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470"/>
        <w:rPr>
          <w:sz w:val="20"/>
        </w:rPr>
      </w:pPr>
      <w:r>
        <w:rPr>
          <w:sz w:val="20"/>
        </w:rPr>
        <w:drawing>
          <wp:inline distT="0" distB="0" distL="0" distR="0">
            <wp:extent cx="755904" cy="1014983"/>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55904" cy="1014983"/>
                    </a:xfrm>
                    <a:prstGeom prst="rect">
                      <a:avLst/>
                    </a:prstGeom>
                  </pic:spPr>
                </pic:pic>
              </a:graphicData>
            </a:graphic>
          </wp:inline>
        </w:drawing>
      </w:r>
      <w:r>
        <w:rPr>
          <w:sz w:val="20"/>
        </w:rPr>
      </w:r>
    </w:p>
    <w:p>
      <w:pPr>
        <w:pStyle w:val="BodyText"/>
        <w:spacing w:before="110"/>
        <w:rPr>
          <w:sz w:val="32"/>
        </w:rPr>
      </w:pPr>
    </w:p>
    <w:p>
      <w:pPr>
        <w:spacing w:line="235" w:lineRule="auto" w:before="0"/>
        <w:ind w:left="3035" w:right="3392" w:hanging="20"/>
        <w:jc w:val="center"/>
        <w:rPr>
          <w:sz w:val="32"/>
        </w:rPr>
      </w:pPr>
      <w:r>
        <w:rPr>
          <w:spacing w:val="-2"/>
          <w:w w:val="105"/>
          <w:sz w:val="32"/>
        </w:rPr>
        <w:t>ПРАВПТЕЛЬСТВО </w:t>
      </w:r>
      <w:r>
        <w:rPr>
          <w:w w:val="105"/>
          <w:sz w:val="32"/>
        </w:rPr>
        <w:t>МОСКОВСБОЙ</w:t>
      </w:r>
      <w:r>
        <w:rPr>
          <w:spacing w:val="41"/>
          <w:w w:val="105"/>
          <w:sz w:val="32"/>
        </w:rPr>
        <w:t> </w:t>
      </w:r>
      <w:r>
        <w:rPr>
          <w:spacing w:val="-2"/>
          <w:w w:val="105"/>
          <w:sz w:val="32"/>
        </w:rPr>
        <w:t>ОБЛАСТИ</w:t>
      </w:r>
    </w:p>
    <w:p>
      <w:pPr>
        <w:pStyle w:val="Title"/>
      </w:pPr>
      <w:r>
        <w:rPr>
          <w:spacing w:val="-2"/>
        </w:rPr>
        <w:t>ПОСТАНОВЛЕНИЕ</w:t>
      </w:r>
    </w:p>
    <w:p>
      <w:pPr>
        <w:tabs>
          <w:tab w:pos="4938" w:val="left" w:leader="none"/>
          <w:tab w:pos="6027" w:val="left" w:leader="none"/>
        </w:tabs>
        <w:spacing w:before="363"/>
        <w:ind w:left="2789" w:right="0" w:firstLine="0"/>
        <w:jc w:val="left"/>
        <w:rPr>
          <w:position w:val="-13"/>
          <w:sz w:val="26"/>
        </w:rPr>
      </w:pPr>
      <w:r>
        <w:rPr>
          <w:position w:val="-13"/>
          <w:sz w:val="26"/>
        </w:rPr>
        <mc:AlternateContent>
          <mc:Choice Requires="wps">
            <w:drawing>
              <wp:anchor distT="0" distB="0" distL="0" distR="0" allowOverlap="1" layoutInCell="1" locked="0" behindDoc="0" simplePos="0" relativeHeight="15729152">
                <wp:simplePos x="0" y="0"/>
                <wp:positionH relativeFrom="page">
                  <wp:posOffset>2118360</wp:posOffset>
                </wp:positionH>
                <wp:positionV relativeFrom="paragraph">
                  <wp:posOffset>493177</wp:posOffset>
                </wp:positionV>
                <wp:extent cx="1609725"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609725" cy="1270"/>
                        </a:xfrm>
                        <a:custGeom>
                          <a:avLst/>
                          <a:gdLst/>
                          <a:ahLst/>
                          <a:cxnLst/>
                          <a:rect l="l" t="t" r="r" b="b"/>
                          <a:pathLst>
                            <a:path w="1609725" h="0">
                              <a:moveTo>
                                <a:pt x="0" y="0"/>
                              </a:moveTo>
                              <a:lnTo>
                                <a:pt x="160934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66.800018pt,38.83287pt" to="293.520018pt,38.83287pt" stroked="true" strokeweight=".72pt" strokecolor="#000000">
                <v:stroke dashstyle="solid"/>
                <w10:wrap type="none"/>
              </v:line>
            </w:pict>
          </mc:Fallback>
        </mc:AlternateContent>
      </w:r>
      <w:r>
        <w:rPr>
          <w:position w:val="-13"/>
          <w:sz w:val="26"/>
        </w:rPr>
        <mc:AlternateContent>
          <mc:Choice Requires="wps">
            <w:drawing>
              <wp:anchor distT="0" distB="0" distL="0" distR="0" allowOverlap="1" layoutInCell="1" locked="0" behindDoc="1" simplePos="0" relativeHeight="465493504">
                <wp:simplePos x="0" y="0"/>
                <wp:positionH relativeFrom="page">
                  <wp:posOffset>4014216</wp:posOffset>
                </wp:positionH>
                <wp:positionV relativeFrom="paragraph">
                  <wp:posOffset>490129</wp:posOffset>
                </wp:positionV>
                <wp:extent cx="16129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612900" cy="1270"/>
                        </a:xfrm>
                        <a:custGeom>
                          <a:avLst/>
                          <a:gdLst/>
                          <a:ahLst/>
                          <a:cxnLst/>
                          <a:rect l="l" t="t" r="r" b="b"/>
                          <a:pathLst>
                            <a:path w="1612900" h="0">
                              <a:moveTo>
                                <a:pt x="0" y="0"/>
                              </a:moveTo>
                              <a:lnTo>
                                <a:pt x="1612392"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37822976" from="316.080017pt,38.592873pt" to="443.040017pt,38.592873pt" stroked="true" strokeweight=".72pt" strokecolor="#000000">
                <v:stroke dashstyle="solid"/>
                <w10:wrap type="none"/>
              </v:line>
            </w:pict>
          </mc:Fallback>
        </mc:AlternateContent>
      </w:r>
      <w:r>
        <w:rPr>
          <w:sz w:val="26"/>
        </w:rPr>
        <w:t>18.</w:t>
      </w:r>
      <w:r>
        <w:rPr>
          <w:spacing w:val="35"/>
          <w:sz w:val="26"/>
        </w:rPr>
        <w:t> </w:t>
      </w:r>
      <w:r>
        <w:rPr>
          <w:sz w:val="26"/>
        </w:rPr>
        <w:t>11</w:t>
      </w:r>
      <w:r>
        <w:rPr>
          <w:spacing w:val="13"/>
          <w:sz w:val="26"/>
        </w:rPr>
        <w:t> </w:t>
      </w:r>
      <w:r>
        <w:rPr>
          <w:sz w:val="26"/>
        </w:rPr>
        <w:t>.</w:t>
      </w:r>
      <w:r>
        <w:rPr>
          <w:spacing w:val="-12"/>
          <w:sz w:val="26"/>
        </w:rPr>
        <w:t> </w:t>
      </w:r>
      <w:r>
        <w:rPr>
          <w:spacing w:val="-4"/>
          <w:position w:val="1"/>
          <w:sz w:val="26"/>
        </w:rPr>
        <w:t>2026</w:t>
      </w:r>
      <w:r>
        <w:rPr>
          <w:position w:val="1"/>
          <w:sz w:val="26"/>
        </w:rPr>
        <w:tab/>
      </w:r>
      <w:r>
        <w:rPr>
          <w:spacing w:val="-10"/>
          <w:position w:val="-13"/>
          <w:sz w:val="26"/>
        </w:rPr>
        <w:t>№</w:t>
      </w:r>
      <w:r>
        <w:rPr>
          <w:position w:val="-13"/>
          <w:sz w:val="26"/>
        </w:rPr>
        <w:tab/>
      </w:r>
      <w:r>
        <w:rPr>
          <w:spacing w:val="-10"/>
          <w:position w:val="-13"/>
          <w:sz w:val="26"/>
        </w:rPr>
        <w:t>'</w:t>
      </w:r>
    </w:p>
    <w:p>
      <w:pPr>
        <w:pStyle w:val="BodyText"/>
        <w:rPr>
          <w:sz w:val="26"/>
        </w:rPr>
      </w:pPr>
    </w:p>
    <w:p>
      <w:pPr>
        <w:pStyle w:val="BodyText"/>
        <w:rPr>
          <w:sz w:val="26"/>
        </w:rPr>
      </w:pPr>
    </w:p>
    <w:p>
      <w:pPr>
        <w:spacing w:before="0"/>
        <w:ind w:left="72" w:right="418" w:firstLine="0"/>
        <w:jc w:val="center"/>
        <w:rPr>
          <w:sz w:val="28"/>
        </w:rPr>
      </w:pPr>
      <w:r>
        <w:rPr>
          <w:w w:val="90"/>
          <w:sz w:val="28"/>
        </w:rPr>
        <w:t>г.</w:t>
      </w:r>
      <w:r>
        <w:rPr>
          <w:spacing w:val="-6"/>
          <w:w w:val="90"/>
          <w:sz w:val="28"/>
        </w:rPr>
        <w:t> </w:t>
      </w:r>
      <w:r>
        <w:rPr>
          <w:spacing w:val="-2"/>
          <w:sz w:val="28"/>
        </w:rPr>
        <w:t>Красногорск</w:t>
      </w:r>
    </w:p>
    <w:p>
      <w:pPr>
        <w:spacing w:before="134"/>
        <w:ind w:left="162" w:right="418" w:firstLine="0"/>
        <w:jc w:val="center"/>
        <w:rPr>
          <w:b/>
          <w:sz w:val="26"/>
        </w:rPr>
      </w:pPr>
      <w:r>
        <w:rPr>
          <w:sz w:val="26"/>
        </w:rPr>
        <w:t>О</w:t>
      </w:r>
      <w:r>
        <w:rPr>
          <w:spacing w:val="19"/>
          <w:sz w:val="26"/>
        </w:rPr>
        <w:t> </w:t>
      </w:r>
      <w:r>
        <w:rPr>
          <w:sz w:val="26"/>
        </w:rPr>
        <w:t>внесении</w:t>
      </w:r>
      <w:r>
        <w:rPr>
          <w:spacing w:val="42"/>
          <w:sz w:val="26"/>
        </w:rPr>
        <w:t> </w:t>
      </w:r>
      <w:r>
        <w:rPr>
          <w:sz w:val="26"/>
        </w:rPr>
        <w:t>изменений</w:t>
      </w:r>
      <w:r>
        <w:rPr>
          <w:spacing w:val="41"/>
          <w:sz w:val="26"/>
        </w:rPr>
        <w:t> </w:t>
      </w:r>
      <w:r>
        <w:rPr>
          <w:sz w:val="26"/>
        </w:rPr>
        <w:t>в</w:t>
      </w:r>
      <w:r>
        <w:rPr>
          <w:spacing w:val="10"/>
          <w:sz w:val="26"/>
        </w:rPr>
        <w:t> </w:t>
      </w:r>
      <w:r>
        <w:rPr>
          <w:b/>
          <w:sz w:val="26"/>
        </w:rPr>
        <w:t>Московскую</w:t>
      </w:r>
      <w:r>
        <w:rPr>
          <w:b/>
          <w:spacing w:val="46"/>
          <w:sz w:val="26"/>
        </w:rPr>
        <w:t> </w:t>
      </w:r>
      <w:r>
        <w:rPr>
          <w:sz w:val="26"/>
        </w:rPr>
        <w:t>областную</w:t>
      </w:r>
      <w:r>
        <w:rPr>
          <w:spacing w:val="38"/>
          <w:sz w:val="26"/>
        </w:rPr>
        <w:t> </w:t>
      </w:r>
      <w:r>
        <w:rPr>
          <w:sz w:val="26"/>
        </w:rPr>
        <w:t>программу</w:t>
      </w:r>
      <w:r>
        <w:rPr>
          <w:spacing w:val="35"/>
          <w:sz w:val="26"/>
        </w:rPr>
        <w:t> </w:t>
      </w:r>
      <w:r>
        <w:rPr>
          <w:b/>
          <w:spacing w:val="-2"/>
          <w:sz w:val="26"/>
        </w:rPr>
        <w:t>государственных</w:t>
      </w:r>
    </w:p>
    <w:p>
      <w:pPr>
        <w:spacing w:before="3"/>
        <w:ind w:left="1175" w:right="1467" w:firstLine="0"/>
        <w:jc w:val="center"/>
        <w:rPr>
          <w:sz w:val="26"/>
        </w:rPr>
      </w:pPr>
      <w:r>
        <w:rPr>
          <w:w w:val="105"/>
          <w:sz w:val="26"/>
        </w:rPr>
        <w:t>гарантий бесплатного оказания гражданам</w:t>
      </w:r>
      <w:r>
        <w:rPr>
          <w:w w:val="105"/>
          <w:sz w:val="26"/>
        </w:rPr>
        <w:t> медицинской</w:t>
      </w:r>
      <w:r>
        <w:rPr>
          <w:w w:val="105"/>
          <w:sz w:val="26"/>
        </w:rPr>
        <w:t> помощи на </w:t>
      </w:r>
      <w:r>
        <w:rPr>
          <w:b/>
          <w:w w:val="105"/>
          <w:sz w:val="26"/>
        </w:rPr>
        <w:t>2025 </w:t>
      </w:r>
      <w:r>
        <w:rPr>
          <w:w w:val="105"/>
          <w:sz w:val="26"/>
        </w:rPr>
        <w:t>год и</w:t>
      </w:r>
      <w:r>
        <w:rPr>
          <w:spacing w:val="-4"/>
          <w:w w:val="105"/>
          <w:sz w:val="26"/>
        </w:rPr>
        <w:t> </w:t>
      </w:r>
      <w:r>
        <w:rPr>
          <w:w w:val="105"/>
          <w:sz w:val="26"/>
        </w:rPr>
        <w:t>на</w:t>
      </w:r>
      <w:r>
        <w:rPr>
          <w:spacing w:val="-1"/>
          <w:w w:val="105"/>
          <w:sz w:val="26"/>
        </w:rPr>
        <w:t> </w:t>
      </w:r>
      <w:r>
        <w:rPr>
          <w:w w:val="105"/>
          <w:sz w:val="26"/>
        </w:rPr>
        <w:t>плановый</w:t>
      </w:r>
      <w:r>
        <w:rPr>
          <w:w w:val="105"/>
          <w:sz w:val="26"/>
        </w:rPr>
        <w:t> период</w:t>
      </w:r>
      <w:r>
        <w:rPr>
          <w:spacing w:val="-2"/>
          <w:w w:val="105"/>
          <w:sz w:val="26"/>
        </w:rPr>
        <w:t> </w:t>
      </w:r>
      <w:r>
        <w:rPr>
          <w:b/>
          <w:w w:val="105"/>
          <w:sz w:val="26"/>
        </w:rPr>
        <w:t>2026</w:t>
      </w:r>
      <w:r>
        <w:rPr>
          <w:b/>
          <w:spacing w:val="-8"/>
          <w:w w:val="105"/>
          <w:sz w:val="26"/>
        </w:rPr>
        <w:t> </w:t>
      </w:r>
      <w:r>
        <w:rPr>
          <w:b/>
          <w:w w:val="105"/>
          <w:sz w:val="26"/>
        </w:rPr>
        <w:t>и</w:t>
      </w:r>
      <w:r>
        <w:rPr>
          <w:b/>
          <w:spacing w:val="-6"/>
          <w:w w:val="105"/>
          <w:sz w:val="26"/>
        </w:rPr>
        <w:t> </w:t>
      </w:r>
      <w:r>
        <w:rPr>
          <w:b/>
          <w:w w:val="105"/>
          <w:sz w:val="26"/>
        </w:rPr>
        <w:t>2027 </w:t>
      </w:r>
      <w:r>
        <w:rPr>
          <w:w w:val="105"/>
          <w:sz w:val="26"/>
        </w:rPr>
        <w:t>годов</w:t>
      </w:r>
    </w:p>
    <w:p>
      <w:pPr>
        <w:pStyle w:val="BodyText"/>
        <w:rPr>
          <w:sz w:val="26"/>
        </w:rPr>
      </w:pPr>
    </w:p>
    <w:p>
      <w:pPr>
        <w:pStyle w:val="BodyText"/>
        <w:spacing w:before="239"/>
        <w:rPr>
          <w:sz w:val="26"/>
        </w:rPr>
      </w:pPr>
    </w:p>
    <w:p>
      <w:pPr>
        <w:spacing w:before="0"/>
        <w:ind w:left="750" w:right="0" w:firstLine="0"/>
        <w:jc w:val="both"/>
        <w:rPr>
          <w:sz w:val="26"/>
        </w:rPr>
      </w:pPr>
      <w:r>
        <w:rPr>
          <w:spacing w:val="-2"/>
          <w:sz w:val="26"/>
        </w:rPr>
        <w:t>Правительство</w:t>
      </w:r>
      <w:r>
        <w:rPr>
          <w:spacing w:val="8"/>
          <w:sz w:val="26"/>
        </w:rPr>
        <w:t> </w:t>
      </w:r>
      <w:r>
        <w:rPr>
          <w:spacing w:val="-2"/>
          <w:sz w:val="26"/>
        </w:rPr>
        <w:t>Московской</w:t>
      </w:r>
      <w:r>
        <w:rPr>
          <w:spacing w:val="16"/>
          <w:sz w:val="26"/>
        </w:rPr>
        <w:t> </w:t>
      </w:r>
      <w:r>
        <w:rPr>
          <w:spacing w:val="-2"/>
          <w:sz w:val="26"/>
        </w:rPr>
        <w:t>области</w:t>
      </w:r>
      <w:r>
        <w:rPr>
          <w:spacing w:val="8"/>
          <w:sz w:val="26"/>
        </w:rPr>
        <w:t> </w:t>
      </w:r>
      <w:r>
        <w:rPr>
          <w:spacing w:val="-2"/>
          <w:sz w:val="26"/>
        </w:rPr>
        <w:t>постановляет:</w:t>
      </w:r>
    </w:p>
    <w:p>
      <w:pPr>
        <w:pStyle w:val="ListParagraph"/>
        <w:numPr>
          <w:ilvl w:val="0"/>
          <w:numId w:val="1"/>
        </w:numPr>
        <w:tabs>
          <w:tab w:pos="1019" w:val="left" w:leader="none"/>
        </w:tabs>
        <w:spacing w:line="276" w:lineRule="auto" w:before="42" w:after="0"/>
        <w:ind w:left="53" w:right="297" w:firstLine="705"/>
        <w:jc w:val="both"/>
        <w:rPr>
          <w:sz w:val="26"/>
        </w:rPr>
      </w:pPr>
      <w:r>
        <w:rPr>
          <w:sz w:val="26"/>
        </w:rPr>
        <w:t>Утвердить прилагаемые изменения, которые вносятся в Московскую областную программу государственных гарантий бесплатного оказания гражданам медицинской помощи на 2025 год и на плановый период 2026 и 2027 годов, утвержденную постановлением</w:t>
      </w:r>
      <w:r>
        <w:rPr>
          <w:spacing w:val="66"/>
          <w:sz w:val="26"/>
        </w:rPr>
        <w:t>  </w:t>
      </w:r>
      <w:r>
        <w:rPr>
          <w:sz w:val="26"/>
        </w:rPr>
        <w:t>Правительства</w:t>
      </w:r>
      <w:r>
        <w:rPr>
          <w:spacing w:val="80"/>
          <w:sz w:val="26"/>
        </w:rPr>
        <w:t>  </w:t>
      </w:r>
      <w:r>
        <w:rPr>
          <w:sz w:val="26"/>
        </w:rPr>
        <w:t>Московской</w:t>
      </w:r>
      <w:r>
        <w:rPr>
          <w:spacing w:val="78"/>
          <w:sz w:val="26"/>
        </w:rPr>
        <w:t>  </w:t>
      </w:r>
      <w:r>
        <w:rPr>
          <w:sz w:val="26"/>
        </w:rPr>
        <w:t>области</w:t>
      </w:r>
      <w:r>
        <w:rPr>
          <w:spacing w:val="73"/>
          <w:sz w:val="26"/>
        </w:rPr>
        <w:t>  </w:t>
      </w:r>
      <w:r>
        <w:rPr>
          <w:sz w:val="26"/>
        </w:rPr>
        <w:t>от</w:t>
      </w:r>
      <w:r>
        <w:rPr>
          <w:spacing w:val="65"/>
          <w:sz w:val="26"/>
        </w:rPr>
        <w:t>  </w:t>
      </w:r>
      <w:r>
        <w:rPr>
          <w:sz w:val="26"/>
        </w:rPr>
        <w:t>28.12.2024</w:t>
      </w:r>
      <w:r>
        <w:rPr>
          <w:spacing w:val="73"/>
          <w:sz w:val="26"/>
        </w:rPr>
        <w:t>  </w:t>
      </w:r>
      <w:r>
        <w:rPr>
          <w:sz w:val="26"/>
        </w:rPr>
        <w:t>№</w:t>
      </w:r>
      <w:r>
        <w:rPr>
          <w:spacing w:val="40"/>
          <w:sz w:val="26"/>
        </w:rPr>
        <w:t> </w:t>
      </w:r>
      <w:r>
        <w:rPr>
          <w:sz w:val="26"/>
        </w:rPr>
        <w:t>1764-ПП</w:t>
      </w:r>
    </w:p>
    <w:p>
      <w:pPr>
        <w:spacing w:line="278" w:lineRule="auto" w:before="0"/>
        <w:ind w:left="62" w:right="283" w:firstLine="2"/>
        <w:jc w:val="both"/>
        <w:rPr>
          <w:sz w:val="26"/>
        </w:rPr>
      </w:pPr>
      <w:r>
        <w:rPr>
          <w:sz w:val="26"/>
        </w:rPr>
        <w:t>«О Московской областной программе государственных гарантий бесплатного оказания гражданам</w:t>
      </w:r>
      <w:r>
        <w:rPr>
          <w:spacing w:val="39"/>
          <w:sz w:val="26"/>
        </w:rPr>
        <w:t> </w:t>
      </w:r>
      <w:r>
        <w:rPr>
          <w:sz w:val="26"/>
        </w:rPr>
        <w:t>медицинской</w:t>
      </w:r>
      <w:r>
        <w:rPr>
          <w:spacing w:val="35"/>
          <w:sz w:val="26"/>
        </w:rPr>
        <w:t> </w:t>
      </w:r>
      <w:r>
        <w:rPr>
          <w:sz w:val="26"/>
        </w:rPr>
        <w:t>помощи</w:t>
      </w:r>
      <w:r>
        <w:rPr>
          <w:spacing w:val="34"/>
          <w:sz w:val="26"/>
        </w:rPr>
        <w:t> </w:t>
      </w:r>
      <w:r>
        <w:rPr>
          <w:sz w:val="26"/>
        </w:rPr>
        <w:t>на 2025</w:t>
      </w:r>
      <w:r>
        <w:rPr>
          <w:spacing w:val="36"/>
          <w:sz w:val="26"/>
        </w:rPr>
        <w:t> </w:t>
      </w:r>
      <w:r>
        <w:rPr>
          <w:sz w:val="26"/>
        </w:rPr>
        <w:t>год и</w:t>
      </w:r>
      <w:r>
        <w:rPr>
          <w:spacing w:val="-11"/>
          <w:sz w:val="26"/>
        </w:rPr>
        <w:t> </w:t>
      </w:r>
      <w:r>
        <w:rPr>
          <w:sz w:val="26"/>
        </w:rPr>
        <w:t>на плановый</w:t>
      </w:r>
      <w:r>
        <w:rPr>
          <w:spacing w:val="30"/>
          <w:sz w:val="26"/>
        </w:rPr>
        <w:t> </w:t>
      </w:r>
      <w:r>
        <w:rPr>
          <w:sz w:val="26"/>
        </w:rPr>
        <w:t>период</w:t>
      </w:r>
      <w:r>
        <w:rPr>
          <w:spacing w:val="34"/>
          <w:sz w:val="26"/>
        </w:rPr>
        <w:t> </w:t>
      </w:r>
      <w:r>
        <w:rPr>
          <w:sz w:val="26"/>
        </w:rPr>
        <w:t>2026</w:t>
      </w:r>
      <w:r>
        <w:rPr>
          <w:spacing w:val="27"/>
          <w:sz w:val="26"/>
        </w:rPr>
        <w:t> </w:t>
      </w:r>
      <w:r>
        <w:rPr>
          <w:sz w:val="26"/>
        </w:rPr>
        <w:t>и 2027</w:t>
      </w:r>
      <w:r>
        <w:rPr>
          <w:spacing w:val="38"/>
          <w:sz w:val="26"/>
        </w:rPr>
        <w:t> </w:t>
      </w:r>
      <w:r>
        <w:rPr>
          <w:sz w:val="26"/>
        </w:rPr>
        <w:t>годов» (с</w:t>
      </w:r>
      <w:r>
        <w:rPr>
          <w:spacing w:val="80"/>
          <w:sz w:val="26"/>
        </w:rPr>
        <w:t> </w:t>
      </w:r>
      <w:r>
        <w:rPr>
          <w:sz w:val="26"/>
        </w:rPr>
        <w:t>изменениями,</w:t>
      </w:r>
      <w:r>
        <w:rPr>
          <w:spacing w:val="80"/>
          <w:w w:val="150"/>
          <w:sz w:val="26"/>
        </w:rPr>
        <w:t> </w:t>
      </w:r>
      <w:r>
        <w:rPr>
          <w:sz w:val="26"/>
        </w:rPr>
        <w:t>внесенными</w:t>
      </w:r>
      <w:r>
        <w:rPr>
          <w:spacing w:val="80"/>
          <w:sz w:val="26"/>
        </w:rPr>
        <w:t> </w:t>
      </w:r>
      <w:r>
        <w:rPr>
          <w:sz w:val="26"/>
        </w:rPr>
        <w:t>постановлениями</w:t>
      </w:r>
      <w:r>
        <w:rPr>
          <w:spacing w:val="80"/>
          <w:sz w:val="26"/>
        </w:rPr>
        <w:t> </w:t>
      </w:r>
      <w:r>
        <w:rPr>
          <w:sz w:val="26"/>
        </w:rPr>
        <w:t>Правительства</w:t>
      </w:r>
      <w:r>
        <w:rPr>
          <w:spacing w:val="80"/>
          <w:w w:val="150"/>
          <w:sz w:val="26"/>
        </w:rPr>
        <w:t> </w:t>
      </w:r>
      <w:r>
        <w:rPr>
          <w:sz w:val="26"/>
        </w:rPr>
        <w:t>Московской</w:t>
      </w:r>
      <w:r>
        <w:rPr>
          <w:spacing w:val="80"/>
          <w:sz w:val="26"/>
        </w:rPr>
        <w:t> </w:t>
      </w:r>
      <w:r>
        <w:rPr>
          <w:sz w:val="26"/>
        </w:rPr>
        <w:t>области</w:t>
      </w:r>
      <w:r>
        <w:rPr>
          <w:spacing w:val="40"/>
          <w:sz w:val="26"/>
        </w:rPr>
        <w:t> </w:t>
      </w:r>
      <w:r>
        <w:rPr>
          <w:sz w:val="26"/>
        </w:rPr>
        <w:t>от</w:t>
      </w:r>
      <w:r>
        <w:rPr>
          <w:spacing w:val="-5"/>
          <w:sz w:val="26"/>
        </w:rPr>
        <w:t> </w:t>
      </w:r>
      <w:r>
        <w:rPr>
          <w:sz w:val="26"/>
        </w:rPr>
        <w:t>17.03.2025 №</w:t>
      </w:r>
      <w:r>
        <w:rPr>
          <w:spacing w:val="40"/>
          <w:sz w:val="26"/>
        </w:rPr>
        <w:t> </w:t>
      </w:r>
      <w:r>
        <w:rPr>
          <w:sz w:val="26"/>
        </w:rPr>
        <w:t>254-ПП,</w:t>
      </w:r>
      <w:r>
        <w:rPr>
          <w:spacing w:val="-3"/>
          <w:sz w:val="26"/>
        </w:rPr>
        <w:t> </w:t>
      </w:r>
      <w:r>
        <w:rPr>
          <w:sz w:val="26"/>
        </w:rPr>
        <w:t>от 20.05.2025 №</w:t>
      </w:r>
      <w:r>
        <w:rPr>
          <w:spacing w:val="40"/>
          <w:sz w:val="26"/>
        </w:rPr>
        <w:t> </w:t>
      </w:r>
      <w:r>
        <w:rPr>
          <w:sz w:val="26"/>
        </w:rPr>
        <w:t>543-ПП).</w:t>
      </w:r>
    </w:p>
    <w:p>
      <w:pPr>
        <w:pStyle w:val="ListParagraph"/>
        <w:numPr>
          <w:ilvl w:val="0"/>
          <w:numId w:val="1"/>
        </w:numPr>
        <w:tabs>
          <w:tab w:pos="1038" w:val="left" w:leader="none"/>
        </w:tabs>
        <w:spacing w:line="280" w:lineRule="auto" w:before="0" w:after="0"/>
        <w:ind w:left="73" w:right="274" w:firstLine="705"/>
        <w:jc w:val="both"/>
        <w:rPr>
          <w:sz w:val="26"/>
        </w:rPr>
      </w:pPr>
      <w:r>
        <w:rPr>
          <w:sz w:val="26"/>
        </w:rPr>
        <w:t>Министерству информации и молодежной политики Московской области обеспечить</w:t>
      </w:r>
      <w:r>
        <w:rPr>
          <w:spacing w:val="-12"/>
          <w:sz w:val="26"/>
        </w:rPr>
        <w:t> </w:t>
      </w:r>
      <w:r>
        <w:rPr>
          <w:sz w:val="26"/>
        </w:rPr>
        <w:t>официальное</w:t>
      </w:r>
      <w:r>
        <w:rPr>
          <w:spacing w:val="-3"/>
          <w:sz w:val="26"/>
        </w:rPr>
        <w:t> </w:t>
      </w:r>
      <w:r>
        <w:rPr>
          <w:sz w:val="26"/>
        </w:rPr>
        <w:t>опубликование</w:t>
      </w:r>
      <w:r>
        <w:rPr>
          <w:spacing w:val="-6"/>
          <w:sz w:val="26"/>
        </w:rPr>
        <w:t> </w:t>
      </w:r>
      <w:r>
        <w:rPr>
          <w:sz w:val="26"/>
        </w:rPr>
        <w:t>(размещение)</w:t>
      </w:r>
      <w:r>
        <w:rPr>
          <w:spacing w:val="-4"/>
          <w:sz w:val="26"/>
        </w:rPr>
        <w:t> </w:t>
      </w:r>
      <w:r>
        <w:rPr>
          <w:sz w:val="26"/>
        </w:rPr>
        <w:t>настоящего</w:t>
      </w:r>
      <w:r>
        <w:rPr>
          <w:spacing w:val="-10"/>
          <w:sz w:val="26"/>
        </w:rPr>
        <w:t> </w:t>
      </w:r>
      <w:r>
        <w:rPr>
          <w:sz w:val="26"/>
        </w:rPr>
        <w:t>постановления</w:t>
      </w:r>
      <w:r>
        <w:rPr>
          <w:spacing w:val="-2"/>
          <w:sz w:val="26"/>
        </w:rPr>
        <w:t> </w:t>
      </w:r>
      <w:r>
        <w:rPr>
          <w:sz w:val="26"/>
        </w:rPr>
        <w:t>на</w:t>
      </w:r>
      <w:r>
        <w:rPr>
          <w:spacing w:val="-17"/>
          <w:sz w:val="26"/>
        </w:rPr>
        <w:t> </w:t>
      </w:r>
      <w:r>
        <w:rPr>
          <w:sz w:val="26"/>
        </w:rPr>
        <w:t>саите Правительства Московской области в Интернет—портале Правительства Московской области (wvv’.mosreg.ru) и на «Офипишзьном интернет-портшзе правовой ин}юормации» </w:t>
      </w:r>
      <w:r>
        <w:rPr>
          <w:spacing w:val="-2"/>
          <w:sz w:val="26"/>
        </w:rPr>
        <w:t>(we.pravo.gov.ru).</w:t>
      </w:r>
    </w:p>
    <w:p>
      <w:pPr>
        <w:pStyle w:val="ListParagraph"/>
        <w:numPr>
          <w:ilvl w:val="0"/>
          <w:numId w:val="1"/>
        </w:numPr>
        <w:tabs>
          <w:tab w:pos="1052" w:val="left" w:leader="none"/>
        </w:tabs>
        <w:spacing w:line="280" w:lineRule="auto" w:before="0" w:after="0"/>
        <w:ind w:left="84" w:right="269" w:firstLine="703"/>
        <w:jc w:val="both"/>
        <w:rPr>
          <w:sz w:val="26"/>
        </w:rPr>
      </w:pPr>
      <w:r>
        <w:rPr>
          <w:sz w:val="26"/>
        </w:rPr>
        <w:t>Ftастоящее</w:t>
      </w:r>
      <w:r>
        <w:rPr>
          <w:spacing w:val="40"/>
          <w:sz w:val="26"/>
        </w:rPr>
        <w:t>  </w:t>
      </w:r>
      <w:r>
        <w:rPr>
          <w:sz w:val="26"/>
        </w:rPr>
        <w:t>постанов.пение</w:t>
      </w:r>
      <w:r>
        <w:rPr>
          <w:spacing w:val="80"/>
          <w:w w:val="150"/>
          <w:sz w:val="26"/>
        </w:rPr>
        <w:t> </w:t>
      </w:r>
      <w:r>
        <w:rPr>
          <w:sz w:val="26"/>
        </w:rPr>
        <w:t>вcе</w:t>
      </w:r>
      <w:r>
        <w:rPr>
          <w:spacing w:val="40"/>
          <w:sz w:val="26"/>
        </w:rPr>
        <w:t> </w:t>
      </w:r>
      <w:r>
        <w:rPr>
          <w:sz w:val="26"/>
        </w:rPr>
        <w:t>пает</w:t>
      </w:r>
      <w:r>
        <w:rPr>
          <w:spacing w:val="40"/>
          <w:sz w:val="26"/>
        </w:rPr>
        <w:t>  </w:t>
      </w:r>
      <w:r>
        <w:rPr>
          <w:sz w:val="26"/>
        </w:rPr>
        <w:t>в</w:t>
      </w:r>
      <w:r>
        <w:rPr>
          <w:spacing w:val="80"/>
          <w:w w:val="150"/>
          <w:sz w:val="26"/>
        </w:rPr>
        <w:t> </w:t>
      </w:r>
      <w:r>
        <w:rPr>
          <w:sz w:val="26"/>
        </w:rPr>
        <w:t>си.у</w:t>
      </w:r>
      <w:r>
        <w:rPr>
          <w:spacing w:val="40"/>
          <w:sz w:val="26"/>
        </w:rPr>
        <w:t>  </w:t>
      </w:r>
      <w:r>
        <w:rPr>
          <w:sz w:val="26"/>
        </w:rPr>
        <w:t>на</w:t>
      </w:r>
      <w:r>
        <w:rPr>
          <w:spacing w:val="80"/>
          <w:w w:val="150"/>
          <w:sz w:val="26"/>
        </w:rPr>
        <w:t> </w:t>
      </w:r>
      <w:r>
        <w:rPr>
          <w:sz w:val="26"/>
        </w:rPr>
        <w:t>следу'ющий</w:t>
      </w:r>
      <w:r>
        <w:rPr>
          <w:spacing w:val="40"/>
          <w:sz w:val="26"/>
        </w:rPr>
        <w:t>  </w:t>
      </w:r>
      <w:r>
        <w:rPr>
          <w:sz w:val="26"/>
        </w:rPr>
        <w:t>дeнь</w:t>
      </w:r>
      <w:r>
        <w:rPr>
          <w:spacing w:val="80"/>
          <w:w w:val="150"/>
          <w:sz w:val="26"/>
        </w:rPr>
        <w:t> </w:t>
      </w:r>
      <w:r>
        <w:rPr>
          <w:sz w:val="26"/>
        </w:rPr>
        <w:t>после дня его</w:t>
      </w:r>
      <w:r>
        <w:rPr>
          <w:spacing w:val="-1"/>
          <w:sz w:val="26"/>
        </w:rPr>
        <w:t> </w:t>
      </w:r>
      <w:r>
        <w:rPr>
          <w:sz w:val="26"/>
        </w:rPr>
        <w:t>официального опубликования и распространяется на правоотношения,</w:t>
      </w:r>
      <w:r>
        <w:rPr>
          <w:spacing w:val="-2"/>
          <w:sz w:val="26"/>
        </w:rPr>
        <w:t> </w:t>
      </w:r>
      <w:r>
        <w:rPr>
          <w:sz w:val="26"/>
        </w:rPr>
        <w:t>возникшие с 4 сентября 2025 года.</w:t>
      </w:r>
    </w:p>
    <w:p>
      <w:pPr>
        <w:pStyle w:val="BodyText"/>
        <w:rPr>
          <w:sz w:val="26"/>
        </w:rPr>
      </w:pPr>
    </w:p>
    <w:p>
      <w:pPr>
        <w:pStyle w:val="BodyText"/>
        <w:rPr>
          <w:sz w:val="26"/>
        </w:rPr>
      </w:pPr>
    </w:p>
    <w:p>
      <w:pPr>
        <w:pStyle w:val="BodyText"/>
        <w:rPr>
          <w:sz w:val="26"/>
        </w:rPr>
      </w:pPr>
    </w:p>
    <w:p>
      <w:pPr>
        <w:pStyle w:val="BodyText"/>
        <w:spacing w:before="150"/>
        <w:rPr>
          <w:sz w:val="26"/>
        </w:rPr>
      </w:pPr>
    </w:p>
    <w:p>
      <w:pPr>
        <w:spacing w:before="1"/>
        <w:ind w:left="0" w:right="264" w:firstLine="0"/>
        <w:jc w:val="right"/>
        <w:rPr>
          <w:sz w:val="26"/>
        </w:rPr>
      </w:pPr>
      <w:r>
        <w:rPr>
          <w:sz w:val="26"/>
        </w:rPr>
        <mc:AlternateContent>
          <mc:Choice Requires="wps">
            <w:drawing>
              <wp:anchor distT="0" distB="0" distL="0" distR="0" allowOverlap="1" layoutInCell="1" locked="0" behindDoc="0" simplePos="0" relativeHeight="15728640">
                <wp:simplePos x="0" y="0"/>
                <wp:positionH relativeFrom="page">
                  <wp:posOffset>701040</wp:posOffset>
                </wp:positionH>
                <wp:positionV relativeFrom="paragraph">
                  <wp:posOffset>-518866</wp:posOffset>
                </wp:positionV>
                <wp:extent cx="2795270" cy="141160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2795270" cy="1411605"/>
                          <a:chExt cx="2795270" cy="1411605"/>
                        </a:xfrm>
                      </wpg:grpSpPr>
                      <pic:pic>
                        <pic:nvPicPr>
                          <pic:cNvPr id="5" name="Image 5"/>
                          <pic:cNvPicPr/>
                        </pic:nvPicPr>
                        <pic:blipFill>
                          <a:blip r:embed="rId6" cstate="print"/>
                          <a:stretch>
                            <a:fillRect/>
                          </a:stretch>
                        </pic:blipFill>
                        <pic:spPr>
                          <a:xfrm>
                            <a:off x="1709927" y="1307591"/>
                            <a:ext cx="731519" cy="103631"/>
                          </a:xfrm>
                          <a:prstGeom prst="rect">
                            <a:avLst/>
                          </a:prstGeom>
                        </pic:spPr>
                      </pic:pic>
                      <pic:pic>
                        <pic:nvPicPr>
                          <pic:cNvPr id="6" name="Image 6"/>
                          <pic:cNvPicPr/>
                        </pic:nvPicPr>
                        <pic:blipFill>
                          <a:blip r:embed="rId7" cstate="print"/>
                          <a:stretch>
                            <a:fillRect/>
                          </a:stretch>
                        </pic:blipFill>
                        <pic:spPr>
                          <a:xfrm>
                            <a:off x="1310639" y="225552"/>
                            <a:ext cx="234695" cy="536448"/>
                          </a:xfrm>
                          <a:prstGeom prst="rect">
                            <a:avLst/>
                          </a:prstGeom>
                        </pic:spPr>
                      </pic:pic>
                      <pic:pic>
                        <pic:nvPicPr>
                          <pic:cNvPr id="7" name="Image 7"/>
                          <pic:cNvPicPr/>
                        </pic:nvPicPr>
                        <pic:blipFill>
                          <a:blip r:embed="rId8" cstate="print"/>
                          <a:stretch>
                            <a:fillRect/>
                          </a:stretch>
                        </pic:blipFill>
                        <pic:spPr>
                          <a:xfrm>
                            <a:off x="2212848" y="0"/>
                            <a:ext cx="579119" cy="655319"/>
                          </a:xfrm>
                          <a:prstGeom prst="rect">
                            <a:avLst/>
                          </a:prstGeom>
                        </pic:spPr>
                      </pic:pic>
                      <pic:pic>
                        <pic:nvPicPr>
                          <pic:cNvPr id="8" name="Image 8"/>
                          <pic:cNvPicPr/>
                        </pic:nvPicPr>
                        <pic:blipFill>
                          <a:blip r:embed="rId9" cstate="print"/>
                          <a:stretch>
                            <a:fillRect/>
                          </a:stretch>
                        </pic:blipFill>
                        <pic:spPr>
                          <a:xfrm>
                            <a:off x="1566672" y="12191"/>
                            <a:ext cx="612648" cy="195071"/>
                          </a:xfrm>
                          <a:prstGeom prst="rect">
                            <a:avLst/>
                          </a:prstGeom>
                        </pic:spPr>
                      </pic:pic>
                      <pic:pic>
                        <pic:nvPicPr>
                          <pic:cNvPr id="9" name="Image 9"/>
                          <pic:cNvPicPr/>
                        </pic:nvPicPr>
                        <pic:blipFill>
                          <a:blip r:embed="rId10" cstate="print"/>
                          <a:stretch>
                            <a:fillRect/>
                          </a:stretch>
                        </pic:blipFill>
                        <pic:spPr>
                          <a:xfrm>
                            <a:off x="2407920" y="195071"/>
                            <a:ext cx="131063" cy="128015"/>
                          </a:xfrm>
                          <a:prstGeom prst="rect">
                            <a:avLst/>
                          </a:prstGeom>
                        </pic:spPr>
                      </pic:pic>
                      <pic:pic>
                        <pic:nvPicPr>
                          <pic:cNvPr id="10" name="Image 10"/>
                          <pic:cNvPicPr/>
                        </pic:nvPicPr>
                        <pic:blipFill>
                          <a:blip r:embed="rId11" cstate="print"/>
                          <a:stretch>
                            <a:fillRect/>
                          </a:stretch>
                        </pic:blipFill>
                        <pic:spPr>
                          <a:xfrm>
                            <a:off x="1496567" y="307847"/>
                            <a:ext cx="1167383" cy="265175"/>
                          </a:xfrm>
                          <a:prstGeom prst="rect">
                            <a:avLst/>
                          </a:prstGeom>
                        </pic:spPr>
                      </pic:pic>
                      <pic:pic>
                        <pic:nvPicPr>
                          <pic:cNvPr id="11" name="Image 11"/>
                          <pic:cNvPicPr/>
                        </pic:nvPicPr>
                        <pic:blipFill>
                          <a:blip r:embed="rId12" cstate="print"/>
                          <a:stretch>
                            <a:fillRect/>
                          </a:stretch>
                        </pic:blipFill>
                        <pic:spPr>
                          <a:xfrm>
                            <a:off x="1533144" y="192023"/>
                            <a:ext cx="822960" cy="182879"/>
                          </a:xfrm>
                          <a:prstGeom prst="rect">
                            <a:avLst/>
                          </a:prstGeom>
                        </pic:spPr>
                      </pic:pic>
                      <pic:pic>
                        <pic:nvPicPr>
                          <pic:cNvPr id="12" name="Image 12"/>
                          <pic:cNvPicPr/>
                        </pic:nvPicPr>
                        <pic:blipFill>
                          <a:blip r:embed="rId13" cstate="print"/>
                          <a:stretch>
                            <a:fillRect/>
                          </a:stretch>
                        </pic:blipFill>
                        <pic:spPr>
                          <a:xfrm>
                            <a:off x="1392936" y="893063"/>
                            <a:ext cx="1359408" cy="414527"/>
                          </a:xfrm>
                          <a:prstGeom prst="rect">
                            <a:avLst/>
                          </a:prstGeom>
                        </pic:spPr>
                      </pic:pic>
                      <pic:pic>
                        <pic:nvPicPr>
                          <pic:cNvPr id="13" name="Image 13"/>
                          <pic:cNvPicPr/>
                        </pic:nvPicPr>
                        <pic:blipFill>
                          <a:blip r:embed="rId14" cstate="print"/>
                          <a:stretch>
                            <a:fillRect/>
                          </a:stretch>
                        </pic:blipFill>
                        <pic:spPr>
                          <a:xfrm>
                            <a:off x="2627376" y="600455"/>
                            <a:ext cx="167639" cy="161544"/>
                          </a:xfrm>
                          <a:prstGeom prst="rect">
                            <a:avLst/>
                          </a:prstGeom>
                        </pic:spPr>
                      </pic:pic>
                      <pic:pic>
                        <pic:nvPicPr>
                          <pic:cNvPr id="14" name="Image 14"/>
                          <pic:cNvPicPr/>
                        </pic:nvPicPr>
                        <pic:blipFill>
                          <a:blip r:embed="rId15" cstate="print"/>
                          <a:stretch>
                            <a:fillRect/>
                          </a:stretch>
                        </pic:blipFill>
                        <pic:spPr>
                          <a:xfrm>
                            <a:off x="0" y="536448"/>
                            <a:ext cx="2560320" cy="353568"/>
                          </a:xfrm>
                          <a:prstGeom prst="rect">
                            <a:avLst/>
                          </a:prstGeom>
                        </pic:spPr>
                      </pic:pic>
                      <wps:wsp>
                        <wps:cNvPr id="15" name="Textbox 15"/>
                        <wps:cNvSpPr txBox="1"/>
                        <wps:spPr>
                          <a:xfrm>
                            <a:off x="0" y="0"/>
                            <a:ext cx="2795270" cy="1411605"/>
                          </a:xfrm>
                          <a:prstGeom prst="rect">
                            <a:avLst/>
                          </a:prstGeom>
                        </wps:spPr>
                        <wps:txbx>
                          <w:txbxContent>
                            <w:p>
                              <w:pPr>
                                <w:spacing w:before="232"/>
                                <w:ind w:left="-9" w:right="2108" w:hanging="6"/>
                                <w:jc w:val="left"/>
                                <w:rPr>
                                  <w:sz w:val="26"/>
                                </w:rPr>
                              </w:pPr>
                              <w:r>
                                <w:rPr>
                                  <w:spacing w:val="-2"/>
                                  <w:sz w:val="26"/>
                                </w:rPr>
                                <w:t>Первый</w:t>
                              </w:r>
                              <w:r>
                                <w:rPr>
                                  <w:spacing w:val="-12"/>
                                  <w:sz w:val="26"/>
                                </w:rPr>
                                <w:t> </w:t>
                              </w:r>
                              <w:r>
                                <w:rPr>
                                  <w:spacing w:val="-2"/>
                                  <w:sz w:val="26"/>
                                </w:rPr>
                                <w:t>Вице-губерн </w:t>
                              </w:r>
                              <w:r>
                                <w:rPr>
                                  <w:sz w:val="26"/>
                                </w:rPr>
                                <w:t>Московской област</w:t>
                              </w:r>
                            </w:p>
                          </w:txbxContent>
                        </wps:txbx>
                        <wps:bodyPr wrap="square" lIns="0" tIns="0" rIns="0" bIns="0" rtlCol="0">
                          <a:noAutofit/>
                        </wps:bodyPr>
                      </wps:wsp>
                    </wpg:wgp>
                  </a:graphicData>
                </a:graphic>
              </wp:anchor>
            </w:drawing>
          </mc:Choice>
          <mc:Fallback>
            <w:pict>
              <v:group style="position:absolute;margin-left:55.200012pt;margin-top:-40.855644pt;width:220.1pt;height:111.15pt;mso-position-horizontal-relative:page;mso-position-vertical-relative:paragraph;z-index:15728640" id="docshapegroup1" coordorigin="1104,-817" coordsize="4402,2223">
                <v:shape style="position:absolute;left:3796;top:1242;width:1152;height:164" type="#_x0000_t75" id="docshape2" stroked="false">
                  <v:imagedata r:id="rId6" o:title=""/>
                </v:shape>
                <v:shape style="position:absolute;left:3168;top:-462;width:370;height:845" type="#_x0000_t75" id="docshape3" stroked="false">
                  <v:imagedata r:id="rId7" o:title=""/>
                </v:shape>
                <v:shape style="position:absolute;left:4588;top:-818;width:912;height:1032" type="#_x0000_t75" id="docshape4" stroked="false">
                  <v:imagedata r:id="rId8" o:title=""/>
                </v:shape>
                <v:shape style="position:absolute;left:3571;top:-798;width:965;height:308" type="#_x0000_t75" id="docshape5" stroked="false">
                  <v:imagedata r:id="rId9" o:title=""/>
                </v:shape>
                <v:shape style="position:absolute;left:4896;top:-510;width:207;height:202" type="#_x0000_t75" id="docshape6" stroked="false">
                  <v:imagedata r:id="rId10" o:title=""/>
                </v:shape>
                <v:shape style="position:absolute;left:3460;top:-333;width:1839;height:418" type="#_x0000_t75" id="docshape7" stroked="false">
                  <v:imagedata r:id="rId11" o:title=""/>
                </v:shape>
                <v:shape style="position:absolute;left:3518;top:-515;width:1296;height:288" type="#_x0000_t75" id="docshape8" stroked="false">
                  <v:imagedata r:id="rId12" o:title=""/>
                </v:shape>
                <v:shape style="position:absolute;left:3297;top:589;width:2141;height:653" type="#_x0000_t75" id="docshape9" stroked="false">
                  <v:imagedata r:id="rId13" o:title=""/>
                </v:shape>
                <v:shape style="position:absolute;left:5241;top:128;width:264;height:255" type="#_x0000_t75" id="docshape10" stroked="false">
                  <v:imagedata r:id="rId14" o:title=""/>
                </v:shape>
                <v:shape style="position:absolute;left:1104;top:27;width:4032;height:557" type="#_x0000_t75" id="docshape11" stroked="false">
                  <v:imagedata r:id="rId15" o:title=""/>
                </v:shape>
                <v:shapetype id="_x0000_t202" o:spt="202" coordsize="21600,21600" path="m,l,21600r21600,l21600,xe">
                  <v:stroke joinstyle="miter"/>
                  <v:path gradientshapeok="t" o:connecttype="rect"/>
                </v:shapetype>
                <v:shape style="position:absolute;left:1104;top:-818;width:4402;height:2223" type="#_x0000_t202" id="docshape12" filled="false" stroked="false">
                  <v:textbox inset="0,0,0,0">
                    <w:txbxContent>
                      <w:p>
                        <w:pPr>
                          <w:spacing w:before="232"/>
                          <w:ind w:left="-9" w:right="2108" w:hanging="6"/>
                          <w:jc w:val="left"/>
                          <w:rPr>
                            <w:sz w:val="26"/>
                          </w:rPr>
                        </w:pPr>
                        <w:r>
                          <w:rPr>
                            <w:spacing w:val="-2"/>
                            <w:sz w:val="26"/>
                          </w:rPr>
                          <w:t>Первый</w:t>
                        </w:r>
                        <w:r>
                          <w:rPr>
                            <w:spacing w:val="-12"/>
                            <w:sz w:val="26"/>
                          </w:rPr>
                          <w:t> </w:t>
                        </w:r>
                        <w:r>
                          <w:rPr>
                            <w:spacing w:val="-2"/>
                            <w:sz w:val="26"/>
                          </w:rPr>
                          <w:t>Вице-губерн </w:t>
                        </w:r>
                        <w:r>
                          <w:rPr>
                            <w:sz w:val="26"/>
                          </w:rPr>
                          <w:t>Московской област</w:t>
                        </w:r>
                      </w:p>
                    </w:txbxContent>
                  </v:textbox>
                  <w10:wrap type="none"/>
                </v:shape>
                <w10:wrap type="none"/>
              </v:group>
            </w:pict>
          </mc:Fallback>
        </mc:AlternateContent>
      </w:r>
      <w:r>
        <w:rPr>
          <w:sz w:val="26"/>
        </w:rPr>
        <w:t>И.Н.</w:t>
      </w:r>
      <w:r>
        <w:rPr>
          <w:spacing w:val="10"/>
          <w:sz w:val="26"/>
        </w:rPr>
        <w:t> </w:t>
      </w:r>
      <w:r>
        <w:rPr>
          <w:spacing w:val="-2"/>
          <w:sz w:val="26"/>
        </w:rPr>
        <w:t>Гаfiдрахманов</w:t>
      </w:r>
    </w:p>
    <w:p>
      <w:pPr>
        <w:pStyle w:val="BodyText"/>
        <w:rPr>
          <w:sz w:val="26"/>
        </w:rPr>
      </w:pPr>
    </w:p>
    <w:p>
      <w:pPr>
        <w:pStyle w:val="BodyText"/>
        <w:spacing w:before="140"/>
        <w:rPr>
          <w:sz w:val="26"/>
        </w:rPr>
      </w:pPr>
    </w:p>
    <w:p>
      <w:pPr>
        <w:spacing w:before="1"/>
        <w:ind w:left="0" w:right="139" w:firstLine="0"/>
        <w:jc w:val="right"/>
        <w:rPr>
          <w:rFonts w:ascii="Calibri" w:hAnsi="Calibri"/>
          <w:sz w:val="41"/>
        </w:rPr>
      </w:pPr>
      <w:r>
        <w:rPr>
          <w:rFonts w:ascii="Calibri" w:hAnsi="Calibri"/>
          <w:sz w:val="41"/>
        </w:rPr>
        <w:t>069519</w:t>
      </w:r>
      <w:r>
        <w:rPr>
          <w:rFonts w:ascii="Calibri" w:hAnsi="Calibri"/>
          <w:spacing w:val="43"/>
          <w:sz w:val="41"/>
        </w:rPr>
        <w:t> </w:t>
      </w:r>
      <w:r>
        <w:rPr>
          <w:rFonts w:ascii="Calibri" w:hAnsi="Calibri"/>
          <w:spacing w:val="-10"/>
          <w:sz w:val="41"/>
        </w:rPr>
        <w:t>Л</w:t>
      </w:r>
    </w:p>
    <w:p>
      <w:pPr>
        <w:spacing w:after="0"/>
        <w:jc w:val="right"/>
        <w:rPr>
          <w:rFonts w:ascii="Calibri" w:hAnsi="Calibri"/>
          <w:sz w:val="41"/>
        </w:rPr>
        <w:sectPr>
          <w:type w:val="continuous"/>
          <w:pgSz w:w="11910" w:h="16840"/>
          <w:pgMar w:top="400" w:bottom="280" w:left="992" w:right="425"/>
        </w:sectPr>
      </w:pPr>
    </w:p>
    <w:p>
      <w:pPr>
        <w:spacing w:before="61"/>
        <w:ind w:left="6252" w:right="0" w:firstLine="0"/>
        <w:jc w:val="left"/>
        <w:rPr>
          <w:sz w:val="28"/>
        </w:rPr>
      </w:pPr>
      <w:r>
        <w:rPr>
          <w:spacing w:val="-2"/>
          <w:sz w:val="28"/>
        </w:rPr>
        <w:t>УТВЕРЖДЕНЫ</w:t>
      </w:r>
    </w:p>
    <w:p>
      <w:pPr>
        <w:spacing w:before="5"/>
        <w:ind w:left="6251" w:right="0" w:firstLine="2"/>
        <w:jc w:val="left"/>
        <w:rPr>
          <w:sz w:val="28"/>
        </w:rPr>
      </w:pPr>
      <w:r>
        <w:rPr>
          <w:spacing w:val="-2"/>
          <w:sz w:val="28"/>
        </w:rPr>
        <w:t>постановлением Правительства </w:t>
      </w:r>
      <w:r>
        <w:rPr>
          <w:sz w:val="28"/>
        </w:rPr>
        <w:t>Москояской об.пасти</w:t>
      </w:r>
    </w:p>
    <w:p>
      <w:pPr>
        <w:spacing w:line="321" w:lineRule="exact" w:before="0"/>
        <w:ind w:left="6261" w:right="0" w:firstLine="0"/>
        <w:jc w:val="left"/>
        <w:rPr>
          <w:i/>
          <w:position w:val="-3"/>
          <w:sz w:val="25"/>
        </w:rPr>
      </w:pPr>
      <w:r>
        <w:rPr>
          <w:position w:val="-2"/>
          <w:sz w:val="25"/>
        </w:rPr>
        <w:t>от</w:t>
      </w:r>
      <w:r>
        <w:rPr>
          <w:spacing w:val="-18"/>
          <w:position w:val="-2"/>
          <w:sz w:val="25"/>
        </w:rPr>
        <w:t> </w:t>
      </w:r>
      <w:r>
        <w:rPr>
          <w:sz w:val="25"/>
        </w:rPr>
        <w:t>Ї</w:t>
      </w:r>
      <w:r>
        <w:rPr>
          <w:spacing w:val="-23"/>
          <w:sz w:val="25"/>
        </w:rPr>
        <w:t> </w:t>
      </w:r>
      <w:r>
        <w:rPr>
          <w:sz w:val="25"/>
        </w:rPr>
        <w:t>8</w:t>
      </w:r>
      <w:r>
        <w:rPr>
          <w:spacing w:val="-15"/>
          <w:sz w:val="25"/>
        </w:rPr>
        <w:t> </w:t>
      </w:r>
      <w:r>
        <w:rPr>
          <w:sz w:val="25"/>
        </w:rPr>
        <w:t>•</w:t>
      </w:r>
      <w:r>
        <w:rPr>
          <w:spacing w:val="-20"/>
          <w:sz w:val="25"/>
        </w:rPr>
        <w:t> </w:t>
      </w:r>
      <w:r>
        <w:rPr>
          <w:sz w:val="25"/>
        </w:rPr>
        <w:t>1</w:t>
      </w:r>
      <w:r>
        <w:rPr>
          <w:spacing w:val="8"/>
          <w:sz w:val="25"/>
        </w:rPr>
        <w:t> </w:t>
      </w:r>
      <w:r>
        <w:rPr>
          <w:sz w:val="25"/>
        </w:rPr>
        <w:t>l</w:t>
      </w:r>
      <w:r>
        <w:rPr>
          <w:spacing w:val="41"/>
          <w:sz w:val="25"/>
        </w:rPr>
        <w:t> </w:t>
      </w:r>
      <w:r>
        <w:rPr>
          <w:sz w:val="25"/>
        </w:rPr>
        <w:t>•</w:t>
      </w:r>
      <w:r>
        <w:rPr>
          <w:spacing w:val="-19"/>
          <w:sz w:val="25"/>
        </w:rPr>
        <w:t> </w:t>
      </w:r>
      <w:r>
        <w:rPr>
          <w:position w:val="1"/>
          <w:sz w:val="25"/>
        </w:rPr>
        <w:t>202</w:t>
      </w:r>
      <w:r>
        <w:rPr>
          <w:position w:val="-3"/>
          <w:sz w:val="25"/>
        </w:rPr>
        <w:t>*</w:t>
      </w:r>
      <w:r>
        <w:rPr>
          <w:spacing w:val="53"/>
          <w:position w:val="-3"/>
          <w:sz w:val="25"/>
        </w:rPr>
        <w:t> </w:t>
      </w:r>
      <w:r>
        <w:rPr>
          <w:i/>
          <w:spacing w:val="-10"/>
          <w:position w:val="-3"/>
          <w:sz w:val="25"/>
        </w:rPr>
        <w:t>№</w:t>
      </w:r>
    </w:p>
    <w:p>
      <w:pPr>
        <w:pStyle w:val="BodyText"/>
        <w:rPr>
          <w:i/>
          <w:sz w:val="25"/>
        </w:rPr>
      </w:pPr>
    </w:p>
    <w:p>
      <w:pPr>
        <w:pStyle w:val="BodyText"/>
        <w:rPr>
          <w:i/>
          <w:sz w:val="25"/>
        </w:rPr>
      </w:pPr>
    </w:p>
    <w:p>
      <w:pPr>
        <w:pStyle w:val="BodyText"/>
        <w:rPr>
          <w:i/>
          <w:sz w:val="25"/>
        </w:rPr>
      </w:pPr>
    </w:p>
    <w:p>
      <w:pPr>
        <w:pStyle w:val="BodyText"/>
        <w:rPr>
          <w:i/>
          <w:sz w:val="25"/>
        </w:rPr>
      </w:pPr>
    </w:p>
    <w:p>
      <w:pPr>
        <w:pStyle w:val="BodyText"/>
        <w:rPr>
          <w:i/>
          <w:sz w:val="25"/>
        </w:rPr>
      </w:pPr>
    </w:p>
    <w:p>
      <w:pPr>
        <w:pStyle w:val="BodyText"/>
        <w:spacing w:before="214"/>
        <w:rPr>
          <w:i/>
          <w:sz w:val="25"/>
        </w:rPr>
      </w:pPr>
    </w:p>
    <w:p>
      <w:pPr>
        <w:spacing w:line="319" w:lineRule="exact" w:before="0"/>
        <w:ind w:left="182" w:right="418" w:firstLine="0"/>
        <w:jc w:val="center"/>
        <w:rPr>
          <w:sz w:val="28"/>
        </w:rPr>
      </w:pPr>
      <w:r>
        <w:rPr>
          <w:spacing w:val="-2"/>
          <w:sz w:val="28"/>
        </w:rPr>
        <w:t>ИЗМЕНЕНИЯ,</w:t>
      </w:r>
    </w:p>
    <w:p>
      <w:pPr>
        <w:spacing w:line="242" w:lineRule="auto" w:before="0"/>
        <w:ind w:left="0" w:right="218" w:firstLine="0"/>
        <w:jc w:val="center"/>
        <w:rPr>
          <w:sz w:val="28"/>
        </w:rPr>
      </w:pPr>
      <w:r>
        <w:rPr>
          <w:sz w:val="28"/>
        </w:rPr>
        <w:t>которые</w:t>
      </w:r>
      <w:r>
        <w:rPr>
          <w:spacing w:val="-12"/>
          <w:sz w:val="28"/>
        </w:rPr>
        <w:t> </w:t>
      </w:r>
      <w:r>
        <w:rPr>
          <w:sz w:val="28"/>
        </w:rPr>
        <w:t>вносятся</w:t>
      </w:r>
      <w:r>
        <w:rPr>
          <w:spacing w:val="-8"/>
          <w:sz w:val="28"/>
        </w:rPr>
        <w:t> </w:t>
      </w:r>
      <w:r>
        <w:rPr>
          <w:sz w:val="28"/>
        </w:rPr>
        <w:t>в</w:t>
      </w:r>
      <w:r>
        <w:rPr>
          <w:spacing w:val="-18"/>
          <w:sz w:val="28"/>
        </w:rPr>
        <w:t> </w:t>
      </w:r>
      <w:r>
        <w:rPr>
          <w:sz w:val="28"/>
        </w:rPr>
        <w:t>Московскую</w:t>
      </w:r>
      <w:r>
        <w:rPr>
          <w:spacing w:val="-4"/>
          <w:sz w:val="28"/>
        </w:rPr>
        <w:t> </w:t>
      </w:r>
      <w:r>
        <w:rPr>
          <w:sz w:val="28"/>
        </w:rPr>
        <w:t>областную</w:t>
      </w:r>
      <w:r>
        <w:rPr>
          <w:spacing w:val="-7"/>
          <w:sz w:val="28"/>
        </w:rPr>
        <w:t> </w:t>
      </w:r>
      <w:r>
        <w:rPr>
          <w:sz w:val="28"/>
        </w:rPr>
        <w:t>программу</w:t>
      </w:r>
      <w:r>
        <w:rPr>
          <w:spacing w:val="5"/>
          <w:sz w:val="28"/>
        </w:rPr>
        <w:t> </w:t>
      </w:r>
      <w:r>
        <w:rPr>
          <w:sz w:val="28"/>
        </w:rPr>
        <w:t>государственных</w:t>
      </w:r>
      <w:r>
        <w:rPr>
          <w:spacing w:val="-18"/>
          <w:sz w:val="28"/>
        </w:rPr>
        <w:t> </w:t>
      </w:r>
      <w:r>
        <w:rPr>
          <w:sz w:val="28"/>
        </w:rPr>
        <w:t>гарантий бесплатного</w:t>
      </w:r>
      <w:r>
        <w:rPr>
          <w:spacing w:val="-3"/>
          <w:sz w:val="28"/>
        </w:rPr>
        <w:t> </w:t>
      </w:r>
      <w:r>
        <w:rPr>
          <w:sz w:val="28"/>
        </w:rPr>
        <w:t>оказания</w:t>
      </w:r>
      <w:r>
        <w:rPr>
          <w:spacing w:val="-4"/>
          <w:sz w:val="28"/>
        </w:rPr>
        <w:t> </w:t>
      </w:r>
      <w:r>
        <w:rPr>
          <w:sz w:val="28"/>
        </w:rPr>
        <w:t>гражданам медицинской</w:t>
      </w:r>
      <w:r>
        <w:rPr>
          <w:spacing w:val="-1"/>
          <w:sz w:val="28"/>
        </w:rPr>
        <w:t> </w:t>
      </w:r>
      <w:r>
        <w:rPr>
          <w:sz w:val="28"/>
        </w:rPr>
        <w:t>помощи</w:t>
      </w:r>
      <w:r>
        <w:rPr>
          <w:spacing w:val="-10"/>
          <w:sz w:val="28"/>
        </w:rPr>
        <w:t> </w:t>
      </w:r>
      <w:r>
        <w:rPr>
          <w:sz w:val="28"/>
        </w:rPr>
        <w:t>на</w:t>
      </w:r>
      <w:r>
        <w:rPr>
          <w:spacing w:val="-18"/>
          <w:sz w:val="28"/>
        </w:rPr>
        <w:t> </w:t>
      </w:r>
      <w:r>
        <w:rPr>
          <w:sz w:val="28"/>
        </w:rPr>
        <w:t>2025</w:t>
      </w:r>
      <w:r>
        <w:rPr>
          <w:spacing w:val="-7"/>
          <w:sz w:val="28"/>
        </w:rPr>
        <w:t> </w:t>
      </w:r>
      <w:r>
        <w:rPr>
          <w:sz w:val="28"/>
        </w:rPr>
        <w:t>год</w:t>
      </w:r>
      <w:r>
        <w:rPr>
          <w:spacing w:val="-18"/>
          <w:sz w:val="28"/>
        </w:rPr>
        <w:t> </w:t>
      </w:r>
      <w:r>
        <w:rPr>
          <w:sz w:val="28"/>
        </w:rPr>
        <w:t>и</w:t>
      </w:r>
      <w:r>
        <w:rPr>
          <w:spacing w:val="-17"/>
          <w:sz w:val="28"/>
        </w:rPr>
        <w:t> </w:t>
      </w:r>
      <w:r>
        <w:rPr>
          <w:sz w:val="28"/>
        </w:rPr>
        <w:t>на</w:t>
      </w:r>
      <w:r>
        <w:rPr>
          <w:spacing w:val="-18"/>
          <w:sz w:val="28"/>
        </w:rPr>
        <w:t> </w:t>
      </w:r>
      <w:r>
        <w:rPr>
          <w:sz w:val="28"/>
        </w:rPr>
        <w:t>плaнoвьIй период</w:t>
      </w:r>
      <w:r>
        <w:rPr>
          <w:spacing w:val="-7"/>
          <w:sz w:val="28"/>
        </w:rPr>
        <w:t> </w:t>
      </w:r>
      <w:r>
        <w:rPr>
          <w:sz w:val="28"/>
        </w:rPr>
        <w:t>2026</w:t>
      </w:r>
      <w:r>
        <w:rPr>
          <w:spacing w:val="-11"/>
          <w:sz w:val="28"/>
        </w:rPr>
        <w:t> </w:t>
      </w:r>
      <w:r>
        <w:rPr>
          <w:sz w:val="28"/>
        </w:rPr>
        <w:t>и</w:t>
      </w:r>
      <w:r>
        <w:rPr>
          <w:spacing w:val="-12"/>
          <w:sz w:val="28"/>
        </w:rPr>
        <w:t> </w:t>
      </w:r>
      <w:r>
        <w:rPr>
          <w:sz w:val="28"/>
        </w:rPr>
        <w:t>2027</w:t>
      </w:r>
      <w:r>
        <w:rPr>
          <w:spacing w:val="-1"/>
          <w:sz w:val="28"/>
        </w:rPr>
        <w:t> </w:t>
      </w:r>
      <w:r>
        <w:rPr>
          <w:sz w:val="28"/>
        </w:rPr>
        <w:t>годов</w:t>
      </w:r>
      <w:r>
        <w:rPr>
          <w:spacing w:val="-13"/>
          <w:sz w:val="28"/>
        </w:rPr>
        <w:t> </w:t>
      </w:r>
      <w:r>
        <w:rPr>
          <w:sz w:val="28"/>
        </w:rPr>
        <w:t>(далее</w:t>
      </w:r>
      <w:r>
        <w:rPr>
          <w:spacing w:val="-15"/>
          <w:sz w:val="28"/>
        </w:rPr>
        <w:t> </w:t>
      </w:r>
      <w:r>
        <w:rPr>
          <w:w w:val="85"/>
          <w:sz w:val="28"/>
        </w:rPr>
        <w:t>—</w:t>
      </w:r>
      <w:r>
        <w:rPr>
          <w:spacing w:val="-1"/>
          <w:w w:val="85"/>
          <w:sz w:val="28"/>
        </w:rPr>
        <w:t> </w:t>
      </w:r>
      <w:r>
        <w:rPr>
          <w:sz w:val="28"/>
        </w:rPr>
        <w:t>Московская облас'гная</w:t>
      </w:r>
      <w:r>
        <w:rPr>
          <w:spacing w:val="13"/>
          <w:sz w:val="28"/>
        </w:rPr>
        <w:t> </w:t>
      </w:r>
      <w:r>
        <w:rPr>
          <w:sz w:val="28"/>
        </w:rPr>
        <w:t>программа)</w:t>
      </w:r>
    </w:p>
    <w:p>
      <w:pPr>
        <w:pStyle w:val="ListParagraph"/>
        <w:numPr>
          <w:ilvl w:val="0"/>
          <w:numId w:val="2"/>
        </w:numPr>
        <w:tabs>
          <w:tab w:pos="1099" w:val="left" w:leader="none"/>
        </w:tabs>
        <w:spacing w:line="271" w:lineRule="auto" w:before="313" w:after="0"/>
        <w:ind w:left="57" w:right="268" w:firstLine="698"/>
        <w:jc w:val="left"/>
        <w:rPr>
          <w:sz w:val="28"/>
        </w:rPr>
      </w:pPr>
      <w:r>
        <w:rPr>
          <w:sz w:val="28"/>
        </w:rPr>
        <w:t>Раздел</w:t>
      </w:r>
      <w:r>
        <w:rPr>
          <w:spacing w:val="35"/>
          <w:sz w:val="28"/>
        </w:rPr>
        <w:t> </w:t>
      </w:r>
      <w:r>
        <w:rPr>
          <w:sz w:val="28"/>
        </w:rPr>
        <w:t>«V.</w:t>
      </w:r>
      <w:r>
        <w:rPr>
          <w:spacing w:val="37"/>
          <w:sz w:val="28"/>
        </w:rPr>
        <w:t> </w:t>
      </w:r>
      <w:r>
        <w:rPr>
          <w:sz w:val="28"/>
        </w:rPr>
        <w:t>Финансовое</w:t>
      </w:r>
      <w:r>
        <w:rPr>
          <w:spacing w:val="40"/>
          <w:sz w:val="28"/>
        </w:rPr>
        <w:t> </w:t>
      </w:r>
      <w:r>
        <w:rPr>
          <w:sz w:val="28"/>
        </w:rPr>
        <w:t>обеспечение</w:t>
      </w:r>
      <w:r>
        <w:rPr>
          <w:spacing w:val="40"/>
          <w:sz w:val="28"/>
        </w:rPr>
        <w:t> </w:t>
      </w:r>
      <w:r>
        <w:rPr>
          <w:sz w:val="28"/>
        </w:rPr>
        <w:t>Московсгой</w:t>
      </w:r>
      <w:r>
        <w:rPr>
          <w:spacing w:val="40"/>
          <w:sz w:val="28"/>
        </w:rPr>
        <w:t> </w:t>
      </w:r>
      <w:r>
        <w:rPr>
          <w:sz w:val="28"/>
        </w:rPr>
        <w:t>областной</w:t>
      </w:r>
      <w:r>
        <w:rPr>
          <w:spacing w:val="40"/>
          <w:sz w:val="28"/>
        </w:rPr>
        <w:t> </w:t>
      </w:r>
      <w:r>
        <w:rPr>
          <w:sz w:val="28"/>
        </w:rPr>
        <w:t>проі</w:t>
      </w:r>
      <w:r>
        <w:rPr>
          <w:spacing w:val="-18"/>
          <w:sz w:val="28"/>
        </w:rPr>
        <w:t> </w:t>
      </w:r>
      <w:r>
        <w:rPr>
          <w:sz w:val="28"/>
        </w:rPr>
        <w:t>paммьI» изложить в следующей</w:t>
      </w:r>
      <w:r>
        <w:rPr>
          <w:spacing w:val="40"/>
          <w:sz w:val="28"/>
        </w:rPr>
        <w:t> </w:t>
      </w:r>
      <w:r>
        <w:rPr>
          <w:sz w:val="28"/>
        </w:rPr>
        <w:t>редакции:</w:t>
      </w:r>
    </w:p>
    <w:p>
      <w:pPr>
        <w:spacing w:before="16"/>
        <w:ind w:left="1615" w:right="0" w:firstLine="0"/>
        <w:jc w:val="left"/>
        <w:rPr>
          <w:sz w:val="28"/>
        </w:rPr>
      </w:pPr>
      <w:r>
        <w:rPr>
          <w:sz w:val="28"/>
        </w:rPr>
        <w:t>«V.</w:t>
      </w:r>
      <w:r>
        <w:rPr>
          <w:spacing w:val="-16"/>
          <w:sz w:val="28"/>
        </w:rPr>
        <w:t> </w:t>
      </w:r>
      <w:r>
        <w:rPr>
          <w:sz w:val="28"/>
        </w:rPr>
        <w:t>Финансовое</w:t>
      </w:r>
      <w:r>
        <w:rPr>
          <w:spacing w:val="-6"/>
          <w:sz w:val="28"/>
        </w:rPr>
        <w:t> </w:t>
      </w:r>
      <w:r>
        <w:rPr>
          <w:sz w:val="28"/>
        </w:rPr>
        <w:t>обеспечение</w:t>
      </w:r>
      <w:r>
        <w:rPr>
          <w:spacing w:val="3"/>
          <w:sz w:val="28"/>
        </w:rPr>
        <w:t> </w:t>
      </w:r>
      <w:r>
        <w:rPr>
          <w:sz w:val="28"/>
        </w:rPr>
        <w:t>Московскои</w:t>
      </w:r>
      <w:r>
        <w:rPr>
          <w:spacing w:val="-5"/>
          <w:sz w:val="28"/>
        </w:rPr>
        <w:t> </w:t>
      </w:r>
      <w:r>
        <w:rPr>
          <w:sz w:val="28"/>
        </w:rPr>
        <w:t>областной</w:t>
      </w:r>
      <w:r>
        <w:rPr>
          <w:spacing w:val="-2"/>
          <w:sz w:val="28"/>
        </w:rPr>
        <w:t> программы</w:t>
      </w:r>
    </w:p>
    <w:p>
      <w:pPr>
        <w:pStyle w:val="BodyText"/>
        <w:spacing w:before="95"/>
        <w:rPr>
          <w:sz w:val="28"/>
        </w:rPr>
      </w:pPr>
    </w:p>
    <w:p>
      <w:pPr>
        <w:spacing w:line="278" w:lineRule="auto" w:before="1"/>
        <w:ind w:left="54" w:right="261" w:firstLine="700"/>
        <w:jc w:val="both"/>
        <w:rPr>
          <w:sz w:val="28"/>
        </w:rPr>
      </w:pPr>
      <w:r>
        <w:rPr>
          <w:sz w:val="28"/>
        </w:rPr>
        <w:t>Источниками финансового обеспечения Московской областной программы являются средства консолидированного бюджета Московской области и средства обязательного</w:t>
      </w:r>
      <w:r>
        <w:rPr>
          <w:spacing w:val="40"/>
          <w:sz w:val="28"/>
        </w:rPr>
        <w:t> </w:t>
      </w:r>
      <w:r>
        <w:rPr>
          <w:sz w:val="28"/>
        </w:rPr>
        <w:t>медицинского страхования.</w:t>
      </w:r>
    </w:p>
    <w:p>
      <w:pPr>
        <w:spacing w:line="271" w:lineRule="auto" w:before="2"/>
        <w:ind w:left="57" w:right="256" w:firstLine="705"/>
        <w:jc w:val="both"/>
        <w:rPr>
          <w:sz w:val="28"/>
        </w:rPr>
      </w:pPr>
      <w:r>
        <w:rPr>
          <w:sz w:val="28"/>
        </w:rPr>
        <w:t>За счет средств обязательного медицинского страхования в рамгах базовой программы обязательного медицинского страхования:</w:t>
      </w:r>
    </w:p>
    <w:p>
      <w:pPr>
        <w:spacing w:line="276" w:lineRule="auto" w:before="17"/>
        <w:ind w:left="57" w:right="245" w:firstLine="704"/>
        <w:jc w:val="both"/>
        <w:rPr>
          <w:sz w:val="28"/>
        </w:rPr>
      </w:pPr>
      <w:r>
        <w:rPr>
          <w:sz w:val="28"/>
        </w:rPr>
        <w:t>застрахованным лицам, при забо.певаниях и состояниях, укыанных в разделе III Моековской областной программы, за исключением заболеваний, передаваемых половым путем, вызванных вирусом иммунодефицита человека, синдрома приобретенного</w:t>
      </w:r>
      <w:r>
        <w:rPr>
          <w:spacing w:val="80"/>
          <w:w w:val="150"/>
          <w:sz w:val="28"/>
        </w:rPr>
        <w:t>  </w:t>
      </w:r>
      <w:r>
        <w:rPr>
          <w:sz w:val="28"/>
        </w:rPr>
        <w:t>иммунодефицита,</w:t>
      </w:r>
      <w:r>
        <w:rPr>
          <w:spacing w:val="80"/>
          <w:w w:val="150"/>
          <w:sz w:val="28"/>
        </w:rPr>
        <w:t>  </w:t>
      </w:r>
      <w:r>
        <w:rPr>
          <w:sz w:val="28"/>
        </w:rPr>
        <w:t>туберкулеза,</w:t>
      </w:r>
      <w:r>
        <w:rPr>
          <w:spacing w:val="80"/>
          <w:w w:val="150"/>
          <w:sz w:val="28"/>
        </w:rPr>
        <w:t>  </w:t>
      </w:r>
      <w:r>
        <w:rPr>
          <w:sz w:val="28"/>
        </w:rPr>
        <w:t>психииеских</w:t>
      </w:r>
      <w:r>
        <w:rPr>
          <w:spacing w:val="80"/>
          <w:w w:val="150"/>
          <w:sz w:val="28"/>
        </w:rPr>
        <w:t>  </w:t>
      </w:r>
      <w:r>
        <w:rPr>
          <w:sz w:val="28"/>
        </w:rPr>
        <w:t>расстройств и</w:t>
      </w:r>
      <w:r>
        <w:rPr>
          <w:spacing w:val="-17"/>
          <w:sz w:val="28"/>
        </w:rPr>
        <w:t> </w:t>
      </w:r>
      <w:r>
        <w:rPr>
          <w:sz w:val="28"/>
        </w:rPr>
        <w:t>расстройств</w:t>
      </w:r>
      <w:r>
        <w:rPr>
          <w:spacing w:val="-5"/>
          <w:sz w:val="28"/>
        </w:rPr>
        <w:t> </w:t>
      </w:r>
      <w:r>
        <w:rPr>
          <w:sz w:val="28"/>
        </w:rPr>
        <w:t>пОвСдения, оказываются:</w:t>
      </w:r>
    </w:p>
    <w:p>
      <w:pPr>
        <w:spacing w:line="276" w:lineRule="auto" w:before="0"/>
        <w:ind w:left="57" w:right="217" w:firstLine="715"/>
        <w:jc w:val="both"/>
        <w:rPr>
          <w:sz w:val="28"/>
        </w:rPr>
      </w:pPr>
      <w:r>
        <w:rPr>
          <w:sz w:val="28"/>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w:t>
      </w:r>
      <w:r>
        <w:rPr>
          <w:spacing w:val="68"/>
          <w:w w:val="150"/>
          <w:sz w:val="28"/>
        </w:rPr>
        <w:t>  </w:t>
      </w:r>
      <w:r>
        <w:rPr>
          <w:sz w:val="28"/>
        </w:rPr>
        <w:t>врача</w:t>
      </w:r>
      <w:r>
        <w:rPr>
          <w:spacing w:val="80"/>
          <w:sz w:val="28"/>
        </w:rPr>
        <w:t>  </w:t>
      </w:r>
      <w:r>
        <w:rPr>
          <w:sz w:val="28"/>
        </w:rPr>
        <w:t>по</w:t>
      </w:r>
      <w:r>
        <w:rPr>
          <w:spacing w:val="64"/>
          <w:w w:val="150"/>
          <w:sz w:val="28"/>
        </w:rPr>
        <w:t>  </w:t>
      </w:r>
      <w:r>
        <w:rPr>
          <w:sz w:val="28"/>
        </w:rPr>
        <w:t>вопросам,</w:t>
      </w:r>
      <w:r>
        <w:rPr>
          <w:spacing w:val="64"/>
          <w:w w:val="150"/>
          <w:sz w:val="28"/>
        </w:rPr>
        <w:t>  </w:t>
      </w:r>
      <w:r>
        <w:rPr>
          <w:sz w:val="28"/>
        </w:rPr>
        <w:t>связанным</w:t>
      </w:r>
      <w:r>
        <w:rPr>
          <w:spacing w:val="69"/>
          <w:w w:val="150"/>
          <w:sz w:val="28"/>
        </w:rPr>
        <w:t>  </w:t>
      </w:r>
      <w:r>
        <w:rPr>
          <w:sz w:val="28"/>
        </w:rPr>
        <w:t>с</w:t>
      </w:r>
      <w:r>
        <w:rPr>
          <w:spacing w:val="63"/>
          <w:w w:val="150"/>
          <w:sz w:val="28"/>
        </w:rPr>
        <w:t>  </w:t>
      </w:r>
      <w:r>
        <w:rPr>
          <w:sz w:val="28"/>
        </w:rPr>
        <w:t>имеющимся</w:t>
      </w:r>
      <w:r>
        <w:rPr>
          <w:spacing w:val="73"/>
          <w:w w:val="150"/>
          <w:sz w:val="28"/>
        </w:rPr>
        <w:t>  </w:t>
      </w:r>
      <w:r>
        <w:rPr>
          <w:sz w:val="28"/>
        </w:rPr>
        <w:t>заболеванием и</w:t>
      </w:r>
      <w:r>
        <w:rPr>
          <w:spacing w:val="-16"/>
          <w:sz w:val="28"/>
        </w:rPr>
        <w:t> </w:t>
      </w:r>
      <w:r>
        <w:rPr>
          <w:sz w:val="28"/>
        </w:rPr>
        <w:t>(или)</w:t>
      </w:r>
      <w:r>
        <w:rPr>
          <w:spacing w:val="-3"/>
          <w:sz w:val="28"/>
        </w:rPr>
        <w:t> </w:t>
      </w:r>
      <w:r>
        <w:rPr>
          <w:sz w:val="28"/>
        </w:rPr>
        <w:t>состоянием, включенным в</w:t>
      </w:r>
      <w:r>
        <w:rPr>
          <w:spacing w:val="-18"/>
          <w:sz w:val="28"/>
        </w:rPr>
        <w:t> </w:t>
      </w:r>
      <w:r>
        <w:rPr>
          <w:sz w:val="28"/>
        </w:rPr>
        <w:t>базовую программу обязательного медициііского страхования</w:t>
      </w:r>
      <w:r>
        <w:rPr>
          <w:spacing w:val="80"/>
          <w:sz w:val="28"/>
        </w:rPr>
        <w:t> </w:t>
      </w:r>
      <w:r>
        <w:rPr>
          <w:sz w:val="28"/>
        </w:rPr>
        <w:t>(пациентов</w:t>
      </w:r>
      <w:r>
        <w:rPr>
          <w:spacing w:val="80"/>
          <w:sz w:val="28"/>
        </w:rPr>
        <w:t> </w:t>
      </w:r>
      <w:r>
        <w:rPr>
          <w:sz w:val="28"/>
        </w:rPr>
        <w:t>из</w:t>
      </w:r>
      <w:r>
        <w:rPr>
          <w:spacing w:val="80"/>
          <w:sz w:val="28"/>
        </w:rPr>
        <w:t> </w:t>
      </w:r>
      <w:r>
        <w:rPr>
          <w:sz w:val="28"/>
        </w:rPr>
        <w:t>числа</w:t>
      </w:r>
      <w:r>
        <w:rPr>
          <w:spacing w:val="80"/>
          <w:sz w:val="28"/>
        </w:rPr>
        <w:t> </w:t>
      </w:r>
      <w:r>
        <w:rPr>
          <w:sz w:val="28"/>
        </w:rPr>
        <w:t>ветеранов</w:t>
      </w:r>
      <w:r>
        <w:rPr>
          <w:spacing w:val="80"/>
          <w:sz w:val="28"/>
        </w:rPr>
        <w:t> </w:t>
      </w:r>
      <w:r>
        <w:rPr>
          <w:sz w:val="28"/>
        </w:rPr>
        <w:t>боевых</w:t>
      </w:r>
      <w:r>
        <w:rPr>
          <w:spacing w:val="80"/>
          <w:sz w:val="28"/>
        </w:rPr>
        <w:t> </w:t>
      </w:r>
      <w:r>
        <w:rPr>
          <w:sz w:val="28"/>
        </w:rPr>
        <w:t>действий,</w:t>
      </w:r>
      <w:r>
        <w:rPr>
          <w:spacing w:val="80"/>
          <w:sz w:val="28"/>
        </w:rPr>
        <w:t> </w:t>
      </w:r>
      <w:r>
        <w:rPr>
          <w:sz w:val="28"/>
        </w:rPr>
        <w:t>лиц,</w:t>
      </w:r>
      <w:r>
        <w:rPr>
          <w:spacing w:val="80"/>
          <w:sz w:val="28"/>
        </w:rPr>
        <w:t> </w:t>
      </w:r>
      <w:r>
        <w:rPr>
          <w:sz w:val="28"/>
        </w:rPr>
        <w:t>состоящих иа</w:t>
      </w:r>
      <w:r>
        <w:rPr>
          <w:spacing w:val="80"/>
          <w:sz w:val="28"/>
        </w:rPr>
        <w:t>  </w:t>
      </w:r>
      <w:r>
        <w:rPr>
          <w:sz w:val="28"/>
        </w:rPr>
        <w:t>диспансерном</w:t>
      </w:r>
      <w:r>
        <w:rPr>
          <w:spacing w:val="65"/>
          <w:w w:val="150"/>
          <w:sz w:val="28"/>
        </w:rPr>
        <w:t>  </w:t>
      </w:r>
      <w:r>
        <w:rPr>
          <w:sz w:val="28"/>
        </w:rPr>
        <w:t>наблюдении,</w:t>
      </w:r>
      <w:r>
        <w:rPr>
          <w:spacing w:val="80"/>
          <w:sz w:val="28"/>
        </w:rPr>
        <w:t>  </w:t>
      </w:r>
      <w:r>
        <w:rPr>
          <w:sz w:val="28"/>
        </w:rPr>
        <w:t>женщин</w:t>
      </w:r>
      <w:r>
        <w:rPr>
          <w:spacing w:val="80"/>
          <w:sz w:val="28"/>
        </w:rPr>
        <w:t>  </w:t>
      </w:r>
      <w:r>
        <w:rPr>
          <w:sz w:val="28"/>
        </w:rPr>
        <w:t>в</w:t>
      </w:r>
      <w:r>
        <w:rPr>
          <w:spacing w:val="80"/>
          <w:sz w:val="28"/>
        </w:rPr>
        <w:t>  </w:t>
      </w:r>
      <w:r>
        <w:rPr>
          <w:sz w:val="28"/>
        </w:rPr>
        <w:t>период</w:t>
      </w:r>
      <w:r>
        <w:rPr>
          <w:spacing w:val="80"/>
          <w:sz w:val="28"/>
        </w:rPr>
        <w:t>  </w:t>
      </w:r>
      <w:r>
        <w:rPr>
          <w:sz w:val="28"/>
        </w:rPr>
        <w:t>беременности,</w:t>
      </w:r>
      <w:r>
        <w:rPr>
          <w:spacing w:val="64"/>
          <w:w w:val="150"/>
          <w:sz w:val="28"/>
        </w:rPr>
        <w:t>  </w:t>
      </w:r>
      <w:r>
        <w:rPr>
          <w:sz w:val="28"/>
        </w:rPr>
        <w:t>родов и послеродовой период), диспансерное наблюдение, проведениС аудиологического </w:t>
      </w:r>
      <w:r>
        <w:rPr>
          <w:spacing w:val="-2"/>
          <w:sz w:val="28"/>
        </w:rPr>
        <w:t>сгрининга;</w:t>
      </w:r>
    </w:p>
    <w:p>
      <w:pPr>
        <w:spacing w:after="0" w:line="276" w:lineRule="auto"/>
        <w:jc w:val="both"/>
        <w:rPr>
          <w:sz w:val="28"/>
        </w:rPr>
        <w:sectPr>
          <w:pgSz w:w="11910" w:h="16840"/>
          <w:pgMar w:top="1060" w:bottom="280" w:left="992" w:right="425"/>
        </w:sectPr>
      </w:pPr>
    </w:p>
    <w:p>
      <w:pPr>
        <w:pStyle w:val="BodyText"/>
        <w:spacing w:line="268" w:lineRule="auto" w:before="180"/>
        <w:ind w:left="31" w:right="279" w:firstLine="698"/>
        <w:jc w:val="both"/>
      </w:pPr>
      <w:r>
        <w:rPr/>
        <w:t>скорая медицинская помощь (за исключением санитарно-авиационной </w:t>
      </w:r>
      <w:r>
        <w:rPr>
          <w:spacing w:val="-2"/>
        </w:rPr>
        <w:t>эвакуации);</w:t>
      </w:r>
    </w:p>
    <w:p>
      <w:pPr>
        <w:pStyle w:val="BodyText"/>
        <w:spacing w:line="266" w:lineRule="auto"/>
        <w:ind w:left="29" w:right="246" w:firstLine="777"/>
        <w:jc w:val="both"/>
      </w:pPr>
      <w:r>
        <w:rPr>
          <w:spacing w:val="-4"/>
        </w:rPr>
        <w:t>специализированная,</w:t>
      </w:r>
      <w:r>
        <w:rPr>
          <w:spacing w:val="-15"/>
        </w:rPr>
        <w:t> </w:t>
      </w:r>
      <w:r>
        <w:rPr>
          <w:spacing w:val="-4"/>
        </w:rPr>
        <w:t>в</w:t>
      </w:r>
      <w:r>
        <w:rPr>
          <w:spacing w:val="-14"/>
        </w:rPr>
        <w:t> </w:t>
      </w:r>
      <w:r>
        <w:rPr>
          <w:spacing w:val="-4"/>
        </w:rPr>
        <w:t>том</w:t>
      </w:r>
      <w:r>
        <w:rPr>
          <w:spacing w:val="-14"/>
        </w:rPr>
        <w:t> </w:t>
      </w:r>
      <w:r>
        <w:rPr>
          <w:spacing w:val="-4"/>
        </w:rPr>
        <w:t>числе</w:t>
      </w:r>
      <w:r>
        <w:rPr>
          <w:spacing w:val="-14"/>
        </w:rPr>
        <w:t> </w:t>
      </w:r>
      <w:r>
        <w:rPr>
          <w:spacing w:val="-4"/>
        </w:rPr>
        <w:t>высокотехнологичная</w:t>
      </w:r>
      <w:r>
        <w:rPr>
          <w:spacing w:val="-14"/>
        </w:rPr>
        <w:t> </w:t>
      </w:r>
      <w:r>
        <w:rPr>
          <w:spacing w:val="-4"/>
        </w:rPr>
        <w:t>медицинская</w:t>
      </w:r>
      <w:r>
        <w:rPr>
          <w:spacing w:val="-9"/>
        </w:rPr>
        <w:t> </w:t>
      </w:r>
      <w:r>
        <w:rPr>
          <w:spacing w:val="-4"/>
        </w:rPr>
        <w:t>помощь, </w:t>
      </w:r>
      <w:r>
        <w:rPr/>
        <w:t>включенная</w:t>
      </w:r>
      <w:r>
        <w:rPr>
          <w:spacing w:val="-5"/>
        </w:rPr>
        <w:t> </w:t>
      </w:r>
      <w:r>
        <w:rPr/>
        <w:t>в</w:t>
      </w:r>
      <w:r>
        <w:rPr>
          <w:spacing w:val="-14"/>
        </w:rPr>
        <w:t> </w:t>
      </w:r>
      <w:r>
        <w:rPr/>
        <w:t>раздел</w:t>
      </w:r>
      <w:r>
        <w:rPr>
          <w:spacing w:val="-7"/>
        </w:rPr>
        <w:t> </w:t>
      </w:r>
      <w:r>
        <w:rPr/>
        <w:t>I</w:t>
      </w:r>
      <w:r>
        <w:rPr>
          <w:spacing w:val="-9"/>
        </w:rPr>
        <w:t> </w:t>
      </w:r>
      <w:r>
        <w:rPr/>
        <w:t>перечня</w:t>
      </w:r>
      <w:r>
        <w:rPr>
          <w:spacing w:val="-1"/>
        </w:rPr>
        <w:t> </w:t>
      </w:r>
      <w:r>
        <w:rPr/>
        <w:t>видов</w:t>
      </w:r>
      <w:r>
        <w:rPr>
          <w:spacing w:val="-12"/>
        </w:rPr>
        <w:t> </w:t>
      </w:r>
      <w:r>
        <w:rPr/>
        <w:t>высокотехнологичной</w:t>
      </w:r>
      <w:r>
        <w:rPr>
          <w:spacing w:val="-19"/>
        </w:rPr>
        <w:t> </w:t>
      </w:r>
      <w:r>
        <w:rPr/>
        <w:t>медицинской помощи Программы государственных гарантий, в стационарных условиях и условиях дневного стационара, в том числе больным с онкологическими заболеваниями, больным с</w:t>
      </w:r>
      <w:r>
        <w:rPr>
          <w:spacing w:val="-1"/>
        </w:rPr>
        <w:t> </w:t>
      </w:r>
      <w:r>
        <w:rPr/>
        <w:t>гепатитом С в</w:t>
      </w:r>
      <w:r>
        <w:rPr>
          <w:spacing w:val="-5"/>
        </w:rPr>
        <w:t> </w:t>
      </w:r>
      <w:r>
        <w:rPr/>
        <w:t>соответствии с</w:t>
      </w:r>
      <w:r>
        <w:rPr>
          <w:spacing w:val="-2"/>
        </w:rPr>
        <w:t> </w:t>
      </w:r>
      <w:r>
        <w:rPr/>
        <w:t>клиническими рекомендациями,</w:t>
      </w:r>
      <w:r>
        <w:rPr>
          <w:spacing w:val="-7"/>
        </w:rPr>
        <w:t> </w:t>
      </w:r>
      <w:r>
        <w:rPr/>
        <w:t>а</w:t>
      </w:r>
      <w:r>
        <w:rPr>
          <w:spacing w:val="-3"/>
        </w:rPr>
        <w:t> </w:t>
      </w:r>
      <w:r>
        <w:rPr/>
        <w:t>также применение вспомогательных</w:t>
      </w:r>
      <w:r>
        <w:rPr>
          <w:spacing w:val="-6"/>
        </w:rPr>
        <w:t> </w:t>
      </w:r>
      <w:r>
        <w:rPr/>
        <w:t>репродуктивных</w:t>
      </w:r>
      <w:r>
        <w:rPr>
          <w:spacing w:val="-6"/>
        </w:rPr>
        <w:t> </w:t>
      </w:r>
      <w:r>
        <w:rPr/>
        <w:t>технологий (экстракорпорального оплодотворения),</w:t>
      </w:r>
      <w:r>
        <w:rPr>
          <w:spacing w:val="80"/>
          <w:w w:val="150"/>
        </w:rPr>
        <w:t>  </w:t>
      </w:r>
      <w:r>
        <w:rPr/>
        <w:t>включая</w:t>
      </w:r>
      <w:r>
        <w:rPr>
          <w:spacing w:val="74"/>
        </w:rPr>
        <w:t>   </w:t>
      </w:r>
      <w:r>
        <w:rPr/>
        <w:t>предоставление</w:t>
      </w:r>
      <w:r>
        <w:rPr>
          <w:spacing w:val="80"/>
          <w:w w:val="150"/>
        </w:rPr>
        <w:t>  </w:t>
      </w:r>
      <w:r>
        <w:rPr/>
        <w:t>лекарственных</w:t>
      </w:r>
      <w:r>
        <w:rPr>
          <w:spacing w:val="79"/>
        </w:rPr>
        <w:t>   </w:t>
      </w:r>
      <w:r>
        <w:rPr/>
        <w:t>препаратов </w:t>
      </w:r>
      <w:r>
        <w:rPr>
          <w:spacing w:val="-2"/>
        </w:rPr>
        <w:t>в</w:t>
      </w:r>
      <w:r>
        <w:rPr>
          <w:spacing w:val="-17"/>
        </w:rPr>
        <w:t> </w:t>
      </w:r>
      <w:r>
        <w:rPr>
          <w:spacing w:val="-2"/>
        </w:rPr>
        <w:t>соответствии</w:t>
      </w:r>
      <w:r>
        <w:rPr>
          <w:spacing w:val="-5"/>
        </w:rPr>
        <w:t> </w:t>
      </w:r>
      <w:r>
        <w:rPr>
          <w:spacing w:val="-2"/>
        </w:rPr>
        <w:t>с</w:t>
      </w:r>
      <w:r>
        <w:rPr>
          <w:spacing w:val="-17"/>
        </w:rPr>
        <w:t> </w:t>
      </w:r>
      <w:r>
        <w:rPr>
          <w:spacing w:val="-2"/>
        </w:rPr>
        <w:t>законодательством</w:t>
      </w:r>
      <w:r>
        <w:rPr>
          <w:spacing w:val="-16"/>
        </w:rPr>
        <w:t> </w:t>
      </w:r>
      <w:r>
        <w:rPr>
          <w:spacing w:val="-2"/>
        </w:rPr>
        <w:t>Российской</w:t>
      </w:r>
      <w:r>
        <w:rPr>
          <w:spacing w:val="-13"/>
        </w:rPr>
        <w:t> </w:t>
      </w:r>
      <w:r>
        <w:rPr>
          <w:spacing w:val="-2"/>
        </w:rPr>
        <w:t>Федерации;</w:t>
      </w:r>
    </w:p>
    <w:p>
      <w:pPr>
        <w:pStyle w:val="BodyText"/>
        <w:spacing w:line="268" w:lineRule="auto" w:before="2"/>
        <w:ind w:left="39" w:right="273" w:firstLine="699"/>
        <w:jc w:val="both"/>
      </w:pPr>
      <w:r>
        <w:rPr>
          <w:spacing w:val="-2"/>
        </w:rPr>
        <w:t>мероприятия</w:t>
      </w:r>
      <w:r>
        <w:rPr>
          <w:spacing w:val="-13"/>
        </w:rPr>
        <w:t> </w:t>
      </w:r>
      <w:r>
        <w:rPr>
          <w:spacing w:val="-2"/>
        </w:rPr>
        <w:t>по</w:t>
      </w:r>
      <w:r>
        <w:rPr>
          <w:spacing w:val="-16"/>
        </w:rPr>
        <w:t> </w:t>
      </w:r>
      <w:r>
        <w:rPr>
          <w:spacing w:val="-2"/>
        </w:rPr>
        <w:t>медицинской</w:t>
      </w:r>
      <w:r>
        <w:rPr>
          <w:spacing w:val="-3"/>
        </w:rPr>
        <w:t> </w:t>
      </w:r>
      <w:r>
        <w:rPr>
          <w:spacing w:val="-2"/>
        </w:rPr>
        <w:t>реабилитации,</w:t>
      </w:r>
      <w:r>
        <w:rPr>
          <w:spacing w:val="-2"/>
        </w:rPr>
        <w:t> осуществляемой</w:t>
      </w:r>
      <w:r>
        <w:rPr>
          <w:spacing w:val="-17"/>
        </w:rPr>
        <w:t> </w:t>
      </w:r>
      <w:r>
        <w:rPr>
          <w:spacing w:val="-2"/>
        </w:rPr>
        <w:t>в</w:t>
      </w:r>
      <w:r>
        <w:rPr>
          <w:spacing w:val="-16"/>
        </w:rPr>
        <w:t> </w:t>
      </w:r>
      <w:r>
        <w:rPr>
          <w:spacing w:val="-2"/>
        </w:rPr>
        <w:t>медицинских </w:t>
      </w:r>
      <w:r>
        <w:rPr/>
        <w:t>организациях амбулаторно, в стационарных условиях и условиях </w:t>
      </w:r>
      <w:r>
        <w:rPr/>
        <w:t>дневного </w:t>
      </w:r>
      <w:r>
        <w:rPr>
          <w:spacing w:val="-2"/>
        </w:rPr>
        <w:t>стационара;</w:t>
      </w:r>
    </w:p>
    <w:p>
      <w:pPr>
        <w:pStyle w:val="BodyText"/>
        <w:spacing w:line="268" w:lineRule="auto"/>
        <w:ind w:left="44" w:right="227" w:firstLine="704"/>
        <w:jc w:val="both"/>
      </w:pPr>
      <w:r>
        <w:rPr/>
        <w:t>проведение патолого-анатомических вскрытий (посмертное патолого- 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w:t>
      </w:r>
      <w:r>
        <w:rPr>
          <w:spacing w:val="80"/>
          <w:w w:val="150"/>
        </w:rPr>
        <w:t> </w:t>
      </w:r>
      <w:r>
        <w:rPr/>
        <w:t>деятельности,</w:t>
      </w:r>
      <w:r>
        <w:rPr>
          <w:spacing w:val="80"/>
          <w:w w:val="150"/>
        </w:rPr>
        <w:t> </w:t>
      </w:r>
      <w:r>
        <w:rPr/>
        <w:t>предусматривающие</w:t>
      </w:r>
      <w:r>
        <w:rPr>
          <w:spacing w:val="80"/>
        </w:rPr>
        <w:t> </w:t>
      </w:r>
      <w:r>
        <w:rPr/>
        <w:t>выполнение</w:t>
      </w:r>
      <w:r>
        <w:rPr>
          <w:spacing w:val="80"/>
          <w:w w:val="150"/>
        </w:rPr>
        <w:t> </w:t>
      </w:r>
      <w:r>
        <w:rPr/>
        <w:t>работ</w:t>
      </w:r>
      <w:r>
        <w:rPr>
          <w:spacing w:val="80"/>
        </w:rPr>
        <w:t> </w:t>
      </w:r>
      <w:r>
        <w:rPr/>
        <w:t>(услуг) </w:t>
      </w:r>
      <w:r>
        <w:rPr>
          <w:spacing w:val="-2"/>
        </w:rPr>
        <w:t>по</w:t>
      </w:r>
      <w:r>
        <w:rPr>
          <w:spacing w:val="-15"/>
        </w:rPr>
        <w:t> </w:t>
      </w:r>
      <w:r>
        <w:rPr>
          <w:spacing w:val="-2"/>
        </w:rPr>
        <w:t>патологической</w:t>
      </w:r>
      <w:r>
        <w:rPr>
          <w:spacing w:val="-17"/>
        </w:rPr>
        <w:t> </w:t>
      </w:r>
      <w:r>
        <w:rPr>
          <w:spacing w:val="-2"/>
        </w:rPr>
        <w:t>анатомии,</w:t>
      </w:r>
      <w:r>
        <w:rPr>
          <w:spacing w:val="-3"/>
        </w:rPr>
        <w:t> </w:t>
      </w:r>
      <w:r>
        <w:rPr>
          <w:spacing w:val="-2"/>
        </w:rPr>
        <w:t>в</w:t>
      </w:r>
      <w:r>
        <w:rPr>
          <w:spacing w:val="-17"/>
        </w:rPr>
        <w:t> </w:t>
      </w:r>
      <w:r>
        <w:rPr>
          <w:spacing w:val="-2"/>
        </w:rPr>
        <w:t>случае</w:t>
      </w:r>
      <w:r>
        <w:rPr>
          <w:spacing w:val="-4"/>
        </w:rPr>
        <w:t> </w:t>
      </w:r>
      <w:r>
        <w:rPr>
          <w:spacing w:val="-2"/>
        </w:rPr>
        <w:t>смерти</w:t>
      </w:r>
      <w:r>
        <w:rPr>
          <w:spacing w:val="-4"/>
        </w:rPr>
        <w:t> </w:t>
      </w:r>
      <w:r>
        <w:rPr>
          <w:spacing w:val="-2"/>
        </w:rPr>
        <w:t>застрахованного</w:t>
      </w:r>
      <w:r>
        <w:rPr>
          <w:spacing w:val="-13"/>
        </w:rPr>
        <w:t> </w:t>
      </w:r>
      <w:r>
        <w:rPr>
          <w:spacing w:val="-2"/>
        </w:rPr>
        <w:t>лица</w:t>
      </w:r>
      <w:r>
        <w:rPr>
          <w:spacing w:val="-6"/>
        </w:rPr>
        <w:t> </w:t>
      </w:r>
      <w:r>
        <w:rPr>
          <w:spacing w:val="-2"/>
        </w:rPr>
        <w:t>при</w:t>
      </w:r>
      <w:r>
        <w:rPr>
          <w:spacing w:val="-15"/>
        </w:rPr>
        <w:t> </w:t>
      </w:r>
      <w:r>
        <w:rPr>
          <w:spacing w:val="-2"/>
        </w:rPr>
        <w:t>получении </w:t>
      </w:r>
      <w:r>
        <w:rPr/>
        <w:t>медицинской</w:t>
      </w:r>
      <w:r>
        <w:rPr>
          <w:spacing w:val="80"/>
        </w:rPr>
        <w:t> </w:t>
      </w:r>
      <w:r>
        <w:rPr/>
        <w:t>помощи</w:t>
      </w:r>
      <w:r>
        <w:rPr>
          <w:spacing w:val="80"/>
        </w:rPr>
        <w:t> </w:t>
      </w:r>
      <w:r>
        <w:rPr/>
        <w:t>в</w:t>
      </w:r>
      <w:r>
        <w:rPr>
          <w:spacing w:val="40"/>
        </w:rPr>
        <w:t> </w:t>
      </w:r>
      <w:r>
        <w:rPr/>
        <w:t>стационарных</w:t>
      </w:r>
      <w:r>
        <w:rPr>
          <w:spacing w:val="80"/>
        </w:rPr>
        <w:t> </w:t>
      </w:r>
      <w:r>
        <w:rPr/>
        <w:t>условиях</w:t>
      </w:r>
      <w:r>
        <w:rPr>
          <w:spacing w:val="80"/>
        </w:rPr>
        <w:t> </w:t>
      </w:r>
      <w:r>
        <w:rPr/>
        <w:t>(результат</w:t>
      </w:r>
      <w:r>
        <w:rPr>
          <w:spacing w:val="80"/>
        </w:rPr>
        <w:t> </w:t>
      </w:r>
      <w:r>
        <w:rPr/>
        <w:t>госпитализации) по поводу заболеваний и/или состояний, включенных в базовую программу </w:t>
      </w:r>
      <w:r>
        <w:rPr>
          <w:spacing w:val="-4"/>
        </w:rPr>
        <w:t>обязательного медицинского</w:t>
      </w:r>
      <w:r>
        <w:rPr/>
        <w:t> </w:t>
      </w:r>
      <w:r>
        <w:rPr>
          <w:spacing w:val="-4"/>
        </w:rPr>
        <w:t>страхования,</w:t>
      </w:r>
      <w:r>
        <w:rPr/>
        <w:t> </w:t>
      </w:r>
      <w:r>
        <w:rPr>
          <w:spacing w:val="-4"/>
        </w:rPr>
        <w:t>в</w:t>
      </w:r>
      <w:r>
        <w:rPr>
          <w:spacing w:val="-15"/>
        </w:rPr>
        <w:t> </w:t>
      </w:r>
      <w:r>
        <w:rPr>
          <w:spacing w:val="-4"/>
        </w:rPr>
        <w:t>указанных медицинских организациях.</w:t>
      </w:r>
    </w:p>
    <w:p>
      <w:pPr>
        <w:pStyle w:val="BodyText"/>
        <w:spacing w:line="318" w:lineRule="exact"/>
        <w:ind w:left="758"/>
        <w:jc w:val="both"/>
      </w:pPr>
      <w:r>
        <w:rPr>
          <w:spacing w:val="-2"/>
        </w:rPr>
        <w:t>За</w:t>
      </w:r>
      <w:r>
        <w:rPr>
          <w:spacing w:val="26"/>
        </w:rPr>
        <w:t> </w:t>
      </w:r>
      <w:r>
        <w:rPr>
          <w:spacing w:val="-2"/>
        </w:rPr>
        <w:t>счет</w:t>
      </w:r>
      <w:r>
        <w:rPr>
          <w:spacing w:val="27"/>
        </w:rPr>
        <w:t> </w:t>
      </w:r>
      <w:r>
        <w:rPr>
          <w:spacing w:val="-2"/>
        </w:rPr>
        <w:t>средств</w:t>
      </w:r>
      <w:r>
        <w:rPr>
          <w:spacing w:val="30"/>
        </w:rPr>
        <w:t> </w:t>
      </w:r>
      <w:r>
        <w:rPr>
          <w:spacing w:val="-2"/>
        </w:rPr>
        <w:t>обязательного</w:t>
      </w:r>
      <w:r>
        <w:rPr>
          <w:spacing w:val="42"/>
        </w:rPr>
        <w:t> </w:t>
      </w:r>
      <w:r>
        <w:rPr>
          <w:spacing w:val="-2"/>
        </w:rPr>
        <w:t>медицинского</w:t>
      </w:r>
      <w:r>
        <w:rPr>
          <w:spacing w:val="47"/>
        </w:rPr>
        <w:t> </w:t>
      </w:r>
      <w:r>
        <w:rPr>
          <w:spacing w:val="-2"/>
        </w:rPr>
        <w:t>страхования</w:t>
      </w:r>
      <w:r>
        <w:rPr>
          <w:spacing w:val="40"/>
        </w:rPr>
        <w:t> </w:t>
      </w:r>
      <w:r>
        <w:rPr>
          <w:spacing w:val="-2"/>
        </w:rPr>
        <w:t>в</w:t>
      </w:r>
      <w:r>
        <w:rPr>
          <w:spacing w:val="18"/>
        </w:rPr>
        <w:t> </w:t>
      </w:r>
      <w:r>
        <w:rPr>
          <w:spacing w:val="-2"/>
        </w:rPr>
        <w:t>рамках</w:t>
      </w:r>
      <w:r>
        <w:rPr>
          <w:spacing w:val="29"/>
        </w:rPr>
        <w:t> </w:t>
      </w:r>
      <w:r>
        <w:rPr>
          <w:spacing w:val="-2"/>
        </w:rPr>
        <w:t>базовой</w:t>
      </w:r>
    </w:p>
    <w:p>
      <w:pPr>
        <w:pStyle w:val="BodyText"/>
        <w:spacing w:line="264" w:lineRule="auto" w:before="44"/>
        <w:ind w:left="58" w:right="250" w:hanging="2"/>
        <w:jc w:val="both"/>
      </w:pPr>
      <w:r>
        <w:rPr/>
        <w:t>программы</w:t>
      </w:r>
      <w:r>
        <w:rPr>
          <w:spacing w:val="-19"/>
        </w:rPr>
        <w:t> </w:t>
      </w:r>
      <w:r>
        <w:rPr/>
        <w:t>обязательного</w:t>
      </w:r>
      <w:r>
        <w:rPr>
          <w:spacing w:val="-18"/>
        </w:rPr>
        <w:t> </w:t>
      </w:r>
      <w:r>
        <w:rPr/>
        <w:t>медицинского</w:t>
      </w:r>
      <w:r>
        <w:rPr>
          <w:spacing w:val="-18"/>
        </w:rPr>
        <w:t> </w:t>
      </w:r>
      <w:r>
        <w:rPr/>
        <w:t>страхования</w:t>
      </w:r>
      <w:r>
        <w:rPr>
          <w:spacing w:val="-18"/>
        </w:rPr>
        <w:t> </w:t>
      </w:r>
      <w:r>
        <w:rPr/>
        <w:t>осуществляется</w:t>
      </w:r>
      <w:r>
        <w:rPr>
          <w:spacing w:val="-18"/>
        </w:rPr>
        <w:t> </w:t>
      </w:r>
      <w:r>
        <w:rPr/>
        <w:t>финансовое обеспечение организационно-методического кабинета (отделения) медицинских </w:t>
      </w:r>
      <w:r>
        <w:rPr>
          <w:spacing w:val="-2"/>
        </w:rPr>
        <w:t>организации.</w:t>
      </w:r>
    </w:p>
    <w:p>
      <w:pPr>
        <w:pStyle w:val="BodyText"/>
        <w:spacing w:line="264" w:lineRule="auto" w:before="8"/>
        <w:ind w:left="62" w:right="243" w:firstLine="705"/>
        <w:jc w:val="both"/>
      </w:pPr>
      <w:r>
        <w:rPr/>
        <w:t>За счет межбюджетного трансферта из бюджета Московской области, </w:t>
      </w:r>
      <w:r>
        <w:rPr>
          <w:spacing w:val="-4"/>
        </w:rPr>
        <w:t>передаваемого</w:t>
      </w:r>
      <w:r>
        <w:rPr>
          <w:spacing w:val="-4"/>
        </w:rPr>
        <w:t> бюджету</w:t>
      </w:r>
      <w:r>
        <w:rPr>
          <w:spacing w:val="-4"/>
        </w:rPr>
        <w:t> ТФОМС</w:t>
      </w:r>
      <w:r>
        <w:rPr>
          <w:spacing w:val="-4"/>
        </w:rPr>
        <w:t> Московской</w:t>
      </w:r>
      <w:r>
        <w:rPr>
          <w:spacing w:val="-4"/>
        </w:rPr>
        <w:t> области,</w:t>
      </w:r>
      <w:r>
        <w:rPr>
          <w:spacing w:val="-4"/>
        </w:rPr>
        <w:t> осуществляется</w:t>
      </w:r>
      <w:r>
        <w:rPr>
          <w:spacing w:val="-15"/>
        </w:rPr>
        <w:t> </w:t>
      </w:r>
      <w:r>
        <w:rPr>
          <w:spacing w:val="-4"/>
        </w:rPr>
        <w:t>финансовое </w:t>
      </w:r>
      <w:r>
        <w:rPr>
          <w:spacing w:val="-2"/>
        </w:rPr>
        <w:t>обеспечение:</w:t>
      </w:r>
    </w:p>
    <w:p>
      <w:pPr>
        <w:pStyle w:val="BodyText"/>
        <w:spacing w:line="266" w:lineRule="auto" w:before="8"/>
        <w:ind w:left="62" w:right="239" w:firstLine="703"/>
        <w:jc w:val="both"/>
      </w:pPr>
      <w:r>
        <w:rPr/>
        <w:t>дополнительного объема страхового обеспечения по страховым случаям, установленным базовой программой обязательного медицинского страхования, который направляется на оплату медицинской помощи, включенной в базовую </w:t>
      </w:r>
      <w:r>
        <w:rPr>
          <w:spacing w:val="-4"/>
        </w:rPr>
        <w:t>программу</w:t>
      </w:r>
      <w:r>
        <w:rPr>
          <w:spacing w:val="-4"/>
        </w:rPr>
        <w:t> обязательного</w:t>
      </w:r>
      <w:r>
        <w:rPr>
          <w:spacing w:val="-4"/>
        </w:rPr>
        <w:t> медицинского</w:t>
      </w:r>
      <w:r>
        <w:rPr/>
        <w:t> </w:t>
      </w:r>
      <w:r>
        <w:rPr>
          <w:spacing w:val="-4"/>
        </w:rPr>
        <w:t>страхования,</w:t>
      </w:r>
      <w:r>
        <w:rPr>
          <w:spacing w:val="-4"/>
        </w:rPr>
        <w:t> в</w:t>
      </w:r>
      <w:r>
        <w:rPr>
          <w:spacing w:val="-15"/>
        </w:rPr>
        <w:t> </w:t>
      </w:r>
      <w:r>
        <w:rPr>
          <w:spacing w:val="-4"/>
        </w:rPr>
        <w:t>соответствии</w:t>
      </w:r>
      <w:r>
        <w:rPr>
          <w:spacing w:val="-4"/>
        </w:rPr>
        <w:t> со</w:t>
      </w:r>
      <w:r>
        <w:rPr>
          <w:spacing w:val="-15"/>
        </w:rPr>
        <w:t> </w:t>
      </w:r>
      <w:r>
        <w:rPr>
          <w:spacing w:val="-4"/>
        </w:rPr>
        <w:t>структурой </w:t>
      </w:r>
      <w:r>
        <w:rPr/>
        <w:t>тарифа,</w:t>
      </w:r>
      <w:r>
        <w:rPr>
          <w:spacing w:val="40"/>
        </w:rPr>
        <w:t> </w:t>
      </w:r>
      <w:r>
        <w:rPr/>
        <w:t>утвержденной</w:t>
      </w:r>
      <w:r>
        <w:rPr>
          <w:spacing w:val="40"/>
        </w:rPr>
        <w:t> </w:t>
      </w:r>
      <w:r>
        <w:rPr/>
        <w:t>частью</w:t>
      </w:r>
      <w:r>
        <w:rPr>
          <w:spacing w:val="40"/>
        </w:rPr>
        <w:t> </w:t>
      </w:r>
      <w:r>
        <w:rPr/>
        <w:t>7</w:t>
      </w:r>
      <w:r>
        <w:rPr>
          <w:spacing w:val="40"/>
        </w:rPr>
        <w:t> </w:t>
      </w:r>
      <w:r>
        <w:rPr/>
        <w:t>статьи</w:t>
      </w:r>
      <w:r>
        <w:rPr>
          <w:spacing w:val="40"/>
        </w:rPr>
        <w:t> </w:t>
      </w:r>
      <w:r>
        <w:rPr/>
        <w:t>35</w:t>
      </w:r>
      <w:r>
        <w:rPr>
          <w:spacing w:val="40"/>
        </w:rPr>
        <w:t> </w:t>
      </w:r>
      <w:r>
        <w:rPr/>
        <w:t>Федерального</w:t>
      </w:r>
      <w:r>
        <w:rPr>
          <w:spacing w:val="40"/>
        </w:rPr>
        <w:t> </w:t>
      </w:r>
      <w:r>
        <w:rPr/>
        <w:t>закона</w:t>
      </w:r>
      <w:r>
        <w:rPr>
          <w:spacing w:val="40"/>
        </w:rPr>
        <w:t> </w:t>
      </w:r>
      <w:r>
        <w:rPr/>
        <w:t>от</w:t>
      </w:r>
      <w:r>
        <w:rPr>
          <w:spacing w:val="40"/>
        </w:rPr>
        <w:t> </w:t>
      </w:r>
      <w:r>
        <w:rPr/>
        <w:t>29.11.2010 </w:t>
      </w:r>
      <w:r>
        <w:rPr>
          <w:spacing w:val="-4"/>
        </w:rPr>
        <w:t>N</w:t>
      </w:r>
      <w:r>
        <w:rPr>
          <w:spacing w:val="25"/>
        </w:rPr>
        <w:t> </w:t>
      </w:r>
      <w:r>
        <w:rPr>
          <w:spacing w:val="-4"/>
        </w:rPr>
        <w:t>326-ФЗ «Об</w:t>
      </w:r>
      <w:r>
        <w:rPr>
          <w:spacing w:val="-6"/>
        </w:rPr>
        <w:t> </w:t>
      </w:r>
      <w:r>
        <w:rPr>
          <w:spacing w:val="-4"/>
        </w:rPr>
        <w:t>обязательном</w:t>
      </w:r>
      <w:r>
        <w:rPr>
          <w:spacing w:val="14"/>
        </w:rPr>
        <w:t> </w:t>
      </w:r>
      <w:r>
        <w:rPr>
          <w:spacing w:val="-4"/>
        </w:rPr>
        <w:t>медицинском</w:t>
      </w:r>
      <w:r>
        <w:rPr>
          <w:spacing w:val="15"/>
        </w:rPr>
        <w:t> </w:t>
      </w:r>
      <w:r>
        <w:rPr>
          <w:spacing w:val="-4"/>
        </w:rPr>
        <w:t>страховании в</w:t>
      </w:r>
      <w:r>
        <w:rPr>
          <w:spacing w:val="-15"/>
        </w:rPr>
        <w:t> </w:t>
      </w:r>
      <w:r>
        <w:rPr>
          <w:spacing w:val="-4"/>
        </w:rPr>
        <w:t>Российской Федерации»;</w:t>
      </w:r>
    </w:p>
    <w:p>
      <w:pPr>
        <w:pStyle w:val="BodyText"/>
        <w:spacing w:line="264" w:lineRule="auto" w:before="7"/>
        <w:ind w:left="72" w:right="225" w:firstLine="701"/>
        <w:jc w:val="both"/>
      </w:pPr>
      <w:r>
        <w:rPr>
          <w:spacing w:val="-4"/>
        </w:rPr>
        <w:t>с</w:t>
      </w:r>
      <w:r>
        <w:rPr>
          <w:spacing w:val="-15"/>
        </w:rPr>
        <w:t> </w:t>
      </w:r>
      <w:r>
        <w:rPr>
          <w:spacing w:val="-4"/>
        </w:rPr>
        <w:t>01.07.2025</w:t>
      </w:r>
      <w:r>
        <w:rPr>
          <w:spacing w:val="-14"/>
        </w:rPr>
        <w:t> </w:t>
      </w:r>
      <w:r>
        <w:rPr>
          <w:spacing w:val="-4"/>
        </w:rPr>
        <w:t>дополнительных</w:t>
      </w:r>
      <w:r>
        <w:rPr>
          <w:spacing w:val="-14"/>
        </w:rPr>
        <w:t> </w:t>
      </w:r>
      <w:r>
        <w:rPr>
          <w:spacing w:val="-4"/>
        </w:rPr>
        <w:t>видов</w:t>
      </w:r>
      <w:r>
        <w:rPr>
          <w:spacing w:val="-14"/>
        </w:rPr>
        <w:t> </w:t>
      </w:r>
      <w:r>
        <w:rPr>
          <w:spacing w:val="-4"/>
        </w:rPr>
        <w:t>и</w:t>
      </w:r>
      <w:r>
        <w:rPr>
          <w:spacing w:val="-14"/>
        </w:rPr>
        <w:t> </w:t>
      </w:r>
      <w:r>
        <w:rPr>
          <w:spacing w:val="-4"/>
        </w:rPr>
        <w:t>условий</w:t>
      </w:r>
      <w:r>
        <w:rPr>
          <w:spacing w:val="-11"/>
        </w:rPr>
        <w:t> </w:t>
      </w:r>
      <w:r>
        <w:rPr>
          <w:spacing w:val="-4"/>
        </w:rPr>
        <w:t>оказания</w:t>
      </w:r>
      <w:r>
        <w:rPr>
          <w:spacing w:val="-9"/>
        </w:rPr>
        <w:t> </w:t>
      </w:r>
      <w:r>
        <w:rPr>
          <w:spacing w:val="-4"/>
        </w:rPr>
        <w:t>медицинской</w:t>
      </w:r>
      <w:r>
        <w:rPr>
          <w:spacing w:val="-7"/>
        </w:rPr>
        <w:t> </w:t>
      </w:r>
      <w:r>
        <w:rPr>
          <w:spacing w:val="-4"/>
        </w:rPr>
        <w:t>помощи, </w:t>
      </w:r>
      <w:r>
        <w:rPr/>
        <w:t>предоставляемых в дополнение к установленным базовой программой обязательного</w:t>
      </w:r>
      <w:r>
        <w:rPr>
          <w:spacing w:val="-19"/>
        </w:rPr>
        <w:t> </w:t>
      </w:r>
      <w:r>
        <w:rPr/>
        <w:t>медицинского</w:t>
      </w:r>
      <w:r>
        <w:rPr>
          <w:spacing w:val="-18"/>
        </w:rPr>
        <w:t> </w:t>
      </w:r>
      <w:r>
        <w:rPr/>
        <w:t>страхования</w:t>
      </w:r>
      <w:r>
        <w:rPr>
          <w:spacing w:val="-18"/>
        </w:rPr>
        <w:t> </w:t>
      </w:r>
      <w:r>
        <w:rPr/>
        <w:t>(далее</w:t>
      </w:r>
      <w:r>
        <w:rPr>
          <w:spacing w:val="-18"/>
        </w:rPr>
        <w:t> </w:t>
      </w:r>
      <w:r>
        <w:rPr>
          <w:w w:val="90"/>
        </w:rPr>
        <w:t>—</w:t>
      </w:r>
      <w:r>
        <w:rPr>
          <w:spacing w:val="-11"/>
          <w:w w:val="90"/>
        </w:rPr>
        <w:t> </w:t>
      </w:r>
      <w:r>
        <w:rPr/>
        <w:t>сверхбазовая</w:t>
      </w:r>
      <w:r>
        <w:rPr>
          <w:spacing w:val="-18"/>
        </w:rPr>
        <w:t> </w:t>
      </w:r>
      <w:r>
        <w:rPr/>
        <w:t>программа</w:t>
      </w:r>
      <w:r>
        <w:rPr>
          <w:spacing w:val="-18"/>
        </w:rPr>
        <w:t> </w:t>
      </w:r>
      <w:r>
        <w:rPr/>
        <w:t>OMC) </w:t>
      </w:r>
      <w:r>
        <w:rPr>
          <w:spacing w:val="-2"/>
        </w:rPr>
        <w:t>по</w:t>
      </w:r>
      <w:r>
        <w:rPr>
          <w:spacing w:val="35"/>
        </w:rPr>
        <w:t> </w:t>
      </w:r>
      <w:r>
        <w:rPr>
          <w:spacing w:val="-2"/>
        </w:rPr>
        <w:t>Московской</w:t>
      </w:r>
      <w:r>
        <w:rPr>
          <w:spacing w:val="59"/>
        </w:rPr>
        <w:t> </w:t>
      </w:r>
      <w:r>
        <w:rPr>
          <w:spacing w:val="-2"/>
        </w:rPr>
        <w:t>областной</w:t>
      </w:r>
      <w:r>
        <w:rPr>
          <w:spacing w:val="47"/>
        </w:rPr>
        <w:t> </w:t>
      </w:r>
      <w:r>
        <w:rPr>
          <w:spacing w:val="-2"/>
        </w:rPr>
        <w:t>программе</w:t>
      </w:r>
      <w:r>
        <w:rPr>
          <w:spacing w:val="44"/>
        </w:rPr>
        <w:t> </w:t>
      </w:r>
      <w:r>
        <w:rPr>
          <w:spacing w:val="-2"/>
        </w:rPr>
        <w:t>обязательного</w:t>
      </w:r>
      <w:r>
        <w:rPr>
          <w:spacing w:val="53"/>
        </w:rPr>
        <w:t> </w:t>
      </w:r>
      <w:r>
        <w:rPr>
          <w:spacing w:val="-2"/>
        </w:rPr>
        <w:t>медицинского</w:t>
      </w:r>
      <w:r>
        <w:rPr>
          <w:spacing w:val="53"/>
        </w:rPr>
        <w:t> </w:t>
      </w:r>
      <w:r>
        <w:rPr>
          <w:spacing w:val="-2"/>
        </w:rPr>
        <w:t>страхования,</w:t>
      </w:r>
    </w:p>
    <w:p>
      <w:pPr>
        <w:pStyle w:val="BodyText"/>
        <w:spacing w:after="0" w:line="264" w:lineRule="auto"/>
        <w:jc w:val="both"/>
        <w:sectPr>
          <w:headerReference w:type="default" r:id="rId16"/>
          <w:pgSz w:w="11910" w:h="16840"/>
          <w:pgMar w:header="721" w:footer="0" w:top="1040" w:bottom="280" w:left="992" w:right="425"/>
          <w:pgNumType w:start="2"/>
        </w:sectPr>
      </w:pPr>
    </w:p>
    <w:p>
      <w:pPr>
        <w:pStyle w:val="BodyText"/>
        <w:spacing w:line="266" w:lineRule="auto" w:before="175"/>
        <w:ind w:left="47" w:right="294"/>
        <w:jc w:val="both"/>
      </w:pPr>
      <w:r>
        <w:rPr>
          <w:spacing w:val="-4"/>
        </w:rPr>
        <w:t>в</w:t>
      </w:r>
      <w:r>
        <w:rPr>
          <w:spacing w:val="-15"/>
        </w:rPr>
        <w:t> </w:t>
      </w:r>
      <w:r>
        <w:rPr>
          <w:spacing w:val="-4"/>
        </w:rPr>
        <w:t>том</w:t>
      </w:r>
      <w:r>
        <w:rPr>
          <w:spacing w:val="-14"/>
        </w:rPr>
        <w:t> </w:t>
      </w:r>
      <w:r>
        <w:rPr>
          <w:spacing w:val="-4"/>
        </w:rPr>
        <w:t>числе</w:t>
      </w:r>
      <w:r>
        <w:rPr>
          <w:spacing w:val="-13"/>
        </w:rPr>
        <w:t> </w:t>
      </w:r>
      <w:r>
        <w:rPr>
          <w:spacing w:val="-4"/>
        </w:rPr>
        <w:t>на</w:t>
      </w:r>
      <w:r>
        <w:rPr>
          <w:spacing w:val="-15"/>
        </w:rPr>
        <w:t> </w:t>
      </w:r>
      <w:r>
        <w:rPr>
          <w:spacing w:val="-4"/>
        </w:rPr>
        <w:t>расходы по</w:t>
      </w:r>
      <w:r>
        <w:rPr>
          <w:spacing w:val="-15"/>
        </w:rPr>
        <w:t> </w:t>
      </w:r>
      <w:r>
        <w:rPr>
          <w:spacing w:val="-4"/>
        </w:rPr>
        <w:t>ведению</w:t>
      </w:r>
      <w:r>
        <w:rPr>
          <w:spacing w:val="-9"/>
        </w:rPr>
        <w:t> </w:t>
      </w:r>
      <w:r>
        <w:rPr>
          <w:spacing w:val="-4"/>
        </w:rPr>
        <w:t>дела</w:t>
      </w:r>
      <w:r>
        <w:rPr>
          <w:spacing w:val="-14"/>
        </w:rPr>
        <w:t> </w:t>
      </w:r>
      <w:r>
        <w:rPr>
          <w:spacing w:val="-4"/>
        </w:rPr>
        <w:t>страховыми</w:t>
      </w:r>
      <w:r>
        <w:rPr>
          <w:spacing w:val="-7"/>
        </w:rPr>
        <w:t> </w:t>
      </w:r>
      <w:r>
        <w:rPr>
          <w:spacing w:val="-4"/>
        </w:rPr>
        <w:t>медицинскими</w:t>
      </w:r>
      <w:r>
        <w:rPr>
          <w:spacing w:val="10"/>
        </w:rPr>
        <w:t> </w:t>
      </w:r>
      <w:r>
        <w:rPr>
          <w:spacing w:val="-4"/>
        </w:rPr>
        <w:t>организациями </w:t>
      </w:r>
      <w:r>
        <w:rPr/>
        <w:t>в</w:t>
      </w:r>
      <w:r>
        <w:rPr>
          <w:spacing w:val="-19"/>
        </w:rPr>
        <w:t> </w:t>
      </w:r>
      <w:r>
        <w:rPr/>
        <w:t>части</w:t>
      </w:r>
      <w:r>
        <w:rPr>
          <w:spacing w:val="-16"/>
        </w:rPr>
        <w:t> </w:t>
      </w:r>
      <w:r>
        <w:rPr/>
        <w:t>сверхбазовой</w:t>
      </w:r>
      <w:r>
        <w:rPr>
          <w:spacing w:val="-4"/>
        </w:rPr>
        <w:t> </w:t>
      </w:r>
      <w:r>
        <w:rPr/>
        <w:t>программы</w:t>
      </w:r>
      <w:r>
        <w:rPr>
          <w:spacing w:val="-11"/>
        </w:rPr>
        <w:t> </w:t>
      </w:r>
      <w:r>
        <w:rPr/>
        <w:t>OMC.</w:t>
      </w:r>
    </w:p>
    <w:p>
      <w:pPr>
        <w:pStyle w:val="BodyText"/>
        <w:spacing w:line="266" w:lineRule="auto"/>
        <w:ind w:left="52" w:right="264" w:firstLine="697"/>
        <w:jc w:val="both"/>
      </w:pPr>
      <w:r>
        <w:rPr/>
        <w:t>Финансовое</w:t>
      </w:r>
      <w:r>
        <w:rPr>
          <w:spacing w:val="80"/>
        </w:rPr>
        <w:t>  </w:t>
      </w:r>
      <w:r>
        <w:rPr/>
        <w:t>обеспечение</w:t>
      </w:r>
      <w:r>
        <w:rPr>
          <w:spacing w:val="80"/>
        </w:rPr>
        <w:t>  </w:t>
      </w:r>
      <w:r>
        <w:rPr/>
        <w:t>указанных</w:t>
      </w:r>
      <w:r>
        <w:rPr>
          <w:spacing w:val="80"/>
        </w:rPr>
        <w:t>  </w:t>
      </w:r>
      <w:r>
        <w:rPr/>
        <w:t>мероприятий</w:t>
      </w:r>
      <w:r>
        <w:rPr>
          <w:spacing w:val="80"/>
        </w:rPr>
        <w:t>  </w:t>
      </w:r>
      <w:r>
        <w:rPr/>
        <w:t>осуществляется на основании договоров, заключаемых между ТФОМС Московской области, страховыми</w:t>
      </w:r>
      <w:r>
        <w:rPr>
          <w:spacing w:val="80"/>
          <w:w w:val="150"/>
        </w:rPr>
        <w:t> </w:t>
      </w:r>
      <w:r>
        <w:rPr/>
        <w:t>медицинскими</w:t>
      </w:r>
      <w:r>
        <w:rPr>
          <w:spacing w:val="80"/>
          <w:w w:val="150"/>
        </w:rPr>
        <w:t> </w:t>
      </w:r>
      <w:r>
        <w:rPr/>
        <w:t>организациями</w:t>
      </w:r>
      <w:r>
        <w:rPr>
          <w:spacing w:val="80"/>
          <w:w w:val="150"/>
        </w:rPr>
        <w:t> </w:t>
      </w:r>
      <w:r>
        <w:rPr/>
        <w:t>и</w:t>
      </w:r>
      <w:r>
        <w:rPr>
          <w:spacing w:val="80"/>
        </w:rPr>
        <w:t> </w:t>
      </w:r>
      <w:r>
        <w:rPr/>
        <w:t>медицинскими</w:t>
      </w:r>
      <w:r>
        <w:rPr>
          <w:spacing w:val="80"/>
          <w:w w:val="150"/>
        </w:rPr>
        <w:t> </w:t>
      </w:r>
      <w:r>
        <w:rPr/>
        <w:t>организациями</w:t>
      </w:r>
      <w:r>
        <w:rPr>
          <w:spacing w:val="40"/>
        </w:rPr>
        <w:t> </w:t>
      </w:r>
      <w:r>
        <w:rPr>
          <w:spacing w:val="-4"/>
        </w:rPr>
        <w:t>в</w:t>
      </w:r>
      <w:r>
        <w:rPr>
          <w:spacing w:val="-15"/>
        </w:rPr>
        <w:t> </w:t>
      </w:r>
      <w:r>
        <w:rPr>
          <w:spacing w:val="-4"/>
        </w:rPr>
        <w:t>соответствии</w:t>
      </w:r>
      <w:r>
        <w:rPr>
          <w:spacing w:val="-14"/>
        </w:rPr>
        <w:t> </w:t>
      </w:r>
      <w:r>
        <w:rPr>
          <w:spacing w:val="-4"/>
        </w:rPr>
        <w:t>с</w:t>
      </w:r>
      <w:r>
        <w:rPr>
          <w:spacing w:val="-14"/>
        </w:rPr>
        <w:t> </w:t>
      </w:r>
      <w:r>
        <w:rPr>
          <w:spacing w:val="-4"/>
        </w:rPr>
        <w:t>Соглашением</w:t>
      </w:r>
      <w:r>
        <w:rPr>
          <w:spacing w:val="-14"/>
        </w:rPr>
        <w:t> </w:t>
      </w:r>
      <w:r>
        <w:rPr>
          <w:spacing w:val="-4"/>
        </w:rPr>
        <w:t>между</w:t>
      </w:r>
      <w:r>
        <w:rPr>
          <w:spacing w:val="-14"/>
        </w:rPr>
        <w:t> </w:t>
      </w:r>
      <w:r>
        <w:rPr>
          <w:spacing w:val="-4"/>
        </w:rPr>
        <w:t>Министерством</w:t>
      </w:r>
      <w:r>
        <w:rPr>
          <w:spacing w:val="-14"/>
        </w:rPr>
        <w:t> </w:t>
      </w:r>
      <w:r>
        <w:rPr>
          <w:spacing w:val="-4"/>
        </w:rPr>
        <w:t>здравоохранения</w:t>
      </w:r>
      <w:r>
        <w:rPr>
          <w:spacing w:val="-14"/>
        </w:rPr>
        <w:t> </w:t>
      </w:r>
      <w:r>
        <w:rPr>
          <w:spacing w:val="-4"/>
        </w:rPr>
        <w:t>Московской </w:t>
      </w:r>
      <w:r>
        <w:rPr/>
        <w:t>области и ТФОМС Московской области о предоставлении межбюджетных трансфертов из бюджета Московской области бюджету ТФОМС Московской </w:t>
      </w:r>
      <w:r>
        <w:rPr>
          <w:spacing w:val="-2"/>
        </w:rPr>
        <w:t>области.</w:t>
      </w:r>
    </w:p>
    <w:p>
      <w:pPr>
        <w:pStyle w:val="BodyText"/>
        <w:spacing w:line="268" w:lineRule="auto" w:before="5"/>
        <w:ind w:left="58" w:right="263" w:firstLine="700"/>
        <w:jc w:val="both"/>
      </w:pPr>
      <w:r>
        <w:rPr/>
        <w:t>За счет бюджетных ассигнований бюджета Московской области </w:t>
      </w:r>
      <w:r>
        <w:rPr>
          <w:spacing w:val="-2"/>
        </w:rPr>
        <w:t>осуществляется</w:t>
      </w:r>
      <w:r>
        <w:rPr>
          <w:spacing w:val="-11"/>
        </w:rPr>
        <w:t> </w:t>
      </w:r>
      <w:r>
        <w:rPr>
          <w:spacing w:val="-2"/>
        </w:rPr>
        <w:t>финансовое обеспечение:</w:t>
      </w:r>
    </w:p>
    <w:p>
      <w:pPr>
        <w:pStyle w:val="BodyText"/>
        <w:spacing w:line="268" w:lineRule="auto"/>
        <w:ind w:left="62" w:right="228" w:firstLine="697"/>
        <w:jc w:val="both"/>
      </w:pPr>
      <w:r>
        <w:rPr/>
        <w:t>скорой,</w:t>
      </w:r>
      <w:r>
        <w:rPr>
          <w:spacing w:val="40"/>
        </w:rPr>
        <w:t> </w:t>
      </w:r>
      <w:r>
        <w:rPr/>
        <w:t>в</w:t>
      </w:r>
      <w:r>
        <w:rPr>
          <w:spacing w:val="40"/>
        </w:rPr>
        <w:t> </w:t>
      </w:r>
      <w:r>
        <w:rPr/>
        <w:t>том</w:t>
      </w:r>
      <w:r>
        <w:rPr>
          <w:spacing w:val="40"/>
        </w:rPr>
        <w:t> </w:t>
      </w:r>
      <w:r>
        <w:rPr/>
        <w:t>числе</w:t>
      </w:r>
      <w:r>
        <w:rPr>
          <w:spacing w:val="40"/>
        </w:rPr>
        <w:t> </w:t>
      </w:r>
      <w:r>
        <w:rPr/>
        <w:t>скорой</w:t>
      </w:r>
      <w:r>
        <w:rPr>
          <w:spacing w:val="40"/>
        </w:rPr>
        <w:t> </w:t>
      </w:r>
      <w:r>
        <w:rPr/>
        <w:t>специализированной,</w:t>
      </w:r>
      <w:r>
        <w:rPr>
          <w:spacing w:val="40"/>
        </w:rPr>
        <w:t> </w:t>
      </w:r>
      <w:r>
        <w:rPr/>
        <w:t>медицинской</w:t>
      </w:r>
      <w:r>
        <w:rPr>
          <w:spacing w:val="40"/>
        </w:rPr>
        <w:t> </w:t>
      </w:r>
      <w:r>
        <w:rPr/>
        <w:t>помощи, не включенной в Программу OMC, специализированной санитарно-авиационной </w:t>
      </w:r>
      <w:r>
        <w:rPr>
          <w:spacing w:val="-2"/>
        </w:rPr>
        <w:t>эвакуации,</w:t>
      </w:r>
      <w:r>
        <w:rPr>
          <w:spacing w:val="-17"/>
        </w:rPr>
        <w:t> </w:t>
      </w:r>
      <w:r>
        <w:rPr>
          <w:spacing w:val="-2"/>
        </w:rPr>
        <w:t>осуществляемая</w:t>
      </w:r>
      <w:r>
        <w:rPr>
          <w:spacing w:val="-16"/>
        </w:rPr>
        <w:t> </w:t>
      </w:r>
      <w:r>
        <w:rPr>
          <w:spacing w:val="-2"/>
        </w:rPr>
        <w:t>воздушными</w:t>
      </w:r>
      <w:r>
        <w:rPr>
          <w:spacing w:val="-8"/>
        </w:rPr>
        <w:t> </w:t>
      </w:r>
      <w:r>
        <w:rPr>
          <w:spacing w:val="-2"/>
        </w:rPr>
        <w:t>судами,</w:t>
      </w:r>
      <w:r>
        <w:rPr>
          <w:spacing w:val="-7"/>
        </w:rPr>
        <w:t> </w:t>
      </w:r>
      <w:r>
        <w:rPr>
          <w:spacing w:val="-2"/>
        </w:rPr>
        <w:t>а</w:t>
      </w:r>
      <w:r>
        <w:rPr>
          <w:spacing w:val="-17"/>
        </w:rPr>
        <w:t> </w:t>
      </w:r>
      <w:r>
        <w:rPr>
          <w:spacing w:val="-2"/>
        </w:rPr>
        <w:t>также</w:t>
      </w:r>
      <w:r>
        <w:rPr>
          <w:spacing w:val="-10"/>
        </w:rPr>
        <w:t> </w:t>
      </w:r>
      <w:r>
        <w:rPr>
          <w:spacing w:val="-2"/>
        </w:rPr>
        <w:t>расходов,</w:t>
      </w:r>
      <w:r>
        <w:rPr>
          <w:spacing w:val="-9"/>
        </w:rPr>
        <w:t> </w:t>
      </w:r>
      <w:r>
        <w:rPr>
          <w:spacing w:val="-2"/>
        </w:rPr>
        <w:t>не</w:t>
      </w:r>
      <w:r>
        <w:rPr>
          <w:spacing w:val="-17"/>
        </w:rPr>
        <w:t> </w:t>
      </w:r>
      <w:r>
        <w:rPr>
          <w:spacing w:val="-2"/>
        </w:rPr>
        <w:t>включенных </w:t>
      </w:r>
      <w:r>
        <w:rPr/>
        <w:t>в</w:t>
      </w:r>
      <w:r>
        <w:rPr>
          <w:spacing w:val="40"/>
        </w:rPr>
        <w:t>  </w:t>
      </w:r>
      <w:r>
        <w:rPr/>
        <w:t>структуру</w:t>
      </w:r>
      <w:r>
        <w:rPr>
          <w:spacing w:val="40"/>
        </w:rPr>
        <w:t>  </w:t>
      </w:r>
      <w:r>
        <w:rPr/>
        <w:t>тарифов</w:t>
      </w:r>
      <w:r>
        <w:rPr>
          <w:spacing w:val="40"/>
        </w:rPr>
        <w:t>  </w:t>
      </w:r>
      <w:r>
        <w:rPr/>
        <w:t>на</w:t>
      </w:r>
      <w:r>
        <w:rPr>
          <w:spacing w:val="40"/>
        </w:rPr>
        <w:t>  </w:t>
      </w:r>
      <w:r>
        <w:rPr/>
        <w:t>оплату</w:t>
      </w:r>
      <w:r>
        <w:rPr>
          <w:spacing w:val="40"/>
        </w:rPr>
        <w:t>  </w:t>
      </w:r>
      <w:r>
        <w:rPr/>
        <w:t>медицинской</w:t>
      </w:r>
      <w:r>
        <w:rPr>
          <w:spacing w:val="40"/>
        </w:rPr>
        <w:t>  </w:t>
      </w:r>
      <w:r>
        <w:rPr/>
        <w:t>помощи,</w:t>
      </w:r>
      <w:r>
        <w:rPr>
          <w:spacing w:val="40"/>
        </w:rPr>
        <w:t>  </w:t>
      </w:r>
      <w:r>
        <w:rPr/>
        <w:t>предусмотренной в Программе</w:t>
      </w:r>
      <w:r>
        <w:rPr>
          <w:spacing w:val="40"/>
        </w:rPr>
        <w:t> </w:t>
      </w:r>
      <w:r>
        <w:rPr/>
        <w:t>OMC;</w:t>
      </w:r>
    </w:p>
    <w:p>
      <w:pPr>
        <w:pStyle w:val="BodyText"/>
        <w:spacing w:line="266" w:lineRule="auto"/>
        <w:ind w:left="72" w:right="246" w:firstLine="697"/>
        <w:jc w:val="both"/>
      </w:pPr>
      <w:r>
        <w:rPr/>
        <w:t>скорой,</w:t>
      </w:r>
      <w:r>
        <w:rPr>
          <w:spacing w:val="40"/>
        </w:rPr>
        <w:t> </w:t>
      </w:r>
      <w:r>
        <w:rPr/>
        <w:t>в</w:t>
      </w:r>
      <w:r>
        <w:rPr>
          <w:spacing w:val="40"/>
        </w:rPr>
        <w:t> </w:t>
      </w:r>
      <w:r>
        <w:rPr/>
        <w:t>том</w:t>
      </w:r>
      <w:r>
        <w:rPr>
          <w:spacing w:val="40"/>
        </w:rPr>
        <w:t> </w:t>
      </w:r>
      <w:r>
        <w:rPr/>
        <w:t>числе</w:t>
      </w:r>
      <w:r>
        <w:rPr>
          <w:spacing w:val="40"/>
        </w:rPr>
        <w:t> </w:t>
      </w:r>
      <w:r>
        <w:rPr/>
        <w:t>скорой</w:t>
      </w:r>
      <w:r>
        <w:rPr>
          <w:spacing w:val="40"/>
        </w:rPr>
        <w:t> </w:t>
      </w:r>
      <w:r>
        <w:rPr/>
        <w:t>специализированнои,</w:t>
      </w:r>
      <w:r>
        <w:rPr>
          <w:spacing w:val="40"/>
        </w:rPr>
        <w:t> </w:t>
      </w:r>
      <w:r>
        <w:rPr/>
        <w:t>медицинской</w:t>
      </w:r>
      <w:r>
        <w:rPr>
          <w:spacing w:val="40"/>
        </w:rPr>
        <w:t> </w:t>
      </w:r>
      <w:r>
        <w:rPr/>
        <w:t>помощи </w:t>
      </w:r>
      <w:r>
        <w:rPr>
          <w:spacing w:val="-2"/>
        </w:rPr>
        <w:t>не</w:t>
      </w:r>
      <w:r>
        <w:rPr>
          <w:spacing w:val="-17"/>
        </w:rPr>
        <w:t> </w:t>
      </w:r>
      <w:r>
        <w:rPr>
          <w:spacing w:val="-2"/>
        </w:rPr>
        <w:t>застрахованным</w:t>
      </w:r>
      <w:r>
        <w:rPr>
          <w:spacing w:val="-16"/>
        </w:rPr>
        <w:t> </w:t>
      </w:r>
      <w:r>
        <w:rPr>
          <w:spacing w:val="-2"/>
        </w:rPr>
        <w:t>по</w:t>
      </w:r>
      <w:r>
        <w:rPr>
          <w:spacing w:val="-16"/>
        </w:rPr>
        <w:t> </w:t>
      </w:r>
      <w:r>
        <w:rPr>
          <w:spacing w:val="-2"/>
        </w:rPr>
        <w:t>обязательному</w:t>
      </w:r>
      <w:r>
        <w:rPr/>
        <w:t> </w:t>
      </w:r>
      <w:r>
        <w:rPr>
          <w:spacing w:val="-2"/>
        </w:rPr>
        <w:t>медицинскому</w:t>
      </w:r>
      <w:r>
        <w:rPr>
          <w:spacing w:val="-1"/>
        </w:rPr>
        <w:t> </w:t>
      </w:r>
      <w:r>
        <w:rPr>
          <w:spacing w:val="-2"/>
        </w:rPr>
        <w:t>страхованию</w:t>
      </w:r>
      <w:r>
        <w:rPr>
          <w:spacing w:val="-5"/>
        </w:rPr>
        <w:t> </w:t>
      </w:r>
      <w:r>
        <w:rPr>
          <w:spacing w:val="-2"/>
        </w:rPr>
        <w:t>лицам;</w:t>
      </w:r>
    </w:p>
    <w:p>
      <w:pPr>
        <w:pStyle w:val="BodyText"/>
        <w:spacing w:line="268" w:lineRule="auto"/>
        <w:ind w:left="71" w:right="203" w:firstLine="701"/>
        <w:jc w:val="both"/>
      </w:pPr>
      <w:r>
        <w:rPr/>
        <w:t>первичной медико-санитарной, первичной специализированной медико- санитарной помощи при заболеваниях, не включенных в Программу OMC (заболевания,</w:t>
      </w:r>
      <w:r>
        <w:rPr>
          <w:spacing w:val="-19"/>
        </w:rPr>
        <w:t> </w:t>
      </w:r>
      <w:r>
        <w:rPr/>
        <w:t>передаваемые</w:t>
      </w:r>
      <w:r>
        <w:rPr>
          <w:spacing w:val="-18"/>
        </w:rPr>
        <w:t> </w:t>
      </w:r>
      <w:r>
        <w:rPr/>
        <w:t>половым</w:t>
      </w:r>
      <w:r>
        <w:rPr>
          <w:spacing w:val="-18"/>
        </w:rPr>
        <w:t> </w:t>
      </w:r>
      <w:r>
        <w:rPr/>
        <w:t>путем,</w:t>
      </w:r>
      <w:r>
        <w:rPr>
          <w:spacing w:val="-18"/>
        </w:rPr>
        <w:t> </w:t>
      </w:r>
      <w:r>
        <w:rPr/>
        <w:t>вызванные</w:t>
      </w:r>
      <w:r>
        <w:rPr>
          <w:spacing w:val="-18"/>
        </w:rPr>
        <w:t> </w:t>
      </w:r>
      <w:r>
        <w:rPr/>
        <w:t>вирусом</w:t>
      </w:r>
      <w:r>
        <w:rPr>
          <w:spacing w:val="-18"/>
        </w:rPr>
        <w:t> </w:t>
      </w:r>
      <w:r>
        <w:rPr/>
        <w:t>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w:t>
      </w:r>
      <w:r>
        <w:rPr>
          <w:spacing w:val="80"/>
          <w:w w:val="150"/>
        </w:rPr>
        <w:t> </w:t>
      </w:r>
      <w:r>
        <w:rPr/>
        <w:t>веществ,</w:t>
      </w:r>
      <w:r>
        <w:rPr>
          <w:spacing w:val="80"/>
          <w:w w:val="150"/>
        </w:rPr>
        <w:t> </w:t>
      </w:r>
      <w:r>
        <w:rPr/>
        <w:t>включая</w:t>
      </w:r>
      <w:r>
        <w:rPr>
          <w:spacing w:val="80"/>
          <w:w w:val="150"/>
        </w:rPr>
        <w:t> </w:t>
      </w:r>
      <w:r>
        <w:rPr/>
        <w:t>профилактические</w:t>
      </w:r>
      <w:r>
        <w:rPr>
          <w:spacing w:val="80"/>
          <w:w w:val="150"/>
        </w:rPr>
        <w:t> </w:t>
      </w:r>
      <w:r>
        <w:rPr/>
        <w:t>медицинские</w:t>
      </w:r>
      <w:r>
        <w:rPr>
          <w:spacing w:val="80"/>
          <w:w w:val="150"/>
        </w:rPr>
        <w:t> </w:t>
      </w:r>
      <w:r>
        <w:rPr/>
        <w:t>осмотры</w:t>
      </w:r>
      <w:r>
        <w:rPr>
          <w:spacing w:val="40"/>
        </w:rPr>
        <w:t> </w:t>
      </w:r>
      <w:r>
        <w:rPr/>
        <w:t>и</w:t>
      </w:r>
      <w:r>
        <w:rPr>
          <w:spacing w:val="40"/>
        </w:rPr>
        <w:t>  </w:t>
      </w:r>
      <w:r>
        <w:rPr/>
        <w:t>обследования</w:t>
      </w:r>
      <w:r>
        <w:rPr>
          <w:spacing w:val="40"/>
        </w:rPr>
        <w:t>  </w:t>
      </w:r>
      <w:r>
        <w:rPr/>
        <w:t>лиц,</w:t>
      </w:r>
      <w:r>
        <w:rPr>
          <w:spacing w:val="40"/>
        </w:rPr>
        <w:t>  </w:t>
      </w:r>
      <w:r>
        <w:rPr/>
        <w:t>обучающихся</w:t>
      </w:r>
      <w:r>
        <w:rPr>
          <w:spacing w:val="40"/>
        </w:rPr>
        <w:t>  </w:t>
      </w:r>
      <w:r>
        <w:rPr/>
        <w:t>в</w:t>
      </w:r>
      <w:r>
        <w:rPr>
          <w:spacing w:val="40"/>
        </w:rPr>
        <w:t>  </w:t>
      </w:r>
      <w:r>
        <w:rPr/>
        <w:t>общеобразовательных</w:t>
      </w:r>
      <w:r>
        <w:rPr>
          <w:spacing w:val="40"/>
        </w:rPr>
        <w:t>  </w:t>
      </w:r>
      <w:r>
        <w:rPr/>
        <w:t>организациях</w:t>
      </w:r>
      <w:r>
        <w:rPr>
          <w:spacing w:val="40"/>
        </w:rPr>
        <w:t> </w:t>
      </w:r>
      <w:r>
        <w:rPr/>
        <w:t>и профессиональных образовательных организациях, а также в образовательных организациях высшего образования в</w:t>
      </w:r>
      <w:r>
        <w:rPr>
          <w:spacing w:val="-4"/>
        </w:rPr>
        <w:t> </w:t>
      </w:r>
      <w:r>
        <w:rPr/>
        <w:t>целях раннего (своевременного)</w:t>
      </w:r>
      <w:r>
        <w:rPr>
          <w:spacing w:val="-3"/>
        </w:rPr>
        <w:t> </w:t>
      </w:r>
      <w:r>
        <w:rPr/>
        <w:t>выявления </w:t>
      </w:r>
      <w:r>
        <w:rPr>
          <w:spacing w:val="-2"/>
        </w:rPr>
        <w:t>незаконного</w:t>
      </w:r>
      <w:r>
        <w:rPr>
          <w:spacing w:val="-19"/>
        </w:rPr>
        <w:t> </w:t>
      </w:r>
      <w:r>
        <w:rPr>
          <w:spacing w:val="-2"/>
        </w:rPr>
        <w:t>потребления</w:t>
      </w:r>
      <w:r>
        <w:rPr>
          <w:spacing w:val="-16"/>
        </w:rPr>
        <w:t> </w:t>
      </w:r>
      <w:r>
        <w:rPr>
          <w:spacing w:val="-2"/>
        </w:rPr>
        <w:t>наркотических</w:t>
      </w:r>
      <w:r>
        <w:rPr>
          <w:spacing w:val="-16"/>
        </w:rPr>
        <w:t> </w:t>
      </w:r>
      <w:r>
        <w:rPr>
          <w:spacing w:val="-2"/>
        </w:rPr>
        <w:t>средств</w:t>
      </w:r>
      <w:r>
        <w:rPr>
          <w:spacing w:val="-16"/>
        </w:rPr>
        <w:t> </w:t>
      </w:r>
      <w:r>
        <w:rPr>
          <w:spacing w:val="-2"/>
        </w:rPr>
        <w:t>и</w:t>
      </w:r>
      <w:r>
        <w:rPr>
          <w:spacing w:val="-16"/>
        </w:rPr>
        <w:t> </w:t>
      </w:r>
      <w:r>
        <w:rPr>
          <w:spacing w:val="-2"/>
        </w:rPr>
        <w:t>психотропных</w:t>
      </w:r>
      <w:r>
        <w:rPr>
          <w:spacing w:val="-14"/>
        </w:rPr>
        <w:t> </w:t>
      </w:r>
      <w:r>
        <w:rPr>
          <w:spacing w:val="-2"/>
        </w:rPr>
        <w:t>веществ),</w:t>
      </w:r>
      <w:r>
        <w:rPr>
          <w:spacing w:val="-16"/>
        </w:rPr>
        <w:t> </w:t>
      </w:r>
      <w:r>
        <w:rPr>
          <w:spacing w:val="-2"/>
        </w:rPr>
        <w:t>а</w:t>
      </w:r>
      <w:r>
        <w:rPr>
          <w:spacing w:val="-16"/>
        </w:rPr>
        <w:t> </w:t>
      </w:r>
      <w:r>
        <w:rPr>
          <w:spacing w:val="-2"/>
        </w:rPr>
        <w:t>также </w:t>
      </w:r>
      <w:r>
        <w:rPr/>
        <w:t>консультаций врачами-психиатрами, наркологами при проведении профилактического медицинского осмотра, консультаций пациентов врачами- психиатрами и врачами-фтизиатрами при заболеваниях, включенных в базовую программу</w:t>
      </w:r>
      <w:r>
        <w:rPr>
          <w:spacing w:val="40"/>
        </w:rPr>
        <w:t>  </w:t>
      </w:r>
      <w:r>
        <w:rPr/>
        <w:t>обязательного</w:t>
      </w:r>
      <w:r>
        <w:rPr>
          <w:spacing w:val="40"/>
        </w:rPr>
        <w:t>  </w:t>
      </w:r>
      <w:r>
        <w:rPr/>
        <w:t>медицинского</w:t>
      </w:r>
      <w:r>
        <w:rPr>
          <w:spacing w:val="40"/>
        </w:rPr>
        <w:t>  </w:t>
      </w:r>
      <w:r>
        <w:rPr/>
        <w:t>страхования,</w:t>
      </w:r>
      <w:r>
        <w:rPr>
          <w:spacing w:val="80"/>
          <w:w w:val="150"/>
        </w:rPr>
        <w:t> </w:t>
      </w:r>
      <w:r>
        <w:rPr/>
        <w:t>и</w:t>
      </w:r>
      <w:r>
        <w:rPr>
          <w:spacing w:val="80"/>
          <w:w w:val="150"/>
        </w:rPr>
        <w:t> </w:t>
      </w:r>
      <w:r>
        <w:rPr/>
        <w:t>лиц,</w:t>
      </w:r>
      <w:r>
        <w:rPr>
          <w:spacing w:val="80"/>
          <w:w w:val="150"/>
        </w:rPr>
        <w:t> </w:t>
      </w:r>
      <w:r>
        <w:rPr/>
        <w:t>находящихся</w:t>
      </w:r>
      <w:r>
        <w:rPr>
          <w:spacing w:val="40"/>
        </w:rPr>
        <w:t> </w:t>
      </w:r>
      <w:r>
        <w:rPr/>
        <w:t>в</w:t>
      </w:r>
      <w:r>
        <w:rPr>
          <w:spacing w:val="-16"/>
        </w:rPr>
        <w:t> </w:t>
      </w:r>
      <w:r>
        <w:rPr/>
        <w:t>стационарных организациях социального обслуживания, включая</w:t>
      </w:r>
      <w:r>
        <w:rPr>
          <w:spacing w:val="-4"/>
        </w:rPr>
        <w:t> </w:t>
      </w:r>
      <w:r>
        <w:rPr/>
        <w:t>медицинскую </w:t>
      </w:r>
      <w:r>
        <w:rPr>
          <w:spacing w:val="-2"/>
        </w:rPr>
        <w:t>помощь,</w:t>
      </w:r>
      <w:r>
        <w:rPr>
          <w:spacing w:val="-16"/>
        </w:rPr>
        <w:t> </w:t>
      </w:r>
      <w:r>
        <w:rPr>
          <w:spacing w:val="-2"/>
        </w:rPr>
        <w:t>оказываемую</w:t>
      </w:r>
      <w:r>
        <w:rPr>
          <w:spacing w:val="-11"/>
        </w:rPr>
        <w:t> </w:t>
      </w:r>
      <w:r>
        <w:rPr>
          <w:spacing w:val="-2"/>
        </w:rPr>
        <w:t>выездными</w:t>
      </w:r>
      <w:r>
        <w:rPr>
          <w:spacing w:val="-11"/>
        </w:rPr>
        <w:t> </w:t>
      </w:r>
      <w:r>
        <w:rPr>
          <w:spacing w:val="-2"/>
        </w:rPr>
        <w:t>психиатрическими</w:t>
      </w:r>
      <w:r>
        <w:rPr>
          <w:spacing w:val="-17"/>
        </w:rPr>
        <w:t> </w:t>
      </w:r>
      <w:r>
        <w:rPr>
          <w:spacing w:val="-2"/>
        </w:rPr>
        <w:t>бригадами;</w:t>
      </w:r>
    </w:p>
    <w:p>
      <w:pPr>
        <w:pStyle w:val="BodyText"/>
        <w:spacing w:line="305" w:lineRule="exact"/>
        <w:ind w:left="793"/>
        <w:jc w:val="both"/>
      </w:pPr>
      <w:r>
        <w:rPr/>
        <w:t>специализированной</w:t>
      </w:r>
      <w:r>
        <w:rPr>
          <w:spacing w:val="39"/>
        </w:rPr>
        <w:t> </w:t>
      </w:r>
      <w:r>
        <w:rPr/>
        <w:t>медицинской</w:t>
      </w:r>
      <w:r>
        <w:rPr>
          <w:spacing w:val="72"/>
        </w:rPr>
        <w:t> </w:t>
      </w:r>
      <w:r>
        <w:rPr/>
        <w:t>помощи</w:t>
      </w:r>
      <w:r>
        <w:rPr>
          <w:spacing w:val="63"/>
        </w:rPr>
        <w:t> </w:t>
      </w:r>
      <w:r>
        <w:rPr/>
        <w:t>в</w:t>
      </w:r>
      <w:r>
        <w:rPr>
          <w:spacing w:val="45"/>
        </w:rPr>
        <w:t> </w:t>
      </w:r>
      <w:r>
        <w:rPr/>
        <w:t>части</w:t>
      </w:r>
      <w:r>
        <w:rPr>
          <w:spacing w:val="53"/>
        </w:rPr>
        <w:t> </w:t>
      </w:r>
      <w:r>
        <w:rPr/>
        <w:t>медицинской</w:t>
      </w:r>
      <w:r>
        <w:rPr>
          <w:spacing w:val="65"/>
        </w:rPr>
        <w:t> </w:t>
      </w:r>
      <w:r>
        <w:rPr>
          <w:spacing w:val="-2"/>
        </w:rPr>
        <w:t>помощи</w:t>
      </w:r>
    </w:p>
    <w:p>
      <w:pPr>
        <w:pStyle w:val="BodyText"/>
        <w:spacing w:line="266" w:lineRule="auto" w:before="22"/>
        <w:ind w:left="96" w:right="196"/>
        <w:jc w:val="both"/>
      </w:pPr>
      <w:r>
        <w:rPr/>
        <w:t>при заболеваниях, не включенных в базовую программу обязательного </w:t>
      </w:r>
      <w:r>
        <w:rPr>
          <w:spacing w:val="-2"/>
        </w:rPr>
        <w:t>медицинского</w:t>
      </w:r>
      <w:r>
        <w:rPr>
          <w:spacing w:val="-17"/>
        </w:rPr>
        <w:t> </w:t>
      </w:r>
      <w:r>
        <w:rPr>
          <w:spacing w:val="-2"/>
        </w:rPr>
        <w:t>страхования</w:t>
      </w:r>
      <w:r>
        <w:rPr>
          <w:spacing w:val="-16"/>
        </w:rPr>
        <w:t> </w:t>
      </w:r>
      <w:r>
        <w:rPr>
          <w:spacing w:val="-2"/>
        </w:rPr>
        <w:t>(заболевания,</w:t>
      </w:r>
      <w:r>
        <w:rPr>
          <w:spacing w:val="-16"/>
        </w:rPr>
        <w:t> </w:t>
      </w:r>
      <w:r>
        <w:rPr>
          <w:spacing w:val="-2"/>
        </w:rPr>
        <w:t>передаваемые</w:t>
      </w:r>
      <w:r>
        <w:rPr>
          <w:spacing w:val="-16"/>
        </w:rPr>
        <w:t> </w:t>
      </w:r>
      <w:r>
        <w:rPr>
          <w:spacing w:val="-2"/>
        </w:rPr>
        <w:t>половым</w:t>
      </w:r>
      <w:r>
        <w:rPr>
          <w:spacing w:val="-16"/>
        </w:rPr>
        <w:t> </w:t>
      </w:r>
      <w:r>
        <w:rPr>
          <w:spacing w:val="-2"/>
        </w:rPr>
        <w:t>путем,</w:t>
      </w:r>
      <w:r>
        <w:rPr>
          <w:spacing w:val="-16"/>
        </w:rPr>
        <w:t> </w:t>
      </w:r>
      <w:r>
        <w:rPr>
          <w:spacing w:val="-2"/>
        </w:rPr>
        <w:t>вызванные </w:t>
      </w:r>
      <w:r>
        <w:rPr/>
        <w:t>вирусом</w:t>
      </w:r>
      <w:r>
        <w:rPr>
          <w:spacing w:val="63"/>
        </w:rPr>
        <w:t> </w:t>
      </w:r>
      <w:r>
        <w:rPr/>
        <w:t>иммунодефицита</w:t>
      </w:r>
      <w:r>
        <w:rPr>
          <w:spacing w:val="43"/>
        </w:rPr>
        <w:t> </w:t>
      </w:r>
      <w:r>
        <w:rPr/>
        <w:t>человека,</w:t>
      </w:r>
      <w:r>
        <w:rPr>
          <w:spacing w:val="58"/>
        </w:rPr>
        <w:t> </w:t>
      </w:r>
      <w:r>
        <w:rPr/>
        <w:t>синдром</w:t>
      </w:r>
      <w:r>
        <w:rPr>
          <w:spacing w:val="58"/>
        </w:rPr>
        <w:t> </w:t>
      </w:r>
      <w:r>
        <w:rPr/>
        <w:t>приобретенного</w:t>
      </w:r>
      <w:r>
        <w:rPr>
          <w:spacing w:val="46"/>
        </w:rPr>
        <w:t> </w:t>
      </w:r>
      <w:r>
        <w:rPr>
          <w:spacing w:val="-7"/>
        </w:rPr>
        <w:t>иммунодефицита,</w:t>
      </w:r>
    </w:p>
    <w:p>
      <w:pPr>
        <w:pStyle w:val="BodyText"/>
        <w:spacing w:after="0" w:line="266" w:lineRule="auto"/>
        <w:jc w:val="both"/>
        <w:sectPr>
          <w:pgSz w:w="11910" w:h="16840"/>
          <w:pgMar w:header="721" w:footer="0" w:top="1040" w:bottom="280" w:left="992" w:right="425"/>
        </w:sectPr>
      </w:pPr>
    </w:p>
    <w:p>
      <w:pPr>
        <w:pStyle w:val="BodyText"/>
        <w:spacing w:line="266" w:lineRule="auto" w:before="175"/>
        <w:ind w:left="37" w:right="288"/>
        <w:jc w:val="both"/>
      </w:pPr>
      <w:r>
        <w:rPr/>
        <w:t>туберкулез,</w:t>
      </w:r>
      <w:r>
        <w:rPr>
          <w:spacing w:val="80"/>
        </w:rPr>
        <w:t> </w:t>
      </w:r>
      <w:r>
        <w:rPr/>
        <w:t>психические</w:t>
      </w:r>
      <w:r>
        <w:rPr>
          <w:spacing w:val="80"/>
        </w:rPr>
        <w:t> </w:t>
      </w:r>
      <w:r>
        <w:rPr/>
        <w:t>расстройства</w:t>
      </w:r>
      <w:r>
        <w:rPr>
          <w:spacing w:val="80"/>
        </w:rPr>
        <w:t> </w:t>
      </w:r>
      <w:r>
        <w:rPr/>
        <w:t>и</w:t>
      </w:r>
      <w:r>
        <w:rPr>
          <w:spacing w:val="80"/>
        </w:rPr>
        <w:t> </w:t>
      </w:r>
      <w:r>
        <w:rPr/>
        <w:t>расстройства</w:t>
      </w:r>
      <w:r>
        <w:rPr>
          <w:spacing w:val="80"/>
        </w:rPr>
        <w:t> </w:t>
      </w:r>
      <w:r>
        <w:rPr/>
        <w:t>поведения,</w:t>
      </w:r>
      <w:r>
        <w:rPr>
          <w:spacing w:val="80"/>
        </w:rPr>
        <w:t> </w:t>
      </w:r>
      <w:r>
        <w:rPr/>
        <w:t>связаннъlе</w:t>
      </w:r>
      <w:r>
        <w:rPr>
          <w:spacing w:val="40"/>
        </w:rPr>
        <w:t> </w:t>
      </w:r>
      <w:r>
        <w:rPr>
          <w:spacing w:val="-2"/>
        </w:rPr>
        <w:t>в</w:t>
      </w:r>
      <w:r>
        <w:rPr>
          <w:spacing w:val="-17"/>
        </w:rPr>
        <w:t> </w:t>
      </w:r>
      <w:r>
        <w:rPr>
          <w:spacing w:val="-2"/>
        </w:rPr>
        <w:t>том</w:t>
      </w:r>
      <w:r>
        <w:rPr>
          <w:spacing w:val="-14"/>
        </w:rPr>
        <w:t> </w:t>
      </w:r>
      <w:r>
        <w:rPr>
          <w:spacing w:val="-2"/>
        </w:rPr>
        <w:t>числе</w:t>
      </w:r>
      <w:r>
        <w:rPr>
          <w:spacing w:val="-9"/>
        </w:rPr>
        <w:t> </w:t>
      </w:r>
      <w:r>
        <w:rPr>
          <w:spacing w:val="-2"/>
        </w:rPr>
        <w:t>с</w:t>
      </w:r>
      <w:r>
        <w:rPr>
          <w:spacing w:val="-17"/>
        </w:rPr>
        <w:t> </w:t>
      </w:r>
      <w:r>
        <w:rPr>
          <w:spacing w:val="-2"/>
        </w:rPr>
        <w:t>употреблением психоактивных веществ);</w:t>
      </w:r>
    </w:p>
    <w:p>
      <w:pPr>
        <w:pStyle w:val="BodyText"/>
        <w:spacing w:line="268" w:lineRule="auto"/>
        <w:ind w:left="37" w:right="286" w:firstLine="701"/>
        <w:jc w:val="both"/>
      </w:pPr>
      <w:r>
        <w:rPr/>
        <w:t>паллиативной медицинской помощи, в том числе детям, оказываемой амбулаторно, в</w:t>
      </w:r>
      <w:r>
        <w:rPr>
          <w:spacing w:val="-3"/>
        </w:rPr>
        <w:t> </w:t>
      </w:r>
      <w:r>
        <w:rPr/>
        <w:t>том</w:t>
      </w:r>
      <w:r>
        <w:rPr>
          <w:spacing w:val="-2"/>
        </w:rPr>
        <w:t> </w:t>
      </w:r>
      <w:r>
        <w:rPr/>
        <w:t>числе на</w:t>
      </w:r>
      <w:r>
        <w:rPr>
          <w:spacing w:val="-3"/>
        </w:rPr>
        <w:t> </w:t>
      </w:r>
      <w:r>
        <w:rPr/>
        <w:t>дому, включая медицинскую помощь, оказываемую выездными патронажными бригадами, в дневном стационаре и стационарно, </w:t>
      </w:r>
      <w:r>
        <w:rPr>
          <w:spacing w:val="-2"/>
        </w:rPr>
        <w:t>включая</w:t>
      </w:r>
      <w:r>
        <w:rPr>
          <w:spacing w:val="-13"/>
        </w:rPr>
        <w:t> </w:t>
      </w:r>
      <w:r>
        <w:rPr>
          <w:spacing w:val="-2"/>
        </w:rPr>
        <w:t>койки</w:t>
      </w:r>
      <w:r>
        <w:rPr>
          <w:spacing w:val="-16"/>
        </w:rPr>
        <w:t> </w:t>
      </w:r>
      <w:r>
        <w:rPr>
          <w:spacing w:val="-2"/>
        </w:rPr>
        <w:t>паллиативной</w:t>
      </w:r>
      <w:r>
        <w:rPr>
          <w:spacing w:val="-14"/>
        </w:rPr>
        <w:t> </w:t>
      </w:r>
      <w:r>
        <w:rPr>
          <w:spacing w:val="-2"/>
        </w:rPr>
        <w:t>медицинской</w:t>
      </w:r>
      <w:r>
        <w:rPr>
          <w:spacing w:val="-8"/>
        </w:rPr>
        <w:t> </w:t>
      </w:r>
      <w:r>
        <w:rPr>
          <w:spacing w:val="-2"/>
        </w:rPr>
        <w:t>помощи</w:t>
      </w:r>
      <w:r>
        <w:rPr>
          <w:spacing w:val="-16"/>
        </w:rPr>
        <w:t> </w:t>
      </w:r>
      <w:r>
        <w:rPr>
          <w:spacing w:val="-2"/>
        </w:rPr>
        <w:t>и</w:t>
      </w:r>
      <w:r>
        <w:rPr>
          <w:spacing w:val="-16"/>
        </w:rPr>
        <w:t> </w:t>
      </w:r>
      <w:r>
        <w:rPr>
          <w:spacing w:val="-2"/>
        </w:rPr>
        <w:t>койки</w:t>
      </w:r>
      <w:r>
        <w:rPr>
          <w:spacing w:val="-17"/>
        </w:rPr>
        <w:t> </w:t>
      </w:r>
      <w:r>
        <w:rPr>
          <w:spacing w:val="-2"/>
        </w:rPr>
        <w:t>сестринского</w:t>
      </w:r>
      <w:r>
        <w:rPr>
          <w:spacing w:val="-13"/>
        </w:rPr>
        <w:t> </w:t>
      </w:r>
      <w:r>
        <w:rPr>
          <w:spacing w:val="-2"/>
        </w:rPr>
        <w:t>ухода;</w:t>
      </w:r>
    </w:p>
    <w:p>
      <w:pPr>
        <w:pStyle w:val="BodyText"/>
        <w:spacing w:line="268" w:lineRule="auto"/>
        <w:ind w:left="40" w:right="253" w:firstLine="702"/>
        <w:jc w:val="both"/>
      </w:pPr>
      <w:r>
        <w:rPr>
          <w:spacing w:val="-2"/>
        </w:rPr>
        <w:t>высокотехнологичной</w:t>
      </w:r>
      <w:r>
        <w:rPr>
          <w:spacing w:val="-17"/>
        </w:rPr>
        <w:t> </w:t>
      </w:r>
      <w:r>
        <w:rPr>
          <w:spacing w:val="-2"/>
        </w:rPr>
        <w:t>медицинской</w:t>
      </w:r>
      <w:r>
        <w:rPr>
          <w:spacing w:val="-4"/>
        </w:rPr>
        <w:t> </w:t>
      </w:r>
      <w:r>
        <w:rPr>
          <w:spacing w:val="-2"/>
        </w:rPr>
        <w:t>помощи,</w:t>
      </w:r>
      <w:r>
        <w:rPr>
          <w:spacing w:val="-5"/>
        </w:rPr>
        <w:t> </w:t>
      </w:r>
      <w:r>
        <w:rPr>
          <w:spacing w:val="-2"/>
        </w:rPr>
        <w:t>включенной</w:t>
      </w:r>
      <w:r>
        <w:rPr>
          <w:spacing w:val="-2"/>
        </w:rPr>
        <w:t> в</w:t>
      </w:r>
      <w:r>
        <w:rPr>
          <w:spacing w:val="-17"/>
        </w:rPr>
        <w:t> </w:t>
      </w:r>
      <w:r>
        <w:rPr>
          <w:spacing w:val="-2"/>
        </w:rPr>
        <w:t>раздел</w:t>
      </w:r>
      <w:r>
        <w:rPr>
          <w:spacing w:val="-13"/>
        </w:rPr>
        <w:t> </w:t>
      </w:r>
      <w:r>
        <w:rPr>
          <w:spacing w:val="-2"/>
        </w:rPr>
        <w:t>II</w:t>
      </w:r>
      <w:r>
        <w:rPr>
          <w:spacing w:val="-14"/>
        </w:rPr>
        <w:t> </w:t>
      </w:r>
      <w:r>
        <w:rPr>
          <w:spacing w:val="-2"/>
        </w:rPr>
        <w:t>перечня </w:t>
      </w:r>
      <w:r>
        <w:rPr/>
        <w:t>видов высокотехнологичной медицинской помощи Программы государственных гарантий, оказываемой в медицинских организациях, подведомственных </w:t>
      </w:r>
      <w:r>
        <w:rPr>
          <w:spacing w:val="-2"/>
        </w:rPr>
        <w:t>Министерству</w:t>
      </w:r>
      <w:r>
        <w:rPr/>
        <w:t> </w:t>
      </w:r>
      <w:r>
        <w:rPr>
          <w:spacing w:val="-2"/>
        </w:rPr>
        <w:t>здравоохранения</w:t>
      </w:r>
      <w:r>
        <w:rPr>
          <w:spacing w:val="-16"/>
        </w:rPr>
        <w:t> </w:t>
      </w:r>
      <w:r>
        <w:rPr>
          <w:spacing w:val="-2"/>
        </w:rPr>
        <w:t>Московской</w:t>
      </w:r>
      <w:r>
        <w:rPr>
          <w:spacing w:val="-9"/>
        </w:rPr>
        <w:t> </w:t>
      </w:r>
      <w:r>
        <w:rPr>
          <w:spacing w:val="-2"/>
        </w:rPr>
        <w:t>области;</w:t>
      </w:r>
    </w:p>
    <w:p>
      <w:pPr>
        <w:pStyle w:val="BodyText"/>
        <w:spacing w:line="268" w:lineRule="auto"/>
        <w:ind w:left="47" w:right="249" w:firstLine="696"/>
        <w:jc w:val="both"/>
      </w:pPr>
      <w:r>
        <w:rPr/>
        <w:t>проведения</w:t>
      </w:r>
      <w:r>
        <w:rPr>
          <w:spacing w:val="80"/>
        </w:rPr>
        <w:t>  </w:t>
      </w:r>
      <w:r>
        <w:rPr/>
        <w:t>медицинским</w:t>
      </w:r>
      <w:r>
        <w:rPr>
          <w:spacing w:val="80"/>
        </w:rPr>
        <w:t>  </w:t>
      </w:r>
      <w:r>
        <w:rPr/>
        <w:t>психологом</w:t>
      </w:r>
      <w:r>
        <w:rPr>
          <w:spacing w:val="80"/>
        </w:rPr>
        <w:t>  </w:t>
      </w:r>
      <w:r>
        <w:rPr/>
        <w:t>консультирования</w:t>
      </w:r>
      <w:r>
        <w:rPr>
          <w:spacing w:val="40"/>
        </w:rPr>
        <w:t>  </w:t>
      </w:r>
      <w:r>
        <w:rPr/>
        <w:t>пациентов по</w:t>
      </w:r>
      <w:r>
        <w:rPr>
          <w:spacing w:val="40"/>
        </w:rPr>
        <w:t>  </w:t>
      </w:r>
      <w:r>
        <w:rPr/>
        <w:t>вопросам,</w:t>
      </w:r>
      <w:r>
        <w:rPr>
          <w:spacing w:val="40"/>
        </w:rPr>
        <w:t>  </w:t>
      </w:r>
      <w:r>
        <w:rPr/>
        <w:t>связанным</w:t>
      </w:r>
      <w:r>
        <w:rPr>
          <w:spacing w:val="40"/>
        </w:rPr>
        <w:t>  </w:t>
      </w:r>
      <w:r>
        <w:rPr/>
        <w:t>с</w:t>
      </w:r>
      <w:r>
        <w:rPr>
          <w:spacing w:val="40"/>
        </w:rPr>
        <w:t>  </w:t>
      </w:r>
      <w:r>
        <w:rPr/>
        <w:t>имеющимся</w:t>
      </w:r>
      <w:r>
        <w:rPr>
          <w:spacing w:val="40"/>
        </w:rPr>
        <w:t>  </w:t>
      </w:r>
      <w:r>
        <w:rPr/>
        <w:t>заболеванием</w:t>
      </w:r>
      <w:r>
        <w:rPr>
          <w:spacing w:val="58"/>
        </w:rPr>
        <w:t>  </w:t>
      </w:r>
      <w:r>
        <w:rPr/>
        <w:t>и/или</w:t>
      </w:r>
      <w:r>
        <w:rPr>
          <w:spacing w:val="40"/>
        </w:rPr>
        <w:t>  </w:t>
      </w:r>
      <w:r>
        <w:rPr/>
        <w:t>состоянием,</w:t>
      </w:r>
      <w:r>
        <w:rPr>
          <w:spacing w:val="40"/>
        </w:rPr>
        <w:t> </w:t>
      </w:r>
      <w:r>
        <w:rPr/>
        <w:t>в амбулаторных условиях, в условиях дневного стационара и стационарных условиях в специализированных медицинских организациях при заболеваниях,</w:t>
      </w:r>
      <w:r>
        <w:rPr>
          <w:spacing w:val="40"/>
        </w:rPr>
        <w:t> </w:t>
      </w:r>
      <w:r>
        <w:rPr/>
        <w:t>не включенных в базовую программу обязательного медицинского страхования,</w:t>
      </w:r>
      <w:r>
        <w:rPr>
          <w:spacing w:val="40"/>
        </w:rPr>
        <w:t> </w:t>
      </w:r>
      <w:r>
        <w:rPr/>
        <w:t>а</w:t>
      </w:r>
      <w:r>
        <w:rPr>
          <w:spacing w:val="-9"/>
        </w:rPr>
        <w:t> </w:t>
      </w:r>
      <w:r>
        <w:rPr/>
        <w:t>также</w:t>
      </w:r>
      <w:r>
        <w:rPr>
          <w:spacing w:val="-4"/>
        </w:rPr>
        <w:t> </w:t>
      </w:r>
      <w:r>
        <w:rPr/>
        <w:t>пациентов, получающих паллиативную медицинскую помощь</w:t>
      </w:r>
      <w:r>
        <w:rPr>
          <w:spacing w:val="-7"/>
        </w:rPr>
        <w:t> </w:t>
      </w:r>
      <w:r>
        <w:rPr/>
        <w:t>в</w:t>
      </w:r>
      <w:r>
        <w:rPr>
          <w:spacing w:val="-13"/>
        </w:rPr>
        <w:t> </w:t>
      </w:r>
      <w:r>
        <w:rPr/>
        <w:t>хосписах и домах сестринского ухода;</w:t>
      </w:r>
    </w:p>
    <w:p>
      <w:pPr>
        <w:pStyle w:val="BodyText"/>
        <w:spacing w:line="266" w:lineRule="auto"/>
        <w:ind w:left="758" w:right="244" w:firstLine="1"/>
        <w:jc w:val="both"/>
      </w:pPr>
      <w:r>
        <w:rPr/>
        <w:t>санаторно-курортного лечения детского населения Московской области; медицинской</w:t>
      </w:r>
      <w:r>
        <w:rPr>
          <w:spacing w:val="74"/>
          <w:w w:val="150"/>
        </w:rPr>
        <w:t> </w:t>
      </w:r>
      <w:r>
        <w:rPr/>
        <w:t>деяте</w:t>
      </w:r>
      <w:r>
        <w:rPr>
          <w:spacing w:val="-19"/>
        </w:rPr>
        <w:t> </w:t>
      </w:r>
      <w:r>
        <w:rPr/>
        <w:t>іьности,</w:t>
      </w:r>
      <w:r>
        <w:rPr>
          <w:spacing w:val="78"/>
          <w:w w:val="150"/>
        </w:rPr>
        <w:t> </w:t>
      </w:r>
      <w:r>
        <w:rPr/>
        <w:t>связанной</w:t>
      </w:r>
      <w:r>
        <w:rPr>
          <w:spacing w:val="80"/>
          <w:w w:val="150"/>
        </w:rPr>
        <w:t> </w:t>
      </w:r>
      <w:r>
        <w:rPr/>
        <w:t>с</w:t>
      </w:r>
      <w:r>
        <w:rPr>
          <w:spacing w:val="67"/>
          <w:w w:val="150"/>
        </w:rPr>
        <w:t> </w:t>
      </w:r>
      <w:r>
        <w:rPr/>
        <w:t>донорством</w:t>
      </w:r>
      <w:r>
        <w:rPr>
          <w:spacing w:val="80"/>
          <w:w w:val="150"/>
        </w:rPr>
        <w:t> </w:t>
      </w:r>
      <w:r>
        <w:rPr/>
        <w:t>органов</w:t>
      </w:r>
      <w:r>
        <w:rPr>
          <w:spacing w:val="68"/>
          <w:w w:val="150"/>
        </w:rPr>
        <w:t> </w:t>
      </w:r>
      <w:r>
        <w:rPr/>
        <w:t>и</w:t>
      </w:r>
      <w:r>
        <w:rPr>
          <w:spacing w:val="80"/>
        </w:rPr>
        <w:t> </w:t>
      </w:r>
      <w:r>
        <w:rPr/>
        <w:t>тканей</w:t>
      </w:r>
    </w:p>
    <w:p>
      <w:pPr>
        <w:pStyle w:val="BodyText"/>
        <w:spacing w:line="268" w:lineRule="auto"/>
        <w:ind w:left="60" w:right="244" w:hanging="6"/>
        <w:jc w:val="both"/>
      </w:pPr>
      <w:r>
        <w:rPr/>
        <w:t>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w:t>
      </w:r>
      <w:r>
        <w:rPr>
          <w:spacing w:val="-2"/>
        </w:rPr>
        <w:t>подведомственных</w:t>
      </w:r>
      <w:r>
        <w:rPr>
          <w:spacing w:val="-19"/>
        </w:rPr>
        <w:t> </w:t>
      </w:r>
      <w:r>
        <w:rPr>
          <w:spacing w:val="-2"/>
        </w:rPr>
        <w:t>Министерству</w:t>
      </w:r>
      <w:r>
        <w:rPr>
          <w:spacing w:val="-2"/>
        </w:rPr>
        <w:t> здравоохранения</w:t>
      </w:r>
      <w:r>
        <w:rPr>
          <w:spacing w:val="-17"/>
        </w:rPr>
        <w:t> </w:t>
      </w:r>
      <w:r>
        <w:rPr>
          <w:spacing w:val="-2"/>
        </w:rPr>
        <w:t>Московской</w:t>
      </w:r>
      <w:r>
        <w:rPr>
          <w:spacing w:val="-6"/>
        </w:rPr>
        <w:t> </w:t>
      </w:r>
      <w:r>
        <w:rPr>
          <w:spacing w:val="-2"/>
        </w:rPr>
        <w:t>области;</w:t>
      </w:r>
    </w:p>
    <w:p>
      <w:pPr>
        <w:pStyle w:val="BodyText"/>
        <w:spacing w:line="266" w:lineRule="auto"/>
        <w:ind w:left="62" w:right="222" w:firstLine="705"/>
        <w:jc w:val="both"/>
      </w:pPr>
      <w:r>
        <w:rPr/>
        <w:t>предоставления в медицинских организациях, оказывающих паллиативную </w:t>
      </w:r>
      <w:r>
        <w:rPr>
          <w:spacing w:val="-2"/>
        </w:rPr>
        <w:t>медицинскую</w:t>
      </w:r>
      <w:r>
        <w:rPr>
          <w:spacing w:val="-2"/>
        </w:rPr>
        <w:t> помощь,</w:t>
      </w:r>
      <w:r>
        <w:rPr>
          <w:spacing w:val="-2"/>
        </w:rPr>
        <w:t> государственной</w:t>
      </w:r>
      <w:r>
        <w:rPr>
          <w:spacing w:val="-15"/>
        </w:rPr>
        <w:t> </w:t>
      </w:r>
      <w:r>
        <w:rPr>
          <w:spacing w:val="-2"/>
        </w:rPr>
        <w:t>систем</w:t>
      </w:r>
      <w:r>
        <w:rPr>
          <w:spacing w:val="-2"/>
        </w:rPr>
        <w:t> здравоохранения</w:t>
      </w:r>
      <w:r>
        <w:rPr>
          <w:spacing w:val="-12"/>
        </w:rPr>
        <w:t> </w:t>
      </w:r>
      <w:r>
        <w:rPr>
          <w:spacing w:val="-2"/>
        </w:rPr>
        <w:t>психологической помощи</w:t>
      </w:r>
      <w:r>
        <w:rPr>
          <w:spacing w:val="-17"/>
        </w:rPr>
        <w:t> </w:t>
      </w:r>
      <w:r>
        <w:rPr>
          <w:spacing w:val="-2"/>
        </w:rPr>
        <w:t>пациенту</w:t>
      </w:r>
      <w:r>
        <w:rPr>
          <w:spacing w:val="-16"/>
        </w:rPr>
        <w:t> </w:t>
      </w:r>
      <w:r>
        <w:rPr>
          <w:spacing w:val="-2"/>
        </w:rPr>
        <w:t>и</w:t>
      </w:r>
      <w:r>
        <w:rPr>
          <w:spacing w:val="-16"/>
        </w:rPr>
        <w:t> </w:t>
      </w:r>
      <w:r>
        <w:rPr>
          <w:spacing w:val="-2"/>
        </w:rPr>
        <w:t>членам</w:t>
      </w:r>
      <w:r>
        <w:rPr>
          <w:spacing w:val="-16"/>
        </w:rPr>
        <w:t> </w:t>
      </w:r>
      <w:r>
        <w:rPr>
          <w:spacing w:val="-2"/>
        </w:rPr>
        <w:t>семьи</w:t>
      </w:r>
      <w:r>
        <w:rPr>
          <w:spacing w:val="-16"/>
        </w:rPr>
        <w:t> </w:t>
      </w:r>
      <w:r>
        <w:rPr>
          <w:spacing w:val="-2"/>
        </w:rPr>
        <w:t>пациента,</w:t>
      </w:r>
      <w:r>
        <w:rPr>
          <w:spacing w:val="-16"/>
        </w:rPr>
        <w:t> </w:t>
      </w:r>
      <w:r>
        <w:rPr>
          <w:spacing w:val="-2"/>
        </w:rPr>
        <w:t>а</w:t>
      </w:r>
      <w:r>
        <w:rPr>
          <w:spacing w:val="-16"/>
        </w:rPr>
        <w:t> </w:t>
      </w:r>
      <w:r>
        <w:rPr>
          <w:spacing w:val="-2"/>
        </w:rPr>
        <w:t>также</w:t>
      </w:r>
      <w:r>
        <w:rPr>
          <w:spacing w:val="-16"/>
        </w:rPr>
        <w:t> </w:t>
      </w:r>
      <w:r>
        <w:rPr>
          <w:spacing w:val="-2"/>
        </w:rPr>
        <w:t>медицинской</w:t>
      </w:r>
      <w:r>
        <w:rPr>
          <w:spacing w:val="-17"/>
        </w:rPr>
        <w:t> </w:t>
      </w:r>
      <w:r>
        <w:rPr>
          <w:spacing w:val="-2"/>
        </w:rPr>
        <w:t>помощи</w:t>
      </w:r>
      <w:r>
        <w:rPr>
          <w:spacing w:val="-16"/>
        </w:rPr>
        <w:t> </w:t>
      </w:r>
      <w:r>
        <w:rPr>
          <w:spacing w:val="-2"/>
        </w:rPr>
        <w:t>врачами- психотерапевтами</w:t>
      </w:r>
      <w:r>
        <w:rPr>
          <w:spacing w:val="-17"/>
        </w:rPr>
        <w:t> </w:t>
      </w:r>
      <w:r>
        <w:rPr>
          <w:spacing w:val="-2"/>
        </w:rPr>
        <w:t>пациенту</w:t>
      </w:r>
      <w:r>
        <w:rPr>
          <w:spacing w:val="-16"/>
        </w:rPr>
        <w:t> </w:t>
      </w:r>
      <w:r>
        <w:rPr>
          <w:spacing w:val="-2"/>
        </w:rPr>
        <w:t>и</w:t>
      </w:r>
      <w:r>
        <w:rPr>
          <w:spacing w:val="-16"/>
        </w:rPr>
        <w:t> </w:t>
      </w:r>
      <w:r>
        <w:rPr>
          <w:spacing w:val="-2"/>
        </w:rPr>
        <w:t>членам</w:t>
      </w:r>
      <w:r>
        <w:rPr>
          <w:spacing w:val="-16"/>
        </w:rPr>
        <w:t> </w:t>
      </w:r>
      <w:r>
        <w:rPr>
          <w:spacing w:val="-2"/>
        </w:rPr>
        <w:t>семьи</w:t>
      </w:r>
      <w:r>
        <w:rPr>
          <w:spacing w:val="-16"/>
        </w:rPr>
        <w:t> </w:t>
      </w:r>
      <w:r>
        <w:rPr>
          <w:spacing w:val="-2"/>
        </w:rPr>
        <w:t>пациента,</w:t>
      </w:r>
      <w:r>
        <w:rPr>
          <w:spacing w:val="-10"/>
        </w:rPr>
        <w:t> </w:t>
      </w:r>
      <w:r>
        <w:rPr>
          <w:spacing w:val="-2"/>
        </w:rPr>
        <w:t>получающего</w:t>
      </w:r>
      <w:r>
        <w:rPr>
          <w:spacing w:val="-3"/>
        </w:rPr>
        <w:t> </w:t>
      </w:r>
      <w:r>
        <w:rPr>
          <w:spacing w:val="-2"/>
        </w:rPr>
        <w:t>паллиативную </w:t>
      </w:r>
      <w:r>
        <w:rPr/>
        <w:t>медицинскую помощь, или после его смерти в случае обращения членов семьи пациента</w:t>
      </w:r>
      <w:r>
        <w:rPr>
          <w:spacing w:val="-14"/>
        </w:rPr>
        <w:t> </w:t>
      </w:r>
      <w:r>
        <w:rPr/>
        <w:t>в</w:t>
      </w:r>
      <w:r>
        <w:rPr>
          <w:spacing w:val="-18"/>
        </w:rPr>
        <w:t> </w:t>
      </w:r>
      <w:r>
        <w:rPr/>
        <w:t>медицинскую</w:t>
      </w:r>
      <w:r>
        <w:rPr>
          <w:spacing w:val="-11"/>
        </w:rPr>
        <w:t> </w:t>
      </w:r>
      <w:r>
        <w:rPr/>
        <w:t>организацию;</w:t>
      </w:r>
    </w:p>
    <w:p>
      <w:pPr>
        <w:pStyle w:val="BodyText"/>
        <w:spacing w:line="266" w:lineRule="auto"/>
        <w:ind w:left="76" w:right="228" w:firstLine="698"/>
        <w:jc w:val="both"/>
      </w:pPr>
      <w:r>
        <w:rPr/>
        <w:t>расходов медицинских организаций, не включенных в структуру тарифов</w:t>
      </w:r>
      <w:r>
        <w:rPr>
          <w:spacing w:val="40"/>
        </w:rPr>
        <w:t> </w:t>
      </w:r>
      <w:r>
        <w:rPr>
          <w:spacing w:val="-2"/>
        </w:rPr>
        <w:t>на</w:t>
      </w:r>
      <w:r>
        <w:rPr>
          <w:spacing w:val="-17"/>
        </w:rPr>
        <w:t> </w:t>
      </w:r>
      <w:r>
        <w:rPr>
          <w:spacing w:val="-2"/>
        </w:rPr>
        <w:t>оплату</w:t>
      </w:r>
      <w:r>
        <w:rPr>
          <w:spacing w:val="-15"/>
        </w:rPr>
        <w:t> </w:t>
      </w:r>
      <w:r>
        <w:rPr>
          <w:spacing w:val="-2"/>
        </w:rPr>
        <w:t>медицинской</w:t>
      </w:r>
      <w:r>
        <w:rPr>
          <w:spacing w:val="-6"/>
        </w:rPr>
        <w:t> </w:t>
      </w:r>
      <w:r>
        <w:rPr>
          <w:spacing w:val="-2"/>
        </w:rPr>
        <w:t>помощи,</w:t>
      </w:r>
      <w:r>
        <w:rPr>
          <w:spacing w:val="-10"/>
        </w:rPr>
        <w:t> </w:t>
      </w:r>
      <w:r>
        <w:rPr>
          <w:spacing w:val="-2"/>
        </w:rPr>
        <w:t>предусмотренную</w:t>
      </w:r>
      <w:r>
        <w:rPr>
          <w:spacing w:val="-16"/>
        </w:rPr>
        <w:t> </w:t>
      </w:r>
      <w:r>
        <w:rPr>
          <w:spacing w:val="-2"/>
        </w:rPr>
        <w:t>Программой</w:t>
      </w:r>
      <w:r>
        <w:rPr>
          <w:spacing w:val="-10"/>
        </w:rPr>
        <w:t> </w:t>
      </w:r>
      <w:r>
        <w:rPr>
          <w:spacing w:val="-2"/>
        </w:rPr>
        <w:t>OMC;</w:t>
      </w:r>
    </w:p>
    <w:p>
      <w:pPr>
        <w:pStyle w:val="BodyText"/>
        <w:spacing w:line="266" w:lineRule="auto"/>
        <w:ind w:left="76" w:right="234" w:firstLine="702"/>
        <w:jc w:val="both"/>
      </w:pPr>
      <w:r>
        <w:rPr/>
        <w:t>объемов</w:t>
      </w:r>
      <w:r>
        <w:rPr>
          <w:spacing w:val="80"/>
        </w:rPr>
        <w:t> </w:t>
      </w:r>
      <w:r>
        <w:rPr/>
        <w:t>медицинской</w:t>
      </w:r>
      <w:r>
        <w:rPr>
          <w:spacing w:val="80"/>
        </w:rPr>
        <w:t> </w:t>
      </w:r>
      <w:r>
        <w:rPr/>
        <w:t>помощи,</w:t>
      </w:r>
      <w:r>
        <w:rPr>
          <w:spacing w:val="80"/>
        </w:rPr>
        <w:t> </w:t>
      </w:r>
      <w:r>
        <w:rPr/>
        <w:t>превышающих</w:t>
      </w:r>
      <w:r>
        <w:rPr>
          <w:spacing w:val="80"/>
        </w:rPr>
        <w:t> </w:t>
      </w:r>
      <w:r>
        <w:rPr/>
        <w:t>объемы,</w:t>
      </w:r>
      <w:r>
        <w:rPr>
          <w:spacing w:val="80"/>
        </w:rPr>
        <w:t> </w:t>
      </w:r>
      <w:r>
        <w:rPr/>
        <w:t>установленные</w:t>
      </w:r>
      <w:r>
        <w:rPr>
          <w:spacing w:val="40"/>
        </w:rPr>
        <w:t> </w:t>
      </w:r>
      <w:r>
        <w:rPr/>
        <w:t>в</w:t>
      </w:r>
      <w:r>
        <w:rPr>
          <w:spacing w:val="-16"/>
        </w:rPr>
        <w:t> </w:t>
      </w:r>
      <w:r>
        <w:rPr/>
        <w:t>Московской областной</w:t>
      </w:r>
      <w:r>
        <w:rPr>
          <w:spacing w:val="-2"/>
        </w:rPr>
        <w:t> </w:t>
      </w:r>
      <w:r>
        <w:rPr/>
        <w:t>программе,</w:t>
      </w:r>
      <w:r>
        <w:rPr>
          <w:spacing w:val="-6"/>
        </w:rPr>
        <w:t> </w:t>
      </w:r>
      <w:r>
        <w:rPr/>
        <w:t>в</w:t>
      </w:r>
      <w:r>
        <w:rPr>
          <w:spacing w:val="-18"/>
        </w:rPr>
        <w:t> </w:t>
      </w:r>
      <w:r>
        <w:rPr/>
        <w:t>размере,</w:t>
      </w:r>
      <w:r>
        <w:rPr>
          <w:spacing w:val="-7"/>
        </w:rPr>
        <w:t> </w:t>
      </w:r>
      <w:r>
        <w:rPr/>
        <w:t>превышающем размер</w:t>
      </w:r>
      <w:r>
        <w:rPr>
          <w:spacing w:val="-12"/>
        </w:rPr>
        <w:t> </w:t>
      </w:r>
      <w:r>
        <w:rPr/>
        <w:t>субвенций, предоставляемых</w:t>
      </w:r>
      <w:r>
        <w:rPr>
          <w:spacing w:val="-19"/>
        </w:rPr>
        <w:t> </w:t>
      </w:r>
      <w:r>
        <w:rPr/>
        <w:t>из</w:t>
      </w:r>
      <w:r>
        <w:rPr>
          <w:spacing w:val="-18"/>
        </w:rPr>
        <w:t> </w:t>
      </w:r>
      <w:r>
        <w:rPr/>
        <w:t>бюДЖСта</w:t>
      </w:r>
      <w:r>
        <w:rPr>
          <w:spacing w:val="-18"/>
        </w:rPr>
        <w:t> </w:t>
      </w:r>
      <w:r>
        <w:rPr/>
        <w:t>ФедеральногО</w:t>
      </w:r>
      <w:r>
        <w:rPr>
          <w:spacing w:val="-18"/>
        </w:rPr>
        <w:t> </w:t>
      </w:r>
      <w:r>
        <w:rPr/>
        <w:t>фонда</w:t>
      </w:r>
      <w:r>
        <w:rPr>
          <w:spacing w:val="-18"/>
        </w:rPr>
        <w:t> </w:t>
      </w:r>
      <w:r>
        <w:rPr/>
        <w:t>обязательного</w:t>
      </w:r>
      <w:r>
        <w:rPr>
          <w:spacing w:val="-18"/>
        </w:rPr>
        <w:t> </w:t>
      </w:r>
      <w:r>
        <w:rPr/>
        <w:t>медицинского </w:t>
      </w:r>
      <w:r>
        <w:rPr>
          <w:spacing w:val="-2"/>
        </w:rPr>
        <w:t>страхования бюджету</w:t>
      </w:r>
      <w:r>
        <w:rPr>
          <w:spacing w:val="-8"/>
        </w:rPr>
        <w:t> </w:t>
      </w:r>
      <w:r>
        <w:rPr>
          <w:spacing w:val="-2"/>
        </w:rPr>
        <w:t>ТФОМС</w:t>
      </w:r>
      <w:r>
        <w:rPr>
          <w:spacing w:val="-10"/>
        </w:rPr>
        <w:t> </w:t>
      </w:r>
      <w:r>
        <w:rPr>
          <w:spacing w:val="-2"/>
        </w:rPr>
        <w:t>Московской</w:t>
      </w:r>
      <w:r>
        <w:rPr>
          <w:spacing w:val="-5"/>
        </w:rPr>
        <w:t> </w:t>
      </w:r>
      <w:r>
        <w:rPr>
          <w:spacing w:val="-2"/>
        </w:rPr>
        <w:t>области.</w:t>
      </w:r>
    </w:p>
    <w:p>
      <w:pPr>
        <w:pStyle w:val="BodyText"/>
        <w:spacing w:line="268" w:lineRule="auto"/>
        <w:ind w:left="86" w:right="212" w:firstLine="701"/>
        <w:jc w:val="both"/>
      </w:pPr>
      <w:r>
        <w:rPr/>
        <w:t>За счет межбюджетного трансферта из бюджета Московской области, передаваемого</w:t>
      </w:r>
      <w:r>
        <w:rPr>
          <w:spacing w:val="-19"/>
        </w:rPr>
        <w:t> </w:t>
      </w:r>
      <w:r>
        <w:rPr/>
        <w:t>бюджету</w:t>
      </w:r>
      <w:r>
        <w:rPr>
          <w:spacing w:val="-18"/>
        </w:rPr>
        <w:t> </w:t>
      </w:r>
      <w:r>
        <w:rPr/>
        <w:t>ТФОМС</w:t>
      </w:r>
      <w:r>
        <w:rPr>
          <w:spacing w:val="-18"/>
        </w:rPr>
        <w:t> </w:t>
      </w:r>
      <w:r>
        <w:rPr/>
        <w:t>Московской</w:t>
      </w:r>
      <w:r>
        <w:rPr>
          <w:spacing w:val="-18"/>
        </w:rPr>
        <w:t> </w:t>
      </w:r>
      <w:r>
        <w:rPr/>
        <w:t>области</w:t>
      </w:r>
      <w:r>
        <w:rPr>
          <w:spacing w:val="-18"/>
        </w:rPr>
        <w:t> </w:t>
      </w:r>
      <w:r>
        <w:rPr/>
        <w:t>на</w:t>
      </w:r>
      <w:r>
        <w:rPr>
          <w:spacing w:val="-18"/>
        </w:rPr>
        <w:t> </w:t>
      </w:r>
      <w:r>
        <w:rPr/>
        <w:t>финансовое</w:t>
      </w:r>
      <w:r>
        <w:rPr>
          <w:spacing w:val="-18"/>
        </w:rPr>
        <w:t> </w:t>
      </w:r>
      <w:r>
        <w:rPr/>
        <w:t>обеспечение мероприятий, не включенных в Программу OMC, осуществляется оказание медицинской</w:t>
      </w:r>
      <w:r>
        <w:rPr>
          <w:spacing w:val="66"/>
          <w:w w:val="150"/>
        </w:rPr>
        <w:t>  </w:t>
      </w:r>
      <w:r>
        <w:rPr/>
        <w:t>помощи</w:t>
      </w:r>
      <w:r>
        <w:rPr>
          <w:spacing w:val="80"/>
        </w:rPr>
        <w:t>  </w:t>
      </w:r>
      <w:r>
        <w:rPr/>
        <w:t>не</w:t>
      </w:r>
      <w:r>
        <w:rPr>
          <w:spacing w:val="80"/>
        </w:rPr>
        <w:t>  </w:t>
      </w:r>
      <w:r>
        <w:rPr/>
        <w:t>идентифицированным</w:t>
      </w:r>
      <w:r>
        <w:rPr>
          <w:spacing w:val="80"/>
        </w:rPr>
        <w:t>  </w:t>
      </w:r>
      <w:r>
        <w:rPr/>
        <w:t>и</w:t>
      </w:r>
      <w:r>
        <w:rPr>
          <w:spacing w:val="80"/>
        </w:rPr>
        <w:t>  </w:t>
      </w:r>
      <w:r>
        <w:rPr/>
        <w:t>не</w:t>
      </w:r>
      <w:r>
        <w:rPr>
          <w:spacing w:val="80"/>
        </w:rPr>
        <w:t>  </w:t>
      </w:r>
      <w:r>
        <w:rPr/>
        <w:t>застрахованным</w:t>
      </w:r>
    </w:p>
    <w:p>
      <w:pPr>
        <w:pStyle w:val="BodyText"/>
        <w:spacing w:after="0" w:line="268" w:lineRule="auto"/>
        <w:jc w:val="both"/>
        <w:sectPr>
          <w:pgSz w:w="11910" w:h="16840"/>
          <w:pgMar w:header="721" w:footer="0" w:top="1040" w:bottom="280" w:left="992" w:right="425"/>
        </w:sectPr>
      </w:pPr>
    </w:p>
    <w:p>
      <w:pPr>
        <w:spacing w:line="278" w:lineRule="auto" w:before="63"/>
        <w:ind w:left="42" w:right="267" w:firstLine="0"/>
        <w:jc w:val="both"/>
        <w:rPr>
          <w:sz w:val="28"/>
        </w:rPr>
      </w:pPr>
      <w:r>
        <w:rPr>
          <w:sz w:val="28"/>
        </w:rPr>
        <w:t>по</w:t>
      </w:r>
      <w:r>
        <w:rPr>
          <w:spacing w:val="80"/>
          <w:sz w:val="28"/>
        </w:rPr>
        <w:t> </w:t>
      </w:r>
      <w:r>
        <w:rPr>
          <w:sz w:val="28"/>
        </w:rPr>
        <w:t>обязательному</w:t>
      </w:r>
      <w:r>
        <w:rPr>
          <w:spacing w:val="80"/>
          <w:sz w:val="28"/>
        </w:rPr>
        <w:t> </w:t>
      </w:r>
      <w:r>
        <w:rPr>
          <w:sz w:val="28"/>
        </w:rPr>
        <w:t>медицинскому</w:t>
      </w:r>
      <w:r>
        <w:rPr>
          <w:spacing w:val="80"/>
          <w:w w:val="150"/>
          <w:sz w:val="28"/>
        </w:rPr>
        <w:t> </w:t>
      </w:r>
      <w:r>
        <w:rPr>
          <w:sz w:val="28"/>
        </w:rPr>
        <w:t>страхованию</w:t>
      </w:r>
      <w:r>
        <w:rPr>
          <w:spacing w:val="80"/>
          <w:w w:val="150"/>
          <w:sz w:val="28"/>
        </w:rPr>
        <w:t> </w:t>
      </w:r>
      <w:r>
        <w:rPr>
          <w:sz w:val="28"/>
        </w:rPr>
        <w:t>гражданам</w:t>
      </w:r>
      <w:r>
        <w:rPr>
          <w:spacing w:val="80"/>
          <w:w w:val="150"/>
          <w:sz w:val="28"/>
        </w:rPr>
        <w:t> </w:t>
      </w:r>
      <w:r>
        <w:rPr>
          <w:sz w:val="28"/>
        </w:rPr>
        <w:t>в</w:t>
      </w:r>
      <w:r>
        <w:rPr>
          <w:spacing w:val="80"/>
          <w:sz w:val="28"/>
        </w:rPr>
        <w:t> </w:t>
      </w:r>
      <w:r>
        <w:rPr>
          <w:sz w:val="28"/>
        </w:rPr>
        <w:t>экстренной</w:t>
      </w:r>
      <w:r>
        <w:rPr>
          <w:spacing w:val="80"/>
          <w:sz w:val="28"/>
        </w:rPr>
        <w:t> </w:t>
      </w:r>
      <w:r>
        <w:rPr>
          <w:sz w:val="28"/>
        </w:rPr>
        <w:t>форме в амбулаторных и стационарных условиях и скорой (в том числе скорой специализированной) медицинской помощи.</w:t>
      </w:r>
    </w:p>
    <w:p>
      <w:pPr>
        <w:spacing w:line="276" w:lineRule="auto" w:before="0"/>
        <w:ind w:left="48" w:right="253" w:firstLine="696"/>
        <w:jc w:val="both"/>
        <w:rPr>
          <w:sz w:val="28"/>
        </w:rPr>
      </w:pPr>
      <w:r>
        <w:rPr>
          <w:sz w:val="28"/>
        </w:rPr>
        <w:t>Финансовое</w:t>
      </w:r>
      <w:r>
        <w:rPr>
          <w:spacing w:val="80"/>
          <w:w w:val="150"/>
          <w:sz w:val="28"/>
        </w:rPr>
        <w:t>  </w:t>
      </w:r>
      <w:r>
        <w:rPr>
          <w:sz w:val="28"/>
        </w:rPr>
        <w:t>обеспечение</w:t>
      </w:r>
      <w:r>
        <w:rPr>
          <w:spacing w:val="80"/>
          <w:w w:val="150"/>
          <w:sz w:val="28"/>
        </w:rPr>
        <w:t>  </w:t>
      </w:r>
      <w:r>
        <w:rPr>
          <w:sz w:val="28"/>
        </w:rPr>
        <w:t>указанных</w:t>
      </w:r>
      <w:r>
        <w:rPr>
          <w:spacing w:val="80"/>
          <w:w w:val="150"/>
          <w:sz w:val="28"/>
        </w:rPr>
        <w:t>  </w:t>
      </w:r>
      <w:r>
        <w:rPr>
          <w:sz w:val="28"/>
        </w:rPr>
        <w:t>мероприятий</w:t>
      </w:r>
      <w:r>
        <w:rPr>
          <w:spacing w:val="80"/>
          <w:w w:val="150"/>
          <w:sz w:val="28"/>
        </w:rPr>
        <w:t>  </w:t>
      </w:r>
      <w:r>
        <w:rPr>
          <w:sz w:val="28"/>
        </w:rPr>
        <w:t>осуществляется</w:t>
      </w:r>
      <w:r>
        <w:rPr>
          <w:spacing w:val="40"/>
          <w:sz w:val="28"/>
        </w:rPr>
        <w:t> </w:t>
      </w:r>
      <w:r>
        <w:rPr>
          <w:sz w:val="28"/>
        </w:rPr>
        <w:t>на</w:t>
      </w:r>
      <w:r>
        <w:rPr>
          <w:spacing w:val="80"/>
          <w:w w:val="150"/>
          <w:sz w:val="28"/>
        </w:rPr>
        <w:t> </w:t>
      </w:r>
      <w:r>
        <w:rPr>
          <w:sz w:val="28"/>
        </w:rPr>
        <w:t>основании</w:t>
      </w:r>
      <w:r>
        <w:rPr>
          <w:spacing w:val="80"/>
          <w:w w:val="150"/>
          <w:sz w:val="28"/>
        </w:rPr>
        <w:t> </w:t>
      </w:r>
      <w:r>
        <w:rPr>
          <w:sz w:val="28"/>
        </w:rPr>
        <w:t>договоров,</w:t>
      </w:r>
      <w:r>
        <w:rPr>
          <w:spacing w:val="80"/>
          <w:w w:val="150"/>
          <w:sz w:val="28"/>
        </w:rPr>
        <w:t> </w:t>
      </w:r>
      <w:r>
        <w:rPr>
          <w:sz w:val="28"/>
        </w:rPr>
        <w:t>заключаемых</w:t>
      </w:r>
      <w:r>
        <w:rPr>
          <w:spacing w:val="80"/>
          <w:w w:val="150"/>
          <w:sz w:val="28"/>
        </w:rPr>
        <w:t> </w:t>
      </w:r>
      <w:r>
        <w:rPr>
          <w:sz w:val="28"/>
        </w:rPr>
        <w:t>между</w:t>
      </w:r>
      <w:r>
        <w:rPr>
          <w:spacing w:val="80"/>
          <w:w w:val="150"/>
          <w:sz w:val="28"/>
        </w:rPr>
        <w:t> </w:t>
      </w:r>
      <w:r>
        <w:rPr>
          <w:sz w:val="28"/>
        </w:rPr>
        <w:t>ТФОМС</w:t>
      </w:r>
      <w:r>
        <w:rPr>
          <w:spacing w:val="80"/>
          <w:w w:val="150"/>
          <w:sz w:val="28"/>
        </w:rPr>
        <w:t> </w:t>
      </w:r>
      <w:r>
        <w:rPr>
          <w:sz w:val="28"/>
        </w:rPr>
        <w:t>Московской</w:t>
      </w:r>
      <w:r>
        <w:rPr>
          <w:spacing w:val="40"/>
          <w:sz w:val="28"/>
        </w:rPr>
        <w:t>  </w:t>
      </w:r>
      <w:r>
        <w:rPr>
          <w:sz w:val="28"/>
        </w:rPr>
        <w:t>области</w:t>
      </w:r>
      <w:r>
        <w:rPr>
          <w:spacing w:val="40"/>
          <w:sz w:val="28"/>
        </w:rPr>
        <w:t> </w:t>
      </w:r>
      <w:r>
        <w:rPr>
          <w:sz w:val="28"/>
        </w:rPr>
        <w:t>и медицинскими организациями в соответствии с Соглашением между Министерством здравоохранения Московской области и ТФОМС Московской области о предоставлении межбюджетных трансфертов из бюджета Московской области бюджету ТФОМС Московской области.</w:t>
      </w:r>
    </w:p>
    <w:p>
      <w:pPr>
        <w:spacing w:line="278" w:lineRule="auto" w:before="0"/>
        <w:ind w:left="54" w:right="233" w:firstLine="700"/>
        <w:jc w:val="both"/>
        <w:rPr>
          <w:sz w:val="28"/>
        </w:rPr>
      </w:pPr>
      <w:r>
        <w:rPr>
          <w:sz w:val="28"/>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w:t>
      </w:r>
      <w:r>
        <w:rPr>
          <w:spacing w:val="-6"/>
          <w:sz w:val="28"/>
        </w:rPr>
        <w:t> </w:t>
      </w:r>
      <w:r>
        <w:rPr>
          <w:sz w:val="28"/>
        </w:rPr>
        <w:t>осуществляется</w:t>
      </w:r>
      <w:r>
        <w:rPr>
          <w:spacing w:val="-8"/>
          <w:sz w:val="28"/>
        </w:rPr>
        <w:t> </w:t>
      </w:r>
      <w:r>
        <w:rPr>
          <w:sz w:val="28"/>
        </w:rPr>
        <w:t>в</w:t>
      </w:r>
      <w:r>
        <w:rPr>
          <w:spacing w:val="-12"/>
          <w:sz w:val="28"/>
        </w:rPr>
        <w:t> </w:t>
      </w:r>
      <w:r>
        <w:rPr>
          <w:sz w:val="28"/>
        </w:rPr>
        <w:t>соответствии с</w:t>
      </w:r>
      <w:r>
        <w:rPr>
          <w:spacing w:val="-5"/>
          <w:sz w:val="28"/>
        </w:rPr>
        <w:t> </w:t>
      </w:r>
      <w:r>
        <w:rPr>
          <w:sz w:val="28"/>
        </w:rPr>
        <w:t>законодательсгвом Российской Федерации.</w:t>
      </w:r>
    </w:p>
    <w:p>
      <w:pPr>
        <w:spacing w:line="278" w:lineRule="auto" w:before="0"/>
        <w:ind w:left="64" w:right="204" w:firstLine="694"/>
        <w:jc w:val="both"/>
        <w:rPr>
          <w:sz w:val="28"/>
        </w:rPr>
      </w:pPr>
      <w:r>
        <w:rPr>
          <w:sz w:val="28"/>
        </w:rPr>
        <w:t>Правительством Московской области, на территории которой граждаlзин зарегистрирован по месту жительства, в порядке, установленном законом Московской области, осуществляется</w:t>
      </w:r>
      <w:r>
        <w:rPr>
          <w:spacing w:val="-1"/>
          <w:sz w:val="28"/>
        </w:rPr>
        <w:t> </w:t>
      </w:r>
      <w:r>
        <w:rPr>
          <w:sz w:val="28"/>
        </w:rPr>
        <w:t>возмещение субъекту Российской Федерации, на территории которого гражданину фактически оказана медицинская помощь, затрат,</w:t>
      </w:r>
      <w:r>
        <w:rPr>
          <w:spacing w:val="80"/>
          <w:sz w:val="28"/>
        </w:rPr>
        <w:t>  </w:t>
      </w:r>
      <w:r>
        <w:rPr>
          <w:sz w:val="28"/>
        </w:rPr>
        <w:t>связанных</w:t>
      </w:r>
      <w:r>
        <w:rPr>
          <w:spacing w:val="80"/>
          <w:sz w:val="28"/>
        </w:rPr>
        <w:t>  </w:t>
      </w:r>
      <w:r>
        <w:rPr>
          <w:sz w:val="28"/>
        </w:rPr>
        <w:t>с</w:t>
      </w:r>
      <w:r>
        <w:rPr>
          <w:spacing w:val="77"/>
          <w:sz w:val="28"/>
        </w:rPr>
        <w:t>  </w:t>
      </w:r>
      <w:r>
        <w:rPr>
          <w:sz w:val="28"/>
        </w:rPr>
        <w:t>оказанием</w:t>
      </w:r>
      <w:r>
        <w:rPr>
          <w:spacing w:val="77"/>
          <w:sz w:val="28"/>
        </w:rPr>
        <w:t>  </w:t>
      </w:r>
      <w:r>
        <w:rPr>
          <w:sz w:val="28"/>
        </w:rPr>
        <w:t>медицинской</w:t>
      </w:r>
      <w:r>
        <w:rPr>
          <w:spacing w:val="80"/>
          <w:sz w:val="28"/>
        </w:rPr>
        <w:t>  </w:t>
      </w:r>
      <w:r>
        <w:rPr>
          <w:sz w:val="28"/>
        </w:rPr>
        <w:t>помощи</w:t>
      </w:r>
      <w:r>
        <w:rPr>
          <w:spacing w:val="74"/>
          <w:sz w:val="28"/>
        </w:rPr>
        <w:t>  </w:t>
      </w:r>
      <w:r>
        <w:rPr>
          <w:sz w:val="28"/>
        </w:rPr>
        <w:t>при</w:t>
      </w:r>
      <w:r>
        <w:rPr>
          <w:spacing w:val="73"/>
          <w:sz w:val="28"/>
        </w:rPr>
        <w:t>  </w:t>
      </w:r>
      <w:r>
        <w:rPr>
          <w:sz w:val="28"/>
        </w:rPr>
        <w:t>заболеваниях, не</w:t>
      </w:r>
      <w:r>
        <w:rPr>
          <w:spacing w:val="40"/>
          <w:sz w:val="28"/>
        </w:rPr>
        <w:t> </w:t>
      </w:r>
      <w:r>
        <w:rPr>
          <w:sz w:val="28"/>
        </w:rPr>
        <w:t>включенных</w:t>
      </w:r>
      <w:r>
        <w:rPr>
          <w:spacing w:val="76"/>
          <w:sz w:val="28"/>
        </w:rPr>
        <w:t> </w:t>
      </w:r>
      <w:r>
        <w:rPr>
          <w:sz w:val="28"/>
        </w:rPr>
        <w:t>в</w:t>
      </w:r>
      <w:r>
        <w:rPr>
          <w:spacing w:val="40"/>
          <w:sz w:val="28"/>
        </w:rPr>
        <w:t> </w:t>
      </w:r>
      <w:r>
        <w:rPr>
          <w:sz w:val="28"/>
        </w:rPr>
        <w:t>базовую</w:t>
      </w:r>
      <w:r>
        <w:rPr>
          <w:spacing w:val="40"/>
          <w:sz w:val="28"/>
        </w:rPr>
        <w:t> </w:t>
      </w:r>
      <w:r>
        <w:rPr>
          <w:sz w:val="28"/>
        </w:rPr>
        <w:t>программу</w:t>
      </w:r>
      <w:r>
        <w:rPr>
          <w:spacing w:val="80"/>
          <w:sz w:val="28"/>
        </w:rPr>
        <w:t> </w:t>
      </w:r>
      <w:r>
        <w:rPr>
          <w:sz w:val="28"/>
        </w:rPr>
        <w:t>обязательного</w:t>
      </w:r>
      <w:r>
        <w:rPr>
          <w:spacing w:val="80"/>
          <w:sz w:val="28"/>
        </w:rPr>
        <w:t> </w:t>
      </w:r>
      <w:r>
        <w:rPr>
          <w:sz w:val="28"/>
        </w:rPr>
        <w:t>медицинского</w:t>
      </w:r>
      <w:r>
        <w:rPr>
          <w:spacing w:val="80"/>
          <w:sz w:val="28"/>
        </w:rPr>
        <w:t> </w:t>
      </w:r>
      <w:r>
        <w:rPr>
          <w:sz w:val="28"/>
        </w:rPr>
        <w:t>страхования, и паллиативной МСДИцИНской помощи, на основании межрегионального соглашения, заключаемого высшими органами исполнительной власти субъектов Российской Федерации, вкэючающего двустороннее урегулирование вопроса возмещения затрат.</w:t>
      </w:r>
    </w:p>
    <w:p>
      <w:pPr>
        <w:spacing w:line="278" w:lineRule="auto" w:before="0"/>
        <w:ind w:left="83" w:right="233" w:firstLine="699"/>
        <w:jc w:val="both"/>
        <w:rPr>
          <w:sz w:val="28"/>
        </w:rPr>
      </w:pPr>
      <w:r>
        <w:rPr>
          <w:sz w:val="28"/>
        </w:rPr>
        <w:t>За счет бюджетных ассигнований бюджета Московской области осуществляется обеспечение:</w:t>
      </w:r>
    </w:p>
    <w:p>
      <w:pPr>
        <w:spacing w:line="278" w:lineRule="auto" w:before="0"/>
        <w:ind w:left="81" w:right="204" w:firstLine="702"/>
        <w:jc w:val="both"/>
        <w:rPr>
          <w:sz w:val="28"/>
        </w:rPr>
      </w:pPr>
      <w:r>
        <w:rPr>
          <w:sz w:val="28"/>
        </w:rPr>
        <w:t>граждан, зарегистрированных на территории Московской области в порядке, установленном загонодательством Российской Федерации, лекарственными препаратами для лечения заболеваний, включенных</w:t>
      </w:r>
      <w:r>
        <w:rPr>
          <w:spacing w:val="40"/>
          <w:sz w:val="28"/>
        </w:rPr>
        <w:t> </w:t>
      </w:r>
      <w:r>
        <w:rPr>
          <w:sz w:val="28"/>
        </w:rPr>
        <w:t>в перечень жизнеугрожающих</w:t>
      </w:r>
      <w:r>
        <w:rPr>
          <w:spacing w:val="40"/>
          <w:sz w:val="28"/>
        </w:rPr>
        <w:t> </w:t>
      </w:r>
      <w:r>
        <w:rPr>
          <w:sz w:val="28"/>
        </w:rPr>
        <w:t>и</w:t>
      </w:r>
      <w:r>
        <w:rPr>
          <w:spacing w:val="80"/>
          <w:sz w:val="28"/>
        </w:rPr>
        <w:t> </w:t>
      </w:r>
      <w:r>
        <w:rPr>
          <w:sz w:val="28"/>
        </w:rPr>
        <w:t>хронических</w:t>
      </w:r>
      <w:r>
        <w:rPr>
          <w:spacing w:val="80"/>
          <w:sz w:val="28"/>
        </w:rPr>
        <w:t> </w:t>
      </w:r>
      <w:r>
        <w:rPr>
          <w:sz w:val="28"/>
        </w:rPr>
        <w:t>прогрессирующих</w:t>
      </w:r>
      <w:r>
        <w:rPr>
          <w:spacing w:val="40"/>
          <w:sz w:val="28"/>
        </w:rPr>
        <w:t> </w:t>
      </w:r>
      <w:r>
        <w:rPr>
          <w:sz w:val="28"/>
        </w:rPr>
        <w:t>редких</w:t>
      </w:r>
      <w:r>
        <w:rPr>
          <w:spacing w:val="80"/>
          <w:sz w:val="28"/>
        </w:rPr>
        <w:t> </w:t>
      </w:r>
      <w:r>
        <w:rPr>
          <w:sz w:val="28"/>
        </w:rPr>
        <w:t>(орфанных)</w:t>
      </w:r>
      <w:r>
        <w:rPr>
          <w:spacing w:val="80"/>
          <w:sz w:val="28"/>
        </w:rPr>
        <w:t> </w:t>
      </w:r>
      <w:r>
        <w:rPr>
          <w:sz w:val="28"/>
        </w:rPr>
        <w:t>заболеваний,</w:t>
      </w:r>
      <w:r>
        <w:rPr>
          <w:spacing w:val="80"/>
          <w:sz w:val="28"/>
        </w:rPr>
        <w:t> </w:t>
      </w:r>
      <w:r>
        <w:rPr>
          <w:sz w:val="28"/>
        </w:rPr>
        <w:t>приводящих</w:t>
      </w:r>
      <w:r>
        <w:rPr>
          <w:spacing w:val="40"/>
          <w:sz w:val="28"/>
        </w:rPr>
        <w:t> </w:t>
      </w:r>
      <w:r>
        <w:rPr>
          <w:sz w:val="28"/>
        </w:rPr>
        <w:t>к</w:t>
      </w:r>
      <w:r>
        <w:rPr>
          <w:spacing w:val="59"/>
          <w:sz w:val="28"/>
        </w:rPr>
        <w:t>  </w:t>
      </w:r>
      <w:r>
        <w:rPr>
          <w:sz w:val="28"/>
        </w:rPr>
        <w:t>сокращению</w:t>
      </w:r>
      <w:r>
        <w:rPr>
          <w:spacing w:val="77"/>
          <w:sz w:val="28"/>
        </w:rPr>
        <w:t>  </w:t>
      </w:r>
      <w:r>
        <w:rPr>
          <w:sz w:val="28"/>
        </w:rPr>
        <w:t>продолжительности</w:t>
      </w:r>
      <w:r>
        <w:rPr>
          <w:spacing w:val="63"/>
          <w:sz w:val="28"/>
        </w:rPr>
        <w:t>  </w:t>
      </w:r>
      <w:r>
        <w:rPr>
          <w:sz w:val="28"/>
        </w:rPr>
        <w:t>жизни</w:t>
      </w:r>
      <w:r>
        <w:rPr>
          <w:spacing w:val="72"/>
          <w:sz w:val="28"/>
        </w:rPr>
        <w:t>  </w:t>
      </w:r>
      <w:r>
        <w:rPr>
          <w:sz w:val="28"/>
        </w:rPr>
        <w:t>граждан</w:t>
      </w:r>
      <w:r>
        <w:rPr>
          <w:spacing w:val="67"/>
          <w:sz w:val="28"/>
        </w:rPr>
        <w:t>  </w:t>
      </w:r>
      <w:r>
        <w:rPr>
          <w:sz w:val="28"/>
        </w:rPr>
        <w:t>или</w:t>
      </w:r>
      <w:r>
        <w:rPr>
          <w:spacing w:val="62"/>
          <w:sz w:val="28"/>
        </w:rPr>
        <w:t>  </w:t>
      </w:r>
      <w:r>
        <w:rPr>
          <w:sz w:val="28"/>
        </w:rPr>
        <w:t>их</w:t>
      </w:r>
      <w:r>
        <w:rPr>
          <w:spacing w:val="59"/>
          <w:sz w:val="28"/>
        </w:rPr>
        <w:t>  </w:t>
      </w:r>
      <w:r>
        <w:rPr>
          <w:sz w:val="28"/>
        </w:rPr>
        <w:t>инвалидности, в соответствии</w:t>
      </w:r>
      <w:r>
        <w:rPr>
          <w:spacing w:val="40"/>
          <w:sz w:val="28"/>
        </w:rPr>
        <w:t> </w:t>
      </w:r>
      <w:r>
        <w:rPr>
          <w:sz w:val="28"/>
        </w:rPr>
        <w:t>с законодательством Российской</w:t>
      </w:r>
      <w:r>
        <w:rPr>
          <w:spacing w:val="40"/>
          <w:sz w:val="28"/>
        </w:rPr>
        <w:t> </w:t>
      </w:r>
      <w:r>
        <w:rPr>
          <w:sz w:val="28"/>
        </w:rPr>
        <w:t>Федерации;</w:t>
      </w:r>
    </w:p>
    <w:p>
      <w:pPr>
        <w:spacing w:line="278" w:lineRule="auto" w:before="0"/>
        <w:ind w:left="96" w:right="212" w:firstLine="695"/>
        <w:jc w:val="both"/>
        <w:rPr>
          <w:sz w:val="28"/>
        </w:rPr>
      </w:pPr>
      <w:r>
        <w:rPr>
          <w:sz w:val="28"/>
        </w:rPr>
        <w:t>лекарственными</w:t>
      </w:r>
      <w:r>
        <w:rPr>
          <w:spacing w:val="80"/>
          <w:sz w:val="28"/>
        </w:rPr>
        <w:t> </w:t>
      </w:r>
      <w:r>
        <w:rPr>
          <w:sz w:val="28"/>
        </w:rPr>
        <w:t>препаратами</w:t>
      </w:r>
      <w:r>
        <w:rPr>
          <w:spacing w:val="80"/>
          <w:sz w:val="28"/>
        </w:rPr>
        <w:t> </w:t>
      </w:r>
      <w:r>
        <w:rPr>
          <w:sz w:val="28"/>
        </w:rPr>
        <w:t>и</w:t>
      </w:r>
      <w:r>
        <w:rPr>
          <w:spacing w:val="80"/>
          <w:sz w:val="28"/>
        </w:rPr>
        <w:t> </w:t>
      </w:r>
      <w:r>
        <w:rPr>
          <w:sz w:val="28"/>
        </w:rPr>
        <w:t>медицинскими</w:t>
      </w:r>
      <w:r>
        <w:rPr>
          <w:spacing w:val="80"/>
          <w:sz w:val="28"/>
        </w:rPr>
        <w:t> </w:t>
      </w:r>
      <w:r>
        <w:rPr>
          <w:sz w:val="28"/>
        </w:rPr>
        <w:t>изделиями</w:t>
      </w:r>
      <w:r>
        <w:rPr>
          <w:spacing w:val="80"/>
          <w:sz w:val="28"/>
        </w:rPr>
        <w:t> </w:t>
      </w:r>
      <w:r>
        <w:rPr>
          <w:sz w:val="28"/>
        </w:rPr>
        <w:t>в</w:t>
      </w:r>
      <w:r>
        <w:rPr>
          <w:spacing w:val="80"/>
          <w:sz w:val="28"/>
        </w:rPr>
        <w:t> </w:t>
      </w:r>
      <w:r>
        <w:rPr>
          <w:sz w:val="28"/>
        </w:rPr>
        <w:t>соответствии</w:t>
      </w:r>
      <w:r>
        <w:rPr>
          <w:spacing w:val="40"/>
          <w:sz w:val="28"/>
        </w:rPr>
        <w:t> </w:t>
      </w:r>
      <w:r>
        <w:rPr>
          <w:sz w:val="28"/>
        </w:rPr>
        <w:t>с перечнем г'рупп населения и категорий заболеваний, при амбулаторном лечении которых</w:t>
      </w:r>
      <w:r>
        <w:rPr>
          <w:spacing w:val="40"/>
          <w:sz w:val="28"/>
        </w:rPr>
        <w:t>  </w:t>
      </w:r>
      <w:r>
        <w:rPr>
          <w:sz w:val="28"/>
        </w:rPr>
        <w:t>лекарственные</w:t>
      </w:r>
      <w:r>
        <w:rPr>
          <w:spacing w:val="57"/>
          <w:sz w:val="28"/>
        </w:rPr>
        <w:t>  </w:t>
      </w:r>
      <w:r>
        <w:rPr>
          <w:sz w:val="28"/>
        </w:rPr>
        <w:t>препараты</w:t>
      </w:r>
      <w:r>
        <w:rPr>
          <w:spacing w:val="40"/>
          <w:sz w:val="28"/>
        </w:rPr>
        <w:t>  </w:t>
      </w:r>
      <w:r>
        <w:rPr>
          <w:sz w:val="28"/>
        </w:rPr>
        <w:t>и</w:t>
      </w:r>
      <w:r>
        <w:rPr>
          <w:spacing w:val="40"/>
          <w:sz w:val="28"/>
        </w:rPr>
        <w:t>  </w:t>
      </w:r>
      <w:r>
        <w:rPr>
          <w:sz w:val="28"/>
        </w:rPr>
        <w:t>медицинские</w:t>
      </w:r>
      <w:r>
        <w:rPr>
          <w:spacing w:val="59"/>
          <w:sz w:val="28"/>
        </w:rPr>
        <w:t>  </w:t>
      </w:r>
      <w:r>
        <w:rPr>
          <w:sz w:val="28"/>
        </w:rPr>
        <w:t>изделия</w:t>
      </w:r>
      <w:r>
        <w:rPr>
          <w:spacing w:val="40"/>
          <w:sz w:val="28"/>
        </w:rPr>
        <w:t>  </w:t>
      </w:r>
      <w:r>
        <w:rPr>
          <w:sz w:val="28"/>
        </w:rPr>
        <w:t>в</w:t>
      </w:r>
      <w:r>
        <w:rPr>
          <w:spacing w:val="40"/>
          <w:sz w:val="28"/>
        </w:rPr>
        <w:t>  </w:t>
      </w:r>
      <w:r>
        <w:rPr>
          <w:sz w:val="28"/>
        </w:rPr>
        <w:t>соответствии с законодательством Российской Федерации отпускаются по рецептам врачей бесплатно, включая лекарственные препараты, предоставляемые участникам специальной военной операции во внеочередном</w:t>
      </w:r>
      <w:r>
        <w:rPr>
          <w:spacing w:val="38"/>
          <w:sz w:val="28"/>
        </w:rPr>
        <w:t> </w:t>
      </w:r>
      <w:r>
        <w:rPr>
          <w:sz w:val="28"/>
        </w:rPr>
        <w:t>порядке;</w:t>
      </w:r>
    </w:p>
    <w:p>
      <w:pPr>
        <w:spacing w:after="0" w:line="278" w:lineRule="auto"/>
        <w:jc w:val="both"/>
        <w:rPr>
          <w:sz w:val="28"/>
        </w:rPr>
        <w:sectPr>
          <w:headerReference w:type="default" r:id="rId17"/>
          <w:pgSz w:w="11910" w:h="16840"/>
          <w:pgMar w:header="0" w:footer="0" w:top="1140" w:bottom="280" w:left="992" w:right="425"/>
        </w:sectPr>
      </w:pPr>
    </w:p>
    <w:p>
      <w:pPr>
        <w:pStyle w:val="BodyText"/>
        <w:spacing w:line="266" w:lineRule="auto" w:before="192"/>
        <w:ind w:left="38" w:right="300" w:firstLine="691"/>
        <w:jc w:val="both"/>
      </w:pPr>
      <w:r>
        <w:rPr/>
        <w:t>лекарственными препаратами в соответствии с перечнем групп населения, при</w:t>
      </w:r>
      <w:r>
        <w:rPr>
          <w:spacing w:val="40"/>
        </w:rPr>
        <w:t> </w:t>
      </w:r>
      <w:r>
        <w:rPr/>
        <w:t>амбулаторном</w:t>
      </w:r>
      <w:r>
        <w:rPr>
          <w:spacing w:val="80"/>
        </w:rPr>
        <w:t> </w:t>
      </w:r>
      <w:r>
        <w:rPr/>
        <w:t>лечении</w:t>
      </w:r>
      <w:r>
        <w:rPr>
          <w:spacing w:val="80"/>
        </w:rPr>
        <w:t> </w:t>
      </w:r>
      <w:r>
        <w:rPr/>
        <w:t>которых</w:t>
      </w:r>
      <w:r>
        <w:rPr>
          <w:spacing w:val="80"/>
        </w:rPr>
        <w:t> </w:t>
      </w:r>
      <w:r>
        <w:rPr/>
        <w:t>лекарственные</w:t>
      </w:r>
      <w:r>
        <w:rPr>
          <w:spacing w:val="80"/>
        </w:rPr>
        <w:t> </w:t>
      </w:r>
      <w:r>
        <w:rPr/>
        <w:t>препараты</w:t>
      </w:r>
      <w:r>
        <w:rPr>
          <w:spacing w:val="80"/>
        </w:rPr>
        <w:t> </w:t>
      </w:r>
      <w:r>
        <w:rPr/>
        <w:t>отпускаются </w:t>
      </w:r>
      <w:r>
        <w:rPr>
          <w:spacing w:val="-2"/>
        </w:rPr>
        <w:t>по</w:t>
      </w:r>
      <w:r>
        <w:rPr>
          <w:spacing w:val="-17"/>
        </w:rPr>
        <w:t> </w:t>
      </w:r>
      <w:r>
        <w:rPr>
          <w:spacing w:val="-2"/>
        </w:rPr>
        <w:t>рецептам</w:t>
      </w:r>
      <w:r>
        <w:rPr>
          <w:spacing w:val="-5"/>
        </w:rPr>
        <w:t> </w:t>
      </w:r>
      <w:r>
        <w:rPr>
          <w:spacing w:val="-2"/>
        </w:rPr>
        <w:t>врачей</w:t>
      </w:r>
      <w:r>
        <w:rPr>
          <w:spacing w:val="-7"/>
        </w:rPr>
        <w:t> </w:t>
      </w:r>
      <w:r>
        <w:rPr>
          <w:spacing w:val="-2"/>
        </w:rPr>
        <w:t>с</w:t>
      </w:r>
      <w:r>
        <w:rPr>
          <w:spacing w:val="-17"/>
        </w:rPr>
        <w:t> </w:t>
      </w:r>
      <w:r>
        <w:rPr>
          <w:spacing w:val="-2"/>
        </w:rPr>
        <w:t>50-процентной</w:t>
      </w:r>
      <w:r>
        <w:rPr>
          <w:spacing w:val="11"/>
        </w:rPr>
        <w:t> </w:t>
      </w:r>
      <w:r>
        <w:rPr>
          <w:spacing w:val="-2"/>
        </w:rPr>
        <w:t>скидкой;</w:t>
      </w:r>
    </w:p>
    <w:p>
      <w:pPr>
        <w:pStyle w:val="BodyText"/>
        <w:spacing w:line="266" w:lineRule="auto"/>
        <w:ind w:left="33" w:right="265" w:firstLine="700"/>
        <w:jc w:val="both"/>
      </w:pPr>
      <w:r>
        <w:rPr/>
        <w:t>пренатальной</w:t>
      </w:r>
      <w:r>
        <w:rPr>
          <w:spacing w:val="40"/>
        </w:rPr>
        <w:t>  </w:t>
      </w:r>
      <w:r>
        <w:rPr/>
        <w:t>(дородовой)</w:t>
      </w:r>
      <w:r>
        <w:rPr>
          <w:spacing w:val="40"/>
        </w:rPr>
        <w:t>  </w:t>
      </w:r>
      <w:r>
        <w:rPr/>
        <w:t>диагностики</w:t>
      </w:r>
      <w:r>
        <w:rPr>
          <w:spacing w:val="40"/>
        </w:rPr>
        <w:t>  </w:t>
      </w:r>
      <w:r>
        <w:rPr/>
        <w:t>нарушений</w:t>
      </w:r>
      <w:r>
        <w:rPr>
          <w:spacing w:val="40"/>
        </w:rPr>
        <w:t>  </w:t>
      </w:r>
      <w:r>
        <w:rPr/>
        <w:t>развития</w:t>
      </w:r>
      <w:r>
        <w:rPr>
          <w:spacing w:val="40"/>
        </w:rPr>
        <w:t>  </w:t>
      </w:r>
      <w:r>
        <w:rPr/>
        <w:t>ребенка у</w:t>
      </w:r>
      <w:r>
        <w:rPr>
          <w:spacing w:val="40"/>
        </w:rPr>
        <w:t>  </w:t>
      </w:r>
      <w:r>
        <w:rPr/>
        <w:t>беременных</w:t>
      </w:r>
      <w:r>
        <w:rPr>
          <w:spacing w:val="66"/>
        </w:rPr>
        <w:t>  </w:t>
      </w:r>
      <w:r>
        <w:rPr/>
        <w:t>женщин,</w:t>
      </w:r>
      <w:r>
        <w:rPr>
          <w:spacing w:val="60"/>
        </w:rPr>
        <w:t>  </w:t>
      </w:r>
      <w:r>
        <w:rPr/>
        <w:t>неонатального</w:t>
      </w:r>
      <w:r>
        <w:rPr>
          <w:spacing w:val="65"/>
        </w:rPr>
        <w:t>  </w:t>
      </w:r>
      <w:r>
        <w:rPr/>
        <w:t>скрининга</w:t>
      </w:r>
      <w:r>
        <w:rPr>
          <w:spacing w:val="68"/>
        </w:rPr>
        <w:t>  </w:t>
      </w:r>
      <w:r>
        <w:rPr/>
        <w:t>на</w:t>
      </w:r>
      <w:r>
        <w:rPr>
          <w:spacing w:val="40"/>
        </w:rPr>
        <w:t>  </w:t>
      </w:r>
      <w:r>
        <w:rPr/>
        <w:t>5</w:t>
      </w:r>
      <w:r>
        <w:rPr>
          <w:spacing w:val="61"/>
        </w:rPr>
        <w:t>  </w:t>
      </w:r>
      <w:r>
        <w:rPr/>
        <w:t>наследственных </w:t>
      </w:r>
      <w:r>
        <w:rPr>
          <w:spacing w:val="-2"/>
        </w:rPr>
        <w:t>и</w:t>
      </w:r>
      <w:r>
        <w:rPr>
          <w:spacing w:val="-17"/>
        </w:rPr>
        <w:t> </w:t>
      </w:r>
      <w:r>
        <w:rPr>
          <w:spacing w:val="-2"/>
        </w:rPr>
        <w:t>врожденных</w:t>
      </w:r>
      <w:r>
        <w:rPr>
          <w:spacing w:val="-16"/>
        </w:rPr>
        <w:t> </w:t>
      </w:r>
      <w:r>
        <w:rPr>
          <w:spacing w:val="-2"/>
        </w:rPr>
        <w:t>заболеваний</w:t>
      </w:r>
      <w:r>
        <w:rPr>
          <w:spacing w:val="-16"/>
        </w:rPr>
        <w:t> </w:t>
      </w:r>
      <w:r>
        <w:rPr>
          <w:spacing w:val="-2"/>
        </w:rPr>
        <w:t>в</w:t>
      </w:r>
      <w:r>
        <w:rPr>
          <w:spacing w:val="-16"/>
        </w:rPr>
        <w:t> </w:t>
      </w:r>
      <w:r>
        <w:rPr>
          <w:spacing w:val="-2"/>
        </w:rPr>
        <w:t>части</w:t>
      </w:r>
      <w:r>
        <w:rPr>
          <w:spacing w:val="-16"/>
        </w:rPr>
        <w:t> </w:t>
      </w:r>
      <w:r>
        <w:rPr>
          <w:spacing w:val="-2"/>
        </w:rPr>
        <w:t>исследований</w:t>
      </w:r>
      <w:r>
        <w:rPr>
          <w:spacing w:val="-5"/>
        </w:rPr>
        <w:t> </w:t>
      </w:r>
      <w:r>
        <w:rPr>
          <w:spacing w:val="-2"/>
        </w:rPr>
        <w:t>и</w:t>
      </w:r>
      <w:r>
        <w:rPr>
          <w:spacing w:val="-17"/>
        </w:rPr>
        <w:t> </w:t>
      </w:r>
      <w:r>
        <w:rPr>
          <w:spacing w:val="-2"/>
        </w:rPr>
        <w:t>консультаций,</w:t>
      </w:r>
      <w:r>
        <w:rPr>
          <w:spacing w:val="-2"/>
        </w:rPr>
        <w:t> осуществляемых </w:t>
      </w:r>
      <w:r>
        <w:rPr/>
        <w:t>медико-генетическими</w:t>
      </w:r>
      <w:r>
        <w:rPr>
          <w:spacing w:val="-17"/>
        </w:rPr>
        <w:t> </w:t>
      </w:r>
      <w:r>
        <w:rPr/>
        <w:t>центрами</w:t>
      </w:r>
      <w:r>
        <w:rPr>
          <w:spacing w:val="-2"/>
        </w:rPr>
        <w:t> </w:t>
      </w:r>
      <w:r>
        <w:rPr/>
        <w:t>(консультациями),</w:t>
      </w:r>
      <w:r>
        <w:rPr>
          <w:spacing w:val="-10"/>
        </w:rPr>
        <w:t> </w:t>
      </w:r>
      <w:r>
        <w:rPr/>
        <w:t>а</w:t>
      </w:r>
      <w:r>
        <w:rPr>
          <w:spacing w:val="-7"/>
        </w:rPr>
        <w:t> </w:t>
      </w:r>
      <w:r>
        <w:rPr/>
        <w:t>также</w:t>
      </w:r>
      <w:r>
        <w:rPr>
          <w:spacing w:val="-6"/>
        </w:rPr>
        <w:t> </w:t>
      </w:r>
      <w:r>
        <w:rPr/>
        <w:t>медико-генетических исследований в соответствующих структурных подразделениях медицинских </w:t>
      </w:r>
      <w:r>
        <w:rPr>
          <w:spacing w:val="-2"/>
        </w:rPr>
        <w:t>органпзаций;</w:t>
      </w:r>
    </w:p>
    <w:p>
      <w:pPr>
        <w:pStyle w:val="BodyText"/>
        <w:spacing w:line="268" w:lineRule="auto" w:before="4"/>
        <w:ind w:left="43" w:right="302" w:firstLine="692"/>
        <w:jc w:val="both"/>
      </w:pPr>
      <w:r>
        <w:rPr/>
        <w:t>отдельных категорий граждан, организация лекарственного обеспечения </w:t>
      </w:r>
      <w:r>
        <w:rPr>
          <w:spacing w:val="-2"/>
        </w:rPr>
        <w:t>которых</w:t>
      </w:r>
      <w:r>
        <w:rPr>
          <w:spacing w:val="-17"/>
        </w:rPr>
        <w:t> </w:t>
      </w:r>
      <w:r>
        <w:rPr>
          <w:spacing w:val="-2"/>
        </w:rPr>
        <w:t>предусмотрена</w:t>
      </w:r>
      <w:r>
        <w:rPr>
          <w:spacing w:val="-2"/>
        </w:rPr>
        <w:t> правовыми</w:t>
      </w:r>
      <w:r>
        <w:rPr>
          <w:spacing w:val="-13"/>
        </w:rPr>
        <w:t> </w:t>
      </w:r>
      <w:r>
        <w:rPr>
          <w:spacing w:val="-2"/>
        </w:rPr>
        <w:t>актами</w:t>
      </w:r>
      <w:r>
        <w:rPr>
          <w:spacing w:val="-16"/>
        </w:rPr>
        <w:t> </w:t>
      </w:r>
      <w:r>
        <w:rPr>
          <w:spacing w:val="-2"/>
        </w:rPr>
        <w:t>Московской</w:t>
      </w:r>
      <w:r>
        <w:rPr>
          <w:spacing w:val="-4"/>
        </w:rPr>
        <w:t> </w:t>
      </w:r>
      <w:r>
        <w:rPr>
          <w:spacing w:val="-2"/>
        </w:rPr>
        <w:t>области;</w:t>
      </w:r>
    </w:p>
    <w:p>
      <w:pPr>
        <w:pStyle w:val="BodyText"/>
        <w:spacing w:line="266" w:lineRule="auto"/>
        <w:ind w:left="47" w:right="234" w:firstLine="696"/>
        <w:jc w:val="both"/>
      </w:pPr>
      <w:r>
        <w:rPr/>
        <w:t>предоставления</w:t>
      </w:r>
      <w:r>
        <w:rPr>
          <w:spacing w:val="40"/>
        </w:rPr>
        <w:t> </w:t>
      </w:r>
      <w:r>
        <w:rPr/>
        <w:t>в</w:t>
      </w:r>
      <w:r>
        <w:rPr>
          <w:spacing w:val="40"/>
        </w:rPr>
        <w:t> </w:t>
      </w:r>
      <w:r>
        <w:rPr/>
        <w:t>рамках</w:t>
      </w:r>
      <w:r>
        <w:rPr>
          <w:spacing w:val="80"/>
        </w:rPr>
        <w:t> </w:t>
      </w:r>
      <w:r>
        <w:rPr/>
        <w:t>оказания</w:t>
      </w:r>
      <w:r>
        <w:rPr>
          <w:spacing w:val="80"/>
        </w:rPr>
        <w:t> </w:t>
      </w:r>
      <w:r>
        <w:rPr/>
        <w:t>паллиативной</w:t>
      </w:r>
      <w:r>
        <w:rPr>
          <w:spacing w:val="80"/>
        </w:rPr>
        <w:t> </w:t>
      </w:r>
      <w:r>
        <w:rPr/>
        <w:t>медицинской</w:t>
      </w:r>
      <w:r>
        <w:rPr>
          <w:spacing w:val="80"/>
        </w:rPr>
        <w:t> </w:t>
      </w:r>
      <w:r>
        <w:rPr/>
        <w:t>помощи, в том числе детям, для использования на дому медицинских изделий, </w:t>
      </w:r>
      <w:r>
        <w:rPr>
          <w:spacing w:val="-2"/>
        </w:rPr>
        <w:t>предназначенных</w:t>
      </w:r>
      <w:r>
        <w:rPr>
          <w:spacing w:val="-12"/>
        </w:rPr>
        <w:t> </w:t>
      </w:r>
      <w:r>
        <w:rPr>
          <w:spacing w:val="-2"/>
        </w:rPr>
        <w:t>для</w:t>
      </w:r>
      <w:r>
        <w:rPr>
          <w:spacing w:val="-11"/>
        </w:rPr>
        <w:t> </w:t>
      </w:r>
      <w:r>
        <w:rPr>
          <w:spacing w:val="-2"/>
        </w:rPr>
        <w:t>поддержания</w:t>
      </w:r>
      <w:r>
        <w:rPr>
          <w:spacing w:val="-2"/>
        </w:rPr>
        <w:t> функций</w:t>
      </w:r>
      <w:r>
        <w:rPr>
          <w:spacing w:val="-3"/>
        </w:rPr>
        <w:t> </w:t>
      </w:r>
      <w:r>
        <w:rPr>
          <w:spacing w:val="-2"/>
        </w:rPr>
        <w:t>органов</w:t>
      </w:r>
      <w:r>
        <w:rPr>
          <w:spacing w:val="-6"/>
        </w:rPr>
        <w:t> </w:t>
      </w:r>
      <w:r>
        <w:rPr>
          <w:spacing w:val="-2"/>
        </w:rPr>
        <w:t>и</w:t>
      </w:r>
      <w:r>
        <w:rPr>
          <w:spacing w:val="-14"/>
        </w:rPr>
        <w:t> </w:t>
      </w:r>
      <w:r>
        <w:rPr>
          <w:spacing w:val="-2"/>
        </w:rPr>
        <w:t>систем</w:t>
      </w:r>
      <w:r>
        <w:rPr>
          <w:spacing w:val="-4"/>
        </w:rPr>
        <w:t> </w:t>
      </w:r>
      <w:r>
        <w:rPr>
          <w:spacing w:val="-2"/>
        </w:rPr>
        <w:t>организма</w:t>
      </w:r>
      <w:r>
        <w:rPr>
          <w:spacing w:val="-3"/>
        </w:rPr>
        <w:t> </w:t>
      </w:r>
      <w:r>
        <w:rPr>
          <w:spacing w:val="-2"/>
        </w:rPr>
        <w:t>человека, </w:t>
      </w:r>
      <w:r>
        <w:rPr/>
        <w:t>по перечню, утверждаемому Министерством здравоохранения Российской Федерации, а также обеспечение при посещениях на дому лекарственньlми </w:t>
      </w:r>
      <w:r>
        <w:rPr>
          <w:spacing w:val="-2"/>
        </w:rPr>
        <w:t>препаратами</w:t>
      </w:r>
      <w:r>
        <w:rPr>
          <w:spacing w:val="-11"/>
        </w:rPr>
        <w:t> </w:t>
      </w:r>
      <w:r>
        <w:rPr>
          <w:spacing w:val="-2"/>
        </w:rPr>
        <w:t>для</w:t>
      </w:r>
      <w:r>
        <w:rPr>
          <w:spacing w:val="-16"/>
        </w:rPr>
        <w:t> </w:t>
      </w:r>
      <w:r>
        <w:rPr>
          <w:spacing w:val="-2"/>
        </w:rPr>
        <w:t>обезболивания,</w:t>
      </w:r>
      <w:r>
        <w:rPr>
          <w:spacing w:val="-16"/>
        </w:rPr>
        <w:t> </w:t>
      </w:r>
      <w:r>
        <w:rPr>
          <w:spacing w:val="-2"/>
        </w:rPr>
        <w:t>включая</w:t>
      </w:r>
      <w:r>
        <w:rPr>
          <w:spacing w:val="-13"/>
        </w:rPr>
        <w:t> </w:t>
      </w:r>
      <w:r>
        <w:rPr>
          <w:spacing w:val="-2"/>
        </w:rPr>
        <w:t>наркотические</w:t>
      </w:r>
      <w:r>
        <w:rPr>
          <w:spacing w:val="-2"/>
        </w:rPr>
        <w:t> лекарственные</w:t>
      </w:r>
      <w:r>
        <w:rPr>
          <w:spacing w:val="-8"/>
        </w:rPr>
        <w:t> </w:t>
      </w:r>
      <w:r>
        <w:rPr>
          <w:spacing w:val="-2"/>
        </w:rPr>
        <w:t>препараты и</w:t>
      </w:r>
      <w:r>
        <w:rPr>
          <w:spacing w:val="-17"/>
        </w:rPr>
        <w:t> </w:t>
      </w:r>
      <w:r>
        <w:rPr>
          <w:spacing w:val="-2"/>
        </w:rPr>
        <w:t>психотропные</w:t>
      </w:r>
      <w:r>
        <w:rPr>
          <w:spacing w:val="-14"/>
        </w:rPr>
        <w:t> </w:t>
      </w:r>
      <w:r>
        <w:rPr>
          <w:spacing w:val="-2"/>
        </w:rPr>
        <w:t>лекарственные</w:t>
      </w:r>
      <w:r>
        <w:rPr>
          <w:spacing w:val="-6"/>
        </w:rPr>
        <w:t> </w:t>
      </w:r>
      <w:r>
        <w:rPr>
          <w:spacing w:val="-2"/>
        </w:rPr>
        <w:t>препараты,</w:t>
      </w:r>
      <w:r>
        <w:rPr>
          <w:spacing w:val="-12"/>
        </w:rPr>
        <w:t> </w:t>
      </w:r>
      <w:r>
        <w:rPr>
          <w:spacing w:val="-2"/>
        </w:rPr>
        <w:t>и</w:t>
      </w:r>
      <w:r>
        <w:rPr>
          <w:spacing w:val="-17"/>
        </w:rPr>
        <w:t> </w:t>
      </w:r>
      <w:r>
        <w:rPr>
          <w:spacing w:val="-2"/>
        </w:rPr>
        <w:t>продуктами</w:t>
      </w:r>
      <w:r>
        <w:rPr>
          <w:spacing w:val="-6"/>
        </w:rPr>
        <w:t> </w:t>
      </w:r>
      <w:r>
        <w:rPr>
          <w:spacing w:val="-2"/>
        </w:rPr>
        <w:t>лечебного</w:t>
      </w:r>
      <w:r>
        <w:rPr>
          <w:spacing w:val="-15"/>
        </w:rPr>
        <w:t> </w:t>
      </w:r>
      <w:r>
        <w:rPr>
          <w:spacing w:val="-2"/>
        </w:rPr>
        <w:t>(энтерального) </w:t>
      </w:r>
      <w:r>
        <w:rPr>
          <w:spacing w:val="-4"/>
        </w:rPr>
        <w:t>питания</w:t>
      </w:r>
      <w:r>
        <w:rPr>
          <w:spacing w:val="-4"/>
        </w:rPr>
        <w:t> с</w:t>
      </w:r>
      <w:r>
        <w:rPr>
          <w:spacing w:val="-15"/>
        </w:rPr>
        <w:t> </w:t>
      </w:r>
      <w:r>
        <w:rPr>
          <w:spacing w:val="-4"/>
        </w:rPr>
        <w:t>учетом предоставления</w:t>
      </w:r>
      <w:r>
        <w:rPr>
          <w:spacing w:val="-13"/>
        </w:rPr>
        <w:t> </w:t>
      </w:r>
      <w:r>
        <w:rPr>
          <w:spacing w:val="-4"/>
        </w:rPr>
        <w:t>медицинских</w:t>
      </w:r>
      <w:r>
        <w:rPr>
          <w:spacing w:val="-4"/>
        </w:rPr>
        <w:t> изделий,</w:t>
      </w:r>
      <w:r>
        <w:rPr>
          <w:spacing w:val="-5"/>
        </w:rPr>
        <w:t> </w:t>
      </w:r>
      <w:r>
        <w:rPr>
          <w:spacing w:val="-4"/>
        </w:rPr>
        <w:t>лекарственных</w:t>
      </w:r>
      <w:r>
        <w:rPr/>
        <w:t> </w:t>
      </w:r>
      <w:r>
        <w:rPr>
          <w:spacing w:val="-4"/>
        </w:rPr>
        <w:t>препаратов </w:t>
      </w:r>
      <w:r>
        <w:rPr/>
        <w:t>и</w:t>
      </w:r>
      <w:r>
        <w:rPr>
          <w:spacing w:val="80"/>
        </w:rPr>
        <w:t> </w:t>
      </w:r>
      <w:r>
        <w:rPr/>
        <w:t>продуктов</w:t>
      </w:r>
      <w:r>
        <w:rPr>
          <w:spacing w:val="80"/>
        </w:rPr>
        <w:t> </w:t>
      </w:r>
      <w:r>
        <w:rPr/>
        <w:t>лечебного</w:t>
      </w:r>
      <w:r>
        <w:rPr>
          <w:spacing w:val="80"/>
        </w:rPr>
        <w:t> </w:t>
      </w:r>
      <w:r>
        <w:rPr/>
        <w:t>(энтерального)</w:t>
      </w:r>
      <w:r>
        <w:rPr>
          <w:spacing w:val="80"/>
        </w:rPr>
        <w:t> </w:t>
      </w:r>
      <w:r>
        <w:rPr/>
        <w:t>питания</w:t>
      </w:r>
      <w:r>
        <w:rPr>
          <w:spacing w:val="80"/>
        </w:rPr>
        <w:t> </w:t>
      </w:r>
      <w:r>
        <w:rPr/>
        <w:t>ветеранам</w:t>
      </w:r>
      <w:r>
        <w:rPr>
          <w:spacing w:val="80"/>
        </w:rPr>
        <w:t> </w:t>
      </w:r>
      <w:r>
        <w:rPr/>
        <w:t>боевых</w:t>
      </w:r>
      <w:r>
        <w:rPr>
          <w:spacing w:val="80"/>
        </w:rPr>
        <w:t> </w:t>
      </w:r>
      <w:r>
        <w:rPr/>
        <w:t>действий во</w:t>
      </w:r>
      <w:r>
        <w:rPr>
          <w:spacing w:val="-5"/>
        </w:rPr>
        <w:t> </w:t>
      </w:r>
      <w:r>
        <w:rPr/>
        <w:t>внеочередном порядке;</w:t>
      </w:r>
    </w:p>
    <w:p>
      <w:pPr>
        <w:pStyle w:val="BodyText"/>
        <w:spacing w:line="266" w:lineRule="auto" w:before="16"/>
        <w:ind w:left="58" w:right="251" w:firstLine="696"/>
        <w:jc w:val="both"/>
      </w:pPr>
      <w:r>
        <w:rPr/>
        <w:t>обеспечение</w:t>
      </w:r>
      <w:r>
        <w:rPr>
          <w:spacing w:val="40"/>
        </w:rPr>
        <w:t> </w:t>
      </w:r>
      <w:r>
        <w:rPr/>
        <w:t>медицинской</w:t>
      </w:r>
      <w:r>
        <w:rPr>
          <w:spacing w:val="40"/>
        </w:rPr>
        <w:t> </w:t>
      </w:r>
      <w:r>
        <w:rPr/>
        <w:t>деятельности,</w:t>
      </w:r>
      <w:r>
        <w:rPr>
          <w:spacing w:val="40"/>
        </w:rPr>
        <w:t> </w:t>
      </w:r>
      <w:r>
        <w:rPr/>
        <w:t>связанной</w:t>
      </w:r>
      <w:r>
        <w:rPr>
          <w:spacing w:val="40"/>
        </w:rPr>
        <w:t> </w:t>
      </w:r>
      <w:r>
        <w:rPr/>
        <w:t>с донорством</w:t>
      </w:r>
      <w:r>
        <w:rPr>
          <w:spacing w:val="40"/>
        </w:rPr>
        <w:t> </w:t>
      </w:r>
      <w:r>
        <w:rPr/>
        <w:t>органов и тканей человека в целях трансплантации (пересадки), в медицинских организациях, подведометвенных центральным исполнительным органам Московской области.</w:t>
      </w:r>
    </w:p>
    <w:p>
      <w:pPr>
        <w:pStyle w:val="BodyText"/>
        <w:spacing w:line="268" w:lineRule="auto" w:before="2"/>
        <w:ind w:left="61" w:right="249" w:firstLine="701"/>
        <w:jc w:val="both"/>
      </w:pPr>
      <w:r>
        <w:rPr/>
        <w:t>За счет бюджетных ассигнований бюджета Московской области осуществляется бесплатное зубопротезирование отдельным категориям граждан, в том числе лицам, находящимся в стационарных организациях социального обслуживания,</w:t>
      </w:r>
      <w:r>
        <w:rPr>
          <w:spacing w:val="80"/>
        </w:rPr>
        <w:t> </w:t>
      </w:r>
      <w:r>
        <w:rPr/>
        <w:t>в</w:t>
      </w:r>
      <w:r>
        <w:rPr>
          <w:spacing w:val="53"/>
        </w:rPr>
        <w:t> </w:t>
      </w:r>
      <w:r>
        <w:rPr/>
        <w:t>соответствии</w:t>
      </w:r>
      <w:r>
        <w:rPr>
          <w:spacing w:val="79"/>
        </w:rPr>
        <w:t> </w:t>
      </w:r>
      <w:r>
        <w:rPr/>
        <w:t>с</w:t>
      </w:r>
      <w:r>
        <w:rPr>
          <w:spacing w:val="57"/>
        </w:rPr>
        <w:t> </w:t>
      </w:r>
      <w:r>
        <w:rPr/>
        <w:t>Законом</w:t>
      </w:r>
      <w:r>
        <w:rPr>
          <w:spacing w:val="66"/>
        </w:rPr>
        <w:t> </w:t>
      </w:r>
      <w:r>
        <w:rPr/>
        <w:t>Московской</w:t>
      </w:r>
      <w:r>
        <w:rPr>
          <w:spacing w:val="79"/>
        </w:rPr>
        <w:t> </w:t>
      </w:r>
      <w:r>
        <w:rPr/>
        <w:t>области</w:t>
      </w:r>
      <w:r>
        <w:rPr>
          <w:spacing w:val="69"/>
        </w:rPr>
        <w:t> </w:t>
      </w:r>
      <w:r>
        <w:rPr/>
        <w:t>№</w:t>
      </w:r>
      <w:r>
        <w:rPr>
          <w:spacing w:val="59"/>
          <w:w w:val="150"/>
        </w:rPr>
        <w:t> </w:t>
      </w:r>
      <w:r>
        <w:rPr/>
        <w:t>36/2006-O3</w:t>
      </w:r>
    </w:p>
    <w:p>
      <w:pPr>
        <w:pStyle w:val="BodyText"/>
        <w:spacing w:line="328" w:lineRule="exact"/>
        <w:ind w:left="69"/>
        <w:jc w:val="both"/>
      </w:pPr>
      <w:r>
        <w:rPr>
          <w:spacing w:val="-6"/>
        </w:rPr>
        <w:t>«О</w:t>
      </w:r>
      <w:r>
        <w:rPr>
          <w:spacing w:val="-13"/>
        </w:rPr>
        <w:t> </w:t>
      </w:r>
      <w:r>
        <w:rPr>
          <w:spacing w:val="-6"/>
        </w:rPr>
        <w:t>социальной</w:t>
      </w:r>
      <w:r>
        <w:rPr>
          <w:spacing w:val="2"/>
        </w:rPr>
        <w:t> </w:t>
      </w:r>
      <w:r>
        <w:rPr>
          <w:spacing w:val="-6"/>
        </w:rPr>
        <w:t>поддержке</w:t>
      </w:r>
      <w:r>
        <w:rPr>
          <w:spacing w:val="8"/>
        </w:rPr>
        <w:t> </w:t>
      </w:r>
      <w:r>
        <w:rPr>
          <w:spacing w:val="-6"/>
        </w:rPr>
        <w:t>отдельных</w:t>
      </w:r>
      <w:r>
        <w:rPr>
          <w:spacing w:val="4"/>
        </w:rPr>
        <w:t> </w:t>
      </w:r>
      <w:r>
        <w:rPr>
          <w:spacing w:val="-6"/>
        </w:rPr>
        <w:t>категорий</w:t>
      </w:r>
      <w:r>
        <w:rPr>
          <w:spacing w:val="5"/>
        </w:rPr>
        <w:t> </w:t>
      </w:r>
      <w:r>
        <w:rPr>
          <w:spacing w:val="-6"/>
        </w:rPr>
        <w:t>граждан</w:t>
      </w:r>
      <w:r>
        <w:rPr>
          <w:spacing w:val="-4"/>
        </w:rPr>
        <w:t> </w:t>
      </w:r>
      <w:r>
        <w:rPr>
          <w:spacing w:val="-6"/>
        </w:rPr>
        <w:t>в</w:t>
      </w:r>
      <w:r>
        <w:rPr>
          <w:spacing w:val="-12"/>
        </w:rPr>
        <w:t> </w:t>
      </w:r>
      <w:r>
        <w:rPr>
          <w:spacing w:val="-6"/>
        </w:rPr>
        <w:t>Московской</w:t>
      </w:r>
      <w:r>
        <w:rPr>
          <w:spacing w:val="11"/>
        </w:rPr>
        <w:t> </w:t>
      </w:r>
      <w:r>
        <w:rPr>
          <w:spacing w:val="-6"/>
        </w:rPr>
        <w:t>области».</w:t>
      </w:r>
    </w:p>
    <w:p>
      <w:pPr>
        <w:pStyle w:val="BodyText"/>
        <w:spacing w:line="266" w:lineRule="auto" w:before="36"/>
        <w:ind w:left="68" w:right="219" w:firstLine="762"/>
        <w:jc w:val="both"/>
      </w:pPr>
      <w:r>
        <w:rPr/>
        <w:t>За счет бюджетных ассигнований бюджета Московской области осуществляется</w:t>
      </w:r>
      <w:r>
        <w:rPr>
          <w:spacing w:val="-19"/>
        </w:rPr>
        <w:t> </w:t>
      </w:r>
      <w:r>
        <w:rPr/>
        <w:t>бесплатное</w:t>
      </w:r>
      <w:r>
        <w:rPr>
          <w:spacing w:val="-18"/>
        </w:rPr>
        <w:t> </w:t>
      </w:r>
      <w:r>
        <w:rPr/>
        <w:t>зубопротезирование</w:t>
      </w:r>
      <w:r>
        <w:rPr>
          <w:spacing w:val="-18"/>
        </w:rPr>
        <w:t> </w:t>
      </w:r>
      <w:r>
        <w:rPr/>
        <w:t>участникам</w:t>
      </w:r>
      <w:r>
        <w:rPr>
          <w:spacing w:val="-18"/>
        </w:rPr>
        <w:t> </w:t>
      </w:r>
      <w:r>
        <w:rPr/>
        <w:t>специальной</w:t>
      </w:r>
      <w:r>
        <w:rPr>
          <w:spacing w:val="-18"/>
        </w:rPr>
        <w:t> </w:t>
      </w:r>
      <w:r>
        <w:rPr/>
        <w:t>военной </w:t>
      </w:r>
      <w:r>
        <w:rPr>
          <w:spacing w:val="-4"/>
        </w:rPr>
        <w:t>операции</w:t>
      </w:r>
      <w:r>
        <w:rPr>
          <w:spacing w:val="-12"/>
        </w:rPr>
        <w:t> </w:t>
      </w:r>
      <w:r>
        <w:rPr>
          <w:spacing w:val="-4"/>
        </w:rPr>
        <w:t>(вне</w:t>
      </w:r>
      <w:r>
        <w:rPr>
          <w:spacing w:val="-12"/>
        </w:rPr>
        <w:t> </w:t>
      </w:r>
      <w:r>
        <w:rPr>
          <w:spacing w:val="-4"/>
        </w:rPr>
        <w:t>зависимости от</w:t>
      </w:r>
      <w:r>
        <w:rPr>
          <w:spacing w:val="-15"/>
        </w:rPr>
        <w:t> </w:t>
      </w:r>
      <w:r>
        <w:rPr>
          <w:spacing w:val="-4"/>
        </w:rPr>
        <w:t>наличия</w:t>
      </w:r>
      <w:r>
        <w:rPr>
          <w:spacing w:val="-10"/>
        </w:rPr>
        <w:t> </w:t>
      </w:r>
      <w:r>
        <w:rPr>
          <w:spacing w:val="-4"/>
        </w:rPr>
        <w:t>у</w:t>
      </w:r>
      <w:r>
        <w:rPr>
          <w:spacing w:val="-14"/>
        </w:rPr>
        <w:t> </w:t>
      </w:r>
      <w:r>
        <w:rPr>
          <w:spacing w:val="-4"/>
        </w:rPr>
        <w:t>участников</w:t>
      </w:r>
      <w:r>
        <w:rPr>
          <w:spacing w:val="-5"/>
        </w:rPr>
        <w:t> </w:t>
      </w:r>
      <w:r>
        <w:rPr>
          <w:spacing w:val="-4"/>
        </w:rPr>
        <w:t>специальнои</w:t>
      </w:r>
      <w:r>
        <w:rPr/>
        <w:t> </w:t>
      </w:r>
      <w:r>
        <w:rPr>
          <w:spacing w:val="-4"/>
        </w:rPr>
        <w:t>военнои</w:t>
      </w:r>
      <w:r>
        <w:rPr>
          <w:spacing w:val="-6"/>
        </w:rPr>
        <w:t> </w:t>
      </w:r>
      <w:r>
        <w:rPr>
          <w:spacing w:val="-4"/>
        </w:rPr>
        <w:t>операции </w:t>
      </w:r>
      <w:r>
        <w:rPr/>
        <w:t>инвалидности) в порядке, установленном Министерством здравоохранения Московской</w:t>
      </w:r>
      <w:r>
        <w:rPr>
          <w:spacing w:val="-6"/>
        </w:rPr>
        <w:t> </w:t>
      </w:r>
      <w:r>
        <w:rPr/>
        <w:t>област'и.</w:t>
      </w:r>
    </w:p>
    <w:p>
      <w:pPr>
        <w:pStyle w:val="BodyText"/>
        <w:spacing w:line="266" w:lineRule="auto" w:before="2"/>
        <w:ind w:left="74" w:right="230" w:firstLine="690"/>
        <w:jc w:val="both"/>
      </w:pPr>
      <w:r>
        <w:rPr>
          <w:spacing w:val="-4"/>
        </w:rPr>
        <w:t>В</w:t>
      </w:r>
      <w:r>
        <w:rPr>
          <w:spacing w:val="-15"/>
        </w:rPr>
        <w:t> </w:t>
      </w:r>
      <w:r>
        <w:rPr>
          <w:spacing w:val="-4"/>
        </w:rPr>
        <w:t>рамках</w:t>
      </w:r>
      <w:r>
        <w:rPr>
          <w:spacing w:val="-13"/>
        </w:rPr>
        <w:t> </w:t>
      </w:r>
      <w:r>
        <w:rPr>
          <w:spacing w:val="-4"/>
        </w:rPr>
        <w:t>Московской областной программы за</w:t>
      </w:r>
      <w:r>
        <w:rPr>
          <w:spacing w:val="-15"/>
        </w:rPr>
        <w:t> </w:t>
      </w:r>
      <w:r>
        <w:rPr>
          <w:spacing w:val="-4"/>
        </w:rPr>
        <w:t>счет</w:t>
      </w:r>
      <w:r>
        <w:rPr>
          <w:spacing w:val="-10"/>
        </w:rPr>
        <w:t> </w:t>
      </w:r>
      <w:r>
        <w:rPr>
          <w:spacing w:val="-4"/>
        </w:rPr>
        <w:t>бюджетных</w:t>
      </w:r>
      <w:r>
        <w:rPr>
          <w:spacing w:val="-8"/>
        </w:rPr>
        <w:t> </w:t>
      </w:r>
      <w:r>
        <w:rPr>
          <w:spacing w:val="-4"/>
        </w:rPr>
        <w:t>ассигнований </w:t>
      </w:r>
      <w:r>
        <w:rPr>
          <w:spacing w:val="-2"/>
        </w:rPr>
        <w:t>Московской</w:t>
      </w:r>
      <w:r>
        <w:rPr>
          <w:spacing w:val="-14"/>
        </w:rPr>
        <w:t> </w:t>
      </w:r>
      <w:r>
        <w:rPr>
          <w:spacing w:val="-2"/>
        </w:rPr>
        <w:t>области</w:t>
      </w:r>
      <w:r>
        <w:rPr>
          <w:spacing w:val="-12"/>
        </w:rPr>
        <w:t> </w:t>
      </w:r>
      <w:r>
        <w:rPr>
          <w:spacing w:val="-2"/>
        </w:rPr>
        <w:t>и</w:t>
      </w:r>
      <w:r>
        <w:rPr>
          <w:spacing w:val="-17"/>
        </w:rPr>
        <w:t> </w:t>
      </w:r>
      <w:r>
        <w:rPr>
          <w:spacing w:val="-2"/>
        </w:rPr>
        <w:t>средств</w:t>
      </w:r>
      <w:r>
        <w:rPr>
          <w:spacing w:val="-15"/>
        </w:rPr>
        <w:t> </w:t>
      </w:r>
      <w:r>
        <w:rPr>
          <w:spacing w:val="-2"/>
        </w:rPr>
        <w:t>обязательного</w:t>
      </w:r>
      <w:r>
        <w:rPr>
          <w:spacing w:val="-2"/>
        </w:rPr>
        <w:t> медицинского</w:t>
      </w:r>
      <w:r>
        <w:rPr>
          <w:spacing w:val="-12"/>
        </w:rPr>
        <w:t> </w:t>
      </w:r>
      <w:r>
        <w:rPr>
          <w:spacing w:val="-2"/>
        </w:rPr>
        <w:t>страхования</w:t>
      </w:r>
      <w:r>
        <w:rPr>
          <w:spacing w:val="-8"/>
        </w:rPr>
        <w:t> </w:t>
      </w:r>
      <w:r>
        <w:rPr>
          <w:spacing w:val="-2"/>
        </w:rPr>
        <w:t>(по</w:t>
      </w:r>
      <w:r>
        <w:rPr>
          <w:spacing w:val="-17"/>
        </w:rPr>
        <w:t> </w:t>
      </w:r>
      <w:r>
        <w:rPr>
          <w:spacing w:val="-2"/>
        </w:rPr>
        <w:t>видам </w:t>
      </w:r>
      <w:r>
        <w:rPr/>
        <w:t>и условиям оказания медицинской помощи, включенным в базовую программу </w:t>
      </w:r>
      <w:r>
        <w:rPr>
          <w:spacing w:val="-6"/>
        </w:rPr>
        <w:t>обязательного</w:t>
      </w:r>
      <w:r>
        <w:rPr/>
        <w:t> </w:t>
      </w:r>
      <w:r>
        <w:rPr>
          <w:spacing w:val="-6"/>
        </w:rPr>
        <w:t>медицинского</w:t>
      </w:r>
      <w:r>
        <w:rPr/>
        <w:t> </w:t>
      </w:r>
      <w:r>
        <w:rPr>
          <w:spacing w:val="-6"/>
        </w:rPr>
        <w:t>страхования),</w:t>
      </w:r>
      <w:r>
        <w:rPr/>
        <w:t> </w:t>
      </w:r>
      <w:r>
        <w:rPr>
          <w:spacing w:val="-6"/>
        </w:rPr>
        <w:t>осуществляется</w:t>
      </w:r>
      <w:r>
        <w:rPr>
          <w:spacing w:val="-11"/>
        </w:rPr>
        <w:t> </w:t>
      </w:r>
      <w:r>
        <w:rPr>
          <w:spacing w:val="-6"/>
        </w:rPr>
        <w:t>финансовое</w:t>
      </w:r>
      <w:r>
        <w:rPr/>
        <w:t> </w:t>
      </w:r>
      <w:r>
        <w:rPr>
          <w:spacing w:val="-6"/>
        </w:rPr>
        <w:t>обеспечение</w:t>
      </w:r>
    </w:p>
    <w:p>
      <w:pPr>
        <w:pStyle w:val="BodyText"/>
        <w:spacing w:after="0" w:line="266" w:lineRule="auto"/>
        <w:jc w:val="both"/>
        <w:sectPr>
          <w:headerReference w:type="default" r:id="rId18"/>
          <w:pgSz w:w="11910" w:h="16840"/>
          <w:pgMar w:header="750" w:footer="0" w:top="1040" w:bottom="280" w:left="992" w:right="425"/>
          <w:pgNumType w:start="6"/>
        </w:sectPr>
      </w:pPr>
    </w:p>
    <w:p>
      <w:pPr>
        <w:pStyle w:val="BodyText"/>
        <w:spacing w:line="266" w:lineRule="auto" w:before="165"/>
        <w:ind w:left="43" w:right="225" w:firstLine="4"/>
        <w:jc w:val="both"/>
      </w:pPr>
      <w:r>
        <w:rPr/>
        <w:t>проведения осмотров врачами и диагностических исследований в целях медицинского освидетельствования</w:t>
      </w:r>
      <w:r>
        <w:rPr>
          <w:spacing w:val="-11"/>
        </w:rPr>
        <w:t> </w:t>
      </w:r>
      <w:r>
        <w:rPr/>
        <w:t>лиц,</w:t>
      </w:r>
      <w:r>
        <w:rPr>
          <w:spacing w:val="-5"/>
        </w:rPr>
        <w:t> </w:t>
      </w:r>
      <w:r>
        <w:rPr/>
        <w:t>желающих усыновить</w:t>
      </w:r>
      <w:r>
        <w:rPr>
          <w:spacing w:val="-4"/>
        </w:rPr>
        <w:t> </w:t>
      </w:r>
      <w:r>
        <w:rPr/>
        <w:t>(удочерить), взять </w:t>
      </w:r>
      <w:r>
        <w:rPr>
          <w:spacing w:val="-4"/>
        </w:rPr>
        <w:t>под</w:t>
      </w:r>
      <w:r>
        <w:rPr>
          <w:spacing w:val="-15"/>
        </w:rPr>
        <w:t> </w:t>
      </w:r>
      <w:r>
        <w:rPr>
          <w:spacing w:val="-4"/>
        </w:rPr>
        <w:t>опеку</w:t>
      </w:r>
      <w:r>
        <w:rPr>
          <w:spacing w:val="-13"/>
        </w:rPr>
        <w:t> </w:t>
      </w:r>
      <w:r>
        <w:rPr>
          <w:spacing w:val="-4"/>
        </w:rPr>
        <w:t>(попечительство),</w:t>
      </w:r>
      <w:r>
        <w:rPr>
          <w:spacing w:val="-14"/>
        </w:rPr>
        <w:t> </w:t>
      </w:r>
      <w:r>
        <w:rPr>
          <w:spacing w:val="-4"/>
        </w:rPr>
        <w:t>в</w:t>
      </w:r>
      <w:r>
        <w:rPr>
          <w:spacing w:val="-14"/>
        </w:rPr>
        <w:t> </w:t>
      </w:r>
      <w:r>
        <w:rPr>
          <w:spacing w:val="-4"/>
        </w:rPr>
        <w:t>приемную</w:t>
      </w:r>
      <w:r>
        <w:rPr/>
        <w:t> </w:t>
      </w:r>
      <w:r>
        <w:rPr>
          <w:spacing w:val="-4"/>
        </w:rPr>
        <w:t>или</w:t>
      </w:r>
      <w:r>
        <w:rPr>
          <w:spacing w:val="-12"/>
        </w:rPr>
        <w:t> </w:t>
      </w:r>
      <w:r>
        <w:rPr>
          <w:spacing w:val="-4"/>
        </w:rPr>
        <w:t>патронатную</w:t>
      </w:r>
      <w:r>
        <w:rPr/>
        <w:t> </w:t>
      </w:r>
      <w:r>
        <w:rPr>
          <w:spacing w:val="-4"/>
        </w:rPr>
        <w:t>семью</w:t>
      </w:r>
      <w:r>
        <w:rPr>
          <w:spacing w:val="-8"/>
        </w:rPr>
        <w:t> </w:t>
      </w:r>
      <w:r>
        <w:rPr>
          <w:spacing w:val="-4"/>
        </w:rPr>
        <w:t>детей,</w:t>
      </w:r>
      <w:r>
        <w:rPr>
          <w:spacing w:val="-13"/>
        </w:rPr>
        <w:t> </w:t>
      </w:r>
      <w:r>
        <w:rPr>
          <w:spacing w:val="-4"/>
        </w:rPr>
        <w:t>оставшихся </w:t>
      </w:r>
      <w:r>
        <w:rPr/>
        <w:t>без попечения родителей, медицинского обследования детей-сирот и детей, оставшихся без попечения родителей, помещаемых под надзор в организацию</w:t>
      </w:r>
      <w:r>
        <w:rPr>
          <w:spacing w:val="40"/>
        </w:rPr>
        <w:t> </w:t>
      </w:r>
      <w:r>
        <w:rPr/>
        <w:t>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w:t>
      </w:r>
      <w:r>
        <w:rPr>
          <w:spacing w:val="80"/>
        </w:rPr>
        <w:t> </w:t>
      </w:r>
      <w:r>
        <w:rPr/>
        <w:t>при</w:t>
      </w:r>
      <w:r>
        <w:rPr>
          <w:spacing w:val="80"/>
        </w:rPr>
        <w:t> </w:t>
      </w:r>
      <w:r>
        <w:rPr/>
        <w:t>постановке</w:t>
      </w:r>
      <w:r>
        <w:rPr>
          <w:spacing w:val="80"/>
        </w:rPr>
        <w:t> </w:t>
      </w:r>
      <w:r>
        <w:rPr/>
        <w:t>их</w:t>
      </w:r>
      <w:r>
        <w:rPr>
          <w:spacing w:val="80"/>
        </w:rPr>
        <w:t> </w:t>
      </w:r>
      <w:r>
        <w:rPr/>
        <w:t>на</w:t>
      </w:r>
      <w:r>
        <w:rPr>
          <w:spacing w:val="80"/>
        </w:rPr>
        <w:t> </w:t>
      </w:r>
      <w:r>
        <w:rPr/>
        <w:t>воинский</w:t>
      </w:r>
      <w:r>
        <w:rPr>
          <w:spacing w:val="80"/>
        </w:rPr>
        <w:t> </w:t>
      </w:r>
      <w:r>
        <w:rPr/>
        <w:t>учет,</w:t>
      </w:r>
      <w:r>
        <w:rPr>
          <w:spacing w:val="80"/>
        </w:rPr>
        <w:t> </w:t>
      </w:r>
      <w:r>
        <w:rPr/>
        <w:t>призыве</w:t>
      </w:r>
      <w:r>
        <w:rPr>
          <w:spacing w:val="80"/>
        </w:rPr>
        <w:t> </w:t>
      </w:r>
      <w:r>
        <w:rPr/>
        <w:t>или</w:t>
      </w:r>
      <w:r>
        <w:rPr>
          <w:spacing w:val="80"/>
        </w:rPr>
        <w:t> </w:t>
      </w:r>
      <w:r>
        <w:rPr/>
        <w:t>поступлении на военную службу по контракту или приравненную к ней службу, в воениьІе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w:t>
      </w:r>
      <w:r>
        <w:rPr>
          <w:spacing w:val="80"/>
        </w:rPr>
        <w:t> </w:t>
      </w:r>
      <w:r>
        <w:rPr/>
        <w:t>Федерации</w:t>
      </w:r>
      <w:r>
        <w:rPr>
          <w:spacing w:val="80"/>
          <w:w w:val="150"/>
        </w:rPr>
        <w:t> </w:t>
      </w:r>
      <w:r>
        <w:rPr/>
        <w:t>договора</w:t>
      </w:r>
      <w:r>
        <w:rPr>
          <w:spacing w:val="80"/>
        </w:rPr>
        <w:t> </w:t>
      </w:r>
      <w:r>
        <w:rPr/>
        <w:t>об</w:t>
      </w:r>
      <w:r>
        <w:rPr>
          <w:spacing w:val="80"/>
        </w:rPr>
        <w:t> </w:t>
      </w:r>
      <w:r>
        <w:rPr/>
        <w:t>обучении</w:t>
      </w:r>
      <w:r>
        <w:rPr>
          <w:spacing w:val="80"/>
        </w:rPr>
        <w:t> </w:t>
      </w:r>
      <w:r>
        <w:rPr/>
        <w:t>в</w:t>
      </w:r>
      <w:r>
        <w:rPr>
          <w:spacing w:val="80"/>
        </w:rPr>
        <w:t> </w:t>
      </w:r>
      <w:r>
        <w:rPr/>
        <w:t>военном</w:t>
      </w:r>
      <w:r>
        <w:rPr>
          <w:spacing w:val="80"/>
        </w:rPr>
        <w:t> </w:t>
      </w:r>
      <w:r>
        <w:rPr/>
        <w:t>учебном</w:t>
      </w:r>
      <w:r>
        <w:rPr>
          <w:spacing w:val="80"/>
        </w:rPr>
        <w:t> </w:t>
      </w:r>
      <w:r>
        <w:rPr/>
        <w:t>центре</w:t>
      </w:r>
      <w:r>
        <w:rPr>
          <w:spacing w:val="40"/>
        </w:rPr>
        <w:t> </w:t>
      </w:r>
      <w:r>
        <w:rPr/>
        <w:t>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w:t>
      </w:r>
      <w:r>
        <w:rPr>
          <w:spacing w:val="-2"/>
        </w:rPr>
        <w:t> </w:t>
      </w:r>
      <w:r>
        <w:rPr/>
        <w:t>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w:t>
      </w:r>
      <w:r>
        <w:rPr>
          <w:spacing w:val="-19"/>
        </w:rPr>
        <w:t> </w:t>
      </w:r>
      <w:r>
        <w:rPr/>
        <w:t>службу,</w:t>
      </w:r>
      <w:r>
        <w:rPr>
          <w:spacing w:val="-18"/>
        </w:rPr>
        <w:t> </w:t>
      </w:r>
      <w:r>
        <w:rPr/>
        <w:t>за</w:t>
      </w:r>
      <w:r>
        <w:rPr>
          <w:spacing w:val="-18"/>
        </w:rPr>
        <w:t> </w:t>
      </w:r>
      <w:r>
        <w:rPr/>
        <w:t>исключением</w:t>
      </w:r>
      <w:r>
        <w:rPr>
          <w:spacing w:val="-11"/>
        </w:rPr>
        <w:t> </w:t>
      </w:r>
      <w:r>
        <w:rPr/>
        <w:t>медицинского</w:t>
      </w:r>
      <w:r>
        <w:rPr>
          <w:spacing w:val="-12"/>
        </w:rPr>
        <w:t> </w:t>
      </w:r>
      <w:r>
        <w:rPr/>
        <w:t>освидетельствования</w:t>
      </w:r>
      <w:r>
        <w:rPr>
          <w:spacing w:val="-19"/>
        </w:rPr>
        <w:t> </w:t>
      </w:r>
      <w:r>
        <w:rPr/>
        <w:t>в</w:t>
      </w:r>
      <w:r>
        <w:rPr>
          <w:spacing w:val="-18"/>
        </w:rPr>
        <w:t> </w:t>
      </w:r>
      <w:r>
        <w:rPr/>
        <w:t>целях </w:t>
      </w:r>
      <w:r>
        <w:rPr>
          <w:spacing w:val="-2"/>
        </w:rPr>
        <w:t>определения</w:t>
      </w:r>
      <w:r>
        <w:rPr>
          <w:spacing w:val="-2"/>
        </w:rPr>
        <w:t> годности</w:t>
      </w:r>
      <w:r>
        <w:rPr>
          <w:spacing w:val="-14"/>
        </w:rPr>
        <w:t> </w:t>
      </w:r>
      <w:r>
        <w:rPr>
          <w:spacing w:val="-2"/>
        </w:rPr>
        <w:t>граждан</w:t>
      </w:r>
      <w:r>
        <w:rPr>
          <w:spacing w:val="-16"/>
        </w:rPr>
        <w:t> </w:t>
      </w:r>
      <w:r>
        <w:rPr>
          <w:spacing w:val="-2"/>
        </w:rPr>
        <w:t>к</w:t>
      </w:r>
      <w:r>
        <w:rPr>
          <w:spacing w:val="-16"/>
        </w:rPr>
        <w:t> </w:t>
      </w:r>
      <w:r>
        <w:rPr>
          <w:spacing w:val="-2"/>
        </w:rPr>
        <w:t>военной</w:t>
      </w:r>
      <w:r>
        <w:rPr>
          <w:spacing w:val="-13"/>
        </w:rPr>
        <w:t> </w:t>
      </w:r>
      <w:r>
        <w:rPr>
          <w:spacing w:val="-2"/>
        </w:rPr>
        <w:t>или</w:t>
      </w:r>
      <w:r>
        <w:rPr>
          <w:spacing w:val="-16"/>
        </w:rPr>
        <w:t> </w:t>
      </w:r>
      <w:r>
        <w:rPr>
          <w:spacing w:val="-2"/>
        </w:rPr>
        <w:t>приравненной</w:t>
      </w:r>
      <w:r>
        <w:rPr>
          <w:spacing w:val="2"/>
        </w:rPr>
        <w:t> </w:t>
      </w:r>
      <w:r>
        <w:rPr>
          <w:spacing w:val="-2"/>
        </w:rPr>
        <w:t>к</w:t>
      </w:r>
      <w:r>
        <w:rPr>
          <w:spacing w:val="-16"/>
        </w:rPr>
        <w:t> </w:t>
      </w:r>
      <w:r>
        <w:rPr>
          <w:spacing w:val="-2"/>
        </w:rPr>
        <w:t>ней</w:t>
      </w:r>
      <w:r>
        <w:rPr>
          <w:spacing w:val="-16"/>
        </w:rPr>
        <w:t> </w:t>
      </w:r>
      <w:r>
        <w:rPr>
          <w:spacing w:val="-2"/>
        </w:rPr>
        <w:t>службе.</w:t>
      </w:r>
    </w:p>
    <w:p>
      <w:pPr>
        <w:pStyle w:val="BodyText"/>
        <w:spacing w:line="266" w:lineRule="auto" w:before="32"/>
        <w:ind w:left="67" w:right="209" w:firstLine="705"/>
        <w:jc w:val="both"/>
      </w:pPr>
      <w:r>
        <w:rPr/>
        <w:t>За</w:t>
      </w:r>
      <w:r>
        <w:rPr>
          <w:spacing w:val="-19"/>
        </w:rPr>
        <w:t> </w:t>
      </w:r>
      <w:r>
        <w:rPr/>
        <w:t>счет</w:t>
      </w:r>
      <w:r>
        <w:rPr>
          <w:spacing w:val="-17"/>
        </w:rPr>
        <w:t> </w:t>
      </w:r>
      <w:r>
        <w:rPr/>
        <w:t>бюджетных</w:t>
      </w:r>
      <w:r>
        <w:rPr>
          <w:spacing w:val="-12"/>
        </w:rPr>
        <w:t> </w:t>
      </w:r>
      <w:r>
        <w:rPr/>
        <w:t>ассигнований</w:t>
      </w:r>
      <w:r>
        <w:rPr>
          <w:spacing w:val="-7"/>
        </w:rPr>
        <w:t> </w:t>
      </w:r>
      <w:r>
        <w:rPr/>
        <w:t>бюджета</w:t>
      </w:r>
      <w:r>
        <w:rPr>
          <w:spacing w:val="-19"/>
        </w:rPr>
        <w:t> </w:t>
      </w:r>
      <w:r>
        <w:rPr/>
        <w:t>Московской</w:t>
      </w:r>
      <w:r>
        <w:rPr>
          <w:spacing w:val="-8"/>
        </w:rPr>
        <w:t> </w:t>
      </w:r>
      <w:r>
        <w:rPr/>
        <w:t>области</w:t>
      </w:r>
      <w:r>
        <w:rPr>
          <w:spacing w:val="-19"/>
        </w:rPr>
        <w:t> </w:t>
      </w:r>
      <w:r>
        <w:rPr/>
        <w:t>оказывается медицинская помощь и предоставляются иные государственные услуги (работы) в медицинских организациях Московской области, за исключением видов медицинской помощи, оказываемой за счет средств обязательного медицинского страхования, в центрах профилактики и борьбы со СПИДом, врачебно- 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w:t>
      </w:r>
      <w:r>
        <w:rPr>
          <w:spacing w:val="-3"/>
        </w:rPr>
        <w:t> </w:t>
      </w:r>
      <w:r>
        <w:rPr/>
        <w:t>профессиональной</w:t>
      </w:r>
      <w:r>
        <w:rPr>
          <w:spacing w:val="-13"/>
        </w:rPr>
        <w:t> </w:t>
      </w:r>
      <w:r>
        <w:rPr/>
        <w:t>патологии </w:t>
      </w:r>
      <w:r>
        <w:rPr>
          <w:spacing w:val="-4"/>
        </w:rPr>
        <w:t>и</w:t>
      </w:r>
      <w:r>
        <w:rPr>
          <w:spacing w:val="-15"/>
        </w:rPr>
        <w:t> </w:t>
      </w:r>
      <w:r>
        <w:rPr>
          <w:spacing w:val="-4"/>
        </w:rPr>
        <w:t>в</w:t>
      </w:r>
      <w:r>
        <w:rPr>
          <w:spacing w:val="-14"/>
        </w:rPr>
        <w:t> </w:t>
      </w:r>
      <w:r>
        <w:rPr>
          <w:spacing w:val="-4"/>
        </w:rPr>
        <w:t>соответствующих</w:t>
      </w:r>
      <w:r>
        <w:rPr>
          <w:spacing w:val="-14"/>
        </w:rPr>
        <w:t> </w:t>
      </w:r>
      <w:r>
        <w:rPr>
          <w:spacing w:val="-4"/>
        </w:rPr>
        <w:t>структурных</w:t>
      </w:r>
      <w:r>
        <w:rPr>
          <w:spacing w:val="-14"/>
        </w:rPr>
        <w:t> </w:t>
      </w:r>
      <w:r>
        <w:rPr>
          <w:spacing w:val="-4"/>
        </w:rPr>
        <w:t>подразделениях</w:t>
      </w:r>
      <w:r>
        <w:rPr>
          <w:spacing w:val="-14"/>
        </w:rPr>
        <w:t> </w:t>
      </w:r>
      <w:r>
        <w:rPr>
          <w:spacing w:val="-4"/>
        </w:rPr>
        <w:t>медицинских</w:t>
      </w:r>
      <w:r>
        <w:rPr>
          <w:spacing w:val="8"/>
        </w:rPr>
        <w:t> </w:t>
      </w:r>
      <w:r>
        <w:rPr>
          <w:spacing w:val="-4"/>
        </w:rPr>
        <w:t>организации,</w:t>
      </w:r>
      <w:r>
        <w:rPr>
          <w:spacing w:val="-7"/>
        </w:rPr>
        <w:t> </w:t>
      </w:r>
      <w:r>
        <w:rPr>
          <w:spacing w:val="-4"/>
        </w:rPr>
        <w:t>бюро </w:t>
      </w:r>
      <w:r>
        <w:rPr/>
        <w:t>судебно-медицинской экспертизы, патолого-анатомических бюро и патолого- анатомических отделениях медицинских организации (за исключением </w:t>
      </w:r>
      <w:r>
        <w:rPr>
          <w:spacing w:val="-4"/>
        </w:rPr>
        <w:t>диагностических</w:t>
      </w:r>
      <w:r>
        <w:rPr>
          <w:spacing w:val="-15"/>
        </w:rPr>
        <w:t> </w:t>
      </w:r>
      <w:r>
        <w:rPr>
          <w:spacing w:val="-4"/>
        </w:rPr>
        <w:t>исследований,</w:t>
      </w:r>
      <w:r>
        <w:rPr>
          <w:spacing w:val="8"/>
        </w:rPr>
        <w:t> </w:t>
      </w:r>
      <w:r>
        <w:rPr>
          <w:spacing w:val="-4"/>
        </w:rPr>
        <w:t>проводимых</w:t>
      </w:r>
      <w:r>
        <w:rPr>
          <w:spacing w:val="11"/>
        </w:rPr>
        <w:t> </w:t>
      </w:r>
      <w:r>
        <w:rPr>
          <w:spacing w:val="-4"/>
        </w:rPr>
        <w:t>по заболеваниям,</w:t>
      </w:r>
      <w:r>
        <w:rPr>
          <w:spacing w:val="15"/>
        </w:rPr>
        <w:t> </w:t>
      </w:r>
      <w:r>
        <w:rPr>
          <w:spacing w:val="-4"/>
        </w:rPr>
        <w:t>указанным</w:t>
      </w:r>
      <w:r>
        <w:rPr/>
        <w:t> </w:t>
      </w:r>
      <w:r>
        <w:rPr>
          <w:spacing w:val="-4"/>
        </w:rPr>
        <w:t>в</w:t>
      </w:r>
      <w:r>
        <w:rPr>
          <w:spacing w:val="-11"/>
        </w:rPr>
        <w:t> </w:t>
      </w:r>
      <w:r>
        <w:rPr>
          <w:spacing w:val="-4"/>
        </w:rPr>
        <w:t>разделе</w:t>
      </w:r>
    </w:p>
    <w:p>
      <w:pPr>
        <w:pStyle w:val="BodyText"/>
        <w:spacing w:line="266" w:lineRule="auto" w:before="11"/>
        <w:ind w:left="86" w:right="215" w:hanging="6"/>
        <w:jc w:val="both"/>
      </w:pPr>
      <w:r>
        <w:rPr/>
        <w:t>III Московской областной программы, финансовое обеспечение которых осуществляется</w:t>
      </w:r>
      <w:r>
        <w:rPr>
          <w:spacing w:val="-21"/>
        </w:rPr>
        <w:t> </w:t>
      </w:r>
      <w:r>
        <w:rPr/>
        <w:t>за</w:t>
      </w:r>
      <w:r>
        <w:rPr>
          <w:spacing w:val="-18"/>
        </w:rPr>
        <w:t> </w:t>
      </w:r>
      <w:r>
        <w:rPr/>
        <w:t>счет</w:t>
      </w:r>
      <w:r>
        <w:rPr>
          <w:spacing w:val="-18"/>
        </w:rPr>
        <w:t> </w:t>
      </w:r>
      <w:r>
        <w:rPr/>
        <w:t>средств</w:t>
      </w:r>
      <w:r>
        <w:rPr>
          <w:spacing w:val="-18"/>
        </w:rPr>
        <w:t> </w:t>
      </w:r>
      <w:r>
        <w:rPr/>
        <w:t>обязательного</w:t>
      </w:r>
      <w:r>
        <w:rPr>
          <w:spacing w:val="-18"/>
        </w:rPr>
        <w:t> </w:t>
      </w:r>
      <w:r>
        <w:rPr/>
        <w:t>медицинского</w:t>
      </w:r>
      <w:r>
        <w:rPr>
          <w:spacing w:val="-18"/>
        </w:rPr>
        <w:t> </w:t>
      </w:r>
      <w:r>
        <w:rPr/>
        <w:t>страхования</w:t>
      </w:r>
      <w:r>
        <w:rPr>
          <w:spacing w:val="-18"/>
        </w:rPr>
        <w:t> </w:t>
      </w:r>
      <w:r>
        <w:rPr/>
        <w:t>в</w:t>
      </w:r>
      <w:r>
        <w:rPr>
          <w:spacing w:val="-18"/>
        </w:rPr>
        <w:t> </w:t>
      </w:r>
      <w:r>
        <w:rPr/>
        <w:t>рамках базовой программы обязательного медицинского страхования), медицинских информационно-аналитических</w:t>
      </w:r>
      <w:r>
        <w:rPr>
          <w:spacing w:val="80"/>
        </w:rPr>
        <w:t>  </w:t>
      </w:r>
      <w:r>
        <w:rPr/>
        <w:t>центрах,</w:t>
      </w:r>
      <w:r>
        <w:rPr>
          <w:spacing w:val="80"/>
        </w:rPr>
        <w:t>  </w:t>
      </w:r>
      <w:r>
        <w:rPr/>
        <w:t>бюро</w:t>
      </w:r>
      <w:r>
        <w:rPr>
          <w:spacing w:val="80"/>
        </w:rPr>
        <w:t>  </w:t>
      </w:r>
      <w:r>
        <w:rPr/>
        <w:t>медицинской</w:t>
      </w:r>
      <w:r>
        <w:rPr>
          <w:spacing w:val="73"/>
          <w:w w:val="150"/>
        </w:rPr>
        <w:t>  </w:t>
      </w:r>
      <w:r>
        <w:rPr/>
        <w:t>статистики,</w:t>
      </w:r>
    </w:p>
    <w:p>
      <w:pPr>
        <w:pStyle w:val="BodyText"/>
        <w:spacing w:after="0" w:line="266" w:lineRule="auto"/>
        <w:jc w:val="both"/>
        <w:sectPr>
          <w:pgSz w:w="11910" w:h="16840"/>
          <w:pgMar w:header="750" w:footer="0" w:top="1040" w:bottom="280" w:left="992" w:right="425"/>
        </w:sectPr>
      </w:pPr>
    </w:p>
    <w:p>
      <w:pPr>
        <w:pStyle w:val="BodyText"/>
        <w:spacing w:line="266" w:lineRule="auto" w:before="161"/>
        <w:ind w:left="37" w:right="241"/>
        <w:jc w:val="both"/>
      </w:pPr>
      <w:r>
        <w:rPr/>
        <w:t>на</w:t>
      </w:r>
      <w:r>
        <w:rPr>
          <w:spacing w:val="-19"/>
        </w:rPr>
        <w:t> </w:t>
      </w:r>
      <w:r>
        <w:rPr/>
        <w:t>станциях</w:t>
      </w:r>
      <w:r>
        <w:rPr>
          <w:spacing w:val="-18"/>
        </w:rPr>
        <w:t> </w:t>
      </w:r>
      <w:r>
        <w:rPr/>
        <w:t>переливания</w:t>
      </w:r>
      <w:r>
        <w:rPr>
          <w:spacing w:val="-15"/>
        </w:rPr>
        <w:t> </w:t>
      </w:r>
      <w:r>
        <w:rPr/>
        <w:t>крови</w:t>
      </w:r>
      <w:r>
        <w:rPr>
          <w:spacing w:val="-18"/>
        </w:rPr>
        <w:t> </w:t>
      </w:r>
      <w:r>
        <w:rPr/>
        <w:t>(в</w:t>
      </w:r>
      <w:r>
        <w:rPr>
          <w:spacing w:val="-19"/>
        </w:rPr>
        <w:t> </w:t>
      </w:r>
      <w:r>
        <w:rPr/>
        <w:t>центрах</w:t>
      </w:r>
      <w:r>
        <w:rPr>
          <w:spacing w:val="-13"/>
        </w:rPr>
        <w:t> </w:t>
      </w:r>
      <w:r>
        <w:rPr/>
        <w:t>крови)</w:t>
      </w:r>
      <w:r>
        <w:rPr>
          <w:spacing w:val="-13"/>
        </w:rPr>
        <w:t> </w:t>
      </w:r>
      <w:r>
        <w:rPr/>
        <w:t>и</w:t>
      </w:r>
      <w:r>
        <w:rPr>
          <w:spacing w:val="-19"/>
        </w:rPr>
        <w:t> </w:t>
      </w:r>
      <w:r>
        <w:rPr/>
        <w:t>отделениях</w:t>
      </w:r>
      <w:r>
        <w:rPr>
          <w:spacing w:val="-6"/>
        </w:rPr>
        <w:t> </w:t>
      </w:r>
      <w:r>
        <w:rPr/>
        <w:t>переливания</w:t>
      </w:r>
      <w:r>
        <w:rPr>
          <w:spacing w:val="-8"/>
        </w:rPr>
        <w:t> </w:t>
      </w:r>
      <w:r>
        <w:rPr/>
        <w:t>крови </w:t>
      </w:r>
      <w:r>
        <w:rPr>
          <w:spacing w:val="-4"/>
        </w:rPr>
        <w:t>(отделениях</w:t>
      </w:r>
      <w:r>
        <w:rPr>
          <w:spacing w:val="-15"/>
        </w:rPr>
        <w:t> </w:t>
      </w:r>
      <w:r>
        <w:rPr>
          <w:spacing w:val="-4"/>
        </w:rPr>
        <w:t>трансфузиологии)</w:t>
      </w:r>
      <w:r>
        <w:rPr>
          <w:spacing w:val="-14"/>
        </w:rPr>
        <w:t> </w:t>
      </w:r>
      <w:r>
        <w:rPr>
          <w:spacing w:val="-4"/>
        </w:rPr>
        <w:t>медицинских</w:t>
      </w:r>
      <w:r>
        <w:rPr>
          <w:spacing w:val="-8"/>
        </w:rPr>
        <w:t> </w:t>
      </w:r>
      <w:r>
        <w:rPr>
          <w:spacing w:val="-4"/>
        </w:rPr>
        <w:t>организаций,</w:t>
      </w:r>
      <w:r>
        <w:rPr/>
        <w:t> </w:t>
      </w:r>
      <w:r>
        <w:rPr>
          <w:spacing w:val="-4"/>
        </w:rPr>
        <w:t>в</w:t>
      </w:r>
      <w:r>
        <w:rPr>
          <w:spacing w:val="-15"/>
        </w:rPr>
        <w:t> </w:t>
      </w:r>
      <w:r>
        <w:rPr>
          <w:spacing w:val="-4"/>
        </w:rPr>
        <w:t>домах</w:t>
      </w:r>
      <w:r>
        <w:rPr>
          <w:spacing w:val="-11"/>
        </w:rPr>
        <w:t> </w:t>
      </w:r>
      <w:r>
        <w:rPr>
          <w:spacing w:val="-4"/>
        </w:rPr>
        <w:t>ребенка, включая </w:t>
      </w:r>
      <w:r>
        <w:rPr/>
        <w:t>специализированные, молочных кухнях и в прочих медицинских организациях, входящих в номенклатуру медицинских организаций, утверждаемую Министерством здравоохранения</w:t>
      </w:r>
      <w:r>
        <w:rPr>
          <w:spacing w:val="-19"/>
        </w:rPr>
        <w:t> </w:t>
      </w:r>
      <w:r>
        <w:rPr/>
        <w:t>Российской</w:t>
      </w:r>
      <w:r>
        <w:rPr>
          <w:spacing w:val="-3"/>
        </w:rPr>
        <w:t> </w:t>
      </w:r>
      <w:r>
        <w:rPr/>
        <w:t>Федерации,</w:t>
      </w:r>
      <w:r>
        <w:rPr>
          <w:spacing w:val="-2"/>
        </w:rPr>
        <w:t> </w:t>
      </w:r>
      <w:r>
        <w:rPr/>
        <w:t>а</w:t>
      </w:r>
      <w:r>
        <w:rPr>
          <w:spacing w:val="-15"/>
        </w:rPr>
        <w:t> </w:t>
      </w:r>
      <w:r>
        <w:rPr/>
        <w:t>также</w:t>
      </w:r>
      <w:r>
        <w:rPr>
          <w:spacing w:val="-9"/>
        </w:rPr>
        <w:t> </w:t>
      </w:r>
      <w:r>
        <w:rPr/>
        <w:t>осуществляется финансовое обеспечение авиационных работ при санитарно-авиационной эвакуации,</w:t>
      </w:r>
      <w:r>
        <w:rPr>
          <w:spacing w:val="80"/>
        </w:rPr>
        <w:t>  </w:t>
      </w:r>
      <w:r>
        <w:rPr/>
        <w:t>осуществляемой</w:t>
      </w:r>
      <w:r>
        <w:rPr>
          <w:spacing w:val="73"/>
        </w:rPr>
        <w:t>  </w:t>
      </w:r>
      <w:r>
        <w:rPr/>
        <w:t>воздушными</w:t>
      </w:r>
      <w:r>
        <w:rPr>
          <w:spacing w:val="80"/>
        </w:rPr>
        <w:t>  </w:t>
      </w:r>
      <w:r>
        <w:rPr/>
        <w:t>судами,</w:t>
      </w:r>
      <w:r>
        <w:rPr>
          <w:spacing w:val="80"/>
        </w:rPr>
        <w:t>  </w:t>
      </w:r>
      <w:r>
        <w:rPr/>
        <w:t>медицинской</w:t>
      </w:r>
      <w:r>
        <w:rPr>
          <w:spacing w:val="80"/>
        </w:rPr>
        <w:t>  </w:t>
      </w:r>
      <w:r>
        <w:rPr/>
        <w:t>помощи </w:t>
      </w:r>
      <w:r>
        <w:rPr>
          <w:spacing w:val="-4"/>
        </w:rPr>
        <w:t>в</w:t>
      </w:r>
      <w:r>
        <w:rPr>
          <w:spacing w:val="-15"/>
        </w:rPr>
        <w:t> </w:t>
      </w:r>
      <w:r>
        <w:rPr>
          <w:spacing w:val="-4"/>
        </w:rPr>
        <w:t>специализированных</w:t>
      </w:r>
      <w:r>
        <w:rPr>
          <w:spacing w:val="-14"/>
        </w:rPr>
        <w:t> </w:t>
      </w:r>
      <w:r>
        <w:rPr>
          <w:spacing w:val="-4"/>
        </w:rPr>
        <w:t>медицинских организациях</w:t>
      </w:r>
      <w:r>
        <w:rPr>
          <w:spacing w:val="10"/>
        </w:rPr>
        <w:t> </w:t>
      </w:r>
      <w:r>
        <w:rPr>
          <w:spacing w:val="-4"/>
        </w:rPr>
        <w:t>и</w:t>
      </w:r>
      <w:r>
        <w:rPr>
          <w:spacing w:val="-13"/>
        </w:rPr>
        <w:t> </w:t>
      </w:r>
      <w:r>
        <w:rPr>
          <w:spacing w:val="-4"/>
        </w:rPr>
        <w:t>соответствующих</w:t>
      </w:r>
      <w:r>
        <w:rPr>
          <w:spacing w:val="-13"/>
        </w:rPr>
        <w:t> </w:t>
      </w:r>
      <w:r>
        <w:rPr>
          <w:spacing w:val="-4"/>
        </w:rPr>
        <w:t>структурных </w:t>
      </w:r>
      <w:r>
        <w:rPr/>
        <w:t>подразделениях медицинских организаций, оказывающих медицинскую помощь по</w:t>
      </w:r>
      <w:r>
        <w:rPr>
          <w:spacing w:val="40"/>
        </w:rPr>
        <w:t> </w:t>
      </w:r>
      <w:r>
        <w:rPr/>
        <w:t>профилю</w:t>
      </w:r>
      <w:r>
        <w:rPr>
          <w:spacing w:val="40"/>
        </w:rPr>
        <w:t> </w:t>
      </w:r>
      <w:r>
        <w:rPr/>
        <w:t>«медицинская</w:t>
      </w:r>
      <w:r>
        <w:rPr>
          <w:spacing w:val="80"/>
        </w:rPr>
        <w:t> </w:t>
      </w:r>
      <w:r>
        <w:rPr/>
        <w:t>реабилитация»,</w:t>
      </w:r>
      <w:r>
        <w:rPr>
          <w:spacing w:val="40"/>
        </w:rPr>
        <w:t> </w:t>
      </w:r>
      <w:r>
        <w:rPr/>
        <w:t>при</w:t>
      </w:r>
      <w:r>
        <w:rPr>
          <w:spacing w:val="40"/>
        </w:rPr>
        <w:t> </w:t>
      </w:r>
      <w:r>
        <w:rPr/>
        <w:t>заболеваниях,</w:t>
      </w:r>
      <w:r>
        <w:rPr>
          <w:spacing w:val="80"/>
        </w:rPr>
        <w:t> </w:t>
      </w:r>
      <w:r>
        <w:rPr/>
        <w:t>не</w:t>
      </w:r>
      <w:r>
        <w:rPr>
          <w:spacing w:val="40"/>
        </w:rPr>
        <w:t> </w:t>
      </w:r>
      <w:r>
        <w:rPr/>
        <w:t>включенных</w:t>
      </w:r>
      <w:r>
        <w:rPr>
          <w:spacing w:val="40"/>
        </w:rPr>
        <w:t> </w:t>
      </w:r>
      <w:r>
        <w:rPr>
          <w:spacing w:val="-4"/>
        </w:rPr>
        <w:t>в</w:t>
      </w:r>
      <w:r>
        <w:rPr>
          <w:spacing w:val="-15"/>
        </w:rPr>
        <w:t> </w:t>
      </w:r>
      <w:r>
        <w:rPr>
          <w:spacing w:val="-4"/>
        </w:rPr>
        <w:t>Программу</w:t>
      </w:r>
      <w:r>
        <w:rPr>
          <w:spacing w:val="-14"/>
        </w:rPr>
        <w:t> </w:t>
      </w:r>
      <w:r>
        <w:rPr>
          <w:spacing w:val="-4"/>
        </w:rPr>
        <w:t>OMC</w:t>
      </w:r>
      <w:r>
        <w:rPr>
          <w:spacing w:val="-14"/>
        </w:rPr>
        <w:t> </w:t>
      </w:r>
      <w:r>
        <w:rPr>
          <w:spacing w:val="-4"/>
        </w:rPr>
        <w:t>(заболевания,</w:t>
      </w:r>
      <w:r>
        <w:rPr>
          <w:spacing w:val="-4"/>
        </w:rPr>
        <w:t> передаваемые</w:t>
      </w:r>
      <w:r>
        <w:rPr>
          <w:spacing w:val="-4"/>
        </w:rPr>
        <w:t> половым путем,</w:t>
      </w:r>
      <w:r>
        <w:rPr>
          <w:spacing w:val="-12"/>
        </w:rPr>
        <w:t> </w:t>
      </w:r>
      <w:r>
        <w:rPr>
          <w:spacing w:val="-4"/>
        </w:rPr>
        <w:t>вызванные</w:t>
      </w:r>
      <w:r>
        <w:rPr>
          <w:spacing w:val="-6"/>
        </w:rPr>
        <w:t> </w:t>
      </w:r>
      <w:r>
        <w:rPr>
          <w:spacing w:val="-4"/>
        </w:rPr>
        <w:t>вирусом </w:t>
      </w:r>
      <w:r>
        <w:rPr>
          <w:spacing w:val="-2"/>
        </w:rPr>
        <w:t>иммунодефицита</w:t>
      </w:r>
      <w:r>
        <w:rPr>
          <w:spacing w:val="-17"/>
        </w:rPr>
        <w:t> </w:t>
      </w:r>
      <w:r>
        <w:rPr>
          <w:spacing w:val="-2"/>
        </w:rPr>
        <w:t>человека,</w:t>
      </w:r>
      <w:r>
        <w:rPr>
          <w:spacing w:val="-16"/>
        </w:rPr>
        <w:t> </w:t>
      </w:r>
      <w:r>
        <w:rPr>
          <w:spacing w:val="-2"/>
        </w:rPr>
        <w:t>синдром</w:t>
      </w:r>
      <w:r>
        <w:rPr>
          <w:spacing w:val="-16"/>
        </w:rPr>
        <w:t> </w:t>
      </w:r>
      <w:r>
        <w:rPr>
          <w:spacing w:val="-2"/>
        </w:rPr>
        <w:t>приобретенного</w:t>
      </w:r>
      <w:r>
        <w:rPr>
          <w:spacing w:val="-16"/>
        </w:rPr>
        <w:t> </w:t>
      </w:r>
      <w:r>
        <w:rPr>
          <w:spacing w:val="-2"/>
        </w:rPr>
        <w:t>иммунодефицита,</w:t>
      </w:r>
      <w:r>
        <w:rPr>
          <w:spacing w:val="-16"/>
        </w:rPr>
        <w:t> </w:t>
      </w:r>
      <w:r>
        <w:rPr>
          <w:spacing w:val="-2"/>
        </w:rPr>
        <w:t>туберкулез, </w:t>
      </w:r>
      <w:r>
        <w:rPr/>
        <w:t>психические</w:t>
      </w:r>
      <w:r>
        <w:rPr>
          <w:spacing w:val="80"/>
        </w:rPr>
        <w:t> </w:t>
      </w:r>
      <w:r>
        <w:rPr/>
        <w:t>расстройства</w:t>
      </w:r>
      <w:r>
        <w:rPr>
          <w:spacing w:val="80"/>
        </w:rPr>
        <w:t> </w:t>
      </w:r>
      <w:r>
        <w:rPr/>
        <w:t>и</w:t>
      </w:r>
      <w:r>
        <w:rPr>
          <w:spacing w:val="78"/>
        </w:rPr>
        <w:t> </w:t>
      </w:r>
      <w:r>
        <w:rPr/>
        <w:t>расстройства</w:t>
      </w:r>
      <w:r>
        <w:rPr>
          <w:spacing w:val="80"/>
        </w:rPr>
        <w:t> </w:t>
      </w:r>
      <w:r>
        <w:rPr/>
        <w:t>поведения,</w:t>
      </w:r>
      <w:r>
        <w:rPr>
          <w:spacing w:val="80"/>
        </w:rPr>
        <w:t> </w:t>
      </w:r>
      <w:r>
        <w:rPr/>
        <w:t>в</w:t>
      </w:r>
      <w:r>
        <w:rPr>
          <w:spacing w:val="73"/>
        </w:rPr>
        <w:t> </w:t>
      </w:r>
      <w:r>
        <w:rPr/>
        <w:t>том</w:t>
      </w:r>
      <w:r>
        <w:rPr>
          <w:spacing w:val="80"/>
        </w:rPr>
        <w:t> </w:t>
      </w:r>
      <w:r>
        <w:rPr/>
        <w:t>числе</w:t>
      </w:r>
      <w:r>
        <w:rPr>
          <w:spacing w:val="80"/>
        </w:rPr>
        <w:t> </w:t>
      </w:r>
      <w:r>
        <w:rPr/>
        <w:t>связанные с</w:t>
      </w:r>
      <w:r>
        <w:rPr>
          <w:spacing w:val="-12"/>
        </w:rPr>
        <w:t> </w:t>
      </w:r>
      <w:r>
        <w:rPr/>
        <w:t>употреблением психоактивных веществ), и</w:t>
      </w:r>
      <w:r>
        <w:rPr>
          <w:spacing w:val="-11"/>
        </w:rPr>
        <w:t> </w:t>
      </w:r>
      <w:r>
        <w:rPr/>
        <w:t>расходов</w:t>
      </w:r>
      <w:r>
        <w:rPr>
          <w:spacing w:val="-1"/>
        </w:rPr>
        <w:t> </w:t>
      </w:r>
      <w:r>
        <w:rPr/>
        <w:t>медицинских организаций, в</w:t>
      </w:r>
      <w:r>
        <w:rPr>
          <w:spacing w:val="-19"/>
        </w:rPr>
        <w:t> </w:t>
      </w:r>
      <w:r>
        <w:rPr/>
        <w:t>том</w:t>
      </w:r>
      <w:r>
        <w:rPr>
          <w:spacing w:val="-18"/>
        </w:rPr>
        <w:t> </w:t>
      </w:r>
      <w:r>
        <w:rPr/>
        <w:t>числе</w:t>
      </w:r>
      <w:r>
        <w:rPr>
          <w:spacing w:val="-18"/>
        </w:rPr>
        <w:t> </w:t>
      </w:r>
      <w:r>
        <w:rPr/>
        <w:t>на</w:t>
      </w:r>
      <w:r>
        <w:rPr>
          <w:spacing w:val="-18"/>
        </w:rPr>
        <w:t> </w:t>
      </w:r>
      <w:r>
        <w:rPr/>
        <w:t>приобретение</w:t>
      </w:r>
      <w:r>
        <w:rPr>
          <w:spacing w:val="-16"/>
        </w:rPr>
        <w:t> </w:t>
      </w:r>
      <w:r>
        <w:rPr/>
        <w:t>основных</w:t>
      </w:r>
      <w:r>
        <w:rPr>
          <w:spacing w:val="-11"/>
        </w:rPr>
        <w:t> </w:t>
      </w:r>
      <w:r>
        <w:rPr/>
        <w:t>средств</w:t>
      </w:r>
      <w:r>
        <w:rPr>
          <w:spacing w:val="-15"/>
        </w:rPr>
        <w:t> </w:t>
      </w:r>
      <w:r>
        <w:rPr/>
        <w:t>(оборудования,</w:t>
      </w:r>
      <w:r>
        <w:rPr>
          <w:spacing w:val="-19"/>
        </w:rPr>
        <w:t> </w:t>
      </w:r>
      <w:r>
        <w:rPr/>
        <w:t>производственного и хозяйственного инвентаря) и телемедицинских (дистанционных) технологий при</w:t>
      </w:r>
      <w:r>
        <w:rPr>
          <w:spacing w:val="-19"/>
        </w:rPr>
        <w:t> </w:t>
      </w:r>
      <w:r>
        <w:rPr/>
        <w:t>оказании</w:t>
      </w:r>
      <w:r>
        <w:rPr>
          <w:spacing w:val="-11"/>
        </w:rPr>
        <w:t> </w:t>
      </w:r>
      <w:r>
        <w:rPr/>
        <w:t>медицинской помощи.</w:t>
      </w:r>
    </w:p>
    <w:p>
      <w:pPr>
        <w:pStyle w:val="BodyText"/>
        <w:spacing w:line="266" w:lineRule="auto" w:before="24"/>
        <w:ind w:left="58" w:right="217" w:firstLine="695"/>
        <w:jc w:val="both"/>
      </w:pPr>
      <w:r>
        <w:rPr/>
        <w:t>Проведение патолого-анатомических вскрытий (посмертное патолого- 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w:t>
      </w:r>
      <w:r>
        <w:rPr>
          <w:spacing w:val="80"/>
          <w:w w:val="150"/>
        </w:rPr>
        <w:t> </w:t>
      </w:r>
      <w:r>
        <w:rPr/>
        <w:t>деятельности,</w:t>
      </w:r>
      <w:r>
        <w:rPr>
          <w:spacing w:val="80"/>
        </w:rPr>
        <w:t> </w:t>
      </w:r>
      <w:r>
        <w:rPr/>
        <w:t>предусматривающие</w:t>
      </w:r>
      <w:r>
        <w:rPr>
          <w:spacing w:val="80"/>
        </w:rPr>
        <w:t> </w:t>
      </w:r>
      <w:r>
        <w:rPr/>
        <w:t>выполнение</w:t>
      </w:r>
      <w:r>
        <w:rPr>
          <w:spacing w:val="80"/>
          <w:w w:val="150"/>
        </w:rPr>
        <w:t> </w:t>
      </w:r>
      <w:r>
        <w:rPr/>
        <w:t>работ</w:t>
      </w:r>
      <w:r>
        <w:rPr>
          <w:spacing w:val="80"/>
        </w:rPr>
        <w:t> </w:t>
      </w:r>
      <w:r>
        <w:rPr/>
        <w:t>(услуг)</w:t>
      </w:r>
      <w:r>
        <w:rPr>
          <w:spacing w:val="40"/>
        </w:rPr>
        <w:t> </w:t>
      </w:r>
      <w:r>
        <w:rPr/>
        <w:t>по патологической анатомии, осуществляется за счет бюджетных ассигнований </w:t>
      </w:r>
      <w:r>
        <w:rPr>
          <w:spacing w:val="-4"/>
        </w:rPr>
        <w:t>федерального</w:t>
      </w:r>
      <w:r>
        <w:rPr>
          <w:spacing w:val="-15"/>
        </w:rPr>
        <w:t> </w:t>
      </w:r>
      <w:r>
        <w:rPr>
          <w:spacing w:val="-4"/>
        </w:rPr>
        <w:t>бюджета</w:t>
      </w:r>
      <w:r>
        <w:rPr/>
        <w:t> </w:t>
      </w:r>
      <w:r>
        <w:rPr>
          <w:spacing w:val="-4"/>
        </w:rPr>
        <w:t>и</w:t>
      </w:r>
      <w:r>
        <w:rPr>
          <w:spacing w:val="-15"/>
        </w:rPr>
        <w:t> </w:t>
      </w:r>
      <w:r>
        <w:rPr>
          <w:spacing w:val="-4"/>
        </w:rPr>
        <w:t>соответствующих</w:t>
      </w:r>
      <w:r>
        <w:rPr>
          <w:spacing w:val="-14"/>
        </w:rPr>
        <w:t> </w:t>
      </w:r>
      <w:r>
        <w:rPr>
          <w:spacing w:val="-4"/>
        </w:rPr>
        <w:t>бюджетов с</w:t>
      </w:r>
      <w:r>
        <w:rPr>
          <w:spacing w:val="-15"/>
        </w:rPr>
        <w:t> </w:t>
      </w:r>
      <w:r>
        <w:rPr>
          <w:spacing w:val="-4"/>
        </w:rPr>
        <w:t>учетом</w:t>
      </w:r>
      <w:r>
        <w:rPr>
          <w:spacing w:val="-6"/>
        </w:rPr>
        <w:t> </w:t>
      </w:r>
      <w:r>
        <w:rPr>
          <w:spacing w:val="-4"/>
        </w:rPr>
        <w:t>подведомственности </w:t>
      </w:r>
      <w:r>
        <w:rPr/>
        <w:t>медицинских организаций федеральным органам исполнительной власти, центральным исполнительным органам Московской области и органам местного самоуправления соответственно:</w:t>
      </w:r>
    </w:p>
    <w:p>
      <w:pPr>
        <w:pStyle w:val="BodyText"/>
        <w:spacing w:line="268" w:lineRule="auto" w:before="13"/>
        <w:ind w:left="67" w:right="217" w:firstLine="705"/>
        <w:jc w:val="both"/>
      </w:pPr>
      <w:r>
        <w:rPr>
          <w:spacing w:val="-2"/>
        </w:rPr>
        <w:t>в</w:t>
      </w:r>
      <w:r>
        <w:rPr>
          <w:spacing w:val="-17"/>
        </w:rPr>
        <w:t> </w:t>
      </w:r>
      <w:r>
        <w:rPr>
          <w:spacing w:val="-2"/>
        </w:rPr>
        <w:t>случае</w:t>
      </w:r>
      <w:r>
        <w:rPr>
          <w:spacing w:val="-16"/>
        </w:rPr>
        <w:t> </w:t>
      </w:r>
      <w:r>
        <w:rPr>
          <w:spacing w:val="-2"/>
        </w:rPr>
        <w:t>смерти</w:t>
      </w:r>
      <w:r>
        <w:rPr>
          <w:spacing w:val="-16"/>
        </w:rPr>
        <w:t> </w:t>
      </w:r>
      <w:r>
        <w:rPr>
          <w:spacing w:val="-2"/>
        </w:rPr>
        <w:t>пациента</w:t>
      </w:r>
      <w:r>
        <w:rPr>
          <w:spacing w:val="-16"/>
        </w:rPr>
        <w:t> </w:t>
      </w:r>
      <w:r>
        <w:rPr>
          <w:spacing w:val="-2"/>
        </w:rPr>
        <w:t>при</w:t>
      </w:r>
      <w:r>
        <w:rPr>
          <w:spacing w:val="-16"/>
        </w:rPr>
        <w:t> </w:t>
      </w:r>
      <w:r>
        <w:rPr>
          <w:spacing w:val="-2"/>
        </w:rPr>
        <w:t>оказании</w:t>
      </w:r>
      <w:r>
        <w:rPr>
          <w:spacing w:val="-16"/>
        </w:rPr>
        <w:t> </w:t>
      </w:r>
      <w:r>
        <w:rPr>
          <w:spacing w:val="-2"/>
        </w:rPr>
        <w:t>медицинской</w:t>
      </w:r>
      <w:r>
        <w:rPr>
          <w:spacing w:val="-16"/>
        </w:rPr>
        <w:t> </w:t>
      </w:r>
      <w:r>
        <w:rPr>
          <w:spacing w:val="-2"/>
        </w:rPr>
        <w:t>помощи</w:t>
      </w:r>
      <w:r>
        <w:rPr>
          <w:spacing w:val="-16"/>
        </w:rPr>
        <w:t> </w:t>
      </w:r>
      <w:r>
        <w:rPr>
          <w:spacing w:val="-2"/>
        </w:rPr>
        <w:t>в</w:t>
      </w:r>
      <w:r>
        <w:rPr>
          <w:spacing w:val="-17"/>
        </w:rPr>
        <w:t> </w:t>
      </w:r>
      <w:r>
        <w:rPr>
          <w:spacing w:val="-2"/>
        </w:rPr>
        <w:t>стационарных </w:t>
      </w:r>
      <w:r>
        <w:rPr/>
        <w:t>условиях (результат госпитализации) в медицинской организации, оказывающей </w:t>
      </w:r>
      <w:r>
        <w:rPr>
          <w:spacing w:val="-2"/>
        </w:rPr>
        <w:t>медицинскую</w:t>
      </w:r>
      <w:r>
        <w:rPr>
          <w:spacing w:val="-17"/>
        </w:rPr>
        <w:t> </w:t>
      </w:r>
      <w:r>
        <w:rPr>
          <w:spacing w:val="-2"/>
        </w:rPr>
        <w:t>помощь</w:t>
      </w:r>
      <w:r>
        <w:rPr>
          <w:spacing w:val="-16"/>
        </w:rPr>
        <w:t> </w:t>
      </w:r>
      <w:r>
        <w:rPr>
          <w:spacing w:val="-2"/>
        </w:rPr>
        <w:t>при</w:t>
      </w:r>
      <w:r>
        <w:rPr>
          <w:spacing w:val="-16"/>
        </w:rPr>
        <w:t> </w:t>
      </w:r>
      <w:r>
        <w:rPr>
          <w:spacing w:val="-2"/>
        </w:rPr>
        <w:t>заболеваниях,</w:t>
      </w:r>
      <w:r>
        <w:rPr>
          <w:spacing w:val="-16"/>
        </w:rPr>
        <w:t> </w:t>
      </w:r>
      <w:r>
        <w:rPr>
          <w:spacing w:val="-2"/>
        </w:rPr>
        <w:t>передаваемых</w:t>
      </w:r>
      <w:r>
        <w:rPr>
          <w:spacing w:val="-16"/>
        </w:rPr>
        <w:t> </w:t>
      </w:r>
      <w:r>
        <w:rPr>
          <w:spacing w:val="-2"/>
        </w:rPr>
        <w:t>половым</w:t>
      </w:r>
      <w:r>
        <w:rPr>
          <w:spacing w:val="-16"/>
        </w:rPr>
        <w:t> </w:t>
      </w:r>
      <w:r>
        <w:rPr>
          <w:spacing w:val="-2"/>
        </w:rPr>
        <w:t>путем,</w:t>
      </w:r>
      <w:r>
        <w:rPr>
          <w:spacing w:val="-16"/>
        </w:rPr>
        <w:t> </w:t>
      </w:r>
      <w:r>
        <w:rPr>
          <w:spacing w:val="-2"/>
        </w:rPr>
        <w:t>вызванных </w:t>
      </w:r>
      <w:r>
        <w:rPr/>
        <w:t>вирусом иммунодефицита человека, ВИЧ-инфекции и синдроме приобретенного иммунодефицита, туберкулезе, психических расстройствах и расстройствах </w:t>
      </w:r>
      <w:r>
        <w:rPr>
          <w:spacing w:val="-4"/>
        </w:rPr>
        <w:t>поведения,</w:t>
      </w:r>
      <w:r>
        <w:rPr>
          <w:spacing w:val="-15"/>
        </w:rPr>
        <w:t> </w:t>
      </w:r>
      <w:r>
        <w:rPr>
          <w:spacing w:val="-4"/>
        </w:rPr>
        <w:t>связанных</w:t>
      </w:r>
      <w:r>
        <w:rPr>
          <w:spacing w:val="-14"/>
        </w:rPr>
        <w:t> </w:t>
      </w:r>
      <w:r>
        <w:rPr>
          <w:spacing w:val="-4"/>
        </w:rPr>
        <w:t>в</w:t>
      </w:r>
      <w:r>
        <w:rPr>
          <w:spacing w:val="-14"/>
        </w:rPr>
        <w:t> </w:t>
      </w:r>
      <w:r>
        <w:rPr>
          <w:spacing w:val="-4"/>
        </w:rPr>
        <w:t>том</w:t>
      </w:r>
      <w:r>
        <w:rPr>
          <w:spacing w:val="-14"/>
        </w:rPr>
        <w:t> </w:t>
      </w:r>
      <w:r>
        <w:rPr>
          <w:spacing w:val="-4"/>
        </w:rPr>
        <w:t>числе</w:t>
      </w:r>
      <w:r>
        <w:rPr>
          <w:spacing w:val="-14"/>
        </w:rPr>
        <w:t> </w:t>
      </w:r>
      <w:r>
        <w:rPr>
          <w:spacing w:val="-4"/>
        </w:rPr>
        <w:t>с</w:t>
      </w:r>
      <w:r>
        <w:rPr>
          <w:spacing w:val="-14"/>
        </w:rPr>
        <w:t> </w:t>
      </w:r>
      <w:r>
        <w:rPr>
          <w:spacing w:val="-4"/>
        </w:rPr>
        <w:t>употреблением</w:t>
      </w:r>
      <w:r>
        <w:rPr>
          <w:spacing w:val="4"/>
        </w:rPr>
        <w:t> </w:t>
      </w:r>
      <w:r>
        <w:rPr>
          <w:spacing w:val="-4"/>
        </w:rPr>
        <w:t>психоактивных</w:t>
      </w:r>
      <w:r>
        <w:rPr>
          <w:spacing w:val="7"/>
        </w:rPr>
        <w:t> </w:t>
      </w:r>
      <w:r>
        <w:rPr>
          <w:spacing w:val="-4"/>
        </w:rPr>
        <w:t>веществ,</w:t>
      </w:r>
      <w:r>
        <w:rPr>
          <w:spacing w:val="-7"/>
        </w:rPr>
        <w:t> </w:t>
      </w:r>
      <w:r>
        <w:rPr>
          <w:spacing w:val="-4"/>
        </w:rPr>
        <w:t>а</w:t>
      </w:r>
      <w:r>
        <w:rPr>
          <w:spacing w:val="-15"/>
        </w:rPr>
        <w:t> </w:t>
      </w:r>
      <w:r>
        <w:rPr>
          <w:spacing w:val="-4"/>
        </w:rPr>
        <w:t>также </w:t>
      </w:r>
      <w:r>
        <w:rPr/>
        <w:t>умерших</w:t>
      </w:r>
      <w:r>
        <w:rPr>
          <w:spacing w:val="-17"/>
        </w:rPr>
        <w:t> </w:t>
      </w:r>
      <w:r>
        <w:rPr/>
        <w:t>в</w:t>
      </w:r>
      <w:r>
        <w:rPr>
          <w:spacing w:val="-18"/>
        </w:rPr>
        <w:t> </w:t>
      </w:r>
      <w:r>
        <w:rPr/>
        <w:t>хосписах</w:t>
      </w:r>
      <w:r>
        <w:rPr>
          <w:spacing w:val="-18"/>
        </w:rPr>
        <w:t> </w:t>
      </w:r>
      <w:r>
        <w:rPr/>
        <w:t>и</w:t>
      </w:r>
      <w:r>
        <w:rPr>
          <w:spacing w:val="-18"/>
        </w:rPr>
        <w:t> </w:t>
      </w:r>
      <w:r>
        <w:rPr/>
        <w:t>больницах</w:t>
      </w:r>
      <w:r>
        <w:rPr>
          <w:spacing w:val="-13"/>
        </w:rPr>
        <w:t> </w:t>
      </w:r>
      <w:r>
        <w:rPr/>
        <w:t>сестринского ухода;</w:t>
      </w:r>
    </w:p>
    <w:p>
      <w:pPr>
        <w:pStyle w:val="BodyText"/>
        <w:spacing w:line="266" w:lineRule="auto"/>
        <w:ind w:left="76" w:right="228" w:firstLine="709"/>
        <w:jc w:val="both"/>
      </w:pPr>
      <w:r>
        <w:rPr/>
        <w:t>в случае смерти гражданина в медицинской организации, оказывающей медицинскую</w:t>
      </w:r>
      <w:r>
        <w:rPr>
          <w:spacing w:val="-3"/>
        </w:rPr>
        <w:t> </w:t>
      </w:r>
      <w:r>
        <w:rPr/>
        <w:t>помощь</w:t>
      </w:r>
      <w:r>
        <w:rPr>
          <w:spacing w:val="-10"/>
        </w:rPr>
        <w:t> </w:t>
      </w:r>
      <w:r>
        <w:rPr/>
        <w:t>в</w:t>
      </w:r>
      <w:r>
        <w:rPr>
          <w:spacing w:val="-17"/>
        </w:rPr>
        <w:t> </w:t>
      </w:r>
      <w:r>
        <w:rPr/>
        <w:t>амбулаторных</w:t>
      </w:r>
      <w:r>
        <w:rPr>
          <w:spacing w:val="-2"/>
        </w:rPr>
        <w:t> </w:t>
      </w:r>
      <w:r>
        <w:rPr/>
        <w:t>условиях</w:t>
      </w:r>
      <w:r>
        <w:rPr>
          <w:spacing w:val="-12"/>
        </w:rPr>
        <w:t> </w:t>
      </w:r>
      <w:r>
        <w:rPr/>
        <w:t>и</w:t>
      </w:r>
      <w:r>
        <w:rPr>
          <w:spacing w:val="-18"/>
        </w:rPr>
        <w:t> </w:t>
      </w:r>
      <w:r>
        <w:rPr/>
        <w:t>условиях</w:t>
      </w:r>
      <w:r>
        <w:rPr>
          <w:spacing w:val="-9"/>
        </w:rPr>
        <w:t> </w:t>
      </w:r>
      <w:r>
        <w:rPr/>
        <w:t>дневного</w:t>
      </w:r>
      <w:r>
        <w:rPr>
          <w:spacing w:val="-12"/>
        </w:rPr>
        <w:t> </w:t>
      </w:r>
      <w:r>
        <w:rPr/>
        <w:t>стационара, </w:t>
      </w:r>
      <w:r>
        <w:rPr>
          <w:spacing w:val="-2"/>
        </w:rPr>
        <w:t>а</w:t>
      </w:r>
      <w:r>
        <w:rPr>
          <w:spacing w:val="-15"/>
        </w:rPr>
        <w:t> </w:t>
      </w:r>
      <w:r>
        <w:rPr>
          <w:spacing w:val="-2"/>
        </w:rPr>
        <w:t>также</w:t>
      </w:r>
      <w:r>
        <w:rPr>
          <w:spacing w:val="-5"/>
        </w:rPr>
        <w:t> </w:t>
      </w:r>
      <w:r>
        <w:rPr>
          <w:spacing w:val="-2"/>
        </w:rPr>
        <w:t>вне</w:t>
      </w:r>
      <w:r>
        <w:rPr>
          <w:spacing w:val="-10"/>
        </w:rPr>
        <w:t> </w:t>
      </w:r>
      <w:r>
        <w:rPr>
          <w:spacing w:val="-2"/>
        </w:rPr>
        <w:t>медицинской</w:t>
      </w:r>
      <w:r>
        <w:rPr>
          <w:spacing w:val="-2"/>
        </w:rPr>
        <w:t> организации,</w:t>
      </w:r>
      <w:r>
        <w:rPr>
          <w:spacing w:val="-3"/>
        </w:rPr>
        <w:t> </w:t>
      </w:r>
      <w:r>
        <w:rPr>
          <w:spacing w:val="-2"/>
        </w:rPr>
        <w:t>когда</w:t>
      </w:r>
      <w:r>
        <w:rPr>
          <w:spacing w:val="-11"/>
        </w:rPr>
        <w:t> </w:t>
      </w:r>
      <w:r>
        <w:rPr>
          <w:spacing w:val="-2"/>
        </w:rPr>
        <w:t>обязательность</w:t>
      </w:r>
      <w:r>
        <w:rPr>
          <w:spacing w:val="-15"/>
        </w:rPr>
        <w:t> </w:t>
      </w:r>
      <w:r>
        <w:rPr>
          <w:spacing w:val="-2"/>
        </w:rPr>
        <w:t>проведения</w:t>
      </w:r>
      <w:r>
        <w:rPr>
          <w:spacing w:val="-3"/>
        </w:rPr>
        <w:t> </w:t>
      </w:r>
      <w:r>
        <w:rPr>
          <w:spacing w:val="-2"/>
        </w:rPr>
        <w:t>патолого- </w:t>
      </w:r>
      <w:r>
        <w:rPr/>
        <w:t>анатомических вскрытий в целях установления причины смерти установлена </w:t>
      </w:r>
      <w:r>
        <w:rPr>
          <w:spacing w:val="-2"/>
        </w:rPr>
        <w:t>законодательством</w:t>
      </w:r>
      <w:r>
        <w:rPr>
          <w:spacing w:val="-10"/>
        </w:rPr>
        <w:t> </w:t>
      </w:r>
      <w:r>
        <w:rPr>
          <w:spacing w:val="-2"/>
        </w:rPr>
        <w:t>Российской Федерации.</w:t>
      </w:r>
    </w:p>
    <w:p>
      <w:pPr>
        <w:pStyle w:val="BodyText"/>
        <w:spacing w:after="0" w:line="266" w:lineRule="auto"/>
        <w:jc w:val="both"/>
        <w:sectPr>
          <w:pgSz w:w="11910" w:h="16840"/>
          <w:pgMar w:header="750" w:footer="0" w:top="1060" w:bottom="280" w:left="992" w:right="425"/>
        </w:sectPr>
      </w:pPr>
    </w:p>
    <w:p>
      <w:pPr>
        <w:pStyle w:val="BodyText"/>
        <w:spacing w:line="266" w:lineRule="auto" w:before="175"/>
        <w:ind w:left="37" w:right="251" w:firstLine="687"/>
        <w:jc w:val="both"/>
      </w:pPr>
      <w:r>
        <w:rPr/>
        <w:t>Кроме</w:t>
      </w:r>
      <w:r>
        <w:rPr>
          <w:spacing w:val="-3"/>
        </w:rPr>
        <w:t> </w:t>
      </w:r>
      <w:r>
        <w:rPr/>
        <w:t>того,</w:t>
      </w:r>
      <w:r>
        <w:rPr>
          <w:spacing w:val="-7"/>
        </w:rPr>
        <w:t> </w:t>
      </w:r>
      <w:r>
        <w:rPr/>
        <w:t>за</w:t>
      </w:r>
      <w:r>
        <w:rPr>
          <w:spacing w:val="-13"/>
        </w:rPr>
        <w:t> </w:t>
      </w:r>
      <w:r>
        <w:rPr/>
        <w:t>счет</w:t>
      </w:r>
      <w:r>
        <w:rPr>
          <w:spacing w:val="-11"/>
        </w:rPr>
        <w:t> </w:t>
      </w:r>
      <w:r>
        <w:rPr/>
        <w:t>бюджетных</w:t>
      </w:r>
      <w:r>
        <w:rPr>
          <w:spacing w:val="-3"/>
        </w:rPr>
        <w:t> </w:t>
      </w:r>
      <w:r>
        <w:rPr/>
        <w:t>ассигнований бюджета</w:t>
      </w:r>
      <w:r>
        <w:rPr>
          <w:spacing w:val="-4"/>
        </w:rPr>
        <w:t> </w:t>
      </w:r>
      <w:r>
        <w:rPr/>
        <w:t>Московской области осуществляется предоставление иных государственных услуг (работ), предусмотренных</w:t>
      </w:r>
      <w:r>
        <w:rPr>
          <w:spacing w:val="80"/>
        </w:rPr>
        <w:t> </w:t>
      </w:r>
      <w:r>
        <w:rPr/>
        <w:t>стандартами</w:t>
      </w:r>
      <w:r>
        <w:rPr>
          <w:spacing w:val="80"/>
        </w:rPr>
        <w:t> </w:t>
      </w:r>
      <w:r>
        <w:rPr/>
        <w:t>и</w:t>
      </w:r>
      <w:r>
        <w:rPr>
          <w:spacing w:val="80"/>
        </w:rPr>
        <w:t> </w:t>
      </w:r>
      <w:r>
        <w:rPr/>
        <w:t>порядками</w:t>
      </w:r>
      <w:r>
        <w:rPr>
          <w:spacing w:val="80"/>
        </w:rPr>
        <w:t> </w:t>
      </w:r>
      <w:r>
        <w:rPr/>
        <w:t>оказания</w:t>
      </w:r>
      <w:r>
        <w:rPr>
          <w:spacing w:val="80"/>
        </w:rPr>
        <w:t> </w:t>
      </w:r>
      <w:r>
        <w:rPr/>
        <w:t>медицинской</w:t>
      </w:r>
      <w:r>
        <w:rPr>
          <w:spacing w:val="80"/>
        </w:rPr>
        <w:t> </w:t>
      </w:r>
      <w:r>
        <w:rPr/>
        <w:t>помощи,</w:t>
      </w:r>
      <w:r>
        <w:rPr>
          <w:spacing w:val="40"/>
        </w:rPr>
        <w:t> </w:t>
      </w:r>
      <w:r>
        <w:rPr/>
        <w:t>в патолого-анатомических отделениях многопрофильных медицинских </w:t>
      </w:r>
      <w:r>
        <w:rPr>
          <w:spacing w:val="-4"/>
        </w:rPr>
        <w:t>организаций,</w:t>
      </w:r>
      <w:r>
        <w:rPr>
          <w:spacing w:val="-15"/>
        </w:rPr>
        <w:t> </w:t>
      </w:r>
      <w:r>
        <w:rPr>
          <w:spacing w:val="-4"/>
        </w:rPr>
        <w:t>осуществляющих</w:t>
      </w:r>
      <w:r>
        <w:rPr>
          <w:spacing w:val="-14"/>
        </w:rPr>
        <w:t> </w:t>
      </w:r>
      <w:r>
        <w:rPr>
          <w:spacing w:val="-4"/>
        </w:rPr>
        <w:t>деятельность</w:t>
      </w:r>
      <w:r>
        <w:rPr>
          <w:spacing w:val="-10"/>
        </w:rPr>
        <w:t> </w:t>
      </w:r>
      <w:r>
        <w:rPr>
          <w:spacing w:val="-4"/>
        </w:rPr>
        <w:t>в</w:t>
      </w:r>
      <w:r>
        <w:rPr>
          <w:spacing w:val="-15"/>
        </w:rPr>
        <w:t> </w:t>
      </w:r>
      <w:r>
        <w:rPr>
          <w:spacing w:val="-4"/>
        </w:rPr>
        <w:t>системе</w:t>
      </w:r>
      <w:r>
        <w:rPr>
          <w:spacing w:val="-9"/>
        </w:rPr>
        <w:t> </w:t>
      </w:r>
      <w:r>
        <w:rPr>
          <w:spacing w:val="-4"/>
        </w:rPr>
        <w:t>обязательного</w:t>
      </w:r>
      <w:r>
        <w:rPr>
          <w:spacing w:val="-8"/>
        </w:rPr>
        <w:t> </w:t>
      </w:r>
      <w:r>
        <w:rPr>
          <w:spacing w:val="-4"/>
        </w:rPr>
        <w:t>медицинского </w:t>
      </w:r>
      <w:r>
        <w:rPr/>
        <w:t>страхования</w:t>
      </w:r>
      <w:r>
        <w:rPr>
          <w:spacing w:val="80"/>
        </w:rPr>
        <w:t> </w:t>
      </w:r>
      <w:r>
        <w:rPr/>
        <w:t>(при</w:t>
      </w:r>
      <w:r>
        <w:rPr>
          <w:spacing w:val="40"/>
        </w:rPr>
        <w:t> </w:t>
      </w:r>
      <w:r>
        <w:rPr/>
        <w:t>этом</w:t>
      </w:r>
      <w:r>
        <w:rPr>
          <w:spacing w:val="40"/>
        </w:rPr>
        <w:t> </w:t>
      </w:r>
      <w:r>
        <w:rPr/>
        <w:t>финансовое</w:t>
      </w:r>
      <w:r>
        <w:rPr>
          <w:spacing w:val="80"/>
        </w:rPr>
        <w:t> </w:t>
      </w:r>
      <w:r>
        <w:rPr/>
        <w:t>обеспечение</w:t>
      </w:r>
      <w:r>
        <w:rPr>
          <w:spacing w:val="80"/>
        </w:rPr>
        <w:t> </w:t>
      </w:r>
      <w:r>
        <w:rPr/>
        <w:t>проведения</w:t>
      </w:r>
      <w:r>
        <w:rPr>
          <w:spacing w:val="80"/>
        </w:rPr>
        <w:t> </w:t>
      </w:r>
      <w:r>
        <w:rPr/>
        <w:t>гистологических и цитологических исследований пациентов осуществляется за счет средств </w:t>
      </w:r>
      <w:r>
        <w:rPr>
          <w:spacing w:val="-2"/>
        </w:rPr>
        <w:t>обязательного медицинского</w:t>
      </w:r>
      <w:r>
        <w:rPr>
          <w:spacing w:val="-5"/>
        </w:rPr>
        <w:t> </w:t>
      </w:r>
      <w:r>
        <w:rPr>
          <w:spacing w:val="-2"/>
        </w:rPr>
        <w:t>страхования).</w:t>
      </w:r>
    </w:p>
    <w:p>
      <w:pPr>
        <w:pStyle w:val="BodyText"/>
        <w:spacing w:line="268" w:lineRule="auto" w:before="5"/>
        <w:ind w:left="43" w:right="269" w:firstLine="701"/>
        <w:jc w:val="both"/>
      </w:pPr>
      <w:r>
        <w:rPr/>
        <w:t>За счет бюджетных ассигнований может осуществляется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pPr>
        <w:pStyle w:val="BodyText"/>
        <w:spacing w:line="268" w:lineRule="auto"/>
        <w:ind w:left="48" w:right="264" w:firstLine="700"/>
        <w:jc w:val="both"/>
      </w:pPr>
      <w:r>
        <w:rPr>
          <w:spacing w:val="-2"/>
        </w:rPr>
        <w:t>За</w:t>
      </w:r>
      <w:r>
        <w:rPr>
          <w:spacing w:val="-16"/>
        </w:rPr>
        <w:t> </w:t>
      </w:r>
      <w:r>
        <w:rPr>
          <w:spacing w:val="-2"/>
        </w:rPr>
        <w:t>счет</w:t>
      </w:r>
      <w:r>
        <w:rPr>
          <w:spacing w:val="-11"/>
        </w:rPr>
        <w:t> </w:t>
      </w:r>
      <w:r>
        <w:rPr>
          <w:spacing w:val="-2"/>
        </w:rPr>
        <w:t>федерального</w:t>
      </w:r>
      <w:r>
        <w:rPr>
          <w:spacing w:val="7"/>
        </w:rPr>
        <w:t> </w:t>
      </w:r>
      <w:r>
        <w:rPr>
          <w:spacing w:val="-2"/>
        </w:rPr>
        <w:t>бюджета,</w:t>
      </w:r>
      <w:r>
        <w:rPr>
          <w:spacing w:val="-6"/>
        </w:rPr>
        <w:t> </w:t>
      </w:r>
      <w:r>
        <w:rPr>
          <w:spacing w:val="-2"/>
        </w:rPr>
        <w:t>в</w:t>
      </w:r>
      <w:r>
        <w:rPr>
          <w:spacing w:val="-15"/>
        </w:rPr>
        <w:t> </w:t>
      </w:r>
      <w:r>
        <w:rPr>
          <w:spacing w:val="-2"/>
        </w:rPr>
        <w:t>том</w:t>
      </w:r>
      <w:r>
        <w:rPr>
          <w:spacing w:val="-15"/>
        </w:rPr>
        <w:t> </w:t>
      </w:r>
      <w:r>
        <w:rPr>
          <w:spacing w:val="-2"/>
        </w:rPr>
        <w:t>чпсле</w:t>
      </w:r>
      <w:r>
        <w:rPr>
          <w:spacing w:val="-16"/>
        </w:rPr>
        <w:t> </w:t>
      </w:r>
      <w:r>
        <w:rPr>
          <w:spacing w:val="-2"/>
        </w:rPr>
        <w:t>за</w:t>
      </w:r>
      <w:r>
        <w:rPr>
          <w:spacing w:val="-16"/>
        </w:rPr>
        <w:t> </w:t>
      </w:r>
      <w:r>
        <w:rPr>
          <w:spacing w:val="-2"/>
        </w:rPr>
        <w:t>счет</w:t>
      </w:r>
      <w:r>
        <w:rPr>
          <w:spacing w:val="-13"/>
        </w:rPr>
        <w:t> </w:t>
      </w:r>
      <w:r>
        <w:rPr>
          <w:spacing w:val="-2"/>
        </w:rPr>
        <w:t>субсидий</w:t>
      </w:r>
      <w:r>
        <w:rPr>
          <w:spacing w:val="-9"/>
        </w:rPr>
        <w:t> </w:t>
      </w:r>
      <w:r>
        <w:rPr>
          <w:spacing w:val="-2"/>
        </w:rPr>
        <w:t>из</w:t>
      </w:r>
      <w:r>
        <w:rPr>
          <w:spacing w:val="-16"/>
        </w:rPr>
        <w:t> </w:t>
      </w:r>
      <w:r>
        <w:rPr>
          <w:spacing w:val="-2"/>
        </w:rPr>
        <w:t>федерального </w:t>
      </w:r>
      <w:r>
        <w:rPr/>
        <w:t>бюджета бюджету Московской области в целях софинансирования расходных обязательств субъектов Российской Федерации осуществляется финансовое </w:t>
      </w:r>
      <w:r>
        <w:rPr>
          <w:spacing w:val="-2"/>
        </w:rPr>
        <w:t>обеспечение</w:t>
      </w:r>
      <w:r>
        <w:rPr>
          <w:spacing w:val="-3"/>
        </w:rPr>
        <w:t> </w:t>
      </w:r>
      <w:r>
        <w:rPr>
          <w:spacing w:val="-2"/>
        </w:rPr>
        <w:t>возникающих</w:t>
      </w:r>
      <w:r>
        <w:rPr>
          <w:spacing w:val="-2"/>
        </w:rPr>
        <w:t> при</w:t>
      </w:r>
      <w:r>
        <w:rPr>
          <w:spacing w:val="-10"/>
        </w:rPr>
        <w:t> </w:t>
      </w:r>
      <w:r>
        <w:rPr>
          <w:spacing w:val="-2"/>
        </w:rPr>
        <w:t>реализации</w:t>
      </w:r>
      <w:r>
        <w:rPr>
          <w:spacing w:val="-4"/>
        </w:rPr>
        <w:t> </w:t>
      </w:r>
      <w:r>
        <w:rPr>
          <w:spacing w:val="-2"/>
        </w:rPr>
        <w:t>государственной</w:t>
      </w:r>
      <w:r>
        <w:rPr>
          <w:spacing w:val="-17"/>
        </w:rPr>
        <w:t> </w:t>
      </w:r>
      <w:r>
        <w:rPr>
          <w:spacing w:val="-2"/>
        </w:rPr>
        <w:t>программы</w:t>
      </w:r>
      <w:r>
        <w:rPr>
          <w:spacing w:val="-5"/>
        </w:rPr>
        <w:t> </w:t>
      </w:r>
      <w:r>
        <w:rPr>
          <w:spacing w:val="-2"/>
        </w:rPr>
        <w:t>«Развитие </w:t>
      </w:r>
      <w:r>
        <w:rPr/>
        <w:t>здравоохранения»</w:t>
      </w:r>
      <w:r>
        <w:rPr>
          <w:spacing w:val="-11"/>
        </w:rPr>
        <w:t> </w:t>
      </w:r>
      <w:r>
        <w:rPr/>
        <w:t>мероприятий по:</w:t>
      </w:r>
    </w:p>
    <w:p>
      <w:pPr>
        <w:pStyle w:val="BodyText"/>
        <w:spacing w:line="268" w:lineRule="auto"/>
        <w:ind w:left="57" w:right="238" w:firstLine="700"/>
        <w:jc w:val="both"/>
      </w:pPr>
      <w:r>
        <w:rPr/>
        <w:t>предупреждению и борьбе с социально значимыми инфекционными заболеваниями (закупка диагностических средств для выявления и мониторинга лечения пациентов с туберкулезом, лиц, инфицированных вирусами иммунодефицита</w:t>
      </w:r>
      <w:r>
        <w:rPr>
          <w:spacing w:val="64"/>
        </w:rPr>
        <w:t> </w:t>
      </w:r>
      <w:r>
        <w:rPr/>
        <w:t>человека,</w:t>
      </w:r>
      <w:r>
        <w:rPr>
          <w:spacing w:val="80"/>
        </w:rPr>
        <w:t> </w:t>
      </w:r>
      <w:r>
        <w:rPr/>
        <w:t>в</w:t>
      </w:r>
      <w:r>
        <w:rPr>
          <w:spacing w:val="40"/>
        </w:rPr>
        <w:t> </w:t>
      </w:r>
      <w:r>
        <w:rPr/>
        <w:t>том</w:t>
      </w:r>
      <w:r>
        <w:rPr>
          <w:spacing w:val="59"/>
        </w:rPr>
        <w:t> </w:t>
      </w:r>
      <w:r>
        <w:rPr/>
        <w:t>числе</w:t>
      </w:r>
      <w:r>
        <w:rPr>
          <w:spacing w:val="69"/>
        </w:rPr>
        <w:t> </w:t>
      </w:r>
      <w:r>
        <w:rPr/>
        <w:t>в</w:t>
      </w:r>
      <w:r>
        <w:rPr>
          <w:spacing w:val="59"/>
        </w:rPr>
        <w:t> </w:t>
      </w:r>
      <w:r>
        <w:rPr/>
        <w:t>сочетании</w:t>
      </w:r>
      <w:r>
        <w:rPr>
          <w:spacing w:val="80"/>
        </w:rPr>
        <w:t> </w:t>
      </w:r>
      <w:r>
        <w:rPr/>
        <w:t>с</w:t>
      </w:r>
      <w:r>
        <w:rPr>
          <w:spacing w:val="40"/>
        </w:rPr>
        <w:t> </w:t>
      </w:r>
      <w:r>
        <w:rPr/>
        <w:t>вирусами</w:t>
      </w:r>
      <w:r>
        <w:rPr>
          <w:spacing w:val="77"/>
        </w:rPr>
        <w:t> </w:t>
      </w:r>
      <w:r>
        <w:rPr/>
        <w:t>гепатитов</w:t>
      </w:r>
      <w:r>
        <w:rPr>
          <w:spacing w:val="78"/>
        </w:rPr>
        <w:t> </w:t>
      </w:r>
      <w:r>
        <w:rPr/>
        <w:t>В</w:t>
      </w:r>
    </w:p>
    <w:p>
      <w:pPr>
        <w:pStyle w:val="BodyText"/>
        <w:spacing w:line="383" w:lineRule="exact"/>
        <w:ind w:left="48"/>
        <w:jc w:val="both"/>
        <w:rPr>
          <w:position w:val="-2"/>
        </w:rPr>
      </w:pPr>
      <w:r>
        <w:rPr>
          <w:spacing w:val="-2"/>
          <w:position w:val="-5"/>
        </w:rPr>
        <w:t>*</w:t>
      </w:r>
      <w:r>
        <w:rPr>
          <w:spacing w:val="-4"/>
          <w:position w:val="-5"/>
        </w:rPr>
        <w:t> </w:t>
      </w:r>
      <w:r>
        <w:rPr>
          <w:spacing w:val="-2"/>
        </w:rPr>
        <w:t>(или)</w:t>
      </w:r>
      <w:r>
        <w:rPr>
          <w:spacing w:val="-15"/>
        </w:rPr>
        <w:t> </w:t>
      </w:r>
      <w:r>
        <w:rPr>
          <w:spacing w:val="-5"/>
          <w:position w:val="-2"/>
        </w:rPr>
        <w:t>3):</w:t>
      </w:r>
    </w:p>
    <w:p>
      <w:pPr>
        <w:pStyle w:val="BodyText"/>
        <w:spacing w:line="264" w:lineRule="auto"/>
        <w:ind w:left="62" w:right="231" w:firstLine="701"/>
        <w:jc w:val="both"/>
      </w:pPr>
      <w:r>
        <w:rPr/>
        <w:t>оказанию гражданам Российской Федерации высокотехнологичной медицинской помощи, не включенной в базовую программу OMC, по перечню видов BMП, установленному в рамках Программы на соответствующий </w:t>
      </w:r>
      <w:r>
        <w:rPr>
          <w:spacing w:val="-2"/>
        </w:rPr>
        <w:t>финансовый</w:t>
      </w:r>
      <w:r>
        <w:rPr/>
        <w:t> </w:t>
      </w:r>
      <w:r>
        <w:rPr>
          <w:spacing w:val="-2"/>
        </w:rPr>
        <w:t>год</w:t>
      </w:r>
      <w:r>
        <w:rPr>
          <w:spacing w:val="-13"/>
        </w:rPr>
        <w:t> </w:t>
      </w:r>
      <w:r>
        <w:rPr>
          <w:spacing w:val="-2"/>
        </w:rPr>
        <w:t>и</w:t>
      </w:r>
      <w:r>
        <w:rPr>
          <w:spacing w:val="-17"/>
        </w:rPr>
        <w:t> </w:t>
      </w:r>
      <w:r>
        <w:rPr>
          <w:spacing w:val="-2"/>
        </w:rPr>
        <w:t>плановый</w:t>
      </w:r>
      <w:r>
        <w:rPr>
          <w:spacing w:val="-4"/>
        </w:rPr>
        <w:t> </w:t>
      </w:r>
      <w:r>
        <w:rPr>
          <w:spacing w:val="-2"/>
        </w:rPr>
        <w:t>двухлетний период;</w:t>
      </w:r>
    </w:p>
    <w:p>
      <w:pPr>
        <w:pStyle w:val="BodyText"/>
        <w:spacing w:line="266" w:lineRule="auto"/>
        <w:ind w:left="68" w:right="237" w:firstLine="696"/>
        <w:jc w:val="both"/>
      </w:pPr>
      <w:r>
        <w:rPr/>
        <w:t>осуществлению единовременных компенсационных выплат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w:t>
      </w:r>
      <w:r>
        <w:rPr>
          <w:spacing w:val="-11"/>
        </w:rPr>
        <w:t> </w:t>
      </w:r>
      <w:r>
        <w:rPr/>
        <w:t>работу</w:t>
      </w:r>
      <w:r>
        <w:rPr>
          <w:spacing w:val="-2"/>
        </w:rPr>
        <w:t> </w:t>
      </w:r>
      <w:r>
        <w:rPr/>
        <w:t>в</w:t>
      </w:r>
      <w:r>
        <w:rPr>
          <w:spacing w:val="-14"/>
        </w:rPr>
        <w:t> </w:t>
      </w:r>
      <w:r>
        <w:rPr/>
        <w:t>сельские населенные пункты, либо</w:t>
      </w:r>
      <w:r>
        <w:rPr>
          <w:spacing w:val="-12"/>
        </w:rPr>
        <w:t> </w:t>
      </w:r>
      <w:r>
        <w:rPr/>
        <w:t>города</w:t>
      </w:r>
      <w:r>
        <w:rPr>
          <w:spacing w:val="-7"/>
        </w:rPr>
        <w:t> </w:t>
      </w:r>
      <w:r>
        <w:rPr/>
        <w:t>с</w:t>
      </w:r>
      <w:r>
        <w:rPr>
          <w:spacing w:val="-19"/>
        </w:rPr>
        <w:t> </w:t>
      </w:r>
      <w:r>
        <w:rPr/>
        <w:t>населением</w:t>
      </w:r>
      <w:r>
        <w:rPr>
          <w:spacing w:val="8"/>
        </w:rPr>
        <w:t> </w:t>
      </w:r>
      <w:r>
        <w:rPr/>
        <w:t>до</w:t>
      </w:r>
      <w:r>
        <w:rPr>
          <w:spacing w:val="-16"/>
        </w:rPr>
        <w:t> </w:t>
      </w:r>
      <w:r>
        <w:rPr/>
        <w:t>50</w:t>
      </w:r>
      <w:r>
        <w:rPr>
          <w:spacing w:val="-13"/>
        </w:rPr>
        <w:t> </w:t>
      </w:r>
      <w:r>
        <w:rPr/>
        <w:t>тыс.</w:t>
      </w:r>
      <w:r>
        <w:rPr>
          <w:spacing w:val="-19"/>
        </w:rPr>
        <w:t> </w:t>
      </w:r>
      <w:r>
        <w:rPr/>
        <w:t>человек;</w:t>
      </w:r>
    </w:p>
    <w:p>
      <w:pPr>
        <w:pStyle w:val="BodyText"/>
        <w:spacing w:line="266" w:lineRule="auto"/>
        <w:ind w:left="74" w:right="231" w:firstLine="705"/>
        <w:jc w:val="both"/>
      </w:pPr>
      <w:r>
        <w:rPr/>
        <w:t>развитию системы оказания паллиативной медицинской помощи в части </w:t>
      </w:r>
      <w:r>
        <w:rPr>
          <w:spacing w:val="-6"/>
        </w:rPr>
        <w:t>дооснащения</w:t>
      </w:r>
      <w:r>
        <w:rPr/>
        <w:t> </w:t>
      </w:r>
      <w:r>
        <w:rPr>
          <w:spacing w:val="-6"/>
        </w:rPr>
        <w:t>(переоснащения,</w:t>
      </w:r>
      <w:r>
        <w:rPr>
          <w:spacing w:val="-13"/>
        </w:rPr>
        <w:t> </w:t>
      </w:r>
      <w:r>
        <w:rPr>
          <w:spacing w:val="-6"/>
        </w:rPr>
        <w:t>оснащения) медицинских организаций, оказывающих </w:t>
      </w:r>
      <w:r>
        <w:rPr/>
        <w:t>специализированную паллиативную медицинскую помощь, медицинскими изделиями и автомобилями для предоставления выездной патронажной паллиативной медицинской номощи взрослым и детям, а также обеспечение пациентов,</w:t>
      </w:r>
      <w:r>
        <w:rPr>
          <w:spacing w:val="36"/>
        </w:rPr>
        <w:t>  </w:t>
      </w:r>
      <w:r>
        <w:rPr/>
        <w:t>нуждающихся</w:t>
      </w:r>
      <w:r>
        <w:rPr>
          <w:spacing w:val="37"/>
        </w:rPr>
        <w:t>  </w:t>
      </w:r>
      <w:r>
        <w:rPr/>
        <w:t>в</w:t>
      </w:r>
      <w:r>
        <w:rPr>
          <w:spacing w:val="80"/>
          <w:w w:val="150"/>
        </w:rPr>
        <w:t> </w:t>
      </w:r>
      <w:r>
        <w:rPr/>
        <w:t>оказании</w:t>
      </w:r>
      <w:r>
        <w:rPr>
          <w:spacing w:val="36"/>
        </w:rPr>
        <w:t>  </w:t>
      </w:r>
      <w:r>
        <w:rPr/>
        <w:t>паллиативной</w:t>
      </w:r>
      <w:r>
        <w:rPr>
          <w:spacing w:val="37"/>
        </w:rPr>
        <w:t>  </w:t>
      </w:r>
      <w:r>
        <w:rPr/>
        <w:t>медицинской</w:t>
      </w:r>
      <w:r>
        <w:rPr>
          <w:spacing w:val="37"/>
        </w:rPr>
        <w:t>  </w:t>
      </w:r>
      <w:r>
        <w:rPr/>
        <w:t>помощи,</w:t>
      </w:r>
    </w:p>
    <w:p>
      <w:pPr>
        <w:pStyle w:val="BodyText"/>
        <w:spacing w:after="0" w:line="266" w:lineRule="auto"/>
        <w:jc w:val="both"/>
        <w:sectPr>
          <w:pgSz w:w="11910" w:h="16840"/>
          <w:pgMar w:header="750" w:footer="0" w:top="1060" w:bottom="280" w:left="992" w:right="425"/>
        </w:sectPr>
      </w:pPr>
    </w:p>
    <w:p>
      <w:pPr>
        <w:spacing w:line="278" w:lineRule="auto" w:before="187"/>
        <w:ind w:left="33" w:right="298" w:firstLine="0"/>
        <w:jc w:val="both"/>
        <w:rPr>
          <w:sz w:val="28"/>
        </w:rPr>
      </w:pPr>
      <w:r>
        <w:rPr>
          <w:sz w:val="28"/>
        </w:rPr>
        <w:t>лекарственными</w:t>
      </w:r>
      <w:r>
        <w:rPr>
          <w:spacing w:val="40"/>
          <w:sz w:val="28"/>
        </w:rPr>
        <w:t> </w:t>
      </w:r>
      <w:r>
        <w:rPr>
          <w:sz w:val="28"/>
        </w:rPr>
        <w:t>препаратами</w:t>
      </w:r>
      <w:r>
        <w:rPr>
          <w:spacing w:val="40"/>
          <w:sz w:val="28"/>
        </w:rPr>
        <w:t> </w:t>
      </w:r>
      <w:r>
        <w:rPr>
          <w:sz w:val="28"/>
        </w:rPr>
        <w:t>для</w:t>
      </w:r>
      <w:r>
        <w:rPr>
          <w:spacing w:val="40"/>
          <w:sz w:val="28"/>
        </w:rPr>
        <w:t> </w:t>
      </w:r>
      <w:r>
        <w:rPr>
          <w:sz w:val="28"/>
        </w:rPr>
        <w:t>купирования</w:t>
      </w:r>
      <w:r>
        <w:rPr>
          <w:spacing w:val="40"/>
          <w:sz w:val="28"/>
        </w:rPr>
        <w:t> </w:t>
      </w:r>
      <w:r>
        <w:rPr>
          <w:sz w:val="28"/>
        </w:rPr>
        <w:t>тяжелых</w:t>
      </w:r>
      <w:r>
        <w:rPr>
          <w:spacing w:val="40"/>
          <w:sz w:val="28"/>
        </w:rPr>
        <w:t> </w:t>
      </w:r>
      <w:r>
        <w:rPr>
          <w:sz w:val="28"/>
        </w:rPr>
        <w:t>симптомов</w:t>
      </w:r>
      <w:r>
        <w:rPr>
          <w:spacing w:val="40"/>
          <w:sz w:val="28"/>
        </w:rPr>
        <w:t> </w:t>
      </w:r>
      <w:r>
        <w:rPr>
          <w:sz w:val="28"/>
        </w:rPr>
        <w:t>заболевания, в том числе для обезболивания;</w:t>
      </w:r>
    </w:p>
    <w:p>
      <w:pPr>
        <w:spacing w:line="278" w:lineRule="auto" w:before="0"/>
        <w:ind w:left="38" w:right="267" w:firstLine="694"/>
        <w:jc w:val="both"/>
        <w:rPr>
          <w:sz w:val="28"/>
        </w:rPr>
      </w:pPr>
      <w:r>
        <w:rPr>
          <w:sz w:val="28"/>
        </w:rPr>
        <w:t>реализации региональных проектов</w:t>
      </w:r>
      <w:r>
        <w:rPr>
          <w:spacing w:val="-3"/>
          <w:sz w:val="28"/>
        </w:rPr>
        <w:t> </w:t>
      </w:r>
      <w:r>
        <w:rPr>
          <w:sz w:val="28"/>
        </w:rPr>
        <w:t>по</w:t>
      </w:r>
      <w:r>
        <w:rPr>
          <w:spacing w:val="-13"/>
          <w:sz w:val="28"/>
        </w:rPr>
        <w:t> </w:t>
      </w:r>
      <w:r>
        <w:rPr>
          <w:sz w:val="28"/>
        </w:rPr>
        <w:t>обеспечению в</w:t>
      </w:r>
      <w:r>
        <w:rPr>
          <w:spacing w:val="-16"/>
          <w:sz w:val="28"/>
        </w:rPr>
        <w:t> </w:t>
      </w:r>
      <w:r>
        <w:rPr>
          <w:sz w:val="28"/>
        </w:rPr>
        <w:t>амбулаторных условиях лекарственными препаратами находящихся под диспансерным наблюдением лиц, перенесших острое нарушение мозгового кровообращения, инфаркт миокарда, аортокоронарное</w:t>
      </w:r>
      <w:r>
        <w:rPr>
          <w:spacing w:val="80"/>
          <w:sz w:val="28"/>
        </w:rPr>
        <w:t>   </w:t>
      </w:r>
      <w:r>
        <w:rPr>
          <w:sz w:val="28"/>
        </w:rPr>
        <w:t>шунтирование,</w:t>
      </w:r>
      <w:r>
        <w:rPr>
          <w:spacing w:val="80"/>
          <w:sz w:val="28"/>
        </w:rPr>
        <w:t>   </w:t>
      </w:r>
      <w:r>
        <w:rPr>
          <w:sz w:val="28"/>
        </w:rPr>
        <w:t>ангиопластику</w:t>
      </w:r>
      <w:r>
        <w:rPr>
          <w:spacing w:val="79"/>
          <w:w w:val="150"/>
          <w:sz w:val="28"/>
        </w:rPr>
        <w:t>   </w:t>
      </w:r>
      <w:r>
        <w:rPr>
          <w:sz w:val="28"/>
        </w:rPr>
        <w:t>коронарных</w:t>
      </w:r>
      <w:r>
        <w:rPr>
          <w:spacing w:val="80"/>
          <w:sz w:val="28"/>
        </w:rPr>
        <w:t>   </w:t>
      </w:r>
      <w:r>
        <w:rPr>
          <w:sz w:val="28"/>
        </w:rPr>
        <w:t>артерий со</w:t>
      </w:r>
      <w:r>
        <w:rPr>
          <w:spacing w:val="75"/>
          <w:w w:val="150"/>
          <w:sz w:val="28"/>
        </w:rPr>
        <w:t>   </w:t>
      </w:r>
      <w:r>
        <w:rPr>
          <w:sz w:val="28"/>
        </w:rPr>
        <w:t>стентированием,</w:t>
      </w:r>
      <w:r>
        <w:rPr>
          <w:spacing w:val="77"/>
          <w:w w:val="150"/>
          <w:sz w:val="28"/>
        </w:rPr>
        <w:t>   </w:t>
      </w:r>
      <w:r>
        <w:rPr>
          <w:sz w:val="28"/>
        </w:rPr>
        <w:t>страдающих</w:t>
      </w:r>
      <w:r>
        <w:rPr>
          <w:spacing w:val="80"/>
          <w:w w:val="150"/>
          <w:sz w:val="28"/>
        </w:rPr>
        <w:t>   </w:t>
      </w:r>
      <w:r>
        <w:rPr>
          <w:sz w:val="28"/>
        </w:rPr>
        <w:t>ишемическои</w:t>
      </w:r>
      <w:r>
        <w:rPr>
          <w:spacing w:val="80"/>
          <w:w w:val="150"/>
          <w:sz w:val="28"/>
        </w:rPr>
        <w:t>   </w:t>
      </w:r>
      <w:r>
        <w:rPr>
          <w:sz w:val="28"/>
        </w:rPr>
        <w:t>болезнью</w:t>
      </w:r>
      <w:r>
        <w:rPr>
          <w:spacing w:val="80"/>
          <w:w w:val="150"/>
          <w:sz w:val="28"/>
        </w:rPr>
        <w:t>   </w:t>
      </w:r>
      <w:r>
        <w:rPr>
          <w:sz w:val="28"/>
        </w:rPr>
        <w:t>сердца в сочетании с фибрилляцией предсердий и хронической сердечной </w:t>
      </w:r>
      <w:r>
        <w:rPr>
          <w:spacing w:val="-2"/>
          <w:sz w:val="28"/>
        </w:rPr>
        <w:t>недостаточностью;</w:t>
      </w:r>
    </w:p>
    <w:p>
      <w:pPr>
        <w:spacing w:line="278" w:lineRule="auto" w:before="0"/>
        <w:ind w:left="48" w:right="278" w:firstLine="696"/>
        <w:jc w:val="both"/>
        <w:rPr>
          <w:sz w:val="28"/>
        </w:rPr>
      </w:pPr>
      <w:r>
        <w:rPr>
          <w:sz w:val="28"/>
        </w:rPr>
        <w:t>проведению</w:t>
      </w:r>
      <w:r>
        <w:rPr>
          <w:spacing w:val="73"/>
          <w:sz w:val="28"/>
        </w:rPr>
        <w:t>  </w:t>
      </w:r>
      <w:r>
        <w:rPr>
          <w:sz w:val="28"/>
        </w:rPr>
        <w:t>массового</w:t>
      </w:r>
      <w:r>
        <w:rPr>
          <w:spacing w:val="69"/>
          <w:sz w:val="28"/>
        </w:rPr>
        <w:t>  </w:t>
      </w:r>
      <w:r>
        <w:rPr>
          <w:sz w:val="28"/>
        </w:rPr>
        <w:t>обследования</w:t>
      </w:r>
      <w:r>
        <w:rPr>
          <w:spacing w:val="78"/>
          <w:sz w:val="28"/>
        </w:rPr>
        <w:t>  </w:t>
      </w:r>
      <w:r>
        <w:rPr>
          <w:sz w:val="28"/>
        </w:rPr>
        <w:t>новорожденных</w:t>
      </w:r>
      <w:r>
        <w:rPr>
          <w:spacing w:val="74"/>
          <w:sz w:val="28"/>
        </w:rPr>
        <w:t>  </w:t>
      </w:r>
      <w:r>
        <w:rPr>
          <w:sz w:val="28"/>
        </w:rPr>
        <w:t>на</w:t>
      </w:r>
      <w:r>
        <w:rPr>
          <w:spacing w:val="67"/>
          <w:sz w:val="28"/>
        </w:rPr>
        <w:t>  </w:t>
      </w:r>
      <w:r>
        <w:rPr>
          <w:sz w:val="28"/>
        </w:rPr>
        <w:t>врожденные и</w:t>
      </w:r>
      <w:r>
        <w:rPr>
          <w:spacing w:val="-5"/>
          <w:sz w:val="28"/>
        </w:rPr>
        <w:t> </w:t>
      </w:r>
      <w:r>
        <w:rPr>
          <w:sz w:val="28"/>
        </w:rPr>
        <w:t>(или) наследственные</w:t>
      </w:r>
      <w:r>
        <w:rPr>
          <w:spacing w:val="-4"/>
          <w:sz w:val="28"/>
        </w:rPr>
        <w:t> </w:t>
      </w:r>
      <w:r>
        <w:rPr>
          <w:sz w:val="28"/>
        </w:rPr>
        <w:t>заболевания (расширенный</w:t>
      </w:r>
      <w:r>
        <w:rPr>
          <w:spacing w:val="39"/>
          <w:sz w:val="28"/>
        </w:rPr>
        <w:t> </w:t>
      </w:r>
      <w:r>
        <w:rPr>
          <w:sz w:val="28"/>
        </w:rPr>
        <w:t>неонатальный скрининг):</w:t>
      </w:r>
    </w:p>
    <w:p>
      <w:pPr>
        <w:spacing w:line="283" w:lineRule="auto" w:before="0"/>
        <w:ind w:left="49" w:right="281" w:firstLine="699"/>
        <w:jc w:val="both"/>
        <w:rPr>
          <w:sz w:val="28"/>
        </w:rPr>
      </w:pPr>
      <w:r>
        <w:rPr>
          <w:sz w:val="28"/>
        </w:rPr>
        <w:t>первичного, а при необходимости повторного лабораторного исследования образцов крови новорожденных;</w:t>
      </w:r>
    </w:p>
    <w:p>
      <w:pPr>
        <w:spacing w:line="306" w:lineRule="exact" w:before="0"/>
        <w:ind w:left="753" w:right="0" w:firstLine="0"/>
        <w:jc w:val="both"/>
        <w:rPr>
          <w:sz w:val="28"/>
        </w:rPr>
      </w:pPr>
      <w:r>
        <w:rPr>
          <w:sz w:val="28"/>
        </w:rPr>
        <w:t>подтверждающей</w:t>
      </w:r>
      <w:r>
        <w:rPr>
          <w:spacing w:val="59"/>
          <w:w w:val="150"/>
          <w:sz w:val="28"/>
        </w:rPr>
        <w:t>  </w:t>
      </w:r>
      <w:r>
        <w:rPr>
          <w:sz w:val="28"/>
        </w:rPr>
        <w:t>биохимической,</w:t>
      </w:r>
      <w:r>
        <w:rPr>
          <w:spacing w:val="59"/>
          <w:w w:val="150"/>
          <w:sz w:val="28"/>
        </w:rPr>
        <w:t>  </w:t>
      </w:r>
      <w:r>
        <w:rPr>
          <w:sz w:val="28"/>
        </w:rPr>
        <w:t>и</w:t>
      </w:r>
      <w:r>
        <w:rPr>
          <w:spacing w:val="61"/>
          <w:w w:val="150"/>
          <w:sz w:val="28"/>
        </w:rPr>
        <w:t>  </w:t>
      </w:r>
      <w:r>
        <w:rPr>
          <w:sz w:val="28"/>
        </w:rPr>
        <w:t>(или)</w:t>
      </w:r>
      <w:r>
        <w:rPr>
          <w:spacing w:val="70"/>
          <w:w w:val="150"/>
          <w:sz w:val="28"/>
        </w:rPr>
        <w:t>  </w:t>
      </w:r>
      <w:r>
        <w:rPr>
          <w:sz w:val="28"/>
        </w:rPr>
        <w:t>молекулярно-</w:t>
      </w:r>
      <w:r>
        <w:rPr>
          <w:spacing w:val="-2"/>
          <w:sz w:val="28"/>
        </w:rPr>
        <w:t>генетической,</w:t>
      </w:r>
    </w:p>
    <w:p>
      <w:pPr>
        <w:spacing w:line="278" w:lineRule="auto" w:before="19"/>
        <w:ind w:left="59" w:right="257" w:hanging="2"/>
        <w:jc w:val="both"/>
        <w:rPr>
          <w:sz w:val="28"/>
        </w:rPr>
      </w:pPr>
      <w:r>
        <w:rPr>
          <w:sz w:val="28"/>
        </w:rPr>
        <w:t>и (или) молекулярно-цитогенетической диагностики, проводимой в медико- генетических консультациях (центрах) медицинских организаций;</w:t>
      </w:r>
    </w:p>
    <w:p>
      <w:pPr>
        <w:spacing w:line="278" w:lineRule="auto" w:before="0"/>
        <w:ind w:left="59" w:right="243" w:firstLine="700"/>
        <w:jc w:val="both"/>
        <w:rPr>
          <w:sz w:val="28"/>
        </w:rPr>
      </w:pPr>
      <w:r>
        <w:rPr>
          <w:sz w:val="28"/>
        </w:rPr>
        <w:t>обеспечению</w:t>
      </w:r>
      <w:r>
        <w:rPr>
          <w:spacing w:val="80"/>
          <w:sz w:val="28"/>
        </w:rPr>
        <w:t>  </w:t>
      </w:r>
      <w:r>
        <w:rPr>
          <w:sz w:val="28"/>
        </w:rPr>
        <w:t>системами</w:t>
      </w:r>
      <w:r>
        <w:rPr>
          <w:spacing w:val="80"/>
          <w:sz w:val="28"/>
        </w:rPr>
        <w:t>  </w:t>
      </w:r>
      <w:r>
        <w:rPr>
          <w:sz w:val="28"/>
        </w:rPr>
        <w:t>непрерывного</w:t>
      </w:r>
      <w:r>
        <w:rPr>
          <w:spacing w:val="80"/>
          <w:sz w:val="28"/>
        </w:rPr>
        <w:t>  </w:t>
      </w:r>
      <w:r>
        <w:rPr>
          <w:sz w:val="28"/>
        </w:rPr>
        <w:t>мониторинга</w:t>
      </w:r>
      <w:r>
        <w:rPr>
          <w:spacing w:val="80"/>
          <w:sz w:val="28"/>
        </w:rPr>
        <w:t>  </w:t>
      </w:r>
      <w:r>
        <w:rPr>
          <w:sz w:val="28"/>
        </w:rPr>
        <w:t>глюкозы</w:t>
      </w:r>
      <w:r>
        <w:rPr>
          <w:spacing w:val="80"/>
          <w:sz w:val="28"/>
        </w:rPr>
        <w:t>  </w:t>
      </w:r>
      <w:r>
        <w:rPr>
          <w:sz w:val="28"/>
        </w:rPr>
        <w:t>детей</w:t>
      </w:r>
      <w:r>
        <w:rPr>
          <w:spacing w:val="40"/>
          <w:sz w:val="28"/>
        </w:rPr>
        <w:t> </w:t>
      </w:r>
      <w:r>
        <w:rPr>
          <w:sz w:val="28"/>
        </w:rPr>
        <w:t>с сахарным диабетом 1 типа в возрасте от 2 до 17 лет включительно и беременных женщин с сахарным диабетом 1 типа, сахарным диабетом 2 типа, с моногенными формами</w:t>
      </w:r>
      <w:r>
        <w:rPr>
          <w:spacing w:val="80"/>
          <w:w w:val="150"/>
          <w:sz w:val="28"/>
        </w:rPr>
        <w:t> </w:t>
      </w:r>
      <w:r>
        <w:rPr>
          <w:sz w:val="28"/>
        </w:rPr>
        <w:t>сахарного</w:t>
      </w:r>
      <w:r>
        <w:rPr>
          <w:spacing w:val="80"/>
          <w:w w:val="150"/>
          <w:sz w:val="28"/>
        </w:rPr>
        <w:t> </w:t>
      </w:r>
      <w:r>
        <w:rPr>
          <w:sz w:val="28"/>
        </w:rPr>
        <w:t>диабета</w:t>
      </w:r>
      <w:r>
        <w:rPr>
          <w:spacing w:val="80"/>
          <w:w w:val="150"/>
          <w:sz w:val="28"/>
        </w:rPr>
        <w:t> </w:t>
      </w:r>
      <w:r>
        <w:rPr>
          <w:sz w:val="28"/>
        </w:rPr>
        <w:t>и</w:t>
      </w:r>
      <w:r>
        <w:rPr>
          <w:spacing w:val="80"/>
          <w:w w:val="150"/>
          <w:sz w:val="28"/>
        </w:rPr>
        <w:t> </w:t>
      </w:r>
      <w:r>
        <w:rPr>
          <w:sz w:val="28"/>
        </w:rPr>
        <w:t>гестационным</w:t>
      </w:r>
      <w:r>
        <w:rPr>
          <w:spacing w:val="80"/>
          <w:w w:val="150"/>
          <w:sz w:val="28"/>
        </w:rPr>
        <w:t> </w:t>
      </w:r>
      <w:r>
        <w:rPr>
          <w:sz w:val="28"/>
        </w:rPr>
        <w:t>сахарным</w:t>
      </w:r>
      <w:r>
        <w:rPr>
          <w:spacing w:val="80"/>
          <w:w w:val="150"/>
          <w:sz w:val="28"/>
        </w:rPr>
        <w:t> </w:t>
      </w:r>
      <w:r>
        <w:rPr>
          <w:sz w:val="28"/>
        </w:rPr>
        <w:t>диабетом,</w:t>
      </w:r>
      <w:r>
        <w:rPr>
          <w:spacing w:val="80"/>
          <w:w w:val="150"/>
          <w:sz w:val="28"/>
        </w:rPr>
        <w:t> </w:t>
      </w:r>
      <w:r>
        <w:rPr>
          <w:sz w:val="28"/>
        </w:rPr>
        <w:t>состоящих</w:t>
      </w:r>
      <w:r>
        <w:rPr>
          <w:spacing w:val="40"/>
          <w:sz w:val="28"/>
        </w:rPr>
        <w:t> </w:t>
      </w:r>
      <w:r>
        <w:rPr>
          <w:sz w:val="28"/>
        </w:rPr>
        <w:t>в медицинских организациях на диспансерном</w:t>
      </w:r>
      <w:r>
        <w:rPr>
          <w:spacing w:val="33"/>
          <w:sz w:val="28"/>
        </w:rPr>
        <w:t> </w:t>
      </w:r>
      <w:r>
        <w:rPr>
          <w:sz w:val="28"/>
        </w:rPr>
        <w:t>учете по беременности;</w:t>
      </w:r>
    </w:p>
    <w:p>
      <w:pPr>
        <w:spacing w:line="276" w:lineRule="auto" w:before="0"/>
        <w:ind w:left="67" w:right="209" w:firstLine="701"/>
        <w:jc w:val="both"/>
        <w:rPr>
          <w:sz w:val="28"/>
        </w:rPr>
      </w:pPr>
      <w:r>
        <w:rPr>
          <w:sz w:val="28"/>
        </w:rPr>
        <w:t>обесііечению в амбулаторных условиях противовирусныкти лекарственными препаратами</w:t>
      </w:r>
      <w:r>
        <w:rPr>
          <w:spacing w:val="80"/>
          <w:w w:val="150"/>
          <w:sz w:val="28"/>
        </w:rPr>
        <w:t> </w:t>
      </w:r>
      <w:r>
        <w:rPr>
          <w:sz w:val="28"/>
        </w:rPr>
        <w:t>лиц,</w:t>
      </w:r>
      <w:r>
        <w:rPr>
          <w:spacing w:val="80"/>
          <w:sz w:val="28"/>
        </w:rPr>
        <w:t> </w:t>
      </w:r>
      <w:r>
        <w:rPr>
          <w:sz w:val="28"/>
        </w:rPr>
        <w:t>находящихся</w:t>
      </w:r>
      <w:r>
        <w:rPr>
          <w:spacing w:val="80"/>
          <w:w w:val="150"/>
          <w:sz w:val="28"/>
        </w:rPr>
        <w:t> </w:t>
      </w:r>
      <w:r>
        <w:rPr>
          <w:sz w:val="28"/>
        </w:rPr>
        <w:t>под</w:t>
      </w:r>
      <w:r>
        <w:rPr>
          <w:spacing w:val="80"/>
          <w:sz w:val="28"/>
        </w:rPr>
        <w:t> </w:t>
      </w:r>
      <w:r>
        <w:rPr>
          <w:sz w:val="28"/>
        </w:rPr>
        <w:t>диспансерным</w:t>
      </w:r>
      <w:r>
        <w:rPr>
          <w:spacing w:val="80"/>
          <w:w w:val="150"/>
          <w:sz w:val="28"/>
        </w:rPr>
        <w:t> </w:t>
      </w:r>
      <w:r>
        <w:rPr>
          <w:sz w:val="28"/>
        </w:rPr>
        <w:t>наблюдением,</w:t>
      </w:r>
      <w:r>
        <w:rPr>
          <w:spacing w:val="80"/>
          <w:w w:val="150"/>
          <w:sz w:val="28"/>
        </w:rPr>
        <w:t> </w:t>
      </w:r>
      <w:r>
        <w:rPr>
          <w:sz w:val="28"/>
        </w:rPr>
        <w:t>с</w:t>
      </w:r>
      <w:r>
        <w:rPr>
          <w:spacing w:val="80"/>
          <w:sz w:val="28"/>
        </w:rPr>
        <w:t> </w:t>
      </w:r>
      <w:r>
        <w:rPr>
          <w:sz w:val="28"/>
        </w:rPr>
        <w:t>диагнозом</w:t>
      </w:r>
    </w:p>
    <w:p>
      <w:pPr>
        <w:spacing w:before="0"/>
        <w:ind w:left="74" w:right="0" w:firstLine="0"/>
        <w:jc w:val="both"/>
        <w:rPr>
          <w:sz w:val="28"/>
        </w:rPr>
      </w:pPr>
      <w:r>
        <w:rPr>
          <w:sz w:val="28"/>
        </w:rPr>
        <w:t>«хронический</w:t>
      </w:r>
      <w:r>
        <w:rPr>
          <w:spacing w:val="-2"/>
          <w:sz w:val="28"/>
        </w:rPr>
        <w:t> </w:t>
      </w:r>
      <w:r>
        <w:rPr>
          <w:sz w:val="28"/>
        </w:rPr>
        <w:t>вирусныи</w:t>
      </w:r>
      <w:r>
        <w:rPr>
          <w:spacing w:val="2"/>
          <w:sz w:val="28"/>
        </w:rPr>
        <w:t> </w:t>
      </w:r>
      <w:r>
        <w:rPr>
          <w:sz w:val="28"/>
        </w:rPr>
        <w:t>гепатит</w:t>
      </w:r>
      <w:r>
        <w:rPr>
          <w:spacing w:val="-9"/>
          <w:sz w:val="28"/>
        </w:rPr>
        <w:t> </w:t>
      </w:r>
      <w:r>
        <w:rPr>
          <w:spacing w:val="-5"/>
          <w:sz w:val="28"/>
        </w:rPr>
        <w:t>С»;</w:t>
      </w:r>
    </w:p>
    <w:p>
      <w:pPr>
        <w:spacing w:line="276" w:lineRule="auto" w:before="48"/>
        <w:ind w:left="71" w:right="232" w:firstLine="701"/>
        <w:jc w:val="both"/>
        <w:rPr>
          <w:sz w:val="28"/>
        </w:rPr>
      </w:pPr>
      <w:r>
        <w:rPr>
          <w:sz w:val="28"/>
        </w:rPr>
        <w:t>проведению вакцинации против пневмококковой инфекции граждан старше трудоспособного возраста из груііп риска, проживающих в организациях социального обслуживания;</w:t>
      </w:r>
    </w:p>
    <w:p>
      <w:pPr>
        <w:spacing w:line="276" w:lineRule="auto" w:before="0"/>
        <w:ind w:left="81" w:right="228" w:firstLine="699"/>
        <w:jc w:val="both"/>
        <w:rPr>
          <w:sz w:val="28"/>
        </w:rPr>
      </w:pPr>
      <w:r>
        <w:rPr>
          <w:sz w:val="28"/>
        </w:rPr>
        <w:t>закупки</w:t>
      </w:r>
      <w:r>
        <w:rPr>
          <w:spacing w:val="31"/>
          <w:sz w:val="28"/>
        </w:rPr>
        <w:t> </w:t>
      </w:r>
      <w:r>
        <w:rPr>
          <w:sz w:val="28"/>
        </w:rPr>
        <w:t>авиационных</w:t>
      </w:r>
      <w:r>
        <w:rPr>
          <w:spacing w:val="34"/>
          <w:sz w:val="28"/>
        </w:rPr>
        <w:t> </w:t>
      </w:r>
      <w:r>
        <w:rPr>
          <w:sz w:val="28"/>
        </w:rPr>
        <w:t>работ в целях оказания</w:t>
      </w:r>
      <w:r>
        <w:rPr>
          <w:spacing w:val="33"/>
          <w:sz w:val="28"/>
        </w:rPr>
        <w:t> </w:t>
      </w:r>
      <w:r>
        <w:rPr>
          <w:sz w:val="28"/>
        </w:rPr>
        <w:t>медицинской</w:t>
      </w:r>
      <w:r>
        <w:rPr>
          <w:spacing w:val="39"/>
          <w:sz w:val="28"/>
        </w:rPr>
        <w:t> </w:t>
      </w:r>
      <w:r>
        <w:rPr>
          <w:sz w:val="28"/>
        </w:rPr>
        <w:t>помощи</w:t>
      </w:r>
      <w:r>
        <w:rPr>
          <w:spacing w:val="30"/>
          <w:sz w:val="28"/>
        </w:rPr>
        <w:t> </w:t>
      </w:r>
      <w:r>
        <w:rPr>
          <w:sz w:val="28"/>
        </w:rPr>
        <w:t>(скорой, в том числе скорой специализированной, медицинской</w:t>
      </w:r>
      <w:r>
        <w:rPr>
          <w:spacing w:val="40"/>
          <w:sz w:val="28"/>
        </w:rPr>
        <w:t> </w:t>
      </w:r>
      <w:r>
        <w:rPr>
          <w:sz w:val="28"/>
        </w:rPr>
        <w:t>помощи);</w:t>
      </w:r>
    </w:p>
    <w:p>
      <w:pPr>
        <w:spacing w:line="271" w:lineRule="auto" w:before="1"/>
        <w:ind w:left="789" w:right="230" w:hanging="7"/>
        <w:jc w:val="both"/>
        <w:rPr>
          <w:sz w:val="28"/>
        </w:rPr>
      </w:pPr>
      <w:r>
        <w:rPr>
          <w:sz w:val="28"/>
        </w:rPr>
        <w:t>оснащению (переоснащению, дооснащению) медицинскими изделиями: региональных</w:t>
      </w:r>
      <w:r>
        <w:rPr>
          <w:spacing w:val="51"/>
          <w:sz w:val="28"/>
        </w:rPr>
        <w:t>  </w:t>
      </w:r>
      <w:r>
        <w:rPr>
          <w:sz w:val="28"/>
        </w:rPr>
        <w:t>сосудистых</w:t>
      </w:r>
      <w:r>
        <w:rPr>
          <w:spacing w:val="45"/>
          <w:sz w:val="28"/>
        </w:rPr>
        <w:t>  </w:t>
      </w:r>
      <w:r>
        <w:rPr>
          <w:sz w:val="28"/>
        </w:rPr>
        <w:t>центров</w:t>
      </w:r>
      <w:r>
        <w:rPr>
          <w:spacing w:val="41"/>
          <w:sz w:val="28"/>
        </w:rPr>
        <w:t>  </w:t>
      </w:r>
      <w:r>
        <w:rPr>
          <w:sz w:val="28"/>
        </w:rPr>
        <w:t>и</w:t>
      </w:r>
      <w:r>
        <w:rPr>
          <w:spacing w:val="35"/>
          <w:sz w:val="28"/>
        </w:rPr>
        <w:t>  </w:t>
      </w:r>
      <w:r>
        <w:rPr>
          <w:sz w:val="28"/>
        </w:rPr>
        <w:t>первичных</w:t>
      </w:r>
      <w:r>
        <w:rPr>
          <w:spacing w:val="42"/>
          <w:sz w:val="28"/>
        </w:rPr>
        <w:t>  </w:t>
      </w:r>
      <w:r>
        <w:rPr>
          <w:sz w:val="28"/>
        </w:rPr>
        <w:t>сосудистых</w:t>
      </w:r>
      <w:r>
        <w:rPr>
          <w:spacing w:val="39"/>
          <w:sz w:val="28"/>
        </w:rPr>
        <w:t>  </w:t>
      </w:r>
      <w:r>
        <w:rPr>
          <w:spacing w:val="-5"/>
          <w:sz w:val="28"/>
        </w:rPr>
        <w:t>отделений</w:t>
      </w:r>
    </w:p>
    <w:p>
      <w:pPr>
        <w:spacing w:before="12"/>
        <w:ind w:left="81" w:right="0" w:firstLine="0"/>
        <w:jc w:val="both"/>
        <w:rPr>
          <w:sz w:val="28"/>
        </w:rPr>
      </w:pPr>
      <w:r>
        <w:rPr>
          <w:sz w:val="28"/>
        </w:rPr>
        <w:t>медицинских</w:t>
      </w:r>
      <w:r>
        <w:rPr>
          <w:spacing w:val="-7"/>
          <w:sz w:val="28"/>
        </w:rPr>
        <w:t> </w:t>
      </w:r>
      <w:r>
        <w:rPr>
          <w:spacing w:val="-2"/>
          <w:sz w:val="28"/>
        </w:rPr>
        <w:t>организации;</w:t>
      </w:r>
    </w:p>
    <w:p>
      <w:pPr>
        <w:spacing w:line="278" w:lineRule="auto" w:before="52"/>
        <w:ind w:left="86" w:right="196" w:firstLine="700"/>
        <w:jc w:val="both"/>
        <w:rPr>
          <w:sz w:val="28"/>
        </w:rPr>
      </w:pPr>
      <w:r>
        <w:rPr>
          <w:sz w:val="28"/>
        </w:rPr>
        <w:t>медицинских</w:t>
      </w:r>
      <w:r>
        <w:rPr>
          <w:spacing w:val="62"/>
          <w:w w:val="150"/>
          <w:sz w:val="28"/>
        </w:rPr>
        <w:t>    </w:t>
      </w:r>
      <w:r>
        <w:rPr>
          <w:sz w:val="28"/>
        </w:rPr>
        <w:t>организаций,</w:t>
      </w:r>
      <w:r>
        <w:rPr>
          <w:spacing w:val="80"/>
          <w:sz w:val="28"/>
        </w:rPr>
        <w:t>    </w:t>
      </w:r>
      <w:r>
        <w:rPr>
          <w:sz w:val="28"/>
        </w:rPr>
        <w:t>оказывающих</w:t>
      </w:r>
      <w:r>
        <w:rPr>
          <w:spacing w:val="61"/>
          <w:w w:val="150"/>
          <w:sz w:val="28"/>
        </w:rPr>
        <w:t>    </w:t>
      </w:r>
      <w:r>
        <w:rPr>
          <w:sz w:val="28"/>
        </w:rPr>
        <w:t>помощь</w:t>
      </w:r>
      <w:r>
        <w:rPr>
          <w:spacing w:val="80"/>
          <w:sz w:val="28"/>
        </w:rPr>
        <w:t>    </w:t>
      </w:r>
      <w:r>
        <w:rPr>
          <w:sz w:val="28"/>
        </w:rPr>
        <w:t>больным с онкологическими заsолеваниями (онкологических диспансеров, онкологических больниц, а ’также иных медицинских организаций, имеющих в своей структуре онкологические отделения);</w:t>
      </w:r>
    </w:p>
    <w:p>
      <w:pPr>
        <w:spacing w:line="278" w:lineRule="auto" w:before="0"/>
        <w:ind w:left="92" w:right="236" w:firstLine="699"/>
        <w:jc w:val="both"/>
        <w:rPr>
          <w:sz w:val="28"/>
        </w:rPr>
      </w:pPr>
      <w:r>
        <w:rPr>
          <w:sz w:val="28"/>
        </w:rPr>
        <w:t>медицинских организаций, имеющих в своей структуре подрыделения, оказывающие медицинскую помощь по</w:t>
      </w:r>
      <w:r>
        <w:rPr>
          <w:spacing w:val="-1"/>
          <w:sz w:val="28"/>
        </w:rPr>
        <w:t> </w:t>
      </w:r>
      <w:r>
        <w:rPr>
          <w:sz w:val="28"/>
        </w:rPr>
        <w:t>медицинской реабилитации;</w:t>
      </w:r>
    </w:p>
    <w:p>
      <w:pPr>
        <w:spacing w:after="0" w:line="278" w:lineRule="auto"/>
        <w:jc w:val="both"/>
        <w:rPr>
          <w:sz w:val="28"/>
        </w:rPr>
        <w:sectPr>
          <w:pgSz w:w="11910" w:h="16840"/>
          <w:pgMar w:header="750" w:footer="0" w:top="1040" w:bottom="280" w:left="992" w:right="425"/>
        </w:sectPr>
      </w:pPr>
    </w:p>
    <w:p>
      <w:pPr>
        <w:spacing w:line="276" w:lineRule="auto" w:before="62"/>
        <w:ind w:left="23" w:right="261" w:firstLine="699"/>
        <w:jc w:val="both"/>
        <w:rPr>
          <w:sz w:val="28"/>
        </w:rPr>
      </w:pPr>
      <w:r>
        <w:rPr>
          <w:sz w:val="28"/>
        </w:rPr>
        <w:t>реализации</w:t>
      </w:r>
      <w:r>
        <w:rPr>
          <w:spacing w:val="80"/>
          <w:sz w:val="28"/>
        </w:rPr>
        <w:t> </w:t>
      </w:r>
      <w:r>
        <w:rPr>
          <w:sz w:val="28"/>
        </w:rPr>
        <w:t>федерального</w:t>
      </w:r>
      <w:r>
        <w:rPr>
          <w:spacing w:val="80"/>
          <w:sz w:val="28"/>
        </w:rPr>
        <w:t> </w:t>
      </w:r>
      <w:r>
        <w:rPr>
          <w:sz w:val="28"/>
        </w:rPr>
        <w:t>проекта</w:t>
      </w:r>
      <w:r>
        <w:rPr>
          <w:spacing w:val="80"/>
          <w:sz w:val="28"/>
        </w:rPr>
        <w:t> </w:t>
      </w:r>
      <w:r>
        <w:rPr>
          <w:sz w:val="28"/>
        </w:rPr>
        <w:t>«Создание</w:t>
      </w:r>
      <w:r>
        <w:rPr>
          <w:spacing w:val="80"/>
          <w:sz w:val="28"/>
        </w:rPr>
        <w:t> </w:t>
      </w:r>
      <w:r>
        <w:rPr>
          <w:sz w:val="28"/>
        </w:rPr>
        <w:t>единого</w:t>
      </w:r>
      <w:r>
        <w:rPr>
          <w:spacing w:val="80"/>
          <w:sz w:val="28"/>
        </w:rPr>
        <w:t> </w:t>
      </w:r>
      <w:r>
        <w:rPr>
          <w:sz w:val="28"/>
        </w:rPr>
        <w:t>цифрового</w:t>
      </w:r>
      <w:r>
        <w:rPr>
          <w:spacing w:val="80"/>
          <w:sz w:val="28"/>
        </w:rPr>
        <w:t> </w:t>
      </w:r>
      <w:r>
        <w:rPr>
          <w:sz w:val="28"/>
        </w:rPr>
        <w:t>контура</w:t>
      </w:r>
      <w:r>
        <w:rPr>
          <w:spacing w:val="40"/>
          <w:sz w:val="28"/>
        </w:rPr>
        <w:t> </w:t>
      </w:r>
      <w:r>
        <w:rPr>
          <w:sz w:val="28"/>
        </w:rPr>
        <w:t>в здравоохранении на основе единой государственной информационной системы здравоохранения (ЕГИСЗ)» и соответствующих региональных проектов, посредством внедрения в медицинских организациях государственнои системы здравоохранения субъектов Российской Федерации и муниципальной системы здравоохранения медицинских информационных систем, соответствующих требованиям Министерства здравоохранения Российской Федерации.</w:t>
      </w:r>
    </w:p>
    <w:p>
      <w:pPr>
        <w:spacing w:line="276" w:lineRule="auto" w:before="10"/>
        <w:ind w:left="28" w:right="252" w:firstLine="701"/>
        <w:jc w:val="both"/>
        <w:rPr>
          <w:sz w:val="28"/>
        </w:rPr>
      </w:pPr>
      <w:r>
        <w:rPr>
          <w:sz w:val="28"/>
        </w:rPr>
        <w:t>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15.07.2022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spacing w:line="278" w:lineRule="auto" w:before="4"/>
        <w:ind w:left="38" w:right="266" w:firstLine="696"/>
        <w:jc w:val="both"/>
        <w:rPr>
          <w:sz w:val="28"/>
        </w:rPr>
      </w:pPr>
      <w:r>
        <w:rPr>
          <w:sz w:val="28"/>
        </w:rPr>
        <w:t>Комиссия по разработке Программы OMC осуществляет распределение объемов медицинской помощи, утвержденных Программой OMC, между медицинскими организациями, включая федеральные медицинские организации, участвующими</w:t>
      </w:r>
      <w:r>
        <w:rPr>
          <w:spacing w:val="71"/>
          <w:sz w:val="28"/>
        </w:rPr>
        <w:t>  </w:t>
      </w:r>
      <w:r>
        <w:rPr>
          <w:sz w:val="28"/>
        </w:rPr>
        <w:t>в</w:t>
      </w:r>
      <w:r>
        <w:rPr>
          <w:spacing w:val="40"/>
          <w:sz w:val="28"/>
        </w:rPr>
        <w:t>  </w:t>
      </w:r>
      <w:r>
        <w:rPr>
          <w:sz w:val="28"/>
        </w:rPr>
        <w:t>реализации</w:t>
      </w:r>
      <w:r>
        <w:rPr>
          <w:spacing w:val="61"/>
          <w:sz w:val="28"/>
        </w:rPr>
        <w:t>  </w:t>
      </w:r>
      <w:r>
        <w:rPr>
          <w:sz w:val="28"/>
        </w:rPr>
        <w:t>Программы</w:t>
      </w:r>
      <w:r>
        <w:rPr>
          <w:spacing w:val="68"/>
          <w:sz w:val="28"/>
        </w:rPr>
        <w:t>  </w:t>
      </w:r>
      <w:r>
        <w:rPr>
          <w:sz w:val="28"/>
        </w:rPr>
        <w:t>OMC,</w:t>
      </w:r>
      <w:r>
        <w:rPr>
          <w:spacing w:val="60"/>
          <w:sz w:val="28"/>
        </w:rPr>
        <w:t>  </w:t>
      </w:r>
      <w:r>
        <w:rPr>
          <w:sz w:val="28"/>
        </w:rPr>
        <w:t>за</w:t>
      </w:r>
      <w:r>
        <w:rPr>
          <w:spacing w:val="40"/>
          <w:sz w:val="28"/>
        </w:rPr>
        <w:t>  </w:t>
      </w:r>
      <w:r>
        <w:rPr>
          <w:sz w:val="28"/>
        </w:rPr>
        <w:t>исключением</w:t>
      </w:r>
      <w:r>
        <w:rPr>
          <w:spacing w:val="68"/>
          <w:sz w:val="28"/>
        </w:rPr>
        <w:t>  </w:t>
      </w:r>
      <w:r>
        <w:rPr>
          <w:sz w:val="28"/>
        </w:rPr>
        <w:t>объемов и соответствуюнtих им финансовых средств, предназначенных для оплаты медицинской помощи, оказанной застрахованным лицам за пределами Московской </w:t>
      </w:r>
      <w:r>
        <w:rPr>
          <w:spacing w:val="-2"/>
          <w:sz w:val="28"/>
        </w:rPr>
        <w:t>области.</w:t>
      </w:r>
    </w:p>
    <w:p>
      <w:pPr>
        <w:spacing w:line="276" w:lineRule="auto" w:before="0"/>
        <w:ind w:left="48" w:right="247" w:firstLine="692"/>
        <w:jc w:val="both"/>
        <w:rPr>
          <w:sz w:val="28"/>
        </w:rPr>
      </w:pPr>
      <w:r>
        <w:rPr>
          <w:sz w:val="28"/>
        </w:rPr>
        <w:t>Не реже одного раза в квартюэ Комиссия по разработке Программы OMC осуществляет oцGHKy исполнения распределенных</w:t>
      </w:r>
      <w:r>
        <w:rPr>
          <w:spacing w:val="-8"/>
          <w:sz w:val="28"/>
        </w:rPr>
        <w:t> </w:t>
      </w:r>
      <w:r>
        <w:rPr>
          <w:sz w:val="28"/>
        </w:rPr>
        <w:t>объемов медицинс«ой помощи, проводит</w:t>
      </w:r>
      <w:r>
        <w:rPr>
          <w:spacing w:val="80"/>
          <w:w w:val="150"/>
          <w:sz w:val="28"/>
        </w:rPr>
        <w:t> </w:t>
      </w:r>
      <w:r>
        <w:rPr>
          <w:sz w:val="28"/>
        </w:rPr>
        <w:t>анализ</w:t>
      </w:r>
      <w:r>
        <w:rPr>
          <w:spacing w:val="80"/>
          <w:w w:val="150"/>
          <w:sz w:val="28"/>
        </w:rPr>
        <w:t> </w:t>
      </w:r>
      <w:r>
        <w:rPr>
          <w:sz w:val="28"/>
        </w:rPr>
        <w:t>остатков</w:t>
      </w:r>
      <w:r>
        <w:rPr>
          <w:spacing w:val="80"/>
          <w:w w:val="150"/>
          <w:sz w:val="28"/>
        </w:rPr>
        <w:t> </w:t>
      </w:r>
      <w:r>
        <w:rPr>
          <w:sz w:val="28"/>
        </w:rPr>
        <w:t>средств</w:t>
      </w:r>
      <w:r>
        <w:rPr>
          <w:spacing w:val="80"/>
          <w:w w:val="150"/>
          <w:sz w:val="28"/>
        </w:rPr>
        <w:t> </w:t>
      </w:r>
      <w:r>
        <w:rPr>
          <w:sz w:val="28"/>
        </w:rPr>
        <w:t>обязательного</w:t>
      </w:r>
      <w:r>
        <w:rPr>
          <w:spacing w:val="80"/>
          <w:w w:val="150"/>
          <w:sz w:val="28"/>
        </w:rPr>
        <w:t> </w:t>
      </w:r>
      <w:r>
        <w:rPr>
          <w:sz w:val="28"/>
        </w:rPr>
        <w:t>медицинского</w:t>
      </w:r>
      <w:r>
        <w:rPr>
          <w:spacing w:val="80"/>
          <w:w w:val="150"/>
          <w:sz w:val="28"/>
        </w:rPr>
        <w:t> </w:t>
      </w:r>
      <w:r>
        <w:rPr>
          <w:sz w:val="28"/>
        </w:rPr>
        <w:t>страхования</w:t>
      </w:r>
      <w:r>
        <w:rPr>
          <w:spacing w:val="40"/>
          <w:sz w:val="28"/>
        </w:rPr>
        <w:t> </w:t>
      </w:r>
      <w:r>
        <w:rPr>
          <w:sz w:val="28"/>
        </w:rPr>
        <w:t>на счетах медицинских организаций, участвующих в территориальной программе обязательного</w:t>
      </w:r>
      <w:r>
        <w:rPr>
          <w:spacing w:val="80"/>
          <w:sz w:val="28"/>
        </w:rPr>
        <w:t> </w:t>
      </w:r>
      <w:r>
        <w:rPr>
          <w:sz w:val="28"/>
        </w:rPr>
        <w:t>медицинского</w:t>
      </w:r>
      <w:r>
        <w:rPr>
          <w:spacing w:val="80"/>
          <w:sz w:val="28"/>
        </w:rPr>
        <w:t> </w:t>
      </w:r>
      <w:r>
        <w:rPr>
          <w:sz w:val="28"/>
        </w:rPr>
        <w:t>страхования.</w:t>
      </w:r>
      <w:r>
        <w:rPr>
          <w:spacing w:val="80"/>
          <w:sz w:val="28"/>
        </w:rPr>
        <w:t> </w:t>
      </w:r>
      <w:r>
        <w:rPr>
          <w:sz w:val="28"/>
        </w:rPr>
        <w:t>По</w:t>
      </w:r>
      <w:r>
        <w:rPr>
          <w:spacing w:val="80"/>
          <w:sz w:val="28"/>
        </w:rPr>
        <w:t> </w:t>
      </w:r>
      <w:r>
        <w:rPr>
          <w:sz w:val="28"/>
        </w:rPr>
        <w:t>результатам</w:t>
      </w:r>
      <w:r>
        <w:rPr>
          <w:spacing w:val="80"/>
          <w:sz w:val="28"/>
        </w:rPr>
        <w:t> </w:t>
      </w:r>
      <w:r>
        <w:rPr>
          <w:sz w:val="28"/>
        </w:rPr>
        <w:t>проведенной</w:t>
      </w:r>
      <w:r>
        <w:rPr>
          <w:spacing w:val="80"/>
          <w:sz w:val="28"/>
        </w:rPr>
        <w:t> </w:t>
      </w:r>
      <w:r>
        <w:rPr>
          <w:sz w:val="28"/>
        </w:rPr>
        <w:t>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w:t>
      </w:r>
      <w:r>
        <w:rPr>
          <w:spacing w:val="80"/>
          <w:sz w:val="28"/>
        </w:rPr>
        <w:t>  </w:t>
      </w:r>
      <w:r>
        <w:rPr>
          <w:sz w:val="28"/>
        </w:rPr>
        <w:t>Комиссия</w:t>
      </w:r>
      <w:r>
        <w:rPr>
          <w:spacing w:val="80"/>
          <w:sz w:val="28"/>
        </w:rPr>
        <w:t>  </w:t>
      </w:r>
      <w:r>
        <w:rPr>
          <w:sz w:val="28"/>
        </w:rPr>
        <w:t>по</w:t>
      </w:r>
      <w:r>
        <w:rPr>
          <w:spacing w:val="40"/>
          <w:sz w:val="28"/>
        </w:rPr>
        <w:t>  </w:t>
      </w:r>
      <w:r>
        <w:rPr>
          <w:sz w:val="28"/>
        </w:rPr>
        <w:t>разработке</w:t>
      </w:r>
      <w:r>
        <w:rPr>
          <w:spacing w:val="80"/>
          <w:sz w:val="28"/>
        </w:rPr>
        <w:t>  </w:t>
      </w:r>
      <w:r>
        <w:rPr>
          <w:sz w:val="28"/>
        </w:rPr>
        <w:t>Программы</w:t>
      </w:r>
      <w:r>
        <w:rPr>
          <w:spacing w:val="80"/>
          <w:sz w:val="28"/>
        </w:rPr>
        <w:t>  </w:t>
      </w:r>
      <w:r>
        <w:rPr>
          <w:sz w:val="28"/>
        </w:rPr>
        <w:t>OMC</w:t>
      </w:r>
      <w:r>
        <w:rPr>
          <w:spacing w:val="40"/>
          <w:sz w:val="28"/>
        </w:rPr>
        <w:t>  </w:t>
      </w:r>
      <w:r>
        <w:rPr>
          <w:sz w:val="28"/>
        </w:rPr>
        <w:t>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w:t>
      </w:r>
      <w:r>
        <w:rPr>
          <w:spacing w:val="-2"/>
          <w:sz w:val="28"/>
        </w:rPr>
        <w:t>Федерации.</w:t>
      </w:r>
    </w:p>
    <w:p>
      <w:pPr>
        <w:spacing w:line="276" w:lineRule="auto" w:before="8"/>
        <w:ind w:left="59" w:right="224" w:firstLine="696"/>
        <w:jc w:val="both"/>
        <w:rPr>
          <w:sz w:val="28"/>
        </w:rPr>
      </w:pPr>
      <w:r>
        <w:rPr>
          <w:sz w:val="28"/>
        </w:rP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w:t>
      </w:r>
      <w:r>
        <w:rPr>
          <w:spacing w:val="40"/>
          <w:sz w:val="28"/>
        </w:rPr>
        <w:t> </w:t>
      </w:r>
      <w:r>
        <w:rPr>
          <w:sz w:val="28"/>
        </w:rPr>
        <w:t>помощи.</w:t>
      </w:r>
    </w:p>
    <w:p>
      <w:pPr>
        <w:spacing w:after="0" w:line="276" w:lineRule="auto"/>
        <w:jc w:val="both"/>
        <w:rPr>
          <w:sz w:val="28"/>
        </w:rPr>
        <w:sectPr>
          <w:headerReference w:type="default" r:id="rId19"/>
          <w:pgSz w:w="11910" w:h="16840"/>
          <w:pgMar w:header="0" w:footer="0" w:top="1160" w:bottom="280" w:left="992" w:right="425"/>
        </w:sectPr>
      </w:pPr>
    </w:p>
    <w:p>
      <w:pPr>
        <w:pStyle w:val="BodyText"/>
        <w:spacing w:line="266" w:lineRule="auto" w:before="189"/>
        <w:ind w:left="44" w:right="251" w:firstLine="705"/>
        <w:jc w:val="both"/>
      </w:pPr>
      <w:r>
        <w:rPr/>
        <w:t>Средства нормированного</w:t>
      </w:r>
      <w:r>
        <w:rPr>
          <w:spacing w:val="-4"/>
        </w:rPr>
        <w:t> </w:t>
      </w:r>
      <w:r>
        <w:rPr/>
        <w:t>страхового запаса ТФОМС Московской области, предусмотренные на дополнительное финансовое обеспечение реализации Программы OMC, а также на оплату медицинской помощи, оказанной застрахованным</w:t>
      </w:r>
      <w:r>
        <w:rPr>
          <w:spacing w:val="-19"/>
        </w:rPr>
        <w:t> </w:t>
      </w:r>
      <w:r>
        <w:rPr/>
        <w:t>лицам</w:t>
      </w:r>
      <w:r>
        <w:rPr>
          <w:spacing w:val="-17"/>
        </w:rPr>
        <w:t> </w:t>
      </w:r>
      <w:r>
        <w:rPr/>
        <w:t>за</w:t>
      </w:r>
      <w:r>
        <w:rPr>
          <w:spacing w:val="-18"/>
        </w:rPr>
        <w:t> </w:t>
      </w:r>
      <w:r>
        <w:rPr/>
        <w:t>пределами</w:t>
      </w:r>
      <w:r>
        <w:rPr>
          <w:spacing w:val="-11"/>
        </w:rPr>
        <w:t> </w:t>
      </w:r>
      <w:r>
        <w:rPr/>
        <w:t>территории</w:t>
      </w:r>
      <w:r>
        <w:rPr>
          <w:spacing w:val="-13"/>
        </w:rPr>
        <w:t> </w:t>
      </w:r>
      <w:r>
        <w:rPr/>
        <w:t>субъекта</w:t>
      </w:r>
      <w:r>
        <w:rPr>
          <w:spacing w:val="-17"/>
        </w:rPr>
        <w:t> </w:t>
      </w:r>
      <w:r>
        <w:rPr/>
        <w:t>Российской</w:t>
      </w:r>
      <w:r>
        <w:rPr>
          <w:spacing w:val="-15"/>
        </w:rPr>
        <w:t> </w:t>
      </w:r>
      <w:r>
        <w:rPr/>
        <w:t>Федерации, в котором выдан полис обязательного медицинского страхования, могут направляться</w:t>
      </w:r>
      <w:r>
        <w:rPr>
          <w:spacing w:val="80"/>
          <w:w w:val="150"/>
        </w:rPr>
        <w:t>  </w:t>
      </w:r>
      <w:r>
        <w:rPr/>
        <w:t>медицинскими</w:t>
      </w:r>
      <w:r>
        <w:rPr>
          <w:spacing w:val="80"/>
          <w:w w:val="150"/>
        </w:rPr>
        <w:t>  </w:t>
      </w:r>
      <w:r>
        <w:rPr/>
        <w:t>организациями</w:t>
      </w:r>
      <w:r>
        <w:rPr>
          <w:spacing w:val="80"/>
          <w:w w:val="150"/>
        </w:rPr>
        <w:t>  </w:t>
      </w:r>
      <w:r>
        <w:rPr/>
        <w:t>на</w:t>
      </w:r>
      <w:r>
        <w:rPr>
          <w:spacing w:val="80"/>
        </w:rPr>
        <w:t>  </w:t>
      </w:r>
      <w:r>
        <w:rPr/>
        <w:t>возмещение</w:t>
      </w:r>
      <w:r>
        <w:rPr>
          <w:spacing w:val="80"/>
          <w:w w:val="150"/>
        </w:rPr>
        <w:t>  </w:t>
      </w:r>
      <w:r>
        <w:rPr/>
        <w:t>расходов </w:t>
      </w:r>
      <w:r>
        <w:rPr>
          <w:spacing w:val="-2"/>
        </w:rPr>
        <w:t>за</w:t>
      </w:r>
      <w:r>
        <w:rPr>
          <w:spacing w:val="-17"/>
        </w:rPr>
        <w:t> </w:t>
      </w:r>
      <w:r>
        <w:rPr>
          <w:spacing w:val="-2"/>
        </w:rPr>
        <w:t>предоставленную</w:t>
      </w:r>
      <w:r>
        <w:rPr>
          <w:spacing w:val="-16"/>
        </w:rPr>
        <w:t> </w:t>
      </w:r>
      <w:r>
        <w:rPr>
          <w:spacing w:val="-2"/>
        </w:rPr>
        <w:t>медицинскую</w:t>
      </w:r>
      <w:r>
        <w:rPr>
          <w:spacing w:val="-16"/>
        </w:rPr>
        <w:t> </w:t>
      </w:r>
      <w:r>
        <w:rPr>
          <w:spacing w:val="-2"/>
        </w:rPr>
        <w:t>помощь</w:t>
      </w:r>
      <w:r>
        <w:rPr>
          <w:spacing w:val="-16"/>
        </w:rPr>
        <w:t> </w:t>
      </w:r>
      <w:r>
        <w:rPr>
          <w:spacing w:val="-2"/>
        </w:rPr>
        <w:t>по</w:t>
      </w:r>
      <w:r>
        <w:rPr>
          <w:spacing w:val="-16"/>
        </w:rPr>
        <w:t> </w:t>
      </w:r>
      <w:r>
        <w:rPr>
          <w:spacing w:val="-2"/>
        </w:rPr>
        <w:t>видам</w:t>
      </w:r>
      <w:r>
        <w:rPr>
          <w:spacing w:val="-16"/>
        </w:rPr>
        <w:t> </w:t>
      </w:r>
      <w:r>
        <w:rPr>
          <w:spacing w:val="-2"/>
        </w:rPr>
        <w:t>и</w:t>
      </w:r>
      <w:r>
        <w:rPr>
          <w:spacing w:val="-16"/>
        </w:rPr>
        <w:t> </w:t>
      </w:r>
      <w:r>
        <w:rPr>
          <w:spacing w:val="-2"/>
        </w:rPr>
        <w:t>условиям</w:t>
      </w:r>
      <w:r>
        <w:rPr>
          <w:spacing w:val="-16"/>
        </w:rPr>
        <w:t> </w:t>
      </w:r>
      <w:r>
        <w:rPr>
          <w:spacing w:val="-2"/>
        </w:rPr>
        <w:t>ее</w:t>
      </w:r>
      <w:r>
        <w:rPr>
          <w:spacing w:val="-17"/>
        </w:rPr>
        <w:t> </w:t>
      </w:r>
      <w:r>
        <w:rPr>
          <w:spacing w:val="-2"/>
        </w:rPr>
        <w:t>оказания</w:t>
      </w:r>
      <w:r>
        <w:rPr>
          <w:spacing w:val="-16"/>
        </w:rPr>
        <w:t> </w:t>
      </w:r>
      <w:r>
        <w:rPr>
          <w:spacing w:val="-2"/>
        </w:rPr>
        <w:t>в</w:t>
      </w:r>
      <w:r>
        <w:rPr>
          <w:spacing w:val="-16"/>
        </w:rPr>
        <w:t> </w:t>
      </w:r>
      <w:r>
        <w:rPr>
          <w:spacing w:val="-2"/>
        </w:rPr>
        <w:t>части </w:t>
      </w:r>
      <w:r>
        <w:rPr/>
        <w:t>объемов</w:t>
      </w:r>
      <w:r>
        <w:rPr>
          <w:spacing w:val="40"/>
        </w:rPr>
        <w:t> </w:t>
      </w:r>
      <w:r>
        <w:rPr/>
        <w:t>медицинской</w:t>
      </w:r>
      <w:r>
        <w:rPr>
          <w:spacing w:val="40"/>
        </w:rPr>
        <w:t> </w:t>
      </w:r>
      <w:r>
        <w:rPr/>
        <w:t>помощи,</w:t>
      </w:r>
      <w:r>
        <w:rPr>
          <w:spacing w:val="40"/>
        </w:rPr>
        <w:t> </w:t>
      </w:r>
      <w:r>
        <w:rPr/>
        <w:t>превышающих</w:t>
      </w:r>
      <w:r>
        <w:rPr>
          <w:spacing w:val="40"/>
        </w:rPr>
        <w:t> </w:t>
      </w:r>
      <w:r>
        <w:rPr/>
        <w:t>установленные</w:t>
      </w:r>
      <w:r>
        <w:rPr>
          <w:spacing w:val="40"/>
        </w:rPr>
        <w:t> </w:t>
      </w:r>
      <w:r>
        <w:rPr/>
        <w:t>им</w:t>
      </w:r>
      <w:r>
        <w:rPr>
          <w:spacing w:val="40"/>
        </w:rPr>
        <w:t> </w:t>
      </w:r>
      <w:r>
        <w:rPr/>
        <w:t>Комиссиеи по</w:t>
      </w:r>
      <w:r>
        <w:rPr>
          <w:spacing w:val="-16"/>
        </w:rPr>
        <w:t> </w:t>
      </w:r>
      <w:r>
        <w:rPr/>
        <w:t>разработке Программы OMC.».</w:t>
      </w:r>
    </w:p>
    <w:p>
      <w:pPr>
        <w:pStyle w:val="ListParagraph"/>
        <w:numPr>
          <w:ilvl w:val="0"/>
          <w:numId w:val="2"/>
        </w:numPr>
        <w:tabs>
          <w:tab w:pos="1031" w:val="left" w:leader="none"/>
        </w:tabs>
        <w:spacing w:line="268" w:lineRule="auto" w:before="10" w:after="0"/>
        <w:ind w:left="57" w:right="253" w:firstLine="701"/>
        <w:jc w:val="both"/>
        <w:rPr>
          <w:sz w:val="29"/>
        </w:rPr>
      </w:pPr>
      <w:r>
        <w:rPr>
          <w:sz w:val="29"/>
        </w:rPr>
        <w:t>В</w:t>
      </w:r>
      <w:r>
        <w:rPr>
          <w:spacing w:val="-17"/>
          <w:sz w:val="29"/>
        </w:rPr>
        <w:t> </w:t>
      </w:r>
      <w:r>
        <w:rPr>
          <w:sz w:val="29"/>
        </w:rPr>
        <w:t>разделе</w:t>
      </w:r>
      <w:r>
        <w:rPr>
          <w:spacing w:val="-11"/>
          <w:sz w:val="29"/>
        </w:rPr>
        <w:t> </w:t>
      </w:r>
      <w:r>
        <w:rPr>
          <w:sz w:val="29"/>
        </w:rPr>
        <w:t>«VI.</w:t>
      </w:r>
      <w:r>
        <w:rPr>
          <w:spacing w:val="-17"/>
          <w:sz w:val="29"/>
        </w:rPr>
        <w:t> </w:t>
      </w:r>
      <w:r>
        <w:rPr>
          <w:sz w:val="29"/>
        </w:rPr>
        <w:t>Средние</w:t>
      </w:r>
      <w:r>
        <w:rPr>
          <w:spacing w:val="-11"/>
          <w:sz w:val="29"/>
        </w:rPr>
        <w:t> </w:t>
      </w:r>
      <w:r>
        <w:rPr>
          <w:sz w:val="29"/>
        </w:rPr>
        <w:t>нормативы</w:t>
      </w:r>
      <w:r>
        <w:rPr>
          <w:spacing w:val="-5"/>
          <w:sz w:val="29"/>
        </w:rPr>
        <w:t> </w:t>
      </w:r>
      <w:r>
        <w:rPr>
          <w:sz w:val="29"/>
        </w:rPr>
        <w:t>объема</w:t>
      </w:r>
      <w:r>
        <w:rPr>
          <w:spacing w:val="-14"/>
          <w:sz w:val="29"/>
        </w:rPr>
        <w:t> </w:t>
      </w:r>
      <w:r>
        <w:rPr>
          <w:sz w:val="29"/>
        </w:rPr>
        <w:t>медицинской</w:t>
      </w:r>
      <w:r>
        <w:rPr>
          <w:spacing w:val="-8"/>
          <w:sz w:val="29"/>
        </w:rPr>
        <w:t> </w:t>
      </w:r>
      <w:r>
        <w:rPr>
          <w:sz w:val="29"/>
        </w:rPr>
        <w:t>помощи,</w:t>
      </w:r>
      <w:r>
        <w:rPr>
          <w:spacing w:val="-14"/>
          <w:sz w:val="29"/>
        </w:rPr>
        <w:t> </w:t>
      </w:r>
      <w:r>
        <w:rPr>
          <w:sz w:val="29"/>
        </w:rPr>
        <w:t>средние </w:t>
      </w:r>
      <w:r>
        <w:rPr>
          <w:spacing w:val="-2"/>
          <w:sz w:val="29"/>
        </w:rPr>
        <w:t>нормативы</w:t>
      </w:r>
      <w:r>
        <w:rPr>
          <w:spacing w:val="-7"/>
          <w:sz w:val="29"/>
        </w:rPr>
        <w:t> </w:t>
      </w:r>
      <w:r>
        <w:rPr>
          <w:spacing w:val="-2"/>
          <w:sz w:val="29"/>
        </w:rPr>
        <w:t>финансовых</w:t>
      </w:r>
      <w:r>
        <w:rPr>
          <w:spacing w:val="-2"/>
          <w:sz w:val="29"/>
        </w:rPr>
        <w:t> затрат</w:t>
      </w:r>
      <w:r>
        <w:rPr>
          <w:spacing w:val="-9"/>
          <w:sz w:val="29"/>
        </w:rPr>
        <w:t> </w:t>
      </w:r>
      <w:r>
        <w:rPr>
          <w:spacing w:val="-2"/>
          <w:sz w:val="29"/>
        </w:rPr>
        <w:t>на</w:t>
      </w:r>
      <w:r>
        <w:rPr>
          <w:spacing w:val="-16"/>
          <w:sz w:val="29"/>
        </w:rPr>
        <w:t> </w:t>
      </w:r>
      <w:r>
        <w:rPr>
          <w:spacing w:val="-2"/>
          <w:sz w:val="29"/>
        </w:rPr>
        <w:t>единицу</w:t>
      </w:r>
      <w:r>
        <w:rPr>
          <w:spacing w:val="-4"/>
          <w:sz w:val="29"/>
        </w:rPr>
        <w:t> </w:t>
      </w:r>
      <w:r>
        <w:rPr>
          <w:spacing w:val="-2"/>
          <w:sz w:val="29"/>
        </w:rPr>
        <w:t>объема</w:t>
      </w:r>
      <w:r>
        <w:rPr>
          <w:spacing w:val="-10"/>
          <w:sz w:val="29"/>
        </w:rPr>
        <w:t> </w:t>
      </w:r>
      <w:r>
        <w:rPr>
          <w:spacing w:val="-2"/>
          <w:sz w:val="29"/>
        </w:rPr>
        <w:t>медицинской</w:t>
      </w:r>
      <w:r>
        <w:rPr>
          <w:spacing w:val="-2"/>
          <w:sz w:val="29"/>
        </w:rPr>
        <w:t> помощи</w:t>
      </w:r>
      <w:r>
        <w:rPr>
          <w:spacing w:val="-5"/>
          <w:sz w:val="29"/>
        </w:rPr>
        <w:t> </w:t>
      </w:r>
      <w:r>
        <w:rPr>
          <w:spacing w:val="-2"/>
          <w:sz w:val="29"/>
        </w:rPr>
        <w:t>и</w:t>
      </w:r>
      <w:r>
        <w:rPr>
          <w:spacing w:val="-17"/>
          <w:sz w:val="29"/>
        </w:rPr>
        <w:t> </w:t>
      </w:r>
      <w:r>
        <w:rPr>
          <w:spacing w:val="-2"/>
          <w:sz w:val="29"/>
        </w:rPr>
        <w:t>средние </w:t>
      </w:r>
      <w:r>
        <w:rPr>
          <w:sz w:val="29"/>
        </w:rPr>
        <w:t>подушевые</w:t>
      </w:r>
      <w:r>
        <w:rPr>
          <w:spacing w:val="-10"/>
          <w:sz w:val="29"/>
        </w:rPr>
        <w:t> </w:t>
      </w:r>
      <w:r>
        <w:rPr>
          <w:sz w:val="29"/>
        </w:rPr>
        <w:t>нормативы</w:t>
      </w:r>
      <w:r>
        <w:rPr>
          <w:spacing w:val="-8"/>
          <w:sz w:val="29"/>
        </w:rPr>
        <w:t> </w:t>
      </w:r>
      <w:r>
        <w:rPr>
          <w:sz w:val="29"/>
        </w:rPr>
        <w:t>финансирования»:</w:t>
      </w:r>
    </w:p>
    <w:p>
      <w:pPr>
        <w:pStyle w:val="BodyText"/>
        <w:spacing w:line="331" w:lineRule="exact"/>
        <w:ind w:left="764"/>
        <w:jc w:val="both"/>
      </w:pPr>
      <w:r>
        <w:rPr>
          <w:spacing w:val="-6"/>
        </w:rPr>
        <w:t>абзацы</w:t>
      </w:r>
      <w:r>
        <w:rPr>
          <w:spacing w:val="-9"/>
        </w:rPr>
        <w:t> </w:t>
      </w:r>
      <w:r>
        <w:rPr>
          <w:spacing w:val="-6"/>
        </w:rPr>
        <w:t>двенадцатый</w:t>
      </w:r>
      <w:r>
        <w:rPr>
          <w:spacing w:val="11"/>
        </w:rPr>
        <w:t> </w:t>
      </w:r>
      <w:r>
        <w:rPr>
          <w:spacing w:val="-6"/>
        </w:rPr>
        <w:t>-</w:t>
      </w:r>
      <w:r>
        <w:rPr>
          <w:spacing w:val="-11"/>
        </w:rPr>
        <w:t> </w:t>
      </w:r>
      <w:r>
        <w:rPr>
          <w:spacing w:val="-6"/>
        </w:rPr>
        <w:t>пятнадцатый</w:t>
      </w:r>
      <w:r>
        <w:rPr>
          <w:spacing w:val="5"/>
        </w:rPr>
        <w:t> </w:t>
      </w:r>
      <w:r>
        <w:rPr>
          <w:spacing w:val="-6"/>
        </w:rPr>
        <w:t>изложить</w:t>
      </w:r>
      <w:r>
        <w:rPr>
          <w:spacing w:val="5"/>
        </w:rPr>
        <w:t> </w:t>
      </w:r>
      <w:r>
        <w:rPr>
          <w:spacing w:val="-6"/>
        </w:rPr>
        <w:t>в</w:t>
      </w:r>
      <w:r>
        <w:rPr>
          <w:spacing w:val="-12"/>
        </w:rPr>
        <w:t> </w:t>
      </w:r>
      <w:r>
        <w:rPr>
          <w:spacing w:val="-6"/>
        </w:rPr>
        <w:t>следующей</w:t>
      </w:r>
      <w:r>
        <w:rPr>
          <w:spacing w:val="4"/>
        </w:rPr>
        <w:t> </w:t>
      </w:r>
      <w:r>
        <w:rPr>
          <w:spacing w:val="-6"/>
        </w:rPr>
        <w:t>редакции:</w:t>
      </w:r>
    </w:p>
    <w:p>
      <w:pPr>
        <w:pStyle w:val="BodyText"/>
        <w:spacing w:line="268" w:lineRule="auto" w:before="36"/>
        <w:ind w:left="67" w:right="242" w:firstLine="698"/>
        <w:jc w:val="both"/>
      </w:pPr>
      <w:r>
        <w:rPr/>
        <w:t>«за счет бюджетных ассигнований соответствующих бюджетов (в расчете на</w:t>
      </w:r>
      <w:r>
        <w:rPr>
          <w:spacing w:val="33"/>
        </w:rPr>
        <w:t> </w:t>
      </w:r>
      <w:r>
        <w:rPr/>
        <w:t>1</w:t>
      </w:r>
      <w:r>
        <w:rPr>
          <w:spacing w:val="44"/>
        </w:rPr>
        <w:t> </w:t>
      </w:r>
      <w:r>
        <w:rPr/>
        <w:t>жителя)</w:t>
      </w:r>
      <w:r>
        <w:rPr>
          <w:spacing w:val="49"/>
        </w:rPr>
        <w:t> </w:t>
      </w:r>
      <w:r>
        <w:rPr/>
        <w:t>в</w:t>
      </w:r>
      <w:r>
        <w:rPr>
          <w:spacing w:val="37"/>
        </w:rPr>
        <w:t> </w:t>
      </w:r>
      <w:r>
        <w:rPr/>
        <w:t>2025</w:t>
      </w:r>
      <w:r>
        <w:rPr>
          <w:spacing w:val="57"/>
        </w:rPr>
        <w:t> </w:t>
      </w:r>
      <w:r>
        <w:rPr/>
        <w:t>году</w:t>
      </w:r>
      <w:r>
        <w:rPr>
          <w:spacing w:val="48"/>
        </w:rPr>
        <w:t> </w:t>
      </w:r>
      <w:r>
        <w:rPr>
          <w:w w:val="90"/>
        </w:rPr>
        <w:t>—</w:t>
      </w:r>
      <w:r>
        <w:rPr>
          <w:spacing w:val="35"/>
        </w:rPr>
        <w:t> </w:t>
      </w:r>
      <w:r>
        <w:rPr/>
        <w:t>11</w:t>
      </w:r>
      <w:r>
        <w:rPr>
          <w:spacing w:val="-18"/>
        </w:rPr>
        <w:t> </w:t>
      </w:r>
      <w:r>
        <w:rPr/>
        <w:t>824,94</w:t>
      </w:r>
      <w:r>
        <w:rPr>
          <w:spacing w:val="49"/>
        </w:rPr>
        <w:t> </w:t>
      </w:r>
      <w:r>
        <w:rPr/>
        <w:t>рублей,</w:t>
      </w:r>
      <w:r>
        <w:rPr>
          <w:spacing w:val="49"/>
        </w:rPr>
        <w:t> </w:t>
      </w:r>
      <w:r>
        <w:rPr/>
        <w:t>в</w:t>
      </w:r>
      <w:r>
        <w:rPr>
          <w:spacing w:val="37"/>
        </w:rPr>
        <w:t> </w:t>
      </w:r>
      <w:r>
        <w:rPr/>
        <w:t>2026</w:t>
      </w:r>
      <w:r>
        <w:rPr>
          <w:spacing w:val="48"/>
        </w:rPr>
        <w:t> </w:t>
      </w:r>
      <w:r>
        <w:rPr/>
        <w:t>году</w:t>
      </w:r>
      <w:r>
        <w:rPr>
          <w:spacing w:val="49"/>
        </w:rPr>
        <w:t> </w:t>
      </w:r>
      <w:r>
        <w:rPr>
          <w:w w:val="90"/>
        </w:rPr>
        <w:t>—</w:t>
      </w:r>
      <w:r>
        <w:rPr>
          <w:spacing w:val="37"/>
        </w:rPr>
        <w:t> </w:t>
      </w:r>
      <w:r>
        <w:rPr/>
        <w:t>10</w:t>
      </w:r>
      <w:r>
        <w:rPr>
          <w:spacing w:val="-15"/>
        </w:rPr>
        <w:t> </w:t>
      </w:r>
      <w:r>
        <w:rPr/>
        <w:t>457,68</w:t>
      </w:r>
      <w:r>
        <w:rPr>
          <w:spacing w:val="51"/>
        </w:rPr>
        <w:t> </w:t>
      </w:r>
      <w:r>
        <w:rPr>
          <w:spacing w:val="-2"/>
          <w:w w:val="95"/>
        </w:rPr>
        <w:t>рублей</w:t>
      </w:r>
    </w:p>
    <w:p>
      <w:pPr>
        <w:pStyle w:val="BodyText"/>
        <w:spacing w:line="330" w:lineRule="exact"/>
        <w:ind w:left="67"/>
        <w:jc w:val="both"/>
      </w:pPr>
      <w:r>
        <w:rPr>
          <w:w w:val="95"/>
        </w:rPr>
        <w:t>и</w:t>
      </w:r>
      <w:r>
        <w:rPr>
          <w:spacing w:val="-15"/>
          <w:w w:val="95"/>
        </w:rPr>
        <w:t> </w:t>
      </w:r>
      <w:r>
        <w:rPr>
          <w:w w:val="95"/>
        </w:rPr>
        <w:t>в</w:t>
      </w:r>
      <w:r>
        <w:rPr>
          <w:spacing w:val="-14"/>
          <w:w w:val="95"/>
        </w:rPr>
        <w:t> </w:t>
      </w:r>
      <w:r>
        <w:rPr>
          <w:w w:val="95"/>
        </w:rPr>
        <w:t>2027</w:t>
      </w:r>
      <w:r>
        <w:rPr>
          <w:spacing w:val="-15"/>
          <w:w w:val="95"/>
        </w:rPr>
        <w:t> </w:t>
      </w:r>
      <w:r>
        <w:rPr>
          <w:w w:val="95"/>
        </w:rPr>
        <w:t>году</w:t>
      </w:r>
      <w:r>
        <w:rPr>
          <w:spacing w:val="-4"/>
          <w:w w:val="95"/>
        </w:rPr>
        <w:t> </w:t>
      </w:r>
      <w:r>
        <w:rPr>
          <w:w w:val="90"/>
        </w:rPr>
        <w:t>—</w:t>
      </w:r>
      <w:r>
        <w:rPr>
          <w:spacing w:val="-11"/>
          <w:w w:val="90"/>
        </w:rPr>
        <w:t> </w:t>
      </w:r>
      <w:r>
        <w:rPr>
          <w:w w:val="95"/>
        </w:rPr>
        <w:t>10</w:t>
      </w:r>
      <w:r>
        <w:rPr>
          <w:spacing w:val="-14"/>
          <w:w w:val="95"/>
        </w:rPr>
        <w:t> </w:t>
      </w:r>
      <w:r>
        <w:rPr>
          <w:w w:val="95"/>
        </w:rPr>
        <w:t>361,30</w:t>
      </w:r>
      <w:r>
        <w:rPr>
          <w:spacing w:val="-1"/>
          <w:w w:val="95"/>
        </w:rPr>
        <w:t> </w:t>
      </w:r>
      <w:r>
        <w:rPr>
          <w:spacing w:val="-2"/>
          <w:w w:val="95"/>
        </w:rPr>
        <w:t>рублей;</w:t>
      </w:r>
    </w:p>
    <w:p>
      <w:pPr>
        <w:pStyle w:val="BodyText"/>
        <w:spacing w:line="268" w:lineRule="auto" w:before="36"/>
        <w:ind w:left="67" w:right="210" w:firstLine="703"/>
        <w:jc w:val="both"/>
      </w:pPr>
      <w:r>
        <w:rPr>
          <w:spacing w:val="-2"/>
        </w:rPr>
        <w:t>за</w:t>
      </w:r>
      <w:r>
        <w:rPr>
          <w:spacing w:val="-16"/>
        </w:rPr>
        <w:t> </w:t>
      </w:r>
      <w:r>
        <w:rPr>
          <w:spacing w:val="-2"/>
        </w:rPr>
        <w:t>счет</w:t>
      </w:r>
      <w:r>
        <w:rPr>
          <w:spacing w:val="-11"/>
        </w:rPr>
        <w:t> </w:t>
      </w:r>
      <w:r>
        <w:rPr>
          <w:spacing w:val="-2"/>
        </w:rPr>
        <w:t>средств</w:t>
      </w:r>
      <w:r>
        <w:rPr>
          <w:spacing w:val="-9"/>
        </w:rPr>
        <w:t> </w:t>
      </w:r>
      <w:r>
        <w:rPr>
          <w:spacing w:val="-2"/>
        </w:rPr>
        <w:t>обязательного</w:t>
      </w:r>
      <w:r>
        <w:rPr>
          <w:spacing w:val="-2"/>
        </w:rPr>
        <w:t> медицинского</w:t>
      </w:r>
      <w:r>
        <w:rPr>
          <w:spacing w:val="-2"/>
        </w:rPr>
        <w:t> страхования</w:t>
      </w:r>
      <w:r>
        <w:rPr>
          <w:spacing w:val="-2"/>
        </w:rPr>
        <w:t> на</w:t>
      </w:r>
      <w:r>
        <w:rPr>
          <w:spacing w:val="-14"/>
        </w:rPr>
        <w:t> </w:t>
      </w:r>
      <w:r>
        <w:rPr>
          <w:spacing w:val="-2"/>
        </w:rPr>
        <w:t>финансмрование </w:t>
      </w:r>
      <w:r>
        <w:rPr/>
        <w:t>базовой</w:t>
      </w:r>
      <w:r>
        <w:rPr>
          <w:spacing w:val="40"/>
        </w:rPr>
        <w:t>  </w:t>
      </w:r>
      <w:r>
        <w:rPr/>
        <w:t>программы</w:t>
      </w:r>
      <w:r>
        <w:rPr>
          <w:spacing w:val="40"/>
        </w:rPr>
        <w:t>  </w:t>
      </w:r>
      <w:r>
        <w:rPr/>
        <w:t>обязательного</w:t>
      </w:r>
      <w:r>
        <w:rPr>
          <w:spacing w:val="40"/>
        </w:rPr>
        <w:t>  </w:t>
      </w:r>
      <w:r>
        <w:rPr/>
        <w:t>медицинского</w:t>
      </w:r>
      <w:r>
        <w:rPr>
          <w:spacing w:val="40"/>
        </w:rPr>
        <w:t>  </w:t>
      </w:r>
      <w:r>
        <w:rPr/>
        <w:t>страхования</w:t>
      </w:r>
      <w:r>
        <w:rPr>
          <w:spacing w:val="40"/>
        </w:rPr>
        <w:t>  </w:t>
      </w:r>
      <w:r>
        <w:rPr/>
        <w:t>(в</w:t>
      </w:r>
      <w:r>
        <w:rPr>
          <w:spacing w:val="40"/>
        </w:rPr>
        <w:t>  </w:t>
      </w:r>
      <w:r>
        <w:rPr/>
        <w:t>pacueтe </w:t>
      </w:r>
      <w:r>
        <w:rPr>
          <w:spacing w:val="-2"/>
        </w:rPr>
        <w:t>на</w:t>
      </w:r>
      <w:r>
        <w:rPr>
          <w:spacing w:val="-17"/>
        </w:rPr>
        <w:t> </w:t>
      </w:r>
      <w:r>
        <w:rPr>
          <w:spacing w:val="-2"/>
        </w:rPr>
        <w:t>1</w:t>
      </w:r>
      <w:r>
        <w:rPr>
          <w:spacing w:val="-16"/>
        </w:rPr>
        <w:t> </w:t>
      </w:r>
      <w:r>
        <w:rPr>
          <w:spacing w:val="-2"/>
        </w:rPr>
        <w:t>застрахованное</w:t>
      </w:r>
      <w:r>
        <w:rPr>
          <w:spacing w:val="-16"/>
        </w:rPr>
        <w:t> </w:t>
      </w:r>
      <w:r>
        <w:rPr>
          <w:spacing w:val="-2"/>
        </w:rPr>
        <w:t>лицо)</w:t>
      </w:r>
      <w:r>
        <w:rPr>
          <w:spacing w:val="-16"/>
        </w:rPr>
        <w:t> </w:t>
      </w:r>
      <w:r>
        <w:rPr>
          <w:spacing w:val="-2"/>
        </w:rPr>
        <w:t>в</w:t>
      </w:r>
      <w:r>
        <w:rPr>
          <w:spacing w:val="-16"/>
        </w:rPr>
        <w:t> </w:t>
      </w:r>
      <w:r>
        <w:rPr>
          <w:spacing w:val="-2"/>
        </w:rPr>
        <w:t>2025</w:t>
      </w:r>
      <w:r>
        <w:rPr>
          <w:spacing w:val="-16"/>
        </w:rPr>
        <w:t> </w:t>
      </w:r>
      <w:r>
        <w:rPr>
          <w:spacing w:val="-2"/>
        </w:rPr>
        <w:t>году</w:t>
      </w:r>
      <w:r>
        <w:rPr>
          <w:spacing w:val="-16"/>
        </w:rPr>
        <w:t> </w:t>
      </w:r>
      <w:r>
        <w:rPr>
          <w:spacing w:val="-2"/>
          <w:w w:val="90"/>
        </w:rPr>
        <w:t>—</w:t>
      </w:r>
      <w:r>
        <w:rPr>
          <w:spacing w:val="-9"/>
          <w:w w:val="90"/>
        </w:rPr>
        <w:t> </w:t>
      </w:r>
      <w:r>
        <w:rPr>
          <w:spacing w:val="-2"/>
        </w:rPr>
        <w:t>23</w:t>
      </w:r>
      <w:r>
        <w:rPr>
          <w:spacing w:val="-16"/>
        </w:rPr>
        <w:t> </w:t>
      </w:r>
      <w:r>
        <w:rPr>
          <w:spacing w:val="-2"/>
        </w:rPr>
        <w:t>353,42</w:t>
      </w:r>
      <w:r>
        <w:rPr>
          <w:spacing w:val="21"/>
        </w:rPr>
        <w:t> </w:t>
      </w:r>
      <w:r>
        <w:rPr>
          <w:spacing w:val="-2"/>
        </w:rPr>
        <w:t>рублей,</w:t>
      </w:r>
      <w:r>
        <w:rPr>
          <w:spacing w:val="-16"/>
        </w:rPr>
        <w:t> </w:t>
      </w:r>
      <w:r>
        <w:rPr>
          <w:spacing w:val="-2"/>
        </w:rPr>
        <w:t>в</w:t>
      </w:r>
      <w:r>
        <w:rPr>
          <w:spacing w:val="-16"/>
        </w:rPr>
        <w:t> </w:t>
      </w:r>
      <w:r>
        <w:rPr>
          <w:spacing w:val="-2"/>
        </w:rPr>
        <w:t>том</w:t>
      </w:r>
      <w:r>
        <w:rPr>
          <w:spacing w:val="-16"/>
        </w:rPr>
        <w:t> </w:t>
      </w:r>
      <w:r>
        <w:rPr>
          <w:spacing w:val="-2"/>
        </w:rPr>
        <w:t>числе</w:t>
      </w:r>
      <w:r>
        <w:rPr>
          <w:spacing w:val="-11"/>
        </w:rPr>
        <w:t> </w:t>
      </w:r>
      <w:r>
        <w:rPr>
          <w:spacing w:val="-2"/>
        </w:rPr>
        <w:t>для</w:t>
      </w:r>
      <w:r>
        <w:rPr>
          <w:spacing w:val="-17"/>
        </w:rPr>
        <w:t> </w:t>
      </w:r>
      <w:r>
        <w:rPr>
          <w:spacing w:val="-2"/>
        </w:rPr>
        <w:t>оказания медицинской</w:t>
      </w:r>
      <w:r>
        <w:rPr>
          <w:spacing w:val="-6"/>
        </w:rPr>
        <w:t> </w:t>
      </w:r>
      <w:r>
        <w:rPr>
          <w:spacing w:val="-2"/>
        </w:rPr>
        <w:t>помощи</w:t>
      </w:r>
      <w:r>
        <w:rPr>
          <w:spacing w:val="-9"/>
        </w:rPr>
        <w:t> </w:t>
      </w:r>
      <w:r>
        <w:rPr>
          <w:spacing w:val="-2"/>
        </w:rPr>
        <w:t>по</w:t>
      </w:r>
      <w:r>
        <w:rPr>
          <w:spacing w:val="-15"/>
        </w:rPr>
        <w:t> </w:t>
      </w:r>
      <w:r>
        <w:rPr>
          <w:spacing w:val="-2"/>
        </w:rPr>
        <w:t>профилю</w:t>
      </w:r>
      <w:r>
        <w:rPr>
          <w:spacing w:val="-8"/>
        </w:rPr>
        <w:t> </w:t>
      </w:r>
      <w:r>
        <w:rPr>
          <w:spacing w:val="-2"/>
        </w:rPr>
        <w:t>«Медицинская</w:t>
      </w:r>
      <w:r>
        <w:rPr>
          <w:spacing w:val="-2"/>
        </w:rPr>
        <w:t> реабилитация»</w:t>
      </w:r>
      <w:r>
        <w:rPr>
          <w:spacing w:val="-2"/>
        </w:rPr>
        <w:t> </w:t>
      </w:r>
      <w:r>
        <w:rPr>
          <w:spacing w:val="-2"/>
          <w:w w:val="90"/>
        </w:rPr>
        <w:t>—</w:t>
      </w:r>
      <w:r>
        <w:rPr>
          <w:spacing w:val="-9"/>
          <w:w w:val="90"/>
        </w:rPr>
        <w:t> </w:t>
      </w:r>
      <w:r>
        <w:rPr>
          <w:spacing w:val="-2"/>
        </w:rPr>
        <w:t>624,21</w:t>
      </w:r>
      <w:r>
        <w:rPr>
          <w:spacing w:val="-10"/>
        </w:rPr>
        <w:t> </w:t>
      </w:r>
      <w:r>
        <w:rPr>
          <w:spacing w:val="-2"/>
        </w:rPr>
        <w:t>рублей, </w:t>
      </w:r>
      <w:r>
        <w:rPr/>
        <w:t>в 2026 году </w:t>
      </w:r>
      <w:r>
        <w:rPr>
          <w:w w:val="90"/>
        </w:rPr>
        <w:t>—</w:t>
      </w:r>
      <w:r>
        <w:rPr>
          <w:w w:val="90"/>
        </w:rPr>
        <w:t> </w:t>
      </w:r>
      <w:r>
        <w:rPr/>
        <w:t>24 376,39 рублей, в том числе для оказания медицинской помощи по</w:t>
      </w:r>
      <w:r>
        <w:rPr>
          <w:spacing w:val="53"/>
        </w:rPr>
        <w:t> </w:t>
      </w:r>
      <w:r>
        <w:rPr/>
        <w:t>профилю</w:t>
      </w:r>
      <w:r>
        <w:rPr>
          <w:spacing w:val="71"/>
        </w:rPr>
        <w:t> </w:t>
      </w:r>
      <w:r>
        <w:rPr/>
        <w:t>«Медицинская</w:t>
      </w:r>
      <w:r>
        <w:rPr>
          <w:spacing w:val="48"/>
          <w:w w:val="150"/>
        </w:rPr>
        <w:t> </w:t>
      </w:r>
      <w:r>
        <w:rPr/>
        <w:t>реабилитация»</w:t>
      </w:r>
      <w:r>
        <w:rPr>
          <w:spacing w:val="48"/>
          <w:w w:val="150"/>
        </w:rPr>
        <w:t> </w:t>
      </w:r>
      <w:r>
        <w:rPr>
          <w:w w:val="90"/>
        </w:rPr>
        <w:t>—</w:t>
      </w:r>
      <w:r>
        <w:rPr>
          <w:spacing w:val="46"/>
        </w:rPr>
        <w:t> </w:t>
      </w:r>
      <w:r>
        <w:rPr/>
        <w:t>541,10</w:t>
      </w:r>
      <w:r>
        <w:rPr>
          <w:spacing w:val="64"/>
        </w:rPr>
        <w:t> </w:t>
      </w:r>
      <w:r>
        <w:rPr/>
        <w:t>рублей,</w:t>
      </w:r>
      <w:r>
        <w:rPr>
          <w:spacing w:val="59"/>
        </w:rPr>
        <w:t> </w:t>
      </w:r>
      <w:r>
        <w:rPr/>
        <w:t>и</w:t>
      </w:r>
      <w:r>
        <w:rPr>
          <w:spacing w:val="52"/>
        </w:rPr>
        <w:t> </w:t>
      </w:r>
      <w:r>
        <w:rPr/>
        <w:t>в</w:t>
      </w:r>
      <w:r>
        <w:rPr>
          <w:spacing w:val="50"/>
        </w:rPr>
        <w:t> </w:t>
      </w:r>
      <w:r>
        <w:rPr/>
        <w:t>2027</w:t>
      </w:r>
      <w:r>
        <w:rPr>
          <w:spacing w:val="55"/>
        </w:rPr>
        <w:t> </w:t>
      </w:r>
      <w:r>
        <w:rPr/>
        <w:t>году</w:t>
      </w:r>
      <w:r>
        <w:rPr>
          <w:spacing w:val="59"/>
        </w:rPr>
        <w:t> </w:t>
      </w:r>
      <w:r>
        <w:rPr>
          <w:spacing w:val="-10"/>
          <w:w w:val="60"/>
        </w:rPr>
        <w:t>—</w:t>
      </w:r>
    </w:p>
    <w:p>
      <w:pPr>
        <w:pStyle w:val="BodyText"/>
        <w:spacing w:before="1"/>
        <w:ind w:left="77"/>
        <w:jc w:val="both"/>
      </w:pPr>
      <w:r>
        <w:rPr/>
        <w:t>26</w:t>
      </w:r>
      <w:r>
        <w:rPr>
          <w:spacing w:val="36"/>
        </w:rPr>
        <w:t> </w:t>
      </w:r>
      <w:r>
        <w:rPr/>
        <w:t>049,99</w:t>
      </w:r>
      <w:r>
        <w:rPr>
          <w:spacing w:val="45"/>
        </w:rPr>
        <w:t> </w:t>
      </w:r>
      <w:r>
        <w:rPr/>
        <w:t>рублей,</w:t>
      </w:r>
      <w:r>
        <w:rPr>
          <w:spacing w:val="45"/>
        </w:rPr>
        <w:t> </w:t>
      </w:r>
      <w:r>
        <w:rPr/>
        <w:t>в</w:t>
      </w:r>
      <w:r>
        <w:rPr>
          <w:spacing w:val="30"/>
        </w:rPr>
        <w:t> </w:t>
      </w:r>
      <w:r>
        <w:rPr/>
        <w:t>том</w:t>
      </w:r>
      <w:r>
        <w:rPr>
          <w:spacing w:val="39"/>
        </w:rPr>
        <w:t> </w:t>
      </w:r>
      <w:r>
        <w:rPr/>
        <w:t>числе</w:t>
      </w:r>
      <w:r>
        <w:rPr>
          <w:spacing w:val="45"/>
        </w:rPr>
        <w:t> </w:t>
      </w:r>
      <w:r>
        <w:rPr/>
        <w:t>для</w:t>
      </w:r>
      <w:r>
        <w:rPr>
          <w:spacing w:val="37"/>
        </w:rPr>
        <w:t> </w:t>
      </w:r>
      <w:r>
        <w:rPr/>
        <w:t>оказания</w:t>
      </w:r>
      <w:r>
        <w:rPr>
          <w:spacing w:val="45"/>
        </w:rPr>
        <w:t> </w:t>
      </w:r>
      <w:r>
        <w:rPr/>
        <w:t>медицинской</w:t>
      </w:r>
      <w:r>
        <w:rPr>
          <w:spacing w:val="56"/>
        </w:rPr>
        <w:t> </w:t>
      </w:r>
      <w:r>
        <w:rPr/>
        <w:t>помощи</w:t>
      </w:r>
      <w:r>
        <w:rPr>
          <w:spacing w:val="43"/>
        </w:rPr>
        <w:t> </w:t>
      </w:r>
      <w:r>
        <w:rPr/>
        <w:t>по</w:t>
      </w:r>
      <w:r>
        <w:rPr>
          <w:spacing w:val="33"/>
        </w:rPr>
        <w:t> </w:t>
      </w:r>
      <w:r>
        <w:rPr>
          <w:spacing w:val="-2"/>
        </w:rPr>
        <w:t>профилю</w:t>
      </w:r>
    </w:p>
    <w:p>
      <w:pPr>
        <w:pStyle w:val="BodyText"/>
        <w:spacing w:before="41"/>
        <w:ind w:left="79"/>
        <w:jc w:val="both"/>
      </w:pPr>
      <w:r>
        <w:rPr>
          <w:w w:val="90"/>
        </w:rPr>
        <w:t>«Медицинская</w:t>
      </w:r>
      <w:r>
        <w:rPr>
          <w:spacing w:val="45"/>
        </w:rPr>
        <w:t> </w:t>
      </w:r>
      <w:r>
        <w:rPr>
          <w:w w:val="90"/>
        </w:rPr>
        <w:t>реабилитация»</w:t>
      </w:r>
      <w:r>
        <w:rPr>
          <w:spacing w:val="63"/>
        </w:rPr>
        <w:t> </w:t>
      </w:r>
      <w:r>
        <w:rPr>
          <w:w w:val="90"/>
        </w:rPr>
        <w:t>—</w:t>
      </w:r>
      <w:r>
        <w:rPr>
          <w:spacing w:val="11"/>
        </w:rPr>
        <w:t> </w:t>
      </w:r>
      <w:r>
        <w:rPr>
          <w:w w:val="90"/>
        </w:rPr>
        <w:t>577,49</w:t>
      </w:r>
      <w:r>
        <w:rPr>
          <w:spacing w:val="31"/>
        </w:rPr>
        <w:t> </w:t>
      </w:r>
      <w:r>
        <w:rPr>
          <w:spacing w:val="-2"/>
          <w:w w:val="90"/>
        </w:rPr>
        <w:t>рублей.</w:t>
      </w:r>
    </w:p>
    <w:p>
      <w:pPr>
        <w:pStyle w:val="BodyText"/>
        <w:spacing w:line="266" w:lineRule="auto" w:before="36"/>
        <w:ind w:left="81" w:right="196" w:firstLine="529"/>
        <w:jc w:val="both"/>
      </w:pPr>
      <w:r>
        <w:rPr/>
        <w:t>Норматив</w:t>
      </w:r>
      <w:r>
        <w:rPr>
          <w:spacing w:val="80"/>
          <w:w w:val="150"/>
        </w:rPr>
        <w:t>  </w:t>
      </w:r>
      <w:r>
        <w:rPr/>
        <w:t>объема</w:t>
      </w:r>
      <w:r>
        <w:rPr>
          <w:spacing w:val="80"/>
          <w:w w:val="150"/>
        </w:rPr>
        <w:t>  </w:t>
      </w:r>
      <w:r>
        <w:rPr/>
        <w:t>медицинской</w:t>
      </w:r>
      <w:r>
        <w:rPr>
          <w:spacing w:val="80"/>
          <w:w w:val="150"/>
        </w:rPr>
        <w:t>  </w:t>
      </w:r>
      <w:r>
        <w:rPr/>
        <w:t>помощи</w:t>
      </w:r>
      <w:r>
        <w:rPr>
          <w:spacing w:val="80"/>
          <w:w w:val="150"/>
        </w:rPr>
        <w:t>  </w:t>
      </w:r>
      <w:r>
        <w:rPr/>
        <w:t>и</w:t>
      </w:r>
      <w:r>
        <w:rPr>
          <w:spacing w:val="80"/>
          <w:w w:val="150"/>
        </w:rPr>
        <w:t>  </w:t>
      </w:r>
      <w:r>
        <w:rPr/>
        <w:t>финансовых</w:t>
      </w:r>
      <w:r>
        <w:rPr>
          <w:spacing w:val="80"/>
          <w:w w:val="150"/>
        </w:rPr>
        <w:t>  </w:t>
      </w:r>
      <w:r>
        <w:rPr/>
        <w:t>затрат по диспансеризации включает в себя в том числе диспансеризацию детей, проживающих в организациях социального обслуживания (детских домах- </w:t>
      </w:r>
      <w:r>
        <w:rPr>
          <w:w w:val="95"/>
        </w:rPr>
        <w:t>интернатах),</w:t>
      </w:r>
      <w:r>
        <w:rPr>
          <w:w w:val="95"/>
        </w:rPr>
        <w:t> предоставляющих социальные</w:t>
      </w:r>
      <w:r>
        <w:rPr>
          <w:w w:val="95"/>
        </w:rPr>
        <w:t> услуги</w:t>
      </w:r>
      <w:r>
        <w:rPr>
          <w:w w:val="95"/>
        </w:rPr>
        <w:t> в стационарной</w:t>
      </w:r>
      <w:r>
        <w:rPr>
          <w:w w:val="95"/>
        </w:rPr>
        <w:t> форме</w:t>
      </w:r>
      <w:r>
        <w:rPr>
          <w:w w:val="95"/>
        </w:rPr>
        <w:t> (далее</w:t>
      </w:r>
      <w:r>
        <w:rPr>
          <w:w w:val="95"/>
        </w:rPr>
        <w:t> </w:t>
      </w:r>
      <w:r>
        <w:rPr>
          <w:w w:val="90"/>
        </w:rPr>
        <w:t>— </w:t>
      </w:r>
      <w:r>
        <w:rPr/>
        <w:t>диспансеризация</w:t>
      </w:r>
      <w:r>
        <w:rPr>
          <w:spacing w:val="80"/>
          <w:w w:val="150"/>
        </w:rPr>
        <w:t> </w:t>
      </w:r>
      <w:r>
        <w:rPr/>
        <w:t>детей).</w:t>
      </w:r>
      <w:r>
        <w:rPr>
          <w:spacing w:val="80"/>
          <w:w w:val="150"/>
        </w:rPr>
        <w:t> </w:t>
      </w:r>
      <w:r>
        <w:rPr/>
        <w:t>Средний</w:t>
      </w:r>
      <w:r>
        <w:rPr>
          <w:spacing w:val="80"/>
          <w:w w:val="150"/>
        </w:rPr>
        <w:t> </w:t>
      </w:r>
      <w:r>
        <w:rPr/>
        <w:t>норматив</w:t>
      </w:r>
      <w:r>
        <w:rPr>
          <w:spacing w:val="80"/>
          <w:w w:val="150"/>
        </w:rPr>
        <w:t> </w:t>
      </w:r>
      <w:r>
        <w:rPr/>
        <w:t>объема</w:t>
      </w:r>
      <w:r>
        <w:rPr>
          <w:spacing w:val="80"/>
          <w:w w:val="150"/>
        </w:rPr>
        <w:t> </w:t>
      </w:r>
      <w:r>
        <w:rPr/>
        <w:t>медицинской</w:t>
      </w:r>
      <w:r>
        <w:rPr>
          <w:spacing w:val="80"/>
          <w:w w:val="150"/>
        </w:rPr>
        <w:t> </w:t>
      </w:r>
      <w:r>
        <w:rPr/>
        <w:t>помощи на 1 застрахованное лицо в рамках диспансеризации детей в 2025 - 2027 годы составляет 0,000078 комплексного посещения. Средний норматив финансовых затрат на 1 комплексное</w:t>
      </w:r>
      <w:r>
        <w:rPr>
          <w:spacing w:val="40"/>
        </w:rPr>
        <w:t> </w:t>
      </w:r>
      <w:r>
        <w:rPr/>
        <w:t>посещение</w:t>
      </w:r>
      <w:r>
        <w:rPr>
          <w:spacing w:val="40"/>
        </w:rPr>
        <w:t> </w:t>
      </w:r>
      <w:r>
        <w:rPr/>
        <w:t>в рамках диспансеризации детей составляет</w:t>
      </w:r>
      <w:r>
        <w:rPr>
          <w:spacing w:val="40"/>
        </w:rPr>
        <w:t> </w:t>
      </w:r>
      <w:r>
        <w:rPr/>
        <w:t>в</w:t>
      </w:r>
      <w:r>
        <w:rPr>
          <w:spacing w:val="50"/>
        </w:rPr>
        <w:t> </w:t>
      </w:r>
      <w:r>
        <w:rPr/>
        <w:t>2025</w:t>
      </w:r>
      <w:r>
        <w:rPr>
          <w:spacing w:val="70"/>
        </w:rPr>
        <w:t> </w:t>
      </w:r>
      <w:r>
        <w:rPr/>
        <w:t>году</w:t>
      </w:r>
      <w:r>
        <w:rPr>
          <w:spacing w:val="69"/>
        </w:rPr>
        <w:t> </w:t>
      </w:r>
      <w:r>
        <w:rPr>
          <w:w w:val="90"/>
        </w:rPr>
        <w:t>—</w:t>
      </w:r>
      <w:r>
        <w:rPr>
          <w:spacing w:val="46"/>
        </w:rPr>
        <w:t> </w:t>
      </w:r>
      <w:r>
        <w:rPr/>
        <w:t>3</w:t>
      </w:r>
      <w:r>
        <w:rPr>
          <w:spacing w:val="60"/>
        </w:rPr>
        <w:t> </w:t>
      </w:r>
      <w:r>
        <w:rPr/>
        <w:t>452,51</w:t>
      </w:r>
      <w:r>
        <w:rPr>
          <w:spacing w:val="69"/>
        </w:rPr>
        <w:t> </w:t>
      </w:r>
      <w:r>
        <w:rPr/>
        <w:t>рубля,</w:t>
      </w:r>
      <w:r>
        <w:rPr>
          <w:spacing w:val="62"/>
        </w:rPr>
        <w:t> </w:t>
      </w:r>
      <w:r>
        <w:rPr/>
        <w:t>в</w:t>
      </w:r>
      <w:r>
        <w:rPr>
          <w:spacing w:val="47"/>
        </w:rPr>
        <w:t> </w:t>
      </w:r>
      <w:r>
        <w:rPr/>
        <w:t>2026</w:t>
      </w:r>
      <w:r>
        <w:rPr>
          <w:spacing w:val="59"/>
        </w:rPr>
        <w:t> </w:t>
      </w:r>
      <w:r>
        <w:rPr/>
        <w:t>году</w:t>
      </w:r>
      <w:r>
        <w:rPr>
          <w:spacing w:val="62"/>
        </w:rPr>
        <w:t> </w:t>
      </w:r>
      <w:r>
        <w:rPr>
          <w:w w:val="90"/>
        </w:rPr>
        <w:t>—</w:t>
      </w:r>
      <w:r>
        <w:rPr>
          <w:spacing w:val="49"/>
        </w:rPr>
        <w:t> </w:t>
      </w:r>
      <w:r>
        <w:rPr/>
        <w:t>3</w:t>
      </w:r>
      <w:r>
        <w:rPr>
          <w:spacing w:val="60"/>
        </w:rPr>
        <w:t> </w:t>
      </w:r>
      <w:r>
        <w:rPr/>
        <w:t>758,99</w:t>
      </w:r>
      <w:r>
        <w:rPr>
          <w:spacing w:val="61"/>
        </w:rPr>
        <w:t> </w:t>
      </w:r>
      <w:r>
        <w:rPr/>
        <w:t>рубля,</w:t>
      </w:r>
      <w:r>
        <w:rPr>
          <w:spacing w:val="63"/>
        </w:rPr>
        <w:t> </w:t>
      </w:r>
      <w:r>
        <w:rPr/>
        <w:t>в</w:t>
      </w:r>
      <w:r>
        <w:rPr>
          <w:spacing w:val="51"/>
        </w:rPr>
        <w:t> </w:t>
      </w:r>
      <w:r>
        <w:rPr/>
        <w:t>2027</w:t>
      </w:r>
      <w:r>
        <w:rPr>
          <w:spacing w:val="60"/>
        </w:rPr>
        <w:t> </w:t>
      </w:r>
      <w:r>
        <w:rPr/>
        <w:t>году</w:t>
      </w:r>
      <w:r>
        <w:rPr>
          <w:spacing w:val="64"/>
        </w:rPr>
        <w:t> </w:t>
      </w:r>
      <w:r>
        <w:rPr>
          <w:spacing w:val="-10"/>
          <w:w w:val="60"/>
        </w:rPr>
        <w:t>—</w:t>
      </w:r>
    </w:p>
    <w:p>
      <w:pPr>
        <w:pStyle w:val="BodyText"/>
        <w:ind w:left="92"/>
        <w:jc w:val="both"/>
      </w:pPr>
      <w:r>
        <w:rPr>
          <w:spacing w:val="-4"/>
        </w:rPr>
        <w:t>4</w:t>
      </w:r>
      <w:r>
        <w:rPr>
          <w:spacing w:val="-15"/>
        </w:rPr>
        <w:t> </w:t>
      </w:r>
      <w:r>
        <w:rPr>
          <w:spacing w:val="-4"/>
        </w:rPr>
        <w:t>035,71</w:t>
      </w:r>
      <w:r>
        <w:rPr>
          <w:spacing w:val="-8"/>
        </w:rPr>
        <w:t> </w:t>
      </w:r>
      <w:r>
        <w:rPr>
          <w:spacing w:val="-4"/>
        </w:rPr>
        <w:t>рубля.</w:t>
      </w:r>
    </w:p>
    <w:p>
      <w:pPr>
        <w:pStyle w:val="BodyText"/>
        <w:spacing w:line="266" w:lineRule="auto" w:before="45"/>
        <w:ind w:left="95" w:right="207" w:firstLine="693"/>
        <w:jc w:val="both"/>
      </w:pPr>
      <w:r>
        <w:rPr/>
        <w:t>Норматив</w:t>
      </w:r>
      <w:r>
        <w:rPr>
          <w:spacing w:val="80"/>
        </w:rPr>
        <w:t>  </w:t>
      </w:r>
      <w:r>
        <w:rPr/>
        <w:t>объема</w:t>
      </w:r>
      <w:r>
        <w:rPr>
          <w:spacing w:val="80"/>
        </w:rPr>
        <w:t>  </w:t>
      </w:r>
      <w:r>
        <w:rPr/>
        <w:t>медицмнской</w:t>
      </w:r>
      <w:r>
        <w:rPr>
          <w:spacing w:val="80"/>
          <w:w w:val="150"/>
        </w:rPr>
        <w:t>  </w:t>
      </w:r>
      <w:r>
        <w:rPr/>
        <w:t>помощи</w:t>
      </w:r>
      <w:r>
        <w:rPr>
          <w:spacing w:val="80"/>
        </w:rPr>
        <w:t>  </w:t>
      </w:r>
      <w:r>
        <w:rPr/>
        <w:t>и</w:t>
      </w:r>
      <w:r>
        <w:rPr>
          <w:spacing w:val="80"/>
        </w:rPr>
        <w:t>  </w:t>
      </w:r>
      <w:r>
        <w:rPr/>
        <w:t>финансовых</w:t>
      </w:r>
      <w:r>
        <w:rPr>
          <w:spacing w:val="80"/>
        </w:rPr>
        <w:t>  </w:t>
      </w:r>
      <w:r>
        <w:rPr/>
        <w:t>затрат</w:t>
      </w:r>
      <w:r>
        <w:rPr>
          <w:spacing w:val="40"/>
        </w:rPr>
        <w:t> </w:t>
      </w:r>
      <w:r>
        <w:rPr/>
        <w:t>по</w:t>
      </w:r>
      <w:r>
        <w:rPr>
          <w:spacing w:val="-15"/>
        </w:rPr>
        <w:t> </w:t>
      </w:r>
      <w:r>
        <w:rPr/>
        <w:t>диспансерному наблюдению</w:t>
      </w:r>
      <w:r>
        <w:rPr>
          <w:spacing w:val="-5"/>
        </w:rPr>
        <w:t> </w:t>
      </w:r>
      <w:r>
        <w:rPr/>
        <w:t>включает</w:t>
      </w:r>
      <w:r>
        <w:rPr>
          <w:spacing w:val="-9"/>
        </w:rPr>
        <w:t> </w:t>
      </w:r>
      <w:r>
        <w:rPr/>
        <w:t>в</w:t>
      </w:r>
      <w:r>
        <w:rPr>
          <w:spacing w:val="-19"/>
        </w:rPr>
        <w:t> </w:t>
      </w:r>
      <w:r>
        <w:rPr/>
        <w:t>себя</w:t>
      </w:r>
      <w:r>
        <w:rPr>
          <w:spacing w:val="-14"/>
        </w:rPr>
        <w:t> </w:t>
      </w:r>
      <w:r>
        <w:rPr/>
        <w:t>в</w:t>
      </w:r>
      <w:r>
        <w:rPr>
          <w:spacing w:val="-17"/>
        </w:rPr>
        <w:t> </w:t>
      </w:r>
      <w:r>
        <w:rPr/>
        <w:t>том</w:t>
      </w:r>
      <w:r>
        <w:rPr>
          <w:spacing w:val="-16"/>
        </w:rPr>
        <w:t> </w:t>
      </w:r>
      <w:r>
        <w:rPr/>
        <w:t>числе</w:t>
      </w:r>
      <w:r>
        <w:rPr>
          <w:spacing w:val="-5"/>
        </w:rPr>
        <w:t> </w:t>
      </w:r>
      <w:r>
        <w:rPr/>
        <w:t>объем</w:t>
      </w:r>
      <w:r>
        <w:rPr>
          <w:spacing w:val="-9"/>
        </w:rPr>
        <w:t> </w:t>
      </w:r>
      <w:r>
        <w:rPr/>
        <w:t>диспансерного наблюдения детей, проживающих в организациях социального обслуживания </w:t>
      </w:r>
      <w:r>
        <w:rPr>
          <w:spacing w:val="-2"/>
        </w:rPr>
        <w:t>(детских</w:t>
      </w:r>
      <w:r>
        <w:rPr>
          <w:spacing w:val="-8"/>
        </w:rPr>
        <w:t> </w:t>
      </w:r>
      <w:r>
        <w:rPr>
          <w:spacing w:val="-2"/>
        </w:rPr>
        <w:t>домах-интернатах),</w:t>
      </w:r>
      <w:r>
        <w:rPr>
          <w:spacing w:val="-17"/>
        </w:rPr>
        <w:t> </w:t>
      </w:r>
      <w:r>
        <w:rPr>
          <w:spacing w:val="-2"/>
        </w:rPr>
        <w:t>предоставляющих</w:t>
      </w:r>
      <w:r>
        <w:rPr>
          <w:spacing w:val="-11"/>
        </w:rPr>
        <w:t> </w:t>
      </w:r>
      <w:r>
        <w:rPr>
          <w:spacing w:val="-2"/>
        </w:rPr>
        <w:t>социальные</w:t>
      </w:r>
      <w:r>
        <w:rPr>
          <w:spacing w:val="-2"/>
        </w:rPr>
        <w:t> услуги</w:t>
      </w:r>
      <w:r>
        <w:rPr>
          <w:spacing w:val="-6"/>
        </w:rPr>
        <w:t> </w:t>
      </w:r>
      <w:r>
        <w:rPr>
          <w:spacing w:val="-2"/>
        </w:rPr>
        <w:t>в</w:t>
      </w:r>
      <w:r>
        <w:rPr>
          <w:spacing w:val="-16"/>
        </w:rPr>
        <w:t> </w:t>
      </w:r>
      <w:r>
        <w:rPr>
          <w:spacing w:val="-2"/>
        </w:rPr>
        <w:t>стационарной </w:t>
      </w:r>
      <w:r>
        <w:rPr/>
        <w:t>форме</w:t>
      </w:r>
      <w:r>
        <w:rPr>
          <w:spacing w:val="68"/>
        </w:rPr>
        <w:t> </w:t>
      </w:r>
      <w:r>
        <w:rPr/>
        <w:t>(далее</w:t>
      </w:r>
      <w:r>
        <w:rPr>
          <w:spacing w:val="63"/>
        </w:rPr>
        <w:t> </w:t>
      </w:r>
      <w:r>
        <w:rPr>
          <w:w w:val="90"/>
        </w:rPr>
        <w:t>—</w:t>
      </w:r>
      <w:r>
        <w:rPr>
          <w:spacing w:val="57"/>
        </w:rPr>
        <w:t> </w:t>
      </w:r>
      <w:r>
        <w:rPr/>
        <w:t>диспансерное</w:t>
      </w:r>
      <w:r>
        <w:rPr>
          <w:spacing w:val="50"/>
          <w:w w:val="150"/>
        </w:rPr>
        <w:t> </w:t>
      </w:r>
      <w:r>
        <w:rPr/>
        <w:t>наблюдение</w:t>
      </w:r>
      <w:r>
        <w:rPr>
          <w:spacing w:val="76"/>
        </w:rPr>
        <w:t> </w:t>
      </w:r>
      <w:r>
        <w:rPr/>
        <w:t>детей).</w:t>
      </w:r>
      <w:r>
        <w:rPr>
          <w:spacing w:val="56"/>
        </w:rPr>
        <w:t> </w:t>
      </w:r>
      <w:r>
        <w:rPr/>
        <w:t>Средний</w:t>
      </w:r>
      <w:r>
        <w:rPr>
          <w:spacing w:val="70"/>
        </w:rPr>
        <w:t> </w:t>
      </w:r>
      <w:r>
        <w:rPr/>
        <w:t>норматив</w:t>
      </w:r>
      <w:r>
        <w:rPr>
          <w:spacing w:val="68"/>
        </w:rPr>
        <w:t> </w:t>
      </w:r>
      <w:r>
        <w:rPr/>
        <w:t>объема</w:t>
      </w:r>
    </w:p>
    <w:p>
      <w:pPr>
        <w:pStyle w:val="BodyText"/>
        <w:spacing w:after="0" w:line="266" w:lineRule="auto"/>
        <w:jc w:val="both"/>
        <w:sectPr>
          <w:headerReference w:type="default" r:id="rId20"/>
          <w:pgSz w:w="11910" w:h="16840"/>
          <w:pgMar w:header="706" w:footer="0" w:top="1000" w:bottom="280" w:left="992" w:right="425"/>
          <w:pgNumType w:start="12"/>
        </w:sectPr>
      </w:pPr>
    </w:p>
    <w:p>
      <w:pPr>
        <w:pStyle w:val="BodyText"/>
        <w:spacing w:line="268" w:lineRule="auto" w:before="170"/>
        <w:ind w:left="42" w:right="269" w:hanging="5"/>
        <w:jc w:val="both"/>
      </w:pPr>
      <w:r>
        <w:rPr/>
        <w:t>медицинской помощи на 1 застрахованное лицо в рамках диспансерного </w:t>
      </w:r>
      <w:r>
        <w:rPr>
          <w:spacing w:val="-4"/>
        </w:rPr>
        <w:t>наблюдения</w:t>
      </w:r>
      <w:r>
        <w:rPr>
          <w:spacing w:val="-12"/>
        </w:rPr>
        <w:t> </w:t>
      </w:r>
      <w:r>
        <w:rPr>
          <w:spacing w:val="-4"/>
        </w:rPr>
        <w:t>детей</w:t>
      </w:r>
      <w:r>
        <w:rPr>
          <w:spacing w:val="-14"/>
        </w:rPr>
        <w:t> </w:t>
      </w:r>
      <w:r>
        <w:rPr>
          <w:spacing w:val="-4"/>
        </w:rPr>
        <w:t>в</w:t>
      </w:r>
      <w:r>
        <w:rPr>
          <w:spacing w:val="-14"/>
        </w:rPr>
        <w:t> </w:t>
      </w:r>
      <w:r>
        <w:rPr>
          <w:spacing w:val="-4"/>
        </w:rPr>
        <w:t>2025</w:t>
      </w:r>
      <w:r>
        <w:rPr>
          <w:spacing w:val="-8"/>
        </w:rPr>
        <w:t> </w:t>
      </w:r>
      <w:r>
        <w:rPr>
          <w:spacing w:val="-4"/>
        </w:rPr>
        <w:t>-</w:t>
      </w:r>
      <w:r>
        <w:rPr>
          <w:spacing w:val="-15"/>
        </w:rPr>
        <w:t> </w:t>
      </w:r>
      <w:r>
        <w:rPr>
          <w:spacing w:val="-4"/>
        </w:rPr>
        <w:t>2027</w:t>
      </w:r>
      <w:r>
        <w:rPr>
          <w:spacing w:val="-10"/>
        </w:rPr>
        <w:t> </w:t>
      </w:r>
      <w:r>
        <w:rPr>
          <w:spacing w:val="-4"/>
        </w:rPr>
        <w:t>годы</w:t>
      </w:r>
      <w:r>
        <w:rPr>
          <w:spacing w:val="-11"/>
        </w:rPr>
        <w:t> </w:t>
      </w:r>
      <w:r>
        <w:rPr>
          <w:spacing w:val="-4"/>
        </w:rPr>
        <w:t>составляет 0,000157 комплексного</w:t>
      </w:r>
      <w:r>
        <w:rPr/>
        <w:t> </w:t>
      </w:r>
      <w:r>
        <w:rPr>
          <w:spacing w:val="-4"/>
        </w:rPr>
        <w:t>посещения. </w:t>
      </w:r>
      <w:r>
        <w:rPr/>
        <w:t>Средний норматив финансовых затрат на 1 комплексное посещение в рамках диспансерного</w:t>
      </w:r>
      <w:r>
        <w:rPr>
          <w:spacing w:val="80"/>
        </w:rPr>
        <w:t> </w:t>
      </w:r>
      <w:r>
        <w:rPr/>
        <w:t>наблюдения</w:t>
      </w:r>
      <w:r>
        <w:rPr>
          <w:spacing w:val="80"/>
        </w:rPr>
        <w:t> </w:t>
      </w:r>
      <w:r>
        <w:rPr/>
        <w:t>детей</w:t>
      </w:r>
      <w:r>
        <w:rPr>
          <w:spacing w:val="68"/>
        </w:rPr>
        <w:t> </w:t>
      </w:r>
      <w:r>
        <w:rPr/>
        <w:t>составляет</w:t>
      </w:r>
      <w:r>
        <w:rPr>
          <w:spacing w:val="80"/>
        </w:rPr>
        <w:t> </w:t>
      </w:r>
      <w:r>
        <w:rPr/>
        <w:t>в</w:t>
      </w:r>
      <w:r>
        <w:rPr>
          <w:spacing w:val="63"/>
        </w:rPr>
        <w:t> </w:t>
      </w:r>
      <w:r>
        <w:rPr/>
        <w:t>2025</w:t>
      </w:r>
      <w:r>
        <w:rPr>
          <w:spacing w:val="80"/>
        </w:rPr>
        <w:t> </w:t>
      </w:r>
      <w:r>
        <w:rPr/>
        <w:t>году</w:t>
      </w:r>
      <w:r>
        <w:rPr>
          <w:spacing w:val="80"/>
        </w:rPr>
        <w:t> </w:t>
      </w:r>
      <w:r>
        <w:rPr>
          <w:w w:val="90"/>
        </w:rPr>
        <w:t>—</w:t>
      </w:r>
      <w:r>
        <w:rPr>
          <w:spacing w:val="69"/>
        </w:rPr>
        <w:t> </w:t>
      </w:r>
      <w:r>
        <w:rPr/>
        <w:t>2</w:t>
      </w:r>
      <w:r>
        <w:rPr>
          <w:spacing w:val="67"/>
        </w:rPr>
        <w:t> </w:t>
      </w:r>
      <w:r>
        <w:rPr/>
        <w:t>868,67</w:t>
      </w:r>
      <w:r>
        <w:rPr>
          <w:spacing w:val="76"/>
        </w:rPr>
        <w:t> </w:t>
      </w:r>
      <w:r>
        <w:rPr/>
        <w:t>рубля, </w:t>
      </w:r>
      <w:r>
        <w:rPr>
          <w:w w:val="95"/>
        </w:rPr>
        <w:t>в</w:t>
      </w:r>
      <w:r>
        <w:rPr>
          <w:spacing w:val="-10"/>
          <w:w w:val="95"/>
        </w:rPr>
        <w:t> </w:t>
      </w:r>
      <w:r>
        <w:rPr>
          <w:w w:val="95"/>
        </w:rPr>
        <w:t>2026 году </w:t>
      </w:r>
      <w:r>
        <w:rPr>
          <w:w w:val="90"/>
        </w:rPr>
        <w:t>—</w:t>
      </w:r>
      <w:r>
        <w:rPr>
          <w:spacing w:val="-4"/>
          <w:w w:val="90"/>
        </w:rPr>
        <w:t> </w:t>
      </w:r>
      <w:r>
        <w:rPr>
          <w:w w:val="95"/>
        </w:rPr>
        <w:t>3</w:t>
      </w:r>
      <w:r>
        <w:rPr>
          <w:spacing w:val="-1"/>
          <w:w w:val="95"/>
        </w:rPr>
        <w:t> </w:t>
      </w:r>
      <w:r>
        <w:rPr>
          <w:w w:val="95"/>
        </w:rPr>
        <w:t>123,29 рубля, в</w:t>
      </w:r>
      <w:r>
        <w:rPr>
          <w:spacing w:val="-10"/>
          <w:w w:val="95"/>
        </w:rPr>
        <w:t> </w:t>
      </w:r>
      <w:r>
        <w:rPr>
          <w:w w:val="95"/>
        </w:rPr>
        <w:t>2027 году </w:t>
      </w:r>
      <w:r>
        <w:rPr>
          <w:w w:val="90"/>
        </w:rPr>
        <w:t>—</w:t>
      </w:r>
      <w:r>
        <w:rPr>
          <w:spacing w:val="-11"/>
          <w:w w:val="90"/>
        </w:rPr>
        <w:t> </w:t>
      </w:r>
      <w:r>
        <w:rPr>
          <w:w w:val="95"/>
        </w:rPr>
        <w:t>3</w:t>
      </w:r>
      <w:r>
        <w:rPr>
          <w:spacing w:val="-5"/>
          <w:w w:val="95"/>
        </w:rPr>
        <w:t> </w:t>
      </w:r>
      <w:r>
        <w:rPr>
          <w:w w:val="95"/>
        </w:rPr>
        <w:t>353,23.».</w:t>
      </w:r>
    </w:p>
    <w:p>
      <w:pPr>
        <w:pStyle w:val="ListParagraph"/>
        <w:numPr>
          <w:ilvl w:val="0"/>
          <w:numId w:val="2"/>
        </w:numPr>
        <w:tabs>
          <w:tab w:pos="1021" w:val="left" w:leader="none"/>
        </w:tabs>
        <w:spacing w:line="266" w:lineRule="auto" w:before="0" w:after="0"/>
        <w:ind w:left="47" w:right="268" w:firstLine="700"/>
        <w:jc w:val="both"/>
        <w:rPr>
          <w:sz w:val="29"/>
        </w:rPr>
      </w:pPr>
      <w:r>
        <w:rPr>
          <w:sz w:val="29"/>
        </w:rPr>
        <w:t>Раздел</w:t>
      </w:r>
      <w:r>
        <w:rPr>
          <w:spacing w:val="40"/>
          <w:sz w:val="29"/>
        </w:rPr>
        <w:t> </w:t>
      </w:r>
      <w:r>
        <w:rPr>
          <w:sz w:val="29"/>
        </w:rPr>
        <w:t>«VII.</w:t>
      </w:r>
      <w:r>
        <w:rPr>
          <w:spacing w:val="37"/>
          <w:sz w:val="29"/>
        </w:rPr>
        <w:t> </w:t>
      </w:r>
      <w:r>
        <w:rPr>
          <w:sz w:val="29"/>
        </w:rPr>
        <w:t>Порядок</w:t>
      </w:r>
      <w:r>
        <w:rPr>
          <w:spacing w:val="40"/>
          <w:sz w:val="29"/>
        </w:rPr>
        <w:t> </w:t>
      </w:r>
      <w:r>
        <w:rPr>
          <w:sz w:val="29"/>
        </w:rPr>
        <w:t>и</w:t>
      </w:r>
      <w:r>
        <w:rPr>
          <w:spacing w:val="35"/>
          <w:sz w:val="29"/>
        </w:rPr>
        <w:t> </w:t>
      </w:r>
      <w:r>
        <w:rPr>
          <w:sz w:val="29"/>
        </w:rPr>
        <w:t>условия</w:t>
      </w:r>
      <w:r>
        <w:rPr>
          <w:spacing w:val="40"/>
          <w:sz w:val="29"/>
        </w:rPr>
        <w:t> </w:t>
      </w:r>
      <w:r>
        <w:rPr>
          <w:sz w:val="29"/>
        </w:rPr>
        <w:t>предоставления</w:t>
      </w:r>
      <w:r>
        <w:rPr>
          <w:spacing w:val="34"/>
          <w:sz w:val="29"/>
        </w:rPr>
        <w:t> </w:t>
      </w:r>
      <w:r>
        <w:rPr>
          <w:sz w:val="29"/>
        </w:rPr>
        <w:t>медицинской</w:t>
      </w:r>
      <w:r>
        <w:rPr>
          <w:spacing w:val="40"/>
          <w:sz w:val="29"/>
        </w:rPr>
        <w:t> </w:t>
      </w:r>
      <w:r>
        <w:rPr>
          <w:sz w:val="29"/>
        </w:rPr>
        <w:t>помощи, в том числе сроки ожидания медицинской помощи, оказываемой в плановом порядке»</w:t>
      </w:r>
      <w:r>
        <w:rPr>
          <w:spacing w:val="-12"/>
          <w:sz w:val="29"/>
        </w:rPr>
        <w:t> </w:t>
      </w:r>
      <w:r>
        <w:rPr>
          <w:sz w:val="29"/>
        </w:rPr>
        <w:t>изложить</w:t>
      </w:r>
      <w:r>
        <w:rPr>
          <w:spacing w:val="-12"/>
          <w:sz w:val="29"/>
        </w:rPr>
        <w:t> </w:t>
      </w:r>
      <w:r>
        <w:rPr>
          <w:sz w:val="29"/>
        </w:rPr>
        <w:t>в</w:t>
      </w:r>
      <w:r>
        <w:rPr>
          <w:spacing w:val="-18"/>
          <w:sz w:val="29"/>
        </w:rPr>
        <w:t> </w:t>
      </w:r>
      <w:r>
        <w:rPr>
          <w:sz w:val="29"/>
        </w:rPr>
        <w:t>следующей</w:t>
      </w:r>
      <w:r>
        <w:rPr>
          <w:spacing w:val="-12"/>
          <w:sz w:val="29"/>
        </w:rPr>
        <w:t> </w:t>
      </w:r>
      <w:r>
        <w:rPr>
          <w:sz w:val="29"/>
        </w:rPr>
        <w:t>редакции:</w:t>
      </w:r>
    </w:p>
    <w:p>
      <w:pPr>
        <w:pStyle w:val="BodyText"/>
        <w:spacing w:line="273" w:lineRule="auto"/>
        <w:ind w:left="2063" w:right="1160" w:hanging="401"/>
        <w:jc w:val="both"/>
      </w:pPr>
      <w:r>
        <w:rPr>
          <w:spacing w:val="-6"/>
        </w:rPr>
        <w:t>«VII.</w:t>
      </w:r>
      <w:r>
        <w:rPr>
          <w:spacing w:val="-8"/>
        </w:rPr>
        <w:t> </w:t>
      </w:r>
      <w:r>
        <w:rPr>
          <w:spacing w:val="-6"/>
        </w:rPr>
        <w:t>Порядок</w:t>
      </w:r>
      <w:r>
        <w:rPr/>
        <w:t> </w:t>
      </w:r>
      <w:r>
        <w:rPr>
          <w:spacing w:val="-6"/>
        </w:rPr>
        <w:t>и</w:t>
      </w:r>
      <w:r>
        <w:rPr>
          <w:spacing w:val="-12"/>
        </w:rPr>
        <w:t> </w:t>
      </w:r>
      <w:r>
        <w:rPr>
          <w:spacing w:val="-6"/>
        </w:rPr>
        <w:t>условия предоставления</w:t>
      </w:r>
      <w:r>
        <w:rPr>
          <w:spacing w:val="-8"/>
        </w:rPr>
        <w:t> </w:t>
      </w:r>
      <w:r>
        <w:rPr>
          <w:spacing w:val="-6"/>
        </w:rPr>
        <w:t>медицинской помощи, </w:t>
      </w:r>
      <w:r>
        <w:rPr/>
        <w:t>в</w:t>
      </w:r>
      <w:r>
        <w:rPr>
          <w:spacing w:val="-19"/>
        </w:rPr>
        <w:t> </w:t>
      </w:r>
      <w:r>
        <w:rPr/>
        <w:t>том</w:t>
      </w:r>
      <w:r>
        <w:rPr>
          <w:spacing w:val="-18"/>
        </w:rPr>
        <w:t> </w:t>
      </w:r>
      <w:r>
        <w:rPr/>
        <w:t>числе</w:t>
      </w:r>
      <w:r>
        <w:rPr>
          <w:spacing w:val="-17"/>
        </w:rPr>
        <w:t> </w:t>
      </w:r>
      <w:r>
        <w:rPr/>
        <w:t>сроки</w:t>
      </w:r>
      <w:r>
        <w:rPr>
          <w:spacing w:val="-18"/>
        </w:rPr>
        <w:t> </w:t>
      </w:r>
      <w:r>
        <w:rPr/>
        <w:t>ожидания</w:t>
      </w:r>
      <w:r>
        <w:rPr>
          <w:spacing w:val="-10"/>
        </w:rPr>
        <w:t> </w:t>
      </w:r>
      <w:r>
        <w:rPr/>
        <w:t>медицинской</w:t>
      </w:r>
      <w:r>
        <w:rPr>
          <w:spacing w:val="-12"/>
        </w:rPr>
        <w:t> </w:t>
      </w:r>
      <w:r>
        <w:rPr/>
        <w:t>помощи,</w:t>
      </w:r>
    </w:p>
    <w:p>
      <w:pPr>
        <w:pStyle w:val="BodyText"/>
        <w:spacing w:line="327" w:lineRule="exact"/>
        <w:ind w:left="3514"/>
        <w:jc w:val="both"/>
      </w:pPr>
      <w:r>
        <w:rPr>
          <w:spacing w:val="-6"/>
        </w:rPr>
        <w:t>оказываемой</w:t>
      </w:r>
      <w:r>
        <w:rPr>
          <w:spacing w:val="-7"/>
        </w:rPr>
        <w:t> </w:t>
      </w:r>
      <w:r>
        <w:rPr>
          <w:spacing w:val="-6"/>
        </w:rPr>
        <w:t>в</w:t>
      </w:r>
      <w:r>
        <w:rPr>
          <w:spacing w:val="-12"/>
        </w:rPr>
        <w:t> </w:t>
      </w:r>
      <w:r>
        <w:rPr>
          <w:spacing w:val="-6"/>
        </w:rPr>
        <w:t>плановом порядке</w:t>
      </w:r>
    </w:p>
    <w:p>
      <w:pPr>
        <w:pStyle w:val="BodyText"/>
        <w:spacing w:before="61"/>
      </w:pPr>
    </w:p>
    <w:p>
      <w:pPr>
        <w:pStyle w:val="BodyText"/>
        <w:spacing w:line="268" w:lineRule="auto"/>
        <w:ind w:left="58" w:right="253" w:firstLine="697"/>
        <w:jc w:val="both"/>
      </w:pPr>
      <w:r>
        <w:rPr>
          <w:spacing w:val="-4"/>
        </w:rPr>
        <w:t>Медицинская</w:t>
      </w:r>
      <w:r>
        <w:rPr>
          <w:spacing w:val="-15"/>
        </w:rPr>
        <w:t> </w:t>
      </w:r>
      <w:r>
        <w:rPr>
          <w:spacing w:val="-4"/>
        </w:rPr>
        <w:t>помощь</w:t>
      </w:r>
      <w:r>
        <w:rPr>
          <w:spacing w:val="-14"/>
        </w:rPr>
        <w:t> </w:t>
      </w:r>
      <w:r>
        <w:rPr>
          <w:spacing w:val="-4"/>
        </w:rPr>
        <w:t>организуется</w:t>
      </w:r>
      <w:r>
        <w:rPr>
          <w:spacing w:val="-8"/>
        </w:rPr>
        <w:t> </w:t>
      </w:r>
      <w:r>
        <w:rPr>
          <w:spacing w:val="-4"/>
        </w:rPr>
        <w:t>и</w:t>
      </w:r>
      <w:r>
        <w:rPr>
          <w:spacing w:val="-14"/>
        </w:rPr>
        <w:t> </w:t>
      </w:r>
      <w:r>
        <w:rPr>
          <w:spacing w:val="-4"/>
        </w:rPr>
        <w:t>оказывается</w:t>
      </w:r>
      <w:r>
        <w:rPr/>
        <w:t> </w:t>
      </w:r>
      <w:r>
        <w:rPr>
          <w:spacing w:val="-4"/>
        </w:rPr>
        <w:t>в</w:t>
      </w:r>
      <w:r>
        <w:rPr>
          <w:spacing w:val="-15"/>
        </w:rPr>
        <w:t> </w:t>
      </w:r>
      <w:r>
        <w:rPr>
          <w:spacing w:val="-4"/>
        </w:rPr>
        <w:t>соответствии с</w:t>
      </w:r>
      <w:r>
        <w:rPr>
          <w:spacing w:val="-15"/>
        </w:rPr>
        <w:t> </w:t>
      </w:r>
      <w:r>
        <w:rPr>
          <w:spacing w:val="-4"/>
        </w:rPr>
        <w:t>порядками </w:t>
      </w:r>
      <w:r>
        <w:rPr/>
        <w:t>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 и клинических рекомендаций, за исключением </w:t>
      </w:r>
      <w:r>
        <w:rPr>
          <w:spacing w:val="-2"/>
        </w:rPr>
        <w:t>медицинской</w:t>
      </w:r>
      <w:r>
        <w:rPr>
          <w:spacing w:val="-10"/>
        </w:rPr>
        <w:t> </w:t>
      </w:r>
      <w:r>
        <w:rPr>
          <w:spacing w:val="-2"/>
        </w:rPr>
        <w:t>помощи,</w:t>
      </w:r>
      <w:r>
        <w:rPr>
          <w:spacing w:val="-15"/>
        </w:rPr>
        <w:t> </w:t>
      </w:r>
      <w:r>
        <w:rPr>
          <w:spacing w:val="-2"/>
        </w:rPr>
        <w:t>оказываемой</w:t>
      </w:r>
      <w:r>
        <w:rPr>
          <w:spacing w:val="-11"/>
        </w:rPr>
        <w:t> </w:t>
      </w:r>
      <w:r>
        <w:rPr>
          <w:spacing w:val="-2"/>
        </w:rPr>
        <w:t>в</w:t>
      </w:r>
      <w:r>
        <w:rPr>
          <w:spacing w:val="-16"/>
        </w:rPr>
        <w:t> </w:t>
      </w:r>
      <w:r>
        <w:rPr>
          <w:spacing w:val="-2"/>
        </w:rPr>
        <w:t>рамках</w:t>
      </w:r>
      <w:r>
        <w:rPr>
          <w:spacing w:val="-17"/>
        </w:rPr>
        <w:t> </w:t>
      </w:r>
      <w:r>
        <w:rPr>
          <w:spacing w:val="-2"/>
        </w:rPr>
        <w:t>клинической</w:t>
      </w:r>
      <w:r>
        <w:rPr>
          <w:spacing w:val="-9"/>
        </w:rPr>
        <w:t> </w:t>
      </w:r>
      <w:r>
        <w:rPr>
          <w:spacing w:val="-2"/>
        </w:rPr>
        <w:t>апробации.</w:t>
      </w:r>
    </w:p>
    <w:p>
      <w:pPr>
        <w:pStyle w:val="BodyText"/>
        <w:spacing w:line="268" w:lineRule="auto"/>
        <w:ind w:left="66" w:right="207" w:firstLine="698"/>
        <w:jc w:val="both"/>
      </w:pPr>
      <w:r>
        <w:rPr>
          <w:spacing w:val="-2"/>
        </w:rPr>
        <w:t>РСализация</w:t>
      </w:r>
      <w:r>
        <w:rPr>
          <w:spacing w:val="-6"/>
        </w:rPr>
        <w:t> </w:t>
      </w:r>
      <w:r>
        <w:rPr>
          <w:spacing w:val="-2"/>
        </w:rPr>
        <w:t>установленного</w:t>
      </w:r>
      <w:r>
        <w:rPr>
          <w:spacing w:val="-17"/>
        </w:rPr>
        <w:t> </w:t>
      </w:r>
      <w:r>
        <w:rPr>
          <w:spacing w:val="-2"/>
        </w:rPr>
        <w:t>законодательством</w:t>
      </w:r>
      <w:r>
        <w:rPr>
          <w:spacing w:val="-16"/>
        </w:rPr>
        <w:t> </w:t>
      </w:r>
      <w:r>
        <w:rPr>
          <w:spacing w:val="-2"/>
        </w:rPr>
        <w:t>Российскои</w:t>
      </w:r>
      <w:r>
        <w:rPr>
          <w:spacing w:val="-8"/>
        </w:rPr>
        <w:t> </w:t>
      </w:r>
      <w:r>
        <w:rPr>
          <w:spacing w:val="-2"/>
        </w:rPr>
        <w:t>Федерации</w:t>
      </w:r>
      <w:r>
        <w:rPr>
          <w:spacing w:val="-4"/>
        </w:rPr>
        <w:t> </w:t>
      </w:r>
      <w:r>
        <w:rPr>
          <w:spacing w:val="-2"/>
        </w:rPr>
        <w:t>права </w:t>
      </w:r>
      <w:r>
        <w:rPr/>
        <w:t>на выбор врача, в</w:t>
      </w:r>
      <w:r>
        <w:rPr>
          <w:spacing w:val="-2"/>
        </w:rPr>
        <w:t> </w:t>
      </w:r>
      <w:r>
        <w:rPr/>
        <w:t>том числе врача общей практики (семейного врача) и</w:t>
      </w:r>
      <w:r>
        <w:rPr>
          <w:spacing w:val="-3"/>
        </w:rPr>
        <w:t> </w:t>
      </w:r>
      <w:r>
        <w:rPr/>
        <w:t>лечащего врача (с учетом согласия врача), осуществляется гражданином, достигшим совершеннолетия</w:t>
      </w:r>
      <w:r>
        <w:rPr>
          <w:spacing w:val="78"/>
        </w:rPr>
        <w:t>  </w:t>
      </w:r>
      <w:r>
        <w:rPr/>
        <w:t>либо</w:t>
      </w:r>
      <w:r>
        <w:rPr>
          <w:spacing w:val="80"/>
        </w:rPr>
        <w:t>  </w:t>
      </w:r>
      <w:r>
        <w:rPr/>
        <w:t>приобретшим</w:t>
      </w:r>
      <w:r>
        <w:rPr>
          <w:spacing w:val="80"/>
        </w:rPr>
        <w:t>  </w:t>
      </w:r>
      <w:r>
        <w:rPr/>
        <w:t>дееспособность</w:t>
      </w:r>
      <w:r>
        <w:rPr>
          <w:spacing w:val="40"/>
        </w:rPr>
        <w:t>  </w:t>
      </w:r>
      <w:r>
        <w:rPr/>
        <w:t>в</w:t>
      </w:r>
      <w:r>
        <w:rPr>
          <w:spacing w:val="73"/>
        </w:rPr>
        <w:t>  </w:t>
      </w:r>
      <w:r>
        <w:rPr/>
        <w:t>полном</w:t>
      </w:r>
      <w:r>
        <w:rPr>
          <w:spacing w:val="78"/>
        </w:rPr>
        <w:t>  </w:t>
      </w:r>
      <w:r>
        <w:rPr/>
        <w:t>объеме до</w:t>
      </w:r>
      <w:r>
        <w:rPr>
          <w:spacing w:val="-19"/>
        </w:rPr>
        <w:t> </w:t>
      </w:r>
      <w:r>
        <w:rPr/>
        <w:t>достижения</w:t>
      </w:r>
      <w:r>
        <w:rPr>
          <w:spacing w:val="-18"/>
        </w:rPr>
        <w:t> </w:t>
      </w:r>
      <w:r>
        <w:rPr/>
        <w:t>совершеннолетия</w:t>
      </w:r>
      <w:r>
        <w:rPr>
          <w:spacing w:val="-18"/>
        </w:rPr>
        <w:t> </w:t>
      </w:r>
      <w:r>
        <w:rPr/>
        <w:t>(для</w:t>
      </w:r>
      <w:r>
        <w:rPr>
          <w:spacing w:val="-18"/>
        </w:rPr>
        <w:t> </w:t>
      </w:r>
      <w:r>
        <w:rPr/>
        <w:t>ребенка</w:t>
      </w:r>
      <w:r>
        <w:rPr>
          <w:spacing w:val="-18"/>
        </w:rPr>
        <w:t> </w:t>
      </w:r>
      <w:r>
        <w:rPr/>
        <w:t>до</w:t>
      </w:r>
      <w:r>
        <w:rPr>
          <w:spacing w:val="-18"/>
        </w:rPr>
        <w:t> </w:t>
      </w:r>
      <w:r>
        <w:rPr/>
        <w:t>достижения</w:t>
      </w:r>
      <w:r>
        <w:rPr>
          <w:spacing w:val="-8"/>
        </w:rPr>
        <w:t> </w:t>
      </w:r>
      <w:r>
        <w:rPr/>
        <w:t>им</w:t>
      </w:r>
      <w:r>
        <w:rPr>
          <w:spacing w:val="-19"/>
        </w:rPr>
        <w:t> </w:t>
      </w:r>
      <w:r>
        <w:rPr/>
        <w:t>совершеннолетия либо до приобретения им дееспособности в полном объеме до достижения совершеннолетия - его родителями или другими законными представителями) (далее - гражданин), в порядке, утвержденном уполномоченным федеральным органом исполнительной</w:t>
      </w:r>
      <w:r>
        <w:rPr>
          <w:spacing w:val="-7"/>
        </w:rPr>
        <w:t> </w:t>
      </w:r>
      <w:r>
        <w:rPr/>
        <w:t>власти.</w:t>
      </w:r>
    </w:p>
    <w:p>
      <w:pPr>
        <w:pStyle w:val="BodyText"/>
        <w:spacing w:line="266" w:lineRule="auto"/>
        <w:ind w:left="76" w:right="218" w:firstLine="708"/>
        <w:jc w:val="both"/>
      </w:pPr>
      <w:r>
        <w:rPr/>
        <w:t>Для</w:t>
      </w:r>
      <w:r>
        <w:rPr>
          <w:spacing w:val="-6"/>
        </w:rPr>
        <w:t> </w:t>
      </w:r>
      <w:r>
        <w:rPr/>
        <w:t>получения первичной медико-санитарной</w:t>
      </w:r>
      <w:r>
        <w:rPr>
          <w:spacing w:val="-9"/>
        </w:rPr>
        <w:t> </w:t>
      </w:r>
      <w:r>
        <w:rPr/>
        <w:t>помощи</w:t>
      </w:r>
      <w:r>
        <w:rPr>
          <w:spacing w:val="-5"/>
        </w:rPr>
        <w:t> </w:t>
      </w:r>
      <w:r>
        <w:rPr/>
        <w:t>гражданин</w:t>
      </w:r>
      <w:r>
        <w:rPr>
          <w:spacing w:val="-4"/>
        </w:rPr>
        <w:t> </w:t>
      </w:r>
      <w:r>
        <w:rPr/>
        <w:t>выбирает </w:t>
      </w:r>
      <w:r>
        <w:rPr>
          <w:spacing w:val="-4"/>
        </w:rPr>
        <w:t>медицинскую</w:t>
      </w:r>
      <w:r>
        <w:rPr/>
        <w:t> </w:t>
      </w:r>
      <w:r>
        <w:rPr>
          <w:spacing w:val="-4"/>
        </w:rPr>
        <w:t>организацию, в</w:t>
      </w:r>
      <w:r>
        <w:rPr>
          <w:spacing w:val="-12"/>
        </w:rPr>
        <w:t> </w:t>
      </w:r>
      <w:r>
        <w:rPr>
          <w:spacing w:val="-4"/>
        </w:rPr>
        <w:t>том</w:t>
      </w:r>
      <w:r>
        <w:rPr>
          <w:spacing w:val="-7"/>
        </w:rPr>
        <w:t> </w:t>
      </w:r>
      <w:r>
        <w:rPr>
          <w:spacing w:val="-4"/>
        </w:rPr>
        <w:t>числе по территориально-участковому</w:t>
      </w:r>
      <w:r>
        <w:rPr>
          <w:spacing w:val="-15"/>
        </w:rPr>
        <w:t> </w:t>
      </w:r>
      <w:r>
        <w:rPr>
          <w:spacing w:val="-4"/>
        </w:rPr>
        <w:t>принципу, </w:t>
      </w:r>
      <w:r>
        <w:rPr/>
        <w:t>не</w:t>
      </w:r>
      <w:r>
        <w:rPr>
          <w:spacing w:val="-7"/>
        </w:rPr>
        <w:t> </w:t>
      </w:r>
      <w:r>
        <w:rPr/>
        <w:t>чаще чем</w:t>
      </w:r>
      <w:r>
        <w:rPr>
          <w:spacing w:val="-3"/>
        </w:rPr>
        <w:t> </w:t>
      </w:r>
      <w:r>
        <w:rPr/>
        <w:t>один раз</w:t>
      </w:r>
      <w:r>
        <w:rPr>
          <w:spacing w:val="-5"/>
        </w:rPr>
        <w:t> </w:t>
      </w:r>
      <w:r>
        <w:rPr/>
        <w:t>в</w:t>
      </w:r>
      <w:r>
        <w:rPr>
          <w:spacing w:val="-7"/>
        </w:rPr>
        <w:t> </w:t>
      </w:r>
      <w:r>
        <w:rPr/>
        <w:t>год</w:t>
      </w:r>
      <w:r>
        <w:rPr>
          <w:spacing w:val="-5"/>
        </w:rPr>
        <w:t> </w:t>
      </w:r>
      <w:r>
        <w:rPr/>
        <w:t>(за</w:t>
      </w:r>
      <w:r>
        <w:rPr>
          <w:spacing w:val="-8"/>
        </w:rPr>
        <w:t> </w:t>
      </w:r>
      <w:r>
        <w:rPr/>
        <w:t>исключением случаев изменения места</w:t>
      </w:r>
      <w:r>
        <w:rPr>
          <w:spacing w:val="-7"/>
        </w:rPr>
        <w:t> </w:t>
      </w:r>
      <w:r>
        <w:rPr/>
        <w:t>жительства или места пребывания гражданина). В выбранной медицинской организации </w:t>
      </w:r>
      <w:r>
        <w:rPr>
          <w:spacing w:val="-4"/>
        </w:rPr>
        <w:t>гражданин</w:t>
      </w:r>
      <w:r>
        <w:rPr>
          <w:spacing w:val="-14"/>
        </w:rPr>
        <w:t> </w:t>
      </w:r>
      <w:r>
        <w:rPr>
          <w:spacing w:val="-4"/>
        </w:rPr>
        <w:t>осуществляет</w:t>
      </w:r>
      <w:r>
        <w:rPr/>
        <w:t> </w:t>
      </w:r>
      <w:r>
        <w:rPr>
          <w:spacing w:val="-4"/>
        </w:rPr>
        <w:t>выбор</w:t>
      </w:r>
      <w:r>
        <w:rPr>
          <w:spacing w:val="-11"/>
        </w:rPr>
        <w:t> </w:t>
      </w:r>
      <w:r>
        <w:rPr>
          <w:spacing w:val="-4"/>
        </w:rPr>
        <w:t>не</w:t>
      </w:r>
      <w:r>
        <w:rPr>
          <w:spacing w:val="-15"/>
        </w:rPr>
        <w:t> </w:t>
      </w:r>
      <w:r>
        <w:rPr>
          <w:spacing w:val="-4"/>
        </w:rPr>
        <w:t>чаще</w:t>
      </w:r>
      <w:r>
        <w:rPr>
          <w:spacing w:val="-13"/>
        </w:rPr>
        <w:t> </w:t>
      </w:r>
      <w:r>
        <w:rPr>
          <w:spacing w:val="-4"/>
        </w:rPr>
        <w:t>чем</w:t>
      </w:r>
      <w:r>
        <w:rPr>
          <w:spacing w:val="-15"/>
        </w:rPr>
        <w:t> </w:t>
      </w:r>
      <w:r>
        <w:rPr>
          <w:spacing w:val="-4"/>
        </w:rPr>
        <w:t>один</w:t>
      </w:r>
      <w:r>
        <w:rPr>
          <w:spacing w:val="-11"/>
        </w:rPr>
        <w:t> </w:t>
      </w:r>
      <w:r>
        <w:rPr>
          <w:spacing w:val="-4"/>
        </w:rPr>
        <w:t>раз</w:t>
      </w:r>
      <w:r>
        <w:rPr>
          <w:spacing w:val="-15"/>
        </w:rPr>
        <w:t> </w:t>
      </w:r>
      <w:r>
        <w:rPr>
          <w:spacing w:val="-4"/>
        </w:rPr>
        <w:t>в</w:t>
      </w:r>
      <w:r>
        <w:rPr>
          <w:spacing w:val="-14"/>
        </w:rPr>
        <w:t> </w:t>
      </w:r>
      <w:r>
        <w:rPr>
          <w:spacing w:val="-4"/>
        </w:rPr>
        <w:t>год</w:t>
      </w:r>
      <w:r>
        <w:rPr>
          <w:spacing w:val="-14"/>
        </w:rPr>
        <w:t> </w:t>
      </w:r>
      <w:r>
        <w:rPr>
          <w:spacing w:val="-4"/>
        </w:rPr>
        <w:t>(за</w:t>
      </w:r>
      <w:r>
        <w:rPr>
          <w:spacing w:val="-14"/>
        </w:rPr>
        <w:t> </w:t>
      </w:r>
      <w:r>
        <w:rPr>
          <w:spacing w:val="-4"/>
        </w:rPr>
        <w:t>исключением случаев </w:t>
      </w:r>
      <w:r>
        <w:rPr/>
        <w:t>замены</w:t>
      </w:r>
      <w:r>
        <w:rPr>
          <w:spacing w:val="-6"/>
        </w:rPr>
        <w:t> </w:t>
      </w:r>
      <w:r>
        <w:rPr/>
        <w:t>медицинской организации)</w:t>
      </w:r>
      <w:r>
        <w:rPr>
          <w:spacing w:val="-2"/>
        </w:rPr>
        <w:t> </w:t>
      </w:r>
      <w:r>
        <w:rPr/>
        <w:t>врача-терапевта,</w:t>
      </w:r>
      <w:r>
        <w:rPr>
          <w:spacing w:val="-18"/>
        </w:rPr>
        <w:t> </w:t>
      </w:r>
      <w:r>
        <w:rPr/>
        <w:t>врача-терапевта</w:t>
      </w:r>
      <w:r>
        <w:rPr>
          <w:spacing w:val="-17"/>
        </w:rPr>
        <w:t> </w:t>
      </w:r>
      <w:r>
        <w:rPr/>
        <w:t>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w:t>
      </w:r>
      <w:r>
        <w:rPr>
          <w:spacing w:val="-2"/>
        </w:rPr>
        <w:t>представителя</w:t>
      </w:r>
      <w:r>
        <w:rPr>
          <w:spacing w:val="-10"/>
        </w:rPr>
        <w:t> </w:t>
      </w:r>
      <w:r>
        <w:rPr>
          <w:spacing w:val="-2"/>
        </w:rPr>
        <w:t>на</w:t>
      </w:r>
      <w:r>
        <w:rPr>
          <w:spacing w:val="-16"/>
        </w:rPr>
        <w:t> </w:t>
      </w:r>
      <w:r>
        <w:rPr>
          <w:spacing w:val="-2"/>
        </w:rPr>
        <w:t>имя</w:t>
      </w:r>
      <w:r>
        <w:rPr>
          <w:spacing w:val="-17"/>
        </w:rPr>
        <w:t> </w:t>
      </w:r>
      <w:r>
        <w:rPr>
          <w:spacing w:val="-2"/>
        </w:rPr>
        <w:t>руководителя</w:t>
      </w:r>
      <w:r>
        <w:rPr>
          <w:spacing w:val="-6"/>
        </w:rPr>
        <w:t> </w:t>
      </w:r>
      <w:r>
        <w:rPr>
          <w:spacing w:val="-2"/>
        </w:rPr>
        <w:t>медицинской</w:t>
      </w:r>
      <w:r>
        <w:rPr>
          <w:spacing w:val="-8"/>
        </w:rPr>
        <w:t> </w:t>
      </w:r>
      <w:r>
        <w:rPr>
          <w:spacing w:val="-2"/>
        </w:rPr>
        <w:t>организации.</w:t>
      </w:r>
    </w:p>
    <w:p>
      <w:pPr>
        <w:pStyle w:val="BodyText"/>
        <w:spacing w:line="268" w:lineRule="auto"/>
        <w:ind w:left="95" w:right="218" w:firstLine="697"/>
        <w:jc w:val="both"/>
      </w:pPr>
      <w:r>
        <w:rPr/>
        <w:t>Объем диагностических и леяебных мероприятий пациенту определяется лечащим врачом. Лечащий врач назначается руководителем медицинской </w:t>
      </w:r>
      <w:r>
        <w:rPr>
          <w:spacing w:val="-4"/>
        </w:rPr>
        <w:t>организации</w:t>
      </w:r>
      <w:r>
        <w:rPr>
          <w:spacing w:val="-4"/>
        </w:rPr>
        <w:t> (подразделения</w:t>
      </w:r>
      <w:r>
        <w:rPr>
          <w:spacing w:val="-15"/>
        </w:rPr>
        <w:t> </w:t>
      </w:r>
      <w:r>
        <w:rPr>
          <w:spacing w:val="-4"/>
        </w:rPr>
        <w:t>медицинской</w:t>
      </w:r>
      <w:r>
        <w:rPr>
          <w:spacing w:val="-4"/>
        </w:rPr>
        <w:t> организации)</w:t>
      </w:r>
      <w:r>
        <w:rPr>
          <w:spacing w:val="-4"/>
        </w:rPr>
        <w:t> или</w:t>
      </w:r>
      <w:r>
        <w:rPr>
          <w:spacing w:val="-14"/>
        </w:rPr>
        <w:t> </w:t>
      </w:r>
      <w:r>
        <w:rPr>
          <w:spacing w:val="-4"/>
        </w:rPr>
        <w:t>выбирается</w:t>
      </w:r>
      <w:r>
        <w:rPr>
          <w:spacing w:val="-4"/>
        </w:rPr>
        <w:t> пациентом </w:t>
      </w:r>
      <w:r>
        <w:rPr/>
        <w:t>с учетом согласия врача.</w:t>
      </w:r>
    </w:p>
    <w:p>
      <w:pPr>
        <w:pStyle w:val="BodyText"/>
        <w:spacing w:after="0" w:line="268" w:lineRule="auto"/>
        <w:jc w:val="both"/>
        <w:sectPr>
          <w:pgSz w:w="11910" w:h="16840"/>
          <w:pgMar w:header="706" w:footer="0" w:top="1020" w:bottom="280" w:left="992" w:right="425"/>
        </w:sectPr>
      </w:pPr>
    </w:p>
    <w:p>
      <w:pPr>
        <w:pStyle w:val="BodyText"/>
        <w:spacing w:line="271" w:lineRule="auto" w:before="170"/>
        <w:ind w:left="72" w:right="230" w:firstLine="709"/>
        <w:jc w:val="both"/>
      </w:pPr>
      <w:r>
        <w:rPr/>
        <w:t>Лечащий</w:t>
      </w:r>
      <w:r>
        <w:rPr>
          <w:spacing w:val="-2"/>
        </w:rPr>
        <w:t> </w:t>
      </w:r>
      <w:r>
        <w:rPr/>
        <w:t>врач</w:t>
      </w:r>
      <w:r>
        <w:rPr>
          <w:spacing w:val="-3"/>
        </w:rPr>
        <w:t> </w:t>
      </w:r>
      <w:r>
        <w:rPr/>
        <w:t>организует</w:t>
      </w:r>
      <w:r>
        <w:rPr>
          <w:spacing w:val="-1"/>
        </w:rPr>
        <w:t> </w:t>
      </w:r>
      <w:r>
        <w:rPr/>
        <w:t>своевременное квалифицированное</w:t>
      </w:r>
      <w:r>
        <w:rPr>
          <w:spacing w:val="-15"/>
        </w:rPr>
        <w:t> </w:t>
      </w:r>
      <w:r>
        <w:rPr/>
        <w:t>обследование и</w:t>
      </w:r>
      <w:r>
        <w:rPr>
          <w:spacing w:val="40"/>
        </w:rPr>
        <w:t>  </w:t>
      </w:r>
      <w:r>
        <w:rPr/>
        <w:t>лечение</w:t>
      </w:r>
      <w:r>
        <w:rPr>
          <w:spacing w:val="73"/>
        </w:rPr>
        <w:t>  </w:t>
      </w:r>
      <w:r>
        <w:rPr/>
        <w:t>пациента.</w:t>
      </w:r>
      <w:r>
        <w:rPr>
          <w:spacing w:val="76"/>
        </w:rPr>
        <w:t>  </w:t>
      </w:r>
      <w:r>
        <w:rPr/>
        <w:t>Рекомендации</w:t>
      </w:r>
      <w:r>
        <w:rPr>
          <w:spacing w:val="80"/>
        </w:rPr>
        <w:t>  </w:t>
      </w:r>
      <w:r>
        <w:rPr/>
        <w:t>консультантов</w:t>
      </w:r>
      <w:r>
        <w:rPr>
          <w:spacing w:val="80"/>
        </w:rPr>
        <w:t>  </w:t>
      </w:r>
      <w:r>
        <w:rPr/>
        <w:t>реализуются</w:t>
      </w:r>
      <w:r>
        <w:rPr>
          <w:spacing w:val="80"/>
        </w:rPr>
        <w:t>  </w:t>
      </w:r>
      <w:r>
        <w:rPr/>
        <w:t>только по</w:t>
      </w:r>
      <w:r>
        <w:rPr>
          <w:spacing w:val="-18"/>
        </w:rPr>
        <w:t> </w:t>
      </w:r>
      <w:r>
        <w:rPr/>
        <w:t>согласованию</w:t>
      </w:r>
      <w:r>
        <w:rPr>
          <w:spacing w:val="-9"/>
        </w:rPr>
        <w:t> </w:t>
      </w:r>
      <w:r>
        <w:rPr/>
        <w:t>с</w:t>
      </w:r>
      <w:r>
        <w:rPr>
          <w:spacing w:val="-18"/>
        </w:rPr>
        <w:t> </w:t>
      </w:r>
      <w:r>
        <w:rPr/>
        <w:t>лечащим</w:t>
      </w:r>
      <w:r>
        <w:rPr>
          <w:spacing w:val="-13"/>
        </w:rPr>
        <w:t> </w:t>
      </w:r>
      <w:r>
        <w:rPr/>
        <w:t>врачом,</w:t>
      </w:r>
      <w:r>
        <w:rPr>
          <w:spacing w:val="-13"/>
        </w:rPr>
        <w:t> </w:t>
      </w:r>
      <w:r>
        <w:rPr/>
        <w:t>за</w:t>
      </w:r>
      <w:r>
        <w:rPr>
          <w:spacing w:val="-19"/>
        </w:rPr>
        <w:t> </w:t>
      </w:r>
      <w:r>
        <w:rPr/>
        <w:t>исключением</w:t>
      </w:r>
      <w:r>
        <w:rPr>
          <w:spacing w:val="-7"/>
        </w:rPr>
        <w:t> </w:t>
      </w:r>
      <w:r>
        <w:rPr/>
        <w:t>случаев</w:t>
      </w:r>
      <w:r>
        <w:rPr>
          <w:spacing w:val="-16"/>
        </w:rPr>
        <w:t> </w:t>
      </w:r>
      <w:r>
        <w:rPr/>
        <w:t>оказания</w:t>
      </w:r>
      <w:r>
        <w:rPr>
          <w:spacing w:val="-12"/>
        </w:rPr>
        <w:t> </w:t>
      </w:r>
      <w:r>
        <w:rPr/>
        <w:t>экстренной медицинской помощи.</w:t>
      </w:r>
    </w:p>
    <w:p>
      <w:pPr>
        <w:pStyle w:val="BodyText"/>
        <w:spacing w:line="266" w:lineRule="auto"/>
        <w:ind w:left="76" w:right="221" w:firstLine="701"/>
        <w:jc w:val="both"/>
      </w:pPr>
      <w:r>
        <w:rPr/>
        <w:t>Оказание медицинской помощи в экстреннои форме осуществляется безотлагательно. Время доезда до пациента бригад скорой медицинской помощи при оказании скорои медицинской помощи в экстренной форме не должно </w:t>
      </w:r>
      <w:r>
        <w:rPr>
          <w:spacing w:val="-2"/>
        </w:rPr>
        <w:t>превышать</w:t>
      </w:r>
      <w:r>
        <w:rPr>
          <w:spacing w:val="-8"/>
        </w:rPr>
        <w:t> </w:t>
      </w:r>
      <w:r>
        <w:rPr>
          <w:spacing w:val="-2"/>
        </w:rPr>
        <w:t>20</w:t>
      </w:r>
      <w:r>
        <w:rPr>
          <w:spacing w:val="-14"/>
        </w:rPr>
        <w:t> </w:t>
      </w:r>
      <w:r>
        <w:rPr>
          <w:spacing w:val="-2"/>
        </w:rPr>
        <w:t>минут</w:t>
      </w:r>
      <w:r>
        <w:rPr>
          <w:spacing w:val="-4"/>
        </w:rPr>
        <w:t> </w:t>
      </w:r>
      <w:r>
        <w:rPr>
          <w:spacing w:val="-2"/>
        </w:rPr>
        <w:t>с</w:t>
      </w:r>
      <w:r>
        <w:rPr>
          <w:spacing w:val="-17"/>
        </w:rPr>
        <w:t> </w:t>
      </w:r>
      <w:r>
        <w:rPr>
          <w:spacing w:val="-2"/>
        </w:rPr>
        <w:t>момента</w:t>
      </w:r>
      <w:r>
        <w:rPr>
          <w:spacing w:val="-9"/>
        </w:rPr>
        <w:t> </w:t>
      </w:r>
      <w:r>
        <w:rPr>
          <w:spacing w:val="-2"/>
        </w:rPr>
        <w:t>их</w:t>
      </w:r>
      <w:r>
        <w:rPr>
          <w:spacing w:val="-17"/>
        </w:rPr>
        <w:t> </w:t>
      </w:r>
      <w:r>
        <w:rPr>
          <w:spacing w:val="-2"/>
        </w:rPr>
        <w:t>вызова,</w:t>
      </w:r>
      <w:r>
        <w:rPr>
          <w:spacing w:val="-9"/>
        </w:rPr>
        <w:t> </w:t>
      </w:r>
      <w:r>
        <w:rPr>
          <w:spacing w:val="-2"/>
        </w:rPr>
        <w:t>при</w:t>
      </w:r>
      <w:r>
        <w:rPr>
          <w:spacing w:val="-14"/>
        </w:rPr>
        <w:t> </w:t>
      </w:r>
      <w:r>
        <w:rPr>
          <w:spacing w:val="-2"/>
        </w:rPr>
        <w:t>расстоянии</w:t>
      </w:r>
      <w:r>
        <w:rPr>
          <w:spacing w:val="-2"/>
        </w:rPr>
        <w:t> от</w:t>
      </w:r>
      <w:r>
        <w:rPr>
          <w:spacing w:val="-13"/>
        </w:rPr>
        <w:t> </w:t>
      </w:r>
      <w:r>
        <w:rPr>
          <w:spacing w:val="-2"/>
        </w:rPr>
        <w:t>станции</w:t>
      </w:r>
      <w:r>
        <w:rPr>
          <w:spacing w:val="-3"/>
        </w:rPr>
        <w:t> </w:t>
      </w:r>
      <w:r>
        <w:rPr>
          <w:spacing w:val="-2"/>
        </w:rPr>
        <w:t>(подстанции, </w:t>
      </w:r>
      <w:r>
        <w:rPr/>
        <w:t>отделения,</w:t>
      </w:r>
      <w:r>
        <w:rPr>
          <w:spacing w:val="80"/>
          <w:w w:val="150"/>
        </w:rPr>
        <w:t>  </w:t>
      </w:r>
      <w:r>
        <w:rPr/>
        <w:t>дислоцированной</w:t>
      </w:r>
      <w:r>
        <w:rPr>
          <w:spacing w:val="80"/>
        </w:rPr>
        <w:t>  </w:t>
      </w:r>
      <w:r>
        <w:rPr/>
        <w:t>бригады)</w:t>
      </w:r>
      <w:r>
        <w:rPr>
          <w:spacing w:val="80"/>
          <w:w w:val="150"/>
        </w:rPr>
        <w:t>  </w:t>
      </w:r>
      <w:r>
        <w:rPr/>
        <w:t>скорой</w:t>
      </w:r>
      <w:r>
        <w:rPr>
          <w:spacing w:val="80"/>
          <w:w w:val="150"/>
        </w:rPr>
        <w:t>  </w:t>
      </w:r>
      <w:r>
        <w:rPr/>
        <w:t>медицинской</w:t>
      </w:r>
      <w:r>
        <w:rPr>
          <w:spacing w:val="80"/>
          <w:w w:val="150"/>
        </w:rPr>
        <w:t>  </w:t>
      </w:r>
      <w:r>
        <w:rPr/>
        <w:t>помощи до местонахождения пациента от 20 до 40 километров время доезда может составлять до 40 минут.</w:t>
      </w:r>
    </w:p>
    <w:p>
      <w:pPr>
        <w:pStyle w:val="BodyText"/>
        <w:spacing w:line="268" w:lineRule="auto"/>
        <w:ind w:left="87" w:right="219" w:firstLine="695"/>
        <w:jc w:val="both"/>
      </w:pPr>
      <w:r>
        <w:rPr/>
        <w:t>Предельные сроки ожидания первичной медико-санитарной помощи, оказываемой в неотложной форме, не должны превышать 2 часов с момента </w:t>
      </w:r>
      <w:r>
        <w:rPr>
          <w:spacing w:val="-2"/>
        </w:rPr>
        <w:t>обращения</w:t>
      </w:r>
      <w:r>
        <w:rPr>
          <w:spacing w:val="-5"/>
        </w:rPr>
        <w:t> </w:t>
      </w:r>
      <w:r>
        <w:rPr>
          <w:spacing w:val="-2"/>
        </w:rPr>
        <w:t>пациента</w:t>
      </w:r>
      <w:r>
        <w:rPr>
          <w:spacing w:val="-10"/>
        </w:rPr>
        <w:t> </w:t>
      </w:r>
      <w:r>
        <w:rPr>
          <w:spacing w:val="-2"/>
        </w:rPr>
        <w:t>в</w:t>
      </w:r>
      <w:r>
        <w:rPr>
          <w:spacing w:val="-17"/>
        </w:rPr>
        <w:t> </w:t>
      </w:r>
      <w:r>
        <w:rPr>
          <w:spacing w:val="-2"/>
        </w:rPr>
        <w:t>медицинскую организацию.</w:t>
      </w:r>
    </w:p>
    <w:p>
      <w:pPr>
        <w:pStyle w:val="BodyText"/>
        <w:spacing w:line="268" w:lineRule="auto"/>
        <w:ind w:left="90" w:right="212" w:firstLine="702"/>
        <w:jc w:val="both"/>
      </w:pPr>
      <w:r>
        <w:rPr/>
        <w:t>Оказание</w:t>
      </w:r>
      <w:r>
        <w:rPr>
          <w:spacing w:val="40"/>
        </w:rPr>
        <w:t>  </w:t>
      </w:r>
      <w:r>
        <w:rPr/>
        <w:t>первичной</w:t>
      </w:r>
      <w:r>
        <w:rPr>
          <w:spacing w:val="40"/>
        </w:rPr>
        <w:t>  </w:t>
      </w:r>
      <w:r>
        <w:rPr/>
        <w:t>медико-санитарной</w:t>
      </w:r>
      <w:r>
        <w:rPr>
          <w:spacing w:val="40"/>
        </w:rPr>
        <w:t>  </w:t>
      </w:r>
      <w:r>
        <w:rPr/>
        <w:t>помощи</w:t>
      </w:r>
      <w:r>
        <w:rPr>
          <w:spacing w:val="40"/>
        </w:rPr>
        <w:t>  </w:t>
      </w:r>
      <w:r>
        <w:rPr/>
        <w:t>в</w:t>
      </w:r>
      <w:r>
        <w:rPr>
          <w:spacing w:val="40"/>
        </w:rPr>
        <w:t>  </w:t>
      </w:r>
      <w:r>
        <w:rPr/>
        <w:t>плановой</w:t>
      </w:r>
      <w:r>
        <w:rPr>
          <w:spacing w:val="40"/>
        </w:rPr>
        <w:t>  </w:t>
      </w:r>
      <w:r>
        <w:rPr/>
        <w:t>форме в</w:t>
      </w:r>
      <w:r>
        <w:rPr>
          <w:spacing w:val="-4"/>
        </w:rPr>
        <w:t> </w:t>
      </w:r>
      <w:r>
        <w:rPr/>
        <w:t>амбулаторных условиях осуществляется</w:t>
      </w:r>
      <w:r>
        <w:rPr>
          <w:spacing w:val="-6"/>
        </w:rPr>
        <w:t> </w:t>
      </w:r>
      <w:r>
        <w:rPr/>
        <w:t>по</w:t>
      </w:r>
      <w:r>
        <w:rPr>
          <w:spacing w:val="-3"/>
        </w:rPr>
        <w:t> </w:t>
      </w:r>
      <w:r>
        <w:rPr/>
        <w:t>предварительной</w:t>
      </w:r>
      <w:r>
        <w:rPr>
          <w:spacing w:val="-14"/>
        </w:rPr>
        <w:t> </w:t>
      </w:r>
      <w:r>
        <w:rPr/>
        <w:t>записи пациентов, в</w:t>
      </w:r>
      <w:r>
        <w:rPr>
          <w:spacing w:val="-7"/>
        </w:rPr>
        <w:t> </w:t>
      </w:r>
      <w:r>
        <w:rPr/>
        <w:t>том</w:t>
      </w:r>
      <w:r>
        <w:rPr>
          <w:spacing w:val="-6"/>
        </w:rPr>
        <w:t> </w:t>
      </w:r>
      <w:r>
        <w:rPr/>
        <w:t>числе в</w:t>
      </w:r>
      <w:r>
        <w:rPr>
          <w:spacing w:val="-13"/>
        </w:rPr>
        <w:t> </w:t>
      </w:r>
      <w:r>
        <w:rPr/>
        <w:t>электронной форме.</w:t>
      </w:r>
    </w:p>
    <w:p>
      <w:pPr>
        <w:pStyle w:val="BodyText"/>
        <w:spacing w:line="264" w:lineRule="auto"/>
        <w:ind w:left="91" w:right="216" w:firstLine="701"/>
        <w:jc w:val="both"/>
      </w:pPr>
      <w:r>
        <w:rPr/>
        <w:t>Предельные</w:t>
      </w:r>
      <w:r>
        <w:rPr>
          <w:spacing w:val="-19"/>
        </w:rPr>
        <w:t> </w:t>
      </w:r>
      <w:r>
        <w:rPr/>
        <w:t>сроки</w:t>
      </w:r>
      <w:r>
        <w:rPr>
          <w:spacing w:val="-18"/>
        </w:rPr>
        <w:t> </w:t>
      </w:r>
      <w:r>
        <w:rPr/>
        <w:t>ожидания</w:t>
      </w:r>
      <w:r>
        <w:rPr>
          <w:spacing w:val="-18"/>
        </w:rPr>
        <w:t> </w:t>
      </w:r>
      <w:r>
        <w:rPr/>
        <w:t>медицинской</w:t>
      </w:r>
      <w:r>
        <w:rPr>
          <w:spacing w:val="-18"/>
        </w:rPr>
        <w:t> </w:t>
      </w:r>
      <w:r>
        <w:rPr/>
        <w:t>помощи,</w:t>
      </w:r>
      <w:r>
        <w:rPr>
          <w:spacing w:val="-18"/>
        </w:rPr>
        <w:t> </w:t>
      </w:r>
      <w:r>
        <w:rPr/>
        <w:t>оказываемой</w:t>
      </w:r>
      <w:r>
        <w:rPr>
          <w:spacing w:val="-18"/>
        </w:rPr>
        <w:t> </w:t>
      </w:r>
      <w:r>
        <w:rPr/>
        <w:t>в</w:t>
      </w:r>
      <w:r>
        <w:rPr>
          <w:spacing w:val="-18"/>
        </w:rPr>
        <w:t> </w:t>
      </w:r>
      <w:r>
        <w:rPr/>
        <w:t>плановой </w:t>
      </w:r>
      <w:r>
        <w:rPr>
          <w:spacing w:val="-4"/>
        </w:rPr>
        <w:t>форме,</w:t>
      </w:r>
      <w:r>
        <w:rPr>
          <w:spacing w:val="-13"/>
        </w:rPr>
        <w:t> </w:t>
      </w:r>
      <w:r>
        <w:rPr>
          <w:spacing w:val="-4"/>
        </w:rPr>
        <w:t>в</w:t>
      </w:r>
      <w:r>
        <w:rPr>
          <w:spacing w:val="-14"/>
        </w:rPr>
        <w:t> </w:t>
      </w:r>
      <w:r>
        <w:rPr>
          <w:spacing w:val="-4"/>
        </w:rPr>
        <w:t>том</w:t>
      </w:r>
      <w:r>
        <w:rPr>
          <w:spacing w:val="-10"/>
        </w:rPr>
        <w:t> </w:t>
      </w:r>
      <w:r>
        <w:rPr>
          <w:spacing w:val="-4"/>
        </w:rPr>
        <w:t>числе</w:t>
      </w:r>
      <w:r>
        <w:rPr>
          <w:spacing w:val="-10"/>
        </w:rPr>
        <w:t> </w:t>
      </w:r>
      <w:r>
        <w:rPr>
          <w:spacing w:val="-4"/>
        </w:rPr>
        <w:t>сроки</w:t>
      </w:r>
      <w:r>
        <w:rPr>
          <w:spacing w:val="-7"/>
        </w:rPr>
        <w:t> </w:t>
      </w:r>
      <w:r>
        <w:rPr>
          <w:spacing w:val="-4"/>
        </w:rPr>
        <w:t>ожидания</w:t>
      </w:r>
      <w:r>
        <w:rPr>
          <w:spacing w:val="-5"/>
        </w:rPr>
        <w:t> </w:t>
      </w:r>
      <w:r>
        <w:rPr>
          <w:spacing w:val="-4"/>
        </w:rPr>
        <w:t>оказания медицинской</w:t>
      </w:r>
      <w:r>
        <w:rPr/>
        <w:t> </w:t>
      </w:r>
      <w:r>
        <w:rPr>
          <w:spacing w:val="-4"/>
        </w:rPr>
        <w:t>помощи в</w:t>
      </w:r>
      <w:r>
        <w:rPr>
          <w:spacing w:val="-15"/>
        </w:rPr>
        <w:t> </w:t>
      </w:r>
      <w:r>
        <w:rPr>
          <w:spacing w:val="-4"/>
        </w:rPr>
        <w:t>стационарных </w:t>
      </w:r>
      <w:r>
        <w:rPr/>
        <w:t>условиях, проведения отдельных диагностических обследований и консультаций </w:t>
      </w:r>
      <w:r>
        <w:rPr>
          <w:spacing w:val="-2"/>
        </w:rPr>
        <w:t>врачей-специалистов:</w:t>
      </w:r>
    </w:p>
    <w:p>
      <w:pPr>
        <w:pStyle w:val="BodyText"/>
        <w:spacing w:line="266" w:lineRule="auto" w:before="8"/>
        <w:ind w:left="100" w:right="185" w:firstLine="701"/>
        <w:jc w:val="both"/>
      </w:pPr>
      <w:r>
        <w:rPr/>
        <w:t>при оказании первичной медико-санитарной помощи врачами-терапевтами </w:t>
      </w:r>
      <w:r>
        <w:rPr>
          <w:spacing w:val="-2"/>
        </w:rPr>
        <w:t>участковыми,</w:t>
      </w:r>
      <w:r>
        <w:rPr>
          <w:spacing w:val="-11"/>
        </w:rPr>
        <w:t> </w:t>
      </w:r>
      <w:r>
        <w:rPr>
          <w:spacing w:val="-2"/>
        </w:rPr>
        <w:t>врачами</w:t>
      </w:r>
      <w:r>
        <w:rPr>
          <w:spacing w:val="-14"/>
        </w:rPr>
        <w:t> </w:t>
      </w:r>
      <w:r>
        <w:rPr>
          <w:spacing w:val="-2"/>
        </w:rPr>
        <w:t>общей</w:t>
      </w:r>
      <w:r>
        <w:rPr>
          <w:spacing w:val="-17"/>
        </w:rPr>
        <w:t> </w:t>
      </w:r>
      <w:r>
        <w:rPr>
          <w:spacing w:val="-2"/>
        </w:rPr>
        <w:t>практики</w:t>
      </w:r>
      <w:r>
        <w:rPr>
          <w:spacing w:val="-16"/>
        </w:rPr>
        <w:t> </w:t>
      </w:r>
      <w:r>
        <w:rPr>
          <w:spacing w:val="-2"/>
        </w:rPr>
        <w:t>(семейными</w:t>
      </w:r>
      <w:r>
        <w:rPr>
          <w:spacing w:val="-11"/>
        </w:rPr>
        <w:t> </w:t>
      </w:r>
      <w:r>
        <w:rPr>
          <w:spacing w:val="-2"/>
        </w:rPr>
        <w:t>врачами),</w:t>
      </w:r>
      <w:r>
        <w:rPr>
          <w:spacing w:val="-15"/>
        </w:rPr>
        <w:t> </w:t>
      </w:r>
      <w:r>
        <w:rPr>
          <w:spacing w:val="-2"/>
        </w:rPr>
        <w:t>врачами-педиатрами </w:t>
      </w:r>
      <w:r>
        <w:rPr/>
        <w:t>не</w:t>
      </w:r>
      <w:r>
        <w:rPr>
          <w:spacing w:val="40"/>
        </w:rPr>
        <w:t> </w:t>
      </w:r>
      <w:r>
        <w:rPr/>
        <w:t>должны</w:t>
      </w:r>
      <w:r>
        <w:rPr>
          <w:spacing w:val="76"/>
        </w:rPr>
        <w:t> </w:t>
      </w:r>
      <w:r>
        <w:rPr/>
        <w:t>превышать</w:t>
      </w:r>
      <w:r>
        <w:rPr>
          <w:spacing w:val="74"/>
        </w:rPr>
        <w:t> </w:t>
      </w:r>
      <w:r>
        <w:rPr/>
        <w:t>24</w:t>
      </w:r>
      <w:r>
        <w:rPr>
          <w:spacing w:val="40"/>
        </w:rPr>
        <w:t> </w:t>
      </w:r>
      <w:r>
        <w:rPr/>
        <w:t>часов</w:t>
      </w:r>
      <w:r>
        <w:rPr>
          <w:spacing w:val="40"/>
        </w:rPr>
        <w:t> </w:t>
      </w:r>
      <w:r>
        <w:rPr/>
        <w:t>с</w:t>
      </w:r>
      <w:r>
        <w:rPr>
          <w:spacing w:val="40"/>
        </w:rPr>
        <w:t> </w:t>
      </w:r>
      <w:r>
        <w:rPr/>
        <w:t>момента</w:t>
      </w:r>
      <w:r>
        <w:rPr>
          <w:spacing w:val="73"/>
        </w:rPr>
        <w:t> </w:t>
      </w:r>
      <w:r>
        <w:rPr/>
        <w:t>обращения</w:t>
      </w:r>
      <w:r>
        <w:rPr>
          <w:spacing w:val="77"/>
        </w:rPr>
        <w:t> </w:t>
      </w:r>
      <w:r>
        <w:rPr/>
        <w:t>(назначения)</w:t>
      </w:r>
      <w:r>
        <w:rPr>
          <w:spacing w:val="80"/>
        </w:rPr>
        <w:t> </w:t>
      </w:r>
      <w:r>
        <w:rPr/>
        <w:t>пациента в</w:t>
      </w:r>
      <w:r>
        <w:rPr>
          <w:spacing w:val="-18"/>
        </w:rPr>
        <w:t> </w:t>
      </w:r>
      <w:r>
        <w:rPr/>
        <w:t>медицинскую организацию;</w:t>
      </w:r>
    </w:p>
    <w:p>
      <w:pPr>
        <w:pStyle w:val="BodyText"/>
        <w:spacing w:line="268" w:lineRule="auto" w:before="3"/>
        <w:ind w:left="105" w:right="186" w:firstLine="700"/>
        <w:jc w:val="both"/>
      </w:pPr>
      <w:r>
        <w:rPr/>
        <w:t>при проведении консультаций врачей-специалистов (за исключением </w:t>
      </w:r>
      <w:r>
        <w:rPr>
          <w:spacing w:val="-2"/>
        </w:rPr>
        <w:t>подозрения</w:t>
      </w:r>
      <w:r>
        <w:rPr>
          <w:spacing w:val="-17"/>
        </w:rPr>
        <w:t> </w:t>
      </w:r>
      <w:r>
        <w:rPr>
          <w:spacing w:val="-2"/>
        </w:rPr>
        <w:t>на</w:t>
      </w:r>
      <w:r>
        <w:rPr>
          <w:spacing w:val="-16"/>
        </w:rPr>
        <w:t> </w:t>
      </w:r>
      <w:r>
        <w:rPr>
          <w:spacing w:val="-2"/>
        </w:rPr>
        <w:t>онкологическое</w:t>
      </w:r>
      <w:r>
        <w:rPr>
          <w:spacing w:val="-16"/>
        </w:rPr>
        <w:t> </w:t>
      </w:r>
      <w:r>
        <w:rPr>
          <w:spacing w:val="-2"/>
        </w:rPr>
        <w:t>заболевание)</w:t>
      </w:r>
      <w:r>
        <w:rPr>
          <w:spacing w:val="-16"/>
        </w:rPr>
        <w:t> </w:t>
      </w:r>
      <w:r>
        <w:rPr>
          <w:spacing w:val="-2"/>
        </w:rPr>
        <w:t>не</w:t>
      </w:r>
      <w:r>
        <w:rPr>
          <w:spacing w:val="-16"/>
        </w:rPr>
        <w:t> </w:t>
      </w:r>
      <w:r>
        <w:rPr>
          <w:spacing w:val="-2"/>
        </w:rPr>
        <w:t>должны</w:t>
      </w:r>
      <w:r>
        <w:rPr>
          <w:spacing w:val="-16"/>
        </w:rPr>
        <w:t> </w:t>
      </w:r>
      <w:r>
        <w:rPr>
          <w:spacing w:val="-2"/>
        </w:rPr>
        <w:t>превышать</w:t>
      </w:r>
      <w:r>
        <w:rPr>
          <w:spacing w:val="-16"/>
        </w:rPr>
        <w:t> </w:t>
      </w:r>
      <w:r>
        <w:rPr>
          <w:spacing w:val="-2"/>
        </w:rPr>
        <w:t>14</w:t>
      </w:r>
      <w:r>
        <w:rPr>
          <w:spacing w:val="-16"/>
        </w:rPr>
        <w:t> </w:t>
      </w:r>
      <w:r>
        <w:rPr>
          <w:spacing w:val="-2"/>
        </w:rPr>
        <w:t>рабочих</w:t>
      </w:r>
      <w:r>
        <w:rPr>
          <w:spacing w:val="-17"/>
        </w:rPr>
        <w:t> </w:t>
      </w:r>
      <w:r>
        <w:rPr>
          <w:spacing w:val="-2"/>
        </w:rPr>
        <w:t>дней со</w:t>
      </w:r>
      <w:r>
        <w:rPr>
          <w:spacing w:val="-17"/>
        </w:rPr>
        <w:t> </w:t>
      </w:r>
      <w:r>
        <w:rPr>
          <w:spacing w:val="-2"/>
        </w:rPr>
        <w:t>дня</w:t>
      </w:r>
      <w:r>
        <w:rPr>
          <w:spacing w:val="-16"/>
        </w:rPr>
        <w:t> </w:t>
      </w:r>
      <w:r>
        <w:rPr>
          <w:spacing w:val="-2"/>
        </w:rPr>
        <w:t>обращения</w:t>
      </w:r>
      <w:r>
        <w:rPr>
          <w:spacing w:val="-5"/>
        </w:rPr>
        <w:t> </w:t>
      </w:r>
      <w:r>
        <w:rPr>
          <w:spacing w:val="-2"/>
        </w:rPr>
        <w:t>пациента</w:t>
      </w:r>
      <w:r>
        <w:rPr>
          <w:spacing w:val="-9"/>
        </w:rPr>
        <w:t> </w:t>
      </w:r>
      <w:r>
        <w:rPr>
          <w:spacing w:val="-2"/>
        </w:rPr>
        <w:t>в</w:t>
      </w:r>
      <w:r>
        <w:rPr>
          <w:spacing w:val="-16"/>
        </w:rPr>
        <w:t> </w:t>
      </w:r>
      <w:r>
        <w:rPr>
          <w:spacing w:val="-2"/>
        </w:rPr>
        <w:t>медицинскую</w:t>
      </w:r>
      <w:r>
        <w:rPr>
          <w:spacing w:val="2"/>
        </w:rPr>
        <w:t> </w:t>
      </w:r>
      <w:r>
        <w:rPr>
          <w:spacing w:val="-2"/>
        </w:rPr>
        <w:t>организацию;</w:t>
      </w:r>
    </w:p>
    <w:p>
      <w:pPr>
        <w:pStyle w:val="BodyText"/>
        <w:spacing w:line="266" w:lineRule="auto"/>
        <w:ind w:left="115" w:right="201" w:firstLine="696"/>
        <w:jc w:val="both"/>
      </w:pPr>
      <w:r>
        <w:rPr/>
        <w:t>при проведении</w:t>
      </w:r>
      <w:r>
        <w:rPr>
          <w:spacing w:val="40"/>
        </w:rPr>
        <w:t> </w:t>
      </w:r>
      <w:r>
        <w:rPr/>
        <w:t>консультаций</w:t>
      </w:r>
      <w:r>
        <w:rPr>
          <w:spacing w:val="40"/>
        </w:rPr>
        <w:t> </w:t>
      </w:r>
      <w:r>
        <w:rPr/>
        <w:t>врачей-специалистов в случае подозрения</w:t>
      </w:r>
      <w:r>
        <w:rPr>
          <w:spacing w:val="40"/>
        </w:rPr>
        <w:t> </w:t>
      </w:r>
      <w:r>
        <w:rPr/>
        <w:t>на</w:t>
      </w:r>
      <w:r>
        <w:rPr>
          <w:spacing w:val="-19"/>
        </w:rPr>
        <w:t> </w:t>
      </w:r>
      <w:r>
        <w:rPr/>
        <w:t>онкологические</w:t>
      </w:r>
      <w:r>
        <w:rPr>
          <w:spacing w:val="-18"/>
        </w:rPr>
        <w:t> </w:t>
      </w:r>
      <w:r>
        <w:rPr/>
        <w:t>заболевания</w:t>
      </w:r>
      <w:r>
        <w:rPr>
          <w:spacing w:val="-3"/>
        </w:rPr>
        <w:t> </w:t>
      </w:r>
      <w:r>
        <w:rPr/>
        <w:t>не</w:t>
      </w:r>
      <w:r>
        <w:rPr>
          <w:spacing w:val="-18"/>
        </w:rPr>
        <w:t> </w:t>
      </w:r>
      <w:r>
        <w:rPr/>
        <w:t>должны</w:t>
      </w:r>
      <w:r>
        <w:rPr>
          <w:spacing w:val="-9"/>
        </w:rPr>
        <w:t> </w:t>
      </w:r>
      <w:r>
        <w:rPr/>
        <w:t>превытать</w:t>
      </w:r>
      <w:r>
        <w:rPr>
          <w:spacing w:val="-3"/>
        </w:rPr>
        <w:t> </w:t>
      </w:r>
      <w:r>
        <w:rPr/>
        <w:t>3</w:t>
      </w:r>
      <w:r>
        <w:rPr>
          <w:spacing w:val="-17"/>
        </w:rPr>
        <w:t> </w:t>
      </w:r>
      <w:r>
        <w:rPr/>
        <w:t>рабочих</w:t>
      </w:r>
      <w:r>
        <w:rPr>
          <w:spacing w:val="-12"/>
        </w:rPr>
        <w:t> </w:t>
      </w:r>
      <w:r>
        <w:rPr/>
        <w:t>дней;</w:t>
      </w:r>
    </w:p>
    <w:p>
      <w:pPr>
        <w:pStyle w:val="BodyText"/>
        <w:spacing w:line="268" w:lineRule="auto"/>
        <w:ind w:left="110" w:right="178" w:firstLine="705"/>
        <w:jc w:val="both"/>
      </w:pPr>
      <w:r>
        <w:rPr/>
        <w:t>при проведении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w:t>
      </w:r>
      <w:r>
        <w:rPr>
          <w:spacing w:val="40"/>
        </w:rPr>
        <w:t> </w:t>
      </w:r>
      <w:r>
        <w:rPr/>
        <w:t>со дня назначения исследования (за исключением подозрения на онкологическое </w:t>
      </w:r>
      <w:r>
        <w:rPr>
          <w:spacing w:val="-2"/>
        </w:rPr>
        <w:t>заболевание);</w:t>
      </w:r>
    </w:p>
    <w:p>
      <w:pPr>
        <w:pStyle w:val="BodyText"/>
        <w:spacing w:line="268" w:lineRule="auto"/>
        <w:ind w:left="118" w:right="183" w:firstLine="702"/>
        <w:jc w:val="both"/>
      </w:pPr>
      <w:r>
        <w:rPr/>
        <w:t>при проведении компьютерной томографии (включая однофотонную эмиссионную компьютерную томографию), магнитно-резонансной томографии</w:t>
      </w:r>
      <w:r>
        <w:rPr>
          <w:spacing w:val="80"/>
          <w:w w:val="150"/>
        </w:rPr>
        <w:t> </w:t>
      </w:r>
      <w:r>
        <w:rPr/>
        <w:t>и</w:t>
      </w:r>
      <w:r>
        <w:rPr>
          <w:spacing w:val="80"/>
        </w:rPr>
        <w:t>  </w:t>
      </w:r>
      <w:r>
        <w:rPr/>
        <w:t>ангиографии</w:t>
      </w:r>
      <w:r>
        <w:rPr>
          <w:spacing w:val="73"/>
          <w:w w:val="150"/>
        </w:rPr>
        <w:t>  </w:t>
      </w:r>
      <w:r>
        <w:rPr/>
        <w:t>при</w:t>
      </w:r>
      <w:r>
        <w:rPr>
          <w:spacing w:val="65"/>
          <w:w w:val="150"/>
        </w:rPr>
        <w:t>  </w:t>
      </w:r>
      <w:r>
        <w:rPr/>
        <w:t>оказании</w:t>
      </w:r>
      <w:r>
        <w:rPr>
          <w:spacing w:val="63"/>
          <w:w w:val="150"/>
        </w:rPr>
        <w:t>  </w:t>
      </w:r>
      <w:r>
        <w:rPr/>
        <w:t>первичной</w:t>
      </w:r>
      <w:r>
        <w:rPr>
          <w:spacing w:val="69"/>
          <w:w w:val="150"/>
        </w:rPr>
        <w:t>  </w:t>
      </w:r>
      <w:r>
        <w:rPr/>
        <w:t>медико-санитарной</w:t>
      </w:r>
      <w:r>
        <w:rPr>
          <w:spacing w:val="80"/>
        </w:rPr>
        <w:t>  </w:t>
      </w:r>
      <w:r>
        <w:rPr/>
        <w:t>помощи</w:t>
      </w:r>
    </w:p>
    <w:p>
      <w:pPr>
        <w:pStyle w:val="BodyText"/>
        <w:spacing w:after="0" w:line="268" w:lineRule="auto"/>
        <w:jc w:val="both"/>
        <w:sectPr>
          <w:pgSz w:w="11910" w:h="16840"/>
          <w:pgMar w:header="706" w:footer="0" w:top="1000" w:bottom="280" w:left="992" w:right="425"/>
        </w:sectPr>
      </w:pPr>
    </w:p>
    <w:p>
      <w:pPr>
        <w:spacing w:line="278" w:lineRule="auto" w:before="187"/>
        <w:ind w:left="50" w:right="281" w:hanging="3"/>
        <w:jc w:val="both"/>
        <w:rPr>
          <w:sz w:val="28"/>
        </w:rPr>
      </w:pPr>
      <w:r>
        <w:rPr>
          <w:sz w:val="28"/>
        </w:rPr>
        <w:t>(за</w:t>
      </w:r>
      <w:r>
        <w:rPr>
          <w:spacing w:val="-15"/>
          <w:sz w:val="28"/>
        </w:rPr>
        <w:t> </w:t>
      </w:r>
      <w:r>
        <w:rPr>
          <w:sz w:val="28"/>
        </w:rPr>
        <w:t>исключением подозрения на</w:t>
      </w:r>
      <w:r>
        <w:rPr>
          <w:spacing w:val="-15"/>
          <w:sz w:val="28"/>
        </w:rPr>
        <w:t> </w:t>
      </w:r>
      <w:r>
        <w:rPr>
          <w:sz w:val="28"/>
        </w:rPr>
        <w:t>онкологическое</w:t>
      </w:r>
      <w:r>
        <w:rPr>
          <w:spacing w:val="-17"/>
          <w:sz w:val="28"/>
        </w:rPr>
        <w:t> </w:t>
      </w:r>
      <w:r>
        <w:rPr>
          <w:sz w:val="28"/>
        </w:rPr>
        <w:t>заболевание) не</w:t>
      </w:r>
      <w:r>
        <w:rPr>
          <w:spacing w:val="-8"/>
          <w:sz w:val="28"/>
        </w:rPr>
        <w:t> </w:t>
      </w:r>
      <w:r>
        <w:rPr>
          <w:sz w:val="28"/>
        </w:rPr>
        <w:t>должны</w:t>
      </w:r>
      <w:r>
        <w:rPr>
          <w:spacing w:val="-7"/>
          <w:sz w:val="28"/>
        </w:rPr>
        <w:t> </w:t>
      </w:r>
      <w:r>
        <w:rPr>
          <w:sz w:val="28"/>
        </w:rPr>
        <w:t>превышать 14 рабочих дней;</w:t>
      </w:r>
    </w:p>
    <w:p>
      <w:pPr>
        <w:spacing w:line="278" w:lineRule="auto" w:before="0"/>
        <w:ind w:left="53" w:right="265" w:firstLine="705"/>
        <w:jc w:val="both"/>
        <w:rPr>
          <w:sz w:val="28"/>
        </w:rPr>
      </w:pPr>
      <w:r>
        <w:rPr>
          <w:sz w:val="28"/>
        </w:rPr>
        <w:t>при проведении диагностических инструментальных и лабораторных исследований в случае подозрения на онкологическое заболевание не должны превышать 7</w:t>
      </w:r>
      <w:r>
        <w:rPr>
          <w:spacing w:val="-1"/>
          <w:sz w:val="28"/>
        </w:rPr>
        <w:t> </w:t>
      </w:r>
      <w:r>
        <w:rPr>
          <w:sz w:val="28"/>
        </w:rPr>
        <w:t>рабочих дней со дня назначения исследовании.</w:t>
      </w:r>
    </w:p>
    <w:p>
      <w:pPr>
        <w:spacing w:line="278" w:lineRule="auto" w:before="0"/>
        <w:ind w:left="59" w:right="251" w:firstLine="705"/>
        <w:jc w:val="both"/>
        <w:rPr>
          <w:sz w:val="28"/>
        </w:rPr>
      </w:pPr>
      <w:r>
        <w:rPr>
          <w:sz w:val="28"/>
        </w:rPr>
        <w:t>Срок установления</w:t>
      </w:r>
      <w:r>
        <w:rPr>
          <w:spacing w:val="40"/>
          <w:sz w:val="28"/>
        </w:rPr>
        <w:t> </w:t>
      </w:r>
      <w:r>
        <w:rPr>
          <w:sz w:val="28"/>
        </w:rPr>
        <w:t>диспансерного наблюдения</w:t>
      </w:r>
      <w:r>
        <w:rPr>
          <w:spacing w:val="40"/>
          <w:sz w:val="28"/>
        </w:rPr>
        <w:t> </w:t>
      </w:r>
      <w:r>
        <w:rPr>
          <w:sz w:val="28"/>
        </w:rPr>
        <w:t>врача-онколога за пациентом с</w:t>
      </w:r>
      <w:r>
        <w:rPr>
          <w:spacing w:val="-1"/>
          <w:sz w:val="28"/>
        </w:rPr>
        <w:t> </w:t>
      </w:r>
      <w:r>
        <w:rPr>
          <w:sz w:val="28"/>
        </w:rPr>
        <w:t>выявленным онкологическим</w:t>
      </w:r>
      <w:r>
        <w:rPr>
          <w:spacing w:val="-5"/>
          <w:sz w:val="28"/>
        </w:rPr>
        <w:t> </w:t>
      </w:r>
      <w:r>
        <w:rPr>
          <w:sz w:val="28"/>
        </w:rPr>
        <w:t>заболеванием не должен превышать 3 рабочих дней со дня постановки диагноза онкологического</w:t>
      </w:r>
      <w:r>
        <w:rPr>
          <w:spacing w:val="-6"/>
          <w:sz w:val="28"/>
        </w:rPr>
        <w:t> </w:t>
      </w:r>
      <w:r>
        <w:rPr>
          <w:sz w:val="28"/>
        </w:rPr>
        <w:t>заболевания.</w:t>
      </w:r>
    </w:p>
    <w:p>
      <w:pPr>
        <w:spacing w:line="276" w:lineRule="auto" w:before="0"/>
        <w:ind w:left="57" w:right="229" w:firstLine="701"/>
        <w:jc w:val="both"/>
        <w:rPr>
          <w:sz w:val="28"/>
        </w:rPr>
      </w:pPr>
      <w:r>
        <w:rPr>
          <w:sz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w:t>
      </w:r>
      <w:r>
        <w:rPr>
          <w:spacing w:val="80"/>
          <w:w w:val="150"/>
          <w:sz w:val="28"/>
        </w:rPr>
        <w:t> </w:t>
      </w:r>
      <w:r>
        <w:rPr>
          <w:sz w:val="28"/>
        </w:rPr>
        <w:t>подразделение</w:t>
      </w:r>
      <w:r>
        <w:rPr>
          <w:spacing w:val="80"/>
          <w:w w:val="150"/>
          <w:sz w:val="28"/>
        </w:rPr>
        <w:t> </w:t>
      </w:r>
      <w:r>
        <w:rPr>
          <w:sz w:val="28"/>
        </w:rPr>
        <w:t>медицинской</w:t>
      </w:r>
      <w:r>
        <w:rPr>
          <w:spacing w:val="80"/>
          <w:w w:val="150"/>
          <w:sz w:val="28"/>
        </w:rPr>
        <w:t> </w:t>
      </w:r>
      <w:r>
        <w:rPr>
          <w:sz w:val="28"/>
        </w:rPr>
        <w:t>организации),</w:t>
      </w:r>
      <w:r>
        <w:rPr>
          <w:spacing w:val="80"/>
          <w:w w:val="150"/>
          <w:sz w:val="28"/>
        </w:rPr>
        <w:t> </w:t>
      </w:r>
      <w:r>
        <w:rPr>
          <w:sz w:val="28"/>
        </w:rPr>
        <w:t>имеющую</w:t>
      </w:r>
      <w:r>
        <w:rPr>
          <w:spacing w:val="80"/>
          <w:w w:val="150"/>
          <w:sz w:val="28"/>
        </w:rPr>
        <w:t> </w:t>
      </w:r>
      <w:r>
        <w:rPr>
          <w:sz w:val="28"/>
        </w:rPr>
        <w:t>лицензию</w:t>
      </w:r>
      <w:r>
        <w:rPr>
          <w:spacing w:val="80"/>
          <w:sz w:val="28"/>
        </w:rPr>
        <w:t> </w:t>
      </w:r>
      <w:r>
        <w:rPr>
          <w:sz w:val="28"/>
        </w:rPr>
        <w:t>на</w:t>
      </w:r>
      <w:r>
        <w:rPr>
          <w:spacing w:val="40"/>
          <w:sz w:val="28"/>
        </w:rPr>
        <w:t>  </w:t>
      </w:r>
      <w:r>
        <w:rPr>
          <w:sz w:val="28"/>
        </w:rPr>
        <w:t>осуществление</w:t>
      </w:r>
      <w:r>
        <w:rPr>
          <w:spacing w:val="80"/>
          <w:sz w:val="28"/>
        </w:rPr>
        <w:t>  </w:t>
      </w:r>
      <w:r>
        <w:rPr>
          <w:sz w:val="28"/>
        </w:rPr>
        <w:t>медицинской</w:t>
      </w:r>
      <w:r>
        <w:rPr>
          <w:spacing w:val="79"/>
          <w:sz w:val="28"/>
        </w:rPr>
        <w:t>  </w:t>
      </w:r>
      <w:r>
        <w:rPr>
          <w:sz w:val="28"/>
        </w:rPr>
        <w:t>деятельности</w:t>
      </w:r>
      <w:r>
        <w:rPr>
          <w:spacing w:val="79"/>
          <w:sz w:val="28"/>
        </w:rPr>
        <w:t>  </w:t>
      </w:r>
      <w:r>
        <w:rPr>
          <w:sz w:val="28"/>
        </w:rPr>
        <w:t>с</w:t>
      </w:r>
      <w:r>
        <w:rPr>
          <w:spacing w:val="40"/>
          <w:sz w:val="28"/>
        </w:rPr>
        <w:t>  </w:t>
      </w:r>
      <w:r>
        <w:rPr>
          <w:sz w:val="28"/>
        </w:rPr>
        <w:t>указанием</w:t>
      </w:r>
      <w:r>
        <w:rPr>
          <w:spacing w:val="76"/>
          <w:sz w:val="28"/>
        </w:rPr>
        <w:t>  </w:t>
      </w:r>
      <w:r>
        <w:rPr>
          <w:sz w:val="28"/>
        </w:rPr>
        <w:t>работ</w:t>
      </w:r>
      <w:r>
        <w:rPr>
          <w:spacing w:val="69"/>
          <w:sz w:val="28"/>
        </w:rPr>
        <w:t>  </w:t>
      </w:r>
      <w:r>
        <w:rPr>
          <w:sz w:val="28"/>
        </w:rPr>
        <w:t>(услуг) по онкоэогии, для оказания специализированной медицинской помощи в сроки, установленные настоящим разделом.</w:t>
      </w:r>
    </w:p>
    <w:p>
      <w:pPr>
        <w:spacing w:line="278" w:lineRule="auto" w:before="0"/>
        <w:ind w:left="71" w:right="218" w:firstLine="692"/>
        <w:jc w:val="both"/>
        <w:rPr>
          <w:sz w:val="28"/>
        </w:rPr>
      </w:pPr>
      <w:r>
        <w:rPr>
          <w:sz w:val="28"/>
        </w:rPr>
        <w:t>Предельные сроки ожидания специализированной (за исключением высокотехнологичной)</w:t>
      </w:r>
      <w:r>
        <w:rPr>
          <w:spacing w:val="40"/>
          <w:sz w:val="28"/>
        </w:rPr>
        <w:t> </w:t>
      </w:r>
      <w:r>
        <w:rPr>
          <w:sz w:val="28"/>
        </w:rPr>
        <w:t>медицинской</w:t>
      </w:r>
      <w:r>
        <w:rPr>
          <w:spacing w:val="40"/>
          <w:sz w:val="28"/>
        </w:rPr>
        <w:t> </w:t>
      </w:r>
      <w:r>
        <w:rPr>
          <w:sz w:val="28"/>
        </w:rPr>
        <w:t>помощи,</w:t>
      </w:r>
      <w:r>
        <w:rPr>
          <w:spacing w:val="40"/>
          <w:sz w:val="28"/>
        </w:rPr>
        <w:t> </w:t>
      </w:r>
      <w:r>
        <w:rPr>
          <w:sz w:val="28"/>
        </w:rPr>
        <w:t>в</w:t>
      </w:r>
      <w:r>
        <w:rPr>
          <w:spacing w:val="40"/>
          <w:sz w:val="28"/>
        </w:rPr>
        <w:t> </w:t>
      </w:r>
      <w:r>
        <w:rPr>
          <w:sz w:val="28"/>
        </w:rPr>
        <w:t>том</w:t>
      </w:r>
      <w:r>
        <w:rPr>
          <w:spacing w:val="40"/>
          <w:sz w:val="28"/>
        </w:rPr>
        <w:t> </w:t>
      </w:r>
      <w:r>
        <w:rPr>
          <w:sz w:val="28"/>
        </w:rPr>
        <w:t>числе</w:t>
      </w:r>
      <w:r>
        <w:rPr>
          <w:spacing w:val="40"/>
          <w:sz w:val="28"/>
        </w:rPr>
        <w:t> </w:t>
      </w:r>
      <w:r>
        <w:rPr>
          <w:sz w:val="28"/>
        </w:rPr>
        <w:t>для</w:t>
      </w:r>
      <w:r>
        <w:rPr>
          <w:spacing w:val="40"/>
          <w:sz w:val="28"/>
        </w:rPr>
        <w:t> </w:t>
      </w:r>
      <w:r>
        <w:rPr>
          <w:sz w:val="28"/>
        </w:rPr>
        <w:t>лиц,</w:t>
      </w:r>
      <w:r>
        <w:rPr>
          <w:spacing w:val="40"/>
          <w:sz w:val="28"/>
        </w:rPr>
        <w:t> </w:t>
      </w:r>
      <w:r>
        <w:rPr>
          <w:sz w:val="28"/>
        </w:rPr>
        <w:t>находящихся</w:t>
      </w:r>
      <w:r>
        <w:rPr>
          <w:spacing w:val="40"/>
          <w:sz w:val="28"/>
        </w:rPr>
        <w:t> </w:t>
      </w:r>
      <w:r>
        <w:rPr>
          <w:sz w:val="28"/>
        </w:rPr>
        <w:t>в стационарных</w:t>
      </w:r>
      <w:r>
        <w:rPr>
          <w:spacing w:val="40"/>
          <w:sz w:val="28"/>
        </w:rPr>
        <w:t> </w:t>
      </w:r>
      <w:r>
        <w:rPr>
          <w:sz w:val="28"/>
        </w:rPr>
        <w:t>организациях</w:t>
      </w:r>
      <w:r>
        <w:rPr>
          <w:spacing w:val="40"/>
          <w:sz w:val="28"/>
        </w:rPr>
        <w:t> </w:t>
      </w:r>
      <w:r>
        <w:rPr>
          <w:sz w:val="28"/>
        </w:rPr>
        <w:t>социального</w:t>
      </w:r>
      <w:r>
        <w:rPr>
          <w:spacing w:val="40"/>
          <w:sz w:val="28"/>
        </w:rPr>
        <w:t> </w:t>
      </w:r>
      <w:r>
        <w:rPr>
          <w:sz w:val="28"/>
        </w:rPr>
        <w:t>обслуживания,</w:t>
      </w:r>
      <w:r>
        <w:rPr>
          <w:spacing w:val="40"/>
          <w:sz w:val="28"/>
        </w:rPr>
        <w:t> </w:t>
      </w:r>
      <w:r>
        <w:rPr>
          <w:sz w:val="28"/>
        </w:rPr>
        <w:t>не должны превышать 14</w:t>
      </w:r>
      <w:r>
        <w:rPr>
          <w:spacing w:val="26"/>
          <w:sz w:val="28"/>
        </w:rPr>
        <w:t> </w:t>
      </w:r>
      <w:r>
        <w:rPr>
          <w:sz w:val="28"/>
        </w:rPr>
        <w:t>рабочих</w:t>
      </w:r>
      <w:r>
        <w:rPr>
          <w:spacing w:val="39"/>
          <w:sz w:val="28"/>
        </w:rPr>
        <w:t> </w:t>
      </w:r>
      <w:r>
        <w:rPr>
          <w:sz w:val="28"/>
        </w:rPr>
        <w:t>дней</w:t>
      </w:r>
      <w:r>
        <w:rPr>
          <w:spacing w:val="28"/>
          <w:sz w:val="28"/>
        </w:rPr>
        <w:t> </w:t>
      </w:r>
      <w:r>
        <w:rPr>
          <w:sz w:val="28"/>
        </w:rPr>
        <w:t>со</w:t>
      </w:r>
      <w:r>
        <w:rPr>
          <w:spacing w:val="21"/>
          <w:sz w:val="28"/>
        </w:rPr>
        <w:t> </w:t>
      </w:r>
      <w:r>
        <w:rPr>
          <w:sz w:val="28"/>
        </w:rPr>
        <w:t>дня</w:t>
      </w:r>
      <w:r>
        <w:rPr>
          <w:spacing w:val="27"/>
          <w:sz w:val="28"/>
        </w:rPr>
        <w:t> </w:t>
      </w:r>
      <w:r>
        <w:rPr>
          <w:sz w:val="28"/>
        </w:rPr>
        <w:t>выдачи</w:t>
      </w:r>
      <w:r>
        <w:rPr>
          <w:spacing w:val="37"/>
          <w:sz w:val="28"/>
        </w:rPr>
        <w:t> </w:t>
      </w:r>
      <w:r>
        <w:rPr>
          <w:sz w:val="28"/>
        </w:rPr>
        <w:t>лечащим</w:t>
      </w:r>
      <w:r>
        <w:rPr>
          <w:spacing w:val="39"/>
          <w:sz w:val="28"/>
        </w:rPr>
        <w:t> </w:t>
      </w:r>
      <w:r>
        <w:rPr>
          <w:sz w:val="28"/>
        </w:rPr>
        <w:t>врачом</w:t>
      </w:r>
      <w:r>
        <w:rPr>
          <w:spacing w:val="40"/>
          <w:sz w:val="28"/>
        </w:rPr>
        <w:t> </w:t>
      </w:r>
      <w:r>
        <w:rPr>
          <w:sz w:val="28"/>
        </w:rPr>
        <w:t>направления</w:t>
      </w:r>
      <w:r>
        <w:rPr>
          <w:spacing w:val="40"/>
          <w:sz w:val="28"/>
        </w:rPr>
        <w:t> </w:t>
      </w:r>
      <w:r>
        <w:rPr>
          <w:sz w:val="28"/>
        </w:rPr>
        <w:t>на</w:t>
      </w:r>
      <w:r>
        <w:rPr>
          <w:spacing w:val="24"/>
          <w:sz w:val="28"/>
        </w:rPr>
        <w:t> </w:t>
      </w:r>
      <w:r>
        <w:rPr>
          <w:sz w:val="28"/>
        </w:rPr>
        <w:t>госпитализацию, а для пациентов с онкологическими заболеваниями - не должньІ превышать 7 рабочих дней с момента гистологической верификации опухолей или с момента установления диаг'ноза заболевания (состояния).</w:t>
      </w:r>
    </w:p>
    <w:p>
      <w:pPr>
        <w:spacing w:line="278" w:lineRule="auto" w:before="0"/>
        <w:ind w:left="77" w:right="223" w:firstLine="697"/>
        <w:jc w:val="both"/>
        <w:rPr>
          <w:sz w:val="28"/>
        </w:rPr>
      </w:pPr>
      <w:r>
        <w:rPr>
          <w:sz w:val="28"/>
        </w:rPr>
        <w:t>В медицинских организациях, оказывающих специализированщ•ю медицинскую помощь в стационарных условиях, ведется лист ожидания специализированной</w:t>
      </w:r>
      <w:r>
        <w:rPr>
          <w:spacing w:val="80"/>
          <w:w w:val="150"/>
          <w:sz w:val="28"/>
        </w:rPr>
        <w:t> </w:t>
      </w:r>
      <w:r>
        <w:rPr>
          <w:sz w:val="28"/>
        </w:rPr>
        <w:t>медицинской</w:t>
      </w:r>
      <w:r>
        <w:rPr>
          <w:spacing w:val="40"/>
          <w:sz w:val="28"/>
        </w:rPr>
        <w:t>  </w:t>
      </w:r>
      <w:r>
        <w:rPr>
          <w:sz w:val="28"/>
        </w:rPr>
        <w:t>помоіци,</w:t>
      </w:r>
      <w:r>
        <w:rPr>
          <w:spacing w:val="40"/>
          <w:sz w:val="28"/>
        </w:rPr>
        <w:t>  </w:t>
      </w:r>
      <w:r>
        <w:rPr>
          <w:sz w:val="28"/>
        </w:rPr>
        <w:t>оказываемой</w:t>
      </w:r>
      <w:r>
        <w:rPr>
          <w:spacing w:val="40"/>
          <w:sz w:val="28"/>
        </w:rPr>
        <w:t>  </w:t>
      </w:r>
      <w:r>
        <w:rPr>
          <w:sz w:val="28"/>
        </w:rPr>
        <w:t>в</w:t>
      </w:r>
      <w:r>
        <w:rPr>
          <w:spacing w:val="80"/>
          <w:w w:val="150"/>
          <w:sz w:val="28"/>
        </w:rPr>
        <w:t> </w:t>
      </w:r>
      <w:r>
        <w:rPr>
          <w:sz w:val="28"/>
        </w:rPr>
        <w:t>плановой</w:t>
      </w:r>
      <w:r>
        <w:rPr>
          <w:spacing w:val="40"/>
          <w:sz w:val="28"/>
        </w:rPr>
        <w:t>  </w:t>
      </w:r>
      <w:r>
        <w:rPr>
          <w:sz w:val="28"/>
        </w:rPr>
        <w:t>форме, и</w:t>
      </w:r>
      <w:r>
        <w:rPr>
          <w:spacing w:val="80"/>
          <w:sz w:val="28"/>
        </w:rPr>
        <w:t> </w:t>
      </w:r>
      <w:r>
        <w:rPr>
          <w:sz w:val="28"/>
        </w:rPr>
        <w:t>осуществляется</w:t>
      </w:r>
      <w:r>
        <w:rPr>
          <w:spacing w:val="78"/>
          <w:w w:val="150"/>
          <w:sz w:val="28"/>
        </w:rPr>
        <w:t> </w:t>
      </w:r>
      <w:r>
        <w:rPr>
          <w:sz w:val="28"/>
        </w:rPr>
        <w:t>информирование</w:t>
      </w:r>
      <w:r>
        <w:rPr>
          <w:spacing w:val="80"/>
          <w:sz w:val="28"/>
        </w:rPr>
        <w:t> </w:t>
      </w:r>
      <w:r>
        <w:rPr>
          <w:sz w:val="28"/>
        </w:rPr>
        <w:t>граждан</w:t>
      </w:r>
      <w:r>
        <w:rPr>
          <w:spacing w:val="80"/>
          <w:w w:val="150"/>
          <w:sz w:val="28"/>
        </w:rPr>
        <w:t> </w:t>
      </w:r>
      <w:r>
        <w:rPr>
          <w:sz w:val="28"/>
        </w:rPr>
        <w:t>в</w:t>
      </w:r>
      <w:r>
        <w:rPr>
          <w:spacing w:val="80"/>
          <w:sz w:val="28"/>
        </w:rPr>
        <w:t> </w:t>
      </w:r>
      <w:r>
        <w:rPr>
          <w:sz w:val="28"/>
        </w:rPr>
        <w:t>доступной</w:t>
      </w:r>
      <w:r>
        <w:rPr>
          <w:spacing w:val="80"/>
          <w:w w:val="150"/>
          <w:sz w:val="28"/>
        </w:rPr>
        <w:t> </w:t>
      </w:r>
      <w:r>
        <w:rPr>
          <w:sz w:val="28"/>
        </w:rPr>
        <w:t>форме,</w:t>
      </w:r>
      <w:r>
        <w:rPr>
          <w:spacing w:val="80"/>
          <w:w w:val="150"/>
          <w:sz w:val="28"/>
        </w:rPr>
        <w:t> </w:t>
      </w:r>
      <w:r>
        <w:rPr>
          <w:sz w:val="28"/>
        </w:rPr>
        <w:t>в</w:t>
      </w:r>
      <w:r>
        <w:rPr>
          <w:spacing w:val="80"/>
          <w:sz w:val="28"/>
        </w:rPr>
        <w:t> </w:t>
      </w:r>
      <w:r>
        <w:rPr>
          <w:sz w:val="28"/>
        </w:rPr>
        <w:t>том</w:t>
      </w:r>
      <w:r>
        <w:rPr>
          <w:spacing w:val="71"/>
          <w:w w:val="150"/>
          <w:sz w:val="28"/>
        </w:rPr>
        <w:t> </w:t>
      </w:r>
      <w:r>
        <w:rPr>
          <w:sz w:val="28"/>
        </w:rPr>
        <w:t>числе с использованием информационно-телекоммуникационной сети Интернет, о сроках ожидания оказания специализированной</w:t>
      </w:r>
      <w:r>
        <w:rPr>
          <w:spacing w:val="-7"/>
          <w:sz w:val="28"/>
        </w:rPr>
        <w:t> </w:t>
      </w:r>
      <w:r>
        <w:rPr>
          <w:sz w:val="28"/>
        </w:rPr>
        <w:t>медицинской помощи с</w:t>
      </w:r>
      <w:r>
        <w:rPr>
          <w:spacing w:val="-15"/>
          <w:sz w:val="28"/>
        </w:rPr>
        <w:t> </w:t>
      </w:r>
      <w:r>
        <w:rPr>
          <w:sz w:val="28"/>
        </w:rPr>
        <w:t>учетом требований законодательства Российской Федерации о персональных данных.</w:t>
      </w:r>
    </w:p>
    <w:p>
      <w:pPr>
        <w:spacing w:line="276" w:lineRule="auto" w:before="0"/>
        <w:ind w:left="86" w:right="214" w:firstLine="698"/>
        <w:jc w:val="both"/>
        <w:rPr>
          <w:sz w:val="28"/>
        </w:rPr>
      </w:pPr>
      <w:r>
        <w:rPr>
          <w:sz w:val="28"/>
        </w:rPr>
        <w:t>Условия</w:t>
      </w:r>
      <w:r>
        <w:rPr>
          <w:spacing w:val="80"/>
          <w:sz w:val="28"/>
        </w:rPr>
        <w:t>  </w:t>
      </w:r>
      <w:r>
        <w:rPr>
          <w:sz w:val="28"/>
        </w:rPr>
        <w:t>размещения</w:t>
      </w:r>
      <w:r>
        <w:rPr>
          <w:spacing w:val="80"/>
          <w:sz w:val="28"/>
        </w:rPr>
        <w:t>  </w:t>
      </w:r>
      <w:r>
        <w:rPr>
          <w:sz w:val="28"/>
        </w:rPr>
        <w:t>пациентов</w:t>
      </w:r>
      <w:r>
        <w:rPr>
          <w:spacing w:val="80"/>
          <w:sz w:val="28"/>
        </w:rPr>
        <w:t>  </w:t>
      </w:r>
      <w:r>
        <w:rPr>
          <w:sz w:val="28"/>
        </w:rPr>
        <w:t>в</w:t>
      </w:r>
      <w:r>
        <w:rPr>
          <w:spacing w:val="80"/>
          <w:sz w:val="28"/>
        </w:rPr>
        <w:t>  </w:t>
      </w:r>
      <w:r>
        <w:rPr>
          <w:sz w:val="28"/>
        </w:rPr>
        <w:t>маломестных</w:t>
      </w:r>
      <w:r>
        <w:rPr>
          <w:spacing w:val="80"/>
          <w:sz w:val="28"/>
        </w:rPr>
        <w:t>  </w:t>
      </w:r>
      <w:r>
        <w:rPr>
          <w:sz w:val="28"/>
        </w:rPr>
        <w:t>пъэатах</w:t>
      </w:r>
      <w:r>
        <w:rPr>
          <w:spacing w:val="80"/>
          <w:sz w:val="28"/>
        </w:rPr>
        <w:t>  </w:t>
      </w:r>
      <w:r>
        <w:rPr>
          <w:sz w:val="28"/>
        </w:rPr>
        <w:t>(боксах)</w:t>
      </w:r>
      <w:r>
        <w:rPr>
          <w:spacing w:val="40"/>
          <w:sz w:val="28"/>
        </w:rPr>
        <w:t> </w:t>
      </w:r>
      <w:r>
        <w:rPr>
          <w:sz w:val="28"/>
        </w:rPr>
        <w:t>по медицинским</w:t>
      </w:r>
      <w:r>
        <w:rPr>
          <w:spacing w:val="40"/>
          <w:sz w:val="28"/>
        </w:rPr>
        <w:t> </w:t>
      </w:r>
      <w:r>
        <w:rPr>
          <w:sz w:val="28"/>
        </w:rPr>
        <w:t>и (или) эпидемиологическим показаниям:</w:t>
      </w:r>
    </w:p>
    <w:p>
      <w:pPr>
        <w:spacing w:line="278" w:lineRule="auto" w:before="0"/>
        <w:ind w:left="89" w:right="219" w:firstLine="698"/>
        <w:jc w:val="both"/>
        <w:rPr>
          <w:sz w:val="28"/>
        </w:rPr>
      </w:pPr>
      <w:r>
        <w:rPr>
          <w:sz w:val="28"/>
        </w:rPr>
        <w:t>перечень медицинских и (или) эпидемиологических показаний к размещению пациентов в маломестных палатах (боксах) определяется Министерством здравоохранения Российской Федерации;</w:t>
      </w:r>
    </w:p>
    <w:p>
      <w:pPr>
        <w:spacing w:line="278" w:lineRule="auto" w:before="0"/>
        <w:ind w:left="86" w:right="211" w:firstLine="697"/>
        <w:jc w:val="both"/>
        <w:rPr>
          <w:sz w:val="28"/>
        </w:rPr>
      </w:pPr>
      <w:r>
        <w:rPr>
          <w:sz w:val="28"/>
        </w:rPr>
        <w:t>оснащение маломестных палат (боксов) должно соответствовать стандартам оснащения, установленным порядками оказания медицинской помощи, утвержденными</w:t>
      </w:r>
      <w:r>
        <w:rPr>
          <w:spacing w:val="80"/>
          <w:sz w:val="28"/>
        </w:rPr>
        <w:t> </w:t>
      </w:r>
      <w:r>
        <w:rPr>
          <w:sz w:val="28"/>
        </w:rPr>
        <w:t>федеральным</w:t>
      </w:r>
      <w:r>
        <w:rPr>
          <w:spacing w:val="80"/>
          <w:sz w:val="28"/>
        </w:rPr>
        <w:t> </w:t>
      </w:r>
      <w:r>
        <w:rPr>
          <w:sz w:val="28"/>
        </w:rPr>
        <w:t>органом</w:t>
      </w:r>
      <w:r>
        <w:rPr>
          <w:spacing w:val="80"/>
          <w:sz w:val="28"/>
        </w:rPr>
        <w:t> </w:t>
      </w:r>
      <w:r>
        <w:rPr>
          <w:sz w:val="28"/>
        </w:rPr>
        <w:t>государственной</w:t>
      </w:r>
      <w:r>
        <w:rPr>
          <w:spacing w:val="75"/>
          <w:sz w:val="28"/>
        </w:rPr>
        <w:t> </w:t>
      </w:r>
      <w:r>
        <w:rPr>
          <w:sz w:val="28"/>
        </w:rPr>
        <w:t>власти</w:t>
      </w:r>
      <w:r>
        <w:rPr>
          <w:spacing w:val="80"/>
          <w:sz w:val="28"/>
        </w:rPr>
        <w:t> </w:t>
      </w:r>
      <w:r>
        <w:rPr>
          <w:sz w:val="28"/>
        </w:rPr>
        <w:t>в</w:t>
      </w:r>
      <w:r>
        <w:rPr>
          <w:spacing w:val="40"/>
          <w:sz w:val="28"/>
        </w:rPr>
        <w:t> </w:t>
      </w:r>
      <w:r>
        <w:rPr>
          <w:sz w:val="28"/>
        </w:rPr>
        <w:t>сфере</w:t>
      </w:r>
      <w:r>
        <w:rPr>
          <w:spacing w:val="78"/>
          <w:sz w:val="28"/>
        </w:rPr>
        <w:t> </w:t>
      </w:r>
      <w:r>
        <w:rPr>
          <w:sz w:val="28"/>
        </w:rPr>
        <w:t>охраны</w:t>
      </w:r>
    </w:p>
    <w:p>
      <w:pPr>
        <w:spacing w:before="51"/>
        <w:ind w:left="89" w:right="0" w:firstLine="0"/>
        <w:jc w:val="left"/>
        <w:rPr>
          <w:sz w:val="18"/>
        </w:rPr>
      </w:pPr>
      <w:r>
        <w:rPr>
          <w:spacing w:val="-2"/>
          <w:w w:val="105"/>
          <w:sz w:val="18"/>
        </w:rPr>
        <w:t>ЗДО}ЭОВЬЯ.</w:t>
      </w:r>
    </w:p>
    <w:p>
      <w:pPr>
        <w:spacing w:line="278" w:lineRule="auto" w:before="74"/>
        <w:ind w:left="97" w:right="207" w:firstLine="690"/>
        <w:jc w:val="both"/>
        <w:rPr>
          <w:sz w:val="28"/>
        </w:rPr>
      </w:pPr>
      <w:r>
        <w:rPr>
          <w:sz w:val="28"/>
        </w:rPr>
        <w:t>Специшэизированная,</w:t>
      </w:r>
      <w:r>
        <w:rPr>
          <w:spacing w:val="-16"/>
          <w:sz w:val="28"/>
        </w:rPr>
        <w:t> </w:t>
      </w:r>
      <w:r>
        <w:rPr>
          <w:sz w:val="28"/>
        </w:rPr>
        <w:t>в</w:t>
      </w:r>
      <w:r>
        <w:rPr>
          <w:spacing w:val="-18"/>
          <w:sz w:val="28"/>
        </w:rPr>
        <w:t> </w:t>
      </w:r>
      <w:r>
        <w:rPr>
          <w:sz w:val="28"/>
        </w:rPr>
        <w:t>том</w:t>
      </w:r>
      <w:r>
        <w:rPr>
          <w:spacing w:val="-16"/>
          <w:sz w:val="28"/>
        </w:rPr>
        <w:t> </w:t>
      </w:r>
      <w:r>
        <w:rPr>
          <w:sz w:val="28"/>
        </w:rPr>
        <w:t>числе</w:t>
      </w:r>
      <w:r>
        <w:rPr>
          <w:spacing w:val="-11"/>
          <w:sz w:val="28"/>
        </w:rPr>
        <w:t> </w:t>
      </w:r>
      <w:r>
        <w:rPr>
          <w:sz w:val="28"/>
        </w:rPr>
        <w:t>высокотехнологичная,</w:t>
      </w:r>
      <w:r>
        <w:rPr>
          <w:spacing w:val="-17"/>
          <w:sz w:val="28"/>
        </w:rPr>
        <w:t> </w:t>
      </w:r>
      <w:r>
        <w:rPr>
          <w:sz w:val="28"/>
        </w:rPr>
        <w:t>медицинская</w:t>
      </w:r>
      <w:r>
        <w:rPr>
          <w:spacing w:val="-4"/>
          <w:sz w:val="28"/>
        </w:rPr>
        <w:t> </w:t>
      </w:r>
      <w:r>
        <w:rPr>
          <w:sz w:val="28"/>
        </w:rPr>
        <w:t>помощь оказывается</w:t>
      </w:r>
      <w:r>
        <w:rPr>
          <w:spacing w:val="15"/>
          <w:sz w:val="28"/>
        </w:rPr>
        <w:t> </w:t>
      </w:r>
      <w:r>
        <w:rPr>
          <w:sz w:val="28"/>
        </w:rPr>
        <w:t>в</w:t>
      </w:r>
      <w:r>
        <w:rPr>
          <w:spacing w:val="-10"/>
          <w:sz w:val="28"/>
        </w:rPr>
        <w:t> </w:t>
      </w:r>
      <w:r>
        <w:rPr>
          <w:sz w:val="28"/>
        </w:rPr>
        <w:t>медицинских</w:t>
      </w:r>
      <w:r>
        <w:rPr>
          <w:spacing w:val="17"/>
          <w:sz w:val="28"/>
        </w:rPr>
        <w:t> </w:t>
      </w:r>
      <w:r>
        <w:rPr>
          <w:sz w:val="28"/>
        </w:rPr>
        <w:t>организациях Московской</w:t>
      </w:r>
      <w:r>
        <w:rPr>
          <w:spacing w:val="13"/>
          <w:sz w:val="28"/>
        </w:rPr>
        <w:t> </w:t>
      </w:r>
      <w:r>
        <w:rPr>
          <w:sz w:val="28"/>
        </w:rPr>
        <w:t>области.</w:t>
      </w:r>
      <w:r>
        <w:rPr>
          <w:spacing w:val="-4"/>
          <w:sz w:val="28"/>
        </w:rPr>
        <w:t> </w:t>
      </w:r>
      <w:r>
        <w:rPr>
          <w:sz w:val="28"/>
        </w:rPr>
        <w:t>При</w:t>
      </w:r>
      <w:r>
        <w:rPr>
          <w:spacing w:val="-5"/>
          <w:sz w:val="28"/>
        </w:rPr>
        <w:t> </w:t>
      </w:r>
      <w:r>
        <w:rPr>
          <w:sz w:val="28"/>
        </w:rPr>
        <w:t>необходимости</w:t>
      </w:r>
    </w:p>
    <w:p>
      <w:pPr>
        <w:spacing w:after="0" w:line="278" w:lineRule="auto"/>
        <w:jc w:val="both"/>
        <w:rPr>
          <w:sz w:val="28"/>
        </w:rPr>
        <w:sectPr>
          <w:pgSz w:w="11910" w:h="16840"/>
          <w:pgMar w:header="706" w:footer="0" w:top="1020" w:bottom="280" w:left="992" w:right="425"/>
        </w:sectPr>
      </w:pPr>
    </w:p>
    <w:p>
      <w:pPr>
        <w:spacing w:line="278" w:lineRule="auto" w:before="182"/>
        <w:ind w:left="44" w:right="270" w:firstLine="4"/>
        <w:jc w:val="both"/>
        <w:rPr>
          <w:sz w:val="28"/>
        </w:rPr>
      </w:pPr>
      <w:r>
        <w:rPr>
          <w:sz w:val="28"/>
        </w:rPr>
        <w:t>пациент направляется в медицинские организации других субъектов Российской Федерации, федеральные медицинские организации.</w:t>
      </w:r>
    </w:p>
    <w:p>
      <w:pPr>
        <w:spacing w:line="278" w:lineRule="auto" w:before="0"/>
        <w:ind w:left="48" w:right="241" w:firstLine="702"/>
        <w:jc w:val="both"/>
        <w:rPr>
          <w:sz w:val="28"/>
        </w:rPr>
      </w:pPr>
      <w:r>
        <w:rPr>
          <w:sz w:val="28"/>
        </w:rPr>
        <w:t>Направление пациентов на консультацию и лечение в медицинские организации для оказания специализированной, в том числе высокотехнологичной, медицинской помощи осуществляется при взаимодействии с Министерством здравоохранения Московской области.</w:t>
      </w:r>
    </w:p>
    <w:p>
      <w:pPr>
        <w:spacing w:line="276" w:lineRule="auto" w:before="0"/>
        <w:ind w:left="53" w:right="255" w:firstLine="702"/>
        <w:jc w:val="both"/>
        <w:rPr>
          <w:sz w:val="28"/>
        </w:rPr>
      </w:pPr>
      <w:r>
        <w:rPr>
          <w:sz w:val="28"/>
        </w:rPr>
        <w:t>В целях выполнения порядков оказания медицинской помощи и стандартов медицинской помощи:</w:t>
      </w:r>
    </w:p>
    <w:p>
      <w:pPr>
        <w:spacing w:line="276" w:lineRule="auto" w:before="0"/>
        <w:ind w:left="53" w:right="251" w:firstLine="709"/>
        <w:jc w:val="both"/>
        <w:rPr>
          <w:sz w:val="28"/>
        </w:rPr>
      </w:pPr>
      <w:r>
        <w:rPr>
          <w:sz w:val="28"/>
        </w:rPr>
        <w:t>в</w:t>
      </w:r>
      <w:r>
        <w:rPr>
          <w:spacing w:val="75"/>
          <w:sz w:val="28"/>
        </w:rPr>
        <w:t> </w:t>
      </w:r>
      <w:r>
        <w:rPr>
          <w:sz w:val="28"/>
        </w:rPr>
        <w:t>случае</w:t>
      </w:r>
      <w:r>
        <w:rPr>
          <w:spacing w:val="80"/>
          <w:sz w:val="28"/>
        </w:rPr>
        <w:t> </w:t>
      </w:r>
      <w:r>
        <w:rPr>
          <w:sz w:val="28"/>
        </w:rPr>
        <w:t>необходимости</w:t>
      </w:r>
      <w:r>
        <w:rPr>
          <w:spacing w:val="80"/>
          <w:sz w:val="28"/>
        </w:rPr>
        <w:t> </w:t>
      </w:r>
      <w:r>
        <w:rPr>
          <w:sz w:val="28"/>
        </w:rPr>
        <w:t>проведения</w:t>
      </w:r>
      <w:r>
        <w:rPr>
          <w:spacing w:val="80"/>
          <w:sz w:val="28"/>
        </w:rPr>
        <w:t> </w:t>
      </w:r>
      <w:r>
        <w:rPr>
          <w:sz w:val="28"/>
        </w:rPr>
        <w:t>пациенту,</w:t>
      </w:r>
      <w:r>
        <w:rPr>
          <w:spacing w:val="80"/>
          <w:sz w:val="28"/>
        </w:rPr>
        <w:t> </w:t>
      </w:r>
      <w:r>
        <w:rPr>
          <w:sz w:val="28"/>
        </w:rPr>
        <w:t>находящемуся</w:t>
      </w:r>
      <w:r>
        <w:rPr>
          <w:spacing w:val="80"/>
          <w:sz w:val="28"/>
        </w:rPr>
        <w:t> </w:t>
      </w:r>
      <w:r>
        <w:rPr>
          <w:sz w:val="28"/>
        </w:rPr>
        <w:t>на</w:t>
      </w:r>
      <w:r>
        <w:rPr>
          <w:spacing w:val="74"/>
          <w:sz w:val="28"/>
        </w:rPr>
        <w:t> </w:t>
      </w:r>
      <w:r>
        <w:rPr>
          <w:sz w:val="28"/>
        </w:rPr>
        <w:t>лечении в стационарных условиях, диагностических исследований и отсутствия</w:t>
      </w:r>
      <w:r>
        <w:rPr>
          <w:spacing w:val="40"/>
          <w:sz w:val="28"/>
        </w:rPr>
        <w:t> </w:t>
      </w:r>
      <w:r>
        <w:rPr>
          <w:sz w:val="28"/>
        </w:rPr>
        <w:t>возможности их проведения в медицинской организации, оказывающей медицинскую помощь, пациент направляется в медицинскую организацию, располагающую необходимым набором диагностических исследований, силами медицинской организации, оказывающей медицинскую помощь;</w:t>
      </w:r>
    </w:p>
    <w:p>
      <w:pPr>
        <w:spacing w:line="278" w:lineRule="auto" w:before="0"/>
        <w:ind w:left="63" w:right="247" w:firstLine="703"/>
        <w:jc w:val="both"/>
        <w:rPr>
          <w:sz w:val="28"/>
        </w:rPr>
      </w:pPr>
      <w:r>
        <w:rPr>
          <w:sz w:val="28"/>
        </w:rPr>
        <w:t>в случае необходимости перевода по медицинским показаниям пациента, находящегося на лечении в стационарных условиях, в другую медицинскую организацию перевод осуществляется силами медицинской организации, оказывающей медицинскую помощь;</w:t>
      </w:r>
    </w:p>
    <w:p>
      <w:pPr>
        <w:spacing w:line="276" w:lineRule="auto" w:before="0"/>
        <w:ind w:left="69" w:right="234" w:firstLine="698"/>
        <w:jc w:val="both"/>
        <w:rPr>
          <w:sz w:val="28"/>
        </w:rPr>
      </w:pPr>
      <w:r>
        <w:rPr>
          <w:sz w:val="28"/>
        </w:rPr>
        <w:t>в случае необходимости осуществления медицинской эвакуации пациента, находящегося</w:t>
      </w:r>
      <w:r>
        <w:rPr>
          <w:spacing w:val="40"/>
          <w:sz w:val="28"/>
        </w:rPr>
        <w:t> </w:t>
      </w:r>
      <w:r>
        <w:rPr>
          <w:sz w:val="28"/>
        </w:rPr>
        <w:t>на лечении</w:t>
      </w:r>
      <w:r>
        <w:rPr>
          <w:spacing w:val="35"/>
          <w:sz w:val="28"/>
        </w:rPr>
        <w:t> </w:t>
      </w:r>
      <w:r>
        <w:rPr>
          <w:sz w:val="28"/>
        </w:rPr>
        <w:t>в стационарных</w:t>
      </w:r>
      <w:r>
        <w:rPr>
          <w:spacing w:val="31"/>
          <w:sz w:val="28"/>
        </w:rPr>
        <w:t> </w:t>
      </w:r>
      <w:r>
        <w:rPr>
          <w:sz w:val="28"/>
        </w:rPr>
        <w:t>условиях,</w:t>
      </w:r>
      <w:r>
        <w:rPr>
          <w:spacing w:val="35"/>
          <w:sz w:val="28"/>
        </w:rPr>
        <w:t> </w:t>
      </w:r>
      <w:r>
        <w:rPr>
          <w:sz w:val="28"/>
        </w:rPr>
        <w:t>из медицинской</w:t>
      </w:r>
      <w:r>
        <w:rPr>
          <w:spacing w:val="36"/>
          <w:sz w:val="28"/>
        </w:rPr>
        <w:t> </w:t>
      </w:r>
      <w:r>
        <w:rPr>
          <w:sz w:val="28"/>
        </w:rPr>
        <w:t>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медицинская эвакуация осуществляется выездными бригадами скорой медицинской помощи.</w:t>
      </w:r>
    </w:p>
    <w:p>
      <w:pPr>
        <w:spacing w:line="276" w:lineRule="auto" w:before="4"/>
        <w:ind w:left="77" w:right="214" w:firstLine="698"/>
        <w:jc w:val="both"/>
        <w:rPr>
          <w:sz w:val="28"/>
        </w:rPr>
      </w:pPr>
      <w:r>
        <w:rPr>
          <w:sz w:val="28"/>
        </w:rPr>
        <w:t>Условия пребывания в</w:t>
      </w:r>
      <w:r>
        <w:rPr>
          <w:spacing w:val="-8"/>
          <w:sz w:val="28"/>
        </w:rPr>
        <w:t> </w:t>
      </w:r>
      <w:r>
        <w:rPr>
          <w:sz w:val="28"/>
        </w:rPr>
        <w:t>медицинских организациях при оказании медицинской помощи</w:t>
      </w:r>
      <w:r>
        <w:rPr>
          <w:spacing w:val="80"/>
          <w:w w:val="150"/>
          <w:sz w:val="28"/>
        </w:rPr>
        <w:t> </w:t>
      </w:r>
      <w:r>
        <w:rPr>
          <w:sz w:val="28"/>
        </w:rPr>
        <w:t>в</w:t>
      </w:r>
      <w:r>
        <w:rPr>
          <w:spacing w:val="80"/>
          <w:w w:val="150"/>
          <w:sz w:val="28"/>
        </w:rPr>
        <w:t> </w:t>
      </w:r>
      <w:r>
        <w:rPr>
          <w:sz w:val="28"/>
        </w:rPr>
        <w:t>стационарных</w:t>
      </w:r>
      <w:r>
        <w:rPr>
          <w:spacing w:val="80"/>
          <w:w w:val="150"/>
          <w:sz w:val="28"/>
        </w:rPr>
        <w:t> </w:t>
      </w:r>
      <w:r>
        <w:rPr>
          <w:sz w:val="28"/>
        </w:rPr>
        <w:t>условиях,</w:t>
      </w:r>
      <w:r>
        <w:rPr>
          <w:spacing w:val="80"/>
          <w:w w:val="150"/>
          <w:sz w:val="28"/>
        </w:rPr>
        <w:t> </w:t>
      </w:r>
      <w:r>
        <w:rPr>
          <w:sz w:val="28"/>
        </w:rPr>
        <w:t>включая</w:t>
      </w:r>
      <w:r>
        <w:rPr>
          <w:spacing w:val="80"/>
          <w:w w:val="150"/>
          <w:sz w:val="28"/>
        </w:rPr>
        <w:t> </w:t>
      </w:r>
      <w:r>
        <w:rPr>
          <w:sz w:val="28"/>
        </w:rPr>
        <w:t>предоставление</w:t>
      </w:r>
      <w:r>
        <w:rPr>
          <w:spacing w:val="80"/>
          <w:w w:val="150"/>
          <w:sz w:val="28"/>
        </w:rPr>
        <w:t> </w:t>
      </w:r>
      <w:r>
        <w:rPr>
          <w:sz w:val="28"/>
        </w:rPr>
        <w:t>спального</w:t>
      </w:r>
      <w:r>
        <w:rPr>
          <w:spacing w:val="80"/>
          <w:w w:val="150"/>
          <w:sz w:val="28"/>
        </w:rPr>
        <w:t> </w:t>
      </w:r>
      <w:r>
        <w:rPr>
          <w:sz w:val="28"/>
        </w:rPr>
        <w:t>места и питания, при совместном нахождении</w:t>
      </w:r>
      <w:r>
        <w:rPr>
          <w:spacing w:val="40"/>
          <w:sz w:val="28"/>
        </w:rPr>
        <w:t> </w:t>
      </w:r>
      <w:r>
        <w:rPr>
          <w:sz w:val="28"/>
        </w:rPr>
        <w:t>одного из родителей, иного члена семьи</w:t>
      </w:r>
      <w:r>
        <w:rPr>
          <w:spacing w:val="40"/>
          <w:sz w:val="28"/>
        </w:rPr>
        <w:t> </w:t>
      </w:r>
      <w:r>
        <w:rPr>
          <w:sz w:val="28"/>
        </w:rPr>
        <w:t>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w:t>
      </w:r>
      <w:r>
        <w:rPr>
          <w:spacing w:val="40"/>
          <w:sz w:val="28"/>
        </w:rPr>
        <w:t> </w:t>
      </w:r>
      <w:r>
        <w:rPr>
          <w:sz w:val="28"/>
        </w:rPr>
        <w:t>возраста</w:t>
      </w:r>
      <w:r>
        <w:rPr>
          <w:spacing w:val="37"/>
          <w:sz w:val="28"/>
        </w:rPr>
        <w:t> </w:t>
      </w:r>
      <w:r>
        <w:rPr>
          <w:sz w:val="28"/>
        </w:rPr>
        <w:t>-</w:t>
      </w:r>
      <w:r>
        <w:rPr>
          <w:spacing w:val="25"/>
          <w:sz w:val="28"/>
        </w:rPr>
        <w:t> </w:t>
      </w:r>
      <w:r>
        <w:rPr>
          <w:sz w:val="28"/>
        </w:rPr>
        <w:t>при</w:t>
      </w:r>
      <w:r>
        <w:rPr>
          <w:spacing w:val="37"/>
          <w:sz w:val="28"/>
        </w:rPr>
        <w:t> </w:t>
      </w:r>
      <w:r>
        <w:rPr>
          <w:sz w:val="28"/>
        </w:rPr>
        <w:t>наличии</w:t>
      </w:r>
      <w:r>
        <w:rPr>
          <w:spacing w:val="40"/>
          <w:sz w:val="28"/>
        </w:rPr>
        <w:t> </w:t>
      </w:r>
      <w:r>
        <w:rPr>
          <w:sz w:val="28"/>
        </w:rPr>
        <w:t>медицинских</w:t>
      </w:r>
      <w:r>
        <w:rPr>
          <w:spacing w:val="40"/>
          <w:sz w:val="28"/>
        </w:rPr>
        <w:t> </w:t>
      </w:r>
      <w:r>
        <w:rPr>
          <w:sz w:val="28"/>
        </w:rPr>
        <w:t>показаний,</w:t>
      </w:r>
      <w:r>
        <w:rPr>
          <w:spacing w:val="40"/>
          <w:sz w:val="28"/>
        </w:rPr>
        <w:t> </w:t>
      </w:r>
      <w:r>
        <w:rPr>
          <w:sz w:val="28"/>
        </w:rPr>
        <w:t>с</w:t>
      </w:r>
      <w:r>
        <w:rPr>
          <w:spacing w:val="26"/>
          <w:sz w:val="28"/>
        </w:rPr>
        <w:t> </w:t>
      </w:r>
      <w:r>
        <w:rPr>
          <w:sz w:val="28"/>
        </w:rPr>
        <w:t>детьми-инвалидами в возрасте до 18 лет, имеющими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w:t>
      </w:r>
      <w:r>
        <w:rPr>
          <w:spacing w:val="56"/>
          <w:sz w:val="28"/>
        </w:rPr>
        <w:t>  </w:t>
      </w:r>
      <w:r>
        <w:rPr>
          <w:sz w:val="28"/>
        </w:rPr>
        <w:t>и</w:t>
      </w:r>
      <w:r>
        <w:rPr>
          <w:spacing w:val="37"/>
          <w:sz w:val="28"/>
        </w:rPr>
        <w:t>  </w:t>
      </w:r>
      <w:r>
        <w:rPr>
          <w:sz w:val="28"/>
        </w:rPr>
        <w:t>(или)</w:t>
      </w:r>
      <w:r>
        <w:rPr>
          <w:spacing w:val="40"/>
          <w:sz w:val="28"/>
        </w:rPr>
        <w:t>  </w:t>
      </w:r>
      <w:r>
        <w:rPr>
          <w:sz w:val="28"/>
        </w:rPr>
        <w:t>ориентаііии,</w:t>
      </w:r>
      <w:r>
        <w:rPr>
          <w:spacing w:val="40"/>
          <w:sz w:val="28"/>
        </w:rPr>
        <w:t>  </w:t>
      </w:r>
      <w:r>
        <w:rPr>
          <w:sz w:val="28"/>
        </w:rPr>
        <w:t>и</w:t>
      </w:r>
      <w:r>
        <w:rPr>
          <w:spacing w:val="37"/>
          <w:sz w:val="28"/>
        </w:rPr>
        <w:t>  </w:t>
      </w:r>
      <w:r>
        <w:rPr>
          <w:sz w:val="28"/>
        </w:rPr>
        <w:t>(или)</w:t>
      </w:r>
      <w:r>
        <w:rPr>
          <w:spacing w:val="40"/>
          <w:sz w:val="28"/>
        </w:rPr>
        <w:t>  </w:t>
      </w:r>
      <w:r>
        <w:rPr>
          <w:sz w:val="28"/>
        </w:rPr>
        <w:t>общению,</w:t>
      </w:r>
      <w:r>
        <w:rPr>
          <w:spacing w:val="40"/>
          <w:sz w:val="28"/>
        </w:rPr>
        <w:t>  </w:t>
      </w:r>
      <w:r>
        <w:rPr>
          <w:sz w:val="28"/>
        </w:rPr>
        <w:t>и</w:t>
      </w:r>
      <w:r>
        <w:rPr>
          <w:spacing w:val="37"/>
          <w:sz w:val="28"/>
        </w:rPr>
        <w:t>  </w:t>
      </w:r>
      <w:r>
        <w:rPr>
          <w:sz w:val="28"/>
        </w:rPr>
        <w:t>(или)</w:t>
      </w:r>
      <w:r>
        <w:rPr>
          <w:spacing w:val="80"/>
          <w:w w:val="150"/>
          <w:sz w:val="28"/>
        </w:rPr>
        <w:t> </w:t>
      </w:r>
      <w:r>
        <w:rPr>
          <w:sz w:val="28"/>
        </w:rPr>
        <w:t>обучению, и (или) контролю своего поведения):</w:t>
      </w:r>
    </w:p>
    <w:p>
      <w:pPr>
        <w:spacing w:line="278" w:lineRule="auto" w:before="11"/>
        <w:ind w:left="88" w:right="210" w:firstLine="695"/>
        <w:jc w:val="both"/>
        <w:rPr>
          <w:sz w:val="28"/>
        </w:rPr>
      </w:pPr>
      <w:r>
        <w:rPr>
          <w:sz w:val="28"/>
        </w:rPr>
        <w:t>оснащение палат совместного пребывания детей с одним из родителей, иным членом семьи или иным законным представителем должно соответствовать стандартам</w:t>
      </w:r>
      <w:r>
        <w:rPr>
          <w:spacing w:val="31"/>
          <w:sz w:val="28"/>
        </w:rPr>
        <w:t> </w:t>
      </w:r>
      <w:r>
        <w:rPr>
          <w:sz w:val="28"/>
        </w:rPr>
        <w:t>оснащения,</w:t>
      </w:r>
      <w:r>
        <w:rPr>
          <w:spacing w:val="18"/>
          <w:sz w:val="28"/>
        </w:rPr>
        <w:t> </w:t>
      </w:r>
      <w:r>
        <w:rPr>
          <w:sz w:val="28"/>
        </w:rPr>
        <w:t>установленным</w:t>
      </w:r>
      <w:r>
        <w:rPr>
          <w:spacing w:val="35"/>
          <w:sz w:val="28"/>
        </w:rPr>
        <w:t> </w:t>
      </w:r>
      <w:r>
        <w:rPr>
          <w:sz w:val="28"/>
        </w:rPr>
        <w:t>порядками</w:t>
      </w:r>
      <w:r>
        <w:rPr>
          <w:spacing w:val="20"/>
          <w:sz w:val="28"/>
        </w:rPr>
        <w:t> </w:t>
      </w:r>
      <w:r>
        <w:rPr>
          <w:sz w:val="28"/>
        </w:rPr>
        <w:t>оказания</w:t>
      </w:r>
      <w:r>
        <w:rPr>
          <w:spacing w:val="17"/>
          <w:sz w:val="28"/>
        </w:rPr>
        <w:t> </w:t>
      </w:r>
      <w:r>
        <w:rPr>
          <w:sz w:val="28"/>
        </w:rPr>
        <w:t>медицинской</w:t>
      </w:r>
      <w:r>
        <w:rPr>
          <w:spacing w:val="32"/>
          <w:sz w:val="28"/>
        </w:rPr>
        <w:t> </w:t>
      </w:r>
      <w:r>
        <w:rPr>
          <w:sz w:val="28"/>
        </w:rPr>
        <w:t>помощи,</w:t>
      </w:r>
    </w:p>
    <w:p>
      <w:pPr>
        <w:spacing w:after="0" w:line="278" w:lineRule="auto"/>
        <w:jc w:val="both"/>
        <w:rPr>
          <w:sz w:val="28"/>
        </w:rPr>
        <w:sectPr>
          <w:pgSz w:w="11910" w:h="16840"/>
          <w:pgMar w:header="706" w:footer="0" w:top="1040" w:bottom="280" w:left="992" w:right="425"/>
        </w:sectPr>
      </w:pPr>
    </w:p>
    <w:p>
      <w:pPr>
        <w:spacing w:line="276" w:lineRule="auto" w:before="182"/>
        <w:ind w:left="70" w:right="245" w:firstLine="2"/>
        <w:jc w:val="both"/>
        <w:rPr>
          <w:sz w:val="28"/>
        </w:rPr>
      </w:pPr>
      <w:r>
        <w:rPr>
          <w:sz w:val="28"/>
        </w:rPr>
        <w:t>утвержденными федеральным органом государственной власти в сфере охраны </w:t>
      </w:r>
      <w:r>
        <w:rPr>
          <w:spacing w:val="-2"/>
          <w:sz w:val="28"/>
        </w:rPr>
        <w:t>здоровья.</w:t>
      </w:r>
    </w:p>
    <w:p>
      <w:pPr>
        <w:spacing w:line="278" w:lineRule="auto" w:before="0"/>
        <w:ind w:left="76" w:right="214" w:firstLine="692"/>
        <w:jc w:val="both"/>
        <w:rPr>
          <w:sz w:val="28"/>
        </w:rPr>
      </w:pPr>
      <w:r>
        <w:rPr>
          <w:sz w:val="28"/>
        </w:rPr>
        <w:t>Перечень медицинских организаций, подведомственных Министерству здравоохранения Московской области, уполномоченных проводить врачебные комиссии в целях принятия решений о назначении незарегистрированных лекарственных препаратов указан в приложении 15 к Московской областной </w:t>
      </w:r>
      <w:r>
        <w:rPr>
          <w:spacing w:val="-2"/>
          <w:sz w:val="28"/>
        </w:rPr>
        <w:t>программе.</w:t>
      </w:r>
    </w:p>
    <w:p>
      <w:pPr>
        <w:spacing w:line="276" w:lineRule="auto" w:before="0"/>
        <w:ind w:left="79" w:right="228" w:firstLine="698"/>
        <w:jc w:val="both"/>
        <w:rPr>
          <w:sz w:val="28"/>
        </w:rPr>
      </w:pPr>
      <w:r>
        <w:rPr>
          <w:sz w:val="28"/>
        </w:rPr>
        <w:t>Порядок предоставления медицинской помощи по всем видам ее оказания ветеранам боевых действий, принимавших участие (содействовавшим выполнению задач) в специальной военной операции, уволенным с военной службы (службы, работы), устанавливается</w:t>
      </w:r>
      <w:r>
        <w:rPr>
          <w:spacing w:val="-2"/>
          <w:sz w:val="28"/>
        </w:rPr>
        <w:t> </w:t>
      </w:r>
      <w:r>
        <w:rPr>
          <w:sz w:val="28"/>
        </w:rPr>
        <w:t>Министерством</w:t>
      </w:r>
      <w:r>
        <w:rPr>
          <w:spacing w:val="40"/>
          <w:sz w:val="28"/>
        </w:rPr>
        <w:t> </w:t>
      </w:r>
      <w:r>
        <w:rPr>
          <w:sz w:val="28"/>
        </w:rPr>
        <w:t>здравоохранения Московской области.</w:t>
      </w:r>
    </w:p>
    <w:p>
      <w:pPr>
        <w:spacing w:line="278" w:lineRule="auto" w:before="0"/>
        <w:ind w:left="86" w:right="180" w:firstLine="696"/>
        <w:jc w:val="both"/>
        <w:rPr>
          <w:sz w:val="28"/>
        </w:rPr>
      </w:pPr>
      <w:r>
        <w:rPr>
          <w:sz w:val="28"/>
        </w:rP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w:t>
      </w:r>
      <w:r>
        <w:rPr>
          <w:spacing w:val="40"/>
          <w:sz w:val="28"/>
        </w:rPr>
        <w:t>  </w:t>
      </w:r>
      <w:r>
        <w:rPr>
          <w:sz w:val="28"/>
        </w:rPr>
        <w:t>человека,</w:t>
      </w:r>
      <w:r>
        <w:rPr>
          <w:spacing w:val="40"/>
          <w:sz w:val="28"/>
        </w:rPr>
        <w:t>  </w:t>
      </w:r>
      <w:r>
        <w:rPr>
          <w:sz w:val="28"/>
        </w:rPr>
        <w:t>а</w:t>
      </w:r>
      <w:r>
        <w:rPr>
          <w:spacing w:val="40"/>
          <w:sz w:val="28"/>
        </w:rPr>
        <w:t>  </w:t>
      </w:r>
      <w:r>
        <w:rPr>
          <w:sz w:val="28"/>
        </w:rPr>
        <w:t>также</w:t>
      </w:r>
      <w:r>
        <w:rPr>
          <w:spacing w:val="40"/>
          <w:sz w:val="28"/>
        </w:rPr>
        <w:t>  </w:t>
      </w:r>
      <w:r>
        <w:rPr>
          <w:sz w:val="28"/>
        </w:rPr>
        <w:t>наркотическими</w:t>
      </w:r>
      <w:r>
        <w:rPr>
          <w:spacing w:val="40"/>
          <w:sz w:val="28"/>
        </w:rPr>
        <w:t>  </w:t>
      </w:r>
      <w:r>
        <w:rPr>
          <w:sz w:val="28"/>
        </w:rPr>
        <w:t>лекарственными</w:t>
      </w:r>
      <w:r>
        <w:rPr>
          <w:spacing w:val="40"/>
          <w:sz w:val="28"/>
        </w:rPr>
        <w:t>  </w:t>
      </w:r>
      <w:r>
        <w:rPr>
          <w:sz w:val="28"/>
        </w:rPr>
        <w:t>препаратами</w:t>
      </w:r>
      <w:r>
        <w:rPr>
          <w:spacing w:val="80"/>
          <w:sz w:val="28"/>
        </w:rPr>
        <w:t> </w:t>
      </w:r>
      <w:r>
        <w:rPr>
          <w:sz w:val="28"/>
        </w:rPr>
        <w:t>и психотропными лекарственными препаратами при посещениях на дому определяются</w:t>
      </w:r>
      <w:r>
        <w:rPr>
          <w:spacing w:val="80"/>
          <w:sz w:val="28"/>
        </w:rPr>
        <w:t> </w:t>
      </w:r>
      <w:r>
        <w:rPr>
          <w:sz w:val="28"/>
        </w:rPr>
        <w:t>приказом</w:t>
      </w:r>
      <w:r>
        <w:rPr>
          <w:spacing w:val="80"/>
          <w:sz w:val="28"/>
        </w:rPr>
        <w:t> </w:t>
      </w:r>
      <w:r>
        <w:rPr>
          <w:sz w:val="28"/>
        </w:rPr>
        <w:t>Министерства</w:t>
      </w:r>
      <w:r>
        <w:rPr>
          <w:spacing w:val="80"/>
          <w:sz w:val="28"/>
        </w:rPr>
        <w:t> </w:t>
      </w:r>
      <w:r>
        <w:rPr>
          <w:sz w:val="28"/>
        </w:rPr>
        <w:t>здравоохранения</w:t>
      </w:r>
      <w:r>
        <w:rPr>
          <w:spacing w:val="40"/>
          <w:sz w:val="28"/>
        </w:rPr>
        <w:t> </w:t>
      </w:r>
      <w:r>
        <w:rPr>
          <w:sz w:val="28"/>
        </w:rPr>
        <w:t>Российской</w:t>
      </w:r>
      <w:r>
        <w:rPr>
          <w:spacing w:val="80"/>
          <w:sz w:val="28"/>
        </w:rPr>
        <w:t> </w:t>
      </w:r>
      <w:r>
        <w:rPr>
          <w:sz w:val="28"/>
        </w:rPr>
        <w:t>Федерации от 14.04.2025 № 208н, Министерства труда и социальной защиты Российской Федерации № 243н «Об утверждении Положения об организации оказания паллиативной медицинской помощи, включая порядок взаимодействия</w:t>
      </w:r>
      <w:r>
        <w:rPr>
          <w:spacing w:val="80"/>
          <w:sz w:val="28"/>
        </w:rPr>
        <w:t> </w:t>
      </w:r>
      <w:r>
        <w:rPr>
          <w:sz w:val="28"/>
        </w:rPr>
        <w:t>медицинских</w:t>
      </w:r>
      <w:r>
        <w:rPr>
          <w:spacing w:val="80"/>
          <w:w w:val="150"/>
          <w:sz w:val="28"/>
        </w:rPr>
        <w:t>   </w:t>
      </w:r>
      <w:r>
        <w:rPr>
          <w:sz w:val="28"/>
        </w:rPr>
        <w:t>организаций,</w:t>
      </w:r>
      <w:r>
        <w:rPr>
          <w:spacing w:val="80"/>
          <w:w w:val="150"/>
          <w:sz w:val="28"/>
        </w:rPr>
        <w:t>   </w:t>
      </w:r>
      <w:r>
        <w:rPr>
          <w:sz w:val="28"/>
        </w:rPr>
        <w:t>организаций</w:t>
      </w:r>
      <w:r>
        <w:rPr>
          <w:spacing w:val="80"/>
          <w:w w:val="150"/>
          <w:sz w:val="28"/>
        </w:rPr>
        <w:t>   </w:t>
      </w:r>
      <w:r>
        <w:rPr>
          <w:sz w:val="28"/>
        </w:rPr>
        <w:t>социального</w:t>
      </w:r>
      <w:r>
        <w:rPr>
          <w:spacing w:val="80"/>
          <w:w w:val="150"/>
          <w:sz w:val="28"/>
        </w:rPr>
        <w:t>   </w:t>
      </w:r>
      <w:r>
        <w:rPr>
          <w:sz w:val="28"/>
        </w:rPr>
        <w:t>обслуживания и общественных объединений, иных некоммерческих организаций,</w:t>
      </w:r>
      <w:r>
        <w:rPr>
          <w:spacing w:val="40"/>
          <w:sz w:val="28"/>
        </w:rPr>
        <w:t> </w:t>
      </w:r>
      <w:r>
        <w:rPr>
          <w:sz w:val="28"/>
        </w:rPr>
        <w:t>осуществляюіцих свою деятельность в сфере охраны здоровья».</w:t>
      </w:r>
    </w:p>
    <w:p>
      <w:pPr>
        <w:tabs>
          <w:tab w:pos="2927" w:val="left" w:leader="none"/>
          <w:tab w:pos="3970" w:val="left" w:leader="none"/>
          <w:tab w:pos="7222" w:val="left" w:leader="none"/>
        </w:tabs>
        <w:spacing w:line="276" w:lineRule="auto" w:before="0"/>
        <w:ind w:left="103" w:right="168" w:firstLine="694"/>
        <w:jc w:val="both"/>
        <w:rPr>
          <w:sz w:val="28"/>
        </w:rPr>
      </w:pPr>
      <w:r>
        <w:rPr>
          <w:sz w:val="28"/>
        </w:rPr>
        <w:t>Порядок взаимодействия с референс-центрами Министерства</w:t>
      </w:r>
      <w:r>
        <w:rPr>
          <w:spacing w:val="80"/>
          <w:sz w:val="28"/>
        </w:rPr>
        <w:t> </w:t>
      </w:r>
      <w:r>
        <w:rPr>
          <w:sz w:val="28"/>
        </w:rPr>
        <w:t>здравоохранения Российской Федерации, созданными в целях предупреждения распространения биологических угроз (опасностей), а также порядок</w:t>
      </w:r>
      <w:r>
        <w:rPr>
          <w:spacing w:val="40"/>
          <w:sz w:val="28"/>
        </w:rPr>
        <w:t> </w:t>
      </w:r>
      <w:r>
        <w:rPr>
          <w:spacing w:val="-2"/>
          <w:sz w:val="28"/>
        </w:rPr>
        <w:t>взаимодействия</w:t>
      </w:r>
      <w:r>
        <w:rPr>
          <w:sz w:val="28"/>
        </w:rPr>
        <w:tab/>
      </w:r>
      <w:r>
        <w:rPr>
          <w:spacing w:val="-10"/>
          <w:sz w:val="28"/>
        </w:rPr>
        <w:t>с</w:t>
      </w:r>
      <w:r>
        <w:rPr>
          <w:sz w:val="28"/>
        </w:rPr>
        <w:tab/>
      </w:r>
      <w:r>
        <w:rPr>
          <w:spacing w:val="-2"/>
          <w:sz w:val="28"/>
        </w:rPr>
        <w:t>референс—центрами</w:t>
      </w:r>
      <w:r>
        <w:rPr>
          <w:sz w:val="28"/>
        </w:rPr>
        <w:tab/>
      </w:r>
      <w:r>
        <w:rPr>
          <w:spacing w:val="-2"/>
          <w:sz w:val="28"/>
        </w:rPr>
        <w:t>иммуногистохимических, </w:t>
      </w:r>
      <w:r>
        <w:rPr>
          <w:sz w:val="28"/>
        </w:rPr>
        <w:t>патоморфологических</w:t>
      </w:r>
      <w:r>
        <w:rPr>
          <w:spacing w:val="80"/>
          <w:sz w:val="28"/>
        </w:rPr>
        <w:t> </w:t>
      </w:r>
      <w:r>
        <w:rPr>
          <w:sz w:val="28"/>
        </w:rPr>
        <w:t>и</w:t>
      </w:r>
      <w:r>
        <w:rPr>
          <w:spacing w:val="80"/>
          <w:sz w:val="28"/>
        </w:rPr>
        <w:t> </w:t>
      </w:r>
      <w:r>
        <w:rPr>
          <w:sz w:val="28"/>
        </w:rPr>
        <w:t>лучевых</w:t>
      </w:r>
      <w:r>
        <w:rPr>
          <w:spacing w:val="80"/>
          <w:w w:val="150"/>
          <w:sz w:val="28"/>
        </w:rPr>
        <w:t> </w:t>
      </w:r>
      <w:r>
        <w:rPr>
          <w:sz w:val="28"/>
        </w:rPr>
        <w:t>методов</w:t>
      </w:r>
      <w:r>
        <w:rPr>
          <w:spacing w:val="80"/>
          <w:sz w:val="28"/>
        </w:rPr>
        <w:t> </w:t>
      </w:r>
      <w:r>
        <w:rPr>
          <w:sz w:val="28"/>
        </w:rPr>
        <w:t>исследований,</w:t>
      </w:r>
      <w:r>
        <w:rPr>
          <w:spacing w:val="80"/>
          <w:w w:val="150"/>
          <w:sz w:val="28"/>
        </w:rPr>
        <w:t> </w:t>
      </w:r>
      <w:r>
        <w:rPr>
          <w:sz w:val="28"/>
        </w:rPr>
        <w:t>функционирующими</w:t>
      </w:r>
      <w:r>
        <w:rPr>
          <w:spacing w:val="80"/>
          <w:sz w:val="28"/>
        </w:rPr>
        <w:t> </w:t>
      </w:r>
      <w:r>
        <w:rPr>
          <w:sz w:val="28"/>
        </w:rPr>
        <w:t>на</w:t>
      </w:r>
      <w:r>
        <w:rPr>
          <w:spacing w:val="73"/>
          <w:sz w:val="28"/>
        </w:rPr>
        <w:t>   </w:t>
      </w:r>
      <w:r>
        <w:rPr>
          <w:sz w:val="28"/>
        </w:rPr>
        <w:t>базе</w:t>
      </w:r>
      <w:r>
        <w:rPr>
          <w:spacing w:val="79"/>
          <w:sz w:val="28"/>
        </w:rPr>
        <w:t>   </w:t>
      </w:r>
      <w:r>
        <w:rPr>
          <w:sz w:val="28"/>
        </w:rPr>
        <w:t>медицинских</w:t>
      </w:r>
      <w:r>
        <w:rPr>
          <w:spacing w:val="80"/>
          <w:sz w:val="28"/>
        </w:rPr>
        <w:t>   </w:t>
      </w:r>
      <w:r>
        <w:rPr>
          <w:sz w:val="28"/>
        </w:rPr>
        <w:t>организаций,</w:t>
      </w:r>
      <w:r>
        <w:rPr>
          <w:spacing w:val="80"/>
          <w:sz w:val="28"/>
        </w:rPr>
        <w:t>   </w:t>
      </w:r>
      <w:r>
        <w:rPr>
          <w:sz w:val="28"/>
        </w:rPr>
        <w:t>подведомственных</w:t>
      </w:r>
      <w:r>
        <w:rPr>
          <w:spacing w:val="73"/>
          <w:sz w:val="28"/>
        </w:rPr>
        <w:t>   </w:t>
      </w:r>
      <w:r>
        <w:rPr>
          <w:sz w:val="28"/>
        </w:rPr>
        <w:t>Министерству</w:t>
      </w:r>
    </w:p>
    <w:tbl>
      <w:tblPr>
        <w:tblW w:w="0" w:type="auto"/>
        <w:jc w:val="left"/>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6"/>
        <w:gridCol w:w="1814"/>
        <w:gridCol w:w="1497"/>
        <w:gridCol w:w="378"/>
        <w:gridCol w:w="2168"/>
        <w:gridCol w:w="2176"/>
      </w:tblGrid>
      <w:tr>
        <w:trPr>
          <w:trHeight w:val="339" w:hRule="atLeast"/>
        </w:trPr>
        <w:tc>
          <w:tcPr>
            <w:tcW w:w="2266" w:type="dxa"/>
          </w:tcPr>
          <w:p>
            <w:pPr>
              <w:pStyle w:val="TableParagraph"/>
              <w:spacing w:line="310" w:lineRule="exact"/>
              <w:ind w:right="131"/>
              <w:jc w:val="center"/>
              <w:rPr>
                <w:sz w:val="28"/>
              </w:rPr>
            </w:pPr>
            <w:r>
              <w:rPr>
                <w:spacing w:val="-2"/>
                <w:sz w:val="28"/>
              </w:rPr>
              <w:t>здравоохранения</w:t>
            </w:r>
          </w:p>
        </w:tc>
        <w:tc>
          <w:tcPr>
            <w:tcW w:w="1814" w:type="dxa"/>
          </w:tcPr>
          <w:p>
            <w:pPr>
              <w:pStyle w:val="TableParagraph"/>
              <w:spacing w:line="310" w:lineRule="exact"/>
              <w:ind w:left="13" w:right="60"/>
              <w:jc w:val="center"/>
              <w:rPr>
                <w:sz w:val="28"/>
              </w:rPr>
            </w:pPr>
            <w:r>
              <w:rPr>
                <w:spacing w:val="-2"/>
                <w:sz w:val="28"/>
              </w:rPr>
              <w:t>Российской</w:t>
            </w:r>
          </w:p>
        </w:tc>
        <w:tc>
          <w:tcPr>
            <w:tcW w:w="1497" w:type="dxa"/>
          </w:tcPr>
          <w:p>
            <w:pPr>
              <w:pStyle w:val="TableParagraph"/>
              <w:spacing w:line="310" w:lineRule="exact"/>
              <w:ind w:left="162" w:right="-29"/>
              <w:rPr>
                <w:sz w:val="28"/>
              </w:rPr>
            </w:pPr>
            <w:r>
              <w:rPr>
                <w:spacing w:val="-6"/>
                <w:sz w:val="28"/>
              </w:rPr>
              <w:t>Федерации,</w:t>
            </w:r>
          </w:p>
        </w:tc>
        <w:tc>
          <w:tcPr>
            <w:tcW w:w="378" w:type="dxa"/>
          </w:tcPr>
          <w:p>
            <w:pPr>
              <w:pStyle w:val="TableParagraph"/>
              <w:rPr>
                <w:sz w:val="26"/>
              </w:rPr>
            </w:pPr>
          </w:p>
        </w:tc>
        <w:tc>
          <w:tcPr>
            <w:tcW w:w="2168" w:type="dxa"/>
          </w:tcPr>
          <w:p>
            <w:pPr>
              <w:pStyle w:val="TableParagraph"/>
              <w:spacing w:line="310" w:lineRule="exact"/>
              <w:ind w:left="49"/>
              <w:rPr>
                <w:sz w:val="28"/>
              </w:rPr>
            </w:pPr>
            <w:r>
              <w:rPr>
                <w:spacing w:val="-2"/>
                <w:sz w:val="28"/>
              </w:rPr>
              <w:t>устанавливается</w:t>
            </w:r>
          </w:p>
        </w:tc>
        <w:tc>
          <w:tcPr>
            <w:tcW w:w="2176" w:type="dxa"/>
          </w:tcPr>
          <w:p>
            <w:pPr>
              <w:pStyle w:val="TableParagraph"/>
              <w:spacing w:line="310" w:lineRule="exact"/>
              <w:ind w:left="139"/>
              <w:jc w:val="center"/>
              <w:rPr>
                <w:sz w:val="28"/>
              </w:rPr>
            </w:pPr>
            <w:r>
              <w:rPr>
                <w:spacing w:val="-2"/>
                <w:sz w:val="28"/>
              </w:rPr>
              <w:t>Министерством</w:t>
            </w:r>
          </w:p>
        </w:tc>
      </w:tr>
      <w:tr>
        <w:trPr>
          <w:trHeight w:val="339" w:hRule="atLeast"/>
        </w:trPr>
        <w:tc>
          <w:tcPr>
            <w:tcW w:w="2266" w:type="dxa"/>
          </w:tcPr>
          <w:p>
            <w:pPr>
              <w:pStyle w:val="TableParagraph"/>
              <w:spacing w:line="302" w:lineRule="exact" w:before="18"/>
              <w:ind w:left="9" w:right="131"/>
              <w:jc w:val="center"/>
              <w:rPr>
                <w:sz w:val="28"/>
              </w:rPr>
            </w:pPr>
            <w:r>
              <w:rPr>
                <w:spacing w:val="-2"/>
                <w:sz w:val="28"/>
              </w:rPr>
              <w:t>здравоохранения</w:t>
            </w:r>
          </w:p>
        </w:tc>
        <w:tc>
          <w:tcPr>
            <w:tcW w:w="1814" w:type="dxa"/>
          </w:tcPr>
          <w:p>
            <w:pPr>
              <w:pStyle w:val="TableParagraph"/>
              <w:spacing w:line="302" w:lineRule="exact" w:before="18"/>
              <w:ind w:left="60" w:right="47"/>
              <w:jc w:val="center"/>
              <w:rPr>
                <w:sz w:val="28"/>
              </w:rPr>
            </w:pPr>
            <w:r>
              <w:rPr>
                <w:spacing w:val="-2"/>
                <w:sz w:val="28"/>
              </w:rPr>
              <w:t>Московской</w:t>
            </w:r>
          </w:p>
        </w:tc>
        <w:tc>
          <w:tcPr>
            <w:tcW w:w="1497" w:type="dxa"/>
          </w:tcPr>
          <w:p>
            <w:pPr>
              <w:pStyle w:val="TableParagraph"/>
              <w:spacing w:line="302" w:lineRule="exact" w:before="18"/>
              <w:ind w:left="211"/>
              <w:rPr>
                <w:sz w:val="28"/>
              </w:rPr>
            </w:pPr>
            <w:r>
              <w:rPr>
                <w:spacing w:val="-2"/>
                <w:sz w:val="28"/>
              </w:rPr>
              <w:t>области</w:t>
            </w:r>
          </w:p>
        </w:tc>
        <w:tc>
          <w:tcPr>
            <w:tcW w:w="378" w:type="dxa"/>
          </w:tcPr>
          <w:p>
            <w:pPr>
              <w:pStyle w:val="TableParagraph"/>
              <w:spacing w:line="302" w:lineRule="exact" w:before="18"/>
              <w:ind w:left="-1"/>
              <w:rPr>
                <w:sz w:val="28"/>
              </w:rPr>
            </w:pPr>
            <w:r>
              <w:rPr>
                <w:spacing w:val="-5"/>
                <w:sz w:val="28"/>
              </w:rPr>
              <w:t>(за</w:t>
            </w:r>
          </w:p>
        </w:tc>
        <w:tc>
          <w:tcPr>
            <w:tcW w:w="2168" w:type="dxa"/>
          </w:tcPr>
          <w:p>
            <w:pPr>
              <w:pStyle w:val="TableParagraph"/>
              <w:spacing w:line="302" w:lineRule="exact" w:before="18"/>
              <w:ind w:left="312"/>
              <w:rPr>
                <w:sz w:val="28"/>
              </w:rPr>
            </w:pPr>
            <w:r>
              <w:rPr>
                <w:spacing w:val="-2"/>
                <w:sz w:val="28"/>
              </w:rPr>
              <w:t>исключением</w:t>
            </w:r>
          </w:p>
        </w:tc>
        <w:tc>
          <w:tcPr>
            <w:tcW w:w="2176" w:type="dxa"/>
          </w:tcPr>
          <w:p>
            <w:pPr>
              <w:pStyle w:val="TableParagraph"/>
              <w:tabs>
                <w:tab w:pos="1429" w:val="left" w:leader="none"/>
              </w:tabs>
              <w:spacing w:line="302" w:lineRule="exact" w:before="18"/>
              <w:ind w:left="86"/>
              <w:jc w:val="center"/>
              <w:rPr>
                <w:sz w:val="28"/>
              </w:rPr>
            </w:pPr>
            <w:r>
              <w:rPr>
                <w:spacing w:val="-2"/>
                <w:sz w:val="28"/>
              </w:rPr>
              <w:t>случаев,</w:t>
            </w:r>
            <w:r>
              <w:rPr>
                <w:sz w:val="28"/>
              </w:rPr>
              <w:tab/>
            </w:r>
            <w:r>
              <w:rPr>
                <w:spacing w:val="-2"/>
                <w:sz w:val="28"/>
              </w:rPr>
              <w:t>когда</w:t>
            </w:r>
          </w:p>
        </w:tc>
      </w:tr>
    </w:tbl>
    <w:p>
      <w:pPr>
        <w:spacing w:line="276" w:lineRule="auto" w:before="54"/>
        <w:ind w:left="112" w:right="178" w:firstLine="2"/>
        <w:jc w:val="both"/>
        <w:rPr>
          <w:sz w:val="28"/>
        </w:rPr>
      </w:pPr>
      <w:r>
        <w:rPr>
          <w:sz w:val="28"/>
        </w:rPr>
        <w:t>в Московской области организованы аналогичные центры, подведомственные Министерству</w:t>
      </w:r>
      <w:r>
        <w:rPr>
          <w:spacing w:val="40"/>
          <w:sz w:val="28"/>
        </w:rPr>
        <w:t> </w:t>
      </w:r>
      <w:r>
        <w:rPr>
          <w:sz w:val="28"/>
        </w:rPr>
        <w:t>здравоохранения Московской области).</w:t>
      </w:r>
    </w:p>
    <w:p>
      <w:pPr>
        <w:spacing w:line="276" w:lineRule="auto" w:before="0"/>
        <w:ind w:left="120" w:right="167" w:firstLine="687"/>
        <w:jc w:val="both"/>
        <w:rPr>
          <w:sz w:val="28"/>
        </w:rPr>
      </w:pPr>
      <w:r>
        <w:rPr>
          <w:sz w:val="28"/>
        </w:rPr>
        <w:t>При оказании в</w:t>
      </w:r>
      <w:r>
        <w:rPr>
          <w:spacing w:val="-11"/>
          <w:sz w:val="28"/>
        </w:rPr>
        <w:t> </w:t>
      </w:r>
      <w:r>
        <w:rPr>
          <w:sz w:val="28"/>
        </w:rPr>
        <w:t>рамках Московской областной программы первичной медико- 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осуществляется обеспечение</w:t>
      </w:r>
      <w:r>
        <w:rPr>
          <w:spacing w:val="34"/>
          <w:sz w:val="28"/>
        </w:rPr>
        <w:t> </w:t>
      </w:r>
      <w:r>
        <w:rPr>
          <w:sz w:val="28"/>
        </w:rPr>
        <w:t>граждан</w:t>
      </w:r>
      <w:r>
        <w:rPr>
          <w:spacing w:val="18"/>
          <w:sz w:val="28"/>
        </w:rPr>
        <w:t> </w:t>
      </w:r>
      <w:r>
        <w:rPr>
          <w:sz w:val="28"/>
        </w:rPr>
        <w:t>лекарственными препаратами</w:t>
      </w:r>
      <w:r>
        <w:rPr>
          <w:spacing w:val="31"/>
          <w:sz w:val="28"/>
        </w:rPr>
        <w:t> </w:t>
      </w:r>
      <w:r>
        <w:rPr>
          <w:sz w:val="28"/>
        </w:rPr>
        <w:t>для медицинского</w:t>
      </w:r>
      <w:r>
        <w:rPr>
          <w:spacing w:val="27"/>
          <w:sz w:val="28"/>
        </w:rPr>
        <w:t> </w:t>
      </w:r>
      <w:r>
        <w:rPr>
          <w:sz w:val="28"/>
        </w:rPr>
        <w:t>применения,</w:t>
      </w:r>
    </w:p>
    <w:p>
      <w:pPr>
        <w:spacing w:after="0" w:line="276" w:lineRule="auto"/>
        <w:jc w:val="both"/>
        <w:rPr>
          <w:sz w:val="28"/>
        </w:rPr>
        <w:sectPr>
          <w:pgSz w:w="11910" w:h="16840"/>
          <w:pgMar w:header="706" w:footer="0" w:top="1040" w:bottom="280" w:left="992" w:right="425"/>
        </w:sectPr>
      </w:pPr>
    </w:p>
    <w:p>
      <w:pPr>
        <w:pStyle w:val="BodyText"/>
        <w:spacing w:line="268" w:lineRule="auto" w:before="170"/>
        <w:ind w:left="67" w:right="239" w:hanging="1"/>
        <w:jc w:val="both"/>
      </w:pPr>
      <w:r>
        <w:rPr/>
        <w:t>включенными в перечень жизненно необходимых и важнейших лекарственных препаратов</w:t>
      </w:r>
      <w:r>
        <w:rPr>
          <w:spacing w:val="80"/>
        </w:rPr>
        <w:t> </w:t>
      </w:r>
      <w:r>
        <w:rPr/>
        <w:t>в</w:t>
      </w:r>
      <w:r>
        <w:rPr>
          <w:spacing w:val="77"/>
        </w:rPr>
        <w:t> </w:t>
      </w:r>
      <w:r>
        <w:rPr/>
        <w:t>соответствии</w:t>
      </w:r>
      <w:r>
        <w:rPr>
          <w:spacing w:val="80"/>
        </w:rPr>
        <w:t> </w:t>
      </w:r>
      <w:r>
        <w:rPr/>
        <w:t>с</w:t>
      </w:r>
      <w:r>
        <w:rPr>
          <w:spacing w:val="80"/>
        </w:rPr>
        <w:t> </w:t>
      </w:r>
      <w:r>
        <w:rPr/>
        <w:t>Федеральным</w:t>
      </w:r>
      <w:r>
        <w:rPr>
          <w:spacing w:val="80"/>
        </w:rPr>
        <w:t> </w:t>
      </w:r>
      <w:r>
        <w:rPr/>
        <w:t>законом</w:t>
      </w:r>
      <w:r>
        <w:rPr>
          <w:spacing w:val="80"/>
        </w:rPr>
        <w:t> </w:t>
      </w:r>
      <w:r>
        <w:rPr/>
        <w:t>от</w:t>
      </w:r>
      <w:r>
        <w:rPr>
          <w:spacing w:val="80"/>
        </w:rPr>
        <w:t> </w:t>
      </w:r>
      <w:r>
        <w:rPr/>
        <w:t>12.04.2010</w:t>
      </w:r>
      <w:r>
        <w:rPr>
          <w:spacing w:val="80"/>
        </w:rPr>
        <w:t> </w:t>
      </w:r>
      <w:r>
        <w:rPr/>
        <w:t>№</w:t>
      </w:r>
      <w:r>
        <w:rPr>
          <w:spacing w:val="80"/>
          <w:w w:val="150"/>
        </w:rPr>
        <w:t> </w:t>
      </w:r>
      <w:r>
        <w:rPr/>
        <w:t>61-ФЗ</w:t>
      </w:r>
    </w:p>
    <w:p>
      <w:pPr>
        <w:pStyle w:val="BodyText"/>
        <w:spacing w:line="268" w:lineRule="auto"/>
        <w:ind w:left="71" w:right="214" w:firstLine="2"/>
        <w:jc w:val="both"/>
      </w:pPr>
      <w:r>
        <w:rPr>
          <w:spacing w:val="-4"/>
        </w:rPr>
        <w:t>«Об</w:t>
      </w:r>
      <w:r>
        <w:rPr>
          <w:spacing w:val="-15"/>
        </w:rPr>
        <w:t> </w:t>
      </w:r>
      <w:r>
        <w:rPr>
          <w:spacing w:val="-4"/>
        </w:rPr>
        <w:t>обращении</w:t>
      </w:r>
      <w:r>
        <w:rPr>
          <w:spacing w:val="-14"/>
        </w:rPr>
        <w:t> </w:t>
      </w:r>
      <w:r>
        <w:rPr>
          <w:spacing w:val="-4"/>
        </w:rPr>
        <w:t>лекарственных</w:t>
      </w:r>
      <w:r>
        <w:rPr>
          <w:spacing w:val="-14"/>
        </w:rPr>
        <w:t> </w:t>
      </w:r>
      <w:r>
        <w:rPr>
          <w:spacing w:val="-4"/>
        </w:rPr>
        <w:t>средств»,</w:t>
      </w:r>
      <w:r>
        <w:rPr>
          <w:spacing w:val="-14"/>
        </w:rPr>
        <w:t> </w:t>
      </w:r>
      <w:r>
        <w:rPr>
          <w:spacing w:val="-4"/>
        </w:rPr>
        <w:t>и</w:t>
      </w:r>
      <w:r>
        <w:rPr>
          <w:spacing w:val="-14"/>
        </w:rPr>
        <w:t> </w:t>
      </w:r>
      <w:r>
        <w:rPr>
          <w:spacing w:val="-4"/>
        </w:rPr>
        <w:t>медицинскими</w:t>
      </w:r>
      <w:r>
        <w:rPr>
          <w:spacing w:val="-14"/>
        </w:rPr>
        <w:t> </w:t>
      </w:r>
      <w:r>
        <w:rPr>
          <w:spacing w:val="-4"/>
        </w:rPr>
        <w:t>изделиями,</w:t>
      </w:r>
      <w:r>
        <w:rPr>
          <w:spacing w:val="-14"/>
        </w:rPr>
        <w:t> </w:t>
      </w:r>
      <w:r>
        <w:rPr>
          <w:spacing w:val="-4"/>
        </w:rPr>
        <w:t>включенными </w:t>
      </w:r>
      <w:r>
        <w:rPr/>
        <w:t>в утверждаемый Правительством Российской Федерации перечень медицинских изделий, имплантируемых в</w:t>
      </w:r>
      <w:r>
        <w:rPr>
          <w:spacing w:val="-2"/>
        </w:rPr>
        <w:t> </w:t>
      </w:r>
      <w:r>
        <w:rPr/>
        <w:t>организм человека, лечебным питанием, в</w:t>
      </w:r>
      <w:r>
        <w:rPr>
          <w:spacing w:val="-6"/>
        </w:rPr>
        <w:t> </w:t>
      </w:r>
      <w:r>
        <w:rPr/>
        <w:t>том числе специализированными</w:t>
      </w:r>
      <w:r>
        <w:rPr>
          <w:spacing w:val="80"/>
        </w:rPr>
        <w:t> </w:t>
      </w:r>
      <w:r>
        <w:rPr/>
        <w:t>продуктами</w:t>
      </w:r>
      <w:r>
        <w:rPr>
          <w:spacing w:val="80"/>
        </w:rPr>
        <w:t> </w:t>
      </w:r>
      <w:r>
        <w:rPr/>
        <w:t>лечебного</w:t>
      </w:r>
      <w:r>
        <w:rPr>
          <w:spacing w:val="80"/>
        </w:rPr>
        <w:t> </w:t>
      </w:r>
      <w:r>
        <w:rPr/>
        <w:t>питания,</w:t>
      </w:r>
      <w:r>
        <w:rPr>
          <w:spacing w:val="80"/>
        </w:rPr>
        <w:t> </w:t>
      </w:r>
      <w:r>
        <w:rPr/>
        <w:t>по</w:t>
      </w:r>
      <w:r>
        <w:rPr>
          <w:spacing w:val="80"/>
        </w:rPr>
        <w:t> </w:t>
      </w:r>
      <w:r>
        <w:rPr/>
        <w:t>назначению</w:t>
      </w:r>
      <w:r>
        <w:rPr>
          <w:spacing w:val="80"/>
        </w:rPr>
        <w:t> </w:t>
      </w:r>
      <w:r>
        <w:rPr/>
        <w:t>врача, а</w:t>
      </w:r>
      <w:r>
        <w:rPr>
          <w:spacing w:val="80"/>
        </w:rPr>
        <w:t> </w:t>
      </w:r>
      <w:r>
        <w:rPr/>
        <w:t>также</w:t>
      </w:r>
      <w:r>
        <w:rPr>
          <w:spacing w:val="80"/>
        </w:rPr>
        <w:t> </w:t>
      </w:r>
      <w:r>
        <w:rPr/>
        <w:t>донорской</w:t>
      </w:r>
      <w:r>
        <w:rPr>
          <w:spacing w:val="80"/>
        </w:rPr>
        <w:t> </w:t>
      </w:r>
      <w:r>
        <w:rPr/>
        <w:t>кровью</w:t>
      </w:r>
      <w:r>
        <w:rPr>
          <w:spacing w:val="80"/>
        </w:rPr>
        <w:t> </w:t>
      </w:r>
      <w:r>
        <w:rPr/>
        <w:t>и</w:t>
      </w:r>
      <w:r>
        <w:rPr>
          <w:spacing w:val="80"/>
        </w:rPr>
        <w:t> </w:t>
      </w:r>
      <w:r>
        <w:rPr/>
        <w:t>ее</w:t>
      </w:r>
      <w:r>
        <w:rPr>
          <w:spacing w:val="76"/>
        </w:rPr>
        <w:t> </w:t>
      </w:r>
      <w:r>
        <w:rPr/>
        <w:t>компонентами</w:t>
      </w:r>
      <w:r>
        <w:rPr>
          <w:spacing w:val="80"/>
        </w:rPr>
        <w:t> </w:t>
      </w:r>
      <w:r>
        <w:rPr/>
        <w:t>по</w:t>
      </w:r>
      <w:r>
        <w:rPr>
          <w:spacing w:val="79"/>
        </w:rPr>
        <w:t> </w:t>
      </w:r>
      <w:r>
        <w:rPr/>
        <w:t>медицинским</w:t>
      </w:r>
      <w:r>
        <w:rPr>
          <w:spacing w:val="80"/>
        </w:rPr>
        <w:t> </w:t>
      </w:r>
      <w:r>
        <w:rPr/>
        <w:t>показаниям в соответствии со стандартами медицинской помощи, установленными </w:t>
      </w:r>
      <w:r>
        <w:rPr>
          <w:spacing w:val="-2"/>
        </w:rPr>
        <w:t>нормативными</w:t>
      </w:r>
      <w:r>
        <w:rPr>
          <w:spacing w:val="-11"/>
        </w:rPr>
        <w:t> </w:t>
      </w:r>
      <w:r>
        <w:rPr>
          <w:spacing w:val="-2"/>
        </w:rPr>
        <w:t>правовыми</w:t>
      </w:r>
      <w:r>
        <w:rPr>
          <w:spacing w:val="-10"/>
        </w:rPr>
        <w:t> </w:t>
      </w:r>
      <w:r>
        <w:rPr>
          <w:spacing w:val="-2"/>
        </w:rPr>
        <w:t>актами</w:t>
      </w:r>
      <w:r>
        <w:rPr>
          <w:spacing w:val="-16"/>
        </w:rPr>
        <w:t> </w:t>
      </w:r>
      <w:r>
        <w:rPr>
          <w:spacing w:val="-2"/>
        </w:rPr>
        <w:t>Российской</w:t>
      </w:r>
      <w:r>
        <w:rPr>
          <w:spacing w:val="-14"/>
        </w:rPr>
        <w:t> </w:t>
      </w:r>
      <w:r>
        <w:rPr>
          <w:spacing w:val="-2"/>
        </w:rPr>
        <w:t>Федерации.</w:t>
      </w:r>
    </w:p>
    <w:p>
      <w:pPr>
        <w:pStyle w:val="BodyText"/>
        <w:spacing w:line="268" w:lineRule="auto"/>
        <w:ind w:left="81" w:right="217" w:firstLine="702"/>
        <w:jc w:val="both"/>
      </w:pPr>
      <w:r>
        <w:rPr/>
        <w:t>Назначение</w:t>
      </w:r>
      <w:r>
        <w:rPr>
          <w:spacing w:val="-8"/>
        </w:rPr>
        <w:t> </w:t>
      </w:r>
      <w:r>
        <w:rPr/>
        <w:t>и</w:t>
      </w:r>
      <w:r>
        <w:rPr>
          <w:spacing w:val="-19"/>
        </w:rPr>
        <w:t> </w:t>
      </w:r>
      <w:r>
        <w:rPr/>
        <w:t>применение</w:t>
      </w:r>
      <w:r>
        <w:rPr>
          <w:spacing w:val="-4"/>
        </w:rPr>
        <w:t> </w:t>
      </w:r>
      <w:r>
        <w:rPr/>
        <w:t>лекарственных</w:t>
      </w:r>
      <w:r>
        <w:rPr>
          <w:spacing w:val="-10"/>
        </w:rPr>
        <w:t> </w:t>
      </w:r>
      <w:r>
        <w:rPr/>
        <w:t>препаратов,</w:t>
      </w:r>
      <w:r>
        <w:rPr>
          <w:spacing w:val="-8"/>
        </w:rPr>
        <w:t> </w:t>
      </w:r>
      <w:r>
        <w:rPr/>
        <w:t>медицинских</w:t>
      </w:r>
      <w:r>
        <w:rPr>
          <w:spacing w:val="-11"/>
        </w:rPr>
        <w:t> </w:t>
      </w:r>
      <w:r>
        <w:rPr/>
        <w:t>изделии и</w:t>
      </w:r>
      <w:r>
        <w:rPr>
          <w:spacing w:val="72"/>
          <w:w w:val="150"/>
        </w:rPr>
        <w:t>  </w:t>
      </w:r>
      <w:r>
        <w:rPr/>
        <w:t>специализированных</w:t>
      </w:r>
      <w:r>
        <w:rPr>
          <w:spacing w:val="77"/>
          <w:w w:val="150"/>
        </w:rPr>
        <w:t>  </w:t>
      </w:r>
      <w:r>
        <w:rPr/>
        <w:t>продуктов</w:t>
      </w:r>
      <w:r>
        <w:rPr>
          <w:spacing w:val="79"/>
          <w:w w:val="150"/>
        </w:rPr>
        <w:t>  </w:t>
      </w:r>
      <w:r>
        <w:rPr/>
        <w:t>лечебного</w:t>
      </w:r>
      <w:r>
        <w:rPr>
          <w:spacing w:val="80"/>
          <w:w w:val="150"/>
        </w:rPr>
        <w:t>  </w:t>
      </w:r>
      <w:r>
        <w:rPr/>
        <w:t>питания,</w:t>
      </w:r>
      <w:r>
        <w:rPr>
          <w:spacing w:val="78"/>
          <w:w w:val="150"/>
        </w:rPr>
        <w:t>  </w:t>
      </w:r>
      <w:r>
        <w:rPr/>
        <w:t>не</w:t>
      </w:r>
      <w:r>
        <w:rPr>
          <w:spacing w:val="73"/>
          <w:w w:val="150"/>
        </w:rPr>
        <w:t>  </w:t>
      </w:r>
      <w:r>
        <w:rPr/>
        <w:t>входящих </w:t>
      </w:r>
      <w:r>
        <w:rPr>
          <w:spacing w:val="-2"/>
        </w:rPr>
        <w:t>в</w:t>
      </w:r>
      <w:r>
        <w:rPr>
          <w:spacing w:val="-15"/>
        </w:rPr>
        <w:t> </w:t>
      </w:r>
      <w:r>
        <w:rPr>
          <w:spacing w:val="-2"/>
        </w:rPr>
        <w:t>соответствующий</w:t>
      </w:r>
      <w:r>
        <w:rPr>
          <w:spacing w:val="-13"/>
        </w:rPr>
        <w:t> </w:t>
      </w:r>
      <w:r>
        <w:rPr>
          <w:spacing w:val="-2"/>
        </w:rPr>
        <w:t>стандарт</w:t>
      </w:r>
      <w:r>
        <w:rPr>
          <w:spacing w:val="-5"/>
        </w:rPr>
        <w:t> </w:t>
      </w:r>
      <w:r>
        <w:rPr>
          <w:spacing w:val="-2"/>
        </w:rPr>
        <w:t>медицинской</w:t>
      </w:r>
      <w:r>
        <w:rPr>
          <w:spacing w:val="-2"/>
        </w:rPr>
        <w:t> помощи,</w:t>
      </w:r>
      <w:r>
        <w:rPr>
          <w:spacing w:val="-6"/>
        </w:rPr>
        <w:t> </w:t>
      </w:r>
      <w:r>
        <w:rPr>
          <w:spacing w:val="-2"/>
        </w:rPr>
        <w:t>допускаются</w:t>
      </w:r>
      <w:r>
        <w:rPr>
          <w:spacing w:val="-2"/>
        </w:rPr>
        <w:t> в</w:t>
      </w:r>
      <w:r>
        <w:rPr>
          <w:spacing w:val="-16"/>
        </w:rPr>
        <w:t> </w:t>
      </w:r>
      <w:r>
        <w:rPr>
          <w:spacing w:val="-2"/>
        </w:rPr>
        <w:t>случае</w:t>
      </w:r>
      <w:r>
        <w:rPr>
          <w:spacing w:val="-5"/>
        </w:rPr>
        <w:t> </w:t>
      </w:r>
      <w:r>
        <w:rPr>
          <w:spacing w:val="-2"/>
        </w:rPr>
        <w:t>наличия </w:t>
      </w:r>
      <w:r>
        <w:rPr/>
        <w:t>медицинских показаний (индивидуальной непереносимости, по жизненным </w:t>
      </w:r>
      <w:r>
        <w:rPr>
          <w:spacing w:val="-2"/>
        </w:rPr>
        <w:t>показаниям)</w:t>
      </w:r>
      <w:r>
        <w:rPr>
          <w:spacing w:val="-4"/>
        </w:rPr>
        <w:t> </w:t>
      </w:r>
      <w:r>
        <w:rPr>
          <w:spacing w:val="-2"/>
        </w:rPr>
        <w:t>по</w:t>
      </w:r>
      <w:r>
        <w:rPr>
          <w:spacing w:val="-17"/>
        </w:rPr>
        <w:t> </w:t>
      </w:r>
      <w:r>
        <w:rPr>
          <w:spacing w:val="-2"/>
        </w:rPr>
        <w:t>решению врачебной</w:t>
      </w:r>
      <w:r>
        <w:rPr>
          <w:spacing w:val="-4"/>
        </w:rPr>
        <w:t> </w:t>
      </w:r>
      <w:r>
        <w:rPr>
          <w:spacing w:val="-2"/>
        </w:rPr>
        <w:t>комиссии.</w:t>
      </w:r>
    </w:p>
    <w:p>
      <w:pPr>
        <w:pStyle w:val="BodyText"/>
        <w:spacing w:line="268" w:lineRule="auto"/>
        <w:ind w:left="92" w:right="227" w:firstLine="697"/>
        <w:jc w:val="both"/>
      </w:pPr>
      <w:r>
        <w:rPr/>
        <w:t>Мероприятиями по профилактике заболеваний и формированию здорового образа жизни являются:</w:t>
      </w:r>
    </w:p>
    <w:p>
      <w:pPr>
        <w:pStyle w:val="BodyText"/>
        <w:spacing w:line="268" w:lineRule="auto"/>
        <w:ind w:left="95" w:right="200" w:firstLine="702"/>
        <w:jc w:val="both"/>
      </w:pPr>
      <w:r>
        <w:rPr/>
        <w:t>создание условий для регулярного прохождения населением медицинских профилактических осмотров, ориентированных на определение уровня функциональных резервов и степени их отклонения, в том числе для выявления болезней</w:t>
      </w:r>
      <w:r>
        <w:rPr>
          <w:spacing w:val="-19"/>
        </w:rPr>
        <w:t> </w:t>
      </w:r>
      <w:r>
        <w:rPr/>
        <w:t>системы</w:t>
      </w:r>
      <w:r>
        <w:rPr>
          <w:spacing w:val="-18"/>
        </w:rPr>
        <w:t> </w:t>
      </w:r>
      <w:r>
        <w:rPr/>
        <w:t>кровообращения</w:t>
      </w:r>
      <w:r>
        <w:rPr>
          <w:spacing w:val="-18"/>
        </w:rPr>
        <w:t> </w:t>
      </w:r>
      <w:r>
        <w:rPr/>
        <w:t>и</w:t>
      </w:r>
      <w:r>
        <w:rPr>
          <w:spacing w:val="-18"/>
        </w:rPr>
        <w:t> </w:t>
      </w:r>
      <w:r>
        <w:rPr/>
        <w:t>онкологических</w:t>
      </w:r>
      <w:r>
        <w:rPr>
          <w:spacing w:val="-18"/>
        </w:rPr>
        <w:t> </w:t>
      </w:r>
      <w:r>
        <w:rPr/>
        <w:t>заболеваний,</w:t>
      </w:r>
      <w:r>
        <w:rPr>
          <w:spacing w:val="-18"/>
        </w:rPr>
        <w:t> </w:t>
      </w:r>
      <w:r>
        <w:rPr/>
        <w:t>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w:t>
      </w:r>
      <w:r>
        <w:rPr>
          <w:spacing w:val="-19"/>
        </w:rPr>
        <w:t> </w:t>
      </w:r>
      <w:r>
        <w:rPr/>
        <w:t>здоровья</w:t>
      </w:r>
      <w:r>
        <w:rPr>
          <w:spacing w:val="-11"/>
        </w:rPr>
        <w:t> </w:t>
      </w:r>
      <w:r>
        <w:rPr/>
        <w:t>женщин</w:t>
      </w:r>
      <w:r>
        <w:rPr>
          <w:spacing w:val="-17"/>
        </w:rPr>
        <w:t> </w:t>
      </w:r>
      <w:r>
        <w:rPr/>
        <w:t>и</w:t>
      </w:r>
      <w:r>
        <w:rPr>
          <w:spacing w:val="-18"/>
        </w:rPr>
        <w:t> </w:t>
      </w:r>
      <w:r>
        <w:rPr/>
        <w:t>мужчин;</w:t>
      </w:r>
    </w:p>
    <w:p>
      <w:pPr>
        <w:pStyle w:val="BodyText"/>
        <w:spacing w:line="268" w:lineRule="auto"/>
        <w:ind w:left="106" w:right="192" w:firstLine="699"/>
        <w:jc w:val="both"/>
      </w:pPr>
      <w:r>
        <w:rPr/>
        <w:t>проведение</w:t>
      </w:r>
      <w:r>
        <w:rPr>
          <w:spacing w:val="80"/>
        </w:rPr>
        <w:t>  </w:t>
      </w:r>
      <w:r>
        <w:rPr/>
        <w:t>диспансеризации</w:t>
      </w:r>
      <w:r>
        <w:rPr>
          <w:spacing w:val="78"/>
        </w:rPr>
        <w:t>  </w:t>
      </w:r>
      <w:r>
        <w:rPr/>
        <w:t>населения</w:t>
      </w:r>
      <w:r>
        <w:rPr>
          <w:spacing w:val="80"/>
        </w:rPr>
        <w:t>  </w:t>
      </w:r>
      <w:r>
        <w:rPr/>
        <w:t>разных</w:t>
      </w:r>
      <w:r>
        <w:rPr>
          <w:spacing w:val="80"/>
        </w:rPr>
        <w:t>  </w:t>
      </w:r>
      <w:r>
        <w:rPr/>
        <w:t>возрастных</w:t>
      </w:r>
      <w:r>
        <w:rPr>
          <w:spacing w:val="80"/>
        </w:rPr>
        <w:t>  </w:t>
      </w:r>
      <w:r>
        <w:rPr/>
        <w:t>групп </w:t>
      </w:r>
      <w:r>
        <w:rPr>
          <w:spacing w:val="-2"/>
        </w:rPr>
        <w:t>с</w:t>
      </w:r>
      <w:r>
        <w:rPr>
          <w:spacing w:val="-17"/>
        </w:rPr>
        <w:t> </w:t>
      </w:r>
      <w:r>
        <w:rPr>
          <w:spacing w:val="-2"/>
        </w:rPr>
        <w:t>применением скрининговых исследований;</w:t>
      </w:r>
    </w:p>
    <w:p>
      <w:pPr>
        <w:pStyle w:val="BodyText"/>
        <w:spacing w:line="266" w:lineRule="auto"/>
        <w:ind w:left="110" w:right="166" w:firstLine="701"/>
        <w:jc w:val="both"/>
      </w:pPr>
      <w:r>
        <w:rPr/>
        <w:t>обеспечение организации прохождения гражданами профилактических </w:t>
      </w:r>
      <w:r>
        <w:rPr>
          <w:spacing w:val="-2"/>
        </w:rPr>
        <w:t>медицинских</w:t>
      </w:r>
      <w:r>
        <w:rPr>
          <w:spacing w:val="-17"/>
        </w:rPr>
        <w:t> </w:t>
      </w:r>
      <w:r>
        <w:rPr>
          <w:spacing w:val="-2"/>
        </w:rPr>
        <w:t>осмотров,</w:t>
      </w:r>
      <w:r>
        <w:rPr>
          <w:spacing w:val="-16"/>
        </w:rPr>
        <w:t> </w:t>
      </w:r>
      <w:r>
        <w:rPr>
          <w:spacing w:val="-2"/>
        </w:rPr>
        <w:t>диспансеризации,</w:t>
      </w:r>
      <w:r>
        <w:rPr>
          <w:spacing w:val="-16"/>
        </w:rPr>
        <w:t> </w:t>
      </w:r>
      <w:r>
        <w:rPr>
          <w:spacing w:val="-2"/>
        </w:rPr>
        <w:t>в</w:t>
      </w:r>
      <w:r>
        <w:rPr>
          <w:spacing w:val="-16"/>
        </w:rPr>
        <w:t> </w:t>
      </w:r>
      <w:r>
        <w:rPr>
          <w:spacing w:val="-2"/>
        </w:rPr>
        <w:t>том</w:t>
      </w:r>
      <w:r>
        <w:rPr>
          <w:spacing w:val="-16"/>
        </w:rPr>
        <w:t> </w:t>
      </w:r>
      <w:r>
        <w:rPr>
          <w:spacing w:val="-2"/>
        </w:rPr>
        <w:t>числе</w:t>
      </w:r>
      <w:r>
        <w:rPr>
          <w:spacing w:val="-16"/>
        </w:rPr>
        <w:t> </w:t>
      </w:r>
      <w:r>
        <w:rPr>
          <w:spacing w:val="-2"/>
        </w:rPr>
        <w:t>в</w:t>
      </w:r>
      <w:r>
        <w:rPr>
          <w:spacing w:val="-16"/>
        </w:rPr>
        <w:t> </w:t>
      </w:r>
      <w:r>
        <w:rPr>
          <w:spacing w:val="-2"/>
        </w:rPr>
        <w:t>вечерние</w:t>
      </w:r>
      <w:r>
        <w:rPr>
          <w:spacing w:val="-16"/>
        </w:rPr>
        <w:t> </w:t>
      </w:r>
      <w:r>
        <w:rPr>
          <w:spacing w:val="-2"/>
        </w:rPr>
        <w:t>часы</w:t>
      </w:r>
      <w:r>
        <w:rPr>
          <w:spacing w:val="-17"/>
        </w:rPr>
        <w:t> </w:t>
      </w:r>
      <w:r>
        <w:rPr>
          <w:spacing w:val="-2"/>
        </w:rPr>
        <w:t>в</w:t>
      </w:r>
      <w:r>
        <w:rPr>
          <w:spacing w:val="-16"/>
        </w:rPr>
        <w:t> </w:t>
      </w:r>
      <w:r>
        <w:rPr>
          <w:spacing w:val="-2"/>
        </w:rPr>
        <w:t>будние</w:t>
      </w:r>
      <w:r>
        <w:rPr>
          <w:spacing w:val="-16"/>
        </w:rPr>
        <w:t> </w:t>
      </w:r>
      <w:r>
        <w:rPr>
          <w:spacing w:val="-2"/>
        </w:rPr>
        <w:t>дни и</w:t>
      </w:r>
      <w:r>
        <w:rPr>
          <w:spacing w:val="-17"/>
        </w:rPr>
        <w:t> </w:t>
      </w:r>
      <w:r>
        <w:rPr>
          <w:spacing w:val="-2"/>
        </w:rPr>
        <w:t>в</w:t>
      </w:r>
      <w:r>
        <w:rPr>
          <w:spacing w:val="-16"/>
        </w:rPr>
        <w:t> </w:t>
      </w:r>
      <w:r>
        <w:rPr>
          <w:spacing w:val="-2"/>
        </w:rPr>
        <w:t>субботу,</w:t>
      </w:r>
      <w:r>
        <w:rPr>
          <w:spacing w:val="-16"/>
        </w:rPr>
        <w:t> </w:t>
      </w:r>
      <w:r>
        <w:rPr>
          <w:spacing w:val="-2"/>
        </w:rPr>
        <w:t>а</w:t>
      </w:r>
      <w:r>
        <w:rPr>
          <w:spacing w:val="-16"/>
        </w:rPr>
        <w:t> </w:t>
      </w:r>
      <w:r>
        <w:rPr>
          <w:spacing w:val="-2"/>
        </w:rPr>
        <w:t>также</w:t>
      </w:r>
      <w:r>
        <w:rPr>
          <w:spacing w:val="-16"/>
        </w:rPr>
        <w:t> </w:t>
      </w:r>
      <w:r>
        <w:rPr>
          <w:spacing w:val="-2"/>
        </w:rPr>
        <w:t>предоставляют</w:t>
      </w:r>
      <w:r>
        <w:rPr>
          <w:spacing w:val="-16"/>
        </w:rPr>
        <w:t> </w:t>
      </w:r>
      <w:r>
        <w:rPr>
          <w:spacing w:val="-2"/>
        </w:rPr>
        <w:t>гражданам</w:t>
      </w:r>
      <w:r>
        <w:rPr>
          <w:spacing w:val="-16"/>
        </w:rPr>
        <w:t> </w:t>
      </w:r>
      <w:r>
        <w:rPr>
          <w:spacing w:val="-2"/>
        </w:rPr>
        <w:t>возможность</w:t>
      </w:r>
      <w:r>
        <w:rPr>
          <w:spacing w:val="-16"/>
        </w:rPr>
        <w:t> </w:t>
      </w:r>
      <w:r>
        <w:rPr>
          <w:spacing w:val="-2"/>
        </w:rPr>
        <w:t>записи</w:t>
      </w:r>
      <w:r>
        <w:rPr>
          <w:spacing w:val="-17"/>
        </w:rPr>
        <w:t> </w:t>
      </w:r>
      <w:r>
        <w:rPr>
          <w:spacing w:val="-2"/>
        </w:rPr>
        <w:t>на</w:t>
      </w:r>
      <w:r>
        <w:rPr>
          <w:spacing w:val="-16"/>
        </w:rPr>
        <w:t> </w:t>
      </w:r>
      <w:r>
        <w:rPr>
          <w:spacing w:val="-2"/>
        </w:rPr>
        <w:t>медицинские </w:t>
      </w:r>
      <w:r>
        <w:rPr/>
        <w:t>исследования, осуществляемой в том числе очно, по телефону и дистанционно. График</w:t>
      </w:r>
      <w:r>
        <w:rPr>
          <w:spacing w:val="-4"/>
        </w:rPr>
        <w:t> </w:t>
      </w:r>
      <w:r>
        <w:rPr/>
        <w:t>проведения профилактических</w:t>
      </w:r>
      <w:r>
        <w:rPr>
          <w:spacing w:val="-19"/>
        </w:rPr>
        <w:t> </w:t>
      </w:r>
      <w:r>
        <w:rPr/>
        <w:t>медицинских</w:t>
      </w:r>
      <w:r>
        <w:rPr>
          <w:spacing w:val="-2"/>
        </w:rPr>
        <w:t> </w:t>
      </w:r>
      <w:r>
        <w:rPr/>
        <w:t>осмотров</w:t>
      </w:r>
      <w:r>
        <w:rPr>
          <w:spacing w:val="-5"/>
        </w:rPr>
        <w:t> </w:t>
      </w:r>
      <w:r>
        <w:rPr/>
        <w:t>и</w:t>
      </w:r>
      <w:r>
        <w:rPr>
          <w:spacing w:val="-14"/>
        </w:rPr>
        <w:t> </w:t>
      </w:r>
      <w:r>
        <w:rPr/>
        <w:t>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w:t>
      </w:r>
      <w:r>
        <w:rPr>
          <w:spacing w:val="75"/>
        </w:rPr>
        <w:t>  </w:t>
      </w:r>
      <w:r>
        <w:rPr/>
        <w:t>организацией</w:t>
      </w:r>
      <w:r>
        <w:rPr>
          <w:spacing w:val="75"/>
        </w:rPr>
        <w:t>  </w:t>
      </w:r>
      <w:r>
        <w:rPr/>
        <w:t>в</w:t>
      </w:r>
      <w:r>
        <w:rPr>
          <w:spacing w:val="60"/>
        </w:rPr>
        <w:t>  </w:t>
      </w:r>
      <w:r>
        <w:rPr/>
        <w:t>открытом</w:t>
      </w:r>
      <w:r>
        <w:rPr>
          <w:spacing w:val="72"/>
        </w:rPr>
        <w:t>  </w:t>
      </w:r>
      <w:r>
        <w:rPr/>
        <w:t>доступе</w:t>
      </w:r>
      <w:r>
        <w:rPr>
          <w:spacing w:val="74"/>
        </w:rPr>
        <w:t>  </w:t>
      </w:r>
      <w:r>
        <w:rPr/>
        <w:t>на</w:t>
      </w:r>
      <w:r>
        <w:rPr>
          <w:spacing w:val="63"/>
        </w:rPr>
        <w:t>  </w:t>
      </w:r>
      <w:r>
        <w:rPr/>
        <w:t>стенде</w:t>
      </w:r>
      <w:r>
        <w:rPr>
          <w:spacing w:val="65"/>
        </w:rPr>
        <w:t>  </w:t>
      </w:r>
      <w:r>
        <w:rPr/>
        <w:t>при</w:t>
      </w:r>
      <w:r>
        <w:rPr>
          <w:spacing w:val="64"/>
        </w:rPr>
        <w:t>  </w:t>
      </w:r>
      <w:r>
        <w:rPr/>
        <w:t>входе в медицинскую организацию, а также на официальном саите медицинской </w:t>
      </w:r>
      <w:r>
        <w:rPr>
          <w:spacing w:val="-4"/>
        </w:rPr>
        <w:t>организации</w:t>
      </w:r>
      <w:r>
        <w:rPr/>
        <w:t> </w:t>
      </w:r>
      <w:r>
        <w:rPr>
          <w:spacing w:val="-4"/>
        </w:rPr>
        <w:t>в</w:t>
      </w:r>
      <w:r>
        <w:rPr>
          <w:spacing w:val="-5"/>
        </w:rPr>
        <w:t> </w:t>
      </w:r>
      <w:r>
        <w:rPr>
          <w:spacing w:val="-4"/>
        </w:rPr>
        <w:t>информационно-телекоммуникационной</w:t>
      </w:r>
      <w:r>
        <w:rPr>
          <w:spacing w:val="-11"/>
        </w:rPr>
        <w:t> </w:t>
      </w:r>
      <w:r>
        <w:rPr>
          <w:spacing w:val="-4"/>
        </w:rPr>
        <w:t>сети «Интернет»;</w:t>
      </w:r>
    </w:p>
    <w:p>
      <w:pPr>
        <w:pStyle w:val="BodyText"/>
        <w:spacing w:line="266" w:lineRule="auto"/>
        <w:ind w:left="129" w:right="200" w:firstLine="692"/>
        <w:jc w:val="both"/>
      </w:pPr>
      <w:r>
        <w:rPr/>
        <w:t>совершенствование работьi отделений (кабинетов) медицинской </w:t>
      </w:r>
      <w:r>
        <w:rPr>
          <w:spacing w:val="-2"/>
        </w:rPr>
        <w:t>профилактики</w:t>
      </w:r>
      <w:r>
        <w:rPr>
          <w:spacing w:val="3"/>
        </w:rPr>
        <w:t> </w:t>
      </w:r>
      <w:r>
        <w:rPr>
          <w:spacing w:val="-2"/>
        </w:rPr>
        <w:t>в</w:t>
      </w:r>
      <w:r>
        <w:rPr>
          <w:spacing w:val="-16"/>
        </w:rPr>
        <w:t> </w:t>
      </w:r>
      <w:r>
        <w:rPr>
          <w:spacing w:val="-2"/>
        </w:rPr>
        <w:t>медицинских организациях;</w:t>
      </w:r>
    </w:p>
    <w:p>
      <w:pPr>
        <w:pStyle w:val="BodyText"/>
        <w:spacing w:line="268" w:lineRule="auto"/>
        <w:ind w:left="129" w:right="176" w:firstLine="698"/>
        <w:jc w:val="both"/>
      </w:pPr>
      <w:r>
        <w:rPr/>
        <w:t>раннее</w:t>
      </w:r>
      <w:r>
        <w:rPr>
          <w:spacing w:val="40"/>
        </w:rPr>
        <w:t> </w:t>
      </w:r>
      <w:r>
        <w:rPr/>
        <w:t>вьlявление</w:t>
      </w:r>
      <w:r>
        <w:rPr>
          <w:spacing w:val="40"/>
        </w:rPr>
        <w:t> </w:t>
      </w:r>
      <w:r>
        <w:rPr/>
        <w:t>потребителей</w:t>
      </w:r>
      <w:r>
        <w:rPr>
          <w:spacing w:val="40"/>
        </w:rPr>
        <w:t> </w:t>
      </w:r>
      <w:r>
        <w:rPr/>
        <w:t>психоактивных</w:t>
      </w:r>
      <w:r>
        <w:rPr>
          <w:spacing w:val="40"/>
        </w:rPr>
        <w:t> </w:t>
      </w:r>
      <w:r>
        <w:rPr/>
        <w:t>веществ,</w:t>
      </w:r>
      <w:r>
        <w:rPr>
          <w:spacing w:val="40"/>
        </w:rPr>
        <w:t> </w:t>
      </w:r>
      <w:r>
        <w:rPr/>
        <w:t>а</w:t>
      </w:r>
      <w:r>
        <w:rPr>
          <w:spacing w:val="40"/>
        </w:rPr>
        <w:t> </w:t>
      </w:r>
      <w:r>
        <w:rPr/>
        <w:t>также</w:t>
      </w:r>
      <w:r>
        <w:rPr>
          <w:spacing w:val="40"/>
        </w:rPr>
        <w:t> </w:t>
      </w:r>
      <w:r>
        <w:rPr/>
        <w:t>меры</w:t>
      </w:r>
      <w:r>
        <w:rPr>
          <w:spacing w:val="40"/>
        </w:rPr>
        <w:t> </w:t>
      </w:r>
      <w:r>
        <w:rPr>
          <w:spacing w:val="-2"/>
        </w:rPr>
        <w:t>по</w:t>
      </w:r>
      <w:r>
        <w:rPr>
          <w:spacing w:val="-17"/>
        </w:rPr>
        <w:t> </w:t>
      </w:r>
      <w:r>
        <w:rPr>
          <w:spacing w:val="-2"/>
        </w:rPr>
        <w:t>профилактике</w:t>
      </w:r>
      <w:r>
        <w:rPr>
          <w:spacing w:val="-1"/>
        </w:rPr>
        <w:t> </w:t>
      </w:r>
      <w:r>
        <w:rPr>
          <w:spacing w:val="-2"/>
        </w:rPr>
        <w:t>распространения</w:t>
      </w:r>
      <w:r>
        <w:rPr>
          <w:spacing w:val="-16"/>
        </w:rPr>
        <w:t> </w:t>
      </w:r>
      <w:r>
        <w:rPr>
          <w:spacing w:val="-2"/>
        </w:rPr>
        <w:t>ВИЧ-инфекции</w:t>
      </w:r>
      <w:r>
        <w:rPr>
          <w:spacing w:val="13"/>
        </w:rPr>
        <w:t> </w:t>
      </w:r>
      <w:r>
        <w:rPr>
          <w:spacing w:val="-2"/>
        </w:rPr>
        <w:t>и</w:t>
      </w:r>
      <w:r>
        <w:rPr>
          <w:spacing w:val="-16"/>
        </w:rPr>
        <w:t> </w:t>
      </w:r>
      <w:r>
        <w:rPr>
          <w:spacing w:val="-2"/>
        </w:rPr>
        <w:t>гепатита С;</w:t>
      </w:r>
    </w:p>
    <w:p>
      <w:pPr>
        <w:pStyle w:val="BodyText"/>
        <w:spacing w:after="0" w:line="268" w:lineRule="auto"/>
        <w:jc w:val="both"/>
        <w:sectPr>
          <w:pgSz w:w="11910" w:h="16840"/>
          <w:pgMar w:header="706" w:footer="0" w:top="1040" w:bottom="280" w:left="992" w:right="425"/>
        </w:sectPr>
      </w:pPr>
    </w:p>
    <w:p>
      <w:pPr>
        <w:pStyle w:val="BodyText"/>
        <w:spacing w:line="266" w:lineRule="auto" w:before="175"/>
        <w:ind w:left="63" w:right="236" w:firstLine="704"/>
        <w:jc w:val="both"/>
      </w:pPr>
      <w:r>
        <w:rPr>
          <w:spacing w:val="-4"/>
        </w:rPr>
        <w:t>популяризация</w:t>
      </w:r>
      <w:r>
        <w:rPr/>
        <w:t> </w:t>
      </w:r>
      <w:r>
        <w:rPr>
          <w:spacing w:val="-4"/>
        </w:rPr>
        <w:t>знаний</w:t>
      </w:r>
      <w:r>
        <w:rPr>
          <w:spacing w:val="-12"/>
        </w:rPr>
        <w:t> </w:t>
      </w:r>
      <w:r>
        <w:rPr>
          <w:spacing w:val="-4"/>
        </w:rPr>
        <w:t>о</w:t>
      </w:r>
      <w:r>
        <w:rPr>
          <w:spacing w:val="-15"/>
        </w:rPr>
        <w:t> </w:t>
      </w:r>
      <w:r>
        <w:rPr>
          <w:spacing w:val="-4"/>
        </w:rPr>
        <w:t>негативном</w:t>
      </w:r>
      <w:r>
        <w:rPr>
          <w:spacing w:val="-4"/>
        </w:rPr>
        <w:t> влиянии на</w:t>
      </w:r>
      <w:r>
        <w:rPr>
          <w:spacing w:val="-15"/>
        </w:rPr>
        <w:t> </w:t>
      </w:r>
      <w:r>
        <w:rPr>
          <w:spacing w:val="-4"/>
        </w:rPr>
        <w:t>здоровье</w:t>
      </w:r>
      <w:r>
        <w:rPr>
          <w:spacing w:val="-7"/>
        </w:rPr>
        <w:t> </w:t>
      </w:r>
      <w:r>
        <w:rPr>
          <w:spacing w:val="-4"/>
        </w:rPr>
        <w:t>потребления</w:t>
      </w:r>
      <w:r>
        <w:rPr>
          <w:spacing w:val="-4"/>
        </w:rPr>
        <w:t> табака, </w:t>
      </w:r>
      <w:r>
        <w:rPr>
          <w:spacing w:val="-2"/>
        </w:rPr>
        <w:t>алкоголя,</w:t>
      </w:r>
      <w:r>
        <w:rPr>
          <w:spacing w:val="-14"/>
        </w:rPr>
        <w:t> </w:t>
      </w:r>
      <w:r>
        <w:rPr>
          <w:spacing w:val="-2"/>
        </w:rPr>
        <w:t>наркотических</w:t>
      </w:r>
      <w:r>
        <w:rPr>
          <w:spacing w:val="8"/>
        </w:rPr>
        <w:t> </w:t>
      </w:r>
      <w:r>
        <w:rPr>
          <w:spacing w:val="-2"/>
        </w:rPr>
        <w:t>средств</w:t>
      </w:r>
      <w:r>
        <w:rPr>
          <w:spacing w:val="-12"/>
        </w:rPr>
        <w:t> </w:t>
      </w:r>
      <w:r>
        <w:rPr>
          <w:spacing w:val="-2"/>
        </w:rPr>
        <w:t>и</w:t>
      </w:r>
      <w:r>
        <w:rPr>
          <w:spacing w:val="-17"/>
        </w:rPr>
        <w:t> </w:t>
      </w:r>
      <w:r>
        <w:rPr>
          <w:spacing w:val="-2"/>
        </w:rPr>
        <w:t>психоактивных</w:t>
      </w:r>
      <w:r>
        <w:rPr>
          <w:spacing w:val="7"/>
        </w:rPr>
        <w:t> </w:t>
      </w:r>
      <w:r>
        <w:rPr>
          <w:spacing w:val="-2"/>
        </w:rPr>
        <w:t>веществ.</w:t>
      </w:r>
    </w:p>
    <w:p>
      <w:pPr>
        <w:pStyle w:val="BodyText"/>
        <w:spacing w:line="268" w:lineRule="auto"/>
        <w:ind w:left="67" w:right="203" w:firstLine="708"/>
        <w:jc w:val="both"/>
      </w:pPr>
      <w:r>
        <w:rPr>
          <w:spacing w:val="-2"/>
        </w:rPr>
        <w:t>Диспансеризация</w:t>
      </w:r>
      <w:r>
        <w:rPr>
          <w:spacing w:val="-16"/>
        </w:rPr>
        <w:t> </w:t>
      </w:r>
      <w:r>
        <w:rPr>
          <w:spacing w:val="-2"/>
        </w:rPr>
        <w:t>населения,</w:t>
      </w:r>
      <w:r>
        <w:rPr>
          <w:spacing w:val="-2"/>
        </w:rPr>
        <w:t> в</w:t>
      </w:r>
      <w:r>
        <w:rPr>
          <w:spacing w:val="-14"/>
        </w:rPr>
        <w:t> </w:t>
      </w:r>
      <w:r>
        <w:rPr>
          <w:spacing w:val="-2"/>
        </w:rPr>
        <w:t>том</w:t>
      </w:r>
      <w:r>
        <w:rPr>
          <w:spacing w:val="-14"/>
        </w:rPr>
        <w:t> </w:t>
      </w:r>
      <w:r>
        <w:rPr>
          <w:spacing w:val="-2"/>
        </w:rPr>
        <w:t>числе</w:t>
      </w:r>
      <w:r>
        <w:rPr>
          <w:spacing w:val="-4"/>
        </w:rPr>
        <w:t> </w:t>
      </w:r>
      <w:r>
        <w:rPr>
          <w:spacing w:val="-2"/>
        </w:rPr>
        <w:t>детей,</w:t>
      </w:r>
      <w:r>
        <w:rPr>
          <w:spacing w:val="-5"/>
        </w:rPr>
        <w:t> </w:t>
      </w:r>
      <w:r>
        <w:rPr>
          <w:spacing w:val="-2"/>
        </w:rPr>
        <w:t>представляет</w:t>
      </w:r>
      <w:r>
        <w:rPr>
          <w:spacing w:val="-2"/>
        </w:rPr>
        <w:t> собой</w:t>
      </w:r>
      <w:r>
        <w:rPr>
          <w:spacing w:val="-4"/>
        </w:rPr>
        <w:t> </w:t>
      </w:r>
      <w:r>
        <w:rPr>
          <w:spacing w:val="-2"/>
        </w:rPr>
        <w:t>комплекс </w:t>
      </w:r>
      <w:r>
        <w:rPr/>
        <w:t>мероприятий,</w:t>
      </w:r>
      <w:r>
        <w:rPr>
          <w:spacing w:val="71"/>
        </w:rPr>
        <w:t>  </w:t>
      </w:r>
      <w:r>
        <w:rPr/>
        <w:t>в</w:t>
      </w:r>
      <w:r>
        <w:rPr>
          <w:spacing w:val="40"/>
        </w:rPr>
        <w:t>  </w:t>
      </w:r>
      <w:r>
        <w:rPr/>
        <w:t>том</w:t>
      </w:r>
      <w:r>
        <w:rPr>
          <w:spacing w:val="62"/>
        </w:rPr>
        <w:t>  </w:t>
      </w:r>
      <w:r>
        <w:rPr/>
        <w:t>числе</w:t>
      </w:r>
      <w:r>
        <w:rPr>
          <w:spacing w:val="62"/>
        </w:rPr>
        <w:t>  </w:t>
      </w:r>
      <w:r>
        <w:rPr/>
        <w:t>медицинский</w:t>
      </w:r>
      <w:r>
        <w:rPr>
          <w:spacing w:val="71"/>
        </w:rPr>
        <w:t>  </w:t>
      </w:r>
      <w:r>
        <w:rPr/>
        <w:t>осмотр</w:t>
      </w:r>
      <w:r>
        <w:rPr>
          <w:spacing w:val="64"/>
        </w:rPr>
        <w:t>  </w:t>
      </w:r>
      <w:r>
        <w:rPr/>
        <w:t>врачами-специалистами и</w:t>
      </w:r>
      <w:r>
        <w:rPr>
          <w:spacing w:val="-17"/>
        </w:rPr>
        <w:t> </w:t>
      </w:r>
      <w:r>
        <w:rPr/>
        <w:t>применение</w:t>
      </w:r>
      <w:r>
        <w:rPr>
          <w:spacing w:val="-4"/>
        </w:rPr>
        <w:t> </w:t>
      </w:r>
      <w:r>
        <w:rPr/>
        <w:t>необходимых</w:t>
      </w:r>
      <w:r>
        <w:rPr>
          <w:spacing w:val="-3"/>
        </w:rPr>
        <w:t> </w:t>
      </w:r>
      <w:r>
        <w:rPr/>
        <w:t>методов</w:t>
      </w:r>
      <w:r>
        <w:rPr>
          <w:spacing w:val="-10"/>
        </w:rPr>
        <w:t> </w:t>
      </w:r>
      <w:r>
        <w:rPr/>
        <w:t>обследования,</w:t>
      </w:r>
      <w:r>
        <w:rPr>
          <w:spacing w:val="-2"/>
        </w:rPr>
        <w:t> </w:t>
      </w:r>
      <w:r>
        <w:rPr/>
        <w:t>осуществляемых</w:t>
      </w:r>
      <w:r>
        <w:rPr>
          <w:spacing w:val="-15"/>
        </w:rPr>
        <w:t> </w:t>
      </w:r>
      <w:r>
        <w:rPr/>
        <w:t>в</w:t>
      </w:r>
      <w:r>
        <w:rPr>
          <w:spacing w:val="-18"/>
        </w:rPr>
        <w:t> </w:t>
      </w:r>
      <w:r>
        <w:rPr/>
        <w:t>отношении </w:t>
      </w:r>
      <w:r>
        <w:rPr>
          <w:spacing w:val="-4"/>
        </w:rPr>
        <w:t>определенных</w:t>
      </w:r>
      <w:r>
        <w:rPr>
          <w:spacing w:val="-15"/>
        </w:rPr>
        <w:t> </w:t>
      </w:r>
      <w:r>
        <w:rPr>
          <w:spacing w:val="-4"/>
        </w:rPr>
        <w:t>групп</w:t>
      </w:r>
      <w:r>
        <w:rPr>
          <w:spacing w:val="-14"/>
        </w:rPr>
        <w:t> </w:t>
      </w:r>
      <w:r>
        <w:rPr>
          <w:spacing w:val="-4"/>
        </w:rPr>
        <w:t>населения,</w:t>
      </w:r>
      <w:r>
        <w:rPr>
          <w:spacing w:val="-14"/>
        </w:rPr>
        <w:t> </w:t>
      </w:r>
      <w:r>
        <w:rPr>
          <w:spacing w:val="-4"/>
        </w:rPr>
        <w:t>направленный</w:t>
      </w:r>
      <w:r>
        <w:rPr/>
        <w:t> </w:t>
      </w:r>
      <w:r>
        <w:rPr>
          <w:spacing w:val="-4"/>
        </w:rPr>
        <w:t>на</w:t>
      </w:r>
      <w:r>
        <w:rPr>
          <w:spacing w:val="-15"/>
        </w:rPr>
        <w:t> </w:t>
      </w:r>
      <w:r>
        <w:rPr>
          <w:spacing w:val="-4"/>
        </w:rPr>
        <w:t>раннее</w:t>
      </w:r>
      <w:r>
        <w:rPr>
          <w:spacing w:val="-14"/>
        </w:rPr>
        <w:t> </w:t>
      </w:r>
      <w:r>
        <w:rPr>
          <w:spacing w:val="-4"/>
        </w:rPr>
        <w:t>выявление</w:t>
      </w:r>
      <w:r>
        <w:rPr>
          <w:spacing w:val="-9"/>
        </w:rPr>
        <w:t> </w:t>
      </w:r>
      <w:r>
        <w:rPr>
          <w:spacing w:val="-4"/>
        </w:rPr>
        <w:t>и</w:t>
      </w:r>
      <w:r>
        <w:rPr>
          <w:spacing w:val="-15"/>
        </w:rPr>
        <w:t> </w:t>
      </w:r>
      <w:r>
        <w:rPr>
          <w:spacing w:val="-4"/>
        </w:rPr>
        <w:t>профилактику </w:t>
      </w:r>
      <w:r>
        <w:rPr>
          <w:spacing w:val="-2"/>
        </w:rPr>
        <w:t>заболеваний.</w:t>
      </w:r>
    </w:p>
    <w:p>
      <w:pPr>
        <w:pStyle w:val="BodyText"/>
        <w:spacing w:line="268" w:lineRule="auto"/>
        <w:ind w:left="72" w:right="220" w:firstLine="703"/>
        <w:jc w:val="both"/>
      </w:pPr>
      <w:r>
        <w:rPr/>
        <w:t>Условия и сроки проведения диспансеризации населения определяются нормативными правовыми актами уполномоченного федерального органа исполнительной</w:t>
      </w:r>
      <w:r>
        <w:rPr>
          <w:spacing w:val="-19"/>
        </w:rPr>
        <w:t> </w:t>
      </w:r>
      <w:r>
        <w:rPr/>
        <w:t>власти</w:t>
      </w:r>
      <w:r>
        <w:rPr>
          <w:spacing w:val="-18"/>
        </w:rPr>
        <w:t> </w:t>
      </w:r>
      <w:r>
        <w:rPr/>
        <w:t>в</w:t>
      </w:r>
      <w:r>
        <w:rPr>
          <w:spacing w:val="-18"/>
        </w:rPr>
        <w:t> </w:t>
      </w:r>
      <w:r>
        <w:rPr/>
        <w:t>сфере</w:t>
      </w:r>
      <w:r>
        <w:rPr>
          <w:spacing w:val="-18"/>
        </w:rPr>
        <w:t> </w:t>
      </w:r>
      <w:r>
        <w:rPr/>
        <w:t>охраны</w:t>
      </w:r>
      <w:r>
        <w:rPr>
          <w:spacing w:val="-14"/>
        </w:rPr>
        <w:t> </w:t>
      </w:r>
      <w:r>
        <w:rPr/>
        <w:t>здоровья.</w:t>
      </w:r>
    </w:p>
    <w:p>
      <w:pPr>
        <w:pStyle w:val="BodyText"/>
        <w:spacing w:line="264" w:lineRule="auto"/>
        <w:ind w:left="74" w:right="237" w:firstLine="703"/>
        <w:jc w:val="both"/>
      </w:pPr>
      <w:r>
        <w:rPr/>
        <w:t>План-график</w:t>
      </w:r>
      <w:r>
        <w:rPr>
          <w:spacing w:val="-1"/>
        </w:rPr>
        <w:t> </w:t>
      </w:r>
      <w:r>
        <w:rPr/>
        <w:t>проведения</w:t>
      </w:r>
      <w:r>
        <w:rPr>
          <w:spacing w:val="-9"/>
        </w:rPr>
        <w:t> </w:t>
      </w:r>
      <w:r>
        <w:rPr/>
        <w:t>диспансеризации</w:t>
      </w:r>
      <w:r>
        <w:rPr>
          <w:spacing w:val="-14"/>
        </w:rPr>
        <w:t> </w:t>
      </w:r>
      <w:r>
        <w:rPr/>
        <w:t>устанавливается</w:t>
      </w:r>
      <w:r>
        <w:rPr>
          <w:spacing w:val="-15"/>
        </w:rPr>
        <w:t> </w:t>
      </w:r>
      <w:r>
        <w:rPr/>
        <w:t>Министерством здравоохранения Московской области по согласованию с ТФОМС Московской </w:t>
      </w:r>
      <w:r>
        <w:rPr>
          <w:spacing w:val="-2"/>
        </w:rPr>
        <w:t>области.</w:t>
      </w:r>
    </w:p>
    <w:p>
      <w:pPr>
        <w:pStyle w:val="BodyText"/>
        <w:spacing w:line="268" w:lineRule="auto"/>
        <w:ind w:left="81" w:right="216" w:firstLine="701"/>
        <w:jc w:val="both"/>
      </w:pPr>
      <w:r>
        <w:rPr/>
        <w:t>При необходимости для проведения медицинских исследований в рамках прохождения профилактических медицинских осмотров, диспансеризации могут привлекаться медицинские работники медицинских организаций, оказывающих </w:t>
      </w:r>
      <w:r>
        <w:rPr>
          <w:spacing w:val="-2"/>
        </w:rPr>
        <w:t>специализированную</w:t>
      </w:r>
      <w:r>
        <w:rPr>
          <w:spacing w:val="-17"/>
        </w:rPr>
        <w:t> </w:t>
      </w:r>
      <w:r>
        <w:rPr>
          <w:spacing w:val="-2"/>
        </w:rPr>
        <w:t>медицинскую</w:t>
      </w:r>
      <w:r>
        <w:rPr/>
        <w:t> </w:t>
      </w:r>
      <w:r>
        <w:rPr>
          <w:spacing w:val="-2"/>
        </w:rPr>
        <w:t>помощь.</w:t>
      </w:r>
    </w:p>
    <w:p>
      <w:pPr>
        <w:pStyle w:val="BodyText"/>
        <w:spacing w:line="268" w:lineRule="auto"/>
        <w:ind w:left="87" w:right="203" w:firstLine="701"/>
        <w:jc w:val="both"/>
      </w:pPr>
      <w:r>
        <w:rPr/>
        <w:t>Министерство здравоохранения Московской области размещает на своих официальных сайтах в информационно-телекоммуникационной сети «Интернет» </w:t>
      </w:r>
      <w:r>
        <w:rPr>
          <w:spacing w:val="-2"/>
        </w:rPr>
        <w:t>информацию</w:t>
      </w:r>
      <w:r>
        <w:rPr>
          <w:spacing w:val="-17"/>
        </w:rPr>
        <w:t> </w:t>
      </w:r>
      <w:r>
        <w:rPr>
          <w:spacing w:val="-2"/>
        </w:rPr>
        <w:t>о</w:t>
      </w:r>
      <w:r>
        <w:rPr>
          <w:spacing w:val="-16"/>
        </w:rPr>
        <w:t> </w:t>
      </w:r>
      <w:r>
        <w:rPr>
          <w:spacing w:val="-2"/>
        </w:rPr>
        <w:t>медицинских</w:t>
      </w:r>
      <w:r>
        <w:rPr>
          <w:spacing w:val="-16"/>
        </w:rPr>
        <w:t> </w:t>
      </w:r>
      <w:r>
        <w:rPr>
          <w:spacing w:val="-2"/>
        </w:rPr>
        <w:t>организациях,</w:t>
      </w:r>
      <w:r>
        <w:rPr>
          <w:spacing w:val="-13"/>
        </w:rPr>
        <w:t> </w:t>
      </w:r>
      <w:r>
        <w:rPr>
          <w:spacing w:val="-2"/>
        </w:rPr>
        <w:t>на</w:t>
      </w:r>
      <w:r>
        <w:rPr>
          <w:spacing w:val="-16"/>
        </w:rPr>
        <w:t> </w:t>
      </w:r>
      <w:r>
        <w:rPr>
          <w:spacing w:val="-2"/>
        </w:rPr>
        <w:t>базе</w:t>
      </w:r>
      <w:r>
        <w:rPr>
          <w:spacing w:val="-16"/>
        </w:rPr>
        <w:t> </w:t>
      </w:r>
      <w:r>
        <w:rPr>
          <w:spacing w:val="-2"/>
        </w:rPr>
        <w:t>которых</w:t>
      </w:r>
      <w:r>
        <w:rPr>
          <w:spacing w:val="-12"/>
        </w:rPr>
        <w:t> </w:t>
      </w:r>
      <w:r>
        <w:rPr>
          <w:spacing w:val="-2"/>
        </w:rPr>
        <w:t>граждане</w:t>
      </w:r>
      <w:r>
        <w:rPr>
          <w:spacing w:val="-11"/>
        </w:rPr>
        <w:t> </w:t>
      </w:r>
      <w:r>
        <w:rPr>
          <w:spacing w:val="-2"/>
        </w:rPr>
        <w:t>могут</w:t>
      </w:r>
      <w:r>
        <w:rPr>
          <w:spacing w:val="-17"/>
        </w:rPr>
        <w:t> </w:t>
      </w:r>
      <w:r>
        <w:rPr>
          <w:spacing w:val="-2"/>
        </w:rPr>
        <w:t>пройти </w:t>
      </w:r>
      <w:r>
        <w:rPr/>
        <w:t>профилактические</w:t>
      </w:r>
      <w:r>
        <w:rPr>
          <w:spacing w:val="-14"/>
        </w:rPr>
        <w:t> </w:t>
      </w:r>
      <w:r>
        <w:rPr/>
        <w:t>медицинские осмотры,</w:t>
      </w:r>
      <w:r>
        <w:rPr>
          <w:spacing w:val="-3"/>
        </w:rPr>
        <w:t> </w:t>
      </w:r>
      <w:r>
        <w:rPr/>
        <w:t>включая</w:t>
      </w:r>
      <w:r>
        <w:rPr>
          <w:spacing w:val="-3"/>
        </w:rPr>
        <w:t> </w:t>
      </w:r>
      <w:r>
        <w:rPr/>
        <w:t>диспансеризацию,</w:t>
      </w:r>
      <w:r>
        <w:rPr>
          <w:spacing w:val="-9"/>
        </w:rPr>
        <w:t> </w:t>
      </w:r>
      <w:r>
        <w:rPr/>
        <w:t>в</w:t>
      </w:r>
      <w:r>
        <w:rPr>
          <w:spacing w:val="-14"/>
        </w:rPr>
        <w:t> </w:t>
      </w:r>
      <w:r>
        <w:rPr/>
        <w:t>том</w:t>
      </w:r>
      <w:r>
        <w:rPr>
          <w:spacing w:val="-11"/>
        </w:rPr>
        <w:t> </w:t>
      </w:r>
      <w:r>
        <w:rPr/>
        <w:t>числе углубленную и диспансеризацию для оценки репродуктивного здоровья женщин и</w:t>
      </w:r>
      <w:r>
        <w:rPr>
          <w:spacing w:val="-15"/>
        </w:rPr>
        <w:t> </w:t>
      </w:r>
      <w:r>
        <w:rPr/>
        <w:t>мужчин, а</w:t>
      </w:r>
      <w:r>
        <w:rPr>
          <w:spacing w:val="-6"/>
        </w:rPr>
        <w:t> </w:t>
      </w:r>
      <w:r>
        <w:rPr/>
        <w:t>также</w:t>
      </w:r>
      <w:r>
        <w:rPr>
          <w:spacing w:val="-2"/>
        </w:rPr>
        <w:t> </w:t>
      </w:r>
      <w:r>
        <w:rPr/>
        <w:t>порядок их</w:t>
      </w:r>
      <w:r>
        <w:rPr>
          <w:spacing w:val="-11"/>
        </w:rPr>
        <w:t> </w:t>
      </w:r>
      <w:r>
        <w:rPr/>
        <w:t>работы.</w:t>
      </w:r>
    </w:p>
    <w:p>
      <w:pPr>
        <w:pStyle w:val="BodyText"/>
        <w:spacing w:line="266" w:lineRule="auto"/>
        <w:ind w:left="96" w:right="163" w:firstLine="702"/>
        <w:jc w:val="both"/>
      </w:pPr>
      <w:r>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w:t>
      </w:r>
      <w:r>
        <w:rPr>
          <w:spacing w:val="80"/>
          <w:w w:val="150"/>
        </w:rPr>
        <w:t> </w:t>
      </w:r>
      <w:r>
        <w:rPr/>
        <w:t>Страховые</w:t>
      </w:r>
      <w:r>
        <w:rPr>
          <w:spacing w:val="80"/>
          <w:w w:val="150"/>
        </w:rPr>
        <w:t> </w:t>
      </w:r>
      <w:r>
        <w:rPr/>
        <w:t>медицинские</w:t>
      </w:r>
      <w:r>
        <w:rPr>
          <w:spacing w:val="80"/>
          <w:w w:val="150"/>
        </w:rPr>
        <w:t> </w:t>
      </w:r>
      <w:r>
        <w:rPr/>
        <w:t>организации</w:t>
      </w:r>
      <w:r>
        <w:rPr>
          <w:spacing w:val="80"/>
          <w:w w:val="150"/>
        </w:rPr>
        <w:t> </w:t>
      </w:r>
      <w:r>
        <w:rPr/>
        <w:t>в</w:t>
      </w:r>
      <w:r>
        <w:rPr>
          <w:spacing w:val="80"/>
        </w:rPr>
        <w:t> </w:t>
      </w:r>
      <w:r>
        <w:rPr/>
        <w:t>свою</w:t>
      </w:r>
      <w:r>
        <w:rPr>
          <w:spacing w:val="80"/>
          <w:w w:val="150"/>
        </w:rPr>
        <w:t> </w:t>
      </w:r>
      <w:r>
        <w:rPr/>
        <w:t>очередь</w:t>
      </w:r>
      <w:r>
        <w:rPr>
          <w:spacing w:val="80"/>
        </w:rPr>
        <w:t> </w:t>
      </w:r>
      <w:r>
        <w:rPr/>
        <w:t>не</w:t>
      </w:r>
      <w:r>
        <w:rPr>
          <w:spacing w:val="80"/>
        </w:rPr>
        <w:t> </w:t>
      </w:r>
      <w:r>
        <w:rPr/>
        <w:t>менее чем</w:t>
      </w:r>
      <w:r>
        <w:rPr>
          <w:spacing w:val="-15"/>
        </w:rPr>
        <w:t> </w:t>
      </w:r>
      <w:r>
        <w:rPr/>
        <w:t>за</w:t>
      </w:r>
      <w:r>
        <w:rPr>
          <w:spacing w:val="-19"/>
        </w:rPr>
        <w:t> </w:t>
      </w:r>
      <w:r>
        <w:rPr/>
        <w:t>3</w:t>
      </w:r>
      <w:r>
        <w:rPr>
          <w:spacing w:val="-15"/>
        </w:rPr>
        <w:t> </w:t>
      </w:r>
      <w:r>
        <w:rPr/>
        <w:t>рабочих</w:t>
      </w:r>
      <w:r>
        <w:rPr>
          <w:spacing w:val="-7"/>
        </w:rPr>
        <w:t> </w:t>
      </w:r>
      <w:r>
        <w:rPr/>
        <w:t>дня</w:t>
      </w:r>
      <w:r>
        <w:rPr>
          <w:spacing w:val="-15"/>
        </w:rPr>
        <w:t> </w:t>
      </w:r>
      <w:r>
        <w:rPr/>
        <w:t>информируют</w:t>
      </w:r>
      <w:r>
        <w:rPr>
          <w:spacing w:val="-2"/>
        </w:rPr>
        <w:t> </w:t>
      </w:r>
      <w:r>
        <w:rPr/>
        <w:t>всеми</w:t>
      </w:r>
      <w:r>
        <w:rPr>
          <w:spacing w:val="-9"/>
        </w:rPr>
        <w:t> </w:t>
      </w:r>
      <w:r>
        <w:rPr/>
        <w:t>доступными</w:t>
      </w:r>
      <w:r>
        <w:rPr>
          <w:spacing w:val="-1"/>
        </w:rPr>
        <w:t> </w:t>
      </w:r>
      <w:r>
        <w:rPr/>
        <w:t>способами</w:t>
      </w:r>
      <w:r>
        <w:rPr>
          <w:spacing w:val="-1"/>
        </w:rPr>
        <w:t> </w:t>
      </w:r>
      <w:r>
        <w:rPr/>
        <w:t>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w:t>
      </w:r>
      <w:r>
        <w:rPr>
          <w:spacing w:val="80"/>
          <w:w w:val="150"/>
        </w:rPr>
        <w:t> </w:t>
      </w:r>
      <w:r>
        <w:rPr/>
        <w:t>и</w:t>
      </w:r>
      <w:r>
        <w:rPr>
          <w:spacing w:val="80"/>
          <w:w w:val="150"/>
        </w:rPr>
        <w:t> </w:t>
      </w:r>
      <w:r>
        <w:rPr/>
        <w:t>диспансеризации,</w:t>
      </w:r>
      <w:r>
        <w:rPr>
          <w:spacing w:val="80"/>
          <w:w w:val="150"/>
        </w:rPr>
        <w:t> </w:t>
      </w:r>
      <w:r>
        <w:rPr/>
        <w:t>направляя</w:t>
      </w:r>
      <w:r>
        <w:rPr>
          <w:spacing w:val="80"/>
          <w:w w:val="150"/>
        </w:rPr>
        <w:t> </w:t>
      </w:r>
      <w:r>
        <w:rPr/>
        <w:t>сведения</w:t>
      </w:r>
      <w:r>
        <w:rPr>
          <w:spacing w:val="80"/>
          <w:w w:val="150"/>
        </w:rPr>
        <w:t> </w:t>
      </w:r>
      <w:r>
        <w:rPr/>
        <w:t>о</w:t>
      </w:r>
      <w:r>
        <w:rPr>
          <w:spacing w:val="80"/>
          <w:w w:val="150"/>
        </w:rPr>
        <w:t> </w:t>
      </w:r>
      <w:r>
        <w:rPr/>
        <w:t>ходе</w:t>
      </w:r>
      <w:r>
        <w:rPr>
          <w:spacing w:val="80"/>
          <w:w w:val="150"/>
        </w:rPr>
        <w:t> </w:t>
      </w:r>
      <w:r>
        <w:rPr/>
        <w:t>информирования</w:t>
      </w:r>
      <w:r>
        <w:rPr>
          <w:spacing w:val="40"/>
        </w:rPr>
        <w:t> </w:t>
      </w:r>
      <w:r>
        <w:rPr/>
        <w:t>в ТФОМС Московской области. Страховые медицинские организации также </w:t>
      </w:r>
      <w:r>
        <w:rPr>
          <w:spacing w:val="-4"/>
        </w:rPr>
        <w:t>осуществляют</w:t>
      </w:r>
      <w:r>
        <w:rPr>
          <w:spacing w:val="-4"/>
        </w:rPr>
        <w:t> мониторинг посещения гражданами указанных осмотров</w:t>
      </w:r>
      <w:r>
        <w:rPr>
          <w:spacing w:val="-8"/>
        </w:rPr>
        <w:t> </w:t>
      </w:r>
      <w:r>
        <w:rPr>
          <w:spacing w:val="-4"/>
        </w:rPr>
        <w:t>с</w:t>
      </w:r>
      <w:r>
        <w:rPr>
          <w:spacing w:val="-15"/>
        </w:rPr>
        <w:t> </w:t>
      </w:r>
      <w:r>
        <w:rPr>
          <w:spacing w:val="-4"/>
        </w:rPr>
        <w:t>передачей </w:t>
      </w:r>
      <w:r>
        <w:rPr/>
        <w:t>его</w:t>
      </w:r>
      <w:r>
        <w:rPr>
          <w:spacing w:val="-19"/>
        </w:rPr>
        <w:t> </w:t>
      </w:r>
      <w:r>
        <w:rPr/>
        <w:t>результатов</w:t>
      </w:r>
      <w:r>
        <w:rPr>
          <w:spacing w:val="-13"/>
        </w:rPr>
        <w:t> </w:t>
      </w:r>
      <w:r>
        <w:rPr/>
        <w:t>ТФОМС</w:t>
      </w:r>
      <w:r>
        <w:rPr>
          <w:spacing w:val="-14"/>
        </w:rPr>
        <w:t> </w:t>
      </w:r>
      <w:r>
        <w:rPr/>
        <w:t>Московской</w:t>
      </w:r>
      <w:r>
        <w:rPr>
          <w:spacing w:val="-10"/>
        </w:rPr>
        <w:t> </w:t>
      </w:r>
      <w:r>
        <w:rPr/>
        <w:t>области.</w:t>
      </w:r>
    </w:p>
    <w:p>
      <w:pPr>
        <w:pStyle w:val="BodyText"/>
        <w:spacing w:line="266" w:lineRule="auto"/>
        <w:ind w:left="127" w:right="185" w:firstLine="702"/>
        <w:jc w:val="both"/>
      </w:pPr>
      <w:r>
        <w:rPr/>
        <w:t>Лица из числа граждан, которые имеют нарушения здоровья со стойким </w:t>
      </w:r>
      <w:r>
        <w:rPr>
          <w:spacing w:val="-4"/>
        </w:rPr>
        <w:t>расстройством</w:t>
      </w:r>
      <w:r>
        <w:rPr>
          <w:spacing w:val="29"/>
        </w:rPr>
        <w:t> </w:t>
      </w:r>
      <w:r>
        <w:rPr>
          <w:spacing w:val="-4"/>
        </w:rPr>
        <w:t>функций</w:t>
      </w:r>
      <w:r>
        <w:rPr>
          <w:spacing w:val="13"/>
        </w:rPr>
        <w:t> </w:t>
      </w:r>
      <w:r>
        <w:rPr>
          <w:spacing w:val="-4"/>
        </w:rPr>
        <w:t>организма,</w:t>
      </w:r>
      <w:r>
        <w:rPr>
          <w:spacing w:val="18"/>
        </w:rPr>
        <w:t> </w:t>
      </w:r>
      <w:r>
        <w:rPr>
          <w:spacing w:val="-4"/>
        </w:rPr>
        <w:t>обусловленные</w:t>
      </w:r>
      <w:r>
        <w:rPr>
          <w:spacing w:val="24"/>
        </w:rPr>
        <w:t> </w:t>
      </w:r>
      <w:r>
        <w:rPr>
          <w:spacing w:val="-4"/>
        </w:rPr>
        <w:t>заболеваниями,</w:t>
      </w:r>
      <w:r>
        <w:rPr>
          <w:spacing w:val="6"/>
        </w:rPr>
        <w:t> </w:t>
      </w:r>
      <w:r>
        <w:rPr>
          <w:spacing w:val="-4"/>
        </w:rPr>
        <w:t>последствиями</w:t>
      </w:r>
    </w:p>
    <w:p>
      <w:pPr>
        <w:pStyle w:val="BodyText"/>
        <w:spacing w:after="0" w:line="266" w:lineRule="auto"/>
        <w:jc w:val="both"/>
        <w:sectPr>
          <w:pgSz w:w="11910" w:h="16840"/>
          <w:pgMar w:header="706" w:footer="0" w:top="1020" w:bottom="280" w:left="992" w:right="425"/>
        </w:sectPr>
      </w:pPr>
    </w:p>
    <w:p>
      <w:pPr>
        <w:spacing w:line="276" w:lineRule="auto" w:before="182"/>
        <w:ind w:left="52" w:right="251" w:firstLine="0"/>
        <w:jc w:val="both"/>
        <w:rPr>
          <w:sz w:val="28"/>
        </w:rPr>
      </w:pPr>
      <w:r>
        <w:rPr>
          <w:sz w:val="28"/>
        </w:rPr>
        <w:t>травм</w:t>
      </w:r>
      <w:r>
        <w:rPr>
          <w:spacing w:val="-9"/>
          <w:sz w:val="28"/>
        </w:rPr>
        <w:t> </w:t>
      </w:r>
      <w:r>
        <w:rPr>
          <w:sz w:val="28"/>
        </w:rPr>
        <w:t>или</w:t>
      </w:r>
      <w:r>
        <w:rPr>
          <w:spacing w:val="-10"/>
          <w:sz w:val="28"/>
        </w:rPr>
        <w:t> </w:t>
      </w:r>
      <w:r>
        <w:rPr>
          <w:sz w:val="28"/>
        </w:rPr>
        <w:t>дефектами, приводящие к</w:t>
      </w:r>
      <w:r>
        <w:rPr>
          <w:spacing w:val="-16"/>
          <w:sz w:val="28"/>
        </w:rPr>
        <w:t> </w:t>
      </w:r>
      <w:r>
        <w:rPr>
          <w:sz w:val="28"/>
        </w:rPr>
        <w:t>ограничениям жизнедеятельности,</w:t>
      </w:r>
      <w:r>
        <w:rPr>
          <w:spacing w:val="-15"/>
          <w:sz w:val="28"/>
        </w:rPr>
        <w:t> </w:t>
      </w:r>
      <w:r>
        <w:rPr>
          <w:sz w:val="28"/>
        </w:rPr>
        <w:t>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w:t>
      </w:r>
      <w:r>
        <w:rPr>
          <w:spacing w:val="75"/>
          <w:sz w:val="28"/>
        </w:rPr>
        <w:t> </w:t>
      </w:r>
      <w:r>
        <w:rPr>
          <w:sz w:val="28"/>
        </w:rPr>
        <w:t>диспансеризации</w:t>
      </w:r>
      <w:r>
        <w:rPr>
          <w:spacing w:val="34"/>
          <w:sz w:val="28"/>
        </w:rPr>
        <w:t> </w:t>
      </w:r>
      <w:r>
        <w:rPr>
          <w:sz w:val="28"/>
        </w:rPr>
        <w:t>могут</w:t>
      </w:r>
      <w:r>
        <w:rPr>
          <w:spacing w:val="40"/>
          <w:sz w:val="28"/>
        </w:rPr>
        <w:t> </w:t>
      </w:r>
      <w:r>
        <w:rPr>
          <w:sz w:val="28"/>
        </w:rPr>
        <w:t>быть</w:t>
      </w:r>
      <w:r>
        <w:rPr>
          <w:spacing w:val="40"/>
          <w:sz w:val="28"/>
        </w:rPr>
        <w:t> </w:t>
      </w:r>
      <w:r>
        <w:rPr>
          <w:sz w:val="28"/>
        </w:rPr>
        <w:t>госпитализированы</w:t>
      </w:r>
      <w:r>
        <w:rPr>
          <w:spacing w:val="40"/>
          <w:sz w:val="28"/>
        </w:rPr>
        <w:t> </w:t>
      </w:r>
      <w:r>
        <w:rPr>
          <w:sz w:val="28"/>
        </w:rPr>
        <w:t>на</w:t>
      </w:r>
      <w:r>
        <w:rPr>
          <w:spacing w:val="40"/>
          <w:sz w:val="28"/>
        </w:rPr>
        <w:t> </w:t>
      </w:r>
      <w:r>
        <w:rPr>
          <w:sz w:val="28"/>
        </w:rPr>
        <w:t>срок</w:t>
      </w:r>
      <w:r>
        <w:rPr>
          <w:spacing w:val="40"/>
          <w:sz w:val="28"/>
        </w:rPr>
        <w:t> </w:t>
      </w:r>
      <w:r>
        <w:rPr>
          <w:sz w:val="28"/>
        </w:rPr>
        <w:t>до</w:t>
      </w:r>
      <w:r>
        <w:rPr>
          <w:spacing w:val="40"/>
          <w:sz w:val="28"/>
        </w:rPr>
        <w:t> </w:t>
      </w:r>
      <w:r>
        <w:rPr>
          <w:sz w:val="28"/>
        </w:rPr>
        <w:t>3</w:t>
      </w:r>
      <w:r>
        <w:rPr>
          <w:spacing w:val="40"/>
          <w:sz w:val="28"/>
        </w:rPr>
        <w:t> </w:t>
      </w:r>
      <w:r>
        <w:rPr>
          <w:sz w:val="28"/>
        </w:rPr>
        <w:t>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w:t>
      </w:r>
      <w:r>
        <w:rPr>
          <w:spacing w:val="80"/>
          <w:w w:val="150"/>
          <w:sz w:val="28"/>
        </w:rPr>
        <w:t> </w:t>
      </w:r>
      <w:r>
        <w:rPr>
          <w:sz w:val="28"/>
        </w:rPr>
        <w:t>укомплектованный</w:t>
      </w:r>
      <w:r>
        <w:rPr>
          <w:spacing w:val="80"/>
          <w:w w:val="150"/>
          <w:sz w:val="28"/>
        </w:rPr>
        <w:t> </w:t>
      </w:r>
      <w:r>
        <w:rPr>
          <w:sz w:val="28"/>
        </w:rPr>
        <w:t>штат</w:t>
      </w:r>
      <w:r>
        <w:rPr>
          <w:spacing w:val="80"/>
          <w:w w:val="150"/>
          <w:sz w:val="28"/>
        </w:rPr>
        <w:t> </w:t>
      </w:r>
      <w:r>
        <w:rPr>
          <w:sz w:val="28"/>
        </w:rPr>
        <w:t>медицинских</w:t>
      </w:r>
      <w:r>
        <w:rPr>
          <w:spacing w:val="80"/>
          <w:w w:val="150"/>
          <w:sz w:val="28"/>
        </w:rPr>
        <w:t> </w:t>
      </w:r>
      <w:r>
        <w:rPr>
          <w:sz w:val="28"/>
        </w:rPr>
        <w:t>работников,</w:t>
      </w:r>
      <w:r>
        <w:rPr>
          <w:spacing w:val="80"/>
          <w:w w:val="150"/>
          <w:sz w:val="28"/>
        </w:rPr>
        <w:t> </w:t>
      </w:r>
      <w:r>
        <w:rPr>
          <w:sz w:val="28"/>
        </w:rPr>
        <w:t>необходимых</w:t>
      </w:r>
      <w:r>
        <w:rPr>
          <w:spacing w:val="80"/>
          <w:sz w:val="28"/>
        </w:rPr>
        <w:t> </w:t>
      </w:r>
      <w:r>
        <w:rPr>
          <w:sz w:val="28"/>
        </w:rPr>
        <w:t>для проведения профилактического медицинского осмотра или первого и второго этапов диспансеризации.</w:t>
      </w:r>
    </w:p>
    <w:p>
      <w:pPr>
        <w:spacing w:line="276" w:lineRule="auto" w:before="16"/>
        <w:ind w:left="66" w:right="228" w:firstLine="697"/>
        <w:jc w:val="both"/>
        <w:rPr>
          <w:sz w:val="28"/>
        </w:rPr>
      </w:pPr>
      <w:r>
        <w:rPr>
          <w:sz w:val="28"/>
        </w:rPr>
        <w:t>Оплата</w:t>
      </w:r>
      <w:r>
        <w:rPr>
          <w:spacing w:val="-9"/>
          <w:sz w:val="28"/>
        </w:rPr>
        <w:t> </w:t>
      </w:r>
      <w:r>
        <w:rPr>
          <w:sz w:val="28"/>
        </w:rPr>
        <w:t>диспансеризации,</w:t>
      </w:r>
      <w:r>
        <w:rPr>
          <w:spacing w:val="-18"/>
          <w:sz w:val="28"/>
        </w:rPr>
        <w:t> </w:t>
      </w:r>
      <w:r>
        <w:rPr>
          <w:sz w:val="28"/>
        </w:rPr>
        <w:t>указанной в</w:t>
      </w:r>
      <w:r>
        <w:rPr>
          <w:spacing w:val="-18"/>
          <w:sz w:val="28"/>
        </w:rPr>
        <w:t> </w:t>
      </w:r>
      <w:r>
        <w:rPr>
          <w:sz w:val="28"/>
        </w:rPr>
        <w:t>абзаце</w:t>
      </w:r>
      <w:r>
        <w:rPr>
          <w:spacing w:val="-4"/>
          <w:sz w:val="28"/>
        </w:rPr>
        <w:t> </w:t>
      </w:r>
      <w:r>
        <w:rPr>
          <w:sz w:val="28"/>
        </w:rPr>
        <w:t>пятидесятом настоящего раздела,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w:t>
      </w:r>
      <w:r>
        <w:rPr>
          <w:spacing w:val="80"/>
          <w:w w:val="150"/>
          <w:sz w:val="28"/>
        </w:rPr>
        <w:t> </w:t>
      </w:r>
      <w:r>
        <w:rPr>
          <w:sz w:val="28"/>
        </w:rPr>
        <w:t>для</w:t>
      </w:r>
      <w:r>
        <w:rPr>
          <w:spacing w:val="80"/>
          <w:sz w:val="28"/>
        </w:rPr>
        <w:t> </w:t>
      </w:r>
      <w:r>
        <w:rPr>
          <w:sz w:val="28"/>
        </w:rPr>
        <w:t>соответствующего</w:t>
      </w:r>
      <w:r>
        <w:rPr>
          <w:spacing w:val="80"/>
          <w:sz w:val="28"/>
        </w:rPr>
        <w:t> </w:t>
      </w:r>
      <w:r>
        <w:rPr>
          <w:sz w:val="28"/>
        </w:rPr>
        <w:t>пола</w:t>
      </w:r>
      <w:r>
        <w:rPr>
          <w:spacing w:val="80"/>
          <w:sz w:val="28"/>
        </w:rPr>
        <w:t> </w:t>
      </w:r>
      <w:r>
        <w:rPr>
          <w:sz w:val="28"/>
        </w:rPr>
        <w:t>и</w:t>
      </w:r>
      <w:r>
        <w:rPr>
          <w:spacing w:val="80"/>
          <w:sz w:val="28"/>
        </w:rPr>
        <w:t> </w:t>
      </w:r>
      <w:r>
        <w:rPr>
          <w:sz w:val="28"/>
        </w:rPr>
        <w:t>возраста,</w:t>
      </w:r>
      <w:r>
        <w:rPr>
          <w:spacing w:val="80"/>
          <w:sz w:val="28"/>
        </w:rPr>
        <w:t> </w:t>
      </w:r>
      <w:r>
        <w:rPr>
          <w:sz w:val="28"/>
        </w:rPr>
        <w:t>а</w:t>
      </w:r>
      <w:r>
        <w:rPr>
          <w:spacing w:val="80"/>
          <w:sz w:val="28"/>
        </w:rPr>
        <w:t> </w:t>
      </w:r>
      <w:r>
        <w:rPr>
          <w:sz w:val="28"/>
        </w:rPr>
        <w:t>также</w:t>
      </w:r>
      <w:r>
        <w:rPr>
          <w:spacing w:val="80"/>
          <w:sz w:val="28"/>
        </w:rPr>
        <w:t> </w:t>
      </w:r>
      <w:r>
        <w:rPr>
          <w:sz w:val="28"/>
        </w:rPr>
        <w:t>второго</w:t>
      </w:r>
      <w:r>
        <w:rPr>
          <w:spacing w:val="80"/>
          <w:sz w:val="28"/>
        </w:rPr>
        <w:t> </w:t>
      </w:r>
      <w:r>
        <w:rPr>
          <w:sz w:val="28"/>
        </w:rPr>
        <w:t>этапа</w:t>
      </w:r>
      <w:r>
        <w:rPr>
          <w:spacing w:val="40"/>
          <w:sz w:val="28"/>
        </w:rPr>
        <w:t> </w:t>
      </w:r>
      <w:r>
        <w:rPr>
          <w:sz w:val="28"/>
        </w:rPr>
        <w:t>(при</w:t>
      </w:r>
      <w:r>
        <w:rPr>
          <w:spacing w:val="72"/>
          <w:sz w:val="28"/>
        </w:rPr>
        <w:t>  </w:t>
      </w:r>
      <w:r>
        <w:rPr>
          <w:sz w:val="28"/>
        </w:rPr>
        <w:t>наличии</w:t>
      </w:r>
      <w:r>
        <w:rPr>
          <w:spacing w:val="77"/>
          <w:sz w:val="28"/>
        </w:rPr>
        <w:t>  </w:t>
      </w:r>
      <w:r>
        <w:rPr>
          <w:sz w:val="28"/>
        </w:rPr>
        <w:t>показаний)</w:t>
      </w:r>
      <w:r>
        <w:rPr>
          <w:spacing w:val="78"/>
          <w:sz w:val="28"/>
        </w:rPr>
        <w:t>  </w:t>
      </w:r>
      <w:r>
        <w:rPr>
          <w:sz w:val="28"/>
        </w:rPr>
        <w:t>по</w:t>
      </w:r>
      <w:r>
        <w:rPr>
          <w:spacing w:val="68"/>
          <w:sz w:val="28"/>
        </w:rPr>
        <w:t>  </w:t>
      </w:r>
      <w:r>
        <w:rPr>
          <w:sz w:val="28"/>
        </w:rPr>
        <w:t>тарифам</w:t>
      </w:r>
      <w:r>
        <w:rPr>
          <w:spacing w:val="76"/>
          <w:sz w:val="28"/>
        </w:rPr>
        <w:t>  </w:t>
      </w:r>
      <w:r>
        <w:rPr>
          <w:sz w:val="28"/>
        </w:rPr>
        <w:t>на</w:t>
      </w:r>
      <w:r>
        <w:rPr>
          <w:spacing w:val="71"/>
          <w:sz w:val="28"/>
        </w:rPr>
        <w:t>  </w:t>
      </w:r>
      <w:r>
        <w:rPr>
          <w:sz w:val="28"/>
        </w:rPr>
        <w:t>оплату</w:t>
      </w:r>
      <w:r>
        <w:rPr>
          <w:spacing w:val="75"/>
          <w:sz w:val="28"/>
        </w:rPr>
        <w:t>  </w:t>
      </w:r>
      <w:r>
        <w:rPr>
          <w:sz w:val="28"/>
        </w:rPr>
        <w:t>медицинской</w:t>
      </w:r>
      <w:r>
        <w:rPr>
          <w:spacing w:val="80"/>
          <w:sz w:val="28"/>
        </w:rPr>
        <w:t>  </w:t>
      </w:r>
      <w:r>
        <w:rPr>
          <w:sz w:val="28"/>
        </w:rPr>
        <w:t>помощи по</w:t>
      </w:r>
      <w:r>
        <w:rPr>
          <w:spacing w:val="40"/>
          <w:sz w:val="28"/>
        </w:rPr>
        <w:t> </w:t>
      </w:r>
      <w:r>
        <w:rPr>
          <w:sz w:val="28"/>
        </w:rPr>
        <w:t>обязательному</w:t>
      </w:r>
      <w:r>
        <w:rPr>
          <w:spacing w:val="80"/>
          <w:sz w:val="28"/>
        </w:rPr>
        <w:t> </w:t>
      </w:r>
      <w:r>
        <w:rPr>
          <w:sz w:val="28"/>
        </w:rPr>
        <w:t>медицинскому</w:t>
      </w:r>
      <w:r>
        <w:rPr>
          <w:spacing w:val="80"/>
          <w:sz w:val="28"/>
        </w:rPr>
        <w:t> </w:t>
      </w:r>
      <w:r>
        <w:rPr>
          <w:sz w:val="28"/>
        </w:rPr>
        <w:t>страхованию,</w:t>
      </w:r>
      <w:r>
        <w:rPr>
          <w:spacing w:val="80"/>
          <w:sz w:val="28"/>
        </w:rPr>
        <w:t> </w:t>
      </w:r>
      <w:r>
        <w:rPr>
          <w:sz w:val="28"/>
        </w:rPr>
        <w:t>устанавливаемым</w:t>
      </w:r>
      <w:r>
        <w:rPr>
          <w:spacing w:val="40"/>
          <w:sz w:val="28"/>
        </w:rPr>
        <w:t> </w:t>
      </w:r>
      <w:r>
        <w:rPr>
          <w:sz w:val="28"/>
        </w:rPr>
        <w:t>в</w:t>
      </w:r>
      <w:r>
        <w:rPr>
          <w:spacing w:val="40"/>
          <w:sz w:val="28"/>
        </w:rPr>
        <w:t> </w:t>
      </w:r>
      <w:r>
        <w:rPr>
          <w:sz w:val="28"/>
        </w:rPr>
        <w:t>соответствии с</w:t>
      </w:r>
      <w:r>
        <w:rPr>
          <w:spacing w:val="-18"/>
          <w:sz w:val="28"/>
        </w:rPr>
        <w:t> </w:t>
      </w:r>
      <w:r>
        <w:rPr>
          <w:sz w:val="28"/>
        </w:rPr>
        <w:t>приложением №</w:t>
      </w:r>
      <w:r>
        <w:rPr>
          <w:spacing w:val="35"/>
          <w:sz w:val="28"/>
        </w:rPr>
        <w:t> </w:t>
      </w:r>
      <w:r>
        <w:rPr>
          <w:sz w:val="28"/>
        </w:rPr>
        <w:t>4</w:t>
      </w:r>
      <w:r>
        <w:rPr>
          <w:spacing w:val="-15"/>
          <w:sz w:val="28"/>
        </w:rPr>
        <w:t> </w:t>
      </w:r>
      <w:r>
        <w:rPr>
          <w:sz w:val="28"/>
        </w:rPr>
        <w:t>«ІЈеречень групп</w:t>
      </w:r>
      <w:r>
        <w:rPr>
          <w:spacing w:val="-7"/>
          <w:sz w:val="28"/>
        </w:rPr>
        <w:t> </w:t>
      </w:r>
      <w:r>
        <w:rPr>
          <w:sz w:val="28"/>
        </w:rPr>
        <w:t>заболеваний, состояний</w:t>
      </w:r>
      <w:r>
        <w:rPr>
          <w:spacing w:val="-7"/>
          <w:sz w:val="28"/>
        </w:rPr>
        <w:t> </w:t>
      </w:r>
      <w:r>
        <w:rPr>
          <w:sz w:val="28"/>
        </w:rPr>
        <w:t>для</w:t>
      </w:r>
      <w:r>
        <w:rPr>
          <w:spacing w:val="-13"/>
          <w:sz w:val="28"/>
        </w:rPr>
        <w:t> </w:t>
      </w:r>
      <w:r>
        <w:rPr>
          <w:sz w:val="28"/>
        </w:rPr>
        <w:t>оплаты</w:t>
      </w:r>
      <w:r>
        <w:rPr>
          <w:spacing w:val="-8"/>
          <w:sz w:val="28"/>
        </w:rPr>
        <w:t> </w:t>
      </w:r>
      <w:r>
        <w:rPr>
          <w:sz w:val="28"/>
        </w:rPr>
        <w:t>первичной медико-санитарной</w:t>
      </w:r>
      <w:r>
        <w:rPr>
          <w:spacing w:val="80"/>
          <w:sz w:val="28"/>
        </w:rPr>
        <w:t>  </w:t>
      </w:r>
      <w:r>
        <w:rPr>
          <w:sz w:val="28"/>
        </w:rPr>
        <w:t>помощи</w:t>
      </w:r>
      <w:r>
        <w:rPr>
          <w:spacing w:val="80"/>
          <w:sz w:val="28"/>
        </w:rPr>
        <w:t>  </w:t>
      </w:r>
      <w:r>
        <w:rPr>
          <w:sz w:val="28"/>
        </w:rPr>
        <w:t>и</w:t>
      </w:r>
      <w:r>
        <w:rPr>
          <w:spacing w:val="80"/>
          <w:sz w:val="28"/>
        </w:rPr>
        <w:t>  </w:t>
      </w:r>
      <w:r>
        <w:rPr>
          <w:sz w:val="28"/>
        </w:rPr>
        <w:t>специализированной</w:t>
      </w:r>
      <w:r>
        <w:rPr>
          <w:spacing w:val="80"/>
          <w:sz w:val="28"/>
        </w:rPr>
        <w:t>  </w:t>
      </w:r>
      <w:r>
        <w:rPr>
          <w:sz w:val="28"/>
        </w:rPr>
        <w:t>медицинской</w:t>
      </w:r>
      <w:r>
        <w:rPr>
          <w:spacing w:val="80"/>
          <w:sz w:val="28"/>
        </w:rPr>
        <w:t>  </w:t>
      </w:r>
      <w:r>
        <w:rPr>
          <w:sz w:val="28"/>
        </w:rPr>
        <w:t>помощи (за исключением высокотехнологичной медицинской помощи) в</w:t>
      </w:r>
      <w:r>
        <w:rPr>
          <w:spacing w:val="-1"/>
          <w:sz w:val="28"/>
        </w:rPr>
        <w:t> </w:t>
      </w:r>
      <w:r>
        <w:rPr>
          <w:sz w:val="28"/>
        </w:rPr>
        <w:t>условиях дневного стационара и специализированной медицинской помощи (за исключением высокотехнологичной</w:t>
      </w:r>
      <w:r>
        <w:rPr>
          <w:spacing w:val="69"/>
          <w:w w:val="150"/>
          <w:sz w:val="28"/>
        </w:rPr>
        <w:t>  </w:t>
      </w:r>
      <w:r>
        <w:rPr>
          <w:sz w:val="28"/>
        </w:rPr>
        <w:t>медицинской</w:t>
      </w:r>
      <w:r>
        <w:rPr>
          <w:spacing w:val="75"/>
          <w:w w:val="150"/>
          <w:sz w:val="28"/>
        </w:rPr>
        <w:t>  </w:t>
      </w:r>
      <w:r>
        <w:rPr>
          <w:sz w:val="28"/>
        </w:rPr>
        <w:t>помощи)</w:t>
      </w:r>
      <w:r>
        <w:rPr>
          <w:spacing w:val="74"/>
          <w:w w:val="150"/>
          <w:sz w:val="28"/>
        </w:rPr>
        <w:t>  </w:t>
      </w:r>
      <w:r>
        <w:rPr>
          <w:sz w:val="28"/>
        </w:rPr>
        <w:t>в</w:t>
      </w:r>
      <w:r>
        <w:rPr>
          <w:spacing w:val="80"/>
          <w:sz w:val="28"/>
        </w:rPr>
        <w:t>  </w:t>
      </w:r>
      <w:r>
        <w:rPr>
          <w:sz w:val="28"/>
        </w:rPr>
        <w:t>стационарных</w:t>
      </w:r>
      <w:r>
        <w:rPr>
          <w:spacing w:val="73"/>
          <w:w w:val="150"/>
          <w:sz w:val="28"/>
        </w:rPr>
        <w:t>  </w:t>
      </w:r>
      <w:r>
        <w:rPr>
          <w:sz w:val="28"/>
        </w:rPr>
        <w:t>условиях» к</w:t>
      </w:r>
      <w:r>
        <w:rPr>
          <w:spacing w:val="-4"/>
          <w:sz w:val="28"/>
        </w:rPr>
        <w:t> </w:t>
      </w:r>
      <w:r>
        <w:rPr>
          <w:sz w:val="28"/>
        </w:rPr>
        <w:t>Программе государственных гарантий, в</w:t>
      </w:r>
      <w:r>
        <w:rPr>
          <w:spacing w:val="-5"/>
          <w:sz w:val="28"/>
        </w:rPr>
        <w:t> </w:t>
      </w:r>
      <w:r>
        <w:rPr>
          <w:sz w:val="28"/>
        </w:rPr>
        <w:t>пределах объемов медицинской помощи, установленных в Программе OMC.</w:t>
      </w:r>
    </w:p>
    <w:p>
      <w:pPr>
        <w:spacing w:line="278" w:lineRule="auto" w:before="18"/>
        <w:ind w:left="86" w:right="215" w:firstLine="692"/>
        <w:jc w:val="both"/>
        <w:rPr>
          <w:sz w:val="28"/>
        </w:rPr>
      </w:pPr>
      <w:r>
        <w:rPr>
          <w:sz w:val="28"/>
        </w:rPr>
        <w:t>При выявлении у маломобильного гражданина в ходе проведения диспансеризации</w:t>
      </w:r>
      <w:r>
        <w:rPr>
          <w:spacing w:val="80"/>
          <w:sz w:val="28"/>
        </w:rPr>
        <w:t>  </w:t>
      </w:r>
      <w:r>
        <w:rPr>
          <w:sz w:val="28"/>
        </w:rPr>
        <w:t>заболеваний</w:t>
      </w:r>
      <w:r>
        <w:rPr>
          <w:spacing w:val="80"/>
          <w:sz w:val="28"/>
        </w:rPr>
        <w:t>  </w:t>
      </w:r>
      <w:r>
        <w:rPr>
          <w:sz w:val="28"/>
        </w:rPr>
        <w:t>и</w:t>
      </w:r>
      <w:r>
        <w:rPr>
          <w:spacing w:val="80"/>
          <w:sz w:val="28"/>
        </w:rPr>
        <w:t>  </w:t>
      </w:r>
      <w:r>
        <w:rPr>
          <w:sz w:val="28"/>
        </w:rPr>
        <w:t>(или)</w:t>
      </w:r>
      <w:r>
        <w:rPr>
          <w:spacing w:val="80"/>
          <w:sz w:val="28"/>
        </w:rPr>
        <w:t>  </w:t>
      </w:r>
      <w:r>
        <w:rPr>
          <w:sz w:val="28"/>
        </w:rPr>
        <w:t>состояний,</w:t>
      </w:r>
      <w:r>
        <w:rPr>
          <w:spacing w:val="80"/>
          <w:sz w:val="28"/>
        </w:rPr>
        <w:t>  </w:t>
      </w:r>
      <w:r>
        <w:rPr>
          <w:sz w:val="28"/>
        </w:rPr>
        <w:t>требующих</w:t>
      </w:r>
      <w:r>
        <w:rPr>
          <w:spacing w:val="80"/>
          <w:sz w:val="28"/>
        </w:rPr>
        <w:t>  </w:t>
      </w:r>
      <w:r>
        <w:rPr>
          <w:sz w:val="28"/>
        </w:rPr>
        <w:t>оказания ему специализированной,</w:t>
      </w:r>
      <w:r>
        <w:rPr>
          <w:spacing w:val="-5"/>
          <w:sz w:val="28"/>
        </w:rPr>
        <w:t> </w:t>
      </w:r>
      <w:r>
        <w:rPr>
          <w:sz w:val="28"/>
        </w:rPr>
        <w:t>в</w:t>
      </w:r>
      <w:r>
        <w:rPr>
          <w:spacing w:val="-2"/>
          <w:sz w:val="28"/>
        </w:rPr>
        <w:t> </w:t>
      </w:r>
      <w:r>
        <w:rPr>
          <w:sz w:val="28"/>
        </w:rPr>
        <w:t>том числе высокотехнологичной,</w:t>
      </w:r>
      <w:r>
        <w:rPr>
          <w:spacing w:val="-6"/>
          <w:sz w:val="28"/>
        </w:rPr>
        <w:t> </w:t>
      </w:r>
      <w:r>
        <w:rPr>
          <w:sz w:val="28"/>
        </w:rPr>
        <w:t>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w:t>
      </w:r>
      <w:r>
        <w:rPr>
          <w:spacing w:val="27"/>
          <w:sz w:val="28"/>
        </w:rPr>
        <w:t> </w:t>
      </w:r>
      <w:r>
        <w:rPr>
          <w:sz w:val="28"/>
        </w:rPr>
        <w:t>помощи в</w:t>
      </w:r>
      <w:r>
        <w:rPr>
          <w:spacing w:val="-7"/>
          <w:sz w:val="28"/>
        </w:rPr>
        <w:t> </w:t>
      </w:r>
      <w:r>
        <w:rPr>
          <w:sz w:val="28"/>
        </w:rPr>
        <w:t>соответствии</w:t>
      </w:r>
      <w:r>
        <w:rPr>
          <w:spacing w:val="27"/>
          <w:sz w:val="28"/>
        </w:rPr>
        <w:t> </w:t>
      </w:r>
      <w:r>
        <w:rPr>
          <w:sz w:val="28"/>
        </w:rPr>
        <w:t>с</w:t>
      </w:r>
      <w:r>
        <w:rPr>
          <w:spacing w:val="-8"/>
          <w:sz w:val="28"/>
        </w:rPr>
        <w:t> </w:t>
      </w:r>
      <w:r>
        <w:rPr>
          <w:sz w:val="28"/>
        </w:rPr>
        <w:t>законодательством</w:t>
      </w:r>
      <w:r>
        <w:rPr>
          <w:spacing w:val="-3"/>
          <w:sz w:val="28"/>
        </w:rPr>
        <w:t> </w:t>
      </w:r>
      <w:r>
        <w:rPr>
          <w:sz w:val="28"/>
        </w:rPr>
        <w:t>Российской Федерации.</w:t>
      </w:r>
    </w:p>
    <w:p>
      <w:pPr>
        <w:spacing w:line="278" w:lineRule="auto" w:before="0"/>
        <w:ind w:left="95" w:right="188" w:firstLine="687"/>
        <w:jc w:val="both"/>
        <w:rPr>
          <w:sz w:val="28"/>
        </w:rPr>
      </w:pPr>
      <w:r>
        <w:rPr>
          <w:sz w:val="28"/>
        </w:rPr>
        <w:t>Федеральный</w:t>
      </w:r>
      <w:r>
        <w:rPr>
          <w:spacing w:val="80"/>
          <w:w w:val="150"/>
          <w:sz w:val="28"/>
        </w:rPr>
        <w:t>   </w:t>
      </w:r>
      <w:r>
        <w:rPr>
          <w:sz w:val="28"/>
        </w:rPr>
        <w:t>фонд</w:t>
      </w:r>
      <w:r>
        <w:rPr>
          <w:spacing w:val="80"/>
          <w:w w:val="150"/>
          <w:sz w:val="28"/>
        </w:rPr>
        <w:t>   </w:t>
      </w:r>
      <w:r>
        <w:rPr>
          <w:sz w:val="28"/>
        </w:rPr>
        <w:t>обязательного</w:t>
      </w:r>
      <w:r>
        <w:rPr>
          <w:spacing w:val="80"/>
          <w:w w:val="150"/>
          <w:sz w:val="28"/>
        </w:rPr>
        <w:t>   </w:t>
      </w:r>
      <w:r>
        <w:rPr>
          <w:sz w:val="28"/>
        </w:rPr>
        <w:t>медицинского</w:t>
      </w:r>
      <w:r>
        <w:rPr>
          <w:spacing w:val="80"/>
          <w:w w:val="150"/>
          <w:sz w:val="28"/>
        </w:rPr>
        <w:t>   </w:t>
      </w:r>
      <w:r>
        <w:rPr>
          <w:sz w:val="28"/>
        </w:rPr>
        <w:t>страхования и</w:t>
      </w:r>
      <w:r>
        <w:rPr>
          <w:spacing w:val="40"/>
          <w:sz w:val="28"/>
        </w:rPr>
        <w:t> </w:t>
      </w:r>
      <w:r>
        <w:rPr>
          <w:sz w:val="28"/>
        </w:rPr>
        <w:t>ТФОМС</w:t>
      </w:r>
      <w:r>
        <w:rPr>
          <w:spacing w:val="40"/>
          <w:sz w:val="28"/>
        </w:rPr>
        <w:t> </w:t>
      </w:r>
      <w:r>
        <w:rPr>
          <w:sz w:val="28"/>
        </w:rPr>
        <w:t>Московской</w:t>
      </w:r>
      <w:r>
        <w:rPr>
          <w:spacing w:val="74"/>
          <w:sz w:val="28"/>
        </w:rPr>
        <w:t> </w:t>
      </w:r>
      <w:r>
        <w:rPr>
          <w:sz w:val="28"/>
        </w:rPr>
        <w:t>области</w:t>
      </w:r>
      <w:r>
        <w:rPr>
          <w:spacing w:val="40"/>
          <w:sz w:val="28"/>
        </w:rPr>
        <w:t> </w:t>
      </w:r>
      <w:r>
        <w:rPr>
          <w:sz w:val="28"/>
        </w:rPr>
        <w:t>ведут</w:t>
      </w:r>
      <w:r>
        <w:rPr>
          <w:spacing w:val="40"/>
          <w:sz w:val="28"/>
        </w:rPr>
        <w:t> </w:t>
      </w:r>
      <w:r>
        <w:rPr>
          <w:sz w:val="28"/>
        </w:rPr>
        <w:t>учет</w:t>
      </w:r>
      <w:r>
        <w:rPr>
          <w:spacing w:val="40"/>
          <w:sz w:val="28"/>
        </w:rPr>
        <w:t> </w:t>
      </w:r>
      <w:r>
        <w:rPr>
          <w:sz w:val="28"/>
        </w:rPr>
        <w:t>случаев</w:t>
      </w:r>
      <w:r>
        <w:rPr>
          <w:spacing w:val="40"/>
          <w:sz w:val="28"/>
        </w:rPr>
        <w:t> </w:t>
      </w:r>
      <w:r>
        <w:rPr>
          <w:sz w:val="28"/>
        </w:rPr>
        <w:t>проведения</w:t>
      </w:r>
      <w:r>
        <w:rPr>
          <w:spacing w:val="40"/>
          <w:sz w:val="28"/>
        </w:rPr>
        <w:t> </w:t>
      </w:r>
      <w:r>
        <w:rPr>
          <w:sz w:val="28"/>
        </w:rPr>
        <w:t>диспансеризации в стационарных условиях и их результатов.</w:t>
      </w:r>
    </w:p>
    <w:p>
      <w:pPr>
        <w:spacing w:line="276" w:lineRule="auto" w:before="0"/>
        <w:ind w:left="99" w:right="210" w:firstLine="684"/>
        <w:jc w:val="both"/>
        <w:rPr>
          <w:sz w:val="28"/>
        </w:rPr>
      </w:pPr>
      <w:r>
        <w:rPr>
          <w:sz w:val="28"/>
        </w:rPr>
        <w:t>При проведении профилактического осмотра или первого этапа диспансеризации</w:t>
      </w:r>
      <w:r>
        <w:rPr>
          <w:spacing w:val="77"/>
          <w:w w:val="150"/>
          <w:sz w:val="28"/>
        </w:rPr>
        <w:t>  </w:t>
      </w:r>
      <w:r>
        <w:rPr>
          <w:sz w:val="28"/>
        </w:rPr>
        <w:t>медицинский</w:t>
      </w:r>
      <w:r>
        <w:rPr>
          <w:spacing w:val="80"/>
          <w:w w:val="150"/>
          <w:sz w:val="28"/>
        </w:rPr>
        <w:t>  </w:t>
      </w:r>
      <w:r>
        <w:rPr>
          <w:sz w:val="28"/>
        </w:rPr>
        <w:t>работник,</w:t>
      </w:r>
      <w:r>
        <w:rPr>
          <w:spacing w:val="80"/>
          <w:w w:val="150"/>
          <w:sz w:val="28"/>
        </w:rPr>
        <w:t>  </w:t>
      </w:r>
      <w:r>
        <w:rPr>
          <w:sz w:val="28"/>
        </w:rPr>
        <w:t>ответственный</w:t>
      </w:r>
      <w:r>
        <w:rPr>
          <w:spacing w:val="80"/>
          <w:w w:val="150"/>
          <w:sz w:val="28"/>
        </w:rPr>
        <w:t>  </w:t>
      </w:r>
      <w:r>
        <w:rPr>
          <w:sz w:val="28"/>
        </w:rPr>
        <w:t>за</w:t>
      </w:r>
      <w:r>
        <w:rPr>
          <w:spacing w:val="72"/>
          <w:w w:val="150"/>
          <w:sz w:val="28"/>
        </w:rPr>
        <w:t>  </w:t>
      </w:r>
      <w:r>
        <w:rPr>
          <w:sz w:val="28"/>
        </w:rPr>
        <w:t>проведение</w:t>
      </w:r>
    </w:p>
    <w:p>
      <w:pPr>
        <w:spacing w:after="0" w:line="276" w:lineRule="auto"/>
        <w:jc w:val="both"/>
        <w:rPr>
          <w:sz w:val="28"/>
        </w:rPr>
        <w:sectPr>
          <w:pgSz w:w="11910" w:h="16840"/>
          <w:pgMar w:header="706" w:footer="0" w:top="1040" w:bottom="280" w:left="992" w:right="425"/>
        </w:sectPr>
      </w:pPr>
    </w:p>
    <w:p>
      <w:pPr>
        <w:pStyle w:val="BodyText"/>
        <w:spacing w:line="266" w:lineRule="auto" w:before="170"/>
        <w:ind w:left="43" w:right="244" w:firstLine="4"/>
        <w:jc w:val="both"/>
      </w:pPr>
      <w:r>
        <w:rPr/>
        <w:t>профилактического осмотра или диспансеризации, уточняет у гражданина, пришедшего</w:t>
      </w:r>
      <w:r>
        <w:rPr>
          <w:spacing w:val="40"/>
        </w:rPr>
        <w:t> </w:t>
      </w:r>
      <w:r>
        <w:rPr/>
        <w:t>на</w:t>
      </w:r>
      <w:r>
        <w:rPr>
          <w:spacing w:val="40"/>
        </w:rPr>
        <w:t> </w:t>
      </w:r>
      <w:r>
        <w:rPr/>
        <w:t>профилактический</w:t>
      </w:r>
      <w:r>
        <w:rPr>
          <w:spacing w:val="40"/>
        </w:rPr>
        <w:t> </w:t>
      </w:r>
      <w:r>
        <w:rPr/>
        <w:t>осмотр</w:t>
      </w:r>
      <w:r>
        <w:rPr>
          <w:spacing w:val="40"/>
        </w:rPr>
        <w:t> </w:t>
      </w:r>
      <w:r>
        <w:rPr/>
        <w:t>или</w:t>
      </w:r>
      <w:r>
        <w:rPr>
          <w:spacing w:val="40"/>
        </w:rPr>
        <w:t> </w:t>
      </w:r>
      <w:r>
        <w:rPr/>
        <w:t>диспансеризацию,</w:t>
      </w:r>
      <w:r>
        <w:rPr>
          <w:spacing w:val="40"/>
        </w:rPr>
        <w:t> </w:t>
      </w:r>
      <w:r>
        <w:rPr/>
        <w:t>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w:t>
      </w:r>
      <w:r>
        <w:rPr>
          <w:spacing w:val="80"/>
        </w:rPr>
        <w:t> </w:t>
      </w:r>
      <w:r>
        <w:rPr/>
        <w:t>(функций)»</w:t>
      </w:r>
      <w:r>
        <w:rPr>
          <w:spacing w:val="73"/>
          <w:w w:val="150"/>
        </w:rPr>
        <w:t> </w:t>
      </w:r>
      <w:r>
        <w:rPr/>
        <w:t>(далее</w:t>
      </w:r>
      <w:r>
        <w:rPr>
          <w:spacing w:val="80"/>
        </w:rPr>
        <w:t> </w:t>
      </w:r>
      <w:r>
        <w:rPr/>
        <w:t>-</w:t>
      </w:r>
      <w:r>
        <w:rPr>
          <w:spacing w:val="80"/>
        </w:rPr>
        <w:t> </w:t>
      </w:r>
      <w:r>
        <w:rPr/>
        <w:t>личный</w:t>
      </w:r>
      <w:r>
        <w:rPr>
          <w:spacing w:val="80"/>
        </w:rPr>
        <w:t> </w:t>
      </w:r>
      <w:r>
        <w:rPr/>
        <w:t>кабинет)</w:t>
      </w:r>
      <w:r>
        <w:rPr>
          <w:spacing w:val="80"/>
        </w:rPr>
        <w:t> </w:t>
      </w:r>
      <w:r>
        <w:rPr/>
        <w:t>и</w:t>
      </w:r>
      <w:r>
        <w:rPr>
          <w:spacing w:val="80"/>
        </w:rPr>
        <w:t> </w:t>
      </w:r>
      <w:r>
        <w:rPr/>
        <w:t>вносит</w:t>
      </w:r>
      <w:r>
        <w:rPr>
          <w:spacing w:val="75"/>
          <w:w w:val="150"/>
        </w:rPr>
        <w:t> </w:t>
      </w:r>
      <w:r>
        <w:rPr/>
        <w:t>данную</w:t>
      </w:r>
      <w:r>
        <w:rPr>
          <w:spacing w:val="80"/>
        </w:rPr>
        <w:t> </w:t>
      </w:r>
      <w:r>
        <w:rPr/>
        <w:t>информацию</w:t>
      </w:r>
      <w:r>
        <w:rPr>
          <w:spacing w:val="40"/>
        </w:rPr>
        <w:t> </w:t>
      </w:r>
      <w:r>
        <w:rPr>
          <w:spacing w:val="-2"/>
        </w:rPr>
        <w:t>в</w:t>
      </w:r>
      <w:r>
        <w:rPr>
          <w:spacing w:val="-17"/>
        </w:rPr>
        <w:t> </w:t>
      </w:r>
      <w:r>
        <w:rPr>
          <w:spacing w:val="-2"/>
        </w:rPr>
        <w:t>медицинскую</w:t>
      </w:r>
      <w:r>
        <w:rPr>
          <w:spacing w:val="-4"/>
        </w:rPr>
        <w:t> </w:t>
      </w:r>
      <w:r>
        <w:rPr>
          <w:spacing w:val="-2"/>
        </w:rPr>
        <w:t>документацию</w:t>
      </w:r>
      <w:r>
        <w:rPr>
          <w:spacing w:val="12"/>
        </w:rPr>
        <w:t> </w:t>
      </w:r>
      <w:r>
        <w:rPr>
          <w:spacing w:val="-2"/>
        </w:rPr>
        <w:t>гражданина.</w:t>
      </w:r>
    </w:p>
    <w:p>
      <w:pPr>
        <w:pStyle w:val="BodyText"/>
        <w:spacing w:line="266" w:lineRule="auto" w:before="7"/>
        <w:ind w:left="52" w:right="264" w:firstLine="707"/>
        <w:jc w:val="both"/>
      </w:pPr>
      <w:r>
        <w:rPr/>
        <w:t>В случае если при прохождении гражданином профилактического осмотра или</w:t>
      </w:r>
      <w:r>
        <w:rPr>
          <w:spacing w:val="80"/>
        </w:rPr>
        <w:t> </w:t>
      </w:r>
      <w:r>
        <w:rPr/>
        <w:t>первого</w:t>
      </w:r>
      <w:r>
        <w:rPr>
          <w:spacing w:val="80"/>
        </w:rPr>
        <w:t> </w:t>
      </w:r>
      <w:r>
        <w:rPr/>
        <w:t>этапа</w:t>
      </w:r>
      <w:r>
        <w:rPr>
          <w:spacing w:val="80"/>
        </w:rPr>
        <w:t> </w:t>
      </w:r>
      <w:r>
        <w:rPr/>
        <w:t>диспансеризации</w:t>
      </w:r>
      <w:r>
        <w:rPr>
          <w:spacing w:val="80"/>
        </w:rPr>
        <w:t> </w:t>
      </w:r>
      <w:r>
        <w:rPr/>
        <w:t>не</w:t>
      </w:r>
      <w:r>
        <w:rPr>
          <w:spacing w:val="80"/>
        </w:rPr>
        <w:t> </w:t>
      </w:r>
      <w:r>
        <w:rPr/>
        <w:t>выявлены</w:t>
      </w:r>
      <w:r>
        <w:rPr>
          <w:spacing w:val="80"/>
        </w:rPr>
        <w:t> </w:t>
      </w:r>
      <w:r>
        <w:rPr/>
        <w:t>какие-либо</w:t>
      </w:r>
      <w:r>
        <w:rPr>
          <w:spacing w:val="80"/>
        </w:rPr>
        <w:t> </w:t>
      </w:r>
      <w:r>
        <w:rPr/>
        <w:t>заболевания или факторы риска их развития, требующие дальнейшего обследования, </w:t>
      </w:r>
      <w:r>
        <w:rPr>
          <w:spacing w:val="-2"/>
        </w:rPr>
        <w:t>информация</w:t>
      </w:r>
      <w:r>
        <w:rPr>
          <w:spacing w:val="-10"/>
        </w:rPr>
        <w:t> </w:t>
      </w:r>
      <w:r>
        <w:rPr>
          <w:spacing w:val="-2"/>
        </w:rPr>
        <w:t>о</w:t>
      </w:r>
      <w:r>
        <w:rPr>
          <w:spacing w:val="-17"/>
        </w:rPr>
        <w:t> </w:t>
      </w:r>
      <w:r>
        <w:rPr>
          <w:spacing w:val="-2"/>
        </w:rPr>
        <w:t>результатах прохождения</w:t>
      </w:r>
      <w:r>
        <w:rPr/>
        <w:t> </w:t>
      </w:r>
      <w:r>
        <w:rPr>
          <w:spacing w:val="-2"/>
        </w:rPr>
        <w:t>диспансеризации:</w:t>
      </w:r>
    </w:p>
    <w:p>
      <w:pPr>
        <w:pStyle w:val="BodyText"/>
        <w:spacing w:line="268" w:lineRule="auto" w:before="2"/>
        <w:ind w:left="56" w:right="253" w:firstLine="713"/>
        <w:jc w:val="both"/>
      </w:pPr>
      <w:r>
        <w:rPr>
          <w:spacing w:val="-2"/>
        </w:rPr>
        <w:t>гражданину,</w:t>
      </w:r>
      <w:r>
        <w:rPr>
          <w:spacing w:val="-17"/>
        </w:rPr>
        <w:t> </w:t>
      </w:r>
      <w:r>
        <w:rPr>
          <w:spacing w:val="-2"/>
        </w:rPr>
        <w:t>у</w:t>
      </w:r>
      <w:r>
        <w:rPr>
          <w:spacing w:val="-16"/>
        </w:rPr>
        <w:t> </w:t>
      </w:r>
      <w:r>
        <w:rPr>
          <w:spacing w:val="-2"/>
        </w:rPr>
        <w:t>которого</w:t>
      </w:r>
      <w:r>
        <w:rPr>
          <w:spacing w:val="-16"/>
        </w:rPr>
        <w:t> </w:t>
      </w:r>
      <w:r>
        <w:rPr>
          <w:spacing w:val="-2"/>
        </w:rPr>
        <w:t>есть</w:t>
      </w:r>
      <w:r>
        <w:rPr>
          <w:spacing w:val="-16"/>
        </w:rPr>
        <w:t> </w:t>
      </w:r>
      <w:r>
        <w:rPr>
          <w:spacing w:val="-2"/>
        </w:rPr>
        <w:t>личный</w:t>
      </w:r>
      <w:r>
        <w:rPr>
          <w:spacing w:val="-16"/>
        </w:rPr>
        <w:t> </w:t>
      </w:r>
      <w:r>
        <w:rPr>
          <w:spacing w:val="-2"/>
        </w:rPr>
        <w:t>кабинет,</w:t>
      </w:r>
      <w:r>
        <w:rPr>
          <w:spacing w:val="-16"/>
        </w:rPr>
        <w:t> </w:t>
      </w:r>
      <w:r>
        <w:rPr>
          <w:spacing w:val="-2"/>
        </w:rPr>
        <w:t>направляется</w:t>
      </w:r>
      <w:r>
        <w:rPr>
          <w:spacing w:val="-13"/>
        </w:rPr>
        <w:t> </w:t>
      </w:r>
      <w:r>
        <w:rPr>
          <w:spacing w:val="-2"/>
        </w:rPr>
        <w:t>в</w:t>
      </w:r>
      <w:r>
        <w:rPr>
          <w:spacing w:val="-17"/>
        </w:rPr>
        <w:t> </w:t>
      </w:r>
      <w:r>
        <w:rPr>
          <w:spacing w:val="-2"/>
        </w:rPr>
        <w:t>личный</w:t>
      </w:r>
      <w:r>
        <w:rPr>
          <w:spacing w:val="-15"/>
        </w:rPr>
        <w:t> </w:t>
      </w:r>
      <w:r>
        <w:rPr>
          <w:spacing w:val="-2"/>
        </w:rPr>
        <w:t>кабинет </w:t>
      </w:r>
      <w:r>
        <w:rPr/>
        <w:t>(очное посещение медицинской организации для получения результатов диспансеризации</w:t>
      </w:r>
      <w:r>
        <w:rPr>
          <w:spacing w:val="-19"/>
        </w:rPr>
        <w:t> </w:t>
      </w:r>
      <w:r>
        <w:rPr/>
        <w:t>не</w:t>
      </w:r>
      <w:r>
        <w:rPr>
          <w:spacing w:val="-8"/>
        </w:rPr>
        <w:t> </w:t>
      </w:r>
      <w:r>
        <w:rPr/>
        <w:t>требуется);</w:t>
      </w:r>
    </w:p>
    <w:p>
      <w:pPr>
        <w:pStyle w:val="BodyText"/>
        <w:spacing w:line="266" w:lineRule="auto"/>
        <w:ind w:left="60" w:right="250" w:firstLine="709"/>
        <w:jc w:val="both"/>
      </w:pPr>
      <w:r>
        <w:rPr/>
        <w:t>гражданину, у которого нет личного кабинета, передается медицинским работником,</w:t>
      </w:r>
      <w:r>
        <w:rPr>
          <w:spacing w:val="40"/>
        </w:rPr>
        <w:t>  </w:t>
      </w:r>
      <w:r>
        <w:rPr/>
        <w:t>ответственным</w:t>
      </w:r>
      <w:r>
        <w:rPr>
          <w:spacing w:val="80"/>
        </w:rPr>
        <w:t>  </w:t>
      </w:r>
      <w:r>
        <w:rPr/>
        <w:t>за</w:t>
      </w:r>
      <w:r>
        <w:rPr>
          <w:spacing w:val="40"/>
        </w:rPr>
        <w:t>  </w:t>
      </w:r>
      <w:r>
        <w:rPr/>
        <w:t>проведение</w:t>
      </w:r>
      <w:r>
        <w:rPr>
          <w:spacing w:val="40"/>
        </w:rPr>
        <w:t>  </w:t>
      </w:r>
      <w:r>
        <w:rPr/>
        <w:t>профилактического</w:t>
      </w:r>
      <w:r>
        <w:rPr>
          <w:spacing w:val="40"/>
        </w:rPr>
        <w:t>  </w:t>
      </w:r>
      <w:r>
        <w:rPr/>
        <w:t>осмотра или</w:t>
      </w:r>
      <w:r>
        <w:rPr>
          <w:spacing w:val="-16"/>
        </w:rPr>
        <w:t> </w:t>
      </w:r>
      <w:r>
        <w:rPr/>
        <w:t>диспансеризации,</w:t>
      </w:r>
      <w:r>
        <w:rPr>
          <w:spacing w:val="-18"/>
        </w:rPr>
        <w:t> </w:t>
      </w:r>
      <w:r>
        <w:rPr/>
        <w:t>в</w:t>
      </w:r>
      <w:r>
        <w:rPr>
          <w:spacing w:val="-18"/>
        </w:rPr>
        <w:t> </w:t>
      </w:r>
      <w:r>
        <w:rPr/>
        <w:t>ходе</w:t>
      </w:r>
      <w:r>
        <w:rPr>
          <w:spacing w:val="-9"/>
        </w:rPr>
        <w:t> </w:t>
      </w:r>
      <w:r>
        <w:rPr/>
        <w:t>очного</w:t>
      </w:r>
      <w:r>
        <w:rPr>
          <w:spacing w:val="-5"/>
        </w:rPr>
        <w:t> </w:t>
      </w:r>
      <w:r>
        <w:rPr/>
        <w:t>приема.</w:t>
      </w:r>
    </w:p>
    <w:p>
      <w:pPr>
        <w:pStyle w:val="BodyText"/>
        <w:spacing w:line="268" w:lineRule="auto"/>
        <w:ind w:left="63" w:right="224" w:firstLine="705"/>
        <w:jc w:val="both"/>
      </w:pPr>
      <w:r>
        <w:rPr/>
        <w:t>Гражданину о</w:t>
      </w:r>
      <w:r>
        <w:rPr>
          <w:spacing w:val="-7"/>
        </w:rPr>
        <w:t> </w:t>
      </w:r>
      <w:r>
        <w:rPr/>
        <w:t>направлении результатов диспансеризации</w:t>
      </w:r>
      <w:r>
        <w:rPr>
          <w:spacing w:val="-4"/>
        </w:rPr>
        <w:t> </w:t>
      </w:r>
      <w:r>
        <w:rPr/>
        <w:t>в</w:t>
      </w:r>
      <w:r>
        <w:rPr>
          <w:spacing w:val="-5"/>
        </w:rPr>
        <w:t> </w:t>
      </w:r>
      <w:r>
        <w:rPr/>
        <w:t>личный кабинет </w:t>
      </w:r>
      <w:r>
        <w:rPr>
          <w:spacing w:val="-2"/>
        </w:rPr>
        <w:t>сообщается</w:t>
      </w:r>
      <w:r>
        <w:rPr>
          <w:spacing w:val="-2"/>
        </w:rPr>
        <w:t> его</w:t>
      </w:r>
      <w:r>
        <w:rPr>
          <w:spacing w:val="-16"/>
        </w:rPr>
        <w:t> </w:t>
      </w:r>
      <w:r>
        <w:rPr>
          <w:spacing w:val="-2"/>
        </w:rPr>
        <w:t>страховой</w:t>
      </w:r>
      <w:r>
        <w:rPr>
          <w:spacing w:val="-8"/>
        </w:rPr>
        <w:t> </w:t>
      </w:r>
      <w:r>
        <w:rPr>
          <w:spacing w:val="-2"/>
        </w:rPr>
        <w:t>медицинской</w:t>
      </w:r>
      <w:r>
        <w:rPr>
          <w:spacing w:val="-2"/>
        </w:rPr>
        <w:t> организацией</w:t>
      </w:r>
      <w:r>
        <w:rPr>
          <w:spacing w:val="-2"/>
        </w:rPr>
        <w:t> посредством</w:t>
      </w:r>
      <w:r>
        <w:rPr>
          <w:spacing w:val="-6"/>
        </w:rPr>
        <w:t> </w:t>
      </w:r>
      <w:r>
        <w:rPr>
          <w:spacing w:val="-2"/>
        </w:rPr>
        <w:t>смс-сообщения </w:t>
      </w:r>
      <w:r>
        <w:rPr/>
        <w:t>или иным способом доведения информации, получившей данную информацию</w:t>
      </w:r>
      <w:r>
        <w:rPr>
          <w:spacing w:val="80"/>
        </w:rPr>
        <w:t> </w:t>
      </w:r>
      <w:r>
        <w:rPr/>
        <w:t>от медицинской организации, в которой гражданин проходил профилактический осмотр или диспансеризацию.</w:t>
      </w:r>
    </w:p>
    <w:p>
      <w:pPr>
        <w:pStyle w:val="BodyText"/>
        <w:spacing w:line="268" w:lineRule="auto"/>
        <w:ind w:left="72" w:right="235" w:firstLine="701"/>
        <w:jc w:val="both"/>
      </w:pPr>
      <w:r>
        <w:rPr/>
        <w:t>При этом гражданин, имеющий личный кабинет, вправе получить </w:t>
      </w:r>
      <w:r>
        <w:rPr>
          <w:spacing w:val="-2"/>
        </w:rPr>
        <w:t>информацию</w:t>
      </w:r>
      <w:r>
        <w:rPr>
          <w:spacing w:val="-16"/>
        </w:rPr>
        <w:t> </w:t>
      </w:r>
      <w:r>
        <w:rPr>
          <w:spacing w:val="-2"/>
        </w:rPr>
        <w:t>о</w:t>
      </w:r>
      <w:r>
        <w:rPr>
          <w:spacing w:val="-16"/>
        </w:rPr>
        <w:t> </w:t>
      </w:r>
      <w:r>
        <w:rPr>
          <w:spacing w:val="-2"/>
        </w:rPr>
        <w:t>результатах</w:t>
      </w:r>
      <w:r>
        <w:rPr/>
        <w:t> </w:t>
      </w:r>
      <w:r>
        <w:rPr>
          <w:spacing w:val="-2"/>
        </w:rPr>
        <w:t>диспансеризации</w:t>
      </w:r>
      <w:r>
        <w:rPr>
          <w:spacing w:val="-17"/>
        </w:rPr>
        <w:t> </w:t>
      </w:r>
      <w:r>
        <w:rPr>
          <w:spacing w:val="-2"/>
        </w:rPr>
        <w:t>в</w:t>
      </w:r>
      <w:r>
        <w:rPr>
          <w:spacing w:val="-16"/>
        </w:rPr>
        <w:t> </w:t>
      </w:r>
      <w:r>
        <w:rPr>
          <w:spacing w:val="-2"/>
        </w:rPr>
        <w:t>ходе</w:t>
      </w:r>
      <w:r>
        <w:rPr>
          <w:spacing w:val="-11"/>
        </w:rPr>
        <w:t> </w:t>
      </w:r>
      <w:r>
        <w:rPr>
          <w:spacing w:val="-2"/>
        </w:rPr>
        <w:t>очного</w:t>
      </w:r>
      <w:r>
        <w:rPr>
          <w:spacing w:val="-9"/>
        </w:rPr>
        <w:t> </w:t>
      </w:r>
      <w:r>
        <w:rPr>
          <w:spacing w:val="-2"/>
        </w:rPr>
        <w:t>приема</w:t>
      </w:r>
      <w:r>
        <w:rPr>
          <w:spacing w:val="-12"/>
        </w:rPr>
        <w:t> </w:t>
      </w:r>
      <w:r>
        <w:rPr>
          <w:spacing w:val="-2"/>
        </w:rPr>
        <w:t>у</w:t>
      </w:r>
      <w:r>
        <w:rPr>
          <w:spacing w:val="-15"/>
        </w:rPr>
        <w:t> </w:t>
      </w:r>
      <w:r>
        <w:rPr>
          <w:spacing w:val="-2"/>
        </w:rPr>
        <w:t>медицинского </w:t>
      </w:r>
      <w:r>
        <w:rPr/>
        <w:t>работника,</w:t>
      </w:r>
      <w:r>
        <w:rPr>
          <w:spacing w:val="80"/>
        </w:rPr>
        <w:t>  </w:t>
      </w:r>
      <w:r>
        <w:rPr/>
        <w:t>ответственного</w:t>
      </w:r>
      <w:r>
        <w:rPr>
          <w:spacing w:val="80"/>
        </w:rPr>
        <w:t>  </w:t>
      </w:r>
      <w:r>
        <w:rPr/>
        <w:t>за</w:t>
      </w:r>
      <w:r>
        <w:rPr>
          <w:spacing w:val="80"/>
        </w:rPr>
        <w:t>  </w:t>
      </w:r>
      <w:r>
        <w:rPr/>
        <w:t>проведение</w:t>
      </w:r>
      <w:r>
        <w:rPr>
          <w:spacing w:val="80"/>
        </w:rPr>
        <w:t>  </w:t>
      </w:r>
      <w:r>
        <w:rPr/>
        <w:t>профилактического</w:t>
      </w:r>
      <w:r>
        <w:rPr>
          <w:spacing w:val="80"/>
        </w:rPr>
        <w:t>  </w:t>
      </w:r>
      <w:r>
        <w:rPr/>
        <w:t>осмотра или диспансеризации.</w:t>
      </w:r>
    </w:p>
    <w:p>
      <w:pPr>
        <w:pStyle w:val="BodyText"/>
        <w:spacing w:line="266" w:lineRule="auto"/>
        <w:ind w:left="74" w:right="204" w:firstLine="700"/>
        <w:jc w:val="both"/>
      </w:pPr>
      <w:r>
        <w:rPr/>
        <w:t>ТФОМС Московской области осуществляет мониторинг хода информирования страховыми медицинскими организациями застрахованных</w:t>
      </w:r>
      <w:r>
        <w:rPr>
          <w:spacing w:val="80"/>
        </w:rPr>
        <w:t> </w:t>
      </w:r>
      <w:r>
        <w:rPr>
          <w:spacing w:val="-2"/>
        </w:rPr>
        <w:t>лиц,</w:t>
      </w:r>
      <w:r>
        <w:rPr>
          <w:spacing w:val="-17"/>
        </w:rPr>
        <w:t> </w:t>
      </w:r>
      <w:r>
        <w:rPr>
          <w:spacing w:val="-2"/>
        </w:rPr>
        <w:t>проживающих</w:t>
      </w:r>
      <w:r>
        <w:rPr>
          <w:spacing w:val="-16"/>
        </w:rPr>
        <w:t> </w:t>
      </w:r>
      <w:r>
        <w:rPr>
          <w:spacing w:val="-2"/>
        </w:rPr>
        <w:t>в</w:t>
      </w:r>
      <w:r>
        <w:rPr>
          <w:spacing w:val="-16"/>
        </w:rPr>
        <w:t> </w:t>
      </w:r>
      <w:r>
        <w:rPr>
          <w:spacing w:val="-2"/>
        </w:rPr>
        <w:t>месте</w:t>
      </w:r>
      <w:r>
        <w:rPr>
          <w:spacing w:val="-16"/>
        </w:rPr>
        <w:t> </w:t>
      </w:r>
      <w:r>
        <w:rPr>
          <w:spacing w:val="-2"/>
        </w:rPr>
        <w:t>выезда,</w:t>
      </w:r>
      <w:r>
        <w:rPr>
          <w:spacing w:val="-15"/>
        </w:rPr>
        <w:t> </w:t>
      </w:r>
      <w:r>
        <w:rPr>
          <w:spacing w:val="-2"/>
        </w:rPr>
        <w:t>а</w:t>
      </w:r>
      <w:r>
        <w:rPr>
          <w:spacing w:val="-16"/>
        </w:rPr>
        <w:t> </w:t>
      </w:r>
      <w:r>
        <w:rPr>
          <w:spacing w:val="-2"/>
        </w:rPr>
        <w:t>также</w:t>
      </w:r>
      <w:r>
        <w:rPr>
          <w:spacing w:val="-9"/>
        </w:rPr>
        <w:t> </w:t>
      </w:r>
      <w:r>
        <w:rPr>
          <w:spacing w:val="-2"/>
        </w:rPr>
        <w:t>осуществляет</w:t>
      </w:r>
      <w:r>
        <w:rPr>
          <w:spacing w:val="-4"/>
        </w:rPr>
        <w:t> </w:t>
      </w:r>
      <w:r>
        <w:rPr>
          <w:spacing w:val="-2"/>
        </w:rPr>
        <w:t>сбор</w:t>
      </w:r>
      <w:r>
        <w:rPr>
          <w:spacing w:val="-17"/>
        </w:rPr>
        <w:t> </w:t>
      </w:r>
      <w:r>
        <w:rPr>
          <w:spacing w:val="-2"/>
        </w:rPr>
        <w:t>данных</w:t>
      </w:r>
      <w:r>
        <w:rPr>
          <w:spacing w:val="-10"/>
        </w:rPr>
        <w:t> </w:t>
      </w:r>
      <w:r>
        <w:rPr>
          <w:spacing w:val="-2"/>
        </w:rPr>
        <w:t>о</w:t>
      </w:r>
      <w:r>
        <w:rPr>
          <w:spacing w:val="-17"/>
        </w:rPr>
        <w:t> </w:t>
      </w:r>
      <w:r>
        <w:rPr>
          <w:spacing w:val="-2"/>
        </w:rPr>
        <w:t>количестве </w:t>
      </w:r>
      <w:r>
        <w:rPr/>
        <w:t>лиц, прошедших профилактические медицинские осмотры, диспансеризацию, углубленную диспансеризацию и диспансеризацию для оценки репродуктивного </w:t>
      </w:r>
      <w:r>
        <w:rPr>
          <w:spacing w:val="-2"/>
        </w:rPr>
        <w:t>здоровья</w:t>
      </w:r>
      <w:r>
        <w:rPr>
          <w:spacing w:val="-17"/>
        </w:rPr>
        <w:t> </w:t>
      </w:r>
      <w:r>
        <w:rPr>
          <w:spacing w:val="-2"/>
        </w:rPr>
        <w:t>женщин</w:t>
      </w:r>
      <w:r>
        <w:rPr>
          <w:spacing w:val="-12"/>
        </w:rPr>
        <w:t> </w:t>
      </w:r>
      <w:r>
        <w:rPr>
          <w:spacing w:val="-2"/>
        </w:rPr>
        <w:t>и</w:t>
      </w:r>
      <w:r>
        <w:rPr>
          <w:spacing w:val="-17"/>
        </w:rPr>
        <w:t> </w:t>
      </w:r>
      <w:r>
        <w:rPr>
          <w:spacing w:val="-2"/>
        </w:rPr>
        <w:t>мужчин,</w:t>
      </w:r>
      <w:r>
        <w:rPr>
          <w:spacing w:val="-9"/>
        </w:rPr>
        <w:t> </w:t>
      </w:r>
      <w:r>
        <w:rPr>
          <w:spacing w:val="-2"/>
        </w:rPr>
        <w:t>и</w:t>
      </w:r>
      <w:r>
        <w:rPr>
          <w:spacing w:val="-17"/>
        </w:rPr>
        <w:t> </w:t>
      </w:r>
      <w:r>
        <w:rPr>
          <w:spacing w:val="-2"/>
        </w:rPr>
        <w:t>о</w:t>
      </w:r>
      <w:r>
        <w:rPr>
          <w:spacing w:val="-16"/>
        </w:rPr>
        <w:t> </w:t>
      </w:r>
      <w:r>
        <w:rPr>
          <w:spacing w:val="-2"/>
        </w:rPr>
        <w:t>результатах</w:t>
      </w:r>
      <w:r>
        <w:rPr>
          <w:spacing w:val="-6"/>
        </w:rPr>
        <w:t> </w:t>
      </w:r>
      <w:r>
        <w:rPr>
          <w:spacing w:val="-2"/>
        </w:rPr>
        <w:t>проведенных</w:t>
      </w:r>
      <w:r>
        <w:rPr>
          <w:spacing w:val="-3"/>
        </w:rPr>
        <w:t> </w:t>
      </w:r>
      <w:r>
        <w:rPr>
          <w:spacing w:val="-2"/>
        </w:rPr>
        <w:t>мероприятий</w:t>
      </w:r>
      <w:r>
        <w:rPr>
          <w:spacing w:val="-3"/>
        </w:rPr>
        <w:t> </w:t>
      </w:r>
      <w:r>
        <w:rPr>
          <w:spacing w:val="-2"/>
        </w:rPr>
        <w:t>и</w:t>
      </w:r>
      <w:r>
        <w:rPr>
          <w:spacing w:val="-17"/>
        </w:rPr>
        <w:t> </w:t>
      </w:r>
      <w:r>
        <w:rPr>
          <w:spacing w:val="-2"/>
        </w:rPr>
        <w:t>передают </w:t>
      </w:r>
      <w:r>
        <w:rPr/>
        <w:t>агрегированные сведения Федеральному фонду обязательного медицинского </w:t>
      </w:r>
      <w:r>
        <w:rPr>
          <w:spacing w:val="-4"/>
        </w:rPr>
        <w:t>страхования в</w:t>
      </w:r>
      <w:r>
        <w:rPr>
          <w:spacing w:val="-15"/>
        </w:rPr>
        <w:t> </w:t>
      </w:r>
      <w:r>
        <w:rPr>
          <w:spacing w:val="-4"/>
        </w:rPr>
        <w:t>порядке, установленном</w:t>
      </w:r>
      <w:r>
        <w:rPr>
          <w:spacing w:val="22"/>
        </w:rPr>
        <w:t> </w:t>
      </w:r>
      <w:r>
        <w:rPr>
          <w:spacing w:val="-4"/>
        </w:rPr>
        <w:t>законодательством</w:t>
      </w:r>
      <w:r>
        <w:rPr>
          <w:spacing w:val="-15"/>
        </w:rPr>
        <w:t> </w:t>
      </w:r>
      <w:r>
        <w:rPr>
          <w:spacing w:val="-4"/>
        </w:rPr>
        <w:t>Российской Федерации.</w:t>
      </w:r>
    </w:p>
    <w:p>
      <w:pPr>
        <w:pStyle w:val="BodyText"/>
        <w:spacing w:line="268" w:lineRule="auto"/>
        <w:ind w:left="79" w:right="231" w:firstLine="703"/>
        <w:jc w:val="both"/>
      </w:pPr>
      <w:r>
        <w:rPr/>
        <w:t>При</w:t>
      </w:r>
      <w:r>
        <w:rPr>
          <w:spacing w:val="80"/>
        </w:rPr>
        <w:t>  </w:t>
      </w:r>
      <w:r>
        <w:rPr/>
        <w:t>отсутствии</w:t>
      </w:r>
      <w:r>
        <w:rPr>
          <w:spacing w:val="80"/>
        </w:rPr>
        <w:t>  </w:t>
      </w:r>
      <w:r>
        <w:rPr/>
        <w:t>необходимых</w:t>
      </w:r>
      <w:r>
        <w:rPr>
          <w:spacing w:val="80"/>
        </w:rPr>
        <w:t>  </w:t>
      </w:r>
      <w:r>
        <w:rPr/>
        <w:t>врачей-специалистов,</w:t>
      </w:r>
      <w:r>
        <w:rPr>
          <w:spacing w:val="80"/>
        </w:rPr>
        <w:t>  </w:t>
      </w:r>
      <w:r>
        <w:rPr/>
        <w:t>лабораторных</w:t>
      </w:r>
      <w:r>
        <w:rPr>
          <w:spacing w:val="80"/>
        </w:rPr>
        <w:t> </w:t>
      </w:r>
      <w:r>
        <w:rPr/>
        <w:t>и</w:t>
      </w:r>
      <w:r>
        <w:rPr>
          <w:spacing w:val="80"/>
        </w:rPr>
        <w:t> </w:t>
      </w:r>
      <w:r>
        <w:rPr/>
        <w:t>инструментальных</w:t>
      </w:r>
      <w:r>
        <w:rPr>
          <w:spacing w:val="80"/>
        </w:rPr>
        <w:t> </w:t>
      </w:r>
      <w:r>
        <w:rPr/>
        <w:t>исследований</w:t>
      </w:r>
      <w:r>
        <w:rPr>
          <w:spacing w:val="80"/>
        </w:rPr>
        <w:t> </w:t>
      </w:r>
      <w:r>
        <w:rPr/>
        <w:t>в</w:t>
      </w:r>
      <w:r>
        <w:rPr>
          <w:spacing w:val="80"/>
        </w:rPr>
        <w:t> </w:t>
      </w:r>
      <w:r>
        <w:rPr/>
        <w:t>медицинской</w:t>
      </w:r>
      <w:r>
        <w:rPr>
          <w:spacing w:val="80"/>
          <w:w w:val="150"/>
        </w:rPr>
        <w:t> </w:t>
      </w:r>
      <w:r>
        <w:rPr/>
        <w:t>организации</w:t>
      </w:r>
      <w:r>
        <w:rPr>
          <w:spacing w:val="80"/>
        </w:rPr>
        <w:t> </w:t>
      </w:r>
      <w:r>
        <w:rPr/>
        <w:t>пациенты</w:t>
      </w:r>
      <w:r>
        <w:rPr>
          <w:spacing w:val="40"/>
        </w:rPr>
        <w:t> </w:t>
      </w:r>
      <w:r>
        <w:rPr/>
        <w:t>для</w:t>
      </w:r>
      <w:r>
        <w:rPr>
          <w:spacing w:val="-3"/>
        </w:rPr>
        <w:t> </w:t>
      </w:r>
      <w:r>
        <w:rPr/>
        <w:t>осуществления консультаций специалистов и</w:t>
      </w:r>
      <w:r>
        <w:rPr>
          <w:spacing w:val="-3"/>
        </w:rPr>
        <w:t> </w:t>
      </w:r>
      <w:r>
        <w:rPr/>
        <w:t>диагностических</w:t>
      </w:r>
      <w:r>
        <w:rPr>
          <w:spacing w:val="-4"/>
        </w:rPr>
        <w:t> </w:t>
      </w:r>
      <w:r>
        <w:rPr/>
        <w:t>исследований </w:t>
      </w:r>
      <w:r>
        <w:rPr>
          <w:spacing w:val="-2"/>
        </w:rPr>
        <w:t>направляются</w:t>
      </w:r>
      <w:r>
        <w:rPr>
          <w:spacing w:val="8"/>
        </w:rPr>
        <w:t> </w:t>
      </w:r>
      <w:r>
        <w:rPr>
          <w:spacing w:val="-2"/>
        </w:rPr>
        <w:t>в</w:t>
      </w:r>
      <w:r>
        <w:rPr>
          <w:spacing w:val="-17"/>
        </w:rPr>
        <w:t> </w:t>
      </w:r>
      <w:r>
        <w:rPr>
          <w:spacing w:val="-2"/>
        </w:rPr>
        <w:t>другие</w:t>
      </w:r>
      <w:r>
        <w:rPr>
          <w:spacing w:val="-7"/>
        </w:rPr>
        <w:t> </w:t>
      </w:r>
      <w:r>
        <w:rPr>
          <w:spacing w:val="-2"/>
        </w:rPr>
        <w:t>медицинские</w:t>
      </w:r>
      <w:r>
        <w:rPr>
          <w:spacing w:val="-3"/>
        </w:rPr>
        <w:t> </w:t>
      </w:r>
      <w:r>
        <w:rPr>
          <w:spacing w:val="-2"/>
        </w:rPr>
        <w:t>организации.</w:t>
      </w:r>
    </w:p>
    <w:p>
      <w:pPr>
        <w:pStyle w:val="BodyText"/>
        <w:spacing w:line="332" w:lineRule="exact"/>
        <w:ind w:left="788"/>
        <w:jc w:val="both"/>
      </w:pPr>
      <w:r>
        <w:rPr>
          <w:spacing w:val="-6"/>
        </w:rPr>
        <w:t>В</w:t>
      </w:r>
      <w:r>
        <w:rPr>
          <w:spacing w:val="-7"/>
        </w:rPr>
        <w:t> </w:t>
      </w:r>
      <w:r>
        <w:rPr>
          <w:spacing w:val="-6"/>
        </w:rPr>
        <w:t>рамках</w:t>
      </w:r>
      <w:r>
        <w:rPr>
          <w:spacing w:val="-5"/>
        </w:rPr>
        <w:t> </w:t>
      </w:r>
      <w:r>
        <w:rPr>
          <w:spacing w:val="-6"/>
        </w:rPr>
        <w:t>Московской</w:t>
      </w:r>
      <w:r>
        <w:rPr>
          <w:spacing w:val="6"/>
        </w:rPr>
        <w:t> </w:t>
      </w:r>
      <w:r>
        <w:rPr>
          <w:spacing w:val="-6"/>
        </w:rPr>
        <w:t>областной</w:t>
      </w:r>
      <w:r>
        <w:rPr>
          <w:spacing w:val="-2"/>
        </w:rPr>
        <w:t> </w:t>
      </w:r>
      <w:r>
        <w:rPr>
          <w:spacing w:val="-6"/>
        </w:rPr>
        <w:t>программы</w:t>
      </w:r>
      <w:r>
        <w:rPr>
          <w:spacing w:val="12"/>
        </w:rPr>
        <w:t> </w:t>
      </w:r>
      <w:r>
        <w:rPr>
          <w:spacing w:val="-6"/>
        </w:rPr>
        <w:t>осуществляются:</w:t>
      </w:r>
    </w:p>
    <w:p>
      <w:pPr>
        <w:pStyle w:val="BodyText"/>
        <w:spacing w:after="0" w:line="332" w:lineRule="exact"/>
        <w:jc w:val="both"/>
        <w:sectPr>
          <w:pgSz w:w="11910" w:h="16840"/>
          <w:pgMar w:header="706" w:footer="0" w:top="1060" w:bottom="280" w:left="992" w:right="425"/>
        </w:sectPr>
      </w:pPr>
    </w:p>
    <w:p>
      <w:pPr>
        <w:spacing w:line="276" w:lineRule="auto" w:before="191"/>
        <w:ind w:left="57" w:right="220" w:firstLine="708"/>
        <w:jc w:val="both"/>
        <w:rPr>
          <w:sz w:val="28"/>
        </w:rPr>
      </w:pPr>
      <w:r>
        <w:rPr>
          <w:sz w:val="28"/>
        </w:rPr>
        <w:t>диспансеризация</w:t>
      </w:r>
      <w:r>
        <w:rPr>
          <w:spacing w:val="80"/>
          <w:sz w:val="28"/>
        </w:rPr>
        <w:t> </w:t>
      </w:r>
      <w:r>
        <w:rPr>
          <w:sz w:val="28"/>
        </w:rPr>
        <w:t>пребывающих</w:t>
      </w:r>
      <w:r>
        <w:rPr>
          <w:spacing w:val="80"/>
          <w:sz w:val="28"/>
        </w:rPr>
        <w:t> </w:t>
      </w:r>
      <w:r>
        <w:rPr>
          <w:sz w:val="28"/>
        </w:rPr>
        <w:t>в</w:t>
      </w:r>
      <w:r>
        <w:rPr>
          <w:spacing w:val="40"/>
          <w:sz w:val="28"/>
        </w:rPr>
        <w:t> </w:t>
      </w:r>
      <w:r>
        <w:rPr>
          <w:sz w:val="28"/>
        </w:rPr>
        <w:t>стационарных</w:t>
      </w:r>
      <w:r>
        <w:rPr>
          <w:spacing w:val="80"/>
          <w:sz w:val="28"/>
        </w:rPr>
        <w:t> </w:t>
      </w:r>
      <w:r>
        <w:rPr>
          <w:sz w:val="28"/>
        </w:rPr>
        <w:t>учреждениях</w:t>
      </w:r>
      <w:r>
        <w:rPr>
          <w:spacing w:val="80"/>
          <w:sz w:val="28"/>
        </w:rPr>
        <w:t> </w:t>
      </w:r>
      <w:r>
        <w:rPr>
          <w:sz w:val="28"/>
        </w:rPr>
        <w:t>детей-сирот</w:t>
      </w:r>
      <w:r>
        <w:rPr>
          <w:spacing w:val="40"/>
          <w:sz w:val="28"/>
        </w:rPr>
        <w:t> </w:t>
      </w:r>
      <w:r>
        <w:rPr>
          <w:sz w:val="28"/>
        </w:rPr>
        <w:t>и</w:t>
      </w:r>
      <w:r>
        <w:rPr>
          <w:spacing w:val="40"/>
          <w:sz w:val="28"/>
        </w:rPr>
        <w:t> </w:t>
      </w:r>
      <w:r>
        <w:rPr>
          <w:sz w:val="28"/>
        </w:rPr>
        <w:t>детей,</w:t>
      </w:r>
      <w:r>
        <w:rPr>
          <w:spacing w:val="40"/>
          <w:sz w:val="28"/>
        </w:rPr>
        <w:t> </w:t>
      </w:r>
      <w:r>
        <w:rPr>
          <w:sz w:val="28"/>
        </w:rPr>
        <w:t>находящихся</w:t>
      </w:r>
      <w:r>
        <w:rPr>
          <w:spacing w:val="80"/>
          <w:sz w:val="28"/>
        </w:rPr>
        <w:t> </w:t>
      </w:r>
      <w:r>
        <w:rPr>
          <w:sz w:val="28"/>
        </w:rPr>
        <w:t>в</w:t>
      </w:r>
      <w:r>
        <w:rPr>
          <w:spacing w:val="40"/>
          <w:sz w:val="28"/>
        </w:rPr>
        <w:t> </w:t>
      </w:r>
      <w:r>
        <w:rPr>
          <w:sz w:val="28"/>
        </w:rPr>
        <w:t>трудной</w:t>
      </w:r>
      <w:r>
        <w:rPr>
          <w:spacing w:val="80"/>
          <w:sz w:val="28"/>
        </w:rPr>
        <w:t> </w:t>
      </w:r>
      <w:r>
        <w:rPr>
          <w:sz w:val="28"/>
        </w:rPr>
        <w:t>жизненной</w:t>
      </w:r>
      <w:r>
        <w:rPr>
          <w:spacing w:val="80"/>
          <w:sz w:val="28"/>
        </w:rPr>
        <w:t> </w:t>
      </w:r>
      <w:r>
        <w:rPr>
          <w:sz w:val="28"/>
        </w:rPr>
        <w:t>ситуации,</w:t>
      </w:r>
      <w:r>
        <w:rPr>
          <w:spacing w:val="80"/>
          <w:sz w:val="28"/>
        </w:rPr>
        <w:t> </w:t>
      </w:r>
      <w:r>
        <w:rPr>
          <w:sz w:val="28"/>
        </w:rPr>
        <w:t>в</w:t>
      </w:r>
      <w:r>
        <w:rPr>
          <w:spacing w:val="40"/>
          <w:sz w:val="28"/>
        </w:rPr>
        <w:t> </w:t>
      </w:r>
      <w:r>
        <w:rPr>
          <w:sz w:val="28"/>
        </w:rPr>
        <w:t>том</w:t>
      </w:r>
      <w:r>
        <w:rPr>
          <w:spacing w:val="69"/>
          <w:sz w:val="28"/>
        </w:rPr>
        <w:t> </w:t>
      </w:r>
      <w:r>
        <w:rPr>
          <w:sz w:val="28"/>
        </w:rPr>
        <w:t>числе</w:t>
      </w:r>
      <w:r>
        <w:rPr>
          <w:spacing w:val="65"/>
          <w:sz w:val="28"/>
        </w:rPr>
        <w:t> </w:t>
      </w:r>
      <w:r>
        <w:rPr>
          <w:sz w:val="28"/>
        </w:rPr>
        <w:t>детей-сирот и детей, оставшихся без попечения родителей, в том числе усыновленных (удочеренных),</w:t>
      </w:r>
      <w:r>
        <w:rPr>
          <w:spacing w:val="80"/>
          <w:w w:val="150"/>
          <w:sz w:val="28"/>
        </w:rPr>
        <w:t>  </w:t>
      </w:r>
      <w:r>
        <w:rPr>
          <w:sz w:val="28"/>
        </w:rPr>
        <w:t>принятых</w:t>
      </w:r>
      <w:r>
        <w:rPr>
          <w:spacing w:val="80"/>
          <w:w w:val="150"/>
          <w:sz w:val="28"/>
        </w:rPr>
        <w:t>  </w:t>
      </w:r>
      <w:r>
        <w:rPr>
          <w:sz w:val="28"/>
        </w:rPr>
        <w:t>под</w:t>
      </w:r>
      <w:r>
        <w:rPr>
          <w:spacing w:val="80"/>
          <w:w w:val="150"/>
          <w:sz w:val="28"/>
        </w:rPr>
        <w:t>  </w:t>
      </w:r>
      <w:r>
        <w:rPr>
          <w:sz w:val="28"/>
        </w:rPr>
        <w:t>опеку</w:t>
      </w:r>
      <w:r>
        <w:rPr>
          <w:spacing w:val="80"/>
          <w:w w:val="150"/>
          <w:sz w:val="28"/>
        </w:rPr>
        <w:t>  </w:t>
      </w:r>
      <w:r>
        <w:rPr>
          <w:sz w:val="28"/>
        </w:rPr>
        <w:t>(попечительство),</w:t>
      </w:r>
      <w:r>
        <w:rPr>
          <w:spacing w:val="80"/>
          <w:w w:val="150"/>
          <w:sz w:val="28"/>
        </w:rPr>
        <w:t>  </w:t>
      </w:r>
      <w:r>
        <w:rPr>
          <w:sz w:val="28"/>
        </w:rPr>
        <w:t>в</w:t>
      </w:r>
      <w:r>
        <w:rPr>
          <w:spacing w:val="80"/>
          <w:w w:val="150"/>
          <w:sz w:val="28"/>
        </w:rPr>
        <w:t>  </w:t>
      </w:r>
      <w:r>
        <w:rPr>
          <w:sz w:val="28"/>
        </w:rPr>
        <w:t>приемную или патронатную семью, медицинские осмотры, в том числе профилактические осмотры, в связи с занятиями физической культурой и спортом осуществляются государственными</w:t>
      </w:r>
      <w:r>
        <w:rPr>
          <w:spacing w:val="40"/>
          <w:sz w:val="28"/>
        </w:rPr>
        <w:t>  </w:t>
      </w:r>
      <w:r>
        <w:rPr>
          <w:sz w:val="28"/>
        </w:rPr>
        <w:t>учреждениями</w:t>
      </w:r>
      <w:r>
        <w:rPr>
          <w:spacing w:val="73"/>
          <w:sz w:val="28"/>
        </w:rPr>
        <w:t>  </w:t>
      </w:r>
      <w:r>
        <w:rPr>
          <w:sz w:val="28"/>
        </w:rPr>
        <w:t>здравоохранения</w:t>
      </w:r>
      <w:r>
        <w:rPr>
          <w:spacing w:val="40"/>
          <w:sz w:val="28"/>
        </w:rPr>
        <w:t>  </w:t>
      </w:r>
      <w:r>
        <w:rPr>
          <w:sz w:val="28"/>
        </w:rPr>
        <w:t>ежегодно</w:t>
      </w:r>
      <w:r>
        <w:rPr>
          <w:spacing w:val="68"/>
          <w:sz w:val="28"/>
        </w:rPr>
        <w:t>  </w:t>
      </w:r>
      <w:r>
        <w:rPr>
          <w:sz w:val="28"/>
        </w:rPr>
        <w:t>в</w:t>
      </w:r>
      <w:r>
        <w:rPr>
          <w:spacing w:val="40"/>
          <w:sz w:val="28"/>
        </w:rPr>
        <w:t>  </w:t>
      </w:r>
      <w:r>
        <w:rPr>
          <w:sz w:val="28"/>
        </w:rPr>
        <w:t>соответствии с графиком, утвержденным руководителем</w:t>
      </w:r>
      <w:r>
        <w:rPr>
          <w:spacing w:val="34"/>
          <w:sz w:val="28"/>
        </w:rPr>
        <w:t> </w:t>
      </w:r>
      <w:r>
        <w:rPr>
          <w:sz w:val="28"/>
        </w:rPr>
        <w:t>учреждения здравоохранения;</w:t>
      </w:r>
    </w:p>
    <w:p>
      <w:pPr>
        <w:spacing w:line="276" w:lineRule="auto" w:before="5"/>
        <w:ind w:left="62" w:right="242" w:firstLine="705"/>
        <w:jc w:val="both"/>
        <w:rPr>
          <w:sz w:val="28"/>
        </w:rPr>
      </w:pPr>
      <w:r>
        <w:rPr>
          <w:sz w:val="28"/>
        </w:rPr>
        <w:t>комплексное обследование и динамическое наблюдение в центрах здоровья, коррекция факторов риска развития заболеваний путем проведения групповых мероприятий</w:t>
      </w:r>
      <w:r>
        <w:rPr>
          <w:spacing w:val="31"/>
          <w:sz w:val="28"/>
        </w:rPr>
        <w:t> </w:t>
      </w:r>
      <w:r>
        <w:rPr>
          <w:sz w:val="28"/>
        </w:rPr>
        <w:t>и разработки индивидуальных</w:t>
      </w:r>
      <w:r>
        <w:rPr>
          <w:spacing w:val="-11"/>
          <w:sz w:val="28"/>
        </w:rPr>
        <w:t> </w:t>
      </w:r>
      <w:r>
        <w:rPr>
          <w:sz w:val="28"/>
        </w:rPr>
        <w:t>рекомендации</w:t>
      </w:r>
      <w:r>
        <w:rPr>
          <w:spacing w:val="31"/>
          <w:sz w:val="28"/>
        </w:rPr>
        <w:t> </w:t>
      </w:r>
      <w:r>
        <w:rPr>
          <w:sz w:val="28"/>
        </w:rPr>
        <w:t>оздоровления;</w:t>
      </w:r>
    </w:p>
    <w:p>
      <w:pPr>
        <w:spacing w:line="278" w:lineRule="auto" w:before="2"/>
        <w:ind w:left="71" w:right="205" w:firstLine="704"/>
        <w:jc w:val="both"/>
        <w:rPr>
          <w:sz w:val="28"/>
        </w:rPr>
      </w:pPr>
      <w:r>
        <w:rPr>
          <w:sz w:val="28"/>
        </w:rPr>
        <w:t>диспансеризация</w:t>
      </w:r>
      <w:r>
        <w:rPr>
          <w:spacing w:val="35"/>
          <w:sz w:val="28"/>
        </w:rPr>
        <w:t> </w:t>
      </w:r>
      <w:r>
        <w:rPr>
          <w:sz w:val="28"/>
        </w:rPr>
        <w:t>и</w:t>
      </w:r>
      <w:r>
        <w:rPr>
          <w:spacing w:val="40"/>
          <w:sz w:val="28"/>
        </w:rPr>
        <w:t> </w:t>
      </w:r>
      <w:r>
        <w:rPr>
          <w:sz w:val="28"/>
        </w:rPr>
        <w:t>профилактические</w:t>
      </w:r>
      <w:r>
        <w:rPr>
          <w:spacing w:val="40"/>
          <w:sz w:val="28"/>
        </w:rPr>
        <w:t> </w:t>
      </w:r>
      <w:r>
        <w:rPr>
          <w:sz w:val="28"/>
        </w:rPr>
        <w:t>медицинские</w:t>
      </w:r>
      <w:r>
        <w:rPr>
          <w:spacing w:val="40"/>
          <w:sz w:val="28"/>
        </w:rPr>
        <w:t> </w:t>
      </w:r>
      <w:r>
        <w:rPr>
          <w:sz w:val="28"/>
        </w:rPr>
        <w:t>осмотры</w:t>
      </w:r>
      <w:r>
        <w:rPr>
          <w:spacing w:val="40"/>
          <w:sz w:val="28"/>
        </w:rPr>
        <w:t> </w:t>
      </w:r>
      <w:r>
        <w:rPr>
          <w:sz w:val="28"/>
        </w:rPr>
        <w:t>в</w:t>
      </w:r>
      <w:r>
        <w:rPr>
          <w:spacing w:val="34"/>
          <w:sz w:val="28"/>
        </w:rPr>
        <w:t> </w:t>
      </w:r>
      <w:r>
        <w:rPr>
          <w:sz w:val="28"/>
        </w:rPr>
        <w:t>соответствии с нормативными актами уполномоченного федерального органа исполнительной власти</w:t>
      </w:r>
      <w:r>
        <w:rPr>
          <w:spacing w:val="77"/>
          <w:sz w:val="28"/>
        </w:rPr>
        <w:t> </w:t>
      </w:r>
      <w:r>
        <w:rPr>
          <w:sz w:val="28"/>
        </w:rPr>
        <w:t>в</w:t>
      </w:r>
      <w:r>
        <w:rPr>
          <w:spacing w:val="40"/>
          <w:sz w:val="28"/>
        </w:rPr>
        <w:t> </w:t>
      </w:r>
      <w:r>
        <w:rPr>
          <w:sz w:val="28"/>
        </w:rPr>
        <w:t>сфере</w:t>
      </w:r>
      <w:r>
        <w:rPr>
          <w:spacing w:val="73"/>
          <w:sz w:val="28"/>
        </w:rPr>
        <w:t> </w:t>
      </w:r>
      <w:r>
        <w:rPr>
          <w:sz w:val="28"/>
        </w:rPr>
        <w:t>охраны</w:t>
      </w:r>
      <w:r>
        <w:rPr>
          <w:spacing w:val="76"/>
          <w:sz w:val="28"/>
        </w:rPr>
        <w:t> </w:t>
      </w:r>
      <w:r>
        <w:rPr>
          <w:sz w:val="28"/>
        </w:rPr>
        <w:t>здоровья,</w:t>
      </w:r>
      <w:r>
        <w:rPr>
          <w:spacing w:val="74"/>
          <w:sz w:val="28"/>
        </w:rPr>
        <w:t> </w:t>
      </w:r>
      <w:r>
        <w:rPr>
          <w:sz w:val="28"/>
        </w:rPr>
        <w:t>включая</w:t>
      </w:r>
      <w:r>
        <w:rPr>
          <w:spacing w:val="69"/>
          <w:sz w:val="28"/>
        </w:rPr>
        <w:t> </w:t>
      </w:r>
      <w:r>
        <w:rPr>
          <w:sz w:val="28"/>
        </w:rPr>
        <w:t>взрослое</w:t>
      </w:r>
      <w:r>
        <w:rPr>
          <w:spacing w:val="72"/>
          <w:sz w:val="28"/>
        </w:rPr>
        <w:t> </w:t>
      </w:r>
      <w:r>
        <w:rPr>
          <w:sz w:val="28"/>
        </w:rPr>
        <w:t>население</w:t>
      </w:r>
      <w:r>
        <w:rPr>
          <w:spacing w:val="80"/>
          <w:sz w:val="28"/>
        </w:rPr>
        <w:t> </w:t>
      </w:r>
      <w:r>
        <w:rPr>
          <w:sz w:val="28"/>
        </w:rPr>
        <w:t>18</w:t>
      </w:r>
      <w:r>
        <w:rPr>
          <w:spacing w:val="61"/>
          <w:sz w:val="28"/>
        </w:rPr>
        <w:t> </w:t>
      </w:r>
      <w:r>
        <w:rPr>
          <w:sz w:val="28"/>
        </w:rPr>
        <w:t>лет</w:t>
      </w:r>
      <w:r>
        <w:rPr>
          <w:spacing w:val="63"/>
          <w:sz w:val="28"/>
        </w:rPr>
        <w:t> </w:t>
      </w:r>
      <w:r>
        <w:rPr>
          <w:sz w:val="28"/>
        </w:rPr>
        <w:t>и</w:t>
      </w:r>
      <w:r>
        <w:rPr>
          <w:spacing w:val="40"/>
          <w:sz w:val="28"/>
        </w:rPr>
        <w:t> </w:t>
      </w:r>
      <w:r>
        <w:rPr>
          <w:sz w:val="28"/>
        </w:rPr>
        <w:t>старше, в</w:t>
      </w:r>
      <w:r>
        <w:rPr>
          <w:spacing w:val="80"/>
          <w:w w:val="150"/>
          <w:sz w:val="28"/>
        </w:rPr>
        <w:t>  </w:t>
      </w:r>
      <w:r>
        <w:rPr>
          <w:sz w:val="28"/>
        </w:rPr>
        <w:t>том</w:t>
      </w:r>
      <w:r>
        <w:rPr>
          <w:spacing w:val="80"/>
          <w:w w:val="150"/>
          <w:sz w:val="28"/>
        </w:rPr>
        <w:t>  </w:t>
      </w:r>
      <w:r>
        <w:rPr>
          <w:sz w:val="28"/>
        </w:rPr>
        <w:t>числе</w:t>
      </w:r>
      <w:r>
        <w:rPr>
          <w:spacing w:val="80"/>
          <w:w w:val="150"/>
          <w:sz w:val="28"/>
        </w:rPr>
        <w:t>  </w:t>
      </w:r>
      <w:r>
        <w:rPr>
          <w:sz w:val="28"/>
        </w:rPr>
        <w:t>работающих</w:t>
      </w:r>
      <w:r>
        <w:rPr>
          <w:spacing w:val="67"/>
          <w:sz w:val="28"/>
        </w:rPr>
        <w:t>   </w:t>
      </w:r>
      <w:r>
        <w:rPr>
          <w:sz w:val="28"/>
        </w:rPr>
        <w:t>и</w:t>
      </w:r>
      <w:r>
        <w:rPr>
          <w:spacing w:val="80"/>
          <w:w w:val="150"/>
          <w:sz w:val="28"/>
        </w:rPr>
        <w:t>  </w:t>
      </w:r>
      <w:r>
        <w:rPr>
          <w:sz w:val="28"/>
        </w:rPr>
        <w:t>неработающих</w:t>
      </w:r>
      <w:r>
        <w:rPr>
          <w:spacing w:val="68"/>
          <w:sz w:val="28"/>
        </w:rPr>
        <w:t>   </w:t>
      </w:r>
      <w:r>
        <w:rPr>
          <w:sz w:val="28"/>
        </w:rPr>
        <w:t>граждан,</w:t>
      </w:r>
      <w:r>
        <w:rPr>
          <w:spacing w:val="80"/>
          <w:w w:val="150"/>
          <w:sz w:val="28"/>
        </w:rPr>
        <w:t>  </w:t>
      </w:r>
      <w:r>
        <w:rPr>
          <w:sz w:val="28"/>
        </w:rPr>
        <w:t>обучающихся в образовательных организациях по очной форме;</w:t>
      </w:r>
    </w:p>
    <w:p>
      <w:pPr>
        <w:spacing w:line="276" w:lineRule="auto" w:before="0"/>
        <w:ind w:left="73" w:right="219" w:firstLine="704"/>
        <w:jc w:val="both"/>
        <w:rPr>
          <w:sz w:val="28"/>
        </w:rPr>
      </w:pPr>
      <w:r>
        <w:rPr>
          <w:sz w:val="28"/>
        </w:rPr>
        <w:t>мероприятия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«Жителю блокадного Ленинграда», бывших узников фашизма в соответствии законодательством Министерства</w:t>
      </w:r>
      <w:r>
        <w:rPr>
          <w:spacing w:val="40"/>
          <w:sz w:val="28"/>
        </w:rPr>
        <w:t> </w:t>
      </w:r>
      <w:r>
        <w:rPr>
          <w:sz w:val="28"/>
        </w:rPr>
        <w:t>здравоохранения Российской Федерации.».</w:t>
      </w:r>
    </w:p>
    <w:p>
      <w:pPr>
        <w:pStyle w:val="ListParagraph"/>
        <w:numPr>
          <w:ilvl w:val="0"/>
          <w:numId w:val="2"/>
        </w:numPr>
        <w:tabs>
          <w:tab w:pos="1056" w:val="left" w:leader="none"/>
        </w:tabs>
        <w:spacing w:line="276" w:lineRule="auto" w:before="6" w:after="0"/>
        <w:ind w:left="83" w:right="231" w:firstLine="706"/>
        <w:jc w:val="left"/>
        <w:rPr>
          <w:sz w:val="28"/>
        </w:rPr>
      </w:pPr>
      <w:r>
        <w:rPr>
          <w:sz w:val="28"/>
        </w:rPr>
        <w:t>Приложение</w:t>
      </w:r>
      <w:r>
        <w:rPr>
          <w:spacing w:val="75"/>
          <w:sz w:val="28"/>
        </w:rPr>
        <w:t> </w:t>
      </w:r>
      <w:r>
        <w:rPr>
          <w:sz w:val="28"/>
        </w:rPr>
        <w:t>1</w:t>
      </w:r>
      <w:r>
        <w:rPr>
          <w:spacing w:val="40"/>
          <w:sz w:val="28"/>
        </w:rPr>
        <w:t> </w:t>
      </w:r>
      <w:r>
        <w:rPr>
          <w:sz w:val="28"/>
        </w:rPr>
        <w:t>к</w:t>
      </w:r>
      <w:r>
        <w:rPr>
          <w:spacing w:val="36"/>
          <w:sz w:val="28"/>
        </w:rPr>
        <w:t> </w:t>
      </w:r>
      <w:r>
        <w:rPr>
          <w:sz w:val="28"/>
        </w:rPr>
        <w:t>Московской</w:t>
      </w:r>
      <w:r>
        <w:rPr>
          <w:spacing w:val="40"/>
          <w:sz w:val="28"/>
        </w:rPr>
        <w:t> </w:t>
      </w:r>
      <w:r>
        <w:rPr>
          <w:sz w:val="28"/>
        </w:rPr>
        <w:t>областной</w:t>
      </w:r>
      <w:r>
        <w:rPr>
          <w:spacing w:val="40"/>
          <w:sz w:val="28"/>
        </w:rPr>
        <w:t> </w:t>
      </w:r>
      <w:r>
        <w:rPr>
          <w:sz w:val="28"/>
        </w:rPr>
        <w:t>программе</w:t>
      </w:r>
      <w:r>
        <w:rPr>
          <w:spacing w:val="40"/>
          <w:sz w:val="28"/>
        </w:rPr>
        <w:t> </w:t>
      </w:r>
      <w:r>
        <w:rPr>
          <w:sz w:val="28"/>
        </w:rPr>
        <w:t>изложить</w:t>
      </w:r>
      <w:r>
        <w:rPr>
          <w:spacing w:val="40"/>
          <w:sz w:val="28"/>
        </w:rPr>
        <w:t> </w:t>
      </w:r>
      <w:r>
        <w:rPr>
          <w:sz w:val="28"/>
        </w:rPr>
        <w:t>в</w:t>
      </w:r>
      <w:r>
        <w:rPr>
          <w:spacing w:val="39"/>
          <w:sz w:val="28"/>
        </w:rPr>
        <w:t> </w:t>
      </w:r>
      <w:r>
        <w:rPr>
          <w:sz w:val="28"/>
        </w:rPr>
        <w:t>редакции согласно приложению 1 к настояіцим изменениям.</w:t>
      </w:r>
    </w:p>
    <w:p>
      <w:pPr>
        <w:pStyle w:val="ListParagraph"/>
        <w:numPr>
          <w:ilvl w:val="0"/>
          <w:numId w:val="2"/>
        </w:numPr>
        <w:tabs>
          <w:tab w:pos="1060" w:val="left" w:leader="none"/>
        </w:tabs>
        <w:spacing w:line="276" w:lineRule="auto" w:before="4" w:after="0"/>
        <w:ind w:left="83" w:right="226" w:firstLine="701"/>
        <w:jc w:val="left"/>
        <w:rPr>
          <w:sz w:val="28"/>
        </w:rPr>
      </w:pPr>
      <w:r>
        <w:rPr>
          <w:sz w:val="28"/>
        </w:rPr>
        <w:t>Приложение</w:t>
      </w:r>
      <w:r>
        <w:rPr>
          <w:spacing w:val="40"/>
          <w:sz w:val="28"/>
        </w:rPr>
        <w:t> </w:t>
      </w:r>
      <w:r>
        <w:rPr>
          <w:sz w:val="28"/>
        </w:rPr>
        <w:t>2</w:t>
      </w:r>
      <w:r>
        <w:rPr>
          <w:spacing w:val="40"/>
          <w:sz w:val="28"/>
        </w:rPr>
        <w:t> </w:t>
      </w:r>
      <w:r>
        <w:rPr>
          <w:sz w:val="28"/>
        </w:rPr>
        <w:t>к</w:t>
      </w:r>
      <w:r>
        <w:rPr>
          <w:spacing w:val="37"/>
          <w:sz w:val="28"/>
        </w:rPr>
        <w:t> </w:t>
      </w:r>
      <w:r>
        <w:rPr>
          <w:sz w:val="28"/>
        </w:rPr>
        <w:t>Московской</w:t>
      </w:r>
      <w:r>
        <w:rPr>
          <w:spacing w:val="40"/>
          <w:sz w:val="28"/>
        </w:rPr>
        <w:t> </w:t>
      </w:r>
      <w:r>
        <w:rPr>
          <w:sz w:val="28"/>
        </w:rPr>
        <w:t>областной</w:t>
      </w:r>
      <w:r>
        <w:rPr>
          <w:spacing w:val="40"/>
          <w:sz w:val="28"/>
        </w:rPr>
        <w:t> </w:t>
      </w:r>
      <w:r>
        <w:rPr>
          <w:sz w:val="28"/>
        </w:rPr>
        <w:t>программе</w:t>
      </w:r>
      <w:r>
        <w:rPr>
          <w:spacing w:val="40"/>
          <w:sz w:val="28"/>
        </w:rPr>
        <w:t> </w:t>
      </w:r>
      <w:r>
        <w:rPr>
          <w:sz w:val="28"/>
        </w:rPr>
        <w:t>изложить</w:t>
      </w:r>
      <w:r>
        <w:rPr>
          <w:spacing w:val="40"/>
          <w:sz w:val="28"/>
        </w:rPr>
        <w:t> </w:t>
      </w:r>
      <w:r>
        <w:rPr>
          <w:sz w:val="28"/>
        </w:rPr>
        <w:t>в</w:t>
      </w:r>
      <w:r>
        <w:rPr>
          <w:spacing w:val="38"/>
          <w:sz w:val="28"/>
        </w:rPr>
        <w:t> </w:t>
      </w:r>
      <w:r>
        <w:rPr>
          <w:sz w:val="28"/>
        </w:rPr>
        <w:t>редакции согласно приложению 2 к настоящим изменениям.</w:t>
      </w:r>
    </w:p>
    <w:p>
      <w:pPr>
        <w:pStyle w:val="ListParagraph"/>
        <w:numPr>
          <w:ilvl w:val="0"/>
          <w:numId w:val="2"/>
        </w:numPr>
        <w:tabs>
          <w:tab w:pos="1060" w:val="left" w:leader="none"/>
        </w:tabs>
        <w:spacing w:line="278" w:lineRule="auto" w:before="0" w:after="0"/>
        <w:ind w:left="83" w:right="226" w:firstLine="703"/>
        <w:jc w:val="left"/>
        <w:rPr>
          <w:sz w:val="28"/>
        </w:rPr>
      </w:pPr>
      <w:r>
        <w:rPr>
          <w:sz w:val="28"/>
        </w:rPr>
        <w:t>Приложение</w:t>
      </w:r>
      <w:r>
        <w:rPr>
          <w:spacing w:val="40"/>
          <w:sz w:val="28"/>
        </w:rPr>
        <w:t> </w:t>
      </w:r>
      <w:r>
        <w:rPr>
          <w:sz w:val="28"/>
        </w:rPr>
        <w:t>2</w:t>
      </w:r>
      <w:r>
        <w:rPr>
          <w:sz w:val="28"/>
          <w:vertAlign w:val="superscript"/>
        </w:rPr>
        <w:t>1</w:t>
      </w:r>
      <w:r>
        <w:rPr>
          <w:spacing w:val="26"/>
          <w:sz w:val="28"/>
          <w:vertAlign w:val="baseline"/>
        </w:rPr>
        <w:t> </w:t>
      </w:r>
      <w:r>
        <w:rPr>
          <w:sz w:val="28"/>
          <w:vertAlign w:val="baseline"/>
        </w:rPr>
        <w:t>к</w:t>
      </w:r>
      <w:r>
        <w:rPr>
          <w:spacing w:val="29"/>
          <w:sz w:val="28"/>
          <w:vertAlign w:val="baseline"/>
        </w:rPr>
        <w:t> </w:t>
      </w:r>
      <w:r>
        <w:rPr>
          <w:sz w:val="28"/>
          <w:vertAlign w:val="baseline"/>
        </w:rPr>
        <w:t>Московской</w:t>
      </w:r>
      <w:r>
        <w:rPr>
          <w:spacing w:val="40"/>
          <w:sz w:val="28"/>
          <w:vertAlign w:val="baseline"/>
        </w:rPr>
        <w:t> </w:t>
      </w:r>
      <w:r>
        <w:rPr>
          <w:sz w:val="28"/>
          <w:vertAlign w:val="baseline"/>
        </w:rPr>
        <w:t>областной</w:t>
      </w:r>
      <w:r>
        <w:rPr>
          <w:spacing w:val="40"/>
          <w:sz w:val="28"/>
          <w:vertAlign w:val="baseline"/>
        </w:rPr>
        <w:t> </w:t>
      </w:r>
      <w:r>
        <w:rPr>
          <w:sz w:val="28"/>
          <w:vertAlign w:val="baseline"/>
        </w:rPr>
        <w:t>программе</w:t>
      </w:r>
      <w:r>
        <w:rPr>
          <w:spacing w:val="40"/>
          <w:sz w:val="28"/>
          <w:vertAlign w:val="baseline"/>
        </w:rPr>
        <w:t> </w:t>
      </w:r>
      <w:r>
        <w:rPr>
          <w:sz w:val="28"/>
          <w:vertAlign w:val="baseline"/>
        </w:rPr>
        <w:t>изложить</w:t>
      </w:r>
      <w:r>
        <w:rPr>
          <w:spacing w:val="40"/>
          <w:sz w:val="28"/>
          <w:vertAlign w:val="baseline"/>
        </w:rPr>
        <w:t> </w:t>
      </w:r>
      <w:r>
        <w:rPr>
          <w:sz w:val="28"/>
          <w:vertAlign w:val="baseline"/>
        </w:rPr>
        <w:t>в</w:t>
      </w:r>
      <w:r>
        <w:rPr>
          <w:spacing w:val="26"/>
          <w:sz w:val="28"/>
          <w:vertAlign w:val="baseline"/>
        </w:rPr>
        <w:t> </w:t>
      </w:r>
      <w:r>
        <w:rPr>
          <w:sz w:val="28"/>
          <w:vertAlign w:val="baseline"/>
        </w:rPr>
        <w:t>редакции согласно приложению 3 к настоящим изменениям.</w:t>
      </w:r>
    </w:p>
    <w:p>
      <w:pPr>
        <w:pStyle w:val="ListParagraph"/>
        <w:numPr>
          <w:ilvl w:val="0"/>
          <w:numId w:val="2"/>
        </w:numPr>
        <w:tabs>
          <w:tab w:pos="1060" w:val="left" w:leader="none"/>
        </w:tabs>
        <w:spacing w:line="276" w:lineRule="auto" w:before="0" w:after="0"/>
        <w:ind w:left="87" w:right="215" w:firstLine="700"/>
        <w:jc w:val="left"/>
        <w:rPr>
          <w:sz w:val="28"/>
        </w:rPr>
      </w:pPr>
      <w:r>
        <w:rPr>
          <w:sz w:val="28"/>
        </w:rPr>
        <w:t>Приложение</w:t>
      </w:r>
      <w:r>
        <w:rPr>
          <w:spacing w:val="40"/>
          <w:sz w:val="28"/>
        </w:rPr>
        <w:t> </w:t>
      </w:r>
      <w:r>
        <w:rPr>
          <w:sz w:val="28"/>
        </w:rPr>
        <w:t>3</w:t>
      </w:r>
      <w:r>
        <w:rPr>
          <w:spacing w:val="40"/>
          <w:sz w:val="28"/>
        </w:rPr>
        <w:t> </w:t>
      </w:r>
      <w:r>
        <w:rPr>
          <w:sz w:val="28"/>
        </w:rPr>
        <w:t>к</w:t>
      </w:r>
      <w:r>
        <w:rPr>
          <w:spacing w:val="40"/>
          <w:sz w:val="28"/>
        </w:rPr>
        <w:t> </w:t>
      </w:r>
      <w:r>
        <w:rPr>
          <w:sz w:val="28"/>
        </w:rPr>
        <w:t>Московской</w:t>
      </w:r>
      <w:r>
        <w:rPr>
          <w:spacing w:val="40"/>
          <w:sz w:val="28"/>
        </w:rPr>
        <w:t> </w:t>
      </w:r>
      <w:r>
        <w:rPr>
          <w:sz w:val="28"/>
        </w:rPr>
        <w:t>областной</w:t>
      </w:r>
      <w:r>
        <w:rPr>
          <w:spacing w:val="40"/>
          <w:sz w:val="28"/>
        </w:rPr>
        <w:t> </w:t>
      </w:r>
      <w:r>
        <w:rPr>
          <w:sz w:val="28"/>
        </w:rPr>
        <w:t>программе</w:t>
      </w:r>
      <w:r>
        <w:rPr>
          <w:spacing w:val="40"/>
          <w:sz w:val="28"/>
        </w:rPr>
        <w:t> </w:t>
      </w:r>
      <w:r>
        <w:rPr>
          <w:sz w:val="28"/>
        </w:rPr>
        <w:t>изложить</w:t>
      </w:r>
      <w:r>
        <w:rPr>
          <w:spacing w:val="40"/>
          <w:sz w:val="28"/>
        </w:rPr>
        <w:t> </w:t>
      </w:r>
      <w:r>
        <w:rPr>
          <w:sz w:val="28"/>
        </w:rPr>
        <w:t>в</w:t>
      </w:r>
      <w:r>
        <w:rPr>
          <w:spacing w:val="35"/>
          <w:sz w:val="28"/>
        </w:rPr>
        <w:t> </w:t>
      </w:r>
      <w:r>
        <w:rPr>
          <w:sz w:val="28"/>
        </w:rPr>
        <w:t>редакции согласно приложению 4 к настоящим изменениям.</w:t>
      </w:r>
    </w:p>
    <w:p>
      <w:pPr>
        <w:pStyle w:val="ListParagraph"/>
        <w:numPr>
          <w:ilvl w:val="0"/>
          <w:numId w:val="2"/>
        </w:numPr>
        <w:tabs>
          <w:tab w:pos="1060" w:val="left" w:leader="none"/>
        </w:tabs>
        <w:spacing w:line="271" w:lineRule="auto" w:before="0" w:after="0"/>
        <w:ind w:left="92" w:right="221" w:firstLine="693"/>
        <w:jc w:val="left"/>
        <w:rPr>
          <w:sz w:val="28"/>
        </w:rPr>
      </w:pPr>
      <w:r>
        <w:rPr>
          <w:sz w:val="28"/>
        </w:rPr>
        <w:t>Приложение</w:t>
      </w:r>
      <w:r>
        <w:rPr>
          <w:spacing w:val="40"/>
          <w:sz w:val="28"/>
        </w:rPr>
        <w:t> </w:t>
      </w:r>
      <w:r>
        <w:rPr>
          <w:sz w:val="28"/>
        </w:rPr>
        <w:t>3’</w:t>
      </w:r>
      <w:r>
        <w:rPr>
          <w:spacing w:val="33"/>
          <w:sz w:val="28"/>
        </w:rPr>
        <w:t> </w:t>
      </w:r>
      <w:r>
        <w:rPr>
          <w:sz w:val="28"/>
        </w:rPr>
        <w:t>к</w:t>
      </w:r>
      <w:r>
        <w:rPr>
          <w:spacing w:val="32"/>
          <w:sz w:val="28"/>
        </w:rPr>
        <w:t> </w:t>
      </w:r>
      <w:r>
        <w:rPr>
          <w:sz w:val="28"/>
        </w:rPr>
        <w:t>Московской</w:t>
      </w:r>
      <w:r>
        <w:rPr>
          <w:spacing w:val="40"/>
          <w:sz w:val="28"/>
        </w:rPr>
        <w:t> </w:t>
      </w:r>
      <w:r>
        <w:rPr>
          <w:sz w:val="28"/>
        </w:rPr>
        <w:t>областной</w:t>
      </w:r>
      <w:r>
        <w:rPr>
          <w:spacing w:val="40"/>
          <w:sz w:val="28"/>
        </w:rPr>
        <w:t> </w:t>
      </w:r>
      <w:r>
        <w:rPr>
          <w:sz w:val="28"/>
        </w:rPr>
        <w:t>программе</w:t>
      </w:r>
      <w:r>
        <w:rPr>
          <w:spacing w:val="40"/>
          <w:sz w:val="28"/>
        </w:rPr>
        <w:t> </w:t>
      </w:r>
      <w:r>
        <w:rPr>
          <w:sz w:val="28"/>
        </w:rPr>
        <w:t>изложить</w:t>
      </w:r>
      <w:r>
        <w:rPr>
          <w:spacing w:val="40"/>
          <w:sz w:val="28"/>
        </w:rPr>
        <w:t> </w:t>
      </w:r>
      <w:r>
        <w:rPr>
          <w:sz w:val="28"/>
        </w:rPr>
        <w:t>в</w:t>
      </w:r>
      <w:r>
        <w:rPr>
          <w:spacing w:val="30"/>
          <w:sz w:val="28"/>
        </w:rPr>
        <w:t> </w:t>
      </w:r>
      <w:r>
        <w:rPr>
          <w:sz w:val="28"/>
        </w:rPr>
        <w:t>редакции согласно приложению 5 к настоящим изменениям.</w:t>
      </w:r>
    </w:p>
    <w:p>
      <w:pPr>
        <w:pStyle w:val="ListParagraph"/>
        <w:numPr>
          <w:ilvl w:val="0"/>
          <w:numId w:val="2"/>
        </w:numPr>
        <w:tabs>
          <w:tab w:pos="1064" w:val="left" w:leader="none"/>
        </w:tabs>
        <w:spacing w:line="278" w:lineRule="auto" w:before="6" w:after="0"/>
        <w:ind w:left="92" w:right="217" w:firstLine="699"/>
        <w:jc w:val="left"/>
        <w:rPr>
          <w:sz w:val="28"/>
        </w:rPr>
      </w:pPr>
      <w:r>
        <w:rPr>
          <w:sz w:val="28"/>
        </w:rPr>
        <w:t>Приложение</w:t>
      </w:r>
      <w:r>
        <w:rPr>
          <w:spacing w:val="76"/>
          <w:sz w:val="28"/>
        </w:rPr>
        <w:t> </w:t>
      </w:r>
      <w:r>
        <w:rPr>
          <w:sz w:val="28"/>
        </w:rPr>
        <w:t>4</w:t>
      </w:r>
      <w:r>
        <w:rPr>
          <w:spacing w:val="40"/>
          <w:sz w:val="28"/>
        </w:rPr>
        <w:t> </w:t>
      </w:r>
      <w:r>
        <w:rPr>
          <w:sz w:val="28"/>
        </w:rPr>
        <w:t>к</w:t>
      </w:r>
      <w:r>
        <w:rPr>
          <w:spacing w:val="40"/>
          <w:sz w:val="28"/>
        </w:rPr>
        <w:t> </w:t>
      </w:r>
      <w:r>
        <w:rPr>
          <w:sz w:val="28"/>
        </w:rPr>
        <w:t>Московской</w:t>
      </w:r>
      <w:r>
        <w:rPr>
          <w:spacing w:val="40"/>
          <w:sz w:val="28"/>
        </w:rPr>
        <w:t> </w:t>
      </w:r>
      <w:r>
        <w:rPr>
          <w:sz w:val="28"/>
        </w:rPr>
        <w:t>областной</w:t>
      </w:r>
      <w:r>
        <w:rPr>
          <w:spacing w:val="40"/>
          <w:sz w:val="28"/>
        </w:rPr>
        <w:t> </w:t>
      </w:r>
      <w:r>
        <w:rPr>
          <w:sz w:val="28"/>
        </w:rPr>
        <w:t>программе</w:t>
      </w:r>
      <w:r>
        <w:rPr>
          <w:spacing w:val="40"/>
          <w:sz w:val="28"/>
        </w:rPr>
        <w:t> </w:t>
      </w:r>
      <w:r>
        <w:rPr>
          <w:sz w:val="28"/>
        </w:rPr>
        <w:t>изложить</w:t>
      </w:r>
      <w:r>
        <w:rPr>
          <w:spacing w:val="40"/>
          <w:sz w:val="28"/>
        </w:rPr>
        <w:t> </w:t>
      </w:r>
      <w:r>
        <w:rPr>
          <w:sz w:val="28"/>
        </w:rPr>
        <w:t>в</w:t>
      </w:r>
      <w:r>
        <w:rPr>
          <w:spacing w:val="39"/>
          <w:sz w:val="28"/>
        </w:rPr>
        <w:t> </w:t>
      </w:r>
      <w:r>
        <w:rPr>
          <w:sz w:val="28"/>
        </w:rPr>
        <w:t>редакции согласно приложению 6 к настоящим изменениям.</w:t>
      </w:r>
    </w:p>
    <w:p>
      <w:pPr>
        <w:pStyle w:val="ListParagraph"/>
        <w:numPr>
          <w:ilvl w:val="0"/>
          <w:numId w:val="2"/>
        </w:numPr>
        <w:tabs>
          <w:tab w:pos="1205" w:val="left" w:leader="none"/>
        </w:tabs>
        <w:spacing w:line="276" w:lineRule="auto" w:before="2" w:after="0"/>
        <w:ind w:left="92" w:right="212" w:firstLine="702"/>
        <w:jc w:val="left"/>
        <w:rPr>
          <w:sz w:val="28"/>
        </w:rPr>
      </w:pPr>
      <w:r>
        <w:rPr>
          <w:sz w:val="28"/>
        </w:rPr>
        <w:t>Приложение</w:t>
      </w:r>
      <w:r>
        <w:rPr>
          <w:spacing w:val="40"/>
          <w:sz w:val="28"/>
        </w:rPr>
        <w:t> </w:t>
      </w:r>
      <w:r>
        <w:rPr>
          <w:sz w:val="28"/>
        </w:rPr>
        <w:t>4</w:t>
      </w:r>
      <w:r>
        <w:rPr>
          <w:sz w:val="28"/>
          <w:vertAlign w:val="superscript"/>
        </w:rPr>
        <w:t>1</w:t>
      </w:r>
      <w:r>
        <w:rPr>
          <w:spacing w:val="-1"/>
          <w:sz w:val="28"/>
          <w:vertAlign w:val="baseline"/>
        </w:rPr>
        <w:t> </w:t>
      </w:r>
      <w:r>
        <w:rPr>
          <w:sz w:val="28"/>
          <w:vertAlign w:val="baseline"/>
        </w:rPr>
        <w:t>к Московской</w:t>
      </w:r>
      <w:r>
        <w:rPr>
          <w:spacing w:val="39"/>
          <w:sz w:val="28"/>
          <w:vertAlign w:val="baseline"/>
        </w:rPr>
        <w:t> </w:t>
      </w:r>
      <w:r>
        <w:rPr>
          <w:sz w:val="28"/>
          <w:vertAlign w:val="baseline"/>
        </w:rPr>
        <w:t>областной</w:t>
      </w:r>
      <w:r>
        <w:rPr>
          <w:spacing w:val="34"/>
          <w:sz w:val="28"/>
          <w:vertAlign w:val="baseline"/>
        </w:rPr>
        <w:t> </w:t>
      </w:r>
      <w:r>
        <w:rPr>
          <w:sz w:val="28"/>
          <w:vertAlign w:val="baseline"/>
        </w:rPr>
        <w:t>программе</w:t>
      </w:r>
      <w:r>
        <w:rPr>
          <w:spacing w:val="37"/>
          <w:sz w:val="28"/>
          <w:vertAlign w:val="baseline"/>
        </w:rPr>
        <w:t> </w:t>
      </w:r>
      <w:r>
        <w:rPr>
          <w:sz w:val="28"/>
          <w:vertAlign w:val="baseline"/>
        </w:rPr>
        <w:t>изложить</w:t>
      </w:r>
      <w:r>
        <w:rPr>
          <w:spacing w:val="27"/>
          <w:sz w:val="28"/>
          <w:vertAlign w:val="baseline"/>
        </w:rPr>
        <w:t> </w:t>
      </w:r>
      <w:r>
        <w:rPr>
          <w:sz w:val="28"/>
          <w:vertAlign w:val="baseline"/>
        </w:rPr>
        <w:t>в редакции согласно приложению 7 к настоящим изменениям.</w:t>
      </w:r>
    </w:p>
    <w:p>
      <w:pPr>
        <w:pStyle w:val="ListParagraph"/>
        <w:numPr>
          <w:ilvl w:val="0"/>
          <w:numId w:val="2"/>
        </w:numPr>
        <w:tabs>
          <w:tab w:pos="1205" w:val="left" w:leader="none"/>
        </w:tabs>
        <w:spacing w:line="276" w:lineRule="auto" w:before="3" w:after="0"/>
        <w:ind w:left="92" w:right="212" w:firstLine="702"/>
        <w:jc w:val="left"/>
        <w:rPr>
          <w:sz w:val="28"/>
        </w:rPr>
      </w:pPr>
      <w:r>
        <w:rPr>
          <w:sz w:val="28"/>
        </w:rPr>
        <w:t>Приложение</w:t>
      </w:r>
      <w:r>
        <w:rPr>
          <w:spacing w:val="40"/>
          <w:sz w:val="28"/>
        </w:rPr>
        <w:t> </w:t>
      </w:r>
      <w:r>
        <w:rPr>
          <w:sz w:val="28"/>
        </w:rPr>
        <w:t>6</w:t>
      </w:r>
      <w:r>
        <w:rPr>
          <w:spacing w:val="29"/>
          <w:sz w:val="28"/>
        </w:rPr>
        <w:t> </w:t>
      </w:r>
      <w:r>
        <w:rPr>
          <w:sz w:val="28"/>
        </w:rPr>
        <w:t>к Московской</w:t>
      </w:r>
      <w:r>
        <w:rPr>
          <w:spacing w:val="40"/>
          <w:sz w:val="28"/>
        </w:rPr>
        <w:t> </w:t>
      </w:r>
      <w:r>
        <w:rPr>
          <w:sz w:val="28"/>
        </w:rPr>
        <w:t>областной</w:t>
      </w:r>
      <w:r>
        <w:rPr>
          <w:spacing w:val="40"/>
          <w:sz w:val="28"/>
        </w:rPr>
        <w:t> </w:t>
      </w:r>
      <w:r>
        <w:rPr>
          <w:sz w:val="28"/>
        </w:rPr>
        <w:t>программе</w:t>
      </w:r>
      <w:r>
        <w:rPr>
          <w:spacing w:val="40"/>
          <w:sz w:val="28"/>
        </w:rPr>
        <w:t> </w:t>
      </w:r>
      <w:r>
        <w:rPr>
          <w:sz w:val="28"/>
        </w:rPr>
        <w:t>изложить</w:t>
      </w:r>
      <w:r>
        <w:rPr>
          <w:spacing w:val="40"/>
          <w:sz w:val="28"/>
        </w:rPr>
        <w:t> </w:t>
      </w:r>
      <w:r>
        <w:rPr>
          <w:sz w:val="28"/>
        </w:rPr>
        <w:t>в редакции согласно приложению 8 к настоящим изменениям.</w:t>
      </w:r>
    </w:p>
    <w:p>
      <w:pPr>
        <w:pStyle w:val="ListParagraph"/>
        <w:numPr>
          <w:ilvl w:val="0"/>
          <w:numId w:val="2"/>
        </w:numPr>
        <w:tabs>
          <w:tab w:pos="1205" w:val="left" w:leader="none"/>
        </w:tabs>
        <w:spacing w:line="278" w:lineRule="auto" w:before="3" w:after="0"/>
        <w:ind w:left="92" w:right="212" w:firstLine="702"/>
        <w:jc w:val="left"/>
        <w:rPr>
          <w:sz w:val="28"/>
        </w:rPr>
      </w:pPr>
      <w:r>
        <w:rPr>
          <w:sz w:val="28"/>
        </w:rPr>
        <w:t>Приложение</w:t>
      </w:r>
      <w:r>
        <w:rPr>
          <w:spacing w:val="40"/>
          <w:sz w:val="28"/>
        </w:rPr>
        <w:t> </w:t>
      </w:r>
      <w:r>
        <w:rPr>
          <w:sz w:val="28"/>
        </w:rPr>
        <w:t>7</w:t>
      </w:r>
      <w:r>
        <w:rPr>
          <w:spacing w:val="28"/>
          <w:sz w:val="28"/>
        </w:rPr>
        <w:t> </w:t>
      </w:r>
      <w:r>
        <w:rPr>
          <w:sz w:val="28"/>
        </w:rPr>
        <w:t>к Московской</w:t>
      </w:r>
      <w:r>
        <w:rPr>
          <w:spacing w:val="40"/>
          <w:sz w:val="28"/>
        </w:rPr>
        <w:t> </w:t>
      </w:r>
      <w:r>
        <w:rPr>
          <w:sz w:val="28"/>
        </w:rPr>
        <w:t>областной</w:t>
      </w:r>
      <w:r>
        <w:rPr>
          <w:spacing w:val="40"/>
          <w:sz w:val="28"/>
        </w:rPr>
        <w:t> </w:t>
      </w:r>
      <w:r>
        <w:rPr>
          <w:sz w:val="28"/>
        </w:rPr>
        <w:t>программе</w:t>
      </w:r>
      <w:r>
        <w:rPr>
          <w:spacing w:val="40"/>
          <w:sz w:val="28"/>
        </w:rPr>
        <w:t> </w:t>
      </w:r>
      <w:r>
        <w:rPr>
          <w:sz w:val="28"/>
        </w:rPr>
        <w:t>изложить</w:t>
      </w:r>
      <w:r>
        <w:rPr>
          <w:spacing w:val="35"/>
          <w:sz w:val="28"/>
        </w:rPr>
        <w:t> </w:t>
      </w:r>
      <w:r>
        <w:rPr>
          <w:sz w:val="28"/>
        </w:rPr>
        <w:t>в</w:t>
      </w:r>
      <w:r>
        <w:rPr>
          <w:spacing w:val="24"/>
          <w:sz w:val="28"/>
        </w:rPr>
        <w:t> </w:t>
      </w:r>
      <w:r>
        <w:rPr>
          <w:sz w:val="28"/>
        </w:rPr>
        <w:t>редакции согласно приложению 9 к настоящим изменениям.</w:t>
      </w:r>
    </w:p>
    <w:p>
      <w:pPr>
        <w:pStyle w:val="ListParagraph"/>
        <w:spacing w:after="0" w:line="278" w:lineRule="auto"/>
        <w:jc w:val="left"/>
        <w:rPr>
          <w:sz w:val="28"/>
        </w:rPr>
        <w:sectPr>
          <w:pgSz w:w="11910" w:h="16840"/>
          <w:pgMar w:header="706" w:footer="0" w:top="1040" w:bottom="280" w:left="992" w:right="425"/>
        </w:sectPr>
      </w:pPr>
    </w:p>
    <w:p>
      <w:pPr>
        <w:pStyle w:val="ListParagraph"/>
        <w:numPr>
          <w:ilvl w:val="0"/>
          <w:numId w:val="2"/>
        </w:numPr>
        <w:tabs>
          <w:tab w:pos="1194" w:val="left" w:leader="none"/>
        </w:tabs>
        <w:spacing w:line="276" w:lineRule="auto" w:before="182" w:after="0"/>
        <w:ind w:left="73" w:right="234" w:firstLine="706"/>
        <w:jc w:val="left"/>
        <w:rPr>
          <w:sz w:val="28"/>
        </w:rPr>
      </w:pPr>
      <w:r>
        <w:rPr>
          <w:sz w:val="28"/>
        </w:rPr>
        <w:t>Приложение</w:t>
      </w:r>
      <w:r>
        <w:rPr>
          <w:spacing w:val="40"/>
          <w:sz w:val="28"/>
        </w:rPr>
        <w:t> </w:t>
      </w:r>
      <w:r>
        <w:rPr>
          <w:sz w:val="28"/>
        </w:rPr>
        <w:t>8</w:t>
      </w:r>
      <w:r>
        <w:rPr>
          <w:spacing w:val="25"/>
          <w:sz w:val="28"/>
        </w:rPr>
        <w:t> </w:t>
      </w:r>
      <w:r>
        <w:rPr>
          <w:sz w:val="28"/>
        </w:rPr>
        <w:t>к</w:t>
      </w:r>
      <w:r>
        <w:rPr>
          <w:spacing w:val="23"/>
          <w:sz w:val="28"/>
        </w:rPr>
        <w:t> </w:t>
      </w:r>
      <w:r>
        <w:rPr>
          <w:sz w:val="28"/>
        </w:rPr>
        <w:t>Московской</w:t>
      </w:r>
      <w:r>
        <w:rPr>
          <w:spacing w:val="40"/>
          <w:sz w:val="28"/>
        </w:rPr>
        <w:t> </w:t>
      </w:r>
      <w:r>
        <w:rPr>
          <w:sz w:val="28"/>
        </w:rPr>
        <w:t>областной</w:t>
      </w:r>
      <w:r>
        <w:rPr>
          <w:spacing w:val="40"/>
          <w:sz w:val="28"/>
        </w:rPr>
        <w:t> </w:t>
      </w:r>
      <w:r>
        <w:rPr>
          <w:sz w:val="28"/>
        </w:rPr>
        <w:t>программе</w:t>
      </w:r>
      <w:r>
        <w:rPr>
          <w:spacing w:val="40"/>
          <w:sz w:val="28"/>
        </w:rPr>
        <w:t> </w:t>
      </w:r>
      <w:r>
        <w:rPr>
          <w:sz w:val="28"/>
        </w:rPr>
        <w:t>изложить</w:t>
      </w:r>
      <w:r>
        <w:rPr>
          <w:spacing w:val="35"/>
          <w:sz w:val="28"/>
        </w:rPr>
        <w:t> </w:t>
      </w:r>
      <w:r>
        <w:rPr>
          <w:sz w:val="28"/>
        </w:rPr>
        <w:t>в</w:t>
      </w:r>
      <w:r>
        <w:rPr>
          <w:spacing w:val="24"/>
          <w:sz w:val="28"/>
        </w:rPr>
        <w:t> </w:t>
      </w:r>
      <w:r>
        <w:rPr>
          <w:sz w:val="28"/>
        </w:rPr>
        <w:t>редакции согласно приложению 10 к настоящим изменениям.</w:t>
      </w:r>
    </w:p>
    <w:p>
      <w:pPr>
        <w:pStyle w:val="ListParagraph"/>
        <w:numPr>
          <w:ilvl w:val="0"/>
          <w:numId w:val="2"/>
        </w:numPr>
        <w:tabs>
          <w:tab w:pos="1191" w:val="left" w:leader="none"/>
        </w:tabs>
        <w:spacing w:line="278" w:lineRule="auto" w:before="3" w:after="0"/>
        <w:ind w:left="78" w:right="241" w:firstLine="702"/>
        <w:jc w:val="left"/>
        <w:rPr>
          <w:sz w:val="28"/>
        </w:rPr>
      </w:pPr>
      <w:r>
        <w:rPr>
          <w:sz w:val="28"/>
        </w:rPr>
        <w:t>Приложение</w:t>
      </w:r>
      <w:r>
        <w:rPr>
          <w:spacing w:val="31"/>
          <w:sz w:val="28"/>
        </w:rPr>
        <w:t> </w:t>
      </w:r>
      <w:r>
        <w:rPr>
          <w:sz w:val="28"/>
        </w:rPr>
        <w:t>11 к Московской</w:t>
      </w:r>
      <w:r>
        <w:rPr>
          <w:spacing w:val="19"/>
          <w:sz w:val="28"/>
        </w:rPr>
        <w:t> </w:t>
      </w:r>
      <w:r>
        <w:rPr>
          <w:sz w:val="28"/>
        </w:rPr>
        <w:t>областной</w:t>
      </w:r>
      <w:r>
        <w:rPr>
          <w:spacing w:val="22"/>
          <w:sz w:val="28"/>
        </w:rPr>
        <w:t> </w:t>
      </w:r>
      <w:r>
        <w:rPr>
          <w:sz w:val="28"/>
        </w:rPr>
        <w:t>программе</w:t>
      </w:r>
      <w:r>
        <w:rPr>
          <w:spacing w:val="31"/>
          <w:sz w:val="28"/>
        </w:rPr>
        <w:t> </w:t>
      </w:r>
      <w:r>
        <w:rPr>
          <w:sz w:val="28"/>
        </w:rPr>
        <w:t>изложить</w:t>
      </w:r>
      <w:r>
        <w:rPr>
          <w:spacing w:val="22"/>
          <w:sz w:val="28"/>
        </w:rPr>
        <w:t> </w:t>
      </w:r>
      <w:r>
        <w:rPr>
          <w:sz w:val="28"/>
        </w:rPr>
        <w:t>в редакции согласно приложению 11 к настоящим изменениям.</w:t>
      </w:r>
    </w:p>
    <w:p>
      <w:pPr>
        <w:pStyle w:val="ListParagraph"/>
        <w:numPr>
          <w:ilvl w:val="0"/>
          <w:numId w:val="2"/>
        </w:numPr>
        <w:tabs>
          <w:tab w:pos="1199" w:val="left" w:leader="none"/>
        </w:tabs>
        <w:spacing w:line="276" w:lineRule="auto" w:before="2" w:after="0"/>
        <w:ind w:left="78" w:right="236" w:firstLine="706"/>
        <w:jc w:val="left"/>
        <w:rPr>
          <w:sz w:val="28"/>
        </w:rPr>
      </w:pPr>
      <w:r>
        <w:rPr>
          <w:sz w:val="28"/>
        </w:rPr>
        <w:t>Приложение</w:t>
      </w:r>
      <w:r>
        <w:rPr>
          <w:spacing w:val="28"/>
          <w:sz w:val="28"/>
        </w:rPr>
        <w:t> </w:t>
      </w:r>
      <w:r>
        <w:rPr>
          <w:sz w:val="28"/>
        </w:rPr>
        <w:t>12 к Московской</w:t>
      </w:r>
      <w:r>
        <w:rPr>
          <w:spacing w:val="23"/>
          <w:sz w:val="28"/>
        </w:rPr>
        <w:t> </w:t>
      </w:r>
      <w:r>
        <w:rPr>
          <w:sz w:val="28"/>
        </w:rPr>
        <w:t>областной</w:t>
      </w:r>
      <w:r>
        <w:rPr>
          <w:spacing w:val="31"/>
          <w:sz w:val="28"/>
        </w:rPr>
        <w:t> </w:t>
      </w:r>
      <w:r>
        <w:rPr>
          <w:sz w:val="28"/>
        </w:rPr>
        <w:t>программе</w:t>
      </w:r>
      <w:r>
        <w:rPr>
          <w:spacing w:val="31"/>
          <w:sz w:val="28"/>
        </w:rPr>
        <w:t> </w:t>
      </w:r>
      <w:r>
        <w:rPr>
          <w:sz w:val="28"/>
        </w:rPr>
        <w:t>изложить</w:t>
      </w:r>
      <w:r>
        <w:rPr>
          <w:spacing w:val="17"/>
          <w:sz w:val="28"/>
        </w:rPr>
        <w:t> </w:t>
      </w:r>
      <w:r>
        <w:rPr>
          <w:sz w:val="28"/>
        </w:rPr>
        <w:t>в редакции согласно приложению 12 к настоящим изменениям.</w:t>
      </w:r>
    </w:p>
    <w:p>
      <w:pPr>
        <w:pStyle w:val="ListParagraph"/>
        <w:numPr>
          <w:ilvl w:val="0"/>
          <w:numId w:val="2"/>
        </w:numPr>
        <w:tabs>
          <w:tab w:pos="1196" w:val="left" w:leader="none"/>
        </w:tabs>
        <w:spacing w:line="276" w:lineRule="auto" w:before="0" w:after="0"/>
        <w:ind w:left="83" w:right="236" w:firstLine="702"/>
        <w:jc w:val="left"/>
        <w:rPr>
          <w:sz w:val="28"/>
        </w:rPr>
      </w:pPr>
      <w:r>
        <w:rPr>
          <w:sz w:val="28"/>
        </w:rPr>
        <w:t>Приложение</w:t>
      </w:r>
      <w:r>
        <w:rPr>
          <w:spacing w:val="30"/>
          <w:sz w:val="28"/>
        </w:rPr>
        <w:t> </w:t>
      </w:r>
      <w:r>
        <w:rPr>
          <w:sz w:val="28"/>
        </w:rPr>
        <w:t>14 к Московской</w:t>
      </w:r>
      <w:r>
        <w:rPr>
          <w:spacing w:val="22"/>
          <w:sz w:val="28"/>
        </w:rPr>
        <w:t> </w:t>
      </w:r>
      <w:r>
        <w:rPr>
          <w:sz w:val="28"/>
        </w:rPr>
        <w:t>областной</w:t>
      </w:r>
      <w:r>
        <w:rPr>
          <w:spacing w:val="31"/>
          <w:sz w:val="28"/>
        </w:rPr>
        <w:t> </w:t>
      </w:r>
      <w:r>
        <w:rPr>
          <w:sz w:val="28"/>
        </w:rPr>
        <w:t>программе</w:t>
      </w:r>
      <w:r>
        <w:rPr>
          <w:spacing w:val="30"/>
          <w:sz w:val="28"/>
        </w:rPr>
        <w:t> </w:t>
      </w:r>
      <w:r>
        <w:rPr>
          <w:sz w:val="28"/>
        </w:rPr>
        <w:t>изложить</w:t>
      </w:r>
      <w:r>
        <w:rPr>
          <w:spacing w:val="17"/>
          <w:sz w:val="28"/>
        </w:rPr>
        <w:t> </w:t>
      </w:r>
      <w:r>
        <w:rPr>
          <w:sz w:val="28"/>
        </w:rPr>
        <w:t>в редакции согласно приложению 13 к настоящим изменениям.</w:t>
      </w:r>
    </w:p>
    <w:p>
      <w:pPr>
        <w:pStyle w:val="ListParagraph"/>
        <w:spacing w:after="0" w:line="276" w:lineRule="auto"/>
        <w:jc w:val="left"/>
        <w:rPr>
          <w:sz w:val="28"/>
        </w:rPr>
        <w:sectPr>
          <w:pgSz w:w="11910" w:h="16840"/>
          <w:pgMar w:header="706" w:footer="0" w:top="1040" w:bottom="280" w:left="992" w:right="425"/>
        </w:sectPr>
      </w:pPr>
    </w:p>
    <w:p>
      <w:pPr>
        <w:spacing w:before="87"/>
        <w:ind w:left="10095" w:right="0" w:firstLine="0"/>
        <w:jc w:val="left"/>
        <w:rPr>
          <w:rFonts w:ascii="Cambria" w:hAnsi="Cambria"/>
          <w:sz w:val="14"/>
        </w:rPr>
      </w:pPr>
      <w:r>
        <w:rPr>
          <w:rFonts w:ascii="Cambria" w:hAnsi="Cambria"/>
          <w:sz w:val="14"/>
        </w:rPr>
        <w:t>Приложение</w:t>
      </w:r>
      <w:r>
        <w:rPr>
          <w:rFonts w:ascii="Cambria" w:hAnsi="Cambria"/>
          <w:spacing w:val="54"/>
          <w:sz w:val="14"/>
        </w:rPr>
        <w:t> </w:t>
      </w:r>
      <w:r>
        <w:rPr>
          <w:rFonts w:ascii="Cambria" w:hAnsi="Cambria"/>
          <w:spacing w:val="-10"/>
          <w:sz w:val="14"/>
        </w:rPr>
        <w:t>I</w:t>
      </w:r>
    </w:p>
    <w:p>
      <w:pPr>
        <w:pStyle w:val="BodyText"/>
        <w:spacing w:before="35"/>
        <w:rPr>
          <w:rFonts w:ascii="Cambria"/>
          <w:sz w:val="14"/>
        </w:rPr>
      </w:pPr>
    </w:p>
    <w:p>
      <w:pPr>
        <w:spacing w:line="235" w:lineRule="auto" w:before="0"/>
        <w:ind w:left="10085" w:right="2084" w:firstLine="9"/>
        <w:jc w:val="left"/>
        <w:rPr>
          <w:rFonts w:ascii="Cambria" w:hAnsi="Cambria"/>
          <w:sz w:val="17"/>
        </w:rPr>
      </w:pPr>
      <w:r>
        <w:rPr>
          <w:rFonts w:ascii="Cambria" w:hAnsi="Cambria"/>
          <w:w w:val="90"/>
          <w:sz w:val="17"/>
        </w:rPr>
        <w:t>в Московскую областную программу</w:t>
      </w:r>
      <w:r>
        <w:rPr>
          <w:rFonts w:ascii="Cambria" w:hAnsi="Cambria"/>
          <w:spacing w:val="40"/>
          <w:sz w:val="17"/>
        </w:rPr>
        <w:t> </w:t>
      </w:r>
      <w:r>
        <w:rPr>
          <w:rFonts w:ascii="Cambria" w:hAnsi="Cambria"/>
          <w:w w:val="90"/>
          <w:sz w:val="17"/>
        </w:rPr>
        <w:t>государственных</w:t>
      </w:r>
      <w:r>
        <w:rPr>
          <w:rFonts w:ascii="Cambria" w:hAnsi="Cambria"/>
          <w:spacing w:val="-5"/>
          <w:w w:val="90"/>
          <w:sz w:val="17"/>
        </w:rPr>
        <w:t> </w:t>
      </w:r>
      <w:r>
        <w:rPr>
          <w:rFonts w:ascii="Cambria" w:hAnsi="Cambria"/>
          <w:w w:val="90"/>
          <w:sz w:val="17"/>
        </w:rPr>
        <w:t>гарантий Фсіиіатного</w:t>
      </w:r>
      <w:r>
        <w:rPr>
          <w:rFonts w:ascii="Cambria" w:hAnsi="Cambria"/>
          <w:spacing w:val="40"/>
          <w:sz w:val="17"/>
        </w:rPr>
        <w:t> </w:t>
      </w:r>
      <w:r>
        <w:rPr>
          <w:rFonts w:ascii="Cambria" w:hAnsi="Cambria"/>
          <w:spacing w:val="-2"/>
          <w:w w:val="85"/>
          <w:sz w:val="17"/>
        </w:rPr>
        <w:t>оквзаннх</w:t>
      </w:r>
      <w:r>
        <w:rPr>
          <w:rFonts w:ascii="Cambria" w:hAnsi="Cambria"/>
          <w:sz w:val="17"/>
        </w:rPr>
        <w:t> </w:t>
      </w:r>
      <w:r>
        <w:rPr>
          <w:rFonts w:ascii="Cambria" w:hAnsi="Cambria"/>
          <w:spacing w:val="-2"/>
          <w:w w:val="85"/>
          <w:sz w:val="17"/>
        </w:rPr>
        <w:t>гражданам</w:t>
      </w:r>
      <w:r>
        <w:rPr>
          <w:rFonts w:ascii="Cambria" w:hAnsi="Cambria"/>
          <w:sz w:val="17"/>
        </w:rPr>
        <w:t> </w:t>
      </w:r>
      <w:r>
        <w:rPr>
          <w:rFonts w:ascii="Cambria" w:hAnsi="Cambria"/>
          <w:spacing w:val="-2"/>
          <w:w w:val="85"/>
          <w:sz w:val="17"/>
        </w:rPr>
        <w:t>медицинской</w:t>
      </w:r>
      <w:r>
        <w:rPr>
          <w:rFonts w:ascii="Cambria" w:hAnsi="Cambria"/>
          <w:spacing w:val="16"/>
          <w:sz w:val="17"/>
        </w:rPr>
        <w:t> </w:t>
      </w:r>
      <w:r>
        <w:rPr>
          <w:rFonts w:ascii="Cambria" w:hAnsi="Cambria"/>
          <w:spacing w:val="-2"/>
          <w:w w:val="85"/>
          <w:sz w:val="17"/>
        </w:rPr>
        <w:t>помощи</w:t>
      </w:r>
    </w:p>
    <w:p>
      <w:pPr>
        <w:spacing w:line="191" w:lineRule="exact" w:before="0"/>
        <w:ind w:left="10094" w:right="0" w:firstLine="0"/>
        <w:jc w:val="left"/>
        <w:rPr>
          <w:rFonts w:ascii="Cambria" w:hAnsi="Cambria"/>
          <w:sz w:val="17"/>
        </w:rPr>
      </w:pPr>
      <w:r>
        <w:rPr>
          <w:rFonts w:ascii="Cambria" w:hAnsi="Cambria"/>
          <w:w w:val="85"/>
          <w:sz w:val="17"/>
        </w:rPr>
        <w:t>на</w:t>
      </w:r>
      <w:r>
        <w:rPr>
          <w:rFonts w:ascii="Cambria" w:hAnsi="Cambria"/>
          <w:spacing w:val="-4"/>
          <w:w w:val="85"/>
          <w:sz w:val="17"/>
        </w:rPr>
        <w:t> </w:t>
      </w:r>
      <w:r>
        <w:rPr>
          <w:rFonts w:ascii="Cambria" w:hAnsi="Cambria"/>
          <w:w w:val="85"/>
          <w:sz w:val="17"/>
        </w:rPr>
        <w:t>2025</w:t>
      </w:r>
      <w:r>
        <w:rPr>
          <w:rFonts w:ascii="Cambria" w:hAnsi="Cambria"/>
          <w:spacing w:val="-3"/>
          <w:sz w:val="17"/>
        </w:rPr>
        <w:t> </w:t>
      </w:r>
      <w:r>
        <w:rPr>
          <w:rFonts w:ascii="Cambria" w:hAnsi="Cambria"/>
          <w:w w:val="85"/>
          <w:sz w:val="17"/>
        </w:rPr>
        <w:t>год</w:t>
      </w:r>
      <w:r>
        <w:rPr>
          <w:rFonts w:ascii="Cambria" w:hAnsi="Cambria"/>
          <w:spacing w:val="-1"/>
          <w:w w:val="85"/>
          <w:sz w:val="17"/>
        </w:rPr>
        <w:t> </w:t>
      </w:r>
      <w:r>
        <w:rPr>
          <w:rFonts w:ascii="Cambria" w:hAnsi="Cambria"/>
          <w:w w:val="85"/>
          <w:sz w:val="17"/>
        </w:rPr>
        <w:t>н</w:t>
      </w:r>
      <w:r>
        <w:rPr>
          <w:rFonts w:ascii="Cambria" w:hAnsi="Cambria"/>
          <w:spacing w:val="-6"/>
          <w:sz w:val="17"/>
        </w:rPr>
        <w:t> </w:t>
      </w:r>
      <w:r>
        <w:rPr>
          <w:rFonts w:ascii="Cambria" w:hAnsi="Cambria"/>
          <w:w w:val="85"/>
          <w:sz w:val="17"/>
        </w:rPr>
        <w:t>на</w:t>
      </w:r>
      <w:r>
        <w:rPr>
          <w:rFonts w:ascii="Cambria" w:hAnsi="Cambria"/>
          <w:spacing w:val="-5"/>
          <w:sz w:val="17"/>
        </w:rPr>
        <w:t> </w:t>
      </w:r>
      <w:r>
        <w:rPr>
          <w:rFonts w:ascii="Cambria" w:hAnsi="Cambria"/>
          <w:w w:val="85"/>
          <w:sz w:val="17"/>
        </w:rPr>
        <w:t>плановый</w:t>
      </w:r>
      <w:r>
        <w:rPr>
          <w:rFonts w:ascii="Cambria" w:hAnsi="Cambria"/>
          <w:spacing w:val="10"/>
          <w:sz w:val="17"/>
        </w:rPr>
        <w:t> </w:t>
      </w:r>
      <w:r>
        <w:rPr>
          <w:rFonts w:ascii="Cambria" w:hAnsi="Cambria"/>
          <w:w w:val="85"/>
          <w:sz w:val="17"/>
        </w:rPr>
        <w:t>период</w:t>
      </w:r>
      <w:r>
        <w:rPr>
          <w:rFonts w:ascii="Cambria" w:hAnsi="Cambria"/>
          <w:spacing w:val="-4"/>
          <w:w w:val="85"/>
          <w:sz w:val="17"/>
        </w:rPr>
        <w:t> </w:t>
      </w:r>
      <w:r>
        <w:rPr>
          <w:rFonts w:ascii="Cambria" w:hAnsi="Cambria"/>
          <w:w w:val="85"/>
          <w:sz w:val="17"/>
        </w:rPr>
        <w:t>2026</w:t>
      </w:r>
      <w:r>
        <w:rPr>
          <w:rFonts w:ascii="Cambria" w:hAnsi="Cambria"/>
          <w:sz w:val="17"/>
        </w:rPr>
        <w:t> </w:t>
      </w:r>
      <w:r>
        <w:rPr>
          <w:rFonts w:ascii="Cambria" w:hAnsi="Cambria"/>
          <w:w w:val="85"/>
          <w:sz w:val="17"/>
        </w:rPr>
        <w:t>н</w:t>
      </w:r>
      <w:r>
        <w:rPr>
          <w:rFonts w:ascii="Cambria" w:hAnsi="Cambria"/>
          <w:spacing w:val="-4"/>
          <w:w w:val="85"/>
          <w:sz w:val="17"/>
        </w:rPr>
        <w:t> </w:t>
      </w:r>
      <w:r>
        <w:rPr>
          <w:rFonts w:ascii="Cambria" w:hAnsi="Cambria"/>
          <w:w w:val="85"/>
          <w:sz w:val="17"/>
        </w:rPr>
        <w:t>2027</w:t>
      </w:r>
      <w:r>
        <w:rPr>
          <w:rFonts w:ascii="Cambria" w:hAnsi="Cambria"/>
          <w:spacing w:val="-4"/>
          <w:sz w:val="17"/>
        </w:rPr>
        <w:t> </w:t>
      </w:r>
      <w:r>
        <w:rPr>
          <w:rFonts w:ascii="Cambria" w:hAnsi="Cambria"/>
          <w:spacing w:val="-2"/>
          <w:w w:val="85"/>
          <w:sz w:val="17"/>
        </w:rPr>
        <w:t>годов</w:t>
      </w:r>
    </w:p>
    <w:p>
      <w:pPr>
        <w:pStyle w:val="BodyText"/>
        <w:rPr>
          <w:rFonts w:ascii="Cambria"/>
          <w:sz w:val="17"/>
        </w:rPr>
      </w:pPr>
    </w:p>
    <w:p>
      <w:pPr>
        <w:pStyle w:val="BodyText"/>
        <w:spacing w:before="136"/>
        <w:rPr>
          <w:rFonts w:ascii="Cambria"/>
          <w:sz w:val="17"/>
        </w:rPr>
      </w:pPr>
    </w:p>
    <w:p>
      <w:pPr>
        <w:spacing w:line="290" w:lineRule="auto" w:before="0"/>
        <w:ind w:left="10077" w:right="2084" w:firstLine="14"/>
        <w:jc w:val="left"/>
        <w:rPr>
          <w:rFonts w:ascii="Cambria" w:hAnsi="Cambria"/>
          <w:sz w:val="14"/>
        </w:rPr>
      </w:pPr>
      <w:r>
        <w:rPr>
          <w:rFonts w:ascii="Cambria" w:hAnsi="Cambria"/>
          <w:sz w:val="14"/>
        </w:rPr>
        <w:t>к Московской областной</w:t>
      </w:r>
      <w:r>
        <w:rPr>
          <w:rFonts w:ascii="Cambria" w:hAnsi="Cambria"/>
          <w:spacing w:val="40"/>
          <w:sz w:val="14"/>
        </w:rPr>
        <w:t> </w:t>
      </w:r>
      <w:r>
        <w:rPr>
          <w:rFonts w:ascii="Cambria" w:hAnsi="Cambria"/>
          <w:sz w:val="14"/>
        </w:rPr>
        <w:t>прогрвмк‹с</w:t>
      </w:r>
      <w:r>
        <w:rPr>
          <w:rFonts w:ascii="Cambria" w:hAnsi="Cambria"/>
          <w:spacing w:val="40"/>
          <w:sz w:val="14"/>
        </w:rPr>
        <w:t> </w:t>
      </w:r>
      <w:r>
        <w:rPr>
          <w:rFonts w:ascii="Cambria" w:hAnsi="Cambria"/>
          <w:sz w:val="14"/>
        </w:rPr>
        <w:t>государственных гарантий бссклатного</w:t>
      </w:r>
      <w:r>
        <w:rPr>
          <w:rFonts w:ascii="Cambria" w:hAnsi="Cambria"/>
          <w:spacing w:val="40"/>
          <w:sz w:val="14"/>
        </w:rPr>
        <w:t> </w:t>
      </w:r>
      <w:r>
        <w:rPr>
          <w:rFonts w:ascii="Cambria" w:hAnsi="Cambria"/>
          <w:sz w:val="14"/>
        </w:rPr>
        <w:t>оказания гражданам</w:t>
      </w:r>
      <w:r>
        <w:rPr>
          <w:rFonts w:ascii="Cambria" w:hAnsi="Cambria"/>
          <w:spacing w:val="23"/>
          <w:sz w:val="14"/>
        </w:rPr>
        <w:t> </w:t>
      </w:r>
      <w:r>
        <w:rPr>
          <w:rFonts w:ascii="Cambria" w:hAnsi="Cambria"/>
          <w:sz w:val="14"/>
        </w:rPr>
        <w:t>меяицинскоіt</w:t>
      </w:r>
      <w:r>
        <w:rPr>
          <w:rFonts w:ascii="Cambria" w:hAnsi="Cambria"/>
          <w:spacing w:val="30"/>
          <w:sz w:val="14"/>
        </w:rPr>
        <w:t> </w:t>
      </w:r>
      <w:r>
        <w:rPr>
          <w:rFonts w:ascii="Cambria" w:hAnsi="Cambria"/>
          <w:sz w:val="14"/>
        </w:rPr>
        <w:t>помощи</w:t>
      </w:r>
    </w:p>
    <w:p>
      <w:pPr>
        <w:spacing w:line="159" w:lineRule="exact" w:before="0"/>
        <w:ind w:left="10081" w:right="0" w:firstLine="0"/>
        <w:jc w:val="left"/>
        <w:rPr>
          <w:rFonts w:ascii="Cambria" w:hAnsi="Cambria"/>
          <w:sz w:val="14"/>
        </w:rPr>
      </w:pPr>
      <w:r>
        <w:rPr>
          <w:rFonts w:ascii="Cambria" w:hAnsi="Cambria"/>
          <w:sz w:val="14"/>
        </w:rPr>
        <w:t>на</w:t>
      </w:r>
      <w:r>
        <w:rPr>
          <w:rFonts w:ascii="Cambria" w:hAnsi="Cambria"/>
          <w:spacing w:val="8"/>
          <w:sz w:val="14"/>
        </w:rPr>
        <w:t> </w:t>
      </w:r>
      <w:r>
        <w:rPr>
          <w:rFonts w:ascii="Cambria" w:hAnsi="Cambria"/>
          <w:sz w:val="14"/>
        </w:rPr>
        <w:t>2025</w:t>
      </w:r>
      <w:r>
        <w:rPr>
          <w:rFonts w:ascii="Cambria" w:hAnsi="Cambria"/>
          <w:spacing w:val="14"/>
          <w:sz w:val="14"/>
        </w:rPr>
        <w:t> </w:t>
      </w:r>
      <w:r>
        <w:rPr>
          <w:rFonts w:ascii="Cambria" w:hAnsi="Cambria"/>
          <w:sz w:val="14"/>
        </w:rPr>
        <w:t>год</w:t>
      </w:r>
      <w:r>
        <w:rPr>
          <w:rFonts w:ascii="Cambria" w:hAnsi="Cambria"/>
          <w:spacing w:val="11"/>
          <w:sz w:val="14"/>
        </w:rPr>
        <w:t> </w:t>
      </w:r>
      <w:r>
        <w:rPr>
          <w:rFonts w:ascii="Cambria" w:hAnsi="Cambria"/>
          <w:sz w:val="14"/>
        </w:rPr>
        <w:t>и</w:t>
      </w:r>
      <w:r>
        <w:rPr>
          <w:rFonts w:ascii="Cambria" w:hAnsi="Cambria"/>
          <w:spacing w:val="10"/>
          <w:sz w:val="14"/>
        </w:rPr>
        <w:t> </w:t>
      </w:r>
      <w:r>
        <w:rPr>
          <w:rFonts w:ascii="Cambria" w:hAnsi="Cambria"/>
          <w:sz w:val="14"/>
        </w:rPr>
        <w:t>на</w:t>
      </w:r>
      <w:r>
        <w:rPr>
          <w:rFonts w:ascii="Cambria" w:hAnsi="Cambria"/>
          <w:spacing w:val="9"/>
          <w:sz w:val="14"/>
        </w:rPr>
        <w:t> </w:t>
      </w:r>
      <w:r>
        <w:rPr>
          <w:rFonts w:ascii="Cambria" w:hAnsi="Cambria"/>
          <w:sz w:val="14"/>
        </w:rPr>
        <w:t>плановыіt</w:t>
      </w:r>
      <w:r>
        <w:rPr>
          <w:rFonts w:ascii="Cambria" w:hAnsi="Cambria"/>
          <w:spacing w:val="26"/>
          <w:sz w:val="14"/>
        </w:rPr>
        <w:t> </w:t>
      </w:r>
      <w:r>
        <w:rPr>
          <w:rFonts w:ascii="Cambria" w:hAnsi="Cambria"/>
          <w:sz w:val="14"/>
        </w:rPr>
        <w:t>период</w:t>
      </w:r>
      <w:r>
        <w:rPr>
          <w:rFonts w:ascii="Cambria" w:hAnsi="Cambria"/>
          <w:spacing w:val="7"/>
          <w:sz w:val="14"/>
        </w:rPr>
        <w:t> </w:t>
      </w:r>
      <w:r>
        <w:rPr>
          <w:rFonts w:ascii="Cambria" w:hAnsi="Cambria"/>
          <w:sz w:val="14"/>
        </w:rPr>
        <w:t>2026</w:t>
      </w:r>
      <w:r>
        <w:rPr>
          <w:rFonts w:ascii="Cambria" w:hAnsi="Cambria"/>
          <w:spacing w:val="15"/>
          <w:sz w:val="14"/>
        </w:rPr>
        <w:t> </w:t>
      </w:r>
      <w:r>
        <w:rPr>
          <w:rFonts w:ascii="Cambria" w:hAnsi="Cambria"/>
          <w:sz w:val="14"/>
        </w:rPr>
        <w:t>и</w:t>
      </w:r>
      <w:r>
        <w:rPr>
          <w:rFonts w:ascii="Cambria" w:hAnsi="Cambria"/>
          <w:spacing w:val="3"/>
          <w:sz w:val="14"/>
        </w:rPr>
        <w:t> </w:t>
      </w:r>
      <w:r>
        <w:rPr>
          <w:rFonts w:ascii="Cambria" w:hAnsi="Cambria"/>
          <w:sz w:val="14"/>
        </w:rPr>
        <w:t>2027</w:t>
      </w:r>
      <w:r>
        <w:rPr>
          <w:rFonts w:ascii="Cambria" w:hAnsi="Cambria"/>
          <w:spacing w:val="8"/>
          <w:sz w:val="14"/>
        </w:rPr>
        <w:t> </w:t>
      </w:r>
      <w:r>
        <w:rPr>
          <w:rFonts w:ascii="Cambria" w:hAnsi="Cambria"/>
          <w:spacing w:val="-2"/>
          <w:sz w:val="14"/>
        </w:rPr>
        <w:t>годов</w:t>
      </w:r>
    </w:p>
    <w:p>
      <w:pPr>
        <w:spacing w:before="66"/>
        <w:ind w:left="10072" w:right="0" w:firstLine="0"/>
        <w:jc w:val="left"/>
        <w:rPr>
          <w:rFonts w:ascii="Cambria" w:hAnsi="Cambria"/>
          <w:b/>
          <w:sz w:val="14"/>
        </w:rPr>
      </w:pPr>
      <w:r>
        <w:rPr>
          <w:rFonts w:ascii="Cambria" w:hAnsi="Cambria"/>
          <w:sz w:val="14"/>
        </w:rPr>
        <w:t>(в</w:t>
      </w:r>
      <w:r>
        <w:rPr>
          <w:rFonts w:ascii="Cambria" w:hAnsi="Cambria"/>
          <w:spacing w:val="17"/>
          <w:sz w:val="14"/>
        </w:rPr>
        <w:t> </w:t>
      </w:r>
      <w:r>
        <w:rPr>
          <w:rFonts w:ascii="Cambria" w:hAnsi="Cambria"/>
          <w:sz w:val="14"/>
        </w:rPr>
        <w:t>редакции</w:t>
      </w:r>
      <w:r>
        <w:rPr>
          <w:rFonts w:ascii="Cambria" w:hAnsi="Cambria"/>
          <w:spacing w:val="26"/>
          <w:sz w:val="14"/>
        </w:rPr>
        <w:t> </w:t>
      </w:r>
      <w:r>
        <w:rPr>
          <w:rFonts w:ascii="Cambria" w:hAnsi="Cambria"/>
          <w:sz w:val="14"/>
        </w:rPr>
        <w:t>постановлсния</w:t>
      </w:r>
      <w:r>
        <w:rPr>
          <w:rFonts w:ascii="Cambria" w:hAnsi="Cambria"/>
          <w:spacing w:val="34"/>
          <w:sz w:val="14"/>
        </w:rPr>
        <w:t> </w:t>
      </w:r>
      <w:r>
        <w:rPr>
          <w:rFonts w:ascii="Cambria" w:hAnsi="Cambria"/>
          <w:sz w:val="14"/>
        </w:rPr>
        <w:t>Прввительства</w:t>
      </w:r>
      <w:r>
        <w:rPr>
          <w:rFonts w:ascii="Cambria" w:hAnsi="Cambria"/>
          <w:spacing w:val="27"/>
          <w:sz w:val="14"/>
        </w:rPr>
        <w:t> </w:t>
      </w:r>
      <w:r>
        <w:rPr>
          <w:rFonts w:ascii="Cambria" w:hAnsi="Cambria"/>
          <w:sz w:val="14"/>
        </w:rPr>
        <w:t>Московской</w:t>
      </w:r>
      <w:r>
        <w:rPr>
          <w:rFonts w:ascii="Cambria" w:hAnsi="Cambria"/>
          <w:spacing w:val="16"/>
          <w:sz w:val="14"/>
        </w:rPr>
        <w:t> </w:t>
      </w:r>
      <w:r>
        <w:rPr>
          <w:rFonts w:ascii="Cambria" w:hAnsi="Cambria"/>
          <w:b/>
          <w:spacing w:val="-2"/>
          <w:sz w:val="14"/>
        </w:rPr>
        <w:t>области</w:t>
      </w:r>
    </w:p>
    <w:p>
      <w:pPr>
        <w:spacing w:before="14"/>
        <w:ind w:left="10025" w:right="0" w:firstLine="0"/>
        <w:jc w:val="left"/>
        <w:rPr>
          <w:rFonts w:ascii="Consolas" w:hAnsi="Consolas"/>
          <w:sz w:val="28"/>
        </w:rPr>
      </w:pPr>
      <w:r>
        <w:rPr>
          <w:rFonts w:ascii="Consolas" w:hAnsi="Consolas"/>
          <w:w w:val="95"/>
          <w:sz w:val="17"/>
        </w:rPr>
        <w:t>”</w:t>
      </w:r>
      <w:r>
        <w:rPr>
          <w:rFonts w:ascii="Consolas" w:hAnsi="Consolas"/>
          <w:w w:val="95"/>
          <w:sz w:val="28"/>
        </w:rPr>
        <w:t>18.11.2025</w:t>
      </w:r>
      <w:r>
        <w:rPr>
          <w:rFonts w:ascii="Consolas" w:hAnsi="Consolas"/>
          <w:w w:val="95"/>
          <w:sz w:val="28"/>
          <w:vertAlign w:val="superscript"/>
        </w:rPr>
        <w:t>N</w:t>
      </w:r>
      <w:r>
        <w:rPr>
          <w:rFonts w:ascii="Consolas" w:hAnsi="Consolas"/>
          <w:w w:val="95"/>
          <w:sz w:val="28"/>
          <w:vertAlign w:val="baseline"/>
        </w:rPr>
        <w:t>?551-MM</w:t>
      </w:r>
      <w:r>
        <w:rPr>
          <w:rFonts w:ascii="Consolas" w:hAnsi="Consolas"/>
          <w:spacing w:val="10"/>
          <w:sz w:val="28"/>
          <w:vertAlign w:val="baseline"/>
        </w:rPr>
        <w:t>  </w:t>
      </w:r>
      <w:r>
        <w:rPr>
          <w:rFonts w:ascii="Consolas" w:hAnsi="Consolas"/>
          <w:spacing w:val="-10"/>
          <w:w w:val="95"/>
          <w:sz w:val="28"/>
          <w:vertAlign w:val="baseline"/>
        </w:rPr>
        <w:t>)</w:t>
      </w:r>
    </w:p>
    <w:p>
      <w:pPr>
        <w:pStyle w:val="BodyText"/>
        <w:rPr>
          <w:rFonts w:ascii="Consolas"/>
          <w:sz w:val="28"/>
        </w:rPr>
      </w:pPr>
    </w:p>
    <w:p>
      <w:pPr>
        <w:pStyle w:val="BodyText"/>
        <w:rPr>
          <w:rFonts w:ascii="Consolas"/>
          <w:sz w:val="28"/>
        </w:rPr>
      </w:pPr>
    </w:p>
    <w:p>
      <w:pPr>
        <w:pStyle w:val="BodyText"/>
        <w:spacing w:before="100"/>
        <w:rPr>
          <w:rFonts w:ascii="Consolas"/>
          <w:sz w:val="28"/>
        </w:rPr>
      </w:pPr>
    </w:p>
    <w:p>
      <w:pPr>
        <w:spacing w:before="0"/>
        <w:ind w:left="409" w:right="381" w:firstLine="0"/>
        <w:jc w:val="center"/>
        <w:rPr>
          <w:rFonts w:ascii="Cambria" w:hAnsi="Cambria"/>
          <w:sz w:val="17"/>
        </w:rPr>
      </w:pPr>
      <w:r>
        <w:rPr>
          <w:rFonts w:ascii="Cambria" w:hAnsi="Cambria"/>
          <w:spacing w:val="-2"/>
          <w:sz w:val="17"/>
        </w:rPr>
        <w:t>СТОИМОСТЬ</w:t>
      </w:r>
    </w:p>
    <w:p>
      <w:pPr>
        <w:spacing w:line="288" w:lineRule="auto" w:before="21"/>
        <w:ind w:left="2278" w:right="2248" w:firstLine="0"/>
        <w:jc w:val="center"/>
        <w:rPr>
          <w:rFonts w:ascii="Cambria" w:hAnsi="Cambria"/>
          <w:sz w:val="14"/>
        </w:rPr>
      </w:pPr>
      <w:r>
        <w:rPr>
          <w:rFonts w:ascii="Cambria" w:hAnsi="Cambria"/>
          <w:spacing w:val="-2"/>
          <w:w w:val="105"/>
          <w:sz w:val="14"/>
        </w:rPr>
        <w:t>Московской облвстной</w:t>
      </w:r>
      <w:r>
        <w:rPr>
          <w:rFonts w:ascii="Cambria" w:hAnsi="Cambria"/>
          <w:spacing w:val="13"/>
          <w:w w:val="105"/>
          <w:sz w:val="14"/>
        </w:rPr>
        <w:t> </w:t>
      </w:r>
      <w:r>
        <w:rPr>
          <w:rFonts w:ascii="Cambria" w:hAnsi="Cambria"/>
          <w:spacing w:val="-2"/>
          <w:w w:val="105"/>
          <w:sz w:val="14"/>
        </w:rPr>
        <w:t>программы</w:t>
      </w:r>
      <w:r>
        <w:rPr>
          <w:rFonts w:ascii="Cambria" w:hAnsi="Cambria"/>
          <w:spacing w:val="15"/>
          <w:w w:val="105"/>
          <w:sz w:val="14"/>
        </w:rPr>
        <w:t> </w:t>
      </w:r>
      <w:r>
        <w:rPr>
          <w:rFonts w:ascii="Cambria" w:hAnsi="Cambria"/>
          <w:spacing w:val="-2"/>
          <w:w w:val="105"/>
          <w:sz w:val="14"/>
        </w:rPr>
        <w:t>государствсннвіх гвраитий бссплатиого оказания</w:t>
      </w:r>
      <w:r>
        <w:rPr>
          <w:rFonts w:ascii="Cambria" w:hAnsi="Cambria"/>
          <w:spacing w:val="18"/>
          <w:w w:val="105"/>
          <w:sz w:val="14"/>
        </w:rPr>
        <w:t> </w:t>
      </w:r>
      <w:r>
        <w:rPr>
          <w:rFonts w:ascii="Cambria" w:hAnsi="Cambria"/>
          <w:spacing w:val="-2"/>
          <w:w w:val="105"/>
          <w:sz w:val="14"/>
        </w:rPr>
        <w:t>гражданам</w:t>
      </w:r>
      <w:r>
        <w:rPr>
          <w:rFonts w:ascii="Cambria" w:hAnsi="Cambria"/>
          <w:spacing w:val="14"/>
          <w:w w:val="105"/>
          <w:sz w:val="14"/>
        </w:rPr>
        <w:t> </w:t>
      </w:r>
      <w:r>
        <w:rPr>
          <w:rFonts w:ascii="Cambria" w:hAnsi="Cambria"/>
          <w:spacing w:val="-2"/>
          <w:w w:val="105"/>
          <w:sz w:val="14"/>
        </w:rPr>
        <w:t>медикинской</w:t>
      </w:r>
      <w:r>
        <w:rPr>
          <w:rFonts w:ascii="Cambria" w:hAnsi="Cambria"/>
          <w:spacing w:val="21"/>
          <w:w w:val="105"/>
          <w:sz w:val="14"/>
        </w:rPr>
        <w:t> </w:t>
      </w:r>
      <w:r>
        <w:rPr>
          <w:rFonts w:ascii="Cambria" w:hAnsi="Cambria"/>
          <w:spacing w:val="-2"/>
          <w:w w:val="105"/>
          <w:sz w:val="14"/>
        </w:rPr>
        <w:t>помощи</w:t>
      </w:r>
      <w:r>
        <w:rPr>
          <w:rFonts w:ascii="Cambria" w:hAnsi="Cambria"/>
          <w:spacing w:val="13"/>
          <w:w w:val="105"/>
          <w:sz w:val="14"/>
        </w:rPr>
        <w:t> </w:t>
      </w:r>
      <w:r>
        <w:rPr>
          <w:rFonts w:ascii="Cambria" w:hAnsi="Cambria"/>
          <w:spacing w:val="-2"/>
          <w:w w:val="105"/>
          <w:sz w:val="14"/>
        </w:rPr>
        <w:t>по источиикам</w:t>
      </w:r>
      <w:r>
        <w:rPr>
          <w:rFonts w:ascii="Cambria" w:hAnsi="Cambria"/>
          <w:spacing w:val="-2"/>
          <w:w w:val="105"/>
          <w:sz w:val="14"/>
        </w:rPr>
        <w:t> финансового обеспечения</w:t>
      </w:r>
      <w:r>
        <w:rPr>
          <w:rFonts w:ascii="Cambria" w:hAnsi="Cambria"/>
          <w:spacing w:val="40"/>
          <w:w w:val="105"/>
          <w:sz w:val="14"/>
        </w:rPr>
        <w:t> </w:t>
      </w:r>
      <w:r>
        <w:rPr>
          <w:rFonts w:ascii="Cambria" w:hAnsi="Cambria"/>
          <w:w w:val="105"/>
          <w:sz w:val="14"/>
        </w:rPr>
        <w:t>на 2025 год и на плановый</w:t>
      </w:r>
      <w:r>
        <w:rPr>
          <w:rFonts w:ascii="Cambria" w:hAnsi="Cambria"/>
          <w:spacing w:val="19"/>
          <w:w w:val="105"/>
          <w:sz w:val="14"/>
        </w:rPr>
        <w:t> </w:t>
      </w:r>
      <w:r>
        <w:rPr>
          <w:rFonts w:ascii="Cambria" w:hAnsi="Cambria"/>
          <w:w w:val="105"/>
          <w:sz w:val="14"/>
        </w:rPr>
        <w:t>период 2026 и 2027 годов</w:t>
      </w:r>
    </w:p>
    <w:p>
      <w:pPr>
        <w:pStyle w:val="BodyText"/>
        <w:spacing w:before="8"/>
        <w:rPr>
          <w:rFonts w:ascii="Cambria"/>
          <w:sz w:val="16"/>
        </w:rPr>
      </w:pPr>
    </w:p>
    <w:tbl>
      <w:tblPr>
        <w:tblW w:w="0" w:type="auto"/>
        <w:jc w:val="left"/>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10"/>
        <w:gridCol w:w="552"/>
        <w:gridCol w:w="1282"/>
        <w:gridCol w:w="1277"/>
        <w:gridCol w:w="1282"/>
        <w:gridCol w:w="1287"/>
        <w:gridCol w:w="1273"/>
        <w:gridCol w:w="1278"/>
        <w:gridCol w:w="1288"/>
        <w:gridCol w:w="1298"/>
      </w:tblGrid>
      <w:tr>
        <w:trPr>
          <w:trHeight w:val="349" w:hRule="atLeast"/>
        </w:trPr>
        <w:tc>
          <w:tcPr>
            <w:tcW w:w="4210" w:type="dxa"/>
            <w:vMerge w:val="restart"/>
          </w:tcPr>
          <w:p>
            <w:pPr>
              <w:pStyle w:val="TableParagraph"/>
              <w:rPr>
                <w:rFonts w:ascii="Cambria"/>
                <w:sz w:val="12"/>
              </w:rPr>
            </w:pPr>
          </w:p>
          <w:p>
            <w:pPr>
              <w:pStyle w:val="TableParagraph"/>
              <w:rPr>
                <w:rFonts w:ascii="Cambria"/>
                <w:sz w:val="12"/>
              </w:rPr>
            </w:pPr>
          </w:p>
          <w:p>
            <w:pPr>
              <w:pStyle w:val="TableParagraph"/>
              <w:rPr>
                <w:rFonts w:ascii="Cambria"/>
                <w:sz w:val="12"/>
              </w:rPr>
            </w:pPr>
          </w:p>
          <w:p>
            <w:pPr>
              <w:pStyle w:val="TableParagraph"/>
              <w:rPr>
                <w:rFonts w:ascii="Cambria"/>
                <w:sz w:val="12"/>
              </w:rPr>
            </w:pPr>
          </w:p>
          <w:p>
            <w:pPr>
              <w:pStyle w:val="TableParagraph"/>
              <w:spacing w:before="127"/>
              <w:rPr>
                <w:rFonts w:ascii="Cambria"/>
                <w:sz w:val="12"/>
              </w:rPr>
            </w:pPr>
          </w:p>
          <w:p>
            <w:pPr>
              <w:pStyle w:val="TableParagraph"/>
              <w:spacing w:line="573" w:lineRule="auto" w:before="1"/>
              <w:ind w:left="418" w:hanging="241"/>
              <w:rPr>
                <w:rFonts w:ascii="Cambria" w:hAnsi="Cambria"/>
                <w:sz w:val="12"/>
              </w:rPr>
            </w:pPr>
            <w:r>
              <w:rPr>
                <w:rFonts w:ascii="Cambria" w:hAnsi="Cambria"/>
                <w:sz w:val="12"/>
              </w:rPr>
              <mc:AlternateContent>
                <mc:Choice Requires="wps">
                  <w:drawing>
                    <wp:anchor distT="0" distB="0" distL="0" distR="0" allowOverlap="1" layoutInCell="1" locked="0" behindDoc="1" simplePos="0" relativeHeight="465494016">
                      <wp:simplePos x="0" y="0"/>
                      <wp:positionH relativeFrom="column">
                        <wp:posOffset>242315</wp:posOffset>
                      </wp:positionH>
                      <wp:positionV relativeFrom="paragraph">
                        <wp:posOffset>118759</wp:posOffset>
                      </wp:positionV>
                      <wp:extent cx="2207260" cy="7937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2207260" cy="79375"/>
                                <a:chExt cx="2207260" cy="79375"/>
                              </a:xfrm>
                            </wpg:grpSpPr>
                            <pic:pic>
                              <pic:nvPicPr>
                                <pic:cNvPr id="20" name="Image 20"/>
                                <pic:cNvPicPr/>
                              </pic:nvPicPr>
                              <pic:blipFill>
                                <a:blip r:embed="rId22" cstate="print"/>
                                <a:stretch>
                                  <a:fillRect/>
                                </a:stretch>
                              </pic:blipFill>
                              <pic:spPr>
                                <a:xfrm>
                                  <a:off x="0" y="0"/>
                                  <a:ext cx="2206752" cy="79247"/>
                                </a:xfrm>
                                <a:prstGeom prst="rect">
                                  <a:avLst/>
                                </a:prstGeom>
                              </pic:spPr>
                            </pic:pic>
                          </wpg:wgp>
                        </a:graphicData>
                      </a:graphic>
                    </wp:anchor>
                  </w:drawing>
                </mc:Choice>
                <mc:Fallback>
                  <w:pict>
                    <v:group style="position:absolute;margin-left:19.080pt;margin-top:9.35117pt;width:173.8pt;height:6.25pt;mso-position-horizontal-relative:column;mso-position-vertical-relative:paragraph;z-index:-37822464" id="docshapegroup16" coordorigin="382,187" coordsize="3476,125">
                      <v:shape style="position:absolute;left:381;top:187;width:3476;height:125" type="#_x0000_t75" id="docshape17" stroked="false">
                        <v:imagedata r:id="rId22" o:title=""/>
                      </v:shape>
                      <w10:wrap type="none"/>
                    </v:group>
                  </w:pict>
                </mc:Fallback>
              </mc:AlternateContent>
            </w:r>
            <w:r>
              <w:rPr>
                <w:rFonts w:ascii="Cambria" w:hAnsi="Cambria"/>
                <w:w w:val="105"/>
                <w:sz w:val="12"/>
              </w:rPr>
              <w:t>Источники фииансовою обеспечения трриторивльной</w:t>
            </w:r>
            <w:r>
              <w:rPr>
                <w:rFonts w:ascii="Cambria" w:hAnsi="Cambria"/>
                <w:spacing w:val="-6"/>
                <w:w w:val="105"/>
                <w:sz w:val="12"/>
              </w:rPr>
              <w:t> </w:t>
            </w:r>
            <w:r>
              <w:rPr>
                <w:rFonts w:ascii="Cambria" w:hAnsi="Cambria"/>
                <w:w w:val="105"/>
                <w:sz w:val="12"/>
              </w:rPr>
              <w:t>программы</w:t>
            </w:r>
            <w:r>
              <w:rPr>
                <w:rFonts w:ascii="Cambria" w:hAnsi="Cambria"/>
                <w:spacing w:val="40"/>
                <w:w w:val="105"/>
                <w:sz w:val="12"/>
              </w:rPr>
              <w:t> </w:t>
            </w:r>
            <w:r>
              <w:rPr>
                <w:rFonts w:ascii="Cambria" w:hAnsi="Cambria"/>
                <w:w w:val="105"/>
                <w:sz w:val="12"/>
              </w:rPr>
              <w:t>мвдниииской помоаш (далес • трритормвяьная ярограмив</w:t>
            </w:r>
          </w:p>
        </w:tc>
        <w:tc>
          <w:tcPr>
            <w:tcW w:w="552" w:type="dxa"/>
            <w:vMerge w:val="restart"/>
          </w:tcPr>
          <w:p>
            <w:pPr>
              <w:pStyle w:val="TableParagraph"/>
              <w:rPr>
                <w:rFonts w:ascii="Cambria"/>
                <w:sz w:val="20"/>
              </w:rPr>
            </w:pPr>
          </w:p>
          <w:p>
            <w:pPr>
              <w:pStyle w:val="TableParagraph"/>
              <w:rPr>
                <w:rFonts w:ascii="Cambria"/>
                <w:sz w:val="20"/>
              </w:rPr>
            </w:pPr>
          </w:p>
          <w:p>
            <w:pPr>
              <w:pStyle w:val="TableParagraph"/>
              <w:rPr>
                <w:rFonts w:ascii="Cambria"/>
                <w:sz w:val="20"/>
              </w:rPr>
            </w:pPr>
          </w:p>
          <w:p>
            <w:pPr>
              <w:pStyle w:val="TableParagraph"/>
              <w:spacing w:before="84"/>
              <w:rPr>
                <w:rFonts w:ascii="Cambria"/>
                <w:sz w:val="20"/>
              </w:rPr>
            </w:pPr>
          </w:p>
          <w:p>
            <w:pPr>
              <w:pStyle w:val="TableParagraph"/>
              <w:spacing w:line="96" w:lineRule="exact"/>
              <w:ind w:left="227"/>
              <w:rPr>
                <w:rFonts w:ascii="Cambria"/>
                <w:position w:val="-1"/>
                <w:sz w:val="9"/>
              </w:rPr>
            </w:pPr>
            <w:r>
              <w:rPr>
                <w:rFonts w:ascii="Cambria"/>
                <w:position w:val="-1"/>
                <w:sz w:val="9"/>
              </w:rPr>
              <w:drawing>
                <wp:inline distT="0" distB="0" distL="0" distR="0">
                  <wp:extent cx="79248" cy="6096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23" cstate="print"/>
                          <a:stretch>
                            <a:fillRect/>
                          </a:stretch>
                        </pic:blipFill>
                        <pic:spPr>
                          <a:xfrm>
                            <a:off x="0" y="0"/>
                            <a:ext cx="79248" cy="60960"/>
                          </a:xfrm>
                          <a:prstGeom prst="rect">
                            <a:avLst/>
                          </a:prstGeom>
                        </pic:spPr>
                      </pic:pic>
                    </a:graphicData>
                  </a:graphic>
                </wp:inline>
              </w:drawing>
            </w:r>
            <w:r>
              <w:rPr>
                <w:rFonts w:ascii="Cambria"/>
                <w:position w:val="-1"/>
                <w:sz w:val="9"/>
              </w:rPr>
            </w:r>
          </w:p>
          <w:p>
            <w:pPr>
              <w:pStyle w:val="TableParagraph"/>
              <w:spacing w:before="49"/>
              <w:ind w:left="86"/>
              <w:rPr>
                <w:rFonts w:ascii="Cambria" w:hAnsi="Cambria"/>
                <w:sz w:val="12"/>
              </w:rPr>
            </w:pPr>
            <w:r>
              <w:rPr>
                <w:rFonts w:ascii="Cambria" w:hAnsi="Cambria"/>
                <w:spacing w:val="-2"/>
                <w:sz w:val="12"/>
              </w:rPr>
              <w:t>строми</w:t>
            </w:r>
          </w:p>
        </w:tc>
        <w:tc>
          <w:tcPr>
            <w:tcW w:w="5128" w:type="dxa"/>
            <w:gridSpan w:val="4"/>
          </w:tcPr>
          <w:p>
            <w:pPr>
              <w:pStyle w:val="TableParagraph"/>
              <w:spacing w:before="63"/>
              <w:ind w:left="34"/>
              <w:jc w:val="center"/>
              <w:rPr>
                <w:rFonts w:ascii="Cambria" w:hAnsi="Cambria"/>
                <w:sz w:val="16"/>
              </w:rPr>
            </w:pPr>
            <w:r>
              <w:rPr>
                <w:rFonts w:ascii="Cambria" w:hAnsi="Cambria"/>
                <w:w w:val="90"/>
                <w:sz w:val="16"/>
              </w:rPr>
              <w:t>2025</w:t>
            </w:r>
            <w:r>
              <w:rPr>
                <w:rFonts w:ascii="Cambria" w:hAnsi="Cambria"/>
                <w:spacing w:val="4"/>
                <w:sz w:val="16"/>
              </w:rPr>
              <w:t> </w:t>
            </w:r>
            <w:r>
              <w:rPr>
                <w:rFonts w:ascii="Cambria" w:hAnsi="Cambria"/>
                <w:spacing w:val="-5"/>
                <w:sz w:val="16"/>
              </w:rPr>
              <w:t>год</w:t>
            </w:r>
          </w:p>
        </w:tc>
        <w:tc>
          <w:tcPr>
            <w:tcW w:w="5137" w:type="dxa"/>
            <w:gridSpan w:val="4"/>
          </w:tcPr>
          <w:p>
            <w:pPr>
              <w:pStyle w:val="TableParagraph"/>
              <w:spacing w:before="9"/>
              <w:rPr>
                <w:rFonts w:ascii="Cambria"/>
                <w:sz w:val="9"/>
              </w:rPr>
            </w:pPr>
          </w:p>
          <w:p>
            <w:pPr>
              <w:pStyle w:val="TableParagraph"/>
              <w:spacing w:line="120" w:lineRule="exact"/>
              <w:ind w:left="2068"/>
              <w:rPr>
                <w:rFonts w:ascii="Cambria"/>
                <w:position w:val="-1"/>
                <w:sz w:val="12"/>
              </w:rPr>
            </w:pPr>
            <w:r>
              <w:rPr>
                <w:rFonts w:ascii="Cambria"/>
                <w:position w:val="-1"/>
                <w:sz w:val="12"/>
              </w:rPr>
              <w:drawing>
                <wp:inline distT="0" distB="0" distL="0" distR="0">
                  <wp:extent cx="637031" cy="7620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24" cstate="print"/>
                          <a:stretch>
                            <a:fillRect/>
                          </a:stretch>
                        </pic:blipFill>
                        <pic:spPr>
                          <a:xfrm>
                            <a:off x="0" y="0"/>
                            <a:ext cx="637031" cy="76200"/>
                          </a:xfrm>
                          <a:prstGeom prst="rect">
                            <a:avLst/>
                          </a:prstGeom>
                        </pic:spPr>
                      </pic:pic>
                    </a:graphicData>
                  </a:graphic>
                </wp:inline>
              </w:drawing>
            </w:r>
            <w:r>
              <w:rPr>
                <w:rFonts w:ascii="Cambria"/>
                <w:position w:val="-1"/>
                <w:sz w:val="12"/>
              </w:rPr>
            </w:r>
          </w:p>
        </w:tc>
      </w:tr>
      <w:tr>
        <w:trPr>
          <w:trHeight w:val="244" w:hRule="atLeast"/>
        </w:trPr>
        <w:tc>
          <w:tcPr>
            <w:tcW w:w="4210" w:type="dxa"/>
            <w:vMerge/>
            <w:tcBorders>
              <w:top w:val="nil"/>
            </w:tcBorders>
          </w:tcPr>
          <w:p>
            <w:pPr>
              <w:rPr>
                <w:sz w:val="2"/>
                <w:szCs w:val="2"/>
              </w:rPr>
            </w:pPr>
          </w:p>
        </w:tc>
        <w:tc>
          <w:tcPr>
            <w:tcW w:w="552" w:type="dxa"/>
            <w:vMerge/>
            <w:tcBorders>
              <w:top w:val="nil"/>
            </w:tcBorders>
          </w:tcPr>
          <w:p>
            <w:pPr>
              <w:rPr>
                <w:sz w:val="2"/>
                <w:szCs w:val="2"/>
              </w:rPr>
            </w:pPr>
          </w:p>
        </w:tc>
        <w:tc>
          <w:tcPr>
            <w:tcW w:w="2559" w:type="dxa"/>
            <w:gridSpan w:val="2"/>
            <w:vMerge w:val="restart"/>
          </w:tcPr>
          <w:p>
            <w:pPr>
              <w:pStyle w:val="TableParagraph"/>
              <w:rPr>
                <w:rFonts w:ascii="Cambria"/>
                <w:sz w:val="12"/>
              </w:rPr>
            </w:pPr>
          </w:p>
          <w:p>
            <w:pPr>
              <w:pStyle w:val="TableParagraph"/>
              <w:rPr>
                <w:rFonts w:ascii="Cambria"/>
                <w:sz w:val="12"/>
              </w:rPr>
            </w:pPr>
          </w:p>
          <w:p>
            <w:pPr>
              <w:pStyle w:val="TableParagraph"/>
              <w:spacing w:before="44"/>
              <w:rPr>
                <w:rFonts w:ascii="Cambria"/>
                <w:sz w:val="12"/>
              </w:rPr>
            </w:pPr>
          </w:p>
          <w:p>
            <w:pPr>
              <w:pStyle w:val="TableParagraph"/>
              <w:ind w:left="444"/>
              <w:rPr>
                <w:rFonts w:ascii="Cambria" w:hAnsi="Cambria"/>
                <w:sz w:val="12"/>
              </w:rPr>
            </w:pPr>
            <w:r>
              <w:rPr>
                <w:rFonts w:ascii="Cambria" w:hAnsi="Cambria"/>
                <w:spacing w:val="-2"/>
                <w:w w:val="105"/>
                <w:sz w:val="12"/>
              </w:rPr>
              <w:t>тсрриториаяьной</w:t>
            </w:r>
            <w:r>
              <w:rPr>
                <w:rFonts w:ascii="Cambria" w:hAnsi="Cambria"/>
                <w:spacing w:val="9"/>
                <w:w w:val="105"/>
                <w:sz w:val="12"/>
              </w:rPr>
              <w:t> </w:t>
            </w:r>
            <w:r>
              <w:rPr>
                <w:rFonts w:ascii="Cambria" w:hAnsi="Cambria"/>
                <w:spacing w:val="-2"/>
                <w:w w:val="105"/>
                <w:sz w:val="12"/>
              </w:rPr>
              <w:t>программы</w:t>
            </w:r>
          </w:p>
          <w:p>
            <w:pPr>
              <w:pStyle w:val="TableParagraph"/>
              <w:spacing w:before="3"/>
              <w:rPr>
                <w:rFonts w:ascii="Cambria"/>
                <w:sz w:val="4"/>
              </w:rPr>
            </w:pPr>
          </w:p>
          <w:p>
            <w:pPr>
              <w:pStyle w:val="TableParagraph"/>
              <w:spacing w:line="120" w:lineRule="exact"/>
              <w:ind w:left="529"/>
              <w:rPr>
                <w:rFonts w:ascii="Cambria"/>
                <w:position w:val="-1"/>
                <w:sz w:val="12"/>
              </w:rPr>
            </w:pPr>
            <w:r>
              <w:rPr>
                <w:rFonts w:ascii="Cambria"/>
                <w:position w:val="-1"/>
                <w:sz w:val="12"/>
              </w:rPr>
              <w:drawing>
                <wp:inline distT="0" distB="0" distL="0" distR="0">
                  <wp:extent cx="972312" cy="76200"/>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25" cstate="print"/>
                          <a:stretch>
                            <a:fillRect/>
                          </a:stretch>
                        </pic:blipFill>
                        <pic:spPr>
                          <a:xfrm>
                            <a:off x="0" y="0"/>
                            <a:ext cx="972312" cy="76200"/>
                          </a:xfrm>
                          <a:prstGeom prst="rect">
                            <a:avLst/>
                          </a:prstGeom>
                        </pic:spPr>
                      </pic:pic>
                    </a:graphicData>
                  </a:graphic>
                </wp:inline>
              </w:drawing>
            </w:r>
            <w:r>
              <w:rPr>
                <w:rFonts w:ascii="Cambria"/>
                <w:position w:val="-1"/>
                <w:sz w:val="12"/>
              </w:rPr>
            </w:r>
          </w:p>
          <w:p>
            <w:pPr>
              <w:pStyle w:val="TableParagraph"/>
              <w:spacing w:before="101"/>
              <w:rPr>
                <w:rFonts w:ascii="Cambria"/>
                <w:sz w:val="20"/>
              </w:rPr>
            </w:pPr>
          </w:p>
        </w:tc>
        <w:tc>
          <w:tcPr>
            <w:tcW w:w="2569" w:type="dxa"/>
            <w:gridSpan w:val="2"/>
            <w:vMerge w:val="restart"/>
          </w:tcPr>
          <w:p>
            <w:pPr>
              <w:pStyle w:val="TableParagraph"/>
              <w:rPr>
                <w:rFonts w:ascii="Cambria"/>
                <w:sz w:val="12"/>
              </w:rPr>
            </w:pPr>
          </w:p>
          <w:p>
            <w:pPr>
              <w:pStyle w:val="TableParagraph"/>
              <w:rPr>
                <w:rFonts w:ascii="Cambria"/>
                <w:sz w:val="12"/>
              </w:rPr>
            </w:pPr>
          </w:p>
          <w:p>
            <w:pPr>
              <w:pStyle w:val="TableParagraph"/>
              <w:spacing w:before="96"/>
              <w:rPr>
                <w:rFonts w:ascii="Cambria"/>
                <w:sz w:val="12"/>
              </w:rPr>
            </w:pPr>
          </w:p>
          <w:p>
            <w:pPr>
              <w:pStyle w:val="TableParagraph"/>
              <w:tabs>
                <w:tab w:pos="979" w:val="left" w:leader="none"/>
              </w:tabs>
              <w:ind w:left="446"/>
              <w:rPr>
                <w:rFonts w:ascii="Cambria" w:hAnsi="Cambria"/>
                <w:sz w:val="12"/>
              </w:rPr>
            </w:pPr>
            <w:r>
              <w:rPr>
                <w:rFonts w:ascii="Cambria" w:hAnsi="Cambria"/>
                <w:spacing w:val="-10"/>
                <w:position w:val="3"/>
                <w:sz w:val="12"/>
              </w:rPr>
              <w:t>щ</w:t>
            </w:r>
            <w:r>
              <w:rPr>
                <w:rFonts w:ascii="Cambria" w:hAnsi="Cambria"/>
                <w:position w:val="3"/>
                <w:sz w:val="12"/>
              </w:rPr>
              <w:tab/>
            </w:r>
            <w:r>
              <w:rPr>
                <w:rFonts w:ascii="Cambria" w:hAnsi="Cambria"/>
                <w:spacing w:val="2"/>
                <w:position w:val="3"/>
                <w:sz w:val="12"/>
              </w:rPr>
              <w:t>јјщуцqу</w:t>
            </w:r>
            <w:r>
              <w:rPr>
                <w:rFonts w:ascii="Cambria" w:hAnsi="Cambria"/>
                <w:spacing w:val="41"/>
                <w:position w:val="3"/>
                <w:sz w:val="12"/>
              </w:rPr>
              <w:t> </w:t>
            </w:r>
            <w:r>
              <w:rPr>
                <w:rFonts w:ascii="Cambria" w:hAnsi="Cambria"/>
                <w:spacing w:val="-2"/>
                <w:sz w:val="12"/>
              </w:rPr>
              <w:t>програлсты</w:t>
            </w:r>
          </w:p>
          <w:p>
            <w:pPr>
              <w:pStyle w:val="TableParagraph"/>
              <w:spacing w:before="13"/>
              <w:ind w:left="522"/>
              <w:rPr>
                <w:rFonts w:ascii="Cambria" w:hAnsi="Cambria"/>
                <w:sz w:val="13"/>
              </w:rPr>
            </w:pPr>
            <w:r>
              <w:rPr>
                <w:rFonts w:ascii="Cambria" w:hAnsi="Cambria"/>
                <w:spacing w:val="-2"/>
                <w:sz w:val="13"/>
              </w:rPr>
              <w:t>государствсннык</w:t>
            </w:r>
            <w:r>
              <w:rPr>
                <w:rFonts w:ascii="Cambria" w:hAnsi="Cambria"/>
                <w:spacing w:val="-5"/>
                <w:sz w:val="13"/>
              </w:rPr>
              <w:t> </w:t>
            </w:r>
            <w:r>
              <w:rPr>
                <w:rFonts w:ascii="Cambria" w:hAnsi="Cambria"/>
                <w:spacing w:val="-2"/>
                <w:sz w:val="13"/>
              </w:rPr>
              <w:t>гаронтй</w:t>
            </w:r>
          </w:p>
        </w:tc>
        <w:tc>
          <w:tcPr>
            <w:tcW w:w="2551" w:type="dxa"/>
            <w:gridSpan w:val="2"/>
          </w:tcPr>
          <w:p>
            <w:pPr>
              <w:pStyle w:val="TableParagraph"/>
              <w:spacing w:before="1"/>
              <w:ind w:left="43"/>
              <w:jc w:val="center"/>
              <w:rPr>
                <w:rFonts w:ascii="Cambria" w:hAnsi="Cambria"/>
                <w:i/>
                <w:sz w:val="16"/>
              </w:rPr>
            </w:pPr>
            <w:r>
              <w:rPr>
                <w:rFonts w:ascii="Cambria" w:hAnsi="Cambria"/>
                <w:spacing w:val="-6"/>
                <w:sz w:val="16"/>
              </w:rPr>
              <w:t>1026</w:t>
            </w:r>
            <w:r>
              <w:rPr>
                <w:rFonts w:ascii="Cambria" w:hAnsi="Cambria"/>
                <w:spacing w:val="-3"/>
                <w:sz w:val="16"/>
              </w:rPr>
              <w:t> </w:t>
            </w:r>
            <w:r>
              <w:rPr>
                <w:rFonts w:ascii="Cambria" w:hAnsi="Cambria"/>
                <w:i/>
                <w:spacing w:val="-5"/>
                <w:sz w:val="16"/>
              </w:rPr>
              <w:t>гор</w:t>
            </w:r>
          </w:p>
        </w:tc>
        <w:tc>
          <w:tcPr>
            <w:tcW w:w="2586" w:type="dxa"/>
            <w:gridSpan w:val="2"/>
          </w:tcPr>
          <w:p>
            <w:pPr>
              <w:pStyle w:val="TableParagraph"/>
              <w:spacing w:before="25"/>
              <w:ind w:left="29"/>
              <w:jc w:val="center"/>
              <w:rPr>
                <w:rFonts w:ascii="Cambria" w:hAnsi="Cambria"/>
                <w:sz w:val="14"/>
              </w:rPr>
            </w:pPr>
            <w:r>
              <w:rPr>
                <w:rFonts w:ascii="Cambria" w:hAnsi="Cambria"/>
                <w:w w:val="105"/>
                <w:sz w:val="14"/>
              </w:rPr>
              <w:t>2027 </w:t>
            </w:r>
            <w:r>
              <w:rPr>
                <w:rFonts w:ascii="Cambria" w:hAnsi="Cambria"/>
                <w:spacing w:val="-5"/>
                <w:w w:val="105"/>
                <w:sz w:val="14"/>
              </w:rPr>
              <w:t>год</w:t>
            </w:r>
          </w:p>
        </w:tc>
      </w:tr>
      <w:tr>
        <w:trPr>
          <w:trHeight w:val="853" w:hRule="atLeast"/>
        </w:trPr>
        <w:tc>
          <w:tcPr>
            <w:tcW w:w="4210" w:type="dxa"/>
            <w:vMerge/>
            <w:tcBorders>
              <w:top w:val="nil"/>
            </w:tcBorders>
          </w:tcPr>
          <w:p>
            <w:pPr>
              <w:rPr>
                <w:sz w:val="2"/>
                <w:szCs w:val="2"/>
              </w:rPr>
            </w:pPr>
          </w:p>
        </w:tc>
        <w:tc>
          <w:tcPr>
            <w:tcW w:w="552" w:type="dxa"/>
            <w:vMerge/>
            <w:tcBorders>
              <w:top w:val="nil"/>
            </w:tcBorders>
          </w:tcPr>
          <w:p>
            <w:pPr>
              <w:rPr>
                <w:sz w:val="2"/>
                <w:szCs w:val="2"/>
              </w:rPr>
            </w:pPr>
          </w:p>
        </w:tc>
        <w:tc>
          <w:tcPr>
            <w:tcW w:w="2559" w:type="dxa"/>
            <w:gridSpan w:val="2"/>
            <w:vMerge/>
            <w:tcBorders>
              <w:top w:val="nil"/>
            </w:tcBorders>
          </w:tcPr>
          <w:p>
            <w:pPr>
              <w:rPr>
                <w:sz w:val="2"/>
                <w:szCs w:val="2"/>
              </w:rPr>
            </w:pPr>
          </w:p>
        </w:tc>
        <w:tc>
          <w:tcPr>
            <w:tcW w:w="2569" w:type="dxa"/>
            <w:gridSpan w:val="2"/>
            <w:vMerge/>
            <w:tcBorders>
              <w:top w:val="nil"/>
            </w:tcBorders>
          </w:tcPr>
          <w:p>
            <w:pPr>
              <w:rPr>
                <w:sz w:val="2"/>
                <w:szCs w:val="2"/>
              </w:rPr>
            </w:pPr>
          </w:p>
        </w:tc>
        <w:tc>
          <w:tcPr>
            <w:tcW w:w="2551" w:type="dxa"/>
            <w:gridSpan w:val="2"/>
          </w:tcPr>
          <w:p>
            <w:pPr>
              <w:pStyle w:val="TableParagraph"/>
              <w:spacing w:before="114"/>
              <w:rPr>
                <w:rFonts w:ascii="Cambria"/>
                <w:sz w:val="12"/>
              </w:rPr>
            </w:pPr>
          </w:p>
          <w:p>
            <w:pPr>
              <w:pStyle w:val="TableParagraph"/>
              <w:ind w:left="113"/>
              <w:rPr>
                <w:rFonts w:ascii="Cambria" w:hAnsi="Cambria"/>
                <w:sz w:val="12"/>
              </w:rPr>
            </w:pPr>
            <w:r>
              <w:rPr>
                <w:rFonts w:ascii="Cambria" w:hAnsi="Cambria"/>
                <w:sz w:val="12"/>
              </w:rPr>
              <w:t>Стоимость</w:t>
            </w:r>
            <w:r>
              <w:rPr>
                <w:rFonts w:ascii="Cambria" w:hAnsi="Cambria"/>
                <w:spacing w:val="14"/>
                <w:sz w:val="12"/>
              </w:rPr>
              <w:t> </w:t>
            </w:r>
            <w:r>
              <w:rPr>
                <w:rFonts w:ascii="Cambria" w:hAnsi="Cambria"/>
                <w:sz w:val="12"/>
              </w:rPr>
              <w:t>тсрриториатіьной</w:t>
            </w:r>
            <w:r>
              <w:rPr>
                <w:rFonts w:ascii="Cambria" w:hAnsi="Cambria"/>
                <w:spacing w:val="11"/>
                <w:sz w:val="12"/>
              </w:rPr>
              <w:t> </w:t>
            </w:r>
            <w:r>
              <w:rPr>
                <w:rFonts w:ascii="Cambria" w:hAnsi="Cambria"/>
                <w:spacing w:val="-2"/>
                <w:sz w:val="12"/>
              </w:rPr>
              <w:t>программы</w:t>
            </w:r>
          </w:p>
          <w:p>
            <w:pPr>
              <w:pStyle w:val="TableParagraph"/>
              <w:spacing w:before="13"/>
              <w:ind w:left="1195"/>
              <w:rPr>
                <w:rFonts w:ascii="Cambria" w:hAnsi="Cambria"/>
                <w:sz w:val="13"/>
              </w:rPr>
            </w:pPr>
            <w:r>
              <w:rPr>
                <w:rFonts w:ascii="Cambria" w:hAnsi="Cambria"/>
                <w:position w:val="-2"/>
                <w:sz w:val="13"/>
              </w:rPr>
              <w:t>'”^</w:t>
            </w:r>
            <w:r>
              <w:rPr>
                <w:rFonts w:ascii="Cambria" w:hAnsi="Cambria"/>
                <w:spacing w:val="63"/>
                <w:position w:val="-2"/>
                <w:sz w:val="13"/>
              </w:rPr>
              <w:t>  </w:t>
            </w:r>
            <w:r>
              <w:rPr>
                <w:rFonts w:ascii="Cambria" w:hAnsi="Cambria"/>
                <w:spacing w:val="-2"/>
                <w:sz w:val="13"/>
              </w:rPr>
              <w:t>гарантий</w:t>
            </w:r>
          </w:p>
        </w:tc>
        <w:tc>
          <w:tcPr>
            <w:tcW w:w="2586" w:type="dxa"/>
            <w:gridSpan w:val="2"/>
          </w:tcPr>
          <w:p>
            <w:pPr>
              <w:pStyle w:val="TableParagraph"/>
              <w:spacing w:before="114"/>
              <w:rPr>
                <w:rFonts w:ascii="Cambria"/>
                <w:sz w:val="12"/>
              </w:rPr>
            </w:pPr>
          </w:p>
          <w:p>
            <w:pPr>
              <w:pStyle w:val="TableParagraph"/>
              <w:ind w:left="120"/>
              <w:rPr>
                <w:rFonts w:ascii="Cambria" w:hAnsi="Cambria"/>
                <w:sz w:val="12"/>
              </w:rPr>
            </w:pPr>
            <w:r>
              <w:rPr>
                <w:rFonts w:ascii="Cambria" w:hAnsi="Cambria"/>
                <w:spacing w:val="-2"/>
                <w:w w:val="105"/>
                <w:sz w:val="12"/>
              </w:rPr>
              <w:t>Стониость</w:t>
            </w:r>
            <w:r>
              <w:rPr>
                <w:rFonts w:ascii="Cambria" w:hAnsi="Cambria"/>
                <w:spacing w:val="16"/>
                <w:w w:val="105"/>
                <w:sz w:val="12"/>
              </w:rPr>
              <w:t> </w:t>
            </w:r>
            <w:r>
              <w:rPr>
                <w:rFonts w:ascii="Cambria" w:hAnsi="Cambria"/>
                <w:spacing w:val="-2"/>
                <w:w w:val="105"/>
                <w:sz w:val="12"/>
              </w:rPr>
              <w:t>тсрриторнвльной</w:t>
            </w:r>
            <w:r>
              <w:rPr>
                <w:rFonts w:ascii="Cambria" w:hAnsi="Cambria"/>
                <w:spacing w:val="12"/>
                <w:w w:val="105"/>
                <w:sz w:val="12"/>
              </w:rPr>
              <w:t> </w:t>
            </w:r>
            <w:r>
              <w:rPr>
                <w:rFonts w:ascii="Cambria" w:hAnsi="Cambria"/>
                <w:spacing w:val="-2"/>
                <w:w w:val="105"/>
                <w:sz w:val="12"/>
              </w:rPr>
              <w:t>программы</w:t>
            </w:r>
          </w:p>
          <w:p>
            <w:pPr>
              <w:pStyle w:val="TableParagraph"/>
              <w:tabs>
                <w:tab w:pos="1655" w:val="left" w:leader="none"/>
              </w:tabs>
              <w:spacing w:before="47"/>
              <w:ind w:left="1212"/>
              <w:rPr>
                <w:rFonts w:ascii="Cambria" w:hAnsi="Cambria"/>
                <w:sz w:val="13"/>
              </w:rPr>
            </w:pPr>
            <w:r>
              <w:rPr>
                <w:rFonts w:ascii="Cambria" w:hAnsi="Cambria"/>
                <w:spacing w:val="-5"/>
                <w:sz w:val="13"/>
              </w:rPr>
              <w:t>”^^</w:t>
            </w:r>
            <w:r>
              <w:rPr>
                <w:rFonts w:ascii="Cambria" w:hAnsi="Cambria"/>
                <w:sz w:val="13"/>
              </w:rPr>
              <w:tab/>
            </w:r>
            <w:r>
              <w:rPr>
                <w:rFonts w:ascii="Cambria" w:hAnsi="Cambria"/>
                <w:spacing w:val="-5"/>
                <w:sz w:val="13"/>
              </w:rPr>
              <w:t>Р^”</w:t>
            </w:r>
          </w:p>
        </w:tc>
      </w:tr>
      <w:tr>
        <w:trPr>
          <w:trHeight w:val="599" w:hRule="atLeast"/>
        </w:trPr>
        <w:tc>
          <w:tcPr>
            <w:tcW w:w="4210" w:type="dxa"/>
            <w:vMerge/>
            <w:tcBorders>
              <w:top w:val="nil"/>
            </w:tcBorders>
          </w:tcPr>
          <w:p>
            <w:pPr>
              <w:rPr>
                <w:sz w:val="2"/>
                <w:szCs w:val="2"/>
              </w:rPr>
            </w:pPr>
          </w:p>
        </w:tc>
        <w:tc>
          <w:tcPr>
            <w:tcW w:w="552" w:type="dxa"/>
            <w:vMerge/>
            <w:tcBorders>
              <w:top w:val="nil"/>
            </w:tcBorders>
          </w:tcPr>
          <w:p>
            <w:pPr>
              <w:rPr>
                <w:sz w:val="2"/>
                <w:szCs w:val="2"/>
              </w:rPr>
            </w:pPr>
          </w:p>
        </w:tc>
        <w:tc>
          <w:tcPr>
            <w:tcW w:w="1282" w:type="dxa"/>
          </w:tcPr>
          <w:p>
            <w:pPr>
              <w:pStyle w:val="TableParagraph"/>
              <w:spacing w:before="85"/>
              <w:rPr>
                <w:rFonts w:ascii="Cambria"/>
                <w:sz w:val="12"/>
              </w:rPr>
            </w:pPr>
          </w:p>
          <w:p>
            <w:pPr>
              <w:pStyle w:val="TableParagraph"/>
              <w:ind w:left="50" w:right="11"/>
              <w:jc w:val="center"/>
              <w:rPr>
                <w:rFonts w:ascii="Courier New" w:hAnsi="Courier New"/>
                <w:sz w:val="12"/>
              </w:rPr>
            </w:pPr>
            <w:r>
              <w:rPr>
                <w:rFonts w:ascii="Courier New" w:hAnsi="Courier New"/>
                <w:spacing w:val="-2"/>
                <w:w w:val="95"/>
                <w:sz w:val="12"/>
              </w:rPr>
              <w:t>ЯС*ГО</w:t>
            </w:r>
          </w:p>
        </w:tc>
        <w:tc>
          <w:tcPr>
            <w:tcW w:w="1277" w:type="dxa"/>
          </w:tcPr>
          <w:p>
            <w:pPr>
              <w:pStyle w:val="TableParagraph"/>
              <w:spacing w:before="85"/>
              <w:rPr>
                <w:rFonts w:ascii="Cambria"/>
                <w:sz w:val="12"/>
              </w:rPr>
            </w:pPr>
          </w:p>
          <w:p>
            <w:pPr>
              <w:pStyle w:val="TableParagraph"/>
              <w:ind w:left="45" w:right="30"/>
              <w:jc w:val="center"/>
              <w:rPr>
                <w:rFonts w:ascii="Courier New" w:hAnsi="Courier New"/>
                <w:sz w:val="12"/>
              </w:rPr>
            </w:pPr>
            <w:r>
              <w:rPr>
                <w:rFonts w:ascii="Courier New" w:hAnsi="Courier New"/>
                <w:spacing w:val="-2"/>
                <w:sz w:val="12"/>
              </w:rPr>
              <w:t>(18Acy]AtOБAHMo*</w:t>
            </w:r>
          </w:p>
        </w:tc>
        <w:tc>
          <w:tcPr>
            <w:tcW w:w="1282" w:type="dxa"/>
          </w:tcPr>
          <w:p>
            <w:pPr>
              <w:pStyle w:val="TableParagraph"/>
              <w:rPr>
                <w:sz w:val="12"/>
              </w:rPr>
            </w:pPr>
          </w:p>
        </w:tc>
        <w:tc>
          <w:tcPr>
            <w:tcW w:w="1287" w:type="dxa"/>
          </w:tcPr>
          <w:p>
            <w:pPr>
              <w:pStyle w:val="TableParagraph"/>
              <w:spacing w:before="7"/>
              <w:rPr>
                <w:rFonts w:ascii="Cambria"/>
                <w:sz w:val="19"/>
              </w:rPr>
            </w:pPr>
          </w:p>
          <w:p>
            <w:pPr>
              <w:pStyle w:val="TableParagraph"/>
              <w:spacing w:line="96" w:lineRule="exact"/>
              <w:ind w:left="317"/>
              <w:rPr>
                <w:rFonts w:ascii="Cambria"/>
                <w:position w:val="-1"/>
                <w:sz w:val="9"/>
              </w:rPr>
            </w:pPr>
            <w:r>
              <w:rPr>
                <w:rFonts w:ascii="Cambria"/>
                <w:position w:val="-1"/>
                <w:sz w:val="9"/>
              </w:rPr>
              <w:drawing>
                <wp:inline distT="0" distB="0" distL="0" distR="0">
                  <wp:extent cx="426720" cy="6096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26" cstate="print"/>
                          <a:stretch>
                            <a:fillRect/>
                          </a:stretch>
                        </pic:blipFill>
                        <pic:spPr>
                          <a:xfrm>
                            <a:off x="0" y="0"/>
                            <a:ext cx="426720" cy="60960"/>
                          </a:xfrm>
                          <a:prstGeom prst="rect">
                            <a:avLst/>
                          </a:prstGeom>
                        </pic:spPr>
                      </pic:pic>
                    </a:graphicData>
                  </a:graphic>
                </wp:inline>
              </w:drawing>
            </w:r>
            <w:r>
              <w:rPr>
                <w:rFonts w:ascii="Cambria"/>
                <w:position w:val="-1"/>
                <w:sz w:val="9"/>
              </w:rPr>
            </w:r>
          </w:p>
        </w:tc>
        <w:tc>
          <w:tcPr>
            <w:tcW w:w="1273" w:type="dxa"/>
          </w:tcPr>
          <w:p>
            <w:pPr>
              <w:pStyle w:val="TableParagraph"/>
              <w:rPr>
                <w:sz w:val="12"/>
              </w:rPr>
            </w:pPr>
          </w:p>
        </w:tc>
        <w:tc>
          <w:tcPr>
            <w:tcW w:w="1278" w:type="dxa"/>
          </w:tcPr>
          <w:p>
            <w:pPr>
              <w:pStyle w:val="TableParagraph"/>
              <w:spacing w:before="7"/>
              <w:rPr>
                <w:rFonts w:ascii="Cambria"/>
                <w:sz w:val="19"/>
              </w:rPr>
            </w:pPr>
          </w:p>
          <w:p>
            <w:pPr>
              <w:pStyle w:val="TableParagraph"/>
              <w:spacing w:line="120" w:lineRule="exact"/>
              <w:ind w:left="157"/>
              <w:rPr>
                <w:rFonts w:ascii="Cambria"/>
                <w:position w:val="-1"/>
                <w:sz w:val="12"/>
              </w:rPr>
            </w:pPr>
            <w:r>
              <w:rPr>
                <w:rFonts w:ascii="Cambria"/>
                <w:position w:val="-1"/>
                <w:sz w:val="12"/>
              </w:rPr>
              <w:drawing>
                <wp:inline distT="0" distB="0" distL="0" distR="0">
                  <wp:extent cx="627887" cy="7620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27" cstate="print"/>
                          <a:stretch>
                            <a:fillRect/>
                          </a:stretch>
                        </pic:blipFill>
                        <pic:spPr>
                          <a:xfrm>
                            <a:off x="0" y="0"/>
                            <a:ext cx="627887" cy="76200"/>
                          </a:xfrm>
                          <a:prstGeom prst="rect">
                            <a:avLst/>
                          </a:prstGeom>
                        </pic:spPr>
                      </pic:pic>
                    </a:graphicData>
                  </a:graphic>
                </wp:inline>
              </w:drawing>
            </w:r>
            <w:r>
              <w:rPr>
                <w:rFonts w:ascii="Cambria"/>
                <w:position w:val="-1"/>
                <w:sz w:val="12"/>
              </w:rPr>
            </w:r>
          </w:p>
        </w:tc>
        <w:tc>
          <w:tcPr>
            <w:tcW w:w="1288" w:type="dxa"/>
          </w:tcPr>
          <w:p>
            <w:pPr>
              <w:pStyle w:val="TableParagraph"/>
              <w:rPr>
                <w:sz w:val="12"/>
              </w:rPr>
            </w:pPr>
          </w:p>
        </w:tc>
        <w:tc>
          <w:tcPr>
            <w:tcW w:w="1298" w:type="dxa"/>
          </w:tcPr>
          <w:p>
            <w:pPr>
              <w:pStyle w:val="TableParagraph"/>
              <w:rPr>
                <w:rFonts w:ascii="Cambria"/>
                <w:sz w:val="20"/>
              </w:rPr>
            </w:pPr>
          </w:p>
          <w:p>
            <w:pPr>
              <w:pStyle w:val="TableParagraph"/>
              <w:spacing w:line="124" w:lineRule="exact"/>
              <w:ind w:left="149"/>
              <w:rPr>
                <w:rFonts w:ascii="Cambria"/>
                <w:position w:val="-1"/>
                <w:sz w:val="12"/>
              </w:rPr>
            </w:pPr>
            <w:r>
              <w:rPr>
                <w:rFonts w:ascii="Cambria"/>
                <w:position w:val="-1"/>
                <w:sz w:val="12"/>
              </w:rPr>
              <w:drawing>
                <wp:inline distT="0" distB="0" distL="0" distR="0">
                  <wp:extent cx="630936" cy="79248"/>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28" cstate="print"/>
                          <a:stretch>
                            <a:fillRect/>
                          </a:stretch>
                        </pic:blipFill>
                        <pic:spPr>
                          <a:xfrm>
                            <a:off x="0" y="0"/>
                            <a:ext cx="630936" cy="79248"/>
                          </a:xfrm>
                          <a:prstGeom prst="rect">
                            <a:avLst/>
                          </a:prstGeom>
                        </pic:spPr>
                      </pic:pic>
                    </a:graphicData>
                  </a:graphic>
                </wp:inline>
              </w:drawing>
            </w:r>
            <w:r>
              <w:rPr>
                <w:rFonts w:ascii="Cambria"/>
                <w:position w:val="-1"/>
                <w:sz w:val="12"/>
              </w:rPr>
            </w:r>
          </w:p>
        </w:tc>
      </w:tr>
      <w:tr>
        <w:trPr>
          <w:trHeight w:val="234" w:hRule="atLeast"/>
        </w:trPr>
        <w:tc>
          <w:tcPr>
            <w:tcW w:w="4210" w:type="dxa"/>
            <w:vMerge/>
            <w:tcBorders>
              <w:top w:val="nil"/>
            </w:tcBorders>
          </w:tcPr>
          <w:p>
            <w:pPr>
              <w:rPr>
                <w:sz w:val="2"/>
                <w:szCs w:val="2"/>
              </w:rPr>
            </w:pPr>
          </w:p>
        </w:tc>
        <w:tc>
          <w:tcPr>
            <w:tcW w:w="552" w:type="dxa"/>
            <w:vMerge/>
            <w:tcBorders>
              <w:top w:val="nil"/>
            </w:tcBorders>
          </w:tcPr>
          <w:p>
            <w:pPr>
              <w:rPr>
                <w:sz w:val="2"/>
                <w:szCs w:val="2"/>
              </w:rPr>
            </w:pPr>
          </w:p>
        </w:tc>
        <w:tc>
          <w:tcPr>
            <w:tcW w:w="1282" w:type="dxa"/>
          </w:tcPr>
          <w:p>
            <w:pPr>
              <w:pStyle w:val="TableParagraph"/>
              <w:spacing w:before="10"/>
              <w:rPr>
                <w:rFonts w:ascii="Cambria"/>
                <w:sz w:val="4"/>
              </w:rPr>
            </w:pPr>
          </w:p>
          <w:p>
            <w:pPr>
              <w:pStyle w:val="TableParagraph"/>
              <w:spacing w:line="110" w:lineRule="exact"/>
              <w:ind w:left="270"/>
              <w:rPr>
                <w:rFonts w:ascii="Cambria"/>
                <w:position w:val="-1"/>
                <w:sz w:val="11"/>
              </w:rPr>
            </w:pPr>
            <w:r>
              <w:rPr>
                <w:rFonts w:ascii="Cambria"/>
                <w:position w:val="-1"/>
                <w:sz w:val="11"/>
              </w:rPr>
              <w:drawing>
                <wp:inline distT="0" distB="0" distL="0" distR="0">
                  <wp:extent cx="484632" cy="70104"/>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29" cstate="print"/>
                          <a:stretch>
                            <a:fillRect/>
                          </a:stretch>
                        </pic:blipFill>
                        <pic:spPr>
                          <a:xfrm>
                            <a:off x="0" y="0"/>
                            <a:ext cx="484632" cy="70104"/>
                          </a:xfrm>
                          <a:prstGeom prst="rect">
                            <a:avLst/>
                          </a:prstGeom>
                        </pic:spPr>
                      </pic:pic>
                    </a:graphicData>
                  </a:graphic>
                </wp:inline>
              </w:drawing>
            </w:r>
            <w:r>
              <w:rPr>
                <w:rFonts w:ascii="Cambria"/>
                <w:position w:val="-1"/>
                <w:sz w:val="11"/>
              </w:rPr>
            </w:r>
          </w:p>
        </w:tc>
        <w:tc>
          <w:tcPr>
            <w:tcW w:w="1277" w:type="dxa"/>
          </w:tcPr>
          <w:p>
            <w:pPr>
              <w:pStyle w:val="TableParagraph"/>
              <w:spacing w:before="10"/>
              <w:ind w:left="45" w:right="17"/>
              <w:jc w:val="center"/>
              <w:rPr>
                <w:rFonts w:ascii="Cambria" w:hAnsi="Cambria"/>
                <w:sz w:val="14"/>
              </w:rPr>
            </w:pPr>
            <w:r>
              <w:rPr>
                <w:rFonts w:ascii="Cambria" w:hAnsi="Cambria"/>
                <w:spacing w:val="-2"/>
                <w:w w:val="90"/>
                <w:sz w:val="14"/>
              </w:rPr>
              <w:t>рублн</w:t>
            </w:r>
          </w:p>
        </w:tc>
        <w:tc>
          <w:tcPr>
            <w:tcW w:w="1282" w:type="dxa"/>
          </w:tcPr>
          <w:p>
            <w:pPr>
              <w:pStyle w:val="TableParagraph"/>
              <w:spacing w:before="10"/>
              <w:rPr>
                <w:rFonts w:ascii="Cambria"/>
                <w:sz w:val="4"/>
              </w:rPr>
            </w:pPr>
          </w:p>
          <w:p>
            <w:pPr>
              <w:pStyle w:val="TableParagraph"/>
              <w:spacing w:line="115" w:lineRule="exact"/>
              <w:ind w:left="265"/>
              <w:rPr>
                <w:rFonts w:ascii="Cambria"/>
                <w:position w:val="-1"/>
                <w:sz w:val="11"/>
              </w:rPr>
            </w:pPr>
            <w:r>
              <w:rPr>
                <w:rFonts w:ascii="Cambria"/>
                <w:position w:val="-1"/>
                <w:sz w:val="11"/>
              </w:rPr>
              <w:drawing>
                <wp:inline distT="0" distB="0" distL="0" distR="0">
                  <wp:extent cx="487680" cy="73151"/>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30" cstate="print"/>
                          <a:stretch>
                            <a:fillRect/>
                          </a:stretch>
                        </pic:blipFill>
                        <pic:spPr>
                          <a:xfrm>
                            <a:off x="0" y="0"/>
                            <a:ext cx="487680" cy="73151"/>
                          </a:xfrm>
                          <a:prstGeom prst="rect">
                            <a:avLst/>
                          </a:prstGeom>
                        </pic:spPr>
                      </pic:pic>
                    </a:graphicData>
                  </a:graphic>
                </wp:inline>
              </w:drawing>
            </w:r>
            <w:r>
              <w:rPr>
                <w:rFonts w:ascii="Cambria"/>
                <w:position w:val="-1"/>
                <w:sz w:val="11"/>
              </w:rPr>
            </w:r>
          </w:p>
        </w:tc>
        <w:tc>
          <w:tcPr>
            <w:tcW w:w="1287" w:type="dxa"/>
          </w:tcPr>
          <w:p>
            <w:pPr>
              <w:pStyle w:val="TableParagraph"/>
              <w:spacing w:before="5"/>
              <w:rPr>
                <w:rFonts w:ascii="Cambria"/>
                <w:sz w:val="4"/>
              </w:rPr>
            </w:pPr>
          </w:p>
          <w:p>
            <w:pPr>
              <w:pStyle w:val="TableParagraph"/>
              <w:spacing w:line="115" w:lineRule="exact"/>
              <w:ind w:left="504"/>
              <w:rPr>
                <w:rFonts w:ascii="Cambria"/>
                <w:position w:val="-1"/>
                <w:sz w:val="11"/>
              </w:rPr>
            </w:pPr>
            <w:r>
              <w:rPr>
                <w:rFonts w:ascii="Cambria"/>
                <w:position w:val="-1"/>
                <w:sz w:val="11"/>
              </w:rPr>
              <w:drawing>
                <wp:inline distT="0" distB="0" distL="0" distR="0">
                  <wp:extent cx="188975" cy="73151"/>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31" cstate="print"/>
                          <a:stretch>
                            <a:fillRect/>
                          </a:stretch>
                        </pic:blipFill>
                        <pic:spPr>
                          <a:xfrm>
                            <a:off x="0" y="0"/>
                            <a:ext cx="188975" cy="73151"/>
                          </a:xfrm>
                          <a:prstGeom prst="rect">
                            <a:avLst/>
                          </a:prstGeom>
                        </pic:spPr>
                      </pic:pic>
                    </a:graphicData>
                  </a:graphic>
                </wp:inline>
              </w:drawing>
            </w:r>
            <w:r>
              <w:rPr>
                <w:rFonts w:ascii="Cambria"/>
                <w:position w:val="-1"/>
                <w:sz w:val="11"/>
              </w:rPr>
            </w:r>
          </w:p>
        </w:tc>
        <w:tc>
          <w:tcPr>
            <w:tcW w:w="1273" w:type="dxa"/>
          </w:tcPr>
          <w:p>
            <w:pPr>
              <w:pStyle w:val="TableParagraph"/>
              <w:spacing w:before="5"/>
              <w:rPr>
                <w:rFonts w:ascii="Cambria"/>
                <w:sz w:val="4"/>
              </w:rPr>
            </w:pPr>
          </w:p>
          <w:p>
            <w:pPr>
              <w:pStyle w:val="TableParagraph"/>
              <w:spacing w:line="115" w:lineRule="exact"/>
              <w:ind w:left="264"/>
              <w:rPr>
                <w:rFonts w:ascii="Cambria"/>
                <w:position w:val="-1"/>
                <w:sz w:val="11"/>
              </w:rPr>
            </w:pPr>
            <w:r>
              <w:rPr>
                <w:rFonts w:ascii="Cambria"/>
                <w:position w:val="-1"/>
                <w:sz w:val="11"/>
              </w:rPr>
              <w:drawing>
                <wp:inline distT="0" distB="0" distL="0" distR="0">
                  <wp:extent cx="481584" cy="73151"/>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32" cstate="print"/>
                          <a:stretch>
                            <a:fillRect/>
                          </a:stretch>
                        </pic:blipFill>
                        <pic:spPr>
                          <a:xfrm>
                            <a:off x="0" y="0"/>
                            <a:ext cx="481584" cy="73151"/>
                          </a:xfrm>
                          <a:prstGeom prst="rect">
                            <a:avLst/>
                          </a:prstGeom>
                        </pic:spPr>
                      </pic:pic>
                    </a:graphicData>
                  </a:graphic>
                </wp:inline>
              </w:drawing>
            </w:r>
            <w:r>
              <w:rPr>
                <w:rFonts w:ascii="Cambria"/>
                <w:position w:val="-1"/>
                <w:sz w:val="11"/>
              </w:rPr>
            </w:r>
          </w:p>
        </w:tc>
        <w:tc>
          <w:tcPr>
            <w:tcW w:w="1278" w:type="dxa"/>
          </w:tcPr>
          <w:p>
            <w:pPr>
              <w:pStyle w:val="TableParagraph"/>
              <w:spacing w:before="10"/>
              <w:rPr>
                <w:rFonts w:ascii="Cambria"/>
                <w:sz w:val="4"/>
              </w:rPr>
            </w:pPr>
          </w:p>
          <w:p>
            <w:pPr>
              <w:pStyle w:val="TableParagraph"/>
              <w:spacing w:line="115" w:lineRule="exact"/>
              <w:ind w:left="503"/>
              <w:rPr>
                <w:rFonts w:ascii="Cambria"/>
                <w:position w:val="-1"/>
                <w:sz w:val="11"/>
              </w:rPr>
            </w:pPr>
            <w:r>
              <w:rPr>
                <w:rFonts w:ascii="Cambria"/>
                <w:position w:val="-1"/>
                <w:sz w:val="11"/>
              </w:rPr>
              <w:drawing>
                <wp:inline distT="0" distB="0" distL="0" distR="0">
                  <wp:extent cx="185927" cy="73151"/>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33" cstate="print"/>
                          <a:stretch>
                            <a:fillRect/>
                          </a:stretch>
                        </pic:blipFill>
                        <pic:spPr>
                          <a:xfrm>
                            <a:off x="0" y="0"/>
                            <a:ext cx="185927" cy="73151"/>
                          </a:xfrm>
                          <a:prstGeom prst="rect">
                            <a:avLst/>
                          </a:prstGeom>
                        </pic:spPr>
                      </pic:pic>
                    </a:graphicData>
                  </a:graphic>
                </wp:inline>
              </w:drawing>
            </w:r>
            <w:r>
              <w:rPr>
                <w:rFonts w:ascii="Cambria"/>
                <w:position w:val="-1"/>
                <w:sz w:val="11"/>
              </w:rPr>
            </w:r>
          </w:p>
        </w:tc>
        <w:tc>
          <w:tcPr>
            <w:tcW w:w="1288" w:type="dxa"/>
          </w:tcPr>
          <w:p>
            <w:pPr>
              <w:pStyle w:val="TableParagraph"/>
              <w:spacing w:before="10"/>
              <w:rPr>
                <w:rFonts w:ascii="Cambria"/>
                <w:sz w:val="4"/>
              </w:rPr>
            </w:pPr>
          </w:p>
          <w:p>
            <w:pPr>
              <w:pStyle w:val="TableParagraph"/>
              <w:spacing w:line="110" w:lineRule="exact"/>
              <w:ind w:left="266"/>
              <w:rPr>
                <w:rFonts w:ascii="Cambria"/>
                <w:position w:val="-1"/>
                <w:sz w:val="11"/>
              </w:rPr>
            </w:pPr>
            <w:r>
              <w:rPr>
                <w:rFonts w:ascii="Cambria"/>
                <w:position w:val="-1"/>
                <w:sz w:val="11"/>
              </w:rPr>
              <w:drawing>
                <wp:inline distT="0" distB="0" distL="0" distR="0">
                  <wp:extent cx="487680" cy="70104"/>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34" cstate="print"/>
                          <a:stretch>
                            <a:fillRect/>
                          </a:stretch>
                        </pic:blipFill>
                        <pic:spPr>
                          <a:xfrm>
                            <a:off x="0" y="0"/>
                            <a:ext cx="487680" cy="70104"/>
                          </a:xfrm>
                          <a:prstGeom prst="rect">
                            <a:avLst/>
                          </a:prstGeom>
                        </pic:spPr>
                      </pic:pic>
                    </a:graphicData>
                  </a:graphic>
                </wp:inline>
              </w:drawing>
            </w:r>
            <w:r>
              <w:rPr>
                <w:rFonts w:ascii="Cambria"/>
                <w:position w:val="-1"/>
                <w:sz w:val="11"/>
              </w:rPr>
            </w:r>
          </w:p>
        </w:tc>
        <w:tc>
          <w:tcPr>
            <w:tcW w:w="1298" w:type="dxa"/>
          </w:tcPr>
          <w:p>
            <w:pPr>
              <w:pStyle w:val="TableParagraph"/>
              <w:rPr>
                <w:sz w:val="12"/>
              </w:rPr>
            </w:pPr>
          </w:p>
        </w:tc>
      </w:tr>
      <w:tr>
        <w:trPr>
          <w:trHeight w:val="157" w:hRule="atLeast"/>
        </w:trPr>
        <w:tc>
          <w:tcPr>
            <w:tcW w:w="4210" w:type="dxa"/>
          </w:tcPr>
          <w:p>
            <w:pPr>
              <w:pStyle w:val="TableParagraph"/>
              <w:spacing w:line="96" w:lineRule="exact"/>
              <w:ind w:left="2109"/>
              <w:rPr>
                <w:rFonts w:ascii="Cambria"/>
                <w:position w:val="-1"/>
                <w:sz w:val="9"/>
              </w:rPr>
            </w:pPr>
            <w:r>
              <w:rPr>
                <w:rFonts w:ascii="Cambria"/>
                <w:position w:val="-1"/>
                <w:sz w:val="9"/>
              </w:rPr>
              <w:drawing>
                <wp:inline distT="0" distB="0" distL="0" distR="0">
                  <wp:extent cx="21336" cy="60960"/>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35" cstate="print"/>
                          <a:stretch>
                            <a:fillRect/>
                          </a:stretch>
                        </pic:blipFill>
                        <pic:spPr>
                          <a:xfrm>
                            <a:off x="0" y="0"/>
                            <a:ext cx="21336" cy="60960"/>
                          </a:xfrm>
                          <a:prstGeom prst="rect">
                            <a:avLst/>
                          </a:prstGeom>
                        </pic:spPr>
                      </pic:pic>
                    </a:graphicData>
                  </a:graphic>
                </wp:inline>
              </w:drawing>
            </w:r>
            <w:r>
              <w:rPr>
                <w:rFonts w:ascii="Cambria"/>
                <w:position w:val="-1"/>
                <w:sz w:val="9"/>
              </w:rPr>
            </w:r>
          </w:p>
        </w:tc>
        <w:tc>
          <w:tcPr>
            <w:tcW w:w="552" w:type="dxa"/>
          </w:tcPr>
          <w:p>
            <w:pPr>
              <w:pStyle w:val="TableParagraph"/>
              <w:spacing w:line="96" w:lineRule="exact"/>
              <w:ind w:left="260"/>
              <w:rPr>
                <w:rFonts w:ascii="Cambria"/>
                <w:position w:val="-1"/>
                <w:sz w:val="9"/>
              </w:rPr>
            </w:pPr>
            <w:r>
              <w:rPr>
                <w:rFonts w:ascii="Cambria"/>
                <w:position w:val="-1"/>
                <w:sz w:val="9"/>
              </w:rPr>
              <w:drawing>
                <wp:inline distT="0" distB="0" distL="0" distR="0">
                  <wp:extent cx="30479" cy="60960"/>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36" cstate="print"/>
                          <a:stretch>
                            <a:fillRect/>
                          </a:stretch>
                        </pic:blipFill>
                        <pic:spPr>
                          <a:xfrm>
                            <a:off x="0" y="0"/>
                            <a:ext cx="30479" cy="60960"/>
                          </a:xfrm>
                          <a:prstGeom prst="rect">
                            <a:avLst/>
                          </a:prstGeom>
                        </pic:spPr>
                      </pic:pic>
                    </a:graphicData>
                  </a:graphic>
                </wp:inline>
              </w:drawing>
            </w:r>
            <w:r>
              <w:rPr>
                <w:rFonts w:ascii="Cambria"/>
                <w:position w:val="-1"/>
                <w:sz w:val="9"/>
              </w:rPr>
            </w:r>
          </w:p>
        </w:tc>
        <w:tc>
          <w:tcPr>
            <w:tcW w:w="1282" w:type="dxa"/>
          </w:tcPr>
          <w:p>
            <w:pPr>
              <w:pStyle w:val="TableParagraph"/>
              <w:spacing w:line="138" w:lineRule="exact"/>
              <w:ind w:left="50" w:right="18"/>
              <w:jc w:val="center"/>
              <w:rPr>
                <w:rFonts w:ascii="Cambria"/>
                <w:sz w:val="14"/>
              </w:rPr>
            </w:pPr>
            <w:r>
              <w:rPr>
                <w:rFonts w:ascii="Cambria"/>
                <w:spacing w:val="-10"/>
                <w:sz w:val="14"/>
              </w:rPr>
              <w:t>3</w:t>
            </w:r>
          </w:p>
        </w:tc>
        <w:tc>
          <w:tcPr>
            <w:tcW w:w="1277" w:type="dxa"/>
          </w:tcPr>
          <w:p>
            <w:pPr>
              <w:pStyle w:val="TableParagraph"/>
              <w:spacing w:line="100" w:lineRule="exact"/>
              <w:ind w:left="615"/>
              <w:rPr>
                <w:rFonts w:ascii="Cambria"/>
                <w:position w:val="-1"/>
                <w:sz w:val="10"/>
              </w:rPr>
            </w:pPr>
            <w:r>
              <w:rPr>
                <w:rFonts w:ascii="Cambria"/>
                <w:position w:val="-1"/>
                <w:sz w:val="10"/>
              </w:rPr>
              <w:drawing>
                <wp:inline distT="0" distB="0" distL="0" distR="0">
                  <wp:extent cx="36575" cy="64007"/>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37" cstate="print"/>
                          <a:stretch>
                            <a:fillRect/>
                          </a:stretch>
                        </pic:blipFill>
                        <pic:spPr>
                          <a:xfrm>
                            <a:off x="0" y="0"/>
                            <a:ext cx="36575" cy="64007"/>
                          </a:xfrm>
                          <a:prstGeom prst="rect">
                            <a:avLst/>
                          </a:prstGeom>
                        </pic:spPr>
                      </pic:pic>
                    </a:graphicData>
                  </a:graphic>
                </wp:inline>
              </w:drawing>
            </w:r>
            <w:r>
              <w:rPr>
                <w:rFonts w:ascii="Cambria"/>
                <w:position w:val="-1"/>
                <w:sz w:val="10"/>
              </w:rPr>
            </w:r>
          </w:p>
        </w:tc>
        <w:tc>
          <w:tcPr>
            <w:tcW w:w="1282" w:type="dxa"/>
          </w:tcPr>
          <w:p>
            <w:pPr>
              <w:pStyle w:val="TableParagraph"/>
              <w:spacing w:line="91" w:lineRule="exact"/>
              <w:ind w:left="625"/>
              <w:rPr>
                <w:rFonts w:ascii="Cambria"/>
                <w:position w:val="-1"/>
                <w:sz w:val="9"/>
              </w:rPr>
            </w:pPr>
            <w:r>
              <w:rPr>
                <w:rFonts w:ascii="Cambria"/>
                <w:position w:val="-1"/>
                <w:sz w:val="9"/>
              </w:rPr>
              <w:drawing>
                <wp:inline distT="0" distB="0" distL="0" distR="0">
                  <wp:extent cx="30479" cy="57912"/>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38" cstate="print"/>
                          <a:stretch>
                            <a:fillRect/>
                          </a:stretch>
                        </pic:blipFill>
                        <pic:spPr>
                          <a:xfrm>
                            <a:off x="0" y="0"/>
                            <a:ext cx="30479" cy="57912"/>
                          </a:xfrm>
                          <a:prstGeom prst="rect">
                            <a:avLst/>
                          </a:prstGeom>
                        </pic:spPr>
                      </pic:pic>
                    </a:graphicData>
                  </a:graphic>
                </wp:inline>
              </w:drawing>
            </w:r>
            <w:r>
              <w:rPr>
                <w:rFonts w:ascii="Cambria"/>
                <w:position w:val="-1"/>
                <w:sz w:val="9"/>
              </w:rPr>
            </w:r>
          </w:p>
        </w:tc>
        <w:tc>
          <w:tcPr>
            <w:tcW w:w="1287" w:type="dxa"/>
          </w:tcPr>
          <w:p>
            <w:pPr>
              <w:pStyle w:val="TableParagraph"/>
              <w:spacing w:line="138" w:lineRule="exact"/>
              <w:ind w:left="45" w:right="19"/>
              <w:jc w:val="center"/>
              <w:rPr>
                <w:rFonts w:ascii="Cambria"/>
                <w:sz w:val="14"/>
              </w:rPr>
            </w:pPr>
            <w:r>
              <w:rPr>
                <w:rFonts w:ascii="Cambria"/>
                <w:spacing w:val="-10"/>
                <w:sz w:val="14"/>
              </w:rPr>
              <w:t>6</w:t>
            </w:r>
          </w:p>
        </w:tc>
        <w:tc>
          <w:tcPr>
            <w:tcW w:w="1273" w:type="dxa"/>
          </w:tcPr>
          <w:p>
            <w:pPr>
              <w:pStyle w:val="TableParagraph"/>
              <w:spacing w:line="91" w:lineRule="exact"/>
              <w:ind w:left="624"/>
              <w:rPr>
                <w:rFonts w:ascii="Cambria"/>
                <w:position w:val="-1"/>
                <w:sz w:val="9"/>
              </w:rPr>
            </w:pPr>
            <w:r>
              <w:rPr>
                <w:rFonts w:ascii="Cambria"/>
                <w:position w:val="-1"/>
                <w:sz w:val="9"/>
              </w:rPr>
              <w:drawing>
                <wp:inline distT="0" distB="0" distL="0" distR="0">
                  <wp:extent cx="33527" cy="57912"/>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39" cstate="print"/>
                          <a:stretch>
                            <a:fillRect/>
                          </a:stretch>
                        </pic:blipFill>
                        <pic:spPr>
                          <a:xfrm>
                            <a:off x="0" y="0"/>
                            <a:ext cx="33527" cy="57912"/>
                          </a:xfrm>
                          <a:prstGeom prst="rect">
                            <a:avLst/>
                          </a:prstGeom>
                        </pic:spPr>
                      </pic:pic>
                    </a:graphicData>
                  </a:graphic>
                </wp:inline>
              </w:drawing>
            </w:r>
            <w:r>
              <w:rPr>
                <w:rFonts w:ascii="Cambria"/>
                <w:position w:val="-1"/>
                <w:sz w:val="9"/>
              </w:rPr>
            </w:r>
          </w:p>
        </w:tc>
        <w:tc>
          <w:tcPr>
            <w:tcW w:w="1278" w:type="dxa"/>
          </w:tcPr>
          <w:p>
            <w:pPr>
              <w:pStyle w:val="TableParagraph"/>
              <w:spacing w:line="91" w:lineRule="exact"/>
              <w:ind w:left="623"/>
              <w:rPr>
                <w:rFonts w:ascii="Cambria"/>
                <w:position w:val="-1"/>
                <w:sz w:val="9"/>
              </w:rPr>
            </w:pPr>
            <w:r>
              <w:rPr>
                <w:rFonts w:ascii="Cambria"/>
                <w:position w:val="-1"/>
                <w:sz w:val="9"/>
              </w:rPr>
              <w:drawing>
                <wp:inline distT="0" distB="0" distL="0" distR="0">
                  <wp:extent cx="33527" cy="57912"/>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40" cstate="print"/>
                          <a:stretch>
                            <a:fillRect/>
                          </a:stretch>
                        </pic:blipFill>
                        <pic:spPr>
                          <a:xfrm>
                            <a:off x="0" y="0"/>
                            <a:ext cx="33527" cy="57912"/>
                          </a:xfrm>
                          <a:prstGeom prst="rect">
                            <a:avLst/>
                          </a:prstGeom>
                        </pic:spPr>
                      </pic:pic>
                    </a:graphicData>
                  </a:graphic>
                </wp:inline>
              </w:drawing>
            </w:r>
            <w:r>
              <w:rPr>
                <w:rFonts w:ascii="Cambria"/>
                <w:position w:val="-1"/>
                <w:sz w:val="9"/>
              </w:rPr>
            </w:r>
          </w:p>
        </w:tc>
        <w:tc>
          <w:tcPr>
            <w:tcW w:w="1288" w:type="dxa"/>
          </w:tcPr>
          <w:p>
            <w:pPr>
              <w:pStyle w:val="TableParagraph"/>
              <w:spacing w:line="81" w:lineRule="exact"/>
              <w:ind w:left="626"/>
              <w:rPr>
                <w:rFonts w:ascii="Cambria"/>
                <w:position w:val="-1"/>
                <w:sz w:val="8"/>
              </w:rPr>
            </w:pPr>
            <w:r>
              <w:rPr>
                <w:rFonts w:ascii="Cambria"/>
                <w:position w:val="-1"/>
                <w:sz w:val="8"/>
              </w:rPr>
              <w:drawing>
                <wp:inline distT="0" distB="0" distL="0" distR="0">
                  <wp:extent cx="33527" cy="51816"/>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41" cstate="print"/>
                          <a:stretch>
                            <a:fillRect/>
                          </a:stretch>
                        </pic:blipFill>
                        <pic:spPr>
                          <a:xfrm>
                            <a:off x="0" y="0"/>
                            <a:ext cx="33527" cy="51816"/>
                          </a:xfrm>
                          <a:prstGeom prst="rect">
                            <a:avLst/>
                          </a:prstGeom>
                        </pic:spPr>
                      </pic:pic>
                    </a:graphicData>
                  </a:graphic>
                </wp:inline>
              </w:drawing>
            </w:r>
            <w:r>
              <w:rPr>
                <w:rFonts w:ascii="Cambria"/>
                <w:position w:val="-1"/>
                <w:sz w:val="8"/>
              </w:rPr>
            </w:r>
          </w:p>
        </w:tc>
        <w:tc>
          <w:tcPr>
            <w:tcW w:w="1298" w:type="dxa"/>
          </w:tcPr>
          <w:p>
            <w:pPr>
              <w:pStyle w:val="TableParagraph"/>
              <w:rPr>
                <w:sz w:val="10"/>
              </w:rPr>
            </w:pPr>
          </w:p>
        </w:tc>
      </w:tr>
      <w:tr>
        <w:trPr>
          <w:trHeight w:val="368" w:hRule="atLeast"/>
        </w:trPr>
        <w:tc>
          <w:tcPr>
            <w:tcW w:w="4210" w:type="dxa"/>
          </w:tcPr>
          <w:p>
            <w:pPr>
              <w:pStyle w:val="TableParagraph"/>
              <w:spacing w:line="254" w:lineRule="auto"/>
              <w:ind w:left="26"/>
              <w:rPr>
                <w:rFonts w:ascii="Courier New" w:hAnsi="Courier New"/>
                <w:sz w:val="14"/>
              </w:rPr>
            </w:pPr>
            <w:r>
              <w:rPr>
                <w:rFonts w:ascii="Courier New" w:hAnsi="Courier New"/>
                <w:spacing w:val="-2"/>
                <w:w w:val="90"/>
                <w:sz w:val="14"/>
              </w:rPr>
              <w:t>Стоиwосгысрріторпел&amp;ноШпgегремшшпwудерпі*ніыксврвнтн яс*го(сушwясгропО2+03).ьтончwсл*:</w:t>
            </w:r>
          </w:p>
        </w:tc>
        <w:tc>
          <w:tcPr>
            <w:tcW w:w="552" w:type="dxa"/>
          </w:tcPr>
          <w:p>
            <w:pPr>
              <w:pStyle w:val="TableParagraph"/>
              <w:spacing w:before="82"/>
              <w:ind w:left="36"/>
              <w:jc w:val="center"/>
              <w:rPr>
                <w:rFonts w:ascii="Calibri"/>
                <w:sz w:val="14"/>
              </w:rPr>
            </w:pPr>
            <w:r>
              <w:rPr>
                <w:rFonts w:ascii="Calibri"/>
                <w:sz w:val="14"/>
              </w:rPr>
              <mc:AlternateContent>
                <mc:Choice Requires="wps">
                  <w:drawing>
                    <wp:anchor distT="0" distB="0" distL="0" distR="0" allowOverlap="1" layoutInCell="1" locked="0" behindDoc="1" simplePos="0" relativeHeight="465494528">
                      <wp:simplePos x="0" y="0"/>
                      <wp:positionH relativeFrom="column">
                        <wp:posOffset>163068</wp:posOffset>
                      </wp:positionH>
                      <wp:positionV relativeFrom="paragraph">
                        <wp:posOffset>319595</wp:posOffset>
                      </wp:positionV>
                      <wp:extent cx="862965" cy="76200"/>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862965" cy="76200"/>
                                <a:chExt cx="862965" cy="76200"/>
                              </a:xfrm>
                            </wpg:grpSpPr>
                            <pic:pic>
                              <pic:nvPicPr>
                                <pic:cNvPr id="41" name="Image 41"/>
                                <pic:cNvPicPr/>
                              </pic:nvPicPr>
                              <pic:blipFill>
                                <a:blip r:embed="rId42" cstate="print"/>
                                <a:stretch>
                                  <a:fillRect/>
                                </a:stretch>
                              </pic:blipFill>
                              <pic:spPr>
                                <a:xfrm>
                                  <a:off x="0" y="0"/>
                                  <a:ext cx="862584" cy="76200"/>
                                </a:xfrm>
                                <a:prstGeom prst="rect">
                                  <a:avLst/>
                                </a:prstGeom>
                              </pic:spPr>
                            </pic:pic>
                          </wpg:wgp>
                        </a:graphicData>
                      </a:graphic>
                    </wp:anchor>
                  </w:drawing>
                </mc:Choice>
                <mc:Fallback>
                  <w:pict>
                    <v:group style="position:absolute;margin-left:12.84pt;margin-top:25.165037pt;width:67.95pt;height:6pt;mso-position-horizontal-relative:column;mso-position-vertical-relative:paragraph;z-index:-37821952" id="docshapegroup18" coordorigin="257,503" coordsize="1359,120">
                      <v:shape style="position:absolute;left:256;top:503;width:1359;height:120" type="#_x0000_t75" id="docshape19" stroked="false">
                        <v:imagedata r:id="rId42" o:title=""/>
                      </v:shape>
                      <w10:wrap type="none"/>
                    </v:group>
                  </w:pict>
                </mc:Fallback>
              </mc:AlternateContent>
            </w:r>
            <w:r>
              <w:rPr>
                <w:rFonts w:ascii="Calibri"/>
                <w:spacing w:val="-10"/>
                <w:w w:val="130"/>
                <w:sz w:val="14"/>
              </w:rPr>
              <w:t>I</w:t>
            </w:r>
          </w:p>
        </w:tc>
        <w:tc>
          <w:tcPr>
            <w:tcW w:w="1282" w:type="dxa"/>
          </w:tcPr>
          <w:p>
            <w:pPr>
              <w:pStyle w:val="TableParagraph"/>
              <w:spacing w:before="82"/>
              <w:ind w:left="50" w:right="26"/>
              <w:jc w:val="center"/>
              <w:rPr>
                <w:rFonts w:ascii="Cambria"/>
                <w:sz w:val="14"/>
              </w:rPr>
            </w:pPr>
            <w:r>
              <w:rPr>
                <w:rFonts w:ascii="Cambria"/>
                <w:w w:val="90"/>
                <w:sz w:val="14"/>
              </w:rPr>
              <w:t>289</w:t>
            </w:r>
            <w:r>
              <w:rPr>
                <w:rFonts w:ascii="Cambria"/>
                <w:spacing w:val="-5"/>
                <w:w w:val="90"/>
                <w:sz w:val="14"/>
              </w:rPr>
              <w:t> </w:t>
            </w:r>
            <w:r>
              <w:rPr>
                <w:rFonts w:ascii="Cambria"/>
                <w:w w:val="90"/>
                <w:sz w:val="14"/>
              </w:rPr>
              <w:t>307</w:t>
            </w:r>
            <w:r>
              <w:rPr>
                <w:rFonts w:ascii="Cambria"/>
                <w:spacing w:val="-4"/>
                <w:w w:val="90"/>
                <w:sz w:val="14"/>
              </w:rPr>
              <w:t> </w:t>
            </w:r>
            <w:r>
              <w:rPr>
                <w:rFonts w:ascii="Cambria"/>
                <w:spacing w:val="-2"/>
                <w:w w:val="90"/>
                <w:sz w:val="14"/>
              </w:rPr>
              <w:t>095.32</w:t>
            </w:r>
          </w:p>
        </w:tc>
        <w:tc>
          <w:tcPr>
            <w:tcW w:w="1277" w:type="dxa"/>
          </w:tcPr>
          <w:p>
            <w:pPr>
              <w:pStyle w:val="TableParagraph"/>
              <w:spacing w:before="2"/>
              <w:rPr>
                <w:rFonts w:ascii="Cambria"/>
                <w:sz w:val="10"/>
              </w:rPr>
            </w:pPr>
          </w:p>
          <w:p>
            <w:pPr>
              <w:pStyle w:val="TableParagraph"/>
              <w:spacing w:line="115" w:lineRule="exact"/>
              <w:ind w:left="385"/>
              <w:rPr>
                <w:rFonts w:ascii="Cambria"/>
                <w:position w:val="-1"/>
                <w:sz w:val="11"/>
              </w:rPr>
            </w:pPr>
            <w:r>
              <w:rPr>
                <w:rFonts w:ascii="Cambria"/>
                <w:position w:val="-1"/>
                <w:sz w:val="11"/>
              </w:rPr>
              <w:drawing>
                <wp:inline distT="0" distB="0" distL="0" distR="0">
                  <wp:extent cx="332232" cy="73151"/>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43" cstate="print"/>
                          <a:stretch>
                            <a:fillRect/>
                          </a:stretch>
                        </pic:blipFill>
                        <pic:spPr>
                          <a:xfrm>
                            <a:off x="0" y="0"/>
                            <a:ext cx="332232" cy="73151"/>
                          </a:xfrm>
                          <a:prstGeom prst="rect">
                            <a:avLst/>
                          </a:prstGeom>
                        </pic:spPr>
                      </pic:pic>
                    </a:graphicData>
                  </a:graphic>
                </wp:inline>
              </w:drawing>
            </w:r>
            <w:r>
              <w:rPr>
                <w:rFonts w:ascii="Cambria"/>
                <w:position w:val="-1"/>
                <w:sz w:val="11"/>
              </w:rPr>
            </w:r>
          </w:p>
        </w:tc>
        <w:tc>
          <w:tcPr>
            <w:tcW w:w="1282" w:type="dxa"/>
          </w:tcPr>
          <w:p>
            <w:pPr>
              <w:pStyle w:val="TableParagraph"/>
              <w:spacing w:before="92"/>
              <w:ind w:left="50" w:right="27"/>
              <w:jc w:val="center"/>
              <w:rPr>
                <w:rFonts w:ascii="Calibri" w:hAnsi="Calibri"/>
                <w:sz w:val="13"/>
              </w:rPr>
            </w:pPr>
            <w:r>
              <w:rPr>
                <w:rFonts w:ascii="Calibri" w:hAnsi="Calibri"/>
                <w:w w:val="105"/>
                <w:sz w:val="13"/>
              </w:rPr>
              <w:t>IOI</w:t>
            </w:r>
            <w:r>
              <w:rPr>
                <w:rFonts w:ascii="Calibri" w:hAnsi="Calibri"/>
                <w:spacing w:val="35"/>
                <w:w w:val="105"/>
                <w:sz w:val="13"/>
              </w:rPr>
              <w:t> </w:t>
            </w:r>
            <w:r>
              <w:rPr>
                <w:rFonts w:ascii="Calibri" w:hAnsi="Calibri"/>
                <w:w w:val="105"/>
                <w:sz w:val="13"/>
              </w:rPr>
              <w:t>584</w:t>
            </w:r>
            <w:r>
              <w:rPr>
                <w:rFonts w:ascii="Calibri" w:hAnsi="Calibri"/>
                <w:spacing w:val="-7"/>
                <w:w w:val="105"/>
                <w:sz w:val="13"/>
              </w:rPr>
              <w:t> </w:t>
            </w:r>
            <w:r>
              <w:rPr>
                <w:rFonts w:ascii="Calibri" w:hAnsi="Calibri"/>
                <w:spacing w:val="-2"/>
                <w:w w:val="105"/>
                <w:sz w:val="13"/>
              </w:rPr>
              <w:t>070.І0</w:t>
            </w:r>
          </w:p>
        </w:tc>
        <w:tc>
          <w:tcPr>
            <w:tcW w:w="1287" w:type="dxa"/>
          </w:tcPr>
          <w:p>
            <w:pPr>
              <w:pStyle w:val="TableParagraph"/>
              <w:spacing w:before="82"/>
              <w:ind w:left="45" w:right="4"/>
              <w:jc w:val="center"/>
              <w:rPr>
                <w:rFonts w:ascii="Cambria"/>
                <w:sz w:val="14"/>
              </w:rPr>
            </w:pPr>
            <w:r>
              <w:rPr>
                <w:rFonts w:ascii="Cambria"/>
                <w:spacing w:val="-4"/>
                <w:sz w:val="14"/>
              </w:rPr>
              <w:t>I</w:t>
            </w:r>
            <w:r>
              <w:rPr>
                <w:rFonts w:ascii="Cambria"/>
                <w:spacing w:val="-6"/>
                <w:sz w:val="14"/>
              </w:rPr>
              <w:t> </w:t>
            </w:r>
            <w:r>
              <w:rPr>
                <w:rFonts w:ascii="Cambria"/>
                <w:spacing w:val="-4"/>
                <w:sz w:val="14"/>
              </w:rPr>
              <w:t>i</w:t>
            </w:r>
            <w:r>
              <w:rPr>
                <w:rFonts w:ascii="Cambria"/>
                <w:spacing w:val="6"/>
                <w:sz w:val="14"/>
              </w:rPr>
              <w:t> </w:t>
            </w:r>
            <w:r>
              <w:rPr>
                <w:rFonts w:ascii="Cambria"/>
                <w:spacing w:val="-4"/>
                <w:sz w:val="14"/>
              </w:rPr>
              <w:t>695,</w:t>
            </w:r>
            <w:r>
              <w:rPr>
                <w:rFonts w:ascii="Cambria"/>
                <w:spacing w:val="-17"/>
                <w:sz w:val="14"/>
              </w:rPr>
              <w:t> </w:t>
            </w:r>
            <w:r>
              <w:rPr>
                <w:rFonts w:ascii="Cambria"/>
                <w:spacing w:val="-5"/>
                <w:sz w:val="14"/>
              </w:rPr>
              <w:t>IS</w:t>
            </w:r>
          </w:p>
        </w:tc>
        <w:tc>
          <w:tcPr>
            <w:tcW w:w="1273" w:type="dxa"/>
          </w:tcPr>
          <w:p>
            <w:pPr>
              <w:pStyle w:val="TableParagraph"/>
              <w:spacing w:before="2"/>
              <w:rPr>
                <w:rFonts w:ascii="Cambria"/>
                <w:sz w:val="10"/>
              </w:rPr>
            </w:pPr>
          </w:p>
          <w:p>
            <w:pPr>
              <w:pStyle w:val="TableParagraph"/>
              <w:spacing w:line="115" w:lineRule="exact"/>
              <w:ind w:left="225"/>
              <w:rPr>
                <w:rFonts w:ascii="Cambria"/>
                <w:position w:val="-1"/>
                <w:sz w:val="11"/>
              </w:rPr>
            </w:pPr>
            <w:r>
              <w:rPr>
                <w:rFonts w:ascii="Cambria"/>
                <w:position w:val="-1"/>
                <w:sz w:val="11"/>
              </w:rPr>
              <w:drawing>
                <wp:inline distT="0" distB="0" distL="0" distR="0">
                  <wp:extent cx="530352" cy="73151"/>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44" cstate="print"/>
                          <a:stretch>
                            <a:fillRect/>
                          </a:stretch>
                        </pic:blipFill>
                        <pic:spPr>
                          <a:xfrm>
                            <a:off x="0" y="0"/>
                            <a:ext cx="530352" cy="73151"/>
                          </a:xfrm>
                          <a:prstGeom prst="rect">
                            <a:avLst/>
                          </a:prstGeom>
                        </pic:spPr>
                      </pic:pic>
                    </a:graphicData>
                  </a:graphic>
                </wp:inline>
              </w:drawing>
            </w:r>
            <w:r>
              <w:rPr>
                <w:rFonts w:ascii="Cambria"/>
                <w:position w:val="-1"/>
                <w:sz w:val="11"/>
              </w:rPr>
            </w:r>
          </w:p>
        </w:tc>
        <w:tc>
          <w:tcPr>
            <w:tcW w:w="1278" w:type="dxa"/>
          </w:tcPr>
          <w:p>
            <w:pPr>
              <w:pStyle w:val="TableParagraph"/>
              <w:spacing w:before="9"/>
              <w:rPr>
                <w:rFonts w:ascii="Cambria"/>
                <w:sz w:val="9"/>
              </w:rPr>
            </w:pPr>
          </w:p>
          <w:p>
            <w:pPr>
              <w:pStyle w:val="TableParagraph"/>
              <w:spacing w:line="120" w:lineRule="exact"/>
              <w:ind w:left="387"/>
              <w:rPr>
                <w:rFonts w:ascii="Cambria"/>
                <w:position w:val="-1"/>
                <w:sz w:val="12"/>
              </w:rPr>
            </w:pPr>
            <w:r>
              <w:rPr>
                <w:rFonts w:ascii="Cambria"/>
                <w:position w:val="-1"/>
                <w:sz w:val="12"/>
              </w:rPr>
              <w:drawing>
                <wp:inline distT="0" distB="0" distL="0" distR="0">
                  <wp:extent cx="332232" cy="76200"/>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45" cstate="print"/>
                          <a:stretch>
                            <a:fillRect/>
                          </a:stretch>
                        </pic:blipFill>
                        <pic:spPr>
                          <a:xfrm>
                            <a:off x="0" y="0"/>
                            <a:ext cx="332232" cy="76200"/>
                          </a:xfrm>
                          <a:prstGeom prst="rect">
                            <a:avLst/>
                          </a:prstGeom>
                        </pic:spPr>
                      </pic:pic>
                    </a:graphicData>
                  </a:graphic>
                </wp:inline>
              </w:drawing>
            </w:r>
            <w:r>
              <w:rPr>
                <w:rFonts w:ascii="Cambria"/>
                <w:position w:val="-1"/>
                <w:sz w:val="12"/>
              </w:rPr>
            </w:r>
          </w:p>
        </w:tc>
        <w:tc>
          <w:tcPr>
            <w:tcW w:w="1288" w:type="dxa"/>
          </w:tcPr>
          <w:p>
            <w:pPr>
              <w:pStyle w:val="TableParagraph"/>
              <w:spacing w:before="82"/>
              <w:ind w:left="24"/>
              <w:jc w:val="center"/>
              <w:rPr>
                <w:rFonts w:ascii="Cambria" w:hAnsi="Cambria"/>
                <w:sz w:val="14"/>
              </w:rPr>
            </w:pPr>
            <w:r>
              <w:rPr>
                <w:rFonts w:ascii="Cambria" w:hAnsi="Cambria"/>
                <w:spacing w:val="-2"/>
                <w:sz w:val="14"/>
              </w:rPr>
              <w:t>ЗФ</w:t>
            </w:r>
            <w:r>
              <w:rPr>
                <w:rFonts w:ascii="Cambria" w:hAnsi="Cambria"/>
                <w:spacing w:val="5"/>
                <w:sz w:val="14"/>
              </w:rPr>
              <w:t> </w:t>
            </w:r>
            <w:r>
              <w:rPr>
                <w:rFonts w:ascii="Cambria" w:hAnsi="Cambria"/>
                <w:spacing w:val="-2"/>
                <w:sz w:val="14"/>
              </w:rPr>
              <w:t>653</w:t>
            </w:r>
            <w:r>
              <w:rPr>
                <w:rFonts w:ascii="Cambria" w:hAnsi="Cambria"/>
                <w:spacing w:val="-6"/>
                <w:sz w:val="14"/>
              </w:rPr>
              <w:t> </w:t>
            </w:r>
            <w:r>
              <w:rPr>
                <w:rFonts w:ascii="Cambria" w:hAnsi="Cambria"/>
                <w:spacing w:val="-2"/>
                <w:sz w:val="14"/>
              </w:rPr>
              <w:t>357,70</w:t>
            </w:r>
          </w:p>
        </w:tc>
        <w:tc>
          <w:tcPr>
            <w:tcW w:w="1298" w:type="dxa"/>
          </w:tcPr>
          <w:p>
            <w:pPr>
              <w:pStyle w:val="TableParagraph"/>
              <w:spacing w:before="87"/>
              <w:ind w:left="17" w:right="14"/>
              <w:jc w:val="center"/>
              <w:rPr>
                <w:rFonts w:ascii="Calibri"/>
                <w:sz w:val="13"/>
              </w:rPr>
            </w:pPr>
            <w:r>
              <w:rPr>
                <w:rFonts w:ascii="Calibri"/>
                <w:sz w:val="13"/>
              </w:rPr>
              <mc:AlternateContent>
                <mc:Choice Requires="wps">
                  <w:drawing>
                    <wp:anchor distT="0" distB="0" distL="0" distR="0" allowOverlap="1" layoutInCell="1" locked="0" behindDoc="1" simplePos="0" relativeHeight="465495040">
                      <wp:simplePos x="0" y="0"/>
                      <wp:positionH relativeFrom="column">
                        <wp:posOffset>321563</wp:posOffset>
                      </wp:positionH>
                      <wp:positionV relativeFrom="paragraph">
                        <wp:posOffset>-234963</wp:posOffset>
                      </wp:positionV>
                      <wp:extent cx="192405" cy="19558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192405" cy="195580"/>
                                <a:chExt cx="192405" cy="195580"/>
                              </a:xfrm>
                            </wpg:grpSpPr>
                            <pic:pic>
                              <pic:nvPicPr>
                                <pic:cNvPr id="46" name="Image 46"/>
                                <pic:cNvPicPr/>
                              </pic:nvPicPr>
                              <pic:blipFill>
                                <a:blip r:embed="rId46" cstate="print"/>
                                <a:stretch>
                                  <a:fillRect/>
                                </a:stretch>
                              </pic:blipFill>
                              <pic:spPr>
                                <a:xfrm>
                                  <a:off x="0" y="0"/>
                                  <a:ext cx="192024" cy="195072"/>
                                </a:xfrm>
                                <a:prstGeom prst="rect">
                                  <a:avLst/>
                                </a:prstGeom>
                              </pic:spPr>
                            </pic:pic>
                          </wpg:wgp>
                        </a:graphicData>
                      </a:graphic>
                    </wp:anchor>
                  </w:drawing>
                </mc:Choice>
                <mc:Fallback>
                  <w:pict>
                    <v:group style="position:absolute;margin-left:25.32pt;margin-top:-18.501032pt;width:15.15pt;height:15.4pt;mso-position-horizontal-relative:column;mso-position-vertical-relative:paragraph;z-index:-37821440" id="docshapegroup20" coordorigin="506,-370" coordsize="303,308">
                      <v:shape style="position:absolute;left:506;top:-371;width:303;height:308" type="#_x0000_t75" id="docshape21" stroked="false">
                        <v:imagedata r:id="rId46" o:title=""/>
                      </v:shape>
                      <w10:wrap type="none"/>
                    </v:group>
                  </w:pict>
                </mc:Fallback>
              </mc:AlternateContent>
            </w:r>
            <w:r>
              <w:rPr>
                <w:rFonts w:ascii="Calibri"/>
                <w:w w:val="105"/>
                <w:sz w:val="13"/>
              </w:rPr>
              <w:t>36</w:t>
            </w:r>
            <w:r>
              <w:rPr>
                <w:rFonts w:ascii="Calibri"/>
                <w:spacing w:val="-2"/>
                <w:w w:val="105"/>
                <w:sz w:val="13"/>
              </w:rPr>
              <w:t> 876.14</w:t>
            </w:r>
          </w:p>
        </w:tc>
      </w:tr>
      <w:tr>
        <w:trPr>
          <w:trHeight w:val="369" w:hRule="atLeast"/>
        </w:trPr>
        <w:tc>
          <w:tcPr>
            <w:tcW w:w="4210" w:type="dxa"/>
          </w:tcPr>
          <w:p>
            <w:pPr>
              <w:pStyle w:val="TableParagraph"/>
              <w:spacing w:line="137" w:lineRule="exact"/>
              <w:ind w:left="33"/>
              <w:rPr>
                <w:rFonts w:ascii="Cambria" w:hAnsi="Cambria"/>
                <w:sz w:val="12"/>
              </w:rPr>
            </w:pPr>
            <w:r>
              <w:rPr>
                <w:rFonts w:ascii="Cambria" w:hAnsi="Cambria"/>
                <w:i/>
                <w:w w:val="105"/>
                <w:sz w:val="12"/>
              </w:rPr>
              <w:t>t.</w:t>
            </w:r>
            <w:r>
              <w:rPr>
                <w:rFonts w:ascii="Cambria" w:hAnsi="Cambria"/>
                <w:i/>
                <w:spacing w:val="19"/>
                <w:w w:val="105"/>
                <w:sz w:val="12"/>
              </w:rPr>
              <w:t> </w:t>
            </w:r>
            <w:r>
              <w:rPr>
                <w:rFonts w:ascii="Cambria" w:hAnsi="Cambria"/>
                <w:w w:val="105"/>
                <w:sz w:val="12"/>
              </w:rPr>
              <w:t>Срсдствв</w:t>
            </w:r>
            <w:r>
              <w:rPr>
                <w:rFonts w:ascii="Cambria" w:hAnsi="Cambria"/>
                <w:spacing w:val="5"/>
                <w:w w:val="105"/>
                <w:sz w:val="12"/>
              </w:rPr>
              <w:t> </w:t>
            </w:r>
            <w:r>
              <w:rPr>
                <w:rFonts w:ascii="Cambria" w:hAnsi="Cambria"/>
                <w:w w:val="105"/>
                <w:sz w:val="12"/>
              </w:rPr>
              <w:t>консозидироввилою</w:t>
            </w:r>
            <w:r>
              <w:rPr>
                <w:rFonts w:ascii="Cambria" w:hAnsi="Cambria"/>
                <w:spacing w:val="-6"/>
                <w:w w:val="105"/>
                <w:sz w:val="12"/>
              </w:rPr>
              <w:t> </w:t>
            </w:r>
            <w:r>
              <w:rPr>
                <w:rFonts w:ascii="Cambria" w:hAnsi="Cambria"/>
                <w:w w:val="105"/>
                <w:sz w:val="12"/>
              </w:rPr>
              <w:t>бюджета</w:t>
            </w:r>
            <w:r>
              <w:rPr>
                <w:rFonts w:ascii="Cambria" w:hAnsi="Cambria"/>
                <w:spacing w:val="6"/>
                <w:w w:val="105"/>
                <w:sz w:val="12"/>
              </w:rPr>
              <w:t> </w:t>
            </w:r>
            <w:r>
              <w:rPr>
                <w:rFonts w:ascii="Cambria" w:hAnsi="Cambria"/>
                <w:w w:val="105"/>
                <w:sz w:val="12"/>
              </w:rPr>
              <w:t>Московской</w:t>
            </w:r>
            <w:r>
              <w:rPr>
                <w:rFonts w:ascii="Cambria" w:hAnsi="Cambria"/>
                <w:spacing w:val="1"/>
                <w:w w:val="105"/>
                <w:sz w:val="12"/>
              </w:rPr>
              <w:t> </w:t>
            </w:r>
            <w:r>
              <w:rPr>
                <w:rFonts w:ascii="Cambria" w:hAnsi="Cambria"/>
                <w:w w:val="105"/>
                <w:sz w:val="12"/>
              </w:rPr>
              <w:t>области</w:t>
            </w:r>
            <w:r>
              <w:rPr>
                <w:rFonts w:ascii="Cambria" w:hAnsi="Cambria"/>
                <w:spacing w:val="2"/>
                <w:w w:val="105"/>
                <w:sz w:val="12"/>
              </w:rPr>
              <w:t> </w:t>
            </w:r>
            <w:r>
              <w:rPr>
                <w:rFonts w:ascii="Cambria" w:hAnsi="Cambria"/>
                <w:spacing w:val="-5"/>
                <w:w w:val="105"/>
                <w:sz w:val="12"/>
              </w:rPr>
              <w:t>+°^</w:t>
            </w:r>
          </w:p>
        </w:tc>
        <w:tc>
          <w:tcPr>
            <w:tcW w:w="552" w:type="dxa"/>
          </w:tcPr>
          <w:p>
            <w:pPr>
              <w:pStyle w:val="TableParagraph"/>
              <w:rPr>
                <w:sz w:val="12"/>
              </w:rPr>
            </w:pPr>
          </w:p>
        </w:tc>
        <w:tc>
          <w:tcPr>
            <w:tcW w:w="1282" w:type="dxa"/>
          </w:tcPr>
          <w:p>
            <w:pPr>
              <w:pStyle w:val="TableParagraph"/>
              <w:rPr>
                <w:sz w:val="12"/>
              </w:rPr>
            </w:pPr>
          </w:p>
        </w:tc>
        <w:tc>
          <w:tcPr>
            <w:tcW w:w="1277" w:type="dxa"/>
          </w:tcPr>
          <w:p>
            <w:pPr>
              <w:pStyle w:val="TableParagraph"/>
              <w:spacing w:before="96"/>
              <w:ind w:left="45" w:right="23"/>
              <w:jc w:val="center"/>
              <w:rPr>
                <w:rFonts w:ascii="Calibri"/>
                <w:sz w:val="13"/>
              </w:rPr>
            </w:pPr>
            <w:r>
              <w:rPr>
                <w:rFonts w:ascii="Calibri"/>
                <w:sz w:val="13"/>
              </w:rPr>
              <w:t>I</w:t>
            </w:r>
            <w:r>
              <w:rPr>
                <w:rFonts w:ascii="Calibri"/>
                <w:spacing w:val="6"/>
                <w:sz w:val="13"/>
              </w:rPr>
              <w:t> </w:t>
            </w:r>
            <w:r>
              <w:rPr>
                <w:rFonts w:ascii="Calibri"/>
                <w:sz w:val="13"/>
              </w:rPr>
              <w:t>I</w:t>
            </w:r>
            <w:r>
              <w:rPr>
                <w:rFonts w:ascii="Calibri"/>
                <w:spacing w:val="27"/>
                <w:sz w:val="13"/>
              </w:rPr>
              <w:t> </w:t>
            </w:r>
            <w:r>
              <w:rPr>
                <w:rFonts w:ascii="Calibri"/>
                <w:spacing w:val="-2"/>
                <w:sz w:val="13"/>
              </w:rPr>
              <w:t>834,94</w:t>
            </w:r>
          </w:p>
        </w:tc>
        <w:tc>
          <w:tcPr>
            <w:tcW w:w="1282" w:type="dxa"/>
          </w:tcPr>
          <w:p>
            <w:pPr>
              <w:pStyle w:val="TableParagraph"/>
              <w:spacing w:before="2"/>
              <w:rPr>
                <w:rFonts w:ascii="Cambria"/>
                <w:sz w:val="10"/>
              </w:rPr>
            </w:pPr>
          </w:p>
          <w:p>
            <w:pPr>
              <w:pStyle w:val="TableParagraph"/>
              <w:spacing w:line="120" w:lineRule="exact"/>
              <w:ind w:left="260"/>
              <w:rPr>
                <w:rFonts w:ascii="Cambria"/>
                <w:position w:val="-1"/>
                <w:sz w:val="12"/>
              </w:rPr>
            </w:pPr>
            <w:r>
              <w:rPr>
                <w:rFonts w:ascii="Cambria"/>
                <w:position w:val="-1"/>
                <w:sz w:val="12"/>
              </w:rPr>
              <w:drawing>
                <wp:inline distT="0" distB="0" distL="0" distR="0">
                  <wp:extent cx="490727" cy="76200"/>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47" cstate="print"/>
                          <a:stretch>
                            <a:fillRect/>
                          </a:stretch>
                        </pic:blipFill>
                        <pic:spPr>
                          <a:xfrm>
                            <a:off x="0" y="0"/>
                            <a:ext cx="490727" cy="76200"/>
                          </a:xfrm>
                          <a:prstGeom prst="rect">
                            <a:avLst/>
                          </a:prstGeom>
                        </pic:spPr>
                      </pic:pic>
                    </a:graphicData>
                  </a:graphic>
                </wp:inline>
              </w:drawing>
            </w:r>
            <w:r>
              <w:rPr>
                <w:rFonts w:ascii="Cambria"/>
                <w:position w:val="-1"/>
                <w:sz w:val="12"/>
              </w:rPr>
            </w:r>
          </w:p>
        </w:tc>
        <w:tc>
          <w:tcPr>
            <w:tcW w:w="1287" w:type="dxa"/>
          </w:tcPr>
          <w:p>
            <w:pPr>
              <w:pStyle w:val="TableParagraph"/>
              <w:spacing w:before="2"/>
              <w:rPr>
                <w:rFonts w:ascii="Cambria"/>
                <w:sz w:val="10"/>
              </w:rPr>
            </w:pPr>
          </w:p>
          <w:p>
            <w:pPr>
              <w:pStyle w:val="TableParagraph"/>
              <w:spacing w:line="110" w:lineRule="exact"/>
              <w:ind w:left="399"/>
              <w:rPr>
                <w:rFonts w:ascii="Cambria"/>
                <w:position w:val="-1"/>
                <w:sz w:val="11"/>
              </w:rPr>
            </w:pPr>
            <w:r>
              <w:rPr>
                <w:rFonts w:ascii="Cambria"/>
                <w:position w:val="-1"/>
                <w:sz w:val="11"/>
              </w:rPr>
              <w:drawing>
                <wp:inline distT="0" distB="0" distL="0" distR="0">
                  <wp:extent cx="323088" cy="70104"/>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48" cstate="print"/>
                          <a:stretch>
                            <a:fillRect/>
                          </a:stretch>
                        </pic:blipFill>
                        <pic:spPr>
                          <a:xfrm>
                            <a:off x="0" y="0"/>
                            <a:ext cx="323088" cy="70104"/>
                          </a:xfrm>
                          <a:prstGeom prst="rect">
                            <a:avLst/>
                          </a:prstGeom>
                        </pic:spPr>
                      </pic:pic>
                    </a:graphicData>
                  </a:graphic>
                </wp:inline>
              </w:drawing>
            </w:r>
            <w:r>
              <w:rPr>
                <w:rFonts w:ascii="Cambria"/>
                <w:position w:val="-1"/>
                <w:sz w:val="11"/>
              </w:rPr>
            </w:r>
          </w:p>
        </w:tc>
        <w:tc>
          <w:tcPr>
            <w:tcW w:w="1273" w:type="dxa"/>
          </w:tcPr>
          <w:p>
            <w:pPr>
              <w:pStyle w:val="TableParagraph"/>
              <w:spacing w:before="92"/>
              <w:ind w:left="32" w:right="15"/>
              <w:jc w:val="center"/>
              <w:rPr>
                <w:rFonts w:ascii="Cambria"/>
                <w:sz w:val="13"/>
              </w:rPr>
            </w:pPr>
            <w:r>
              <w:rPr>
                <w:rFonts w:ascii="Cambria"/>
                <w:sz w:val="13"/>
              </w:rPr>
              <w:t>9l</w:t>
            </w:r>
            <w:r>
              <w:rPr>
                <w:rFonts w:ascii="Cambria"/>
                <w:spacing w:val="26"/>
                <w:sz w:val="13"/>
              </w:rPr>
              <w:t> </w:t>
            </w:r>
            <w:r>
              <w:rPr>
                <w:rFonts w:ascii="Cambria"/>
                <w:sz w:val="13"/>
              </w:rPr>
              <w:t>283</w:t>
            </w:r>
            <w:r>
              <w:rPr>
                <w:rFonts w:ascii="Cambria"/>
                <w:spacing w:val="-7"/>
                <w:sz w:val="13"/>
              </w:rPr>
              <w:t> </w:t>
            </w:r>
            <w:r>
              <w:rPr>
                <w:rFonts w:ascii="Cambria"/>
                <w:spacing w:val="-2"/>
                <w:sz w:val="13"/>
              </w:rPr>
              <w:t>734.00</w:t>
            </w:r>
          </w:p>
        </w:tc>
        <w:tc>
          <w:tcPr>
            <w:tcW w:w="1278" w:type="dxa"/>
          </w:tcPr>
          <w:p>
            <w:pPr>
              <w:pStyle w:val="TableParagraph"/>
              <w:spacing w:before="2"/>
              <w:rPr>
                <w:rFonts w:ascii="Cambria"/>
                <w:sz w:val="10"/>
              </w:rPr>
            </w:pPr>
          </w:p>
          <w:p>
            <w:pPr>
              <w:pStyle w:val="TableParagraph"/>
              <w:spacing w:line="120" w:lineRule="exact"/>
              <w:ind w:left="397"/>
              <w:rPr>
                <w:rFonts w:ascii="Cambria"/>
                <w:position w:val="-1"/>
                <w:sz w:val="12"/>
              </w:rPr>
            </w:pPr>
            <w:r>
              <w:rPr>
                <w:rFonts w:ascii="Cambria"/>
                <w:position w:val="-1"/>
                <w:sz w:val="12"/>
              </w:rPr>
              <w:drawing>
                <wp:inline distT="0" distB="0" distL="0" distR="0">
                  <wp:extent cx="323087" cy="76200"/>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49" cstate="print"/>
                          <a:stretch>
                            <a:fillRect/>
                          </a:stretch>
                        </pic:blipFill>
                        <pic:spPr>
                          <a:xfrm>
                            <a:off x="0" y="0"/>
                            <a:ext cx="323087" cy="76200"/>
                          </a:xfrm>
                          <a:prstGeom prst="rect">
                            <a:avLst/>
                          </a:prstGeom>
                        </pic:spPr>
                      </pic:pic>
                    </a:graphicData>
                  </a:graphic>
                </wp:inline>
              </w:drawing>
            </w:r>
            <w:r>
              <w:rPr>
                <w:rFonts w:ascii="Cambria"/>
                <w:position w:val="-1"/>
                <w:sz w:val="12"/>
              </w:rPr>
            </w:r>
          </w:p>
        </w:tc>
        <w:tc>
          <w:tcPr>
            <w:tcW w:w="1288" w:type="dxa"/>
          </w:tcPr>
          <w:p>
            <w:pPr>
              <w:pStyle w:val="TableParagraph"/>
              <w:spacing w:before="2"/>
              <w:rPr>
                <w:rFonts w:ascii="Cambria"/>
                <w:sz w:val="10"/>
              </w:rPr>
            </w:pPr>
          </w:p>
          <w:p>
            <w:pPr>
              <w:pStyle w:val="TableParagraph"/>
              <w:spacing w:line="115" w:lineRule="exact"/>
              <w:ind w:left="261"/>
              <w:rPr>
                <w:rFonts w:ascii="Cambria"/>
                <w:position w:val="-1"/>
                <w:sz w:val="11"/>
              </w:rPr>
            </w:pPr>
            <w:r>
              <w:rPr>
                <w:rFonts w:ascii="Cambria"/>
                <w:position w:val="-1"/>
                <w:sz w:val="11"/>
              </w:rPr>
              <w:drawing>
                <wp:inline distT="0" distB="0" distL="0" distR="0">
                  <wp:extent cx="487680" cy="73151"/>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50" cstate="print"/>
                          <a:stretch>
                            <a:fillRect/>
                          </a:stretch>
                        </pic:blipFill>
                        <pic:spPr>
                          <a:xfrm>
                            <a:off x="0" y="0"/>
                            <a:ext cx="487680" cy="73151"/>
                          </a:xfrm>
                          <a:prstGeom prst="rect">
                            <a:avLst/>
                          </a:prstGeom>
                        </pic:spPr>
                      </pic:pic>
                    </a:graphicData>
                  </a:graphic>
                </wp:inline>
              </w:drawing>
            </w:r>
            <w:r>
              <w:rPr>
                <w:rFonts w:ascii="Cambria"/>
                <w:position w:val="-1"/>
                <w:sz w:val="11"/>
              </w:rPr>
            </w:r>
          </w:p>
        </w:tc>
        <w:tc>
          <w:tcPr>
            <w:tcW w:w="1298" w:type="dxa"/>
          </w:tcPr>
          <w:p>
            <w:pPr>
              <w:pStyle w:val="TableParagraph"/>
              <w:spacing w:before="92"/>
              <w:ind w:left="21" w:right="14"/>
              <w:jc w:val="center"/>
              <w:rPr>
                <w:rFonts w:ascii="Calibri" w:hAnsi="Calibri"/>
                <w:sz w:val="13"/>
              </w:rPr>
            </w:pPr>
            <w:r>
              <w:rPr>
                <w:rFonts w:ascii="Calibri" w:hAnsi="Calibri"/>
                <w:w w:val="105"/>
                <w:sz w:val="13"/>
              </w:rPr>
              <w:t>І0</w:t>
            </w:r>
            <w:r>
              <w:rPr>
                <w:rFonts w:ascii="Calibri" w:hAnsi="Calibri"/>
                <w:spacing w:val="21"/>
                <w:w w:val="105"/>
                <w:sz w:val="13"/>
              </w:rPr>
              <w:t> </w:t>
            </w:r>
            <w:r>
              <w:rPr>
                <w:rFonts w:ascii="Calibri" w:hAnsi="Calibri"/>
                <w:spacing w:val="-2"/>
                <w:w w:val="105"/>
                <w:sz w:val="13"/>
              </w:rPr>
              <w:t>36l.30</w:t>
            </w:r>
          </w:p>
        </w:tc>
      </w:tr>
      <w:tr>
        <w:trPr>
          <w:trHeight w:val="536" w:hRule="atLeast"/>
        </w:trPr>
        <w:tc>
          <w:tcPr>
            <w:tcW w:w="4210" w:type="dxa"/>
          </w:tcPr>
          <w:p>
            <w:pPr>
              <w:pStyle w:val="TableParagraph"/>
              <w:spacing w:line="146" w:lineRule="exact"/>
              <w:ind w:left="28"/>
              <w:rPr>
                <w:rFonts w:ascii="Cambria" w:hAnsi="Cambria"/>
                <w:sz w:val="14"/>
              </w:rPr>
            </w:pPr>
            <w:r>
              <w:rPr>
                <w:rFonts w:ascii="Cambria" w:hAnsi="Cambria"/>
                <w:w w:val="85"/>
                <w:sz w:val="14"/>
              </w:rPr>
              <w:t>11.</w:t>
            </w:r>
            <w:r>
              <w:rPr>
                <w:rFonts w:ascii="Cambria" w:hAnsi="Cambria"/>
                <w:spacing w:val="13"/>
                <w:sz w:val="14"/>
              </w:rPr>
              <w:t> </w:t>
            </w:r>
            <w:r>
              <w:rPr>
                <w:rFonts w:ascii="Cambria" w:hAnsi="Cambria"/>
                <w:w w:val="85"/>
                <w:sz w:val="14"/>
              </w:rPr>
              <w:t>Стоимость</w:t>
            </w:r>
            <w:r>
              <w:rPr>
                <w:rFonts w:ascii="Cambria" w:hAnsi="Cambria"/>
                <w:spacing w:val="7"/>
                <w:sz w:val="14"/>
              </w:rPr>
              <w:t> </w:t>
            </w:r>
            <w:r>
              <w:rPr>
                <w:rFonts w:ascii="Cambria" w:hAnsi="Cambria"/>
                <w:w w:val="85"/>
                <w:sz w:val="14"/>
              </w:rPr>
              <w:t>твррнторивпьной</w:t>
            </w:r>
            <w:r>
              <w:rPr>
                <w:rFonts w:ascii="Cambria" w:hAnsi="Cambria"/>
                <w:spacing w:val="-2"/>
                <w:sz w:val="14"/>
              </w:rPr>
              <w:t> </w:t>
            </w:r>
            <w:r>
              <w:rPr>
                <w:rFonts w:ascii="Cambria" w:hAnsi="Cambria"/>
                <w:w w:val="85"/>
                <w:sz w:val="14"/>
              </w:rPr>
              <w:t>прогрвммм</w:t>
            </w:r>
            <w:r>
              <w:rPr>
                <w:rFonts w:ascii="Cambria" w:hAnsi="Cambria"/>
                <w:spacing w:val="15"/>
                <w:sz w:val="14"/>
              </w:rPr>
              <w:t> </w:t>
            </w:r>
            <w:r>
              <w:rPr>
                <w:rFonts w:ascii="Cambria" w:hAnsi="Cambria"/>
                <w:spacing w:val="-2"/>
                <w:w w:val="85"/>
                <w:sz w:val="14"/>
              </w:rPr>
              <w:t>обвзатеяьного</w:t>
            </w:r>
          </w:p>
          <w:p>
            <w:pPr>
              <w:pStyle w:val="TableParagraph"/>
              <w:spacing w:line="244" w:lineRule="auto" w:before="4"/>
              <w:ind w:left="23" w:right="770" w:firstLine="10"/>
              <w:rPr>
                <w:rFonts w:ascii="Cambria" w:hAnsi="Cambria"/>
                <w:sz w:val="14"/>
              </w:rPr>
            </w:pPr>
            <w:r>
              <w:rPr>
                <w:rFonts w:ascii="Cambria" w:hAnsi="Cambria"/>
                <w:w w:val="90"/>
                <w:sz w:val="14"/>
              </w:rPr>
              <w:t>меднинисиого</w:t>
            </w:r>
            <w:r>
              <w:rPr>
                <w:rFonts w:ascii="Cambria" w:hAnsi="Cambria"/>
                <w:sz w:val="14"/>
              </w:rPr>
              <w:t> </w:t>
            </w:r>
            <w:r>
              <w:rPr>
                <w:rFonts w:ascii="Cambria" w:hAnsi="Cambria"/>
                <w:w w:val="90"/>
                <w:sz w:val="14"/>
              </w:rPr>
              <w:t>стрвкования</w:t>
            </w:r>
            <w:r>
              <w:rPr>
                <w:rFonts w:ascii="Cambria" w:hAnsi="Cambria"/>
                <w:sz w:val="14"/>
              </w:rPr>
              <w:t> </w:t>
            </w:r>
            <w:r>
              <w:rPr>
                <w:rFonts w:ascii="Cambria" w:hAnsi="Cambria"/>
                <w:w w:val="90"/>
                <w:sz w:val="14"/>
              </w:rPr>
              <w:t>(паяее - OMC)</w:t>
            </w:r>
            <w:r>
              <w:rPr>
                <w:rFonts w:ascii="Cambria" w:hAnsi="Cambria"/>
                <w:spacing w:val="-6"/>
                <w:w w:val="90"/>
                <w:sz w:val="14"/>
              </w:rPr>
              <w:t> </w:t>
            </w:r>
            <w:r>
              <w:rPr>
                <w:rFonts w:ascii="Cambria" w:hAnsi="Cambria"/>
                <w:w w:val="90"/>
                <w:sz w:val="14"/>
              </w:rPr>
              <w:t>всего &lt;*•»</w:t>
            </w:r>
            <w:r>
              <w:rPr>
                <w:rFonts w:ascii="Cambria" w:hAnsi="Cambria"/>
                <w:spacing w:val="40"/>
                <w:sz w:val="14"/>
              </w:rPr>
              <w:t> </w:t>
            </w:r>
            <w:r>
              <w:rPr>
                <w:rFonts w:ascii="Cambria" w:hAnsi="Cambria"/>
                <w:sz w:val="14"/>
              </w:rPr>
              <w:t>(cyuнa строх 04 + 08)</w:t>
            </w:r>
          </w:p>
        </w:tc>
        <w:tc>
          <w:tcPr>
            <w:tcW w:w="552" w:type="dxa"/>
          </w:tcPr>
          <w:p>
            <w:pPr>
              <w:pStyle w:val="TableParagraph"/>
              <w:spacing w:before="21"/>
              <w:rPr>
                <w:rFonts w:ascii="Cambria"/>
                <w:sz w:val="13"/>
              </w:rPr>
            </w:pPr>
          </w:p>
          <w:p>
            <w:pPr>
              <w:pStyle w:val="TableParagraph"/>
              <w:ind w:left="36" w:right="24"/>
              <w:jc w:val="center"/>
              <w:rPr>
                <w:rFonts w:ascii="Cambria"/>
                <w:sz w:val="13"/>
              </w:rPr>
            </w:pPr>
            <w:r>
              <w:rPr>
                <w:rFonts w:ascii="Cambria"/>
                <w:spacing w:val="-10"/>
                <w:sz w:val="13"/>
              </w:rPr>
              <w:t>3</w:t>
            </w:r>
          </w:p>
        </w:tc>
        <w:tc>
          <w:tcPr>
            <w:tcW w:w="1282" w:type="dxa"/>
          </w:tcPr>
          <w:p>
            <w:pPr>
              <w:pStyle w:val="TableParagraph"/>
              <w:spacing w:before="21"/>
              <w:rPr>
                <w:rFonts w:ascii="Cambria"/>
                <w:sz w:val="13"/>
              </w:rPr>
            </w:pPr>
          </w:p>
          <w:p>
            <w:pPr>
              <w:pStyle w:val="TableParagraph"/>
              <w:ind w:left="50" w:right="19"/>
              <w:jc w:val="center"/>
              <w:rPr>
                <w:rFonts w:ascii="Cambria"/>
                <w:sz w:val="13"/>
              </w:rPr>
            </w:pPr>
            <w:r>
              <w:rPr>
                <w:rFonts w:ascii="Cambria"/>
                <w:spacing w:val="-6"/>
                <w:sz w:val="13"/>
              </w:rPr>
              <w:t>186</w:t>
            </w:r>
            <w:r>
              <w:rPr>
                <w:rFonts w:ascii="Cambria"/>
                <w:sz w:val="13"/>
              </w:rPr>
              <w:t> </w:t>
            </w:r>
            <w:r>
              <w:rPr>
                <w:rFonts w:ascii="Cambria"/>
                <w:spacing w:val="-6"/>
                <w:sz w:val="13"/>
              </w:rPr>
              <w:t>395</w:t>
            </w:r>
            <w:r>
              <w:rPr>
                <w:rFonts w:ascii="Cambria"/>
                <w:spacing w:val="1"/>
                <w:sz w:val="13"/>
              </w:rPr>
              <w:t> </w:t>
            </w:r>
            <w:r>
              <w:rPr>
                <w:rFonts w:ascii="Cambria"/>
                <w:spacing w:val="-6"/>
                <w:sz w:val="13"/>
              </w:rPr>
              <w:t>673.40</w:t>
            </w:r>
          </w:p>
        </w:tc>
        <w:tc>
          <w:tcPr>
            <w:tcW w:w="1277" w:type="dxa"/>
          </w:tcPr>
          <w:p>
            <w:pPr>
              <w:pStyle w:val="TableParagraph"/>
              <w:spacing w:before="26"/>
              <w:rPr>
                <w:rFonts w:ascii="Cambria"/>
                <w:sz w:val="13"/>
              </w:rPr>
            </w:pPr>
          </w:p>
          <w:p>
            <w:pPr>
              <w:pStyle w:val="TableParagraph"/>
              <w:ind w:left="45" w:right="29"/>
              <w:jc w:val="center"/>
              <w:rPr>
                <w:rFonts w:ascii="Cambria"/>
                <w:sz w:val="13"/>
              </w:rPr>
            </w:pPr>
            <w:r>
              <w:rPr>
                <w:rFonts w:ascii="Cambria"/>
                <w:sz w:val="13"/>
              </w:rPr>
              <w:t>23</w:t>
            </w:r>
            <w:r>
              <w:rPr>
                <w:rFonts w:ascii="Cambria"/>
                <w:spacing w:val="-7"/>
                <w:sz w:val="13"/>
              </w:rPr>
              <w:t> </w:t>
            </w:r>
            <w:r>
              <w:rPr>
                <w:rFonts w:ascii="Cambria"/>
                <w:spacing w:val="-2"/>
                <w:sz w:val="13"/>
              </w:rPr>
              <w:t>383,42</w:t>
            </w:r>
          </w:p>
        </w:tc>
        <w:tc>
          <w:tcPr>
            <w:tcW w:w="1282" w:type="dxa"/>
          </w:tcPr>
          <w:p>
            <w:pPr>
              <w:pStyle w:val="TableParagraph"/>
              <w:spacing w:before="26"/>
              <w:rPr>
                <w:rFonts w:ascii="Cambria"/>
                <w:sz w:val="13"/>
              </w:rPr>
            </w:pPr>
          </w:p>
          <w:p>
            <w:pPr>
              <w:pStyle w:val="TableParagraph"/>
              <w:ind w:left="50" w:right="29"/>
              <w:jc w:val="center"/>
              <w:rPr>
                <w:rFonts w:ascii="Cambria"/>
                <w:sz w:val="13"/>
              </w:rPr>
            </w:pPr>
            <w:r>
              <w:rPr>
                <w:rFonts w:ascii="Cambria"/>
                <w:sz w:val="13"/>
              </w:rPr>
              <w:t>3</w:t>
            </w:r>
            <w:r>
              <w:rPr>
                <w:rFonts w:ascii="Cambria"/>
                <w:spacing w:val="-7"/>
                <w:sz w:val="13"/>
              </w:rPr>
              <w:t> </w:t>
            </w:r>
            <w:r>
              <w:rPr>
                <w:rFonts w:ascii="Cambria"/>
                <w:sz w:val="13"/>
              </w:rPr>
              <w:t>846 </w:t>
            </w:r>
            <w:r>
              <w:rPr>
                <w:rFonts w:ascii="Cambria"/>
                <w:spacing w:val="-2"/>
                <w:sz w:val="13"/>
              </w:rPr>
              <w:t>761,00</w:t>
            </w:r>
          </w:p>
        </w:tc>
        <w:tc>
          <w:tcPr>
            <w:tcW w:w="1287" w:type="dxa"/>
          </w:tcPr>
          <w:p>
            <w:pPr>
              <w:pStyle w:val="TableParagraph"/>
              <w:spacing w:before="21"/>
              <w:rPr>
                <w:rFonts w:ascii="Cambria"/>
                <w:sz w:val="13"/>
              </w:rPr>
            </w:pPr>
          </w:p>
          <w:p>
            <w:pPr>
              <w:pStyle w:val="TableParagraph"/>
              <w:ind w:left="45" w:right="32"/>
              <w:jc w:val="center"/>
              <w:rPr>
                <w:rFonts w:ascii="Calibri"/>
                <w:sz w:val="13"/>
              </w:rPr>
            </w:pPr>
            <w:r>
              <w:rPr>
                <w:rFonts w:ascii="Calibri"/>
                <w:spacing w:val="-2"/>
                <w:sz w:val="13"/>
              </w:rPr>
              <w:t>442,87</w:t>
            </w:r>
          </w:p>
        </w:tc>
        <w:tc>
          <w:tcPr>
            <w:tcW w:w="1273" w:type="dxa"/>
          </w:tcPr>
          <w:p>
            <w:pPr>
              <w:pStyle w:val="TableParagraph"/>
              <w:spacing w:before="21"/>
              <w:rPr>
                <w:rFonts w:ascii="Cambria"/>
                <w:sz w:val="13"/>
              </w:rPr>
            </w:pPr>
          </w:p>
          <w:p>
            <w:pPr>
              <w:pStyle w:val="TableParagraph"/>
              <w:ind w:left="32"/>
              <w:jc w:val="center"/>
              <w:rPr>
                <w:rFonts w:ascii="Cambria"/>
                <w:sz w:val="13"/>
              </w:rPr>
            </w:pPr>
            <w:r>
              <w:rPr>
                <w:rFonts w:ascii="Cambria"/>
                <w:w w:val="90"/>
                <w:sz w:val="13"/>
              </w:rPr>
              <w:t>196</w:t>
            </w:r>
            <w:r>
              <w:rPr>
                <w:rFonts w:ascii="Cambria"/>
                <w:spacing w:val="6"/>
                <w:sz w:val="13"/>
              </w:rPr>
              <w:t> </w:t>
            </w:r>
            <w:r>
              <w:rPr>
                <w:rFonts w:ascii="Cambria"/>
                <w:w w:val="90"/>
                <w:sz w:val="13"/>
              </w:rPr>
              <w:t>328</w:t>
            </w:r>
            <w:r>
              <w:rPr>
                <w:rFonts w:ascii="Cambria"/>
                <w:spacing w:val="-3"/>
                <w:sz w:val="13"/>
              </w:rPr>
              <w:t> </w:t>
            </w:r>
            <w:r>
              <w:rPr>
                <w:rFonts w:ascii="Cambria"/>
                <w:spacing w:val="-2"/>
                <w:w w:val="90"/>
                <w:sz w:val="13"/>
              </w:rPr>
              <w:t>090.60</w:t>
            </w:r>
          </w:p>
        </w:tc>
        <w:tc>
          <w:tcPr>
            <w:tcW w:w="1278" w:type="dxa"/>
          </w:tcPr>
          <w:p>
            <w:pPr>
              <w:pStyle w:val="TableParagraph"/>
              <w:spacing w:before="21"/>
              <w:rPr>
                <w:rFonts w:ascii="Cambria"/>
                <w:sz w:val="13"/>
              </w:rPr>
            </w:pPr>
          </w:p>
          <w:p>
            <w:pPr>
              <w:pStyle w:val="TableParagraph"/>
              <w:ind w:left="18" w:right="1"/>
              <w:jc w:val="center"/>
              <w:rPr>
                <w:rFonts w:ascii="Calibri"/>
                <w:sz w:val="13"/>
              </w:rPr>
            </w:pPr>
            <w:r>
              <w:rPr>
                <w:rFonts w:ascii="Calibri"/>
                <w:w w:val="105"/>
                <w:sz w:val="13"/>
              </w:rPr>
              <w:t>24</w:t>
            </w:r>
            <w:r>
              <w:rPr>
                <w:rFonts w:ascii="Calibri"/>
                <w:spacing w:val="-1"/>
                <w:w w:val="105"/>
                <w:sz w:val="13"/>
              </w:rPr>
              <w:t> </w:t>
            </w:r>
            <w:r>
              <w:rPr>
                <w:rFonts w:ascii="Calibri"/>
                <w:spacing w:val="-2"/>
                <w:w w:val="105"/>
                <w:sz w:val="13"/>
              </w:rPr>
              <w:t>838,76</w:t>
            </w:r>
          </w:p>
        </w:tc>
        <w:tc>
          <w:tcPr>
            <w:tcW w:w="1288" w:type="dxa"/>
          </w:tcPr>
          <w:p>
            <w:pPr>
              <w:pStyle w:val="TableParagraph"/>
              <w:spacing w:before="21"/>
              <w:rPr>
                <w:rFonts w:ascii="Cambria"/>
                <w:sz w:val="13"/>
              </w:rPr>
            </w:pPr>
          </w:p>
          <w:p>
            <w:pPr>
              <w:pStyle w:val="TableParagraph"/>
              <w:ind w:left="24" w:right="5"/>
              <w:jc w:val="center"/>
              <w:rPr>
                <w:rFonts w:ascii="Cambria"/>
                <w:sz w:val="13"/>
              </w:rPr>
            </w:pPr>
            <w:r>
              <w:rPr>
                <w:rFonts w:ascii="Cambria"/>
                <w:sz w:val="13"/>
              </w:rPr>
              <w:t>209 ?89</w:t>
            </w:r>
            <w:r>
              <w:rPr>
                <w:rFonts w:ascii="Cambria"/>
                <w:spacing w:val="-4"/>
                <w:sz w:val="13"/>
              </w:rPr>
              <w:t> </w:t>
            </w:r>
            <w:r>
              <w:rPr>
                <w:rFonts w:ascii="Cambria"/>
                <w:spacing w:val="-2"/>
                <w:sz w:val="13"/>
              </w:rPr>
              <w:t>436,70</w:t>
            </w:r>
          </w:p>
        </w:tc>
        <w:tc>
          <w:tcPr>
            <w:tcW w:w="1298" w:type="dxa"/>
          </w:tcPr>
          <w:p>
            <w:pPr>
              <w:pStyle w:val="TableParagraph"/>
              <w:rPr>
                <w:rFonts w:ascii="Cambria"/>
                <w:sz w:val="14"/>
              </w:rPr>
            </w:pPr>
          </w:p>
          <w:p>
            <w:pPr>
              <w:pStyle w:val="TableParagraph"/>
              <w:ind w:left="7" w:right="17"/>
              <w:jc w:val="center"/>
              <w:rPr>
                <w:rFonts w:ascii="Cambria"/>
                <w:sz w:val="14"/>
              </w:rPr>
            </w:pPr>
            <w:r>
              <w:rPr>
                <w:rFonts w:ascii="Cambria"/>
                <w:spacing w:val="-8"/>
                <w:sz w:val="14"/>
              </w:rPr>
              <w:t>26</w:t>
            </w:r>
            <w:r>
              <w:rPr>
                <w:rFonts w:ascii="Cambria"/>
                <w:sz w:val="14"/>
              </w:rPr>
              <w:t> </w:t>
            </w:r>
            <w:r>
              <w:rPr>
                <w:rFonts w:ascii="Cambria"/>
                <w:spacing w:val="-2"/>
                <w:sz w:val="14"/>
              </w:rPr>
              <w:t>514,84</w:t>
            </w:r>
          </w:p>
        </w:tc>
      </w:tr>
      <w:tr>
        <w:trPr>
          <w:trHeight w:val="517" w:hRule="atLeast"/>
        </w:trPr>
        <w:tc>
          <w:tcPr>
            <w:tcW w:w="4210" w:type="dxa"/>
          </w:tcPr>
          <w:p>
            <w:pPr>
              <w:pStyle w:val="TableParagraph"/>
              <w:spacing w:line="136" w:lineRule="exact"/>
              <w:ind w:left="46"/>
              <w:rPr>
                <w:rFonts w:ascii="Cambria" w:hAnsi="Cambria"/>
                <w:sz w:val="14"/>
              </w:rPr>
            </w:pPr>
            <w:r>
              <w:rPr>
                <w:rFonts w:ascii="Cambria" w:hAnsi="Cambria"/>
                <w:w w:val="85"/>
                <w:sz w:val="14"/>
              </w:rPr>
              <w:t>І.</w:t>
            </w:r>
            <w:r>
              <w:rPr>
                <w:rFonts w:ascii="Cambria" w:hAnsi="Cambria"/>
                <w:spacing w:val="20"/>
                <w:sz w:val="14"/>
              </w:rPr>
              <w:t> </w:t>
            </w:r>
            <w:r>
              <w:rPr>
                <w:rFonts w:ascii="Cambria" w:hAnsi="Cambria"/>
                <w:w w:val="85"/>
                <w:sz w:val="14"/>
              </w:rPr>
              <w:t>Стотвіость</w:t>
            </w:r>
            <w:r>
              <w:rPr>
                <w:rFonts w:ascii="Cambria" w:hAnsi="Cambria"/>
                <w:spacing w:val="6"/>
                <w:sz w:val="14"/>
              </w:rPr>
              <w:t> </w:t>
            </w:r>
            <w:r>
              <w:rPr>
                <w:rFonts w:ascii="Cambria" w:hAnsi="Cambria"/>
                <w:w w:val="85"/>
                <w:sz w:val="14"/>
              </w:rPr>
              <w:t>территорнвяъной</w:t>
            </w:r>
            <w:r>
              <w:rPr>
                <w:rFonts w:ascii="Cambria" w:hAnsi="Cambria"/>
                <w:spacing w:val="6"/>
                <w:sz w:val="14"/>
              </w:rPr>
              <w:t> </w:t>
            </w:r>
            <w:r>
              <w:rPr>
                <w:rFonts w:ascii="Cambria" w:hAnsi="Cambria"/>
                <w:w w:val="85"/>
                <w:sz w:val="14"/>
              </w:rPr>
              <w:t>программы</w:t>
            </w:r>
            <w:r>
              <w:rPr>
                <w:rFonts w:ascii="Cambria" w:hAnsi="Cambria"/>
                <w:spacing w:val="14"/>
                <w:sz w:val="14"/>
              </w:rPr>
              <w:t> </w:t>
            </w:r>
            <w:r>
              <w:rPr>
                <w:rFonts w:ascii="Cambria" w:hAnsi="Cambria"/>
                <w:w w:val="85"/>
                <w:sz w:val="14"/>
              </w:rPr>
              <w:t>OMC</w:t>
            </w:r>
            <w:r>
              <w:rPr>
                <w:rFonts w:ascii="Cambria" w:hAnsi="Cambria"/>
                <w:spacing w:val="65"/>
                <w:w w:val="150"/>
                <w:sz w:val="14"/>
              </w:rPr>
              <w:t> </w:t>
            </w:r>
            <w:r>
              <w:rPr>
                <w:rFonts w:ascii="Cambria" w:hAnsi="Cambria"/>
                <w:w w:val="85"/>
                <w:sz w:val="14"/>
              </w:rPr>
              <w:t>за</w:t>
            </w:r>
            <w:r>
              <w:rPr>
                <w:rFonts w:ascii="Cambria" w:hAnsi="Cambria"/>
                <w:spacing w:val="3"/>
                <w:sz w:val="14"/>
              </w:rPr>
              <w:t> </w:t>
            </w:r>
            <w:r>
              <w:rPr>
                <w:rFonts w:ascii="Cambria" w:hAnsi="Cambria"/>
                <w:w w:val="85"/>
                <w:sz w:val="14"/>
              </w:rPr>
              <w:t>сяет</w:t>
            </w:r>
            <w:r>
              <w:rPr>
                <w:rFonts w:ascii="Cambria" w:hAnsi="Cambria"/>
                <w:spacing w:val="-3"/>
                <w:sz w:val="14"/>
              </w:rPr>
              <w:t> </w:t>
            </w:r>
            <w:r>
              <w:rPr>
                <w:rFonts w:ascii="Cambria" w:hAnsi="Cambria"/>
                <w:w w:val="85"/>
                <w:sz w:val="14"/>
              </w:rPr>
              <w:t>срвztств</w:t>
            </w:r>
            <w:r>
              <w:rPr>
                <w:rFonts w:ascii="Cambria" w:hAnsi="Cambria"/>
                <w:spacing w:val="3"/>
                <w:sz w:val="14"/>
              </w:rPr>
              <w:t> </w:t>
            </w:r>
            <w:r>
              <w:rPr>
                <w:rFonts w:ascii="Cambria" w:hAnsi="Cambria"/>
                <w:spacing w:val="-5"/>
                <w:w w:val="85"/>
                <w:sz w:val="14"/>
              </w:rPr>
              <w:t>OMC</w:t>
            </w:r>
          </w:p>
          <w:p>
            <w:pPr>
              <w:pStyle w:val="TableParagraph"/>
              <w:spacing w:line="164" w:lineRule="exact"/>
              <w:ind w:left="33"/>
              <w:rPr>
                <w:rFonts w:ascii="Cambria" w:hAnsi="Cambria"/>
                <w:sz w:val="14"/>
              </w:rPr>
            </w:pPr>
            <w:r>
              <w:rPr>
                <w:rFonts w:ascii="Cambria" w:hAnsi="Cambria"/>
                <w:w w:val="90"/>
                <w:sz w:val="14"/>
              </w:rPr>
              <w:t>в</w:t>
            </w:r>
            <w:r>
              <w:rPr>
                <w:rFonts w:ascii="Cambria" w:hAnsi="Cambria"/>
                <w:spacing w:val="-3"/>
                <w:w w:val="90"/>
                <w:sz w:val="14"/>
              </w:rPr>
              <w:t> </w:t>
            </w:r>
            <w:r>
              <w:rPr>
                <w:rFonts w:ascii="Cambria" w:hAnsi="Cambria"/>
                <w:w w:val="90"/>
                <w:sz w:val="14"/>
              </w:rPr>
              <w:t>рамвах</w:t>
            </w:r>
            <w:r>
              <w:rPr>
                <w:rFonts w:ascii="Cambria" w:hAnsi="Cambria"/>
                <w:spacing w:val="3"/>
                <w:sz w:val="14"/>
              </w:rPr>
              <w:t> </w:t>
            </w:r>
            <w:r>
              <w:rPr>
                <w:rFonts w:ascii="Cambria" w:hAnsi="Cambria"/>
                <w:w w:val="90"/>
                <w:sz w:val="14"/>
              </w:rPr>
              <w:t>базовой</w:t>
            </w:r>
            <w:r>
              <w:rPr>
                <w:rFonts w:ascii="Cambria" w:hAnsi="Cambria"/>
                <w:spacing w:val="1"/>
                <w:sz w:val="14"/>
              </w:rPr>
              <w:t> </w:t>
            </w:r>
            <w:r>
              <w:rPr>
                <w:rFonts w:ascii="Cambria" w:hAnsi="Cambria"/>
                <w:w w:val="90"/>
                <w:sz w:val="14"/>
              </w:rPr>
              <w:t>программы</w:t>
            </w:r>
            <w:r>
              <w:rPr>
                <w:rFonts w:ascii="Cambria" w:hAnsi="Cambria"/>
                <w:spacing w:val="6"/>
                <w:sz w:val="14"/>
              </w:rPr>
              <w:t> </w:t>
            </w:r>
            <w:r>
              <w:rPr>
                <w:rFonts w:ascii="Cambria" w:hAnsi="Cambria"/>
                <w:w w:val="90"/>
                <w:sz w:val="14"/>
              </w:rPr>
              <w:t>OMC</w:t>
            </w:r>
            <w:r>
              <w:rPr>
                <w:rFonts w:ascii="Cambria" w:hAnsi="Cambria"/>
                <w:spacing w:val="54"/>
                <w:sz w:val="14"/>
              </w:rPr>
              <w:t> </w:t>
            </w:r>
            <w:r>
              <w:rPr>
                <w:rFonts w:ascii="Cambria" w:hAnsi="Cambria"/>
                <w:w w:val="90"/>
                <w:sz w:val="14"/>
              </w:rPr>
              <w:t>&lt;”&gt;</w:t>
            </w:r>
            <w:r>
              <w:rPr>
                <w:rFonts w:ascii="Cambria" w:hAnsi="Cambria"/>
                <w:spacing w:val="68"/>
                <w:w w:val="150"/>
                <w:sz w:val="14"/>
              </w:rPr>
              <w:t> </w:t>
            </w:r>
            <w:r>
              <w:rPr>
                <w:rFonts w:ascii="Cambria" w:hAnsi="Cambria"/>
                <w:w w:val="90"/>
                <w:sz w:val="14"/>
              </w:rPr>
              <w:t>(сумма</w:t>
            </w:r>
            <w:r>
              <w:rPr>
                <w:rFonts w:ascii="Cambria" w:hAnsi="Cambria"/>
                <w:spacing w:val="-3"/>
                <w:sz w:val="14"/>
              </w:rPr>
              <w:t> </w:t>
            </w:r>
            <w:r>
              <w:rPr>
                <w:rFonts w:ascii="Cambria" w:hAnsi="Cambria"/>
                <w:w w:val="90"/>
                <w:sz w:val="14"/>
              </w:rPr>
              <w:t>строк</w:t>
            </w:r>
            <w:r>
              <w:rPr>
                <w:rFonts w:ascii="Cambria" w:hAnsi="Cambria"/>
                <w:spacing w:val="-3"/>
                <w:sz w:val="14"/>
              </w:rPr>
              <w:t> </w:t>
            </w:r>
            <w:r>
              <w:rPr>
                <w:rFonts w:ascii="Cambria" w:hAnsi="Cambria"/>
                <w:w w:val="90"/>
                <w:sz w:val="14"/>
              </w:rPr>
              <w:t>05</w:t>
            </w:r>
            <w:r>
              <w:rPr>
                <w:rFonts w:ascii="Cambria" w:hAnsi="Cambria"/>
                <w:spacing w:val="-3"/>
                <w:w w:val="90"/>
                <w:sz w:val="14"/>
              </w:rPr>
              <w:t> </w:t>
            </w:r>
            <w:r>
              <w:rPr>
                <w:rFonts w:ascii="Cambria" w:hAnsi="Cambria"/>
                <w:w w:val="90"/>
                <w:sz w:val="14"/>
              </w:rPr>
              <w:t>+</w:t>
            </w:r>
            <w:r>
              <w:rPr>
                <w:rFonts w:ascii="Cambria" w:hAnsi="Cambria"/>
                <w:spacing w:val="-2"/>
                <w:sz w:val="14"/>
              </w:rPr>
              <w:t> </w:t>
            </w:r>
            <w:r>
              <w:rPr>
                <w:rFonts w:ascii="Cambria" w:hAnsi="Cambria"/>
                <w:w w:val="90"/>
                <w:sz w:val="14"/>
              </w:rPr>
              <w:t>06</w:t>
            </w:r>
            <w:r>
              <w:rPr>
                <w:rFonts w:ascii="Cambria" w:hAnsi="Cambria"/>
                <w:spacing w:val="-3"/>
                <w:w w:val="90"/>
                <w:sz w:val="14"/>
              </w:rPr>
              <w:t> </w:t>
            </w:r>
            <w:r>
              <w:rPr>
                <w:rFonts w:ascii="Cambria" w:hAnsi="Cambria"/>
                <w:w w:val="90"/>
                <w:sz w:val="14"/>
              </w:rPr>
              <w:t>+</w:t>
            </w:r>
            <w:r>
              <w:rPr>
                <w:rFonts w:ascii="Cambria" w:hAnsi="Cambria"/>
                <w:spacing w:val="-2"/>
                <w:sz w:val="14"/>
              </w:rPr>
              <w:t> </w:t>
            </w:r>
            <w:r>
              <w:rPr>
                <w:rFonts w:ascii="Cambria" w:hAnsi="Cambria"/>
                <w:spacing w:val="-4"/>
                <w:w w:val="90"/>
                <w:sz w:val="14"/>
              </w:rPr>
              <w:t>07),</w:t>
            </w:r>
          </w:p>
        </w:tc>
        <w:tc>
          <w:tcPr>
            <w:tcW w:w="552" w:type="dxa"/>
          </w:tcPr>
          <w:p>
            <w:pPr>
              <w:pStyle w:val="TableParagraph"/>
              <w:spacing w:before="150"/>
              <w:ind w:left="36" w:right="16"/>
              <w:jc w:val="center"/>
              <w:rPr>
                <w:rFonts w:ascii="Cambria"/>
                <w:sz w:val="14"/>
              </w:rPr>
            </w:pPr>
            <w:r>
              <w:rPr>
                <w:rFonts w:ascii="Cambria"/>
                <w:spacing w:val="-10"/>
                <w:w w:val="95"/>
                <w:sz w:val="14"/>
              </w:rPr>
              <w:t>4</w:t>
            </w:r>
          </w:p>
        </w:tc>
        <w:tc>
          <w:tcPr>
            <w:tcW w:w="1282" w:type="dxa"/>
          </w:tcPr>
          <w:p>
            <w:pPr>
              <w:pStyle w:val="TableParagraph"/>
              <w:spacing w:before="150"/>
              <w:ind w:left="50" w:right="25"/>
              <w:jc w:val="center"/>
              <w:rPr>
                <w:rFonts w:ascii="Cambria"/>
                <w:i/>
                <w:sz w:val="14"/>
              </w:rPr>
            </w:pPr>
            <w:r>
              <w:rPr>
                <w:rFonts w:ascii="Cambria"/>
                <w:w w:val="85"/>
                <w:sz w:val="14"/>
              </w:rPr>
              <w:t>184</w:t>
            </w:r>
            <w:r>
              <w:rPr>
                <w:rFonts w:ascii="Cambria"/>
                <w:spacing w:val="-3"/>
                <w:sz w:val="14"/>
              </w:rPr>
              <w:t> </w:t>
            </w:r>
            <w:r>
              <w:rPr>
                <w:rFonts w:ascii="Cambria"/>
                <w:i/>
                <w:w w:val="85"/>
                <w:sz w:val="14"/>
              </w:rPr>
              <w:t>I'Tfi</w:t>
            </w:r>
            <w:r>
              <w:rPr>
                <w:rFonts w:ascii="Cambria"/>
                <w:i/>
                <w:spacing w:val="-1"/>
                <w:sz w:val="14"/>
              </w:rPr>
              <w:t> </w:t>
            </w:r>
            <w:r>
              <w:rPr>
                <w:rFonts w:ascii="Cambria"/>
                <w:i/>
                <w:spacing w:val="-2"/>
                <w:w w:val="85"/>
                <w:sz w:val="14"/>
              </w:rPr>
              <w:t>839.40</w:t>
            </w:r>
          </w:p>
        </w:tc>
        <w:tc>
          <w:tcPr>
            <w:tcW w:w="1277" w:type="dxa"/>
          </w:tcPr>
          <w:p>
            <w:pPr>
              <w:pStyle w:val="TableParagraph"/>
              <w:spacing w:before="11"/>
              <w:rPr>
                <w:rFonts w:ascii="Cambria"/>
                <w:sz w:val="13"/>
              </w:rPr>
            </w:pPr>
          </w:p>
          <w:p>
            <w:pPr>
              <w:pStyle w:val="TableParagraph"/>
              <w:ind w:left="45" w:right="35"/>
              <w:jc w:val="center"/>
              <w:rPr>
                <w:rFonts w:ascii="Cambria"/>
                <w:sz w:val="13"/>
              </w:rPr>
            </w:pPr>
            <w:r>
              <w:rPr>
                <w:rFonts w:ascii="Cambria"/>
                <w:sz w:val="13"/>
              </w:rPr>
              <w:t>23</w:t>
            </w:r>
            <w:r>
              <w:rPr>
                <w:rFonts w:ascii="Cambria"/>
                <w:spacing w:val="-7"/>
                <w:sz w:val="13"/>
              </w:rPr>
              <w:t> </w:t>
            </w:r>
            <w:r>
              <w:rPr>
                <w:rFonts w:ascii="Cambria"/>
                <w:spacing w:val="-2"/>
                <w:sz w:val="13"/>
              </w:rPr>
              <w:t>353,42</w:t>
            </w:r>
          </w:p>
        </w:tc>
        <w:tc>
          <w:tcPr>
            <w:tcW w:w="1282" w:type="dxa"/>
          </w:tcPr>
          <w:p>
            <w:pPr>
              <w:pStyle w:val="TableParagraph"/>
              <w:spacing w:before="146"/>
              <w:ind w:left="50" w:right="26"/>
              <w:jc w:val="center"/>
              <w:rPr>
                <w:rFonts w:ascii="Courier New" w:hAnsi="Courier New"/>
                <w:sz w:val="17"/>
              </w:rPr>
            </w:pPr>
            <w:r>
              <w:rPr>
                <w:rFonts w:ascii="Courier New" w:hAnsi="Courier New"/>
                <w:spacing w:val="-10"/>
                <w:sz w:val="17"/>
              </w:rPr>
              <w:t>Х</w:t>
            </w:r>
          </w:p>
        </w:tc>
        <w:tc>
          <w:tcPr>
            <w:tcW w:w="1287" w:type="dxa"/>
          </w:tcPr>
          <w:p>
            <w:pPr>
              <w:pStyle w:val="TableParagraph"/>
              <w:spacing w:before="4"/>
              <w:rPr>
                <w:rFonts w:ascii="Cambria"/>
                <w:sz w:val="16"/>
              </w:rPr>
            </w:pPr>
          </w:p>
          <w:p>
            <w:pPr>
              <w:pStyle w:val="TableParagraph"/>
              <w:spacing w:line="91" w:lineRule="exact"/>
              <w:ind w:left="605"/>
              <w:rPr>
                <w:rFonts w:ascii="Cambria"/>
                <w:position w:val="-1"/>
                <w:sz w:val="9"/>
              </w:rPr>
            </w:pPr>
            <w:r>
              <w:rPr>
                <w:rFonts w:ascii="Cambria"/>
                <w:position w:val="-1"/>
                <w:sz w:val="9"/>
              </w:rPr>
              <w:drawing>
                <wp:inline distT="0" distB="0" distL="0" distR="0">
                  <wp:extent cx="54864" cy="57912"/>
                  <wp:effectExtent l="0" t="0" r="0" b="0"/>
                  <wp:docPr id="51" name="Image 51"/>
                  <wp:cNvGraphicFramePr>
                    <a:graphicFrameLocks/>
                  </wp:cNvGraphicFramePr>
                  <a:graphic>
                    <a:graphicData uri="http://schemas.openxmlformats.org/drawingml/2006/picture">
                      <pic:pic>
                        <pic:nvPicPr>
                          <pic:cNvPr id="51" name="Image 51"/>
                          <pic:cNvPicPr/>
                        </pic:nvPicPr>
                        <pic:blipFill>
                          <a:blip r:embed="rId51" cstate="print"/>
                          <a:stretch>
                            <a:fillRect/>
                          </a:stretch>
                        </pic:blipFill>
                        <pic:spPr>
                          <a:xfrm>
                            <a:off x="0" y="0"/>
                            <a:ext cx="54864" cy="57912"/>
                          </a:xfrm>
                          <a:prstGeom prst="rect">
                            <a:avLst/>
                          </a:prstGeom>
                        </pic:spPr>
                      </pic:pic>
                    </a:graphicData>
                  </a:graphic>
                </wp:inline>
              </w:drawing>
            </w:r>
            <w:r>
              <w:rPr>
                <w:rFonts w:ascii="Cambria"/>
                <w:position w:val="-1"/>
                <w:sz w:val="9"/>
              </w:rPr>
            </w:r>
          </w:p>
        </w:tc>
        <w:tc>
          <w:tcPr>
            <w:tcW w:w="1273" w:type="dxa"/>
          </w:tcPr>
          <w:p>
            <w:pPr>
              <w:pStyle w:val="TableParagraph"/>
              <w:spacing w:before="6"/>
              <w:rPr>
                <w:rFonts w:ascii="Cambria"/>
                <w:sz w:val="13"/>
              </w:rPr>
            </w:pPr>
          </w:p>
          <w:p>
            <w:pPr>
              <w:pStyle w:val="TableParagraph"/>
              <w:spacing w:before="1"/>
              <w:ind w:left="32" w:right="5"/>
              <w:jc w:val="center"/>
              <w:rPr>
                <w:rFonts w:ascii="Cambria"/>
                <w:sz w:val="13"/>
              </w:rPr>
            </w:pPr>
            <w:r>
              <w:rPr>
                <w:rFonts w:ascii="Cambria"/>
                <w:spacing w:val="-4"/>
                <w:sz w:val="13"/>
              </w:rPr>
              <w:t>192</w:t>
            </w:r>
            <w:r>
              <w:rPr>
                <w:rFonts w:ascii="Cambria"/>
                <w:spacing w:val="2"/>
                <w:sz w:val="13"/>
              </w:rPr>
              <w:t> </w:t>
            </w:r>
            <w:r>
              <w:rPr>
                <w:rFonts w:ascii="Cambria"/>
                <w:spacing w:val="-4"/>
                <w:sz w:val="13"/>
              </w:rPr>
              <w:t>869</w:t>
            </w:r>
            <w:r>
              <w:rPr>
                <w:rFonts w:ascii="Cambria"/>
                <w:spacing w:val="-10"/>
                <w:sz w:val="13"/>
              </w:rPr>
              <w:t> </w:t>
            </w:r>
            <w:r>
              <w:rPr>
                <w:rFonts w:ascii="Cambria"/>
                <w:spacing w:val="-4"/>
                <w:sz w:val="13"/>
              </w:rPr>
              <w:t>709.60</w:t>
            </w:r>
          </w:p>
        </w:tc>
        <w:tc>
          <w:tcPr>
            <w:tcW w:w="1278" w:type="dxa"/>
          </w:tcPr>
          <w:p>
            <w:pPr>
              <w:pStyle w:val="TableParagraph"/>
              <w:spacing w:before="11"/>
              <w:rPr>
                <w:rFonts w:ascii="Cambria"/>
                <w:sz w:val="13"/>
              </w:rPr>
            </w:pPr>
          </w:p>
          <w:p>
            <w:pPr>
              <w:pStyle w:val="TableParagraph"/>
              <w:ind w:left="18"/>
              <w:jc w:val="center"/>
              <w:rPr>
                <w:rFonts w:ascii="Cambria"/>
                <w:sz w:val="13"/>
              </w:rPr>
            </w:pPr>
            <w:r>
              <w:rPr>
                <w:rFonts w:ascii="Cambria"/>
                <w:sz w:val="13"/>
              </w:rPr>
              <w:t>24</w:t>
            </w:r>
            <w:r>
              <w:rPr>
                <w:rFonts w:ascii="Cambria"/>
                <w:spacing w:val="-8"/>
                <w:sz w:val="13"/>
              </w:rPr>
              <w:t> </w:t>
            </w:r>
            <w:r>
              <w:rPr>
                <w:rFonts w:ascii="Cambria"/>
                <w:spacing w:val="-2"/>
                <w:sz w:val="13"/>
              </w:rPr>
              <w:t>376,39</w:t>
            </w:r>
          </w:p>
        </w:tc>
        <w:tc>
          <w:tcPr>
            <w:tcW w:w="1288" w:type="dxa"/>
          </w:tcPr>
          <w:p>
            <w:pPr>
              <w:pStyle w:val="TableParagraph"/>
              <w:spacing w:before="6"/>
              <w:rPr>
                <w:rFonts w:ascii="Cambria"/>
                <w:sz w:val="13"/>
              </w:rPr>
            </w:pPr>
          </w:p>
          <w:p>
            <w:pPr>
              <w:pStyle w:val="TableParagraph"/>
              <w:ind w:left="24" w:right="9"/>
              <w:jc w:val="center"/>
              <w:rPr>
                <w:rFonts w:ascii="Calibri"/>
                <w:sz w:val="13"/>
              </w:rPr>
            </w:pPr>
            <w:r>
              <w:rPr>
                <w:rFonts w:ascii="Calibri"/>
                <w:w w:val="110"/>
                <w:sz w:val="13"/>
              </w:rPr>
              <w:t>206</w:t>
            </w:r>
            <w:r>
              <w:rPr>
                <w:rFonts w:ascii="Calibri"/>
                <w:spacing w:val="4"/>
                <w:w w:val="110"/>
                <w:sz w:val="13"/>
              </w:rPr>
              <w:t> </w:t>
            </w:r>
            <w:r>
              <w:rPr>
                <w:rFonts w:ascii="Calibri"/>
                <w:w w:val="110"/>
                <w:sz w:val="13"/>
              </w:rPr>
              <w:t>I</w:t>
            </w:r>
            <w:r>
              <w:rPr>
                <w:rFonts w:ascii="Calibri"/>
                <w:spacing w:val="-4"/>
                <w:w w:val="110"/>
                <w:sz w:val="13"/>
              </w:rPr>
              <w:t> </w:t>
            </w:r>
            <w:r>
              <w:rPr>
                <w:rFonts w:ascii="Calibri"/>
                <w:w w:val="110"/>
                <w:sz w:val="13"/>
              </w:rPr>
              <w:t>I</w:t>
            </w:r>
            <w:r>
              <w:rPr>
                <w:rFonts w:ascii="Calibri"/>
                <w:spacing w:val="-4"/>
                <w:w w:val="110"/>
                <w:sz w:val="13"/>
              </w:rPr>
              <w:t> </w:t>
            </w:r>
            <w:r>
              <w:rPr>
                <w:rFonts w:ascii="Calibri"/>
                <w:w w:val="110"/>
                <w:sz w:val="13"/>
              </w:rPr>
              <w:t>I</w:t>
            </w:r>
            <w:r>
              <w:rPr>
                <w:rFonts w:ascii="Calibri"/>
                <w:spacing w:val="14"/>
                <w:w w:val="110"/>
                <w:sz w:val="13"/>
              </w:rPr>
              <w:t> </w:t>
            </w:r>
            <w:r>
              <w:rPr>
                <w:rFonts w:ascii="Calibri"/>
                <w:spacing w:val="-2"/>
                <w:w w:val="110"/>
                <w:sz w:val="13"/>
              </w:rPr>
              <w:t>460.t0</w:t>
            </w:r>
          </w:p>
        </w:tc>
        <w:tc>
          <w:tcPr>
            <w:tcW w:w="1298" w:type="dxa"/>
          </w:tcPr>
          <w:p>
            <w:pPr>
              <w:pStyle w:val="TableParagraph"/>
              <w:spacing w:before="4"/>
              <w:rPr>
                <w:rFonts w:ascii="Cambria"/>
                <w:sz w:val="16"/>
              </w:rPr>
            </w:pPr>
          </w:p>
          <w:p>
            <w:pPr>
              <w:pStyle w:val="TableParagraph"/>
              <w:spacing w:line="115" w:lineRule="exact"/>
              <w:ind w:left="375"/>
              <w:rPr>
                <w:rFonts w:ascii="Cambria"/>
                <w:position w:val="-1"/>
                <w:sz w:val="11"/>
              </w:rPr>
            </w:pPr>
            <w:r>
              <w:rPr>
                <w:rFonts w:ascii="Cambria"/>
                <w:position w:val="-1"/>
                <w:sz w:val="11"/>
              </w:rPr>
              <w:drawing>
                <wp:inline distT="0" distB="0" distL="0" distR="0">
                  <wp:extent cx="338327" cy="73152"/>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52" cstate="print"/>
                          <a:stretch>
                            <a:fillRect/>
                          </a:stretch>
                        </pic:blipFill>
                        <pic:spPr>
                          <a:xfrm>
                            <a:off x="0" y="0"/>
                            <a:ext cx="338327" cy="73152"/>
                          </a:xfrm>
                          <a:prstGeom prst="rect">
                            <a:avLst/>
                          </a:prstGeom>
                        </pic:spPr>
                      </pic:pic>
                    </a:graphicData>
                  </a:graphic>
                </wp:inline>
              </w:drawing>
            </w:r>
            <w:r>
              <w:rPr>
                <w:rFonts w:ascii="Cambria"/>
                <w:position w:val="-1"/>
                <w:sz w:val="11"/>
              </w:rPr>
            </w:r>
          </w:p>
        </w:tc>
      </w:tr>
      <w:tr>
        <w:trPr>
          <w:trHeight w:val="225" w:hRule="atLeast"/>
        </w:trPr>
        <w:tc>
          <w:tcPr>
            <w:tcW w:w="4210" w:type="dxa"/>
          </w:tcPr>
          <w:p>
            <w:pPr>
              <w:pStyle w:val="TableParagraph"/>
              <w:spacing w:line="129" w:lineRule="exact"/>
              <w:ind w:left="47"/>
              <w:rPr>
                <w:rFonts w:ascii="Cambria" w:hAnsi="Cambria"/>
                <w:sz w:val="13"/>
              </w:rPr>
            </w:pPr>
            <w:r>
              <w:rPr>
                <w:rFonts w:ascii="Cambria" w:hAnsi="Cambria"/>
                <w:sz w:val="13"/>
              </w:rPr>
              <w:t>І.</w:t>
            </w:r>
            <w:r>
              <w:rPr>
                <w:rFonts w:ascii="Cambria" w:hAnsi="Cambria"/>
                <w:spacing w:val="-1"/>
                <w:sz w:val="13"/>
              </w:rPr>
              <w:t> </w:t>
            </w:r>
            <w:r>
              <w:rPr>
                <w:rFonts w:ascii="Cambria" w:hAnsi="Cambria"/>
                <w:sz w:val="13"/>
              </w:rPr>
              <w:t>t.</w:t>
            </w:r>
            <w:r>
              <w:rPr>
                <w:rFonts w:ascii="Cambria" w:hAnsi="Cambria"/>
                <w:spacing w:val="10"/>
                <w:sz w:val="13"/>
              </w:rPr>
              <w:t> </w:t>
            </w:r>
            <w:r>
              <w:rPr>
                <w:rFonts w:ascii="Cambria" w:hAnsi="Cambria"/>
                <w:sz w:val="13"/>
              </w:rPr>
              <w:t>субвянции</w:t>
            </w:r>
            <w:r>
              <w:rPr>
                <w:rFonts w:ascii="Cambria" w:hAnsi="Cambria"/>
                <w:spacing w:val="1"/>
                <w:sz w:val="13"/>
              </w:rPr>
              <w:t> </w:t>
            </w:r>
            <w:r>
              <w:rPr>
                <w:rFonts w:ascii="Cambria" w:hAnsi="Cambria"/>
                <w:sz w:val="13"/>
              </w:rPr>
              <w:t>ю</w:t>
            </w:r>
            <w:r>
              <w:rPr>
                <w:rFonts w:ascii="Cambria" w:hAnsi="Cambria"/>
                <w:spacing w:val="19"/>
                <w:sz w:val="13"/>
              </w:rPr>
              <w:t> </w:t>
            </w:r>
            <w:r>
              <w:rPr>
                <w:rFonts w:ascii="Cambria" w:hAnsi="Cambria"/>
                <w:sz w:val="13"/>
              </w:rPr>
              <w:t>бюлжста ФОІИС</w:t>
            </w:r>
            <w:r>
              <w:rPr>
                <w:rFonts w:ascii="Cambria" w:hAnsi="Cambria"/>
                <w:spacing w:val="-3"/>
                <w:sz w:val="13"/>
              </w:rPr>
              <w:t> </w:t>
            </w:r>
            <w:r>
              <w:rPr>
                <w:rFonts w:ascii="Cambria" w:hAnsi="Cambria"/>
                <w:spacing w:val="-4"/>
                <w:w w:val="110"/>
                <w:sz w:val="13"/>
              </w:rPr>
              <w:t>&lt;°’&gt;</w:t>
            </w:r>
          </w:p>
        </w:tc>
        <w:tc>
          <w:tcPr>
            <w:tcW w:w="552" w:type="dxa"/>
          </w:tcPr>
          <w:p>
            <w:pPr>
              <w:pStyle w:val="TableParagraph"/>
              <w:spacing w:before="15"/>
              <w:ind w:left="36" w:right="10"/>
              <w:jc w:val="center"/>
              <w:rPr>
                <w:rFonts w:ascii="Cambria"/>
                <w:sz w:val="13"/>
              </w:rPr>
            </w:pPr>
            <w:r>
              <w:rPr>
                <w:rFonts w:ascii="Cambria"/>
                <w:spacing w:val="-10"/>
                <w:sz w:val="13"/>
              </w:rPr>
              <w:t>5</w:t>
            </w:r>
          </w:p>
        </w:tc>
        <w:tc>
          <w:tcPr>
            <w:tcW w:w="1282" w:type="dxa"/>
          </w:tcPr>
          <w:p>
            <w:pPr>
              <w:pStyle w:val="TableParagraph"/>
              <w:spacing w:before="15"/>
              <w:ind w:left="50" w:right="13"/>
              <w:jc w:val="center"/>
              <w:rPr>
                <w:rFonts w:ascii="Cambria" w:hAnsi="Cambria"/>
                <w:sz w:val="13"/>
              </w:rPr>
            </w:pPr>
            <w:r>
              <w:rPr>
                <w:rFonts w:ascii="Cambria" w:hAnsi="Cambria"/>
                <w:sz w:val="13"/>
              </w:rPr>
              <w:t>l?8</w:t>
            </w:r>
            <w:r>
              <w:rPr>
                <w:rFonts w:ascii="Cambria" w:hAnsi="Cambria"/>
                <w:spacing w:val="37"/>
                <w:sz w:val="13"/>
              </w:rPr>
              <w:t> </w:t>
            </w:r>
            <w:r>
              <w:rPr>
                <w:rFonts w:ascii="Cambria" w:hAnsi="Cambria"/>
                <w:sz w:val="13"/>
              </w:rPr>
              <w:t>t'ï4</w:t>
            </w:r>
            <w:r>
              <w:rPr>
                <w:rFonts w:ascii="Cambria" w:hAnsi="Cambria"/>
                <w:spacing w:val="1"/>
                <w:sz w:val="13"/>
              </w:rPr>
              <w:t> </w:t>
            </w:r>
            <w:r>
              <w:rPr>
                <w:rFonts w:ascii="Cambria" w:hAnsi="Cambria"/>
                <w:spacing w:val="-2"/>
                <w:sz w:val="13"/>
              </w:rPr>
              <w:t>697.30</w:t>
            </w:r>
          </w:p>
        </w:tc>
        <w:tc>
          <w:tcPr>
            <w:tcW w:w="1277" w:type="dxa"/>
          </w:tcPr>
          <w:p>
            <w:pPr>
              <w:pStyle w:val="TableParagraph"/>
              <w:spacing w:before="6"/>
              <w:ind w:left="45" w:right="41"/>
              <w:jc w:val="center"/>
              <w:rPr>
                <w:rFonts w:ascii="Cambria"/>
                <w:sz w:val="14"/>
              </w:rPr>
            </w:pPr>
            <w:r>
              <w:rPr>
                <w:rFonts w:ascii="Cambria"/>
                <w:spacing w:val="-8"/>
                <w:sz w:val="14"/>
              </w:rPr>
              <w:t>22</w:t>
            </w:r>
            <w:r>
              <w:rPr>
                <w:rFonts w:ascii="Cambria"/>
                <w:sz w:val="14"/>
              </w:rPr>
              <w:t> </w:t>
            </w:r>
            <w:r>
              <w:rPr>
                <w:rFonts w:ascii="Cambria"/>
                <w:spacing w:val="-2"/>
                <w:sz w:val="14"/>
              </w:rPr>
              <w:t>592,42</w:t>
            </w:r>
          </w:p>
        </w:tc>
        <w:tc>
          <w:tcPr>
            <w:tcW w:w="1282" w:type="dxa"/>
          </w:tcPr>
          <w:p>
            <w:pPr>
              <w:pStyle w:val="TableParagraph"/>
              <w:spacing w:before="2"/>
              <w:ind w:left="50" w:right="26"/>
              <w:jc w:val="center"/>
              <w:rPr>
                <w:rFonts w:ascii="Courier New" w:hAnsi="Courier New"/>
                <w:sz w:val="17"/>
              </w:rPr>
            </w:pPr>
            <w:r>
              <w:rPr>
                <w:rFonts w:ascii="Courier New" w:hAnsi="Courier New"/>
                <w:spacing w:val="-10"/>
                <w:sz w:val="17"/>
              </w:rPr>
              <w:t>Х</w:t>
            </w:r>
          </w:p>
        </w:tc>
        <w:tc>
          <w:tcPr>
            <w:tcW w:w="1287" w:type="dxa"/>
          </w:tcPr>
          <w:p>
            <w:pPr>
              <w:pStyle w:val="TableParagraph"/>
              <w:spacing w:line="193" w:lineRule="exact"/>
              <w:ind w:left="45" w:right="28"/>
              <w:jc w:val="center"/>
              <w:rPr>
                <w:rFonts w:ascii="Courier New" w:hAnsi="Courier New"/>
                <w:sz w:val="18"/>
              </w:rPr>
            </w:pPr>
            <w:r>
              <w:rPr>
                <w:rFonts w:ascii="Courier New" w:hAnsi="Courier New"/>
                <w:spacing w:val="-10"/>
                <w:sz w:val="18"/>
              </w:rPr>
              <w:t>Х</w:t>
            </w:r>
          </w:p>
        </w:tc>
        <w:tc>
          <w:tcPr>
            <w:tcW w:w="1273" w:type="dxa"/>
          </w:tcPr>
          <w:p>
            <w:pPr>
              <w:pStyle w:val="TableParagraph"/>
              <w:rPr>
                <w:rFonts w:ascii="Cambria"/>
                <w:sz w:val="4"/>
              </w:rPr>
            </w:pPr>
          </w:p>
          <w:p>
            <w:pPr>
              <w:pStyle w:val="TableParagraph"/>
              <w:spacing w:line="115" w:lineRule="exact"/>
              <w:ind w:left="235"/>
              <w:rPr>
                <w:rFonts w:ascii="Cambria"/>
                <w:position w:val="-1"/>
                <w:sz w:val="11"/>
              </w:rPr>
            </w:pPr>
            <w:r>
              <w:rPr>
                <w:rFonts w:ascii="Cambria"/>
                <w:position w:val="-1"/>
                <w:sz w:val="11"/>
              </w:rPr>
              <w:drawing>
                <wp:inline distT="0" distB="0" distL="0" distR="0">
                  <wp:extent cx="518159" cy="73152"/>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53" cstate="print"/>
                          <a:stretch>
                            <a:fillRect/>
                          </a:stretch>
                        </pic:blipFill>
                        <pic:spPr>
                          <a:xfrm>
                            <a:off x="0" y="0"/>
                            <a:ext cx="518159" cy="73152"/>
                          </a:xfrm>
                          <a:prstGeom prst="rect">
                            <a:avLst/>
                          </a:prstGeom>
                        </pic:spPr>
                      </pic:pic>
                    </a:graphicData>
                  </a:graphic>
                </wp:inline>
              </w:drawing>
            </w:r>
            <w:r>
              <w:rPr>
                <w:rFonts w:ascii="Cambria"/>
                <w:position w:val="-1"/>
                <w:sz w:val="11"/>
              </w:rPr>
            </w:r>
          </w:p>
        </w:tc>
        <w:tc>
          <w:tcPr>
            <w:tcW w:w="1278" w:type="dxa"/>
          </w:tcPr>
          <w:p>
            <w:pPr>
              <w:pStyle w:val="TableParagraph"/>
              <w:spacing w:before="7"/>
              <w:rPr>
                <w:rFonts w:ascii="Cambria"/>
                <w:sz w:val="3"/>
              </w:rPr>
            </w:pPr>
          </w:p>
          <w:p>
            <w:pPr>
              <w:pStyle w:val="TableParagraph"/>
              <w:spacing w:line="120" w:lineRule="exact"/>
              <w:ind w:left="378"/>
              <w:rPr>
                <w:rFonts w:ascii="Cambria"/>
                <w:position w:val="-1"/>
                <w:sz w:val="12"/>
              </w:rPr>
            </w:pPr>
            <w:r>
              <w:rPr>
                <w:rFonts w:ascii="Cambria"/>
                <w:position w:val="-1"/>
                <w:sz w:val="12"/>
              </w:rPr>
              <w:drawing>
                <wp:inline distT="0" distB="0" distL="0" distR="0">
                  <wp:extent cx="332231" cy="76200"/>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54" cstate="print"/>
                          <a:stretch>
                            <a:fillRect/>
                          </a:stretch>
                        </pic:blipFill>
                        <pic:spPr>
                          <a:xfrm>
                            <a:off x="0" y="0"/>
                            <a:ext cx="332231" cy="76200"/>
                          </a:xfrm>
                          <a:prstGeom prst="rect">
                            <a:avLst/>
                          </a:prstGeom>
                        </pic:spPr>
                      </pic:pic>
                    </a:graphicData>
                  </a:graphic>
                </wp:inline>
              </w:drawing>
            </w:r>
            <w:r>
              <w:rPr>
                <w:rFonts w:ascii="Cambria"/>
                <w:position w:val="-1"/>
                <w:sz w:val="12"/>
              </w:rPr>
            </w:r>
          </w:p>
        </w:tc>
        <w:tc>
          <w:tcPr>
            <w:tcW w:w="1288" w:type="dxa"/>
          </w:tcPr>
          <w:p>
            <w:pPr>
              <w:pStyle w:val="TableParagraph"/>
              <w:spacing w:before="20"/>
              <w:ind w:left="24" w:right="16"/>
              <w:jc w:val="center"/>
              <w:rPr>
                <w:rFonts w:ascii="Calibri"/>
                <w:sz w:val="13"/>
              </w:rPr>
            </w:pPr>
            <w:r>
              <w:rPr>
                <w:rFonts w:ascii="Calibri"/>
                <w:w w:val="105"/>
                <w:sz w:val="13"/>
              </w:rPr>
              <w:t>206</w:t>
            </w:r>
            <w:r>
              <w:rPr>
                <w:rFonts w:ascii="Calibri"/>
                <w:spacing w:val="-3"/>
                <w:w w:val="105"/>
                <w:sz w:val="13"/>
              </w:rPr>
              <w:t> </w:t>
            </w:r>
            <w:r>
              <w:rPr>
                <w:rFonts w:ascii="Calibri"/>
                <w:w w:val="105"/>
                <w:sz w:val="13"/>
              </w:rPr>
              <w:t>073</w:t>
            </w:r>
            <w:r>
              <w:rPr>
                <w:rFonts w:ascii="Calibri"/>
                <w:spacing w:val="-1"/>
                <w:w w:val="105"/>
                <w:sz w:val="13"/>
              </w:rPr>
              <w:t> </w:t>
            </w:r>
            <w:r>
              <w:rPr>
                <w:rFonts w:ascii="Calibri"/>
                <w:spacing w:val="-2"/>
                <w:w w:val="105"/>
                <w:sz w:val="13"/>
              </w:rPr>
              <w:t>884,80</w:t>
            </w:r>
          </w:p>
        </w:tc>
        <w:tc>
          <w:tcPr>
            <w:tcW w:w="1298" w:type="dxa"/>
          </w:tcPr>
          <w:p>
            <w:pPr>
              <w:pStyle w:val="TableParagraph"/>
              <w:spacing w:before="15"/>
              <w:ind w:left="7" w:right="21"/>
              <w:jc w:val="center"/>
              <w:rPr>
                <w:rFonts w:ascii="Cambria"/>
                <w:sz w:val="14"/>
              </w:rPr>
            </w:pPr>
            <w:r>
              <w:rPr>
                <w:rFonts w:ascii="Cambria"/>
                <w:spacing w:val="-2"/>
                <w:w w:val="90"/>
                <w:sz w:val="14"/>
              </w:rPr>
              <w:t>26</w:t>
            </w:r>
            <w:r>
              <w:rPr>
                <w:rFonts w:ascii="Cambria"/>
                <w:spacing w:val="-3"/>
                <w:w w:val="95"/>
                <w:sz w:val="14"/>
              </w:rPr>
              <w:t> </w:t>
            </w:r>
            <w:r>
              <w:rPr>
                <w:rFonts w:ascii="Cambria"/>
                <w:spacing w:val="-2"/>
                <w:w w:val="95"/>
                <w:sz w:val="14"/>
              </w:rPr>
              <w:t>045,34</w:t>
            </w:r>
          </w:p>
        </w:tc>
      </w:tr>
    </w:tbl>
    <w:p>
      <w:pPr>
        <w:pStyle w:val="TableParagraph"/>
        <w:spacing w:after="0"/>
        <w:jc w:val="center"/>
        <w:rPr>
          <w:rFonts w:ascii="Cambria"/>
          <w:sz w:val="14"/>
        </w:rPr>
        <w:sectPr>
          <w:headerReference w:type="default" r:id="rId21"/>
          <w:pgSz w:w="16840" w:h="11910" w:orient="landscape"/>
          <w:pgMar w:header="0" w:footer="0" w:top="1000" w:bottom="280" w:left="850" w:right="708"/>
        </w:sectPr>
      </w:pPr>
    </w:p>
    <w:p>
      <w:pPr>
        <w:pStyle w:val="BodyText"/>
        <w:spacing w:line="105" w:lineRule="exact"/>
        <w:ind w:left="7761"/>
        <w:rPr>
          <w:rFonts w:ascii="Cambria"/>
          <w:position w:val="-1"/>
          <w:sz w:val="10"/>
        </w:rPr>
      </w:pPr>
      <w:r>
        <w:rPr>
          <w:rFonts w:ascii="Cambria"/>
          <w:position w:val="-1"/>
          <w:sz w:val="10"/>
        </w:rPr>
        <w:drawing>
          <wp:inline distT="0" distB="0" distL="0" distR="0">
            <wp:extent cx="42672" cy="67055"/>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56" cstate="print"/>
                    <a:stretch>
                      <a:fillRect/>
                    </a:stretch>
                  </pic:blipFill>
                  <pic:spPr>
                    <a:xfrm>
                      <a:off x="0" y="0"/>
                      <a:ext cx="42672" cy="67055"/>
                    </a:xfrm>
                    <a:prstGeom prst="rect">
                      <a:avLst/>
                    </a:prstGeom>
                  </pic:spPr>
                </pic:pic>
              </a:graphicData>
            </a:graphic>
          </wp:inline>
        </w:drawing>
      </w:r>
      <w:r>
        <w:rPr>
          <w:rFonts w:ascii="Cambria"/>
          <w:position w:val="-1"/>
          <w:sz w:val="10"/>
        </w:rPr>
      </w:r>
    </w:p>
    <w:p>
      <w:pPr>
        <w:pStyle w:val="BodyText"/>
        <w:spacing w:before="9" w:after="1"/>
        <w:rPr>
          <w:rFonts w:ascii="Cambria"/>
          <w:sz w:val="19"/>
        </w:rPr>
      </w:pPr>
    </w:p>
    <w:tbl>
      <w:tblPr>
        <w:tblW w:w="0" w:type="auto"/>
        <w:jc w:val="left"/>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10"/>
        <w:gridCol w:w="552"/>
        <w:gridCol w:w="1282"/>
        <w:gridCol w:w="1277"/>
        <w:gridCol w:w="1291"/>
        <w:gridCol w:w="1272"/>
        <w:gridCol w:w="1272"/>
        <w:gridCol w:w="1286"/>
        <w:gridCol w:w="1276"/>
        <w:gridCol w:w="1286"/>
      </w:tblGrid>
      <w:tr>
        <w:trPr>
          <w:trHeight w:val="181" w:hRule="atLeast"/>
        </w:trPr>
        <w:tc>
          <w:tcPr>
            <w:tcW w:w="4210" w:type="dxa"/>
          </w:tcPr>
          <w:p>
            <w:pPr>
              <w:pStyle w:val="TableParagraph"/>
              <w:spacing w:line="20" w:lineRule="exact"/>
              <w:ind w:left="285"/>
              <w:rPr>
                <w:rFonts w:ascii="Cambria"/>
                <w:sz w:val="2"/>
              </w:rPr>
            </w:pPr>
            <w:r>
              <w:rPr>
                <w:rFonts w:ascii="Cambria"/>
                <w:sz w:val="2"/>
              </w:rPr>
              <mc:AlternateContent>
                <mc:Choice Requires="wps">
                  <w:drawing>
                    <wp:inline distT="0" distB="0" distL="0" distR="0">
                      <wp:extent cx="424180" cy="3175"/>
                      <wp:effectExtent l="9525" t="0" r="0" b="6350"/>
                      <wp:docPr id="56" name="Group 56"/>
                      <wp:cNvGraphicFramePr>
                        <a:graphicFrameLocks/>
                      </wp:cNvGraphicFramePr>
                      <a:graphic>
                        <a:graphicData uri="http://schemas.microsoft.com/office/word/2010/wordprocessingGroup">
                          <wpg:wgp>
                            <wpg:cNvPr id="56" name="Group 56"/>
                            <wpg:cNvGrpSpPr/>
                            <wpg:grpSpPr>
                              <a:xfrm>
                                <a:off x="0" y="0"/>
                                <a:ext cx="424180" cy="3175"/>
                                <a:chExt cx="424180" cy="3175"/>
                              </a:xfrm>
                            </wpg:grpSpPr>
                            <wps:wsp>
                              <wps:cNvPr id="57" name="Graphic 57"/>
                              <wps:cNvSpPr/>
                              <wps:spPr>
                                <a:xfrm>
                                  <a:off x="0" y="1523"/>
                                  <a:ext cx="424180" cy="1270"/>
                                </a:xfrm>
                                <a:custGeom>
                                  <a:avLst/>
                                  <a:gdLst/>
                                  <a:ahLst/>
                                  <a:cxnLst/>
                                  <a:rect l="l" t="t" r="r" b="b"/>
                                  <a:pathLst>
                                    <a:path w="424180" h="0">
                                      <a:moveTo>
                                        <a:pt x="0" y="0"/>
                                      </a:moveTo>
                                      <a:lnTo>
                                        <a:pt x="423672"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3.4pt;height:.25pt;mso-position-horizontal-relative:char;mso-position-vertical-relative:line" id="docshapegroup22" coordorigin="0,0" coordsize="668,5">
                      <v:line style="position:absolute" from="0,2" to="667,2" stroked="true" strokeweight=".24pt" strokecolor="#000000">
                        <v:stroke dashstyle="solid"/>
                      </v:line>
                    </v:group>
                  </w:pict>
                </mc:Fallback>
              </mc:AlternateContent>
            </w:r>
            <w:r>
              <w:rPr>
                <w:rFonts w:ascii="Cambria"/>
                <w:sz w:val="2"/>
              </w:rPr>
            </w:r>
          </w:p>
          <w:p>
            <w:pPr>
              <w:pStyle w:val="TableParagraph"/>
              <w:spacing w:before="2"/>
              <w:rPr>
                <w:rFonts w:ascii="Cambria"/>
                <w:sz w:val="3"/>
              </w:rPr>
            </w:pPr>
          </w:p>
          <w:p>
            <w:pPr>
              <w:pStyle w:val="TableParagraph"/>
              <w:spacing w:line="96" w:lineRule="exact"/>
              <w:ind w:left="2109"/>
              <w:rPr>
                <w:rFonts w:ascii="Cambria"/>
                <w:position w:val="-1"/>
                <w:sz w:val="9"/>
              </w:rPr>
            </w:pPr>
            <w:r>
              <w:rPr>
                <w:rFonts w:ascii="Cambria"/>
                <w:position w:val="-1"/>
                <w:sz w:val="9"/>
              </w:rPr>
              <w:drawing>
                <wp:inline distT="0" distB="0" distL="0" distR="0">
                  <wp:extent cx="18287" cy="60959"/>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57" cstate="print"/>
                          <a:stretch>
                            <a:fillRect/>
                          </a:stretch>
                        </pic:blipFill>
                        <pic:spPr>
                          <a:xfrm>
                            <a:off x="0" y="0"/>
                            <a:ext cx="18287" cy="60959"/>
                          </a:xfrm>
                          <a:prstGeom prst="rect">
                            <a:avLst/>
                          </a:prstGeom>
                        </pic:spPr>
                      </pic:pic>
                    </a:graphicData>
                  </a:graphic>
                </wp:inline>
              </w:drawing>
            </w:r>
            <w:r>
              <w:rPr>
                <w:rFonts w:ascii="Cambria"/>
                <w:position w:val="-1"/>
                <w:sz w:val="9"/>
              </w:rPr>
            </w:r>
          </w:p>
        </w:tc>
        <w:tc>
          <w:tcPr>
            <w:tcW w:w="552" w:type="dxa"/>
          </w:tcPr>
          <w:p>
            <w:pPr>
              <w:pStyle w:val="TableParagraph"/>
              <w:spacing w:before="5"/>
              <w:rPr>
                <w:rFonts w:ascii="Cambria"/>
                <w:sz w:val="4"/>
              </w:rPr>
            </w:pPr>
          </w:p>
          <w:p>
            <w:pPr>
              <w:pStyle w:val="TableParagraph"/>
              <w:spacing w:line="96" w:lineRule="exact"/>
              <w:ind w:left="265"/>
              <w:rPr>
                <w:rFonts w:ascii="Cambria"/>
                <w:position w:val="-1"/>
                <w:sz w:val="9"/>
              </w:rPr>
            </w:pPr>
            <w:r>
              <w:rPr>
                <w:rFonts w:ascii="Cambria"/>
                <w:position w:val="-1"/>
                <w:sz w:val="9"/>
              </w:rPr>
              <w:drawing>
                <wp:inline distT="0" distB="0" distL="0" distR="0">
                  <wp:extent cx="33527" cy="60959"/>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58" cstate="print"/>
                          <a:stretch>
                            <a:fillRect/>
                          </a:stretch>
                        </pic:blipFill>
                        <pic:spPr>
                          <a:xfrm>
                            <a:off x="0" y="0"/>
                            <a:ext cx="33527" cy="60959"/>
                          </a:xfrm>
                          <a:prstGeom prst="rect">
                            <a:avLst/>
                          </a:prstGeom>
                        </pic:spPr>
                      </pic:pic>
                    </a:graphicData>
                  </a:graphic>
                </wp:inline>
              </w:drawing>
            </w:r>
            <w:r>
              <w:rPr>
                <w:rFonts w:ascii="Cambria"/>
                <w:position w:val="-1"/>
                <w:sz w:val="9"/>
              </w:rPr>
            </w:r>
          </w:p>
        </w:tc>
        <w:tc>
          <w:tcPr>
            <w:tcW w:w="1282" w:type="dxa"/>
          </w:tcPr>
          <w:p>
            <w:pPr>
              <w:pStyle w:val="TableParagraph"/>
              <w:rPr>
                <w:rFonts w:ascii="Cambria"/>
                <w:sz w:val="4"/>
              </w:rPr>
            </w:pPr>
          </w:p>
          <w:p>
            <w:pPr>
              <w:pStyle w:val="TableParagraph"/>
              <w:spacing w:line="96" w:lineRule="exact"/>
              <w:ind w:left="625"/>
              <w:rPr>
                <w:rFonts w:ascii="Cambria"/>
                <w:position w:val="-1"/>
                <w:sz w:val="9"/>
              </w:rPr>
            </w:pPr>
            <w:r>
              <w:rPr>
                <w:rFonts w:ascii="Cambria"/>
                <w:position w:val="-1"/>
                <w:sz w:val="9"/>
              </w:rPr>
              <w:drawing>
                <wp:inline distT="0" distB="0" distL="0" distR="0">
                  <wp:extent cx="33527" cy="60959"/>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59" cstate="print"/>
                          <a:stretch>
                            <a:fillRect/>
                          </a:stretch>
                        </pic:blipFill>
                        <pic:spPr>
                          <a:xfrm>
                            <a:off x="0" y="0"/>
                            <a:ext cx="33527" cy="60959"/>
                          </a:xfrm>
                          <a:prstGeom prst="rect">
                            <a:avLst/>
                          </a:prstGeom>
                        </pic:spPr>
                      </pic:pic>
                    </a:graphicData>
                  </a:graphic>
                </wp:inline>
              </w:drawing>
            </w:r>
            <w:r>
              <w:rPr>
                <w:rFonts w:ascii="Cambria"/>
                <w:position w:val="-1"/>
                <w:sz w:val="9"/>
              </w:rPr>
            </w:r>
          </w:p>
        </w:tc>
        <w:tc>
          <w:tcPr>
            <w:tcW w:w="1277" w:type="dxa"/>
          </w:tcPr>
          <w:p>
            <w:pPr>
              <w:pStyle w:val="TableParagraph"/>
              <w:spacing w:before="7"/>
              <w:rPr>
                <w:rFonts w:ascii="Cambria"/>
                <w:sz w:val="3"/>
              </w:rPr>
            </w:pPr>
          </w:p>
          <w:p>
            <w:pPr>
              <w:pStyle w:val="TableParagraph"/>
              <w:spacing w:line="96" w:lineRule="exact"/>
              <w:ind w:left="615"/>
              <w:rPr>
                <w:rFonts w:ascii="Cambria"/>
                <w:position w:val="-1"/>
                <w:sz w:val="9"/>
              </w:rPr>
            </w:pPr>
            <w:r>
              <w:rPr>
                <w:rFonts w:ascii="Cambria"/>
                <w:position w:val="-1"/>
                <w:sz w:val="9"/>
              </w:rPr>
              <w:drawing>
                <wp:inline distT="0" distB="0" distL="0" distR="0">
                  <wp:extent cx="36575" cy="60959"/>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60" cstate="print"/>
                          <a:stretch>
                            <a:fillRect/>
                          </a:stretch>
                        </pic:blipFill>
                        <pic:spPr>
                          <a:xfrm>
                            <a:off x="0" y="0"/>
                            <a:ext cx="36575" cy="60959"/>
                          </a:xfrm>
                          <a:prstGeom prst="rect">
                            <a:avLst/>
                          </a:prstGeom>
                        </pic:spPr>
                      </pic:pic>
                    </a:graphicData>
                  </a:graphic>
                </wp:inline>
              </w:drawing>
            </w:r>
            <w:r>
              <w:rPr>
                <w:rFonts w:ascii="Cambria"/>
                <w:position w:val="-1"/>
                <w:sz w:val="9"/>
              </w:rPr>
            </w:r>
          </w:p>
        </w:tc>
        <w:tc>
          <w:tcPr>
            <w:tcW w:w="1291" w:type="dxa"/>
          </w:tcPr>
          <w:p>
            <w:pPr>
              <w:pStyle w:val="TableParagraph"/>
              <w:spacing w:before="7"/>
              <w:rPr>
                <w:rFonts w:ascii="Cambria"/>
                <w:sz w:val="3"/>
              </w:rPr>
            </w:pPr>
          </w:p>
          <w:p>
            <w:pPr>
              <w:pStyle w:val="TableParagraph"/>
              <w:spacing w:line="91" w:lineRule="exact"/>
              <w:ind w:left="634"/>
              <w:rPr>
                <w:rFonts w:ascii="Cambria"/>
                <w:position w:val="-1"/>
                <w:sz w:val="9"/>
              </w:rPr>
            </w:pPr>
            <w:r>
              <w:rPr>
                <w:rFonts w:ascii="Cambria"/>
                <w:position w:val="-1"/>
                <w:sz w:val="9"/>
              </w:rPr>
              <w:drawing>
                <wp:inline distT="0" distB="0" distL="0" distR="0">
                  <wp:extent cx="30480" cy="57911"/>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61" cstate="print"/>
                          <a:stretch>
                            <a:fillRect/>
                          </a:stretch>
                        </pic:blipFill>
                        <pic:spPr>
                          <a:xfrm>
                            <a:off x="0" y="0"/>
                            <a:ext cx="30480" cy="57911"/>
                          </a:xfrm>
                          <a:prstGeom prst="rect">
                            <a:avLst/>
                          </a:prstGeom>
                        </pic:spPr>
                      </pic:pic>
                    </a:graphicData>
                  </a:graphic>
                </wp:inline>
              </w:drawing>
            </w:r>
            <w:r>
              <w:rPr>
                <w:rFonts w:ascii="Cambria"/>
                <w:position w:val="-1"/>
                <w:sz w:val="9"/>
              </w:rPr>
            </w:r>
          </w:p>
        </w:tc>
        <w:tc>
          <w:tcPr>
            <w:tcW w:w="1272" w:type="dxa"/>
          </w:tcPr>
          <w:p>
            <w:pPr>
              <w:pStyle w:val="TableParagraph"/>
              <w:spacing w:before="9"/>
              <w:rPr>
                <w:rFonts w:ascii="Cambria"/>
                <w:sz w:val="2"/>
              </w:rPr>
            </w:pPr>
          </w:p>
          <w:p>
            <w:pPr>
              <w:pStyle w:val="TableParagraph"/>
              <w:spacing w:line="96" w:lineRule="exact"/>
              <w:ind w:left="615"/>
              <w:rPr>
                <w:rFonts w:ascii="Cambria"/>
                <w:position w:val="-1"/>
                <w:sz w:val="9"/>
              </w:rPr>
            </w:pPr>
            <w:r>
              <w:rPr>
                <w:rFonts w:ascii="Cambria"/>
                <w:position w:val="-1"/>
                <w:sz w:val="9"/>
              </w:rPr>
              <w:drawing>
                <wp:inline distT="0" distB="0" distL="0" distR="0">
                  <wp:extent cx="36575" cy="60959"/>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62" cstate="print"/>
                          <a:stretch>
                            <a:fillRect/>
                          </a:stretch>
                        </pic:blipFill>
                        <pic:spPr>
                          <a:xfrm>
                            <a:off x="0" y="0"/>
                            <a:ext cx="36575" cy="60959"/>
                          </a:xfrm>
                          <a:prstGeom prst="rect">
                            <a:avLst/>
                          </a:prstGeom>
                        </pic:spPr>
                      </pic:pic>
                    </a:graphicData>
                  </a:graphic>
                </wp:inline>
              </w:drawing>
            </w:r>
            <w:r>
              <w:rPr>
                <w:rFonts w:ascii="Cambria"/>
                <w:position w:val="-1"/>
                <w:sz w:val="9"/>
              </w:rPr>
            </w:r>
          </w:p>
        </w:tc>
        <w:tc>
          <w:tcPr>
            <w:tcW w:w="1272" w:type="dxa"/>
          </w:tcPr>
          <w:p>
            <w:pPr>
              <w:pStyle w:val="TableParagraph"/>
              <w:spacing w:before="3"/>
              <w:ind w:left="45" w:right="5"/>
              <w:jc w:val="center"/>
              <w:rPr>
                <w:rFonts w:ascii="Courier New"/>
                <w:sz w:val="14"/>
              </w:rPr>
            </w:pPr>
            <w:r>
              <w:rPr>
                <w:rFonts w:ascii="Courier New"/>
                <w:spacing w:val="-10"/>
                <w:sz w:val="14"/>
              </w:rPr>
              <w:t>7</w:t>
            </w:r>
          </w:p>
        </w:tc>
        <w:tc>
          <w:tcPr>
            <w:tcW w:w="1286" w:type="dxa"/>
          </w:tcPr>
          <w:p>
            <w:pPr>
              <w:pStyle w:val="TableParagraph"/>
              <w:spacing w:before="5"/>
              <w:rPr>
                <w:rFonts w:ascii="Cambria"/>
                <w:sz w:val="2"/>
              </w:rPr>
            </w:pPr>
          </w:p>
          <w:p>
            <w:pPr>
              <w:pStyle w:val="TableParagraph"/>
              <w:spacing w:line="91" w:lineRule="exact"/>
              <w:ind w:left="630"/>
              <w:rPr>
                <w:rFonts w:ascii="Cambria"/>
                <w:position w:val="-1"/>
                <w:sz w:val="9"/>
              </w:rPr>
            </w:pPr>
            <w:r>
              <w:rPr>
                <w:rFonts w:ascii="Cambria"/>
                <w:position w:val="-1"/>
                <w:sz w:val="9"/>
              </w:rPr>
              <w:drawing>
                <wp:inline distT="0" distB="0" distL="0" distR="0">
                  <wp:extent cx="33527" cy="57911"/>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63" cstate="print"/>
                          <a:stretch>
                            <a:fillRect/>
                          </a:stretch>
                        </pic:blipFill>
                        <pic:spPr>
                          <a:xfrm>
                            <a:off x="0" y="0"/>
                            <a:ext cx="33527" cy="57911"/>
                          </a:xfrm>
                          <a:prstGeom prst="rect">
                            <a:avLst/>
                          </a:prstGeom>
                        </pic:spPr>
                      </pic:pic>
                    </a:graphicData>
                  </a:graphic>
                </wp:inline>
              </w:drawing>
            </w:r>
            <w:r>
              <w:rPr>
                <w:rFonts w:ascii="Cambria"/>
                <w:position w:val="-1"/>
                <w:sz w:val="9"/>
              </w:rPr>
            </w:r>
          </w:p>
        </w:tc>
        <w:tc>
          <w:tcPr>
            <w:tcW w:w="1276" w:type="dxa"/>
          </w:tcPr>
          <w:p>
            <w:pPr>
              <w:pStyle w:val="TableParagraph"/>
              <w:spacing w:before="9"/>
              <w:rPr>
                <w:rFonts w:ascii="Cambria"/>
                <w:sz w:val="2"/>
              </w:rPr>
            </w:pPr>
          </w:p>
          <w:p>
            <w:pPr>
              <w:pStyle w:val="TableParagraph"/>
              <w:spacing w:line="81" w:lineRule="exact"/>
              <w:ind w:left="625"/>
              <w:rPr>
                <w:rFonts w:ascii="Cambria"/>
                <w:position w:val="-1"/>
                <w:sz w:val="8"/>
              </w:rPr>
            </w:pPr>
            <w:r>
              <w:rPr>
                <w:rFonts w:ascii="Cambria"/>
                <w:position w:val="-1"/>
                <w:sz w:val="8"/>
              </w:rPr>
              <w:drawing>
                <wp:inline distT="0" distB="0" distL="0" distR="0">
                  <wp:extent cx="33527" cy="51816"/>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64" cstate="print"/>
                          <a:stretch>
                            <a:fillRect/>
                          </a:stretch>
                        </pic:blipFill>
                        <pic:spPr>
                          <a:xfrm>
                            <a:off x="0" y="0"/>
                            <a:ext cx="33527" cy="51816"/>
                          </a:xfrm>
                          <a:prstGeom prst="rect">
                            <a:avLst/>
                          </a:prstGeom>
                        </pic:spPr>
                      </pic:pic>
                    </a:graphicData>
                  </a:graphic>
                </wp:inline>
              </w:drawing>
            </w:r>
            <w:r>
              <w:rPr>
                <w:rFonts w:ascii="Cambria"/>
                <w:position w:val="-1"/>
                <w:sz w:val="8"/>
              </w:rPr>
            </w:r>
          </w:p>
        </w:tc>
        <w:tc>
          <w:tcPr>
            <w:tcW w:w="1286" w:type="dxa"/>
          </w:tcPr>
          <w:p>
            <w:pPr>
              <w:pStyle w:val="TableParagraph"/>
              <w:spacing w:line="148" w:lineRule="exact"/>
              <w:ind w:left="43"/>
              <w:jc w:val="center"/>
              <w:rPr>
                <w:rFonts w:ascii="Calibri"/>
                <w:sz w:val="14"/>
              </w:rPr>
            </w:pPr>
            <w:r>
              <w:rPr>
                <w:rFonts w:ascii="Calibri"/>
                <w:spacing w:val="-5"/>
                <w:sz w:val="14"/>
              </w:rPr>
              <w:t>10</w:t>
            </w:r>
          </w:p>
        </w:tc>
      </w:tr>
      <w:tr>
        <w:trPr>
          <w:trHeight w:val="867" w:hRule="atLeast"/>
        </w:trPr>
        <w:tc>
          <w:tcPr>
            <w:tcW w:w="4210" w:type="dxa"/>
            <w:tcBorders>
              <w:bottom w:val="single" w:sz="12" w:space="0" w:color="000000"/>
            </w:tcBorders>
          </w:tcPr>
          <w:p>
            <w:pPr>
              <w:pStyle w:val="TableParagraph"/>
              <w:spacing w:line="153" w:lineRule="exact"/>
              <w:ind w:left="43"/>
              <w:rPr>
                <w:rFonts w:ascii="Calibri" w:hAnsi="Calibri"/>
                <w:sz w:val="14"/>
              </w:rPr>
            </w:pPr>
            <w:r>
              <w:rPr>
                <w:rFonts w:ascii="Calibri" w:hAnsi="Calibri"/>
                <w:spacing w:val="-4"/>
                <w:sz w:val="14"/>
              </w:rPr>
              <w:t>1.2.</w:t>
            </w:r>
            <w:r>
              <w:rPr>
                <w:rFonts w:ascii="Calibri" w:hAnsi="Calibri"/>
                <w:spacing w:val="2"/>
                <w:sz w:val="14"/>
              </w:rPr>
              <w:t> </w:t>
            </w:r>
            <w:r>
              <w:rPr>
                <w:rFonts w:ascii="Calibri" w:hAnsi="Calibri"/>
                <w:spacing w:val="-4"/>
                <w:sz w:val="14"/>
              </w:rPr>
              <w:t>межбюджстные</w:t>
            </w:r>
            <w:r>
              <w:rPr>
                <w:rFonts w:ascii="Calibri" w:hAnsi="Calibri"/>
                <w:spacing w:val="12"/>
                <w:sz w:val="14"/>
              </w:rPr>
              <w:t> </w:t>
            </w:r>
            <w:r>
              <w:rPr>
                <w:rFonts w:ascii="Calibri" w:hAnsi="Calibri"/>
                <w:spacing w:val="-4"/>
                <w:sz w:val="14"/>
              </w:rPr>
              <w:t>трансфсрты</w:t>
            </w:r>
            <w:r>
              <w:rPr>
                <w:rFonts w:ascii="Calibri" w:hAnsi="Calibri"/>
                <w:spacing w:val="1"/>
                <w:sz w:val="14"/>
              </w:rPr>
              <w:t> </w:t>
            </w:r>
            <w:r>
              <w:rPr>
                <w:rFonts w:ascii="Calibri" w:hAnsi="Calibri"/>
                <w:spacing w:val="-4"/>
                <w:sz w:val="14"/>
              </w:rPr>
              <w:t>бюд›кста Московской</w:t>
            </w:r>
            <w:r>
              <w:rPr>
                <w:rFonts w:ascii="Calibri" w:hAnsi="Calibri"/>
                <w:spacing w:val="1"/>
                <w:sz w:val="14"/>
              </w:rPr>
              <w:t> </w:t>
            </w:r>
            <w:r>
              <w:rPr>
                <w:rFonts w:ascii="Calibri" w:hAnsi="Calibri"/>
                <w:spacing w:val="-4"/>
                <w:sz w:val="14"/>
              </w:rPr>
              <w:t>области</w:t>
            </w:r>
          </w:p>
          <w:p>
            <w:pPr>
              <w:pStyle w:val="TableParagraph"/>
              <w:spacing w:line="166" w:lineRule="exact"/>
              <w:ind w:left="30" w:right="-15"/>
              <w:rPr>
                <w:rFonts w:ascii="Calibri" w:hAnsi="Calibri"/>
                <w:sz w:val="14"/>
              </w:rPr>
            </w:pPr>
            <w:r>
              <w:rPr>
                <w:rFonts w:ascii="Calibri" w:hAnsi="Calibri"/>
                <w:spacing w:val="-6"/>
                <w:sz w:val="14"/>
              </w:rPr>
              <w:t>на</w:t>
            </w:r>
            <w:r>
              <w:rPr>
                <w:rFonts w:ascii="Calibri" w:hAnsi="Calibri"/>
                <w:spacing w:val="-8"/>
                <w:sz w:val="14"/>
              </w:rPr>
              <w:t> </w:t>
            </w:r>
            <w:r>
              <w:rPr>
                <w:rFonts w:ascii="Calibri" w:hAnsi="Calibri"/>
                <w:spacing w:val="-6"/>
                <w:sz w:val="14"/>
              </w:rPr>
              <w:t>финансовом</w:t>
            </w:r>
            <w:r>
              <w:rPr>
                <w:rFonts w:ascii="Calibri" w:hAnsi="Calibri"/>
                <w:spacing w:val="14"/>
                <w:sz w:val="14"/>
              </w:rPr>
              <w:t> </w:t>
            </w:r>
            <w:r>
              <w:rPr>
                <w:rFonts w:ascii="Calibri" w:hAnsi="Calibri"/>
                <w:spacing w:val="-6"/>
                <w:sz w:val="14"/>
              </w:rPr>
              <w:t>обеспечснис</w:t>
            </w:r>
            <w:r>
              <w:rPr>
                <w:rFonts w:ascii="Calibri" w:hAnsi="Calibri"/>
                <w:spacing w:val="30"/>
                <w:sz w:val="14"/>
              </w:rPr>
              <w:t> </w:t>
            </w:r>
            <w:r>
              <w:rPr>
                <w:rFonts w:ascii="Calibri" w:hAnsi="Calibri"/>
                <w:spacing w:val="-6"/>
                <w:sz w:val="14"/>
              </w:rPr>
              <w:t>тсрріттюриальной</w:t>
            </w:r>
            <w:r>
              <w:rPr>
                <w:rFonts w:ascii="Calibri" w:hAnsi="Calibri"/>
                <w:spacing w:val="-14"/>
                <w:sz w:val="14"/>
              </w:rPr>
              <w:t> </w:t>
            </w:r>
            <w:r>
              <w:rPr>
                <w:rFonts w:ascii="Calibri" w:hAnsi="Calibri"/>
                <w:spacing w:val="-6"/>
                <w:sz w:val="14"/>
              </w:rPr>
              <w:t>прогрввtмы</w:t>
            </w:r>
            <w:r>
              <w:rPr>
                <w:rFonts w:ascii="Calibri" w:hAnsi="Calibri"/>
                <w:spacing w:val="17"/>
                <w:sz w:val="14"/>
              </w:rPr>
              <w:t> </w:t>
            </w:r>
            <w:r>
              <w:rPr>
                <w:rFonts w:ascii="Calibri" w:hAnsi="Calibri"/>
                <w:spacing w:val="-6"/>
                <w:sz w:val="14"/>
              </w:rPr>
              <w:t>OMC</w:t>
            </w:r>
            <w:r>
              <w:rPr>
                <w:rFonts w:ascii="Calibri" w:hAnsi="Calibri"/>
                <w:spacing w:val="13"/>
                <w:sz w:val="14"/>
              </w:rPr>
              <w:t> </w:t>
            </w:r>
            <w:r>
              <w:rPr>
                <w:rFonts w:ascii="Calibri" w:hAnsi="Calibri"/>
                <w:spacing w:val="-6"/>
                <w:sz w:val="14"/>
              </w:rPr>
              <w:t>в</w:t>
            </w:r>
            <w:r>
              <w:rPr>
                <w:rFonts w:ascii="Calibri" w:hAnsi="Calibri"/>
                <w:spacing w:val="-1"/>
                <w:sz w:val="14"/>
              </w:rPr>
              <w:t> </w:t>
            </w:r>
            <w:r>
              <w:rPr>
                <w:rFonts w:ascii="Calibri" w:hAnsi="Calibri"/>
                <w:spacing w:val="-6"/>
                <w:sz w:val="14"/>
              </w:rPr>
              <w:t>случа*</w:t>
            </w:r>
          </w:p>
          <w:p>
            <w:pPr>
              <w:pStyle w:val="TableParagraph"/>
              <w:spacing w:line="244" w:lineRule="auto"/>
              <w:ind w:left="33" w:right="273" w:hanging="4"/>
              <w:rPr>
                <w:rFonts w:ascii="Cambria" w:hAnsi="Cambria"/>
                <w:sz w:val="14"/>
              </w:rPr>
            </w:pPr>
            <w:r>
              <w:rPr>
                <w:rFonts w:ascii="Cambria" w:hAnsi="Cambria"/>
                <w:spacing w:val="-4"/>
                <w:sz w:val="14"/>
              </w:rPr>
              <w:t>устаноысиня</w:t>
            </w:r>
            <w:r>
              <w:rPr>
                <w:rFonts w:ascii="Cambria" w:hAnsi="Cambria"/>
                <w:spacing w:val="-3"/>
                <w:sz w:val="14"/>
              </w:rPr>
              <w:t> </w:t>
            </w:r>
            <w:r>
              <w:rPr>
                <w:rFonts w:ascii="Cambria" w:hAnsi="Cambria"/>
                <w:spacing w:val="-4"/>
                <w:sz w:val="14"/>
              </w:rPr>
              <w:t>дополнитсльиою</w:t>
            </w:r>
            <w:r>
              <w:rPr>
                <w:rFonts w:ascii="Cambria" w:hAnsi="Cambria"/>
                <w:spacing w:val="-10"/>
                <w:sz w:val="14"/>
              </w:rPr>
              <w:t> </w:t>
            </w:r>
            <w:r>
              <w:rPr>
                <w:rFonts w:ascii="Cambria" w:hAnsi="Cambria"/>
                <w:spacing w:val="-4"/>
                <w:sz w:val="14"/>
              </w:rPr>
              <w:t>объемо страховой об&lt;спеяеиня</w:t>
            </w:r>
            <w:r>
              <w:rPr>
                <w:rFonts w:ascii="Cambria" w:hAnsi="Cambria"/>
                <w:spacing w:val="40"/>
                <w:sz w:val="14"/>
              </w:rPr>
              <w:t> </w:t>
            </w:r>
            <w:r>
              <w:rPr>
                <w:rFonts w:ascii="Cambria" w:hAnsi="Cambria"/>
                <w:w w:val="90"/>
                <w:sz w:val="14"/>
              </w:rPr>
              <w:t>по</w:t>
            </w:r>
            <w:r>
              <w:rPr>
                <w:rFonts w:ascii="Cambria" w:hAnsi="Cambria"/>
                <w:spacing w:val="-6"/>
                <w:w w:val="90"/>
                <w:sz w:val="14"/>
              </w:rPr>
              <w:t> </w:t>
            </w:r>
            <w:r>
              <w:rPr>
                <w:rFonts w:ascii="Cambria" w:hAnsi="Cambria"/>
                <w:w w:val="90"/>
                <w:sz w:val="14"/>
              </w:rPr>
              <w:t>страховнм</w:t>
            </w:r>
            <w:r>
              <w:rPr>
                <w:rFonts w:ascii="Cambria" w:hAnsi="Cambria"/>
                <w:spacing w:val="-3"/>
                <w:w w:val="90"/>
                <w:sz w:val="14"/>
              </w:rPr>
              <w:t> </w:t>
            </w:r>
            <w:r>
              <w:rPr>
                <w:rFonts w:ascii="Cambria" w:hAnsi="Cambria"/>
                <w:w w:val="90"/>
                <w:sz w:val="14"/>
              </w:rPr>
              <w:t>слуяым. устяновлевныв‹</w:t>
            </w:r>
            <w:r>
              <w:rPr>
                <w:rFonts w:ascii="Cambria" w:hAnsi="Cambria"/>
                <w:spacing w:val="-5"/>
                <w:w w:val="90"/>
                <w:sz w:val="14"/>
              </w:rPr>
              <w:t> </w:t>
            </w:r>
            <w:r>
              <w:rPr>
                <w:rFonts w:ascii="Cambria" w:hAnsi="Cambria"/>
                <w:w w:val="90"/>
                <w:sz w:val="14"/>
              </w:rPr>
              <w:t>базовой программой</w:t>
            </w:r>
            <w:r>
              <w:rPr>
                <w:rFonts w:ascii="Cambria" w:hAnsi="Cambria"/>
                <w:sz w:val="14"/>
              </w:rPr>
              <w:t> </w:t>
            </w:r>
            <w:r>
              <w:rPr>
                <w:rFonts w:ascii="Cambria" w:hAnsi="Cambria"/>
                <w:w w:val="90"/>
                <w:sz w:val="14"/>
              </w:rPr>
              <w:t>Ol\'ïC</w:t>
            </w:r>
          </w:p>
        </w:tc>
        <w:tc>
          <w:tcPr>
            <w:tcW w:w="552" w:type="dxa"/>
          </w:tcPr>
          <w:p>
            <w:pPr>
              <w:pStyle w:val="TableParagraph"/>
              <w:rPr>
                <w:rFonts w:ascii="Cambria"/>
                <w:sz w:val="14"/>
              </w:rPr>
            </w:pPr>
          </w:p>
          <w:p>
            <w:pPr>
              <w:pStyle w:val="TableParagraph"/>
              <w:spacing w:before="13"/>
              <w:rPr>
                <w:rFonts w:ascii="Cambria"/>
                <w:sz w:val="14"/>
              </w:rPr>
            </w:pPr>
          </w:p>
          <w:p>
            <w:pPr>
              <w:pStyle w:val="TableParagraph"/>
              <w:ind w:right="206"/>
              <w:jc w:val="right"/>
              <w:rPr>
                <w:rFonts w:ascii="Cambria"/>
                <w:sz w:val="14"/>
              </w:rPr>
            </w:pPr>
            <w:r>
              <w:rPr>
                <w:rFonts w:ascii="Cambria"/>
                <w:spacing w:val="-10"/>
                <w:sz w:val="14"/>
              </w:rPr>
              <w:t>6</w:t>
            </w:r>
          </w:p>
        </w:tc>
        <w:tc>
          <w:tcPr>
            <w:tcW w:w="1282" w:type="dxa"/>
          </w:tcPr>
          <w:p>
            <w:pPr>
              <w:pStyle w:val="TableParagraph"/>
              <w:rPr>
                <w:rFonts w:ascii="Cambria"/>
                <w:sz w:val="14"/>
              </w:rPr>
            </w:pPr>
          </w:p>
          <w:p>
            <w:pPr>
              <w:pStyle w:val="TableParagraph"/>
              <w:spacing w:before="13"/>
              <w:rPr>
                <w:rFonts w:ascii="Cambria"/>
                <w:sz w:val="14"/>
              </w:rPr>
            </w:pPr>
          </w:p>
          <w:p>
            <w:pPr>
              <w:pStyle w:val="TableParagraph"/>
              <w:ind w:left="50" w:right="14"/>
              <w:jc w:val="center"/>
              <w:rPr>
                <w:rFonts w:ascii="Cambria"/>
                <w:sz w:val="14"/>
              </w:rPr>
            </w:pPr>
            <w:r>
              <w:rPr>
                <w:rFonts w:ascii="Cambria"/>
                <w:w w:val="90"/>
                <w:sz w:val="14"/>
              </w:rPr>
              <w:t>5</w:t>
            </w:r>
            <w:r>
              <w:rPr>
                <w:rFonts w:ascii="Cambria"/>
                <w:spacing w:val="-5"/>
                <w:w w:val="90"/>
                <w:sz w:val="14"/>
              </w:rPr>
              <w:t> </w:t>
            </w:r>
            <w:r>
              <w:rPr>
                <w:rFonts w:ascii="Cambria"/>
                <w:w w:val="90"/>
                <w:sz w:val="14"/>
              </w:rPr>
              <w:t>986</w:t>
            </w:r>
            <w:r>
              <w:rPr>
                <w:rFonts w:ascii="Cambria"/>
                <w:sz w:val="14"/>
              </w:rPr>
              <w:t> </w:t>
            </w:r>
            <w:r>
              <w:rPr>
                <w:rFonts w:ascii="Cambria"/>
                <w:spacing w:val="-2"/>
                <w:w w:val="90"/>
                <w:sz w:val="14"/>
              </w:rPr>
              <w:t>400,90</w:t>
            </w:r>
          </w:p>
        </w:tc>
        <w:tc>
          <w:tcPr>
            <w:tcW w:w="1277" w:type="dxa"/>
          </w:tcPr>
          <w:p>
            <w:pPr>
              <w:pStyle w:val="TableParagraph"/>
              <w:rPr>
                <w:rFonts w:ascii="Cambria"/>
                <w:sz w:val="14"/>
              </w:rPr>
            </w:pPr>
          </w:p>
          <w:p>
            <w:pPr>
              <w:pStyle w:val="TableParagraph"/>
              <w:spacing w:before="4"/>
              <w:rPr>
                <w:rFonts w:ascii="Cambria"/>
                <w:sz w:val="14"/>
              </w:rPr>
            </w:pPr>
          </w:p>
          <w:p>
            <w:pPr>
              <w:pStyle w:val="TableParagraph"/>
              <w:ind w:left="45" w:right="36"/>
              <w:jc w:val="center"/>
              <w:rPr>
                <w:rFonts w:ascii="Cambria"/>
                <w:sz w:val="14"/>
              </w:rPr>
            </w:pPr>
            <w:r>
              <w:rPr>
                <w:rFonts w:ascii="Cambria"/>
                <w:spacing w:val="-2"/>
                <w:w w:val="95"/>
                <w:sz w:val="14"/>
              </w:rPr>
              <w:t>756,61</w:t>
            </w:r>
          </w:p>
        </w:tc>
        <w:tc>
          <w:tcPr>
            <w:tcW w:w="1291" w:type="dxa"/>
          </w:tcPr>
          <w:p>
            <w:pPr>
              <w:pStyle w:val="TableParagraph"/>
              <w:rPr>
                <w:rFonts w:ascii="Cambria"/>
                <w:sz w:val="14"/>
              </w:rPr>
            </w:pPr>
          </w:p>
          <w:p>
            <w:pPr>
              <w:pStyle w:val="TableParagraph"/>
              <w:spacing w:before="3"/>
              <w:rPr>
                <w:rFonts w:ascii="Cambria"/>
                <w:sz w:val="14"/>
              </w:rPr>
            </w:pPr>
          </w:p>
          <w:p>
            <w:pPr>
              <w:pStyle w:val="TableParagraph"/>
              <w:ind w:left="40"/>
              <w:jc w:val="center"/>
              <w:rPr>
                <w:rFonts w:ascii="Calibri" w:hAnsi="Calibri"/>
                <w:sz w:val="14"/>
              </w:rPr>
            </w:pPr>
            <w:r>
              <w:rPr>
                <w:rFonts w:ascii="Calibri" w:hAnsi="Calibri"/>
                <w:sz w:val="14"/>
              </w:rPr>
              <w:t>3</w:t>
            </w:r>
            <w:r>
              <w:rPr>
                <w:rFonts w:ascii="Calibri" w:hAnsi="Calibri"/>
                <w:spacing w:val="-7"/>
                <w:sz w:val="14"/>
              </w:rPr>
              <w:t> </w:t>
            </w:r>
            <w:r>
              <w:rPr>
                <w:rFonts w:ascii="Calibri" w:hAnsi="Calibri"/>
                <w:sz w:val="14"/>
              </w:rPr>
              <w:t>846</w:t>
            </w:r>
            <w:r>
              <w:rPr>
                <w:rFonts w:ascii="Calibri" w:hAnsi="Calibri"/>
                <w:spacing w:val="-2"/>
                <w:sz w:val="14"/>
              </w:rPr>
              <w:t> 76І,00</w:t>
            </w:r>
          </w:p>
        </w:tc>
        <w:tc>
          <w:tcPr>
            <w:tcW w:w="1272" w:type="dxa"/>
          </w:tcPr>
          <w:p>
            <w:pPr>
              <w:pStyle w:val="TableParagraph"/>
              <w:rPr>
                <w:rFonts w:ascii="Cambria"/>
                <w:sz w:val="13"/>
              </w:rPr>
            </w:pPr>
          </w:p>
          <w:p>
            <w:pPr>
              <w:pStyle w:val="TableParagraph"/>
              <w:spacing w:before="31"/>
              <w:rPr>
                <w:rFonts w:ascii="Cambria"/>
                <w:sz w:val="13"/>
              </w:rPr>
            </w:pPr>
          </w:p>
          <w:p>
            <w:pPr>
              <w:pStyle w:val="TableParagraph"/>
              <w:spacing w:before="1"/>
              <w:ind w:left="45" w:right="16"/>
              <w:jc w:val="center"/>
              <w:rPr>
                <w:rFonts w:ascii="Calibri"/>
                <w:sz w:val="13"/>
              </w:rPr>
            </w:pPr>
            <w:r>
              <w:rPr>
                <w:rFonts w:ascii="Calibri"/>
                <w:spacing w:val="-2"/>
                <w:sz w:val="13"/>
              </w:rPr>
              <w:t>442,87</w:t>
            </w:r>
          </w:p>
        </w:tc>
        <w:tc>
          <w:tcPr>
            <w:tcW w:w="1272" w:type="dxa"/>
          </w:tcPr>
          <w:p>
            <w:pPr>
              <w:pStyle w:val="TableParagraph"/>
              <w:spacing w:before="163"/>
              <w:rPr>
                <w:rFonts w:ascii="Cambria"/>
                <w:sz w:val="14"/>
              </w:rPr>
            </w:pPr>
          </w:p>
          <w:p>
            <w:pPr>
              <w:pStyle w:val="TableParagraph"/>
              <w:ind w:left="45" w:right="9"/>
              <w:jc w:val="center"/>
              <w:rPr>
                <w:rFonts w:ascii="Cambria"/>
                <w:sz w:val="14"/>
              </w:rPr>
            </w:pPr>
            <w:r>
              <w:rPr>
                <w:rFonts w:ascii="Cambria"/>
                <w:spacing w:val="-4"/>
                <w:sz w:val="14"/>
              </w:rPr>
              <w:t>0,00</w:t>
            </w:r>
          </w:p>
        </w:tc>
        <w:tc>
          <w:tcPr>
            <w:tcW w:w="1286" w:type="dxa"/>
          </w:tcPr>
          <w:p>
            <w:pPr>
              <w:pStyle w:val="TableParagraph"/>
              <w:spacing w:before="153"/>
              <w:rPr>
                <w:rFonts w:ascii="Cambria"/>
                <w:sz w:val="14"/>
              </w:rPr>
            </w:pPr>
          </w:p>
          <w:p>
            <w:pPr>
              <w:pStyle w:val="TableParagraph"/>
              <w:ind w:left="43" w:right="16"/>
              <w:jc w:val="center"/>
              <w:rPr>
                <w:rFonts w:ascii="Cambria"/>
                <w:sz w:val="14"/>
              </w:rPr>
            </w:pPr>
            <w:r>
              <w:rPr>
                <w:rFonts w:ascii="Cambria"/>
                <w:spacing w:val="-4"/>
                <w:sz w:val="14"/>
              </w:rPr>
              <w:t>0,00</w:t>
            </w:r>
          </w:p>
        </w:tc>
        <w:tc>
          <w:tcPr>
            <w:tcW w:w="1276" w:type="dxa"/>
          </w:tcPr>
          <w:p>
            <w:pPr>
              <w:pStyle w:val="TableParagraph"/>
              <w:rPr>
                <w:rFonts w:ascii="Cambria"/>
                <w:sz w:val="13"/>
              </w:rPr>
            </w:pPr>
          </w:p>
          <w:p>
            <w:pPr>
              <w:pStyle w:val="TableParagraph"/>
              <w:spacing w:before="22"/>
              <w:rPr>
                <w:rFonts w:ascii="Cambria"/>
                <w:sz w:val="13"/>
              </w:rPr>
            </w:pPr>
          </w:p>
          <w:p>
            <w:pPr>
              <w:pStyle w:val="TableParagraph"/>
              <w:ind w:left="24"/>
              <w:jc w:val="center"/>
              <w:rPr>
                <w:rFonts w:ascii="Cambria"/>
                <w:sz w:val="13"/>
              </w:rPr>
            </w:pPr>
            <w:r>
              <w:rPr>
                <w:rFonts w:ascii="Cambria"/>
                <w:spacing w:val="-4"/>
                <w:sz w:val="13"/>
              </w:rPr>
              <w:t>0.00</w:t>
            </w:r>
          </w:p>
        </w:tc>
        <w:tc>
          <w:tcPr>
            <w:tcW w:w="1286" w:type="dxa"/>
            <w:tcBorders>
              <w:bottom w:val="thickThinMediumGap" w:sz="3" w:space="0" w:color="000000"/>
            </w:tcBorders>
          </w:tcPr>
          <w:p>
            <w:pPr>
              <w:pStyle w:val="TableParagraph"/>
              <w:spacing w:before="148"/>
              <w:rPr>
                <w:rFonts w:ascii="Cambria"/>
                <w:sz w:val="14"/>
              </w:rPr>
            </w:pPr>
          </w:p>
          <w:p>
            <w:pPr>
              <w:pStyle w:val="TableParagraph"/>
              <w:spacing w:before="1"/>
              <w:ind w:left="43" w:right="31"/>
              <w:jc w:val="center"/>
              <w:rPr>
                <w:rFonts w:ascii="Cambria"/>
                <w:i/>
                <w:sz w:val="14"/>
              </w:rPr>
            </w:pPr>
            <w:r>
              <w:rPr>
                <w:rFonts w:ascii="Cambria"/>
                <w:i/>
                <w:spacing w:val="-4"/>
                <w:sz w:val="14"/>
              </w:rPr>
              <w:t>0,00</w:t>
            </w:r>
          </w:p>
        </w:tc>
      </w:tr>
      <w:tr>
        <w:trPr>
          <w:trHeight w:val="205" w:hRule="atLeast"/>
        </w:trPr>
        <w:tc>
          <w:tcPr>
            <w:tcW w:w="4210" w:type="dxa"/>
            <w:tcBorders>
              <w:top w:val="single" w:sz="12" w:space="0" w:color="000000"/>
            </w:tcBorders>
          </w:tcPr>
          <w:p>
            <w:pPr>
              <w:pStyle w:val="TableParagraph"/>
              <w:spacing w:line="145" w:lineRule="exact"/>
              <w:ind w:left="42"/>
              <w:rPr>
                <w:rFonts w:ascii="Cambria" w:hAnsi="Cambria"/>
                <w:sz w:val="14"/>
              </w:rPr>
            </w:pPr>
            <w:r>
              <w:rPr>
                <w:rFonts w:ascii="Cambria" w:hAnsi="Cambria"/>
                <w:w w:val="90"/>
                <w:sz w:val="14"/>
              </w:rPr>
              <w:t>1.3.</w:t>
            </w:r>
            <w:r>
              <w:rPr>
                <w:rFonts w:ascii="Cambria" w:hAnsi="Cambria"/>
                <w:spacing w:val="-3"/>
                <w:sz w:val="14"/>
              </w:rPr>
              <w:t> </w:t>
            </w:r>
            <w:r>
              <w:rPr>
                <w:rFonts w:ascii="Cambria" w:hAnsi="Cambria"/>
                <w:w w:val="90"/>
                <w:sz w:val="14"/>
              </w:rPr>
              <w:t>прочне</w:t>
            </w:r>
            <w:r>
              <w:rPr>
                <w:rFonts w:ascii="Cambria" w:hAnsi="Cambria"/>
                <w:spacing w:val="-2"/>
                <w:w w:val="90"/>
                <w:sz w:val="14"/>
              </w:rPr>
              <w:t> поступяеннп</w:t>
            </w:r>
          </w:p>
        </w:tc>
        <w:tc>
          <w:tcPr>
            <w:tcW w:w="552" w:type="dxa"/>
          </w:tcPr>
          <w:p>
            <w:pPr>
              <w:pStyle w:val="TableParagraph"/>
              <w:rPr>
                <w:rFonts w:ascii="Cambria"/>
                <w:sz w:val="4"/>
              </w:rPr>
            </w:pPr>
          </w:p>
          <w:p>
            <w:pPr>
              <w:pStyle w:val="TableParagraph"/>
              <w:spacing w:line="91" w:lineRule="exact"/>
              <w:ind w:left="265"/>
              <w:rPr>
                <w:rFonts w:ascii="Cambria"/>
                <w:position w:val="-1"/>
                <w:sz w:val="9"/>
              </w:rPr>
            </w:pPr>
            <w:r>
              <w:rPr>
                <w:rFonts w:ascii="Cambria"/>
                <w:position w:val="-1"/>
                <w:sz w:val="9"/>
              </w:rPr>
              <w:drawing>
                <wp:inline distT="0" distB="0" distL="0" distR="0">
                  <wp:extent cx="33527" cy="57912"/>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65" cstate="print"/>
                          <a:stretch>
                            <a:fillRect/>
                          </a:stretch>
                        </pic:blipFill>
                        <pic:spPr>
                          <a:xfrm>
                            <a:off x="0" y="0"/>
                            <a:ext cx="33527" cy="57912"/>
                          </a:xfrm>
                          <a:prstGeom prst="rect">
                            <a:avLst/>
                          </a:prstGeom>
                        </pic:spPr>
                      </pic:pic>
                    </a:graphicData>
                  </a:graphic>
                </wp:inline>
              </w:drawing>
            </w:r>
            <w:r>
              <w:rPr>
                <w:rFonts w:ascii="Cambria"/>
                <w:position w:val="-1"/>
                <w:sz w:val="9"/>
              </w:rPr>
            </w:r>
          </w:p>
        </w:tc>
        <w:tc>
          <w:tcPr>
            <w:tcW w:w="1282" w:type="dxa"/>
          </w:tcPr>
          <w:p>
            <w:pPr>
              <w:pStyle w:val="TableParagraph"/>
              <w:spacing w:before="10"/>
              <w:ind w:left="50" w:right="16"/>
              <w:jc w:val="center"/>
              <w:rPr>
                <w:rFonts w:ascii="Cambria"/>
                <w:sz w:val="13"/>
              </w:rPr>
            </w:pPr>
            <w:r>
              <w:rPr>
                <w:rFonts w:ascii="Cambria"/>
                <w:spacing w:val="-2"/>
                <w:sz w:val="13"/>
              </w:rPr>
              <w:t>34</w:t>
            </w:r>
            <w:r>
              <w:rPr>
                <w:rFonts w:ascii="Cambria"/>
                <w:spacing w:val="-3"/>
                <w:sz w:val="13"/>
              </w:rPr>
              <w:t> </w:t>
            </w:r>
            <w:r>
              <w:rPr>
                <w:rFonts w:ascii="Cambria"/>
                <w:spacing w:val="-2"/>
                <w:sz w:val="13"/>
              </w:rPr>
              <w:t>741,00</w:t>
            </w:r>
          </w:p>
        </w:tc>
        <w:tc>
          <w:tcPr>
            <w:tcW w:w="1277" w:type="dxa"/>
          </w:tcPr>
          <w:p>
            <w:pPr>
              <w:pStyle w:val="TableParagraph"/>
              <w:spacing w:line="160" w:lineRule="exact"/>
              <w:ind w:left="45" w:right="17"/>
              <w:jc w:val="center"/>
              <w:rPr>
                <w:rFonts w:ascii="Cambria"/>
                <w:sz w:val="14"/>
              </w:rPr>
            </w:pPr>
            <w:r>
              <w:rPr>
                <w:rFonts w:ascii="Cambria"/>
                <w:spacing w:val="-4"/>
                <w:sz w:val="14"/>
              </w:rPr>
              <w:t>4.39</w:t>
            </w:r>
          </w:p>
        </w:tc>
        <w:tc>
          <w:tcPr>
            <w:tcW w:w="1291" w:type="dxa"/>
          </w:tcPr>
          <w:p>
            <w:pPr>
              <w:pStyle w:val="TableParagraph"/>
              <w:spacing w:line="164" w:lineRule="exact"/>
              <w:ind w:left="40" w:right="1"/>
              <w:jc w:val="center"/>
              <w:rPr>
                <w:rFonts w:ascii="Cambria" w:hAnsi="Cambria"/>
                <w:sz w:val="20"/>
              </w:rPr>
            </w:pPr>
            <w:r>
              <w:rPr>
                <w:rFonts w:ascii="Cambria" w:hAnsi="Cambria"/>
                <w:spacing w:val="-10"/>
                <w:sz w:val="20"/>
              </w:rPr>
              <w:t>х</w:t>
            </w:r>
          </w:p>
        </w:tc>
        <w:tc>
          <w:tcPr>
            <w:tcW w:w="1272" w:type="dxa"/>
          </w:tcPr>
          <w:p>
            <w:pPr>
              <w:pStyle w:val="TableParagraph"/>
              <w:spacing w:before="4"/>
              <w:rPr>
                <w:rFonts w:ascii="Cambria"/>
                <w:sz w:val="2"/>
              </w:rPr>
            </w:pPr>
          </w:p>
          <w:p>
            <w:pPr>
              <w:pStyle w:val="TableParagraph"/>
              <w:spacing w:line="91" w:lineRule="exact"/>
              <w:ind w:left="601"/>
              <w:rPr>
                <w:rFonts w:ascii="Cambria"/>
                <w:position w:val="-1"/>
                <w:sz w:val="9"/>
              </w:rPr>
            </w:pPr>
            <w:r>
              <w:rPr>
                <w:rFonts w:ascii="Cambria"/>
                <w:position w:val="-1"/>
                <w:sz w:val="9"/>
              </w:rPr>
              <w:drawing>
                <wp:inline distT="0" distB="0" distL="0" distR="0">
                  <wp:extent cx="54863" cy="57912"/>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66" cstate="print"/>
                          <a:stretch>
                            <a:fillRect/>
                          </a:stretch>
                        </pic:blipFill>
                        <pic:spPr>
                          <a:xfrm>
                            <a:off x="0" y="0"/>
                            <a:ext cx="54863" cy="57912"/>
                          </a:xfrm>
                          <a:prstGeom prst="rect">
                            <a:avLst/>
                          </a:prstGeom>
                        </pic:spPr>
                      </pic:pic>
                    </a:graphicData>
                  </a:graphic>
                </wp:inline>
              </w:drawing>
            </w:r>
            <w:r>
              <w:rPr>
                <w:rFonts w:ascii="Cambria"/>
                <w:position w:val="-1"/>
                <w:sz w:val="9"/>
              </w:rPr>
            </w:r>
          </w:p>
        </w:tc>
        <w:tc>
          <w:tcPr>
            <w:tcW w:w="1272" w:type="dxa"/>
          </w:tcPr>
          <w:p>
            <w:pPr>
              <w:pStyle w:val="TableParagraph"/>
              <w:spacing w:line="149" w:lineRule="exact"/>
              <w:ind w:left="45" w:right="9"/>
              <w:jc w:val="center"/>
              <w:rPr>
                <w:rFonts w:ascii="Calibri"/>
                <w:sz w:val="13"/>
              </w:rPr>
            </w:pPr>
            <w:r>
              <w:rPr>
                <w:rFonts w:ascii="Calibri"/>
                <w:w w:val="105"/>
                <w:sz w:val="13"/>
              </w:rPr>
              <w:t>36</w:t>
            </w:r>
            <w:r>
              <w:rPr>
                <w:rFonts w:ascii="Calibri"/>
                <w:spacing w:val="15"/>
                <w:w w:val="105"/>
                <w:sz w:val="13"/>
              </w:rPr>
              <w:t> </w:t>
            </w:r>
            <w:r>
              <w:rPr>
                <w:rFonts w:ascii="Calibri"/>
                <w:spacing w:val="-2"/>
                <w:w w:val="105"/>
                <w:sz w:val="13"/>
              </w:rPr>
              <w:t>t30,70</w:t>
            </w:r>
          </w:p>
        </w:tc>
        <w:tc>
          <w:tcPr>
            <w:tcW w:w="1286" w:type="dxa"/>
          </w:tcPr>
          <w:p>
            <w:pPr>
              <w:pStyle w:val="TableParagraph"/>
              <w:spacing w:line="152" w:lineRule="exact"/>
              <w:ind w:left="43" w:right="13"/>
              <w:jc w:val="center"/>
              <w:rPr>
                <w:rFonts w:ascii="Courier New"/>
                <w:b/>
                <w:sz w:val="14"/>
              </w:rPr>
            </w:pPr>
            <w:r>
              <w:rPr>
                <w:rFonts w:ascii="Courier New"/>
                <w:b/>
                <w:spacing w:val="-5"/>
                <w:sz w:val="14"/>
              </w:rPr>
              <w:t>457</w:t>
            </w:r>
          </w:p>
        </w:tc>
        <w:tc>
          <w:tcPr>
            <w:tcW w:w="1276" w:type="dxa"/>
          </w:tcPr>
          <w:p>
            <w:pPr>
              <w:pStyle w:val="TableParagraph"/>
              <w:spacing w:line="115" w:lineRule="exact"/>
              <w:ind w:left="380"/>
              <w:rPr>
                <w:rFonts w:ascii="Cambria"/>
                <w:position w:val="-1"/>
                <w:sz w:val="11"/>
              </w:rPr>
            </w:pPr>
            <w:r>
              <w:rPr>
                <w:rFonts w:ascii="Cambria"/>
                <w:position w:val="-1"/>
                <w:sz w:val="11"/>
              </w:rPr>
              <w:drawing>
                <wp:inline distT="0" distB="0" distL="0" distR="0">
                  <wp:extent cx="338327" cy="73151"/>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67" cstate="print"/>
                          <a:stretch>
                            <a:fillRect/>
                          </a:stretch>
                        </pic:blipFill>
                        <pic:spPr>
                          <a:xfrm>
                            <a:off x="0" y="0"/>
                            <a:ext cx="338327" cy="73151"/>
                          </a:xfrm>
                          <a:prstGeom prst="rect">
                            <a:avLst/>
                          </a:prstGeom>
                        </pic:spPr>
                      </pic:pic>
                    </a:graphicData>
                  </a:graphic>
                </wp:inline>
              </w:drawing>
            </w:r>
            <w:r>
              <w:rPr>
                <w:rFonts w:ascii="Cambria"/>
                <w:position w:val="-1"/>
                <w:sz w:val="11"/>
              </w:rPr>
            </w:r>
          </w:p>
        </w:tc>
        <w:tc>
          <w:tcPr>
            <w:tcW w:w="1286" w:type="dxa"/>
            <w:tcBorders>
              <w:top w:val="thinThickMediumGap" w:sz="3" w:space="0" w:color="000000"/>
            </w:tcBorders>
          </w:tcPr>
          <w:p>
            <w:pPr>
              <w:pStyle w:val="TableParagraph"/>
              <w:spacing w:line="136" w:lineRule="exact"/>
              <w:ind w:left="43" w:right="22"/>
              <w:jc w:val="center"/>
              <w:rPr>
                <w:rFonts w:ascii="Cambria"/>
                <w:sz w:val="14"/>
              </w:rPr>
            </w:pPr>
            <w:r>
              <w:rPr>
                <w:rFonts w:ascii="Cambria"/>
                <w:spacing w:val="-4"/>
                <w:sz w:val="14"/>
              </w:rPr>
              <w:t>4.7S</w:t>
            </w:r>
          </w:p>
        </w:tc>
      </w:tr>
      <w:tr>
        <w:trPr>
          <w:trHeight w:val="726" w:hRule="atLeast"/>
        </w:trPr>
        <w:tc>
          <w:tcPr>
            <w:tcW w:w="4210" w:type="dxa"/>
            <w:tcBorders>
              <w:bottom w:val="single" w:sz="8" w:space="0" w:color="000000"/>
            </w:tcBorders>
          </w:tcPr>
          <w:p>
            <w:pPr>
              <w:pStyle w:val="TableParagraph"/>
              <w:spacing w:line="156" w:lineRule="exact"/>
              <w:ind w:left="31"/>
              <w:rPr>
                <w:rFonts w:ascii="Cambria" w:hAnsi="Cambria"/>
                <w:sz w:val="14"/>
              </w:rPr>
            </w:pPr>
            <w:r>
              <w:rPr>
                <w:rFonts w:ascii="Cambria" w:hAnsi="Cambria"/>
                <w:w w:val="85"/>
                <w:sz w:val="14"/>
              </w:rPr>
              <w:t>2.</w:t>
            </w:r>
            <w:r>
              <w:rPr>
                <w:rFonts w:ascii="Cambria" w:hAnsi="Cambria"/>
                <w:spacing w:val="11"/>
                <w:sz w:val="14"/>
              </w:rPr>
              <w:t> </w:t>
            </w:r>
            <w:r>
              <w:rPr>
                <w:rFonts w:ascii="Cambria" w:hAnsi="Cambria"/>
                <w:w w:val="85"/>
                <w:sz w:val="14"/>
              </w:rPr>
              <w:t>межбЮджетнбіе</w:t>
            </w:r>
            <w:r>
              <w:rPr>
                <w:rFonts w:ascii="Cambria" w:hAnsi="Cambria"/>
                <w:spacing w:val="19"/>
                <w:sz w:val="14"/>
              </w:rPr>
              <w:t> </w:t>
            </w:r>
            <w:r>
              <w:rPr>
                <w:rFonts w:ascii="Cambria" w:hAnsi="Cambria"/>
                <w:w w:val="85"/>
                <w:sz w:val="14"/>
              </w:rPr>
              <w:t>трвнсфпрты</w:t>
            </w:r>
            <w:r>
              <w:rPr>
                <w:rFonts w:ascii="Cambria" w:hAnsi="Cambria"/>
                <w:spacing w:val="10"/>
                <w:sz w:val="14"/>
              </w:rPr>
              <w:t> </w:t>
            </w:r>
            <w:r>
              <w:rPr>
                <w:rFonts w:ascii="Cambria" w:hAnsi="Cambria"/>
                <w:w w:val="85"/>
                <w:sz w:val="14"/>
              </w:rPr>
              <w:t>бЮджетв</w:t>
            </w:r>
            <w:r>
              <w:rPr>
                <w:rFonts w:ascii="Cambria" w:hAnsi="Cambria"/>
                <w:spacing w:val="19"/>
                <w:sz w:val="14"/>
              </w:rPr>
              <w:t> </w:t>
            </w:r>
            <w:r>
              <w:rPr>
                <w:rFonts w:ascii="Cambria" w:hAnsi="Cambria"/>
                <w:w w:val="85"/>
                <w:sz w:val="14"/>
              </w:rPr>
              <w:t>Московской</w:t>
            </w:r>
            <w:r>
              <w:rPr>
                <w:rFonts w:ascii="Cambria" w:hAnsi="Cambria"/>
                <w:spacing w:val="13"/>
                <w:sz w:val="14"/>
              </w:rPr>
              <w:t> </w:t>
            </w:r>
            <w:r>
              <w:rPr>
                <w:rFonts w:ascii="Cambria" w:hAnsi="Cambria"/>
                <w:spacing w:val="-2"/>
                <w:w w:val="85"/>
                <w:sz w:val="14"/>
              </w:rPr>
              <w:t>обііастя</w:t>
            </w:r>
          </w:p>
          <w:p>
            <w:pPr>
              <w:pStyle w:val="TableParagraph"/>
              <w:spacing w:before="3"/>
              <w:ind w:left="30"/>
              <w:rPr>
                <w:rFonts w:ascii="Calibri" w:hAnsi="Calibri"/>
                <w:sz w:val="14"/>
              </w:rPr>
            </w:pPr>
            <w:r>
              <w:rPr>
                <w:rFonts w:ascii="Calibri" w:hAnsi="Calibri"/>
                <w:spacing w:val="-2"/>
                <w:sz w:val="14"/>
              </w:rPr>
              <w:t>нв</w:t>
            </w:r>
            <w:r>
              <w:rPr>
                <w:rFonts w:ascii="Calibri" w:hAnsi="Calibri"/>
                <w:spacing w:val="-7"/>
                <w:sz w:val="14"/>
              </w:rPr>
              <w:t> </w:t>
            </w:r>
            <w:r>
              <w:rPr>
                <w:rFonts w:ascii="Calibri" w:hAnsi="Calibri"/>
                <w:spacing w:val="-2"/>
                <w:sz w:val="14"/>
              </w:rPr>
              <w:t>финалсовов обсспечете дополнительных вЮов н условий оказания</w:t>
            </w:r>
            <w:r>
              <w:rPr>
                <w:rFonts w:ascii="Calibri" w:hAnsi="Calibri"/>
                <w:spacing w:val="40"/>
                <w:sz w:val="14"/>
              </w:rPr>
              <w:t> </w:t>
            </w:r>
            <w:r>
              <w:rPr>
                <w:rFonts w:ascii="Calibri" w:hAnsi="Calibri"/>
                <w:sz w:val="14"/>
              </w:rPr>
              <w:t>нсдиіынской помоаtи, прсдоствыязммх</w:t>
            </w:r>
          </w:p>
          <w:p>
            <w:pPr>
              <w:pStyle w:val="TableParagraph"/>
              <w:spacing w:line="170" w:lineRule="exact"/>
              <w:ind w:left="25"/>
              <w:rPr>
                <w:rFonts w:ascii="Calibri" w:hAnsi="Calibri"/>
                <w:sz w:val="14"/>
              </w:rPr>
            </w:pPr>
            <w:r>
              <w:rPr>
                <w:rFonts w:ascii="Calibri" w:hAnsi="Calibri"/>
                <w:spacing w:val="-2"/>
                <w:sz w:val="14"/>
              </w:rPr>
              <w:t>в</w:t>
            </w:r>
            <w:r>
              <w:rPr>
                <w:rFonts w:ascii="Calibri" w:hAnsi="Calibri"/>
                <w:spacing w:val="-6"/>
                <w:sz w:val="14"/>
              </w:rPr>
              <w:t> </w:t>
            </w:r>
            <w:r>
              <w:rPr>
                <w:rFonts w:ascii="Calibri" w:hAnsi="Calibri"/>
                <w:spacing w:val="-2"/>
                <w:sz w:val="14"/>
              </w:rPr>
              <w:t>дополнение</w:t>
            </w:r>
            <w:r>
              <w:rPr>
                <w:rFonts w:ascii="Calibri" w:hAnsi="Calibri"/>
                <w:spacing w:val="-4"/>
                <w:sz w:val="14"/>
              </w:rPr>
              <w:t> </w:t>
            </w:r>
            <w:r>
              <w:rPr>
                <w:rFonts w:ascii="Calibri" w:hAnsi="Calibri"/>
                <w:spacing w:val="-2"/>
                <w:sz w:val="14"/>
              </w:rPr>
              <w:t>к</w:t>
            </w:r>
            <w:r>
              <w:rPr>
                <w:rFonts w:ascii="Calibri" w:hAnsi="Calibri"/>
                <w:spacing w:val="-6"/>
                <w:sz w:val="14"/>
              </w:rPr>
              <w:t> </w:t>
            </w:r>
            <w:r>
              <w:rPr>
                <w:rFonts w:ascii="Calibri" w:hAnsi="Calibri"/>
                <w:spacing w:val="-2"/>
                <w:sz w:val="14"/>
              </w:rPr>
              <w:t>уствноыеиным</w:t>
            </w:r>
            <w:r>
              <w:rPr>
                <w:rFonts w:ascii="Calibri" w:hAnsi="Calibri"/>
                <w:spacing w:val="-5"/>
                <w:sz w:val="14"/>
              </w:rPr>
              <w:t> </w:t>
            </w:r>
            <w:r>
              <w:rPr>
                <w:rFonts w:ascii="Calibri" w:hAnsi="Calibri"/>
                <w:spacing w:val="-2"/>
                <w:sz w:val="14"/>
              </w:rPr>
              <w:t>бвзовой</w:t>
            </w:r>
            <w:r>
              <w:rPr>
                <w:rFonts w:ascii="Calibri" w:hAnsi="Calibri"/>
                <w:spacing w:val="-6"/>
                <w:sz w:val="14"/>
              </w:rPr>
              <w:t> </w:t>
            </w:r>
            <w:r>
              <w:rPr>
                <w:rFonts w:ascii="Calibri" w:hAnsi="Calibri"/>
                <w:spacing w:val="-2"/>
                <w:sz w:val="14"/>
              </w:rPr>
              <w:t>программой</w:t>
            </w:r>
            <w:r>
              <w:rPr>
                <w:rFonts w:ascii="Calibri" w:hAnsi="Calibri"/>
                <w:spacing w:val="-6"/>
                <w:sz w:val="14"/>
              </w:rPr>
              <w:t> </w:t>
            </w:r>
            <w:r>
              <w:rPr>
                <w:rFonts w:ascii="Calibri" w:hAnsi="Calibri"/>
                <w:spacing w:val="-2"/>
                <w:sz w:val="14"/>
              </w:rPr>
              <w:t>OMC.</w:t>
            </w:r>
            <w:r>
              <w:rPr>
                <w:rFonts w:ascii="Calibri" w:hAnsi="Calibri"/>
                <w:spacing w:val="-6"/>
                <w:sz w:val="14"/>
              </w:rPr>
              <w:t> </w:t>
            </w:r>
            <w:r>
              <w:rPr>
                <w:rFonts w:ascii="Calibri" w:hAnsi="Calibri"/>
                <w:spacing w:val="-2"/>
                <w:sz w:val="14"/>
              </w:rPr>
              <w:t>м</w:t>
            </w:r>
            <w:r>
              <w:rPr>
                <w:rFonts w:ascii="Calibri" w:hAnsi="Calibri"/>
                <w:spacing w:val="5"/>
                <w:sz w:val="14"/>
              </w:rPr>
              <w:t> </w:t>
            </w:r>
            <w:r>
              <w:rPr>
                <w:rFonts w:ascii="Calibri" w:hAnsi="Calibri"/>
                <w:spacing w:val="-4"/>
                <w:sz w:val="14"/>
              </w:rPr>
              <w:t>них:</w:t>
            </w:r>
          </w:p>
        </w:tc>
        <w:tc>
          <w:tcPr>
            <w:tcW w:w="552" w:type="dxa"/>
          </w:tcPr>
          <w:p>
            <w:pPr>
              <w:pStyle w:val="TableParagraph"/>
              <w:spacing w:before="82"/>
              <w:rPr>
                <w:rFonts w:ascii="Cambria"/>
                <w:sz w:val="20"/>
              </w:rPr>
            </w:pPr>
          </w:p>
          <w:p>
            <w:pPr>
              <w:pStyle w:val="TableParagraph"/>
              <w:spacing w:line="91" w:lineRule="exact"/>
              <w:ind w:left="265"/>
              <w:rPr>
                <w:rFonts w:ascii="Cambria"/>
                <w:position w:val="-1"/>
                <w:sz w:val="9"/>
              </w:rPr>
            </w:pPr>
            <w:r>
              <w:rPr>
                <w:rFonts w:ascii="Cambria"/>
                <w:position w:val="-1"/>
                <w:sz w:val="9"/>
              </w:rPr>
              <w:drawing>
                <wp:inline distT="0" distB="0" distL="0" distR="0">
                  <wp:extent cx="33527" cy="57912"/>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68" cstate="print"/>
                          <a:stretch>
                            <a:fillRect/>
                          </a:stretch>
                        </pic:blipFill>
                        <pic:spPr>
                          <a:xfrm>
                            <a:off x="0" y="0"/>
                            <a:ext cx="33527" cy="57912"/>
                          </a:xfrm>
                          <a:prstGeom prst="rect">
                            <a:avLst/>
                          </a:prstGeom>
                        </pic:spPr>
                      </pic:pic>
                    </a:graphicData>
                  </a:graphic>
                </wp:inline>
              </w:drawing>
            </w:r>
            <w:r>
              <w:rPr>
                <w:rFonts w:ascii="Cambria"/>
                <w:position w:val="-1"/>
                <w:sz w:val="9"/>
              </w:rPr>
            </w:r>
          </w:p>
        </w:tc>
        <w:tc>
          <w:tcPr>
            <w:tcW w:w="1282" w:type="dxa"/>
          </w:tcPr>
          <w:p>
            <w:pPr>
              <w:pStyle w:val="TableParagraph"/>
              <w:spacing w:before="105"/>
              <w:rPr>
                <w:rFonts w:ascii="Cambria"/>
                <w:sz w:val="14"/>
              </w:rPr>
            </w:pPr>
          </w:p>
          <w:p>
            <w:pPr>
              <w:pStyle w:val="TableParagraph"/>
              <w:ind w:left="50"/>
              <w:jc w:val="center"/>
              <w:rPr>
                <w:rFonts w:ascii="Cambria" w:hAnsi="Cambria"/>
                <w:sz w:val="14"/>
              </w:rPr>
            </w:pPr>
            <w:r>
              <w:rPr>
                <w:rFonts w:ascii="Cambria" w:hAnsi="Cambria"/>
                <w:sz w:val="14"/>
              </w:rPr>
              <w:t>І</w:t>
            </w:r>
            <w:r>
              <w:rPr>
                <w:rFonts w:ascii="Cambria" w:hAnsi="Cambria"/>
                <w:spacing w:val="13"/>
                <w:sz w:val="14"/>
              </w:rPr>
              <w:t> </w:t>
            </w:r>
            <w:r>
              <w:rPr>
                <w:rFonts w:ascii="Cambria" w:hAnsi="Cambria"/>
                <w:sz w:val="14"/>
              </w:rPr>
              <w:t>8І9</w:t>
            </w:r>
            <w:r>
              <w:rPr>
                <w:rFonts w:ascii="Cambria" w:hAnsi="Cambria"/>
                <w:spacing w:val="-6"/>
                <w:sz w:val="14"/>
              </w:rPr>
              <w:t> </w:t>
            </w:r>
            <w:r>
              <w:rPr>
                <w:rFonts w:ascii="Cambria" w:hAnsi="Cambria"/>
                <w:spacing w:val="-2"/>
                <w:sz w:val="14"/>
              </w:rPr>
              <w:t>834.00</w:t>
            </w:r>
          </w:p>
        </w:tc>
        <w:tc>
          <w:tcPr>
            <w:tcW w:w="1277" w:type="dxa"/>
          </w:tcPr>
          <w:p>
            <w:pPr>
              <w:pStyle w:val="TableParagraph"/>
              <w:spacing w:before="100"/>
              <w:rPr>
                <w:rFonts w:ascii="Cambria"/>
                <w:sz w:val="14"/>
              </w:rPr>
            </w:pPr>
          </w:p>
          <w:p>
            <w:pPr>
              <w:pStyle w:val="TableParagraph"/>
              <w:spacing w:before="1"/>
              <w:ind w:left="45" w:right="26"/>
              <w:jc w:val="center"/>
              <w:rPr>
                <w:rFonts w:ascii="Cambria"/>
                <w:sz w:val="14"/>
              </w:rPr>
            </w:pPr>
            <w:r>
              <w:rPr>
                <w:rFonts w:ascii="Cambria"/>
                <w:spacing w:val="-2"/>
                <w:sz w:val="14"/>
              </w:rPr>
              <w:t>230,00</w:t>
            </w:r>
          </w:p>
        </w:tc>
        <w:tc>
          <w:tcPr>
            <w:tcW w:w="1291" w:type="dxa"/>
          </w:tcPr>
          <w:p>
            <w:pPr>
              <w:pStyle w:val="TableParagraph"/>
              <w:rPr>
                <w:sz w:val="14"/>
              </w:rPr>
            </w:pPr>
          </w:p>
        </w:tc>
        <w:tc>
          <w:tcPr>
            <w:tcW w:w="1272" w:type="dxa"/>
          </w:tcPr>
          <w:p>
            <w:pPr>
              <w:pStyle w:val="TableParagraph"/>
              <w:rPr>
                <w:sz w:val="14"/>
              </w:rPr>
            </w:pPr>
          </w:p>
        </w:tc>
        <w:tc>
          <w:tcPr>
            <w:tcW w:w="1272" w:type="dxa"/>
          </w:tcPr>
          <w:p>
            <w:pPr>
              <w:pStyle w:val="TableParagraph"/>
              <w:spacing w:before="58"/>
              <w:rPr>
                <w:rFonts w:ascii="Cambria"/>
                <w:sz w:val="20"/>
              </w:rPr>
            </w:pPr>
          </w:p>
          <w:p>
            <w:pPr>
              <w:pStyle w:val="TableParagraph"/>
              <w:spacing w:line="115" w:lineRule="exact"/>
              <w:ind w:left="298"/>
              <w:rPr>
                <w:rFonts w:ascii="Cambria"/>
                <w:position w:val="-1"/>
                <w:sz w:val="11"/>
              </w:rPr>
            </w:pPr>
            <w:r>
              <w:rPr>
                <w:rFonts w:ascii="Cambria"/>
                <w:position w:val="-1"/>
                <w:sz w:val="11"/>
              </w:rPr>
              <w:drawing>
                <wp:inline distT="0" distB="0" distL="0" distR="0">
                  <wp:extent cx="441959" cy="73151"/>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69" cstate="print"/>
                          <a:stretch>
                            <a:fillRect/>
                          </a:stretch>
                        </pic:blipFill>
                        <pic:spPr>
                          <a:xfrm>
                            <a:off x="0" y="0"/>
                            <a:ext cx="441959" cy="73151"/>
                          </a:xfrm>
                          <a:prstGeom prst="rect">
                            <a:avLst/>
                          </a:prstGeom>
                        </pic:spPr>
                      </pic:pic>
                    </a:graphicData>
                  </a:graphic>
                </wp:inline>
              </w:drawing>
            </w:r>
            <w:r>
              <w:rPr>
                <w:rFonts w:ascii="Cambria"/>
                <w:position w:val="-1"/>
                <w:sz w:val="11"/>
              </w:rPr>
            </w:r>
          </w:p>
        </w:tc>
        <w:tc>
          <w:tcPr>
            <w:tcW w:w="1286" w:type="dxa"/>
          </w:tcPr>
          <w:p>
            <w:pPr>
              <w:pStyle w:val="TableParagraph"/>
              <w:spacing w:before="81"/>
              <w:rPr>
                <w:rFonts w:ascii="Cambria"/>
                <w:sz w:val="14"/>
              </w:rPr>
            </w:pPr>
          </w:p>
          <w:p>
            <w:pPr>
              <w:pStyle w:val="TableParagraph"/>
              <w:ind w:left="43" w:right="25"/>
              <w:jc w:val="center"/>
              <w:rPr>
                <w:rFonts w:ascii="Cambria"/>
                <w:sz w:val="14"/>
              </w:rPr>
            </w:pPr>
            <w:r>
              <w:rPr>
                <w:rFonts w:ascii="Cambria"/>
                <w:spacing w:val="-2"/>
                <w:sz w:val="14"/>
              </w:rPr>
              <w:t>462,37</w:t>
            </w:r>
          </w:p>
        </w:tc>
        <w:tc>
          <w:tcPr>
            <w:tcW w:w="1276" w:type="dxa"/>
          </w:tcPr>
          <w:p>
            <w:pPr>
              <w:pStyle w:val="TableParagraph"/>
              <w:spacing w:before="76"/>
              <w:rPr>
                <w:rFonts w:ascii="Cambria"/>
                <w:sz w:val="14"/>
              </w:rPr>
            </w:pPr>
          </w:p>
          <w:p>
            <w:pPr>
              <w:pStyle w:val="TableParagraph"/>
              <w:spacing w:before="1"/>
              <w:ind w:left="24" w:right="3"/>
              <w:jc w:val="center"/>
              <w:rPr>
                <w:rFonts w:ascii="Cambria"/>
                <w:sz w:val="14"/>
              </w:rPr>
            </w:pPr>
            <w:r>
              <w:rPr>
                <w:rFonts w:ascii="Cambria"/>
                <w:spacing w:val="-6"/>
                <w:sz w:val="14"/>
              </w:rPr>
              <w:t>3</w:t>
            </w:r>
            <w:r>
              <w:rPr>
                <w:rFonts w:ascii="Cambria"/>
                <w:spacing w:val="-13"/>
                <w:sz w:val="14"/>
              </w:rPr>
              <w:t> </w:t>
            </w:r>
            <w:r>
              <w:rPr>
                <w:rFonts w:ascii="Cambria"/>
                <w:spacing w:val="-6"/>
                <w:sz w:val="14"/>
              </w:rPr>
              <w:t>677</w:t>
            </w:r>
            <w:r>
              <w:rPr>
                <w:rFonts w:ascii="Cambria"/>
                <w:spacing w:val="1"/>
                <w:sz w:val="14"/>
              </w:rPr>
              <w:t> </w:t>
            </w:r>
            <w:r>
              <w:rPr>
                <w:rFonts w:ascii="Cambria"/>
                <w:spacing w:val="-6"/>
                <w:sz w:val="14"/>
              </w:rPr>
              <w:t>976.00</w:t>
            </w:r>
          </w:p>
        </w:tc>
        <w:tc>
          <w:tcPr>
            <w:tcW w:w="1286" w:type="dxa"/>
          </w:tcPr>
          <w:p>
            <w:pPr>
              <w:pStyle w:val="TableParagraph"/>
              <w:spacing w:before="98"/>
              <w:rPr>
                <w:rFonts w:ascii="Cambria"/>
                <w:sz w:val="13"/>
              </w:rPr>
            </w:pPr>
          </w:p>
          <w:p>
            <w:pPr>
              <w:pStyle w:val="TableParagraph"/>
              <w:ind w:left="43" w:right="27"/>
              <w:jc w:val="center"/>
              <w:rPr>
                <w:rFonts w:ascii="Cambria"/>
                <w:sz w:val="13"/>
              </w:rPr>
            </w:pPr>
            <w:r>
              <w:rPr>
                <w:rFonts w:ascii="Cambria"/>
                <w:spacing w:val="-2"/>
                <w:sz w:val="13"/>
              </w:rPr>
              <w:t>464,85</w:t>
            </w:r>
          </w:p>
        </w:tc>
      </w:tr>
      <w:tr>
        <w:trPr>
          <w:trHeight w:val="845" w:hRule="atLeast"/>
        </w:trPr>
        <w:tc>
          <w:tcPr>
            <w:tcW w:w="4210" w:type="dxa"/>
            <w:tcBorders>
              <w:top w:val="single" w:sz="8" w:space="0" w:color="000000"/>
            </w:tcBorders>
          </w:tcPr>
          <w:p>
            <w:pPr>
              <w:pStyle w:val="TableParagraph"/>
              <w:spacing w:before="7"/>
              <w:rPr>
                <w:rFonts w:ascii="Cambria"/>
                <w:sz w:val="14"/>
              </w:rPr>
            </w:pPr>
          </w:p>
          <w:p>
            <w:pPr>
              <w:pStyle w:val="TableParagraph"/>
              <w:spacing w:line="164" w:lineRule="exact"/>
              <w:ind w:left="35"/>
              <w:rPr>
                <w:rFonts w:ascii="Cambria" w:hAnsi="Cambria"/>
                <w:sz w:val="14"/>
              </w:rPr>
            </w:pPr>
            <w:r>
              <w:rPr>
                <w:rFonts w:ascii="Cambria" w:hAnsi="Cambria"/>
                <w:spacing w:val="-2"/>
                <w:w w:val="90"/>
                <w:sz w:val="14"/>
              </w:rPr>
              <w:t>'Московской</w:t>
            </w:r>
            <w:r>
              <w:rPr>
                <w:rFonts w:ascii="Cambria" w:hAnsi="Cambria"/>
                <w:spacing w:val="15"/>
                <w:sz w:val="14"/>
              </w:rPr>
              <w:t> </w:t>
            </w:r>
            <w:r>
              <w:rPr>
                <w:rFonts w:ascii="Cambria" w:hAnsi="Cambria"/>
                <w:spacing w:val="-2"/>
                <w:w w:val="90"/>
                <w:sz w:val="14"/>
              </w:rPr>
              <w:t>области</w:t>
            </w:r>
            <w:r>
              <w:rPr>
                <w:rFonts w:ascii="Cambria" w:hAnsi="Cambria"/>
                <w:spacing w:val="10"/>
                <w:sz w:val="14"/>
              </w:rPr>
              <w:t> </w:t>
            </w:r>
            <w:r>
              <w:rPr>
                <w:rFonts w:ascii="Cambria" w:hAnsi="Cambria"/>
                <w:spacing w:val="-2"/>
                <w:w w:val="90"/>
                <w:sz w:val="14"/>
              </w:rPr>
              <w:t>э</w:t>
            </w:r>
            <w:r>
              <w:rPr>
                <w:rFonts w:ascii="Cambria" w:hAnsi="Cambria"/>
                <w:spacing w:val="-8"/>
                <w:w w:val="90"/>
                <w:sz w:val="14"/>
              </w:rPr>
              <w:t> </w:t>
            </w:r>
            <w:r>
              <w:rPr>
                <w:rFonts w:ascii="Cambria" w:hAnsi="Cambria"/>
                <w:spacing w:val="-2"/>
                <w:w w:val="90"/>
                <w:sz w:val="14"/>
              </w:rPr>
              <w:t>бюлжст</w:t>
            </w:r>
            <w:r>
              <w:rPr>
                <w:rFonts w:ascii="Cambria" w:hAnsi="Cambria"/>
                <w:spacing w:val="3"/>
                <w:sz w:val="14"/>
              </w:rPr>
              <w:t> </w:t>
            </w:r>
            <w:r>
              <w:rPr>
                <w:rFonts w:ascii="Cambria" w:hAnsi="Cambria"/>
                <w:spacing w:val="-2"/>
                <w:w w:val="90"/>
                <w:sz w:val="14"/>
              </w:rPr>
              <w:t>Тврриторнвлиного</w:t>
            </w:r>
            <w:r>
              <w:rPr>
                <w:rFonts w:ascii="Cambria" w:hAnsi="Cambria"/>
                <w:spacing w:val="-8"/>
                <w:w w:val="90"/>
                <w:sz w:val="14"/>
              </w:rPr>
              <w:t> </w:t>
            </w:r>
            <w:r>
              <w:rPr>
                <w:rFonts w:ascii="Cambria" w:hAnsi="Cambria"/>
                <w:spacing w:val="-2"/>
                <w:w w:val="90"/>
                <w:sz w:val="14"/>
              </w:rPr>
              <w:t>фокаа</w:t>
            </w:r>
            <w:r>
              <w:rPr>
                <w:rFonts w:ascii="Cambria" w:hAnsi="Cambria"/>
                <w:spacing w:val="11"/>
                <w:sz w:val="14"/>
              </w:rPr>
              <w:t> </w:t>
            </w:r>
            <w:r>
              <w:rPr>
                <w:rFonts w:ascii="Cambria" w:hAnsi="Cambria"/>
                <w:spacing w:val="-5"/>
                <w:w w:val="90"/>
                <w:sz w:val="14"/>
              </w:rPr>
              <w:t>OMC</w:t>
            </w:r>
          </w:p>
          <w:p>
            <w:pPr>
              <w:pStyle w:val="TableParagraph"/>
              <w:spacing w:line="252" w:lineRule="auto"/>
              <w:ind w:left="28" w:firstLine="4"/>
              <w:rPr>
                <w:rFonts w:ascii="Cambria" w:hAnsi="Cambria"/>
                <w:sz w:val="14"/>
              </w:rPr>
            </w:pPr>
            <w:r>
              <w:rPr>
                <w:rFonts w:ascii="Cambria" w:hAnsi="Cambria"/>
                <w:spacing w:val="-2"/>
                <w:w w:val="90"/>
                <w:sz w:val="14"/>
              </w:rPr>
              <w:t>на финансовое</w:t>
            </w:r>
            <w:r>
              <w:rPr>
                <w:rFonts w:ascii="Cambria" w:hAnsi="Cambria"/>
                <w:sz w:val="14"/>
              </w:rPr>
              <w:t> </w:t>
            </w:r>
            <w:r>
              <w:rPr>
                <w:rFonts w:ascii="Cambria" w:hAnsi="Cambria"/>
                <w:spacing w:val="-2"/>
                <w:w w:val="90"/>
                <w:sz w:val="14"/>
              </w:rPr>
              <w:t>обвспвченис</w:t>
            </w:r>
            <w:r>
              <w:rPr>
                <w:rFonts w:ascii="Cambria" w:hAnsi="Cambria"/>
                <w:spacing w:val="12"/>
                <w:sz w:val="14"/>
              </w:rPr>
              <w:t> </w:t>
            </w:r>
            <w:r>
              <w:rPr>
                <w:rFonts w:ascii="Cambria" w:hAnsi="Cambria"/>
                <w:spacing w:val="-2"/>
                <w:w w:val="90"/>
                <w:sz w:val="14"/>
              </w:rPr>
              <w:t>дополнительных внлов и условий оказания</w:t>
            </w:r>
            <w:r>
              <w:rPr>
                <w:rFonts w:ascii="Cambria" w:hAnsi="Cambria"/>
                <w:spacing w:val="40"/>
                <w:sz w:val="14"/>
              </w:rPr>
              <w:t> </w:t>
            </w:r>
            <w:r>
              <w:rPr>
                <w:rFonts w:ascii="Cambria" w:hAnsi="Cambria"/>
                <w:spacing w:val="-6"/>
                <w:sz w:val="14"/>
              </w:rPr>
              <w:t>медяцяисиой</w:t>
            </w:r>
            <w:r>
              <w:rPr>
                <w:rFonts w:ascii="Cambria" w:hAnsi="Cambria"/>
                <w:spacing w:val="12"/>
                <w:sz w:val="14"/>
              </w:rPr>
              <w:t> </w:t>
            </w:r>
            <w:r>
              <w:rPr>
                <w:rFonts w:ascii="Cambria" w:hAnsi="Cambria"/>
                <w:spacing w:val="-6"/>
                <w:sz w:val="14"/>
              </w:rPr>
              <w:t>помовш,</w:t>
            </w:r>
            <w:r>
              <w:rPr>
                <w:rFonts w:ascii="Cambria" w:hAnsi="Cambria"/>
                <w:spacing w:val="6"/>
                <w:sz w:val="14"/>
              </w:rPr>
              <w:t> </w:t>
            </w:r>
            <w:r>
              <w:rPr>
                <w:rFonts w:ascii="Cambria" w:hAnsi="Cambria"/>
                <w:spacing w:val="-6"/>
                <w:sz w:val="14"/>
              </w:rPr>
              <w:t>предоставяяемьж в</w:t>
            </w:r>
            <w:r>
              <w:rPr>
                <w:rFonts w:ascii="Cambria" w:hAnsi="Cambria"/>
                <w:spacing w:val="-11"/>
                <w:sz w:val="14"/>
              </w:rPr>
              <w:t> </w:t>
            </w:r>
            <w:r>
              <w:rPr>
                <w:rFonts w:ascii="Cambria" w:hAnsi="Cambria"/>
                <w:spacing w:val="-6"/>
                <w:sz w:val="14"/>
              </w:rPr>
              <w:t>допоянеиие</w:t>
            </w:r>
          </w:p>
          <w:p>
            <w:pPr>
              <w:pStyle w:val="TableParagraph"/>
              <w:spacing w:line="127" w:lineRule="exact" w:before="19"/>
              <w:ind w:left="28"/>
              <w:rPr>
                <w:rFonts w:ascii="Cambria" w:hAnsi="Cambria"/>
                <w:sz w:val="12"/>
              </w:rPr>
            </w:pPr>
            <w:r>
              <w:rPr>
                <w:rFonts w:ascii="Cambria" w:hAnsi="Cambria"/>
                <w:sz w:val="12"/>
              </w:rPr>
              <w:t>R</w:t>
            </w:r>
            <w:r>
              <w:rPr>
                <w:rFonts w:ascii="Cambria" w:hAnsi="Cambria"/>
                <w:spacing w:val="41"/>
                <w:sz w:val="12"/>
              </w:rPr>
              <w:t> </w:t>
            </w:r>
            <w:r>
              <w:rPr>
                <w:rFonts w:ascii="Cambria" w:hAnsi="Cambria"/>
                <w:sz w:val="12"/>
              </w:rPr>
              <w:t>WНОМDИНым</w:t>
            </w:r>
            <w:r>
              <w:rPr>
                <w:rFonts w:ascii="Cambria" w:hAnsi="Cambria"/>
                <w:spacing w:val="1"/>
                <w:sz w:val="12"/>
              </w:rPr>
              <w:t> </w:t>
            </w:r>
            <w:r>
              <w:rPr>
                <w:rFonts w:ascii="Cambria" w:hAnsi="Cambria"/>
                <w:sz w:val="12"/>
              </w:rPr>
              <w:t>базОВОН</w:t>
            </w:r>
            <w:r>
              <w:rPr>
                <w:rFonts w:ascii="Cambria" w:hAnsi="Cambria"/>
                <w:spacing w:val="2"/>
                <w:sz w:val="12"/>
              </w:rPr>
              <w:t> </w:t>
            </w:r>
            <w:r>
              <w:rPr>
                <w:rFonts w:ascii="Cambria" w:hAnsi="Cambria"/>
                <w:sz w:val="12"/>
              </w:rPr>
              <w:t>fl90f90MMOй</w:t>
            </w:r>
            <w:r>
              <w:rPr>
                <w:rFonts w:ascii="Cambria" w:hAnsi="Cambria"/>
                <w:spacing w:val="1"/>
                <w:sz w:val="12"/>
              </w:rPr>
              <w:t> </w:t>
            </w:r>
            <w:r>
              <w:rPr>
                <w:rFonts w:ascii="Cambria" w:hAnsi="Cambria"/>
                <w:spacing w:val="-5"/>
                <w:sz w:val="12"/>
              </w:rPr>
              <w:t>OMC</w:t>
            </w:r>
          </w:p>
        </w:tc>
        <w:tc>
          <w:tcPr>
            <w:tcW w:w="552" w:type="dxa"/>
          </w:tcPr>
          <w:p>
            <w:pPr>
              <w:pStyle w:val="TableParagraph"/>
              <w:rPr>
                <w:rFonts w:ascii="Cambria"/>
                <w:sz w:val="14"/>
              </w:rPr>
            </w:pPr>
          </w:p>
          <w:p>
            <w:pPr>
              <w:pStyle w:val="TableParagraph"/>
              <w:spacing w:before="6"/>
              <w:rPr>
                <w:rFonts w:ascii="Cambria"/>
                <w:sz w:val="14"/>
              </w:rPr>
            </w:pPr>
          </w:p>
          <w:p>
            <w:pPr>
              <w:pStyle w:val="TableParagraph"/>
              <w:ind w:right="202"/>
              <w:jc w:val="right"/>
              <w:rPr>
                <w:rFonts w:ascii="Cambria"/>
                <w:sz w:val="14"/>
              </w:rPr>
            </w:pPr>
            <w:r>
              <w:rPr>
                <w:rFonts w:ascii="Cambria"/>
                <w:spacing w:val="-10"/>
                <w:w w:val="105"/>
                <w:sz w:val="14"/>
              </w:rPr>
              <w:t>9</w:t>
            </w:r>
          </w:p>
        </w:tc>
        <w:tc>
          <w:tcPr>
            <w:tcW w:w="1282" w:type="dxa"/>
          </w:tcPr>
          <w:p>
            <w:pPr>
              <w:pStyle w:val="TableParagraph"/>
              <w:rPr>
                <w:rFonts w:ascii="Cambria"/>
                <w:sz w:val="13"/>
              </w:rPr>
            </w:pPr>
          </w:p>
          <w:p>
            <w:pPr>
              <w:pStyle w:val="TableParagraph"/>
              <w:spacing w:before="39"/>
              <w:rPr>
                <w:rFonts w:ascii="Cambria"/>
                <w:sz w:val="13"/>
              </w:rPr>
            </w:pPr>
          </w:p>
          <w:p>
            <w:pPr>
              <w:pStyle w:val="TableParagraph"/>
              <w:ind w:left="50" w:right="1"/>
              <w:jc w:val="center"/>
              <w:rPr>
                <w:rFonts w:ascii="Cambria" w:hAnsi="Cambria"/>
                <w:sz w:val="13"/>
              </w:rPr>
            </w:pPr>
            <w:r>
              <w:rPr>
                <w:rFonts w:ascii="Cambria" w:hAnsi="Cambria"/>
                <w:sz w:val="13"/>
              </w:rPr>
              <w:t>I</w:t>
            </w:r>
            <w:r>
              <w:rPr>
                <w:rFonts w:ascii="Cambria" w:hAnsi="Cambria"/>
                <w:spacing w:val="3"/>
                <w:sz w:val="13"/>
              </w:rPr>
              <w:t> </w:t>
            </w:r>
            <w:r>
              <w:rPr>
                <w:rFonts w:ascii="Cambria" w:hAnsi="Cambria"/>
                <w:sz w:val="13"/>
              </w:rPr>
              <w:t>8І9</w:t>
            </w:r>
            <w:r>
              <w:rPr>
                <w:rFonts w:ascii="Cambria" w:hAnsi="Cambria"/>
                <w:spacing w:val="24"/>
                <w:sz w:val="13"/>
              </w:rPr>
              <w:t> </w:t>
            </w:r>
            <w:r>
              <w:rPr>
                <w:rFonts w:ascii="Cambria" w:hAnsi="Cambria"/>
                <w:spacing w:val="-2"/>
                <w:sz w:val="13"/>
              </w:rPr>
              <w:t>83,00</w:t>
            </w:r>
          </w:p>
        </w:tc>
        <w:tc>
          <w:tcPr>
            <w:tcW w:w="1277" w:type="dxa"/>
          </w:tcPr>
          <w:p>
            <w:pPr>
              <w:pStyle w:val="TableParagraph"/>
              <w:rPr>
                <w:rFonts w:ascii="Cambria"/>
                <w:sz w:val="13"/>
              </w:rPr>
            </w:pPr>
          </w:p>
          <w:p>
            <w:pPr>
              <w:pStyle w:val="TableParagraph"/>
              <w:spacing w:before="34"/>
              <w:rPr>
                <w:rFonts w:ascii="Cambria"/>
                <w:sz w:val="13"/>
              </w:rPr>
            </w:pPr>
          </w:p>
          <w:p>
            <w:pPr>
              <w:pStyle w:val="TableParagraph"/>
              <w:ind w:left="45" w:right="27"/>
              <w:jc w:val="center"/>
              <w:rPr>
                <w:rFonts w:ascii="Calibri" w:hAnsi="Calibri"/>
                <w:sz w:val="13"/>
              </w:rPr>
            </w:pPr>
            <w:r>
              <w:rPr>
                <w:rFonts w:ascii="Calibri" w:hAnsi="Calibri"/>
                <w:spacing w:val="-2"/>
                <w:sz w:val="13"/>
              </w:rPr>
              <w:t>2Э0.00</w:t>
            </w:r>
          </w:p>
        </w:tc>
        <w:tc>
          <w:tcPr>
            <w:tcW w:w="1291" w:type="dxa"/>
          </w:tcPr>
          <w:p>
            <w:pPr>
              <w:pStyle w:val="TableParagraph"/>
              <w:rPr>
                <w:sz w:val="14"/>
              </w:rPr>
            </w:pPr>
          </w:p>
        </w:tc>
        <w:tc>
          <w:tcPr>
            <w:tcW w:w="1272" w:type="dxa"/>
          </w:tcPr>
          <w:p>
            <w:pPr>
              <w:pStyle w:val="TableParagraph"/>
              <w:rPr>
                <w:sz w:val="14"/>
              </w:rPr>
            </w:pPr>
          </w:p>
        </w:tc>
        <w:tc>
          <w:tcPr>
            <w:tcW w:w="1272" w:type="dxa"/>
          </w:tcPr>
          <w:p>
            <w:pPr>
              <w:pStyle w:val="TableParagraph"/>
              <w:spacing w:before="151"/>
              <w:rPr>
                <w:rFonts w:ascii="Cambria"/>
                <w:sz w:val="14"/>
              </w:rPr>
            </w:pPr>
          </w:p>
          <w:p>
            <w:pPr>
              <w:pStyle w:val="TableParagraph"/>
              <w:ind w:left="45" w:right="18"/>
              <w:jc w:val="center"/>
              <w:rPr>
                <w:rFonts w:ascii="Cambria"/>
                <w:sz w:val="14"/>
              </w:rPr>
            </w:pPr>
            <w:r>
              <w:rPr>
                <w:rFonts w:ascii="Cambria"/>
                <w:w w:val="90"/>
                <w:sz w:val="14"/>
              </w:rPr>
              <w:t>3</w:t>
            </w:r>
            <w:r>
              <w:rPr>
                <w:rFonts w:ascii="Cambria"/>
                <w:spacing w:val="-8"/>
                <w:w w:val="90"/>
                <w:sz w:val="14"/>
              </w:rPr>
              <w:t> </w:t>
            </w:r>
            <w:r>
              <w:rPr>
                <w:rFonts w:ascii="Cambria"/>
                <w:w w:val="90"/>
                <w:sz w:val="14"/>
              </w:rPr>
              <w:t>658</w:t>
            </w:r>
            <w:r>
              <w:rPr>
                <w:rFonts w:ascii="Cambria"/>
                <w:spacing w:val="3"/>
                <w:sz w:val="14"/>
              </w:rPr>
              <w:t> </w:t>
            </w:r>
            <w:r>
              <w:rPr>
                <w:rFonts w:ascii="Cambria"/>
                <w:spacing w:val="-2"/>
                <w:w w:val="90"/>
                <w:sz w:val="14"/>
              </w:rPr>
              <w:t>381,00</w:t>
            </w:r>
          </w:p>
        </w:tc>
        <w:tc>
          <w:tcPr>
            <w:tcW w:w="1286" w:type="dxa"/>
          </w:tcPr>
          <w:p>
            <w:pPr>
              <w:pStyle w:val="TableParagraph"/>
              <w:spacing w:before="146"/>
              <w:rPr>
                <w:rFonts w:ascii="Cambria"/>
                <w:sz w:val="14"/>
              </w:rPr>
            </w:pPr>
          </w:p>
          <w:p>
            <w:pPr>
              <w:pStyle w:val="TableParagraph"/>
              <w:ind w:left="43" w:right="27"/>
              <w:jc w:val="center"/>
              <w:rPr>
                <w:rFonts w:ascii="Cambria"/>
                <w:sz w:val="14"/>
              </w:rPr>
            </w:pPr>
            <w:r>
              <w:rPr>
                <w:rFonts w:ascii="Cambria"/>
                <w:spacing w:val="-2"/>
                <w:sz w:val="14"/>
              </w:rPr>
              <w:t>462.37</w:t>
            </w:r>
          </w:p>
        </w:tc>
        <w:tc>
          <w:tcPr>
            <w:tcW w:w="1276" w:type="dxa"/>
            <w:tcBorders>
              <w:bottom w:val="thickThinMediumGap" w:sz="3" w:space="0" w:color="000000"/>
            </w:tcBorders>
          </w:tcPr>
          <w:p>
            <w:pPr>
              <w:pStyle w:val="TableParagraph"/>
              <w:spacing w:before="146"/>
              <w:rPr>
                <w:rFonts w:ascii="Cambria"/>
                <w:sz w:val="14"/>
              </w:rPr>
            </w:pPr>
          </w:p>
          <w:p>
            <w:pPr>
              <w:pStyle w:val="TableParagraph"/>
              <w:ind w:left="24" w:right="4"/>
              <w:jc w:val="center"/>
              <w:rPr>
                <w:rFonts w:ascii="Calibri"/>
                <w:sz w:val="14"/>
              </w:rPr>
            </w:pPr>
            <w:r>
              <w:rPr>
                <w:rFonts w:ascii="Calibri"/>
                <w:spacing w:val="-2"/>
                <w:sz w:val="14"/>
              </w:rPr>
              <w:t>3</w:t>
            </w:r>
            <w:r>
              <w:rPr>
                <w:rFonts w:ascii="Calibri"/>
                <w:spacing w:val="-9"/>
                <w:sz w:val="14"/>
              </w:rPr>
              <w:t> </w:t>
            </w:r>
            <w:r>
              <w:rPr>
                <w:rFonts w:ascii="Calibri"/>
                <w:spacing w:val="-2"/>
                <w:sz w:val="14"/>
              </w:rPr>
              <w:t>677</w:t>
            </w:r>
            <w:r>
              <w:rPr>
                <w:rFonts w:ascii="Calibri"/>
                <w:sz w:val="14"/>
              </w:rPr>
              <w:t> </w:t>
            </w:r>
            <w:r>
              <w:rPr>
                <w:rFonts w:ascii="Calibri"/>
                <w:spacing w:val="-2"/>
                <w:sz w:val="14"/>
              </w:rPr>
              <w:t>976,00</w:t>
            </w:r>
          </w:p>
        </w:tc>
        <w:tc>
          <w:tcPr>
            <w:tcW w:w="1286" w:type="dxa"/>
          </w:tcPr>
          <w:p>
            <w:pPr>
              <w:pStyle w:val="TableParagraph"/>
              <w:rPr>
                <w:rFonts w:ascii="Cambria"/>
                <w:sz w:val="13"/>
              </w:rPr>
            </w:pPr>
          </w:p>
          <w:p>
            <w:pPr>
              <w:pStyle w:val="TableParagraph"/>
              <w:spacing w:before="10"/>
              <w:rPr>
                <w:rFonts w:ascii="Cambria"/>
                <w:sz w:val="13"/>
              </w:rPr>
            </w:pPr>
          </w:p>
          <w:p>
            <w:pPr>
              <w:pStyle w:val="TableParagraph"/>
              <w:ind w:left="43" w:right="26"/>
              <w:jc w:val="center"/>
              <w:rPr>
                <w:rFonts w:ascii="Calibri"/>
                <w:sz w:val="13"/>
              </w:rPr>
            </w:pPr>
            <w:r>
              <w:rPr>
                <w:rFonts w:ascii="Calibri"/>
                <w:spacing w:val="-2"/>
                <w:sz w:val="13"/>
              </w:rPr>
              <w:t>464,8b</w:t>
            </w:r>
          </w:p>
        </w:tc>
      </w:tr>
      <w:tr>
        <w:trPr>
          <w:trHeight w:val="886" w:hRule="atLeast"/>
        </w:trPr>
        <w:tc>
          <w:tcPr>
            <w:tcW w:w="4210" w:type="dxa"/>
          </w:tcPr>
          <w:p>
            <w:pPr>
              <w:pStyle w:val="TableParagraph"/>
              <w:ind w:left="35"/>
              <w:rPr>
                <w:rFonts w:ascii="Cambria"/>
                <w:sz w:val="20"/>
              </w:rPr>
            </w:pPr>
            <w:r>
              <w:rPr>
                <w:rFonts w:ascii="Cambria"/>
                <w:sz w:val="20"/>
              </w:rPr>
              <w:drawing>
                <wp:inline distT="0" distB="0" distL="0" distR="0">
                  <wp:extent cx="2279903" cy="192024"/>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70" cstate="print"/>
                          <a:stretch>
                            <a:fillRect/>
                          </a:stretch>
                        </pic:blipFill>
                        <pic:spPr>
                          <a:xfrm>
                            <a:off x="0" y="0"/>
                            <a:ext cx="2279903" cy="192024"/>
                          </a:xfrm>
                          <a:prstGeom prst="rect">
                            <a:avLst/>
                          </a:prstGeom>
                        </pic:spPr>
                      </pic:pic>
                    </a:graphicData>
                  </a:graphic>
                </wp:inline>
              </w:drawing>
            </w:r>
            <w:r>
              <w:rPr>
                <w:rFonts w:ascii="Cambria"/>
                <w:sz w:val="20"/>
              </w:rPr>
            </w:r>
          </w:p>
          <w:p>
            <w:pPr>
              <w:pStyle w:val="TableParagraph"/>
              <w:spacing w:before="52"/>
              <w:ind w:left="29"/>
              <w:rPr>
                <w:rFonts w:ascii="Courier New" w:hAnsi="Courier New"/>
                <w:sz w:val="12"/>
              </w:rPr>
            </w:pPr>
            <w:r>
              <w:rPr>
                <w:rFonts w:ascii="Courier New" w:hAnsi="Courier New"/>
                <w:spacing w:val="-2"/>
                <w:sz w:val="12"/>
              </w:rPr>
              <w:t>нафwпаЯGОЯ0#Об00WоЧШНWбрфСкОДОЯ,ЯШЯКЫDЈШЫШЫйDОТ#Д</w:t>
            </w:r>
            <w:r>
              <w:rPr>
                <w:rFonts w:ascii="Courier New" w:hAnsi="Courier New"/>
                <w:spacing w:val="30"/>
                <w:sz w:val="12"/>
              </w:rPr>
              <w:t>  </w:t>
            </w:r>
            <w:r>
              <w:rPr>
                <w:rFonts w:ascii="Courier New" w:hAnsi="Courier New"/>
                <w:spacing w:val="-5"/>
                <w:sz w:val="12"/>
              </w:rPr>
              <w:t>Д}</w:t>
            </w:r>
          </w:p>
          <w:p>
            <w:pPr>
              <w:pStyle w:val="TableParagraph"/>
              <w:spacing w:before="18"/>
              <w:ind w:left="18"/>
              <w:rPr>
                <w:rFonts w:ascii="Cambria" w:hAnsi="Cambria"/>
                <w:sz w:val="12"/>
              </w:rPr>
            </w:pPr>
            <w:r>
              <w:rPr>
                <w:rFonts w:ascii="Cambria" w:hAnsi="Cambria"/>
                <w:spacing w:val="-4"/>
                <w:sz w:val="12"/>
              </w:rPr>
              <w:t>@рИ</w:t>
            </w:r>
            <w:r>
              <w:rPr>
                <w:rFonts w:ascii="Cambria" w:hAnsi="Cambria"/>
                <w:spacing w:val="35"/>
                <w:sz w:val="12"/>
              </w:rPr>
              <w:t>  </w:t>
            </w:r>
            <w:r>
              <w:rPr>
                <w:rFonts w:ascii="Cambria" w:hAnsi="Cambria"/>
                <w:spacing w:val="-4"/>
                <w:sz w:val="12"/>
              </w:rPr>
              <w:t>в</w:t>
            </w:r>
            <w:r>
              <w:rPr>
                <w:rFonts w:ascii="Cambria" w:hAnsi="Cambria"/>
                <w:spacing w:val="-2"/>
                <w:sz w:val="12"/>
              </w:rPr>
              <w:t> </w:t>
            </w:r>
            <w:r>
              <w:rPr>
                <w:rFonts w:ascii="Cambria" w:hAnsi="Cambria"/>
                <w:spacing w:val="-4"/>
                <w:sz w:val="12"/>
              </w:rPr>
              <w:t>Нб</w:t>
            </w:r>
            <w:r>
              <w:rPr>
                <w:rFonts w:ascii="Cambria" w:hAnsi="Cambria"/>
                <w:spacing w:val="-3"/>
                <w:sz w:val="12"/>
              </w:rPr>
              <w:t> </w:t>
            </w:r>
            <w:r>
              <w:rPr>
                <w:rFonts w:ascii="Cambria" w:hAnsi="Cambria"/>
                <w:spacing w:val="-4"/>
                <w:sz w:val="12"/>
              </w:rPr>
              <w:t>uM8Щ</w:t>
            </w:r>
            <w:r>
              <w:rPr>
                <w:rFonts w:ascii="Cambria" w:hAnsi="Cambria"/>
                <w:sz w:val="12"/>
              </w:rPr>
              <w:t> </w:t>
            </w:r>
            <w:r>
              <w:rPr>
                <w:rFonts w:ascii="Cambria" w:hAnsi="Cambria"/>
                <w:spacing w:val="-4"/>
                <w:sz w:val="12"/>
              </w:rPr>
              <w:t>МбдвмzNмСКОЙ</w:t>
            </w:r>
            <w:r>
              <w:rPr>
                <w:rFonts w:ascii="Cambria" w:hAnsi="Cambria"/>
                <w:spacing w:val="4"/>
                <w:sz w:val="12"/>
              </w:rPr>
              <w:t> </w:t>
            </w:r>
            <w:r>
              <w:rPr>
                <w:rFonts w:ascii="Cambria" w:hAnsi="Cambria"/>
                <w:spacing w:val="-4"/>
                <w:sz w:val="12"/>
              </w:rPr>
              <w:t>ПOMOMtH</w:t>
            </w:r>
            <w:r>
              <w:rPr>
                <w:rFonts w:ascii="Cambria" w:hAnsi="Cambria"/>
                <w:spacing w:val="9"/>
                <w:sz w:val="12"/>
              </w:rPr>
              <w:t> </w:t>
            </w:r>
            <w:r>
              <w:rPr>
                <w:rFonts w:ascii="Cambria" w:hAnsi="Cambria"/>
                <w:spacing w:val="-4"/>
                <w:sz w:val="12"/>
              </w:rPr>
              <w:t>В</w:t>
            </w:r>
            <w:r>
              <w:rPr>
                <w:rFonts w:ascii="Cambria" w:hAnsi="Cambria"/>
                <w:sz w:val="12"/>
              </w:rPr>
              <w:t> </w:t>
            </w:r>
            <w:r>
              <w:rPr>
                <w:rFonts w:ascii="Cambria" w:hAnsi="Cambria"/>
                <w:spacing w:val="-4"/>
                <w:sz w:val="12"/>
              </w:rPr>
              <w:t>ДВМквх</w:t>
            </w:r>
            <w:r>
              <w:rPr>
                <w:rFonts w:ascii="Cambria" w:hAnsi="Cambria"/>
                <w:spacing w:val="7"/>
                <w:sz w:val="12"/>
              </w:rPr>
              <w:t> </w:t>
            </w:r>
            <w:r>
              <w:rPr>
                <w:rFonts w:ascii="Cambria" w:hAnsi="Cambria"/>
                <w:spacing w:val="-4"/>
                <w:sz w:val="12"/>
              </w:rPr>
              <w:t>базовой</w:t>
            </w:r>
            <w:r>
              <w:rPr>
                <w:rFonts w:ascii="Cambria" w:hAnsi="Cambria"/>
                <w:spacing w:val="6"/>
                <w:sz w:val="12"/>
              </w:rPr>
              <w:t> </w:t>
            </w:r>
            <w:r>
              <w:rPr>
                <w:rFonts w:ascii="Cambria" w:hAnsi="Cambria"/>
                <w:spacing w:val="-4"/>
                <w:sz w:val="12"/>
              </w:rPr>
              <w:t>программы</w:t>
            </w:r>
          </w:p>
          <w:p>
            <w:pPr>
              <w:pStyle w:val="TableParagraph"/>
              <w:spacing w:before="13"/>
              <w:ind w:left="22"/>
              <w:rPr>
                <w:rFonts w:ascii="Cambria" w:hAnsi="Cambria"/>
                <w:sz w:val="14"/>
              </w:rPr>
            </w:pPr>
            <w:r>
              <w:rPr>
                <w:rFonts w:ascii="Cambria" w:hAnsi="Cambria"/>
                <w:spacing w:val="-5"/>
                <w:w w:val="110"/>
                <w:sz w:val="14"/>
              </w:rPr>
              <w:t>ПMC</w:t>
            </w:r>
          </w:p>
        </w:tc>
        <w:tc>
          <w:tcPr>
            <w:tcW w:w="552" w:type="dxa"/>
          </w:tcPr>
          <w:p>
            <w:pPr>
              <w:pStyle w:val="TableParagraph"/>
              <w:spacing w:before="143" w:after="1"/>
              <w:rPr>
                <w:rFonts w:ascii="Cambria"/>
                <w:sz w:val="20"/>
              </w:rPr>
            </w:pPr>
          </w:p>
          <w:p>
            <w:pPr>
              <w:pStyle w:val="TableParagraph"/>
              <w:spacing w:line="96" w:lineRule="exact"/>
              <w:ind w:left="236"/>
              <w:rPr>
                <w:rFonts w:ascii="Cambria"/>
                <w:position w:val="-1"/>
                <w:sz w:val="9"/>
              </w:rPr>
            </w:pPr>
            <w:r>
              <w:rPr>
                <w:rFonts w:ascii="Cambria"/>
                <w:position w:val="-1"/>
                <w:sz w:val="9"/>
              </w:rPr>
              <w:drawing>
                <wp:inline distT="0" distB="0" distL="0" distR="0">
                  <wp:extent cx="70103" cy="60960"/>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71" cstate="print"/>
                          <a:stretch>
                            <a:fillRect/>
                          </a:stretch>
                        </pic:blipFill>
                        <pic:spPr>
                          <a:xfrm>
                            <a:off x="0" y="0"/>
                            <a:ext cx="70103" cy="60960"/>
                          </a:xfrm>
                          <a:prstGeom prst="rect">
                            <a:avLst/>
                          </a:prstGeom>
                        </pic:spPr>
                      </pic:pic>
                    </a:graphicData>
                  </a:graphic>
                </wp:inline>
              </w:drawing>
            </w:r>
            <w:r>
              <w:rPr>
                <w:rFonts w:ascii="Cambria"/>
                <w:position w:val="-1"/>
                <w:sz w:val="9"/>
              </w:rPr>
            </w:r>
          </w:p>
        </w:tc>
        <w:tc>
          <w:tcPr>
            <w:tcW w:w="1282" w:type="dxa"/>
          </w:tcPr>
          <w:p>
            <w:pPr>
              <w:pStyle w:val="TableParagraph"/>
              <w:spacing w:before="139"/>
              <w:rPr>
                <w:rFonts w:ascii="Cambria"/>
                <w:sz w:val="20"/>
              </w:rPr>
            </w:pPr>
          </w:p>
          <w:p>
            <w:pPr>
              <w:pStyle w:val="TableParagraph"/>
              <w:spacing w:line="91" w:lineRule="exact"/>
              <w:ind w:left="620"/>
              <w:rPr>
                <w:rFonts w:ascii="Cambria"/>
                <w:position w:val="-1"/>
                <w:sz w:val="9"/>
              </w:rPr>
            </w:pPr>
            <w:r>
              <w:rPr>
                <w:rFonts w:ascii="Cambria"/>
                <w:position w:val="-1"/>
                <w:sz w:val="9"/>
              </w:rPr>
              <w:drawing>
                <wp:inline distT="0" distB="0" distL="0" distR="0">
                  <wp:extent cx="33527" cy="57912"/>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72" cstate="print"/>
                          <a:stretch>
                            <a:fillRect/>
                          </a:stretch>
                        </pic:blipFill>
                        <pic:spPr>
                          <a:xfrm>
                            <a:off x="0" y="0"/>
                            <a:ext cx="33527" cy="57912"/>
                          </a:xfrm>
                          <a:prstGeom prst="rect">
                            <a:avLst/>
                          </a:prstGeom>
                        </pic:spPr>
                      </pic:pic>
                    </a:graphicData>
                  </a:graphic>
                </wp:inline>
              </w:drawing>
            </w:r>
            <w:r>
              <w:rPr>
                <w:rFonts w:ascii="Cambria"/>
                <w:position w:val="-1"/>
                <w:sz w:val="9"/>
              </w:rPr>
            </w:r>
          </w:p>
        </w:tc>
        <w:tc>
          <w:tcPr>
            <w:tcW w:w="1277" w:type="dxa"/>
          </w:tcPr>
          <w:p>
            <w:pPr>
              <w:pStyle w:val="TableParagraph"/>
              <w:spacing w:before="134"/>
              <w:rPr>
                <w:rFonts w:ascii="Cambria"/>
                <w:sz w:val="20"/>
              </w:rPr>
            </w:pPr>
          </w:p>
          <w:p>
            <w:pPr>
              <w:pStyle w:val="TableParagraph"/>
              <w:spacing w:line="96" w:lineRule="exact"/>
              <w:ind w:left="610"/>
              <w:rPr>
                <w:rFonts w:ascii="Cambria"/>
                <w:position w:val="-1"/>
                <w:sz w:val="9"/>
              </w:rPr>
            </w:pPr>
            <w:r>
              <w:rPr>
                <w:rFonts w:ascii="Cambria"/>
                <w:position w:val="-1"/>
                <w:sz w:val="9"/>
              </w:rPr>
              <w:drawing>
                <wp:inline distT="0" distB="0" distL="0" distR="0">
                  <wp:extent cx="36575" cy="60960"/>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73" cstate="print"/>
                          <a:stretch>
                            <a:fillRect/>
                          </a:stretch>
                        </pic:blipFill>
                        <pic:spPr>
                          <a:xfrm>
                            <a:off x="0" y="0"/>
                            <a:ext cx="36575" cy="60960"/>
                          </a:xfrm>
                          <a:prstGeom prst="rect">
                            <a:avLst/>
                          </a:prstGeom>
                        </pic:spPr>
                      </pic:pic>
                    </a:graphicData>
                  </a:graphic>
                </wp:inline>
              </w:drawing>
            </w:r>
            <w:r>
              <w:rPr>
                <w:rFonts w:ascii="Cambria"/>
                <w:position w:val="-1"/>
                <w:sz w:val="9"/>
              </w:rPr>
            </w:r>
          </w:p>
        </w:tc>
        <w:tc>
          <w:tcPr>
            <w:tcW w:w="1291" w:type="dxa"/>
          </w:tcPr>
          <w:p>
            <w:pPr>
              <w:pStyle w:val="TableParagraph"/>
              <w:rPr>
                <w:sz w:val="14"/>
              </w:rPr>
            </w:pPr>
          </w:p>
        </w:tc>
        <w:tc>
          <w:tcPr>
            <w:tcW w:w="1272" w:type="dxa"/>
          </w:tcPr>
          <w:p>
            <w:pPr>
              <w:pStyle w:val="TableParagraph"/>
              <w:rPr>
                <w:sz w:val="14"/>
              </w:rPr>
            </w:pPr>
          </w:p>
        </w:tc>
        <w:tc>
          <w:tcPr>
            <w:tcW w:w="1272" w:type="dxa"/>
          </w:tcPr>
          <w:p>
            <w:pPr>
              <w:pStyle w:val="TableParagraph"/>
              <w:spacing w:before="119" w:after="1"/>
              <w:rPr>
                <w:rFonts w:ascii="Cambria"/>
                <w:sz w:val="20"/>
              </w:rPr>
            </w:pPr>
          </w:p>
          <w:p>
            <w:pPr>
              <w:pStyle w:val="TableParagraph"/>
              <w:spacing w:line="91" w:lineRule="exact"/>
              <w:ind w:left="615"/>
              <w:rPr>
                <w:rFonts w:ascii="Cambria"/>
                <w:position w:val="-1"/>
                <w:sz w:val="9"/>
              </w:rPr>
            </w:pPr>
            <w:r>
              <w:rPr>
                <w:rFonts w:ascii="Cambria"/>
                <w:position w:val="-1"/>
                <w:sz w:val="9"/>
              </w:rPr>
              <w:drawing>
                <wp:inline distT="0" distB="0" distL="0" distR="0">
                  <wp:extent cx="36575" cy="57912"/>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74" cstate="print"/>
                          <a:stretch>
                            <a:fillRect/>
                          </a:stretch>
                        </pic:blipFill>
                        <pic:spPr>
                          <a:xfrm>
                            <a:off x="0" y="0"/>
                            <a:ext cx="36575" cy="57912"/>
                          </a:xfrm>
                          <a:prstGeom prst="rect">
                            <a:avLst/>
                          </a:prstGeom>
                        </pic:spPr>
                      </pic:pic>
                    </a:graphicData>
                  </a:graphic>
                </wp:inline>
              </w:drawing>
            </w:r>
            <w:r>
              <w:rPr>
                <w:rFonts w:ascii="Cambria"/>
                <w:position w:val="-1"/>
                <w:sz w:val="9"/>
              </w:rPr>
            </w:r>
          </w:p>
        </w:tc>
        <w:tc>
          <w:tcPr>
            <w:tcW w:w="1286" w:type="dxa"/>
          </w:tcPr>
          <w:p>
            <w:pPr>
              <w:pStyle w:val="TableParagraph"/>
              <w:spacing w:before="147"/>
              <w:rPr>
                <w:rFonts w:ascii="Cambria"/>
                <w:sz w:val="14"/>
              </w:rPr>
            </w:pPr>
          </w:p>
          <w:p>
            <w:pPr>
              <w:pStyle w:val="TableParagraph"/>
              <w:ind w:left="43" w:right="17"/>
              <w:jc w:val="center"/>
              <w:rPr>
                <w:rFonts w:ascii="Consolas"/>
                <w:sz w:val="14"/>
              </w:rPr>
            </w:pPr>
            <w:r>
              <w:rPr>
                <w:rFonts w:ascii="Consolas"/>
                <w:sz w:val="14"/>
              </w:rPr>
              <mc:AlternateContent>
                <mc:Choice Requires="wps">
                  <w:drawing>
                    <wp:anchor distT="0" distB="0" distL="0" distR="0" allowOverlap="1" layoutInCell="1" locked="0" behindDoc="1" simplePos="0" relativeHeight="465497600">
                      <wp:simplePos x="0" y="0"/>
                      <wp:positionH relativeFrom="column">
                        <wp:posOffset>41148</wp:posOffset>
                      </wp:positionH>
                      <wp:positionV relativeFrom="paragraph">
                        <wp:posOffset>322573</wp:posOffset>
                      </wp:positionV>
                      <wp:extent cx="576580" cy="317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576580" cy="3175"/>
                                <a:chExt cx="576580" cy="3175"/>
                              </a:xfrm>
                            </wpg:grpSpPr>
                            <wps:wsp>
                              <wps:cNvPr id="77" name="Graphic 77"/>
                              <wps:cNvSpPr/>
                              <wps:spPr>
                                <a:xfrm>
                                  <a:off x="0" y="1523"/>
                                  <a:ext cx="576580" cy="1270"/>
                                </a:xfrm>
                                <a:custGeom>
                                  <a:avLst/>
                                  <a:gdLst/>
                                  <a:ahLst/>
                                  <a:cxnLst/>
                                  <a:rect l="l" t="t" r="r" b="b"/>
                                  <a:pathLst>
                                    <a:path w="576580" h="0">
                                      <a:moveTo>
                                        <a:pt x="0" y="0"/>
                                      </a:moveTo>
                                      <a:lnTo>
                                        <a:pt x="576072"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4pt;margin-top:25.399452pt;width:45.4pt;height:.25pt;mso-position-horizontal-relative:column;mso-position-vertical-relative:paragraph;z-index:-37818880" id="docshapegroup23" coordorigin="65,508" coordsize="908,5">
                      <v:line style="position:absolute" from="65,510" to="972,510" stroked="true" strokeweight=".24pt" strokecolor="#000000">
                        <v:stroke dashstyle="solid"/>
                      </v:line>
                      <w10:wrap type="none"/>
                    </v:group>
                  </w:pict>
                </mc:Fallback>
              </mc:AlternateContent>
            </w:r>
            <w:r>
              <w:rPr>
                <w:rFonts w:ascii="Consolas"/>
                <w:spacing w:val="-10"/>
                <w:sz w:val="14"/>
              </w:rPr>
              <w:t>0</w:t>
            </w:r>
          </w:p>
        </w:tc>
        <w:tc>
          <w:tcPr>
            <w:tcW w:w="1276" w:type="dxa"/>
            <w:tcBorders>
              <w:top w:val="thinThickMediumGap" w:sz="3" w:space="0" w:color="000000"/>
            </w:tcBorders>
          </w:tcPr>
          <w:p>
            <w:pPr>
              <w:pStyle w:val="TableParagraph"/>
              <w:spacing w:before="110"/>
              <w:rPr>
                <w:rFonts w:ascii="Cambria"/>
                <w:sz w:val="20"/>
              </w:rPr>
            </w:pPr>
          </w:p>
          <w:p>
            <w:pPr>
              <w:pStyle w:val="TableParagraph"/>
              <w:spacing w:line="96" w:lineRule="exact"/>
              <w:ind w:left="611"/>
              <w:rPr>
                <w:rFonts w:ascii="Cambria"/>
                <w:position w:val="-1"/>
                <w:sz w:val="9"/>
              </w:rPr>
            </w:pPr>
            <w:r>
              <w:rPr>
                <w:rFonts w:ascii="Cambria"/>
                <w:position w:val="-1"/>
                <w:sz w:val="9"/>
              </w:rPr>
              <w:drawing>
                <wp:inline distT="0" distB="0" distL="0" distR="0">
                  <wp:extent cx="36575" cy="60960"/>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75" cstate="print"/>
                          <a:stretch>
                            <a:fillRect/>
                          </a:stretch>
                        </pic:blipFill>
                        <pic:spPr>
                          <a:xfrm>
                            <a:off x="0" y="0"/>
                            <a:ext cx="36575" cy="60960"/>
                          </a:xfrm>
                          <a:prstGeom prst="rect">
                            <a:avLst/>
                          </a:prstGeom>
                        </pic:spPr>
                      </pic:pic>
                    </a:graphicData>
                  </a:graphic>
                </wp:inline>
              </w:drawing>
            </w:r>
            <w:r>
              <w:rPr>
                <w:rFonts w:ascii="Cambria"/>
                <w:position w:val="-1"/>
                <w:sz w:val="9"/>
              </w:rPr>
            </w:r>
          </w:p>
        </w:tc>
        <w:tc>
          <w:tcPr>
            <w:tcW w:w="1286" w:type="dxa"/>
          </w:tcPr>
          <w:p>
            <w:pPr>
              <w:pStyle w:val="TableParagraph"/>
              <w:spacing w:before="105"/>
              <w:rPr>
                <w:rFonts w:ascii="Cambria"/>
                <w:sz w:val="20"/>
              </w:rPr>
            </w:pPr>
          </w:p>
          <w:p>
            <w:pPr>
              <w:pStyle w:val="TableParagraph"/>
              <w:spacing w:line="96" w:lineRule="exact"/>
              <w:ind w:left="616"/>
              <w:rPr>
                <w:rFonts w:ascii="Cambria"/>
                <w:position w:val="-1"/>
                <w:sz w:val="9"/>
              </w:rPr>
            </w:pPr>
            <w:r>
              <w:rPr>
                <w:rFonts w:ascii="Cambria"/>
                <w:position w:val="-1"/>
                <w:sz w:val="9"/>
              </w:rPr>
              <w:drawing>
                <wp:inline distT="0" distB="0" distL="0" distR="0">
                  <wp:extent cx="36575" cy="60960"/>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76" cstate="print"/>
                          <a:stretch>
                            <a:fillRect/>
                          </a:stretch>
                        </pic:blipFill>
                        <pic:spPr>
                          <a:xfrm>
                            <a:off x="0" y="0"/>
                            <a:ext cx="36575" cy="60960"/>
                          </a:xfrm>
                          <a:prstGeom prst="rect">
                            <a:avLst/>
                          </a:prstGeom>
                        </pic:spPr>
                      </pic:pic>
                    </a:graphicData>
                  </a:graphic>
                </wp:inline>
              </w:drawing>
            </w:r>
            <w:r>
              <w:rPr>
                <w:rFonts w:ascii="Cambria"/>
                <w:position w:val="-1"/>
                <w:sz w:val="9"/>
              </w:rPr>
            </w:r>
          </w:p>
        </w:tc>
      </w:tr>
    </w:tbl>
    <w:p>
      <w:pPr>
        <w:spacing w:before="141"/>
        <w:ind w:left="203" w:right="0" w:firstLine="0"/>
        <w:jc w:val="left"/>
        <w:rPr>
          <w:sz w:val="15"/>
        </w:rPr>
      </w:pPr>
      <w:r>
        <w:rPr>
          <w:spacing w:val="-2"/>
          <w:w w:val="90"/>
          <w:sz w:val="15"/>
        </w:rPr>
        <w:t>&lt;•&gt;</w:t>
      </w:r>
      <w:r>
        <w:rPr>
          <w:spacing w:val="-2"/>
          <w:sz w:val="15"/>
        </w:rPr>
        <w:t> </w:t>
      </w:r>
      <w:r>
        <w:rPr>
          <w:spacing w:val="-2"/>
          <w:w w:val="90"/>
          <w:sz w:val="15"/>
        </w:rPr>
        <w:t>п›</w:t>
      </w:r>
      <w:r>
        <w:rPr>
          <w:spacing w:val="52"/>
          <w:sz w:val="15"/>
        </w:rPr>
        <w:t> </w:t>
      </w:r>
      <w:r>
        <w:rPr>
          <w:spacing w:val="-2"/>
          <w:w w:val="90"/>
          <w:sz w:val="15"/>
        </w:rPr>
        <w:t>y•iwa</w:t>
      </w:r>
      <w:r>
        <w:rPr>
          <w:spacing w:val="-6"/>
          <w:sz w:val="15"/>
        </w:rPr>
        <w:t> </w:t>
      </w:r>
      <w:r>
        <w:rPr>
          <w:spacing w:val="-2"/>
          <w:w w:val="90"/>
          <w:sz w:val="15"/>
        </w:rPr>
        <w:t>боап«г«нх</w:t>
      </w:r>
      <w:r>
        <w:rPr>
          <w:spacing w:val="10"/>
          <w:sz w:val="15"/>
        </w:rPr>
        <w:t> </w:t>
      </w:r>
      <w:r>
        <w:rPr>
          <w:spacing w:val="-2"/>
          <w:w w:val="90"/>
          <w:sz w:val="15"/>
        </w:rPr>
        <w:t>шііг›о*авіів</w:t>
      </w:r>
      <w:r>
        <w:rPr>
          <w:spacing w:val="13"/>
          <w:sz w:val="15"/>
        </w:rPr>
        <w:t> </w:t>
      </w:r>
      <w:r>
        <w:rPr>
          <w:spacing w:val="-2"/>
          <w:w w:val="90"/>
          <w:sz w:val="15"/>
        </w:rPr>
        <w:t>рагщ›яо‹о</w:t>
      </w:r>
      <w:r>
        <w:rPr>
          <w:spacing w:val="-4"/>
          <w:w w:val="90"/>
          <w:sz w:val="15"/>
        </w:rPr>
        <w:t> </w:t>
      </w:r>
      <w:r>
        <w:rPr>
          <w:spacing w:val="-2"/>
          <w:w w:val="90"/>
          <w:sz w:val="15"/>
        </w:rPr>
        <w:t>босса</w:t>
      </w:r>
      <w:r>
        <w:rPr>
          <w:spacing w:val="1"/>
          <w:sz w:val="15"/>
        </w:rPr>
        <w:t> </w:t>
      </w:r>
      <w:r>
        <w:rPr>
          <w:spacing w:val="-2"/>
          <w:w w:val="90"/>
          <w:sz w:val="15"/>
        </w:rPr>
        <w:t>па</w:t>
      </w:r>
      <w:r>
        <w:rPr>
          <w:spacing w:val="-10"/>
          <w:w w:val="90"/>
          <w:sz w:val="15"/>
        </w:rPr>
        <w:t> </w:t>
      </w:r>
      <w:r>
        <w:rPr>
          <w:spacing w:val="-2"/>
          <w:w w:val="90"/>
          <w:sz w:val="15"/>
        </w:rPr>
        <w:t>оеаіапіте</w:t>
      </w:r>
      <w:r>
        <w:rPr>
          <w:spacing w:val="-4"/>
          <w:w w:val="90"/>
          <w:sz w:val="15"/>
        </w:rPr>
        <w:t> </w:t>
      </w:r>
      <w:r>
        <w:rPr>
          <w:spacing w:val="-2"/>
          <w:w w:val="90"/>
          <w:sz w:val="15"/>
        </w:rPr>
        <w:t>отдезьинн</w:t>
      </w:r>
      <w:r>
        <w:rPr>
          <w:spacing w:val="8"/>
          <w:sz w:val="15"/>
        </w:rPr>
        <w:t> </w:t>
      </w:r>
      <w:r>
        <w:rPr>
          <w:spacing w:val="-2"/>
          <w:w w:val="90"/>
          <w:sz w:val="15"/>
        </w:rPr>
        <w:t>ішгегојянм</w:t>
      </w:r>
      <w:r>
        <w:rPr>
          <w:spacing w:val="13"/>
          <w:sz w:val="15"/>
        </w:rPr>
        <w:t> </w:t>
      </w:r>
      <w:r>
        <w:rPr>
          <w:spacing w:val="-2"/>
          <w:w w:val="90"/>
          <w:sz w:val="15"/>
        </w:rPr>
        <w:t>гра•щя</w:t>
      </w:r>
      <w:r>
        <w:rPr>
          <w:spacing w:val="1"/>
          <w:sz w:val="15"/>
        </w:rPr>
        <w:t> </w:t>
      </w:r>
      <w:r>
        <w:rPr>
          <w:spacing w:val="-2"/>
          <w:w w:val="90"/>
          <w:sz w:val="15"/>
        </w:rPr>
        <w:t>госхаарстп•пяов</w:t>
      </w:r>
      <w:r>
        <w:rPr>
          <w:spacing w:val="-11"/>
          <w:w w:val="90"/>
          <w:sz w:val="15"/>
        </w:rPr>
        <w:t> </w:t>
      </w:r>
      <w:r>
        <w:rPr>
          <w:spacing w:val="-2"/>
          <w:w w:val="90"/>
          <w:sz w:val="15"/>
        </w:rPr>
        <w:t>союі•п•ноп</w:t>
      </w:r>
      <w:r>
        <w:rPr>
          <w:spacing w:val="7"/>
          <w:sz w:val="15"/>
        </w:rPr>
        <w:t> </w:t>
      </w:r>
      <w:r>
        <w:rPr>
          <w:spacing w:val="-2"/>
          <w:w w:val="90"/>
          <w:sz w:val="15"/>
        </w:rPr>
        <w:t>по›юши</w:t>
      </w:r>
      <w:r>
        <w:rPr>
          <w:spacing w:val="9"/>
          <w:sz w:val="15"/>
        </w:rPr>
        <w:t> </w:t>
      </w:r>
      <w:r>
        <w:rPr>
          <w:spacing w:val="-2"/>
          <w:w w:val="90"/>
          <w:sz w:val="15"/>
        </w:rPr>
        <w:t>по</w:t>
      </w:r>
      <w:r>
        <w:rPr>
          <w:spacing w:val="-8"/>
          <w:w w:val="90"/>
          <w:sz w:val="15"/>
        </w:rPr>
        <w:t> </w:t>
      </w:r>
      <w:r>
        <w:rPr>
          <w:spacing w:val="-2"/>
          <w:w w:val="90"/>
          <w:sz w:val="15"/>
        </w:rPr>
        <w:t>обесп*sеніію</w:t>
      </w:r>
      <w:r>
        <w:rPr>
          <w:spacing w:val="5"/>
          <w:sz w:val="15"/>
        </w:rPr>
        <w:t> </w:t>
      </w:r>
      <w:r>
        <w:rPr>
          <w:spacing w:val="-2"/>
          <w:w w:val="90"/>
          <w:sz w:val="15"/>
        </w:rPr>
        <w:t>п</w:t>
      </w:r>
      <w:r>
        <w:rPr>
          <w:spacing w:val="19"/>
          <w:sz w:val="15"/>
        </w:rPr>
        <w:t> </w:t>
      </w:r>
      <w:r>
        <w:rPr>
          <w:spacing w:val="-2"/>
          <w:w w:val="90"/>
          <w:sz w:val="15"/>
        </w:rPr>
        <w:t>сарст••ппн›ш</w:t>
      </w:r>
      <w:r>
        <w:rPr>
          <w:spacing w:val="7"/>
          <w:sz w:val="15"/>
        </w:rPr>
        <w:t> </w:t>
      </w:r>
      <w:r>
        <w:rPr>
          <w:spacing w:val="-2"/>
          <w:w w:val="90"/>
          <w:sz w:val="15"/>
        </w:rPr>
        <w:t>•я•п•я•г•*'•.</w:t>
      </w:r>
      <w:r>
        <w:rPr>
          <w:spacing w:val="6"/>
          <w:sz w:val="15"/>
        </w:rPr>
        <w:t> </w:t>
      </w:r>
      <w:r>
        <w:rPr>
          <w:spacing w:val="-2"/>
          <w:w w:val="90"/>
          <w:sz w:val="15"/>
        </w:rPr>
        <w:t>иьзе•ме</w:t>
      </w:r>
      <w:r>
        <w:rPr>
          <w:spacing w:val="-5"/>
          <w:w w:val="90"/>
          <w:sz w:val="15"/>
        </w:rPr>
        <w:t> </w:t>
      </w:r>
      <w:r>
        <w:rPr>
          <w:spacing w:val="-2"/>
          <w:w w:val="90"/>
          <w:sz w:val="15"/>
        </w:rPr>
        <w:t>•е°'т°*"'•.'°•г••в</w:t>
      </w:r>
      <w:r>
        <w:rPr>
          <w:spacing w:val="-1"/>
          <w:sz w:val="15"/>
        </w:rPr>
        <w:t> </w:t>
      </w:r>
      <w:r>
        <w:rPr>
          <w:spacing w:val="-2"/>
          <w:w w:val="90"/>
          <w:sz w:val="15"/>
        </w:rPr>
        <w:t>'•••</w:t>
      </w:r>
      <w:r>
        <w:rPr>
          <w:spacing w:val="17"/>
          <w:sz w:val="15"/>
        </w:rPr>
        <w:t> </w:t>
      </w:r>
      <w:r>
        <w:rPr>
          <w:spacing w:val="-2"/>
          <w:w w:val="90"/>
          <w:sz w:val="15"/>
        </w:rPr>
        <w:t>"•</w:t>
      </w:r>
      <w:r>
        <w:rPr>
          <w:spacing w:val="-11"/>
          <w:w w:val="90"/>
          <w:sz w:val="15"/>
        </w:rPr>
        <w:t> </w:t>
      </w:r>
      <w:r>
        <w:rPr>
          <w:spacing w:val="-2"/>
          <w:w w:val="90"/>
          <w:sz w:val="15"/>
        </w:rPr>
        <w:t>•m•"•'"</w:t>
      </w:r>
      <w:r>
        <w:rPr>
          <w:spacing w:val="8"/>
          <w:sz w:val="15"/>
        </w:rPr>
        <w:t> </w:t>
      </w:r>
      <w:r>
        <w:rPr>
          <w:spacing w:val="-2"/>
          <w:w w:val="90"/>
          <w:sz w:val="15"/>
        </w:rPr>
        <w:t>•</w:t>
      </w:r>
      <w:r>
        <w:rPr>
          <w:spacing w:val="-19"/>
          <w:w w:val="90"/>
          <w:sz w:val="15"/>
        </w:rPr>
        <w:t> </w:t>
      </w:r>
      <w:r>
        <w:rPr>
          <w:spacing w:val="-2"/>
          <w:w w:val="90"/>
          <w:sz w:val="15"/>
        </w:rPr>
        <w:t>'•'°••</w:t>
      </w:r>
      <w:r>
        <w:rPr>
          <w:spacing w:val="-14"/>
          <w:w w:val="90"/>
          <w:sz w:val="15"/>
        </w:rPr>
        <w:t> </w:t>
      </w:r>
      <w:r>
        <w:rPr>
          <w:spacing w:val="-2"/>
          <w:w w:val="90"/>
          <w:sz w:val="15"/>
        </w:rPr>
        <w:t>"••°'•</w:t>
      </w:r>
      <w:r>
        <w:rPr>
          <w:spacing w:val="12"/>
          <w:sz w:val="15"/>
        </w:rPr>
        <w:t> </w:t>
      </w:r>
      <w:r>
        <w:rPr>
          <w:spacing w:val="-2"/>
          <w:w w:val="90"/>
          <w:sz w:val="15"/>
        </w:rPr>
        <w:t>'•°'•"•</w:t>
      </w:r>
      <w:r>
        <w:rPr>
          <w:spacing w:val="-7"/>
          <w:w w:val="90"/>
          <w:sz w:val="15"/>
        </w:rPr>
        <w:t> </w:t>
      </w:r>
      <w:r>
        <w:rPr>
          <w:spacing w:val="-2"/>
          <w:w w:val="90"/>
          <w:sz w:val="15"/>
        </w:rPr>
        <w:t>ч'•••4•і"°•</w:t>
      </w:r>
    </w:p>
    <w:p>
      <w:pPr>
        <w:pStyle w:val="BodyText"/>
        <w:spacing w:before="98"/>
        <w:rPr>
          <w:sz w:val="20"/>
        </w:rPr>
      </w:pPr>
    </w:p>
    <w:tbl>
      <w:tblPr>
        <w:tblW w:w="0" w:type="auto"/>
        <w:jc w:val="left"/>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306"/>
        <w:gridCol w:w="2568"/>
        <w:gridCol w:w="2563"/>
        <w:gridCol w:w="2558"/>
      </w:tblGrid>
      <w:tr>
        <w:trPr>
          <w:trHeight w:val="546" w:hRule="atLeast"/>
        </w:trPr>
        <w:tc>
          <w:tcPr>
            <w:tcW w:w="7306" w:type="dxa"/>
          </w:tcPr>
          <w:p>
            <w:pPr>
              <w:pStyle w:val="TableParagraph"/>
              <w:spacing w:line="244" w:lineRule="auto" w:before="121"/>
              <w:ind w:left="1049" w:hanging="1013"/>
              <w:rPr>
                <w:rFonts w:ascii="Cambria" w:hAnsi="Cambria"/>
                <w:sz w:val="14"/>
              </w:rPr>
            </w:pPr>
            <w:r>
              <w:rPr>
                <w:rFonts w:ascii="Cambria" w:hAnsi="Cambria"/>
                <w:spacing w:val="-2"/>
                <w:w w:val="90"/>
                <w:sz w:val="14"/>
              </w:rPr>
              <w:t>Спрввочиыв</w:t>
            </w:r>
            <w:r>
              <w:rPr>
                <w:rFonts w:ascii="Cambria" w:hAnsi="Cambria"/>
                <w:spacing w:val="23"/>
                <w:sz w:val="14"/>
              </w:rPr>
              <w:t> </w:t>
            </w:r>
            <w:r>
              <w:rPr>
                <w:rFonts w:ascii="Cambria" w:hAnsi="Cambria"/>
                <w:spacing w:val="-2"/>
                <w:w w:val="90"/>
                <w:sz w:val="14"/>
              </w:rPr>
              <w:t>двнные,</w:t>
            </w:r>
            <w:r>
              <w:rPr>
                <w:rFonts w:ascii="Cambria" w:hAnsi="Cambria"/>
                <w:sz w:val="14"/>
              </w:rPr>
              <w:t> </w:t>
            </w:r>
            <w:r>
              <w:rPr>
                <w:rFonts w:ascii="Cambria" w:hAnsi="Cambria"/>
                <w:spacing w:val="-2"/>
                <w:w w:val="90"/>
                <w:sz w:val="14"/>
              </w:rPr>
              <w:t>нспояьзованмыв</w:t>
            </w:r>
            <w:r>
              <w:rPr>
                <w:rFonts w:ascii="Cambria" w:hAnsi="Cambria"/>
                <w:spacing w:val="-5"/>
                <w:w w:val="90"/>
                <w:sz w:val="14"/>
              </w:rPr>
              <w:t> </w:t>
            </w:r>
            <w:r>
              <w:rPr>
                <w:rFonts w:ascii="Cambria" w:hAnsi="Cambria"/>
                <w:spacing w:val="-2"/>
                <w:w w:val="90"/>
                <w:sz w:val="14"/>
              </w:rPr>
              <w:t>при расчстс</w:t>
            </w:r>
            <w:r>
              <w:rPr>
                <w:rFonts w:ascii="Cambria" w:hAnsi="Cambria"/>
                <w:sz w:val="14"/>
              </w:rPr>
              <w:t> </w:t>
            </w:r>
            <w:r>
              <w:rPr>
                <w:rFonts w:ascii="Cambria" w:hAnsi="Cambria"/>
                <w:spacing w:val="-2"/>
                <w:w w:val="90"/>
                <w:sz w:val="14"/>
              </w:rPr>
              <w:t>стоимостн</w:t>
            </w:r>
            <w:r>
              <w:rPr>
                <w:rFonts w:ascii="Cambria" w:hAnsi="Cambria"/>
                <w:sz w:val="14"/>
              </w:rPr>
              <w:t> </w:t>
            </w:r>
            <w:r>
              <w:rPr>
                <w:rFonts w:ascii="Cambria" w:hAnsi="Cambria"/>
                <w:spacing w:val="-2"/>
                <w:w w:val="90"/>
                <w:sz w:val="14"/>
              </w:rPr>
              <w:t>тсрритормвльной прогреммм</w:t>
            </w:r>
            <w:r>
              <w:rPr>
                <w:rFonts w:ascii="Cambria" w:hAnsi="Cambria"/>
                <w:spacing w:val="22"/>
                <w:sz w:val="14"/>
              </w:rPr>
              <w:t> </w:t>
            </w:r>
            <w:r>
              <w:rPr>
                <w:rFonts w:ascii="Cambria" w:hAnsi="Cambria"/>
                <w:spacing w:val="-2"/>
                <w:w w:val="90"/>
                <w:sz w:val="14"/>
              </w:rPr>
              <w:t>госудsрств*ютых гарантий за счет</w:t>
            </w:r>
            <w:r>
              <w:rPr>
                <w:rFonts w:ascii="Cambria" w:hAnsi="Cambria"/>
                <w:spacing w:val="40"/>
                <w:sz w:val="14"/>
              </w:rPr>
              <w:t> </w:t>
            </w:r>
            <w:r>
              <w:rPr>
                <w:rFonts w:ascii="Cambria" w:hAnsi="Cambria"/>
                <w:w w:val="90"/>
                <w:sz w:val="14"/>
              </w:rPr>
              <w:t>бюджетиых</w:t>
            </w:r>
            <w:r>
              <w:rPr>
                <w:rFonts w:ascii="Cambria" w:hAnsi="Cambria"/>
                <w:sz w:val="14"/>
              </w:rPr>
              <w:t> </w:t>
            </w:r>
            <w:r>
              <w:rPr>
                <w:rFonts w:ascii="Cambria" w:hAnsi="Cambria"/>
                <w:w w:val="90"/>
                <w:sz w:val="14"/>
              </w:rPr>
              <w:t>вссигноьаинй</w:t>
            </w:r>
            <w:r>
              <w:rPr>
                <w:rFonts w:ascii="Cambria" w:hAnsi="Cambria"/>
                <w:spacing w:val="-2"/>
                <w:sz w:val="14"/>
              </w:rPr>
              <w:t> </w:t>
            </w:r>
            <w:r>
              <w:rPr>
                <w:rFonts w:ascii="Cambria" w:hAnsi="Cambria"/>
                <w:w w:val="90"/>
                <w:sz w:val="14"/>
              </w:rPr>
              <w:t>коисолидированного</w:t>
            </w:r>
            <w:r>
              <w:rPr>
                <w:rFonts w:ascii="Cambria" w:hAnsi="Cambria"/>
                <w:spacing w:val="-10"/>
                <w:w w:val="90"/>
                <w:sz w:val="14"/>
              </w:rPr>
              <w:t> </w:t>
            </w:r>
            <w:r>
              <w:rPr>
                <w:rFonts w:ascii="Cambria" w:hAnsi="Cambria"/>
                <w:w w:val="90"/>
                <w:sz w:val="14"/>
              </w:rPr>
              <w:t>бюФкст8</w:t>
            </w:r>
            <w:r>
              <w:rPr>
                <w:rFonts w:ascii="Cambria" w:hAnsi="Cambria"/>
                <w:spacing w:val="-3"/>
                <w:w w:val="90"/>
                <w:sz w:val="14"/>
              </w:rPr>
              <w:t> </w:t>
            </w:r>
            <w:r>
              <w:rPr>
                <w:rFonts w:ascii="Cambria" w:hAnsi="Cambria"/>
                <w:w w:val="90"/>
                <w:sz w:val="14"/>
              </w:rPr>
              <w:t>ЩбъбктВ</w:t>
            </w:r>
            <w:r>
              <w:rPr>
                <w:rFonts w:ascii="Cambria" w:hAnsi="Cambria"/>
                <w:spacing w:val="-3"/>
                <w:sz w:val="14"/>
              </w:rPr>
              <w:t> </w:t>
            </w:r>
            <w:r>
              <w:rPr>
                <w:rFonts w:ascii="Cambria" w:hAnsi="Cambria"/>
                <w:w w:val="90"/>
                <w:sz w:val="14"/>
              </w:rPr>
              <w:t>РюСИйОkой</w:t>
            </w:r>
            <w:r>
              <w:rPr>
                <w:rFonts w:ascii="Cambria" w:hAnsi="Cambria"/>
                <w:spacing w:val="-3"/>
                <w:w w:val="90"/>
                <w:sz w:val="14"/>
              </w:rPr>
              <w:t> </w:t>
            </w:r>
            <w:r>
              <w:rPr>
                <w:rFonts w:ascii="Cambria" w:hAnsi="Cambria"/>
                <w:w w:val="90"/>
                <w:sz w:val="14"/>
              </w:rPr>
              <w:t>Ф*4*РБtЖН</w:t>
            </w:r>
          </w:p>
        </w:tc>
        <w:tc>
          <w:tcPr>
            <w:tcW w:w="2568" w:type="dxa"/>
          </w:tcPr>
          <w:p>
            <w:pPr>
              <w:pStyle w:val="TableParagraph"/>
              <w:spacing w:before="22"/>
              <w:rPr>
                <w:sz w:val="14"/>
              </w:rPr>
            </w:pPr>
          </w:p>
          <w:p>
            <w:pPr>
              <w:pStyle w:val="TableParagraph"/>
              <w:ind w:left="77" w:right="21"/>
              <w:jc w:val="center"/>
              <w:rPr>
                <w:rFonts w:ascii="Cambria" w:hAnsi="Cambria"/>
                <w:sz w:val="14"/>
              </w:rPr>
            </w:pPr>
            <w:r>
              <w:rPr>
                <w:rFonts w:ascii="Cambria" w:hAnsi="Cambria"/>
                <w:w w:val="90"/>
                <w:sz w:val="14"/>
              </w:rPr>
              <w:t>2025</w:t>
            </w:r>
            <w:r>
              <w:rPr>
                <w:rFonts w:ascii="Cambria" w:hAnsi="Cambria"/>
                <w:spacing w:val="-2"/>
                <w:w w:val="90"/>
                <w:sz w:val="14"/>
              </w:rPr>
              <w:t> </w:t>
            </w:r>
            <w:r>
              <w:rPr>
                <w:rFonts w:ascii="Cambria" w:hAnsi="Cambria"/>
                <w:spacing w:val="-5"/>
                <w:sz w:val="14"/>
              </w:rPr>
              <w:t>год</w:t>
            </w:r>
          </w:p>
        </w:tc>
        <w:tc>
          <w:tcPr>
            <w:tcW w:w="2563" w:type="dxa"/>
          </w:tcPr>
          <w:p>
            <w:pPr>
              <w:pStyle w:val="TableParagraph"/>
              <w:spacing w:before="8"/>
              <w:rPr>
                <w:sz w:val="14"/>
              </w:rPr>
            </w:pPr>
          </w:p>
          <w:p>
            <w:pPr>
              <w:pStyle w:val="TableParagraph"/>
              <w:ind w:left="35" w:right="8"/>
              <w:jc w:val="center"/>
              <w:rPr>
                <w:rFonts w:ascii="Cambria" w:hAnsi="Cambria"/>
                <w:sz w:val="14"/>
              </w:rPr>
            </w:pPr>
            <w:r>
              <w:rPr>
                <w:rFonts w:ascii="Cambria" w:hAnsi="Cambria"/>
                <w:spacing w:val="-2"/>
                <w:w w:val="90"/>
                <w:sz w:val="14"/>
              </w:rPr>
              <w:t>2026</w:t>
            </w:r>
            <w:r>
              <w:rPr>
                <w:rFonts w:ascii="Cambria" w:hAnsi="Cambria"/>
                <w:spacing w:val="-2"/>
                <w:sz w:val="14"/>
              </w:rPr>
              <w:t> </w:t>
            </w:r>
            <w:r>
              <w:rPr>
                <w:rFonts w:ascii="Cambria" w:hAnsi="Cambria"/>
                <w:spacing w:val="-5"/>
                <w:w w:val="95"/>
                <w:sz w:val="14"/>
              </w:rPr>
              <w:t>юд</w:t>
            </w:r>
          </w:p>
        </w:tc>
        <w:tc>
          <w:tcPr>
            <w:tcW w:w="2558" w:type="dxa"/>
          </w:tcPr>
          <w:p>
            <w:pPr>
              <w:pStyle w:val="TableParagraph"/>
              <w:spacing w:before="5" w:after="1"/>
              <w:rPr>
                <w:sz w:val="17"/>
              </w:rPr>
            </w:pPr>
          </w:p>
          <w:p>
            <w:pPr>
              <w:pStyle w:val="TableParagraph"/>
              <w:spacing w:line="105" w:lineRule="exact"/>
              <w:ind w:left="1043"/>
              <w:rPr>
                <w:position w:val="-1"/>
                <w:sz w:val="10"/>
              </w:rPr>
            </w:pPr>
            <w:r>
              <w:rPr>
                <w:position w:val="-1"/>
                <w:sz w:val="10"/>
              </w:rPr>
              <w:drawing>
                <wp:inline distT="0" distB="0" distL="0" distR="0">
                  <wp:extent cx="313944" cy="67055"/>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77" cstate="print"/>
                          <a:stretch>
                            <a:fillRect/>
                          </a:stretch>
                        </pic:blipFill>
                        <pic:spPr>
                          <a:xfrm>
                            <a:off x="0" y="0"/>
                            <a:ext cx="313944" cy="67055"/>
                          </a:xfrm>
                          <a:prstGeom prst="rect">
                            <a:avLst/>
                          </a:prstGeom>
                        </pic:spPr>
                      </pic:pic>
                    </a:graphicData>
                  </a:graphic>
                </wp:inline>
              </w:drawing>
            </w:r>
            <w:r>
              <w:rPr>
                <w:position w:val="-1"/>
                <w:sz w:val="10"/>
              </w:rPr>
            </w:r>
          </w:p>
        </w:tc>
      </w:tr>
      <w:tr>
        <w:trPr>
          <w:trHeight w:val="421" w:hRule="atLeast"/>
        </w:trPr>
        <w:tc>
          <w:tcPr>
            <w:tcW w:w="7306" w:type="dxa"/>
          </w:tcPr>
          <w:p>
            <w:pPr>
              <w:pStyle w:val="TableParagraph"/>
              <w:spacing w:before="44"/>
              <w:ind w:left="32"/>
              <w:rPr>
                <w:rFonts w:ascii="Cambria" w:hAnsi="Cambria"/>
                <w:sz w:val="14"/>
              </w:rPr>
            </w:pPr>
            <w:r>
              <w:rPr>
                <w:rFonts w:ascii="Cambria" w:hAnsi="Cambria"/>
                <w:w w:val="90"/>
                <w:sz w:val="14"/>
              </w:rPr>
              <w:t>Численность</w:t>
            </w:r>
            <w:r>
              <w:rPr>
                <w:rFonts w:ascii="Cambria" w:hAnsi="Cambria"/>
                <w:spacing w:val="7"/>
                <w:sz w:val="14"/>
              </w:rPr>
              <w:t> </w:t>
            </w:r>
            <w:r>
              <w:rPr>
                <w:rFonts w:ascii="Cambria" w:hAnsi="Cambria"/>
                <w:w w:val="90"/>
                <w:sz w:val="14"/>
              </w:rPr>
              <w:t>нвсзлсим</w:t>
            </w:r>
            <w:r>
              <w:rPr>
                <w:rFonts w:ascii="Cambria" w:hAnsi="Cambria"/>
                <w:sz w:val="14"/>
              </w:rPr>
              <w:t> </w:t>
            </w:r>
            <w:r>
              <w:rPr>
                <w:rFonts w:ascii="Cambria" w:hAnsi="Cambria"/>
                <w:w w:val="90"/>
                <w:sz w:val="14"/>
              </w:rPr>
              <w:t>субъекта</w:t>
            </w:r>
            <w:r>
              <w:rPr>
                <w:rFonts w:ascii="Cambria" w:hAnsi="Cambria"/>
                <w:spacing w:val="2"/>
                <w:sz w:val="14"/>
              </w:rPr>
              <w:t> </w:t>
            </w:r>
            <w:r>
              <w:rPr>
                <w:rFonts w:ascii="Cambria" w:hAnsi="Cambria"/>
                <w:w w:val="90"/>
                <w:sz w:val="14"/>
              </w:rPr>
              <w:t>Российской</w:t>
            </w:r>
            <w:r>
              <w:rPr>
                <w:rFonts w:ascii="Cambria" w:hAnsi="Cambria"/>
                <w:spacing w:val="2"/>
                <w:sz w:val="14"/>
              </w:rPr>
              <w:t> </w:t>
            </w:r>
            <w:r>
              <w:rPr>
                <w:rFonts w:ascii="Cambria" w:hAnsi="Cambria"/>
                <w:w w:val="90"/>
                <w:sz w:val="14"/>
              </w:rPr>
              <w:t>Фсяераиии</w:t>
            </w:r>
            <w:r>
              <w:rPr>
                <w:rFonts w:ascii="Cambria" w:hAnsi="Cambria"/>
                <w:spacing w:val="7"/>
                <w:sz w:val="14"/>
              </w:rPr>
              <w:t> </w:t>
            </w:r>
            <w:r>
              <w:rPr>
                <w:rFonts w:ascii="Cambria" w:hAnsi="Cambria"/>
                <w:w w:val="90"/>
                <w:sz w:val="14"/>
              </w:rPr>
              <w:t>по</w:t>
            </w:r>
            <w:r>
              <w:rPr>
                <w:rFonts w:ascii="Cambria" w:hAnsi="Cambria"/>
                <w:spacing w:val="-2"/>
                <w:w w:val="90"/>
                <w:sz w:val="14"/>
              </w:rPr>
              <w:t> </w:t>
            </w:r>
            <w:r>
              <w:rPr>
                <w:rFonts w:ascii="Cambria" w:hAnsi="Cambria"/>
                <w:w w:val="90"/>
                <w:sz w:val="14"/>
              </w:rPr>
              <w:t>яанныи</w:t>
            </w:r>
            <w:r>
              <w:rPr>
                <w:rFonts w:ascii="Cambria" w:hAnsi="Cambria"/>
                <w:spacing w:val="3"/>
                <w:sz w:val="14"/>
              </w:rPr>
              <w:t> </w:t>
            </w:r>
            <w:r>
              <w:rPr>
                <w:rFonts w:ascii="Cambria" w:hAnsi="Cambria"/>
                <w:w w:val="90"/>
                <w:sz w:val="14"/>
              </w:rPr>
              <w:t>Т*рРнториальиою</w:t>
            </w:r>
            <w:r>
              <w:rPr>
                <w:rFonts w:ascii="Cambria" w:hAnsi="Cambria"/>
                <w:spacing w:val="-5"/>
                <w:w w:val="90"/>
                <w:sz w:val="14"/>
              </w:rPr>
              <w:t> </w:t>
            </w:r>
            <w:r>
              <w:rPr>
                <w:rFonts w:ascii="Cambria" w:hAnsi="Cambria"/>
                <w:w w:val="90"/>
                <w:sz w:val="14"/>
              </w:rPr>
              <w:t>оргаиа</w:t>
            </w:r>
            <w:r>
              <w:rPr>
                <w:rFonts w:ascii="Cambria" w:hAnsi="Cambria"/>
                <w:spacing w:val="-2"/>
                <w:sz w:val="14"/>
              </w:rPr>
              <w:t> </w:t>
            </w:r>
            <w:r>
              <w:rPr>
                <w:rFonts w:ascii="Cambria" w:hAnsi="Cambria"/>
                <w:w w:val="90"/>
                <w:sz w:val="14"/>
              </w:rPr>
              <w:t>Фзд*рsльной</w:t>
            </w:r>
            <w:r>
              <w:rPr>
                <w:rFonts w:ascii="Cambria" w:hAnsi="Cambria"/>
                <w:spacing w:val="1"/>
                <w:sz w:val="14"/>
              </w:rPr>
              <w:t> </w:t>
            </w:r>
            <w:r>
              <w:rPr>
                <w:rFonts w:ascii="Cambria" w:hAnsi="Cambria"/>
                <w:spacing w:val="-2"/>
                <w:w w:val="90"/>
                <w:sz w:val="14"/>
              </w:rPr>
              <w:t>сяУ›кбы</w:t>
            </w:r>
          </w:p>
        </w:tc>
        <w:tc>
          <w:tcPr>
            <w:tcW w:w="2568" w:type="dxa"/>
          </w:tcPr>
          <w:p>
            <w:pPr>
              <w:pStyle w:val="TableParagraph"/>
              <w:spacing w:before="5"/>
              <w:rPr>
                <w:sz w:val="12"/>
              </w:rPr>
            </w:pPr>
          </w:p>
          <w:p>
            <w:pPr>
              <w:pStyle w:val="TableParagraph"/>
              <w:spacing w:line="96" w:lineRule="exact"/>
              <w:ind w:left="1048"/>
              <w:rPr>
                <w:position w:val="-1"/>
                <w:sz w:val="9"/>
              </w:rPr>
            </w:pPr>
            <w:r>
              <w:rPr>
                <w:position w:val="-1"/>
                <w:sz w:val="9"/>
              </w:rPr>
              <w:drawing>
                <wp:inline distT="0" distB="0" distL="0" distR="0">
                  <wp:extent cx="329183" cy="60960"/>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78" cstate="print"/>
                          <a:stretch>
                            <a:fillRect/>
                          </a:stretch>
                        </pic:blipFill>
                        <pic:spPr>
                          <a:xfrm>
                            <a:off x="0" y="0"/>
                            <a:ext cx="329183" cy="60960"/>
                          </a:xfrm>
                          <a:prstGeom prst="rect">
                            <a:avLst/>
                          </a:prstGeom>
                        </pic:spPr>
                      </pic:pic>
                    </a:graphicData>
                  </a:graphic>
                </wp:inline>
              </w:drawing>
            </w:r>
            <w:r>
              <w:rPr>
                <w:position w:val="-1"/>
                <w:sz w:val="9"/>
              </w:rPr>
            </w:r>
          </w:p>
        </w:tc>
        <w:tc>
          <w:tcPr>
            <w:tcW w:w="2563" w:type="dxa"/>
          </w:tcPr>
          <w:p>
            <w:pPr>
              <w:pStyle w:val="TableParagraph"/>
              <w:spacing w:before="7"/>
              <w:rPr>
                <w:sz w:val="11"/>
              </w:rPr>
            </w:pPr>
          </w:p>
          <w:p>
            <w:pPr>
              <w:pStyle w:val="TableParagraph"/>
              <w:spacing w:line="91" w:lineRule="exact"/>
              <w:ind w:left="1024"/>
              <w:rPr>
                <w:position w:val="-1"/>
                <w:sz w:val="9"/>
              </w:rPr>
            </w:pPr>
            <w:r>
              <w:rPr>
                <w:position w:val="-1"/>
                <w:sz w:val="9"/>
              </w:rPr>
              <w:drawing>
                <wp:inline distT="0" distB="0" distL="0" distR="0">
                  <wp:extent cx="329183" cy="57912"/>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79" cstate="print"/>
                          <a:stretch>
                            <a:fillRect/>
                          </a:stretch>
                        </pic:blipFill>
                        <pic:spPr>
                          <a:xfrm>
                            <a:off x="0" y="0"/>
                            <a:ext cx="329183" cy="57912"/>
                          </a:xfrm>
                          <a:prstGeom prst="rect">
                            <a:avLst/>
                          </a:prstGeom>
                        </pic:spPr>
                      </pic:pic>
                    </a:graphicData>
                  </a:graphic>
                </wp:inline>
              </w:drawing>
            </w:r>
            <w:r>
              <w:rPr>
                <w:position w:val="-1"/>
                <w:sz w:val="9"/>
              </w:rPr>
            </w:r>
          </w:p>
        </w:tc>
        <w:tc>
          <w:tcPr>
            <w:tcW w:w="2558" w:type="dxa"/>
          </w:tcPr>
          <w:p>
            <w:pPr>
              <w:pStyle w:val="TableParagraph"/>
              <w:spacing w:before="99"/>
              <w:ind w:left="44" w:right="25"/>
              <w:jc w:val="center"/>
              <w:rPr>
                <w:rFonts w:ascii="Courier New"/>
                <w:b/>
                <w:sz w:val="14"/>
              </w:rPr>
            </w:pPr>
            <w:r>
              <w:rPr>
                <w:rFonts w:ascii="Courier New"/>
                <w:b/>
                <w:spacing w:val="-2"/>
                <w:sz w:val="14"/>
              </w:rPr>
              <w:t>8769432</w:t>
            </w:r>
          </w:p>
        </w:tc>
      </w:tr>
      <w:tr>
        <w:trPr>
          <w:trHeight w:val="373" w:hRule="atLeast"/>
        </w:trPr>
        <w:tc>
          <w:tcPr>
            <w:tcW w:w="7306" w:type="dxa"/>
          </w:tcPr>
          <w:p>
            <w:pPr>
              <w:pStyle w:val="TableParagraph"/>
              <w:spacing w:line="170" w:lineRule="atLeast" w:before="13"/>
              <w:ind w:left="32"/>
              <w:rPr>
                <w:rFonts w:ascii="Cambria" w:hAnsi="Cambria"/>
                <w:sz w:val="14"/>
              </w:rPr>
            </w:pPr>
            <w:r>
              <w:rPr>
                <w:rFonts w:ascii="Cambria" w:hAnsi="Cambria"/>
                <w:w w:val="90"/>
                <w:sz w:val="14"/>
              </w:rPr>
              <w:t>Коэффиииснт</w:t>
            </w:r>
            <w:r>
              <w:rPr>
                <w:rFonts w:ascii="Cambria" w:hAnsi="Cambria"/>
                <w:spacing w:val="-5"/>
                <w:w w:val="90"/>
                <w:sz w:val="14"/>
              </w:rPr>
              <w:t> </w:t>
            </w:r>
            <w:r>
              <w:rPr>
                <w:rFonts w:ascii="Cambria" w:hAnsi="Cambria"/>
                <w:w w:val="90"/>
                <w:sz w:val="14"/>
              </w:rPr>
              <w:t>диф‹}ерснинаинл,</w:t>
            </w:r>
            <w:r>
              <w:rPr>
                <w:rFonts w:ascii="Cambria" w:hAnsi="Cambria"/>
                <w:spacing w:val="-5"/>
                <w:w w:val="90"/>
                <w:sz w:val="14"/>
              </w:rPr>
              <w:t> </w:t>
            </w:r>
            <w:r>
              <w:rPr>
                <w:rFonts w:ascii="Cambria" w:hAnsi="Cambria"/>
                <w:w w:val="90"/>
                <w:sz w:val="14"/>
              </w:rPr>
              <w:t>рвмчитаннбіfї</w:t>
            </w:r>
            <w:r>
              <w:rPr>
                <w:rFonts w:ascii="Cambria" w:hAnsi="Cambria"/>
                <w:spacing w:val="4"/>
                <w:sz w:val="14"/>
              </w:rPr>
              <w:t> </w:t>
            </w:r>
            <w:r>
              <w:rPr>
                <w:rFonts w:ascii="Cambria" w:hAnsi="Cambria"/>
                <w:w w:val="90"/>
                <w:sz w:val="14"/>
              </w:rPr>
              <w:t>в</w:t>
            </w:r>
            <w:r>
              <w:rPr>
                <w:rFonts w:ascii="Cambria" w:hAnsi="Cambria"/>
                <w:spacing w:val="-5"/>
                <w:w w:val="90"/>
                <w:sz w:val="14"/>
              </w:rPr>
              <w:t> </w:t>
            </w:r>
            <w:r>
              <w:rPr>
                <w:rFonts w:ascii="Cambria" w:hAnsi="Cambria"/>
                <w:w w:val="90"/>
                <w:sz w:val="14"/>
              </w:rPr>
              <w:t>соотввтствил</w:t>
            </w:r>
            <w:r>
              <w:rPr>
                <w:rFonts w:ascii="Cambria" w:hAnsi="Cambria"/>
                <w:spacing w:val="-4"/>
                <w:w w:val="90"/>
                <w:sz w:val="14"/>
              </w:rPr>
              <w:t> </w:t>
            </w:r>
            <w:r>
              <w:rPr>
                <w:rFonts w:ascii="Cambria" w:hAnsi="Cambria"/>
                <w:w w:val="90"/>
                <w:sz w:val="14"/>
              </w:rPr>
              <w:t>с</w:t>
            </w:r>
            <w:r>
              <w:rPr>
                <w:rFonts w:ascii="Cambria" w:hAnsi="Cambria"/>
                <w:spacing w:val="-2"/>
                <w:sz w:val="14"/>
              </w:rPr>
              <w:t> </w:t>
            </w:r>
            <w:r>
              <w:rPr>
                <w:rFonts w:ascii="Cambria" w:hAnsi="Cambria"/>
                <w:w w:val="90"/>
                <w:sz w:val="14"/>
              </w:rPr>
              <w:t>мстояикой,</w:t>
            </w:r>
            <w:r>
              <w:rPr>
                <w:rFonts w:ascii="Cambria" w:hAnsi="Cambria"/>
                <w:spacing w:val="-2"/>
                <w:sz w:val="14"/>
              </w:rPr>
              <w:t> </w:t>
            </w:r>
            <w:r>
              <w:rPr>
                <w:rFonts w:ascii="Cambria" w:hAnsi="Cambria"/>
                <w:w w:val="90"/>
                <w:sz w:val="14"/>
              </w:rPr>
              <w:t>утвержа•нной</w:t>
            </w:r>
            <w:r>
              <w:rPr>
                <w:rFonts w:ascii="Cambria" w:hAnsi="Cambria"/>
                <w:spacing w:val="-2"/>
                <w:sz w:val="14"/>
              </w:rPr>
              <w:t> </w:t>
            </w:r>
            <w:r>
              <w:rPr>
                <w:rFonts w:ascii="Cambria" w:hAnsi="Cambria"/>
                <w:w w:val="90"/>
                <w:sz w:val="14"/>
              </w:rPr>
              <w:t>постаиоалскием</w:t>
            </w:r>
            <w:r>
              <w:rPr>
                <w:rFonts w:ascii="Cambria" w:hAnsi="Cambria"/>
                <w:spacing w:val="-3"/>
                <w:w w:val="90"/>
                <w:sz w:val="14"/>
              </w:rPr>
              <w:t> </w:t>
            </w:r>
            <w:r>
              <w:rPr>
                <w:rFonts w:ascii="Cambria" w:hAnsi="Cambria"/>
                <w:w w:val="90"/>
                <w:sz w:val="14"/>
              </w:rPr>
              <w:t>Правит•л•ст•е</w:t>
            </w:r>
            <w:r>
              <w:rPr>
                <w:rFonts w:ascii="Cambria" w:hAnsi="Cambria"/>
                <w:spacing w:val="40"/>
                <w:sz w:val="14"/>
              </w:rPr>
              <w:t> </w:t>
            </w:r>
            <w:r>
              <w:rPr>
                <w:rFonts w:ascii="Cambria" w:hAnsi="Cambria"/>
                <w:spacing w:val="-4"/>
                <w:sz w:val="14"/>
              </w:rPr>
              <w:t>Российской Фсдврации</w:t>
            </w:r>
            <w:r>
              <w:rPr>
                <w:rFonts w:ascii="Cambria" w:hAnsi="Cambria"/>
                <w:spacing w:val="-1"/>
                <w:sz w:val="14"/>
              </w:rPr>
              <w:t> </w:t>
            </w:r>
            <w:r>
              <w:rPr>
                <w:rFonts w:ascii="Cambria" w:hAnsi="Cambria"/>
                <w:spacing w:val="-4"/>
                <w:sz w:val="14"/>
              </w:rPr>
              <w:t>от</w:t>
            </w:r>
            <w:r>
              <w:rPr>
                <w:rFonts w:ascii="Cambria" w:hAnsi="Cambria"/>
                <w:spacing w:val="-9"/>
                <w:sz w:val="14"/>
              </w:rPr>
              <w:t> </w:t>
            </w:r>
            <w:r>
              <w:rPr>
                <w:rFonts w:ascii="Cambria" w:hAnsi="Cambria"/>
                <w:spacing w:val="-4"/>
                <w:sz w:val="14"/>
              </w:rPr>
              <w:t>5</w:t>
            </w:r>
            <w:r>
              <w:rPr>
                <w:rFonts w:ascii="Cambria" w:hAnsi="Cambria"/>
                <w:spacing w:val="-2"/>
                <w:sz w:val="14"/>
              </w:rPr>
              <w:t> </w:t>
            </w:r>
            <w:r>
              <w:rPr>
                <w:rFonts w:ascii="Cambria" w:hAnsi="Cambria"/>
                <w:spacing w:val="-4"/>
                <w:sz w:val="14"/>
              </w:rPr>
              <w:t>мвя</w:t>
            </w:r>
            <w:r>
              <w:rPr>
                <w:rFonts w:ascii="Cambria" w:hAnsi="Cambria"/>
                <w:spacing w:val="-3"/>
                <w:sz w:val="14"/>
              </w:rPr>
              <w:t> </w:t>
            </w:r>
            <w:r>
              <w:rPr>
                <w:rFonts w:ascii="Cambria" w:hAnsi="Cambria"/>
                <w:spacing w:val="-4"/>
                <w:sz w:val="14"/>
              </w:rPr>
              <w:t>20t2 г. J‘fs</w:t>
            </w:r>
            <w:r>
              <w:rPr>
                <w:rFonts w:ascii="Cambria" w:hAnsi="Cambria"/>
                <w:spacing w:val="-8"/>
                <w:sz w:val="14"/>
              </w:rPr>
              <w:t> </w:t>
            </w:r>
            <w:r>
              <w:rPr>
                <w:rFonts w:ascii="Cambria" w:hAnsi="Cambria"/>
                <w:spacing w:val="-4"/>
                <w:sz w:val="14"/>
              </w:rPr>
              <w:t>462</w:t>
            </w:r>
          </w:p>
        </w:tc>
        <w:tc>
          <w:tcPr>
            <w:tcW w:w="2568" w:type="dxa"/>
            <w:tcBorders>
              <w:bottom w:val="single" w:sz="12" w:space="0" w:color="000000"/>
            </w:tcBorders>
          </w:tcPr>
          <w:p>
            <w:pPr>
              <w:pStyle w:val="TableParagraph"/>
              <w:spacing w:before="111"/>
              <w:ind w:left="77" w:right="9"/>
              <w:jc w:val="center"/>
              <w:rPr>
                <w:rFonts w:ascii="Cambria"/>
                <w:sz w:val="13"/>
              </w:rPr>
            </w:pPr>
            <w:r>
              <w:rPr>
                <w:rFonts w:ascii="Cambria"/>
                <w:spacing w:val="-2"/>
                <w:sz w:val="13"/>
              </w:rPr>
              <w:t>1,078</w:t>
            </w:r>
          </w:p>
        </w:tc>
        <w:tc>
          <w:tcPr>
            <w:tcW w:w="2563" w:type="dxa"/>
          </w:tcPr>
          <w:p>
            <w:pPr>
              <w:pStyle w:val="TableParagraph"/>
              <w:spacing w:before="87"/>
              <w:ind w:left="35" w:right="6"/>
              <w:jc w:val="center"/>
              <w:rPr>
                <w:rFonts w:ascii="Cambria"/>
                <w:sz w:val="14"/>
              </w:rPr>
            </w:pPr>
            <w:r>
              <w:rPr>
                <w:rFonts w:ascii="Cambria"/>
                <w:spacing w:val="-2"/>
                <w:w w:val="95"/>
                <w:sz w:val="14"/>
              </w:rPr>
              <w:t>1.078</w:t>
            </w:r>
          </w:p>
        </w:tc>
        <w:tc>
          <w:tcPr>
            <w:tcW w:w="2558" w:type="dxa"/>
          </w:tcPr>
          <w:p>
            <w:pPr>
              <w:pStyle w:val="TableParagraph"/>
              <w:spacing w:before="78"/>
              <w:ind w:left="44"/>
              <w:jc w:val="center"/>
              <w:rPr>
                <w:rFonts w:ascii="Cambria"/>
                <w:sz w:val="14"/>
              </w:rPr>
            </w:pPr>
            <w:r>
              <w:rPr>
                <w:rFonts w:ascii="Cambria"/>
                <w:spacing w:val="-2"/>
                <w:w w:val="95"/>
                <w:sz w:val="14"/>
              </w:rPr>
              <w:t>1.078</w:t>
            </w:r>
          </w:p>
        </w:tc>
      </w:tr>
      <w:tr>
        <w:trPr>
          <w:trHeight w:val="512" w:hRule="atLeast"/>
        </w:trPr>
        <w:tc>
          <w:tcPr>
            <w:tcW w:w="7306" w:type="dxa"/>
          </w:tcPr>
          <w:p>
            <w:pPr>
              <w:pStyle w:val="TableParagraph"/>
              <w:spacing w:before="87"/>
              <w:ind w:left="28"/>
              <w:rPr>
                <w:rFonts w:ascii="Calibri" w:hAnsi="Calibri"/>
                <w:sz w:val="14"/>
              </w:rPr>
            </w:pPr>
            <w:r>
              <w:rPr>
                <w:rFonts w:ascii="Calibri" w:hAnsi="Calibri"/>
                <w:sz w:val="14"/>
              </w:rPr>
              <mc:AlternateContent>
                <mc:Choice Requires="wps">
                  <w:drawing>
                    <wp:anchor distT="0" distB="0" distL="0" distR="0" allowOverlap="1" layoutInCell="1" locked="0" behindDoc="1" simplePos="0" relativeHeight="465497088">
                      <wp:simplePos x="0" y="0"/>
                      <wp:positionH relativeFrom="column">
                        <wp:posOffset>2186939</wp:posOffset>
                      </wp:positionH>
                      <wp:positionV relativeFrom="paragraph">
                        <wp:posOffset>298386</wp:posOffset>
                      </wp:positionV>
                      <wp:extent cx="835660" cy="317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835660" cy="3175"/>
                                <a:chExt cx="835660" cy="3175"/>
                              </a:xfrm>
                            </wpg:grpSpPr>
                            <wps:wsp>
                              <wps:cNvPr id="84" name="Graphic 84"/>
                              <wps:cNvSpPr/>
                              <wps:spPr>
                                <a:xfrm>
                                  <a:off x="0" y="1523"/>
                                  <a:ext cx="835660" cy="1270"/>
                                </a:xfrm>
                                <a:custGeom>
                                  <a:avLst/>
                                  <a:gdLst/>
                                  <a:ahLst/>
                                  <a:cxnLst/>
                                  <a:rect l="l" t="t" r="r" b="b"/>
                                  <a:pathLst>
                                    <a:path w="835660" h="0">
                                      <a:moveTo>
                                        <a:pt x="0" y="0"/>
                                      </a:moveTo>
                                      <a:lnTo>
                                        <a:pt x="835152"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2.199997pt;margin-top:23.495035pt;width:65.8pt;height:.25pt;mso-position-horizontal-relative:column;mso-position-vertical-relative:paragraph;z-index:-37819392" id="docshapegroup24" coordorigin="3444,470" coordsize="1316,5">
                      <v:line style="position:absolute" from="3444,472" to="4759,472" stroked="true" strokeweight=".24pt" strokecolor="#000000">
                        <v:stroke dashstyle="solid"/>
                      </v:line>
                      <w10:wrap type="none"/>
                    </v:group>
                  </w:pict>
                </mc:Fallback>
              </mc:AlternateContent>
            </w:r>
            <w:r>
              <w:rPr>
                <w:rFonts w:ascii="Calibri" w:hAnsi="Calibri"/>
                <w:sz w:val="14"/>
              </w:rPr>
              <w:t>Козффицнснт</w:t>
            </w:r>
            <w:r>
              <w:rPr>
                <w:rFonts w:ascii="Calibri" w:hAnsi="Calibri"/>
                <w:spacing w:val="-5"/>
                <w:sz w:val="14"/>
              </w:rPr>
              <w:t> </w:t>
            </w:r>
            <w:r>
              <w:rPr>
                <w:rFonts w:ascii="Calibri" w:hAnsi="Calibri"/>
                <w:sz w:val="14"/>
              </w:rPr>
              <w:t>достутости мсдицииской</w:t>
            </w:r>
            <w:r>
              <w:rPr>
                <w:rFonts w:ascii="Calibri" w:hAnsi="Calibri"/>
                <w:spacing w:val="-8"/>
                <w:sz w:val="14"/>
              </w:rPr>
              <w:t> </w:t>
            </w:r>
            <w:r>
              <w:rPr>
                <w:rFonts w:ascii="Calibri" w:hAnsi="Calibri"/>
                <w:sz w:val="14"/>
              </w:rPr>
              <w:t>помощи,</w:t>
            </w:r>
            <w:r>
              <w:rPr>
                <w:rFonts w:ascii="Calibri" w:hAnsi="Calibri"/>
                <w:spacing w:val="-6"/>
                <w:sz w:val="14"/>
              </w:rPr>
              <w:t> </w:t>
            </w:r>
            <w:r>
              <w:rPr>
                <w:rFonts w:ascii="Calibri" w:hAnsi="Calibri"/>
                <w:sz w:val="14"/>
              </w:rPr>
              <w:t>рассчнтатый в</w:t>
            </w:r>
            <w:r>
              <w:rPr>
                <w:rFonts w:ascii="Calibri" w:hAnsi="Calibri"/>
                <w:spacing w:val="-10"/>
                <w:sz w:val="14"/>
              </w:rPr>
              <w:t> </w:t>
            </w:r>
            <w:r>
              <w:rPr>
                <w:rFonts w:ascii="Calibri" w:hAnsi="Calibri"/>
                <w:sz w:val="14"/>
              </w:rPr>
              <w:t>соотесгстии</w:t>
            </w:r>
            <w:r>
              <w:rPr>
                <w:rFonts w:ascii="Calibri" w:hAnsi="Calibri"/>
                <w:spacing w:val="-4"/>
                <w:sz w:val="14"/>
              </w:rPr>
              <w:t> </w:t>
            </w:r>
            <w:r>
              <w:rPr>
                <w:rFonts w:ascii="Calibri" w:hAnsi="Calibri"/>
                <w:sz w:val="14"/>
              </w:rPr>
              <w:t>с</w:t>
            </w:r>
            <w:r>
              <w:rPr>
                <w:rFonts w:ascii="Calibri" w:hAnsi="Calibri"/>
                <w:spacing w:val="-8"/>
                <w:sz w:val="14"/>
              </w:rPr>
              <w:t> </w:t>
            </w:r>
            <w:r>
              <w:rPr>
                <w:rFonts w:ascii="Calibri" w:hAnsi="Calibri"/>
                <w:sz w:val="14"/>
              </w:rPr>
              <w:t>н*тоАикой,</w:t>
            </w:r>
            <w:r>
              <w:rPr>
                <w:rFonts w:ascii="Calibri" w:hAnsi="Calibri"/>
                <w:spacing w:val="-2"/>
                <w:sz w:val="14"/>
              </w:rPr>
              <w:t> </w:t>
            </w:r>
            <w:r>
              <w:rPr>
                <w:rFonts w:ascii="Calibri" w:hAnsi="Calibri"/>
                <w:sz w:val="14"/>
              </w:rPr>
              <w:t>утьеряиt*иной постаноы*ни*м</w:t>
            </w:r>
            <w:r>
              <w:rPr>
                <w:rFonts w:ascii="Calibri" w:hAnsi="Calibri"/>
                <w:spacing w:val="40"/>
                <w:sz w:val="14"/>
              </w:rPr>
              <w:t> </w:t>
            </w:r>
            <w:r>
              <w:rPr>
                <w:rFonts w:ascii="Calibri" w:hAnsi="Calibri"/>
                <w:sz w:val="14"/>
              </w:rPr>
              <w:t>Прввнтелъствв</w:t>
            </w:r>
            <w:r>
              <w:rPr>
                <w:rFonts w:ascii="Calibri" w:hAnsi="Calibri"/>
                <w:spacing w:val="-4"/>
                <w:sz w:val="14"/>
              </w:rPr>
              <w:t> </w:t>
            </w:r>
            <w:r>
              <w:rPr>
                <w:rFonts w:ascii="Calibri" w:hAnsi="Calibri"/>
                <w:sz w:val="14"/>
              </w:rPr>
              <w:t>Российской</w:t>
            </w:r>
            <w:r>
              <w:rPr>
                <w:rFonts w:ascii="Calibri" w:hAnsi="Calibri"/>
                <w:spacing w:val="-7"/>
                <w:sz w:val="14"/>
              </w:rPr>
              <w:t> </w:t>
            </w:r>
            <w:r>
              <w:rPr>
                <w:rFonts w:ascii="Calibri" w:hAnsi="Calibri"/>
                <w:sz w:val="14"/>
              </w:rPr>
              <w:t>Фсдврвиии</w:t>
            </w:r>
            <w:r>
              <w:rPr>
                <w:rFonts w:ascii="Calibri" w:hAnsi="Calibri"/>
                <w:spacing w:val="-8"/>
                <w:sz w:val="14"/>
              </w:rPr>
              <w:t> </w:t>
            </w:r>
            <w:r>
              <w:rPr>
                <w:rFonts w:ascii="Calibri" w:hAnsi="Calibri"/>
                <w:sz w:val="14"/>
              </w:rPr>
              <w:t>от</w:t>
            </w:r>
            <w:r>
              <w:rPr>
                <w:rFonts w:ascii="Calibri" w:hAnsi="Calibri"/>
                <w:spacing w:val="-8"/>
                <w:sz w:val="14"/>
              </w:rPr>
              <w:t> </w:t>
            </w:r>
            <w:r>
              <w:rPr>
                <w:rFonts w:ascii="Calibri" w:hAnsi="Calibri"/>
                <w:sz w:val="14"/>
              </w:rPr>
              <w:t>5</w:t>
            </w:r>
            <w:r>
              <w:rPr>
                <w:rFonts w:ascii="Calibri" w:hAnsi="Calibri"/>
                <w:spacing w:val="-4"/>
                <w:sz w:val="14"/>
              </w:rPr>
              <w:t> </w:t>
            </w:r>
            <w:r>
              <w:rPr>
                <w:rFonts w:ascii="Calibri" w:hAnsi="Calibri"/>
                <w:sz w:val="14"/>
              </w:rPr>
              <w:t>мал</w:t>
            </w:r>
            <w:r>
              <w:rPr>
                <w:rFonts w:ascii="Calibri" w:hAnsi="Calibri"/>
                <w:spacing w:val="-7"/>
                <w:sz w:val="14"/>
              </w:rPr>
              <w:t> </w:t>
            </w:r>
            <w:r>
              <w:rPr>
                <w:rFonts w:ascii="Calibri" w:hAnsi="Calibri"/>
                <w:sz w:val="14"/>
              </w:rPr>
              <w:t>2012</w:t>
            </w:r>
            <w:r>
              <w:rPr>
                <w:rFonts w:ascii="Calibri" w:hAnsi="Calibri"/>
                <w:spacing w:val="-8"/>
                <w:sz w:val="14"/>
              </w:rPr>
              <w:t> </w:t>
            </w:r>
            <w:r>
              <w:rPr>
                <w:rFonts w:ascii="Calibri" w:hAnsi="Calibri"/>
                <w:sz w:val="14"/>
              </w:rPr>
              <w:t>г.</w:t>
            </w:r>
            <w:r>
              <w:rPr>
                <w:rFonts w:ascii="Calibri" w:hAnsi="Calibri"/>
                <w:spacing w:val="4"/>
                <w:sz w:val="14"/>
              </w:rPr>
              <w:t> </w:t>
            </w:r>
            <w:r>
              <w:rPr>
                <w:rFonts w:ascii="Calibri" w:hAnsi="Calibri"/>
                <w:sz w:val="14"/>
              </w:rPr>
              <w:t>Ј'й</w:t>
            </w:r>
            <w:r>
              <w:rPr>
                <w:rFonts w:ascii="Calibri" w:hAnsi="Calibri"/>
                <w:spacing w:val="-14"/>
                <w:sz w:val="14"/>
              </w:rPr>
              <w:t> </w:t>
            </w:r>
            <w:r>
              <w:rPr>
                <w:rFonts w:ascii="Calibri" w:hAnsi="Calibri"/>
                <w:sz w:val="14"/>
              </w:rPr>
              <w:t>462</w:t>
            </w:r>
          </w:p>
        </w:tc>
        <w:tc>
          <w:tcPr>
            <w:tcW w:w="2568" w:type="dxa"/>
            <w:tcBorders>
              <w:top w:val="single" w:sz="12" w:space="0" w:color="000000"/>
            </w:tcBorders>
          </w:tcPr>
          <w:p>
            <w:pPr>
              <w:pStyle w:val="TableParagraph"/>
              <w:spacing w:before="4"/>
              <w:rPr>
                <w:sz w:val="13"/>
              </w:rPr>
            </w:pPr>
          </w:p>
          <w:p>
            <w:pPr>
              <w:pStyle w:val="TableParagraph"/>
              <w:ind w:left="77"/>
              <w:jc w:val="center"/>
              <w:rPr>
                <w:rFonts w:ascii="Cambria"/>
                <w:sz w:val="13"/>
              </w:rPr>
            </w:pPr>
            <w:r>
              <w:rPr>
                <w:rFonts w:ascii="Cambria"/>
                <w:spacing w:val="-4"/>
                <w:sz w:val="13"/>
              </w:rPr>
              <w:t>1,00</w:t>
            </w:r>
          </w:p>
        </w:tc>
        <w:tc>
          <w:tcPr>
            <w:tcW w:w="2563" w:type="dxa"/>
          </w:tcPr>
          <w:p>
            <w:pPr>
              <w:pStyle w:val="TableParagraph"/>
              <w:spacing w:before="139"/>
              <w:ind w:left="35"/>
              <w:jc w:val="center"/>
              <w:rPr>
                <w:rFonts w:ascii="Calibri"/>
                <w:sz w:val="13"/>
              </w:rPr>
            </w:pPr>
            <w:r>
              <w:rPr>
                <w:rFonts w:ascii="Calibri"/>
                <w:spacing w:val="-4"/>
                <w:w w:val="115"/>
                <w:sz w:val="13"/>
              </w:rPr>
              <w:t>I.00</w:t>
            </w:r>
          </w:p>
        </w:tc>
        <w:tc>
          <w:tcPr>
            <w:tcW w:w="2558" w:type="dxa"/>
          </w:tcPr>
          <w:p>
            <w:pPr>
              <w:pStyle w:val="TableParagraph"/>
              <w:spacing w:before="120"/>
              <w:ind w:left="44" w:right="3"/>
              <w:jc w:val="center"/>
              <w:rPr>
                <w:rFonts w:ascii="Cambria"/>
                <w:sz w:val="14"/>
              </w:rPr>
            </w:pPr>
            <w:r>
              <w:rPr>
                <w:rFonts w:ascii="Cambria"/>
                <w:spacing w:val="-4"/>
                <w:w w:val="95"/>
                <w:sz w:val="14"/>
              </w:rPr>
              <w:t>1,00</w:t>
            </w:r>
          </w:p>
        </w:tc>
      </w:tr>
    </w:tbl>
    <w:p>
      <w:pPr>
        <w:pStyle w:val="BodyText"/>
        <w:spacing w:before="1"/>
        <w:rPr>
          <w:sz w:val="6"/>
        </w:rPr>
      </w:pPr>
    </w:p>
    <w:p>
      <w:pPr>
        <w:pStyle w:val="BodyText"/>
        <w:spacing w:after="0"/>
        <w:rPr>
          <w:sz w:val="6"/>
        </w:rPr>
        <w:sectPr>
          <w:headerReference w:type="default" r:id="rId55"/>
          <w:pgSz w:w="16840" w:h="11910" w:orient="landscape"/>
          <w:pgMar w:header="0" w:footer="0" w:top="700" w:bottom="280" w:left="850" w:right="708"/>
        </w:sectPr>
      </w:pPr>
    </w:p>
    <w:p>
      <w:pPr>
        <w:spacing w:line="119" w:lineRule="exact" w:before="62"/>
        <w:ind w:left="461" w:right="0" w:firstLine="0"/>
        <w:jc w:val="left"/>
        <w:rPr>
          <w:rFonts w:ascii="Courier New" w:hAnsi="Courier New"/>
          <w:position w:val="4"/>
          <w:sz w:val="13"/>
        </w:rPr>
      </w:pPr>
      <w:r>
        <w:rPr>
          <w:rFonts w:ascii="Courier New" w:hAnsi="Courier New"/>
          <w:position w:val="4"/>
          <w:sz w:val="13"/>
        </w:rPr>
        <w:drawing>
          <wp:anchor distT="0" distB="0" distL="0" distR="0" allowOverlap="1" layoutInCell="1" locked="0" behindDoc="1" simplePos="0" relativeHeight="465498112">
            <wp:simplePos x="0" y="0"/>
            <wp:positionH relativeFrom="page">
              <wp:posOffset>3011423</wp:posOffset>
            </wp:positionH>
            <wp:positionV relativeFrom="paragraph">
              <wp:posOffset>78743</wp:posOffset>
            </wp:positionV>
            <wp:extent cx="569976" cy="60960"/>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80" cstate="print"/>
                    <a:stretch>
                      <a:fillRect/>
                    </a:stretch>
                  </pic:blipFill>
                  <pic:spPr>
                    <a:xfrm>
                      <a:off x="0" y="0"/>
                      <a:ext cx="569976" cy="60960"/>
                    </a:xfrm>
                    <a:prstGeom prst="rect">
                      <a:avLst/>
                    </a:prstGeom>
                  </pic:spPr>
                </pic:pic>
              </a:graphicData>
            </a:graphic>
          </wp:anchor>
        </w:drawing>
      </w:r>
      <w:r>
        <w:rPr>
          <w:rFonts w:ascii="Courier New" w:hAnsi="Courier New"/>
          <w:position w:val="4"/>
          <w:sz w:val="13"/>
        </w:rPr>
        <w:drawing>
          <wp:anchor distT="0" distB="0" distL="0" distR="0" allowOverlap="1" layoutInCell="1" locked="0" behindDoc="1" simplePos="0" relativeHeight="465498624">
            <wp:simplePos x="0" y="0"/>
            <wp:positionH relativeFrom="page">
              <wp:posOffset>3681984</wp:posOffset>
            </wp:positionH>
            <wp:positionV relativeFrom="paragraph">
              <wp:posOffset>81791</wp:posOffset>
            </wp:positionV>
            <wp:extent cx="259079" cy="54863"/>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81" cstate="print"/>
                    <a:stretch>
                      <a:fillRect/>
                    </a:stretch>
                  </pic:blipFill>
                  <pic:spPr>
                    <a:xfrm>
                      <a:off x="0" y="0"/>
                      <a:ext cx="259079" cy="54863"/>
                    </a:xfrm>
                    <a:prstGeom prst="rect">
                      <a:avLst/>
                    </a:prstGeom>
                  </pic:spPr>
                </pic:pic>
              </a:graphicData>
            </a:graphic>
          </wp:anchor>
        </w:drawing>
      </w:r>
      <w:r>
        <w:rPr>
          <w:rFonts w:ascii="Courier New" w:hAnsi="Courier New"/>
          <w:position w:val="4"/>
          <w:sz w:val="13"/>
        </w:rPr>
        <w:drawing>
          <wp:anchor distT="0" distB="0" distL="0" distR="0" allowOverlap="1" layoutInCell="1" locked="0" behindDoc="1" simplePos="0" relativeHeight="465499136">
            <wp:simplePos x="0" y="0"/>
            <wp:positionH relativeFrom="page">
              <wp:posOffset>4078223</wp:posOffset>
            </wp:positionH>
            <wp:positionV relativeFrom="paragraph">
              <wp:posOffset>72647</wp:posOffset>
            </wp:positionV>
            <wp:extent cx="1088136" cy="60960"/>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82" cstate="print"/>
                    <a:stretch>
                      <a:fillRect/>
                    </a:stretch>
                  </pic:blipFill>
                  <pic:spPr>
                    <a:xfrm>
                      <a:off x="0" y="0"/>
                      <a:ext cx="1088136" cy="60960"/>
                    </a:xfrm>
                    <a:prstGeom prst="rect">
                      <a:avLst/>
                    </a:prstGeom>
                  </pic:spPr>
                </pic:pic>
              </a:graphicData>
            </a:graphic>
          </wp:anchor>
        </w:drawing>
      </w:r>
      <w:r>
        <w:rPr>
          <w:spacing w:val="-4"/>
          <w:sz w:val="12"/>
        </w:rPr>
        <w:t>Щ</w:t>
      </w:r>
      <w:r>
        <w:rPr>
          <w:spacing w:val="28"/>
          <w:sz w:val="12"/>
        </w:rPr>
        <w:t> </w:t>
      </w:r>
      <w:r>
        <w:rPr>
          <w:spacing w:val="-4"/>
          <w:sz w:val="12"/>
        </w:rPr>
        <w:t>yueia</w:t>
      </w:r>
      <w:r>
        <w:rPr>
          <w:spacing w:val="8"/>
          <w:sz w:val="12"/>
        </w:rPr>
        <w:t> </w:t>
      </w:r>
      <w:r>
        <w:rPr>
          <w:spacing w:val="-4"/>
          <w:sz w:val="12"/>
        </w:rPr>
        <w:t>pacxoaoe</w:t>
      </w:r>
      <w:r>
        <w:rPr>
          <w:spacing w:val="6"/>
          <w:sz w:val="12"/>
        </w:rPr>
        <w:t> </w:t>
      </w:r>
      <w:r>
        <w:rPr>
          <w:spacing w:val="-4"/>
          <w:sz w:val="12"/>
        </w:rPr>
        <w:t>па</w:t>
      </w:r>
      <w:r>
        <w:rPr>
          <w:spacing w:val="-8"/>
          <w:sz w:val="12"/>
        </w:rPr>
        <w:t> </w:t>
      </w:r>
      <w:r>
        <w:rPr>
          <w:spacing w:val="-4"/>
          <w:sz w:val="12"/>
        </w:rPr>
        <w:t>o6ecneuenne</w:t>
      </w:r>
      <w:r>
        <w:rPr>
          <w:spacing w:val="4"/>
          <w:sz w:val="12"/>
        </w:rPr>
        <w:t> </w:t>
      </w:r>
      <w:r>
        <w:rPr>
          <w:spacing w:val="-4"/>
          <w:sz w:val="12"/>
        </w:rPr>
        <w:t>asiuo.suouun</w:t>
      </w:r>
      <w:r>
        <w:rPr>
          <w:spacing w:val="5"/>
          <w:sz w:val="12"/>
        </w:rPr>
        <w:t> </w:t>
      </w:r>
      <w:r>
        <w:rPr>
          <w:spacing w:val="-4"/>
          <w:sz w:val="12"/>
        </w:rPr>
        <w:t>ieppinopuzseusis</w:t>
      </w:r>
      <w:r>
        <w:rPr>
          <w:spacing w:val="69"/>
          <w:sz w:val="12"/>
        </w:rPr>
        <w:t> </w:t>
      </w:r>
      <w:r>
        <w:rPr>
          <w:spacing w:val="-4"/>
          <w:sz w:val="12"/>
        </w:rPr>
        <w:t>фопа**ш</w:t>
      </w:r>
      <w:r>
        <w:rPr>
          <w:spacing w:val="5"/>
          <w:sz w:val="12"/>
        </w:rPr>
        <w:t> </w:t>
      </w:r>
      <w:r>
        <w:rPr>
          <w:spacing w:val="-4"/>
          <w:sz w:val="12"/>
        </w:rPr>
        <w:t>OMC</w:t>
      </w:r>
      <w:r>
        <w:rPr>
          <w:spacing w:val="-5"/>
          <w:sz w:val="12"/>
        </w:rPr>
        <w:t> </w:t>
      </w:r>
      <w:r>
        <w:rPr>
          <w:spacing w:val="-4"/>
          <w:sz w:val="12"/>
        </w:rPr>
        <w:t>c04itx</w:t>
      </w:r>
      <w:r>
        <w:rPr>
          <w:spacing w:val="-2"/>
          <w:sz w:val="12"/>
        </w:rPr>
        <w:t> </w:t>
      </w:r>
      <w:r>
        <w:rPr>
          <w:spacing w:val="-4"/>
          <w:sz w:val="12"/>
        </w:rPr>
        <w:t>фvuaщifl,</w:t>
      </w:r>
      <w:r>
        <w:rPr>
          <w:spacing w:val="4"/>
          <w:sz w:val="12"/>
        </w:rPr>
        <w:t> </w:t>
      </w:r>
      <w:r>
        <w:rPr>
          <w:spacing w:val="-4"/>
          <w:sz w:val="12"/>
        </w:rPr>
        <w:t>пролусtюірепнмs</w:t>
      </w:r>
      <w:r>
        <w:rPr>
          <w:spacing w:val="-5"/>
          <w:sz w:val="12"/>
        </w:rPr>
        <w:t> </w:t>
      </w:r>
      <w:r>
        <w:rPr>
          <w:spacing w:val="-4"/>
          <w:sz w:val="12"/>
        </w:rPr>
        <w:t>4ехопом</w:t>
      </w:r>
      <w:r>
        <w:rPr>
          <w:spacing w:val="-1"/>
          <w:sz w:val="12"/>
        </w:rPr>
        <w:t> </w:t>
      </w:r>
      <w:r>
        <w:rPr>
          <w:spacing w:val="-4"/>
          <w:sz w:val="12"/>
        </w:rPr>
        <w:t>о</w:t>
      </w:r>
      <w:r>
        <w:rPr>
          <w:spacing w:val="6"/>
          <w:sz w:val="12"/>
        </w:rPr>
        <w:t> </w:t>
      </w:r>
      <w:r>
        <w:rPr>
          <w:spacing w:val="-4"/>
          <w:sz w:val="12"/>
        </w:rPr>
        <w:t>бЮwкме</w:t>
      </w:r>
      <w:r>
        <w:rPr>
          <w:spacing w:val="-9"/>
          <w:sz w:val="12"/>
        </w:rPr>
        <w:t> </w:t>
      </w:r>
      <w:r>
        <w:rPr>
          <w:spacing w:val="-4"/>
          <w:sz w:val="12"/>
        </w:rPr>
        <w:t>TOppinOpit</w:t>
      </w:r>
      <w:r>
        <w:rPr>
          <w:spacing w:val="63"/>
          <w:sz w:val="12"/>
        </w:rPr>
        <w:t> </w:t>
      </w:r>
      <w:r>
        <w:rPr>
          <w:spacing w:val="-4"/>
          <w:sz w:val="12"/>
        </w:rPr>
        <w:t>tbtЮГA</w:t>
      </w:r>
      <w:r>
        <w:rPr>
          <w:spacing w:val="4"/>
          <w:sz w:val="12"/>
        </w:rPr>
        <w:t> </w:t>
      </w:r>
      <w:r>
        <w:rPr>
          <w:rFonts w:ascii="Courier New" w:hAnsi="Courier New"/>
          <w:spacing w:val="-10"/>
          <w:position w:val="4"/>
          <w:sz w:val="13"/>
        </w:rPr>
        <w:t>у</w:t>
      </w:r>
    </w:p>
    <w:p>
      <w:pPr>
        <w:tabs>
          <w:tab w:pos="1731" w:val="left" w:leader="none"/>
        </w:tabs>
        <w:spacing w:line="118" w:lineRule="exact" w:before="63"/>
        <w:ind w:left="147" w:right="0" w:firstLine="0"/>
        <w:jc w:val="left"/>
        <w:rPr>
          <w:rFonts w:ascii="Courier New" w:hAnsi="Courier New"/>
          <w:sz w:val="13"/>
        </w:rPr>
      </w:pPr>
      <w:r>
        <w:rPr/>
        <w:br w:type="column"/>
      </w:r>
      <w:r>
        <w:rPr>
          <w:position w:val="-3"/>
          <w:sz w:val="12"/>
        </w:rPr>
        <w:t>^</w:t>
      </w:r>
      <w:r>
        <w:rPr>
          <w:spacing w:val="-9"/>
          <w:position w:val="-3"/>
          <w:sz w:val="12"/>
        </w:rPr>
        <w:t> </w:t>
      </w:r>
      <w:r>
        <w:rPr>
          <w:rFonts w:ascii="Courier New" w:hAnsi="Courier New"/>
          <w:sz w:val="13"/>
        </w:rPr>
        <w:t>OMC</w:t>
      </w:r>
      <w:r>
        <w:rPr>
          <w:rFonts w:ascii="Courier New" w:hAnsi="Courier New"/>
          <w:spacing w:val="-20"/>
          <w:sz w:val="13"/>
        </w:rPr>
        <w:t> </w:t>
      </w:r>
      <w:r>
        <w:rPr>
          <w:position w:val="-3"/>
          <w:sz w:val="12"/>
        </w:rPr>
        <w:t>^°</w:t>
      </w:r>
      <w:r>
        <w:rPr>
          <w:spacing w:val="2"/>
          <w:position w:val="-3"/>
          <w:sz w:val="12"/>
        </w:rPr>
        <w:t> </w:t>
      </w:r>
      <w:r>
        <w:rPr>
          <w:position w:val="-3"/>
          <w:sz w:val="12"/>
        </w:rPr>
        <w:t>Ш°</w:t>
      </w:r>
      <w:r>
        <w:rPr>
          <w:spacing w:val="73"/>
          <w:position w:val="-3"/>
          <w:sz w:val="12"/>
        </w:rPr>
        <w:t> </w:t>
      </w:r>
      <w:r>
        <w:rPr>
          <w:position w:val="-3"/>
          <w:sz w:val="12"/>
        </w:rPr>
        <w:t>.’</w:t>
      </w:r>
      <w:r>
        <w:rPr>
          <w:rFonts w:ascii="Courier New" w:hAnsi="Courier New"/>
          <w:sz w:val="13"/>
        </w:rPr>
        <w:t>0t</w:t>
      </w:r>
      <w:r>
        <w:rPr>
          <w:rFonts w:ascii="Courier New" w:hAnsi="Courier New"/>
          <w:spacing w:val="-43"/>
          <w:sz w:val="13"/>
        </w:rPr>
        <w:t> </w:t>
      </w:r>
      <w:r>
        <w:rPr>
          <w:spacing w:val="-4"/>
          <w:w w:val="95"/>
          <w:position w:val="-3"/>
          <w:sz w:val="12"/>
        </w:rPr>
        <w:t>"</w:t>
      </w:r>
      <w:r>
        <w:rPr>
          <w:rFonts w:ascii="Courier New" w:hAnsi="Courier New"/>
          <w:spacing w:val="-4"/>
          <w:w w:val="95"/>
          <w:sz w:val="13"/>
        </w:rPr>
        <w:t>Qg</w:t>
      </w:r>
      <w:r>
        <w:rPr>
          <w:spacing w:val="-4"/>
          <w:w w:val="95"/>
          <w:position w:val="-3"/>
          <w:sz w:val="12"/>
        </w:rPr>
        <w:t>^</w:t>
      </w:r>
      <w:r>
        <w:rPr>
          <w:position w:val="-3"/>
          <w:sz w:val="12"/>
        </w:rPr>
        <w:tab/>
        <w:t>М*</w:t>
      </w:r>
      <w:r>
        <w:rPr>
          <w:spacing w:val="73"/>
          <w:position w:val="-3"/>
          <w:sz w:val="12"/>
        </w:rPr>
        <w:t>  </w:t>
      </w:r>
      <w:r>
        <w:rPr>
          <w:position w:val="-3"/>
          <w:sz w:val="12"/>
        </w:rPr>
        <w:t>"^**</w:t>
      </w:r>
      <w:r>
        <w:rPr>
          <w:spacing w:val="38"/>
          <w:position w:val="-3"/>
          <w:sz w:val="12"/>
        </w:rPr>
        <w:t>  </w:t>
      </w:r>
      <w:r>
        <w:rPr>
          <w:position w:val="-3"/>
          <w:sz w:val="12"/>
        </w:rPr>
        <w:t>°Ш*”'</w:t>
      </w:r>
      <w:r>
        <w:rPr>
          <w:spacing w:val="6"/>
          <w:position w:val="-3"/>
          <w:sz w:val="12"/>
        </w:rPr>
        <w:t> </w:t>
      </w:r>
      <w:r>
        <w:rPr>
          <w:position w:val="-3"/>
          <w:sz w:val="12"/>
        </w:rPr>
        <w:t>Ш^°</w:t>
      </w:r>
      <w:r>
        <w:rPr>
          <w:spacing w:val="76"/>
          <w:position w:val="-3"/>
          <w:sz w:val="12"/>
        </w:rPr>
        <w:t> </w:t>
      </w:r>
      <w:r>
        <w:rPr>
          <w:position w:val="-3"/>
          <w:sz w:val="12"/>
        </w:rPr>
        <w:t>°</w:t>
      </w:r>
      <w:r>
        <w:rPr>
          <w:spacing w:val="-5"/>
          <w:position w:val="-3"/>
          <w:sz w:val="12"/>
        </w:rPr>
        <w:t> </w:t>
      </w:r>
      <w:r>
        <w:rPr>
          <w:position w:val="-3"/>
          <w:sz w:val="12"/>
        </w:rPr>
        <w:t>*'</w:t>
      </w:r>
      <w:r>
        <w:rPr>
          <w:spacing w:val="10"/>
          <w:position w:val="-3"/>
          <w:sz w:val="12"/>
        </w:rPr>
        <w:t> </w:t>
      </w:r>
      <w:r>
        <w:rPr>
          <w:position w:val="-3"/>
          <w:sz w:val="12"/>
        </w:rPr>
        <w:t>*</w:t>
      </w:r>
      <w:r>
        <w:rPr>
          <w:rFonts w:ascii="Courier New" w:hAnsi="Courier New"/>
          <w:sz w:val="13"/>
        </w:rPr>
        <w:t>eдonpt</w:t>
      </w:r>
      <w:r>
        <w:rPr>
          <w:position w:val="-3"/>
          <w:sz w:val="12"/>
        </w:rPr>
        <w:t>'</w:t>
      </w:r>
      <w:r>
        <w:rPr>
          <w:spacing w:val="-16"/>
          <w:position w:val="-3"/>
          <w:sz w:val="12"/>
        </w:rPr>
        <w:t> </w:t>
      </w:r>
      <w:r>
        <w:rPr>
          <w:rFonts w:ascii="Courier New" w:hAnsi="Courier New"/>
          <w:sz w:val="13"/>
        </w:rPr>
        <w:t>m</w:t>
      </w:r>
      <w:r>
        <w:rPr>
          <w:position w:val="-3"/>
          <w:sz w:val="12"/>
        </w:rPr>
        <w:t>'</w:t>
      </w:r>
      <w:r>
        <w:rPr>
          <w:spacing w:val="-5"/>
          <w:position w:val="-3"/>
          <w:sz w:val="12"/>
        </w:rPr>
        <w:t> </w:t>
      </w:r>
      <w:r>
        <w:rPr>
          <w:rFonts w:ascii="Courier New" w:hAnsi="Courier New"/>
          <w:spacing w:val="-2"/>
          <w:w w:val="75"/>
          <w:sz w:val="13"/>
        </w:rPr>
        <w:t>‹шnQш</w:t>
      </w:r>
      <w:r>
        <w:rPr>
          <w:spacing w:val="-2"/>
          <w:w w:val="75"/>
          <w:position w:val="-3"/>
          <w:sz w:val="12"/>
        </w:rPr>
        <w:t>‘</w:t>
      </w:r>
      <w:r>
        <w:rPr>
          <w:rFonts w:ascii="Courier New" w:hAnsi="Courier New"/>
          <w:spacing w:val="-2"/>
          <w:w w:val="75"/>
          <w:sz w:val="13"/>
        </w:rPr>
        <w:t>tsmnл#нtttisiддoaoюыЩuiutnantuuutш‹Ncкttx</w:t>
      </w:r>
    </w:p>
    <w:p>
      <w:pPr>
        <w:spacing w:after="0" w:line="118" w:lineRule="exact"/>
        <w:jc w:val="left"/>
        <w:rPr>
          <w:rFonts w:ascii="Courier New" w:hAnsi="Courier New"/>
          <w:sz w:val="13"/>
        </w:rPr>
        <w:sectPr>
          <w:type w:val="continuous"/>
          <w:pgSz w:w="16840" w:h="11910" w:orient="landscape"/>
          <w:pgMar w:header="0" w:footer="0" w:top="400" w:bottom="280" w:left="850" w:right="708"/>
          <w:cols w:num="2" w:equalWidth="0">
            <w:col w:w="8167" w:space="40"/>
            <w:col w:w="7075"/>
          </w:cols>
        </w:sectPr>
      </w:pPr>
    </w:p>
    <w:p>
      <w:pPr>
        <w:tabs>
          <w:tab w:pos="8353" w:val="left" w:leader="none"/>
          <w:tab w:pos="9203" w:val="left" w:leader="none"/>
          <w:tab w:pos="9651" w:val="left" w:leader="none"/>
          <w:tab w:pos="11161" w:val="left" w:leader="none"/>
          <w:tab w:pos="12085" w:val="left" w:leader="none"/>
          <w:tab w:pos="12590" w:val="left" w:leader="none"/>
          <w:tab w:pos="13583" w:val="left" w:leader="none"/>
          <w:tab w:pos="14406" w:val="left" w:leader="none"/>
          <w:tab w:pos="15006" w:val="left" w:leader="none"/>
        </w:tabs>
        <w:spacing w:line="208" w:lineRule="exact" w:before="0"/>
        <w:ind w:left="471" w:right="0" w:firstLine="0"/>
        <w:jc w:val="left"/>
        <w:rPr>
          <w:sz w:val="14"/>
        </w:rPr>
      </w:pPr>
      <w:r>
        <w:rPr>
          <w:sz w:val="14"/>
        </w:rPr>
        <w:drawing>
          <wp:anchor distT="0" distB="0" distL="0" distR="0" allowOverlap="1" layoutInCell="1" locked="0" behindDoc="1" simplePos="0" relativeHeight="487591424">
            <wp:simplePos x="0" y="0"/>
            <wp:positionH relativeFrom="page">
              <wp:posOffset>670559</wp:posOffset>
            </wp:positionH>
            <wp:positionV relativeFrom="paragraph">
              <wp:posOffset>155533</wp:posOffset>
            </wp:positionV>
            <wp:extent cx="816864" cy="70104"/>
            <wp:effectExtent l="0" t="0" r="0" b="0"/>
            <wp:wrapTopAndBottom/>
            <wp:docPr id="88" name="Image 88"/>
            <wp:cNvGraphicFramePr>
              <a:graphicFrameLocks/>
            </wp:cNvGraphicFramePr>
            <a:graphic>
              <a:graphicData uri="http://schemas.openxmlformats.org/drawingml/2006/picture">
                <pic:pic>
                  <pic:nvPicPr>
                    <pic:cNvPr id="88" name="Image 88"/>
                    <pic:cNvPicPr/>
                  </pic:nvPicPr>
                  <pic:blipFill>
                    <a:blip r:embed="rId83" cstate="print"/>
                    <a:stretch>
                      <a:fillRect/>
                    </a:stretch>
                  </pic:blipFill>
                  <pic:spPr>
                    <a:xfrm>
                      <a:off x="0" y="0"/>
                      <a:ext cx="816864" cy="70104"/>
                    </a:xfrm>
                    <a:prstGeom prst="rect">
                      <a:avLst/>
                    </a:prstGeom>
                  </pic:spPr>
                </pic:pic>
              </a:graphicData>
            </a:graphic>
          </wp:anchor>
        </w:drawing>
      </w:r>
      <w:r>
        <w:rPr>
          <w:w w:val="85"/>
          <w:sz w:val="14"/>
        </w:rPr>
        <w:t>изаштвs.</w:t>
      </w:r>
      <w:r>
        <w:rPr>
          <w:spacing w:val="-4"/>
          <w:w w:val="85"/>
          <w:sz w:val="14"/>
        </w:rPr>
        <w:t> </w:t>
      </w:r>
      <w:r>
        <w:rPr>
          <w:w w:val="85"/>
          <w:sz w:val="14"/>
        </w:rPr>
        <w:t>o«mъшaiouue;</w:t>
      </w:r>
      <w:r>
        <w:rPr>
          <w:spacing w:val="-2"/>
          <w:sz w:val="14"/>
        </w:rPr>
        <w:t> </w:t>
      </w:r>
      <w:r>
        <w:rPr>
          <w:w w:val="85"/>
          <w:sz w:val="14"/>
        </w:rPr>
        <w:t>uepвiiuuyto</w:t>
      </w:r>
      <w:r>
        <w:rPr>
          <w:spacing w:val="6"/>
          <w:sz w:val="14"/>
        </w:rPr>
        <w:t> </w:t>
      </w:r>
      <w:r>
        <w:rPr>
          <w:w w:val="85"/>
          <w:sz w:val="14"/>
        </w:rPr>
        <w:t>ueniico•caяii*sptryзo</w:t>
      </w:r>
      <w:r>
        <w:rPr>
          <w:spacing w:val="-4"/>
          <w:w w:val="85"/>
          <w:sz w:val="14"/>
        </w:rPr>
        <w:t> </w:t>
      </w:r>
      <w:r>
        <w:rPr>
          <w:w w:val="85"/>
          <w:sz w:val="14"/>
        </w:rPr>
        <w:t>помошь,</w:t>
      </w:r>
      <w:r>
        <w:rPr>
          <w:spacing w:val="2"/>
          <w:sz w:val="14"/>
        </w:rPr>
        <w:t> </w:t>
      </w:r>
      <w:r>
        <w:rPr>
          <w:w w:val="85"/>
          <w:sz w:val="14"/>
        </w:rPr>
        <w:t>р</w:t>
      </w:r>
      <w:r>
        <w:rPr>
          <w:spacing w:val="46"/>
          <w:sz w:val="14"/>
        </w:rPr>
        <w:t> </w:t>
      </w:r>
      <w:r>
        <w:rPr>
          <w:w w:val="85"/>
          <w:sz w:val="14"/>
        </w:rPr>
        <w:t>soaoo</w:t>
      </w:r>
      <w:r>
        <w:rPr>
          <w:spacing w:val="-3"/>
          <w:sz w:val="14"/>
        </w:rPr>
        <w:t> </w:t>
      </w:r>
      <w:r>
        <w:rPr>
          <w:w w:val="85"/>
          <w:sz w:val="14"/>
        </w:rPr>
        <w:t>un</w:t>
      </w:r>
      <w:r>
        <w:rPr>
          <w:spacing w:val="-5"/>
          <w:w w:val="85"/>
          <w:sz w:val="14"/>
        </w:rPr>
        <w:t> </w:t>
      </w:r>
      <w:r>
        <w:rPr>
          <w:w w:val="85"/>
          <w:sz w:val="14"/>
        </w:rPr>
        <w:t>фііпапсоеоо</w:t>
      </w:r>
      <w:r>
        <w:rPr>
          <w:spacing w:val="-4"/>
          <w:w w:val="85"/>
          <w:sz w:val="14"/>
        </w:rPr>
        <w:t> </w:t>
      </w:r>
      <w:r>
        <w:rPr>
          <w:w w:val="85"/>
          <w:sz w:val="14"/>
        </w:rPr>
        <w:t>o0ecneueuiie</w:t>
      </w:r>
      <w:r>
        <w:rPr>
          <w:spacing w:val="1"/>
          <w:sz w:val="14"/>
        </w:rPr>
        <w:t> </w:t>
      </w:r>
      <w:r>
        <w:rPr>
          <w:w w:val="85"/>
          <w:sz w:val="14"/>
        </w:rPr>
        <w:t>›т*яки</w:t>
      </w:r>
      <w:r>
        <w:rPr>
          <w:spacing w:val="70"/>
          <w:sz w:val="14"/>
        </w:rPr>
        <w:t> </w:t>
      </w:r>
      <w:r>
        <w:rPr>
          <w:w w:val="85"/>
          <w:sz w:val="14"/>
        </w:rPr>
        <w:t>*•°8</w:t>
      </w:r>
      <w:r>
        <w:rPr>
          <w:spacing w:val="-6"/>
          <w:sz w:val="14"/>
        </w:rPr>
        <w:t> </w:t>
      </w:r>
      <w:r>
        <w:rPr>
          <w:w w:val="85"/>
          <w:sz w:val="14"/>
        </w:rPr>
        <w:t>&gt;•*°*</w:t>
      </w:r>
      <w:r>
        <w:rPr>
          <w:spacing w:val="12"/>
          <w:sz w:val="14"/>
        </w:rPr>
        <w:t> </w:t>
      </w:r>
      <w:r>
        <w:rPr>
          <w:w w:val="85"/>
          <w:sz w:val="14"/>
        </w:rPr>
        <w:t>.</w:t>
      </w:r>
      <w:r>
        <w:rPr>
          <w:spacing w:val="-15"/>
          <w:w w:val="85"/>
          <w:sz w:val="14"/>
        </w:rPr>
        <w:t> </w:t>
      </w:r>
      <w:r>
        <w:rPr>
          <w:w w:val="85"/>
          <w:sz w:val="14"/>
        </w:rPr>
        <w:t>°</w:t>
      </w:r>
      <w:r>
        <w:rPr>
          <w:spacing w:val="35"/>
          <w:sz w:val="14"/>
        </w:rPr>
        <w:t>  </w:t>
      </w:r>
      <w:r>
        <w:rPr>
          <w:w w:val="85"/>
          <w:sz w:val="14"/>
        </w:rPr>
        <w:t>•'••*•'°*</w:t>
      </w:r>
      <w:r>
        <w:rPr>
          <w:spacing w:val="-3"/>
          <w:w w:val="85"/>
          <w:sz w:val="14"/>
        </w:rPr>
        <w:t> </w:t>
      </w:r>
      <w:r>
        <w:rPr>
          <w:w w:val="85"/>
          <w:sz w:val="14"/>
        </w:rPr>
        <w:t>•'*^'*'</w:t>
      </w:r>
      <w:r>
        <w:rPr>
          <w:spacing w:val="14"/>
          <w:sz w:val="14"/>
        </w:rPr>
        <w:t> </w:t>
      </w:r>
      <w:r>
        <w:rPr>
          <w:w w:val="85"/>
          <w:sz w:val="14"/>
        </w:rPr>
        <w:t>*</w:t>
      </w:r>
      <w:r>
        <w:rPr>
          <w:spacing w:val="61"/>
          <w:sz w:val="14"/>
        </w:rPr>
        <w:t> </w:t>
      </w:r>
      <w:r>
        <w:rPr>
          <w:w w:val="85"/>
          <w:sz w:val="14"/>
        </w:rPr>
        <w:t>*</w:t>
      </w:r>
      <w:r>
        <w:rPr>
          <w:spacing w:val="11"/>
          <w:sz w:val="14"/>
        </w:rPr>
        <w:t> </w:t>
      </w:r>
      <w:r>
        <w:rPr>
          <w:w w:val="85"/>
          <w:sz w:val="14"/>
        </w:rPr>
        <w:t>'</w:t>
      </w:r>
      <w:r>
        <w:rPr>
          <w:spacing w:val="-1"/>
          <w:w w:val="85"/>
          <w:sz w:val="14"/>
        </w:rPr>
        <w:t> </w:t>
      </w:r>
      <w:r>
        <w:rPr>
          <w:spacing w:val="-5"/>
          <w:w w:val="85"/>
          <w:sz w:val="14"/>
        </w:rPr>
        <w:t>°W</w:t>
      </w:r>
      <w:r>
        <w:rPr>
          <w:sz w:val="14"/>
        </w:rPr>
        <w:tab/>
        <w:t>^</w:t>
      </w:r>
      <w:r>
        <w:rPr>
          <w:spacing w:val="39"/>
          <w:sz w:val="14"/>
        </w:rPr>
        <w:t>  </w:t>
      </w:r>
      <w:r>
        <w:rPr>
          <w:sz w:val="14"/>
        </w:rPr>
        <w:t>••</w:t>
      </w:r>
      <w:r>
        <w:rPr>
          <w:spacing w:val="10"/>
          <w:sz w:val="14"/>
        </w:rPr>
        <w:t> </w:t>
      </w:r>
      <w:r>
        <w:rPr>
          <w:sz w:val="14"/>
        </w:rPr>
        <w:t>'•</w:t>
      </w:r>
      <w:r>
        <w:rPr>
          <w:spacing w:val="-9"/>
          <w:sz w:val="14"/>
        </w:rPr>
        <w:t> </w:t>
      </w:r>
      <w:r>
        <w:rPr>
          <w:spacing w:val="-10"/>
          <w:sz w:val="14"/>
        </w:rPr>
        <w:t>&gt;</w:t>
      </w:r>
      <w:r>
        <w:rPr>
          <w:sz w:val="14"/>
        </w:rPr>
        <w:tab/>
      </w:r>
      <w:r>
        <w:rPr>
          <w:spacing w:val="-10"/>
          <w:sz w:val="14"/>
        </w:rPr>
        <w:t>•</w:t>
      </w:r>
      <w:r>
        <w:rPr>
          <w:sz w:val="14"/>
        </w:rPr>
        <w:tab/>
        <w:t>'</w:t>
      </w:r>
      <w:r>
        <w:rPr>
          <w:spacing w:val="62"/>
          <w:w w:val="150"/>
          <w:sz w:val="14"/>
        </w:rPr>
        <w:t> </w:t>
      </w:r>
      <w:r>
        <w:rPr>
          <w:sz w:val="14"/>
        </w:rPr>
        <w:t>'</w:t>
      </w:r>
      <w:r>
        <w:rPr>
          <w:spacing w:val="-2"/>
          <w:sz w:val="14"/>
        </w:rPr>
        <w:t> </w:t>
      </w:r>
      <w:r>
        <w:rPr>
          <w:w w:val="115"/>
          <w:sz w:val="14"/>
        </w:rPr>
        <w:t>WW••</w:t>
      </w:r>
      <w:r>
        <w:rPr>
          <w:spacing w:val="-21"/>
          <w:w w:val="115"/>
          <w:sz w:val="14"/>
        </w:rPr>
        <w:t> </w:t>
      </w:r>
      <w:r>
        <w:rPr>
          <w:sz w:val="14"/>
        </w:rPr>
        <w:t>•'*'</w:t>
      </w:r>
      <w:r>
        <w:rPr>
          <w:spacing w:val="-11"/>
          <w:sz w:val="14"/>
        </w:rPr>
        <w:t> </w:t>
      </w:r>
      <w:r>
        <w:rPr>
          <w:sz w:val="14"/>
        </w:rPr>
        <w:t>°Р</w:t>
      </w:r>
      <w:r>
        <w:rPr>
          <w:spacing w:val="47"/>
          <w:sz w:val="14"/>
        </w:rPr>
        <w:t>  </w:t>
      </w:r>
      <w:r>
        <w:rPr>
          <w:spacing w:val="-10"/>
          <w:sz w:val="14"/>
        </w:rPr>
        <w:t>•</w:t>
      </w:r>
      <w:r>
        <w:rPr>
          <w:sz w:val="14"/>
        </w:rPr>
        <w:tab/>
        <w:t>••</w:t>
      </w:r>
      <w:r>
        <w:rPr>
          <w:spacing w:val="-22"/>
          <w:w w:val="290"/>
          <w:sz w:val="14"/>
        </w:rPr>
        <w:t> </w:t>
      </w:r>
      <w:r>
        <w:rPr>
          <w:spacing w:val="-4"/>
          <w:w w:val="290"/>
          <w:sz w:val="14"/>
        </w:rPr>
        <w:t>''°'</w:t>
      </w:r>
      <w:r>
        <w:rPr>
          <w:sz w:val="14"/>
        </w:rPr>
        <w:tab/>
      </w:r>
      <w:r>
        <w:rPr>
          <w:spacing w:val="-5"/>
          <w:w w:val="290"/>
          <w:sz w:val="14"/>
        </w:rPr>
        <w:t>''</w:t>
      </w:r>
      <w:r>
        <w:rPr>
          <w:sz w:val="14"/>
        </w:rPr>
        <w:tab/>
      </w:r>
      <w:r>
        <w:rPr>
          <w:spacing w:val="-2"/>
          <w:w w:val="220"/>
          <w:sz w:val="14"/>
        </w:rPr>
        <w:t>“'°'‘&gt;</w:t>
      </w:r>
      <w:r>
        <w:rPr>
          <w:sz w:val="14"/>
        </w:rPr>
        <w:tab/>
      </w:r>
      <w:r>
        <w:rPr>
          <w:w w:val="95"/>
          <w:position w:val="5"/>
          <w:sz w:val="14"/>
        </w:rPr>
        <w:t>OMC</w:t>
      </w:r>
      <w:r>
        <w:rPr>
          <w:spacing w:val="72"/>
          <w:position w:val="5"/>
          <w:sz w:val="14"/>
        </w:rPr>
        <w:t> </w:t>
      </w:r>
      <w:r>
        <w:rPr>
          <w:spacing w:val="-5"/>
          <w:sz w:val="14"/>
        </w:rPr>
        <w:t>*’</w:t>
      </w:r>
      <w:r>
        <w:rPr>
          <w:sz w:val="14"/>
        </w:rPr>
        <w:tab/>
      </w:r>
      <w:r>
        <w:rPr>
          <w:spacing w:val="-10"/>
          <w:sz w:val="14"/>
        </w:rPr>
        <w:t>‘</w:t>
      </w:r>
      <w:r>
        <w:rPr>
          <w:sz w:val="14"/>
        </w:rPr>
        <w:tab/>
      </w:r>
      <w:r>
        <w:rPr>
          <w:spacing w:val="-10"/>
          <w:sz w:val="14"/>
        </w:rPr>
        <w:t>‘</w:t>
      </w:r>
    </w:p>
    <w:p>
      <w:pPr>
        <w:pStyle w:val="BodyText"/>
        <w:spacing w:before="1"/>
        <w:rPr>
          <w:sz w:val="12"/>
        </w:rPr>
      </w:pPr>
    </w:p>
    <w:tbl>
      <w:tblPr>
        <w:tblW w:w="0" w:type="auto"/>
        <w:jc w:val="left"/>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62"/>
        <w:gridCol w:w="1272"/>
        <w:gridCol w:w="1277"/>
        <w:gridCol w:w="1291"/>
        <w:gridCol w:w="1272"/>
        <w:gridCol w:w="1277"/>
        <w:gridCol w:w="1287"/>
        <w:gridCol w:w="1282"/>
        <w:gridCol w:w="1282"/>
      </w:tblGrid>
      <w:tr>
        <w:trPr>
          <w:trHeight w:val="320" w:hRule="atLeast"/>
        </w:trPr>
        <w:tc>
          <w:tcPr>
            <w:tcW w:w="4762" w:type="dxa"/>
            <w:vMerge w:val="restart"/>
          </w:tcPr>
          <w:p>
            <w:pPr>
              <w:pStyle w:val="TableParagraph"/>
              <w:spacing w:before="220" w:after="1"/>
              <w:rPr>
                <w:sz w:val="20"/>
              </w:rPr>
            </w:pPr>
          </w:p>
          <w:p>
            <w:pPr>
              <w:pStyle w:val="TableParagraph"/>
              <w:spacing w:line="124" w:lineRule="exact"/>
              <w:ind w:left="2080"/>
              <w:rPr>
                <w:position w:val="-1"/>
                <w:sz w:val="12"/>
              </w:rPr>
            </w:pPr>
            <w:r>
              <w:rPr>
                <w:position w:val="-1"/>
                <w:sz w:val="12"/>
              </w:rPr>
              <w:drawing>
                <wp:inline distT="0" distB="0" distL="0" distR="0">
                  <wp:extent cx="390144" cy="79248"/>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84" cstate="print"/>
                          <a:stretch>
                            <a:fillRect/>
                          </a:stretch>
                        </pic:blipFill>
                        <pic:spPr>
                          <a:xfrm>
                            <a:off x="0" y="0"/>
                            <a:ext cx="390144" cy="79248"/>
                          </a:xfrm>
                          <a:prstGeom prst="rect">
                            <a:avLst/>
                          </a:prstGeom>
                        </pic:spPr>
                      </pic:pic>
                    </a:graphicData>
                  </a:graphic>
                </wp:inline>
              </w:drawing>
            </w:r>
            <w:r>
              <w:rPr>
                <w:position w:val="-1"/>
                <w:sz w:val="12"/>
              </w:rPr>
            </w:r>
          </w:p>
        </w:tc>
        <w:tc>
          <w:tcPr>
            <w:tcW w:w="5112" w:type="dxa"/>
            <w:gridSpan w:val="4"/>
          </w:tcPr>
          <w:p>
            <w:pPr>
              <w:pStyle w:val="TableParagraph"/>
              <w:spacing w:before="89"/>
              <w:ind w:left="37"/>
              <w:jc w:val="center"/>
              <w:rPr>
                <w:sz w:val="14"/>
              </w:rPr>
            </w:pPr>
            <w:r>
              <w:rPr>
                <w:sz w:val="14"/>
              </w:rPr>
              <w:t>2025</w:t>
            </w:r>
            <w:r>
              <w:rPr>
                <w:spacing w:val="-7"/>
                <w:sz w:val="14"/>
              </w:rPr>
              <w:t> </w:t>
            </w:r>
            <w:r>
              <w:rPr>
                <w:spacing w:val="-5"/>
                <w:sz w:val="14"/>
              </w:rPr>
              <w:t>год</w:t>
            </w:r>
          </w:p>
        </w:tc>
        <w:tc>
          <w:tcPr>
            <w:tcW w:w="2564" w:type="dxa"/>
            <w:gridSpan w:val="2"/>
          </w:tcPr>
          <w:p>
            <w:pPr>
              <w:pStyle w:val="TableParagraph"/>
              <w:spacing w:before="1" w:after="1"/>
              <w:rPr>
                <w:sz w:val="9"/>
              </w:rPr>
            </w:pPr>
          </w:p>
          <w:p>
            <w:pPr>
              <w:pStyle w:val="TableParagraph"/>
              <w:spacing w:line="110" w:lineRule="exact"/>
              <w:ind w:left="1043"/>
              <w:rPr>
                <w:position w:val="-1"/>
                <w:sz w:val="11"/>
              </w:rPr>
            </w:pPr>
            <w:r>
              <w:rPr>
                <w:position w:val="-1"/>
                <w:sz w:val="11"/>
              </w:rPr>
              <w:drawing>
                <wp:inline distT="0" distB="0" distL="0" distR="0">
                  <wp:extent cx="313944" cy="70104"/>
                  <wp:effectExtent l="0" t="0" r="0" b="0"/>
                  <wp:docPr id="90" name="Image 90"/>
                  <wp:cNvGraphicFramePr>
                    <a:graphicFrameLocks/>
                  </wp:cNvGraphicFramePr>
                  <a:graphic>
                    <a:graphicData uri="http://schemas.openxmlformats.org/drawingml/2006/picture">
                      <pic:pic>
                        <pic:nvPicPr>
                          <pic:cNvPr id="90" name="Image 90"/>
                          <pic:cNvPicPr/>
                        </pic:nvPicPr>
                        <pic:blipFill>
                          <a:blip r:embed="rId85" cstate="print"/>
                          <a:stretch>
                            <a:fillRect/>
                          </a:stretch>
                        </pic:blipFill>
                        <pic:spPr>
                          <a:xfrm>
                            <a:off x="0" y="0"/>
                            <a:ext cx="313944" cy="70104"/>
                          </a:xfrm>
                          <a:prstGeom prst="rect">
                            <a:avLst/>
                          </a:prstGeom>
                        </pic:spPr>
                      </pic:pic>
                    </a:graphicData>
                  </a:graphic>
                </wp:inline>
              </w:drawing>
            </w:r>
            <w:r>
              <w:rPr>
                <w:position w:val="-1"/>
                <w:sz w:val="11"/>
              </w:rPr>
            </w:r>
          </w:p>
        </w:tc>
        <w:tc>
          <w:tcPr>
            <w:tcW w:w="2564" w:type="dxa"/>
            <w:gridSpan w:val="2"/>
          </w:tcPr>
          <w:p>
            <w:pPr>
              <w:pStyle w:val="TableParagraph"/>
              <w:spacing w:before="54"/>
              <w:ind w:left="29"/>
              <w:jc w:val="center"/>
              <w:rPr>
                <w:rFonts w:ascii="Cambria" w:hAnsi="Cambria"/>
                <w:sz w:val="14"/>
              </w:rPr>
            </w:pPr>
            <w:r>
              <w:rPr>
                <w:rFonts w:ascii="Cambria" w:hAnsi="Cambria"/>
                <w:w w:val="90"/>
                <w:sz w:val="14"/>
              </w:rPr>
              <w:t>2027</w:t>
            </w:r>
            <w:r>
              <w:rPr>
                <w:rFonts w:ascii="Cambria" w:hAnsi="Cambria"/>
                <w:spacing w:val="-2"/>
                <w:w w:val="90"/>
                <w:sz w:val="14"/>
              </w:rPr>
              <w:t> </w:t>
            </w:r>
            <w:r>
              <w:rPr>
                <w:rFonts w:ascii="Cambria" w:hAnsi="Cambria"/>
                <w:spacing w:val="-5"/>
                <w:w w:val="95"/>
                <w:sz w:val="14"/>
              </w:rPr>
              <w:t>юд</w:t>
            </w:r>
          </w:p>
        </w:tc>
      </w:tr>
      <w:tr>
        <w:trPr>
          <w:trHeight w:val="599" w:hRule="atLeast"/>
        </w:trPr>
        <w:tc>
          <w:tcPr>
            <w:tcW w:w="4762" w:type="dxa"/>
            <w:vMerge/>
            <w:tcBorders>
              <w:top w:val="nil"/>
            </w:tcBorders>
          </w:tcPr>
          <w:p>
            <w:pPr>
              <w:rPr>
                <w:sz w:val="2"/>
                <w:szCs w:val="2"/>
              </w:rPr>
            </w:pPr>
          </w:p>
        </w:tc>
        <w:tc>
          <w:tcPr>
            <w:tcW w:w="1272" w:type="dxa"/>
          </w:tcPr>
          <w:p>
            <w:pPr>
              <w:pStyle w:val="TableParagraph"/>
              <w:rPr>
                <w:sz w:val="14"/>
              </w:rPr>
            </w:pPr>
          </w:p>
        </w:tc>
        <w:tc>
          <w:tcPr>
            <w:tcW w:w="1277" w:type="dxa"/>
          </w:tcPr>
          <w:p>
            <w:pPr>
              <w:pStyle w:val="TableParagraph"/>
              <w:spacing w:before="192"/>
              <w:rPr>
                <w:sz w:val="20"/>
              </w:rPr>
            </w:pPr>
          </w:p>
          <w:p>
            <w:pPr>
              <w:pStyle w:val="TableParagraph"/>
              <w:spacing w:line="124" w:lineRule="exact"/>
              <w:ind w:left="337"/>
              <w:rPr>
                <w:position w:val="-1"/>
                <w:sz w:val="12"/>
              </w:rPr>
            </w:pPr>
            <w:r>
              <w:rPr>
                <w:position w:val="-1"/>
                <w:sz w:val="12"/>
              </w:rPr>
              <w:drawing>
                <wp:inline distT="0" distB="0" distL="0" distR="0">
                  <wp:extent cx="405384" cy="79248"/>
                  <wp:effectExtent l="0" t="0" r="0" b="0"/>
                  <wp:docPr id="91" name="Image 91"/>
                  <wp:cNvGraphicFramePr>
                    <a:graphicFrameLocks/>
                  </wp:cNvGraphicFramePr>
                  <a:graphic>
                    <a:graphicData uri="http://schemas.openxmlformats.org/drawingml/2006/picture">
                      <pic:pic>
                        <pic:nvPicPr>
                          <pic:cNvPr id="91" name="Image 91"/>
                          <pic:cNvPicPr/>
                        </pic:nvPicPr>
                        <pic:blipFill>
                          <a:blip r:embed="rId86" cstate="print"/>
                          <a:stretch>
                            <a:fillRect/>
                          </a:stretch>
                        </pic:blipFill>
                        <pic:spPr>
                          <a:xfrm>
                            <a:off x="0" y="0"/>
                            <a:ext cx="405384" cy="79248"/>
                          </a:xfrm>
                          <a:prstGeom prst="rect">
                            <a:avLst/>
                          </a:prstGeom>
                        </pic:spPr>
                      </pic:pic>
                    </a:graphicData>
                  </a:graphic>
                </wp:inline>
              </w:drawing>
            </w:r>
            <w:r>
              <w:rPr>
                <w:position w:val="-1"/>
                <w:sz w:val="12"/>
              </w:rPr>
            </w:r>
          </w:p>
        </w:tc>
        <w:tc>
          <w:tcPr>
            <w:tcW w:w="1291" w:type="dxa"/>
          </w:tcPr>
          <w:p>
            <w:pPr>
              <w:pStyle w:val="TableParagraph"/>
              <w:rPr>
                <w:sz w:val="14"/>
              </w:rPr>
            </w:pPr>
          </w:p>
        </w:tc>
        <w:tc>
          <w:tcPr>
            <w:tcW w:w="1272" w:type="dxa"/>
          </w:tcPr>
          <w:p>
            <w:pPr>
              <w:pStyle w:val="TableParagraph"/>
              <w:rPr>
                <w:sz w:val="14"/>
              </w:rPr>
            </w:pPr>
          </w:p>
        </w:tc>
        <w:tc>
          <w:tcPr>
            <w:tcW w:w="1277" w:type="dxa"/>
          </w:tcPr>
          <w:p>
            <w:pPr>
              <w:pStyle w:val="TableParagraph"/>
              <w:rPr>
                <w:sz w:val="14"/>
              </w:rPr>
            </w:pPr>
          </w:p>
        </w:tc>
        <w:tc>
          <w:tcPr>
            <w:tcW w:w="1287" w:type="dxa"/>
          </w:tcPr>
          <w:p>
            <w:pPr>
              <w:pStyle w:val="TableParagraph"/>
              <w:rPr>
                <w:sz w:val="14"/>
              </w:rPr>
            </w:pPr>
          </w:p>
          <w:p>
            <w:pPr>
              <w:pStyle w:val="TableParagraph"/>
              <w:spacing w:before="29"/>
              <w:rPr>
                <w:sz w:val="14"/>
              </w:rPr>
            </w:pPr>
          </w:p>
          <w:p>
            <w:pPr>
              <w:pStyle w:val="TableParagraph"/>
              <w:ind w:left="45" w:right="4"/>
              <w:jc w:val="center"/>
              <w:rPr>
                <w:rFonts w:ascii="Cambria" w:hAnsi="Cambria"/>
                <w:sz w:val="14"/>
              </w:rPr>
            </w:pPr>
            <w:r>
              <w:rPr>
                <w:rFonts w:ascii="Cambria" w:hAnsi="Cambria"/>
                <w:spacing w:val="-4"/>
                <w:sz w:val="14"/>
              </w:rPr>
              <w:t>в</w:t>
            </w:r>
            <w:r>
              <w:rPr>
                <w:rFonts w:ascii="Cambria" w:hAnsi="Cambria"/>
                <w:spacing w:val="-5"/>
                <w:sz w:val="14"/>
              </w:rPr>
              <w:t> </w:t>
            </w:r>
            <w:r>
              <w:rPr>
                <w:rFonts w:ascii="Cambria" w:hAnsi="Cambria"/>
                <w:spacing w:val="-2"/>
                <w:sz w:val="14"/>
              </w:rPr>
              <w:t>юа(руб.)</w:t>
            </w:r>
          </w:p>
        </w:tc>
        <w:tc>
          <w:tcPr>
            <w:tcW w:w="1282" w:type="dxa"/>
          </w:tcPr>
          <w:p>
            <w:pPr>
              <w:pStyle w:val="TableParagraph"/>
              <w:rPr>
                <w:sz w:val="14"/>
              </w:rPr>
            </w:pPr>
          </w:p>
        </w:tc>
        <w:tc>
          <w:tcPr>
            <w:tcW w:w="1282" w:type="dxa"/>
          </w:tcPr>
          <w:p>
            <w:pPr>
              <w:pStyle w:val="TableParagraph"/>
              <w:rPr>
                <w:sz w:val="14"/>
              </w:rPr>
            </w:pPr>
          </w:p>
          <w:p>
            <w:pPr>
              <w:pStyle w:val="TableParagraph"/>
              <w:spacing w:before="29"/>
              <w:rPr>
                <w:sz w:val="14"/>
              </w:rPr>
            </w:pPr>
          </w:p>
          <w:p>
            <w:pPr>
              <w:pStyle w:val="TableParagraph"/>
              <w:ind w:left="50" w:right="22"/>
              <w:jc w:val="center"/>
              <w:rPr>
                <w:rFonts w:ascii="Cambria" w:hAnsi="Cambria"/>
                <w:sz w:val="14"/>
              </w:rPr>
            </w:pPr>
            <w:r>
              <w:rPr>
                <w:rFonts w:ascii="Cambria" w:hAnsi="Cambria"/>
                <w:spacing w:val="-4"/>
                <w:sz w:val="14"/>
              </w:rPr>
              <w:t>в</w:t>
            </w:r>
            <w:r>
              <w:rPr>
                <w:rFonts w:ascii="Cambria" w:hAnsi="Cambria"/>
                <w:spacing w:val="-5"/>
                <w:sz w:val="14"/>
              </w:rPr>
              <w:t> </w:t>
            </w:r>
            <w:r>
              <w:rPr>
                <w:rFonts w:ascii="Cambria" w:hAnsi="Cambria"/>
                <w:spacing w:val="-2"/>
                <w:sz w:val="14"/>
              </w:rPr>
              <w:t>юд(руб.)</w:t>
            </w:r>
          </w:p>
        </w:tc>
      </w:tr>
      <w:tr>
        <w:trPr>
          <w:trHeight w:val="445" w:hRule="atLeast"/>
        </w:trPr>
        <w:tc>
          <w:tcPr>
            <w:tcW w:w="4762" w:type="dxa"/>
          </w:tcPr>
          <w:p>
            <w:pPr>
              <w:pStyle w:val="TableParagraph"/>
              <w:spacing w:before="44"/>
              <w:ind w:left="32"/>
              <w:rPr>
                <w:rFonts w:ascii="Cambria" w:hAnsi="Cambria"/>
                <w:sz w:val="14"/>
              </w:rPr>
            </w:pPr>
            <w:r>
              <w:rPr>
                <w:rFonts w:ascii="Cambria" w:hAnsi="Cambria"/>
                <w:w w:val="90"/>
                <w:sz w:val="14"/>
              </w:rPr>
              <w:t>Расходвт</w:t>
            </w:r>
            <w:r>
              <w:rPr>
                <w:rFonts w:ascii="Cambria" w:hAnsi="Cambria"/>
                <w:spacing w:val="4"/>
                <w:sz w:val="14"/>
              </w:rPr>
              <w:t> </w:t>
            </w:r>
            <w:r>
              <w:rPr>
                <w:rFonts w:ascii="Cambria" w:hAnsi="Cambria"/>
                <w:w w:val="90"/>
                <w:sz w:val="14"/>
              </w:rPr>
              <w:t>нв</w:t>
            </w:r>
            <w:r>
              <w:rPr>
                <w:rFonts w:ascii="Cambria" w:hAnsi="Cambria"/>
                <w:spacing w:val="-5"/>
                <w:w w:val="90"/>
                <w:sz w:val="14"/>
              </w:rPr>
              <w:t> </w:t>
            </w:r>
            <w:r>
              <w:rPr>
                <w:rFonts w:ascii="Cambria" w:hAnsi="Cambria"/>
                <w:w w:val="90"/>
                <w:sz w:val="14"/>
              </w:rPr>
              <w:t>обеспечьте</w:t>
            </w:r>
            <w:r>
              <w:rPr>
                <w:rFonts w:ascii="Cambria" w:hAnsi="Cambria"/>
                <w:spacing w:val="11"/>
                <w:sz w:val="14"/>
              </w:rPr>
              <w:t> </w:t>
            </w:r>
            <w:r>
              <w:rPr>
                <w:rFonts w:ascii="Cambria" w:hAnsi="Cambria"/>
                <w:w w:val="90"/>
                <w:sz w:val="14"/>
              </w:rPr>
              <w:t>выполн4кия</w:t>
            </w:r>
            <w:r>
              <w:rPr>
                <w:rFonts w:ascii="Cambria" w:hAnsi="Cambria"/>
                <w:spacing w:val="11"/>
                <w:sz w:val="14"/>
              </w:rPr>
              <w:t> </w:t>
            </w:r>
            <w:r>
              <w:rPr>
                <w:rFonts w:ascii="Cambria" w:hAnsi="Cambria"/>
                <w:w w:val="90"/>
                <w:sz w:val="14"/>
              </w:rPr>
              <w:t>Территорнальным</w:t>
            </w:r>
            <w:r>
              <w:rPr>
                <w:rFonts w:ascii="Cambria" w:hAnsi="Cambria"/>
                <w:spacing w:val="-9"/>
                <w:w w:val="90"/>
                <w:sz w:val="14"/>
              </w:rPr>
              <w:t> </w:t>
            </w:r>
            <w:r>
              <w:rPr>
                <w:rFonts w:ascii="Cambria" w:hAnsi="Cambria"/>
                <w:w w:val="90"/>
                <w:sz w:val="14"/>
              </w:rPr>
              <w:t>фокаои</w:t>
            </w:r>
            <w:r>
              <w:rPr>
                <w:rFonts w:ascii="Cambria" w:hAnsi="Cambria"/>
                <w:sz w:val="14"/>
              </w:rPr>
              <w:t> </w:t>
            </w:r>
            <w:r>
              <w:rPr>
                <w:rFonts w:ascii="Cambria" w:hAnsi="Cambria"/>
                <w:w w:val="90"/>
                <w:sz w:val="14"/>
              </w:rPr>
              <w:t>OMC</w:t>
            </w:r>
            <w:r>
              <w:rPr>
                <w:rFonts w:ascii="Cambria" w:hAnsi="Cambria"/>
                <w:spacing w:val="40"/>
                <w:sz w:val="14"/>
              </w:rPr>
              <w:t> </w:t>
            </w:r>
            <w:r>
              <w:rPr>
                <w:rFonts w:ascii="Cambria" w:hAnsi="Cambria"/>
                <w:spacing w:val="-2"/>
                <w:w w:val="90"/>
                <w:sz w:val="14"/>
              </w:rPr>
              <w:t>саоия</w:t>
            </w:r>
          </w:p>
          <w:p>
            <w:pPr>
              <w:pStyle w:val="TableParagraph"/>
              <w:spacing w:before="29"/>
              <w:ind w:left="24"/>
              <w:rPr>
                <w:rFonts w:ascii="Courier New" w:hAnsi="Courier New"/>
                <w:b/>
                <w:position w:val="3"/>
                <w:sz w:val="14"/>
              </w:rPr>
            </w:pPr>
            <w:r>
              <w:rPr>
                <w:rFonts w:ascii="Courier New" w:hAnsi="Courier New"/>
                <w:b/>
                <w:spacing w:val="-2"/>
                <w:sz w:val="14"/>
              </w:rPr>
              <w:t>ф</w:t>
            </w:r>
            <w:r>
              <w:rPr>
                <w:rFonts w:ascii="Courier New" w:hAnsi="Courier New"/>
                <w:b/>
                <w:spacing w:val="-2"/>
                <w:position w:val="1"/>
                <w:sz w:val="14"/>
              </w:rPr>
              <w:t>унінw</w:t>
            </w:r>
            <w:r>
              <w:rPr>
                <w:rFonts w:ascii="Courier New" w:hAnsi="Courier New"/>
                <w:b/>
                <w:spacing w:val="-2"/>
                <w:position w:val="3"/>
                <w:sz w:val="14"/>
              </w:rPr>
              <w:t>2</w:t>
            </w:r>
          </w:p>
        </w:tc>
        <w:tc>
          <w:tcPr>
            <w:tcW w:w="1272" w:type="dxa"/>
          </w:tcPr>
          <w:p>
            <w:pPr>
              <w:pStyle w:val="TableParagraph"/>
              <w:spacing w:before="3" w:after="1"/>
              <w:rPr>
                <w:sz w:val="13"/>
              </w:rPr>
            </w:pPr>
          </w:p>
          <w:p>
            <w:pPr>
              <w:pStyle w:val="TableParagraph"/>
              <w:spacing w:line="115" w:lineRule="exact"/>
              <w:ind w:left="313"/>
              <w:rPr>
                <w:position w:val="-1"/>
                <w:sz w:val="11"/>
              </w:rPr>
            </w:pPr>
            <w:r>
              <w:rPr>
                <w:position w:val="-1"/>
                <w:sz w:val="11"/>
              </w:rPr>
              <w:drawing>
                <wp:inline distT="0" distB="0" distL="0" distR="0">
                  <wp:extent cx="432815" cy="73152"/>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87" cstate="print"/>
                          <a:stretch>
                            <a:fillRect/>
                          </a:stretch>
                        </pic:blipFill>
                        <pic:spPr>
                          <a:xfrm>
                            <a:off x="0" y="0"/>
                            <a:ext cx="432815" cy="73152"/>
                          </a:xfrm>
                          <a:prstGeom prst="rect">
                            <a:avLst/>
                          </a:prstGeom>
                        </pic:spPr>
                      </pic:pic>
                    </a:graphicData>
                  </a:graphic>
                </wp:inline>
              </w:drawing>
            </w:r>
            <w:r>
              <w:rPr>
                <w:position w:val="-1"/>
                <w:sz w:val="11"/>
              </w:rPr>
            </w:r>
          </w:p>
        </w:tc>
        <w:tc>
          <w:tcPr>
            <w:tcW w:w="1277" w:type="dxa"/>
          </w:tcPr>
          <w:p>
            <w:pPr>
              <w:pStyle w:val="TableParagraph"/>
              <w:spacing w:before="111"/>
              <w:ind w:left="479"/>
              <w:rPr>
                <w:rFonts w:ascii="Cambria"/>
                <w:sz w:val="14"/>
              </w:rPr>
            </w:pPr>
            <w:r>
              <w:rPr>
                <w:rFonts w:ascii="Cambria"/>
                <w:sz w:val="14"/>
              </w:rPr>
              <mc:AlternateContent>
                <mc:Choice Requires="wps">
                  <w:drawing>
                    <wp:anchor distT="0" distB="0" distL="0" distR="0" allowOverlap="1" layoutInCell="1" locked="0" behindDoc="1" simplePos="0" relativeHeight="465496576">
                      <wp:simplePos x="0" y="0"/>
                      <wp:positionH relativeFrom="column">
                        <wp:posOffset>339852</wp:posOffset>
                      </wp:positionH>
                      <wp:positionV relativeFrom="paragraph">
                        <wp:posOffset>246397</wp:posOffset>
                      </wp:positionV>
                      <wp:extent cx="311150" cy="317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311150" cy="3175"/>
                                <a:chExt cx="311150" cy="3175"/>
                              </a:xfrm>
                            </wpg:grpSpPr>
                            <wps:wsp>
                              <wps:cNvPr id="94" name="Graphic 94"/>
                              <wps:cNvSpPr/>
                              <wps:spPr>
                                <a:xfrm>
                                  <a:off x="0" y="1523"/>
                                  <a:ext cx="311150" cy="1270"/>
                                </a:xfrm>
                                <a:custGeom>
                                  <a:avLst/>
                                  <a:gdLst/>
                                  <a:ahLst/>
                                  <a:cxnLst/>
                                  <a:rect l="l" t="t" r="r" b="b"/>
                                  <a:pathLst>
                                    <a:path w="311150" h="0">
                                      <a:moveTo>
                                        <a:pt x="0" y="0"/>
                                      </a:moveTo>
                                      <a:lnTo>
                                        <a:pt x="310896"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76pt;margin-top:19.401371pt;width:24.5pt;height:.25pt;mso-position-horizontal-relative:column;mso-position-vertical-relative:paragraph;z-index:-37819904" id="docshapegroup25" coordorigin="535,388" coordsize="490,5">
                      <v:line style="position:absolute" from="535,390" to="1025,390" stroked="true" strokeweight=".24pt" strokecolor="#000000">
                        <v:stroke dashstyle="solid"/>
                      </v:line>
                      <w10:wrap type="none"/>
                    </v:group>
                  </w:pict>
                </mc:Fallback>
              </mc:AlternateContent>
            </w:r>
            <w:r>
              <w:rPr>
                <w:rFonts w:ascii="Cambria"/>
                <w:sz w:val="14"/>
              </w:rPr>
              <mc:AlternateContent>
                <mc:Choice Requires="wps">
                  <w:drawing>
                    <wp:anchor distT="0" distB="0" distL="0" distR="0" allowOverlap="1" layoutInCell="1" locked="0" behindDoc="1" simplePos="0" relativeHeight="465499648">
                      <wp:simplePos x="0" y="0"/>
                      <wp:positionH relativeFrom="column">
                        <wp:posOffset>-690372</wp:posOffset>
                      </wp:positionH>
                      <wp:positionV relativeFrom="paragraph">
                        <wp:posOffset>-241282</wp:posOffset>
                      </wp:positionV>
                      <wp:extent cx="2947670" cy="9779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2947670" cy="97790"/>
                                <a:chExt cx="2947670" cy="97790"/>
                              </a:xfrm>
                            </wpg:grpSpPr>
                            <pic:pic>
                              <pic:nvPicPr>
                                <pic:cNvPr id="96" name="Image 96"/>
                                <pic:cNvPicPr/>
                              </pic:nvPicPr>
                              <pic:blipFill>
                                <a:blip r:embed="rId88" cstate="print"/>
                                <a:stretch>
                                  <a:fillRect/>
                                </a:stretch>
                              </pic:blipFill>
                              <pic:spPr>
                                <a:xfrm>
                                  <a:off x="0" y="0"/>
                                  <a:ext cx="2947415" cy="97536"/>
                                </a:xfrm>
                                <a:prstGeom prst="rect">
                                  <a:avLst/>
                                </a:prstGeom>
                              </pic:spPr>
                            </pic:pic>
                          </wpg:wgp>
                        </a:graphicData>
                      </a:graphic>
                    </wp:anchor>
                  </w:drawing>
                </mc:Choice>
                <mc:Fallback>
                  <w:pict>
                    <v:group style="position:absolute;margin-left:-54.360001pt;margin-top:-18.998629pt;width:232.1pt;height:7.7pt;mso-position-horizontal-relative:column;mso-position-vertical-relative:paragraph;z-index:-37816832" id="docshapegroup26" coordorigin="-1087,-380" coordsize="4642,154">
                      <v:shape style="position:absolute;left:-1088;top:-380;width:4642;height:154" type="#_x0000_t75" id="docshape27" stroked="false">
                        <v:imagedata r:id="rId88" o:title=""/>
                      </v:shape>
                      <w10:wrap type="none"/>
                    </v:group>
                  </w:pict>
                </mc:Fallback>
              </mc:AlternateContent>
            </w:r>
            <w:r>
              <w:rPr>
                <w:rFonts w:ascii="Cambria"/>
                <w:w w:val="85"/>
                <w:sz w:val="14"/>
              </w:rPr>
              <w:t>132.</w:t>
            </w:r>
            <w:r>
              <w:rPr>
                <w:rFonts w:ascii="Cambria"/>
                <w:spacing w:val="-10"/>
                <w:w w:val="85"/>
                <w:sz w:val="14"/>
              </w:rPr>
              <w:t> </w:t>
            </w:r>
            <w:r>
              <w:rPr>
                <w:rFonts w:ascii="Cambria"/>
                <w:spacing w:val="-7"/>
                <w:sz w:val="14"/>
              </w:rPr>
              <w:t>I4</w:t>
            </w:r>
          </w:p>
        </w:tc>
        <w:tc>
          <w:tcPr>
            <w:tcW w:w="1291" w:type="dxa"/>
          </w:tcPr>
          <w:p>
            <w:pPr>
              <w:pStyle w:val="TableParagraph"/>
              <w:spacing w:before="5"/>
              <w:rPr>
                <w:sz w:val="12"/>
              </w:rPr>
            </w:pPr>
          </w:p>
          <w:p>
            <w:pPr>
              <w:pStyle w:val="TableParagraph"/>
              <w:spacing w:line="96" w:lineRule="exact"/>
              <w:ind w:left="620"/>
              <w:rPr>
                <w:position w:val="-1"/>
                <w:sz w:val="9"/>
              </w:rPr>
            </w:pPr>
            <w:r>
              <w:rPr>
                <w:position w:val="-1"/>
                <w:sz w:val="9"/>
              </w:rPr>
              <w:drawing>
                <wp:inline distT="0" distB="0" distL="0" distR="0">
                  <wp:extent cx="57912" cy="60959"/>
                  <wp:effectExtent l="0" t="0" r="0" b="0"/>
                  <wp:docPr id="97" name="Image 97"/>
                  <wp:cNvGraphicFramePr>
                    <a:graphicFrameLocks/>
                  </wp:cNvGraphicFramePr>
                  <a:graphic>
                    <a:graphicData uri="http://schemas.openxmlformats.org/drawingml/2006/picture">
                      <pic:pic>
                        <pic:nvPicPr>
                          <pic:cNvPr id="97" name="Image 97"/>
                          <pic:cNvPicPr/>
                        </pic:nvPicPr>
                        <pic:blipFill>
                          <a:blip r:embed="rId89" cstate="print"/>
                          <a:stretch>
                            <a:fillRect/>
                          </a:stretch>
                        </pic:blipFill>
                        <pic:spPr>
                          <a:xfrm>
                            <a:off x="0" y="0"/>
                            <a:ext cx="57912" cy="60959"/>
                          </a:xfrm>
                          <a:prstGeom prst="rect">
                            <a:avLst/>
                          </a:prstGeom>
                        </pic:spPr>
                      </pic:pic>
                    </a:graphicData>
                  </a:graphic>
                </wp:inline>
              </w:drawing>
            </w:r>
            <w:r>
              <w:rPr>
                <w:position w:val="-1"/>
                <w:sz w:val="9"/>
              </w:rPr>
            </w:r>
          </w:p>
        </w:tc>
        <w:tc>
          <w:tcPr>
            <w:tcW w:w="1272" w:type="dxa"/>
          </w:tcPr>
          <w:p>
            <w:pPr>
              <w:pStyle w:val="TableParagraph"/>
              <w:spacing w:before="73"/>
              <w:ind w:left="45"/>
              <w:jc w:val="center"/>
              <w:rPr>
                <w:rFonts w:ascii="Consolas" w:hAnsi="Consolas"/>
                <w:sz w:val="17"/>
              </w:rPr>
            </w:pPr>
            <w:r>
              <w:rPr>
                <w:rFonts w:ascii="Consolas" w:hAnsi="Consolas"/>
                <w:spacing w:val="-10"/>
                <w:sz w:val="17"/>
              </w:rPr>
              <w:t>Х</w:t>
            </w:r>
          </w:p>
        </w:tc>
        <w:tc>
          <w:tcPr>
            <w:tcW w:w="1277" w:type="dxa"/>
          </w:tcPr>
          <w:p>
            <w:pPr>
              <w:pStyle w:val="TableParagraph"/>
              <w:spacing w:before="96"/>
              <w:ind w:left="312"/>
              <w:rPr>
                <w:rFonts w:ascii="Calibri" w:hAnsi="Calibri"/>
                <w:sz w:val="13"/>
              </w:rPr>
            </w:pPr>
            <w:r>
              <w:rPr>
                <w:rFonts w:ascii="Calibri" w:hAnsi="Calibri"/>
                <w:sz w:val="13"/>
              </w:rPr>
              <mc:AlternateContent>
                <mc:Choice Requires="wps">
                  <w:drawing>
                    <wp:anchor distT="0" distB="0" distL="0" distR="0" allowOverlap="1" layoutInCell="1" locked="0" behindDoc="1" simplePos="0" relativeHeight="465500160">
                      <wp:simplePos x="0" y="0"/>
                      <wp:positionH relativeFrom="column">
                        <wp:posOffset>120395</wp:posOffset>
                      </wp:positionH>
                      <wp:positionV relativeFrom="paragraph">
                        <wp:posOffset>-256680</wp:posOffset>
                      </wp:positionV>
                      <wp:extent cx="3112135" cy="94615"/>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3112135" cy="94615"/>
                                <a:chExt cx="3112135" cy="94615"/>
                              </a:xfrm>
                            </wpg:grpSpPr>
                            <pic:pic>
                              <pic:nvPicPr>
                                <pic:cNvPr id="99" name="Image 99"/>
                                <pic:cNvPicPr/>
                              </pic:nvPicPr>
                              <pic:blipFill>
                                <a:blip r:embed="rId90" cstate="print"/>
                                <a:stretch>
                                  <a:fillRect/>
                                </a:stretch>
                              </pic:blipFill>
                              <pic:spPr>
                                <a:xfrm>
                                  <a:off x="0" y="0"/>
                                  <a:ext cx="3112008" cy="94487"/>
                                </a:xfrm>
                                <a:prstGeom prst="rect">
                                  <a:avLst/>
                                </a:prstGeom>
                              </pic:spPr>
                            </pic:pic>
                          </wpg:wgp>
                        </a:graphicData>
                      </a:graphic>
                    </wp:anchor>
                  </w:drawing>
                </mc:Choice>
                <mc:Fallback>
                  <w:pict>
                    <v:group style="position:absolute;margin-left:9.48pt;margin-top:-20.211035pt;width:245.05pt;height:7.45pt;mso-position-horizontal-relative:column;mso-position-vertical-relative:paragraph;z-index:-37816320" id="docshapegroup28" coordorigin="190,-404" coordsize="4901,149">
                      <v:shape style="position:absolute;left:189;top:-405;width:4901;height:149" type="#_x0000_t75" id="docshape29" stroked="false">
                        <v:imagedata r:id="rId90" o:title=""/>
                      </v:shape>
                      <w10:wrap type="none"/>
                    </v:group>
                  </w:pict>
                </mc:Fallback>
              </mc:AlternateContent>
            </w:r>
            <w:r>
              <w:rPr>
                <w:rFonts w:ascii="Calibri" w:hAnsi="Calibri"/>
                <w:w w:val="105"/>
                <w:sz w:val="13"/>
              </w:rPr>
              <w:t>І</w:t>
            </w:r>
            <w:r>
              <w:rPr>
                <w:rFonts w:ascii="Calibri" w:hAnsi="Calibri"/>
                <w:spacing w:val="16"/>
                <w:w w:val="105"/>
                <w:sz w:val="13"/>
              </w:rPr>
              <w:t> </w:t>
            </w:r>
            <w:r>
              <w:rPr>
                <w:rFonts w:ascii="Calibri" w:hAnsi="Calibri"/>
                <w:w w:val="105"/>
                <w:sz w:val="13"/>
              </w:rPr>
              <w:t>064</w:t>
            </w:r>
            <w:r>
              <w:rPr>
                <w:rFonts w:ascii="Calibri" w:hAnsi="Calibri"/>
                <w:spacing w:val="1"/>
                <w:w w:val="105"/>
                <w:sz w:val="13"/>
              </w:rPr>
              <w:t> </w:t>
            </w:r>
            <w:r>
              <w:rPr>
                <w:rFonts w:ascii="Calibri" w:hAnsi="Calibri"/>
                <w:spacing w:val="-2"/>
                <w:w w:val="105"/>
                <w:sz w:val="13"/>
              </w:rPr>
              <w:t>?25.І0</w:t>
            </w:r>
          </w:p>
        </w:tc>
        <w:tc>
          <w:tcPr>
            <w:tcW w:w="1287" w:type="dxa"/>
          </w:tcPr>
          <w:p>
            <w:pPr>
              <w:pStyle w:val="TableParagraph"/>
              <w:spacing w:before="82"/>
              <w:ind w:left="45"/>
              <w:jc w:val="center"/>
              <w:rPr>
                <w:rFonts w:ascii="Cambria" w:hAnsi="Cambria"/>
                <w:sz w:val="14"/>
              </w:rPr>
            </w:pPr>
            <w:r>
              <w:rPr>
                <w:rFonts w:ascii="Cambria" w:hAnsi="Cambria"/>
                <w:spacing w:val="-2"/>
                <w:sz w:val="14"/>
              </w:rPr>
              <w:t>ІЭ4,57</w:t>
            </w:r>
          </w:p>
        </w:tc>
        <w:tc>
          <w:tcPr>
            <w:tcW w:w="1282" w:type="dxa"/>
          </w:tcPr>
          <w:p>
            <w:pPr>
              <w:pStyle w:val="TableParagraph"/>
              <w:spacing w:before="78"/>
              <w:ind w:left="300"/>
              <w:rPr>
                <w:rFonts w:ascii="Cambria"/>
                <w:sz w:val="14"/>
              </w:rPr>
            </w:pPr>
            <w:r>
              <w:rPr>
                <w:rFonts w:ascii="Cambria"/>
                <w:w w:val="85"/>
                <w:sz w:val="14"/>
              </w:rPr>
              <w:t>1</w:t>
            </w:r>
            <w:r>
              <w:rPr>
                <w:rFonts w:ascii="Cambria"/>
                <w:spacing w:val="-1"/>
                <w:sz w:val="14"/>
              </w:rPr>
              <w:t> </w:t>
            </w:r>
            <w:r>
              <w:rPr>
                <w:rFonts w:ascii="Cambria"/>
                <w:w w:val="85"/>
                <w:sz w:val="14"/>
              </w:rPr>
              <w:t>084</w:t>
            </w:r>
            <w:r>
              <w:rPr>
                <w:rFonts w:ascii="Cambria"/>
                <w:spacing w:val="-1"/>
                <w:w w:val="85"/>
                <w:sz w:val="14"/>
              </w:rPr>
              <w:t> </w:t>
            </w:r>
            <w:r>
              <w:rPr>
                <w:rFonts w:ascii="Cambria"/>
                <w:spacing w:val="-2"/>
                <w:w w:val="85"/>
                <w:sz w:val="14"/>
              </w:rPr>
              <w:t>923,40</w:t>
            </w:r>
          </w:p>
        </w:tc>
        <w:tc>
          <w:tcPr>
            <w:tcW w:w="1282" w:type="dxa"/>
          </w:tcPr>
          <w:p>
            <w:pPr>
              <w:pStyle w:val="TableParagraph"/>
              <w:spacing w:before="68"/>
              <w:ind w:left="50" w:right="16"/>
              <w:jc w:val="center"/>
              <w:rPr>
                <w:rFonts w:ascii="Calibri"/>
                <w:sz w:val="14"/>
              </w:rPr>
            </w:pPr>
            <w:r>
              <w:rPr>
                <w:rFonts w:ascii="Calibri"/>
                <w:spacing w:val="-2"/>
                <w:sz w:val="14"/>
              </w:rPr>
              <w:t>I37,12</w:t>
            </w:r>
          </w:p>
        </w:tc>
      </w:tr>
    </w:tbl>
    <w:p>
      <w:pPr>
        <w:spacing w:line="196" w:lineRule="exact" w:before="109"/>
        <w:ind w:left="195" w:right="0" w:firstLine="0"/>
        <w:jc w:val="left"/>
        <w:rPr>
          <w:rFonts w:ascii="Cambria" w:hAnsi="Cambria"/>
          <w:sz w:val="17"/>
        </w:rPr>
      </w:pPr>
      <w:r>
        <w:rPr>
          <w:rFonts w:ascii="Cambria" w:hAnsi="Cambria"/>
          <w:spacing w:val="-2"/>
          <w:w w:val="85"/>
          <w:sz w:val="17"/>
        </w:rPr>
        <w:t>&lt;•••&gt;</w:t>
      </w:r>
      <w:r>
        <w:rPr>
          <w:rFonts w:ascii="Cambria" w:hAnsi="Cambria"/>
          <w:spacing w:val="-1"/>
          <w:sz w:val="17"/>
        </w:rPr>
        <w:t> </w:t>
      </w:r>
      <w:r>
        <w:rPr>
          <w:rFonts w:ascii="Cambria" w:hAnsi="Cambria"/>
          <w:spacing w:val="-2"/>
          <w:w w:val="85"/>
          <w:sz w:val="17"/>
        </w:rPr>
        <w:t>гииаим&lt;»і›&lt;пгм‹кыw»&gt;мыюи</w:t>
      </w:r>
      <w:r>
        <w:rPr>
          <w:rFonts w:ascii="Cambria" w:hAnsi="Cambria"/>
          <w:spacing w:val="26"/>
          <w:sz w:val="17"/>
        </w:rPr>
        <w:t> </w:t>
      </w:r>
      <w:r>
        <w:rPr>
          <w:rFonts w:ascii="Cambria" w:hAnsi="Cambria"/>
          <w:spacing w:val="-2"/>
          <w:w w:val="85"/>
          <w:sz w:val="17"/>
        </w:rPr>
        <w:t>•вм•+т•»•</w:t>
      </w:r>
      <w:r>
        <w:rPr>
          <w:rFonts w:ascii="Cambria" w:hAnsi="Cambria"/>
          <w:spacing w:val="-3"/>
          <w:sz w:val="17"/>
        </w:rPr>
        <w:t> </w:t>
      </w:r>
      <w:r>
        <w:rPr>
          <w:rFonts w:ascii="Cambria" w:hAnsi="Cambria"/>
          <w:spacing w:val="-2"/>
          <w:w w:val="85"/>
          <w:sz w:val="17"/>
        </w:rPr>
        <w:t>zs.M.зoz•u</w:t>
      </w:r>
      <w:r>
        <w:rPr>
          <w:rFonts w:ascii="Cambria" w:hAnsi="Cambria"/>
          <w:spacing w:val="23"/>
          <w:sz w:val="17"/>
        </w:rPr>
        <w:t> </w:t>
      </w:r>
      <w:r>
        <w:rPr>
          <w:rFonts w:ascii="Cambria" w:hAnsi="Cambria"/>
          <w:spacing w:val="-2"/>
          <w:w w:val="85"/>
          <w:sz w:val="17"/>
        </w:rPr>
        <w:t>ітв*-лл</w:t>
      </w:r>
      <w:r>
        <w:rPr>
          <w:rFonts w:ascii="Cambria" w:hAnsi="Cambria"/>
          <w:spacing w:val="-3"/>
          <w:sz w:val="17"/>
        </w:rPr>
        <w:t> </w:t>
      </w:r>
      <w:r>
        <w:rPr>
          <w:rFonts w:ascii="Cambria" w:hAnsi="Cambria"/>
          <w:spacing w:val="-2"/>
          <w:w w:val="85"/>
          <w:sz w:val="17"/>
        </w:rPr>
        <w:t>‹'о</w:t>
      </w:r>
      <w:r>
        <w:rPr>
          <w:rFonts w:ascii="Cambria" w:hAnsi="Cambria"/>
          <w:spacing w:val="-8"/>
          <w:w w:val="85"/>
          <w:sz w:val="17"/>
        </w:rPr>
        <w:t> </w:t>
      </w:r>
      <w:r>
        <w:rPr>
          <w:rFonts w:ascii="Cambria" w:hAnsi="Cambria"/>
          <w:spacing w:val="-2"/>
          <w:w w:val="85"/>
          <w:sz w:val="17"/>
        </w:rPr>
        <w:t>м•°•••°•••м••=•'^•wrr••••••=ч'••г•</w:t>
      </w:r>
      <w:r>
        <w:rPr>
          <w:rFonts w:ascii="Cambria" w:hAnsi="Cambria"/>
          <w:spacing w:val="-1"/>
          <w:sz w:val="17"/>
        </w:rPr>
        <w:t> </w:t>
      </w:r>
      <w:r>
        <w:rPr>
          <w:rFonts w:ascii="Cambria" w:hAnsi="Cambria"/>
          <w:spacing w:val="-2"/>
          <w:w w:val="85"/>
          <w:sz w:val="17"/>
        </w:rPr>
        <w:t>••'•и*•°в••"'</w:t>
      </w:r>
      <w:r>
        <w:rPr>
          <w:rFonts w:ascii="Cambria" w:hAnsi="Cambria"/>
          <w:spacing w:val="59"/>
          <w:sz w:val="17"/>
        </w:rPr>
        <w:t> </w:t>
      </w:r>
      <w:r>
        <w:rPr>
          <w:rFonts w:ascii="Cambria" w:hAnsi="Cambria"/>
          <w:spacing w:val="-2"/>
          <w:w w:val="85"/>
          <w:sz w:val="17"/>
        </w:rPr>
        <w:t>•••'•'*'•°'°°•^°'"•</w:t>
      </w:r>
      <w:r>
        <w:rPr>
          <w:rFonts w:ascii="Cambria" w:hAnsi="Cambria"/>
          <w:spacing w:val="-14"/>
          <w:w w:val="85"/>
          <w:sz w:val="17"/>
        </w:rPr>
        <w:t> </w:t>
      </w:r>
      <w:r>
        <w:rPr>
          <w:rFonts w:ascii="Cambria" w:hAnsi="Cambria"/>
          <w:spacing w:val="-2"/>
          <w:w w:val="85"/>
          <w:sz w:val="17"/>
        </w:rPr>
        <w:t>т••'•••••'</w:t>
      </w:r>
      <w:r>
        <w:rPr>
          <w:rFonts w:ascii="Cambria" w:hAnsi="Cambria"/>
          <w:spacing w:val="-3"/>
          <w:sz w:val="17"/>
        </w:rPr>
        <w:t> </w:t>
      </w:r>
      <w:r>
        <w:rPr>
          <w:rFonts w:ascii="Cambria" w:hAnsi="Cambria"/>
          <w:spacing w:val="-2"/>
          <w:w w:val="85"/>
          <w:sz w:val="17"/>
        </w:rPr>
        <w:t>•'••"•'••°•°^</w:t>
      </w:r>
      <w:r>
        <w:rPr>
          <w:rFonts w:ascii="Cambria" w:hAnsi="Cambria"/>
          <w:spacing w:val="9"/>
          <w:sz w:val="17"/>
        </w:rPr>
        <w:t> </w:t>
      </w:r>
      <w:r>
        <w:rPr>
          <w:rFonts w:ascii="Cambria" w:hAnsi="Cambria"/>
          <w:spacing w:val="-2"/>
          <w:w w:val="85"/>
          <w:sz w:val="17"/>
        </w:rPr>
        <w:t>°°*'°'•"</w:t>
      </w:r>
      <w:r>
        <w:rPr>
          <w:rFonts w:ascii="Cambria" w:hAnsi="Cambria"/>
          <w:spacing w:val="24"/>
          <w:sz w:val="17"/>
        </w:rPr>
        <w:t> </w:t>
      </w:r>
      <w:r>
        <w:rPr>
          <w:rFonts w:ascii="Cambria" w:hAnsi="Cambria"/>
          <w:spacing w:val="-2"/>
          <w:w w:val="85"/>
          <w:sz w:val="17"/>
        </w:rPr>
        <w:t>"•^°</w:t>
      </w:r>
      <w:r>
        <w:rPr>
          <w:rFonts w:ascii="Cambria" w:hAnsi="Cambria"/>
          <w:spacing w:val="38"/>
          <w:sz w:val="17"/>
        </w:rPr>
        <w:t>  </w:t>
      </w:r>
      <w:r>
        <w:rPr>
          <w:rFonts w:ascii="Cambria" w:hAnsi="Cambria"/>
          <w:spacing w:val="-2"/>
          <w:w w:val="85"/>
          <w:sz w:val="17"/>
        </w:rPr>
        <w:t>'•*•"•""•”°°"’•’•"°•’°’^"’^</w:t>
      </w:r>
      <w:r>
        <w:rPr>
          <w:rFonts w:ascii="Cambria" w:hAnsi="Cambria"/>
          <w:spacing w:val="41"/>
          <w:sz w:val="17"/>
        </w:rPr>
        <w:t>  </w:t>
      </w:r>
      <w:r>
        <w:rPr>
          <w:rFonts w:ascii="Cambria" w:hAnsi="Cambria"/>
          <w:spacing w:val="-2"/>
          <w:w w:val="85"/>
          <w:sz w:val="17"/>
        </w:rPr>
        <w:t>’°‘°*"</w:t>
      </w:r>
    </w:p>
    <w:p>
      <w:pPr>
        <w:tabs>
          <w:tab w:pos="9880" w:val="left" w:leader="none"/>
          <w:tab w:pos="10626" w:val="left" w:leader="none"/>
        </w:tabs>
        <w:spacing w:line="160" w:lineRule="exact" w:before="0"/>
        <w:ind w:left="200" w:right="0" w:firstLine="0"/>
        <w:jc w:val="left"/>
        <w:rPr>
          <w:rFonts w:ascii="Cambria" w:hAnsi="Cambria"/>
          <w:sz w:val="14"/>
        </w:rPr>
      </w:pPr>
      <w:r>
        <w:rPr>
          <w:rFonts w:ascii="Cambria" w:hAnsi="Cambria"/>
          <w:w w:val="90"/>
          <w:sz w:val="14"/>
        </w:rPr>
        <w:t>•••••&gt;</w:t>
      </w:r>
      <w:r>
        <w:rPr>
          <w:rFonts w:ascii="Cambria" w:hAnsi="Cambria"/>
          <w:spacing w:val="-5"/>
          <w:w w:val="90"/>
          <w:sz w:val="14"/>
        </w:rPr>
        <w:t> </w:t>
      </w:r>
      <w:r>
        <w:rPr>
          <w:rFonts w:ascii="Cambria" w:hAnsi="Cambria"/>
          <w:w w:val="90"/>
          <w:sz w:val="14"/>
        </w:rPr>
        <w:t>З„хои</w:t>
      </w:r>
      <w:r>
        <w:rPr>
          <w:rFonts w:ascii="Cambria" w:hAnsi="Cambria"/>
          <w:spacing w:val="-5"/>
          <w:w w:val="90"/>
          <w:sz w:val="14"/>
        </w:rPr>
        <w:t> </w:t>
      </w:r>
      <w:r>
        <w:rPr>
          <w:rFonts w:ascii="Cambria" w:hAnsi="Cambria"/>
          <w:w w:val="90"/>
          <w:sz w:val="14"/>
        </w:rPr>
        <w:t>мос«овсюп</w:t>
      </w:r>
      <w:r>
        <w:rPr>
          <w:rFonts w:ascii="Cambria" w:hAnsi="Cambria"/>
          <w:spacing w:val="-4"/>
          <w:w w:val="90"/>
          <w:sz w:val="14"/>
        </w:rPr>
        <w:t> </w:t>
      </w:r>
      <w:r>
        <w:rPr>
          <w:rFonts w:ascii="Cambria" w:hAnsi="Cambria"/>
          <w:w w:val="90"/>
          <w:sz w:val="14"/>
        </w:rPr>
        <w:t>осsвст«от</w:t>
      </w:r>
      <w:r>
        <w:rPr>
          <w:rFonts w:ascii="Cambria" w:hAnsi="Cambria"/>
          <w:spacing w:val="-5"/>
          <w:w w:val="90"/>
          <w:sz w:val="14"/>
        </w:rPr>
        <w:t> </w:t>
      </w:r>
      <w:r>
        <w:rPr>
          <w:rFonts w:ascii="Cambria" w:hAnsi="Cambria"/>
          <w:w w:val="90"/>
          <w:sz w:val="14"/>
        </w:rPr>
        <w:t>oв.lz.zoz4</w:t>
      </w:r>
      <w:r>
        <w:rPr>
          <w:rFonts w:ascii="Cambria" w:hAnsi="Cambria"/>
          <w:spacing w:val="-5"/>
          <w:w w:val="90"/>
          <w:sz w:val="14"/>
        </w:rPr>
        <w:t> </w:t>
      </w:r>
      <w:r>
        <w:rPr>
          <w:rFonts w:ascii="Cambria" w:hAnsi="Cambria"/>
          <w:w w:val="90"/>
          <w:sz w:val="14"/>
        </w:rPr>
        <w:t>+п</w:t>
      </w:r>
      <w:r>
        <w:rPr>
          <w:rFonts w:ascii="Cambria" w:hAnsi="Cambria"/>
          <w:spacing w:val="-4"/>
          <w:w w:val="90"/>
          <w:sz w:val="14"/>
        </w:rPr>
        <w:t> </w:t>
      </w:r>
      <w:r>
        <w:rPr>
          <w:rFonts w:ascii="Cambria" w:hAnsi="Cambria"/>
          <w:w w:val="90"/>
          <w:sz w:val="14"/>
        </w:rPr>
        <w:t>2ззлоz4-оз</w:t>
      </w:r>
      <w:r>
        <w:rPr>
          <w:rFonts w:ascii="Cambria" w:hAnsi="Cambria"/>
          <w:spacing w:val="-5"/>
          <w:w w:val="90"/>
          <w:sz w:val="14"/>
        </w:rPr>
        <w:t> </w:t>
      </w:r>
      <w:r>
        <w:rPr>
          <w:rFonts w:ascii="Cambria" w:hAnsi="Cambria"/>
          <w:w w:val="90"/>
          <w:sz w:val="14"/>
        </w:rPr>
        <w:t>‹•о</w:t>
      </w:r>
      <w:r>
        <w:rPr>
          <w:rFonts w:ascii="Cambria" w:hAnsi="Cambria"/>
          <w:spacing w:val="-10"/>
          <w:w w:val="90"/>
          <w:sz w:val="14"/>
        </w:rPr>
        <w:t> </w:t>
      </w:r>
      <w:r>
        <w:rPr>
          <w:rFonts w:ascii="Cambria" w:hAnsi="Cambria"/>
          <w:w w:val="90"/>
          <w:sz w:val="14"/>
        </w:rPr>
        <w:t>бияж•те</w:t>
      </w:r>
      <w:r>
        <w:rPr>
          <w:rFonts w:ascii="Cambria" w:hAnsi="Cambria"/>
          <w:spacing w:val="-4"/>
          <w:w w:val="90"/>
          <w:sz w:val="14"/>
        </w:rPr>
        <w:t> </w:t>
      </w:r>
      <w:r>
        <w:rPr>
          <w:rFonts w:ascii="Cambria" w:hAnsi="Cambria"/>
          <w:w w:val="90"/>
          <w:sz w:val="14"/>
        </w:rPr>
        <w:t>мосю•ссоп</w:t>
      </w:r>
      <w:r>
        <w:rPr>
          <w:rFonts w:ascii="Cambria" w:hAnsi="Cambria"/>
          <w:spacing w:val="-5"/>
          <w:w w:val="90"/>
          <w:sz w:val="14"/>
        </w:rPr>
        <w:t> </w:t>
      </w:r>
      <w:r>
        <w:rPr>
          <w:rFonts w:ascii="Cambria" w:hAnsi="Cambria"/>
          <w:w w:val="90"/>
          <w:sz w:val="14"/>
        </w:rPr>
        <w:t>oeя•m›</w:t>
      </w:r>
      <w:r>
        <w:rPr>
          <w:rFonts w:ascii="Cambria" w:hAnsi="Cambria"/>
          <w:spacing w:val="-5"/>
          <w:w w:val="90"/>
          <w:sz w:val="14"/>
        </w:rPr>
        <w:t> </w:t>
      </w:r>
      <w:r>
        <w:rPr>
          <w:rFonts w:ascii="Cambria" w:hAnsi="Cambria"/>
          <w:w w:val="90"/>
          <w:sz w:val="14"/>
        </w:rPr>
        <w:t>н•</w:t>
      </w:r>
      <w:r>
        <w:rPr>
          <w:rFonts w:ascii="Cambria" w:hAnsi="Cambria"/>
          <w:spacing w:val="-10"/>
          <w:w w:val="90"/>
          <w:sz w:val="14"/>
        </w:rPr>
        <w:t> </w:t>
      </w:r>
      <w:r>
        <w:rPr>
          <w:rFonts w:ascii="Cambria" w:hAnsi="Cambria"/>
          <w:w w:val="90"/>
          <w:sz w:val="14"/>
        </w:rPr>
        <w:t>zozl</w:t>
      </w:r>
      <w:r>
        <w:rPr>
          <w:rFonts w:ascii="Cambria" w:hAnsi="Cambria"/>
          <w:spacing w:val="-4"/>
          <w:w w:val="90"/>
          <w:sz w:val="14"/>
        </w:rPr>
        <w:t> </w:t>
      </w:r>
      <w:r>
        <w:rPr>
          <w:rFonts w:ascii="Cambria" w:hAnsi="Cambria"/>
          <w:w w:val="90"/>
          <w:sz w:val="14"/>
        </w:rPr>
        <w:t>юа'•</w:t>
      </w:r>
      <w:r>
        <w:rPr>
          <w:rFonts w:ascii="Cambria" w:hAnsi="Cambria"/>
          <w:spacing w:val="-7"/>
          <w:w w:val="90"/>
          <w:sz w:val="14"/>
        </w:rPr>
        <w:t> </w:t>
      </w:r>
      <w:r>
        <w:rPr>
          <w:rFonts w:ascii="Cambria" w:hAnsi="Cambria"/>
          <w:w w:val="90"/>
          <w:sz w:val="14"/>
        </w:rPr>
        <w:t>и•</w:t>
      </w:r>
      <w:r>
        <w:rPr>
          <w:rFonts w:ascii="Cambria" w:hAnsi="Cambria"/>
          <w:spacing w:val="-12"/>
          <w:w w:val="90"/>
          <w:sz w:val="14"/>
        </w:rPr>
        <w:t> </w:t>
      </w:r>
      <w:r>
        <w:rPr>
          <w:rFonts w:ascii="Cambria" w:hAnsi="Cambria"/>
          <w:w w:val="90"/>
          <w:sz w:val="14"/>
        </w:rPr>
        <w:t>к••но•н/і</w:t>
      </w:r>
      <w:r>
        <w:rPr>
          <w:rFonts w:ascii="Cambria" w:hAnsi="Cambria"/>
          <w:spacing w:val="-5"/>
          <w:w w:val="90"/>
          <w:sz w:val="14"/>
        </w:rPr>
        <w:t> </w:t>
      </w:r>
      <w:r>
        <w:rPr>
          <w:rFonts w:ascii="Cambria" w:hAnsi="Cambria"/>
          <w:w w:val="90"/>
          <w:sz w:val="14"/>
        </w:rPr>
        <w:t>••9ii°*7026'i</w:t>
      </w:r>
      <w:r>
        <w:rPr>
          <w:rFonts w:ascii="Cambria" w:hAnsi="Cambria"/>
          <w:spacing w:val="-4"/>
          <w:w w:val="90"/>
          <w:sz w:val="14"/>
        </w:rPr>
        <w:t> </w:t>
      </w:r>
      <w:r>
        <w:rPr>
          <w:rFonts w:ascii="Cambria" w:hAnsi="Cambria"/>
          <w:w w:val="90"/>
          <w:sz w:val="14"/>
        </w:rPr>
        <w:t>7</w:t>
      </w:r>
      <w:r>
        <w:rPr>
          <w:rFonts w:ascii="Cambria" w:hAnsi="Cambria"/>
          <w:spacing w:val="5"/>
          <w:sz w:val="14"/>
        </w:rPr>
        <w:t> </w:t>
      </w:r>
      <w:r>
        <w:rPr>
          <w:rFonts w:ascii="Cambria" w:hAnsi="Cambria"/>
          <w:w w:val="90"/>
          <w:sz w:val="14"/>
        </w:rPr>
        <w:t>2+</w:t>
      </w:r>
      <w:r>
        <w:rPr>
          <w:rFonts w:ascii="Cambria" w:hAnsi="Cambria"/>
          <w:spacing w:val="-5"/>
          <w:w w:val="90"/>
          <w:sz w:val="14"/>
        </w:rPr>
        <w:t> </w:t>
      </w:r>
      <w:r>
        <w:rPr>
          <w:rFonts w:ascii="Cambria" w:hAnsi="Cambria"/>
          <w:w w:val="90"/>
          <w:sz w:val="14"/>
        </w:rPr>
        <w:t>'т'л°•*'</w:t>
      </w:r>
      <w:r>
        <w:rPr>
          <w:rFonts w:ascii="Cambria" w:hAnsi="Cambria"/>
          <w:spacing w:val="-4"/>
          <w:w w:val="90"/>
          <w:sz w:val="14"/>
        </w:rPr>
        <w:t> </w:t>
      </w:r>
      <w:r>
        <w:rPr>
          <w:rFonts w:ascii="Cambria" w:hAnsi="Cambria"/>
          <w:w w:val="90"/>
          <w:sz w:val="14"/>
        </w:rPr>
        <w:t>t•r'-</w:t>
      </w:r>
      <w:r>
        <w:rPr>
          <w:rFonts w:ascii="Cambria" w:hAnsi="Cambria"/>
          <w:spacing w:val="24"/>
          <w:sz w:val="14"/>
        </w:rPr>
        <w:t> </w:t>
      </w:r>
      <w:r>
        <w:rPr>
          <w:rFonts w:ascii="Cambria" w:hAnsi="Cambria"/>
          <w:w w:val="90"/>
          <w:sz w:val="14"/>
        </w:rPr>
        <w:t>°•••°••°••°•</w:t>
      </w:r>
      <w:r>
        <w:rPr>
          <w:rFonts w:ascii="Cambria" w:hAnsi="Cambria"/>
          <w:spacing w:val="-4"/>
          <w:w w:val="90"/>
          <w:sz w:val="14"/>
        </w:rPr>
        <w:t> </w:t>
      </w:r>
      <w:r>
        <w:rPr>
          <w:rFonts w:ascii="Cambria" w:hAnsi="Cambria"/>
          <w:w w:val="90"/>
          <w:sz w:val="14"/>
        </w:rPr>
        <w:t>^°•°</w:t>
      </w:r>
      <w:r>
        <w:rPr>
          <w:rFonts w:ascii="Cambria" w:hAnsi="Cambria"/>
          <w:spacing w:val="50"/>
          <w:sz w:val="14"/>
        </w:rPr>
        <w:t> </w:t>
      </w:r>
      <w:r>
        <w:rPr>
          <w:rFonts w:ascii="Cambria" w:hAnsi="Cambria"/>
          <w:spacing w:val="-4"/>
          <w:w w:val="90"/>
          <w:sz w:val="14"/>
        </w:rPr>
        <w:t>e*‹^</w:t>
      </w:r>
      <w:r>
        <w:rPr>
          <w:rFonts w:ascii="Cambria" w:hAnsi="Cambria"/>
          <w:sz w:val="14"/>
        </w:rPr>
        <w:tab/>
      </w:r>
      <w:r>
        <w:rPr>
          <w:rFonts w:ascii="Cambria" w:hAnsi="Cambria"/>
          <w:w w:val="95"/>
          <w:sz w:val="14"/>
        </w:rPr>
        <w:t>-’!-’^+*</w:t>
      </w:r>
      <w:r>
        <w:rPr>
          <w:rFonts w:ascii="Cambria" w:hAnsi="Cambria"/>
          <w:spacing w:val="-3"/>
          <w:w w:val="95"/>
          <w:sz w:val="14"/>
        </w:rPr>
        <w:t> </w:t>
      </w:r>
      <w:r>
        <w:rPr>
          <w:rFonts w:ascii="Cambria" w:hAnsi="Cambria"/>
          <w:spacing w:val="-10"/>
          <w:w w:val="95"/>
          <w:sz w:val="14"/>
        </w:rPr>
        <w:t>^</w:t>
      </w:r>
      <w:r>
        <w:rPr>
          <w:rFonts w:ascii="Cambria" w:hAnsi="Cambria"/>
          <w:sz w:val="14"/>
        </w:rPr>
        <w:tab/>
      </w:r>
      <w:r>
        <w:rPr>
          <w:rFonts w:ascii="Cambria" w:hAnsi="Cambria"/>
          <w:spacing w:val="-4"/>
          <w:sz w:val="14"/>
        </w:rPr>
        <w:t>*“’*</w:t>
      </w:r>
    </w:p>
    <w:p>
      <w:pPr>
        <w:spacing w:after="0" w:line="160" w:lineRule="exact"/>
        <w:jc w:val="left"/>
        <w:rPr>
          <w:rFonts w:ascii="Cambria" w:hAnsi="Cambria"/>
          <w:sz w:val="14"/>
        </w:rPr>
        <w:sectPr>
          <w:type w:val="continuous"/>
          <w:pgSz w:w="16840" w:h="11910" w:orient="landscape"/>
          <w:pgMar w:header="0" w:footer="0" w:top="400" w:bottom="280" w:left="850" w:right="708"/>
        </w:sectPr>
      </w:pPr>
    </w:p>
    <w:p>
      <w:pPr>
        <w:spacing w:line="160" w:lineRule="exact" w:before="76"/>
        <w:ind w:left="10964" w:right="0" w:firstLine="0"/>
        <w:jc w:val="left"/>
        <w:rPr>
          <w:sz w:val="14"/>
        </w:rPr>
      </w:pPr>
      <w:r>
        <w:rPr>
          <w:w w:val="90"/>
          <w:sz w:val="14"/>
        </w:rPr>
        <w:t>Прнложенне</w:t>
      </w:r>
      <w:r>
        <w:rPr>
          <w:spacing w:val="10"/>
          <w:sz w:val="14"/>
        </w:rPr>
        <w:t> </w:t>
      </w:r>
      <w:r>
        <w:rPr>
          <w:spacing w:val="-10"/>
          <w:w w:val="95"/>
          <w:sz w:val="14"/>
        </w:rPr>
        <w:t>2</w:t>
      </w:r>
    </w:p>
    <w:p>
      <w:pPr>
        <w:spacing w:line="160" w:lineRule="exact" w:before="0"/>
        <w:ind w:left="10964" w:right="0" w:firstLine="0"/>
        <w:jc w:val="left"/>
        <w:rPr>
          <w:sz w:val="14"/>
        </w:rPr>
      </w:pPr>
      <w:r>
        <w:rPr>
          <w:w w:val="80"/>
          <w:sz w:val="14"/>
        </w:rPr>
        <w:t>К</w:t>
      </w:r>
      <w:r>
        <w:rPr>
          <w:spacing w:val="-2"/>
          <w:w w:val="80"/>
          <w:sz w:val="14"/>
        </w:rPr>
        <w:t> </w:t>
      </w:r>
      <w:r>
        <w:rPr>
          <w:w w:val="80"/>
          <w:sz w:val="14"/>
        </w:rPr>
        <w:t>нЗМ8Н0НММ</w:t>
      </w:r>
      <w:r>
        <w:rPr>
          <w:spacing w:val="26"/>
          <w:sz w:val="14"/>
        </w:rPr>
        <w:t> </w:t>
      </w:r>
      <w:r>
        <w:rPr>
          <w:w w:val="80"/>
          <w:sz w:val="14"/>
        </w:rPr>
        <w:t>мОт</w:t>
      </w:r>
      <w:r>
        <w:rPr>
          <w:spacing w:val="61"/>
          <w:sz w:val="14"/>
        </w:rPr>
        <w:t> </w:t>
      </w:r>
      <w:r>
        <w:rPr>
          <w:w w:val="80"/>
          <w:sz w:val="14"/>
        </w:rPr>
        <w:t>ы4</w:t>
      </w:r>
      <w:r>
        <w:rPr>
          <w:spacing w:val="-2"/>
          <w:w w:val="80"/>
          <w:sz w:val="14"/>
        </w:rPr>
        <w:t> 8нОсятсg</w:t>
      </w:r>
    </w:p>
    <w:p>
      <w:pPr>
        <w:tabs>
          <w:tab w:pos="12663" w:val="left" w:leader="none"/>
        </w:tabs>
        <w:spacing w:line="235" w:lineRule="auto" w:before="159"/>
        <w:ind w:left="10953" w:right="1937" w:firstLine="7"/>
        <w:jc w:val="left"/>
        <w:rPr>
          <w:sz w:val="14"/>
        </w:rPr>
      </w:pPr>
      <w:r>
        <w:rPr>
          <w:sz w:val="14"/>
        </w:rPr>
        <w:t>FОсуЛ&amp;рстВеНNБтХ</w:t>
      </w:r>
      <w:r>
        <w:rPr>
          <w:spacing w:val="-9"/>
          <w:sz w:val="14"/>
        </w:rPr>
        <w:t> </w:t>
      </w:r>
      <w:r>
        <w:rPr>
          <w:sz w:val="14"/>
        </w:rPr>
        <w:t>F8Дa</w:t>
        <w:tab/>
      </w:r>
      <w:r>
        <w:rPr>
          <w:spacing w:val="-2"/>
          <w:sz w:val="14"/>
        </w:rPr>
        <w:t>пл8nOrO</w:t>
      </w:r>
      <w:r>
        <w:rPr>
          <w:spacing w:val="40"/>
          <w:sz w:val="14"/>
        </w:rPr>
        <w:t> </w:t>
      </w:r>
      <w:r>
        <w:rPr>
          <w:w w:val="90"/>
          <w:sz w:val="14"/>
        </w:rPr>
        <w:t>оквмивя граясаянпм иеАииннской помоши</w:t>
      </w:r>
    </w:p>
    <w:p>
      <w:pPr>
        <w:spacing w:line="155" w:lineRule="exact" w:before="0"/>
        <w:ind w:left="10959" w:right="0" w:firstLine="0"/>
        <w:jc w:val="left"/>
        <w:rPr>
          <w:sz w:val="14"/>
        </w:rPr>
      </w:pPr>
      <w:r>
        <w:rPr>
          <w:spacing w:val="-6"/>
          <w:sz w:val="14"/>
        </w:rPr>
        <w:t>на</w:t>
      </w:r>
      <w:r>
        <w:rPr>
          <w:spacing w:val="2"/>
          <w:sz w:val="14"/>
        </w:rPr>
        <w:t> </w:t>
      </w:r>
      <w:r>
        <w:rPr>
          <w:spacing w:val="-6"/>
          <w:sz w:val="14"/>
        </w:rPr>
        <w:t>2025</w:t>
      </w:r>
      <w:r>
        <w:rPr>
          <w:spacing w:val="1"/>
          <w:sz w:val="14"/>
        </w:rPr>
        <w:t> </w:t>
      </w:r>
      <w:r>
        <w:rPr>
          <w:spacing w:val="-6"/>
          <w:sz w:val="14"/>
        </w:rPr>
        <w:t>юд</w:t>
      </w:r>
      <w:r>
        <w:rPr>
          <w:spacing w:val="-5"/>
          <w:sz w:val="14"/>
        </w:rPr>
        <w:t> </w:t>
      </w:r>
      <w:r>
        <w:rPr>
          <w:spacing w:val="-6"/>
          <w:sz w:val="14"/>
        </w:rPr>
        <w:t>н</w:t>
      </w:r>
      <w:r>
        <w:rPr>
          <w:spacing w:val="-2"/>
          <w:sz w:val="14"/>
        </w:rPr>
        <w:t> </w:t>
      </w:r>
      <w:r>
        <w:rPr>
          <w:spacing w:val="-6"/>
          <w:sz w:val="14"/>
        </w:rPr>
        <w:t>на</w:t>
      </w:r>
      <w:r>
        <w:rPr>
          <w:spacing w:val="3"/>
          <w:sz w:val="14"/>
        </w:rPr>
        <w:t> </w:t>
      </w:r>
      <w:r>
        <w:rPr>
          <w:spacing w:val="-6"/>
          <w:sz w:val="14"/>
        </w:rPr>
        <w:t>влановьтй</w:t>
      </w:r>
      <w:r>
        <w:rPr>
          <w:spacing w:val="10"/>
          <w:sz w:val="14"/>
        </w:rPr>
        <w:t> </w:t>
      </w:r>
      <w:r>
        <w:rPr>
          <w:spacing w:val="-6"/>
          <w:sz w:val="14"/>
        </w:rPr>
        <w:t>псрнод</w:t>
      </w:r>
      <w:r>
        <w:rPr>
          <w:spacing w:val="-3"/>
          <w:sz w:val="14"/>
        </w:rPr>
        <w:t> </w:t>
      </w:r>
      <w:r>
        <w:rPr>
          <w:spacing w:val="-6"/>
          <w:sz w:val="14"/>
        </w:rPr>
        <w:t>2026</w:t>
      </w:r>
      <w:r>
        <w:rPr>
          <w:spacing w:val="6"/>
          <w:sz w:val="14"/>
        </w:rPr>
        <w:t> </w:t>
      </w:r>
      <w:r>
        <w:rPr>
          <w:spacing w:val="-6"/>
          <w:sz w:val="14"/>
        </w:rPr>
        <w:t>н</w:t>
      </w:r>
      <w:r>
        <w:rPr>
          <w:spacing w:val="-1"/>
          <w:sz w:val="14"/>
        </w:rPr>
        <w:t> </w:t>
      </w:r>
      <w:r>
        <w:rPr>
          <w:spacing w:val="-6"/>
          <w:sz w:val="14"/>
        </w:rPr>
        <w:t>2027</w:t>
      </w:r>
      <w:r>
        <w:rPr>
          <w:spacing w:val="3"/>
          <w:sz w:val="14"/>
        </w:rPr>
        <w:t> </w:t>
      </w:r>
      <w:r>
        <w:rPr>
          <w:spacing w:val="-6"/>
          <w:sz w:val="14"/>
        </w:rPr>
        <w:t>юдов</w:t>
      </w:r>
    </w:p>
    <w:p>
      <w:pPr>
        <w:pStyle w:val="BodyText"/>
        <w:rPr>
          <w:sz w:val="14"/>
        </w:rPr>
      </w:pPr>
    </w:p>
    <w:p>
      <w:pPr>
        <w:pStyle w:val="BodyText"/>
        <w:rPr>
          <w:sz w:val="14"/>
        </w:rPr>
      </w:pPr>
    </w:p>
    <w:p>
      <w:pPr>
        <w:pStyle w:val="BodyText"/>
        <w:spacing w:before="75"/>
        <w:rPr>
          <w:sz w:val="14"/>
        </w:rPr>
      </w:pPr>
    </w:p>
    <w:p>
      <w:pPr>
        <w:tabs>
          <w:tab w:pos="12659" w:val="left" w:leader="none"/>
        </w:tabs>
        <w:spacing w:before="1"/>
        <w:ind w:left="10955" w:right="0" w:firstLine="0"/>
        <w:jc w:val="left"/>
        <w:rPr>
          <w:sz w:val="14"/>
        </w:rPr>
      </w:pPr>
      <w:r>
        <w:rPr>
          <w:spacing w:val="2"/>
          <w:w w:val="75"/>
          <w:sz w:val="14"/>
        </w:rPr>
        <w:t>гОсуДЯДсТВсНИба</w:t>
      </w:r>
      <w:r>
        <w:rPr>
          <w:sz w:val="14"/>
        </w:rPr>
        <w:t> </w:t>
      </w:r>
      <w:r>
        <w:rPr>
          <w:spacing w:val="-4"/>
          <w:w w:val="85"/>
          <w:sz w:val="14"/>
        </w:rPr>
        <w:t>F8p8</w:t>
      </w:r>
      <w:r>
        <w:rPr>
          <w:sz w:val="14"/>
        </w:rPr>
        <w:tab/>
      </w:r>
      <w:r>
        <w:rPr>
          <w:spacing w:val="-2"/>
          <w:w w:val="90"/>
          <w:sz w:val="14"/>
        </w:rPr>
        <w:t>M8mNOrO</w:t>
      </w:r>
    </w:p>
    <w:p>
      <w:pPr>
        <w:spacing w:before="6"/>
        <w:ind w:left="10948" w:right="0" w:firstLine="0"/>
        <w:jc w:val="left"/>
        <w:rPr>
          <w:sz w:val="13"/>
        </w:rPr>
      </w:pPr>
      <w:r>
        <w:rPr>
          <w:w w:val="105"/>
          <w:sz w:val="13"/>
        </w:rPr>
        <w:t>оказанш</w:t>
      </w:r>
      <w:r>
        <w:rPr>
          <w:spacing w:val="6"/>
          <w:w w:val="105"/>
          <w:sz w:val="13"/>
        </w:rPr>
        <w:t> </w:t>
      </w:r>
      <w:r>
        <w:rPr>
          <w:w w:val="105"/>
          <w:sz w:val="13"/>
        </w:rPr>
        <w:t>гражаанам</w:t>
      </w:r>
      <w:r>
        <w:rPr>
          <w:spacing w:val="8"/>
          <w:w w:val="105"/>
          <w:sz w:val="13"/>
        </w:rPr>
        <w:t> </w:t>
      </w:r>
      <w:r>
        <w:rPr>
          <w:w w:val="105"/>
          <w:sz w:val="13"/>
        </w:rPr>
        <w:t>мсшітнской</w:t>
      </w:r>
      <w:r>
        <w:rPr>
          <w:spacing w:val="2"/>
          <w:w w:val="105"/>
          <w:sz w:val="13"/>
        </w:rPr>
        <w:t> </w:t>
      </w:r>
      <w:r>
        <w:rPr>
          <w:spacing w:val="-2"/>
          <w:w w:val="105"/>
          <w:sz w:val="13"/>
        </w:rPr>
        <w:t>помошл</w:t>
      </w:r>
    </w:p>
    <w:p>
      <w:pPr>
        <w:spacing w:before="23"/>
        <w:ind w:left="10955" w:right="0" w:firstLine="0"/>
        <w:jc w:val="left"/>
        <w:rPr>
          <w:sz w:val="11"/>
        </w:rPr>
      </w:pPr>
      <w:r>
        <w:rPr>
          <w:w w:val="105"/>
          <w:sz w:val="11"/>
        </w:rPr>
        <w:t>нв</w:t>
      </w:r>
      <w:r>
        <w:rPr>
          <w:spacing w:val="28"/>
          <w:w w:val="105"/>
          <w:sz w:val="11"/>
        </w:rPr>
        <w:t> </w:t>
      </w:r>
      <w:r>
        <w:rPr>
          <w:w w:val="105"/>
          <w:sz w:val="11"/>
        </w:rPr>
        <w:t>2025</w:t>
      </w:r>
      <w:r>
        <w:rPr>
          <w:spacing w:val="11"/>
          <w:w w:val="105"/>
          <w:sz w:val="11"/>
        </w:rPr>
        <w:t> </w:t>
      </w:r>
      <w:r>
        <w:rPr>
          <w:w w:val="105"/>
          <w:sz w:val="11"/>
        </w:rPr>
        <w:t>го4</w:t>
      </w:r>
      <w:r>
        <w:rPr>
          <w:spacing w:val="4"/>
          <w:w w:val="105"/>
          <w:sz w:val="11"/>
        </w:rPr>
        <w:t> </w:t>
      </w:r>
      <w:r>
        <w:rPr>
          <w:w w:val="105"/>
          <w:sz w:val="11"/>
        </w:rPr>
        <w:t>N</w:t>
      </w:r>
      <w:r>
        <w:rPr>
          <w:spacing w:val="17"/>
          <w:w w:val="105"/>
          <w:sz w:val="11"/>
        </w:rPr>
        <w:t> </w:t>
      </w:r>
      <w:r>
        <w:rPr>
          <w:w w:val="105"/>
          <w:sz w:val="11"/>
        </w:rPr>
        <w:t>н8</w:t>
      </w:r>
      <w:r>
        <w:rPr>
          <w:spacing w:val="51"/>
          <w:w w:val="105"/>
          <w:sz w:val="11"/>
        </w:rPr>
        <w:t> </w:t>
      </w:r>
      <w:r>
        <w:rPr>
          <w:w w:val="105"/>
          <w:sz w:val="11"/>
        </w:rPr>
        <w:t>М•Н0ВьІЯ</w:t>
      </w:r>
      <w:r>
        <w:rPr>
          <w:spacing w:val="30"/>
          <w:w w:val="105"/>
          <w:sz w:val="11"/>
        </w:rPr>
        <w:t> </w:t>
      </w:r>
      <w:r>
        <w:rPr>
          <w:w w:val="105"/>
          <w:sz w:val="11"/>
        </w:rPr>
        <w:t>ттгрн0д</w:t>
      </w:r>
      <w:r>
        <w:rPr>
          <w:spacing w:val="12"/>
          <w:w w:val="105"/>
          <w:sz w:val="11"/>
        </w:rPr>
        <w:t> </w:t>
      </w:r>
      <w:r>
        <w:rPr>
          <w:w w:val="105"/>
          <w:sz w:val="11"/>
        </w:rPr>
        <w:t>2026</w:t>
      </w:r>
      <w:r>
        <w:rPr>
          <w:spacing w:val="15"/>
          <w:w w:val="105"/>
          <w:sz w:val="11"/>
        </w:rPr>
        <w:t> </w:t>
      </w:r>
      <w:r>
        <w:rPr>
          <w:w w:val="105"/>
          <w:sz w:val="11"/>
        </w:rPr>
        <w:t>н</w:t>
      </w:r>
      <w:r>
        <w:rPr>
          <w:spacing w:val="5"/>
          <w:w w:val="105"/>
          <w:sz w:val="11"/>
        </w:rPr>
        <w:t> </w:t>
      </w:r>
      <w:r>
        <w:rPr>
          <w:w w:val="105"/>
          <w:sz w:val="11"/>
        </w:rPr>
        <w:t>2027</w:t>
      </w:r>
      <w:r>
        <w:rPr>
          <w:spacing w:val="15"/>
          <w:w w:val="105"/>
          <w:sz w:val="11"/>
        </w:rPr>
        <w:t> </w:t>
      </w:r>
      <w:r>
        <w:rPr>
          <w:spacing w:val="-2"/>
          <w:w w:val="105"/>
          <w:sz w:val="11"/>
        </w:rPr>
        <w:t>гОА0в</w:t>
      </w:r>
    </w:p>
    <w:p>
      <w:pPr>
        <w:spacing w:line="136" w:lineRule="exact" w:before="30"/>
        <w:ind w:left="10944" w:right="0" w:firstLine="0"/>
        <w:jc w:val="left"/>
        <w:rPr>
          <w:rFonts w:ascii="Calibri" w:hAnsi="Calibri"/>
          <w:sz w:val="14"/>
        </w:rPr>
      </w:pPr>
      <w:r>
        <w:rPr>
          <w:rFonts w:ascii="Calibri" w:hAnsi="Calibri"/>
          <w:w w:val="90"/>
          <w:sz w:val="14"/>
        </w:rPr>
        <w:t>(в</w:t>
      </w:r>
      <w:r>
        <w:rPr>
          <w:rFonts w:ascii="Calibri" w:hAnsi="Calibri"/>
          <w:spacing w:val="-7"/>
          <w:w w:val="90"/>
          <w:sz w:val="14"/>
        </w:rPr>
        <w:t> </w:t>
      </w:r>
      <w:r>
        <w:rPr>
          <w:rFonts w:ascii="Calibri" w:hAnsi="Calibri"/>
          <w:w w:val="90"/>
          <w:sz w:val="14"/>
        </w:rPr>
        <w:t>реЈtяхтоит</w:t>
      </w:r>
      <w:r>
        <w:rPr>
          <w:rFonts w:ascii="Calibri" w:hAnsi="Calibri"/>
          <w:spacing w:val="4"/>
          <w:sz w:val="14"/>
        </w:rPr>
        <w:t> </w:t>
      </w:r>
      <w:r>
        <w:rPr>
          <w:rFonts w:ascii="Calibri" w:hAnsi="Calibri"/>
          <w:w w:val="90"/>
          <w:sz w:val="14"/>
        </w:rPr>
        <w:t>постановтісттгtя</w:t>
      </w:r>
      <w:r>
        <w:rPr>
          <w:rFonts w:ascii="Calibri" w:hAnsi="Calibri"/>
          <w:spacing w:val="-10"/>
          <w:w w:val="90"/>
          <w:sz w:val="14"/>
        </w:rPr>
        <w:t> </w:t>
      </w:r>
      <w:r>
        <w:rPr>
          <w:rFonts w:ascii="Calibri" w:hAnsi="Calibri"/>
          <w:w w:val="90"/>
          <w:sz w:val="14"/>
        </w:rPr>
        <w:t>Правіггст•стве</w:t>
      </w:r>
      <w:r>
        <w:rPr>
          <w:rFonts w:ascii="Calibri" w:hAnsi="Calibri"/>
          <w:spacing w:val="-4"/>
          <w:w w:val="90"/>
          <w:sz w:val="14"/>
        </w:rPr>
        <w:t> </w:t>
      </w:r>
      <w:r>
        <w:rPr>
          <w:rFonts w:ascii="Calibri" w:hAnsi="Calibri"/>
          <w:w w:val="90"/>
          <w:sz w:val="14"/>
        </w:rPr>
        <w:t>Московскоіt</w:t>
      </w:r>
      <w:r>
        <w:rPr>
          <w:rFonts w:ascii="Calibri" w:hAnsi="Calibri"/>
          <w:spacing w:val="4"/>
          <w:sz w:val="14"/>
        </w:rPr>
        <w:t> </w:t>
      </w:r>
      <w:r>
        <w:rPr>
          <w:rFonts w:ascii="Calibri" w:hAnsi="Calibri"/>
          <w:spacing w:val="-2"/>
          <w:w w:val="90"/>
          <w:sz w:val="14"/>
        </w:rPr>
        <w:t>області+</w:t>
      </w:r>
    </w:p>
    <w:p>
      <w:pPr>
        <w:tabs>
          <w:tab w:pos="13547" w:val="left" w:leader="none"/>
        </w:tabs>
        <w:spacing w:line="307" w:lineRule="exact" w:before="0"/>
        <w:ind w:left="10934" w:right="0" w:firstLine="0"/>
        <w:jc w:val="left"/>
        <w:rPr>
          <w:rFonts w:ascii="Calibri" w:hAnsi="Calibri"/>
          <w:sz w:val="28"/>
        </w:rPr>
      </w:pPr>
      <w:r>
        <w:rPr>
          <w:rFonts w:ascii="Calibri" w:hAnsi="Calibri"/>
          <w:spacing w:val="-2"/>
          <w:w w:val="90"/>
          <w:sz w:val="28"/>
        </w:rPr>
        <w:t>"18.11.2023•</w:t>
      </w:r>
      <w:r>
        <w:rPr>
          <w:rFonts w:ascii="Calibri" w:hAnsi="Calibri"/>
          <w:spacing w:val="14"/>
          <w:sz w:val="28"/>
        </w:rPr>
        <w:t> </w:t>
      </w:r>
      <w:r>
        <w:rPr>
          <w:rFonts w:ascii="Calibri" w:hAnsi="Calibri"/>
          <w:spacing w:val="-2"/>
          <w:w w:val="90"/>
          <w:sz w:val="28"/>
        </w:rPr>
        <w:t>1551-</w:t>
      </w:r>
      <w:r>
        <w:rPr>
          <w:rFonts w:ascii="Calibri" w:hAnsi="Calibri"/>
          <w:spacing w:val="-4"/>
          <w:w w:val="90"/>
          <w:sz w:val="28"/>
        </w:rPr>
        <w:t>ГІГІ</w:t>
      </w:r>
      <w:r>
        <w:rPr>
          <w:rFonts w:ascii="Calibri" w:hAnsi="Calibri"/>
          <w:sz w:val="28"/>
        </w:rPr>
        <w:tab/>
      </w:r>
      <w:r>
        <w:rPr>
          <w:rFonts w:ascii="Calibri" w:hAnsi="Calibri"/>
          <w:spacing w:val="-10"/>
          <w:w w:val="95"/>
          <w:sz w:val="28"/>
        </w:rPr>
        <w: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83"/>
        <w:rPr>
          <w:rFonts w:ascii="Calibri"/>
          <w:sz w:val="13"/>
        </w:rPr>
      </w:pPr>
    </w:p>
    <w:p>
      <w:pPr>
        <w:spacing w:line="153" w:lineRule="exact" w:before="0"/>
        <w:ind w:left="28" w:right="409" w:firstLine="0"/>
        <w:jc w:val="center"/>
        <w:rPr>
          <w:rFonts w:ascii="Calibri" w:hAnsi="Calibri"/>
          <w:sz w:val="13"/>
        </w:rPr>
      </w:pPr>
      <w:r>
        <w:rPr>
          <w:rFonts w:ascii="Calibri" w:hAnsi="Calibri"/>
          <w:w w:val="115"/>
          <w:sz w:val="13"/>
        </w:rPr>
        <w:t>YTDEPИUÏEHHAЯ</w:t>
      </w:r>
      <w:r>
        <w:rPr>
          <w:rFonts w:ascii="Calibri" w:hAnsi="Calibri"/>
          <w:spacing w:val="-3"/>
          <w:w w:val="115"/>
          <w:sz w:val="13"/>
        </w:rPr>
        <w:t> </w:t>
      </w:r>
      <w:r>
        <w:rPr>
          <w:rFonts w:ascii="Calibri" w:hAnsi="Calibri"/>
          <w:spacing w:val="-2"/>
          <w:w w:val="115"/>
          <w:sz w:val="13"/>
        </w:rPr>
        <w:t>СТОИМОСТЬ</w:t>
      </w:r>
    </w:p>
    <w:p>
      <w:pPr>
        <w:spacing w:line="242" w:lineRule="auto" w:before="0"/>
        <w:ind w:left="4725" w:right="3582" w:hanging="489"/>
        <w:jc w:val="left"/>
        <w:rPr>
          <w:sz w:val="14"/>
        </w:rPr>
      </w:pPr>
      <w:r>
        <w:rPr>
          <w:w w:val="90"/>
          <w:sz w:val="14"/>
        </w:rPr>
        <w:t>тнод</w:t>
      </w:r>
      <w:r>
        <w:rPr>
          <w:spacing w:val="14"/>
          <w:sz w:val="14"/>
        </w:rPr>
        <w:t> </w:t>
      </w:r>
      <w:r>
        <w:rPr>
          <w:w w:val="90"/>
          <w:sz w:val="14"/>
        </w:rPr>
        <w:t>пјюграммм</w:t>
      </w:r>
      <w:r>
        <w:rPr>
          <w:spacing w:val="18"/>
          <w:sz w:val="14"/>
        </w:rPr>
        <w:t> </w:t>
      </w:r>
      <w:r>
        <w:rPr>
          <w:w w:val="90"/>
          <w:sz w:val="14"/>
        </w:rPr>
        <w:t>госудврственньтх</w:t>
      </w:r>
      <w:r>
        <w:rPr>
          <w:sz w:val="14"/>
        </w:rPr>
        <w:t> </w:t>
      </w:r>
      <w:r>
        <w:rPr>
          <w:w w:val="90"/>
          <w:sz w:val="14"/>
        </w:rPr>
        <w:t>гвраитнй</w:t>
      </w:r>
      <w:r>
        <w:rPr>
          <w:sz w:val="14"/>
        </w:rPr>
        <w:t> </w:t>
      </w:r>
      <w:r>
        <w:rPr>
          <w:w w:val="90"/>
          <w:sz w:val="14"/>
        </w:rPr>
        <w:t>бесплатное оказяння</w:t>
      </w:r>
      <w:r>
        <w:rPr>
          <w:spacing w:val="23"/>
          <w:sz w:val="14"/>
        </w:rPr>
        <w:t> </w:t>
      </w:r>
      <w:r>
        <w:rPr>
          <w:w w:val="90"/>
          <w:sz w:val="14"/>
        </w:rPr>
        <w:t>грвжданвм</w:t>
      </w:r>
      <w:r>
        <w:rPr>
          <w:spacing w:val="32"/>
          <w:sz w:val="14"/>
        </w:rPr>
        <w:t> </w:t>
      </w:r>
      <w:r>
        <w:rPr>
          <w:w w:val="90"/>
          <w:sz w:val="14"/>
        </w:rPr>
        <w:t>медицинской</w:t>
      </w:r>
      <w:r>
        <w:rPr>
          <w:spacing w:val="16"/>
          <w:sz w:val="14"/>
        </w:rPr>
        <w:t> </w:t>
      </w:r>
      <w:r>
        <w:rPr>
          <w:w w:val="90"/>
          <w:sz w:val="14"/>
        </w:rPr>
        <w:t>помощн</w:t>
      </w:r>
      <w:r>
        <w:rPr>
          <w:spacing w:val="13"/>
          <w:sz w:val="14"/>
        </w:rPr>
        <w:t> </w:t>
      </w:r>
      <w:r>
        <w:rPr>
          <w:w w:val="90"/>
          <w:sz w:val="14"/>
        </w:rPr>
        <w:t>по вндазт</w:t>
      </w:r>
      <w:r>
        <w:rPr>
          <w:spacing w:val="18"/>
          <w:sz w:val="14"/>
        </w:rPr>
        <w:t> </w:t>
      </w:r>
      <w:r>
        <w:rPr>
          <w:w w:val="90"/>
          <w:sz w:val="14"/>
        </w:rPr>
        <w:t>н условшь‹ ее</w:t>
      </w:r>
      <w:r>
        <w:rPr>
          <w:spacing w:val="-1"/>
          <w:w w:val="90"/>
          <w:sz w:val="14"/>
        </w:rPr>
        <w:t> </w:t>
      </w:r>
      <w:r>
        <w:rPr>
          <w:w w:val="90"/>
          <w:sz w:val="14"/>
        </w:rPr>
        <w:t>оказення</w:t>
      </w:r>
      <w:r>
        <w:rPr>
          <w:spacing w:val="40"/>
          <w:sz w:val="14"/>
        </w:rPr>
        <w:t> </w:t>
      </w:r>
      <w:r>
        <w:rPr>
          <w:spacing w:val="-4"/>
          <w:sz w:val="14"/>
        </w:rPr>
        <w:t>зе</w:t>
      </w:r>
      <w:r>
        <w:rPr>
          <w:spacing w:val="-5"/>
          <w:sz w:val="14"/>
        </w:rPr>
        <w:t> </w:t>
      </w:r>
      <w:r>
        <w:rPr>
          <w:spacing w:val="-4"/>
          <w:sz w:val="14"/>
        </w:rPr>
        <w:t>счст</w:t>
      </w:r>
      <w:r>
        <w:rPr>
          <w:spacing w:val="-5"/>
          <w:sz w:val="14"/>
        </w:rPr>
        <w:t> </w:t>
      </w:r>
      <w:r>
        <w:rPr>
          <w:spacing w:val="-4"/>
          <w:sz w:val="14"/>
        </w:rPr>
        <w:t>бюджвтьтх</w:t>
      </w:r>
      <w:r>
        <w:rPr>
          <w:spacing w:val="-5"/>
          <w:sz w:val="14"/>
        </w:rPr>
        <w:t> </w:t>
      </w:r>
      <w:r>
        <w:rPr>
          <w:spacing w:val="-4"/>
          <w:sz w:val="14"/>
        </w:rPr>
        <w:t>асснгнований</w:t>
      </w:r>
      <w:r>
        <w:rPr>
          <w:spacing w:val="6"/>
          <w:sz w:val="14"/>
        </w:rPr>
        <w:t> </w:t>
      </w:r>
      <w:r>
        <w:rPr>
          <w:spacing w:val="-4"/>
          <w:sz w:val="14"/>
        </w:rPr>
        <w:t>консилтие+рованною</w:t>
      </w:r>
      <w:r>
        <w:rPr>
          <w:spacing w:val="-8"/>
          <w:sz w:val="14"/>
        </w:rPr>
        <w:t> </w:t>
      </w:r>
      <w:r>
        <w:rPr>
          <w:spacing w:val="-4"/>
          <w:sz w:val="14"/>
        </w:rPr>
        <w:t>бюяжетв</w:t>
      </w:r>
      <w:r>
        <w:rPr>
          <w:spacing w:val="4"/>
          <w:sz w:val="14"/>
        </w:rPr>
        <w:t> </w:t>
      </w:r>
      <w:r>
        <w:rPr>
          <w:spacing w:val="-4"/>
          <w:sz w:val="14"/>
        </w:rPr>
        <w:t>Мосмовской</w:t>
      </w:r>
      <w:r>
        <w:rPr>
          <w:spacing w:val="4"/>
          <w:sz w:val="14"/>
        </w:rPr>
        <w:t> </w:t>
      </w:r>
      <w:r>
        <w:rPr>
          <w:spacing w:val="-4"/>
          <w:sz w:val="14"/>
        </w:rPr>
        <w:t>обяястн</w:t>
      </w:r>
      <w:r>
        <w:rPr>
          <w:sz w:val="14"/>
        </w:rPr>
        <w:t> </w:t>
      </w:r>
      <w:r>
        <w:rPr>
          <w:spacing w:val="-4"/>
          <w:sz w:val="14"/>
        </w:rPr>
        <w:t>ня 2025 гоя</w:t>
      </w:r>
    </w:p>
    <w:p>
      <w:pPr>
        <w:pStyle w:val="BodyText"/>
        <w:rPr>
          <w:sz w:val="20"/>
        </w:rPr>
      </w:pPr>
    </w:p>
    <w:p>
      <w:pPr>
        <w:pStyle w:val="BodyText"/>
        <w:rPr>
          <w:sz w:val="20"/>
        </w:rPr>
      </w:pPr>
    </w:p>
    <w:p>
      <w:pPr>
        <w:pStyle w:val="BodyText"/>
        <w:spacing w:before="108"/>
        <w:rPr>
          <w:sz w:val="20"/>
        </w:rPr>
      </w:pPr>
    </w:p>
    <w:p>
      <w:pPr>
        <w:tabs>
          <w:tab w:pos="4602" w:val="left" w:leader="none"/>
          <w:tab w:pos="10041" w:val="left" w:leader="none"/>
          <w:tab w:pos="13406" w:val="left" w:leader="none"/>
        </w:tabs>
        <w:spacing w:line="240" w:lineRule="auto"/>
        <w:ind w:left="244" w:right="0" w:firstLine="0"/>
        <w:jc w:val="left"/>
        <w:rPr>
          <w:position w:val="42"/>
          <w:sz w:val="20"/>
        </w:rPr>
      </w:pPr>
      <w:r>
        <w:rPr>
          <w:sz w:val="20"/>
        </w:rPr>
        <mc:AlternateContent>
          <mc:Choice Requires="wps">
            <w:drawing>
              <wp:inline distT="0" distB="0" distL="0" distR="0">
                <wp:extent cx="2630805" cy="622300"/>
                <wp:effectExtent l="0" t="0" r="0" b="6350"/>
                <wp:docPr id="100" name="Group 100"/>
                <wp:cNvGraphicFramePr>
                  <a:graphicFrameLocks/>
                </wp:cNvGraphicFramePr>
                <a:graphic>
                  <a:graphicData uri="http://schemas.microsoft.com/office/word/2010/wordprocessingGroup">
                    <wpg:wgp>
                      <wpg:cNvPr id="100" name="Group 100"/>
                      <wpg:cNvGrpSpPr/>
                      <wpg:grpSpPr>
                        <a:xfrm>
                          <a:off x="0" y="0"/>
                          <a:ext cx="2630805" cy="622300"/>
                          <a:chExt cx="2630805" cy="622300"/>
                        </a:xfrm>
                      </wpg:grpSpPr>
                      <pic:pic>
                        <pic:nvPicPr>
                          <pic:cNvPr id="101" name="Image 101"/>
                          <pic:cNvPicPr/>
                        </pic:nvPicPr>
                        <pic:blipFill>
                          <a:blip r:embed="rId92" cstate="print"/>
                          <a:stretch>
                            <a:fillRect/>
                          </a:stretch>
                        </pic:blipFill>
                        <pic:spPr>
                          <a:xfrm>
                            <a:off x="97535" y="0"/>
                            <a:ext cx="1877568" cy="298703"/>
                          </a:xfrm>
                          <a:prstGeom prst="rect">
                            <a:avLst/>
                          </a:prstGeom>
                        </pic:spPr>
                      </pic:pic>
                      <pic:pic>
                        <pic:nvPicPr>
                          <pic:cNvPr id="102" name="Image 102"/>
                          <pic:cNvPicPr/>
                        </pic:nvPicPr>
                        <pic:blipFill>
                          <a:blip r:embed="rId93" cstate="print"/>
                          <a:stretch>
                            <a:fillRect/>
                          </a:stretch>
                        </pic:blipFill>
                        <pic:spPr>
                          <a:xfrm>
                            <a:off x="0" y="316991"/>
                            <a:ext cx="1953768" cy="60959"/>
                          </a:xfrm>
                          <a:prstGeom prst="rect">
                            <a:avLst/>
                          </a:prstGeom>
                        </pic:spPr>
                      </pic:pic>
                      <pic:pic>
                        <pic:nvPicPr>
                          <pic:cNvPr id="103" name="Image 103"/>
                          <pic:cNvPicPr/>
                        </pic:nvPicPr>
                        <pic:blipFill>
                          <a:blip r:embed="rId94" cstate="print"/>
                          <a:stretch>
                            <a:fillRect/>
                          </a:stretch>
                        </pic:blipFill>
                        <pic:spPr>
                          <a:xfrm>
                            <a:off x="76200" y="396240"/>
                            <a:ext cx="2554224" cy="225551"/>
                          </a:xfrm>
                          <a:prstGeom prst="rect">
                            <a:avLst/>
                          </a:prstGeom>
                        </pic:spPr>
                      </pic:pic>
                    </wpg:wgp>
                  </a:graphicData>
                </a:graphic>
              </wp:inline>
            </w:drawing>
          </mc:Choice>
          <mc:Fallback>
            <w:pict>
              <v:group style="width:207.15pt;height:49pt;mso-position-horizontal-relative:char;mso-position-vertical-relative:line" id="docshapegroup30" coordorigin="0,0" coordsize="4143,980">
                <v:shape style="position:absolute;left:153;top:0;width:2957;height:471" type="#_x0000_t75" id="docshape31" stroked="false">
                  <v:imagedata r:id="rId92" o:title=""/>
                </v:shape>
                <v:shape style="position:absolute;left:0;top:499;width:3077;height:96" type="#_x0000_t75" id="docshape32" stroked="false">
                  <v:imagedata r:id="rId93" o:title=""/>
                </v:shape>
                <v:shape style="position:absolute;left:120;top:624;width:4023;height:356" type="#_x0000_t75" id="docshape33" stroked="false">
                  <v:imagedata r:id="rId94" o:title=""/>
                </v:shape>
              </v:group>
            </w:pict>
          </mc:Fallback>
        </mc:AlternateContent>
      </w:r>
      <w:r>
        <w:rPr>
          <w:sz w:val="20"/>
        </w:rPr>
      </w:r>
      <w:r>
        <w:rPr>
          <w:sz w:val="20"/>
        </w:rPr>
        <w:tab/>
      </w:r>
      <w:r>
        <w:rPr>
          <w:position w:val="29"/>
          <w:sz w:val="20"/>
        </w:rPr>
        <mc:AlternateContent>
          <mc:Choice Requires="wps">
            <w:drawing>
              <wp:inline distT="0" distB="0" distL="0" distR="0">
                <wp:extent cx="1039494" cy="207645"/>
                <wp:effectExtent l="0" t="0" r="0" b="1904"/>
                <wp:docPr id="104" name="Group 104"/>
                <wp:cNvGraphicFramePr>
                  <a:graphicFrameLocks/>
                </wp:cNvGraphicFramePr>
                <a:graphic>
                  <a:graphicData uri="http://schemas.microsoft.com/office/word/2010/wordprocessingGroup">
                    <wpg:wgp>
                      <wpg:cNvPr id="104" name="Group 104"/>
                      <wpg:cNvGrpSpPr/>
                      <wpg:grpSpPr>
                        <a:xfrm>
                          <a:off x="0" y="0"/>
                          <a:ext cx="1039494" cy="207645"/>
                          <a:chExt cx="1039494" cy="207645"/>
                        </a:xfrm>
                      </wpg:grpSpPr>
                      <pic:pic>
                        <pic:nvPicPr>
                          <pic:cNvPr id="105" name="Image 105"/>
                          <pic:cNvPicPr/>
                        </pic:nvPicPr>
                        <pic:blipFill>
                          <a:blip r:embed="rId95" cstate="print"/>
                          <a:stretch>
                            <a:fillRect/>
                          </a:stretch>
                        </pic:blipFill>
                        <pic:spPr>
                          <a:xfrm>
                            <a:off x="0" y="0"/>
                            <a:ext cx="1039368" cy="207263"/>
                          </a:xfrm>
                          <a:prstGeom prst="rect">
                            <a:avLst/>
                          </a:prstGeom>
                        </pic:spPr>
                      </pic:pic>
                      <pic:pic>
                        <pic:nvPicPr>
                          <pic:cNvPr id="106" name="Image 106"/>
                          <pic:cNvPicPr/>
                        </pic:nvPicPr>
                        <pic:blipFill>
                          <a:blip r:embed="rId96" cstate="print"/>
                          <a:stretch>
                            <a:fillRect/>
                          </a:stretch>
                        </pic:blipFill>
                        <pic:spPr>
                          <a:xfrm>
                            <a:off x="829055" y="79247"/>
                            <a:ext cx="188975" cy="128015"/>
                          </a:xfrm>
                          <a:prstGeom prst="rect">
                            <a:avLst/>
                          </a:prstGeom>
                        </pic:spPr>
                      </pic:pic>
                    </wpg:wgp>
                  </a:graphicData>
                </a:graphic>
              </wp:inline>
            </w:drawing>
          </mc:Choice>
          <mc:Fallback>
            <w:pict>
              <v:group style="width:81.850pt;height:16.3500pt;mso-position-horizontal-relative:char;mso-position-vertical-relative:line" id="docshapegroup34" coordorigin="0,0" coordsize="1637,327">
                <v:shape style="position:absolute;left:0;top:0;width:1637;height:327" type="#_x0000_t75" id="docshape35" stroked="false">
                  <v:imagedata r:id="rId95" o:title=""/>
                </v:shape>
                <v:shape style="position:absolute;left:1305;top:124;width:298;height:202" type="#_x0000_t75" id="docshape36" stroked="false">
                  <v:imagedata r:id="rId96" o:title=""/>
                </v:shape>
              </v:group>
            </w:pict>
          </mc:Fallback>
        </mc:AlternateContent>
      </w:r>
      <w:r>
        <w:rPr>
          <w:position w:val="29"/>
          <w:sz w:val="20"/>
        </w:rPr>
      </w:r>
      <w:r>
        <w:rPr>
          <w:position w:val="29"/>
          <w:sz w:val="20"/>
        </w:rPr>
        <w:tab/>
      </w:r>
      <w:r>
        <w:rPr>
          <w:position w:val="49"/>
          <w:sz w:val="20"/>
        </w:rPr>
        <w:drawing>
          <wp:inline distT="0" distB="0" distL="0" distR="0">
            <wp:extent cx="518160" cy="48767"/>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97" cstate="print"/>
                    <a:stretch>
                      <a:fillRect/>
                    </a:stretch>
                  </pic:blipFill>
                  <pic:spPr>
                    <a:xfrm>
                      <a:off x="0" y="0"/>
                      <a:ext cx="518160" cy="48767"/>
                    </a:xfrm>
                    <a:prstGeom prst="rect">
                      <a:avLst/>
                    </a:prstGeom>
                  </pic:spPr>
                </pic:pic>
              </a:graphicData>
            </a:graphic>
          </wp:inline>
        </w:drawing>
      </w:r>
      <w:r>
        <w:rPr>
          <w:position w:val="49"/>
          <w:sz w:val="20"/>
        </w:rPr>
      </w:r>
      <w:r>
        <w:rPr>
          <w:position w:val="49"/>
          <w:sz w:val="20"/>
        </w:rPr>
        <w:tab/>
      </w:r>
      <w:r>
        <w:rPr>
          <w:position w:val="42"/>
          <w:sz w:val="20"/>
        </w:rPr>
        <w:drawing>
          <wp:inline distT="0" distB="0" distL="0" distR="0">
            <wp:extent cx="405384" cy="45720"/>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98" cstate="print"/>
                    <a:stretch>
                      <a:fillRect/>
                    </a:stretch>
                  </pic:blipFill>
                  <pic:spPr>
                    <a:xfrm>
                      <a:off x="0" y="0"/>
                      <a:ext cx="405384" cy="45720"/>
                    </a:xfrm>
                    <a:prstGeom prst="rect">
                      <a:avLst/>
                    </a:prstGeom>
                  </pic:spPr>
                </pic:pic>
              </a:graphicData>
            </a:graphic>
          </wp:inline>
        </w:drawing>
      </w:r>
      <w:r>
        <w:rPr>
          <w:position w:val="42"/>
          <w:sz w:val="20"/>
        </w:rPr>
      </w:r>
    </w:p>
    <w:p>
      <w:pPr>
        <w:spacing w:after="0" w:line="240" w:lineRule="auto"/>
        <w:jc w:val="left"/>
        <w:rPr>
          <w:position w:val="42"/>
          <w:sz w:val="20"/>
        </w:rPr>
        <w:sectPr>
          <w:headerReference w:type="default" r:id="rId91"/>
          <w:pgSz w:w="16840" w:h="11910" w:orient="landscape"/>
          <w:pgMar w:header="0" w:footer="0" w:top="960" w:bottom="280" w:left="850" w:right="708"/>
        </w:sectPr>
      </w:pPr>
    </w:p>
    <w:p>
      <w:pPr>
        <w:tabs>
          <w:tab w:pos="1258" w:val="left" w:leader="none"/>
        </w:tabs>
        <w:spacing w:line="103" w:lineRule="exact" w:before="0"/>
        <w:ind w:left="0" w:right="7305" w:firstLine="0"/>
        <w:jc w:val="center"/>
        <w:rPr>
          <w:sz w:val="13"/>
        </w:rPr>
      </w:pPr>
      <w:r>
        <w:rPr>
          <w:sz w:val="13"/>
        </w:rPr>
        <mc:AlternateContent>
          <mc:Choice Requires="wps">
            <w:drawing>
              <wp:anchor distT="0" distB="0" distL="0" distR="0" allowOverlap="1" layoutInCell="1" locked="0" behindDoc="1" simplePos="0" relativeHeight="465503744">
                <wp:simplePos x="0" y="0"/>
                <wp:positionH relativeFrom="page">
                  <wp:posOffset>3516629</wp:posOffset>
                </wp:positionH>
                <wp:positionV relativeFrom="paragraph">
                  <wp:posOffset>-616458</wp:posOffset>
                </wp:positionV>
                <wp:extent cx="3926840" cy="1243965"/>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3926840" cy="1243965"/>
                          <a:chExt cx="3926840" cy="1243965"/>
                        </a:xfrm>
                      </wpg:grpSpPr>
                      <pic:pic>
                        <pic:nvPicPr>
                          <pic:cNvPr id="110" name="Image 110"/>
                          <pic:cNvPicPr/>
                        </pic:nvPicPr>
                        <pic:blipFill>
                          <a:blip r:embed="rId99" cstate="print"/>
                          <a:stretch>
                            <a:fillRect/>
                          </a:stretch>
                        </pic:blipFill>
                        <pic:spPr>
                          <a:xfrm>
                            <a:off x="52577" y="1014983"/>
                            <a:ext cx="978408" cy="225551"/>
                          </a:xfrm>
                          <a:prstGeom prst="rect">
                            <a:avLst/>
                          </a:prstGeom>
                        </pic:spPr>
                      </pic:pic>
                      <pic:pic>
                        <pic:nvPicPr>
                          <pic:cNvPr id="111" name="Image 111"/>
                          <pic:cNvPicPr/>
                        </pic:nvPicPr>
                        <pic:blipFill>
                          <a:blip r:embed="rId100" cstate="print"/>
                          <a:stretch>
                            <a:fillRect/>
                          </a:stretch>
                        </pic:blipFill>
                        <pic:spPr>
                          <a:xfrm>
                            <a:off x="2259329" y="0"/>
                            <a:ext cx="999743" cy="350520"/>
                          </a:xfrm>
                          <a:prstGeom prst="rect">
                            <a:avLst/>
                          </a:prstGeom>
                        </pic:spPr>
                      </pic:pic>
                      <pic:pic>
                        <pic:nvPicPr>
                          <pic:cNvPr id="112" name="Image 112"/>
                          <pic:cNvPicPr/>
                        </pic:nvPicPr>
                        <pic:blipFill>
                          <a:blip r:embed="rId101" cstate="print"/>
                          <a:stretch>
                            <a:fillRect/>
                          </a:stretch>
                        </pic:blipFill>
                        <pic:spPr>
                          <a:xfrm>
                            <a:off x="1113282" y="371856"/>
                            <a:ext cx="2785872" cy="246888"/>
                          </a:xfrm>
                          <a:prstGeom prst="rect">
                            <a:avLst/>
                          </a:prstGeom>
                        </pic:spPr>
                      </pic:pic>
                      <pic:pic>
                        <pic:nvPicPr>
                          <pic:cNvPr id="113" name="Image 113"/>
                          <pic:cNvPicPr/>
                        </pic:nvPicPr>
                        <pic:blipFill>
                          <a:blip r:embed="rId102" cstate="print"/>
                          <a:stretch>
                            <a:fillRect/>
                          </a:stretch>
                        </pic:blipFill>
                        <pic:spPr>
                          <a:xfrm>
                            <a:off x="1747266" y="1030224"/>
                            <a:ext cx="2179320" cy="213359"/>
                          </a:xfrm>
                          <a:prstGeom prst="rect">
                            <a:avLst/>
                          </a:prstGeom>
                        </pic:spPr>
                      </pic:pic>
                      <pic:pic>
                        <pic:nvPicPr>
                          <pic:cNvPr id="114" name="Image 114"/>
                          <pic:cNvPicPr/>
                        </pic:nvPicPr>
                        <pic:blipFill>
                          <a:blip r:embed="rId103" cstate="print"/>
                          <a:stretch>
                            <a:fillRect/>
                          </a:stretch>
                        </pic:blipFill>
                        <pic:spPr>
                          <a:xfrm>
                            <a:off x="1061466" y="621791"/>
                            <a:ext cx="2862072" cy="408431"/>
                          </a:xfrm>
                          <a:prstGeom prst="rect">
                            <a:avLst/>
                          </a:prstGeom>
                        </pic:spPr>
                      </pic:pic>
                      <wps:wsp>
                        <wps:cNvPr id="115" name="Textbox 115"/>
                        <wps:cNvSpPr txBox="1"/>
                        <wps:spPr>
                          <a:xfrm>
                            <a:off x="1690833" y="211881"/>
                            <a:ext cx="487045" cy="122555"/>
                          </a:xfrm>
                          <a:prstGeom prst="rect">
                            <a:avLst/>
                          </a:prstGeom>
                        </wps:spPr>
                        <wps:txbx>
                          <w:txbxContent>
                            <w:p>
                              <w:pPr>
                                <w:spacing w:before="0"/>
                                <w:ind w:left="0" w:right="0" w:firstLine="0"/>
                                <w:jc w:val="left"/>
                                <w:rPr>
                                  <w:rFonts w:ascii="Courier New" w:hAnsi="Courier New"/>
                                  <w:sz w:val="17"/>
                                </w:rPr>
                              </w:pPr>
                              <w:r>
                                <w:rPr>
                                  <w:rFonts w:ascii="Courier New" w:hAnsi="Courier New"/>
                                  <w:spacing w:val="-2"/>
                                  <w:w w:val="60"/>
                                  <w:sz w:val="17"/>
                                </w:rPr>
                                <w:t>o#w'••m••'••</w:t>
                              </w:r>
                            </w:p>
                          </w:txbxContent>
                        </wps:txbx>
                        <wps:bodyPr wrap="square" lIns="0" tIns="0" rIns="0" bIns="0" rtlCol="0">
                          <a:noAutofit/>
                        </wps:bodyPr>
                      </wps:wsp>
                      <wps:wsp>
                        <wps:cNvPr id="116" name="Textbox 116"/>
                        <wps:cNvSpPr txBox="1"/>
                        <wps:spPr>
                          <a:xfrm>
                            <a:off x="920" y="508606"/>
                            <a:ext cx="363855" cy="170815"/>
                          </a:xfrm>
                          <a:prstGeom prst="rect">
                            <a:avLst/>
                          </a:prstGeom>
                        </wps:spPr>
                        <wps:txbx>
                          <w:txbxContent>
                            <w:p>
                              <w:pPr>
                                <w:spacing w:line="199" w:lineRule="auto" w:before="15"/>
                                <w:ind w:left="0" w:right="18" w:firstLine="99"/>
                                <w:jc w:val="left"/>
                                <w:rPr>
                                  <w:sz w:val="13"/>
                                </w:rPr>
                              </w:pPr>
                              <w:r>
                                <w:rPr>
                                  <w:spacing w:val="-2"/>
                                  <w:sz w:val="13"/>
                                </w:rPr>
                                <w:t>no›iwi.</w:t>
                              </w:r>
                              <w:r>
                                <w:rPr>
                                  <w:spacing w:val="40"/>
                                  <w:sz w:val="13"/>
                                </w:rPr>
                                <w:t> </w:t>
                              </w:r>
                              <w:r>
                                <w:rPr>
                                  <w:spacing w:val="-2"/>
                                  <w:w w:val="85"/>
                                  <w:sz w:val="13"/>
                                </w:rPr>
                                <w:t>o*awmc›io6</w:t>
                              </w:r>
                            </w:p>
                          </w:txbxContent>
                        </wps:txbx>
                        <wps:bodyPr wrap="square" lIns="0" tIns="0" rIns="0" bIns="0" rtlCol="0">
                          <a:noAutofit/>
                        </wps:bodyPr>
                      </wps:wsp>
                      <wps:wsp>
                        <wps:cNvPr id="117" name="Textbox 117"/>
                        <wps:cNvSpPr txBox="1"/>
                        <wps:spPr>
                          <a:xfrm>
                            <a:off x="561587" y="508606"/>
                            <a:ext cx="381635" cy="170815"/>
                          </a:xfrm>
                          <a:prstGeom prst="rect">
                            <a:avLst/>
                          </a:prstGeom>
                        </wps:spPr>
                        <wps:txbx>
                          <w:txbxContent>
                            <w:p>
                              <w:pPr>
                                <w:spacing w:line="199" w:lineRule="auto" w:before="15"/>
                                <w:ind w:left="78" w:right="18" w:hanging="79"/>
                                <w:jc w:val="left"/>
                                <w:rPr>
                                  <w:sz w:val="13"/>
                                </w:rPr>
                              </w:pPr>
                              <w:r>
                                <w:rPr>
                                  <w:spacing w:val="-2"/>
                                  <w:w w:val="85"/>
                                  <w:sz w:val="13"/>
                                </w:rPr>
                                <w:t>eccuim*enutl</w:t>
                              </w:r>
                              <w:r>
                                <w:rPr>
                                  <w:spacing w:val="40"/>
                                  <w:sz w:val="13"/>
                                </w:rPr>
                                <w:t> </w:t>
                              </w:r>
                              <w:r>
                                <w:rPr>
                                  <w:w w:val="95"/>
                                  <w:sz w:val="13"/>
                                </w:rPr>
                                <w:t>Ібсі</w:t>
                              </w:r>
                              <w:r>
                                <w:rPr>
                                  <w:spacing w:val="-7"/>
                                  <w:w w:val="95"/>
                                  <w:sz w:val="13"/>
                                </w:rPr>
                                <w:t> </w:t>
                              </w:r>
                              <w:r>
                                <w:rPr>
                                  <w:w w:val="95"/>
                                  <w:sz w:val="13"/>
                                </w:rPr>
                                <w:t>y•ci*</w:t>
                              </w:r>
                            </w:p>
                          </w:txbxContent>
                        </wps:txbx>
                        <wps:bodyPr wrap="square" lIns="0" tIns="0" rIns="0" bIns="0" rtlCol="0">
                          <a:noAutofit/>
                        </wps:bodyPr>
                      </wps:wsp>
                      <wps:wsp>
                        <wps:cNvPr id="118" name="Textbox 118"/>
                        <wps:cNvSpPr txBox="1"/>
                        <wps:spPr>
                          <a:xfrm>
                            <a:off x="0" y="916601"/>
                            <a:ext cx="57150" cy="84455"/>
                          </a:xfrm>
                          <a:prstGeom prst="rect">
                            <a:avLst/>
                          </a:prstGeom>
                        </wps:spPr>
                        <wps:txbx>
                          <w:txbxContent>
                            <w:p>
                              <w:pPr>
                                <w:spacing w:line="133" w:lineRule="exact" w:before="0"/>
                                <w:ind w:left="0" w:right="0" w:firstLine="0"/>
                                <w:jc w:val="left"/>
                                <w:rPr>
                                  <w:sz w:val="12"/>
                                </w:rPr>
                              </w:pPr>
                              <w:r>
                                <w:rPr>
                                  <w:spacing w:val="-5"/>
                                  <w:w w:val="95"/>
                                  <w:sz w:val="12"/>
                                </w:rPr>
                                <w:t>‘-</w:t>
                              </w:r>
                            </w:p>
                          </w:txbxContent>
                        </wps:txbx>
                        <wps:bodyPr wrap="square" lIns="0" tIns="0" rIns="0" bIns="0" rtlCol="0">
                          <a:noAutofit/>
                        </wps:bodyPr>
                      </wps:wsp>
                      <wps:wsp>
                        <wps:cNvPr id="119" name="Textbox 119"/>
                        <wps:cNvSpPr txBox="1"/>
                        <wps:spPr>
                          <a:xfrm>
                            <a:off x="338971" y="916601"/>
                            <a:ext cx="34925" cy="84455"/>
                          </a:xfrm>
                          <a:prstGeom prst="rect">
                            <a:avLst/>
                          </a:prstGeom>
                        </wps:spPr>
                        <wps:txbx>
                          <w:txbxContent>
                            <w:p>
                              <w:pPr>
                                <w:spacing w:line="133" w:lineRule="exact" w:before="0"/>
                                <w:ind w:left="0" w:right="0" w:firstLine="0"/>
                                <w:jc w:val="left"/>
                                <w:rPr>
                                  <w:sz w:val="12"/>
                                </w:rPr>
                              </w:pPr>
                              <w:r>
                                <w:rPr>
                                  <w:spacing w:val="-10"/>
                                  <w:w w:val="95"/>
                                  <w:sz w:val="12"/>
                                </w:rPr>
                                <w:t>‘</w:t>
                              </w:r>
                            </w:p>
                          </w:txbxContent>
                        </wps:txbx>
                        <wps:bodyPr wrap="square" lIns="0" tIns="0" rIns="0" bIns="0" rtlCol="0">
                          <a:noAutofit/>
                        </wps:bodyPr>
                      </wps:wsp>
                      <wps:wsp>
                        <wps:cNvPr id="120" name="Textbox 120"/>
                        <wps:cNvSpPr txBox="1"/>
                        <wps:spPr>
                          <a:xfrm>
                            <a:off x="668655" y="916601"/>
                            <a:ext cx="176530" cy="84455"/>
                          </a:xfrm>
                          <a:prstGeom prst="rect">
                            <a:avLst/>
                          </a:prstGeom>
                        </wps:spPr>
                        <wps:txbx>
                          <w:txbxContent>
                            <w:p>
                              <w:pPr>
                                <w:spacing w:line="133" w:lineRule="exact" w:before="0"/>
                                <w:ind w:left="0" w:right="0" w:firstLine="0"/>
                                <w:jc w:val="left"/>
                                <w:rPr>
                                  <w:sz w:val="12"/>
                                </w:rPr>
                              </w:pPr>
                              <w:r>
                                <w:rPr>
                                  <w:w w:val="85"/>
                                  <w:sz w:val="12"/>
                                </w:rPr>
                                <w:t>сер</w:t>
                              </w:r>
                              <w:r>
                                <w:rPr>
                                  <w:spacing w:val="-1"/>
                                  <w:sz w:val="12"/>
                                </w:rPr>
                                <w:t> </w:t>
                              </w:r>
                              <w:r>
                                <w:rPr>
                                  <w:spacing w:val="-10"/>
                                  <w:w w:val="95"/>
                                  <w:sz w:val="12"/>
                                </w:rPr>
                                <w:t>%</w:t>
                              </w:r>
                            </w:p>
                          </w:txbxContent>
                        </wps:txbx>
                        <wps:bodyPr wrap="square" lIns="0" tIns="0" rIns="0" bIns="0" rtlCol="0">
                          <a:noAutofit/>
                        </wps:bodyPr>
                      </wps:wsp>
                    </wpg:wgp>
                  </a:graphicData>
                </a:graphic>
              </wp:anchor>
            </w:drawing>
          </mc:Choice>
          <mc:Fallback>
            <w:pict>
              <v:group style="position:absolute;margin-left:276.899994pt;margin-top:-48.540001pt;width:309.2pt;height:97.95pt;mso-position-horizontal-relative:page;mso-position-vertical-relative:paragraph;z-index:-37812736" id="docshapegroup37" coordorigin="5538,-971" coordsize="6184,1959">
                <v:shape style="position:absolute;left:5620;top:627;width:1541;height:356" type="#_x0000_t75" id="docshape38" stroked="false">
                  <v:imagedata r:id="rId99" o:title=""/>
                </v:shape>
                <v:shape style="position:absolute;left:9096;top:-971;width:1575;height:552" type="#_x0000_t75" id="docshape39" stroked="false">
                  <v:imagedata r:id="rId100" o:title=""/>
                </v:shape>
                <v:shape style="position:absolute;left:7291;top:-386;width:4388;height:389" type="#_x0000_t75" id="docshape40" stroked="false">
                  <v:imagedata r:id="rId101" o:title=""/>
                </v:shape>
                <v:shape style="position:absolute;left:8289;top:651;width:3432;height:336" type="#_x0000_t75" id="docshape41" stroked="false">
                  <v:imagedata r:id="rId102" o:title=""/>
                </v:shape>
                <v:shape style="position:absolute;left:7209;top:8;width:4508;height:644" type="#_x0000_t75" id="docshape42" stroked="false">
                  <v:imagedata r:id="rId103" o:title=""/>
                </v:shape>
                <v:shape style="position:absolute;left:8200;top:-638;width:767;height:193" type="#_x0000_t202" id="docshape43" filled="false" stroked="false">
                  <v:textbox inset="0,0,0,0">
                    <w:txbxContent>
                      <w:p>
                        <w:pPr>
                          <w:spacing w:before="0"/>
                          <w:ind w:left="0" w:right="0" w:firstLine="0"/>
                          <w:jc w:val="left"/>
                          <w:rPr>
                            <w:rFonts w:ascii="Courier New" w:hAnsi="Courier New"/>
                            <w:sz w:val="17"/>
                          </w:rPr>
                        </w:pPr>
                        <w:r>
                          <w:rPr>
                            <w:rFonts w:ascii="Courier New" w:hAnsi="Courier New"/>
                            <w:spacing w:val="-2"/>
                            <w:w w:val="60"/>
                            <w:sz w:val="17"/>
                          </w:rPr>
                          <w:t>o#w'••m••'••</w:t>
                        </w:r>
                      </w:p>
                    </w:txbxContent>
                  </v:textbox>
                  <w10:wrap type="none"/>
                </v:shape>
                <v:shape style="position:absolute;left:5539;top:-170;width:573;height:269" type="#_x0000_t202" id="docshape44" filled="false" stroked="false">
                  <v:textbox inset="0,0,0,0">
                    <w:txbxContent>
                      <w:p>
                        <w:pPr>
                          <w:spacing w:line="199" w:lineRule="auto" w:before="15"/>
                          <w:ind w:left="0" w:right="18" w:firstLine="99"/>
                          <w:jc w:val="left"/>
                          <w:rPr>
                            <w:sz w:val="13"/>
                          </w:rPr>
                        </w:pPr>
                        <w:r>
                          <w:rPr>
                            <w:spacing w:val="-2"/>
                            <w:sz w:val="13"/>
                          </w:rPr>
                          <w:t>no›iwi.</w:t>
                        </w:r>
                        <w:r>
                          <w:rPr>
                            <w:spacing w:val="40"/>
                            <w:sz w:val="13"/>
                          </w:rPr>
                          <w:t> </w:t>
                        </w:r>
                        <w:r>
                          <w:rPr>
                            <w:spacing w:val="-2"/>
                            <w:w w:val="85"/>
                            <w:sz w:val="13"/>
                          </w:rPr>
                          <w:t>o*awmc›io6</w:t>
                        </w:r>
                      </w:p>
                    </w:txbxContent>
                  </v:textbox>
                  <w10:wrap type="none"/>
                </v:shape>
                <v:shape style="position:absolute;left:6422;top:-170;width:601;height:269" type="#_x0000_t202" id="docshape45" filled="false" stroked="false">
                  <v:textbox inset="0,0,0,0">
                    <w:txbxContent>
                      <w:p>
                        <w:pPr>
                          <w:spacing w:line="199" w:lineRule="auto" w:before="15"/>
                          <w:ind w:left="78" w:right="18" w:hanging="79"/>
                          <w:jc w:val="left"/>
                          <w:rPr>
                            <w:sz w:val="13"/>
                          </w:rPr>
                        </w:pPr>
                        <w:r>
                          <w:rPr>
                            <w:spacing w:val="-2"/>
                            <w:w w:val="85"/>
                            <w:sz w:val="13"/>
                          </w:rPr>
                          <w:t>eccuim*enutl</w:t>
                        </w:r>
                        <w:r>
                          <w:rPr>
                            <w:spacing w:val="40"/>
                            <w:sz w:val="13"/>
                          </w:rPr>
                          <w:t> </w:t>
                        </w:r>
                        <w:r>
                          <w:rPr>
                            <w:w w:val="95"/>
                            <w:sz w:val="13"/>
                          </w:rPr>
                          <w:t>Ібсі</w:t>
                        </w:r>
                        <w:r>
                          <w:rPr>
                            <w:spacing w:val="-7"/>
                            <w:w w:val="95"/>
                            <w:sz w:val="13"/>
                          </w:rPr>
                          <w:t> </w:t>
                        </w:r>
                        <w:r>
                          <w:rPr>
                            <w:w w:val="95"/>
                            <w:sz w:val="13"/>
                          </w:rPr>
                          <w:t>y•ci*</w:t>
                        </w:r>
                      </w:p>
                    </w:txbxContent>
                  </v:textbox>
                  <w10:wrap type="none"/>
                </v:shape>
                <v:shape style="position:absolute;left:5538;top:472;width:90;height:133" type="#_x0000_t202" id="docshape46" filled="false" stroked="false">
                  <v:textbox inset="0,0,0,0">
                    <w:txbxContent>
                      <w:p>
                        <w:pPr>
                          <w:spacing w:line="133" w:lineRule="exact" w:before="0"/>
                          <w:ind w:left="0" w:right="0" w:firstLine="0"/>
                          <w:jc w:val="left"/>
                          <w:rPr>
                            <w:sz w:val="12"/>
                          </w:rPr>
                        </w:pPr>
                        <w:r>
                          <w:rPr>
                            <w:spacing w:val="-5"/>
                            <w:w w:val="95"/>
                            <w:sz w:val="12"/>
                          </w:rPr>
                          <w:t>‘-</w:t>
                        </w:r>
                      </w:p>
                    </w:txbxContent>
                  </v:textbox>
                  <w10:wrap type="none"/>
                </v:shape>
                <v:shape style="position:absolute;left:6071;top:472;width:55;height:133" type="#_x0000_t202" id="docshape47" filled="false" stroked="false">
                  <v:textbox inset="0,0,0,0">
                    <w:txbxContent>
                      <w:p>
                        <w:pPr>
                          <w:spacing w:line="133" w:lineRule="exact" w:before="0"/>
                          <w:ind w:left="0" w:right="0" w:firstLine="0"/>
                          <w:jc w:val="left"/>
                          <w:rPr>
                            <w:sz w:val="12"/>
                          </w:rPr>
                        </w:pPr>
                        <w:r>
                          <w:rPr>
                            <w:spacing w:val="-10"/>
                            <w:w w:val="95"/>
                            <w:sz w:val="12"/>
                          </w:rPr>
                          <w:t>‘</w:t>
                        </w:r>
                      </w:p>
                    </w:txbxContent>
                  </v:textbox>
                  <w10:wrap type="none"/>
                </v:shape>
                <v:shape style="position:absolute;left:6591;top:472;width:278;height:133" type="#_x0000_t202" id="docshape48" filled="false" stroked="false">
                  <v:textbox inset="0,0,0,0">
                    <w:txbxContent>
                      <w:p>
                        <w:pPr>
                          <w:spacing w:line="133" w:lineRule="exact" w:before="0"/>
                          <w:ind w:left="0" w:right="0" w:firstLine="0"/>
                          <w:jc w:val="left"/>
                          <w:rPr>
                            <w:sz w:val="12"/>
                          </w:rPr>
                        </w:pPr>
                        <w:r>
                          <w:rPr>
                            <w:w w:val="85"/>
                            <w:sz w:val="12"/>
                          </w:rPr>
                          <w:t>сер</w:t>
                        </w:r>
                        <w:r>
                          <w:rPr>
                            <w:spacing w:val="-1"/>
                            <w:sz w:val="12"/>
                          </w:rPr>
                          <w:t> </w:t>
                        </w:r>
                        <w:r>
                          <w:rPr>
                            <w:spacing w:val="-10"/>
                            <w:w w:val="95"/>
                            <w:sz w:val="12"/>
                          </w:rPr>
                          <w:t>%</w:t>
                        </w:r>
                      </w:p>
                    </w:txbxContent>
                  </v:textbox>
                  <w10:wrap type="none"/>
                </v:shape>
                <w10:wrap type="none"/>
              </v:group>
            </w:pict>
          </mc:Fallback>
        </mc:AlternateContent>
      </w:r>
      <w:r>
        <w:rPr>
          <w:w w:val="75"/>
          <w:sz w:val="13"/>
        </w:rPr>
        <w:t>nn</w:t>
      </w:r>
      <w:r>
        <w:rPr>
          <w:spacing w:val="-2"/>
          <w:w w:val="75"/>
          <w:sz w:val="13"/>
        </w:rPr>
        <w:t> </w:t>
      </w:r>
      <w:r>
        <w:rPr>
          <w:spacing w:val="-2"/>
          <w:w w:val="90"/>
          <w:sz w:val="13"/>
        </w:rPr>
        <w:t>9iai*nmw</w:t>
      </w:r>
      <w:r>
        <w:rPr>
          <w:sz w:val="13"/>
        </w:rPr>
        <w:tab/>
      </w:r>
      <w:r>
        <w:rPr>
          <w:w w:val="80"/>
          <w:sz w:val="13"/>
        </w:rPr>
        <w:t>ooonnioc*vu</w:t>
      </w:r>
      <w:r>
        <w:rPr>
          <w:spacing w:val="17"/>
          <w:sz w:val="13"/>
        </w:rPr>
        <w:t> </w:t>
      </w:r>
      <w:r>
        <w:rPr>
          <w:w w:val="80"/>
          <w:sz w:val="13"/>
        </w:rPr>
        <w:t>x</w:t>
      </w:r>
      <w:r>
        <w:rPr>
          <w:spacing w:val="-7"/>
          <w:w w:val="80"/>
          <w:sz w:val="13"/>
        </w:rPr>
        <w:t> </w:t>
      </w:r>
      <w:r>
        <w:rPr>
          <w:w w:val="80"/>
          <w:sz w:val="13"/>
        </w:rPr>
        <w:t>ed+euro»</w:t>
      </w:r>
      <w:r>
        <w:rPr>
          <w:spacing w:val="8"/>
          <w:sz w:val="13"/>
        </w:rPr>
        <w:t> </w:t>
      </w:r>
      <w:r>
        <w:rPr>
          <w:spacing w:val="-2"/>
          <w:w w:val="80"/>
          <w:sz w:val="13"/>
        </w:rPr>
        <w:t>iemuuoicaoiì</w:t>
      </w:r>
    </w:p>
    <w:p>
      <w:pPr>
        <w:tabs>
          <w:tab w:pos="1656" w:val="left" w:leader="none"/>
          <w:tab w:pos="1771" w:val="left" w:leader="none"/>
          <w:tab w:pos="2669" w:val="left" w:leader="none"/>
        </w:tabs>
        <w:spacing w:line="199" w:lineRule="auto" w:before="10"/>
        <w:ind w:left="478" w:right="7768" w:firstLine="4"/>
        <w:jc w:val="center"/>
        <w:rPr>
          <w:sz w:val="13"/>
        </w:rPr>
      </w:pPr>
      <w:r>
        <w:rPr>
          <w:sz w:val="13"/>
        </w:rPr>
        <w:t>muouui ro</w:t>
      </w:r>
      <w:r>
        <w:rPr>
          <w:spacing w:val="-6"/>
          <w:sz w:val="13"/>
        </w:rPr>
        <w:t> </w:t>
      </w:r>
      <w:r>
        <w:rPr>
          <w:sz w:val="13"/>
        </w:rPr>
        <w:t>*navi u pi</w:t>
        <w:tab/>
        <w:tab/>
        <w:t>ce</w:t>
      </w:r>
      <w:r>
        <w:rPr>
          <w:spacing w:val="-14"/>
          <w:sz w:val="13"/>
        </w:rPr>
        <w:t> </w:t>
      </w:r>
      <w:r>
        <w:rPr>
          <w:sz w:val="13"/>
        </w:rPr>
        <w:t>e</w:t>
      </w:r>
      <w:r>
        <w:rPr>
          <w:spacing w:val="78"/>
          <w:sz w:val="13"/>
        </w:rPr>
        <w:t> </w:t>
      </w:r>
      <w:r>
        <w:rPr>
          <w:sz w:val="13"/>
        </w:rPr>
        <w:t>mcc</w:t>
      </w:r>
      <w:r>
        <w:rPr>
          <w:spacing w:val="-17"/>
          <w:w w:val="265"/>
          <w:sz w:val="13"/>
        </w:rPr>
        <w:t> </w:t>
      </w:r>
      <w:r>
        <w:rPr>
          <w:w w:val="265"/>
          <w:sz w:val="13"/>
        </w:rPr>
        <w:t>quell </w:t>
      </w:r>
      <w:r>
        <w:rPr>
          <w:w w:val="75"/>
          <w:sz w:val="13"/>
        </w:rPr>
        <w:t>no</w:t>
      </w:r>
      <w:r>
        <w:rPr>
          <w:spacing w:val="-1"/>
          <w:w w:val="75"/>
          <w:sz w:val="13"/>
        </w:rPr>
        <w:t> </w:t>
      </w:r>
      <w:r>
        <w:rPr>
          <w:spacing w:val="-2"/>
          <w:sz w:val="13"/>
        </w:rPr>
        <w:t>ieppinopieni«›ll</w:t>
      </w:r>
      <w:r>
        <w:rPr>
          <w:sz w:val="13"/>
        </w:rPr>
        <w:tab/>
      </w:r>
      <w:r>
        <w:rPr>
          <w:spacing w:val="2"/>
          <w:sz w:val="13"/>
        </w:rPr>
        <w:t>»i*</w:t>
      </w:r>
      <w:r>
        <w:rPr>
          <w:spacing w:val="-14"/>
          <w:sz w:val="13"/>
        </w:rPr>
        <w:t> </w:t>
      </w:r>
      <w:r>
        <w:rPr>
          <w:spacing w:val="-2"/>
          <w:sz w:val="13"/>
        </w:rPr>
        <w:t>o6maiensnoto</w:t>
      </w:r>
      <w:r>
        <w:rPr>
          <w:sz w:val="13"/>
        </w:rPr>
        <w:tab/>
      </w:r>
      <w:r>
        <w:rPr>
          <w:spacing w:val="-2"/>
          <w:w w:val="85"/>
          <w:sz w:val="13"/>
        </w:rPr>
        <w:t>iuincnoto</w:t>
      </w:r>
    </w:p>
    <w:p>
      <w:pPr>
        <w:tabs>
          <w:tab w:pos="1302" w:val="left" w:leader="none"/>
          <w:tab w:pos="2543" w:val="left" w:leader="none"/>
        </w:tabs>
        <w:spacing w:line="125" w:lineRule="exact" w:before="0"/>
        <w:ind w:left="0" w:right="7569" w:firstLine="0"/>
        <w:jc w:val="right"/>
        <w:rPr>
          <w:sz w:val="13"/>
        </w:rPr>
      </w:pPr>
      <w:r>
        <w:rPr>
          <w:w w:val="80"/>
          <w:sz w:val="13"/>
        </w:rPr>
        <w:t>so»e«i«</w:t>
      </w:r>
      <w:r>
        <w:rPr>
          <w:spacing w:val="-1"/>
          <w:w w:val="80"/>
          <w:sz w:val="13"/>
        </w:rPr>
        <w:t> </w:t>
      </w:r>
      <w:r>
        <w:rPr>
          <w:w w:val="80"/>
          <w:sz w:val="13"/>
        </w:rPr>
        <w:t>c*ep.‹</w:t>
      </w:r>
      <w:r>
        <w:rPr>
          <w:spacing w:val="10"/>
          <w:sz w:val="13"/>
        </w:rPr>
        <w:t> </w:t>
      </w:r>
      <w:r>
        <w:rPr>
          <w:spacing w:val="-5"/>
          <w:w w:val="80"/>
          <w:sz w:val="13"/>
        </w:rPr>
        <w:t>joe</w:t>
      </w:r>
      <w:r>
        <w:rPr>
          <w:sz w:val="13"/>
        </w:rPr>
        <w:tab/>
      </w:r>
      <w:r>
        <w:rPr>
          <w:w w:val="80"/>
          <w:sz w:val="13"/>
        </w:rPr>
        <w:t>&amp;›eooli</w:t>
      </w:r>
      <w:r>
        <w:rPr>
          <w:spacing w:val="-2"/>
          <w:sz w:val="13"/>
        </w:rPr>
        <w:t> </w:t>
      </w:r>
      <w:r>
        <w:rPr>
          <w:w w:val="80"/>
          <w:sz w:val="13"/>
        </w:rPr>
        <w:t>iq›orp*</w:t>
      </w:r>
      <w:r>
        <w:rPr>
          <w:spacing w:val="18"/>
          <w:sz w:val="13"/>
        </w:rPr>
        <w:t> </w:t>
      </w:r>
      <w:r>
        <w:rPr>
          <w:spacing w:val="-4"/>
          <w:w w:val="80"/>
          <w:sz w:val="13"/>
        </w:rPr>
        <w:t>saitl</w:t>
      </w:r>
      <w:r>
        <w:rPr>
          <w:sz w:val="13"/>
        </w:rPr>
        <w:tab/>
      </w:r>
      <w:r>
        <w:rPr>
          <w:spacing w:val="-2"/>
          <w:w w:val="90"/>
          <w:sz w:val="13"/>
        </w:rPr>
        <w:t>xuo*o</w:t>
      </w:r>
    </w:p>
    <w:p>
      <w:pPr>
        <w:tabs>
          <w:tab w:pos="2155" w:val="left" w:leader="none"/>
        </w:tabs>
        <w:spacing w:line="140" w:lineRule="exact" w:before="0"/>
        <w:ind w:left="0" w:right="7585" w:firstLine="0"/>
        <w:jc w:val="right"/>
        <w:rPr>
          <w:sz w:val="13"/>
        </w:rPr>
      </w:pPr>
      <w:r>
        <w:rPr>
          <w:w w:val="80"/>
          <w:sz w:val="13"/>
        </w:rPr>
        <w:t>›*easuioicmto</w:t>
      </w:r>
      <w:r>
        <w:rPr>
          <w:spacing w:val="-1"/>
          <w:sz w:val="13"/>
        </w:rPr>
        <w:t> </w:t>
      </w:r>
      <w:r>
        <w:rPr>
          <w:w w:val="80"/>
          <w:sz w:val="13"/>
        </w:rPr>
        <w:t>crp*xo*aiou</w:t>
      </w:r>
      <w:r>
        <w:rPr>
          <w:spacing w:val="8"/>
          <w:sz w:val="13"/>
        </w:rPr>
        <w:t> </w:t>
      </w:r>
      <w:r>
        <w:rPr>
          <w:spacing w:val="-4"/>
          <w:w w:val="80"/>
          <w:sz w:val="13"/>
        </w:rPr>
        <w:t>(m,m</w:t>
      </w:r>
      <w:r>
        <w:rPr>
          <w:sz w:val="13"/>
        </w:rPr>
        <w:tab/>
      </w:r>
      <w:r>
        <w:rPr>
          <w:w w:val="80"/>
          <w:sz w:val="13"/>
        </w:rPr>
        <w:t>•</w:t>
      </w:r>
      <w:r>
        <w:rPr>
          <w:spacing w:val="-8"/>
          <w:w w:val="80"/>
          <w:sz w:val="13"/>
        </w:rPr>
        <w:t> </w:t>
      </w:r>
      <w:r>
        <w:rPr>
          <w:w w:val="80"/>
          <w:sz w:val="13"/>
        </w:rPr>
        <w:t>m</w:t>
      </w:r>
      <w:r>
        <w:rPr>
          <w:spacing w:val="16"/>
          <w:sz w:val="13"/>
        </w:rPr>
        <w:t> </w:t>
      </w:r>
      <w:r>
        <w:rPr>
          <w:w w:val="80"/>
          <w:sz w:val="13"/>
        </w:rPr>
        <w:t>Oi''4C,</w:t>
      </w:r>
      <w:r>
        <w:rPr>
          <w:spacing w:val="-1"/>
          <w:w w:val="80"/>
          <w:sz w:val="13"/>
        </w:rPr>
        <w:t> </w:t>
      </w:r>
      <w:r>
        <w:rPr>
          <w:spacing w:val="-4"/>
          <w:w w:val="80"/>
          <w:sz w:val="13"/>
        </w:rPr>
        <w:t>M**n</w:t>
      </w:r>
    </w:p>
    <w:p>
      <w:pPr>
        <w:pStyle w:val="BodyText"/>
        <w:spacing w:before="2"/>
        <w:rPr>
          <w:sz w:val="2"/>
        </w:rPr>
      </w:pPr>
    </w:p>
    <w:p>
      <w:pPr>
        <w:pStyle w:val="BodyText"/>
        <w:spacing w:line="96" w:lineRule="exact"/>
        <w:ind w:left="1410"/>
        <w:rPr>
          <w:position w:val="-1"/>
          <w:sz w:val="9"/>
        </w:rPr>
      </w:pPr>
      <w:r>
        <w:rPr>
          <w:position w:val="-1"/>
          <w:sz w:val="9"/>
        </w:rPr>
        <w:drawing>
          <wp:inline distT="0" distB="0" distL="0" distR="0">
            <wp:extent cx="472440" cy="60960"/>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104" cstate="print"/>
                    <a:stretch>
                      <a:fillRect/>
                    </a:stretch>
                  </pic:blipFill>
                  <pic:spPr>
                    <a:xfrm>
                      <a:off x="0" y="0"/>
                      <a:ext cx="472440" cy="60960"/>
                    </a:xfrm>
                    <a:prstGeom prst="rect">
                      <a:avLst/>
                    </a:prstGeom>
                  </pic:spPr>
                </pic:pic>
              </a:graphicData>
            </a:graphic>
          </wp:inline>
        </w:drawing>
      </w:r>
      <w:r>
        <w:rPr>
          <w:position w:val="-1"/>
          <w:sz w:val="9"/>
        </w:rPr>
      </w:r>
    </w:p>
    <w:p>
      <w:pPr>
        <w:pStyle w:val="BodyText"/>
        <w:spacing w:before="65"/>
        <w:rPr>
          <w:sz w:val="13"/>
        </w:rPr>
      </w:pPr>
    </w:p>
    <w:p>
      <w:pPr>
        <w:spacing w:before="0"/>
        <w:ind w:left="0" w:right="2071" w:firstLine="0"/>
        <w:jc w:val="right"/>
        <w:rPr>
          <w:sz w:val="14"/>
        </w:rPr>
      </w:pPr>
      <w:r>
        <w:rPr>
          <w:spacing w:val="-4"/>
          <w:w w:val="90"/>
          <w:sz w:val="14"/>
        </w:rPr>
        <w:t>ONCï</w:t>
      </w:r>
    </w:p>
    <w:p>
      <w:pPr>
        <w:pStyle w:val="BodyText"/>
        <w:spacing w:before="49"/>
        <w:rPr>
          <w:sz w:val="14"/>
        </w:rPr>
      </w:pPr>
    </w:p>
    <w:p>
      <w:pPr>
        <w:tabs>
          <w:tab w:pos="4132" w:val="left" w:leader="none"/>
          <w:tab w:pos="4837" w:val="left" w:leader="none"/>
          <w:tab w:pos="5841" w:val="left" w:leader="none"/>
          <w:tab w:pos="6777" w:val="left" w:leader="none"/>
          <w:tab w:pos="7415" w:val="left" w:leader="none"/>
          <w:tab w:pos="8634" w:val="left" w:leader="none"/>
          <w:tab w:pos="9532" w:val="left" w:leader="none"/>
          <w:tab w:pos="10401" w:val="left" w:leader="none"/>
        </w:tabs>
        <w:spacing w:before="0"/>
        <w:ind w:left="3559" w:right="0" w:firstLine="0"/>
        <w:jc w:val="left"/>
        <w:rPr>
          <w:rFonts w:ascii="Calibri"/>
          <w:position w:val="2"/>
          <w:sz w:val="12"/>
        </w:rPr>
      </w:pPr>
      <w:r>
        <w:rPr>
          <w:rFonts w:ascii="Calibri"/>
          <w:position w:val="2"/>
          <w:sz w:val="12"/>
        </w:rPr>
        <w:drawing>
          <wp:anchor distT="0" distB="0" distL="0" distR="0" allowOverlap="1" layoutInCell="1" locked="0" behindDoc="0" simplePos="0" relativeHeight="15739392">
            <wp:simplePos x="0" y="0"/>
            <wp:positionH relativeFrom="page">
              <wp:posOffset>1664207</wp:posOffset>
            </wp:positionH>
            <wp:positionV relativeFrom="paragraph">
              <wp:posOffset>39948</wp:posOffset>
            </wp:positionV>
            <wp:extent cx="15239" cy="45719"/>
            <wp:effectExtent l="0" t="0" r="0" b="0"/>
            <wp:wrapNone/>
            <wp:docPr id="122" name="Image 122"/>
            <wp:cNvGraphicFramePr>
              <a:graphicFrameLocks/>
            </wp:cNvGraphicFramePr>
            <a:graphic>
              <a:graphicData uri="http://schemas.openxmlformats.org/drawingml/2006/picture">
                <pic:pic>
                  <pic:nvPicPr>
                    <pic:cNvPr id="122" name="Image 122"/>
                    <pic:cNvPicPr/>
                  </pic:nvPicPr>
                  <pic:blipFill>
                    <a:blip r:embed="rId105" cstate="print"/>
                    <a:stretch>
                      <a:fillRect/>
                    </a:stretch>
                  </pic:blipFill>
                  <pic:spPr>
                    <a:xfrm>
                      <a:off x="0" y="0"/>
                      <a:ext cx="15239" cy="45719"/>
                    </a:xfrm>
                    <a:prstGeom prst="rect">
                      <a:avLst/>
                    </a:prstGeom>
                  </pic:spPr>
                </pic:pic>
              </a:graphicData>
            </a:graphic>
          </wp:anchor>
        </w:drawing>
      </w:r>
      <w:r>
        <w:rPr>
          <w:spacing w:val="-10"/>
          <w:position w:val="1"/>
          <w:sz w:val="10"/>
        </w:rPr>
        <w:t>2</w:t>
      </w:r>
      <w:r>
        <w:rPr>
          <w:position w:val="1"/>
          <w:sz w:val="10"/>
        </w:rPr>
        <w:tab/>
      </w:r>
      <w:r>
        <w:rPr>
          <w:rFonts w:ascii="Consolas"/>
          <w:spacing w:val="-10"/>
          <w:position w:val="1"/>
          <w:sz w:val="12"/>
        </w:rPr>
        <w:t>3</w:t>
      </w:r>
      <w:r>
        <w:rPr>
          <w:rFonts w:ascii="Consolas"/>
          <w:position w:val="1"/>
          <w:sz w:val="12"/>
        </w:rPr>
        <w:tab/>
      </w:r>
      <w:r>
        <w:rPr>
          <w:rFonts w:ascii="Consolas"/>
          <w:position w:val="1"/>
          <w:sz w:val="12"/>
        </w:rPr>
        <w:drawing>
          <wp:inline distT="0" distB="0" distL="0" distR="0">
            <wp:extent cx="167639" cy="45719"/>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106" cstate="print"/>
                    <a:stretch>
                      <a:fillRect/>
                    </a:stretch>
                  </pic:blipFill>
                  <pic:spPr>
                    <a:xfrm>
                      <a:off x="0" y="0"/>
                      <a:ext cx="167639" cy="45719"/>
                    </a:xfrm>
                    <a:prstGeom prst="rect">
                      <a:avLst/>
                    </a:prstGeom>
                  </pic:spPr>
                </pic:pic>
              </a:graphicData>
            </a:graphic>
          </wp:inline>
        </w:drawing>
      </w:r>
      <w:r>
        <w:rPr>
          <w:rFonts w:ascii="Consolas"/>
          <w:position w:val="1"/>
          <w:sz w:val="12"/>
        </w:rPr>
      </w:r>
      <w:r>
        <w:rPr>
          <w:position w:val="1"/>
          <w:sz w:val="12"/>
        </w:rPr>
        <w:tab/>
      </w:r>
      <w:r>
        <w:rPr>
          <w:position w:val="1"/>
          <w:sz w:val="12"/>
        </w:rPr>
        <w:drawing>
          <wp:inline distT="0" distB="0" distL="0" distR="0">
            <wp:extent cx="27431" cy="42671"/>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107" cstate="print"/>
                    <a:stretch>
                      <a:fillRect/>
                    </a:stretch>
                  </pic:blipFill>
                  <pic:spPr>
                    <a:xfrm>
                      <a:off x="0" y="0"/>
                      <a:ext cx="27431" cy="42671"/>
                    </a:xfrm>
                    <a:prstGeom prst="rect">
                      <a:avLst/>
                    </a:prstGeom>
                  </pic:spPr>
                </pic:pic>
              </a:graphicData>
            </a:graphic>
          </wp:inline>
        </w:drawing>
      </w:r>
      <w:r>
        <w:rPr>
          <w:position w:val="1"/>
          <w:sz w:val="12"/>
        </w:rPr>
      </w:r>
      <w:r>
        <w:rPr>
          <w:position w:val="1"/>
          <w:sz w:val="12"/>
        </w:rPr>
        <w:tab/>
      </w:r>
      <w:r>
        <w:rPr>
          <w:position w:val="1"/>
          <w:sz w:val="12"/>
        </w:rPr>
        <w:drawing>
          <wp:inline distT="0" distB="0" distL="0" distR="0">
            <wp:extent cx="30479" cy="45719"/>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108" cstate="print"/>
                    <a:stretch>
                      <a:fillRect/>
                    </a:stretch>
                  </pic:blipFill>
                  <pic:spPr>
                    <a:xfrm>
                      <a:off x="0" y="0"/>
                      <a:ext cx="30479" cy="45719"/>
                    </a:xfrm>
                    <a:prstGeom prst="rect">
                      <a:avLst/>
                    </a:prstGeom>
                  </pic:spPr>
                </pic:pic>
              </a:graphicData>
            </a:graphic>
          </wp:inline>
        </w:drawing>
      </w:r>
      <w:r>
        <w:rPr>
          <w:position w:val="1"/>
          <w:sz w:val="12"/>
        </w:rPr>
      </w:r>
      <w:r>
        <w:rPr>
          <w:sz w:val="12"/>
        </w:rPr>
        <w:tab/>
      </w:r>
      <w:r>
        <w:rPr>
          <w:sz w:val="12"/>
        </w:rPr>
        <w:drawing>
          <wp:inline distT="0" distB="0" distL="0" distR="0">
            <wp:extent cx="399288" cy="57912"/>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109" cstate="print"/>
                    <a:stretch>
                      <a:fillRect/>
                    </a:stretch>
                  </pic:blipFill>
                  <pic:spPr>
                    <a:xfrm>
                      <a:off x="0" y="0"/>
                      <a:ext cx="399288" cy="57912"/>
                    </a:xfrm>
                    <a:prstGeom prst="rect">
                      <a:avLst/>
                    </a:prstGeom>
                  </pic:spPr>
                </pic:pic>
              </a:graphicData>
            </a:graphic>
          </wp:inline>
        </w:drawing>
      </w:r>
      <w:r>
        <w:rPr>
          <w:sz w:val="12"/>
        </w:rPr>
      </w:r>
      <w:r>
        <w:rPr>
          <w:position w:val="2"/>
          <w:sz w:val="12"/>
        </w:rPr>
        <w:tab/>
      </w:r>
      <w:r>
        <w:rPr>
          <w:position w:val="2"/>
          <w:sz w:val="12"/>
        </w:rPr>
        <w:drawing>
          <wp:inline distT="0" distB="0" distL="0" distR="0">
            <wp:extent cx="27431" cy="45719"/>
            <wp:effectExtent l="0" t="0" r="0" b="0"/>
            <wp:docPr id="127" name="Image 127"/>
            <wp:cNvGraphicFramePr>
              <a:graphicFrameLocks/>
            </wp:cNvGraphicFramePr>
            <a:graphic>
              <a:graphicData uri="http://schemas.openxmlformats.org/drawingml/2006/picture">
                <pic:pic>
                  <pic:nvPicPr>
                    <pic:cNvPr id="127" name="Image 127"/>
                    <pic:cNvPicPr/>
                  </pic:nvPicPr>
                  <pic:blipFill>
                    <a:blip r:embed="rId110" cstate="print"/>
                    <a:stretch>
                      <a:fillRect/>
                    </a:stretch>
                  </pic:blipFill>
                  <pic:spPr>
                    <a:xfrm>
                      <a:off x="0" y="0"/>
                      <a:ext cx="27431" cy="45719"/>
                    </a:xfrm>
                    <a:prstGeom prst="rect">
                      <a:avLst/>
                    </a:prstGeom>
                  </pic:spPr>
                </pic:pic>
              </a:graphicData>
            </a:graphic>
          </wp:inline>
        </w:drawing>
      </w:r>
      <w:r>
        <w:rPr>
          <w:position w:val="2"/>
          <w:sz w:val="12"/>
        </w:rPr>
      </w:r>
      <w:r>
        <w:rPr>
          <w:position w:val="2"/>
          <w:sz w:val="12"/>
        </w:rPr>
        <w:tab/>
      </w:r>
      <w:r>
        <w:rPr>
          <w:position w:val="2"/>
          <w:sz w:val="12"/>
        </w:rPr>
        <w:drawing>
          <wp:inline distT="0" distB="0" distL="0" distR="0">
            <wp:extent cx="30479" cy="45719"/>
            <wp:effectExtent l="0" t="0" r="0" b="0"/>
            <wp:docPr id="128" name="Image 128"/>
            <wp:cNvGraphicFramePr>
              <a:graphicFrameLocks/>
            </wp:cNvGraphicFramePr>
            <a:graphic>
              <a:graphicData uri="http://schemas.openxmlformats.org/drawingml/2006/picture">
                <pic:pic>
                  <pic:nvPicPr>
                    <pic:cNvPr id="128" name="Image 128"/>
                    <pic:cNvPicPr/>
                  </pic:nvPicPr>
                  <pic:blipFill>
                    <a:blip r:embed="rId111" cstate="print"/>
                    <a:stretch>
                      <a:fillRect/>
                    </a:stretch>
                  </pic:blipFill>
                  <pic:spPr>
                    <a:xfrm>
                      <a:off x="0" y="0"/>
                      <a:ext cx="30479" cy="45719"/>
                    </a:xfrm>
                    <a:prstGeom prst="rect">
                      <a:avLst/>
                    </a:prstGeom>
                  </pic:spPr>
                </pic:pic>
              </a:graphicData>
            </a:graphic>
          </wp:inline>
        </w:drawing>
      </w:r>
      <w:r>
        <w:rPr>
          <w:position w:val="2"/>
          <w:sz w:val="12"/>
        </w:rPr>
      </w:r>
      <w:r>
        <w:rPr>
          <w:position w:val="2"/>
          <w:sz w:val="12"/>
        </w:rPr>
        <w:tab/>
      </w:r>
      <w:r>
        <w:rPr>
          <w:rFonts w:ascii="Calibri"/>
          <w:spacing w:val="-5"/>
          <w:position w:val="2"/>
          <w:sz w:val="12"/>
        </w:rPr>
        <w:t>l0</w:t>
      </w:r>
    </w:p>
    <w:p>
      <w:pPr>
        <w:spacing w:line="240" w:lineRule="auto" w:before="0"/>
        <w:rPr>
          <w:rFonts w:ascii="Calibri"/>
          <w:sz w:val="10"/>
        </w:rPr>
      </w:pPr>
      <w:r>
        <w:rPr/>
        <w:br w:type="column"/>
      </w:r>
      <w:r>
        <w:rPr>
          <w:rFonts w:ascii="Calibri"/>
          <w:sz w:val="10"/>
        </w:rPr>
      </w:r>
    </w:p>
    <w:p>
      <w:pPr>
        <w:pStyle w:val="BodyText"/>
        <w:rPr>
          <w:rFonts w:ascii="Calibri"/>
          <w:sz w:val="10"/>
        </w:rPr>
      </w:pPr>
    </w:p>
    <w:p>
      <w:pPr>
        <w:pStyle w:val="BodyText"/>
        <w:spacing w:before="105"/>
        <w:rPr>
          <w:rFonts w:ascii="Calibri"/>
          <w:sz w:val="10"/>
        </w:rPr>
      </w:pPr>
    </w:p>
    <w:p>
      <w:pPr>
        <w:spacing w:before="0"/>
        <w:ind w:left="208" w:right="0" w:firstLine="0"/>
        <w:jc w:val="left"/>
        <w:rPr>
          <w:i/>
          <w:sz w:val="10"/>
        </w:rPr>
      </w:pPr>
      <w:r>
        <w:rPr>
          <w:i/>
          <w:sz w:val="10"/>
        </w:rPr>
        <w:drawing>
          <wp:anchor distT="0" distB="0" distL="0" distR="0" allowOverlap="1" layoutInCell="1" locked="0" behindDoc="1" simplePos="0" relativeHeight="465504256">
            <wp:simplePos x="0" y="0"/>
            <wp:positionH relativeFrom="page">
              <wp:posOffset>7555992</wp:posOffset>
            </wp:positionH>
            <wp:positionV relativeFrom="paragraph">
              <wp:posOffset>-668788</wp:posOffset>
            </wp:positionV>
            <wp:extent cx="1033271" cy="411480"/>
            <wp:effectExtent l="0" t="0" r="0" b="0"/>
            <wp:wrapNone/>
            <wp:docPr id="129" name="Image 129"/>
            <wp:cNvGraphicFramePr>
              <a:graphicFrameLocks/>
            </wp:cNvGraphicFramePr>
            <a:graphic>
              <a:graphicData uri="http://schemas.openxmlformats.org/drawingml/2006/picture">
                <pic:pic>
                  <pic:nvPicPr>
                    <pic:cNvPr id="129" name="Image 129"/>
                    <pic:cNvPicPr/>
                  </pic:nvPicPr>
                  <pic:blipFill>
                    <a:blip r:embed="rId112" cstate="print"/>
                    <a:stretch>
                      <a:fillRect/>
                    </a:stretch>
                  </pic:blipFill>
                  <pic:spPr>
                    <a:xfrm>
                      <a:off x="0" y="0"/>
                      <a:ext cx="1033271" cy="411480"/>
                    </a:xfrm>
                    <a:prstGeom prst="rect">
                      <a:avLst/>
                    </a:prstGeom>
                  </pic:spPr>
                </pic:pic>
              </a:graphicData>
            </a:graphic>
          </wp:anchor>
        </w:drawing>
      </w:r>
      <w:r>
        <w:rPr>
          <w:i/>
          <w:sz w:val="10"/>
        </w:rPr>
        <w:drawing>
          <wp:anchor distT="0" distB="0" distL="0" distR="0" allowOverlap="1" layoutInCell="1" locked="0" behindDoc="1" simplePos="0" relativeHeight="465504768">
            <wp:simplePos x="0" y="0"/>
            <wp:positionH relativeFrom="page">
              <wp:posOffset>8726423</wp:posOffset>
            </wp:positionH>
            <wp:positionV relativeFrom="paragraph">
              <wp:posOffset>-476764</wp:posOffset>
            </wp:positionV>
            <wp:extent cx="1060703" cy="295656"/>
            <wp:effectExtent l="0" t="0" r="0" b="0"/>
            <wp:wrapNone/>
            <wp:docPr id="130" name="Image 130"/>
            <wp:cNvGraphicFramePr>
              <a:graphicFrameLocks/>
            </wp:cNvGraphicFramePr>
            <a:graphic>
              <a:graphicData uri="http://schemas.openxmlformats.org/drawingml/2006/picture">
                <pic:pic>
                  <pic:nvPicPr>
                    <pic:cNvPr id="130" name="Image 130"/>
                    <pic:cNvPicPr/>
                  </pic:nvPicPr>
                  <pic:blipFill>
                    <a:blip r:embed="rId113" cstate="print"/>
                    <a:stretch>
                      <a:fillRect/>
                    </a:stretch>
                  </pic:blipFill>
                  <pic:spPr>
                    <a:xfrm>
                      <a:off x="0" y="0"/>
                      <a:ext cx="1060703" cy="295656"/>
                    </a:xfrm>
                    <a:prstGeom prst="rect">
                      <a:avLst/>
                    </a:prstGeom>
                  </pic:spPr>
                </pic:pic>
              </a:graphicData>
            </a:graphic>
          </wp:anchor>
        </w:drawing>
      </w:r>
      <w:r>
        <w:rPr>
          <w:i/>
          <w:sz w:val="10"/>
        </w:rPr>
        <w:t>OMC</w:t>
      </w:r>
      <w:r>
        <w:rPr>
          <w:i/>
          <w:spacing w:val="32"/>
          <w:sz w:val="10"/>
        </w:rPr>
        <w:t> </w:t>
      </w:r>
      <w:r>
        <w:rPr>
          <w:i/>
          <w:spacing w:val="-2"/>
          <w:sz w:val="10"/>
        </w:rPr>
        <w:t>fiaвpfi</w:t>
      </w:r>
    </w:p>
    <w:p>
      <w:pPr>
        <w:pStyle w:val="BodyText"/>
        <w:spacing w:before="8"/>
        <w:rPr>
          <w:i/>
          <w:sz w:val="2"/>
        </w:rPr>
      </w:pPr>
    </w:p>
    <w:p>
      <w:pPr>
        <w:pStyle w:val="BodyText"/>
        <w:ind w:left="94"/>
        <w:rPr>
          <w:sz w:val="20"/>
        </w:rPr>
      </w:pPr>
      <w:r>
        <w:rPr>
          <w:sz w:val="20"/>
        </w:rPr>
        <w:drawing>
          <wp:inline distT="0" distB="0" distL="0" distR="0">
            <wp:extent cx="1289303" cy="411480"/>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114" cstate="print"/>
                    <a:stretch>
                      <a:fillRect/>
                    </a:stretch>
                  </pic:blipFill>
                  <pic:spPr>
                    <a:xfrm>
                      <a:off x="0" y="0"/>
                      <a:ext cx="1289303" cy="411480"/>
                    </a:xfrm>
                    <a:prstGeom prst="rect">
                      <a:avLst/>
                    </a:prstGeom>
                  </pic:spPr>
                </pic:pic>
              </a:graphicData>
            </a:graphic>
          </wp:inline>
        </w:drawing>
      </w:r>
      <w:r>
        <w:rPr>
          <w:sz w:val="20"/>
        </w:rPr>
      </w:r>
    </w:p>
    <w:p>
      <w:pPr>
        <w:tabs>
          <w:tab w:pos="2055" w:val="left" w:leader="none"/>
          <w:tab w:pos="2777" w:val="left" w:leader="none"/>
          <w:tab w:pos="3485" w:val="left" w:leader="none"/>
        </w:tabs>
        <w:spacing w:before="24"/>
        <w:ind w:left="1318" w:right="0" w:firstLine="0"/>
        <w:jc w:val="left"/>
        <w:rPr>
          <w:sz w:val="10"/>
        </w:rPr>
      </w:pPr>
      <w:r>
        <w:rPr>
          <w:sz w:val="10"/>
        </w:rPr>
        <w:drawing>
          <wp:anchor distT="0" distB="0" distL="0" distR="0" allowOverlap="1" layoutInCell="1" locked="0" behindDoc="0" simplePos="0" relativeHeight="15741440">
            <wp:simplePos x="0" y="0"/>
            <wp:positionH relativeFrom="page">
              <wp:posOffset>7729728</wp:posOffset>
            </wp:positionH>
            <wp:positionV relativeFrom="paragraph">
              <wp:posOffset>67564</wp:posOffset>
            </wp:positionV>
            <wp:extent cx="48768" cy="45719"/>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115" cstate="print"/>
                    <a:stretch>
                      <a:fillRect/>
                    </a:stretch>
                  </pic:blipFill>
                  <pic:spPr>
                    <a:xfrm>
                      <a:off x="0" y="0"/>
                      <a:ext cx="48768" cy="45719"/>
                    </a:xfrm>
                    <a:prstGeom prst="rect">
                      <a:avLst/>
                    </a:prstGeom>
                  </pic:spPr>
                </pic:pic>
              </a:graphicData>
            </a:graphic>
          </wp:anchor>
        </w:drawing>
      </w:r>
      <w:r>
        <w:rPr>
          <w:sz w:val="10"/>
        </w:rPr>
        <w:drawing>
          <wp:anchor distT="0" distB="0" distL="0" distR="0" allowOverlap="1" layoutInCell="1" locked="0" behindDoc="0" simplePos="0" relativeHeight="15741952">
            <wp:simplePos x="0" y="0"/>
            <wp:positionH relativeFrom="page">
              <wp:posOffset>9012935</wp:posOffset>
            </wp:positionH>
            <wp:positionV relativeFrom="paragraph">
              <wp:posOffset>-572515</wp:posOffset>
            </wp:positionV>
            <wp:extent cx="463296" cy="301751"/>
            <wp:effectExtent l="0" t="0" r="0" b="0"/>
            <wp:wrapNone/>
            <wp:docPr id="133" name="Image 133"/>
            <wp:cNvGraphicFramePr>
              <a:graphicFrameLocks/>
            </wp:cNvGraphicFramePr>
            <a:graphic>
              <a:graphicData uri="http://schemas.openxmlformats.org/drawingml/2006/picture">
                <pic:pic>
                  <pic:nvPicPr>
                    <pic:cNvPr id="133" name="Image 133"/>
                    <pic:cNvPicPr/>
                  </pic:nvPicPr>
                  <pic:blipFill>
                    <a:blip r:embed="rId116" cstate="print"/>
                    <a:stretch>
                      <a:fillRect/>
                    </a:stretch>
                  </pic:blipFill>
                  <pic:spPr>
                    <a:xfrm>
                      <a:off x="0" y="0"/>
                      <a:ext cx="463296" cy="301751"/>
                    </a:xfrm>
                    <a:prstGeom prst="rect">
                      <a:avLst/>
                    </a:prstGeom>
                  </pic:spPr>
                </pic:pic>
              </a:graphicData>
            </a:graphic>
          </wp:anchor>
        </w:drawing>
      </w:r>
      <w:r>
        <w:rPr>
          <w:spacing w:val="-5"/>
          <w:sz w:val="16"/>
        </w:rPr>
        <w:t>i›</w:t>
      </w:r>
      <w:r>
        <w:rPr>
          <w:sz w:val="16"/>
        </w:rPr>
        <w:tab/>
      </w:r>
      <w:r>
        <w:rPr>
          <w:rFonts w:ascii="Cambria" w:hAnsi="Cambria"/>
          <w:spacing w:val="-5"/>
          <w:sz w:val="12"/>
        </w:rPr>
        <w:t>ІЗ</w:t>
      </w:r>
      <w:r>
        <w:rPr>
          <w:rFonts w:ascii="Cambria" w:hAnsi="Cambria"/>
          <w:sz w:val="12"/>
        </w:rPr>
        <w:tab/>
      </w:r>
      <w:r>
        <w:rPr>
          <w:rFonts w:ascii="Cambria" w:hAnsi="Cambria"/>
          <w:sz w:val="12"/>
        </w:rPr>
        <w:drawing>
          <wp:inline distT="0" distB="0" distL="0" distR="0">
            <wp:extent cx="51816" cy="48768"/>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117" cstate="print"/>
                    <a:stretch>
                      <a:fillRect/>
                    </a:stretch>
                  </pic:blipFill>
                  <pic:spPr>
                    <a:xfrm>
                      <a:off x="0" y="0"/>
                      <a:ext cx="51816" cy="48768"/>
                    </a:xfrm>
                    <a:prstGeom prst="rect">
                      <a:avLst/>
                    </a:prstGeom>
                  </pic:spPr>
                </pic:pic>
              </a:graphicData>
            </a:graphic>
          </wp:inline>
        </w:drawing>
      </w:r>
      <w:r>
        <w:rPr>
          <w:rFonts w:ascii="Cambria" w:hAnsi="Cambria"/>
          <w:sz w:val="12"/>
        </w:rPr>
      </w:r>
      <w:r>
        <w:rPr>
          <w:sz w:val="12"/>
        </w:rPr>
        <w:tab/>
      </w:r>
      <w:r>
        <w:rPr>
          <w:spacing w:val="-5"/>
          <w:sz w:val="10"/>
        </w:rPr>
        <w:t>IS</w:t>
      </w:r>
    </w:p>
    <w:p>
      <w:pPr>
        <w:spacing w:after="0"/>
        <w:jc w:val="left"/>
        <w:rPr>
          <w:sz w:val="10"/>
        </w:rPr>
        <w:sectPr>
          <w:type w:val="continuous"/>
          <w:pgSz w:w="16840" w:h="11910" w:orient="landscape"/>
          <w:pgMar w:header="0" w:footer="0" w:top="400" w:bottom="280" w:left="850" w:right="708"/>
          <w:cols w:num="2" w:equalWidth="0">
            <w:col w:w="10858" w:space="40"/>
            <w:col w:w="4384"/>
          </w:cols>
        </w:sectPr>
      </w:pPr>
    </w:p>
    <w:p>
      <w:pPr>
        <w:pStyle w:val="BodyText"/>
        <w:spacing w:before="11"/>
        <w:rPr>
          <w:sz w:val="4"/>
        </w:rPr>
      </w:pPr>
    </w:p>
    <w:p>
      <w:pPr>
        <w:tabs>
          <w:tab w:pos="10526" w:val="left" w:leader="none"/>
          <w:tab w:pos="11490" w:val="left" w:leader="none"/>
          <w:tab w:pos="13593" w:val="left" w:leader="none"/>
        </w:tabs>
        <w:spacing w:line="240" w:lineRule="auto"/>
        <w:ind w:left="201" w:right="0" w:firstLine="0"/>
        <w:jc w:val="left"/>
        <w:rPr>
          <w:position w:val="30"/>
          <w:sz w:val="20"/>
        </w:rPr>
      </w:pPr>
      <w:r>
        <w:rPr>
          <w:sz w:val="20"/>
        </w:rPr>
        <mc:AlternateContent>
          <mc:Choice Requires="wps">
            <w:drawing>
              <wp:inline distT="0" distB="0" distL="0" distR="0">
                <wp:extent cx="5638800" cy="485140"/>
                <wp:effectExtent l="0" t="0" r="0" b="634"/>
                <wp:docPr id="135" name="Group 135"/>
                <wp:cNvGraphicFramePr>
                  <a:graphicFrameLocks/>
                </wp:cNvGraphicFramePr>
                <a:graphic>
                  <a:graphicData uri="http://schemas.microsoft.com/office/word/2010/wordprocessingGroup">
                    <wpg:wgp>
                      <wpg:cNvPr id="135" name="Group 135"/>
                      <wpg:cNvGrpSpPr/>
                      <wpg:grpSpPr>
                        <a:xfrm>
                          <a:off x="0" y="0"/>
                          <a:ext cx="5638800" cy="485140"/>
                          <a:chExt cx="5638800" cy="485140"/>
                        </a:xfrm>
                      </wpg:grpSpPr>
                      <pic:pic>
                        <pic:nvPicPr>
                          <pic:cNvPr id="136" name="Image 136"/>
                          <pic:cNvPicPr/>
                        </pic:nvPicPr>
                        <pic:blipFill>
                          <a:blip r:embed="rId118" cstate="print"/>
                          <a:stretch>
                            <a:fillRect/>
                          </a:stretch>
                        </pic:blipFill>
                        <pic:spPr>
                          <a:xfrm>
                            <a:off x="0" y="0"/>
                            <a:ext cx="1761744" cy="313943"/>
                          </a:xfrm>
                          <a:prstGeom prst="rect">
                            <a:avLst/>
                          </a:prstGeom>
                        </pic:spPr>
                      </pic:pic>
                      <pic:pic>
                        <pic:nvPicPr>
                          <pic:cNvPr id="137" name="Image 137"/>
                          <pic:cNvPicPr/>
                        </pic:nvPicPr>
                        <pic:blipFill>
                          <a:blip r:embed="rId119" cstate="print"/>
                          <a:stretch>
                            <a:fillRect/>
                          </a:stretch>
                        </pic:blipFill>
                        <pic:spPr>
                          <a:xfrm>
                            <a:off x="0" y="347472"/>
                            <a:ext cx="5638800" cy="137160"/>
                          </a:xfrm>
                          <a:prstGeom prst="rect">
                            <a:avLst/>
                          </a:prstGeom>
                        </pic:spPr>
                      </pic:pic>
                      <pic:pic>
                        <pic:nvPicPr>
                          <pic:cNvPr id="138" name="Image 138"/>
                          <pic:cNvPicPr/>
                        </pic:nvPicPr>
                        <pic:blipFill>
                          <a:blip r:embed="rId120" cstate="print"/>
                          <a:stretch>
                            <a:fillRect/>
                          </a:stretch>
                        </pic:blipFill>
                        <pic:spPr>
                          <a:xfrm>
                            <a:off x="2124455" y="259079"/>
                            <a:ext cx="45719" cy="45719"/>
                          </a:xfrm>
                          <a:prstGeom prst="rect">
                            <a:avLst/>
                          </a:prstGeom>
                        </pic:spPr>
                      </pic:pic>
                    </wpg:wgp>
                  </a:graphicData>
                </a:graphic>
              </wp:inline>
            </w:drawing>
          </mc:Choice>
          <mc:Fallback>
            <w:pict>
              <v:group style="width:444pt;height:38.2pt;mso-position-horizontal-relative:char;mso-position-vertical-relative:line" id="docshapegroup49" coordorigin="0,0" coordsize="8880,764">
                <v:shape style="position:absolute;left:0;top:0;width:2775;height:495" type="#_x0000_t75" id="docshape50" stroked="false">
                  <v:imagedata r:id="rId118" o:title=""/>
                </v:shape>
                <v:shape style="position:absolute;left:0;top:547;width:8880;height:216" type="#_x0000_t75" id="docshape51" stroked="false">
                  <v:imagedata r:id="rId119" o:title=""/>
                </v:shape>
                <v:shape style="position:absolute;left:3345;top:408;width:72;height:72" type="#_x0000_t75" id="docshape52" stroked="false">
                  <v:imagedata r:id="rId120" o:title=""/>
                </v:shape>
              </v:group>
            </w:pict>
          </mc:Fallback>
        </mc:AlternateContent>
      </w:r>
      <w:r>
        <w:rPr>
          <w:sz w:val="20"/>
        </w:rPr>
      </w:r>
      <w:r>
        <w:rPr>
          <w:sz w:val="20"/>
        </w:rPr>
        <w:tab/>
      </w:r>
      <w:r>
        <w:rPr>
          <w:position w:val="29"/>
          <w:sz w:val="20"/>
        </w:rPr>
        <w:drawing>
          <wp:inline distT="0" distB="0" distL="0" distR="0">
            <wp:extent cx="222503" cy="51816"/>
            <wp:effectExtent l="0" t="0" r="0" b="0"/>
            <wp:docPr id="139" name="Image 139"/>
            <wp:cNvGraphicFramePr>
              <a:graphicFrameLocks/>
            </wp:cNvGraphicFramePr>
            <a:graphic>
              <a:graphicData uri="http://schemas.openxmlformats.org/drawingml/2006/picture">
                <pic:pic>
                  <pic:nvPicPr>
                    <pic:cNvPr id="139" name="Image 139"/>
                    <pic:cNvPicPr/>
                  </pic:nvPicPr>
                  <pic:blipFill>
                    <a:blip r:embed="rId121" cstate="print"/>
                    <a:stretch>
                      <a:fillRect/>
                    </a:stretch>
                  </pic:blipFill>
                  <pic:spPr>
                    <a:xfrm>
                      <a:off x="0" y="0"/>
                      <a:ext cx="222503" cy="51816"/>
                    </a:xfrm>
                    <a:prstGeom prst="rect">
                      <a:avLst/>
                    </a:prstGeom>
                  </pic:spPr>
                </pic:pic>
              </a:graphicData>
            </a:graphic>
          </wp:inline>
        </w:drawing>
      </w:r>
      <w:r>
        <w:rPr>
          <w:position w:val="29"/>
          <w:sz w:val="20"/>
        </w:rPr>
      </w:r>
      <w:r>
        <w:rPr>
          <w:position w:val="29"/>
          <w:sz w:val="20"/>
        </w:rPr>
        <w:tab/>
      </w:r>
      <w:r>
        <w:rPr>
          <w:position w:val="30"/>
          <w:sz w:val="20"/>
        </w:rPr>
        <w:drawing>
          <wp:inline distT="0" distB="0" distL="0" distR="0">
            <wp:extent cx="1021080" cy="54863"/>
            <wp:effectExtent l="0" t="0" r="0" b="0"/>
            <wp:docPr id="140" name="Image 140"/>
            <wp:cNvGraphicFramePr>
              <a:graphicFrameLocks/>
            </wp:cNvGraphicFramePr>
            <a:graphic>
              <a:graphicData uri="http://schemas.openxmlformats.org/drawingml/2006/picture">
                <pic:pic>
                  <pic:nvPicPr>
                    <pic:cNvPr id="140" name="Image 140"/>
                    <pic:cNvPicPr/>
                  </pic:nvPicPr>
                  <pic:blipFill>
                    <a:blip r:embed="rId122" cstate="print"/>
                    <a:stretch>
                      <a:fillRect/>
                    </a:stretch>
                  </pic:blipFill>
                  <pic:spPr>
                    <a:xfrm>
                      <a:off x="0" y="0"/>
                      <a:ext cx="1021080" cy="54863"/>
                    </a:xfrm>
                    <a:prstGeom prst="rect">
                      <a:avLst/>
                    </a:prstGeom>
                  </pic:spPr>
                </pic:pic>
              </a:graphicData>
            </a:graphic>
          </wp:inline>
        </w:drawing>
      </w:r>
      <w:r>
        <w:rPr>
          <w:position w:val="30"/>
          <w:sz w:val="20"/>
        </w:rPr>
      </w:r>
      <w:r>
        <w:rPr>
          <w:position w:val="30"/>
          <w:sz w:val="20"/>
        </w:rPr>
        <w:tab/>
      </w:r>
      <w:r>
        <w:rPr>
          <w:position w:val="30"/>
          <w:sz w:val="20"/>
        </w:rPr>
        <w:drawing>
          <wp:inline distT="0" distB="0" distL="0" distR="0">
            <wp:extent cx="594359" cy="57912"/>
            <wp:effectExtent l="0" t="0" r="0" b="0"/>
            <wp:docPr id="141" name="Image 141"/>
            <wp:cNvGraphicFramePr>
              <a:graphicFrameLocks/>
            </wp:cNvGraphicFramePr>
            <a:graphic>
              <a:graphicData uri="http://schemas.openxmlformats.org/drawingml/2006/picture">
                <pic:pic>
                  <pic:nvPicPr>
                    <pic:cNvPr id="141" name="Image 141"/>
                    <pic:cNvPicPr/>
                  </pic:nvPicPr>
                  <pic:blipFill>
                    <a:blip r:embed="rId123" cstate="print"/>
                    <a:stretch>
                      <a:fillRect/>
                    </a:stretch>
                  </pic:blipFill>
                  <pic:spPr>
                    <a:xfrm>
                      <a:off x="0" y="0"/>
                      <a:ext cx="594359" cy="57912"/>
                    </a:xfrm>
                    <a:prstGeom prst="rect">
                      <a:avLst/>
                    </a:prstGeom>
                  </pic:spPr>
                </pic:pic>
              </a:graphicData>
            </a:graphic>
          </wp:inline>
        </w:drawing>
      </w:r>
      <w:r>
        <w:rPr>
          <w:position w:val="30"/>
          <w:sz w:val="20"/>
        </w:rPr>
      </w:r>
    </w:p>
    <w:p>
      <w:pPr>
        <w:pStyle w:val="BodyText"/>
        <w:rPr>
          <w:sz w:val="20"/>
        </w:rPr>
      </w:pPr>
    </w:p>
    <w:p>
      <w:pPr>
        <w:pStyle w:val="BodyText"/>
        <w:spacing w:before="83"/>
        <w:rPr>
          <w:sz w:val="20"/>
        </w:rPr>
      </w:pPr>
      <w:r>
        <w:rPr>
          <w:sz w:val="20"/>
        </w:rPr>
        <mc:AlternateContent>
          <mc:Choice Requires="wps">
            <w:drawing>
              <wp:anchor distT="0" distB="0" distL="0" distR="0" allowOverlap="1" layoutInCell="1" locked="0" behindDoc="1" simplePos="0" relativeHeight="487597568">
                <wp:simplePos x="0" y="0"/>
                <wp:positionH relativeFrom="page">
                  <wp:posOffset>664463</wp:posOffset>
                </wp:positionH>
                <wp:positionV relativeFrom="paragraph">
                  <wp:posOffset>214603</wp:posOffset>
                </wp:positionV>
                <wp:extent cx="9147175" cy="1270"/>
                <wp:effectExtent l="0" t="0" r="0" b="0"/>
                <wp:wrapTopAndBottom/>
                <wp:docPr id="142" name="Graphic 142"/>
                <wp:cNvGraphicFramePr>
                  <a:graphicFrameLocks/>
                </wp:cNvGraphicFramePr>
                <a:graphic>
                  <a:graphicData uri="http://schemas.microsoft.com/office/word/2010/wordprocessingShape">
                    <wps:wsp>
                      <wps:cNvPr id="142" name="Graphic 142"/>
                      <wps:cNvSpPr/>
                      <wps:spPr>
                        <a:xfrm>
                          <a:off x="0" y="0"/>
                          <a:ext cx="9147175" cy="1270"/>
                        </a:xfrm>
                        <a:custGeom>
                          <a:avLst/>
                          <a:gdLst/>
                          <a:ahLst/>
                          <a:cxnLst/>
                          <a:rect l="l" t="t" r="r" b="b"/>
                          <a:pathLst>
                            <a:path w="9147175" h="0">
                              <a:moveTo>
                                <a:pt x="0" y="0"/>
                              </a:moveTo>
                              <a:lnTo>
                                <a:pt x="9147048"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2.32pt;margin-top:16.897947pt;width:720.25pt;height:.1pt;mso-position-horizontal-relative:page;mso-position-vertical-relative:paragraph;z-index:-15718912;mso-wrap-distance-left:0;mso-wrap-distance-right:0" id="docshape53" coordorigin="1046,338" coordsize="14405,0" path="m1046,338l15451,338e" filled="false" stroked="true" strokeweight=".72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8080">
                <wp:simplePos x="0" y="0"/>
                <wp:positionH relativeFrom="page">
                  <wp:posOffset>646176</wp:posOffset>
                </wp:positionH>
                <wp:positionV relativeFrom="paragraph">
                  <wp:posOffset>441286</wp:posOffset>
                </wp:positionV>
                <wp:extent cx="9248140" cy="399415"/>
                <wp:effectExtent l="0" t="0" r="0" b="0"/>
                <wp:wrapTopAndBottom/>
                <wp:docPr id="143" name="Group 143"/>
                <wp:cNvGraphicFramePr>
                  <a:graphicFrameLocks/>
                </wp:cNvGraphicFramePr>
                <a:graphic>
                  <a:graphicData uri="http://schemas.microsoft.com/office/word/2010/wordprocessingGroup">
                    <wpg:wgp>
                      <wpg:cNvPr id="143" name="Group 143"/>
                      <wpg:cNvGrpSpPr/>
                      <wpg:grpSpPr>
                        <a:xfrm>
                          <a:off x="0" y="0"/>
                          <a:ext cx="9248140" cy="399415"/>
                          <a:chExt cx="9248140" cy="399415"/>
                        </a:xfrm>
                      </wpg:grpSpPr>
                      <wps:wsp>
                        <wps:cNvPr id="144" name="Graphic 144"/>
                        <wps:cNvSpPr/>
                        <wps:spPr>
                          <a:xfrm>
                            <a:off x="18288" y="376427"/>
                            <a:ext cx="9229725" cy="1270"/>
                          </a:xfrm>
                          <a:custGeom>
                            <a:avLst/>
                            <a:gdLst/>
                            <a:ahLst/>
                            <a:cxnLst/>
                            <a:rect l="l" t="t" r="r" b="b"/>
                            <a:pathLst>
                              <a:path w="9229725" h="0">
                                <a:moveTo>
                                  <a:pt x="0" y="0"/>
                                </a:moveTo>
                                <a:lnTo>
                                  <a:pt x="9229344" y="0"/>
                                </a:lnTo>
                              </a:path>
                            </a:pathLst>
                          </a:custGeom>
                          <a:ln w="9144">
                            <a:solidFill>
                              <a:srgbClr val="000000"/>
                            </a:solidFill>
                            <a:prstDash val="solid"/>
                          </a:ln>
                        </wps:spPr>
                        <wps:bodyPr wrap="square" lIns="0" tIns="0" rIns="0" bIns="0" rtlCol="0">
                          <a:prstTxWarp prst="textNoShape">
                            <a:avLst/>
                          </a:prstTxWarp>
                          <a:noAutofit/>
                        </wps:bodyPr>
                      </wps:wsp>
                      <wps:wsp>
                        <wps:cNvPr id="145" name="Graphic 145"/>
                        <wps:cNvSpPr/>
                        <wps:spPr>
                          <a:xfrm>
                            <a:off x="18288" y="126492"/>
                            <a:ext cx="9229725" cy="1270"/>
                          </a:xfrm>
                          <a:custGeom>
                            <a:avLst/>
                            <a:gdLst/>
                            <a:ahLst/>
                            <a:cxnLst/>
                            <a:rect l="l" t="t" r="r" b="b"/>
                            <a:pathLst>
                              <a:path w="9229725" h="0">
                                <a:moveTo>
                                  <a:pt x="0" y="0"/>
                                </a:moveTo>
                                <a:lnTo>
                                  <a:pt x="9229344" y="0"/>
                                </a:lnTo>
                              </a:path>
                            </a:pathLst>
                          </a:custGeom>
                          <a:ln w="9144">
                            <a:solidFill>
                              <a:srgbClr val="000000"/>
                            </a:solidFill>
                            <a:prstDash val="solid"/>
                          </a:ln>
                        </wps:spPr>
                        <wps:bodyPr wrap="square" lIns="0" tIns="0" rIns="0" bIns="0" rtlCol="0">
                          <a:prstTxWarp prst="textNoShape">
                            <a:avLst/>
                          </a:prstTxWarp>
                          <a:noAutofit/>
                        </wps:bodyPr>
                      </wps:wsp>
                      <wps:wsp>
                        <wps:cNvPr id="146" name="Graphic 146"/>
                        <wps:cNvSpPr/>
                        <wps:spPr>
                          <a:xfrm>
                            <a:off x="18288" y="4572"/>
                            <a:ext cx="9229725" cy="1270"/>
                          </a:xfrm>
                          <a:custGeom>
                            <a:avLst/>
                            <a:gdLst/>
                            <a:ahLst/>
                            <a:cxnLst/>
                            <a:rect l="l" t="t" r="r" b="b"/>
                            <a:pathLst>
                              <a:path w="9229725" h="0">
                                <a:moveTo>
                                  <a:pt x="0" y="0"/>
                                </a:moveTo>
                                <a:lnTo>
                                  <a:pt x="9229344" y="0"/>
                                </a:lnTo>
                              </a:path>
                            </a:pathLst>
                          </a:custGeom>
                          <a:ln w="9144">
                            <a:solidFill>
                              <a:srgbClr val="000000"/>
                            </a:solidFill>
                            <a:prstDash val="solid"/>
                          </a:ln>
                        </wps:spPr>
                        <wps:bodyPr wrap="square" lIns="0" tIns="0" rIns="0" bIns="0" rtlCol="0">
                          <a:prstTxWarp prst="textNoShape">
                            <a:avLst/>
                          </a:prstTxWarp>
                          <a:noAutofit/>
                        </wps:bodyPr>
                      </wps:wsp>
                      <pic:pic>
                        <pic:nvPicPr>
                          <pic:cNvPr id="147" name="Image 147"/>
                          <pic:cNvPicPr/>
                        </pic:nvPicPr>
                        <pic:blipFill>
                          <a:blip r:embed="rId124" cstate="print"/>
                          <a:stretch>
                            <a:fillRect/>
                          </a:stretch>
                        </pic:blipFill>
                        <pic:spPr>
                          <a:xfrm>
                            <a:off x="3047" y="36576"/>
                            <a:ext cx="1731264" cy="106680"/>
                          </a:xfrm>
                          <a:prstGeom prst="rect">
                            <a:avLst/>
                          </a:prstGeom>
                        </pic:spPr>
                      </pic:pic>
                      <pic:pic>
                        <pic:nvPicPr>
                          <pic:cNvPr id="148" name="Image 148"/>
                          <pic:cNvPicPr/>
                        </pic:nvPicPr>
                        <pic:blipFill>
                          <a:blip r:embed="rId125" cstate="print"/>
                          <a:stretch>
                            <a:fillRect/>
                          </a:stretch>
                        </pic:blipFill>
                        <pic:spPr>
                          <a:xfrm>
                            <a:off x="2033016" y="30480"/>
                            <a:ext cx="2249424" cy="115824"/>
                          </a:xfrm>
                          <a:prstGeom prst="rect">
                            <a:avLst/>
                          </a:prstGeom>
                        </pic:spPr>
                      </pic:pic>
                      <pic:pic>
                        <pic:nvPicPr>
                          <pic:cNvPr id="149" name="Image 149"/>
                          <pic:cNvPicPr/>
                        </pic:nvPicPr>
                        <pic:blipFill>
                          <a:blip r:embed="rId126" cstate="print"/>
                          <a:stretch>
                            <a:fillRect/>
                          </a:stretch>
                        </pic:blipFill>
                        <pic:spPr>
                          <a:xfrm>
                            <a:off x="0" y="155447"/>
                            <a:ext cx="2682240" cy="243840"/>
                          </a:xfrm>
                          <a:prstGeom prst="rect">
                            <a:avLst/>
                          </a:prstGeom>
                        </pic:spPr>
                      </pic:pic>
                      <pic:pic>
                        <pic:nvPicPr>
                          <pic:cNvPr id="150" name="Image 150"/>
                          <pic:cNvPicPr/>
                        </pic:nvPicPr>
                        <pic:blipFill>
                          <a:blip r:embed="rId127" cstate="print"/>
                          <a:stretch>
                            <a:fillRect/>
                          </a:stretch>
                        </pic:blipFill>
                        <pic:spPr>
                          <a:xfrm>
                            <a:off x="4892040" y="27432"/>
                            <a:ext cx="210312" cy="103631"/>
                          </a:xfrm>
                          <a:prstGeom prst="rect">
                            <a:avLst/>
                          </a:prstGeom>
                        </pic:spPr>
                      </pic:pic>
                      <pic:pic>
                        <pic:nvPicPr>
                          <pic:cNvPr id="151" name="Image 151"/>
                          <pic:cNvPicPr/>
                        </pic:nvPicPr>
                        <pic:blipFill>
                          <a:blip r:embed="rId128" cstate="print"/>
                          <a:stretch>
                            <a:fillRect/>
                          </a:stretch>
                        </pic:blipFill>
                        <pic:spPr>
                          <a:xfrm>
                            <a:off x="4840223" y="304800"/>
                            <a:ext cx="216408" cy="54864"/>
                          </a:xfrm>
                          <a:prstGeom prst="rect">
                            <a:avLst/>
                          </a:prstGeom>
                        </pic:spPr>
                      </pic:pic>
                      <pic:pic>
                        <pic:nvPicPr>
                          <pic:cNvPr id="152" name="Image 152"/>
                          <pic:cNvPicPr/>
                        </pic:nvPicPr>
                        <pic:blipFill>
                          <a:blip r:embed="rId129" cstate="print"/>
                          <a:stretch>
                            <a:fillRect/>
                          </a:stretch>
                        </pic:blipFill>
                        <pic:spPr>
                          <a:xfrm>
                            <a:off x="5992367" y="21335"/>
                            <a:ext cx="246888" cy="106680"/>
                          </a:xfrm>
                          <a:prstGeom prst="rect">
                            <a:avLst/>
                          </a:prstGeom>
                        </pic:spPr>
                      </pic:pic>
                      <pic:pic>
                        <pic:nvPicPr>
                          <pic:cNvPr id="153" name="Image 153"/>
                          <pic:cNvPicPr/>
                        </pic:nvPicPr>
                        <pic:blipFill>
                          <a:blip r:embed="rId130" cstate="print"/>
                          <a:stretch>
                            <a:fillRect/>
                          </a:stretch>
                        </pic:blipFill>
                        <pic:spPr>
                          <a:xfrm>
                            <a:off x="7610856" y="298704"/>
                            <a:ext cx="588264" cy="54863"/>
                          </a:xfrm>
                          <a:prstGeom prst="rect">
                            <a:avLst/>
                          </a:prstGeom>
                        </pic:spPr>
                      </pic:pic>
                      <pic:pic>
                        <pic:nvPicPr>
                          <pic:cNvPr id="154" name="Image 154"/>
                          <pic:cNvPicPr/>
                        </pic:nvPicPr>
                        <pic:blipFill>
                          <a:blip r:embed="rId131" cstate="print"/>
                          <a:stretch>
                            <a:fillRect/>
                          </a:stretch>
                        </pic:blipFill>
                        <pic:spPr>
                          <a:xfrm>
                            <a:off x="8567928" y="39623"/>
                            <a:ext cx="554735" cy="57912"/>
                          </a:xfrm>
                          <a:prstGeom prst="rect">
                            <a:avLst/>
                          </a:prstGeom>
                        </pic:spPr>
                      </pic:pic>
                      <pic:pic>
                        <pic:nvPicPr>
                          <pic:cNvPr id="155" name="Image 155"/>
                          <pic:cNvPicPr/>
                        </pic:nvPicPr>
                        <pic:blipFill>
                          <a:blip r:embed="rId132" cstate="print"/>
                          <a:stretch>
                            <a:fillRect/>
                          </a:stretch>
                        </pic:blipFill>
                        <pic:spPr>
                          <a:xfrm>
                            <a:off x="2974848" y="307847"/>
                            <a:ext cx="140207" cy="54863"/>
                          </a:xfrm>
                          <a:prstGeom prst="rect">
                            <a:avLst/>
                          </a:prstGeom>
                        </pic:spPr>
                      </pic:pic>
                      <pic:pic>
                        <pic:nvPicPr>
                          <pic:cNvPr id="156" name="Image 156"/>
                          <pic:cNvPicPr/>
                        </pic:nvPicPr>
                        <pic:blipFill>
                          <a:blip r:embed="rId133" cstate="print"/>
                          <a:stretch>
                            <a:fillRect/>
                          </a:stretch>
                        </pic:blipFill>
                        <pic:spPr>
                          <a:xfrm>
                            <a:off x="3544823" y="307847"/>
                            <a:ext cx="140207" cy="51816"/>
                          </a:xfrm>
                          <a:prstGeom prst="rect">
                            <a:avLst/>
                          </a:prstGeom>
                        </pic:spPr>
                      </pic:pic>
                      <pic:pic>
                        <pic:nvPicPr>
                          <pic:cNvPr id="157" name="Image 157"/>
                          <pic:cNvPicPr/>
                        </pic:nvPicPr>
                        <pic:blipFill>
                          <a:blip r:embed="rId134" cstate="print"/>
                          <a:stretch>
                            <a:fillRect/>
                          </a:stretch>
                        </pic:blipFill>
                        <pic:spPr>
                          <a:xfrm>
                            <a:off x="5489447" y="51815"/>
                            <a:ext cx="167639" cy="48768"/>
                          </a:xfrm>
                          <a:prstGeom prst="rect">
                            <a:avLst/>
                          </a:prstGeom>
                        </pic:spPr>
                      </pic:pic>
                      <pic:pic>
                        <pic:nvPicPr>
                          <pic:cNvPr id="158" name="Image 158"/>
                          <pic:cNvPicPr/>
                        </pic:nvPicPr>
                        <pic:blipFill>
                          <a:blip r:embed="rId135" cstate="print"/>
                          <a:stretch>
                            <a:fillRect/>
                          </a:stretch>
                        </pic:blipFill>
                        <pic:spPr>
                          <a:xfrm>
                            <a:off x="6626352" y="48767"/>
                            <a:ext cx="173735" cy="45720"/>
                          </a:xfrm>
                          <a:prstGeom prst="rect">
                            <a:avLst/>
                          </a:prstGeom>
                        </pic:spPr>
                      </pic:pic>
                      <pic:pic>
                        <pic:nvPicPr>
                          <pic:cNvPr id="159" name="Image 159"/>
                          <pic:cNvPicPr/>
                        </pic:nvPicPr>
                        <pic:blipFill>
                          <a:blip r:embed="rId136" cstate="print"/>
                          <a:stretch>
                            <a:fillRect/>
                          </a:stretch>
                        </pic:blipFill>
                        <pic:spPr>
                          <a:xfrm>
                            <a:off x="7220711" y="21335"/>
                            <a:ext cx="981455" cy="103631"/>
                          </a:xfrm>
                          <a:prstGeom prst="rect">
                            <a:avLst/>
                          </a:prstGeom>
                        </pic:spPr>
                      </pic:pic>
                      <wps:wsp>
                        <wps:cNvPr id="160" name="Textbox 160"/>
                        <wps:cNvSpPr txBox="1"/>
                        <wps:spPr>
                          <a:xfrm>
                            <a:off x="5428716" y="289320"/>
                            <a:ext cx="244475" cy="79375"/>
                          </a:xfrm>
                          <a:prstGeom prst="rect">
                            <a:avLst/>
                          </a:prstGeom>
                        </wps:spPr>
                        <wps:txbx>
                          <w:txbxContent>
                            <w:p>
                              <w:pPr>
                                <w:spacing w:before="0"/>
                                <w:ind w:left="0" w:right="0" w:firstLine="0"/>
                                <w:jc w:val="left"/>
                                <w:rPr>
                                  <w:rFonts w:ascii="Courier New"/>
                                  <w:sz w:val="11"/>
                                </w:rPr>
                              </w:pPr>
                              <w:r>
                                <w:rPr>
                                  <w:rFonts w:ascii="Courier New"/>
                                  <w:spacing w:val="-5"/>
                                  <w:sz w:val="11"/>
                                </w:rPr>
                                <w:t>207R71</w:t>
                              </w:r>
                            </w:p>
                          </w:txbxContent>
                        </wps:txbx>
                        <wps:bodyPr wrap="square" lIns="0" tIns="0" rIns="0" bIns="0" rtlCol="0">
                          <a:noAutofit/>
                        </wps:bodyPr>
                      </wps:wsp>
                      <wps:wsp>
                        <wps:cNvPr id="161" name="Textbox 161"/>
                        <wps:cNvSpPr txBox="1"/>
                        <wps:spPr>
                          <a:xfrm>
                            <a:off x="6624203" y="292548"/>
                            <a:ext cx="183515" cy="69850"/>
                          </a:xfrm>
                          <a:prstGeom prst="rect">
                            <a:avLst/>
                          </a:prstGeom>
                        </wps:spPr>
                        <wps:txbx>
                          <w:txbxContent>
                            <w:p>
                              <w:pPr>
                                <w:spacing w:line="109" w:lineRule="exact" w:before="0"/>
                                <w:ind w:left="0" w:right="0" w:firstLine="0"/>
                                <w:jc w:val="left"/>
                                <w:rPr>
                                  <w:rFonts w:ascii="Consolas"/>
                                  <w:sz w:val="11"/>
                                </w:rPr>
                              </w:pPr>
                              <w:r>
                                <w:rPr>
                                  <w:rFonts w:ascii="Consolas"/>
                                  <w:spacing w:val="-2"/>
                                  <w:w w:val="80"/>
                                  <w:sz w:val="11"/>
                                </w:rPr>
                                <w:t>t99.30</w:t>
                              </w:r>
                            </w:p>
                          </w:txbxContent>
                        </wps:txbx>
                        <wps:bodyPr wrap="square" lIns="0" tIns="0" rIns="0" bIns="0" rtlCol="0">
                          <a:noAutofit/>
                        </wps:bodyPr>
                      </wps:wsp>
                    </wpg:wgp>
                  </a:graphicData>
                </a:graphic>
              </wp:anchor>
            </w:drawing>
          </mc:Choice>
          <mc:Fallback>
            <w:pict>
              <v:group style="position:absolute;margin-left:50.880001pt;margin-top:34.746971pt;width:728.2pt;height:31.45pt;mso-position-horizontal-relative:page;mso-position-vertical-relative:paragraph;z-index:-15718400;mso-wrap-distance-left:0;mso-wrap-distance-right:0" id="docshapegroup54" coordorigin="1018,695" coordsize="14564,629">
                <v:line style="position:absolute" from="1046,1288" to="15581,1288" stroked="true" strokeweight=".72pt" strokecolor="#000000">
                  <v:stroke dashstyle="solid"/>
                </v:line>
                <v:line style="position:absolute" from="1046,894" to="15581,894" stroked="true" strokeweight=".72pt" strokecolor="#000000">
                  <v:stroke dashstyle="solid"/>
                </v:line>
                <v:line style="position:absolute" from="1046,702" to="15581,702" stroked="true" strokeweight=".72pt" strokecolor="#000000">
                  <v:stroke dashstyle="solid"/>
                </v:line>
                <v:shape style="position:absolute;left:1022;top:752;width:2727;height:168" type="#_x0000_t75" id="docshape55" stroked="false">
                  <v:imagedata r:id="rId124" o:title=""/>
                </v:shape>
                <v:shape style="position:absolute;left:4219;top:742;width:3543;height:183" type="#_x0000_t75" id="docshape56" stroked="false">
                  <v:imagedata r:id="rId125" o:title=""/>
                </v:shape>
                <v:shape style="position:absolute;left:1017;top:939;width:4224;height:384" type="#_x0000_t75" id="docshape57" stroked="false">
                  <v:imagedata r:id="rId126" o:title=""/>
                </v:shape>
                <v:shape style="position:absolute;left:8721;top:738;width:332;height:164" type="#_x0000_t75" id="docshape58" stroked="false">
                  <v:imagedata r:id="rId127" o:title=""/>
                </v:shape>
                <v:shape style="position:absolute;left:8640;top:1174;width:341;height:87" type="#_x0000_t75" id="docshape59" stroked="false">
                  <v:imagedata r:id="rId128" o:title=""/>
                </v:shape>
                <v:shape style="position:absolute;left:10454;top:728;width:389;height:168" type="#_x0000_t75" id="docshape60" stroked="false">
                  <v:imagedata r:id="rId129" o:title=""/>
                </v:shape>
                <v:shape style="position:absolute;left:13003;top:1165;width:927;height:87" type="#_x0000_t75" id="docshape61" stroked="false">
                  <v:imagedata r:id="rId130" o:title=""/>
                </v:shape>
                <v:shape style="position:absolute;left:14510;top:757;width:874;height:92" type="#_x0000_t75" id="docshape62" stroked="false">
                  <v:imagedata r:id="rId131" o:title=""/>
                </v:shape>
                <v:shape style="position:absolute;left:5702;top:1179;width:221;height:87" type="#_x0000_t75" id="docshape63" stroked="false">
                  <v:imagedata r:id="rId132" o:title=""/>
                </v:shape>
                <v:shape style="position:absolute;left:6600;top:1179;width:221;height:82" type="#_x0000_t75" id="docshape64" stroked="false">
                  <v:imagedata r:id="rId133" o:title=""/>
                </v:shape>
                <v:shape style="position:absolute;left:9662;top:776;width:264;height:77" type="#_x0000_t75" id="docshape65" stroked="false">
                  <v:imagedata r:id="rId134" o:title=""/>
                </v:shape>
                <v:shape style="position:absolute;left:11452;top:771;width:274;height:72" type="#_x0000_t75" id="docshape66" stroked="false">
                  <v:imagedata r:id="rId135" o:title=""/>
                </v:shape>
                <v:shape style="position:absolute;left:12388;top:728;width:1546;height:164" type="#_x0000_t75" id="docshape67" stroked="false">
                  <v:imagedata r:id="rId136" o:title=""/>
                </v:shape>
                <v:shape style="position:absolute;left:9566;top:1150;width:385;height:125" type="#_x0000_t202" id="docshape68" filled="false" stroked="false">
                  <v:textbox inset="0,0,0,0">
                    <w:txbxContent>
                      <w:p>
                        <w:pPr>
                          <w:spacing w:before="0"/>
                          <w:ind w:left="0" w:right="0" w:firstLine="0"/>
                          <w:jc w:val="left"/>
                          <w:rPr>
                            <w:rFonts w:ascii="Courier New"/>
                            <w:sz w:val="11"/>
                          </w:rPr>
                        </w:pPr>
                        <w:r>
                          <w:rPr>
                            <w:rFonts w:ascii="Courier New"/>
                            <w:spacing w:val="-5"/>
                            <w:sz w:val="11"/>
                          </w:rPr>
                          <w:t>207R71</w:t>
                        </w:r>
                      </w:p>
                    </w:txbxContent>
                  </v:textbox>
                  <w10:wrap type="none"/>
                </v:shape>
                <v:shape style="position:absolute;left:11449;top:1155;width:289;height:110" type="#_x0000_t202" id="docshape69" filled="false" stroked="false">
                  <v:textbox inset="0,0,0,0">
                    <w:txbxContent>
                      <w:p>
                        <w:pPr>
                          <w:spacing w:line="109" w:lineRule="exact" w:before="0"/>
                          <w:ind w:left="0" w:right="0" w:firstLine="0"/>
                          <w:jc w:val="left"/>
                          <w:rPr>
                            <w:rFonts w:ascii="Consolas"/>
                            <w:sz w:val="11"/>
                          </w:rPr>
                        </w:pPr>
                        <w:r>
                          <w:rPr>
                            <w:rFonts w:ascii="Consolas"/>
                            <w:spacing w:val="-2"/>
                            <w:w w:val="80"/>
                            <w:sz w:val="11"/>
                          </w:rPr>
                          <w:t>t99.30</w:t>
                        </w:r>
                      </w:p>
                    </w:txbxContent>
                  </v:textbox>
                  <w10:wrap type="none"/>
                </v:shape>
                <w10:wrap type="topAndBottom"/>
              </v:group>
            </w:pict>
          </mc:Fallback>
        </mc:AlternateContent>
      </w:r>
    </w:p>
    <w:p>
      <w:pPr>
        <w:pStyle w:val="BodyText"/>
        <w:spacing w:before="95"/>
        <w:rPr>
          <w:sz w:val="20"/>
        </w:rPr>
      </w:pPr>
    </w:p>
    <w:p>
      <w:pPr>
        <w:pStyle w:val="BodyText"/>
        <w:spacing w:after="0"/>
        <w:rPr>
          <w:sz w:val="20"/>
        </w:rPr>
        <w:sectPr>
          <w:type w:val="continuous"/>
          <w:pgSz w:w="16840" w:h="11910" w:orient="landscape"/>
          <w:pgMar w:header="0" w:footer="0" w:top="400" w:bottom="280" w:left="850" w:right="708"/>
        </w:sectPr>
      </w:pPr>
    </w:p>
    <w:p>
      <w:pPr>
        <w:pStyle w:val="BodyText"/>
        <w:ind w:left="134"/>
        <w:rPr>
          <w:sz w:val="20"/>
        </w:rPr>
      </w:pPr>
      <w:r>
        <w:rPr>
          <w:sz w:val="20"/>
        </w:rPr>
        <w:drawing>
          <wp:inline distT="0" distB="0" distL="0" distR="0">
            <wp:extent cx="6053470" cy="8949785"/>
            <wp:effectExtent l="0" t="0" r="0" b="0"/>
            <wp:docPr id="162" name="Image 162"/>
            <wp:cNvGraphicFramePr>
              <a:graphicFrameLocks/>
            </wp:cNvGraphicFramePr>
            <a:graphic>
              <a:graphicData uri="http://schemas.openxmlformats.org/drawingml/2006/picture">
                <pic:pic>
                  <pic:nvPicPr>
                    <pic:cNvPr id="162" name="Image 162"/>
                    <pic:cNvPicPr/>
                  </pic:nvPicPr>
                  <pic:blipFill>
                    <a:blip r:embed="rId138" cstate="print"/>
                    <a:stretch>
                      <a:fillRect/>
                    </a:stretch>
                  </pic:blipFill>
                  <pic:spPr>
                    <a:xfrm>
                      <a:off x="0" y="0"/>
                      <a:ext cx="6053470" cy="8949785"/>
                    </a:xfrm>
                    <a:prstGeom prst="rect">
                      <a:avLst/>
                    </a:prstGeom>
                  </pic:spPr>
                </pic:pic>
              </a:graphicData>
            </a:graphic>
          </wp:inline>
        </w:drawing>
      </w:r>
      <w:r>
        <w:rPr>
          <w:sz w:val="20"/>
        </w:rPr>
      </w:r>
    </w:p>
    <w:p>
      <w:pPr>
        <w:pStyle w:val="BodyText"/>
        <w:spacing w:after="0"/>
        <w:rPr>
          <w:sz w:val="20"/>
        </w:rPr>
        <w:sectPr>
          <w:headerReference w:type="default" r:id="rId137"/>
          <w:pgSz w:w="11910" w:h="16840"/>
          <w:pgMar w:header="0" w:footer="0" w:top="1240" w:bottom="280" w:left="566" w:right="1275"/>
        </w:sectPr>
      </w:pPr>
    </w:p>
    <w:p>
      <w:pPr>
        <w:pStyle w:val="BodyText"/>
        <w:ind w:left="125"/>
        <w:rPr>
          <w:sz w:val="20"/>
        </w:rPr>
      </w:pPr>
      <w:r>
        <w:rPr>
          <w:sz w:val="20"/>
        </w:rPr>
        <w:drawing>
          <wp:inline distT="0" distB="0" distL="0" distR="0">
            <wp:extent cx="3327749" cy="8946832"/>
            <wp:effectExtent l="0" t="0" r="0" b="0"/>
            <wp:docPr id="163" name="Image 163"/>
            <wp:cNvGraphicFramePr>
              <a:graphicFrameLocks/>
            </wp:cNvGraphicFramePr>
            <a:graphic>
              <a:graphicData uri="http://schemas.openxmlformats.org/drawingml/2006/picture">
                <pic:pic>
                  <pic:nvPicPr>
                    <pic:cNvPr id="163" name="Image 163"/>
                    <pic:cNvPicPr/>
                  </pic:nvPicPr>
                  <pic:blipFill>
                    <a:blip r:embed="rId140" cstate="print"/>
                    <a:stretch>
                      <a:fillRect/>
                    </a:stretch>
                  </pic:blipFill>
                  <pic:spPr>
                    <a:xfrm>
                      <a:off x="0" y="0"/>
                      <a:ext cx="3327749" cy="8946832"/>
                    </a:xfrm>
                    <a:prstGeom prst="rect">
                      <a:avLst/>
                    </a:prstGeom>
                  </pic:spPr>
                </pic:pic>
              </a:graphicData>
            </a:graphic>
          </wp:inline>
        </w:drawing>
      </w:r>
      <w:r>
        <w:rPr>
          <w:sz w:val="20"/>
        </w:rPr>
      </w:r>
    </w:p>
    <w:p>
      <w:pPr>
        <w:pStyle w:val="BodyText"/>
        <w:spacing w:after="0"/>
        <w:rPr>
          <w:sz w:val="20"/>
        </w:rPr>
        <w:sectPr>
          <w:headerReference w:type="default" r:id="rId139"/>
          <w:pgSz w:w="11910" w:h="16840"/>
          <w:pgMar w:header="0" w:footer="0" w:top="1220" w:bottom="280" w:left="566" w:right="1275"/>
        </w:sectPr>
      </w:pPr>
    </w:p>
    <w:p>
      <w:pPr>
        <w:spacing w:before="76"/>
        <w:ind w:left="9648" w:right="0" w:firstLine="0"/>
        <w:jc w:val="left"/>
        <w:rPr>
          <w:sz w:val="18"/>
        </w:rPr>
      </w:pPr>
      <w:r>
        <w:rPr>
          <w:sz w:val="18"/>
        </w:rPr>
        <w:t>Приложение</w:t>
      </w:r>
      <w:r>
        <w:rPr>
          <w:spacing w:val="7"/>
          <w:sz w:val="18"/>
        </w:rPr>
        <w:t> </w:t>
      </w:r>
      <w:r>
        <w:rPr>
          <w:spacing w:val="-10"/>
          <w:sz w:val="18"/>
        </w:rPr>
        <w:t>3</w:t>
      </w:r>
    </w:p>
    <w:p>
      <w:pPr>
        <w:spacing w:before="18"/>
        <w:ind w:left="9648" w:right="0" w:firstLine="0"/>
        <w:jc w:val="left"/>
        <w:rPr>
          <w:sz w:val="18"/>
        </w:rPr>
      </w:pPr>
      <w:r>
        <w:rPr>
          <w:sz w:val="18"/>
        </w:rPr>
        <w:t>к</w:t>
      </w:r>
      <w:r>
        <w:rPr>
          <w:spacing w:val="-3"/>
          <w:sz w:val="18"/>
        </w:rPr>
        <w:t> </w:t>
      </w:r>
      <w:r>
        <w:rPr>
          <w:sz w:val="18"/>
        </w:rPr>
        <w:t>изменениям,</w:t>
      </w:r>
      <w:r>
        <w:rPr>
          <w:spacing w:val="14"/>
          <w:sz w:val="18"/>
        </w:rPr>
        <w:t> </w:t>
      </w:r>
      <w:r>
        <w:rPr>
          <w:sz w:val="18"/>
        </w:rPr>
        <w:t>которые</w:t>
      </w:r>
      <w:r>
        <w:rPr>
          <w:spacing w:val="8"/>
          <w:sz w:val="18"/>
        </w:rPr>
        <w:t> </w:t>
      </w:r>
      <w:r>
        <w:rPr>
          <w:spacing w:val="-2"/>
          <w:sz w:val="18"/>
        </w:rPr>
        <w:t>вносятся</w:t>
      </w:r>
    </w:p>
    <w:p>
      <w:pPr>
        <w:spacing w:line="261" w:lineRule="auto" w:before="19"/>
        <w:ind w:left="9641" w:right="1658" w:firstLine="6"/>
        <w:jc w:val="left"/>
        <w:rPr>
          <w:sz w:val="18"/>
        </w:rPr>
      </w:pPr>
      <w:r>
        <w:rPr>
          <w:sz w:val="18"/>
        </w:rPr>
        <w:t>в Московскую областную программу государственных гарантий бесплатного оказания</w:t>
      </w:r>
      <w:r>
        <w:rPr>
          <w:spacing w:val="-2"/>
          <w:sz w:val="18"/>
        </w:rPr>
        <w:t> </w:t>
      </w:r>
      <w:r>
        <w:rPr>
          <w:sz w:val="18"/>
        </w:rPr>
        <w:t>гражданам медицинской</w:t>
      </w:r>
      <w:r>
        <w:rPr>
          <w:spacing w:val="6"/>
          <w:sz w:val="18"/>
        </w:rPr>
        <w:t> </w:t>
      </w:r>
      <w:r>
        <w:rPr>
          <w:sz w:val="18"/>
        </w:rPr>
        <w:t>помощи</w:t>
      </w:r>
    </w:p>
    <w:p>
      <w:pPr>
        <w:spacing w:before="5"/>
        <w:ind w:left="9643" w:right="0" w:firstLine="0"/>
        <w:jc w:val="left"/>
        <w:rPr>
          <w:sz w:val="18"/>
        </w:rPr>
      </w:pPr>
      <w:r>
        <w:rPr>
          <w:sz w:val="18"/>
        </w:rPr>
        <w:t>на</w:t>
      </w:r>
      <w:r>
        <w:rPr>
          <w:spacing w:val="-7"/>
          <w:sz w:val="18"/>
        </w:rPr>
        <w:t> </w:t>
      </w:r>
      <w:r>
        <w:rPr>
          <w:sz w:val="18"/>
        </w:rPr>
        <w:t>2025</w:t>
      </w:r>
      <w:r>
        <w:rPr>
          <w:spacing w:val="3"/>
          <w:sz w:val="18"/>
        </w:rPr>
        <w:t> </w:t>
      </w:r>
      <w:r>
        <w:rPr>
          <w:sz w:val="18"/>
        </w:rPr>
        <w:t>год</w:t>
      </w:r>
      <w:r>
        <w:rPr>
          <w:spacing w:val="1"/>
          <w:sz w:val="18"/>
        </w:rPr>
        <w:t> </w:t>
      </w:r>
      <w:r>
        <w:rPr>
          <w:sz w:val="18"/>
        </w:rPr>
        <w:t>и</w:t>
      </w:r>
      <w:r>
        <w:rPr>
          <w:spacing w:val="6"/>
          <w:sz w:val="18"/>
        </w:rPr>
        <w:t> </w:t>
      </w:r>
      <w:r>
        <w:rPr>
          <w:sz w:val="18"/>
        </w:rPr>
        <w:t>на</w:t>
      </w:r>
      <w:r>
        <w:rPr>
          <w:spacing w:val="-3"/>
          <w:sz w:val="18"/>
        </w:rPr>
        <w:t> </w:t>
      </w:r>
      <w:r>
        <w:rPr>
          <w:sz w:val="18"/>
        </w:rPr>
        <w:t>плановый</w:t>
      </w:r>
      <w:r>
        <w:rPr>
          <w:spacing w:val="13"/>
          <w:sz w:val="18"/>
        </w:rPr>
        <w:t> </w:t>
      </w:r>
      <w:r>
        <w:rPr>
          <w:sz w:val="18"/>
        </w:rPr>
        <w:t>период</w:t>
      </w:r>
      <w:r>
        <w:rPr>
          <w:spacing w:val="9"/>
          <w:sz w:val="18"/>
        </w:rPr>
        <w:t> </w:t>
      </w:r>
      <w:r>
        <w:rPr>
          <w:sz w:val="18"/>
        </w:rPr>
        <w:t>2026</w:t>
      </w:r>
      <w:r>
        <w:rPr>
          <w:spacing w:val="8"/>
          <w:sz w:val="18"/>
        </w:rPr>
        <w:t> </w:t>
      </w:r>
      <w:r>
        <w:rPr>
          <w:sz w:val="18"/>
        </w:rPr>
        <w:t>и</w:t>
      </w:r>
      <w:r>
        <w:rPr>
          <w:spacing w:val="2"/>
          <w:sz w:val="18"/>
        </w:rPr>
        <w:t> </w:t>
      </w:r>
      <w:r>
        <w:rPr>
          <w:sz w:val="18"/>
        </w:rPr>
        <w:t>2027</w:t>
      </w:r>
      <w:r>
        <w:rPr>
          <w:spacing w:val="6"/>
          <w:sz w:val="18"/>
        </w:rPr>
        <w:t> </w:t>
      </w:r>
      <w:r>
        <w:rPr>
          <w:spacing w:val="-2"/>
          <w:sz w:val="18"/>
        </w:rPr>
        <w:t>годов</w:t>
      </w:r>
    </w:p>
    <w:p>
      <w:pPr>
        <w:pStyle w:val="BodyText"/>
        <w:spacing w:before="157"/>
        <w:rPr>
          <w:sz w:val="18"/>
        </w:rPr>
      </w:pPr>
    </w:p>
    <w:p>
      <w:pPr>
        <w:spacing w:before="0"/>
        <w:ind w:left="9637" w:right="0" w:firstLine="0"/>
        <w:jc w:val="left"/>
        <w:rPr>
          <w:sz w:val="18"/>
        </w:rPr>
      </w:pPr>
      <w:r>
        <w:rPr>
          <w:sz w:val="18"/>
        </w:rPr>
        <w:t>«Приложение</w:t>
      </w:r>
      <w:r>
        <w:rPr>
          <w:spacing w:val="3"/>
          <w:sz w:val="18"/>
        </w:rPr>
        <w:t> </w:t>
      </w:r>
      <w:r>
        <w:rPr>
          <w:spacing w:val="-5"/>
          <w:sz w:val="18"/>
        </w:rPr>
        <w:t>2’</w:t>
      </w:r>
    </w:p>
    <w:p>
      <w:pPr>
        <w:spacing w:line="264" w:lineRule="auto" w:before="43"/>
        <w:ind w:left="9626" w:right="1658" w:firstLine="11"/>
        <w:jc w:val="left"/>
        <w:rPr>
          <w:sz w:val="18"/>
        </w:rPr>
      </w:pPr>
      <w:r>
        <w:rPr>
          <w:sz w:val="18"/>
        </w:rPr>
        <w:t>к Московской областной программе государственных гарантий бесплатного оказания</w:t>
      </w:r>
      <w:r>
        <w:rPr>
          <w:spacing w:val="3"/>
          <w:sz w:val="18"/>
        </w:rPr>
        <w:t> </w:t>
      </w:r>
      <w:r>
        <w:rPr>
          <w:sz w:val="18"/>
        </w:rPr>
        <w:t>гражданам</w:t>
      </w:r>
      <w:r>
        <w:rPr>
          <w:spacing w:val="5"/>
          <w:sz w:val="18"/>
        </w:rPr>
        <w:t> </w:t>
      </w:r>
      <w:r>
        <w:rPr>
          <w:sz w:val="18"/>
        </w:rPr>
        <w:t>медицинской</w:t>
      </w:r>
      <w:r>
        <w:rPr>
          <w:spacing w:val="-1"/>
          <w:sz w:val="18"/>
        </w:rPr>
        <w:t> </w:t>
      </w:r>
      <w:r>
        <w:rPr>
          <w:sz w:val="18"/>
        </w:rPr>
        <w:t>помощи</w:t>
      </w:r>
    </w:p>
    <w:p>
      <w:pPr>
        <w:spacing w:line="206" w:lineRule="exact" w:before="0"/>
        <w:ind w:left="9634" w:right="0" w:firstLine="0"/>
        <w:jc w:val="left"/>
        <w:rPr>
          <w:sz w:val="18"/>
        </w:rPr>
      </w:pPr>
      <w:r>
        <w:rPr>
          <w:sz w:val="18"/>
        </w:rPr>
        <w:t>на</w:t>
      </w:r>
      <w:r>
        <w:rPr>
          <w:spacing w:val="-9"/>
          <w:sz w:val="18"/>
        </w:rPr>
        <w:t> </w:t>
      </w:r>
      <w:r>
        <w:rPr>
          <w:sz w:val="18"/>
        </w:rPr>
        <w:t>2025</w:t>
      </w:r>
      <w:r>
        <w:rPr>
          <w:spacing w:val="8"/>
          <w:sz w:val="18"/>
        </w:rPr>
        <w:t> </w:t>
      </w:r>
      <w:r>
        <w:rPr>
          <w:sz w:val="18"/>
        </w:rPr>
        <w:t>год</w:t>
      </w:r>
      <w:r>
        <w:rPr>
          <w:spacing w:val="1"/>
          <w:sz w:val="18"/>
        </w:rPr>
        <w:t> </w:t>
      </w:r>
      <w:r>
        <w:rPr>
          <w:sz w:val="18"/>
        </w:rPr>
        <w:t>и</w:t>
      </w:r>
      <w:r>
        <w:rPr>
          <w:spacing w:val="1"/>
          <w:sz w:val="18"/>
        </w:rPr>
        <w:t> </w:t>
      </w:r>
      <w:r>
        <w:rPr>
          <w:sz w:val="18"/>
        </w:rPr>
        <w:t>на</w:t>
      </w:r>
      <w:r>
        <w:rPr>
          <w:spacing w:val="-3"/>
          <w:sz w:val="18"/>
        </w:rPr>
        <w:t> </w:t>
      </w:r>
      <w:r>
        <w:rPr>
          <w:sz w:val="18"/>
        </w:rPr>
        <w:t>плановый</w:t>
      </w:r>
      <w:r>
        <w:rPr>
          <w:spacing w:val="17"/>
          <w:sz w:val="18"/>
        </w:rPr>
        <w:t> </w:t>
      </w:r>
      <w:r>
        <w:rPr>
          <w:sz w:val="18"/>
        </w:rPr>
        <w:t>период</w:t>
      </w:r>
      <w:r>
        <w:rPr>
          <w:spacing w:val="11"/>
          <w:sz w:val="18"/>
        </w:rPr>
        <w:t> </w:t>
      </w:r>
      <w:r>
        <w:rPr>
          <w:sz w:val="18"/>
        </w:rPr>
        <w:t>2026</w:t>
      </w:r>
      <w:r>
        <w:rPr>
          <w:spacing w:val="2"/>
          <w:sz w:val="18"/>
        </w:rPr>
        <w:t> </w:t>
      </w:r>
      <w:r>
        <w:rPr>
          <w:sz w:val="18"/>
        </w:rPr>
        <w:t>и</w:t>
      </w:r>
      <w:r>
        <w:rPr>
          <w:spacing w:val="2"/>
          <w:sz w:val="18"/>
        </w:rPr>
        <w:t> </w:t>
      </w:r>
      <w:r>
        <w:rPr>
          <w:sz w:val="18"/>
        </w:rPr>
        <w:t>2027</w:t>
      </w:r>
      <w:r>
        <w:rPr>
          <w:spacing w:val="3"/>
          <w:sz w:val="18"/>
        </w:rPr>
        <w:t> </w:t>
      </w:r>
      <w:r>
        <w:rPr>
          <w:spacing w:val="-2"/>
          <w:sz w:val="18"/>
        </w:rPr>
        <w:t>годов</w:t>
      </w:r>
    </w:p>
    <w:p>
      <w:pPr>
        <w:spacing w:line="185" w:lineRule="exact" w:before="85"/>
        <w:ind w:left="9625" w:right="0" w:firstLine="0"/>
        <w:jc w:val="left"/>
        <w:rPr>
          <w:sz w:val="18"/>
        </w:rPr>
      </w:pPr>
      <w:r>
        <w:rPr>
          <w:sz w:val="18"/>
        </w:rPr>
        <w:t>(в</w:t>
      </w:r>
      <w:r>
        <w:rPr>
          <w:spacing w:val="-3"/>
          <w:sz w:val="18"/>
        </w:rPr>
        <w:t> </w:t>
      </w:r>
      <w:r>
        <w:rPr>
          <w:sz w:val="18"/>
        </w:rPr>
        <w:t>редакции</w:t>
      </w:r>
      <w:r>
        <w:rPr>
          <w:spacing w:val="9"/>
          <w:sz w:val="18"/>
        </w:rPr>
        <w:t> </w:t>
      </w:r>
      <w:r>
        <w:rPr>
          <w:sz w:val="18"/>
        </w:rPr>
        <w:t>постановления</w:t>
      </w:r>
      <w:r>
        <w:rPr>
          <w:spacing w:val="11"/>
          <w:sz w:val="18"/>
        </w:rPr>
        <w:t> </w:t>
      </w:r>
      <w:r>
        <w:rPr>
          <w:sz w:val="18"/>
        </w:rPr>
        <w:t>Правительства</w:t>
      </w:r>
      <w:r>
        <w:rPr>
          <w:spacing w:val="11"/>
          <w:sz w:val="18"/>
        </w:rPr>
        <w:t> </w:t>
      </w:r>
      <w:r>
        <w:rPr>
          <w:sz w:val="18"/>
        </w:rPr>
        <w:t>Московской</w:t>
      </w:r>
      <w:r>
        <w:rPr>
          <w:spacing w:val="7"/>
          <w:sz w:val="18"/>
        </w:rPr>
        <w:t> </w:t>
      </w:r>
      <w:r>
        <w:rPr>
          <w:spacing w:val="-2"/>
          <w:sz w:val="18"/>
        </w:rPr>
        <w:t>области</w:t>
      </w:r>
    </w:p>
    <w:p>
      <w:pPr>
        <w:tabs>
          <w:tab w:pos="11444" w:val="left" w:leader="none"/>
          <w:tab w:pos="11813" w:val="left" w:leader="none"/>
          <w:tab w:pos="13577" w:val="left" w:leader="none"/>
        </w:tabs>
        <w:spacing w:line="317" w:lineRule="exact" w:before="0"/>
        <w:ind w:left="9987" w:right="0" w:firstLine="0"/>
        <w:jc w:val="left"/>
        <w:rPr>
          <w:sz w:val="26"/>
        </w:rPr>
      </w:pPr>
      <w:r>
        <w:rPr>
          <w:w w:val="95"/>
          <w:sz w:val="26"/>
        </w:rPr>
        <w:t>18.</w:t>
      </w:r>
      <w:r>
        <w:rPr>
          <w:spacing w:val="-10"/>
          <w:w w:val="95"/>
          <w:sz w:val="26"/>
        </w:rPr>
        <w:t> </w:t>
      </w:r>
      <w:r>
        <w:rPr>
          <w:w w:val="95"/>
          <w:sz w:val="26"/>
        </w:rPr>
        <w:t>11.</w:t>
      </w:r>
      <w:r>
        <w:rPr>
          <w:spacing w:val="8"/>
          <w:sz w:val="26"/>
        </w:rPr>
        <w:t> </w:t>
      </w:r>
      <w:r>
        <w:rPr>
          <w:spacing w:val="-4"/>
          <w:w w:val="95"/>
          <w:sz w:val="26"/>
        </w:rPr>
        <w:t>2020</w:t>
      </w:r>
      <w:r>
        <w:rPr>
          <w:sz w:val="26"/>
        </w:rPr>
        <w:tab/>
      </w:r>
      <w:r>
        <w:rPr>
          <w:i/>
          <w:spacing w:val="-10"/>
          <w:w w:val="90"/>
          <w:position w:val="4"/>
          <w:sz w:val="26"/>
        </w:rPr>
        <w:t>№</w:t>
      </w:r>
      <w:r>
        <w:rPr>
          <w:i/>
          <w:position w:val="4"/>
          <w:sz w:val="26"/>
        </w:rPr>
        <w:tab/>
      </w:r>
      <w:r>
        <w:rPr>
          <w:w w:val="85"/>
          <w:sz w:val="26"/>
        </w:rPr>
        <w:t>l50l—</w:t>
      </w:r>
      <w:r>
        <w:rPr>
          <w:spacing w:val="-5"/>
          <w:w w:val="95"/>
          <w:sz w:val="26"/>
        </w:rPr>
        <w:t>0fl</w:t>
      </w:r>
      <w:r>
        <w:rPr>
          <w:sz w:val="26"/>
        </w:rPr>
        <w:tab/>
      </w:r>
      <w:r>
        <w:rPr>
          <w:spacing w:val="-10"/>
          <w:w w:val="95"/>
          <w:sz w:val="26"/>
        </w:rPr>
        <w:t>)</w:t>
      </w:r>
    </w:p>
    <w:p>
      <w:pPr>
        <w:pStyle w:val="BodyText"/>
        <w:rPr>
          <w:sz w:val="26"/>
        </w:rPr>
      </w:pPr>
    </w:p>
    <w:p>
      <w:pPr>
        <w:pStyle w:val="BodyText"/>
        <w:rPr>
          <w:sz w:val="26"/>
        </w:rPr>
      </w:pPr>
    </w:p>
    <w:p>
      <w:pPr>
        <w:pStyle w:val="BodyText"/>
        <w:rPr>
          <w:sz w:val="26"/>
        </w:rPr>
      </w:pPr>
    </w:p>
    <w:p>
      <w:pPr>
        <w:pStyle w:val="BodyText"/>
        <w:spacing w:before="154"/>
        <w:rPr>
          <w:sz w:val="26"/>
        </w:rPr>
      </w:pPr>
    </w:p>
    <w:p>
      <w:pPr>
        <w:spacing w:before="1"/>
        <w:ind w:left="4469" w:right="4403" w:firstLine="0"/>
        <w:jc w:val="center"/>
        <w:rPr>
          <w:sz w:val="18"/>
        </w:rPr>
      </w:pPr>
      <w:r>
        <w:rPr>
          <w:sz w:val="18"/>
        </w:rPr>
        <w:t>УТВЕРЖДЕННАЯ</w:t>
      </w:r>
      <w:r>
        <w:rPr>
          <w:spacing w:val="10"/>
          <w:sz w:val="18"/>
        </w:rPr>
        <w:t> </w:t>
      </w:r>
      <w:r>
        <w:rPr>
          <w:spacing w:val="-2"/>
          <w:sz w:val="18"/>
        </w:rPr>
        <w:t>СТОИМОСТЬ</w:t>
      </w:r>
    </w:p>
    <w:p>
      <w:pPr>
        <w:spacing w:line="256" w:lineRule="auto" w:before="18"/>
        <w:ind w:left="4469" w:right="4400" w:firstLine="0"/>
        <w:jc w:val="center"/>
        <w:rPr>
          <w:sz w:val="18"/>
        </w:rPr>
      </w:pPr>
      <w:r>
        <w:rPr>
          <w:sz w:val="18"/>
        </w:rPr>
        <w:t>Московской областной программы обязательного медицинского</w:t>
      </w:r>
      <w:r>
        <w:rPr>
          <w:spacing w:val="12"/>
          <w:sz w:val="18"/>
        </w:rPr>
        <w:t> </w:t>
      </w:r>
      <w:r>
        <w:rPr>
          <w:sz w:val="18"/>
        </w:rPr>
        <w:t>страхования по видам и условиям оказания медицинской помощи</w:t>
      </w:r>
      <w:r>
        <w:rPr>
          <w:spacing w:val="35"/>
          <w:sz w:val="18"/>
        </w:rPr>
        <w:t> </w:t>
      </w:r>
      <w:r>
        <w:rPr>
          <w:sz w:val="18"/>
        </w:rPr>
        <w:t>на 2025 год</w:t>
      </w:r>
    </w:p>
    <w:p>
      <w:pPr>
        <w:pStyle w:val="BodyText"/>
        <w:spacing w:before="9"/>
        <w:rPr>
          <w:sz w:val="20"/>
        </w:rPr>
      </w:pPr>
    </w:p>
    <w:tbl>
      <w:tblPr>
        <w:tblW w:w="0" w:type="auto"/>
        <w:jc w:val="left"/>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13"/>
        <w:gridCol w:w="754"/>
        <w:gridCol w:w="1148"/>
        <w:gridCol w:w="1527"/>
        <w:gridCol w:w="1359"/>
        <w:gridCol w:w="1297"/>
        <w:gridCol w:w="1057"/>
        <w:gridCol w:w="884"/>
        <w:gridCol w:w="1239"/>
        <w:gridCol w:w="845"/>
      </w:tblGrid>
      <w:tr>
        <w:trPr>
          <w:trHeight w:val="522" w:hRule="atLeast"/>
        </w:trPr>
        <w:tc>
          <w:tcPr>
            <w:tcW w:w="4613" w:type="dxa"/>
            <w:vMerge w:val="restart"/>
          </w:tcPr>
          <w:p>
            <w:pPr>
              <w:pStyle w:val="TableParagraph"/>
              <w:rPr>
                <w:sz w:val="15"/>
              </w:rPr>
            </w:pPr>
          </w:p>
          <w:p>
            <w:pPr>
              <w:pStyle w:val="TableParagraph"/>
              <w:rPr>
                <w:sz w:val="15"/>
              </w:rPr>
            </w:pPr>
          </w:p>
          <w:p>
            <w:pPr>
              <w:pStyle w:val="TableParagraph"/>
              <w:rPr>
                <w:sz w:val="15"/>
              </w:rPr>
            </w:pPr>
          </w:p>
          <w:p>
            <w:pPr>
              <w:pStyle w:val="TableParagraph"/>
              <w:spacing w:before="28"/>
              <w:rPr>
                <w:sz w:val="15"/>
              </w:rPr>
            </w:pPr>
          </w:p>
          <w:p>
            <w:pPr>
              <w:pStyle w:val="TableParagraph"/>
              <w:spacing w:before="1"/>
              <w:ind w:left="844"/>
              <w:rPr>
                <w:sz w:val="15"/>
              </w:rPr>
            </w:pPr>
            <w:r>
              <w:rPr>
                <w:spacing w:val="-4"/>
                <w:sz w:val="15"/>
              </w:rPr>
              <w:t>Виды</w:t>
            </w:r>
            <w:r>
              <w:rPr>
                <w:spacing w:val="-6"/>
                <w:sz w:val="15"/>
              </w:rPr>
              <w:t> </w:t>
            </w:r>
            <w:r>
              <w:rPr>
                <w:spacing w:val="-4"/>
                <w:sz w:val="15"/>
              </w:rPr>
              <w:t>и</w:t>
            </w:r>
            <w:r>
              <w:rPr>
                <w:spacing w:val="-5"/>
                <w:sz w:val="15"/>
              </w:rPr>
              <w:t> </w:t>
            </w:r>
            <w:r>
              <w:rPr>
                <w:spacing w:val="-4"/>
                <w:sz w:val="15"/>
              </w:rPr>
              <w:t>условия оказания</w:t>
            </w:r>
            <w:r>
              <w:rPr>
                <w:spacing w:val="1"/>
                <w:sz w:val="15"/>
              </w:rPr>
              <w:t> </w:t>
            </w:r>
            <w:r>
              <w:rPr>
                <w:b/>
                <w:i/>
                <w:spacing w:val="-4"/>
                <w:sz w:val="15"/>
              </w:rPr>
              <w:t>ыеннипнвко</w:t>
            </w:r>
            <w:r>
              <w:rPr>
                <w:b/>
                <w:spacing w:val="-4"/>
                <w:sz w:val="15"/>
              </w:rPr>
              <w:t>и</w:t>
            </w:r>
            <w:r>
              <w:rPr>
                <w:b/>
                <w:spacing w:val="-10"/>
                <w:sz w:val="15"/>
              </w:rPr>
              <w:t> </w:t>
            </w:r>
            <w:r>
              <w:rPr>
                <w:spacing w:val="-4"/>
                <w:sz w:val="15"/>
              </w:rPr>
              <w:t>помощи</w:t>
            </w:r>
          </w:p>
        </w:tc>
        <w:tc>
          <w:tcPr>
            <w:tcW w:w="754" w:type="dxa"/>
            <w:vMerge w:val="restart"/>
          </w:tcPr>
          <w:p>
            <w:pPr>
              <w:pStyle w:val="TableParagraph"/>
              <w:rPr>
                <w:sz w:val="15"/>
              </w:rPr>
            </w:pPr>
          </w:p>
          <w:p>
            <w:pPr>
              <w:pStyle w:val="TableParagraph"/>
              <w:rPr>
                <w:sz w:val="15"/>
              </w:rPr>
            </w:pPr>
          </w:p>
          <w:p>
            <w:pPr>
              <w:pStyle w:val="TableParagraph"/>
              <w:rPr>
                <w:sz w:val="15"/>
              </w:rPr>
            </w:pPr>
          </w:p>
          <w:p>
            <w:pPr>
              <w:pStyle w:val="TableParagraph"/>
              <w:spacing w:before="28"/>
              <w:rPr>
                <w:sz w:val="15"/>
              </w:rPr>
            </w:pPr>
          </w:p>
          <w:p>
            <w:pPr>
              <w:pStyle w:val="TableParagraph"/>
              <w:spacing w:before="1"/>
              <w:ind w:left="99"/>
              <w:rPr>
                <w:position w:val="-8"/>
                <w:sz w:val="15"/>
              </w:rPr>
            </w:pPr>
            <w:r>
              <w:rPr>
                <w:i/>
                <w:sz w:val="15"/>
              </w:rPr>
              <w:t>№</w:t>
            </w:r>
            <w:r>
              <w:rPr>
                <w:i/>
                <w:spacing w:val="9"/>
                <w:sz w:val="15"/>
              </w:rPr>
              <w:t> </w:t>
            </w:r>
            <w:r>
              <w:rPr>
                <w:sz w:val="15"/>
              </w:rPr>
              <w:t>стр</w:t>
            </w:r>
            <w:r>
              <w:rPr>
                <w:spacing w:val="32"/>
                <w:sz w:val="15"/>
              </w:rPr>
              <w:t> </w:t>
            </w:r>
            <w:r>
              <w:rPr>
                <w:spacing w:val="-10"/>
                <w:position w:val="-8"/>
                <w:sz w:val="15"/>
              </w:rPr>
              <w:t>“</w:t>
            </w:r>
          </w:p>
        </w:tc>
        <w:tc>
          <w:tcPr>
            <w:tcW w:w="1148" w:type="dxa"/>
            <w:vMerge w:val="restart"/>
          </w:tcPr>
          <w:p>
            <w:pPr>
              <w:pStyle w:val="TableParagraph"/>
              <w:rPr>
                <w:sz w:val="15"/>
              </w:rPr>
            </w:pPr>
          </w:p>
          <w:p>
            <w:pPr>
              <w:pStyle w:val="TableParagraph"/>
              <w:rPr>
                <w:sz w:val="15"/>
              </w:rPr>
            </w:pPr>
          </w:p>
          <w:p>
            <w:pPr>
              <w:pStyle w:val="TableParagraph"/>
              <w:spacing w:before="110"/>
              <w:rPr>
                <w:sz w:val="15"/>
              </w:rPr>
            </w:pPr>
          </w:p>
          <w:p>
            <w:pPr>
              <w:pStyle w:val="TableParagraph"/>
              <w:spacing w:line="254" w:lineRule="auto"/>
              <w:ind w:left="267" w:right="227" w:firstLine="57"/>
              <w:rPr>
                <w:sz w:val="15"/>
              </w:rPr>
            </w:pPr>
            <w:r>
              <w:rPr>
                <w:spacing w:val="-2"/>
                <w:sz w:val="15"/>
              </w:rPr>
              <w:t>Единица</w:t>
            </w:r>
            <w:r>
              <w:rPr>
                <w:spacing w:val="40"/>
                <w:sz w:val="15"/>
              </w:rPr>
              <w:t> </w:t>
            </w:r>
            <w:r>
              <w:rPr>
                <w:spacing w:val="-6"/>
                <w:sz w:val="15"/>
              </w:rPr>
              <w:t>измерения</w:t>
            </w:r>
          </w:p>
        </w:tc>
        <w:tc>
          <w:tcPr>
            <w:tcW w:w="1527" w:type="dxa"/>
            <w:vMerge w:val="restart"/>
          </w:tcPr>
          <w:p>
            <w:pPr>
              <w:pStyle w:val="TableParagraph"/>
              <w:spacing w:line="254" w:lineRule="auto" w:before="80"/>
              <w:ind w:left="144" w:right="111"/>
              <w:jc w:val="center"/>
              <w:rPr>
                <w:sz w:val="15"/>
              </w:rPr>
            </w:pPr>
            <w:r>
              <w:rPr>
                <w:spacing w:val="-4"/>
                <w:sz w:val="15"/>
              </w:rPr>
              <w:t>Объем</w:t>
            </w:r>
            <w:r>
              <w:rPr>
                <w:spacing w:val="-6"/>
                <w:sz w:val="15"/>
              </w:rPr>
              <w:t> </w:t>
            </w:r>
            <w:r>
              <w:rPr>
                <w:spacing w:val="-4"/>
                <w:sz w:val="15"/>
              </w:rPr>
              <w:t>медицинской</w:t>
            </w:r>
            <w:r>
              <w:rPr>
                <w:spacing w:val="40"/>
                <w:sz w:val="15"/>
              </w:rPr>
              <w:t> </w:t>
            </w:r>
            <w:r>
              <w:rPr>
                <w:sz w:val="15"/>
              </w:rPr>
              <w:t>помощи в расчете</w:t>
            </w:r>
            <w:r>
              <w:rPr>
                <w:spacing w:val="40"/>
                <w:sz w:val="15"/>
              </w:rPr>
              <w:t> </w:t>
            </w:r>
            <w:r>
              <w:rPr>
                <w:sz w:val="15"/>
              </w:rPr>
              <w:t>на одного жителя</w:t>
            </w:r>
            <w:r>
              <w:rPr>
                <w:spacing w:val="40"/>
                <w:sz w:val="15"/>
              </w:rPr>
              <w:t> </w:t>
            </w:r>
            <w:r>
              <w:rPr>
                <w:sz w:val="15"/>
              </w:rPr>
              <w:t>(норматив</w:t>
            </w:r>
            <w:r>
              <w:rPr>
                <w:spacing w:val="-3"/>
                <w:sz w:val="15"/>
              </w:rPr>
              <w:t> </w:t>
            </w:r>
            <w:r>
              <w:rPr>
                <w:sz w:val="15"/>
              </w:rPr>
              <w:t>объемов</w:t>
            </w:r>
            <w:r>
              <w:rPr>
                <w:spacing w:val="40"/>
                <w:sz w:val="15"/>
              </w:rPr>
              <w:t> </w:t>
            </w:r>
            <w:r>
              <w:rPr>
                <w:spacing w:val="-2"/>
                <w:sz w:val="15"/>
              </w:rPr>
              <w:t>лредоставления</w:t>
            </w:r>
          </w:p>
          <w:p>
            <w:pPr>
              <w:pStyle w:val="TableParagraph"/>
              <w:spacing w:line="254" w:lineRule="auto" w:before="8"/>
              <w:ind w:left="84" w:right="58"/>
              <w:jc w:val="center"/>
              <w:rPr>
                <w:sz w:val="15"/>
              </w:rPr>
            </w:pPr>
            <w:r>
              <w:rPr>
                <w:spacing w:val="-4"/>
                <w:sz w:val="15"/>
              </w:rPr>
              <w:t>медицинской</w:t>
            </w:r>
            <w:r>
              <w:rPr>
                <w:spacing w:val="-5"/>
                <w:sz w:val="15"/>
              </w:rPr>
              <w:t> </w:t>
            </w:r>
            <w:r>
              <w:rPr>
                <w:spacing w:val="-4"/>
                <w:sz w:val="15"/>
              </w:rPr>
              <w:t>помощи</w:t>
            </w:r>
            <w:r>
              <w:rPr>
                <w:spacing w:val="40"/>
                <w:sz w:val="15"/>
              </w:rPr>
              <w:t> </w:t>
            </w:r>
            <w:r>
              <w:rPr>
                <w:sz w:val="15"/>
              </w:rPr>
              <w:t>в расчете на одно</w:t>
            </w:r>
            <w:r>
              <w:rPr>
                <w:spacing w:val="40"/>
                <w:sz w:val="15"/>
              </w:rPr>
              <w:t> </w:t>
            </w:r>
            <w:r>
              <w:rPr>
                <w:spacing w:val="-2"/>
                <w:sz w:val="15"/>
              </w:rPr>
              <w:t>застрахованное</w:t>
            </w:r>
            <w:r>
              <w:rPr>
                <w:spacing w:val="-8"/>
                <w:sz w:val="15"/>
              </w:rPr>
              <w:t> </w:t>
            </w:r>
            <w:r>
              <w:rPr>
                <w:spacing w:val="-2"/>
                <w:sz w:val="15"/>
              </w:rPr>
              <w:t>лицо)</w:t>
            </w:r>
          </w:p>
        </w:tc>
        <w:tc>
          <w:tcPr>
            <w:tcW w:w="1359" w:type="dxa"/>
            <w:vMerge w:val="restart"/>
          </w:tcPr>
          <w:p>
            <w:pPr>
              <w:pStyle w:val="TableParagraph"/>
              <w:spacing w:line="256" w:lineRule="auto" w:before="80"/>
              <w:ind w:left="42" w:right="13" w:firstLine="13"/>
              <w:jc w:val="center"/>
              <w:rPr>
                <w:sz w:val="15"/>
              </w:rPr>
            </w:pPr>
            <w:r>
              <w:rPr>
                <w:spacing w:val="-2"/>
                <w:sz w:val="15"/>
              </w:rPr>
              <w:t>Стоимость</w:t>
            </w:r>
            <w:r>
              <w:rPr>
                <w:spacing w:val="-8"/>
                <w:sz w:val="15"/>
              </w:rPr>
              <w:t> </w:t>
            </w:r>
            <w:r>
              <w:rPr>
                <w:spacing w:val="-2"/>
                <w:sz w:val="15"/>
              </w:rPr>
              <w:t>единицы</w:t>
            </w:r>
            <w:r>
              <w:rPr>
                <w:spacing w:val="40"/>
                <w:sz w:val="15"/>
              </w:rPr>
              <w:t> </w:t>
            </w:r>
            <w:r>
              <w:rPr>
                <w:spacing w:val="-4"/>
                <w:sz w:val="15"/>
              </w:rPr>
              <w:t>объема медиіщнской</w:t>
            </w:r>
            <w:r>
              <w:rPr>
                <w:spacing w:val="40"/>
                <w:sz w:val="15"/>
              </w:rPr>
              <w:t> </w:t>
            </w:r>
            <w:r>
              <w:rPr>
                <w:sz w:val="15"/>
              </w:rPr>
              <w:t>помощи (норматив</w:t>
            </w:r>
            <w:r>
              <w:rPr>
                <w:spacing w:val="40"/>
                <w:sz w:val="15"/>
              </w:rPr>
              <w:t> </w:t>
            </w:r>
            <w:r>
              <w:rPr>
                <w:sz w:val="15"/>
              </w:rPr>
              <w:t>финансовых затрат</w:t>
            </w:r>
            <w:r>
              <w:rPr>
                <w:spacing w:val="40"/>
                <w:sz w:val="15"/>
              </w:rPr>
              <w:t> </w:t>
            </w:r>
            <w:r>
              <w:rPr>
                <w:sz w:val="15"/>
              </w:rPr>
              <w:t>на единицу объема</w:t>
            </w:r>
            <w:r>
              <w:rPr>
                <w:spacing w:val="40"/>
                <w:sz w:val="15"/>
              </w:rPr>
              <w:t> </w:t>
            </w:r>
            <w:r>
              <w:rPr>
                <w:spacing w:val="-2"/>
                <w:sz w:val="15"/>
              </w:rPr>
              <w:t>предоставления</w:t>
            </w:r>
            <w:r>
              <w:rPr>
                <w:spacing w:val="40"/>
                <w:sz w:val="15"/>
              </w:rPr>
              <w:t> </w:t>
            </w:r>
            <w:r>
              <w:rPr>
                <w:spacing w:val="-2"/>
                <w:sz w:val="15"/>
              </w:rPr>
              <w:t>медицинской</w:t>
            </w:r>
            <w:r>
              <w:rPr>
                <w:spacing w:val="40"/>
                <w:sz w:val="15"/>
              </w:rPr>
              <w:t> </w:t>
            </w:r>
            <w:r>
              <w:rPr>
                <w:spacing w:val="-2"/>
                <w:sz w:val="15"/>
              </w:rPr>
              <w:t>помощи)</w:t>
            </w:r>
          </w:p>
        </w:tc>
        <w:tc>
          <w:tcPr>
            <w:tcW w:w="2354" w:type="dxa"/>
            <w:gridSpan w:val="2"/>
          </w:tcPr>
          <w:p>
            <w:pPr>
              <w:pStyle w:val="TableParagraph"/>
              <w:spacing w:line="152" w:lineRule="exact"/>
              <w:ind w:left="46" w:right="9"/>
              <w:jc w:val="center"/>
              <w:rPr>
                <w:sz w:val="15"/>
              </w:rPr>
            </w:pPr>
            <w:r>
              <w:rPr>
                <w:w w:val="90"/>
                <w:sz w:val="15"/>
              </w:rPr>
              <w:t>Подушевые</w:t>
            </w:r>
            <w:r>
              <w:rPr>
                <w:spacing w:val="24"/>
                <w:sz w:val="15"/>
              </w:rPr>
              <w:t> </w:t>
            </w:r>
            <w:r>
              <w:rPr>
                <w:spacing w:val="-2"/>
                <w:sz w:val="15"/>
              </w:rPr>
              <w:t>нормативы</w:t>
            </w:r>
          </w:p>
          <w:p>
            <w:pPr>
              <w:pStyle w:val="TableParagraph"/>
              <w:spacing w:before="5"/>
              <w:ind w:left="46"/>
              <w:jc w:val="center"/>
              <w:rPr>
                <w:sz w:val="15"/>
              </w:rPr>
            </w:pPr>
            <w:r>
              <w:rPr>
                <w:spacing w:val="-5"/>
                <w:sz w:val="15"/>
              </w:rPr>
              <w:t>финансирования</w:t>
            </w:r>
            <w:r>
              <w:rPr>
                <w:spacing w:val="13"/>
                <w:sz w:val="15"/>
              </w:rPr>
              <w:t> </w:t>
            </w:r>
            <w:r>
              <w:rPr>
                <w:spacing w:val="-2"/>
                <w:sz w:val="15"/>
              </w:rPr>
              <w:t>территориальной</w:t>
            </w:r>
          </w:p>
          <w:p>
            <w:pPr>
              <w:pStyle w:val="TableParagraph"/>
              <w:spacing w:line="163" w:lineRule="exact" w:before="10"/>
              <w:ind w:left="46" w:right="24"/>
              <w:jc w:val="center"/>
              <w:rPr>
                <w:sz w:val="15"/>
              </w:rPr>
            </w:pPr>
            <w:r>
              <w:rPr>
                <w:spacing w:val="-2"/>
                <w:sz w:val="15"/>
              </w:rPr>
              <w:t>программы</w:t>
            </w:r>
          </w:p>
        </w:tc>
        <w:tc>
          <w:tcPr>
            <w:tcW w:w="2968" w:type="dxa"/>
            <w:gridSpan w:val="3"/>
          </w:tcPr>
          <w:p>
            <w:pPr>
              <w:pStyle w:val="TableParagraph"/>
              <w:spacing w:line="254" w:lineRule="auto" w:before="71"/>
              <w:ind w:left="123" w:right="117" w:firstLine="117"/>
              <w:rPr>
                <w:sz w:val="15"/>
              </w:rPr>
            </w:pPr>
            <w:r>
              <w:rPr>
                <w:sz w:val="15"/>
              </w:rPr>
              <w:t>Стоимость</w:t>
            </w:r>
            <w:r>
              <w:rPr>
                <w:spacing w:val="-5"/>
                <w:sz w:val="15"/>
              </w:rPr>
              <w:t> </w:t>
            </w:r>
            <w:r>
              <w:rPr>
                <w:sz w:val="15"/>
              </w:rPr>
              <w:t>территориальной</w:t>
            </w:r>
            <w:r>
              <w:rPr>
                <w:spacing w:val="-10"/>
                <w:sz w:val="15"/>
              </w:rPr>
              <w:t> </w:t>
            </w:r>
            <w:r>
              <w:rPr>
                <w:sz w:val="15"/>
              </w:rPr>
              <w:t>программы</w:t>
            </w:r>
            <w:r>
              <w:rPr>
                <w:spacing w:val="40"/>
                <w:sz w:val="15"/>
              </w:rPr>
              <w:t> </w:t>
            </w:r>
            <w:r>
              <w:rPr>
                <w:spacing w:val="-4"/>
                <w:sz w:val="15"/>
              </w:rPr>
              <w:t>по</w:t>
            </w:r>
            <w:r>
              <w:rPr>
                <w:spacing w:val="-6"/>
                <w:sz w:val="15"/>
              </w:rPr>
              <w:t> </w:t>
            </w:r>
            <w:r>
              <w:rPr>
                <w:spacing w:val="-4"/>
                <w:sz w:val="15"/>
              </w:rPr>
              <w:t>источникам</w:t>
            </w:r>
            <w:r>
              <w:rPr>
                <w:spacing w:val="-5"/>
                <w:sz w:val="15"/>
              </w:rPr>
              <w:t> </w:t>
            </w:r>
            <w:r>
              <w:rPr>
                <w:spacing w:val="-4"/>
                <w:sz w:val="15"/>
              </w:rPr>
              <w:t>ее</w:t>
            </w:r>
            <w:r>
              <w:rPr>
                <w:spacing w:val="-5"/>
                <w:sz w:val="15"/>
              </w:rPr>
              <w:t> </w:t>
            </w:r>
            <w:r>
              <w:rPr>
                <w:spacing w:val="-4"/>
                <w:sz w:val="15"/>
              </w:rPr>
              <w:t>финансового</w:t>
            </w:r>
            <w:r>
              <w:rPr>
                <w:spacing w:val="5"/>
                <w:sz w:val="15"/>
              </w:rPr>
              <w:t> </w:t>
            </w:r>
            <w:r>
              <w:rPr>
                <w:spacing w:val="-4"/>
                <w:sz w:val="15"/>
              </w:rPr>
              <w:t>обеспечения</w:t>
            </w:r>
          </w:p>
        </w:tc>
      </w:tr>
      <w:tr>
        <w:trPr>
          <w:trHeight w:val="176" w:hRule="atLeast"/>
        </w:trPr>
        <w:tc>
          <w:tcPr>
            <w:tcW w:w="4613" w:type="dxa"/>
            <w:vMerge/>
            <w:tcBorders>
              <w:top w:val="nil"/>
            </w:tcBorders>
          </w:tcPr>
          <w:p>
            <w:pPr>
              <w:rPr>
                <w:sz w:val="2"/>
                <w:szCs w:val="2"/>
              </w:rPr>
            </w:pPr>
          </w:p>
        </w:tc>
        <w:tc>
          <w:tcPr>
            <w:tcW w:w="754" w:type="dxa"/>
            <w:vMerge/>
            <w:tcBorders>
              <w:top w:val="nil"/>
            </w:tcBorders>
          </w:tcPr>
          <w:p>
            <w:pPr>
              <w:rPr>
                <w:sz w:val="2"/>
                <w:szCs w:val="2"/>
              </w:rPr>
            </w:pPr>
          </w:p>
        </w:tc>
        <w:tc>
          <w:tcPr>
            <w:tcW w:w="1148" w:type="dxa"/>
            <w:vMerge/>
            <w:tcBorders>
              <w:top w:val="nil"/>
            </w:tcBorders>
          </w:tcPr>
          <w:p>
            <w:pPr>
              <w:rPr>
                <w:sz w:val="2"/>
                <w:szCs w:val="2"/>
              </w:rPr>
            </w:pPr>
          </w:p>
        </w:tc>
        <w:tc>
          <w:tcPr>
            <w:tcW w:w="1527" w:type="dxa"/>
            <w:vMerge/>
            <w:tcBorders>
              <w:top w:val="nil"/>
            </w:tcBorders>
          </w:tcPr>
          <w:p>
            <w:pPr>
              <w:rPr>
                <w:sz w:val="2"/>
                <w:szCs w:val="2"/>
              </w:rPr>
            </w:pPr>
          </w:p>
        </w:tc>
        <w:tc>
          <w:tcPr>
            <w:tcW w:w="1359" w:type="dxa"/>
            <w:vMerge/>
            <w:tcBorders>
              <w:top w:val="nil"/>
            </w:tcBorders>
          </w:tcPr>
          <w:p>
            <w:pPr>
              <w:rPr>
                <w:sz w:val="2"/>
                <w:szCs w:val="2"/>
              </w:rPr>
            </w:pPr>
          </w:p>
        </w:tc>
        <w:tc>
          <w:tcPr>
            <w:tcW w:w="2354" w:type="dxa"/>
            <w:gridSpan w:val="2"/>
          </w:tcPr>
          <w:p>
            <w:pPr>
              <w:pStyle w:val="TableParagraph"/>
              <w:spacing w:line="157" w:lineRule="exact"/>
              <w:ind w:left="46" w:right="34"/>
              <w:jc w:val="center"/>
              <w:rPr>
                <w:position w:val="1"/>
                <w:sz w:val="15"/>
              </w:rPr>
            </w:pPr>
            <w:r>
              <w:rPr>
                <w:spacing w:val="-5"/>
                <w:w w:val="90"/>
                <w:sz w:val="15"/>
              </w:rPr>
              <w:t>РУ</w:t>
            </w:r>
            <w:r>
              <w:rPr>
                <w:spacing w:val="-5"/>
                <w:w w:val="90"/>
                <w:position w:val="1"/>
                <w:sz w:val="15"/>
              </w:rPr>
              <w:t>б</w:t>
            </w:r>
          </w:p>
        </w:tc>
        <w:tc>
          <w:tcPr>
            <w:tcW w:w="2123" w:type="dxa"/>
            <w:gridSpan w:val="2"/>
          </w:tcPr>
          <w:p>
            <w:pPr>
              <w:pStyle w:val="TableParagraph"/>
              <w:spacing w:line="152" w:lineRule="exact"/>
              <w:ind w:left="22"/>
              <w:jc w:val="center"/>
              <w:rPr>
                <w:sz w:val="15"/>
              </w:rPr>
            </w:pPr>
            <w:r>
              <w:rPr>
                <w:w w:val="85"/>
                <w:sz w:val="15"/>
              </w:rPr>
              <w:t>тьтс.</w:t>
            </w:r>
            <w:r>
              <w:rPr>
                <w:spacing w:val="2"/>
                <w:sz w:val="15"/>
              </w:rPr>
              <w:t> </w:t>
            </w:r>
            <w:r>
              <w:rPr>
                <w:spacing w:val="-4"/>
                <w:w w:val="95"/>
                <w:sz w:val="15"/>
              </w:rPr>
              <w:t>руб.</w:t>
            </w:r>
          </w:p>
        </w:tc>
        <w:tc>
          <w:tcPr>
            <w:tcW w:w="845" w:type="dxa"/>
            <w:vMerge w:val="restart"/>
          </w:tcPr>
          <w:p>
            <w:pPr>
              <w:pStyle w:val="TableParagraph"/>
              <w:rPr>
                <w:sz w:val="10"/>
              </w:rPr>
            </w:pPr>
          </w:p>
          <w:p>
            <w:pPr>
              <w:pStyle w:val="TableParagraph"/>
              <w:rPr>
                <w:sz w:val="10"/>
              </w:rPr>
            </w:pPr>
          </w:p>
          <w:p>
            <w:pPr>
              <w:pStyle w:val="TableParagraph"/>
              <w:spacing w:before="58"/>
              <w:rPr>
                <w:sz w:val="10"/>
              </w:rPr>
            </w:pPr>
          </w:p>
          <w:p>
            <w:pPr>
              <w:pStyle w:val="TableParagraph"/>
              <w:spacing w:before="1"/>
              <w:ind w:left="91" w:right="114"/>
              <w:jc w:val="center"/>
              <w:rPr>
                <w:rFonts w:ascii="Cambria" w:hAnsi="Cambria"/>
                <w:sz w:val="10"/>
              </w:rPr>
            </w:pPr>
            <w:r>
              <w:rPr>
                <w:rFonts w:ascii="Cambria" w:hAnsi="Cambria"/>
                <w:sz w:val="10"/>
              </w:rPr>
              <w:t>В</w:t>
            </w:r>
            <w:r>
              <w:rPr>
                <w:rFonts w:ascii="Cambria" w:hAnsi="Cambria"/>
                <w:spacing w:val="22"/>
                <w:sz w:val="10"/>
              </w:rPr>
              <w:t> </w:t>
            </w:r>
            <w:r>
              <w:rPr>
                <w:rFonts w:ascii="Cambria" w:hAnsi="Cambria"/>
                <w:spacing w:val="-10"/>
                <w:sz w:val="10"/>
              </w:rPr>
              <w:t>%</w:t>
            </w:r>
          </w:p>
          <w:p>
            <w:pPr>
              <w:pStyle w:val="TableParagraph"/>
              <w:spacing w:before="25"/>
              <w:ind w:left="91" w:right="89"/>
              <w:jc w:val="center"/>
              <w:rPr>
                <w:sz w:val="15"/>
              </w:rPr>
            </w:pPr>
            <w:r>
              <w:rPr>
                <w:sz w:val="15"/>
              </w:rPr>
              <w:t>к</w:t>
            </w:r>
            <w:r>
              <w:rPr>
                <w:spacing w:val="-5"/>
                <w:sz w:val="15"/>
              </w:rPr>
              <w:t> </w:t>
            </w:r>
            <w:r>
              <w:rPr>
                <w:spacing w:val="-2"/>
                <w:sz w:val="15"/>
              </w:rPr>
              <w:t>итогу</w:t>
            </w:r>
          </w:p>
        </w:tc>
      </w:tr>
      <w:tr>
        <w:trPr>
          <w:trHeight w:val="925" w:hRule="atLeast"/>
        </w:trPr>
        <w:tc>
          <w:tcPr>
            <w:tcW w:w="4613" w:type="dxa"/>
            <w:vMerge/>
            <w:tcBorders>
              <w:top w:val="nil"/>
            </w:tcBorders>
          </w:tcPr>
          <w:p>
            <w:pPr>
              <w:rPr>
                <w:sz w:val="2"/>
                <w:szCs w:val="2"/>
              </w:rPr>
            </w:pPr>
          </w:p>
        </w:tc>
        <w:tc>
          <w:tcPr>
            <w:tcW w:w="754" w:type="dxa"/>
            <w:vMerge/>
            <w:tcBorders>
              <w:top w:val="nil"/>
            </w:tcBorders>
          </w:tcPr>
          <w:p>
            <w:pPr>
              <w:rPr>
                <w:sz w:val="2"/>
                <w:szCs w:val="2"/>
              </w:rPr>
            </w:pPr>
          </w:p>
        </w:tc>
        <w:tc>
          <w:tcPr>
            <w:tcW w:w="1148" w:type="dxa"/>
            <w:vMerge/>
            <w:tcBorders>
              <w:top w:val="nil"/>
            </w:tcBorders>
          </w:tcPr>
          <w:p>
            <w:pPr>
              <w:rPr>
                <w:sz w:val="2"/>
                <w:szCs w:val="2"/>
              </w:rPr>
            </w:pPr>
          </w:p>
        </w:tc>
        <w:tc>
          <w:tcPr>
            <w:tcW w:w="1527" w:type="dxa"/>
            <w:vMerge/>
            <w:tcBorders>
              <w:top w:val="nil"/>
            </w:tcBorders>
          </w:tcPr>
          <w:p>
            <w:pPr>
              <w:rPr>
                <w:sz w:val="2"/>
                <w:szCs w:val="2"/>
              </w:rPr>
            </w:pPr>
          </w:p>
        </w:tc>
        <w:tc>
          <w:tcPr>
            <w:tcW w:w="1359" w:type="dxa"/>
            <w:vMerge/>
            <w:tcBorders>
              <w:top w:val="nil"/>
            </w:tcBorders>
          </w:tcPr>
          <w:p>
            <w:pPr>
              <w:rPr>
                <w:sz w:val="2"/>
                <w:szCs w:val="2"/>
              </w:rPr>
            </w:pPr>
          </w:p>
        </w:tc>
        <w:tc>
          <w:tcPr>
            <w:tcW w:w="1297" w:type="dxa"/>
          </w:tcPr>
          <w:p>
            <w:pPr>
              <w:pStyle w:val="TableParagraph"/>
              <w:spacing w:line="256" w:lineRule="auto" w:before="80"/>
              <w:ind w:left="74" w:right="35"/>
              <w:jc w:val="center"/>
              <w:rPr>
                <w:sz w:val="15"/>
              </w:rPr>
            </w:pPr>
            <w:r>
              <w:rPr>
                <w:spacing w:val="-4"/>
                <w:sz w:val="15"/>
              </w:rPr>
              <w:t>за</w:t>
            </w:r>
            <w:r>
              <w:rPr>
                <w:spacing w:val="-6"/>
                <w:sz w:val="15"/>
              </w:rPr>
              <w:t> </w:t>
            </w:r>
            <w:r>
              <w:rPr>
                <w:spacing w:val="-4"/>
                <w:sz w:val="15"/>
              </w:rPr>
              <w:t>счет</w:t>
            </w:r>
            <w:r>
              <w:rPr>
                <w:spacing w:val="-5"/>
                <w:sz w:val="15"/>
              </w:rPr>
              <w:t> </w:t>
            </w:r>
            <w:r>
              <w:rPr>
                <w:spacing w:val="-4"/>
                <w:sz w:val="15"/>
              </w:rPr>
              <w:t>средств</w:t>
            </w:r>
            <w:r>
              <w:rPr>
                <w:spacing w:val="40"/>
                <w:sz w:val="15"/>
              </w:rPr>
              <w:t> </w:t>
            </w:r>
            <w:r>
              <w:rPr>
                <w:spacing w:val="-2"/>
                <w:sz w:val="15"/>
              </w:rPr>
              <w:t>бюджета</w:t>
            </w:r>
            <w:r>
              <w:rPr>
                <w:spacing w:val="40"/>
                <w:sz w:val="15"/>
              </w:rPr>
              <w:t> </w:t>
            </w:r>
            <w:r>
              <w:rPr>
                <w:spacing w:val="-2"/>
                <w:sz w:val="15"/>
              </w:rPr>
              <w:t>Московской</w:t>
            </w:r>
            <w:r>
              <w:rPr>
                <w:spacing w:val="40"/>
                <w:sz w:val="15"/>
              </w:rPr>
              <w:t> </w:t>
            </w:r>
            <w:r>
              <w:rPr>
                <w:spacing w:val="-2"/>
                <w:sz w:val="15"/>
              </w:rPr>
              <w:t>области</w:t>
            </w:r>
          </w:p>
        </w:tc>
        <w:tc>
          <w:tcPr>
            <w:tcW w:w="1057" w:type="dxa"/>
          </w:tcPr>
          <w:p>
            <w:pPr>
              <w:pStyle w:val="TableParagraph"/>
              <w:spacing w:before="95"/>
              <w:rPr>
                <w:sz w:val="15"/>
              </w:rPr>
            </w:pPr>
          </w:p>
          <w:p>
            <w:pPr>
              <w:pStyle w:val="TableParagraph"/>
              <w:spacing w:line="254" w:lineRule="auto"/>
              <w:ind w:left="372" w:right="46" w:hanging="299"/>
              <w:rPr>
                <w:sz w:val="15"/>
              </w:rPr>
            </w:pPr>
            <w:r>
              <w:rPr>
                <w:spacing w:val="-4"/>
                <w:sz w:val="15"/>
              </w:rPr>
              <w:t>за</w:t>
            </w:r>
            <w:r>
              <w:rPr>
                <w:spacing w:val="-6"/>
                <w:sz w:val="15"/>
              </w:rPr>
              <w:t> </w:t>
            </w:r>
            <w:r>
              <w:rPr>
                <w:spacing w:val="-4"/>
                <w:sz w:val="15"/>
              </w:rPr>
              <w:t>счет</w:t>
            </w:r>
            <w:r>
              <w:rPr>
                <w:spacing w:val="-5"/>
                <w:sz w:val="15"/>
              </w:rPr>
              <w:t> </w:t>
            </w:r>
            <w:r>
              <w:rPr>
                <w:spacing w:val="-4"/>
                <w:sz w:val="15"/>
              </w:rPr>
              <w:t>средств</w:t>
            </w:r>
            <w:r>
              <w:rPr>
                <w:spacing w:val="40"/>
                <w:sz w:val="15"/>
              </w:rPr>
              <w:t> </w:t>
            </w:r>
            <w:r>
              <w:rPr>
                <w:spacing w:val="-4"/>
                <w:sz w:val="15"/>
              </w:rPr>
              <w:t>OMC</w:t>
            </w:r>
          </w:p>
        </w:tc>
        <w:tc>
          <w:tcPr>
            <w:tcW w:w="884" w:type="dxa"/>
          </w:tcPr>
          <w:p>
            <w:pPr>
              <w:pStyle w:val="TableParagraph"/>
              <w:spacing w:line="162" w:lineRule="exact"/>
              <w:ind w:left="51"/>
              <w:jc w:val="center"/>
              <w:rPr>
                <w:sz w:val="15"/>
              </w:rPr>
            </w:pPr>
            <w:r>
              <w:rPr>
                <w:sz w:val="15"/>
              </w:rPr>
              <w:t>за</w:t>
            </w:r>
            <w:r>
              <w:rPr>
                <w:spacing w:val="-10"/>
                <w:sz w:val="15"/>
              </w:rPr>
              <w:t> </w:t>
            </w:r>
            <w:r>
              <w:rPr>
                <w:spacing w:val="-4"/>
                <w:sz w:val="15"/>
              </w:rPr>
              <w:t>сяет</w:t>
            </w:r>
          </w:p>
          <w:p>
            <w:pPr>
              <w:pStyle w:val="TableParagraph"/>
              <w:spacing w:line="254" w:lineRule="auto" w:before="14"/>
              <w:ind w:left="72" w:right="54" w:firstLine="13"/>
              <w:jc w:val="center"/>
              <w:rPr>
                <w:sz w:val="15"/>
              </w:rPr>
            </w:pPr>
            <w:r>
              <w:rPr>
                <w:spacing w:val="-2"/>
                <w:sz w:val="15"/>
              </w:rPr>
              <w:t>средств</w:t>
            </w:r>
            <w:r>
              <w:rPr>
                <w:spacing w:val="40"/>
                <w:sz w:val="15"/>
              </w:rPr>
              <w:t> </w:t>
            </w:r>
            <w:r>
              <w:rPr>
                <w:spacing w:val="-2"/>
                <w:sz w:val="15"/>
              </w:rPr>
              <w:t>бюджета</w:t>
            </w:r>
            <w:r>
              <w:rPr>
                <w:spacing w:val="40"/>
                <w:sz w:val="15"/>
              </w:rPr>
              <w:t> </w:t>
            </w:r>
            <w:r>
              <w:rPr>
                <w:spacing w:val="-6"/>
                <w:sz w:val="15"/>
              </w:rPr>
              <w:t>Московской</w:t>
            </w:r>
          </w:p>
          <w:p>
            <w:pPr>
              <w:pStyle w:val="TableParagraph"/>
              <w:spacing w:before="4"/>
              <w:ind w:left="51" w:right="29"/>
              <w:jc w:val="center"/>
              <w:rPr>
                <w:sz w:val="15"/>
              </w:rPr>
            </w:pPr>
            <w:r>
              <w:rPr>
                <w:spacing w:val="-2"/>
                <w:sz w:val="15"/>
              </w:rPr>
              <w:t>области</w:t>
            </w:r>
          </w:p>
        </w:tc>
        <w:tc>
          <w:tcPr>
            <w:tcW w:w="1239" w:type="dxa"/>
          </w:tcPr>
          <w:p>
            <w:pPr>
              <w:pStyle w:val="TableParagraph"/>
              <w:spacing w:before="95"/>
              <w:rPr>
                <w:sz w:val="15"/>
              </w:rPr>
            </w:pPr>
          </w:p>
          <w:p>
            <w:pPr>
              <w:pStyle w:val="TableParagraph"/>
              <w:spacing w:line="261" w:lineRule="auto"/>
              <w:ind w:left="457" w:hanging="299"/>
              <w:rPr>
                <w:sz w:val="15"/>
              </w:rPr>
            </w:pPr>
            <w:r>
              <w:rPr>
                <w:spacing w:val="-4"/>
                <w:sz w:val="15"/>
              </w:rPr>
              <w:t>за</w:t>
            </w:r>
            <w:r>
              <w:rPr>
                <w:spacing w:val="-6"/>
                <w:sz w:val="15"/>
              </w:rPr>
              <w:t> </w:t>
            </w:r>
            <w:r>
              <w:rPr>
                <w:spacing w:val="-4"/>
                <w:sz w:val="15"/>
              </w:rPr>
              <w:t>счет</w:t>
            </w:r>
            <w:r>
              <w:rPr>
                <w:spacing w:val="-5"/>
                <w:sz w:val="15"/>
              </w:rPr>
              <w:t> </w:t>
            </w:r>
            <w:r>
              <w:rPr>
                <w:spacing w:val="-4"/>
                <w:sz w:val="15"/>
              </w:rPr>
              <w:t>средств</w:t>
            </w:r>
            <w:r>
              <w:rPr>
                <w:spacing w:val="40"/>
                <w:sz w:val="15"/>
              </w:rPr>
              <w:t> </w:t>
            </w:r>
            <w:r>
              <w:rPr>
                <w:spacing w:val="-4"/>
                <w:sz w:val="15"/>
              </w:rPr>
              <w:t>OMC</w:t>
            </w:r>
          </w:p>
        </w:tc>
        <w:tc>
          <w:tcPr>
            <w:tcW w:w="845" w:type="dxa"/>
            <w:vMerge/>
            <w:tcBorders>
              <w:top w:val="nil"/>
            </w:tcBorders>
          </w:tcPr>
          <w:p>
            <w:pPr>
              <w:rPr>
                <w:sz w:val="2"/>
                <w:szCs w:val="2"/>
              </w:rPr>
            </w:pPr>
          </w:p>
        </w:tc>
      </w:tr>
      <w:tr>
        <w:trPr>
          <w:trHeight w:val="167" w:hRule="atLeast"/>
        </w:trPr>
        <w:tc>
          <w:tcPr>
            <w:tcW w:w="4613" w:type="dxa"/>
          </w:tcPr>
          <w:p>
            <w:pPr>
              <w:pStyle w:val="TableParagraph"/>
              <w:spacing w:line="100" w:lineRule="exact"/>
              <w:ind w:left="2306"/>
              <w:rPr>
                <w:position w:val="-1"/>
                <w:sz w:val="10"/>
              </w:rPr>
            </w:pPr>
            <w:r>
              <w:rPr>
                <w:position w:val="-1"/>
                <w:sz w:val="10"/>
              </w:rPr>
              <w:drawing>
                <wp:inline distT="0" distB="0" distL="0" distR="0">
                  <wp:extent cx="21336" cy="64007"/>
                  <wp:effectExtent l="0" t="0" r="0" b="0"/>
                  <wp:docPr id="164" name="Image 164"/>
                  <wp:cNvGraphicFramePr>
                    <a:graphicFrameLocks/>
                  </wp:cNvGraphicFramePr>
                  <a:graphic>
                    <a:graphicData uri="http://schemas.openxmlformats.org/drawingml/2006/picture">
                      <pic:pic>
                        <pic:nvPicPr>
                          <pic:cNvPr id="164" name="Image 164"/>
                          <pic:cNvPicPr/>
                        </pic:nvPicPr>
                        <pic:blipFill>
                          <a:blip r:embed="rId142" cstate="print"/>
                          <a:stretch>
                            <a:fillRect/>
                          </a:stretch>
                        </pic:blipFill>
                        <pic:spPr>
                          <a:xfrm>
                            <a:off x="0" y="0"/>
                            <a:ext cx="21336" cy="64007"/>
                          </a:xfrm>
                          <a:prstGeom prst="rect">
                            <a:avLst/>
                          </a:prstGeom>
                        </pic:spPr>
                      </pic:pic>
                    </a:graphicData>
                  </a:graphic>
                </wp:inline>
              </w:drawing>
            </w:r>
            <w:r>
              <w:rPr>
                <w:position w:val="-1"/>
                <w:sz w:val="10"/>
              </w:rPr>
            </w:r>
          </w:p>
        </w:tc>
        <w:tc>
          <w:tcPr>
            <w:tcW w:w="754" w:type="dxa"/>
          </w:tcPr>
          <w:p>
            <w:pPr>
              <w:pStyle w:val="TableParagraph"/>
              <w:spacing w:line="147" w:lineRule="exact"/>
              <w:ind w:left="72" w:right="48"/>
              <w:jc w:val="center"/>
              <w:rPr>
                <w:rFonts w:ascii="Consolas"/>
                <w:sz w:val="15"/>
              </w:rPr>
            </w:pPr>
            <w:r>
              <w:rPr>
                <w:rFonts w:ascii="Consolas"/>
                <w:spacing w:val="-10"/>
                <w:sz w:val="15"/>
              </w:rPr>
              <w:t>2</w:t>
            </w:r>
          </w:p>
        </w:tc>
        <w:tc>
          <w:tcPr>
            <w:tcW w:w="1148" w:type="dxa"/>
          </w:tcPr>
          <w:p>
            <w:pPr>
              <w:pStyle w:val="TableParagraph"/>
              <w:spacing w:line="96" w:lineRule="exact"/>
              <w:ind w:left="558"/>
              <w:rPr>
                <w:position w:val="-1"/>
                <w:sz w:val="9"/>
              </w:rPr>
            </w:pPr>
            <w:r>
              <w:rPr>
                <w:position w:val="-1"/>
                <w:sz w:val="9"/>
              </w:rPr>
              <w:drawing>
                <wp:inline distT="0" distB="0" distL="0" distR="0">
                  <wp:extent cx="33527" cy="60960"/>
                  <wp:effectExtent l="0" t="0" r="0" b="0"/>
                  <wp:docPr id="165" name="Image 165"/>
                  <wp:cNvGraphicFramePr>
                    <a:graphicFrameLocks/>
                  </wp:cNvGraphicFramePr>
                  <a:graphic>
                    <a:graphicData uri="http://schemas.openxmlformats.org/drawingml/2006/picture">
                      <pic:pic>
                        <pic:nvPicPr>
                          <pic:cNvPr id="165" name="Image 165"/>
                          <pic:cNvPicPr/>
                        </pic:nvPicPr>
                        <pic:blipFill>
                          <a:blip r:embed="rId143" cstate="print"/>
                          <a:stretch>
                            <a:fillRect/>
                          </a:stretch>
                        </pic:blipFill>
                        <pic:spPr>
                          <a:xfrm>
                            <a:off x="0" y="0"/>
                            <a:ext cx="33527" cy="60960"/>
                          </a:xfrm>
                          <a:prstGeom prst="rect">
                            <a:avLst/>
                          </a:prstGeom>
                        </pic:spPr>
                      </pic:pic>
                    </a:graphicData>
                  </a:graphic>
                </wp:inline>
              </w:drawing>
            </w:r>
            <w:r>
              <w:rPr>
                <w:position w:val="-1"/>
                <w:sz w:val="9"/>
              </w:rPr>
            </w:r>
          </w:p>
        </w:tc>
        <w:tc>
          <w:tcPr>
            <w:tcW w:w="1527" w:type="dxa"/>
          </w:tcPr>
          <w:p>
            <w:pPr>
              <w:pStyle w:val="TableParagraph"/>
              <w:spacing w:line="147" w:lineRule="exact"/>
              <w:ind w:left="21"/>
              <w:jc w:val="center"/>
              <w:rPr>
                <w:sz w:val="15"/>
              </w:rPr>
            </w:pPr>
            <w:r>
              <w:rPr>
                <w:spacing w:val="-10"/>
                <w:sz w:val="15"/>
              </w:rPr>
              <w:t>4</w:t>
            </w:r>
          </w:p>
        </w:tc>
        <w:tc>
          <w:tcPr>
            <w:tcW w:w="1359" w:type="dxa"/>
          </w:tcPr>
          <w:p>
            <w:pPr>
              <w:pStyle w:val="TableParagraph"/>
              <w:spacing w:line="147" w:lineRule="exact"/>
              <w:ind w:left="32" w:right="3"/>
              <w:jc w:val="center"/>
              <w:rPr>
                <w:sz w:val="15"/>
              </w:rPr>
            </w:pPr>
            <w:r>
              <w:rPr>
                <w:spacing w:val="-10"/>
                <w:sz w:val="15"/>
              </w:rPr>
              <w:t>5</w:t>
            </w:r>
          </w:p>
        </w:tc>
        <w:tc>
          <w:tcPr>
            <w:tcW w:w="1297" w:type="dxa"/>
          </w:tcPr>
          <w:p>
            <w:pPr>
              <w:pStyle w:val="TableParagraph"/>
              <w:spacing w:line="147" w:lineRule="exact"/>
              <w:ind w:left="74" w:right="48"/>
              <w:jc w:val="center"/>
              <w:rPr>
                <w:rFonts w:ascii="Consolas"/>
                <w:sz w:val="15"/>
              </w:rPr>
            </w:pPr>
            <w:r>
              <w:rPr>
                <w:rFonts w:ascii="Consolas"/>
                <w:spacing w:val="-10"/>
                <w:w w:val="95"/>
                <w:sz w:val="15"/>
              </w:rPr>
              <w:t>6</w:t>
            </w:r>
          </w:p>
        </w:tc>
        <w:tc>
          <w:tcPr>
            <w:tcW w:w="1057" w:type="dxa"/>
          </w:tcPr>
          <w:p>
            <w:pPr>
              <w:pStyle w:val="TableParagraph"/>
              <w:spacing w:line="147" w:lineRule="exact"/>
              <w:ind w:left="65" w:right="35"/>
              <w:jc w:val="center"/>
              <w:rPr>
                <w:rFonts w:ascii="Courier New"/>
                <w:sz w:val="15"/>
              </w:rPr>
            </w:pPr>
            <w:r>
              <w:rPr>
                <w:rFonts w:ascii="Courier New"/>
                <w:spacing w:val="-10"/>
                <w:w w:val="110"/>
                <w:sz w:val="15"/>
              </w:rPr>
              <w:t>7</w:t>
            </w:r>
          </w:p>
        </w:tc>
        <w:tc>
          <w:tcPr>
            <w:tcW w:w="884" w:type="dxa"/>
          </w:tcPr>
          <w:p>
            <w:pPr>
              <w:pStyle w:val="TableParagraph"/>
              <w:spacing w:line="147" w:lineRule="exact"/>
              <w:ind w:left="51" w:right="16"/>
              <w:jc w:val="center"/>
              <w:rPr>
                <w:sz w:val="15"/>
              </w:rPr>
            </w:pPr>
            <w:r>
              <w:rPr>
                <w:spacing w:val="-10"/>
                <w:sz w:val="15"/>
              </w:rPr>
              <w:t>8</w:t>
            </w:r>
          </w:p>
        </w:tc>
        <w:tc>
          <w:tcPr>
            <w:tcW w:w="1239" w:type="dxa"/>
          </w:tcPr>
          <w:p>
            <w:pPr>
              <w:pStyle w:val="TableParagraph"/>
              <w:spacing w:line="147" w:lineRule="exact"/>
              <w:ind w:left="21"/>
              <w:jc w:val="center"/>
              <w:rPr>
                <w:sz w:val="15"/>
              </w:rPr>
            </w:pPr>
            <w:r>
              <w:rPr>
                <w:spacing w:val="-10"/>
                <w:sz w:val="15"/>
              </w:rPr>
              <w:t>9</w:t>
            </w:r>
          </w:p>
        </w:tc>
        <w:tc>
          <w:tcPr>
            <w:tcW w:w="845" w:type="dxa"/>
          </w:tcPr>
          <w:p>
            <w:pPr>
              <w:pStyle w:val="TableParagraph"/>
              <w:spacing w:line="147" w:lineRule="exact"/>
              <w:ind w:left="91" w:right="87"/>
              <w:jc w:val="center"/>
              <w:rPr>
                <w:sz w:val="15"/>
              </w:rPr>
            </w:pPr>
            <w:r>
              <w:rPr>
                <w:spacing w:val="-5"/>
                <w:sz w:val="15"/>
              </w:rPr>
              <w:t>10</w:t>
            </w:r>
          </w:p>
        </w:tc>
      </w:tr>
      <w:tr>
        <w:trPr>
          <w:trHeight w:val="368" w:hRule="atLeast"/>
        </w:trPr>
        <w:tc>
          <w:tcPr>
            <w:tcW w:w="4613" w:type="dxa"/>
          </w:tcPr>
          <w:p>
            <w:pPr>
              <w:pStyle w:val="TableParagraph"/>
              <w:spacing w:line="152" w:lineRule="exact"/>
              <w:ind w:left="46"/>
              <w:rPr>
                <w:sz w:val="15"/>
              </w:rPr>
            </w:pPr>
            <w:r>
              <w:rPr>
                <w:spacing w:val="-4"/>
                <w:sz w:val="15"/>
              </w:rPr>
              <w:t>III. Медицинская</w:t>
            </w:r>
            <w:r>
              <w:rPr>
                <w:spacing w:val="22"/>
                <w:sz w:val="15"/>
              </w:rPr>
              <w:t> </w:t>
            </w:r>
            <w:r>
              <w:rPr>
                <w:spacing w:val="-4"/>
                <w:sz w:val="15"/>
              </w:rPr>
              <w:t>помощь</w:t>
            </w:r>
            <w:r>
              <w:rPr>
                <w:spacing w:val="3"/>
                <w:sz w:val="15"/>
              </w:rPr>
              <w:t> </w:t>
            </w:r>
            <w:r>
              <w:rPr>
                <w:spacing w:val="-4"/>
                <w:sz w:val="15"/>
              </w:rPr>
              <w:t>в</w:t>
            </w:r>
            <w:r>
              <w:rPr>
                <w:sz w:val="15"/>
              </w:rPr>
              <w:t> </w:t>
            </w:r>
            <w:r>
              <w:rPr>
                <w:spacing w:val="-4"/>
                <w:sz w:val="15"/>
              </w:rPr>
              <w:t>рамках</w:t>
            </w:r>
            <w:r>
              <w:rPr>
                <w:spacing w:val="4"/>
                <w:sz w:val="15"/>
              </w:rPr>
              <w:t> </w:t>
            </w:r>
            <w:r>
              <w:rPr>
                <w:spacing w:val="-4"/>
                <w:sz w:val="15"/>
              </w:rPr>
              <w:t>территориальной</w:t>
            </w:r>
            <w:r>
              <w:rPr>
                <w:spacing w:val="-7"/>
                <w:sz w:val="15"/>
              </w:rPr>
              <w:t> </w:t>
            </w:r>
            <w:r>
              <w:rPr>
                <w:spacing w:val="-4"/>
                <w:sz w:val="15"/>
              </w:rPr>
              <w:t>программы</w:t>
            </w:r>
          </w:p>
          <w:p>
            <w:pPr>
              <w:pStyle w:val="TableParagraph"/>
              <w:spacing w:before="19"/>
              <w:ind w:left="44"/>
              <w:rPr>
                <w:sz w:val="15"/>
              </w:rPr>
            </w:pPr>
            <w:r>
              <w:rPr>
                <w:spacing w:val="-4"/>
                <w:sz w:val="15"/>
              </w:rPr>
              <w:t>OMC:</w:t>
            </w:r>
          </w:p>
        </w:tc>
        <w:tc>
          <w:tcPr>
            <w:tcW w:w="754" w:type="dxa"/>
          </w:tcPr>
          <w:p>
            <w:pPr>
              <w:pStyle w:val="TableParagraph"/>
              <w:spacing w:before="82"/>
              <w:ind w:left="72" w:right="49"/>
              <w:jc w:val="center"/>
              <w:rPr>
                <w:rFonts w:ascii="Consolas"/>
                <w:sz w:val="15"/>
              </w:rPr>
            </w:pPr>
            <w:r>
              <w:rPr>
                <w:rFonts w:ascii="Consolas"/>
                <w:spacing w:val="-5"/>
                <w:sz w:val="15"/>
              </w:rPr>
              <w:t>20</w:t>
            </w:r>
          </w:p>
        </w:tc>
        <w:tc>
          <w:tcPr>
            <w:tcW w:w="1148" w:type="dxa"/>
          </w:tcPr>
          <w:p>
            <w:pPr>
              <w:pStyle w:val="TableParagraph"/>
              <w:rPr>
                <w:sz w:val="16"/>
              </w:rPr>
            </w:pPr>
          </w:p>
        </w:tc>
        <w:tc>
          <w:tcPr>
            <w:tcW w:w="1527" w:type="dxa"/>
          </w:tcPr>
          <w:p>
            <w:pPr>
              <w:pStyle w:val="TableParagraph"/>
              <w:spacing w:before="75"/>
              <w:ind w:left="19"/>
              <w:jc w:val="center"/>
              <w:rPr>
                <w:sz w:val="15"/>
              </w:rPr>
            </w:pPr>
            <w:r>
              <w:rPr>
                <w:spacing w:val="-10"/>
                <w:sz w:val="15"/>
              </w:rPr>
              <w:t>Х</w:t>
            </w:r>
          </w:p>
        </w:tc>
        <w:tc>
          <w:tcPr>
            <w:tcW w:w="1359" w:type="dxa"/>
          </w:tcPr>
          <w:p>
            <w:pPr>
              <w:pStyle w:val="TableParagraph"/>
              <w:spacing w:before="75"/>
              <w:ind w:left="32"/>
              <w:jc w:val="center"/>
              <w:rPr>
                <w:sz w:val="15"/>
              </w:rPr>
            </w:pPr>
            <w:r>
              <w:rPr>
                <w:spacing w:val="-10"/>
                <w:sz w:val="15"/>
              </w:rPr>
              <w:t>Х</w:t>
            </w:r>
          </w:p>
        </w:tc>
        <w:tc>
          <w:tcPr>
            <w:tcW w:w="1297" w:type="dxa"/>
          </w:tcPr>
          <w:p>
            <w:pPr>
              <w:pStyle w:val="TableParagraph"/>
              <w:spacing w:before="82"/>
              <w:ind w:left="74" w:right="71"/>
              <w:jc w:val="center"/>
              <w:rPr>
                <w:rFonts w:ascii="Consolas" w:hAnsi="Consolas"/>
                <w:sz w:val="15"/>
              </w:rPr>
            </w:pPr>
            <w:r>
              <w:rPr>
                <w:rFonts w:ascii="Consolas" w:hAnsi="Consolas"/>
                <w:spacing w:val="-10"/>
                <w:w w:val="95"/>
                <w:sz w:val="15"/>
              </w:rPr>
              <w:t>Х</w:t>
            </w:r>
          </w:p>
        </w:tc>
        <w:tc>
          <w:tcPr>
            <w:tcW w:w="1057" w:type="dxa"/>
          </w:tcPr>
          <w:p>
            <w:pPr>
              <w:pStyle w:val="TableParagraph"/>
              <w:spacing w:before="75"/>
              <w:ind w:left="65" w:right="51"/>
              <w:jc w:val="center"/>
              <w:rPr>
                <w:sz w:val="15"/>
              </w:rPr>
            </w:pPr>
            <w:r>
              <w:rPr>
                <w:spacing w:val="-2"/>
                <w:sz w:val="15"/>
              </w:rPr>
              <w:t>23</w:t>
            </w:r>
            <w:r>
              <w:rPr>
                <w:spacing w:val="-6"/>
                <w:sz w:val="15"/>
              </w:rPr>
              <w:t> </w:t>
            </w:r>
            <w:r>
              <w:rPr>
                <w:spacing w:val="-2"/>
                <w:sz w:val="15"/>
              </w:rPr>
              <w:t>583,42</w:t>
            </w:r>
          </w:p>
        </w:tc>
        <w:tc>
          <w:tcPr>
            <w:tcW w:w="884" w:type="dxa"/>
          </w:tcPr>
          <w:p>
            <w:pPr>
              <w:pStyle w:val="TableParagraph"/>
              <w:spacing w:before="80"/>
              <w:ind w:left="51" w:right="19"/>
              <w:jc w:val="center"/>
              <w:rPr>
                <w:sz w:val="15"/>
              </w:rPr>
            </w:pPr>
            <w:r>
              <w:rPr>
                <w:spacing w:val="-10"/>
                <w:sz w:val="15"/>
              </w:rPr>
              <w:t>Х</w:t>
            </w:r>
          </w:p>
        </w:tc>
        <w:tc>
          <w:tcPr>
            <w:tcW w:w="1239" w:type="dxa"/>
          </w:tcPr>
          <w:p>
            <w:pPr>
              <w:pStyle w:val="TableParagraph"/>
              <w:spacing w:before="80"/>
              <w:ind w:left="21" w:right="6"/>
              <w:jc w:val="center"/>
              <w:rPr>
                <w:sz w:val="15"/>
              </w:rPr>
            </w:pPr>
            <w:r>
              <w:rPr>
                <w:spacing w:val="-2"/>
                <w:sz w:val="15"/>
              </w:rPr>
              <w:t>186</w:t>
            </w:r>
            <w:r>
              <w:rPr>
                <w:spacing w:val="-5"/>
                <w:sz w:val="15"/>
              </w:rPr>
              <w:t> </w:t>
            </w:r>
            <w:r>
              <w:rPr>
                <w:spacing w:val="-2"/>
                <w:sz w:val="15"/>
              </w:rPr>
              <w:t>595</w:t>
            </w:r>
            <w:r>
              <w:rPr>
                <w:spacing w:val="-4"/>
                <w:sz w:val="15"/>
              </w:rPr>
              <w:t> </w:t>
            </w:r>
            <w:r>
              <w:rPr>
                <w:spacing w:val="-2"/>
                <w:sz w:val="15"/>
              </w:rPr>
              <w:t>673,40</w:t>
            </w:r>
          </w:p>
        </w:tc>
        <w:tc>
          <w:tcPr>
            <w:tcW w:w="845" w:type="dxa"/>
          </w:tcPr>
          <w:p>
            <w:pPr>
              <w:pStyle w:val="TableParagraph"/>
              <w:spacing w:before="80"/>
              <w:ind w:left="91" w:right="90"/>
              <w:jc w:val="center"/>
              <w:rPr>
                <w:sz w:val="15"/>
              </w:rPr>
            </w:pPr>
            <w:r>
              <w:rPr>
                <w:spacing w:val="-2"/>
                <w:sz w:val="15"/>
              </w:rPr>
              <w:t>100,00%</w:t>
            </w:r>
          </w:p>
        </w:tc>
      </w:tr>
      <w:tr>
        <w:trPr>
          <w:trHeight w:val="359" w:hRule="atLeast"/>
        </w:trPr>
        <w:tc>
          <w:tcPr>
            <w:tcW w:w="4613" w:type="dxa"/>
          </w:tcPr>
          <w:p>
            <w:pPr>
              <w:pStyle w:val="TableParagraph"/>
              <w:spacing w:line="152" w:lineRule="exact"/>
              <w:ind w:left="47"/>
              <w:rPr>
                <w:sz w:val="15"/>
              </w:rPr>
            </w:pPr>
            <w:r>
              <w:rPr>
                <w:spacing w:val="-2"/>
                <w:sz w:val="15"/>
              </w:rPr>
              <w:t>1.</w:t>
            </w:r>
            <w:r>
              <w:rPr>
                <w:spacing w:val="-8"/>
                <w:sz w:val="15"/>
              </w:rPr>
              <w:t> </w:t>
            </w:r>
            <w:r>
              <w:rPr>
                <w:spacing w:val="-2"/>
                <w:sz w:val="15"/>
              </w:rPr>
              <w:t>Скорая,</w:t>
            </w:r>
            <w:r>
              <w:rPr>
                <w:spacing w:val="-7"/>
                <w:sz w:val="15"/>
              </w:rPr>
              <w:t> </w:t>
            </w:r>
            <w:r>
              <w:rPr>
                <w:spacing w:val="-2"/>
                <w:sz w:val="15"/>
              </w:rPr>
              <w:t>в</w:t>
            </w:r>
            <w:r>
              <w:rPr>
                <w:spacing w:val="-8"/>
                <w:sz w:val="15"/>
              </w:rPr>
              <w:t> </w:t>
            </w:r>
            <w:r>
              <w:rPr>
                <w:spacing w:val="-2"/>
                <w:sz w:val="15"/>
              </w:rPr>
              <w:t>том</w:t>
            </w:r>
            <w:r>
              <w:rPr>
                <w:spacing w:val="-6"/>
                <w:sz w:val="15"/>
              </w:rPr>
              <w:t> </w:t>
            </w:r>
            <w:r>
              <w:rPr>
                <w:spacing w:val="-2"/>
                <w:sz w:val="15"/>
              </w:rPr>
              <w:t>числе</w:t>
            </w:r>
            <w:r>
              <w:rPr>
                <w:spacing w:val="-7"/>
                <w:sz w:val="15"/>
              </w:rPr>
              <w:t> </w:t>
            </w:r>
            <w:r>
              <w:rPr>
                <w:spacing w:val="-2"/>
                <w:sz w:val="15"/>
              </w:rPr>
              <w:t>скорая</w:t>
            </w:r>
            <w:r>
              <w:rPr>
                <w:spacing w:val="-7"/>
                <w:sz w:val="15"/>
              </w:rPr>
              <w:t> </w:t>
            </w:r>
            <w:r>
              <w:rPr>
                <w:spacing w:val="-2"/>
                <w:sz w:val="15"/>
              </w:rPr>
              <w:t>специализированная,</w:t>
            </w:r>
            <w:r>
              <w:rPr>
                <w:spacing w:val="-7"/>
                <w:sz w:val="15"/>
              </w:rPr>
              <w:t> </w:t>
            </w:r>
            <w:r>
              <w:rPr>
                <w:spacing w:val="-2"/>
                <w:sz w:val="15"/>
              </w:rPr>
              <w:t>медицинская</w:t>
            </w:r>
            <w:r>
              <w:rPr>
                <w:spacing w:val="-8"/>
                <w:sz w:val="15"/>
              </w:rPr>
              <w:t> </w:t>
            </w:r>
            <w:r>
              <w:rPr>
                <w:spacing w:val="-2"/>
                <w:sz w:val="15"/>
              </w:rPr>
              <w:t>помощь</w:t>
            </w:r>
          </w:p>
          <w:p>
            <w:pPr>
              <w:pStyle w:val="TableParagraph"/>
              <w:spacing w:before="7"/>
              <w:ind w:left="36"/>
              <w:rPr>
                <w:rFonts w:ascii="Cambria" w:hAnsi="Cambria"/>
                <w:sz w:val="15"/>
              </w:rPr>
            </w:pPr>
            <w:r>
              <w:rPr>
                <w:rFonts w:ascii="Cambria" w:hAnsi="Cambria"/>
                <w:w w:val="90"/>
                <w:sz w:val="15"/>
              </w:rPr>
              <w:t>(сумма</w:t>
            </w:r>
            <w:r>
              <w:rPr>
                <w:rFonts w:ascii="Cambria" w:hAnsi="Cambria"/>
                <w:sz w:val="15"/>
              </w:rPr>
              <w:t> </w:t>
            </w:r>
            <w:r>
              <w:rPr>
                <w:rFonts w:ascii="Cambria" w:hAnsi="Cambria"/>
                <w:w w:val="90"/>
                <w:sz w:val="15"/>
              </w:rPr>
              <w:t>строк</w:t>
            </w:r>
            <w:r>
              <w:rPr>
                <w:rFonts w:ascii="Cambria" w:hAnsi="Cambria"/>
                <w:sz w:val="15"/>
              </w:rPr>
              <w:t> </w:t>
            </w:r>
            <w:r>
              <w:rPr>
                <w:rFonts w:ascii="Cambria" w:hAnsi="Cambria"/>
                <w:spacing w:val="-2"/>
                <w:w w:val="90"/>
                <w:sz w:val="15"/>
              </w:rPr>
              <w:t>31+39+47)</w:t>
            </w:r>
          </w:p>
        </w:tc>
        <w:tc>
          <w:tcPr>
            <w:tcW w:w="754" w:type="dxa"/>
          </w:tcPr>
          <w:p>
            <w:pPr>
              <w:pStyle w:val="TableParagraph"/>
              <w:spacing w:line="196" w:lineRule="auto"/>
              <w:ind w:left="72" w:right="69"/>
              <w:jc w:val="center"/>
              <w:rPr>
                <w:position w:val="-9"/>
                <w:sz w:val="15"/>
              </w:rPr>
            </w:pPr>
            <w:r>
              <w:rPr>
                <w:spacing w:val="-5"/>
                <w:w w:val="140"/>
                <w:sz w:val="15"/>
              </w:rPr>
              <w:t>3</w:t>
            </w:r>
            <w:r>
              <w:rPr>
                <w:spacing w:val="-5"/>
                <w:w w:val="140"/>
                <w:position w:val="-9"/>
                <w:sz w:val="15"/>
              </w:rPr>
              <w:t>1</w:t>
            </w:r>
          </w:p>
        </w:tc>
        <w:tc>
          <w:tcPr>
            <w:tcW w:w="1148" w:type="dxa"/>
          </w:tcPr>
          <w:p>
            <w:pPr>
              <w:pStyle w:val="TableParagraph"/>
              <w:spacing w:before="2"/>
              <w:rPr>
                <w:sz w:val="10"/>
              </w:rPr>
            </w:pPr>
          </w:p>
          <w:p>
            <w:pPr>
              <w:pStyle w:val="TableParagraph"/>
              <w:ind w:left="38"/>
              <w:jc w:val="center"/>
              <w:rPr>
                <w:sz w:val="10"/>
              </w:rPr>
            </w:pPr>
            <w:r>
              <w:rPr>
                <w:spacing w:val="-2"/>
                <w:w w:val="105"/>
                <w:sz w:val="10"/>
              </w:rPr>
              <w:t>ВЫЗОВ</w:t>
            </w:r>
          </w:p>
        </w:tc>
        <w:tc>
          <w:tcPr>
            <w:tcW w:w="1527" w:type="dxa"/>
          </w:tcPr>
          <w:p>
            <w:pPr>
              <w:pStyle w:val="TableParagraph"/>
              <w:spacing w:before="75"/>
              <w:ind w:left="5"/>
              <w:jc w:val="center"/>
              <w:rPr>
                <w:sz w:val="15"/>
              </w:rPr>
            </w:pPr>
            <w:r>
              <w:rPr>
                <w:spacing w:val="-2"/>
                <w:sz w:val="15"/>
              </w:rPr>
              <w:t>0,2907346</w:t>
            </w:r>
          </w:p>
        </w:tc>
        <w:tc>
          <w:tcPr>
            <w:tcW w:w="1359" w:type="dxa"/>
          </w:tcPr>
          <w:p>
            <w:pPr>
              <w:pStyle w:val="TableParagraph"/>
              <w:spacing w:before="71"/>
              <w:ind w:left="32" w:right="9"/>
              <w:jc w:val="center"/>
              <w:rPr>
                <w:sz w:val="15"/>
              </w:rPr>
            </w:pPr>
            <w:r>
              <w:rPr>
                <w:sz w:val="15"/>
              </w:rPr>
              <w:t>4</w:t>
            </w:r>
            <w:r>
              <w:rPr>
                <w:spacing w:val="-7"/>
                <w:sz w:val="15"/>
              </w:rPr>
              <w:t> </w:t>
            </w:r>
            <w:r>
              <w:rPr>
                <w:spacing w:val="-2"/>
                <w:sz w:val="15"/>
              </w:rPr>
              <w:t>627,75</w:t>
            </w:r>
          </w:p>
        </w:tc>
        <w:tc>
          <w:tcPr>
            <w:tcW w:w="1297" w:type="dxa"/>
          </w:tcPr>
          <w:p>
            <w:pPr>
              <w:pStyle w:val="TableParagraph"/>
              <w:spacing w:before="11"/>
              <w:rPr>
                <w:sz w:val="9"/>
              </w:rPr>
            </w:pPr>
          </w:p>
          <w:p>
            <w:pPr>
              <w:pStyle w:val="TableParagraph"/>
              <w:spacing w:line="100" w:lineRule="exact"/>
              <w:ind w:left="609"/>
              <w:rPr>
                <w:position w:val="-1"/>
                <w:sz w:val="10"/>
              </w:rPr>
            </w:pPr>
            <w:r>
              <w:rPr>
                <w:position w:val="-1"/>
                <w:sz w:val="10"/>
              </w:rPr>
              <w:drawing>
                <wp:inline distT="0" distB="0" distL="0" distR="0">
                  <wp:extent cx="60959" cy="64007"/>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144" cstate="print"/>
                          <a:stretch>
                            <a:fillRect/>
                          </a:stretch>
                        </pic:blipFill>
                        <pic:spPr>
                          <a:xfrm>
                            <a:off x="0" y="0"/>
                            <a:ext cx="60959" cy="64007"/>
                          </a:xfrm>
                          <a:prstGeom prst="rect">
                            <a:avLst/>
                          </a:prstGeom>
                        </pic:spPr>
                      </pic:pic>
                    </a:graphicData>
                  </a:graphic>
                </wp:inline>
              </w:drawing>
            </w:r>
            <w:r>
              <w:rPr>
                <w:position w:val="-1"/>
                <w:sz w:val="10"/>
              </w:rPr>
            </w:r>
          </w:p>
        </w:tc>
        <w:tc>
          <w:tcPr>
            <w:tcW w:w="1057" w:type="dxa"/>
          </w:tcPr>
          <w:p>
            <w:pPr>
              <w:pStyle w:val="TableParagraph"/>
              <w:spacing w:before="75"/>
              <w:ind w:left="65" w:right="51"/>
              <w:jc w:val="center"/>
              <w:rPr>
                <w:sz w:val="15"/>
              </w:rPr>
            </w:pPr>
            <w:r>
              <w:rPr>
                <w:sz w:val="15"/>
              </w:rPr>
              <w:t>1</w:t>
            </w:r>
            <w:r>
              <w:rPr>
                <w:spacing w:val="-6"/>
                <w:sz w:val="15"/>
              </w:rPr>
              <w:t> </w:t>
            </w:r>
            <w:r>
              <w:rPr>
                <w:spacing w:val="-2"/>
                <w:sz w:val="15"/>
              </w:rPr>
              <w:t>345,45</w:t>
            </w:r>
          </w:p>
        </w:tc>
        <w:tc>
          <w:tcPr>
            <w:tcW w:w="884" w:type="dxa"/>
          </w:tcPr>
          <w:p>
            <w:pPr>
              <w:pStyle w:val="TableParagraph"/>
              <w:spacing w:before="73"/>
              <w:ind w:left="51" w:right="41"/>
              <w:jc w:val="center"/>
              <w:rPr>
                <w:rFonts w:ascii="Consolas" w:hAnsi="Consolas"/>
                <w:sz w:val="15"/>
              </w:rPr>
            </w:pPr>
            <w:r>
              <w:rPr>
                <w:rFonts w:ascii="Consolas" w:hAnsi="Consolas"/>
                <w:spacing w:val="-10"/>
                <w:sz w:val="15"/>
              </w:rPr>
              <w:t>Х</w:t>
            </w:r>
          </w:p>
        </w:tc>
        <w:tc>
          <w:tcPr>
            <w:tcW w:w="1239" w:type="dxa"/>
          </w:tcPr>
          <w:p>
            <w:pPr>
              <w:pStyle w:val="TableParagraph"/>
              <w:spacing w:before="71"/>
              <w:ind w:left="21" w:right="10"/>
              <w:jc w:val="center"/>
              <w:rPr>
                <w:sz w:val="15"/>
              </w:rPr>
            </w:pPr>
            <w:r>
              <w:rPr>
                <w:sz w:val="15"/>
              </w:rPr>
              <w:t>10</w:t>
            </w:r>
            <w:r>
              <w:rPr>
                <w:spacing w:val="-9"/>
                <w:sz w:val="15"/>
              </w:rPr>
              <w:t> </w:t>
            </w:r>
            <w:r>
              <w:rPr>
                <w:sz w:val="15"/>
              </w:rPr>
              <w:t>645</w:t>
            </w:r>
            <w:r>
              <w:rPr>
                <w:spacing w:val="-9"/>
                <w:sz w:val="15"/>
              </w:rPr>
              <w:t> </w:t>
            </w:r>
            <w:r>
              <w:rPr>
                <w:spacing w:val="-2"/>
                <w:sz w:val="15"/>
              </w:rPr>
              <w:t>385,19</w:t>
            </w:r>
          </w:p>
        </w:tc>
        <w:tc>
          <w:tcPr>
            <w:tcW w:w="845" w:type="dxa"/>
          </w:tcPr>
          <w:p>
            <w:pPr>
              <w:pStyle w:val="TableParagraph"/>
              <w:spacing w:before="85"/>
              <w:ind w:left="91" w:right="81"/>
              <w:jc w:val="center"/>
              <w:rPr>
                <w:sz w:val="14"/>
              </w:rPr>
            </w:pPr>
            <w:r>
              <w:rPr>
                <w:spacing w:val="-10"/>
                <w:sz w:val="14"/>
              </w:rPr>
              <w:t>Х</w:t>
            </w:r>
          </w:p>
        </w:tc>
      </w:tr>
      <w:tr>
        <w:trPr>
          <w:trHeight w:val="364" w:hRule="atLeast"/>
        </w:trPr>
        <w:tc>
          <w:tcPr>
            <w:tcW w:w="4613" w:type="dxa"/>
          </w:tcPr>
          <w:p>
            <w:pPr>
              <w:pStyle w:val="TableParagraph"/>
              <w:spacing w:line="158" w:lineRule="exact"/>
              <w:ind w:left="35"/>
              <w:rPr>
                <w:sz w:val="15"/>
              </w:rPr>
            </w:pPr>
            <w:r>
              <w:rPr>
                <w:rFonts w:ascii="Cambria" w:hAnsi="Cambria"/>
                <w:w w:val="90"/>
                <w:sz w:val="15"/>
              </w:rPr>
              <w:t>2.</w:t>
            </w:r>
            <w:r>
              <w:rPr>
                <w:rFonts w:ascii="Cambria" w:hAnsi="Cambria"/>
                <w:spacing w:val="2"/>
                <w:sz w:val="15"/>
              </w:rPr>
              <w:t> </w:t>
            </w:r>
            <w:r>
              <w:rPr>
                <w:rFonts w:ascii="Cambria" w:hAnsi="Cambria"/>
                <w:w w:val="90"/>
                <w:sz w:val="15"/>
              </w:rPr>
              <w:t>Первітчная</w:t>
            </w:r>
            <w:r>
              <w:rPr>
                <w:rFonts w:ascii="Cambria" w:hAnsi="Cambria"/>
                <w:spacing w:val="7"/>
                <w:sz w:val="15"/>
              </w:rPr>
              <w:t> </w:t>
            </w:r>
            <w:r>
              <w:rPr>
                <w:rFonts w:ascii="Cambria" w:hAnsi="Cambria"/>
                <w:w w:val="90"/>
                <w:sz w:val="15"/>
              </w:rPr>
              <w:t>медико-санитарная</w:t>
            </w:r>
            <w:r>
              <w:rPr>
                <w:rFonts w:ascii="Cambria" w:hAnsi="Cambria"/>
                <w:spacing w:val="-3"/>
                <w:sz w:val="15"/>
              </w:rPr>
              <w:t> </w:t>
            </w:r>
            <w:r>
              <w:rPr>
                <w:rFonts w:ascii="Cambria" w:hAnsi="Cambria"/>
                <w:w w:val="90"/>
                <w:sz w:val="15"/>
              </w:rPr>
              <w:t>помоть,</w:t>
            </w:r>
            <w:r>
              <w:rPr>
                <w:rFonts w:ascii="Cambria" w:hAnsi="Cambria"/>
                <w:spacing w:val="9"/>
                <w:sz w:val="15"/>
              </w:rPr>
              <w:t> </w:t>
            </w:r>
            <w:r>
              <w:rPr>
                <w:rFonts w:ascii="Cambria" w:hAnsi="Cambria"/>
                <w:w w:val="90"/>
                <w:sz w:val="15"/>
              </w:rPr>
              <w:t>за</w:t>
            </w:r>
            <w:r>
              <w:rPr>
                <w:rFonts w:ascii="Cambria" w:hAnsi="Cambria"/>
                <w:spacing w:val="9"/>
                <w:sz w:val="15"/>
              </w:rPr>
              <w:t> </w:t>
            </w:r>
            <w:r>
              <w:rPr>
                <w:w w:val="90"/>
                <w:sz w:val="15"/>
              </w:rPr>
              <w:t>исключением</w:t>
            </w:r>
            <w:r>
              <w:rPr>
                <w:spacing w:val="12"/>
                <w:sz w:val="15"/>
              </w:rPr>
              <w:t> </w:t>
            </w:r>
            <w:r>
              <w:rPr>
                <w:spacing w:val="-2"/>
                <w:w w:val="90"/>
                <w:sz w:val="15"/>
              </w:rPr>
              <w:t>медицинской</w:t>
            </w:r>
          </w:p>
          <w:p>
            <w:pPr>
              <w:pStyle w:val="TableParagraph"/>
              <w:spacing w:before="6"/>
              <w:ind w:left="44"/>
              <w:rPr>
                <w:rFonts w:ascii="Cambria" w:hAnsi="Cambria"/>
                <w:sz w:val="15"/>
              </w:rPr>
            </w:pPr>
            <w:r>
              <w:rPr>
                <w:rFonts w:ascii="Cambria" w:hAnsi="Cambria"/>
                <w:spacing w:val="-2"/>
                <w:w w:val="95"/>
                <w:sz w:val="15"/>
              </w:rPr>
              <w:t>реабилитации</w:t>
            </w:r>
          </w:p>
        </w:tc>
        <w:tc>
          <w:tcPr>
            <w:tcW w:w="754" w:type="dxa"/>
          </w:tcPr>
          <w:p>
            <w:pPr>
              <w:pStyle w:val="TableParagraph"/>
              <w:spacing w:before="71"/>
              <w:ind w:left="80" w:right="46"/>
              <w:jc w:val="center"/>
              <w:rPr>
                <w:sz w:val="14"/>
              </w:rPr>
            </w:pPr>
            <w:r>
              <w:rPr>
                <w:spacing w:val="-5"/>
                <w:sz w:val="16"/>
              </w:rPr>
              <w:t>2</w:t>
            </w:r>
            <w:r>
              <w:rPr>
                <w:spacing w:val="-5"/>
                <w:sz w:val="14"/>
              </w:rPr>
              <w:t>2</w:t>
            </w:r>
          </w:p>
        </w:tc>
        <w:tc>
          <w:tcPr>
            <w:tcW w:w="1148" w:type="dxa"/>
          </w:tcPr>
          <w:p>
            <w:pPr>
              <w:pStyle w:val="TableParagraph"/>
              <w:spacing w:before="75"/>
              <w:ind w:left="35"/>
              <w:jc w:val="center"/>
              <w:rPr>
                <w:sz w:val="15"/>
              </w:rPr>
            </w:pPr>
            <w:r>
              <w:rPr>
                <w:spacing w:val="-10"/>
                <w:sz w:val="15"/>
              </w:rPr>
              <w:t>Х</w:t>
            </w:r>
          </w:p>
        </w:tc>
        <w:tc>
          <w:tcPr>
            <w:tcW w:w="1527" w:type="dxa"/>
          </w:tcPr>
          <w:p>
            <w:pPr>
              <w:pStyle w:val="TableParagraph"/>
              <w:spacing w:before="80"/>
              <w:ind w:left="19"/>
              <w:jc w:val="center"/>
              <w:rPr>
                <w:sz w:val="15"/>
              </w:rPr>
            </w:pPr>
            <w:r>
              <w:rPr>
                <w:spacing w:val="-10"/>
                <w:sz w:val="15"/>
              </w:rPr>
              <w:t>Х</w:t>
            </w:r>
          </w:p>
        </w:tc>
        <w:tc>
          <w:tcPr>
            <w:tcW w:w="1359" w:type="dxa"/>
          </w:tcPr>
          <w:p>
            <w:pPr>
              <w:pStyle w:val="TableParagraph"/>
              <w:spacing w:before="75"/>
              <w:ind w:left="32"/>
              <w:jc w:val="center"/>
              <w:rPr>
                <w:sz w:val="15"/>
              </w:rPr>
            </w:pPr>
            <w:r>
              <w:rPr>
                <w:spacing w:val="-10"/>
                <w:sz w:val="15"/>
              </w:rPr>
              <w:t>Х</w:t>
            </w:r>
          </w:p>
        </w:tc>
        <w:tc>
          <w:tcPr>
            <w:tcW w:w="1297" w:type="dxa"/>
          </w:tcPr>
          <w:p>
            <w:pPr>
              <w:pStyle w:val="TableParagraph"/>
              <w:spacing w:before="4"/>
              <w:rPr>
                <w:sz w:val="10"/>
              </w:rPr>
            </w:pPr>
          </w:p>
          <w:p>
            <w:pPr>
              <w:pStyle w:val="TableParagraph"/>
              <w:spacing w:line="100" w:lineRule="exact"/>
              <w:ind w:left="609"/>
              <w:rPr>
                <w:position w:val="-1"/>
                <w:sz w:val="10"/>
              </w:rPr>
            </w:pPr>
            <w:r>
              <w:rPr>
                <w:position w:val="-1"/>
                <w:sz w:val="10"/>
              </w:rPr>
              <w:drawing>
                <wp:inline distT="0" distB="0" distL="0" distR="0">
                  <wp:extent cx="60959" cy="64008"/>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145" cstate="print"/>
                          <a:stretch>
                            <a:fillRect/>
                          </a:stretch>
                        </pic:blipFill>
                        <pic:spPr>
                          <a:xfrm>
                            <a:off x="0" y="0"/>
                            <a:ext cx="60959" cy="64008"/>
                          </a:xfrm>
                          <a:prstGeom prst="rect">
                            <a:avLst/>
                          </a:prstGeom>
                        </pic:spPr>
                      </pic:pic>
                    </a:graphicData>
                  </a:graphic>
                </wp:inline>
              </w:drawing>
            </w:r>
            <w:r>
              <w:rPr>
                <w:position w:val="-1"/>
                <w:sz w:val="10"/>
              </w:rPr>
            </w:r>
          </w:p>
        </w:tc>
        <w:tc>
          <w:tcPr>
            <w:tcW w:w="1057" w:type="dxa"/>
          </w:tcPr>
          <w:p>
            <w:pPr>
              <w:pStyle w:val="TableParagraph"/>
              <w:spacing w:before="4"/>
              <w:rPr>
                <w:sz w:val="10"/>
              </w:rPr>
            </w:pPr>
          </w:p>
          <w:p>
            <w:pPr>
              <w:pStyle w:val="TableParagraph"/>
              <w:spacing w:line="105" w:lineRule="exact"/>
              <w:ind w:left="483"/>
              <w:rPr>
                <w:position w:val="-1"/>
                <w:sz w:val="10"/>
              </w:rPr>
            </w:pPr>
            <w:r>
              <w:rPr>
                <w:position w:val="-1"/>
                <w:sz w:val="10"/>
              </w:rPr>
              <w:drawing>
                <wp:inline distT="0" distB="0" distL="0" distR="0">
                  <wp:extent cx="64007" cy="67056"/>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146" cstate="print"/>
                          <a:stretch>
                            <a:fillRect/>
                          </a:stretch>
                        </pic:blipFill>
                        <pic:spPr>
                          <a:xfrm>
                            <a:off x="0" y="0"/>
                            <a:ext cx="64007" cy="67056"/>
                          </a:xfrm>
                          <a:prstGeom prst="rect">
                            <a:avLst/>
                          </a:prstGeom>
                        </pic:spPr>
                      </pic:pic>
                    </a:graphicData>
                  </a:graphic>
                </wp:inline>
              </w:drawing>
            </w:r>
            <w:r>
              <w:rPr>
                <w:position w:val="-1"/>
                <w:sz w:val="10"/>
              </w:rPr>
            </w:r>
          </w:p>
        </w:tc>
        <w:tc>
          <w:tcPr>
            <w:tcW w:w="884" w:type="dxa"/>
          </w:tcPr>
          <w:p>
            <w:pPr>
              <w:pStyle w:val="TableParagraph"/>
              <w:spacing w:before="4"/>
              <w:rPr>
                <w:sz w:val="10"/>
              </w:rPr>
            </w:pPr>
          </w:p>
          <w:p>
            <w:pPr>
              <w:pStyle w:val="TableParagraph"/>
              <w:spacing w:line="105" w:lineRule="exact"/>
              <w:ind w:left="400"/>
              <w:rPr>
                <w:position w:val="-1"/>
                <w:sz w:val="10"/>
              </w:rPr>
            </w:pPr>
            <w:r>
              <w:rPr>
                <w:position w:val="-1"/>
                <w:sz w:val="10"/>
              </w:rPr>
              <w:drawing>
                <wp:inline distT="0" distB="0" distL="0" distR="0">
                  <wp:extent cx="64007" cy="67056"/>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147" cstate="print"/>
                          <a:stretch>
                            <a:fillRect/>
                          </a:stretch>
                        </pic:blipFill>
                        <pic:spPr>
                          <a:xfrm>
                            <a:off x="0" y="0"/>
                            <a:ext cx="64007" cy="67056"/>
                          </a:xfrm>
                          <a:prstGeom prst="rect">
                            <a:avLst/>
                          </a:prstGeom>
                        </pic:spPr>
                      </pic:pic>
                    </a:graphicData>
                  </a:graphic>
                </wp:inline>
              </w:drawing>
            </w:r>
            <w:r>
              <w:rPr>
                <w:position w:val="-1"/>
                <w:sz w:val="10"/>
              </w:rPr>
            </w:r>
          </w:p>
        </w:tc>
        <w:tc>
          <w:tcPr>
            <w:tcW w:w="1239" w:type="dxa"/>
          </w:tcPr>
          <w:p>
            <w:pPr>
              <w:pStyle w:val="TableParagraph"/>
              <w:spacing w:before="4"/>
              <w:rPr>
                <w:sz w:val="10"/>
              </w:rPr>
            </w:pPr>
          </w:p>
          <w:p>
            <w:pPr>
              <w:pStyle w:val="TableParagraph"/>
              <w:spacing w:line="105" w:lineRule="exact"/>
              <w:ind w:left="572"/>
              <w:rPr>
                <w:position w:val="-1"/>
                <w:sz w:val="10"/>
              </w:rPr>
            </w:pPr>
            <w:r>
              <w:rPr>
                <w:position w:val="-1"/>
                <w:sz w:val="10"/>
              </w:rPr>
              <w:drawing>
                <wp:inline distT="0" distB="0" distL="0" distR="0">
                  <wp:extent cx="60959" cy="67056"/>
                  <wp:effectExtent l="0" t="0" r="0" b="0"/>
                  <wp:docPr id="170" name="Image 170"/>
                  <wp:cNvGraphicFramePr>
                    <a:graphicFrameLocks/>
                  </wp:cNvGraphicFramePr>
                  <a:graphic>
                    <a:graphicData uri="http://schemas.openxmlformats.org/drawingml/2006/picture">
                      <pic:pic>
                        <pic:nvPicPr>
                          <pic:cNvPr id="170" name="Image 170"/>
                          <pic:cNvPicPr/>
                        </pic:nvPicPr>
                        <pic:blipFill>
                          <a:blip r:embed="rId148" cstate="print"/>
                          <a:stretch>
                            <a:fillRect/>
                          </a:stretch>
                        </pic:blipFill>
                        <pic:spPr>
                          <a:xfrm>
                            <a:off x="0" y="0"/>
                            <a:ext cx="60959" cy="67056"/>
                          </a:xfrm>
                          <a:prstGeom prst="rect">
                            <a:avLst/>
                          </a:prstGeom>
                        </pic:spPr>
                      </pic:pic>
                    </a:graphicData>
                  </a:graphic>
                </wp:inline>
              </w:drawing>
            </w:r>
            <w:r>
              <w:rPr>
                <w:position w:val="-1"/>
                <w:sz w:val="10"/>
              </w:rPr>
            </w:r>
          </w:p>
        </w:tc>
        <w:tc>
          <w:tcPr>
            <w:tcW w:w="845" w:type="dxa"/>
          </w:tcPr>
          <w:p>
            <w:pPr>
              <w:pStyle w:val="TableParagraph"/>
              <w:spacing w:before="95"/>
              <w:ind w:left="91" w:right="99"/>
              <w:jc w:val="center"/>
              <w:rPr>
                <w:rFonts w:ascii="Courier New" w:hAnsi="Courier New"/>
                <w:sz w:val="15"/>
              </w:rPr>
            </w:pPr>
            <w:r>
              <w:rPr>
                <w:rFonts w:ascii="Courier New" w:hAnsi="Courier New"/>
                <w:spacing w:val="-10"/>
                <w:sz w:val="15"/>
              </w:rPr>
              <w:t>Х</w:t>
            </w:r>
          </w:p>
        </w:tc>
      </w:tr>
      <w:tr>
        <w:trPr>
          <w:trHeight w:val="191" w:hRule="atLeast"/>
        </w:trPr>
        <w:tc>
          <w:tcPr>
            <w:tcW w:w="4613" w:type="dxa"/>
          </w:tcPr>
          <w:p>
            <w:pPr>
              <w:pStyle w:val="TableParagraph"/>
              <w:spacing w:line="148" w:lineRule="exact"/>
              <w:ind w:left="35"/>
              <w:rPr>
                <w:rFonts w:ascii="Cambria" w:hAnsi="Cambria"/>
                <w:sz w:val="15"/>
              </w:rPr>
            </w:pPr>
            <w:r>
              <w:rPr>
                <w:rFonts w:ascii="Cambria" w:hAnsi="Cambria"/>
                <w:spacing w:val="-2"/>
                <w:w w:val="90"/>
                <w:sz w:val="15"/>
              </w:rPr>
              <w:t>2.</w:t>
            </w:r>
            <w:r>
              <w:rPr>
                <w:rFonts w:ascii="Cambria" w:hAnsi="Cambria"/>
                <w:spacing w:val="-16"/>
                <w:w w:val="90"/>
                <w:sz w:val="15"/>
              </w:rPr>
              <w:t> </w:t>
            </w:r>
            <w:r>
              <w:rPr>
                <w:rFonts w:ascii="Cambria" w:hAnsi="Cambria"/>
                <w:spacing w:val="-2"/>
                <w:w w:val="90"/>
                <w:sz w:val="15"/>
              </w:rPr>
              <w:t>1.</w:t>
            </w:r>
            <w:r>
              <w:rPr>
                <w:rFonts w:ascii="Cambria" w:hAnsi="Cambria"/>
                <w:spacing w:val="-2"/>
                <w:sz w:val="15"/>
              </w:rPr>
              <w:t> </w:t>
            </w:r>
            <w:r>
              <w:rPr>
                <w:rFonts w:ascii="Cambria" w:hAnsi="Cambria"/>
                <w:spacing w:val="-2"/>
                <w:w w:val="90"/>
                <w:sz w:val="15"/>
              </w:rPr>
              <w:t>В</w:t>
            </w:r>
            <w:r>
              <w:rPr>
                <w:rFonts w:ascii="Cambria" w:hAnsi="Cambria"/>
                <w:spacing w:val="23"/>
                <w:sz w:val="15"/>
              </w:rPr>
              <w:t> </w:t>
            </w:r>
            <w:r>
              <w:rPr>
                <w:rFonts w:ascii="Cambria" w:hAnsi="Cambria"/>
                <w:spacing w:val="-2"/>
                <w:w w:val="90"/>
                <w:sz w:val="15"/>
              </w:rPr>
              <w:t>амбулаторных</w:t>
            </w:r>
            <w:r>
              <w:rPr>
                <w:rFonts w:ascii="Cambria" w:hAnsi="Cambria"/>
                <w:spacing w:val="12"/>
                <w:sz w:val="15"/>
              </w:rPr>
              <w:t> </w:t>
            </w:r>
            <w:r>
              <w:rPr>
                <w:rFonts w:ascii="Cambria" w:hAnsi="Cambria"/>
                <w:spacing w:val="-2"/>
                <w:w w:val="90"/>
                <w:sz w:val="15"/>
              </w:rPr>
              <w:t>условиях:</w:t>
            </w:r>
          </w:p>
        </w:tc>
        <w:tc>
          <w:tcPr>
            <w:tcW w:w="754" w:type="dxa"/>
          </w:tcPr>
          <w:p>
            <w:pPr>
              <w:pStyle w:val="TableParagraph"/>
              <w:spacing w:line="157" w:lineRule="exact"/>
              <w:ind w:left="79" w:right="46"/>
              <w:jc w:val="center"/>
              <w:rPr>
                <w:sz w:val="15"/>
              </w:rPr>
            </w:pPr>
            <w:r>
              <w:rPr>
                <w:spacing w:val="-5"/>
                <w:sz w:val="15"/>
              </w:rPr>
              <w:t>23</w:t>
            </w:r>
          </w:p>
        </w:tc>
        <w:tc>
          <w:tcPr>
            <w:tcW w:w="1148" w:type="dxa"/>
          </w:tcPr>
          <w:p>
            <w:pPr>
              <w:pStyle w:val="TableParagraph"/>
              <w:spacing w:line="167" w:lineRule="exact" w:before="4"/>
              <w:ind w:left="8"/>
              <w:jc w:val="center"/>
              <w:rPr>
                <w:rFonts w:ascii="Courier New" w:hAnsi="Courier New"/>
                <w:sz w:val="15"/>
              </w:rPr>
            </w:pPr>
            <w:r>
              <w:rPr>
                <w:rFonts w:ascii="Courier New" w:hAnsi="Courier New"/>
                <w:spacing w:val="-10"/>
                <w:sz w:val="15"/>
              </w:rPr>
              <w:t>Х</w:t>
            </w:r>
          </w:p>
        </w:tc>
        <w:tc>
          <w:tcPr>
            <w:tcW w:w="1527" w:type="dxa"/>
          </w:tcPr>
          <w:p>
            <w:pPr>
              <w:pStyle w:val="TableParagraph"/>
              <w:spacing w:line="162" w:lineRule="exact"/>
              <w:ind w:left="19"/>
              <w:jc w:val="center"/>
              <w:rPr>
                <w:sz w:val="15"/>
              </w:rPr>
            </w:pPr>
            <w:r>
              <w:rPr>
                <w:spacing w:val="-10"/>
                <w:sz w:val="15"/>
              </w:rPr>
              <w:t>Х</w:t>
            </w:r>
          </w:p>
        </w:tc>
        <w:tc>
          <w:tcPr>
            <w:tcW w:w="1359" w:type="dxa"/>
          </w:tcPr>
          <w:p>
            <w:pPr>
              <w:pStyle w:val="TableParagraph"/>
              <w:spacing w:line="170" w:lineRule="exact"/>
              <w:ind w:left="32" w:right="27"/>
              <w:jc w:val="center"/>
              <w:rPr>
                <w:rFonts w:ascii="Courier New" w:hAnsi="Courier New"/>
                <w:sz w:val="15"/>
              </w:rPr>
            </w:pPr>
            <w:r>
              <w:rPr>
                <w:rFonts w:ascii="Courier New" w:hAnsi="Courier New"/>
                <w:spacing w:val="-10"/>
                <w:sz w:val="15"/>
              </w:rPr>
              <w:t>Х</w:t>
            </w:r>
          </w:p>
        </w:tc>
        <w:tc>
          <w:tcPr>
            <w:tcW w:w="1297" w:type="dxa"/>
          </w:tcPr>
          <w:p>
            <w:pPr>
              <w:pStyle w:val="TableParagraph"/>
              <w:spacing w:line="167" w:lineRule="exact" w:before="4"/>
              <w:ind w:left="74" w:right="73"/>
              <w:jc w:val="center"/>
              <w:rPr>
                <w:rFonts w:ascii="Courier New" w:hAnsi="Courier New"/>
                <w:sz w:val="15"/>
              </w:rPr>
            </w:pPr>
            <w:r>
              <w:rPr>
                <w:rFonts w:ascii="Courier New" w:hAnsi="Courier New"/>
                <w:spacing w:val="-10"/>
                <w:w w:val="95"/>
                <w:sz w:val="15"/>
              </w:rPr>
              <w:t>Х</w:t>
            </w:r>
          </w:p>
        </w:tc>
        <w:tc>
          <w:tcPr>
            <w:tcW w:w="1057" w:type="dxa"/>
          </w:tcPr>
          <w:p>
            <w:pPr>
              <w:pStyle w:val="TableParagraph"/>
              <w:spacing w:before="3"/>
              <w:rPr>
                <w:sz w:val="3"/>
              </w:rPr>
            </w:pPr>
          </w:p>
          <w:p>
            <w:pPr>
              <w:pStyle w:val="TableParagraph"/>
              <w:spacing w:line="96" w:lineRule="exact"/>
              <w:ind w:left="483"/>
              <w:rPr>
                <w:position w:val="-1"/>
                <w:sz w:val="9"/>
              </w:rPr>
            </w:pPr>
            <w:r>
              <w:rPr>
                <w:position w:val="-1"/>
                <w:sz w:val="9"/>
              </w:rPr>
              <w:drawing>
                <wp:inline distT="0" distB="0" distL="0" distR="0">
                  <wp:extent cx="64007" cy="60959"/>
                  <wp:effectExtent l="0" t="0" r="0" b="0"/>
                  <wp:docPr id="171" name="Image 171"/>
                  <wp:cNvGraphicFramePr>
                    <a:graphicFrameLocks/>
                  </wp:cNvGraphicFramePr>
                  <a:graphic>
                    <a:graphicData uri="http://schemas.openxmlformats.org/drawingml/2006/picture">
                      <pic:pic>
                        <pic:nvPicPr>
                          <pic:cNvPr id="171" name="Image 171"/>
                          <pic:cNvPicPr/>
                        </pic:nvPicPr>
                        <pic:blipFill>
                          <a:blip r:embed="rId149" cstate="print"/>
                          <a:stretch>
                            <a:fillRect/>
                          </a:stretch>
                        </pic:blipFill>
                        <pic:spPr>
                          <a:xfrm>
                            <a:off x="0" y="0"/>
                            <a:ext cx="64007" cy="60959"/>
                          </a:xfrm>
                          <a:prstGeom prst="rect">
                            <a:avLst/>
                          </a:prstGeom>
                        </pic:spPr>
                      </pic:pic>
                    </a:graphicData>
                  </a:graphic>
                </wp:inline>
              </w:drawing>
            </w:r>
            <w:r>
              <w:rPr>
                <w:position w:val="-1"/>
                <w:sz w:val="9"/>
              </w:rPr>
            </w:r>
          </w:p>
        </w:tc>
        <w:tc>
          <w:tcPr>
            <w:tcW w:w="884" w:type="dxa"/>
          </w:tcPr>
          <w:p>
            <w:pPr>
              <w:pStyle w:val="TableParagraph"/>
              <w:spacing w:line="167" w:lineRule="exact" w:before="4"/>
              <w:ind w:left="51" w:right="51"/>
              <w:jc w:val="center"/>
              <w:rPr>
                <w:rFonts w:ascii="Courier New" w:hAnsi="Courier New"/>
                <w:sz w:val="15"/>
              </w:rPr>
            </w:pPr>
            <w:r>
              <w:rPr>
                <w:rFonts w:ascii="Courier New" w:hAnsi="Courier New"/>
                <w:spacing w:val="-10"/>
                <w:sz w:val="15"/>
              </w:rPr>
              <w:t>Х</w:t>
            </w:r>
          </w:p>
        </w:tc>
        <w:tc>
          <w:tcPr>
            <w:tcW w:w="1239" w:type="dxa"/>
          </w:tcPr>
          <w:p>
            <w:pPr>
              <w:pStyle w:val="TableParagraph"/>
              <w:spacing w:before="10"/>
              <w:rPr>
                <w:sz w:val="2"/>
              </w:rPr>
            </w:pPr>
          </w:p>
          <w:p>
            <w:pPr>
              <w:pStyle w:val="TableParagraph"/>
              <w:spacing w:line="105" w:lineRule="exact"/>
              <w:ind w:left="572"/>
              <w:rPr>
                <w:position w:val="-1"/>
                <w:sz w:val="10"/>
              </w:rPr>
            </w:pPr>
            <w:r>
              <w:rPr>
                <w:position w:val="-1"/>
                <w:sz w:val="10"/>
              </w:rPr>
              <w:drawing>
                <wp:inline distT="0" distB="0" distL="0" distR="0">
                  <wp:extent cx="64007" cy="67056"/>
                  <wp:effectExtent l="0" t="0" r="0" b="0"/>
                  <wp:docPr id="172" name="Image 172"/>
                  <wp:cNvGraphicFramePr>
                    <a:graphicFrameLocks/>
                  </wp:cNvGraphicFramePr>
                  <a:graphic>
                    <a:graphicData uri="http://schemas.openxmlformats.org/drawingml/2006/picture">
                      <pic:pic>
                        <pic:nvPicPr>
                          <pic:cNvPr id="172" name="Image 172"/>
                          <pic:cNvPicPr/>
                        </pic:nvPicPr>
                        <pic:blipFill>
                          <a:blip r:embed="rId150" cstate="print"/>
                          <a:stretch>
                            <a:fillRect/>
                          </a:stretch>
                        </pic:blipFill>
                        <pic:spPr>
                          <a:xfrm>
                            <a:off x="0" y="0"/>
                            <a:ext cx="64007" cy="67056"/>
                          </a:xfrm>
                          <a:prstGeom prst="rect">
                            <a:avLst/>
                          </a:prstGeom>
                        </pic:spPr>
                      </pic:pic>
                    </a:graphicData>
                  </a:graphic>
                </wp:inline>
              </w:drawing>
            </w:r>
            <w:r>
              <w:rPr>
                <w:position w:val="-1"/>
                <w:sz w:val="10"/>
              </w:rPr>
            </w:r>
          </w:p>
        </w:tc>
        <w:tc>
          <w:tcPr>
            <w:tcW w:w="845" w:type="dxa"/>
          </w:tcPr>
          <w:p>
            <w:pPr>
              <w:pStyle w:val="TableParagraph"/>
              <w:spacing w:before="3"/>
              <w:rPr>
                <w:sz w:val="3"/>
              </w:rPr>
            </w:pPr>
          </w:p>
          <w:p>
            <w:pPr>
              <w:pStyle w:val="TableParagraph"/>
              <w:spacing w:line="96" w:lineRule="exact"/>
              <w:ind w:left="370"/>
              <w:rPr>
                <w:position w:val="-1"/>
                <w:sz w:val="9"/>
              </w:rPr>
            </w:pPr>
            <w:r>
              <w:rPr>
                <w:position w:val="-1"/>
                <w:sz w:val="9"/>
              </w:rPr>
              <w:drawing>
                <wp:inline distT="0" distB="0" distL="0" distR="0">
                  <wp:extent cx="64007" cy="60959"/>
                  <wp:effectExtent l="0" t="0" r="0" b="0"/>
                  <wp:docPr id="173" name="Image 173"/>
                  <wp:cNvGraphicFramePr>
                    <a:graphicFrameLocks/>
                  </wp:cNvGraphicFramePr>
                  <a:graphic>
                    <a:graphicData uri="http://schemas.openxmlformats.org/drawingml/2006/picture">
                      <pic:pic>
                        <pic:nvPicPr>
                          <pic:cNvPr id="173" name="Image 173"/>
                          <pic:cNvPicPr/>
                        </pic:nvPicPr>
                        <pic:blipFill>
                          <a:blip r:embed="rId151" cstate="print"/>
                          <a:stretch>
                            <a:fillRect/>
                          </a:stretch>
                        </pic:blipFill>
                        <pic:spPr>
                          <a:xfrm>
                            <a:off x="0" y="0"/>
                            <a:ext cx="64007" cy="60959"/>
                          </a:xfrm>
                          <a:prstGeom prst="rect">
                            <a:avLst/>
                          </a:prstGeom>
                        </pic:spPr>
                      </pic:pic>
                    </a:graphicData>
                  </a:graphic>
                </wp:inline>
              </w:drawing>
            </w:r>
            <w:r>
              <w:rPr>
                <w:position w:val="-1"/>
                <w:sz w:val="9"/>
              </w:rPr>
            </w:r>
          </w:p>
        </w:tc>
      </w:tr>
      <w:tr>
        <w:trPr>
          <w:trHeight w:val="359" w:hRule="atLeast"/>
        </w:trPr>
        <w:tc>
          <w:tcPr>
            <w:tcW w:w="4613" w:type="dxa"/>
          </w:tcPr>
          <w:p>
            <w:pPr>
              <w:pStyle w:val="TableParagraph"/>
              <w:spacing w:line="152" w:lineRule="exact"/>
              <w:ind w:left="42"/>
              <w:rPr>
                <w:sz w:val="15"/>
              </w:rPr>
            </w:pPr>
            <w:r>
              <w:rPr>
                <w:spacing w:val="-4"/>
                <w:sz w:val="15"/>
              </w:rPr>
              <w:t>2.1.1.</w:t>
            </w:r>
            <w:r>
              <w:rPr>
                <w:spacing w:val="3"/>
                <w:sz w:val="15"/>
              </w:rPr>
              <w:t> </w:t>
            </w:r>
            <w:r>
              <w:rPr>
                <w:spacing w:val="-4"/>
                <w:sz w:val="15"/>
              </w:rPr>
              <w:t>для</w:t>
            </w:r>
            <w:r>
              <w:rPr>
                <w:spacing w:val="5"/>
                <w:sz w:val="15"/>
              </w:rPr>
              <w:t> </w:t>
            </w:r>
            <w:r>
              <w:rPr>
                <w:spacing w:val="-4"/>
                <w:sz w:val="15"/>
              </w:rPr>
              <w:t>проведения</w:t>
            </w:r>
            <w:r>
              <w:rPr>
                <w:spacing w:val="23"/>
                <w:sz w:val="15"/>
              </w:rPr>
              <w:t> </w:t>
            </w:r>
            <w:r>
              <w:rPr>
                <w:spacing w:val="-4"/>
                <w:sz w:val="15"/>
              </w:rPr>
              <w:t>профилактических</w:t>
            </w:r>
            <w:r>
              <w:rPr>
                <w:spacing w:val="7"/>
                <w:sz w:val="15"/>
              </w:rPr>
              <w:t> </w:t>
            </w:r>
            <w:r>
              <w:rPr>
                <w:spacing w:val="-4"/>
                <w:sz w:val="15"/>
              </w:rPr>
              <w:t>медицинских</w:t>
            </w:r>
            <w:r>
              <w:rPr>
                <w:spacing w:val="10"/>
                <w:sz w:val="15"/>
              </w:rPr>
              <w:t> </w:t>
            </w:r>
            <w:r>
              <w:rPr>
                <w:spacing w:val="-4"/>
                <w:sz w:val="15"/>
              </w:rPr>
              <w:t>осмотров</w:t>
            </w:r>
          </w:p>
          <w:p>
            <w:pPr>
              <w:pStyle w:val="TableParagraph"/>
              <w:ind w:left="39"/>
              <w:rPr>
                <w:sz w:val="15"/>
              </w:rPr>
            </w:pPr>
            <w:r>
              <w:rPr>
                <w:w w:val="85"/>
                <w:sz w:val="15"/>
              </w:rPr>
              <w:t>(сумма</w:t>
            </w:r>
            <w:r>
              <w:rPr>
                <w:spacing w:val="37"/>
                <w:sz w:val="15"/>
              </w:rPr>
              <w:t> </w:t>
            </w:r>
            <w:r>
              <w:rPr>
                <w:w w:val="85"/>
                <w:sz w:val="15"/>
              </w:rPr>
              <w:t>строк</w:t>
            </w:r>
            <w:r>
              <w:rPr>
                <w:spacing w:val="32"/>
                <w:sz w:val="15"/>
              </w:rPr>
              <w:t> </w:t>
            </w:r>
            <w:r>
              <w:rPr>
                <w:w w:val="85"/>
                <w:sz w:val="15"/>
              </w:rPr>
              <w:t>33.1-Ь41.1-349.</w:t>
            </w:r>
            <w:r>
              <w:rPr>
                <w:spacing w:val="-5"/>
                <w:sz w:val="15"/>
              </w:rPr>
              <w:t> </w:t>
            </w:r>
            <w:r>
              <w:rPr>
                <w:spacing w:val="-5"/>
                <w:w w:val="85"/>
                <w:sz w:val="15"/>
              </w:rPr>
              <w:t>1)</w:t>
            </w:r>
          </w:p>
        </w:tc>
        <w:tc>
          <w:tcPr>
            <w:tcW w:w="754" w:type="dxa"/>
          </w:tcPr>
          <w:p>
            <w:pPr>
              <w:pStyle w:val="TableParagraph"/>
              <w:spacing w:before="71"/>
              <w:ind w:left="72" w:right="56"/>
              <w:jc w:val="center"/>
              <w:rPr>
                <w:sz w:val="15"/>
              </w:rPr>
            </w:pPr>
            <w:r>
              <w:rPr>
                <w:spacing w:val="-4"/>
                <w:sz w:val="15"/>
              </w:rPr>
              <w:t>23.1</w:t>
            </w:r>
          </w:p>
        </w:tc>
        <w:tc>
          <w:tcPr>
            <w:tcW w:w="1148" w:type="dxa"/>
          </w:tcPr>
          <w:p>
            <w:pPr>
              <w:pStyle w:val="TableParagraph"/>
              <w:spacing w:line="158" w:lineRule="exact"/>
              <w:ind w:left="176"/>
              <w:rPr>
                <w:rFonts w:ascii="Cambria" w:hAnsi="Cambria"/>
                <w:sz w:val="15"/>
              </w:rPr>
            </w:pPr>
            <w:r>
              <w:rPr>
                <w:rFonts w:ascii="Cambria" w:hAnsi="Cambria"/>
                <w:spacing w:val="-2"/>
                <w:sz w:val="15"/>
              </w:rPr>
              <w:t>комплексное</w:t>
            </w:r>
          </w:p>
          <w:p>
            <w:pPr>
              <w:pStyle w:val="TableParagraph"/>
              <w:spacing w:before="1"/>
              <w:ind w:left="238"/>
              <w:rPr>
                <w:rFonts w:ascii="Cambria" w:hAnsi="Cambria"/>
                <w:sz w:val="15"/>
              </w:rPr>
            </w:pPr>
            <w:r>
              <w:rPr>
                <w:rFonts w:ascii="Cambria" w:hAnsi="Cambria"/>
                <w:spacing w:val="-2"/>
                <w:sz w:val="15"/>
              </w:rPr>
              <w:t>посещение</w:t>
            </w:r>
          </w:p>
        </w:tc>
        <w:tc>
          <w:tcPr>
            <w:tcW w:w="1527" w:type="dxa"/>
          </w:tcPr>
          <w:p>
            <w:pPr>
              <w:pStyle w:val="TableParagraph"/>
              <w:spacing w:before="75"/>
              <w:ind w:right="6"/>
              <w:jc w:val="center"/>
              <w:rPr>
                <w:sz w:val="15"/>
              </w:rPr>
            </w:pPr>
            <w:r>
              <w:rPr>
                <w:spacing w:val="-2"/>
                <w:sz w:val="15"/>
              </w:rPr>
              <w:t>0,2674669</w:t>
            </w:r>
          </w:p>
        </w:tc>
        <w:tc>
          <w:tcPr>
            <w:tcW w:w="1359" w:type="dxa"/>
          </w:tcPr>
          <w:p>
            <w:pPr>
              <w:pStyle w:val="TableParagraph"/>
              <w:spacing w:before="71"/>
              <w:ind w:left="32" w:right="26"/>
              <w:jc w:val="center"/>
              <w:rPr>
                <w:sz w:val="15"/>
              </w:rPr>
            </w:pPr>
            <w:r>
              <w:rPr>
                <w:sz w:val="15"/>
              </w:rPr>
              <w:t>2</w:t>
            </w:r>
            <w:r>
              <w:rPr>
                <w:spacing w:val="-4"/>
                <w:sz w:val="15"/>
              </w:rPr>
              <w:t> </w:t>
            </w:r>
            <w:r>
              <w:rPr>
                <w:spacing w:val="-2"/>
                <w:sz w:val="15"/>
              </w:rPr>
              <w:t>824,90</w:t>
            </w:r>
          </w:p>
        </w:tc>
        <w:tc>
          <w:tcPr>
            <w:tcW w:w="1297" w:type="dxa"/>
          </w:tcPr>
          <w:p>
            <w:pPr>
              <w:pStyle w:val="TableParagraph"/>
              <w:spacing w:before="91"/>
              <w:ind w:left="74" w:right="90"/>
              <w:jc w:val="center"/>
              <w:rPr>
                <w:rFonts w:ascii="Courier New" w:hAnsi="Courier New"/>
                <w:sz w:val="15"/>
              </w:rPr>
            </w:pPr>
            <w:r>
              <w:rPr>
                <w:rFonts w:ascii="Courier New" w:hAnsi="Courier New"/>
                <w:spacing w:val="-10"/>
                <w:w w:val="95"/>
                <w:sz w:val="15"/>
              </w:rPr>
              <w:t>Х</w:t>
            </w:r>
          </w:p>
        </w:tc>
        <w:tc>
          <w:tcPr>
            <w:tcW w:w="1057" w:type="dxa"/>
          </w:tcPr>
          <w:p>
            <w:pPr>
              <w:pStyle w:val="TableParagraph"/>
              <w:spacing w:before="75"/>
              <w:ind w:left="65" w:right="58"/>
              <w:jc w:val="center"/>
              <w:rPr>
                <w:sz w:val="15"/>
              </w:rPr>
            </w:pPr>
            <w:r>
              <w:rPr>
                <w:spacing w:val="-2"/>
                <w:sz w:val="15"/>
              </w:rPr>
              <w:t>755,57</w:t>
            </w:r>
          </w:p>
        </w:tc>
        <w:tc>
          <w:tcPr>
            <w:tcW w:w="884" w:type="dxa"/>
          </w:tcPr>
          <w:p>
            <w:pPr>
              <w:pStyle w:val="TableParagraph"/>
              <w:spacing w:before="75"/>
              <w:ind w:left="51" w:right="25"/>
              <w:jc w:val="center"/>
              <w:rPr>
                <w:sz w:val="15"/>
              </w:rPr>
            </w:pPr>
            <w:r>
              <w:rPr>
                <w:spacing w:val="-10"/>
                <w:sz w:val="15"/>
              </w:rPr>
              <w:t>Х</w:t>
            </w:r>
          </w:p>
        </w:tc>
        <w:tc>
          <w:tcPr>
            <w:tcW w:w="1239" w:type="dxa"/>
          </w:tcPr>
          <w:p>
            <w:pPr>
              <w:pStyle w:val="TableParagraph"/>
              <w:spacing w:before="75"/>
              <w:ind w:left="21" w:right="16"/>
              <w:jc w:val="center"/>
              <w:rPr>
                <w:sz w:val="15"/>
              </w:rPr>
            </w:pPr>
            <w:r>
              <w:rPr>
                <w:sz w:val="15"/>
              </w:rPr>
              <w:t>5</w:t>
            </w:r>
            <w:r>
              <w:rPr>
                <w:spacing w:val="-9"/>
                <w:sz w:val="15"/>
              </w:rPr>
              <w:t> </w:t>
            </w:r>
            <w:r>
              <w:rPr>
                <w:sz w:val="15"/>
              </w:rPr>
              <w:t>978</w:t>
            </w:r>
            <w:r>
              <w:rPr>
                <w:spacing w:val="1"/>
                <w:sz w:val="15"/>
              </w:rPr>
              <w:t> </w:t>
            </w:r>
            <w:r>
              <w:rPr>
                <w:spacing w:val="-2"/>
                <w:sz w:val="15"/>
              </w:rPr>
              <w:t>162,83</w:t>
            </w:r>
          </w:p>
        </w:tc>
        <w:tc>
          <w:tcPr>
            <w:tcW w:w="845" w:type="dxa"/>
          </w:tcPr>
          <w:p>
            <w:pPr>
              <w:pStyle w:val="TableParagraph"/>
              <w:spacing w:before="75"/>
              <w:ind w:left="91" w:right="90"/>
              <w:jc w:val="center"/>
              <w:rPr>
                <w:sz w:val="15"/>
              </w:rPr>
            </w:pPr>
            <w:r>
              <w:rPr>
                <w:spacing w:val="-10"/>
                <w:sz w:val="15"/>
              </w:rPr>
              <w:t>Х</w:t>
            </w:r>
          </w:p>
        </w:tc>
      </w:tr>
    </w:tbl>
    <w:p>
      <w:pPr>
        <w:pStyle w:val="TableParagraph"/>
        <w:spacing w:after="0"/>
        <w:jc w:val="center"/>
        <w:rPr>
          <w:sz w:val="15"/>
        </w:rPr>
        <w:sectPr>
          <w:headerReference w:type="default" r:id="rId141"/>
          <w:pgSz w:w="16840" w:h="11910" w:orient="landscape"/>
          <w:pgMar w:header="0" w:footer="0" w:top="1000" w:bottom="280" w:left="850" w:right="992"/>
        </w:sectPr>
      </w:pPr>
    </w:p>
    <w:p>
      <w:pPr>
        <w:spacing w:before="80"/>
        <w:ind w:left="571" w:right="0" w:firstLine="0"/>
        <w:jc w:val="center"/>
        <w:rPr>
          <w:sz w:val="18"/>
        </w:rPr>
      </w:pPr>
      <w:r>
        <w:rPr>
          <w:spacing w:val="-10"/>
          <w:sz w:val="18"/>
        </w:rPr>
        <w:t>2</w:t>
      </w:r>
    </w:p>
    <w:p>
      <w:pPr>
        <w:pStyle w:val="BodyText"/>
        <w:spacing w:before="2"/>
        <w:rPr>
          <w:sz w:val="14"/>
        </w:rPr>
      </w:pPr>
    </w:p>
    <w:tbl>
      <w:tblPr>
        <w:tblW w:w="0" w:type="auto"/>
        <w:jc w:val="left"/>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27"/>
        <w:gridCol w:w="744"/>
        <w:gridCol w:w="1152"/>
        <w:gridCol w:w="1541"/>
        <w:gridCol w:w="1344"/>
        <w:gridCol w:w="1306"/>
        <w:gridCol w:w="1047"/>
        <w:gridCol w:w="903"/>
        <w:gridCol w:w="1220"/>
        <w:gridCol w:w="865"/>
      </w:tblGrid>
      <w:tr>
        <w:trPr>
          <w:trHeight w:val="196" w:hRule="atLeast"/>
        </w:trPr>
        <w:tc>
          <w:tcPr>
            <w:tcW w:w="4627" w:type="dxa"/>
          </w:tcPr>
          <w:p>
            <w:pPr>
              <w:pStyle w:val="TableParagraph"/>
              <w:spacing w:before="3"/>
              <w:rPr>
                <w:sz w:val="3"/>
              </w:rPr>
            </w:pPr>
          </w:p>
          <w:p>
            <w:pPr>
              <w:pStyle w:val="TableParagraph"/>
              <w:spacing w:line="100" w:lineRule="exact"/>
              <w:ind w:left="2339"/>
              <w:rPr>
                <w:position w:val="-1"/>
                <w:sz w:val="10"/>
              </w:rPr>
            </w:pPr>
            <w:r>
              <w:rPr>
                <w:position w:val="-1"/>
                <w:sz w:val="10"/>
              </w:rPr>
              <w:drawing>
                <wp:inline distT="0" distB="0" distL="0" distR="0">
                  <wp:extent cx="24383" cy="64007"/>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153" cstate="print"/>
                          <a:stretch>
                            <a:fillRect/>
                          </a:stretch>
                        </pic:blipFill>
                        <pic:spPr>
                          <a:xfrm>
                            <a:off x="0" y="0"/>
                            <a:ext cx="24383" cy="64007"/>
                          </a:xfrm>
                          <a:prstGeom prst="rect">
                            <a:avLst/>
                          </a:prstGeom>
                        </pic:spPr>
                      </pic:pic>
                    </a:graphicData>
                  </a:graphic>
                </wp:inline>
              </w:drawing>
            </w:r>
            <w:r>
              <w:rPr>
                <w:position w:val="-1"/>
                <w:sz w:val="10"/>
              </w:rPr>
            </w:r>
          </w:p>
        </w:tc>
        <w:tc>
          <w:tcPr>
            <w:tcW w:w="744" w:type="dxa"/>
          </w:tcPr>
          <w:p>
            <w:pPr>
              <w:pStyle w:val="TableParagraph"/>
              <w:spacing w:before="8"/>
              <w:rPr>
                <w:sz w:val="3"/>
              </w:rPr>
            </w:pPr>
          </w:p>
          <w:p>
            <w:pPr>
              <w:pStyle w:val="TableParagraph"/>
              <w:spacing w:line="72" w:lineRule="exact"/>
              <w:ind w:left="381"/>
              <w:rPr>
                <w:position w:val="0"/>
                <w:sz w:val="7"/>
              </w:rPr>
            </w:pPr>
            <w:r>
              <w:rPr>
                <w:position w:val="0"/>
                <w:sz w:val="7"/>
              </w:rPr>
              <w:drawing>
                <wp:inline distT="0" distB="0" distL="0" distR="0">
                  <wp:extent cx="36575" cy="45720"/>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154" cstate="print"/>
                          <a:stretch>
                            <a:fillRect/>
                          </a:stretch>
                        </pic:blipFill>
                        <pic:spPr>
                          <a:xfrm>
                            <a:off x="0" y="0"/>
                            <a:ext cx="36575" cy="45720"/>
                          </a:xfrm>
                          <a:prstGeom prst="rect">
                            <a:avLst/>
                          </a:prstGeom>
                        </pic:spPr>
                      </pic:pic>
                    </a:graphicData>
                  </a:graphic>
                </wp:inline>
              </w:drawing>
            </w:r>
            <w:r>
              <w:rPr>
                <w:position w:val="0"/>
                <w:sz w:val="7"/>
              </w:rPr>
            </w:r>
          </w:p>
        </w:tc>
        <w:tc>
          <w:tcPr>
            <w:tcW w:w="1152" w:type="dxa"/>
          </w:tcPr>
          <w:p>
            <w:pPr>
              <w:pStyle w:val="TableParagraph"/>
              <w:rPr>
                <w:sz w:val="12"/>
              </w:rPr>
            </w:pPr>
          </w:p>
        </w:tc>
        <w:tc>
          <w:tcPr>
            <w:tcW w:w="1541" w:type="dxa"/>
          </w:tcPr>
          <w:p>
            <w:pPr>
              <w:pStyle w:val="TableParagraph"/>
              <w:spacing w:line="175" w:lineRule="exact" w:before="1"/>
              <w:ind w:left="91" w:right="27"/>
              <w:jc w:val="center"/>
              <w:rPr>
                <w:rFonts w:ascii="Cambria"/>
                <w:sz w:val="15"/>
              </w:rPr>
            </w:pPr>
            <w:r>
              <w:rPr>
                <w:rFonts w:ascii="Cambria"/>
                <w:spacing w:val="-10"/>
                <w:w w:val="95"/>
                <w:sz w:val="15"/>
              </w:rPr>
              <w:t>4</w:t>
            </w:r>
          </w:p>
        </w:tc>
        <w:tc>
          <w:tcPr>
            <w:tcW w:w="1344" w:type="dxa"/>
          </w:tcPr>
          <w:p>
            <w:pPr>
              <w:pStyle w:val="TableParagraph"/>
              <w:spacing w:before="3"/>
              <w:ind w:left="108" w:right="31"/>
              <w:jc w:val="center"/>
              <w:rPr>
                <w:sz w:val="15"/>
              </w:rPr>
            </w:pPr>
            <w:r>
              <w:rPr>
                <w:spacing w:val="-10"/>
                <w:sz w:val="15"/>
              </w:rPr>
              <w:t>5</w:t>
            </w:r>
          </w:p>
        </w:tc>
        <w:tc>
          <w:tcPr>
            <w:tcW w:w="1306" w:type="dxa"/>
          </w:tcPr>
          <w:p>
            <w:pPr>
              <w:pStyle w:val="TableParagraph"/>
              <w:spacing w:line="161" w:lineRule="exact" w:before="15"/>
              <w:ind w:left="91" w:right="14"/>
              <w:jc w:val="center"/>
              <w:rPr>
                <w:rFonts w:ascii="Consolas" w:hAnsi="Consolas"/>
                <w:sz w:val="14"/>
              </w:rPr>
            </w:pPr>
            <w:r>
              <w:rPr>
                <w:rFonts w:ascii="Consolas" w:hAnsi="Consolas"/>
                <w:spacing w:val="-10"/>
                <w:sz w:val="14"/>
              </w:rPr>
              <w:t>б</w:t>
            </w:r>
          </w:p>
        </w:tc>
        <w:tc>
          <w:tcPr>
            <w:tcW w:w="1047" w:type="dxa"/>
          </w:tcPr>
          <w:p>
            <w:pPr>
              <w:pStyle w:val="TableParagraph"/>
              <w:spacing w:line="168" w:lineRule="exact" w:before="8"/>
              <w:ind w:left="81" w:right="11"/>
              <w:jc w:val="center"/>
              <w:rPr>
                <w:sz w:val="15"/>
              </w:rPr>
            </w:pPr>
            <w:r>
              <w:rPr>
                <w:spacing w:val="-10"/>
                <w:sz w:val="15"/>
              </w:rPr>
              <w:t>7</w:t>
            </w:r>
          </w:p>
        </w:tc>
        <w:tc>
          <w:tcPr>
            <w:tcW w:w="903" w:type="dxa"/>
          </w:tcPr>
          <w:p>
            <w:pPr>
              <w:pStyle w:val="TableParagraph"/>
              <w:spacing w:line="162" w:lineRule="exact" w:before="14"/>
              <w:ind w:left="100" w:right="17"/>
              <w:jc w:val="center"/>
              <w:rPr>
                <w:rFonts w:ascii="Book Antiqua"/>
                <w:sz w:val="14"/>
              </w:rPr>
            </w:pPr>
            <w:r>
              <w:rPr>
                <w:rFonts w:ascii="Book Antiqua"/>
                <w:spacing w:val="-10"/>
                <w:sz w:val="14"/>
              </w:rPr>
              <w:t>8</w:t>
            </w:r>
          </w:p>
        </w:tc>
        <w:tc>
          <w:tcPr>
            <w:tcW w:w="1220" w:type="dxa"/>
          </w:tcPr>
          <w:p>
            <w:pPr>
              <w:pStyle w:val="TableParagraph"/>
              <w:spacing w:line="168" w:lineRule="exact" w:before="8"/>
              <w:ind w:left="79" w:right="17"/>
              <w:jc w:val="center"/>
              <w:rPr>
                <w:sz w:val="15"/>
              </w:rPr>
            </w:pPr>
            <w:r>
              <w:rPr>
                <w:spacing w:val="-10"/>
                <w:w w:val="105"/>
                <w:sz w:val="15"/>
              </w:rPr>
              <w:t>9</w:t>
            </w:r>
          </w:p>
        </w:tc>
        <w:tc>
          <w:tcPr>
            <w:tcW w:w="865" w:type="dxa"/>
          </w:tcPr>
          <w:p>
            <w:pPr>
              <w:pStyle w:val="TableParagraph"/>
              <w:spacing w:line="154" w:lineRule="exact" w:before="22"/>
              <w:ind w:left="94" w:right="46"/>
              <w:jc w:val="center"/>
              <w:rPr>
                <w:sz w:val="14"/>
              </w:rPr>
            </w:pPr>
            <w:r>
              <w:rPr>
                <w:spacing w:val="-5"/>
                <w:w w:val="105"/>
                <w:sz w:val="14"/>
              </w:rPr>
              <w:t>10</w:t>
            </w:r>
          </w:p>
        </w:tc>
      </w:tr>
      <w:tr>
        <w:trPr>
          <w:trHeight w:val="349" w:hRule="atLeast"/>
        </w:trPr>
        <w:tc>
          <w:tcPr>
            <w:tcW w:w="4627" w:type="dxa"/>
          </w:tcPr>
          <w:p>
            <w:pPr>
              <w:pStyle w:val="TableParagraph"/>
              <w:spacing w:line="138" w:lineRule="exact"/>
              <w:ind w:left="80"/>
              <w:rPr>
                <w:sz w:val="15"/>
              </w:rPr>
            </w:pPr>
            <w:r>
              <w:rPr>
                <w:spacing w:val="-4"/>
                <w:sz w:val="15"/>
              </w:rPr>
              <w:t>2.1.2.</w:t>
            </w:r>
            <w:r>
              <w:rPr>
                <w:spacing w:val="8"/>
                <w:sz w:val="15"/>
              </w:rPr>
              <w:t> </w:t>
            </w:r>
            <w:r>
              <w:rPr>
                <w:spacing w:val="-4"/>
                <w:sz w:val="15"/>
              </w:rPr>
              <w:t>для</w:t>
            </w:r>
            <w:r>
              <w:rPr>
                <w:spacing w:val="5"/>
                <w:sz w:val="15"/>
              </w:rPr>
              <w:t> </w:t>
            </w:r>
            <w:r>
              <w:rPr>
                <w:spacing w:val="-4"/>
                <w:sz w:val="15"/>
              </w:rPr>
              <w:t>проведения</w:t>
            </w:r>
            <w:r>
              <w:rPr>
                <w:spacing w:val="10"/>
                <w:sz w:val="15"/>
              </w:rPr>
              <w:t> </w:t>
            </w:r>
            <w:r>
              <w:rPr>
                <w:spacing w:val="-4"/>
                <w:sz w:val="15"/>
              </w:rPr>
              <w:t>диспансеризации&lt;**&gt;</w:t>
            </w:r>
            <w:r>
              <w:rPr>
                <w:spacing w:val="9"/>
                <w:sz w:val="15"/>
              </w:rPr>
              <w:t> </w:t>
            </w:r>
            <w:r>
              <w:rPr>
                <w:spacing w:val="-4"/>
                <w:sz w:val="15"/>
              </w:rPr>
              <w:t>,</w:t>
            </w:r>
            <w:r>
              <w:rPr>
                <w:spacing w:val="-2"/>
                <w:sz w:val="15"/>
              </w:rPr>
              <w:t> </w:t>
            </w:r>
            <w:r>
              <w:rPr>
                <w:spacing w:val="-4"/>
                <w:sz w:val="15"/>
              </w:rPr>
              <w:t>всего</w:t>
            </w:r>
          </w:p>
          <w:p>
            <w:pPr>
              <w:pStyle w:val="TableParagraph"/>
              <w:spacing w:before="5"/>
              <w:ind w:left="77"/>
              <w:rPr>
                <w:sz w:val="15"/>
              </w:rPr>
            </w:pPr>
            <w:r>
              <w:rPr>
                <w:spacing w:val="-4"/>
                <w:sz w:val="15"/>
              </w:rPr>
              <w:t>(сумма</w:t>
            </w:r>
            <w:r>
              <w:rPr>
                <w:spacing w:val="5"/>
                <w:sz w:val="15"/>
              </w:rPr>
              <w:t> </w:t>
            </w:r>
            <w:r>
              <w:rPr>
                <w:spacing w:val="-4"/>
                <w:sz w:val="15"/>
              </w:rPr>
              <w:t>строк</w:t>
            </w:r>
            <w:r>
              <w:rPr>
                <w:spacing w:val="2"/>
                <w:sz w:val="15"/>
              </w:rPr>
              <w:t> </w:t>
            </w:r>
            <w:r>
              <w:rPr>
                <w:spacing w:val="-4"/>
                <w:sz w:val="15"/>
              </w:rPr>
              <w:t>33.2+41.</w:t>
            </w:r>
            <w:r>
              <w:rPr>
                <w:spacing w:val="-19"/>
                <w:sz w:val="15"/>
              </w:rPr>
              <w:t> </w:t>
            </w:r>
            <w:r>
              <w:rPr>
                <w:spacing w:val="-4"/>
                <w:sz w:val="15"/>
              </w:rPr>
              <w:t>2+49.2),</w:t>
            </w:r>
            <w:r>
              <w:rPr>
                <w:spacing w:val="1"/>
                <w:sz w:val="15"/>
              </w:rPr>
              <w:t> </w:t>
            </w:r>
            <w:r>
              <w:rPr>
                <w:spacing w:val="-4"/>
                <w:sz w:val="15"/>
              </w:rPr>
              <w:t>в</w:t>
            </w:r>
            <w:r>
              <w:rPr>
                <w:spacing w:val="-3"/>
                <w:sz w:val="15"/>
              </w:rPr>
              <w:t> </w:t>
            </w:r>
            <w:r>
              <w:rPr>
                <w:spacing w:val="-4"/>
                <w:sz w:val="15"/>
              </w:rPr>
              <w:t>том</w:t>
            </w:r>
            <w:r>
              <w:rPr>
                <w:spacing w:val="1"/>
                <w:sz w:val="15"/>
              </w:rPr>
              <w:t> </w:t>
            </w:r>
            <w:r>
              <w:rPr>
                <w:spacing w:val="-4"/>
                <w:sz w:val="15"/>
              </w:rPr>
              <w:t>числе:</w:t>
            </w:r>
          </w:p>
        </w:tc>
        <w:tc>
          <w:tcPr>
            <w:tcW w:w="744" w:type="dxa"/>
          </w:tcPr>
          <w:p>
            <w:pPr>
              <w:pStyle w:val="TableParagraph"/>
              <w:spacing w:before="1" w:after="1"/>
              <w:rPr>
                <w:sz w:val="9"/>
              </w:rPr>
            </w:pPr>
          </w:p>
          <w:p>
            <w:pPr>
              <w:pStyle w:val="TableParagraph"/>
              <w:spacing w:line="105" w:lineRule="exact"/>
              <w:ind w:left="285"/>
              <w:rPr>
                <w:position w:val="-1"/>
                <w:sz w:val="10"/>
              </w:rPr>
            </w:pPr>
            <w:r>
              <w:rPr>
                <w:position w:val="-1"/>
                <w:sz w:val="10"/>
              </w:rPr>
              <w:drawing>
                <wp:inline distT="0" distB="0" distL="0" distR="0">
                  <wp:extent cx="152400" cy="67055"/>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155" cstate="print"/>
                          <a:stretch>
                            <a:fillRect/>
                          </a:stretch>
                        </pic:blipFill>
                        <pic:spPr>
                          <a:xfrm>
                            <a:off x="0" y="0"/>
                            <a:ext cx="152400" cy="67055"/>
                          </a:xfrm>
                          <a:prstGeom prst="rect">
                            <a:avLst/>
                          </a:prstGeom>
                        </pic:spPr>
                      </pic:pic>
                    </a:graphicData>
                  </a:graphic>
                </wp:inline>
              </w:drawing>
            </w:r>
            <w:r>
              <w:rPr>
                <w:position w:val="-1"/>
                <w:sz w:val="10"/>
              </w:rPr>
            </w:r>
          </w:p>
        </w:tc>
        <w:tc>
          <w:tcPr>
            <w:tcW w:w="1152" w:type="dxa"/>
          </w:tcPr>
          <w:p>
            <w:pPr>
              <w:pStyle w:val="TableParagraph"/>
              <w:spacing w:line="153" w:lineRule="exact"/>
              <w:ind w:left="215"/>
              <w:rPr>
                <w:rFonts w:ascii="Cambria" w:hAnsi="Cambria"/>
                <w:sz w:val="15"/>
              </w:rPr>
            </w:pPr>
            <w:r>
              <w:rPr>
                <w:rFonts w:ascii="Cambria" w:hAnsi="Cambria"/>
                <w:spacing w:val="-2"/>
                <w:sz w:val="15"/>
              </w:rPr>
              <w:t>комплексное</w:t>
            </w:r>
          </w:p>
          <w:p>
            <w:pPr>
              <w:pStyle w:val="TableParagraph"/>
              <w:spacing w:line="175" w:lineRule="exact" w:before="1"/>
              <w:ind w:left="272"/>
              <w:rPr>
                <w:rFonts w:ascii="Cambria" w:hAnsi="Cambria"/>
                <w:sz w:val="15"/>
              </w:rPr>
            </w:pPr>
            <w:r>
              <w:rPr>
                <w:rFonts w:ascii="Cambria" w:hAnsi="Cambria"/>
                <w:spacing w:val="-2"/>
                <w:sz w:val="15"/>
              </w:rPr>
              <w:t>посещение</w:t>
            </w:r>
          </w:p>
        </w:tc>
        <w:tc>
          <w:tcPr>
            <w:tcW w:w="1541" w:type="dxa"/>
          </w:tcPr>
          <w:p>
            <w:pPr>
              <w:pStyle w:val="TableParagraph"/>
              <w:spacing w:before="63"/>
              <w:ind w:left="69" w:right="27"/>
              <w:jc w:val="center"/>
              <w:rPr>
                <w:rFonts w:ascii="Cambria"/>
                <w:sz w:val="15"/>
              </w:rPr>
            </w:pPr>
            <w:r>
              <w:rPr>
                <w:rFonts w:ascii="Cambria"/>
                <w:spacing w:val="-2"/>
                <w:w w:val="95"/>
                <w:sz w:val="15"/>
              </w:rPr>
              <w:t>0,4334884</w:t>
            </w:r>
          </w:p>
        </w:tc>
        <w:tc>
          <w:tcPr>
            <w:tcW w:w="1344" w:type="dxa"/>
          </w:tcPr>
          <w:p>
            <w:pPr>
              <w:pStyle w:val="TableParagraph"/>
              <w:spacing w:before="66"/>
              <w:ind w:left="90" w:right="31"/>
              <w:jc w:val="center"/>
              <w:rPr>
                <w:sz w:val="15"/>
              </w:rPr>
            </w:pPr>
            <w:r>
              <w:rPr>
                <w:sz w:val="15"/>
              </w:rPr>
              <w:t>3</w:t>
            </w:r>
            <w:r>
              <w:rPr>
                <w:spacing w:val="1"/>
                <w:sz w:val="15"/>
              </w:rPr>
              <w:t> </w:t>
            </w:r>
            <w:r>
              <w:rPr>
                <w:spacing w:val="-2"/>
                <w:sz w:val="15"/>
              </w:rPr>
              <w:t>452,51</w:t>
            </w:r>
          </w:p>
        </w:tc>
        <w:tc>
          <w:tcPr>
            <w:tcW w:w="1306" w:type="dxa"/>
          </w:tcPr>
          <w:p>
            <w:pPr>
              <w:pStyle w:val="TableParagraph"/>
              <w:spacing w:before="11"/>
              <w:rPr>
                <w:sz w:val="9"/>
              </w:rPr>
            </w:pPr>
          </w:p>
          <w:p>
            <w:pPr>
              <w:pStyle w:val="TableParagraph"/>
              <w:spacing w:line="100" w:lineRule="exact"/>
              <w:ind w:left="630"/>
              <w:rPr>
                <w:position w:val="-1"/>
                <w:sz w:val="10"/>
              </w:rPr>
            </w:pPr>
            <w:r>
              <w:rPr>
                <w:position w:val="-1"/>
                <w:sz w:val="10"/>
              </w:rPr>
              <w:drawing>
                <wp:inline distT="0" distB="0" distL="0" distR="0">
                  <wp:extent cx="64007" cy="64007"/>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156" cstate="print"/>
                          <a:stretch>
                            <a:fillRect/>
                          </a:stretch>
                        </pic:blipFill>
                        <pic:spPr>
                          <a:xfrm>
                            <a:off x="0" y="0"/>
                            <a:ext cx="64007" cy="64007"/>
                          </a:xfrm>
                          <a:prstGeom prst="rect">
                            <a:avLst/>
                          </a:prstGeom>
                        </pic:spPr>
                      </pic:pic>
                    </a:graphicData>
                  </a:graphic>
                </wp:inline>
              </w:drawing>
            </w:r>
            <w:r>
              <w:rPr>
                <w:position w:val="-1"/>
                <w:sz w:val="10"/>
              </w:rPr>
            </w:r>
          </w:p>
        </w:tc>
        <w:tc>
          <w:tcPr>
            <w:tcW w:w="1047" w:type="dxa"/>
          </w:tcPr>
          <w:p>
            <w:pPr>
              <w:pStyle w:val="TableParagraph"/>
              <w:spacing w:before="66"/>
              <w:ind w:left="83" w:right="11"/>
              <w:jc w:val="center"/>
              <w:rPr>
                <w:sz w:val="15"/>
              </w:rPr>
            </w:pPr>
            <w:r>
              <w:rPr>
                <w:w w:val="85"/>
                <w:sz w:val="15"/>
              </w:rPr>
              <w:t>J</w:t>
            </w:r>
            <w:r>
              <w:rPr>
                <w:spacing w:val="4"/>
                <w:sz w:val="15"/>
              </w:rPr>
              <w:t> </w:t>
            </w:r>
            <w:r>
              <w:rPr>
                <w:spacing w:val="-2"/>
                <w:w w:val="85"/>
                <w:sz w:val="15"/>
              </w:rPr>
              <w:t>496,62</w:t>
            </w:r>
          </w:p>
        </w:tc>
        <w:tc>
          <w:tcPr>
            <w:tcW w:w="903" w:type="dxa"/>
          </w:tcPr>
          <w:p>
            <w:pPr>
              <w:pStyle w:val="TableParagraph"/>
              <w:spacing w:before="52"/>
              <w:ind w:left="83" w:right="33"/>
              <w:jc w:val="center"/>
              <w:rPr>
                <w:rFonts w:ascii="Book Antiqua" w:hAnsi="Book Antiqua"/>
                <w:sz w:val="17"/>
              </w:rPr>
            </w:pPr>
            <w:r>
              <w:rPr>
                <w:rFonts w:ascii="Book Antiqua" w:hAnsi="Book Antiqua"/>
                <w:spacing w:val="-10"/>
                <w:sz w:val="17"/>
              </w:rPr>
              <w:t>х</w:t>
            </w:r>
          </w:p>
        </w:tc>
        <w:tc>
          <w:tcPr>
            <w:tcW w:w="1220" w:type="dxa"/>
          </w:tcPr>
          <w:p>
            <w:pPr>
              <w:pStyle w:val="TableParagraph"/>
              <w:spacing w:before="71"/>
              <w:ind w:left="73" w:right="17"/>
              <w:jc w:val="center"/>
              <w:rPr>
                <w:sz w:val="15"/>
              </w:rPr>
            </w:pPr>
            <w:r>
              <w:rPr>
                <w:spacing w:val="-2"/>
                <w:sz w:val="15"/>
              </w:rPr>
              <w:t>11</w:t>
            </w:r>
            <w:r>
              <w:rPr>
                <w:spacing w:val="-8"/>
                <w:sz w:val="15"/>
              </w:rPr>
              <w:t> </w:t>
            </w:r>
            <w:r>
              <w:rPr>
                <w:spacing w:val="-2"/>
                <w:sz w:val="15"/>
              </w:rPr>
              <w:t>841</w:t>
            </w:r>
            <w:r>
              <w:rPr>
                <w:spacing w:val="-6"/>
                <w:sz w:val="15"/>
              </w:rPr>
              <w:t> </w:t>
            </w:r>
            <w:r>
              <w:rPr>
                <w:spacing w:val="-2"/>
                <w:sz w:val="15"/>
              </w:rPr>
              <w:t>509,99</w:t>
            </w:r>
          </w:p>
        </w:tc>
        <w:tc>
          <w:tcPr>
            <w:tcW w:w="865" w:type="dxa"/>
          </w:tcPr>
          <w:p>
            <w:pPr>
              <w:pStyle w:val="TableParagraph"/>
              <w:spacing w:before="80"/>
              <w:ind w:left="96" w:right="46"/>
              <w:jc w:val="center"/>
              <w:rPr>
                <w:sz w:val="15"/>
              </w:rPr>
            </w:pPr>
            <w:r>
              <w:rPr>
                <w:spacing w:val="-10"/>
                <w:sz w:val="15"/>
              </w:rPr>
              <w:t>Х</w:t>
            </w:r>
          </w:p>
        </w:tc>
      </w:tr>
      <w:tr>
        <w:trPr>
          <w:trHeight w:val="359" w:hRule="atLeast"/>
        </w:trPr>
        <w:tc>
          <w:tcPr>
            <w:tcW w:w="4627" w:type="dxa"/>
          </w:tcPr>
          <w:p>
            <w:pPr>
              <w:pStyle w:val="TableParagraph"/>
              <w:spacing w:line="143" w:lineRule="exact"/>
              <w:ind w:left="77"/>
              <w:rPr>
                <w:sz w:val="15"/>
              </w:rPr>
            </w:pPr>
            <w:r>
              <w:rPr>
                <w:spacing w:val="-4"/>
                <w:sz w:val="15"/>
              </w:rPr>
              <w:t>для</w:t>
            </w:r>
            <w:r>
              <w:rPr>
                <w:spacing w:val="-2"/>
                <w:sz w:val="15"/>
              </w:rPr>
              <w:t> </w:t>
            </w:r>
            <w:r>
              <w:rPr>
                <w:spacing w:val="-4"/>
                <w:sz w:val="15"/>
              </w:rPr>
              <w:t>проведения</w:t>
            </w:r>
            <w:r>
              <w:rPr>
                <w:spacing w:val="2"/>
                <w:sz w:val="15"/>
              </w:rPr>
              <w:t> </w:t>
            </w:r>
            <w:r>
              <w:rPr>
                <w:spacing w:val="-4"/>
                <w:sz w:val="15"/>
              </w:rPr>
              <w:t>углубленной</w:t>
            </w:r>
            <w:r>
              <w:rPr>
                <w:spacing w:val="6"/>
                <w:sz w:val="15"/>
              </w:rPr>
              <w:t> </w:t>
            </w:r>
            <w:r>
              <w:rPr>
                <w:spacing w:val="-4"/>
                <w:sz w:val="15"/>
              </w:rPr>
              <w:t>диспансеризации</w:t>
            </w:r>
          </w:p>
          <w:p>
            <w:pPr>
              <w:pStyle w:val="TableParagraph"/>
              <w:spacing w:before="10"/>
              <w:ind w:left="72"/>
              <w:rPr>
                <w:sz w:val="15"/>
              </w:rPr>
            </w:pPr>
            <w:r>
              <w:rPr>
                <w:spacing w:val="-4"/>
                <w:sz w:val="15"/>
              </w:rPr>
              <w:t>(сумма</w:t>
            </w:r>
            <w:r>
              <w:rPr>
                <w:spacing w:val="-5"/>
                <w:sz w:val="15"/>
              </w:rPr>
              <w:t> </w:t>
            </w:r>
            <w:r>
              <w:rPr>
                <w:spacing w:val="-4"/>
                <w:sz w:val="15"/>
              </w:rPr>
              <w:t>строк</w:t>
            </w:r>
            <w:r>
              <w:rPr>
                <w:spacing w:val="1"/>
                <w:sz w:val="15"/>
              </w:rPr>
              <w:t> </w:t>
            </w:r>
            <w:r>
              <w:rPr>
                <w:spacing w:val="-4"/>
                <w:sz w:val="15"/>
              </w:rPr>
              <w:t>33.2.1+41.2.</w:t>
            </w:r>
            <w:r>
              <w:rPr>
                <w:spacing w:val="-6"/>
                <w:sz w:val="15"/>
              </w:rPr>
              <w:t> </w:t>
            </w:r>
            <w:r>
              <w:rPr>
                <w:spacing w:val="-4"/>
                <w:sz w:val="15"/>
              </w:rPr>
              <w:t>I</w:t>
            </w:r>
            <w:r>
              <w:rPr>
                <w:spacing w:val="-12"/>
                <w:sz w:val="15"/>
              </w:rPr>
              <w:t> </w:t>
            </w:r>
            <w:r>
              <w:rPr>
                <w:spacing w:val="-4"/>
                <w:sz w:val="15"/>
              </w:rPr>
              <w:t>+49.2.1)</w:t>
            </w:r>
          </w:p>
        </w:tc>
        <w:tc>
          <w:tcPr>
            <w:tcW w:w="744" w:type="dxa"/>
          </w:tcPr>
          <w:p>
            <w:pPr>
              <w:pStyle w:val="TableParagraph"/>
              <w:spacing w:before="75"/>
              <w:ind w:left="82"/>
              <w:jc w:val="center"/>
              <w:rPr>
                <w:sz w:val="14"/>
              </w:rPr>
            </w:pPr>
            <w:r>
              <w:rPr>
                <w:spacing w:val="-2"/>
                <w:sz w:val="14"/>
              </w:rPr>
              <w:t>23.2.1</w:t>
            </w:r>
          </w:p>
        </w:tc>
        <w:tc>
          <w:tcPr>
            <w:tcW w:w="1152" w:type="dxa"/>
          </w:tcPr>
          <w:p>
            <w:pPr>
              <w:pStyle w:val="TableParagraph"/>
              <w:spacing w:line="158" w:lineRule="exact"/>
              <w:ind w:left="210"/>
              <w:rPr>
                <w:rFonts w:ascii="Cambria" w:hAnsi="Cambria"/>
                <w:sz w:val="15"/>
              </w:rPr>
            </w:pPr>
            <w:r>
              <w:rPr>
                <w:rFonts w:ascii="Cambria" w:hAnsi="Cambria"/>
                <w:spacing w:val="-2"/>
                <w:sz w:val="15"/>
              </w:rPr>
              <w:t>комплексное</w:t>
            </w:r>
          </w:p>
          <w:p>
            <w:pPr>
              <w:pStyle w:val="TableParagraph"/>
              <w:spacing w:line="175" w:lineRule="exact" w:before="6"/>
              <w:ind w:left="272"/>
              <w:rPr>
                <w:rFonts w:ascii="Cambria" w:hAnsi="Cambria"/>
                <w:sz w:val="15"/>
              </w:rPr>
            </w:pPr>
            <w:r>
              <w:rPr>
                <w:rFonts w:ascii="Cambria" w:hAnsi="Cambria"/>
                <w:spacing w:val="-2"/>
                <w:sz w:val="15"/>
              </w:rPr>
              <w:t>посещение</w:t>
            </w:r>
          </w:p>
        </w:tc>
        <w:tc>
          <w:tcPr>
            <w:tcW w:w="1541" w:type="dxa"/>
          </w:tcPr>
          <w:p>
            <w:pPr>
              <w:pStyle w:val="TableParagraph"/>
              <w:spacing w:before="71"/>
              <w:ind w:left="75" w:right="27"/>
              <w:jc w:val="center"/>
              <w:rPr>
                <w:sz w:val="15"/>
              </w:rPr>
            </w:pPr>
            <w:r>
              <w:rPr>
                <w:spacing w:val="-2"/>
                <w:sz w:val="15"/>
              </w:rPr>
              <w:t>0,050758</w:t>
            </w:r>
          </w:p>
        </w:tc>
        <w:tc>
          <w:tcPr>
            <w:tcW w:w="1344" w:type="dxa"/>
          </w:tcPr>
          <w:p>
            <w:pPr>
              <w:pStyle w:val="TableParagraph"/>
              <w:spacing w:before="85"/>
              <w:ind w:left="99" w:right="31"/>
              <w:jc w:val="center"/>
              <w:rPr>
                <w:sz w:val="14"/>
              </w:rPr>
            </w:pPr>
            <w:r>
              <w:rPr>
                <w:sz w:val="14"/>
              </w:rPr>
              <w:t>1</w:t>
            </w:r>
            <w:r>
              <w:rPr>
                <w:spacing w:val="-5"/>
                <w:sz w:val="14"/>
              </w:rPr>
              <w:t> </w:t>
            </w:r>
            <w:r>
              <w:rPr>
                <w:spacing w:val="-2"/>
                <w:sz w:val="14"/>
              </w:rPr>
              <w:t>492,81</w:t>
            </w:r>
          </w:p>
        </w:tc>
        <w:tc>
          <w:tcPr>
            <w:tcW w:w="1306" w:type="dxa"/>
          </w:tcPr>
          <w:p>
            <w:pPr>
              <w:pStyle w:val="TableParagraph"/>
              <w:spacing w:before="91"/>
              <w:ind w:left="77" w:right="30"/>
              <w:jc w:val="center"/>
              <w:rPr>
                <w:rFonts w:ascii="Courier New" w:hAnsi="Courier New"/>
                <w:sz w:val="15"/>
              </w:rPr>
            </w:pPr>
            <w:r>
              <w:rPr>
                <w:rFonts w:ascii="Courier New" w:hAnsi="Courier New"/>
                <w:spacing w:val="-10"/>
                <w:sz w:val="15"/>
              </w:rPr>
              <w:t>Х</w:t>
            </w:r>
          </w:p>
        </w:tc>
        <w:tc>
          <w:tcPr>
            <w:tcW w:w="1047" w:type="dxa"/>
          </w:tcPr>
          <w:p>
            <w:pPr>
              <w:pStyle w:val="TableParagraph"/>
              <w:spacing w:before="80"/>
              <w:ind w:left="72" w:right="24"/>
              <w:jc w:val="center"/>
              <w:rPr>
                <w:sz w:val="15"/>
              </w:rPr>
            </w:pPr>
            <w:r>
              <w:rPr>
                <w:spacing w:val="-2"/>
                <w:sz w:val="15"/>
              </w:rPr>
              <w:t>75,77</w:t>
            </w:r>
          </w:p>
        </w:tc>
        <w:tc>
          <w:tcPr>
            <w:tcW w:w="903" w:type="dxa"/>
          </w:tcPr>
          <w:p>
            <w:pPr>
              <w:pStyle w:val="TableParagraph"/>
              <w:spacing w:before="82"/>
              <w:ind w:left="83" w:right="42"/>
              <w:jc w:val="center"/>
              <w:rPr>
                <w:rFonts w:ascii="Consolas" w:hAnsi="Consolas"/>
                <w:sz w:val="15"/>
              </w:rPr>
            </w:pPr>
            <w:r>
              <w:rPr>
                <w:rFonts w:ascii="Consolas" w:hAnsi="Consolas"/>
                <w:spacing w:val="-10"/>
                <w:sz w:val="15"/>
              </w:rPr>
              <w:t>Х</w:t>
            </w:r>
          </w:p>
        </w:tc>
        <w:tc>
          <w:tcPr>
            <w:tcW w:w="1220" w:type="dxa"/>
          </w:tcPr>
          <w:p>
            <w:pPr>
              <w:pStyle w:val="TableParagraph"/>
              <w:spacing w:before="80"/>
              <w:ind w:left="64" w:right="17"/>
              <w:jc w:val="center"/>
              <w:rPr>
                <w:sz w:val="15"/>
              </w:rPr>
            </w:pPr>
            <w:r>
              <w:rPr>
                <w:spacing w:val="-2"/>
                <w:sz w:val="15"/>
              </w:rPr>
              <w:t>599</w:t>
            </w:r>
            <w:r>
              <w:rPr>
                <w:spacing w:val="-3"/>
                <w:sz w:val="15"/>
              </w:rPr>
              <w:t> </w:t>
            </w:r>
            <w:r>
              <w:rPr>
                <w:spacing w:val="-2"/>
                <w:sz w:val="15"/>
              </w:rPr>
              <w:t>520,05</w:t>
            </w:r>
          </w:p>
        </w:tc>
        <w:tc>
          <w:tcPr>
            <w:tcW w:w="865" w:type="dxa"/>
          </w:tcPr>
          <w:p>
            <w:pPr>
              <w:pStyle w:val="TableParagraph"/>
              <w:spacing w:before="100"/>
              <w:ind w:left="59" w:right="46"/>
              <w:jc w:val="center"/>
              <w:rPr>
                <w:rFonts w:ascii="Courier New" w:hAnsi="Courier New"/>
                <w:sz w:val="15"/>
              </w:rPr>
            </w:pPr>
            <w:r>
              <w:rPr>
                <w:rFonts w:ascii="Courier New" w:hAnsi="Courier New"/>
                <w:spacing w:val="-10"/>
                <w:sz w:val="15"/>
              </w:rPr>
              <w:t>Х</w:t>
            </w:r>
          </w:p>
        </w:tc>
      </w:tr>
      <w:tr>
        <w:trPr>
          <w:trHeight w:val="551" w:hRule="atLeast"/>
        </w:trPr>
        <w:tc>
          <w:tcPr>
            <w:tcW w:w="4627" w:type="dxa"/>
          </w:tcPr>
          <w:p>
            <w:pPr>
              <w:pStyle w:val="TableParagraph"/>
              <w:spacing w:line="143" w:lineRule="exact"/>
              <w:ind w:left="75"/>
              <w:rPr>
                <w:sz w:val="15"/>
              </w:rPr>
            </w:pPr>
            <w:r>
              <w:rPr>
                <w:spacing w:val="-4"/>
                <w:sz w:val="15"/>
              </w:rPr>
              <w:t>2.1.3.</w:t>
            </w:r>
            <w:r>
              <w:rPr>
                <w:spacing w:val="5"/>
                <w:sz w:val="15"/>
              </w:rPr>
              <w:t> </w:t>
            </w:r>
            <w:r>
              <w:rPr>
                <w:spacing w:val="-4"/>
                <w:sz w:val="15"/>
              </w:rPr>
              <w:t>для</w:t>
            </w:r>
            <w:r>
              <w:rPr>
                <w:spacing w:val="3"/>
                <w:sz w:val="15"/>
              </w:rPr>
              <w:t> </w:t>
            </w:r>
            <w:r>
              <w:rPr>
                <w:spacing w:val="-4"/>
                <w:sz w:val="15"/>
              </w:rPr>
              <w:t>проведения</w:t>
            </w:r>
            <w:r>
              <w:rPr>
                <w:spacing w:val="7"/>
                <w:sz w:val="15"/>
              </w:rPr>
              <w:t> </w:t>
            </w:r>
            <w:r>
              <w:rPr>
                <w:spacing w:val="-4"/>
                <w:sz w:val="15"/>
              </w:rPr>
              <w:t>діЈспансеризации</w:t>
            </w:r>
            <w:r>
              <w:rPr>
                <w:spacing w:val="-2"/>
                <w:sz w:val="15"/>
              </w:rPr>
              <w:t> </w:t>
            </w:r>
            <w:r>
              <w:rPr>
                <w:spacing w:val="-4"/>
                <w:sz w:val="15"/>
              </w:rPr>
              <w:t>для</w:t>
            </w:r>
            <w:r>
              <w:rPr>
                <w:spacing w:val="1"/>
                <w:sz w:val="15"/>
              </w:rPr>
              <w:t> </w:t>
            </w:r>
            <w:r>
              <w:rPr>
                <w:spacing w:val="-4"/>
                <w:sz w:val="15"/>
              </w:rPr>
              <w:t>оценки</w:t>
            </w:r>
            <w:r>
              <w:rPr>
                <w:spacing w:val="9"/>
                <w:sz w:val="15"/>
              </w:rPr>
              <w:t> </w:t>
            </w:r>
            <w:r>
              <w:rPr>
                <w:spacing w:val="-4"/>
                <w:sz w:val="15"/>
              </w:rPr>
              <w:t>репродуктивного</w:t>
            </w:r>
          </w:p>
          <w:p>
            <w:pPr>
              <w:pStyle w:val="TableParagraph"/>
              <w:spacing w:before="10"/>
              <w:ind w:left="77"/>
              <w:rPr>
                <w:sz w:val="15"/>
              </w:rPr>
            </w:pPr>
            <w:r>
              <w:rPr>
                <w:spacing w:val="-4"/>
                <w:sz w:val="15"/>
              </w:rPr>
              <w:t>здоровья</w:t>
            </w:r>
            <w:r>
              <w:rPr>
                <w:spacing w:val="2"/>
                <w:sz w:val="15"/>
              </w:rPr>
              <w:t> </w:t>
            </w:r>
            <w:r>
              <w:rPr>
                <w:spacing w:val="-4"/>
                <w:sz w:val="15"/>
              </w:rPr>
              <w:t>женщин</w:t>
            </w:r>
            <w:r>
              <w:rPr>
                <w:spacing w:val="2"/>
                <w:sz w:val="15"/>
              </w:rPr>
              <w:t> </w:t>
            </w:r>
            <w:r>
              <w:rPr>
                <w:spacing w:val="-4"/>
                <w:sz w:val="15"/>
              </w:rPr>
              <w:t>и</w:t>
            </w:r>
            <w:r>
              <w:rPr>
                <w:spacing w:val="-3"/>
                <w:sz w:val="15"/>
              </w:rPr>
              <w:t> </w:t>
            </w:r>
            <w:r>
              <w:rPr>
                <w:spacing w:val="-4"/>
                <w:sz w:val="15"/>
              </w:rPr>
              <w:t>мужчин</w:t>
            </w:r>
            <w:r>
              <w:rPr>
                <w:spacing w:val="-1"/>
                <w:sz w:val="15"/>
              </w:rPr>
              <w:t> </w:t>
            </w:r>
            <w:r>
              <w:rPr>
                <w:spacing w:val="-4"/>
                <w:sz w:val="15"/>
              </w:rPr>
              <w:t>(сумма</w:t>
            </w:r>
            <w:r>
              <w:rPr>
                <w:spacing w:val="-5"/>
                <w:sz w:val="15"/>
              </w:rPr>
              <w:t> </w:t>
            </w:r>
            <w:r>
              <w:rPr>
                <w:spacing w:val="-4"/>
                <w:sz w:val="15"/>
              </w:rPr>
              <w:t>строк</w:t>
            </w:r>
            <w:r>
              <w:rPr>
                <w:spacing w:val="1"/>
                <w:sz w:val="15"/>
              </w:rPr>
              <w:t> </w:t>
            </w:r>
            <w:r>
              <w:rPr>
                <w:spacing w:val="-4"/>
                <w:sz w:val="15"/>
              </w:rPr>
              <w:t>33.3+41.3+49.3)</w:t>
            </w:r>
          </w:p>
        </w:tc>
        <w:tc>
          <w:tcPr>
            <w:tcW w:w="744" w:type="dxa"/>
          </w:tcPr>
          <w:p>
            <w:pPr>
              <w:pStyle w:val="TableParagraph"/>
              <w:spacing w:before="169"/>
              <w:ind w:left="70"/>
              <w:jc w:val="center"/>
              <w:rPr>
                <w:rFonts w:ascii="Consolas"/>
                <w:sz w:val="15"/>
              </w:rPr>
            </w:pPr>
            <w:r>
              <w:rPr>
                <w:rFonts w:ascii="Consolas"/>
                <w:spacing w:val="-4"/>
                <w:w w:val="85"/>
                <w:sz w:val="15"/>
              </w:rPr>
              <w:t>23.3</w:t>
            </w:r>
          </w:p>
        </w:tc>
        <w:tc>
          <w:tcPr>
            <w:tcW w:w="1152" w:type="dxa"/>
          </w:tcPr>
          <w:p>
            <w:pPr>
              <w:pStyle w:val="TableParagraph"/>
              <w:spacing w:line="254" w:lineRule="auto" w:before="75"/>
              <w:ind w:left="277" w:right="143" w:hanging="63"/>
              <w:rPr>
                <w:sz w:val="15"/>
              </w:rPr>
            </w:pPr>
            <w:r>
              <w:rPr>
                <w:spacing w:val="-6"/>
                <w:sz w:val="15"/>
              </w:rPr>
              <w:t>комплексное</w:t>
            </w:r>
            <w:r>
              <w:rPr>
                <w:spacing w:val="40"/>
                <w:sz w:val="15"/>
              </w:rPr>
              <w:t> </w:t>
            </w:r>
            <w:r>
              <w:rPr>
                <w:spacing w:val="-2"/>
                <w:sz w:val="15"/>
              </w:rPr>
              <w:t>посещение</w:t>
            </w:r>
          </w:p>
        </w:tc>
        <w:tc>
          <w:tcPr>
            <w:tcW w:w="1541" w:type="dxa"/>
          </w:tcPr>
          <w:p>
            <w:pPr>
              <w:pStyle w:val="TableParagraph"/>
              <w:spacing w:before="167"/>
              <w:ind w:left="70" w:right="27"/>
              <w:jc w:val="center"/>
              <w:rPr>
                <w:sz w:val="15"/>
              </w:rPr>
            </w:pPr>
            <w:r>
              <w:rPr>
                <w:spacing w:val="-2"/>
                <w:sz w:val="15"/>
              </w:rPr>
              <w:t>0,1350222</w:t>
            </w:r>
          </w:p>
        </w:tc>
        <w:tc>
          <w:tcPr>
            <w:tcW w:w="1344" w:type="dxa"/>
          </w:tcPr>
          <w:p>
            <w:pPr>
              <w:pStyle w:val="TableParagraph"/>
              <w:spacing w:before="20"/>
              <w:rPr>
                <w:sz w:val="14"/>
              </w:rPr>
            </w:pPr>
          </w:p>
          <w:p>
            <w:pPr>
              <w:pStyle w:val="TableParagraph"/>
              <w:ind w:left="99" w:right="31"/>
              <w:jc w:val="center"/>
              <w:rPr>
                <w:sz w:val="14"/>
              </w:rPr>
            </w:pPr>
            <w:r>
              <w:rPr>
                <w:sz w:val="14"/>
              </w:rPr>
              <w:t>1</w:t>
            </w:r>
            <w:r>
              <w:rPr>
                <w:spacing w:val="-4"/>
                <w:sz w:val="14"/>
              </w:rPr>
              <w:t> </w:t>
            </w:r>
            <w:r>
              <w:rPr>
                <w:spacing w:val="-2"/>
                <w:sz w:val="14"/>
              </w:rPr>
              <w:t>986,43</w:t>
            </w:r>
          </w:p>
        </w:tc>
        <w:tc>
          <w:tcPr>
            <w:tcW w:w="1306" w:type="dxa"/>
          </w:tcPr>
          <w:p>
            <w:pPr>
              <w:pStyle w:val="TableParagraph"/>
              <w:spacing w:before="14"/>
              <w:rPr>
                <w:sz w:val="15"/>
              </w:rPr>
            </w:pPr>
          </w:p>
          <w:p>
            <w:pPr>
              <w:pStyle w:val="TableParagraph"/>
              <w:ind w:left="77" w:right="30"/>
              <w:jc w:val="center"/>
              <w:rPr>
                <w:rFonts w:ascii="Courier New" w:hAnsi="Courier New"/>
                <w:sz w:val="15"/>
              </w:rPr>
            </w:pPr>
            <w:r>
              <w:rPr>
                <w:rFonts w:ascii="Courier New" w:hAnsi="Courier New"/>
                <w:spacing w:val="-10"/>
                <w:sz w:val="15"/>
              </w:rPr>
              <w:t>Х</w:t>
            </w:r>
          </w:p>
        </w:tc>
        <w:tc>
          <w:tcPr>
            <w:tcW w:w="1047" w:type="dxa"/>
          </w:tcPr>
          <w:p>
            <w:pPr>
              <w:pStyle w:val="TableParagraph"/>
              <w:spacing w:before="171"/>
              <w:ind w:left="72" w:right="19"/>
              <w:jc w:val="center"/>
              <w:rPr>
                <w:sz w:val="15"/>
              </w:rPr>
            </w:pPr>
            <w:r>
              <w:rPr>
                <w:spacing w:val="-2"/>
                <w:sz w:val="15"/>
              </w:rPr>
              <w:t>268,21</w:t>
            </w:r>
          </w:p>
        </w:tc>
        <w:tc>
          <w:tcPr>
            <w:tcW w:w="903" w:type="dxa"/>
          </w:tcPr>
          <w:p>
            <w:pPr>
              <w:pStyle w:val="TableParagraph"/>
              <w:spacing w:before="3"/>
              <w:rPr>
                <w:sz w:val="15"/>
              </w:rPr>
            </w:pPr>
          </w:p>
          <w:p>
            <w:pPr>
              <w:pStyle w:val="TableParagraph"/>
              <w:spacing w:before="1"/>
              <w:ind w:left="85" w:right="17"/>
              <w:jc w:val="center"/>
              <w:rPr>
                <w:sz w:val="15"/>
              </w:rPr>
            </w:pPr>
            <w:r>
              <w:rPr>
                <w:spacing w:val="-10"/>
                <w:sz w:val="15"/>
              </w:rPr>
              <w:t>Х</w:t>
            </w:r>
          </w:p>
        </w:tc>
        <w:tc>
          <w:tcPr>
            <w:tcW w:w="1220" w:type="dxa"/>
          </w:tcPr>
          <w:p>
            <w:pPr>
              <w:pStyle w:val="TableParagraph"/>
              <w:spacing w:before="3"/>
              <w:rPr>
                <w:sz w:val="15"/>
              </w:rPr>
            </w:pPr>
          </w:p>
          <w:p>
            <w:pPr>
              <w:pStyle w:val="TableParagraph"/>
              <w:spacing w:before="1"/>
              <w:ind w:left="64" w:right="17"/>
              <w:jc w:val="center"/>
              <w:rPr>
                <w:sz w:val="15"/>
              </w:rPr>
            </w:pPr>
            <w:r>
              <w:rPr>
                <w:sz w:val="15"/>
              </w:rPr>
              <w:t>2</w:t>
            </w:r>
            <w:r>
              <w:rPr>
                <w:spacing w:val="-7"/>
                <w:sz w:val="15"/>
              </w:rPr>
              <w:t> </w:t>
            </w:r>
            <w:r>
              <w:rPr>
                <w:sz w:val="15"/>
              </w:rPr>
              <w:t>122</w:t>
            </w:r>
            <w:r>
              <w:rPr>
                <w:spacing w:val="-4"/>
                <w:sz w:val="15"/>
              </w:rPr>
              <w:t> </w:t>
            </w:r>
            <w:r>
              <w:rPr>
                <w:spacing w:val="-2"/>
                <w:sz w:val="15"/>
              </w:rPr>
              <w:t>135,55</w:t>
            </w:r>
          </w:p>
        </w:tc>
        <w:tc>
          <w:tcPr>
            <w:tcW w:w="865" w:type="dxa"/>
          </w:tcPr>
          <w:p>
            <w:pPr>
              <w:pStyle w:val="TableParagraph"/>
              <w:spacing w:before="19"/>
              <w:rPr>
                <w:sz w:val="15"/>
              </w:rPr>
            </w:pPr>
          </w:p>
          <w:p>
            <w:pPr>
              <w:pStyle w:val="TableParagraph"/>
              <w:ind w:left="59" w:right="46"/>
              <w:jc w:val="center"/>
              <w:rPr>
                <w:rFonts w:ascii="Courier New" w:hAnsi="Courier New"/>
                <w:sz w:val="15"/>
              </w:rPr>
            </w:pPr>
            <w:r>
              <w:rPr>
                <w:rFonts w:ascii="Courier New" w:hAnsi="Courier New"/>
                <w:spacing w:val="-10"/>
                <w:sz w:val="15"/>
              </w:rPr>
              <w:t>Х</w:t>
            </w:r>
          </w:p>
        </w:tc>
      </w:tr>
      <w:tr>
        <w:trPr>
          <w:trHeight w:val="359" w:hRule="atLeast"/>
        </w:trPr>
        <w:tc>
          <w:tcPr>
            <w:tcW w:w="4627" w:type="dxa"/>
          </w:tcPr>
          <w:p>
            <w:pPr>
              <w:pStyle w:val="TableParagraph"/>
              <w:spacing w:line="138" w:lineRule="exact"/>
              <w:ind w:left="72"/>
              <w:rPr>
                <w:sz w:val="15"/>
              </w:rPr>
            </w:pPr>
            <w:r>
              <w:rPr>
                <w:spacing w:val="-2"/>
                <w:sz w:val="15"/>
              </w:rPr>
              <w:t>женщины</w:t>
            </w:r>
          </w:p>
        </w:tc>
        <w:tc>
          <w:tcPr>
            <w:tcW w:w="744" w:type="dxa"/>
          </w:tcPr>
          <w:p>
            <w:pPr>
              <w:pStyle w:val="TableParagraph"/>
              <w:spacing w:before="71"/>
              <w:ind w:left="63"/>
              <w:jc w:val="center"/>
              <w:rPr>
                <w:sz w:val="15"/>
              </w:rPr>
            </w:pPr>
            <w:r>
              <w:rPr>
                <w:spacing w:val="-2"/>
                <w:sz w:val="15"/>
              </w:rPr>
              <w:t>23.3.1</w:t>
            </w:r>
          </w:p>
        </w:tc>
        <w:tc>
          <w:tcPr>
            <w:tcW w:w="1152" w:type="dxa"/>
          </w:tcPr>
          <w:p>
            <w:pPr>
              <w:pStyle w:val="TableParagraph"/>
              <w:spacing w:line="158" w:lineRule="exact"/>
              <w:ind w:left="205"/>
              <w:rPr>
                <w:rFonts w:ascii="Cambria" w:hAnsi="Cambria"/>
                <w:sz w:val="15"/>
              </w:rPr>
            </w:pPr>
            <w:r>
              <w:rPr>
                <w:rFonts w:ascii="Cambria" w:hAnsi="Cambria"/>
                <w:spacing w:val="-2"/>
                <w:sz w:val="15"/>
              </w:rPr>
              <w:t>комплексное</w:t>
            </w:r>
          </w:p>
          <w:p>
            <w:pPr>
              <w:pStyle w:val="TableParagraph"/>
              <w:spacing w:line="175" w:lineRule="exact" w:before="6"/>
              <w:ind w:left="268"/>
              <w:rPr>
                <w:rFonts w:ascii="Cambria" w:hAnsi="Cambria"/>
                <w:sz w:val="15"/>
              </w:rPr>
            </w:pPr>
            <w:r>
              <w:rPr>
                <w:rFonts w:ascii="Cambria" w:hAnsi="Cambria"/>
                <w:spacing w:val="-2"/>
                <w:sz w:val="15"/>
              </w:rPr>
              <w:t>посещение</w:t>
            </w:r>
          </w:p>
        </w:tc>
        <w:tc>
          <w:tcPr>
            <w:tcW w:w="1541" w:type="dxa"/>
          </w:tcPr>
          <w:p>
            <w:pPr>
              <w:pStyle w:val="TableParagraph"/>
              <w:spacing w:before="71"/>
              <w:ind w:left="64" w:right="31"/>
              <w:jc w:val="center"/>
              <w:rPr>
                <w:sz w:val="15"/>
              </w:rPr>
            </w:pPr>
            <w:r>
              <w:rPr>
                <w:spacing w:val="-2"/>
                <w:sz w:val="15"/>
              </w:rPr>
              <w:t>0,0691688</w:t>
            </w:r>
          </w:p>
        </w:tc>
        <w:tc>
          <w:tcPr>
            <w:tcW w:w="1344" w:type="dxa"/>
          </w:tcPr>
          <w:p>
            <w:pPr>
              <w:pStyle w:val="TableParagraph"/>
              <w:spacing w:before="71"/>
              <w:ind w:left="89" w:right="33"/>
              <w:jc w:val="center"/>
              <w:rPr>
                <w:sz w:val="15"/>
              </w:rPr>
            </w:pPr>
            <w:r>
              <w:rPr>
                <w:sz w:val="15"/>
              </w:rPr>
              <w:t>3</w:t>
            </w:r>
            <w:r>
              <w:rPr>
                <w:spacing w:val="16"/>
                <w:sz w:val="15"/>
              </w:rPr>
              <w:t> </w:t>
            </w:r>
            <w:r>
              <w:rPr>
                <w:spacing w:val="-2"/>
                <w:sz w:val="15"/>
              </w:rPr>
              <w:t>t47,87</w:t>
            </w:r>
          </w:p>
        </w:tc>
        <w:tc>
          <w:tcPr>
            <w:tcW w:w="1306" w:type="dxa"/>
          </w:tcPr>
          <w:p>
            <w:pPr>
              <w:pStyle w:val="TableParagraph"/>
              <w:spacing w:before="21"/>
              <w:ind w:left="77" w:right="22"/>
              <w:jc w:val="center"/>
              <w:rPr>
                <w:rFonts w:ascii="Cambria" w:hAnsi="Cambria"/>
                <w:sz w:val="20"/>
              </w:rPr>
            </w:pPr>
            <w:r>
              <w:rPr>
                <w:rFonts w:ascii="Cambria" w:hAnsi="Cambria"/>
                <w:spacing w:val="-10"/>
                <w:sz w:val="20"/>
              </w:rPr>
              <w:t>х</w:t>
            </w:r>
          </w:p>
        </w:tc>
        <w:tc>
          <w:tcPr>
            <w:tcW w:w="1047" w:type="dxa"/>
          </w:tcPr>
          <w:p>
            <w:pPr>
              <w:pStyle w:val="TableParagraph"/>
              <w:spacing w:before="80"/>
              <w:ind w:left="72" w:right="28"/>
              <w:jc w:val="center"/>
              <w:rPr>
                <w:sz w:val="15"/>
              </w:rPr>
            </w:pPr>
            <w:r>
              <w:rPr>
                <w:spacing w:val="-2"/>
                <w:sz w:val="15"/>
              </w:rPr>
              <w:t>217,73</w:t>
            </w:r>
          </w:p>
        </w:tc>
        <w:tc>
          <w:tcPr>
            <w:tcW w:w="903" w:type="dxa"/>
          </w:tcPr>
          <w:p>
            <w:pPr>
              <w:pStyle w:val="TableParagraph"/>
              <w:spacing w:before="86"/>
              <w:ind w:left="83" w:right="52"/>
              <w:jc w:val="center"/>
              <w:rPr>
                <w:rFonts w:ascii="Courier New" w:hAnsi="Courier New"/>
                <w:sz w:val="15"/>
              </w:rPr>
            </w:pPr>
            <w:r>
              <w:rPr>
                <w:rFonts w:ascii="Courier New" w:hAnsi="Courier New"/>
                <w:spacing w:val="-10"/>
                <w:sz w:val="15"/>
              </w:rPr>
              <w:t>Х</w:t>
            </w:r>
          </w:p>
        </w:tc>
        <w:tc>
          <w:tcPr>
            <w:tcW w:w="1220" w:type="dxa"/>
          </w:tcPr>
          <w:p>
            <w:pPr>
              <w:pStyle w:val="TableParagraph"/>
              <w:spacing w:before="75"/>
              <w:ind w:left="62" w:right="24"/>
              <w:jc w:val="center"/>
              <w:rPr>
                <w:sz w:val="15"/>
              </w:rPr>
            </w:pPr>
            <w:r>
              <w:rPr>
                <w:spacing w:val="-2"/>
                <w:sz w:val="15"/>
              </w:rPr>
              <w:t>1</w:t>
            </w:r>
            <w:r>
              <w:rPr>
                <w:spacing w:val="-4"/>
                <w:sz w:val="15"/>
              </w:rPr>
              <w:t> </w:t>
            </w:r>
            <w:r>
              <w:rPr>
                <w:spacing w:val="-2"/>
                <w:sz w:val="15"/>
              </w:rPr>
              <w:t>722</w:t>
            </w:r>
            <w:r>
              <w:rPr>
                <w:spacing w:val="-7"/>
                <w:sz w:val="15"/>
              </w:rPr>
              <w:t> </w:t>
            </w:r>
            <w:r>
              <w:rPr>
                <w:spacing w:val="-2"/>
                <w:sz w:val="15"/>
              </w:rPr>
              <w:t>747,40</w:t>
            </w:r>
          </w:p>
        </w:tc>
        <w:tc>
          <w:tcPr>
            <w:tcW w:w="865" w:type="dxa"/>
          </w:tcPr>
          <w:p>
            <w:pPr>
              <w:pStyle w:val="TableParagraph"/>
              <w:spacing w:before="100"/>
              <w:ind w:left="50" w:right="47"/>
              <w:jc w:val="center"/>
              <w:rPr>
                <w:rFonts w:ascii="Courier New" w:hAnsi="Courier New"/>
                <w:sz w:val="15"/>
              </w:rPr>
            </w:pPr>
            <w:r>
              <w:rPr>
                <w:rFonts w:ascii="Courier New" w:hAnsi="Courier New"/>
                <w:spacing w:val="-10"/>
                <w:sz w:val="15"/>
              </w:rPr>
              <w:t>Х</w:t>
            </w:r>
          </w:p>
        </w:tc>
      </w:tr>
      <w:tr>
        <w:trPr>
          <w:trHeight w:val="359" w:hRule="atLeast"/>
        </w:trPr>
        <w:tc>
          <w:tcPr>
            <w:tcW w:w="4627" w:type="dxa"/>
          </w:tcPr>
          <w:p>
            <w:pPr>
              <w:pStyle w:val="TableParagraph"/>
              <w:spacing w:before="8"/>
              <w:rPr>
                <w:sz w:val="3"/>
              </w:rPr>
            </w:pPr>
          </w:p>
          <w:p>
            <w:pPr>
              <w:pStyle w:val="TableParagraph"/>
              <w:spacing w:line="100" w:lineRule="exact"/>
              <w:ind w:left="78"/>
              <w:rPr>
                <w:position w:val="-1"/>
                <w:sz w:val="10"/>
              </w:rPr>
            </w:pPr>
            <w:r>
              <w:rPr>
                <w:position w:val="-1"/>
                <w:sz w:val="10"/>
              </w:rPr>
              <w:drawing>
                <wp:inline distT="0" distB="0" distL="0" distR="0">
                  <wp:extent cx="359663" cy="64008"/>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157" cstate="print"/>
                          <a:stretch>
                            <a:fillRect/>
                          </a:stretch>
                        </pic:blipFill>
                        <pic:spPr>
                          <a:xfrm>
                            <a:off x="0" y="0"/>
                            <a:ext cx="359663" cy="64008"/>
                          </a:xfrm>
                          <a:prstGeom prst="rect">
                            <a:avLst/>
                          </a:prstGeom>
                        </pic:spPr>
                      </pic:pic>
                    </a:graphicData>
                  </a:graphic>
                </wp:inline>
              </w:drawing>
            </w:r>
            <w:r>
              <w:rPr>
                <w:position w:val="-1"/>
                <w:sz w:val="10"/>
              </w:rPr>
            </w:r>
          </w:p>
        </w:tc>
        <w:tc>
          <w:tcPr>
            <w:tcW w:w="744" w:type="dxa"/>
          </w:tcPr>
          <w:p>
            <w:pPr>
              <w:pStyle w:val="TableParagraph"/>
              <w:spacing w:before="71"/>
              <w:ind w:left="63"/>
              <w:jc w:val="center"/>
              <w:rPr>
                <w:sz w:val="15"/>
              </w:rPr>
            </w:pPr>
            <w:r>
              <w:rPr>
                <w:spacing w:val="-2"/>
                <w:sz w:val="15"/>
              </w:rPr>
              <w:t>23.3.2</w:t>
            </w:r>
          </w:p>
        </w:tc>
        <w:tc>
          <w:tcPr>
            <w:tcW w:w="1152" w:type="dxa"/>
          </w:tcPr>
          <w:p>
            <w:pPr>
              <w:pStyle w:val="TableParagraph"/>
              <w:spacing w:line="158" w:lineRule="exact"/>
              <w:ind w:left="205"/>
              <w:rPr>
                <w:rFonts w:ascii="Cambria" w:hAnsi="Cambria"/>
                <w:sz w:val="15"/>
              </w:rPr>
            </w:pPr>
            <w:r>
              <w:rPr>
                <w:rFonts w:ascii="Cambria" w:hAnsi="Cambria"/>
                <w:spacing w:val="-2"/>
                <w:w w:val="95"/>
                <w:sz w:val="15"/>
              </w:rPr>
              <w:t>комплексное</w:t>
            </w:r>
          </w:p>
          <w:p>
            <w:pPr>
              <w:pStyle w:val="TableParagraph"/>
              <w:spacing w:line="175" w:lineRule="exact" w:before="6"/>
              <w:ind w:left="268"/>
              <w:rPr>
                <w:rFonts w:ascii="Cambria" w:hAnsi="Cambria"/>
                <w:sz w:val="15"/>
              </w:rPr>
            </w:pPr>
            <w:r>
              <w:rPr>
                <w:rFonts w:ascii="Cambria" w:hAnsi="Cambria"/>
                <w:spacing w:val="-2"/>
                <w:sz w:val="15"/>
              </w:rPr>
              <w:t>посещение</w:t>
            </w:r>
          </w:p>
        </w:tc>
        <w:tc>
          <w:tcPr>
            <w:tcW w:w="1541" w:type="dxa"/>
          </w:tcPr>
          <w:p>
            <w:pPr>
              <w:pStyle w:val="TableParagraph"/>
              <w:spacing w:before="75"/>
              <w:ind w:left="64" w:right="47"/>
              <w:jc w:val="center"/>
              <w:rPr>
                <w:sz w:val="15"/>
              </w:rPr>
            </w:pPr>
            <w:r>
              <w:rPr>
                <w:spacing w:val="-2"/>
                <w:sz w:val="15"/>
              </w:rPr>
              <w:t>0,0658534</w:t>
            </w:r>
          </w:p>
        </w:tc>
        <w:tc>
          <w:tcPr>
            <w:tcW w:w="1344" w:type="dxa"/>
          </w:tcPr>
          <w:p>
            <w:pPr>
              <w:pStyle w:val="TableParagraph"/>
              <w:spacing w:before="75"/>
              <w:ind w:left="89" w:right="34"/>
              <w:jc w:val="center"/>
              <w:rPr>
                <w:sz w:val="15"/>
              </w:rPr>
            </w:pPr>
            <w:r>
              <w:rPr>
                <w:spacing w:val="-2"/>
                <w:sz w:val="15"/>
              </w:rPr>
              <w:t>766,52</w:t>
            </w:r>
          </w:p>
        </w:tc>
        <w:tc>
          <w:tcPr>
            <w:tcW w:w="1306" w:type="dxa"/>
          </w:tcPr>
          <w:p>
            <w:pPr>
              <w:pStyle w:val="TableParagraph"/>
              <w:spacing w:before="91"/>
              <w:ind w:left="77" w:right="36"/>
              <w:jc w:val="center"/>
              <w:rPr>
                <w:rFonts w:ascii="Courier New" w:hAnsi="Courier New"/>
                <w:sz w:val="15"/>
              </w:rPr>
            </w:pPr>
            <w:r>
              <w:rPr>
                <w:rFonts w:ascii="Courier New" w:hAnsi="Courier New"/>
                <w:spacing w:val="-10"/>
                <w:sz w:val="15"/>
              </w:rPr>
              <w:t>Х</w:t>
            </w:r>
          </w:p>
        </w:tc>
        <w:tc>
          <w:tcPr>
            <w:tcW w:w="1047" w:type="dxa"/>
          </w:tcPr>
          <w:p>
            <w:pPr>
              <w:pStyle w:val="TableParagraph"/>
              <w:spacing w:before="75"/>
              <w:ind w:left="72" w:right="27"/>
              <w:jc w:val="center"/>
              <w:rPr>
                <w:sz w:val="15"/>
              </w:rPr>
            </w:pPr>
            <w:r>
              <w:rPr>
                <w:spacing w:val="-2"/>
                <w:sz w:val="15"/>
              </w:rPr>
              <w:t>50,48</w:t>
            </w:r>
          </w:p>
        </w:tc>
        <w:tc>
          <w:tcPr>
            <w:tcW w:w="903" w:type="dxa"/>
          </w:tcPr>
          <w:p>
            <w:pPr>
              <w:pStyle w:val="TableParagraph"/>
              <w:spacing w:before="4"/>
              <w:rPr>
                <w:sz w:val="10"/>
              </w:rPr>
            </w:pPr>
          </w:p>
          <w:p>
            <w:pPr>
              <w:pStyle w:val="TableParagraph"/>
              <w:spacing w:line="105" w:lineRule="exact"/>
              <w:ind w:left="423"/>
              <w:rPr>
                <w:position w:val="-1"/>
                <w:sz w:val="10"/>
              </w:rPr>
            </w:pPr>
            <w:r>
              <w:rPr>
                <w:position w:val="-1"/>
                <w:sz w:val="10"/>
              </w:rPr>
              <w:drawing>
                <wp:inline distT="0" distB="0" distL="0" distR="0">
                  <wp:extent cx="60959" cy="67055"/>
                  <wp:effectExtent l="0" t="0" r="0" b="0"/>
                  <wp:docPr id="179" name="Image 179"/>
                  <wp:cNvGraphicFramePr>
                    <a:graphicFrameLocks/>
                  </wp:cNvGraphicFramePr>
                  <a:graphic>
                    <a:graphicData uri="http://schemas.openxmlformats.org/drawingml/2006/picture">
                      <pic:pic>
                        <pic:nvPicPr>
                          <pic:cNvPr id="179" name="Image 179"/>
                          <pic:cNvPicPr/>
                        </pic:nvPicPr>
                        <pic:blipFill>
                          <a:blip r:embed="rId158" cstate="print"/>
                          <a:stretch>
                            <a:fillRect/>
                          </a:stretch>
                        </pic:blipFill>
                        <pic:spPr>
                          <a:xfrm>
                            <a:off x="0" y="0"/>
                            <a:ext cx="60959" cy="67055"/>
                          </a:xfrm>
                          <a:prstGeom prst="rect">
                            <a:avLst/>
                          </a:prstGeom>
                        </pic:spPr>
                      </pic:pic>
                    </a:graphicData>
                  </a:graphic>
                </wp:inline>
              </w:drawing>
            </w:r>
            <w:r>
              <w:rPr>
                <w:position w:val="-1"/>
                <w:sz w:val="10"/>
              </w:rPr>
            </w:r>
          </w:p>
        </w:tc>
        <w:tc>
          <w:tcPr>
            <w:tcW w:w="1220" w:type="dxa"/>
          </w:tcPr>
          <w:p>
            <w:pPr>
              <w:pStyle w:val="TableParagraph"/>
              <w:spacing w:before="75"/>
              <w:ind w:left="62" w:right="23"/>
              <w:jc w:val="center"/>
              <w:rPr>
                <w:sz w:val="15"/>
              </w:rPr>
            </w:pPr>
            <w:r>
              <w:rPr>
                <w:spacing w:val="-4"/>
                <w:sz w:val="15"/>
              </w:rPr>
              <w:t>399</w:t>
            </w:r>
            <w:r>
              <w:rPr>
                <w:spacing w:val="-2"/>
                <w:sz w:val="15"/>
              </w:rPr>
              <w:t> 388,15</w:t>
            </w:r>
          </w:p>
        </w:tc>
        <w:tc>
          <w:tcPr>
            <w:tcW w:w="865" w:type="dxa"/>
          </w:tcPr>
          <w:p>
            <w:pPr>
              <w:pStyle w:val="TableParagraph"/>
              <w:spacing w:before="95"/>
              <w:ind w:left="50" w:right="47"/>
              <w:jc w:val="center"/>
              <w:rPr>
                <w:rFonts w:ascii="Courier New" w:hAnsi="Courier New"/>
                <w:sz w:val="15"/>
              </w:rPr>
            </w:pPr>
            <w:r>
              <w:rPr>
                <w:rFonts w:ascii="Courier New" w:hAnsi="Courier New"/>
                <w:spacing w:val="-10"/>
                <w:sz w:val="15"/>
              </w:rPr>
              <w:t>Х</w:t>
            </w:r>
          </w:p>
        </w:tc>
      </w:tr>
      <w:tr>
        <w:trPr>
          <w:trHeight w:val="364" w:hRule="atLeast"/>
        </w:trPr>
        <w:tc>
          <w:tcPr>
            <w:tcW w:w="4627" w:type="dxa"/>
          </w:tcPr>
          <w:p>
            <w:pPr>
              <w:pStyle w:val="TableParagraph"/>
              <w:spacing w:line="147" w:lineRule="exact"/>
              <w:ind w:left="66"/>
              <w:rPr>
                <w:sz w:val="15"/>
              </w:rPr>
            </w:pPr>
            <w:r>
              <w:rPr>
                <w:spacing w:val="-4"/>
                <w:sz w:val="15"/>
              </w:rPr>
              <w:t>2.1.4.</w:t>
            </w:r>
            <w:r>
              <w:rPr>
                <w:spacing w:val="3"/>
                <w:sz w:val="15"/>
              </w:rPr>
              <w:t> </w:t>
            </w:r>
            <w:r>
              <w:rPr>
                <w:spacing w:val="-4"/>
                <w:sz w:val="15"/>
              </w:rPr>
              <w:t>ддя</w:t>
            </w:r>
            <w:r>
              <w:rPr>
                <w:spacing w:val="-3"/>
                <w:sz w:val="15"/>
              </w:rPr>
              <w:t> </w:t>
            </w:r>
            <w:r>
              <w:rPr>
                <w:spacing w:val="-4"/>
                <w:sz w:val="15"/>
              </w:rPr>
              <w:t>посеіцений</w:t>
            </w:r>
            <w:r>
              <w:rPr>
                <w:spacing w:val="6"/>
                <w:sz w:val="15"/>
              </w:rPr>
              <w:t> </w:t>
            </w:r>
            <w:r>
              <w:rPr>
                <w:spacing w:val="-4"/>
                <w:sz w:val="15"/>
              </w:rPr>
              <w:t>с</w:t>
            </w:r>
            <w:r>
              <w:rPr>
                <w:spacing w:val="2"/>
                <w:sz w:val="15"/>
              </w:rPr>
              <w:t> </w:t>
            </w:r>
            <w:r>
              <w:rPr>
                <w:spacing w:val="-4"/>
                <w:sz w:val="15"/>
              </w:rPr>
              <w:t>иныsіи</w:t>
            </w:r>
            <w:r>
              <w:rPr>
                <w:spacing w:val="1"/>
                <w:sz w:val="15"/>
              </w:rPr>
              <w:t> </w:t>
            </w:r>
            <w:r>
              <w:rPr>
                <w:spacing w:val="-4"/>
                <w:sz w:val="15"/>
              </w:rPr>
              <w:t>целями (сумма</w:t>
            </w:r>
            <w:r>
              <w:rPr>
                <w:spacing w:val="2"/>
                <w:sz w:val="15"/>
              </w:rPr>
              <w:t> </w:t>
            </w:r>
            <w:r>
              <w:rPr>
                <w:spacing w:val="-4"/>
                <w:sz w:val="15"/>
              </w:rPr>
              <w:t>строк</w:t>
            </w:r>
            <w:r>
              <w:rPr>
                <w:spacing w:val="1"/>
                <w:sz w:val="15"/>
              </w:rPr>
              <w:t> </w:t>
            </w:r>
            <w:r>
              <w:rPr>
                <w:spacing w:val="-4"/>
                <w:sz w:val="15"/>
              </w:rPr>
              <w:t>33,4+41.4349.4)</w:t>
            </w:r>
          </w:p>
        </w:tc>
        <w:tc>
          <w:tcPr>
            <w:tcW w:w="744" w:type="dxa"/>
          </w:tcPr>
          <w:p>
            <w:pPr>
              <w:pStyle w:val="TableParagraph"/>
              <w:spacing w:before="75"/>
              <w:ind w:left="82" w:right="29"/>
              <w:jc w:val="center"/>
              <w:rPr>
                <w:sz w:val="15"/>
              </w:rPr>
            </w:pPr>
            <w:r>
              <w:rPr>
                <w:spacing w:val="-4"/>
                <w:sz w:val="15"/>
              </w:rPr>
              <w:t>23.4</w:t>
            </w:r>
          </w:p>
        </w:tc>
        <w:tc>
          <w:tcPr>
            <w:tcW w:w="1152" w:type="dxa"/>
          </w:tcPr>
          <w:p>
            <w:pPr>
              <w:pStyle w:val="TableParagraph"/>
              <w:spacing w:before="80"/>
              <w:ind w:left="79" w:right="34"/>
              <w:jc w:val="center"/>
              <w:rPr>
                <w:sz w:val="15"/>
              </w:rPr>
            </w:pPr>
            <w:r>
              <w:rPr>
                <w:spacing w:val="-2"/>
                <w:sz w:val="15"/>
              </w:rPr>
              <w:t>посещения</w:t>
            </w:r>
          </w:p>
        </w:tc>
        <w:tc>
          <w:tcPr>
            <w:tcW w:w="1541" w:type="dxa"/>
          </w:tcPr>
          <w:p>
            <w:pPr>
              <w:pStyle w:val="TableParagraph"/>
              <w:spacing w:before="80"/>
              <w:ind w:left="64" w:right="46"/>
              <w:jc w:val="center"/>
              <w:rPr>
                <w:sz w:val="15"/>
              </w:rPr>
            </w:pPr>
            <w:r>
              <w:rPr>
                <w:spacing w:val="-2"/>
                <w:sz w:val="15"/>
              </w:rPr>
              <w:t>2,3579843</w:t>
            </w:r>
          </w:p>
        </w:tc>
        <w:tc>
          <w:tcPr>
            <w:tcW w:w="1344" w:type="dxa"/>
          </w:tcPr>
          <w:p>
            <w:pPr>
              <w:pStyle w:val="TableParagraph"/>
              <w:spacing w:before="75"/>
              <w:ind w:left="89" w:right="47"/>
              <w:jc w:val="center"/>
              <w:rPr>
                <w:sz w:val="15"/>
              </w:rPr>
            </w:pPr>
            <w:r>
              <w:rPr>
                <w:spacing w:val="-2"/>
                <w:sz w:val="15"/>
              </w:rPr>
              <w:t>431,66</w:t>
            </w:r>
          </w:p>
        </w:tc>
        <w:tc>
          <w:tcPr>
            <w:tcW w:w="1306" w:type="dxa"/>
          </w:tcPr>
          <w:p>
            <w:pPr>
              <w:pStyle w:val="TableParagraph"/>
              <w:spacing w:before="95"/>
              <w:ind w:left="77" w:right="46"/>
              <w:jc w:val="center"/>
              <w:rPr>
                <w:rFonts w:ascii="Courier New" w:hAnsi="Courier New"/>
                <w:sz w:val="15"/>
              </w:rPr>
            </w:pPr>
            <w:r>
              <w:rPr>
                <w:rFonts w:ascii="Courier New" w:hAnsi="Courier New"/>
                <w:spacing w:val="-10"/>
                <w:sz w:val="15"/>
              </w:rPr>
              <w:t>Х</w:t>
            </w:r>
          </w:p>
        </w:tc>
        <w:tc>
          <w:tcPr>
            <w:tcW w:w="1047" w:type="dxa"/>
          </w:tcPr>
          <w:p>
            <w:pPr>
              <w:pStyle w:val="TableParagraph"/>
              <w:spacing w:before="80"/>
              <w:ind w:left="72" w:right="44"/>
              <w:jc w:val="center"/>
              <w:rPr>
                <w:sz w:val="15"/>
              </w:rPr>
            </w:pPr>
            <w:r>
              <w:rPr>
                <w:spacing w:val="-14"/>
                <w:sz w:val="15"/>
              </w:rPr>
              <w:t>1</w:t>
            </w:r>
            <w:r>
              <w:rPr>
                <w:spacing w:val="4"/>
                <w:sz w:val="15"/>
              </w:rPr>
              <w:t> </w:t>
            </w:r>
            <w:r>
              <w:rPr>
                <w:spacing w:val="-2"/>
                <w:sz w:val="15"/>
              </w:rPr>
              <w:t>017,84</w:t>
            </w:r>
          </w:p>
        </w:tc>
        <w:tc>
          <w:tcPr>
            <w:tcW w:w="903" w:type="dxa"/>
          </w:tcPr>
          <w:p>
            <w:pPr>
              <w:pStyle w:val="TableParagraph"/>
              <w:spacing w:before="80"/>
              <w:ind w:left="83" w:right="44"/>
              <w:jc w:val="center"/>
              <w:rPr>
                <w:sz w:val="15"/>
              </w:rPr>
            </w:pPr>
            <w:r>
              <w:rPr>
                <w:spacing w:val="-10"/>
                <w:sz w:val="15"/>
              </w:rPr>
              <w:t>Х</w:t>
            </w:r>
          </w:p>
        </w:tc>
        <w:tc>
          <w:tcPr>
            <w:tcW w:w="1220" w:type="dxa"/>
          </w:tcPr>
          <w:p>
            <w:pPr>
              <w:pStyle w:val="TableParagraph"/>
              <w:spacing w:before="80"/>
              <w:ind w:left="62" w:right="35"/>
              <w:jc w:val="center"/>
              <w:rPr>
                <w:sz w:val="15"/>
              </w:rPr>
            </w:pPr>
            <w:r>
              <w:rPr>
                <w:sz w:val="15"/>
              </w:rPr>
              <w:t>8</w:t>
            </w:r>
            <w:r>
              <w:rPr>
                <w:spacing w:val="-10"/>
                <w:sz w:val="15"/>
              </w:rPr>
              <w:t> </w:t>
            </w:r>
            <w:r>
              <w:rPr>
                <w:sz w:val="15"/>
              </w:rPr>
              <w:t>053</w:t>
            </w:r>
            <w:r>
              <w:rPr>
                <w:spacing w:val="-8"/>
                <w:sz w:val="15"/>
              </w:rPr>
              <w:t> </w:t>
            </w:r>
            <w:r>
              <w:rPr>
                <w:spacing w:val="-2"/>
                <w:sz w:val="15"/>
              </w:rPr>
              <w:t>349,25</w:t>
            </w:r>
          </w:p>
        </w:tc>
        <w:tc>
          <w:tcPr>
            <w:tcW w:w="865" w:type="dxa"/>
          </w:tcPr>
          <w:p>
            <w:pPr>
              <w:pStyle w:val="TableParagraph"/>
              <w:spacing w:before="100"/>
              <w:ind w:left="50" w:right="54"/>
              <w:jc w:val="center"/>
              <w:rPr>
                <w:rFonts w:ascii="Courier New" w:hAnsi="Courier New"/>
                <w:sz w:val="15"/>
              </w:rPr>
            </w:pPr>
            <w:r>
              <w:rPr>
                <w:rFonts w:ascii="Courier New" w:hAnsi="Courier New"/>
                <w:spacing w:val="-10"/>
                <w:sz w:val="15"/>
              </w:rPr>
              <w:t>Х</w:t>
            </w:r>
          </w:p>
        </w:tc>
      </w:tr>
      <w:tr>
        <w:trPr>
          <w:trHeight w:val="172" w:hRule="atLeast"/>
        </w:trPr>
        <w:tc>
          <w:tcPr>
            <w:tcW w:w="4627" w:type="dxa"/>
          </w:tcPr>
          <w:p>
            <w:pPr>
              <w:pStyle w:val="TableParagraph"/>
              <w:spacing w:line="147" w:lineRule="exact"/>
              <w:ind w:left="66"/>
              <w:rPr>
                <w:sz w:val="15"/>
              </w:rPr>
            </w:pPr>
            <w:r>
              <w:rPr>
                <w:spacing w:val="-4"/>
                <w:sz w:val="15"/>
              </w:rPr>
              <w:t>2.1.5.</w:t>
            </w:r>
            <w:r>
              <w:rPr>
                <w:spacing w:val="3"/>
                <w:sz w:val="15"/>
              </w:rPr>
              <w:t> </w:t>
            </w:r>
            <w:r>
              <w:rPr>
                <w:spacing w:val="-4"/>
                <w:sz w:val="15"/>
              </w:rPr>
              <w:t>в</w:t>
            </w:r>
            <w:r>
              <w:rPr>
                <w:spacing w:val="-5"/>
                <w:sz w:val="15"/>
              </w:rPr>
              <w:t> </w:t>
            </w:r>
            <w:r>
              <w:rPr>
                <w:spacing w:val="-4"/>
                <w:sz w:val="15"/>
              </w:rPr>
              <w:t>неотложной</w:t>
            </w:r>
            <w:r>
              <w:rPr>
                <w:spacing w:val="5"/>
                <w:sz w:val="15"/>
              </w:rPr>
              <w:t> </w:t>
            </w:r>
            <w:r>
              <w:rPr>
                <w:spacing w:val="-4"/>
                <w:sz w:val="15"/>
              </w:rPr>
              <w:t>форхіе (сумма</w:t>
            </w:r>
            <w:r>
              <w:rPr>
                <w:spacing w:val="-5"/>
                <w:sz w:val="15"/>
              </w:rPr>
              <w:t> </w:t>
            </w:r>
            <w:r>
              <w:rPr>
                <w:spacing w:val="-4"/>
                <w:sz w:val="15"/>
              </w:rPr>
              <w:t>строк</w:t>
            </w:r>
            <w:r>
              <w:rPr>
                <w:spacing w:val="-3"/>
                <w:sz w:val="15"/>
              </w:rPr>
              <w:t> </w:t>
            </w:r>
            <w:r>
              <w:rPr>
                <w:spacing w:val="-4"/>
                <w:sz w:val="15"/>
              </w:rPr>
              <w:t>33.5+41.5+49.5)</w:t>
            </w:r>
          </w:p>
        </w:tc>
        <w:tc>
          <w:tcPr>
            <w:tcW w:w="744" w:type="dxa"/>
          </w:tcPr>
          <w:p>
            <w:pPr>
              <w:pStyle w:val="TableParagraph"/>
              <w:spacing w:line="152" w:lineRule="exact"/>
              <w:ind w:left="82" w:right="29"/>
              <w:jc w:val="center"/>
              <w:rPr>
                <w:sz w:val="15"/>
              </w:rPr>
            </w:pPr>
            <w:r>
              <w:rPr>
                <w:spacing w:val="-4"/>
                <w:sz w:val="15"/>
              </w:rPr>
              <w:t>23.5</w:t>
            </w:r>
          </w:p>
        </w:tc>
        <w:tc>
          <w:tcPr>
            <w:tcW w:w="1152" w:type="dxa"/>
          </w:tcPr>
          <w:p>
            <w:pPr>
              <w:pStyle w:val="TableParagraph"/>
              <w:spacing w:line="152" w:lineRule="exact"/>
              <w:ind w:left="79" w:right="29"/>
              <w:jc w:val="center"/>
              <w:rPr>
                <w:sz w:val="15"/>
              </w:rPr>
            </w:pPr>
            <w:r>
              <w:rPr>
                <w:spacing w:val="-2"/>
                <w:sz w:val="15"/>
              </w:rPr>
              <w:t>посещение</w:t>
            </w:r>
          </w:p>
        </w:tc>
        <w:tc>
          <w:tcPr>
            <w:tcW w:w="1541" w:type="dxa"/>
          </w:tcPr>
          <w:p>
            <w:pPr>
              <w:pStyle w:val="TableParagraph"/>
              <w:spacing w:line="152" w:lineRule="exact"/>
              <w:ind w:left="64" w:right="50"/>
              <w:jc w:val="center"/>
              <w:rPr>
                <w:sz w:val="15"/>
              </w:rPr>
            </w:pPr>
            <w:r>
              <w:rPr>
                <w:spacing w:val="-2"/>
                <w:sz w:val="15"/>
              </w:rPr>
              <w:t>0,5413680</w:t>
            </w:r>
          </w:p>
        </w:tc>
        <w:tc>
          <w:tcPr>
            <w:tcW w:w="1344" w:type="dxa"/>
          </w:tcPr>
          <w:p>
            <w:pPr>
              <w:pStyle w:val="TableParagraph"/>
              <w:spacing w:line="152" w:lineRule="exact"/>
              <w:ind w:left="89" w:right="46"/>
              <w:jc w:val="center"/>
              <w:rPr>
                <w:sz w:val="15"/>
              </w:rPr>
            </w:pPr>
            <w:r>
              <w:rPr>
                <w:w w:val="90"/>
                <w:sz w:val="15"/>
              </w:rPr>
              <w:t>1</w:t>
            </w:r>
            <w:r>
              <w:rPr>
                <w:spacing w:val="-1"/>
                <w:w w:val="95"/>
                <w:sz w:val="15"/>
              </w:rPr>
              <w:t> </w:t>
            </w:r>
            <w:r>
              <w:rPr>
                <w:spacing w:val="-2"/>
                <w:w w:val="95"/>
                <w:sz w:val="15"/>
              </w:rPr>
              <w:t>060,32</w:t>
            </w:r>
          </w:p>
        </w:tc>
        <w:tc>
          <w:tcPr>
            <w:tcW w:w="1306" w:type="dxa"/>
          </w:tcPr>
          <w:p>
            <w:pPr>
              <w:pStyle w:val="TableParagraph"/>
              <w:spacing w:line="152" w:lineRule="exact"/>
              <w:ind w:left="77" w:right="55"/>
              <w:jc w:val="center"/>
              <w:rPr>
                <w:rFonts w:ascii="Courier New" w:hAnsi="Courier New"/>
                <w:sz w:val="15"/>
              </w:rPr>
            </w:pPr>
            <w:r>
              <w:rPr>
                <w:rFonts w:ascii="Courier New" w:hAnsi="Courier New"/>
                <w:spacing w:val="-10"/>
                <w:sz w:val="15"/>
              </w:rPr>
              <w:t>Х</w:t>
            </w:r>
          </w:p>
        </w:tc>
        <w:tc>
          <w:tcPr>
            <w:tcW w:w="1047" w:type="dxa"/>
          </w:tcPr>
          <w:p>
            <w:pPr>
              <w:pStyle w:val="TableParagraph"/>
              <w:spacing w:line="152" w:lineRule="exact"/>
              <w:ind w:left="72" w:right="46"/>
              <w:jc w:val="center"/>
              <w:rPr>
                <w:sz w:val="15"/>
              </w:rPr>
            </w:pPr>
            <w:r>
              <w:rPr>
                <w:spacing w:val="-2"/>
                <w:sz w:val="15"/>
              </w:rPr>
              <w:t>574,02</w:t>
            </w:r>
          </w:p>
        </w:tc>
        <w:tc>
          <w:tcPr>
            <w:tcW w:w="903" w:type="dxa"/>
          </w:tcPr>
          <w:p>
            <w:pPr>
              <w:pStyle w:val="TableParagraph"/>
              <w:spacing w:line="152" w:lineRule="exact"/>
              <w:ind w:left="83" w:right="73"/>
              <w:jc w:val="center"/>
              <w:rPr>
                <w:rFonts w:ascii="Consolas" w:hAnsi="Consolas"/>
                <w:sz w:val="14"/>
              </w:rPr>
            </w:pPr>
            <w:r>
              <w:rPr>
                <w:rFonts w:ascii="Consolas" w:hAnsi="Consolas"/>
                <w:spacing w:val="-10"/>
                <w:sz w:val="14"/>
              </w:rPr>
              <w:t>Х</w:t>
            </w:r>
          </w:p>
        </w:tc>
        <w:tc>
          <w:tcPr>
            <w:tcW w:w="1220" w:type="dxa"/>
          </w:tcPr>
          <w:p>
            <w:pPr>
              <w:pStyle w:val="TableParagraph"/>
              <w:spacing w:line="152" w:lineRule="exact"/>
              <w:ind w:left="62" w:right="45"/>
              <w:jc w:val="center"/>
              <w:rPr>
                <w:rFonts w:ascii="Consolas"/>
                <w:sz w:val="14"/>
              </w:rPr>
            </w:pPr>
            <w:r>
              <w:rPr>
                <w:rFonts w:ascii="Consolas"/>
                <w:w w:val="80"/>
                <w:sz w:val="14"/>
              </w:rPr>
              <w:t>4</w:t>
            </w:r>
            <w:r>
              <w:rPr>
                <w:rFonts w:ascii="Consolas"/>
                <w:spacing w:val="-23"/>
                <w:w w:val="80"/>
                <w:sz w:val="14"/>
              </w:rPr>
              <w:t> </w:t>
            </w:r>
            <w:r>
              <w:rPr>
                <w:rFonts w:ascii="Consolas"/>
                <w:spacing w:val="-2"/>
                <w:sz w:val="14"/>
              </w:rPr>
              <w:t>541760,36</w:t>
            </w:r>
          </w:p>
        </w:tc>
        <w:tc>
          <w:tcPr>
            <w:tcW w:w="865" w:type="dxa"/>
          </w:tcPr>
          <w:p>
            <w:pPr>
              <w:pStyle w:val="TableParagraph"/>
              <w:spacing w:line="148" w:lineRule="exact" w:before="4"/>
              <w:ind w:left="50" w:right="54"/>
              <w:jc w:val="center"/>
              <w:rPr>
                <w:rFonts w:ascii="Courier New" w:hAnsi="Courier New"/>
                <w:sz w:val="15"/>
              </w:rPr>
            </w:pPr>
            <w:r>
              <w:rPr>
                <w:rFonts w:ascii="Courier New" w:hAnsi="Courier New"/>
                <w:spacing w:val="-10"/>
                <w:sz w:val="15"/>
              </w:rPr>
              <w:t>Х</w:t>
            </w:r>
          </w:p>
        </w:tc>
      </w:tr>
      <w:tr>
        <w:trPr>
          <w:trHeight w:val="330" w:hRule="atLeast"/>
        </w:trPr>
        <w:tc>
          <w:tcPr>
            <w:tcW w:w="4627" w:type="dxa"/>
          </w:tcPr>
          <w:p>
            <w:pPr>
              <w:pStyle w:val="TableParagraph"/>
              <w:spacing w:line="147" w:lineRule="exact"/>
              <w:ind w:left="66"/>
              <w:rPr>
                <w:sz w:val="15"/>
              </w:rPr>
            </w:pPr>
            <w:r>
              <w:rPr>
                <w:spacing w:val="-4"/>
                <w:sz w:val="15"/>
              </w:rPr>
              <w:t>2.1.6.</w:t>
            </w:r>
            <w:r>
              <w:rPr>
                <w:spacing w:val="9"/>
                <w:sz w:val="15"/>
              </w:rPr>
              <w:t> </w:t>
            </w:r>
            <w:r>
              <w:rPr>
                <w:spacing w:val="-4"/>
                <w:sz w:val="15"/>
              </w:rPr>
              <w:t>в связи</w:t>
            </w:r>
            <w:r>
              <w:rPr>
                <w:spacing w:val="2"/>
                <w:sz w:val="15"/>
              </w:rPr>
              <w:t> </w:t>
            </w:r>
            <w:r>
              <w:rPr>
                <w:spacing w:val="-4"/>
                <w:sz w:val="15"/>
              </w:rPr>
              <w:t>с</w:t>
            </w:r>
            <w:r>
              <w:rPr>
                <w:spacing w:val="-1"/>
                <w:sz w:val="15"/>
              </w:rPr>
              <w:t> </w:t>
            </w:r>
            <w:r>
              <w:rPr>
                <w:spacing w:val="-4"/>
                <w:sz w:val="15"/>
              </w:rPr>
              <w:t>заболеваниями</w:t>
            </w:r>
            <w:r>
              <w:rPr>
                <w:spacing w:val="8"/>
                <w:sz w:val="15"/>
              </w:rPr>
              <w:t> </w:t>
            </w:r>
            <w:r>
              <w:rPr>
                <w:spacing w:val="-4"/>
                <w:sz w:val="15"/>
              </w:rPr>
              <w:t>(обращений)</w:t>
            </w:r>
          </w:p>
          <w:p>
            <w:pPr>
              <w:pStyle w:val="TableParagraph"/>
              <w:spacing w:line="149" w:lineRule="exact" w:before="14"/>
              <w:ind w:left="63"/>
              <w:rPr>
                <w:sz w:val="15"/>
              </w:rPr>
            </w:pPr>
            <w:r>
              <w:rPr>
                <w:spacing w:val="-2"/>
                <w:sz w:val="15"/>
              </w:rPr>
              <w:t>(сумма</w:t>
            </w:r>
            <w:r>
              <w:rPr>
                <w:spacing w:val="-7"/>
                <w:sz w:val="15"/>
              </w:rPr>
              <w:t> </w:t>
            </w:r>
            <w:r>
              <w:rPr>
                <w:spacing w:val="-2"/>
                <w:sz w:val="15"/>
              </w:rPr>
              <w:t>строк</w:t>
            </w:r>
            <w:r>
              <w:rPr>
                <w:spacing w:val="-8"/>
                <w:sz w:val="15"/>
              </w:rPr>
              <w:t> </w:t>
            </w:r>
            <w:r>
              <w:rPr>
                <w:spacing w:val="-2"/>
                <w:sz w:val="15"/>
              </w:rPr>
              <w:t>33.6+41.6+49.6)</w:t>
            </w:r>
          </w:p>
        </w:tc>
        <w:tc>
          <w:tcPr>
            <w:tcW w:w="744" w:type="dxa"/>
          </w:tcPr>
          <w:p>
            <w:pPr>
              <w:pStyle w:val="TableParagraph"/>
              <w:spacing w:before="75"/>
              <w:ind w:left="56"/>
              <w:jc w:val="center"/>
              <w:rPr>
                <w:sz w:val="15"/>
              </w:rPr>
            </w:pPr>
            <w:r>
              <w:rPr>
                <w:spacing w:val="-4"/>
                <w:sz w:val="15"/>
              </w:rPr>
              <w:t>23.6</w:t>
            </w:r>
          </w:p>
        </w:tc>
        <w:tc>
          <w:tcPr>
            <w:tcW w:w="1152" w:type="dxa"/>
          </w:tcPr>
          <w:p>
            <w:pPr>
              <w:pStyle w:val="TableParagraph"/>
              <w:spacing w:before="80"/>
              <w:ind w:left="79" w:right="38"/>
              <w:jc w:val="center"/>
              <w:rPr>
                <w:sz w:val="15"/>
              </w:rPr>
            </w:pPr>
            <w:r>
              <w:rPr>
                <w:spacing w:val="-2"/>
                <w:sz w:val="15"/>
              </w:rPr>
              <w:t>обращение</w:t>
            </w:r>
          </w:p>
        </w:tc>
        <w:tc>
          <w:tcPr>
            <w:tcW w:w="1541" w:type="dxa"/>
          </w:tcPr>
          <w:p>
            <w:pPr>
              <w:pStyle w:val="TableParagraph"/>
              <w:spacing w:before="80"/>
              <w:ind w:left="64" w:right="42"/>
              <w:jc w:val="center"/>
              <w:rPr>
                <w:sz w:val="15"/>
              </w:rPr>
            </w:pPr>
            <w:r>
              <w:rPr>
                <w:spacing w:val="-2"/>
                <w:sz w:val="15"/>
              </w:rPr>
              <w:t>1,2278497</w:t>
            </w:r>
          </w:p>
        </w:tc>
        <w:tc>
          <w:tcPr>
            <w:tcW w:w="1344" w:type="dxa"/>
          </w:tcPr>
          <w:p>
            <w:pPr>
              <w:pStyle w:val="TableParagraph"/>
              <w:spacing w:before="75"/>
              <w:ind w:left="89" w:right="53"/>
              <w:jc w:val="center"/>
              <w:rPr>
                <w:sz w:val="15"/>
              </w:rPr>
            </w:pPr>
            <w:r>
              <w:rPr>
                <w:sz w:val="15"/>
              </w:rPr>
              <w:t>2</w:t>
            </w:r>
            <w:r>
              <w:rPr>
                <w:spacing w:val="-3"/>
                <w:sz w:val="15"/>
              </w:rPr>
              <w:t> </w:t>
            </w:r>
            <w:r>
              <w:rPr>
                <w:spacing w:val="-2"/>
                <w:sz w:val="15"/>
              </w:rPr>
              <w:t>225,75</w:t>
            </w:r>
          </w:p>
        </w:tc>
        <w:tc>
          <w:tcPr>
            <w:tcW w:w="1306" w:type="dxa"/>
          </w:tcPr>
          <w:p>
            <w:pPr>
              <w:pStyle w:val="TableParagraph"/>
              <w:spacing w:before="91"/>
              <w:ind w:left="77" w:right="46"/>
              <w:jc w:val="center"/>
              <w:rPr>
                <w:rFonts w:ascii="Courier New" w:hAnsi="Courier New"/>
                <w:sz w:val="15"/>
              </w:rPr>
            </w:pPr>
            <w:r>
              <w:rPr>
                <w:rFonts w:ascii="Courier New" w:hAnsi="Courier New"/>
                <w:spacing w:val="-10"/>
                <w:sz w:val="15"/>
              </w:rPr>
              <w:t>Х</w:t>
            </w:r>
          </w:p>
        </w:tc>
        <w:tc>
          <w:tcPr>
            <w:tcW w:w="1047" w:type="dxa"/>
          </w:tcPr>
          <w:p>
            <w:pPr>
              <w:pStyle w:val="TableParagraph"/>
              <w:spacing w:before="75"/>
              <w:ind w:left="72" w:right="42"/>
              <w:jc w:val="center"/>
              <w:rPr>
                <w:sz w:val="15"/>
              </w:rPr>
            </w:pPr>
            <w:r>
              <w:rPr>
                <w:spacing w:val="-12"/>
                <w:sz w:val="15"/>
              </w:rPr>
              <w:t>2</w:t>
            </w:r>
            <w:r>
              <w:rPr>
                <w:spacing w:val="2"/>
                <w:sz w:val="15"/>
              </w:rPr>
              <w:t> </w:t>
            </w:r>
            <w:r>
              <w:rPr>
                <w:spacing w:val="-2"/>
                <w:sz w:val="15"/>
              </w:rPr>
              <w:t>732,88</w:t>
            </w:r>
          </w:p>
        </w:tc>
        <w:tc>
          <w:tcPr>
            <w:tcW w:w="903" w:type="dxa"/>
          </w:tcPr>
          <w:p>
            <w:pPr>
              <w:pStyle w:val="TableParagraph"/>
              <w:spacing w:before="75"/>
              <w:ind w:left="83" w:right="44"/>
              <w:jc w:val="center"/>
              <w:rPr>
                <w:sz w:val="15"/>
              </w:rPr>
            </w:pPr>
            <w:r>
              <w:rPr>
                <w:spacing w:val="-10"/>
                <w:sz w:val="15"/>
              </w:rPr>
              <w:t>Х</w:t>
            </w:r>
          </w:p>
        </w:tc>
        <w:tc>
          <w:tcPr>
            <w:tcW w:w="1220" w:type="dxa"/>
          </w:tcPr>
          <w:p>
            <w:pPr>
              <w:pStyle w:val="TableParagraph"/>
              <w:spacing w:before="75"/>
              <w:ind w:left="62" w:right="33"/>
              <w:jc w:val="center"/>
              <w:rPr>
                <w:sz w:val="15"/>
              </w:rPr>
            </w:pPr>
            <w:r>
              <w:rPr>
                <w:spacing w:val="-2"/>
                <w:sz w:val="15"/>
              </w:rPr>
              <w:t>21</w:t>
            </w:r>
            <w:r>
              <w:rPr>
                <w:spacing w:val="-8"/>
                <w:sz w:val="15"/>
              </w:rPr>
              <w:t> </w:t>
            </w:r>
            <w:r>
              <w:rPr>
                <w:spacing w:val="-2"/>
                <w:sz w:val="15"/>
              </w:rPr>
              <w:t>623</w:t>
            </w:r>
            <w:r>
              <w:rPr>
                <w:spacing w:val="-4"/>
                <w:sz w:val="15"/>
              </w:rPr>
              <w:t> </w:t>
            </w:r>
            <w:r>
              <w:rPr>
                <w:spacing w:val="-2"/>
                <w:sz w:val="15"/>
              </w:rPr>
              <w:t>014,93</w:t>
            </w:r>
          </w:p>
        </w:tc>
        <w:tc>
          <w:tcPr>
            <w:tcW w:w="865" w:type="dxa"/>
          </w:tcPr>
          <w:p>
            <w:pPr>
              <w:pStyle w:val="TableParagraph"/>
              <w:spacing w:before="83"/>
              <w:ind w:left="50" w:right="46"/>
              <w:jc w:val="center"/>
              <w:rPr>
                <w:rFonts w:ascii="Courier New" w:hAnsi="Courier New"/>
                <w:sz w:val="17"/>
              </w:rPr>
            </w:pPr>
            <w:r>
              <w:rPr>
                <w:rFonts w:ascii="Courier New" w:hAnsi="Courier New"/>
                <w:spacing w:val="-10"/>
                <w:sz w:val="17"/>
              </w:rPr>
              <w:t>Х</w:t>
            </w:r>
          </w:p>
        </w:tc>
      </w:tr>
      <w:tr>
        <w:trPr>
          <w:trHeight w:val="393" w:hRule="atLeast"/>
        </w:trPr>
        <w:tc>
          <w:tcPr>
            <w:tcW w:w="4627" w:type="dxa"/>
          </w:tcPr>
          <w:p>
            <w:pPr>
              <w:pStyle w:val="TableParagraph"/>
              <w:spacing w:line="180" w:lineRule="atLeast" w:before="6"/>
              <w:ind w:left="56"/>
              <w:rPr>
                <w:rFonts w:ascii="Cambria" w:hAnsi="Cambria"/>
                <w:sz w:val="15"/>
              </w:rPr>
            </w:pPr>
            <w:r>
              <w:rPr>
                <w:rFonts w:ascii="Cambria" w:hAnsi="Cambria"/>
                <w:spacing w:val="-2"/>
                <w:w w:val="90"/>
                <w:sz w:val="15"/>
              </w:rPr>
              <w:t>для проведения</w:t>
            </w:r>
            <w:r>
              <w:rPr>
                <w:rFonts w:ascii="Cambria" w:hAnsi="Cambria"/>
                <w:sz w:val="15"/>
              </w:rPr>
              <w:t> </w:t>
            </w:r>
            <w:r>
              <w:rPr>
                <w:rFonts w:ascii="Cambria" w:hAnsi="Cambria"/>
                <w:spacing w:val="-2"/>
                <w:w w:val="90"/>
                <w:sz w:val="15"/>
              </w:rPr>
              <w:t>отдельных</w:t>
            </w:r>
            <w:r>
              <w:rPr>
                <w:rFonts w:ascii="Cambria" w:hAnsi="Cambria"/>
                <w:spacing w:val="19"/>
                <w:sz w:val="15"/>
              </w:rPr>
              <w:t> </w:t>
            </w:r>
            <w:r>
              <w:rPr>
                <w:rFonts w:ascii="Cambria" w:hAnsi="Cambria"/>
                <w:spacing w:val="-2"/>
                <w:w w:val="90"/>
                <w:sz w:val="15"/>
              </w:rPr>
              <w:t>діЈагностических (лабораторных)</w:t>
            </w:r>
            <w:r>
              <w:rPr>
                <w:rFonts w:ascii="Cambria" w:hAnsi="Cambria"/>
                <w:spacing w:val="40"/>
                <w:sz w:val="15"/>
              </w:rPr>
              <w:t> </w:t>
            </w:r>
            <w:r>
              <w:rPr>
                <w:rFonts w:ascii="Cambria" w:hAnsi="Cambria"/>
                <w:spacing w:val="-2"/>
                <w:sz w:val="15"/>
              </w:rPr>
              <w:t>исследований:</w:t>
            </w:r>
          </w:p>
        </w:tc>
        <w:tc>
          <w:tcPr>
            <w:tcW w:w="744" w:type="dxa"/>
          </w:tcPr>
          <w:p>
            <w:pPr>
              <w:pStyle w:val="TableParagraph"/>
              <w:spacing w:before="109"/>
              <w:ind w:left="82" w:right="52"/>
              <w:jc w:val="center"/>
              <w:rPr>
                <w:sz w:val="15"/>
              </w:rPr>
            </w:pPr>
            <w:r>
              <w:rPr>
                <w:spacing w:val="-2"/>
                <w:sz w:val="15"/>
              </w:rPr>
              <w:t>23.6.1</w:t>
            </w:r>
          </w:p>
        </w:tc>
        <w:tc>
          <w:tcPr>
            <w:tcW w:w="1152" w:type="dxa"/>
          </w:tcPr>
          <w:p>
            <w:pPr>
              <w:pStyle w:val="TableParagraph"/>
              <w:spacing w:before="114"/>
              <w:ind w:left="79" w:right="54"/>
              <w:jc w:val="center"/>
              <w:rPr>
                <w:sz w:val="15"/>
              </w:rPr>
            </w:pPr>
            <w:r>
              <w:rPr>
                <w:spacing w:val="-2"/>
                <w:sz w:val="15"/>
              </w:rPr>
              <w:t>исследования</w:t>
            </w:r>
          </w:p>
        </w:tc>
        <w:tc>
          <w:tcPr>
            <w:tcW w:w="1541" w:type="dxa"/>
          </w:tcPr>
          <w:p>
            <w:pPr>
              <w:pStyle w:val="TableParagraph"/>
              <w:spacing w:before="109"/>
              <w:ind w:left="64" w:right="61"/>
              <w:jc w:val="center"/>
              <w:rPr>
                <w:sz w:val="15"/>
              </w:rPr>
            </w:pPr>
            <w:r>
              <w:rPr>
                <w:spacing w:val="-2"/>
                <w:sz w:val="15"/>
              </w:rPr>
              <w:t>0,276546915</w:t>
            </w:r>
          </w:p>
        </w:tc>
        <w:tc>
          <w:tcPr>
            <w:tcW w:w="1344" w:type="dxa"/>
          </w:tcPr>
          <w:p>
            <w:pPr>
              <w:pStyle w:val="TableParagraph"/>
              <w:spacing w:before="109"/>
              <w:ind w:left="89" w:right="62"/>
              <w:jc w:val="center"/>
              <w:rPr>
                <w:sz w:val="15"/>
              </w:rPr>
            </w:pPr>
            <w:r>
              <w:rPr>
                <w:sz w:val="15"/>
              </w:rPr>
              <w:t>2</w:t>
            </w:r>
            <w:r>
              <w:rPr>
                <w:spacing w:val="-3"/>
                <w:sz w:val="15"/>
              </w:rPr>
              <w:t> </w:t>
            </w:r>
            <w:r>
              <w:rPr>
                <w:spacing w:val="-2"/>
                <w:sz w:val="15"/>
              </w:rPr>
              <w:t>456,36</w:t>
            </w:r>
          </w:p>
        </w:tc>
        <w:tc>
          <w:tcPr>
            <w:tcW w:w="1306" w:type="dxa"/>
          </w:tcPr>
          <w:p>
            <w:pPr>
              <w:pStyle w:val="TableParagraph"/>
              <w:spacing w:before="111"/>
              <w:ind w:left="77" w:right="64"/>
              <w:jc w:val="center"/>
              <w:rPr>
                <w:rFonts w:ascii="Consolas" w:hAnsi="Consolas"/>
                <w:sz w:val="15"/>
              </w:rPr>
            </w:pPr>
            <w:r>
              <w:rPr>
                <w:rFonts w:ascii="Consolas" w:hAnsi="Consolas"/>
                <w:spacing w:val="-10"/>
                <w:sz w:val="15"/>
              </w:rPr>
              <w:t>Х</w:t>
            </w:r>
          </w:p>
        </w:tc>
        <w:tc>
          <w:tcPr>
            <w:tcW w:w="1047" w:type="dxa"/>
          </w:tcPr>
          <w:p>
            <w:pPr>
              <w:pStyle w:val="TableParagraph"/>
              <w:spacing w:before="109"/>
              <w:ind w:left="72" w:right="60"/>
              <w:jc w:val="center"/>
              <w:rPr>
                <w:sz w:val="15"/>
              </w:rPr>
            </w:pPr>
            <w:r>
              <w:rPr>
                <w:spacing w:val="-2"/>
                <w:sz w:val="15"/>
              </w:rPr>
              <w:t>679,30</w:t>
            </w:r>
          </w:p>
        </w:tc>
        <w:tc>
          <w:tcPr>
            <w:tcW w:w="903" w:type="dxa"/>
          </w:tcPr>
          <w:p>
            <w:pPr>
              <w:pStyle w:val="TableParagraph"/>
              <w:spacing w:before="116"/>
              <w:ind w:left="83" w:right="69"/>
              <w:jc w:val="center"/>
              <w:rPr>
                <w:rFonts w:ascii="Consolas" w:hAnsi="Consolas"/>
                <w:sz w:val="15"/>
              </w:rPr>
            </w:pPr>
            <w:r>
              <w:rPr>
                <w:rFonts w:ascii="Consolas" w:hAnsi="Consolas"/>
                <w:spacing w:val="-10"/>
                <w:sz w:val="15"/>
              </w:rPr>
              <w:t>Х</w:t>
            </w:r>
          </w:p>
        </w:tc>
        <w:tc>
          <w:tcPr>
            <w:tcW w:w="1220" w:type="dxa"/>
          </w:tcPr>
          <w:p>
            <w:pPr>
              <w:pStyle w:val="TableParagraph"/>
              <w:spacing w:before="109"/>
              <w:ind w:left="62" w:right="47"/>
              <w:jc w:val="center"/>
              <w:rPr>
                <w:sz w:val="15"/>
              </w:rPr>
            </w:pPr>
            <w:r>
              <w:rPr>
                <w:sz w:val="15"/>
              </w:rPr>
              <w:t>5</w:t>
            </w:r>
            <w:r>
              <w:rPr>
                <w:spacing w:val="-10"/>
                <w:sz w:val="15"/>
              </w:rPr>
              <w:t> </w:t>
            </w:r>
            <w:r>
              <w:rPr>
                <w:sz w:val="15"/>
              </w:rPr>
              <w:t>374 </w:t>
            </w:r>
            <w:r>
              <w:rPr>
                <w:spacing w:val="-2"/>
                <w:sz w:val="15"/>
              </w:rPr>
              <w:t>723,38</w:t>
            </w:r>
          </w:p>
        </w:tc>
        <w:tc>
          <w:tcPr>
            <w:tcW w:w="865" w:type="dxa"/>
          </w:tcPr>
          <w:p>
            <w:pPr>
              <w:pStyle w:val="TableParagraph"/>
              <w:rPr>
                <w:sz w:val="14"/>
              </w:rPr>
            </w:pPr>
          </w:p>
        </w:tc>
      </w:tr>
      <w:tr>
        <w:trPr>
          <w:trHeight w:val="359" w:hRule="atLeast"/>
        </w:trPr>
        <w:tc>
          <w:tcPr>
            <w:tcW w:w="4627" w:type="dxa"/>
          </w:tcPr>
          <w:p>
            <w:pPr>
              <w:pStyle w:val="TableParagraph"/>
              <w:spacing w:line="152" w:lineRule="exact"/>
              <w:ind w:left="56"/>
              <w:rPr>
                <w:sz w:val="15"/>
              </w:rPr>
            </w:pPr>
            <w:r>
              <w:rPr>
                <w:spacing w:val="-4"/>
                <w:sz w:val="15"/>
              </w:rPr>
              <w:t>компьютерная</w:t>
            </w:r>
            <w:r>
              <w:rPr>
                <w:spacing w:val="24"/>
                <w:sz w:val="15"/>
              </w:rPr>
              <w:t> </w:t>
            </w:r>
            <w:r>
              <w:rPr>
                <w:spacing w:val="-4"/>
                <w:sz w:val="15"/>
              </w:rPr>
              <w:t>томография</w:t>
            </w:r>
            <w:r>
              <w:rPr>
                <w:spacing w:val="24"/>
                <w:sz w:val="15"/>
              </w:rPr>
              <w:t> </w:t>
            </w:r>
            <w:r>
              <w:rPr>
                <w:spacing w:val="-4"/>
                <w:sz w:val="15"/>
              </w:rPr>
              <w:t>(сумма</w:t>
            </w:r>
            <w:r>
              <w:rPr>
                <w:spacing w:val="14"/>
                <w:sz w:val="15"/>
              </w:rPr>
              <w:t> </w:t>
            </w:r>
            <w:r>
              <w:rPr>
                <w:spacing w:val="-4"/>
                <w:sz w:val="15"/>
              </w:rPr>
              <w:t>строк</w:t>
            </w:r>
            <w:r>
              <w:rPr>
                <w:spacing w:val="14"/>
                <w:sz w:val="15"/>
              </w:rPr>
              <w:t> </w:t>
            </w:r>
            <w:r>
              <w:rPr>
                <w:spacing w:val="-4"/>
                <w:sz w:val="15"/>
              </w:rPr>
              <w:t>33.6.l.1+41.6.1.1+49.6.</w:t>
            </w:r>
            <w:r>
              <w:rPr>
                <w:spacing w:val="-23"/>
                <w:sz w:val="15"/>
              </w:rPr>
              <w:t> </w:t>
            </w:r>
            <w:r>
              <w:rPr>
                <w:spacing w:val="-4"/>
                <w:sz w:val="15"/>
              </w:rPr>
              <w:t>1.1)</w:t>
            </w:r>
          </w:p>
        </w:tc>
        <w:tc>
          <w:tcPr>
            <w:tcW w:w="744" w:type="dxa"/>
          </w:tcPr>
          <w:p>
            <w:pPr>
              <w:pStyle w:val="TableParagraph"/>
              <w:spacing w:before="71"/>
              <w:ind w:left="157"/>
              <w:rPr>
                <w:sz w:val="15"/>
              </w:rPr>
            </w:pPr>
            <w:r>
              <w:rPr>
                <w:w w:val="90"/>
                <w:sz w:val="15"/>
              </w:rPr>
              <w:t>23.6.1.</w:t>
            </w:r>
            <w:r>
              <w:rPr>
                <w:spacing w:val="3"/>
                <w:sz w:val="15"/>
              </w:rPr>
              <w:t> </w:t>
            </w:r>
            <w:r>
              <w:rPr>
                <w:spacing w:val="-10"/>
                <w:w w:val="90"/>
                <w:sz w:val="15"/>
              </w:rPr>
              <w:t>I</w:t>
            </w:r>
          </w:p>
        </w:tc>
        <w:tc>
          <w:tcPr>
            <w:tcW w:w="1152" w:type="dxa"/>
          </w:tcPr>
          <w:p>
            <w:pPr>
              <w:pStyle w:val="TableParagraph"/>
              <w:spacing w:before="75"/>
              <w:ind w:left="79" w:right="54"/>
              <w:jc w:val="center"/>
              <w:rPr>
                <w:sz w:val="15"/>
              </w:rPr>
            </w:pPr>
            <w:r>
              <w:rPr>
                <w:spacing w:val="-2"/>
                <w:sz w:val="15"/>
              </w:rPr>
              <w:t>исследования</w:t>
            </w:r>
          </w:p>
        </w:tc>
        <w:tc>
          <w:tcPr>
            <w:tcW w:w="1541" w:type="dxa"/>
          </w:tcPr>
          <w:p>
            <w:pPr>
              <w:pStyle w:val="TableParagraph"/>
              <w:spacing w:before="75"/>
              <w:ind w:left="64" w:right="58"/>
              <w:jc w:val="center"/>
              <w:rPr>
                <w:sz w:val="15"/>
              </w:rPr>
            </w:pPr>
            <w:r>
              <w:rPr>
                <w:spacing w:val="-2"/>
                <w:sz w:val="15"/>
              </w:rPr>
              <w:t>0,05787821</w:t>
            </w:r>
          </w:p>
        </w:tc>
        <w:tc>
          <w:tcPr>
            <w:tcW w:w="1344" w:type="dxa"/>
          </w:tcPr>
          <w:p>
            <w:pPr>
              <w:pStyle w:val="TableParagraph"/>
              <w:spacing w:before="85"/>
              <w:ind w:left="89" w:right="57"/>
              <w:jc w:val="center"/>
              <w:rPr>
                <w:sz w:val="14"/>
              </w:rPr>
            </w:pPr>
            <w:r>
              <w:rPr>
                <w:sz w:val="14"/>
              </w:rPr>
              <w:t>3 </w:t>
            </w:r>
            <w:r>
              <w:rPr>
                <w:spacing w:val="-2"/>
                <w:sz w:val="14"/>
              </w:rPr>
              <w:t>707,13</w:t>
            </w:r>
          </w:p>
        </w:tc>
        <w:tc>
          <w:tcPr>
            <w:tcW w:w="1306" w:type="dxa"/>
          </w:tcPr>
          <w:p>
            <w:pPr>
              <w:pStyle w:val="TableParagraph"/>
              <w:spacing w:before="86"/>
              <w:ind w:left="77" w:right="65"/>
              <w:jc w:val="center"/>
              <w:rPr>
                <w:rFonts w:ascii="Courier New" w:hAnsi="Courier New"/>
                <w:sz w:val="15"/>
              </w:rPr>
            </w:pPr>
            <w:r>
              <w:rPr>
                <w:rFonts w:ascii="Courier New" w:hAnsi="Courier New"/>
                <w:spacing w:val="-10"/>
                <w:sz w:val="15"/>
              </w:rPr>
              <w:t>Х</w:t>
            </w:r>
          </w:p>
        </w:tc>
        <w:tc>
          <w:tcPr>
            <w:tcW w:w="1047" w:type="dxa"/>
          </w:tcPr>
          <w:p>
            <w:pPr>
              <w:pStyle w:val="TableParagraph"/>
              <w:spacing w:before="75"/>
              <w:ind w:left="72" w:right="57"/>
              <w:jc w:val="center"/>
              <w:rPr>
                <w:sz w:val="15"/>
              </w:rPr>
            </w:pPr>
            <w:r>
              <w:rPr>
                <w:spacing w:val="-2"/>
                <w:sz w:val="15"/>
              </w:rPr>
              <w:t>214,56</w:t>
            </w:r>
          </w:p>
        </w:tc>
        <w:tc>
          <w:tcPr>
            <w:tcW w:w="903" w:type="dxa"/>
          </w:tcPr>
          <w:p>
            <w:pPr>
              <w:pStyle w:val="TableParagraph"/>
              <w:spacing w:before="4"/>
              <w:rPr>
                <w:sz w:val="10"/>
              </w:rPr>
            </w:pPr>
          </w:p>
          <w:p>
            <w:pPr>
              <w:pStyle w:val="TableParagraph"/>
              <w:spacing w:line="100" w:lineRule="exact"/>
              <w:ind w:left="409"/>
              <w:rPr>
                <w:position w:val="-1"/>
                <w:sz w:val="10"/>
              </w:rPr>
            </w:pPr>
            <w:r>
              <w:rPr>
                <w:position w:val="-1"/>
                <w:sz w:val="10"/>
              </w:rPr>
              <w:drawing>
                <wp:inline distT="0" distB="0" distL="0" distR="0">
                  <wp:extent cx="67055" cy="64008"/>
                  <wp:effectExtent l="0" t="0" r="0" b="0"/>
                  <wp:docPr id="180" name="Image 180"/>
                  <wp:cNvGraphicFramePr>
                    <a:graphicFrameLocks/>
                  </wp:cNvGraphicFramePr>
                  <a:graphic>
                    <a:graphicData uri="http://schemas.openxmlformats.org/drawingml/2006/picture">
                      <pic:pic>
                        <pic:nvPicPr>
                          <pic:cNvPr id="180" name="Image 180"/>
                          <pic:cNvPicPr/>
                        </pic:nvPicPr>
                        <pic:blipFill>
                          <a:blip r:embed="rId159" cstate="print"/>
                          <a:stretch>
                            <a:fillRect/>
                          </a:stretch>
                        </pic:blipFill>
                        <pic:spPr>
                          <a:xfrm>
                            <a:off x="0" y="0"/>
                            <a:ext cx="67055" cy="64008"/>
                          </a:xfrm>
                          <a:prstGeom prst="rect">
                            <a:avLst/>
                          </a:prstGeom>
                        </pic:spPr>
                      </pic:pic>
                    </a:graphicData>
                  </a:graphic>
                </wp:inline>
              </w:drawing>
            </w:r>
            <w:r>
              <w:rPr>
                <w:position w:val="-1"/>
                <w:sz w:val="10"/>
              </w:rPr>
            </w:r>
          </w:p>
        </w:tc>
        <w:tc>
          <w:tcPr>
            <w:tcW w:w="1220" w:type="dxa"/>
          </w:tcPr>
          <w:p>
            <w:pPr>
              <w:pStyle w:val="TableParagraph"/>
              <w:spacing w:before="71"/>
              <w:ind w:left="62" w:right="48"/>
              <w:jc w:val="center"/>
              <w:rPr>
                <w:sz w:val="15"/>
              </w:rPr>
            </w:pPr>
            <w:r>
              <w:rPr>
                <w:spacing w:val="-2"/>
                <w:sz w:val="15"/>
              </w:rPr>
              <w:t>1</w:t>
            </w:r>
            <w:r>
              <w:rPr>
                <w:spacing w:val="-6"/>
                <w:sz w:val="15"/>
              </w:rPr>
              <w:t> </w:t>
            </w:r>
            <w:r>
              <w:rPr>
                <w:spacing w:val="-2"/>
                <w:sz w:val="15"/>
              </w:rPr>
              <w:t>697</w:t>
            </w:r>
            <w:r>
              <w:rPr>
                <w:spacing w:val="-5"/>
                <w:sz w:val="15"/>
              </w:rPr>
              <w:t> </w:t>
            </w:r>
            <w:r>
              <w:rPr>
                <w:spacing w:val="-2"/>
                <w:sz w:val="15"/>
              </w:rPr>
              <w:t>649,22</w:t>
            </w:r>
          </w:p>
        </w:tc>
        <w:tc>
          <w:tcPr>
            <w:tcW w:w="865" w:type="dxa"/>
          </w:tcPr>
          <w:p>
            <w:pPr>
              <w:pStyle w:val="TableParagraph"/>
              <w:spacing w:before="75"/>
              <w:ind w:left="53" w:right="46"/>
              <w:jc w:val="center"/>
              <w:rPr>
                <w:sz w:val="15"/>
              </w:rPr>
            </w:pPr>
            <w:r>
              <w:rPr>
                <w:spacing w:val="-10"/>
                <w:sz w:val="15"/>
              </w:rPr>
              <w:t>Х</w:t>
            </w:r>
          </w:p>
        </w:tc>
      </w:tr>
      <w:tr>
        <w:trPr>
          <w:trHeight w:val="349" w:hRule="atLeast"/>
        </w:trPr>
        <w:tc>
          <w:tcPr>
            <w:tcW w:w="4627" w:type="dxa"/>
          </w:tcPr>
          <w:p>
            <w:pPr>
              <w:pStyle w:val="TableParagraph"/>
              <w:spacing w:line="147" w:lineRule="exact"/>
              <w:ind w:left="61"/>
              <w:rPr>
                <w:sz w:val="15"/>
              </w:rPr>
            </w:pPr>
            <w:r>
              <w:rPr>
                <w:spacing w:val="-4"/>
                <w:sz w:val="15"/>
              </w:rPr>
              <w:t>магнитно-резонансная</w:t>
            </w:r>
            <w:r>
              <w:rPr>
                <w:spacing w:val="3"/>
                <w:sz w:val="15"/>
              </w:rPr>
              <w:t> </w:t>
            </w:r>
            <w:r>
              <w:rPr>
                <w:spacing w:val="-4"/>
                <w:sz w:val="15"/>
              </w:rPr>
              <w:t>томография</w:t>
            </w:r>
            <w:r>
              <w:rPr>
                <w:spacing w:val="42"/>
                <w:sz w:val="15"/>
              </w:rPr>
              <w:t> </w:t>
            </w:r>
            <w:r>
              <w:rPr>
                <w:spacing w:val="-4"/>
                <w:sz w:val="15"/>
              </w:rPr>
              <w:t>(сумма</w:t>
            </w:r>
            <w:r>
              <w:rPr>
                <w:spacing w:val="5"/>
                <w:sz w:val="15"/>
              </w:rPr>
              <w:t> </w:t>
            </w:r>
            <w:r>
              <w:rPr>
                <w:spacing w:val="-4"/>
                <w:sz w:val="15"/>
              </w:rPr>
              <w:t>строк</w:t>
            </w:r>
          </w:p>
          <w:p>
            <w:pPr>
              <w:pStyle w:val="TableParagraph"/>
              <w:spacing w:before="10"/>
              <w:ind w:left="58"/>
              <w:rPr>
                <w:sz w:val="15"/>
              </w:rPr>
            </w:pPr>
            <w:r>
              <w:rPr>
                <w:w w:val="90"/>
                <w:sz w:val="15"/>
              </w:rPr>
              <w:t>33.6.1.2+4</w:t>
            </w:r>
            <w:r>
              <w:rPr>
                <w:spacing w:val="-2"/>
                <w:sz w:val="15"/>
              </w:rPr>
              <w:t> </w:t>
            </w:r>
            <w:r>
              <w:rPr>
                <w:w w:val="90"/>
                <w:sz w:val="15"/>
              </w:rPr>
              <w:t>1.6.</w:t>
            </w:r>
            <w:r>
              <w:rPr>
                <w:spacing w:val="-7"/>
                <w:w w:val="90"/>
                <w:sz w:val="15"/>
              </w:rPr>
              <w:t> </w:t>
            </w:r>
            <w:r>
              <w:rPr>
                <w:w w:val="90"/>
                <w:sz w:val="15"/>
              </w:rPr>
              <w:t>1.2+49.6.</w:t>
            </w:r>
            <w:r>
              <w:rPr>
                <w:spacing w:val="-2"/>
                <w:w w:val="90"/>
                <w:sz w:val="15"/>
              </w:rPr>
              <w:t> </w:t>
            </w:r>
            <w:r>
              <w:rPr>
                <w:spacing w:val="-4"/>
                <w:w w:val="90"/>
                <w:sz w:val="15"/>
              </w:rPr>
              <w:t>1.2)</w:t>
            </w:r>
          </w:p>
        </w:tc>
        <w:tc>
          <w:tcPr>
            <w:tcW w:w="744" w:type="dxa"/>
          </w:tcPr>
          <w:p>
            <w:pPr>
              <w:pStyle w:val="TableParagraph"/>
              <w:spacing w:before="71"/>
              <w:ind w:left="82" w:right="48"/>
              <w:jc w:val="center"/>
              <w:rPr>
                <w:sz w:val="15"/>
              </w:rPr>
            </w:pPr>
            <w:r>
              <w:rPr>
                <w:spacing w:val="-2"/>
                <w:sz w:val="15"/>
              </w:rPr>
              <w:t>23.6.1.2</w:t>
            </w:r>
          </w:p>
        </w:tc>
        <w:tc>
          <w:tcPr>
            <w:tcW w:w="1152" w:type="dxa"/>
          </w:tcPr>
          <w:p>
            <w:pPr>
              <w:pStyle w:val="TableParagraph"/>
              <w:spacing w:before="10"/>
              <w:rPr>
                <w:sz w:val="12"/>
              </w:rPr>
            </w:pPr>
          </w:p>
          <w:p>
            <w:pPr>
              <w:pStyle w:val="TableParagraph"/>
              <w:spacing w:line="81" w:lineRule="exact"/>
              <w:ind w:left="175"/>
              <w:rPr>
                <w:position w:val="-1"/>
                <w:sz w:val="8"/>
              </w:rPr>
            </w:pPr>
            <w:r>
              <w:rPr>
                <w:position w:val="-1"/>
                <w:sz w:val="8"/>
              </w:rPr>
              <w:drawing>
                <wp:inline distT="0" distB="0" distL="0" distR="0">
                  <wp:extent cx="527304" cy="51815"/>
                  <wp:effectExtent l="0" t="0" r="0" b="0"/>
                  <wp:docPr id="181" name="Image 181"/>
                  <wp:cNvGraphicFramePr>
                    <a:graphicFrameLocks/>
                  </wp:cNvGraphicFramePr>
                  <a:graphic>
                    <a:graphicData uri="http://schemas.openxmlformats.org/drawingml/2006/picture">
                      <pic:pic>
                        <pic:nvPicPr>
                          <pic:cNvPr id="181" name="Image 181"/>
                          <pic:cNvPicPr/>
                        </pic:nvPicPr>
                        <pic:blipFill>
                          <a:blip r:embed="rId160" cstate="print"/>
                          <a:stretch>
                            <a:fillRect/>
                          </a:stretch>
                        </pic:blipFill>
                        <pic:spPr>
                          <a:xfrm>
                            <a:off x="0" y="0"/>
                            <a:ext cx="527304" cy="51815"/>
                          </a:xfrm>
                          <a:prstGeom prst="rect">
                            <a:avLst/>
                          </a:prstGeom>
                        </pic:spPr>
                      </pic:pic>
                    </a:graphicData>
                  </a:graphic>
                </wp:inline>
              </w:drawing>
            </w:r>
            <w:r>
              <w:rPr>
                <w:position w:val="-1"/>
                <w:sz w:val="8"/>
              </w:rPr>
            </w:r>
          </w:p>
        </w:tc>
        <w:tc>
          <w:tcPr>
            <w:tcW w:w="1541" w:type="dxa"/>
          </w:tcPr>
          <w:p>
            <w:pPr>
              <w:pStyle w:val="TableParagraph"/>
              <w:spacing w:before="71"/>
              <w:ind w:left="64" w:right="60"/>
              <w:jc w:val="center"/>
              <w:rPr>
                <w:sz w:val="15"/>
              </w:rPr>
            </w:pPr>
            <w:r>
              <w:rPr>
                <w:spacing w:val="-2"/>
                <w:sz w:val="15"/>
              </w:rPr>
              <w:t>0,0262961</w:t>
            </w:r>
          </w:p>
        </w:tc>
        <w:tc>
          <w:tcPr>
            <w:tcW w:w="1344" w:type="dxa"/>
          </w:tcPr>
          <w:p>
            <w:pPr>
              <w:pStyle w:val="TableParagraph"/>
              <w:spacing w:before="71"/>
              <w:ind w:left="89" w:right="60"/>
              <w:jc w:val="center"/>
              <w:rPr>
                <w:sz w:val="15"/>
              </w:rPr>
            </w:pPr>
            <w:r>
              <w:rPr>
                <w:spacing w:val="-10"/>
                <w:sz w:val="15"/>
              </w:rPr>
              <w:t>5</w:t>
            </w:r>
            <w:r>
              <w:rPr>
                <w:spacing w:val="-1"/>
                <w:sz w:val="15"/>
              </w:rPr>
              <w:t> </w:t>
            </w:r>
            <w:r>
              <w:rPr>
                <w:spacing w:val="-2"/>
                <w:sz w:val="15"/>
              </w:rPr>
              <w:t>061,75</w:t>
            </w:r>
          </w:p>
        </w:tc>
        <w:tc>
          <w:tcPr>
            <w:tcW w:w="1306" w:type="dxa"/>
          </w:tcPr>
          <w:p>
            <w:pPr>
              <w:pStyle w:val="TableParagraph"/>
              <w:spacing w:before="11"/>
              <w:rPr>
                <w:sz w:val="9"/>
              </w:rPr>
            </w:pPr>
          </w:p>
          <w:p>
            <w:pPr>
              <w:pStyle w:val="TableParagraph"/>
              <w:spacing w:line="100" w:lineRule="exact"/>
              <w:ind w:left="616"/>
              <w:rPr>
                <w:position w:val="-1"/>
                <w:sz w:val="10"/>
              </w:rPr>
            </w:pPr>
            <w:r>
              <w:rPr>
                <w:position w:val="-1"/>
                <w:sz w:val="10"/>
              </w:rPr>
              <w:drawing>
                <wp:inline distT="0" distB="0" distL="0" distR="0">
                  <wp:extent cx="57911" cy="64008"/>
                  <wp:effectExtent l="0" t="0" r="0" b="0"/>
                  <wp:docPr id="182" name="Image 182"/>
                  <wp:cNvGraphicFramePr>
                    <a:graphicFrameLocks/>
                  </wp:cNvGraphicFramePr>
                  <a:graphic>
                    <a:graphicData uri="http://schemas.openxmlformats.org/drawingml/2006/picture">
                      <pic:pic>
                        <pic:nvPicPr>
                          <pic:cNvPr id="182" name="Image 182"/>
                          <pic:cNvPicPr/>
                        </pic:nvPicPr>
                        <pic:blipFill>
                          <a:blip r:embed="rId161" cstate="print"/>
                          <a:stretch>
                            <a:fillRect/>
                          </a:stretch>
                        </pic:blipFill>
                        <pic:spPr>
                          <a:xfrm>
                            <a:off x="0" y="0"/>
                            <a:ext cx="57911" cy="64008"/>
                          </a:xfrm>
                          <a:prstGeom prst="rect">
                            <a:avLst/>
                          </a:prstGeom>
                        </pic:spPr>
                      </pic:pic>
                    </a:graphicData>
                  </a:graphic>
                </wp:inline>
              </w:drawing>
            </w:r>
            <w:r>
              <w:rPr>
                <w:position w:val="-1"/>
                <w:sz w:val="10"/>
              </w:rPr>
            </w:r>
          </w:p>
        </w:tc>
        <w:tc>
          <w:tcPr>
            <w:tcW w:w="1047" w:type="dxa"/>
          </w:tcPr>
          <w:p>
            <w:pPr>
              <w:pStyle w:val="TableParagraph"/>
              <w:spacing w:before="80"/>
              <w:ind w:left="72" w:right="48"/>
              <w:jc w:val="center"/>
              <w:rPr>
                <w:sz w:val="14"/>
              </w:rPr>
            </w:pPr>
            <w:r>
              <w:rPr>
                <w:spacing w:val="-2"/>
                <w:sz w:val="14"/>
              </w:rPr>
              <w:t>133,10</w:t>
            </w:r>
          </w:p>
        </w:tc>
        <w:tc>
          <w:tcPr>
            <w:tcW w:w="903" w:type="dxa"/>
          </w:tcPr>
          <w:p>
            <w:pPr>
              <w:pStyle w:val="TableParagraph"/>
              <w:spacing w:before="86"/>
              <w:ind w:left="83" w:right="80"/>
              <w:jc w:val="center"/>
              <w:rPr>
                <w:rFonts w:ascii="Courier New" w:hAnsi="Courier New"/>
                <w:sz w:val="15"/>
              </w:rPr>
            </w:pPr>
            <w:r>
              <w:rPr>
                <w:rFonts w:ascii="Courier New" w:hAnsi="Courier New"/>
                <w:spacing w:val="-10"/>
                <w:sz w:val="15"/>
              </w:rPr>
              <w:t>Х</w:t>
            </w:r>
          </w:p>
        </w:tc>
        <w:tc>
          <w:tcPr>
            <w:tcW w:w="1220" w:type="dxa"/>
          </w:tcPr>
          <w:p>
            <w:pPr>
              <w:pStyle w:val="TableParagraph"/>
              <w:spacing w:before="71"/>
              <w:ind w:left="62" w:right="45"/>
              <w:jc w:val="center"/>
              <w:rPr>
                <w:sz w:val="15"/>
              </w:rPr>
            </w:pPr>
            <w:r>
              <w:rPr>
                <w:w w:val="95"/>
                <w:sz w:val="15"/>
              </w:rPr>
              <w:t>1</w:t>
            </w:r>
            <w:r>
              <w:rPr>
                <w:spacing w:val="2"/>
                <w:sz w:val="15"/>
              </w:rPr>
              <w:t> </w:t>
            </w:r>
            <w:r>
              <w:rPr>
                <w:w w:val="95"/>
                <w:sz w:val="15"/>
              </w:rPr>
              <w:t>053</w:t>
            </w:r>
            <w:r>
              <w:rPr>
                <w:spacing w:val="-2"/>
                <w:w w:val="95"/>
                <w:sz w:val="15"/>
              </w:rPr>
              <w:t> 142,45</w:t>
            </w:r>
          </w:p>
        </w:tc>
        <w:tc>
          <w:tcPr>
            <w:tcW w:w="865" w:type="dxa"/>
          </w:tcPr>
          <w:p>
            <w:pPr>
              <w:pStyle w:val="TableParagraph"/>
              <w:spacing w:before="75"/>
              <w:ind w:left="53" w:right="46"/>
              <w:jc w:val="center"/>
              <w:rPr>
                <w:sz w:val="15"/>
              </w:rPr>
            </w:pPr>
            <w:r>
              <w:rPr>
                <w:spacing w:val="-10"/>
                <w:sz w:val="15"/>
              </w:rPr>
              <w:t>Х</w:t>
            </w:r>
          </w:p>
        </w:tc>
      </w:tr>
      <w:tr>
        <w:trPr>
          <w:trHeight w:val="426" w:hRule="atLeast"/>
        </w:trPr>
        <w:tc>
          <w:tcPr>
            <w:tcW w:w="4627" w:type="dxa"/>
          </w:tcPr>
          <w:p>
            <w:pPr>
              <w:pStyle w:val="TableParagraph"/>
              <w:spacing w:line="157" w:lineRule="exact"/>
              <w:ind w:left="54"/>
              <w:rPr>
                <w:sz w:val="15"/>
              </w:rPr>
            </w:pPr>
            <w:r>
              <w:rPr>
                <w:spacing w:val="-4"/>
                <w:sz w:val="15"/>
              </w:rPr>
              <w:t>ультразвуковое</w:t>
            </w:r>
            <w:r>
              <w:rPr>
                <w:spacing w:val="1"/>
                <w:sz w:val="15"/>
              </w:rPr>
              <w:t> </w:t>
            </w:r>
            <w:r>
              <w:rPr>
                <w:spacing w:val="-4"/>
                <w:sz w:val="15"/>
              </w:rPr>
              <w:t>исследование</w:t>
            </w:r>
            <w:r>
              <w:rPr>
                <w:spacing w:val="9"/>
                <w:sz w:val="15"/>
              </w:rPr>
              <w:t> </w:t>
            </w:r>
            <w:r>
              <w:rPr>
                <w:spacing w:val="-4"/>
                <w:sz w:val="15"/>
              </w:rPr>
              <w:t>сердечно-сосудистой</w:t>
            </w:r>
            <w:r>
              <w:rPr>
                <w:spacing w:val="-1"/>
                <w:sz w:val="15"/>
              </w:rPr>
              <w:t> </w:t>
            </w:r>
            <w:r>
              <w:rPr>
                <w:spacing w:val="-4"/>
                <w:sz w:val="15"/>
              </w:rPr>
              <w:t>системы</w:t>
            </w:r>
          </w:p>
          <w:p>
            <w:pPr>
              <w:pStyle w:val="TableParagraph"/>
              <w:spacing w:before="5"/>
              <w:ind w:left="53"/>
              <w:rPr>
                <w:sz w:val="15"/>
              </w:rPr>
            </w:pPr>
            <w:r>
              <w:rPr>
                <w:spacing w:val="-4"/>
                <w:sz w:val="15"/>
              </w:rPr>
              <w:t>(сумма</w:t>
            </w:r>
            <w:r>
              <w:rPr>
                <w:spacing w:val="1"/>
                <w:sz w:val="15"/>
              </w:rPr>
              <w:t> </w:t>
            </w:r>
            <w:r>
              <w:rPr>
                <w:spacing w:val="-4"/>
                <w:sz w:val="15"/>
              </w:rPr>
              <w:t>строк</w:t>
            </w:r>
            <w:r>
              <w:rPr>
                <w:spacing w:val="1"/>
                <w:sz w:val="15"/>
              </w:rPr>
              <w:t> </w:t>
            </w:r>
            <w:r>
              <w:rPr>
                <w:spacing w:val="-4"/>
                <w:sz w:val="15"/>
              </w:rPr>
              <w:t>33.6.1.3+41.6.1.3+49.6.1.3)</w:t>
            </w:r>
          </w:p>
        </w:tc>
        <w:tc>
          <w:tcPr>
            <w:tcW w:w="744" w:type="dxa"/>
          </w:tcPr>
          <w:p>
            <w:pPr>
              <w:pStyle w:val="TableParagraph"/>
              <w:spacing w:before="109"/>
              <w:ind w:left="82" w:right="50"/>
              <w:jc w:val="center"/>
              <w:rPr>
                <w:sz w:val="15"/>
              </w:rPr>
            </w:pPr>
            <w:r>
              <w:rPr>
                <w:spacing w:val="-2"/>
                <w:sz w:val="15"/>
              </w:rPr>
              <w:t>23.6.1.3</w:t>
            </w:r>
          </w:p>
        </w:tc>
        <w:tc>
          <w:tcPr>
            <w:tcW w:w="1152" w:type="dxa"/>
          </w:tcPr>
          <w:p>
            <w:pPr>
              <w:pStyle w:val="TableParagraph"/>
              <w:spacing w:before="114"/>
              <w:ind w:left="79" w:right="63"/>
              <w:jc w:val="center"/>
              <w:rPr>
                <w:sz w:val="15"/>
              </w:rPr>
            </w:pPr>
            <w:r>
              <w:rPr>
                <w:spacing w:val="-2"/>
                <w:sz w:val="15"/>
              </w:rPr>
              <w:t>исследования</w:t>
            </w:r>
          </w:p>
        </w:tc>
        <w:tc>
          <w:tcPr>
            <w:tcW w:w="1541" w:type="dxa"/>
          </w:tcPr>
          <w:p>
            <w:pPr>
              <w:pStyle w:val="TableParagraph"/>
              <w:spacing w:before="109"/>
              <w:ind w:left="64" w:right="66"/>
              <w:jc w:val="center"/>
              <w:rPr>
                <w:sz w:val="15"/>
              </w:rPr>
            </w:pPr>
            <w:r>
              <w:rPr>
                <w:spacing w:val="-2"/>
                <w:sz w:val="15"/>
              </w:rPr>
              <w:t>0,1227181</w:t>
            </w:r>
          </w:p>
        </w:tc>
        <w:tc>
          <w:tcPr>
            <w:tcW w:w="1344" w:type="dxa"/>
          </w:tcPr>
          <w:p>
            <w:pPr>
              <w:pStyle w:val="TableParagraph"/>
              <w:spacing w:before="109"/>
              <w:ind w:left="89" w:right="68"/>
              <w:jc w:val="center"/>
              <w:rPr>
                <w:sz w:val="15"/>
              </w:rPr>
            </w:pPr>
            <w:r>
              <w:rPr>
                <w:spacing w:val="-2"/>
                <w:sz w:val="15"/>
              </w:rPr>
              <w:t>748,56</w:t>
            </w:r>
          </w:p>
        </w:tc>
        <w:tc>
          <w:tcPr>
            <w:tcW w:w="1306" w:type="dxa"/>
          </w:tcPr>
          <w:p>
            <w:pPr>
              <w:pStyle w:val="TableParagraph"/>
              <w:spacing w:before="111"/>
              <w:ind w:left="77" w:right="73"/>
              <w:jc w:val="center"/>
              <w:rPr>
                <w:rFonts w:ascii="Consolas" w:hAnsi="Consolas"/>
                <w:sz w:val="15"/>
              </w:rPr>
            </w:pPr>
            <w:r>
              <w:rPr>
                <w:rFonts w:ascii="Consolas" w:hAnsi="Consolas"/>
                <w:spacing w:val="-10"/>
                <w:sz w:val="15"/>
              </w:rPr>
              <w:t>Х</w:t>
            </w:r>
          </w:p>
        </w:tc>
        <w:tc>
          <w:tcPr>
            <w:tcW w:w="1047" w:type="dxa"/>
          </w:tcPr>
          <w:p>
            <w:pPr>
              <w:pStyle w:val="TableParagraph"/>
              <w:spacing w:before="109"/>
              <w:ind w:left="72" w:right="66"/>
              <w:jc w:val="center"/>
              <w:rPr>
                <w:sz w:val="15"/>
              </w:rPr>
            </w:pPr>
            <w:r>
              <w:rPr>
                <w:spacing w:val="-2"/>
                <w:sz w:val="15"/>
              </w:rPr>
              <w:t>91,86</w:t>
            </w:r>
          </w:p>
        </w:tc>
        <w:tc>
          <w:tcPr>
            <w:tcW w:w="903" w:type="dxa"/>
          </w:tcPr>
          <w:p>
            <w:pPr>
              <w:pStyle w:val="TableParagraph"/>
              <w:spacing w:before="111"/>
              <w:ind w:left="83" w:right="78"/>
              <w:jc w:val="center"/>
              <w:rPr>
                <w:rFonts w:ascii="Consolas" w:hAnsi="Consolas"/>
                <w:sz w:val="15"/>
              </w:rPr>
            </w:pPr>
            <w:r>
              <w:rPr>
                <w:rFonts w:ascii="Consolas" w:hAnsi="Consolas"/>
                <w:spacing w:val="-10"/>
                <w:sz w:val="15"/>
              </w:rPr>
              <w:t>Х</w:t>
            </w:r>
          </w:p>
        </w:tc>
        <w:tc>
          <w:tcPr>
            <w:tcW w:w="1220" w:type="dxa"/>
          </w:tcPr>
          <w:p>
            <w:pPr>
              <w:pStyle w:val="TableParagraph"/>
              <w:spacing w:before="109"/>
              <w:ind w:left="62" w:right="49"/>
              <w:jc w:val="center"/>
              <w:rPr>
                <w:sz w:val="15"/>
              </w:rPr>
            </w:pPr>
            <w:r>
              <w:rPr>
                <w:spacing w:val="-2"/>
                <w:sz w:val="15"/>
              </w:rPr>
              <w:t>726</w:t>
            </w:r>
            <w:r>
              <w:rPr>
                <w:spacing w:val="-6"/>
                <w:sz w:val="15"/>
              </w:rPr>
              <w:t> </w:t>
            </w:r>
            <w:r>
              <w:rPr>
                <w:spacing w:val="-2"/>
                <w:sz w:val="15"/>
              </w:rPr>
              <w:t>825,17</w:t>
            </w:r>
          </w:p>
        </w:tc>
        <w:tc>
          <w:tcPr>
            <w:tcW w:w="865" w:type="dxa"/>
          </w:tcPr>
          <w:p>
            <w:pPr>
              <w:pStyle w:val="TableParagraph"/>
              <w:spacing w:before="3" w:after="1"/>
              <w:rPr>
                <w:sz w:val="13"/>
              </w:rPr>
            </w:pPr>
          </w:p>
          <w:p>
            <w:pPr>
              <w:pStyle w:val="TableParagraph"/>
              <w:spacing w:line="105" w:lineRule="exact"/>
              <w:ind w:left="374"/>
              <w:rPr>
                <w:position w:val="-1"/>
                <w:sz w:val="10"/>
              </w:rPr>
            </w:pPr>
            <w:r>
              <w:rPr>
                <w:position w:val="-1"/>
                <w:sz w:val="10"/>
              </w:rPr>
              <w:drawing>
                <wp:inline distT="0" distB="0" distL="0" distR="0">
                  <wp:extent cx="64007" cy="67055"/>
                  <wp:effectExtent l="0" t="0" r="0" b="0"/>
                  <wp:docPr id="183" name="Image 183"/>
                  <wp:cNvGraphicFramePr>
                    <a:graphicFrameLocks/>
                  </wp:cNvGraphicFramePr>
                  <a:graphic>
                    <a:graphicData uri="http://schemas.openxmlformats.org/drawingml/2006/picture">
                      <pic:pic>
                        <pic:nvPicPr>
                          <pic:cNvPr id="183" name="Image 183"/>
                          <pic:cNvPicPr/>
                        </pic:nvPicPr>
                        <pic:blipFill>
                          <a:blip r:embed="rId162" cstate="print"/>
                          <a:stretch>
                            <a:fillRect/>
                          </a:stretch>
                        </pic:blipFill>
                        <pic:spPr>
                          <a:xfrm>
                            <a:off x="0" y="0"/>
                            <a:ext cx="64007" cy="67055"/>
                          </a:xfrm>
                          <a:prstGeom prst="rect">
                            <a:avLst/>
                          </a:prstGeom>
                        </pic:spPr>
                      </pic:pic>
                    </a:graphicData>
                  </a:graphic>
                </wp:inline>
              </w:drawing>
            </w:r>
            <w:r>
              <w:rPr>
                <w:position w:val="-1"/>
                <w:sz w:val="10"/>
              </w:rPr>
            </w:r>
          </w:p>
        </w:tc>
      </w:tr>
      <w:tr>
        <w:trPr>
          <w:trHeight w:val="354" w:hRule="atLeast"/>
        </w:trPr>
        <w:tc>
          <w:tcPr>
            <w:tcW w:w="4627" w:type="dxa"/>
          </w:tcPr>
          <w:p>
            <w:pPr>
              <w:pStyle w:val="TableParagraph"/>
              <w:spacing w:line="152" w:lineRule="exact"/>
              <w:ind w:left="57"/>
              <w:rPr>
                <w:sz w:val="15"/>
              </w:rPr>
            </w:pPr>
            <w:r>
              <w:rPr>
                <w:spacing w:val="-4"/>
                <w:sz w:val="15"/>
              </w:rPr>
              <w:t>эндоскопияеское</w:t>
            </w:r>
            <w:r>
              <w:rPr>
                <w:spacing w:val="11"/>
                <w:sz w:val="15"/>
              </w:rPr>
              <w:t> </w:t>
            </w:r>
            <w:r>
              <w:rPr>
                <w:spacing w:val="-4"/>
                <w:sz w:val="15"/>
              </w:rPr>
              <w:t>диагностическое</w:t>
            </w:r>
            <w:r>
              <w:rPr>
                <w:spacing w:val="13"/>
                <w:sz w:val="15"/>
              </w:rPr>
              <w:t> </w:t>
            </w:r>
            <w:r>
              <w:rPr>
                <w:spacing w:val="-4"/>
                <w:sz w:val="15"/>
              </w:rPr>
              <w:t>исследование</w:t>
            </w:r>
          </w:p>
          <w:p>
            <w:pPr>
              <w:pStyle w:val="TableParagraph"/>
              <w:spacing w:before="5"/>
              <w:ind w:left="48"/>
              <w:rPr>
                <w:sz w:val="15"/>
              </w:rPr>
            </w:pPr>
            <w:r>
              <w:rPr>
                <w:spacing w:val="-4"/>
                <w:sz w:val="15"/>
              </w:rPr>
              <w:t>(сумма</w:t>
            </w:r>
            <w:r>
              <w:rPr>
                <w:sz w:val="15"/>
              </w:rPr>
              <w:t> </w:t>
            </w:r>
            <w:r>
              <w:rPr>
                <w:spacing w:val="-4"/>
                <w:sz w:val="15"/>
              </w:rPr>
              <w:t>строк</w:t>
            </w:r>
            <w:r>
              <w:rPr>
                <w:spacing w:val="1"/>
                <w:sz w:val="15"/>
              </w:rPr>
              <w:t> </w:t>
            </w:r>
            <w:r>
              <w:rPr>
                <w:spacing w:val="-4"/>
                <w:sz w:val="15"/>
              </w:rPr>
              <w:t>33.6,</w:t>
            </w:r>
            <w:r>
              <w:rPr>
                <w:spacing w:val="-22"/>
                <w:sz w:val="15"/>
              </w:rPr>
              <w:t> </w:t>
            </w:r>
            <w:r>
              <w:rPr>
                <w:spacing w:val="-4"/>
                <w:sz w:val="15"/>
              </w:rPr>
              <w:t>1.4+41</w:t>
            </w:r>
            <w:r>
              <w:rPr>
                <w:spacing w:val="-3"/>
                <w:sz w:val="15"/>
              </w:rPr>
              <w:t> </w:t>
            </w:r>
            <w:r>
              <w:rPr>
                <w:spacing w:val="-4"/>
                <w:sz w:val="15"/>
              </w:rPr>
              <w:t>6.1.4+49.6.1.4)</w:t>
            </w:r>
          </w:p>
        </w:tc>
        <w:tc>
          <w:tcPr>
            <w:tcW w:w="744" w:type="dxa"/>
          </w:tcPr>
          <w:p>
            <w:pPr>
              <w:pStyle w:val="TableParagraph"/>
              <w:spacing w:before="71"/>
              <w:ind w:left="82" w:right="57"/>
              <w:jc w:val="center"/>
              <w:rPr>
                <w:sz w:val="15"/>
              </w:rPr>
            </w:pPr>
            <w:r>
              <w:rPr>
                <w:spacing w:val="-2"/>
                <w:sz w:val="15"/>
              </w:rPr>
              <w:t>23.6.1.4</w:t>
            </w:r>
          </w:p>
        </w:tc>
        <w:tc>
          <w:tcPr>
            <w:tcW w:w="1152" w:type="dxa"/>
          </w:tcPr>
          <w:p>
            <w:pPr>
              <w:pStyle w:val="TableParagraph"/>
              <w:spacing w:before="10"/>
              <w:rPr>
                <w:sz w:val="12"/>
              </w:rPr>
            </w:pPr>
          </w:p>
          <w:p>
            <w:pPr>
              <w:pStyle w:val="TableParagraph"/>
              <w:spacing w:line="81" w:lineRule="exact"/>
              <w:ind w:left="170"/>
              <w:rPr>
                <w:position w:val="-1"/>
                <w:sz w:val="8"/>
              </w:rPr>
            </w:pPr>
            <w:r>
              <w:rPr>
                <w:position w:val="-1"/>
                <w:sz w:val="8"/>
              </w:rPr>
              <w:drawing>
                <wp:inline distT="0" distB="0" distL="0" distR="0">
                  <wp:extent cx="527304" cy="51815"/>
                  <wp:effectExtent l="0" t="0" r="0" b="0"/>
                  <wp:docPr id="184" name="Image 184"/>
                  <wp:cNvGraphicFramePr>
                    <a:graphicFrameLocks/>
                  </wp:cNvGraphicFramePr>
                  <a:graphic>
                    <a:graphicData uri="http://schemas.openxmlformats.org/drawingml/2006/picture">
                      <pic:pic>
                        <pic:nvPicPr>
                          <pic:cNvPr id="184" name="Image 184"/>
                          <pic:cNvPicPr/>
                        </pic:nvPicPr>
                        <pic:blipFill>
                          <a:blip r:embed="rId163" cstate="print"/>
                          <a:stretch>
                            <a:fillRect/>
                          </a:stretch>
                        </pic:blipFill>
                        <pic:spPr>
                          <a:xfrm>
                            <a:off x="0" y="0"/>
                            <a:ext cx="527304" cy="51815"/>
                          </a:xfrm>
                          <a:prstGeom prst="rect">
                            <a:avLst/>
                          </a:prstGeom>
                        </pic:spPr>
                      </pic:pic>
                    </a:graphicData>
                  </a:graphic>
                </wp:inline>
              </w:drawing>
            </w:r>
            <w:r>
              <w:rPr>
                <w:position w:val="-1"/>
                <w:sz w:val="8"/>
              </w:rPr>
            </w:r>
          </w:p>
        </w:tc>
        <w:tc>
          <w:tcPr>
            <w:tcW w:w="1541" w:type="dxa"/>
          </w:tcPr>
          <w:p>
            <w:pPr>
              <w:pStyle w:val="TableParagraph"/>
              <w:spacing w:before="71"/>
              <w:ind w:left="64" w:right="66"/>
              <w:jc w:val="center"/>
              <w:rPr>
                <w:sz w:val="15"/>
              </w:rPr>
            </w:pPr>
            <w:r>
              <w:rPr>
                <w:spacing w:val="-2"/>
                <w:sz w:val="15"/>
              </w:rPr>
              <w:t>0,0354596</w:t>
            </w:r>
          </w:p>
        </w:tc>
        <w:tc>
          <w:tcPr>
            <w:tcW w:w="1344" w:type="dxa"/>
          </w:tcPr>
          <w:p>
            <w:pPr>
              <w:pStyle w:val="TableParagraph"/>
              <w:spacing w:before="75"/>
              <w:ind w:left="89" w:right="71"/>
              <w:jc w:val="center"/>
              <w:rPr>
                <w:sz w:val="15"/>
              </w:rPr>
            </w:pPr>
            <w:r>
              <w:rPr>
                <w:sz w:val="15"/>
              </w:rPr>
              <w:t>1</w:t>
            </w:r>
            <w:r>
              <w:rPr>
                <w:spacing w:val="-6"/>
                <w:sz w:val="15"/>
              </w:rPr>
              <w:t> </w:t>
            </w:r>
            <w:r>
              <w:rPr>
                <w:spacing w:val="-2"/>
                <w:sz w:val="15"/>
              </w:rPr>
              <w:t>372,62</w:t>
            </w:r>
          </w:p>
        </w:tc>
        <w:tc>
          <w:tcPr>
            <w:tcW w:w="1306" w:type="dxa"/>
          </w:tcPr>
          <w:p>
            <w:pPr>
              <w:pStyle w:val="TableParagraph"/>
              <w:spacing w:before="86"/>
              <w:ind w:left="77" w:right="75"/>
              <w:jc w:val="center"/>
              <w:rPr>
                <w:rFonts w:ascii="Courier New" w:hAnsi="Courier New"/>
                <w:sz w:val="15"/>
              </w:rPr>
            </w:pPr>
            <w:r>
              <w:rPr>
                <w:rFonts w:ascii="Courier New" w:hAnsi="Courier New"/>
                <w:spacing w:val="-10"/>
                <w:sz w:val="15"/>
              </w:rPr>
              <w:t>Х</w:t>
            </w:r>
          </w:p>
        </w:tc>
        <w:tc>
          <w:tcPr>
            <w:tcW w:w="1047" w:type="dxa"/>
          </w:tcPr>
          <w:p>
            <w:pPr>
              <w:pStyle w:val="TableParagraph"/>
              <w:spacing w:before="68"/>
              <w:ind w:left="72" w:right="66"/>
              <w:jc w:val="center"/>
              <w:rPr>
                <w:rFonts w:ascii="Cambria"/>
                <w:sz w:val="15"/>
              </w:rPr>
            </w:pPr>
            <w:r>
              <w:rPr>
                <w:rFonts w:ascii="Cambria"/>
                <w:spacing w:val="-2"/>
                <w:sz w:val="15"/>
              </w:rPr>
              <w:t>48,67</w:t>
            </w:r>
          </w:p>
        </w:tc>
        <w:tc>
          <w:tcPr>
            <w:tcW w:w="903" w:type="dxa"/>
          </w:tcPr>
          <w:p>
            <w:pPr>
              <w:pStyle w:val="TableParagraph"/>
              <w:spacing w:before="73"/>
              <w:ind w:left="83" w:right="85"/>
              <w:jc w:val="center"/>
              <w:rPr>
                <w:rFonts w:ascii="Consolas" w:hAnsi="Consolas"/>
                <w:sz w:val="15"/>
              </w:rPr>
            </w:pPr>
            <w:r>
              <w:rPr>
                <w:rFonts w:ascii="Consolas" w:hAnsi="Consolas"/>
                <w:spacing w:val="-10"/>
                <w:sz w:val="15"/>
              </w:rPr>
              <w:t>Х</w:t>
            </w:r>
          </w:p>
        </w:tc>
        <w:tc>
          <w:tcPr>
            <w:tcW w:w="1220" w:type="dxa"/>
          </w:tcPr>
          <w:p>
            <w:pPr>
              <w:pStyle w:val="TableParagraph"/>
              <w:spacing w:before="71"/>
              <w:ind w:left="62" w:right="57"/>
              <w:jc w:val="center"/>
              <w:rPr>
                <w:sz w:val="15"/>
              </w:rPr>
            </w:pPr>
            <w:r>
              <w:rPr>
                <w:spacing w:val="-4"/>
                <w:sz w:val="15"/>
              </w:rPr>
              <w:t>385</w:t>
            </w:r>
            <w:r>
              <w:rPr>
                <w:spacing w:val="-3"/>
                <w:sz w:val="15"/>
              </w:rPr>
              <w:t> </w:t>
            </w:r>
            <w:r>
              <w:rPr>
                <w:spacing w:val="-2"/>
                <w:sz w:val="15"/>
              </w:rPr>
              <w:t>104,69</w:t>
            </w:r>
          </w:p>
        </w:tc>
        <w:tc>
          <w:tcPr>
            <w:tcW w:w="865" w:type="dxa"/>
          </w:tcPr>
          <w:p>
            <w:pPr>
              <w:pStyle w:val="TableParagraph"/>
              <w:spacing w:before="85"/>
              <w:ind w:left="50" w:right="50"/>
              <w:jc w:val="center"/>
              <w:rPr>
                <w:sz w:val="14"/>
              </w:rPr>
            </w:pPr>
            <w:r>
              <w:rPr>
                <w:spacing w:val="-10"/>
                <w:sz w:val="14"/>
              </w:rPr>
              <w:t>Х</w:t>
            </w:r>
          </w:p>
        </w:tc>
      </w:tr>
      <w:tr>
        <w:trPr>
          <w:trHeight w:val="383" w:hRule="atLeast"/>
        </w:trPr>
        <w:tc>
          <w:tcPr>
            <w:tcW w:w="4627" w:type="dxa"/>
          </w:tcPr>
          <w:p>
            <w:pPr>
              <w:pStyle w:val="TableParagraph"/>
              <w:spacing w:line="152" w:lineRule="exact"/>
              <w:ind w:left="51"/>
              <w:rPr>
                <w:sz w:val="15"/>
              </w:rPr>
            </w:pPr>
            <w:r>
              <w:rPr>
                <w:spacing w:val="-4"/>
                <w:sz w:val="15"/>
              </w:rPr>
              <w:t>молекулярно-генетическое</w:t>
            </w:r>
            <w:r>
              <w:rPr>
                <w:spacing w:val="6"/>
                <w:sz w:val="15"/>
              </w:rPr>
              <w:t> </w:t>
            </w:r>
            <w:r>
              <w:rPr>
                <w:spacing w:val="-4"/>
                <w:sz w:val="15"/>
              </w:rPr>
              <w:t>исследование</w:t>
            </w:r>
            <w:r>
              <w:rPr>
                <w:spacing w:val="13"/>
                <w:sz w:val="15"/>
              </w:rPr>
              <w:t> </w:t>
            </w:r>
            <w:r>
              <w:rPr>
                <w:spacing w:val="-4"/>
                <w:sz w:val="15"/>
              </w:rPr>
              <w:t>с</w:t>
            </w:r>
            <w:r>
              <w:rPr>
                <w:spacing w:val="-1"/>
                <w:sz w:val="15"/>
              </w:rPr>
              <w:t> </w:t>
            </w:r>
            <w:r>
              <w:rPr>
                <w:spacing w:val="-4"/>
                <w:sz w:val="15"/>
              </w:rPr>
              <w:t>целью</w:t>
            </w:r>
            <w:r>
              <w:rPr>
                <w:sz w:val="15"/>
              </w:rPr>
              <w:t> </w:t>
            </w:r>
            <w:r>
              <w:rPr>
                <w:spacing w:val="-4"/>
                <w:sz w:val="15"/>
              </w:rPr>
              <w:t>диагностики</w:t>
            </w:r>
          </w:p>
          <w:p>
            <w:pPr>
              <w:pStyle w:val="TableParagraph"/>
              <w:spacing w:before="10"/>
              <w:ind w:left="49"/>
              <w:rPr>
                <w:sz w:val="15"/>
              </w:rPr>
            </w:pPr>
            <w:r>
              <w:rPr>
                <w:spacing w:val="-4"/>
                <w:sz w:val="15"/>
              </w:rPr>
              <w:t>онкологических</w:t>
            </w:r>
            <w:r>
              <w:rPr>
                <w:spacing w:val="-7"/>
                <w:sz w:val="15"/>
              </w:rPr>
              <w:t> </w:t>
            </w:r>
            <w:r>
              <w:rPr>
                <w:spacing w:val="-4"/>
                <w:sz w:val="15"/>
              </w:rPr>
              <w:t>заболеваний</w:t>
            </w:r>
            <w:r>
              <w:rPr>
                <w:spacing w:val="47"/>
                <w:sz w:val="15"/>
              </w:rPr>
              <w:t> </w:t>
            </w:r>
            <w:r>
              <w:rPr>
                <w:spacing w:val="-4"/>
                <w:sz w:val="15"/>
              </w:rPr>
              <w:t>(сумма</w:t>
            </w:r>
            <w:r>
              <w:rPr>
                <w:spacing w:val="10"/>
                <w:sz w:val="15"/>
              </w:rPr>
              <w:t> </w:t>
            </w:r>
            <w:r>
              <w:rPr>
                <w:spacing w:val="-4"/>
                <w:sz w:val="15"/>
              </w:rPr>
              <w:t>строк</w:t>
            </w:r>
            <w:r>
              <w:rPr>
                <w:spacing w:val="9"/>
                <w:sz w:val="15"/>
              </w:rPr>
              <w:t> </w:t>
            </w:r>
            <w:r>
              <w:rPr>
                <w:spacing w:val="-4"/>
                <w:sz w:val="15"/>
              </w:rPr>
              <w:t>33.6.1.5+41.6.1.5+49.6.1.5)</w:t>
            </w:r>
          </w:p>
        </w:tc>
        <w:tc>
          <w:tcPr>
            <w:tcW w:w="744" w:type="dxa"/>
          </w:tcPr>
          <w:p>
            <w:pPr>
              <w:pStyle w:val="TableParagraph"/>
              <w:spacing w:before="85"/>
              <w:ind w:left="143"/>
              <w:rPr>
                <w:i/>
                <w:sz w:val="15"/>
              </w:rPr>
            </w:pPr>
            <w:r>
              <w:rPr>
                <w:w w:val="90"/>
                <w:sz w:val="15"/>
              </w:rPr>
              <w:t>23.6.1.</w:t>
            </w:r>
            <w:r>
              <w:rPr>
                <w:spacing w:val="-2"/>
                <w:w w:val="90"/>
                <w:sz w:val="15"/>
              </w:rPr>
              <w:t> </w:t>
            </w:r>
            <w:r>
              <w:rPr>
                <w:i/>
                <w:spacing w:val="-10"/>
                <w:w w:val="95"/>
                <w:sz w:val="15"/>
              </w:rPr>
              <w:t>S</w:t>
            </w:r>
          </w:p>
        </w:tc>
        <w:tc>
          <w:tcPr>
            <w:tcW w:w="1152" w:type="dxa"/>
          </w:tcPr>
          <w:p>
            <w:pPr>
              <w:pStyle w:val="TableParagraph"/>
              <w:spacing w:before="90"/>
              <w:ind w:left="5"/>
              <w:jc w:val="center"/>
              <w:rPr>
                <w:sz w:val="15"/>
              </w:rPr>
            </w:pPr>
            <w:r>
              <w:rPr>
                <w:spacing w:val="-2"/>
                <w:sz w:val="15"/>
              </w:rPr>
              <w:t>исследования</w:t>
            </w:r>
          </w:p>
        </w:tc>
        <w:tc>
          <w:tcPr>
            <w:tcW w:w="1541" w:type="dxa"/>
          </w:tcPr>
          <w:p>
            <w:pPr>
              <w:pStyle w:val="TableParagraph"/>
              <w:spacing w:before="90"/>
              <w:ind w:left="64" w:right="69"/>
              <w:jc w:val="center"/>
              <w:rPr>
                <w:sz w:val="15"/>
              </w:rPr>
            </w:pPr>
            <w:r>
              <w:rPr>
                <w:spacing w:val="-2"/>
                <w:sz w:val="15"/>
              </w:rPr>
              <w:t>0,00130078</w:t>
            </w:r>
          </w:p>
        </w:tc>
        <w:tc>
          <w:tcPr>
            <w:tcW w:w="1344" w:type="dxa"/>
          </w:tcPr>
          <w:p>
            <w:pPr>
              <w:pStyle w:val="TableParagraph"/>
              <w:spacing w:before="85"/>
              <w:ind w:left="89" w:right="68"/>
              <w:jc w:val="center"/>
              <w:rPr>
                <w:sz w:val="15"/>
              </w:rPr>
            </w:pPr>
            <w:r>
              <w:rPr>
                <w:spacing w:val="-2"/>
                <w:sz w:val="15"/>
              </w:rPr>
              <w:t>11</w:t>
            </w:r>
            <w:r>
              <w:rPr>
                <w:spacing w:val="-6"/>
                <w:sz w:val="15"/>
              </w:rPr>
              <w:t> </w:t>
            </w:r>
            <w:r>
              <w:rPr>
                <w:spacing w:val="-2"/>
                <w:sz w:val="15"/>
              </w:rPr>
              <w:t>527,27</w:t>
            </w:r>
          </w:p>
        </w:tc>
        <w:tc>
          <w:tcPr>
            <w:tcW w:w="1306" w:type="dxa"/>
          </w:tcPr>
          <w:p>
            <w:pPr>
              <w:pStyle w:val="TableParagraph"/>
              <w:spacing w:before="100"/>
              <w:ind w:left="77" w:right="81"/>
              <w:jc w:val="center"/>
              <w:rPr>
                <w:rFonts w:ascii="Courier New" w:hAnsi="Courier New"/>
                <w:sz w:val="15"/>
              </w:rPr>
            </w:pPr>
            <w:r>
              <w:rPr>
                <w:rFonts w:ascii="Courier New" w:hAnsi="Courier New"/>
                <w:spacing w:val="-10"/>
                <w:sz w:val="15"/>
              </w:rPr>
              <w:t>Х</w:t>
            </w:r>
          </w:p>
        </w:tc>
        <w:tc>
          <w:tcPr>
            <w:tcW w:w="1047" w:type="dxa"/>
          </w:tcPr>
          <w:p>
            <w:pPr>
              <w:pStyle w:val="TableParagraph"/>
              <w:spacing w:before="85"/>
              <w:ind w:left="72" w:right="70"/>
              <w:jc w:val="center"/>
              <w:rPr>
                <w:sz w:val="15"/>
              </w:rPr>
            </w:pPr>
            <w:r>
              <w:rPr>
                <w:spacing w:val="-2"/>
                <w:sz w:val="15"/>
              </w:rPr>
              <w:t>14,99</w:t>
            </w:r>
          </w:p>
        </w:tc>
        <w:tc>
          <w:tcPr>
            <w:tcW w:w="903" w:type="dxa"/>
          </w:tcPr>
          <w:p>
            <w:pPr>
              <w:pStyle w:val="TableParagraph"/>
              <w:spacing w:before="87"/>
              <w:ind w:left="83" w:right="85"/>
              <w:jc w:val="center"/>
              <w:rPr>
                <w:rFonts w:ascii="Consolas" w:hAnsi="Consolas"/>
                <w:sz w:val="15"/>
              </w:rPr>
            </w:pPr>
            <w:r>
              <w:rPr>
                <w:rFonts w:ascii="Consolas" w:hAnsi="Consolas"/>
                <w:spacing w:val="-10"/>
                <w:sz w:val="15"/>
              </w:rPr>
              <w:t>Х</w:t>
            </w:r>
          </w:p>
        </w:tc>
        <w:tc>
          <w:tcPr>
            <w:tcW w:w="1220" w:type="dxa"/>
          </w:tcPr>
          <w:p>
            <w:pPr>
              <w:pStyle w:val="TableParagraph"/>
              <w:spacing w:before="89"/>
              <w:ind w:left="62" w:right="56"/>
              <w:jc w:val="center"/>
              <w:rPr>
                <w:sz w:val="14"/>
              </w:rPr>
            </w:pPr>
            <w:r>
              <w:rPr>
                <w:w w:val="90"/>
                <w:sz w:val="14"/>
              </w:rPr>
              <w:t>1</w:t>
            </w:r>
            <w:r>
              <w:rPr>
                <w:spacing w:val="-6"/>
                <w:w w:val="90"/>
                <w:sz w:val="14"/>
              </w:rPr>
              <w:t> </w:t>
            </w:r>
            <w:r>
              <w:rPr>
                <w:w w:val="90"/>
                <w:sz w:val="14"/>
              </w:rPr>
              <w:t>18</w:t>
            </w:r>
            <w:r>
              <w:rPr>
                <w:spacing w:val="-3"/>
                <w:w w:val="90"/>
                <w:sz w:val="14"/>
              </w:rPr>
              <w:t> </w:t>
            </w:r>
            <w:r>
              <w:rPr>
                <w:spacing w:val="-2"/>
                <w:w w:val="90"/>
                <w:sz w:val="14"/>
              </w:rPr>
              <w:t>638,25</w:t>
            </w:r>
          </w:p>
        </w:tc>
        <w:tc>
          <w:tcPr>
            <w:tcW w:w="865" w:type="dxa"/>
          </w:tcPr>
          <w:p>
            <w:pPr>
              <w:pStyle w:val="TableParagraph"/>
              <w:spacing w:before="7"/>
              <w:rPr>
                <w:sz w:val="11"/>
              </w:rPr>
            </w:pPr>
          </w:p>
          <w:p>
            <w:pPr>
              <w:pStyle w:val="TableParagraph"/>
              <w:spacing w:line="96" w:lineRule="exact"/>
              <w:ind w:left="369"/>
              <w:rPr>
                <w:position w:val="-1"/>
                <w:sz w:val="9"/>
              </w:rPr>
            </w:pPr>
            <w:r>
              <w:rPr>
                <w:position w:val="-1"/>
                <w:sz w:val="9"/>
              </w:rPr>
              <w:drawing>
                <wp:inline distT="0" distB="0" distL="0" distR="0">
                  <wp:extent cx="64007" cy="60960"/>
                  <wp:effectExtent l="0" t="0" r="0" b="0"/>
                  <wp:docPr id="185" name="Image 185"/>
                  <wp:cNvGraphicFramePr>
                    <a:graphicFrameLocks/>
                  </wp:cNvGraphicFramePr>
                  <a:graphic>
                    <a:graphicData uri="http://schemas.openxmlformats.org/drawingml/2006/picture">
                      <pic:pic>
                        <pic:nvPicPr>
                          <pic:cNvPr id="185" name="Image 185"/>
                          <pic:cNvPicPr/>
                        </pic:nvPicPr>
                        <pic:blipFill>
                          <a:blip r:embed="rId164" cstate="print"/>
                          <a:stretch>
                            <a:fillRect/>
                          </a:stretch>
                        </pic:blipFill>
                        <pic:spPr>
                          <a:xfrm>
                            <a:off x="0" y="0"/>
                            <a:ext cx="64007" cy="60960"/>
                          </a:xfrm>
                          <a:prstGeom prst="rect">
                            <a:avLst/>
                          </a:prstGeom>
                        </pic:spPr>
                      </pic:pic>
                    </a:graphicData>
                  </a:graphic>
                </wp:inline>
              </w:drawing>
            </w:r>
            <w:r>
              <w:rPr>
                <w:position w:val="-1"/>
                <w:sz w:val="9"/>
              </w:rPr>
            </w:r>
          </w:p>
        </w:tc>
      </w:tr>
      <w:tr>
        <w:trPr>
          <w:trHeight w:val="738" w:hRule="atLeast"/>
        </w:trPr>
        <w:tc>
          <w:tcPr>
            <w:tcW w:w="4627" w:type="dxa"/>
          </w:tcPr>
          <w:p>
            <w:pPr>
              <w:pStyle w:val="TableParagraph"/>
              <w:spacing w:line="157" w:lineRule="exact"/>
              <w:ind w:left="51"/>
              <w:rPr>
                <w:sz w:val="15"/>
              </w:rPr>
            </w:pPr>
            <w:r>
              <w:rPr>
                <w:spacing w:val="-4"/>
                <w:sz w:val="15"/>
              </w:rPr>
              <w:t>патологоанатомическое</w:t>
            </w:r>
            <w:r>
              <w:rPr>
                <w:spacing w:val="6"/>
                <w:sz w:val="15"/>
              </w:rPr>
              <w:t> </w:t>
            </w:r>
            <w:r>
              <w:rPr>
                <w:spacing w:val="-4"/>
                <w:sz w:val="15"/>
              </w:rPr>
              <w:t>исследование</w:t>
            </w:r>
            <w:r>
              <w:rPr>
                <w:spacing w:val="12"/>
                <w:sz w:val="15"/>
              </w:rPr>
              <w:t> </w:t>
            </w:r>
            <w:r>
              <w:rPr>
                <w:spacing w:val="-4"/>
                <w:sz w:val="15"/>
              </w:rPr>
              <w:t>биопсийного</w:t>
            </w:r>
            <w:r>
              <w:rPr>
                <w:spacing w:val="11"/>
                <w:sz w:val="15"/>
              </w:rPr>
              <w:t> </w:t>
            </w:r>
            <w:r>
              <w:rPr>
                <w:spacing w:val="-4"/>
                <w:sz w:val="15"/>
              </w:rPr>
              <w:t>(операционного)</w:t>
            </w:r>
          </w:p>
          <w:p>
            <w:pPr>
              <w:pStyle w:val="TableParagraph"/>
              <w:spacing w:before="10"/>
              <w:ind w:left="51"/>
              <w:rPr>
                <w:sz w:val="8"/>
              </w:rPr>
            </w:pPr>
            <w:r>
              <w:rPr>
                <w:spacing w:val="-4"/>
                <w:sz w:val="15"/>
              </w:rPr>
              <w:t>материала</w:t>
            </w:r>
            <w:r>
              <w:rPr>
                <w:spacing w:val="7"/>
                <w:sz w:val="15"/>
              </w:rPr>
              <w:t> </w:t>
            </w:r>
            <w:r>
              <w:rPr>
                <w:spacing w:val="-4"/>
                <w:sz w:val="15"/>
              </w:rPr>
              <w:t>с</w:t>
            </w:r>
            <w:r>
              <w:rPr>
                <w:spacing w:val="-3"/>
                <w:sz w:val="15"/>
              </w:rPr>
              <w:t> </w:t>
            </w:r>
            <w:r>
              <w:rPr>
                <w:spacing w:val="-4"/>
                <w:sz w:val="15"/>
              </w:rPr>
              <w:t>целью</w:t>
            </w:r>
            <w:r>
              <w:rPr>
                <w:spacing w:val="4"/>
                <w:sz w:val="15"/>
              </w:rPr>
              <w:t> </w:t>
            </w:r>
            <w:r>
              <w:rPr>
                <w:spacing w:val="-4"/>
                <w:sz w:val="15"/>
              </w:rPr>
              <w:t>диагностики</w:t>
            </w:r>
            <w:r>
              <w:rPr>
                <w:spacing w:val="12"/>
                <w:sz w:val="15"/>
              </w:rPr>
              <w:t> </w:t>
            </w:r>
            <w:r>
              <w:rPr>
                <w:spacing w:val="-4"/>
                <w:sz w:val="15"/>
              </w:rPr>
              <w:t>онкологических заболеваний</w:t>
            </w:r>
            <w:r>
              <w:rPr>
                <w:spacing w:val="20"/>
                <w:sz w:val="15"/>
              </w:rPr>
              <w:t> </w:t>
            </w:r>
            <w:r>
              <w:rPr>
                <w:spacing w:val="-4"/>
                <w:sz w:val="15"/>
              </w:rPr>
              <w:t>и</w:t>
            </w:r>
            <w:r>
              <w:rPr>
                <w:spacing w:val="4"/>
                <w:sz w:val="15"/>
              </w:rPr>
              <w:t> </w:t>
            </w:r>
            <w:r>
              <w:rPr>
                <w:spacing w:val="-4"/>
                <w:sz w:val="15"/>
              </w:rPr>
              <w:t>подбо</w:t>
            </w:r>
            <w:r>
              <w:rPr>
                <w:spacing w:val="40"/>
                <w:sz w:val="15"/>
              </w:rPr>
              <w:t> </w:t>
            </w:r>
            <w:r>
              <w:rPr>
                <w:spacing w:val="-10"/>
                <w:sz w:val="8"/>
              </w:rPr>
              <w:t>а</w:t>
            </w:r>
          </w:p>
          <w:p>
            <w:pPr>
              <w:pStyle w:val="TableParagraph"/>
              <w:spacing w:line="188" w:lineRule="exact"/>
              <w:ind w:left="48" w:right="1485" w:firstLine="2"/>
              <w:rPr>
                <w:sz w:val="15"/>
              </w:rPr>
            </w:pPr>
            <w:r>
              <w:rPr>
                <w:spacing w:val="-4"/>
                <w:sz w:val="15"/>
              </w:rPr>
              <w:t>противоопухолевой</w:t>
            </w:r>
            <w:r>
              <w:rPr>
                <w:spacing w:val="-6"/>
                <w:sz w:val="15"/>
              </w:rPr>
              <w:t> </w:t>
            </w:r>
            <w:r>
              <w:rPr>
                <w:spacing w:val="-4"/>
                <w:sz w:val="15"/>
              </w:rPr>
              <w:t>лекарственной</w:t>
            </w:r>
            <w:r>
              <w:rPr>
                <w:spacing w:val="2"/>
                <w:sz w:val="15"/>
              </w:rPr>
              <w:t> </w:t>
            </w:r>
            <w:r>
              <w:rPr>
                <w:spacing w:val="-4"/>
                <w:sz w:val="15"/>
              </w:rPr>
              <w:t>терапии</w:t>
            </w:r>
            <w:r>
              <w:rPr>
                <w:spacing w:val="40"/>
                <w:sz w:val="15"/>
              </w:rPr>
              <w:t> </w:t>
            </w:r>
            <w:r>
              <w:rPr>
                <w:sz w:val="15"/>
              </w:rPr>
              <w:t>(сумма строк 33.6.1.6+41.6.1.6+49.6.1.6)</w:t>
            </w:r>
          </w:p>
        </w:tc>
        <w:tc>
          <w:tcPr>
            <w:tcW w:w="744" w:type="dxa"/>
          </w:tcPr>
          <w:p>
            <w:pPr>
              <w:pStyle w:val="TableParagraph"/>
              <w:spacing w:before="111"/>
              <w:rPr>
                <w:sz w:val="14"/>
              </w:rPr>
            </w:pPr>
          </w:p>
          <w:p>
            <w:pPr>
              <w:pStyle w:val="TableParagraph"/>
              <w:ind w:left="82" w:right="59"/>
              <w:jc w:val="center"/>
              <w:rPr>
                <w:sz w:val="14"/>
              </w:rPr>
            </w:pPr>
            <w:r>
              <w:rPr>
                <w:sz w:val="14"/>
              </w:rPr>
              <w:t>23.6.</w:t>
            </w:r>
            <w:r>
              <w:rPr>
                <w:spacing w:val="-22"/>
                <w:sz w:val="14"/>
              </w:rPr>
              <w:t> </w:t>
            </w:r>
            <w:r>
              <w:rPr>
                <w:spacing w:val="-5"/>
                <w:sz w:val="14"/>
              </w:rPr>
              <w:t>1.6</w:t>
            </w:r>
          </w:p>
        </w:tc>
        <w:tc>
          <w:tcPr>
            <w:tcW w:w="1152" w:type="dxa"/>
          </w:tcPr>
          <w:p>
            <w:pPr>
              <w:pStyle w:val="TableParagraph"/>
              <w:spacing w:before="90"/>
              <w:rPr>
                <w:sz w:val="15"/>
              </w:rPr>
            </w:pPr>
          </w:p>
          <w:p>
            <w:pPr>
              <w:pStyle w:val="TableParagraph"/>
              <w:ind w:left="79" w:right="73"/>
              <w:jc w:val="center"/>
              <w:rPr>
                <w:sz w:val="15"/>
              </w:rPr>
            </w:pPr>
            <w:r>
              <w:rPr>
                <w:spacing w:val="-2"/>
                <w:sz w:val="15"/>
              </w:rPr>
              <w:t>исследования</w:t>
            </w:r>
          </w:p>
        </w:tc>
        <w:tc>
          <w:tcPr>
            <w:tcW w:w="1541" w:type="dxa"/>
          </w:tcPr>
          <w:p>
            <w:pPr>
              <w:pStyle w:val="TableParagraph"/>
              <w:spacing w:before="90"/>
              <w:rPr>
                <w:sz w:val="15"/>
              </w:rPr>
            </w:pPr>
          </w:p>
          <w:p>
            <w:pPr>
              <w:pStyle w:val="TableParagraph"/>
              <w:ind w:left="64" w:right="76"/>
              <w:jc w:val="center"/>
              <w:rPr>
                <w:sz w:val="15"/>
              </w:rPr>
            </w:pPr>
            <w:r>
              <w:rPr>
                <w:spacing w:val="-2"/>
                <w:sz w:val="15"/>
              </w:rPr>
              <w:t>0,0271717</w:t>
            </w:r>
          </w:p>
        </w:tc>
        <w:tc>
          <w:tcPr>
            <w:tcW w:w="1344" w:type="dxa"/>
          </w:tcPr>
          <w:p>
            <w:pPr>
              <w:pStyle w:val="TableParagraph"/>
              <w:spacing w:before="90"/>
              <w:rPr>
                <w:sz w:val="15"/>
              </w:rPr>
            </w:pPr>
          </w:p>
          <w:p>
            <w:pPr>
              <w:pStyle w:val="TableParagraph"/>
              <w:ind w:left="89" w:right="79"/>
              <w:jc w:val="center"/>
              <w:rPr>
                <w:sz w:val="15"/>
              </w:rPr>
            </w:pPr>
            <w:r>
              <w:rPr>
                <w:sz w:val="15"/>
              </w:rPr>
              <w:t>2</w:t>
            </w:r>
            <w:r>
              <w:rPr>
                <w:spacing w:val="-4"/>
                <w:sz w:val="15"/>
              </w:rPr>
              <w:t> </w:t>
            </w:r>
            <w:r>
              <w:rPr>
                <w:spacing w:val="-2"/>
                <w:sz w:val="15"/>
              </w:rPr>
              <w:t>842,79</w:t>
            </w:r>
          </w:p>
        </w:tc>
        <w:tc>
          <w:tcPr>
            <w:tcW w:w="1306" w:type="dxa"/>
          </w:tcPr>
          <w:p>
            <w:pPr>
              <w:pStyle w:val="TableParagraph"/>
              <w:spacing w:before="100"/>
              <w:rPr>
                <w:sz w:val="15"/>
              </w:rPr>
            </w:pPr>
          </w:p>
          <w:p>
            <w:pPr>
              <w:pStyle w:val="TableParagraph"/>
              <w:ind w:left="77" w:right="81"/>
              <w:jc w:val="center"/>
              <w:rPr>
                <w:rFonts w:ascii="Courier New" w:hAnsi="Courier New"/>
                <w:sz w:val="15"/>
              </w:rPr>
            </w:pPr>
            <w:r>
              <w:rPr>
                <w:rFonts w:ascii="Courier New" w:hAnsi="Courier New"/>
                <w:spacing w:val="-10"/>
                <w:sz w:val="15"/>
              </w:rPr>
              <w:t>Х</w:t>
            </w:r>
          </w:p>
        </w:tc>
        <w:tc>
          <w:tcPr>
            <w:tcW w:w="1047" w:type="dxa"/>
          </w:tcPr>
          <w:p>
            <w:pPr>
              <w:pStyle w:val="TableParagraph"/>
              <w:spacing w:before="85"/>
              <w:rPr>
                <w:sz w:val="15"/>
              </w:rPr>
            </w:pPr>
          </w:p>
          <w:p>
            <w:pPr>
              <w:pStyle w:val="TableParagraph"/>
              <w:ind w:left="72" w:right="72"/>
              <w:jc w:val="center"/>
              <w:rPr>
                <w:sz w:val="15"/>
              </w:rPr>
            </w:pPr>
            <w:r>
              <w:rPr>
                <w:spacing w:val="-2"/>
                <w:sz w:val="15"/>
              </w:rPr>
              <w:t>77,24</w:t>
            </w:r>
          </w:p>
        </w:tc>
        <w:tc>
          <w:tcPr>
            <w:tcW w:w="903" w:type="dxa"/>
          </w:tcPr>
          <w:p>
            <w:pPr>
              <w:pStyle w:val="TableParagraph"/>
              <w:spacing w:before="92"/>
              <w:rPr>
                <w:sz w:val="15"/>
              </w:rPr>
            </w:pPr>
          </w:p>
          <w:p>
            <w:pPr>
              <w:pStyle w:val="TableParagraph"/>
              <w:ind w:left="83" w:right="85"/>
              <w:jc w:val="center"/>
              <w:rPr>
                <w:rFonts w:ascii="Consolas" w:hAnsi="Consolas"/>
                <w:sz w:val="15"/>
              </w:rPr>
            </w:pPr>
            <w:r>
              <w:rPr>
                <w:rFonts w:ascii="Consolas" w:hAnsi="Consolas"/>
                <w:spacing w:val="-10"/>
                <w:sz w:val="15"/>
              </w:rPr>
              <w:t>Х</w:t>
            </w:r>
          </w:p>
        </w:tc>
        <w:tc>
          <w:tcPr>
            <w:tcW w:w="1220" w:type="dxa"/>
          </w:tcPr>
          <w:p>
            <w:pPr>
              <w:pStyle w:val="TableParagraph"/>
              <w:spacing w:before="106"/>
              <w:rPr>
                <w:sz w:val="14"/>
              </w:rPr>
            </w:pPr>
          </w:p>
          <w:p>
            <w:pPr>
              <w:pStyle w:val="TableParagraph"/>
              <w:ind w:left="62" w:right="63"/>
              <w:jc w:val="center"/>
              <w:rPr>
                <w:sz w:val="14"/>
              </w:rPr>
            </w:pPr>
            <w:r>
              <w:rPr>
                <w:sz w:val="14"/>
              </w:rPr>
              <w:t>611</w:t>
            </w:r>
            <w:r>
              <w:rPr>
                <w:spacing w:val="8"/>
                <w:sz w:val="14"/>
              </w:rPr>
              <w:t> </w:t>
            </w:r>
            <w:r>
              <w:rPr>
                <w:spacing w:val="-2"/>
                <w:sz w:val="14"/>
              </w:rPr>
              <w:t>161,44</w:t>
            </w:r>
          </w:p>
        </w:tc>
        <w:tc>
          <w:tcPr>
            <w:tcW w:w="865" w:type="dxa"/>
          </w:tcPr>
          <w:p>
            <w:pPr>
              <w:pStyle w:val="TableParagraph"/>
              <w:spacing w:before="111"/>
              <w:rPr>
                <w:sz w:val="14"/>
              </w:rPr>
            </w:pPr>
          </w:p>
          <w:p>
            <w:pPr>
              <w:pStyle w:val="TableParagraph"/>
              <w:ind w:left="50" w:right="60"/>
              <w:jc w:val="center"/>
              <w:rPr>
                <w:sz w:val="14"/>
              </w:rPr>
            </w:pPr>
            <w:r>
              <w:rPr>
                <w:spacing w:val="-10"/>
                <w:sz w:val="14"/>
              </w:rPr>
              <w:t>Х</w:t>
            </w:r>
          </w:p>
        </w:tc>
      </w:tr>
      <w:tr>
        <w:trPr>
          <w:trHeight w:val="359" w:hRule="atLeast"/>
        </w:trPr>
        <w:tc>
          <w:tcPr>
            <w:tcW w:w="4627" w:type="dxa"/>
          </w:tcPr>
          <w:p>
            <w:pPr>
              <w:pStyle w:val="TableParagraph"/>
              <w:spacing w:line="157" w:lineRule="exact"/>
              <w:ind w:left="42"/>
              <w:rPr>
                <w:sz w:val="15"/>
              </w:rPr>
            </w:pPr>
            <w:r>
              <w:rPr>
                <w:spacing w:val="-4"/>
                <w:sz w:val="15"/>
              </w:rPr>
              <w:t>ПЭТ-КТ</w:t>
            </w:r>
            <w:r>
              <w:rPr>
                <w:spacing w:val="9"/>
                <w:sz w:val="15"/>
              </w:rPr>
              <w:t> </w:t>
            </w:r>
            <w:r>
              <w:rPr>
                <w:spacing w:val="-4"/>
                <w:sz w:val="15"/>
              </w:rPr>
              <w:t>при</w:t>
            </w:r>
            <w:r>
              <w:rPr>
                <w:spacing w:val="6"/>
                <w:sz w:val="15"/>
              </w:rPr>
              <w:t> </w:t>
            </w:r>
            <w:r>
              <w:rPr>
                <w:spacing w:val="-4"/>
                <w:sz w:val="15"/>
              </w:rPr>
              <w:t>онкологических</w:t>
            </w:r>
            <w:r>
              <w:rPr>
                <w:spacing w:val="1"/>
                <w:sz w:val="15"/>
              </w:rPr>
              <w:t> </w:t>
            </w:r>
            <w:r>
              <w:rPr>
                <w:spacing w:val="-4"/>
                <w:sz w:val="15"/>
              </w:rPr>
              <w:t>заболеваниях</w:t>
            </w:r>
          </w:p>
          <w:p>
            <w:pPr>
              <w:pStyle w:val="TableParagraph"/>
              <w:spacing w:before="10"/>
              <w:ind w:left="43"/>
              <w:rPr>
                <w:sz w:val="15"/>
              </w:rPr>
            </w:pPr>
            <w:r>
              <w:rPr>
                <w:spacing w:val="-4"/>
                <w:sz w:val="15"/>
              </w:rPr>
              <w:t>(сумма</w:t>
            </w:r>
            <w:r>
              <w:rPr>
                <w:spacing w:val="10"/>
                <w:sz w:val="15"/>
              </w:rPr>
              <w:t> </w:t>
            </w:r>
            <w:r>
              <w:rPr>
                <w:spacing w:val="-4"/>
                <w:sz w:val="15"/>
              </w:rPr>
              <w:t>строк</w:t>
            </w:r>
            <w:r>
              <w:rPr>
                <w:spacing w:val="6"/>
                <w:sz w:val="15"/>
              </w:rPr>
              <w:t> </w:t>
            </w:r>
            <w:r>
              <w:rPr>
                <w:spacing w:val="-4"/>
                <w:sz w:val="15"/>
              </w:rPr>
              <w:t>33.6.1.7-t41.6.1.7+49.6.1.7)</w:t>
            </w:r>
          </w:p>
        </w:tc>
        <w:tc>
          <w:tcPr>
            <w:tcW w:w="744" w:type="dxa"/>
          </w:tcPr>
          <w:p>
            <w:pPr>
              <w:pStyle w:val="TableParagraph"/>
              <w:spacing w:before="91"/>
              <w:ind w:left="82" w:right="82"/>
              <w:jc w:val="center"/>
              <w:rPr>
                <w:rFonts w:ascii="Courier New"/>
                <w:sz w:val="15"/>
              </w:rPr>
            </w:pPr>
            <w:r>
              <w:rPr>
                <w:rFonts w:ascii="Courier New"/>
                <w:spacing w:val="-2"/>
                <w:w w:val="75"/>
                <w:sz w:val="15"/>
              </w:rPr>
              <w:t>23.6.1.7</w:t>
            </w:r>
          </w:p>
        </w:tc>
        <w:tc>
          <w:tcPr>
            <w:tcW w:w="1152" w:type="dxa"/>
          </w:tcPr>
          <w:p>
            <w:pPr>
              <w:pStyle w:val="TableParagraph"/>
              <w:spacing w:before="80"/>
              <w:ind w:right="1"/>
              <w:jc w:val="center"/>
              <w:rPr>
                <w:sz w:val="15"/>
              </w:rPr>
            </w:pPr>
            <w:r>
              <w:rPr>
                <w:spacing w:val="-2"/>
                <w:sz w:val="15"/>
              </w:rPr>
              <w:t>исследования</w:t>
            </w:r>
          </w:p>
        </w:tc>
        <w:tc>
          <w:tcPr>
            <w:tcW w:w="1541" w:type="dxa"/>
          </w:tcPr>
          <w:p>
            <w:pPr>
              <w:pStyle w:val="TableParagraph"/>
              <w:spacing w:before="75"/>
              <w:ind w:left="64" w:right="79"/>
              <w:jc w:val="center"/>
              <w:rPr>
                <w:sz w:val="15"/>
              </w:rPr>
            </w:pPr>
            <w:r>
              <w:rPr>
                <w:spacing w:val="-2"/>
                <w:sz w:val="15"/>
              </w:rPr>
              <w:t>0,002091285</w:t>
            </w:r>
          </w:p>
        </w:tc>
        <w:tc>
          <w:tcPr>
            <w:tcW w:w="1344" w:type="dxa"/>
          </w:tcPr>
          <w:p>
            <w:pPr>
              <w:pStyle w:val="TableParagraph"/>
              <w:spacing w:before="75"/>
              <w:ind w:left="89" w:right="85"/>
              <w:jc w:val="center"/>
              <w:rPr>
                <w:sz w:val="15"/>
              </w:rPr>
            </w:pPr>
            <w:r>
              <w:rPr>
                <w:spacing w:val="-4"/>
                <w:sz w:val="15"/>
              </w:rPr>
              <w:t>38 </w:t>
            </w:r>
            <w:r>
              <w:rPr>
                <w:spacing w:val="-2"/>
                <w:sz w:val="15"/>
              </w:rPr>
              <w:t>176,72</w:t>
            </w:r>
          </w:p>
        </w:tc>
        <w:tc>
          <w:tcPr>
            <w:tcW w:w="1306" w:type="dxa"/>
          </w:tcPr>
          <w:p>
            <w:pPr>
              <w:pStyle w:val="TableParagraph"/>
              <w:spacing w:before="86"/>
              <w:ind w:left="77" w:right="81"/>
              <w:jc w:val="center"/>
              <w:rPr>
                <w:rFonts w:ascii="Courier New" w:hAnsi="Courier New"/>
                <w:sz w:val="15"/>
              </w:rPr>
            </w:pPr>
            <w:r>
              <w:rPr>
                <w:rFonts w:ascii="Courier New" w:hAnsi="Courier New"/>
                <w:spacing w:val="-10"/>
                <w:sz w:val="15"/>
              </w:rPr>
              <w:t>Х</w:t>
            </w:r>
          </w:p>
        </w:tc>
        <w:tc>
          <w:tcPr>
            <w:tcW w:w="1047" w:type="dxa"/>
          </w:tcPr>
          <w:p>
            <w:pPr>
              <w:pStyle w:val="TableParagraph"/>
              <w:spacing w:before="75"/>
              <w:ind w:left="72" w:right="78"/>
              <w:jc w:val="center"/>
              <w:rPr>
                <w:sz w:val="15"/>
              </w:rPr>
            </w:pPr>
            <w:r>
              <w:rPr>
                <w:spacing w:val="-2"/>
                <w:sz w:val="15"/>
              </w:rPr>
              <w:t>79,84</w:t>
            </w:r>
          </w:p>
        </w:tc>
        <w:tc>
          <w:tcPr>
            <w:tcW w:w="903" w:type="dxa"/>
          </w:tcPr>
          <w:p>
            <w:pPr>
              <w:pStyle w:val="TableParagraph"/>
              <w:spacing w:before="71"/>
              <w:ind w:left="83" w:right="73"/>
              <w:jc w:val="center"/>
              <w:rPr>
                <w:sz w:val="15"/>
              </w:rPr>
            </w:pPr>
            <w:r>
              <w:rPr>
                <w:spacing w:val="-10"/>
                <w:sz w:val="15"/>
              </w:rPr>
              <w:t>Х</w:t>
            </w:r>
          </w:p>
        </w:tc>
        <w:tc>
          <w:tcPr>
            <w:tcW w:w="1220" w:type="dxa"/>
          </w:tcPr>
          <w:p>
            <w:pPr>
              <w:pStyle w:val="TableParagraph"/>
              <w:spacing w:before="71"/>
              <w:ind w:left="62" w:right="69"/>
              <w:jc w:val="center"/>
              <w:rPr>
                <w:sz w:val="15"/>
              </w:rPr>
            </w:pPr>
            <w:r>
              <w:rPr>
                <w:spacing w:val="-4"/>
                <w:sz w:val="15"/>
              </w:rPr>
              <w:t>631</w:t>
            </w:r>
            <w:r>
              <w:rPr>
                <w:spacing w:val="-2"/>
                <w:sz w:val="15"/>
              </w:rPr>
              <w:t> 693,62</w:t>
            </w:r>
          </w:p>
        </w:tc>
        <w:tc>
          <w:tcPr>
            <w:tcW w:w="865" w:type="dxa"/>
          </w:tcPr>
          <w:p>
            <w:pPr>
              <w:pStyle w:val="TableParagraph"/>
              <w:spacing w:before="86"/>
              <w:ind w:left="50" w:right="90"/>
              <w:jc w:val="center"/>
              <w:rPr>
                <w:rFonts w:ascii="Courier New" w:hAnsi="Courier New"/>
                <w:sz w:val="15"/>
              </w:rPr>
            </w:pPr>
            <w:r>
              <w:rPr>
                <w:rFonts w:ascii="Courier New" w:hAnsi="Courier New"/>
                <w:spacing w:val="-10"/>
                <w:sz w:val="15"/>
              </w:rPr>
              <w:t>Х</w:t>
            </w:r>
          </w:p>
        </w:tc>
      </w:tr>
      <w:tr>
        <w:trPr>
          <w:trHeight w:val="220" w:hRule="atLeast"/>
        </w:trPr>
        <w:tc>
          <w:tcPr>
            <w:tcW w:w="4627" w:type="dxa"/>
          </w:tcPr>
          <w:p>
            <w:pPr>
              <w:pStyle w:val="TableParagraph"/>
              <w:spacing w:line="157" w:lineRule="exact"/>
              <w:ind w:left="44"/>
              <w:rPr>
                <w:sz w:val="15"/>
              </w:rPr>
            </w:pPr>
            <w:r>
              <w:rPr>
                <w:spacing w:val="-4"/>
                <w:sz w:val="15"/>
              </w:rPr>
              <w:t>ОФ'ЭКТ/КТ</w:t>
            </w:r>
            <w:r>
              <w:rPr>
                <w:spacing w:val="17"/>
                <w:sz w:val="15"/>
              </w:rPr>
              <w:t> </w:t>
            </w:r>
            <w:r>
              <w:rPr>
                <w:spacing w:val="-4"/>
                <w:sz w:val="15"/>
              </w:rPr>
              <w:t>(сумма</w:t>
            </w:r>
            <w:r>
              <w:rPr>
                <w:spacing w:val="-6"/>
                <w:sz w:val="15"/>
              </w:rPr>
              <w:t> </w:t>
            </w:r>
            <w:r>
              <w:rPr>
                <w:spacing w:val="-4"/>
                <w:sz w:val="15"/>
              </w:rPr>
              <w:t>строк</w:t>
            </w:r>
            <w:r>
              <w:rPr>
                <w:spacing w:val="-5"/>
                <w:sz w:val="15"/>
              </w:rPr>
              <w:t> </w:t>
            </w:r>
            <w:r>
              <w:rPr>
                <w:spacing w:val="-4"/>
                <w:sz w:val="15"/>
              </w:rPr>
              <w:t>33.6.1.8+41.6.1.8+49.6.1.8)</w:t>
            </w:r>
          </w:p>
        </w:tc>
        <w:tc>
          <w:tcPr>
            <w:tcW w:w="744" w:type="dxa"/>
          </w:tcPr>
          <w:p>
            <w:pPr>
              <w:pStyle w:val="TableParagraph"/>
              <w:spacing w:before="1"/>
              <w:ind w:left="82" w:right="77"/>
              <w:jc w:val="center"/>
              <w:rPr>
                <w:rFonts w:ascii="Cambria"/>
                <w:sz w:val="15"/>
              </w:rPr>
            </w:pPr>
            <w:r>
              <w:rPr>
                <w:rFonts w:ascii="Cambria"/>
                <w:spacing w:val="-2"/>
                <w:sz w:val="15"/>
              </w:rPr>
              <w:t>23.6.1.8</w:t>
            </w:r>
          </w:p>
        </w:tc>
        <w:tc>
          <w:tcPr>
            <w:tcW w:w="1152" w:type="dxa"/>
          </w:tcPr>
          <w:p>
            <w:pPr>
              <w:pStyle w:val="TableParagraph"/>
              <w:spacing w:before="6"/>
              <w:ind w:left="2"/>
              <w:jc w:val="center"/>
              <w:rPr>
                <w:rFonts w:ascii="Cambria" w:hAnsi="Cambria"/>
                <w:sz w:val="15"/>
              </w:rPr>
            </w:pPr>
            <w:r>
              <w:rPr>
                <w:rFonts w:ascii="Cambria" w:hAnsi="Cambria"/>
                <w:spacing w:val="-2"/>
                <w:sz w:val="15"/>
              </w:rPr>
              <w:t>исследования</w:t>
            </w:r>
          </w:p>
        </w:tc>
        <w:tc>
          <w:tcPr>
            <w:tcW w:w="1541" w:type="dxa"/>
          </w:tcPr>
          <w:p>
            <w:pPr>
              <w:pStyle w:val="TableParagraph"/>
              <w:spacing w:before="3"/>
              <w:ind w:left="64" w:right="76"/>
              <w:jc w:val="center"/>
              <w:rPr>
                <w:sz w:val="15"/>
              </w:rPr>
            </w:pPr>
            <w:r>
              <w:rPr>
                <w:spacing w:val="-2"/>
                <w:sz w:val="15"/>
              </w:rPr>
              <w:t>0,00363118</w:t>
            </w:r>
          </w:p>
        </w:tc>
        <w:tc>
          <w:tcPr>
            <w:tcW w:w="1344" w:type="dxa"/>
          </w:tcPr>
          <w:p>
            <w:pPr>
              <w:pStyle w:val="TableParagraph"/>
              <w:spacing w:before="3"/>
              <w:ind w:left="89" w:right="86"/>
              <w:jc w:val="center"/>
              <w:rPr>
                <w:sz w:val="15"/>
              </w:rPr>
            </w:pPr>
            <w:r>
              <w:rPr>
                <w:sz w:val="15"/>
              </w:rPr>
              <w:t>5</w:t>
            </w:r>
            <w:r>
              <w:rPr>
                <w:spacing w:val="-4"/>
                <w:sz w:val="15"/>
              </w:rPr>
              <w:t> </w:t>
            </w:r>
            <w:r>
              <w:rPr>
                <w:spacing w:val="-2"/>
                <w:sz w:val="15"/>
              </w:rPr>
              <w:t>238,65</w:t>
            </w:r>
          </w:p>
        </w:tc>
        <w:tc>
          <w:tcPr>
            <w:tcW w:w="1306" w:type="dxa"/>
          </w:tcPr>
          <w:p>
            <w:pPr>
              <w:pStyle w:val="TableParagraph"/>
              <w:spacing w:before="1"/>
              <w:rPr>
                <w:sz w:val="4"/>
              </w:rPr>
            </w:pPr>
          </w:p>
          <w:p>
            <w:pPr>
              <w:pStyle w:val="TableParagraph"/>
              <w:spacing w:line="100" w:lineRule="exact"/>
              <w:ind w:left="602"/>
              <w:rPr>
                <w:position w:val="-1"/>
                <w:sz w:val="10"/>
              </w:rPr>
            </w:pPr>
            <w:r>
              <w:rPr>
                <w:position w:val="-1"/>
                <w:sz w:val="10"/>
              </w:rPr>
              <w:drawing>
                <wp:inline distT="0" distB="0" distL="0" distR="0">
                  <wp:extent cx="60959" cy="64007"/>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165" cstate="print"/>
                          <a:stretch>
                            <a:fillRect/>
                          </a:stretch>
                        </pic:blipFill>
                        <pic:spPr>
                          <a:xfrm>
                            <a:off x="0" y="0"/>
                            <a:ext cx="60959" cy="64007"/>
                          </a:xfrm>
                          <a:prstGeom prst="rect">
                            <a:avLst/>
                          </a:prstGeom>
                        </pic:spPr>
                      </pic:pic>
                    </a:graphicData>
                  </a:graphic>
                </wp:inline>
              </w:drawing>
            </w:r>
            <w:r>
              <w:rPr>
                <w:position w:val="-1"/>
                <w:sz w:val="10"/>
              </w:rPr>
            </w:r>
          </w:p>
        </w:tc>
        <w:tc>
          <w:tcPr>
            <w:tcW w:w="1047" w:type="dxa"/>
          </w:tcPr>
          <w:p>
            <w:pPr>
              <w:pStyle w:val="TableParagraph"/>
              <w:spacing w:before="3"/>
              <w:ind w:left="72" w:right="76"/>
              <w:jc w:val="center"/>
              <w:rPr>
                <w:sz w:val="15"/>
              </w:rPr>
            </w:pPr>
            <w:r>
              <w:rPr>
                <w:spacing w:val="-2"/>
                <w:sz w:val="15"/>
              </w:rPr>
              <w:t>19,02</w:t>
            </w:r>
          </w:p>
        </w:tc>
        <w:tc>
          <w:tcPr>
            <w:tcW w:w="903" w:type="dxa"/>
          </w:tcPr>
          <w:p>
            <w:pPr>
              <w:pStyle w:val="TableParagraph"/>
              <w:spacing w:before="8"/>
              <w:rPr>
                <w:sz w:val="3"/>
              </w:rPr>
            </w:pPr>
          </w:p>
          <w:p>
            <w:pPr>
              <w:pStyle w:val="TableParagraph"/>
              <w:spacing w:line="105" w:lineRule="exact"/>
              <w:ind w:left="399"/>
              <w:rPr>
                <w:position w:val="-1"/>
                <w:sz w:val="10"/>
              </w:rPr>
            </w:pPr>
            <w:r>
              <w:rPr>
                <w:position w:val="-1"/>
                <w:sz w:val="10"/>
              </w:rPr>
              <w:drawing>
                <wp:inline distT="0" distB="0" distL="0" distR="0">
                  <wp:extent cx="64007" cy="67056"/>
                  <wp:effectExtent l="0" t="0" r="0" b="0"/>
                  <wp:docPr id="187" name="Image 187"/>
                  <wp:cNvGraphicFramePr>
                    <a:graphicFrameLocks/>
                  </wp:cNvGraphicFramePr>
                  <a:graphic>
                    <a:graphicData uri="http://schemas.openxmlformats.org/drawingml/2006/picture">
                      <pic:pic>
                        <pic:nvPicPr>
                          <pic:cNvPr id="187" name="Image 187"/>
                          <pic:cNvPicPr/>
                        </pic:nvPicPr>
                        <pic:blipFill>
                          <a:blip r:embed="rId166" cstate="print"/>
                          <a:stretch>
                            <a:fillRect/>
                          </a:stretch>
                        </pic:blipFill>
                        <pic:spPr>
                          <a:xfrm>
                            <a:off x="0" y="0"/>
                            <a:ext cx="64007" cy="67056"/>
                          </a:xfrm>
                          <a:prstGeom prst="rect">
                            <a:avLst/>
                          </a:prstGeom>
                        </pic:spPr>
                      </pic:pic>
                    </a:graphicData>
                  </a:graphic>
                </wp:inline>
              </w:drawing>
            </w:r>
            <w:r>
              <w:rPr>
                <w:position w:val="-1"/>
                <w:sz w:val="10"/>
              </w:rPr>
            </w:r>
          </w:p>
        </w:tc>
        <w:tc>
          <w:tcPr>
            <w:tcW w:w="1220" w:type="dxa"/>
          </w:tcPr>
          <w:p>
            <w:pPr>
              <w:pStyle w:val="TableParagraph"/>
              <w:spacing w:line="171" w:lineRule="exact"/>
              <w:ind w:left="62" w:right="65"/>
              <w:jc w:val="center"/>
              <w:rPr>
                <w:sz w:val="15"/>
              </w:rPr>
            </w:pPr>
            <w:r>
              <w:rPr>
                <w:spacing w:val="-2"/>
                <w:sz w:val="15"/>
              </w:rPr>
              <w:t>150</w:t>
            </w:r>
            <w:r>
              <w:rPr>
                <w:spacing w:val="-8"/>
                <w:sz w:val="15"/>
              </w:rPr>
              <w:t> </w:t>
            </w:r>
            <w:r>
              <w:rPr>
                <w:spacing w:val="-2"/>
                <w:sz w:val="15"/>
              </w:rPr>
              <w:t>508,54</w:t>
            </w:r>
          </w:p>
        </w:tc>
        <w:tc>
          <w:tcPr>
            <w:tcW w:w="865" w:type="dxa"/>
          </w:tcPr>
          <w:p>
            <w:pPr>
              <w:pStyle w:val="TableParagraph"/>
              <w:spacing w:before="3"/>
              <w:ind w:left="50" w:right="64"/>
              <w:jc w:val="center"/>
              <w:rPr>
                <w:sz w:val="15"/>
              </w:rPr>
            </w:pPr>
            <w:r>
              <w:rPr>
                <w:spacing w:val="-10"/>
                <w:sz w:val="15"/>
              </w:rPr>
              <w:t>Х</w:t>
            </w:r>
          </w:p>
        </w:tc>
      </w:tr>
      <w:tr>
        <w:trPr>
          <w:trHeight w:val="364" w:hRule="atLeast"/>
        </w:trPr>
        <w:tc>
          <w:tcPr>
            <w:tcW w:w="4627" w:type="dxa"/>
          </w:tcPr>
          <w:p>
            <w:pPr>
              <w:pStyle w:val="TableParagraph"/>
              <w:spacing w:line="157" w:lineRule="exact"/>
              <w:ind w:left="46"/>
              <w:rPr>
                <w:sz w:val="15"/>
              </w:rPr>
            </w:pPr>
            <w:r>
              <w:rPr>
                <w:spacing w:val="-4"/>
                <w:sz w:val="15"/>
              </w:rPr>
              <w:t>2.1.7.</w:t>
            </w:r>
            <w:r>
              <w:rPr>
                <w:spacing w:val="5"/>
                <w:sz w:val="15"/>
              </w:rPr>
              <w:t> </w:t>
            </w:r>
            <w:r>
              <w:rPr>
                <w:spacing w:val="-4"/>
                <w:sz w:val="15"/>
              </w:rPr>
              <w:t>школа</w:t>
            </w:r>
            <w:r>
              <w:rPr>
                <w:spacing w:val="-2"/>
                <w:sz w:val="15"/>
              </w:rPr>
              <w:t> </w:t>
            </w:r>
            <w:r>
              <w:rPr>
                <w:spacing w:val="-4"/>
                <w:sz w:val="15"/>
              </w:rPr>
              <w:t>для</w:t>
            </w:r>
            <w:r>
              <w:rPr>
                <w:spacing w:val="2"/>
                <w:sz w:val="15"/>
              </w:rPr>
              <w:t> </w:t>
            </w:r>
            <w:r>
              <w:rPr>
                <w:spacing w:val="-4"/>
                <w:sz w:val="15"/>
              </w:rPr>
              <w:t>больных</w:t>
            </w:r>
            <w:r>
              <w:rPr>
                <w:spacing w:val="3"/>
                <w:sz w:val="15"/>
              </w:rPr>
              <w:t> </w:t>
            </w:r>
            <w:r>
              <w:rPr>
                <w:spacing w:val="-4"/>
                <w:sz w:val="15"/>
              </w:rPr>
              <w:t>с хроническими</w:t>
            </w:r>
            <w:r>
              <w:rPr>
                <w:spacing w:val="16"/>
                <w:sz w:val="15"/>
              </w:rPr>
              <w:t> </w:t>
            </w:r>
            <w:r>
              <w:rPr>
                <w:spacing w:val="-4"/>
                <w:sz w:val="15"/>
              </w:rPr>
              <w:t>заболеваниями</w:t>
            </w:r>
          </w:p>
          <w:p>
            <w:pPr>
              <w:pStyle w:val="TableParagraph"/>
              <w:spacing w:before="10"/>
              <w:ind w:left="43"/>
              <w:rPr>
                <w:sz w:val="15"/>
              </w:rPr>
            </w:pPr>
            <w:r>
              <w:rPr>
                <w:spacing w:val="-4"/>
                <w:sz w:val="15"/>
              </w:rPr>
              <w:t>(сумма</w:t>
            </w:r>
            <w:r>
              <w:rPr>
                <w:spacing w:val="3"/>
                <w:sz w:val="15"/>
              </w:rPr>
              <w:t> </w:t>
            </w:r>
            <w:r>
              <w:rPr>
                <w:spacing w:val="-4"/>
                <w:sz w:val="15"/>
              </w:rPr>
              <w:t>строк</w:t>
            </w:r>
            <w:r>
              <w:rPr>
                <w:spacing w:val="-1"/>
                <w:sz w:val="15"/>
              </w:rPr>
              <w:t> </w:t>
            </w:r>
            <w:r>
              <w:rPr>
                <w:spacing w:val="-4"/>
                <w:sz w:val="15"/>
              </w:rPr>
              <w:t>33.7+41.7+49.7)</w:t>
            </w:r>
          </w:p>
        </w:tc>
        <w:tc>
          <w:tcPr>
            <w:tcW w:w="744" w:type="dxa"/>
          </w:tcPr>
          <w:p>
            <w:pPr>
              <w:pStyle w:val="TableParagraph"/>
              <w:spacing w:before="75"/>
              <w:ind w:left="82" w:right="65"/>
              <w:jc w:val="center"/>
              <w:rPr>
                <w:sz w:val="15"/>
              </w:rPr>
            </w:pPr>
            <w:r>
              <w:rPr>
                <w:spacing w:val="-4"/>
                <w:sz w:val="15"/>
              </w:rPr>
              <w:t>23.7</w:t>
            </w:r>
          </w:p>
        </w:tc>
        <w:tc>
          <w:tcPr>
            <w:tcW w:w="1152" w:type="dxa"/>
          </w:tcPr>
          <w:p>
            <w:pPr>
              <w:pStyle w:val="TableParagraph"/>
              <w:spacing w:line="163" w:lineRule="exact"/>
              <w:ind w:left="176"/>
              <w:rPr>
                <w:rFonts w:ascii="Cambria" w:hAnsi="Cambria"/>
                <w:sz w:val="15"/>
              </w:rPr>
            </w:pPr>
            <w:r>
              <w:rPr>
                <w:rFonts w:ascii="Cambria" w:hAnsi="Cambria"/>
                <w:spacing w:val="-2"/>
                <w:sz w:val="15"/>
              </w:rPr>
              <w:t>комплексное</w:t>
            </w:r>
          </w:p>
          <w:p>
            <w:pPr>
              <w:pStyle w:val="TableParagraph"/>
              <w:spacing w:before="1"/>
              <w:ind w:left="239"/>
              <w:rPr>
                <w:rFonts w:ascii="Cambria" w:hAnsi="Cambria"/>
                <w:sz w:val="15"/>
              </w:rPr>
            </w:pPr>
            <w:r>
              <w:rPr>
                <w:rFonts w:ascii="Cambria" w:hAnsi="Cambria"/>
                <w:spacing w:val="-2"/>
                <w:sz w:val="15"/>
              </w:rPr>
              <w:t>посещение</w:t>
            </w:r>
          </w:p>
        </w:tc>
        <w:tc>
          <w:tcPr>
            <w:tcW w:w="1541" w:type="dxa"/>
          </w:tcPr>
          <w:p>
            <w:pPr>
              <w:pStyle w:val="TableParagraph"/>
              <w:spacing w:before="75"/>
              <w:ind w:left="64" w:right="86"/>
              <w:jc w:val="center"/>
              <w:rPr>
                <w:sz w:val="15"/>
              </w:rPr>
            </w:pPr>
            <w:r>
              <w:rPr>
                <w:spacing w:val="-2"/>
                <w:sz w:val="15"/>
              </w:rPr>
              <w:t>0,2108096</w:t>
            </w:r>
          </w:p>
        </w:tc>
        <w:tc>
          <w:tcPr>
            <w:tcW w:w="1344" w:type="dxa"/>
          </w:tcPr>
          <w:p>
            <w:pPr>
              <w:pStyle w:val="TableParagraph"/>
              <w:spacing w:before="75"/>
              <w:ind w:left="89" w:right="82"/>
              <w:jc w:val="center"/>
              <w:rPr>
                <w:sz w:val="15"/>
              </w:rPr>
            </w:pPr>
            <w:r>
              <w:rPr>
                <w:w w:val="95"/>
                <w:sz w:val="15"/>
              </w:rPr>
              <w:t>1</w:t>
            </w:r>
            <w:r>
              <w:rPr>
                <w:spacing w:val="-2"/>
                <w:w w:val="95"/>
                <w:sz w:val="15"/>
              </w:rPr>
              <w:t> 541,97</w:t>
            </w:r>
          </w:p>
        </w:tc>
        <w:tc>
          <w:tcPr>
            <w:tcW w:w="1306" w:type="dxa"/>
          </w:tcPr>
          <w:p>
            <w:pPr>
              <w:pStyle w:val="TableParagraph"/>
              <w:spacing w:before="86"/>
              <w:ind w:left="77" w:right="81"/>
              <w:jc w:val="center"/>
              <w:rPr>
                <w:rFonts w:ascii="Courier New" w:hAnsi="Courier New"/>
                <w:sz w:val="15"/>
              </w:rPr>
            </w:pPr>
            <w:r>
              <w:rPr>
                <w:rFonts w:ascii="Courier New" w:hAnsi="Courier New"/>
                <w:spacing w:val="-10"/>
                <w:sz w:val="15"/>
              </w:rPr>
              <w:t>Х</w:t>
            </w:r>
          </w:p>
        </w:tc>
        <w:tc>
          <w:tcPr>
            <w:tcW w:w="1047" w:type="dxa"/>
          </w:tcPr>
          <w:p>
            <w:pPr>
              <w:pStyle w:val="TableParagraph"/>
              <w:spacing w:before="71"/>
              <w:ind w:left="72" w:right="75"/>
              <w:jc w:val="center"/>
              <w:rPr>
                <w:sz w:val="15"/>
              </w:rPr>
            </w:pPr>
            <w:r>
              <w:rPr>
                <w:spacing w:val="-2"/>
                <w:sz w:val="15"/>
              </w:rPr>
              <w:t>325,06</w:t>
            </w:r>
          </w:p>
        </w:tc>
        <w:tc>
          <w:tcPr>
            <w:tcW w:w="903" w:type="dxa"/>
          </w:tcPr>
          <w:p>
            <w:pPr>
              <w:pStyle w:val="TableParagraph"/>
              <w:spacing w:before="71"/>
              <w:ind w:left="83" w:right="73"/>
              <w:jc w:val="center"/>
              <w:rPr>
                <w:sz w:val="15"/>
              </w:rPr>
            </w:pPr>
            <w:r>
              <w:rPr>
                <w:spacing w:val="-10"/>
                <w:sz w:val="15"/>
              </w:rPr>
              <w:t>Х</w:t>
            </w:r>
          </w:p>
        </w:tc>
        <w:tc>
          <w:tcPr>
            <w:tcW w:w="1220" w:type="dxa"/>
          </w:tcPr>
          <w:p>
            <w:pPr>
              <w:pStyle w:val="TableParagraph"/>
              <w:spacing w:before="71"/>
              <w:ind w:left="62" w:right="69"/>
              <w:jc w:val="center"/>
              <w:rPr>
                <w:sz w:val="15"/>
              </w:rPr>
            </w:pPr>
            <w:r>
              <w:rPr>
                <w:sz w:val="15"/>
              </w:rPr>
              <w:t>2</w:t>
            </w:r>
            <w:r>
              <w:rPr>
                <w:spacing w:val="-10"/>
                <w:sz w:val="15"/>
              </w:rPr>
              <w:t> </w:t>
            </w:r>
            <w:r>
              <w:rPr>
                <w:sz w:val="15"/>
              </w:rPr>
              <w:t>571</w:t>
            </w:r>
            <w:r>
              <w:rPr>
                <w:spacing w:val="-4"/>
                <w:sz w:val="15"/>
              </w:rPr>
              <w:t> </w:t>
            </w:r>
            <w:r>
              <w:rPr>
                <w:spacing w:val="-2"/>
                <w:sz w:val="15"/>
              </w:rPr>
              <w:t>940,70</w:t>
            </w:r>
          </w:p>
        </w:tc>
        <w:tc>
          <w:tcPr>
            <w:tcW w:w="865" w:type="dxa"/>
          </w:tcPr>
          <w:p>
            <w:pPr>
              <w:pStyle w:val="TableParagraph"/>
              <w:spacing w:before="71"/>
              <w:ind w:left="50" w:right="59"/>
              <w:jc w:val="center"/>
              <w:rPr>
                <w:sz w:val="15"/>
              </w:rPr>
            </w:pPr>
            <w:r>
              <w:rPr>
                <w:spacing w:val="-10"/>
                <w:sz w:val="15"/>
              </w:rPr>
              <w:t>Х</w:t>
            </w:r>
          </w:p>
        </w:tc>
      </w:tr>
      <w:tr>
        <w:trPr>
          <w:trHeight w:val="354" w:hRule="atLeast"/>
        </w:trPr>
        <w:tc>
          <w:tcPr>
            <w:tcW w:w="4627" w:type="dxa"/>
          </w:tcPr>
          <w:p>
            <w:pPr>
              <w:pStyle w:val="TableParagraph"/>
              <w:spacing w:line="152" w:lineRule="exact"/>
              <w:ind w:left="46"/>
              <w:rPr>
                <w:sz w:val="15"/>
              </w:rPr>
            </w:pPr>
            <w:r>
              <w:rPr>
                <w:spacing w:val="-4"/>
                <w:sz w:val="15"/>
              </w:rPr>
              <w:t>пікола</w:t>
            </w:r>
            <w:r>
              <w:rPr>
                <w:spacing w:val="4"/>
                <w:sz w:val="15"/>
              </w:rPr>
              <w:t> </w:t>
            </w:r>
            <w:r>
              <w:rPr>
                <w:spacing w:val="-4"/>
                <w:sz w:val="15"/>
              </w:rPr>
              <w:t>сахарного</w:t>
            </w:r>
            <w:r>
              <w:rPr>
                <w:spacing w:val="6"/>
                <w:sz w:val="15"/>
              </w:rPr>
              <w:t> </w:t>
            </w:r>
            <w:r>
              <w:rPr>
                <w:spacing w:val="-4"/>
                <w:sz w:val="15"/>
              </w:rPr>
              <w:t>диабета</w:t>
            </w:r>
            <w:r>
              <w:rPr>
                <w:spacing w:val="36"/>
                <w:sz w:val="15"/>
              </w:rPr>
              <w:t> </w:t>
            </w:r>
            <w:r>
              <w:rPr>
                <w:spacing w:val="-4"/>
                <w:sz w:val="15"/>
              </w:rPr>
              <w:t>(сумма</w:t>
            </w:r>
            <w:r>
              <w:rPr>
                <w:sz w:val="15"/>
              </w:rPr>
              <w:t> </w:t>
            </w:r>
            <w:r>
              <w:rPr>
                <w:spacing w:val="-4"/>
                <w:sz w:val="15"/>
              </w:rPr>
              <w:t>строк</w:t>
            </w:r>
            <w:r>
              <w:rPr>
                <w:spacing w:val="4"/>
                <w:sz w:val="15"/>
              </w:rPr>
              <w:t> </w:t>
            </w:r>
            <w:r>
              <w:rPr>
                <w:spacing w:val="-4"/>
                <w:sz w:val="15"/>
              </w:rPr>
              <w:t>33.7.1+41.7.</w:t>
            </w:r>
            <w:r>
              <w:rPr>
                <w:spacing w:val="-15"/>
                <w:sz w:val="15"/>
              </w:rPr>
              <w:t> </w:t>
            </w:r>
            <w:r>
              <w:rPr>
                <w:spacing w:val="-4"/>
                <w:sz w:val="15"/>
              </w:rPr>
              <w:t>1+49.7.1)</w:t>
            </w:r>
          </w:p>
        </w:tc>
        <w:tc>
          <w:tcPr>
            <w:tcW w:w="744" w:type="dxa"/>
          </w:tcPr>
          <w:p>
            <w:pPr>
              <w:pStyle w:val="TableParagraph"/>
              <w:spacing w:before="73"/>
              <w:ind w:left="82" w:right="82"/>
              <w:jc w:val="center"/>
              <w:rPr>
                <w:rFonts w:ascii="Consolas"/>
                <w:sz w:val="15"/>
              </w:rPr>
            </w:pPr>
            <w:r>
              <w:rPr>
                <w:rFonts w:ascii="Consolas"/>
                <w:spacing w:val="-4"/>
                <w:w w:val="110"/>
                <w:sz w:val="15"/>
              </w:rPr>
              <w:t>2J7t</w:t>
            </w:r>
          </w:p>
        </w:tc>
        <w:tc>
          <w:tcPr>
            <w:tcW w:w="1152" w:type="dxa"/>
          </w:tcPr>
          <w:p>
            <w:pPr>
              <w:pStyle w:val="TableParagraph"/>
              <w:spacing w:line="152" w:lineRule="exact"/>
              <w:ind w:left="176"/>
              <w:rPr>
                <w:sz w:val="15"/>
              </w:rPr>
            </w:pPr>
            <w:r>
              <w:rPr>
                <w:spacing w:val="-2"/>
                <w:sz w:val="15"/>
              </w:rPr>
              <w:t>комплексное</w:t>
            </w:r>
          </w:p>
          <w:p>
            <w:pPr>
              <w:pStyle w:val="TableParagraph"/>
              <w:spacing w:before="10"/>
              <w:ind w:left="239"/>
              <w:rPr>
                <w:sz w:val="15"/>
              </w:rPr>
            </w:pPr>
            <w:r>
              <w:rPr>
                <w:spacing w:val="-2"/>
                <w:sz w:val="15"/>
              </w:rPr>
              <w:t>посещение</w:t>
            </w:r>
          </w:p>
        </w:tc>
        <w:tc>
          <w:tcPr>
            <w:tcW w:w="1541" w:type="dxa"/>
          </w:tcPr>
          <w:p>
            <w:pPr>
              <w:pStyle w:val="TableParagraph"/>
              <w:spacing w:before="71"/>
              <w:ind w:left="64" w:right="91"/>
              <w:jc w:val="center"/>
              <w:rPr>
                <w:sz w:val="15"/>
              </w:rPr>
            </w:pPr>
            <w:r>
              <w:rPr>
                <w:spacing w:val="-2"/>
                <w:sz w:val="15"/>
              </w:rPr>
              <w:t>0,00571646</w:t>
            </w:r>
          </w:p>
        </w:tc>
        <w:tc>
          <w:tcPr>
            <w:tcW w:w="1344" w:type="dxa"/>
          </w:tcPr>
          <w:p>
            <w:pPr>
              <w:pStyle w:val="TableParagraph"/>
              <w:spacing w:before="66"/>
              <w:ind w:left="89" w:right="90"/>
              <w:jc w:val="center"/>
              <w:rPr>
                <w:sz w:val="15"/>
              </w:rPr>
            </w:pPr>
            <w:r>
              <w:rPr>
                <w:w w:val="95"/>
                <w:sz w:val="15"/>
              </w:rPr>
              <w:t>1</w:t>
            </w:r>
            <w:r>
              <w:rPr>
                <w:spacing w:val="-2"/>
                <w:w w:val="95"/>
                <w:sz w:val="15"/>
              </w:rPr>
              <w:t> 427,70</w:t>
            </w:r>
          </w:p>
        </w:tc>
        <w:tc>
          <w:tcPr>
            <w:tcW w:w="1306" w:type="dxa"/>
          </w:tcPr>
          <w:p>
            <w:pPr>
              <w:pStyle w:val="TableParagraph"/>
              <w:spacing w:before="68"/>
              <w:ind w:left="77" w:right="89"/>
              <w:jc w:val="center"/>
              <w:rPr>
                <w:rFonts w:ascii="Consolas" w:hAnsi="Consolas"/>
                <w:sz w:val="15"/>
              </w:rPr>
            </w:pPr>
            <w:r>
              <w:rPr>
                <w:rFonts w:ascii="Consolas" w:hAnsi="Consolas"/>
                <w:spacing w:val="-10"/>
                <w:sz w:val="15"/>
              </w:rPr>
              <w:t>Х</w:t>
            </w:r>
          </w:p>
        </w:tc>
        <w:tc>
          <w:tcPr>
            <w:tcW w:w="1047" w:type="dxa"/>
          </w:tcPr>
          <w:p>
            <w:pPr>
              <w:pStyle w:val="TableParagraph"/>
              <w:spacing w:before="75"/>
              <w:ind w:left="72" w:right="78"/>
              <w:jc w:val="center"/>
              <w:rPr>
                <w:sz w:val="14"/>
              </w:rPr>
            </w:pPr>
            <w:r>
              <w:rPr>
                <w:spacing w:val="-4"/>
                <w:sz w:val="14"/>
              </w:rPr>
              <w:t>8,16</w:t>
            </w:r>
          </w:p>
        </w:tc>
        <w:tc>
          <w:tcPr>
            <w:tcW w:w="903" w:type="dxa"/>
          </w:tcPr>
          <w:p>
            <w:pPr>
              <w:pStyle w:val="TableParagraph"/>
              <w:spacing w:before="1" w:after="1"/>
              <w:rPr>
                <w:sz w:val="9"/>
              </w:rPr>
            </w:pPr>
          </w:p>
          <w:p>
            <w:pPr>
              <w:pStyle w:val="TableParagraph"/>
              <w:spacing w:line="105" w:lineRule="exact"/>
              <w:ind w:left="399"/>
              <w:rPr>
                <w:position w:val="-1"/>
                <w:sz w:val="10"/>
              </w:rPr>
            </w:pPr>
            <w:r>
              <w:rPr>
                <w:position w:val="-1"/>
                <w:sz w:val="10"/>
              </w:rPr>
              <w:drawing>
                <wp:inline distT="0" distB="0" distL="0" distR="0">
                  <wp:extent cx="64007" cy="67056"/>
                  <wp:effectExtent l="0" t="0" r="0" b="0"/>
                  <wp:docPr id="188" name="Image 188"/>
                  <wp:cNvGraphicFramePr>
                    <a:graphicFrameLocks/>
                  </wp:cNvGraphicFramePr>
                  <a:graphic>
                    <a:graphicData uri="http://schemas.openxmlformats.org/drawingml/2006/picture">
                      <pic:pic>
                        <pic:nvPicPr>
                          <pic:cNvPr id="188" name="Image 188"/>
                          <pic:cNvPicPr/>
                        </pic:nvPicPr>
                        <pic:blipFill>
                          <a:blip r:embed="rId167" cstate="print"/>
                          <a:stretch>
                            <a:fillRect/>
                          </a:stretch>
                        </pic:blipFill>
                        <pic:spPr>
                          <a:xfrm>
                            <a:off x="0" y="0"/>
                            <a:ext cx="64007" cy="67056"/>
                          </a:xfrm>
                          <a:prstGeom prst="rect">
                            <a:avLst/>
                          </a:prstGeom>
                        </pic:spPr>
                      </pic:pic>
                    </a:graphicData>
                  </a:graphic>
                </wp:inline>
              </w:drawing>
            </w:r>
            <w:r>
              <w:rPr>
                <w:position w:val="-1"/>
                <w:sz w:val="10"/>
              </w:rPr>
            </w:r>
          </w:p>
        </w:tc>
        <w:tc>
          <w:tcPr>
            <w:tcW w:w="1220" w:type="dxa"/>
          </w:tcPr>
          <w:p>
            <w:pPr>
              <w:pStyle w:val="TableParagraph"/>
              <w:spacing w:before="61"/>
              <w:ind w:left="62" w:right="73"/>
              <w:jc w:val="center"/>
              <w:rPr>
                <w:sz w:val="15"/>
              </w:rPr>
            </w:pPr>
            <w:r>
              <w:rPr>
                <w:sz w:val="15"/>
              </w:rPr>
              <w:t>64</w:t>
            </w:r>
            <w:r>
              <w:rPr>
                <w:spacing w:val="-6"/>
                <w:sz w:val="15"/>
              </w:rPr>
              <w:t> </w:t>
            </w:r>
            <w:r>
              <w:rPr>
                <w:spacing w:val="-2"/>
                <w:sz w:val="15"/>
              </w:rPr>
              <w:t>574,04</w:t>
            </w:r>
          </w:p>
        </w:tc>
        <w:tc>
          <w:tcPr>
            <w:tcW w:w="865" w:type="dxa"/>
          </w:tcPr>
          <w:p>
            <w:pPr>
              <w:pStyle w:val="TableParagraph"/>
              <w:spacing w:before="66"/>
              <w:ind w:left="50" w:right="69"/>
              <w:jc w:val="center"/>
              <w:rPr>
                <w:sz w:val="15"/>
              </w:rPr>
            </w:pPr>
            <w:r>
              <w:rPr>
                <w:spacing w:val="-10"/>
                <w:sz w:val="15"/>
              </w:rPr>
              <w:t>Х</w:t>
            </w:r>
          </w:p>
        </w:tc>
      </w:tr>
      <w:tr>
        <w:trPr>
          <w:trHeight w:val="522" w:hRule="atLeast"/>
        </w:trPr>
        <w:tc>
          <w:tcPr>
            <w:tcW w:w="4627" w:type="dxa"/>
          </w:tcPr>
          <w:p>
            <w:pPr>
              <w:pStyle w:val="TableParagraph"/>
              <w:spacing w:line="162" w:lineRule="exact"/>
              <w:ind w:left="46"/>
              <w:rPr>
                <w:sz w:val="15"/>
              </w:rPr>
            </w:pPr>
            <w:r>
              <w:rPr>
                <w:spacing w:val="-4"/>
                <w:sz w:val="15"/>
              </w:rPr>
              <w:t>2.1.8.</w:t>
            </w:r>
            <w:r>
              <w:rPr>
                <w:spacing w:val="-1"/>
                <w:sz w:val="15"/>
              </w:rPr>
              <w:t> </w:t>
            </w:r>
            <w:r>
              <w:rPr>
                <w:spacing w:val="-4"/>
                <w:sz w:val="15"/>
              </w:rPr>
              <w:t>диспансерное</w:t>
            </w:r>
            <w:r>
              <w:rPr>
                <w:spacing w:val="11"/>
                <w:sz w:val="15"/>
              </w:rPr>
              <w:t> </w:t>
            </w:r>
            <w:r>
              <w:rPr>
                <w:spacing w:val="-4"/>
                <w:sz w:val="15"/>
              </w:rPr>
              <w:t>наблюдение</w:t>
            </w:r>
            <w:r>
              <w:rPr>
                <w:spacing w:val="5"/>
                <w:sz w:val="15"/>
              </w:rPr>
              <w:t> </w:t>
            </w:r>
            <w:r>
              <w:rPr>
                <w:spacing w:val="-4"/>
                <w:sz w:val="15"/>
              </w:rPr>
              <w:t>&lt;***&gt;(сумма</w:t>
            </w:r>
            <w:r>
              <w:rPr>
                <w:spacing w:val="5"/>
                <w:sz w:val="15"/>
              </w:rPr>
              <w:t> </w:t>
            </w:r>
            <w:r>
              <w:rPr>
                <w:spacing w:val="-4"/>
                <w:sz w:val="15"/>
              </w:rPr>
              <w:t>строк</w:t>
            </w:r>
            <w:r>
              <w:rPr>
                <w:spacing w:val="-2"/>
                <w:sz w:val="15"/>
              </w:rPr>
              <w:t> </w:t>
            </w:r>
            <w:r>
              <w:rPr>
                <w:spacing w:val="-4"/>
                <w:sz w:val="15"/>
              </w:rPr>
              <w:t>33.8+41.8+49.8),</w:t>
            </w:r>
          </w:p>
          <w:p>
            <w:pPr>
              <w:pStyle w:val="TableParagraph"/>
              <w:spacing w:before="10"/>
              <w:ind w:left="46"/>
              <w:rPr>
                <w:sz w:val="15"/>
              </w:rPr>
            </w:pPr>
            <w:r>
              <w:rPr>
                <w:spacing w:val="-2"/>
                <w:sz w:val="15"/>
              </w:rPr>
              <w:t>в</w:t>
            </w:r>
            <w:r>
              <w:rPr>
                <w:spacing w:val="-8"/>
                <w:sz w:val="15"/>
              </w:rPr>
              <w:t> </w:t>
            </w:r>
            <w:r>
              <w:rPr>
                <w:spacing w:val="-2"/>
                <w:sz w:val="15"/>
              </w:rPr>
              <w:t>том</w:t>
            </w:r>
            <w:r>
              <w:rPr>
                <w:sz w:val="15"/>
              </w:rPr>
              <w:t> </w:t>
            </w:r>
            <w:r>
              <w:rPr>
                <w:spacing w:val="-2"/>
                <w:sz w:val="15"/>
              </w:rPr>
              <w:t>числе</w:t>
            </w:r>
            <w:r>
              <w:rPr>
                <w:spacing w:val="-4"/>
                <w:sz w:val="15"/>
              </w:rPr>
              <w:t> </w:t>
            </w:r>
            <w:r>
              <w:rPr>
                <w:spacing w:val="-2"/>
                <w:sz w:val="15"/>
              </w:rPr>
              <w:t>по</w:t>
            </w:r>
            <w:r>
              <w:rPr>
                <w:spacing w:val="-7"/>
                <w:sz w:val="15"/>
              </w:rPr>
              <w:t> </w:t>
            </w:r>
            <w:r>
              <w:rPr>
                <w:spacing w:val="-2"/>
                <w:sz w:val="15"/>
              </w:rPr>
              <w:t>поводу:</w:t>
            </w:r>
          </w:p>
        </w:tc>
        <w:tc>
          <w:tcPr>
            <w:tcW w:w="744" w:type="dxa"/>
          </w:tcPr>
          <w:p>
            <w:pPr>
              <w:pStyle w:val="TableParagraph"/>
              <w:spacing w:before="162"/>
              <w:ind w:left="82" w:right="62"/>
              <w:jc w:val="center"/>
              <w:rPr>
                <w:sz w:val="15"/>
              </w:rPr>
            </w:pPr>
            <w:r>
              <w:rPr>
                <w:spacing w:val="-4"/>
                <w:sz w:val="15"/>
              </w:rPr>
              <w:t>23.8</w:t>
            </w:r>
          </w:p>
        </w:tc>
        <w:tc>
          <w:tcPr>
            <w:tcW w:w="1152" w:type="dxa"/>
          </w:tcPr>
          <w:p>
            <w:pPr>
              <w:pStyle w:val="TableParagraph"/>
              <w:spacing w:line="249" w:lineRule="auto" w:before="68"/>
              <w:ind w:left="239" w:right="166" w:hanging="63"/>
              <w:rPr>
                <w:rFonts w:ascii="Cambria" w:hAnsi="Cambria"/>
                <w:sz w:val="15"/>
              </w:rPr>
            </w:pPr>
            <w:r>
              <w:rPr>
                <w:rFonts w:ascii="Cambria" w:hAnsi="Cambria"/>
                <w:spacing w:val="-2"/>
                <w:w w:val="85"/>
                <w:sz w:val="15"/>
              </w:rPr>
              <w:t>комплексное</w:t>
            </w:r>
            <w:r>
              <w:rPr>
                <w:rFonts w:ascii="Cambria" w:hAnsi="Cambria"/>
                <w:spacing w:val="40"/>
                <w:sz w:val="15"/>
              </w:rPr>
              <w:t> </w:t>
            </w:r>
            <w:r>
              <w:rPr>
                <w:rFonts w:ascii="Cambria" w:hAnsi="Cambria"/>
                <w:spacing w:val="-4"/>
                <w:sz w:val="15"/>
              </w:rPr>
              <w:t>посещение</w:t>
            </w:r>
          </w:p>
        </w:tc>
        <w:tc>
          <w:tcPr>
            <w:tcW w:w="1541" w:type="dxa"/>
          </w:tcPr>
          <w:p>
            <w:pPr>
              <w:pStyle w:val="TableParagraph"/>
              <w:spacing w:before="162"/>
              <w:ind w:left="64" w:right="86"/>
              <w:jc w:val="center"/>
              <w:rPr>
                <w:sz w:val="15"/>
              </w:rPr>
            </w:pPr>
            <w:r>
              <w:rPr>
                <w:spacing w:val="-2"/>
                <w:sz w:val="15"/>
              </w:rPr>
              <w:t>0,2623990</w:t>
            </w:r>
          </w:p>
        </w:tc>
        <w:tc>
          <w:tcPr>
            <w:tcW w:w="1344" w:type="dxa"/>
          </w:tcPr>
          <w:p>
            <w:pPr>
              <w:pStyle w:val="TableParagraph"/>
              <w:spacing w:before="157"/>
              <w:ind w:left="89" w:right="88"/>
              <w:jc w:val="center"/>
              <w:rPr>
                <w:sz w:val="15"/>
              </w:rPr>
            </w:pPr>
            <w:r>
              <w:rPr>
                <w:sz w:val="15"/>
              </w:rPr>
              <w:t>2</w:t>
            </w:r>
            <w:r>
              <w:rPr>
                <w:spacing w:val="-4"/>
                <w:sz w:val="15"/>
              </w:rPr>
              <w:t> </w:t>
            </w:r>
            <w:r>
              <w:rPr>
                <w:spacing w:val="-2"/>
                <w:sz w:val="15"/>
              </w:rPr>
              <w:t>868,67</w:t>
            </w:r>
          </w:p>
        </w:tc>
        <w:tc>
          <w:tcPr>
            <w:tcW w:w="1306" w:type="dxa"/>
          </w:tcPr>
          <w:p>
            <w:pPr>
              <w:pStyle w:val="TableParagraph"/>
              <w:spacing w:before="159"/>
              <w:ind w:left="77" w:right="89"/>
              <w:jc w:val="center"/>
              <w:rPr>
                <w:rFonts w:ascii="Consolas" w:hAnsi="Consolas"/>
                <w:sz w:val="15"/>
              </w:rPr>
            </w:pPr>
            <w:r>
              <w:rPr>
                <w:rFonts w:ascii="Consolas" w:hAnsi="Consolas"/>
                <w:spacing w:val="-10"/>
                <w:sz w:val="15"/>
              </w:rPr>
              <w:t>Х</w:t>
            </w:r>
          </w:p>
        </w:tc>
        <w:tc>
          <w:tcPr>
            <w:tcW w:w="1047" w:type="dxa"/>
          </w:tcPr>
          <w:p>
            <w:pPr>
              <w:pStyle w:val="TableParagraph"/>
              <w:spacing w:before="152"/>
              <w:ind w:left="72" w:right="78"/>
              <w:jc w:val="center"/>
              <w:rPr>
                <w:sz w:val="15"/>
              </w:rPr>
            </w:pPr>
            <w:r>
              <w:rPr>
                <w:spacing w:val="-2"/>
                <w:sz w:val="15"/>
              </w:rPr>
              <w:t>752,74</w:t>
            </w:r>
          </w:p>
        </w:tc>
        <w:tc>
          <w:tcPr>
            <w:tcW w:w="903" w:type="dxa"/>
          </w:tcPr>
          <w:p>
            <w:pPr>
              <w:pStyle w:val="TableParagraph"/>
              <w:spacing w:before="152"/>
              <w:ind w:left="83" w:right="73"/>
              <w:jc w:val="center"/>
              <w:rPr>
                <w:sz w:val="15"/>
              </w:rPr>
            </w:pPr>
            <w:r>
              <w:rPr>
                <w:spacing w:val="-10"/>
                <w:sz w:val="15"/>
              </w:rPr>
              <w:t>Х</w:t>
            </w:r>
          </w:p>
        </w:tc>
        <w:tc>
          <w:tcPr>
            <w:tcW w:w="1220" w:type="dxa"/>
          </w:tcPr>
          <w:p>
            <w:pPr>
              <w:pStyle w:val="TableParagraph"/>
              <w:spacing w:before="152"/>
              <w:ind w:left="62" w:right="64"/>
              <w:jc w:val="center"/>
              <w:rPr>
                <w:sz w:val="15"/>
              </w:rPr>
            </w:pPr>
            <w:r>
              <w:rPr>
                <w:spacing w:val="-2"/>
                <w:sz w:val="15"/>
              </w:rPr>
              <w:t>5</w:t>
            </w:r>
            <w:r>
              <w:rPr>
                <w:spacing w:val="-7"/>
                <w:sz w:val="15"/>
              </w:rPr>
              <w:t> </w:t>
            </w:r>
            <w:r>
              <w:rPr>
                <w:spacing w:val="-2"/>
                <w:sz w:val="15"/>
              </w:rPr>
              <w:t>955</w:t>
            </w:r>
            <w:r>
              <w:rPr>
                <w:spacing w:val="-5"/>
                <w:sz w:val="15"/>
              </w:rPr>
              <w:t> </w:t>
            </w:r>
            <w:r>
              <w:rPr>
                <w:spacing w:val="-2"/>
                <w:sz w:val="15"/>
              </w:rPr>
              <w:t>764,91</w:t>
            </w:r>
          </w:p>
        </w:tc>
        <w:tc>
          <w:tcPr>
            <w:tcW w:w="865" w:type="dxa"/>
          </w:tcPr>
          <w:p>
            <w:pPr>
              <w:pStyle w:val="TableParagraph"/>
              <w:spacing w:before="167"/>
              <w:ind w:left="50" w:right="96"/>
              <w:jc w:val="center"/>
              <w:rPr>
                <w:rFonts w:ascii="Courier New" w:hAnsi="Courier New"/>
                <w:sz w:val="15"/>
              </w:rPr>
            </w:pPr>
            <w:r>
              <w:rPr>
                <w:rFonts w:ascii="Courier New" w:hAnsi="Courier New"/>
                <w:spacing w:val="-10"/>
                <w:sz w:val="15"/>
              </w:rPr>
              <w:t>Х</w:t>
            </w:r>
          </w:p>
        </w:tc>
      </w:tr>
      <w:tr>
        <w:trPr>
          <w:trHeight w:val="364" w:hRule="atLeast"/>
        </w:trPr>
        <w:tc>
          <w:tcPr>
            <w:tcW w:w="4627" w:type="dxa"/>
          </w:tcPr>
          <w:p>
            <w:pPr>
              <w:pStyle w:val="TableParagraph"/>
              <w:spacing w:line="157" w:lineRule="exact"/>
              <w:ind w:left="40"/>
              <w:rPr>
                <w:sz w:val="15"/>
              </w:rPr>
            </w:pPr>
            <w:r>
              <w:rPr>
                <w:spacing w:val="-4"/>
                <w:sz w:val="15"/>
              </w:rPr>
              <w:t>онкологических</w:t>
            </w:r>
            <w:r>
              <w:rPr>
                <w:spacing w:val="-6"/>
                <w:sz w:val="15"/>
              </w:rPr>
              <w:t> </w:t>
            </w:r>
            <w:r>
              <w:rPr>
                <w:spacing w:val="-4"/>
                <w:sz w:val="15"/>
              </w:rPr>
              <w:t>заболеваний</w:t>
            </w:r>
            <w:r>
              <w:rPr>
                <w:spacing w:val="15"/>
                <w:sz w:val="15"/>
              </w:rPr>
              <w:t> </w:t>
            </w:r>
            <w:r>
              <w:rPr>
                <w:spacing w:val="-4"/>
                <w:sz w:val="15"/>
              </w:rPr>
              <w:t>(сумма</w:t>
            </w:r>
            <w:r>
              <w:rPr>
                <w:spacing w:val="16"/>
                <w:sz w:val="15"/>
              </w:rPr>
              <w:t> </w:t>
            </w:r>
            <w:r>
              <w:rPr>
                <w:spacing w:val="-4"/>
                <w:sz w:val="15"/>
              </w:rPr>
              <w:t>строк</w:t>
            </w:r>
            <w:r>
              <w:rPr>
                <w:spacing w:val="10"/>
                <w:sz w:val="15"/>
              </w:rPr>
              <w:t> </w:t>
            </w:r>
            <w:r>
              <w:rPr>
                <w:spacing w:val="-4"/>
                <w:sz w:val="15"/>
              </w:rPr>
              <w:t>33.8.1+41.8.1-349.8.1)</w:t>
            </w:r>
          </w:p>
        </w:tc>
        <w:tc>
          <w:tcPr>
            <w:tcW w:w="744" w:type="dxa"/>
          </w:tcPr>
          <w:p>
            <w:pPr>
              <w:pStyle w:val="TableParagraph"/>
              <w:spacing w:before="71"/>
              <w:ind w:left="82" w:right="79"/>
              <w:jc w:val="center"/>
              <w:rPr>
                <w:sz w:val="15"/>
              </w:rPr>
            </w:pPr>
            <w:r>
              <w:rPr>
                <w:spacing w:val="-2"/>
                <w:sz w:val="15"/>
              </w:rPr>
              <w:t>23.8.1</w:t>
            </w:r>
          </w:p>
        </w:tc>
        <w:tc>
          <w:tcPr>
            <w:tcW w:w="1152" w:type="dxa"/>
          </w:tcPr>
          <w:p>
            <w:pPr>
              <w:pStyle w:val="TableParagraph"/>
              <w:spacing w:line="158" w:lineRule="exact"/>
              <w:ind w:left="172"/>
              <w:rPr>
                <w:rFonts w:ascii="Cambria" w:hAnsi="Cambria"/>
                <w:sz w:val="15"/>
              </w:rPr>
            </w:pPr>
            <w:r>
              <w:rPr>
                <w:rFonts w:ascii="Cambria" w:hAnsi="Cambria"/>
                <w:spacing w:val="-2"/>
                <w:sz w:val="15"/>
              </w:rPr>
              <w:t>комплексное</w:t>
            </w:r>
          </w:p>
          <w:p>
            <w:pPr>
              <w:pStyle w:val="TableParagraph"/>
              <w:spacing w:before="6"/>
              <w:ind w:left="234"/>
              <w:rPr>
                <w:rFonts w:ascii="Cambria" w:hAnsi="Cambria"/>
                <w:sz w:val="15"/>
              </w:rPr>
            </w:pPr>
            <w:r>
              <w:rPr>
                <w:rFonts w:ascii="Cambria" w:hAnsi="Cambria"/>
                <w:spacing w:val="-2"/>
                <w:sz w:val="15"/>
              </w:rPr>
              <w:t>посещение</w:t>
            </w:r>
          </w:p>
        </w:tc>
        <w:tc>
          <w:tcPr>
            <w:tcW w:w="1541" w:type="dxa"/>
          </w:tcPr>
          <w:p>
            <w:pPr>
              <w:pStyle w:val="TableParagraph"/>
              <w:spacing w:before="71"/>
              <w:ind w:left="64" w:right="90"/>
              <w:jc w:val="center"/>
              <w:rPr>
                <w:sz w:val="15"/>
              </w:rPr>
            </w:pPr>
            <w:r>
              <w:rPr>
                <w:spacing w:val="-2"/>
                <w:sz w:val="15"/>
              </w:rPr>
              <w:t>0,045050</w:t>
            </w:r>
          </w:p>
        </w:tc>
        <w:tc>
          <w:tcPr>
            <w:tcW w:w="1344" w:type="dxa"/>
          </w:tcPr>
          <w:p>
            <w:pPr>
              <w:pStyle w:val="TableParagraph"/>
              <w:spacing w:before="71"/>
              <w:ind w:left="89" w:right="91"/>
              <w:jc w:val="center"/>
              <w:rPr>
                <w:sz w:val="15"/>
              </w:rPr>
            </w:pPr>
            <w:r>
              <w:rPr>
                <w:sz w:val="15"/>
              </w:rPr>
              <w:t>4</w:t>
            </w:r>
            <w:r>
              <w:rPr>
                <w:spacing w:val="-6"/>
                <w:sz w:val="15"/>
              </w:rPr>
              <w:t> </w:t>
            </w:r>
            <w:r>
              <w:rPr>
                <w:spacing w:val="-2"/>
                <w:sz w:val="15"/>
              </w:rPr>
              <w:t>050,15</w:t>
            </w:r>
          </w:p>
        </w:tc>
        <w:tc>
          <w:tcPr>
            <w:tcW w:w="1306" w:type="dxa"/>
          </w:tcPr>
          <w:p>
            <w:pPr>
              <w:pStyle w:val="TableParagraph"/>
              <w:spacing w:before="81"/>
              <w:ind w:left="77" w:right="91"/>
              <w:jc w:val="center"/>
              <w:rPr>
                <w:rFonts w:ascii="Courier New" w:hAnsi="Courier New"/>
                <w:sz w:val="15"/>
              </w:rPr>
            </w:pPr>
            <w:r>
              <w:rPr>
                <w:rFonts w:ascii="Courier New" w:hAnsi="Courier New"/>
                <w:spacing w:val="-10"/>
                <w:sz w:val="15"/>
              </w:rPr>
              <w:t>Х</w:t>
            </w:r>
          </w:p>
        </w:tc>
        <w:tc>
          <w:tcPr>
            <w:tcW w:w="1047" w:type="dxa"/>
          </w:tcPr>
          <w:p>
            <w:pPr>
              <w:pStyle w:val="TableParagraph"/>
              <w:spacing w:before="66"/>
              <w:ind w:left="72" w:right="83"/>
              <w:jc w:val="center"/>
              <w:rPr>
                <w:sz w:val="15"/>
              </w:rPr>
            </w:pPr>
            <w:r>
              <w:rPr>
                <w:spacing w:val="-2"/>
                <w:sz w:val="15"/>
              </w:rPr>
              <w:t>182,46</w:t>
            </w:r>
          </w:p>
        </w:tc>
        <w:tc>
          <w:tcPr>
            <w:tcW w:w="903" w:type="dxa"/>
          </w:tcPr>
          <w:p>
            <w:pPr>
              <w:pStyle w:val="TableParagraph"/>
              <w:spacing w:before="52"/>
              <w:ind w:left="83" w:right="83"/>
              <w:jc w:val="center"/>
              <w:rPr>
                <w:rFonts w:ascii="Courier New" w:hAnsi="Courier New"/>
                <w:sz w:val="19"/>
              </w:rPr>
            </w:pPr>
            <w:r>
              <w:rPr>
                <w:rFonts w:ascii="Courier New" w:hAnsi="Courier New"/>
                <w:spacing w:val="-10"/>
                <w:sz w:val="19"/>
              </w:rPr>
              <w:t>Х</w:t>
            </w:r>
          </w:p>
        </w:tc>
        <w:tc>
          <w:tcPr>
            <w:tcW w:w="1220" w:type="dxa"/>
          </w:tcPr>
          <w:p>
            <w:pPr>
              <w:pStyle w:val="TableParagraph"/>
              <w:spacing w:before="61"/>
              <w:ind w:left="62" w:right="74"/>
              <w:jc w:val="center"/>
              <w:rPr>
                <w:sz w:val="15"/>
              </w:rPr>
            </w:pPr>
            <w:r>
              <w:rPr>
                <w:spacing w:val="-2"/>
                <w:sz w:val="15"/>
              </w:rPr>
              <w:t>1</w:t>
            </w:r>
            <w:r>
              <w:rPr>
                <w:spacing w:val="-6"/>
                <w:sz w:val="15"/>
              </w:rPr>
              <w:t> </w:t>
            </w:r>
            <w:r>
              <w:rPr>
                <w:spacing w:val="-2"/>
                <w:sz w:val="15"/>
              </w:rPr>
              <w:t>443</w:t>
            </w:r>
            <w:r>
              <w:rPr>
                <w:spacing w:val="-6"/>
                <w:sz w:val="15"/>
              </w:rPr>
              <w:t> </w:t>
            </w:r>
            <w:r>
              <w:rPr>
                <w:spacing w:val="-2"/>
                <w:sz w:val="15"/>
              </w:rPr>
              <w:t>645,56</w:t>
            </w:r>
          </w:p>
        </w:tc>
        <w:tc>
          <w:tcPr>
            <w:tcW w:w="865" w:type="dxa"/>
          </w:tcPr>
          <w:p>
            <w:pPr>
              <w:pStyle w:val="TableParagraph"/>
              <w:spacing w:before="6"/>
              <w:rPr>
                <w:sz w:val="9"/>
              </w:rPr>
            </w:pPr>
          </w:p>
          <w:p>
            <w:pPr>
              <w:pStyle w:val="TableParagraph"/>
              <w:spacing w:line="100" w:lineRule="exact"/>
              <w:ind w:left="364"/>
              <w:rPr>
                <w:position w:val="-1"/>
                <w:sz w:val="10"/>
              </w:rPr>
            </w:pPr>
            <w:r>
              <w:rPr>
                <w:position w:val="-1"/>
                <w:sz w:val="10"/>
              </w:rPr>
              <w:drawing>
                <wp:inline distT="0" distB="0" distL="0" distR="0">
                  <wp:extent cx="64007" cy="64008"/>
                  <wp:effectExtent l="0" t="0" r="0" b="0"/>
                  <wp:docPr id="189" name="Image 189"/>
                  <wp:cNvGraphicFramePr>
                    <a:graphicFrameLocks/>
                  </wp:cNvGraphicFramePr>
                  <a:graphic>
                    <a:graphicData uri="http://schemas.openxmlformats.org/drawingml/2006/picture">
                      <pic:pic>
                        <pic:nvPicPr>
                          <pic:cNvPr id="189" name="Image 189"/>
                          <pic:cNvPicPr/>
                        </pic:nvPicPr>
                        <pic:blipFill>
                          <a:blip r:embed="rId168" cstate="print"/>
                          <a:stretch>
                            <a:fillRect/>
                          </a:stretch>
                        </pic:blipFill>
                        <pic:spPr>
                          <a:xfrm>
                            <a:off x="0" y="0"/>
                            <a:ext cx="64007" cy="64008"/>
                          </a:xfrm>
                          <a:prstGeom prst="rect">
                            <a:avLst/>
                          </a:prstGeom>
                        </pic:spPr>
                      </pic:pic>
                    </a:graphicData>
                  </a:graphic>
                </wp:inline>
              </w:drawing>
            </w:r>
            <w:r>
              <w:rPr>
                <w:position w:val="-1"/>
                <w:sz w:val="10"/>
              </w:rPr>
            </w:r>
          </w:p>
        </w:tc>
      </w:tr>
      <w:tr>
        <w:trPr>
          <w:trHeight w:val="354" w:hRule="atLeast"/>
        </w:trPr>
        <w:tc>
          <w:tcPr>
            <w:tcW w:w="4627" w:type="dxa"/>
          </w:tcPr>
          <w:p>
            <w:pPr>
              <w:pStyle w:val="TableParagraph"/>
              <w:spacing w:line="157" w:lineRule="exact"/>
              <w:ind w:left="40"/>
              <w:rPr>
                <w:sz w:val="15"/>
              </w:rPr>
            </w:pPr>
            <w:r>
              <w:rPr>
                <w:spacing w:val="-4"/>
                <w:sz w:val="15"/>
              </w:rPr>
              <w:t>сахарного</w:t>
            </w:r>
            <w:r>
              <w:rPr>
                <w:spacing w:val="12"/>
                <w:sz w:val="15"/>
              </w:rPr>
              <w:t> </w:t>
            </w:r>
            <w:r>
              <w:rPr>
                <w:spacing w:val="-4"/>
                <w:sz w:val="15"/>
              </w:rPr>
              <w:t>диабета</w:t>
            </w:r>
            <w:r>
              <w:rPr>
                <w:spacing w:val="3"/>
                <w:sz w:val="15"/>
              </w:rPr>
              <w:t> </w:t>
            </w:r>
            <w:r>
              <w:rPr>
                <w:spacing w:val="-4"/>
                <w:sz w:val="15"/>
              </w:rPr>
              <w:t>(сумма</w:t>
            </w:r>
            <w:r>
              <w:rPr>
                <w:spacing w:val="7"/>
                <w:sz w:val="15"/>
              </w:rPr>
              <w:t> </w:t>
            </w:r>
            <w:r>
              <w:rPr>
                <w:spacing w:val="-4"/>
                <w:sz w:val="15"/>
              </w:rPr>
              <w:t>строк</w:t>
            </w:r>
            <w:r>
              <w:rPr>
                <w:spacing w:val="4"/>
                <w:sz w:val="15"/>
              </w:rPr>
              <w:t> </w:t>
            </w:r>
            <w:r>
              <w:rPr>
                <w:spacing w:val="-4"/>
                <w:sz w:val="15"/>
              </w:rPr>
              <w:t>33.8.2+41.8.2+49.8.2)</w:t>
            </w:r>
          </w:p>
        </w:tc>
        <w:tc>
          <w:tcPr>
            <w:tcW w:w="744" w:type="dxa"/>
          </w:tcPr>
          <w:p>
            <w:pPr>
              <w:pStyle w:val="TableParagraph"/>
              <w:spacing w:before="71"/>
              <w:ind w:left="82" w:right="77"/>
              <w:jc w:val="center"/>
              <w:rPr>
                <w:sz w:val="15"/>
              </w:rPr>
            </w:pPr>
            <w:r>
              <w:rPr>
                <w:spacing w:val="-2"/>
                <w:sz w:val="15"/>
              </w:rPr>
              <w:t>23.8.2</w:t>
            </w:r>
          </w:p>
        </w:tc>
        <w:tc>
          <w:tcPr>
            <w:tcW w:w="1152" w:type="dxa"/>
          </w:tcPr>
          <w:p>
            <w:pPr>
              <w:pStyle w:val="TableParagraph"/>
              <w:spacing w:line="158" w:lineRule="exact"/>
              <w:ind w:left="172"/>
              <w:rPr>
                <w:rFonts w:ascii="Cambria" w:hAnsi="Cambria"/>
                <w:sz w:val="15"/>
              </w:rPr>
            </w:pPr>
            <w:r>
              <w:rPr>
                <w:rFonts w:ascii="Cambria" w:hAnsi="Cambria"/>
                <w:spacing w:val="-2"/>
                <w:sz w:val="15"/>
              </w:rPr>
              <w:t>комплексное</w:t>
            </w:r>
          </w:p>
          <w:p>
            <w:pPr>
              <w:pStyle w:val="TableParagraph"/>
              <w:spacing w:line="175" w:lineRule="exact" w:before="1"/>
              <w:ind w:left="234"/>
              <w:rPr>
                <w:rFonts w:ascii="Cambria" w:hAnsi="Cambria"/>
                <w:sz w:val="15"/>
              </w:rPr>
            </w:pPr>
            <w:r>
              <w:rPr>
                <w:rFonts w:ascii="Cambria" w:hAnsi="Cambria"/>
                <w:spacing w:val="-2"/>
                <w:sz w:val="15"/>
              </w:rPr>
              <w:t>посещение</w:t>
            </w:r>
          </w:p>
        </w:tc>
        <w:tc>
          <w:tcPr>
            <w:tcW w:w="1541" w:type="dxa"/>
          </w:tcPr>
          <w:p>
            <w:pPr>
              <w:pStyle w:val="TableParagraph"/>
              <w:spacing w:before="75"/>
              <w:ind w:left="64" w:right="80"/>
              <w:jc w:val="center"/>
              <w:rPr>
                <w:sz w:val="15"/>
              </w:rPr>
            </w:pPr>
            <w:r>
              <w:rPr>
                <w:spacing w:val="-2"/>
                <w:sz w:val="15"/>
              </w:rPr>
              <w:t>0,059800</w:t>
            </w:r>
          </w:p>
        </w:tc>
        <w:tc>
          <w:tcPr>
            <w:tcW w:w="1344" w:type="dxa"/>
          </w:tcPr>
          <w:p>
            <w:pPr>
              <w:pStyle w:val="TableParagraph"/>
              <w:spacing w:before="71"/>
              <w:ind w:left="89" w:right="90"/>
              <w:jc w:val="center"/>
              <w:rPr>
                <w:sz w:val="15"/>
              </w:rPr>
            </w:pPr>
            <w:r>
              <w:rPr>
                <w:sz w:val="15"/>
              </w:rPr>
              <w:t>1</w:t>
            </w:r>
            <w:r>
              <w:rPr>
                <w:spacing w:val="-7"/>
                <w:sz w:val="15"/>
              </w:rPr>
              <w:t> </w:t>
            </w:r>
            <w:r>
              <w:rPr>
                <w:spacing w:val="-2"/>
                <w:sz w:val="15"/>
              </w:rPr>
              <w:t>529,14</w:t>
            </w:r>
          </w:p>
        </w:tc>
        <w:tc>
          <w:tcPr>
            <w:tcW w:w="1306" w:type="dxa"/>
          </w:tcPr>
          <w:p>
            <w:pPr>
              <w:pStyle w:val="TableParagraph"/>
              <w:spacing w:before="68"/>
              <w:ind w:left="77" w:right="89"/>
              <w:jc w:val="center"/>
              <w:rPr>
                <w:rFonts w:ascii="Consolas" w:hAnsi="Consolas"/>
                <w:sz w:val="15"/>
              </w:rPr>
            </w:pPr>
            <w:r>
              <w:rPr>
                <w:rFonts w:ascii="Consolas" w:hAnsi="Consolas"/>
                <w:spacing w:val="-10"/>
                <w:sz w:val="15"/>
              </w:rPr>
              <w:t>Х</w:t>
            </w:r>
          </w:p>
        </w:tc>
        <w:tc>
          <w:tcPr>
            <w:tcW w:w="1047" w:type="dxa"/>
          </w:tcPr>
          <w:p>
            <w:pPr>
              <w:pStyle w:val="TableParagraph"/>
              <w:spacing w:before="71"/>
              <w:ind w:left="72" w:right="79"/>
              <w:jc w:val="center"/>
              <w:rPr>
                <w:sz w:val="15"/>
              </w:rPr>
            </w:pPr>
            <w:r>
              <w:rPr>
                <w:spacing w:val="-2"/>
                <w:sz w:val="15"/>
              </w:rPr>
              <w:t>91,44</w:t>
            </w:r>
          </w:p>
        </w:tc>
        <w:tc>
          <w:tcPr>
            <w:tcW w:w="903" w:type="dxa"/>
          </w:tcPr>
          <w:p>
            <w:pPr>
              <w:pStyle w:val="TableParagraph"/>
              <w:spacing w:before="73"/>
              <w:ind w:left="83" w:right="100"/>
              <w:jc w:val="center"/>
              <w:rPr>
                <w:rFonts w:ascii="Consolas" w:hAnsi="Consolas"/>
                <w:sz w:val="15"/>
              </w:rPr>
            </w:pPr>
            <w:r>
              <w:rPr>
                <w:rFonts w:ascii="Consolas" w:hAnsi="Consolas"/>
                <w:spacing w:val="-10"/>
                <w:sz w:val="15"/>
              </w:rPr>
              <w:t>Х</w:t>
            </w:r>
          </w:p>
        </w:tc>
        <w:tc>
          <w:tcPr>
            <w:tcW w:w="1220" w:type="dxa"/>
          </w:tcPr>
          <w:p>
            <w:pPr>
              <w:pStyle w:val="TableParagraph"/>
              <w:spacing w:before="68"/>
              <w:ind w:left="62" w:right="79"/>
              <w:jc w:val="center"/>
              <w:rPr>
                <w:rFonts w:ascii="Consolas"/>
                <w:sz w:val="15"/>
              </w:rPr>
            </w:pPr>
            <w:r>
              <w:rPr>
                <w:rFonts w:ascii="Consolas"/>
                <w:w w:val="80"/>
                <w:sz w:val="15"/>
              </w:rPr>
              <w:t>723</w:t>
            </w:r>
            <w:r>
              <w:rPr>
                <w:rFonts w:ascii="Consolas"/>
                <w:spacing w:val="-17"/>
                <w:w w:val="80"/>
                <w:sz w:val="15"/>
              </w:rPr>
              <w:t> </w:t>
            </w:r>
            <w:r>
              <w:rPr>
                <w:rFonts w:ascii="Consolas"/>
                <w:spacing w:val="-2"/>
                <w:w w:val="90"/>
                <w:sz w:val="15"/>
              </w:rPr>
              <w:t>507,62</w:t>
            </w:r>
          </w:p>
        </w:tc>
        <w:tc>
          <w:tcPr>
            <w:tcW w:w="865" w:type="dxa"/>
          </w:tcPr>
          <w:p>
            <w:pPr>
              <w:pStyle w:val="TableParagraph"/>
              <w:spacing w:before="81"/>
              <w:ind w:left="50" w:right="96"/>
              <w:jc w:val="center"/>
              <w:rPr>
                <w:rFonts w:ascii="Courier New" w:hAnsi="Courier New"/>
                <w:sz w:val="15"/>
              </w:rPr>
            </w:pPr>
            <w:r>
              <w:rPr>
                <w:rFonts w:ascii="Courier New" w:hAnsi="Courier New"/>
                <w:spacing w:val="-10"/>
                <w:sz w:val="15"/>
              </w:rPr>
              <w:t>Х</w:t>
            </w:r>
          </w:p>
        </w:tc>
      </w:tr>
      <w:tr>
        <w:trPr>
          <w:trHeight w:val="340" w:hRule="atLeast"/>
        </w:trPr>
        <w:tc>
          <w:tcPr>
            <w:tcW w:w="4627" w:type="dxa"/>
          </w:tcPr>
          <w:p>
            <w:pPr>
              <w:pStyle w:val="TableParagraph"/>
              <w:spacing w:line="157" w:lineRule="exact"/>
              <w:ind w:left="39"/>
              <w:rPr>
                <w:b/>
                <w:sz w:val="15"/>
              </w:rPr>
            </w:pPr>
            <w:r>
              <w:rPr>
                <w:spacing w:val="-4"/>
                <w:sz w:val="15"/>
              </w:rPr>
              <w:t>болезней</w:t>
            </w:r>
            <w:r>
              <w:rPr>
                <w:spacing w:val="2"/>
                <w:sz w:val="15"/>
              </w:rPr>
              <w:t> </w:t>
            </w:r>
            <w:r>
              <w:rPr>
                <w:spacing w:val="-4"/>
                <w:sz w:val="15"/>
              </w:rPr>
              <w:t>системы</w:t>
            </w:r>
            <w:r>
              <w:rPr>
                <w:spacing w:val="4"/>
                <w:sz w:val="15"/>
              </w:rPr>
              <w:t> </w:t>
            </w:r>
            <w:r>
              <w:rPr>
                <w:spacing w:val="-4"/>
                <w:sz w:val="15"/>
              </w:rPr>
              <w:t>кровообращения</w:t>
            </w:r>
            <w:r>
              <w:rPr>
                <w:spacing w:val="-2"/>
                <w:sz w:val="15"/>
              </w:rPr>
              <w:t> </w:t>
            </w:r>
            <w:r>
              <w:rPr>
                <w:spacing w:val="-4"/>
                <w:sz w:val="15"/>
              </w:rPr>
              <w:t>(сумма</w:t>
            </w:r>
            <w:r>
              <w:rPr>
                <w:sz w:val="15"/>
              </w:rPr>
              <w:t> </w:t>
            </w:r>
            <w:r>
              <w:rPr>
                <w:spacing w:val="-4"/>
                <w:sz w:val="15"/>
              </w:rPr>
              <w:t>строк</w:t>
            </w:r>
            <w:r>
              <w:rPr>
                <w:spacing w:val="2"/>
                <w:sz w:val="15"/>
              </w:rPr>
              <w:t> </w:t>
            </w:r>
            <w:r>
              <w:rPr>
                <w:spacing w:val="-4"/>
                <w:sz w:val="15"/>
              </w:rPr>
              <w:t>33.8.3+41.8.</w:t>
            </w:r>
            <w:r>
              <w:rPr>
                <w:spacing w:val="-18"/>
                <w:sz w:val="15"/>
              </w:rPr>
              <w:t> </w:t>
            </w:r>
            <w:r>
              <w:rPr>
                <w:b/>
                <w:spacing w:val="-4"/>
                <w:sz w:val="15"/>
              </w:rPr>
              <w:t>Зч-49.8.3)</w:t>
            </w:r>
          </w:p>
        </w:tc>
        <w:tc>
          <w:tcPr>
            <w:tcW w:w="744" w:type="dxa"/>
          </w:tcPr>
          <w:p>
            <w:pPr>
              <w:pStyle w:val="TableParagraph"/>
              <w:spacing w:before="61"/>
              <w:ind w:left="82" w:right="77"/>
              <w:jc w:val="center"/>
              <w:rPr>
                <w:sz w:val="15"/>
              </w:rPr>
            </w:pPr>
            <w:r>
              <w:rPr>
                <w:spacing w:val="-2"/>
                <w:sz w:val="15"/>
              </w:rPr>
              <w:t>23.8.3</w:t>
            </w:r>
          </w:p>
        </w:tc>
        <w:tc>
          <w:tcPr>
            <w:tcW w:w="1152" w:type="dxa"/>
          </w:tcPr>
          <w:p>
            <w:pPr>
              <w:pStyle w:val="TableParagraph"/>
              <w:spacing w:line="146" w:lineRule="exact"/>
              <w:ind w:left="172"/>
              <w:rPr>
                <w:rFonts w:ascii="Cambria" w:hAnsi="Cambria"/>
                <w:sz w:val="14"/>
              </w:rPr>
            </w:pPr>
            <w:r>
              <w:rPr>
                <w:rFonts w:ascii="Cambria" w:hAnsi="Cambria"/>
                <w:spacing w:val="-2"/>
                <w:sz w:val="14"/>
              </w:rPr>
              <w:t>комплексное</w:t>
            </w:r>
          </w:p>
          <w:p>
            <w:pPr>
              <w:pStyle w:val="TableParagraph"/>
              <w:spacing w:line="170" w:lineRule="exact" w:before="4"/>
              <w:ind w:left="231"/>
              <w:rPr>
                <w:rFonts w:ascii="Cambria" w:hAnsi="Cambria"/>
                <w:i/>
                <w:sz w:val="15"/>
              </w:rPr>
            </w:pPr>
            <w:r>
              <w:rPr>
                <w:rFonts w:ascii="Cambria" w:hAnsi="Cambria"/>
                <w:i/>
                <w:spacing w:val="-2"/>
                <w:sz w:val="15"/>
              </w:rPr>
              <w:t>посе</w:t>
            </w:r>
            <w:r>
              <w:rPr>
                <w:rFonts w:ascii="Cambria" w:hAnsi="Cambria"/>
                <w:spacing w:val="-2"/>
                <w:sz w:val="15"/>
              </w:rPr>
              <w:t>ги</w:t>
            </w:r>
            <w:r>
              <w:rPr>
                <w:rFonts w:ascii="Cambria" w:hAnsi="Cambria"/>
                <w:i/>
                <w:spacing w:val="-2"/>
                <w:sz w:val="15"/>
              </w:rPr>
              <w:t>енне</w:t>
            </w:r>
          </w:p>
        </w:tc>
        <w:tc>
          <w:tcPr>
            <w:tcW w:w="1541" w:type="dxa"/>
          </w:tcPr>
          <w:p>
            <w:pPr>
              <w:pStyle w:val="TableParagraph"/>
              <w:spacing w:before="61"/>
              <w:ind w:left="64" w:right="90"/>
              <w:jc w:val="center"/>
              <w:rPr>
                <w:sz w:val="15"/>
              </w:rPr>
            </w:pPr>
            <w:r>
              <w:rPr>
                <w:spacing w:val="-2"/>
                <w:sz w:val="15"/>
              </w:rPr>
              <w:t>0,125210</w:t>
            </w:r>
          </w:p>
        </w:tc>
        <w:tc>
          <w:tcPr>
            <w:tcW w:w="1344" w:type="dxa"/>
          </w:tcPr>
          <w:p>
            <w:pPr>
              <w:pStyle w:val="TableParagraph"/>
              <w:spacing w:before="61"/>
              <w:ind w:left="89" w:right="89"/>
              <w:jc w:val="center"/>
              <w:rPr>
                <w:sz w:val="15"/>
              </w:rPr>
            </w:pPr>
            <w:r>
              <w:rPr>
                <w:sz w:val="15"/>
              </w:rPr>
              <w:t>3</w:t>
            </w:r>
            <w:r>
              <w:rPr>
                <w:spacing w:val="-9"/>
                <w:sz w:val="15"/>
              </w:rPr>
              <w:t> </w:t>
            </w:r>
            <w:r>
              <w:rPr>
                <w:spacing w:val="-2"/>
                <w:sz w:val="15"/>
              </w:rPr>
              <w:t>400,34</w:t>
            </w:r>
          </w:p>
        </w:tc>
        <w:tc>
          <w:tcPr>
            <w:tcW w:w="1306" w:type="dxa"/>
          </w:tcPr>
          <w:p>
            <w:pPr>
              <w:pStyle w:val="TableParagraph"/>
              <w:spacing w:before="76"/>
              <w:ind w:left="77" w:right="91"/>
              <w:jc w:val="center"/>
              <w:rPr>
                <w:rFonts w:ascii="Courier New" w:hAnsi="Courier New"/>
                <w:sz w:val="15"/>
              </w:rPr>
            </w:pPr>
            <w:r>
              <w:rPr>
                <w:rFonts w:ascii="Courier New" w:hAnsi="Courier New"/>
                <w:spacing w:val="-10"/>
                <w:sz w:val="15"/>
              </w:rPr>
              <w:t>Х</w:t>
            </w:r>
          </w:p>
        </w:tc>
        <w:tc>
          <w:tcPr>
            <w:tcW w:w="1047" w:type="dxa"/>
          </w:tcPr>
          <w:p>
            <w:pPr>
              <w:pStyle w:val="TableParagraph"/>
              <w:spacing w:before="61"/>
              <w:ind w:left="72" w:right="82"/>
              <w:jc w:val="center"/>
              <w:rPr>
                <w:sz w:val="15"/>
              </w:rPr>
            </w:pPr>
            <w:r>
              <w:rPr>
                <w:spacing w:val="-2"/>
                <w:sz w:val="15"/>
              </w:rPr>
              <w:t>425,76</w:t>
            </w:r>
          </w:p>
        </w:tc>
        <w:tc>
          <w:tcPr>
            <w:tcW w:w="903" w:type="dxa"/>
          </w:tcPr>
          <w:p>
            <w:pPr>
              <w:pStyle w:val="TableParagraph"/>
              <w:spacing w:before="56"/>
              <w:ind w:left="83" w:right="78"/>
              <w:jc w:val="center"/>
              <w:rPr>
                <w:sz w:val="15"/>
              </w:rPr>
            </w:pPr>
            <w:r>
              <w:rPr>
                <w:spacing w:val="-10"/>
                <w:sz w:val="15"/>
              </w:rPr>
              <w:t>Х</w:t>
            </w:r>
          </w:p>
        </w:tc>
        <w:tc>
          <w:tcPr>
            <w:tcW w:w="1220" w:type="dxa"/>
          </w:tcPr>
          <w:p>
            <w:pPr>
              <w:pStyle w:val="TableParagraph"/>
              <w:spacing w:before="56"/>
              <w:ind w:left="62" w:right="69"/>
              <w:jc w:val="center"/>
              <w:rPr>
                <w:sz w:val="15"/>
              </w:rPr>
            </w:pPr>
            <w:r>
              <w:rPr>
                <w:sz w:val="15"/>
              </w:rPr>
              <w:t>3</w:t>
            </w:r>
            <w:r>
              <w:rPr>
                <w:spacing w:val="-10"/>
                <w:sz w:val="15"/>
              </w:rPr>
              <w:t> </w:t>
            </w:r>
            <w:r>
              <w:rPr>
                <w:sz w:val="15"/>
              </w:rPr>
              <w:t>368</w:t>
            </w:r>
            <w:r>
              <w:rPr>
                <w:spacing w:val="-7"/>
                <w:sz w:val="15"/>
              </w:rPr>
              <w:t> </w:t>
            </w:r>
            <w:r>
              <w:rPr>
                <w:spacing w:val="-2"/>
                <w:sz w:val="15"/>
              </w:rPr>
              <w:t>651,13</w:t>
            </w:r>
          </w:p>
        </w:tc>
        <w:tc>
          <w:tcPr>
            <w:tcW w:w="865" w:type="dxa"/>
          </w:tcPr>
          <w:p>
            <w:pPr>
              <w:pStyle w:val="TableParagraph"/>
              <w:spacing w:before="63"/>
              <w:ind w:left="50" w:right="94"/>
              <w:jc w:val="center"/>
              <w:rPr>
                <w:rFonts w:ascii="Consolas" w:hAnsi="Consolas"/>
                <w:sz w:val="15"/>
              </w:rPr>
            </w:pPr>
            <w:r>
              <w:rPr>
                <w:rFonts w:ascii="Consolas" w:hAnsi="Consolas"/>
                <w:spacing w:val="-10"/>
                <w:sz w:val="15"/>
              </w:rPr>
              <w:t>Х</w:t>
            </w:r>
          </w:p>
        </w:tc>
      </w:tr>
    </w:tbl>
    <w:p>
      <w:pPr>
        <w:pStyle w:val="TableParagraph"/>
        <w:spacing w:after="0"/>
        <w:jc w:val="center"/>
        <w:rPr>
          <w:rFonts w:ascii="Consolas" w:hAnsi="Consolas"/>
          <w:sz w:val="15"/>
        </w:rPr>
        <w:sectPr>
          <w:headerReference w:type="default" r:id="rId152"/>
          <w:pgSz w:w="16840" w:h="11910" w:orient="landscape"/>
          <w:pgMar w:header="0" w:footer="0" w:top="640" w:bottom="280" w:left="850" w:right="992"/>
        </w:sectPr>
      </w:pPr>
    </w:p>
    <w:tbl>
      <w:tblPr>
        <w:tblW w:w="0" w:type="auto"/>
        <w:jc w:val="left"/>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22"/>
        <w:gridCol w:w="758"/>
        <w:gridCol w:w="1137"/>
        <w:gridCol w:w="1535"/>
        <w:gridCol w:w="1343"/>
        <w:gridCol w:w="1300"/>
        <w:gridCol w:w="1055"/>
        <w:gridCol w:w="887"/>
        <w:gridCol w:w="1223"/>
        <w:gridCol w:w="868"/>
      </w:tblGrid>
      <w:tr>
        <w:trPr>
          <w:trHeight w:val="191" w:hRule="atLeast"/>
        </w:trPr>
        <w:tc>
          <w:tcPr>
            <w:tcW w:w="4622" w:type="dxa"/>
          </w:tcPr>
          <w:p>
            <w:pPr>
              <w:pStyle w:val="TableParagraph"/>
              <w:spacing w:line="163" w:lineRule="exact"/>
              <w:ind w:left="109" w:right="32"/>
              <w:jc w:val="center"/>
              <w:rPr>
                <w:rFonts w:ascii="Cambria"/>
                <w:sz w:val="15"/>
              </w:rPr>
            </w:pPr>
            <w:r>
              <w:rPr>
                <w:rFonts w:ascii="Cambria"/>
                <w:spacing w:val="-10"/>
                <w:w w:val="60"/>
                <w:sz w:val="15"/>
              </w:rPr>
              <w:t>1</w:t>
            </w:r>
          </w:p>
        </w:tc>
        <w:tc>
          <w:tcPr>
            <w:tcW w:w="758" w:type="dxa"/>
          </w:tcPr>
          <w:p>
            <w:pPr>
              <w:pStyle w:val="TableParagraph"/>
              <w:spacing w:before="3"/>
              <w:ind w:left="114" w:right="36"/>
              <w:jc w:val="center"/>
              <w:rPr>
                <w:sz w:val="14"/>
              </w:rPr>
            </w:pPr>
            <w:r>
              <w:rPr>
                <w:spacing w:val="-10"/>
                <w:sz w:val="14"/>
              </w:rPr>
              <w:t>2</w:t>
            </w:r>
          </w:p>
        </w:tc>
        <w:tc>
          <w:tcPr>
            <w:tcW w:w="1137" w:type="dxa"/>
          </w:tcPr>
          <w:p>
            <w:pPr>
              <w:pStyle w:val="TableParagraph"/>
              <w:spacing w:before="3"/>
              <w:ind w:left="80"/>
              <w:jc w:val="center"/>
              <w:rPr>
                <w:sz w:val="14"/>
              </w:rPr>
            </w:pPr>
            <w:r>
              <w:rPr>
                <w:spacing w:val="-10"/>
                <w:w w:val="105"/>
                <w:sz w:val="14"/>
              </w:rPr>
              <w:t>3</w:t>
            </w:r>
          </w:p>
        </w:tc>
        <w:tc>
          <w:tcPr>
            <w:tcW w:w="1535" w:type="dxa"/>
          </w:tcPr>
          <w:p>
            <w:pPr>
              <w:pStyle w:val="TableParagraph"/>
              <w:spacing w:line="167" w:lineRule="exact"/>
              <w:ind w:left="96"/>
              <w:jc w:val="center"/>
              <w:rPr>
                <w:sz w:val="15"/>
              </w:rPr>
            </w:pPr>
            <w:r>
              <w:rPr>
                <w:spacing w:val="-10"/>
                <w:sz w:val="15"/>
              </w:rPr>
              <w:t>4</w:t>
            </w:r>
          </w:p>
        </w:tc>
        <w:tc>
          <w:tcPr>
            <w:tcW w:w="1343" w:type="dxa"/>
          </w:tcPr>
          <w:p>
            <w:pPr>
              <w:pStyle w:val="TableParagraph"/>
              <w:spacing w:line="160" w:lineRule="exact"/>
              <w:ind w:left="104"/>
              <w:jc w:val="center"/>
              <w:rPr>
                <w:sz w:val="14"/>
              </w:rPr>
            </w:pPr>
            <w:r>
              <w:rPr>
                <w:spacing w:val="-10"/>
                <w:w w:val="105"/>
                <w:sz w:val="14"/>
              </w:rPr>
              <w:t>5</w:t>
            </w:r>
          </w:p>
        </w:tc>
        <w:tc>
          <w:tcPr>
            <w:tcW w:w="1300" w:type="dxa"/>
          </w:tcPr>
          <w:p>
            <w:pPr>
              <w:pStyle w:val="TableParagraph"/>
              <w:spacing w:line="146" w:lineRule="exact" w:before="26"/>
              <w:ind w:left="119" w:right="28"/>
              <w:jc w:val="center"/>
              <w:rPr>
                <w:rFonts w:ascii="Courier New" w:hAnsi="Courier New"/>
                <w:sz w:val="13"/>
              </w:rPr>
            </w:pPr>
            <w:r>
              <w:rPr>
                <w:rFonts w:ascii="Courier New" w:hAnsi="Courier New"/>
                <w:spacing w:val="-10"/>
                <w:sz w:val="13"/>
              </w:rPr>
              <w:t>б</w:t>
            </w:r>
          </w:p>
        </w:tc>
        <w:tc>
          <w:tcPr>
            <w:tcW w:w="1055" w:type="dxa"/>
          </w:tcPr>
          <w:p>
            <w:pPr>
              <w:pStyle w:val="TableParagraph"/>
              <w:spacing w:line="162" w:lineRule="exact" w:before="9"/>
              <w:ind w:left="105"/>
              <w:jc w:val="center"/>
              <w:rPr>
                <w:rFonts w:ascii="Courier New"/>
                <w:sz w:val="15"/>
              </w:rPr>
            </w:pPr>
            <w:r>
              <w:rPr>
                <w:rFonts w:ascii="Courier New"/>
                <w:spacing w:val="-10"/>
                <w:w w:val="110"/>
                <w:sz w:val="15"/>
              </w:rPr>
              <w:t>7</w:t>
            </w:r>
          </w:p>
        </w:tc>
        <w:tc>
          <w:tcPr>
            <w:tcW w:w="887" w:type="dxa"/>
          </w:tcPr>
          <w:p>
            <w:pPr>
              <w:pStyle w:val="TableParagraph"/>
              <w:spacing w:line="171" w:lineRule="exact"/>
              <w:ind w:left="92" w:right="4"/>
              <w:jc w:val="center"/>
              <w:rPr>
                <w:rFonts w:ascii="Book Antiqua"/>
                <w:sz w:val="14"/>
              </w:rPr>
            </w:pPr>
            <w:r>
              <w:rPr>
                <w:rFonts w:ascii="Book Antiqua"/>
                <w:spacing w:val="-10"/>
                <w:sz w:val="14"/>
              </w:rPr>
              <w:t>8</w:t>
            </w:r>
          </w:p>
        </w:tc>
        <w:tc>
          <w:tcPr>
            <w:tcW w:w="1223" w:type="dxa"/>
          </w:tcPr>
          <w:p>
            <w:pPr>
              <w:pStyle w:val="TableParagraph"/>
              <w:spacing w:line="167" w:lineRule="exact"/>
              <w:ind w:left="104"/>
              <w:jc w:val="center"/>
              <w:rPr>
                <w:sz w:val="15"/>
              </w:rPr>
            </w:pPr>
            <w:r>
              <w:rPr>
                <w:spacing w:val="-10"/>
                <w:w w:val="105"/>
                <w:sz w:val="15"/>
              </w:rPr>
              <w:t>9</w:t>
            </w:r>
          </w:p>
        </w:tc>
        <w:tc>
          <w:tcPr>
            <w:tcW w:w="868" w:type="dxa"/>
          </w:tcPr>
          <w:p>
            <w:pPr>
              <w:pStyle w:val="TableParagraph"/>
              <w:spacing w:line="157" w:lineRule="exact" w:before="14"/>
              <w:ind w:left="92" w:right="29"/>
              <w:jc w:val="center"/>
              <w:rPr>
                <w:rFonts w:ascii="Courier New"/>
                <w:sz w:val="15"/>
              </w:rPr>
            </w:pPr>
            <w:r>
              <w:rPr>
                <w:rFonts w:ascii="Courier New"/>
                <w:spacing w:val="-5"/>
                <w:w w:val="90"/>
                <w:sz w:val="15"/>
              </w:rPr>
              <w:t>10</w:t>
            </w:r>
          </w:p>
        </w:tc>
      </w:tr>
      <w:tr>
        <w:trPr>
          <w:trHeight w:val="340" w:hRule="atLeast"/>
        </w:trPr>
        <w:tc>
          <w:tcPr>
            <w:tcW w:w="4622" w:type="dxa"/>
          </w:tcPr>
          <w:p>
            <w:pPr>
              <w:pStyle w:val="TableParagraph"/>
              <w:spacing w:line="153" w:lineRule="auto"/>
              <w:ind w:left="69"/>
              <w:rPr>
                <w:rFonts w:ascii="Cambria" w:hAnsi="Cambria"/>
                <w:position w:val="-8"/>
                <w:sz w:val="15"/>
              </w:rPr>
            </w:pPr>
            <w:r>
              <w:rPr>
                <w:rFonts w:ascii="Cambria" w:hAnsi="Cambria"/>
                <w:spacing w:val="-2"/>
                <w:w w:val="90"/>
                <w:sz w:val="15"/>
              </w:rPr>
              <w:t>2.</w:t>
            </w:r>
            <w:r>
              <w:rPr>
                <w:rFonts w:ascii="Cambria" w:hAnsi="Cambria"/>
                <w:spacing w:val="-10"/>
                <w:w w:val="90"/>
                <w:sz w:val="15"/>
              </w:rPr>
              <w:t> </w:t>
            </w:r>
            <w:r>
              <w:rPr>
                <w:rFonts w:ascii="Cambria" w:hAnsi="Cambria"/>
                <w:spacing w:val="-2"/>
                <w:w w:val="90"/>
                <w:sz w:val="15"/>
              </w:rPr>
              <w:t>1.9.</w:t>
            </w:r>
            <w:r>
              <w:rPr>
                <w:rFonts w:ascii="Cambria" w:hAnsi="Cambria"/>
                <w:spacing w:val="10"/>
                <w:sz w:val="15"/>
              </w:rPr>
              <w:t> </w:t>
            </w:r>
            <w:r>
              <w:rPr>
                <w:rFonts w:ascii="Cambria" w:hAnsi="Cambria"/>
                <w:spacing w:val="-2"/>
                <w:w w:val="90"/>
                <w:sz w:val="15"/>
              </w:rPr>
              <w:t>посещения</w:t>
            </w:r>
            <w:r>
              <w:rPr>
                <w:rFonts w:ascii="Cambria" w:hAnsi="Cambria"/>
                <w:spacing w:val="12"/>
                <w:sz w:val="15"/>
              </w:rPr>
              <w:t> </w:t>
            </w:r>
            <w:r>
              <w:rPr>
                <w:rFonts w:ascii="Cambria" w:hAnsi="Cambria"/>
                <w:spacing w:val="-2"/>
                <w:w w:val="90"/>
                <w:sz w:val="15"/>
              </w:rPr>
              <w:t>с</w:t>
            </w:r>
            <w:r>
              <w:rPr>
                <w:rFonts w:ascii="Cambria" w:hAnsi="Cambria"/>
                <w:spacing w:val="1"/>
                <w:sz w:val="15"/>
              </w:rPr>
              <w:t> </w:t>
            </w:r>
            <w:r>
              <w:rPr>
                <w:rFonts w:ascii="Cambria" w:hAnsi="Cambria"/>
                <w:spacing w:val="-2"/>
                <w:w w:val="90"/>
                <w:sz w:val="15"/>
              </w:rPr>
              <w:t>профилактипескими</w:t>
            </w:r>
            <w:r>
              <w:rPr>
                <w:rFonts w:ascii="Cambria" w:hAnsi="Cambria"/>
                <w:spacing w:val="-3"/>
                <w:w w:val="90"/>
                <w:sz w:val="15"/>
              </w:rPr>
              <w:t> </w:t>
            </w:r>
            <w:r>
              <w:rPr>
                <w:rFonts w:ascii="Cambria" w:hAnsi="Cambria"/>
                <w:spacing w:val="-2"/>
                <w:w w:val="90"/>
                <w:sz w:val="15"/>
              </w:rPr>
              <w:t>целями</w:t>
            </w:r>
            <w:r>
              <w:rPr>
                <w:rFonts w:ascii="Cambria" w:hAnsi="Cambria"/>
                <w:spacing w:val="9"/>
                <w:sz w:val="15"/>
              </w:rPr>
              <w:t> </w:t>
            </w:r>
            <w:r>
              <w:rPr>
                <w:rFonts w:ascii="Cambria" w:hAnsi="Cambria"/>
                <w:spacing w:val="-2"/>
                <w:w w:val="90"/>
                <w:sz w:val="15"/>
              </w:rPr>
              <w:t>центров</w:t>
            </w:r>
            <w:r>
              <w:rPr>
                <w:rFonts w:ascii="Cambria" w:hAnsi="Cambria"/>
                <w:spacing w:val="7"/>
                <w:sz w:val="15"/>
              </w:rPr>
              <w:t> </w:t>
            </w:r>
            <w:r>
              <w:rPr>
                <w:rFonts w:ascii="Cambria" w:hAnsi="Cambria"/>
                <w:spacing w:val="-2"/>
                <w:w w:val="90"/>
                <w:sz w:val="15"/>
              </w:rPr>
              <w:t>здоровья</w:t>
            </w:r>
            <w:r>
              <w:rPr>
                <w:rFonts w:ascii="Cambria" w:hAnsi="Cambria"/>
                <w:spacing w:val="3"/>
                <w:sz w:val="15"/>
              </w:rPr>
              <w:t> </w:t>
            </w:r>
            <w:r>
              <w:rPr>
                <w:rFonts w:ascii="Cambria" w:hAnsi="Cambria"/>
                <w:spacing w:val="-2"/>
                <w:w w:val="90"/>
                <w:sz w:val="15"/>
              </w:rPr>
              <w:t>(с</w:t>
            </w:r>
            <w:r>
              <w:rPr>
                <w:rFonts w:ascii="Cambria" w:hAnsi="Cambria"/>
                <w:spacing w:val="33"/>
                <w:sz w:val="15"/>
              </w:rPr>
              <w:t> </w:t>
            </w:r>
            <w:r>
              <w:rPr>
                <w:rFonts w:ascii="Cambria" w:hAnsi="Cambria"/>
                <w:spacing w:val="-5"/>
                <w:w w:val="90"/>
                <w:position w:val="-8"/>
                <w:sz w:val="15"/>
              </w:rPr>
              <w:t>=•</w:t>
            </w:r>
          </w:p>
          <w:p>
            <w:pPr>
              <w:pStyle w:val="TableParagraph"/>
              <w:spacing w:line="132" w:lineRule="exact"/>
              <w:ind w:left="67"/>
              <w:rPr>
                <w:rFonts w:ascii="Cambria" w:hAnsi="Cambria"/>
                <w:sz w:val="15"/>
              </w:rPr>
            </w:pPr>
            <w:r>
              <w:rPr>
                <w:rFonts w:ascii="Cambria" w:hAnsi="Cambria"/>
                <w:i/>
                <w:w w:val="85"/>
                <w:sz w:val="15"/>
              </w:rPr>
              <w:t>стрoк</w:t>
            </w:r>
            <w:r>
              <w:rPr>
                <w:rFonts w:ascii="Cambria" w:hAnsi="Cambria"/>
                <w:i/>
                <w:spacing w:val="49"/>
                <w:sz w:val="15"/>
              </w:rPr>
              <w:t> </w:t>
            </w:r>
            <w:r>
              <w:rPr>
                <w:rFonts w:ascii="Cambria" w:hAnsi="Cambria"/>
                <w:i/>
                <w:w w:val="85"/>
                <w:sz w:val="15"/>
              </w:rPr>
              <w:t>33.</w:t>
            </w:r>
            <w:r>
              <w:rPr>
                <w:rFonts w:ascii="Cambria" w:hAnsi="Cambria"/>
                <w:w w:val="85"/>
                <w:sz w:val="15"/>
              </w:rPr>
              <w:t>9+4L9+49.</w:t>
            </w:r>
            <w:r>
              <w:rPr>
                <w:rFonts w:ascii="Cambria" w:hAnsi="Cambria"/>
                <w:spacing w:val="6"/>
                <w:sz w:val="15"/>
              </w:rPr>
              <w:t> </w:t>
            </w:r>
            <w:r>
              <w:rPr>
                <w:rFonts w:ascii="Cambria" w:hAnsi="Cambria"/>
                <w:spacing w:val="-5"/>
                <w:w w:val="85"/>
                <w:sz w:val="15"/>
              </w:rPr>
              <w:t>9)</w:t>
            </w:r>
          </w:p>
        </w:tc>
        <w:tc>
          <w:tcPr>
            <w:tcW w:w="758" w:type="dxa"/>
          </w:tcPr>
          <w:p>
            <w:pPr>
              <w:pStyle w:val="TableParagraph"/>
              <w:spacing w:before="54"/>
              <w:ind w:left="110" w:right="36"/>
              <w:jc w:val="center"/>
              <w:rPr>
                <w:rFonts w:ascii="Cambria" w:hAnsi="Cambria"/>
                <w:sz w:val="15"/>
              </w:rPr>
            </w:pPr>
            <w:r>
              <w:rPr>
                <w:rFonts w:ascii="Cambria" w:hAnsi="Cambria"/>
                <w:sz w:val="15"/>
              </w:rPr>
              <w:t>2›</w:t>
            </w:r>
            <w:r>
              <w:rPr>
                <w:rFonts w:ascii="Cambria" w:hAnsi="Cambria"/>
                <w:spacing w:val="21"/>
                <w:sz w:val="15"/>
              </w:rPr>
              <w:t> </w:t>
            </w:r>
            <w:r>
              <w:rPr>
                <w:rFonts w:ascii="Cambria" w:hAnsi="Cambria"/>
                <w:spacing w:val="-10"/>
                <w:sz w:val="15"/>
              </w:rPr>
              <w:t>9</w:t>
            </w:r>
          </w:p>
        </w:tc>
        <w:tc>
          <w:tcPr>
            <w:tcW w:w="1137" w:type="dxa"/>
          </w:tcPr>
          <w:p>
            <w:pPr>
              <w:pStyle w:val="TableParagraph"/>
              <w:spacing w:line="161" w:lineRule="exact"/>
              <w:ind w:left="201"/>
              <w:rPr>
                <w:rFonts w:ascii="Cambria" w:hAnsi="Cambria"/>
                <w:sz w:val="15"/>
              </w:rPr>
            </w:pPr>
            <w:r>
              <w:rPr>
                <w:rFonts w:ascii="Cambria" w:hAnsi="Cambria"/>
                <w:spacing w:val="-2"/>
                <w:sz w:val="15"/>
              </w:rPr>
              <w:t>комплексное</w:t>
            </w:r>
          </w:p>
          <w:p>
            <w:pPr>
              <w:pStyle w:val="TableParagraph"/>
              <w:spacing w:line="159" w:lineRule="exact"/>
              <w:ind w:left="271"/>
              <w:rPr>
                <w:rFonts w:ascii="Cambria" w:hAnsi="Cambria"/>
                <w:i/>
                <w:sz w:val="15"/>
              </w:rPr>
            </w:pPr>
            <w:r>
              <w:rPr>
                <w:rFonts w:ascii="Cambria" w:hAnsi="Cambria"/>
                <w:i/>
                <w:spacing w:val="-2"/>
                <w:sz w:val="15"/>
              </w:rPr>
              <w:t>лосс</w:t>
            </w:r>
            <w:r>
              <w:rPr>
                <w:rFonts w:ascii="Cambria" w:hAnsi="Cambria"/>
                <w:spacing w:val="-2"/>
                <w:sz w:val="15"/>
              </w:rPr>
              <w:t>ги</w:t>
            </w:r>
            <w:r>
              <w:rPr>
                <w:rFonts w:ascii="Cambria" w:hAnsi="Cambria"/>
                <w:i/>
                <w:spacing w:val="-2"/>
                <w:sz w:val="15"/>
              </w:rPr>
              <w:t>ение</w:t>
            </w:r>
          </w:p>
        </w:tc>
        <w:tc>
          <w:tcPr>
            <w:tcW w:w="1535" w:type="dxa"/>
          </w:tcPr>
          <w:p>
            <w:pPr>
              <w:pStyle w:val="TableParagraph"/>
              <w:spacing w:before="61"/>
              <w:ind w:left="502"/>
              <w:rPr>
                <w:sz w:val="15"/>
              </w:rPr>
            </w:pPr>
            <w:r>
              <w:rPr>
                <w:spacing w:val="-2"/>
                <w:sz w:val="15"/>
              </w:rPr>
              <w:t>0,0333948</w:t>
            </w:r>
          </w:p>
        </w:tc>
        <w:tc>
          <w:tcPr>
            <w:tcW w:w="1343" w:type="dxa"/>
          </w:tcPr>
          <w:p>
            <w:pPr>
              <w:pStyle w:val="TableParagraph"/>
              <w:spacing w:before="61"/>
              <w:ind w:left="104" w:right="9"/>
              <w:jc w:val="center"/>
              <w:rPr>
                <w:sz w:val="15"/>
              </w:rPr>
            </w:pPr>
            <w:r>
              <w:rPr>
                <w:sz w:val="15"/>
              </w:rPr>
              <w:t>2</w:t>
            </w:r>
            <w:r>
              <w:rPr>
                <w:spacing w:val="-3"/>
                <w:sz w:val="15"/>
              </w:rPr>
              <w:t> </w:t>
            </w:r>
            <w:r>
              <w:rPr>
                <w:spacing w:val="-2"/>
                <w:sz w:val="15"/>
              </w:rPr>
              <w:t>410,62</w:t>
            </w:r>
          </w:p>
        </w:tc>
        <w:tc>
          <w:tcPr>
            <w:tcW w:w="1300" w:type="dxa"/>
          </w:tcPr>
          <w:p>
            <w:pPr>
              <w:pStyle w:val="TableParagraph"/>
              <w:spacing w:before="81"/>
              <w:ind w:left="97" w:right="28"/>
              <w:jc w:val="center"/>
              <w:rPr>
                <w:rFonts w:ascii="Courier New" w:hAnsi="Courier New"/>
                <w:sz w:val="15"/>
              </w:rPr>
            </w:pPr>
            <w:r>
              <w:rPr>
                <w:rFonts w:ascii="Courier New" w:hAnsi="Courier New"/>
                <w:spacing w:val="-10"/>
                <w:sz w:val="15"/>
              </w:rPr>
              <w:t>Х</w:t>
            </w:r>
          </w:p>
        </w:tc>
        <w:tc>
          <w:tcPr>
            <w:tcW w:w="1055" w:type="dxa"/>
          </w:tcPr>
          <w:p>
            <w:pPr>
              <w:pStyle w:val="TableParagraph"/>
              <w:spacing w:before="81"/>
              <w:ind w:left="105" w:right="44"/>
              <w:jc w:val="center"/>
              <w:rPr>
                <w:rFonts w:ascii="Courier New"/>
                <w:sz w:val="15"/>
              </w:rPr>
            </w:pPr>
            <w:r>
              <w:rPr>
                <w:rFonts w:ascii="Courier New"/>
                <w:spacing w:val="-2"/>
                <w:w w:val="80"/>
                <w:sz w:val="15"/>
              </w:rPr>
              <w:t>80,51</w:t>
            </w:r>
          </w:p>
        </w:tc>
        <w:tc>
          <w:tcPr>
            <w:tcW w:w="887" w:type="dxa"/>
          </w:tcPr>
          <w:p>
            <w:pPr>
              <w:pStyle w:val="TableParagraph"/>
              <w:spacing w:before="43"/>
              <w:ind w:left="88" w:right="22"/>
              <w:jc w:val="center"/>
              <w:rPr>
                <w:rFonts w:ascii="Book Antiqua" w:hAnsi="Book Antiqua"/>
                <w:sz w:val="17"/>
              </w:rPr>
            </w:pPr>
            <w:r>
              <w:rPr>
                <w:rFonts w:ascii="Book Antiqua" w:hAnsi="Book Antiqua"/>
                <w:spacing w:val="-10"/>
                <w:sz w:val="17"/>
              </w:rPr>
              <w:t>х</w:t>
            </w:r>
          </w:p>
        </w:tc>
        <w:tc>
          <w:tcPr>
            <w:tcW w:w="1223" w:type="dxa"/>
          </w:tcPr>
          <w:p>
            <w:pPr>
              <w:pStyle w:val="TableParagraph"/>
              <w:spacing w:before="66"/>
              <w:ind w:left="104" w:right="13"/>
              <w:jc w:val="center"/>
              <w:rPr>
                <w:sz w:val="15"/>
              </w:rPr>
            </w:pPr>
            <w:r>
              <w:rPr>
                <w:sz w:val="15"/>
              </w:rPr>
              <w:t>636</w:t>
            </w:r>
            <w:r>
              <w:rPr>
                <w:spacing w:val="-9"/>
                <w:sz w:val="15"/>
              </w:rPr>
              <w:t> </w:t>
            </w:r>
            <w:r>
              <w:rPr>
                <w:spacing w:val="-2"/>
                <w:sz w:val="15"/>
              </w:rPr>
              <w:t>945,51</w:t>
            </w:r>
          </w:p>
        </w:tc>
        <w:tc>
          <w:tcPr>
            <w:tcW w:w="868" w:type="dxa"/>
          </w:tcPr>
          <w:p>
            <w:pPr>
              <w:pStyle w:val="TableParagraph"/>
              <w:spacing w:before="86"/>
              <w:ind w:left="63" w:right="41"/>
              <w:jc w:val="center"/>
              <w:rPr>
                <w:rFonts w:ascii="Courier New" w:hAnsi="Courier New"/>
                <w:sz w:val="15"/>
              </w:rPr>
            </w:pPr>
            <w:r>
              <w:rPr>
                <w:rFonts w:ascii="Courier New" w:hAnsi="Courier New"/>
                <w:spacing w:val="-10"/>
                <w:w w:val="90"/>
                <w:sz w:val="15"/>
              </w:rPr>
              <w:t>Х</w:t>
            </w:r>
          </w:p>
        </w:tc>
      </w:tr>
      <w:tr>
        <w:trPr>
          <w:trHeight w:val="585" w:hRule="atLeast"/>
        </w:trPr>
        <w:tc>
          <w:tcPr>
            <w:tcW w:w="4622" w:type="dxa"/>
          </w:tcPr>
          <w:p>
            <w:pPr>
              <w:pStyle w:val="TableParagraph"/>
              <w:spacing w:line="152" w:lineRule="exact"/>
              <w:ind w:left="72"/>
              <w:rPr>
                <w:sz w:val="15"/>
              </w:rPr>
            </w:pPr>
            <w:r>
              <w:rPr>
                <w:spacing w:val="-4"/>
                <w:sz w:val="15"/>
              </w:rPr>
              <w:t>3.</w:t>
            </w:r>
            <w:r>
              <w:rPr>
                <w:spacing w:val="3"/>
                <w:sz w:val="15"/>
              </w:rPr>
              <w:t> </w:t>
            </w:r>
            <w:r>
              <w:rPr>
                <w:spacing w:val="-4"/>
                <w:sz w:val="15"/>
              </w:rPr>
              <w:t>В</w:t>
            </w:r>
            <w:r>
              <w:rPr>
                <w:spacing w:val="-1"/>
                <w:sz w:val="15"/>
              </w:rPr>
              <w:t> </w:t>
            </w:r>
            <w:r>
              <w:rPr>
                <w:spacing w:val="-4"/>
                <w:sz w:val="15"/>
              </w:rPr>
              <w:t>условиях</w:t>
            </w:r>
            <w:r>
              <w:rPr>
                <w:spacing w:val="4"/>
                <w:sz w:val="15"/>
              </w:rPr>
              <w:t> </w:t>
            </w:r>
            <w:r>
              <w:rPr>
                <w:spacing w:val="-4"/>
                <w:sz w:val="15"/>
              </w:rPr>
              <w:t>дневные</w:t>
            </w:r>
            <w:r>
              <w:rPr>
                <w:spacing w:val="1"/>
                <w:sz w:val="15"/>
              </w:rPr>
              <w:t> </w:t>
            </w:r>
            <w:r>
              <w:rPr>
                <w:spacing w:val="-4"/>
                <w:sz w:val="15"/>
              </w:rPr>
              <w:t>стационаров</w:t>
            </w:r>
            <w:r>
              <w:rPr>
                <w:spacing w:val="10"/>
                <w:sz w:val="15"/>
              </w:rPr>
              <w:t> </w:t>
            </w:r>
            <w:r>
              <w:rPr>
                <w:spacing w:val="-4"/>
                <w:sz w:val="15"/>
              </w:rPr>
              <w:t>(первичная</w:t>
            </w:r>
            <w:r>
              <w:rPr>
                <w:spacing w:val="14"/>
                <w:sz w:val="15"/>
              </w:rPr>
              <w:t> </w:t>
            </w:r>
            <w:r>
              <w:rPr>
                <w:spacing w:val="-4"/>
                <w:sz w:val="15"/>
              </w:rPr>
              <w:t>медико-санитарная</w:t>
            </w:r>
          </w:p>
          <w:p>
            <w:pPr>
              <w:pStyle w:val="TableParagraph"/>
              <w:spacing w:line="254" w:lineRule="auto" w:before="10"/>
              <w:ind w:left="75" w:hanging="5"/>
              <w:rPr>
                <w:sz w:val="15"/>
              </w:rPr>
            </w:pPr>
            <w:r>
              <w:rPr>
                <w:spacing w:val="-4"/>
                <w:sz w:val="15"/>
              </w:rPr>
              <w:t>помощь, специализированная медицинская</w:t>
            </w:r>
            <w:r>
              <w:rPr>
                <w:sz w:val="15"/>
              </w:rPr>
              <w:t> </w:t>
            </w:r>
            <w:r>
              <w:rPr>
                <w:spacing w:val="-4"/>
                <w:sz w:val="15"/>
              </w:rPr>
              <w:t>помощь), за исключением</w:t>
            </w:r>
            <w:r>
              <w:rPr>
                <w:spacing w:val="40"/>
                <w:sz w:val="15"/>
              </w:rPr>
              <w:t> </w:t>
            </w:r>
            <w:r>
              <w:rPr>
                <w:spacing w:val="-2"/>
                <w:sz w:val="15"/>
              </w:rPr>
              <w:t>медицинской</w:t>
            </w:r>
            <w:r>
              <w:rPr>
                <w:spacing w:val="17"/>
                <w:sz w:val="15"/>
              </w:rPr>
              <w:t> </w:t>
            </w:r>
            <w:r>
              <w:rPr>
                <w:spacing w:val="-2"/>
                <w:sz w:val="15"/>
              </w:rPr>
              <w:t>реабилитации</w:t>
            </w:r>
            <w:r>
              <w:rPr>
                <w:spacing w:val="13"/>
                <w:sz w:val="15"/>
              </w:rPr>
              <w:t> </w:t>
            </w:r>
            <w:r>
              <w:rPr>
                <w:spacing w:val="-2"/>
                <w:sz w:val="15"/>
              </w:rPr>
              <w:t>(сумма строк 34+42+50), в</w:t>
            </w:r>
            <w:r>
              <w:rPr>
                <w:spacing w:val="-5"/>
                <w:sz w:val="15"/>
              </w:rPr>
              <w:t> </w:t>
            </w:r>
            <w:r>
              <w:rPr>
                <w:spacing w:val="-2"/>
                <w:sz w:val="15"/>
              </w:rPr>
              <w:t>том числе!</w:t>
            </w:r>
          </w:p>
        </w:tc>
        <w:tc>
          <w:tcPr>
            <w:tcW w:w="758" w:type="dxa"/>
          </w:tcPr>
          <w:p>
            <w:pPr>
              <w:pStyle w:val="TableParagraph"/>
              <w:spacing w:before="18"/>
              <w:rPr>
                <w:sz w:val="15"/>
              </w:rPr>
            </w:pPr>
          </w:p>
          <w:p>
            <w:pPr>
              <w:pStyle w:val="TableParagraph"/>
              <w:ind w:left="103" w:right="36"/>
              <w:jc w:val="center"/>
              <w:rPr>
                <w:sz w:val="15"/>
              </w:rPr>
            </w:pPr>
            <w:r>
              <w:rPr>
                <w:spacing w:val="-5"/>
                <w:sz w:val="15"/>
              </w:rPr>
              <w:t>24</w:t>
            </w:r>
          </w:p>
        </w:tc>
        <w:tc>
          <w:tcPr>
            <w:tcW w:w="1137" w:type="dxa"/>
          </w:tcPr>
          <w:p>
            <w:pPr>
              <w:pStyle w:val="TableParagraph"/>
              <w:spacing w:before="18"/>
              <w:rPr>
                <w:sz w:val="15"/>
              </w:rPr>
            </w:pPr>
          </w:p>
          <w:p>
            <w:pPr>
              <w:pStyle w:val="TableParagraph"/>
              <w:ind w:left="80" w:right="20"/>
              <w:jc w:val="center"/>
              <w:rPr>
                <w:sz w:val="15"/>
              </w:rPr>
            </w:pPr>
            <w:r>
              <w:rPr>
                <w:spacing w:val="-5"/>
                <w:sz w:val="15"/>
              </w:rPr>
              <w:t>случай</w:t>
            </w:r>
            <w:r>
              <w:rPr>
                <w:spacing w:val="-2"/>
                <w:sz w:val="15"/>
              </w:rPr>
              <w:t> лечения</w:t>
            </w:r>
          </w:p>
        </w:tc>
        <w:tc>
          <w:tcPr>
            <w:tcW w:w="1535" w:type="dxa"/>
          </w:tcPr>
          <w:p>
            <w:pPr>
              <w:pStyle w:val="TableParagraph"/>
              <w:spacing w:before="18"/>
              <w:rPr>
                <w:sz w:val="15"/>
              </w:rPr>
            </w:pPr>
          </w:p>
          <w:p>
            <w:pPr>
              <w:pStyle w:val="TableParagraph"/>
              <w:ind w:left="382"/>
              <w:rPr>
                <w:sz w:val="15"/>
              </w:rPr>
            </w:pPr>
            <w:r>
              <w:rPr>
                <w:spacing w:val="-2"/>
                <w:sz w:val="15"/>
              </w:rPr>
              <w:t>0,0707447152</w:t>
            </w:r>
          </w:p>
        </w:tc>
        <w:tc>
          <w:tcPr>
            <w:tcW w:w="1343" w:type="dxa"/>
          </w:tcPr>
          <w:p>
            <w:pPr>
              <w:pStyle w:val="TableParagraph"/>
              <w:spacing w:before="18"/>
              <w:rPr>
                <w:sz w:val="15"/>
              </w:rPr>
            </w:pPr>
          </w:p>
          <w:p>
            <w:pPr>
              <w:pStyle w:val="TableParagraph"/>
              <w:ind w:left="104" w:right="32"/>
              <w:jc w:val="center"/>
              <w:rPr>
                <w:sz w:val="15"/>
              </w:rPr>
            </w:pPr>
            <w:r>
              <w:rPr>
                <w:spacing w:val="-4"/>
                <w:sz w:val="15"/>
              </w:rPr>
              <w:t>33</w:t>
            </w:r>
            <w:r>
              <w:rPr>
                <w:spacing w:val="-1"/>
                <w:sz w:val="15"/>
              </w:rPr>
              <w:t> </w:t>
            </w:r>
            <w:r>
              <w:rPr>
                <w:spacing w:val="-4"/>
                <w:sz w:val="15"/>
              </w:rPr>
              <w:t>635,7</w:t>
            </w:r>
            <w:r>
              <w:rPr>
                <w:spacing w:val="-10"/>
                <w:sz w:val="15"/>
              </w:rPr>
              <w:t> I</w:t>
            </w:r>
          </w:p>
        </w:tc>
        <w:tc>
          <w:tcPr>
            <w:tcW w:w="1300" w:type="dxa"/>
          </w:tcPr>
          <w:p>
            <w:pPr>
              <w:pStyle w:val="TableParagraph"/>
              <w:spacing w:before="25"/>
              <w:rPr>
                <w:sz w:val="15"/>
              </w:rPr>
            </w:pPr>
          </w:p>
          <w:p>
            <w:pPr>
              <w:pStyle w:val="TableParagraph"/>
              <w:ind w:left="91" w:right="30"/>
              <w:jc w:val="center"/>
              <w:rPr>
                <w:rFonts w:ascii="Consolas" w:hAnsi="Consolas"/>
                <w:sz w:val="15"/>
              </w:rPr>
            </w:pPr>
            <w:r>
              <w:rPr>
                <w:rFonts w:ascii="Consolas" w:hAnsi="Consolas"/>
                <w:spacing w:val="-10"/>
                <w:sz w:val="15"/>
              </w:rPr>
              <w:t>Х</w:t>
            </w:r>
          </w:p>
        </w:tc>
        <w:tc>
          <w:tcPr>
            <w:tcW w:w="1055" w:type="dxa"/>
          </w:tcPr>
          <w:p>
            <w:pPr>
              <w:pStyle w:val="TableParagraph"/>
              <w:spacing w:before="23"/>
              <w:rPr>
                <w:sz w:val="15"/>
              </w:rPr>
            </w:pPr>
          </w:p>
          <w:p>
            <w:pPr>
              <w:pStyle w:val="TableParagraph"/>
              <w:ind w:left="105" w:right="29"/>
              <w:jc w:val="center"/>
              <w:rPr>
                <w:sz w:val="15"/>
              </w:rPr>
            </w:pPr>
            <w:r>
              <w:rPr>
                <w:sz w:val="15"/>
              </w:rPr>
              <w:t>2</w:t>
            </w:r>
            <w:r>
              <w:rPr>
                <w:spacing w:val="-6"/>
                <w:sz w:val="15"/>
              </w:rPr>
              <w:t> </w:t>
            </w:r>
            <w:r>
              <w:rPr>
                <w:spacing w:val="-2"/>
                <w:sz w:val="15"/>
              </w:rPr>
              <w:t>379,55</w:t>
            </w:r>
          </w:p>
        </w:tc>
        <w:tc>
          <w:tcPr>
            <w:tcW w:w="887" w:type="dxa"/>
          </w:tcPr>
          <w:p>
            <w:pPr>
              <w:pStyle w:val="TableParagraph"/>
              <w:spacing w:before="23"/>
              <w:rPr>
                <w:sz w:val="15"/>
              </w:rPr>
            </w:pPr>
          </w:p>
          <w:p>
            <w:pPr>
              <w:pStyle w:val="TableParagraph"/>
              <w:ind w:left="88" w:right="11"/>
              <w:jc w:val="center"/>
              <w:rPr>
                <w:sz w:val="15"/>
              </w:rPr>
            </w:pPr>
            <w:r>
              <w:rPr>
                <w:spacing w:val="-10"/>
                <w:sz w:val="15"/>
              </w:rPr>
              <w:t>Х</w:t>
            </w:r>
          </w:p>
        </w:tc>
        <w:tc>
          <w:tcPr>
            <w:tcW w:w="1223" w:type="dxa"/>
          </w:tcPr>
          <w:p>
            <w:pPr>
              <w:pStyle w:val="TableParagraph"/>
              <w:spacing w:before="23"/>
              <w:rPr>
                <w:sz w:val="15"/>
              </w:rPr>
            </w:pPr>
          </w:p>
          <w:p>
            <w:pPr>
              <w:pStyle w:val="TableParagraph"/>
              <w:ind w:left="104" w:right="24"/>
              <w:jc w:val="center"/>
              <w:rPr>
                <w:sz w:val="15"/>
              </w:rPr>
            </w:pPr>
            <w:r>
              <w:rPr>
                <w:sz w:val="15"/>
              </w:rPr>
              <w:t>18</w:t>
            </w:r>
            <w:r>
              <w:rPr>
                <w:spacing w:val="-10"/>
                <w:sz w:val="15"/>
              </w:rPr>
              <w:t> </w:t>
            </w:r>
            <w:r>
              <w:rPr>
                <w:sz w:val="15"/>
              </w:rPr>
              <w:t>827</w:t>
            </w:r>
            <w:r>
              <w:rPr>
                <w:spacing w:val="-7"/>
                <w:sz w:val="15"/>
              </w:rPr>
              <w:t> </w:t>
            </w:r>
            <w:r>
              <w:rPr>
                <w:spacing w:val="-2"/>
                <w:sz w:val="15"/>
              </w:rPr>
              <w:t>353,89</w:t>
            </w:r>
          </w:p>
        </w:tc>
        <w:tc>
          <w:tcPr>
            <w:tcW w:w="868" w:type="dxa"/>
          </w:tcPr>
          <w:p>
            <w:pPr>
              <w:pStyle w:val="TableParagraph"/>
              <w:spacing w:before="30"/>
              <w:rPr>
                <w:sz w:val="15"/>
              </w:rPr>
            </w:pPr>
          </w:p>
          <w:p>
            <w:pPr>
              <w:pStyle w:val="TableParagraph"/>
              <w:ind w:left="63" w:right="47"/>
              <w:jc w:val="center"/>
              <w:rPr>
                <w:rFonts w:ascii="Consolas" w:hAnsi="Consolas"/>
                <w:sz w:val="15"/>
              </w:rPr>
            </w:pPr>
            <w:r>
              <w:rPr>
                <w:rFonts w:ascii="Consolas" w:hAnsi="Consolas"/>
                <w:spacing w:val="-10"/>
                <w:w w:val="90"/>
                <w:sz w:val="15"/>
              </w:rPr>
              <w:t>Х</w:t>
            </w:r>
          </w:p>
        </w:tc>
      </w:tr>
      <w:tr>
        <w:trPr>
          <w:trHeight w:val="344" w:hRule="atLeast"/>
        </w:trPr>
        <w:tc>
          <w:tcPr>
            <w:tcW w:w="4622" w:type="dxa"/>
          </w:tcPr>
          <w:p>
            <w:pPr>
              <w:pStyle w:val="TableParagraph"/>
              <w:spacing w:line="147" w:lineRule="exact"/>
              <w:ind w:left="72"/>
              <w:rPr>
                <w:sz w:val="15"/>
              </w:rPr>
            </w:pPr>
            <w:r>
              <w:rPr>
                <w:spacing w:val="-4"/>
                <w:sz w:val="15"/>
              </w:rPr>
              <w:t>3.1.</w:t>
            </w:r>
            <w:r>
              <w:rPr>
                <w:spacing w:val="-5"/>
                <w:sz w:val="15"/>
              </w:rPr>
              <w:t> </w:t>
            </w:r>
            <w:r>
              <w:rPr>
                <w:spacing w:val="-4"/>
                <w:sz w:val="15"/>
              </w:rPr>
              <w:t>для</w:t>
            </w:r>
            <w:r>
              <w:rPr>
                <w:spacing w:val="1"/>
                <w:sz w:val="15"/>
              </w:rPr>
              <w:t> </w:t>
            </w:r>
            <w:r>
              <w:rPr>
                <w:spacing w:val="-4"/>
                <w:sz w:val="15"/>
              </w:rPr>
              <w:t>медицинской</w:t>
            </w:r>
            <w:r>
              <w:rPr>
                <w:spacing w:val="9"/>
                <w:sz w:val="15"/>
              </w:rPr>
              <w:t> </w:t>
            </w:r>
            <w:r>
              <w:rPr>
                <w:spacing w:val="-4"/>
                <w:sz w:val="15"/>
              </w:rPr>
              <w:t>помощи</w:t>
            </w:r>
            <w:r>
              <w:rPr>
                <w:spacing w:val="6"/>
                <w:sz w:val="15"/>
              </w:rPr>
              <w:t> </w:t>
            </w:r>
            <w:r>
              <w:rPr>
                <w:spacing w:val="-4"/>
                <w:sz w:val="15"/>
              </w:rPr>
              <w:t>по</w:t>
            </w:r>
            <w:r>
              <w:rPr>
                <w:spacing w:val="-2"/>
                <w:sz w:val="15"/>
              </w:rPr>
              <w:t> </w:t>
            </w:r>
            <w:r>
              <w:rPr>
                <w:spacing w:val="-4"/>
                <w:sz w:val="15"/>
              </w:rPr>
              <w:t>профилю</w:t>
            </w:r>
            <w:r>
              <w:rPr>
                <w:spacing w:val="2"/>
                <w:sz w:val="15"/>
              </w:rPr>
              <w:t> </w:t>
            </w:r>
            <w:r>
              <w:rPr>
                <w:spacing w:val="-4"/>
                <w:sz w:val="15"/>
              </w:rPr>
              <w:t>«онкология»,</w:t>
            </w:r>
          </w:p>
          <w:p>
            <w:pPr>
              <w:pStyle w:val="TableParagraph"/>
              <w:spacing w:line="167" w:lineRule="exact" w:before="10"/>
              <w:ind w:left="70"/>
              <w:rPr>
                <w:sz w:val="15"/>
              </w:rPr>
            </w:pPr>
            <w:r>
              <w:rPr>
                <w:spacing w:val="-4"/>
                <w:sz w:val="15"/>
              </w:rPr>
              <w:t>в</w:t>
            </w:r>
            <w:r>
              <w:rPr>
                <w:spacing w:val="-6"/>
                <w:sz w:val="15"/>
              </w:rPr>
              <w:t> </w:t>
            </w:r>
            <w:r>
              <w:rPr>
                <w:spacing w:val="-4"/>
                <w:sz w:val="15"/>
              </w:rPr>
              <w:t>том</w:t>
            </w:r>
            <w:r>
              <w:rPr>
                <w:spacing w:val="3"/>
                <w:sz w:val="15"/>
              </w:rPr>
              <w:t> </w:t>
            </w:r>
            <w:r>
              <w:rPr>
                <w:spacing w:val="-4"/>
                <w:sz w:val="15"/>
              </w:rPr>
              <w:t>числе:</w:t>
            </w:r>
            <w:r>
              <w:rPr>
                <w:spacing w:val="-2"/>
                <w:sz w:val="15"/>
              </w:rPr>
              <w:t> </w:t>
            </w:r>
            <w:r>
              <w:rPr>
                <w:spacing w:val="-4"/>
                <w:sz w:val="15"/>
              </w:rPr>
              <w:t>(сумма</w:t>
            </w:r>
            <w:r>
              <w:rPr>
                <w:spacing w:val="1"/>
                <w:sz w:val="15"/>
              </w:rPr>
              <w:t> </w:t>
            </w:r>
            <w:r>
              <w:rPr>
                <w:spacing w:val="-4"/>
                <w:sz w:val="15"/>
              </w:rPr>
              <w:t>строк</w:t>
            </w:r>
            <w:r>
              <w:rPr>
                <w:sz w:val="15"/>
              </w:rPr>
              <w:t> </w:t>
            </w:r>
            <w:r>
              <w:rPr>
                <w:spacing w:val="-4"/>
                <w:sz w:val="15"/>
              </w:rPr>
              <w:t>34.1+42.</w:t>
            </w:r>
            <w:r>
              <w:rPr>
                <w:spacing w:val="-19"/>
                <w:sz w:val="15"/>
              </w:rPr>
              <w:t> </w:t>
            </w:r>
            <w:r>
              <w:rPr>
                <w:spacing w:val="-4"/>
                <w:sz w:val="15"/>
              </w:rPr>
              <w:t>1+50.1)</w:t>
            </w:r>
          </w:p>
        </w:tc>
        <w:tc>
          <w:tcPr>
            <w:tcW w:w="758" w:type="dxa"/>
          </w:tcPr>
          <w:p>
            <w:pPr>
              <w:pStyle w:val="TableParagraph"/>
              <w:spacing w:before="75"/>
              <w:ind w:left="94" w:right="36"/>
              <w:jc w:val="center"/>
              <w:rPr>
                <w:sz w:val="15"/>
              </w:rPr>
            </w:pPr>
            <w:r>
              <w:rPr>
                <w:spacing w:val="-4"/>
                <w:sz w:val="15"/>
              </w:rPr>
              <w:t>24.1</w:t>
            </w:r>
          </w:p>
        </w:tc>
        <w:tc>
          <w:tcPr>
            <w:tcW w:w="1137" w:type="dxa"/>
          </w:tcPr>
          <w:p>
            <w:pPr>
              <w:pStyle w:val="TableParagraph"/>
              <w:spacing w:before="75"/>
              <w:ind w:left="54"/>
              <w:jc w:val="center"/>
              <w:rPr>
                <w:sz w:val="15"/>
              </w:rPr>
            </w:pPr>
            <w:r>
              <w:rPr>
                <w:spacing w:val="-5"/>
                <w:sz w:val="15"/>
              </w:rPr>
              <w:t>случай</w:t>
            </w:r>
            <w:r>
              <w:rPr>
                <w:spacing w:val="-2"/>
                <w:sz w:val="15"/>
              </w:rPr>
              <w:t> лечения</w:t>
            </w:r>
          </w:p>
        </w:tc>
        <w:tc>
          <w:tcPr>
            <w:tcW w:w="1535" w:type="dxa"/>
          </w:tcPr>
          <w:p>
            <w:pPr>
              <w:pStyle w:val="TableParagraph"/>
              <w:spacing w:before="75"/>
              <w:ind w:left="530"/>
              <w:rPr>
                <w:sz w:val="15"/>
              </w:rPr>
            </w:pPr>
            <w:r>
              <w:rPr>
                <w:spacing w:val="-2"/>
                <w:sz w:val="15"/>
              </w:rPr>
              <w:t>0,014032</w:t>
            </w:r>
          </w:p>
        </w:tc>
        <w:tc>
          <w:tcPr>
            <w:tcW w:w="1343" w:type="dxa"/>
          </w:tcPr>
          <w:p>
            <w:pPr>
              <w:pStyle w:val="TableParagraph"/>
              <w:spacing w:before="75"/>
              <w:ind w:left="104" w:right="18"/>
              <w:jc w:val="center"/>
              <w:rPr>
                <w:sz w:val="15"/>
              </w:rPr>
            </w:pPr>
            <w:r>
              <w:rPr>
                <w:sz w:val="15"/>
              </w:rPr>
              <w:t>82</w:t>
            </w:r>
            <w:r>
              <w:rPr>
                <w:spacing w:val="-7"/>
                <w:sz w:val="15"/>
              </w:rPr>
              <w:t> </w:t>
            </w:r>
            <w:r>
              <w:rPr>
                <w:spacing w:val="-2"/>
                <w:sz w:val="15"/>
              </w:rPr>
              <w:t>093,69</w:t>
            </w:r>
          </w:p>
        </w:tc>
        <w:tc>
          <w:tcPr>
            <w:tcW w:w="1300" w:type="dxa"/>
          </w:tcPr>
          <w:p>
            <w:pPr>
              <w:pStyle w:val="TableParagraph"/>
              <w:spacing w:before="95"/>
              <w:ind w:left="97" w:right="28"/>
              <w:jc w:val="center"/>
              <w:rPr>
                <w:rFonts w:ascii="Courier New" w:hAnsi="Courier New"/>
                <w:sz w:val="15"/>
              </w:rPr>
            </w:pPr>
            <w:r>
              <w:rPr>
                <w:rFonts w:ascii="Courier New" w:hAnsi="Courier New"/>
                <w:spacing w:val="-10"/>
                <w:sz w:val="15"/>
              </w:rPr>
              <w:t>Х</w:t>
            </w:r>
          </w:p>
        </w:tc>
        <w:tc>
          <w:tcPr>
            <w:tcW w:w="1055" w:type="dxa"/>
          </w:tcPr>
          <w:p>
            <w:pPr>
              <w:pStyle w:val="TableParagraph"/>
              <w:spacing w:before="80"/>
              <w:ind w:left="105" w:right="30"/>
              <w:jc w:val="center"/>
              <w:rPr>
                <w:sz w:val="15"/>
              </w:rPr>
            </w:pPr>
            <w:r>
              <w:rPr>
                <w:sz w:val="15"/>
              </w:rPr>
              <w:t>1</w:t>
            </w:r>
            <w:r>
              <w:rPr>
                <w:spacing w:val="-3"/>
                <w:sz w:val="15"/>
              </w:rPr>
              <w:t> </w:t>
            </w:r>
            <w:r>
              <w:rPr>
                <w:spacing w:val="-2"/>
                <w:sz w:val="15"/>
              </w:rPr>
              <w:t>151,90</w:t>
            </w:r>
          </w:p>
        </w:tc>
        <w:tc>
          <w:tcPr>
            <w:tcW w:w="887" w:type="dxa"/>
          </w:tcPr>
          <w:p>
            <w:pPr>
              <w:pStyle w:val="TableParagraph"/>
              <w:spacing w:before="80"/>
              <w:ind w:left="88" w:right="11"/>
              <w:jc w:val="center"/>
              <w:rPr>
                <w:sz w:val="15"/>
              </w:rPr>
            </w:pPr>
            <w:r>
              <w:rPr>
                <w:spacing w:val="-10"/>
                <w:sz w:val="15"/>
              </w:rPr>
              <w:t>Х</w:t>
            </w:r>
          </w:p>
        </w:tc>
        <w:tc>
          <w:tcPr>
            <w:tcW w:w="1223" w:type="dxa"/>
          </w:tcPr>
          <w:p>
            <w:pPr>
              <w:pStyle w:val="TableParagraph"/>
              <w:spacing w:before="80"/>
              <w:ind w:left="104" w:right="23"/>
              <w:jc w:val="center"/>
              <w:rPr>
                <w:sz w:val="15"/>
              </w:rPr>
            </w:pPr>
            <w:r>
              <w:rPr>
                <w:sz w:val="15"/>
              </w:rPr>
              <w:t>9</w:t>
            </w:r>
            <w:r>
              <w:rPr>
                <w:spacing w:val="-10"/>
                <w:sz w:val="15"/>
              </w:rPr>
              <w:t> </w:t>
            </w:r>
            <w:r>
              <w:rPr>
                <w:sz w:val="15"/>
              </w:rPr>
              <w:t>113</w:t>
            </w:r>
            <w:r>
              <w:rPr>
                <w:spacing w:val="-8"/>
                <w:sz w:val="15"/>
              </w:rPr>
              <w:t> </w:t>
            </w:r>
            <w:r>
              <w:rPr>
                <w:spacing w:val="-2"/>
                <w:sz w:val="15"/>
              </w:rPr>
              <w:t>994,59</w:t>
            </w:r>
          </w:p>
        </w:tc>
        <w:tc>
          <w:tcPr>
            <w:tcW w:w="868" w:type="dxa"/>
            <w:tcBorders>
              <w:bottom w:val="double" w:sz="6" w:space="0" w:color="000000"/>
            </w:tcBorders>
          </w:tcPr>
          <w:p>
            <w:pPr>
              <w:pStyle w:val="TableParagraph"/>
              <w:spacing w:before="100"/>
              <w:ind w:left="63" w:right="50"/>
              <w:jc w:val="center"/>
              <w:rPr>
                <w:rFonts w:ascii="Courier New" w:hAnsi="Courier New"/>
                <w:sz w:val="15"/>
              </w:rPr>
            </w:pPr>
            <w:r>
              <w:rPr>
                <w:rFonts w:ascii="Courier New" w:hAnsi="Courier New"/>
                <w:spacing w:val="-10"/>
                <w:w w:val="90"/>
                <w:sz w:val="15"/>
              </w:rPr>
              <w:t>Х</w:t>
            </w:r>
          </w:p>
        </w:tc>
      </w:tr>
      <w:tr>
        <w:trPr>
          <w:trHeight w:val="373" w:hRule="atLeast"/>
        </w:trPr>
        <w:tc>
          <w:tcPr>
            <w:tcW w:w="4622" w:type="dxa"/>
          </w:tcPr>
          <w:p>
            <w:pPr>
              <w:pStyle w:val="TableParagraph"/>
              <w:spacing w:line="137" w:lineRule="exact"/>
              <w:ind w:left="68"/>
              <w:rPr>
                <w:sz w:val="15"/>
              </w:rPr>
            </w:pPr>
            <w:r>
              <w:rPr>
                <w:spacing w:val="-4"/>
                <w:sz w:val="15"/>
              </w:rPr>
              <w:t>3.2.</w:t>
            </w:r>
            <w:r>
              <w:rPr>
                <w:sz w:val="15"/>
              </w:rPr>
              <w:t> </w:t>
            </w:r>
            <w:r>
              <w:rPr>
                <w:spacing w:val="-4"/>
                <w:sz w:val="15"/>
              </w:rPr>
              <w:t>для</w:t>
            </w:r>
            <w:r>
              <w:rPr>
                <w:spacing w:val="2"/>
                <w:sz w:val="15"/>
              </w:rPr>
              <w:t> </w:t>
            </w:r>
            <w:r>
              <w:rPr>
                <w:spacing w:val="-4"/>
                <w:sz w:val="15"/>
              </w:rPr>
              <w:t>медицинской</w:t>
            </w:r>
            <w:r>
              <w:rPr>
                <w:spacing w:val="17"/>
                <w:sz w:val="15"/>
              </w:rPr>
              <w:t> </w:t>
            </w:r>
            <w:r>
              <w:rPr>
                <w:spacing w:val="-4"/>
                <w:sz w:val="15"/>
              </w:rPr>
              <w:t>ломощи</w:t>
            </w:r>
            <w:r>
              <w:rPr>
                <w:spacing w:val="6"/>
                <w:sz w:val="15"/>
              </w:rPr>
              <w:t> </w:t>
            </w:r>
            <w:r>
              <w:rPr>
                <w:spacing w:val="-4"/>
                <w:sz w:val="15"/>
              </w:rPr>
              <w:t>при</w:t>
            </w:r>
            <w:r>
              <w:rPr>
                <w:sz w:val="15"/>
              </w:rPr>
              <w:t> </w:t>
            </w:r>
            <w:r>
              <w:rPr>
                <w:spacing w:val="-4"/>
                <w:sz w:val="15"/>
              </w:rPr>
              <w:t>экстракорпоральном</w:t>
            </w:r>
            <w:r>
              <w:rPr>
                <w:spacing w:val="-5"/>
                <w:sz w:val="15"/>
              </w:rPr>
              <w:t> </w:t>
            </w:r>
            <w:r>
              <w:rPr>
                <w:spacing w:val="-4"/>
                <w:sz w:val="15"/>
              </w:rPr>
              <w:t>оплодотворении</w:t>
            </w:r>
          </w:p>
          <w:p>
            <w:pPr>
              <w:pStyle w:val="TableParagraph"/>
              <w:spacing w:before="10"/>
              <w:ind w:left="63"/>
              <w:rPr>
                <w:sz w:val="15"/>
              </w:rPr>
            </w:pPr>
            <w:r>
              <w:rPr>
                <w:spacing w:val="-2"/>
                <w:sz w:val="15"/>
              </w:rPr>
              <w:t>(сумма</w:t>
            </w:r>
            <w:r>
              <w:rPr>
                <w:spacing w:val="-8"/>
                <w:sz w:val="15"/>
              </w:rPr>
              <w:t> </w:t>
            </w:r>
            <w:r>
              <w:rPr>
                <w:spacing w:val="-2"/>
                <w:sz w:val="15"/>
              </w:rPr>
              <w:t>строк</w:t>
            </w:r>
            <w:r>
              <w:rPr>
                <w:spacing w:val="-7"/>
                <w:sz w:val="15"/>
              </w:rPr>
              <w:t> </w:t>
            </w:r>
            <w:r>
              <w:rPr>
                <w:spacing w:val="-2"/>
                <w:sz w:val="15"/>
              </w:rPr>
              <w:t>34.2+42.2+50.2)</w:t>
            </w:r>
          </w:p>
        </w:tc>
        <w:tc>
          <w:tcPr>
            <w:tcW w:w="758" w:type="dxa"/>
          </w:tcPr>
          <w:p>
            <w:pPr>
              <w:pStyle w:val="TableParagraph"/>
              <w:spacing w:before="51"/>
              <w:ind w:left="88" w:right="36"/>
              <w:jc w:val="center"/>
              <w:rPr>
                <w:sz w:val="15"/>
              </w:rPr>
            </w:pPr>
            <w:r>
              <w:rPr>
                <w:spacing w:val="-4"/>
                <w:sz w:val="15"/>
              </w:rPr>
              <w:t>24.2</w:t>
            </w:r>
          </w:p>
        </w:tc>
        <w:tc>
          <w:tcPr>
            <w:tcW w:w="1137" w:type="dxa"/>
          </w:tcPr>
          <w:p>
            <w:pPr>
              <w:pStyle w:val="TableParagraph"/>
              <w:spacing w:before="80"/>
              <w:ind w:left="40"/>
              <w:jc w:val="center"/>
              <w:rPr>
                <w:sz w:val="15"/>
              </w:rPr>
            </w:pPr>
            <w:r>
              <w:rPr>
                <w:spacing w:val="-4"/>
                <w:sz w:val="15"/>
              </w:rPr>
              <w:t>слуяай</w:t>
            </w:r>
            <w:r>
              <w:rPr>
                <w:spacing w:val="4"/>
                <w:sz w:val="15"/>
              </w:rPr>
              <w:t> </w:t>
            </w:r>
            <w:r>
              <w:rPr>
                <w:spacing w:val="-2"/>
                <w:sz w:val="15"/>
              </w:rPr>
              <w:t>лечения</w:t>
            </w:r>
          </w:p>
        </w:tc>
        <w:tc>
          <w:tcPr>
            <w:tcW w:w="1535" w:type="dxa"/>
          </w:tcPr>
          <w:p>
            <w:pPr>
              <w:pStyle w:val="TableParagraph"/>
              <w:spacing w:before="75"/>
              <w:ind w:left="377"/>
              <w:rPr>
                <w:sz w:val="15"/>
              </w:rPr>
            </w:pPr>
            <w:r>
              <w:rPr>
                <w:spacing w:val="-2"/>
                <w:sz w:val="15"/>
              </w:rPr>
              <w:t>0,0008847158</w:t>
            </w:r>
          </w:p>
        </w:tc>
        <w:tc>
          <w:tcPr>
            <w:tcW w:w="1343" w:type="dxa"/>
          </w:tcPr>
          <w:p>
            <w:pPr>
              <w:pStyle w:val="TableParagraph"/>
              <w:spacing w:before="75"/>
              <w:ind w:left="104" w:right="28"/>
              <w:jc w:val="center"/>
              <w:rPr>
                <w:sz w:val="15"/>
              </w:rPr>
            </w:pPr>
            <w:r>
              <w:rPr>
                <w:spacing w:val="-2"/>
                <w:sz w:val="15"/>
              </w:rPr>
              <w:t>117</w:t>
            </w:r>
            <w:r>
              <w:rPr>
                <w:spacing w:val="-6"/>
                <w:sz w:val="15"/>
              </w:rPr>
              <w:t> </w:t>
            </w:r>
            <w:r>
              <w:rPr>
                <w:spacing w:val="-2"/>
                <w:sz w:val="15"/>
              </w:rPr>
              <w:t>352,37</w:t>
            </w:r>
          </w:p>
        </w:tc>
        <w:tc>
          <w:tcPr>
            <w:tcW w:w="1300" w:type="dxa"/>
          </w:tcPr>
          <w:p>
            <w:pPr>
              <w:pStyle w:val="TableParagraph"/>
              <w:spacing w:before="95"/>
              <w:ind w:left="91" w:right="41"/>
              <w:jc w:val="center"/>
              <w:rPr>
                <w:rFonts w:ascii="Courier New" w:hAnsi="Courier New"/>
                <w:sz w:val="15"/>
              </w:rPr>
            </w:pPr>
            <w:r>
              <w:rPr>
                <w:rFonts w:ascii="Courier New" w:hAnsi="Courier New"/>
                <w:spacing w:val="-10"/>
                <w:sz w:val="15"/>
              </w:rPr>
              <w:t>Х</w:t>
            </w:r>
          </w:p>
        </w:tc>
        <w:tc>
          <w:tcPr>
            <w:tcW w:w="1055" w:type="dxa"/>
          </w:tcPr>
          <w:p>
            <w:pPr>
              <w:pStyle w:val="TableParagraph"/>
              <w:spacing w:before="80"/>
              <w:ind w:left="105" w:right="35"/>
              <w:jc w:val="center"/>
              <w:rPr>
                <w:sz w:val="15"/>
              </w:rPr>
            </w:pPr>
            <w:r>
              <w:rPr>
                <w:spacing w:val="-2"/>
                <w:sz w:val="15"/>
              </w:rPr>
              <w:t>103,82</w:t>
            </w:r>
          </w:p>
        </w:tc>
        <w:tc>
          <w:tcPr>
            <w:tcW w:w="887" w:type="dxa"/>
          </w:tcPr>
          <w:p>
            <w:pPr>
              <w:pStyle w:val="TableParagraph"/>
              <w:spacing w:before="95"/>
              <w:ind w:left="88" w:right="47"/>
              <w:jc w:val="center"/>
              <w:rPr>
                <w:rFonts w:ascii="Courier New" w:hAnsi="Courier New"/>
                <w:sz w:val="15"/>
              </w:rPr>
            </w:pPr>
            <w:r>
              <w:rPr>
                <w:rFonts w:ascii="Courier New" w:hAnsi="Courier New"/>
                <w:spacing w:val="-10"/>
                <w:sz w:val="15"/>
              </w:rPr>
              <w:t>Х</w:t>
            </w:r>
          </w:p>
        </w:tc>
        <w:tc>
          <w:tcPr>
            <w:tcW w:w="1223" w:type="dxa"/>
          </w:tcPr>
          <w:p>
            <w:pPr>
              <w:pStyle w:val="TableParagraph"/>
              <w:spacing w:before="84"/>
              <w:ind w:left="104" w:right="27"/>
              <w:jc w:val="center"/>
              <w:rPr>
                <w:sz w:val="15"/>
              </w:rPr>
            </w:pPr>
            <w:r>
              <w:rPr>
                <w:spacing w:val="-2"/>
                <w:sz w:val="15"/>
              </w:rPr>
              <w:t>821</w:t>
            </w:r>
            <w:r>
              <w:rPr>
                <w:spacing w:val="-6"/>
                <w:sz w:val="15"/>
              </w:rPr>
              <w:t> </w:t>
            </w:r>
            <w:r>
              <w:rPr>
                <w:spacing w:val="-2"/>
                <w:sz w:val="15"/>
              </w:rPr>
              <w:t>467,38</w:t>
            </w:r>
          </w:p>
        </w:tc>
        <w:tc>
          <w:tcPr>
            <w:tcW w:w="868" w:type="dxa"/>
            <w:tcBorders>
              <w:top w:val="double" w:sz="6" w:space="0" w:color="000000"/>
            </w:tcBorders>
          </w:tcPr>
          <w:p>
            <w:pPr>
              <w:pStyle w:val="TableParagraph"/>
              <w:spacing w:before="100"/>
              <w:ind w:left="63" w:right="60"/>
              <w:jc w:val="center"/>
              <w:rPr>
                <w:rFonts w:ascii="Courier New" w:hAnsi="Courier New"/>
                <w:sz w:val="15"/>
              </w:rPr>
            </w:pPr>
            <w:r>
              <w:rPr>
                <w:rFonts w:ascii="Courier New" w:hAnsi="Courier New"/>
                <w:spacing w:val="-10"/>
                <w:w w:val="90"/>
                <w:sz w:val="15"/>
              </w:rPr>
              <w:t>Х</w:t>
            </w:r>
          </w:p>
        </w:tc>
      </w:tr>
      <w:tr>
        <w:trPr>
          <w:trHeight w:val="388" w:hRule="atLeast"/>
        </w:trPr>
        <w:tc>
          <w:tcPr>
            <w:tcW w:w="4622" w:type="dxa"/>
          </w:tcPr>
          <w:p>
            <w:pPr>
              <w:pStyle w:val="TableParagraph"/>
              <w:spacing w:line="152" w:lineRule="exact"/>
              <w:ind w:left="63"/>
              <w:rPr>
                <w:sz w:val="15"/>
              </w:rPr>
            </w:pPr>
            <w:r>
              <w:rPr>
                <w:spacing w:val="-4"/>
                <w:sz w:val="15"/>
              </w:rPr>
              <w:t>3.3.</w:t>
            </w:r>
            <w:r>
              <w:rPr>
                <w:spacing w:val="-1"/>
                <w:sz w:val="15"/>
              </w:rPr>
              <w:t> </w:t>
            </w:r>
            <w:r>
              <w:rPr>
                <w:spacing w:val="-4"/>
                <w:sz w:val="15"/>
              </w:rPr>
              <w:t>для</w:t>
            </w:r>
            <w:r>
              <w:rPr>
                <w:spacing w:val="31"/>
                <w:sz w:val="15"/>
              </w:rPr>
              <w:t> </w:t>
            </w:r>
            <w:r>
              <w:rPr>
                <w:spacing w:val="-4"/>
                <w:sz w:val="15"/>
              </w:rPr>
              <w:t>медицинской</w:t>
            </w:r>
            <w:r>
              <w:rPr>
                <w:spacing w:val="8"/>
                <w:sz w:val="15"/>
              </w:rPr>
              <w:t> </w:t>
            </w:r>
            <w:r>
              <w:rPr>
                <w:spacing w:val="-4"/>
                <w:sz w:val="15"/>
              </w:rPr>
              <w:t>помощи</w:t>
            </w:r>
            <w:r>
              <w:rPr>
                <w:spacing w:val="4"/>
                <w:sz w:val="15"/>
              </w:rPr>
              <w:t> </w:t>
            </w:r>
            <w:r>
              <w:rPr>
                <w:spacing w:val="-4"/>
                <w:sz w:val="15"/>
              </w:rPr>
              <w:t>больным</w:t>
            </w:r>
            <w:r>
              <w:rPr>
                <w:spacing w:val="4"/>
                <w:sz w:val="15"/>
              </w:rPr>
              <w:t> </w:t>
            </w:r>
            <w:r>
              <w:rPr>
                <w:spacing w:val="-4"/>
                <w:sz w:val="15"/>
              </w:rPr>
              <w:t>с</w:t>
            </w:r>
            <w:r>
              <w:rPr>
                <w:spacing w:val="-5"/>
                <w:sz w:val="15"/>
              </w:rPr>
              <w:t> </w:t>
            </w:r>
            <w:r>
              <w:rPr>
                <w:spacing w:val="-4"/>
                <w:sz w:val="15"/>
              </w:rPr>
              <w:t>вирусным</w:t>
            </w:r>
            <w:r>
              <w:rPr>
                <w:spacing w:val="9"/>
                <w:sz w:val="15"/>
              </w:rPr>
              <w:t> </w:t>
            </w:r>
            <w:r>
              <w:rPr>
                <w:spacing w:val="-4"/>
                <w:sz w:val="15"/>
              </w:rPr>
              <w:t>гелатитом</w:t>
            </w:r>
            <w:r>
              <w:rPr>
                <w:spacing w:val="1"/>
                <w:sz w:val="15"/>
              </w:rPr>
              <w:t> </w:t>
            </w:r>
            <w:r>
              <w:rPr>
                <w:spacing w:val="-10"/>
                <w:sz w:val="15"/>
              </w:rPr>
              <w:t>С</w:t>
            </w:r>
          </w:p>
          <w:p>
            <w:pPr>
              <w:pStyle w:val="TableParagraph"/>
              <w:spacing w:before="10"/>
              <w:ind w:left="63"/>
              <w:rPr>
                <w:sz w:val="15"/>
              </w:rPr>
            </w:pPr>
            <w:r>
              <w:rPr>
                <w:spacing w:val="-4"/>
                <w:sz w:val="15"/>
              </w:rPr>
              <w:t>(сумма</w:t>
            </w:r>
            <w:r>
              <w:rPr>
                <w:spacing w:val="4"/>
                <w:sz w:val="15"/>
              </w:rPr>
              <w:t> </w:t>
            </w:r>
            <w:r>
              <w:rPr>
                <w:spacing w:val="-4"/>
                <w:sz w:val="15"/>
              </w:rPr>
              <w:t>строк</w:t>
            </w:r>
            <w:r>
              <w:rPr>
                <w:spacing w:val="7"/>
                <w:sz w:val="15"/>
              </w:rPr>
              <w:t> </w:t>
            </w:r>
            <w:r>
              <w:rPr>
                <w:spacing w:val="-4"/>
                <w:sz w:val="15"/>
              </w:rPr>
              <w:t>34.3-t42.3+50.3)</w:t>
            </w:r>
          </w:p>
        </w:tc>
        <w:tc>
          <w:tcPr>
            <w:tcW w:w="758" w:type="dxa"/>
          </w:tcPr>
          <w:p>
            <w:pPr>
              <w:pStyle w:val="TableParagraph"/>
              <w:spacing w:before="90"/>
              <w:ind w:left="88" w:right="36"/>
              <w:jc w:val="center"/>
              <w:rPr>
                <w:sz w:val="15"/>
              </w:rPr>
            </w:pPr>
            <w:r>
              <w:rPr>
                <w:spacing w:val="-4"/>
                <w:sz w:val="15"/>
              </w:rPr>
              <w:t>24.3</w:t>
            </w:r>
          </w:p>
        </w:tc>
        <w:tc>
          <w:tcPr>
            <w:tcW w:w="1137" w:type="dxa"/>
          </w:tcPr>
          <w:p>
            <w:pPr>
              <w:pStyle w:val="TableParagraph"/>
              <w:spacing w:before="90"/>
              <w:ind w:left="35"/>
              <w:jc w:val="center"/>
              <w:rPr>
                <w:sz w:val="15"/>
              </w:rPr>
            </w:pPr>
            <w:r>
              <w:rPr>
                <w:spacing w:val="-5"/>
                <w:sz w:val="15"/>
              </w:rPr>
              <w:t>случай</w:t>
            </w:r>
            <w:r>
              <w:rPr>
                <w:spacing w:val="3"/>
                <w:sz w:val="15"/>
              </w:rPr>
              <w:t> </w:t>
            </w:r>
            <w:r>
              <w:rPr>
                <w:spacing w:val="-2"/>
                <w:sz w:val="15"/>
              </w:rPr>
              <w:t>лечения</w:t>
            </w:r>
          </w:p>
        </w:tc>
        <w:tc>
          <w:tcPr>
            <w:tcW w:w="1535" w:type="dxa"/>
          </w:tcPr>
          <w:p>
            <w:pPr>
              <w:pStyle w:val="TableParagraph"/>
              <w:spacing w:before="85"/>
              <w:ind w:left="526"/>
              <w:rPr>
                <w:sz w:val="15"/>
              </w:rPr>
            </w:pPr>
            <w:r>
              <w:rPr>
                <w:spacing w:val="-2"/>
                <w:sz w:val="15"/>
              </w:rPr>
              <w:t>0,000695</w:t>
            </w:r>
          </w:p>
        </w:tc>
        <w:tc>
          <w:tcPr>
            <w:tcW w:w="1343" w:type="dxa"/>
          </w:tcPr>
          <w:p>
            <w:pPr>
              <w:pStyle w:val="TableParagraph"/>
              <w:spacing w:before="85"/>
              <w:ind w:left="104" w:right="33"/>
              <w:jc w:val="center"/>
              <w:rPr>
                <w:sz w:val="15"/>
              </w:rPr>
            </w:pPr>
            <w:r>
              <w:rPr>
                <w:spacing w:val="-2"/>
                <w:sz w:val="15"/>
              </w:rPr>
              <w:t>122</w:t>
            </w:r>
            <w:r>
              <w:rPr>
                <w:spacing w:val="-7"/>
                <w:sz w:val="15"/>
              </w:rPr>
              <w:t> </w:t>
            </w:r>
            <w:r>
              <w:rPr>
                <w:spacing w:val="-2"/>
                <w:sz w:val="15"/>
              </w:rPr>
              <w:t>456,49</w:t>
            </w:r>
          </w:p>
        </w:tc>
        <w:tc>
          <w:tcPr>
            <w:tcW w:w="1300" w:type="dxa"/>
          </w:tcPr>
          <w:p>
            <w:pPr>
              <w:pStyle w:val="TableParagraph"/>
              <w:spacing w:before="105"/>
              <w:ind w:left="91" w:right="41"/>
              <w:jc w:val="center"/>
              <w:rPr>
                <w:rFonts w:ascii="Courier New" w:hAnsi="Courier New"/>
                <w:sz w:val="15"/>
              </w:rPr>
            </w:pPr>
            <w:r>
              <w:rPr>
                <w:rFonts w:ascii="Courier New" w:hAnsi="Courier New"/>
                <w:spacing w:val="-10"/>
                <w:sz w:val="15"/>
              </w:rPr>
              <w:t>Х</w:t>
            </w:r>
          </w:p>
        </w:tc>
        <w:tc>
          <w:tcPr>
            <w:tcW w:w="1055" w:type="dxa"/>
          </w:tcPr>
          <w:p>
            <w:pPr>
              <w:pStyle w:val="TableParagraph"/>
              <w:spacing w:before="90"/>
              <w:ind w:left="105" w:right="37"/>
              <w:jc w:val="center"/>
              <w:rPr>
                <w:sz w:val="15"/>
              </w:rPr>
            </w:pPr>
            <w:r>
              <w:rPr>
                <w:spacing w:val="-2"/>
                <w:sz w:val="15"/>
              </w:rPr>
              <w:t>85,11</w:t>
            </w:r>
          </w:p>
        </w:tc>
        <w:tc>
          <w:tcPr>
            <w:tcW w:w="887" w:type="dxa"/>
          </w:tcPr>
          <w:p>
            <w:pPr>
              <w:pStyle w:val="TableParagraph"/>
              <w:spacing w:before="105"/>
              <w:ind w:left="88" w:right="47"/>
              <w:jc w:val="center"/>
              <w:rPr>
                <w:rFonts w:ascii="Courier New" w:hAnsi="Courier New"/>
                <w:sz w:val="15"/>
              </w:rPr>
            </w:pPr>
            <w:r>
              <w:rPr>
                <w:rFonts w:ascii="Courier New" w:hAnsi="Courier New"/>
                <w:spacing w:val="-10"/>
                <w:sz w:val="15"/>
              </w:rPr>
              <w:t>Х</w:t>
            </w:r>
          </w:p>
        </w:tc>
        <w:tc>
          <w:tcPr>
            <w:tcW w:w="1223" w:type="dxa"/>
          </w:tcPr>
          <w:p>
            <w:pPr>
              <w:pStyle w:val="TableParagraph"/>
              <w:spacing w:before="90"/>
              <w:ind w:left="104" w:right="33"/>
              <w:jc w:val="center"/>
              <w:rPr>
                <w:sz w:val="15"/>
              </w:rPr>
            </w:pPr>
            <w:r>
              <w:rPr>
                <w:sz w:val="15"/>
              </w:rPr>
              <w:t>673</w:t>
            </w:r>
            <w:r>
              <w:rPr>
                <w:spacing w:val="-8"/>
                <w:sz w:val="15"/>
              </w:rPr>
              <w:t> </w:t>
            </w:r>
            <w:r>
              <w:rPr>
                <w:spacing w:val="-2"/>
                <w:sz w:val="15"/>
              </w:rPr>
              <w:t>381,67</w:t>
            </w:r>
          </w:p>
        </w:tc>
        <w:tc>
          <w:tcPr>
            <w:tcW w:w="868" w:type="dxa"/>
          </w:tcPr>
          <w:p>
            <w:pPr>
              <w:pStyle w:val="TableParagraph"/>
              <w:spacing w:before="110"/>
              <w:ind w:left="63" w:right="60"/>
              <w:jc w:val="center"/>
              <w:rPr>
                <w:rFonts w:ascii="Courier New" w:hAnsi="Courier New"/>
                <w:sz w:val="15"/>
              </w:rPr>
            </w:pPr>
            <w:r>
              <w:rPr>
                <w:rFonts w:ascii="Courier New" w:hAnsi="Courier New"/>
                <w:spacing w:val="-10"/>
                <w:w w:val="90"/>
                <w:sz w:val="15"/>
              </w:rPr>
              <w:t>Х</w:t>
            </w:r>
          </w:p>
        </w:tc>
      </w:tr>
      <w:tr>
        <w:trPr>
          <w:trHeight w:val="397" w:hRule="atLeast"/>
        </w:trPr>
        <w:tc>
          <w:tcPr>
            <w:tcW w:w="4622" w:type="dxa"/>
          </w:tcPr>
          <w:p>
            <w:pPr>
              <w:pStyle w:val="TableParagraph"/>
              <w:spacing w:line="152" w:lineRule="exact"/>
              <w:ind w:left="63"/>
              <w:rPr>
                <w:sz w:val="15"/>
              </w:rPr>
            </w:pPr>
            <w:r>
              <w:rPr>
                <w:spacing w:val="-4"/>
                <w:sz w:val="15"/>
              </w:rPr>
              <w:t>3.4.</w:t>
            </w:r>
            <w:r>
              <w:rPr>
                <w:spacing w:val="7"/>
                <w:sz w:val="15"/>
              </w:rPr>
              <w:t> </w:t>
            </w:r>
            <w:r>
              <w:rPr>
                <w:spacing w:val="-4"/>
                <w:sz w:val="15"/>
              </w:rPr>
              <w:t>высокотехнологичная</w:t>
            </w:r>
            <w:r>
              <w:rPr>
                <w:spacing w:val="4"/>
                <w:sz w:val="15"/>
              </w:rPr>
              <w:t> </w:t>
            </w:r>
            <w:r>
              <w:rPr>
                <w:spacing w:val="-4"/>
                <w:sz w:val="15"/>
              </w:rPr>
              <w:t>медицинская</w:t>
            </w:r>
            <w:r>
              <w:rPr>
                <w:spacing w:val="15"/>
                <w:sz w:val="15"/>
              </w:rPr>
              <w:t> </w:t>
            </w:r>
            <w:r>
              <w:rPr>
                <w:spacing w:val="-4"/>
                <w:sz w:val="15"/>
              </w:rPr>
              <w:t>помощь</w:t>
            </w:r>
          </w:p>
          <w:p>
            <w:pPr>
              <w:pStyle w:val="TableParagraph"/>
              <w:spacing w:before="10"/>
              <w:ind w:left="58"/>
              <w:rPr>
                <w:sz w:val="15"/>
              </w:rPr>
            </w:pPr>
            <w:r>
              <w:rPr>
                <w:spacing w:val="-2"/>
                <w:sz w:val="15"/>
              </w:rPr>
              <w:t>(сумма</w:t>
            </w:r>
            <w:r>
              <w:rPr>
                <w:spacing w:val="-7"/>
                <w:sz w:val="15"/>
              </w:rPr>
              <w:t> </w:t>
            </w:r>
            <w:r>
              <w:rPr>
                <w:spacing w:val="-2"/>
                <w:sz w:val="15"/>
              </w:rPr>
              <w:t>строк</w:t>
            </w:r>
            <w:r>
              <w:rPr>
                <w:spacing w:val="-8"/>
                <w:sz w:val="15"/>
              </w:rPr>
              <w:t> </w:t>
            </w:r>
            <w:r>
              <w:rPr>
                <w:spacing w:val="-2"/>
                <w:sz w:val="15"/>
              </w:rPr>
              <w:t>34.4+42.4+50.4)</w:t>
            </w:r>
          </w:p>
        </w:tc>
        <w:tc>
          <w:tcPr>
            <w:tcW w:w="758" w:type="dxa"/>
          </w:tcPr>
          <w:p>
            <w:pPr>
              <w:pStyle w:val="TableParagraph"/>
              <w:spacing w:before="99"/>
              <w:ind w:left="87" w:right="47"/>
              <w:jc w:val="center"/>
              <w:rPr>
                <w:sz w:val="15"/>
              </w:rPr>
            </w:pPr>
            <w:r>
              <w:rPr>
                <w:spacing w:val="-4"/>
                <w:sz w:val="15"/>
              </w:rPr>
              <w:t>24.4</w:t>
            </w:r>
          </w:p>
        </w:tc>
        <w:tc>
          <w:tcPr>
            <w:tcW w:w="1137" w:type="dxa"/>
          </w:tcPr>
          <w:p>
            <w:pPr>
              <w:pStyle w:val="TableParagraph"/>
              <w:spacing w:before="99"/>
              <w:ind w:left="36"/>
              <w:jc w:val="center"/>
              <w:rPr>
                <w:sz w:val="15"/>
              </w:rPr>
            </w:pPr>
            <w:r>
              <w:rPr>
                <w:spacing w:val="-5"/>
                <w:sz w:val="15"/>
              </w:rPr>
              <w:t>случай</w:t>
            </w:r>
            <w:r>
              <w:rPr>
                <w:spacing w:val="4"/>
                <w:sz w:val="15"/>
              </w:rPr>
              <w:t> </w:t>
            </w:r>
            <w:r>
              <w:rPr>
                <w:spacing w:val="-2"/>
                <w:sz w:val="15"/>
              </w:rPr>
              <w:t>лечения</w:t>
            </w:r>
          </w:p>
        </w:tc>
        <w:tc>
          <w:tcPr>
            <w:tcW w:w="1535" w:type="dxa"/>
          </w:tcPr>
          <w:p>
            <w:pPr>
              <w:pStyle w:val="TableParagraph"/>
              <w:spacing w:before="104"/>
              <w:ind w:left="411"/>
              <w:rPr>
                <w:sz w:val="14"/>
              </w:rPr>
            </w:pPr>
            <w:r>
              <w:rPr>
                <w:spacing w:val="-2"/>
                <w:sz w:val="14"/>
              </w:rPr>
              <w:t>0,000448894</w:t>
            </w:r>
          </w:p>
        </w:tc>
        <w:tc>
          <w:tcPr>
            <w:tcW w:w="1343" w:type="dxa"/>
          </w:tcPr>
          <w:p>
            <w:pPr>
              <w:pStyle w:val="TableParagraph"/>
              <w:spacing w:before="95"/>
              <w:ind w:left="104" w:right="40"/>
              <w:jc w:val="center"/>
              <w:rPr>
                <w:i/>
                <w:sz w:val="15"/>
              </w:rPr>
            </w:pPr>
            <w:r>
              <w:rPr>
                <w:spacing w:val="-4"/>
                <w:sz w:val="15"/>
              </w:rPr>
              <w:t>190</w:t>
            </w:r>
            <w:r>
              <w:rPr>
                <w:spacing w:val="-3"/>
                <w:sz w:val="15"/>
              </w:rPr>
              <w:t> </w:t>
            </w:r>
            <w:r>
              <w:rPr>
                <w:i/>
                <w:spacing w:val="-2"/>
                <w:sz w:val="15"/>
              </w:rPr>
              <w:t>000,00</w:t>
            </w:r>
          </w:p>
        </w:tc>
        <w:tc>
          <w:tcPr>
            <w:tcW w:w="1300" w:type="dxa"/>
          </w:tcPr>
          <w:p>
            <w:pPr>
              <w:pStyle w:val="TableParagraph"/>
              <w:spacing w:before="5"/>
              <w:rPr>
                <w:sz w:val="12"/>
              </w:rPr>
            </w:pPr>
          </w:p>
          <w:p>
            <w:pPr>
              <w:pStyle w:val="TableParagraph"/>
              <w:spacing w:line="100" w:lineRule="exact"/>
              <w:ind w:left="624"/>
              <w:rPr>
                <w:position w:val="-1"/>
                <w:sz w:val="10"/>
              </w:rPr>
            </w:pPr>
            <w:r>
              <w:rPr>
                <w:position w:val="-1"/>
                <w:sz w:val="10"/>
              </w:rPr>
              <w:drawing>
                <wp:inline distT="0" distB="0" distL="0" distR="0">
                  <wp:extent cx="60959" cy="64008"/>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170" cstate="print"/>
                          <a:stretch>
                            <a:fillRect/>
                          </a:stretch>
                        </pic:blipFill>
                        <pic:spPr>
                          <a:xfrm>
                            <a:off x="0" y="0"/>
                            <a:ext cx="60959" cy="64008"/>
                          </a:xfrm>
                          <a:prstGeom prst="rect">
                            <a:avLst/>
                          </a:prstGeom>
                        </pic:spPr>
                      </pic:pic>
                    </a:graphicData>
                  </a:graphic>
                </wp:inline>
              </w:drawing>
            </w:r>
            <w:r>
              <w:rPr>
                <w:position w:val="-1"/>
                <w:sz w:val="10"/>
              </w:rPr>
            </w:r>
          </w:p>
        </w:tc>
        <w:tc>
          <w:tcPr>
            <w:tcW w:w="1055" w:type="dxa"/>
          </w:tcPr>
          <w:p>
            <w:pPr>
              <w:pStyle w:val="TableParagraph"/>
              <w:spacing w:before="95"/>
              <w:ind w:left="105" w:right="33"/>
              <w:jc w:val="center"/>
              <w:rPr>
                <w:sz w:val="15"/>
              </w:rPr>
            </w:pPr>
            <w:r>
              <w:rPr>
                <w:spacing w:val="-2"/>
                <w:sz w:val="15"/>
              </w:rPr>
              <w:t>85,29</w:t>
            </w:r>
          </w:p>
        </w:tc>
        <w:tc>
          <w:tcPr>
            <w:tcW w:w="887" w:type="dxa"/>
          </w:tcPr>
          <w:p>
            <w:pPr>
              <w:pStyle w:val="TableParagraph"/>
              <w:spacing w:before="5"/>
              <w:rPr>
                <w:sz w:val="12"/>
              </w:rPr>
            </w:pPr>
          </w:p>
          <w:p>
            <w:pPr>
              <w:pStyle w:val="TableParagraph"/>
              <w:spacing w:line="100" w:lineRule="exact"/>
              <w:ind w:left="415"/>
              <w:rPr>
                <w:position w:val="-1"/>
                <w:sz w:val="10"/>
              </w:rPr>
            </w:pPr>
            <w:r>
              <w:rPr>
                <w:position w:val="-1"/>
                <w:sz w:val="10"/>
              </w:rPr>
              <w:drawing>
                <wp:inline distT="0" distB="0" distL="0" distR="0">
                  <wp:extent cx="64007" cy="64008"/>
                  <wp:effectExtent l="0" t="0" r="0" b="0"/>
                  <wp:docPr id="191" name="Image 191"/>
                  <wp:cNvGraphicFramePr>
                    <a:graphicFrameLocks/>
                  </wp:cNvGraphicFramePr>
                  <a:graphic>
                    <a:graphicData uri="http://schemas.openxmlformats.org/drawingml/2006/picture">
                      <pic:pic>
                        <pic:nvPicPr>
                          <pic:cNvPr id="191" name="Image 191"/>
                          <pic:cNvPicPr/>
                        </pic:nvPicPr>
                        <pic:blipFill>
                          <a:blip r:embed="rId171" cstate="print"/>
                          <a:stretch>
                            <a:fillRect/>
                          </a:stretch>
                        </pic:blipFill>
                        <pic:spPr>
                          <a:xfrm>
                            <a:off x="0" y="0"/>
                            <a:ext cx="64007" cy="64008"/>
                          </a:xfrm>
                          <a:prstGeom prst="rect">
                            <a:avLst/>
                          </a:prstGeom>
                        </pic:spPr>
                      </pic:pic>
                    </a:graphicData>
                  </a:graphic>
                </wp:inline>
              </w:drawing>
            </w:r>
            <w:r>
              <w:rPr>
                <w:position w:val="-1"/>
                <w:sz w:val="10"/>
              </w:rPr>
            </w:r>
          </w:p>
        </w:tc>
        <w:tc>
          <w:tcPr>
            <w:tcW w:w="1223" w:type="dxa"/>
          </w:tcPr>
          <w:p>
            <w:pPr>
              <w:pStyle w:val="TableParagraph"/>
              <w:spacing w:before="99"/>
              <w:ind w:left="104" w:right="49"/>
              <w:jc w:val="center"/>
              <w:rPr>
                <w:sz w:val="15"/>
              </w:rPr>
            </w:pPr>
            <w:r>
              <w:rPr>
                <w:w w:val="95"/>
                <w:sz w:val="15"/>
              </w:rPr>
              <w:t>674</w:t>
            </w:r>
            <w:r>
              <w:rPr>
                <w:spacing w:val="1"/>
                <w:sz w:val="15"/>
              </w:rPr>
              <w:t> </w:t>
            </w:r>
            <w:r>
              <w:rPr>
                <w:w w:val="95"/>
                <w:sz w:val="15"/>
              </w:rPr>
              <w:t>826,3</w:t>
            </w:r>
            <w:r>
              <w:rPr>
                <w:spacing w:val="-17"/>
                <w:w w:val="95"/>
                <w:sz w:val="15"/>
              </w:rPr>
              <w:t> </w:t>
            </w:r>
            <w:r>
              <w:rPr>
                <w:spacing w:val="-10"/>
                <w:w w:val="95"/>
                <w:sz w:val="15"/>
              </w:rPr>
              <w:t>I</w:t>
            </w:r>
          </w:p>
        </w:tc>
        <w:tc>
          <w:tcPr>
            <w:tcW w:w="868" w:type="dxa"/>
          </w:tcPr>
          <w:p>
            <w:pPr>
              <w:pStyle w:val="TableParagraph"/>
              <w:spacing w:before="101"/>
              <w:ind w:left="63" w:right="64"/>
              <w:jc w:val="center"/>
              <w:rPr>
                <w:rFonts w:ascii="Consolas" w:hAnsi="Consolas"/>
                <w:sz w:val="15"/>
              </w:rPr>
            </w:pPr>
            <w:r>
              <w:rPr>
                <w:rFonts w:ascii="Consolas" w:hAnsi="Consolas"/>
                <w:spacing w:val="-10"/>
                <w:w w:val="90"/>
                <w:sz w:val="15"/>
              </w:rPr>
              <w:t>Х</w:t>
            </w:r>
          </w:p>
        </w:tc>
      </w:tr>
      <w:tr>
        <w:trPr>
          <w:trHeight w:val="613" w:hRule="atLeast"/>
        </w:trPr>
        <w:tc>
          <w:tcPr>
            <w:tcW w:w="4622" w:type="dxa"/>
          </w:tcPr>
          <w:p>
            <w:pPr>
              <w:pStyle w:val="TableParagraph"/>
              <w:spacing w:line="152" w:lineRule="exact"/>
              <w:ind w:left="57"/>
              <w:rPr>
                <w:sz w:val="15"/>
              </w:rPr>
            </w:pPr>
            <w:r>
              <w:rPr>
                <w:spacing w:val="-2"/>
                <w:sz w:val="15"/>
              </w:rPr>
              <w:t>4.</w:t>
            </w:r>
            <w:r>
              <w:rPr>
                <w:spacing w:val="-8"/>
                <w:sz w:val="15"/>
              </w:rPr>
              <w:t> </w:t>
            </w:r>
            <w:r>
              <w:rPr>
                <w:spacing w:val="-2"/>
                <w:sz w:val="15"/>
              </w:rPr>
              <w:t>Специализированная,</w:t>
            </w:r>
            <w:r>
              <w:rPr>
                <w:spacing w:val="-7"/>
                <w:sz w:val="15"/>
              </w:rPr>
              <w:t> </w:t>
            </w:r>
            <w:r>
              <w:rPr>
                <w:spacing w:val="-2"/>
                <w:sz w:val="15"/>
              </w:rPr>
              <w:t>в</w:t>
            </w:r>
            <w:r>
              <w:rPr>
                <w:spacing w:val="-8"/>
                <w:sz w:val="15"/>
              </w:rPr>
              <w:t> </w:t>
            </w:r>
            <w:r>
              <w:rPr>
                <w:spacing w:val="-2"/>
                <w:sz w:val="15"/>
              </w:rPr>
              <w:t>том</w:t>
            </w:r>
            <w:r>
              <w:rPr>
                <w:spacing w:val="-5"/>
                <w:sz w:val="15"/>
              </w:rPr>
              <w:t> </w:t>
            </w:r>
            <w:r>
              <w:rPr>
                <w:spacing w:val="-2"/>
                <w:sz w:val="15"/>
              </w:rPr>
              <w:t>числе</w:t>
            </w:r>
            <w:r>
              <w:rPr>
                <w:spacing w:val="-4"/>
                <w:sz w:val="15"/>
              </w:rPr>
              <w:t> </w:t>
            </w:r>
            <w:r>
              <w:rPr>
                <w:spacing w:val="-2"/>
                <w:sz w:val="15"/>
              </w:rPr>
              <w:t>высокотехнологичная,</w:t>
            </w:r>
            <w:r>
              <w:rPr>
                <w:spacing w:val="-8"/>
                <w:sz w:val="15"/>
              </w:rPr>
              <w:t> </w:t>
            </w:r>
            <w:r>
              <w:rPr>
                <w:spacing w:val="-2"/>
                <w:sz w:val="15"/>
              </w:rPr>
              <w:t>медшщнская</w:t>
            </w:r>
          </w:p>
          <w:p>
            <w:pPr>
              <w:pStyle w:val="TableParagraph"/>
              <w:spacing w:line="261" w:lineRule="auto" w:before="14"/>
              <w:ind w:left="61"/>
              <w:rPr>
                <w:sz w:val="15"/>
              </w:rPr>
            </w:pPr>
            <w:r>
              <w:rPr>
                <w:spacing w:val="-4"/>
                <w:sz w:val="15"/>
              </w:rPr>
              <w:t>помощь</w:t>
            </w:r>
            <w:r>
              <w:rPr>
                <w:sz w:val="15"/>
              </w:rPr>
              <w:t> </w:t>
            </w:r>
            <w:r>
              <w:rPr>
                <w:spacing w:val="-4"/>
                <w:sz w:val="15"/>
              </w:rPr>
              <w:t>в условиях</w:t>
            </w:r>
            <w:r>
              <w:rPr>
                <w:sz w:val="15"/>
              </w:rPr>
              <w:t> </w:t>
            </w:r>
            <w:r>
              <w:rPr>
                <w:spacing w:val="-4"/>
                <w:sz w:val="15"/>
              </w:rPr>
              <w:t>крЈ'глосуточного</w:t>
            </w:r>
            <w:r>
              <w:rPr>
                <w:spacing w:val="-6"/>
                <w:sz w:val="15"/>
              </w:rPr>
              <w:t> </w:t>
            </w:r>
            <w:r>
              <w:rPr>
                <w:spacing w:val="-4"/>
                <w:sz w:val="15"/>
              </w:rPr>
              <w:t>стационара,</w:t>
            </w:r>
            <w:r>
              <w:rPr>
                <w:spacing w:val="7"/>
                <w:sz w:val="15"/>
              </w:rPr>
              <w:t> </w:t>
            </w:r>
            <w:r>
              <w:rPr>
                <w:spacing w:val="-4"/>
                <w:sz w:val="15"/>
              </w:rPr>
              <w:t>за исключением</w:t>
            </w:r>
            <w:r>
              <w:rPr>
                <w:spacing w:val="40"/>
                <w:sz w:val="15"/>
              </w:rPr>
              <w:t> </w:t>
            </w:r>
            <w:r>
              <w:rPr>
                <w:spacing w:val="-4"/>
                <w:sz w:val="15"/>
              </w:rPr>
              <w:t>медицинской</w:t>
            </w:r>
            <w:r>
              <w:rPr>
                <w:spacing w:val="17"/>
                <w:sz w:val="15"/>
              </w:rPr>
              <w:t> </w:t>
            </w:r>
            <w:r>
              <w:rPr>
                <w:spacing w:val="-4"/>
                <w:sz w:val="15"/>
              </w:rPr>
              <w:t>реабилитации,</w:t>
            </w:r>
            <w:r>
              <w:rPr>
                <w:spacing w:val="9"/>
                <w:sz w:val="15"/>
              </w:rPr>
              <w:t> </w:t>
            </w:r>
            <w:r>
              <w:rPr>
                <w:spacing w:val="-4"/>
                <w:sz w:val="15"/>
              </w:rPr>
              <w:t>(сумма</w:t>
            </w:r>
            <w:r>
              <w:rPr>
                <w:spacing w:val="-1"/>
                <w:sz w:val="15"/>
              </w:rPr>
              <w:t> </w:t>
            </w:r>
            <w:r>
              <w:rPr>
                <w:spacing w:val="-4"/>
                <w:sz w:val="15"/>
              </w:rPr>
              <w:t>строк</w:t>
            </w:r>
            <w:r>
              <w:rPr>
                <w:spacing w:val="4"/>
                <w:sz w:val="15"/>
              </w:rPr>
              <w:t> </w:t>
            </w:r>
            <w:r>
              <w:rPr>
                <w:spacing w:val="-4"/>
                <w:sz w:val="15"/>
              </w:rPr>
              <w:t>35+43+51)</w:t>
            </w:r>
            <w:r>
              <w:rPr>
                <w:spacing w:val="5"/>
                <w:sz w:val="15"/>
              </w:rPr>
              <w:t> </w:t>
            </w:r>
            <w:r>
              <w:rPr>
                <w:spacing w:val="-4"/>
                <w:sz w:val="15"/>
              </w:rPr>
              <w:t>в</w:t>
            </w:r>
            <w:r>
              <w:rPr>
                <w:spacing w:val="-5"/>
                <w:sz w:val="15"/>
              </w:rPr>
              <w:t> </w:t>
            </w:r>
            <w:r>
              <w:rPr>
                <w:spacing w:val="-4"/>
                <w:sz w:val="15"/>
              </w:rPr>
              <w:t>том</w:t>
            </w:r>
            <w:r>
              <w:rPr>
                <w:spacing w:val="1"/>
                <w:sz w:val="15"/>
              </w:rPr>
              <w:t> </w:t>
            </w:r>
            <w:r>
              <w:rPr>
                <w:spacing w:val="-4"/>
                <w:sz w:val="15"/>
              </w:rPr>
              <w:t>числе:</w:t>
            </w:r>
          </w:p>
        </w:tc>
        <w:tc>
          <w:tcPr>
            <w:tcW w:w="758" w:type="dxa"/>
          </w:tcPr>
          <w:p>
            <w:pPr>
              <w:pStyle w:val="TableParagraph"/>
              <w:spacing w:before="32"/>
              <w:rPr>
                <w:sz w:val="15"/>
              </w:rPr>
            </w:pPr>
          </w:p>
          <w:p>
            <w:pPr>
              <w:pStyle w:val="TableParagraph"/>
              <w:ind w:left="87" w:right="49"/>
              <w:jc w:val="center"/>
              <w:rPr>
                <w:sz w:val="15"/>
              </w:rPr>
            </w:pPr>
            <w:r>
              <w:rPr>
                <w:spacing w:val="-5"/>
                <w:sz w:val="15"/>
              </w:rPr>
              <w:t>25</w:t>
            </w:r>
          </w:p>
        </w:tc>
        <w:tc>
          <w:tcPr>
            <w:tcW w:w="1137" w:type="dxa"/>
          </w:tcPr>
          <w:p>
            <w:pPr>
              <w:pStyle w:val="TableParagraph"/>
              <w:spacing w:before="114"/>
              <w:ind w:left="36"/>
              <w:jc w:val="center"/>
              <w:rPr>
                <w:sz w:val="15"/>
              </w:rPr>
            </w:pPr>
            <w:r>
              <w:rPr>
                <w:spacing w:val="-2"/>
                <w:sz w:val="15"/>
              </w:rPr>
              <w:t>слуяай</w:t>
            </w:r>
          </w:p>
          <w:p>
            <w:pPr>
              <w:pStyle w:val="TableParagraph"/>
              <w:spacing w:before="50"/>
              <w:ind w:left="45"/>
              <w:jc w:val="center"/>
              <w:rPr>
                <w:rFonts w:ascii="Courier New" w:hAnsi="Courier New"/>
                <w:b/>
                <w:sz w:val="12"/>
              </w:rPr>
            </w:pPr>
            <w:r>
              <w:rPr>
                <w:rFonts w:ascii="Courier New" w:hAnsi="Courier New"/>
                <w:b/>
                <w:spacing w:val="-2"/>
                <w:sz w:val="12"/>
              </w:rPr>
              <w:t>ГОСПИТБЛИЗДЦИИ</w:t>
            </w:r>
          </w:p>
        </w:tc>
        <w:tc>
          <w:tcPr>
            <w:tcW w:w="1535" w:type="dxa"/>
          </w:tcPr>
          <w:p>
            <w:pPr>
              <w:pStyle w:val="TableParagraph"/>
              <w:spacing w:before="32"/>
              <w:rPr>
                <w:sz w:val="15"/>
              </w:rPr>
            </w:pPr>
          </w:p>
          <w:p>
            <w:pPr>
              <w:pStyle w:val="TableParagraph"/>
              <w:ind w:left="406"/>
              <w:rPr>
                <w:sz w:val="15"/>
              </w:rPr>
            </w:pPr>
            <w:r>
              <w:rPr>
                <w:spacing w:val="-2"/>
                <w:sz w:val="15"/>
              </w:rPr>
              <w:t>0,181024966</w:t>
            </w:r>
          </w:p>
        </w:tc>
        <w:tc>
          <w:tcPr>
            <w:tcW w:w="1343" w:type="dxa"/>
          </w:tcPr>
          <w:p>
            <w:pPr>
              <w:pStyle w:val="TableParagraph"/>
              <w:spacing w:before="27"/>
              <w:rPr>
                <w:sz w:val="15"/>
              </w:rPr>
            </w:pPr>
          </w:p>
          <w:p>
            <w:pPr>
              <w:pStyle w:val="TableParagraph"/>
              <w:spacing w:before="1"/>
              <w:ind w:left="104" w:right="51"/>
              <w:jc w:val="center"/>
              <w:rPr>
                <w:sz w:val="15"/>
              </w:rPr>
            </w:pPr>
            <w:r>
              <w:rPr>
                <w:sz w:val="15"/>
              </w:rPr>
              <w:t>57</w:t>
            </w:r>
            <w:r>
              <w:rPr>
                <w:spacing w:val="-5"/>
                <w:sz w:val="15"/>
              </w:rPr>
              <w:t> </w:t>
            </w:r>
            <w:r>
              <w:rPr>
                <w:spacing w:val="-2"/>
                <w:sz w:val="15"/>
              </w:rPr>
              <w:t>345,52</w:t>
            </w:r>
          </w:p>
        </w:tc>
        <w:tc>
          <w:tcPr>
            <w:tcW w:w="1300" w:type="dxa"/>
          </w:tcPr>
          <w:p>
            <w:pPr>
              <w:pStyle w:val="TableParagraph"/>
              <w:spacing w:before="47"/>
              <w:rPr>
                <w:sz w:val="15"/>
              </w:rPr>
            </w:pPr>
          </w:p>
          <w:p>
            <w:pPr>
              <w:pStyle w:val="TableParagraph"/>
              <w:spacing w:before="1"/>
              <w:ind w:left="91" w:right="60"/>
              <w:jc w:val="center"/>
              <w:rPr>
                <w:rFonts w:ascii="Courier New" w:hAnsi="Courier New"/>
                <w:sz w:val="15"/>
              </w:rPr>
            </w:pPr>
            <w:r>
              <w:rPr>
                <w:rFonts w:ascii="Courier New" w:hAnsi="Courier New"/>
                <w:spacing w:val="-10"/>
                <w:sz w:val="15"/>
              </w:rPr>
              <w:t>Х</w:t>
            </w:r>
          </w:p>
        </w:tc>
        <w:tc>
          <w:tcPr>
            <w:tcW w:w="1055" w:type="dxa"/>
          </w:tcPr>
          <w:p>
            <w:pPr>
              <w:pStyle w:val="TableParagraph"/>
              <w:spacing w:before="32"/>
              <w:rPr>
                <w:sz w:val="15"/>
              </w:rPr>
            </w:pPr>
          </w:p>
          <w:p>
            <w:pPr>
              <w:pStyle w:val="TableParagraph"/>
              <w:ind w:left="105" w:right="53"/>
              <w:jc w:val="center"/>
              <w:rPr>
                <w:sz w:val="15"/>
              </w:rPr>
            </w:pPr>
            <w:r>
              <w:rPr>
                <w:sz w:val="15"/>
              </w:rPr>
              <w:t>10</w:t>
            </w:r>
            <w:r>
              <w:rPr>
                <w:spacing w:val="-9"/>
                <w:sz w:val="15"/>
              </w:rPr>
              <w:t> </w:t>
            </w:r>
            <w:r>
              <w:rPr>
                <w:spacing w:val="-2"/>
                <w:sz w:val="15"/>
              </w:rPr>
              <w:t>380,97</w:t>
            </w:r>
          </w:p>
        </w:tc>
        <w:tc>
          <w:tcPr>
            <w:tcW w:w="887" w:type="dxa"/>
          </w:tcPr>
          <w:p>
            <w:pPr>
              <w:pStyle w:val="TableParagraph"/>
              <w:spacing w:before="39"/>
              <w:rPr>
                <w:sz w:val="15"/>
              </w:rPr>
            </w:pPr>
          </w:p>
          <w:p>
            <w:pPr>
              <w:pStyle w:val="TableParagraph"/>
              <w:ind w:left="88" w:right="55"/>
              <w:jc w:val="center"/>
              <w:rPr>
                <w:rFonts w:ascii="Consolas" w:hAnsi="Consolas"/>
                <w:sz w:val="15"/>
              </w:rPr>
            </w:pPr>
            <w:r>
              <w:rPr>
                <w:rFonts w:ascii="Consolas" w:hAnsi="Consolas"/>
                <w:spacing w:val="-10"/>
                <w:sz w:val="15"/>
              </w:rPr>
              <w:t>Х</w:t>
            </w:r>
          </w:p>
        </w:tc>
        <w:tc>
          <w:tcPr>
            <w:tcW w:w="1223" w:type="dxa"/>
          </w:tcPr>
          <w:p>
            <w:pPr>
              <w:pStyle w:val="TableParagraph"/>
              <w:spacing w:before="32"/>
              <w:rPr>
                <w:sz w:val="15"/>
              </w:rPr>
            </w:pPr>
          </w:p>
          <w:p>
            <w:pPr>
              <w:pStyle w:val="TableParagraph"/>
              <w:ind w:left="104" w:right="46"/>
              <w:jc w:val="center"/>
              <w:rPr>
                <w:sz w:val="15"/>
              </w:rPr>
            </w:pPr>
            <w:r>
              <w:rPr>
                <w:sz w:val="15"/>
              </w:rPr>
              <w:t>82</w:t>
            </w:r>
            <w:r>
              <w:rPr>
                <w:spacing w:val="-10"/>
                <w:sz w:val="15"/>
              </w:rPr>
              <w:t> </w:t>
            </w:r>
            <w:r>
              <w:rPr>
                <w:sz w:val="15"/>
              </w:rPr>
              <w:t>135</w:t>
            </w:r>
            <w:r>
              <w:rPr>
                <w:spacing w:val="-5"/>
                <w:sz w:val="15"/>
              </w:rPr>
              <w:t> </w:t>
            </w:r>
            <w:r>
              <w:rPr>
                <w:spacing w:val="-2"/>
                <w:sz w:val="15"/>
              </w:rPr>
              <w:t>831,65</w:t>
            </w:r>
          </w:p>
        </w:tc>
        <w:tc>
          <w:tcPr>
            <w:tcW w:w="868" w:type="dxa"/>
          </w:tcPr>
          <w:p>
            <w:pPr>
              <w:pStyle w:val="TableParagraph"/>
              <w:spacing w:before="52"/>
              <w:rPr>
                <w:sz w:val="15"/>
              </w:rPr>
            </w:pPr>
          </w:p>
          <w:p>
            <w:pPr>
              <w:pStyle w:val="TableParagraph"/>
              <w:ind w:left="63" w:right="67"/>
              <w:jc w:val="center"/>
              <w:rPr>
                <w:rFonts w:ascii="Courier New" w:hAnsi="Courier New"/>
                <w:sz w:val="15"/>
              </w:rPr>
            </w:pPr>
            <w:r>
              <w:rPr>
                <w:rFonts w:ascii="Courier New" w:hAnsi="Courier New"/>
                <w:spacing w:val="-10"/>
                <w:w w:val="90"/>
                <w:sz w:val="15"/>
              </w:rPr>
              <w:t>Х</w:t>
            </w:r>
          </w:p>
        </w:tc>
      </w:tr>
      <w:tr>
        <w:trPr>
          <w:trHeight w:val="412" w:hRule="atLeast"/>
        </w:trPr>
        <w:tc>
          <w:tcPr>
            <w:tcW w:w="4622" w:type="dxa"/>
          </w:tcPr>
          <w:p>
            <w:pPr>
              <w:pStyle w:val="TableParagraph"/>
              <w:spacing w:line="152" w:lineRule="exact"/>
              <w:ind w:left="57"/>
              <w:rPr>
                <w:sz w:val="15"/>
              </w:rPr>
            </w:pPr>
            <w:r>
              <w:rPr>
                <w:spacing w:val="-4"/>
                <w:sz w:val="15"/>
              </w:rPr>
              <w:t>4.1.</w:t>
            </w:r>
            <w:r>
              <w:rPr>
                <w:spacing w:val="1"/>
                <w:sz w:val="15"/>
              </w:rPr>
              <w:t> </w:t>
            </w:r>
            <w:r>
              <w:rPr>
                <w:spacing w:val="-4"/>
                <w:sz w:val="15"/>
              </w:rPr>
              <w:t>медицинская</w:t>
            </w:r>
            <w:r>
              <w:rPr>
                <w:spacing w:val="12"/>
                <w:sz w:val="15"/>
              </w:rPr>
              <w:t> </w:t>
            </w:r>
            <w:r>
              <w:rPr>
                <w:spacing w:val="-4"/>
                <w:sz w:val="15"/>
              </w:rPr>
              <w:t>помощь</w:t>
            </w:r>
            <w:r>
              <w:rPr>
                <w:spacing w:val="2"/>
                <w:sz w:val="15"/>
              </w:rPr>
              <w:t> </w:t>
            </w:r>
            <w:r>
              <w:rPr>
                <w:spacing w:val="-4"/>
                <w:sz w:val="15"/>
              </w:rPr>
              <w:t>по</w:t>
            </w:r>
            <w:r>
              <w:rPr>
                <w:spacing w:val="-5"/>
                <w:sz w:val="15"/>
              </w:rPr>
              <w:t> </w:t>
            </w:r>
            <w:r>
              <w:rPr>
                <w:spacing w:val="-4"/>
                <w:sz w:val="15"/>
              </w:rPr>
              <w:t>профилю</w:t>
            </w:r>
            <w:r>
              <w:rPr>
                <w:spacing w:val="9"/>
                <w:sz w:val="15"/>
              </w:rPr>
              <w:t> </w:t>
            </w:r>
            <w:r>
              <w:rPr>
                <w:spacing w:val="-4"/>
                <w:sz w:val="15"/>
              </w:rPr>
              <w:t>«онкология»</w:t>
            </w:r>
          </w:p>
          <w:p>
            <w:pPr>
              <w:pStyle w:val="TableParagraph"/>
              <w:spacing w:before="10"/>
              <w:ind w:left="53"/>
              <w:rPr>
                <w:sz w:val="15"/>
              </w:rPr>
            </w:pPr>
            <w:r>
              <w:rPr>
                <w:spacing w:val="-4"/>
                <w:sz w:val="15"/>
              </w:rPr>
              <w:t>(сумма</w:t>
            </w:r>
            <w:r>
              <w:rPr>
                <w:spacing w:val="-6"/>
                <w:sz w:val="15"/>
              </w:rPr>
              <w:t> </w:t>
            </w:r>
            <w:r>
              <w:rPr>
                <w:spacing w:val="-4"/>
                <w:sz w:val="15"/>
              </w:rPr>
              <w:t>строк</w:t>
            </w:r>
            <w:r>
              <w:rPr>
                <w:spacing w:val="3"/>
                <w:sz w:val="15"/>
              </w:rPr>
              <w:t> </w:t>
            </w:r>
            <w:r>
              <w:rPr>
                <w:spacing w:val="-4"/>
                <w:sz w:val="15"/>
              </w:rPr>
              <w:t>35.1+43.1+5</w:t>
            </w:r>
            <w:r>
              <w:rPr>
                <w:spacing w:val="-7"/>
                <w:sz w:val="15"/>
              </w:rPr>
              <w:t> </w:t>
            </w:r>
            <w:r>
              <w:rPr>
                <w:spacing w:val="-4"/>
                <w:sz w:val="15"/>
              </w:rPr>
              <w:t>І.1)</w:t>
            </w:r>
          </w:p>
        </w:tc>
        <w:tc>
          <w:tcPr>
            <w:tcW w:w="758" w:type="dxa"/>
          </w:tcPr>
          <w:p>
            <w:pPr>
              <w:pStyle w:val="TableParagraph"/>
              <w:spacing w:before="113"/>
              <w:ind w:left="87" w:right="76"/>
              <w:jc w:val="center"/>
              <w:rPr>
                <w:sz w:val="14"/>
              </w:rPr>
            </w:pPr>
            <w:r>
              <w:rPr>
                <w:w w:val="95"/>
                <w:sz w:val="14"/>
              </w:rPr>
              <w:t>2J.</w:t>
            </w:r>
            <w:r>
              <w:rPr>
                <w:spacing w:val="6"/>
                <w:sz w:val="14"/>
              </w:rPr>
              <w:t> </w:t>
            </w:r>
            <w:r>
              <w:rPr>
                <w:spacing w:val="-10"/>
                <w:w w:val="95"/>
                <w:sz w:val="14"/>
              </w:rPr>
              <w:t>1</w:t>
            </w:r>
          </w:p>
        </w:tc>
        <w:tc>
          <w:tcPr>
            <w:tcW w:w="1137" w:type="dxa"/>
          </w:tcPr>
          <w:p>
            <w:pPr>
              <w:pStyle w:val="TableParagraph"/>
              <w:spacing w:before="20"/>
              <w:ind w:left="31"/>
              <w:jc w:val="center"/>
              <w:rPr>
                <w:rFonts w:ascii="Cambria" w:hAnsi="Cambria"/>
                <w:sz w:val="14"/>
              </w:rPr>
            </w:pPr>
            <w:r>
              <w:rPr>
                <w:rFonts w:ascii="Cambria" w:hAnsi="Cambria"/>
                <w:spacing w:val="-2"/>
                <w:sz w:val="14"/>
              </w:rPr>
              <w:t>случай</w:t>
            </w:r>
          </w:p>
          <w:p>
            <w:pPr>
              <w:pStyle w:val="TableParagraph"/>
              <w:spacing w:before="61"/>
              <w:ind w:left="32"/>
              <w:jc w:val="center"/>
              <w:rPr>
                <w:rFonts w:ascii="Cambria" w:hAnsi="Cambria"/>
                <w:b/>
                <w:sz w:val="10"/>
              </w:rPr>
            </w:pPr>
            <w:r>
              <w:rPr>
                <w:rFonts w:ascii="Cambria" w:hAnsi="Cambria"/>
                <w:b/>
                <w:spacing w:val="-2"/>
                <w:w w:val="105"/>
                <w:sz w:val="10"/>
              </w:rPr>
              <w:t>ГОGПИТНЈІИЗБЦИИ</w:t>
            </w:r>
          </w:p>
        </w:tc>
        <w:tc>
          <w:tcPr>
            <w:tcW w:w="1535" w:type="dxa"/>
          </w:tcPr>
          <w:p>
            <w:pPr>
              <w:pStyle w:val="TableParagraph"/>
              <w:spacing w:before="104"/>
              <w:ind w:left="508"/>
              <w:rPr>
                <w:sz w:val="15"/>
              </w:rPr>
            </w:pPr>
            <w:r>
              <w:rPr>
                <w:i/>
                <w:spacing w:val="-5"/>
                <w:sz w:val="15"/>
              </w:rPr>
              <w:t>0,0</w:t>
            </w:r>
            <w:r>
              <w:rPr>
                <w:i/>
                <w:spacing w:val="-14"/>
                <w:sz w:val="15"/>
              </w:rPr>
              <w:t> </w:t>
            </w:r>
            <w:r>
              <w:rPr>
                <w:i/>
                <w:spacing w:val="-2"/>
                <w:sz w:val="15"/>
              </w:rPr>
              <w:t>1</w:t>
            </w:r>
            <w:r>
              <w:rPr>
                <w:spacing w:val="-2"/>
                <w:sz w:val="15"/>
              </w:rPr>
              <w:t>0754</w:t>
            </w:r>
          </w:p>
        </w:tc>
        <w:tc>
          <w:tcPr>
            <w:tcW w:w="1343" w:type="dxa"/>
          </w:tcPr>
          <w:p>
            <w:pPr>
              <w:pStyle w:val="TableParagraph"/>
              <w:spacing w:before="104"/>
              <w:ind w:left="104" w:right="48"/>
              <w:jc w:val="center"/>
              <w:rPr>
                <w:sz w:val="15"/>
              </w:rPr>
            </w:pPr>
            <w:r>
              <w:rPr>
                <w:spacing w:val="-2"/>
                <w:sz w:val="15"/>
              </w:rPr>
              <w:t>104</w:t>
            </w:r>
            <w:r>
              <w:rPr>
                <w:spacing w:val="-8"/>
                <w:sz w:val="15"/>
              </w:rPr>
              <w:t> </w:t>
            </w:r>
            <w:r>
              <w:rPr>
                <w:spacing w:val="-2"/>
                <w:sz w:val="15"/>
              </w:rPr>
              <w:t>505,09</w:t>
            </w:r>
          </w:p>
        </w:tc>
        <w:tc>
          <w:tcPr>
            <w:tcW w:w="1300" w:type="dxa"/>
          </w:tcPr>
          <w:p>
            <w:pPr>
              <w:pStyle w:val="TableParagraph"/>
              <w:spacing w:before="106"/>
              <w:ind w:left="91" w:right="59"/>
              <w:jc w:val="center"/>
              <w:rPr>
                <w:rFonts w:ascii="Consolas" w:hAnsi="Consolas"/>
                <w:sz w:val="15"/>
              </w:rPr>
            </w:pPr>
            <w:r>
              <w:rPr>
                <w:rFonts w:ascii="Consolas" w:hAnsi="Consolas"/>
                <w:spacing w:val="-10"/>
                <w:sz w:val="15"/>
              </w:rPr>
              <w:t>Х</w:t>
            </w:r>
          </w:p>
        </w:tc>
        <w:tc>
          <w:tcPr>
            <w:tcW w:w="1055" w:type="dxa"/>
          </w:tcPr>
          <w:p>
            <w:pPr>
              <w:pStyle w:val="TableParagraph"/>
              <w:spacing w:before="104"/>
              <w:ind w:left="105" w:right="41"/>
              <w:jc w:val="center"/>
              <w:rPr>
                <w:sz w:val="15"/>
              </w:rPr>
            </w:pPr>
            <w:r>
              <w:rPr>
                <w:w w:val="95"/>
                <w:sz w:val="15"/>
              </w:rPr>
              <w:t>I</w:t>
            </w:r>
            <w:r>
              <w:rPr>
                <w:spacing w:val="10"/>
                <w:sz w:val="15"/>
              </w:rPr>
              <w:t> </w:t>
            </w:r>
            <w:r>
              <w:rPr>
                <w:spacing w:val="-2"/>
                <w:w w:val="95"/>
                <w:sz w:val="15"/>
              </w:rPr>
              <w:t>126,98</w:t>
            </w:r>
          </w:p>
        </w:tc>
        <w:tc>
          <w:tcPr>
            <w:tcW w:w="887" w:type="dxa"/>
          </w:tcPr>
          <w:p>
            <w:pPr>
              <w:pStyle w:val="TableParagraph"/>
              <w:spacing w:before="104"/>
              <w:ind w:left="88" w:right="45"/>
              <w:jc w:val="center"/>
              <w:rPr>
                <w:sz w:val="15"/>
              </w:rPr>
            </w:pPr>
            <w:r>
              <w:rPr>
                <w:spacing w:val="-10"/>
                <w:sz w:val="15"/>
              </w:rPr>
              <w:t>Х</w:t>
            </w:r>
          </w:p>
        </w:tc>
        <w:tc>
          <w:tcPr>
            <w:tcW w:w="1223" w:type="dxa"/>
          </w:tcPr>
          <w:p>
            <w:pPr>
              <w:pStyle w:val="TableParagraph"/>
              <w:spacing w:before="104"/>
              <w:ind w:left="104" w:right="57"/>
              <w:jc w:val="center"/>
              <w:rPr>
                <w:sz w:val="15"/>
              </w:rPr>
            </w:pPr>
            <w:r>
              <w:rPr>
                <w:sz w:val="15"/>
              </w:rPr>
              <w:t>8</w:t>
            </w:r>
            <w:r>
              <w:rPr>
                <w:spacing w:val="-10"/>
                <w:sz w:val="15"/>
              </w:rPr>
              <w:t> </w:t>
            </w:r>
            <w:r>
              <w:rPr>
                <w:sz w:val="15"/>
              </w:rPr>
              <w:t>916</w:t>
            </w:r>
            <w:r>
              <w:rPr>
                <w:spacing w:val="-3"/>
                <w:sz w:val="15"/>
              </w:rPr>
              <w:t> </w:t>
            </w:r>
            <w:r>
              <w:rPr>
                <w:spacing w:val="-2"/>
                <w:sz w:val="15"/>
              </w:rPr>
              <w:t>874,16</w:t>
            </w:r>
          </w:p>
        </w:tc>
        <w:tc>
          <w:tcPr>
            <w:tcW w:w="868" w:type="dxa"/>
          </w:tcPr>
          <w:p>
            <w:pPr>
              <w:pStyle w:val="TableParagraph"/>
              <w:spacing w:before="10"/>
              <w:rPr>
                <w:sz w:val="12"/>
              </w:rPr>
            </w:pPr>
          </w:p>
          <w:p>
            <w:pPr>
              <w:pStyle w:val="TableParagraph"/>
              <w:spacing w:line="100" w:lineRule="exact"/>
              <w:ind w:left="388"/>
              <w:rPr>
                <w:position w:val="-1"/>
                <w:sz w:val="10"/>
              </w:rPr>
            </w:pPr>
            <w:r>
              <w:rPr>
                <w:position w:val="-1"/>
                <w:sz w:val="10"/>
              </w:rPr>
              <w:drawing>
                <wp:inline distT="0" distB="0" distL="0" distR="0">
                  <wp:extent cx="64007" cy="64008"/>
                  <wp:effectExtent l="0" t="0" r="0" b="0"/>
                  <wp:docPr id="192" name="Image 192"/>
                  <wp:cNvGraphicFramePr>
                    <a:graphicFrameLocks/>
                  </wp:cNvGraphicFramePr>
                  <a:graphic>
                    <a:graphicData uri="http://schemas.openxmlformats.org/drawingml/2006/picture">
                      <pic:pic>
                        <pic:nvPicPr>
                          <pic:cNvPr id="192" name="Image 192"/>
                          <pic:cNvPicPr/>
                        </pic:nvPicPr>
                        <pic:blipFill>
                          <a:blip r:embed="rId172" cstate="print"/>
                          <a:stretch>
                            <a:fillRect/>
                          </a:stretch>
                        </pic:blipFill>
                        <pic:spPr>
                          <a:xfrm>
                            <a:off x="0" y="0"/>
                            <a:ext cx="64007" cy="64008"/>
                          </a:xfrm>
                          <a:prstGeom prst="rect">
                            <a:avLst/>
                          </a:prstGeom>
                        </pic:spPr>
                      </pic:pic>
                    </a:graphicData>
                  </a:graphic>
                </wp:inline>
              </w:drawing>
            </w:r>
            <w:r>
              <w:rPr>
                <w:position w:val="-1"/>
                <w:sz w:val="10"/>
              </w:rPr>
            </w:r>
          </w:p>
        </w:tc>
      </w:tr>
      <w:tr>
        <w:trPr>
          <w:trHeight w:val="580" w:hRule="atLeast"/>
        </w:trPr>
        <w:tc>
          <w:tcPr>
            <w:tcW w:w="4622" w:type="dxa"/>
          </w:tcPr>
          <w:p>
            <w:pPr>
              <w:pStyle w:val="TableParagraph"/>
              <w:spacing w:line="152" w:lineRule="exact"/>
              <w:ind w:left="52"/>
              <w:rPr>
                <w:sz w:val="15"/>
              </w:rPr>
            </w:pPr>
            <w:r>
              <w:rPr>
                <w:spacing w:val="-4"/>
                <w:sz w:val="15"/>
              </w:rPr>
              <w:t>4.2.</w:t>
            </w:r>
            <w:r>
              <w:rPr>
                <w:spacing w:val="1"/>
                <w:sz w:val="15"/>
              </w:rPr>
              <w:t> </w:t>
            </w:r>
            <w:r>
              <w:rPr>
                <w:spacing w:val="-4"/>
                <w:sz w:val="15"/>
              </w:rPr>
              <w:t>стентирование</w:t>
            </w:r>
            <w:r>
              <w:rPr>
                <w:spacing w:val="12"/>
                <w:sz w:val="15"/>
              </w:rPr>
              <w:t> </w:t>
            </w:r>
            <w:r>
              <w:rPr>
                <w:spacing w:val="-4"/>
                <w:sz w:val="15"/>
              </w:rPr>
              <w:t>для</w:t>
            </w:r>
            <w:r>
              <w:rPr>
                <w:spacing w:val="-5"/>
                <w:sz w:val="15"/>
              </w:rPr>
              <w:t> </w:t>
            </w:r>
            <w:r>
              <w:rPr>
                <w:spacing w:val="-4"/>
                <w:sz w:val="15"/>
              </w:rPr>
              <w:t>больных</w:t>
            </w:r>
            <w:r>
              <w:rPr>
                <w:spacing w:val="5"/>
                <w:sz w:val="15"/>
              </w:rPr>
              <w:t> </w:t>
            </w:r>
            <w:r>
              <w:rPr>
                <w:spacing w:val="-4"/>
                <w:sz w:val="15"/>
              </w:rPr>
              <w:t>с</w:t>
            </w:r>
            <w:r>
              <w:rPr>
                <w:spacing w:val="-5"/>
                <w:sz w:val="15"/>
              </w:rPr>
              <w:t> </w:t>
            </w:r>
            <w:r>
              <w:rPr>
                <w:spacing w:val="-4"/>
                <w:sz w:val="15"/>
              </w:rPr>
              <w:t>инфарктом</w:t>
            </w:r>
            <w:r>
              <w:rPr>
                <w:spacing w:val="12"/>
                <w:sz w:val="15"/>
              </w:rPr>
              <w:t> </w:t>
            </w:r>
            <w:r>
              <w:rPr>
                <w:spacing w:val="-4"/>
                <w:sz w:val="15"/>
              </w:rPr>
              <w:t>миокарда</w:t>
            </w:r>
            <w:r>
              <w:rPr>
                <w:spacing w:val="13"/>
                <w:sz w:val="15"/>
              </w:rPr>
              <w:t> </w:t>
            </w:r>
            <w:r>
              <w:rPr>
                <w:spacing w:val="-4"/>
                <w:sz w:val="15"/>
              </w:rPr>
              <w:t>медицинскими</w:t>
            </w:r>
          </w:p>
          <w:p>
            <w:pPr>
              <w:pStyle w:val="TableParagraph"/>
              <w:spacing w:line="254" w:lineRule="auto" w:before="10"/>
              <w:ind w:left="49" w:right="567"/>
              <w:rPr>
                <w:sz w:val="15"/>
              </w:rPr>
            </w:pPr>
            <w:r>
              <w:rPr>
                <w:spacing w:val="-4"/>
                <w:sz w:val="15"/>
              </w:rPr>
              <w:t>организациями</w:t>
            </w:r>
            <w:r>
              <w:rPr>
                <w:spacing w:val="1"/>
                <w:sz w:val="15"/>
              </w:rPr>
              <w:t> </w:t>
            </w:r>
            <w:r>
              <w:rPr>
                <w:spacing w:val="-4"/>
                <w:sz w:val="15"/>
              </w:rPr>
              <w:t>(за</w:t>
            </w:r>
            <w:r>
              <w:rPr>
                <w:spacing w:val="-6"/>
                <w:sz w:val="15"/>
              </w:rPr>
              <w:t> </w:t>
            </w:r>
            <w:r>
              <w:rPr>
                <w:spacing w:val="-4"/>
                <w:sz w:val="15"/>
              </w:rPr>
              <w:t>исключением</w:t>
            </w:r>
            <w:r>
              <w:rPr>
                <w:sz w:val="15"/>
              </w:rPr>
              <w:t> </w:t>
            </w:r>
            <w:r>
              <w:rPr>
                <w:spacing w:val="-4"/>
                <w:sz w:val="15"/>
              </w:rPr>
              <w:t>федерюіьных</w:t>
            </w:r>
            <w:r>
              <w:rPr>
                <w:spacing w:val="3"/>
                <w:sz w:val="15"/>
              </w:rPr>
              <w:t> </w:t>
            </w:r>
            <w:r>
              <w:rPr>
                <w:spacing w:val="-4"/>
                <w:sz w:val="15"/>
              </w:rPr>
              <w:t>медицинских</w:t>
            </w:r>
            <w:r>
              <w:rPr>
                <w:spacing w:val="40"/>
                <w:sz w:val="15"/>
              </w:rPr>
              <w:t> </w:t>
            </w:r>
            <w:r>
              <w:rPr>
                <w:sz w:val="15"/>
              </w:rPr>
              <w:t>организаций) (сумма строк 35.2+43.2+51.2)</w:t>
            </w:r>
          </w:p>
        </w:tc>
        <w:tc>
          <w:tcPr>
            <w:tcW w:w="758" w:type="dxa"/>
          </w:tcPr>
          <w:p>
            <w:pPr>
              <w:pStyle w:val="TableParagraph"/>
              <w:spacing w:before="13"/>
              <w:rPr>
                <w:sz w:val="15"/>
              </w:rPr>
            </w:pPr>
          </w:p>
          <w:p>
            <w:pPr>
              <w:pStyle w:val="TableParagraph"/>
              <w:ind w:left="87" w:right="60"/>
              <w:jc w:val="center"/>
              <w:rPr>
                <w:sz w:val="15"/>
              </w:rPr>
            </w:pPr>
            <w:r>
              <w:rPr>
                <w:spacing w:val="-4"/>
                <w:sz w:val="15"/>
              </w:rPr>
              <w:t>25.2</w:t>
            </w:r>
          </w:p>
        </w:tc>
        <w:tc>
          <w:tcPr>
            <w:tcW w:w="1137" w:type="dxa"/>
          </w:tcPr>
          <w:p>
            <w:pPr>
              <w:pStyle w:val="TableParagraph"/>
              <w:spacing w:line="259" w:lineRule="auto" w:before="106"/>
              <w:ind w:left="82" w:firstLine="283"/>
              <w:rPr>
                <w:rFonts w:ascii="Cambria" w:hAnsi="Cambria"/>
                <w:sz w:val="14"/>
              </w:rPr>
            </w:pPr>
            <w:r>
              <w:rPr>
                <w:rFonts w:ascii="Cambria" w:hAnsi="Cambria"/>
                <w:spacing w:val="-2"/>
                <w:sz w:val="14"/>
              </w:rPr>
              <w:t>случай</w:t>
            </w:r>
            <w:r>
              <w:rPr>
                <w:rFonts w:ascii="Cambria" w:hAnsi="Cambria"/>
                <w:spacing w:val="40"/>
                <w:sz w:val="14"/>
              </w:rPr>
              <w:t> </w:t>
            </w:r>
            <w:r>
              <w:rPr>
                <w:rFonts w:ascii="Cambria" w:hAnsi="Cambria"/>
                <w:spacing w:val="-6"/>
                <w:sz w:val="14"/>
              </w:rPr>
              <w:t>госпитализации</w:t>
            </w:r>
          </w:p>
        </w:tc>
        <w:tc>
          <w:tcPr>
            <w:tcW w:w="1535" w:type="dxa"/>
          </w:tcPr>
          <w:p>
            <w:pPr>
              <w:pStyle w:val="TableParagraph"/>
              <w:spacing w:before="13"/>
              <w:rPr>
                <w:sz w:val="15"/>
              </w:rPr>
            </w:pPr>
          </w:p>
          <w:p>
            <w:pPr>
              <w:pStyle w:val="TableParagraph"/>
              <w:ind w:left="511"/>
              <w:rPr>
                <w:sz w:val="15"/>
              </w:rPr>
            </w:pPr>
            <w:r>
              <w:rPr>
                <w:spacing w:val="-2"/>
                <w:sz w:val="15"/>
              </w:rPr>
              <w:t>0,002327</w:t>
            </w:r>
          </w:p>
        </w:tc>
        <w:tc>
          <w:tcPr>
            <w:tcW w:w="1343" w:type="dxa"/>
          </w:tcPr>
          <w:p>
            <w:pPr>
              <w:pStyle w:val="TableParagraph"/>
              <w:spacing w:before="13"/>
              <w:rPr>
                <w:sz w:val="15"/>
              </w:rPr>
            </w:pPr>
          </w:p>
          <w:p>
            <w:pPr>
              <w:pStyle w:val="TableParagraph"/>
              <w:ind w:left="104" w:right="55"/>
              <w:jc w:val="center"/>
              <w:rPr>
                <w:sz w:val="15"/>
              </w:rPr>
            </w:pPr>
            <w:r>
              <w:rPr>
                <w:sz w:val="15"/>
              </w:rPr>
              <w:t>208</w:t>
            </w:r>
            <w:r>
              <w:rPr>
                <w:spacing w:val="-10"/>
                <w:sz w:val="15"/>
              </w:rPr>
              <w:t> </w:t>
            </w:r>
            <w:r>
              <w:rPr>
                <w:spacing w:val="-2"/>
                <w:sz w:val="15"/>
              </w:rPr>
              <w:t>831,13</w:t>
            </w:r>
          </w:p>
        </w:tc>
        <w:tc>
          <w:tcPr>
            <w:tcW w:w="1300" w:type="dxa"/>
          </w:tcPr>
          <w:p>
            <w:pPr>
              <w:pStyle w:val="TableParagraph"/>
              <w:spacing w:before="33"/>
              <w:rPr>
                <w:sz w:val="15"/>
              </w:rPr>
            </w:pPr>
          </w:p>
          <w:p>
            <w:pPr>
              <w:pStyle w:val="TableParagraph"/>
              <w:ind w:left="91" w:right="70"/>
              <w:jc w:val="center"/>
              <w:rPr>
                <w:rFonts w:ascii="Courier New" w:hAnsi="Courier New"/>
                <w:sz w:val="15"/>
              </w:rPr>
            </w:pPr>
            <w:r>
              <w:rPr>
                <w:rFonts w:ascii="Courier New" w:hAnsi="Courier New"/>
                <w:spacing w:val="-10"/>
                <w:sz w:val="15"/>
              </w:rPr>
              <w:t>Х</w:t>
            </w:r>
          </w:p>
        </w:tc>
        <w:tc>
          <w:tcPr>
            <w:tcW w:w="1055" w:type="dxa"/>
          </w:tcPr>
          <w:p>
            <w:pPr>
              <w:pStyle w:val="TableParagraph"/>
              <w:spacing w:before="13"/>
              <w:rPr>
                <w:sz w:val="15"/>
              </w:rPr>
            </w:pPr>
          </w:p>
          <w:p>
            <w:pPr>
              <w:pStyle w:val="TableParagraph"/>
              <w:ind w:left="105" w:right="59"/>
              <w:jc w:val="center"/>
              <w:rPr>
                <w:sz w:val="15"/>
              </w:rPr>
            </w:pPr>
            <w:r>
              <w:rPr>
                <w:spacing w:val="-2"/>
                <w:sz w:val="15"/>
              </w:rPr>
              <w:t>485,95</w:t>
            </w:r>
          </w:p>
        </w:tc>
        <w:tc>
          <w:tcPr>
            <w:tcW w:w="887" w:type="dxa"/>
          </w:tcPr>
          <w:p>
            <w:pPr>
              <w:pStyle w:val="TableParagraph"/>
              <w:spacing w:before="13"/>
              <w:rPr>
                <w:sz w:val="15"/>
              </w:rPr>
            </w:pPr>
          </w:p>
          <w:p>
            <w:pPr>
              <w:pStyle w:val="TableParagraph"/>
              <w:ind w:left="88" w:right="49"/>
              <w:jc w:val="center"/>
              <w:rPr>
                <w:sz w:val="15"/>
              </w:rPr>
            </w:pPr>
            <w:r>
              <w:rPr>
                <w:spacing w:val="-10"/>
                <w:sz w:val="15"/>
              </w:rPr>
              <w:t>Х</w:t>
            </w:r>
          </w:p>
        </w:tc>
        <w:tc>
          <w:tcPr>
            <w:tcW w:w="1223" w:type="dxa"/>
          </w:tcPr>
          <w:p>
            <w:pPr>
              <w:pStyle w:val="TableParagraph"/>
              <w:spacing w:before="13"/>
              <w:rPr>
                <w:sz w:val="15"/>
              </w:rPr>
            </w:pPr>
          </w:p>
          <w:p>
            <w:pPr>
              <w:pStyle w:val="TableParagraph"/>
              <w:ind w:left="104" w:right="60"/>
              <w:jc w:val="center"/>
              <w:rPr>
                <w:sz w:val="15"/>
              </w:rPr>
            </w:pPr>
            <w:r>
              <w:rPr>
                <w:sz w:val="15"/>
              </w:rPr>
              <w:t>3</w:t>
            </w:r>
            <w:r>
              <w:rPr>
                <w:spacing w:val="-10"/>
                <w:sz w:val="15"/>
              </w:rPr>
              <w:t> </w:t>
            </w:r>
            <w:r>
              <w:rPr>
                <w:sz w:val="15"/>
              </w:rPr>
              <w:t>844</w:t>
            </w:r>
            <w:r>
              <w:rPr>
                <w:spacing w:val="-2"/>
                <w:sz w:val="15"/>
              </w:rPr>
              <w:t> 911,06</w:t>
            </w:r>
          </w:p>
        </w:tc>
        <w:tc>
          <w:tcPr>
            <w:tcW w:w="868" w:type="dxa"/>
          </w:tcPr>
          <w:p>
            <w:pPr>
              <w:pStyle w:val="TableParagraph"/>
              <w:spacing w:before="13"/>
              <w:rPr>
                <w:sz w:val="15"/>
              </w:rPr>
            </w:pPr>
          </w:p>
          <w:p>
            <w:pPr>
              <w:pStyle w:val="TableParagraph"/>
              <w:ind w:left="63" w:right="40"/>
              <w:jc w:val="center"/>
              <w:rPr>
                <w:sz w:val="15"/>
              </w:rPr>
            </w:pPr>
            <w:r>
              <w:rPr>
                <w:spacing w:val="-10"/>
                <w:sz w:val="15"/>
              </w:rPr>
              <w:t>Х</w:t>
            </w:r>
          </w:p>
        </w:tc>
      </w:tr>
      <w:tr>
        <w:trPr>
          <w:trHeight w:val="580" w:hRule="atLeast"/>
        </w:trPr>
        <w:tc>
          <w:tcPr>
            <w:tcW w:w="4622" w:type="dxa"/>
          </w:tcPr>
          <w:p>
            <w:pPr>
              <w:pStyle w:val="TableParagraph"/>
              <w:spacing w:line="152" w:lineRule="exact"/>
              <w:ind w:left="52"/>
              <w:rPr>
                <w:sz w:val="15"/>
              </w:rPr>
            </w:pPr>
            <w:r>
              <w:rPr>
                <w:spacing w:val="-4"/>
                <w:sz w:val="15"/>
              </w:rPr>
              <w:t>4.3.</w:t>
            </w:r>
            <w:r>
              <w:rPr>
                <w:spacing w:val="14"/>
                <w:sz w:val="15"/>
              </w:rPr>
              <w:t> </w:t>
            </w:r>
            <w:r>
              <w:rPr>
                <w:spacing w:val="-4"/>
                <w:sz w:val="15"/>
              </w:rPr>
              <w:t>имплантация</w:t>
            </w:r>
            <w:r>
              <w:rPr>
                <w:spacing w:val="24"/>
                <w:sz w:val="15"/>
              </w:rPr>
              <w:t> </w:t>
            </w:r>
            <w:r>
              <w:rPr>
                <w:spacing w:val="-4"/>
                <w:sz w:val="15"/>
              </w:rPr>
              <w:t>частотно-адаптированного</w:t>
            </w:r>
            <w:r>
              <w:rPr>
                <w:spacing w:val="13"/>
                <w:sz w:val="15"/>
              </w:rPr>
              <w:t> </w:t>
            </w:r>
            <w:r>
              <w:rPr>
                <w:spacing w:val="-4"/>
                <w:sz w:val="15"/>
              </w:rPr>
              <w:t>кардиостимулятора</w:t>
            </w:r>
          </w:p>
          <w:p>
            <w:pPr>
              <w:pStyle w:val="TableParagraph"/>
              <w:spacing w:line="247" w:lineRule="auto" w:before="10"/>
              <w:ind w:left="51" w:hanging="6"/>
              <w:rPr>
                <w:sz w:val="15"/>
              </w:rPr>
            </w:pPr>
            <w:r>
              <w:rPr>
                <w:spacing w:val="-4"/>
                <w:sz w:val="15"/>
              </w:rPr>
              <w:t>взрослым</w:t>
            </w:r>
            <w:r>
              <w:rPr>
                <w:spacing w:val="-3"/>
                <w:sz w:val="15"/>
              </w:rPr>
              <w:t> </w:t>
            </w:r>
            <w:r>
              <w:rPr>
                <w:spacing w:val="-4"/>
                <w:sz w:val="15"/>
              </w:rPr>
              <w:t>медииинскими</w:t>
            </w:r>
            <w:r>
              <w:rPr>
                <w:spacing w:val="-6"/>
                <w:sz w:val="15"/>
              </w:rPr>
              <w:t> </w:t>
            </w:r>
            <w:r>
              <w:rPr>
                <w:spacing w:val="-4"/>
                <w:sz w:val="15"/>
              </w:rPr>
              <w:t>организациями</w:t>
            </w:r>
            <w:r>
              <w:rPr>
                <w:spacing w:val="5"/>
                <w:sz w:val="15"/>
              </w:rPr>
              <w:t> </w:t>
            </w:r>
            <w:r>
              <w:rPr>
                <w:spacing w:val="-4"/>
                <w:sz w:val="15"/>
              </w:rPr>
              <w:t>(за</w:t>
            </w:r>
            <w:r>
              <w:rPr>
                <w:spacing w:val="-5"/>
                <w:sz w:val="15"/>
              </w:rPr>
              <w:t> </w:t>
            </w:r>
            <w:r>
              <w:rPr>
                <w:spacing w:val="-4"/>
                <w:sz w:val="15"/>
              </w:rPr>
              <w:t>исключением</w:t>
            </w:r>
            <w:r>
              <w:rPr>
                <w:spacing w:val="-6"/>
                <w:sz w:val="15"/>
              </w:rPr>
              <w:t> </w:t>
            </w:r>
            <w:r>
              <w:rPr>
                <w:spacing w:val="-4"/>
                <w:sz w:val="15"/>
              </w:rPr>
              <w:t>федеральньШ</w:t>
            </w:r>
            <w:r>
              <w:rPr>
                <w:spacing w:val="40"/>
                <w:sz w:val="15"/>
              </w:rPr>
              <w:t> </w:t>
            </w:r>
            <w:r>
              <w:rPr>
                <w:sz w:val="15"/>
              </w:rPr>
              <w:t>медицинских</w:t>
            </w:r>
            <w:r>
              <w:rPr>
                <w:spacing w:val="-5"/>
                <w:sz w:val="15"/>
              </w:rPr>
              <w:t> </w:t>
            </w:r>
            <w:r>
              <w:rPr>
                <w:sz w:val="15"/>
              </w:rPr>
              <w:t>организаций)</w:t>
            </w:r>
            <w:r>
              <w:rPr>
                <w:spacing w:val="-9"/>
                <w:sz w:val="15"/>
              </w:rPr>
              <w:t> </w:t>
            </w:r>
            <w:r>
              <w:rPr>
                <w:sz w:val="15"/>
              </w:rPr>
              <w:t>(сумма</w:t>
            </w:r>
            <w:r>
              <w:rPr>
                <w:spacing w:val="-8"/>
                <w:sz w:val="15"/>
              </w:rPr>
              <w:t> </w:t>
            </w:r>
            <w:r>
              <w:rPr>
                <w:sz w:val="15"/>
              </w:rPr>
              <w:t>строк</w:t>
            </w:r>
            <w:r>
              <w:rPr>
                <w:spacing w:val="-9"/>
                <w:sz w:val="15"/>
              </w:rPr>
              <w:t> </w:t>
            </w:r>
            <w:r>
              <w:rPr>
                <w:sz w:val="15"/>
              </w:rPr>
              <w:t>35.3+43.3-351.3)</w:t>
            </w:r>
          </w:p>
        </w:tc>
        <w:tc>
          <w:tcPr>
            <w:tcW w:w="758" w:type="dxa"/>
          </w:tcPr>
          <w:p>
            <w:pPr>
              <w:pStyle w:val="TableParagraph"/>
              <w:spacing w:before="162"/>
              <w:ind w:left="87" w:right="64"/>
              <w:jc w:val="center"/>
              <w:rPr>
                <w:sz w:val="15"/>
              </w:rPr>
            </w:pPr>
            <w:r>
              <w:rPr>
                <w:w w:val="105"/>
                <w:sz w:val="15"/>
              </w:rPr>
              <w:t>J5</w:t>
            </w:r>
            <w:r>
              <w:rPr>
                <w:spacing w:val="-6"/>
                <w:w w:val="105"/>
                <w:sz w:val="15"/>
              </w:rPr>
              <w:t> </w:t>
            </w:r>
            <w:r>
              <w:rPr>
                <w:spacing w:val="-10"/>
                <w:w w:val="105"/>
                <w:sz w:val="15"/>
              </w:rPr>
              <w:t>3</w:t>
            </w:r>
          </w:p>
        </w:tc>
        <w:tc>
          <w:tcPr>
            <w:tcW w:w="1137" w:type="dxa"/>
          </w:tcPr>
          <w:p>
            <w:pPr>
              <w:pStyle w:val="TableParagraph"/>
              <w:spacing w:before="99"/>
              <w:ind w:left="10"/>
              <w:jc w:val="center"/>
              <w:rPr>
                <w:sz w:val="15"/>
              </w:rPr>
            </w:pPr>
            <w:r>
              <w:rPr>
                <w:spacing w:val="-2"/>
                <w:sz w:val="15"/>
              </w:rPr>
              <w:t>случай</w:t>
            </w:r>
          </w:p>
          <w:p>
            <w:pPr>
              <w:pStyle w:val="TableParagraph"/>
              <w:spacing w:before="57"/>
              <w:ind w:left="6"/>
              <w:jc w:val="center"/>
              <w:rPr>
                <w:sz w:val="10"/>
              </w:rPr>
            </w:pPr>
            <w:r>
              <w:rPr>
                <w:w w:val="90"/>
                <w:sz w:val="10"/>
              </w:rPr>
              <w:t>ГОД</w:t>
            </w:r>
            <w:r>
              <w:rPr>
                <w:spacing w:val="-8"/>
                <w:w w:val="90"/>
                <w:sz w:val="10"/>
              </w:rPr>
              <w:t> </w:t>
            </w:r>
            <w:r>
              <w:rPr>
                <w:spacing w:val="-2"/>
                <w:sz w:val="10"/>
              </w:rPr>
              <w:t>ІГНТНЈіИЗdUИИ</w:t>
            </w:r>
          </w:p>
        </w:tc>
        <w:tc>
          <w:tcPr>
            <w:tcW w:w="1535" w:type="dxa"/>
          </w:tcPr>
          <w:p>
            <w:pPr>
              <w:pStyle w:val="TableParagraph"/>
              <w:spacing w:before="13"/>
              <w:rPr>
                <w:sz w:val="15"/>
              </w:rPr>
            </w:pPr>
          </w:p>
          <w:p>
            <w:pPr>
              <w:pStyle w:val="TableParagraph"/>
              <w:ind w:left="506"/>
              <w:rPr>
                <w:sz w:val="15"/>
              </w:rPr>
            </w:pPr>
            <w:r>
              <w:rPr>
                <w:spacing w:val="-2"/>
                <w:sz w:val="15"/>
              </w:rPr>
              <w:t>0,000430</w:t>
            </w:r>
          </w:p>
        </w:tc>
        <w:tc>
          <w:tcPr>
            <w:tcW w:w="1343" w:type="dxa"/>
          </w:tcPr>
          <w:p>
            <w:pPr>
              <w:pStyle w:val="TableParagraph"/>
              <w:spacing w:before="13"/>
              <w:rPr>
                <w:sz w:val="15"/>
              </w:rPr>
            </w:pPr>
          </w:p>
          <w:p>
            <w:pPr>
              <w:pStyle w:val="TableParagraph"/>
              <w:ind w:left="104" w:right="61"/>
              <w:jc w:val="center"/>
              <w:rPr>
                <w:sz w:val="15"/>
              </w:rPr>
            </w:pPr>
            <w:r>
              <w:rPr>
                <w:spacing w:val="-2"/>
                <w:sz w:val="15"/>
              </w:rPr>
              <w:t>274</w:t>
            </w:r>
            <w:r>
              <w:rPr>
                <w:spacing w:val="-6"/>
                <w:sz w:val="15"/>
              </w:rPr>
              <w:t> </w:t>
            </w:r>
            <w:r>
              <w:rPr>
                <w:spacing w:val="-2"/>
                <w:sz w:val="15"/>
              </w:rPr>
              <w:t>614,68</w:t>
            </w:r>
          </w:p>
        </w:tc>
        <w:tc>
          <w:tcPr>
            <w:tcW w:w="1300" w:type="dxa"/>
          </w:tcPr>
          <w:p>
            <w:pPr>
              <w:pStyle w:val="TableParagraph"/>
              <w:spacing w:before="15"/>
              <w:rPr>
                <w:sz w:val="15"/>
              </w:rPr>
            </w:pPr>
          </w:p>
          <w:p>
            <w:pPr>
              <w:pStyle w:val="TableParagraph"/>
              <w:ind w:left="91" w:right="78"/>
              <w:jc w:val="center"/>
              <w:rPr>
                <w:rFonts w:ascii="Consolas" w:hAnsi="Consolas"/>
                <w:sz w:val="15"/>
              </w:rPr>
            </w:pPr>
            <w:r>
              <w:rPr>
                <w:rFonts w:ascii="Consolas" w:hAnsi="Consolas"/>
                <w:spacing w:val="-10"/>
                <w:sz w:val="15"/>
              </w:rPr>
              <w:t>Х</w:t>
            </w:r>
          </w:p>
        </w:tc>
        <w:tc>
          <w:tcPr>
            <w:tcW w:w="1055" w:type="dxa"/>
          </w:tcPr>
          <w:p>
            <w:pPr>
              <w:pStyle w:val="TableParagraph"/>
              <w:spacing w:before="13"/>
              <w:rPr>
                <w:sz w:val="15"/>
              </w:rPr>
            </w:pPr>
          </w:p>
          <w:p>
            <w:pPr>
              <w:pStyle w:val="TableParagraph"/>
              <w:ind w:left="105" w:right="65"/>
              <w:jc w:val="center"/>
              <w:rPr>
                <w:sz w:val="15"/>
              </w:rPr>
            </w:pPr>
            <w:r>
              <w:rPr>
                <w:spacing w:val="-2"/>
                <w:sz w:val="15"/>
              </w:rPr>
              <w:t>118,08</w:t>
            </w:r>
          </w:p>
        </w:tc>
        <w:tc>
          <w:tcPr>
            <w:tcW w:w="887" w:type="dxa"/>
          </w:tcPr>
          <w:p>
            <w:pPr>
              <w:pStyle w:val="TableParagraph"/>
              <w:spacing w:before="28"/>
              <w:rPr>
                <w:sz w:val="15"/>
              </w:rPr>
            </w:pPr>
          </w:p>
          <w:p>
            <w:pPr>
              <w:pStyle w:val="TableParagraph"/>
              <w:ind w:left="88" w:right="77"/>
              <w:jc w:val="center"/>
              <w:rPr>
                <w:rFonts w:ascii="Courier New" w:hAnsi="Courier New"/>
                <w:sz w:val="15"/>
              </w:rPr>
            </w:pPr>
            <w:r>
              <w:rPr>
                <w:rFonts w:ascii="Courier New" w:hAnsi="Courier New"/>
                <w:spacing w:val="-10"/>
                <w:sz w:val="15"/>
              </w:rPr>
              <w:t>Х</w:t>
            </w:r>
          </w:p>
        </w:tc>
        <w:tc>
          <w:tcPr>
            <w:tcW w:w="1223" w:type="dxa"/>
          </w:tcPr>
          <w:p>
            <w:pPr>
              <w:pStyle w:val="TableParagraph"/>
              <w:spacing w:before="13"/>
              <w:rPr>
                <w:sz w:val="15"/>
              </w:rPr>
            </w:pPr>
          </w:p>
          <w:p>
            <w:pPr>
              <w:pStyle w:val="TableParagraph"/>
              <w:ind w:left="104" w:right="57"/>
              <w:jc w:val="center"/>
              <w:rPr>
                <w:sz w:val="15"/>
              </w:rPr>
            </w:pPr>
            <w:r>
              <w:rPr>
                <w:spacing w:val="-2"/>
                <w:sz w:val="15"/>
              </w:rPr>
              <w:t>934</w:t>
            </w:r>
            <w:r>
              <w:rPr>
                <w:spacing w:val="-7"/>
                <w:sz w:val="15"/>
              </w:rPr>
              <w:t> </w:t>
            </w:r>
            <w:r>
              <w:rPr>
                <w:spacing w:val="-2"/>
                <w:sz w:val="15"/>
              </w:rPr>
              <w:t>301,15</w:t>
            </w:r>
          </w:p>
        </w:tc>
        <w:tc>
          <w:tcPr>
            <w:tcW w:w="868" w:type="dxa"/>
          </w:tcPr>
          <w:p>
            <w:pPr>
              <w:pStyle w:val="TableParagraph"/>
              <w:spacing w:before="28"/>
              <w:rPr>
                <w:sz w:val="15"/>
              </w:rPr>
            </w:pPr>
          </w:p>
          <w:p>
            <w:pPr>
              <w:pStyle w:val="TableParagraph"/>
              <w:ind w:left="63" w:right="73"/>
              <w:jc w:val="center"/>
              <w:rPr>
                <w:rFonts w:ascii="Courier New" w:hAnsi="Courier New"/>
                <w:sz w:val="15"/>
              </w:rPr>
            </w:pPr>
            <w:r>
              <w:rPr>
                <w:rFonts w:ascii="Courier New" w:hAnsi="Courier New"/>
                <w:spacing w:val="-10"/>
                <w:sz w:val="15"/>
              </w:rPr>
              <w:t>Х</w:t>
            </w:r>
          </w:p>
        </w:tc>
      </w:tr>
      <w:tr>
        <w:trPr>
          <w:trHeight w:val="546" w:hRule="atLeast"/>
        </w:trPr>
        <w:tc>
          <w:tcPr>
            <w:tcW w:w="4622" w:type="dxa"/>
          </w:tcPr>
          <w:p>
            <w:pPr>
              <w:pStyle w:val="TableParagraph"/>
              <w:spacing w:line="157" w:lineRule="exact"/>
              <w:ind w:left="47"/>
              <w:rPr>
                <w:sz w:val="15"/>
              </w:rPr>
            </w:pPr>
            <w:r>
              <w:rPr>
                <w:spacing w:val="-4"/>
                <w:sz w:val="15"/>
              </w:rPr>
              <w:t>4.4.</w:t>
            </w:r>
            <w:r>
              <w:rPr>
                <w:spacing w:val="-6"/>
                <w:sz w:val="15"/>
              </w:rPr>
              <w:t> </w:t>
            </w:r>
            <w:r>
              <w:rPr>
                <w:spacing w:val="-4"/>
                <w:sz w:val="15"/>
              </w:rPr>
              <w:t>энввваскулярная</w:t>
            </w:r>
            <w:r>
              <w:rPr>
                <w:spacing w:val="-6"/>
                <w:sz w:val="15"/>
              </w:rPr>
              <w:t> </w:t>
            </w:r>
            <w:r>
              <w:rPr>
                <w:spacing w:val="-4"/>
                <w:sz w:val="15"/>
              </w:rPr>
              <w:t>деструкция</w:t>
            </w:r>
            <w:r>
              <w:rPr>
                <w:spacing w:val="4"/>
                <w:sz w:val="15"/>
              </w:rPr>
              <w:t> </w:t>
            </w:r>
            <w:r>
              <w:rPr>
                <w:spacing w:val="-4"/>
                <w:sz w:val="15"/>
              </w:rPr>
              <w:t>дополнительных</w:t>
            </w:r>
            <w:r>
              <w:rPr>
                <w:spacing w:val="-5"/>
                <w:sz w:val="15"/>
              </w:rPr>
              <w:t> </w:t>
            </w:r>
            <w:r>
              <w:rPr>
                <w:spacing w:val="-4"/>
                <w:sz w:val="15"/>
              </w:rPr>
              <w:t>проволящтхх</w:t>
            </w:r>
            <w:r>
              <w:rPr>
                <w:spacing w:val="9"/>
                <w:sz w:val="15"/>
              </w:rPr>
              <w:t> </w:t>
            </w:r>
            <w:r>
              <w:rPr>
                <w:spacing w:val="-4"/>
                <w:sz w:val="15"/>
              </w:rPr>
              <w:t>путей</w:t>
            </w:r>
          </w:p>
          <w:p>
            <w:pPr>
              <w:pStyle w:val="TableParagraph"/>
              <w:spacing w:before="10"/>
              <w:ind w:left="51"/>
              <w:rPr>
                <w:sz w:val="15"/>
              </w:rPr>
            </w:pPr>
            <w:r>
              <w:rPr>
                <w:spacing w:val="-4"/>
                <w:sz w:val="15"/>
              </w:rPr>
              <w:t>и</w:t>
            </w:r>
            <w:r>
              <w:rPr>
                <w:spacing w:val="-6"/>
                <w:sz w:val="15"/>
              </w:rPr>
              <w:t> </w:t>
            </w:r>
            <w:r>
              <w:rPr>
                <w:spacing w:val="-4"/>
                <w:sz w:val="15"/>
              </w:rPr>
              <w:t>аритмогенных</w:t>
            </w:r>
            <w:r>
              <w:rPr>
                <w:spacing w:val="6"/>
                <w:sz w:val="15"/>
              </w:rPr>
              <w:t> </w:t>
            </w:r>
            <w:r>
              <w:rPr>
                <w:spacing w:val="-4"/>
                <w:sz w:val="15"/>
              </w:rPr>
              <w:t>зон</w:t>
            </w:r>
            <w:r>
              <w:rPr>
                <w:spacing w:val="-5"/>
                <w:sz w:val="15"/>
              </w:rPr>
              <w:t> </w:t>
            </w:r>
            <w:r>
              <w:rPr>
                <w:spacing w:val="-4"/>
                <w:sz w:val="15"/>
              </w:rPr>
              <w:t>сердца</w:t>
            </w:r>
            <w:r>
              <w:rPr>
                <w:sz w:val="15"/>
              </w:rPr>
              <w:t> </w:t>
            </w:r>
            <w:r>
              <w:rPr>
                <w:spacing w:val="-4"/>
                <w:sz w:val="15"/>
              </w:rPr>
              <w:t>(сумма</w:t>
            </w:r>
            <w:r>
              <w:rPr>
                <w:spacing w:val="1"/>
                <w:sz w:val="15"/>
              </w:rPr>
              <w:t> </w:t>
            </w:r>
            <w:r>
              <w:rPr>
                <w:spacing w:val="-4"/>
                <w:sz w:val="15"/>
              </w:rPr>
              <w:t>строк</w:t>
            </w:r>
            <w:r>
              <w:rPr>
                <w:spacing w:val="-2"/>
                <w:sz w:val="15"/>
              </w:rPr>
              <w:t> </w:t>
            </w:r>
            <w:r>
              <w:rPr>
                <w:spacing w:val="-4"/>
                <w:sz w:val="15"/>
              </w:rPr>
              <w:t>35.4+43.4Ч-51.4)</w:t>
            </w:r>
          </w:p>
        </w:tc>
        <w:tc>
          <w:tcPr>
            <w:tcW w:w="758" w:type="dxa"/>
          </w:tcPr>
          <w:p>
            <w:pPr>
              <w:pStyle w:val="TableParagraph"/>
              <w:spacing w:before="14"/>
              <w:rPr>
                <w:sz w:val="15"/>
              </w:rPr>
            </w:pPr>
          </w:p>
          <w:p>
            <w:pPr>
              <w:pStyle w:val="TableParagraph"/>
              <w:ind w:left="87" w:right="69"/>
              <w:jc w:val="center"/>
              <w:rPr>
                <w:rFonts w:ascii="Courier New"/>
                <w:b/>
                <w:sz w:val="15"/>
              </w:rPr>
            </w:pPr>
            <w:r>
              <w:rPr>
                <w:rFonts w:ascii="Courier New"/>
                <w:b/>
                <w:spacing w:val="-5"/>
                <w:sz w:val="15"/>
              </w:rPr>
              <w:t>254</w:t>
            </w:r>
          </w:p>
        </w:tc>
        <w:tc>
          <w:tcPr>
            <w:tcW w:w="1137" w:type="dxa"/>
          </w:tcPr>
          <w:p>
            <w:pPr>
              <w:pStyle w:val="TableParagraph"/>
              <w:spacing w:before="82"/>
              <w:ind w:left="12"/>
              <w:jc w:val="center"/>
              <w:rPr>
                <w:rFonts w:ascii="Cambria" w:hAnsi="Cambria"/>
                <w:sz w:val="15"/>
              </w:rPr>
            </w:pPr>
            <w:r>
              <w:rPr>
                <w:rFonts w:ascii="Cambria" w:hAnsi="Cambria"/>
                <w:spacing w:val="-2"/>
                <w:sz w:val="15"/>
              </w:rPr>
              <w:t>случай</w:t>
            </w:r>
          </w:p>
          <w:p>
            <w:pPr>
              <w:pStyle w:val="TableParagraph"/>
              <w:spacing w:before="12"/>
              <w:ind w:left="45" w:right="20"/>
              <w:jc w:val="center"/>
              <w:rPr>
                <w:rFonts w:ascii="Cambria" w:hAnsi="Cambria"/>
                <w:sz w:val="14"/>
              </w:rPr>
            </w:pPr>
            <w:r>
              <w:rPr>
                <w:rFonts w:ascii="Cambria" w:hAnsi="Cambria"/>
                <w:spacing w:val="-2"/>
                <w:sz w:val="14"/>
              </w:rPr>
              <w:t>госііитализации</w:t>
            </w:r>
          </w:p>
        </w:tc>
        <w:tc>
          <w:tcPr>
            <w:tcW w:w="1535" w:type="dxa"/>
          </w:tcPr>
          <w:p>
            <w:pPr>
              <w:pStyle w:val="TableParagraph"/>
              <w:spacing w:before="171"/>
              <w:ind w:left="506"/>
              <w:rPr>
                <w:sz w:val="15"/>
              </w:rPr>
            </w:pPr>
            <w:r>
              <w:rPr>
                <w:spacing w:val="-2"/>
                <w:sz w:val="15"/>
              </w:rPr>
              <w:t>0,000189</w:t>
            </w:r>
          </w:p>
        </w:tc>
        <w:tc>
          <w:tcPr>
            <w:tcW w:w="1343" w:type="dxa"/>
          </w:tcPr>
          <w:p>
            <w:pPr>
              <w:pStyle w:val="TableParagraph"/>
              <w:spacing w:before="167"/>
              <w:ind w:left="104" w:right="70"/>
              <w:jc w:val="center"/>
              <w:rPr>
                <w:sz w:val="15"/>
              </w:rPr>
            </w:pPr>
            <w:r>
              <w:rPr>
                <w:sz w:val="15"/>
              </w:rPr>
              <w:t>330</w:t>
            </w:r>
            <w:r>
              <w:rPr>
                <w:spacing w:val="-6"/>
                <w:sz w:val="15"/>
              </w:rPr>
              <w:t> </w:t>
            </w:r>
            <w:r>
              <w:rPr>
                <w:spacing w:val="-2"/>
                <w:sz w:val="15"/>
              </w:rPr>
              <w:t>416,92</w:t>
            </w:r>
          </w:p>
        </w:tc>
        <w:tc>
          <w:tcPr>
            <w:tcW w:w="1300" w:type="dxa"/>
          </w:tcPr>
          <w:p>
            <w:pPr>
              <w:pStyle w:val="TableParagraph"/>
              <w:spacing w:before="1"/>
              <w:rPr>
                <w:sz w:val="15"/>
              </w:rPr>
            </w:pPr>
          </w:p>
          <w:p>
            <w:pPr>
              <w:pStyle w:val="TableParagraph"/>
              <w:ind w:left="91" w:right="78"/>
              <w:jc w:val="center"/>
              <w:rPr>
                <w:rFonts w:ascii="Consolas" w:hAnsi="Consolas"/>
                <w:sz w:val="15"/>
              </w:rPr>
            </w:pPr>
            <w:r>
              <w:rPr>
                <w:rFonts w:ascii="Consolas" w:hAnsi="Consolas"/>
                <w:spacing w:val="-10"/>
                <w:sz w:val="15"/>
              </w:rPr>
              <w:t>Х</w:t>
            </w:r>
          </w:p>
        </w:tc>
        <w:tc>
          <w:tcPr>
            <w:tcW w:w="1055" w:type="dxa"/>
          </w:tcPr>
          <w:p>
            <w:pPr>
              <w:pStyle w:val="TableParagraph"/>
              <w:spacing w:before="15"/>
              <w:rPr>
                <w:sz w:val="14"/>
              </w:rPr>
            </w:pPr>
          </w:p>
          <w:p>
            <w:pPr>
              <w:pStyle w:val="TableParagraph"/>
              <w:ind w:left="105" w:right="72"/>
              <w:jc w:val="center"/>
              <w:rPr>
                <w:sz w:val="14"/>
              </w:rPr>
            </w:pPr>
            <w:r>
              <w:rPr>
                <w:spacing w:val="-2"/>
                <w:sz w:val="14"/>
              </w:rPr>
              <w:t>62,45</w:t>
            </w:r>
          </w:p>
        </w:tc>
        <w:tc>
          <w:tcPr>
            <w:tcW w:w="887" w:type="dxa"/>
          </w:tcPr>
          <w:p>
            <w:pPr>
              <w:pStyle w:val="TableParagraph"/>
              <w:spacing w:before="15"/>
              <w:rPr>
                <w:sz w:val="14"/>
              </w:rPr>
            </w:pPr>
          </w:p>
          <w:p>
            <w:pPr>
              <w:pStyle w:val="TableParagraph"/>
              <w:ind w:left="88" w:right="60"/>
              <w:jc w:val="center"/>
              <w:rPr>
                <w:sz w:val="14"/>
              </w:rPr>
            </w:pPr>
            <w:r>
              <w:rPr>
                <w:spacing w:val="-10"/>
                <w:sz w:val="14"/>
              </w:rPr>
              <w:t>Х</w:t>
            </w:r>
          </w:p>
        </w:tc>
        <w:tc>
          <w:tcPr>
            <w:tcW w:w="1223" w:type="dxa"/>
          </w:tcPr>
          <w:p>
            <w:pPr>
              <w:pStyle w:val="TableParagraph"/>
              <w:spacing w:before="167"/>
              <w:ind w:left="104" w:right="63"/>
              <w:jc w:val="center"/>
              <w:rPr>
                <w:sz w:val="15"/>
              </w:rPr>
            </w:pPr>
            <w:r>
              <w:rPr>
                <w:spacing w:val="-2"/>
                <w:sz w:val="15"/>
              </w:rPr>
              <w:t>494</w:t>
            </w:r>
            <w:r>
              <w:rPr>
                <w:spacing w:val="-3"/>
                <w:sz w:val="15"/>
              </w:rPr>
              <w:t> </w:t>
            </w:r>
            <w:r>
              <w:rPr>
                <w:spacing w:val="-2"/>
                <w:sz w:val="15"/>
              </w:rPr>
              <w:t>104,44</w:t>
            </w:r>
          </w:p>
        </w:tc>
        <w:tc>
          <w:tcPr>
            <w:tcW w:w="868" w:type="dxa"/>
          </w:tcPr>
          <w:p>
            <w:pPr>
              <w:pStyle w:val="TableParagraph"/>
              <w:spacing w:before="8"/>
              <w:rPr>
                <w:sz w:val="18"/>
              </w:rPr>
            </w:pPr>
          </w:p>
          <w:p>
            <w:pPr>
              <w:pStyle w:val="TableParagraph"/>
              <w:spacing w:line="100" w:lineRule="exact"/>
              <w:ind w:left="383"/>
              <w:rPr>
                <w:position w:val="-1"/>
                <w:sz w:val="10"/>
              </w:rPr>
            </w:pPr>
            <w:r>
              <w:rPr>
                <w:position w:val="-1"/>
                <w:sz w:val="10"/>
              </w:rPr>
              <w:drawing>
                <wp:inline distT="0" distB="0" distL="0" distR="0">
                  <wp:extent cx="60959" cy="64008"/>
                  <wp:effectExtent l="0" t="0" r="0" b="0"/>
                  <wp:docPr id="193" name="Image 193"/>
                  <wp:cNvGraphicFramePr>
                    <a:graphicFrameLocks/>
                  </wp:cNvGraphicFramePr>
                  <a:graphic>
                    <a:graphicData uri="http://schemas.openxmlformats.org/drawingml/2006/picture">
                      <pic:pic>
                        <pic:nvPicPr>
                          <pic:cNvPr id="193" name="Image 193"/>
                          <pic:cNvPicPr/>
                        </pic:nvPicPr>
                        <pic:blipFill>
                          <a:blip r:embed="rId173" cstate="print"/>
                          <a:stretch>
                            <a:fillRect/>
                          </a:stretch>
                        </pic:blipFill>
                        <pic:spPr>
                          <a:xfrm>
                            <a:off x="0" y="0"/>
                            <a:ext cx="60959" cy="64008"/>
                          </a:xfrm>
                          <a:prstGeom prst="rect">
                            <a:avLst/>
                          </a:prstGeom>
                        </pic:spPr>
                      </pic:pic>
                    </a:graphicData>
                  </a:graphic>
                </wp:inline>
              </w:drawing>
            </w:r>
            <w:r>
              <w:rPr>
                <w:position w:val="-1"/>
                <w:sz w:val="10"/>
              </w:rPr>
            </w:r>
          </w:p>
        </w:tc>
      </w:tr>
      <w:tr>
        <w:trPr>
          <w:trHeight w:val="733" w:hRule="atLeast"/>
        </w:trPr>
        <w:tc>
          <w:tcPr>
            <w:tcW w:w="4622" w:type="dxa"/>
          </w:tcPr>
          <w:p>
            <w:pPr>
              <w:pStyle w:val="TableParagraph"/>
              <w:spacing w:line="157" w:lineRule="exact"/>
              <w:ind w:left="42"/>
              <w:rPr>
                <w:sz w:val="15"/>
              </w:rPr>
            </w:pPr>
            <w:r>
              <w:rPr>
                <w:spacing w:val="-4"/>
                <w:sz w:val="15"/>
              </w:rPr>
              <w:t>4.5.</w:t>
            </w:r>
            <w:r>
              <w:rPr>
                <w:spacing w:val="2"/>
                <w:sz w:val="15"/>
              </w:rPr>
              <w:t> </w:t>
            </w:r>
            <w:r>
              <w:rPr>
                <w:spacing w:val="-4"/>
                <w:sz w:val="15"/>
              </w:rPr>
              <w:t>стентирование</w:t>
            </w:r>
            <w:r>
              <w:rPr>
                <w:spacing w:val="16"/>
                <w:sz w:val="15"/>
              </w:rPr>
              <w:t> </w:t>
            </w:r>
            <w:r>
              <w:rPr>
                <w:spacing w:val="-4"/>
                <w:sz w:val="15"/>
              </w:rPr>
              <w:t>или</w:t>
            </w:r>
            <w:r>
              <w:rPr>
                <w:sz w:val="15"/>
              </w:rPr>
              <w:t> </w:t>
            </w:r>
            <w:r>
              <w:rPr>
                <w:spacing w:val="-4"/>
                <w:sz w:val="15"/>
              </w:rPr>
              <w:t>эндартерэктомия</w:t>
            </w:r>
            <w:r>
              <w:rPr>
                <w:spacing w:val="-2"/>
                <w:sz w:val="15"/>
              </w:rPr>
              <w:t> </w:t>
            </w:r>
            <w:r>
              <w:rPr>
                <w:spacing w:val="-4"/>
                <w:sz w:val="15"/>
              </w:rPr>
              <w:t>медицинскими</w:t>
            </w:r>
            <w:r>
              <w:rPr>
                <w:spacing w:val="11"/>
                <w:sz w:val="15"/>
              </w:rPr>
              <w:t> </w:t>
            </w:r>
            <w:r>
              <w:rPr>
                <w:spacing w:val="-4"/>
                <w:sz w:val="15"/>
              </w:rPr>
              <w:t>организациями</w:t>
            </w:r>
          </w:p>
          <w:p>
            <w:pPr>
              <w:pStyle w:val="TableParagraph"/>
              <w:spacing w:line="254" w:lineRule="auto" w:before="10"/>
              <w:ind w:left="43" w:right="567"/>
              <w:rPr>
                <w:sz w:val="15"/>
              </w:rPr>
            </w:pPr>
            <w:r>
              <w:rPr>
                <w:spacing w:val="-4"/>
                <w:sz w:val="15"/>
              </w:rPr>
              <w:t>(за</w:t>
            </w:r>
            <w:r>
              <w:rPr>
                <w:spacing w:val="-6"/>
                <w:sz w:val="15"/>
              </w:rPr>
              <w:t> </w:t>
            </w:r>
            <w:r>
              <w:rPr>
                <w:spacing w:val="-4"/>
                <w:sz w:val="15"/>
              </w:rPr>
              <w:t>исключением</w:t>
            </w:r>
            <w:r>
              <w:rPr>
                <w:sz w:val="15"/>
              </w:rPr>
              <w:t> </w:t>
            </w:r>
            <w:r>
              <w:rPr>
                <w:spacing w:val="-4"/>
                <w:sz w:val="15"/>
              </w:rPr>
              <w:t>федеральных</w:t>
            </w:r>
            <w:r>
              <w:rPr>
                <w:spacing w:val="7"/>
                <w:sz w:val="15"/>
              </w:rPr>
              <w:t> </w:t>
            </w:r>
            <w:r>
              <w:rPr>
                <w:spacing w:val="-4"/>
                <w:sz w:val="15"/>
              </w:rPr>
              <w:t>медицинских</w:t>
            </w:r>
            <w:r>
              <w:rPr>
                <w:spacing w:val="7"/>
                <w:sz w:val="15"/>
              </w:rPr>
              <w:t> </w:t>
            </w:r>
            <w:r>
              <w:rPr>
                <w:spacing w:val="-4"/>
                <w:sz w:val="15"/>
              </w:rPr>
              <w:t>организаций)</w:t>
            </w:r>
            <w:r>
              <w:rPr>
                <w:spacing w:val="40"/>
                <w:sz w:val="15"/>
              </w:rPr>
              <w:t> </w:t>
            </w:r>
            <w:r>
              <w:rPr>
                <w:sz w:val="15"/>
              </w:rPr>
              <w:t>(сумма строк 35.5+43.5+51.5)</w:t>
            </w:r>
          </w:p>
        </w:tc>
        <w:tc>
          <w:tcPr>
            <w:tcW w:w="758" w:type="dxa"/>
          </w:tcPr>
          <w:p>
            <w:pPr>
              <w:pStyle w:val="TableParagraph"/>
              <w:spacing w:before="90"/>
              <w:rPr>
                <w:sz w:val="15"/>
              </w:rPr>
            </w:pPr>
          </w:p>
          <w:p>
            <w:pPr>
              <w:pStyle w:val="TableParagraph"/>
              <w:ind w:left="87" w:right="81"/>
              <w:jc w:val="center"/>
              <w:rPr>
                <w:sz w:val="15"/>
              </w:rPr>
            </w:pPr>
            <w:r>
              <w:rPr>
                <w:spacing w:val="-4"/>
                <w:sz w:val="15"/>
              </w:rPr>
              <w:t>25.5</w:t>
            </w:r>
          </w:p>
        </w:tc>
        <w:tc>
          <w:tcPr>
            <w:tcW w:w="1137" w:type="dxa"/>
          </w:tcPr>
          <w:p>
            <w:pPr>
              <w:pStyle w:val="TableParagraph"/>
              <w:spacing w:before="1"/>
              <w:rPr>
                <w:sz w:val="15"/>
              </w:rPr>
            </w:pPr>
          </w:p>
          <w:p>
            <w:pPr>
              <w:pStyle w:val="TableParagraph"/>
              <w:ind w:left="71" w:right="57" w:firstLine="283"/>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535" w:type="dxa"/>
          </w:tcPr>
          <w:p>
            <w:pPr>
              <w:pStyle w:val="TableParagraph"/>
              <w:spacing w:before="90"/>
              <w:rPr>
                <w:sz w:val="15"/>
              </w:rPr>
            </w:pPr>
          </w:p>
          <w:p>
            <w:pPr>
              <w:pStyle w:val="TableParagraph"/>
              <w:ind w:left="502"/>
              <w:rPr>
                <w:sz w:val="15"/>
              </w:rPr>
            </w:pPr>
            <w:r>
              <w:rPr>
                <w:spacing w:val="-2"/>
                <w:sz w:val="15"/>
              </w:rPr>
              <w:t>0,000472</w:t>
            </w:r>
          </w:p>
        </w:tc>
        <w:tc>
          <w:tcPr>
            <w:tcW w:w="1343" w:type="dxa"/>
          </w:tcPr>
          <w:p>
            <w:pPr>
              <w:pStyle w:val="TableParagraph"/>
              <w:spacing w:before="85"/>
              <w:rPr>
                <w:sz w:val="15"/>
              </w:rPr>
            </w:pPr>
          </w:p>
          <w:p>
            <w:pPr>
              <w:pStyle w:val="TableParagraph"/>
              <w:ind w:left="104" w:right="75"/>
              <w:jc w:val="center"/>
              <w:rPr>
                <w:sz w:val="15"/>
              </w:rPr>
            </w:pPr>
            <w:r>
              <w:rPr>
                <w:spacing w:val="-2"/>
                <w:sz w:val="15"/>
              </w:rPr>
              <w:t>215</w:t>
            </w:r>
            <w:r>
              <w:rPr>
                <w:spacing w:val="-6"/>
                <w:sz w:val="15"/>
              </w:rPr>
              <w:t> </w:t>
            </w:r>
            <w:r>
              <w:rPr>
                <w:spacing w:val="-2"/>
                <w:sz w:val="15"/>
              </w:rPr>
              <w:t>065,85</w:t>
            </w:r>
          </w:p>
        </w:tc>
        <w:tc>
          <w:tcPr>
            <w:tcW w:w="1300" w:type="dxa"/>
          </w:tcPr>
          <w:p>
            <w:pPr>
              <w:pStyle w:val="TableParagraph"/>
              <w:spacing w:before="105"/>
              <w:rPr>
                <w:sz w:val="15"/>
              </w:rPr>
            </w:pPr>
          </w:p>
          <w:p>
            <w:pPr>
              <w:pStyle w:val="TableParagraph"/>
              <w:ind w:left="91" w:right="89"/>
              <w:jc w:val="center"/>
              <w:rPr>
                <w:rFonts w:ascii="Courier New" w:hAnsi="Courier New"/>
                <w:sz w:val="15"/>
              </w:rPr>
            </w:pPr>
            <w:r>
              <w:rPr>
                <w:rFonts w:ascii="Courier New" w:hAnsi="Courier New"/>
                <w:spacing w:val="-10"/>
                <w:sz w:val="15"/>
              </w:rPr>
              <w:t>Х</w:t>
            </w:r>
          </w:p>
        </w:tc>
        <w:tc>
          <w:tcPr>
            <w:tcW w:w="1055" w:type="dxa"/>
          </w:tcPr>
          <w:p>
            <w:pPr>
              <w:pStyle w:val="TableParagraph"/>
              <w:spacing w:before="106"/>
              <w:rPr>
                <w:sz w:val="14"/>
              </w:rPr>
            </w:pPr>
          </w:p>
          <w:p>
            <w:pPr>
              <w:pStyle w:val="TableParagraph"/>
              <w:ind w:left="105" w:right="80"/>
              <w:jc w:val="center"/>
              <w:rPr>
                <w:sz w:val="14"/>
              </w:rPr>
            </w:pPr>
            <w:r>
              <w:rPr>
                <w:spacing w:val="-2"/>
                <w:sz w:val="14"/>
              </w:rPr>
              <w:t>101,51</w:t>
            </w:r>
          </w:p>
        </w:tc>
        <w:tc>
          <w:tcPr>
            <w:tcW w:w="887" w:type="dxa"/>
          </w:tcPr>
          <w:p>
            <w:pPr>
              <w:pStyle w:val="TableParagraph"/>
              <w:spacing w:before="100"/>
              <w:rPr>
                <w:sz w:val="15"/>
              </w:rPr>
            </w:pPr>
          </w:p>
          <w:p>
            <w:pPr>
              <w:pStyle w:val="TableParagraph"/>
              <w:ind w:left="88" w:right="89"/>
              <w:jc w:val="center"/>
              <w:rPr>
                <w:rFonts w:ascii="Courier New" w:hAnsi="Courier New"/>
                <w:sz w:val="15"/>
              </w:rPr>
            </w:pPr>
            <w:r>
              <w:rPr>
                <w:rFonts w:ascii="Courier New" w:hAnsi="Courier New"/>
                <w:spacing w:val="-10"/>
                <w:sz w:val="15"/>
              </w:rPr>
              <w:t>Х</w:t>
            </w:r>
          </w:p>
        </w:tc>
        <w:tc>
          <w:tcPr>
            <w:tcW w:w="1223" w:type="dxa"/>
          </w:tcPr>
          <w:p>
            <w:pPr>
              <w:pStyle w:val="TableParagraph"/>
              <w:spacing w:before="85"/>
              <w:rPr>
                <w:sz w:val="15"/>
              </w:rPr>
            </w:pPr>
          </w:p>
          <w:p>
            <w:pPr>
              <w:pStyle w:val="TableParagraph"/>
              <w:ind w:left="104" w:right="74"/>
              <w:jc w:val="center"/>
              <w:rPr>
                <w:sz w:val="15"/>
              </w:rPr>
            </w:pPr>
            <w:r>
              <w:rPr>
                <w:sz w:val="15"/>
              </w:rPr>
              <w:t>803</w:t>
            </w:r>
            <w:r>
              <w:rPr>
                <w:spacing w:val="-8"/>
                <w:sz w:val="15"/>
              </w:rPr>
              <w:t> </w:t>
            </w:r>
            <w:r>
              <w:rPr>
                <w:spacing w:val="-2"/>
                <w:sz w:val="15"/>
              </w:rPr>
              <w:t>171,21</w:t>
            </w:r>
          </w:p>
        </w:tc>
        <w:tc>
          <w:tcPr>
            <w:tcW w:w="868" w:type="dxa"/>
          </w:tcPr>
          <w:p>
            <w:pPr>
              <w:pStyle w:val="TableParagraph"/>
              <w:spacing w:before="87"/>
              <w:rPr>
                <w:sz w:val="15"/>
              </w:rPr>
            </w:pPr>
          </w:p>
          <w:p>
            <w:pPr>
              <w:pStyle w:val="TableParagraph"/>
              <w:ind w:left="63" w:right="81"/>
              <w:jc w:val="center"/>
              <w:rPr>
                <w:rFonts w:ascii="Consolas" w:hAnsi="Consolas"/>
                <w:sz w:val="15"/>
              </w:rPr>
            </w:pPr>
            <w:r>
              <w:rPr>
                <w:rFonts w:ascii="Consolas" w:hAnsi="Consolas"/>
                <w:spacing w:val="-10"/>
                <w:sz w:val="15"/>
              </w:rPr>
              <w:t>Х</w:t>
            </w:r>
          </w:p>
        </w:tc>
      </w:tr>
      <w:tr>
        <w:trPr>
          <w:trHeight w:val="397" w:hRule="atLeast"/>
        </w:trPr>
        <w:tc>
          <w:tcPr>
            <w:tcW w:w="4622" w:type="dxa"/>
          </w:tcPr>
          <w:p>
            <w:pPr>
              <w:pStyle w:val="TableParagraph"/>
              <w:spacing w:line="162" w:lineRule="exact"/>
              <w:ind w:left="47"/>
              <w:rPr>
                <w:sz w:val="15"/>
              </w:rPr>
            </w:pPr>
            <w:r>
              <w:rPr>
                <w:spacing w:val="-4"/>
                <w:sz w:val="15"/>
              </w:rPr>
              <w:t>4.6.</w:t>
            </w:r>
            <w:r>
              <w:rPr>
                <w:spacing w:val="6"/>
                <w:sz w:val="15"/>
              </w:rPr>
              <w:t> </w:t>
            </w:r>
            <w:r>
              <w:rPr>
                <w:spacing w:val="-4"/>
                <w:sz w:val="15"/>
              </w:rPr>
              <w:t>высокотехнологичная</w:t>
            </w:r>
            <w:r>
              <w:rPr>
                <w:spacing w:val="3"/>
                <w:sz w:val="15"/>
              </w:rPr>
              <w:t> </w:t>
            </w:r>
            <w:r>
              <w:rPr>
                <w:spacing w:val="-4"/>
                <w:sz w:val="15"/>
              </w:rPr>
              <w:t>медицинская</w:t>
            </w:r>
            <w:r>
              <w:rPr>
                <w:spacing w:val="13"/>
                <w:sz w:val="15"/>
              </w:rPr>
              <w:t> </w:t>
            </w:r>
            <w:r>
              <w:rPr>
                <w:spacing w:val="-4"/>
                <w:sz w:val="15"/>
              </w:rPr>
              <w:t>помощь</w:t>
            </w:r>
          </w:p>
          <w:p>
            <w:pPr>
              <w:pStyle w:val="TableParagraph"/>
              <w:spacing w:before="14"/>
              <w:ind w:left="43"/>
              <w:rPr>
                <w:sz w:val="15"/>
              </w:rPr>
            </w:pPr>
            <w:r>
              <w:rPr>
                <w:spacing w:val="-2"/>
                <w:sz w:val="15"/>
              </w:rPr>
              <w:t>(сумма</w:t>
            </w:r>
            <w:r>
              <w:rPr>
                <w:spacing w:val="-8"/>
                <w:sz w:val="15"/>
              </w:rPr>
              <w:t> </w:t>
            </w:r>
            <w:r>
              <w:rPr>
                <w:spacing w:val="-2"/>
                <w:sz w:val="15"/>
              </w:rPr>
              <w:t>строк</w:t>
            </w:r>
            <w:r>
              <w:rPr>
                <w:spacing w:val="-7"/>
                <w:sz w:val="15"/>
              </w:rPr>
              <w:t> </w:t>
            </w:r>
            <w:r>
              <w:rPr>
                <w:spacing w:val="-2"/>
                <w:sz w:val="15"/>
              </w:rPr>
              <w:t>35.6+43.6+51.6)</w:t>
            </w:r>
          </w:p>
        </w:tc>
        <w:tc>
          <w:tcPr>
            <w:tcW w:w="758" w:type="dxa"/>
          </w:tcPr>
          <w:p>
            <w:pPr>
              <w:pStyle w:val="TableParagraph"/>
              <w:spacing w:before="99"/>
              <w:ind w:left="87" w:right="79"/>
              <w:jc w:val="center"/>
              <w:rPr>
                <w:sz w:val="15"/>
              </w:rPr>
            </w:pPr>
            <w:r>
              <w:rPr>
                <w:spacing w:val="-4"/>
                <w:sz w:val="15"/>
              </w:rPr>
              <w:t>25.6</w:t>
            </w:r>
          </w:p>
        </w:tc>
        <w:tc>
          <w:tcPr>
            <w:tcW w:w="1137" w:type="dxa"/>
          </w:tcPr>
          <w:p>
            <w:pPr>
              <w:pStyle w:val="TableParagraph"/>
              <w:spacing w:line="254" w:lineRule="auto" w:before="8"/>
              <w:ind w:left="82" w:right="58" w:firstLine="275"/>
              <w:rPr>
                <w:sz w:val="15"/>
              </w:rPr>
            </w:pPr>
            <w:r>
              <w:rPr>
                <w:spacing w:val="-2"/>
                <w:sz w:val="15"/>
              </w:rPr>
              <w:t>случай</w:t>
            </w:r>
            <w:r>
              <w:rPr>
                <w:spacing w:val="40"/>
                <w:sz w:val="15"/>
              </w:rPr>
              <w:t> </w:t>
            </w:r>
            <w:r>
              <w:rPr>
                <w:spacing w:val="-4"/>
                <w:sz w:val="15"/>
              </w:rPr>
              <w:t>госпитализации</w:t>
            </w:r>
          </w:p>
        </w:tc>
        <w:tc>
          <w:tcPr>
            <w:tcW w:w="1535" w:type="dxa"/>
          </w:tcPr>
          <w:p>
            <w:pPr>
              <w:pStyle w:val="TableParagraph"/>
              <w:spacing w:before="95"/>
              <w:ind w:left="468"/>
              <w:rPr>
                <w:sz w:val="15"/>
              </w:rPr>
            </w:pPr>
            <w:r>
              <w:rPr>
                <w:spacing w:val="-2"/>
                <w:sz w:val="15"/>
              </w:rPr>
              <w:t>0,0064150</w:t>
            </w:r>
          </w:p>
        </w:tc>
        <w:tc>
          <w:tcPr>
            <w:tcW w:w="1343" w:type="dxa"/>
          </w:tcPr>
          <w:p>
            <w:pPr>
              <w:pStyle w:val="TableParagraph"/>
              <w:spacing w:before="95"/>
              <w:ind w:left="104" w:right="75"/>
              <w:jc w:val="center"/>
              <w:rPr>
                <w:sz w:val="15"/>
              </w:rPr>
            </w:pPr>
            <w:r>
              <w:rPr>
                <w:spacing w:val="-2"/>
                <w:sz w:val="15"/>
              </w:rPr>
              <w:t>223</w:t>
            </w:r>
            <w:r>
              <w:rPr>
                <w:spacing w:val="-5"/>
                <w:sz w:val="15"/>
              </w:rPr>
              <w:t> </w:t>
            </w:r>
            <w:r>
              <w:rPr>
                <w:spacing w:val="-2"/>
                <w:sz w:val="15"/>
              </w:rPr>
              <w:t>000,00</w:t>
            </w:r>
          </w:p>
        </w:tc>
        <w:tc>
          <w:tcPr>
            <w:tcW w:w="1300" w:type="dxa"/>
          </w:tcPr>
          <w:p>
            <w:pPr>
              <w:pStyle w:val="TableParagraph"/>
              <w:spacing w:before="110"/>
              <w:ind w:left="91" w:right="79"/>
              <w:jc w:val="center"/>
              <w:rPr>
                <w:rFonts w:ascii="Courier New" w:hAnsi="Courier New"/>
                <w:sz w:val="15"/>
              </w:rPr>
            </w:pPr>
            <w:r>
              <w:rPr>
                <w:rFonts w:ascii="Courier New" w:hAnsi="Courier New"/>
                <w:spacing w:val="-10"/>
                <w:sz w:val="15"/>
              </w:rPr>
              <w:t>Х</w:t>
            </w:r>
          </w:p>
        </w:tc>
        <w:tc>
          <w:tcPr>
            <w:tcW w:w="1055" w:type="dxa"/>
          </w:tcPr>
          <w:p>
            <w:pPr>
              <w:pStyle w:val="TableParagraph"/>
              <w:spacing w:before="95"/>
              <w:ind w:left="105" w:right="79"/>
              <w:jc w:val="center"/>
              <w:rPr>
                <w:sz w:val="15"/>
              </w:rPr>
            </w:pPr>
            <w:r>
              <w:rPr>
                <w:sz w:val="15"/>
              </w:rPr>
              <w:t>1</w:t>
            </w:r>
            <w:r>
              <w:rPr>
                <w:spacing w:val="-7"/>
                <w:sz w:val="15"/>
              </w:rPr>
              <w:t> </w:t>
            </w:r>
            <w:r>
              <w:rPr>
                <w:spacing w:val="-2"/>
                <w:sz w:val="15"/>
              </w:rPr>
              <w:t>430,54</w:t>
            </w:r>
          </w:p>
        </w:tc>
        <w:tc>
          <w:tcPr>
            <w:tcW w:w="887" w:type="dxa"/>
          </w:tcPr>
          <w:p>
            <w:pPr>
              <w:pStyle w:val="TableParagraph"/>
              <w:spacing w:before="110"/>
              <w:ind w:left="88" w:right="80"/>
              <w:jc w:val="center"/>
              <w:rPr>
                <w:rFonts w:ascii="Courier New" w:hAnsi="Courier New"/>
                <w:sz w:val="15"/>
              </w:rPr>
            </w:pPr>
            <w:r>
              <w:rPr>
                <w:rFonts w:ascii="Courier New" w:hAnsi="Courier New"/>
                <w:spacing w:val="-10"/>
                <w:sz w:val="15"/>
              </w:rPr>
              <w:t>Х</w:t>
            </w:r>
          </w:p>
        </w:tc>
        <w:tc>
          <w:tcPr>
            <w:tcW w:w="1223" w:type="dxa"/>
          </w:tcPr>
          <w:p>
            <w:pPr>
              <w:pStyle w:val="TableParagraph"/>
              <w:spacing w:before="90"/>
              <w:ind w:left="104" w:right="68"/>
              <w:jc w:val="center"/>
              <w:rPr>
                <w:sz w:val="15"/>
              </w:rPr>
            </w:pPr>
            <w:r>
              <w:rPr>
                <w:sz w:val="15"/>
              </w:rPr>
              <w:t>11</w:t>
            </w:r>
            <w:r>
              <w:rPr>
                <w:spacing w:val="-10"/>
                <w:sz w:val="15"/>
              </w:rPr>
              <w:t> </w:t>
            </w:r>
            <w:r>
              <w:rPr>
                <w:sz w:val="15"/>
              </w:rPr>
              <w:t>318</w:t>
            </w:r>
            <w:r>
              <w:rPr>
                <w:spacing w:val="-8"/>
                <w:sz w:val="15"/>
              </w:rPr>
              <w:t> </w:t>
            </w:r>
            <w:r>
              <w:rPr>
                <w:spacing w:val="-2"/>
                <w:sz w:val="15"/>
              </w:rPr>
              <w:t>624,87</w:t>
            </w:r>
          </w:p>
        </w:tc>
        <w:tc>
          <w:tcPr>
            <w:tcW w:w="868" w:type="dxa"/>
          </w:tcPr>
          <w:p>
            <w:pPr>
              <w:pStyle w:val="TableParagraph"/>
              <w:spacing w:after="1"/>
              <w:rPr>
                <w:sz w:val="12"/>
              </w:rPr>
            </w:pPr>
          </w:p>
          <w:p>
            <w:pPr>
              <w:pStyle w:val="TableParagraph"/>
              <w:spacing w:line="100" w:lineRule="exact"/>
              <w:ind w:left="378"/>
              <w:rPr>
                <w:position w:val="-1"/>
                <w:sz w:val="10"/>
              </w:rPr>
            </w:pPr>
            <w:r>
              <w:rPr>
                <w:position w:val="-1"/>
                <w:sz w:val="10"/>
              </w:rPr>
              <w:drawing>
                <wp:inline distT="0" distB="0" distL="0" distR="0">
                  <wp:extent cx="64007" cy="64007"/>
                  <wp:effectExtent l="0" t="0" r="0" b="0"/>
                  <wp:docPr id="194" name="Image 194"/>
                  <wp:cNvGraphicFramePr>
                    <a:graphicFrameLocks/>
                  </wp:cNvGraphicFramePr>
                  <a:graphic>
                    <a:graphicData uri="http://schemas.openxmlformats.org/drawingml/2006/picture">
                      <pic:pic>
                        <pic:nvPicPr>
                          <pic:cNvPr id="194" name="Image 194"/>
                          <pic:cNvPicPr/>
                        </pic:nvPicPr>
                        <pic:blipFill>
                          <a:blip r:embed="rId174" cstate="print"/>
                          <a:stretch>
                            <a:fillRect/>
                          </a:stretch>
                        </pic:blipFill>
                        <pic:spPr>
                          <a:xfrm>
                            <a:off x="0" y="0"/>
                            <a:ext cx="64007" cy="64007"/>
                          </a:xfrm>
                          <a:prstGeom prst="rect">
                            <a:avLst/>
                          </a:prstGeom>
                        </pic:spPr>
                      </pic:pic>
                    </a:graphicData>
                  </a:graphic>
                </wp:inline>
              </w:drawing>
            </w:r>
            <w:r>
              <w:rPr>
                <w:position w:val="-1"/>
                <w:sz w:val="10"/>
              </w:rPr>
            </w:r>
          </w:p>
        </w:tc>
      </w:tr>
      <w:tr>
        <w:trPr>
          <w:trHeight w:val="234" w:hRule="atLeast"/>
        </w:trPr>
        <w:tc>
          <w:tcPr>
            <w:tcW w:w="4622" w:type="dxa"/>
          </w:tcPr>
          <w:p>
            <w:pPr>
              <w:pStyle w:val="TableParagraph"/>
              <w:spacing w:line="167" w:lineRule="exact"/>
              <w:ind w:left="38"/>
              <w:rPr>
                <w:sz w:val="15"/>
              </w:rPr>
            </w:pPr>
            <w:r>
              <w:rPr>
                <w:spacing w:val="-4"/>
                <w:sz w:val="15"/>
              </w:rPr>
              <w:t>5.</w:t>
            </w:r>
            <w:r>
              <w:rPr>
                <w:spacing w:val="-5"/>
                <w:sz w:val="15"/>
              </w:rPr>
              <w:t> </w:t>
            </w:r>
            <w:r>
              <w:rPr>
                <w:spacing w:val="-4"/>
                <w:sz w:val="15"/>
              </w:rPr>
              <w:t>Медицинская</w:t>
            </w:r>
            <w:r>
              <w:rPr>
                <w:spacing w:val="4"/>
                <w:sz w:val="15"/>
              </w:rPr>
              <w:t> </w:t>
            </w:r>
            <w:r>
              <w:rPr>
                <w:spacing w:val="-4"/>
                <w:sz w:val="15"/>
              </w:rPr>
              <w:t>реабилитация</w:t>
            </w:r>
            <w:r>
              <w:rPr>
                <w:sz w:val="15"/>
              </w:rPr>
              <w:t> </w:t>
            </w:r>
            <w:r>
              <w:rPr>
                <w:spacing w:val="-4"/>
                <w:sz w:val="15"/>
              </w:rPr>
              <w:t>(сумма</w:t>
            </w:r>
            <w:r>
              <w:rPr>
                <w:spacing w:val="-1"/>
                <w:sz w:val="15"/>
              </w:rPr>
              <w:t> </w:t>
            </w:r>
            <w:r>
              <w:rPr>
                <w:spacing w:val="-4"/>
                <w:sz w:val="15"/>
              </w:rPr>
              <w:t>строк</w:t>
            </w:r>
            <w:r>
              <w:rPr>
                <w:spacing w:val="-1"/>
                <w:sz w:val="15"/>
              </w:rPr>
              <w:t> </w:t>
            </w:r>
            <w:r>
              <w:rPr>
                <w:spacing w:val="-4"/>
                <w:sz w:val="15"/>
              </w:rPr>
              <w:t>ЗбЧ-44+52):</w:t>
            </w:r>
          </w:p>
        </w:tc>
        <w:tc>
          <w:tcPr>
            <w:tcW w:w="758" w:type="dxa"/>
          </w:tcPr>
          <w:p>
            <w:pPr>
              <w:pStyle w:val="TableParagraph"/>
              <w:spacing w:before="18"/>
              <w:ind w:left="87" w:right="87"/>
              <w:jc w:val="center"/>
              <w:rPr>
                <w:sz w:val="15"/>
              </w:rPr>
            </w:pPr>
            <w:r>
              <w:rPr>
                <w:spacing w:val="-5"/>
                <w:sz w:val="15"/>
              </w:rPr>
              <w:t>26</w:t>
            </w:r>
          </w:p>
        </w:tc>
        <w:tc>
          <w:tcPr>
            <w:tcW w:w="1137" w:type="dxa"/>
          </w:tcPr>
          <w:p>
            <w:pPr>
              <w:pStyle w:val="TableParagraph"/>
              <w:spacing w:before="18"/>
              <w:ind w:left="80" w:right="108"/>
              <w:jc w:val="center"/>
              <w:rPr>
                <w:sz w:val="15"/>
              </w:rPr>
            </w:pPr>
            <w:r>
              <w:rPr>
                <w:spacing w:val="-10"/>
                <w:sz w:val="15"/>
              </w:rPr>
              <w:t>х</w:t>
            </w:r>
          </w:p>
        </w:tc>
        <w:tc>
          <w:tcPr>
            <w:tcW w:w="1535" w:type="dxa"/>
          </w:tcPr>
          <w:p>
            <w:pPr>
              <w:pStyle w:val="TableParagraph"/>
              <w:spacing w:before="11"/>
              <w:rPr>
                <w:sz w:val="4"/>
              </w:rPr>
            </w:pPr>
          </w:p>
          <w:p>
            <w:pPr>
              <w:pStyle w:val="TableParagraph"/>
              <w:spacing w:line="105" w:lineRule="exact"/>
              <w:ind w:left="718"/>
              <w:rPr>
                <w:position w:val="-1"/>
                <w:sz w:val="10"/>
              </w:rPr>
            </w:pPr>
            <w:r>
              <w:rPr>
                <w:position w:val="-1"/>
                <w:sz w:val="10"/>
              </w:rPr>
              <w:drawing>
                <wp:inline distT="0" distB="0" distL="0" distR="0">
                  <wp:extent cx="64008" cy="67056"/>
                  <wp:effectExtent l="0" t="0" r="0" b="0"/>
                  <wp:docPr id="195" name="Image 195"/>
                  <wp:cNvGraphicFramePr>
                    <a:graphicFrameLocks/>
                  </wp:cNvGraphicFramePr>
                  <a:graphic>
                    <a:graphicData uri="http://schemas.openxmlformats.org/drawingml/2006/picture">
                      <pic:pic>
                        <pic:nvPicPr>
                          <pic:cNvPr id="195" name="Image 195"/>
                          <pic:cNvPicPr/>
                        </pic:nvPicPr>
                        <pic:blipFill>
                          <a:blip r:embed="rId175" cstate="print"/>
                          <a:stretch>
                            <a:fillRect/>
                          </a:stretch>
                        </pic:blipFill>
                        <pic:spPr>
                          <a:xfrm>
                            <a:off x="0" y="0"/>
                            <a:ext cx="64008" cy="67056"/>
                          </a:xfrm>
                          <a:prstGeom prst="rect">
                            <a:avLst/>
                          </a:prstGeom>
                        </pic:spPr>
                      </pic:pic>
                    </a:graphicData>
                  </a:graphic>
                </wp:inline>
              </w:drawing>
            </w:r>
            <w:r>
              <w:rPr>
                <w:position w:val="-1"/>
                <w:sz w:val="10"/>
              </w:rPr>
            </w:r>
          </w:p>
        </w:tc>
        <w:tc>
          <w:tcPr>
            <w:tcW w:w="1343" w:type="dxa"/>
          </w:tcPr>
          <w:p>
            <w:pPr>
              <w:pStyle w:val="TableParagraph"/>
              <w:spacing w:before="3"/>
              <w:ind w:left="104" w:right="67"/>
              <w:jc w:val="center"/>
              <w:rPr>
                <w:rFonts w:ascii="Courier New" w:hAnsi="Courier New"/>
                <w:sz w:val="18"/>
              </w:rPr>
            </w:pPr>
            <w:r>
              <w:rPr>
                <w:rFonts w:ascii="Courier New" w:hAnsi="Courier New"/>
                <w:spacing w:val="-10"/>
                <w:w w:val="105"/>
                <w:sz w:val="18"/>
              </w:rPr>
              <w:t>Х</w:t>
            </w:r>
          </w:p>
        </w:tc>
        <w:tc>
          <w:tcPr>
            <w:tcW w:w="1300" w:type="dxa"/>
          </w:tcPr>
          <w:p>
            <w:pPr>
              <w:pStyle w:val="TableParagraph"/>
              <w:spacing w:before="28"/>
              <w:ind w:left="91" w:right="89"/>
              <w:jc w:val="center"/>
              <w:rPr>
                <w:rFonts w:ascii="Courier New" w:hAnsi="Courier New"/>
                <w:sz w:val="15"/>
              </w:rPr>
            </w:pPr>
            <w:r>
              <w:rPr>
                <w:rFonts w:ascii="Courier New" w:hAnsi="Courier New"/>
                <w:spacing w:val="-10"/>
                <w:sz w:val="15"/>
              </w:rPr>
              <w:t>Х</w:t>
            </w:r>
          </w:p>
        </w:tc>
        <w:tc>
          <w:tcPr>
            <w:tcW w:w="1055" w:type="dxa"/>
          </w:tcPr>
          <w:p>
            <w:pPr>
              <w:pStyle w:val="TableParagraph"/>
              <w:spacing w:before="6"/>
              <w:rPr>
                <w:sz w:val="4"/>
              </w:rPr>
            </w:pPr>
          </w:p>
          <w:p>
            <w:pPr>
              <w:pStyle w:val="TableParagraph"/>
              <w:spacing w:line="105" w:lineRule="exact"/>
              <w:ind w:left="486"/>
              <w:rPr>
                <w:position w:val="-1"/>
                <w:sz w:val="10"/>
              </w:rPr>
            </w:pPr>
            <w:r>
              <w:rPr>
                <w:position w:val="-1"/>
                <w:sz w:val="10"/>
              </w:rPr>
              <w:drawing>
                <wp:inline distT="0" distB="0" distL="0" distR="0">
                  <wp:extent cx="64007" cy="67056"/>
                  <wp:effectExtent l="0" t="0" r="0" b="0"/>
                  <wp:docPr id="196" name="Image 196"/>
                  <wp:cNvGraphicFramePr>
                    <a:graphicFrameLocks/>
                  </wp:cNvGraphicFramePr>
                  <a:graphic>
                    <a:graphicData uri="http://schemas.openxmlformats.org/drawingml/2006/picture">
                      <pic:pic>
                        <pic:nvPicPr>
                          <pic:cNvPr id="196" name="Image 196"/>
                          <pic:cNvPicPr/>
                        </pic:nvPicPr>
                        <pic:blipFill>
                          <a:blip r:embed="rId176" cstate="print"/>
                          <a:stretch>
                            <a:fillRect/>
                          </a:stretch>
                        </pic:blipFill>
                        <pic:spPr>
                          <a:xfrm>
                            <a:off x="0" y="0"/>
                            <a:ext cx="64007" cy="67056"/>
                          </a:xfrm>
                          <a:prstGeom prst="rect">
                            <a:avLst/>
                          </a:prstGeom>
                        </pic:spPr>
                      </pic:pic>
                    </a:graphicData>
                  </a:graphic>
                </wp:inline>
              </w:drawing>
            </w:r>
            <w:r>
              <w:rPr>
                <w:position w:val="-1"/>
                <w:sz w:val="10"/>
              </w:rPr>
            </w:r>
          </w:p>
        </w:tc>
        <w:tc>
          <w:tcPr>
            <w:tcW w:w="887" w:type="dxa"/>
          </w:tcPr>
          <w:p>
            <w:pPr>
              <w:pStyle w:val="TableParagraph"/>
              <w:spacing w:before="23"/>
              <w:ind w:left="88" w:right="89"/>
              <w:jc w:val="center"/>
              <w:rPr>
                <w:rFonts w:ascii="Courier New" w:hAnsi="Courier New"/>
                <w:sz w:val="15"/>
              </w:rPr>
            </w:pPr>
            <w:r>
              <w:rPr>
                <w:rFonts w:ascii="Courier New" w:hAnsi="Courier New"/>
                <w:spacing w:val="-10"/>
                <w:sz w:val="15"/>
              </w:rPr>
              <w:t>Х</w:t>
            </w:r>
          </w:p>
        </w:tc>
        <w:tc>
          <w:tcPr>
            <w:tcW w:w="1223" w:type="dxa"/>
          </w:tcPr>
          <w:p>
            <w:pPr>
              <w:pStyle w:val="TableParagraph"/>
              <w:spacing w:before="6"/>
              <w:rPr>
                <w:sz w:val="4"/>
              </w:rPr>
            </w:pPr>
          </w:p>
          <w:p>
            <w:pPr>
              <w:pStyle w:val="TableParagraph"/>
              <w:spacing w:line="100" w:lineRule="exact"/>
              <w:ind w:left="569"/>
              <w:rPr>
                <w:position w:val="-1"/>
                <w:sz w:val="10"/>
              </w:rPr>
            </w:pPr>
            <w:r>
              <w:rPr>
                <w:position w:val="-1"/>
                <w:sz w:val="10"/>
              </w:rPr>
              <w:drawing>
                <wp:inline distT="0" distB="0" distL="0" distR="0">
                  <wp:extent cx="64007" cy="64007"/>
                  <wp:effectExtent l="0" t="0" r="0" b="0"/>
                  <wp:docPr id="197" name="Image 197"/>
                  <wp:cNvGraphicFramePr>
                    <a:graphicFrameLocks/>
                  </wp:cNvGraphicFramePr>
                  <a:graphic>
                    <a:graphicData uri="http://schemas.openxmlformats.org/drawingml/2006/picture">
                      <pic:pic>
                        <pic:nvPicPr>
                          <pic:cNvPr id="197" name="Image 197"/>
                          <pic:cNvPicPr/>
                        </pic:nvPicPr>
                        <pic:blipFill>
                          <a:blip r:embed="rId177" cstate="print"/>
                          <a:stretch>
                            <a:fillRect/>
                          </a:stretch>
                        </pic:blipFill>
                        <pic:spPr>
                          <a:xfrm>
                            <a:off x="0" y="0"/>
                            <a:ext cx="64007" cy="64007"/>
                          </a:xfrm>
                          <a:prstGeom prst="rect">
                            <a:avLst/>
                          </a:prstGeom>
                        </pic:spPr>
                      </pic:pic>
                    </a:graphicData>
                  </a:graphic>
                </wp:inline>
              </w:drawing>
            </w:r>
            <w:r>
              <w:rPr>
                <w:position w:val="-1"/>
                <w:sz w:val="10"/>
              </w:rPr>
            </w:r>
          </w:p>
        </w:tc>
        <w:tc>
          <w:tcPr>
            <w:tcW w:w="868" w:type="dxa"/>
          </w:tcPr>
          <w:p>
            <w:pPr>
              <w:pStyle w:val="TableParagraph"/>
              <w:spacing w:before="23"/>
              <w:ind w:left="63" w:right="92"/>
              <w:jc w:val="center"/>
              <w:rPr>
                <w:rFonts w:ascii="Courier New" w:hAnsi="Courier New"/>
                <w:sz w:val="15"/>
              </w:rPr>
            </w:pPr>
            <w:r>
              <w:rPr>
                <w:rFonts w:ascii="Courier New" w:hAnsi="Courier New"/>
                <w:spacing w:val="-10"/>
                <w:sz w:val="15"/>
              </w:rPr>
              <w:t>Х</w:t>
            </w:r>
          </w:p>
        </w:tc>
      </w:tr>
      <w:tr>
        <w:trPr>
          <w:trHeight w:val="359" w:hRule="atLeast"/>
        </w:trPr>
        <w:tc>
          <w:tcPr>
            <w:tcW w:w="4622" w:type="dxa"/>
          </w:tcPr>
          <w:p>
            <w:pPr>
              <w:pStyle w:val="TableParagraph"/>
              <w:spacing w:line="162" w:lineRule="exact"/>
              <w:ind w:left="42"/>
              <w:rPr>
                <w:sz w:val="15"/>
              </w:rPr>
            </w:pPr>
            <w:r>
              <w:rPr>
                <w:spacing w:val="-4"/>
                <w:sz w:val="15"/>
              </w:rPr>
              <w:t>5.1</w:t>
            </w:r>
            <w:r>
              <w:rPr>
                <w:spacing w:val="-6"/>
                <w:sz w:val="15"/>
              </w:rPr>
              <w:t> </w:t>
            </w:r>
            <w:r>
              <w:rPr>
                <w:spacing w:val="-4"/>
                <w:sz w:val="15"/>
              </w:rPr>
              <w:t>В амбулаторных</w:t>
            </w:r>
            <w:r>
              <w:rPr>
                <w:spacing w:val="15"/>
                <w:sz w:val="15"/>
              </w:rPr>
              <w:t> </w:t>
            </w:r>
            <w:r>
              <w:rPr>
                <w:spacing w:val="-4"/>
                <w:sz w:val="15"/>
              </w:rPr>
              <w:t>условиях</w:t>
            </w:r>
            <w:r>
              <w:rPr>
                <w:spacing w:val="-1"/>
                <w:sz w:val="15"/>
              </w:rPr>
              <w:t> </w:t>
            </w:r>
            <w:r>
              <w:rPr>
                <w:spacing w:val="-4"/>
                <w:sz w:val="15"/>
              </w:rPr>
              <w:t>(сумма</w:t>
            </w:r>
            <w:r>
              <w:rPr>
                <w:spacing w:val="6"/>
                <w:sz w:val="15"/>
              </w:rPr>
              <w:t> </w:t>
            </w:r>
            <w:r>
              <w:rPr>
                <w:spacing w:val="-4"/>
                <w:sz w:val="15"/>
              </w:rPr>
              <w:t>строк</w:t>
            </w:r>
            <w:r>
              <w:rPr>
                <w:spacing w:val="4"/>
                <w:sz w:val="15"/>
              </w:rPr>
              <w:t> </w:t>
            </w:r>
            <w:r>
              <w:rPr>
                <w:spacing w:val="-4"/>
                <w:sz w:val="15"/>
              </w:rPr>
              <w:t>36.1+44.1+52.1)</w:t>
            </w:r>
          </w:p>
        </w:tc>
        <w:tc>
          <w:tcPr>
            <w:tcW w:w="758" w:type="dxa"/>
          </w:tcPr>
          <w:p>
            <w:pPr>
              <w:pStyle w:val="TableParagraph"/>
              <w:spacing w:before="80"/>
              <w:ind w:left="87" w:right="86"/>
              <w:jc w:val="center"/>
              <w:rPr>
                <w:sz w:val="15"/>
              </w:rPr>
            </w:pPr>
            <w:r>
              <w:rPr>
                <w:spacing w:val="-4"/>
                <w:sz w:val="15"/>
              </w:rPr>
              <w:t>26.1</w:t>
            </w:r>
          </w:p>
        </w:tc>
        <w:tc>
          <w:tcPr>
            <w:tcW w:w="1137" w:type="dxa"/>
          </w:tcPr>
          <w:p>
            <w:pPr>
              <w:pStyle w:val="TableParagraph"/>
              <w:spacing w:line="162" w:lineRule="exact"/>
              <w:ind w:left="153"/>
              <w:rPr>
                <w:sz w:val="15"/>
              </w:rPr>
            </w:pPr>
            <w:r>
              <w:rPr>
                <w:spacing w:val="-2"/>
                <w:sz w:val="15"/>
              </w:rPr>
              <w:t>комплексные</w:t>
            </w:r>
          </w:p>
          <w:p>
            <w:pPr>
              <w:pStyle w:val="TableParagraph"/>
              <w:spacing w:line="168" w:lineRule="exact" w:before="10"/>
              <w:ind w:left="225"/>
              <w:rPr>
                <w:sz w:val="15"/>
              </w:rPr>
            </w:pPr>
            <w:r>
              <w:rPr>
                <w:spacing w:val="-2"/>
                <w:sz w:val="15"/>
              </w:rPr>
              <w:t>посещения</w:t>
            </w:r>
          </w:p>
        </w:tc>
        <w:tc>
          <w:tcPr>
            <w:tcW w:w="1535" w:type="dxa"/>
          </w:tcPr>
          <w:p>
            <w:pPr>
              <w:pStyle w:val="TableParagraph"/>
              <w:spacing w:before="80"/>
              <w:ind w:left="391"/>
              <w:rPr>
                <w:sz w:val="15"/>
              </w:rPr>
            </w:pPr>
            <w:r>
              <w:rPr>
                <w:spacing w:val="-2"/>
                <w:sz w:val="15"/>
              </w:rPr>
              <w:t>0,005876056</w:t>
            </w:r>
          </w:p>
        </w:tc>
        <w:tc>
          <w:tcPr>
            <w:tcW w:w="1343" w:type="dxa"/>
          </w:tcPr>
          <w:p>
            <w:pPr>
              <w:pStyle w:val="TableParagraph"/>
              <w:spacing w:before="75"/>
              <w:ind w:left="104" w:right="81"/>
              <w:jc w:val="center"/>
              <w:rPr>
                <w:sz w:val="15"/>
              </w:rPr>
            </w:pPr>
            <w:r>
              <w:rPr>
                <w:sz w:val="15"/>
              </w:rPr>
              <w:t>27</w:t>
            </w:r>
            <w:r>
              <w:rPr>
                <w:spacing w:val="-5"/>
                <w:sz w:val="15"/>
              </w:rPr>
              <w:t> </w:t>
            </w:r>
            <w:r>
              <w:rPr>
                <w:spacing w:val="-2"/>
                <w:sz w:val="15"/>
              </w:rPr>
              <w:t>411,06</w:t>
            </w:r>
          </w:p>
        </w:tc>
        <w:tc>
          <w:tcPr>
            <w:tcW w:w="1300" w:type="dxa"/>
          </w:tcPr>
          <w:p>
            <w:pPr>
              <w:pStyle w:val="TableParagraph"/>
              <w:spacing w:before="91"/>
              <w:ind w:left="91" w:right="89"/>
              <w:jc w:val="center"/>
              <w:rPr>
                <w:rFonts w:ascii="Courier New" w:hAnsi="Courier New"/>
                <w:sz w:val="15"/>
              </w:rPr>
            </w:pPr>
            <w:r>
              <w:rPr>
                <w:rFonts w:ascii="Courier New" w:hAnsi="Courier New"/>
                <w:spacing w:val="-10"/>
                <w:sz w:val="15"/>
              </w:rPr>
              <w:t>Х</w:t>
            </w:r>
          </w:p>
        </w:tc>
        <w:tc>
          <w:tcPr>
            <w:tcW w:w="1055" w:type="dxa"/>
          </w:tcPr>
          <w:p>
            <w:pPr>
              <w:pStyle w:val="TableParagraph"/>
              <w:spacing w:before="75"/>
              <w:ind w:left="105" w:right="79"/>
              <w:jc w:val="center"/>
              <w:rPr>
                <w:sz w:val="15"/>
              </w:rPr>
            </w:pPr>
            <w:r>
              <w:rPr>
                <w:spacing w:val="-2"/>
                <w:sz w:val="15"/>
              </w:rPr>
              <w:t>161,07</w:t>
            </w:r>
          </w:p>
        </w:tc>
        <w:tc>
          <w:tcPr>
            <w:tcW w:w="887" w:type="dxa"/>
          </w:tcPr>
          <w:p>
            <w:pPr>
              <w:pStyle w:val="TableParagraph"/>
              <w:spacing w:before="91"/>
              <w:ind w:left="88" w:right="89"/>
              <w:jc w:val="center"/>
              <w:rPr>
                <w:rFonts w:ascii="Courier New" w:hAnsi="Courier New"/>
                <w:sz w:val="15"/>
              </w:rPr>
            </w:pPr>
            <w:r>
              <w:rPr>
                <w:rFonts w:ascii="Courier New" w:hAnsi="Courier New"/>
                <w:spacing w:val="-10"/>
                <w:sz w:val="15"/>
              </w:rPr>
              <w:t>Х</w:t>
            </w:r>
          </w:p>
        </w:tc>
        <w:tc>
          <w:tcPr>
            <w:tcW w:w="1223" w:type="dxa"/>
          </w:tcPr>
          <w:p>
            <w:pPr>
              <w:pStyle w:val="TableParagraph"/>
              <w:spacing w:before="75"/>
              <w:ind w:left="104" w:right="77"/>
              <w:jc w:val="center"/>
              <w:rPr>
                <w:sz w:val="15"/>
              </w:rPr>
            </w:pPr>
            <w:r>
              <w:rPr>
                <w:sz w:val="15"/>
              </w:rPr>
              <w:t>1</w:t>
            </w:r>
            <w:r>
              <w:rPr>
                <w:spacing w:val="-6"/>
                <w:sz w:val="15"/>
              </w:rPr>
              <w:t> </w:t>
            </w:r>
            <w:r>
              <w:rPr>
                <w:sz w:val="15"/>
              </w:rPr>
              <w:t>274</w:t>
            </w:r>
            <w:r>
              <w:rPr>
                <w:spacing w:val="-5"/>
                <w:sz w:val="15"/>
              </w:rPr>
              <w:t> </w:t>
            </w:r>
            <w:r>
              <w:rPr>
                <w:spacing w:val="-2"/>
                <w:sz w:val="15"/>
              </w:rPr>
              <w:t>401,83</w:t>
            </w:r>
          </w:p>
        </w:tc>
        <w:tc>
          <w:tcPr>
            <w:tcW w:w="868" w:type="dxa"/>
          </w:tcPr>
          <w:p>
            <w:pPr>
              <w:pStyle w:val="TableParagraph"/>
              <w:spacing w:before="91"/>
              <w:ind w:left="63" w:right="83"/>
              <w:jc w:val="center"/>
              <w:rPr>
                <w:rFonts w:ascii="Courier New" w:hAnsi="Courier New"/>
                <w:sz w:val="15"/>
              </w:rPr>
            </w:pPr>
            <w:r>
              <w:rPr>
                <w:rFonts w:ascii="Courier New" w:hAnsi="Courier New"/>
                <w:spacing w:val="-10"/>
                <w:sz w:val="15"/>
              </w:rPr>
              <w:t>Х</w:t>
            </w:r>
          </w:p>
        </w:tc>
      </w:tr>
      <w:tr>
        <w:trPr>
          <w:trHeight w:val="589" w:hRule="atLeast"/>
        </w:trPr>
        <w:tc>
          <w:tcPr>
            <w:tcW w:w="4622" w:type="dxa"/>
          </w:tcPr>
          <w:p>
            <w:pPr>
              <w:pStyle w:val="TableParagraph"/>
              <w:spacing w:line="157" w:lineRule="exact"/>
              <w:ind w:left="42"/>
              <w:rPr>
                <w:sz w:val="15"/>
              </w:rPr>
            </w:pPr>
            <w:r>
              <w:rPr>
                <w:spacing w:val="-4"/>
                <w:sz w:val="15"/>
              </w:rPr>
              <w:t>5.2</w:t>
            </w:r>
            <w:r>
              <w:rPr>
                <w:spacing w:val="-2"/>
                <w:sz w:val="15"/>
              </w:rPr>
              <w:t> </w:t>
            </w:r>
            <w:r>
              <w:rPr>
                <w:spacing w:val="-4"/>
                <w:sz w:val="15"/>
              </w:rPr>
              <w:t>В</w:t>
            </w:r>
            <w:r>
              <w:rPr>
                <w:spacing w:val="-5"/>
                <w:sz w:val="15"/>
              </w:rPr>
              <w:t> </w:t>
            </w:r>
            <w:r>
              <w:rPr>
                <w:spacing w:val="-4"/>
                <w:sz w:val="15"/>
              </w:rPr>
              <w:t>условиях</w:t>
            </w:r>
            <w:r>
              <w:rPr>
                <w:spacing w:val="5"/>
                <w:sz w:val="15"/>
              </w:rPr>
              <w:t> </w:t>
            </w:r>
            <w:r>
              <w:rPr>
                <w:spacing w:val="-4"/>
                <w:sz w:val="15"/>
              </w:rPr>
              <w:t>дневных</w:t>
            </w:r>
            <w:r>
              <w:rPr>
                <w:spacing w:val="7"/>
                <w:sz w:val="15"/>
              </w:rPr>
              <w:t> </w:t>
            </w:r>
            <w:r>
              <w:rPr>
                <w:spacing w:val="-4"/>
                <w:sz w:val="15"/>
              </w:rPr>
              <w:t>стационаров</w:t>
            </w:r>
            <w:r>
              <w:rPr>
                <w:spacing w:val="11"/>
                <w:sz w:val="15"/>
              </w:rPr>
              <w:t> </w:t>
            </w:r>
            <w:r>
              <w:rPr>
                <w:spacing w:val="-4"/>
                <w:sz w:val="15"/>
              </w:rPr>
              <w:t>(первичная</w:t>
            </w:r>
            <w:r>
              <w:rPr>
                <w:spacing w:val="14"/>
                <w:sz w:val="15"/>
              </w:rPr>
              <w:t> </w:t>
            </w:r>
            <w:r>
              <w:rPr>
                <w:spacing w:val="-4"/>
                <w:sz w:val="15"/>
              </w:rPr>
              <w:t>медико-санитарная</w:t>
            </w:r>
          </w:p>
          <w:p>
            <w:pPr>
              <w:pStyle w:val="TableParagraph"/>
              <w:spacing w:line="261" w:lineRule="auto" w:before="14"/>
              <w:ind w:left="39" w:right="942" w:firstLine="7"/>
              <w:rPr>
                <w:sz w:val="15"/>
              </w:rPr>
            </w:pPr>
            <w:r>
              <w:rPr>
                <w:spacing w:val="-4"/>
                <w:sz w:val="15"/>
              </w:rPr>
              <w:t>помощь, специализированная медицинская</w:t>
            </w:r>
            <w:r>
              <w:rPr>
                <w:sz w:val="15"/>
              </w:rPr>
              <w:t> </w:t>
            </w:r>
            <w:r>
              <w:rPr>
                <w:spacing w:val="-4"/>
                <w:sz w:val="15"/>
              </w:rPr>
              <w:t>помощь)</w:t>
            </w:r>
            <w:r>
              <w:rPr>
                <w:spacing w:val="40"/>
                <w:sz w:val="15"/>
              </w:rPr>
              <w:t> </w:t>
            </w:r>
            <w:r>
              <w:rPr>
                <w:sz w:val="15"/>
              </w:rPr>
              <w:t>(сумма строк 36.2+44.2+52.2)</w:t>
            </w:r>
          </w:p>
        </w:tc>
        <w:tc>
          <w:tcPr>
            <w:tcW w:w="758" w:type="dxa"/>
          </w:tcPr>
          <w:p>
            <w:pPr>
              <w:pStyle w:val="TableParagraph"/>
              <w:spacing w:before="18"/>
              <w:rPr>
                <w:sz w:val="15"/>
              </w:rPr>
            </w:pPr>
          </w:p>
          <w:p>
            <w:pPr>
              <w:pStyle w:val="TableParagraph"/>
              <w:ind w:left="87" w:right="83"/>
              <w:jc w:val="center"/>
              <w:rPr>
                <w:sz w:val="15"/>
              </w:rPr>
            </w:pPr>
            <w:r>
              <w:rPr>
                <w:spacing w:val="-4"/>
                <w:sz w:val="15"/>
              </w:rPr>
              <w:t>26.2</w:t>
            </w:r>
          </w:p>
        </w:tc>
        <w:tc>
          <w:tcPr>
            <w:tcW w:w="1137" w:type="dxa"/>
          </w:tcPr>
          <w:p>
            <w:pPr>
              <w:pStyle w:val="TableParagraph"/>
              <w:spacing w:before="18"/>
              <w:rPr>
                <w:sz w:val="15"/>
              </w:rPr>
            </w:pPr>
          </w:p>
          <w:p>
            <w:pPr>
              <w:pStyle w:val="TableParagraph"/>
              <w:jc w:val="center"/>
              <w:rPr>
                <w:sz w:val="15"/>
              </w:rPr>
            </w:pPr>
            <w:r>
              <w:rPr>
                <w:spacing w:val="-5"/>
                <w:sz w:val="15"/>
              </w:rPr>
              <w:t>случай</w:t>
            </w:r>
            <w:r>
              <w:rPr>
                <w:spacing w:val="4"/>
                <w:sz w:val="15"/>
              </w:rPr>
              <w:t> </w:t>
            </w:r>
            <w:r>
              <w:rPr>
                <w:spacing w:val="-2"/>
                <w:sz w:val="15"/>
              </w:rPr>
              <w:t>лечения</w:t>
            </w:r>
          </w:p>
        </w:tc>
        <w:tc>
          <w:tcPr>
            <w:tcW w:w="1535" w:type="dxa"/>
          </w:tcPr>
          <w:p>
            <w:pPr>
              <w:pStyle w:val="TableParagraph"/>
              <w:spacing w:before="13"/>
              <w:rPr>
                <w:sz w:val="15"/>
              </w:rPr>
            </w:pPr>
          </w:p>
          <w:p>
            <w:pPr>
              <w:pStyle w:val="TableParagraph"/>
              <w:ind w:left="391"/>
              <w:rPr>
                <w:sz w:val="15"/>
              </w:rPr>
            </w:pPr>
            <w:r>
              <w:rPr>
                <w:spacing w:val="-2"/>
                <w:sz w:val="15"/>
              </w:rPr>
              <w:t>0,004357114</w:t>
            </w:r>
          </w:p>
        </w:tc>
        <w:tc>
          <w:tcPr>
            <w:tcW w:w="1343" w:type="dxa"/>
          </w:tcPr>
          <w:p>
            <w:pPr>
              <w:pStyle w:val="TableParagraph"/>
              <w:spacing w:before="8"/>
              <w:rPr>
                <w:sz w:val="15"/>
              </w:rPr>
            </w:pPr>
          </w:p>
          <w:p>
            <w:pPr>
              <w:pStyle w:val="TableParagraph"/>
              <w:ind w:left="104" w:right="80"/>
              <w:jc w:val="center"/>
              <w:rPr>
                <w:sz w:val="15"/>
              </w:rPr>
            </w:pPr>
            <w:r>
              <w:rPr>
                <w:sz w:val="15"/>
              </w:rPr>
              <w:t>30</w:t>
            </w:r>
            <w:r>
              <w:rPr>
                <w:spacing w:val="-8"/>
                <w:sz w:val="15"/>
              </w:rPr>
              <w:t> </w:t>
            </w:r>
            <w:r>
              <w:rPr>
                <w:spacing w:val="-2"/>
                <w:sz w:val="15"/>
              </w:rPr>
              <w:t>226,26</w:t>
            </w:r>
          </w:p>
        </w:tc>
        <w:tc>
          <w:tcPr>
            <w:tcW w:w="1300" w:type="dxa"/>
          </w:tcPr>
          <w:p>
            <w:pPr>
              <w:pStyle w:val="TableParagraph"/>
              <w:spacing w:before="13"/>
              <w:rPr>
                <w:sz w:val="15"/>
              </w:rPr>
            </w:pPr>
          </w:p>
          <w:p>
            <w:pPr>
              <w:pStyle w:val="TableParagraph"/>
              <w:ind w:left="91" w:right="66"/>
              <w:jc w:val="center"/>
              <w:rPr>
                <w:sz w:val="15"/>
              </w:rPr>
            </w:pPr>
            <w:r>
              <w:rPr>
                <w:spacing w:val="-10"/>
                <w:sz w:val="15"/>
              </w:rPr>
              <w:t>Х</w:t>
            </w:r>
          </w:p>
        </w:tc>
        <w:tc>
          <w:tcPr>
            <w:tcW w:w="1055" w:type="dxa"/>
          </w:tcPr>
          <w:p>
            <w:pPr>
              <w:pStyle w:val="TableParagraph"/>
              <w:spacing w:before="29"/>
              <w:rPr>
                <w:sz w:val="14"/>
              </w:rPr>
            </w:pPr>
          </w:p>
          <w:p>
            <w:pPr>
              <w:pStyle w:val="TableParagraph"/>
              <w:ind w:left="105" w:right="59"/>
              <w:jc w:val="center"/>
              <w:rPr>
                <w:sz w:val="14"/>
              </w:rPr>
            </w:pPr>
            <w:r>
              <w:rPr>
                <w:sz w:val="14"/>
              </w:rPr>
              <w:t>Н</w:t>
            </w:r>
            <w:r>
              <w:rPr>
                <w:spacing w:val="-3"/>
                <w:sz w:val="14"/>
              </w:rPr>
              <w:t> </w:t>
            </w:r>
            <w:r>
              <w:rPr>
                <w:spacing w:val="-4"/>
                <w:sz w:val="14"/>
              </w:rPr>
              <w:t>1,70</w:t>
            </w:r>
          </w:p>
        </w:tc>
        <w:tc>
          <w:tcPr>
            <w:tcW w:w="887" w:type="dxa"/>
          </w:tcPr>
          <w:p>
            <w:pPr>
              <w:pStyle w:val="TableParagraph"/>
              <w:spacing w:before="8"/>
              <w:rPr>
                <w:sz w:val="15"/>
              </w:rPr>
            </w:pPr>
          </w:p>
          <w:p>
            <w:pPr>
              <w:pStyle w:val="TableParagraph"/>
              <w:ind w:left="88" w:right="64"/>
              <w:jc w:val="center"/>
              <w:rPr>
                <w:sz w:val="15"/>
              </w:rPr>
            </w:pPr>
            <w:r>
              <w:rPr>
                <w:spacing w:val="-10"/>
                <w:sz w:val="15"/>
              </w:rPr>
              <w:t>Х</w:t>
            </w:r>
          </w:p>
        </w:tc>
        <w:tc>
          <w:tcPr>
            <w:tcW w:w="1223" w:type="dxa"/>
          </w:tcPr>
          <w:p>
            <w:pPr>
              <w:pStyle w:val="TableParagraph"/>
              <w:spacing w:before="8"/>
              <w:rPr>
                <w:sz w:val="15"/>
              </w:rPr>
            </w:pPr>
          </w:p>
          <w:p>
            <w:pPr>
              <w:pStyle w:val="TableParagraph"/>
              <w:ind w:left="104" w:right="72"/>
              <w:jc w:val="center"/>
              <w:rPr>
                <w:sz w:val="15"/>
              </w:rPr>
            </w:pPr>
            <w:r>
              <w:rPr>
                <w:sz w:val="15"/>
              </w:rPr>
              <w:t>1</w:t>
            </w:r>
            <w:r>
              <w:rPr>
                <w:spacing w:val="-7"/>
                <w:sz w:val="15"/>
              </w:rPr>
              <w:t> </w:t>
            </w:r>
            <w:r>
              <w:rPr>
                <w:sz w:val="15"/>
              </w:rPr>
              <w:t>042</w:t>
            </w:r>
            <w:r>
              <w:rPr>
                <w:spacing w:val="-7"/>
                <w:sz w:val="15"/>
              </w:rPr>
              <w:t> </w:t>
            </w:r>
            <w:r>
              <w:rPr>
                <w:spacing w:val="-2"/>
                <w:sz w:val="15"/>
              </w:rPr>
              <w:t>024,67</w:t>
            </w:r>
          </w:p>
        </w:tc>
        <w:tc>
          <w:tcPr>
            <w:tcW w:w="868" w:type="dxa"/>
          </w:tcPr>
          <w:p>
            <w:pPr>
              <w:pStyle w:val="TableParagraph"/>
              <w:spacing w:before="8"/>
              <w:rPr>
                <w:sz w:val="15"/>
              </w:rPr>
            </w:pPr>
          </w:p>
          <w:p>
            <w:pPr>
              <w:pStyle w:val="TableParagraph"/>
              <w:ind w:left="63" w:right="59"/>
              <w:jc w:val="center"/>
              <w:rPr>
                <w:sz w:val="15"/>
              </w:rPr>
            </w:pPr>
            <w:r>
              <w:rPr>
                <w:spacing w:val="-10"/>
                <w:sz w:val="15"/>
              </w:rPr>
              <w:t>Х</w:t>
            </w:r>
          </w:p>
        </w:tc>
      </w:tr>
      <w:tr>
        <w:trPr>
          <w:trHeight w:val="570" w:hRule="atLeast"/>
        </w:trPr>
        <w:tc>
          <w:tcPr>
            <w:tcW w:w="4622" w:type="dxa"/>
          </w:tcPr>
          <w:p>
            <w:pPr>
              <w:pStyle w:val="TableParagraph"/>
              <w:spacing w:line="162" w:lineRule="exact"/>
              <w:ind w:left="38"/>
              <w:rPr>
                <w:sz w:val="15"/>
              </w:rPr>
            </w:pPr>
            <w:r>
              <w:rPr>
                <w:spacing w:val="-2"/>
                <w:sz w:val="15"/>
              </w:rPr>
              <w:t>5.3</w:t>
            </w:r>
            <w:r>
              <w:rPr>
                <w:spacing w:val="-8"/>
                <w:sz w:val="15"/>
              </w:rPr>
              <w:t> </w:t>
            </w:r>
            <w:r>
              <w:rPr>
                <w:spacing w:val="-2"/>
                <w:sz w:val="15"/>
              </w:rPr>
              <w:t>Специализированная,</w:t>
            </w:r>
            <w:r>
              <w:rPr>
                <w:spacing w:val="-7"/>
                <w:sz w:val="15"/>
              </w:rPr>
              <w:t> </w:t>
            </w:r>
            <w:r>
              <w:rPr>
                <w:spacing w:val="-2"/>
                <w:sz w:val="15"/>
              </w:rPr>
              <w:t>в</w:t>
            </w:r>
            <w:r>
              <w:rPr>
                <w:spacing w:val="-8"/>
                <w:sz w:val="15"/>
              </w:rPr>
              <w:t> </w:t>
            </w:r>
            <w:r>
              <w:rPr>
                <w:spacing w:val="-2"/>
                <w:sz w:val="15"/>
              </w:rPr>
              <w:t>том</w:t>
            </w:r>
            <w:r>
              <w:rPr>
                <w:spacing w:val="-5"/>
                <w:sz w:val="15"/>
              </w:rPr>
              <w:t> </w:t>
            </w:r>
            <w:r>
              <w:rPr>
                <w:spacing w:val="-2"/>
                <w:sz w:val="15"/>
              </w:rPr>
              <w:t>числе</w:t>
            </w:r>
            <w:r>
              <w:rPr>
                <w:spacing w:val="-1"/>
                <w:sz w:val="15"/>
              </w:rPr>
              <w:t> </w:t>
            </w:r>
            <w:r>
              <w:rPr>
                <w:spacing w:val="-2"/>
                <w:sz w:val="15"/>
              </w:rPr>
              <w:t>высокотехнологичная,</w:t>
            </w:r>
          </w:p>
          <w:p>
            <w:pPr>
              <w:pStyle w:val="TableParagraph"/>
              <w:spacing w:line="254" w:lineRule="auto" w:before="5"/>
              <w:ind w:left="39" w:right="567" w:firstLine="2"/>
              <w:rPr>
                <w:sz w:val="15"/>
              </w:rPr>
            </w:pPr>
            <w:r>
              <w:rPr>
                <w:spacing w:val="-4"/>
                <w:sz w:val="15"/>
              </w:rPr>
              <w:t>медицинская</w:t>
            </w:r>
            <w:r>
              <w:rPr>
                <w:spacing w:val="1"/>
                <w:sz w:val="15"/>
              </w:rPr>
              <w:t> </w:t>
            </w:r>
            <w:r>
              <w:rPr>
                <w:spacing w:val="-4"/>
                <w:sz w:val="15"/>
              </w:rPr>
              <w:t>помощь</w:t>
            </w:r>
            <w:r>
              <w:rPr>
                <w:sz w:val="15"/>
              </w:rPr>
              <w:t> </w:t>
            </w:r>
            <w:r>
              <w:rPr>
                <w:spacing w:val="-4"/>
                <w:sz w:val="15"/>
              </w:rPr>
              <w:t>в</w:t>
            </w:r>
            <w:r>
              <w:rPr>
                <w:spacing w:val="-6"/>
                <w:sz w:val="15"/>
              </w:rPr>
              <w:t> </w:t>
            </w:r>
            <w:r>
              <w:rPr>
                <w:spacing w:val="-4"/>
                <w:sz w:val="15"/>
              </w:rPr>
              <w:t>условиях</w:t>
            </w:r>
            <w:r>
              <w:rPr>
                <w:sz w:val="15"/>
              </w:rPr>
              <w:t> </w:t>
            </w:r>
            <w:r>
              <w:rPr>
                <w:spacing w:val="-4"/>
                <w:sz w:val="15"/>
              </w:rPr>
              <w:t>круглосуточного</w:t>
            </w:r>
            <w:r>
              <w:rPr>
                <w:spacing w:val="-6"/>
                <w:sz w:val="15"/>
              </w:rPr>
              <w:t> </w:t>
            </w:r>
            <w:r>
              <w:rPr>
                <w:spacing w:val="-4"/>
                <w:sz w:val="15"/>
              </w:rPr>
              <w:t>стационара</w:t>
            </w:r>
            <w:r>
              <w:rPr>
                <w:spacing w:val="40"/>
                <w:sz w:val="15"/>
              </w:rPr>
              <w:t> </w:t>
            </w:r>
            <w:r>
              <w:rPr>
                <w:sz w:val="15"/>
              </w:rPr>
              <w:t>(сумма</w:t>
            </w:r>
            <w:r>
              <w:rPr>
                <w:spacing w:val="-1"/>
                <w:sz w:val="15"/>
              </w:rPr>
              <w:t> </w:t>
            </w:r>
            <w:r>
              <w:rPr>
                <w:sz w:val="15"/>
              </w:rPr>
              <w:t>строк 36.3-+44.3+52.3)</w:t>
            </w:r>
          </w:p>
        </w:tc>
        <w:tc>
          <w:tcPr>
            <w:tcW w:w="758" w:type="dxa"/>
          </w:tcPr>
          <w:p>
            <w:pPr>
              <w:pStyle w:val="TableParagraph"/>
              <w:spacing w:before="8"/>
              <w:rPr>
                <w:sz w:val="15"/>
              </w:rPr>
            </w:pPr>
          </w:p>
          <w:p>
            <w:pPr>
              <w:pStyle w:val="TableParagraph"/>
              <w:ind w:left="87" w:right="87"/>
              <w:jc w:val="center"/>
              <w:rPr>
                <w:sz w:val="15"/>
              </w:rPr>
            </w:pPr>
            <w:r>
              <w:rPr>
                <w:spacing w:val="-4"/>
                <w:sz w:val="15"/>
              </w:rPr>
              <w:t>26.3</w:t>
            </w:r>
          </w:p>
        </w:tc>
        <w:tc>
          <w:tcPr>
            <w:tcW w:w="1137" w:type="dxa"/>
          </w:tcPr>
          <w:p>
            <w:pPr>
              <w:pStyle w:val="TableParagraph"/>
              <w:spacing w:line="247" w:lineRule="auto" w:before="95"/>
              <w:ind w:left="77" w:right="63" w:firstLine="275"/>
              <w:rPr>
                <w:sz w:val="15"/>
              </w:rPr>
            </w:pPr>
            <w:r>
              <w:rPr>
                <w:spacing w:val="-2"/>
                <w:sz w:val="15"/>
              </w:rPr>
              <w:t>случай</w:t>
            </w:r>
            <w:r>
              <w:rPr>
                <w:spacing w:val="40"/>
                <w:sz w:val="15"/>
              </w:rPr>
              <w:t> </w:t>
            </w:r>
            <w:r>
              <w:rPr>
                <w:spacing w:val="-4"/>
                <w:sz w:val="15"/>
              </w:rPr>
              <w:t>госпитализации</w:t>
            </w:r>
          </w:p>
        </w:tc>
        <w:tc>
          <w:tcPr>
            <w:tcW w:w="1535" w:type="dxa"/>
          </w:tcPr>
          <w:p>
            <w:pPr>
              <w:pStyle w:val="TableParagraph"/>
              <w:spacing w:before="8"/>
              <w:rPr>
                <w:sz w:val="15"/>
              </w:rPr>
            </w:pPr>
          </w:p>
          <w:p>
            <w:pPr>
              <w:pStyle w:val="TableParagraph"/>
              <w:ind w:left="386"/>
              <w:rPr>
                <w:sz w:val="15"/>
              </w:rPr>
            </w:pPr>
            <w:r>
              <w:rPr>
                <w:spacing w:val="-2"/>
                <w:sz w:val="15"/>
              </w:rPr>
              <w:t>0,005657296</w:t>
            </w:r>
          </w:p>
        </w:tc>
        <w:tc>
          <w:tcPr>
            <w:tcW w:w="1343" w:type="dxa"/>
          </w:tcPr>
          <w:p>
            <w:pPr>
              <w:pStyle w:val="TableParagraph"/>
              <w:spacing w:before="3"/>
              <w:rPr>
                <w:sz w:val="15"/>
              </w:rPr>
            </w:pPr>
          </w:p>
          <w:p>
            <w:pPr>
              <w:pStyle w:val="TableParagraph"/>
              <w:spacing w:before="1"/>
              <w:ind w:left="104" w:right="90"/>
              <w:jc w:val="center"/>
              <w:rPr>
                <w:sz w:val="15"/>
              </w:rPr>
            </w:pPr>
            <w:r>
              <w:rPr>
                <w:sz w:val="15"/>
              </w:rPr>
              <w:t>58</w:t>
            </w:r>
            <w:r>
              <w:rPr>
                <w:spacing w:val="-6"/>
                <w:sz w:val="15"/>
              </w:rPr>
              <w:t> </w:t>
            </w:r>
            <w:r>
              <w:rPr>
                <w:spacing w:val="-2"/>
                <w:sz w:val="15"/>
              </w:rPr>
              <w:t>587,14</w:t>
            </w:r>
          </w:p>
        </w:tc>
        <w:tc>
          <w:tcPr>
            <w:tcW w:w="1300" w:type="dxa"/>
          </w:tcPr>
          <w:p>
            <w:pPr>
              <w:pStyle w:val="TableParagraph"/>
              <w:spacing w:before="19"/>
              <w:rPr>
                <w:sz w:val="15"/>
              </w:rPr>
            </w:pPr>
          </w:p>
          <w:p>
            <w:pPr>
              <w:pStyle w:val="TableParagraph"/>
              <w:ind w:left="91" w:right="99"/>
              <w:jc w:val="center"/>
              <w:rPr>
                <w:rFonts w:ascii="Courier New" w:hAnsi="Courier New"/>
                <w:sz w:val="15"/>
              </w:rPr>
            </w:pPr>
            <w:r>
              <w:rPr>
                <w:rFonts w:ascii="Courier New" w:hAnsi="Courier New"/>
                <w:spacing w:val="-10"/>
                <w:sz w:val="15"/>
              </w:rPr>
              <w:t>Х</w:t>
            </w:r>
          </w:p>
        </w:tc>
        <w:tc>
          <w:tcPr>
            <w:tcW w:w="1055" w:type="dxa"/>
          </w:tcPr>
          <w:p>
            <w:pPr>
              <w:pStyle w:val="TableParagraph"/>
              <w:spacing w:before="171"/>
              <w:ind w:left="105" w:right="85"/>
              <w:jc w:val="center"/>
              <w:rPr>
                <w:sz w:val="15"/>
              </w:rPr>
            </w:pPr>
            <w:r>
              <w:rPr>
                <w:spacing w:val="-2"/>
                <w:sz w:val="15"/>
              </w:rPr>
              <w:t>331,44</w:t>
            </w:r>
          </w:p>
        </w:tc>
        <w:tc>
          <w:tcPr>
            <w:tcW w:w="887" w:type="dxa"/>
          </w:tcPr>
          <w:p>
            <w:pPr>
              <w:pStyle w:val="TableParagraph"/>
              <w:spacing w:before="171"/>
              <w:ind w:left="88" w:right="69"/>
              <w:jc w:val="center"/>
              <w:rPr>
                <w:sz w:val="15"/>
              </w:rPr>
            </w:pPr>
            <w:r>
              <w:rPr>
                <w:spacing w:val="-10"/>
                <w:sz w:val="15"/>
              </w:rPr>
              <w:t>Х</w:t>
            </w:r>
          </w:p>
        </w:tc>
        <w:tc>
          <w:tcPr>
            <w:tcW w:w="1223" w:type="dxa"/>
          </w:tcPr>
          <w:p>
            <w:pPr>
              <w:pStyle w:val="TableParagraph"/>
              <w:spacing w:before="171"/>
              <w:ind w:left="104" w:right="78"/>
              <w:jc w:val="center"/>
              <w:rPr>
                <w:sz w:val="15"/>
              </w:rPr>
            </w:pPr>
            <w:r>
              <w:rPr>
                <w:sz w:val="15"/>
              </w:rPr>
              <w:t>2</w:t>
            </w:r>
            <w:r>
              <w:rPr>
                <w:spacing w:val="-9"/>
                <w:sz w:val="15"/>
              </w:rPr>
              <w:t> </w:t>
            </w:r>
            <w:r>
              <w:rPr>
                <w:sz w:val="15"/>
              </w:rPr>
              <w:t>622</w:t>
            </w:r>
            <w:r>
              <w:rPr>
                <w:spacing w:val="-2"/>
                <w:sz w:val="15"/>
              </w:rPr>
              <w:t> 441,68</w:t>
            </w:r>
          </w:p>
        </w:tc>
        <w:tc>
          <w:tcPr>
            <w:tcW w:w="868" w:type="dxa"/>
          </w:tcPr>
          <w:p>
            <w:pPr>
              <w:pStyle w:val="TableParagraph"/>
              <w:spacing w:before="6"/>
              <w:rPr>
                <w:sz w:val="15"/>
              </w:rPr>
            </w:pPr>
          </w:p>
          <w:p>
            <w:pPr>
              <w:pStyle w:val="TableParagraph"/>
              <w:ind w:left="63" w:right="90"/>
              <w:jc w:val="center"/>
              <w:rPr>
                <w:rFonts w:ascii="Consolas" w:hAnsi="Consolas"/>
                <w:sz w:val="15"/>
              </w:rPr>
            </w:pPr>
            <w:r>
              <w:rPr>
                <w:rFonts w:ascii="Consolas" w:hAnsi="Consolas"/>
                <w:spacing w:val="-10"/>
                <w:sz w:val="15"/>
              </w:rPr>
              <w:t>Х</w:t>
            </w:r>
          </w:p>
        </w:tc>
      </w:tr>
      <w:tr>
        <w:trPr>
          <w:trHeight w:val="205" w:hRule="atLeast"/>
        </w:trPr>
        <w:tc>
          <w:tcPr>
            <w:tcW w:w="4622" w:type="dxa"/>
          </w:tcPr>
          <w:p>
            <w:pPr>
              <w:pStyle w:val="TableParagraph"/>
              <w:spacing w:line="157" w:lineRule="exact"/>
              <w:ind w:left="38"/>
              <w:rPr>
                <w:sz w:val="15"/>
              </w:rPr>
            </w:pPr>
            <w:r>
              <w:rPr>
                <w:spacing w:val="-4"/>
                <w:sz w:val="15"/>
              </w:rPr>
              <w:t>6.</w:t>
            </w:r>
            <w:r>
              <w:rPr>
                <w:spacing w:val="1"/>
                <w:sz w:val="15"/>
              </w:rPr>
              <w:t> </w:t>
            </w:r>
            <w:r>
              <w:rPr>
                <w:spacing w:val="-4"/>
                <w:sz w:val="15"/>
              </w:rPr>
              <w:t>паллиативная</w:t>
            </w:r>
            <w:r>
              <w:rPr>
                <w:spacing w:val="9"/>
                <w:sz w:val="15"/>
              </w:rPr>
              <w:t> </w:t>
            </w:r>
            <w:r>
              <w:rPr>
                <w:spacing w:val="-4"/>
                <w:sz w:val="15"/>
              </w:rPr>
              <w:t>медицинская</w:t>
            </w:r>
            <w:r>
              <w:rPr>
                <w:spacing w:val="10"/>
                <w:sz w:val="15"/>
              </w:rPr>
              <w:t> </w:t>
            </w:r>
            <w:r>
              <w:rPr>
                <w:spacing w:val="-4"/>
                <w:sz w:val="15"/>
              </w:rPr>
              <w:t>помощь</w:t>
            </w:r>
            <w:r>
              <w:rPr>
                <w:spacing w:val="1"/>
                <w:sz w:val="15"/>
              </w:rPr>
              <w:t> </w:t>
            </w:r>
            <w:r>
              <w:rPr>
                <w:spacing w:val="-5"/>
                <w:sz w:val="15"/>
              </w:rPr>
              <w:t>&lt;*&gt;</w:t>
            </w:r>
          </w:p>
        </w:tc>
        <w:tc>
          <w:tcPr>
            <w:tcW w:w="758" w:type="dxa"/>
          </w:tcPr>
          <w:p>
            <w:pPr>
              <w:pStyle w:val="TableParagraph"/>
              <w:spacing w:before="8"/>
              <w:rPr>
                <w:sz w:val="3"/>
              </w:rPr>
            </w:pPr>
          </w:p>
          <w:p>
            <w:pPr>
              <w:pStyle w:val="TableParagraph"/>
              <w:spacing w:line="100" w:lineRule="exact"/>
              <w:ind w:left="304"/>
              <w:rPr>
                <w:position w:val="-1"/>
                <w:sz w:val="10"/>
              </w:rPr>
            </w:pPr>
            <w:r>
              <w:rPr>
                <w:position w:val="-1"/>
                <w:sz w:val="10"/>
              </w:rPr>
              <w:drawing>
                <wp:inline distT="0" distB="0" distL="0" distR="0">
                  <wp:extent cx="85344" cy="64008"/>
                  <wp:effectExtent l="0" t="0" r="0" b="0"/>
                  <wp:docPr id="198" name="Image 198"/>
                  <wp:cNvGraphicFramePr>
                    <a:graphicFrameLocks/>
                  </wp:cNvGraphicFramePr>
                  <a:graphic>
                    <a:graphicData uri="http://schemas.openxmlformats.org/drawingml/2006/picture">
                      <pic:pic>
                        <pic:nvPicPr>
                          <pic:cNvPr id="198" name="Image 198"/>
                          <pic:cNvPicPr/>
                        </pic:nvPicPr>
                        <pic:blipFill>
                          <a:blip r:embed="rId178" cstate="print"/>
                          <a:stretch>
                            <a:fillRect/>
                          </a:stretch>
                        </pic:blipFill>
                        <pic:spPr>
                          <a:xfrm>
                            <a:off x="0" y="0"/>
                            <a:ext cx="85344" cy="64008"/>
                          </a:xfrm>
                          <a:prstGeom prst="rect">
                            <a:avLst/>
                          </a:prstGeom>
                        </pic:spPr>
                      </pic:pic>
                    </a:graphicData>
                  </a:graphic>
                </wp:inline>
              </w:drawing>
            </w:r>
            <w:r>
              <w:rPr>
                <w:position w:val="-1"/>
                <w:sz w:val="10"/>
              </w:rPr>
            </w:r>
          </w:p>
        </w:tc>
        <w:tc>
          <w:tcPr>
            <w:tcW w:w="1137" w:type="dxa"/>
          </w:tcPr>
          <w:p>
            <w:pPr>
              <w:pStyle w:val="TableParagraph"/>
              <w:spacing w:before="8"/>
              <w:rPr>
                <w:sz w:val="3"/>
              </w:rPr>
            </w:pPr>
          </w:p>
          <w:p>
            <w:pPr>
              <w:pStyle w:val="TableParagraph"/>
              <w:spacing w:line="105" w:lineRule="exact"/>
              <w:ind w:left="511"/>
              <w:rPr>
                <w:position w:val="-1"/>
                <w:sz w:val="10"/>
              </w:rPr>
            </w:pPr>
            <w:r>
              <w:rPr>
                <w:position w:val="-1"/>
                <w:sz w:val="10"/>
              </w:rPr>
              <w:drawing>
                <wp:inline distT="0" distB="0" distL="0" distR="0">
                  <wp:extent cx="64008" cy="67056"/>
                  <wp:effectExtent l="0" t="0" r="0" b="0"/>
                  <wp:docPr id="199" name="Image 199"/>
                  <wp:cNvGraphicFramePr>
                    <a:graphicFrameLocks/>
                  </wp:cNvGraphicFramePr>
                  <a:graphic>
                    <a:graphicData uri="http://schemas.openxmlformats.org/drawingml/2006/picture">
                      <pic:pic>
                        <pic:nvPicPr>
                          <pic:cNvPr id="199" name="Image 199"/>
                          <pic:cNvPicPr/>
                        </pic:nvPicPr>
                        <pic:blipFill>
                          <a:blip r:embed="rId179" cstate="print"/>
                          <a:stretch>
                            <a:fillRect/>
                          </a:stretch>
                        </pic:blipFill>
                        <pic:spPr>
                          <a:xfrm>
                            <a:off x="0" y="0"/>
                            <a:ext cx="64008" cy="67056"/>
                          </a:xfrm>
                          <a:prstGeom prst="rect">
                            <a:avLst/>
                          </a:prstGeom>
                        </pic:spPr>
                      </pic:pic>
                    </a:graphicData>
                  </a:graphic>
                </wp:inline>
              </w:drawing>
            </w:r>
            <w:r>
              <w:rPr>
                <w:position w:val="-1"/>
                <w:sz w:val="10"/>
              </w:rPr>
            </w:r>
          </w:p>
        </w:tc>
        <w:tc>
          <w:tcPr>
            <w:tcW w:w="1535" w:type="dxa"/>
          </w:tcPr>
          <w:p>
            <w:pPr>
              <w:pStyle w:val="TableParagraph"/>
              <w:rPr>
                <w:sz w:val="14"/>
              </w:rPr>
            </w:pPr>
          </w:p>
        </w:tc>
        <w:tc>
          <w:tcPr>
            <w:tcW w:w="1343" w:type="dxa"/>
          </w:tcPr>
          <w:p>
            <w:pPr>
              <w:pStyle w:val="TableParagraph"/>
              <w:rPr>
                <w:sz w:val="14"/>
              </w:rPr>
            </w:pPr>
          </w:p>
        </w:tc>
        <w:tc>
          <w:tcPr>
            <w:tcW w:w="1300" w:type="dxa"/>
          </w:tcPr>
          <w:p>
            <w:pPr>
              <w:pStyle w:val="TableParagraph"/>
              <w:spacing w:before="3"/>
              <w:rPr>
                <w:sz w:val="3"/>
              </w:rPr>
            </w:pPr>
          </w:p>
          <w:p>
            <w:pPr>
              <w:pStyle w:val="TableParagraph"/>
              <w:spacing w:line="100" w:lineRule="exact"/>
              <w:ind w:left="605"/>
              <w:rPr>
                <w:position w:val="-1"/>
                <w:sz w:val="10"/>
              </w:rPr>
            </w:pPr>
            <w:r>
              <w:rPr>
                <w:position w:val="-1"/>
                <w:sz w:val="10"/>
              </w:rPr>
              <w:drawing>
                <wp:inline distT="0" distB="0" distL="0" distR="0">
                  <wp:extent cx="64007" cy="64008"/>
                  <wp:effectExtent l="0" t="0" r="0" b="0"/>
                  <wp:docPr id="200" name="Image 200"/>
                  <wp:cNvGraphicFramePr>
                    <a:graphicFrameLocks/>
                  </wp:cNvGraphicFramePr>
                  <a:graphic>
                    <a:graphicData uri="http://schemas.openxmlformats.org/drawingml/2006/picture">
                      <pic:pic>
                        <pic:nvPicPr>
                          <pic:cNvPr id="200" name="Image 200"/>
                          <pic:cNvPicPr/>
                        </pic:nvPicPr>
                        <pic:blipFill>
                          <a:blip r:embed="rId180" cstate="print"/>
                          <a:stretch>
                            <a:fillRect/>
                          </a:stretch>
                        </pic:blipFill>
                        <pic:spPr>
                          <a:xfrm>
                            <a:off x="0" y="0"/>
                            <a:ext cx="64007" cy="64008"/>
                          </a:xfrm>
                          <a:prstGeom prst="rect">
                            <a:avLst/>
                          </a:prstGeom>
                        </pic:spPr>
                      </pic:pic>
                    </a:graphicData>
                  </a:graphic>
                </wp:inline>
              </w:drawing>
            </w:r>
            <w:r>
              <w:rPr>
                <w:position w:val="-1"/>
                <w:sz w:val="10"/>
              </w:rPr>
            </w:r>
          </w:p>
        </w:tc>
        <w:tc>
          <w:tcPr>
            <w:tcW w:w="1055" w:type="dxa"/>
          </w:tcPr>
          <w:p>
            <w:pPr>
              <w:pStyle w:val="TableParagraph"/>
              <w:rPr>
                <w:sz w:val="14"/>
              </w:rPr>
            </w:pPr>
          </w:p>
        </w:tc>
        <w:tc>
          <w:tcPr>
            <w:tcW w:w="887" w:type="dxa"/>
          </w:tcPr>
          <w:p>
            <w:pPr>
              <w:pStyle w:val="TableParagraph"/>
              <w:spacing w:before="9"/>
              <w:ind w:left="88" w:right="92"/>
              <w:jc w:val="center"/>
              <w:rPr>
                <w:rFonts w:ascii="Courier New" w:hAnsi="Courier New"/>
                <w:sz w:val="15"/>
              </w:rPr>
            </w:pPr>
            <w:r>
              <w:rPr>
                <w:rFonts w:ascii="Courier New" w:hAnsi="Courier New"/>
                <w:spacing w:val="-10"/>
                <w:sz w:val="15"/>
              </w:rPr>
              <w:t>Х</w:t>
            </w:r>
          </w:p>
        </w:tc>
        <w:tc>
          <w:tcPr>
            <w:tcW w:w="1223" w:type="dxa"/>
          </w:tcPr>
          <w:p>
            <w:pPr>
              <w:pStyle w:val="TableParagraph"/>
              <w:rPr>
                <w:sz w:val="14"/>
              </w:rPr>
            </w:pPr>
          </w:p>
        </w:tc>
        <w:tc>
          <w:tcPr>
            <w:tcW w:w="868" w:type="dxa"/>
          </w:tcPr>
          <w:p>
            <w:pPr>
              <w:pStyle w:val="TableParagraph"/>
              <w:spacing w:line="162" w:lineRule="exact"/>
              <w:ind w:left="63" w:right="59"/>
              <w:jc w:val="center"/>
              <w:rPr>
                <w:sz w:val="15"/>
              </w:rPr>
            </w:pPr>
            <w:r>
              <w:rPr>
                <w:spacing w:val="-10"/>
                <w:sz w:val="15"/>
              </w:rPr>
              <w:t>Х</w:t>
            </w:r>
          </w:p>
        </w:tc>
      </w:tr>
      <w:tr>
        <w:trPr>
          <w:trHeight w:val="378" w:hRule="atLeast"/>
        </w:trPr>
        <w:tc>
          <w:tcPr>
            <w:tcW w:w="4622" w:type="dxa"/>
          </w:tcPr>
          <w:p>
            <w:pPr>
              <w:pStyle w:val="TableParagraph"/>
              <w:spacing w:line="158" w:lineRule="exact"/>
              <w:ind w:left="34"/>
              <w:rPr>
                <w:sz w:val="15"/>
              </w:rPr>
            </w:pPr>
            <w:r>
              <w:rPr>
                <w:spacing w:val="-2"/>
                <w:sz w:val="15"/>
              </w:rPr>
              <w:t>6.1</w:t>
            </w:r>
            <w:r>
              <w:rPr>
                <w:spacing w:val="-8"/>
                <w:sz w:val="15"/>
              </w:rPr>
              <w:t> </w:t>
            </w:r>
            <w:r>
              <w:rPr>
                <w:spacing w:val="-2"/>
                <w:sz w:val="15"/>
              </w:rPr>
              <w:t>ne</w:t>
            </w:r>
            <w:r>
              <w:rPr>
                <w:spacing w:val="7"/>
                <w:position w:val="-2"/>
                <w:sz w:val="15"/>
              </w:rPr>
              <w:drawing>
                <wp:inline distT="0" distB="0" distL="0" distR="0">
                  <wp:extent cx="39624" cy="64008"/>
                  <wp:effectExtent l="0" t="0" r="0" b="0"/>
                  <wp:docPr id="201" name="Image 201"/>
                  <wp:cNvGraphicFramePr>
                    <a:graphicFrameLocks/>
                  </wp:cNvGraphicFramePr>
                  <a:graphic>
                    <a:graphicData uri="http://schemas.openxmlformats.org/drawingml/2006/picture">
                      <pic:pic>
                        <pic:nvPicPr>
                          <pic:cNvPr id="201" name="Image 201"/>
                          <pic:cNvPicPr/>
                        </pic:nvPicPr>
                        <pic:blipFill>
                          <a:blip r:embed="rId181" cstate="print"/>
                          <a:stretch>
                            <a:fillRect/>
                          </a:stretch>
                        </pic:blipFill>
                        <pic:spPr>
                          <a:xfrm>
                            <a:off x="0" y="0"/>
                            <a:ext cx="39624" cy="64008"/>
                          </a:xfrm>
                          <a:prstGeom prst="rect">
                            <a:avLst/>
                          </a:prstGeom>
                        </pic:spPr>
                      </pic:pic>
                    </a:graphicData>
                  </a:graphic>
                </wp:inline>
              </w:drawing>
            </w:r>
            <w:r>
              <w:rPr>
                <w:spacing w:val="7"/>
                <w:position w:val="-2"/>
                <w:sz w:val="15"/>
              </w:rPr>
            </w:r>
            <w:r>
              <w:rPr>
                <w:spacing w:val="-2"/>
                <w:sz w:val="15"/>
              </w:rPr>
              <w:t>вичная ме</w:t>
            </w:r>
            <w:r>
              <w:rPr>
                <w:spacing w:val="3"/>
                <w:position w:val="0"/>
                <w:sz w:val="15"/>
              </w:rPr>
              <w:drawing>
                <wp:inline distT="0" distB="0" distL="0" distR="0">
                  <wp:extent cx="42671" cy="51815"/>
                  <wp:effectExtent l="0" t="0" r="0" b="0"/>
                  <wp:docPr id="202" name="Image 202"/>
                  <wp:cNvGraphicFramePr>
                    <a:graphicFrameLocks/>
                  </wp:cNvGraphicFramePr>
                  <a:graphic>
                    <a:graphicData uri="http://schemas.openxmlformats.org/drawingml/2006/picture">
                      <pic:pic>
                        <pic:nvPicPr>
                          <pic:cNvPr id="202" name="Image 202"/>
                          <pic:cNvPicPr/>
                        </pic:nvPicPr>
                        <pic:blipFill>
                          <a:blip r:embed="rId182" cstate="print"/>
                          <a:stretch>
                            <a:fillRect/>
                          </a:stretch>
                        </pic:blipFill>
                        <pic:spPr>
                          <a:xfrm>
                            <a:off x="0" y="0"/>
                            <a:ext cx="42671" cy="51815"/>
                          </a:xfrm>
                          <a:prstGeom prst="rect">
                            <a:avLst/>
                          </a:prstGeom>
                        </pic:spPr>
                      </pic:pic>
                    </a:graphicData>
                  </a:graphic>
                </wp:inline>
              </w:drawing>
            </w:r>
            <w:r>
              <w:rPr>
                <w:spacing w:val="3"/>
                <w:position w:val="0"/>
                <w:sz w:val="15"/>
              </w:rPr>
            </w:r>
            <w:r>
              <w:rPr>
                <w:spacing w:val="-2"/>
                <w:sz w:val="15"/>
              </w:rPr>
              <w:t>иіщнская</w:t>
            </w:r>
            <w:r>
              <w:rPr>
                <w:spacing w:val="2"/>
                <w:sz w:val="15"/>
              </w:rPr>
              <w:t> </w:t>
            </w:r>
            <w:r>
              <w:rPr>
                <w:spacing w:val="-2"/>
                <w:sz w:val="15"/>
              </w:rPr>
              <w:t>помощь,</w:t>
            </w:r>
            <w:r>
              <w:rPr>
                <w:spacing w:val="-7"/>
                <w:sz w:val="15"/>
              </w:rPr>
              <w:t> </w:t>
            </w:r>
            <w:r>
              <w:rPr>
                <w:spacing w:val="-2"/>
                <w:sz w:val="15"/>
              </w:rPr>
              <w:t>в</w:t>
            </w:r>
            <w:r>
              <w:rPr>
                <w:spacing w:val="-7"/>
                <w:sz w:val="15"/>
              </w:rPr>
              <w:t> </w:t>
            </w:r>
            <w:r>
              <w:rPr>
                <w:spacing w:val="-2"/>
                <w:sz w:val="15"/>
              </w:rPr>
              <w:t>том</w:t>
            </w:r>
            <w:r>
              <w:rPr>
                <w:spacing w:val="-1"/>
                <w:sz w:val="15"/>
              </w:rPr>
              <w:t> </w:t>
            </w:r>
            <w:r>
              <w:rPr>
                <w:spacing w:val="-2"/>
                <w:sz w:val="15"/>
              </w:rPr>
              <w:t>яисле</w:t>
            </w:r>
            <w:r>
              <w:rPr>
                <w:spacing w:val="-5"/>
                <w:sz w:val="15"/>
              </w:rPr>
              <w:t> </w:t>
            </w:r>
            <w:r>
              <w:rPr>
                <w:spacing w:val="-2"/>
                <w:sz w:val="15"/>
              </w:rPr>
              <w:t>доврачебная</w:t>
            </w:r>
          </w:p>
          <w:p>
            <w:pPr>
              <w:pStyle w:val="TableParagraph"/>
              <w:spacing w:before="4"/>
              <w:ind w:left="37"/>
              <w:rPr>
                <w:sz w:val="15"/>
              </w:rPr>
            </w:pPr>
            <w:r>
              <w:rPr>
                <w:spacing w:val="-2"/>
                <w:sz w:val="15"/>
              </w:rPr>
              <w:t>и</w:t>
            </w:r>
            <w:r>
              <w:rPr>
                <w:spacing w:val="-7"/>
                <w:sz w:val="15"/>
              </w:rPr>
              <w:t> </w:t>
            </w:r>
            <w:r>
              <w:rPr>
                <w:spacing w:val="-2"/>
                <w:sz w:val="15"/>
              </w:rPr>
              <w:t>врачебная,</w:t>
            </w:r>
            <w:r>
              <w:rPr>
                <w:spacing w:val="3"/>
                <w:sz w:val="15"/>
              </w:rPr>
              <w:t> </w:t>
            </w:r>
            <w:r>
              <w:rPr>
                <w:spacing w:val="-2"/>
                <w:sz w:val="15"/>
              </w:rPr>
              <w:t>всего</w:t>
            </w:r>
            <w:r>
              <w:rPr>
                <w:spacing w:val="-6"/>
                <w:sz w:val="15"/>
              </w:rPr>
              <w:t> </w:t>
            </w:r>
            <w:r>
              <w:rPr>
                <w:spacing w:val="-2"/>
                <w:sz w:val="15"/>
              </w:rPr>
              <w:t>(равно</w:t>
            </w:r>
            <w:r>
              <w:rPr>
                <w:spacing w:val="-5"/>
                <w:sz w:val="15"/>
              </w:rPr>
              <w:t> </w:t>
            </w:r>
            <w:r>
              <w:rPr>
                <w:spacing w:val="-2"/>
                <w:sz w:val="15"/>
              </w:rPr>
              <w:t>строке</w:t>
            </w:r>
            <w:r>
              <w:rPr>
                <w:spacing w:val="-1"/>
                <w:sz w:val="15"/>
              </w:rPr>
              <w:t> </w:t>
            </w:r>
            <w:r>
              <w:rPr>
                <w:spacing w:val="-2"/>
                <w:sz w:val="15"/>
              </w:rPr>
              <w:t>53.1),</w:t>
            </w:r>
            <w:r>
              <w:rPr>
                <w:spacing w:val="-6"/>
                <w:sz w:val="15"/>
              </w:rPr>
              <w:t> </w:t>
            </w:r>
            <w:r>
              <w:rPr>
                <w:spacing w:val="-2"/>
                <w:sz w:val="15"/>
              </w:rPr>
              <w:t>в</w:t>
            </w:r>
            <w:r>
              <w:rPr>
                <w:spacing w:val="-6"/>
                <w:sz w:val="15"/>
              </w:rPr>
              <w:t> </w:t>
            </w:r>
            <w:r>
              <w:rPr>
                <w:spacing w:val="-2"/>
                <w:sz w:val="15"/>
              </w:rPr>
              <w:t>том</w:t>
            </w:r>
            <w:r>
              <w:rPr>
                <w:spacing w:val="2"/>
                <w:sz w:val="15"/>
              </w:rPr>
              <w:t> </w:t>
            </w:r>
            <w:r>
              <w:rPr>
                <w:spacing w:val="-2"/>
                <w:sz w:val="15"/>
              </w:rPr>
              <w:t>числе:</w:t>
            </w:r>
          </w:p>
        </w:tc>
        <w:tc>
          <w:tcPr>
            <w:tcW w:w="758" w:type="dxa"/>
          </w:tcPr>
          <w:p>
            <w:pPr>
              <w:pStyle w:val="TableParagraph"/>
              <w:spacing w:before="85"/>
              <w:ind w:right="36"/>
              <w:jc w:val="center"/>
              <w:rPr>
                <w:sz w:val="15"/>
              </w:rPr>
            </w:pPr>
            <w:r>
              <w:rPr>
                <w:spacing w:val="-5"/>
                <w:sz w:val="15"/>
              </w:rPr>
              <w:t>271</w:t>
            </w:r>
          </w:p>
        </w:tc>
        <w:tc>
          <w:tcPr>
            <w:tcW w:w="1137" w:type="dxa"/>
          </w:tcPr>
          <w:p>
            <w:pPr>
              <w:pStyle w:val="TableParagraph"/>
              <w:spacing w:before="85"/>
              <w:ind w:right="13"/>
              <w:jc w:val="center"/>
              <w:rPr>
                <w:sz w:val="15"/>
              </w:rPr>
            </w:pPr>
            <w:r>
              <w:rPr>
                <w:spacing w:val="-2"/>
                <w:sz w:val="15"/>
              </w:rPr>
              <w:t>посещений</w:t>
            </w:r>
          </w:p>
        </w:tc>
        <w:tc>
          <w:tcPr>
            <w:tcW w:w="1535" w:type="dxa"/>
          </w:tcPr>
          <w:p>
            <w:pPr>
              <w:pStyle w:val="TableParagraph"/>
              <w:spacing w:before="100"/>
              <w:ind w:left="96" w:right="86"/>
              <w:jc w:val="center"/>
              <w:rPr>
                <w:rFonts w:ascii="Courier New"/>
                <w:sz w:val="15"/>
              </w:rPr>
            </w:pPr>
            <w:r>
              <w:rPr>
                <w:rFonts w:ascii="Courier New"/>
                <w:spacing w:val="-10"/>
                <w:w w:val="110"/>
                <w:sz w:val="15"/>
              </w:rPr>
              <w:t>0</w:t>
            </w:r>
          </w:p>
        </w:tc>
        <w:tc>
          <w:tcPr>
            <w:tcW w:w="1343" w:type="dxa"/>
          </w:tcPr>
          <w:p>
            <w:pPr>
              <w:pStyle w:val="TableParagraph"/>
              <w:spacing w:before="9"/>
              <w:rPr>
                <w:sz w:val="10"/>
              </w:rPr>
            </w:pPr>
          </w:p>
          <w:p>
            <w:pPr>
              <w:pStyle w:val="TableParagraph"/>
              <w:spacing w:line="100" w:lineRule="exact"/>
              <w:ind w:left="642"/>
              <w:rPr>
                <w:position w:val="-1"/>
                <w:sz w:val="10"/>
              </w:rPr>
            </w:pPr>
            <w:r>
              <w:rPr>
                <w:position w:val="-1"/>
                <w:sz w:val="10"/>
              </w:rPr>
              <w:drawing>
                <wp:inline distT="0" distB="0" distL="0" distR="0">
                  <wp:extent cx="39624" cy="64008"/>
                  <wp:effectExtent l="0" t="0" r="0" b="0"/>
                  <wp:docPr id="203" name="Image 203"/>
                  <wp:cNvGraphicFramePr>
                    <a:graphicFrameLocks/>
                  </wp:cNvGraphicFramePr>
                  <a:graphic>
                    <a:graphicData uri="http://schemas.openxmlformats.org/drawingml/2006/picture">
                      <pic:pic>
                        <pic:nvPicPr>
                          <pic:cNvPr id="203" name="Image 203"/>
                          <pic:cNvPicPr/>
                        </pic:nvPicPr>
                        <pic:blipFill>
                          <a:blip r:embed="rId183" cstate="print"/>
                          <a:stretch>
                            <a:fillRect/>
                          </a:stretch>
                        </pic:blipFill>
                        <pic:spPr>
                          <a:xfrm>
                            <a:off x="0" y="0"/>
                            <a:ext cx="39624" cy="64008"/>
                          </a:xfrm>
                          <a:prstGeom prst="rect">
                            <a:avLst/>
                          </a:prstGeom>
                        </pic:spPr>
                      </pic:pic>
                    </a:graphicData>
                  </a:graphic>
                </wp:inline>
              </w:drawing>
            </w:r>
            <w:r>
              <w:rPr>
                <w:position w:val="-1"/>
                <w:sz w:val="10"/>
              </w:rPr>
            </w:r>
          </w:p>
        </w:tc>
        <w:tc>
          <w:tcPr>
            <w:tcW w:w="1300" w:type="dxa"/>
          </w:tcPr>
          <w:p>
            <w:pPr>
              <w:pStyle w:val="TableParagraph"/>
              <w:spacing w:before="80"/>
              <w:ind w:left="91" w:right="75"/>
              <w:jc w:val="center"/>
              <w:rPr>
                <w:sz w:val="15"/>
              </w:rPr>
            </w:pPr>
            <w:r>
              <w:rPr>
                <w:spacing w:val="-10"/>
                <w:sz w:val="15"/>
              </w:rPr>
              <w:t>Х</w:t>
            </w:r>
          </w:p>
        </w:tc>
        <w:tc>
          <w:tcPr>
            <w:tcW w:w="1055" w:type="dxa"/>
          </w:tcPr>
          <w:p>
            <w:pPr>
              <w:pStyle w:val="TableParagraph"/>
              <w:spacing w:before="80"/>
              <w:ind w:left="105" w:right="84"/>
              <w:jc w:val="center"/>
              <w:rPr>
                <w:sz w:val="15"/>
              </w:rPr>
            </w:pPr>
            <w:r>
              <w:rPr>
                <w:spacing w:val="-10"/>
                <w:sz w:val="15"/>
              </w:rPr>
              <w:t>0</w:t>
            </w:r>
          </w:p>
        </w:tc>
        <w:tc>
          <w:tcPr>
            <w:tcW w:w="887" w:type="dxa"/>
          </w:tcPr>
          <w:p>
            <w:pPr>
              <w:pStyle w:val="TableParagraph"/>
              <w:spacing w:before="89"/>
              <w:ind w:left="88" w:right="79"/>
              <w:jc w:val="center"/>
              <w:rPr>
                <w:sz w:val="14"/>
              </w:rPr>
            </w:pPr>
            <w:r>
              <w:rPr>
                <w:spacing w:val="-10"/>
                <w:sz w:val="14"/>
              </w:rPr>
              <w:t>Х</w:t>
            </w:r>
          </w:p>
        </w:tc>
        <w:tc>
          <w:tcPr>
            <w:tcW w:w="1223" w:type="dxa"/>
          </w:tcPr>
          <w:p>
            <w:pPr>
              <w:pStyle w:val="TableParagraph"/>
              <w:spacing w:before="80"/>
              <w:ind w:left="104" w:right="74"/>
              <w:jc w:val="center"/>
              <w:rPr>
                <w:sz w:val="15"/>
              </w:rPr>
            </w:pPr>
            <w:r>
              <w:rPr>
                <w:spacing w:val="-10"/>
                <w:sz w:val="15"/>
              </w:rPr>
              <w:t>0</w:t>
            </w:r>
          </w:p>
        </w:tc>
        <w:tc>
          <w:tcPr>
            <w:tcW w:w="868" w:type="dxa"/>
          </w:tcPr>
          <w:p>
            <w:pPr>
              <w:pStyle w:val="TableParagraph"/>
              <w:spacing w:before="80"/>
              <w:ind w:left="63" w:right="66"/>
              <w:jc w:val="center"/>
              <w:rPr>
                <w:sz w:val="15"/>
              </w:rPr>
            </w:pPr>
            <w:r>
              <w:rPr>
                <w:spacing w:val="-10"/>
                <w:sz w:val="15"/>
              </w:rPr>
              <w:t>Х</w:t>
            </w:r>
          </w:p>
        </w:tc>
      </w:tr>
      <w:tr>
        <w:trPr>
          <w:trHeight w:val="368" w:hRule="atLeast"/>
        </w:trPr>
        <w:tc>
          <w:tcPr>
            <w:tcW w:w="4622" w:type="dxa"/>
          </w:tcPr>
          <w:p>
            <w:pPr>
              <w:pStyle w:val="TableParagraph"/>
              <w:spacing w:line="158" w:lineRule="exact"/>
              <w:ind w:left="30"/>
              <w:rPr>
                <w:rFonts w:ascii="Cambria" w:hAnsi="Cambria"/>
                <w:sz w:val="15"/>
              </w:rPr>
            </w:pPr>
            <w:r>
              <w:rPr>
                <w:rFonts w:ascii="Cambria" w:hAnsi="Cambria"/>
                <w:spacing w:val="-2"/>
                <w:w w:val="90"/>
                <w:sz w:val="15"/>
              </w:rPr>
              <w:t>6.</w:t>
            </w:r>
            <w:r>
              <w:rPr>
                <w:rFonts w:ascii="Cambria" w:hAnsi="Cambria"/>
                <w:spacing w:val="-15"/>
                <w:w w:val="90"/>
                <w:sz w:val="15"/>
              </w:rPr>
              <w:t> </w:t>
            </w:r>
            <w:r>
              <w:rPr>
                <w:rFonts w:ascii="Cambria" w:hAnsi="Cambria"/>
                <w:spacing w:val="-2"/>
                <w:w w:val="90"/>
                <w:sz w:val="15"/>
              </w:rPr>
              <w:t>1.</w:t>
            </w:r>
            <w:r>
              <w:rPr>
                <w:rFonts w:ascii="Cambria" w:hAnsi="Cambria"/>
                <w:spacing w:val="-12"/>
                <w:w w:val="90"/>
                <w:sz w:val="15"/>
              </w:rPr>
              <w:t> </w:t>
            </w:r>
            <w:r>
              <w:rPr>
                <w:rFonts w:ascii="Cambria" w:hAnsi="Cambria"/>
                <w:spacing w:val="-2"/>
                <w:w w:val="90"/>
                <w:sz w:val="15"/>
              </w:rPr>
              <w:t>1</w:t>
            </w:r>
            <w:r>
              <w:rPr>
                <w:rFonts w:ascii="Cambria" w:hAnsi="Cambria"/>
                <w:spacing w:val="1"/>
                <w:sz w:val="15"/>
              </w:rPr>
              <w:t> </w:t>
            </w:r>
            <w:r>
              <w:rPr>
                <w:rFonts w:ascii="Cambria" w:hAnsi="Cambria"/>
                <w:spacing w:val="-2"/>
                <w:w w:val="90"/>
                <w:sz w:val="15"/>
              </w:rPr>
              <w:t>посещение</w:t>
            </w:r>
            <w:r>
              <w:rPr>
                <w:rFonts w:ascii="Cambria" w:hAnsi="Cambria"/>
                <w:sz w:val="15"/>
              </w:rPr>
              <w:t> </w:t>
            </w:r>
            <w:r>
              <w:rPr>
                <w:rFonts w:ascii="Cambria" w:hAnsi="Cambria"/>
                <w:spacing w:val="-2"/>
                <w:w w:val="90"/>
                <w:sz w:val="15"/>
              </w:rPr>
              <w:t>по</w:t>
            </w:r>
            <w:r>
              <w:rPr>
                <w:rFonts w:ascii="Cambria" w:hAnsi="Cambria"/>
                <w:spacing w:val="-1"/>
                <w:sz w:val="15"/>
              </w:rPr>
              <w:t> </w:t>
            </w:r>
            <w:r>
              <w:rPr>
                <w:rFonts w:ascii="Cambria" w:hAnsi="Cambria"/>
                <w:spacing w:val="-2"/>
                <w:w w:val="90"/>
                <w:sz w:val="15"/>
              </w:rPr>
              <w:t>паллиативной</w:t>
            </w:r>
            <w:r>
              <w:rPr>
                <w:rFonts w:ascii="Cambria" w:hAnsi="Cambria"/>
                <w:spacing w:val="19"/>
                <w:sz w:val="15"/>
              </w:rPr>
              <w:t> </w:t>
            </w:r>
            <w:r>
              <w:rPr>
                <w:rFonts w:ascii="Cambria" w:hAnsi="Cambria"/>
                <w:spacing w:val="-2"/>
                <w:w w:val="90"/>
                <w:sz w:val="15"/>
              </w:rPr>
              <w:t>медицинской</w:t>
            </w:r>
            <w:r>
              <w:rPr>
                <w:rFonts w:ascii="Cambria" w:hAnsi="Cambria"/>
                <w:spacing w:val="11"/>
                <w:sz w:val="15"/>
              </w:rPr>
              <w:t> </w:t>
            </w:r>
            <w:r>
              <w:rPr>
                <w:rFonts w:ascii="Cambria" w:hAnsi="Cambria"/>
                <w:spacing w:val="-2"/>
                <w:w w:val="90"/>
                <w:sz w:val="15"/>
              </w:rPr>
              <w:t>помощи</w:t>
            </w:r>
            <w:r>
              <w:rPr>
                <w:rFonts w:ascii="Cambria" w:hAnsi="Cambria"/>
                <w:spacing w:val="1"/>
                <w:sz w:val="15"/>
              </w:rPr>
              <w:t> </w:t>
            </w:r>
            <w:r>
              <w:rPr>
                <w:rFonts w:ascii="Cambria" w:hAnsi="Cambria"/>
                <w:spacing w:val="-2"/>
                <w:w w:val="90"/>
                <w:sz w:val="15"/>
              </w:rPr>
              <w:t>без</w:t>
            </w:r>
            <w:r>
              <w:rPr>
                <w:rFonts w:ascii="Cambria" w:hAnsi="Cambria"/>
                <w:spacing w:val="1"/>
                <w:sz w:val="15"/>
              </w:rPr>
              <w:t> </w:t>
            </w:r>
            <w:r>
              <w:rPr>
                <w:rFonts w:ascii="Cambria" w:hAnsi="Cambria"/>
                <w:spacing w:val="-2"/>
                <w:w w:val="90"/>
                <w:sz w:val="15"/>
              </w:rPr>
              <w:t>учета</w:t>
            </w:r>
          </w:p>
          <w:p>
            <w:pPr>
              <w:pStyle w:val="TableParagraph"/>
              <w:spacing w:before="1"/>
              <w:ind w:left="32"/>
              <w:rPr>
                <w:rFonts w:ascii="Cambria" w:hAnsi="Cambria"/>
                <w:sz w:val="15"/>
              </w:rPr>
            </w:pPr>
            <w:r>
              <w:rPr>
                <w:rFonts w:ascii="Cambria" w:hAnsi="Cambria"/>
                <w:spacing w:val="-2"/>
                <w:w w:val="90"/>
                <w:sz w:val="15"/>
              </w:rPr>
              <w:t>посещений</w:t>
            </w:r>
            <w:r>
              <w:rPr>
                <w:rFonts w:ascii="Cambria" w:hAnsi="Cambria"/>
                <w:spacing w:val="8"/>
                <w:sz w:val="15"/>
              </w:rPr>
              <w:t> </w:t>
            </w:r>
            <w:r>
              <w:rPr>
                <w:rFonts w:ascii="Cambria" w:hAnsi="Cambria"/>
                <w:spacing w:val="-2"/>
                <w:w w:val="90"/>
                <w:sz w:val="15"/>
              </w:rPr>
              <w:t>на</w:t>
            </w:r>
            <w:r>
              <w:rPr>
                <w:rFonts w:ascii="Cambria" w:hAnsi="Cambria"/>
                <w:spacing w:val="-2"/>
                <w:sz w:val="15"/>
              </w:rPr>
              <w:t> </w:t>
            </w:r>
            <w:r>
              <w:rPr>
                <w:rFonts w:ascii="Cambria" w:hAnsi="Cambria"/>
                <w:spacing w:val="-2"/>
                <w:w w:val="90"/>
                <w:sz w:val="15"/>
              </w:rPr>
              <w:t>дому</w:t>
            </w:r>
            <w:r>
              <w:rPr>
                <w:rFonts w:ascii="Cambria" w:hAnsi="Cambria"/>
                <w:spacing w:val="4"/>
                <w:sz w:val="15"/>
              </w:rPr>
              <w:t> </w:t>
            </w:r>
            <w:r>
              <w:rPr>
                <w:rFonts w:ascii="Cambria" w:hAnsi="Cambria"/>
                <w:spacing w:val="-2"/>
                <w:w w:val="90"/>
                <w:sz w:val="15"/>
              </w:rPr>
              <w:t>патронажными</w:t>
            </w:r>
            <w:r>
              <w:rPr>
                <w:rFonts w:ascii="Cambria" w:hAnsi="Cambria"/>
                <w:spacing w:val="9"/>
                <w:sz w:val="15"/>
              </w:rPr>
              <w:t> </w:t>
            </w:r>
            <w:r>
              <w:rPr>
                <w:rFonts w:ascii="Cambria" w:hAnsi="Cambria"/>
                <w:spacing w:val="-2"/>
                <w:w w:val="90"/>
                <w:sz w:val="15"/>
              </w:rPr>
              <w:t>бригадами</w:t>
            </w:r>
            <w:r>
              <w:rPr>
                <w:rFonts w:ascii="Cambria" w:hAnsi="Cambria"/>
                <w:spacing w:val="1"/>
                <w:sz w:val="15"/>
              </w:rPr>
              <w:t> </w:t>
            </w:r>
            <w:r>
              <w:rPr>
                <w:rFonts w:ascii="Cambria" w:hAnsi="Cambria"/>
                <w:spacing w:val="-2"/>
                <w:w w:val="90"/>
                <w:sz w:val="15"/>
              </w:rPr>
              <w:t>(равно</w:t>
            </w:r>
            <w:r>
              <w:rPr>
                <w:rFonts w:ascii="Cambria" w:hAnsi="Cambria"/>
                <w:spacing w:val="4"/>
                <w:sz w:val="15"/>
              </w:rPr>
              <w:t> </w:t>
            </w:r>
            <w:r>
              <w:rPr>
                <w:rFonts w:ascii="Cambria" w:hAnsi="Cambria"/>
                <w:spacing w:val="-2"/>
                <w:w w:val="90"/>
                <w:sz w:val="15"/>
              </w:rPr>
              <w:t>строке</w:t>
            </w:r>
            <w:r>
              <w:rPr>
                <w:rFonts w:ascii="Cambria" w:hAnsi="Cambria"/>
                <w:spacing w:val="4"/>
                <w:sz w:val="15"/>
              </w:rPr>
              <w:t> </w:t>
            </w:r>
            <w:r>
              <w:rPr>
                <w:rFonts w:ascii="Cambria" w:hAnsi="Cambria"/>
                <w:spacing w:val="-2"/>
                <w:w w:val="90"/>
                <w:sz w:val="15"/>
              </w:rPr>
              <w:t>53.</w:t>
            </w:r>
            <w:r>
              <w:rPr>
                <w:rFonts w:ascii="Cambria" w:hAnsi="Cambria"/>
                <w:spacing w:val="-12"/>
                <w:w w:val="90"/>
                <w:sz w:val="15"/>
              </w:rPr>
              <w:t> </w:t>
            </w:r>
            <w:r>
              <w:rPr>
                <w:rFonts w:ascii="Cambria" w:hAnsi="Cambria"/>
                <w:spacing w:val="-4"/>
                <w:w w:val="90"/>
                <w:sz w:val="15"/>
              </w:rPr>
              <w:t>1.1)</w:t>
            </w:r>
          </w:p>
        </w:tc>
        <w:tc>
          <w:tcPr>
            <w:tcW w:w="758" w:type="dxa"/>
          </w:tcPr>
          <w:p>
            <w:pPr>
              <w:pStyle w:val="TableParagraph"/>
              <w:spacing w:before="80"/>
              <w:ind w:left="87" w:right="99"/>
              <w:jc w:val="center"/>
              <w:rPr>
                <w:sz w:val="15"/>
              </w:rPr>
            </w:pPr>
            <w:r>
              <w:rPr>
                <w:spacing w:val="-2"/>
                <w:sz w:val="15"/>
              </w:rPr>
              <w:t>27.1.1</w:t>
            </w:r>
          </w:p>
        </w:tc>
        <w:tc>
          <w:tcPr>
            <w:tcW w:w="1137" w:type="dxa"/>
          </w:tcPr>
          <w:p>
            <w:pPr>
              <w:pStyle w:val="TableParagraph"/>
              <w:spacing w:before="80"/>
              <w:ind w:right="20"/>
              <w:jc w:val="center"/>
              <w:rPr>
                <w:sz w:val="15"/>
              </w:rPr>
            </w:pPr>
            <w:r>
              <w:rPr>
                <w:spacing w:val="-2"/>
                <w:sz w:val="15"/>
              </w:rPr>
              <w:t>посещений</w:t>
            </w:r>
          </w:p>
        </w:tc>
        <w:tc>
          <w:tcPr>
            <w:tcW w:w="1535" w:type="dxa"/>
          </w:tcPr>
          <w:p>
            <w:pPr>
              <w:pStyle w:val="TableParagraph"/>
              <w:spacing w:before="95"/>
              <w:ind w:left="96" w:right="84"/>
              <w:jc w:val="center"/>
              <w:rPr>
                <w:rFonts w:ascii="Courier New"/>
                <w:sz w:val="15"/>
              </w:rPr>
            </w:pPr>
            <w:r>
              <w:rPr>
                <w:rFonts w:ascii="Courier New"/>
                <w:spacing w:val="-10"/>
                <w:sz w:val="15"/>
              </w:rPr>
              <w:t>0</w:t>
            </w:r>
          </w:p>
        </w:tc>
        <w:tc>
          <w:tcPr>
            <w:tcW w:w="1343" w:type="dxa"/>
          </w:tcPr>
          <w:p>
            <w:pPr>
              <w:pStyle w:val="TableParagraph"/>
              <w:spacing w:before="75"/>
              <w:ind w:left="104" w:right="86"/>
              <w:jc w:val="center"/>
              <w:rPr>
                <w:sz w:val="15"/>
              </w:rPr>
            </w:pPr>
            <w:r>
              <w:rPr>
                <w:spacing w:val="-10"/>
                <w:sz w:val="15"/>
              </w:rPr>
              <w:t>0</w:t>
            </w:r>
          </w:p>
        </w:tc>
        <w:tc>
          <w:tcPr>
            <w:tcW w:w="1300" w:type="dxa"/>
          </w:tcPr>
          <w:p>
            <w:pPr>
              <w:pStyle w:val="TableParagraph"/>
              <w:spacing w:before="95"/>
              <w:ind w:left="91" w:right="99"/>
              <w:jc w:val="center"/>
              <w:rPr>
                <w:rFonts w:ascii="Courier New" w:hAnsi="Courier New"/>
                <w:sz w:val="15"/>
              </w:rPr>
            </w:pPr>
            <w:r>
              <w:rPr>
                <w:rFonts w:ascii="Courier New" w:hAnsi="Courier New"/>
                <w:spacing w:val="-10"/>
                <w:sz w:val="15"/>
              </w:rPr>
              <w:t>Х</w:t>
            </w:r>
          </w:p>
        </w:tc>
        <w:tc>
          <w:tcPr>
            <w:tcW w:w="1055" w:type="dxa"/>
          </w:tcPr>
          <w:p>
            <w:pPr>
              <w:pStyle w:val="TableParagraph"/>
              <w:spacing w:before="75"/>
              <w:ind w:left="105" w:right="84"/>
              <w:jc w:val="center"/>
              <w:rPr>
                <w:sz w:val="15"/>
              </w:rPr>
            </w:pPr>
            <w:r>
              <w:rPr>
                <w:spacing w:val="-10"/>
                <w:sz w:val="15"/>
              </w:rPr>
              <w:t>0</w:t>
            </w:r>
          </w:p>
        </w:tc>
        <w:tc>
          <w:tcPr>
            <w:tcW w:w="887" w:type="dxa"/>
          </w:tcPr>
          <w:p>
            <w:pPr>
              <w:pStyle w:val="TableParagraph"/>
              <w:spacing w:before="80"/>
              <w:ind w:left="88" w:right="74"/>
              <w:jc w:val="center"/>
              <w:rPr>
                <w:sz w:val="15"/>
              </w:rPr>
            </w:pPr>
            <w:r>
              <w:rPr>
                <w:spacing w:val="-10"/>
                <w:sz w:val="15"/>
              </w:rPr>
              <w:t>Х</w:t>
            </w:r>
          </w:p>
        </w:tc>
        <w:tc>
          <w:tcPr>
            <w:tcW w:w="1223" w:type="dxa"/>
          </w:tcPr>
          <w:p>
            <w:pPr>
              <w:pStyle w:val="TableParagraph"/>
              <w:spacing w:before="75"/>
              <w:ind w:left="104" w:right="74"/>
              <w:jc w:val="center"/>
              <w:rPr>
                <w:sz w:val="15"/>
              </w:rPr>
            </w:pPr>
            <w:r>
              <w:rPr>
                <w:spacing w:val="-10"/>
                <w:sz w:val="15"/>
              </w:rPr>
              <w:t>0</w:t>
            </w:r>
          </w:p>
        </w:tc>
        <w:tc>
          <w:tcPr>
            <w:tcW w:w="868" w:type="dxa"/>
          </w:tcPr>
          <w:p>
            <w:pPr>
              <w:pStyle w:val="TableParagraph"/>
              <w:spacing w:before="80"/>
              <w:ind w:left="63" w:right="66"/>
              <w:jc w:val="center"/>
              <w:rPr>
                <w:sz w:val="15"/>
              </w:rPr>
            </w:pPr>
            <w:r>
              <w:rPr>
                <w:spacing w:val="-10"/>
                <w:sz w:val="15"/>
              </w:rPr>
              <w:t>Х</w:t>
            </w:r>
          </w:p>
        </w:tc>
      </w:tr>
    </w:tbl>
    <w:p>
      <w:pPr>
        <w:pStyle w:val="TableParagraph"/>
        <w:spacing w:after="0"/>
        <w:jc w:val="center"/>
        <w:rPr>
          <w:sz w:val="15"/>
        </w:rPr>
        <w:sectPr>
          <w:headerReference w:type="default" r:id="rId169"/>
          <w:pgSz w:w="16840" w:h="11910" w:orient="landscape"/>
          <w:pgMar w:header="0" w:footer="0" w:top="1080" w:bottom="280" w:left="850" w:right="992"/>
        </w:sectPr>
      </w:pPr>
    </w:p>
    <w:p>
      <w:pPr>
        <w:spacing w:before="44"/>
        <w:ind w:left="599" w:right="0" w:firstLine="0"/>
        <w:jc w:val="center"/>
        <w:rPr>
          <w:rFonts w:ascii="Consolas"/>
          <w:sz w:val="19"/>
        </w:rPr>
      </w:pPr>
      <w:r>
        <w:rPr>
          <w:rFonts w:ascii="Consolas"/>
          <w:spacing w:val="-10"/>
          <w:w w:val="95"/>
          <w:sz w:val="19"/>
        </w:rPr>
        <w:t>4</w:t>
      </w:r>
    </w:p>
    <w:p>
      <w:pPr>
        <w:pStyle w:val="BodyText"/>
        <w:spacing w:before="6" w:after="1"/>
        <w:rPr>
          <w:rFonts w:ascii="Consolas"/>
          <w:sz w:val="13"/>
        </w:rPr>
      </w:pPr>
    </w:p>
    <w:tbl>
      <w:tblPr>
        <w:tblW w:w="0" w:type="auto"/>
        <w:jc w:val="left"/>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18"/>
        <w:gridCol w:w="740"/>
        <w:gridCol w:w="1167"/>
        <w:gridCol w:w="1527"/>
        <w:gridCol w:w="1354"/>
        <w:gridCol w:w="1296"/>
        <w:gridCol w:w="1061"/>
        <w:gridCol w:w="888"/>
        <w:gridCol w:w="1219"/>
        <w:gridCol w:w="864"/>
      </w:tblGrid>
      <w:tr>
        <w:trPr>
          <w:trHeight w:val="196" w:hRule="atLeast"/>
        </w:trPr>
        <w:tc>
          <w:tcPr>
            <w:tcW w:w="4618" w:type="dxa"/>
          </w:tcPr>
          <w:p>
            <w:pPr>
              <w:pStyle w:val="TableParagraph"/>
              <w:spacing w:line="167" w:lineRule="exact"/>
              <w:ind w:left="94"/>
              <w:jc w:val="center"/>
              <w:rPr>
                <w:sz w:val="15"/>
              </w:rPr>
            </w:pPr>
            <w:r>
              <w:rPr>
                <w:spacing w:val="-10"/>
                <w:w w:val="95"/>
                <w:sz w:val="15"/>
              </w:rPr>
              <w:t>1</w:t>
            </w:r>
          </w:p>
        </w:tc>
        <w:tc>
          <w:tcPr>
            <w:tcW w:w="740" w:type="dxa"/>
          </w:tcPr>
          <w:p>
            <w:pPr>
              <w:pStyle w:val="TableParagraph"/>
              <w:spacing w:line="162" w:lineRule="exact" w:before="14"/>
              <w:ind w:left="90"/>
              <w:jc w:val="center"/>
              <w:rPr>
                <w:rFonts w:ascii="Courier New"/>
                <w:sz w:val="15"/>
              </w:rPr>
            </w:pPr>
            <w:r>
              <w:rPr>
                <w:rFonts w:ascii="Courier New"/>
                <w:spacing w:val="-10"/>
                <w:sz w:val="15"/>
              </w:rPr>
              <w:t>?</w:t>
            </w:r>
          </w:p>
        </w:tc>
        <w:tc>
          <w:tcPr>
            <w:tcW w:w="1167" w:type="dxa"/>
          </w:tcPr>
          <w:p>
            <w:pPr>
              <w:pStyle w:val="TableParagraph"/>
              <w:rPr>
                <w:rFonts w:ascii="Consolas"/>
                <w:sz w:val="4"/>
              </w:rPr>
            </w:pPr>
          </w:p>
          <w:p>
            <w:pPr>
              <w:pStyle w:val="TableParagraph"/>
              <w:spacing w:line="100" w:lineRule="exact"/>
              <w:ind w:left="591"/>
              <w:rPr>
                <w:rFonts w:ascii="Consolas"/>
                <w:position w:val="-1"/>
                <w:sz w:val="10"/>
              </w:rPr>
            </w:pPr>
            <w:r>
              <w:rPr>
                <w:rFonts w:ascii="Consolas"/>
                <w:position w:val="-1"/>
                <w:sz w:val="10"/>
              </w:rPr>
              <w:drawing>
                <wp:inline distT="0" distB="0" distL="0" distR="0">
                  <wp:extent cx="36575" cy="64007"/>
                  <wp:effectExtent l="0" t="0" r="0" b="0"/>
                  <wp:docPr id="204" name="Image 204"/>
                  <wp:cNvGraphicFramePr>
                    <a:graphicFrameLocks/>
                  </wp:cNvGraphicFramePr>
                  <a:graphic>
                    <a:graphicData uri="http://schemas.openxmlformats.org/drawingml/2006/picture">
                      <pic:pic>
                        <pic:nvPicPr>
                          <pic:cNvPr id="204" name="Image 204"/>
                          <pic:cNvPicPr/>
                        </pic:nvPicPr>
                        <pic:blipFill>
                          <a:blip r:embed="rId185" cstate="print"/>
                          <a:stretch>
                            <a:fillRect/>
                          </a:stretch>
                        </pic:blipFill>
                        <pic:spPr>
                          <a:xfrm>
                            <a:off x="0" y="0"/>
                            <a:ext cx="36575" cy="64007"/>
                          </a:xfrm>
                          <a:prstGeom prst="rect">
                            <a:avLst/>
                          </a:prstGeom>
                        </pic:spPr>
                      </pic:pic>
                    </a:graphicData>
                  </a:graphic>
                </wp:inline>
              </w:drawing>
            </w:r>
            <w:r>
              <w:rPr>
                <w:rFonts w:ascii="Consolas"/>
                <w:position w:val="-1"/>
                <w:sz w:val="10"/>
              </w:rPr>
            </w:r>
          </w:p>
        </w:tc>
        <w:tc>
          <w:tcPr>
            <w:tcW w:w="1527" w:type="dxa"/>
          </w:tcPr>
          <w:p>
            <w:pPr>
              <w:pStyle w:val="TableParagraph"/>
              <w:spacing w:line="157" w:lineRule="exact" w:before="19"/>
              <w:ind w:left="91"/>
              <w:jc w:val="center"/>
              <w:rPr>
                <w:rFonts w:ascii="Courier New"/>
                <w:sz w:val="15"/>
              </w:rPr>
            </w:pPr>
            <w:r>
              <w:rPr>
                <w:rFonts w:ascii="Courier New"/>
                <w:spacing w:val="-10"/>
                <w:w w:val="110"/>
                <w:sz w:val="15"/>
              </w:rPr>
              <w:t>4</w:t>
            </w:r>
          </w:p>
        </w:tc>
        <w:tc>
          <w:tcPr>
            <w:tcW w:w="1354" w:type="dxa"/>
          </w:tcPr>
          <w:p>
            <w:pPr>
              <w:pStyle w:val="TableParagraph"/>
              <w:spacing w:before="3"/>
              <w:ind w:left="100" w:right="19"/>
              <w:jc w:val="center"/>
              <w:rPr>
                <w:sz w:val="15"/>
              </w:rPr>
            </w:pPr>
            <w:r>
              <w:rPr>
                <w:spacing w:val="-10"/>
                <w:sz w:val="15"/>
              </w:rPr>
              <w:t>5</w:t>
            </w:r>
          </w:p>
        </w:tc>
        <w:tc>
          <w:tcPr>
            <w:tcW w:w="1296" w:type="dxa"/>
          </w:tcPr>
          <w:p>
            <w:pPr>
              <w:pStyle w:val="TableParagraph"/>
              <w:spacing w:line="170" w:lineRule="exact" w:before="6"/>
              <w:ind w:left="114" w:right="40"/>
              <w:jc w:val="center"/>
              <w:rPr>
                <w:rFonts w:ascii="Cambria"/>
                <w:sz w:val="15"/>
              </w:rPr>
            </w:pPr>
            <w:r>
              <w:rPr>
                <w:rFonts w:ascii="Cambria"/>
                <w:spacing w:val="-10"/>
                <w:w w:val="95"/>
                <w:sz w:val="15"/>
              </w:rPr>
              <w:t>6</w:t>
            </w:r>
          </w:p>
        </w:tc>
        <w:tc>
          <w:tcPr>
            <w:tcW w:w="1061" w:type="dxa"/>
          </w:tcPr>
          <w:p>
            <w:pPr>
              <w:pStyle w:val="TableParagraph"/>
              <w:spacing w:line="153" w:lineRule="exact" w:before="23"/>
              <w:ind w:left="124" w:right="39"/>
              <w:jc w:val="center"/>
              <w:rPr>
                <w:rFonts w:ascii="Courier New"/>
                <w:sz w:val="15"/>
              </w:rPr>
            </w:pPr>
            <w:r>
              <w:rPr>
                <w:rFonts w:ascii="Courier New"/>
                <w:spacing w:val="-10"/>
                <w:w w:val="110"/>
                <w:sz w:val="15"/>
              </w:rPr>
              <w:t>7</w:t>
            </w:r>
          </w:p>
        </w:tc>
        <w:tc>
          <w:tcPr>
            <w:tcW w:w="888" w:type="dxa"/>
          </w:tcPr>
          <w:p>
            <w:pPr>
              <w:pStyle w:val="TableParagraph"/>
              <w:spacing w:line="154" w:lineRule="exact" w:before="22"/>
              <w:ind w:left="86" w:right="12"/>
              <w:jc w:val="center"/>
              <w:rPr>
                <w:sz w:val="14"/>
              </w:rPr>
            </w:pPr>
            <w:r>
              <w:rPr>
                <w:spacing w:val="-10"/>
                <w:w w:val="105"/>
                <w:sz w:val="14"/>
              </w:rPr>
              <w:t>8</w:t>
            </w:r>
          </w:p>
        </w:tc>
        <w:tc>
          <w:tcPr>
            <w:tcW w:w="1219" w:type="dxa"/>
          </w:tcPr>
          <w:p>
            <w:pPr>
              <w:pStyle w:val="TableParagraph"/>
              <w:spacing w:line="147" w:lineRule="exact" w:before="29"/>
              <w:ind w:left="105" w:right="20"/>
              <w:jc w:val="center"/>
              <w:rPr>
                <w:rFonts w:ascii="Consolas"/>
                <w:sz w:val="14"/>
              </w:rPr>
            </w:pPr>
            <w:r>
              <w:rPr>
                <w:rFonts w:ascii="Consolas"/>
                <w:spacing w:val="-10"/>
                <w:sz w:val="14"/>
              </w:rPr>
              <w:t>9</w:t>
            </w:r>
          </w:p>
        </w:tc>
        <w:tc>
          <w:tcPr>
            <w:tcW w:w="864" w:type="dxa"/>
          </w:tcPr>
          <w:p>
            <w:pPr>
              <w:pStyle w:val="TableParagraph"/>
              <w:spacing w:line="139" w:lineRule="exact" w:before="36"/>
              <w:ind w:left="85" w:right="55"/>
              <w:jc w:val="center"/>
              <w:rPr>
                <w:sz w:val="13"/>
              </w:rPr>
            </w:pPr>
            <w:r>
              <w:rPr>
                <w:spacing w:val="-5"/>
                <w:sz w:val="13"/>
              </w:rPr>
              <w:t>t0</w:t>
            </w:r>
          </w:p>
        </w:tc>
      </w:tr>
      <w:tr>
        <w:trPr>
          <w:trHeight w:val="392" w:hRule="atLeast"/>
        </w:trPr>
        <w:tc>
          <w:tcPr>
            <w:tcW w:w="4618" w:type="dxa"/>
          </w:tcPr>
          <w:p>
            <w:pPr>
              <w:pStyle w:val="TableParagraph"/>
              <w:spacing w:line="133" w:lineRule="exact"/>
              <w:ind w:left="77"/>
              <w:rPr>
                <w:sz w:val="15"/>
              </w:rPr>
            </w:pPr>
            <w:r>
              <w:rPr>
                <w:spacing w:val="-4"/>
                <w:sz w:val="15"/>
              </w:rPr>
              <w:t>6.1.</w:t>
            </w:r>
            <w:r>
              <w:rPr>
                <w:spacing w:val="-23"/>
                <w:sz w:val="15"/>
              </w:rPr>
              <w:t> </w:t>
            </w:r>
            <w:r>
              <w:rPr>
                <w:spacing w:val="-4"/>
                <w:sz w:val="15"/>
              </w:rPr>
              <w:t>2</w:t>
            </w:r>
            <w:r>
              <w:rPr>
                <w:spacing w:val="-6"/>
                <w:sz w:val="15"/>
              </w:rPr>
              <w:t> </w:t>
            </w:r>
            <w:r>
              <w:rPr>
                <w:spacing w:val="-4"/>
                <w:sz w:val="15"/>
              </w:rPr>
              <w:t>посещения</w:t>
            </w:r>
            <w:r>
              <w:rPr>
                <w:spacing w:val="6"/>
                <w:sz w:val="15"/>
              </w:rPr>
              <w:t> </w:t>
            </w:r>
            <w:r>
              <w:rPr>
                <w:spacing w:val="-4"/>
                <w:sz w:val="15"/>
              </w:rPr>
              <w:t>на</w:t>
            </w:r>
            <w:r>
              <w:rPr>
                <w:spacing w:val="-6"/>
                <w:sz w:val="15"/>
              </w:rPr>
              <w:t> </w:t>
            </w:r>
            <w:r>
              <w:rPr>
                <w:spacing w:val="-4"/>
                <w:sz w:val="15"/>
              </w:rPr>
              <w:t>дому</w:t>
            </w:r>
            <w:r>
              <w:rPr>
                <w:spacing w:val="-1"/>
                <w:sz w:val="15"/>
              </w:rPr>
              <w:t> </w:t>
            </w:r>
            <w:r>
              <w:rPr>
                <w:spacing w:val="-4"/>
                <w:sz w:val="15"/>
              </w:rPr>
              <w:t>выездными</w:t>
            </w:r>
            <w:r>
              <w:rPr>
                <w:spacing w:val="1"/>
                <w:sz w:val="15"/>
              </w:rPr>
              <w:t> </w:t>
            </w:r>
            <w:r>
              <w:rPr>
                <w:spacing w:val="-4"/>
                <w:sz w:val="15"/>
              </w:rPr>
              <w:t>патронажными</w:t>
            </w:r>
            <w:r>
              <w:rPr>
                <w:spacing w:val="12"/>
                <w:sz w:val="15"/>
              </w:rPr>
              <w:t> </w:t>
            </w:r>
            <w:r>
              <w:rPr>
                <w:spacing w:val="-4"/>
                <w:sz w:val="15"/>
              </w:rPr>
              <w:t>бригадами</w:t>
            </w:r>
          </w:p>
          <w:p>
            <w:pPr>
              <w:pStyle w:val="TableParagraph"/>
              <w:spacing w:before="5"/>
              <w:ind w:left="72"/>
              <w:rPr>
                <w:sz w:val="15"/>
              </w:rPr>
            </w:pPr>
            <w:r>
              <w:rPr>
                <w:spacing w:val="-4"/>
                <w:sz w:val="15"/>
              </w:rPr>
              <w:t>(равно</w:t>
            </w:r>
            <w:r>
              <w:rPr>
                <w:spacing w:val="3"/>
                <w:sz w:val="15"/>
              </w:rPr>
              <w:t> </w:t>
            </w:r>
            <w:r>
              <w:rPr>
                <w:i/>
                <w:spacing w:val="-4"/>
                <w:sz w:val="15"/>
              </w:rPr>
              <w:t>ссроке</w:t>
            </w:r>
            <w:r>
              <w:rPr>
                <w:i/>
                <w:spacing w:val="8"/>
                <w:sz w:val="15"/>
              </w:rPr>
              <w:t> </w:t>
            </w:r>
            <w:r>
              <w:rPr>
                <w:spacing w:val="-4"/>
                <w:sz w:val="15"/>
              </w:rPr>
              <w:t>53.</w:t>
            </w:r>
            <w:r>
              <w:rPr>
                <w:spacing w:val="-21"/>
                <w:sz w:val="15"/>
              </w:rPr>
              <w:t> </w:t>
            </w:r>
            <w:r>
              <w:rPr>
                <w:spacing w:val="-4"/>
                <w:sz w:val="15"/>
              </w:rPr>
              <w:t>1.2)</w:t>
            </w:r>
          </w:p>
        </w:tc>
        <w:tc>
          <w:tcPr>
            <w:tcW w:w="740" w:type="dxa"/>
          </w:tcPr>
          <w:p>
            <w:pPr>
              <w:pStyle w:val="TableParagraph"/>
              <w:spacing w:before="95"/>
              <w:ind w:left="97"/>
              <w:jc w:val="center"/>
              <w:rPr>
                <w:rFonts w:ascii="Courier New" w:hAnsi="Courier New"/>
                <w:sz w:val="15"/>
              </w:rPr>
            </w:pPr>
            <w:r>
              <w:rPr>
                <w:rFonts w:ascii="Courier New" w:hAnsi="Courier New"/>
                <w:spacing w:val="-2"/>
                <w:w w:val="95"/>
                <w:sz w:val="15"/>
              </w:rPr>
              <w:t>27.Г2</w:t>
            </w:r>
          </w:p>
        </w:tc>
        <w:tc>
          <w:tcPr>
            <w:tcW w:w="1167" w:type="dxa"/>
          </w:tcPr>
          <w:p>
            <w:pPr>
              <w:pStyle w:val="TableParagraph"/>
              <w:spacing w:before="4"/>
              <w:rPr>
                <w:rFonts w:ascii="Consolas"/>
                <w:sz w:val="11"/>
              </w:rPr>
            </w:pPr>
          </w:p>
          <w:p>
            <w:pPr>
              <w:pStyle w:val="TableParagraph"/>
              <w:spacing w:before="1"/>
              <w:ind w:left="86"/>
              <w:jc w:val="center"/>
              <w:rPr>
                <w:rFonts w:ascii="Courier New" w:hAnsi="Courier New"/>
                <w:b/>
                <w:sz w:val="11"/>
              </w:rPr>
            </w:pPr>
            <w:r>
              <w:rPr>
                <w:rFonts w:ascii="Courier New" w:hAnsi="Courier New"/>
                <w:b/>
                <w:spacing w:val="-2"/>
                <w:sz w:val="11"/>
              </w:rPr>
              <w:t>ИОСОLЦОНИЙ</w:t>
            </w:r>
          </w:p>
        </w:tc>
        <w:tc>
          <w:tcPr>
            <w:tcW w:w="1527" w:type="dxa"/>
          </w:tcPr>
          <w:p>
            <w:pPr>
              <w:pStyle w:val="TableParagraph"/>
              <w:spacing w:before="7"/>
              <w:rPr>
                <w:rFonts w:ascii="Consolas"/>
                <w:sz w:val="10"/>
              </w:rPr>
            </w:pPr>
          </w:p>
          <w:p>
            <w:pPr>
              <w:pStyle w:val="TableParagraph"/>
              <w:spacing w:line="105" w:lineRule="exact"/>
              <w:ind w:left="768"/>
              <w:rPr>
                <w:rFonts w:ascii="Consolas"/>
                <w:position w:val="-1"/>
                <w:sz w:val="10"/>
              </w:rPr>
            </w:pPr>
            <w:r>
              <w:rPr>
                <w:rFonts w:ascii="Consolas"/>
                <w:position w:val="-1"/>
                <w:sz w:val="10"/>
              </w:rPr>
              <w:drawing>
                <wp:inline distT="0" distB="0" distL="0" distR="0">
                  <wp:extent cx="39624" cy="67055"/>
                  <wp:effectExtent l="0" t="0" r="0" b="0"/>
                  <wp:docPr id="205" name="Image 205"/>
                  <wp:cNvGraphicFramePr>
                    <a:graphicFrameLocks/>
                  </wp:cNvGraphicFramePr>
                  <a:graphic>
                    <a:graphicData uri="http://schemas.openxmlformats.org/drawingml/2006/picture">
                      <pic:pic>
                        <pic:nvPicPr>
                          <pic:cNvPr id="205" name="Image 205"/>
                          <pic:cNvPicPr/>
                        </pic:nvPicPr>
                        <pic:blipFill>
                          <a:blip r:embed="rId186" cstate="print"/>
                          <a:stretch>
                            <a:fillRect/>
                          </a:stretch>
                        </pic:blipFill>
                        <pic:spPr>
                          <a:xfrm>
                            <a:off x="0" y="0"/>
                            <a:ext cx="39624" cy="67055"/>
                          </a:xfrm>
                          <a:prstGeom prst="rect">
                            <a:avLst/>
                          </a:prstGeom>
                        </pic:spPr>
                      </pic:pic>
                    </a:graphicData>
                  </a:graphic>
                </wp:inline>
              </w:drawing>
            </w:r>
            <w:r>
              <w:rPr>
                <w:rFonts w:ascii="Consolas"/>
                <w:position w:val="-1"/>
                <w:sz w:val="10"/>
              </w:rPr>
            </w:r>
          </w:p>
        </w:tc>
        <w:tc>
          <w:tcPr>
            <w:tcW w:w="1354" w:type="dxa"/>
          </w:tcPr>
          <w:p>
            <w:pPr>
              <w:pStyle w:val="TableParagraph"/>
              <w:spacing w:before="96"/>
              <w:ind w:left="97" w:right="19"/>
              <w:jc w:val="center"/>
              <w:rPr>
                <w:rFonts w:ascii="Consolas"/>
                <w:sz w:val="14"/>
              </w:rPr>
            </w:pPr>
            <w:r>
              <w:rPr>
                <w:rFonts w:ascii="Consolas"/>
                <w:spacing w:val="-10"/>
                <w:w w:val="95"/>
                <w:sz w:val="14"/>
              </w:rPr>
              <w:t>0</w:t>
            </w:r>
          </w:p>
        </w:tc>
        <w:tc>
          <w:tcPr>
            <w:tcW w:w="1296" w:type="dxa"/>
          </w:tcPr>
          <w:p>
            <w:pPr>
              <w:pStyle w:val="TableParagraph"/>
              <w:spacing w:before="105"/>
              <w:ind w:left="89" w:right="40"/>
              <w:jc w:val="center"/>
              <w:rPr>
                <w:rFonts w:ascii="Courier New" w:hAnsi="Courier New"/>
                <w:sz w:val="15"/>
              </w:rPr>
            </w:pPr>
            <w:r>
              <w:rPr>
                <w:rFonts w:ascii="Courier New" w:hAnsi="Courier New"/>
                <w:spacing w:val="-10"/>
                <w:w w:val="95"/>
                <w:sz w:val="15"/>
              </w:rPr>
              <w:t>Х</w:t>
            </w:r>
          </w:p>
        </w:tc>
        <w:tc>
          <w:tcPr>
            <w:tcW w:w="1061" w:type="dxa"/>
          </w:tcPr>
          <w:p>
            <w:pPr>
              <w:pStyle w:val="TableParagraph"/>
              <w:spacing w:before="105"/>
              <w:ind w:left="121" w:right="39"/>
              <w:jc w:val="center"/>
              <w:rPr>
                <w:rFonts w:ascii="Courier New"/>
                <w:sz w:val="15"/>
              </w:rPr>
            </w:pPr>
            <w:r>
              <w:rPr>
                <w:rFonts w:ascii="Courier New"/>
                <w:spacing w:val="-10"/>
                <w:w w:val="110"/>
                <w:sz w:val="15"/>
              </w:rPr>
              <w:t>0</w:t>
            </w:r>
          </w:p>
        </w:tc>
        <w:tc>
          <w:tcPr>
            <w:tcW w:w="888" w:type="dxa"/>
          </w:tcPr>
          <w:p>
            <w:pPr>
              <w:pStyle w:val="TableParagraph"/>
              <w:spacing w:before="110"/>
              <w:ind w:left="74" w:right="22"/>
              <w:jc w:val="center"/>
              <w:rPr>
                <w:rFonts w:ascii="Courier New" w:hAnsi="Courier New"/>
                <w:sz w:val="15"/>
              </w:rPr>
            </w:pPr>
            <w:r>
              <w:rPr>
                <w:rFonts w:ascii="Courier New" w:hAnsi="Courier New"/>
                <w:spacing w:val="-10"/>
                <w:w w:val="105"/>
                <w:sz w:val="15"/>
              </w:rPr>
              <w:t>Х</w:t>
            </w:r>
          </w:p>
        </w:tc>
        <w:tc>
          <w:tcPr>
            <w:tcW w:w="1219" w:type="dxa"/>
          </w:tcPr>
          <w:p>
            <w:pPr>
              <w:pStyle w:val="TableParagraph"/>
              <w:spacing w:before="92"/>
              <w:ind w:left="103" w:right="20"/>
              <w:jc w:val="center"/>
              <w:rPr>
                <w:rFonts w:ascii="Cambria"/>
                <w:sz w:val="15"/>
              </w:rPr>
            </w:pPr>
            <w:r>
              <w:rPr>
                <w:rFonts w:ascii="Cambria"/>
                <w:spacing w:val="-10"/>
                <w:sz w:val="15"/>
              </w:rPr>
              <w:t>0</w:t>
            </w:r>
          </w:p>
        </w:tc>
        <w:tc>
          <w:tcPr>
            <w:tcW w:w="864" w:type="dxa"/>
          </w:tcPr>
          <w:p>
            <w:pPr>
              <w:pStyle w:val="TableParagraph"/>
              <w:spacing w:before="109"/>
              <w:ind w:left="100" w:right="55"/>
              <w:jc w:val="center"/>
              <w:rPr>
                <w:sz w:val="14"/>
              </w:rPr>
            </w:pPr>
            <w:r>
              <w:rPr>
                <w:spacing w:val="-10"/>
                <w:sz w:val="14"/>
              </w:rPr>
              <w:t>Х</w:t>
            </w:r>
          </w:p>
        </w:tc>
      </w:tr>
      <w:tr>
        <w:trPr>
          <w:trHeight w:val="541" w:hRule="atLeast"/>
        </w:trPr>
        <w:tc>
          <w:tcPr>
            <w:tcW w:w="4618" w:type="dxa"/>
          </w:tcPr>
          <w:p>
            <w:pPr>
              <w:pStyle w:val="TableParagraph"/>
              <w:spacing w:line="138" w:lineRule="exact"/>
              <w:ind w:left="72"/>
              <w:rPr>
                <w:sz w:val="15"/>
              </w:rPr>
            </w:pPr>
            <w:r>
              <w:rPr>
                <w:spacing w:val="-4"/>
                <w:sz w:val="15"/>
              </w:rPr>
              <w:t>6.2.</w:t>
            </w:r>
            <w:r>
              <w:rPr>
                <w:spacing w:val="4"/>
                <w:sz w:val="15"/>
              </w:rPr>
              <w:t> </w:t>
            </w:r>
            <w:r>
              <w:rPr>
                <w:spacing w:val="-4"/>
                <w:sz w:val="15"/>
              </w:rPr>
              <w:t>оказываемая</w:t>
            </w:r>
            <w:r>
              <w:rPr>
                <w:spacing w:val="13"/>
                <w:sz w:val="15"/>
              </w:rPr>
              <w:t> </w:t>
            </w:r>
            <w:r>
              <w:rPr>
                <w:spacing w:val="-4"/>
                <w:sz w:val="15"/>
              </w:rPr>
              <w:t>в</w:t>
            </w:r>
            <w:r>
              <w:rPr>
                <w:spacing w:val="-5"/>
                <w:sz w:val="15"/>
              </w:rPr>
              <w:t> </w:t>
            </w:r>
            <w:r>
              <w:rPr>
                <w:spacing w:val="-4"/>
                <w:sz w:val="15"/>
              </w:rPr>
              <w:t>стационарных</w:t>
            </w:r>
            <w:r>
              <w:rPr>
                <w:spacing w:val="16"/>
                <w:sz w:val="15"/>
              </w:rPr>
              <w:t> </w:t>
            </w:r>
            <w:r>
              <w:rPr>
                <w:spacing w:val="-4"/>
                <w:sz w:val="15"/>
              </w:rPr>
              <w:t>условиях</w:t>
            </w:r>
            <w:r>
              <w:rPr>
                <w:spacing w:val="8"/>
                <w:sz w:val="15"/>
              </w:rPr>
              <w:t> </w:t>
            </w:r>
            <w:r>
              <w:rPr>
                <w:spacing w:val="-4"/>
                <w:sz w:val="15"/>
              </w:rPr>
              <w:t>(включая</w:t>
            </w:r>
            <w:r>
              <w:rPr>
                <w:spacing w:val="12"/>
                <w:sz w:val="15"/>
              </w:rPr>
              <w:t> </w:t>
            </w:r>
            <w:r>
              <w:rPr>
                <w:spacing w:val="-4"/>
                <w:sz w:val="15"/>
              </w:rPr>
              <w:t>койки</w:t>
            </w:r>
          </w:p>
          <w:p>
            <w:pPr>
              <w:pStyle w:val="TableParagraph"/>
              <w:spacing w:before="14"/>
              <w:ind w:left="73" w:firstLine="1"/>
              <w:rPr>
                <w:sz w:val="15"/>
              </w:rPr>
            </w:pPr>
            <w:r>
              <w:rPr>
                <w:spacing w:val="-4"/>
                <w:sz w:val="15"/>
              </w:rPr>
              <w:t>паллиативной</w:t>
            </w:r>
            <w:r>
              <w:rPr>
                <w:spacing w:val="5"/>
                <w:sz w:val="15"/>
              </w:rPr>
              <w:t> </w:t>
            </w:r>
            <w:r>
              <w:rPr>
                <w:spacing w:val="-4"/>
                <w:sz w:val="15"/>
              </w:rPr>
              <w:t>медицинской</w:t>
            </w:r>
            <w:r>
              <w:rPr>
                <w:spacing w:val="12"/>
                <w:sz w:val="15"/>
              </w:rPr>
              <w:t> </w:t>
            </w:r>
            <w:r>
              <w:rPr>
                <w:spacing w:val="-4"/>
                <w:sz w:val="15"/>
              </w:rPr>
              <w:t>помощи</w:t>
            </w:r>
            <w:r>
              <w:rPr>
                <w:sz w:val="15"/>
              </w:rPr>
              <w:t> </w:t>
            </w:r>
            <w:r>
              <w:rPr>
                <w:spacing w:val="-4"/>
                <w:sz w:val="15"/>
              </w:rPr>
              <w:t>и</w:t>
            </w:r>
            <w:r>
              <w:rPr>
                <w:spacing w:val="-6"/>
                <w:sz w:val="15"/>
              </w:rPr>
              <w:t> </w:t>
            </w:r>
            <w:r>
              <w:rPr>
                <w:spacing w:val="-4"/>
                <w:sz w:val="15"/>
              </w:rPr>
              <w:t>койки</w:t>
            </w:r>
            <w:r>
              <w:rPr>
                <w:sz w:val="15"/>
              </w:rPr>
              <w:t> </w:t>
            </w:r>
            <w:r>
              <w:rPr>
                <w:spacing w:val="-4"/>
                <w:sz w:val="15"/>
              </w:rPr>
              <w:t>сестринского</w:t>
            </w:r>
            <w:r>
              <w:rPr>
                <w:spacing w:val="5"/>
                <w:sz w:val="15"/>
              </w:rPr>
              <w:t> </w:t>
            </w:r>
            <w:r>
              <w:rPr>
                <w:spacing w:val="-4"/>
                <w:sz w:val="15"/>
              </w:rPr>
              <w:t>ухода)</w:t>
            </w:r>
            <w:r>
              <w:rPr>
                <w:spacing w:val="-6"/>
                <w:sz w:val="15"/>
              </w:rPr>
              <w:t> </w:t>
            </w:r>
            <w:r>
              <w:rPr>
                <w:spacing w:val="-4"/>
                <w:sz w:val="15"/>
              </w:rPr>
              <w:t>(равно</w:t>
            </w:r>
            <w:r>
              <w:rPr>
                <w:spacing w:val="40"/>
                <w:sz w:val="15"/>
              </w:rPr>
              <w:t> </w:t>
            </w:r>
            <w:r>
              <w:rPr>
                <w:sz w:val="15"/>
              </w:rPr>
              <w:t>строке 53.2)</w:t>
            </w:r>
          </w:p>
        </w:tc>
        <w:tc>
          <w:tcPr>
            <w:tcW w:w="740" w:type="dxa"/>
          </w:tcPr>
          <w:p>
            <w:pPr>
              <w:pStyle w:val="TableParagraph"/>
              <w:spacing w:before="152"/>
              <w:ind w:left="92"/>
              <w:jc w:val="center"/>
              <w:rPr>
                <w:sz w:val="15"/>
              </w:rPr>
            </w:pPr>
            <w:r>
              <w:rPr>
                <w:spacing w:val="-4"/>
                <w:sz w:val="15"/>
              </w:rPr>
              <w:t>27.2</w:t>
            </w:r>
          </w:p>
        </w:tc>
        <w:tc>
          <w:tcPr>
            <w:tcW w:w="1167" w:type="dxa"/>
          </w:tcPr>
          <w:p>
            <w:pPr>
              <w:pStyle w:val="TableParagraph"/>
              <w:spacing w:before="12"/>
              <w:rPr>
                <w:rFonts w:ascii="Consolas"/>
                <w:sz w:val="14"/>
              </w:rPr>
            </w:pPr>
          </w:p>
          <w:p>
            <w:pPr>
              <w:pStyle w:val="TableParagraph"/>
              <w:ind w:left="69"/>
              <w:jc w:val="center"/>
              <w:rPr>
                <w:sz w:val="14"/>
              </w:rPr>
            </w:pPr>
            <w:r>
              <w:rPr>
                <w:w w:val="90"/>
                <w:sz w:val="14"/>
              </w:rPr>
              <w:t>коіfiко-</w:t>
            </w:r>
            <w:r>
              <w:rPr>
                <w:spacing w:val="-4"/>
                <w:w w:val="95"/>
                <w:sz w:val="14"/>
              </w:rPr>
              <w:t>денъ</w:t>
            </w:r>
          </w:p>
        </w:tc>
        <w:tc>
          <w:tcPr>
            <w:tcW w:w="1527" w:type="dxa"/>
          </w:tcPr>
          <w:p>
            <w:pPr>
              <w:pStyle w:val="TableParagraph"/>
              <w:spacing w:before="159"/>
              <w:ind w:left="75"/>
              <w:jc w:val="center"/>
              <w:rPr>
                <w:rFonts w:ascii="Cambria"/>
                <w:sz w:val="15"/>
              </w:rPr>
            </w:pPr>
            <w:r>
              <w:rPr>
                <w:rFonts w:ascii="Cambria"/>
                <w:spacing w:val="-10"/>
                <w:sz w:val="15"/>
              </w:rPr>
              <w:t>0</w:t>
            </w:r>
          </w:p>
        </w:tc>
        <w:tc>
          <w:tcPr>
            <w:tcW w:w="1354" w:type="dxa"/>
          </w:tcPr>
          <w:p>
            <w:pPr>
              <w:pStyle w:val="TableParagraph"/>
              <w:spacing w:before="159"/>
              <w:ind w:left="87" w:right="19"/>
              <w:jc w:val="center"/>
              <w:rPr>
                <w:rFonts w:ascii="Cambria"/>
                <w:sz w:val="15"/>
              </w:rPr>
            </w:pPr>
            <w:r>
              <w:rPr>
                <w:rFonts w:ascii="Cambria"/>
                <w:spacing w:val="-10"/>
                <w:sz w:val="15"/>
              </w:rPr>
              <w:t>0</w:t>
            </w:r>
          </w:p>
        </w:tc>
        <w:tc>
          <w:tcPr>
            <w:tcW w:w="1296" w:type="dxa"/>
          </w:tcPr>
          <w:p>
            <w:pPr>
              <w:pStyle w:val="TableParagraph"/>
              <w:spacing w:before="6"/>
              <w:rPr>
                <w:rFonts w:ascii="Consolas"/>
                <w:sz w:val="15"/>
              </w:rPr>
            </w:pPr>
          </w:p>
          <w:p>
            <w:pPr>
              <w:pStyle w:val="TableParagraph"/>
              <w:ind w:left="80" w:right="40"/>
              <w:jc w:val="center"/>
              <w:rPr>
                <w:rFonts w:ascii="Courier New" w:hAnsi="Courier New"/>
                <w:sz w:val="15"/>
              </w:rPr>
            </w:pPr>
            <w:r>
              <w:rPr>
                <w:rFonts w:ascii="Courier New" w:hAnsi="Courier New"/>
                <w:spacing w:val="-10"/>
                <w:w w:val="95"/>
                <w:sz w:val="15"/>
              </w:rPr>
              <w:t>Х</w:t>
            </w:r>
          </w:p>
        </w:tc>
        <w:tc>
          <w:tcPr>
            <w:tcW w:w="1061" w:type="dxa"/>
          </w:tcPr>
          <w:p>
            <w:pPr>
              <w:pStyle w:val="TableParagraph"/>
              <w:spacing w:before="6"/>
              <w:rPr>
                <w:rFonts w:ascii="Consolas"/>
                <w:sz w:val="15"/>
              </w:rPr>
            </w:pPr>
          </w:p>
          <w:p>
            <w:pPr>
              <w:pStyle w:val="TableParagraph"/>
              <w:ind w:left="102" w:right="39"/>
              <w:jc w:val="center"/>
              <w:rPr>
                <w:rFonts w:ascii="Courier New"/>
                <w:sz w:val="15"/>
              </w:rPr>
            </w:pPr>
            <w:r>
              <w:rPr>
                <w:rFonts w:ascii="Courier New"/>
                <w:spacing w:val="-10"/>
                <w:w w:val="110"/>
                <w:sz w:val="15"/>
              </w:rPr>
              <w:t>0</w:t>
            </w:r>
          </w:p>
        </w:tc>
        <w:tc>
          <w:tcPr>
            <w:tcW w:w="888" w:type="dxa"/>
          </w:tcPr>
          <w:p>
            <w:pPr>
              <w:pStyle w:val="TableParagraph"/>
              <w:spacing w:before="17"/>
              <w:rPr>
                <w:rFonts w:ascii="Consolas"/>
                <w:sz w:val="14"/>
              </w:rPr>
            </w:pPr>
          </w:p>
          <w:p>
            <w:pPr>
              <w:pStyle w:val="TableParagraph"/>
              <w:ind w:left="74" w:right="15"/>
              <w:jc w:val="center"/>
              <w:rPr>
                <w:sz w:val="14"/>
              </w:rPr>
            </w:pPr>
            <w:r>
              <w:rPr>
                <w:spacing w:val="-10"/>
                <w:sz w:val="14"/>
              </w:rPr>
              <w:t>Х</w:t>
            </w:r>
          </w:p>
        </w:tc>
        <w:tc>
          <w:tcPr>
            <w:tcW w:w="1219" w:type="dxa"/>
          </w:tcPr>
          <w:p>
            <w:pPr>
              <w:pStyle w:val="TableParagraph"/>
              <w:spacing w:before="18"/>
              <w:rPr>
                <w:rFonts w:ascii="Consolas"/>
                <w:sz w:val="14"/>
              </w:rPr>
            </w:pPr>
          </w:p>
          <w:p>
            <w:pPr>
              <w:pStyle w:val="TableParagraph"/>
              <w:spacing w:before="1"/>
              <w:ind w:left="93" w:right="20"/>
              <w:jc w:val="center"/>
              <w:rPr>
                <w:rFonts w:ascii="Consolas"/>
                <w:sz w:val="14"/>
              </w:rPr>
            </w:pPr>
            <w:r>
              <w:rPr>
                <w:rFonts w:ascii="Consolas"/>
                <w:spacing w:val="-10"/>
                <w:sz w:val="14"/>
              </w:rPr>
              <w:t>0</w:t>
            </w:r>
          </w:p>
        </w:tc>
        <w:tc>
          <w:tcPr>
            <w:tcW w:w="864" w:type="dxa"/>
          </w:tcPr>
          <w:p>
            <w:pPr>
              <w:pStyle w:val="TableParagraph"/>
              <w:spacing w:before="9"/>
              <w:rPr>
                <w:rFonts w:ascii="Consolas"/>
                <w:sz w:val="18"/>
              </w:rPr>
            </w:pPr>
          </w:p>
          <w:p>
            <w:pPr>
              <w:pStyle w:val="TableParagraph"/>
              <w:spacing w:line="100" w:lineRule="exact"/>
              <w:ind w:left="392"/>
              <w:rPr>
                <w:rFonts w:ascii="Consolas"/>
                <w:position w:val="-1"/>
                <w:sz w:val="10"/>
              </w:rPr>
            </w:pPr>
            <w:r>
              <w:rPr>
                <w:rFonts w:ascii="Consolas"/>
                <w:position w:val="-1"/>
                <w:sz w:val="10"/>
              </w:rPr>
              <w:drawing>
                <wp:inline distT="0" distB="0" distL="0" distR="0">
                  <wp:extent cx="60959" cy="64008"/>
                  <wp:effectExtent l="0" t="0" r="0" b="0"/>
                  <wp:docPr id="206" name="Image 206"/>
                  <wp:cNvGraphicFramePr>
                    <a:graphicFrameLocks/>
                  </wp:cNvGraphicFramePr>
                  <a:graphic>
                    <a:graphicData uri="http://schemas.openxmlformats.org/drawingml/2006/picture">
                      <pic:pic>
                        <pic:nvPicPr>
                          <pic:cNvPr id="206" name="Image 206"/>
                          <pic:cNvPicPr/>
                        </pic:nvPicPr>
                        <pic:blipFill>
                          <a:blip r:embed="rId187" cstate="print"/>
                          <a:stretch>
                            <a:fillRect/>
                          </a:stretch>
                        </pic:blipFill>
                        <pic:spPr>
                          <a:xfrm>
                            <a:off x="0" y="0"/>
                            <a:ext cx="60959" cy="64008"/>
                          </a:xfrm>
                          <a:prstGeom prst="rect">
                            <a:avLst/>
                          </a:prstGeom>
                        </pic:spPr>
                      </pic:pic>
                    </a:graphicData>
                  </a:graphic>
                </wp:inline>
              </w:drawing>
            </w:r>
            <w:r>
              <w:rPr>
                <w:rFonts w:ascii="Consolas"/>
                <w:position w:val="-1"/>
                <w:sz w:val="10"/>
              </w:rPr>
            </w:r>
          </w:p>
        </w:tc>
      </w:tr>
      <w:tr>
        <w:trPr>
          <w:trHeight w:val="364" w:hRule="atLeast"/>
        </w:trPr>
        <w:tc>
          <w:tcPr>
            <w:tcW w:w="4618" w:type="dxa"/>
          </w:tcPr>
          <w:p>
            <w:pPr>
              <w:pStyle w:val="TableParagraph"/>
              <w:spacing w:line="143" w:lineRule="exact"/>
              <w:ind w:left="72"/>
              <w:rPr>
                <w:sz w:val="15"/>
              </w:rPr>
            </w:pPr>
            <w:r>
              <w:rPr>
                <w:spacing w:val="-4"/>
                <w:sz w:val="15"/>
              </w:rPr>
              <w:t>6.3</w:t>
            </w:r>
            <w:r>
              <w:rPr>
                <w:spacing w:val="-1"/>
                <w:sz w:val="15"/>
              </w:rPr>
              <w:t> </w:t>
            </w:r>
            <w:r>
              <w:rPr>
                <w:spacing w:val="-4"/>
                <w:sz w:val="15"/>
              </w:rPr>
              <w:t>оказываемая</w:t>
            </w:r>
            <w:r>
              <w:rPr>
                <w:spacing w:val="14"/>
                <w:sz w:val="15"/>
              </w:rPr>
              <w:t> </w:t>
            </w:r>
            <w:r>
              <w:rPr>
                <w:spacing w:val="-4"/>
                <w:sz w:val="15"/>
              </w:rPr>
              <w:t>в</w:t>
            </w:r>
            <w:r>
              <w:rPr>
                <w:spacing w:val="-1"/>
                <w:sz w:val="15"/>
              </w:rPr>
              <w:t> </w:t>
            </w:r>
            <w:r>
              <w:rPr>
                <w:spacing w:val="-4"/>
                <w:sz w:val="15"/>
              </w:rPr>
              <w:t>условиях</w:t>
            </w:r>
            <w:r>
              <w:rPr>
                <w:spacing w:val="4"/>
                <w:sz w:val="15"/>
              </w:rPr>
              <w:t> </w:t>
            </w:r>
            <w:r>
              <w:rPr>
                <w:spacing w:val="-4"/>
                <w:sz w:val="15"/>
              </w:rPr>
              <w:t>дневного</w:t>
            </w:r>
            <w:r>
              <w:rPr>
                <w:spacing w:val="9"/>
                <w:sz w:val="15"/>
              </w:rPr>
              <w:t> </w:t>
            </w:r>
            <w:r>
              <w:rPr>
                <w:spacing w:val="-4"/>
                <w:sz w:val="15"/>
              </w:rPr>
              <w:t>стационара</w:t>
            </w:r>
            <w:r>
              <w:rPr>
                <w:spacing w:val="10"/>
                <w:sz w:val="15"/>
              </w:rPr>
              <w:t> </w:t>
            </w:r>
            <w:r>
              <w:rPr>
                <w:spacing w:val="-4"/>
                <w:sz w:val="15"/>
              </w:rPr>
              <w:t>(равно</w:t>
            </w:r>
            <w:r>
              <w:rPr>
                <w:spacing w:val="5"/>
                <w:sz w:val="15"/>
              </w:rPr>
              <w:t> </w:t>
            </w:r>
            <w:r>
              <w:rPr>
                <w:spacing w:val="-4"/>
                <w:sz w:val="15"/>
              </w:rPr>
              <w:t>строке</w:t>
            </w:r>
            <w:r>
              <w:rPr>
                <w:spacing w:val="4"/>
                <w:sz w:val="15"/>
              </w:rPr>
              <w:t> </w:t>
            </w:r>
            <w:r>
              <w:rPr>
                <w:spacing w:val="-4"/>
                <w:sz w:val="15"/>
              </w:rPr>
              <w:t>53.3)</w:t>
            </w:r>
          </w:p>
        </w:tc>
        <w:tc>
          <w:tcPr>
            <w:tcW w:w="740" w:type="dxa"/>
          </w:tcPr>
          <w:p>
            <w:pPr>
              <w:pStyle w:val="TableParagraph"/>
              <w:spacing w:before="71"/>
              <w:ind w:left="97" w:right="67"/>
              <w:jc w:val="center"/>
              <w:rPr>
                <w:sz w:val="15"/>
              </w:rPr>
            </w:pPr>
            <w:r>
              <w:rPr>
                <w:sz w:val="15"/>
              </w:rPr>
              <mc:AlternateContent>
                <mc:Choice Requires="wps">
                  <w:drawing>
                    <wp:anchor distT="0" distB="0" distL="0" distR="0" allowOverlap="1" layoutInCell="1" locked="0" behindDoc="1" simplePos="0" relativeHeight="465506304">
                      <wp:simplePos x="0" y="0"/>
                      <wp:positionH relativeFrom="column">
                        <wp:posOffset>214884</wp:posOffset>
                      </wp:positionH>
                      <wp:positionV relativeFrom="paragraph">
                        <wp:posOffset>255929</wp:posOffset>
                      </wp:positionV>
                      <wp:extent cx="85725" cy="195580"/>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85725" cy="195580"/>
                                <a:chExt cx="85725" cy="195580"/>
                              </a:xfrm>
                            </wpg:grpSpPr>
                            <pic:pic>
                              <pic:nvPicPr>
                                <pic:cNvPr id="208" name="Image 208"/>
                                <pic:cNvPicPr/>
                              </pic:nvPicPr>
                              <pic:blipFill>
                                <a:blip r:embed="rId188" cstate="print"/>
                                <a:stretch>
                                  <a:fillRect/>
                                </a:stretch>
                              </pic:blipFill>
                              <pic:spPr>
                                <a:xfrm>
                                  <a:off x="0" y="0"/>
                                  <a:ext cx="85344" cy="195072"/>
                                </a:xfrm>
                                <a:prstGeom prst="rect">
                                  <a:avLst/>
                                </a:prstGeom>
                              </pic:spPr>
                            </pic:pic>
                          </wpg:wgp>
                        </a:graphicData>
                      </a:graphic>
                    </wp:anchor>
                  </w:drawing>
                </mc:Choice>
                <mc:Fallback>
                  <w:pict>
                    <v:group style="position:absolute;margin-left:16.920pt;margin-top:20.151968pt;width:6.75pt;height:15.4pt;mso-position-horizontal-relative:column;mso-position-vertical-relative:paragraph;z-index:-37810176" id="docshapegroup70" coordorigin="338,403" coordsize="135,308">
                      <v:shape style="position:absolute;left:338;top:403;width:135;height:308" type="#_x0000_t75" id="docshape71" stroked="false">
                        <v:imagedata r:id="rId188" o:title=""/>
                      </v:shape>
                      <w10:wrap type="none"/>
                    </v:group>
                  </w:pict>
                </mc:Fallback>
              </mc:AlternateContent>
            </w:r>
            <w:r>
              <w:rPr>
                <w:spacing w:val="-5"/>
                <w:sz w:val="15"/>
              </w:rPr>
              <w:t>27Ј</w:t>
            </w:r>
          </w:p>
        </w:tc>
        <w:tc>
          <w:tcPr>
            <w:tcW w:w="1167" w:type="dxa"/>
          </w:tcPr>
          <w:p>
            <w:pPr>
              <w:pStyle w:val="TableParagraph"/>
              <w:spacing w:before="75"/>
              <w:ind w:left="68"/>
              <w:jc w:val="center"/>
              <w:rPr>
                <w:sz w:val="15"/>
              </w:rPr>
            </w:pPr>
            <w:r>
              <w:rPr>
                <w:spacing w:val="-5"/>
                <w:sz w:val="15"/>
              </w:rPr>
              <w:t>случай</w:t>
            </w:r>
            <w:r>
              <w:rPr>
                <w:spacing w:val="4"/>
                <w:sz w:val="15"/>
              </w:rPr>
              <w:t> </w:t>
            </w:r>
            <w:r>
              <w:rPr>
                <w:spacing w:val="-2"/>
                <w:sz w:val="15"/>
              </w:rPr>
              <w:t>лечения</w:t>
            </w:r>
          </w:p>
        </w:tc>
        <w:tc>
          <w:tcPr>
            <w:tcW w:w="1527" w:type="dxa"/>
          </w:tcPr>
          <w:p>
            <w:pPr>
              <w:pStyle w:val="TableParagraph"/>
              <w:spacing w:before="75"/>
              <w:ind w:left="75"/>
              <w:jc w:val="center"/>
              <w:rPr>
                <w:sz w:val="15"/>
              </w:rPr>
            </w:pPr>
            <w:r>
              <w:rPr>
                <w:spacing w:val="-10"/>
                <w:sz w:val="15"/>
              </w:rPr>
              <w:t>0</w:t>
            </w:r>
          </w:p>
        </w:tc>
        <w:tc>
          <w:tcPr>
            <w:tcW w:w="1354" w:type="dxa"/>
          </w:tcPr>
          <w:p>
            <w:pPr>
              <w:pStyle w:val="TableParagraph"/>
              <w:spacing w:before="73"/>
              <w:ind w:left="83" w:right="19"/>
              <w:jc w:val="center"/>
              <w:rPr>
                <w:rFonts w:ascii="Cambria"/>
                <w:sz w:val="15"/>
              </w:rPr>
            </w:pPr>
            <w:r>
              <w:rPr>
                <w:rFonts w:ascii="Cambria"/>
                <w:spacing w:val="-10"/>
                <w:sz w:val="15"/>
              </w:rPr>
              <w:t>0</w:t>
            </w:r>
          </w:p>
        </w:tc>
        <w:tc>
          <w:tcPr>
            <w:tcW w:w="1296" w:type="dxa"/>
          </w:tcPr>
          <w:p>
            <w:pPr>
              <w:pStyle w:val="TableParagraph"/>
              <w:spacing w:before="95"/>
              <w:ind w:left="74" w:right="44"/>
              <w:jc w:val="center"/>
              <w:rPr>
                <w:rFonts w:ascii="Courier New" w:hAnsi="Courier New"/>
                <w:sz w:val="15"/>
              </w:rPr>
            </w:pPr>
            <w:r>
              <w:rPr>
                <w:rFonts w:ascii="Courier New" w:hAnsi="Courier New"/>
                <w:spacing w:val="-10"/>
                <w:w w:val="95"/>
                <w:sz w:val="15"/>
              </w:rPr>
              <w:t>Х</w:t>
            </w:r>
          </w:p>
        </w:tc>
        <w:tc>
          <w:tcPr>
            <w:tcW w:w="1061" w:type="dxa"/>
          </w:tcPr>
          <w:p>
            <w:pPr>
              <w:pStyle w:val="TableParagraph"/>
              <w:spacing w:before="95"/>
              <w:ind w:left="102" w:right="39"/>
              <w:jc w:val="center"/>
              <w:rPr>
                <w:rFonts w:ascii="Courier New"/>
                <w:sz w:val="15"/>
              </w:rPr>
            </w:pPr>
            <w:r>
              <w:rPr>
                <w:rFonts w:ascii="Courier New"/>
                <w:spacing w:val="-10"/>
                <w:w w:val="110"/>
                <w:sz w:val="15"/>
              </w:rPr>
              <w:t>0</w:t>
            </w:r>
          </w:p>
        </w:tc>
        <w:tc>
          <w:tcPr>
            <w:tcW w:w="888" w:type="dxa"/>
          </w:tcPr>
          <w:p>
            <w:pPr>
              <w:pStyle w:val="TableParagraph"/>
              <w:spacing w:before="100"/>
              <w:ind w:left="74" w:right="36"/>
              <w:jc w:val="center"/>
              <w:rPr>
                <w:rFonts w:ascii="Courier New" w:hAnsi="Courier New"/>
                <w:sz w:val="15"/>
              </w:rPr>
            </w:pPr>
            <w:r>
              <w:rPr>
                <w:rFonts w:ascii="Courier New" w:hAnsi="Courier New"/>
                <w:spacing w:val="-10"/>
                <w:sz w:val="15"/>
              </w:rPr>
              <w:t>Х</w:t>
            </w:r>
          </w:p>
        </w:tc>
        <w:tc>
          <w:tcPr>
            <w:tcW w:w="1219" w:type="dxa"/>
          </w:tcPr>
          <w:p>
            <w:pPr>
              <w:pStyle w:val="TableParagraph"/>
              <w:spacing w:before="96"/>
              <w:ind w:left="88" w:right="20"/>
              <w:jc w:val="center"/>
              <w:rPr>
                <w:rFonts w:ascii="Consolas"/>
                <w:sz w:val="14"/>
              </w:rPr>
            </w:pPr>
            <w:r>
              <w:rPr>
                <w:rFonts w:ascii="Consolas"/>
                <w:spacing w:val="-10"/>
                <w:w w:val="95"/>
                <w:sz w:val="14"/>
              </w:rPr>
              <w:t>0</w:t>
            </w:r>
          </w:p>
        </w:tc>
        <w:tc>
          <w:tcPr>
            <w:tcW w:w="864" w:type="dxa"/>
          </w:tcPr>
          <w:p>
            <w:pPr>
              <w:pStyle w:val="TableParagraph"/>
              <w:spacing w:before="99"/>
              <w:ind w:left="90" w:right="55"/>
              <w:jc w:val="center"/>
              <w:rPr>
                <w:sz w:val="14"/>
              </w:rPr>
            </w:pPr>
            <w:r>
              <w:rPr>
                <w:spacing w:val="-10"/>
                <w:sz w:val="14"/>
              </w:rPr>
              <w:t>Х</w:t>
            </w:r>
          </w:p>
        </w:tc>
      </w:tr>
      <w:tr>
        <w:trPr>
          <w:trHeight w:val="172" w:hRule="atLeast"/>
        </w:trPr>
        <w:tc>
          <w:tcPr>
            <w:tcW w:w="4618" w:type="dxa"/>
          </w:tcPr>
          <w:p>
            <w:pPr>
              <w:pStyle w:val="TableParagraph"/>
              <w:spacing w:line="143" w:lineRule="exact"/>
              <w:ind w:left="68"/>
              <w:rPr>
                <w:sz w:val="15"/>
              </w:rPr>
            </w:pPr>
            <w:r>
              <w:rPr>
                <w:spacing w:val="-4"/>
                <w:sz w:val="15"/>
              </w:rPr>
              <w:t>7.</w:t>
            </w:r>
            <w:r>
              <w:rPr>
                <w:spacing w:val="3"/>
                <w:sz w:val="15"/>
              </w:rPr>
              <w:t> </w:t>
            </w:r>
            <w:r>
              <w:rPr>
                <w:spacing w:val="-4"/>
                <w:sz w:val="15"/>
              </w:rPr>
              <w:t>Расходы</w:t>
            </w:r>
            <w:r>
              <w:rPr>
                <w:spacing w:val="9"/>
                <w:sz w:val="15"/>
              </w:rPr>
              <w:t> </w:t>
            </w:r>
            <w:r>
              <w:rPr>
                <w:spacing w:val="-4"/>
                <w:sz w:val="15"/>
              </w:rPr>
              <w:t>на</w:t>
            </w:r>
            <w:r>
              <w:rPr>
                <w:spacing w:val="-5"/>
                <w:sz w:val="15"/>
              </w:rPr>
              <w:t> </w:t>
            </w:r>
            <w:r>
              <w:rPr>
                <w:spacing w:val="-4"/>
                <w:sz w:val="15"/>
              </w:rPr>
              <w:t>ведение</w:t>
            </w:r>
            <w:r>
              <w:rPr>
                <w:spacing w:val="4"/>
                <w:sz w:val="15"/>
              </w:rPr>
              <w:t> </w:t>
            </w:r>
            <w:r>
              <w:rPr>
                <w:spacing w:val="-4"/>
                <w:sz w:val="15"/>
              </w:rPr>
              <w:t>дела</w:t>
            </w:r>
            <w:r>
              <w:rPr>
                <w:spacing w:val="7"/>
                <w:sz w:val="15"/>
              </w:rPr>
              <w:t> </w:t>
            </w:r>
            <w:r>
              <w:rPr>
                <w:spacing w:val="-4"/>
                <w:sz w:val="15"/>
              </w:rPr>
              <w:t>СМО</w:t>
            </w:r>
            <w:r>
              <w:rPr>
                <w:spacing w:val="-5"/>
                <w:sz w:val="15"/>
              </w:rPr>
              <w:t> </w:t>
            </w:r>
            <w:r>
              <w:rPr>
                <w:spacing w:val="-4"/>
                <w:sz w:val="15"/>
              </w:rPr>
              <w:t>(сумма</w:t>
            </w:r>
            <w:r>
              <w:rPr>
                <w:spacing w:val="1"/>
                <w:sz w:val="15"/>
              </w:rPr>
              <w:t> </w:t>
            </w:r>
            <w:r>
              <w:rPr>
                <w:spacing w:val="-4"/>
                <w:sz w:val="15"/>
              </w:rPr>
              <w:t>строк</w:t>
            </w:r>
            <w:r>
              <w:rPr>
                <w:spacing w:val="-1"/>
                <w:sz w:val="15"/>
              </w:rPr>
              <w:t> </w:t>
            </w:r>
            <w:r>
              <w:rPr>
                <w:spacing w:val="-4"/>
                <w:sz w:val="15"/>
              </w:rPr>
              <w:t>45+54)</w:t>
            </w:r>
          </w:p>
        </w:tc>
        <w:tc>
          <w:tcPr>
            <w:tcW w:w="740" w:type="dxa"/>
          </w:tcPr>
          <w:p>
            <w:pPr>
              <w:pStyle w:val="TableParagraph"/>
              <w:rPr>
                <w:sz w:val="10"/>
              </w:rPr>
            </w:pPr>
          </w:p>
        </w:tc>
        <w:tc>
          <w:tcPr>
            <w:tcW w:w="1167" w:type="dxa"/>
          </w:tcPr>
          <w:p>
            <w:pPr>
              <w:pStyle w:val="TableParagraph"/>
              <w:rPr>
                <w:sz w:val="10"/>
              </w:rPr>
            </w:pPr>
          </w:p>
        </w:tc>
        <w:tc>
          <w:tcPr>
            <w:tcW w:w="1527" w:type="dxa"/>
          </w:tcPr>
          <w:p>
            <w:pPr>
              <w:pStyle w:val="TableParagraph"/>
              <w:spacing w:line="152" w:lineRule="exact"/>
              <w:ind w:left="42"/>
              <w:jc w:val="center"/>
              <w:rPr>
                <w:rFonts w:ascii="Consolas" w:hAnsi="Consolas"/>
                <w:sz w:val="15"/>
              </w:rPr>
            </w:pPr>
            <w:r>
              <w:rPr>
                <w:rFonts w:ascii="Consolas" w:hAnsi="Consolas"/>
                <w:spacing w:val="-10"/>
                <w:sz w:val="15"/>
              </w:rPr>
              <w:t>Х</w:t>
            </w:r>
          </w:p>
        </w:tc>
        <w:tc>
          <w:tcPr>
            <w:tcW w:w="1354" w:type="dxa"/>
          </w:tcPr>
          <w:p>
            <w:pPr>
              <w:pStyle w:val="TableParagraph"/>
              <w:spacing w:line="152" w:lineRule="exact"/>
              <w:ind w:left="81" w:right="27"/>
              <w:jc w:val="center"/>
              <w:rPr>
                <w:rFonts w:ascii="Consolas" w:hAnsi="Consolas"/>
                <w:sz w:val="20"/>
              </w:rPr>
            </w:pPr>
            <w:r>
              <w:rPr>
                <w:rFonts w:ascii="Consolas" w:hAnsi="Consolas"/>
                <w:spacing w:val="-10"/>
                <w:sz w:val="20"/>
              </w:rPr>
              <w:t>х</w:t>
            </w:r>
          </w:p>
        </w:tc>
        <w:tc>
          <w:tcPr>
            <w:tcW w:w="1296" w:type="dxa"/>
          </w:tcPr>
          <w:p>
            <w:pPr>
              <w:pStyle w:val="TableParagraph"/>
              <w:spacing w:line="148" w:lineRule="exact" w:before="4"/>
              <w:ind w:left="74" w:right="54"/>
              <w:jc w:val="center"/>
              <w:rPr>
                <w:rFonts w:ascii="Courier New" w:hAnsi="Courier New"/>
                <w:sz w:val="15"/>
              </w:rPr>
            </w:pPr>
            <w:r>
              <w:rPr>
                <w:rFonts w:ascii="Courier New" w:hAnsi="Courier New"/>
                <w:spacing w:val="-10"/>
                <w:w w:val="95"/>
                <w:sz w:val="15"/>
              </w:rPr>
              <w:t>Х</w:t>
            </w:r>
          </w:p>
        </w:tc>
        <w:tc>
          <w:tcPr>
            <w:tcW w:w="1061" w:type="dxa"/>
          </w:tcPr>
          <w:p>
            <w:pPr>
              <w:pStyle w:val="TableParagraph"/>
              <w:spacing w:line="152" w:lineRule="exact"/>
              <w:ind w:left="85" w:right="41"/>
              <w:jc w:val="center"/>
              <w:rPr>
                <w:sz w:val="15"/>
              </w:rPr>
            </w:pPr>
            <w:r>
              <w:rPr>
                <w:spacing w:val="-2"/>
                <w:sz w:val="15"/>
              </w:rPr>
              <w:t>170,49</w:t>
            </w:r>
          </w:p>
        </w:tc>
        <w:tc>
          <w:tcPr>
            <w:tcW w:w="888" w:type="dxa"/>
          </w:tcPr>
          <w:p>
            <w:pPr>
              <w:pStyle w:val="TableParagraph"/>
              <w:spacing w:line="148" w:lineRule="exact" w:before="4"/>
              <w:ind w:left="74" w:right="45"/>
              <w:jc w:val="center"/>
              <w:rPr>
                <w:rFonts w:ascii="Courier New" w:hAnsi="Courier New"/>
                <w:sz w:val="15"/>
              </w:rPr>
            </w:pPr>
            <w:r>
              <w:rPr>
                <w:rFonts w:ascii="Courier New" w:hAnsi="Courier New"/>
                <w:spacing w:val="-10"/>
                <w:sz w:val="15"/>
              </w:rPr>
              <w:t>Х</w:t>
            </w:r>
          </w:p>
        </w:tc>
        <w:tc>
          <w:tcPr>
            <w:tcW w:w="1219" w:type="dxa"/>
          </w:tcPr>
          <w:p>
            <w:pPr>
              <w:pStyle w:val="TableParagraph"/>
              <w:spacing w:line="152" w:lineRule="exact"/>
              <w:ind w:left="85" w:right="32"/>
              <w:jc w:val="center"/>
              <w:rPr>
                <w:rFonts w:ascii="Cambria"/>
                <w:sz w:val="15"/>
              </w:rPr>
            </w:pPr>
            <w:r>
              <w:rPr>
                <w:rFonts w:ascii="Cambria"/>
                <w:w w:val="85"/>
                <w:sz w:val="15"/>
              </w:rPr>
              <w:t>1</w:t>
            </w:r>
            <w:r>
              <w:rPr>
                <w:rFonts w:ascii="Cambria"/>
                <w:spacing w:val="7"/>
                <w:sz w:val="15"/>
              </w:rPr>
              <w:t> </w:t>
            </w:r>
            <w:r>
              <w:rPr>
                <w:rFonts w:ascii="Cambria"/>
                <w:w w:val="85"/>
                <w:sz w:val="15"/>
              </w:rPr>
              <w:t>348</w:t>
            </w:r>
            <w:r>
              <w:rPr>
                <w:rFonts w:ascii="Cambria"/>
                <w:spacing w:val="-3"/>
                <w:sz w:val="15"/>
              </w:rPr>
              <w:t> </w:t>
            </w:r>
            <w:r>
              <w:rPr>
                <w:rFonts w:ascii="Cambria"/>
                <w:spacing w:val="-2"/>
                <w:w w:val="85"/>
                <w:sz w:val="15"/>
              </w:rPr>
              <w:t>927,09</w:t>
            </w:r>
          </w:p>
        </w:tc>
        <w:tc>
          <w:tcPr>
            <w:tcW w:w="864" w:type="dxa"/>
          </w:tcPr>
          <w:p>
            <w:pPr>
              <w:pStyle w:val="TableParagraph"/>
              <w:spacing w:line="143" w:lineRule="exact" w:before="9"/>
              <w:ind w:left="53" w:right="55"/>
              <w:jc w:val="center"/>
              <w:rPr>
                <w:rFonts w:ascii="Courier New" w:hAnsi="Courier New"/>
                <w:sz w:val="15"/>
              </w:rPr>
            </w:pPr>
            <w:r>
              <w:rPr>
                <w:rFonts w:ascii="Courier New" w:hAnsi="Courier New"/>
                <w:spacing w:val="-10"/>
                <w:sz w:val="15"/>
              </w:rPr>
              <w:t>Х</w:t>
            </w:r>
          </w:p>
        </w:tc>
      </w:tr>
      <w:tr>
        <w:trPr>
          <w:trHeight w:val="172" w:hRule="atLeast"/>
        </w:trPr>
        <w:tc>
          <w:tcPr>
            <w:tcW w:w="4618" w:type="dxa"/>
          </w:tcPr>
          <w:p>
            <w:pPr>
              <w:pStyle w:val="TableParagraph"/>
              <w:spacing w:line="143" w:lineRule="exact"/>
              <w:ind w:left="69"/>
              <w:rPr>
                <w:sz w:val="15"/>
              </w:rPr>
            </w:pPr>
            <w:r>
              <w:rPr>
                <w:spacing w:val="-4"/>
                <w:sz w:val="15"/>
              </w:rPr>
              <w:t>8.</w:t>
            </w:r>
            <w:r>
              <w:rPr>
                <w:spacing w:val="4"/>
                <w:sz w:val="15"/>
              </w:rPr>
              <w:t> </w:t>
            </w:r>
            <w:r>
              <w:rPr>
                <w:spacing w:val="-4"/>
                <w:sz w:val="15"/>
              </w:rPr>
              <w:t>Иные</w:t>
            </w:r>
            <w:r>
              <w:rPr>
                <w:spacing w:val="-1"/>
                <w:sz w:val="15"/>
              </w:rPr>
              <w:t> </w:t>
            </w:r>
            <w:r>
              <w:rPr>
                <w:spacing w:val="-4"/>
                <w:sz w:val="15"/>
              </w:rPr>
              <w:t>расходы</w:t>
            </w:r>
            <w:r>
              <w:rPr>
                <w:spacing w:val="3"/>
                <w:sz w:val="15"/>
              </w:rPr>
              <w:t> </w:t>
            </w:r>
            <w:r>
              <w:rPr>
                <w:spacing w:val="-4"/>
                <w:sz w:val="15"/>
              </w:rPr>
              <w:t>(равно</w:t>
            </w:r>
            <w:r>
              <w:rPr>
                <w:spacing w:val="-2"/>
                <w:sz w:val="15"/>
              </w:rPr>
              <w:t> </w:t>
            </w:r>
            <w:r>
              <w:rPr>
                <w:spacing w:val="-4"/>
                <w:sz w:val="15"/>
              </w:rPr>
              <w:t>строке</w:t>
            </w:r>
            <w:r>
              <w:rPr>
                <w:spacing w:val="1"/>
                <w:sz w:val="15"/>
              </w:rPr>
              <w:t> </w:t>
            </w:r>
            <w:r>
              <w:rPr>
                <w:spacing w:val="-5"/>
                <w:sz w:val="15"/>
              </w:rPr>
              <w:t>55)</w:t>
            </w:r>
          </w:p>
        </w:tc>
        <w:tc>
          <w:tcPr>
            <w:tcW w:w="740" w:type="dxa"/>
          </w:tcPr>
          <w:p>
            <w:pPr>
              <w:pStyle w:val="TableParagraph"/>
              <w:rPr>
                <w:sz w:val="10"/>
              </w:rPr>
            </w:pPr>
          </w:p>
        </w:tc>
        <w:tc>
          <w:tcPr>
            <w:tcW w:w="1167" w:type="dxa"/>
          </w:tcPr>
          <w:p>
            <w:pPr>
              <w:pStyle w:val="TableParagraph"/>
              <w:rPr>
                <w:sz w:val="10"/>
              </w:rPr>
            </w:pPr>
          </w:p>
        </w:tc>
        <w:tc>
          <w:tcPr>
            <w:tcW w:w="1527" w:type="dxa"/>
          </w:tcPr>
          <w:p>
            <w:pPr>
              <w:pStyle w:val="TableParagraph"/>
              <w:spacing w:line="152" w:lineRule="exact"/>
              <w:ind w:left="42"/>
              <w:jc w:val="center"/>
              <w:rPr>
                <w:rFonts w:ascii="Consolas" w:hAnsi="Consolas"/>
                <w:sz w:val="15"/>
              </w:rPr>
            </w:pPr>
            <w:r>
              <w:rPr>
                <w:rFonts w:ascii="Consolas" w:hAnsi="Consolas"/>
                <w:spacing w:val="-10"/>
                <w:sz w:val="15"/>
              </w:rPr>
              <w:t>Х</w:t>
            </w:r>
          </w:p>
        </w:tc>
        <w:tc>
          <w:tcPr>
            <w:tcW w:w="1354" w:type="dxa"/>
          </w:tcPr>
          <w:p>
            <w:pPr>
              <w:pStyle w:val="TableParagraph"/>
              <w:spacing w:line="152" w:lineRule="exact"/>
              <w:ind w:left="81" w:right="34"/>
              <w:jc w:val="center"/>
              <w:rPr>
                <w:rFonts w:ascii="Consolas" w:hAnsi="Consolas"/>
                <w:sz w:val="15"/>
              </w:rPr>
            </w:pPr>
            <w:r>
              <w:rPr>
                <w:rFonts w:ascii="Consolas" w:hAnsi="Consolas"/>
                <w:spacing w:val="-10"/>
                <w:sz w:val="15"/>
              </w:rPr>
              <w:t>Х</w:t>
            </w:r>
          </w:p>
        </w:tc>
        <w:tc>
          <w:tcPr>
            <w:tcW w:w="1296" w:type="dxa"/>
          </w:tcPr>
          <w:p>
            <w:pPr>
              <w:pStyle w:val="TableParagraph"/>
              <w:spacing w:line="148" w:lineRule="exact" w:before="4"/>
              <w:ind w:left="74" w:right="54"/>
              <w:jc w:val="center"/>
              <w:rPr>
                <w:rFonts w:ascii="Courier New" w:hAnsi="Courier New"/>
                <w:sz w:val="15"/>
              </w:rPr>
            </w:pPr>
            <w:r>
              <w:rPr>
                <w:rFonts w:ascii="Courier New" w:hAnsi="Courier New"/>
                <w:spacing w:val="-10"/>
                <w:w w:val="95"/>
                <w:sz w:val="15"/>
              </w:rPr>
              <w:t>Х</w:t>
            </w:r>
          </w:p>
        </w:tc>
        <w:tc>
          <w:tcPr>
            <w:tcW w:w="1061" w:type="dxa"/>
          </w:tcPr>
          <w:p>
            <w:pPr>
              <w:pStyle w:val="TableParagraph"/>
              <w:spacing w:line="152" w:lineRule="exact"/>
              <w:ind w:left="88" w:right="39"/>
              <w:jc w:val="center"/>
              <w:rPr>
                <w:rFonts w:ascii="Cambria"/>
                <w:sz w:val="15"/>
              </w:rPr>
            </w:pPr>
            <w:r>
              <w:rPr>
                <w:rFonts w:ascii="Cambria"/>
                <w:spacing w:val="-10"/>
                <w:sz w:val="15"/>
              </w:rPr>
              <w:t>0</w:t>
            </w:r>
          </w:p>
        </w:tc>
        <w:tc>
          <w:tcPr>
            <w:tcW w:w="888" w:type="dxa"/>
          </w:tcPr>
          <w:p>
            <w:pPr>
              <w:pStyle w:val="TableParagraph"/>
              <w:spacing w:line="148" w:lineRule="exact" w:before="4"/>
              <w:ind w:left="74" w:right="45"/>
              <w:jc w:val="center"/>
              <w:rPr>
                <w:rFonts w:ascii="Courier New" w:hAnsi="Courier New"/>
                <w:sz w:val="15"/>
              </w:rPr>
            </w:pPr>
            <w:r>
              <w:rPr>
                <w:rFonts w:ascii="Courier New" w:hAnsi="Courier New"/>
                <w:spacing w:val="-10"/>
                <w:sz w:val="15"/>
              </w:rPr>
              <w:t>Х</w:t>
            </w:r>
          </w:p>
        </w:tc>
        <w:tc>
          <w:tcPr>
            <w:tcW w:w="1219" w:type="dxa"/>
          </w:tcPr>
          <w:p>
            <w:pPr>
              <w:pStyle w:val="TableParagraph"/>
              <w:spacing w:line="152" w:lineRule="exact"/>
              <w:ind w:left="85" w:right="31"/>
              <w:jc w:val="center"/>
              <w:rPr>
                <w:rFonts w:ascii="Cambria"/>
                <w:sz w:val="15"/>
              </w:rPr>
            </w:pPr>
            <w:r>
              <w:rPr>
                <w:rFonts w:ascii="Cambria"/>
                <w:spacing w:val="-10"/>
                <w:sz w:val="15"/>
              </w:rPr>
              <w:t>0</w:t>
            </w:r>
          </w:p>
        </w:tc>
        <w:tc>
          <w:tcPr>
            <w:tcW w:w="864" w:type="dxa"/>
          </w:tcPr>
          <w:p>
            <w:pPr>
              <w:pStyle w:val="TableParagraph"/>
              <w:spacing w:line="143" w:lineRule="exact" w:before="9"/>
              <w:ind w:left="53" w:right="55"/>
              <w:jc w:val="center"/>
              <w:rPr>
                <w:rFonts w:ascii="Courier New" w:hAnsi="Courier New"/>
                <w:sz w:val="15"/>
              </w:rPr>
            </w:pPr>
            <w:r>
              <w:rPr>
                <w:rFonts w:ascii="Courier New" w:hAnsi="Courier New"/>
                <w:spacing w:val="-10"/>
                <w:sz w:val="15"/>
              </w:rPr>
              <w:t>Х</w:t>
            </w:r>
          </w:p>
        </w:tc>
      </w:tr>
      <w:tr>
        <w:trPr>
          <w:trHeight w:val="162" w:hRule="atLeast"/>
        </w:trPr>
        <w:tc>
          <w:tcPr>
            <w:tcW w:w="4618" w:type="dxa"/>
          </w:tcPr>
          <w:p>
            <w:pPr>
              <w:pStyle w:val="TableParagraph"/>
              <w:spacing w:line="143" w:lineRule="exact"/>
              <w:ind w:left="70"/>
              <w:rPr>
                <w:sz w:val="15"/>
              </w:rPr>
            </w:pPr>
            <w:r>
              <w:rPr>
                <w:spacing w:val="-4"/>
                <w:sz w:val="15"/>
              </w:rPr>
              <w:t>из</w:t>
            </w:r>
            <w:r>
              <w:rPr>
                <w:spacing w:val="-6"/>
                <w:sz w:val="15"/>
              </w:rPr>
              <w:t> </w:t>
            </w:r>
            <w:r>
              <w:rPr>
                <w:spacing w:val="-4"/>
                <w:sz w:val="15"/>
              </w:rPr>
              <w:t>строки</w:t>
            </w:r>
            <w:r>
              <w:rPr>
                <w:spacing w:val="1"/>
                <w:sz w:val="15"/>
              </w:rPr>
              <w:t> </w:t>
            </w:r>
            <w:r>
              <w:rPr>
                <w:spacing w:val="-5"/>
                <w:sz w:val="15"/>
              </w:rPr>
              <w:t>20:</w:t>
            </w:r>
          </w:p>
        </w:tc>
        <w:tc>
          <w:tcPr>
            <w:tcW w:w="740" w:type="dxa"/>
            <w:vMerge w:val="restart"/>
          </w:tcPr>
          <w:p>
            <w:pPr>
              <w:pStyle w:val="TableParagraph"/>
              <w:spacing w:before="61"/>
              <w:rPr>
                <w:rFonts w:ascii="Consolas"/>
                <w:sz w:val="9"/>
              </w:rPr>
            </w:pPr>
          </w:p>
          <w:p>
            <w:pPr>
              <w:pStyle w:val="TableParagraph"/>
              <w:ind w:left="55"/>
              <w:jc w:val="center"/>
              <w:rPr>
                <w:sz w:val="15"/>
              </w:rPr>
            </w:pPr>
            <w:r>
              <w:rPr>
                <w:spacing w:val="-5"/>
                <w:w w:val="175"/>
                <w:sz w:val="15"/>
                <w:vertAlign w:val="subscript"/>
              </w:rPr>
              <w:t>t</w:t>
            </w:r>
            <w:r>
              <w:rPr>
                <w:spacing w:val="-5"/>
                <w:w w:val="175"/>
                <w:sz w:val="15"/>
                <w:vertAlign w:val="baseline"/>
              </w:rPr>
              <w:t>o</w:t>
            </w:r>
          </w:p>
        </w:tc>
        <w:tc>
          <w:tcPr>
            <w:tcW w:w="1167" w:type="dxa"/>
            <w:vMerge w:val="restart"/>
          </w:tcPr>
          <w:p>
            <w:pPr>
              <w:pStyle w:val="TableParagraph"/>
              <w:rPr>
                <w:sz w:val="14"/>
              </w:rPr>
            </w:pPr>
          </w:p>
        </w:tc>
        <w:tc>
          <w:tcPr>
            <w:tcW w:w="1527" w:type="dxa"/>
            <w:vMerge w:val="restart"/>
          </w:tcPr>
          <w:p>
            <w:pPr>
              <w:pStyle w:val="TableParagraph"/>
              <w:spacing w:before="22"/>
              <w:rPr>
                <w:rFonts w:ascii="Consolas"/>
                <w:sz w:val="15"/>
              </w:rPr>
            </w:pPr>
          </w:p>
          <w:p>
            <w:pPr>
              <w:pStyle w:val="TableParagraph"/>
              <w:ind w:left="42"/>
              <w:jc w:val="center"/>
              <w:rPr>
                <w:rFonts w:ascii="Consolas" w:hAnsi="Consolas"/>
                <w:sz w:val="15"/>
              </w:rPr>
            </w:pPr>
            <w:r>
              <w:rPr>
                <w:rFonts w:ascii="Consolas" w:hAnsi="Consolas"/>
                <w:spacing w:val="-10"/>
                <w:sz w:val="15"/>
              </w:rPr>
              <w:t>Х</w:t>
            </w:r>
          </w:p>
        </w:tc>
        <w:tc>
          <w:tcPr>
            <w:tcW w:w="1354" w:type="dxa"/>
            <w:vMerge w:val="restart"/>
          </w:tcPr>
          <w:p>
            <w:pPr>
              <w:pStyle w:val="TableParagraph"/>
              <w:spacing w:before="186"/>
              <w:ind w:left="55"/>
              <w:jc w:val="center"/>
              <w:rPr>
                <w:rFonts w:ascii="Courier New" w:hAnsi="Courier New"/>
                <w:sz w:val="18"/>
              </w:rPr>
            </w:pPr>
            <w:r>
              <w:rPr>
                <w:rFonts w:ascii="Courier New" w:hAnsi="Courier New"/>
                <w:spacing w:val="-10"/>
                <w:w w:val="105"/>
                <w:sz w:val="18"/>
              </w:rPr>
              <w:t>Х</w:t>
            </w:r>
          </w:p>
        </w:tc>
        <w:tc>
          <w:tcPr>
            <w:tcW w:w="1296" w:type="dxa"/>
            <w:vMerge w:val="restart"/>
          </w:tcPr>
          <w:p>
            <w:pPr>
              <w:pStyle w:val="TableParagraph"/>
              <w:spacing w:before="190"/>
              <w:ind w:left="89" w:right="40"/>
              <w:jc w:val="center"/>
              <w:rPr>
                <w:rFonts w:ascii="Courier New" w:hAnsi="Courier New"/>
                <w:sz w:val="18"/>
              </w:rPr>
            </w:pPr>
            <w:r>
              <w:rPr>
                <w:rFonts w:ascii="Courier New" w:hAnsi="Courier New"/>
                <w:spacing w:val="-10"/>
                <w:sz w:val="18"/>
              </w:rPr>
              <w:t>Х</w:t>
            </w:r>
          </w:p>
        </w:tc>
        <w:tc>
          <w:tcPr>
            <w:tcW w:w="1061" w:type="dxa"/>
            <w:vMerge w:val="restart"/>
          </w:tcPr>
          <w:p>
            <w:pPr>
              <w:pStyle w:val="TableParagraph"/>
              <w:spacing w:before="20"/>
              <w:rPr>
                <w:rFonts w:ascii="Consolas"/>
                <w:sz w:val="15"/>
              </w:rPr>
            </w:pPr>
          </w:p>
          <w:p>
            <w:pPr>
              <w:pStyle w:val="TableParagraph"/>
              <w:ind w:left="260"/>
              <w:rPr>
                <w:sz w:val="15"/>
              </w:rPr>
            </w:pPr>
            <w:r>
              <w:rPr>
                <w:spacing w:val="-2"/>
                <w:sz w:val="15"/>
              </w:rPr>
              <w:t>22</w:t>
            </w:r>
            <w:r>
              <w:rPr>
                <w:spacing w:val="-6"/>
                <w:sz w:val="15"/>
              </w:rPr>
              <w:t> </w:t>
            </w:r>
            <w:r>
              <w:rPr>
                <w:spacing w:val="-2"/>
                <w:sz w:val="15"/>
              </w:rPr>
              <w:t>592,42</w:t>
            </w:r>
          </w:p>
        </w:tc>
        <w:tc>
          <w:tcPr>
            <w:tcW w:w="888" w:type="dxa"/>
            <w:vMerge w:val="restart"/>
          </w:tcPr>
          <w:p>
            <w:pPr>
              <w:pStyle w:val="TableParagraph"/>
              <w:spacing w:before="39"/>
              <w:rPr>
                <w:rFonts w:ascii="Consolas"/>
                <w:sz w:val="15"/>
              </w:rPr>
            </w:pPr>
          </w:p>
          <w:p>
            <w:pPr>
              <w:pStyle w:val="TableParagraph"/>
              <w:spacing w:before="1"/>
              <w:ind w:left="29"/>
              <w:jc w:val="center"/>
              <w:rPr>
                <w:rFonts w:ascii="Courier New" w:hAnsi="Courier New"/>
                <w:sz w:val="15"/>
              </w:rPr>
            </w:pPr>
            <w:r>
              <w:rPr>
                <w:rFonts w:ascii="Courier New" w:hAnsi="Courier New"/>
                <w:spacing w:val="-10"/>
                <w:sz w:val="15"/>
              </w:rPr>
              <w:t>Х</w:t>
            </w:r>
          </w:p>
        </w:tc>
        <w:tc>
          <w:tcPr>
            <w:tcW w:w="1219" w:type="dxa"/>
            <w:vMerge w:val="restart"/>
          </w:tcPr>
          <w:p>
            <w:pPr>
              <w:pStyle w:val="TableParagraph"/>
              <w:spacing w:before="24"/>
              <w:rPr>
                <w:rFonts w:ascii="Consolas"/>
                <w:sz w:val="15"/>
              </w:rPr>
            </w:pPr>
          </w:p>
          <w:p>
            <w:pPr>
              <w:pStyle w:val="TableParagraph"/>
              <w:spacing w:before="1"/>
              <w:ind w:left="183"/>
              <w:rPr>
                <w:sz w:val="15"/>
              </w:rPr>
            </w:pPr>
            <w:r>
              <w:rPr>
                <w:spacing w:val="-2"/>
                <w:sz w:val="15"/>
              </w:rPr>
              <w:t>178</w:t>
            </w:r>
            <w:r>
              <w:rPr>
                <w:spacing w:val="-8"/>
                <w:sz w:val="15"/>
              </w:rPr>
              <w:t> </w:t>
            </w:r>
            <w:r>
              <w:rPr>
                <w:spacing w:val="-2"/>
                <w:sz w:val="15"/>
              </w:rPr>
              <w:t>754</w:t>
            </w:r>
            <w:r>
              <w:rPr>
                <w:spacing w:val="-6"/>
                <w:sz w:val="15"/>
              </w:rPr>
              <w:t> </w:t>
            </w:r>
            <w:r>
              <w:rPr>
                <w:spacing w:val="-2"/>
                <w:sz w:val="15"/>
              </w:rPr>
              <w:t>697,50</w:t>
            </w:r>
          </w:p>
        </w:tc>
        <w:tc>
          <w:tcPr>
            <w:tcW w:w="864" w:type="dxa"/>
            <w:vMerge w:val="restart"/>
          </w:tcPr>
          <w:p>
            <w:pPr>
              <w:pStyle w:val="TableParagraph"/>
              <w:spacing w:before="24"/>
              <w:rPr>
                <w:rFonts w:ascii="Consolas"/>
                <w:sz w:val="15"/>
              </w:rPr>
            </w:pPr>
          </w:p>
          <w:p>
            <w:pPr>
              <w:pStyle w:val="TableParagraph"/>
              <w:spacing w:before="1"/>
              <w:ind w:left="214"/>
              <w:rPr>
                <w:sz w:val="15"/>
              </w:rPr>
            </w:pPr>
            <w:r>
              <w:rPr>
                <w:spacing w:val="-2"/>
                <w:sz w:val="15"/>
              </w:rPr>
              <w:t>95,80%</w:t>
            </w:r>
          </w:p>
        </w:tc>
      </w:tr>
      <w:tr>
        <w:trPr>
          <w:trHeight w:val="426" w:hRule="atLeast"/>
        </w:trPr>
        <w:tc>
          <w:tcPr>
            <w:tcW w:w="4618" w:type="dxa"/>
          </w:tcPr>
          <w:p>
            <w:pPr>
              <w:pStyle w:val="TableParagraph"/>
              <w:spacing w:line="162" w:lineRule="exact"/>
              <w:ind w:left="71"/>
              <w:rPr>
                <w:sz w:val="15"/>
              </w:rPr>
            </w:pPr>
            <w:r>
              <w:rPr>
                <w:spacing w:val="-4"/>
                <w:sz w:val="15"/>
              </w:rPr>
              <w:t>1.</w:t>
            </w:r>
            <w:r>
              <w:rPr>
                <w:spacing w:val="2"/>
                <w:sz w:val="15"/>
              </w:rPr>
              <w:t> </w:t>
            </w:r>
            <w:r>
              <w:rPr>
                <w:spacing w:val="-4"/>
                <w:sz w:val="15"/>
              </w:rPr>
              <w:t>Медицинская</w:t>
            </w:r>
            <w:r>
              <w:rPr>
                <w:spacing w:val="15"/>
                <w:sz w:val="15"/>
              </w:rPr>
              <w:t> </w:t>
            </w:r>
            <w:r>
              <w:rPr>
                <w:spacing w:val="-4"/>
                <w:sz w:val="15"/>
              </w:rPr>
              <w:t>помощь,</w:t>
            </w:r>
            <w:r>
              <w:rPr>
                <w:spacing w:val="3"/>
                <w:sz w:val="15"/>
              </w:rPr>
              <w:t> </w:t>
            </w:r>
            <w:r>
              <w:rPr>
                <w:spacing w:val="-4"/>
                <w:sz w:val="15"/>
              </w:rPr>
              <w:t>предоставляемая</w:t>
            </w:r>
            <w:r>
              <w:rPr>
                <w:spacing w:val="-3"/>
                <w:sz w:val="15"/>
              </w:rPr>
              <w:t> </w:t>
            </w:r>
            <w:r>
              <w:rPr>
                <w:spacing w:val="-4"/>
                <w:sz w:val="15"/>
              </w:rPr>
              <w:t>в</w:t>
            </w:r>
            <w:r>
              <w:rPr>
                <w:sz w:val="15"/>
              </w:rPr>
              <w:t> </w:t>
            </w:r>
            <w:r>
              <w:rPr>
                <w:spacing w:val="-4"/>
                <w:sz w:val="15"/>
              </w:rPr>
              <w:t>рагіках</w:t>
            </w:r>
            <w:r>
              <w:rPr>
                <w:spacing w:val="6"/>
                <w:sz w:val="15"/>
              </w:rPr>
              <w:t> </w:t>
            </w:r>
            <w:r>
              <w:rPr>
                <w:spacing w:val="-4"/>
                <w:sz w:val="15"/>
              </w:rPr>
              <w:t>базовой</w:t>
            </w:r>
            <w:r>
              <w:rPr>
                <w:spacing w:val="7"/>
                <w:sz w:val="15"/>
              </w:rPr>
              <w:t> </w:t>
            </w:r>
            <w:r>
              <w:rPr>
                <w:spacing w:val="-4"/>
                <w:sz w:val="15"/>
              </w:rPr>
              <w:t>программы</w:t>
            </w:r>
          </w:p>
          <w:p>
            <w:pPr>
              <w:pStyle w:val="TableParagraph"/>
              <w:spacing w:before="5"/>
              <w:ind w:left="64"/>
              <w:rPr>
                <w:sz w:val="15"/>
              </w:rPr>
            </w:pPr>
            <w:r>
              <w:rPr>
                <w:spacing w:val="-4"/>
                <w:sz w:val="15"/>
              </w:rPr>
              <w:t>OMC</w:t>
            </w:r>
            <w:r>
              <w:rPr>
                <w:spacing w:val="4"/>
                <w:sz w:val="15"/>
              </w:rPr>
              <w:t> </w:t>
            </w:r>
            <w:r>
              <w:rPr>
                <w:spacing w:val="-4"/>
                <w:sz w:val="15"/>
              </w:rPr>
              <w:t>застрахованным</w:t>
            </w:r>
            <w:r>
              <w:rPr>
                <w:spacing w:val="-3"/>
                <w:sz w:val="15"/>
              </w:rPr>
              <w:t> </w:t>
            </w:r>
            <w:r>
              <w:rPr>
                <w:spacing w:val="-4"/>
                <w:sz w:val="15"/>
              </w:rPr>
              <w:t>лицам</w:t>
            </w:r>
            <w:r>
              <w:rPr>
                <w:sz w:val="15"/>
              </w:rPr>
              <w:t> </w:t>
            </w:r>
            <w:r>
              <w:rPr>
                <w:spacing w:val="-4"/>
                <w:sz w:val="15"/>
              </w:rPr>
              <w:t>(за</w:t>
            </w:r>
            <w:r>
              <w:rPr>
                <w:sz w:val="15"/>
              </w:rPr>
              <w:t> </w:t>
            </w:r>
            <w:r>
              <w:rPr>
                <w:spacing w:val="-4"/>
                <w:sz w:val="15"/>
              </w:rPr>
              <w:t>счет</w:t>
            </w:r>
            <w:r>
              <w:rPr>
                <w:spacing w:val="-5"/>
                <w:sz w:val="15"/>
              </w:rPr>
              <w:t> </w:t>
            </w:r>
            <w:r>
              <w:rPr>
                <w:spacing w:val="-4"/>
                <w:sz w:val="15"/>
              </w:rPr>
              <w:t>суfiвенции</w:t>
            </w:r>
            <w:r>
              <w:rPr>
                <w:spacing w:val="10"/>
                <w:sz w:val="15"/>
              </w:rPr>
              <w:t> </w:t>
            </w:r>
            <w:r>
              <w:rPr>
                <w:spacing w:val="-4"/>
                <w:sz w:val="15"/>
              </w:rPr>
              <w:t>ФОМС)</w:t>
            </w:r>
          </w:p>
        </w:tc>
        <w:tc>
          <w:tcPr>
            <w:tcW w:w="740" w:type="dxa"/>
            <w:vMerge/>
            <w:tcBorders>
              <w:top w:val="nil"/>
            </w:tcBorders>
          </w:tcPr>
          <w:p>
            <w:pPr>
              <w:rPr>
                <w:sz w:val="2"/>
                <w:szCs w:val="2"/>
              </w:rPr>
            </w:pPr>
          </w:p>
        </w:tc>
        <w:tc>
          <w:tcPr>
            <w:tcW w:w="1167" w:type="dxa"/>
            <w:vMerge/>
            <w:tcBorders>
              <w:top w:val="nil"/>
            </w:tcBorders>
          </w:tcPr>
          <w:p>
            <w:pPr>
              <w:rPr>
                <w:sz w:val="2"/>
                <w:szCs w:val="2"/>
              </w:rPr>
            </w:pPr>
          </w:p>
        </w:tc>
        <w:tc>
          <w:tcPr>
            <w:tcW w:w="1527" w:type="dxa"/>
            <w:vMerge/>
            <w:tcBorders>
              <w:top w:val="nil"/>
            </w:tcBorders>
          </w:tcPr>
          <w:p>
            <w:pPr>
              <w:rPr>
                <w:sz w:val="2"/>
                <w:szCs w:val="2"/>
              </w:rPr>
            </w:pPr>
          </w:p>
        </w:tc>
        <w:tc>
          <w:tcPr>
            <w:tcW w:w="1354" w:type="dxa"/>
            <w:vMerge/>
            <w:tcBorders>
              <w:top w:val="nil"/>
            </w:tcBorders>
          </w:tcPr>
          <w:p>
            <w:pPr>
              <w:rPr>
                <w:sz w:val="2"/>
                <w:szCs w:val="2"/>
              </w:rPr>
            </w:pPr>
          </w:p>
        </w:tc>
        <w:tc>
          <w:tcPr>
            <w:tcW w:w="1296" w:type="dxa"/>
            <w:vMerge/>
            <w:tcBorders>
              <w:top w:val="nil"/>
            </w:tcBorders>
          </w:tcPr>
          <w:p>
            <w:pPr>
              <w:rPr>
                <w:sz w:val="2"/>
                <w:szCs w:val="2"/>
              </w:rPr>
            </w:pPr>
          </w:p>
        </w:tc>
        <w:tc>
          <w:tcPr>
            <w:tcW w:w="1061" w:type="dxa"/>
            <w:vMerge/>
            <w:tcBorders>
              <w:top w:val="nil"/>
            </w:tcBorders>
          </w:tcPr>
          <w:p>
            <w:pPr>
              <w:rPr>
                <w:sz w:val="2"/>
                <w:szCs w:val="2"/>
              </w:rPr>
            </w:pPr>
          </w:p>
        </w:tc>
        <w:tc>
          <w:tcPr>
            <w:tcW w:w="888" w:type="dxa"/>
            <w:vMerge/>
            <w:tcBorders>
              <w:top w:val="nil"/>
            </w:tcBorders>
          </w:tcPr>
          <w:p>
            <w:pPr>
              <w:rPr>
                <w:sz w:val="2"/>
                <w:szCs w:val="2"/>
              </w:rPr>
            </w:pPr>
          </w:p>
        </w:tc>
        <w:tc>
          <w:tcPr>
            <w:tcW w:w="1219" w:type="dxa"/>
            <w:vMerge/>
            <w:tcBorders>
              <w:top w:val="nil"/>
            </w:tcBorders>
          </w:tcPr>
          <w:p>
            <w:pPr>
              <w:rPr>
                <w:sz w:val="2"/>
                <w:szCs w:val="2"/>
              </w:rPr>
            </w:pPr>
          </w:p>
        </w:tc>
        <w:tc>
          <w:tcPr>
            <w:tcW w:w="864" w:type="dxa"/>
            <w:vMerge/>
            <w:tcBorders>
              <w:top w:val="nil"/>
            </w:tcBorders>
          </w:tcPr>
          <w:p>
            <w:pPr>
              <w:rPr>
                <w:sz w:val="2"/>
                <w:szCs w:val="2"/>
              </w:rPr>
            </w:pPr>
          </w:p>
        </w:tc>
      </w:tr>
      <w:tr>
        <w:trPr>
          <w:trHeight w:val="364" w:hRule="atLeast"/>
        </w:trPr>
        <w:tc>
          <w:tcPr>
            <w:tcW w:w="4618" w:type="dxa"/>
          </w:tcPr>
          <w:p>
            <w:pPr>
              <w:pStyle w:val="TableParagraph"/>
              <w:spacing w:line="147" w:lineRule="exact"/>
              <w:ind w:left="61"/>
              <w:rPr>
                <w:sz w:val="15"/>
              </w:rPr>
            </w:pPr>
            <w:r>
              <w:rPr>
                <w:spacing w:val="-4"/>
                <w:sz w:val="15"/>
              </w:rPr>
              <w:t>1.</w:t>
            </w:r>
            <w:r>
              <w:rPr>
                <w:spacing w:val="1"/>
                <w:sz w:val="15"/>
              </w:rPr>
              <w:t> </w:t>
            </w:r>
            <w:r>
              <w:rPr>
                <w:spacing w:val="-4"/>
                <w:sz w:val="15"/>
              </w:rPr>
              <w:t>Скорая,</w:t>
            </w:r>
            <w:r>
              <w:rPr>
                <w:spacing w:val="5"/>
                <w:sz w:val="15"/>
              </w:rPr>
              <w:t> </w:t>
            </w:r>
            <w:r>
              <w:rPr>
                <w:spacing w:val="-4"/>
                <w:sz w:val="15"/>
              </w:rPr>
              <w:t>в</w:t>
            </w:r>
            <w:r>
              <w:rPr>
                <w:sz w:val="15"/>
              </w:rPr>
              <w:t> </w:t>
            </w:r>
            <w:r>
              <w:rPr>
                <w:spacing w:val="-4"/>
                <w:sz w:val="15"/>
              </w:rPr>
              <w:t>том</w:t>
            </w:r>
            <w:r>
              <w:rPr>
                <w:spacing w:val="10"/>
                <w:sz w:val="15"/>
              </w:rPr>
              <w:t> </w:t>
            </w:r>
            <w:r>
              <w:rPr>
                <w:spacing w:val="-4"/>
                <w:sz w:val="15"/>
              </w:rPr>
              <w:t>числе</w:t>
            </w:r>
            <w:r>
              <w:rPr>
                <w:spacing w:val="3"/>
                <w:sz w:val="15"/>
              </w:rPr>
              <w:t> </w:t>
            </w:r>
            <w:r>
              <w:rPr>
                <w:spacing w:val="-4"/>
                <w:sz w:val="15"/>
              </w:rPr>
              <w:t>скорая</w:t>
            </w:r>
            <w:r>
              <w:rPr>
                <w:spacing w:val="9"/>
                <w:sz w:val="15"/>
              </w:rPr>
              <w:t> </w:t>
            </w:r>
            <w:r>
              <w:rPr>
                <w:spacing w:val="-4"/>
                <w:sz w:val="15"/>
              </w:rPr>
              <w:t>специапизированная,</w:t>
            </w:r>
            <w:r>
              <w:rPr>
                <w:sz w:val="15"/>
              </w:rPr>
              <w:t> </w:t>
            </w:r>
            <w:r>
              <w:rPr>
                <w:spacing w:val="-4"/>
                <w:sz w:val="15"/>
              </w:rPr>
              <w:t>медицинская</w:t>
            </w:r>
            <w:r>
              <w:rPr>
                <w:spacing w:val="21"/>
                <w:sz w:val="15"/>
              </w:rPr>
              <w:t> </w:t>
            </w:r>
            <w:r>
              <w:rPr>
                <w:spacing w:val="-4"/>
                <w:sz w:val="15"/>
              </w:rPr>
              <w:t>помощь</w:t>
            </w:r>
          </w:p>
        </w:tc>
        <w:tc>
          <w:tcPr>
            <w:tcW w:w="740" w:type="dxa"/>
          </w:tcPr>
          <w:p>
            <w:pPr>
              <w:pStyle w:val="TableParagraph"/>
              <w:spacing w:line="196" w:lineRule="auto"/>
              <w:ind w:left="10"/>
              <w:jc w:val="center"/>
              <w:rPr>
                <w:position w:val="-9"/>
                <w:sz w:val="15"/>
              </w:rPr>
            </w:pPr>
            <w:r>
              <w:rPr>
                <w:w w:val="70"/>
                <w:sz w:val="15"/>
              </w:rPr>
              <w:t>$</w:t>
            </w:r>
            <w:r>
              <w:rPr>
                <w:spacing w:val="31"/>
                <w:sz w:val="15"/>
              </w:rPr>
              <w:t> </w:t>
            </w:r>
            <w:r>
              <w:rPr>
                <w:spacing w:val="-10"/>
                <w:w w:val="70"/>
                <w:position w:val="-9"/>
                <w:sz w:val="15"/>
              </w:rPr>
              <w:t>1</w:t>
            </w:r>
          </w:p>
        </w:tc>
        <w:tc>
          <w:tcPr>
            <w:tcW w:w="1167" w:type="dxa"/>
          </w:tcPr>
          <w:p>
            <w:pPr>
              <w:pStyle w:val="TableParagraph"/>
              <w:spacing w:before="26"/>
              <w:rPr>
                <w:rFonts w:ascii="Consolas"/>
                <w:sz w:val="9"/>
              </w:rPr>
            </w:pPr>
          </w:p>
          <w:p>
            <w:pPr>
              <w:pStyle w:val="TableParagraph"/>
              <w:ind w:left="86" w:right="25"/>
              <w:jc w:val="center"/>
              <w:rPr>
                <w:sz w:val="9"/>
              </w:rPr>
            </w:pPr>
            <w:r>
              <w:rPr>
                <w:sz w:val="9"/>
              </w:rPr>
              <w:t>ВЫЗ</w:t>
            </w:r>
            <w:r>
              <w:rPr>
                <w:spacing w:val="15"/>
                <w:sz w:val="9"/>
              </w:rPr>
              <w:t> </w:t>
            </w:r>
            <w:r>
              <w:rPr>
                <w:spacing w:val="-5"/>
                <w:sz w:val="9"/>
              </w:rPr>
              <w:t>OB</w:t>
            </w:r>
          </w:p>
        </w:tc>
        <w:tc>
          <w:tcPr>
            <w:tcW w:w="1527" w:type="dxa"/>
          </w:tcPr>
          <w:p>
            <w:pPr>
              <w:pStyle w:val="TableParagraph"/>
              <w:spacing w:before="94"/>
              <w:ind w:left="470"/>
              <w:rPr>
                <w:sz w:val="13"/>
              </w:rPr>
            </w:pPr>
            <w:r>
              <w:rPr>
                <w:spacing w:val="-2"/>
                <w:w w:val="110"/>
                <w:sz w:val="13"/>
              </w:rPr>
              <w:t>0,2906782</w:t>
            </w:r>
          </w:p>
        </w:tc>
        <w:tc>
          <w:tcPr>
            <w:tcW w:w="1354" w:type="dxa"/>
          </w:tcPr>
          <w:p>
            <w:pPr>
              <w:pStyle w:val="TableParagraph"/>
              <w:spacing w:before="75"/>
              <w:ind w:left="81" w:right="49"/>
              <w:jc w:val="center"/>
              <w:rPr>
                <w:sz w:val="15"/>
              </w:rPr>
            </w:pPr>
            <w:r>
              <w:rPr>
                <w:sz w:val="15"/>
              </w:rPr>
              <w:t>4</w:t>
            </w:r>
            <w:r>
              <w:rPr>
                <w:spacing w:val="-7"/>
                <w:sz w:val="15"/>
              </w:rPr>
              <w:t> </w:t>
            </w:r>
            <w:r>
              <w:rPr>
                <w:spacing w:val="-2"/>
                <w:sz w:val="15"/>
              </w:rPr>
              <w:t>627,75</w:t>
            </w:r>
          </w:p>
        </w:tc>
        <w:tc>
          <w:tcPr>
            <w:tcW w:w="1296" w:type="dxa"/>
          </w:tcPr>
          <w:p>
            <w:pPr>
              <w:pStyle w:val="TableParagraph"/>
              <w:spacing w:before="95"/>
              <w:ind w:left="74" w:right="50"/>
              <w:jc w:val="center"/>
              <w:rPr>
                <w:rFonts w:ascii="Courier New" w:hAnsi="Courier New"/>
                <w:sz w:val="15"/>
              </w:rPr>
            </w:pPr>
            <w:r>
              <w:rPr>
                <w:rFonts w:ascii="Courier New" w:hAnsi="Courier New"/>
                <w:spacing w:val="-10"/>
                <w:sz w:val="15"/>
              </w:rPr>
              <w:t>Х</w:t>
            </w:r>
          </w:p>
        </w:tc>
        <w:tc>
          <w:tcPr>
            <w:tcW w:w="1061" w:type="dxa"/>
          </w:tcPr>
          <w:p>
            <w:pPr>
              <w:pStyle w:val="TableParagraph"/>
              <w:spacing w:before="80"/>
              <w:ind w:left="85" w:right="54"/>
              <w:jc w:val="center"/>
              <w:rPr>
                <w:sz w:val="15"/>
              </w:rPr>
            </w:pPr>
            <w:r>
              <w:rPr>
                <w:sz w:val="15"/>
              </w:rPr>
              <w:t>1</w:t>
            </w:r>
            <w:r>
              <w:rPr>
                <w:spacing w:val="-6"/>
                <w:sz w:val="15"/>
              </w:rPr>
              <w:t> </w:t>
            </w:r>
            <w:r>
              <w:rPr>
                <w:spacing w:val="-2"/>
                <w:sz w:val="15"/>
              </w:rPr>
              <w:t>345,19</w:t>
            </w:r>
          </w:p>
        </w:tc>
        <w:tc>
          <w:tcPr>
            <w:tcW w:w="888" w:type="dxa"/>
          </w:tcPr>
          <w:p>
            <w:pPr>
              <w:pStyle w:val="TableParagraph"/>
              <w:spacing w:before="95"/>
              <w:ind w:left="74" w:right="65"/>
              <w:jc w:val="center"/>
              <w:rPr>
                <w:rFonts w:ascii="Courier New" w:hAnsi="Courier New"/>
                <w:sz w:val="15"/>
              </w:rPr>
            </w:pPr>
            <w:r>
              <w:rPr>
                <w:rFonts w:ascii="Courier New" w:hAnsi="Courier New"/>
                <w:spacing w:val="-10"/>
                <w:sz w:val="15"/>
              </w:rPr>
              <w:t>Х</w:t>
            </w:r>
          </w:p>
        </w:tc>
        <w:tc>
          <w:tcPr>
            <w:tcW w:w="1219" w:type="dxa"/>
          </w:tcPr>
          <w:p>
            <w:pPr>
              <w:pStyle w:val="TableParagraph"/>
              <w:spacing w:before="104"/>
              <w:ind w:left="85" w:right="32"/>
              <w:jc w:val="center"/>
              <w:rPr>
                <w:sz w:val="13"/>
              </w:rPr>
            </w:pPr>
            <w:r>
              <w:rPr>
                <w:sz w:val="13"/>
              </w:rPr>
              <w:t>І0</w:t>
            </w:r>
            <w:r>
              <w:rPr>
                <w:spacing w:val="12"/>
                <w:sz w:val="13"/>
              </w:rPr>
              <w:t> </w:t>
            </w:r>
            <w:r>
              <w:rPr>
                <w:sz w:val="13"/>
              </w:rPr>
              <w:t>643</w:t>
            </w:r>
            <w:r>
              <w:rPr>
                <w:spacing w:val="28"/>
                <w:sz w:val="13"/>
              </w:rPr>
              <w:t> </w:t>
            </w:r>
            <w:r>
              <w:rPr>
                <w:sz w:val="13"/>
              </w:rPr>
              <w:t>3</w:t>
            </w:r>
            <w:r>
              <w:rPr>
                <w:spacing w:val="-8"/>
                <w:sz w:val="13"/>
              </w:rPr>
              <w:t> </w:t>
            </w:r>
            <w:r>
              <w:rPr>
                <w:sz w:val="13"/>
              </w:rPr>
              <w:t>l</w:t>
            </w:r>
            <w:r>
              <w:rPr>
                <w:spacing w:val="-11"/>
                <w:sz w:val="13"/>
              </w:rPr>
              <w:t> </w:t>
            </w:r>
            <w:r>
              <w:rPr>
                <w:spacing w:val="-4"/>
                <w:sz w:val="13"/>
              </w:rPr>
              <w:t>9,70</w:t>
            </w:r>
          </w:p>
        </w:tc>
        <w:tc>
          <w:tcPr>
            <w:tcW w:w="864" w:type="dxa"/>
          </w:tcPr>
          <w:p>
            <w:pPr>
              <w:pStyle w:val="TableParagraph"/>
              <w:spacing w:before="100"/>
              <w:ind w:left="52" w:right="75"/>
              <w:jc w:val="center"/>
              <w:rPr>
                <w:rFonts w:ascii="Courier New" w:hAnsi="Courier New"/>
                <w:sz w:val="15"/>
              </w:rPr>
            </w:pPr>
            <w:r>
              <w:rPr>
                <w:rFonts w:ascii="Courier New" w:hAnsi="Courier New"/>
                <w:spacing w:val="-10"/>
                <w:w w:val="95"/>
                <w:sz w:val="15"/>
              </w:rPr>
              <w:t>Х</w:t>
            </w:r>
          </w:p>
        </w:tc>
      </w:tr>
      <w:tr>
        <w:trPr>
          <w:trHeight w:val="364" w:hRule="atLeast"/>
        </w:trPr>
        <w:tc>
          <w:tcPr>
            <w:tcW w:w="4618" w:type="dxa"/>
          </w:tcPr>
          <w:p>
            <w:pPr>
              <w:pStyle w:val="TableParagraph"/>
              <w:spacing w:line="148" w:lineRule="exact"/>
              <w:ind w:left="55"/>
              <w:rPr>
                <w:sz w:val="15"/>
              </w:rPr>
            </w:pPr>
            <w:r>
              <w:rPr>
                <w:rFonts w:ascii="Cambria" w:hAnsi="Cambria"/>
                <w:spacing w:val="-6"/>
                <w:sz w:val="15"/>
              </w:rPr>
              <w:t>2.</w:t>
            </w:r>
            <w:r>
              <w:rPr>
                <w:rFonts w:ascii="Cambria" w:hAnsi="Cambria"/>
                <w:spacing w:val="4"/>
                <w:sz w:val="15"/>
              </w:rPr>
              <w:t> </w:t>
            </w:r>
            <w:r>
              <w:rPr>
                <w:rFonts w:ascii="Cambria" w:hAnsi="Cambria"/>
                <w:spacing w:val="-6"/>
                <w:sz w:val="15"/>
              </w:rPr>
              <w:t>Первичная</w:t>
            </w:r>
            <w:r>
              <w:rPr>
                <w:rFonts w:ascii="Cambria" w:hAnsi="Cambria"/>
                <w:spacing w:val="18"/>
                <w:sz w:val="15"/>
              </w:rPr>
              <w:t> </w:t>
            </w:r>
            <w:r>
              <w:rPr>
                <w:rFonts w:ascii="Cambria" w:hAnsi="Cambria"/>
                <w:spacing w:val="-6"/>
                <w:sz w:val="15"/>
              </w:rPr>
              <w:t>ме</w:t>
            </w:r>
            <w:r>
              <w:rPr>
                <w:spacing w:val="-6"/>
                <w:sz w:val="15"/>
              </w:rPr>
              <w:t>дико-сангітарная</w:t>
            </w:r>
            <w:r>
              <w:rPr>
                <w:spacing w:val="-1"/>
                <w:sz w:val="15"/>
              </w:rPr>
              <w:t> </w:t>
            </w:r>
            <w:r>
              <w:rPr>
                <w:spacing w:val="-6"/>
                <w:sz w:val="15"/>
              </w:rPr>
              <w:t>помощь,</w:t>
            </w:r>
            <w:r>
              <w:rPr>
                <w:spacing w:val="11"/>
                <w:sz w:val="15"/>
              </w:rPr>
              <w:t> </w:t>
            </w:r>
            <w:r>
              <w:rPr>
                <w:spacing w:val="-6"/>
                <w:sz w:val="15"/>
              </w:rPr>
              <w:t>за</w:t>
            </w:r>
            <w:r>
              <w:rPr>
                <w:spacing w:val="4"/>
                <w:sz w:val="15"/>
              </w:rPr>
              <w:t> </w:t>
            </w:r>
            <w:r>
              <w:rPr>
                <w:spacing w:val="-6"/>
                <w:sz w:val="15"/>
              </w:rPr>
              <w:t>исключением</w:t>
            </w:r>
            <w:r>
              <w:rPr>
                <w:spacing w:val="18"/>
                <w:sz w:val="15"/>
              </w:rPr>
              <w:t> </w:t>
            </w:r>
            <w:r>
              <w:rPr>
                <w:spacing w:val="-6"/>
                <w:sz w:val="15"/>
              </w:rPr>
              <w:t>медицинской</w:t>
            </w:r>
          </w:p>
          <w:p>
            <w:pPr>
              <w:pStyle w:val="TableParagraph"/>
              <w:spacing w:before="1"/>
              <w:ind w:left="59"/>
              <w:rPr>
                <w:rFonts w:ascii="Cambria" w:hAnsi="Cambria"/>
                <w:sz w:val="15"/>
              </w:rPr>
            </w:pPr>
            <w:r>
              <w:rPr>
                <w:rFonts w:ascii="Cambria" w:hAnsi="Cambria"/>
                <w:spacing w:val="-2"/>
                <w:w w:val="95"/>
                <w:sz w:val="15"/>
              </w:rPr>
              <w:t>реабилитации</w:t>
            </w:r>
          </w:p>
        </w:tc>
        <w:tc>
          <w:tcPr>
            <w:tcW w:w="740" w:type="dxa"/>
          </w:tcPr>
          <w:p>
            <w:pPr>
              <w:pStyle w:val="TableParagraph"/>
              <w:spacing w:line="196" w:lineRule="auto"/>
              <w:ind w:left="97" w:right="28"/>
              <w:jc w:val="center"/>
              <w:rPr>
                <w:sz w:val="15"/>
              </w:rPr>
            </w:pPr>
            <w:r>
              <w:rPr>
                <w:spacing w:val="-5"/>
                <w:position w:val="-9"/>
                <w:sz w:val="15"/>
              </w:rPr>
              <w:t>3</w:t>
            </w:r>
            <w:r>
              <w:rPr>
                <w:spacing w:val="-5"/>
                <w:sz w:val="15"/>
              </w:rPr>
              <w:t>$</w:t>
            </w:r>
          </w:p>
        </w:tc>
        <w:tc>
          <w:tcPr>
            <w:tcW w:w="1167" w:type="dxa"/>
          </w:tcPr>
          <w:p>
            <w:pPr>
              <w:pStyle w:val="TableParagraph"/>
              <w:spacing w:before="2"/>
              <w:rPr>
                <w:rFonts w:ascii="Consolas"/>
                <w:sz w:val="10"/>
              </w:rPr>
            </w:pPr>
          </w:p>
          <w:p>
            <w:pPr>
              <w:pStyle w:val="TableParagraph"/>
              <w:spacing w:line="100" w:lineRule="exact"/>
              <w:ind w:left="552"/>
              <w:rPr>
                <w:rFonts w:ascii="Consolas"/>
                <w:position w:val="-1"/>
                <w:sz w:val="10"/>
              </w:rPr>
            </w:pPr>
            <w:r>
              <w:rPr>
                <w:rFonts w:ascii="Consolas"/>
                <w:position w:val="-1"/>
                <w:sz w:val="10"/>
              </w:rPr>
              <w:drawing>
                <wp:inline distT="0" distB="0" distL="0" distR="0">
                  <wp:extent cx="64008" cy="64008"/>
                  <wp:effectExtent l="0" t="0" r="0" b="0"/>
                  <wp:docPr id="209" name="Image 209"/>
                  <wp:cNvGraphicFramePr>
                    <a:graphicFrameLocks/>
                  </wp:cNvGraphicFramePr>
                  <a:graphic>
                    <a:graphicData uri="http://schemas.openxmlformats.org/drawingml/2006/picture">
                      <pic:pic>
                        <pic:nvPicPr>
                          <pic:cNvPr id="209" name="Image 209"/>
                          <pic:cNvPicPr/>
                        </pic:nvPicPr>
                        <pic:blipFill>
                          <a:blip r:embed="rId189" cstate="print"/>
                          <a:stretch>
                            <a:fillRect/>
                          </a:stretch>
                        </pic:blipFill>
                        <pic:spPr>
                          <a:xfrm>
                            <a:off x="0" y="0"/>
                            <a:ext cx="64008" cy="64008"/>
                          </a:xfrm>
                          <a:prstGeom prst="rect">
                            <a:avLst/>
                          </a:prstGeom>
                        </pic:spPr>
                      </pic:pic>
                    </a:graphicData>
                  </a:graphic>
                </wp:inline>
              </w:drawing>
            </w:r>
            <w:r>
              <w:rPr>
                <w:rFonts w:ascii="Consolas"/>
                <w:position w:val="-1"/>
                <w:sz w:val="10"/>
              </w:rPr>
            </w:r>
          </w:p>
        </w:tc>
        <w:tc>
          <w:tcPr>
            <w:tcW w:w="1527" w:type="dxa"/>
          </w:tcPr>
          <w:p>
            <w:pPr>
              <w:pStyle w:val="TableParagraph"/>
              <w:spacing w:before="75"/>
              <w:ind w:left="42"/>
              <w:jc w:val="center"/>
              <w:rPr>
                <w:sz w:val="15"/>
              </w:rPr>
            </w:pPr>
            <w:r>
              <w:rPr>
                <w:spacing w:val="-10"/>
                <w:sz w:val="15"/>
              </w:rPr>
              <w:t>Х</w:t>
            </w:r>
          </w:p>
        </w:tc>
        <w:tc>
          <w:tcPr>
            <w:tcW w:w="1354" w:type="dxa"/>
          </w:tcPr>
          <w:p>
            <w:pPr>
              <w:pStyle w:val="TableParagraph"/>
              <w:spacing w:before="73"/>
              <w:ind w:left="81" w:right="70"/>
              <w:jc w:val="center"/>
              <w:rPr>
                <w:rFonts w:ascii="Cambria" w:hAnsi="Cambria"/>
                <w:sz w:val="15"/>
              </w:rPr>
            </w:pPr>
            <w:r>
              <w:rPr>
                <w:rFonts w:ascii="Cambria" w:hAnsi="Cambria"/>
                <w:spacing w:val="-10"/>
                <w:sz w:val="15"/>
              </w:rPr>
              <w:t>х</w:t>
            </w:r>
          </w:p>
        </w:tc>
        <w:tc>
          <w:tcPr>
            <w:tcW w:w="1296" w:type="dxa"/>
          </w:tcPr>
          <w:p>
            <w:pPr>
              <w:pStyle w:val="TableParagraph"/>
              <w:spacing w:before="79"/>
              <w:ind w:left="74" w:right="49"/>
              <w:jc w:val="center"/>
              <w:rPr>
                <w:rFonts w:ascii="Courier New" w:hAnsi="Courier New"/>
                <w:sz w:val="17"/>
              </w:rPr>
            </w:pPr>
            <w:r>
              <w:rPr>
                <w:rFonts w:ascii="Courier New" w:hAnsi="Courier New"/>
                <w:spacing w:val="-10"/>
                <w:sz w:val="17"/>
              </w:rPr>
              <w:t>Х</w:t>
            </w:r>
          </w:p>
        </w:tc>
        <w:tc>
          <w:tcPr>
            <w:tcW w:w="1061" w:type="dxa"/>
          </w:tcPr>
          <w:p>
            <w:pPr>
              <w:pStyle w:val="TableParagraph"/>
              <w:spacing w:before="80"/>
              <w:ind w:left="85" w:right="67"/>
              <w:jc w:val="center"/>
              <w:rPr>
                <w:sz w:val="15"/>
              </w:rPr>
            </w:pPr>
            <w:r>
              <w:rPr>
                <w:spacing w:val="-10"/>
                <w:w w:val="110"/>
                <w:sz w:val="15"/>
              </w:rPr>
              <w:t>х</w:t>
            </w:r>
          </w:p>
        </w:tc>
        <w:tc>
          <w:tcPr>
            <w:tcW w:w="888" w:type="dxa"/>
          </w:tcPr>
          <w:p>
            <w:pPr>
              <w:pStyle w:val="TableParagraph"/>
              <w:spacing w:before="80"/>
              <w:ind w:left="74" w:right="43"/>
              <w:jc w:val="center"/>
              <w:rPr>
                <w:sz w:val="15"/>
              </w:rPr>
            </w:pPr>
            <w:r>
              <w:rPr>
                <w:spacing w:val="-10"/>
                <w:sz w:val="15"/>
              </w:rPr>
              <w:t>Х</w:t>
            </w:r>
          </w:p>
        </w:tc>
        <w:tc>
          <w:tcPr>
            <w:tcW w:w="1219" w:type="dxa"/>
          </w:tcPr>
          <w:p>
            <w:pPr>
              <w:pStyle w:val="TableParagraph"/>
              <w:spacing w:before="80"/>
              <w:ind w:left="85" w:right="45"/>
              <w:jc w:val="center"/>
              <w:rPr>
                <w:sz w:val="15"/>
              </w:rPr>
            </w:pPr>
            <w:r>
              <w:rPr>
                <w:spacing w:val="-10"/>
                <w:sz w:val="15"/>
              </w:rPr>
              <w:t>Х</w:t>
            </w:r>
          </w:p>
        </w:tc>
        <w:tc>
          <w:tcPr>
            <w:tcW w:w="864" w:type="dxa"/>
          </w:tcPr>
          <w:p>
            <w:pPr>
              <w:pStyle w:val="TableParagraph"/>
              <w:spacing w:before="95"/>
              <w:ind w:left="52" w:right="75"/>
              <w:jc w:val="center"/>
              <w:rPr>
                <w:rFonts w:ascii="Courier New" w:hAnsi="Courier New"/>
                <w:sz w:val="15"/>
              </w:rPr>
            </w:pPr>
            <w:r>
              <w:rPr>
                <w:rFonts w:ascii="Courier New" w:hAnsi="Courier New"/>
                <w:spacing w:val="-10"/>
                <w:w w:val="95"/>
                <w:sz w:val="15"/>
              </w:rPr>
              <w:t>Х</w:t>
            </w:r>
          </w:p>
        </w:tc>
      </w:tr>
      <w:tr>
        <w:trPr>
          <w:trHeight w:val="177" w:hRule="atLeast"/>
        </w:trPr>
        <w:tc>
          <w:tcPr>
            <w:tcW w:w="4618" w:type="dxa"/>
          </w:tcPr>
          <w:p>
            <w:pPr>
              <w:pStyle w:val="TableParagraph"/>
              <w:spacing w:line="143" w:lineRule="exact"/>
              <w:ind w:left="61"/>
              <w:rPr>
                <w:sz w:val="15"/>
              </w:rPr>
            </w:pPr>
            <w:r>
              <w:rPr>
                <w:spacing w:val="-4"/>
                <w:sz w:val="15"/>
              </w:rPr>
              <w:t>2.1.</w:t>
            </w:r>
            <w:r>
              <w:rPr>
                <w:spacing w:val="3"/>
                <w:sz w:val="15"/>
              </w:rPr>
              <w:t> </w:t>
            </w:r>
            <w:r>
              <w:rPr>
                <w:spacing w:val="-4"/>
                <w:sz w:val="15"/>
              </w:rPr>
              <w:t>В</w:t>
            </w:r>
            <w:r>
              <w:rPr>
                <w:spacing w:val="-5"/>
                <w:sz w:val="15"/>
              </w:rPr>
              <w:t> </w:t>
            </w:r>
            <w:r>
              <w:rPr>
                <w:spacing w:val="-4"/>
                <w:sz w:val="15"/>
              </w:rPr>
              <w:t>амбулаторных</w:t>
            </w:r>
            <w:r>
              <w:rPr>
                <w:spacing w:val="8"/>
                <w:sz w:val="15"/>
              </w:rPr>
              <w:t> </w:t>
            </w:r>
            <w:r>
              <w:rPr>
                <w:spacing w:val="-4"/>
                <w:sz w:val="15"/>
              </w:rPr>
              <w:t>условиях:</w:t>
            </w:r>
          </w:p>
        </w:tc>
        <w:tc>
          <w:tcPr>
            <w:tcW w:w="740" w:type="dxa"/>
          </w:tcPr>
          <w:p>
            <w:pPr>
              <w:pStyle w:val="TableParagraph"/>
              <w:spacing w:line="152" w:lineRule="exact"/>
              <w:ind w:left="97" w:right="29"/>
              <w:jc w:val="center"/>
              <w:rPr>
                <w:sz w:val="15"/>
              </w:rPr>
            </w:pPr>
            <w:r>
              <w:rPr>
                <w:spacing w:val="-5"/>
                <w:sz w:val="15"/>
              </w:rPr>
              <w:t>33</w:t>
            </w:r>
          </w:p>
        </w:tc>
        <w:tc>
          <w:tcPr>
            <w:tcW w:w="1167" w:type="dxa"/>
          </w:tcPr>
          <w:p>
            <w:pPr>
              <w:pStyle w:val="TableParagraph"/>
              <w:spacing w:line="150" w:lineRule="exact"/>
              <w:ind w:left="26"/>
              <w:jc w:val="center"/>
              <w:rPr>
                <w:sz w:val="14"/>
              </w:rPr>
            </w:pPr>
            <w:r>
              <w:rPr>
                <w:spacing w:val="-10"/>
                <w:w w:val="110"/>
                <w:sz w:val="14"/>
              </w:rPr>
              <w:t>х</w:t>
            </w:r>
          </w:p>
        </w:tc>
        <w:tc>
          <w:tcPr>
            <w:tcW w:w="1527" w:type="dxa"/>
          </w:tcPr>
          <w:p>
            <w:pPr>
              <w:pStyle w:val="TableParagraph"/>
              <w:spacing w:line="152" w:lineRule="exact"/>
              <w:ind w:left="47"/>
              <w:jc w:val="center"/>
              <w:rPr>
                <w:sz w:val="15"/>
              </w:rPr>
            </w:pPr>
            <w:r>
              <w:rPr>
                <w:spacing w:val="-10"/>
                <w:sz w:val="15"/>
              </w:rPr>
              <w:t>Х</w:t>
            </w:r>
          </w:p>
        </w:tc>
        <w:tc>
          <w:tcPr>
            <w:tcW w:w="1354" w:type="dxa"/>
          </w:tcPr>
          <w:p>
            <w:pPr>
              <w:pStyle w:val="TableParagraph"/>
              <w:spacing w:line="153" w:lineRule="exact"/>
              <w:ind w:left="81" w:right="57"/>
              <w:jc w:val="center"/>
              <w:rPr>
                <w:rFonts w:ascii="Cambria" w:hAnsi="Cambria"/>
                <w:sz w:val="15"/>
              </w:rPr>
            </w:pPr>
            <w:r>
              <w:rPr>
                <w:rFonts w:ascii="Cambria" w:hAnsi="Cambria"/>
                <w:spacing w:val="-10"/>
                <w:sz w:val="15"/>
              </w:rPr>
              <w:t>Х</w:t>
            </w:r>
          </w:p>
        </w:tc>
        <w:tc>
          <w:tcPr>
            <w:tcW w:w="1296" w:type="dxa"/>
          </w:tcPr>
          <w:p>
            <w:pPr>
              <w:pStyle w:val="TableParagraph"/>
              <w:spacing w:line="157" w:lineRule="exact"/>
              <w:ind w:left="74" w:right="59"/>
              <w:jc w:val="center"/>
              <w:rPr>
                <w:rFonts w:ascii="Courier New" w:hAnsi="Courier New"/>
                <w:sz w:val="15"/>
              </w:rPr>
            </w:pPr>
            <w:r>
              <w:rPr>
                <w:rFonts w:ascii="Courier New" w:hAnsi="Courier New"/>
                <w:spacing w:val="-10"/>
                <w:sz w:val="15"/>
              </w:rPr>
              <w:t>Х</w:t>
            </w:r>
          </w:p>
        </w:tc>
        <w:tc>
          <w:tcPr>
            <w:tcW w:w="1061" w:type="dxa"/>
          </w:tcPr>
          <w:p>
            <w:pPr>
              <w:pStyle w:val="TableParagraph"/>
              <w:spacing w:line="157" w:lineRule="exact"/>
              <w:ind w:left="85" w:right="66"/>
              <w:jc w:val="center"/>
              <w:rPr>
                <w:rFonts w:ascii="Cambria" w:hAnsi="Cambria"/>
                <w:sz w:val="15"/>
              </w:rPr>
            </w:pPr>
            <w:r>
              <w:rPr>
                <w:rFonts w:ascii="Cambria" w:hAnsi="Cambria"/>
                <w:spacing w:val="-10"/>
                <w:sz w:val="15"/>
              </w:rPr>
              <w:t>Х</w:t>
            </w:r>
          </w:p>
        </w:tc>
        <w:tc>
          <w:tcPr>
            <w:tcW w:w="888" w:type="dxa"/>
          </w:tcPr>
          <w:p>
            <w:pPr>
              <w:pStyle w:val="TableParagraph"/>
              <w:spacing w:line="157" w:lineRule="exact"/>
              <w:ind w:left="74" w:right="43"/>
              <w:jc w:val="center"/>
              <w:rPr>
                <w:sz w:val="15"/>
              </w:rPr>
            </w:pPr>
            <w:r>
              <w:rPr>
                <w:spacing w:val="-10"/>
                <w:sz w:val="15"/>
              </w:rPr>
              <w:t>Х</w:t>
            </w:r>
          </w:p>
        </w:tc>
        <w:tc>
          <w:tcPr>
            <w:tcW w:w="1219" w:type="dxa"/>
          </w:tcPr>
          <w:p>
            <w:pPr>
              <w:pStyle w:val="TableParagraph"/>
              <w:spacing w:line="157" w:lineRule="exact"/>
              <w:ind w:left="85" w:right="45"/>
              <w:jc w:val="center"/>
              <w:rPr>
                <w:sz w:val="15"/>
              </w:rPr>
            </w:pPr>
            <w:r>
              <w:rPr>
                <w:spacing w:val="-10"/>
                <w:sz w:val="15"/>
              </w:rPr>
              <w:t>Х</w:t>
            </w:r>
          </w:p>
        </w:tc>
        <w:tc>
          <w:tcPr>
            <w:tcW w:w="864" w:type="dxa"/>
          </w:tcPr>
          <w:p>
            <w:pPr>
              <w:pStyle w:val="TableParagraph"/>
              <w:spacing w:line="153" w:lineRule="exact" w:before="4"/>
              <w:ind w:left="52" w:right="84"/>
              <w:jc w:val="center"/>
              <w:rPr>
                <w:rFonts w:ascii="Courier New" w:hAnsi="Courier New"/>
                <w:sz w:val="15"/>
              </w:rPr>
            </w:pPr>
            <w:r>
              <w:rPr>
                <w:rFonts w:ascii="Courier New" w:hAnsi="Courier New"/>
                <w:spacing w:val="-10"/>
                <w:w w:val="95"/>
                <w:sz w:val="15"/>
              </w:rPr>
              <w:t>Х</w:t>
            </w:r>
          </w:p>
        </w:tc>
      </w:tr>
      <w:tr>
        <w:trPr>
          <w:trHeight w:val="354" w:hRule="atLeast"/>
        </w:trPr>
        <w:tc>
          <w:tcPr>
            <w:tcW w:w="4618" w:type="dxa"/>
          </w:tcPr>
          <w:p>
            <w:pPr>
              <w:pStyle w:val="TableParagraph"/>
              <w:spacing w:line="136" w:lineRule="exact"/>
              <w:ind w:left="57"/>
              <w:rPr>
                <w:sz w:val="12"/>
              </w:rPr>
            </w:pPr>
            <w:r>
              <w:rPr>
                <w:sz w:val="12"/>
              </w:rPr>
              <w:t>2.</w:t>
            </w:r>
            <w:r>
              <w:rPr>
                <w:spacing w:val="40"/>
                <w:sz w:val="12"/>
              </w:rPr>
              <w:t> </w:t>
            </w:r>
            <w:r>
              <w:rPr>
                <w:sz w:val="12"/>
              </w:rPr>
              <w:t>ї</w:t>
            </w:r>
            <w:r>
              <w:rPr>
                <w:spacing w:val="10"/>
                <w:sz w:val="12"/>
              </w:rPr>
              <w:t> </w:t>
            </w:r>
            <w:r>
              <w:rPr>
                <w:sz w:val="12"/>
              </w:rPr>
              <w:t>.</w:t>
            </w:r>
            <w:r>
              <w:rPr>
                <w:spacing w:val="19"/>
                <w:sz w:val="12"/>
              </w:rPr>
              <w:t> </w:t>
            </w:r>
            <w:r>
              <w:rPr>
                <w:sz w:val="12"/>
              </w:rPr>
              <w:t>ї</w:t>
            </w:r>
            <w:r>
              <w:rPr>
                <w:w w:val="105"/>
                <w:sz w:val="12"/>
              </w:rPr>
              <w:t> .</w:t>
            </w:r>
            <w:r>
              <w:rPr>
                <w:spacing w:val="22"/>
                <w:w w:val="105"/>
                <w:sz w:val="12"/>
              </w:rPr>
              <w:t> </w:t>
            </w:r>
            <w:r>
              <w:rPr>
                <w:w w:val="105"/>
                <w:sz w:val="12"/>
              </w:rPr>
              <w:t>для</w:t>
            </w:r>
            <w:r>
              <w:rPr>
                <w:spacing w:val="58"/>
                <w:w w:val="105"/>
                <w:sz w:val="12"/>
              </w:rPr>
              <w:t> </w:t>
            </w:r>
            <w:r>
              <w:rPr>
                <w:w w:val="105"/>
                <w:sz w:val="12"/>
              </w:rPr>
              <w:t>проведения</w:t>
            </w:r>
            <w:r>
              <w:rPr>
                <w:spacing w:val="38"/>
                <w:w w:val="105"/>
                <w:sz w:val="12"/>
              </w:rPr>
              <w:t> </w:t>
            </w:r>
            <w:r>
              <w:rPr>
                <w:w w:val="105"/>
                <w:sz w:val="12"/>
              </w:rPr>
              <w:t>лрофилакти</w:t>
            </w:r>
            <w:r>
              <w:rPr>
                <w:spacing w:val="-5"/>
                <w:w w:val="105"/>
                <w:sz w:val="12"/>
              </w:rPr>
              <w:t> </w:t>
            </w:r>
            <w:r>
              <w:rPr>
                <w:i/>
                <w:w w:val="105"/>
                <w:sz w:val="12"/>
              </w:rPr>
              <w:t>ческг‹х</w:t>
            </w:r>
            <w:r>
              <w:rPr>
                <w:i/>
                <w:spacing w:val="38"/>
                <w:w w:val="105"/>
                <w:sz w:val="12"/>
              </w:rPr>
              <w:t> </w:t>
            </w:r>
            <w:r>
              <w:rPr>
                <w:w w:val="105"/>
                <w:sz w:val="12"/>
              </w:rPr>
              <w:t>кгед›гиг‹нсклх</w:t>
            </w:r>
            <w:r>
              <w:rPr>
                <w:spacing w:val="24"/>
                <w:w w:val="105"/>
                <w:sz w:val="12"/>
              </w:rPr>
              <w:t> </w:t>
            </w:r>
            <w:r>
              <w:rPr>
                <w:spacing w:val="-2"/>
                <w:w w:val="105"/>
                <w:sz w:val="12"/>
              </w:rPr>
              <w:t>осмоqюв</w:t>
            </w:r>
          </w:p>
        </w:tc>
        <w:tc>
          <w:tcPr>
            <w:tcW w:w="740" w:type="dxa"/>
          </w:tcPr>
          <w:p>
            <w:pPr>
              <w:pStyle w:val="TableParagraph"/>
              <w:spacing w:before="9"/>
              <w:rPr>
                <w:rFonts w:ascii="Consolas"/>
                <w:sz w:val="9"/>
              </w:rPr>
            </w:pPr>
          </w:p>
          <w:p>
            <w:pPr>
              <w:pStyle w:val="TableParagraph"/>
              <w:spacing w:line="100" w:lineRule="exact"/>
              <w:ind w:left="270"/>
              <w:rPr>
                <w:rFonts w:ascii="Consolas"/>
                <w:position w:val="-1"/>
                <w:sz w:val="10"/>
              </w:rPr>
            </w:pPr>
            <w:r>
              <w:rPr>
                <w:rFonts w:ascii="Consolas"/>
                <w:position w:val="-1"/>
                <w:sz w:val="10"/>
              </w:rPr>
              <w:drawing>
                <wp:inline distT="0" distB="0" distL="0" distR="0">
                  <wp:extent cx="143255" cy="64008"/>
                  <wp:effectExtent l="0" t="0" r="0" b="0"/>
                  <wp:docPr id="210" name="Image 210"/>
                  <wp:cNvGraphicFramePr>
                    <a:graphicFrameLocks/>
                  </wp:cNvGraphicFramePr>
                  <a:graphic>
                    <a:graphicData uri="http://schemas.openxmlformats.org/drawingml/2006/picture">
                      <pic:pic>
                        <pic:nvPicPr>
                          <pic:cNvPr id="210" name="Image 210"/>
                          <pic:cNvPicPr/>
                        </pic:nvPicPr>
                        <pic:blipFill>
                          <a:blip r:embed="rId190" cstate="print"/>
                          <a:stretch>
                            <a:fillRect/>
                          </a:stretch>
                        </pic:blipFill>
                        <pic:spPr>
                          <a:xfrm>
                            <a:off x="0" y="0"/>
                            <a:ext cx="143255" cy="64008"/>
                          </a:xfrm>
                          <a:prstGeom prst="rect">
                            <a:avLst/>
                          </a:prstGeom>
                        </pic:spPr>
                      </pic:pic>
                    </a:graphicData>
                  </a:graphic>
                </wp:inline>
              </w:drawing>
            </w:r>
            <w:r>
              <w:rPr>
                <w:rFonts w:ascii="Consolas"/>
                <w:position w:val="-1"/>
                <w:sz w:val="10"/>
              </w:rPr>
            </w:r>
          </w:p>
        </w:tc>
        <w:tc>
          <w:tcPr>
            <w:tcW w:w="1167" w:type="dxa"/>
          </w:tcPr>
          <w:p>
            <w:pPr>
              <w:pStyle w:val="TableParagraph"/>
              <w:spacing w:line="150" w:lineRule="exact"/>
              <w:ind w:left="205"/>
              <w:rPr>
                <w:b/>
                <w:i/>
                <w:sz w:val="14"/>
              </w:rPr>
            </w:pPr>
            <w:r>
              <w:rPr>
                <w:b/>
                <w:i/>
                <w:spacing w:val="-2"/>
                <w:sz w:val="14"/>
              </w:rPr>
              <w:t>комплексное</w:t>
            </w:r>
          </w:p>
          <w:p>
            <w:pPr>
              <w:pStyle w:val="TableParagraph"/>
              <w:spacing w:before="12"/>
              <w:ind w:left="261"/>
              <w:rPr>
                <w:sz w:val="15"/>
              </w:rPr>
            </w:pPr>
            <w:r>
              <w:rPr>
                <w:spacing w:val="-2"/>
                <w:sz w:val="15"/>
              </w:rPr>
              <w:t>посещение</w:t>
            </w:r>
          </w:p>
        </w:tc>
        <w:tc>
          <w:tcPr>
            <w:tcW w:w="1527" w:type="dxa"/>
          </w:tcPr>
          <w:p>
            <w:pPr>
              <w:pStyle w:val="TableParagraph"/>
              <w:spacing w:before="66"/>
              <w:ind w:left="498"/>
              <w:rPr>
                <w:sz w:val="15"/>
              </w:rPr>
            </w:pPr>
            <w:r>
              <w:rPr>
                <w:spacing w:val="-2"/>
                <w:sz w:val="15"/>
              </w:rPr>
              <w:t>0,267415</w:t>
            </w:r>
          </w:p>
        </w:tc>
        <w:tc>
          <w:tcPr>
            <w:tcW w:w="1354" w:type="dxa"/>
          </w:tcPr>
          <w:p>
            <w:pPr>
              <w:pStyle w:val="TableParagraph"/>
              <w:spacing w:before="68"/>
              <w:ind w:left="81" w:right="62"/>
              <w:jc w:val="center"/>
              <w:rPr>
                <w:rFonts w:ascii="Cambria"/>
                <w:sz w:val="15"/>
              </w:rPr>
            </w:pPr>
            <w:r>
              <w:rPr>
                <w:rFonts w:ascii="Cambria"/>
                <w:sz w:val="15"/>
              </w:rPr>
              <w:t>2 </w:t>
            </w:r>
            <w:r>
              <w:rPr>
                <w:rFonts w:ascii="Cambria"/>
                <w:spacing w:val="-2"/>
                <w:sz w:val="15"/>
              </w:rPr>
              <w:t>824,90</w:t>
            </w:r>
          </w:p>
        </w:tc>
        <w:tc>
          <w:tcPr>
            <w:tcW w:w="1296" w:type="dxa"/>
          </w:tcPr>
          <w:p>
            <w:pPr>
              <w:pStyle w:val="TableParagraph"/>
              <w:spacing w:before="91"/>
              <w:ind w:left="74" w:right="69"/>
              <w:jc w:val="center"/>
              <w:rPr>
                <w:rFonts w:ascii="Courier New" w:hAnsi="Courier New"/>
                <w:sz w:val="15"/>
              </w:rPr>
            </w:pPr>
            <w:r>
              <w:rPr>
                <w:rFonts w:ascii="Courier New" w:hAnsi="Courier New"/>
                <w:spacing w:val="-10"/>
                <w:sz w:val="15"/>
              </w:rPr>
              <w:t>Х</w:t>
            </w:r>
          </w:p>
        </w:tc>
        <w:tc>
          <w:tcPr>
            <w:tcW w:w="1061" w:type="dxa"/>
          </w:tcPr>
          <w:p>
            <w:pPr>
              <w:pStyle w:val="TableParagraph"/>
              <w:spacing w:before="68"/>
              <w:ind w:left="85" w:right="72"/>
              <w:jc w:val="center"/>
              <w:rPr>
                <w:rFonts w:ascii="Cambria"/>
                <w:sz w:val="15"/>
              </w:rPr>
            </w:pPr>
            <w:r>
              <w:rPr>
                <w:rFonts w:ascii="Cambria"/>
                <w:spacing w:val="-2"/>
                <w:sz w:val="15"/>
              </w:rPr>
              <w:t>755,42</w:t>
            </w:r>
          </w:p>
        </w:tc>
        <w:tc>
          <w:tcPr>
            <w:tcW w:w="888" w:type="dxa"/>
          </w:tcPr>
          <w:p>
            <w:pPr>
              <w:pStyle w:val="TableParagraph"/>
              <w:spacing w:before="75"/>
              <w:ind w:left="74" w:right="53"/>
              <w:jc w:val="center"/>
              <w:rPr>
                <w:sz w:val="15"/>
              </w:rPr>
            </w:pPr>
            <w:r>
              <w:rPr>
                <w:spacing w:val="-10"/>
                <w:sz w:val="15"/>
              </w:rPr>
              <w:t>Х</w:t>
            </w:r>
          </w:p>
        </w:tc>
        <w:tc>
          <w:tcPr>
            <w:tcW w:w="1219" w:type="dxa"/>
          </w:tcPr>
          <w:p>
            <w:pPr>
              <w:pStyle w:val="TableParagraph"/>
              <w:spacing w:before="75"/>
              <w:ind w:left="85" w:right="71"/>
              <w:jc w:val="center"/>
              <w:rPr>
                <w:sz w:val="15"/>
              </w:rPr>
            </w:pPr>
            <w:r>
              <w:rPr>
                <w:sz w:val="15"/>
              </w:rPr>
              <w:t>5</w:t>
            </w:r>
            <w:r>
              <w:rPr>
                <w:spacing w:val="-5"/>
                <w:sz w:val="15"/>
              </w:rPr>
              <w:t> </w:t>
            </w:r>
            <w:r>
              <w:rPr>
                <w:sz w:val="15"/>
              </w:rPr>
              <w:t>977</w:t>
            </w:r>
            <w:r>
              <w:rPr>
                <w:spacing w:val="-9"/>
                <w:sz w:val="15"/>
              </w:rPr>
              <w:t> </w:t>
            </w:r>
            <w:r>
              <w:rPr>
                <w:spacing w:val="-2"/>
                <w:sz w:val="15"/>
              </w:rPr>
              <w:t>002,91</w:t>
            </w:r>
          </w:p>
        </w:tc>
        <w:tc>
          <w:tcPr>
            <w:tcW w:w="864" w:type="dxa"/>
          </w:tcPr>
          <w:p>
            <w:pPr>
              <w:pStyle w:val="TableParagraph"/>
              <w:spacing w:before="91"/>
              <w:ind w:left="52" w:right="84"/>
              <w:jc w:val="center"/>
              <w:rPr>
                <w:rFonts w:ascii="Courier New" w:hAnsi="Courier New"/>
                <w:sz w:val="15"/>
              </w:rPr>
            </w:pPr>
            <w:r>
              <w:rPr>
                <w:rFonts w:ascii="Courier New" w:hAnsi="Courier New"/>
                <w:spacing w:val="-10"/>
                <w:w w:val="95"/>
                <w:sz w:val="15"/>
              </w:rPr>
              <w:t>Х</w:t>
            </w:r>
          </w:p>
        </w:tc>
      </w:tr>
      <w:tr>
        <w:trPr>
          <w:trHeight w:val="359" w:hRule="atLeast"/>
        </w:trPr>
        <w:tc>
          <w:tcPr>
            <w:tcW w:w="4618" w:type="dxa"/>
          </w:tcPr>
          <w:p>
            <w:pPr>
              <w:pStyle w:val="TableParagraph"/>
              <w:spacing w:line="147" w:lineRule="exact"/>
              <w:ind w:left="56"/>
              <w:rPr>
                <w:sz w:val="15"/>
              </w:rPr>
            </w:pPr>
            <w:r>
              <w:rPr>
                <w:spacing w:val="-4"/>
                <w:sz w:val="15"/>
              </w:rPr>
              <w:t>2.1.2.</w:t>
            </w:r>
            <w:r>
              <w:rPr>
                <w:spacing w:val="7"/>
                <w:sz w:val="15"/>
              </w:rPr>
              <w:t> </w:t>
            </w:r>
            <w:r>
              <w:rPr>
                <w:spacing w:val="-4"/>
                <w:sz w:val="15"/>
              </w:rPr>
              <w:t>дпя</w:t>
            </w:r>
            <w:r>
              <w:rPr>
                <w:spacing w:val="5"/>
                <w:sz w:val="15"/>
              </w:rPr>
              <w:t> </w:t>
            </w:r>
            <w:r>
              <w:rPr>
                <w:spacing w:val="-4"/>
                <w:sz w:val="15"/>
              </w:rPr>
              <w:t>проведения</w:t>
            </w:r>
            <w:r>
              <w:rPr>
                <w:spacing w:val="14"/>
                <w:sz w:val="15"/>
              </w:rPr>
              <w:t> </w:t>
            </w:r>
            <w:r>
              <w:rPr>
                <w:spacing w:val="-4"/>
                <w:sz w:val="15"/>
              </w:rPr>
              <w:t>диспансеризации&lt;**&gt;</w:t>
            </w:r>
            <w:r>
              <w:rPr>
                <w:spacing w:val="4"/>
                <w:sz w:val="15"/>
              </w:rPr>
              <w:t> </w:t>
            </w:r>
            <w:r>
              <w:rPr>
                <w:spacing w:val="-4"/>
                <w:sz w:val="15"/>
              </w:rPr>
              <w:t>,</w:t>
            </w:r>
            <w:r>
              <w:rPr>
                <w:sz w:val="15"/>
              </w:rPr>
              <w:t> </w:t>
            </w:r>
            <w:r>
              <w:rPr>
                <w:spacing w:val="-4"/>
                <w:sz w:val="15"/>
              </w:rPr>
              <w:t>ясего,</w:t>
            </w:r>
            <w:r>
              <w:rPr>
                <w:spacing w:val="2"/>
                <w:sz w:val="15"/>
              </w:rPr>
              <w:t> </w:t>
            </w:r>
            <w:r>
              <w:rPr>
                <w:spacing w:val="-4"/>
                <w:sz w:val="15"/>
              </w:rPr>
              <w:t>в</w:t>
            </w:r>
            <w:r>
              <w:rPr>
                <w:spacing w:val="-2"/>
                <w:sz w:val="15"/>
              </w:rPr>
              <w:t> </w:t>
            </w:r>
            <w:r>
              <w:rPr>
                <w:spacing w:val="-4"/>
                <w:sz w:val="15"/>
              </w:rPr>
              <w:t>том</w:t>
            </w:r>
            <w:r>
              <w:rPr>
                <w:spacing w:val="3"/>
                <w:sz w:val="15"/>
              </w:rPr>
              <w:t> </w:t>
            </w:r>
            <w:r>
              <w:rPr>
                <w:spacing w:val="-4"/>
                <w:sz w:val="15"/>
              </w:rPr>
              <w:t>числе:</w:t>
            </w:r>
          </w:p>
        </w:tc>
        <w:tc>
          <w:tcPr>
            <w:tcW w:w="740" w:type="dxa"/>
          </w:tcPr>
          <w:p>
            <w:pPr>
              <w:pStyle w:val="TableParagraph"/>
              <w:spacing w:before="71"/>
              <w:ind w:left="97" w:right="51"/>
              <w:jc w:val="center"/>
              <w:rPr>
                <w:sz w:val="15"/>
              </w:rPr>
            </w:pPr>
            <w:r>
              <w:rPr>
                <w:spacing w:val="-4"/>
                <w:sz w:val="15"/>
              </w:rPr>
              <w:t>33.2</w:t>
            </w:r>
          </w:p>
        </w:tc>
        <w:tc>
          <w:tcPr>
            <w:tcW w:w="1167" w:type="dxa"/>
          </w:tcPr>
          <w:p>
            <w:pPr>
              <w:pStyle w:val="TableParagraph"/>
              <w:spacing w:line="157" w:lineRule="exact"/>
              <w:ind w:left="203"/>
              <w:rPr>
                <w:sz w:val="15"/>
              </w:rPr>
            </w:pPr>
            <w:r>
              <w:rPr>
                <w:spacing w:val="-2"/>
                <w:sz w:val="15"/>
              </w:rPr>
              <w:t>комплексное</w:t>
            </w:r>
          </w:p>
          <w:p>
            <w:pPr>
              <w:pStyle w:val="TableParagraph"/>
              <w:spacing w:before="10"/>
              <w:ind w:left="266"/>
              <w:rPr>
                <w:sz w:val="15"/>
              </w:rPr>
            </w:pPr>
            <w:r>
              <w:rPr>
                <w:spacing w:val="-2"/>
                <w:sz w:val="15"/>
              </w:rPr>
              <w:t>посещение</w:t>
            </w:r>
          </w:p>
        </w:tc>
        <w:tc>
          <w:tcPr>
            <w:tcW w:w="1527" w:type="dxa"/>
          </w:tcPr>
          <w:p>
            <w:pPr>
              <w:pStyle w:val="TableParagraph"/>
              <w:spacing w:before="87"/>
              <w:ind w:left="461"/>
              <w:rPr>
                <w:rFonts w:ascii="Calibri"/>
                <w:sz w:val="13"/>
              </w:rPr>
            </w:pPr>
            <w:r>
              <w:rPr>
                <w:rFonts w:ascii="Calibri"/>
                <w:spacing w:val="-2"/>
                <w:w w:val="110"/>
                <w:sz w:val="13"/>
              </w:rPr>
              <w:t>0,4334043</w:t>
            </w:r>
          </w:p>
        </w:tc>
        <w:tc>
          <w:tcPr>
            <w:tcW w:w="1354" w:type="dxa"/>
          </w:tcPr>
          <w:p>
            <w:pPr>
              <w:pStyle w:val="TableParagraph"/>
              <w:spacing w:before="71"/>
              <w:ind w:left="81" w:right="63"/>
              <w:jc w:val="center"/>
              <w:rPr>
                <w:sz w:val="15"/>
              </w:rPr>
            </w:pPr>
            <w:r>
              <w:rPr>
                <w:sz w:val="15"/>
              </w:rPr>
              <w:t>3</w:t>
            </w:r>
            <w:r>
              <w:rPr>
                <w:spacing w:val="-4"/>
                <w:sz w:val="15"/>
              </w:rPr>
              <w:t> </w:t>
            </w:r>
            <w:r>
              <w:rPr>
                <w:spacing w:val="-2"/>
                <w:sz w:val="15"/>
              </w:rPr>
              <w:t>452,51</w:t>
            </w:r>
          </w:p>
        </w:tc>
        <w:tc>
          <w:tcPr>
            <w:tcW w:w="1296" w:type="dxa"/>
          </w:tcPr>
          <w:p>
            <w:pPr>
              <w:pStyle w:val="TableParagraph"/>
              <w:spacing w:before="91"/>
              <w:ind w:left="74" w:right="69"/>
              <w:jc w:val="center"/>
              <w:rPr>
                <w:rFonts w:ascii="Courier New" w:hAnsi="Courier New"/>
                <w:sz w:val="15"/>
              </w:rPr>
            </w:pPr>
            <w:r>
              <w:rPr>
                <w:rFonts w:ascii="Courier New" w:hAnsi="Courier New"/>
                <w:spacing w:val="-10"/>
                <w:sz w:val="15"/>
              </w:rPr>
              <w:t>Х</w:t>
            </w:r>
          </w:p>
        </w:tc>
        <w:tc>
          <w:tcPr>
            <w:tcW w:w="1061" w:type="dxa"/>
          </w:tcPr>
          <w:p>
            <w:pPr>
              <w:pStyle w:val="TableParagraph"/>
              <w:spacing w:before="75"/>
              <w:ind w:left="85" w:right="70"/>
              <w:jc w:val="center"/>
              <w:rPr>
                <w:sz w:val="15"/>
              </w:rPr>
            </w:pPr>
            <w:r>
              <w:rPr>
                <w:sz w:val="15"/>
              </w:rPr>
              <w:t>1</w:t>
            </w:r>
            <w:r>
              <w:rPr>
                <w:spacing w:val="-2"/>
                <w:sz w:val="15"/>
              </w:rPr>
              <w:t> 496,33</w:t>
            </w:r>
          </w:p>
        </w:tc>
        <w:tc>
          <w:tcPr>
            <w:tcW w:w="888" w:type="dxa"/>
          </w:tcPr>
          <w:p>
            <w:pPr>
              <w:pStyle w:val="TableParagraph"/>
              <w:spacing w:before="91"/>
              <w:ind w:left="74" w:right="74"/>
              <w:jc w:val="center"/>
              <w:rPr>
                <w:rFonts w:ascii="Courier New" w:hAnsi="Courier New"/>
                <w:sz w:val="15"/>
              </w:rPr>
            </w:pPr>
            <w:r>
              <w:rPr>
                <w:rFonts w:ascii="Courier New" w:hAnsi="Courier New"/>
                <w:spacing w:val="-10"/>
                <w:sz w:val="15"/>
              </w:rPr>
              <w:t>Х</w:t>
            </w:r>
          </w:p>
        </w:tc>
        <w:tc>
          <w:tcPr>
            <w:tcW w:w="1219" w:type="dxa"/>
          </w:tcPr>
          <w:p>
            <w:pPr>
              <w:pStyle w:val="TableParagraph"/>
              <w:spacing w:before="75"/>
              <w:ind w:left="85" w:right="64"/>
              <w:jc w:val="center"/>
              <w:rPr>
                <w:sz w:val="15"/>
              </w:rPr>
            </w:pPr>
            <w:r>
              <w:rPr>
                <w:spacing w:val="-2"/>
                <w:sz w:val="15"/>
              </w:rPr>
              <w:t>11</w:t>
            </w:r>
            <w:r>
              <w:rPr>
                <w:spacing w:val="-4"/>
                <w:sz w:val="15"/>
              </w:rPr>
              <w:t> </w:t>
            </w:r>
            <w:r>
              <w:rPr>
                <w:spacing w:val="-2"/>
                <w:sz w:val="15"/>
              </w:rPr>
              <w:t>839</w:t>
            </w:r>
            <w:r>
              <w:rPr>
                <w:spacing w:val="-1"/>
                <w:sz w:val="15"/>
              </w:rPr>
              <w:t> </w:t>
            </w:r>
            <w:r>
              <w:rPr>
                <w:spacing w:val="-2"/>
                <w:sz w:val="15"/>
              </w:rPr>
              <w:t>212,44</w:t>
            </w:r>
          </w:p>
        </w:tc>
        <w:tc>
          <w:tcPr>
            <w:tcW w:w="864" w:type="dxa"/>
          </w:tcPr>
          <w:p>
            <w:pPr>
              <w:pStyle w:val="TableParagraph"/>
              <w:spacing w:before="85"/>
              <w:ind w:left="55" w:right="55"/>
              <w:jc w:val="center"/>
              <w:rPr>
                <w:sz w:val="14"/>
              </w:rPr>
            </w:pPr>
            <w:r>
              <w:rPr>
                <w:spacing w:val="-10"/>
                <w:sz w:val="14"/>
              </w:rPr>
              <w:t>Х</w:t>
            </w:r>
          </w:p>
        </w:tc>
      </w:tr>
      <w:tr>
        <w:trPr>
          <w:trHeight w:val="354" w:hRule="atLeast"/>
        </w:trPr>
        <w:tc>
          <w:tcPr>
            <w:tcW w:w="4618" w:type="dxa"/>
          </w:tcPr>
          <w:p>
            <w:pPr>
              <w:pStyle w:val="TableParagraph"/>
              <w:spacing w:line="149" w:lineRule="exact"/>
              <w:ind w:left="54"/>
              <w:rPr>
                <w:sz w:val="12"/>
              </w:rPr>
            </w:pPr>
            <w:r>
              <w:rPr>
                <w:position w:val="0"/>
              </w:rPr>
              <w:drawing>
                <wp:inline distT="0" distB="0" distL="0" distR="0">
                  <wp:extent cx="45720" cy="51815"/>
                  <wp:effectExtent l="0" t="0" r="0" b="0"/>
                  <wp:docPr id="211" name="Image 211"/>
                  <wp:cNvGraphicFramePr>
                    <a:graphicFrameLocks/>
                  </wp:cNvGraphicFramePr>
                  <a:graphic>
                    <a:graphicData uri="http://schemas.openxmlformats.org/drawingml/2006/picture">
                      <pic:pic>
                        <pic:nvPicPr>
                          <pic:cNvPr id="211" name="Image 211"/>
                          <pic:cNvPicPr/>
                        </pic:nvPicPr>
                        <pic:blipFill>
                          <a:blip r:embed="rId191" cstate="print"/>
                          <a:stretch>
                            <a:fillRect/>
                          </a:stretch>
                        </pic:blipFill>
                        <pic:spPr>
                          <a:xfrm>
                            <a:off x="0" y="0"/>
                            <a:ext cx="45720" cy="51815"/>
                          </a:xfrm>
                          <a:prstGeom prst="rect">
                            <a:avLst/>
                          </a:prstGeom>
                        </pic:spPr>
                      </pic:pic>
                    </a:graphicData>
                  </a:graphic>
                </wp:inline>
              </w:drawing>
            </w:r>
            <w:r>
              <w:rPr>
                <w:position w:val="0"/>
              </w:rPr>
            </w:r>
            <w:r>
              <w:rPr>
                <w:w w:val="105"/>
                <w:sz w:val="12"/>
              </w:rPr>
              <w:t>пя</w:t>
            </w:r>
            <w:r>
              <w:rPr>
                <w:spacing w:val="10"/>
                <w:w w:val="105"/>
                <w:sz w:val="12"/>
              </w:rPr>
              <w:t> </w:t>
            </w:r>
            <w:r>
              <w:rPr>
                <w:w w:val="105"/>
                <w:sz w:val="12"/>
              </w:rPr>
              <w:t>п</w:t>
            </w:r>
            <w:r>
              <w:rPr>
                <w:spacing w:val="-12"/>
                <w:w w:val="105"/>
                <w:sz w:val="12"/>
              </w:rPr>
              <w:t> </w:t>
            </w:r>
            <w:r>
              <w:rPr>
                <w:spacing w:val="-11"/>
                <w:position w:val="-2"/>
                <w:sz w:val="12"/>
              </w:rPr>
              <w:drawing>
                <wp:inline distT="0" distB="0" distL="0" distR="0">
                  <wp:extent cx="39624" cy="64008"/>
                  <wp:effectExtent l="0" t="0" r="0" b="0"/>
                  <wp:docPr id="212" name="Image 212"/>
                  <wp:cNvGraphicFramePr>
                    <a:graphicFrameLocks/>
                  </wp:cNvGraphicFramePr>
                  <a:graphic>
                    <a:graphicData uri="http://schemas.openxmlformats.org/drawingml/2006/picture">
                      <pic:pic>
                        <pic:nvPicPr>
                          <pic:cNvPr id="212" name="Image 212"/>
                          <pic:cNvPicPr/>
                        </pic:nvPicPr>
                        <pic:blipFill>
                          <a:blip r:embed="rId192" cstate="print"/>
                          <a:stretch>
                            <a:fillRect/>
                          </a:stretch>
                        </pic:blipFill>
                        <pic:spPr>
                          <a:xfrm>
                            <a:off x="0" y="0"/>
                            <a:ext cx="39624" cy="64008"/>
                          </a:xfrm>
                          <a:prstGeom prst="rect">
                            <a:avLst/>
                          </a:prstGeom>
                        </pic:spPr>
                      </pic:pic>
                    </a:graphicData>
                  </a:graphic>
                </wp:inline>
              </w:drawing>
            </w:r>
            <w:r>
              <w:rPr>
                <w:spacing w:val="-11"/>
                <w:position w:val="-2"/>
                <w:sz w:val="12"/>
              </w:rPr>
            </w:r>
            <w:r>
              <w:rPr>
                <w:w w:val="105"/>
                <w:sz w:val="12"/>
              </w:rPr>
              <w:t>ове</w:t>
            </w:r>
            <w:r>
              <w:rPr>
                <w:spacing w:val="-4"/>
                <w:w w:val="105"/>
                <w:sz w:val="12"/>
              </w:rPr>
              <w:t> </w:t>
            </w:r>
            <w:r>
              <w:rPr>
                <w:spacing w:val="11"/>
                <w:position w:val="-1"/>
                <w:sz w:val="12"/>
              </w:rPr>
              <w:drawing>
                <wp:inline distT="0" distB="0" distL="0" distR="0">
                  <wp:extent cx="45719" cy="51815"/>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193" cstate="print"/>
                          <a:stretch>
                            <a:fillRect/>
                          </a:stretch>
                        </pic:blipFill>
                        <pic:spPr>
                          <a:xfrm>
                            <a:off x="0" y="0"/>
                            <a:ext cx="45719" cy="51815"/>
                          </a:xfrm>
                          <a:prstGeom prst="rect">
                            <a:avLst/>
                          </a:prstGeom>
                        </pic:spPr>
                      </pic:pic>
                    </a:graphicData>
                  </a:graphic>
                </wp:inline>
              </w:drawing>
            </w:r>
            <w:r>
              <w:rPr>
                <w:spacing w:val="11"/>
                <w:position w:val="-1"/>
                <w:sz w:val="12"/>
              </w:rPr>
            </w:r>
            <w:r>
              <w:rPr>
                <w:w w:val="105"/>
                <w:sz w:val="12"/>
              </w:rPr>
              <w:t>ения</w:t>
            </w:r>
            <w:r>
              <w:rPr>
                <w:spacing w:val="1"/>
                <w:w w:val="105"/>
                <w:sz w:val="12"/>
              </w:rPr>
              <w:t> </w:t>
            </w:r>
            <w:r>
              <w:rPr>
                <w:w w:val="105"/>
                <w:sz w:val="15"/>
              </w:rPr>
              <w:t>углубленной</w:t>
            </w:r>
            <w:r>
              <w:rPr>
                <w:spacing w:val="1"/>
                <w:w w:val="105"/>
                <w:sz w:val="15"/>
              </w:rPr>
              <w:t> </w:t>
            </w:r>
            <w:r>
              <w:rPr>
                <w:w w:val="105"/>
                <w:sz w:val="15"/>
              </w:rPr>
              <w:t>д</w:t>
            </w:r>
            <w:r>
              <w:rPr>
                <w:w w:val="105"/>
                <w:sz w:val="12"/>
              </w:rPr>
              <w:t>испаисе</w:t>
            </w:r>
            <w:r>
              <w:rPr>
                <w:spacing w:val="-18"/>
                <w:w w:val="105"/>
                <w:sz w:val="12"/>
              </w:rPr>
              <w:t> </w:t>
            </w:r>
            <w:r>
              <w:rPr>
                <w:spacing w:val="-16"/>
                <w:position w:val="-2"/>
                <w:sz w:val="12"/>
              </w:rPr>
              <w:drawing>
                <wp:inline distT="0" distB="0" distL="0" distR="0">
                  <wp:extent cx="42672" cy="64008"/>
                  <wp:effectExtent l="0" t="0" r="0" b="0"/>
                  <wp:docPr id="214" name="Image 214"/>
                  <wp:cNvGraphicFramePr>
                    <a:graphicFrameLocks/>
                  </wp:cNvGraphicFramePr>
                  <a:graphic>
                    <a:graphicData uri="http://schemas.openxmlformats.org/drawingml/2006/picture">
                      <pic:pic>
                        <pic:nvPicPr>
                          <pic:cNvPr id="214" name="Image 214"/>
                          <pic:cNvPicPr/>
                        </pic:nvPicPr>
                        <pic:blipFill>
                          <a:blip r:embed="rId194" cstate="print"/>
                          <a:stretch>
                            <a:fillRect/>
                          </a:stretch>
                        </pic:blipFill>
                        <pic:spPr>
                          <a:xfrm>
                            <a:off x="0" y="0"/>
                            <a:ext cx="42672" cy="64008"/>
                          </a:xfrm>
                          <a:prstGeom prst="rect">
                            <a:avLst/>
                          </a:prstGeom>
                        </pic:spPr>
                      </pic:pic>
                    </a:graphicData>
                  </a:graphic>
                </wp:inline>
              </w:drawing>
            </w:r>
            <w:r>
              <w:rPr>
                <w:spacing w:val="-16"/>
                <w:position w:val="-2"/>
                <w:sz w:val="12"/>
              </w:rPr>
            </w:r>
            <w:r>
              <w:rPr>
                <w:w w:val="105"/>
                <w:sz w:val="12"/>
              </w:rPr>
              <w:t>иза</w:t>
            </w:r>
            <w:r>
              <w:rPr>
                <w:spacing w:val="-22"/>
                <w:w w:val="105"/>
                <w:sz w:val="12"/>
              </w:rPr>
              <w:t> </w:t>
            </w:r>
            <w:r>
              <w:rPr>
                <w:spacing w:val="-21"/>
                <w:position w:val="0"/>
                <w:sz w:val="12"/>
              </w:rPr>
              <w:drawing>
                <wp:inline distT="0" distB="0" distL="0" distR="0">
                  <wp:extent cx="45719" cy="48767"/>
                  <wp:effectExtent l="0" t="0" r="0" b="0"/>
                  <wp:docPr id="215" name="Image 215"/>
                  <wp:cNvGraphicFramePr>
                    <a:graphicFrameLocks/>
                  </wp:cNvGraphicFramePr>
                  <a:graphic>
                    <a:graphicData uri="http://schemas.openxmlformats.org/drawingml/2006/picture">
                      <pic:pic>
                        <pic:nvPicPr>
                          <pic:cNvPr id="215" name="Image 215"/>
                          <pic:cNvPicPr/>
                        </pic:nvPicPr>
                        <pic:blipFill>
                          <a:blip r:embed="rId195" cstate="print"/>
                          <a:stretch>
                            <a:fillRect/>
                          </a:stretch>
                        </pic:blipFill>
                        <pic:spPr>
                          <a:xfrm>
                            <a:off x="0" y="0"/>
                            <a:ext cx="45719" cy="48767"/>
                          </a:xfrm>
                          <a:prstGeom prst="rect">
                            <a:avLst/>
                          </a:prstGeom>
                        </pic:spPr>
                      </pic:pic>
                    </a:graphicData>
                  </a:graphic>
                </wp:inline>
              </w:drawing>
            </w:r>
            <w:r>
              <w:rPr>
                <w:spacing w:val="-21"/>
                <w:position w:val="0"/>
                <w:sz w:val="12"/>
              </w:rPr>
            </w:r>
            <w:r>
              <w:rPr>
                <w:spacing w:val="-5"/>
                <w:w w:val="105"/>
                <w:sz w:val="12"/>
              </w:rPr>
              <w:t>ии</w:t>
            </w:r>
          </w:p>
        </w:tc>
        <w:tc>
          <w:tcPr>
            <w:tcW w:w="740" w:type="dxa"/>
          </w:tcPr>
          <w:p>
            <w:pPr>
              <w:pStyle w:val="TableParagraph"/>
              <w:spacing w:before="80"/>
              <w:ind w:left="207"/>
              <w:rPr>
                <w:sz w:val="14"/>
              </w:rPr>
            </w:pPr>
            <w:r>
              <w:rPr>
                <w:sz w:val="14"/>
              </w:rPr>
              <w:t>33.2.</w:t>
            </w:r>
            <w:r>
              <w:rPr>
                <w:spacing w:val="-9"/>
                <w:sz w:val="14"/>
              </w:rPr>
              <w:t> </w:t>
            </w:r>
            <w:r>
              <w:rPr>
                <w:spacing w:val="-10"/>
                <w:sz w:val="14"/>
              </w:rPr>
              <w:t>t</w:t>
            </w:r>
          </w:p>
        </w:tc>
        <w:tc>
          <w:tcPr>
            <w:tcW w:w="1167" w:type="dxa"/>
          </w:tcPr>
          <w:p>
            <w:pPr>
              <w:pStyle w:val="TableParagraph"/>
              <w:spacing w:line="157" w:lineRule="exact"/>
              <w:ind w:left="203"/>
              <w:rPr>
                <w:sz w:val="15"/>
              </w:rPr>
            </w:pPr>
            <w:r>
              <w:rPr>
                <w:spacing w:val="-2"/>
                <w:sz w:val="15"/>
              </w:rPr>
              <w:t>комплексное</w:t>
            </w:r>
          </w:p>
          <w:p>
            <w:pPr>
              <w:pStyle w:val="TableParagraph"/>
              <w:spacing w:line="168" w:lineRule="exact" w:before="10"/>
              <w:ind w:left="261"/>
              <w:rPr>
                <w:sz w:val="15"/>
              </w:rPr>
            </w:pPr>
            <w:r>
              <w:rPr>
                <w:spacing w:val="-2"/>
                <w:sz w:val="15"/>
              </w:rPr>
              <w:t>посещение</w:t>
            </w:r>
          </w:p>
        </w:tc>
        <w:tc>
          <w:tcPr>
            <w:tcW w:w="1527" w:type="dxa"/>
          </w:tcPr>
          <w:p>
            <w:pPr>
              <w:pStyle w:val="TableParagraph"/>
              <w:spacing w:before="71"/>
              <w:ind w:left="498"/>
              <w:rPr>
                <w:sz w:val="15"/>
              </w:rPr>
            </w:pPr>
            <w:r>
              <w:rPr>
                <w:spacing w:val="-2"/>
                <w:sz w:val="15"/>
              </w:rPr>
              <w:t>0,050758</w:t>
            </w:r>
          </w:p>
        </w:tc>
        <w:tc>
          <w:tcPr>
            <w:tcW w:w="1354" w:type="dxa"/>
          </w:tcPr>
          <w:p>
            <w:pPr>
              <w:pStyle w:val="TableParagraph"/>
              <w:spacing w:before="89"/>
              <w:ind w:left="81" w:right="62"/>
              <w:jc w:val="center"/>
              <w:rPr>
                <w:sz w:val="13"/>
              </w:rPr>
            </w:pPr>
            <w:r>
              <w:rPr>
                <w:w w:val="105"/>
                <w:sz w:val="13"/>
              </w:rPr>
              <w:t>I</w:t>
            </w:r>
            <w:r>
              <w:rPr>
                <w:spacing w:val="11"/>
                <w:w w:val="105"/>
                <w:sz w:val="13"/>
              </w:rPr>
              <w:t> </w:t>
            </w:r>
            <w:r>
              <w:rPr>
                <w:spacing w:val="-2"/>
                <w:w w:val="105"/>
                <w:sz w:val="13"/>
              </w:rPr>
              <w:t>492,8t</w:t>
            </w:r>
          </w:p>
        </w:tc>
        <w:tc>
          <w:tcPr>
            <w:tcW w:w="1296" w:type="dxa"/>
          </w:tcPr>
          <w:p>
            <w:pPr>
              <w:pStyle w:val="TableParagraph"/>
              <w:spacing w:before="77"/>
              <w:ind w:left="74" w:right="67"/>
              <w:jc w:val="center"/>
              <w:rPr>
                <w:rFonts w:ascii="Consolas" w:hAnsi="Consolas"/>
                <w:sz w:val="15"/>
              </w:rPr>
            </w:pPr>
            <w:r>
              <w:rPr>
                <w:rFonts w:ascii="Consolas" w:hAnsi="Consolas"/>
                <w:spacing w:val="-10"/>
                <w:sz w:val="15"/>
              </w:rPr>
              <w:t>Х</w:t>
            </w:r>
          </w:p>
        </w:tc>
        <w:tc>
          <w:tcPr>
            <w:tcW w:w="1061" w:type="dxa"/>
          </w:tcPr>
          <w:p>
            <w:pPr>
              <w:pStyle w:val="TableParagraph"/>
              <w:spacing w:before="71"/>
              <w:ind w:left="85" w:right="68"/>
              <w:jc w:val="center"/>
              <w:rPr>
                <w:sz w:val="15"/>
              </w:rPr>
            </w:pPr>
            <w:r>
              <w:rPr>
                <w:spacing w:val="-2"/>
                <w:sz w:val="15"/>
              </w:rPr>
              <w:t>75,77</w:t>
            </w:r>
          </w:p>
        </w:tc>
        <w:tc>
          <w:tcPr>
            <w:tcW w:w="888" w:type="dxa"/>
          </w:tcPr>
          <w:p>
            <w:pPr>
              <w:pStyle w:val="TableParagraph"/>
              <w:spacing w:before="75"/>
              <w:ind w:left="74" w:right="53"/>
              <w:jc w:val="center"/>
              <w:rPr>
                <w:sz w:val="15"/>
              </w:rPr>
            </w:pPr>
            <w:r>
              <w:rPr>
                <w:spacing w:val="-10"/>
                <w:sz w:val="15"/>
              </w:rPr>
              <w:t>Х</w:t>
            </w:r>
          </w:p>
        </w:tc>
        <w:tc>
          <w:tcPr>
            <w:tcW w:w="1219" w:type="dxa"/>
          </w:tcPr>
          <w:p>
            <w:pPr>
              <w:pStyle w:val="TableParagraph"/>
              <w:spacing w:before="75"/>
              <w:ind w:left="85" w:right="64"/>
              <w:jc w:val="center"/>
              <w:rPr>
                <w:sz w:val="15"/>
              </w:rPr>
            </w:pPr>
            <w:r>
              <w:rPr>
                <w:sz w:val="15"/>
              </w:rPr>
              <w:t>599</w:t>
            </w:r>
            <w:r>
              <w:rPr>
                <w:spacing w:val="-9"/>
                <w:sz w:val="15"/>
              </w:rPr>
              <w:t> </w:t>
            </w:r>
            <w:r>
              <w:rPr>
                <w:spacing w:val="-2"/>
                <w:sz w:val="15"/>
              </w:rPr>
              <w:t>520,05</w:t>
            </w:r>
          </w:p>
        </w:tc>
        <w:tc>
          <w:tcPr>
            <w:tcW w:w="864" w:type="dxa"/>
          </w:tcPr>
          <w:p>
            <w:pPr>
              <w:pStyle w:val="TableParagraph"/>
              <w:spacing w:before="91"/>
              <w:ind w:left="52" w:right="73"/>
              <w:jc w:val="center"/>
              <w:rPr>
                <w:rFonts w:ascii="Courier New" w:hAnsi="Courier New"/>
                <w:sz w:val="15"/>
              </w:rPr>
            </w:pPr>
            <w:r>
              <w:rPr>
                <w:rFonts w:ascii="Courier New" w:hAnsi="Courier New"/>
                <w:spacing w:val="-10"/>
                <w:sz w:val="15"/>
              </w:rPr>
              <w:t>Х</w:t>
            </w:r>
          </w:p>
        </w:tc>
      </w:tr>
      <w:tr>
        <w:trPr>
          <w:trHeight w:val="359" w:hRule="atLeast"/>
        </w:trPr>
        <w:tc>
          <w:tcPr>
            <w:tcW w:w="4618" w:type="dxa"/>
          </w:tcPr>
          <w:p>
            <w:pPr>
              <w:pStyle w:val="TableParagraph"/>
              <w:spacing w:line="147" w:lineRule="exact"/>
              <w:ind w:left="46"/>
              <w:rPr>
                <w:sz w:val="15"/>
              </w:rPr>
            </w:pPr>
            <w:r>
              <w:rPr>
                <w:spacing w:val="-4"/>
                <w:sz w:val="15"/>
              </w:rPr>
              <w:t>2.1.3.</w:t>
            </w:r>
            <w:r>
              <w:rPr>
                <w:spacing w:val="6"/>
                <w:sz w:val="15"/>
              </w:rPr>
              <w:t> </w:t>
            </w:r>
            <w:r>
              <w:rPr>
                <w:spacing w:val="-4"/>
                <w:sz w:val="15"/>
              </w:rPr>
              <w:t>для</w:t>
            </w:r>
            <w:r>
              <w:rPr>
                <w:spacing w:val="6"/>
                <w:sz w:val="15"/>
              </w:rPr>
              <w:t> </w:t>
            </w:r>
            <w:r>
              <w:rPr>
                <w:spacing w:val="-4"/>
                <w:sz w:val="15"/>
              </w:rPr>
              <w:t>проведения</w:t>
            </w:r>
            <w:r>
              <w:rPr>
                <w:spacing w:val="11"/>
                <w:sz w:val="15"/>
              </w:rPr>
              <w:t> </w:t>
            </w:r>
            <w:r>
              <w:rPr>
                <w:spacing w:val="-4"/>
                <w:sz w:val="15"/>
              </w:rPr>
              <w:t>диспансеризации</w:t>
            </w:r>
            <w:r>
              <w:rPr>
                <w:spacing w:val="3"/>
                <w:sz w:val="15"/>
              </w:rPr>
              <w:t> </w:t>
            </w:r>
            <w:r>
              <w:rPr>
                <w:spacing w:val="-4"/>
                <w:sz w:val="15"/>
              </w:rPr>
              <w:t>для</w:t>
            </w:r>
            <w:r>
              <w:rPr>
                <w:spacing w:val="5"/>
                <w:sz w:val="15"/>
              </w:rPr>
              <w:t> </w:t>
            </w:r>
            <w:r>
              <w:rPr>
                <w:spacing w:val="-4"/>
                <w:sz w:val="15"/>
              </w:rPr>
              <w:t>оценки</w:t>
            </w:r>
            <w:r>
              <w:rPr>
                <w:spacing w:val="14"/>
                <w:sz w:val="15"/>
              </w:rPr>
              <w:t> </w:t>
            </w:r>
            <w:r>
              <w:rPr>
                <w:spacing w:val="-4"/>
                <w:sz w:val="15"/>
              </w:rPr>
              <w:t>репродуктивного</w:t>
            </w:r>
          </w:p>
          <w:p>
            <w:pPr>
              <w:pStyle w:val="TableParagraph"/>
              <w:spacing w:before="10"/>
              <w:ind w:left="48"/>
              <w:rPr>
                <w:sz w:val="15"/>
              </w:rPr>
            </w:pPr>
            <w:r>
              <w:rPr>
                <w:spacing w:val="-4"/>
                <w:sz w:val="15"/>
              </w:rPr>
              <w:t>здоровья</w:t>
            </w:r>
            <w:r>
              <w:rPr>
                <w:spacing w:val="1"/>
                <w:sz w:val="15"/>
              </w:rPr>
              <w:t> </w:t>
            </w:r>
            <w:r>
              <w:rPr>
                <w:spacing w:val="-4"/>
                <w:sz w:val="15"/>
              </w:rPr>
              <w:t>женщин</w:t>
            </w:r>
            <w:r>
              <w:rPr>
                <w:spacing w:val="4"/>
                <w:sz w:val="15"/>
              </w:rPr>
              <w:t> </w:t>
            </w:r>
            <w:r>
              <w:rPr>
                <w:spacing w:val="-4"/>
                <w:sz w:val="15"/>
              </w:rPr>
              <w:t>и</w:t>
            </w:r>
            <w:r>
              <w:rPr>
                <w:spacing w:val="-5"/>
                <w:sz w:val="15"/>
              </w:rPr>
              <w:t> </w:t>
            </w:r>
            <w:r>
              <w:rPr>
                <w:spacing w:val="-4"/>
                <w:sz w:val="15"/>
              </w:rPr>
              <w:t>мужчин</w:t>
            </w:r>
          </w:p>
        </w:tc>
        <w:tc>
          <w:tcPr>
            <w:tcW w:w="740" w:type="dxa"/>
          </w:tcPr>
          <w:p>
            <w:pPr>
              <w:pStyle w:val="TableParagraph"/>
              <w:spacing w:before="9"/>
              <w:rPr>
                <w:rFonts w:ascii="Consolas"/>
                <w:sz w:val="9"/>
              </w:rPr>
            </w:pPr>
          </w:p>
          <w:p>
            <w:pPr>
              <w:pStyle w:val="TableParagraph"/>
              <w:spacing w:line="100" w:lineRule="exact"/>
              <w:ind w:left="260"/>
              <w:rPr>
                <w:rFonts w:ascii="Consolas"/>
                <w:position w:val="-1"/>
                <w:sz w:val="10"/>
              </w:rPr>
            </w:pPr>
            <w:r>
              <w:rPr>
                <w:rFonts w:ascii="Consolas"/>
                <w:position w:val="-1"/>
                <w:sz w:val="10"/>
              </w:rPr>
              <w:drawing>
                <wp:inline distT="0" distB="0" distL="0" distR="0">
                  <wp:extent cx="152399" cy="64008"/>
                  <wp:effectExtent l="0" t="0" r="0" b="0"/>
                  <wp:docPr id="216" name="Image 216"/>
                  <wp:cNvGraphicFramePr>
                    <a:graphicFrameLocks/>
                  </wp:cNvGraphicFramePr>
                  <a:graphic>
                    <a:graphicData uri="http://schemas.openxmlformats.org/drawingml/2006/picture">
                      <pic:pic>
                        <pic:nvPicPr>
                          <pic:cNvPr id="216" name="Image 216"/>
                          <pic:cNvPicPr/>
                        </pic:nvPicPr>
                        <pic:blipFill>
                          <a:blip r:embed="rId196" cstate="print"/>
                          <a:stretch>
                            <a:fillRect/>
                          </a:stretch>
                        </pic:blipFill>
                        <pic:spPr>
                          <a:xfrm>
                            <a:off x="0" y="0"/>
                            <a:ext cx="152399" cy="64008"/>
                          </a:xfrm>
                          <a:prstGeom prst="rect">
                            <a:avLst/>
                          </a:prstGeom>
                        </pic:spPr>
                      </pic:pic>
                    </a:graphicData>
                  </a:graphic>
                </wp:inline>
              </w:drawing>
            </w:r>
            <w:r>
              <w:rPr>
                <w:rFonts w:ascii="Consolas"/>
                <w:position w:val="-1"/>
                <w:sz w:val="10"/>
              </w:rPr>
            </w:r>
          </w:p>
        </w:tc>
        <w:tc>
          <w:tcPr>
            <w:tcW w:w="1167" w:type="dxa"/>
          </w:tcPr>
          <w:p>
            <w:pPr>
              <w:pStyle w:val="TableParagraph"/>
              <w:spacing w:line="157" w:lineRule="exact"/>
              <w:ind w:left="199"/>
              <w:rPr>
                <w:sz w:val="15"/>
              </w:rPr>
            </w:pPr>
            <w:r>
              <w:rPr>
                <w:spacing w:val="-2"/>
                <w:sz w:val="15"/>
              </w:rPr>
              <w:t>комплексное</w:t>
            </w:r>
          </w:p>
          <w:p>
            <w:pPr>
              <w:pStyle w:val="TableParagraph"/>
              <w:spacing w:before="10"/>
              <w:ind w:left="256"/>
              <w:rPr>
                <w:sz w:val="15"/>
              </w:rPr>
            </w:pPr>
            <w:r>
              <w:rPr>
                <w:spacing w:val="-2"/>
                <w:sz w:val="15"/>
              </w:rPr>
              <w:t>посещение</w:t>
            </w:r>
          </w:p>
        </w:tc>
        <w:tc>
          <w:tcPr>
            <w:tcW w:w="1527" w:type="dxa"/>
          </w:tcPr>
          <w:p>
            <w:pPr>
              <w:pStyle w:val="TableParagraph"/>
              <w:spacing w:before="71"/>
              <w:ind w:left="494"/>
              <w:rPr>
                <w:sz w:val="15"/>
              </w:rPr>
            </w:pPr>
            <w:r>
              <w:rPr>
                <w:spacing w:val="-2"/>
                <w:sz w:val="15"/>
              </w:rPr>
              <w:t>0,134996</w:t>
            </w:r>
          </w:p>
        </w:tc>
        <w:tc>
          <w:tcPr>
            <w:tcW w:w="1354" w:type="dxa"/>
          </w:tcPr>
          <w:p>
            <w:pPr>
              <w:pStyle w:val="TableParagraph"/>
              <w:spacing w:before="89"/>
              <w:ind w:left="81" w:right="50"/>
              <w:jc w:val="center"/>
              <w:rPr>
                <w:sz w:val="13"/>
              </w:rPr>
            </w:pPr>
            <w:r>
              <w:rPr>
                <w:sz w:val="13"/>
              </w:rPr>
              <w:t>t</w:t>
            </w:r>
            <w:r>
              <w:rPr>
                <w:spacing w:val="17"/>
                <w:sz w:val="13"/>
              </w:rPr>
              <w:t> </w:t>
            </w:r>
            <w:r>
              <w:rPr>
                <w:spacing w:val="-2"/>
                <w:sz w:val="13"/>
              </w:rPr>
              <w:t>986,43</w:t>
            </w:r>
          </w:p>
        </w:tc>
        <w:tc>
          <w:tcPr>
            <w:tcW w:w="1296" w:type="dxa"/>
          </w:tcPr>
          <w:p>
            <w:pPr>
              <w:pStyle w:val="TableParagraph"/>
              <w:spacing w:before="2"/>
              <w:rPr>
                <w:rFonts w:ascii="Consolas"/>
                <w:sz w:val="10"/>
              </w:rPr>
            </w:pPr>
          </w:p>
          <w:p>
            <w:pPr>
              <w:pStyle w:val="TableParagraph"/>
              <w:spacing w:line="100" w:lineRule="exact"/>
              <w:ind w:left="599"/>
              <w:rPr>
                <w:rFonts w:ascii="Consolas"/>
                <w:position w:val="-1"/>
                <w:sz w:val="10"/>
              </w:rPr>
            </w:pPr>
            <w:r>
              <w:rPr>
                <w:rFonts w:ascii="Consolas"/>
                <w:position w:val="-1"/>
                <w:sz w:val="10"/>
              </w:rPr>
              <w:drawing>
                <wp:inline distT="0" distB="0" distL="0" distR="0">
                  <wp:extent cx="57911" cy="64008"/>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197" cstate="print"/>
                          <a:stretch>
                            <a:fillRect/>
                          </a:stretch>
                        </pic:blipFill>
                        <pic:spPr>
                          <a:xfrm>
                            <a:off x="0" y="0"/>
                            <a:ext cx="57911" cy="64008"/>
                          </a:xfrm>
                          <a:prstGeom prst="rect">
                            <a:avLst/>
                          </a:prstGeom>
                        </pic:spPr>
                      </pic:pic>
                    </a:graphicData>
                  </a:graphic>
                </wp:inline>
              </w:drawing>
            </w:r>
            <w:r>
              <w:rPr>
                <w:rFonts w:ascii="Consolas"/>
                <w:position w:val="-1"/>
                <w:sz w:val="10"/>
              </w:rPr>
            </w:r>
          </w:p>
        </w:tc>
        <w:tc>
          <w:tcPr>
            <w:tcW w:w="1061" w:type="dxa"/>
          </w:tcPr>
          <w:p>
            <w:pPr>
              <w:pStyle w:val="TableParagraph"/>
              <w:spacing w:before="89"/>
              <w:ind w:left="85" w:right="71"/>
              <w:jc w:val="center"/>
              <w:rPr>
                <w:sz w:val="13"/>
              </w:rPr>
            </w:pPr>
            <w:r>
              <w:rPr>
                <w:spacing w:val="-2"/>
                <w:w w:val="110"/>
                <w:sz w:val="13"/>
              </w:rPr>
              <w:t>268,16</w:t>
            </w:r>
          </w:p>
        </w:tc>
        <w:tc>
          <w:tcPr>
            <w:tcW w:w="888" w:type="dxa"/>
          </w:tcPr>
          <w:p>
            <w:pPr>
              <w:pStyle w:val="TableParagraph"/>
              <w:spacing w:before="75"/>
              <w:ind w:left="74" w:right="62"/>
              <w:jc w:val="center"/>
              <w:rPr>
                <w:sz w:val="15"/>
              </w:rPr>
            </w:pPr>
            <w:r>
              <w:rPr>
                <w:spacing w:val="-10"/>
                <w:sz w:val="15"/>
              </w:rPr>
              <w:t>Х</w:t>
            </w:r>
          </w:p>
        </w:tc>
        <w:tc>
          <w:tcPr>
            <w:tcW w:w="1219" w:type="dxa"/>
          </w:tcPr>
          <w:p>
            <w:pPr>
              <w:pStyle w:val="TableParagraph"/>
              <w:spacing w:before="75"/>
              <w:ind w:left="85" w:right="77"/>
              <w:jc w:val="center"/>
              <w:rPr>
                <w:sz w:val="15"/>
              </w:rPr>
            </w:pPr>
            <w:r>
              <w:rPr>
                <w:sz w:val="15"/>
              </w:rPr>
              <w:t>2</w:t>
            </w:r>
            <w:r>
              <w:rPr>
                <w:spacing w:val="-9"/>
                <w:sz w:val="15"/>
              </w:rPr>
              <w:t> </w:t>
            </w:r>
            <w:r>
              <w:rPr>
                <w:sz w:val="15"/>
              </w:rPr>
              <w:t>121</w:t>
            </w:r>
            <w:r>
              <w:rPr>
                <w:spacing w:val="-5"/>
                <w:sz w:val="15"/>
              </w:rPr>
              <w:t> </w:t>
            </w:r>
            <w:r>
              <w:rPr>
                <w:spacing w:val="-2"/>
                <w:sz w:val="15"/>
              </w:rPr>
              <w:t>723,79</w:t>
            </w:r>
          </w:p>
        </w:tc>
        <w:tc>
          <w:tcPr>
            <w:tcW w:w="864" w:type="dxa"/>
          </w:tcPr>
          <w:p>
            <w:pPr>
              <w:pStyle w:val="TableParagraph"/>
              <w:spacing w:before="91"/>
              <w:ind w:left="52" w:right="92"/>
              <w:jc w:val="center"/>
              <w:rPr>
                <w:rFonts w:ascii="Courier New" w:hAnsi="Courier New"/>
                <w:sz w:val="15"/>
              </w:rPr>
            </w:pPr>
            <w:r>
              <w:rPr>
                <w:rFonts w:ascii="Courier New" w:hAnsi="Courier New"/>
                <w:spacing w:val="-10"/>
                <w:sz w:val="15"/>
              </w:rPr>
              <w:t>Х</w:t>
            </w:r>
          </w:p>
        </w:tc>
      </w:tr>
      <w:tr>
        <w:trPr>
          <w:trHeight w:val="349" w:hRule="atLeast"/>
        </w:trPr>
        <w:tc>
          <w:tcPr>
            <w:tcW w:w="4618" w:type="dxa"/>
          </w:tcPr>
          <w:p>
            <w:pPr>
              <w:pStyle w:val="TableParagraph"/>
              <w:spacing w:line="147" w:lineRule="exact"/>
              <w:ind w:left="48"/>
              <w:rPr>
                <w:sz w:val="15"/>
              </w:rPr>
            </w:pPr>
            <w:r>
              <w:rPr>
                <w:spacing w:val="-2"/>
                <w:sz w:val="15"/>
              </w:rPr>
              <w:t>женщины</w:t>
            </w:r>
          </w:p>
        </w:tc>
        <w:tc>
          <w:tcPr>
            <w:tcW w:w="740" w:type="dxa"/>
          </w:tcPr>
          <w:p>
            <w:pPr>
              <w:pStyle w:val="TableParagraph"/>
              <w:spacing w:before="9"/>
              <w:rPr>
                <w:rFonts w:ascii="Consolas"/>
                <w:sz w:val="9"/>
              </w:rPr>
            </w:pPr>
          </w:p>
          <w:p>
            <w:pPr>
              <w:pStyle w:val="TableParagraph"/>
              <w:spacing w:line="100" w:lineRule="exact"/>
              <w:ind w:left="203"/>
              <w:rPr>
                <w:rFonts w:ascii="Consolas"/>
                <w:position w:val="-1"/>
                <w:sz w:val="10"/>
              </w:rPr>
            </w:pPr>
            <w:r>
              <w:rPr>
                <w:rFonts w:ascii="Consolas"/>
                <w:position w:val="-1"/>
                <w:sz w:val="10"/>
              </w:rPr>
              <w:drawing>
                <wp:inline distT="0" distB="0" distL="0" distR="0">
                  <wp:extent cx="216407" cy="64008"/>
                  <wp:effectExtent l="0" t="0" r="0" b="0"/>
                  <wp:docPr id="218" name="Image 218"/>
                  <wp:cNvGraphicFramePr>
                    <a:graphicFrameLocks/>
                  </wp:cNvGraphicFramePr>
                  <a:graphic>
                    <a:graphicData uri="http://schemas.openxmlformats.org/drawingml/2006/picture">
                      <pic:pic>
                        <pic:nvPicPr>
                          <pic:cNvPr id="218" name="Image 218"/>
                          <pic:cNvPicPr/>
                        </pic:nvPicPr>
                        <pic:blipFill>
                          <a:blip r:embed="rId198" cstate="print"/>
                          <a:stretch>
                            <a:fillRect/>
                          </a:stretch>
                        </pic:blipFill>
                        <pic:spPr>
                          <a:xfrm>
                            <a:off x="0" y="0"/>
                            <a:ext cx="216407" cy="64008"/>
                          </a:xfrm>
                          <a:prstGeom prst="rect">
                            <a:avLst/>
                          </a:prstGeom>
                        </pic:spPr>
                      </pic:pic>
                    </a:graphicData>
                  </a:graphic>
                </wp:inline>
              </w:drawing>
            </w:r>
            <w:r>
              <w:rPr>
                <w:rFonts w:ascii="Consolas"/>
                <w:position w:val="-1"/>
                <w:sz w:val="10"/>
              </w:rPr>
            </w:r>
          </w:p>
        </w:tc>
        <w:tc>
          <w:tcPr>
            <w:tcW w:w="1167" w:type="dxa"/>
          </w:tcPr>
          <w:p>
            <w:pPr>
              <w:pStyle w:val="TableParagraph"/>
              <w:spacing w:line="150" w:lineRule="exact"/>
              <w:ind w:left="194"/>
              <w:rPr>
                <w:sz w:val="14"/>
              </w:rPr>
            </w:pPr>
            <w:r>
              <w:rPr>
                <w:spacing w:val="-2"/>
                <w:sz w:val="14"/>
              </w:rPr>
              <w:t>комплексное</w:t>
            </w:r>
          </w:p>
          <w:p>
            <w:pPr>
              <w:pStyle w:val="TableParagraph"/>
              <w:spacing w:line="168" w:lineRule="exact" w:before="12"/>
              <w:ind w:left="256"/>
              <w:rPr>
                <w:sz w:val="15"/>
              </w:rPr>
            </w:pPr>
            <w:r>
              <w:rPr>
                <w:spacing w:val="-2"/>
                <w:sz w:val="15"/>
              </w:rPr>
              <w:t>посещение</w:t>
            </w:r>
          </w:p>
        </w:tc>
        <w:tc>
          <w:tcPr>
            <w:tcW w:w="1527" w:type="dxa"/>
          </w:tcPr>
          <w:p>
            <w:pPr>
              <w:pStyle w:val="TableParagraph"/>
              <w:spacing w:before="71"/>
              <w:ind w:left="455"/>
              <w:rPr>
                <w:sz w:val="15"/>
              </w:rPr>
            </w:pPr>
            <w:r>
              <w:rPr>
                <w:spacing w:val="-2"/>
                <w:sz w:val="15"/>
              </w:rPr>
              <w:t>0,0691554</w:t>
            </w:r>
          </w:p>
        </w:tc>
        <w:tc>
          <w:tcPr>
            <w:tcW w:w="1354" w:type="dxa"/>
          </w:tcPr>
          <w:p>
            <w:pPr>
              <w:pStyle w:val="TableParagraph"/>
              <w:spacing w:before="66"/>
              <w:ind w:left="81" w:right="73"/>
              <w:jc w:val="center"/>
              <w:rPr>
                <w:sz w:val="15"/>
              </w:rPr>
            </w:pPr>
            <w:r>
              <w:rPr>
                <w:sz w:val="15"/>
              </w:rPr>
              <w:t>3</w:t>
            </w:r>
            <w:r>
              <w:rPr>
                <w:spacing w:val="-4"/>
                <w:sz w:val="15"/>
              </w:rPr>
              <w:t> </w:t>
            </w:r>
            <w:r>
              <w:rPr>
                <w:spacing w:val="-2"/>
                <w:sz w:val="15"/>
              </w:rPr>
              <w:t>147,87</w:t>
            </w:r>
          </w:p>
        </w:tc>
        <w:tc>
          <w:tcPr>
            <w:tcW w:w="1296" w:type="dxa"/>
          </w:tcPr>
          <w:p>
            <w:pPr>
              <w:pStyle w:val="TableParagraph"/>
              <w:spacing w:before="86"/>
              <w:ind w:left="74" w:right="76"/>
              <w:jc w:val="center"/>
              <w:rPr>
                <w:rFonts w:ascii="Courier New" w:hAnsi="Courier New"/>
                <w:sz w:val="15"/>
              </w:rPr>
            </w:pPr>
            <w:r>
              <w:rPr>
                <w:rFonts w:ascii="Courier New" w:hAnsi="Courier New"/>
                <w:spacing w:val="-10"/>
                <w:sz w:val="15"/>
              </w:rPr>
              <w:t>Х</w:t>
            </w:r>
          </w:p>
        </w:tc>
        <w:tc>
          <w:tcPr>
            <w:tcW w:w="1061" w:type="dxa"/>
          </w:tcPr>
          <w:p>
            <w:pPr>
              <w:pStyle w:val="TableParagraph"/>
              <w:spacing w:before="71"/>
              <w:ind w:left="85" w:right="75"/>
              <w:jc w:val="center"/>
              <w:rPr>
                <w:sz w:val="15"/>
              </w:rPr>
            </w:pPr>
            <w:r>
              <w:rPr>
                <w:spacing w:val="-2"/>
                <w:sz w:val="15"/>
              </w:rPr>
              <w:t>217,69</w:t>
            </w:r>
          </w:p>
        </w:tc>
        <w:tc>
          <w:tcPr>
            <w:tcW w:w="888" w:type="dxa"/>
          </w:tcPr>
          <w:p>
            <w:pPr>
              <w:pStyle w:val="TableParagraph"/>
              <w:spacing w:before="86"/>
              <w:ind w:left="74" w:right="86"/>
              <w:jc w:val="center"/>
              <w:rPr>
                <w:rFonts w:ascii="Courier New" w:hAnsi="Courier New"/>
                <w:sz w:val="15"/>
              </w:rPr>
            </w:pPr>
            <w:r>
              <w:rPr>
                <w:rFonts w:ascii="Courier New" w:hAnsi="Courier New"/>
                <w:spacing w:val="-10"/>
                <w:sz w:val="15"/>
              </w:rPr>
              <w:t>Х</w:t>
            </w:r>
          </w:p>
        </w:tc>
        <w:tc>
          <w:tcPr>
            <w:tcW w:w="1219" w:type="dxa"/>
          </w:tcPr>
          <w:p>
            <w:pPr>
              <w:pStyle w:val="TableParagraph"/>
              <w:spacing w:before="71"/>
              <w:ind w:left="85" w:right="73"/>
              <w:jc w:val="center"/>
              <w:rPr>
                <w:sz w:val="15"/>
              </w:rPr>
            </w:pPr>
            <w:r>
              <w:rPr>
                <w:w w:val="95"/>
                <w:sz w:val="15"/>
              </w:rPr>
              <w:t>1</w:t>
            </w:r>
            <w:r>
              <w:rPr>
                <w:sz w:val="15"/>
              </w:rPr>
              <w:t> </w:t>
            </w:r>
            <w:r>
              <w:rPr>
                <w:w w:val="95"/>
                <w:sz w:val="15"/>
              </w:rPr>
              <w:t>722</w:t>
            </w:r>
            <w:r>
              <w:rPr>
                <w:spacing w:val="-1"/>
                <w:sz w:val="15"/>
              </w:rPr>
              <w:t> </w:t>
            </w:r>
            <w:r>
              <w:rPr>
                <w:spacing w:val="-2"/>
                <w:w w:val="95"/>
                <w:sz w:val="15"/>
              </w:rPr>
              <w:t>413,14</w:t>
            </w:r>
          </w:p>
        </w:tc>
        <w:tc>
          <w:tcPr>
            <w:tcW w:w="864" w:type="dxa"/>
          </w:tcPr>
          <w:p>
            <w:pPr>
              <w:pStyle w:val="TableParagraph"/>
              <w:spacing w:before="2"/>
              <w:rPr>
                <w:rFonts w:ascii="Consolas"/>
                <w:sz w:val="10"/>
              </w:rPr>
            </w:pPr>
          </w:p>
          <w:p>
            <w:pPr>
              <w:pStyle w:val="TableParagraph"/>
              <w:spacing w:line="100" w:lineRule="exact"/>
              <w:ind w:left="368"/>
              <w:rPr>
                <w:rFonts w:ascii="Consolas"/>
                <w:position w:val="-1"/>
                <w:sz w:val="10"/>
              </w:rPr>
            </w:pPr>
            <w:r>
              <w:rPr>
                <w:rFonts w:ascii="Consolas"/>
                <w:position w:val="-1"/>
                <w:sz w:val="10"/>
              </w:rPr>
              <w:drawing>
                <wp:inline distT="0" distB="0" distL="0" distR="0">
                  <wp:extent cx="60959" cy="64008"/>
                  <wp:effectExtent l="0" t="0" r="0" b="0"/>
                  <wp:docPr id="219" name="Image 219"/>
                  <wp:cNvGraphicFramePr>
                    <a:graphicFrameLocks/>
                  </wp:cNvGraphicFramePr>
                  <a:graphic>
                    <a:graphicData uri="http://schemas.openxmlformats.org/drawingml/2006/picture">
                      <pic:pic>
                        <pic:nvPicPr>
                          <pic:cNvPr id="219" name="Image 219"/>
                          <pic:cNvPicPr/>
                        </pic:nvPicPr>
                        <pic:blipFill>
                          <a:blip r:embed="rId199" cstate="print"/>
                          <a:stretch>
                            <a:fillRect/>
                          </a:stretch>
                        </pic:blipFill>
                        <pic:spPr>
                          <a:xfrm>
                            <a:off x="0" y="0"/>
                            <a:ext cx="60959" cy="64008"/>
                          </a:xfrm>
                          <a:prstGeom prst="rect">
                            <a:avLst/>
                          </a:prstGeom>
                        </pic:spPr>
                      </pic:pic>
                    </a:graphicData>
                  </a:graphic>
                </wp:inline>
              </w:drawing>
            </w:r>
            <w:r>
              <w:rPr>
                <w:rFonts w:ascii="Consolas"/>
                <w:position w:val="-1"/>
                <w:sz w:val="10"/>
              </w:rPr>
            </w:r>
          </w:p>
        </w:tc>
      </w:tr>
      <w:tr>
        <w:trPr>
          <w:trHeight w:val="349" w:hRule="atLeast"/>
        </w:trPr>
        <w:tc>
          <w:tcPr>
            <w:tcW w:w="4618" w:type="dxa"/>
          </w:tcPr>
          <w:p>
            <w:pPr>
              <w:pStyle w:val="TableParagraph"/>
              <w:spacing w:before="5"/>
              <w:rPr>
                <w:rFonts w:ascii="Consolas"/>
                <w:sz w:val="4"/>
              </w:rPr>
            </w:pPr>
          </w:p>
          <w:p>
            <w:pPr>
              <w:pStyle w:val="TableParagraph"/>
              <w:spacing w:line="100" w:lineRule="exact"/>
              <w:ind w:left="54"/>
              <w:rPr>
                <w:rFonts w:ascii="Consolas"/>
                <w:position w:val="-1"/>
                <w:sz w:val="10"/>
              </w:rPr>
            </w:pPr>
            <w:r>
              <w:rPr>
                <w:rFonts w:ascii="Consolas"/>
                <w:position w:val="-1"/>
                <w:sz w:val="10"/>
              </w:rPr>
              <w:drawing>
                <wp:inline distT="0" distB="0" distL="0" distR="0">
                  <wp:extent cx="359663" cy="64008"/>
                  <wp:effectExtent l="0" t="0" r="0" b="0"/>
                  <wp:docPr id="220" name="Image 220"/>
                  <wp:cNvGraphicFramePr>
                    <a:graphicFrameLocks/>
                  </wp:cNvGraphicFramePr>
                  <a:graphic>
                    <a:graphicData uri="http://schemas.openxmlformats.org/drawingml/2006/picture">
                      <pic:pic>
                        <pic:nvPicPr>
                          <pic:cNvPr id="220" name="Image 220"/>
                          <pic:cNvPicPr/>
                        </pic:nvPicPr>
                        <pic:blipFill>
                          <a:blip r:embed="rId200" cstate="print"/>
                          <a:stretch>
                            <a:fillRect/>
                          </a:stretch>
                        </pic:blipFill>
                        <pic:spPr>
                          <a:xfrm>
                            <a:off x="0" y="0"/>
                            <a:ext cx="359663" cy="64008"/>
                          </a:xfrm>
                          <a:prstGeom prst="rect">
                            <a:avLst/>
                          </a:prstGeom>
                        </pic:spPr>
                      </pic:pic>
                    </a:graphicData>
                  </a:graphic>
                </wp:inline>
              </w:drawing>
            </w:r>
            <w:r>
              <w:rPr>
                <w:rFonts w:ascii="Consolas"/>
                <w:position w:val="-1"/>
                <w:sz w:val="10"/>
              </w:rPr>
            </w:r>
          </w:p>
        </w:tc>
        <w:tc>
          <w:tcPr>
            <w:tcW w:w="740" w:type="dxa"/>
          </w:tcPr>
          <w:p>
            <w:pPr>
              <w:pStyle w:val="TableParagraph"/>
              <w:spacing w:before="85"/>
              <w:ind w:left="97" w:right="67"/>
              <w:jc w:val="center"/>
              <w:rPr>
                <w:sz w:val="14"/>
              </w:rPr>
            </w:pPr>
            <w:r>
              <w:rPr>
                <w:spacing w:val="-2"/>
                <w:sz w:val="14"/>
              </w:rPr>
              <w:t>33.3.2</w:t>
            </w:r>
          </w:p>
        </w:tc>
        <w:tc>
          <w:tcPr>
            <w:tcW w:w="1167" w:type="dxa"/>
          </w:tcPr>
          <w:p>
            <w:pPr>
              <w:pStyle w:val="TableParagraph"/>
              <w:spacing w:line="160" w:lineRule="exact"/>
              <w:ind w:left="194"/>
              <w:rPr>
                <w:sz w:val="14"/>
              </w:rPr>
            </w:pPr>
            <w:r>
              <w:rPr>
                <w:spacing w:val="-2"/>
                <w:sz w:val="14"/>
              </w:rPr>
              <w:t>комплексное</w:t>
            </w:r>
          </w:p>
          <w:p>
            <w:pPr>
              <w:pStyle w:val="TableParagraph"/>
              <w:spacing w:line="163" w:lineRule="exact" w:before="7"/>
              <w:ind w:left="252"/>
              <w:rPr>
                <w:sz w:val="15"/>
              </w:rPr>
            </w:pPr>
            <w:r>
              <w:rPr>
                <w:spacing w:val="-2"/>
                <w:sz w:val="15"/>
              </w:rPr>
              <w:t>посещение</w:t>
            </w:r>
          </w:p>
        </w:tc>
        <w:tc>
          <w:tcPr>
            <w:tcW w:w="1527" w:type="dxa"/>
          </w:tcPr>
          <w:p>
            <w:pPr>
              <w:pStyle w:val="TableParagraph"/>
              <w:spacing w:before="75"/>
              <w:ind w:left="455"/>
              <w:rPr>
                <w:sz w:val="15"/>
              </w:rPr>
            </w:pPr>
            <w:r>
              <w:rPr>
                <w:spacing w:val="-2"/>
                <w:sz w:val="15"/>
              </w:rPr>
              <w:t>0,0658406</w:t>
            </w:r>
          </w:p>
        </w:tc>
        <w:tc>
          <w:tcPr>
            <w:tcW w:w="1354" w:type="dxa"/>
          </w:tcPr>
          <w:p>
            <w:pPr>
              <w:pStyle w:val="TableParagraph"/>
              <w:spacing w:before="71"/>
              <w:ind w:left="81" w:right="69"/>
              <w:jc w:val="center"/>
              <w:rPr>
                <w:sz w:val="15"/>
              </w:rPr>
            </w:pPr>
            <w:r>
              <w:rPr>
                <w:spacing w:val="-2"/>
                <w:sz w:val="15"/>
              </w:rPr>
              <w:t>766,52</w:t>
            </w:r>
          </w:p>
        </w:tc>
        <w:tc>
          <w:tcPr>
            <w:tcW w:w="1296" w:type="dxa"/>
          </w:tcPr>
          <w:p>
            <w:pPr>
              <w:pStyle w:val="TableParagraph"/>
              <w:spacing w:before="91"/>
              <w:ind w:left="74" w:right="76"/>
              <w:jc w:val="center"/>
              <w:rPr>
                <w:rFonts w:ascii="Courier New" w:hAnsi="Courier New"/>
                <w:sz w:val="15"/>
              </w:rPr>
            </w:pPr>
            <w:r>
              <w:rPr>
                <w:rFonts w:ascii="Courier New" w:hAnsi="Courier New"/>
                <w:spacing w:val="-10"/>
                <w:sz w:val="15"/>
              </w:rPr>
              <w:t>Х</w:t>
            </w:r>
          </w:p>
        </w:tc>
        <w:tc>
          <w:tcPr>
            <w:tcW w:w="1061" w:type="dxa"/>
          </w:tcPr>
          <w:p>
            <w:pPr>
              <w:pStyle w:val="TableParagraph"/>
              <w:spacing w:before="75"/>
              <w:ind w:left="85" w:right="74"/>
              <w:jc w:val="center"/>
              <w:rPr>
                <w:sz w:val="15"/>
              </w:rPr>
            </w:pPr>
            <w:r>
              <w:rPr>
                <w:spacing w:val="-2"/>
                <w:sz w:val="15"/>
              </w:rPr>
              <w:t>50,47</w:t>
            </w:r>
          </w:p>
        </w:tc>
        <w:tc>
          <w:tcPr>
            <w:tcW w:w="888" w:type="dxa"/>
          </w:tcPr>
          <w:p>
            <w:pPr>
              <w:pStyle w:val="TableParagraph"/>
              <w:spacing w:before="75"/>
              <w:ind w:left="74" w:right="68"/>
              <w:jc w:val="center"/>
              <w:rPr>
                <w:sz w:val="15"/>
              </w:rPr>
            </w:pPr>
            <w:r>
              <w:rPr>
                <w:spacing w:val="-10"/>
                <w:sz w:val="15"/>
              </w:rPr>
              <w:t>Х</w:t>
            </w:r>
          </w:p>
        </w:tc>
        <w:tc>
          <w:tcPr>
            <w:tcW w:w="1219" w:type="dxa"/>
          </w:tcPr>
          <w:p>
            <w:pPr>
              <w:pStyle w:val="TableParagraph"/>
              <w:spacing w:before="75"/>
              <w:ind w:left="85" w:right="76"/>
              <w:jc w:val="center"/>
              <w:rPr>
                <w:sz w:val="15"/>
              </w:rPr>
            </w:pPr>
            <w:r>
              <w:rPr>
                <w:sz w:val="15"/>
              </w:rPr>
              <w:t>399</w:t>
            </w:r>
            <w:r>
              <w:rPr>
                <w:spacing w:val="-9"/>
                <w:sz w:val="15"/>
              </w:rPr>
              <w:t> </w:t>
            </w:r>
            <w:r>
              <w:rPr>
                <w:spacing w:val="-2"/>
                <w:sz w:val="15"/>
              </w:rPr>
              <w:t>310,65</w:t>
            </w:r>
          </w:p>
        </w:tc>
        <w:tc>
          <w:tcPr>
            <w:tcW w:w="864" w:type="dxa"/>
          </w:tcPr>
          <w:p>
            <w:pPr>
              <w:pStyle w:val="TableParagraph"/>
              <w:spacing w:before="80"/>
              <w:ind w:left="52" w:right="61"/>
              <w:jc w:val="center"/>
              <w:rPr>
                <w:sz w:val="15"/>
              </w:rPr>
            </w:pPr>
            <w:r>
              <w:rPr>
                <w:spacing w:val="-10"/>
                <w:sz w:val="15"/>
              </w:rPr>
              <w:t>Х</w:t>
            </w:r>
          </w:p>
        </w:tc>
      </w:tr>
      <w:tr>
        <w:trPr>
          <w:trHeight w:val="181" w:hRule="atLeast"/>
        </w:trPr>
        <w:tc>
          <w:tcPr>
            <w:tcW w:w="4618" w:type="dxa"/>
          </w:tcPr>
          <w:p>
            <w:pPr>
              <w:pStyle w:val="TableParagraph"/>
              <w:spacing w:line="157" w:lineRule="exact"/>
              <w:ind w:left="46"/>
              <w:rPr>
                <w:sz w:val="15"/>
              </w:rPr>
            </w:pPr>
            <w:r>
              <w:rPr>
                <w:spacing w:val="-4"/>
                <w:sz w:val="15"/>
              </w:rPr>
              <w:t>2.1.4.</w:t>
            </w:r>
            <w:r>
              <w:rPr>
                <w:spacing w:val="1"/>
                <w:sz w:val="15"/>
              </w:rPr>
              <w:t> </w:t>
            </w:r>
            <w:r>
              <w:rPr>
                <w:spacing w:val="-4"/>
                <w:sz w:val="15"/>
              </w:rPr>
              <w:t>для</w:t>
            </w:r>
            <w:r>
              <w:rPr>
                <w:spacing w:val="-3"/>
                <w:sz w:val="15"/>
              </w:rPr>
              <w:t> </w:t>
            </w:r>
            <w:r>
              <w:rPr>
                <w:spacing w:val="-4"/>
                <w:sz w:val="15"/>
              </w:rPr>
              <w:t>посещений</w:t>
            </w:r>
            <w:r>
              <w:rPr>
                <w:spacing w:val="10"/>
                <w:sz w:val="15"/>
              </w:rPr>
              <w:t> </w:t>
            </w:r>
            <w:r>
              <w:rPr>
                <w:spacing w:val="-4"/>
                <w:sz w:val="15"/>
              </w:rPr>
              <w:t>с</w:t>
            </w:r>
            <w:r>
              <w:rPr>
                <w:spacing w:val="-3"/>
                <w:sz w:val="15"/>
              </w:rPr>
              <w:t> </w:t>
            </w:r>
            <w:r>
              <w:rPr>
                <w:spacing w:val="-4"/>
                <w:sz w:val="15"/>
              </w:rPr>
              <w:t>иными целями</w:t>
            </w:r>
          </w:p>
        </w:tc>
        <w:tc>
          <w:tcPr>
            <w:tcW w:w="740" w:type="dxa"/>
          </w:tcPr>
          <w:p>
            <w:pPr>
              <w:pStyle w:val="TableParagraph"/>
              <w:spacing w:line="162" w:lineRule="exact"/>
              <w:ind w:left="97" w:right="73"/>
              <w:jc w:val="center"/>
              <w:rPr>
                <w:sz w:val="15"/>
              </w:rPr>
            </w:pPr>
            <w:r>
              <w:rPr>
                <w:spacing w:val="-4"/>
                <w:sz w:val="15"/>
              </w:rPr>
              <w:t>33.4</w:t>
            </w:r>
          </w:p>
        </w:tc>
        <w:tc>
          <w:tcPr>
            <w:tcW w:w="1167" w:type="dxa"/>
          </w:tcPr>
          <w:p>
            <w:pPr>
              <w:pStyle w:val="TableParagraph"/>
              <w:spacing w:line="162" w:lineRule="exact"/>
              <w:ind w:left="8"/>
              <w:jc w:val="center"/>
              <w:rPr>
                <w:sz w:val="15"/>
              </w:rPr>
            </w:pPr>
            <w:r>
              <w:rPr>
                <w:spacing w:val="-2"/>
                <w:sz w:val="15"/>
              </w:rPr>
              <w:t>посещения</w:t>
            </w:r>
          </w:p>
        </w:tc>
        <w:tc>
          <w:tcPr>
            <w:tcW w:w="1527" w:type="dxa"/>
          </w:tcPr>
          <w:p>
            <w:pPr>
              <w:pStyle w:val="TableParagraph"/>
              <w:spacing w:line="162" w:lineRule="exact"/>
              <w:ind w:left="453"/>
              <w:rPr>
                <w:sz w:val="15"/>
              </w:rPr>
            </w:pPr>
            <w:r>
              <w:rPr>
                <w:spacing w:val="-2"/>
                <w:sz w:val="15"/>
              </w:rPr>
              <w:t>2,2894663</w:t>
            </w:r>
          </w:p>
        </w:tc>
        <w:tc>
          <w:tcPr>
            <w:tcW w:w="1354" w:type="dxa"/>
          </w:tcPr>
          <w:p>
            <w:pPr>
              <w:pStyle w:val="TableParagraph"/>
              <w:spacing w:line="157" w:lineRule="exact"/>
              <w:ind w:left="81" w:right="81"/>
              <w:jc w:val="center"/>
              <w:rPr>
                <w:sz w:val="15"/>
              </w:rPr>
            </w:pPr>
            <w:r>
              <w:rPr>
                <w:spacing w:val="-2"/>
                <w:sz w:val="15"/>
              </w:rPr>
              <w:t>401,12</w:t>
            </w:r>
          </w:p>
        </w:tc>
        <w:tc>
          <w:tcPr>
            <w:tcW w:w="1296" w:type="dxa"/>
          </w:tcPr>
          <w:p>
            <w:pPr>
              <w:pStyle w:val="TableParagraph"/>
              <w:spacing w:line="157" w:lineRule="exact" w:before="4"/>
              <w:ind w:left="74" w:right="85"/>
              <w:jc w:val="center"/>
              <w:rPr>
                <w:rFonts w:ascii="Courier New" w:hAnsi="Courier New"/>
                <w:sz w:val="15"/>
              </w:rPr>
            </w:pPr>
            <w:r>
              <w:rPr>
                <w:rFonts w:ascii="Courier New" w:hAnsi="Courier New"/>
                <w:spacing w:val="-10"/>
                <w:sz w:val="15"/>
              </w:rPr>
              <w:t>Х</w:t>
            </w:r>
          </w:p>
        </w:tc>
        <w:tc>
          <w:tcPr>
            <w:tcW w:w="1061" w:type="dxa"/>
          </w:tcPr>
          <w:p>
            <w:pPr>
              <w:pStyle w:val="TableParagraph"/>
              <w:spacing w:line="162" w:lineRule="exact"/>
              <w:ind w:left="85" w:right="88"/>
              <w:jc w:val="center"/>
              <w:rPr>
                <w:sz w:val="15"/>
              </w:rPr>
            </w:pPr>
            <w:r>
              <w:rPr>
                <w:spacing w:val="-2"/>
                <w:sz w:val="15"/>
              </w:rPr>
              <w:t>918,35</w:t>
            </w:r>
          </w:p>
        </w:tc>
        <w:tc>
          <w:tcPr>
            <w:tcW w:w="888" w:type="dxa"/>
          </w:tcPr>
          <w:p>
            <w:pPr>
              <w:pStyle w:val="TableParagraph"/>
              <w:spacing w:line="162" w:lineRule="exact"/>
              <w:ind w:left="74" w:right="72"/>
              <w:jc w:val="center"/>
              <w:rPr>
                <w:sz w:val="15"/>
              </w:rPr>
            </w:pPr>
            <w:r>
              <w:rPr>
                <w:spacing w:val="-10"/>
                <w:sz w:val="15"/>
              </w:rPr>
              <w:t>Х</w:t>
            </w:r>
          </w:p>
        </w:tc>
        <w:tc>
          <w:tcPr>
            <w:tcW w:w="1219" w:type="dxa"/>
          </w:tcPr>
          <w:p>
            <w:pPr>
              <w:pStyle w:val="TableParagraph"/>
              <w:spacing w:line="162" w:lineRule="exact"/>
              <w:ind w:left="85" w:right="88"/>
              <w:jc w:val="center"/>
              <w:rPr>
                <w:sz w:val="15"/>
              </w:rPr>
            </w:pPr>
            <w:r>
              <w:rPr>
                <w:sz w:val="15"/>
              </w:rPr>
              <w:t>7</w:t>
            </w:r>
            <w:r>
              <w:rPr>
                <w:spacing w:val="-7"/>
                <w:sz w:val="15"/>
              </w:rPr>
              <w:t> </w:t>
            </w:r>
            <w:r>
              <w:rPr>
                <w:sz w:val="15"/>
              </w:rPr>
              <w:t>266</w:t>
            </w:r>
            <w:r>
              <w:rPr>
                <w:spacing w:val="-2"/>
                <w:sz w:val="15"/>
              </w:rPr>
              <w:t> 131,79</w:t>
            </w:r>
          </w:p>
        </w:tc>
        <w:tc>
          <w:tcPr>
            <w:tcW w:w="864" w:type="dxa"/>
          </w:tcPr>
          <w:p>
            <w:pPr>
              <w:pStyle w:val="TableParagraph"/>
              <w:spacing w:line="153" w:lineRule="exact" w:before="9"/>
              <w:ind w:left="52" w:right="107"/>
              <w:jc w:val="center"/>
              <w:rPr>
                <w:rFonts w:ascii="Courier New" w:hAnsi="Courier New"/>
                <w:sz w:val="15"/>
              </w:rPr>
            </w:pPr>
            <w:r>
              <w:rPr>
                <w:rFonts w:ascii="Courier New" w:hAnsi="Courier New"/>
                <w:spacing w:val="-10"/>
                <w:sz w:val="15"/>
              </w:rPr>
              <w:t>Х</w:t>
            </w:r>
          </w:p>
        </w:tc>
      </w:tr>
      <w:tr>
        <w:trPr>
          <w:trHeight w:val="167" w:hRule="atLeast"/>
        </w:trPr>
        <w:tc>
          <w:tcPr>
            <w:tcW w:w="4618" w:type="dxa"/>
          </w:tcPr>
          <w:p>
            <w:pPr>
              <w:pStyle w:val="TableParagraph"/>
              <w:spacing w:line="147" w:lineRule="exact"/>
              <w:ind w:left="46"/>
              <w:rPr>
                <w:sz w:val="15"/>
              </w:rPr>
            </w:pPr>
            <w:r>
              <w:rPr>
                <w:spacing w:val="-4"/>
                <w:sz w:val="15"/>
              </w:rPr>
              <w:t>2.1.5.</w:t>
            </w:r>
            <w:r>
              <w:rPr>
                <w:spacing w:val="2"/>
                <w:sz w:val="15"/>
              </w:rPr>
              <w:t> </w:t>
            </w:r>
            <w:r>
              <w:rPr>
                <w:spacing w:val="-4"/>
                <w:sz w:val="15"/>
              </w:rPr>
              <w:t>в</w:t>
            </w:r>
            <w:r>
              <w:rPr>
                <w:spacing w:val="-5"/>
                <w:sz w:val="15"/>
              </w:rPr>
              <w:t> </w:t>
            </w:r>
            <w:r>
              <w:rPr>
                <w:spacing w:val="-4"/>
                <w:sz w:val="15"/>
              </w:rPr>
              <w:t>неотложной</w:t>
            </w:r>
            <w:r>
              <w:rPr>
                <w:spacing w:val="9"/>
                <w:sz w:val="15"/>
              </w:rPr>
              <w:t> </w:t>
            </w:r>
            <w:r>
              <w:rPr>
                <w:spacing w:val="-4"/>
                <w:sz w:val="15"/>
              </w:rPr>
              <w:t>форме</w:t>
            </w:r>
          </w:p>
        </w:tc>
        <w:tc>
          <w:tcPr>
            <w:tcW w:w="740" w:type="dxa"/>
          </w:tcPr>
          <w:p>
            <w:pPr>
              <w:pStyle w:val="TableParagraph"/>
              <w:spacing w:line="147" w:lineRule="exact"/>
              <w:ind w:left="97" w:right="73"/>
              <w:jc w:val="center"/>
              <w:rPr>
                <w:sz w:val="15"/>
              </w:rPr>
            </w:pPr>
            <w:r>
              <w:rPr>
                <w:spacing w:val="-4"/>
                <w:sz w:val="15"/>
              </w:rPr>
              <w:t>33.5</w:t>
            </w:r>
          </w:p>
        </w:tc>
        <w:tc>
          <w:tcPr>
            <w:tcW w:w="1167" w:type="dxa"/>
          </w:tcPr>
          <w:p>
            <w:pPr>
              <w:pStyle w:val="TableParagraph"/>
              <w:spacing w:line="147" w:lineRule="exact"/>
              <w:ind w:left="13"/>
              <w:jc w:val="center"/>
              <w:rPr>
                <w:sz w:val="15"/>
              </w:rPr>
            </w:pPr>
            <w:r>
              <w:rPr>
                <w:spacing w:val="-2"/>
                <w:sz w:val="15"/>
              </w:rPr>
              <w:t>посещение</w:t>
            </w:r>
          </w:p>
        </w:tc>
        <w:tc>
          <w:tcPr>
            <w:tcW w:w="1527" w:type="dxa"/>
          </w:tcPr>
          <w:p>
            <w:pPr>
              <w:pStyle w:val="TableParagraph"/>
              <w:spacing w:line="147" w:lineRule="exact"/>
              <w:ind w:left="489"/>
              <w:rPr>
                <w:sz w:val="15"/>
              </w:rPr>
            </w:pPr>
            <w:r>
              <w:rPr>
                <w:spacing w:val="-2"/>
                <w:sz w:val="15"/>
              </w:rPr>
              <w:t>0,541263</w:t>
            </w:r>
          </w:p>
        </w:tc>
        <w:tc>
          <w:tcPr>
            <w:tcW w:w="1354" w:type="dxa"/>
          </w:tcPr>
          <w:p>
            <w:pPr>
              <w:pStyle w:val="TableParagraph"/>
              <w:spacing w:line="147" w:lineRule="exact"/>
              <w:ind w:left="81" w:right="78"/>
              <w:jc w:val="center"/>
              <w:rPr>
                <w:sz w:val="15"/>
              </w:rPr>
            </w:pPr>
            <w:r>
              <w:rPr>
                <w:spacing w:val="-14"/>
                <w:sz w:val="15"/>
              </w:rPr>
              <w:t>1</w:t>
            </w:r>
            <w:r>
              <w:rPr>
                <w:spacing w:val="4"/>
                <w:sz w:val="15"/>
              </w:rPr>
              <w:t> </w:t>
            </w:r>
            <w:r>
              <w:rPr>
                <w:spacing w:val="-2"/>
                <w:sz w:val="15"/>
              </w:rPr>
              <w:t>060,32</w:t>
            </w:r>
          </w:p>
        </w:tc>
        <w:tc>
          <w:tcPr>
            <w:tcW w:w="1296" w:type="dxa"/>
          </w:tcPr>
          <w:p>
            <w:pPr>
              <w:pStyle w:val="TableParagraph"/>
              <w:spacing w:line="147" w:lineRule="exact"/>
              <w:ind w:left="74" w:right="85"/>
              <w:jc w:val="center"/>
              <w:rPr>
                <w:rFonts w:ascii="Courier New" w:hAnsi="Courier New"/>
                <w:sz w:val="15"/>
              </w:rPr>
            </w:pPr>
            <w:r>
              <w:rPr>
                <w:rFonts w:ascii="Courier New" w:hAnsi="Courier New"/>
                <w:spacing w:val="-10"/>
                <w:sz w:val="15"/>
              </w:rPr>
              <w:t>Х</w:t>
            </w:r>
          </w:p>
        </w:tc>
        <w:tc>
          <w:tcPr>
            <w:tcW w:w="1061" w:type="dxa"/>
          </w:tcPr>
          <w:p>
            <w:pPr>
              <w:pStyle w:val="TableParagraph"/>
              <w:spacing w:line="147" w:lineRule="exact"/>
              <w:ind w:left="85" w:right="90"/>
              <w:jc w:val="center"/>
              <w:rPr>
                <w:sz w:val="15"/>
              </w:rPr>
            </w:pPr>
            <w:r>
              <w:rPr>
                <w:spacing w:val="-2"/>
                <w:sz w:val="15"/>
              </w:rPr>
              <w:t>573,91</w:t>
            </w:r>
          </w:p>
        </w:tc>
        <w:tc>
          <w:tcPr>
            <w:tcW w:w="888" w:type="dxa"/>
          </w:tcPr>
          <w:p>
            <w:pPr>
              <w:pStyle w:val="TableParagraph"/>
              <w:spacing w:line="147" w:lineRule="exact"/>
              <w:ind w:left="74" w:right="72"/>
              <w:jc w:val="center"/>
              <w:rPr>
                <w:sz w:val="15"/>
              </w:rPr>
            </w:pPr>
            <w:r>
              <w:rPr>
                <w:spacing w:val="-10"/>
                <w:sz w:val="15"/>
              </w:rPr>
              <w:t>Х</w:t>
            </w:r>
          </w:p>
        </w:tc>
        <w:tc>
          <w:tcPr>
            <w:tcW w:w="1219" w:type="dxa"/>
          </w:tcPr>
          <w:p>
            <w:pPr>
              <w:pStyle w:val="TableParagraph"/>
              <w:spacing w:line="147" w:lineRule="exact"/>
              <w:ind w:left="85" w:right="85"/>
              <w:jc w:val="center"/>
              <w:rPr>
                <w:sz w:val="15"/>
              </w:rPr>
            </w:pPr>
            <w:r>
              <w:rPr>
                <w:sz w:val="15"/>
              </w:rPr>
              <w:t>4</w:t>
            </w:r>
            <w:r>
              <w:rPr>
                <w:spacing w:val="-6"/>
                <w:sz w:val="15"/>
              </w:rPr>
              <w:t> </w:t>
            </w:r>
            <w:r>
              <w:rPr>
                <w:sz w:val="15"/>
              </w:rPr>
              <w:t>540</w:t>
            </w:r>
            <w:r>
              <w:rPr>
                <w:spacing w:val="-8"/>
                <w:sz w:val="15"/>
              </w:rPr>
              <w:t> </w:t>
            </w:r>
            <w:r>
              <w:rPr>
                <w:spacing w:val="-2"/>
                <w:sz w:val="15"/>
              </w:rPr>
              <w:t>879,13</w:t>
            </w:r>
          </w:p>
        </w:tc>
        <w:tc>
          <w:tcPr>
            <w:tcW w:w="864" w:type="dxa"/>
          </w:tcPr>
          <w:p>
            <w:pPr>
              <w:pStyle w:val="TableParagraph"/>
              <w:spacing w:line="147" w:lineRule="exact"/>
              <w:ind w:left="52" w:right="97"/>
              <w:jc w:val="center"/>
              <w:rPr>
                <w:rFonts w:ascii="Courier New" w:hAnsi="Courier New"/>
                <w:sz w:val="15"/>
              </w:rPr>
            </w:pPr>
            <w:r>
              <w:rPr>
                <w:rFonts w:ascii="Courier New" w:hAnsi="Courier New"/>
                <w:spacing w:val="-10"/>
                <w:sz w:val="15"/>
              </w:rPr>
              <w:t>Х</w:t>
            </w:r>
          </w:p>
        </w:tc>
      </w:tr>
      <w:tr>
        <w:trPr>
          <w:trHeight w:val="181" w:hRule="atLeast"/>
        </w:trPr>
        <w:tc>
          <w:tcPr>
            <w:tcW w:w="4618" w:type="dxa"/>
          </w:tcPr>
          <w:p>
            <w:pPr>
              <w:pStyle w:val="TableParagraph"/>
              <w:spacing w:line="152" w:lineRule="exact"/>
              <w:ind w:left="46"/>
              <w:rPr>
                <w:sz w:val="15"/>
              </w:rPr>
            </w:pPr>
            <w:r>
              <w:rPr>
                <w:spacing w:val="-4"/>
                <w:sz w:val="15"/>
              </w:rPr>
              <w:t>2.1.6.</w:t>
            </w:r>
            <w:r>
              <w:rPr>
                <w:spacing w:val="7"/>
                <w:sz w:val="15"/>
              </w:rPr>
              <w:t> </w:t>
            </w:r>
            <w:r>
              <w:rPr>
                <w:spacing w:val="-4"/>
                <w:sz w:val="15"/>
              </w:rPr>
              <w:t>в</w:t>
            </w:r>
            <w:r>
              <w:rPr>
                <w:spacing w:val="-5"/>
                <w:sz w:val="15"/>
              </w:rPr>
              <w:t> </w:t>
            </w:r>
            <w:r>
              <w:rPr>
                <w:spacing w:val="-4"/>
                <w:sz w:val="15"/>
              </w:rPr>
              <w:t>связи</w:t>
            </w:r>
            <w:r>
              <w:rPr>
                <w:sz w:val="15"/>
              </w:rPr>
              <w:t> </w:t>
            </w:r>
            <w:r>
              <w:rPr>
                <w:spacing w:val="-4"/>
                <w:sz w:val="15"/>
              </w:rPr>
              <w:t>с</w:t>
            </w:r>
            <w:r>
              <w:rPr>
                <w:spacing w:val="-3"/>
                <w:sz w:val="15"/>
              </w:rPr>
              <w:t> </w:t>
            </w:r>
            <w:r>
              <w:rPr>
                <w:spacing w:val="-4"/>
                <w:sz w:val="15"/>
              </w:rPr>
              <w:t>заболеваниями</w:t>
            </w:r>
            <w:r>
              <w:rPr>
                <w:spacing w:val="10"/>
                <w:sz w:val="15"/>
              </w:rPr>
              <w:t> </w:t>
            </w:r>
            <w:r>
              <w:rPr>
                <w:spacing w:val="-4"/>
                <w:sz w:val="15"/>
              </w:rPr>
              <w:t>(обращеиий)</w:t>
            </w:r>
          </w:p>
        </w:tc>
        <w:tc>
          <w:tcPr>
            <w:tcW w:w="740" w:type="dxa"/>
          </w:tcPr>
          <w:p>
            <w:pPr>
              <w:pStyle w:val="TableParagraph"/>
              <w:spacing w:line="157" w:lineRule="exact"/>
              <w:ind w:left="97" w:right="70"/>
              <w:jc w:val="center"/>
              <w:rPr>
                <w:sz w:val="15"/>
              </w:rPr>
            </w:pPr>
            <w:r>
              <w:rPr>
                <w:spacing w:val="-4"/>
                <w:sz w:val="15"/>
              </w:rPr>
              <w:t>33.6</w:t>
            </w:r>
          </w:p>
        </w:tc>
        <w:tc>
          <w:tcPr>
            <w:tcW w:w="1167" w:type="dxa"/>
          </w:tcPr>
          <w:p>
            <w:pPr>
              <w:pStyle w:val="TableParagraph"/>
              <w:spacing w:before="3"/>
              <w:ind w:left="11"/>
              <w:jc w:val="center"/>
              <w:rPr>
                <w:sz w:val="13"/>
              </w:rPr>
            </w:pPr>
            <w:r>
              <w:rPr>
                <w:spacing w:val="-2"/>
                <w:w w:val="110"/>
                <w:sz w:val="13"/>
              </w:rPr>
              <w:t>обращение</w:t>
            </w:r>
          </w:p>
        </w:tc>
        <w:tc>
          <w:tcPr>
            <w:tcW w:w="1527" w:type="dxa"/>
          </w:tcPr>
          <w:p>
            <w:pPr>
              <w:pStyle w:val="TableParagraph"/>
              <w:spacing w:line="157" w:lineRule="exact"/>
              <w:ind w:left="453"/>
              <w:rPr>
                <w:sz w:val="15"/>
              </w:rPr>
            </w:pPr>
            <w:r>
              <w:rPr>
                <w:spacing w:val="-2"/>
                <w:sz w:val="15"/>
              </w:rPr>
              <w:t>1,2276115</w:t>
            </w:r>
          </w:p>
        </w:tc>
        <w:tc>
          <w:tcPr>
            <w:tcW w:w="1354" w:type="dxa"/>
          </w:tcPr>
          <w:p>
            <w:pPr>
              <w:pStyle w:val="TableParagraph"/>
              <w:spacing w:line="152" w:lineRule="exact"/>
              <w:ind w:left="81" w:right="80"/>
              <w:jc w:val="center"/>
              <w:rPr>
                <w:sz w:val="15"/>
              </w:rPr>
            </w:pPr>
            <w:r>
              <w:rPr>
                <w:sz w:val="15"/>
              </w:rPr>
              <w:t>2</w:t>
            </w:r>
            <w:r>
              <w:rPr>
                <w:spacing w:val="-8"/>
                <w:sz w:val="15"/>
              </w:rPr>
              <w:t> </w:t>
            </w:r>
            <w:r>
              <w:rPr>
                <w:spacing w:val="-2"/>
                <w:sz w:val="15"/>
              </w:rPr>
              <w:t>225,75</w:t>
            </w:r>
          </w:p>
        </w:tc>
        <w:tc>
          <w:tcPr>
            <w:tcW w:w="1296" w:type="dxa"/>
          </w:tcPr>
          <w:p>
            <w:pPr>
              <w:pStyle w:val="TableParagraph"/>
              <w:spacing w:line="162" w:lineRule="exact"/>
              <w:ind w:left="74" w:right="85"/>
              <w:jc w:val="center"/>
              <w:rPr>
                <w:rFonts w:ascii="Courier New" w:hAnsi="Courier New"/>
                <w:sz w:val="15"/>
              </w:rPr>
            </w:pPr>
            <w:r>
              <w:rPr>
                <w:rFonts w:ascii="Courier New" w:hAnsi="Courier New"/>
                <w:spacing w:val="-10"/>
                <w:sz w:val="15"/>
              </w:rPr>
              <w:t>Х</w:t>
            </w:r>
          </w:p>
        </w:tc>
        <w:tc>
          <w:tcPr>
            <w:tcW w:w="1061" w:type="dxa"/>
          </w:tcPr>
          <w:p>
            <w:pPr>
              <w:pStyle w:val="TableParagraph"/>
              <w:spacing w:line="157" w:lineRule="exact"/>
              <w:ind w:left="85" w:right="85"/>
              <w:jc w:val="center"/>
              <w:rPr>
                <w:sz w:val="15"/>
              </w:rPr>
            </w:pPr>
            <w:r>
              <w:rPr>
                <w:sz w:val="15"/>
              </w:rPr>
              <w:t>2</w:t>
            </w:r>
            <w:r>
              <w:rPr>
                <w:spacing w:val="-6"/>
                <w:sz w:val="15"/>
              </w:rPr>
              <w:t> </w:t>
            </w:r>
            <w:r>
              <w:rPr>
                <w:spacing w:val="-2"/>
                <w:sz w:val="15"/>
              </w:rPr>
              <w:t>732,35</w:t>
            </w:r>
          </w:p>
        </w:tc>
        <w:tc>
          <w:tcPr>
            <w:tcW w:w="888" w:type="dxa"/>
          </w:tcPr>
          <w:p>
            <w:pPr>
              <w:pStyle w:val="TableParagraph"/>
              <w:spacing w:line="157" w:lineRule="exact"/>
              <w:ind w:left="74" w:right="72"/>
              <w:jc w:val="center"/>
              <w:rPr>
                <w:sz w:val="15"/>
              </w:rPr>
            </w:pPr>
            <w:r>
              <w:rPr>
                <w:spacing w:val="-10"/>
                <w:sz w:val="15"/>
              </w:rPr>
              <w:t>Х</w:t>
            </w:r>
          </w:p>
        </w:tc>
        <w:tc>
          <w:tcPr>
            <w:tcW w:w="1219" w:type="dxa"/>
          </w:tcPr>
          <w:p>
            <w:pPr>
              <w:pStyle w:val="TableParagraph"/>
              <w:spacing w:line="157" w:lineRule="exact"/>
              <w:ind w:left="85" w:right="80"/>
              <w:jc w:val="center"/>
              <w:rPr>
                <w:sz w:val="15"/>
              </w:rPr>
            </w:pPr>
            <w:r>
              <w:rPr>
                <w:sz w:val="15"/>
              </w:rPr>
              <w:t>21</w:t>
            </w:r>
            <w:r>
              <w:rPr>
                <w:spacing w:val="-10"/>
                <w:sz w:val="15"/>
              </w:rPr>
              <w:t> </w:t>
            </w:r>
            <w:r>
              <w:rPr>
                <w:sz w:val="15"/>
              </w:rPr>
              <w:t>618</w:t>
            </w:r>
            <w:r>
              <w:rPr>
                <w:spacing w:val="-5"/>
                <w:sz w:val="15"/>
              </w:rPr>
              <w:t> </w:t>
            </w:r>
            <w:r>
              <w:rPr>
                <w:spacing w:val="-2"/>
                <w:sz w:val="15"/>
              </w:rPr>
              <w:t>819,53</w:t>
            </w:r>
          </w:p>
        </w:tc>
        <w:tc>
          <w:tcPr>
            <w:tcW w:w="864" w:type="dxa"/>
          </w:tcPr>
          <w:p>
            <w:pPr>
              <w:pStyle w:val="TableParagraph"/>
              <w:spacing w:line="162" w:lineRule="exact"/>
              <w:ind w:left="52" w:right="97"/>
              <w:jc w:val="center"/>
              <w:rPr>
                <w:rFonts w:ascii="Courier New" w:hAnsi="Courier New"/>
                <w:sz w:val="15"/>
              </w:rPr>
            </w:pPr>
            <w:r>
              <w:rPr>
                <w:rFonts w:ascii="Courier New" w:hAnsi="Courier New"/>
                <w:spacing w:val="-10"/>
                <w:sz w:val="15"/>
              </w:rPr>
              <w:t>Х</w:t>
            </w:r>
          </w:p>
        </w:tc>
      </w:tr>
      <w:tr>
        <w:trPr>
          <w:trHeight w:val="354" w:hRule="atLeast"/>
        </w:trPr>
        <w:tc>
          <w:tcPr>
            <w:tcW w:w="4618" w:type="dxa"/>
          </w:tcPr>
          <w:p>
            <w:pPr>
              <w:pStyle w:val="TableParagraph"/>
              <w:spacing w:line="147" w:lineRule="exact"/>
              <w:ind w:left="43"/>
              <w:rPr>
                <w:sz w:val="15"/>
              </w:rPr>
            </w:pPr>
            <w:r>
              <w:rPr>
                <w:spacing w:val="-4"/>
                <w:sz w:val="15"/>
              </w:rPr>
              <w:t>для</w:t>
            </w:r>
            <w:r>
              <w:rPr>
                <w:spacing w:val="6"/>
                <w:sz w:val="15"/>
              </w:rPr>
              <w:t> </w:t>
            </w:r>
            <w:r>
              <w:rPr>
                <w:spacing w:val="-4"/>
                <w:sz w:val="15"/>
              </w:rPr>
              <w:t>проведения</w:t>
            </w:r>
            <w:r>
              <w:rPr>
                <w:spacing w:val="7"/>
                <w:sz w:val="15"/>
              </w:rPr>
              <w:t> </w:t>
            </w:r>
            <w:r>
              <w:rPr>
                <w:spacing w:val="-4"/>
                <w:sz w:val="15"/>
              </w:rPr>
              <w:t>отдельным</w:t>
            </w:r>
            <w:r>
              <w:rPr>
                <w:spacing w:val="3"/>
                <w:sz w:val="15"/>
              </w:rPr>
              <w:t> </w:t>
            </w:r>
            <w:r>
              <w:rPr>
                <w:spacing w:val="-4"/>
                <w:sz w:val="15"/>
              </w:rPr>
              <w:t>диагностических</w:t>
            </w:r>
            <w:r>
              <w:rPr>
                <w:spacing w:val="-5"/>
                <w:sz w:val="15"/>
              </w:rPr>
              <w:t> </w:t>
            </w:r>
            <w:r>
              <w:rPr>
                <w:spacing w:val="-4"/>
                <w:sz w:val="15"/>
              </w:rPr>
              <w:t>(лабораторньтх)</w:t>
            </w:r>
          </w:p>
          <w:p>
            <w:pPr>
              <w:pStyle w:val="TableParagraph"/>
              <w:spacing w:before="10"/>
              <w:ind w:left="46"/>
              <w:rPr>
                <w:sz w:val="15"/>
              </w:rPr>
            </w:pPr>
            <w:r>
              <w:rPr>
                <w:spacing w:val="-2"/>
                <w:sz w:val="15"/>
              </w:rPr>
              <w:t>исследований:</w:t>
            </w:r>
          </w:p>
        </w:tc>
        <w:tc>
          <w:tcPr>
            <w:tcW w:w="740" w:type="dxa"/>
          </w:tcPr>
          <w:p>
            <w:pPr>
              <w:pStyle w:val="TableParagraph"/>
              <w:spacing w:before="71"/>
              <w:ind w:left="22"/>
              <w:jc w:val="center"/>
              <w:rPr>
                <w:sz w:val="15"/>
              </w:rPr>
            </w:pPr>
            <w:r>
              <w:rPr>
                <w:spacing w:val="-2"/>
                <w:sz w:val="15"/>
              </w:rPr>
              <w:t>33.6.1</w:t>
            </w:r>
          </w:p>
        </w:tc>
        <w:tc>
          <w:tcPr>
            <w:tcW w:w="1167" w:type="dxa"/>
          </w:tcPr>
          <w:p>
            <w:pPr>
              <w:pStyle w:val="TableParagraph"/>
              <w:spacing w:before="94"/>
              <w:ind w:left="10"/>
              <w:jc w:val="center"/>
              <w:rPr>
                <w:sz w:val="13"/>
              </w:rPr>
            </w:pPr>
            <w:r>
              <w:rPr>
                <w:spacing w:val="-2"/>
                <w:w w:val="105"/>
                <w:sz w:val="13"/>
              </w:rPr>
              <w:t>иссподования</w:t>
            </w:r>
          </w:p>
        </w:tc>
        <w:tc>
          <w:tcPr>
            <w:tcW w:w="1527" w:type="dxa"/>
          </w:tcPr>
          <w:p>
            <w:pPr>
              <w:pStyle w:val="TableParagraph"/>
              <w:spacing w:before="66"/>
              <w:ind w:left="374"/>
              <w:rPr>
                <w:sz w:val="15"/>
              </w:rPr>
            </w:pPr>
            <w:r>
              <w:rPr>
                <w:spacing w:val="-2"/>
                <w:sz w:val="15"/>
              </w:rPr>
              <w:t>0,272287258</w:t>
            </w:r>
          </w:p>
        </w:tc>
        <w:tc>
          <w:tcPr>
            <w:tcW w:w="1354" w:type="dxa"/>
          </w:tcPr>
          <w:p>
            <w:pPr>
              <w:pStyle w:val="TableParagraph"/>
              <w:spacing w:before="66"/>
              <w:ind w:left="81" w:right="81"/>
              <w:jc w:val="center"/>
              <w:rPr>
                <w:sz w:val="15"/>
              </w:rPr>
            </w:pPr>
            <w:r>
              <w:rPr>
                <w:sz w:val="15"/>
              </w:rPr>
              <w:t>2</w:t>
            </w:r>
            <w:r>
              <w:rPr>
                <w:spacing w:val="-3"/>
                <w:sz w:val="15"/>
              </w:rPr>
              <w:t> </w:t>
            </w:r>
            <w:r>
              <w:rPr>
                <w:spacing w:val="-2"/>
                <w:sz w:val="15"/>
              </w:rPr>
              <w:t>416,12</w:t>
            </w:r>
          </w:p>
        </w:tc>
        <w:tc>
          <w:tcPr>
            <w:tcW w:w="1296" w:type="dxa"/>
          </w:tcPr>
          <w:p>
            <w:pPr>
              <w:pStyle w:val="TableParagraph"/>
              <w:spacing w:before="9"/>
              <w:rPr>
                <w:rFonts w:ascii="Consolas"/>
                <w:sz w:val="9"/>
              </w:rPr>
            </w:pPr>
          </w:p>
          <w:p>
            <w:pPr>
              <w:pStyle w:val="TableParagraph"/>
              <w:spacing w:line="100" w:lineRule="exact"/>
              <w:ind w:left="594"/>
              <w:rPr>
                <w:rFonts w:ascii="Consolas"/>
                <w:position w:val="-1"/>
                <w:sz w:val="10"/>
              </w:rPr>
            </w:pPr>
            <w:r>
              <w:rPr>
                <w:rFonts w:ascii="Consolas"/>
                <w:position w:val="-1"/>
                <w:sz w:val="10"/>
              </w:rPr>
              <w:drawing>
                <wp:inline distT="0" distB="0" distL="0" distR="0">
                  <wp:extent cx="57911" cy="64007"/>
                  <wp:effectExtent l="0" t="0" r="0" b="0"/>
                  <wp:docPr id="221" name="Image 221"/>
                  <wp:cNvGraphicFramePr>
                    <a:graphicFrameLocks/>
                  </wp:cNvGraphicFramePr>
                  <a:graphic>
                    <a:graphicData uri="http://schemas.openxmlformats.org/drawingml/2006/picture">
                      <pic:pic>
                        <pic:nvPicPr>
                          <pic:cNvPr id="221" name="Image 221"/>
                          <pic:cNvPicPr/>
                        </pic:nvPicPr>
                        <pic:blipFill>
                          <a:blip r:embed="rId201" cstate="print"/>
                          <a:stretch>
                            <a:fillRect/>
                          </a:stretch>
                        </pic:blipFill>
                        <pic:spPr>
                          <a:xfrm>
                            <a:off x="0" y="0"/>
                            <a:ext cx="57911" cy="64007"/>
                          </a:xfrm>
                          <a:prstGeom prst="rect">
                            <a:avLst/>
                          </a:prstGeom>
                        </pic:spPr>
                      </pic:pic>
                    </a:graphicData>
                  </a:graphic>
                </wp:inline>
              </w:drawing>
            </w:r>
            <w:r>
              <w:rPr>
                <w:rFonts w:ascii="Consolas"/>
                <w:position w:val="-1"/>
                <w:sz w:val="10"/>
              </w:rPr>
            </w:r>
          </w:p>
        </w:tc>
        <w:tc>
          <w:tcPr>
            <w:tcW w:w="1061" w:type="dxa"/>
          </w:tcPr>
          <w:p>
            <w:pPr>
              <w:pStyle w:val="TableParagraph"/>
              <w:spacing w:before="66"/>
              <w:ind w:left="85" w:right="86"/>
              <w:jc w:val="center"/>
              <w:rPr>
                <w:sz w:val="15"/>
              </w:rPr>
            </w:pPr>
            <w:r>
              <w:rPr>
                <w:spacing w:val="-2"/>
                <w:sz w:val="15"/>
              </w:rPr>
              <w:t>657,88</w:t>
            </w:r>
          </w:p>
        </w:tc>
        <w:tc>
          <w:tcPr>
            <w:tcW w:w="888" w:type="dxa"/>
          </w:tcPr>
          <w:p>
            <w:pPr>
              <w:pStyle w:val="TableParagraph"/>
              <w:spacing w:before="66"/>
              <w:ind w:left="74" w:right="72"/>
              <w:jc w:val="center"/>
              <w:rPr>
                <w:sz w:val="15"/>
              </w:rPr>
            </w:pPr>
            <w:r>
              <w:rPr>
                <w:spacing w:val="-10"/>
                <w:sz w:val="15"/>
              </w:rPr>
              <w:t>Х</w:t>
            </w:r>
          </w:p>
        </w:tc>
        <w:tc>
          <w:tcPr>
            <w:tcW w:w="1219" w:type="dxa"/>
          </w:tcPr>
          <w:p>
            <w:pPr>
              <w:pStyle w:val="TableParagraph"/>
              <w:spacing w:before="66"/>
              <w:ind w:left="85" w:right="85"/>
              <w:jc w:val="center"/>
              <w:rPr>
                <w:sz w:val="15"/>
              </w:rPr>
            </w:pPr>
            <w:r>
              <w:rPr>
                <w:sz w:val="15"/>
              </w:rPr>
              <w:t>5</w:t>
            </w:r>
            <w:r>
              <w:rPr>
                <w:spacing w:val="-7"/>
                <w:sz w:val="15"/>
              </w:rPr>
              <w:t> </w:t>
            </w:r>
            <w:r>
              <w:rPr>
                <w:sz w:val="15"/>
              </w:rPr>
              <w:t>205</w:t>
            </w:r>
            <w:r>
              <w:rPr>
                <w:spacing w:val="-5"/>
                <w:sz w:val="15"/>
              </w:rPr>
              <w:t> </w:t>
            </w:r>
            <w:r>
              <w:rPr>
                <w:spacing w:val="-2"/>
                <w:sz w:val="15"/>
              </w:rPr>
              <w:t>232,86</w:t>
            </w:r>
          </w:p>
        </w:tc>
        <w:tc>
          <w:tcPr>
            <w:tcW w:w="864" w:type="dxa"/>
          </w:tcPr>
          <w:p>
            <w:pPr>
              <w:pStyle w:val="TableParagraph"/>
              <w:rPr>
                <w:sz w:val="14"/>
              </w:rPr>
            </w:pPr>
          </w:p>
        </w:tc>
      </w:tr>
      <w:tr>
        <w:trPr>
          <w:trHeight w:val="172" w:hRule="atLeast"/>
        </w:trPr>
        <w:tc>
          <w:tcPr>
            <w:tcW w:w="4618" w:type="dxa"/>
          </w:tcPr>
          <w:p>
            <w:pPr>
              <w:pStyle w:val="TableParagraph"/>
              <w:spacing w:line="152" w:lineRule="exact"/>
              <w:ind w:left="42"/>
              <w:rPr>
                <w:sz w:val="15"/>
              </w:rPr>
            </w:pPr>
            <w:r>
              <w:rPr>
                <w:spacing w:val="-5"/>
                <w:sz w:val="15"/>
              </w:rPr>
              <w:t>компьютерная</w:t>
            </w:r>
            <w:r>
              <w:rPr>
                <w:spacing w:val="19"/>
                <w:sz w:val="15"/>
              </w:rPr>
              <w:t> </w:t>
            </w:r>
            <w:r>
              <w:rPr>
                <w:spacing w:val="-2"/>
                <w:sz w:val="15"/>
              </w:rPr>
              <w:t>томография</w:t>
            </w:r>
          </w:p>
        </w:tc>
        <w:tc>
          <w:tcPr>
            <w:tcW w:w="740" w:type="dxa"/>
          </w:tcPr>
          <w:p>
            <w:pPr>
              <w:pStyle w:val="TableParagraph"/>
              <w:spacing w:line="152" w:lineRule="exact"/>
              <w:ind w:left="97" w:right="70"/>
              <w:jc w:val="center"/>
              <w:rPr>
                <w:sz w:val="15"/>
              </w:rPr>
            </w:pPr>
            <w:r>
              <w:rPr>
                <w:spacing w:val="-2"/>
                <w:sz w:val="15"/>
              </w:rPr>
              <w:t>33.6.1.1</w:t>
            </w:r>
          </w:p>
        </w:tc>
        <w:tc>
          <w:tcPr>
            <w:tcW w:w="1167" w:type="dxa"/>
          </w:tcPr>
          <w:p>
            <w:pPr>
              <w:pStyle w:val="TableParagraph"/>
              <w:spacing w:line="152" w:lineRule="exact"/>
              <w:ind w:right="9"/>
              <w:jc w:val="center"/>
              <w:rPr>
                <w:sz w:val="15"/>
              </w:rPr>
            </w:pPr>
            <w:r>
              <w:rPr>
                <w:spacing w:val="-2"/>
                <w:sz w:val="15"/>
              </w:rPr>
              <w:t>исследования</w:t>
            </w:r>
          </w:p>
        </w:tc>
        <w:tc>
          <w:tcPr>
            <w:tcW w:w="1527" w:type="dxa"/>
          </w:tcPr>
          <w:p>
            <w:pPr>
              <w:pStyle w:val="TableParagraph"/>
              <w:spacing w:line="152" w:lineRule="exact"/>
              <w:ind w:left="407"/>
              <w:rPr>
                <w:sz w:val="15"/>
              </w:rPr>
            </w:pPr>
            <w:r>
              <w:rPr>
                <w:spacing w:val="-2"/>
                <w:sz w:val="15"/>
              </w:rPr>
              <w:t>0,05786698</w:t>
            </w:r>
          </w:p>
        </w:tc>
        <w:tc>
          <w:tcPr>
            <w:tcW w:w="1354" w:type="dxa"/>
          </w:tcPr>
          <w:p>
            <w:pPr>
              <w:pStyle w:val="TableParagraph"/>
              <w:spacing w:line="152" w:lineRule="exact"/>
              <w:ind w:left="81" w:right="87"/>
              <w:jc w:val="center"/>
              <w:rPr>
                <w:sz w:val="15"/>
              </w:rPr>
            </w:pPr>
            <w:r>
              <w:rPr>
                <w:sz w:val="15"/>
              </w:rPr>
              <w:t>3</w:t>
            </w:r>
            <w:r>
              <w:rPr>
                <w:spacing w:val="-2"/>
                <w:sz w:val="15"/>
              </w:rPr>
              <w:t> 707,13</w:t>
            </w:r>
          </w:p>
        </w:tc>
        <w:tc>
          <w:tcPr>
            <w:tcW w:w="1296" w:type="dxa"/>
          </w:tcPr>
          <w:p>
            <w:pPr>
              <w:pStyle w:val="TableParagraph"/>
              <w:spacing w:line="152" w:lineRule="exact"/>
              <w:ind w:left="74" w:right="95"/>
              <w:jc w:val="center"/>
              <w:rPr>
                <w:rFonts w:ascii="Courier New" w:hAnsi="Courier New"/>
                <w:sz w:val="15"/>
              </w:rPr>
            </w:pPr>
            <w:r>
              <w:rPr>
                <w:rFonts w:ascii="Courier New" w:hAnsi="Courier New"/>
                <w:spacing w:val="-10"/>
                <w:sz w:val="15"/>
              </w:rPr>
              <w:t>Х</w:t>
            </w:r>
          </w:p>
        </w:tc>
        <w:tc>
          <w:tcPr>
            <w:tcW w:w="1061" w:type="dxa"/>
          </w:tcPr>
          <w:p>
            <w:pPr>
              <w:pStyle w:val="TableParagraph"/>
              <w:spacing w:line="152" w:lineRule="exact"/>
              <w:ind w:left="85" w:right="96"/>
              <w:jc w:val="center"/>
              <w:rPr>
                <w:sz w:val="15"/>
              </w:rPr>
            </w:pPr>
            <w:r>
              <w:rPr>
                <w:spacing w:val="-2"/>
                <w:sz w:val="15"/>
              </w:rPr>
              <w:t>214,52</w:t>
            </w:r>
          </w:p>
        </w:tc>
        <w:tc>
          <w:tcPr>
            <w:tcW w:w="888" w:type="dxa"/>
          </w:tcPr>
          <w:p>
            <w:pPr>
              <w:pStyle w:val="TableParagraph"/>
              <w:spacing w:line="152" w:lineRule="exact"/>
              <w:ind w:left="74" w:right="74"/>
              <w:jc w:val="center"/>
              <w:rPr>
                <w:sz w:val="15"/>
              </w:rPr>
            </w:pPr>
            <w:r>
              <w:rPr>
                <w:spacing w:val="-10"/>
                <w:sz w:val="15"/>
              </w:rPr>
              <w:t>Х</w:t>
            </w:r>
          </w:p>
        </w:tc>
        <w:tc>
          <w:tcPr>
            <w:tcW w:w="1219" w:type="dxa"/>
          </w:tcPr>
          <w:p>
            <w:pPr>
              <w:pStyle w:val="TableParagraph"/>
              <w:spacing w:line="152" w:lineRule="exact"/>
              <w:ind w:left="85" w:right="89"/>
              <w:jc w:val="center"/>
              <w:rPr>
                <w:sz w:val="15"/>
              </w:rPr>
            </w:pPr>
            <w:r>
              <w:rPr>
                <w:sz w:val="15"/>
              </w:rPr>
              <w:t>1</w:t>
            </w:r>
            <w:r>
              <w:rPr>
                <w:spacing w:val="-7"/>
                <w:sz w:val="15"/>
              </w:rPr>
              <w:t> </w:t>
            </w:r>
            <w:r>
              <w:rPr>
                <w:sz w:val="15"/>
              </w:rPr>
              <w:t>697</w:t>
            </w:r>
            <w:r>
              <w:rPr>
                <w:spacing w:val="-5"/>
                <w:sz w:val="15"/>
              </w:rPr>
              <w:t> </w:t>
            </w:r>
            <w:r>
              <w:rPr>
                <w:spacing w:val="-2"/>
                <w:sz w:val="15"/>
              </w:rPr>
              <w:t>ЗI9,82</w:t>
            </w:r>
          </w:p>
        </w:tc>
        <w:tc>
          <w:tcPr>
            <w:tcW w:w="864" w:type="dxa"/>
          </w:tcPr>
          <w:p>
            <w:pPr>
              <w:pStyle w:val="TableParagraph"/>
              <w:spacing w:line="152" w:lineRule="exact"/>
              <w:ind w:left="52" w:right="107"/>
              <w:jc w:val="center"/>
              <w:rPr>
                <w:rFonts w:ascii="Courier New" w:hAnsi="Courier New"/>
                <w:sz w:val="15"/>
              </w:rPr>
            </w:pPr>
            <w:r>
              <w:rPr>
                <w:rFonts w:ascii="Courier New" w:hAnsi="Courier New"/>
                <w:spacing w:val="-10"/>
                <w:sz w:val="15"/>
              </w:rPr>
              <w:t>Х</w:t>
            </w:r>
          </w:p>
        </w:tc>
      </w:tr>
      <w:tr>
        <w:trPr>
          <w:trHeight w:val="177" w:hRule="atLeast"/>
        </w:trPr>
        <w:tc>
          <w:tcPr>
            <w:tcW w:w="4618" w:type="dxa"/>
          </w:tcPr>
          <w:p>
            <w:pPr>
              <w:pStyle w:val="TableParagraph"/>
              <w:spacing w:line="157" w:lineRule="exact"/>
              <w:ind w:left="46"/>
              <w:rPr>
                <w:sz w:val="15"/>
              </w:rPr>
            </w:pPr>
            <w:r>
              <w:rPr>
                <w:spacing w:val="-4"/>
                <w:sz w:val="15"/>
              </w:rPr>
              <w:t>магнитно-резонансная</w:t>
            </w:r>
            <w:r>
              <w:rPr>
                <w:spacing w:val="4"/>
                <w:sz w:val="15"/>
              </w:rPr>
              <w:t> </w:t>
            </w:r>
            <w:r>
              <w:rPr>
                <w:spacing w:val="-4"/>
                <w:sz w:val="15"/>
              </w:rPr>
              <w:t>томография</w:t>
            </w:r>
          </w:p>
        </w:tc>
        <w:tc>
          <w:tcPr>
            <w:tcW w:w="740" w:type="dxa"/>
          </w:tcPr>
          <w:p>
            <w:pPr>
              <w:pStyle w:val="TableParagraph"/>
              <w:spacing w:line="157" w:lineRule="exact"/>
              <w:ind w:left="12"/>
              <w:jc w:val="center"/>
              <w:rPr>
                <w:sz w:val="15"/>
              </w:rPr>
            </w:pPr>
            <w:r>
              <w:rPr>
                <w:spacing w:val="-2"/>
                <w:sz w:val="15"/>
              </w:rPr>
              <w:t>33.6.1.2</w:t>
            </w:r>
          </w:p>
        </w:tc>
        <w:tc>
          <w:tcPr>
            <w:tcW w:w="1167" w:type="dxa"/>
          </w:tcPr>
          <w:p>
            <w:pPr>
              <w:pStyle w:val="TableParagraph"/>
              <w:spacing w:line="157" w:lineRule="exact"/>
              <w:ind w:right="1"/>
              <w:jc w:val="center"/>
              <w:rPr>
                <w:sz w:val="15"/>
              </w:rPr>
            </w:pPr>
            <w:r>
              <w:rPr>
                <w:spacing w:val="-2"/>
                <w:sz w:val="15"/>
              </w:rPr>
              <w:t>исследования</w:t>
            </w:r>
          </w:p>
        </w:tc>
        <w:tc>
          <w:tcPr>
            <w:tcW w:w="1527" w:type="dxa"/>
          </w:tcPr>
          <w:p>
            <w:pPr>
              <w:pStyle w:val="TableParagraph"/>
              <w:spacing w:line="157" w:lineRule="exact"/>
              <w:ind w:left="484"/>
              <w:rPr>
                <w:sz w:val="15"/>
              </w:rPr>
            </w:pPr>
            <w:r>
              <w:rPr>
                <w:spacing w:val="-2"/>
                <w:sz w:val="15"/>
              </w:rPr>
              <w:t>0,022085</w:t>
            </w:r>
          </w:p>
        </w:tc>
        <w:tc>
          <w:tcPr>
            <w:tcW w:w="1354" w:type="dxa"/>
          </w:tcPr>
          <w:p>
            <w:pPr>
              <w:pStyle w:val="TableParagraph"/>
              <w:spacing w:line="157" w:lineRule="exact"/>
              <w:ind w:left="81" w:right="88"/>
              <w:jc w:val="center"/>
              <w:rPr>
                <w:sz w:val="15"/>
              </w:rPr>
            </w:pPr>
            <w:r>
              <w:rPr>
                <w:sz w:val="15"/>
              </w:rPr>
              <w:t>5</w:t>
            </w:r>
            <w:r>
              <w:rPr>
                <w:spacing w:val="-6"/>
                <w:sz w:val="15"/>
              </w:rPr>
              <w:t> </w:t>
            </w:r>
            <w:r>
              <w:rPr>
                <w:spacing w:val="-2"/>
                <w:sz w:val="15"/>
              </w:rPr>
              <w:t>061,75</w:t>
            </w:r>
          </w:p>
        </w:tc>
        <w:tc>
          <w:tcPr>
            <w:tcW w:w="1296" w:type="dxa"/>
          </w:tcPr>
          <w:p>
            <w:pPr>
              <w:pStyle w:val="TableParagraph"/>
              <w:spacing w:line="157" w:lineRule="exact"/>
              <w:ind w:left="74" w:right="78"/>
              <w:jc w:val="center"/>
              <w:rPr>
                <w:rFonts w:ascii="Courier New" w:hAnsi="Courier New"/>
                <w:sz w:val="17"/>
              </w:rPr>
            </w:pPr>
            <w:r>
              <w:rPr>
                <w:rFonts w:ascii="Courier New" w:hAnsi="Courier New"/>
                <w:spacing w:val="-10"/>
                <w:w w:val="110"/>
                <w:sz w:val="17"/>
              </w:rPr>
              <w:t>х</w:t>
            </w:r>
          </w:p>
        </w:tc>
        <w:tc>
          <w:tcPr>
            <w:tcW w:w="1061" w:type="dxa"/>
          </w:tcPr>
          <w:p>
            <w:pPr>
              <w:pStyle w:val="TableParagraph"/>
              <w:spacing w:line="157" w:lineRule="exact"/>
              <w:ind w:left="85" w:right="87"/>
              <w:jc w:val="center"/>
              <w:rPr>
                <w:sz w:val="15"/>
              </w:rPr>
            </w:pPr>
            <w:r>
              <w:rPr>
                <w:spacing w:val="-2"/>
                <w:sz w:val="15"/>
              </w:rPr>
              <w:t>111,79</w:t>
            </w:r>
          </w:p>
        </w:tc>
        <w:tc>
          <w:tcPr>
            <w:tcW w:w="888" w:type="dxa"/>
          </w:tcPr>
          <w:p>
            <w:pPr>
              <w:pStyle w:val="TableParagraph"/>
              <w:spacing w:line="157" w:lineRule="exact"/>
              <w:ind w:left="74" w:right="79"/>
              <w:jc w:val="center"/>
              <w:rPr>
                <w:sz w:val="15"/>
              </w:rPr>
            </w:pPr>
            <w:r>
              <w:rPr>
                <w:spacing w:val="-10"/>
                <w:sz w:val="15"/>
              </w:rPr>
              <w:t>Х</w:t>
            </w:r>
          </w:p>
        </w:tc>
        <w:tc>
          <w:tcPr>
            <w:tcW w:w="1219" w:type="dxa"/>
          </w:tcPr>
          <w:p>
            <w:pPr>
              <w:pStyle w:val="TableParagraph"/>
              <w:spacing w:line="157" w:lineRule="exact"/>
              <w:ind w:left="85" w:right="86"/>
              <w:jc w:val="center"/>
              <w:rPr>
                <w:sz w:val="15"/>
              </w:rPr>
            </w:pPr>
            <w:r>
              <w:rPr>
                <w:sz w:val="15"/>
              </w:rPr>
              <w:t>884</w:t>
            </w:r>
            <w:r>
              <w:rPr>
                <w:spacing w:val="-7"/>
                <w:sz w:val="15"/>
              </w:rPr>
              <w:t> </w:t>
            </w:r>
            <w:r>
              <w:rPr>
                <w:spacing w:val="-2"/>
                <w:sz w:val="15"/>
              </w:rPr>
              <w:t>490,46</w:t>
            </w:r>
          </w:p>
        </w:tc>
        <w:tc>
          <w:tcPr>
            <w:tcW w:w="864" w:type="dxa"/>
          </w:tcPr>
          <w:p>
            <w:pPr>
              <w:pStyle w:val="TableParagraph"/>
              <w:spacing w:line="153" w:lineRule="exact" w:before="4"/>
              <w:ind w:left="52" w:right="107"/>
              <w:jc w:val="center"/>
              <w:rPr>
                <w:rFonts w:ascii="Courier New" w:hAnsi="Courier New"/>
                <w:sz w:val="15"/>
              </w:rPr>
            </w:pPr>
            <w:r>
              <w:rPr>
                <w:rFonts w:ascii="Courier New" w:hAnsi="Courier New"/>
                <w:spacing w:val="-10"/>
                <w:sz w:val="15"/>
              </w:rPr>
              <w:t>Х</w:t>
            </w:r>
          </w:p>
        </w:tc>
      </w:tr>
      <w:tr>
        <w:trPr>
          <w:trHeight w:val="172" w:hRule="atLeast"/>
        </w:trPr>
        <w:tc>
          <w:tcPr>
            <w:tcW w:w="4618" w:type="dxa"/>
          </w:tcPr>
          <w:p>
            <w:pPr>
              <w:pStyle w:val="TableParagraph"/>
              <w:spacing w:line="152" w:lineRule="exact"/>
              <w:ind w:left="39"/>
              <w:rPr>
                <w:sz w:val="15"/>
              </w:rPr>
            </w:pPr>
            <w:r>
              <w:rPr>
                <w:spacing w:val="-4"/>
                <w:sz w:val="15"/>
              </w:rPr>
              <w:t>ультразвуковое</w:t>
            </w:r>
            <w:r>
              <w:rPr>
                <w:sz w:val="15"/>
              </w:rPr>
              <w:t> </w:t>
            </w:r>
            <w:r>
              <w:rPr>
                <w:spacing w:val="-4"/>
                <w:sz w:val="15"/>
              </w:rPr>
              <w:t>исследование</w:t>
            </w:r>
            <w:r>
              <w:rPr>
                <w:spacing w:val="19"/>
                <w:sz w:val="15"/>
              </w:rPr>
              <w:t> </w:t>
            </w:r>
            <w:r>
              <w:rPr>
                <w:spacing w:val="-4"/>
                <w:sz w:val="15"/>
              </w:rPr>
              <w:t>сердечно-сосудистой</w:t>
            </w:r>
            <w:r>
              <w:rPr>
                <w:sz w:val="15"/>
              </w:rPr>
              <w:t> </w:t>
            </w:r>
            <w:r>
              <w:rPr>
                <w:spacing w:val="-4"/>
                <w:sz w:val="15"/>
              </w:rPr>
              <w:t>системы</w:t>
            </w:r>
          </w:p>
        </w:tc>
        <w:tc>
          <w:tcPr>
            <w:tcW w:w="740" w:type="dxa"/>
          </w:tcPr>
          <w:p>
            <w:pPr>
              <w:pStyle w:val="TableParagraph"/>
              <w:spacing w:line="152" w:lineRule="exact"/>
              <w:ind w:left="22"/>
              <w:jc w:val="center"/>
              <w:rPr>
                <w:sz w:val="15"/>
              </w:rPr>
            </w:pPr>
            <w:r>
              <w:rPr>
                <w:spacing w:val="-2"/>
                <w:sz w:val="15"/>
              </w:rPr>
              <w:t>33.6.1.3</w:t>
            </w:r>
          </w:p>
        </w:tc>
        <w:tc>
          <w:tcPr>
            <w:tcW w:w="1167" w:type="dxa"/>
          </w:tcPr>
          <w:p>
            <w:pPr>
              <w:pStyle w:val="TableParagraph"/>
              <w:spacing w:line="152" w:lineRule="exact"/>
              <w:ind w:right="1"/>
              <w:jc w:val="center"/>
              <w:rPr>
                <w:sz w:val="15"/>
              </w:rPr>
            </w:pPr>
            <w:r>
              <w:rPr>
                <w:spacing w:val="-2"/>
                <w:sz w:val="15"/>
              </w:rPr>
              <w:t>исследования</w:t>
            </w:r>
          </w:p>
        </w:tc>
        <w:tc>
          <w:tcPr>
            <w:tcW w:w="1527" w:type="dxa"/>
          </w:tcPr>
          <w:p>
            <w:pPr>
              <w:pStyle w:val="TableParagraph"/>
              <w:spacing w:line="152" w:lineRule="exact"/>
              <w:ind w:left="446"/>
              <w:rPr>
                <w:sz w:val="15"/>
              </w:rPr>
            </w:pPr>
            <w:r>
              <w:rPr>
                <w:spacing w:val="-2"/>
                <w:sz w:val="15"/>
              </w:rPr>
              <w:t>0,1226943</w:t>
            </w:r>
          </w:p>
        </w:tc>
        <w:tc>
          <w:tcPr>
            <w:tcW w:w="1354" w:type="dxa"/>
          </w:tcPr>
          <w:p>
            <w:pPr>
              <w:pStyle w:val="TableParagraph"/>
              <w:spacing w:line="152" w:lineRule="exact"/>
              <w:ind w:left="81" w:right="81"/>
              <w:jc w:val="center"/>
              <w:rPr>
                <w:sz w:val="15"/>
              </w:rPr>
            </w:pPr>
            <w:r>
              <w:rPr>
                <w:spacing w:val="-2"/>
                <w:sz w:val="15"/>
              </w:rPr>
              <w:t>748,56</w:t>
            </w:r>
          </w:p>
        </w:tc>
        <w:tc>
          <w:tcPr>
            <w:tcW w:w="1296" w:type="dxa"/>
          </w:tcPr>
          <w:p>
            <w:pPr>
              <w:pStyle w:val="TableParagraph"/>
              <w:spacing w:line="152" w:lineRule="exact"/>
              <w:ind w:left="74" w:right="86"/>
              <w:jc w:val="center"/>
              <w:rPr>
                <w:rFonts w:ascii="Courier New" w:hAnsi="Courier New"/>
                <w:sz w:val="15"/>
              </w:rPr>
            </w:pPr>
            <w:r>
              <w:rPr>
                <w:rFonts w:ascii="Courier New" w:hAnsi="Courier New"/>
                <w:spacing w:val="-10"/>
                <w:w w:val="110"/>
                <w:sz w:val="15"/>
              </w:rPr>
              <w:t>Х</w:t>
            </w:r>
          </w:p>
        </w:tc>
        <w:tc>
          <w:tcPr>
            <w:tcW w:w="1061" w:type="dxa"/>
          </w:tcPr>
          <w:p>
            <w:pPr>
              <w:pStyle w:val="TableParagraph"/>
              <w:spacing w:line="152" w:lineRule="exact"/>
              <w:ind w:left="85" w:right="92"/>
              <w:jc w:val="center"/>
              <w:rPr>
                <w:sz w:val="15"/>
              </w:rPr>
            </w:pPr>
            <w:r>
              <w:rPr>
                <w:spacing w:val="-2"/>
                <w:sz w:val="15"/>
              </w:rPr>
              <w:t>91,84</w:t>
            </w:r>
          </w:p>
        </w:tc>
        <w:tc>
          <w:tcPr>
            <w:tcW w:w="888" w:type="dxa"/>
          </w:tcPr>
          <w:p>
            <w:pPr>
              <w:pStyle w:val="TableParagraph"/>
              <w:spacing w:line="152" w:lineRule="exact"/>
              <w:ind w:left="74" w:right="79"/>
              <w:jc w:val="center"/>
              <w:rPr>
                <w:sz w:val="15"/>
              </w:rPr>
            </w:pPr>
            <w:r>
              <w:rPr>
                <w:spacing w:val="-10"/>
                <w:sz w:val="15"/>
              </w:rPr>
              <w:t>Х</w:t>
            </w:r>
          </w:p>
        </w:tc>
        <w:tc>
          <w:tcPr>
            <w:tcW w:w="1219" w:type="dxa"/>
          </w:tcPr>
          <w:p>
            <w:pPr>
              <w:pStyle w:val="TableParagraph"/>
              <w:spacing w:line="152" w:lineRule="exact"/>
              <w:ind w:left="85" w:right="88"/>
              <w:jc w:val="center"/>
              <w:rPr>
                <w:sz w:val="15"/>
              </w:rPr>
            </w:pPr>
            <w:r>
              <w:rPr>
                <w:sz w:val="15"/>
              </w:rPr>
              <w:t>726</w:t>
            </w:r>
            <w:r>
              <w:rPr>
                <w:spacing w:val="-10"/>
                <w:sz w:val="15"/>
              </w:rPr>
              <w:t> </w:t>
            </w:r>
            <w:r>
              <w:rPr>
                <w:spacing w:val="-2"/>
                <w:sz w:val="15"/>
              </w:rPr>
              <w:t>684,14</w:t>
            </w:r>
          </w:p>
        </w:tc>
        <w:tc>
          <w:tcPr>
            <w:tcW w:w="864" w:type="dxa"/>
          </w:tcPr>
          <w:p>
            <w:pPr>
              <w:pStyle w:val="TableParagraph"/>
              <w:spacing w:line="152" w:lineRule="exact"/>
              <w:ind w:left="52" w:right="107"/>
              <w:jc w:val="center"/>
              <w:rPr>
                <w:rFonts w:ascii="Courier New" w:hAnsi="Courier New"/>
                <w:sz w:val="15"/>
              </w:rPr>
            </w:pPr>
            <w:r>
              <w:rPr>
                <w:rFonts w:ascii="Courier New" w:hAnsi="Courier New"/>
                <w:spacing w:val="-10"/>
                <w:sz w:val="15"/>
              </w:rPr>
              <w:t>Х</w:t>
            </w:r>
          </w:p>
        </w:tc>
      </w:tr>
      <w:tr>
        <w:trPr>
          <w:trHeight w:val="172" w:hRule="atLeast"/>
        </w:trPr>
        <w:tc>
          <w:tcPr>
            <w:tcW w:w="4618" w:type="dxa"/>
          </w:tcPr>
          <w:p>
            <w:pPr>
              <w:pStyle w:val="TableParagraph"/>
              <w:spacing w:line="152" w:lineRule="exact"/>
              <w:ind w:left="43"/>
              <w:rPr>
                <w:sz w:val="15"/>
              </w:rPr>
            </w:pPr>
            <w:r>
              <w:rPr>
                <w:spacing w:val="-4"/>
                <w:sz w:val="15"/>
              </w:rPr>
              <w:t>эндоскопическое</w:t>
            </w:r>
            <w:r>
              <w:rPr>
                <w:spacing w:val="4"/>
                <w:sz w:val="15"/>
              </w:rPr>
              <w:t> </w:t>
            </w:r>
            <w:r>
              <w:rPr>
                <w:spacing w:val="-4"/>
                <w:sz w:val="15"/>
              </w:rPr>
              <w:t>диагностическое</w:t>
            </w:r>
            <w:r>
              <w:rPr>
                <w:spacing w:val="9"/>
                <w:sz w:val="15"/>
              </w:rPr>
              <w:t> </w:t>
            </w:r>
            <w:r>
              <w:rPr>
                <w:spacing w:val="-4"/>
                <w:sz w:val="15"/>
              </w:rPr>
              <w:t>исследование</w:t>
            </w:r>
          </w:p>
        </w:tc>
        <w:tc>
          <w:tcPr>
            <w:tcW w:w="740" w:type="dxa"/>
          </w:tcPr>
          <w:p>
            <w:pPr>
              <w:pStyle w:val="TableParagraph"/>
              <w:spacing w:line="152" w:lineRule="exact"/>
              <w:ind w:left="17"/>
              <w:jc w:val="center"/>
              <w:rPr>
                <w:sz w:val="15"/>
              </w:rPr>
            </w:pPr>
            <w:r>
              <w:rPr>
                <w:spacing w:val="-2"/>
                <w:sz w:val="15"/>
              </w:rPr>
              <w:t>33.6.1.4</w:t>
            </w:r>
          </w:p>
        </w:tc>
        <w:tc>
          <w:tcPr>
            <w:tcW w:w="1167" w:type="dxa"/>
          </w:tcPr>
          <w:p>
            <w:pPr>
              <w:pStyle w:val="TableParagraph"/>
              <w:spacing w:line="152" w:lineRule="exact"/>
              <w:ind w:right="1"/>
              <w:jc w:val="center"/>
              <w:rPr>
                <w:sz w:val="15"/>
              </w:rPr>
            </w:pPr>
            <w:r>
              <w:rPr>
                <w:spacing w:val="-2"/>
                <w:sz w:val="15"/>
              </w:rPr>
              <w:t>исследования</w:t>
            </w:r>
          </w:p>
        </w:tc>
        <w:tc>
          <w:tcPr>
            <w:tcW w:w="1527" w:type="dxa"/>
          </w:tcPr>
          <w:p>
            <w:pPr>
              <w:pStyle w:val="TableParagraph"/>
              <w:spacing w:line="152" w:lineRule="exact"/>
              <w:ind w:left="446"/>
              <w:rPr>
                <w:sz w:val="15"/>
              </w:rPr>
            </w:pPr>
            <w:r>
              <w:rPr>
                <w:spacing w:val="-2"/>
                <w:sz w:val="15"/>
              </w:rPr>
              <w:t>0,0354527</w:t>
            </w:r>
          </w:p>
        </w:tc>
        <w:tc>
          <w:tcPr>
            <w:tcW w:w="1354" w:type="dxa"/>
          </w:tcPr>
          <w:p>
            <w:pPr>
              <w:pStyle w:val="TableParagraph"/>
              <w:spacing w:line="152" w:lineRule="exact"/>
              <w:ind w:left="81" w:right="84"/>
              <w:jc w:val="center"/>
              <w:rPr>
                <w:sz w:val="15"/>
              </w:rPr>
            </w:pPr>
            <w:r>
              <w:rPr>
                <w:sz w:val="15"/>
              </w:rPr>
              <w:t>1</w:t>
            </w:r>
            <w:r>
              <w:rPr>
                <w:spacing w:val="-6"/>
                <w:sz w:val="15"/>
              </w:rPr>
              <w:t> </w:t>
            </w:r>
            <w:r>
              <w:rPr>
                <w:spacing w:val="-2"/>
                <w:sz w:val="15"/>
              </w:rPr>
              <w:t>372,62</w:t>
            </w:r>
          </w:p>
        </w:tc>
        <w:tc>
          <w:tcPr>
            <w:tcW w:w="1296" w:type="dxa"/>
          </w:tcPr>
          <w:p>
            <w:pPr>
              <w:pStyle w:val="TableParagraph"/>
              <w:spacing w:line="152" w:lineRule="exact"/>
              <w:ind w:left="74" w:right="86"/>
              <w:jc w:val="center"/>
              <w:rPr>
                <w:rFonts w:ascii="Courier New" w:hAnsi="Courier New"/>
                <w:sz w:val="15"/>
              </w:rPr>
            </w:pPr>
            <w:r>
              <w:rPr>
                <w:rFonts w:ascii="Courier New" w:hAnsi="Courier New"/>
                <w:spacing w:val="-10"/>
                <w:w w:val="110"/>
                <w:sz w:val="15"/>
              </w:rPr>
              <w:t>Х</w:t>
            </w:r>
          </w:p>
        </w:tc>
        <w:tc>
          <w:tcPr>
            <w:tcW w:w="1061" w:type="dxa"/>
          </w:tcPr>
          <w:p>
            <w:pPr>
              <w:pStyle w:val="TableParagraph"/>
              <w:spacing w:line="152" w:lineRule="exact"/>
              <w:ind w:left="85" w:right="86"/>
              <w:jc w:val="center"/>
              <w:rPr>
                <w:sz w:val="15"/>
              </w:rPr>
            </w:pPr>
            <w:r>
              <w:rPr>
                <w:spacing w:val="-2"/>
                <w:sz w:val="15"/>
              </w:rPr>
              <w:t>48,66</w:t>
            </w:r>
          </w:p>
        </w:tc>
        <w:tc>
          <w:tcPr>
            <w:tcW w:w="888" w:type="dxa"/>
          </w:tcPr>
          <w:p>
            <w:pPr>
              <w:pStyle w:val="TableParagraph"/>
              <w:spacing w:line="152" w:lineRule="exact"/>
              <w:ind w:left="74" w:right="74"/>
              <w:jc w:val="center"/>
              <w:rPr>
                <w:sz w:val="15"/>
              </w:rPr>
            </w:pPr>
            <w:r>
              <w:rPr>
                <w:spacing w:val="-10"/>
                <w:sz w:val="15"/>
              </w:rPr>
              <w:t>Х</w:t>
            </w:r>
          </w:p>
        </w:tc>
        <w:tc>
          <w:tcPr>
            <w:tcW w:w="1219" w:type="dxa"/>
          </w:tcPr>
          <w:p>
            <w:pPr>
              <w:pStyle w:val="TableParagraph"/>
              <w:spacing w:line="152" w:lineRule="exact"/>
              <w:ind w:left="85" w:right="83"/>
              <w:jc w:val="center"/>
              <w:rPr>
                <w:sz w:val="15"/>
              </w:rPr>
            </w:pPr>
            <w:r>
              <w:rPr>
                <w:spacing w:val="-2"/>
                <w:sz w:val="15"/>
              </w:rPr>
              <w:t>385029,97</w:t>
            </w:r>
          </w:p>
        </w:tc>
        <w:tc>
          <w:tcPr>
            <w:tcW w:w="864" w:type="dxa"/>
          </w:tcPr>
          <w:p>
            <w:pPr>
              <w:pStyle w:val="TableParagraph"/>
              <w:spacing w:line="152" w:lineRule="exact"/>
              <w:ind w:left="52" w:right="107"/>
              <w:jc w:val="center"/>
              <w:rPr>
                <w:rFonts w:ascii="Courier New" w:hAnsi="Courier New"/>
                <w:sz w:val="15"/>
              </w:rPr>
            </w:pPr>
            <w:r>
              <w:rPr>
                <w:rFonts w:ascii="Courier New" w:hAnsi="Courier New"/>
                <w:spacing w:val="-10"/>
                <w:sz w:val="15"/>
              </w:rPr>
              <w:t>Х</w:t>
            </w:r>
          </w:p>
        </w:tc>
      </w:tr>
      <w:tr>
        <w:trPr>
          <w:trHeight w:val="364" w:hRule="atLeast"/>
        </w:trPr>
        <w:tc>
          <w:tcPr>
            <w:tcW w:w="4618" w:type="dxa"/>
          </w:tcPr>
          <w:p>
            <w:pPr>
              <w:pStyle w:val="TableParagraph"/>
              <w:spacing w:line="157" w:lineRule="exact"/>
              <w:ind w:left="46"/>
              <w:rPr>
                <w:sz w:val="15"/>
              </w:rPr>
            </w:pPr>
            <w:r>
              <w:rPr>
                <w:spacing w:val="-4"/>
                <w:sz w:val="15"/>
              </w:rPr>
              <w:t>молекулярно-генетическое</w:t>
            </w:r>
            <w:r>
              <w:rPr>
                <w:spacing w:val="-3"/>
                <w:sz w:val="15"/>
              </w:rPr>
              <w:t> </w:t>
            </w:r>
            <w:r>
              <w:rPr>
                <w:spacing w:val="-4"/>
                <w:sz w:val="15"/>
              </w:rPr>
              <w:t>исследование</w:t>
            </w:r>
            <w:r>
              <w:rPr>
                <w:spacing w:val="14"/>
                <w:sz w:val="15"/>
              </w:rPr>
              <w:t> </w:t>
            </w:r>
            <w:r>
              <w:rPr>
                <w:spacing w:val="-4"/>
                <w:sz w:val="15"/>
              </w:rPr>
              <w:t>с</w:t>
            </w:r>
            <w:r>
              <w:rPr>
                <w:spacing w:val="5"/>
                <w:sz w:val="15"/>
              </w:rPr>
              <w:t> </w:t>
            </w:r>
            <w:r>
              <w:rPr>
                <w:spacing w:val="-4"/>
                <w:sz w:val="15"/>
              </w:rPr>
              <w:t>целью</w:t>
            </w:r>
            <w:r>
              <w:rPr>
                <w:spacing w:val="2"/>
                <w:sz w:val="15"/>
              </w:rPr>
              <w:t> </w:t>
            </w:r>
            <w:r>
              <w:rPr>
                <w:spacing w:val="-4"/>
                <w:sz w:val="15"/>
              </w:rPr>
              <w:t>диагностики</w:t>
            </w:r>
          </w:p>
          <w:p>
            <w:pPr>
              <w:pStyle w:val="TableParagraph"/>
              <w:spacing w:before="10"/>
              <w:ind w:left="40"/>
              <w:rPr>
                <w:sz w:val="15"/>
              </w:rPr>
            </w:pPr>
            <w:r>
              <w:rPr>
                <w:spacing w:val="-2"/>
                <w:sz w:val="15"/>
              </w:rPr>
              <w:t>онкологических</w:t>
            </w:r>
            <w:r>
              <w:rPr>
                <w:spacing w:val="-6"/>
                <w:sz w:val="15"/>
              </w:rPr>
              <w:t> </w:t>
            </w:r>
            <w:r>
              <w:rPr>
                <w:spacing w:val="-2"/>
                <w:sz w:val="15"/>
              </w:rPr>
              <w:t>забопееаннй</w:t>
            </w:r>
          </w:p>
        </w:tc>
        <w:tc>
          <w:tcPr>
            <w:tcW w:w="740" w:type="dxa"/>
          </w:tcPr>
          <w:p>
            <w:pPr>
              <w:pStyle w:val="TableParagraph"/>
              <w:spacing w:before="80"/>
              <w:ind w:left="17"/>
              <w:jc w:val="center"/>
              <w:rPr>
                <w:sz w:val="15"/>
              </w:rPr>
            </w:pPr>
            <w:r>
              <w:rPr>
                <w:spacing w:val="-2"/>
                <w:sz w:val="15"/>
              </w:rPr>
              <w:t>33.6.1.5</w:t>
            </w:r>
          </w:p>
        </w:tc>
        <w:tc>
          <w:tcPr>
            <w:tcW w:w="1167" w:type="dxa"/>
          </w:tcPr>
          <w:p>
            <w:pPr>
              <w:pStyle w:val="TableParagraph"/>
              <w:spacing w:before="80"/>
              <w:ind w:right="1"/>
              <w:jc w:val="center"/>
              <w:rPr>
                <w:sz w:val="15"/>
              </w:rPr>
            </w:pPr>
            <w:r>
              <w:rPr>
                <w:spacing w:val="-2"/>
                <w:sz w:val="15"/>
              </w:rPr>
              <w:t>исследования</w:t>
            </w:r>
          </w:p>
        </w:tc>
        <w:tc>
          <w:tcPr>
            <w:tcW w:w="1527" w:type="dxa"/>
          </w:tcPr>
          <w:p>
            <w:pPr>
              <w:pStyle w:val="TableParagraph"/>
              <w:spacing w:before="80"/>
              <w:ind w:left="374"/>
              <w:rPr>
                <w:sz w:val="15"/>
              </w:rPr>
            </w:pPr>
            <w:r>
              <w:rPr>
                <w:spacing w:val="-2"/>
                <w:sz w:val="15"/>
              </w:rPr>
              <w:t>0,001300527</w:t>
            </w:r>
          </w:p>
        </w:tc>
        <w:tc>
          <w:tcPr>
            <w:tcW w:w="1354" w:type="dxa"/>
          </w:tcPr>
          <w:p>
            <w:pPr>
              <w:pStyle w:val="TableParagraph"/>
              <w:spacing w:before="75"/>
              <w:ind w:left="81" w:right="81"/>
              <w:jc w:val="center"/>
              <w:rPr>
                <w:sz w:val="15"/>
              </w:rPr>
            </w:pPr>
            <w:r>
              <w:rPr>
                <w:spacing w:val="-2"/>
                <w:sz w:val="15"/>
              </w:rPr>
              <w:t>11</w:t>
            </w:r>
            <w:r>
              <w:rPr>
                <w:spacing w:val="-6"/>
                <w:sz w:val="15"/>
              </w:rPr>
              <w:t> </w:t>
            </w:r>
            <w:r>
              <w:rPr>
                <w:spacing w:val="-2"/>
                <w:sz w:val="15"/>
              </w:rPr>
              <w:t>527,27</w:t>
            </w:r>
          </w:p>
        </w:tc>
        <w:tc>
          <w:tcPr>
            <w:tcW w:w="1296" w:type="dxa"/>
          </w:tcPr>
          <w:p>
            <w:pPr>
              <w:pStyle w:val="TableParagraph"/>
              <w:spacing w:before="2"/>
              <w:rPr>
                <w:rFonts w:ascii="Consolas"/>
                <w:sz w:val="10"/>
              </w:rPr>
            </w:pPr>
          </w:p>
          <w:p>
            <w:pPr>
              <w:pStyle w:val="TableParagraph"/>
              <w:spacing w:line="105" w:lineRule="exact"/>
              <w:ind w:left="589"/>
              <w:rPr>
                <w:rFonts w:ascii="Consolas"/>
                <w:position w:val="-1"/>
                <w:sz w:val="10"/>
              </w:rPr>
            </w:pPr>
            <w:r>
              <w:rPr>
                <w:rFonts w:ascii="Consolas"/>
                <w:position w:val="-1"/>
                <w:sz w:val="10"/>
              </w:rPr>
              <w:drawing>
                <wp:inline distT="0" distB="0" distL="0" distR="0">
                  <wp:extent cx="64007" cy="67056"/>
                  <wp:effectExtent l="0" t="0" r="0" b="0"/>
                  <wp:docPr id="222" name="Image 222"/>
                  <wp:cNvGraphicFramePr>
                    <a:graphicFrameLocks/>
                  </wp:cNvGraphicFramePr>
                  <a:graphic>
                    <a:graphicData uri="http://schemas.openxmlformats.org/drawingml/2006/picture">
                      <pic:pic>
                        <pic:nvPicPr>
                          <pic:cNvPr id="222" name="Image 222"/>
                          <pic:cNvPicPr/>
                        </pic:nvPicPr>
                        <pic:blipFill>
                          <a:blip r:embed="rId202"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061" w:type="dxa"/>
          </w:tcPr>
          <w:p>
            <w:pPr>
              <w:pStyle w:val="TableParagraph"/>
              <w:spacing w:before="94"/>
              <w:ind w:left="85" w:right="82"/>
              <w:jc w:val="center"/>
              <w:rPr>
                <w:b/>
                <w:sz w:val="13"/>
              </w:rPr>
            </w:pPr>
            <w:r>
              <w:rPr>
                <w:b/>
                <w:spacing w:val="-2"/>
                <w:w w:val="105"/>
                <w:sz w:val="13"/>
              </w:rPr>
              <w:t>14,99</w:t>
            </w:r>
          </w:p>
        </w:tc>
        <w:tc>
          <w:tcPr>
            <w:tcW w:w="888" w:type="dxa"/>
          </w:tcPr>
          <w:p>
            <w:pPr>
              <w:pStyle w:val="TableParagraph"/>
              <w:spacing w:before="75"/>
              <w:ind w:left="74" w:right="79"/>
              <w:jc w:val="center"/>
              <w:rPr>
                <w:sz w:val="15"/>
              </w:rPr>
            </w:pPr>
            <w:r>
              <w:rPr>
                <w:spacing w:val="-10"/>
                <w:sz w:val="15"/>
              </w:rPr>
              <w:t>Х</w:t>
            </w:r>
          </w:p>
        </w:tc>
        <w:tc>
          <w:tcPr>
            <w:tcW w:w="1219" w:type="dxa"/>
          </w:tcPr>
          <w:p>
            <w:pPr>
              <w:pStyle w:val="TableParagraph"/>
              <w:spacing w:before="75"/>
              <w:ind w:left="85" w:right="83"/>
              <w:jc w:val="center"/>
              <w:rPr>
                <w:sz w:val="15"/>
              </w:rPr>
            </w:pPr>
            <w:r>
              <w:rPr>
                <w:spacing w:val="-4"/>
                <w:sz w:val="15"/>
              </w:rPr>
              <w:t>118</w:t>
            </w:r>
            <w:r>
              <w:rPr>
                <w:spacing w:val="-5"/>
                <w:sz w:val="15"/>
              </w:rPr>
              <w:t> </w:t>
            </w:r>
            <w:r>
              <w:rPr>
                <w:spacing w:val="-2"/>
                <w:sz w:val="15"/>
              </w:rPr>
              <w:t>615,22</w:t>
            </w:r>
          </w:p>
        </w:tc>
        <w:tc>
          <w:tcPr>
            <w:tcW w:w="864" w:type="dxa"/>
          </w:tcPr>
          <w:p>
            <w:pPr>
              <w:pStyle w:val="TableParagraph"/>
              <w:spacing w:before="70"/>
              <w:ind w:left="52" w:right="75"/>
              <w:jc w:val="center"/>
              <w:rPr>
                <w:rFonts w:ascii="Courier New" w:hAnsi="Courier New"/>
                <w:sz w:val="18"/>
              </w:rPr>
            </w:pPr>
            <w:r>
              <w:rPr>
                <w:rFonts w:ascii="Courier New" w:hAnsi="Courier New"/>
                <w:spacing w:val="-10"/>
                <w:w w:val="110"/>
                <w:sz w:val="18"/>
              </w:rPr>
              <w:t>Х</w:t>
            </w:r>
          </w:p>
        </w:tc>
      </w:tr>
      <w:tr>
        <w:trPr>
          <w:trHeight w:val="585" w:hRule="atLeast"/>
        </w:trPr>
        <w:tc>
          <w:tcPr>
            <w:tcW w:w="4618" w:type="dxa"/>
          </w:tcPr>
          <w:p>
            <w:pPr>
              <w:pStyle w:val="TableParagraph"/>
              <w:spacing w:line="157" w:lineRule="exact"/>
              <w:ind w:left="42"/>
              <w:rPr>
                <w:sz w:val="15"/>
              </w:rPr>
            </w:pPr>
            <w:r>
              <w:rPr>
                <w:spacing w:val="-4"/>
                <w:sz w:val="15"/>
              </w:rPr>
              <w:t>патологоанатомическое</w:t>
            </w:r>
            <w:r>
              <w:rPr>
                <w:spacing w:val="-3"/>
                <w:sz w:val="15"/>
              </w:rPr>
              <w:t> </w:t>
            </w:r>
            <w:r>
              <w:rPr>
                <w:spacing w:val="-4"/>
                <w:sz w:val="15"/>
              </w:rPr>
              <w:t>исследование</w:t>
            </w:r>
            <w:r>
              <w:rPr>
                <w:spacing w:val="7"/>
                <w:sz w:val="15"/>
              </w:rPr>
              <w:t> </w:t>
            </w:r>
            <w:r>
              <w:rPr>
                <w:spacing w:val="-4"/>
                <w:sz w:val="15"/>
              </w:rPr>
              <w:t>биопси'иного</w:t>
            </w:r>
            <w:r>
              <w:rPr>
                <w:spacing w:val="7"/>
                <w:sz w:val="15"/>
              </w:rPr>
              <w:t> </w:t>
            </w:r>
            <w:r>
              <w:rPr>
                <w:spacing w:val="-4"/>
                <w:sz w:val="15"/>
              </w:rPr>
              <w:t>(операционного)</w:t>
            </w:r>
          </w:p>
          <w:p>
            <w:pPr>
              <w:pStyle w:val="TableParagraph"/>
              <w:spacing w:line="254" w:lineRule="auto" w:before="14"/>
              <w:ind w:left="42" w:right="765"/>
              <w:rPr>
                <w:sz w:val="15"/>
              </w:rPr>
            </w:pPr>
            <w:r>
              <w:rPr>
                <w:spacing w:val="-4"/>
                <w:sz w:val="15"/>
              </w:rPr>
              <w:t>материала</w:t>
            </w:r>
            <w:r>
              <w:rPr>
                <w:sz w:val="15"/>
              </w:rPr>
              <w:t> </w:t>
            </w:r>
            <w:r>
              <w:rPr>
                <w:spacing w:val="-4"/>
                <w:sz w:val="15"/>
              </w:rPr>
              <w:t>с целью диагностики</w:t>
            </w:r>
            <w:r>
              <w:rPr>
                <w:sz w:val="15"/>
              </w:rPr>
              <w:t> </w:t>
            </w:r>
            <w:r>
              <w:rPr>
                <w:spacing w:val="-4"/>
                <w:sz w:val="15"/>
              </w:rPr>
              <w:t>онкологических</w:t>
            </w:r>
            <w:r>
              <w:rPr>
                <w:spacing w:val="-9"/>
                <w:sz w:val="15"/>
              </w:rPr>
              <w:t> </w:t>
            </w:r>
            <w:r>
              <w:rPr>
                <w:spacing w:val="-4"/>
                <w:sz w:val="15"/>
              </w:rPr>
              <w:t>заболеваний</w:t>
            </w:r>
            <w:r>
              <w:rPr>
                <w:spacing w:val="40"/>
                <w:sz w:val="15"/>
              </w:rPr>
              <w:t> </w:t>
            </w:r>
            <w:r>
              <w:rPr>
                <w:sz w:val="15"/>
              </w:rPr>
              <w:t>и</w:t>
            </w:r>
            <w:r>
              <w:rPr>
                <w:spacing w:val="-6"/>
                <w:sz w:val="15"/>
              </w:rPr>
              <w:t> </w:t>
            </w:r>
            <w:r>
              <w:rPr>
                <w:sz w:val="15"/>
              </w:rPr>
              <w:t>подбора</w:t>
            </w:r>
            <w:r>
              <w:rPr>
                <w:spacing w:val="-6"/>
                <w:sz w:val="15"/>
              </w:rPr>
              <w:t> </w:t>
            </w:r>
            <w:r>
              <w:rPr>
                <w:sz w:val="15"/>
              </w:rPr>
              <w:t>противоопухолевой</w:t>
            </w:r>
            <w:r>
              <w:rPr>
                <w:spacing w:val="-9"/>
                <w:sz w:val="15"/>
              </w:rPr>
              <w:t> </w:t>
            </w:r>
            <w:r>
              <w:rPr>
                <w:sz w:val="15"/>
              </w:rPr>
              <w:t>лекарственной</w:t>
            </w:r>
            <w:r>
              <w:rPr>
                <w:spacing w:val="-2"/>
                <w:sz w:val="15"/>
              </w:rPr>
              <w:t> </w:t>
            </w:r>
            <w:r>
              <w:rPr>
                <w:sz w:val="15"/>
              </w:rPr>
              <w:t>терапии</w:t>
            </w:r>
          </w:p>
        </w:tc>
        <w:tc>
          <w:tcPr>
            <w:tcW w:w="740" w:type="dxa"/>
          </w:tcPr>
          <w:p>
            <w:pPr>
              <w:pStyle w:val="TableParagraph"/>
              <w:spacing w:before="17"/>
              <w:rPr>
                <w:rFonts w:ascii="Consolas"/>
                <w:sz w:val="15"/>
              </w:rPr>
            </w:pPr>
          </w:p>
          <w:p>
            <w:pPr>
              <w:pStyle w:val="TableParagraph"/>
              <w:ind w:left="21" w:right="25"/>
              <w:jc w:val="center"/>
              <w:rPr>
                <w:rFonts w:ascii="Consolas" w:hAnsi="Consolas"/>
                <w:sz w:val="15"/>
              </w:rPr>
            </w:pPr>
            <w:r>
              <w:rPr>
                <w:rFonts w:ascii="Consolas" w:hAnsi="Consolas"/>
                <w:spacing w:val="-2"/>
                <w:w w:val="80"/>
                <w:sz w:val="15"/>
              </w:rPr>
              <w:t>33.б.l.б</w:t>
            </w:r>
          </w:p>
        </w:tc>
        <w:tc>
          <w:tcPr>
            <w:tcW w:w="1167" w:type="dxa"/>
          </w:tcPr>
          <w:p>
            <w:pPr>
              <w:pStyle w:val="TableParagraph"/>
              <w:spacing w:before="57"/>
              <w:rPr>
                <w:rFonts w:ascii="Consolas"/>
                <w:sz w:val="13"/>
              </w:rPr>
            </w:pPr>
          </w:p>
          <w:p>
            <w:pPr>
              <w:pStyle w:val="TableParagraph"/>
              <w:ind w:right="1"/>
              <w:jc w:val="center"/>
              <w:rPr>
                <w:b/>
                <w:sz w:val="13"/>
              </w:rPr>
            </w:pPr>
            <w:r>
              <w:rPr>
                <w:b/>
                <w:spacing w:val="-2"/>
                <w:w w:val="105"/>
                <w:sz w:val="13"/>
              </w:rPr>
              <w:t>исследования</w:t>
            </w:r>
          </w:p>
        </w:tc>
        <w:tc>
          <w:tcPr>
            <w:tcW w:w="1527" w:type="dxa"/>
          </w:tcPr>
          <w:p>
            <w:pPr>
              <w:pStyle w:val="TableParagraph"/>
              <w:spacing w:before="52"/>
              <w:rPr>
                <w:rFonts w:ascii="Consolas"/>
                <w:sz w:val="13"/>
              </w:rPr>
            </w:pPr>
          </w:p>
          <w:p>
            <w:pPr>
              <w:pStyle w:val="TableParagraph"/>
              <w:ind w:left="446"/>
              <w:rPr>
                <w:sz w:val="13"/>
              </w:rPr>
            </w:pPr>
            <w:r>
              <w:rPr>
                <w:spacing w:val="-2"/>
                <w:w w:val="115"/>
                <w:sz w:val="13"/>
              </w:rPr>
              <w:t>0,027t</w:t>
            </w:r>
            <w:r>
              <w:rPr>
                <w:spacing w:val="-6"/>
                <w:w w:val="115"/>
                <w:sz w:val="13"/>
              </w:rPr>
              <w:t> </w:t>
            </w:r>
            <w:r>
              <w:rPr>
                <w:spacing w:val="-5"/>
                <w:w w:val="115"/>
                <w:sz w:val="13"/>
              </w:rPr>
              <w:t>664</w:t>
            </w:r>
          </w:p>
        </w:tc>
        <w:tc>
          <w:tcPr>
            <w:tcW w:w="1354" w:type="dxa"/>
          </w:tcPr>
          <w:p>
            <w:pPr>
              <w:pStyle w:val="TableParagraph"/>
              <w:spacing w:before="10"/>
              <w:rPr>
                <w:rFonts w:ascii="Consolas"/>
                <w:sz w:val="15"/>
              </w:rPr>
            </w:pPr>
          </w:p>
          <w:p>
            <w:pPr>
              <w:pStyle w:val="TableParagraph"/>
              <w:ind w:left="81" w:right="88"/>
              <w:jc w:val="center"/>
              <w:rPr>
                <w:sz w:val="15"/>
              </w:rPr>
            </w:pPr>
            <w:r>
              <w:rPr>
                <w:sz w:val="15"/>
              </w:rPr>
              <w:t>2</w:t>
            </w:r>
            <w:r>
              <w:rPr>
                <w:spacing w:val="-4"/>
                <w:sz w:val="15"/>
              </w:rPr>
              <w:t> </w:t>
            </w:r>
            <w:r>
              <w:rPr>
                <w:spacing w:val="-2"/>
                <w:sz w:val="15"/>
              </w:rPr>
              <w:t>842,79</w:t>
            </w:r>
          </w:p>
        </w:tc>
        <w:tc>
          <w:tcPr>
            <w:tcW w:w="1296" w:type="dxa"/>
          </w:tcPr>
          <w:p>
            <w:pPr>
              <w:pStyle w:val="TableParagraph"/>
              <w:spacing w:before="17"/>
              <w:rPr>
                <w:rFonts w:ascii="Consolas"/>
                <w:sz w:val="15"/>
              </w:rPr>
            </w:pPr>
          </w:p>
          <w:p>
            <w:pPr>
              <w:pStyle w:val="TableParagraph"/>
              <w:ind w:left="74" w:right="85"/>
              <w:jc w:val="center"/>
              <w:rPr>
                <w:rFonts w:ascii="Consolas" w:hAnsi="Consolas"/>
                <w:sz w:val="15"/>
              </w:rPr>
            </w:pPr>
            <w:r>
              <w:rPr>
                <w:rFonts w:ascii="Consolas" w:hAnsi="Consolas"/>
                <w:spacing w:val="-10"/>
                <w:w w:val="110"/>
                <w:sz w:val="15"/>
              </w:rPr>
              <w:t>Х</w:t>
            </w:r>
          </w:p>
        </w:tc>
        <w:tc>
          <w:tcPr>
            <w:tcW w:w="1061" w:type="dxa"/>
          </w:tcPr>
          <w:p>
            <w:pPr>
              <w:pStyle w:val="TableParagraph"/>
              <w:spacing w:before="25"/>
              <w:rPr>
                <w:rFonts w:ascii="Consolas"/>
                <w:sz w:val="15"/>
              </w:rPr>
            </w:pPr>
          </w:p>
          <w:p>
            <w:pPr>
              <w:pStyle w:val="TableParagraph"/>
              <w:ind w:left="85" w:right="108"/>
              <w:jc w:val="center"/>
              <w:rPr>
                <w:rFonts w:ascii="Courier New"/>
                <w:sz w:val="15"/>
              </w:rPr>
            </w:pPr>
            <w:r>
              <w:rPr>
                <w:rFonts w:ascii="Courier New"/>
                <w:spacing w:val="-2"/>
                <w:w w:val="85"/>
                <w:sz w:val="15"/>
              </w:rPr>
              <w:t>77,23</w:t>
            </w:r>
          </w:p>
        </w:tc>
        <w:tc>
          <w:tcPr>
            <w:tcW w:w="888" w:type="dxa"/>
          </w:tcPr>
          <w:p>
            <w:pPr>
              <w:pStyle w:val="TableParagraph"/>
              <w:spacing w:before="31"/>
              <w:rPr>
                <w:rFonts w:ascii="Consolas"/>
                <w:sz w:val="14"/>
              </w:rPr>
            </w:pPr>
          </w:p>
          <w:p>
            <w:pPr>
              <w:pStyle w:val="TableParagraph"/>
              <w:ind w:left="74" w:right="79"/>
              <w:jc w:val="center"/>
              <w:rPr>
                <w:sz w:val="14"/>
              </w:rPr>
            </w:pPr>
            <w:r>
              <w:rPr>
                <w:spacing w:val="-10"/>
                <w:sz w:val="14"/>
              </w:rPr>
              <w:t>Х</w:t>
            </w:r>
          </w:p>
        </w:tc>
        <w:tc>
          <w:tcPr>
            <w:tcW w:w="1219" w:type="dxa"/>
          </w:tcPr>
          <w:p>
            <w:pPr>
              <w:pStyle w:val="TableParagraph"/>
              <w:spacing w:before="52"/>
              <w:rPr>
                <w:rFonts w:ascii="Consolas"/>
                <w:sz w:val="13"/>
              </w:rPr>
            </w:pPr>
          </w:p>
          <w:p>
            <w:pPr>
              <w:pStyle w:val="TableParagraph"/>
              <w:ind w:left="85" w:right="92"/>
              <w:jc w:val="center"/>
              <w:rPr>
                <w:sz w:val="13"/>
              </w:rPr>
            </w:pPr>
            <w:r>
              <w:rPr>
                <w:w w:val="105"/>
                <w:sz w:val="13"/>
              </w:rPr>
              <w:t>6</w:t>
            </w:r>
            <w:r>
              <w:rPr>
                <w:spacing w:val="-11"/>
                <w:w w:val="105"/>
                <w:sz w:val="13"/>
              </w:rPr>
              <w:t> </w:t>
            </w:r>
            <w:r>
              <w:rPr>
                <w:w w:val="105"/>
                <w:sz w:val="13"/>
              </w:rPr>
              <w:t>I</w:t>
            </w:r>
            <w:r>
              <w:rPr>
                <w:spacing w:val="-7"/>
                <w:w w:val="105"/>
                <w:sz w:val="13"/>
              </w:rPr>
              <w:t> </w:t>
            </w:r>
            <w:r>
              <w:rPr>
                <w:w w:val="105"/>
                <w:sz w:val="13"/>
              </w:rPr>
              <w:t>t</w:t>
            </w:r>
            <w:r>
              <w:rPr>
                <w:spacing w:val="17"/>
                <w:w w:val="105"/>
                <w:sz w:val="13"/>
              </w:rPr>
              <w:t> </w:t>
            </w:r>
            <w:r>
              <w:rPr>
                <w:spacing w:val="-2"/>
                <w:w w:val="105"/>
                <w:sz w:val="13"/>
              </w:rPr>
              <w:t>042,86</w:t>
            </w:r>
          </w:p>
        </w:tc>
        <w:tc>
          <w:tcPr>
            <w:tcW w:w="864" w:type="dxa"/>
          </w:tcPr>
          <w:p>
            <w:pPr>
              <w:pStyle w:val="TableParagraph"/>
              <w:spacing w:before="7"/>
              <w:rPr>
                <w:rFonts w:ascii="Consolas"/>
                <w:sz w:val="19"/>
              </w:rPr>
            </w:pPr>
          </w:p>
          <w:p>
            <w:pPr>
              <w:pStyle w:val="TableParagraph"/>
              <w:spacing w:line="105" w:lineRule="exact"/>
              <w:ind w:left="359"/>
              <w:rPr>
                <w:rFonts w:ascii="Consolas"/>
                <w:position w:val="-1"/>
                <w:sz w:val="10"/>
              </w:rPr>
            </w:pPr>
            <w:r>
              <w:rPr>
                <w:rFonts w:ascii="Consolas"/>
                <w:position w:val="-1"/>
                <w:sz w:val="10"/>
              </w:rPr>
              <w:drawing>
                <wp:inline distT="0" distB="0" distL="0" distR="0">
                  <wp:extent cx="60959" cy="67056"/>
                  <wp:effectExtent l="0" t="0" r="0" b="0"/>
                  <wp:docPr id="223" name="Image 223"/>
                  <wp:cNvGraphicFramePr>
                    <a:graphicFrameLocks/>
                  </wp:cNvGraphicFramePr>
                  <a:graphic>
                    <a:graphicData uri="http://schemas.openxmlformats.org/drawingml/2006/picture">
                      <pic:pic>
                        <pic:nvPicPr>
                          <pic:cNvPr id="223" name="Image 223"/>
                          <pic:cNvPicPr/>
                        </pic:nvPicPr>
                        <pic:blipFill>
                          <a:blip r:embed="rId203" cstate="print"/>
                          <a:stretch>
                            <a:fillRect/>
                          </a:stretch>
                        </pic:blipFill>
                        <pic:spPr>
                          <a:xfrm>
                            <a:off x="0" y="0"/>
                            <a:ext cx="60959" cy="67056"/>
                          </a:xfrm>
                          <a:prstGeom prst="rect">
                            <a:avLst/>
                          </a:prstGeom>
                        </pic:spPr>
                      </pic:pic>
                    </a:graphicData>
                  </a:graphic>
                </wp:inline>
              </w:drawing>
            </w:r>
            <w:r>
              <w:rPr>
                <w:rFonts w:ascii="Consolas"/>
                <w:position w:val="-1"/>
                <w:sz w:val="10"/>
              </w:rPr>
            </w:r>
          </w:p>
        </w:tc>
      </w:tr>
      <w:tr>
        <w:trPr>
          <w:trHeight w:val="176" w:hRule="atLeast"/>
        </w:trPr>
        <w:tc>
          <w:tcPr>
            <w:tcW w:w="4618" w:type="dxa"/>
          </w:tcPr>
          <w:p>
            <w:pPr>
              <w:pStyle w:val="TableParagraph"/>
              <w:spacing w:line="157" w:lineRule="exact"/>
              <w:ind w:left="42"/>
              <w:rPr>
                <w:sz w:val="15"/>
              </w:rPr>
            </w:pPr>
            <w:r>
              <w:rPr>
                <w:spacing w:val="-4"/>
                <w:sz w:val="15"/>
              </w:rPr>
              <w:t>ПЭТ-КТ</w:t>
            </w:r>
            <w:r>
              <w:rPr>
                <w:spacing w:val="11"/>
                <w:sz w:val="15"/>
              </w:rPr>
              <w:t> </w:t>
            </w:r>
            <w:r>
              <w:rPr>
                <w:spacing w:val="-4"/>
                <w:sz w:val="15"/>
              </w:rPr>
              <w:t>при</w:t>
            </w:r>
            <w:r>
              <w:rPr>
                <w:spacing w:val="4"/>
                <w:sz w:val="15"/>
              </w:rPr>
              <w:t> </w:t>
            </w:r>
            <w:r>
              <w:rPr>
                <w:spacing w:val="-4"/>
                <w:sz w:val="15"/>
              </w:rPr>
              <w:t>онкологияеских</w:t>
            </w:r>
            <w:r>
              <w:rPr>
                <w:spacing w:val="-1"/>
                <w:sz w:val="15"/>
              </w:rPr>
              <w:t> </w:t>
            </w:r>
            <w:r>
              <w:rPr>
                <w:spacing w:val="-4"/>
                <w:sz w:val="15"/>
              </w:rPr>
              <w:t>заболеваниях</w:t>
            </w:r>
          </w:p>
        </w:tc>
        <w:tc>
          <w:tcPr>
            <w:tcW w:w="740" w:type="dxa"/>
          </w:tcPr>
          <w:p>
            <w:pPr>
              <w:pStyle w:val="TableParagraph"/>
              <w:spacing w:line="157" w:lineRule="exact"/>
              <w:ind w:left="44" w:right="23"/>
              <w:jc w:val="center"/>
              <w:rPr>
                <w:sz w:val="15"/>
              </w:rPr>
            </w:pPr>
            <w:r>
              <w:rPr>
                <w:i/>
                <w:spacing w:val="-2"/>
                <w:w w:val="95"/>
                <w:sz w:val="15"/>
              </w:rPr>
              <w:t>э“3.</w:t>
            </w:r>
            <w:r>
              <w:rPr>
                <w:spacing w:val="-2"/>
                <w:w w:val="95"/>
                <w:sz w:val="15"/>
              </w:rPr>
              <w:t>6.1.7</w:t>
            </w:r>
          </w:p>
        </w:tc>
        <w:tc>
          <w:tcPr>
            <w:tcW w:w="1167" w:type="dxa"/>
          </w:tcPr>
          <w:p>
            <w:pPr>
              <w:pStyle w:val="TableParagraph"/>
              <w:spacing w:line="157" w:lineRule="exact"/>
              <w:ind w:right="3"/>
              <w:jc w:val="center"/>
              <w:rPr>
                <w:rFonts w:ascii="Cambria" w:hAnsi="Cambria"/>
                <w:sz w:val="15"/>
              </w:rPr>
            </w:pPr>
            <w:r>
              <w:rPr>
                <w:rFonts w:ascii="Cambria" w:hAnsi="Cambria"/>
                <w:spacing w:val="-2"/>
                <w:sz w:val="15"/>
              </w:rPr>
              <w:t>исследования</w:t>
            </w:r>
          </w:p>
        </w:tc>
        <w:tc>
          <w:tcPr>
            <w:tcW w:w="1527" w:type="dxa"/>
          </w:tcPr>
          <w:p>
            <w:pPr>
              <w:pStyle w:val="TableParagraph"/>
              <w:spacing w:line="157" w:lineRule="exact"/>
              <w:ind w:left="369"/>
              <w:rPr>
                <w:sz w:val="15"/>
              </w:rPr>
            </w:pPr>
            <w:r>
              <w:rPr>
                <w:spacing w:val="-2"/>
                <w:sz w:val="15"/>
              </w:rPr>
              <w:t>0,002090879</w:t>
            </w:r>
          </w:p>
        </w:tc>
        <w:tc>
          <w:tcPr>
            <w:tcW w:w="1354" w:type="dxa"/>
          </w:tcPr>
          <w:p>
            <w:pPr>
              <w:pStyle w:val="TableParagraph"/>
              <w:spacing w:line="157" w:lineRule="exact"/>
              <w:ind w:left="81" w:right="94"/>
              <w:jc w:val="center"/>
              <w:rPr>
                <w:sz w:val="15"/>
              </w:rPr>
            </w:pPr>
            <w:r>
              <w:rPr>
                <w:sz w:val="15"/>
              </w:rPr>
              <w:t>38</w:t>
            </w:r>
            <w:r>
              <w:rPr>
                <w:spacing w:val="-8"/>
                <w:sz w:val="15"/>
              </w:rPr>
              <w:t> </w:t>
            </w:r>
            <w:r>
              <w:rPr>
                <w:spacing w:val="-2"/>
                <w:sz w:val="15"/>
              </w:rPr>
              <w:t>176,72</w:t>
            </w:r>
          </w:p>
        </w:tc>
        <w:tc>
          <w:tcPr>
            <w:tcW w:w="1296" w:type="dxa"/>
          </w:tcPr>
          <w:p>
            <w:pPr>
              <w:pStyle w:val="TableParagraph"/>
              <w:spacing w:line="157" w:lineRule="exact"/>
              <w:ind w:left="74" w:right="75"/>
              <w:jc w:val="center"/>
              <w:rPr>
                <w:sz w:val="15"/>
              </w:rPr>
            </w:pPr>
            <w:r>
              <w:rPr>
                <w:spacing w:val="-10"/>
                <w:sz w:val="15"/>
              </w:rPr>
              <w:t>Х</w:t>
            </w:r>
          </w:p>
        </w:tc>
        <w:tc>
          <w:tcPr>
            <w:tcW w:w="1061" w:type="dxa"/>
          </w:tcPr>
          <w:p>
            <w:pPr>
              <w:pStyle w:val="TableParagraph"/>
              <w:spacing w:line="157" w:lineRule="exact"/>
              <w:ind w:left="85" w:right="91"/>
              <w:jc w:val="center"/>
              <w:rPr>
                <w:sz w:val="15"/>
              </w:rPr>
            </w:pPr>
            <w:r>
              <w:rPr>
                <w:spacing w:val="-2"/>
                <w:sz w:val="15"/>
              </w:rPr>
              <w:t>79,82</w:t>
            </w:r>
          </w:p>
        </w:tc>
        <w:tc>
          <w:tcPr>
            <w:tcW w:w="888" w:type="dxa"/>
          </w:tcPr>
          <w:p>
            <w:pPr>
              <w:pStyle w:val="TableParagraph"/>
              <w:rPr>
                <w:sz w:val="10"/>
              </w:rPr>
            </w:pPr>
          </w:p>
        </w:tc>
        <w:tc>
          <w:tcPr>
            <w:tcW w:w="1219" w:type="dxa"/>
          </w:tcPr>
          <w:p>
            <w:pPr>
              <w:pStyle w:val="TableParagraph"/>
              <w:spacing w:line="152" w:lineRule="exact"/>
              <w:ind w:left="85" w:right="89"/>
              <w:jc w:val="center"/>
              <w:rPr>
                <w:sz w:val="15"/>
              </w:rPr>
            </w:pPr>
            <w:r>
              <w:rPr>
                <w:sz w:val="15"/>
              </w:rPr>
              <w:t>631</w:t>
            </w:r>
            <w:r>
              <w:rPr>
                <w:spacing w:val="-9"/>
                <w:sz w:val="15"/>
              </w:rPr>
              <w:t> </w:t>
            </w:r>
            <w:r>
              <w:rPr>
                <w:spacing w:val="-2"/>
                <w:sz w:val="15"/>
              </w:rPr>
              <w:t>571,05</w:t>
            </w:r>
          </w:p>
        </w:tc>
        <w:tc>
          <w:tcPr>
            <w:tcW w:w="864" w:type="dxa"/>
          </w:tcPr>
          <w:p>
            <w:pPr>
              <w:pStyle w:val="TableParagraph"/>
              <w:rPr>
                <w:sz w:val="10"/>
              </w:rPr>
            </w:pPr>
          </w:p>
        </w:tc>
      </w:tr>
      <w:tr>
        <w:trPr>
          <w:trHeight w:val="172" w:hRule="atLeast"/>
        </w:trPr>
        <w:tc>
          <w:tcPr>
            <w:tcW w:w="4618" w:type="dxa"/>
          </w:tcPr>
          <w:p>
            <w:pPr>
              <w:pStyle w:val="TableParagraph"/>
              <w:spacing w:line="152" w:lineRule="exact"/>
              <w:ind w:left="40"/>
              <w:rPr>
                <w:sz w:val="15"/>
              </w:rPr>
            </w:pPr>
            <w:r>
              <w:rPr>
                <w:spacing w:val="-2"/>
                <w:sz w:val="15"/>
              </w:rPr>
              <w:t>ОФЭКТ/КТ</w:t>
            </w:r>
          </w:p>
        </w:tc>
        <w:tc>
          <w:tcPr>
            <w:tcW w:w="740" w:type="dxa"/>
          </w:tcPr>
          <w:p>
            <w:pPr>
              <w:pStyle w:val="TableParagraph"/>
              <w:spacing w:line="152" w:lineRule="exact"/>
              <w:ind w:left="130"/>
              <w:rPr>
                <w:rFonts w:ascii="Cambria"/>
                <w:sz w:val="15"/>
              </w:rPr>
            </w:pPr>
            <w:r>
              <w:rPr>
                <w:rFonts w:ascii="Cambria"/>
                <w:w w:val="90"/>
                <w:sz w:val="15"/>
              </w:rPr>
              <w:t>33.6.</w:t>
            </w:r>
            <w:r>
              <w:rPr>
                <w:rFonts w:ascii="Cambria"/>
                <w:spacing w:val="-5"/>
                <w:w w:val="90"/>
                <w:sz w:val="15"/>
              </w:rPr>
              <w:t> </w:t>
            </w:r>
            <w:r>
              <w:rPr>
                <w:rFonts w:ascii="Cambria"/>
                <w:spacing w:val="-5"/>
                <w:sz w:val="15"/>
              </w:rPr>
              <w:t>1.8</w:t>
            </w:r>
          </w:p>
        </w:tc>
        <w:tc>
          <w:tcPr>
            <w:tcW w:w="1167" w:type="dxa"/>
          </w:tcPr>
          <w:p>
            <w:pPr>
              <w:pStyle w:val="TableParagraph"/>
              <w:spacing w:line="152" w:lineRule="exact"/>
              <w:ind w:right="3"/>
              <w:jc w:val="center"/>
              <w:rPr>
                <w:rFonts w:ascii="Cambria" w:hAnsi="Cambria"/>
                <w:sz w:val="15"/>
              </w:rPr>
            </w:pPr>
            <w:r>
              <w:rPr>
                <w:rFonts w:ascii="Cambria" w:hAnsi="Cambria"/>
                <w:spacing w:val="-2"/>
                <w:sz w:val="15"/>
              </w:rPr>
              <w:t>исследования</w:t>
            </w:r>
          </w:p>
        </w:tc>
        <w:tc>
          <w:tcPr>
            <w:tcW w:w="1527" w:type="dxa"/>
          </w:tcPr>
          <w:p>
            <w:pPr>
              <w:pStyle w:val="TableParagraph"/>
              <w:spacing w:line="152" w:lineRule="exact"/>
              <w:ind w:left="369"/>
              <w:rPr>
                <w:sz w:val="15"/>
              </w:rPr>
            </w:pPr>
            <w:r>
              <w:rPr>
                <w:spacing w:val="-2"/>
                <w:sz w:val="15"/>
              </w:rPr>
              <w:t>0,003630472</w:t>
            </w:r>
          </w:p>
        </w:tc>
        <w:tc>
          <w:tcPr>
            <w:tcW w:w="1354" w:type="dxa"/>
          </w:tcPr>
          <w:p>
            <w:pPr>
              <w:pStyle w:val="TableParagraph"/>
              <w:spacing w:line="152" w:lineRule="exact"/>
              <w:ind w:left="81" w:right="90"/>
              <w:jc w:val="center"/>
              <w:rPr>
                <w:sz w:val="15"/>
              </w:rPr>
            </w:pPr>
            <w:r>
              <w:rPr>
                <w:sz w:val="15"/>
              </w:rPr>
              <w:t>5</w:t>
            </w:r>
            <w:r>
              <w:rPr>
                <w:spacing w:val="-4"/>
                <w:sz w:val="15"/>
              </w:rPr>
              <w:t> </w:t>
            </w:r>
            <w:r>
              <w:rPr>
                <w:spacing w:val="-2"/>
                <w:sz w:val="15"/>
              </w:rPr>
              <w:t>238,65</w:t>
            </w:r>
          </w:p>
        </w:tc>
        <w:tc>
          <w:tcPr>
            <w:tcW w:w="1296" w:type="dxa"/>
          </w:tcPr>
          <w:p>
            <w:pPr>
              <w:pStyle w:val="TableParagraph"/>
              <w:spacing w:line="152" w:lineRule="exact"/>
              <w:ind w:left="74" w:right="79"/>
              <w:jc w:val="center"/>
              <w:rPr>
                <w:sz w:val="15"/>
              </w:rPr>
            </w:pPr>
            <w:r>
              <w:rPr>
                <w:spacing w:val="-10"/>
                <w:sz w:val="15"/>
              </w:rPr>
              <w:t>Х</w:t>
            </w:r>
          </w:p>
        </w:tc>
        <w:tc>
          <w:tcPr>
            <w:tcW w:w="1061" w:type="dxa"/>
          </w:tcPr>
          <w:p>
            <w:pPr>
              <w:pStyle w:val="TableParagraph"/>
              <w:spacing w:line="152" w:lineRule="exact"/>
              <w:ind w:left="85" w:right="89"/>
              <w:jc w:val="center"/>
              <w:rPr>
                <w:sz w:val="15"/>
              </w:rPr>
            </w:pPr>
            <w:r>
              <w:rPr>
                <w:spacing w:val="-2"/>
                <w:sz w:val="15"/>
              </w:rPr>
              <w:t>19,02</w:t>
            </w:r>
          </w:p>
        </w:tc>
        <w:tc>
          <w:tcPr>
            <w:tcW w:w="888" w:type="dxa"/>
          </w:tcPr>
          <w:p>
            <w:pPr>
              <w:pStyle w:val="TableParagraph"/>
              <w:rPr>
                <w:sz w:val="10"/>
              </w:rPr>
            </w:pPr>
          </w:p>
        </w:tc>
        <w:tc>
          <w:tcPr>
            <w:tcW w:w="1219" w:type="dxa"/>
          </w:tcPr>
          <w:p>
            <w:pPr>
              <w:pStyle w:val="TableParagraph"/>
              <w:spacing w:line="152" w:lineRule="exact"/>
              <w:ind w:left="85" w:right="89"/>
              <w:jc w:val="center"/>
              <w:rPr>
                <w:sz w:val="15"/>
              </w:rPr>
            </w:pPr>
            <w:r>
              <w:rPr>
                <w:sz w:val="15"/>
              </w:rPr>
              <w:t>150</w:t>
            </w:r>
            <w:r>
              <w:rPr>
                <w:spacing w:val="-8"/>
                <w:sz w:val="15"/>
              </w:rPr>
              <w:t> </w:t>
            </w:r>
            <w:r>
              <w:rPr>
                <w:spacing w:val="-2"/>
                <w:sz w:val="15"/>
              </w:rPr>
              <w:t>479,34</w:t>
            </w:r>
          </w:p>
        </w:tc>
        <w:tc>
          <w:tcPr>
            <w:tcW w:w="864" w:type="dxa"/>
          </w:tcPr>
          <w:p>
            <w:pPr>
              <w:pStyle w:val="TableParagraph"/>
              <w:rPr>
                <w:sz w:val="10"/>
              </w:rPr>
            </w:pPr>
          </w:p>
        </w:tc>
      </w:tr>
      <w:tr>
        <w:trPr>
          <w:trHeight w:val="349" w:hRule="atLeast"/>
        </w:trPr>
        <w:tc>
          <w:tcPr>
            <w:tcW w:w="4618" w:type="dxa"/>
          </w:tcPr>
          <w:p>
            <w:pPr>
              <w:pStyle w:val="TableParagraph"/>
              <w:spacing w:line="147" w:lineRule="exact"/>
              <w:ind w:left="37"/>
              <w:rPr>
                <w:sz w:val="15"/>
              </w:rPr>
            </w:pPr>
            <w:r>
              <w:rPr>
                <w:spacing w:val="-4"/>
                <w:sz w:val="15"/>
              </w:rPr>
              <w:t>2.1,7.</w:t>
            </w:r>
            <w:r>
              <w:rPr>
                <w:spacing w:val="4"/>
                <w:sz w:val="15"/>
              </w:rPr>
              <w:t> </w:t>
            </w:r>
            <w:r>
              <w:rPr>
                <w:spacing w:val="-4"/>
                <w:sz w:val="15"/>
              </w:rPr>
              <w:t>школа</w:t>
            </w:r>
            <w:r>
              <w:rPr>
                <w:spacing w:val="-2"/>
                <w:sz w:val="15"/>
              </w:rPr>
              <w:t> </w:t>
            </w:r>
            <w:r>
              <w:rPr>
                <w:spacing w:val="-4"/>
                <w:sz w:val="15"/>
              </w:rPr>
              <w:t>для</w:t>
            </w:r>
            <w:r>
              <w:rPr>
                <w:spacing w:val="-2"/>
                <w:sz w:val="15"/>
              </w:rPr>
              <w:t> </w:t>
            </w:r>
            <w:r>
              <w:rPr>
                <w:spacing w:val="-4"/>
                <w:sz w:val="15"/>
              </w:rPr>
              <w:t>больных</w:t>
            </w:r>
            <w:r>
              <w:rPr>
                <w:spacing w:val="3"/>
                <w:sz w:val="15"/>
              </w:rPr>
              <w:t> </w:t>
            </w:r>
            <w:r>
              <w:rPr>
                <w:spacing w:val="-4"/>
                <w:sz w:val="15"/>
              </w:rPr>
              <w:t>с хроническими</w:t>
            </w:r>
            <w:r>
              <w:rPr>
                <w:spacing w:val="16"/>
                <w:sz w:val="15"/>
              </w:rPr>
              <w:t> </w:t>
            </w:r>
            <w:r>
              <w:rPr>
                <w:spacing w:val="-4"/>
                <w:sz w:val="15"/>
              </w:rPr>
              <w:t>заболеваниями</w:t>
            </w:r>
          </w:p>
        </w:tc>
        <w:tc>
          <w:tcPr>
            <w:tcW w:w="740" w:type="dxa"/>
          </w:tcPr>
          <w:p>
            <w:pPr>
              <w:pStyle w:val="TableParagraph"/>
              <w:spacing w:before="63"/>
              <w:ind w:left="9"/>
              <w:jc w:val="center"/>
              <w:rPr>
                <w:rFonts w:ascii="Cambria"/>
                <w:sz w:val="15"/>
              </w:rPr>
            </w:pPr>
            <w:r>
              <w:rPr>
                <w:rFonts w:ascii="Cambria"/>
                <w:spacing w:val="-4"/>
                <w:sz w:val="15"/>
              </w:rPr>
              <w:t>33.7</w:t>
            </w:r>
          </w:p>
        </w:tc>
        <w:tc>
          <w:tcPr>
            <w:tcW w:w="1167" w:type="dxa"/>
          </w:tcPr>
          <w:p>
            <w:pPr>
              <w:pStyle w:val="TableParagraph"/>
              <w:spacing w:line="153" w:lineRule="exact"/>
              <w:ind w:left="175"/>
              <w:rPr>
                <w:rFonts w:ascii="Cambria" w:hAnsi="Cambria"/>
                <w:sz w:val="15"/>
              </w:rPr>
            </w:pPr>
            <w:r>
              <w:rPr>
                <w:rFonts w:ascii="Cambria" w:hAnsi="Cambria"/>
                <w:spacing w:val="-2"/>
                <w:sz w:val="15"/>
              </w:rPr>
              <w:t>комплексное</w:t>
            </w:r>
          </w:p>
          <w:p>
            <w:pPr>
              <w:pStyle w:val="TableParagraph"/>
              <w:spacing w:line="175" w:lineRule="exact" w:before="1"/>
              <w:ind w:left="237"/>
              <w:rPr>
                <w:rFonts w:ascii="Cambria" w:hAnsi="Cambria"/>
                <w:sz w:val="15"/>
              </w:rPr>
            </w:pPr>
            <w:r>
              <w:rPr>
                <w:rFonts w:ascii="Cambria" w:hAnsi="Cambria"/>
                <w:spacing w:val="-2"/>
                <w:sz w:val="15"/>
              </w:rPr>
              <w:t>посещение</w:t>
            </w:r>
          </w:p>
        </w:tc>
        <w:tc>
          <w:tcPr>
            <w:tcW w:w="1527" w:type="dxa"/>
          </w:tcPr>
          <w:p>
            <w:pPr>
              <w:pStyle w:val="TableParagraph"/>
              <w:spacing w:before="66"/>
              <w:ind w:left="441"/>
              <w:rPr>
                <w:sz w:val="15"/>
              </w:rPr>
            </w:pPr>
            <w:r>
              <w:rPr>
                <w:spacing w:val="-2"/>
                <w:sz w:val="15"/>
              </w:rPr>
              <w:t>0,2107687</w:t>
            </w:r>
          </w:p>
        </w:tc>
        <w:tc>
          <w:tcPr>
            <w:tcW w:w="1354" w:type="dxa"/>
          </w:tcPr>
          <w:p>
            <w:pPr>
              <w:pStyle w:val="TableParagraph"/>
              <w:spacing w:before="61"/>
              <w:ind w:left="81" w:right="100"/>
              <w:jc w:val="center"/>
              <w:rPr>
                <w:sz w:val="15"/>
              </w:rPr>
            </w:pPr>
            <w:r>
              <w:rPr>
                <w:sz w:val="15"/>
              </w:rPr>
              <w:t>1</w:t>
            </w:r>
            <w:r>
              <w:rPr>
                <w:spacing w:val="-2"/>
                <w:sz w:val="15"/>
              </w:rPr>
              <w:t> 541,97</w:t>
            </w:r>
          </w:p>
        </w:tc>
        <w:tc>
          <w:tcPr>
            <w:tcW w:w="1296" w:type="dxa"/>
          </w:tcPr>
          <w:p>
            <w:pPr>
              <w:pStyle w:val="TableParagraph"/>
              <w:spacing w:before="86"/>
              <w:ind w:left="74" w:right="114"/>
              <w:jc w:val="center"/>
              <w:rPr>
                <w:rFonts w:ascii="Courier New" w:hAnsi="Courier New"/>
                <w:sz w:val="15"/>
              </w:rPr>
            </w:pPr>
            <w:r>
              <w:rPr>
                <w:rFonts w:ascii="Courier New" w:hAnsi="Courier New"/>
                <w:spacing w:val="-10"/>
                <w:sz w:val="15"/>
              </w:rPr>
              <w:t>Х</w:t>
            </w:r>
          </w:p>
        </w:tc>
        <w:tc>
          <w:tcPr>
            <w:tcW w:w="1061" w:type="dxa"/>
          </w:tcPr>
          <w:p>
            <w:pPr>
              <w:pStyle w:val="TableParagraph"/>
              <w:spacing w:before="66"/>
              <w:ind w:left="85" w:right="107"/>
              <w:jc w:val="center"/>
              <w:rPr>
                <w:sz w:val="15"/>
              </w:rPr>
            </w:pPr>
            <w:r>
              <w:rPr>
                <w:spacing w:val="-2"/>
                <w:sz w:val="15"/>
              </w:rPr>
              <w:t>325,00</w:t>
            </w:r>
          </w:p>
        </w:tc>
        <w:tc>
          <w:tcPr>
            <w:tcW w:w="888" w:type="dxa"/>
          </w:tcPr>
          <w:p>
            <w:pPr>
              <w:pStyle w:val="TableParagraph"/>
              <w:rPr>
                <w:sz w:val="14"/>
              </w:rPr>
            </w:pPr>
          </w:p>
        </w:tc>
        <w:tc>
          <w:tcPr>
            <w:tcW w:w="1219" w:type="dxa"/>
          </w:tcPr>
          <w:p>
            <w:pPr>
              <w:pStyle w:val="TableParagraph"/>
              <w:spacing w:before="66"/>
              <w:ind w:left="85" w:right="100"/>
              <w:jc w:val="center"/>
              <w:rPr>
                <w:sz w:val="15"/>
              </w:rPr>
            </w:pPr>
            <w:r>
              <w:rPr>
                <w:sz w:val="15"/>
              </w:rPr>
              <w:t>2</w:t>
            </w:r>
            <w:r>
              <w:rPr>
                <w:spacing w:val="-8"/>
                <w:sz w:val="15"/>
              </w:rPr>
              <w:t> </w:t>
            </w:r>
            <w:r>
              <w:rPr>
                <w:sz w:val="15"/>
              </w:rPr>
              <w:t>571</w:t>
            </w:r>
            <w:r>
              <w:rPr>
                <w:spacing w:val="-4"/>
                <w:sz w:val="15"/>
              </w:rPr>
              <w:t> </w:t>
            </w:r>
            <w:r>
              <w:rPr>
                <w:spacing w:val="-2"/>
                <w:sz w:val="15"/>
              </w:rPr>
              <w:t>441,69</w:t>
            </w:r>
          </w:p>
        </w:tc>
        <w:tc>
          <w:tcPr>
            <w:tcW w:w="864" w:type="dxa"/>
          </w:tcPr>
          <w:p>
            <w:pPr>
              <w:pStyle w:val="TableParagraph"/>
              <w:rPr>
                <w:sz w:val="14"/>
              </w:rPr>
            </w:pPr>
          </w:p>
        </w:tc>
      </w:tr>
      <w:tr>
        <w:trPr>
          <w:trHeight w:val="359" w:hRule="atLeast"/>
        </w:trPr>
        <w:tc>
          <w:tcPr>
            <w:tcW w:w="4618" w:type="dxa"/>
          </w:tcPr>
          <w:p>
            <w:pPr>
              <w:pStyle w:val="TableParagraph"/>
              <w:spacing w:line="147" w:lineRule="exact"/>
              <w:ind w:left="37"/>
              <w:rPr>
                <w:sz w:val="15"/>
              </w:rPr>
            </w:pPr>
            <w:r>
              <w:rPr>
                <w:spacing w:val="-2"/>
                <w:sz w:val="15"/>
              </w:rPr>
              <w:t>юкола</w:t>
            </w:r>
            <w:r>
              <w:rPr>
                <w:spacing w:val="-8"/>
                <w:sz w:val="15"/>
              </w:rPr>
              <w:t> </w:t>
            </w:r>
            <w:r>
              <w:rPr>
                <w:spacing w:val="-2"/>
                <w:sz w:val="15"/>
              </w:rPr>
              <w:t>сахарного</w:t>
            </w:r>
            <w:r>
              <w:rPr>
                <w:spacing w:val="-5"/>
                <w:sz w:val="15"/>
              </w:rPr>
              <w:t> </w:t>
            </w:r>
            <w:r>
              <w:rPr>
                <w:spacing w:val="-2"/>
                <w:sz w:val="15"/>
              </w:rPr>
              <w:t>диабета</w:t>
            </w:r>
          </w:p>
        </w:tc>
        <w:tc>
          <w:tcPr>
            <w:tcW w:w="740" w:type="dxa"/>
          </w:tcPr>
          <w:p>
            <w:pPr>
              <w:pStyle w:val="TableParagraph"/>
              <w:spacing w:before="66"/>
              <w:ind w:right="1"/>
              <w:jc w:val="center"/>
              <w:rPr>
                <w:sz w:val="15"/>
              </w:rPr>
            </w:pPr>
            <w:r>
              <w:rPr>
                <w:w w:val="90"/>
                <w:sz w:val="15"/>
              </w:rPr>
              <w:t>33.7,</w:t>
            </w:r>
            <w:r>
              <w:rPr>
                <w:spacing w:val="-9"/>
                <w:w w:val="90"/>
                <w:sz w:val="15"/>
              </w:rPr>
              <w:t> </w:t>
            </w:r>
            <w:r>
              <w:rPr>
                <w:spacing w:val="-10"/>
                <w:sz w:val="15"/>
              </w:rPr>
              <w:t>1</w:t>
            </w:r>
          </w:p>
        </w:tc>
        <w:tc>
          <w:tcPr>
            <w:tcW w:w="1167" w:type="dxa"/>
          </w:tcPr>
          <w:p>
            <w:pPr>
              <w:pStyle w:val="TableParagraph"/>
              <w:spacing w:line="158" w:lineRule="exact"/>
              <w:ind w:left="175"/>
              <w:rPr>
                <w:rFonts w:ascii="Cambria" w:hAnsi="Cambria"/>
                <w:sz w:val="15"/>
              </w:rPr>
            </w:pPr>
            <w:r>
              <w:rPr>
                <w:rFonts w:ascii="Cambria" w:hAnsi="Cambria"/>
                <w:spacing w:val="-2"/>
                <w:sz w:val="15"/>
              </w:rPr>
              <w:t>комплексное</w:t>
            </w:r>
          </w:p>
          <w:p>
            <w:pPr>
              <w:pStyle w:val="TableParagraph"/>
              <w:spacing w:line="175" w:lineRule="exact" w:before="6"/>
              <w:ind w:left="237"/>
              <w:rPr>
                <w:rFonts w:ascii="Cambria" w:hAnsi="Cambria"/>
                <w:sz w:val="15"/>
              </w:rPr>
            </w:pPr>
            <w:r>
              <w:rPr>
                <w:rFonts w:ascii="Cambria" w:hAnsi="Cambria"/>
                <w:spacing w:val="-2"/>
                <w:sz w:val="15"/>
              </w:rPr>
              <w:t>посещение</w:t>
            </w:r>
          </w:p>
        </w:tc>
        <w:tc>
          <w:tcPr>
            <w:tcW w:w="1527" w:type="dxa"/>
          </w:tcPr>
          <w:p>
            <w:pPr>
              <w:pStyle w:val="TableParagraph"/>
              <w:spacing w:before="71"/>
              <w:ind w:left="402"/>
              <w:rPr>
                <w:sz w:val="15"/>
              </w:rPr>
            </w:pPr>
            <w:r>
              <w:rPr>
                <w:spacing w:val="-2"/>
                <w:sz w:val="15"/>
              </w:rPr>
              <w:t>0,00571535</w:t>
            </w:r>
          </w:p>
        </w:tc>
        <w:tc>
          <w:tcPr>
            <w:tcW w:w="1354" w:type="dxa"/>
          </w:tcPr>
          <w:p>
            <w:pPr>
              <w:pStyle w:val="TableParagraph"/>
              <w:spacing w:before="80"/>
              <w:ind w:left="81" w:right="83"/>
              <w:jc w:val="center"/>
              <w:rPr>
                <w:sz w:val="14"/>
              </w:rPr>
            </w:pPr>
            <w:r>
              <w:rPr>
                <w:sz w:val="14"/>
              </w:rPr>
              <w:t>t</w:t>
            </w:r>
            <w:r>
              <w:rPr>
                <w:spacing w:val="14"/>
                <w:sz w:val="14"/>
              </w:rPr>
              <w:t> </w:t>
            </w:r>
            <w:r>
              <w:rPr>
                <w:spacing w:val="-2"/>
                <w:sz w:val="14"/>
              </w:rPr>
              <w:t>427,70</w:t>
            </w:r>
          </w:p>
        </w:tc>
        <w:tc>
          <w:tcPr>
            <w:tcW w:w="1296" w:type="dxa"/>
          </w:tcPr>
          <w:p>
            <w:pPr>
              <w:pStyle w:val="TableParagraph"/>
              <w:spacing w:before="85"/>
              <w:ind w:left="74" w:right="84"/>
              <w:jc w:val="center"/>
              <w:rPr>
                <w:sz w:val="14"/>
              </w:rPr>
            </w:pPr>
            <w:r>
              <w:rPr>
                <w:spacing w:val="-10"/>
                <w:sz w:val="14"/>
              </w:rPr>
              <w:t>Х</w:t>
            </w:r>
          </w:p>
        </w:tc>
        <w:tc>
          <w:tcPr>
            <w:tcW w:w="1061" w:type="dxa"/>
          </w:tcPr>
          <w:p>
            <w:pPr>
              <w:pStyle w:val="TableParagraph"/>
              <w:spacing w:before="89"/>
              <w:ind w:left="85" w:right="124"/>
              <w:jc w:val="center"/>
              <w:rPr>
                <w:sz w:val="13"/>
              </w:rPr>
            </w:pPr>
            <w:r>
              <w:rPr>
                <w:sz w:val="13"/>
              </w:rPr>
              <w:t>8,</w:t>
            </w:r>
            <w:r>
              <w:rPr>
                <w:spacing w:val="-2"/>
                <w:sz w:val="13"/>
              </w:rPr>
              <w:t> </w:t>
            </w:r>
            <w:r>
              <w:rPr>
                <w:spacing w:val="-5"/>
                <w:sz w:val="13"/>
              </w:rPr>
              <w:t>l6</w:t>
            </w:r>
          </w:p>
        </w:tc>
        <w:tc>
          <w:tcPr>
            <w:tcW w:w="888" w:type="dxa"/>
          </w:tcPr>
          <w:p>
            <w:pPr>
              <w:pStyle w:val="TableParagraph"/>
              <w:rPr>
                <w:sz w:val="14"/>
              </w:rPr>
            </w:pPr>
          </w:p>
        </w:tc>
        <w:tc>
          <w:tcPr>
            <w:tcW w:w="1219" w:type="dxa"/>
          </w:tcPr>
          <w:p>
            <w:pPr>
              <w:pStyle w:val="TableParagraph"/>
              <w:spacing w:before="68"/>
              <w:ind w:left="85" w:right="105"/>
              <w:jc w:val="center"/>
              <w:rPr>
                <w:rFonts w:ascii="Cambria"/>
                <w:sz w:val="15"/>
              </w:rPr>
            </w:pPr>
            <w:r>
              <w:rPr>
                <w:rFonts w:ascii="Cambria"/>
                <w:w w:val="90"/>
                <w:sz w:val="15"/>
              </w:rPr>
              <w:t>64</w:t>
            </w:r>
            <w:r>
              <w:rPr>
                <w:rFonts w:ascii="Cambria"/>
                <w:spacing w:val="-2"/>
                <w:w w:val="95"/>
                <w:sz w:val="15"/>
              </w:rPr>
              <w:t> 561,51</w:t>
            </w:r>
          </w:p>
        </w:tc>
        <w:tc>
          <w:tcPr>
            <w:tcW w:w="864" w:type="dxa"/>
          </w:tcPr>
          <w:p>
            <w:pPr>
              <w:pStyle w:val="TableParagraph"/>
              <w:rPr>
                <w:sz w:val="14"/>
              </w:rPr>
            </w:pPr>
          </w:p>
        </w:tc>
      </w:tr>
    </w:tbl>
    <w:p>
      <w:pPr>
        <w:pStyle w:val="TableParagraph"/>
        <w:spacing w:after="0"/>
        <w:rPr>
          <w:sz w:val="14"/>
        </w:rPr>
        <w:sectPr>
          <w:headerReference w:type="default" r:id="rId184"/>
          <w:pgSz w:w="16840" w:h="11910" w:orient="landscape"/>
          <w:pgMar w:header="0" w:footer="0" w:top="660" w:bottom="280" w:left="850" w:right="992"/>
        </w:sectPr>
      </w:pPr>
    </w:p>
    <w:tbl>
      <w:tblPr>
        <w:tblW w:w="0" w:type="auto"/>
        <w:jc w:val="left"/>
        <w:tblInd w:w="1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13"/>
        <w:gridCol w:w="754"/>
        <w:gridCol w:w="1148"/>
        <w:gridCol w:w="1537"/>
        <w:gridCol w:w="1350"/>
        <w:gridCol w:w="1297"/>
        <w:gridCol w:w="1057"/>
        <w:gridCol w:w="894"/>
        <w:gridCol w:w="1220"/>
        <w:gridCol w:w="870"/>
      </w:tblGrid>
      <w:tr>
        <w:trPr>
          <w:trHeight w:val="186" w:hRule="atLeast"/>
        </w:trPr>
        <w:tc>
          <w:tcPr>
            <w:tcW w:w="4613" w:type="dxa"/>
          </w:tcPr>
          <w:p>
            <w:pPr>
              <w:pStyle w:val="TableParagraph"/>
              <w:spacing w:before="9"/>
              <w:rPr>
                <w:rFonts w:ascii="Consolas"/>
                <w:sz w:val="2"/>
              </w:rPr>
            </w:pPr>
          </w:p>
          <w:p>
            <w:pPr>
              <w:pStyle w:val="TableParagraph"/>
              <w:spacing w:line="100" w:lineRule="exact"/>
              <w:ind w:left="2330"/>
              <w:rPr>
                <w:rFonts w:ascii="Consolas"/>
                <w:position w:val="-1"/>
                <w:sz w:val="10"/>
              </w:rPr>
            </w:pPr>
            <w:r>
              <w:rPr>
                <w:rFonts w:ascii="Consolas"/>
                <w:position w:val="-1"/>
                <w:sz w:val="10"/>
              </w:rPr>
              <w:drawing>
                <wp:inline distT="0" distB="0" distL="0" distR="0">
                  <wp:extent cx="21336" cy="64007"/>
                  <wp:effectExtent l="0" t="0" r="0" b="0"/>
                  <wp:docPr id="224" name="Image 224"/>
                  <wp:cNvGraphicFramePr>
                    <a:graphicFrameLocks/>
                  </wp:cNvGraphicFramePr>
                  <a:graphic>
                    <a:graphicData uri="http://schemas.openxmlformats.org/drawingml/2006/picture">
                      <pic:pic>
                        <pic:nvPicPr>
                          <pic:cNvPr id="224" name="Image 224"/>
                          <pic:cNvPicPr/>
                        </pic:nvPicPr>
                        <pic:blipFill>
                          <a:blip r:embed="rId205" cstate="print"/>
                          <a:stretch>
                            <a:fillRect/>
                          </a:stretch>
                        </pic:blipFill>
                        <pic:spPr>
                          <a:xfrm>
                            <a:off x="0" y="0"/>
                            <a:ext cx="21336" cy="64007"/>
                          </a:xfrm>
                          <a:prstGeom prst="rect">
                            <a:avLst/>
                          </a:prstGeom>
                        </pic:spPr>
                      </pic:pic>
                    </a:graphicData>
                  </a:graphic>
                </wp:inline>
              </w:drawing>
            </w:r>
            <w:r>
              <w:rPr>
                <w:rFonts w:ascii="Consolas"/>
                <w:position w:val="-1"/>
                <w:sz w:val="10"/>
              </w:rPr>
            </w:r>
          </w:p>
        </w:tc>
        <w:tc>
          <w:tcPr>
            <w:tcW w:w="754" w:type="dxa"/>
          </w:tcPr>
          <w:p>
            <w:pPr>
              <w:pStyle w:val="TableParagraph"/>
              <w:spacing w:line="167" w:lineRule="exact"/>
              <w:ind w:left="118" w:right="46"/>
              <w:jc w:val="center"/>
              <w:rPr>
                <w:rFonts w:ascii="Consolas"/>
                <w:sz w:val="15"/>
              </w:rPr>
            </w:pPr>
            <w:r>
              <w:rPr>
                <w:rFonts w:ascii="Consolas"/>
                <w:spacing w:val="-10"/>
                <w:sz w:val="15"/>
              </w:rPr>
              <w:t>2</w:t>
            </w:r>
          </w:p>
        </w:tc>
        <w:tc>
          <w:tcPr>
            <w:tcW w:w="1148" w:type="dxa"/>
          </w:tcPr>
          <w:p>
            <w:pPr>
              <w:pStyle w:val="TableParagraph"/>
              <w:spacing w:before="2"/>
              <w:rPr>
                <w:rFonts w:ascii="Consolas"/>
                <w:sz w:val="3"/>
              </w:rPr>
            </w:pPr>
          </w:p>
          <w:p>
            <w:pPr>
              <w:pStyle w:val="TableParagraph"/>
              <w:spacing w:line="96" w:lineRule="exact"/>
              <w:ind w:left="577"/>
              <w:rPr>
                <w:rFonts w:ascii="Consolas"/>
                <w:position w:val="-1"/>
                <w:sz w:val="9"/>
              </w:rPr>
            </w:pPr>
            <w:r>
              <w:rPr>
                <w:rFonts w:ascii="Consolas"/>
                <w:position w:val="-1"/>
                <w:sz w:val="9"/>
              </w:rPr>
              <w:drawing>
                <wp:inline distT="0" distB="0" distL="0" distR="0">
                  <wp:extent cx="36575" cy="60959"/>
                  <wp:effectExtent l="0" t="0" r="0" b="0"/>
                  <wp:docPr id="225" name="Image 225"/>
                  <wp:cNvGraphicFramePr>
                    <a:graphicFrameLocks/>
                  </wp:cNvGraphicFramePr>
                  <a:graphic>
                    <a:graphicData uri="http://schemas.openxmlformats.org/drawingml/2006/picture">
                      <pic:pic>
                        <pic:nvPicPr>
                          <pic:cNvPr id="225" name="Image 225"/>
                          <pic:cNvPicPr/>
                        </pic:nvPicPr>
                        <pic:blipFill>
                          <a:blip r:embed="rId206" cstate="print"/>
                          <a:stretch>
                            <a:fillRect/>
                          </a:stretch>
                        </pic:blipFill>
                        <pic:spPr>
                          <a:xfrm>
                            <a:off x="0" y="0"/>
                            <a:ext cx="36575" cy="60959"/>
                          </a:xfrm>
                          <a:prstGeom prst="rect">
                            <a:avLst/>
                          </a:prstGeom>
                        </pic:spPr>
                      </pic:pic>
                    </a:graphicData>
                  </a:graphic>
                </wp:inline>
              </w:drawing>
            </w:r>
            <w:r>
              <w:rPr>
                <w:rFonts w:ascii="Consolas"/>
                <w:position w:val="-1"/>
                <w:sz w:val="9"/>
              </w:rPr>
            </w:r>
          </w:p>
        </w:tc>
        <w:tc>
          <w:tcPr>
            <w:tcW w:w="1537" w:type="dxa"/>
          </w:tcPr>
          <w:p>
            <w:pPr>
              <w:pStyle w:val="TableParagraph"/>
              <w:spacing w:line="163" w:lineRule="exact"/>
              <w:ind w:left="87" w:right="22"/>
              <w:jc w:val="center"/>
              <w:rPr>
                <w:rFonts w:ascii="Cambria"/>
                <w:sz w:val="15"/>
              </w:rPr>
            </w:pPr>
            <w:r>
              <w:rPr>
                <w:rFonts w:ascii="Cambria"/>
                <w:spacing w:val="-10"/>
                <w:w w:val="95"/>
                <w:sz w:val="15"/>
              </w:rPr>
              <w:t>4</w:t>
            </w:r>
          </w:p>
        </w:tc>
        <w:tc>
          <w:tcPr>
            <w:tcW w:w="1350" w:type="dxa"/>
          </w:tcPr>
          <w:p>
            <w:pPr>
              <w:pStyle w:val="TableParagraph"/>
              <w:spacing w:line="160" w:lineRule="exact"/>
              <w:ind w:left="99" w:right="28"/>
              <w:jc w:val="center"/>
              <w:rPr>
                <w:sz w:val="14"/>
              </w:rPr>
            </w:pPr>
            <w:r>
              <w:rPr>
                <w:spacing w:val="-10"/>
                <w:sz w:val="14"/>
              </w:rPr>
              <w:t>5</w:t>
            </w:r>
          </w:p>
        </w:tc>
        <w:tc>
          <w:tcPr>
            <w:tcW w:w="1297" w:type="dxa"/>
          </w:tcPr>
          <w:p>
            <w:pPr>
              <w:pStyle w:val="TableParagraph"/>
              <w:ind w:left="101" w:right="27"/>
              <w:jc w:val="center"/>
              <w:rPr>
                <w:rFonts w:ascii="Consolas"/>
                <w:sz w:val="14"/>
              </w:rPr>
            </w:pPr>
            <w:r>
              <w:rPr>
                <w:rFonts w:ascii="Consolas"/>
                <w:spacing w:val="-10"/>
                <w:sz w:val="14"/>
              </w:rPr>
              <w:t>6</w:t>
            </w:r>
          </w:p>
        </w:tc>
        <w:tc>
          <w:tcPr>
            <w:tcW w:w="1057" w:type="dxa"/>
          </w:tcPr>
          <w:p>
            <w:pPr>
              <w:pStyle w:val="TableParagraph"/>
              <w:spacing w:line="167" w:lineRule="exact"/>
              <w:ind w:left="75" w:right="10"/>
              <w:jc w:val="center"/>
              <w:rPr>
                <w:sz w:val="15"/>
              </w:rPr>
            </w:pPr>
            <w:r>
              <w:rPr>
                <w:spacing w:val="-10"/>
                <w:sz w:val="15"/>
              </w:rPr>
              <w:t>7</w:t>
            </w:r>
          </w:p>
        </w:tc>
        <w:tc>
          <w:tcPr>
            <w:tcW w:w="894" w:type="dxa"/>
          </w:tcPr>
          <w:p>
            <w:pPr>
              <w:pStyle w:val="TableParagraph"/>
              <w:spacing w:line="162" w:lineRule="exact"/>
              <w:ind w:left="94" w:right="23"/>
              <w:jc w:val="center"/>
              <w:rPr>
                <w:sz w:val="15"/>
              </w:rPr>
            </w:pPr>
            <w:r>
              <w:rPr>
                <w:spacing w:val="-10"/>
                <w:sz w:val="15"/>
              </w:rPr>
              <w:t>8</w:t>
            </w:r>
          </w:p>
        </w:tc>
        <w:tc>
          <w:tcPr>
            <w:tcW w:w="1220" w:type="dxa"/>
          </w:tcPr>
          <w:p>
            <w:pPr>
              <w:pStyle w:val="TableParagraph"/>
              <w:spacing w:line="162" w:lineRule="exact"/>
              <w:ind w:left="77" w:right="17"/>
              <w:jc w:val="center"/>
              <w:rPr>
                <w:sz w:val="15"/>
              </w:rPr>
            </w:pPr>
            <w:r>
              <w:rPr>
                <w:spacing w:val="-10"/>
                <w:sz w:val="15"/>
              </w:rPr>
              <w:t>9</w:t>
            </w:r>
          </w:p>
        </w:tc>
        <w:tc>
          <w:tcPr>
            <w:tcW w:w="870" w:type="dxa"/>
          </w:tcPr>
          <w:p>
            <w:pPr>
              <w:pStyle w:val="TableParagraph"/>
              <w:spacing w:line="167" w:lineRule="exact"/>
              <w:ind w:left="133" w:right="104"/>
              <w:jc w:val="center"/>
              <w:rPr>
                <w:rFonts w:ascii="Calibri"/>
                <w:sz w:val="15"/>
              </w:rPr>
            </w:pPr>
            <w:r>
              <w:rPr>
                <w:rFonts w:ascii="Calibri"/>
                <w:spacing w:val="-5"/>
                <w:sz w:val="15"/>
              </w:rPr>
              <w:t>10</w:t>
            </w:r>
          </w:p>
        </w:tc>
      </w:tr>
      <w:tr>
        <w:trPr>
          <w:trHeight w:val="345" w:hRule="atLeast"/>
        </w:trPr>
        <w:tc>
          <w:tcPr>
            <w:tcW w:w="4613" w:type="dxa"/>
          </w:tcPr>
          <w:p>
            <w:pPr>
              <w:pStyle w:val="TableParagraph"/>
              <w:spacing w:line="143" w:lineRule="exact"/>
              <w:ind w:left="70"/>
              <w:rPr>
                <w:sz w:val="15"/>
              </w:rPr>
            </w:pPr>
            <w:r>
              <w:rPr>
                <w:spacing w:val="-4"/>
                <w:sz w:val="15"/>
              </w:rPr>
              <w:t>2.1.8.</w:t>
            </w:r>
            <w:r>
              <w:rPr>
                <w:spacing w:val="3"/>
                <w:sz w:val="15"/>
              </w:rPr>
              <w:t> </w:t>
            </w:r>
            <w:r>
              <w:rPr>
                <w:spacing w:val="-4"/>
                <w:sz w:val="15"/>
              </w:rPr>
              <w:t>диспансерное</w:t>
            </w:r>
            <w:r>
              <w:rPr>
                <w:spacing w:val="15"/>
                <w:sz w:val="15"/>
              </w:rPr>
              <w:t> </w:t>
            </w:r>
            <w:r>
              <w:rPr>
                <w:spacing w:val="-4"/>
                <w:sz w:val="15"/>
              </w:rPr>
              <w:t>наблюдение</w:t>
            </w:r>
            <w:r>
              <w:rPr>
                <w:spacing w:val="7"/>
                <w:sz w:val="15"/>
              </w:rPr>
              <w:t> </w:t>
            </w:r>
            <w:r>
              <w:rPr>
                <w:spacing w:val="-4"/>
                <w:sz w:val="15"/>
              </w:rPr>
              <w:t>&lt;***&gt;,</w:t>
            </w:r>
            <w:r>
              <w:rPr>
                <w:spacing w:val="2"/>
                <w:sz w:val="15"/>
              </w:rPr>
              <w:t> </w:t>
            </w:r>
            <w:r>
              <w:rPr>
                <w:spacing w:val="-4"/>
                <w:sz w:val="15"/>
              </w:rPr>
              <w:t>в</w:t>
            </w:r>
            <w:r>
              <w:rPr>
                <w:spacing w:val="-3"/>
                <w:sz w:val="15"/>
              </w:rPr>
              <w:t> </w:t>
            </w:r>
            <w:r>
              <w:rPr>
                <w:spacing w:val="-4"/>
                <w:sz w:val="15"/>
              </w:rPr>
              <w:t>том</w:t>
            </w:r>
            <w:r>
              <w:rPr>
                <w:spacing w:val="6"/>
                <w:sz w:val="15"/>
              </w:rPr>
              <w:t> </w:t>
            </w:r>
            <w:r>
              <w:rPr>
                <w:spacing w:val="-4"/>
                <w:sz w:val="15"/>
              </w:rPr>
              <w:t>числе</w:t>
            </w:r>
            <w:r>
              <w:rPr>
                <w:spacing w:val="5"/>
                <w:sz w:val="15"/>
              </w:rPr>
              <w:t> </w:t>
            </w:r>
            <w:r>
              <w:rPr>
                <w:spacing w:val="-4"/>
                <w:sz w:val="15"/>
              </w:rPr>
              <w:t>по</w:t>
            </w:r>
            <w:r>
              <w:rPr>
                <w:sz w:val="15"/>
              </w:rPr>
              <w:t> </w:t>
            </w:r>
            <w:r>
              <w:rPr>
                <w:spacing w:val="-4"/>
                <w:sz w:val="15"/>
              </w:rPr>
              <w:t>поводу:</w:t>
            </w:r>
          </w:p>
        </w:tc>
        <w:tc>
          <w:tcPr>
            <w:tcW w:w="754" w:type="dxa"/>
          </w:tcPr>
          <w:p>
            <w:pPr>
              <w:pStyle w:val="TableParagraph"/>
              <w:spacing w:before="39"/>
              <w:ind w:left="110" w:right="46"/>
              <w:jc w:val="center"/>
              <w:rPr>
                <w:rFonts w:ascii="Consolas"/>
                <w:sz w:val="14"/>
              </w:rPr>
            </w:pPr>
            <w:r>
              <w:rPr>
                <w:rFonts w:ascii="Consolas"/>
                <w:spacing w:val="-5"/>
                <w:w w:val="110"/>
                <w:sz w:val="14"/>
              </w:rPr>
              <w:t>jjg</w:t>
            </w:r>
          </w:p>
        </w:tc>
        <w:tc>
          <w:tcPr>
            <w:tcW w:w="1148" w:type="dxa"/>
          </w:tcPr>
          <w:p>
            <w:pPr>
              <w:pStyle w:val="TableParagraph"/>
              <w:spacing w:line="148" w:lineRule="exact"/>
              <w:ind w:left="204"/>
              <w:rPr>
                <w:rFonts w:ascii="Cambria" w:hAnsi="Cambria"/>
                <w:sz w:val="15"/>
              </w:rPr>
            </w:pPr>
            <w:r>
              <w:rPr>
                <w:rFonts w:ascii="Cambria" w:hAnsi="Cambria"/>
                <w:spacing w:val="-2"/>
                <w:sz w:val="15"/>
              </w:rPr>
              <w:t>комллексное</w:t>
            </w:r>
          </w:p>
          <w:p>
            <w:pPr>
              <w:pStyle w:val="TableParagraph"/>
              <w:spacing w:line="175" w:lineRule="exact" w:before="1"/>
              <w:ind w:left="267"/>
              <w:rPr>
                <w:rFonts w:ascii="Cambria" w:hAnsi="Cambria"/>
                <w:sz w:val="15"/>
              </w:rPr>
            </w:pPr>
            <w:r>
              <w:rPr>
                <w:rFonts w:ascii="Cambria" w:hAnsi="Cambria"/>
                <w:spacing w:val="-2"/>
                <w:sz w:val="15"/>
              </w:rPr>
              <w:t>посещение</w:t>
            </w:r>
          </w:p>
        </w:tc>
        <w:tc>
          <w:tcPr>
            <w:tcW w:w="1537" w:type="dxa"/>
          </w:tcPr>
          <w:p>
            <w:pPr>
              <w:pStyle w:val="TableParagraph"/>
              <w:spacing w:before="58"/>
              <w:ind w:left="65" w:right="29"/>
              <w:jc w:val="center"/>
              <w:rPr>
                <w:rFonts w:ascii="Cambria"/>
                <w:sz w:val="15"/>
              </w:rPr>
            </w:pPr>
            <w:r>
              <w:rPr>
                <w:rFonts w:ascii="Cambria"/>
                <w:spacing w:val="-2"/>
                <w:w w:val="95"/>
                <w:sz w:val="15"/>
              </w:rPr>
              <w:t>0,2623481</w:t>
            </w:r>
          </w:p>
        </w:tc>
        <w:tc>
          <w:tcPr>
            <w:tcW w:w="1350" w:type="dxa"/>
          </w:tcPr>
          <w:p>
            <w:pPr>
              <w:pStyle w:val="TableParagraph"/>
              <w:spacing w:before="61"/>
              <w:ind w:left="90" w:right="28"/>
              <w:jc w:val="center"/>
              <w:rPr>
                <w:sz w:val="15"/>
              </w:rPr>
            </w:pPr>
            <w:r>
              <w:rPr>
                <w:sz w:val="15"/>
              </w:rPr>
              <w:t>2</w:t>
            </w:r>
            <w:r>
              <w:rPr>
                <w:spacing w:val="-9"/>
                <w:sz w:val="15"/>
              </w:rPr>
              <w:t> </w:t>
            </w:r>
            <w:r>
              <w:rPr>
                <w:spacing w:val="-2"/>
                <w:sz w:val="15"/>
              </w:rPr>
              <w:t>868,67</w:t>
            </w:r>
          </w:p>
        </w:tc>
        <w:tc>
          <w:tcPr>
            <w:tcW w:w="1297" w:type="dxa"/>
          </w:tcPr>
          <w:p>
            <w:pPr>
              <w:pStyle w:val="TableParagraph"/>
              <w:spacing w:before="54"/>
              <w:ind w:left="74" w:right="32"/>
              <w:jc w:val="center"/>
              <w:rPr>
                <w:rFonts w:ascii="Consolas" w:hAnsi="Consolas"/>
                <w:sz w:val="16"/>
              </w:rPr>
            </w:pPr>
            <w:r>
              <w:rPr>
                <w:rFonts w:ascii="Consolas" w:hAnsi="Consolas"/>
                <w:spacing w:val="-10"/>
                <w:sz w:val="16"/>
              </w:rPr>
              <w:t>х</w:t>
            </w:r>
          </w:p>
        </w:tc>
        <w:tc>
          <w:tcPr>
            <w:tcW w:w="1057" w:type="dxa"/>
          </w:tcPr>
          <w:p>
            <w:pPr>
              <w:pStyle w:val="TableParagraph"/>
              <w:spacing w:before="61"/>
              <w:ind w:left="69" w:right="10"/>
              <w:jc w:val="center"/>
              <w:rPr>
                <w:sz w:val="15"/>
              </w:rPr>
            </w:pPr>
            <w:r>
              <w:rPr>
                <w:spacing w:val="-2"/>
                <w:sz w:val="15"/>
              </w:rPr>
              <w:t>752,59</w:t>
            </w:r>
          </w:p>
        </w:tc>
        <w:tc>
          <w:tcPr>
            <w:tcW w:w="894" w:type="dxa"/>
          </w:tcPr>
          <w:p>
            <w:pPr>
              <w:pStyle w:val="TableParagraph"/>
              <w:spacing w:before="61"/>
              <w:ind w:left="91" w:right="23"/>
              <w:jc w:val="center"/>
              <w:rPr>
                <w:sz w:val="15"/>
              </w:rPr>
            </w:pPr>
            <w:r>
              <w:rPr>
                <w:spacing w:val="-10"/>
                <w:sz w:val="15"/>
              </w:rPr>
              <w:t>Х</w:t>
            </w:r>
          </w:p>
        </w:tc>
        <w:tc>
          <w:tcPr>
            <w:tcW w:w="1220" w:type="dxa"/>
          </w:tcPr>
          <w:p>
            <w:pPr>
              <w:pStyle w:val="TableParagraph"/>
              <w:spacing w:before="61"/>
              <w:ind w:left="69" w:right="17"/>
              <w:jc w:val="center"/>
              <w:rPr>
                <w:sz w:val="15"/>
              </w:rPr>
            </w:pPr>
            <w:r>
              <w:rPr>
                <w:spacing w:val="-2"/>
                <w:sz w:val="15"/>
              </w:rPr>
              <w:t>5</w:t>
            </w:r>
            <w:r>
              <w:rPr>
                <w:spacing w:val="-8"/>
                <w:sz w:val="15"/>
              </w:rPr>
              <w:t> </w:t>
            </w:r>
            <w:r>
              <w:rPr>
                <w:spacing w:val="-2"/>
                <w:sz w:val="15"/>
              </w:rPr>
              <w:t>954</w:t>
            </w:r>
            <w:r>
              <w:rPr>
                <w:spacing w:val="-5"/>
                <w:sz w:val="15"/>
              </w:rPr>
              <w:t> </w:t>
            </w:r>
            <w:r>
              <w:rPr>
                <w:spacing w:val="-2"/>
                <w:sz w:val="15"/>
              </w:rPr>
              <w:t>609,33</w:t>
            </w:r>
          </w:p>
        </w:tc>
        <w:tc>
          <w:tcPr>
            <w:tcW w:w="870" w:type="dxa"/>
          </w:tcPr>
          <w:p>
            <w:pPr>
              <w:pStyle w:val="TableParagraph"/>
              <w:spacing w:before="63"/>
              <w:ind w:left="30" w:right="134"/>
              <w:jc w:val="center"/>
              <w:rPr>
                <w:rFonts w:ascii="Calibri" w:hAnsi="Calibri"/>
                <w:sz w:val="15"/>
              </w:rPr>
            </w:pPr>
            <w:r>
              <w:rPr>
                <w:rFonts w:ascii="Calibri" w:hAnsi="Calibri"/>
                <w:spacing w:val="-10"/>
                <w:w w:val="105"/>
                <w:sz w:val="15"/>
              </w:rPr>
              <w:t>Х</w:t>
            </w:r>
          </w:p>
        </w:tc>
      </w:tr>
      <w:tr>
        <w:trPr>
          <w:trHeight w:val="364" w:hRule="atLeast"/>
        </w:trPr>
        <w:tc>
          <w:tcPr>
            <w:tcW w:w="4613" w:type="dxa"/>
          </w:tcPr>
          <w:p>
            <w:pPr>
              <w:pStyle w:val="TableParagraph"/>
              <w:spacing w:line="152" w:lineRule="exact"/>
              <w:ind w:left="68"/>
              <w:rPr>
                <w:sz w:val="15"/>
              </w:rPr>
            </w:pPr>
            <w:r>
              <w:rPr>
                <w:spacing w:val="-4"/>
                <w:sz w:val="15"/>
              </w:rPr>
              <w:t>онкологических</w:t>
            </w:r>
            <w:r>
              <w:rPr>
                <w:spacing w:val="16"/>
                <w:sz w:val="15"/>
              </w:rPr>
              <w:t> </w:t>
            </w:r>
            <w:r>
              <w:rPr>
                <w:spacing w:val="-2"/>
                <w:sz w:val="15"/>
              </w:rPr>
              <w:t>заболеваний</w:t>
            </w:r>
          </w:p>
        </w:tc>
        <w:tc>
          <w:tcPr>
            <w:tcW w:w="754" w:type="dxa"/>
          </w:tcPr>
          <w:p>
            <w:pPr>
              <w:pStyle w:val="TableParagraph"/>
              <w:spacing w:before="85"/>
              <w:ind w:left="106" w:right="46"/>
              <w:jc w:val="center"/>
              <w:rPr>
                <w:sz w:val="14"/>
              </w:rPr>
            </w:pPr>
            <w:r>
              <w:rPr>
                <w:spacing w:val="-2"/>
                <w:sz w:val="14"/>
              </w:rPr>
              <w:t>33.8.1</w:t>
            </w:r>
          </w:p>
        </w:tc>
        <w:tc>
          <w:tcPr>
            <w:tcW w:w="1148" w:type="dxa"/>
          </w:tcPr>
          <w:p>
            <w:pPr>
              <w:pStyle w:val="TableParagraph"/>
              <w:spacing w:line="168" w:lineRule="auto"/>
              <w:ind w:left="267" w:right="134" w:hanging="105"/>
              <w:rPr>
                <w:sz w:val="15"/>
              </w:rPr>
            </w:pPr>
            <w:r>
              <w:rPr>
                <w:spacing w:val="-2"/>
                <w:position w:val="-8"/>
                <w:sz w:val="14"/>
              </w:rPr>
              <w:t>'</w:t>
            </w:r>
            <w:r>
              <w:rPr>
                <w:spacing w:val="25"/>
                <w:position w:val="-8"/>
                <w:sz w:val="14"/>
              </w:rPr>
              <w:t> </w:t>
            </w:r>
            <w:r>
              <w:rPr>
                <w:spacing w:val="-2"/>
                <w:sz w:val="15"/>
              </w:rPr>
              <w:t>омплексное</w:t>
            </w:r>
            <w:r>
              <w:rPr>
                <w:spacing w:val="40"/>
                <w:sz w:val="15"/>
              </w:rPr>
              <w:t> </w:t>
            </w:r>
            <w:r>
              <w:rPr>
                <w:spacing w:val="-2"/>
                <w:sz w:val="15"/>
              </w:rPr>
              <w:t>посещение</w:t>
            </w:r>
          </w:p>
        </w:tc>
        <w:tc>
          <w:tcPr>
            <w:tcW w:w="1537" w:type="dxa"/>
          </w:tcPr>
          <w:p>
            <w:pPr>
              <w:pStyle w:val="TableParagraph"/>
              <w:spacing w:before="85"/>
              <w:ind w:left="77" w:right="22"/>
              <w:jc w:val="center"/>
              <w:rPr>
                <w:sz w:val="14"/>
              </w:rPr>
            </w:pPr>
            <w:r>
              <w:rPr>
                <w:spacing w:val="-2"/>
                <w:sz w:val="14"/>
              </w:rPr>
              <w:t>0,045050</w:t>
            </w:r>
          </w:p>
        </w:tc>
        <w:tc>
          <w:tcPr>
            <w:tcW w:w="1350" w:type="dxa"/>
          </w:tcPr>
          <w:p>
            <w:pPr>
              <w:pStyle w:val="TableParagraph"/>
              <w:spacing w:before="75"/>
              <w:ind w:left="81" w:right="28"/>
              <w:jc w:val="center"/>
              <w:rPr>
                <w:sz w:val="15"/>
              </w:rPr>
            </w:pPr>
            <w:r>
              <w:rPr>
                <w:sz w:val="15"/>
              </w:rPr>
              <w:t>4</w:t>
            </w:r>
            <w:r>
              <w:rPr>
                <w:spacing w:val="-6"/>
                <w:sz w:val="15"/>
              </w:rPr>
              <w:t> </w:t>
            </w:r>
            <w:r>
              <w:rPr>
                <w:spacing w:val="-2"/>
                <w:sz w:val="15"/>
              </w:rPr>
              <w:t>050,15</w:t>
            </w:r>
          </w:p>
        </w:tc>
        <w:tc>
          <w:tcPr>
            <w:tcW w:w="1297" w:type="dxa"/>
          </w:tcPr>
          <w:p>
            <w:pPr>
              <w:pStyle w:val="TableParagraph"/>
              <w:spacing w:before="75"/>
              <w:ind w:left="99" w:right="27"/>
              <w:jc w:val="center"/>
              <w:rPr>
                <w:sz w:val="15"/>
              </w:rPr>
            </w:pPr>
            <w:r>
              <w:rPr>
                <w:spacing w:val="-10"/>
                <w:sz w:val="15"/>
              </w:rPr>
              <w:t>Х</w:t>
            </w:r>
          </w:p>
        </w:tc>
        <w:tc>
          <w:tcPr>
            <w:tcW w:w="1057" w:type="dxa"/>
          </w:tcPr>
          <w:p>
            <w:pPr>
              <w:pStyle w:val="TableParagraph"/>
              <w:spacing w:before="80"/>
              <w:ind w:left="75" w:right="10"/>
              <w:jc w:val="center"/>
              <w:rPr>
                <w:sz w:val="15"/>
              </w:rPr>
            </w:pPr>
            <w:r>
              <w:rPr>
                <w:spacing w:val="-2"/>
                <w:sz w:val="15"/>
              </w:rPr>
              <w:t>182,46</w:t>
            </w:r>
          </w:p>
        </w:tc>
        <w:tc>
          <w:tcPr>
            <w:tcW w:w="894" w:type="dxa"/>
          </w:tcPr>
          <w:p>
            <w:pPr>
              <w:pStyle w:val="TableParagraph"/>
              <w:spacing w:before="80"/>
              <w:ind w:left="91" w:right="23"/>
              <w:jc w:val="center"/>
              <w:rPr>
                <w:sz w:val="15"/>
              </w:rPr>
            </w:pPr>
            <w:r>
              <w:rPr>
                <w:spacing w:val="-10"/>
                <w:sz w:val="15"/>
              </w:rPr>
              <w:t>Х</w:t>
            </w:r>
          </w:p>
        </w:tc>
        <w:tc>
          <w:tcPr>
            <w:tcW w:w="1220" w:type="dxa"/>
          </w:tcPr>
          <w:p>
            <w:pPr>
              <w:pStyle w:val="TableParagraph"/>
              <w:spacing w:before="80"/>
              <w:ind w:left="68" w:right="17"/>
              <w:jc w:val="center"/>
              <w:rPr>
                <w:sz w:val="15"/>
              </w:rPr>
            </w:pPr>
            <w:r>
              <w:rPr>
                <w:spacing w:val="-2"/>
                <w:sz w:val="15"/>
              </w:rPr>
              <w:t>1</w:t>
            </w:r>
            <w:r>
              <w:rPr>
                <w:spacing w:val="-4"/>
                <w:sz w:val="15"/>
              </w:rPr>
              <w:t> </w:t>
            </w:r>
            <w:r>
              <w:rPr>
                <w:spacing w:val="-2"/>
                <w:sz w:val="15"/>
              </w:rPr>
              <w:t>443</w:t>
            </w:r>
            <w:r>
              <w:rPr>
                <w:spacing w:val="-8"/>
                <w:sz w:val="15"/>
              </w:rPr>
              <w:t> </w:t>
            </w:r>
            <w:r>
              <w:rPr>
                <w:spacing w:val="-2"/>
                <w:sz w:val="15"/>
              </w:rPr>
              <w:t>645,56</w:t>
            </w:r>
          </w:p>
        </w:tc>
        <w:tc>
          <w:tcPr>
            <w:tcW w:w="870" w:type="dxa"/>
          </w:tcPr>
          <w:p>
            <w:pPr>
              <w:pStyle w:val="TableParagraph"/>
              <w:spacing w:before="85"/>
              <w:ind w:left="134" w:right="104"/>
              <w:jc w:val="center"/>
              <w:rPr>
                <w:sz w:val="15"/>
              </w:rPr>
            </w:pPr>
            <w:r>
              <w:rPr>
                <w:spacing w:val="-10"/>
                <w:sz w:val="15"/>
              </w:rPr>
              <w:t>Х</w:t>
            </w:r>
          </w:p>
        </w:tc>
      </w:tr>
      <w:tr>
        <w:trPr>
          <w:trHeight w:val="359" w:hRule="atLeast"/>
        </w:trPr>
        <w:tc>
          <w:tcPr>
            <w:tcW w:w="4613" w:type="dxa"/>
          </w:tcPr>
          <w:p>
            <w:pPr>
              <w:pStyle w:val="TableParagraph"/>
              <w:spacing w:line="143" w:lineRule="exact"/>
              <w:ind w:left="68"/>
              <w:rPr>
                <w:sz w:val="15"/>
              </w:rPr>
            </w:pPr>
            <w:r>
              <w:rPr>
                <w:spacing w:val="-4"/>
                <w:sz w:val="15"/>
              </w:rPr>
              <w:t>сахарного</w:t>
            </w:r>
            <w:r>
              <w:rPr>
                <w:spacing w:val="7"/>
                <w:sz w:val="15"/>
              </w:rPr>
              <w:t> </w:t>
            </w:r>
            <w:r>
              <w:rPr>
                <w:spacing w:val="-2"/>
                <w:sz w:val="15"/>
              </w:rPr>
              <w:t>диабета</w:t>
            </w:r>
          </w:p>
        </w:tc>
        <w:tc>
          <w:tcPr>
            <w:tcW w:w="754" w:type="dxa"/>
          </w:tcPr>
          <w:p>
            <w:pPr>
              <w:pStyle w:val="TableParagraph"/>
              <w:spacing w:before="80"/>
              <w:ind w:left="110" w:right="46"/>
              <w:jc w:val="center"/>
              <w:rPr>
                <w:sz w:val="14"/>
              </w:rPr>
            </w:pPr>
            <w:r>
              <w:rPr>
                <w:spacing w:val="-2"/>
                <w:sz w:val="14"/>
              </w:rPr>
              <w:t>33.8,2</w:t>
            </w:r>
          </w:p>
        </w:tc>
        <w:tc>
          <w:tcPr>
            <w:tcW w:w="1148" w:type="dxa"/>
          </w:tcPr>
          <w:p>
            <w:pPr>
              <w:pStyle w:val="TableParagraph"/>
              <w:spacing w:line="158" w:lineRule="exact"/>
              <w:ind w:left="200"/>
              <w:rPr>
                <w:rFonts w:ascii="Cambria" w:hAnsi="Cambria"/>
                <w:sz w:val="15"/>
              </w:rPr>
            </w:pPr>
            <w:r>
              <w:rPr>
                <w:rFonts w:ascii="Cambria" w:hAnsi="Cambria"/>
                <w:spacing w:val="-2"/>
                <w:sz w:val="15"/>
              </w:rPr>
              <w:t>комплексное</w:t>
            </w:r>
          </w:p>
          <w:p>
            <w:pPr>
              <w:pStyle w:val="TableParagraph"/>
              <w:spacing w:before="1"/>
              <w:ind w:left="262"/>
              <w:rPr>
                <w:rFonts w:ascii="Cambria" w:hAnsi="Cambria"/>
                <w:sz w:val="15"/>
              </w:rPr>
            </w:pPr>
            <w:r>
              <w:rPr>
                <w:rFonts w:ascii="Cambria" w:hAnsi="Cambria"/>
                <w:spacing w:val="-2"/>
                <w:sz w:val="15"/>
              </w:rPr>
              <w:t>посещение</w:t>
            </w:r>
          </w:p>
        </w:tc>
        <w:tc>
          <w:tcPr>
            <w:tcW w:w="1537" w:type="dxa"/>
          </w:tcPr>
          <w:p>
            <w:pPr>
              <w:pStyle w:val="TableParagraph"/>
              <w:spacing w:before="71"/>
              <w:ind w:left="71" w:right="22"/>
              <w:jc w:val="center"/>
              <w:rPr>
                <w:sz w:val="15"/>
              </w:rPr>
            </w:pPr>
            <w:r>
              <w:rPr>
                <w:spacing w:val="-2"/>
                <w:sz w:val="15"/>
              </w:rPr>
              <w:t>0,059800</w:t>
            </w:r>
          </w:p>
        </w:tc>
        <w:tc>
          <w:tcPr>
            <w:tcW w:w="1350" w:type="dxa"/>
          </w:tcPr>
          <w:p>
            <w:pPr>
              <w:pStyle w:val="TableParagraph"/>
              <w:spacing w:before="71"/>
              <w:ind w:left="101" w:right="28"/>
              <w:jc w:val="center"/>
              <w:rPr>
                <w:sz w:val="15"/>
              </w:rPr>
            </w:pPr>
            <w:r>
              <w:rPr>
                <w:w w:val="95"/>
                <w:sz w:val="15"/>
              </w:rPr>
              <w:t>I</w:t>
            </w:r>
            <w:r>
              <w:rPr>
                <w:spacing w:val="6"/>
                <w:sz w:val="15"/>
              </w:rPr>
              <w:t> </w:t>
            </w:r>
            <w:r>
              <w:rPr>
                <w:spacing w:val="-2"/>
                <w:w w:val="95"/>
                <w:sz w:val="15"/>
              </w:rPr>
              <w:t>529,14</w:t>
            </w:r>
          </w:p>
        </w:tc>
        <w:tc>
          <w:tcPr>
            <w:tcW w:w="1297" w:type="dxa"/>
          </w:tcPr>
          <w:p>
            <w:pPr>
              <w:pStyle w:val="TableParagraph"/>
              <w:spacing w:before="86"/>
              <w:ind w:left="74" w:right="29"/>
              <w:jc w:val="center"/>
              <w:rPr>
                <w:rFonts w:ascii="Courier New" w:hAnsi="Courier New"/>
                <w:sz w:val="15"/>
              </w:rPr>
            </w:pPr>
            <w:r>
              <w:rPr>
                <w:rFonts w:ascii="Courier New" w:hAnsi="Courier New"/>
                <w:spacing w:val="-10"/>
                <w:sz w:val="15"/>
              </w:rPr>
              <w:t>Х</w:t>
            </w:r>
          </w:p>
        </w:tc>
        <w:tc>
          <w:tcPr>
            <w:tcW w:w="1057" w:type="dxa"/>
          </w:tcPr>
          <w:p>
            <w:pPr>
              <w:pStyle w:val="TableParagraph"/>
              <w:spacing w:before="85"/>
              <w:ind w:left="65" w:right="12"/>
              <w:jc w:val="center"/>
              <w:rPr>
                <w:sz w:val="14"/>
              </w:rPr>
            </w:pPr>
            <w:r>
              <w:rPr>
                <w:spacing w:val="-2"/>
                <w:sz w:val="14"/>
              </w:rPr>
              <w:t>91,44</w:t>
            </w:r>
          </w:p>
        </w:tc>
        <w:tc>
          <w:tcPr>
            <w:tcW w:w="894" w:type="dxa"/>
          </w:tcPr>
          <w:p>
            <w:pPr>
              <w:pStyle w:val="TableParagraph"/>
              <w:spacing w:before="86"/>
              <w:ind w:left="71" w:right="30"/>
              <w:jc w:val="center"/>
              <w:rPr>
                <w:rFonts w:ascii="Courier New" w:hAnsi="Courier New"/>
                <w:sz w:val="15"/>
              </w:rPr>
            </w:pPr>
            <w:r>
              <w:rPr>
                <w:rFonts w:ascii="Courier New" w:hAnsi="Courier New"/>
                <w:spacing w:val="-10"/>
                <w:sz w:val="15"/>
              </w:rPr>
              <w:t>Х</w:t>
            </w:r>
          </w:p>
        </w:tc>
        <w:tc>
          <w:tcPr>
            <w:tcW w:w="1220" w:type="dxa"/>
          </w:tcPr>
          <w:p>
            <w:pPr>
              <w:pStyle w:val="TableParagraph"/>
              <w:spacing w:before="75"/>
              <w:ind w:left="62" w:right="18"/>
              <w:jc w:val="center"/>
              <w:rPr>
                <w:sz w:val="15"/>
              </w:rPr>
            </w:pPr>
            <w:r>
              <w:rPr>
                <w:spacing w:val="-2"/>
                <w:sz w:val="15"/>
              </w:rPr>
              <w:t>723</w:t>
            </w:r>
            <w:r>
              <w:rPr>
                <w:spacing w:val="-5"/>
                <w:sz w:val="15"/>
              </w:rPr>
              <w:t> </w:t>
            </w:r>
            <w:r>
              <w:rPr>
                <w:spacing w:val="-2"/>
                <w:sz w:val="15"/>
              </w:rPr>
              <w:t>507,62</w:t>
            </w:r>
          </w:p>
        </w:tc>
        <w:tc>
          <w:tcPr>
            <w:tcW w:w="870" w:type="dxa"/>
          </w:tcPr>
          <w:p>
            <w:pPr>
              <w:pStyle w:val="TableParagraph"/>
              <w:spacing w:before="80"/>
              <w:ind w:left="129" w:right="104"/>
              <w:jc w:val="center"/>
              <w:rPr>
                <w:sz w:val="15"/>
              </w:rPr>
            </w:pPr>
            <w:r>
              <w:rPr>
                <w:spacing w:val="-10"/>
                <w:sz w:val="15"/>
              </w:rPr>
              <w:t>Х</w:t>
            </w:r>
          </w:p>
        </w:tc>
      </w:tr>
      <w:tr>
        <w:trPr>
          <w:trHeight w:val="364" w:hRule="atLeast"/>
        </w:trPr>
        <w:tc>
          <w:tcPr>
            <w:tcW w:w="4613" w:type="dxa"/>
          </w:tcPr>
          <w:p>
            <w:pPr>
              <w:pStyle w:val="TableParagraph"/>
              <w:spacing w:line="147" w:lineRule="exact"/>
              <w:ind w:left="63"/>
              <w:rPr>
                <w:sz w:val="15"/>
              </w:rPr>
            </w:pPr>
            <w:r>
              <w:rPr>
                <w:spacing w:val="-4"/>
                <w:sz w:val="15"/>
              </w:rPr>
              <w:t>болезней</w:t>
            </w:r>
            <w:r>
              <w:rPr>
                <w:spacing w:val="1"/>
                <w:sz w:val="15"/>
              </w:rPr>
              <w:t> </w:t>
            </w:r>
            <w:r>
              <w:rPr>
                <w:spacing w:val="-4"/>
                <w:sz w:val="15"/>
              </w:rPr>
              <w:t>системы</w:t>
            </w:r>
            <w:r>
              <w:rPr>
                <w:spacing w:val="5"/>
                <w:sz w:val="15"/>
              </w:rPr>
              <w:t> </w:t>
            </w:r>
            <w:r>
              <w:rPr>
                <w:spacing w:val="-4"/>
                <w:sz w:val="15"/>
              </w:rPr>
              <w:t>кровообращения</w:t>
            </w:r>
          </w:p>
        </w:tc>
        <w:tc>
          <w:tcPr>
            <w:tcW w:w="754" w:type="dxa"/>
          </w:tcPr>
          <w:p>
            <w:pPr>
              <w:pStyle w:val="TableParagraph"/>
              <w:spacing w:before="71"/>
              <w:ind w:left="102" w:right="46"/>
              <w:jc w:val="center"/>
              <w:rPr>
                <w:sz w:val="15"/>
              </w:rPr>
            </w:pPr>
            <w:r>
              <w:rPr>
                <w:spacing w:val="-2"/>
                <w:sz w:val="15"/>
              </w:rPr>
              <w:t>33.8.3</w:t>
            </w:r>
          </w:p>
        </w:tc>
        <w:tc>
          <w:tcPr>
            <w:tcW w:w="1148" w:type="dxa"/>
          </w:tcPr>
          <w:p>
            <w:pPr>
              <w:pStyle w:val="TableParagraph"/>
              <w:spacing w:line="158" w:lineRule="exact"/>
              <w:ind w:left="200"/>
              <w:rPr>
                <w:rFonts w:ascii="Cambria" w:hAnsi="Cambria"/>
                <w:sz w:val="15"/>
              </w:rPr>
            </w:pPr>
            <w:r>
              <w:rPr>
                <w:rFonts w:ascii="Cambria" w:hAnsi="Cambria"/>
                <w:spacing w:val="-2"/>
                <w:sz w:val="15"/>
              </w:rPr>
              <w:t>комплексное</w:t>
            </w:r>
          </w:p>
          <w:p>
            <w:pPr>
              <w:pStyle w:val="TableParagraph"/>
              <w:spacing w:before="6"/>
              <w:ind w:left="257"/>
              <w:rPr>
                <w:rFonts w:ascii="Cambria" w:hAnsi="Cambria"/>
                <w:sz w:val="15"/>
              </w:rPr>
            </w:pPr>
            <w:r>
              <w:rPr>
                <w:rFonts w:ascii="Cambria" w:hAnsi="Cambria"/>
                <w:spacing w:val="-2"/>
                <w:sz w:val="15"/>
              </w:rPr>
              <w:t>посещение</w:t>
            </w:r>
          </w:p>
        </w:tc>
        <w:tc>
          <w:tcPr>
            <w:tcW w:w="1537" w:type="dxa"/>
          </w:tcPr>
          <w:p>
            <w:pPr>
              <w:pStyle w:val="TableParagraph"/>
              <w:spacing w:before="71"/>
              <w:ind w:left="65" w:right="26"/>
              <w:jc w:val="center"/>
              <w:rPr>
                <w:sz w:val="15"/>
              </w:rPr>
            </w:pPr>
            <w:r>
              <w:rPr>
                <w:spacing w:val="-2"/>
                <w:sz w:val="15"/>
              </w:rPr>
              <w:t>0,125210</w:t>
            </w:r>
          </w:p>
        </w:tc>
        <w:tc>
          <w:tcPr>
            <w:tcW w:w="1350" w:type="dxa"/>
          </w:tcPr>
          <w:p>
            <w:pPr>
              <w:pStyle w:val="TableParagraph"/>
              <w:spacing w:before="73"/>
              <w:ind w:left="73" w:right="34"/>
              <w:jc w:val="center"/>
              <w:rPr>
                <w:rFonts w:ascii="Calibri"/>
                <w:sz w:val="15"/>
              </w:rPr>
            </w:pPr>
            <w:r>
              <w:rPr>
                <w:rFonts w:ascii="Calibri"/>
                <w:sz w:val="15"/>
              </w:rPr>
              <w:t>3</w:t>
            </w:r>
            <w:r>
              <w:rPr>
                <w:rFonts w:ascii="Calibri"/>
                <w:spacing w:val="4"/>
                <w:sz w:val="15"/>
              </w:rPr>
              <w:t> </w:t>
            </w:r>
            <w:r>
              <w:rPr>
                <w:rFonts w:ascii="Calibri"/>
                <w:spacing w:val="-2"/>
                <w:sz w:val="15"/>
              </w:rPr>
              <w:t>400,34</w:t>
            </w:r>
          </w:p>
        </w:tc>
        <w:tc>
          <w:tcPr>
            <w:tcW w:w="1297" w:type="dxa"/>
          </w:tcPr>
          <w:p>
            <w:pPr>
              <w:pStyle w:val="TableParagraph"/>
              <w:spacing w:before="91"/>
              <w:ind w:left="74" w:right="39"/>
              <w:jc w:val="center"/>
              <w:rPr>
                <w:rFonts w:ascii="Courier New" w:hAnsi="Courier New"/>
                <w:sz w:val="15"/>
              </w:rPr>
            </w:pPr>
            <w:r>
              <w:rPr>
                <w:rFonts w:ascii="Courier New" w:hAnsi="Courier New"/>
                <w:spacing w:val="-10"/>
                <w:sz w:val="15"/>
              </w:rPr>
              <w:t>Х</w:t>
            </w:r>
          </w:p>
        </w:tc>
        <w:tc>
          <w:tcPr>
            <w:tcW w:w="1057" w:type="dxa"/>
          </w:tcPr>
          <w:p>
            <w:pPr>
              <w:pStyle w:val="TableParagraph"/>
              <w:spacing w:before="75"/>
              <w:ind w:left="65" w:right="23"/>
              <w:jc w:val="center"/>
              <w:rPr>
                <w:sz w:val="15"/>
              </w:rPr>
            </w:pPr>
            <w:r>
              <w:rPr>
                <w:spacing w:val="-2"/>
                <w:sz w:val="15"/>
              </w:rPr>
              <w:t>425,76</w:t>
            </w:r>
          </w:p>
        </w:tc>
        <w:tc>
          <w:tcPr>
            <w:tcW w:w="894" w:type="dxa"/>
          </w:tcPr>
          <w:p>
            <w:pPr>
              <w:pStyle w:val="TableParagraph"/>
              <w:spacing w:before="80"/>
              <w:ind w:left="81" w:right="23"/>
              <w:jc w:val="center"/>
              <w:rPr>
                <w:sz w:val="15"/>
              </w:rPr>
            </w:pPr>
            <w:r>
              <w:rPr>
                <w:spacing w:val="-10"/>
                <w:sz w:val="15"/>
              </w:rPr>
              <w:t>Х</w:t>
            </w:r>
          </w:p>
        </w:tc>
        <w:tc>
          <w:tcPr>
            <w:tcW w:w="1220" w:type="dxa"/>
          </w:tcPr>
          <w:p>
            <w:pPr>
              <w:pStyle w:val="TableParagraph"/>
              <w:spacing w:before="80"/>
              <w:ind w:left="62" w:right="23"/>
              <w:jc w:val="center"/>
              <w:rPr>
                <w:sz w:val="15"/>
              </w:rPr>
            </w:pPr>
            <w:r>
              <w:rPr>
                <w:sz w:val="15"/>
              </w:rPr>
              <w:t>3</w:t>
            </w:r>
            <w:r>
              <w:rPr>
                <w:spacing w:val="-10"/>
                <w:sz w:val="15"/>
              </w:rPr>
              <w:t> </w:t>
            </w:r>
            <w:r>
              <w:rPr>
                <w:sz w:val="15"/>
              </w:rPr>
              <w:t>368</w:t>
            </w:r>
            <w:r>
              <w:rPr>
                <w:spacing w:val="-8"/>
                <w:sz w:val="15"/>
              </w:rPr>
              <w:t> </w:t>
            </w:r>
            <w:r>
              <w:rPr>
                <w:spacing w:val="-2"/>
                <w:sz w:val="15"/>
              </w:rPr>
              <w:t>651,13</w:t>
            </w:r>
          </w:p>
        </w:tc>
        <w:tc>
          <w:tcPr>
            <w:tcW w:w="870" w:type="dxa"/>
          </w:tcPr>
          <w:p>
            <w:pPr>
              <w:pStyle w:val="TableParagraph"/>
              <w:spacing w:before="95"/>
              <w:ind w:left="87" w:right="104"/>
              <w:jc w:val="center"/>
              <w:rPr>
                <w:rFonts w:ascii="Courier New" w:hAnsi="Courier New"/>
                <w:sz w:val="15"/>
              </w:rPr>
            </w:pPr>
            <w:r>
              <w:rPr>
                <w:rFonts w:ascii="Courier New" w:hAnsi="Courier New"/>
                <w:spacing w:val="-10"/>
                <w:sz w:val="15"/>
              </w:rPr>
              <w:t>Х</w:t>
            </w:r>
          </w:p>
        </w:tc>
      </w:tr>
      <w:tr>
        <w:trPr>
          <w:trHeight w:val="364" w:hRule="atLeast"/>
        </w:trPr>
        <w:tc>
          <w:tcPr>
            <w:tcW w:w="4613" w:type="dxa"/>
          </w:tcPr>
          <w:p>
            <w:pPr>
              <w:pStyle w:val="TableParagraph"/>
              <w:spacing w:line="149" w:lineRule="exact"/>
              <w:ind w:left="66"/>
              <w:rPr>
                <w:sz w:val="15"/>
              </w:rPr>
            </w:pPr>
            <w:r>
              <w:rPr>
                <w:spacing w:val="-4"/>
                <w:sz w:val="15"/>
              </w:rPr>
              <w:t>2.1.9.</w:t>
            </w:r>
            <w:r>
              <w:rPr>
                <w:spacing w:val="11"/>
                <w:sz w:val="15"/>
              </w:rPr>
              <w:t> </w:t>
            </w:r>
            <w:r>
              <w:rPr>
                <w:spacing w:val="-4"/>
                <w:sz w:val="15"/>
              </w:rPr>
              <w:t>посещения</w:t>
            </w:r>
            <w:r>
              <w:rPr>
                <w:spacing w:val="14"/>
                <w:sz w:val="15"/>
              </w:rPr>
              <w:t> </w:t>
            </w:r>
            <w:r>
              <w:rPr>
                <w:spacing w:val="-4"/>
                <w:sz w:val="15"/>
              </w:rPr>
              <w:t>с</w:t>
            </w:r>
            <w:r>
              <w:rPr>
                <w:sz w:val="15"/>
              </w:rPr>
              <w:t> </w:t>
            </w:r>
            <w:r>
              <w:rPr>
                <w:spacing w:val="-4"/>
                <w:sz w:val="15"/>
              </w:rPr>
              <w:t>л</w:t>
            </w:r>
            <w:r>
              <w:rPr>
                <w:spacing w:val="8"/>
                <w:position w:val="-2"/>
                <w:sz w:val="15"/>
              </w:rPr>
              <w:drawing>
                <wp:inline distT="0" distB="0" distL="0" distR="0">
                  <wp:extent cx="42671" cy="64008"/>
                  <wp:effectExtent l="0" t="0" r="0" b="0"/>
                  <wp:docPr id="226" name="Image 226"/>
                  <wp:cNvGraphicFramePr>
                    <a:graphicFrameLocks/>
                  </wp:cNvGraphicFramePr>
                  <a:graphic>
                    <a:graphicData uri="http://schemas.openxmlformats.org/drawingml/2006/picture">
                      <pic:pic>
                        <pic:nvPicPr>
                          <pic:cNvPr id="226" name="Image 226"/>
                          <pic:cNvPicPr/>
                        </pic:nvPicPr>
                        <pic:blipFill>
                          <a:blip r:embed="rId207" cstate="print"/>
                          <a:stretch>
                            <a:fillRect/>
                          </a:stretch>
                        </pic:blipFill>
                        <pic:spPr>
                          <a:xfrm>
                            <a:off x="0" y="0"/>
                            <a:ext cx="42671" cy="64008"/>
                          </a:xfrm>
                          <a:prstGeom prst="rect">
                            <a:avLst/>
                          </a:prstGeom>
                        </pic:spPr>
                      </pic:pic>
                    </a:graphicData>
                  </a:graphic>
                </wp:inline>
              </w:drawing>
            </w:r>
            <w:r>
              <w:rPr>
                <w:spacing w:val="8"/>
                <w:position w:val="-2"/>
                <w:sz w:val="15"/>
              </w:rPr>
            </w:r>
            <w:r>
              <w:rPr>
                <w:spacing w:val="-4"/>
                <w:sz w:val="15"/>
              </w:rPr>
              <w:t>о</w:t>
            </w:r>
            <w:r>
              <w:rPr>
                <w:spacing w:val="6"/>
                <w:position w:val="-2"/>
                <w:sz w:val="15"/>
              </w:rPr>
              <w:drawing>
                <wp:inline distT="0" distB="0" distL="0" distR="0">
                  <wp:extent cx="51815" cy="88391"/>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208" cstate="print"/>
                          <a:stretch>
                            <a:fillRect/>
                          </a:stretch>
                        </pic:blipFill>
                        <pic:spPr>
                          <a:xfrm>
                            <a:off x="0" y="0"/>
                            <a:ext cx="51815" cy="88391"/>
                          </a:xfrm>
                          <a:prstGeom prst="rect">
                            <a:avLst/>
                          </a:prstGeom>
                        </pic:spPr>
                      </pic:pic>
                    </a:graphicData>
                  </a:graphic>
                </wp:inline>
              </w:drawing>
            </w:r>
            <w:r>
              <w:rPr>
                <w:spacing w:val="6"/>
                <w:position w:val="-2"/>
                <w:sz w:val="15"/>
              </w:rPr>
            </w:r>
            <w:r>
              <w:rPr>
                <w:spacing w:val="-4"/>
                <w:sz w:val="15"/>
              </w:rPr>
              <w:t>илактическими</w:t>
            </w:r>
            <w:r>
              <w:rPr>
                <w:spacing w:val="16"/>
                <w:sz w:val="15"/>
              </w:rPr>
              <w:t> </w:t>
            </w:r>
            <w:r>
              <w:rPr>
                <w:spacing w:val="-4"/>
                <w:sz w:val="15"/>
              </w:rPr>
              <w:t>целями</w:t>
            </w:r>
            <w:r>
              <w:rPr>
                <w:spacing w:val="15"/>
                <w:sz w:val="15"/>
              </w:rPr>
              <w:t> </w:t>
            </w:r>
            <w:r>
              <w:rPr>
                <w:spacing w:val="17"/>
                <w:position w:val="0"/>
                <w:sz w:val="15"/>
              </w:rPr>
              <w:drawing>
                <wp:inline distT="0" distB="0" distL="0" distR="0">
                  <wp:extent cx="45719" cy="51815"/>
                  <wp:effectExtent l="0" t="0" r="0" b="0"/>
                  <wp:docPr id="228" name="Image 228"/>
                  <wp:cNvGraphicFramePr>
                    <a:graphicFrameLocks/>
                  </wp:cNvGraphicFramePr>
                  <a:graphic>
                    <a:graphicData uri="http://schemas.openxmlformats.org/drawingml/2006/picture">
                      <pic:pic>
                        <pic:nvPicPr>
                          <pic:cNvPr id="228" name="Image 228"/>
                          <pic:cNvPicPr/>
                        </pic:nvPicPr>
                        <pic:blipFill>
                          <a:blip r:embed="rId209" cstate="print"/>
                          <a:stretch>
                            <a:fillRect/>
                          </a:stretch>
                        </pic:blipFill>
                        <pic:spPr>
                          <a:xfrm>
                            <a:off x="0" y="0"/>
                            <a:ext cx="45719" cy="51815"/>
                          </a:xfrm>
                          <a:prstGeom prst="rect">
                            <a:avLst/>
                          </a:prstGeom>
                        </pic:spPr>
                      </pic:pic>
                    </a:graphicData>
                  </a:graphic>
                </wp:inline>
              </w:drawing>
            </w:r>
            <w:r>
              <w:rPr>
                <w:spacing w:val="17"/>
                <w:position w:val="0"/>
                <w:sz w:val="15"/>
              </w:rPr>
            </w:r>
            <w:r>
              <w:rPr>
                <w:spacing w:val="-4"/>
                <w:sz w:val="15"/>
              </w:rPr>
              <w:t>ент</w:t>
            </w:r>
            <w:r>
              <w:rPr>
                <w:spacing w:val="8"/>
                <w:position w:val="-2"/>
                <w:sz w:val="15"/>
              </w:rPr>
              <w:drawing>
                <wp:inline distT="0" distB="0" distL="0" distR="0">
                  <wp:extent cx="39624" cy="64008"/>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210" cstate="print"/>
                          <a:stretch>
                            <a:fillRect/>
                          </a:stretch>
                        </pic:blipFill>
                        <pic:spPr>
                          <a:xfrm>
                            <a:off x="0" y="0"/>
                            <a:ext cx="39624" cy="64008"/>
                          </a:xfrm>
                          <a:prstGeom prst="rect">
                            <a:avLst/>
                          </a:prstGeom>
                        </pic:spPr>
                      </pic:pic>
                    </a:graphicData>
                  </a:graphic>
                </wp:inline>
              </w:drawing>
            </w:r>
            <w:r>
              <w:rPr>
                <w:spacing w:val="8"/>
                <w:position w:val="-2"/>
                <w:sz w:val="15"/>
              </w:rPr>
            </w:r>
            <w:r>
              <w:rPr>
                <w:spacing w:val="-4"/>
                <w:sz w:val="15"/>
              </w:rPr>
              <w:t>ов</w:t>
            </w:r>
            <w:r>
              <w:rPr>
                <w:sz w:val="15"/>
              </w:rPr>
              <w:t> </w:t>
            </w:r>
            <w:r>
              <w:rPr>
                <w:spacing w:val="-4"/>
                <w:sz w:val="15"/>
              </w:rPr>
              <w:t>з</w:t>
            </w:r>
            <w:r>
              <w:rPr>
                <w:spacing w:val="6"/>
                <w:position w:val="0"/>
                <w:sz w:val="15"/>
              </w:rPr>
              <w:drawing>
                <wp:inline distT="0" distB="0" distL="0" distR="0">
                  <wp:extent cx="42672" cy="51815"/>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211" cstate="print"/>
                          <a:stretch>
                            <a:fillRect/>
                          </a:stretch>
                        </pic:blipFill>
                        <pic:spPr>
                          <a:xfrm>
                            <a:off x="0" y="0"/>
                            <a:ext cx="42672" cy="51815"/>
                          </a:xfrm>
                          <a:prstGeom prst="rect">
                            <a:avLst/>
                          </a:prstGeom>
                        </pic:spPr>
                      </pic:pic>
                    </a:graphicData>
                  </a:graphic>
                </wp:inline>
              </w:drawing>
            </w:r>
            <w:r>
              <w:rPr>
                <w:spacing w:val="6"/>
                <w:position w:val="0"/>
                <w:sz w:val="15"/>
              </w:rPr>
            </w:r>
            <w:r>
              <w:rPr>
                <w:spacing w:val="-4"/>
                <w:sz w:val="15"/>
              </w:rPr>
              <w:t>о</w:t>
            </w:r>
            <w:r>
              <w:rPr>
                <w:spacing w:val="6"/>
                <w:position w:val="-2"/>
                <w:sz w:val="15"/>
              </w:rPr>
              <w:drawing>
                <wp:inline distT="0" distB="0" distL="0" distR="0">
                  <wp:extent cx="39624" cy="64008"/>
                  <wp:effectExtent l="0" t="0" r="0" b="0"/>
                  <wp:docPr id="231" name="Image 231"/>
                  <wp:cNvGraphicFramePr>
                    <a:graphicFrameLocks/>
                  </wp:cNvGraphicFramePr>
                  <a:graphic>
                    <a:graphicData uri="http://schemas.openxmlformats.org/drawingml/2006/picture">
                      <pic:pic>
                        <pic:nvPicPr>
                          <pic:cNvPr id="231" name="Image 231"/>
                          <pic:cNvPicPr/>
                        </pic:nvPicPr>
                        <pic:blipFill>
                          <a:blip r:embed="rId212" cstate="print"/>
                          <a:stretch>
                            <a:fillRect/>
                          </a:stretch>
                        </pic:blipFill>
                        <pic:spPr>
                          <a:xfrm>
                            <a:off x="0" y="0"/>
                            <a:ext cx="39624" cy="64008"/>
                          </a:xfrm>
                          <a:prstGeom prst="rect">
                            <a:avLst/>
                          </a:prstGeom>
                        </pic:spPr>
                      </pic:pic>
                    </a:graphicData>
                  </a:graphic>
                </wp:inline>
              </w:drawing>
            </w:r>
            <w:r>
              <w:rPr>
                <w:spacing w:val="6"/>
                <w:position w:val="-2"/>
                <w:sz w:val="15"/>
              </w:rPr>
            </w:r>
            <w:r>
              <w:rPr>
                <w:spacing w:val="-4"/>
                <w:sz w:val="15"/>
              </w:rPr>
              <w:t>овья</w:t>
            </w:r>
          </w:p>
        </w:tc>
        <w:tc>
          <w:tcPr>
            <w:tcW w:w="754" w:type="dxa"/>
          </w:tcPr>
          <w:p>
            <w:pPr>
              <w:pStyle w:val="TableParagraph"/>
              <w:spacing w:before="71"/>
              <w:ind w:left="102" w:right="46"/>
              <w:jc w:val="center"/>
              <w:rPr>
                <w:sz w:val="15"/>
              </w:rPr>
            </w:pPr>
            <w:r>
              <w:rPr>
                <w:spacing w:val="-4"/>
                <w:sz w:val="15"/>
              </w:rPr>
              <w:t>33.9</w:t>
            </w:r>
          </w:p>
        </w:tc>
        <w:tc>
          <w:tcPr>
            <w:tcW w:w="1148" w:type="dxa"/>
          </w:tcPr>
          <w:p>
            <w:pPr>
              <w:pStyle w:val="TableParagraph"/>
              <w:spacing w:before="24"/>
              <w:ind w:left="197"/>
              <w:rPr>
                <w:rFonts w:ascii="Cambria" w:hAnsi="Cambria"/>
                <w:sz w:val="10"/>
              </w:rPr>
            </w:pPr>
            <w:r>
              <w:rPr>
                <w:rFonts w:ascii="Cambria" w:hAnsi="Cambria"/>
                <w:spacing w:val="-2"/>
                <w:sz w:val="10"/>
              </w:rPr>
              <w:t>KOFtПJT</w:t>
            </w:r>
            <w:r>
              <w:rPr>
                <w:rFonts w:ascii="Cambria" w:hAnsi="Cambria"/>
                <w:spacing w:val="1"/>
                <w:sz w:val="10"/>
              </w:rPr>
              <w:t> </w:t>
            </w:r>
            <w:r>
              <w:rPr>
                <w:rFonts w:ascii="Cambria" w:hAnsi="Cambria"/>
                <w:spacing w:val="-2"/>
                <w:sz w:val="10"/>
              </w:rPr>
              <w:t>HKOHOС</w:t>
            </w:r>
          </w:p>
          <w:p>
            <w:pPr>
              <w:pStyle w:val="TableParagraph"/>
              <w:spacing w:before="18"/>
              <w:ind w:left="252"/>
              <w:rPr>
                <w:rFonts w:ascii="Cambria" w:hAnsi="Cambria"/>
                <w:sz w:val="15"/>
              </w:rPr>
            </w:pPr>
            <w:r>
              <w:rPr>
                <w:rFonts w:ascii="Cambria" w:hAnsi="Cambria"/>
                <w:spacing w:val="-2"/>
                <w:sz w:val="15"/>
              </w:rPr>
              <w:t>посещение</w:t>
            </w:r>
          </w:p>
        </w:tc>
        <w:tc>
          <w:tcPr>
            <w:tcW w:w="1537" w:type="dxa"/>
          </w:tcPr>
          <w:p>
            <w:pPr>
              <w:pStyle w:val="TableParagraph"/>
              <w:spacing w:before="71"/>
              <w:ind w:left="65" w:right="31"/>
              <w:jc w:val="center"/>
              <w:rPr>
                <w:sz w:val="15"/>
              </w:rPr>
            </w:pPr>
            <w:r>
              <w:rPr>
                <w:spacing w:val="-2"/>
                <w:sz w:val="15"/>
              </w:rPr>
              <w:t>0,0333884</w:t>
            </w:r>
          </w:p>
        </w:tc>
        <w:tc>
          <w:tcPr>
            <w:tcW w:w="1350" w:type="dxa"/>
          </w:tcPr>
          <w:p>
            <w:pPr>
              <w:pStyle w:val="TableParagraph"/>
              <w:spacing w:before="71"/>
              <w:ind w:left="73" w:right="33"/>
              <w:jc w:val="center"/>
              <w:rPr>
                <w:sz w:val="15"/>
              </w:rPr>
            </w:pPr>
            <w:r>
              <w:rPr>
                <w:sz w:val="15"/>
              </w:rPr>
              <w:t>2</w:t>
            </w:r>
            <w:r>
              <w:rPr>
                <w:spacing w:val="-7"/>
                <w:sz w:val="15"/>
              </w:rPr>
              <w:t> </w:t>
            </w:r>
            <w:r>
              <w:rPr>
                <w:spacing w:val="-2"/>
                <w:sz w:val="15"/>
              </w:rPr>
              <w:t>410,62</w:t>
            </w:r>
          </w:p>
        </w:tc>
        <w:tc>
          <w:tcPr>
            <w:tcW w:w="1297" w:type="dxa"/>
          </w:tcPr>
          <w:p>
            <w:pPr>
              <w:pStyle w:val="TableParagraph"/>
              <w:spacing w:before="86"/>
              <w:ind w:left="74" w:right="39"/>
              <w:jc w:val="center"/>
              <w:rPr>
                <w:rFonts w:ascii="Courier New" w:hAnsi="Courier New"/>
                <w:sz w:val="15"/>
              </w:rPr>
            </w:pPr>
            <w:r>
              <w:rPr>
                <w:rFonts w:ascii="Courier New" w:hAnsi="Courier New"/>
                <w:spacing w:val="-10"/>
                <w:sz w:val="15"/>
              </w:rPr>
              <w:t>Х</w:t>
            </w:r>
          </w:p>
        </w:tc>
        <w:tc>
          <w:tcPr>
            <w:tcW w:w="1057" w:type="dxa"/>
          </w:tcPr>
          <w:p>
            <w:pPr>
              <w:pStyle w:val="TableParagraph"/>
              <w:spacing w:before="75"/>
              <w:ind w:left="65" w:right="23"/>
              <w:jc w:val="center"/>
              <w:rPr>
                <w:sz w:val="15"/>
              </w:rPr>
            </w:pPr>
            <w:r>
              <w:rPr>
                <w:spacing w:val="-2"/>
                <w:sz w:val="15"/>
              </w:rPr>
              <w:t>80,49</w:t>
            </w:r>
          </w:p>
        </w:tc>
        <w:tc>
          <w:tcPr>
            <w:tcW w:w="894" w:type="dxa"/>
          </w:tcPr>
          <w:p>
            <w:pPr>
              <w:pStyle w:val="TableParagraph"/>
              <w:spacing w:before="77"/>
              <w:ind w:left="71" w:right="38"/>
              <w:jc w:val="center"/>
              <w:rPr>
                <w:rFonts w:ascii="Consolas" w:hAnsi="Consolas"/>
                <w:sz w:val="15"/>
              </w:rPr>
            </w:pPr>
            <w:r>
              <w:rPr>
                <w:rFonts w:ascii="Consolas" w:hAnsi="Consolas"/>
                <w:spacing w:val="-10"/>
                <w:sz w:val="15"/>
              </w:rPr>
              <w:t>Х</w:t>
            </w:r>
          </w:p>
        </w:tc>
        <w:tc>
          <w:tcPr>
            <w:tcW w:w="1220" w:type="dxa"/>
          </w:tcPr>
          <w:p>
            <w:pPr>
              <w:pStyle w:val="TableParagraph"/>
              <w:spacing w:before="75"/>
              <w:ind w:left="62" w:right="22"/>
              <w:jc w:val="center"/>
              <w:rPr>
                <w:sz w:val="15"/>
              </w:rPr>
            </w:pPr>
            <w:r>
              <w:rPr>
                <w:spacing w:val="-2"/>
                <w:sz w:val="15"/>
              </w:rPr>
              <w:t>636</w:t>
            </w:r>
            <w:r>
              <w:rPr>
                <w:spacing w:val="-5"/>
                <w:sz w:val="15"/>
              </w:rPr>
              <w:t> </w:t>
            </w:r>
            <w:r>
              <w:rPr>
                <w:spacing w:val="-2"/>
                <w:sz w:val="15"/>
              </w:rPr>
              <w:t>822,57</w:t>
            </w:r>
          </w:p>
        </w:tc>
        <w:tc>
          <w:tcPr>
            <w:tcW w:w="870" w:type="dxa"/>
          </w:tcPr>
          <w:p>
            <w:pPr>
              <w:pStyle w:val="TableParagraph"/>
              <w:spacing w:before="82"/>
              <w:ind w:left="89" w:right="104"/>
              <w:jc w:val="center"/>
              <w:rPr>
                <w:rFonts w:ascii="Consolas" w:hAnsi="Consolas"/>
                <w:sz w:val="15"/>
              </w:rPr>
            </w:pPr>
            <w:r>
              <w:rPr>
                <w:rFonts w:ascii="Consolas" w:hAnsi="Consolas"/>
                <w:spacing w:val="-10"/>
                <w:sz w:val="15"/>
              </w:rPr>
              <w:t>Х</w:t>
            </w:r>
          </w:p>
        </w:tc>
      </w:tr>
      <w:tr>
        <w:trPr>
          <w:trHeight w:val="551" w:hRule="atLeast"/>
        </w:trPr>
        <w:tc>
          <w:tcPr>
            <w:tcW w:w="4613" w:type="dxa"/>
          </w:tcPr>
          <w:p>
            <w:pPr>
              <w:pStyle w:val="TableParagraph"/>
              <w:spacing w:line="143" w:lineRule="exact"/>
              <w:ind w:left="58"/>
              <w:rPr>
                <w:sz w:val="15"/>
              </w:rPr>
            </w:pPr>
            <w:r>
              <w:rPr>
                <w:spacing w:val="-4"/>
                <w:sz w:val="15"/>
              </w:rPr>
              <w:t>3.</w:t>
            </w:r>
            <w:r>
              <w:rPr>
                <w:spacing w:val="1"/>
                <w:sz w:val="15"/>
              </w:rPr>
              <w:t> </w:t>
            </w:r>
            <w:r>
              <w:rPr>
                <w:spacing w:val="-4"/>
                <w:sz w:val="15"/>
              </w:rPr>
              <w:t>В условиях</w:t>
            </w:r>
            <w:r>
              <w:rPr>
                <w:spacing w:val="3"/>
                <w:sz w:val="15"/>
              </w:rPr>
              <w:t> </w:t>
            </w:r>
            <w:r>
              <w:rPr>
                <w:spacing w:val="-4"/>
                <w:sz w:val="15"/>
              </w:rPr>
              <w:t>днеаных</w:t>
            </w:r>
            <w:r>
              <w:rPr>
                <w:spacing w:val="2"/>
                <w:sz w:val="15"/>
              </w:rPr>
              <w:t> </w:t>
            </w:r>
            <w:r>
              <w:rPr>
                <w:spacing w:val="-4"/>
                <w:sz w:val="15"/>
              </w:rPr>
              <w:t>стационаров</w:t>
            </w:r>
            <w:r>
              <w:rPr>
                <w:spacing w:val="12"/>
                <w:sz w:val="15"/>
              </w:rPr>
              <w:t> </w:t>
            </w:r>
            <w:r>
              <w:rPr>
                <w:spacing w:val="-4"/>
                <w:sz w:val="15"/>
              </w:rPr>
              <w:t>(первичная</w:t>
            </w:r>
            <w:r>
              <w:rPr>
                <w:spacing w:val="15"/>
                <w:sz w:val="15"/>
              </w:rPr>
              <w:t> </w:t>
            </w:r>
            <w:r>
              <w:rPr>
                <w:spacing w:val="-4"/>
                <w:sz w:val="15"/>
              </w:rPr>
              <w:t>медико-санитарная</w:t>
            </w:r>
          </w:p>
          <w:p>
            <w:pPr>
              <w:pStyle w:val="TableParagraph"/>
              <w:spacing w:line="261" w:lineRule="auto" w:before="10"/>
              <w:ind w:left="66"/>
              <w:rPr>
                <w:sz w:val="15"/>
              </w:rPr>
            </w:pPr>
            <w:r>
              <w:rPr>
                <w:spacing w:val="-4"/>
                <w:sz w:val="15"/>
              </w:rPr>
              <w:t>помощь, специализированная медицинская</w:t>
            </w:r>
            <w:r>
              <w:rPr>
                <w:sz w:val="15"/>
              </w:rPr>
              <w:t> </w:t>
            </w:r>
            <w:r>
              <w:rPr>
                <w:spacing w:val="-4"/>
                <w:sz w:val="15"/>
              </w:rPr>
              <w:t>помощь),</w:t>
            </w:r>
            <w:r>
              <w:rPr>
                <w:sz w:val="15"/>
              </w:rPr>
              <w:t> </w:t>
            </w:r>
            <w:r>
              <w:rPr>
                <w:spacing w:val="-4"/>
                <w:sz w:val="15"/>
              </w:rPr>
              <w:t>за</w:t>
            </w:r>
            <w:r>
              <w:rPr>
                <w:spacing w:val="-6"/>
                <w:sz w:val="15"/>
              </w:rPr>
              <w:t> </w:t>
            </w:r>
            <w:r>
              <w:rPr>
                <w:spacing w:val="-4"/>
                <w:sz w:val="15"/>
              </w:rPr>
              <w:t>исключением</w:t>
            </w:r>
            <w:r>
              <w:rPr>
                <w:spacing w:val="40"/>
                <w:sz w:val="15"/>
              </w:rPr>
              <w:t> </w:t>
            </w:r>
            <w:r>
              <w:rPr>
                <w:sz w:val="15"/>
              </w:rPr>
              <w:t>медицинской</w:t>
            </w:r>
            <w:r>
              <w:rPr>
                <w:spacing w:val="5"/>
                <w:sz w:val="15"/>
              </w:rPr>
              <w:t> </w:t>
            </w:r>
            <w:r>
              <w:rPr>
                <w:sz w:val="15"/>
              </w:rPr>
              <w:t>реабилитации</w:t>
            </w:r>
            <w:r>
              <w:rPr>
                <w:spacing w:val="5"/>
                <w:sz w:val="15"/>
              </w:rPr>
              <w:t> </w:t>
            </w:r>
            <w:r>
              <w:rPr>
                <w:sz w:val="15"/>
              </w:rPr>
              <w:t>,</w:t>
            </w:r>
            <w:r>
              <w:rPr>
                <w:spacing w:val="-10"/>
                <w:sz w:val="15"/>
              </w:rPr>
              <w:t> </w:t>
            </w:r>
            <w:r>
              <w:rPr>
                <w:sz w:val="15"/>
              </w:rPr>
              <w:t>в</w:t>
            </w:r>
            <w:r>
              <w:rPr>
                <w:spacing w:val="-9"/>
                <w:sz w:val="15"/>
              </w:rPr>
              <w:t> </w:t>
            </w:r>
            <w:r>
              <w:rPr>
                <w:sz w:val="15"/>
              </w:rPr>
              <w:t>том</w:t>
            </w:r>
            <w:r>
              <w:rPr>
                <w:spacing w:val="-2"/>
                <w:sz w:val="15"/>
              </w:rPr>
              <w:t> </w:t>
            </w:r>
            <w:r>
              <w:rPr>
                <w:sz w:val="15"/>
              </w:rPr>
              <w:t>числе:</w:t>
            </w:r>
          </w:p>
        </w:tc>
        <w:tc>
          <w:tcPr>
            <w:tcW w:w="754" w:type="dxa"/>
          </w:tcPr>
          <w:p>
            <w:pPr>
              <w:pStyle w:val="TableParagraph"/>
              <w:spacing w:before="167"/>
              <w:ind w:left="93" w:right="46"/>
              <w:jc w:val="center"/>
              <w:rPr>
                <w:sz w:val="15"/>
              </w:rPr>
            </w:pPr>
            <w:r>
              <w:rPr>
                <w:spacing w:val="-5"/>
                <w:sz w:val="15"/>
              </w:rPr>
              <w:t>34</w:t>
            </w:r>
          </w:p>
        </w:tc>
        <w:tc>
          <w:tcPr>
            <w:tcW w:w="1148" w:type="dxa"/>
          </w:tcPr>
          <w:p>
            <w:pPr>
              <w:pStyle w:val="TableParagraph"/>
              <w:spacing w:before="167"/>
              <w:ind w:left="41"/>
              <w:jc w:val="center"/>
              <w:rPr>
                <w:sz w:val="15"/>
              </w:rPr>
            </w:pPr>
            <w:r>
              <w:rPr>
                <w:spacing w:val="-4"/>
                <w:sz w:val="15"/>
              </w:rPr>
              <w:t>случай</w:t>
            </w:r>
            <w:r>
              <w:rPr>
                <w:spacing w:val="2"/>
                <w:sz w:val="15"/>
              </w:rPr>
              <w:t> </w:t>
            </w:r>
            <w:r>
              <w:rPr>
                <w:spacing w:val="-2"/>
                <w:sz w:val="15"/>
              </w:rPr>
              <w:t>лечения</w:t>
            </w:r>
          </w:p>
        </w:tc>
        <w:tc>
          <w:tcPr>
            <w:tcW w:w="1537" w:type="dxa"/>
          </w:tcPr>
          <w:p>
            <w:pPr>
              <w:pStyle w:val="TableParagraph"/>
              <w:spacing w:before="162"/>
              <w:ind w:left="65" w:right="37"/>
              <w:jc w:val="center"/>
              <w:rPr>
                <w:sz w:val="15"/>
              </w:rPr>
            </w:pPr>
            <w:r>
              <w:rPr>
                <w:spacing w:val="-2"/>
                <w:sz w:val="15"/>
              </w:rPr>
              <w:t>0,06750451</w:t>
            </w:r>
          </w:p>
        </w:tc>
        <w:tc>
          <w:tcPr>
            <w:tcW w:w="1350" w:type="dxa"/>
          </w:tcPr>
          <w:p>
            <w:pPr>
              <w:pStyle w:val="TableParagraph"/>
              <w:spacing w:before="167"/>
              <w:ind w:left="73" w:right="40"/>
              <w:jc w:val="center"/>
              <w:rPr>
                <w:sz w:val="15"/>
              </w:rPr>
            </w:pPr>
            <w:r>
              <w:rPr>
                <w:sz w:val="15"/>
              </w:rPr>
              <w:t>32</w:t>
            </w:r>
            <w:r>
              <w:rPr>
                <w:spacing w:val="-6"/>
                <w:sz w:val="15"/>
              </w:rPr>
              <w:t> </w:t>
            </w:r>
            <w:r>
              <w:rPr>
                <w:spacing w:val="-2"/>
                <w:sz w:val="15"/>
              </w:rPr>
              <w:t>639,36</w:t>
            </w:r>
          </w:p>
        </w:tc>
        <w:tc>
          <w:tcPr>
            <w:tcW w:w="1297" w:type="dxa"/>
          </w:tcPr>
          <w:p>
            <w:pPr>
              <w:pStyle w:val="TableParagraph"/>
              <w:spacing w:before="167"/>
              <w:ind w:left="80" w:right="27"/>
              <w:jc w:val="center"/>
              <w:rPr>
                <w:sz w:val="15"/>
              </w:rPr>
            </w:pPr>
            <w:r>
              <w:rPr>
                <w:spacing w:val="-10"/>
                <w:sz w:val="15"/>
              </w:rPr>
              <w:t>Х</w:t>
            </w:r>
          </w:p>
        </w:tc>
        <w:tc>
          <w:tcPr>
            <w:tcW w:w="1057" w:type="dxa"/>
          </w:tcPr>
          <w:p>
            <w:pPr>
              <w:pStyle w:val="TableParagraph"/>
              <w:spacing w:before="167"/>
              <w:ind w:left="65" w:right="30"/>
              <w:jc w:val="center"/>
              <w:rPr>
                <w:sz w:val="15"/>
              </w:rPr>
            </w:pPr>
            <w:r>
              <w:rPr>
                <w:sz w:val="15"/>
              </w:rPr>
              <w:t>2</w:t>
            </w:r>
            <w:r>
              <w:rPr>
                <w:spacing w:val="-8"/>
                <w:sz w:val="15"/>
              </w:rPr>
              <w:t> </w:t>
            </w:r>
            <w:r>
              <w:rPr>
                <w:spacing w:val="-2"/>
                <w:sz w:val="15"/>
              </w:rPr>
              <w:t>203,30</w:t>
            </w:r>
          </w:p>
        </w:tc>
        <w:tc>
          <w:tcPr>
            <w:tcW w:w="894" w:type="dxa"/>
          </w:tcPr>
          <w:p>
            <w:pPr>
              <w:pStyle w:val="TableParagraph"/>
              <w:spacing w:before="6"/>
              <w:rPr>
                <w:rFonts w:ascii="Consolas"/>
                <w:sz w:val="15"/>
              </w:rPr>
            </w:pPr>
          </w:p>
          <w:p>
            <w:pPr>
              <w:pStyle w:val="TableParagraph"/>
              <w:ind w:left="71" w:right="49"/>
              <w:jc w:val="center"/>
              <w:rPr>
                <w:rFonts w:ascii="Courier New" w:hAnsi="Courier New"/>
                <w:sz w:val="15"/>
              </w:rPr>
            </w:pPr>
            <w:r>
              <w:rPr>
                <w:rFonts w:ascii="Courier New" w:hAnsi="Courier New"/>
                <w:spacing w:val="-10"/>
                <w:sz w:val="15"/>
              </w:rPr>
              <w:t>Х</w:t>
            </w:r>
          </w:p>
        </w:tc>
        <w:tc>
          <w:tcPr>
            <w:tcW w:w="1220" w:type="dxa"/>
          </w:tcPr>
          <w:p>
            <w:pPr>
              <w:pStyle w:val="TableParagraph"/>
              <w:spacing w:before="167"/>
              <w:ind w:left="62" w:right="27"/>
              <w:jc w:val="center"/>
              <w:rPr>
                <w:sz w:val="15"/>
              </w:rPr>
            </w:pPr>
            <w:r>
              <w:rPr>
                <w:spacing w:val="-2"/>
                <w:sz w:val="15"/>
              </w:rPr>
              <w:t>17</w:t>
            </w:r>
            <w:r>
              <w:rPr>
                <w:spacing w:val="-7"/>
                <w:sz w:val="15"/>
              </w:rPr>
              <w:t> </w:t>
            </w:r>
            <w:r>
              <w:rPr>
                <w:spacing w:val="-2"/>
                <w:sz w:val="15"/>
              </w:rPr>
              <w:t>432</w:t>
            </w:r>
            <w:r>
              <w:rPr>
                <w:spacing w:val="-4"/>
                <w:sz w:val="15"/>
              </w:rPr>
              <w:t> </w:t>
            </w:r>
            <w:r>
              <w:rPr>
                <w:spacing w:val="-2"/>
                <w:sz w:val="15"/>
              </w:rPr>
              <w:t>878,48</w:t>
            </w:r>
          </w:p>
        </w:tc>
        <w:tc>
          <w:tcPr>
            <w:tcW w:w="870" w:type="dxa"/>
          </w:tcPr>
          <w:p>
            <w:pPr>
              <w:pStyle w:val="TableParagraph"/>
              <w:spacing w:before="171"/>
              <w:ind w:left="115" w:right="104"/>
              <w:jc w:val="center"/>
              <w:rPr>
                <w:sz w:val="15"/>
              </w:rPr>
            </w:pPr>
            <w:r>
              <w:rPr>
                <w:spacing w:val="-10"/>
                <w:sz w:val="15"/>
              </w:rPr>
              <w:t>Х</w:t>
            </w:r>
          </w:p>
        </w:tc>
      </w:tr>
      <w:tr>
        <w:trPr>
          <w:trHeight w:val="354" w:hRule="atLeast"/>
        </w:trPr>
        <w:tc>
          <w:tcPr>
            <w:tcW w:w="4613" w:type="dxa"/>
          </w:tcPr>
          <w:p>
            <w:pPr>
              <w:pStyle w:val="TableParagraph"/>
              <w:spacing w:line="143" w:lineRule="exact"/>
              <w:ind w:left="58"/>
              <w:rPr>
                <w:sz w:val="15"/>
              </w:rPr>
            </w:pPr>
            <w:r>
              <w:rPr>
                <w:spacing w:val="-4"/>
                <w:sz w:val="15"/>
              </w:rPr>
              <w:t>3.1,</w:t>
            </w:r>
            <w:r>
              <w:rPr>
                <w:spacing w:val="4"/>
                <w:sz w:val="15"/>
              </w:rPr>
              <w:t> </w:t>
            </w:r>
            <w:r>
              <w:rPr>
                <w:spacing w:val="-4"/>
                <w:sz w:val="15"/>
              </w:rPr>
              <w:t>для медицинской</w:t>
            </w:r>
            <w:r>
              <w:rPr>
                <w:spacing w:val="11"/>
                <w:sz w:val="15"/>
              </w:rPr>
              <w:t> </w:t>
            </w:r>
            <w:r>
              <w:rPr>
                <w:spacing w:val="-4"/>
                <w:sz w:val="15"/>
              </w:rPr>
              <w:t>помощи</w:t>
            </w:r>
            <w:r>
              <w:rPr>
                <w:spacing w:val="6"/>
                <w:sz w:val="15"/>
              </w:rPr>
              <w:t> </w:t>
            </w:r>
            <w:r>
              <w:rPr>
                <w:spacing w:val="-4"/>
                <w:sz w:val="15"/>
              </w:rPr>
              <w:t>по</w:t>
            </w:r>
            <w:r>
              <w:rPr>
                <w:spacing w:val="-1"/>
                <w:sz w:val="15"/>
              </w:rPr>
              <w:t> </w:t>
            </w:r>
            <w:r>
              <w:rPr>
                <w:spacing w:val="-4"/>
                <w:sz w:val="15"/>
              </w:rPr>
              <w:t>профилю</w:t>
            </w:r>
            <w:r>
              <w:rPr>
                <w:sz w:val="15"/>
              </w:rPr>
              <w:t> </w:t>
            </w:r>
            <w:r>
              <w:rPr>
                <w:spacing w:val="-4"/>
                <w:sz w:val="15"/>
              </w:rPr>
              <w:t>«онкология»,</w:t>
            </w:r>
            <w:r>
              <w:rPr>
                <w:spacing w:val="8"/>
                <w:sz w:val="15"/>
              </w:rPr>
              <w:t> </w:t>
            </w:r>
            <w:r>
              <w:rPr>
                <w:spacing w:val="-4"/>
                <w:sz w:val="15"/>
              </w:rPr>
              <w:t>в</w:t>
            </w:r>
            <w:r>
              <w:rPr>
                <w:sz w:val="15"/>
              </w:rPr>
              <w:t> </w:t>
            </w:r>
            <w:r>
              <w:rPr>
                <w:spacing w:val="-4"/>
                <w:sz w:val="15"/>
              </w:rPr>
              <w:t>том</w:t>
            </w:r>
            <w:r>
              <w:rPr>
                <w:spacing w:val="-1"/>
                <w:sz w:val="15"/>
              </w:rPr>
              <w:t> </w:t>
            </w:r>
            <w:r>
              <w:rPr>
                <w:spacing w:val="-4"/>
                <w:sz w:val="15"/>
              </w:rPr>
              <w:t>числе:</w:t>
            </w:r>
          </w:p>
        </w:tc>
        <w:tc>
          <w:tcPr>
            <w:tcW w:w="754" w:type="dxa"/>
          </w:tcPr>
          <w:p>
            <w:pPr>
              <w:pStyle w:val="TableParagraph"/>
              <w:spacing w:before="71"/>
              <w:ind w:left="95" w:right="46"/>
              <w:jc w:val="center"/>
              <w:rPr>
                <w:sz w:val="15"/>
              </w:rPr>
            </w:pPr>
            <w:r>
              <w:rPr>
                <w:spacing w:val="-4"/>
                <w:sz w:val="15"/>
              </w:rPr>
              <w:t>34.1</w:t>
            </w:r>
          </w:p>
        </w:tc>
        <w:tc>
          <w:tcPr>
            <w:tcW w:w="1148" w:type="dxa"/>
          </w:tcPr>
          <w:p>
            <w:pPr>
              <w:pStyle w:val="TableParagraph"/>
              <w:spacing w:before="71"/>
              <w:ind w:left="35"/>
              <w:jc w:val="center"/>
              <w:rPr>
                <w:sz w:val="15"/>
              </w:rPr>
            </w:pPr>
            <w:r>
              <w:rPr>
                <w:spacing w:val="-4"/>
                <w:sz w:val="15"/>
              </w:rPr>
              <w:t>случай</w:t>
            </w:r>
            <w:r>
              <w:rPr>
                <w:spacing w:val="2"/>
                <w:sz w:val="15"/>
              </w:rPr>
              <w:t> </w:t>
            </w:r>
            <w:r>
              <w:rPr>
                <w:spacing w:val="-2"/>
                <w:sz w:val="15"/>
              </w:rPr>
              <w:t>лечения</w:t>
            </w:r>
          </w:p>
        </w:tc>
        <w:tc>
          <w:tcPr>
            <w:tcW w:w="1537" w:type="dxa"/>
          </w:tcPr>
          <w:p>
            <w:pPr>
              <w:pStyle w:val="TableParagraph"/>
              <w:spacing w:before="71"/>
              <w:ind w:left="65" w:right="36"/>
              <w:jc w:val="center"/>
              <w:rPr>
                <w:sz w:val="15"/>
              </w:rPr>
            </w:pPr>
            <w:r>
              <w:rPr>
                <w:spacing w:val="-2"/>
                <w:sz w:val="15"/>
              </w:rPr>
              <w:t>0,013080</w:t>
            </w:r>
          </w:p>
        </w:tc>
        <w:tc>
          <w:tcPr>
            <w:tcW w:w="1350" w:type="dxa"/>
          </w:tcPr>
          <w:p>
            <w:pPr>
              <w:pStyle w:val="TableParagraph"/>
              <w:spacing w:before="71"/>
              <w:ind w:left="73" w:right="37"/>
              <w:jc w:val="center"/>
              <w:rPr>
                <w:sz w:val="15"/>
              </w:rPr>
            </w:pPr>
            <w:r>
              <w:rPr>
                <w:spacing w:val="-4"/>
                <w:sz w:val="15"/>
              </w:rPr>
              <w:t>82 </w:t>
            </w:r>
            <w:r>
              <w:rPr>
                <w:spacing w:val="-2"/>
                <w:sz w:val="15"/>
              </w:rPr>
              <w:t>093,69</w:t>
            </w:r>
          </w:p>
        </w:tc>
        <w:tc>
          <w:tcPr>
            <w:tcW w:w="1297" w:type="dxa"/>
          </w:tcPr>
          <w:p>
            <w:pPr>
              <w:pStyle w:val="TableParagraph"/>
              <w:spacing w:before="77"/>
              <w:ind w:left="74" w:right="46"/>
              <w:jc w:val="center"/>
              <w:rPr>
                <w:rFonts w:ascii="Consolas" w:hAnsi="Consolas"/>
                <w:sz w:val="15"/>
              </w:rPr>
            </w:pPr>
            <w:r>
              <w:rPr>
                <w:rFonts w:ascii="Consolas" w:hAnsi="Consolas"/>
                <w:spacing w:val="-10"/>
                <w:sz w:val="15"/>
              </w:rPr>
              <w:t>Х</w:t>
            </w:r>
          </w:p>
        </w:tc>
        <w:tc>
          <w:tcPr>
            <w:tcW w:w="1057" w:type="dxa"/>
          </w:tcPr>
          <w:p>
            <w:pPr>
              <w:pStyle w:val="TableParagraph"/>
              <w:spacing w:before="75"/>
              <w:ind w:left="65" w:right="28"/>
              <w:jc w:val="center"/>
              <w:rPr>
                <w:sz w:val="15"/>
              </w:rPr>
            </w:pPr>
            <w:r>
              <w:rPr>
                <w:spacing w:val="-14"/>
                <w:sz w:val="15"/>
              </w:rPr>
              <w:t>1</w:t>
            </w:r>
            <w:r>
              <w:rPr>
                <w:spacing w:val="4"/>
                <w:sz w:val="15"/>
              </w:rPr>
              <w:t> </w:t>
            </w:r>
            <w:r>
              <w:rPr>
                <w:spacing w:val="-2"/>
                <w:sz w:val="15"/>
              </w:rPr>
              <w:t>073,79</w:t>
            </w:r>
          </w:p>
        </w:tc>
        <w:tc>
          <w:tcPr>
            <w:tcW w:w="894" w:type="dxa"/>
          </w:tcPr>
          <w:p>
            <w:pPr>
              <w:pStyle w:val="TableParagraph"/>
              <w:spacing w:before="75"/>
              <w:ind w:left="71" w:right="23"/>
              <w:jc w:val="center"/>
              <w:rPr>
                <w:sz w:val="15"/>
              </w:rPr>
            </w:pPr>
            <w:r>
              <w:rPr>
                <w:spacing w:val="-10"/>
                <w:sz w:val="15"/>
              </w:rPr>
              <w:t>Х</w:t>
            </w:r>
          </w:p>
        </w:tc>
        <w:tc>
          <w:tcPr>
            <w:tcW w:w="1220" w:type="dxa"/>
          </w:tcPr>
          <w:p>
            <w:pPr>
              <w:pStyle w:val="TableParagraph"/>
              <w:spacing w:before="75"/>
              <w:ind w:left="62" w:right="31"/>
              <w:jc w:val="center"/>
              <w:rPr>
                <w:sz w:val="15"/>
              </w:rPr>
            </w:pPr>
            <w:r>
              <w:rPr>
                <w:sz w:val="15"/>
              </w:rPr>
              <w:t>8</w:t>
            </w:r>
            <w:r>
              <w:rPr>
                <w:spacing w:val="-10"/>
                <w:sz w:val="15"/>
              </w:rPr>
              <w:t> </w:t>
            </w:r>
            <w:r>
              <w:rPr>
                <w:sz w:val="15"/>
              </w:rPr>
              <w:t>495</w:t>
            </w:r>
            <w:r>
              <w:rPr>
                <w:spacing w:val="-8"/>
                <w:sz w:val="15"/>
              </w:rPr>
              <w:t> </w:t>
            </w:r>
            <w:r>
              <w:rPr>
                <w:spacing w:val="-2"/>
                <w:sz w:val="15"/>
              </w:rPr>
              <w:t>954,89</w:t>
            </w:r>
          </w:p>
        </w:tc>
        <w:tc>
          <w:tcPr>
            <w:tcW w:w="870" w:type="dxa"/>
          </w:tcPr>
          <w:p>
            <w:pPr>
              <w:pStyle w:val="TableParagraph"/>
              <w:spacing w:before="70"/>
              <w:ind w:left="114" w:right="104"/>
              <w:jc w:val="center"/>
              <w:rPr>
                <w:rFonts w:ascii="Courier New" w:hAnsi="Courier New"/>
                <w:sz w:val="18"/>
              </w:rPr>
            </w:pPr>
            <w:r>
              <w:rPr>
                <w:rFonts w:ascii="Courier New" w:hAnsi="Courier New"/>
                <w:spacing w:val="-10"/>
                <w:w w:val="105"/>
                <w:sz w:val="18"/>
              </w:rPr>
              <w:t>Х</w:t>
            </w:r>
          </w:p>
        </w:tc>
      </w:tr>
      <w:tr>
        <w:trPr>
          <w:trHeight w:val="369" w:hRule="atLeast"/>
        </w:trPr>
        <w:tc>
          <w:tcPr>
            <w:tcW w:w="4613" w:type="dxa"/>
          </w:tcPr>
          <w:p>
            <w:pPr>
              <w:pStyle w:val="TableParagraph"/>
              <w:tabs>
                <w:tab w:pos="4307" w:val="left" w:leader="none"/>
              </w:tabs>
              <w:spacing w:line="211" w:lineRule="auto"/>
              <w:ind w:left="53"/>
              <w:rPr>
                <w:position w:val="-9"/>
                <w:sz w:val="15"/>
              </w:rPr>
            </w:pPr>
            <w:r>
              <w:rPr>
                <w:w w:val="90"/>
                <w:sz w:val="15"/>
              </w:rPr>
              <w:t>3.2.</w:t>
            </w:r>
            <w:r>
              <w:rPr>
                <w:spacing w:val="-3"/>
                <w:sz w:val="15"/>
              </w:rPr>
              <w:t> </w:t>
            </w:r>
            <w:r>
              <w:rPr>
                <w:w w:val="90"/>
                <w:sz w:val="15"/>
              </w:rPr>
              <w:t>ддя</w:t>
            </w:r>
            <w:r>
              <w:rPr>
                <w:spacing w:val="-3"/>
                <w:w w:val="90"/>
                <w:sz w:val="15"/>
              </w:rPr>
              <w:t> </w:t>
            </w:r>
            <w:r>
              <w:rPr>
                <w:w w:val="90"/>
                <w:sz w:val="15"/>
              </w:rPr>
              <w:t>медицинской</w:t>
            </w:r>
            <w:r>
              <w:rPr>
                <w:spacing w:val="5"/>
                <w:sz w:val="15"/>
              </w:rPr>
              <w:t> </w:t>
            </w:r>
            <w:r>
              <w:rPr>
                <w:w w:val="90"/>
                <w:sz w:val="15"/>
              </w:rPr>
              <w:t>помощи</w:t>
            </w:r>
            <w:r>
              <w:rPr>
                <w:spacing w:val="-1"/>
                <w:sz w:val="15"/>
              </w:rPr>
              <w:t> </w:t>
            </w:r>
            <w:r>
              <w:rPr>
                <w:w w:val="90"/>
                <w:sz w:val="15"/>
              </w:rPr>
              <w:t>при</w:t>
            </w:r>
            <w:r>
              <w:rPr>
                <w:spacing w:val="-1"/>
                <w:w w:val="90"/>
                <w:sz w:val="15"/>
              </w:rPr>
              <w:t> </w:t>
            </w:r>
            <w:r>
              <w:rPr>
                <w:w w:val="90"/>
                <w:sz w:val="15"/>
              </w:rPr>
              <w:t>экстрfiКо</w:t>
            </w:r>
            <w:r>
              <w:rPr>
                <w:spacing w:val="32"/>
                <w:sz w:val="15"/>
              </w:rPr>
              <w:t> </w:t>
            </w:r>
            <w:r>
              <w:rPr>
                <w:w w:val="90"/>
                <w:sz w:val="15"/>
              </w:rPr>
              <w:t>ПО</w:t>
            </w:r>
            <w:r>
              <w:rPr>
                <w:spacing w:val="20"/>
                <w:sz w:val="15"/>
              </w:rPr>
              <w:t> </w:t>
            </w:r>
            <w:r>
              <w:rPr>
                <w:w w:val="90"/>
                <w:sz w:val="15"/>
              </w:rPr>
              <w:t>бЛьнОМ</w:t>
            </w:r>
            <w:r>
              <w:rPr>
                <w:spacing w:val="2"/>
                <w:sz w:val="15"/>
              </w:rPr>
              <w:t> </w:t>
            </w:r>
            <w:r>
              <w:rPr>
                <w:spacing w:val="-4"/>
                <w:w w:val="90"/>
                <w:sz w:val="15"/>
              </w:rPr>
              <w:t>0Пft</w:t>
            </w:r>
            <w:r>
              <w:rPr>
                <w:sz w:val="15"/>
              </w:rPr>
              <w:tab/>
            </w:r>
            <w:r>
              <w:rPr>
                <w:spacing w:val="-5"/>
                <w:w w:val="95"/>
                <w:position w:val="-9"/>
                <w:sz w:val="15"/>
              </w:rPr>
              <w:t>“““</w:t>
            </w:r>
          </w:p>
        </w:tc>
        <w:tc>
          <w:tcPr>
            <w:tcW w:w="754" w:type="dxa"/>
          </w:tcPr>
          <w:p>
            <w:pPr>
              <w:pStyle w:val="TableParagraph"/>
              <w:spacing w:before="80"/>
              <w:ind w:left="77" w:right="46"/>
              <w:jc w:val="center"/>
              <w:rPr>
                <w:sz w:val="15"/>
              </w:rPr>
            </w:pPr>
            <w:r>
              <w:rPr>
                <w:spacing w:val="-4"/>
                <w:sz w:val="15"/>
              </w:rPr>
              <w:t>34.2</w:t>
            </w:r>
          </w:p>
        </w:tc>
        <w:tc>
          <w:tcPr>
            <w:tcW w:w="1148" w:type="dxa"/>
          </w:tcPr>
          <w:p>
            <w:pPr>
              <w:pStyle w:val="TableParagraph"/>
              <w:spacing w:before="85"/>
              <w:ind w:left="60" w:right="39"/>
              <w:jc w:val="center"/>
              <w:rPr>
                <w:sz w:val="15"/>
              </w:rPr>
            </w:pPr>
            <w:r>
              <w:rPr>
                <w:spacing w:val="-4"/>
                <w:sz w:val="15"/>
              </w:rPr>
              <w:t>случай</w:t>
            </w:r>
            <w:r>
              <w:rPr>
                <w:spacing w:val="2"/>
                <w:sz w:val="15"/>
              </w:rPr>
              <w:t> </w:t>
            </w:r>
            <w:r>
              <w:rPr>
                <w:spacing w:val="-2"/>
                <w:sz w:val="15"/>
              </w:rPr>
              <w:t>лечения</w:t>
            </w:r>
          </w:p>
        </w:tc>
        <w:tc>
          <w:tcPr>
            <w:tcW w:w="1537" w:type="dxa"/>
          </w:tcPr>
          <w:p>
            <w:pPr>
              <w:pStyle w:val="TableParagraph"/>
              <w:spacing w:before="80"/>
              <w:ind w:left="65" w:right="45"/>
              <w:jc w:val="center"/>
              <w:rPr>
                <w:sz w:val="15"/>
              </w:rPr>
            </w:pPr>
            <w:r>
              <w:rPr>
                <w:spacing w:val="-2"/>
                <w:sz w:val="15"/>
              </w:rPr>
              <w:t>0,000644</w:t>
            </w:r>
          </w:p>
        </w:tc>
        <w:tc>
          <w:tcPr>
            <w:tcW w:w="1350" w:type="dxa"/>
          </w:tcPr>
          <w:p>
            <w:pPr>
              <w:pStyle w:val="TableParagraph"/>
              <w:spacing w:before="80"/>
              <w:ind w:left="73" w:right="50"/>
              <w:jc w:val="center"/>
              <w:rPr>
                <w:sz w:val="15"/>
              </w:rPr>
            </w:pPr>
            <w:r>
              <w:rPr>
                <w:spacing w:val="-2"/>
                <w:sz w:val="15"/>
              </w:rPr>
              <w:t>117</w:t>
            </w:r>
            <w:r>
              <w:rPr>
                <w:spacing w:val="-6"/>
                <w:sz w:val="15"/>
              </w:rPr>
              <w:t> </w:t>
            </w:r>
            <w:r>
              <w:rPr>
                <w:spacing w:val="-2"/>
                <w:sz w:val="15"/>
              </w:rPr>
              <w:t>352,37</w:t>
            </w:r>
          </w:p>
        </w:tc>
        <w:tc>
          <w:tcPr>
            <w:tcW w:w="1297" w:type="dxa"/>
          </w:tcPr>
          <w:p>
            <w:pPr>
              <w:pStyle w:val="TableParagraph"/>
              <w:spacing w:before="87"/>
              <w:ind w:left="74" w:right="56"/>
              <w:jc w:val="center"/>
              <w:rPr>
                <w:rFonts w:ascii="Consolas" w:hAnsi="Consolas"/>
                <w:sz w:val="15"/>
              </w:rPr>
            </w:pPr>
            <w:r>
              <w:rPr>
                <w:rFonts w:ascii="Consolas" w:hAnsi="Consolas"/>
                <w:spacing w:val="-10"/>
                <w:sz w:val="15"/>
              </w:rPr>
              <w:t>Х</w:t>
            </w:r>
          </w:p>
        </w:tc>
        <w:tc>
          <w:tcPr>
            <w:tcW w:w="1057" w:type="dxa"/>
          </w:tcPr>
          <w:p>
            <w:pPr>
              <w:pStyle w:val="TableParagraph"/>
              <w:spacing w:before="80"/>
              <w:ind w:left="65" w:right="45"/>
              <w:jc w:val="center"/>
              <w:rPr>
                <w:sz w:val="15"/>
              </w:rPr>
            </w:pPr>
            <w:r>
              <w:rPr>
                <w:spacing w:val="-2"/>
                <w:sz w:val="15"/>
              </w:rPr>
              <w:t>75,57</w:t>
            </w:r>
          </w:p>
        </w:tc>
        <w:tc>
          <w:tcPr>
            <w:tcW w:w="894" w:type="dxa"/>
          </w:tcPr>
          <w:p>
            <w:pPr>
              <w:pStyle w:val="TableParagraph"/>
              <w:spacing w:before="80"/>
              <w:ind w:left="71" w:right="32"/>
              <w:jc w:val="center"/>
              <w:rPr>
                <w:sz w:val="15"/>
              </w:rPr>
            </w:pPr>
            <w:r>
              <w:rPr>
                <w:spacing w:val="-10"/>
                <w:sz w:val="15"/>
              </w:rPr>
              <w:t>Х</w:t>
            </w:r>
          </w:p>
        </w:tc>
        <w:tc>
          <w:tcPr>
            <w:tcW w:w="1220" w:type="dxa"/>
          </w:tcPr>
          <w:p>
            <w:pPr>
              <w:pStyle w:val="TableParagraph"/>
              <w:spacing w:before="80"/>
              <w:ind w:left="62" w:right="43"/>
              <w:jc w:val="center"/>
              <w:rPr>
                <w:sz w:val="15"/>
              </w:rPr>
            </w:pPr>
            <w:r>
              <w:rPr>
                <w:spacing w:val="-4"/>
                <w:sz w:val="15"/>
              </w:rPr>
              <w:t>597</w:t>
            </w:r>
            <w:r>
              <w:rPr>
                <w:spacing w:val="-5"/>
                <w:sz w:val="15"/>
              </w:rPr>
              <w:t> </w:t>
            </w:r>
            <w:r>
              <w:rPr>
                <w:spacing w:val="-2"/>
                <w:sz w:val="15"/>
              </w:rPr>
              <w:t>960,38</w:t>
            </w:r>
          </w:p>
        </w:tc>
        <w:tc>
          <w:tcPr>
            <w:tcW w:w="870" w:type="dxa"/>
          </w:tcPr>
          <w:p>
            <w:pPr>
              <w:pStyle w:val="TableParagraph"/>
              <w:spacing w:before="100"/>
              <w:ind w:left="82" w:right="104"/>
              <w:jc w:val="center"/>
              <w:rPr>
                <w:rFonts w:ascii="Courier New" w:hAnsi="Courier New"/>
                <w:sz w:val="15"/>
              </w:rPr>
            </w:pPr>
            <w:r>
              <w:rPr>
                <w:rFonts w:ascii="Courier New" w:hAnsi="Courier New"/>
                <w:spacing w:val="-10"/>
                <w:w w:val="105"/>
                <w:sz w:val="15"/>
              </w:rPr>
              <w:t>Х</w:t>
            </w:r>
          </w:p>
        </w:tc>
      </w:tr>
      <w:tr>
        <w:trPr>
          <w:trHeight w:val="167" w:hRule="atLeast"/>
        </w:trPr>
        <w:tc>
          <w:tcPr>
            <w:tcW w:w="4613" w:type="dxa"/>
          </w:tcPr>
          <w:p>
            <w:pPr>
              <w:pStyle w:val="TableParagraph"/>
              <w:spacing w:line="147" w:lineRule="exact"/>
              <w:ind w:left="53"/>
              <w:rPr>
                <w:sz w:val="15"/>
              </w:rPr>
            </w:pPr>
            <w:r>
              <w:rPr>
                <w:spacing w:val="-4"/>
                <w:sz w:val="15"/>
              </w:rPr>
              <w:t>3.3.</w:t>
            </w:r>
            <w:r>
              <w:rPr>
                <w:spacing w:val="4"/>
                <w:sz w:val="15"/>
              </w:rPr>
              <w:t> </w:t>
            </w:r>
            <w:r>
              <w:rPr>
                <w:spacing w:val="-4"/>
                <w:sz w:val="15"/>
              </w:rPr>
              <w:t>для</w:t>
            </w:r>
            <w:r>
              <w:rPr>
                <w:spacing w:val="33"/>
                <w:sz w:val="15"/>
              </w:rPr>
              <w:t> </w:t>
            </w:r>
            <w:r>
              <w:rPr>
                <w:spacing w:val="-4"/>
                <w:sz w:val="15"/>
              </w:rPr>
              <w:t>медицинской</w:t>
            </w:r>
            <w:r>
              <w:rPr>
                <w:spacing w:val="14"/>
                <w:sz w:val="15"/>
              </w:rPr>
              <w:t> </w:t>
            </w:r>
            <w:r>
              <w:rPr>
                <w:spacing w:val="-4"/>
                <w:sz w:val="15"/>
              </w:rPr>
              <w:t>помощи</w:t>
            </w:r>
            <w:r>
              <w:rPr>
                <w:spacing w:val="3"/>
                <w:sz w:val="15"/>
              </w:rPr>
              <w:t> </w:t>
            </w:r>
            <w:r>
              <w:rPr>
                <w:spacing w:val="-4"/>
                <w:sz w:val="15"/>
              </w:rPr>
              <w:t>больным</w:t>
            </w:r>
            <w:r>
              <w:rPr>
                <w:spacing w:val="3"/>
                <w:sz w:val="15"/>
              </w:rPr>
              <w:t> </w:t>
            </w:r>
            <w:r>
              <w:rPr>
                <w:spacing w:val="-4"/>
                <w:sz w:val="15"/>
              </w:rPr>
              <w:t>с</w:t>
            </w:r>
            <w:r>
              <w:rPr>
                <w:spacing w:val="-6"/>
                <w:sz w:val="15"/>
              </w:rPr>
              <w:t> </w:t>
            </w:r>
            <w:r>
              <w:rPr>
                <w:spacing w:val="-4"/>
                <w:sz w:val="15"/>
              </w:rPr>
              <w:t>вирvсным</w:t>
            </w:r>
            <w:r>
              <w:rPr>
                <w:spacing w:val="12"/>
                <w:sz w:val="15"/>
              </w:rPr>
              <w:t> </w:t>
            </w:r>
            <w:r>
              <w:rPr>
                <w:spacing w:val="-4"/>
                <w:sz w:val="15"/>
              </w:rPr>
              <w:t>гепатитов</w:t>
            </w:r>
            <w:r>
              <w:rPr>
                <w:spacing w:val="3"/>
                <w:sz w:val="15"/>
              </w:rPr>
              <w:t> </w:t>
            </w:r>
            <w:r>
              <w:rPr>
                <w:spacing w:val="-10"/>
                <w:sz w:val="15"/>
              </w:rPr>
              <w:t>С</w:t>
            </w:r>
          </w:p>
        </w:tc>
        <w:tc>
          <w:tcPr>
            <w:tcW w:w="754" w:type="dxa"/>
          </w:tcPr>
          <w:p>
            <w:pPr>
              <w:pStyle w:val="TableParagraph"/>
              <w:spacing w:line="147" w:lineRule="exact"/>
              <w:ind w:left="73" w:right="46"/>
              <w:jc w:val="center"/>
              <w:rPr>
                <w:sz w:val="15"/>
              </w:rPr>
            </w:pPr>
            <w:r>
              <w:rPr>
                <w:spacing w:val="-4"/>
                <w:sz w:val="15"/>
              </w:rPr>
              <w:t>34.3</w:t>
            </w:r>
          </w:p>
        </w:tc>
        <w:tc>
          <w:tcPr>
            <w:tcW w:w="1148" w:type="dxa"/>
          </w:tcPr>
          <w:p>
            <w:pPr>
              <w:pStyle w:val="TableParagraph"/>
              <w:spacing w:line="147" w:lineRule="exact"/>
              <w:ind w:left="60" w:right="44"/>
              <w:jc w:val="center"/>
              <w:rPr>
                <w:sz w:val="15"/>
              </w:rPr>
            </w:pPr>
            <w:r>
              <w:rPr>
                <w:spacing w:val="-4"/>
                <w:sz w:val="15"/>
              </w:rPr>
              <w:t>случай</w:t>
            </w:r>
            <w:r>
              <w:rPr>
                <w:spacing w:val="2"/>
                <w:sz w:val="15"/>
              </w:rPr>
              <w:t> </w:t>
            </w:r>
            <w:r>
              <w:rPr>
                <w:spacing w:val="-2"/>
                <w:sz w:val="15"/>
              </w:rPr>
              <w:t>лечения</w:t>
            </w:r>
          </w:p>
        </w:tc>
        <w:tc>
          <w:tcPr>
            <w:tcW w:w="1537" w:type="dxa"/>
          </w:tcPr>
          <w:p>
            <w:pPr>
              <w:pStyle w:val="TableParagraph"/>
              <w:spacing w:line="147" w:lineRule="exact"/>
              <w:ind w:left="65" w:right="55"/>
              <w:jc w:val="center"/>
              <w:rPr>
                <w:sz w:val="15"/>
              </w:rPr>
            </w:pPr>
            <w:r>
              <w:rPr>
                <w:spacing w:val="-2"/>
                <w:sz w:val="15"/>
              </w:rPr>
              <w:t>0,000695</w:t>
            </w:r>
          </w:p>
        </w:tc>
        <w:tc>
          <w:tcPr>
            <w:tcW w:w="1350" w:type="dxa"/>
          </w:tcPr>
          <w:p>
            <w:pPr>
              <w:pStyle w:val="TableParagraph"/>
              <w:spacing w:line="147" w:lineRule="exact"/>
              <w:ind w:left="73" w:right="52"/>
              <w:jc w:val="center"/>
              <w:rPr>
                <w:sz w:val="15"/>
              </w:rPr>
            </w:pPr>
            <w:r>
              <w:rPr>
                <w:spacing w:val="-2"/>
                <w:sz w:val="15"/>
              </w:rPr>
              <w:t>122</w:t>
            </w:r>
            <w:r>
              <w:rPr>
                <w:spacing w:val="-7"/>
                <w:sz w:val="15"/>
              </w:rPr>
              <w:t> </w:t>
            </w:r>
            <w:r>
              <w:rPr>
                <w:spacing w:val="-2"/>
                <w:sz w:val="15"/>
              </w:rPr>
              <w:t>456,49</w:t>
            </w:r>
          </w:p>
        </w:tc>
        <w:tc>
          <w:tcPr>
            <w:tcW w:w="1297" w:type="dxa"/>
          </w:tcPr>
          <w:p>
            <w:pPr>
              <w:pStyle w:val="TableParagraph"/>
              <w:spacing w:line="147" w:lineRule="exact"/>
              <w:ind w:left="74" w:right="65"/>
              <w:jc w:val="center"/>
              <w:rPr>
                <w:rFonts w:ascii="Consolas" w:hAnsi="Consolas"/>
                <w:sz w:val="15"/>
              </w:rPr>
            </w:pPr>
            <w:r>
              <w:rPr>
                <w:rFonts w:ascii="Consolas" w:hAnsi="Consolas"/>
                <w:spacing w:val="-10"/>
                <w:sz w:val="15"/>
              </w:rPr>
              <w:t>Х</w:t>
            </w:r>
          </w:p>
        </w:tc>
        <w:tc>
          <w:tcPr>
            <w:tcW w:w="1057" w:type="dxa"/>
          </w:tcPr>
          <w:p>
            <w:pPr>
              <w:pStyle w:val="TableParagraph"/>
              <w:spacing w:line="147" w:lineRule="exact"/>
              <w:ind w:left="65" w:right="45"/>
              <w:jc w:val="center"/>
              <w:rPr>
                <w:sz w:val="15"/>
              </w:rPr>
            </w:pPr>
            <w:r>
              <w:rPr>
                <w:spacing w:val="-2"/>
                <w:sz w:val="15"/>
              </w:rPr>
              <w:t>85,11</w:t>
            </w:r>
          </w:p>
        </w:tc>
        <w:tc>
          <w:tcPr>
            <w:tcW w:w="894" w:type="dxa"/>
          </w:tcPr>
          <w:p>
            <w:pPr>
              <w:pStyle w:val="TableParagraph"/>
              <w:spacing w:line="147" w:lineRule="exact"/>
              <w:ind w:left="71" w:right="64"/>
              <w:jc w:val="center"/>
              <w:rPr>
                <w:rFonts w:ascii="Cambria" w:hAnsi="Cambria"/>
                <w:sz w:val="15"/>
              </w:rPr>
            </w:pPr>
            <w:r>
              <w:rPr>
                <w:rFonts w:ascii="Cambria" w:hAnsi="Cambria"/>
                <w:spacing w:val="-10"/>
                <w:sz w:val="15"/>
              </w:rPr>
              <w:t>Х</w:t>
            </w:r>
          </w:p>
        </w:tc>
        <w:tc>
          <w:tcPr>
            <w:tcW w:w="1220" w:type="dxa"/>
          </w:tcPr>
          <w:p>
            <w:pPr>
              <w:pStyle w:val="TableParagraph"/>
              <w:spacing w:line="147" w:lineRule="exact"/>
              <w:ind w:left="62" w:right="46"/>
              <w:jc w:val="center"/>
              <w:rPr>
                <w:rFonts w:ascii="Cambria"/>
                <w:sz w:val="15"/>
              </w:rPr>
            </w:pPr>
            <w:r>
              <w:rPr>
                <w:rFonts w:ascii="Cambria"/>
                <w:w w:val="85"/>
                <w:sz w:val="15"/>
              </w:rPr>
              <w:t>673</w:t>
            </w:r>
            <w:r>
              <w:rPr>
                <w:rFonts w:ascii="Cambria"/>
                <w:spacing w:val="1"/>
                <w:sz w:val="15"/>
              </w:rPr>
              <w:t> </w:t>
            </w:r>
            <w:r>
              <w:rPr>
                <w:rFonts w:ascii="Cambria"/>
                <w:spacing w:val="-2"/>
                <w:w w:val="95"/>
                <w:sz w:val="15"/>
              </w:rPr>
              <w:t>381,67</w:t>
            </w:r>
          </w:p>
        </w:tc>
        <w:tc>
          <w:tcPr>
            <w:tcW w:w="870" w:type="dxa"/>
          </w:tcPr>
          <w:p>
            <w:pPr>
              <w:pStyle w:val="TableParagraph"/>
              <w:spacing w:line="147" w:lineRule="exact"/>
              <w:ind w:left="82" w:right="104"/>
              <w:jc w:val="center"/>
              <w:rPr>
                <w:rFonts w:ascii="Courier New" w:hAnsi="Courier New"/>
                <w:sz w:val="15"/>
              </w:rPr>
            </w:pPr>
            <w:r>
              <w:rPr>
                <w:rFonts w:ascii="Courier New" w:hAnsi="Courier New"/>
                <w:spacing w:val="-10"/>
                <w:w w:val="105"/>
                <w:sz w:val="15"/>
              </w:rPr>
              <w:t>Х</w:t>
            </w:r>
          </w:p>
        </w:tc>
      </w:tr>
      <w:tr>
        <w:trPr>
          <w:trHeight w:val="167" w:hRule="atLeast"/>
        </w:trPr>
        <w:tc>
          <w:tcPr>
            <w:tcW w:w="4613" w:type="dxa"/>
          </w:tcPr>
          <w:p>
            <w:pPr>
              <w:pStyle w:val="TableParagraph"/>
              <w:spacing w:line="147" w:lineRule="exact"/>
              <w:ind w:left="48"/>
              <w:rPr>
                <w:sz w:val="15"/>
              </w:rPr>
            </w:pPr>
            <w:r>
              <w:rPr>
                <w:spacing w:val="-4"/>
                <w:sz w:val="15"/>
              </w:rPr>
              <w:t>3.4.</w:t>
            </w:r>
            <w:r>
              <w:rPr>
                <w:spacing w:val="2"/>
                <w:sz w:val="15"/>
              </w:rPr>
              <w:t> </w:t>
            </w:r>
            <w:r>
              <w:rPr>
                <w:spacing w:val="-4"/>
                <w:sz w:val="15"/>
              </w:rPr>
              <w:t>высокотехнологичная</w:t>
            </w:r>
            <w:r>
              <w:rPr>
                <w:spacing w:val="4"/>
                <w:sz w:val="15"/>
              </w:rPr>
              <w:t> </w:t>
            </w:r>
            <w:r>
              <w:rPr>
                <w:spacing w:val="-4"/>
                <w:sz w:val="15"/>
              </w:rPr>
              <w:t>медицинская</w:t>
            </w:r>
            <w:r>
              <w:rPr>
                <w:spacing w:val="15"/>
                <w:sz w:val="15"/>
              </w:rPr>
              <w:t> </w:t>
            </w:r>
            <w:r>
              <w:rPr>
                <w:spacing w:val="-4"/>
                <w:sz w:val="15"/>
              </w:rPr>
              <w:t>помощь</w:t>
            </w:r>
          </w:p>
        </w:tc>
        <w:tc>
          <w:tcPr>
            <w:tcW w:w="754" w:type="dxa"/>
          </w:tcPr>
          <w:p>
            <w:pPr>
              <w:pStyle w:val="TableParagraph"/>
              <w:spacing w:line="147" w:lineRule="exact"/>
              <w:ind w:left="73" w:right="46"/>
              <w:jc w:val="center"/>
              <w:rPr>
                <w:sz w:val="15"/>
              </w:rPr>
            </w:pPr>
            <w:r>
              <w:rPr>
                <w:spacing w:val="-4"/>
                <w:sz w:val="15"/>
              </w:rPr>
              <w:t>34.4</w:t>
            </w:r>
          </w:p>
        </w:tc>
        <w:tc>
          <w:tcPr>
            <w:tcW w:w="1148" w:type="dxa"/>
          </w:tcPr>
          <w:p>
            <w:pPr>
              <w:pStyle w:val="TableParagraph"/>
              <w:spacing w:line="147" w:lineRule="exact"/>
              <w:ind w:left="60" w:right="39"/>
              <w:jc w:val="center"/>
              <w:rPr>
                <w:sz w:val="15"/>
              </w:rPr>
            </w:pPr>
            <w:r>
              <w:rPr>
                <w:spacing w:val="-2"/>
                <w:sz w:val="15"/>
              </w:rPr>
              <w:t>слуяай</w:t>
            </w:r>
            <w:r>
              <w:rPr>
                <w:spacing w:val="-4"/>
                <w:sz w:val="15"/>
              </w:rPr>
              <w:t> </w:t>
            </w:r>
            <w:r>
              <w:rPr>
                <w:spacing w:val="-2"/>
                <w:sz w:val="15"/>
              </w:rPr>
              <w:t>лечения</w:t>
            </w:r>
          </w:p>
        </w:tc>
        <w:tc>
          <w:tcPr>
            <w:tcW w:w="1537" w:type="dxa"/>
          </w:tcPr>
          <w:p>
            <w:pPr>
              <w:pStyle w:val="TableParagraph"/>
              <w:spacing w:line="147" w:lineRule="exact"/>
              <w:ind w:left="65" w:right="54"/>
              <w:jc w:val="center"/>
              <w:rPr>
                <w:sz w:val="15"/>
              </w:rPr>
            </w:pPr>
            <w:r>
              <w:rPr>
                <w:spacing w:val="-2"/>
                <w:sz w:val="15"/>
              </w:rPr>
              <w:t>0,0003857</w:t>
            </w:r>
          </w:p>
        </w:tc>
        <w:tc>
          <w:tcPr>
            <w:tcW w:w="1350" w:type="dxa"/>
          </w:tcPr>
          <w:p>
            <w:pPr>
              <w:pStyle w:val="TableParagraph"/>
              <w:spacing w:line="147" w:lineRule="exact"/>
              <w:ind w:left="73" w:right="51"/>
              <w:jc w:val="center"/>
              <w:rPr>
                <w:sz w:val="15"/>
              </w:rPr>
            </w:pPr>
            <w:r>
              <w:rPr>
                <w:spacing w:val="-4"/>
                <w:sz w:val="15"/>
              </w:rPr>
              <w:t>190</w:t>
            </w:r>
            <w:r>
              <w:rPr>
                <w:spacing w:val="-5"/>
                <w:sz w:val="15"/>
              </w:rPr>
              <w:t> </w:t>
            </w:r>
            <w:r>
              <w:rPr>
                <w:spacing w:val="-2"/>
                <w:sz w:val="15"/>
              </w:rPr>
              <w:t>000,00</w:t>
            </w:r>
          </w:p>
        </w:tc>
        <w:tc>
          <w:tcPr>
            <w:tcW w:w="1297" w:type="dxa"/>
          </w:tcPr>
          <w:p>
            <w:pPr>
              <w:pStyle w:val="TableParagraph"/>
              <w:spacing w:line="147" w:lineRule="exact"/>
              <w:ind w:left="74" w:right="56"/>
              <w:jc w:val="center"/>
              <w:rPr>
                <w:rFonts w:ascii="Consolas" w:hAnsi="Consolas"/>
                <w:sz w:val="15"/>
              </w:rPr>
            </w:pPr>
            <w:r>
              <w:rPr>
                <w:rFonts w:ascii="Consolas" w:hAnsi="Consolas"/>
                <w:spacing w:val="-10"/>
                <w:sz w:val="15"/>
              </w:rPr>
              <w:t>Х</w:t>
            </w:r>
          </w:p>
        </w:tc>
        <w:tc>
          <w:tcPr>
            <w:tcW w:w="1057" w:type="dxa"/>
          </w:tcPr>
          <w:p>
            <w:pPr>
              <w:pStyle w:val="TableParagraph"/>
              <w:spacing w:line="147" w:lineRule="exact"/>
              <w:ind w:left="65" w:right="46"/>
              <w:jc w:val="center"/>
              <w:rPr>
                <w:sz w:val="14"/>
              </w:rPr>
            </w:pPr>
            <w:r>
              <w:rPr>
                <w:spacing w:val="-2"/>
                <w:sz w:val="14"/>
              </w:rPr>
              <w:t>73,28</w:t>
            </w:r>
          </w:p>
        </w:tc>
        <w:tc>
          <w:tcPr>
            <w:tcW w:w="894" w:type="dxa"/>
          </w:tcPr>
          <w:p>
            <w:pPr>
              <w:pStyle w:val="TableParagraph"/>
              <w:spacing w:line="147" w:lineRule="exact"/>
              <w:ind w:left="71" w:right="42"/>
              <w:jc w:val="center"/>
              <w:rPr>
                <w:sz w:val="15"/>
              </w:rPr>
            </w:pPr>
            <w:r>
              <w:rPr>
                <w:spacing w:val="-10"/>
                <w:sz w:val="15"/>
              </w:rPr>
              <w:t>Х</w:t>
            </w:r>
          </w:p>
        </w:tc>
        <w:tc>
          <w:tcPr>
            <w:tcW w:w="1220" w:type="dxa"/>
          </w:tcPr>
          <w:p>
            <w:pPr>
              <w:pStyle w:val="TableParagraph"/>
              <w:spacing w:line="147" w:lineRule="exact"/>
              <w:ind w:left="62" w:right="46"/>
              <w:jc w:val="center"/>
              <w:rPr>
                <w:sz w:val="15"/>
              </w:rPr>
            </w:pPr>
            <w:r>
              <w:rPr>
                <w:spacing w:val="-2"/>
                <w:sz w:val="15"/>
              </w:rPr>
              <w:t>579</w:t>
            </w:r>
            <w:r>
              <w:rPr>
                <w:spacing w:val="-5"/>
                <w:sz w:val="15"/>
              </w:rPr>
              <w:t> </w:t>
            </w:r>
            <w:r>
              <w:rPr>
                <w:spacing w:val="-2"/>
                <w:sz w:val="15"/>
              </w:rPr>
              <w:t>826,31</w:t>
            </w:r>
          </w:p>
        </w:tc>
        <w:tc>
          <w:tcPr>
            <w:tcW w:w="870" w:type="dxa"/>
          </w:tcPr>
          <w:p>
            <w:pPr>
              <w:pStyle w:val="TableParagraph"/>
              <w:spacing w:line="147" w:lineRule="exact"/>
              <w:ind w:left="91" w:right="104"/>
              <w:jc w:val="center"/>
              <w:rPr>
                <w:rFonts w:ascii="Courier New" w:hAnsi="Courier New"/>
                <w:sz w:val="15"/>
              </w:rPr>
            </w:pPr>
            <w:r>
              <w:rPr>
                <w:rFonts w:ascii="Courier New" w:hAnsi="Courier New"/>
                <w:spacing w:val="-10"/>
                <w:w w:val="105"/>
                <w:sz w:val="15"/>
              </w:rPr>
              <w:t>Х</w:t>
            </w:r>
          </w:p>
        </w:tc>
      </w:tr>
      <w:tr>
        <w:trPr>
          <w:trHeight w:val="599" w:hRule="atLeast"/>
        </w:trPr>
        <w:tc>
          <w:tcPr>
            <w:tcW w:w="4613" w:type="dxa"/>
          </w:tcPr>
          <w:p>
            <w:pPr>
              <w:pStyle w:val="TableParagraph"/>
              <w:spacing w:line="157" w:lineRule="exact"/>
              <w:ind w:left="52"/>
              <w:rPr>
                <w:sz w:val="15"/>
              </w:rPr>
            </w:pPr>
            <w:r>
              <w:rPr>
                <w:spacing w:val="-4"/>
                <w:sz w:val="15"/>
              </w:rPr>
              <w:t>4.</w:t>
            </w:r>
            <w:r>
              <w:rPr>
                <w:spacing w:val="13"/>
                <w:sz w:val="15"/>
              </w:rPr>
              <w:t> </w:t>
            </w:r>
            <w:r>
              <w:rPr>
                <w:spacing w:val="-4"/>
                <w:sz w:val="15"/>
              </w:rPr>
              <w:t>Специализированная,</w:t>
            </w:r>
            <w:r>
              <w:rPr>
                <w:spacing w:val="5"/>
                <w:sz w:val="15"/>
              </w:rPr>
              <w:t> </w:t>
            </w:r>
            <w:r>
              <w:rPr>
                <w:spacing w:val="-4"/>
                <w:sz w:val="15"/>
              </w:rPr>
              <w:t>в</w:t>
            </w:r>
            <w:r>
              <w:rPr>
                <w:spacing w:val="8"/>
                <w:sz w:val="15"/>
              </w:rPr>
              <w:t> </w:t>
            </w:r>
            <w:r>
              <w:rPr>
                <w:spacing w:val="-4"/>
                <w:sz w:val="15"/>
              </w:rPr>
              <w:t>том</w:t>
            </w:r>
            <w:r>
              <w:rPr>
                <w:spacing w:val="19"/>
                <w:sz w:val="15"/>
              </w:rPr>
              <w:t> </w:t>
            </w:r>
            <w:r>
              <w:rPr>
                <w:spacing w:val="-4"/>
                <w:sz w:val="15"/>
              </w:rPr>
              <w:t>числс</w:t>
            </w:r>
            <w:r>
              <w:rPr>
                <w:spacing w:val="12"/>
                <w:sz w:val="15"/>
              </w:rPr>
              <w:t> </w:t>
            </w:r>
            <w:r>
              <w:rPr>
                <w:spacing w:val="-4"/>
                <w:sz w:val="15"/>
              </w:rPr>
              <w:t>высокотехнологичная,</w:t>
            </w:r>
            <w:r>
              <w:rPr>
                <w:spacing w:val="-3"/>
                <w:sz w:val="15"/>
              </w:rPr>
              <w:t> </w:t>
            </w:r>
            <w:r>
              <w:rPr>
                <w:spacing w:val="-4"/>
                <w:sz w:val="15"/>
              </w:rPr>
              <w:t>медицинская</w:t>
            </w:r>
          </w:p>
          <w:p>
            <w:pPr>
              <w:pStyle w:val="TableParagraph"/>
              <w:spacing w:before="5"/>
              <w:ind w:left="51"/>
              <w:rPr>
                <w:sz w:val="15"/>
              </w:rPr>
            </w:pPr>
            <w:r>
              <w:rPr>
                <w:spacing w:val="-4"/>
                <w:sz w:val="15"/>
              </w:rPr>
              <w:t>помощь</w:t>
            </w:r>
            <w:r>
              <w:rPr>
                <w:spacing w:val="9"/>
                <w:sz w:val="15"/>
              </w:rPr>
              <w:t> </w:t>
            </w:r>
            <w:r>
              <w:rPr>
                <w:spacing w:val="-4"/>
                <w:sz w:val="15"/>
              </w:rPr>
              <w:t>в</w:t>
            </w:r>
            <w:r>
              <w:rPr>
                <w:spacing w:val="-1"/>
                <w:sz w:val="15"/>
              </w:rPr>
              <w:t> </w:t>
            </w:r>
            <w:r>
              <w:rPr>
                <w:spacing w:val="-4"/>
                <w:sz w:val="15"/>
              </w:rPr>
              <w:t>условиях</w:t>
            </w:r>
            <w:r>
              <w:rPr>
                <w:spacing w:val="8"/>
                <w:sz w:val="15"/>
              </w:rPr>
              <w:t> </w:t>
            </w:r>
            <w:r>
              <w:rPr>
                <w:spacing w:val="-4"/>
                <w:sz w:val="15"/>
              </w:rPr>
              <w:t>круглосуточного</w:t>
            </w:r>
            <w:r>
              <w:rPr>
                <w:spacing w:val="-2"/>
                <w:sz w:val="15"/>
              </w:rPr>
              <w:t> </w:t>
            </w:r>
            <w:r>
              <w:rPr>
                <w:spacing w:val="-4"/>
                <w:sz w:val="15"/>
              </w:rPr>
              <w:t>стационара,</w:t>
            </w:r>
          </w:p>
          <w:p>
            <w:pPr>
              <w:pStyle w:val="TableParagraph"/>
              <w:spacing w:before="10"/>
              <w:ind w:left="53"/>
              <w:rPr>
                <w:sz w:val="15"/>
              </w:rPr>
            </w:pPr>
            <w:r>
              <w:rPr>
                <w:spacing w:val="-4"/>
                <w:sz w:val="15"/>
              </w:rPr>
              <w:t>за</w:t>
            </w:r>
            <w:r>
              <w:rPr>
                <w:spacing w:val="-5"/>
                <w:sz w:val="15"/>
              </w:rPr>
              <w:t> </w:t>
            </w:r>
            <w:r>
              <w:rPr>
                <w:spacing w:val="-4"/>
                <w:sz w:val="15"/>
              </w:rPr>
              <w:t>исключением</w:t>
            </w:r>
            <w:r>
              <w:rPr>
                <w:spacing w:val="11"/>
                <w:sz w:val="15"/>
              </w:rPr>
              <w:t> </w:t>
            </w:r>
            <w:r>
              <w:rPr>
                <w:spacing w:val="-4"/>
                <w:sz w:val="15"/>
              </w:rPr>
              <w:t>медицинской</w:t>
            </w:r>
            <w:r>
              <w:rPr>
                <w:spacing w:val="15"/>
                <w:sz w:val="15"/>
              </w:rPr>
              <w:t> </w:t>
            </w:r>
            <w:r>
              <w:rPr>
                <w:spacing w:val="-4"/>
                <w:sz w:val="15"/>
              </w:rPr>
              <w:t>реабилитации,</w:t>
            </w:r>
            <w:r>
              <w:rPr>
                <w:spacing w:val="9"/>
                <w:sz w:val="15"/>
              </w:rPr>
              <w:t> </w:t>
            </w:r>
            <w:r>
              <w:rPr>
                <w:spacing w:val="-4"/>
                <w:sz w:val="15"/>
              </w:rPr>
              <w:t>в</w:t>
            </w:r>
            <w:r>
              <w:rPr>
                <w:spacing w:val="-6"/>
                <w:sz w:val="15"/>
              </w:rPr>
              <w:t> </w:t>
            </w:r>
            <w:r>
              <w:rPr>
                <w:spacing w:val="-4"/>
                <w:sz w:val="15"/>
              </w:rPr>
              <w:t>том</w:t>
            </w:r>
            <w:r>
              <w:rPr>
                <w:spacing w:val="-2"/>
                <w:sz w:val="15"/>
              </w:rPr>
              <w:t> </w:t>
            </w:r>
            <w:r>
              <w:rPr>
                <w:spacing w:val="-4"/>
                <w:sz w:val="15"/>
              </w:rPr>
              <w:t>числе:</w:t>
            </w:r>
          </w:p>
        </w:tc>
        <w:tc>
          <w:tcPr>
            <w:tcW w:w="754" w:type="dxa"/>
          </w:tcPr>
          <w:p>
            <w:pPr>
              <w:pStyle w:val="TableParagraph"/>
              <w:spacing w:before="20"/>
              <w:rPr>
                <w:rFonts w:ascii="Consolas"/>
                <w:sz w:val="15"/>
              </w:rPr>
            </w:pPr>
          </w:p>
          <w:p>
            <w:pPr>
              <w:pStyle w:val="TableParagraph"/>
              <w:ind w:left="78" w:right="46"/>
              <w:jc w:val="center"/>
              <w:rPr>
                <w:sz w:val="15"/>
              </w:rPr>
            </w:pPr>
            <w:r>
              <w:rPr>
                <w:spacing w:val="-5"/>
                <w:sz w:val="15"/>
              </w:rPr>
              <w:t>35</w:t>
            </w:r>
          </w:p>
        </w:tc>
        <w:tc>
          <w:tcPr>
            <w:tcW w:w="1148" w:type="dxa"/>
          </w:tcPr>
          <w:p>
            <w:pPr>
              <w:pStyle w:val="TableParagraph"/>
              <w:spacing w:line="254" w:lineRule="auto" w:before="104"/>
              <w:ind w:left="95" w:right="56" w:firstLine="280"/>
              <w:rPr>
                <w:sz w:val="15"/>
              </w:rPr>
            </w:pPr>
            <w:r>
              <w:rPr>
                <w:spacing w:val="-2"/>
                <w:sz w:val="15"/>
              </w:rPr>
              <w:t>случай</w:t>
            </w:r>
            <w:r>
              <w:rPr>
                <w:spacing w:val="40"/>
                <w:sz w:val="15"/>
              </w:rPr>
              <w:t> </w:t>
            </w:r>
            <w:r>
              <w:rPr>
                <w:spacing w:val="-4"/>
                <w:sz w:val="15"/>
              </w:rPr>
              <w:t>госпитализации</w:t>
            </w:r>
          </w:p>
        </w:tc>
        <w:tc>
          <w:tcPr>
            <w:tcW w:w="1537" w:type="dxa"/>
          </w:tcPr>
          <w:p>
            <w:pPr>
              <w:pStyle w:val="TableParagraph"/>
              <w:spacing w:before="20"/>
              <w:rPr>
                <w:rFonts w:ascii="Consolas"/>
                <w:sz w:val="15"/>
              </w:rPr>
            </w:pPr>
          </w:p>
          <w:p>
            <w:pPr>
              <w:pStyle w:val="TableParagraph"/>
              <w:ind w:left="65" w:right="54"/>
              <w:jc w:val="center"/>
              <w:rPr>
                <w:sz w:val="15"/>
              </w:rPr>
            </w:pPr>
            <w:r>
              <w:rPr>
                <w:spacing w:val="-2"/>
                <w:sz w:val="15"/>
              </w:rPr>
              <w:t>0,1769118</w:t>
            </w:r>
          </w:p>
        </w:tc>
        <w:tc>
          <w:tcPr>
            <w:tcW w:w="1350" w:type="dxa"/>
          </w:tcPr>
          <w:p>
            <w:pPr>
              <w:pStyle w:val="TableParagraph"/>
              <w:spacing w:before="20"/>
              <w:rPr>
                <w:rFonts w:ascii="Consolas"/>
                <w:sz w:val="15"/>
              </w:rPr>
            </w:pPr>
          </w:p>
          <w:p>
            <w:pPr>
              <w:pStyle w:val="TableParagraph"/>
              <w:ind w:left="73" w:right="56"/>
              <w:jc w:val="center"/>
              <w:rPr>
                <w:sz w:val="15"/>
              </w:rPr>
            </w:pPr>
            <w:r>
              <w:rPr>
                <w:spacing w:val="-2"/>
                <w:sz w:val="15"/>
              </w:rPr>
              <w:t>55</w:t>
            </w:r>
            <w:r>
              <w:rPr>
                <w:spacing w:val="-6"/>
                <w:sz w:val="15"/>
              </w:rPr>
              <w:t> </w:t>
            </w:r>
            <w:r>
              <w:rPr>
                <w:spacing w:val="-2"/>
                <w:sz w:val="15"/>
              </w:rPr>
              <w:t>466,44</w:t>
            </w:r>
          </w:p>
        </w:tc>
        <w:tc>
          <w:tcPr>
            <w:tcW w:w="1297" w:type="dxa"/>
          </w:tcPr>
          <w:p>
            <w:pPr>
              <w:pStyle w:val="TableParagraph"/>
              <w:spacing w:before="22"/>
              <w:rPr>
                <w:rFonts w:ascii="Consolas"/>
                <w:sz w:val="15"/>
              </w:rPr>
            </w:pPr>
          </w:p>
          <w:p>
            <w:pPr>
              <w:pStyle w:val="TableParagraph"/>
              <w:ind w:left="74" w:right="56"/>
              <w:jc w:val="center"/>
              <w:rPr>
                <w:rFonts w:ascii="Consolas" w:hAnsi="Consolas"/>
                <w:sz w:val="15"/>
              </w:rPr>
            </w:pPr>
            <w:r>
              <w:rPr>
                <w:rFonts w:ascii="Consolas" w:hAnsi="Consolas"/>
                <w:spacing w:val="-10"/>
                <w:sz w:val="15"/>
              </w:rPr>
              <w:t>Х</w:t>
            </w:r>
          </w:p>
        </w:tc>
        <w:tc>
          <w:tcPr>
            <w:tcW w:w="1057" w:type="dxa"/>
          </w:tcPr>
          <w:p>
            <w:pPr>
              <w:pStyle w:val="TableParagraph"/>
              <w:spacing w:before="20"/>
              <w:rPr>
                <w:rFonts w:ascii="Consolas"/>
                <w:sz w:val="15"/>
              </w:rPr>
            </w:pPr>
          </w:p>
          <w:p>
            <w:pPr>
              <w:pStyle w:val="TableParagraph"/>
              <w:ind w:left="65" w:right="45"/>
              <w:jc w:val="center"/>
              <w:rPr>
                <w:sz w:val="15"/>
              </w:rPr>
            </w:pPr>
            <w:r>
              <w:rPr>
                <w:sz w:val="15"/>
              </w:rPr>
              <w:t>9</w:t>
            </w:r>
            <w:r>
              <w:rPr>
                <w:spacing w:val="-6"/>
                <w:sz w:val="15"/>
              </w:rPr>
              <w:t> </w:t>
            </w:r>
            <w:r>
              <w:rPr>
                <w:spacing w:val="-2"/>
                <w:sz w:val="15"/>
              </w:rPr>
              <w:t>812,67</w:t>
            </w:r>
          </w:p>
        </w:tc>
        <w:tc>
          <w:tcPr>
            <w:tcW w:w="894" w:type="dxa"/>
          </w:tcPr>
          <w:p>
            <w:pPr>
              <w:pStyle w:val="TableParagraph"/>
              <w:spacing w:before="20"/>
              <w:rPr>
                <w:rFonts w:ascii="Consolas"/>
                <w:sz w:val="15"/>
              </w:rPr>
            </w:pPr>
          </w:p>
          <w:p>
            <w:pPr>
              <w:pStyle w:val="TableParagraph"/>
              <w:ind w:left="71" w:right="42"/>
              <w:jc w:val="center"/>
              <w:rPr>
                <w:sz w:val="15"/>
              </w:rPr>
            </w:pPr>
            <w:r>
              <w:rPr>
                <w:spacing w:val="-10"/>
                <w:sz w:val="15"/>
              </w:rPr>
              <w:t>Х</w:t>
            </w:r>
          </w:p>
        </w:tc>
        <w:tc>
          <w:tcPr>
            <w:tcW w:w="1220" w:type="dxa"/>
          </w:tcPr>
          <w:p>
            <w:pPr>
              <w:pStyle w:val="TableParagraph"/>
              <w:spacing w:before="20"/>
              <w:rPr>
                <w:rFonts w:ascii="Consolas"/>
                <w:sz w:val="15"/>
              </w:rPr>
            </w:pPr>
          </w:p>
          <w:p>
            <w:pPr>
              <w:pStyle w:val="TableParagraph"/>
              <w:ind w:left="62" w:right="46"/>
              <w:jc w:val="center"/>
              <w:rPr>
                <w:sz w:val="15"/>
              </w:rPr>
            </w:pPr>
            <w:r>
              <w:rPr>
                <w:spacing w:val="-2"/>
                <w:sz w:val="15"/>
              </w:rPr>
              <w:t>77</w:t>
            </w:r>
            <w:r>
              <w:rPr>
                <w:spacing w:val="-8"/>
                <w:sz w:val="15"/>
              </w:rPr>
              <w:t> </w:t>
            </w:r>
            <w:r>
              <w:rPr>
                <w:spacing w:val="-2"/>
                <w:sz w:val="15"/>
              </w:rPr>
              <w:t>639</w:t>
            </w:r>
            <w:r>
              <w:rPr>
                <w:spacing w:val="-1"/>
                <w:sz w:val="15"/>
              </w:rPr>
              <w:t> </w:t>
            </w:r>
            <w:r>
              <w:rPr>
                <w:spacing w:val="-2"/>
                <w:sz w:val="15"/>
              </w:rPr>
              <w:t>325,15</w:t>
            </w:r>
          </w:p>
        </w:tc>
        <w:tc>
          <w:tcPr>
            <w:tcW w:w="870" w:type="dxa"/>
          </w:tcPr>
          <w:p>
            <w:pPr>
              <w:pStyle w:val="TableParagraph"/>
              <w:spacing w:before="39"/>
              <w:rPr>
                <w:rFonts w:ascii="Consolas"/>
                <w:sz w:val="15"/>
              </w:rPr>
            </w:pPr>
          </w:p>
          <w:p>
            <w:pPr>
              <w:pStyle w:val="TableParagraph"/>
              <w:spacing w:before="1"/>
              <w:ind w:left="82" w:right="104"/>
              <w:jc w:val="center"/>
              <w:rPr>
                <w:rFonts w:ascii="Courier New" w:hAnsi="Courier New"/>
                <w:sz w:val="15"/>
              </w:rPr>
            </w:pPr>
            <w:r>
              <w:rPr>
                <w:rFonts w:ascii="Courier New" w:hAnsi="Courier New"/>
                <w:spacing w:val="-10"/>
                <w:w w:val="105"/>
                <w:sz w:val="15"/>
              </w:rPr>
              <w:t>Х</w:t>
            </w:r>
          </w:p>
        </w:tc>
      </w:tr>
      <w:tr>
        <w:trPr>
          <w:trHeight w:val="512" w:hRule="atLeast"/>
        </w:trPr>
        <w:tc>
          <w:tcPr>
            <w:tcW w:w="4613" w:type="dxa"/>
          </w:tcPr>
          <w:p>
            <w:pPr>
              <w:pStyle w:val="TableParagraph"/>
              <w:spacing w:line="152" w:lineRule="exact"/>
              <w:ind w:left="52"/>
              <w:rPr>
                <w:sz w:val="15"/>
              </w:rPr>
            </w:pPr>
            <w:r>
              <w:rPr>
                <w:spacing w:val="-4"/>
                <w:sz w:val="15"/>
              </w:rPr>
              <w:t>4.1.</w:t>
            </w:r>
            <w:r>
              <w:rPr>
                <w:spacing w:val="6"/>
                <w:sz w:val="15"/>
              </w:rPr>
              <w:t> </w:t>
            </w:r>
            <w:r>
              <w:rPr>
                <w:spacing w:val="-4"/>
                <w:sz w:val="15"/>
              </w:rPr>
              <w:t>медицинская</w:t>
            </w:r>
            <w:r>
              <w:rPr>
                <w:spacing w:val="8"/>
                <w:sz w:val="15"/>
              </w:rPr>
              <w:t> </w:t>
            </w:r>
            <w:r>
              <w:rPr>
                <w:spacing w:val="-4"/>
                <w:sz w:val="15"/>
              </w:rPr>
              <w:t>помощь</w:t>
            </w:r>
            <w:r>
              <w:rPr>
                <w:spacing w:val="2"/>
                <w:sz w:val="15"/>
              </w:rPr>
              <w:t> </w:t>
            </w:r>
            <w:r>
              <w:rPr>
                <w:spacing w:val="-4"/>
                <w:sz w:val="15"/>
              </w:rPr>
              <w:t>по</w:t>
            </w:r>
            <w:r>
              <w:rPr>
                <w:spacing w:val="-6"/>
                <w:sz w:val="15"/>
              </w:rPr>
              <w:t> </w:t>
            </w:r>
            <w:r>
              <w:rPr>
                <w:spacing w:val="-4"/>
                <w:sz w:val="15"/>
              </w:rPr>
              <w:t>профилю</w:t>
            </w:r>
            <w:r>
              <w:rPr>
                <w:spacing w:val="-2"/>
                <w:sz w:val="15"/>
              </w:rPr>
              <w:t> </w:t>
            </w:r>
            <w:r>
              <w:rPr>
                <w:spacing w:val="-4"/>
                <w:sz w:val="15"/>
              </w:rPr>
              <w:t>«онкология»</w:t>
            </w:r>
          </w:p>
        </w:tc>
        <w:tc>
          <w:tcPr>
            <w:tcW w:w="754" w:type="dxa"/>
          </w:tcPr>
          <w:p>
            <w:pPr>
              <w:pStyle w:val="TableParagraph"/>
              <w:spacing w:before="2"/>
              <w:rPr>
                <w:rFonts w:ascii="Consolas"/>
                <w:sz w:val="14"/>
              </w:rPr>
            </w:pPr>
          </w:p>
          <w:p>
            <w:pPr>
              <w:pStyle w:val="TableParagraph"/>
              <w:ind w:left="72" w:right="61"/>
              <w:jc w:val="center"/>
              <w:rPr>
                <w:sz w:val="14"/>
              </w:rPr>
            </w:pPr>
            <w:r>
              <w:rPr>
                <w:spacing w:val="-4"/>
                <w:sz w:val="14"/>
              </w:rPr>
              <w:t>35.1</w:t>
            </w:r>
          </w:p>
        </w:tc>
        <w:tc>
          <w:tcPr>
            <w:tcW w:w="1148" w:type="dxa"/>
          </w:tcPr>
          <w:p>
            <w:pPr>
              <w:pStyle w:val="TableParagraph"/>
              <w:spacing w:line="254" w:lineRule="auto" w:before="61"/>
              <w:ind w:left="85" w:right="66" w:firstLine="285"/>
              <w:rPr>
                <w:sz w:val="15"/>
              </w:rPr>
            </w:pPr>
            <w:r>
              <w:rPr>
                <w:spacing w:val="-2"/>
                <w:sz w:val="15"/>
              </w:rPr>
              <w:t>случай</w:t>
            </w:r>
            <w:r>
              <w:rPr>
                <w:spacing w:val="40"/>
                <w:sz w:val="15"/>
              </w:rPr>
              <w:t> </w:t>
            </w:r>
            <w:r>
              <w:rPr>
                <w:spacing w:val="-4"/>
                <w:sz w:val="15"/>
              </w:rPr>
              <w:t>госпитализации</w:t>
            </w:r>
          </w:p>
        </w:tc>
        <w:tc>
          <w:tcPr>
            <w:tcW w:w="1537" w:type="dxa"/>
          </w:tcPr>
          <w:p>
            <w:pPr>
              <w:pStyle w:val="TableParagraph"/>
              <w:spacing w:before="152"/>
              <w:ind w:left="65" w:right="65"/>
              <w:jc w:val="center"/>
              <w:rPr>
                <w:sz w:val="15"/>
              </w:rPr>
            </w:pPr>
            <w:r>
              <w:rPr>
                <w:spacing w:val="-2"/>
                <w:sz w:val="15"/>
              </w:rPr>
              <w:t>0,010265</w:t>
            </w:r>
          </w:p>
        </w:tc>
        <w:tc>
          <w:tcPr>
            <w:tcW w:w="1350" w:type="dxa"/>
          </w:tcPr>
          <w:p>
            <w:pPr>
              <w:pStyle w:val="TableParagraph"/>
              <w:spacing w:before="161"/>
              <w:ind w:left="73" w:right="68"/>
              <w:jc w:val="center"/>
              <w:rPr>
                <w:sz w:val="14"/>
              </w:rPr>
            </w:pPr>
            <w:r>
              <w:rPr>
                <w:sz w:val="14"/>
              </w:rPr>
              <w:t>104</w:t>
            </w:r>
            <w:r>
              <w:rPr>
                <w:spacing w:val="4"/>
                <w:sz w:val="14"/>
              </w:rPr>
              <w:t> </w:t>
            </w:r>
            <w:r>
              <w:rPr>
                <w:spacing w:val="-2"/>
                <w:sz w:val="14"/>
              </w:rPr>
              <w:t>505,09</w:t>
            </w:r>
          </w:p>
        </w:tc>
        <w:tc>
          <w:tcPr>
            <w:tcW w:w="1297" w:type="dxa"/>
          </w:tcPr>
          <w:p>
            <w:pPr>
              <w:pStyle w:val="TableParagraph"/>
              <w:spacing w:before="167"/>
              <w:ind w:left="74" w:right="74"/>
              <w:jc w:val="center"/>
              <w:rPr>
                <w:rFonts w:ascii="Courier New" w:hAnsi="Courier New"/>
                <w:sz w:val="15"/>
              </w:rPr>
            </w:pPr>
            <w:r>
              <w:rPr>
                <w:rFonts w:ascii="Courier New" w:hAnsi="Courier New"/>
                <w:spacing w:val="-10"/>
                <w:sz w:val="15"/>
              </w:rPr>
              <w:t>Х</w:t>
            </w:r>
          </w:p>
        </w:tc>
        <w:tc>
          <w:tcPr>
            <w:tcW w:w="1057" w:type="dxa"/>
          </w:tcPr>
          <w:p>
            <w:pPr>
              <w:pStyle w:val="TableParagraph"/>
              <w:spacing w:before="152"/>
              <w:ind w:left="65" w:right="57"/>
              <w:jc w:val="center"/>
              <w:rPr>
                <w:sz w:val="15"/>
              </w:rPr>
            </w:pPr>
            <w:r>
              <w:rPr>
                <w:spacing w:val="-14"/>
                <w:sz w:val="15"/>
              </w:rPr>
              <w:t>1</w:t>
            </w:r>
            <w:r>
              <w:rPr>
                <w:spacing w:val="4"/>
                <w:sz w:val="15"/>
              </w:rPr>
              <w:t> </w:t>
            </w:r>
            <w:r>
              <w:rPr>
                <w:spacing w:val="-2"/>
                <w:sz w:val="15"/>
              </w:rPr>
              <w:t>072,74</w:t>
            </w:r>
          </w:p>
        </w:tc>
        <w:tc>
          <w:tcPr>
            <w:tcW w:w="894" w:type="dxa"/>
          </w:tcPr>
          <w:p>
            <w:pPr>
              <w:pStyle w:val="TableParagraph"/>
              <w:spacing w:before="157"/>
              <w:ind w:left="71" w:right="52"/>
              <w:jc w:val="center"/>
              <w:rPr>
                <w:sz w:val="14"/>
              </w:rPr>
            </w:pPr>
            <w:r>
              <w:rPr>
                <w:spacing w:val="-10"/>
                <w:sz w:val="14"/>
              </w:rPr>
              <w:t>Х</w:t>
            </w:r>
          </w:p>
        </w:tc>
        <w:tc>
          <w:tcPr>
            <w:tcW w:w="1220" w:type="dxa"/>
          </w:tcPr>
          <w:p>
            <w:pPr>
              <w:pStyle w:val="TableParagraph"/>
              <w:spacing w:before="152"/>
              <w:ind w:left="62" w:right="59"/>
              <w:jc w:val="center"/>
              <w:rPr>
                <w:sz w:val="15"/>
              </w:rPr>
            </w:pPr>
            <w:r>
              <w:rPr>
                <w:sz w:val="15"/>
              </w:rPr>
              <w:t>8</w:t>
            </w:r>
            <w:r>
              <w:rPr>
                <w:spacing w:val="-9"/>
                <w:sz w:val="15"/>
              </w:rPr>
              <w:t> </w:t>
            </w:r>
            <w:r>
              <w:rPr>
                <w:sz w:val="15"/>
              </w:rPr>
              <w:t>487</w:t>
            </w:r>
            <w:r>
              <w:rPr>
                <w:spacing w:val="-8"/>
                <w:sz w:val="15"/>
              </w:rPr>
              <w:t> </w:t>
            </w:r>
            <w:r>
              <w:rPr>
                <w:spacing w:val="-2"/>
                <w:sz w:val="15"/>
              </w:rPr>
              <w:t>720,58</w:t>
            </w:r>
          </w:p>
        </w:tc>
        <w:tc>
          <w:tcPr>
            <w:tcW w:w="870" w:type="dxa"/>
          </w:tcPr>
          <w:p>
            <w:pPr>
              <w:pStyle w:val="TableParagraph"/>
              <w:spacing w:before="152"/>
              <w:ind w:left="89" w:right="104"/>
              <w:jc w:val="center"/>
              <w:rPr>
                <w:sz w:val="15"/>
              </w:rPr>
            </w:pPr>
            <w:r>
              <w:rPr>
                <w:spacing w:val="-10"/>
                <w:sz w:val="15"/>
              </w:rPr>
              <w:t>Х</w:t>
            </w:r>
          </w:p>
        </w:tc>
      </w:tr>
      <w:tr>
        <w:trPr>
          <w:trHeight w:val="517" w:hRule="atLeast"/>
        </w:trPr>
        <w:tc>
          <w:tcPr>
            <w:tcW w:w="4613" w:type="dxa"/>
          </w:tcPr>
          <w:p>
            <w:pPr>
              <w:pStyle w:val="TableParagraph"/>
              <w:spacing w:line="157" w:lineRule="exact"/>
              <w:ind w:left="47"/>
              <w:rPr>
                <w:sz w:val="15"/>
              </w:rPr>
            </w:pPr>
            <w:r>
              <w:rPr>
                <w:spacing w:val="-4"/>
                <w:sz w:val="15"/>
              </w:rPr>
              <w:t>4.2.</w:t>
            </w:r>
            <w:r>
              <w:rPr>
                <w:spacing w:val="-3"/>
                <w:sz w:val="15"/>
              </w:rPr>
              <w:t> </w:t>
            </w:r>
            <w:r>
              <w:rPr>
                <w:spacing w:val="-4"/>
                <w:sz w:val="15"/>
              </w:rPr>
              <w:t>стентгірование для</w:t>
            </w:r>
            <w:r>
              <w:rPr>
                <w:spacing w:val="-2"/>
                <w:sz w:val="15"/>
              </w:rPr>
              <w:t> </w:t>
            </w:r>
            <w:r>
              <w:rPr>
                <w:spacing w:val="-4"/>
                <w:sz w:val="15"/>
              </w:rPr>
              <w:t>больных</w:t>
            </w:r>
            <w:r>
              <w:rPr>
                <w:spacing w:val="3"/>
                <w:sz w:val="15"/>
              </w:rPr>
              <w:t> </w:t>
            </w:r>
            <w:r>
              <w:rPr>
                <w:spacing w:val="-4"/>
                <w:sz w:val="15"/>
              </w:rPr>
              <w:t>с</w:t>
            </w:r>
            <w:r>
              <w:rPr>
                <w:spacing w:val="-6"/>
                <w:sz w:val="15"/>
              </w:rPr>
              <w:t> </w:t>
            </w:r>
            <w:r>
              <w:rPr>
                <w:spacing w:val="-4"/>
                <w:sz w:val="15"/>
              </w:rPr>
              <w:t>инфарктом</w:t>
            </w:r>
            <w:r>
              <w:rPr>
                <w:spacing w:val="12"/>
                <w:sz w:val="15"/>
              </w:rPr>
              <w:t> </w:t>
            </w:r>
            <w:r>
              <w:rPr>
                <w:spacing w:val="-4"/>
                <w:sz w:val="15"/>
              </w:rPr>
              <w:t>миокарда</w:t>
            </w:r>
            <w:r>
              <w:rPr>
                <w:spacing w:val="10"/>
                <w:sz w:val="15"/>
              </w:rPr>
              <w:t> </w:t>
            </w:r>
            <w:r>
              <w:rPr>
                <w:spacing w:val="-4"/>
                <w:sz w:val="15"/>
              </w:rPr>
              <w:t>медицинскими</w:t>
            </w:r>
          </w:p>
          <w:p>
            <w:pPr>
              <w:pStyle w:val="TableParagraph"/>
              <w:spacing w:before="5"/>
              <w:ind w:left="44"/>
              <w:rPr>
                <w:sz w:val="15"/>
              </w:rPr>
            </w:pPr>
            <w:r>
              <w:rPr>
                <w:spacing w:val="-4"/>
                <w:sz w:val="15"/>
              </w:rPr>
              <w:t>организациями</w:t>
            </w:r>
            <w:r>
              <w:rPr>
                <w:spacing w:val="9"/>
                <w:sz w:val="15"/>
              </w:rPr>
              <w:t> </w:t>
            </w:r>
            <w:r>
              <w:rPr>
                <w:spacing w:val="-4"/>
                <w:sz w:val="15"/>
              </w:rPr>
              <w:t>(за</w:t>
            </w:r>
            <w:r>
              <w:rPr>
                <w:spacing w:val="-3"/>
                <w:sz w:val="15"/>
              </w:rPr>
              <w:t> </w:t>
            </w:r>
            <w:r>
              <w:rPr>
                <w:spacing w:val="-4"/>
                <w:sz w:val="15"/>
              </w:rPr>
              <w:t>исключением</w:t>
            </w:r>
            <w:r>
              <w:rPr>
                <w:spacing w:val="11"/>
                <w:sz w:val="15"/>
              </w:rPr>
              <w:t> </w:t>
            </w:r>
            <w:r>
              <w:rPr>
                <w:spacing w:val="-4"/>
                <w:sz w:val="15"/>
              </w:rPr>
              <w:t>федеральных</w:t>
            </w:r>
            <w:r>
              <w:rPr>
                <w:spacing w:val="13"/>
                <w:sz w:val="15"/>
              </w:rPr>
              <w:t> </w:t>
            </w:r>
            <w:r>
              <w:rPr>
                <w:spacing w:val="-4"/>
                <w:sz w:val="15"/>
              </w:rPr>
              <w:t>медицинских</w:t>
            </w:r>
          </w:p>
          <w:p>
            <w:pPr>
              <w:pStyle w:val="TableParagraph"/>
              <w:spacing w:line="149" w:lineRule="exact" w:before="15"/>
              <w:ind w:left="44"/>
              <w:rPr>
                <w:sz w:val="15"/>
              </w:rPr>
            </w:pPr>
            <w:r>
              <w:rPr>
                <w:spacing w:val="-2"/>
                <w:sz w:val="15"/>
              </w:rPr>
              <w:t>организаций)</w:t>
            </w:r>
          </w:p>
        </w:tc>
        <w:tc>
          <w:tcPr>
            <w:tcW w:w="754" w:type="dxa"/>
          </w:tcPr>
          <w:p>
            <w:pPr>
              <w:pStyle w:val="TableParagraph"/>
              <w:spacing w:before="157"/>
              <w:ind w:left="72" w:right="64"/>
              <w:jc w:val="center"/>
              <w:rPr>
                <w:sz w:val="15"/>
              </w:rPr>
            </w:pPr>
            <w:r>
              <w:rPr>
                <w:spacing w:val="-4"/>
                <w:sz w:val="15"/>
              </w:rPr>
              <w:t>35.2</w:t>
            </w:r>
          </w:p>
        </w:tc>
        <w:tc>
          <w:tcPr>
            <w:tcW w:w="1148" w:type="dxa"/>
          </w:tcPr>
          <w:p>
            <w:pPr>
              <w:pStyle w:val="TableParagraph"/>
              <w:spacing w:line="273" w:lineRule="auto" w:before="68"/>
              <w:ind w:left="80" w:firstLine="283"/>
              <w:rPr>
                <w:rFonts w:ascii="Cambria" w:hAnsi="Cambria"/>
                <w:sz w:val="14"/>
              </w:rPr>
            </w:pPr>
            <w:r>
              <w:rPr>
                <w:rFonts w:ascii="Cambria" w:hAnsi="Cambria"/>
                <w:spacing w:val="-2"/>
                <w:sz w:val="14"/>
              </w:rPr>
              <w:t>случай</w:t>
            </w:r>
            <w:r>
              <w:rPr>
                <w:rFonts w:ascii="Cambria" w:hAnsi="Cambria"/>
                <w:spacing w:val="40"/>
                <w:sz w:val="14"/>
              </w:rPr>
              <w:t> </w:t>
            </w:r>
            <w:r>
              <w:rPr>
                <w:rFonts w:ascii="Cambria" w:hAnsi="Cambria"/>
                <w:spacing w:val="-6"/>
                <w:sz w:val="14"/>
              </w:rPr>
              <w:t>госпитализации</w:t>
            </w:r>
          </w:p>
        </w:tc>
        <w:tc>
          <w:tcPr>
            <w:tcW w:w="1537" w:type="dxa"/>
          </w:tcPr>
          <w:p>
            <w:pPr>
              <w:pStyle w:val="TableParagraph"/>
              <w:spacing w:before="152"/>
              <w:ind w:left="65" w:right="64"/>
              <w:jc w:val="center"/>
              <w:rPr>
                <w:sz w:val="15"/>
              </w:rPr>
            </w:pPr>
            <w:r>
              <w:rPr>
                <w:spacing w:val="-2"/>
                <w:sz w:val="15"/>
              </w:rPr>
              <w:t>0,002327</w:t>
            </w:r>
          </w:p>
        </w:tc>
        <w:tc>
          <w:tcPr>
            <w:tcW w:w="1350" w:type="dxa"/>
          </w:tcPr>
          <w:p>
            <w:pPr>
              <w:pStyle w:val="TableParagraph"/>
              <w:spacing w:before="152"/>
              <w:ind w:left="73" w:right="66"/>
              <w:jc w:val="center"/>
              <w:rPr>
                <w:sz w:val="15"/>
              </w:rPr>
            </w:pPr>
            <w:r>
              <w:rPr>
                <w:spacing w:val="-4"/>
                <w:sz w:val="15"/>
              </w:rPr>
              <w:t>208</w:t>
            </w:r>
            <w:r>
              <w:rPr>
                <w:spacing w:val="-3"/>
                <w:sz w:val="15"/>
              </w:rPr>
              <w:t> </w:t>
            </w:r>
            <w:r>
              <w:rPr>
                <w:spacing w:val="-2"/>
                <w:sz w:val="15"/>
              </w:rPr>
              <w:t>831,13</w:t>
            </w:r>
          </w:p>
        </w:tc>
        <w:tc>
          <w:tcPr>
            <w:tcW w:w="1297" w:type="dxa"/>
          </w:tcPr>
          <w:p>
            <w:pPr>
              <w:pStyle w:val="TableParagraph"/>
              <w:spacing w:before="167"/>
              <w:ind w:left="74" w:right="74"/>
              <w:jc w:val="center"/>
              <w:rPr>
                <w:rFonts w:ascii="Courier New" w:hAnsi="Courier New"/>
                <w:sz w:val="15"/>
              </w:rPr>
            </w:pPr>
            <w:r>
              <w:rPr>
                <w:rFonts w:ascii="Courier New" w:hAnsi="Courier New"/>
                <w:spacing w:val="-10"/>
                <w:sz w:val="15"/>
              </w:rPr>
              <w:t>Х</w:t>
            </w:r>
          </w:p>
        </w:tc>
        <w:tc>
          <w:tcPr>
            <w:tcW w:w="1057" w:type="dxa"/>
          </w:tcPr>
          <w:p>
            <w:pPr>
              <w:pStyle w:val="TableParagraph"/>
              <w:spacing w:before="152"/>
              <w:ind w:left="65" w:right="58"/>
              <w:jc w:val="center"/>
              <w:rPr>
                <w:sz w:val="15"/>
              </w:rPr>
            </w:pPr>
            <w:r>
              <w:rPr>
                <w:spacing w:val="-2"/>
                <w:sz w:val="15"/>
              </w:rPr>
              <w:t>485,95</w:t>
            </w:r>
          </w:p>
        </w:tc>
        <w:tc>
          <w:tcPr>
            <w:tcW w:w="894" w:type="dxa"/>
          </w:tcPr>
          <w:p>
            <w:pPr>
              <w:pStyle w:val="TableParagraph"/>
              <w:spacing w:before="167"/>
              <w:ind w:left="71" w:right="72"/>
              <w:jc w:val="center"/>
              <w:rPr>
                <w:rFonts w:ascii="Courier New" w:hAnsi="Courier New"/>
                <w:sz w:val="15"/>
              </w:rPr>
            </w:pPr>
            <w:r>
              <w:rPr>
                <w:rFonts w:ascii="Courier New" w:hAnsi="Courier New"/>
                <w:spacing w:val="-10"/>
                <w:sz w:val="15"/>
              </w:rPr>
              <w:t>Х</w:t>
            </w:r>
          </w:p>
        </w:tc>
        <w:tc>
          <w:tcPr>
            <w:tcW w:w="1220" w:type="dxa"/>
          </w:tcPr>
          <w:p>
            <w:pPr>
              <w:pStyle w:val="TableParagraph"/>
              <w:spacing w:before="152"/>
              <w:ind w:left="62" w:right="61"/>
              <w:jc w:val="center"/>
              <w:rPr>
                <w:sz w:val="15"/>
              </w:rPr>
            </w:pPr>
            <w:r>
              <w:rPr>
                <w:sz w:val="15"/>
              </w:rPr>
              <w:t>3</w:t>
            </w:r>
            <w:r>
              <w:rPr>
                <w:spacing w:val="-10"/>
                <w:sz w:val="15"/>
              </w:rPr>
              <w:t> </w:t>
            </w:r>
            <w:r>
              <w:rPr>
                <w:sz w:val="15"/>
              </w:rPr>
              <w:t>844</w:t>
            </w:r>
            <w:r>
              <w:rPr>
                <w:spacing w:val="-6"/>
                <w:sz w:val="15"/>
              </w:rPr>
              <w:t> </w:t>
            </w:r>
            <w:r>
              <w:rPr>
                <w:spacing w:val="-2"/>
                <w:sz w:val="15"/>
              </w:rPr>
              <w:t>911,06</w:t>
            </w:r>
          </w:p>
        </w:tc>
        <w:tc>
          <w:tcPr>
            <w:tcW w:w="870" w:type="dxa"/>
          </w:tcPr>
          <w:p>
            <w:pPr>
              <w:pStyle w:val="TableParagraph"/>
              <w:spacing w:before="157"/>
              <w:ind w:left="89" w:right="104"/>
              <w:jc w:val="center"/>
              <w:rPr>
                <w:sz w:val="15"/>
              </w:rPr>
            </w:pPr>
            <w:r>
              <w:rPr>
                <w:spacing w:val="-10"/>
                <w:sz w:val="15"/>
              </w:rPr>
              <w:t>Х</w:t>
            </w:r>
          </w:p>
        </w:tc>
      </w:tr>
      <w:tr>
        <w:trPr>
          <w:trHeight w:val="618" w:hRule="atLeast"/>
        </w:trPr>
        <w:tc>
          <w:tcPr>
            <w:tcW w:w="4613" w:type="dxa"/>
          </w:tcPr>
          <w:p>
            <w:pPr>
              <w:pStyle w:val="TableParagraph"/>
              <w:spacing w:line="152" w:lineRule="exact"/>
              <w:ind w:left="47"/>
              <w:rPr>
                <w:sz w:val="15"/>
              </w:rPr>
            </w:pPr>
            <w:r>
              <w:rPr>
                <w:spacing w:val="-4"/>
                <w:sz w:val="15"/>
              </w:rPr>
              <w:t>4.3.</w:t>
            </w:r>
            <w:r>
              <w:rPr>
                <w:spacing w:val="10"/>
                <w:sz w:val="15"/>
              </w:rPr>
              <w:t> </w:t>
            </w:r>
            <w:r>
              <w:rPr>
                <w:spacing w:val="-4"/>
                <w:sz w:val="15"/>
              </w:rPr>
              <w:t>имплантация</w:t>
            </w:r>
            <w:r>
              <w:rPr>
                <w:spacing w:val="18"/>
                <w:sz w:val="15"/>
              </w:rPr>
              <w:t> </w:t>
            </w:r>
            <w:r>
              <w:rPr>
                <w:spacing w:val="-4"/>
                <w:sz w:val="15"/>
              </w:rPr>
              <w:t>частотно-адаптированного</w:t>
            </w:r>
            <w:r>
              <w:rPr>
                <w:spacing w:val="9"/>
                <w:sz w:val="15"/>
              </w:rPr>
              <w:t> </w:t>
            </w:r>
            <w:r>
              <w:rPr>
                <w:spacing w:val="-4"/>
                <w:sz w:val="15"/>
              </w:rPr>
              <w:t>кардиостимулятора</w:t>
            </w:r>
          </w:p>
          <w:p>
            <w:pPr>
              <w:pStyle w:val="TableParagraph"/>
              <w:spacing w:line="211" w:lineRule="auto" w:before="32"/>
              <w:ind w:left="46" w:hanging="1"/>
              <w:rPr>
                <w:sz w:val="15"/>
              </w:rPr>
            </w:pPr>
            <w:r>
              <w:rPr>
                <w:spacing w:val="-4"/>
                <w:sz w:val="15"/>
              </w:rPr>
              <w:t>взрослым</w:t>
            </w:r>
            <w:r>
              <w:rPr>
                <w:sz w:val="15"/>
              </w:rPr>
              <w:t> </w:t>
            </w:r>
            <w:r>
              <w:rPr>
                <w:spacing w:val="-4"/>
                <w:sz w:val="15"/>
              </w:rPr>
              <w:t>медицинскими</w:t>
            </w:r>
            <w:r>
              <w:rPr>
                <w:spacing w:val="11"/>
                <w:sz w:val="15"/>
              </w:rPr>
              <w:t> </w:t>
            </w:r>
            <w:r>
              <w:rPr>
                <w:spacing w:val="-4"/>
                <w:sz w:val="15"/>
              </w:rPr>
              <w:t>организациями</w:t>
            </w:r>
            <w:r>
              <w:rPr>
                <w:sz w:val="15"/>
              </w:rPr>
              <w:t> </w:t>
            </w:r>
            <w:r>
              <w:rPr>
                <w:spacing w:val="-4"/>
                <w:sz w:val="15"/>
              </w:rPr>
              <w:t>(за исключением</w:t>
            </w:r>
            <w:r>
              <w:rPr>
                <w:spacing w:val="13"/>
                <w:sz w:val="15"/>
              </w:rPr>
              <w:t> </w:t>
            </w:r>
            <w:r>
              <w:rPr>
                <w:spacing w:val="-4"/>
                <w:sz w:val="15"/>
              </w:rPr>
              <w:t>федеральны</w:t>
            </w:r>
            <w:r>
              <w:rPr>
                <w:spacing w:val="-4"/>
                <w:position w:val="-2"/>
                <w:sz w:val="15"/>
              </w:rPr>
              <w:t>е</w:t>
            </w:r>
            <w:r>
              <w:rPr>
                <w:spacing w:val="40"/>
                <w:position w:val="-2"/>
                <w:sz w:val="15"/>
              </w:rPr>
              <w:t> </w:t>
            </w:r>
            <w:r>
              <w:rPr>
                <w:sz w:val="15"/>
              </w:rPr>
              <w:t>медицинских организаций)</w:t>
            </w:r>
          </w:p>
        </w:tc>
        <w:tc>
          <w:tcPr>
            <w:tcW w:w="754" w:type="dxa"/>
          </w:tcPr>
          <w:p>
            <w:pPr>
              <w:pStyle w:val="TableParagraph"/>
              <w:spacing w:before="29"/>
              <w:rPr>
                <w:rFonts w:ascii="Consolas"/>
                <w:sz w:val="15"/>
              </w:rPr>
            </w:pPr>
          </w:p>
          <w:p>
            <w:pPr>
              <w:pStyle w:val="TableParagraph"/>
              <w:ind w:left="72" w:right="64"/>
              <w:jc w:val="center"/>
              <w:rPr>
                <w:sz w:val="15"/>
              </w:rPr>
            </w:pPr>
            <w:r>
              <w:rPr>
                <w:spacing w:val="-4"/>
                <w:sz w:val="15"/>
              </w:rPr>
              <w:t>35.3</w:t>
            </w:r>
          </w:p>
        </w:tc>
        <w:tc>
          <w:tcPr>
            <w:tcW w:w="1148" w:type="dxa"/>
          </w:tcPr>
          <w:p>
            <w:pPr>
              <w:pStyle w:val="TableParagraph"/>
              <w:spacing w:before="5" w:after="1"/>
              <w:rPr>
                <w:rFonts w:ascii="Consolas"/>
                <w:sz w:val="13"/>
              </w:rPr>
            </w:pPr>
          </w:p>
          <w:p>
            <w:pPr>
              <w:pStyle w:val="TableParagraph"/>
              <w:spacing w:line="129" w:lineRule="exact"/>
              <w:ind w:left="371"/>
              <w:rPr>
                <w:rFonts w:ascii="Consolas"/>
                <w:position w:val="-2"/>
                <w:sz w:val="12"/>
              </w:rPr>
            </w:pPr>
            <w:r>
              <w:rPr>
                <w:rFonts w:ascii="Consolas"/>
                <w:position w:val="-2"/>
                <w:sz w:val="12"/>
              </w:rPr>
              <w:drawing>
                <wp:inline distT="0" distB="0" distL="0" distR="0">
                  <wp:extent cx="259080" cy="82295"/>
                  <wp:effectExtent l="0" t="0" r="0" b="0"/>
                  <wp:docPr id="232" name="Image 232"/>
                  <wp:cNvGraphicFramePr>
                    <a:graphicFrameLocks/>
                  </wp:cNvGraphicFramePr>
                  <a:graphic>
                    <a:graphicData uri="http://schemas.openxmlformats.org/drawingml/2006/picture">
                      <pic:pic>
                        <pic:nvPicPr>
                          <pic:cNvPr id="232" name="Image 232"/>
                          <pic:cNvPicPr/>
                        </pic:nvPicPr>
                        <pic:blipFill>
                          <a:blip r:embed="rId213" cstate="print"/>
                          <a:stretch>
                            <a:fillRect/>
                          </a:stretch>
                        </pic:blipFill>
                        <pic:spPr>
                          <a:xfrm>
                            <a:off x="0" y="0"/>
                            <a:ext cx="259080" cy="82295"/>
                          </a:xfrm>
                          <a:prstGeom prst="rect">
                            <a:avLst/>
                          </a:prstGeom>
                        </pic:spPr>
                      </pic:pic>
                    </a:graphicData>
                  </a:graphic>
                </wp:inline>
              </w:drawing>
            </w:r>
            <w:r>
              <w:rPr>
                <w:rFonts w:ascii="Consolas"/>
                <w:position w:val="-2"/>
                <w:sz w:val="12"/>
              </w:rPr>
            </w:r>
          </w:p>
          <w:p>
            <w:pPr>
              <w:pStyle w:val="TableParagraph"/>
              <w:spacing w:before="58"/>
              <w:ind w:left="6"/>
              <w:jc w:val="center"/>
              <w:rPr>
                <w:rFonts w:ascii="Courier New" w:hAnsi="Courier New"/>
                <w:b/>
                <w:sz w:val="11"/>
              </w:rPr>
            </w:pPr>
            <w:r>
              <w:rPr>
                <w:rFonts w:ascii="Courier New" w:hAnsi="Courier New"/>
                <w:b/>
                <w:spacing w:val="-2"/>
                <w:w w:val="105"/>
                <w:sz w:val="11"/>
              </w:rPr>
              <w:t>tОGМИТdЛИЗdЦИИ</w:t>
            </w:r>
          </w:p>
        </w:tc>
        <w:tc>
          <w:tcPr>
            <w:tcW w:w="1537" w:type="dxa"/>
          </w:tcPr>
          <w:p>
            <w:pPr>
              <w:pStyle w:val="TableParagraph"/>
              <w:spacing w:before="24"/>
              <w:rPr>
                <w:rFonts w:ascii="Consolas"/>
                <w:sz w:val="15"/>
              </w:rPr>
            </w:pPr>
          </w:p>
          <w:p>
            <w:pPr>
              <w:pStyle w:val="TableParagraph"/>
              <w:spacing w:before="1"/>
              <w:ind w:left="65" w:right="71"/>
              <w:jc w:val="center"/>
              <w:rPr>
                <w:sz w:val="15"/>
              </w:rPr>
            </w:pPr>
            <w:r>
              <w:rPr>
                <w:spacing w:val="-2"/>
                <w:sz w:val="15"/>
              </w:rPr>
              <w:t>0,000430</w:t>
            </w:r>
          </w:p>
        </w:tc>
        <w:tc>
          <w:tcPr>
            <w:tcW w:w="1350" w:type="dxa"/>
          </w:tcPr>
          <w:p>
            <w:pPr>
              <w:pStyle w:val="TableParagraph"/>
              <w:spacing w:before="24"/>
              <w:rPr>
                <w:rFonts w:ascii="Consolas"/>
                <w:sz w:val="15"/>
              </w:rPr>
            </w:pPr>
          </w:p>
          <w:p>
            <w:pPr>
              <w:pStyle w:val="TableParagraph"/>
              <w:spacing w:before="1"/>
              <w:ind w:left="73" w:right="67"/>
              <w:jc w:val="center"/>
              <w:rPr>
                <w:sz w:val="15"/>
              </w:rPr>
            </w:pPr>
            <w:r>
              <w:rPr>
                <w:spacing w:val="-4"/>
                <w:sz w:val="15"/>
              </w:rPr>
              <w:t>274</w:t>
            </w:r>
            <w:r>
              <w:rPr>
                <w:spacing w:val="-5"/>
                <w:sz w:val="15"/>
              </w:rPr>
              <w:t> </w:t>
            </w:r>
            <w:r>
              <w:rPr>
                <w:spacing w:val="-2"/>
                <w:sz w:val="15"/>
              </w:rPr>
              <w:t>614,68</w:t>
            </w:r>
          </w:p>
        </w:tc>
        <w:tc>
          <w:tcPr>
            <w:tcW w:w="1297" w:type="dxa"/>
          </w:tcPr>
          <w:p>
            <w:pPr>
              <w:pStyle w:val="TableParagraph"/>
              <w:spacing w:before="39"/>
              <w:rPr>
                <w:rFonts w:ascii="Consolas"/>
                <w:sz w:val="15"/>
              </w:rPr>
            </w:pPr>
          </w:p>
          <w:p>
            <w:pPr>
              <w:pStyle w:val="TableParagraph"/>
              <w:spacing w:before="1"/>
              <w:ind w:left="74" w:right="84"/>
              <w:jc w:val="center"/>
              <w:rPr>
                <w:rFonts w:ascii="Courier New" w:hAnsi="Courier New"/>
                <w:sz w:val="15"/>
              </w:rPr>
            </w:pPr>
            <w:r>
              <w:rPr>
                <w:rFonts w:ascii="Courier New" w:hAnsi="Courier New"/>
                <w:spacing w:val="-10"/>
                <w:sz w:val="15"/>
              </w:rPr>
              <w:t>Х</w:t>
            </w:r>
          </w:p>
        </w:tc>
        <w:tc>
          <w:tcPr>
            <w:tcW w:w="1057" w:type="dxa"/>
          </w:tcPr>
          <w:p>
            <w:pPr>
              <w:pStyle w:val="TableParagraph"/>
              <w:spacing w:before="24"/>
              <w:rPr>
                <w:rFonts w:ascii="Consolas"/>
                <w:sz w:val="15"/>
              </w:rPr>
            </w:pPr>
          </w:p>
          <w:p>
            <w:pPr>
              <w:pStyle w:val="TableParagraph"/>
              <w:spacing w:before="1"/>
              <w:ind w:left="65" w:right="57"/>
              <w:jc w:val="center"/>
              <w:rPr>
                <w:sz w:val="15"/>
              </w:rPr>
            </w:pPr>
            <w:r>
              <w:rPr>
                <w:spacing w:val="-2"/>
                <w:sz w:val="15"/>
              </w:rPr>
              <w:t>118,08</w:t>
            </w:r>
          </w:p>
        </w:tc>
        <w:tc>
          <w:tcPr>
            <w:tcW w:w="894" w:type="dxa"/>
          </w:tcPr>
          <w:p>
            <w:pPr>
              <w:pStyle w:val="TableParagraph"/>
              <w:spacing w:before="20"/>
              <w:rPr>
                <w:rFonts w:ascii="Consolas"/>
                <w:sz w:val="15"/>
              </w:rPr>
            </w:pPr>
          </w:p>
          <w:p>
            <w:pPr>
              <w:pStyle w:val="TableParagraph"/>
              <w:ind w:left="71" w:right="51"/>
              <w:jc w:val="center"/>
              <w:rPr>
                <w:sz w:val="15"/>
              </w:rPr>
            </w:pPr>
            <w:r>
              <w:rPr>
                <w:spacing w:val="-10"/>
                <w:sz w:val="15"/>
              </w:rPr>
              <w:t>Х</w:t>
            </w:r>
          </w:p>
        </w:tc>
        <w:tc>
          <w:tcPr>
            <w:tcW w:w="1220" w:type="dxa"/>
          </w:tcPr>
          <w:p>
            <w:pPr>
              <w:pStyle w:val="TableParagraph"/>
              <w:spacing w:before="20"/>
              <w:rPr>
                <w:rFonts w:ascii="Consolas"/>
                <w:sz w:val="15"/>
              </w:rPr>
            </w:pPr>
          </w:p>
          <w:p>
            <w:pPr>
              <w:pStyle w:val="TableParagraph"/>
              <w:ind w:left="62" w:right="60"/>
              <w:jc w:val="center"/>
              <w:rPr>
                <w:sz w:val="15"/>
              </w:rPr>
            </w:pPr>
            <w:r>
              <w:rPr>
                <w:sz w:val="15"/>
              </w:rPr>
              <w:t>934</w:t>
            </w:r>
            <w:r>
              <w:rPr>
                <w:spacing w:val="-9"/>
                <w:sz w:val="15"/>
              </w:rPr>
              <w:t> </w:t>
            </w:r>
            <w:r>
              <w:rPr>
                <w:spacing w:val="-2"/>
                <w:sz w:val="15"/>
              </w:rPr>
              <w:t>301,15</w:t>
            </w:r>
          </w:p>
        </w:tc>
        <w:tc>
          <w:tcPr>
            <w:tcW w:w="870" w:type="dxa"/>
          </w:tcPr>
          <w:p>
            <w:pPr>
              <w:pStyle w:val="TableParagraph"/>
              <w:spacing w:before="10"/>
              <w:rPr>
                <w:rFonts w:ascii="Consolas"/>
                <w:sz w:val="20"/>
              </w:rPr>
            </w:pPr>
          </w:p>
          <w:p>
            <w:pPr>
              <w:pStyle w:val="TableParagraph"/>
              <w:spacing w:line="100" w:lineRule="exact"/>
              <w:ind w:left="368"/>
              <w:rPr>
                <w:rFonts w:ascii="Consolas"/>
                <w:position w:val="-1"/>
                <w:sz w:val="10"/>
              </w:rPr>
            </w:pPr>
            <w:r>
              <w:rPr>
                <w:rFonts w:ascii="Consolas"/>
                <w:position w:val="-1"/>
                <w:sz w:val="10"/>
              </w:rPr>
              <w:drawing>
                <wp:inline distT="0" distB="0" distL="0" distR="0">
                  <wp:extent cx="60959" cy="64007"/>
                  <wp:effectExtent l="0" t="0" r="0" b="0"/>
                  <wp:docPr id="233" name="Image 233"/>
                  <wp:cNvGraphicFramePr>
                    <a:graphicFrameLocks/>
                  </wp:cNvGraphicFramePr>
                  <a:graphic>
                    <a:graphicData uri="http://schemas.openxmlformats.org/drawingml/2006/picture">
                      <pic:pic>
                        <pic:nvPicPr>
                          <pic:cNvPr id="233" name="Image 233"/>
                          <pic:cNvPicPr/>
                        </pic:nvPicPr>
                        <pic:blipFill>
                          <a:blip r:embed="rId214" cstate="print"/>
                          <a:stretch>
                            <a:fillRect/>
                          </a:stretch>
                        </pic:blipFill>
                        <pic:spPr>
                          <a:xfrm>
                            <a:off x="0" y="0"/>
                            <a:ext cx="60959" cy="64007"/>
                          </a:xfrm>
                          <a:prstGeom prst="rect">
                            <a:avLst/>
                          </a:prstGeom>
                        </pic:spPr>
                      </pic:pic>
                    </a:graphicData>
                  </a:graphic>
                </wp:inline>
              </w:drawing>
            </w:r>
            <w:r>
              <w:rPr>
                <w:rFonts w:ascii="Consolas"/>
                <w:position w:val="-1"/>
                <w:sz w:val="10"/>
              </w:rPr>
            </w:r>
          </w:p>
        </w:tc>
      </w:tr>
      <w:tr>
        <w:trPr>
          <w:trHeight w:val="407" w:hRule="atLeast"/>
        </w:trPr>
        <w:tc>
          <w:tcPr>
            <w:tcW w:w="4613" w:type="dxa"/>
          </w:tcPr>
          <w:p>
            <w:pPr>
              <w:pStyle w:val="TableParagraph"/>
              <w:spacing w:line="157" w:lineRule="exact"/>
              <w:ind w:left="38"/>
              <w:rPr>
                <w:sz w:val="15"/>
              </w:rPr>
            </w:pPr>
            <w:r>
              <w:rPr>
                <w:spacing w:val="-4"/>
                <w:sz w:val="15"/>
              </w:rPr>
              <w:t>4.4.</w:t>
            </w:r>
            <w:r>
              <w:rPr>
                <w:spacing w:val="6"/>
                <w:sz w:val="15"/>
              </w:rPr>
              <w:t> </w:t>
            </w:r>
            <w:r>
              <w:rPr>
                <w:spacing w:val="-4"/>
                <w:sz w:val="15"/>
              </w:rPr>
              <w:t>эндоваскулярная</w:t>
            </w:r>
            <w:r>
              <w:rPr>
                <w:spacing w:val="5"/>
                <w:sz w:val="15"/>
              </w:rPr>
              <w:t> </w:t>
            </w:r>
            <w:r>
              <w:rPr>
                <w:spacing w:val="-4"/>
                <w:sz w:val="15"/>
              </w:rPr>
              <w:t>деструкция</w:t>
            </w:r>
            <w:r>
              <w:rPr>
                <w:spacing w:val="17"/>
                <w:sz w:val="15"/>
              </w:rPr>
              <w:t> </w:t>
            </w:r>
            <w:r>
              <w:rPr>
                <w:spacing w:val="-4"/>
                <w:sz w:val="15"/>
              </w:rPr>
              <w:t>дополнительных</w:t>
            </w:r>
            <w:r>
              <w:rPr>
                <w:spacing w:val="-6"/>
                <w:sz w:val="15"/>
              </w:rPr>
              <w:t> </w:t>
            </w:r>
            <w:r>
              <w:rPr>
                <w:spacing w:val="-4"/>
                <w:sz w:val="15"/>
              </w:rPr>
              <w:t>проводящих</w:t>
            </w:r>
            <w:r>
              <w:rPr>
                <w:spacing w:val="17"/>
                <w:sz w:val="15"/>
              </w:rPr>
              <w:t> </w:t>
            </w:r>
            <w:r>
              <w:rPr>
                <w:spacing w:val="-4"/>
                <w:sz w:val="15"/>
              </w:rPr>
              <w:t>путей</w:t>
            </w:r>
          </w:p>
          <w:p>
            <w:pPr>
              <w:pStyle w:val="TableParagraph"/>
              <w:spacing w:before="14"/>
              <w:ind w:left="42"/>
              <w:rPr>
                <w:sz w:val="15"/>
              </w:rPr>
            </w:pPr>
            <w:r>
              <w:rPr>
                <w:spacing w:val="-4"/>
                <w:sz w:val="15"/>
              </w:rPr>
              <w:t>и</w:t>
            </w:r>
            <w:r>
              <w:rPr>
                <w:spacing w:val="-3"/>
                <w:sz w:val="15"/>
              </w:rPr>
              <w:t> </w:t>
            </w:r>
            <w:r>
              <w:rPr>
                <w:spacing w:val="-4"/>
                <w:sz w:val="15"/>
              </w:rPr>
              <w:t>аритмогенных</w:t>
            </w:r>
            <w:r>
              <w:rPr>
                <w:spacing w:val="5"/>
                <w:sz w:val="15"/>
              </w:rPr>
              <w:t> </w:t>
            </w:r>
            <w:r>
              <w:rPr>
                <w:spacing w:val="-4"/>
                <w:sz w:val="15"/>
              </w:rPr>
              <w:t>зон</w:t>
            </w:r>
            <w:r>
              <w:rPr>
                <w:spacing w:val="-2"/>
                <w:sz w:val="15"/>
              </w:rPr>
              <w:t> </w:t>
            </w:r>
            <w:r>
              <w:rPr>
                <w:spacing w:val="-4"/>
                <w:sz w:val="15"/>
              </w:rPr>
              <w:t>сердца</w:t>
            </w:r>
          </w:p>
        </w:tc>
        <w:tc>
          <w:tcPr>
            <w:tcW w:w="754" w:type="dxa"/>
          </w:tcPr>
          <w:p>
            <w:pPr>
              <w:pStyle w:val="TableParagraph"/>
              <w:spacing w:before="99"/>
              <w:ind w:left="72" w:right="73"/>
              <w:jc w:val="center"/>
              <w:rPr>
                <w:sz w:val="15"/>
              </w:rPr>
            </w:pPr>
            <w:r>
              <w:rPr>
                <w:spacing w:val="-4"/>
                <w:sz w:val="15"/>
              </w:rPr>
              <w:t>35.4</w:t>
            </w:r>
          </w:p>
        </w:tc>
        <w:tc>
          <w:tcPr>
            <w:tcW w:w="1148" w:type="dxa"/>
          </w:tcPr>
          <w:p>
            <w:pPr>
              <w:pStyle w:val="TableParagraph"/>
              <w:spacing w:line="254" w:lineRule="auto" w:before="6"/>
              <w:ind w:left="75" w:firstLine="283"/>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85"/>
                <w:sz w:val="15"/>
              </w:rPr>
              <w:t>госпитализации</w:t>
            </w:r>
          </w:p>
        </w:tc>
        <w:tc>
          <w:tcPr>
            <w:tcW w:w="1537" w:type="dxa"/>
          </w:tcPr>
          <w:p>
            <w:pPr>
              <w:pStyle w:val="TableParagraph"/>
              <w:spacing w:before="99"/>
              <w:ind w:left="65" w:right="75"/>
              <w:jc w:val="center"/>
              <w:rPr>
                <w:sz w:val="15"/>
              </w:rPr>
            </w:pPr>
            <w:r>
              <w:rPr>
                <w:spacing w:val="-2"/>
                <w:sz w:val="15"/>
              </w:rPr>
              <w:t>0,000189</w:t>
            </w:r>
          </w:p>
        </w:tc>
        <w:tc>
          <w:tcPr>
            <w:tcW w:w="1350" w:type="dxa"/>
          </w:tcPr>
          <w:p>
            <w:pPr>
              <w:pStyle w:val="TableParagraph"/>
              <w:spacing w:before="99"/>
              <w:ind w:left="73" w:right="80"/>
              <w:jc w:val="center"/>
              <w:rPr>
                <w:sz w:val="15"/>
              </w:rPr>
            </w:pPr>
            <w:r>
              <w:rPr>
                <w:spacing w:val="-2"/>
                <w:sz w:val="15"/>
              </w:rPr>
              <w:t>330</w:t>
            </w:r>
            <w:r>
              <w:rPr>
                <w:spacing w:val="-5"/>
                <w:sz w:val="15"/>
              </w:rPr>
              <w:t> </w:t>
            </w:r>
            <w:r>
              <w:rPr>
                <w:spacing w:val="-2"/>
                <w:sz w:val="15"/>
              </w:rPr>
              <w:t>416,92</w:t>
            </w:r>
          </w:p>
        </w:tc>
        <w:tc>
          <w:tcPr>
            <w:tcW w:w="1297" w:type="dxa"/>
          </w:tcPr>
          <w:p>
            <w:pPr>
              <w:pStyle w:val="TableParagraph"/>
              <w:spacing w:before="110"/>
              <w:ind w:left="74" w:right="93"/>
              <w:jc w:val="center"/>
              <w:rPr>
                <w:rFonts w:ascii="Courier New" w:hAnsi="Courier New"/>
                <w:sz w:val="15"/>
              </w:rPr>
            </w:pPr>
            <w:r>
              <w:rPr>
                <w:rFonts w:ascii="Courier New" w:hAnsi="Courier New"/>
                <w:spacing w:val="-10"/>
                <w:sz w:val="15"/>
              </w:rPr>
              <w:t>Х</w:t>
            </w:r>
          </w:p>
        </w:tc>
        <w:tc>
          <w:tcPr>
            <w:tcW w:w="1057" w:type="dxa"/>
          </w:tcPr>
          <w:p>
            <w:pPr>
              <w:pStyle w:val="TableParagraph"/>
              <w:spacing w:before="95"/>
              <w:ind w:left="65" w:right="72"/>
              <w:jc w:val="center"/>
              <w:rPr>
                <w:sz w:val="15"/>
              </w:rPr>
            </w:pPr>
            <w:r>
              <w:rPr>
                <w:spacing w:val="-2"/>
                <w:sz w:val="15"/>
              </w:rPr>
              <w:t>62,45</w:t>
            </w:r>
          </w:p>
        </w:tc>
        <w:tc>
          <w:tcPr>
            <w:tcW w:w="894" w:type="dxa"/>
          </w:tcPr>
          <w:p>
            <w:pPr>
              <w:pStyle w:val="TableParagraph"/>
              <w:spacing w:before="95"/>
              <w:ind w:left="71" w:right="66"/>
              <w:jc w:val="center"/>
              <w:rPr>
                <w:sz w:val="15"/>
              </w:rPr>
            </w:pPr>
            <w:r>
              <w:rPr>
                <w:spacing w:val="-10"/>
                <w:sz w:val="15"/>
              </w:rPr>
              <w:t>Х</w:t>
            </w:r>
          </w:p>
        </w:tc>
        <w:tc>
          <w:tcPr>
            <w:tcW w:w="1220" w:type="dxa"/>
          </w:tcPr>
          <w:p>
            <w:pPr>
              <w:pStyle w:val="TableParagraph"/>
              <w:spacing w:before="95"/>
              <w:ind w:left="62" w:right="70"/>
              <w:jc w:val="center"/>
              <w:rPr>
                <w:sz w:val="15"/>
              </w:rPr>
            </w:pPr>
            <w:r>
              <w:rPr>
                <w:spacing w:val="-4"/>
                <w:sz w:val="15"/>
              </w:rPr>
              <w:t>494</w:t>
            </w:r>
            <w:r>
              <w:rPr>
                <w:spacing w:val="-2"/>
                <w:sz w:val="15"/>
              </w:rPr>
              <w:t> 104,44</w:t>
            </w:r>
          </w:p>
        </w:tc>
        <w:tc>
          <w:tcPr>
            <w:tcW w:w="870" w:type="dxa"/>
          </w:tcPr>
          <w:p>
            <w:pPr>
              <w:pStyle w:val="TableParagraph"/>
              <w:spacing w:before="115"/>
              <w:ind w:left="53" w:right="104"/>
              <w:jc w:val="center"/>
              <w:rPr>
                <w:rFonts w:ascii="Courier New" w:hAnsi="Courier New"/>
                <w:sz w:val="15"/>
              </w:rPr>
            </w:pPr>
            <w:r>
              <w:rPr>
                <w:rFonts w:ascii="Courier New" w:hAnsi="Courier New"/>
                <w:spacing w:val="-10"/>
                <w:sz w:val="15"/>
              </w:rPr>
              <w:t>Х</w:t>
            </w:r>
          </w:p>
        </w:tc>
      </w:tr>
      <w:tr>
        <w:trPr>
          <w:trHeight w:val="570" w:hRule="atLeast"/>
        </w:trPr>
        <w:tc>
          <w:tcPr>
            <w:tcW w:w="4613" w:type="dxa"/>
          </w:tcPr>
          <w:p>
            <w:pPr>
              <w:pStyle w:val="TableParagraph"/>
              <w:spacing w:line="157" w:lineRule="exact"/>
              <w:ind w:left="38"/>
              <w:rPr>
                <w:sz w:val="15"/>
              </w:rPr>
            </w:pPr>
            <w:r>
              <w:rPr>
                <w:spacing w:val="-4"/>
                <w:sz w:val="15"/>
              </w:rPr>
              <w:t>4.5.</w:t>
            </w:r>
            <w:r>
              <w:rPr>
                <w:spacing w:val="5"/>
                <w:sz w:val="15"/>
              </w:rPr>
              <w:t> </w:t>
            </w:r>
            <w:r>
              <w:rPr>
                <w:spacing w:val="-4"/>
                <w:sz w:val="15"/>
              </w:rPr>
              <w:t>стентирование</w:t>
            </w:r>
            <w:r>
              <w:rPr>
                <w:spacing w:val="11"/>
                <w:sz w:val="15"/>
              </w:rPr>
              <w:t> </w:t>
            </w:r>
            <w:r>
              <w:rPr>
                <w:spacing w:val="-4"/>
                <w:sz w:val="15"/>
              </w:rPr>
              <w:t>или</w:t>
            </w:r>
            <w:r>
              <w:rPr>
                <w:spacing w:val="1"/>
                <w:sz w:val="15"/>
              </w:rPr>
              <w:t> </w:t>
            </w:r>
            <w:r>
              <w:rPr>
                <w:spacing w:val="-4"/>
                <w:sz w:val="15"/>
              </w:rPr>
              <w:t>эндартерэктомия</w:t>
            </w:r>
            <w:r>
              <w:rPr>
                <w:spacing w:val="-5"/>
                <w:sz w:val="15"/>
              </w:rPr>
              <w:t> </w:t>
            </w:r>
            <w:r>
              <w:rPr>
                <w:spacing w:val="-4"/>
                <w:sz w:val="15"/>
              </w:rPr>
              <w:t>медицинскими</w:t>
            </w:r>
            <w:r>
              <w:rPr>
                <w:spacing w:val="11"/>
                <w:sz w:val="15"/>
              </w:rPr>
              <w:t> </w:t>
            </w:r>
            <w:r>
              <w:rPr>
                <w:spacing w:val="-4"/>
                <w:sz w:val="15"/>
              </w:rPr>
              <w:t>организациями</w:t>
            </w:r>
          </w:p>
          <w:p>
            <w:pPr>
              <w:pStyle w:val="TableParagraph"/>
              <w:spacing w:before="14"/>
              <w:ind w:left="39"/>
              <w:rPr>
                <w:sz w:val="15"/>
              </w:rPr>
            </w:pPr>
            <w:r>
              <w:rPr>
                <w:spacing w:val="-4"/>
                <w:sz w:val="15"/>
              </w:rPr>
              <w:t>(за</w:t>
            </w:r>
            <w:r>
              <w:rPr>
                <w:spacing w:val="-3"/>
                <w:sz w:val="15"/>
              </w:rPr>
              <w:t> </w:t>
            </w:r>
            <w:r>
              <w:rPr>
                <w:spacing w:val="-4"/>
                <w:sz w:val="15"/>
              </w:rPr>
              <w:t>исключением</w:t>
            </w:r>
            <w:r>
              <w:rPr>
                <w:spacing w:val="10"/>
                <w:sz w:val="15"/>
              </w:rPr>
              <w:t> </w:t>
            </w:r>
            <w:r>
              <w:rPr>
                <w:spacing w:val="-4"/>
                <w:sz w:val="15"/>
              </w:rPr>
              <w:t>федеральных</w:t>
            </w:r>
            <w:r>
              <w:rPr>
                <w:spacing w:val="14"/>
                <w:sz w:val="15"/>
              </w:rPr>
              <w:t> </w:t>
            </w:r>
            <w:r>
              <w:rPr>
                <w:spacing w:val="-4"/>
                <w:sz w:val="15"/>
              </w:rPr>
              <w:t>медицинских</w:t>
            </w:r>
            <w:r>
              <w:rPr>
                <w:spacing w:val="12"/>
                <w:sz w:val="15"/>
              </w:rPr>
              <w:t> </w:t>
            </w:r>
            <w:r>
              <w:rPr>
                <w:spacing w:val="-4"/>
                <w:sz w:val="15"/>
              </w:rPr>
              <w:t>организаций)</w:t>
            </w:r>
          </w:p>
        </w:tc>
        <w:tc>
          <w:tcPr>
            <w:tcW w:w="754" w:type="dxa"/>
          </w:tcPr>
          <w:p>
            <w:pPr>
              <w:pStyle w:val="TableParagraph"/>
              <w:spacing w:before="5"/>
              <w:rPr>
                <w:rFonts w:ascii="Consolas"/>
                <w:sz w:val="15"/>
              </w:rPr>
            </w:pPr>
          </w:p>
          <w:p>
            <w:pPr>
              <w:pStyle w:val="TableParagraph"/>
              <w:ind w:left="72" w:right="71"/>
              <w:jc w:val="center"/>
              <w:rPr>
                <w:sz w:val="15"/>
              </w:rPr>
            </w:pPr>
            <w:r>
              <w:rPr>
                <w:spacing w:val="-4"/>
                <w:sz w:val="15"/>
              </w:rPr>
              <w:t>35.5</w:t>
            </w:r>
          </w:p>
        </w:tc>
        <w:tc>
          <w:tcPr>
            <w:tcW w:w="1148" w:type="dxa"/>
          </w:tcPr>
          <w:p>
            <w:pPr>
              <w:pStyle w:val="TableParagraph"/>
              <w:spacing w:line="266" w:lineRule="auto" w:before="85"/>
              <w:ind w:left="80" w:right="71" w:firstLine="280"/>
              <w:rPr>
                <w:sz w:val="15"/>
              </w:rPr>
            </w:pPr>
            <w:r>
              <w:rPr>
                <w:spacing w:val="-2"/>
                <w:sz w:val="15"/>
              </w:rPr>
              <w:t>случай</w:t>
            </w:r>
            <w:r>
              <w:rPr>
                <w:spacing w:val="40"/>
                <w:sz w:val="15"/>
              </w:rPr>
              <w:t> </w:t>
            </w:r>
            <w:r>
              <w:rPr>
                <w:spacing w:val="-4"/>
                <w:sz w:val="15"/>
              </w:rPr>
              <w:t>госпитализации</w:t>
            </w:r>
          </w:p>
        </w:tc>
        <w:tc>
          <w:tcPr>
            <w:tcW w:w="1537" w:type="dxa"/>
          </w:tcPr>
          <w:p>
            <w:pPr>
              <w:pStyle w:val="TableParagraph"/>
              <w:spacing w:before="5"/>
              <w:rPr>
                <w:rFonts w:ascii="Consolas"/>
                <w:sz w:val="15"/>
              </w:rPr>
            </w:pPr>
          </w:p>
          <w:p>
            <w:pPr>
              <w:pStyle w:val="TableParagraph"/>
              <w:ind w:left="65" w:right="75"/>
              <w:jc w:val="center"/>
              <w:rPr>
                <w:sz w:val="15"/>
              </w:rPr>
            </w:pPr>
            <w:r>
              <w:rPr>
                <w:spacing w:val="-2"/>
                <w:sz w:val="15"/>
              </w:rPr>
              <w:t>0,000472</w:t>
            </w:r>
          </w:p>
        </w:tc>
        <w:tc>
          <w:tcPr>
            <w:tcW w:w="1350" w:type="dxa"/>
          </w:tcPr>
          <w:p>
            <w:pPr>
              <w:pStyle w:val="TableParagraph"/>
              <w:rPr>
                <w:rFonts w:ascii="Consolas"/>
                <w:sz w:val="15"/>
              </w:rPr>
            </w:pPr>
          </w:p>
          <w:p>
            <w:pPr>
              <w:pStyle w:val="TableParagraph"/>
              <w:spacing w:before="1"/>
              <w:ind w:left="73" w:right="85"/>
              <w:jc w:val="center"/>
              <w:rPr>
                <w:sz w:val="15"/>
              </w:rPr>
            </w:pPr>
            <w:r>
              <w:rPr>
                <w:spacing w:val="-2"/>
                <w:sz w:val="15"/>
              </w:rPr>
              <w:t>215</w:t>
            </w:r>
            <w:r>
              <w:rPr>
                <w:spacing w:val="-6"/>
                <w:sz w:val="15"/>
              </w:rPr>
              <w:t> </w:t>
            </w:r>
            <w:r>
              <w:rPr>
                <w:spacing w:val="-2"/>
                <w:sz w:val="15"/>
              </w:rPr>
              <w:t>065,85</w:t>
            </w:r>
          </w:p>
        </w:tc>
        <w:tc>
          <w:tcPr>
            <w:tcW w:w="1297" w:type="dxa"/>
          </w:tcPr>
          <w:p>
            <w:pPr>
              <w:pStyle w:val="TableParagraph"/>
              <w:spacing w:before="9"/>
              <w:rPr>
                <w:rFonts w:ascii="Consolas"/>
                <w:sz w:val="18"/>
              </w:rPr>
            </w:pPr>
          </w:p>
          <w:p>
            <w:pPr>
              <w:pStyle w:val="TableParagraph"/>
              <w:spacing w:line="100" w:lineRule="exact"/>
              <w:ind w:left="598"/>
              <w:rPr>
                <w:rFonts w:ascii="Consolas"/>
                <w:position w:val="-1"/>
                <w:sz w:val="10"/>
              </w:rPr>
            </w:pPr>
            <w:r>
              <w:rPr>
                <w:rFonts w:ascii="Consolas"/>
                <w:position w:val="-1"/>
                <w:sz w:val="10"/>
              </w:rPr>
              <w:drawing>
                <wp:inline distT="0" distB="0" distL="0" distR="0">
                  <wp:extent cx="60959" cy="64007"/>
                  <wp:effectExtent l="0" t="0" r="0" b="0"/>
                  <wp:docPr id="234" name="Image 234"/>
                  <wp:cNvGraphicFramePr>
                    <a:graphicFrameLocks/>
                  </wp:cNvGraphicFramePr>
                  <a:graphic>
                    <a:graphicData uri="http://schemas.openxmlformats.org/drawingml/2006/picture">
                      <pic:pic>
                        <pic:nvPicPr>
                          <pic:cNvPr id="234" name="Image 234"/>
                          <pic:cNvPicPr/>
                        </pic:nvPicPr>
                        <pic:blipFill>
                          <a:blip r:embed="rId215" cstate="print"/>
                          <a:stretch>
                            <a:fillRect/>
                          </a:stretch>
                        </pic:blipFill>
                        <pic:spPr>
                          <a:xfrm>
                            <a:off x="0" y="0"/>
                            <a:ext cx="60959" cy="64007"/>
                          </a:xfrm>
                          <a:prstGeom prst="rect">
                            <a:avLst/>
                          </a:prstGeom>
                        </pic:spPr>
                      </pic:pic>
                    </a:graphicData>
                  </a:graphic>
                </wp:inline>
              </w:drawing>
            </w:r>
            <w:r>
              <w:rPr>
                <w:rFonts w:ascii="Consolas"/>
                <w:position w:val="-1"/>
                <w:sz w:val="10"/>
              </w:rPr>
            </w:r>
          </w:p>
        </w:tc>
        <w:tc>
          <w:tcPr>
            <w:tcW w:w="1057" w:type="dxa"/>
          </w:tcPr>
          <w:p>
            <w:pPr>
              <w:pStyle w:val="TableParagraph"/>
              <w:rPr>
                <w:rFonts w:ascii="Consolas"/>
                <w:sz w:val="15"/>
              </w:rPr>
            </w:pPr>
          </w:p>
          <w:p>
            <w:pPr>
              <w:pStyle w:val="TableParagraph"/>
              <w:spacing w:before="1"/>
              <w:ind w:left="65" w:right="66"/>
              <w:jc w:val="center"/>
              <w:rPr>
                <w:sz w:val="15"/>
              </w:rPr>
            </w:pPr>
            <w:r>
              <w:rPr>
                <w:spacing w:val="-2"/>
                <w:sz w:val="15"/>
              </w:rPr>
              <w:t>101,51</w:t>
            </w:r>
          </w:p>
        </w:tc>
        <w:tc>
          <w:tcPr>
            <w:tcW w:w="894" w:type="dxa"/>
          </w:tcPr>
          <w:p>
            <w:pPr>
              <w:pStyle w:val="TableParagraph"/>
              <w:spacing w:before="171"/>
              <w:ind w:left="71" w:right="66"/>
              <w:jc w:val="center"/>
              <w:rPr>
                <w:sz w:val="15"/>
              </w:rPr>
            </w:pPr>
            <w:r>
              <w:rPr>
                <w:spacing w:val="-10"/>
                <w:sz w:val="15"/>
              </w:rPr>
              <w:t>Х</w:t>
            </w:r>
          </w:p>
        </w:tc>
        <w:tc>
          <w:tcPr>
            <w:tcW w:w="1220" w:type="dxa"/>
          </w:tcPr>
          <w:p>
            <w:pPr>
              <w:pStyle w:val="TableParagraph"/>
              <w:spacing w:before="171"/>
              <w:ind w:left="62" w:right="68"/>
              <w:jc w:val="center"/>
              <w:rPr>
                <w:sz w:val="15"/>
              </w:rPr>
            </w:pPr>
            <w:r>
              <w:rPr>
                <w:spacing w:val="-2"/>
                <w:sz w:val="15"/>
              </w:rPr>
              <w:t>803</w:t>
            </w:r>
            <w:r>
              <w:rPr>
                <w:spacing w:val="-7"/>
                <w:sz w:val="15"/>
              </w:rPr>
              <w:t> </w:t>
            </w:r>
            <w:r>
              <w:rPr>
                <w:spacing w:val="-2"/>
                <w:sz w:val="15"/>
              </w:rPr>
              <w:t>171,21</w:t>
            </w:r>
          </w:p>
        </w:tc>
        <w:tc>
          <w:tcPr>
            <w:tcW w:w="870" w:type="dxa"/>
          </w:tcPr>
          <w:p>
            <w:pPr>
              <w:pStyle w:val="TableParagraph"/>
              <w:rPr>
                <w:rFonts w:ascii="Consolas"/>
                <w:sz w:val="15"/>
              </w:rPr>
            </w:pPr>
          </w:p>
          <w:p>
            <w:pPr>
              <w:pStyle w:val="TableParagraph"/>
              <w:spacing w:before="1"/>
              <w:ind w:left="79" w:right="104"/>
              <w:jc w:val="center"/>
              <w:rPr>
                <w:sz w:val="15"/>
              </w:rPr>
            </w:pPr>
            <w:r>
              <w:rPr>
                <w:spacing w:val="-10"/>
                <w:sz w:val="15"/>
              </w:rPr>
              <w:t>Х</w:t>
            </w:r>
          </w:p>
        </w:tc>
      </w:tr>
      <w:tr>
        <w:trPr>
          <w:trHeight w:val="349" w:hRule="atLeast"/>
        </w:trPr>
        <w:tc>
          <w:tcPr>
            <w:tcW w:w="4613" w:type="dxa"/>
          </w:tcPr>
          <w:p>
            <w:pPr>
              <w:pStyle w:val="TableParagraph"/>
              <w:spacing w:line="157" w:lineRule="exact"/>
              <w:ind w:left="42"/>
              <w:rPr>
                <w:sz w:val="15"/>
              </w:rPr>
            </w:pPr>
            <w:r>
              <w:rPr>
                <w:spacing w:val="-4"/>
                <w:sz w:val="15"/>
              </w:rPr>
              <w:t>4.6.</w:t>
            </w:r>
            <w:r>
              <w:rPr>
                <w:spacing w:val="-3"/>
                <w:sz w:val="15"/>
              </w:rPr>
              <w:t> </w:t>
            </w:r>
            <w:r>
              <w:rPr>
                <w:spacing w:val="-4"/>
                <w:sz w:val="15"/>
              </w:rPr>
              <w:t>высокотехнологичная</w:t>
            </w:r>
            <w:r>
              <w:rPr>
                <w:spacing w:val="2"/>
                <w:sz w:val="15"/>
              </w:rPr>
              <w:t> </w:t>
            </w:r>
            <w:r>
              <w:rPr>
                <w:spacing w:val="-4"/>
                <w:sz w:val="15"/>
              </w:rPr>
              <w:t>медицинская</w:t>
            </w:r>
            <w:r>
              <w:rPr>
                <w:spacing w:val="18"/>
                <w:sz w:val="15"/>
              </w:rPr>
              <w:t> </w:t>
            </w:r>
            <w:r>
              <w:rPr>
                <w:spacing w:val="-4"/>
                <w:sz w:val="15"/>
              </w:rPr>
              <w:t>помощь</w:t>
            </w:r>
          </w:p>
        </w:tc>
        <w:tc>
          <w:tcPr>
            <w:tcW w:w="754" w:type="dxa"/>
          </w:tcPr>
          <w:p>
            <w:pPr>
              <w:pStyle w:val="TableParagraph"/>
              <w:spacing w:before="71"/>
              <w:ind w:left="72" w:right="73"/>
              <w:jc w:val="center"/>
              <w:rPr>
                <w:sz w:val="15"/>
              </w:rPr>
            </w:pPr>
            <w:r>
              <w:rPr>
                <w:spacing w:val="-4"/>
                <w:sz w:val="15"/>
              </w:rPr>
              <w:t>35.6</w:t>
            </w:r>
          </w:p>
        </w:tc>
        <w:tc>
          <w:tcPr>
            <w:tcW w:w="1148" w:type="dxa"/>
          </w:tcPr>
          <w:p>
            <w:pPr>
              <w:pStyle w:val="TableParagraph"/>
              <w:spacing w:line="152" w:lineRule="exact"/>
              <w:ind w:left="3"/>
              <w:jc w:val="center"/>
              <w:rPr>
                <w:sz w:val="15"/>
              </w:rPr>
            </w:pPr>
            <w:r>
              <w:rPr>
                <w:spacing w:val="-2"/>
                <w:sz w:val="15"/>
              </w:rPr>
              <w:t>слуяай</w:t>
            </w:r>
          </w:p>
          <w:p>
            <w:pPr>
              <w:pStyle w:val="TableParagraph"/>
              <w:spacing w:line="158" w:lineRule="exact" w:before="19"/>
              <w:ind w:left="6"/>
              <w:jc w:val="center"/>
              <w:rPr>
                <w:sz w:val="14"/>
              </w:rPr>
            </w:pPr>
            <w:r>
              <w:rPr>
                <w:spacing w:val="-2"/>
                <w:w w:val="105"/>
                <w:sz w:val="14"/>
              </w:rPr>
              <w:t>госпитализации</w:t>
            </w:r>
          </w:p>
        </w:tc>
        <w:tc>
          <w:tcPr>
            <w:tcW w:w="1537" w:type="dxa"/>
          </w:tcPr>
          <w:p>
            <w:pPr>
              <w:pStyle w:val="TableParagraph"/>
              <w:spacing w:before="66"/>
              <w:ind w:left="65" w:right="86"/>
              <w:jc w:val="center"/>
              <w:rPr>
                <w:sz w:val="15"/>
              </w:rPr>
            </w:pPr>
            <w:r>
              <w:rPr>
                <w:spacing w:val="-2"/>
                <w:sz w:val="15"/>
              </w:rPr>
              <w:t>0,0063194</w:t>
            </w:r>
          </w:p>
        </w:tc>
        <w:tc>
          <w:tcPr>
            <w:tcW w:w="1350" w:type="dxa"/>
          </w:tcPr>
          <w:p>
            <w:pPr>
              <w:pStyle w:val="TableParagraph"/>
              <w:spacing w:before="66"/>
              <w:ind w:left="73" w:right="78"/>
              <w:jc w:val="center"/>
              <w:rPr>
                <w:sz w:val="15"/>
              </w:rPr>
            </w:pPr>
            <w:r>
              <w:rPr>
                <w:spacing w:val="-4"/>
                <w:sz w:val="15"/>
              </w:rPr>
              <w:t>223 </w:t>
            </w:r>
            <w:r>
              <w:rPr>
                <w:spacing w:val="-2"/>
                <w:sz w:val="15"/>
              </w:rPr>
              <w:t>000,00</w:t>
            </w:r>
          </w:p>
        </w:tc>
        <w:tc>
          <w:tcPr>
            <w:tcW w:w="1297" w:type="dxa"/>
          </w:tcPr>
          <w:p>
            <w:pPr>
              <w:pStyle w:val="TableParagraph"/>
              <w:spacing w:before="81"/>
              <w:ind w:left="74" w:right="93"/>
              <w:jc w:val="center"/>
              <w:rPr>
                <w:rFonts w:ascii="Courier New" w:hAnsi="Courier New"/>
                <w:sz w:val="15"/>
              </w:rPr>
            </w:pPr>
            <w:r>
              <w:rPr>
                <w:rFonts w:ascii="Courier New" w:hAnsi="Courier New"/>
                <w:spacing w:val="-10"/>
                <w:sz w:val="15"/>
              </w:rPr>
              <w:t>Х</w:t>
            </w:r>
          </w:p>
        </w:tc>
        <w:tc>
          <w:tcPr>
            <w:tcW w:w="1057" w:type="dxa"/>
          </w:tcPr>
          <w:p>
            <w:pPr>
              <w:pStyle w:val="TableParagraph"/>
              <w:spacing w:before="66"/>
              <w:ind w:left="65" w:right="64"/>
              <w:jc w:val="center"/>
              <w:rPr>
                <w:sz w:val="15"/>
              </w:rPr>
            </w:pPr>
            <w:r>
              <w:rPr>
                <w:spacing w:val="-14"/>
                <w:sz w:val="15"/>
              </w:rPr>
              <w:t>1</w:t>
            </w:r>
            <w:r>
              <w:rPr>
                <w:spacing w:val="2"/>
                <w:sz w:val="15"/>
              </w:rPr>
              <w:t> </w:t>
            </w:r>
            <w:r>
              <w:rPr>
                <w:spacing w:val="-2"/>
                <w:sz w:val="15"/>
              </w:rPr>
              <w:t>409,23</w:t>
            </w:r>
          </w:p>
        </w:tc>
        <w:tc>
          <w:tcPr>
            <w:tcW w:w="894" w:type="dxa"/>
          </w:tcPr>
          <w:p>
            <w:pPr>
              <w:pStyle w:val="TableParagraph"/>
              <w:spacing w:before="76"/>
              <w:ind w:left="71" w:right="85"/>
              <w:jc w:val="center"/>
              <w:rPr>
                <w:rFonts w:ascii="Courier New" w:hAnsi="Courier New"/>
                <w:sz w:val="15"/>
              </w:rPr>
            </w:pPr>
            <w:r>
              <w:rPr>
                <w:rFonts w:ascii="Courier New" w:hAnsi="Courier New"/>
                <w:spacing w:val="-10"/>
                <w:sz w:val="15"/>
              </w:rPr>
              <w:t>Х</w:t>
            </w:r>
          </w:p>
        </w:tc>
        <w:tc>
          <w:tcPr>
            <w:tcW w:w="1220" w:type="dxa"/>
          </w:tcPr>
          <w:p>
            <w:pPr>
              <w:pStyle w:val="TableParagraph"/>
              <w:spacing w:before="66"/>
              <w:ind w:left="62" w:right="73"/>
              <w:jc w:val="center"/>
              <w:rPr>
                <w:sz w:val="15"/>
              </w:rPr>
            </w:pPr>
            <w:r>
              <w:rPr>
                <w:spacing w:val="-2"/>
                <w:sz w:val="15"/>
              </w:rPr>
              <w:t>11</w:t>
            </w:r>
            <w:r>
              <w:rPr>
                <w:spacing w:val="-5"/>
                <w:sz w:val="15"/>
              </w:rPr>
              <w:t> </w:t>
            </w:r>
            <w:r>
              <w:rPr>
                <w:spacing w:val="-2"/>
                <w:sz w:val="15"/>
              </w:rPr>
              <w:t>150</w:t>
            </w:r>
            <w:r>
              <w:rPr>
                <w:spacing w:val="-8"/>
                <w:sz w:val="15"/>
              </w:rPr>
              <w:t> </w:t>
            </w:r>
            <w:r>
              <w:rPr>
                <w:spacing w:val="-2"/>
                <w:sz w:val="15"/>
              </w:rPr>
              <w:t>013,31</w:t>
            </w:r>
          </w:p>
        </w:tc>
        <w:tc>
          <w:tcPr>
            <w:tcW w:w="870" w:type="dxa"/>
          </w:tcPr>
          <w:p>
            <w:pPr>
              <w:pStyle w:val="TableParagraph"/>
              <w:spacing w:before="64"/>
              <w:ind w:left="59" w:right="104"/>
              <w:jc w:val="center"/>
              <w:rPr>
                <w:rFonts w:ascii="Courier New" w:hAnsi="Courier New"/>
                <w:sz w:val="17"/>
              </w:rPr>
            </w:pPr>
            <w:r>
              <w:rPr>
                <w:rFonts w:ascii="Courier New" w:hAnsi="Courier New"/>
                <w:spacing w:val="-10"/>
                <w:sz w:val="17"/>
              </w:rPr>
              <w:t>х</w:t>
            </w:r>
          </w:p>
        </w:tc>
      </w:tr>
      <w:tr>
        <w:trPr>
          <w:trHeight w:val="172" w:hRule="atLeast"/>
        </w:trPr>
        <w:tc>
          <w:tcPr>
            <w:tcW w:w="4613" w:type="dxa"/>
          </w:tcPr>
          <w:p>
            <w:pPr>
              <w:pStyle w:val="TableParagraph"/>
              <w:spacing w:line="152" w:lineRule="exact"/>
              <w:ind w:left="38"/>
              <w:rPr>
                <w:sz w:val="15"/>
              </w:rPr>
            </w:pPr>
            <w:r>
              <w:rPr>
                <w:spacing w:val="-4"/>
                <w:sz w:val="15"/>
              </w:rPr>
              <w:t>5.</w:t>
            </w:r>
            <w:r>
              <w:rPr>
                <w:spacing w:val="-6"/>
                <w:sz w:val="15"/>
              </w:rPr>
              <w:t> </w:t>
            </w:r>
            <w:r>
              <w:rPr>
                <w:spacing w:val="-4"/>
                <w:sz w:val="15"/>
              </w:rPr>
              <w:t>Медицинская</w:t>
            </w:r>
            <w:r>
              <w:rPr>
                <w:spacing w:val="13"/>
                <w:sz w:val="15"/>
              </w:rPr>
              <w:t> </w:t>
            </w:r>
            <w:r>
              <w:rPr>
                <w:spacing w:val="-4"/>
                <w:sz w:val="15"/>
              </w:rPr>
              <w:t>реабилитация:</w:t>
            </w:r>
          </w:p>
        </w:tc>
        <w:tc>
          <w:tcPr>
            <w:tcW w:w="754" w:type="dxa"/>
          </w:tcPr>
          <w:p>
            <w:pPr>
              <w:pStyle w:val="TableParagraph"/>
              <w:spacing w:line="152" w:lineRule="exact"/>
              <w:ind w:left="72" w:right="67"/>
              <w:jc w:val="center"/>
              <w:rPr>
                <w:sz w:val="15"/>
              </w:rPr>
            </w:pPr>
            <w:r>
              <w:rPr>
                <w:spacing w:val="-5"/>
                <w:sz w:val="15"/>
              </w:rPr>
              <w:t>36</w:t>
            </w:r>
          </w:p>
        </w:tc>
        <w:tc>
          <w:tcPr>
            <w:tcW w:w="1148" w:type="dxa"/>
          </w:tcPr>
          <w:p>
            <w:pPr>
              <w:pStyle w:val="TableParagraph"/>
              <w:spacing w:line="150" w:lineRule="exact"/>
              <w:ind w:right="30"/>
              <w:jc w:val="center"/>
              <w:rPr>
                <w:sz w:val="14"/>
              </w:rPr>
            </w:pPr>
            <w:r>
              <w:rPr>
                <w:spacing w:val="-10"/>
                <w:sz w:val="14"/>
              </w:rPr>
              <w:t>х</w:t>
            </w:r>
          </w:p>
        </w:tc>
        <w:tc>
          <w:tcPr>
            <w:tcW w:w="1537" w:type="dxa"/>
          </w:tcPr>
          <w:p>
            <w:pPr>
              <w:pStyle w:val="TableParagraph"/>
              <w:spacing w:line="152" w:lineRule="exact"/>
              <w:ind w:left="65" w:right="68"/>
              <w:jc w:val="center"/>
              <w:rPr>
                <w:sz w:val="15"/>
              </w:rPr>
            </w:pPr>
            <w:r>
              <w:rPr>
                <w:spacing w:val="-10"/>
                <w:sz w:val="15"/>
              </w:rPr>
              <w:t>Х</w:t>
            </w:r>
          </w:p>
        </w:tc>
        <w:tc>
          <w:tcPr>
            <w:tcW w:w="1350" w:type="dxa"/>
          </w:tcPr>
          <w:p>
            <w:pPr>
              <w:pStyle w:val="TableParagraph"/>
              <w:spacing w:line="147" w:lineRule="exact"/>
              <w:ind w:left="73" w:right="101"/>
              <w:jc w:val="center"/>
              <w:rPr>
                <w:sz w:val="15"/>
              </w:rPr>
            </w:pPr>
            <w:r>
              <w:rPr>
                <w:spacing w:val="-10"/>
                <w:sz w:val="15"/>
              </w:rPr>
              <w:t>х</w:t>
            </w:r>
          </w:p>
        </w:tc>
        <w:tc>
          <w:tcPr>
            <w:tcW w:w="1297" w:type="dxa"/>
          </w:tcPr>
          <w:p>
            <w:pPr>
              <w:pStyle w:val="TableParagraph"/>
              <w:spacing w:line="147" w:lineRule="exact"/>
              <w:ind w:left="74" w:right="60"/>
              <w:jc w:val="center"/>
              <w:rPr>
                <w:sz w:val="15"/>
              </w:rPr>
            </w:pPr>
            <w:r>
              <w:rPr>
                <w:spacing w:val="-10"/>
                <w:sz w:val="15"/>
              </w:rPr>
              <w:t>Х</w:t>
            </w:r>
          </w:p>
        </w:tc>
        <w:tc>
          <w:tcPr>
            <w:tcW w:w="1057" w:type="dxa"/>
          </w:tcPr>
          <w:p>
            <w:pPr>
              <w:pStyle w:val="TableParagraph"/>
              <w:spacing w:line="147" w:lineRule="exact"/>
              <w:ind w:left="65" w:right="62"/>
              <w:jc w:val="center"/>
              <w:rPr>
                <w:sz w:val="15"/>
              </w:rPr>
            </w:pPr>
            <w:r>
              <w:rPr>
                <w:spacing w:val="-10"/>
                <w:sz w:val="15"/>
              </w:rPr>
              <w:t>Х</w:t>
            </w:r>
          </w:p>
        </w:tc>
        <w:tc>
          <w:tcPr>
            <w:tcW w:w="894" w:type="dxa"/>
          </w:tcPr>
          <w:p>
            <w:pPr>
              <w:pStyle w:val="TableParagraph"/>
              <w:spacing w:line="147" w:lineRule="exact"/>
              <w:ind w:left="71" w:right="61"/>
              <w:jc w:val="center"/>
              <w:rPr>
                <w:sz w:val="15"/>
              </w:rPr>
            </w:pPr>
            <w:r>
              <w:rPr>
                <w:spacing w:val="-10"/>
                <w:sz w:val="15"/>
              </w:rPr>
              <w:t>Х</w:t>
            </w:r>
          </w:p>
        </w:tc>
        <w:tc>
          <w:tcPr>
            <w:tcW w:w="1220" w:type="dxa"/>
          </w:tcPr>
          <w:p>
            <w:pPr>
              <w:pStyle w:val="TableParagraph"/>
              <w:spacing w:line="147" w:lineRule="exact"/>
              <w:ind w:left="62" w:right="63"/>
              <w:jc w:val="center"/>
              <w:rPr>
                <w:sz w:val="15"/>
              </w:rPr>
            </w:pPr>
            <w:r>
              <w:rPr>
                <w:spacing w:val="-10"/>
                <w:sz w:val="15"/>
              </w:rPr>
              <w:t>Х</w:t>
            </w:r>
          </w:p>
        </w:tc>
        <w:tc>
          <w:tcPr>
            <w:tcW w:w="870" w:type="dxa"/>
          </w:tcPr>
          <w:p>
            <w:pPr>
              <w:pStyle w:val="TableParagraph"/>
              <w:spacing w:line="152" w:lineRule="exact"/>
              <w:ind w:left="53" w:right="104"/>
              <w:jc w:val="center"/>
              <w:rPr>
                <w:rFonts w:ascii="Courier New" w:hAnsi="Courier New"/>
                <w:sz w:val="15"/>
              </w:rPr>
            </w:pPr>
            <w:r>
              <w:rPr>
                <w:rFonts w:ascii="Courier New" w:hAnsi="Courier New"/>
                <w:spacing w:val="-10"/>
                <w:sz w:val="15"/>
              </w:rPr>
              <w:t>Х</w:t>
            </w:r>
          </w:p>
        </w:tc>
      </w:tr>
      <w:tr>
        <w:trPr>
          <w:trHeight w:val="368" w:hRule="atLeast"/>
        </w:trPr>
        <w:tc>
          <w:tcPr>
            <w:tcW w:w="4613" w:type="dxa"/>
          </w:tcPr>
          <w:p>
            <w:pPr>
              <w:pStyle w:val="TableParagraph"/>
              <w:spacing w:line="162" w:lineRule="exact"/>
              <w:ind w:left="35"/>
              <w:rPr>
                <w:sz w:val="15"/>
              </w:rPr>
            </w:pPr>
            <w:r>
              <w:rPr>
                <w:i/>
                <w:spacing w:val="-4"/>
                <w:sz w:val="15"/>
              </w:rPr>
              <w:t>5.1</w:t>
            </w:r>
            <w:r>
              <w:rPr>
                <w:i/>
                <w:spacing w:val="3"/>
                <w:sz w:val="15"/>
              </w:rPr>
              <w:t> </w:t>
            </w:r>
            <w:r>
              <w:rPr>
                <w:spacing w:val="-4"/>
                <w:sz w:val="15"/>
              </w:rPr>
              <w:t>В</w:t>
            </w:r>
            <w:r>
              <w:rPr>
                <w:spacing w:val="-6"/>
                <w:sz w:val="15"/>
              </w:rPr>
              <w:t> </w:t>
            </w:r>
            <w:r>
              <w:rPr>
                <w:spacing w:val="-4"/>
                <w:sz w:val="15"/>
              </w:rPr>
              <w:t>амбулаторных</w:t>
            </w:r>
            <w:r>
              <w:rPr>
                <w:spacing w:val="6"/>
                <w:sz w:val="15"/>
              </w:rPr>
              <w:t> </w:t>
            </w:r>
            <w:r>
              <w:rPr>
                <w:spacing w:val="-4"/>
                <w:sz w:val="15"/>
              </w:rPr>
              <w:t>условиях</w:t>
            </w:r>
          </w:p>
        </w:tc>
        <w:tc>
          <w:tcPr>
            <w:tcW w:w="754" w:type="dxa"/>
          </w:tcPr>
          <w:p>
            <w:pPr>
              <w:pStyle w:val="TableParagraph"/>
              <w:spacing w:before="80"/>
              <w:ind w:left="72" w:right="78"/>
              <w:jc w:val="center"/>
              <w:rPr>
                <w:sz w:val="15"/>
              </w:rPr>
            </w:pPr>
            <w:r>
              <w:rPr>
                <w:spacing w:val="-4"/>
                <w:sz w:val="15"/>
              </w:rPr>
              <w:t>36.1</w:t>
            </w:r>
          </w:p>
        </w:tc>
        <w:tc>
          <w:tcPr>
            <w:tcW w:w="1148" w:type="dxa"/>
          </w:tcPr>
          <w:p>
            <w:pPr>
              <w:pStyle w:val="TableParagraph"/>
              <w:spacing w:line="155" w:lineRule="exact"/>
              <w:ind w:left="158"/>
              <w:rPr>
                <w:b/>
                <w:i/>
                <w:sz w:val="14"/>
              </w:rPr>
            </w:pPr>
            <w:r>
              <w:rPr>
                <w:b/>
                <w:i/>
                <w:spacing w:val="-2"/>
                <w:sz w:val="14"/>
              </w:rPr>
              <w:t>коыппексные</w:t>
            </w:r>
          </w:p>
          <w:p>
            <w:pPr>
              <w:pStyle w:val="TableParagraph"/>
              <w:spacing w:before="12"/>
              <w:ind w:left="228"/>
              <w:rPr>
                <w:sz w:val="15"/>
              </w:rPr>
            </w:pPr>
            <w:r>
              <w:rPr>
                <w:spacing w:val="-2"/>
                <w:sz w:val="15"/>
              </w:rPr>
              <w:t>посещения</w:t>
            </w:r>
          </w:p>
        </w:tc>
        <w:tc>
          <w:tcPr>
            <w:tcW w:w="1537" w:type="dxa"/>
          </w:tcPr>
          <w:p>
            <w:pPr>
              <w:pStyle w:val="TableParagraph"/>
              <w:spacing w:before="71"/>
              <w:ind w:left="65" w:right="84"/>
              <w:jc w:val="center"/>
              <w:rPr>
                <w:sz w:val="15"/>
              </w:rPr>
            </w:pPr>
            <w:r>
              <w:rPr>
                <w:spacing w:val="-2"/>
                <w:sz w:val="15"/>
              </w:rPr>
              <w:t>0,00324858</w:t>
            </w:r>
          </w:p>
        </w:tc>
        <w:tc>
          <w:tcPr>
            <w:tcW w:w="1350" w:type="dxa"/>
          </w:tcPr>
          <w:p>
            <w:pPr>
              <w:pStyle w:val="TableParagraph"/>
              <w:spacing w:before="71"/>
              <w:ind w:left="73" w:right="87"/>
              <w:jc w:val="center"/>
              <w:rPr>
                <w:sz w:val="15"/>
              </w:rPr>
            </w:pPr>
            <w:r>
              <w:rPr>
                <w:sz w:val="15"/>
              </w:rPr>
              <w:t>27</w:t>
            </w:r>
            <w:r>
              <w:rPr>
                <w:spacing w:val="-5"/>
                <w:sz w:val="15"/>
              </w:rPr>
              <w:t> </w:t>
            </w:r>
            <w:r>
              <w:rPr>
                <w:spacing w:val="-2"/>
                <w:sz w:val="15"/>
              </w:rPr>
              <w:t>411,06</w:t>
            </w:r>
          </w:p>
        </w:tc>
        <w:tc>
          <w:tcPr>
            <w:tcW w:w="1297" w:type="dxa"/>
          </w:tcPr>
          <w:p>
            <w:pPr>
              <w:pStyle w:val="TableParagraph"/>
              <w:spacing w:before="86"/>
              <w:ind w:left="74" w:right="93"/>
              <w:jc w:val="center"/>
              <w:rPr>
                <w:rFonts w:ascii="Courier New" w:hAnsi="Courier New"/>
                <w:sz w:val="15"/>
              </w:rPr>
            </w:pPr>
            <w:r>
              <w:rPr>
                <w:rFonts w:ascii="Courier New" w:hAnsi="Courier New"/>
                <w:spacing w:val="-10"/>
                <w:sz w:val="15"/>
              </w:rPr>
              <w:t>Х</w:t>
            </w:r>
          </w:p>
        </w:tc>
        <w:tc>
          <w:tcPr>
            <w:tcW w:w="1057" w:type="dxa"/>
          </w:tcPr>
          <w:p>
            <w:pPr>
              <w:pStyle w:val="TableParagraph"/>
              <w:spacing w:before="71"/>
              <w:ind w:left="65" w:right="74"/>
              <w:jc w:val="center"/>
              <w:rPr>
                <w:sz w:val="15"/>
              </w:rPr>
            </w:pPr>
            <w:r>
              <w:rPr>
                <w:spacing w:val="-2"/>
                <w:sz w:val="15"/>
              </w:rPr>
              <w:t>89,05</w:t>
            </w:r>
          </w:p>
        </w:tc>
        <w:tc>
          <w:tcPr>
            <w:tcW w:w="894" w:type="dxa"/>
          </w:tcPr>
          <w:p>
            <w:pPr>
              <w:pStyle w:val="TableParagraph"/>
              <w:spacing w:before="81"/>
              <w:ind w:left="71" w:right="94"/>
              <w:jc w:val="center"/>
              <w:rPr>
                <w:rFonts w:ascii="Courier New" w:hAnsi="Courier New"/>
                <w:sz w:val="15"/>
              </w:rPr>
            </w:pPr>
            <w:r>
              <w:rPr>
                <w:rFonts w:ascii="Courier New" w:hAnsi="Courier New"/>
                <w:spacing w:val="-10"/>
                <w:sz w:val="15"/>
              </w:rPr>
              <w:t>Х</w:t>
            </w:r>
          </w:p>
        </w:tc>
        <w:tc>
          <w:tcPr>
            <w:tcW w:w="1220" w:type="dxa"/>
          </w:tcPr>
          <w:p>
            <w:pPr>
              <w:pStyle w:val="TableParagraph"/>
              <w:spacing w:before="66"/>
              <w:ind w:left="62" w:right="69"/>
              <w:jc w:val="center"/>
              <w:rPr>
                <w:sz w:val="15"/>
              </w:rPr>
            </w:pPr>
            <w:r>
              <w:rPr>
                <w:spacing w:val="-4"/>
                <w:sz w:val="15"/>
              </w:rPr>
              <w:t>704</w:t>
            </w:r>
            <w:r>
              <w:rPr>
                <w:spacing w:val="-3"/>
                <w:sz w:val="15"/>
              </w:rPr>
              <w:t> </w:t>
            </w:r>
            <w:r>
              <w:rPr>
                <w:spacing w:val="-2"/>
                <w:sz w:val="15"/>
              </w:rPr>
              <w:t>553,63</w:t>
            </w:r>
          </w:p>
        </w:tc>
        <w:tc>
          <w:tcPr>
            <w:tcW w:w="870" w:type="dxa"/>
          </w:tcPr>
          <w:p>
            <w:pPr>
              <w:pStyle w:val="TableParagraph"/>
              <w:spacing w:before="81"/>
              <w:ind w:left="43" w:right="104"/>
              <w:jc w:val="center"/>
              <w:rPr>
                <w:rFonts w:ascii="Courier New" w:hAnsi="Courier New"/>
                <w:sz w:val="15"/>
              </w:rPr>
            </w:pPr>
            <w:r>
              <w:rPr>
                <w:rFonts w:ascii="Courier New" w:hAnsi="Courier New"/>
                <w:spacing w:val="-10"/>
                <w:sz w:val="15"/>
              </w:rPr>
              <w:t>Х</w:t>
            </w:r>
          </w:p>
        </w:tc>
      </w:tr>
      <w:tr>
        <w:trPr>
          <w:trHeight w:val="349" w:hRule="atLeast"/>
        </w:trPr>
        <w:tc>
          <w:tcPr>
            <w:tcW w:w="4613" w:type="dxa"/>
          </w:tcPr>
          <w:p>
            <w:pPr>
              <w:pStyle w:val="TableParagraph"/>
              <w:spacing w:line="152" w:lineRule="exact"/>
              <w:ind w:left="38"/>
              <w:rPr>
                <w:sz w:val="15"/>
              </w:rPr>
            </w:pPr>
            <w:r>
              <w:rPr>
                <w:spacing w:val="-4"/>
                <w:sz w:val="15"/>
              </w:rPr>
              <w:t>5.2</w:t>
            </w:r>
            <w:r>
              <w:rPr>
                <w:spacing w:val="-6"/>
                <w:sz w:val="15"/>
              </w:rPr>
              <w:t> </w:t>
            </w:r>
            <w:r>
              <w:rPr>
                <w:spacing w:val="-4"/>
                <w:sz w:val="15"/>
              </w:rPr>
              <w:t>В</w:t>
            </w:r>
            <w:r>
              <w:rPr>
                <w:spacing w:val="-5"/>
                <w:sz w:val="15"/>
              </w:rPr>
              <w:t> </w:t>
            </w:r>
            <w:r>
              <w:rPr>
                <w:spacing w:val="-4"/>
                <w:sz w:val="15"/>
              </w:rPr>
              <w:t>условиях</w:t>
            </w:r>
            <w:r>
              <w:rPr>
                <w:spacing w:val="5"/>
                <w:sz w:val="15"/>
              </w:rPr>
              <w:t> </w:t>
            </w:r>
            <w:r>
              <w:rPr>
                <w:spacing w:val="-4"/>
                <w:sz w:val="15"/>
              </w:rPr>
              <w:t>дневных</w:t>
            </w:r>
            <w:r>
              <w:rPr>
                <w:spacing w:val="1"/>
                <w:sz w:val="15"/>
              </w:rPr>
              <w:t> </w:t>
            </w:r>
            <w:r>
              <w:rPr>
                <w:spacing w:val="-4"/>
                <w:sz w:val="15"/>
              </w:rPr>
              <w:t>стационаров</w:t>
            </w:r>
            <w:r>
              <w:rPr>
                <w:spacing w:val="11"/>
                <w:sz w:val="15"/>
              </w:rPr>
              <w:t> </w:t>
            </w:r>
            <w:r>
              <w:rPr>
                <w:spacing w:val="-4"/>
                <w:sz w:val="15"/>
              </w:rPr>
              <w:t>(первичная</w:t>
            </w:r>
            <w:r>
              <w:rPr>
                <w:spacing w:val="11"/>
                <w:sz w:val="15"/>
              </w:rPr>
              <w:t> </w:t>
            </w:r>
            <w:r>
              <w:rPr>
                <w:spacing w:val="-4"/>
                <w:sz w:val="15"/>
              </w:rPr>
              <w:t>медико-санитарная</w:t>
            </w:r>
          </w:p>
          <w:p>
            <w:pPr>
              <w:pStyle w:val="TableParagraph"/>
              <w:spacing w:line="168" w:lineRule="exact" w:before="10"/>
              <w:ind w:left="37"/>
              <w:rPr>
                <w:sz w:val="15"/>
              </w:rPr>
            </w:pPr>
            <w:r>
              <w:rPr>
                <w:spacing w:val="-4"/>
                <w:sz w:val="15"/>
              </w:rPr>
              <w:t>помощь,</w:t>
            </w:r>
            <w:r>
              <w:rPr>
                <w:spacing w:val="5"/>
                <w:sz w:val="15"/>
              </w:rPr>
              <w:t> </w:t>
            </w:r>
            <w:r>
              <w:rPr>
                <w:spacing w:val="-4"/>
                <w:sz w:val="15"/>
              </w:rPr>
              <w:t>специализированная</w:t>
            </w:r>
            <w:r>
              <w:rPr>
                <w:spacing w:val="-1"/>
                <w:sz w:val="15"/>
              </w:rPr>
              <w:t> </w:t>
            </w:r>
            <w:r>
              <w:rPr>
                <w:spacing w:val="-4"/>
                <w:sz w:val="15"/>
              </w:rPr>
              <w:t>медицинская</w:t>
            </w:r>
            <w:r>
              <w:rPr>
                <w:spacing w:val="15"/>
                <w:sz w:val="15"/>
              </w:rPr>
              <w:t> </w:t>
            </w:r>
            <w:r>
              <w:rPr>
                <w:spacing w:val="-4"/>
                <w:sz w:val="15"/>
              </w:rPr>
              <w:t>помощь)</w:t>
            </w:r>
          </w:p>
        </w:tc>
        <w:tc>
          <w:tcPr>
            <w:tcW w:w="754" w:type="dxa"/>
          </w:tcPr>
          <w:p>
            <w:pPr>
              <w:pStyle w:val="TableParagraph"/>
              <w:spacing w:before="71"/>
              <w:ind w:left="72" w:right="76"/>
              <w:jc w:val="center"/>
              <w:rPr>
                <w:sz w:val="15"/>
              </w:rPr>
            </w:pPr>
            <w:r>
              <w:rPr>
                <w:spacing w:val="-4"/>
                <w:sz w:val="15"/>
              </w:rPr>
              <w:t>36.2</w:t>
            </w:r>
          </w:p>
        </w:tc>
        <w:tc>
          <w:tcPr>
            <w:tcW w:w="1148" w:type="dxa"/>
          </w:tcPr>
          <w:p>
            <w:pPr>
              <w:pStyle w:val="TableParagraph"/>
              <w:spacing w:before="71"/>
              <w:ind w:right="14"/>
              <w:jc w:val="center"/>
              <w:rPr>
                <w:sz w:val="15"/>
              </w:rPr>
            </w:pPr>
            <w:r>
              <w:rPr>
                <w:spacing w:val="-4"/>
                <w:sz w:val="15"/>
              </w:rPr>
              <w:t>случай</w:t>
            </w:r>
            <w:r>
              <w:rPr>
                <w:spacing w:val="7"/>
                <w:sz w:val="15"/>
              </w:rPr>
              <w:t> </w:t>
            </w:r>
            <w:r>
              <w:rPr>
                <w:spacing w:val="-2"/>
                <w:sz w:val="15"/>
              </w:rPr>
              <w:t>лечения</w:t>
            </w:r>
          </w:p>
        </w:tc>
        <w:tc>
          <w:tcPr>
            <w:tcW w:w="1537" w:type="dxa"/>
          </w:tcPr>
          <w:p>
            <w:pPr>
              <w:pStyle w:val="TableParagraph"/>
              <w:spacing w:before="66"/>
              <w:ind w:left="65" w:right="87"/>
              <w:jc w:val="center"/>
              <w:rPr>
                <w:sz w:val="15"/>
              </w:rPr>
            </w:pPr>
            <w:r>
              <w:rPr>
                <w:spacing w:val="-2"/>
                <w:sz w:val="15"/>
              </w:rPr>
              <w:t>0,002711327</w:t>
            </w:r>
          </w:p>
        </w:tc>
        <w:tc>
          <w:tcPr>
            <w:tcW w:w="1350" w:type="dxa"/>
          </w:tcPr>
          <w:p>
            <w:pPr>
              <w:pStyle w:val="TableParagraph"/>
              <w:spacing w:before="66"/>
              <w:ind w:left="73" w:right="91"/>
              <w:jc w:val="center"/>
              <w:rPr>
                <w:sz w:val="15"/>
              </w:rPr>
            </w:pPr>
            <w:r>
              <w:rPr>
                <w:sz w:val="15"/>
              </w:rPr>
              <w:t>30</w:t>
            </w:r>
            <w:r>
              <w:rPr>
                <w:spacing w:val="-3"/>
                <w:sz w:val="15"/>
              </w:rPr>
              <w:t> </w:t>
            </w:r>
            <w:r>
              <w:rPr>
                <w:spacing w:val="-2"/>
                <w:sz w:val="15"/>
              </w:rPr>
              <w:t>226,26</w:t>
            </w:r>
          </w:p>
        </w:tc>
        <w:tc>
          <w:tcPr>
            <w:tcW w:w="1297" w:type="dxa"/>
          </w:tcPr>
          <w:p>
            <w:pPr>
              <w:pStyle w:val="TableParagraph"/>
              <w:spacing w:before="68"/>
              <w:ind w:left="74" w:right="101"/>
              <w:jc w:val="center"/>
              <w:rPr>
                <w:rFonts w:ascii="Consolas" w:hAnsi="Consolas"/>
                <w:sz w:val="15"/>
              </w:rPr>
            </w:pPr>
            <w:r>
              <w:rPr>
                <w:rFonts w:ascii="Consolas" w:hAnsi="Consolas"/>
                <w:spacing w:val="-10"/>
                <w:sz w:val="15"/>
              </w:rPr>
              <w:t>Х</w:t>
            </w:r>
          </w:p>
        </w:tc>
        <w:tc>
          <w:tcPr>
            <w:tcW w:w="1057" w:type="dxa"/>
          </w:tcPr>
          <w:p>
            <w:pPr>
              <w:pStyle w:val="TableParagraph"/>
              <w:spacing w:before="61"/>
              <w:ind w:left="65" w:right="74"/>
              <w:jc w:val="center"/>
              <w:rPr>
                <w:sz w:val="15"/>
              </w:rPr>
            </w:pPr>
            <w:r>
              <w:rPr>
                <w:spacing w:val="-2"/>
                <w:sz w:val="15"/>
              </w:rPr>
              <w:t>81,95</w:t>
            </w:r>
          </w:p>
        </w:tc>
        <w:tc>
          <w:tcPr>
            <w:tcW w:w="894" w:type="dxa"/>
          </w:tcPr>
          <w:p>
            <w:pPr>
              <w:pStyle w:val="TableParagraph"/>
              <w:spacing w:before="61"/>
              <w:ind w:left="71" w:right="71"/>
              <w:jc w:val="center"/>
              <w:rPr>
                <w:sz w:val="15"/>
              </w:rPr>
            </w:pPr>
            <w:r>
              <w:rPr>
                <w:spacing w:val="-10"/>
                <w:sz w:val="15"/>
              </w:rPr>
              <w:t>Х</w:t>
            </w:r>
          </w:p>
        </w:tc>
        <w:tc>
          <w:tcPr>
            <w:tcW w:w="1220" w:type="dxa"/>
          </w:tcPr>
          <w:p>
            <w:pPr>
              <w:pStyle w:val="TableParagraph"/>
              <w:spacing w:before="61"/>
              <w:ind w:left="62" w:right="79"/>
              <w:jc w:val="center"/>
              <w:rPr>
                <w:sz w:val="15"/>
              </w:rPr>
            </w:pPr>
            <w:r>
              <w:rPr>
                <w:sz w:val="15"/>
              </w:rPr>
              <w:t>648</w:t>
            </w:r>
            <w:r>
              <w:rPr>
                <w:spacing w:val="-9"/>
                <w:sz w:val="15"/>
              </w:rPr>
              <w:t> </w:t>
            </w:r>
            <w:r>
              <w:rPr>
                <w:spacing w:val="-2"/>
                <w:sz w:val="15"/>
              </w:rPr>
              <w:t>426,84</w:t>
            </w:r>
          </w:p>
        </w:tc>
        <w:tc>
          <w:tcPr>
            <w:tcW w:w="870" w:type="dxa"/>
          </w:tcPr>
          <w:p>
            <w:pPr>
              <w:pStyle w:val="TableParagraph"/>
              <w:spacing w:before="76"/>
              <w:ind w:left="43" w:right="104"/>
              <w:jc w:val="center"/>
              <w:rPr>
                <w:rFonts w:ascii="Courier New" w:hAnsi="Courier New"/>
                <w:sz w:val="15"/>
              </w:rPr>
            </w:pPr>
            <w:r>
              <w:rPr>
                <w:rFonts w:ascii="Courier New" w:hAnsi="Courier New"/>
                <w:spacing w:val="-10"/>
                <w:sz w:val="15"/>
              </w:rPr>
              <w:t>Х</w:t>
            </w:r>
          </w:p>
        </w:tc>
      </w:tr>
      <w:tr>
        <w:trPr>
          <w:trHeight w:val="364" w:hRule="atLeast"/>
        </w:trPr>
        <w:tc>
          <w:tcPr>
            <w:tcW w:w="4613" w:type="dxa"/>
          </w:tcPr>
          <w:p>
            <w:pPr>
              <w:pStyle w:val="TableParagraph"/>
              <w:spacing w:line="157" w:lineRule="exact"/>
              <w:ind w:left="38"/>
              <w:rPr>
                <w:sz w:val="15"/>
              </w:rPr>
            </w:pPr>
            <w:r>
              <w:rPr>
                <w:spacing w:val="-2"/>
                <w:sz w:val="15"/>
              </w:rPr>
              <w:t>5,3</w:t>
            </w:r>
            <w:r>
              <w:rPr>
                <w:spacing w:val="-10"/>
                <w:sz w:val="15"/>
              </w:rPr>
              <w:t> </w:t>
            </w:r>
            <w:r>
              <w:rPr>
                <w:spacing w:val="-2"/>
                <w:sz w:val="15"/>
              </w:rPr>
              <w:t>Специализированная,</w:t>
            </w:r>
            <w:r>
              <w:rPr>
                <w:spacing w:val="-7"/>
                <w:sz w:val="15"/>
              </w:rPr>
              <w:t> </w:t>
            </w:r>
            <w:r>
              <w:rPr>
                <w:spacing w:val="-2"/>
                <w:sz w:val="15"/>
              </w:rPr>
              <w:t>в</w:t>
            </w:r>
            <w:r>
              <w:rPr>
                <w:spacing w:val="-8"/>
                <w:sz w:val="15"/>
              </w:rPr>
              <w:t> </w:t>
            </w:r>
            <w:r>
              <w:rPr>
                <w:spacing w:val="-2"/>
                <w:sz w:val="15"/>
              </w:rPr>
              <w:t>том</w:t>
            </w:r>
            <w:r>
              <w:rPr>
                <w:spacing w:val="-5"/>
                <w:sz w:val="15"/>
              </w:rPr>
              <w:t> </w:t>
            </w:r>
            <w:r>
              <w:rPr>
                <w:spacing w:val="-2"/>
                <w:sz w:val="15"/>
              </w:rPr>
              <w:t>числе</w:t>
            </w:r>
            <w:r>
              <w:rPr>
                <w:spacing w:val="-6"/>
                <w:sz w:val="15"/>
              </w:rPr>
              <w:t> </w:t>
            </w:r>
            <w:r>
              <w:rPr>
                <w:spacing w:val="-2"/>
                <w:sz w:val="15"/>
              </w:rPr>
              <w:t>высокотехнологичная,</w:t>
            </w:r>
          </w:p>
          <w:p>
            <w:pPr>
              <w:pStyle w:val="TableParagraph"/>
              <w:spacing w:before="14"/>
              <w:ind w:left="42"/>
              <w:rPr>
                <w:sz w:val="15"/>
              </w:rPr>
            </w:pPr>
            <w:r>
              <w:rPr>
                <w:spacing w:val="-4"/>
                <w:sz w:val="15"/>
              </w:rPr>
              <w:t>медицинская</w:t>
            </w:r>
            <w:r>
              <w:rPr>
                <w:spacing w:val="10"/>
                <w:sz w:val="15"/>
              </w:rPr>
              <w:t> </w:t>
            </w:r>
            <w:r>
              <w:rPr>
                <w:spacing w:val="-4"/>
                <w:sz w:val="15"/>
              </w:rPr>
              <w:t>помощь</w:t>
            </w:r>
            <w:r>
              <w:rPr>
                <w:spacing w:val="4"/>
                <w:sz w:val="15"/>
              </w:rPr>
              <w:t> </w:t>
            </w:r>
            <w:r>
              <w:rPr>
                <w:spacing w:val="-4"/>
                <w:sz w:val="15"/>
              </w:rPr>
              <w:t>в</w:t>
            </w:r>
            <w:r>
              <w:rPr>
                <w:spacing w:val="-1"/>
                <w:sz w:val="15"/>
              </w:rPr>
              <w:t> </w:t>
            </w:r>
            <w:r>
              <w:rPr>
                <w:spacing w:val="-4"/>
                <w:sz w:val="15"/>
              </w:rPr>
              <w:t>условиях</w:t>
            </w:r>
            <w:r>
              <w:rPr>
                <w:spacing w:val="10"/>
                <w:sz w:val="15"/>
              </w:rPr>
              <w:t> </w:t>
            </w:r>
            <w:r>
              <w:rPr>
                <w:spacing w:val="-4"/>
                <w:sz w:val="15"/>
              </w:rPr>
              <w:t>круглосуточного</w:t>
            </w:r>
            <w:r>
              <w:rPr>
                <w:spacing w:val="-5"/>
                <w:sz w:val="15"/>
              </w:rPr>
              <w:t> </w:t>
            </w:r>
            <w:r>
              <w:rPr>
                <w:spacing w:val="-4"/>
                <w:sz w:val="15"/>
              </w:rPr>
              <w:t>стационара</w:t>
            </w:r>
          </w:p>
        </w:tc>
        <w:tc>
          <w:tcPr>
            <w:tcW w:w="754" w:type="dxa"/>
          </w:tcPr>
          <w:p>
            <w:pPr>
              <w:pStyle w:val="TableParagraph"/>
              <w:spacing w:before="78"/>
              <w:ind w:left="72" w:right="82"/>
              <w:jc w:val="center"/>
              <w:rPr>
                <w:rFonts w:ascii="Cambria"/>
                <w:sz w:val="15"/>
              </w:rPr>
            </w:pPr>
            <w:r>
              <w:rPr>
                <w:rFonts w:ascii="Cambria"/>
                <w:spacing w:val="-4"/>
                <w:sz w:val="15"/>
              </w:rPr>
              <w:t>36.3</w:t>
            </w:r>
          </w:p>
        </w:tc>
        <w:tc>
          <w:tcPr>
            <w:tcW w:w="1148" w:type="dxa"/>
          </w:tcPr>
          <w:p>
            <w:pPr>
              <w:pStyle w:val="TableParagraph"/>
              <w:spacing w:line="158" w:lineRule="exact"/>
              <w:ind w:right="3"/>
              <w:jc w:val="center"/>
              <w:rPr>
                <w:rFonts w:ascii="Cambria" w:hAnsi="Cambria"/>
                <w:sz w:val="15"/>
              </w:rPr>
            </w:pPr>
            <w:r>
              <w:rPr>
                <w:rFonts w:ascii="Cambria" w:hAnsi="Cambria"/>
                <w:spacing w:val="-2"/>
                <w:sz w:val="15"/>
              </w:rPr>
              <w:t>случай</w:t>
            </w:r>
          </w:p>
          <w:p>
            <w:pPr>
              <w:pStyle w:val="TableParagraph"/>
              <w:spacing w:line="175" w:lineRule="exact" w:before="11"/>
              <w:ind w:right="1"/>
              <w:jc w:val="center"/>
              <w:rPr>
                <w:rFonts w:ascii="Cambria" w:hAnsi="Cambria"/>
                <w:sz w:val="15"/>
              </w:rPr>
            </w:pPr>
            <w:r>
              <w:rPr>
                <w:rFonts w:ascii="Cambria" w:hAnsi="Cambria"/>
                <w:spacing w:val="-2"/>
                <w:sz w:val="15"/>
              </w:rPr>
              <w:t>госпитализации</w:t>
            </w:r>
          </w:p>
        </w:tc>
        <w:tc>
          <w:tcPr>
            <w:tcW w:w="1537" w:type="dxa"/>
          </w:tcPr>
          <w:p>
            <w:pPr>
              <w:pStyle w:val="TableParagraph"/>
              <w:spacing w:before="75"/>
              <w:ind w:left="65" w:right="87"/>
              <w:jc w:val="center"/>
              <w:rPr>
                <w:sz w:val="15"/>
              </w:rPr>
            </w:pPr>
            <w:r>
              <w:rPr>
                <w:spacing w:val="-2"/>
                <w:sz w:val="15"/>
              </w:rPr>
              <w:t>0,005656198</w:t>
            </w:r>
          </w:p>
        </w:tc>
        <w:tc>
          <w:tcPr>
            <w:tcW w:w="1350" w:type="dxa"/>
          </w:tcPr>
          <w:p>
            <w:pPr>
              <w:pStyle w:val="TableParagraph"/>
              <w:spacing w:before="75"/>
              <w:ind w:left="73" w:right="87"/>
              <w:jc w:val="center"/>
              <w:rPr>
                <w:sz w:val="15"/>
              </w:rPr>
            </w:pPr>
            <w:r>
              <w:rPr>
                <w:spacing w:val="-2"/>
                <w:sz w:val="15"/>
              </w:rPr>
              <w:t>58</w:t>
            </w:r>
            <w:r>
              <w:rPr>
                <w:spacing w:val="-7"/>
                <w:sz w:val="15"/>
              </w:rPr>
              <w:t> </w:t>
            </w:r>
            <w:r>
              <w:rPr>
                <w:spacing w:val="-2"/>
                <w:sz w:val="15"/>
              </w:rPr>
              <w:t>587,14</w:t>
            </w:r>
          </w:p>
        </w:tc>
        <w:tc>
          <w:tcPr>
            <w:tcW w:w="1297" w:type="dxa"/>
          </w:tcPr>
          <w:p>
            <w:pPr>
              <w:pStyle w:val="TableParagraph"/>
              <w:spacing w:before="77"/>
              <w:ind w:left="74" w:right="91"/>
              <w:jc w:val="center"/>
              <w:rPr>
                <w:rFonts w:ascii="Consolas" w:hAnsi="Consolas"/>
                <w:sz w:val="15"/>
              </w:rPr>
            </w:pPr>
            <w:r>
              <w:rPr>
                <w:rFonts w:ascii="Consolas" w:hAnsi="Consolas"/>
                <w:spacing w:val="-10"/>
                <w:sz w:val="15"/>
              </w:rPr>
              <w:t>Х</w:t>
            </w:r>
          </w:p>
        </w:tc>
        <w:tc>
          <w:tcPr>
            <w:tcW w:w="1057" w:type="dxa"/>
          </w:tcPr>
          <w:p>
            <w:pPr>
              <w:pStyle w:val="TableParagraph"/>
              <w:spacing w:before="75"/>
              <w:ind w:left="65" w:right="71"/>
              <w:jc w:val="center"/>
              <w:rPr>
                <w:sz w:val="15"/>
              </w:rPr>
            </w:pPr>
            <w:r>
              <w:rPr>
                <w:spacing w:val="-2"/>
                <w:sz w:val="15"/>
              </w:rPr>
              <w:t>331,38</w:t>
            </w:r>
          </w:p>
        </w:tc>
        <w:tc>
          <w:tcPr>
            <w:tcW w:w="894" w:type="dxa"/>
          </w:tcPr>
          <w:p>
            <w:pPr>
              <w:pStyle w:val="TableParagraph"/>
              <w:spacing w:before="71"/>
              <w:ind w:left="71" w:right="71"/>
              <w:jc w:val="center"/>
              <w:rPr>
                <w:sz w:val="15"/>
              </w:rPr>
            </w:pPr>
            <w:r>
              <w:rPr>
                <w:spacing w:val="-10"/>
                <w:sz w:val="15"/>
              </w:rPr>
              <w:t>Х</w:t>
            </w:r>
          </w:p>
        </w:tc>
        <w:tc>
          <w:tcPr>
            <w:tcW w:w="1220" w:type="dxa"/>
          </w:tcPr>
          <w:p>
            <w:pPr>
              <w:pStyle w:val="TableParagraph"/>
              <w:spacing w:before="71"/>
              <w:ind w:left="62" w:right="76"/>
              <w:jc w:val="center"/>
              <w:rPr>
                <w:sz w:val="15"/>
              </w:rPr>
            </w:pPr>
            <w:r>
              <w:rPr>
                <w:sz w:val="15"/>
              </w:rPr>
              <w:t>2</w:t>
            </w:r>
            <w:r>
              <w:rPr>
                <w:spacing w:val="-10"/>
                <w:sz w:val="15"/>
              </w:rPr>
              <w:t> </w:t>
            </w:r>
            <w:r>
              <w:rPr>
                <w:sz w:val="15"/>
              </w:rPr>
              <w:t>621</w:t>
            </w:r>
            <w:r>
              <w:rPr>
                <w:spacing w:val="-9"/>
                <w:sz w:val="15"/>
              </w:rPr>
              <w:t> </w:t>
            </w:r>
            <w:r>
              <w:rPr>
                <w:spacing w:val="-2"/>
                <w:sz w:val="15"/>
              </w:rPr>
              <w:t>932,86</w:t>
            </w:r>
          </w:p>
        </w:tc>
        <w:tc>
          <w:tcPr>
            <w:tcW w:w="870" w:type="dxa"/>
          </w:tcPr>
          <w:p>
            <w:pPr>
              <w:pStyle w:val="TableParagraph"/>
              <w:spacing w:before="75"/>
              <w:ind w:left="74" w:right="104"/>
              <w:jc w:val="center"/>
              <w:rPr>
                <w:sz w:val="15"/>
              </w:rPr>
            </w:pPr>
            <w:r>
              <w:rPr>
                <w:spacing w:val="-10"/>
                <w:sz w:val="15"/>
              </w:rPr>
              <w:t>Х</w:t>
            </w:r>
          </w:p>
        </w:tc>
      </w:tr>
      <w:tr>
        <w:trPr>
          <w:trHeight w:val="177" w:hRule="atLeast"/>
        </w:trPr>
        <w:tc>
          <w:tcPr>
            <w:tcW w:w="4613" w:type="dxa"/>
          </w:tcPr>
          <w:p>
            <w:pPr>
              <w:pStyle w:val="TableParagraph"/>
              <w:spacing w:line="152" w:lineRule="exact"/>
              <w:ind w:left="34"/>
              <w:rPr>
                <w:sz w:val="15"/>
              </w:rPr>
            </w:pPr>
            <w:r>
              <w:rPr>
                <w:spacing w:val="-2"/>
                <w:sz w:val="15"/>
              </w:rPr>
              <w:t>6.</w:t>
            </w:r>
            <w:r>
              <w:rPr>
                <w:spacing w:val="-8"/>
                <w:sz w:val="15"/>
              </w:rPr>
              <w:t> </w:t>
            </w:r>
            <w:r>
              <w:rPr>
                <w:spacing w:val="-2"/>
                <w:sz w:val="15"/>
              </w:rPr>
              <w:t>Расходы</w:t>
            </w:r>
            <w:r>
              <w:rPr>
                <w:spacing w:val="-7"/>
                <w:sz w:val="15"/>
              </w:rPr>
              <w:t> </w:t>
            </w:r>
            <w:r>
              <w:rPr>
                <w:spacing w:val="-2"/>
                <w:sz w:val="15"/>
              </w:rPr>
              <w:t>на</w:t>
            </w:r>
            <w:r>
              <w:rPr>
                <w:spacing w:val="-8"/>
                <w:sz w:val="15"/>
              </w:rPr>
              <w:t> </w:t>
            </w:r>
            <w:r>
              <w:rPr>
                <w:spacing w:val="-2"/>
                <w:sz w:val="15"/>
              </w:rPr>
              <w:t>ведение</w:t>
            </w:r>
            <w:r>
              <w:rPr>
                <w:spacing w:val="-5"/>
                <w:sz w:val="15"/>
              </w:rPr>
              <w:t> </w:t>
            </w:r>
            <w:r>
              <w:rPr>
                <w:spacing w:val="-2"/>
                <w:sz w:val="15"/>
              </w:rPr>
              <w:t>дела</w:t>
            </w:r>
            <w:r>
              <w:rPr>
                <w:spacing w:val="-7"/>
                <w:sz w:val="15"/>
              </w:rPr>
              <w:t> </w:t>
            </w:r>
            <w:r>
              <w:rPr>
                <w:spacing w:val="-5"/>
                <w:sz w:val="15"/>
              </w:rPr>
              <w:t>СМО</w:t>
            </w:r>
          </w:p>
        </w:tc>
        <w:tc>
          <w:tcPr>
            <w:tcW w:w="754" w:type="dxa"/>
          </w:tcPr>
          <w:p>
            <w:pPr>
              <w:pStyle w:val="TableParagraph"/>
              <w:spacing w:line="153" w:lineRule="exact"/>
              <w:ind w:left="72" w:right="73"/>
              <w:jc w:val="center"/>
              <w:rPr>
                <w:rFonts w:ascii="Cambria"/>
                <w:sz w:val="15"/>
              </w:rPr>
            </w:pPr>
            <w:r>
              <w:rPr>
                <w:rFonts w:ascii="Cambria"/>
                <w:spacing w:val="-5"/>
                <w:sz w:val="15"/>
              </w:rPr>
              <w:t>37</w:t>
            </w:r>
          </w:p>
        </w:tc>
        <w:tc>
          <w:tcPr>
            <w:tcW w:w="1148" w:type="dxa"/>
          </w:tcPr>
          <w:p>
            <w:pPr>
              <w:pStyle w:val="TableParagraph"/>
              <w:rPr>
                <w:sz w:val="10"/>
              </w:rPr>
            </w:pPr>
          </w:p>
        </w:tc>
        <w:tc>
          <w:tcPr>
            <w:tcW w:w="1537" w:type="dxa"/>
          </w:tcPr>
          <w:p>
            <w:pPr>
              <w:pStyle w:val="TableParagraph"/>
              <w:spacing w:line="152" w:lineRule="exact"/>
              <w:ind w:left="65" w:right="72"/>
              <w:jc w:val="center"/>
              <w:rPr>
                <w:sz w:val="15"/>
              </w:rPr>
            </w:pPr>
            <w:r>
              <w:rPr>
                <w:spacing w:val="-10"/>
                <w:sz w:val="15"/>
              </w:rPr>
              <w:t>Х</w:t>
            </w:r>
          </w:p>
        </w:tc>
        <w:tc>
          <w:tcPr>
            <w:tcW w:w="1350" w:type="dxa"/>
          </w:tcPr>
          <w:p>
            <w:pPr>
              <w:pStyle w:val="TableParagraph"/>
              <w:spacing w:line="147" w:lineRule="exact"/>
              <w:ind w:left="73" w:right="73"/>
              <w:jc w:val="center"/>
              <w:rPr>
                <w:sz w:val="15"/>
              </w:rPr>
            </w:pPr>
            <w:r>
              <w:rPr>
                <w:spacing w:val="-10"/>
                <w:sz w:val="15"/>
              </w:rPr>
              <w:t>Х</w:t>
            </w:r>
          </w:p>
        </w:tc>
        <w:tc>
          <w:tcPr>
            <w:tcW w:w="1297" w:type="dxa"/>
          </w:tcPr>
          <w:p>
            <w:pPr>
              <w:pStyle w:val="TableParagraph"/>
              <w:spacing w:line="153" w:lineRule="exact"/>
              <w:ind w:left="74" w:right="91"/>
              <w:jc w:val="center"/>
              <w:rPr>
                <w:rFonts w:ascii="Consolas" w:hAnsi="Consolas"/>
                <w:sz w:val="15"/>
              </w:rPr>
            </w:pPr>
            <w:r>
              <w:rPr>
                <w:rFonts w:ascii="Consolas" w:hAnsi="Consolas"/>
                <w:spacing w:val="-10"/>
                <w:sz w:val="15"/>
              </w:rPr>
              <w:t>Х</w:t>
            </w:r>
          </w:p>
        </w:tc>
        <w:tc>
          <w:tcPr>
            <w:tcW w:w="1057" w:type="dxa"/>
          </w:tcPr>
          <w:p>
            <w:pPr>
              <w:pStyle w:val="TableParagraph"/>
              <w:spacing w:line="147" w:lineRule="exact"/>
              <w:ind w:left="65" w:right="75"/>
              <w:jc w:val="center"/>
              <w:rPr>
                <w:sz w:val="15"/>
              </w:rPr>
            </w:pPr>
            <w:r>
              <w:rPr>
                <w:spacing w:val="-2"/>
                <w:sz w:val="15"/>
              </w:rPr>
              <w:t>168,40</w:t>
            </w:r>
          </w:p>
        </w:tc>
        <w:tc>
          <w:tcPr>
            <w:tcW w:w="894" w:type="dxa"/>
          </w:tcPr>
          <w:p>
            <w:pPr>
              <w:pStyle w:val="TableParagraph"/>
              <w:spacing w:line="147" w:lineRule="exact"/>
              <w:ind w:left="71" w:right="71"/>
              <w:jc w:val="center"/>
              <w:rPr>
                <w:sz w:val="15"/>
              </w:rPr>
            </w:pPr>
            <w:r>
              <w:rPr>
                <w:spacing w:val="-10"/>
                <w:sz w:val="15"/>
              </w:rPr>
              <w:t>Х</w:t>
            </w:r>
          </w:p>
        </w:tc>
        <w:tc>
          <w:tcPr>
            <w:tcW w:w="1220" w:type="dxa"/>
          </w:tcPr>
          <w:p>
            <w:pPr>
              <w:pStyle w:val="TableParagraph"/>
              <w:spacing w:line="147" w:lineRule="exact"/>
              <w:ind w:left="62" w:right="74"/>
              <w:jc w:val="center"/>
              <w:rPr>
                <w:sz w:val="15"/>
              </w:rPr>
            </w:pPr>
            <w:r>
              <w:rPr>
                <w:sz w:val="15"/>
              </w:rPr>
              <w:t>1</w:t>
            </w:r>
            <w:r>
              <w:rPr>
                <w:spacing w:val="-10"/>
                <w:sz w:val="15"/>
              </w:rPr>
              <w:t> </w:t>
            </w:r>
            <w:r>
              <w:rPr>
                <w:sz w:val="15"/>
              </w:rPr>
              <w:t>332</w:t>
            </w:r>
            <w:r>
              <w:rPr>
                <w:spacing w:val="-5"/>
                <w:sz w:val="15"/>
              </w:rPr>
              <w:t> </w:t>
            </w:r>
            <w:r>
              <w:rPr>
                <w:spacing w:val="-2"/>
                <w:sz w:val="15"/>
              </w:rPr>
              <w:t>384,80</w:t>
            </w:r>
          </w:p>
        </w:tc>
        <w:tc>
          <w:tcPr>
            <w:tcW w:w="870" w:type="dxa"/>
          </w:tcPr>
          <w:p>
            <w:pPr>
              <w:pStyle w:val="TableParagraph"/>
              <w:spacing w:line="100" w:lineRule="exact"/>
              <w:ind w:left="359"/>
              <w:rPr>
                <w:rFonts w:ascii="Consolas"/>
                <w:position w:val="-1"/>
                <w:sz w:val="10"/>
              </w:rPr>
            </w:pPr>
            <w:r>
              <w:rPr>
                <w:rFonts w:ascii="Consolas"/>
                <w:position w:val="-1"/>
                <w:sz w:val="10"/>
              </w:rPr>
              <w:drawing>
                <wp:inline distT="0" distB="0" distL="0" distR="0">
                  <wp:extent cx="64007" cy="64008"/>
                  <wp:effectExtent l="0" t="0" r="0" b="0"/>
                  <wp:docPr id="235" name="Image 235"/>
                  <wp:cNvGraphicFramePr>
                    <a:graphicFrameLocks/>
                  </wp:cNvGraphicFramePr>
                  <a:graphic>
                    <a:graphicData uri="http://schemas.openxmlformats.org/drawingml/2006/picture">
                      <pic:pic>
                        <pic:nvPicPr>
                          <pic:cNvPr id="235" name="Image 235"/>
                          <pic:cNvPicPr/>
                        </pic:nvPicPr>
                        <pic:blipFill>
                          <a:blip r:embed="rId216" cstate="print"/>
                          <a:stretch>
                            <a:fillRect/>
                          </a:stretch>
                        </pic:blipFill>
                        <pic:spPr>
                          <a:xfrm>
                            <a:off x="0" y="0"/>
                            <a:ext cx="64007" cy="64008"/>
                          </a:xfrm>
                          <a:prstGeom prst="rect">
                            <a:avLst/>
                          </a:prstGeom>
                        </pic:spPr>
                      </pic:pic>
                    </a:graphicData>
                  </a:graphic>
                </wp:inline>
              </w:drawing>
            </w:r>
            <w:r>
              <w:rPr>
                <w:rFonts w:ascii="Consolas"/>
                <w:position w:val="-1"/>
                <w:sz w:val="10"/>
              </w:rPr>
            </w:r>
          </w:p>
        </w:tc>
      </w:tr>
    </w:tbl>
    <w:p>
      <w:pPr>
        <w:pStyle w:val="TableParagraph"/>
        <w:spacing w:after="0" w:line="100" w:lineRule="exact"/>
        <w:rPr>
          <w:rFonts w:ascii="Consolas"/>
          <w:position w:val="-1"/>
          <w:sz w:val="10"/>
        </w:rPr>
        <w:sectPr>
          <w:headerReference w:type="default" r:id="rId204"/>
          <w:pgSz w:w="16840" w:h="11910" w:orient="landscape"/>
          <w:pgMar w:header="0" w:footer="0" w:top="1060" w:bottom="280" w:left="850" w:right="992"/>
        </w:sectPr>
      </w:pPr>
    </w:p>
    <w:p>
      <w:pPr>
        <w:pStyle w:val="BodyText"/>
        <w:spacing w:before="3"/>
        <w:rPr>
          <w:rFonts w:ascii="Consolas"/>
          <w:sz w:val="13"/>
        </w:rPr>
      </w:pPr>
    </w:p>
    <w:tbl>
      <w:tblPr>
        <w:tblW w:w="0" w:type="auto"/>
        <w:jc w:val="left"/>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22"/>
        <w:gridCol w:w="753"/>
        <w:gridCol w:w="1156"/>
        <w:gridCol w:w="1540"/>
        <w:gridCol w:w="1329"/>
        <w:gridCol w:w="1300"/>
        <w:gridCol w:w="1046"/>
        <w:gridCol w:w="902"/>
        <w:gridCol w:w="1214"/>
        <w:gridCol w:w="878"/>
      </w:tblGrid>
      <w:tr>
        <w:trPr>
          <w:trHeight w:val="193" w:hRule="atLeast"/>
        </w:trPr>
        <w:tc>
          <w:tcPr>
            <w:tcW w:w="4622" w:type="dxa"/>
          </w:tcPr>
          <w:p>
            <w:pPr>
              <w:pStyle w:val="TableParagraph"/>
              <w:spacing w:line="164" w:lineRule="exact"/>
              <w:ind w:left="109"/>
              <w:jc w:val="center"/>
              <w:rPr>
                <w:sz w:val="15"/>
              </w:rPr>
            </w:pPr>
            <w:r>
              <w:rPr>
                <w:spacing w:val="-10"/>
                <w:w w:val="95"/>
                <w:sz w:val="15"/>
              </w:rPr>
              <w:t>1</w:t>
            </w:r>
          </w:p>
        </w:tc>
        <w:tc>
          <w:tcPr>
            <w:tcW w:w="753" w:type="dxa"/>
          </w:tcPr>
          <w:p>
            <w:pPr>
              <w:pStyle w:val="TableParagraph"/>
              <w:spacing w:line="173" w:lineRule="exact"/>
              <w:ind w:left="77"/>
              <w:jc w:val="center"/>
              <w:rPr>
                <w:rFonts w:ascii="Consolas"/>
                <w:sz w:val="15"/>
              </w:rPr>
            </w:pPr>
            <w:r>
              <w:rPr>
                <w:rFonts w:ascii="Consolas"/>
                <w:spacing w:val="-10"/>
                <w:sz w:val="15"/>
              </w:rPr>
              <w:t>2</w:t>
            </w:r>
          </w:p>
        </w:tc>
        <w:tc>
          <w:tcPr>
            <w:tcW w:w="1156" w:type="dxa"/>
          </w:tcPr>
          <w:p>
            <w:pPr>
              <w:pStyle w:val="TableParagraph"/>
              <w:spacing w:before="5"/>
              <w:rPr>
                <w:rFonts w:ascii="Consolas"/>
                <w:sz w:val="3"/>
              </w:rPr>
            </w:pPr>
          </w:p>
          <w:p>
            <w:pPr>
              <w:pStyle w:val="TableParagraph"/>
              <w:spacing w:line="100" w:lineRule="exact"/>
              <w:ind w:left="579"/>
              <w:rPr>
                <w:rFonts w:ascii="Consolas"/>
                <w:position w:val="-1"/>
                <w:sz w:val="10"/>
              </w:rPr>
            </w:pPr>
            <w:r>
              <w:rPr>
                <w:rFonts w:ascii="Consolas"/>
                <w:position w:val="-1"/>
                <w:sz w:val="10"/>
              </w:rPr>
              <w:drawing>
                <wp:inline distT="0" distB="0" distL="0" distR="0">
                  <wp:extent cx="36575" cy="64007"/>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218" cstate="print"/>
                          <a:stretch>
                            <a:fillRect/>
                          </a:stretch>
                        </pic:blipFill>
                        <pic:spPr>
                          <a:xfrm>
                            <a:off x="0" y="0"/>
                            <a:ext cx="36575" cy="64007"/>
                          </a:xfrm>
                          <a:prstGeom prst="rect">
                            <a:avLst/>
                          </a:prstGeom>
                        </pic:spPr>
                      </pic:pic>
                    </a:graphicData>
                  </a:graphic>
                </wp:inline>
              </w:drawing>
            </w:r>
            <w:r>
              <w:rPr>
                <w:rFonts w:ascii="Consolas"/>
                <w:position w:val="-1"/>
                <w:sz w:val="10"/>
              </w:rPr>
            </w:r>
          </w:p>
        </w:tc>
        <w:tc>
          <w:tcPr>
            <w:tcW w:w="1540" w:type="dxa"/>
          </w:tcPr>
          <w:p>
            <w:pPr>
              <w:pStyle w:val="TableParagraph"/>
              <w:spacing w:line="161" w:lineRule="exact" w:before="12"/>
              <w:ind w:left="103" w:right="38"/>
              <w:jc w:val="center"/>
              <w:rPr>
                <w:rFonts w:ascii="Consolas"/>
                <w:sz w:val="14"/>
              </w:rPr>
            </w:pPr>
            <w:r>
              <w:rPr>
                <w:rFonts w:ascii="Consolas"/>
                <w:spacing w:val="-10"/>
                <w:sz w:val="14"/>
              </w:rPr>
              <w:t>4</w:t>
            </w:r>
          </w:p>
        </w:tc>
        <w:tc>
          <w:tcPr>
            <w:tcW w:w="1329" w:type="dxa"/>
          </w:tcPr>
          <w:p>
            <w:pPr>
              <w:pStyle w:val="TableParagraph"/>
              <w:spacing w:before="1"/>
              <w:ind w:left="94" w:right="22"/>
              <w:jc w:val="center"/>
              <w:rPr>
                <w:sz w:val="15"/>
              </w:rPr>
            </w:pPr>
            <w:r>
              <w:rPr>
                <w:spacing w:val="-10"/>
                <w:sz w:val="15"/>
              </w:rPr>
              <w:t>5</w:t>
            </w:r>
          </w:p>
        </w:tc>
        <w:tc>
          <w:tcPr>
            <w:tcW w:w="1300" w:type="dxa"/>
          </w:tcPr>
          <w:p>
            <w:pPr>
              <w:pStyle w:val="TableParagraph"/>
              <w:spacing w:line="156" w:lineRule="exact" w:before="17"/>
              <w:ind w:left="117" w:right="28"/>
              <w:jc w:val="center"/>
              <w:rPr>
                <w:rFonts w:ascii="Consolas" w:hAnsi="Consolas"/>
                <w:sz w:val="14"/>
              </w:rPr>
            </w:pPr>
            <w:r>
              <w:rPr>
                <w:rFonts w:ascii="Consolas" w:hAnsi="Consolas"/>
                <w:spacing w:val="-10"/>
                <w:sz w:val="14"/>
              </w:rPr>
              <w:t>б</w:t>
            </w:r>
          </w:p>
        </w:tc>
        <w:tc>
          <w:tcPr>
            <w:tcW w:w="1046" w:type="dxa"/>
          </w:tcPr>
          <w:p>
            <w:pPr>
              <w:pStyle w:val="TableParagraph"/>
              <w:spacing w:before="7"/>
              <w:rPr>
                <w:rFonts w:ascii="Consolas"/>
                <w:sz w:val="4"/>
              </w:rPr>
            </w:pPr>
          </w:p>
          <w:p>
            <w:pPr>
              <w:pStyle w:val="TableParagraph"/>
              <w:spacing w:line="100" w:lineRule="exact"/>
              <w:ind w:left="538"/>
              <w:rPr>
                <w:rFonts w:ascii="Consolas"/>
                <w:position w:val="-1"/>
                <w:sz w:val="10"/>
              </w:rPr>
            </w:pPr>
            <w:r>
              <w:rPr>
                <w:rFonts w:ascii="Consolas"/>
                <w:position w:val="-1"/>
                <w:sz w:val="10"/>
              </w:rPr>
              <w:drawing>
                <wp:inline distT="0" distB="0" distL="0" distR="0">
                  <wp:extent cx="39624" cy="64007"/>
                  <wp:effectExtent l="0" t="0" r="0" b="0"/>
                  <wp:docPr id="238" name="Image 238"/>
                  <wp:cNvGraphicFramePr>
                    <a:graphicFrameLocks/>
                  </wp:cNvGraphicFramePr>
                  <a:graphic>
                    <a:graphicData uri="http://schemas.openxmlformats.org/drawingml/2006/picture">
                      <pic:pic>
                        <pic:nvPicPr>
                          <pic:cNvPr id="238" name="Image 238"/>
                          <pic:cNvPicPr/>
                        </pic:nvPicPr>
                        <pic:blipFill>
                          <a:blip r:embed="rId219" cstate="print"/>
                          <a:stretch>
                            <a:fillRect/>
                          </a:stretch>
                        </pic:blipFill>
                        <pic:spPr>
                          <a:xfrm>
                            <a:off x="0" y="0"/>
                            <a:ext cx="39624" cy="64007"/>
                          </a:xfrm>
                          <a:prstGeom prst="rect">
                            <a:avLst/>
                          </a:prstGeom>
                        </pic:spPr>
                      </pic:pic>
                    </a:graphicData>
                  </a:graphic>
                </wp:inline>
              </w:drawing>
            </w:r>
            <w:r>
              <w:rPr>
                <w:rFonts w:ascii="Consolas"/>
                <w:position w:val="-1"/>
                <w:sz w:val="10"/>
              </w:rPr>
            </w:r>
          </w:p>
        </w:tc>
        <w:tc>
          <w:tcPr>
            <w:tcW w:w="902" w:type="dxa"/>
          </w:tcPr>
          <w:p>
            <w:pPr>
              <w:pStyle w:val="TableParagraph"/>
              <w:spacing w:line="167" w:lineRule="exact" w:before="6"/>
              <w:ind w:left="97" w:right="2"/>
              <w:jc w:val="center"/>
              <w:rPr>
                <w:rFonts w:ascii="Book Antiqua"/>
                <w:sz w:val="15"/>
              </w:rPr>
            </w:pPr>
            <w:r>
              <w:rPr>
                <w:rFonts w:ascii="Book Antiqua"/>
                <w:spacing w:val="-10"/>
                <w:w w:val="95"/>
                <w:sz w:val="15"/>
              </w:rPr>
              <w:t>8</w:t>
            </w:r>
          </w:p>
        </w:tc>
        <w:tc>
          <w:tcPr>
            <w:tcW w:w="1214" w:type="dxa"/>
            <w:tcBorders>
              <w:top w:val="single" w:sz="12" w:space="0" w:color="000000"/>
            </w:tcBorders>
          </w:tcPr>
          <w:p>
            <w:pPr>
              <w:pStyle w:val="TableParagraph"/>
              <w:spacing w:line="161" w:lineRule="exact" w:before="12"/>
              <w:ind w:left="99" w:right="3"/>
              <w:jc w:val="center"/>
              <w:rPr>
                <w:rFonts w:ascii="Consolas"/>
                <w:sz w:val="15"/>
              </w:rPr>
            </w:pPr>
            <w:r>
              <w:rPr>
                <w:rFonts w:ascii="Consolas"/>
                <w:spacing w:val="-10"/>
                <w:sz w:val="15"/>
              </w:rPr>
              <w:t>9</w:t>
            </w:r>
          </w:p>
        </w:tc>
        <w:tc>
          <w:tcPr>
            <w:tcW w:w="878" w:type="dxa"/>
            <w:tcBorders>
              <w:top w:val="single" w:sz="12" w:space="0" w:color="000000"/>
            </w:tcBorders>
          </w:tcPr>
          <w:p>
            <w:pPr>
              <w:pStyle w:val="TableParagraph"/>
              <w:spacing w:line="158" w:lineRule="exact" w:before="15"/>
              <w:ind w:left="104" w:right="53"/>
              <w:jc w:val="center"/>
              <w:rPr>
                <w:sz w:val="15"/>
              </w:rPr>
            </w:pPr>
            <w:r>
              <w:rPr>
                <w:spacing w:val="-5"/>
                <w:sz w:val="15"/>
              </w:rPr>
              <w:t>10</w:t>
            </w:r>
          </w:p>
        </w:tc>
      </w:tr>
      <w:tr>
        <w:trPr>
          <w:trHeight w:val="728" w:hRule="atLeast"/>
        </w:trPr>
        <w:tc>
          <w:tcPr>
            <w:tcW w:w="4622" w:type="dxa"/>
          </w:tcPr>
          <w:p>
            <w:pPr>
              <w:pStyle w:val="TableParagraph"/>
              <w:spacing w:line="136" w:lineRule="exact"/>
              <w:ind w:left="69"/>
              <w:rPr>
                <w:sz w:val="14"/>
              </w:rPr>
            </w:pPr>
            <w:r>
              <w:rPr>
                <w:i/>
                <w:sz w:val="14"/>
              </w:rPr>
              <w:t>°•.</w:t>
            </w:r>
            <w:r>
              <w:rPr>
                <w:i/>
                <w:spacing w:val="38"/>
                <w:sz w:val="14"/>
              </w:rPr>
              <w:t> </w:t>
            </w:r>
            <w:r>
              <w:rPr>
                <w:sz w:val="14"/>
              </w:rPr>
              <w:t>Медицинская</w:t>
            </w:r>
            <w:r>
              <w:rPr>
                <w:spacing w:val="25"/>
                <w:sz w:val="14"/>
              </w:rPr>
              <w:t> </w:t>
            </w:r>
            <w:r>
              <w:rPr>
                <w:sz w:val="14"/>
              </w:rPr>
              <w:t>помощь</w:t>
            </w:r>
            <w:r>
              <w:rPr>
                <w:spacing w:val="12"/>
                <w:sz w:val="14"/>
              </w:rPr>
              <w:t> </w:t>
            </w:r>
            <w:r>
              <w:rPr>
                <w:sz w:val="14"/>
              </w:rPr>
              <w:t>по</w:t>
            </w:r>
            <w:r>
              <w:rPr>
                <w:spacing w:val="7"/>
                <w:sz w:val="14"/>
              </w:rPr>
              <w:t> </w:t>
            </w:r>
            <w:r>
              <w:rPr>
                <w:sz w:val="14"/>
              </w:rPr>
              <w:t>видам</w:t>
            </w:r>
            <w:r>
              <w:rPr>
                <w:spacing w:val="8"/>
                <w:sz w:val="14"/>
              </w:rPr>
              <w:t> </w:t>
            </w:r>
            <w:r>
              <w:rPr>
                <w:sz w:val="14"/>
              </w:rPr>
              <w:t>и</w:t>
            </w:r>
            <w:r>
              <w:rPr>
                <w:spacing w:val="3"/>
                <w:sz w:val="14"/>
              </w:rPr>
              <w:t> </w:t>
            </w:r>
            <w:r>
              <w:rPr>
                <w:sz w:val="14"/>
              </w:rPr>
              <w:t>заболеваниям,</w:t>
            </w:r>
            <w:r>
              <w:rPr>
                <w:spacing w:val="17"/>
                <w:sz w:val="14"/>
              </w:rPr>
              <w:t> </w:t>
            </w:r>
            <w:r>
              <w:rPr>
                <w:spacing w:val="-2"/>
                <w:sz w:val="14"/>
              </w:rPr>
              <w:t>установленным</w:t>
            </w:r>
          </w:p>
          <w:p>
            <w:pPr>
              <w:pStyle w:val="TableParagraph"/>
              <w:spacing w:line="254" w:lineRule="auto" w:before="7"/>
              <w:ind w:left="78" w:hanging="1"/>
              <w:rPr>
                <w:sz w:val="15"/>
              </w:rPr>
            </w:pPr>
            <w:r>
              <w:rPr>
                <w:spacing w:val="-4"/>
                <w:sz w:val="15"/>
              </w:rPr>
              <w:t>базовой</w:t>
            </w:r>
            <w:r>
              <w:rPr>
                <w:sz w:val="15"/>
              </w:rPr>
              <w:t> </w:t>
            </w:r>
            <w:r>
              <w:rPr>
                <w:spacing w:val="-4"/>
                <w:sz w:val="15"/>
              </w:rPr>
              <w:t>программой</w:t>
            </w:r>
            <w:r>
              <w:rPr>
                <w:sz w:val="15"/>
              </w:rPr>
              <w:t> </w:t>
            </w:r>
            <w:r>
              <w:rPr>
                <w:spacing w:val="-4"/>
                <w:sz w:val="15"/>
              </w:rPr>
              <w:t>(за</w:t>
            </w:r>
            <w:r>
              <w:rPr>
                <w:spacing w:val="-5"/>
                <w:sz w:val="15"/>
              </w:rPr>
              <w:t> </w:t>
            </w:r>
            <w:r>
              <w:rPr>
                <w:spacing w:val="-4"/>
                <w:sz w:val="15"/>
              </w:rPr>
              <w:t>счет межбюджетных</w:t>
            </w:r>
            <w:r>
              <w:rPr>
                <w:spacing w:val="14"/>
                <w:sz w:val="15"/>
              </w:rPr>
              <w:t> </w:t>
            </w:r>
            <w:r>
              <w:rPr>
                <w:spacing w:val="-4"/>
                <w:sz w:val="15"/>
              </w:rPr>
              <w:t>трансфертов бюджета</w:t>
            </w:r>
            <w:r>
              <w:rPr>
                <w:spacing w:val="40"/>
                <w:sz w:val="15"/>
              </w:rPr>
              <w:t> </w:t>
            </w:r>
            <w:r>
              <w:rPr>
                <w:spacing w:val="-2"/>
                <w:sz w:val="15"/>
              </w:rPr>
              <w:t>субъекта Российской Федерации</w:t>
            </w:r>
            <w:r>
              <w:rPr>
                <w:spacing w:val="14"/>
                <w:sz w:val="15"/>
              </w:rPr>
              <w:t> </w:t>
            </w:r>
            <w:r>
              <w:rPr>
                <w:spacing w:val="-2"/>
                <w:sz w:val="15"/>
              </w:rPr>
              <w:t>и</w:t>
            </w:r>
            <w:r>
              <w:rPr>
                <w:spacing w:val="-4"/>
                <w:sz w:val="15"/>
              </w:rPr>
              <w:t> </w:t>
            </w:r>
            <w:r>
              <w:rPr>
                <w:spacing w:val="-2"/>
                <w:sz w:val="15"/>
              </w:rPr>
              <w:t>прочих поступлений):</w:t>
            </w:r>
          </w:p>
        </w:tc>
        <w:tc>
          <w:tcPr>
            <w:tcW w:w="753" w:type="dxa"/>
          </w:tcPr>
          <w:p>
            <w:pPr>
              <w:pStyle w:val="TableParagraph"/>
              <w:spacing w:before="72"/>
              <w:rPr>
                <w:rFonts w:ascii="Consolas"/>
                <w:sz w:val="15"/>
              </w:rPr>
            </w:pPr>
          </w:p>
          <w:p>
            <w:pPr>
              <w:pStyle w:val="TableParagraph"/>
              <w:spacing w:before="1"/>
              <w:ind w:left="82"/>
              <w:jc w:val="center"/>
              <w:rPr>
                <w:sz w:val="15"/>
              </w:rPr>
            </w:pPr>
            <w:r>
              <w:rPr>
                <w:spacing w:val="-5"/>
                <w:sz w:val="15"/>
              </w:rPr>
              <w:t>38</w:t>
            </w:r>
          </w:p>
        </w:tc>
        <w:tc>
          <w:tcPr>
            <w:tcW w:w="1156" w:type="dxa"/>
          </w:tcPr>
          <w:p>
            <w:pPr>
              <w:pStyle w:val="TableParagraph"/>
              <w:rPr>
                <w:sz w:val="14"/>
              </w:rPr>
            </w:pPr>
          </w:p>
        </w:tc>
        <w:tc>
          <w:tcPr>
            <w:tcW w:w="1540" w:type="dxa"/>
          </w:tcPr>
          <w:p>
            <w:pPr>
              <w:pStyle w:val="TableParagraph"/>
              <w:spacing w:before="92"/>
              <w:rPr>
                <w:rFonts w:ascii="Consolas"/>
                <w:sz w:val="15"/>
              </w:rPr>
            </w:pPr>
          </w:p>
          <w:p>
            <w:pPr>
              <w:pStyle w:val="TableParagraph"/>
              <w:ind w:left="80" w:right="38"/>
              <w:jc w:val="center"/>
              <w:rPr>
                <w:rFonts w:ascii="Courier New" w:hAnsi="Courier New"/>
                <w:sz w:val="15"/>
              </w:rPr>
            </w:pPr>
            <w:r>
              <w:rPr>
                <w:rFonts w:ascii="Courier New" w:hAnsi="Courier New"/>
                <w:spacing w:val="-10"/>
                <w:sz w:val="15"/>
              </w:rPr>
              <w:t>Х</w:t>
            </w:r>
          </w:p>
        </w:tc>
        <w:tc>
          <w:tcPr>
            <w:tcW w:w="1329" w:type="dxa"/>
          </w:tcPr>
          <w:p>
            <w:pPr>
              <w:pStyle w:val="TableParagraph"/>
              <w:spacing w:before="92"/>
              <w:rPr>
                <w:rFonts w:ascii="Consolas"/>
                <w:sz w:val="15"/>
              </w:rPr>
            </w:pPr>
          </w:p>
          <w:p>
            <w:pPr>
              <w:pStyle w:val="TableParagraph"/>
              <w:ind w:left="72" w:right="22"/>
              <w:jc w:val="center"/>
              <w:rPr>
                <w:rFonts w:ascii="Courier New" w:hAnsi="Courier New"/>
                <w:sz w:val="15"/>
              </w:rPr>
            </w:pPr>
            <w:r>
              <w:rPr>
                <w:rFonts w:ascii="Courier New" w:hAnsi="Courier New"/>
                <w:spacing w:val="-10"/>
                <w:sz w:val="15"/>
              </w:rPr>
              <w:t>Х</w:t>
            </w:r>
          </w:p>
        </w:tc>
        <w:tc>
          <w:tcPr>
            <w:tcW w:w="1300" w:type="dxa"/>
          </w:tcPr>
          <w:p>
            <w:pPr>
              <w:pStyle w:val="TableParagraph"/>
              <w:spacing w:before="67" w:after="1"/>
              <w:rPr>
                <w:rFonts w:ascii="Consolas"/>
                <w:sz w:val="20"/>
              </w:rPr>
            </w:pPr>
          </w:p>
          <w:p>
            <w:pPr>
              <w:pStyle w:val="TableParagraph"/>
              <w:spacing w:line="100" w:lineRule="exact"/>
              <w:ind w:left="638"/>
              <w:rPr>
                <w:rFonts w:ascii="Consolas"/>
                <w:position w:val="-1"/>
                <w:sz w:val="10"/>
              </w:rPr>
            </w:pPr>
            <w:r>
              <w:rPr>
                <w:rFonts w:ascii="Consolas"/>
                <w:position w:val="-1"/>
                <w:sz w:val="10"/>
              </w:rPr>
              <w:drawing>
                <wp:inline distT="0" distB="0" distL="0" distR="0">
                  <wp:extent cx="60959" cy="64008"/>
                  <wp:effectExtent l="0" t="0" r="0" b="0"/>
                  <wp:docPr id="239" name="Image 239"/>
                  <wp:cNvGraphicFramePr>
                    <a:graphicFrameLocks/>
                  </wp:cNvGraphicFramePr>
                  <a:graphic>
                    <a:graphicData uri="http://schemas.openxmlformats.org/drawingml/2006/picture">
                      <pic:pic>
                        <pic:nvPicPr>
                          <pic:cNvPr id="239" name="Image 239"/>
                          <pic:cNvPicPr/>
                        </pic:nvPicPr>
                        <pic:blipFill>
                          <a:blip r:embed="rId220"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1046" w:type="dxa"/>
          </w:tcPr>
          <w:p>
            <w:pPr>
              <w:pStyle w:val="TableParagraph"/>
              <w:spacing w:before="82"/>
              <w:rPr>
                <w:rFonts w:ascii="Consolas"/>
                <w:sz w:val="15"/>
              </w:rPr>
            </w:pPr>
          </w:p>
          <w:p>
            <w:pPr>
              <w:pStyle w:val="TableParagraph"/>
              <w:ind w:left="370"/>
              <w:rPr>
                <w:sz w:val="15"/>
              </w:rPr>
            </w:pPr>
            <w:r>
              <w:rPr>
                <w:spacing w:val="-2"/>
                <w:sz w:val="15"/>
              </w:rPr>
              <w:t>761,00</w:t>
            </w:r>
          </w:p>
        </w:tc>
        <w:tc>
          <w:tcPr>
            <w:tcW w:w="902" w:type="dxa"/>
          </w:tcPr>
          <w:p>
            <w:pPr>
              <w:pStyle w:val="TableParagraph"/>
              <w:rPr>
                <w:sz w:val="14"/>
              </w:rPr>
            </w:pPr>
          </w:p>
        </w:tc>
        <w:tc>
          <w:tcPr>
            <w:tcW w:w="1214" w:type="dxa"/>
          </w:tcPr>
          <w:p>
            <w:pPr>
              <w:pStyle w:val="TableParagraph"/>
              <w:spacing w:before="87"/>
              <w:rPr>
                <w:rFonts w:ascii="Consolas"/>
                <w:sz w:val="15"/>
              </w:rPr>
            </w:pPr>
          </w:p>
          <w:p>
            <w:pPr>
              <w:pStyle w:val="TableParagraph"/>
              <w:ind w:left="96" w:right="14"/>
              <w:jc w:val="center"/>
              <w:rPr>
                <w:sz w:val="15"/>
              </w:rPr>
            </w:pPr>
            <w:r>
              <w:rPr>
                <w:sz w:val="15"/>
              </w:rPr>
              <w:t>6</w:t>
            </w:r>
            <w:r>
              <w:rPr>
                <w:spacing w:val="-10"/>
                <w:sz w:val="15"/>
              </w:rPr>
              <w:t> </w:t>
            </w:r>
            <w:r>
              <w:rPr>
                <w:sz w:val="15"/>
              </w:rPr>
              <w:t>021</w:t>
            </w:r>
            <w:r>
              <w:rPr>
                <w:spacing w:val="-3"/>
                <w:sz w:val="15"/>
              </w:rPr>
              <w:t> </w:t>
            </w:r>
            <w:r>
              <w:rPr>
                <w:spacing w:val="-2"/>
                <w:sz w:val="15"/>
              </w:rPr>
              <w:t>141,90</w:t>
            </w:r>
          </w:p>
        </w:tc>
        <w:tc>
          <w:tcPr>
            <w:tcW w:w="878" w:type="dxa"/>
          </w:tcPr>
          <w:p>
            <w:pPr>
              <w:pStyle w:val="TableParagraph"/>
              <w:spacing w:before="87"/>
              <w:rPr>
                <w:rFonts w:ascii="Consolas"/>
                <w:sz w:val="15"/>
              </w:rPr>
            </w:pPr>
          </w:p>
          <w:p>
            <w:pPr>
              <w:pStyle w:val="TableParagraph"/>
              <w:ind w:left="107" w:right="53"/>
              <w:jc w:val="center"/>
              <w:rPr>
                <w:sz w:val="15"/>
              </w:rPr>
            </w:pPr>
            <w:r>
              <w:rPr>
                <w:spacing w:val="-2"/>
                <w:sz w:val="15"/>
              </w:rPr>
              <w:t>3,23%</w:t>
            </w:r>
          </w:p>
        </w:tc>
      </w:tr>
      <w:tr>
        <w:trPr>
          <w:trHeight w:val="349" w:hRule="atLeast"/>
        </w:trPr>
        <w:tc>
          <w:tcPr>
            <w:tcW w:w="4622" w:type="dxa"/>
          </w:tcPr>
          <w:p>
            <w:pPr>
              <w:pStyle w:val="TableParagraph"/>
              <w:spacing w:line="138" w:lineRule="exact"/>
              <w:ind w:left="80" w:right="-15"/>
              <w:rPr>
                <w:sz w:val="15"/>
              </w:rPr>
            </w:pPr>
            <w:r>
              <w:rPr>
                <w:spacing w:val="-4"/>
                <w:sz w:val="15"/>
              </w:rPr>
              <w:t>1.</w:t>
            </w:r>
            <w:r>
              <w:rPr>
                <w:spacing w:val="2"/>
                <w:sz w:val="15"/>
              </w:rPr>
              <w:t> </w:t>
            </w:r>
            <w:r>
              <w:rPr>
                <w:spacing w:val="-4"/>
                <w:sz w:val="15"/>
              </w:rPr>
              <w:t>Скорая,</w:t>
            </w:r>
            <w:r>
              <w:rPr>
                <w:spacing w:val="10"/>
                <w:sz w:val="15"/>
              </w:rPr>
              <w:t> </w:t>
            </w:r>
            <w:r>
              <w:rPr>
                <w:spacing w:val="-4"/>
                <w:sz w:val="15"/>
              </w:rPr>
              <w:t>в</w:t>
            </w:r>
            <w:r>
              <w:rPr>
                <w:spacing w:val="1"/>
                <w:sz w:val="15"/>
              </w:rPr>
              <w:t> </w:t>
            </w:r>
            <w:r>
              <w:rPr>
                <w:spacing w:val="-4"/>
                <w:sz w:val="15"/>
              </w:rPr>
              <w:t>том</w:t>
            </w:r>
            <w:r>
              <w:rPr>
                <w:spacing w:val="10"/>
                <w:sz w:val="15"/>
              </w:rPr>
              <w:t> </w:t>
            </w:r>
            <w:r>
              <w:rPr>
                <w:spacing w:val="-4"/>
                <w:sz w:val="15"/>
              </w:rPr>
              <w:t>числе</w:t>
            </w:r>
            <w:r>
              <w:rPr>
                <w:spacing w:val="2"/>
                <w:sz w:val="15"/>
              </w:rPr>
              <w:t> </w:t>
            </w:r>
            <w:r>
              <w:rPr>
                <w:spacing w:val="-4"/>
                <w:sz w:val="15"/>
              </w:rPr>
              <w:t>скорая</w:t>
            </w:r>
            <w:r>
              <w:rPr>
                <w:spacing w:val="10"/>
                <w:sz w:val="15"/>
              </w:rPr>
              <w:t> </w:t>
            </w:r>
            <w:r>
              <w:rPr>
                <w:spacing w:val="-4"/>
                <w:sz w:val="15"/>
              </w:rPr>
              <w:t>специализированная,</w:t>
            </w:r>
            <w:r>
              <w:rPr>
                <w:spacing w:val="2"/>
                <w:sz w:val="15"/>
              </w:rPr>
              <w:t> </w:t>
            </w:r>
            <w:r>
              <w:rPr>
                <w:spacing w:val="-4"/>
                <w:sz w:val="15"/>
              </w:rPr>
              <w:t>медицинская</w:t>
            </w:r>
            <w:r>
              <w:rPr>
                <w:spacing w:val="18"/>
                <w:sz w:val="15"/>
              </w:rPr>
              <w:t> </w:t>
            </w:r>
            <w:r>
              <w:rPr>
                <w:spacing w:val="-4"/>
                <w:sz w:val="15"/>
              </w:rPr>
              <w:t>помощь</w:t>
            </w:r>
          </w:p>
        </w:tc>
        <w:tc>
          <w:tcPr>
            <w:tcW w:w="753" w:type="dxa"/>
          </w:tcPr>
          <w:p>
            <w:pPr>
              <w:pStyle w:val="TableParagraph"/>
              <w:spacing w:line="138" w:lineRule="exact"/>
              <w:ind w:right="37"/>
              <w:jc w:val="center"/>
              <w:rPr>
                <w:sz w:val="15"/>
              </w:rPr>
            </w:pPr>
            <w:r>
              <w:rPr>
                <w:spacing w:val="-10"/>
                <w:w w:val="65"/>
                <w:sz w:val="15"/>
              </w:rPr>
              <w:t>g</w:t>
            </w:r>
          </w:p>
        </w:tc>
        <w:tc>
          <w:tcPr>
            <w:tcW w:w="1156" w:type="dxa"/>
          </w:tcPr>
          <w:p>
            <w:pPr>
              <w:pStyle w:val="TableParagraph"/>
              <w:spacing w:before="3"/>
              <w:rPr>
                <w:rFonts w:ascii="Consolas"/>
                <w:sz w:val="12"/>
              </w:rPr>
            </w:pPr>
          </w:p>
          <w:p>
            <w:pPr>
              <w:pStyle w:val="TableParagraph"/>
              <w:spacing w:line="72" w:lineRule="exact"/>
              <w:ind w:left="430"/>
              <w:rPr>
                <w:rFonts w:ascii="Consolas"/>
                <w:position w:val="0"/>
                <w:sz w:val="7"/>
              </w:rPr>
            </w:pPr>
            <w:r>
              <w:rPr>
                <w:rFonts w:ascii="Consolas"/>
                <w:position w:val="0"/>
                <w:sz w:val="7"/>
              </w:rPr>
              <w:drawing>
                <wp:inline distT="0" distB="0" distL="0" distR="0">
                  <wp:extent cx="225551" cy="45720"/>
                  <wp:effectExtent l="0" t="0" r="0" b="0"/>
                  <wp:docPr id="240" name="Image 240"/>
                  <wp:cNvGraphicFramePr>
                    <a:graphicFrameLocks/>
                  </wp:cNvGraphicFramePr>
                  <a:graphic>
                    <a:graphicData uri="http://schemas.openxmlformats.org/drawingml/2006/picture">
                      <pic:pic>
                        <pic:nvPicPr>
                          <pic:cNvPr id="240" name="Image 240"/>
                          <pic:cNvPicPr/>
                        </pic:nvPicPr>
                        <pic:blipFill>
                          <a:blip r:embed="rId221" cstate="print"/>
                          <a:stretch>
                            <a:fillRect/>
                          </a:stretch>
                        </pic:blipFill>
                        <pic:spPr>
                          <a:xfrm>
                            <a:off x="0" y="0"/>
                            <a:ext cx="225551" cy="45720"/>
                          </a:xfrm>
                          <a:prstGeom prst="rect">
                            <a:avLst/>
                          </a:prstGeom>
                        </pic:spPr>
                      </pic:pic>
                    </a:graphicData>
                  </a:graphic>
                </wp:inline>
              </w:drawing>
            </w:r>
            <w:r>
              <w:rPr>
                <w:rFonts w:ascii="Consolas"/>
                <w:position w:val="0"/>
                <w:sz w:val="7"/>
              </w:rPr>
            </w:r>
          </w:p>
        </w:tc>
        <w:tc>
          <w:tcPr>
            <w:tcW w:w="1540" w:type="dxa"/>
          </w:tcPr>
          <w:p>
            <w:pPr>
              <w:pStyle w:val="TableParagraph"/>
              <w:spacing w:before="71"/>
              <w:ind w:left="372"/>
              <w:rPr>
                <w:sz w:val="15"/>
              </w:rPr>
            </w:pPr>
            <w:r>
              <w:rPr>
                <w:spacing w:val="2"/>
                <w:w w:val="90"/>
                <w:sz w:val="15"/>
              </w:rPr>
              <w:t>0,0000564</w:t>
            </w:r>
            <w:r>
              <w:rPr>
                <w:spacing w:val="-5"/>
                <w:w w:val="90"/>
                <w:sz w:val="15"/>
              </w:rPr>
              <w:t> </w:t>
            </w:r>
            <w:r>
              <w:rPr>
                <w:spacing w:val="-5"/>
                <w:sz w:val="15"/>
              </w:rPr>
              <w:t>103</w:t>
            </w:r>
          </w:p>
        </w:tc>
        <w:tc>
          <w:tcPr>
            <w:tcW w:w="1329" w:type="dxa"/>
          </w:tcPr>
          <w:p>
            <w:pPr>
              <w:pStyle w:val="TableParagraph"/>
              <w:spacing w:before="71"/>
              <w:ind w:left="80" w:right="22"/>
              <w:jc w:val="center"/>
              <w:rPr>
                <w:sz w:val="15"/>
              </w:rPr>
            </w:pPr>
            <w:r>
              <w:rPr>
                <w:sz w:val="15"/>
              </w:rPr>
              <w:t>4</w:t>
            </w:r>
            <w:r>
              <w:rPr>
                <w:spacing w:val="-7"/>
                <w:sz w:val="15"/>
              </w:rPr>
              <w:t> </w:t>
            </w:r>
            <w:r>
              <w:rPr>
                <w:spacing w:val="-2"/>
                <w:sz w:val="15"/>
              </w:rPr>
              <w:t>627,75</w:t>
            </w:r>
          </w:p>
        </w:tc>
        <w:tc>
          <w:tcPr>
            <w:tcW w:w="1300" w:type="dxa"/>
          </w:tcPr>
          <w:p>
            <w:pPr>
              <w:pStyle w:val="TableParagraph"/>
              <w:spacing w:before="91"/>
              <w:ind w:left="91" w:right="32"/>
              <w:jc w:val="center"/>
              <w:rPr>
                <w:rFonts w:ascii="Courier New" w:hAnsi="Courier New"/>
                <w:sz w:val="15"/>
              </w:rPr>
            </w:pPr>
            <w:r>
              <w:rPr>
                <w:rFonts w:ascii="Courier New" w:hAnsi="Courier New"/>
                <w:spacing w:val="-10"/>
                <w:sz w:val="15"/>
              </w:rPr>
              <w:t>Х</w:t>
            </w:r>
          </w:p>
        </w:tc>
        <w:tc>
          <w:tcPr>
            <w:tcW w:w="1046" w:type="dxa"/>
          </w:tcPr>
          <w:p>
            <w:pPr>
              <w:pStyle w:val="TableParagraph"/>
              <w:spacing w:before="80"/>
              <w:ind w:left="437"/>
              <w:rPr>
                <w:sz w:val="15"/>
              </w:rPr>
            </w:pPr>
            <w:r>
              <w:rPr>
                <w:spacing w:val="-4"/>
                <w:sz w:val="15"/>
              </w:rPr>
              <w:t>0,26</w:t>
            </w:r>
          </w:p>
        </w:tc>
        <w:tc>
          <w:tcPr>
            <w:tcW w:w="902" w:type="dxa"/>
          </w:tcPr>
          <w:p>
            <w:pPr>
              <w:pStyle w:val="TableParagraph"/>
              <w:spacing w:before="95"/>
              <w:ind w:left="95" w:right="40"/>
              <w:jc w:val="center"/>
              <w:rPr>
                <w:rFonts w:ascii="Courier New" w:hAnsi="Courier New"/>
                <w:sz w:val="15"/>
              </w:rPr>
            </w:pPr>
            <w:r>
              <w:rPr>
                <w:rFonts w:ascii="Courier New" w:hAnsi="Courier New"/>
                <w:spacing w:val="-10"/>
                <w:w w:val="95"/>
                <w:sz w:val="15"/>
              </w:rPr>
              <w:t>Х</w:t>
            </w:r>
          </w:p>
        </w:tc>
        <w:tc>
          <w:tcPr>
            <w:tcW w:w="1214" w:type="dxa"/>
          </w:tcPr>
          <w:p>
            <w:pPr>
              <w:pStyle w:val="TableParagraph"/>
              <w:spacing w:before="80"/>
              <w:ind w:left="96" w:right="14"/>
              <w:jc w:val="center"/>
              <w:rPr>
                <w:sz w:val="15"/>
              </w:rPr>
            </w:pPr>
            <w:r>
              <w:rPr>
                <w:sz w:val="15"/>
              </w:rPr>
              <w:t>2</w:t>
            </w:r>
            <w:r>
              <w:rPr>
                <w:spacing w:val="-6"/>
                <w:sz w:val="15"/>
              </w:rPr>
              <w:t> </w:t>
            </w:r>
            <w:r>
              <w:rPr>
                <w:spacing w:val="-2"/>
                <w:sz w:val="15"/>
              </w:rPr>
              <w:t>065,49</w:t>
            </w:r>
          </w:p>
        </w:tc>
        <w:tc>
          <w:tcPr>
            <w:tcW w:w="878" w:type="dxa"/>
          </w:tcPr>
          <w:p>
            <w:pPr>
              <w:pStyle w:val="TableParagraph"/>
              <w:spacing w:before="85"/>
              <w:ind w:left="105" w:right="53"/>
              <w:jc w:val="center"/>
              <w:rPr>
                <w:sz w:val="15"/>
              </w:rPr>
            </w:pPr>
            <w:r>
              <w:rPr>
                <w:spacing w:val="-10"/>
                <w:sz w:val="15"/>
              </w:rPr>
              <w:t>Х</w:t>
            </w:r>
          </w:p>
        </w:tc>
      </w:tr>
      <w:tr>
        <w:trPr>
          <w:trHeight w:val="364" w:hRule="atLeast"/>
        </w:trPr>
        <w:tc>
          <w:tcPr>
            <w:tcW w:w="4622" w:type="dxa"/>
          </w:tcPr>
          <w:p>
            <w:pPr>
              <w:pStyle w:val="TableParagraph"/>
              <w:spacing w:line="164" w:lineRule="exact" w:before="3"/>
              <w:ind w:left="79" w:hanging="4"/>
              <w:rPr>
                <w:sz w:val="15"/>
              </w:rPr>
            </w:pPr>
            <w:r>
              <w:rPr>
                <w:spacing w:val="-4"/>
                <w:position w:val="2"/>
                <w:sz w:val="15"/>
              </w:rPr>
              <w:t>2.</w:t>
            </w:r>
            <w:r>
              <w:rPr>
                <w:spacing w:val="-6"/>
                <w:position w:val="2"/>
                <w:sz w:val="15"/>
              </w:rPr>
              <w:t> </w:t>
            </w:r>
            <w:r>
              <w:rPr>
                <w:spacing w:val="-4"/>
                <w:position w:val="2"/>
                <w:sz w:val="15"/>
              </w:rPr>
              <w:t>Первичная</w:t>
            </w:r>
            <w:r>
              <w:rPr>
                <w:spacing w:val="-5"/>
                <w:position w:val="2"/>
                <w:sz w:val="15"/>
              </w:rPr>
              <w:t> </w:t>
            </w:r>
            <w:r>
              <w:rPr>
                <w:spacing w:val="-4"/>
                <w:position w:val="2"/>
                <w:sz w:val="15"/>
              </w:rPr>
              <w:t>медико-с</w:t>
            </w:r>
            <w:r>
              <w:rPr>
                <w:spacing w:val="-19"/>
                <w:position w:val="2"/>
                <w:sz w:val="15"/>
              </w:rPr>
              <w:t> </w:t>
            </w:r>
            <w:r>
              <w:rPr>
                <w:spacing w:val="-4"/>
                <w:position w:val="2"/>
                <w:sz w:val="15"/>
              </w:rPr>
              <w:t>анита</w:t>
            </w:r>
            <w:r>
              <w:rPr>
                <w:spacing w:val="-24"/>
                <w:position w:val="2"/>
                <w:sz w:val="15"/>
              </w:rPr>
              <w:t> </w:t>
            </w:r>
            <w:r>
              <w:rPr>
                <w:spacing w:val="-4"/>
                <w:sz w:val="15"/>
              </w:rPr>
              <w:t>рная</w:t>
            </w:r>
            <w:r>
              <w:rPr>
                <w:spacing w:val="-5"/>
                <w:sz w:val="15"/>
              </w:rPr>
              <w:t> </w:t>
            </w:r>
            <w:r>
              <w:rPr>
                <w:spacing w:val="-4"/>
                <w:sz w:val="15"/>
              </w:rPr>
              <w:t>помощь,</w:t>
            </w:r>
            <w:r>
              <w:rPr>
                <w:spacing w:val="-5"/>
                <w:sz w:val="15"/>
              </w:rPr>
              <w:t> </w:t>
            </w:r>
            <w:r>
              <w:rPr>
                <w:spacing w:val="-4"/>
                <w:sz w:val="15"/>
              </w:rPr>
              <w:t>за</w:t>
            </w:r>
            <w:r>
              <w:rPr>
                <w:spacing w:val="-5"/>
                <w:sz w:val="15"/>
              </w:rPr>
              <w:t> </w:t>
            </w:r>
            <w:r>
              <w:rPr>
                <w:spacing w:val="-4"/>
                <w:sz w:val="15"/>
              </w:rPr>
              <w:t>исключением</w:t>
            </w:r>
            <w:r>
              <w:rPr>
                <w:spacing w:val="7"/>
                <w:sz w:val="15"/>
              </w:rPr>
              <w:t> </w:t>
            </w:r>
            <w:r>
              <w:rPr>
                <w:spacing w:val="-4"/>
                <w:sz w:val="15"/>
              </w:rPr>
              <w:t>медицинской</w:t>
            </w:r>
            <w:r>
              <w:rPr>
                <w:spacing w:val="40"/>
                <w:sz w:val="15"/>
              </w:rPr>
              <w:t> </w:t>
            </w:r>
            <w:r>
              <w:rPr>
                <w:spacing w:val="-2"/>
                <w:sz w:val="15"/>
              </w:rPr>
              <w:t>реабилитации</w:t>
            </w:r>
          </w:p>
        </w:tc>
        <w:tc>
          <w:tcPr>
            <w:tcW w:w="753" w:type="dxa"/>
          </w:tcPr>
          <w:p>
            <w:pPr>
              <w:pStyle w:val="TableParagraph"/>
              <w:spacing w:before="80"/>
              <w:ind w:left="106" w:right="37"/>
              <w:jc w:val="center"/>
              <w:rPr>
                <w:sz w:val="15"/>
              </w:rPr>
            </w:pPr>
            <w:r>
              <w:rPr>
                <w:spacing w:val="-5"/>
                <w:sz w:val="15"/>
              </w:rPr>
              <w:t>30</w:t>
            </w:r>
          </w:p>
        </w:tc>
        <w:tc>
          <w:tcPr>
            <w:tcW w:w="1156" w:type="dxa"/>
          </w:tcPr>
          <w:p>
            <w:pPr>
              <w:pStyle w:val="TableParagraph"/>
              <w:spacing w:before="7"/>
              <w:rPr>
                <w:rFonts w:ascii="Consolas"/>
                <w:sz w:val="10"/>
              </w:rPr>
            </w:pPr>
          </w:p>
          <w:p>
            <w:pPr>
              <w:pStyle w:val="TableParagraph"/>
              <w:spacing w:line="100" w:lineRule="exact"/>
              <w:ind w:left="550"/>
              <w:rPr>
                <w:rFonts w:ascii="Consolas"/>
                <w:position w:val="-1"/>
                <w:sz w:val="10"/>
              </w:rPr>
            </w:pPr>
            <w:r>
              <w:rPr>
                <w:rFonts w:ascii="Consolas"/>
                <w:position w:val="-1"/>
                <w:sz w:val="10"/>
              </w:rPr>
              <w:drawing>
                <wp:inline distT="0" distB="0" distL="0" distR="0">
                  <wp:extent cx="64008" cy="64008"/>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222" cstate="print"/>
                          <a:stretch>
                            <a:fillRect/>
                          </a:stretch>
                        </pic:blipFill>
                        <pic:spPr>
                          <a:xfrm>
                            <a:off x="0" y="0"/>
                            <a:ext cx="64008" cy="64008"/>
                          </a:xfrm>
                          <a:prstGeom prst="rect">
                            <a:avLst/>
                          </a:prstGeom>
                        </pic:spPr>
                      </pic:pic>
                    </a:graphicData>
                  </a:graphic>
                </wp:inline>
              </w:drawing>
            </w:r>
            <w:r>
              <w:rPr>
                <w:rFonts w:ascii="Consolas"/>
                <w:position w:val="-1"/>
                <w:sz w:val="10"/>
              </w:rPr>
            </w:r>
          </w:p>
        </w:tc>
        <w:tc>
          <w:tcPr>
            <w:tcW w:w="1540" w:type="dxa"/>
          </w:tcPr>
          <w:p>
            <w:pPr>
              <w:pStyle w:val="TableParagraph"/>
              <w:spacing w:before="80"/>
              <w:ind w:left="93" w:right="38"/>
              <w:jc w:val="center"/>
              <w:rPr>
                <w:sz w:val="15"/>
              </w:rPr>
            </w:pPr>
            <w:r>
              <w:rPr>
                <w:spacing w:val="-10"/>
                <w:sz w:val="15"/>
              </w:rPr>
              <w:t>Х</w:t>
            </w:r>
          </w:p>
        </w:tc>
        <w:tc>
          <w:tcPr>
            <w:tcW w:w="1329" w:type="dxa"/>
          </w:tcPr>
          <w:p>
            <w:pPr>
              <w:pStyle w:val="TableParagraph"/>
              <w:spacing w:before="68"/>
              <w:ind w:left="72" w:right="31"/>
              <w:jc w:val="center"/>
              <w:rPr>
                <w:rFonts w:ascii="Cambria" w:hAnsi="Cambria"/>
                <w:sz w:val="16"/>
              </w:rPr>
            </w:pPr>
            <w:r>
              <w:rPr>
                <w:rFonts w:ascii="Cambria" w:hAnsi="Cambria"/>
                <w:spacing w:val="-10"/>
                <w:sz w:val="16"/>
              </w:rPr>
              <w:t>х</w:t>
            </w:r>
          </w:p>
        </w:tc>
        <w:tc>
          <w:tcPr>
            <w:tcW w:w="1300" w:type="dxa"/>
          </w:tcPr>
          <w:p>
            <w:pPr>
              <w:pStyle w:val="TableParagraph"/>
              <w:spacing w:before="100"/>
              <w:ind w:left="91" w:right="32"/>
              <w:jc w:val="center"/>
              <w:rPr>
                <w:rFonts w:ascii="Courier New" w:hAnsi="Courier New"/>
                <w:sz w:val="15"/>
              </w:rPr>
            </w:pPr>
            <w:r>
              <w:rPr>
                <w:rFonts w:ascii="Courier New" w:hAnsi="Courier New"/>
                <w:spacing w:val="-10"/>
                <w:sz w:val="15"/>
              </w:rPr>
              <w:t>Х</w:t>
            </w:r>
          </w:p>
        </w:tc>
        <w:tc>
          <w:tcPr>
            <w:tcW w:w="1046" w:type="dxa"/>
          </w:tcPr>
          <w:p>
            <w:pPr>
              <w:pStyle w:val="TableParagraph"/>
              <w:spacing w:before="90"/>
              <w:ind w:left="93"/>
              <w:jc w:val="center"/>
              <w:rPr>
                <w:sz w:val="15"/>
              </w:rPr>
            </w:pPr>
            <w:r>
              <w:rPr>
                <w:spacing w:val="-10"/>
                <w:sz w:val="15"/>
              </w:rPr>
              <w:t>Х</w:t>
            </w:r>
          </w:p>
        </w:tc>
        <w:tc>
          <w:tcPr>
            <w:tcW w:w="902" w:type="dxa"/>
          </w:tcPr>
          <w:p>
            <w:pPr>
              <w:pStyle w:val="TableParagraph"/>
              <w:spacing w:before="90"/>
              <w:ind w:left="95" w:right="11"/>
              <w:jc w:val="center"/>
              <w:rPr>
                <w:sz w:val="15"/>
              </w:rPr>
            </w:pPr>
            <w:r>
              <w:rPr>
                <w:spacing w:val="-10"/>
                <w:sz w:val="15"/>
              </w:rPr>
              <w:t>Х</w:t>
            </w:r>
          </w:p>
        </w:tc>
        <w:tc>
          <w:tcPr>
            <w:tcW w:w="1214" w:type="dxa"/>
          </w:tcPr>
          <w:p>
            <w:pPr>
              <w:pStyle w:val="TableParagraph"/>
              <w:spacing w:before="95"/>
              <w:ind w:left="96" w:right="16"/>
              <w:jc w:val="center"/>
              <w:rPr>
                <w:sz w:val="15"/>
              </w:rPr>
            </w:pPr>
            <w:r>
              <w:rPr>
                <w:spacing w:val="-10"/>
                <w:sz w:val="15"/>
              </w:rPr>
              <w:t>Х</w:t>
            </w:r>
          </w:p>
        </w:tc>
        <w:tc>
          <w:tcPr>
            <w:tcW w:w="878" w:type="dxa"/>
          </w:tcPr>
          <w:p>
            <w:pPr>
              <w:pStyle w:val="TableParagraph"/>
              <w:spacing w:before="110"/>
              <w:ind w:left="69" w:right="53"/>
              <w:jc w:val="center"/>
              <w:rPr>
                <w:rFonts w:ascii="Courier New" w:hAnsi="Courier New"/>
                <w:sz w:val="15"/>
              </w:rPr>
            </w:pPr>
            <w:r>
              <w:rPr>
                <w:rFonts w:ascii="Courier New" w:hAnsi="Courier New"/>
                <w:spacing w:val="-10"/>
                <w:sz w:val="15"/>
              </w:rPr>
              <w:t>Х</w:t>
            </w:r>
          </w:p>
        </w:tc>
      </w:tr>
      <w:tr>
        <w:trPr>
          <w:trHeight w:val="177" w:hRule="atLeast"/>
        </w:trPr>
        <w:tc>
          <w:tcPr>
            <w:tcW w:w="4622" w:type="dxa"/>
          </w:tcPr>
          <w:p>
            <w:pPr>
              <w:pStyle w:val="TableParagraph"/>
              <w:spacing w:line="143" w:lineRule="exact"/>
              <w:ind w:left="75"/>
              <w:rPr>
                <w:sz w:val="15"/>
              </w:rPr>
            </w:pPr>
            <w:r>
              <w:rPr>
                <w:spacing w:val="-4"/>
                <w:sz w:val="15"/>
              </w:rPr>
              <w:t>2.1.</w:t>
            </w:r>
            <w:r>
              <w:rPr>
                <w:spacing w:val="3"/>
                <w:sz w:val="15"/>
              </w:rPr>
              <w:t> </w:t>
            </w:r>
            <w:r>
              <w:rPr>
                <w:spacing w:val="-4"/>
                <w:sz w:val="15"/>
              </w:rPr>
              <w:t>В</w:t>
            </w:r>
            <w:r>
              <w:rPr>
                <w:spacing w:val="-5"/>
                <w:sz w:val="15"/>
              </w:rPr>
              <w:t> </w:t>
            </w:r>
            <w:r>
              <w:rPr>
                <w:spacing w:val="-4"/>
                <w:sz w:val="15"/>
              </w:rPr>
              <w:t>амбулаторных</w:t>
            </w:r>
            <w:r>
              <w:rPr>
                <w:spacing w:val="8"/>
                <w:sz w:val="15"/>
              </w:rPr>
              <w:t> </w:t>
            </w:r>
            <w:r>
              <w:rPr>
                <w:spacing w:val="-4"/>
                <w:sz w:val="15"/>
              </w:rPr>
              <w:t>условиях:</w:t>
            </w:r>
          </w:p>
        </w:tc>
        <w:tc>
          <w:tcPr>
            <w:tcW w:w="753" w:type="dxa"/>
          </w:tcPr>
          <w:p>
            <w:pPr>
              <w:pStyle w:val="TableParagraph"/>
              <w:spacing w:line="152" w:lineRule="exact"/>
              <w:ind w:left="104" w:right="37"/>
              <w:jc w:val="center"/>
              <w:rPr>
                <w:sz w:val="15"/>
              </w:rPr>
            </w:pPr>
            <w:r>
              <w:rPr>
                <w:spacing w:val="-5"/>
                <w:sz w:val="15"/>
              </w:rPr>
              <w:t>41</w:t>
            </w:r>
          </w:p>
        </w:tc>
        <w:tc>
          <w:tcPr>
            <w:tcW w:w="1156" w:type="dxa"/>
          </w:tcPr>
          <w:p>
            <w:pPr>
              <w:pStyle w:val="TableParagraph"/>
              <w:spacing w:before="5"/>
              <w:rPr>
                <w:rFonts w:ascii="Consolas"/>
                <w:sz w:val="2"/>
              </w:rPr>
            </w:pPr>
          </w:p>
          <w:p>
            <w:pPr>
              <w:pStyle w:val="TableParagraph"/>
              <w:spacing w:line="100" w:lineRule="exact"/>
              <w:ind w:left="545"/>
              <w:rPr>
                <w:rFonts w:ascii="Consolas"/>
                <w:position w:val="-1"/>
                <w:sz w:val="10"/>
              </w:rPr>
            </w:pPr>
            <w:r>
              <w:rPr>
                <w:rFonts w:ascii="Consolas"/>
                <w:position w:val="-1"/>
                <w:sz w:val="10"/>
              </w:rPr>
              <w:drawing>
                <wp:inline distT="0" distB="0" distL="0" distR="0">
                  <wp:extent cx="67055" cy="64008"/>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223" cstate="print"/>
                          <a:stretch>
                            <a:fillRect/>
                          </a:stretch>
                        </pic:blipFill>
                        <pic:spPr>
                          <a:xfrm>
                            <a:off x="0" y="0"/>
                            <a:ext cx="67055" cy="64008"/>
                          </a:xfrm>
                          <a:prstGeom prst="rect">
                            <a:avLst/>
                          </a:prstGeom>
                        </pic:spPr>
                      </pic:pic>
                    </a:graphicData>
                  </a:graphic>
                </wp:inline>
              </w:drawing>
            </w:r>
            <w:r>
              <w:rPr>
                <w:rFonts w:ascii="Consolas"/>
                <w:position w:val="-1"/>
                <w:sz w:val="10"/>
              </w:rPr>
            </w:r>
          </w:p>
        </w:tc>
        <w:tc>
          <w:tcPr>
            <w:tcW w:w="1540" w:type="dxa"/>
          </w:tcPr>
          <w:p>
            <w:pPr>
              <w:pStyle w:val="TableParagraph"/>
              <w:spacing w:line="157" w:lineRule="exact"/>
              <w:ind w:left="89" w:right="38"/>
              <w:jc w:val="center"/>
              <w:rPr>
                <w:sz w:val="15"/>
              </w:rPr>
            </w:pPr>
            <w:r>
              <w:rPr>
                <w:spacing w:val="-10"/>
                <w:sz w:val="15"/>
              </w:rPr>
              <w:t>Х</w:t>
            </w:r>
          </w:p>
        </w:tc>
        <w:tc>
          <w:tcPr>
            <w:tcW w:w="1329" w:type="dxa"/>
          </w:tcPr>
          <w:p>
            <w:pPr>
              <w:pStyle w:val="TableParagraph"/>
              <w:spacing w:line="155" w:lineRule="exact"/>
              <w:ind w:left="72" w:right="31"/>
              <w:jc w:val="center"/>
              <w:rPr>
                <w:rFonts w:ascii="Cambria" w:hAnsi="Cambria"/>
                <w:sz w:val="16"/>
              </w:rPr>
            </w:pPr>
            <w:r>
              <w:rPr>
                <w:rFonts w:ascii="Cambria" w:hAnsi="Cambria"/>
                <w:spacing w:val="-10"/>
                <w:sz w:val="16"/>
              </w:rPr>
              <w:t>х</w:t>
            </w:r>
          </w:p>
        </w:tc>
        <w:tc>
          <w:tcPr>
            <w:tcW w:w="1300" w:type="dxa"/>
          </w:tcPr>
          <w:p>
            <w:pPr>
              <w:pStyle w:val="TableParagraph"/>
              <w:spacing w:line="153" w:lineRule="exact" w:before="4"/>
              <w:ind w:left="91" w:right="32"/>
              <w:jc w:val="center"/>
              <w:rPr>
                <w:rFonts w:ascii="Courier New" w:hAnsi="Courier New"/>
                <w:sz w:val="15"/>
              </w:rPr>
            </w:pPr>
            <w:r>
              <w:rPr>
                <w:rFonts w:ascii="Courier New" w:hAnsi="Courier New"/>
                <w:spacing w:val="-10"/>
                <w:sz w:val="15"/>
              </w:rPr>
              <w:t>Х</w:t>
            </w:r>
          </w:p>
        </w:tc>
        <w:tc>
          <w:tcPr>
            <w:tcW w:w="1046" w:type="dxa"/>
          </w:tcPr>
          <w:p>
            <w:pPr>
              <w:pStyle w:val="TableParagraph"/>
              <w:spacing w:line="157" w:lineRule="exact"/>
              <w:ind w:left="93" w:right="5"/>
              <w:jc w:val="center"/>
              <w:rPr>
                <w:sz w:val="15"/>
              </w:rPr>
            </w:pPr>
            <w:r>
              <w:rPr>
                <w:spacing w:val="-10"/>
                <w:sz w:val="15"/>
              </w:rPr>
              <w:t>Х</w:t>
            </w:r>
          </w:p>
        </w:tc>
        <w:tc>
          <w:tcPr>
            <w:tcW w:w="902" w:type="dxa"/>
          </w:tcPr>
          <w:p>
            <w:pPr>
              <w:pStyle w:val="TableParagraph"/>
              <w:spacing w:line="157" w:lineRule="exact"/>
              <w:ind w:left="95" w:right="15"/>
              <w:jc w:val="center"/>
              <w:rPr>
                <w:sz w:val="15"/>
              </w:rPr>
            </w:pPr>
            <w:r>
              <w:rPr>
                <w:spacing w:val="-10"/>
                <w:sz w:val="15"/>
              </w:rPr>
              <w:t>Х</w:t>
            </w:r>
          </w:p>
        </w:tc>
        <w:tc>
          <w:tcPr>
            <w:tcW w:w="1214" w:type="dxa"/>
          </w:tcPr>
          <w:p>
            <w:pPr>
              <w:pStyle w:val="TableParagraph"/>
              <w:spacing w:line="157" w:lineRule="exact"/>
              <w:ind w:left="96" w:right="20"/>
              <w:jc w:val="center"/>
              <w:rPr>
                <w:sz w:val="15"/>
              </w:rPr>
            </w:pPr>
            <w:r>
              <w:rPr>
                <w:spacing w:val="-10"/>
                <w:sz w:val="15"/>
              </w:rPr>
              <w:t>Х</w:t>
            </w:r>
          </w:p>
        </w:tc>
        <w:tc>
          <w:tcPr>
            <w:tcW w:w="878" w:type="dxa"/>
          </w:tcPr>
          <w:p>
            <w:pPr>
              <w:pStyle w:val="TableParagraph"/>
              <w:spacing w:line="148" w:lineRule="exact" w:before="9"/>
              <w:ind w:left="69" w:right="53"/>
              <w:jc w:val="center"/>
              <w:rPr>
                <w:rFonts w:ascii="Courier New" w:hAnsi="Courier New"/>
                <w:sz w:val="15"/>
              </w:rPr>
            </w:pPr>
            <w:r>
              <w:rPr>
                <w:rFonts w:ascii="Courier New" w:hAnsi="Courier New"/>
                <w:spacing w:val="-10"/>
                <w:sz w:val="15"/>
              </w:rPr>
              <w:t>Х</w:t>
            </w:r>
          </w:p>
        </w:tc>
      </w:tr>
      <w:tr>
        <w:trPr>
          <w:trHeight w:val="347" w:hRule="atLeast"/>
        </w:trPr>
        <w:tc>
          <w:tcPr>
            <w:tcW w:w="4622" w:type="dxa"/>
          </w:tcPr>
          <w:p>
            <w:pPr>
              <w:pStyle w:val="TableParagraph"/>
              <w:spacing w:line="143" w:lineRule="exact"/>
              <w:ind w:left="75"/>
              <w:rPr>
                <w:sz w:val="15"/>
              </w:rPr>
            </w:pPr>
            <w:r>
              <w:rPr>
                <w:spacing w:val="-4"/>
                <w:sz w:val="15"/>
              </w:rPr>
              <w:t>2.1.1.</w:t>
            </w:r>
            <w:r>
              <w:rPr>
                <w:spacing w:val="10"/>
                <w:sz w:val="15"/>
              </w:rPr>
              <w:t> </w:t>
            </w:r>
            <w:r>
              <w:rPr>
                <w:spacing w:val="-4"/>
                <w:sz w:val="15"/>
              </w:rPr>
              <w:t>для</w:t>
            </w:r>
            <w:r>
              <w:rPr>
                <w:spacing w:val="4"/>
                <w:sz w:val="15"/>
              </w:rPr>
              <w:t> </w:t>
            </w:r>
            <w:r>
              <w:rPr>
                <w:spacing w:val="-4"/>
                <w:sz w:val="15"/>
              </w:rPr>
              <w:t>проведеиия</w:t>
            </w:r>
            <w:r>
              <w:rPr>
                <w:spacing w:val="16"/>
                <w:sz w:val="15"/>
              </w:rPr>
              <w:t> </w:t>
            </w:r>
            <w:r>
              <w:rPr>
                <w:spacing w:val="-4"/>
                <w:sz w:val="15"/>
              </w:rPr>
              <w:t>профилактических</w:t>
            </w:r>
            <w:r>
              <w:rPr>
                <w:spacing w:val="-1"/>
                <w:sz w:val="15"/>
              </w:rPr>
              <w:t> </w:t>
            </w:r>
            <w:r>
              <w:rPr>
                <w:spacing w:val="-4"/>
                <w:sz w:val="15"/>
              </w:rPr>
              <w:t>медицинских</w:t>
            </w:r>
            <w:r>
              <w:rPr>
                <w:spacing w:val="19"/>
                <w:sz w:val="15"/>
              </w:rPr>
              <w:t> </w:t>
            </w:r>
            <w:r>
              <w:rPr>
                <w:spacing w:val="-4"/>
                <w:sz w:val="15"/>
              </w:rPr>
              <w:t>осмотров</w:t>
            </w:r>
          </w:p>
        </w:tc>
        <w:tc>
          <w:tcPr>
            <w:tcW w:w="753" w:type="dxa"/>
          </w:tcPr>
          <w:p>
            <w:pPr>
              <w:pStyle w:val="TableParagraph"/>
              <w:spacing w:before="71"/>
              <w:ind w:left="95" w:right="37"/>
              <w:jc w:val="center"/>
              <w:rPr>
                <w:sz w:val="15"/>
              </w:rPr>
            </w:pPr>
            <w:r>
              <w:rPr>
                <w:spacing w:val="-4"/>
                <w:sz w:val="15"/>
              </w:rPr>
              <w:t>41.1</w:t>
            </w:r>
          </w:p>
        </w:tc>
        <w:tc>
          <w:tcPr>
            <w:tcW w:w="1156" w:type="dxa"/>
          </w:tcPr>
          <w:p>
            <w:pPr>
              <w:pStyle w:val="TableParagraph"/>
              <w:spacing w:line="151" w:lineRule="exact"/>
              <w:ind w:left="197"/>
              <w:rPr>
                <w:rFonts w:ascii="Cambria" w:hAnsi="Cambria"/>
                <w:sz w:val="14"/>
              </w:rPr>
            </w:pPr>
            <w:r>
              <w:rPr>
                <w:rFonts w:ascii="Cambria" w:hAnsi="Cambria"/>
                <w:spacing w:val="-2"/>
                <w:sz w:val="14"/>
              </w:rPr>
              <w:t>комплексное</w:t>
            </w:r>
          </w:p>
          <w:p>
            <w:pPr>
              <w:pStyle w:val="TableParagraph"/>
              <w:spacing w:line="163" w:lineRule="exact" w:before="13"/>
              <w:ind w:left="259"/>
              <w:rPr>
                <w:rFonts w:ascii="Cambria" w:hAnsi="Cambria"/>
                <w:sz w:val="15"/>
              </w:rPr>
            </w:pPr>
            <w:r>
              <w:rPr>
                <w:rFonts w:ascii="Cambria" w:hAnsi="Cambria"/>
                <w:spacing w:val="-2"/>
                <w:sz w:val="15"/>
              </w:rPr>
              <w:t>посещение</w:t>
            </w:r>
          </w:p>
        </w:tc>
        <w:tc>
          <w:tcPr>
            <w:tcW w:w="1540" w:type="dxa"/>
          </w:tcPr>
          <w:p>
            <w:pPr>
              <w:pStyle w:val="TableParagraph"/>
              <w:spacing w:before="75"/>
              <w:ind w:left="368"/>
              <w:rPr>
                <w:sz w:val="15"/>
              </w:rPr>
            </w:pPr>
            <w:r>
              <w:rPr>
                <w:spacing w:val="-2"/>
                <w:sz w:val="15"/>
              </w:rPr>
              <w:t>0,0000518955</w:t>
            </w:r>
          </w:p>
        </w:tc>
        <w:tc>
          <w:tcPr>
            <w:tcW w:w="1329" w:type="dxa"/>
          </w:tcPr>
          <w:p>
            <w:pPr>
              <w:pStyle w:val="TableParagraph"/>
              <w:spacing w:before="73"/>
              <w:ind w:left="72" w:right="23"/>
              <w:jc w:val="center"/>
              <w:rPr>
                <w:rFonts w:ascii="Cambria"/>
                <w:sz w:val="15"/>
              </w:rPr>
            </w:pPr>
            <w:r>
              <w:rPr>
                <w:rFonts w:ascii="Cambria"/>
                <w:sz w:val="15"/>
              </w:rPr>
              <w:t>2</w:t>
            </w:r>
            <w:r>
              <w:rPr>
                <w:rFonts w:ascii="Cambria"/>
                <w:spacing w:val="-5"/>
                <w:sz w:val="15"/>
              </w:rPr>
              <w:t> </w:t>
            </w:r>
            <w:r>
              <w:rPr>
                <w:rFonts w:ascii="Cambria"/>
                <w:spacing w:val="-2"/>
                <w:sz w:val="15"/>
              </w:rPr>
              <w:t>824,90</w:t>
            </w:r>
          </w:p>
        </w:tc>
        <w:tc>
          <w:tcPr>
            <w:tcW w:w="1300" w:type="dxa"/>
          </w:tcPr>
          <w:p>
            <w:pPr>
              <w:pStyle w:val="TableParagraph"/>
              <w:spacing w:before="91"/>
              <w:ind w:left="91" w:right="32"/>
              <w:jc w:val="center"/>
              <w:rPr>
                <w:rFonts w:ascii="Courier New" w:hAnsi="Courier New"/>
                <w:sz w:val="15"/>
              </w:rPr>
            </w:pPr>
            <w:r>
              <w:rPr>
                <w:rFonts w:ascii="Courier New" w:hAnsi="Courier New"/>
                <w:spacing w:val="-10"/>
                <w:sz w:val="15"/>
              </w:rPr>
              <w:t>Х</w:t>
            </w:r>
          </w:p>
        </w:tc>
        <w:tc>
          <w:tcPr>
            <w:tcW w:w="1046" w:type="dxa"/>
          </w:tcPr>
          <w:p>
            <w:pPr>
              <w:pStyle w:val="TableParagraph"/>
              <w:spacing w:before="80"/>
              <w:ind w:left="432"/>
              <w:rPr>
                <w:sz w:val="15"/>
              </w:rPr>
            </w:pPr>
            <w:r>
              <w:rPr>
                <w:spacing w:val="-4"/>
                <w:sz w:val="15"/>
              </w:rPr>
              <w:t>0,15</w:t>
            </w:r>
          </w:p>
        </w:tc>
        <w:tc>
          <w:tcPr>
            <w:tcW w:w="902" w:type="dxa"/>
          </w:tcPr>
          <w:p>
            <w:pPr>
              <w:pStyle w:val="TableParagraph"/>
              <w:spacing w:before="95"/>
              <w:ind w:left="95" w:right="49"/>
              <w:jc w:val="center"/>
              <w:rPr>
                <w:rFonts w:ascii="Courier New" w:hAnsi="Courier New"/>
                <w:sz w:val="15"/>
              </w:rPr>
            </w:pPr>
            <w:r>
              <w:rPr>
                <w:rFonts w:ascii="Courier New" w:hAnsi="Courier New"/>
                <w:spacing w:val="-10"/>
                <w:w w:val="95"/>
                <w:sz w:val="15"/>
              </w:rPr>
              <w:t>Х</w:t>
            </w:r>
          </w:p>
        </w:tc>
        <w:tc>
          <w:tcPr>
            <w:tcW w:w="1214" w:type="dxa"/>
          </w:tcPr>
          <w:p>
            <w:pPr>
              <w:pStyle w:val="TableParagraph"/>
              <w:spacing w:before="80"/>
              <w:ind w:left="96" w:right="25"/>
              <w:jc w:val="center"/>
              <w:rPr>
                <w:sz w:val="15"/>
              </w:rPr>
            </w:pPr>
            <w:r>
              <w:rPr>
                <w:sz w:val="15"/>
              </w:rPr>
              <w:t>1</w:t>
            </w:r>
            <w:r>
              <w:rPr>
                <w:spacing w:val="-8"/>
                <w:sz w:val="15"/>
              </w:rPr>
              <w:t> </w:t>
            </w:r>
            <w:r>
              <w:rPr>
                <w:spacing w:val="-2"/>
                <w:sz w:val="15"/>
              </w:rPr>
              <w:t>159,92</w:t>
            </w:r>
          </w:p>
        </w:tc>
        <w:tc>
          <w:tcPr>
            <w:tcW w:w="878" w:type="dxa"/>
            <w:tcBorders>
              <w:bottom w:val="single" w:sz="12" w:space="0" w:color="000000"/>
            </w:tcBorders>
          </w:tcPr>
          <w:p>
            <w:pPr>
              <w:pStyle w:val="TableParagraph"/>
              <w:spacing w:before="100"/>
              <w:ind w:left="69" w:right="53"/>
              <w:jc w:val="center"/>
              <w:rPr>
                <w:rFonts w:ascii="Courier New" w:hAnsi="Courier New"/>
                <w:sz w:val="15"/>
              </w:rPr>
            </w:pPr>
            <w:r>
              <w:rPr>
                <w:rFonts w:ascii="Courier New" w:hAnsi="Courier New"/>
                <w:spacing w:val="-10"/>
                <w:sz w:val="15"/>
              </w:rPr>
              <w:t>Х</w:t>
            </w:r>
          </w:p>
        </w:tc>
      </w:tr>
      <w:tr>
        <w:trPr>
          <w:trHeight w:val="361" w:hRule="atLeast"/>
        </w:trPr>
        <w:tc>
          <w:tcPr>
            <w:tcW w:w="4622" w:type="dxa"/>
          </w:tcPr>
          <w:p>
            <w:pPr>
              <w:pStyle w:val="TableParagraph"/>
              <w:spacing w:line="145" w:lineRule="exact"/>
              <w:ind w:left="66"/>
              <w:rPr>
                <w:sz w:val="15"/>
              </w:rPr>
            </w:pPr>
            <w:r>
              <w:rPr>
                <w:spacing w:val="-4"/>
                <w:sz w:val="15"/>
              </w:rPr>
              <w:t>2.1.2.</w:t>
            </w:r>
            <w:r>
              <w:rPr>
                <w:spacing w:val="5"/>
                <w:sz w:val="15"/>
              </w:rPr>
              <w:t> </w:t>
            </w:r>
            <w:r>
              <w:rPr>
                <w:spacing w:val="-4"/>
                <w:sz w:val="15"/>
              </w:rPr>
              <w:t>для</w:t>
            </w:r>
            <w:r>
              <w:rPr>
                <w:spacing w:val="6"/>
                <w:sz w:val="15"/>
              </w:rPr>
              <w:t> </w:t>
            </w:r>
            <w:r>
              <w:rPr>
                <w:spacing w:val="-4"/>
                <w:sz w:val="15"/>
              </w:rPr>
              <w:t>проведения</w:t>
            </w:r>
            <w:r>
              <w:rPr>
                <w:spacing w:val="10"/>
                <w:sz w:val="15"/>
              </w:rPr>
              <w:t> </w:t>
            </w:r>
            <w:r>
              <w:rPr>
                <w:spacing w:val="-4"/>
                <w:sz w:val="15"/>
              </w:rPr>
              <w:t>диспансеризации&lt;**&gt;</w:t>
            </w:r>
            <w:r>
              <w:rPr>
                <w:spacing w:val="5"/>
                <w:sz w:val="15"/>
              </w:rPr>
              <w:t> </w:t>
            </w:r>
            <w:r>
              <w:rPr>
                <w:spacing w:val="-4"/>
                <w:sz w:val="15"/>
              </w:rPr>
              <w:t>,</w:t>
            </w:r>
            <w:r>
              <w:rPr>
                <w:spacing w:val="4"/>
                <w:sz w:val="15"/>
              </w:rPr>
              <w:t> </w:t>
            </w:r>
            <w:r>
              <w:rPr>
                <w:spacing w:val="-4"/>
                <w:sz w:val="15"/>
              </w:rPr>
              <w:t>всего,</w:t>
            </w:r>
            <w:r>
              <w:rPr>
                <w:spacing w:val="3"/>
                <w:sz w:val="15"/>
              </w:rPr>
              <w:t> </w:t>
            </w:r>
            <w:r>
              <w:rPr>
                <w:spacing w:val="-4"/>
                <w:sz w:val="15"/>
              </w:rPr>
              <w:t>в</w:t>
            </w:r>
            <w:r>
              <w:rPr>
                <w:spacing w:val="-1"/>
                <w:sz w:val="15"/>
              </w:rPr>
              <w:t> </w:t>
            </w:r>
            <w:r>
              <w:rPr>
                <w:spacing w:val="-4"/>
                <w:sz w:val="15"/>
              </w:rPr>
              <w:t>том</w:t>
            </w:r>
            <w:r>
              <w:rPr>
                <w:spacing w:val="4"/>
                <w:sz w:val="15"/>
              </w:rPr>
              <w:t> </w:t>
            </w:r>
            <w:r>
              <w:rPr>
                <w:spacing w:val="-4"/>
                <w:sz w:val="15"/>
              </w:rPr>
              <w:t>числе:</w:t>
            </w:r>
          </w:p>
        </w:tc>
        <w:tc>
          <w:tcPr>
            <w:tcW w:w="753" w:type="dxa"/>
          </w:tcPr>
          <w:p>
            <w:pPr>
              <w:pStyle w:val="TableParagraph"/>
              <w:spacing w:before="82"/>
              <w:ind w:left="269"/>
              <w:rPr>
                <w:sz w:val="14"/>
              </w:rPr>
            </w:pPr>
            <w:r>
              <w:rPr>
                <w:spacing w:val="-2"/>
                <w:sz w:val="14"/>
              </w:rPr>
              <w:t>41.</w:t>
            </w:r>
            <w:r>
              <w:rPr>
                <w:spacing w:val="-18"/>
                <w:sz w:val="14"/>
              </w:rPr>
              <w:t> </w:t>
            </w:r>
            <w:r>
              <w:rPr>
                <w:spacing w:val="-10"/>
                <w:sz w:val="14"/>
              </w:rPr>
              <w:t>2</w:t>
            </w:r>
          </w:p>
        </w:tc>
        <w:tc>
          <w:tcPr>
            <w:tcW w:w="1156" w:type="dxa"/>
          </w:tcPr>
          <w:p>
            <w:pPr>
              <w:pStyle w:val="TableParagraph"/>
              <w:spacing w:before="26"/>
              <w:ind w:left="193"/>
              <w:rPr>
                <w:rFonts w:ascii="Cambria" w:hAnsi="Cambria"/>
                <w:sz w:val="10"/>
              </w:rPr>
            </w:pPr>
            <w:r>
              <w:rPr>
                <w:rFonts w:ascii="Cambria" w:hAnsi="Cambria"/>
                <w:spacing w:val="-2"/>
                <w:w w:val="110"/>
                <w:sz w:val="10"/>
              </w:rPr>
              <w:t>KOMПfIOKOHOfl</w:t>
            </w:r>
          </w:p>
          <w:p>
            <w:pPr>
              <w:pStyle w:val="TableParagraph"/>
              <w:spacing w:before="18"/>
              <w:ind w:left="249"/>
              <w:rPr>
                <w:rFonts w:ascii="Cambria" w:hAnsi="Cambria"/>
                <w:sz w:val="15"/>
              </w:rPr>
            </w:pPr>
            <w:r>
              <w:rPr>
                <w:rFonts w:ascii="Cambria" w:hAnsi="Cambria"/>
                <w:spacing w:val="-2"/>
                <w:sz w:val="15"/>
              </w:rPr>
              <w:t>посещение</w:t>
            </w:r>
          </w:p>
        </w:tc>
        <w:tc>
          <w:tcPr>
            <w:tcW w:w="1540" w:type="dxa"/>
          </w:tcPr>
          <w:p>
            <w:pPr>
              <w:pStyle w:val="TableParagraph"/>
              <w:spacing w:before="73"/>
              <w:ind w:left="363"/>
              <w:rPr>
                <w:sz w:val="15"/>
              </w:rPr>
            </w:pPr>
            <w:r>
              <w:rPr>
                <w:spacing w:val="-2"/>
                <w:sz w:val="15"/>
              </w:rPr>
              <w:t>0,0000841075</w:t>
            </w:r>
          </w:p>
        </w:tc>
        <w:tc>
          <w:tcPr>
            <w:tcW w:w="1329" w:type="dxa"/>
          </w:tcPr>
          <w:p>
            <w:pPr>
              <w:pStyle w:val="TableParagraph"/>
              <w:spacing w:before="73"/>
              <w:ind w:left="72" w:right="46"/>
              <w:jc w:val="center"/>
              <w:rPr>
                <w:sz w:val="15"/>
              </w:rPr>
            </w:pPr>
            <w:r>
              <w:rPr>
                <w:sz w:val="15"/>
              </w:rPr>
              <w:t>3</w:t>
            </w:r>
            <w:r>
              <w:rPr>
                <w:spacing w:val="-4"/>
                <w:sz w:val="15"/>
              </w:rPr>
              <w:t> </w:t>
            </w:r>
            <w:r>
              <w:rPr>
                <w:spacing w:val="-2"/>
                <w:sz w:val="15"/>
              </w:rPr>
              <w:t>452,31</w:t>
            </w:r>
          </w:p>
        </w:tc>
        <w:tc>
          <w:tcPr>
            <w:tcW w:w="1300" w:type="dxa"/>
          </w:tcPr>
          <w:p>
            <w:pPr>
              <w:pStyle w:val="TableParagraph"/>
              <w:spacing w:before="4"/>
              <w:rPr>
                <w:rFonts w:ascii="Consolas"/>
                <w:sz w:val="10"/>
              </w:rPr>
            </w:pPr>
          </w:p>
          <w:p>
            <w:pPr>
              <w:pStyle w:val="TableParagraph"/>
              <w:spacing w:line="100" w:lineRule="exact"/>
              <w:ind w:left="624"/>
              <w:rPr>
                <w:rFonts w:ascii="Consolas"/>
                <w:position w:val="-1"/>
                <w:sz w:val="10"/>
              </w:rPr>
            </w:pPr>
            <w:r>
              <w:rPr>
                <w:rFonts w:ascii="Consolas"/>
                <w:position w:val="-1"/>
                <w:sz w:val="10"/>
              </w:rPr>
              <w:drawing>
                <wp:inline distT="0" distB="0" distL="0" distR="0">
                  <wp:extent cx="60959" cy="64008"/>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224"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1046" w:type="dxa"/>
          </w:tcPr>
          <w:p>
            <w:pPr>
              <w:pStyle w:val="TableParagraph"/>
              <w:spacing w:before="77"/>
              <w:ind w:left="423"/>
              <w:rPr>
                <w:sz w:val="15"/>
              </w:rPr>
            </w:pPr>
            <w:r>
              <w:rPr>
                <w:spacing w:val="-4"/>
                <w:sz w:val="15"/>
              </w:rPr>
              <w:t>0,29</w:t>
            </w:r>
          </w:p>
        </w:tc>
        <w:tc>
          <w:tcPr>
            <w:tcW w:w="902" w:type="dxa"/>
          </w:tcPr>
          <w:p>
            <w:pPr>
              <w:pStyle w:val="TableParagraph"/>
              <w:spacing w:before="93"/>
              <w:ind w:left="95" w:right="59"/>
              <w:jc w:val="center"/>
              <w:rPr>
                <w:rFonts w:ascii="Courier New" w:hAnsi="Courier New"/>
                <w:sz w:val="15"/>
              </w:rPr>
            </w:pPr>
            <w:r>
              <w:rPr>
                <w:rFonts w:ascii="Courier New" w:hAnsi="Courier New"/>
                <w:spacing w:val="-10"/>
                <w:w w:val="95"/>
                <w:sz w:val="15"/>
              </w:rPr>
              <w:t>Х</w:t>
            </w:r>
          </w:p>
        </w:tc>
        <w:tc>
          <w:tcPr>
            <w:tcW w:w="1214" w:type="dxa"/>
          </w:tcPr>
          <w:p>
            <w:pPr>
              <w:pStyle w:val="TableParagraph"/>
              <w:spacing w:before="77"/>
              <w:ind w:left="96" w:right="36"/>
              <w:jc w:val="center"/>
              <w:rPr>
                <w:sz w:val="15"/>
              </w:rPr>
            </w:pPr>
            <w:r>
              <w:rPr>
                <w:sz w:val="15"/>
              </w:rPr>
              <w:t>2</w:t>
            </w:r>
            <w:r>
              <w:rPr>
                <w:spacing w:val="-8"/>
                <w:sz w:val="15"/>
              </w:rPr>
              <w:t> </w:t>
            </w:r>
            <w:r>
              <w:rPr>
                <w:spacing w:val="-2"/>
                <w:sz w:val="15"/>
              </w:rPr>
              <w:t>297,55</w:t>
            </w:r>
          </w:p>
        </w:tc>
        <w:tc>
          <w:tcPr>
            <w:tcW w:w="878" w:type="dxa"/>
            <w:tcBorders>
              <w:top w:val="single" w:sz="12" w:space="0" w:color="000000"/>
            </w:tcBorders>
          </w:tcPr>
          <w:p>
            <w:pPr>
              <w:pStyle w:val="TableParagraph"/>
              <w:spacing w:before="97"/>
              <w:ind w:left="54" w:right="54"/>
              <w:jc w:val="center"/>
              <w:rPr>
                <w:rFonts w:ascii="Courier New" w:hAnsi="Courier New"/>
                <w:sz w:val="15"/>
              </w:rPr>
            </w:pPr>
            <w:r>
              <w:rPr>
                <w:rFonts w:ascii="Courier New" w:hAnsi="Courier New"/>
                <w:spacing w:val="-10"/>
                <w:sz w:val="15"/>
              </w:rPr>
              <w:t>Х</w:t>
            </w:r>
          </w:p>
        </w:tc>
      </w:tr>
      <w:tr>
        <w:trPr>
          <w:trHeight w:val="359" w:hRule="atLeast"/>
        </w:trPr>
        <w:tc>
          <w:tcPr>
            <w:tcW w:w="4622" w:type="dxa"/>
          </w:tcPr>
          <w:p>
            <w:pPr>
              <w:pStyle w:val="TableParagraph"/>
              <w:spacing w:line="143" w:lineRule="exact"/>
              <w:ind w:left="62"/>
              <w:rPr>
                <w:sz w:val="15"/>
              </w:rPr>
            </w:pPr>
            <w:r>
              <w:rPr>
                <w:spacing w:val="-4"/>
                <w:sz w:val="15"/>
              </w:rPr>
              <w:t>для</w:t>
            </w:r>
            <w:r>
              <w:rPr>
                <w:spacing w:val="-6"/>
                <w:sz w:val="15"/>
              </w:rPr>
              <w:t> </w:t>
            </w:r>
            <w:r>
              <w:rPr>
                <w:spacing w:val="-4"/>
                <w:sz w:val="15"/>
              </w:rPr>
              <w:t>проведения</w:t>
            </w:r>
            <w:r>
              <w:rPr>
                <w:spacing w:val="5"/>
                <w:sz w:val="15"/>
              </w:rPr>
              <w:t> </w:t>
            </w:r>
            <w:r>
              <w:rPr>
                <w:spacing w:val="-4"/>
                <w:sz w:val="15"/>
              </w:rPr>
              <w:t>углубленной</w:t>
            </w:r>
            <w:r>
              <w:rPr>
                <w:spacing w:val="6"/>
                <w:sz w:val="15"/>
              </w:rPr>
              <w:t> </w:t>
            </w:r>
            <w:r>
              <w:rPr>
                <w:spacing w:val="-4"/>
                <w:sz w:val="15"/>
              </w:rPr>
              <w:t>диспансеризацtіи</w:t>
            </w:r>
          </w:p>
        </w:tc>
        <w:tc>
          <w:tcPr>
            <w:tcW w:w="753" w:type="dxa"/>
          </w:tcPr>
          <w:p>
            <w:pPr>
              <w:pStyle w:val="TableParagraph"/>
              <w:spacing w:before="75"/>
              <w:ind w:left="82" w:right="45"/>
              <w:jc w:val="center"/>
              <w:rPr>
                <w:sz w:val="15"/>
              </w:rPr>
            </w:pPr>
            <w:r>
              <w:rPr>
                <w:spacing w:val="-2"/>
                <w:sz w:val="15"/>
              </w:rPr>
              <w:t>41.2.1</w:t>
            </w:r>
          </w:p>
        </w:tc>
        <w:tc>
          <w:tcPr>
            <w:tcW w:w="1156" w:type="dxa"/>
          </w:tcPr>
          <w:p>
            <w:pPr>
              <w:pStyle w:val="TableParagraph"/>
              <w:spacing w:line="158" w:lineRule="exact"/>
              <w:ind w:left="187"/>
              <w:rPr>
                <w:rFonts w:ascii="Cambria" w:hAnsi="Cambria"/>
                <w:sz w:val="15"/>
              </w:rPr>
            </w:pPr>
            <w:r>
              <w:rPr>
                <w:rFonts w:ascii="Cambria" w:hAnsi="Cambria"/>
                <w:spacing w:val="-2"/>
                <w:sz w:val="15"/>
              </w:rPr>
              <w:t>комплексное</w:t>
            </w:r>
          </w:p>
          <w:p>
            <w:pPr>
              <w:pStyle w:val="TableParagraph"/>
              <w:spacing w:line="175" w:lineRule="exact" w:before="6"/>
              <w:ind w:left="249"/>
              <w:rPr>
                <w:rFonts w:ascii="Cambria" w:hAnsi="Cambria"/>
                <w:sz w:val="15"/>
              </w:rPr>
            </w:pPr>
            <w:r>
              <w:rPr>
                <w:rFonts w:ascii="Cambria" w:hAnsi="Cambria"/>
                <w:spacing w:val="-2"/>
                <w:sz w:val="15"/>
              </w:rPr>
              <w:t>посещение</w:t>
            </w:r>
          </w:p>
        </w:tc>
        <w:tc>
          <w:tcPr>
            <w:tcW w:w="1540" w:type="dxa"/>
          </w:tcPr>
          <w:p>
            <w:pPr>
              <w:pStyle w:val="TableParagraph"/>
              <w:spacing w:before="75"/>
              <w:ind w:left="65" w:right="44"/>
              <w:jc w:val="center"/>
              <w:rPr>
                <w:sz w:val="15"/>
              </w:rPr>
            </w:pPr>
            <w:r>
              <w:rPr>
                <w:spacing w:val="-4"/>
                <w:sz w:val="15"/>
              </w:rPr>
              <w:t>0,00</w:t>
            </w:r>
          </w:p>
        </w:tc>
        <w:tc>
          <w:tcPr>
            <w:tcW w:w="1329" w:type="dxa"/>
          </w:tcPr>
          <w:p>
            <w:pPr>
              <w:pStyle w:val="TableParagraph"/>
              <w:spacing w:before="75"/>
              <w:ind w:left="72" w:right="40"/>
              <w:jc w:val="center"/>
              <w:rPr>
                <w:sz w:val="15"/>
              </w:rPr>
            </w:pPr>
            <w:r>
              <w:rPr>
                <w:spacing w:val="-4"/>
                <w:sz w:val="15"/>
              </w:rPr>
              <w:t>0,00</w:t>
            </w:r>
          </w:p>
        </w:tc>
        <w:tc>
          <w:tcPr>
            <w:tcW w:w="1300" w:type="dxa"/>
          </w:tcPr>
          <w:p>
            <w:pPr>
              <w:pStyle w:val="TableParagraph"/>
              <w:spacing w:before="75"/>
              <w:ind w:left="91" w:right="37"/>
              <w:jc w:val="center"/>
              <w:rPr>
                <w:sz w:val="15"/>
              </w:rPr>
            </w:pPr>
            <w:r>
              <w:rPr>
                <w:spacing w:val="-10"/>
                <w:sz w:val="15"/>
              </w:rPr>
              <w:t>Х</w:t>
            </w:r>
          </w:p>
        </w:tc>
        <w:tc>
          <w:tcPr>
            <w:tcW w:w="1046" w:type="dxa"/>
          </w:tcPr>
          <w:p>
            <w:pPr>
              <w:pStyle w:val="TableParagraph"/>
              <w:spacing w:before="80"/>
              <w:ind w:left="423"/>
              <w:rPr>
                <w:sz w:val="15"/>
              </w:rPr>
            </w:pPr>
            <w:r>
              <w:rPr>
                <w:spacing w:val="-4"/>
                <w:sz w:val="15"/>
              </w:rPr>
              <w:t>0,00</w:t>
            </w:r>
          </w:p>
        </w:tc>
        <w:tc>
          <w:tcPr>
            <w:tcW w:w="902" w:type="dxa"/>
          </w:tcPr>
          <w:p>
            <w:pPr>
              <w:pStyle w:val="TableParagraph"/>
              <w:spacing w:before="80"/>
              <w:ind w:left="95" w:right="35"/>
              <w:jc w:val="center"/>
              <w:rPr>
                <w:sz w:val="15"/>
              </w:rPr>
            </w:pPr>
            <w:r>
              <w:rPr>
                <w:spacing w:val="-10"/>
                <w:sz w:val="15"/>
              </w:rPr>
              <w:t>Х</w:t>
            </w:r>
          </w:p>
        </w:tc>
        <w:tc>
          <w:tcPr>
            <w:tcW w:w="1214" w:type="dxa"/>
          </w:tcPr>
          <w:p>
            <w:pPr>
              <w:pStyle w:val="TableParagraph"/>
              <w:spacing w:before="80"/>
              <w:ind w:left="96" w:right="45"/>
              <w:jc w:val="center"/>
              <w:rPr>
                <w:sz w:val="15"/>
              </w:rPr>
            </w:pPr>
            <w:r>
              <w:rPr>
                <w:spacing w:val="-4"/>
                <w:sz w:val="15"/>
              </w:rPr>
              <w:t>0,00</w:t>
            </w:r>
          </w:p>
        </w:tc>
        <w:tc>
          <w:tcPr>
            <w:tcW w:w="878" w:type="dxa"/>
          </w:tcPr>
          <w:p>
            <w:pPr>
              <w:pStyle w:val="TableParagraph"/>
              <w:spacing w:before="82"/>
              <w:ind w:left="54" w:right="54"/>
              <w:jc w:val="center"/>
              <w:rPr>
                <w:rFonts w:ascii="Consolas" w:hAnsi="Consolas"/>
                <w:sz w:val="15"/>
              </w:rPr>
            </w:pPr>
            <w:r>
              <w:rPr>
                <w:rFonts w:ascii="Consolas" w:hAnsi="Consolas"/>
                <w:spacing w:val="-10"/>
                <w:sz w:val="15"/>
              </w:rPr>
              <w:t>Х</w:t>
            </w:r>
          </w:p>
        </w:tc>
      </w:tr>
      <w:tr>
        <w:trPr>
          <w:trHeight w:val="364" w:hRule="atLeast"/>
        </w:trPr>
        <w:tc>
          <w:tcPr>
            <w:tcW w:w="4622" w:type="dxa"/>
          </w:tcPr>
          <w:p>
            <w:pPr>
              <w:pStyle w:val="TableParagraph"/>
              <w:spacing w:line="152" w:lineRule="exact"/>
              <w:ind w:left="61"/>
              <w:rPr>
                <w:sz w:val="15"/>
              </w:rPr>
            </w:pPr>
            <w:r>
              <w:rPr>
                <w:spacing w:val="-4"/>
                <w:sz w:val="15"/>
              </w:rPr>
              <w:t>2,1.3.</w:t>
            </w:r>
            <w:r>
              <w:rPr>
                <w:spacing w:val="5"/>
                <w:sz w:val="15"/>
              </w:rPr>
              <w:t> </w:t>
            </w:r>
            <w:r>
              <w:rPr>
                <w:spacing w:val="-4"/>
                <w:sz w:val="15"/>
              </w:rPr>
              <w:t>для</w:t>
            </w:r>
            <w:r>
              <w:rPr>
                <w:sz w:val="15"/>
              </w:rPr>
              <w:t> </w:t>
            </w:r>
            <w:r>
              <w:rPr>
                <w:spacing w:val="-4"/>
                <w:sz w:val="15"/>
              </w:rPr>
              <w:t>проведения</w:t>
            </w:r>
            <w:r>
              <w:rPr>
                <w:spacing w:val="13"/>
                <w:sz w:val="15"/>
              </w:rPr>
              <w:t> </w:t>
            </w:r>
            <w:r>
              <w:rPr>
                <w:spacing w:val="-4"/>
                <w:sz w:val="15"/>
              </w:rPr>
              <w:t>диспансеризацюЈ</w:t>
            </w:r>
            <w:r>
              <w:rPr>
                <w:spacing w:val="2"/>
                <w:sz w:val="15"/>
              </w:rPr>
              <w:t> </w:t>
            </w:r>
            <w:r>
              <w:rPr>
                <w:spacing w:val="-4"/>
                <w:sz w:val="15"/>
              </w:rPr>
              <w:t>для</w:t>
            </w:r>
            <w:r>
              <w:rPr>
                <w:spacing w:val="3"/>
                <w:sz w:val="15"/>
              </w:rPr>
              <w:t> </w:t>
            </w:r>
            <w:r>
              <w:rPr>
                <w:spacing w:val="-4"/>
                <w:sz w:val="15"/>
              </w:rPr>
              <w:t>оценки</w:t>
            </w:r>
            <w:r>
              <w:rPr>
                <w:spacing w:val="7"/>
                <w:sz w:val="15"/>
              </w:rPr>
              <w:t> </w:t>
            </w:r>
            <w:r>
              <w:rPr>
                <w:spacing w:val="-4"/>
                <w:sz w:val="15"/>
              </w:rPr>
              <w:t>репродуктивного</w:t>
            </w:r>
          </w:p>
          <w:p>
            <w:pPr>
              <w:pStyle w:val="TableParagraph"/>
              <w:spacing w:before="10"/>
              <w:ind w:left="62"/>
              <w:rPr>
                <w:sz w:val="15"/>
              </w:rPr>
            </w:pPr>
            <w:r>
              <w:rPr>
                <w:spacing w:val="-4"/>
                <w:sz w:val="15"/>
              </w:rPr>
              <w:t>здоровья</w:t>
            </w:r>
            <w:r>
              <w:rPr>
                <w:spacing w:val="2"/>
                <w:sz w:val="15"/>
              </w:rPr>
              <w:t> </w:t>
            </w:r>
            <w:r>
              <w:rPr>
                <w:spacing w:val="-4"/>
                <w:sz w:val="15"/>
              </w:rPr>
              <w:t>женщин</w:t>
            </w:r>
            <w:r>
              <w:rPr>
                <w:spacing w:val="-1"/>
                <w:sz w:val="15"/>
              </w:rPr>
              <w:t> </w:t>
            </w:r>
            <w:r>
              <w:rPr>
                <w:spacing w:val="-4"/>
                <w:sz w:val="15"/>
              </w:rPr>
              <w:t>и</w:t>
            </w:r>
            <w:r>
              <w:rPr>
                <w:spacing w:val="-5"/>
                <w:sz w:val="15"/>
              </w:rPr>
              <w:t> </w:t>
            </w:r>
            <w:r>
              <w:rPr>
                <w:spacing w:val="-4"/>
                <w:sz w:val="15"/>
              </w:rPr>
              <w:t>мужчин</w:t>
            </w:r>
          </w:p>
        </w:tc>
        <w:tc>
          <w:tcPr>
            <w:tcW w:w="753" w:type="dxa"/>
          </w:tcPr>
          <w:p>
            <w:pPr>
              <w:pStyle w:val="TableParagraph"/>
              <w:spacing w:before="85"/>
              <w:ind w:left="82" w:right="43"/>
              <w:jc w:val="center"/>
              <w:rPr>
                <w:sz w:val="15"/>
              </w:rPr>
            </w:pPr>
            <w:r>
              <w:rPr>
                <w:spacing w:val="-4"/>
                <w:sz w:val="15"/>
              </w:rPr>
              <w:t>41.3</w:t>
            </w:r>
          </w:p>
        </w:tc>
        <w:tc>
          <w:tcPr>
            <w:tcW w:w="1156" w:type="dxa"/>
          </w:tcPr>
          <w:p>
            <w:pPr>
              <w:pStyle w:val="TableParagraph"/>
              <w:spacing w:line="160" w:lineRule="exact"/>
              <w:ind w:left="187"/>
              <w:rPr>
                <w:rFonts w:ascii="Cambria" w:hAnsi="Cambria"/>
                <w:sz w:val="14"/>
              </w:rPr>
            </w:pPr>
            <w:r>
              <w:rPr>
                <w:rFonts w:ascii="Cambria" w:hAnsi="Cambria"/>
                <w:spacing w:val="-2"/>
                <w:sz w:val="14"/>
              </w:rPr>
              <w:t>комилексное</w:t>
            </w:r>
          </w:p>
          <w:p>
            <w:pPr>
              <w:pStyle w:val="TableParagraph"/>
              <w:spacing w:line="170" w:lineRule="exact" w:before="13"/>
              <w:ind w:left="249"/>
              <w:rPr>
                <w:rFonts w:ascii="Cambria" w:hAnsi="Cambria"/>
                <w:sz w:val="15"/>
              </w:rPr>
            </w:pPr>
            <w:r>
              <w:rPr>
                <w:rFonts w:ascii="Cambria" w:hAnsi="Cambria"/>
                <w:spacing w:val="-2"/>
                <w:sz w:val="15"/>
              </w:rPr>
              <w:t>посещение</w:t>
            </w:r>
          </w:p>
        </w:tc>
        <w:tc>
          <w:tcPr>
            <w:tcW w:w="1540" w:type="dxa"/>
          </w:tcPr>
          <w:p>
            <w:pPr>
              <w:pStyle w:val="TableParagraph"/>
              <w:spacing w:before="85"/>
              <w:ind w:left="396"/>
              <w:rPr>
                <w:sz w:val="15"/>
              </w:rPr>
            </w:pPr>
            <w:r>
              <w:rPr>
                <w:spacing w:val="-2"/>
                <w:sz w:val="15"/>
              </w:rPr>
              <w:t>0,000026199</w:t>
            </w:r>
          </w:p>
        </w:tc>
        <w:tc>
          <w:tcPr>
            <w:tcW w:w="1329" w:type="dxa"/>
          </w:tcPr>
          <w:p>
            <w:pPr>
              <w:pStyle w:val="TableParagraph"/>
              <w:spacing w:before="82"/>
              <w:ind w:left="72" w:right="36"/>
              <w:jc w:val="center"/>
              <w:rPr>
                <w:rFonts w:ascii="Cambria"/>
                <w:sz w:val="15"/>
              </w:rPr>
            </w:pPr>
            <w:r>
              <w:rPr>
                <w:rFonts w:ascii="Cambria"/>
                <w:w w:val="75"/>
                <w:sz w:val="15"/>
              </w:rPr>
              <w:t>1</w:t>
            </w:r>
            <w:r>
              <w:rPr>
                <w:rFonts w:ascii="Cambria"/>
                <w:spacing w:val="1"/>
                <w:sz w:val="15"/>
              </w:rPr>
              <w:t> </w:t>
            </w:r>
            <w:r>
              <w:rPr>
                <w:rFonts w:ascii="Cambria"/>
                <w:spacing w:val="-2"/>
                <w:w w:val="85"/>
                <w:sz w:val="15"/>
              </w:rPr>
              <w:t>986,43</w:t>
            </w:r>
          </w:p>
        </w:tc>
        <w:tc>
          <w:tcPr>
            <w:tcW w:w="1300" w:type="dxa"/>
          </w:tcPr>
          <w:p>
            <w:pPr>
              <w:pStyle w:val="TableParagraph"/>
              <w:spacing w:before="87"/>
              <w:ind w:left="91" w:right="62"/>
              <w:jc w:val="center"/>
              <w:rPr>
                <w:rFonts w:ascii="Consolas" w:hAnsi="Consolas"/>
                <w:sz w:val="15"/>
              </w:rPr>
            </w:pPr>
            <w:r>
              <w:rPr>
                <w:rFonts w:ascii="Consolas" w:hAnsi="Consolas"/>
                <w:spacing w:val="-10"/>
                <w:sz w:val="15"/>
              </w:rPr>
              <w:t>Х</w:t>
            </w:r>
          </w:p>
        </w:tc>
        <w:tc>
          <w:tcPr>
            <w:tcW w:w="1046" w:type="dxa"/>
          </w:tcPr>
          <w:p>
            <w:pPr>
              <w:pStyle w:val="TableParagraph"/>
              <w:spacing w:before="90"/>
              <w:ind w:left="423"/>
              <w:rPr>
                <w:sz w:val="15"/>
              </w:rPr>
            </w:pPr>
            <w:r>
              <w:rPr>
                <w:spacing w:val="-4"/>
                <w:sz w:val="15"/>
              </w:rPr>
              <w:t>0,05</w:t>
            </w:r>
          </w:p>
        </w:tc>
        <w:tc>
          <w:tcPr>
            <w:tcW w:w="902" w:type="dxa"/>
          </w:tcPr>
          <w:p>
            <w:pPr>
              <w:pStyle w:val="TableParagraph"/>
              <w:spacing w:before="105"/>
              <w:ind w:left="95" w:right="61"/>
              <w:jc w:val="center"/>
              <w:rPr>
                <w:rFonts w:ascii="Courier New" w:hAnsi="Courier New"/>
                <w:sz w:val="15"/>
              </w:rPr>
            </w:pPr>
            <w:r>
              <w:rPr>
                <w:rFonts w:ascii="Courier New" w:hAnsi="Courier New"/>
                <w:spacing w:val="-10"/>
                <w:sz w:val="15"/>
              </w:rPr>
              <w:t>Х</w:t>
            </w:r>
          </w:p>
        </w:tc>
        <w:tc>
          <w:tcPr>
            <w:tcW w:w="1214" w:type="dxa"/>
          </w:tcPr>
          <w:p>
            <w:pPr>
              <w:pStyle w:val="TableParagraph"/>
              <w:spacing w:before="90"/>
              <w:ind w:left="96" w:right="48"/>
              <w:jc w:val="center"/>
              <w:rPr>
                <w:sz w:val="15"/>
              </w:rPr>
            </w:pPr>
            <w:r>
              <w:rPr>
                <w:spacing w:val="-2"/>
                <w:sz w:val="15"/>
              </w:rPr>
              <w:t>411,76</w:t>
            </w:r>
          </w:p>
        </w:tc>
        <w:tc>
          <w:tcPr>
            <w:tcW w:w="878" w:type="dxa"/>
          </w:tcPr>
          <w:p>
            <w:pPr>
              <w:pStyle w:val="TableParagraph"/>
              <w:spacing w:before="85"/>
              <w:ind w:left="77" w:right="53"/>
              <w:jc w:val="center"/>
              <w:rPr>
                <w:rFonts w:ascii="Courier New" w:hAnsi="Courier New"/>
                <w:sz w:val="18"/>
              </w:rPr>
            </w:pPr>
            <w:r>
              <w:rPr>
                <w:rFonts w:ascii="Courier New" w:hAnsi="Courier New"/>
                <w:spacing w:val="-10"/>
                <w:w w:val="110"/>
                <w:sz w:val="18"/>
              </w:rPr>
              <w:t>Х</w:t>
            </w:r>
          </w:p>
        </w:tc>
      </w:tr>
      <w:tr>
        <w:trPr>
          <w:trHeight w:val="359" w:hRule="atLeast"/>
        </w:trPr>
        <w:tc>
          <w:tcPr>
            <w:tcW w:w="4622" w:type="dxa"/>
          </w:tcPr>
          <w:p>
            <w:pPr>
              <w:pStyle w:val="TableParagraph"/>
              <w:spacing w:line="152" w:lineRule="exact"/>
              <w:ind w:left="62"/>
              <w:rPr>
                <w:sz w:val="15"/>
              </w:rPr>
            </w:pPr>
            <w:r>
              <w:rPr>
                <w:spacing w:val="-2"/>
                <w:sz w:val="15"/>
              </w:rPr>
              <w:t>женщины</w:t>
            </w:r>
          </w:p>
        </w:tc>
        <w:tc>
          <w:tcPr>
            <w:tcW w:w="753" w:type="dxa"/>
          </w:tcPr>
          <w:p>
            <w:pPr>
              <w:pStyle w:val="TableParagraph"/>
              <w:spacing w:before="89"/>
              <w:ind w:left="211"/>
              <w:rPr>
                <w:sz w:val="14"/>
              </w:rPr>
            </w:pPr>
            <w:r>
              <w:rPr>
                <w:spacing w:val="-2"/>
                <w:sz w:val="14"/>
              </w:rPr>
              <w:t>41.3.</w:t>
            </w:r>
            <w:r>
              <w:rPr>
                <w:spacing w:val="-13"/>
                <w:sz w:val="14"/>
              </w:rPr>
              <w:t> </w:t>
            </w:r>
            <w:r>
              <w:rPr>
                <w:spacing w:val="-12"/>
                <w:sz w:val="14"/>
              </w:rPr>
              <w:t>1</w:t>
            </w:r>
          </w:p>
        </w:tc>
        <w:tc>
          <w:tcPr>
            <w:tcW w:w="1156" w:type="dxa"/>
          </w:tcPr>
          <w:p>
            <w:pPr>
              <w:pStyle w:val="TableParagraph"/>
              <w:spacing w:line="163" w:lineRule="exact"/>
              <w:ind w:left="182"/>
              <w:rPr>
                <w:rFonts w:ascii="Cambria" w:hAnsi="Cambria"/>
                <w:sz w:val="15"/>
              </w:rPr>
            </w:pPr>
            <w:r>
              <w:rPr>
                <w:rFonts w:ascii="Cambria" w:hAnsi="Cambria"/>
                <w:spacing w:val="-2"/>
                <w:sz w:val="15"/>
              </w:rPr>
              <w:t>комплексное</w:t>
            </w:r>
          </w:p>
          <w:p>
            <w:pPr>
              <w:pStyle w:val="TableParagraph"/>
              <w:spacing w:line="170" w:lineRule="exact" w:before="6"/>
              <w:ind w:left="244"/>
              <w:rPr>
                <w:rFonts w:ascii="Cambria" w:hAnsi="Cambria"/>
                <w:sz w:val="15"/>
              </w:rPr>
            </w:pPr>
            <w:r>
              <w:rPr>
                <w:rFonts w:ascii="Cambria" w:hAnsi="Cambria"/>
                <w:spacing w:val="-2"/>
                <w:sz w:val="15"/>
              </w:rPr>
              <w:t>посещение</w:t>
            </w:r>
          </w:p>
        </w:tc>
        <w:tc>
          <w:tcPr>
            <w:tcW w:w="1540" w:type="dxa"/>
          </w:tcPr>
          <w:p>
            <w:pPr>
              <w:pStyle w:val="TableParagraph"/>
              <w:spacing w:before="80"/>
              <w:ind w:left="392"/>
              <w:rPr>
                <w:sz w:val="15"/>
              </w:rPr>
            </w:pPr>
            <w:r>
              <w:rPr>
                <w:spacing w:val="-2"/>
                <w:sz w:val="15"/>
              </w:rPr>
              <w:t>0,000013421</w:t>
            </w:r>
          </w:p>
        </w:tc>
        <w:tc>
          <w:tcPr>
            <w:tcW w:w="1329" w:type="dxa"/>
          </w:tcPr>
          <w:p>
            <w:pPr>
              <w:pStyle w:val="TableParagraph"/>
              <w:spacing w:before="89"/>
              <w:ind w:left="72" w:right="44"/>
              <w:jc w:val="center"/>
              <w:rPr>
                <w:sz w:val="14"/>
              </w:rPr>
            </w:pPr>
            <w:r>
              <w:rPr>
                <w:w w:val="105"/>
                <w:sz w:val="14"/>
              </w:rPr>
              <w:t>3</w:t>
            </w:r>
            <w:r>
              <w:rPr>
                <w:spacing w:val="3"/>
                <w:w w:val="105"/>
                <w:sz w:val="14"/>
              </w:rPr>
              <w:t> </w:t>
            </w:r>
            <w:r>
              <w:rPr>
                <w:spacing w:val="-2"/>
                <w:w w:val="105"/>
                <w:sz w:val="14"/>
              </w:rPr>
              <w:t>147,87</w:t>
            </w:r>
          </w:p>
        </w:tc>
        <w:tc>
          <w:tcPr>
            <w:tcW w:w="1300" w:type="dxa"/>
          </w:tcPr>
          <w:p>
            <w:pPr>
              <w:pStyle w:val="TableParagraph"/>
              <w:spacing w:before="82"/>
              <w:ind w:left="91" w:right="62"/>
              <w:jc w:val="center"/>
              <w:rPr>
                <w:rFonts w:ascii="Consolas" w:hAnsi="Consolas"/>
                <w:sz w:val="15"/>
              </w:rPr>
            </w:pPr>
            <w:r>
              <w:rPr>
                <w:rFonts w:ascii="Consolas" w:hAnsi="Consolas"/>
                <w:spacing w:val="-10"/>
                <w:sz w:val="15"/>
              </w:rPr>
              <w:t>Х</w:t>
            </w:r>
          </w:p>
        </w:tc>
        <w:tc>
          <w:tcPr>
            <w:tcW w:w="1046" w:type="dxa"/>
          </w:tcPr>
          <w:p>
            <w:pPr>
              <w:pStyle w:val="TableParagraph"/>
              <w:spacing w:before="85"/>
              <w:ind w:left="418"/>
              <w:rPr>
                <w:sz w:val="15"/>
              </w:rPr>
            </w:pPr>
            <w:r>
              <w:rPr>
                <w:spacing w:val="-4"/>
                <w:sz w:val="15"/>
              </w:rPr>
              <w:t>0,04</w:t>
            </w:r>
          </w:p>
        </w:tc>
        <w:tc>
          <w:tcPr>
            <w:tcW w:w="902" w:type="dxa"/>
          </w:tcPr>
          <w:p>
            <w:pPr>
              <w:pStyle w:val="TableParagraph"/>
              <w:spacing w:before="100"/>
              <w:ind w:left="95" w:right="61"/>
              <w:jc w:val="center"/>
              <w:rPr>
                <w:rFonts w:ascii="Courier New" w:hAnsi="Courier New"/>
                <w:sz w:val="15"/>
              </w:rPr>
            </w:pPr>
            <w:r>
              <w:rPr>
                <w:rFonts w:ascii="Courier New" w:hAnsi="Courier New"/>
                <w:spacing w:val="-10"/>
                <w:sz w:val="15"/>
              </w:rPr>
              <w:t>Х</w:t>
            </w:r>
          </w:p>
        </w:tc>
        <w:tc>
          <w:tcPr>
            <w:tcW w:w="1214" w:type="dxa"/>
          </w:tcPr>
          <w:p>
            <w:pPr>
              <w:pStyle w:val="TableParagraph"/>
              <w:spacing w:before="94"/>
              <w:ind w:left="96" w:right="50"/>
              <w:jc w:val="center"/>
              <w:rPr>
                <w:sz w:val="14"/>
              </w:rPr>
            </w:pPr>
            <w:r>
              <w:rPr>
                <w:spacing w:val="-2"/>
                <w:sz w:val="14"/>
              </w:rPr>
              <w:t>334,26</w:t>
            </w:r>
          </w:p>
        </w:tc>
        <w:tc>
          <w:tcPr>
            <w:tcW w:w="878" w:type="dxa"/>
          </w:tcPr>
          <w:p>
            <w:pPr>
              <w:pStyle w:val="TableParagraph"/>
              <w:spacing w:before="105"/>
              <w:ind w:left="59" w:right="53"/>
              <w:jc w:val="center"/>
              <w:rPr>
                <w:rFonts w:ascii="Courier New" w:hAnsi="Courier New"/>
                <w:sz w:val="15"/>
              </w:rPr>
            </w:pPr>
            <w:r>
              <w:rPr>
                <w:rFonts w:ascii="Courier New" w:hAnsi="Courier New"/>
                <w:spacing w:val="-10"/>
                <w:w w:val="110"/>
                <w:sz w:val="15"/>
              </w:rPr>
              <w:t>Х</w:t>
            </w:r>
          </w:p>
        </w:tc>
      </w:tr>
      <w:tr>
        <w:trPr>
          <w:trHeight w:val="364" w:hRule="atLeast"/>
        </w:trPr>
        <w:tc>
          <w:tcPr>
            <w:tcW w:w="4622" w:type="dxa"/>
          </w:tcPr>
          <w:p>
            <w:pPr>
              <w:pStyle w:val="TableParagraph"/>
              <w:spacing w:before="5"/>
              <w:rPr>
                <w:rFonts w:ascii="Consolas"/>
                <w:sz w:val="4"/>
              </w:rPr>
            </w:pPr>
          </w:p>
          <w:p>
            <w:pPr>
              <w:pStyle w:val="TableParagraph"/>
              <w:spacing w:line="105" w:lineRule="exact"/>
              <w:ind w:left="64"/>
              <w:rPr>
                <w:rFonts w:ascii="Consolas"/>
                <w:position w:val="-1"/>
                <w:sz w:val="10"/>
              </w:rPr>
            </w:pPr>
            <w:r>
              <w:rPr>
                <w:rFonts w:ascii="Consolas"/>
                <w:position w:val="-1"/>
                <w:sz w:val="10"/>
              </w:rPr>
              <w:drawing>
                <wp:inline distT="0" distB="0" distL="0" distR="0">
                  <wp:extent cx="359664" cy="67055"/>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225" cstate="print"/>
                          <a:stretch>
                            <a:fillRect/>
                          </a:stretch>
                        </pic:blipFill>
                        <pic:spPr>
                          <a:xfrm>
                            <a:off x="0" y="0"/>
                            <a:ext cx="359664" cy="67055"/>
                          </a:xfrm>
                          <a:prstGeom prst="rect">
                            <a:avLst/>
                          </a:prstGeom>
                        </pic:spPr>
                      </pic:pic>
                    </a:graphicData>
                  </a:graphic>
                </wp:inline>
              </w:drawing>
            </w:r>
            <w:r>
              <w:rPr>
                <w:rFonts w:ascii="Consolas"/>
                <w:position w:val="-1"/>
                <w:sz w:val="10"/>
              </w:rPr>
            </w:r>
          </w:p>
        </w:tc>
        <w:tc>
          <w:tcPr>
            <w:tcW w:w="753" w:type="dxa"/>
          </w:tcPr>
          <w:p>
            <w:pPr>
              <w:pStyle w:val="TableParagraph"/>
              <w:spacing w:before="89"/>
              <w:ind w:left="82" w:right="48"/>
              <w:jc w:val="center"/>
              <w:rPr>
                <w:sz w:val="14"/>
              </w:rPr>
            </w:pPr>
            <w:r>
              <w:rPr>
                <w:spacing w:val="-2"/>
                <w:sz w:val="14"/>
              </w:rPr>
              <w:t>41.3.2</w:t>
            </w:r>
          </w:p>
        </w:tc>
        <w:tc>
          <w:tcPr>
            <w:tcW w:w="1156" w:type="dxa"/>
          </w:tcPr>
          <w:p>
            <w:pPr>
              <w:pStyle w:val="TableParagraph"/>
              <w:spacing w:line="163" w:lineRule="exact"/>
              <w:ind w:left="182"/>
              <w:rPr>
                <w:rFonts w:ascii="Cambria" w:hAnsi="Cambria"/>
                <w:sz w:val="15"/>
              </w:rPr>
            </w:pPr>
            <w:r>
              <w:rPr>
                <w:rFonts w:ascii="Cambria" w:hAnsi="Cambria"/>
                <w:spacing w:val="-2"/>
                <w:sz w:val="15"/>
              </w:rPr>
              <w:t>комплексное</w:t>
            </w:r>
          </w:p>
          <w:p>
            <w:pPr>
              <w:pStyle w:val="TableParagraph"/>
              <w:spacing w:line="175" w:lineRule="exact" w:before="6"/>
              <w:ind w:left="244"/>
              <w:rPr>
                <w:rFonts w:ascii="Cambria" w:hAnsi="Cambria"/>
                <w:sz w:val="15"/>
              </w:rPr>
            </w:pPr>
            <w:r>
              <w:rPr>
                <w:rFonts w:ascii="Cambria" w:hAnsi="Cambria"/>
                <w:spacing w:val="-2"/>
                <w:sz w:val="15"/>
              </w:rPr>
              <w:t>посещение</w:t>
            </w:r>
          </w:p>
        </w:tc>
        <w:tc>
          <w:tcPr>
            <w:tcW w:w="1540" w:type="dxa"/>
          </w:tcPr>
          <w:p>
            <w:pPr>
              <w:pStyle w:val="TableParagraph"/>
              <w:spacing w:before="94"/>
              <w:ind w:left="430"/>
              <w:rPr>
                <w:sz w:val="14"/>
              </w:rPr>
            </w:pPr>
            <w:r>
              <w:rPr>
                <w:spacing w:val="-2"/>
                <w:sz w:val="14"/>
              </w:rPr>
              <w:t>0,00001278</w:t>
            </w:r>
          </w:p>
        </w:tc>
        <w:tc>
          <w:tcPr>
            <w:tcW w:w="1329" w:type="dxa"/>
          </w:tcPr>
          <w:p>
            <w:pPr>
              <w:pStyle w:val="TableParagraph"/>
              <w:spacing w:before="80"/>
              <w:ind w:left="72" w:right="45"/>
              <w:jc w:val="center"/>
              <w:rPr>
                <w:sz w:val="15"/>
              </w:rPr>
            </w:pPr>
            <w:r>
              <w:rPr>
                <w:spacing w:val="-2"/>
                <w:sz w:val="15"/>
              </w:rPr>
              <w:t>766,52</w:t>
            </w:r>
          </w:p>
        </w:tc>
        <w:tc>
          <w:tcPr>
            <w:tcW w:w="1300" w:type="dxa"/>
          </w:tcPr>
          <w:p>
            <w:pPr>
              <w:pStyle w:val="TableParagraph"/>
              <w:spacing w:before="95"/>
              <w:ind w:left="91" w:right="74"/>
              <w:jc w:val="center"/>
              <w:rPr>
                <w:rFonts w:ascii="Courier New" w:hAnsi="Courier New"/>
                <w:sz w:val="15"/>
              </w:rPr>
            </w:pPr>
            <w:r>
              <w:rPr>
                <w:rFonts w:ascii="Courier New" w:hAnsi="Courier New"/>
                <w:spacing w:val="-10"/>
                <w:sz w:val="15"/>
              </w:rPr>
              <w:t>Х</w:t>
            </w:r>
          </w:p>
        </w:tc>
        <w:tc>
          <w:tcPr>
            <w:tcW w:w="1046" w:type="dxa"/>
          </w:tcPr>
          <w:p>
            <w:pPr>
              <w:pStyle w:val="TableParagraph"/>
              <w:spacing w:before="94"/>
              <w:ind w:left="418"/>
              <w:rPr>
                <w:sz w:val="14"/>
              </w:rPr>
            </w:pPr>
            <w:r>
              <w:rPr>
                <w:w w:val="95"/>
                <w:sz w:val="14"/>
              </w:rPr>
              <w:t>0,0</w:t>
            </w:r>
            <w:r>
              <w:rPr>
                <w:spacing w:val="-2"/>
                <w:w w:val="95"/>
                <w:sz w:val="14"/>
              </w:rPr>
              <w:t> </w:t>
            </w:r>
            <w:r>
              <w:rPr>
                <w:spacing w:val="-10"/>
                <w:w w:val="95"/>
                <w:sz w:val="14"/>
              </w:rPr>
              <w:t>J</w:t>
            </w:r>
          </w:p>
        </w:tc>
        <w:tc>
          <w:tcPr>
            <w:tcW w:w="902" w:type="dxa"/>
          </w:tcPr>
          <w:p>
            <w:pPr>
              <w:pStyle w:val="TableParagraph"/>
              <w:rPr>
                <w:rFonts w:ascii="Consolas"/>
                <w:sz w:val="11"/>
              </w:rPr>
            </w:pPr>
          </w:p>
          <w:p>
            <w:pPr>
              <w:pStyle w:val="TableParagraph"/>
              <w:spacing w:line="100" w:lineRule="exact"/>
              <w:ind w:left="424"/>
              <w:rPr>
                <w:rFonts w:ascii="Consolas"/>
                <w:position w:val="-1"/>
                <w:sz w:val="10"/>
              </w:rPr>
            </w:pPr>
            <w:r>
              <w:rPr>
                <w:rFonts w:ascii="Consolas"/>
                <w:position w:val="-1"/>
                <w:sz w:val="10"/>
              </w:rPr>
              <w:drawing>
                <wp:inline distT="0" distB="0" distL="0" distR="0">
                  <wp:extent cx="60959" cy="64008"/>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226"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1214" w:type="dxa"/>
          </w:tcPr>
          <w:p>
            <w:pPr>
              <w:pStyle w:val="TableParagraph"/>
              <w:spacing w:before="94"/>
              <w:ind w:left="96" w:right="55"/>
              <w:jc w:val="center"/>
              <w:rPr>
                <w:sz w:val="14"/>
              </w:rPr>
            </w:pPr>
            <w:r>
              <w:rPr>
                <w:spacing w:val="-2"/>
                <w:sz w:val="14"/>
              </w:rPr>
              <w:t>77,50</w:t>
            </w:r>
          </w:p>
        </w:tc>
        <w:tc>
          <w:tcPr>
            <w:tcW w:w="878" w:type="dxa"/>
          </w:tcPr>
          <w:p>
            <w:pPr>
              <w:pStyle w:val="TableParagraph"/>
              <w:spacing w:before="85"/>
              <w:ind w:left="72" w:right="53"/>
              <w:jc w:val="center"/>
              <w:rPr>
                <w:sz w:val="15"/>
              </w:rPr>
            </w:pPr>
            <w:r>
              <w:rPr>
                <w:spacing w:val="-10"/>
                <w:sz w:val="15"/>
              </w:rPr>
              <w:t>Х</w:t>
            </w:r>
          </w:p>
        </w:tc>
      </w:tr>
      <w:tr>
        <w:trPr>
          <w:trHeight w:val="176" w:hRule="atLeast"/>
        </w:trPr>
        <w:tc>
          <w:tcPr>
            <w:tcW w:w="4622" w:type="dxa"/>
          </w:tcPr>
          <w:p>
            <w:pPr>
              <w:pStyle w:val="TableParagraph"/>
              <w:spacing w:line="147" w:lineRule="exact"/>
              <w:ind w:left="56"/>
              <w:rPr>
                <w:sz w:val="15"/>
              </w:rPr>
            </w:pPr>
            <w:r>
              <w:rPr>
                <w:spacing w:val="-4"/>
                <w:sz w:val="15"/>
              </w:rPr>
              <w:t>2.1.4.</w:t>
            </w:r>
            <w:r>
              <w:rPr>
                <w:spacing w:val="2"/>
                <w:sz w:val="15"/>
              </w:rPr>
              <w:t> </w:t>
            </w:r>
            <w:r>
              <w:rPr>
                <w:spacing w:val="-4"/>
                <w:sz w:val="15"/>
              </w:rPr>
              <w:t>для</w:t>
            </w:r>
            <w:r>
              <w:rPr>
                <w:spacing w:val="-2"/>
                <w:sz w:val="15"/>
              </w:rPr>
              <w:t> </w:t>
            </w:r>
            <w:r>
              <w:rPr>
                <w:spacing w:val="-4"/>
                <w:sz w:val="15"/>
              </w:rPr>
              <w:t>посещений</w:t>
            </w:r>
            <w:r>
              <w:rPr>
                <w:spacing w:val="9"/>
                <w:sz w:val="15"/>
              </w:rPr>
              <w:t> </w:t>
            </w:r>
            <w:r>
              <w:rPr>
                <w:spacing w:val="-4"/>
                <w:sz w:val="15"/>
              </w:rPr>
              <w:t>с</w:t>
            </w:r>
            <w:r>
              <w:rPr>
                <w:spacing w:val="-1"/>
                <w:sz w:val="15"/>
              </w:rPr>
              <w:t> </w:t>
            </w:r>
            <w:r>
              <w:rPr>
                <w:spacing w:val="-4"/>
                <w:sz w:val="15"/>
              </w:rPr>
              <w:t>иными</w:t>
            </w:r>
            <w:r>
              <w:rPr>
                <w:spacing w:val="2"/>
                <w:sz w:val="15"/>
              </w:rPr>
              <w:t> </w:t>
            </w:r>
            <w:r>
              <w:rPr>
                <w:spacing w:val="-4"/>
                <w:sz w:val="15"/>
              </w:rPr>
              <w:t>целями</w:t>
            </w:r>
          </w:p>
        </w:tc>
        <w:tc>
          <w:tcPr>
            <w:tcW w:w="753" w:type="dxa"/>
          </w:tcPr>
          <w:p>
            <w:pPr>
              <w:pStyle w:val="TableParagraph"/>
              <w:spacing w:line="157" w:lineRule="exact"/>
              <w:ind w:left="82" w:right="56"/>
              <w:jc w:val="center"/>
              <w:rPr>
                <w:rFonts w:ascii="Calibri"/>
                <w:sz w:val="14"/>
              </w:rPr>
            </w:pPr>
            <w:r>
              <w:rPr>
                <w:rFonts w:ascii="Calibri"/>
                <w:spacing w:val="-4"/>
                <w:sz w:val="14"/>
              </w:rPr>
              <w:t>41.4</w:t>
            </w:r>
          </w:p>
        </w:tc>
        <w:tc>
          <w:tcPr>
            <w:tcW w:w="1156" w:type="dxa"/>
          </w:tcPr>
          <w:p>
            <w:pPr>
              <w:pStyle w:val="TableParagraph"/>
              <w:spacing w:line="157" w:lineRule="exact"/>
              <w:ind w:left="85" w:right="69"/>
              <w:jc w:val="center"/>
              <w:rPr>
                <w:rFonts w:ascii="Cambria" w:hAnsi="Cambria"/>
                <w:sz w:val="15"/>
              </w:rPr>
            </w:pPr>
            <w:r>
              <w:rPr>
                <w:rFonts w:ascii="Cambria" w:hAnsi="Cambria"/>
                <w:spacing w:val="-2"/>
                <w:sz w:val="15"/>
              </w:rPr>
              <w:t>посещения</w:t>
            </w:r>
          </w:p>
        </w:tc>
        <w:tc>
          <w:tcPr>
            <w:tcW w:w="1540" w:type="dxa"/>
          </w:tcPr>
          <w:p>
            <w:pPr>
              <w:pStyle w:val="TableParagraph"/>
              <w:spacing w:line="157" w:lineRule="exact"/>
              <w:ind w:left="464"/>
              <w:rPr>
                <w:sz w:val="15"/>
              </w:rPr>
            </w:pPr>
            <w:r>
              <w:rPr>
                <w:spacing w:val="-2"/>
                <w:sz w:val="15"/>
              </w:rPr>
              <w:t>0,0004445</w:t>
            </w:r>
          </w:p>
        </w:tc>
        <w:tc>
          <w:tcPr>
            <w:tcW w:w="1329" w:type="dxa"/>
          </w:tcPr>
          <w:p>
            <w:pPr>
              <w:pStyle w:val="TableParagraph"/>
              <w:spacing w:line="152" w:lineRule="exact"/>
              <w:ind w:left="72" w:right="48"/>
              <w:jc w:val="center"/>
              <w:rPr>
                <w:sz w:val="15"/>
              </w:rPr>
            </w:pPr>
            <w:r>
              <w:rPr>
                <w:spacing w:val="-2"/>
                <w:sz w:val="15"/>
              </w:rPr>
              <w:t>401,12</w:t>
            </w:r>
          </w:p>
        </w:tc>
        <w:tc>
          <w:tcPr>
            <w:tcW w:w="1300" w:type="dxa"/>
          </w:tcPr>
          <w:p>
            <w:pPr>
              <w:pStyle w:val="TableParagraph"/>
              <w:spacing w:line="157" w:lineRule="exact"/>
              <w:ind w:left="91" w:right="64"/>
              <w:jc w:val="center"/>
              <w:rPr>
                <w:rFonts w:ascii="Courier New" w:hAnsi="Courier New"/>
                <w:sz w:val="15"/>
              </w:rPr>
            </w:pPr>
            <w:r>
              <w:rPr>
                <w:rFonts w:ascii="Courier New" w:hAnsi="Courier New"/>
                <w:spacing w:val="-10"/>
                <w:sz w:val="15"/>
              </w:rPr>
              <w:t>Х</w:t>
            </w:r>
          </w:p>
        </w:tc>
        <w:tc>
          <w:tcPr>
            <w:tcW w:w="1046" w:type="dxa"/>
          </w:tcPr>
          <w:p>
            <w:pPr>
              <w:pStyle w:val="TableParagraph"/>
              <w:spacing w:line="157" w:lineRule="exact"/>
              <w:ind w:left="418"/>
              <w:rPr>
                <w:sz w:val="15"/>
              </w:rPr>
            </w:pPr>
            <w:r>
              <w:rPr>
                <w:spacing w:val="-4"/>
                <w:sz w:val="15"/>
              </w:rPr>
              <w:t>0,18</w:t>
            </w:r>
          </w:p>
        </w:tc>
        <w:tc>
          <w:tcPr>
            <w:tcW w:w="902" w:type="dxa"/>
          </w:tcPr>
          <w:p>
            <w:pPr>
              <w:pStyle w:val="TableParagraph"/>
              <w:spacing w:line="157" w:lineRule="exact"/>
              <w:ind w:left="95" w:right="69"/>
              <w:jc w:val="center"/>
              <w:rPr>
                <w:rFonts w:ascii="Consolas" w:hAnsi="Consolas"/>
                <w:sz w:val="15"/>
              </w:rPr>
            </w:pPr>
            <w:r>
              <w:rPr>
                <w:rFonts w:ascii="Consolas" w:hAnsi="Consolas"/>
                <w:spacing w:val="-10"/>
                <w:sz w:val="15"/>
              </w:rPr>
              <w:t>Х</w:t>
            </w:r>
          </w:p>
        </w:tc>
        <w:tc>
          <w:tcPr>
            <w:tcW w:w="1214" w:type="dxa"/>
          </w:tcPr>
          <w:p>
            <w:pPr>
              <w:pStyle w:val="TableParagraph"/>
              <w:spacing w:line="157" w:lineRule="exact"/>
              <w:ind w:left="96" w:right="50"/>
              <w:jc w:val="center"/>
              <w:rPr>
                <w:sz w:val="15"/>
              </w:rPr>
            </w:pPr>
            <w:r>
              <w:rPr>
                <w:w w:val="90"/>
                <w:sz w:val="15"/>
              </w:rPr>
              <w:t>1</w:t>
            </w:r>
            <w:r>
              <w:rPr>
                <w:spacing w:val="-1"/>
                <w:w w:val="90"/>
                <w:sz w:val="15"/>
              </w:rPr>
              <w:t> </w:t>
            </w:r>
            <w:r>
              <w:rPr>
                <w:spacing w:val="-2"/>
                <w:w w:val="95"/>
                <w:sz w:val="15"/>
              </w:rPr>
              <w:t>410,72</w:t>
            </w:r>
          </w:p>
        </w:tc>
        <w:tc>
          <w:tcPr>
            <w:tcW w:w="878" w:type="dxa"/>
          </w:tcPr>
          <w:p>
            <w:pPr>
              <w:pStyle w:val="TableParagraph"/>
              <w:spacing w:before="5"/>
              <w:rPr>
                <w:rFonts w:ascii="Consolas"/>
                <w:sz w:val="2"/>
              </w:rPr>
            </w:pPr>
          </w:p>
          <w:p>
            <w:pPr>
              <w:pStyle w:val="TableParagraph"/>
              <w:spacing w:line="100" w:lineRule="exact"/>
              <w:ind w:left="386"/>
              <w:rPr>
                <w:rFonts w:ascii="Consolas"/>
                <w:position w:val="-1"/>
                <w:sz w:val="10"/>
              </w:rPr>
            </w:pPr>
            <w:r>
              <w:rPr>
                <w:rFonts w:ascii="Consolas"/>
                <w:position w:val="-1"/>
                <w:sz w:val="10"/>
              </w:rPr>
              <w:drawing>
                <wp:inline distT="0" distB="0" distL="0" distR="0">
                  <wp:extent cx="64007" cy="64008"/>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227" cstate="print"/>
                          <a:stretch>
                            <a:fillRect/>
                          </a:stretch>
                        </pic:blipFill>
                        <pic:spPr>
                          <a:xfrm>
                            <a:off x="0" y="0"/>
                            <a:ext cx="64007" cy="64008"/>
                          </a:xfrm>
                          <a:prstGeom prst="rect">
                            <a:avLst/>
                          </a:prstGeom>
                        </pic:spPr>
                      </pic:pic>
                    </a:graphicData>
                  </a:graphic>
                </wp:inline>
              </w:drawing>
            </w:r>
            <w:r>
              <w:rPr>
                <w:rFonts w:ascii="Consolas"/>
                <w:position w:val="-1"/>
                <w:sz w:val="10"/>
              </w:rPr>
            </w:r>
          </w:p>
        </w:tc>
      </w:tr>
      <w:tr>
        <w:trPr>
          <w:trHeight w:val="162" w:hRule="atLeast"/>
        </w:trPr>
        <w:tc>
          <w:tcPr>
            <w:tcW w:w="4622" w:type="dxa"/>
          </w:tcPr>
          <w:p>
            <w:pPr>
              <w:pStyle w:val="TableParagraph"/>
              <w:spacing w:line="138" w:lineRule="exact"/>
              <w:ind w:left="51"/>
              <w:rPr>
                <w:sz w:val="15"/>
              </w:rPr>
            </w:pPr>
            <w:r>
              <w:rPr>
                <w:spacing w:val="-4"/>
                <w:sz w:val="15"/>
              </w:rPr>
              <w:t>2.1.5.</w:t>
            </w:r>
            <w:r>
              <w:rPr>
                <w:spacing w:val="4"/>
                <w:sz w:val="15"/>
              </w:rPr>
              <w:t> </w:t>
            </w:r>
            <w:r>
              <w:rPr>
                <w:spacing w:val="-4"/>
                <w:sz w:val="15"/>
              </w:rPr>
              <w:t>в</w:t>
            </w:r>
            <w:r>
              <w:rPr>
                <w:spacing w:val="-3"/>
                <w:sz w:val="15"/>
              </w:rPr>
              <w:t> </w:t>
            </w:r>
            <w:r>
              <w:rPr>
                <w:spacing w:val="-4"/>
                <w:sz w:val="15"/>
              </w:rPr>
              <w:t>неотложной</w:t>
            </w:r>
            <w:r>
              <w:rPr>
                <w:spacing w:val="3"/>
                <w:sz w:val="15"/>
              </w:rPr>
              <w:t> </w:t>
            </w:r>
            <w:r>
              <w:rPr>
                <w:spacing w:val="-4"/>
                <w:sz w:val="15"/>
              </w:rPr>
              <w:t>форме</w:t>
            </w:r>
          </w:p>
        </w:tc>
        <w:tc>
          <w:tcPr>
            <w:tcW w:w="753" w:type="dxa"/>
          </w:tcPr>
          <w:p>
            <w:pPr>
              <w:pStyle w:val="TableParagraph"/>
              <w:spacing w:line="140" w:lineRule="exact"/>
              <w:ind w:left="82" w:right="57"/>
              <w:jc w:val="center"/>
              <w:rPr>
                <w:sz w:val="14"/>
              </w:rPr>
            </w:pPr>
            <w:r>
              <w:rPr>
                <w:spacing w:val="-4"/>
                <w:w w:val="105"/>
                <w:sz w:val="14"/>
              </w:rPr>
              <w:t>4}.6</w:t>
            </w:r>
          </w:p>
        </w:tc>
        <w:tc>
          <w:tcPr>
            <w:tcW w:w="1156" w:type="dxa"/>
          </w:tcPr>
          <w:p>
            <w:pPr>
              <w:pStyle w:val="TableParagraph"/>
              <w:spacing w:line="143" w:lineRule="exact"/>
              <w:ind w:left="85" w:right="65"/>
              <w:jc w:val="center"/>
              <w:rPr>
                <w:rFonts w:ascii="Cambria" w:hAnsi="Cambria"/>
                <w:i/>
                <w:sz w:val="14"/>
              </w:rPr>
            </w:pPr>
            <w:r>
              <w:rPr>
                <w:rFonts w:ascii="Cambria" w:hAnsi="Cambria"/>
                <w:i/>
                <w:spacing w:val="-2"/>
                <w:sz w:val="14"/>
              </w:rPr>
              <w:t>посе</w:t>
            </w:r>
            <w:r>
              <w:rPr>
                <w:rFonts w:ascii="Cambria" w:hAnsi="Cambria"/>
                <w:spacing w:val="-2"/>
                <w:sz w:val="14"/>
              </w:rPr>
              <w:t>іц</w:t>
            </w:r>
            <w:r>
              <w:rPr>
                <w:rFonts w:ascii="Cambria" w:hAnsi="Cambria"/>
                <w:i/>
                <w:spacing w:val="-2"/>
                <w:sz w:val="14"/>
              </w:rPr>
              <w:t>енне</w:t>
            </w:r>
          </w:p>
        </w:tc>
        <w:tc>
          <w:tcPr>
            <w:tcW w:w="1540" w:type="dxa"/>
          </w:tcPr>
          <w:p>
            <w:pPr>
              <w:pStyle w:val="TableParagraph"/>
              <w:spacing w:line="143" w:lineRule="exact"/>
              <w:ind w:left="387"/>
              <w:rPr>
                <w:sz w:val="15"/>
              </w:rPr>
            </w:pPr>
            <w:r>
              <w:rPr>
                <w:b/>
                <w:spacing w:val="6"/>
                <w:w w:val="85"/>
                <w:sz w:val="15"/>
              </w:rPr>
              <w:t>0,00010504</w:t>
            </w:r>
            <w:r>
              <w:rPr>
                <w:b/>
                <w:spacing w:val="4"/>
                <w:sz w:val="15"/>
              </w:rPr>
              <w:t> </w:t>
            </w:r>
            <w:r>
              <w:rPr>
                <w:spacing w:val="-10"/>
                <w:w w:val="85"/>
                <w:sz w:val="15"/>
              </w:rPr>
              <w:t>J</w:t>
            </w:r>
          </w:p>
        </w:tc>
        <w:tc>
          <w:tcPr>
            <w:tcW w:w="1329" w:type="dxa"/>
          </w:tcPr>
          <w:p>
            <w:pPr>
              <w:pStyle w:val="TableParagraph"/>
              <w:spacing w:line="143" w:lineRule="exact"/>
              <w:ind w:left="72" w:right="51"/>
              <w:jc w:val="center"/>
              <w:rPr>
                <w:sz w:val="15"/>
              </w:rPr>
            </w:pPr>
            <w:r>
              <w:rPr>
                <w:w w:val="90"/>
                <w:sz w:val="15"/>
              </w:rPr>
              <w:t>1</w:t>
            </w:r>
            <w:r>
              <w:rPr>
                <w:spacing w:val="-1"/>
                <w:w w:val="95"/>
                <w:sz w:val="15"/>
              </w:rPr>
              <w:t> </w:t>
            </w:r>
            <w:r>
              <w:rPr>
                <w:spacing w:val="-2"/>
                <w:w w:val="95"/>
                <w:sz w:val="15"/>
              </w:rPr>
              <w:t>060,32</w:t>
            </w:r>
          </w:p>
        </w:tc>
        <w:tc>
          <w:tcPr>
            <w:tcW w:w="1300" w:type="dxa"/>
          </w:tcPr>
          <w:p>
            <w:pPr>
              <w:pStyle w:val="TableParagraph"/>
              <w:spacing w:line="96" w:lineRule="exact"/>
              <w:ind w:left="610"/>
              <w:rPr>
                <w:rFonts w:ascii="Consolas"/>
                <w:position w:val="-1"/>
                <w:sz w:val="9"/>
              </w:rPr>
            </w:pPr>
            <w:r>
              <w:rPr>
                <w:rFonts w:ascii="Consolas"/>
                <w:position w:val="-1"/>
                <w:sz w:val="9"/>
              </w:rPr>
              <w:drawing>
                <wp:inline distT="0" distB="0" distL="0" distR="0">
                  <wp:extent cx="64007" cy="60960"/>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228" cstate="print"/>
                          <a:stretch>
                            <a:fillRect/>
                          </a:stretch>
                        </pic:blipFill>
                        <pic:spPr>
                          <a:xfrm>
                            <a:off x="0" y="0"/>
                            <a:ext cx="64007" cy="60960"/>
                          </a:xfrm>
                          <a:prstGeom prst="rect">
                            <a:avLst/>
                          </a:prstGeom>
                        </pic:spPr>
                      </pic:pic>
                    </a:graphicData>
                  </a:graphic>
                </wp:inline>
              </w:drawing>
            </w:r>
            <w:r>
              <w:rPr>
                <w:rFonts w:ascii="Consolas"/>
                <w:position w:val="-1"/>
                <w:sz w:val="9"/>
              </w:rPr>
            </w:r>
          </w:p>
        </w:tc>
        <w:tc>
          <w:tcPr>
            <w:tcW w:w="1046" w:type="dxa"/>
          </w:tcPr>
          <w:p>
            <w:pPr>
              <w:pStyle w:val="TableParagraph"/>
              <w:spacing w:line="143" w:lineRule="exact"/>
              <w:ind w:left="418"/>
              <w:rPr>
                <w:sz w:val="15"/>
              </w:rPr>
            </w:pPr>
            <w:r>
              <w:rPr>
                <w:w w:val="90"/>
                <w:sz w:val="15"/>
              </w:rPr>
              <w:t>0,1</w:t>
            </w:r>
            <w:r>
              <w:rPr>
                <w:spacing w:val="-5"/>
                <w:w w:val="90"/>
                <w:sz w:val="15"/>
              </w:rPr>
              <w:t> </w:t>
            </w:r>
            <w:r>
              <w:rPr>
                <w:spacing w:val="-10"/>
                <w:w w:val="95"/>
                <w:sz w:val="15"/>
              </w:rPr>
              <w:t>I</w:t>
            </w:r>
          </w:p>
        </w:tc>
        <w:tc>
          <w:tcPr>
            <w:tcW w:w="902" w:type="dxa"/>
          </w:tcPr>
          <w:p>
            <w:pPr>
              <w:pStyle w:val="TableParagraph"/>
              <w:spacing w:line="143" w:lineRule="exact"/>
              <w:ind w:left="95" w:right="79"/>
              <w:jc w:val="center"/>
              <w:rPr>
                <w:rFonts w:ascii="Consolas" w:hAnsi="Consolas"/>
                <w:sz w:val="15"/>
              </w:rPr>
            </w:pPr>
            <w:r>
              <w:rPr>
                <w:rFonts w:ascii="Consolas" w:hAnsi="Consolas"/>
                <w:spacing w:val="-10"/>
                <w:sz w:val="15"/>
              </w:rPr>
              <w:t>Х</w:t>
            </w:r>
          </w:p>
        </w:tc>
        <w:tc>
          <w:tcPr>
            <w:tcW w:w="1214" w:type="dxa"/>
          </w:tcPr>
          <w:p>
            <w:pPr>
              <w:pStyle w:val="TableParagraph"/>
              <w:spacing w:line="143" w:lineRule="exact"/>
              <w:ind w:left="96" w:right="58"/>
              <w:jc w:val="center"/>
              <w:rPr>
                <w:sz w:val="15"/>
              </w:rPr>
            </w:pPr>
            <w:r>
              <w:rPr>
                <w:spacing w:val="-2"/>
                <w:sz w:val="15"/>
              </w:rPr>
              <w:t>881,23</w:t>
            </w:r>
          </w:p>
        </w:tc>
        <w:tc>
          <w:tcPr>
            <w:tcW w:w="878" w:type="dxa"/>
          </w:tcPr>
          <w:p>
            <w:pPr>
              <w:pStyle w:val="TableParagraph"/>
              <w:spacing w:line="143" w:lineRule="exact"/>
              <w:ind w:left="54" w:right="76"/>
              <w:jc w:val="center"/>
              <w:rPr>
                <w:rFonts w:ascii="Consolas" w:hAnsi="Consolas"/>
                <w:sz w:val="15"/>
              </w:rPr>
            </w:pPr>
            <w:r>
              <w:rPr>
                <w:rFonts w:ascii="Consolas" w:hAnsi="Consolas"/>
                <w:spacing w:val="-10"/>
                <w:sz w:val="15"/>
              </w:rPr>
              <w:t>Х</w:t>
            </w:r>
          </w:p>
        </w:tc>
      </w:tr>
      <w:tr>
        <w:trPr>
          <w:trHeight w:val="172" w:hRule="atLeast"/>
        </w:trPr>
        <w:tc>
          <w:tcPr>
            <w:tcW w:w="4622" w:type="dxa"/>
          </w:tcPr>
          <w:p>
            <w:pPr>
              <w:pStyle w:val="TableParagraph"/>
              <w:spacing w:line="147" w:lineRule="exact"/>
              <w:ind w:left="51"/>
              <w:rPr>
                <w:sz w:val="15"/>
              </w:rPr>
            </w:pPr>
            <w:r>
              <w:rPr>
                <w:spacing w:val="-2"/>
                <w:sz w:val="15"/>
              </w:rPr>
              <w:t>2.1</w:t>
            </w:r>
            <w:r>
              <w:rPr>
                <w:spacing w:val="-8"/>
                <w:sz w:val="15"/>
              </w:rPr>
              <w:t> </w:t>
            </w:r>
            <w:r>
              <w:rPr>
                <w:spacing w:val="-2"/>
                <w:sz w:val="15"/>
              </w:rPr>
              <w:t>6.</w:t>
            </w:r>
            <w:r>
              <w:rPr>
                <w:spacing w:val="-6"/>
                <w:sz w:val="15"/>
              </w:rPr>
              <w:t> </w:t>
            </w:r>
            <w:r>
              <w:rPr>
                <w:spacing w:val="-2"/>
                <w:sz w:val="15"/>
              </w:rPr>
              <w:t>в</w:t>
            </w:r>
            <w:r>
              <w:rPr>
                <w:spacing w:val="-7"/>
                <w:sz w:val="15"/>
              </w:rPr>
              <w:t> </w:t>
            </w:r>
            <w:r>
              <w:rPr>
                <w:spacing w:val="-2"/>
                <w:sz w:val="15"/>
              </w:rPr>
              <w:t>связи</w:t>
            </w:r>
            <w:r>
              <w:rPr>
                <w:spacing w:val="-8"/>
                <w:sz w:val="15"/>
              </w:rPr>
              <w:t> </w:t>
            </w:r>
            <w:r>
              <w:rPr>
                <w:spacing w:val="-2"/>
                <w:sz w:val="15"/>
              </w:rPr>
              <w:t>с</w:t>
            </w:r>
            <w:r>
              <w:rPr>
                <w:spacing w:val="-7"/>
                <w:sz w:val="15"/>
              </w:rPr>
              <w:t> </w:t>
            </w:r>
            <w:r>
              <w:rPr>
                <w:spacing w:val="-2"/>
                <w:sz w:val="15"/>
              </w:rPr>
              <w:t>заболеваниями</w:t>
            </w:r>
            <w:r>
              <w:rPr>
                <w:spacing w:val="1"/>
                <w:sz w:val="15"/>
              </w:rPr>
              <w:t> </w:t>
            </w:r>
            <w:r>
              <w:rPr>
                <w:spacing w:val="-2"/>
                <w:sz w:val="15"/>
              </w:rPr>
              <w:t>(обращений)</w:t>
            </w:r>
          </w:p>
        </w:tc>
        <w:tc>
          <w:tcPr>
            <w:tcW w:w="753" w:type="dxa"/>
          </w:tcPr>
          <w:p>
            <w:pPr>
              <w:pStyle w:val="TableParagraph"/>
              <w:spacing w:line="150" w:lineRule="exact"/>
              <w:ind w:left="82" w:right="61"/>
              <w:jc w:val="center"/>
              <w:rPr>
                <w:sz w:val="14"/>
              </w:rPr>
            </w:pPr>
            <w:r>
              <w:rPr>
                <w:spacing w:val="-4"/>
                <w:w w:val="115"/>
                <w:sz w:val="14"/>
              </w:rPr>
              <w:t>4t.6</w:t>
            </w:r>
          </w:p>
        </w:tc>
        <w:tc>
          <w:tcPr>
            <w:tcW w:w="1156" w:type="dxa"/>
          </w:tcPr>
          <w:p>
            <w:pPr>
              <w:pStyle w:val="TableParagraph"/>
              <w:spacing w:line="152" w:lineRule="exact"/>
              <w:ind w:left="85" w:right="80"/>
              <w:jc w:val="center"/>
              <w:rPr>
                <w:rFonts w:ascii="Cambria" w:hAnsi="Cambria"/>
                <w:sz w:val="15"/>
              </w:rPr>
            </w:pPr>
            <w:r>
              <w:rPr>
                <w:rFonts w:ascii="Cambria" w:hAnsi="Cambria"/>
                <w:spacing w:val="-2"/>
                <w:sz w:val="15"/>
              </w:rPr>
              <w:t>обращение</w:t>
            </w:r>
          </w:p>
        </w:tc>
        <w:tc>
          <w:tcPr>
            <w:tcW w:w="1540" w:type="dxa"/>
          </w:tcPr>
          <w:p>
            <w:pPr>
              <w:pStyle w:val="TableParagraph"/>
              <w:spacing w:line="152" w:lineRule="exact"/>
              <w:ind w:left="382"/>
              <w:rPr>
                <w:sz w:val="15"/>
              </w:rPr>
            </w:pPr>
            <w:r>
              <w:rPr>
                <w:spacing w:val="-2"/>
                <w:sz w:val="15"/>
              </w:rPr>
              <w:t>0,000238233</w:t>
            </w:r>
          </w:p>
        </w:tc>
        <w:tc>
          <w:tcPr>
            <w:tcW w:w="1329" w:type="dxa"/>
          </w:tcPr>
          <w:p>
            <w:pPr>
              <w:pStyle w:val="TableParagraph"/>
              <w:spacing w:line="147" w:lineRule="exact"/>
              <w:ind w:left="72" w:right="64"/>
              <w:jc w:val="center"/>
              <w:rPr>
                <w:sz w:val="15"/>
              </w:rPr>
            </w:pPr>
            <w:r>
              <w:rPr>
                <w:sz w:val="15"/>
              </w:rPr>
              <w:t>2</w:t>
            </w:r>
            <w:r>
              <w:rPr>
                <w:spacing w:val="-3"/>
                <w:sz w:val="15"/>
              </w:rPr>
              <w:t> </w:t>
            </w:r>
            <w:r>
              <w:rPr>
                <w:spacing w:val="-2"/>
                <w:sz w:val="15"/>
              </w:rPr>
              <w:t>225,75</w:t>
            </w:r>
          </w:p>
        </w:tc>
        <w:tc>
          <w:tcPr>
            <w:tcW w:w="1300" w:type="dxa"/>
          </w:tcPr>
          <w:p>
            <w:pPr>
              <w:pStyle w:val="TableParagraph"/>
              <w:spacing w:line="152" w:lineRule="exact"/>
              <w:ind w:left="91" w:right="81"/>
              <w:jc w:val="center"/>
              <w:rPr>
                <w:rFonts w:ascii="Consolas" w:hAnsi="Consolas"/>
                <w:sz w:val="15"/>
              </w:rPr>
            </w:pPr>
            <w:r>
              <w:rPr>
                <w:rFonts w:ascii="Consolas" w:hAnsi="Consolas"/>
                <w:spacing w:val="-10"/>
                <w:sz w:val="15"/>
              </w:rPr>
              <w:t>Х</w:t>
            </w:r>
          </w:p>
        </w:tc>
        <w:tc>
          <w:tcPr>
            <w:tcW w:w="1046" w:type="dxa"/>
          </w:tcPr>
          <w:p>
            <w:pPr>
              <w:pStyle w:val="TableParagraph"/>
              <w:spacing w:line="152" w:lineRule="exact"/>
              <w:ind w:left="408"/>
              <w:rPr>
                <w:sz w:val="15"/>
              </w:rPr>
            </w:pPr>
            <w:r>
              <w:rPr>
                <w:spacing w:val="-4"/>
                <w:sz w:val="15"/>
              </w:rPr>
              <w:t>0,53</w:t>
            </w:r>
          </w:p>
        </w:tc>
        <w:tc>
          <w:tcPr>
            <w:tcW w:w="902" w:type="dxa"/>
          </w:tcPr>
          <w:p>
            <w:pPr>
              <w:pStyle w:val="TableParagraph"/>
              <w:spacing w:line="152" w:lineRule="exact"/>
              <w:ind w:left="95" w:right="79"/>
              <w:jc w:val="center"/>
              <w:rPr>
                <w:rFonts w:ascii="Consolas" w:hAnsi="Consolas"/>
                <w:sz w:val="15"/>
              </w:rPr>
            </w:pPr>
            <w:r>
              <w:rPr>
                <w:rFonts w:ascii="Consolas" w:hAnsi="Consolas"/>
                <w:spacing w:val="-10"/>
                <w:sz w:val="15"/>
              </w:rPr>
              <w:t>Х</w:t>
            </w:r>
          </w:p>
        </w:tc>
        <w:tc>
          <w:tcPr>
            <w:tcW w:w="1214" w:type="dxa"/>
          </w:tcPr>
          <w:p>
            <w:pPr>
              <w:pStyle w:val="TableParagraph"/>
              <w:spacing w:line="152" w:lineRule="exact"/>
              <w:ind w:left="96" w:right="63"/>
              <w:jc w:val="center"/>
              <w:rPr>
                <w:sz w:val="15"/>
              </w:rPr>
            </w:pPr>
            <w:r>
              <w:rPr>
                <w:sz w:val="15"/>
              </w:rPr>
              <w:t>4</w:t>
            </w:r>
            <w:r>
              <w:rPr>
                <w:spacing w:val="-3"/>
                <w:sz w:val="15"/>
              </w:rPr>
              <w:t> </w:t>
            </w:r>
            <w:r>
              <w:rPr>
                <w:spacing w:val="-2"/>
                <w:sz w:val="15"/>
              </w:rPr>
              <w:t>195,40</w:t>
            </w:r>
          </w:p>
        </w:tc>
        <w:tc>
          <w:tcPr>
            <w:tcW w:w="878" w:type="dxa"/>
          </w:tcPr>
          <w:p>
            <w:pPr>
              <w:pStyle w:val="TableParagraph"/>
              <w:spacing w:line="152" w:lineRule="exact"/>
              <w:ind w:left="54" w:right="76"/>
              <w:jc w:val="center"/>
              <w:rPr>
                <w:rFonts w:ascii="Consolas" w:hAnsi="Consolas"/>
                <w:sz w:val="15"/>
              </w:rPr>
            </w:pPr>
            <w:r>
              <w:rPr>
                <w:rFonts w:ascii="Consolas" w:hAnsi="Consolas"/>
                <w:spacing w:val="-10"/>
                <w:sz w:val="15"/>
              </w:rPr>
              <w:t>Х</w:t>
            </w:r>
          </w:p>
        </w:tc>
      </w:tr>
      <w:tr>
        <w:trPr>
          <w:trHeight w:val="359" w:hRule="atLeast"/>
        </w:trPr>
        <w:tc>
          <w:tcPr>
            <w:tcW w:w="4622" w:type="dxa"/>
          </w:tcPr>
          <w:p>
            <w:pPr>
              <w:pStyle w:val="TableParagraph"/>
              <w:spacing w:line="149" w:lineRule="exact"/>
              <w:ind w:left="54"/>
              <w:rPr>
                <w:position w:val="-2"/>
                <w:sz w:val="15"/>
              </w:rPr>
            </w:pPr>
            <w:r>
              <w:rPr>
                <w:position w:val="0"/>
              </w:rPr>
              <w:drawing>
                <wp:inline distT="0" distB="0" distL="0" distR="0">
                  <wp:extent cx="42671" cy="54863"/>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229" cstate="print"/>
                          <a:stretch>
                            <a:fillRect/>
                          </a:stretch>
                        </pic:blipFill>
                        <pic:spPr>
                          <a:xfrm>
                            <a:off x="0" y="0"/>
                            <a:ext cx="42671" cy="54863"/>
                          </a:xfrm>
                          <a:prstGeom prst="rect">
                            <a:avLst/>
                          </a:prstGeom>
                        </pic:spPr>
                      </pic:pic>
                    </a:graphicData>
                  </a:graphic>
                </wp:inline>
              </w:drawing>
            </w:r>
            <w:r>
              <w:rPr>
                <w:position w:val="0"/>
              </w:rPr>
            </w:r>
            <w:r>
              <w:rPr>
                <w:spacing w:val="-2"/>
                <w:sz w:val="15"/>
              </w:rPr>
              <w:t>ля</w:t>
            </w:r>
            <w:r>
              <w:rPr>
                <w:spacing w:val="-4"/>
                <w:sz w:val="15"/>
              </w:rPr>
              <w:t> </w:t>
            </w:r>
            <w:r>
              <w:rPr>
                <w:spacing w:val="-2"/>
                <w:sz w:val="15"/>
              </w:rPr>
              <w:t>п</w:t>
            </w:r>
            <w:r>
              <w:rPr>
                <w:spacing w:val="8"/>
                <w:position w:val="-2"/>
                <w:sz w:val="15"/>
              </w:rPr>
              <w:drawing>
                <wp:inline distT="0" distB="0" distL="0" distR="0">
                  <wp:extent cx="42671" cy="64008"/>
                  <wp:effectExtent l="0" t="0" r="0" b="0"/>
                  <wp:docPr id="249" name="Image 249"/>
                  <wp:cNvGraphicFramePr>
                    <a:graphicFrameLocks/>
                  </wp:cNvGraphicFramePr>
                  <a:graphic>
                    <a:graphicData uri="http://schemas.openxmlformats.org/drawingml/2006/picture">
                      <pic:pic>
                        <pic:nvPicPr>
                          <pic:cNvPr id="249" name="Image 249"/>
                          <pic:cNvPicPr/>
                        </pic:nvPicPr>
                        <pic:blipFill>
                          <a:blip r:embed="rId230" cstate="print"/>
                          <a:stretch>
                            <a:fillRect/>
                          </a:stretch>
                        </pic:blipFill>
                        <pic:spPr>
                          <a:xfrm>
                            <a:off x="0" y="0"/>
                            <a:ext cx="42671" cy="64008"/>
                          </a:xfrm>
                          <a:prstGeom prst="rect">
                            <a:avLst/>
                          </a:prstGeom>
                        </pic:spPr>
                      </pic:pic>
                    </a:graphicData>
                  </a:graphic>
                </wp:inline>
              </w:drawing>
            </w:r>
            <w:r>
              <w:rPr>
                <w:spacing w:val="8"/>
                <w:position w:val="-2"/>
                <w:sz w:val="15"/>
              </w:rPr>
            </w:r>
            <w:r>
              <w:rPr>
                <w:spacing w:val="-2"/>
                <w:sz w:val="15"/>
              </w:rPr>
              <w:t>ове</w:t>
            </w:r>
            <w:r>
              <w:rPr>
                <w:spacing w:val="5"/>
                <w:position w:val="-1"/>
                <w:sz w:val="15"/>
              </w:rPr>
              <w:drawing>
                <wp:inline distT="0" distB="0" distL="0" distR="0">
                  <wp:extent cx="42671" cy="54863"/>
                  <wp:effectExtent l="0" t="0" r="0" b="0"/>
                  <wp:docPr id="250" name="Image 250"/>
                  <wp:cNvGraphicFramePr>
                    <a:graphicFrameLocks/>
                  </wp:cNvGraphicFramePr>
                  <a:graphic>
                    <a:graphicData uri="http://schemas.openxmlformats.org/drawingml/2006/picture">
                      <pic:pic>
                        <pic:nvPicPr>
                          <pic:cNvPr id="250" name="Image 250"/>
                          <pic:cNvPicPr/>
                        </pic:nvPicPr>
                        <pic:blipFill>
                          <a:blip r:embed="rId231" cstate="print"/>
                          <a:stretch>
                            <a:fillRect/>
                          </a:stretch>
                        </pic:blipFill>
                        <pic:spPr>
                          <a:xfrm>
                            <a:off x="0" y="0"/>
                            <a:ext cx="42671" cy="54863"/>
                          </a:xfrm>
                          <a:prstGeom prst="rect">
                            <a:avLst/>
                          </a:prstGeom>
                        </pic:spPr>
                      </pic:pic>
                    </a:graphicData>
                  </a:graphic>
                </wp:inline>
              </w:drawing>
            </w:r>
            <w:r>
              <w:rPr>
                <w:spacing w:val="5"/>
                <w:position w:val="-1"/>
                <w:sz w:val="15"/>
              </w:rPr>
            </w:r>
            <w:r>
              <w:rPr>
                <w:spacing w:val="-2"/>
                <w:sz w:val="15"/>
              </w:rPr>
              <w:t>ения</w:t>
            </w:r>
            <w:r>
              <w:rPr>
                <w:spacing w:val="-7"/>
                <w:sz w:val="15"/>
              </w:rPr>
              <w:t> </w:t>
            </w:r>
            <w:r>
              <w:rPr>
                <w:spacing w:val="-2"/>
                <w:sz w:val="15"/>
              </w:rPr>
              <w:t>от</w:t>
            </w:r>
            <w:r>
              <w:rPr>
                <w:spacing w:val="1"/>
                <w:position w:val="0"/>
                <w:sz w:val="15"/>
              </w:rPr>
              <w:drawing>
                <wp:inline distT="0" distB="0" distL="0" distR="0">
                  <wp:extent cx="45719" cy="51815"/>
                  <wp:effectExtent l="0" t="0" r="0" b="0"/>
                  <wp:docPr id="251" name="Image 251"/>
                  <wp:cNvGraphicFramePr>
                    <a:graphicFrameLocks/>
                  </wp:cNvGraphicFramePr>
                  <a:graphic>
                    <a:graphicData uri="http://schemas.openxmlformats.org/drawingml/2006/picture">
                      <pic:pic>
                        <pic:nvPicPr>
                          <pic:cNvPr id="251" name="Image 251"/>
                          <pic:cNvPicPr/>
                        </pic:nvPicPr>
                        <pic:blipFill>
                          <a:blip r:embed="rId232" cstate="print"/>
                          <a:stretch>
                            <a:fillRect/>
                          </a:stretch>
                        </pic:blipFill>
                        <pic:spPr>
                          <a:xfrm>
                            <a:off x="0" y="0"/>
                            <a:ext cx="45719" cy="51815"/>
                          </a:xfrm>
                          <a:prstGeom prst="rect">
                            <a:avLst/>
                          </a:prstGeom>
                        </pic:spPr>
                      </pic:pic>
                    </a:graphicData>
                  </a:graphic>
                </wp:inline>
              </w:drawing>
            </w:r>
            <w:r>
              <w:rPr>
                <w:spacing w:val="1"/>
                <w:position w:val="0"/>
                <w:sz w:val="15"/>
              </w:rPr>
            </w:r>
            <w:r>
              <w:rPr>
                <w:spacing w:val="-2"/>
                <w:sz w:val="15"/>
              </w:rPr>
              <w:t>ельных</w:t>
            </w:r>
            <w:r>
              <w:rPr>
                <w:spacing w:val="2"/>
                <w:sz w:val="15"/>
              </w:rPr>
              <w:t> </w:t>
            </w:r>
            <w:r>
              <w:rPr>
                <w:spacing w:val="14"/>
                <w:position w:val="0"/>
                <w:sz w:val="15"/>
              </w:rPr>
              <w:drawing>
                <wp:inline distT="0" distB="0" distL="0" distR="0">
                  <wp:extent cx="45719" cy="54863"/>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233" cstate="print"/>
                          <a:stretch>
                            <a:fillRect/>
                          </a:stretch>
                        </pic:blipFill>
                        <pic:spPr>
                          <a:xfrm>
                            <a:off x="0" y="0"/>
                            <a:ext cx="45719" cy="54863"/>
                          </a:xfrm>
                          <a:prstGeom prst="rect">
                            <a:avLst/>
                          </a:prstGeom>
                        </pic:spPr>
                      </pic:pic>
                    </a:graphicData>
                  </a:graphic>
                </wp:inline>
              </w:drawing>
            </w:r>
            <w:r>
              <w:rPr>
                <w:spacing w:val="14"/>
                <w:position w:val="0"/>
                <w:sz w:val="15"/>
              </w:rPr>
            </w:r>
            <w:r>
              <w:rPr>
                <w:spacing w:val="-2"/>
                <w:sz w:val="15"/>
              </w:rPr>
              <w:t>иагностических</w:t>
            </w:r>
            <w:r>
              <w:rPr>
                <w:sz w:val="15"/>
              </w:rPr>
              <w:t> </w:t>
            </w:r>
            <w:r>
              <w:rPr>
                <w:spacing w:val="10"/>
                <w:position w:val="-2"/>
                <w:sz w:val="15"/>
              </w:rPr>
              <w:drawing>
                <wp:inline distT="0" distB="0" distL="0" distR="0">
                  <wp:extent cx="24383" cy="85344"/>
                  <wp:effectExtent l="0" t="0" r="0" b="0"/>
                  <wp:docPr id="253" name="Image 253"/>
                  <wp:cNvGraphicFramePr>
                    <a:graphicFrameLocks/>
                  </wp:cNvGraphicFramePr>
                  <a:graphic>
                    <a:graphicData uri="http://schemas.openxmlformats.org/drawingml/2006/picture">
                      <pic:pic>
                        <pic:nvPicPr>
                          <pic:cNvPr id="253" name="Image 253"/>
                          <pic:cNvPicPr/>
                        </pic:nvPicPr>
                        <pic:blipFill>
                          <a:blip r:embed="rId234" cstate="print"/>
                          <a:stretch>
                            <a:fillRect/>
                          </a:stretch>
                        </pic:blipFill>
                        <pic:spPr>
                          <a:xfrm>
                            <a:off x="0" y="0"/>
                            <a:ext cx="24383" cy="85344"/>
                          </a:xfrm>
                          <a:prstGeom prst="rect">
                            <a:avLst/>
                          </a:prstGeom>
                        </pic:spPr>
                      </pic:pic>
                    </a:graphicData>
                  </a:graphic>
                </wp:inline>
              </w:drawing>
            </w:r>
            <w:r>
              <w:rPr>
                <w:spacing w:val="10"/>
                <w:position w:val="-2"/>
                <w:sz w:val="15"/>
              </w:rPr>
            </w:r>
            <w:r>
              <w:rPr>
                <w:spacing w:val="-2"/>
                <w:sz w:val="15"/>
              </w:rPr>
              <w:t>лабо</w:t>
            </w:r>
            <w:r>
              <w:rPr>
                <w:spacing w:val="10"/>
                <w:position w:val="-2"/>
                <w:sz w:val="15"/>
              </w:rPr>
              <w:drawing>
                <wp:inline distT="0" distB="0" distL="0" distR="0">
                  <wp:extent cx="42672" cy="64008"/>
                  <wp:effectExtent l="0" t="0" r="0" b="0"/>
                  <wp:docPr id="254" name="Image 254"/>
                  <wp:cNvGraphicFramePr>
                    <a:graphicFrameLocks/>
                  </wp:cNvGraphicFramePr>
                  <a:graphic>
                    <a:graphicData uri="http://schemas.openxmlformats.org/drawingml/2006/picture">
                      <pic:pic>
                        <pic:nvPicPr>
                          <pic:cNvPr id="254" name="Image 254"/>
                          <pic:cNvPicPr/>
                        </pic:nvPicPr>
                        <pic:blipFill>
                          <a:blip r:embed="rId235" cstate="print"/>
                          <a:stretch>
                            <a:fillRect/>
                          </a:stretch>
                        </pic:blipFill>
                        <pic:spPr>
                          <a:xfrm>
                            <a:off x="0" y="0"/>
                            <a:ext cx="42672" cy="64008"/>
                          </a:xfrm>
                          <a:prstGeom prst="rect">
                            <a:avLst/>
                          </a:prstGeom>
                        </pic:spPr>
                      </pic:pic>
                    </a:graphicData>
                  </a:graphic>
                </wp:inline>
              </w:drawing>
            </w:r>
            <w:r>
              <w:rPr>
                <w:spacing w:val="10"/>
                <w:position w:val="-2"/>
                <w:sz w:val="15"/>
              </w:rPr>
            </w:r>
            <w:r>
              <w:rPr>
                <w:spacing w:val="-2"/>
                <w:sz w:val="15"/>
              </w:rPr>
              <w:t>ато</w:t>
            </w:r>
            <w:r>
              <w:rPr>
                <w:spacing w:val="9"/>
                <w:position w:val="-2"/>
                <w:sz w:val="15"/>
              </w:rPr>
              <w:drawing>
                <wp:inline distT="0" distB="0" distL="0" distR="0">
                  <wp:extent cx="42672" cy="64008"/>
                  <wp:effectExtent l="0" t="0" r="0" b="0"/>
                  <wp:docPr id="255" name="Image 255"/>
                  <wp:cNvGraphicFramePr>
                    <a:graphicFrameLocks/>
                  </wp:cNvGraphicFramePr>
                  <a:graphic>
                    <a:graphicData uri="http://schemas.openxmlformats.org/drawingml/2006/picture">
                      <pic:pic>
                        <pic:nvPicPr>
                          <pic:cNvPr id="255" name="Image 255"/>
                          <pic:cNvPicPr/>
                        </pic:nvPicPr>
                        <pic:blipFill>
                          <a:blip r:embed="rId236" cstate="print"/>
                          <a:stretch>
                            <a:fillRect/>
                          </a:stretch>
                        </pic:blipFill>
                        <pic:spPr>
                          <a:xfrm>
                            <a:off x="0" y="0"/>
                            <a:ext cx="42672" cy="64008"/>
                          </a:xfrm>
                          <a:prstGeom prst="rect">
                            <a:avLst/>
                          </a:prstGeom>
                        </pic:spPr>
                      </pic:pic>
                    </a:graphicData>
                  </a:graphic>
                </wp:inline>
              </w:drawing>
            </w:r>
            <w:r>
              <w:rPr>
                <w:spacing w:val="9"/>
                <w:position w:val="-2"/>
                <w:sz w:val="15"/>
              </w:rPr>
            </w:r>
            <w:r>
              <w:rPr>
                <w:spacing w:val="-5"/>
                <w:sz w:val="15"/>
              </w:rPr>
              <w:t>ных</w:t>
            </w:r>
            <w:r>
              <w:rPr>
                <w:spacing w:val="12"/>
                <w:position w:val="-2"/>
                <w:sz w:val="15"/>
              </w:rPr>
              <w:drawing>
                <wp:inline distT="0" distB="0" distL="0" distR="0">
                  <wp:extent cx="24383" cy="82296"/>
                  <wp:effectExtent l="0" t="0" r="0" b="0"/>
                  <wp:docPr id="256" name="Image 256"/>
                  <wp:cNvGraphicFramePr>
                    <a:graphicFrameLocks/>
                  </wp:cNvGraphicFramePr>
                  <a:graphic>
                    <a:graphicData uri="http://schemas.openxmlformats.org/drawingml/2006/picture">
                      <pic:pic>
                        <pic:nvPicPr>
                          <pic:cNvPr id="256" name="Image 256"/>
                          <pic:cNvPicPr/>
                        </pic:nvPicPr>
                        <pic:blipFill>
                          <a:blip r:embed="rId237" cstate="print"/>
                          <a:stretch>
                            <a:fillRect/>
                          </a:stretch>
                        </pic:blipFill>
                        <pic:spPr>
                          <a:xfrm>
                            <a:off x="0" y="0"/>
                            <a:ext cx="24383" cy="82296"/>
                          </a:xfrm>
                          <a:prstGeom prst="rect">
                            <a:avLst/>
                          </a:prstGeom>
                        </pic:spPr>
                      </pic:pic>
                    </a:graphicData>
                  </a:graphic>
                </wp:inline>
              </w:drawing>
            </w:r>
            <w:r>
              <w:rPr>
                <w:spacing w:val="12"/>
                <w:position w:val="-2"/>
                <w:sz w:val="15"/>
              </w:rPr>
            </w:r>
          </w:p>
          <w:p>
            <w:pPr>
              <w:pStyle w:val="TableParagraph"/>
              <w:spacing w:before="6"/>
              <w:ind w:left="47"/>
              <w:rPr>
                <w:rFonts w:ascii="Cambria" w:hAnsi="Cambria"/>
                <w:sz w:val="15"/>
              </w:rPr>
            </w:pPr>
            <w:r>
              <w:rPr>
                <w:rFonts w:ascii="Cambria" w:hAnsi="Cambria"/>
                <w:spacing w:val="-2"/>
                <w:w w:val="95"/>
                <w:sz w:val="15"/>
              </w:rPr>
              <w:t>исследований:</w:t>
            </w:r>
          </w:p>
        </w:tc>
        <w:tc>
          <w:tcPr>
            <w:tcW w:w="753" w:type="dxa"/>
          </w:tcPr>
          <w:p>
            <w:pPr>
              <w:pStyle w:val="TableParagraph"/>
              <w:spacing w:before="71"/>
              <w:ind w:left="82" w:right="63"/>
              <w:jc w:val="center"/>
              <w:rPr>
                <w:sz w:val="15"/>
              </w:rPr>
            </w:pPr>
            <w:r>
              <w:rPr>
                <w:spacing w:val="-2"/>
                <w:sz w:val="15"/>
              </w:rPr>
              <w:t>41.6.1</w:t>
            </w:r>
          </w:p>
        </w:tc>
        <w:tc>
          <w:tcPr>
            <w:tcW w:w="1156" w:type="dxa"/>
          </w:tcPr>
          <w:p>
            <w:pPr>
              <w:pStyle w:val="TableParagraph"/>
              <w:spacing w:before="71"/>
              <w:ind w:left="85" w:right="83"/>
              <w:jc w:val="center"/>
              <w:rPr>
                <w:sz w:val="15"/>
              </w:rPr>
            </w:pPr>
            <w:r>
              <w:rPr>
                <w:spacing w:val="-2"/>
                <w:sz w:val="15"/>
              </w:rPr>
              <w:t>исследования</w:t>
            </w:r>
          </w:p>
        </w:tc>
        <w:tc>
          <w:tcPr>
            <w:tcW w:w="1540" w:type="dxa"/>
          </w:tcPr>
          <w:p>
            <w:pPr>
              <w:pStyle w:val="TableParagraph"/>
              <w:spacing w:before="71"/>
              <w:ind w:left="348"/>
              <w:rPr>
                <w:sz w:val="15"/>
              </w:rPr>
            </w:pPr>
            <w:r>
              <w:rPr>
                <w:spacing w:val="-2"/>
                <w:sz w:val="15"/>
              </w:rPr>
              <w:t>0,0042596569</w:t>
            </w:r>
          </w:p>
        </w:tc>
        <w:tc>
          <w:tcPr>
            <w:tcW w:w="1329" w:type="dxa"/>
          </w:tcPr>
          <w:p>
            <w:pPr>
              <w:pStyle w:val="TableParagraph"/>
              <w:spacing w:before="66"/>
              <w:ind w:left="72" w:right="69"/>
              <w:jc w:val="center"/>
              <w:rPr>
                <w:sz w:val="15"/>
              </w:rPr>
            </w:pPr>
            <w:r>
              <w:rPr>
                <w:sz w:val="15"/>
              </w:rPr>
              <w:t>5</w:t>
            </w:r>
            <w:r>
              <w:rPr>
                <w:spacing w:val="-6"/>
                <w:sz w:val="15"/>
              </w:rPr>
              <w:t> </w:t>
            </w:r>
            <w:r>
              <w:rPr>
                <w:spacing w:val="-2"/>
                <w:sz w:val="15"/>
              </w:rPr>
              <w:t>028,94</w:t>
            </w:r>
          </w:p>
        </w:tc>
        <w:tc>
          <w:tcPr>
            <w:tcW w:w="1300" w:type="dxa"/>
          </w:tcPr>
          <w:p>
            <w:pPr>
              <w:pStyle w:val="TableParagraph"/>
              <w:spacing w:before="73"/>
              <w:ind w:left="91" w:right="81"/>
              <w:jc w:val="center"/>
              <w:rPr>
                <w:rFonts w:ascii="Consolas" w:hAnsi="Consolas"/>
                <w:sz w:val="15"/>
              </w:rPr>
            </w:pPr>
            <w:r>
              <w:rPr>
                <w:rFonts w:ascii="Consolas" w:hAnsi="Consolas"/>
                <w:spacing w:val="-10"/>
                <w:sz w:val="15"/>
              </w:rPr>
              <w:t>Х</w:t>
            </w:r>
          </w:p>
        </w:tc>
        <w:tc>
          <w:tcPr>
            <w:tcW w:w="1046" w:type="dxa"/>
          </w:tcPr>
          <w:p>
            <w:pPr>
              <w:pStyle w:val="TableParagraph"/>
              <w:spacing w:before="71"/>
              <w:ind w:left="377"/>
              <w:rPr>
                <w:sz w:val="15"/>
              </w:rPr>
            </w:pPr>
            <w:r>
              <w:rPr>
                <w:spacing w:val="-2"/>
                <w:sz w:val="15"/>
              </w:rPr>
              <w:t>21,42</w:t>
            </w:r>
          </w:p>
        </w:tc>
        <w:tc>
          <w:tcPr>
            <w:tcW w:w="902" w:type="dxa"/>
          </w:tcPr>
          <w:p>
            <w:pPr>
              <w:pStyle w:val="TableParagraph"/>
              <w:spacing w:before="73"/>
              <w:ind w:left="95" w:right="88"/>
              <w:jc w:val="center"/>
              <w:rPr>
                <w:rFonts w:ascii="Consolas" w:hAnsi="Consolas"/>
                <w:sz w:val="15"/>
              </w:rPr>
            </w:pPr>
            <w:r>
              <w:rPr>
                <w:rFonts w:ascii="Consolas" w:hAnsi="Consolas"/>
                <w:spacing w:val="-10"/>
                <w:sz w:val="15"/>
              </w:rPr>
              <w:t>Х</w:t>
            </w:r>
          </w:p>
        </w:tc>
        <w:tc>
          <w:tcPr>
            <w:tcW w:w="1214" w:type="dxa"/>
          </w:tcPr>
          <w:p>
            <w:pPr>
              <w:pStyle w:val="TableParagraph"/>
              <w:spacing w:before="71"/>
              <w:ind w:left="96" w:right="68"/>
              <w:jc w:val="center"/>
              <w:rPr>
                <w:sz w:val="15"/>
              </w:rPr>
            </w:pPr>
            <w:r>
              <w:rPr>
                <w:spacing w:val="-2"/>
                <w:sz w:val="15"/>
              </w:rPr>
              <w:t>169</w:t>
            </w:r>
            <w:r>
              <w:rPr>
                <w:spacing w:val="-7"/>
                <w:sz w:val="15"/>
              </w:rPr>
              <w:t> </w:t>
            </w:r>
            <w:r>
              <w:rPr>
                <w:spacing w:val="-2"/>
                <w:sz w:val="15"/>
              </w:rPr>
              <w:t>490,52</w:t>
            </w:r>
          </w:p>
        </w:tc>
        <w:tc>
          <w:tcPr>
            <w:tcW w:w="878" w:type="dxa"/>
          </w:tcPr>
          <w:p>
            <w:pPr>
              <w:pStyle w:val="TableParagraph"/>
              <w:rPr>
                <w:sz w:val="14"/>
              </w:rPr>
            </w:pPr>
          </w:p>
        </w:tc>
      </w:tr>
      <w:tr>
        <w:trPr>
          <w:trHeight w:val="162" w:hRule="atLeast"/>
        </w:trPr>
        <w:tc>
          <w:tcPr>
            <w:tcW w:w="4622" w:type="dxa"/>
          </w:tcPr>
          <w:p>
            <w:pPr>
              <w:pStyle w:val="TableParagraph"/>
              <w:spacing w:line="143" w:lineRule="exact"/>
              <w:ind w:left="47"/>
              <w:rPr>
                <w:rFonts w:ascii="Cambria" w:hAnsi="Cambria"/>
                <w:sz w:val="15"/>
              </w:rPr>
            </w:pPr>
            <w:r>
              <w:rPr>
                <w:rFonts w:ascii="Cambria" w:hAnsi="Cambria"/>
                <w:w w:val="85"/>
                <w:sz w:val="15"/>
              </w:rPr>
              <w:t>компьютерная</w:t>
            </w:r>
            <w:r>
              <w:rPr>
                <w:rFonts w:ascii="Cambria" w:hAnsi="Cambria"/>
                <w:spacing w:val="25"/>
                <w:sz w:val="15"/>
              </w:rPr>
              <w:t> </w:t>
            </w:r>
            <w:r>
              <w:rPr>
                <w:rFonts w:ascii="Cambria" w:hAnsi="Cambria"/>
                <w:spacing w:val="-2"/>
                <w:w w:val="95"/>
                <w:sz w:val="15"/>
              </w:rPr>
              <w:t>томография</w:t>
            </w:r>
          </w:p>
        </w:tc>
        <w:tc>
          <w:tcPr>
            <w:tcW w:w="753" w:type="dxa"/>
          </w:tcPr>
          <w:p>
            <w:pPr>
              <w:pStyle w:val="TableParagraph"/>
              <w:spacing w:line="143" w:lineRule="exact"/>
              <w:ind w:left="82" w:right="63"/>
              <w:jc w:val="center"/>
              <w:rPr>
                <w:sz w:val="15"/>
              </w:rPr>
            </w:pPr>
            <w:r>
              <w:rPr>
                <w:spacing w:val="-2"/>
                <w:sz w:val="15"/>
              </w:rPr>
              <w:t>41.6.1.1</w:t>
            </w:r>
          </w:p>
        </w:tc>
        <w:tc>
          <w:tcPr>
            <w:tcW w:w="1156" w:type="dxa"/>
          </w:tcPr>
          <w:p>
            <w:pPr>
              <w:pStyle w:val="TableParagraph"/>
              <w:spacing w:line="143" w:lineRule="exact"/>
              <w:ind w:left="85" w:right="83"/>
              <w:jc w:val="center"/>
              <w:rPr>
                <w:sz w:val="15"/>
              </w:rPr>
            </w:pPr>
            <w:r>
              <w:rPr>
                <w:spacing w:val="-2"/>
                <w:sz w:val="15"/>
              </w:rPr>
              <w:t>исследования</w:t>
            </w:r>
          </w:p>
        </w:tc>
        <w:tc>
          <w:tcPr>
            <w:tcW w:w="1540" w:type="dxa"/>
          </w:tcPr>
          <w:p>
            <w:pPr>
              <w:pStyle w:val="TableParagraph"/>
              <w:spacing w:line="143" w:lineRule="exact"/>
              <w:ind w:left="344"/>
              <w:rPr>
                <w:sz w:val="15"/>
              </w:rPr>
            </w:pPr>
            <w:r>
              <w:rPr>
                <w:spacing w:val="-2"/>
                <w:sz w:val="15"/>
              </w:rPr>
              <w:t>0,0000112303</w:t>
            </w:r>
          </w:p>
        </w:tc>
        <w:tc>
          <w:tcPr>
            <w:tcW w:w="1329" w:type="dxa"/>
          </w:tcPr>
          <w:p>
            <w:pPr>
              <w:pStyle w:val="TableParagraph"/>
              <w:spacing w:line="143" w:lineRule="exact"/>
              <w:ind w:left="72" w:right="69"/>
              <w:jc w:val="center"/>
              <w:rPr>
                <w:sz w:val="15"/>
              </w:rPr>
            </w:pPr>
            <w:r>
              <w:rPr>
                <w:sz w:val="15"/>
              </w:rPr>
              <w:t>3</w:t>
            </w:r>
            <w:r>
              <w:rPr>
                <w:spacing w:val="-2"/>
                <w:sz w:val="15"/>
              </w:rPr>
              <w:t> 707,13</w:t>
            </w:r>
          </w:p>
        </w:tc>
        <w:tc>
          <w:tcPr>
            <w:tcW w:w="1300" w:type="dxa"/>
          </w:tcPr>
          <w:p>
            <w:pPr>
              <w:pStyle w:val="TableParagraph"/>
              <w:spacing w:line="143" w:lineRule="exact"/>
              <w:ind w:left="91" w:right="83"/>
              <w:jc w:val="center"/>
              <w:rPr>
                <w:rFonts w:ascii="Courier New" w:hAnsi="Courier New"/>
                <w:sz w:val="15"/>
              </w:rPr>
            </w:pPr>
            <w:r>
              <w:rPr>
                <w:rFonts w:ascii="Courier New" w:hAnsi="Courier New"/>
                <w:spacing w:val="-10"/>
                <w:sz w:val="15"/>
              </w:rPr>
              <w:t>Х</w:t>
            </w:r>
          </w:p>
        </w:tc>
        <w:tc>
          <w:tcPr>
            <w:tcW w:w="1046" w:type="dxa"/>
          </w:tcPr>
          <w:p>
            <w:pPr>
              <w:pStyle w:val="TableParagraph"/>
              <w:spacing w:line="143" w:lineRule="exact"/>
              <w:ind w:left="408"/>
              <w:rPr>
                <w:sz w:val="15"/>
              </w:rPr>
            </w:pPr>
            <w:r>
              <w:rPr>
                <w:spacing w:val="-4"/>
                <w:sz w:val="15"/>
              </w:rPr>
              <w:t>0,04</w:t>
            </w:r>
          </w:p>
        </w:tc>
        <w:tc>
          <w:tcPr>
            <w:tcW w:w="902" w:type="dxa"/>
          </w:tcPr>
          <w:p>
            <w:pPr>
              <w:pStyle w:val="TableParagraph"/>
              <w:spacing w:line="143" w:lineRule="exact"/>
              <w:ind w:left="95" w:right="81"/>
              <w:jc w:val="center"/>
              <w:rPr>
                <w:rFonts w:ascii="Courier New" w:hAnsi="Courier New"/>
                <w:sz w:val="15"/>
              </w:rPr>
            </w:pPr>
            <w:r>
              <w:rPr>
                <w:rFonts w:ascii="Courier New" w:hAnsi="Courier New"/>
                <w:spacing w:val="-10"/>
                <w:sz w:val="15"/>
              </w:rPr>
              <w:t>Х</w:t>
            </w:r>
          </w:p>
        </w:tc>
        <w:tc>
          <w:tcPr>
            <w:tcW w:w="1214" w:type="dxa"/>
          </w:tcPr>
          <w:p>
            <w:pPr>
              <w:pStyle w:val="TableParagraph"/>
              <w:spacing w:line="143" w:lineRule="exact"/>
              <w:ind w:left="96" w:right="71"/>
              <w:jc w:val="center"/>
              <w:rPr>
                <w:sz w:val="15"/>
              </w:rPr>
            </w:pPr>
            <w:r>
              <w:rPr>
                <w:spacing w:val="-2"/>
                <w:sz w:val="15"/>
              </w:rPr>
              <w:t>329,40</w:t>
            </w:r>
          </w:p>
        </w:tc>
        <w:tc>
          <w:tcPr>
            <w:tcW w:w="878" w:type="dxa"/>
          </w:tcPr>
          <w:p>
            <w:pPr>
              <w:pStyle w:val="TableParagraph"/>
              <w:spacing w:line="143" w:lineRule="exact"/>
              <w:ind w:left="54" w:right="78"/>
              <w:jc w:val="center"/>
              <w:rPr>
                <w:rFonts w:ascii="Courier New" w:hAnsi="Courier New"/>
                <w:sz w:val="15"/>
              </w:rPr>
            </w:pPr>
            <w:r>
              <w:rPr>
                <w:rFonts w:ascii="Courier New" w:hAnsi="Courier New"/>
                <w:spacing w:val="-10"/>
                <w:sz w:val="15"/>
              </w:rPr>
              <w:t>Х</w:t>
            </w:r>
          </w:p>
        </w:tc>
      </w:tr>
      <w:tr>
        <w:trPr>
          <w:trHeight w:val="172" w:hRule="atLeast"/>
        </w:trPr>
        <w:tc>
          <w:tcPr>
            <w:tcW w:w="4622" w:type="dxa"/>
          </w:tcPr>
          <w:p>
            <w:pPr>
              <w:pStyle w:val="TableParagraph"/>
              <w:spacing w:line="148" w:lineRule="exact"/>
              <w:ind w:left="47"/>
              <w:rPr>
                <w:rFonts w:ascii="Cambria" w:hAnsi="Cambria"/>
                <w:sz w:val="15"/>
              </w:rPr>
            </w:pPr>
            <w:r>
              <w:rPr>
                <w:rFonts w:ascii="Cambria" w:hAnsi="Cambria"/>
                <w:w w:val="85"/>
                <w:sz w:val="15"/>
              </w:rPr>
              <w:t>магнитно-резонансная</w:t>
            </w:r>
            <w:r>
              <w:rPr>
                <w:rFonts w:ascii="Cambria" w:hAnsi="Cambria"/>
                <w:spacing w:val="30"/>
                <w:sz w:val="15"/>
              </w:rPr>
              <w:t> </w:t>
            </w:r>
            <w:r>
              <w:rPr>
                <w:rFonts w:ascii="Cambria" w:hAnsi="Cambria"/>
                <w:spacing w:val="-2"/>
                <w:w w:val="85"/>
                <w:sz w:val="15"/>
              </w:rPr>
              <w:t>томография</w:t>
            </w:r>
          </w:p>
        </w:tc>
        <w:tc>
          <w:tcPr>
            <w:tcW w:w="753" w:type="dxa"/>
          </w:tcPr>
          <w:p>
            <w:pPr>
              <w:pStyle w:val="TableParagraph"/>
              <w:spacing w:line="152" w:lineRule="exact"/>
              <w:ind w:left="82" w:right="63"/>
              <w:jc w:val="center"/>
              <w:rPr>
                <w:sz w:val="15"/>
              </w:rPr>
            </w:pPr>
            <w:r>
              <w:rPr>
                <w:spacing w:val="-2"/>
                <w:sz w:val="15"/>
              </w:rPr>
              <w:t>41.6.1.2</w:t>
            </w:r>
          </w:p>
        </w:tc>
        <w:tc>
          <w:tcPr>
            <w:tcW w:w="1156" w:type="dxa"/>
          </w:tcPr>
          <w:p>
            <w:pPr>
              <w:pStyle w:val="TableParagraph"/>
              <w:spacing w:line="152" w:lineRule="exact"/>
              <w:ind w:left="85" w:right="83"/>
              <w:jc w:val="center"/>
              <w:rPr>
                <w:sz w:val="15"/>
              </w:rPr>
            </w:pPr>
            <w:r>
              <w:rPr>
                <w:spacing w:val="-2"/>
                <w:sz w:val="15"/>
              </w:rPr>
              <w:t>исследования</w:t>
            </w:r>
          </w:p>
        </w:tc>
        <w:tc>
          <w:tcPr>
            <w:tcW w:w="1540" w:type="dxa"/>
          </w:tcPr>
          <w:p>
            <w:pPr>
              <w:pStyle w:val="TableParagraph"/>
              <w:spacing w:line="152" w:lineRule="exact"/>
              <w:ind w:left="454"/>
              <w:rPr>
                <w:sz w:val="15"/>
              </w:rPr>
            </w:pPr>
            <w:r>
              <w:rPr>
                <w:spacing w:val="-2"/>
                <w:sz w:val="15"/>
              </w:rPr>
              <w:t>0,0042111</w:t>
            </w:r>
          </w:p>
        </w:tc>
        <w:tc>
          <w:tcPr>
            <w:tcW w:w="1329" w:type="dxa"/>
          </w:tcPr>
          <w:p>
            <w:pPr>
              <w:pStyle w:val="TableParagraph"/>
              <w:spacing w:line="152" w:lineRule="exact"/>
              <w:ind w:left="72" w:right="71"/>
              <w:jc w:val="center"/>
              <w:rPr>
                <w:sz w:val="15"/>
              </w:rPr>
            </w:pPr>
            <w:r>
              <w:rPr>
                <w:sz w:val="15"/>
              </w:rPr>
              <w:t>5</w:t>
            </w:r>
            <w:r>
              <w:rPr>
                <w:spacing w:val="-6"/>
                <w:sz w:val="15"/>
              </w:rPr>
              <w:t> </w:t>
            </w:r>
            <w:r>
              <w:rPr>
                <w:spacing w:val="-2"/>
                <w:sz w:val="15"/>
              </w:rPr>
              <w:t>061,75</w:t>
            </w:r>
          </w:p>
        </w:tc>
        <w:tc>
          <w:tcPr>
            <w:tcW w:w="1300" w:type="dxa"/>
          </w:tcPr>
          <w:p>
            <w:pPr>
              <w:pStyle w:val="TableParagraph"/>
              <w:spacing w:line="152" w:lineRule="exact"/>
              <w:ind w:left="91" w:right="83"/>
              <w:jc w:val="center"/>
              <w:rPr>
                <w:rFonts w:ascii="Courier New" w:hAnsi="Courier New"/>
                <w:sz w:val="15"/>
              </w:rPr>
            </w:pPr>
            <w:r>
              <w:rPr>
                <w:rFonts w:ascii="Courier New" w:hAnsi="Courier New"/>
                <w:spacing w:val="-10"/>
                <w:sz w:val="15"/>
              </w:rPr>
              <w:t>Х</w:t>
            </w:r>
          </w:p>
        </w:tc>
        <w:tc>
          <w:tcPr>
            <w:tcW w:w="1046" w:type="dxa"/>
          </w:tcPr>
          <w:p>
            <w:pPr>
              <w:pStyle w:val="TableParagraph"/>
              <w:spacing w:line="152" w:lineRule="exact"/>
              <w:ind w:left="372"/>
              <w:rPr>
                <w:sz w:val="15"/>
              </w:rPr>
            </w:pPr>
            <w:r>
              <w:rPr>
                <w:spacing w:val="-2"/>
                <w:sz w:val="15"/>
              </w:rPr>
              <w:t>21,31</w:t>
            </w:r>
          </w:p>
        </w:tc>
        <w:tc>
          <w:tcPr>
            <w:tcW w:w="902" w:type="dxa"/>
          </w:tcPr>
          <w:p>
            <w:pPr>
              <w:pStyle w:val="TableParagraph"/>
              <w:spacing w:line="152" w:lineRule="exact"/>
              <w:ind w:left="95" w:right="90"/>
              <w:jc w:val="center"/>
              <w:rPr>
                <w:rFonts w:ascii="Courier New" w:hAnsi="Courier New"/>
                <w:sz w:val="15"/>
              </w:rPr>
            </w:pPr>
            <w:r>
              <w:rPr>
                <w:rFonts w:ascii="Courier New" w:hAnsi="Courier New"/>
                <w:spacing w:val="-10"/>
                <w:sz w:val="15"/>
              </w:rPr>
              <w:t>Х</w:t>
            </w:r>
          </w:p>
        </w:tc>
        <w:tc>
          <w:tcPr>
            <w:tcW w:w="1214" w:type="dxa"/>
          </w:tcPr>
          <w:p>
            <w:pPr>
              <w:pStyle w:val="TableParagraph"/>
              <w:spacing w:line="152" w:lineRule="exact"/>
              <w:ind w:left="96" w:right="68"/>
              <w:jc w:val="center"/>
              <w:rPr>
                <w:sz w:val="15"/>
              </w:rPr>
            </w:pPr>
            <w:r>
              <w:rPr>
                <w:spacing w:val="-4"/>
                <w:sz w:val="15"/>
              </w:rPr>
              <w:t>168</w:t>
            </w:r>
            <w:r>
              <w:rPr>
                <w:spacing w:val="-5"/>
                <w:sz w:val="15"/>
              </w:rPr>
              <w:t> </w:t>
            </w:r>
            <w:r>
              <w:rPr>
                <w:spacing w:val="-2"/>
                <w:sz w:val="15"/>
              </w:rPr>
              <w:t>651,99</w:t>
            </w:r>
          </w:p>
        </w:tc>
        <w:tc>
          <w:tcPr>
            <w:tcW w:w="878" w:type="dxa"/>
          </w:tcPr>
          <w:p>
            <w:pPr>
              <w:pStyle w:val="TableParagraph"/>
              <w:spacing w:line="152" w:lineRule="exact"/>
              <w:ind w:left="54" w:right="78"/>
              <w:jc w:val="center"/>
              <w:rPr>
                <w:rFonts w:ascii="Courier New" w:hAnsi="Courier New"/>
                <w:sz w:val="15"/>
              </w:rPr>
            </w:pPr>
            <w:r>
              <w:rPr>
                <w:rFonts w:ascii="Courier New" w:hAnsi="Courier New"/>
                <w:spacing w:val="-10"/>
                <w:sz w:val="15"/>
              </w:rPr>
              <w:t>Х</w:t>
            </w:r>
          </w:p>
        </w:tc>
      </w:tr>
      <w:tr>
        <w:trPr>
          <w:trHeight w:val="162" w:hRule="atLeast"/>
        </w:trPr>
        <w:tc>
          <w:tcPr>
            <w:tcW w:w="4622" w:type="dxa"/>
          </w:tcPr>
          <w:p>
            <w:pPr>
              <w:pStyle w:val="TableParagraph"/>
              <w:spacing w:line="143" w:lineRule="exact"/>
              <w:ind w:left="48"/>
              <w:rPr>
                <w:rFonts w:ascii="Cambria" w:hAnsi="Cambria"/>
                <w:sz w:val="15"/>
              </w:rPr>
            </w:pPr>
            <w:r>
              <w:rPr>
                <w:rFonts w:ascii="Cambria" w:hAnsi="Cambria"/>
                <w:w w:val="85"/>
                <w:sz w:val="15"/>
              </w:rPr>
              <w:t>ультразвуковое</w:t>
            </w:r>
            <w:r>
              <w:rPr>
                <w:rFonts w:ascii="Cambria" w:hAnsi="Cambria"/>
                <w:spacing w:val="30"/>
                <w:sz w:val="15"/>
              </w:rPr>
              <w:t> </w:t>
            </w:r>
            <w:r>
              <w:rPr>
                <w:rFonts w:ascii="Cambria" w:hAnsi="Cambria"/>
                <w:w w:val="85"/>
                <w:sz w:val="15"/>
              </w:rPr>
              <w:t>исследование</w:t>
            </w:r>
            <w:r>
              <w:rPr>
                <w:rFonts w:ascii="Cambria" w:hAnsi="Cambria"/>
                <w:spacing w:val="56"/>
                <w:sz w:val="15"/>
              </w:rPr>
              <w:t> </w:t>
            </w:r>
            <w:r>
              <w:rPr>
                <w:rFonts w:ascii="Cambria" w:hAnsi="Cambria"/>
                <w:w w:val="85"/>
                <w:sz w:val="15"/>
              </w:rPr>
              <w:t>сердечно-сосудистой</w:t>
            </w:r>
            <w:r>
              <w:rPr>
                <w:rFonts w:ascii="Cambria" w:hAnsi="Cambria"/>
                <w:spacing w:val="26"/>
                <w:sz w:val="15"/>
              </w:rPr>
              <w:t> </w:t>
            </w:r>
            <w:r>
              <w:rPr>
                <w:rFonts w:ascii="Cambria" w:hAnsi="Cambria"/>
                <w:spacing w:val="-2"/>
                <w:w w:val="85"/>
                <w:sz w:val="15"/>
              </w:rPr>
              <w:t>системы</w:t>
            </w:r>
          </w:p>
        </w:tc>
        <w:tc>
          <w:tcPr>
            <w:tcW w:w="753" w:type="dxa"/>
          </w:tcPr>
          <w:p>
            <w:pPr>
              <w:pStyle w:val="TableParagraph"/>
              <w:spacing w:line="143" w:lineRule="exact"/>
              <w:ind w:left="82" w:right="68"/>
              <w:jc w:val="center"/>
              <w:rPr>
                <w:sz w:val="15"/>
              </w:rPr>
            </w:pPr>
            <w:r>
              <w:rPr>
                <w:spacing w:val="-2"/>
                <w:sz w:val="15"/>
              </w:rPr>
              <w:t>41.6.1.3</w:t>
            </w:r>
          </w:p>
        </w:tc>
        <w:tc>
          <w:tcPr>
            <w:tcW w:w="1156" w:type="dxa"/>
          </w:tcPr>
          <w:p>
            <w:pPr>
              <w:pStyle w:val="TableParagraph"/>
              <w:spacing w:line="143" w:lineRule="exact"/>
              <w:ind w:left="85" w:right="83"/>
              <w:jc w:val="center"/>
              <w:rPr>
                <w:sz w:val="15"/>
              </w:rPr>
            </w:pPr>
            <w:r>
              <w:rPr>
                <w:spacing w:val="-2"/>
                <w:sz w:val="15"/>
              </w:rPr>
              <w:t>исследования</w:t>
            </w:r>
          </w:p>
        </w:tc>
        <w:tc>
          <w:tcPr>
            <w:tcW w:w="1540" w:type="dxa"/>
          </w:tcPr>
          <w:p>
            <w:pPr>
              <w:pStyle w:val="TableParagraph"/>
              <w:spacing w:line="143" w:lineRule="exact"/>
              <w:ind w:left="382"/>
              <w:rPr>
                <w:sz w:val="15"/>
              </w:rPr>
            </w:pPr>
            <w:r>
              <w:rPr>
                <w:spacing w:val="-2"/>
                <w:sz w:val="15"/>
              </w:rPr>
              <w:t>0,000023812</w:t>
            </w:r>
          </w:p>
        </w:tc>
        <w:tc>
          <w:tcPr>
            <w:tcW w:w="1329" w:type="dxa"/>
          </w:tcPr>
          <w:p>
            <w:pPr>
              <w:pStyle w:val="TableParagraph"/>
              <w:spacing w:line="143" w:lineRule="exact"/>
              <w:ind w:left="72" w:right="64"/>
              <w:jc w:val="center"/>
              <w:rPr>
                <w:sz w:val="15"/>
              </w:rPr>
            </w:pPr>
            <w:r>
              <w:rPr>
                <w:spacing w:val="-2"/>
                <w:sz w:val="15"/>
              </w:rPr>
              <w:t>748,56</w:t>
            </w:r>
          </w:p>
        </w:tc>
        <w:tc>
          <w:tcPr>
            <w:tcW w:w="1300" w:type="dxa"/>
          </w:tcPr>
          <w:p>
            <w:pPr>
              <w:pStyle w:val="TableParagraph"/>
              <w:spacing w:line="143" w:lineRule="exact"/>
              <w:ind w:left="91" w:right="92"/>
              <w:jc w:val="center"/>
              <w:rPr>
                <w:rFonts w:ascii="Courier New" w:hAnsi="Courier New"/>
                <w:sz w:val="15"/>
              </w:rPr>
            </w:pPr>
            <w:r>
              <w:rPr>
                <w:rFonts w:ascii="Courier New" w:hAnsi="Courier New"/>
                <w:spacing w:val="-10"/>
                <w:sz w:val="15"/>
              </w:rPr>
              <w:t>Х</w:t>
            </w:r>
          </w:p>
        </w:tc>
        <w:tc>
          <w:tcPr>
            <w:tcW w:w="1046" w:type="dxa"/>
          </w:tcPr>
          <w:p>
            <w:pPr>
              <w:pStyle w:val="TableParagraph"/>
              <w:spacing w:line="143" w:lineRule="exact"/>
              <w:ind w:left="408"/>
              <w:rPr>
                <w:sz w:val="15"/>
              </w:rPr>
            </w:pPr>
            <w:r>
              <w:rPr>
                <w:spacing w:val="-4"/>
                <w:sz w:val="15"/>
              </w:rPr>
              <w:t>0,02</w:t>
            </w:r>
          </w:p>
        </w:tc>
        <w:tc>
          <w:tcPr>
            <w:tcW w:w="902" w:type="dxa"/>
          </w:tcPr>
          <w:p>
            <w:pPr>
              <w:pStyle w:val="TableParagraph"/>
              <w:spacing w:line="143" w:lineRule="exact"/>
              <w:ind w:left="95" w:right="90"/>
              <w:jc w:val="center"/>
              <w:rPr>
                <w:rFonts w:ascii="Courier New" w:hAnsi="Courier New"/>
                <w:sz w:val="15"/>
              </w:rPr>
            </w:pPr>
            <w:r>
              <w:rPr>
                <w:rFonts w:ascii="Courier New" w:hAnsi="Courier New"/>
                <w:spacing w:val="-10"/>
                <w:sz w:val="15"/>
              </w:rPr>
              <w:t>Х</w:t>
            </w:r>
          </w:p>
        </w:tc>
        <w:tc>
          <w:tcPr>
            <w:tcW w:w="1214" w:type="dxa"/>
          </w:tcPr>
          <w:p>
            <w:pPr>
              <w:pStyle w:val="TableParagraph"/>
              <w:spacing w:line="143" w:lineRule="exact"/>
              <w:ind w:left="96" w:right="64"/>
              <w:jc w:val="center"/>
              <w:rPr>
                <w:sz w:val="15"/>
              </w:rPr>
            </w:pPr>
            <w:r>
              <w:rPr>
                <w:spacing w:val="-2"/>
                <w:sz w:val="15"/>
              </w:rPr>
              <w:t>141,03</w:t>
            </w:r>
          </w:p>
        </w:tc>
        <w:tc>
          <w:tcPr>
            <w:tcW w:w="878" w:type="dxa"/>
          </w:tcPr>
          <w:p>
            <w:pPr>
              <w:pStyle w:val="TableParagraph"/>
              <w:spacing w:line="143" w:lineRule="exact"/>
              <w:ind w:left="54" w:right="78"/>
              <w:jc w:val="center"/>
              <w:rPr>
                <w:rFonts w:ascii="Courier New" w:hAnsi="Courier New"/>
                <w:sz w:val="15"/>
              </w:rPr>
            </w:pPr>
            <w:r>
              <w:rPr>
                <w:rFonts w:ascii="Courier New" w:hAnsi="Courier New"/>
                <w:spacing w:val="-10"/>
                <w:sz w:val="15"/>
              </w:rPr>
              <w:t>Х</w:t>
            </w:r>
          </w:p>
        </w:tc>
      </w:tr>
      <w:tr>
        <w:trPr>
          <w:trHeight w:val="176" w:hRule="atLeast"/>
        </w:trPr>
        <w:tc>
          <w:tcPr>
            <w:tcW w:w="4622" w:type="dxa"/>
          </w:tcPr>
          <w:p>
            <w:pPr>
              <w:pStyle w:val="TableParagraph"/>
              <w:spacing w:line="157" w:lineRule="exact"/>
              <w:ind w:left="44"/>
              <w:rPr>
                <w:rFonts w:ascii="Cambria" w:hAnsi="Cambria"/>
                <w:sz w:val="15"/>
              </w:rPr>
            </w:pPr>
            <w:r>
              <w:rPr>
                <w:rFonts w:ascii="Cambria" w:hAnsi="Cambria"/>
                <w:spacing w:val="-2"/>
                <w:w w:val="90"/>
                <w:sz w:val="15"/>
              </w:rPr>
              <w:t>эндоскопическое</w:t>
            </w:r>
            <w:r>
              <w:rPr>
                <w:rFonts w:ascii="Cambria" w:hAnsi="Cambria"/>
                <w:spacing w:val="18"/>
                <w:sz w:val="15"/>
              </w:rPr>
              <w:t> </w:t>
            </w:r>
            <w:r>
              <w:rPr>
                <w:rFonts w:ascii="Cambria" w:hAnsi="Cambria"/>
                <w:spacing w:val="-2"/>
                <w:w w:val="90"/>
                <w:sz w:val="15"/>
              </w:rPr>
              <w:t>диагностическое</w:t>
            </w:r>
            <w:r>
              <w:rPr>
                <w:rFonts w:ascii="Cambria" w:hAnsi="Cambria"/>
                <w:spacing w:val="22"/>
                <w:sz w:val="15"/>
              </w:rPr>
              <w:t> </w:t>
            </w:r>
            <w:r>
              <w:rPr>
                <w:rFonts w:ascii="Cambria" w:hAnsi="Cambria"/>
                <w:spacing w:val="-2"/>
                <w:w w:val="90"/>
                <w:sz w:val="15"/>
              </w:rPr>
              <w:t>исследование</w:t>
            </w:r>
          </w:p>
        </w:tc>
        <w:tc>
          <w:tcPr>
            <w:tcW w:w="753" w:type="dxa"/>
          </w:tcPr>
          <w:p>
            <w:pPr>
              <w:pStyle w:val="TableParagraph"/>
              <w:spacing w:line="157" w:lineRule="exact"/>
              <w:ind w:left="82" w:right="65"/>
              <w:jc w:val="center"/>
              <w:rPr>
                <w:sz w:val="15"/>
              </w:rPr>
            </w:pPr>
            <w:r>
              <w:rPr>
                <w:spacing w:val="-2"/>
                <w:sz w:val="15"/>
              </w:rPr>
              <w:t>41.6.1.4</w:t>
            </w:r>
          </w:p>
        </w:tc>
        <w:tc>
          <w:tcPr>
            <w:tcW w:w="1156" w:type="dxa"/>
          </w:tcPr>
          <w:p>
            <w:pPr>
              <w:pStyle w:val="TableParagraph"/>
              <w:spacing w:line="157" w:lineRule="exact"/>
              <w:ind w:left="85" w:right="83"/>
              <w:jc w:val="center"/>
              <w:rPr>
                <w:sz w:val="15"/>
              </w:rPr>
            </w:pPr>
            <w:r>
              <w:rPr>
                <w:spacing w:val="-2"/>
                <w:sz w:val="15"/>
              </w:rPr>
              <w:t>исследования</w:t>
            </w:r>
          </w:p>
        </w:tc>
        <w:tc>
          <w:tcPr>
            <w:tcW w:w="1540" w:type="dxa"/>
          </w:tcPr>
          <w:p>
            <w:pPr>
              <w:pStyle w:val="TableParagraph"/>
              <w:spacing w:line="157" w:lineRule="exact"/>
              <w:ind w:left="416"/>
              <w:rPr>
                <w:sz w:val="15"/>
              </w:rPr>
            </w:pPr>
            <w:r>
              <w:rPr>
                <w:spacing w:val="-2"/>
                <w:sz w:val="15"/>
              </w:rPr>
              <w:t>0,00000688</w:t>
            </w:r>
          </w:p>
        </w:tc>
        <w:tc>
          <w:tcPr>
            <w:tcW w:w="1329" w:type="dxa"/>
          </w:tcPr>
          <w:p>
            <w:pPr>
              <w:pStyle w:val="TableParagraph"/>
              <w:spacing w:line="157" w:lineRule="exact"/>
              <w:ind w:left="72" w:right="71"/>
              <w:jc w:val="center"/>
              <w:rPr>
                <w:sz w:val="15"/>
              </w:rPr>
            </w:pPr>
            <w:r>
              <w:rPr>
                <w:sz w:val="15"/>
              </w:rPr>
              <w:t>1</w:t>
            </w:r>
            <w:r>
              <w:rPr>
                <w:spacing w:val="-6"/>
                <w:sz w:val="15"/>
              </w:rPr>
              <w:t> </w:t>
            </w:r>
            <w:r>
              <w:rPr>
                <w:spacing w:val="-2"/>
                <w:sz w:val="15"/>
              </w:rPr>
              <w:t>372,62</w:t>
            </w:r>
          </w:p>
        </w:tc>
        <w:tc>
          <w:tcPr>
            <w:tcW w:w="1300" w:type="dxa"/>
          </w:tcPr>
          <w:p>
            <w:pPr>
              <w:pStyle w:val="TableParagraph"/>
              <w:spacing w:line="157" w:lineRule="exact"/>
              <w:ind w:left="91" w:right="92"/>
              <w:jc w:val="center"/>
              <w:rPr>
                <w:rFonts w:ascii="Courier New" w:hAnsi="Courier New"/>
                <w:sz w:val="15"/>
              </w:rPr>
            </w:pPr>
            <w:r>
              <w:rPr>
                <w:rFonts w:ascii="Courier New" w:hAnsi="Courier New"/>
                <w:spacing w:val="-10"/>
                <w:sz w:val="15"/>
              </w:rPr>
              <w:t>Х</w:t>
            </w:r>
          </w:p>
        </w:tc>
        <w:tc>
          <w:tcPr>
            <w:tcW w:w="1046" w:type="dxa"/>
          </w:tcPr>
          <w:p>
            <w:pPr>
              <w:pStyle w:val="TableParagraph"/>
              <w:spacing w:line="157" w:lineRule="exact"/>
              <w:ind w:left="408"/>
              <w:rPr>
                <w:sz w:val="15"/>
              </w:rPr>
            </w:pPr>
            <w:r>
              <w:rPr>
                <w:spacing w:val="-4"/>
                <w:sz w:val="15"/>
              </w:rPr>
              <w:t>0,01</w:t>
            </w:r>
          </w:p>
        </w:tc>
        <w:tc>
          <w:tcPr>
            <w:tcW w:w="902" w:type="dxa"/>
          </w:tcPr>
          <w:p>
            <w:pPr>
              <w:pStyle w:val="TableParagraph"/>
              <w:spacing w:before="9"/>
              <w:rPr>
                <w:rFonts w:ascii="Consolas"/>
                <w:sz w:val="2"/>
              </w:rPr>
            </w:pPr>
          </w:p>
          <w:p>
            <w:pPr>
              <w:pStyle w:val="TableParagraph"/>
              <w:spacing w:line="96" w:lineRule="exact"/>
              <w:ind w:left="409"/>
              <w:rPr>
                <w:rFonts w:ascii="Consolas"/>
                <w:position w:val="-1"/>
                <w:sz w:val="9"/>
              </w:rPr>
            </w:pPr>
            <w:r>
              <w:rPr>
                <w:rFonts w:ascii="Consolas"/>
                <w:position w:val="-1"/>
                <w:sz w:val="9"/>
              </w:rPr>
              <w:drawing>
                <wp:inline distT="0" distB="0" distL="0" distR="0">
                  <wp:extent cx="64007" cy="60960"/>
                  <wp:effectExtent l="0" t="0" r="0" b="0"/>
                  <wp:docPr id="257" name="Image 257"/>
                  <wp:cNvGraphicFramePr>
                    <a:graphicFrameLocks/>
                  </wp:cNvGraphicFramePr>
                  <a:graphic>
                    <a:graphicData uri="http://schemas.openxmlformats.org/drawingml/2006/picture">
                      <pic:pic>
                        <pic:nvPicPr>
                          <pic:cNvPr id="257" name="Image 257"/>
                          <pic:cNvPicPr/>
                        </pic:nvPicPr>
                        <pic:blipFill>
                          <a:blip r:embed="rId238" cstate="print"/>
                          <a:stretch>
                            <a:fillRect/>
                          </a:stretch>
                        </pic:blipFill>
                        <pic:spPr>
                          <a:xfrm>
                            <a:off x="0" y="0"/>
                            <a:ext cx="64007" cy="60960"/>
                          </a:xfrm>
                          <a:prstGeom prst="rect">
                            <a:avLst/>
                          </a:prstGeom>
                        </pic:spPr>
                      </pic:pic>
                    </a:graphicData>
                  </a:graphic>
                </wp:inline>
              </w:drawing>
            </w:r>
            <w:r>
              <w:rPr>
                <w:rFonts w:ascii="Consolas"/>
                <w:position w:val="-1"/>
                <w:sz w:val="9"/>
              </w:rPr>
            </w:r>
          </w:p>
        </w:tc>
        <w:tc>
          <w:tcPr>
            <w:tcW w:w="1214" w:type="dxa"/>
          </w:tcPr>
          <w:p>
            <w:pPr>
              <w:pStyle w:val="TableParagraph"/>
              <w:spacing w:line="157" w:lineRule="exact"/>
              <w:ind w:left="96" w:right="73"/>
              <w:jc w:val="center"/>
              <w:rPr>
                <w:sz w:val="15"/>
              </w:rPr>
            </w:pPr>
            <w:r>
              <w:rPr>
                <w:spacing w:val="-2"/>
                <w:sz w:val="15"/>
              </w:rPr>
              <w:t>74,72</w:t>
            </w:r>
          </w:p>
        </w:tc>
        <w:tc>
          <w:tcPr>
            <w:tcW w:w="878" w:type="dxa"/>
          </w:tcPr>
          <w:p>
            <w:pPr>
              <w:pStyle w:val="TableParagraph"/>
              <w:spacing w:line="153" w:lineRule="exact" w:before="4"/>
              <w:ind w:left="54" w:right="78"/>
              <w:jc w:val="center"/>
              <w:rPr>
                <w:rFonts w:ascii="Courier New" w:hAnsi="Courier New"/>
                <w:sz w:val="15"/>
              </w:rPr>
            </w:pPr>
            <w:r>
              <w:rPr>
                <w:rFonts w:ascii="Courier New" w:hAnsi="Courier New"/>
                <w:spacing w:val="-10"/>
                <w:sz w:val="15"/>
              </w:rPr>
              <w:t>Х</w:t>
            </w:r>
          </w:p>
        </w:tc>
      </w:tr>
      <w:tr>
        <w:trPr>
          <w:trHeight w:val="369" w:hRule="atLeast"/>
        </w:trPr>
        <w:tc>
          <w:tcPr>
            <w:tcW w:w="4622" w:type="dxa"/>
          </w:tcPr>
          <w:p>
            <w:pPr>
              <w:pStyle w:val="TableParagraph"/>
              <w:spacing w:line="153" w:lineRule="exact"/>
              <w:ind w:left="47"/>
              <w:rPr>
                <w:rFonts w:ascii="Cambria" w:hAnsi="Cambria"/>
                <w:sz w:val="15"/>
              </w:rPr>
            </w:pPr>
            <w:r>
              <w:rPr>
                <w:rFonts w:ascii="Cambria" w:hAnsi="Cambria"/>
                <w:spacing w:val="-2"/>
                <w:w w:val="90"/>
                <w:sz w:val="15"/>
              </w:rPr>
              <w:t>молекулярно-генетическое</w:t>
            </w:r>
            <w:r>
              <w:rPr>
                <w:rFonts w:ascii="Cambria" w:hAnsi="Cambria"/>
                <w:spacing w:val="11"/>
                <w:sz w:val="15"/>
              </w:rPr>
              <w:t> </w:t>
            </w:r>
            <w:r>
              <w:rPr>
                <w:rFonts w:ascii="Cambria" w:hAnsi="Cambria"/>
                <w:spacing w:val="-2"/>
                <w:w w:val="90"/>
                <w:sz w:val="15"/>
              </w:rPr>
              <w:t>исследование</w:t>
            </w:r>
            <w:r>
              <w:rPr>
                <w:rFonts w:ascii="Cambria" w:hAnsi="Cambria"/>
                <w:spacing w:val="13"/>
                <w:sz w:val="15"/>
              </w:rPr>
              <w:t> </w:t>
            </w:r>
            <w:r>
              <w:rPr>
                <w:rFonts w:ascii="Cambria" w:hAnsi="Cambria"/>
                <w:spacing w:val="-2"/>
                <w:w w:val="90"/>
                <w:sz w:val="15"/>
              </w:rPr>
              <w:t>с</w:t>
            </w:r>
            <w:r>
              <w:rPr>
                <w:rFonts w:ascii="Cambria" w:hAnsi="Cambria"/>
                <w:spacing w:val="3"/>
                <w:sz w:val="15"/>
              </w:rPr>
              <w:t> </w:t>
            </w:r>
            <w:r>
              <w:rPr>
                <w:rFonts w:ascii="Cambria" w:hAnsi="Cambria"/>
                <w:spacing w:val="-2"/>
                <w:w w:val="90"/>
                <w:sz w:val="15"/>
              </w:rPr>
              <w:t>целью</w:t>
            </w:r>
            <w:r>
              <w:rPr>
                <w:rFonts w:ascii="Cambria" w:hAnsi="Cambria"/>
                <w:spacing w:val="8"/>
                <w:sz w:val="15"/>
              </w:rPr>
              <w:t> </w:t>
            </w:r>
            <w:r>
              <w:rPr>
                <w:rFonts w:ascii="Cambria" w:hAnsi="Cambria"/>
                <w:spacing w:val="-2"/>
                <w:w w:val="90"/>
                <w:sz w:val="15"/>
              </w:rPr>
              <w:t>диагностики</w:t>
            </w:r>
          </w:p>
          <w:p>
            <w:pPr>
              <w:pStyle w:val="TableParagraph"/>
              <w:spacing w:before="11"/>
              <w:ind w:left="47"/>
              <w:rPr>
                <w:rFonts w:ascii="Cambria" w:hAnsi="Cambria"/>
                <w:sz w:val="15"/>
              </w:rPr>
            </w:pPr>
            <w:r>
              <w:rPr>
                <w:rFonts w:ascii="Cambria" w:hAnsi="Cambria"/>
                <w:spacing w:val="-2"/>
                <w:w w:val="90"/>
                <w:sz w:val="15"/>
              </w:rPr>
              <w:t>онкологических</w:t>
            </w:r>
            <w:r>
              <w:rPr>
                <w:rFonts w:ascii="Cambria" w:hAnsi="Cambria"/>
                <w:spacing w:val="14"/>
                <w:sz w:val="15"/>
              </w:rPr>
              <w:t> </w:t>
            </w:r>
            <w:r>
              <w:rPr>
                <w:rFonts w:ascii="Cambria" w:hAnsi="Cambria"/>
                <w:spacing w:val="-2"/>
                <w:sz w:val="15"/>
              </w:rPr>
              <w:t>заболеваний</w:t>
            </w:r>
          </w:p>
        </w:tc>
        <w:tc>
          <w:tcPr>
            <w:tcW w:w="753" w:type="dxa"/>
          </w:tcPr>
          <w:p>
            <w:pPr>
              <w:pStyle w:val="TableParagraph"/>
              <w:spacing w:before="75"/>
              <w:ind w:left="82" w:right="69"/>
              <w:jc w:val="center"/>
              <w:rPr>
                <w:sz w:val="15"/>
              </w:rPr>
            </w:pPr>
            <w:r>
              <w:rPr>
                <w:spacing w:val="-2"/>
                <w:sz w:val="15"/>
              </w:rPr>
              <w:t>41.6.1.5</w:t>
            </w:r>
          </w:p>
        </w:tc>
        <w:tc>
          <w:tcPr>
            <w:tcW w:w="1156" w:type="dxa"/>
          </w:tcPr>
          <w:p>
            <w:pPr>
              <w:pStyle w:val="TableParagraph"/>
              <w:spacing w:before="75"/>
              <w:ind w:left="85" w:right="89"/>
              <w:jc w:val="center"/>
              <w:rPr>
                <w:sz w:val="15"/>
              </w:rPr>
            </w:pPr>
            <w:r>
              <w:rPr>
                <w:spacing w:val="-2"/>
                <w:sz w:val="15"/>
              </w:rPr>
              <w:t>исследования</w:t>
            </w:r>
          </w:p>
        </w:tc>
        <w:tc>
          <w:tcPr>
            <w:tcW w:w="1540" w:type="dxa"/>
          </w:tcPr>
          <w:p>
            <w:pPr>
              <w:pStyle w:val="TableParagraph"/>
              <w:spacing w:before="75"/>
              <w:ind w:left="416"/>
              <w:rPr>
                <w:sz w:val="15"/>
              </w:rPr>
            </w:pPr>
            <w:r>
              <w:rPr>
                <w:spacing w:val="-2"/>
                <w:sz w:val="15"/>
              </w:rPr>
              <w:t>0,00000025</w:t>
            </w:r>
          </w:p>
        </w:tc>
        <w:tc>
          <w:tcPr>
            <w:tcW w:w="1329" w:type="dxa"/>
          </w:tcPr>
          <w:p>
            <w:pPr>
              <w:pStyle w:val="TableParagraph"/>
              <w:spacing w:before="85"/>
              <w:ind w:left="72" w:right="66"/>
              <w:jc w:val="center"/>
              <w:rPr>
                <w:sz w:val="14"/>
              </w:rPr>
            </w:pPr>
            <w:r>
              <w:rPr>
                <w:w w:val="85"/>
                <w:sz w:val="14"/>
              </w:rPr>
              <w:t>1</w:t>
            </w:r>
            <w:r>
              <w:rPr>
                <w:spacing w:val="-4"/>
                <w:w w:val="85"/>
                <w:sz w:val="14"/>
              </w:rPr>
              <w:t> </w:t>
            </w:r>
            <w:r>
              <w:rPr>
                <w:w w:val="85"/>
                <w:sz w:val="14"/>
              </w:rPr>
              <w:t>1</w:t>
            </w:r>
            <w:r>
              <w:rPr>
                <w:spacing w:val="-4"/>
                <w:sz w:val="14"/>
              </w:rPr>
              <w:t> </w:t>
            </w:r>
            <w:r>
              <w:rPr>
                <w:spacing w:val="-2"/>
                <w:w w:val="85"/>
                <w:sz w:val="14"/>
              </w:rPr>
              <w:t>527,27</w:t>
            </w:r>
          </w:p>
        </w:tc>
        <w:tc>
          <w:tcPr>
            <w:tcW w:w="1300" w:type="dxa"/>
          </w:tcPr>
          <w:p>
            <w:pPr>
              <w:pStyle w:val="TableParagraph"/>
              <w:spacing w:before="91"/>
              <w:ind w:left="91" w:right="92"/>
              <w:jc w:val="center"/>
              <w:rPr>
                <w:rFonts w:ascii="Courier New" w:hAnsi="Courier New"/>
                <w:sz w:val="15"/>
              </w:rPr>
            </w:pPr>
            <w:r>
              <w:rPr>
                <w:rFonts w:ascii="Courier New" w:hAnsi="Courier New"/>
                <w:spacing w:val="-10"/>
                <w:sz w:val="15"/>
              </w:rPr>
              <w:t>Х</w:t>
            </w:r>
          </w:p>
        </w:tc>
        <w:tc>
          <w:tcPr>
            <w:tcW w:w="1046" w:type="dxa"/>
          </w:tcPr>
          <w:p>
            <w:pPr>
              <w:pStyle w:val="TableParagraph"/>
              <w:spacing w:before="87"/>
              <w:ind w:left="408"/>
              <w:rPr>
                <w:rFonts w:ascii="Consolas"/>
                <w:sz w:val="14"/>
              </w:rPr>
            </w:pPr>
            <w:r>
              <w:rPr>
                <w:rFonts w:ascii="Consolas"/>
                <w:spacing w:val="-4"/>
                <w:w w:val="90"/>
                <w:sz w:val="14"/>
              </w:rPr>
              <w:t>0,00</w:t>
            </w:r>
          </w:p>
        </w:tc>
        <w:tc>
          <w:tcPr>
            <w:tcW w:w="902" w:type="dxa"/>
          </w:tcPr>
          <w:p>
            <w:pPr>
              <w:pStyle w:val="TableParagraph"/>
              <w:spacing w:before="91"/>
              <w:ind w:left="95" w:right="90"/>
              <w:jc w:val="center"/>
              <w:rPr>
                <w:rFonts w:ascii="Courier New" w:hAnsi="Courier New"/>
                <w:sz w:val="15"/>
              </w:rPr>
            </w:pPr>
            <w:r>
              <w:rPr>
                <w:rFonts w:ascii="Courier New" w:hAnsi="Courier New"/>
                <w:spacing w:val="-10"/>
                <w:sz w:val="15"/>
              </w:rPr>
              <w:t>Х</w:t>
            </w:r>
          </w:p>
        </w:tc>
        <w:tc>
          <w:tcPr>
            <w:tcW w:w="1214" w:type="dxa"/>
          </w:tcPr>
          <w:p>
            <w:pPr>
              <w:pStyle w:val="TableParagraph"/>
              <w:spacing w:before="75"/>
              <w:ind w:left="96" w:right="72"/>
              <w:jc w:val="center"/>
              <w:rPr>
                <w:sz w:val="15"/>
              </w:rPr>
            </w:pPr>
            <w:r>
              <w:rPr>
                <w:spacing w:val="-2"/>
                <w:sz w:val="15"/>
              </w:rPr>
              <w:t>23,03</w:t>
            </w:r>
          </w:p>
        </w:tc>
        <w:tc>
          <w:tcPr>
            <w:tcW w:w="878" w:type="dxa"/>
          </w:tcPr>
          <w:p>
            <w:pPr>
              <w:pStyle w:val="TableParagraph"/>
              <w:spacing w:before="91"/>
              <w:ind w:left="54" w:right="78"/>
              <w:jc w:val="center"/>
              <w:rPr>
                <w:rFonts w:ascii="Courier New" w:hAnsi="Courier New"/>
                <w:sz w:val="15"/>
              </w:rPr>
            </w:pPr>
            <w:r>
              <w:rPr>
                <w:rFonts w:ascii="Courier New" w:hAnsi="Courier New"/>
                <w:spacing w:val="-10"/>
                <w:sz w:val="15"/>
              </w:rPr>
              <w:t>Х</w:t>
            </w:r>
          </w:p>
        </w:tc>
      </w:tr>
      <w:tr>
        <w:trPr>
          <w:trHeight w:val="733" w:hRule="atLeast"/>
        </w:trPr>
        <w:tc>
          <w:tcPr>
            <w:tcW w:w="4622" w:type="dxa"/>
          </w:tcPr>
          <w:p>
            <w:pPr>
              <w:pStyle w:val="TableParagraph"/>
              <w:spacing w:line="148" w:lineRule="exact"/>
              <w:ind w:left="42"/>
              <w:rPr>
                <w:rFonts w:ascii="Cambria" w:hAnsi="Cambria"/>
                <w:sz w:val="15"/>
              </w:rPr>
            </w:pPr>
            <w:r>
              <w:rPr>
                <w:rFonts w:ascii="Cambria" w:hAnsi="Cambria"/>
                <w:spacing w:val="-2"/>
                <w:w w:val="90"/>
                <w:sz w:val="15"/>
              </w:rPr>
              <w:t>патологоанатомическое</w:t>
            </w:r>
            <w:r>
              <w:rPr>
                <w:rFonts w:ascii="Cambria" w:hAnsi="Cambria"/>
                <w:spacing w:val="3"/>
                <w:sz w:val="15"/>
              </w:rPr>
              <w:t> </w:t>
            </w:r>
            <w:r>
              <w:rPr>
                <w:rFonts w:ascii="Cambria" w:hAnsi="Cambria"/>
                <w:spacing w:val="-2"/>
                <w:w w:val="90"/>
                <w:sz w:val="15"/>
              </w:rPr>
              <w:t>исследование</w:t>
            </w:r>
            <w:r>
              <w:rPr>
                <w:rFonts w:ascii="Cambria" w:hAnsi="Cambria"/>
                <w:spacing w:val="19"/>
                <w:sz w:val="15"/>
              </w:rPr>
              <w:t> </w:t>
            </w:r>
            <w:r>
              <w:rPr>
                <w:rFonts w:ascii="Cambria" w:hAnsi="Cambria"/>
                <w:spacing w:val="-2"/>
                <w:w w:val="90"/>
                <w:sz w:val="15"/>
              </w:rPr>
              <w:t>биопсийного</w:t>
            </w:r>
            <w:r>
              <w:rPr>
                <w:rFonts w:ascii="Cambria" w:hAnsi="Cambria"/>
                <w:spacing w:val="15"/>
                <w:sz w:val="15"/>
              </w:rPr>
              <w:t> </w:t>
            </w:r>
            <w:r>
              <w:rPr>
                <w:rFonts w:ascii="Cambria" w:hAnsi="Cambria"/>
                <w:spacing w:val="-2"/>
                <w:w w:val="90"/>
                <w:sz w:val="15"/>
              </w:rPr>
              <w:t>(операционного)</w:t>
            </w:r>
          </w:p>
          <w:p>
            <w:pPr>
              <w:pStyle w:val="TableParagraph"/>
              <w:spacing w:line="249" w:lineRule="auto" w:before="11"/>
              <w:ind w:left="37" w:right="763" w:firstLine="9"/>
              <w:rPr>
                <w:rFonts w:ascii="Cambria" w:hAnsi="Cambria"/>
                <w:sz w:val="15"/>
              </w:rPr>
            </w:pPr>
            <w:r>
              <w:rPr>
                <w:rFonts w:ascii="Cambria" w:hAnsi="Cambria"/>
                <w:spacing w:val="-2"/>
                <w:w w:val="90"/>
                <w:sz w:val="15"/>
              </w:rPr>
              <w:t>материала</w:t>
            </w:r>
            <w:r>
              <w:rPr>
                <w:rFonts w:ascii="Cambria" w:hAnsi="Cambria"/>
                <w:sz w:val="15"/>
              </w:rPr>
              <w:t> </w:t>
            </w:r>
            <w:r>
              <w:rPr>
                <w:rFonts w:ascii="Cambria" w:hAnsi="Cambria"/>
                <w:spacing w:val="-2"/>
                <w:w w:val="90"/>
                <w:sz w:val="15"/>
              </w:rPr>
              <w:t>с</w:t>
            </w:r>
            <w:r>
              <w:rPr>
                <w:rFonts w:ascii="Cambria" w:hAnsi="Cambria"/>
                <w:sz w:val="15"/>
              </w:rPr>
              <w:t> </w:t>
            </w:r>
            <w:r>
              <w:rPr>
                <w:rFonts w:ascii="Cambria" w:hAnsi="Cambria"/>
                <w:spacing w:val="-2"/>
                <w:w w:val="90"/>
                <w:sz w:val="15"/>
              </w:rPr>
              <w:t>целью диагностики</w:t>
            </w:r>
            <w:r>
              <w:rPr>
                <w:rFonts w:ascii="Cambria" w:hAnsi="Cambria"/>
                <w:sz w:val="15"/>
              </w:rPr>
              <w:t> </w:t>
            </w:r>
            <w:r>
              <w:rPr>
                <w:rFonts w:ascii="Cambria" w:hAnsi="Cambria"/>
                <w:spacing w:val="-2"/>
                <w:w w:val="90"/>
                <w:sz w:val="15"/>
              </w:rPr>
              <w:t>онкологияеских заболеваний</w:t>
            </w:r>
            <w:r>
              <w:rPr>
                <w:rFonts w:ascii="Cambria" w:hAnsi="Cambria"/>
                <w:spacing w:val="40"/>
                <w:sz w:val="15"/>
              </w:rPr>
              <w:t> </w:t>
            </w:r>
            <w:r>
              <w:rPr>
                <w:rFonts w:ascii="Cambria" w:hAnsi="Cambria"/>
                <w:w w:val="90"/>
                <w:sz w:val="15"/>
              </w:rPr>
              <w:t>и подбора противоопухолевой лекарственной</w:t>
            </w:r>
            <w:r>
              <w:rPr>
                <w:rFonts w:ascii="Cambria" w:hAnsi="Cambria"/>
                <w:spacing w:val="30"/>
                <w:sz w:val="15"/>
              </w:rPr>
              <w:t> </w:t>
            </w:r>
            <w:r>
              <w:rPr>
                <w:rFonts w:ascii="Cambria" w:hAnsi="Cambria"/>
                <w:w w:val="90"/>
                <w:sz w:val="15"/>
              </w:rPr>
              <w:t>терапии</w:t>
            </w:r>
          </w:p>
        </w:tc>
        <w:tc>
          <w:tcPr>
            <w:tcW w:w="753" w:type="dxa"/>
          </w:tcPr>
          <w:p>
            <w:pPr>
              <w:pStyle w:val="TableParagraph"/>
              <w:spacing w:before="82"/>
              <w:rPr>
                <w:rFonts w:ascii="Consolas"/>
                <w:sz w:val="15"/>
              </w:rPr>
            </w:pPr>
          </w:p>
          <w:p>
            <w:pPr>
              <w:pStyle w:val="TableParagraph"/>
              <w:ind w:left="82" w:right="68"/>
              <w:jc w:val="center"/>
              <w:rPr>
                <w:sz w:val="15"/>
              </w:rPr>
            </w:pPr>
            <w:r>
              <w:rPr>
                <w:spacing w:val="-2"/>
                <w:sz w:val="15"/>
              </w:rPr>
              <w:t>41.6.1.6</w:t>
            </w:r>
          </w:p>
        </w:tc>
        <w:tc>
          <w:tcPr>
            <w:tcW w:w="1156" w:type="dxa"/>
          </w:tcPr>
          <w:p>
            <w:pPr>
              <w:pStyle w:val="TableParagraph"/>
              <w:spacing w:before="82"/>
              <w:rPr>
                <w:rFonts w:ascii="Consolas"/>
                <w:sz w:val="15"/>
              </w:rPr>
            </w:pPr>
          </w:p>
          <w:p>
            <w:pPr>
              <w:pStyle w:val="TableParagraph"/>
              <w:ind w:left="85" w:right="90"/>
              <w:jc w:val="center"/>
              <w:rPr>
                <w:sz w:val="15"/>
              </w:rPr>
            </w:pPr>
            <w:r>
              <w:rPr>
                <w:spacing w:val="-2"/>
                <w:sz w:val="15"/>
              </w:rPr>
              <w:t>исследования</w:t>
            </w:r>
          </w:p>
        </w:tc>
        <w:tc>
          <w:tcPr>
            <w:tcW w:w="1540" w:type="dxa"/>
          </w:tcPr>
          <w:p>
            <w:pPr>
              <w:pStyle w:val="TableParagraph"/>
              <w:spacing w:before="82"/>
              <w:rPr>
                <w:rFonts w:ascii="Consolas"/>
                <w:sz w:val="15"/>
              </w:rPr>
            </w:pPr>
          </w:p>
          <w:p>
            <w:pPr>
              <w:pStyle w:val="TableParagraph"/>
              <w:ind w:left="416"/>
              <w:rPr>
                <w:sz w:val="15"/>
              </w:rPr>
            </w:pPr>
            <w:r>
              <w:rPr>
                <w:spacing w:val="-2"/>
                <w:sz w:val="15"/>
              </w:rPr>
              <w:t>0,00000527</w:t>
            </w:r>
          </w:p>
        </w:tc>
        <w:tc>
          <w:tcPr>
            <w:tcW w:w="1329" w:type="dxa"/>
          </w:tcPr>
          <w:p>
            <w:pPr>
              <w:pStyle w:val="TableParagraph"/>
              <w:spacing w:before="82"/>
              <w:rPr>
                <w:rFonts w:ascii="Consolas"/>
                <w:sz w:val="15"/>
              </w:rPr>
            </w:pPr>
          </w:p>
          <w:p>
            <w:pPr>
              <w:pStyle w:val="TableParagraph"/>
              <w:ind w:left="72" w:right="70"/>
              <w:jc w:val="center"/>
              <w:rPr>
                <w:sz w:val="15"/>
              </w:rPr>
            </w:pPr>
            <w:r>
              <w:rPr>
                <w:sz w:val="15"/>
              </w:rPr>
              <w:t>2</w:t>
            </w:r>
            <w:r>
              <w:rPr>
                <w:spacing w:val="-4"/>
                <w:sz w:val="15"/>
              </w:rPr>
              <w:t> </w:t>
            </w:r>
            <w:r>
              <w:rPr>
                <w:spacing w:val="-2"/>
                <w:sz w:val="15"/>
              </w:rPr>
              <w:t>842,79</w:t>
            </w:r>
          </w:p>
        </w:tc>
        <w:tc>
          <w:tcPr>
            <w:tcW w:w="1300" w:type="dxa"/>
          </w:tcPr>
          <w:p>
            <w:pPr>
              <w:pStyle w:val="TableParagraph"/>
              <w:spacing w:before="97"/>
              <w:rPr>
                <w:rFonts w:ascii="Consolas"/>
                <w:sz w:val="15"/>
              </w:rPr>
            </w:pPr>
          </w:p>
          <w:p>
            <w:pPr>
              <w:pStyle w:val="TableParagraph"/>
              <w:ind w:left="91" w:right="92"/>
              <w:jc w:val="center"/>
              <w:rPr>
                <w:rFonts w:ascii="Courier New" w:hAnsi="Courier New"/>
                <w:sz w:val="15"/>
              </w:rPr>
            </w:pPr>
            <w:r>
              <w:rPr>
                <w:rFonts w:ascii="Courier New" w:hAnsi="Courier New"/>
                <w:spacing w:val="-10"/>
                <w:sz w:val="15"/>
              </w:rPr>
              <w:t>Х</w:t>
            </w:r>
          </w:p>
        </w:tc>
        <w:tc>
          <w:tcPr>
            <w:tcW w:w="1046" w:type="dxa"/>
          </w:tcPr>
          <w:p>
            <w:pPr>
              <w:pStyle w:val="TableParagraph"/>
              <w:spacing w:before="84"/>
              <w:rPr>
                <w:rFonts w:ascii="Consolas"/>
                <w:sz w:val="15"/>
              </w:rPr>
            </w:pPr>
          </w:p>
          <w:p>
            <w:pPr>
              <w:pStyle w:val="TableParagraph"/>
              <w:ind w:left="402"/>
              <w:rPr>
                <w:rFonts w:ascii="Consolas"/>
                <w:sz w:val="15"/>
              </w:rPr>
            </w:pPr>
            <w:r>
              <w:rPr>
                <w:rFonts w:ascii="Consolas"/>
                <w:spacing w:val="-4"/>
                <w:w w:val="90"/>
                <w:sz w:val="15"/>
              </w:rPr>
              <w:t>0,0|</w:t>
            </w:r>
          </w:p>
        </w:tc>
        <w:tc>
          <w:tcPr>
            <w:tcW w:w="902" w:type="dxa"/>
          </w:tcPr>
          <w:p>
            <w:pPr>
              <w:pStyle w:val="TableParagraph"/>
              <w:spacing w:before="82"/>
              <w:rPr>
                <w:rFonts w:ascii="Consolas"/>
                <w:sz w:val="15"/>
              </w:rPr>
            </w:pPr>
          </w:p>
          <w:p>
            <w:pPr>
              <w:pStyle w:val="TableParagraph"/>
              <w:ind w:left="95" w:right="63"/>
              <w:jc w:val="center"/>
              <w:rPr>
                <w:sz w:val="15"/>
              </w:rPr>
            </w:pPr>
            <w:r>
              <w:rPr>
                <w:spacing w:val="-10"/>
                <w:sz w:val="15"/>
              </w:rPr>
              <w:t>Х</w:t>
            </w:r>
          </w:p>
        </w:tc>
        <w:tc>
          <w:tcPr>
            <w:tcW w:w="1214" w:type="dxa"/>
          </w:tcPr>
          <w:p>
            <w:pPr>
              <w:pStyle w:val="TableParagraph"/>
              <w:spacing w:before="82"/>
              <w:rPr>
                <w:rFonts w:ascii="Consolas"/>
                <w:sz w:val="15"/>
              </w:rPr>
            </w:pPr>
          </w:p>
          <w:p>
            <w:pPr>
              <w:pStyle w:val="TableParagraph"/>
              <w:ind w:left="96" w:right="74"/>
              <w:jc w:val="center"/>
              <w:rPr>
                <w:sz w:val="15"/>
              </w:rPr>
            </w:pPr>
            <w:r>
              <w:rPr>
                <w:spacing w:val="-2"/>
                <w:sz w:val="15"/>
              </w:rPr>
              <w:t>118,58</w:t>
            </w:r>
          </w:p>
        </w:tc>
        <w:tc>
          <w:tcPr>
            <w:tcW w:w="878" w:type="dxa"/>
          </w:tcPr>
          <w:p>
            <w:pPr>
              <w:pStyle w:val="TableParagraph"/>
              <w:spacing w:before="89"/>
              <w:rPr>
                <w:rFonts w:ascii="Consolas"/>
                <w:sz w:val="15"/>
              </w:rPr>
            </w:pPr>
          </w:p>
          <w:p>
            <w:pPr>
              <w:pStyle w:val="TableParagraph"/>
              <w:ind w:left="54" w:right="86"/>
              <w:jc w:val="center"/>
              <w:rPr>
                <w:rFonts w:ascii="Consolas" w:hAnsi="Consolas"/>
                <w:sz w:val="15"/>
              </w:rPr>
            </w:pPr>
            <w:r>
              <w:rPr>
                <w:rFonts w:ascii="Consolas" w:hAnsi="Consolas"/>
                <w:spacing w:val="-10"/>
                <w:sz w:val="15"/>
              </w:rPr>
              <w:t>Х</w:t>
            </w:r>
          </w:p>
        </w:tc>
      </w:tr>
      <w:tr>
        <w:trPr>
          <w:trHeight w:val="186" w:hRule="atLeast"/>
        </w:trPr>
        <w:tc>
          <w:tcPr>
            <w:tcW w:w="4622" w:type="dxa"/>
          </w:tcPr>
          <w:p>
            <w:pPr>
              <w:pStyle w:val="TableParagraph"/>
              <w:spacing w:line="162" w:lineRule="exact"/>
              <w:ind w:left="42"/>
              <w:rPr>
                <w:sz w:val="15"/>
              </w:rPr>
            </w:pPr>
            <w:r>
              <w:rPr>
                <w:spacing w:val="-4"/>
                <w:sz w:val="15"/>
              </w:rPr>
              <w:t>ПЭТ-КТ</w:t>
            </w:r>
            <w:r>
              <w:rPr>
                <w:spacing w:val="11"/>
                <w:sz w:val="15"/>
              </w:rPr>
              <w:t> </w:t>
            </w:r>
            <w:r>
              <w:rPr>
                <w:spacing w:val="-4"/>
                <w:sz w:val="15"/>
              </w:rPr>
              <w:t>при</w:t>
            </w:r>
            <w:r>
              <w:rPr>
                <w:spacing w:val="4"/>
                <w:sz w:val="15"/>
              </w:rPr>
              <w:t> </w:t>
            </w:r>
            <w:r>
              <w:rPr>
                <w:spacing w:val="-4"/>
                <w:sz w:val="15"/>
              </w:rPr>
              <w:t>онкологических</w:t>
            </w:r>
            <w:r>
              <w:rPr>
                <w:spacing w:val="-2"/>
                <w:sz w:val="15"/>
              </w:rPr>
              <w:t> </w:t>
            </w:r>
            <w:r>
              <w:rPr>
                <w:spacing w:val="-4"/>
                <w:sz w:val="15"/>
              </w:rPr>
              <w:t>заболеваниях</w:t>
            </w:r>
          </w:p>
        </w:tc>
        <w:tc>
          <w:tcPr>
            <w:tcW w:w="753" w:type="dxa"/>
          </w:tcPr>
          <w:p>
            <w:pPr>
              <w:pStyle w:val="TableParagraph"/>
              <w:spacing w:line="162" w:lineRule="exact"/>
              <w:ind w:left="82" w:right="83"/>
              <w:jc w:val="center"/>
              <w:rPr>
                <w:sz w:val="15"/>
              </w:rPr>
            </w:pPr>
            <w:r>
              <w:rPr>
                <w:spacing w:val="-2"/>
                <w:sz w:val="15"/>
              </w:rPr>
              <w:t>41.6.1.7</w:t>
            </w:r>
          </w:p>
        </w:tc>
        <w:tc>
          <w:tcPr>
            <w:tcW w:w="1156" w:type="dxa"/>
          </w:tcPr>
          <w:p>
            <w:pPr>
              <w:pStyle w:val="TableParagraph"/>
              <w:spacing w:line="157" w:lineRule="exact"/>
              <w:ind w:left="85" w:right="99"/>
              <w:jc w:val="center"/>
              <w:rPr>
                <w:sz w:val="15"/>
              </w:rPr>
            </w:pPr>
            <w:r>
              <w:rPr>
                <w:spacing w:val="-2"/>
                <w:sz w:val="15"/>
              </w:rPr>
              <w:t>исследования</w:t>
            </w:r>
          </w:p>
        </w:tc>
        <w:tc>
          <w:tcPr>
            <w:tcW w:w="1540" w:type="dxa"/>
          </w:tcPr>
          <w:p>
            <w:pPr>
              <w:pStyle w:val="TableParagraph"/>
              <w:spacing w:line="157" w:lineRule="exact"/>
              <w:ind w:left="372"/>
              <w:rPr>
                <w:sz w:val="15"/>
              </w:rPr>
            </w:pPr>
            <w:r>
              <w:rPr>
                <w:spacing w:val="-2"/>
                <w:sz w:val="15"/>
              </w:rPr>
              <w:t>0,000000406</w:t>
            </w:r>
          </w:p>
        </w:tc>
        <w:tc>
          <w:tcPr>
            <w:tcW w:w="1329" w:type="dxa"/>
          </w:tcPr>
          <w:p>
            <w:pPr>
              <w:pStyle w:val="TableParagraph"/>
              <w:spacing w:line="152" w:lineRule="exact"/>
              <w:ind w:left="72" w:right="87"/>
              <w:jc w:val="center"/>
              <w:rPr>
                <w:sz w:val="15"/>
              </w:rPr>
            </w:pPr>
            <w:r>
              <w:rPr>
                <w:sz w:val="15"/>
              </w:rPr>
              <w:t>38</w:t>
            </w:r>
            <w:r>
              <w:rPr>
                <w:spacing w:val="-8"/>
                <w:sz w:val="15"/>
              </w:rPr>
              <w:t> </w:t>
            </w:r>
            <w:r>
              <w:rPr>
                <w:spacing w:val="-2"/>
                <w:sz w:val="15"/>
              </w:rPr>
              <w:t>176,72</w:t>
            </w:r>
          </w:p>
        </w:tc>
        <w:tc>
          <w:tcPr>
            <w:tcW w:w="1300" w:type="dxa"/>
          </w:tcPr>
          <w:p>
            <w:pPr>
              <w:pStyle w:val="TableParagraph"/>
              <w:spacing w:line="164" w:lineRule="exact"/>
              <w:ind w:left="91" w:right="95"/>
              <w:jc w:val="center"/>
              <w:rPr>
                <w:rFonts w:ascii="Cambria" w:hAnsi="Cambria"/>
                <w:sz w:val="18"/>
              </w:rPr>
            </w:pPr>
            <w:r>
              <w:rPr>
                <w:rFonts w:ascii="Cambria" w:hAnsi="Cambria"/>
                <w:spacing w:val="-10"/>
                <w:sz w:val="18"/>
              </w:rPr>
              <w:t>х</w:t>
            </w:r>
          </w:p>
        </w:tc>
        <w:tc>
          <w:tcPr>
            <w:tcW w:w="1046" w:type="dxa"/>
          </w:tcPr>
          <w:p>
            <w:pPr>
              <w:pStyle w:val="TableParagraph"/>
              <w:spacing w:line="157" w:lineRule="exact"/>
              <w:ind w:left="399"/>
              <w:rPr>
                <w:sz w:val="15"/>
              </w:rPr>
            </w:pPr>
            <w:r>
              <w:rPr>
                <w:spacing w:val="-4"/>
                <w:sz w:val="15"/>
              </w:rPr>
              <w:t>0,02</w:t>
            </w:r>
          </w:p>
        </w:tc>
        <w:tc>
          <w:tcPr>
            <w:tcW w:w="902" w:type="dxa"/>
          </w:tcPr>
          <w:p>
            <w:pPr>
              <w:pStyle w:val="TableParagraph"/>
              <w:spacing w:line="157" w:lineRule="exact"/>
              <w:ind w:left="95" w:right="95"/>
              <w:jc w:val="center"/>
              <w:rPr>
                <w:rFonts w:ascii="Consolas" w:hAnsi="Consolas"/>
                <w:sz w:val="15"/>
              </w:rPr>
            </w:pPr>
            <w:r>
              <w:rPr>
                <w:rFonts w:ascii="Consolas" w:hAnsi="Consolas"/>
                <w:spacing w:val="-10"/>
                <w:sz w:val="15"/>
              </w:rPr>
              <w:t>Х</w:t>
            </w:r>
          </w:p>
        </w:tc>
        <w:tc>
          <w:tcPr>
            <w:tcW w:w="1214" w:type="dxa"/>
          </w:tcPr>
          <w:p>
            <w:pPr>
              <w:pStyle w:val="TableParagraph"/>
              <w:spacing w:line="152" w:lineRule="exact"/>
              <w:ind w:left="96" w:right="84"/>
              <w:jc w:val="center"/>
              <w:rPr>
                <w:sz w:val="15"/>
              </w:rPr>
            </w:pPr>
            <w:r>
              <w:rPr>
                <w:spacing w:val="-2"/>
                <w:sz w:val="15"/>
              </w:rPr>
              <w:t>122,57</w:t>
            </w:r>
          </w:p>
        </w:tc>
        <w:tc>
          <w:tcPr>
            <w:tcW w:w="878" w:type="dxa"/>
          </w:tcPr>
          <w:p>
            <w:pPr>
              <w:pStyle w:val="TableParagraph"/>
              <w:spacing w:line="167" w:lineRule="exact"/>
              <w:ind w:left="54" w:right="97"/>
              <w:jc w:val="center"/>
              <w:rPr>
                <w:rFonts w:ascii="Courier New" w:hAnsi="Courier New"/>
                <w:sz w:val="15"/>
              </w:rPr>
            </w:pPr>
            <w:r>
              <w:rPr>
                <w:rFonts w:ascii="Courier New" w:hAnsi="Courier New"/>
                <w:spacing w:val="-10"/>
                <w:sz w:val="15"/>
              </w:rPr>
              <w:t>Х</w:t>
            </w:r>
          </w:p>
        </w:tc>
      </w:tr>
      <w:tr>
        <w:trPr>
          <w:trHeight w:val="162" w:hRule="atLeast"/>
        </w:trPr>
        <w:tc>
          <w:tcPr>
            <w:tcW w:w="4622" w:type="dxa"/>
          </w:tcPr>
          <w:p>
            <w:pPr>
              <w:pStyle w:val="TableParagraph"/>
              <w:spacing w:line="143" w:lineRule="exact"/>
              <w:ind w:left="40"/>
              <w:rPr>
                <w:sz w:val="15"/>
              </w:rPr>
            </w:pPr>
            <w:r>
              <w:rPr>
                <w:spacing w:val="-2"/>
                <w:sz w:val="15"/>
              </w:rPr>
              <w:t>ОФЭКТ/КТ</w:t>
            </w:r>
          </w:p>
        </w:tc>
        <w:tc>
          <w:tcPr>
            <w:tcW w:w="753" w:type="dxa"/>
          </w:tcPr>
          <w:p>
            <w:pPr>
              <w:pStyle w:val="TableParagraph"/>
              <w:spacing w:line="143" w:lineRule="exact"/>
              <w:ind w:left="82" w:right="75"/>
              <w:jc w:val="center"/>
              <w:rPr>
                <w:sz w:val="15"/>
              </w:rPr>
            </w:pPr>
            <w:r>
              <w:rPr>
                <w:spacing w:val="-2"/>
                <w:sz w:val="15"/>
              </w:rPr>
              <w:t>41.6.1.8</w:t>
            </w:r>
          </w:p>
        </w:tc>
        <w:tc>
          <w:tcPr>
            <w:tcW w:w="1156" w:type="dxa"/>
          </w:tcPr>
          <w:p>
            <w:pPr>
              <w:pStyle w:val="TableParagraph"/>
              <w:spacing w:line="143" w:lineRule="exact"/>
              <w:ind w:left="85" w:right="98"/>
              <w:jc w:val="center"/>
              <w:rPr>
                <w:sz w:val="15"/>
              </w:rPr>
            </w:pPr>
            <w:r>
              <w:rPr>
                <w:spacing w:val="-2"/>
                <w:sz w:val="15"/>
              </w:rPr>
              <w:t>исследования</w:t>
            </w:r>
          </w:p>
        </w:tc>
        <w:tc>
          <w:tcPr>
            <w:tcW w:w="1540" w:type="dxa"/>
          </w:tcPr>
          <w:p>
            <w:pPr>
              <w:pStyle w:val="TableParagraph"/>
              <w:spacing w:line="143" w:lineRule="exact"/>
              <w:ind w:left="372"/>
              <w:rPr>
                <w:sz w:val="15"/>
              </w:rPr>
            </w:pPr>
            <w:r>
              <w:rPr>
                <w:spacing w:val="-2"/>
                <w:sz w:val="15"/>
              </w:rPr>
              <w:t>0,000000704</w:t>
            </w:r>
          </w:p>
        </w:tc>
        <w:tc>
          <w:tcPr>
            <w:tcW w:w="1329" w:type="dxa"/>
          </w:tcPr>
          <w:p>
            <w:pPr>
              <w:pStyle w:val="TableParagraph"/>
              <w:spacing w:line="143" w:lineRule="exact"/>
              <w:ind w:left="72" w:right="84"/>
              <w:jc w:val="center"/>
              <w:rPr>
                <w:sz w:val="15"/>
              </w:rPr>
            </w:pPr>
            <w:r>
              <w:rPr>
                <w:sz w:val="15"/>
              </w:rPr>
              <w:t>5</w:t>
            </w:r>
            <w:r>
              <w:rPr>
                <w:spacing w:val="1"/>
                <w:sz w:val="15"/>
              </w:rPr>
              <w:t> </w:t>
            </w:r>
            <w:r>
              <w:rPr>
                <w:spacing w:val="-2"/>
                <w:sz w:val="15"/>
              </w:rPr>
              <w:t>238,65</w:t>
            </w:r>
          </w:p>
        </w:tc>
        <w:tc>
          <w:tcPr>
            <w:tcW w:w="1300" w:type="dxa"/>
          </w:tcPr>
          <w:p>
            <w:pPr>
              <w:pStyle w:val="TableParagraph"/>
              <w:spacing w:line="143" w:lineRule="exact"/>
              <w:ind w:left="91" w:right="82"/>
              <w:jc w:val="center"/>
              <w:rPr>
                <w:rFonts w:ascii="Cambria" w:hAnsi="Cambria"/>
                <w:sz w:val="18"/>
              </w:rPr>
            </w:pPr>
            <w:r>
              <w:rPr>
                <w:rFonts w:ascii="Cambria" w:hAnsi="Cambria"/>
                <w:spacing w:val="-10"/>
                <w:sz w:val="18"/>
              </w:rPr>
              <w:t>Х</w:t>
            </w:r>
          </w:p>
        </w:tc>
        <w:tc>
          <w:tcPr>
            <w:tcW w:w="1046" w:type="dxa"/>
          </w:tcPr>
          <w:p>
            <w:pPr>
              <w:pStyle w:val="TableParagraph"/>
              <w:spacing w:line="143" w:lineRule="exact"/>
              <w:ind w:left="399"/>
              <w:rPr>
                <w:sz w:val="15"/>
              </w:rPr>
            </w:pPr>
            <w:r>
              <w:rPr>
                <w:spacing w:val="-4"/>
                <w:sz w:val="15"/>
              </w:rPr>
              <w:t>0,00</w:t>
            </w:r>
          </w:p>
        </w:tc>
        <w:tc>
          <w:tcPr>
            <w:tcW w:w="902" w:type="dxa"/>
          </w:tcPr>
          <w:p>
            <w:pPr>
              <w:pStyle w:val="TableParagraph"/>
              <w:spacing w:line="143" w:lineRule="exact"/>
              <w:ind w:left="95" w:right="95"/>
              <w:jc w:val="center"/>
              <w:rPr>
                <w:rFonts w:ascii="Consolas" w:hAnsi="Consolas"/>
                <w:sz w:val="15"/>
              </w:rPr>
            </w:pPr>
            <w:r>
              <w:rPr>
                <w:rFonts w:ascii="Consolas" w:hAnsi="Consolas"/>
                <w:spacing w:val="-10"/>
                <w:sz w:val="15"/>
              </w:rPr>
              <w:t>Х</w:t>
            </w:r>
          </w:p>
        </w:tc>
        <w:tc>
          <w:tcPr>
            <w:tcW w:w="1214" w:type="dxa"/>
          </w:tcPr>
          <w:p>
            <w:pPr>
              <w:pStyle w:val="TableParagraph"/>
              <w:spacing w:line="143" w:lineRule="exact"/>
              <w:ind w:left="96" w:right="81"/>
              <w:jc w:val="center"/>
              <w:rPr>
                <w:sz w:val="15"/>
              </w:rPr>
            </w:pPr>
            <w:r>
              <w:rPr>
                <w:spacing w:val="-2"/>
                <w:sz w:val="15"/>
              </w:rPr>
              <w:t>29,20</w:t>
            </w:r>
          </w:p>
        </w:tc>
        <w:tc>
          <w:tcPr>
            <w:tcW w:w="878" w:type="dxa"/>
          </w:tcPr>
          <w:p>
            <w:pPr>
              <w:pStyle w:val="TableParagraph"/>
              <w:spacing w:line="143" w:lineRule="exact"/>
              <w:ind w:left="54" w:right="97"/>
              <w:jc w:val="center"/>
              <w:rPr>
                <w:rFonts w:ascii="Courier New" w:hAnsi="Courier New"/>
                <w:sz w:val="15"/>
              </w:rPr>
            </w:pPr>
            <w:r>
              <w:rPr>
                <w:rFonts w:ascii="Courier New" w:hAnsi="Courier New"/>
                <w:spacing w:val="-10"/>
                <w:sz w:val="15"/>
              </w:rPr>
              <w:t>Х</w:t>
            </w:r>
          </w:p>
        </w:tc>
      </w:tr>
      <w:tr>
        <w:trPr>
          <w:trHeight w:val="359" w:hRule="atLeast"/>
        </w:trPr>
        <w:tc>
          <w:tcPr>
            <w:tcW w:w="4622" w:type="dxa"/>
          </w:tcPr>
          <w:p>
            <w:pPr>
              <w:pStyle w:val="TableParagraph"/>
              <w:spacing w:line="152" w:lineRule="exact"/>
              <w:ind w:left="42"/>
              <w:rPr>
                <w:sz w:val="15"/>
              </w:rPr>
            </w:pPr>
            <w:r>
              <w:rPr>
                <w:spacing w:val="-4"/>
                <w:sz w:val="15"/>
              </w:rPr>
              <w:t>2.1.7.</w:t>
            </w:r>
            <w:r>
              <w:rPr>
                <w:spacing w:val="5"/>
                <w:sz w:val="15"/>
              </w:rPr>
              <w:t> </w:t>
            </w:r>
            <w:r>
              <w:rPr>
                <w:spacing w:val="-4"/>
                <w:sz w:val="15"/>
              </w:rPr>
              <w:t>школа</w:t>
            </w:r>
            <w:r>
              <w:rPr>
                <w:spacing w:val="6"/>
                <w:sz w:val="15"/>
              </w:rPr>
              <w:t> </w:t>
            </w:r>
            <w:r>
              <w:rPr>
                <w:spacing w:val="-4"/>
                <w:sz w:val="15"/>
              </w:rPr>
              <w:t>для</w:t>
            </w:r>
            <w:r>
              <w:rPr>
                <w:spacing w:val="-2"/>
                <w:sz w:val="15"/>
              </w:rPr>
              <w:t> </w:t>
            </w:r>
            <w:r>
              <w:rPr>
                <w:spacing w:val="-4"/>
                <w:sz w:val="15"/>
              </w:rPr>
              <w:t>больных</w:t>
            </w:r>
            <w:r>
              <w:rPr>
                <w:spacing w:val="2"/>
                <w:sz w:val="15"/>
              </w:rPr>
              <w:t> </w:t>
            </w:r>
            <w:r>
              <w:rPr>
                <w:spacing w:val="-4"/>
                <w:sz w:val="15"/>
              </w:rPr>
              <w:t>с</w:t>
            </w:r>
            <w:r>
              <w:rPr>
                <w:spacing w:val="1"/>
                <w:sz w:val="15"/>
              </w:rPr>
              <w:t> </w:t>
            </w:r>
            <w:r>
              <w:rPr>
                <w:spacing w:val="-4"/>
                <w:sz w:val="15"/>
              </w:rPr>
              <w:t>хроническими</w:t>
            </w:r>
            <w:r>
              <w:rPr>
                <w:spacing w:val="13"/>
                <w:sz w:val="15"/>
              </w:rPr>
              <w:t> </w:t>
            </w:r>
            <w:r>
              <w:rPr>
                <w:spacing w:val="-4"/>
                <w:sz w:val="15"/>
              </w:rPr>
              <w:t>заболеваниями</w:t>
            </w:r>
          </w:p>
        </w:tc>
        <w:tc>
          <w:tcPr>
            <w:tcW w:w="753" w:type="dxa"/>
          </w:tcPr>
          <w:p>
            <w:pPr>
              <w:pStyle w:val="TableParagraph"/>
              <w:spacing w:before="75"/>
              <w:ind w:left="82" w:right="73"/>
              <w:jc w:val="center"/>
              <w:rPr>
                <w:sz w:val="15"/>
              </w:rPr>
            </w:pPr>
            <w:r>
              <w:rPr>
                <w:spacing w:val="-4"/>
                <w:sz w:val="15"/>
              </w:rPr>
              <w:t>41.7</w:t>
            </w:r>
          </w:p>
        </w:tc>
        <w:tc>
          <w:tcPr>
            <w:tcW w:w="1156" w:type="dxa"/>
          </w:tcPr>
          <w:p>
            <w:pPr>
              <w:pStyle w:val="TableParagraph"/>
              <w:spacing w:line="157" w:lineRule="exact"/>
              <w:ind w:left="167"/>
              <w:rPr>
                <w:sz w:val="15"/>
              </w:rPr>
            </w:pPr>
            <w:r>
              <w:rPr>
                <w:spacing w:val="-2"/>
                <w:sz w:val="15"/>
              </w:rPr>
              <w:t>комплексное</w:t>
            </w:r>
          </w:p>
          <w:p>
            <w:pPr>
              <w:pStyle w:val="TableParagraph"/>
              <w:spacing w:before="10"/>
              <w:ind w:left="230"/>
              <w:rPr>
                <w:sz w:val="15"/>
              </w:rPr>
            </w:pPr>
            <w:r>
              <w:rPr>
                <w:spacing w:val="-2"/>
                <w:sz w:val="15"/>
              </w:rPr>
              <w:t>посещение</w:t>
            </w:r>
          </w:p>
        </w:tc>
        <w:tc>
          <w:tcPr>
            <w:tcW w:w="1540" w:type="dxa"/>
          </w:tcPr>
          <w:p>
            <w:pPr>
              <w:pStyle w:val="TableParagraph"/>
              <w:spacing w:before="85"/>
              <w:ind w:left="334"/>
              <w:rPr>
                <w:sz w:val="14"/>
              </w:rPr>
            </w:pPr>
            <w:r>
              <w:rPr>
                <w:spacing w:val="-2"/>
                <w:sz w:val="14"/>
              </w:rPr>
              <w:t>0,0000409015</w:t>
            </w:r>
          </w:p>
        </w:tc>
        <w:tc>
          <w:tcPr>
            <w:tcW w:w="1329" w:type="dxa"/>
          </w:tcPr>
          <w:p>
            <w:pPr>
              <w:pStyle w:val="TableParagraph"/>
              <w:spacing w:before="71"/>
              <w:ind w:left="72" w:right="80"/>
              <w:jc w:val="center"/>
              <w:rPr>
                <w:sz w:val="15"/>
              </w:rPr>
            </w:pPr>
            <w:r>
              <w:rPr>
                <w:sz w:val="15"/>
              </w:rPr>
              <w:t>1</w:t>
            </w:r>
            <w:r>
              <w:rPr>
                <w:spacing w:val="-7"/>
                <w:sz w:val="15"/>
              </w:rPr>
              <w:t> </w:t>
            </w:r>
            <w:r>
              <w:rPr>
                <w:spacing w:val="-2"/>
                <w:sz w:val="15"/>
              </w:rPr>
              <w:t>541,97</w:t>
            </w:r>
          </w:p>
        </w:tc>
        <w:tc>
          <w:tcPr>
            <w:tcW w:w="1300" w:type="dxa"/>
          </w:tcPr>
          <w:p>
            <w:pPr>
              <w:pStyle w:val="TableParagraph"/>
              <w:spacing w:before="86"/>
              <w:ind w:left="91" w:right="99"/>
              <w:jc w:val="center"/>
              <w:rPr>
                <w:rFonts w:ascii="Courier New" w:hAnsi="Courier New"/>
                <w:sz w:val="15"/>
              </w:rPr>
            </w:pPr>
            <w:r>
              <w:rPr>
                <w:rFonts w:ascii="Courier New" w:hAnsi="Courier New"/>
                <w:spacing w:val="-10"/>
                <w:sz w:val="15"/>
              </w:rPr>
              <w:t>Х</w:t>
            </w:r>
          </w:p>
        </w:tc>
        <w:tc>
          <w:tcPr>
            <w:tcW w:w="1046" w:type="dxa"/>
          </w:tcPr>
          <w:p>
            <w:pPr>
              <w:pStyle w:val="TableParagraph"/>
              <w:spacing w:before="75"/>
              <w:ind w:left="399"/>
              <w:rPr>
                <w:sz w:val="15"/>
              </w:rPr>
            </w:pPr>
            <w:r>
              <w:rPr>
                <w:spacing w:val="-4"/>
                <w:sz w:val="15"/>
              </w:rPr>
              <w:t>0,06</w:t>
            </w:r>
          </w:p>
        </w:tc>
        <w:tc>
          <w:tcPr>
            <w:tcW w:w="902" w:type="dxa"/>
          </w:tcPr>
          <w:p>
            <w:pPr>
              <w:pStyle w:val="TableParagraph"/>
              <w:spacing w:before="86"/>
              <w:ind w:left="95" w:right="97"/>
              <w:jc w:val="center"/>
              <w:rPr>
                <w:rFonts w:ascii="Courier New" w:hAnsi="Courier New"/>
                <w:sz w:val="15"/>
              </w:rPr>
            </w:pPr>
            <w:r>
              <w:rPr>
                <w:rFonts w:ascii="Courier New" w:hAnsi="Courier New"/>
                <w:spacing w:val="-10"/>
                <w:sz w:val="15"/>
              </w:rPr>
              <w:t>Х</w:t>
            </w:r>
          </w:p>
        </w:tc>
        <w:tc>
          <w:tcPr>
            <w:tcW w:w="1214" w:type="dxa"/>
          </w:tcPr>
          <w:p>
            <w:pPr>
              <w:pStyle w:val="TableParagraph"/>
              <w:spacing w:before="71"/>
              <w:ind w:left="96" w:right="83"/>
              <w:jc w:val="center"/>
              <w:rPr>
                <w:sz w:val="15"/>
              </w:rPr>
            </w:pPr>
            <w:r>
              <w:rPr>
                <w:spacing w:val="-2"/>
                <w:sz w:val="15"/>
              </w:rPr>
              <w:t>499,01</w:t>
            </w:r>
          </w:p>
        </w:tc>
        <w:tc>
          <w:tcPr>
            <w:tcW w:w="878" w:type="dxa"/>
          </w:tcPr>
          <w:p>
            <w:pPr>
              <w:pStyle w:val="TableParagraph"/>
              <w:spacing w:before="91"/>
              <w:ind w:left="54" w:right="97"/>
              <w:jc w:val="center"/>
              <w:rPr>
                <w:rFonts w:ascii="Courier New" w:hAnsi="Courier New"/>
                <w:sz w:val="15"/>
              </w:rPr>
            </w:pPr>
            <w:r>
              <w:rPr>
                <w:rFonts w:ascii="Courier New" w:hAnsi="Courier New"/>
                <w:spacing w:val="-10"/>
                <w:sz w:val="15"/>
              </w:rPr>
              <w:t>Х</w:t>
            </w:r>
          </w:p>
        </w:tc>
      </w:tr>
      <w:tr>
        <w:trPr>
          <w:trHeight w:val="359" w:hRule="atLeast"/>
        </w:trPr>
        <w:tc>
          <w:tcPr>
            <w:tcW w:w="4622" w:type="dxa"/>
          </w:tcPr>
          <w:p>
            <w:pPr>
              <w:pStyle w:val="TableParagraph"/>
              <w:spacing w:line="152" w:lineRule="exact"/>
              <w:ind w:left="42"/>
              <w:rPr>
                <w:sz w:val="15"/>
              </w:rPr>
            </w:pPr>
            <w:r>
              <w:rPr>
                <w:spacing w:val="-4"/>
                <w:sz w:val="15"/>
              </w:rPr>
              <w:t>школа</w:t>
            </w:r>
            <w:r>
              <w:rPr>
                <w:spacing w:val="2"/>
                <w:sz w:val="15"/>
              </w:rPr>
              <w:t> </w:t>
            </w:r>
            <w:r>
              <w:rPr>
                <w:spacing w:val="-4"/>
                <w:sz w:val="15"/>
              </w:rPr>
              <w:t>сахарного</w:t>
            </w:r>
            <w:r>
              <w:rPr>
                <w:spacing w:val="9"/>
                <w:sz w:val="15"/>
              </w:rPr>
              <w:t> </w:t>
            </w:r>
            <w:r>
              <w:rPr>
                <w:spacing w:val="-4"/>
                <w:sz w:val="15"/>
              </w:rPr>
              <w:t>диабета</w:t>
            </w:r>
          </w:p>
        </w:tc>
        <w:tc>
          <w:tcPr>
            <w:tcW w:w="753" w:type="dxa"/>
          </w:tcPr>
          <w:p>
            <w:pPr>
              <w:pStyle w:val="TableParagraph"/>
              <w:spacing w:before="75"/>
              <w:ind w:left="82" w:right="92"/>
              <w:jc w:val="center"/>
              <w:rPr>
                <w:sz w:val="15"/>
              </w:rPr>
            </w:pPr>
            <w:r>
              <w:rPr>
                <w:spacing w:val="-2"/>
                <w:sz w:val="15"/>
              </w:rPr>
              <w:t>41.7.1</w:t>
            </w:r>
          </w:p>
        </w:tc>
        <w:tc>
          <w:tcPr>
            <w:tcW w:w="1156" w:type="dxa"/>
          </w:tcPr>
          <w:p>
            <w:pPr>
              <w:pStyle w:val="TableParagraph"/>
              <w:spacing w:line="152" w:lineRule="exact"/>
              <w:ind w:left="167"/>
              <w:rPr>
                <w:sz w:val="15"/>
              </w:rPr>
            </w:pPr>
            <w:r>
              <w:rPr>
                <w:spacing w:val="-2"/>
                <w:sz w:val="15"/>
              </w:rPr>
              <w:t>комплексное</w:t>
            </w:r>
          </w:p>
          <w:p>
            <w:pPr>
              <w:pStyle w:val="TableParagraph"/>
              <w:spacing w:before="14"/>
              <w:ind w:left="230"/>
              <w:rPr>
                <w:sz w:val="15"/>
              </w:rPr>
            </w:pPr>
            <w:r>
              <w:rPr>
                <w:spacing w:val="-2"/>
                <w:sz w:val="15"/>
              </w:rPr>
              <w:t>посещение</w:t>
            </w:r>
          </w:p>
        </w:tc>
        <w:tc>
          <w:tcPr>
            <w:tcW w:w="1540" w:type="dxa"/>
          </w:tcPr>
          <w:p>
            <w:pPr>
              <w:pStyle w:val="TableParagraph"/>
              <w:spacing w:before="71"/>
              <w:ind w:left="372"/>
              <w:rPr>
                <w:sz w:val="15"/>
              </w:rPr>
            </w:pPr>
            <w:r>
              <w:rPr>
                <w:spacing w:val="-2"/>
                <w:sz w:val="15"/>
              </w:rPr>
              <w:t>0,000001109</w:t>
            </w:r>
          </w:p>
        </w:tc>
        <w:tc>
          <w:tcPr>
            <w:tcW w:w="1329" w:type="dxa"/>
          </w:tcPr>
          <w:p>
            <w:pPr>
              <w:pStyle w:val="TableParagraph"/>
              <w:spacing w:before="71"/>
              <w:ind w:left="72" w:right="84"/>
              <w:jc w:val="center"/>
              <w:rPr>
                <w:sz w:val="15"/>
              </w:rPr>
            </w:pPr>
            <w:r>
              <w:rPr>
                <w:sz w:val="15"/>
              </w:rPr>
              <w:t>1</w:t>
            </w:r>
            <w:r>
              <w:rPr>
                <w:spacing w:val="-7"/>
                <w:sz w:val="15"/>
              </w:rPr>
              <w:t> </w:t>
            </w:r>
            <w:r>
              <w:rPr>
                <w:spacing w:val="-2"/>
                <w:sz w:val="15"/>
              </w:rPr>
              <w:t>427,70</w:t>
            </w:r>
          </w:p>
        </w:tc>
        <w:tc>
          <w:tcPr>
            <w:tcW w:w="1300" w:type="dxa"/>
          </w:tcPr>
          <w:p>
            <w:pPr>
              <w:pStyle w:val="TableParagraph"/>
              <w:spacing w:before="71"/>
              <w:ind w:left="91" w:right="76"/>
              <w:jc w:val="center"/>
              <w:rPr>
                <w:sz w:val="15"/>
              </w:rPr>
            </w:pPr>
            <w:r>
              <w:rPr>
                <w:spacing w:val="-10"/>
                <w:sz w:val="15"/>
              </w:rPr>
              <w:t>Х</w:t>
            </w:r>
          </w:p>
        </w:tc>
        <w:tc>
          <w:tcPr>
            <w:tcW w:w="1046" w:type="dxa"/>
          </w:tcPr>
          <w:p>
            <w:pPr>
              <w:pStyle w:val="TableParagraph"/>
              <w:spacing w:before="71"/>
              <w:ind w:left="399"/>
              <w:rPr>
                <w:sz w:val="15"/>
              </w:rPr>
            </w:pPr>
            <w:r>
              <w:rPr>
                <w:spacing w:val="-4"/>
                <w:sz w:val="15"/>
              </w:rPr>
              <w:t>0,00</w:t>
            </w:r>
          </w:p>
        </w:tc>
        <w:tc>
          <w:tcPr>
            <w:tcW w:w="902" w:type="dxa"/>
          </w:tcPr>
          <w:p>
            <w:pPr>
              <w:pStyle w:val="TableParagraph"/>
              <w:spacing w:before="86"/>
              <w:ind w:left="95" w:right="97"/>
              <w:jc w:val="center"/>
              <w:rPr>
                <w:rFonts w:ascii="Courier New" w:hAnsi="Courier New"/>
                <w:sz w:val="15"/>
              </w:rPr>
            </w:pPr>
            <w:r>
              <w:rPr>
                <w:rFonts w:ascii="Courier New" w:hAnsi="Courier New"/>
                <w:spacing w:val="-10"/>
                <w:sz w:val="15"/>
              </w:rPr>
              <w:t>Х</w:t>
            </w:r>
          </w:p>
        </w:tc>
        <w:tc>
          <w:tcPr>
            <w:tcW w:w="1214" w:type="dxa"/>
          </w:tcPr>
          <w:p>
            <w:pPr>
              <w:pStyle w:val="TableParagraph"/>
              <w:spacing w:before="71"/>
              <w:ind w:left="96" w:right="81"/>
              <w:jc w:val="center"/>
              <w:rPr>
                <w:sz w:val="15"/>
              </w:rPr>
            </w:pPr>
            <w:r>
              <w:rPr>
                <w:spacing w:val="-2"/>
                <w:sz w:val="15"/>
              </w:rPr>
              <w:t>12,53</w:t>
            </w:r>
          </w:p>
        </w:tc>
        <w:tc>
          <w:tcPr>
            <w:tcW w:w="878" w:type="dxa"/>
          </w:tcPr>
          <w:p>
            <w:pPr>
              <w:pStyle w:val="TableParagraph"/>
              <w:spacing w:before="86"/>
              <w:ind w:left="54" w:right="97"/>
              <w:jc w:val="center"/>
              <w:rPr>
                <w:rFonts w:ascii="Courier New" w:hAnsi="Courier New"/>
                <w:sz w:val="15"/>
              </w:rPr>
            </w:pPr>
            <w:r>
              <w:rPr>
                <w:rFonts w:ascii="Courier New" w:hAnsi="Courier New"/>
                <w:spacing w:val="-10"/>
                <w:sz w:val="15"/>
              </w:rPr>
              <w:t>Х</w:t>
            </w:r>
          </w:p>
        </w:tc>
      </w:tr>
      <w:tr>
        <w:trPr>
          <w:trHeight w:val="364" w:hRule="atLeast"/>
        </w:trPr>
        <w:tc>
          <w:tcPr>
            <w:tcW w:w="4622" w:type="dxa"/>
          </w:tcPr>
          <w:p>
            <w:pPr>
              <w:pStyle w:val="TableParagraph"/>
              <w:spacing w:line="157" w:lineRule="exact"/>
              <w:ind w:left="42"/>
              <w:rPr>
                <w:sz w:val="15"/>
              </w:rPr>
            </w:pPr>
            <w:r>
              <w:rPr>
                <w:spacing w:val="-4"/>
                <w:sz w:val="15"/>
              </w:rPr>
              <w:t>2.1.8.</w:t>
            </w:r>
            <w:r>
              <w:rPr>
                <w:spacing w:val="5"/>
                <w:sz w:val="15"/>
              </w:rPr>
              <w:t> </w:t>
            </w:r>
            <w:r>
              <w:rPr>
                <w:spacing w:val="-4"/>
                <w:sz w:val="15"/>
              </w:rPr>
              <w:t>диспансерное</w:t>
            </w:r>
            <w:r>
              <w:rPr>
                <w:spacing w:val="10"/>
                <w:sz w:val="15"/>
              </w:rPr>
              <w:t> </w:t>
            </w:r>
            <w:r>
              <w:rPr>
                <w:spacing w:val="-4"/>
                <w:sz w:val="15"/>
              </w:rPr>
              <w:t>наблюдение</w:t>
            </w:r>
            <w:r>
              <w:rPr>
                <w:spacing w:val="8"/>
                <w:sz w:val="15"/>
              </w:rPr>
              <w:t> </w:t>
            </w:r>
            <w:r>
              <w:rPr>
                <w:spacing w:val="-4"/>
                <w:sz w:val="15"/>
              </w:rPr>
              <w:t>&lt;***&gt;,</w:t>
            </w:r>
            <w:r>
              <w:rPr>
                <w:spacing w:val="2"/>
                <w:sz w:val="15"/>
              </w:rPr>
              <w:t> </w:t>
            </w:r>
            <w:r>
              <w:rPr>
                <w:spacing w:val="-4"/>
                <w:sz w:val="15"/>
              </w:rPr>
              <w:t>в</w:t>
            </w:r>
            <w:r>
              <w:rPr>
                <w:spacing w:val="2"/>
                <w:sz w:val="15"/>
              </w:rPr>
              <w:t> </w:t>
            </w:r>
            <w:r>
              <w:rPr>
                <w:spacing w:val="-4"/>
                <w:sz w:val="15"/>
              </w:rPr>
              <w:t>том</w:t>
            </w:r>
            <w:r>
              <w:rPr>
                <w:spacing w:val="7"/>
                <w:sz w:val="15"/>
              </w:rPr>
              <w:t> </w:t>
            </w:r>
            <w:r>
              <w:rPr>
                <w:spacing w:val="-4"/>
                <w:sz w:val="15"/>
              </w:rPr>
              <w:t>числе</w:t>
            </w:r>
            <w:r>
              <w:rPr>
                <w:sz w:val="15"/>
              </w:rPr>
              <w:t> </w:t>
            </w:r>
            <w:r>
              <w:rPr>
                <w:spacing w:val="-4"/>
                <w:sz w:val="15"/>
              </w:rPr>
              <w:t>по</w:t>
            </w:r>
            <w:r>
              <w:rPr>
                <w:spacing w:val="-3"/>
                <w:sz w:val="15"/>
              </w:rPr>
              <w:t> </w:t>
            </w:r>
            <w:r>
              <w:rPr>
                <w:spacing w:val="-4"/>
                <w:sz w:val="15"/>
              </w:rPr>
              <w:t>поводу:</w:t>
            </w:r>
          </w:p>
        </w:tc>
        <w:tc>
          <w:tcPr>
            <w:tcW w:w="753" w:type="dxa"/>
          </w:tcPr>
          <w:p>
            <w:pPr>
              <w:pStyle w:val="TableParagraph"/>
              <w:spacing w:before="85"/>
              <w:ind w:left="82" w:right="81"/>
              <w:jc w:val="center"/>
              <w:rPr>
                <w:sz w:val="15"/>
              </w:rPr>
            </w:pPr>
            <w:r>
              <w:rPr>
                <w:spacing w:val="-4"/>
                <w:sz w:val="15"/>
              </w:rPr>
              <w:t>41.8</w:t>
            </w:r>
          </w:p>
        </w:tc>
        <w:tc>
          <w:tcPr>
            <w:tcW w:w="1156" w:type="dxa"/>
          </w:tcPr>
          <w:p>
            <w:pPr>
              <w:pStyle w:val="TableParagraph"/>
              <w:spacing w:line="162" w:lineRule="exact"/>
              <w:ind w:left="167"/>
              <w:rPr>
                <w:sz w:val="15"/>
              </w:rPr>
            </w:pPr>
            <w:r>
              <w:rPr>
                <w:spacing w:val="-2"/>
                <w:sz w:val="15"/>
              </w:rPr>
              <w:t>комплексное</w:t>
            </w:r>
          </w:p>
          <w:p>
            <w:pPr>
              <w:pStyle w:val="TableParagraph"/>
              <w:spacing w:before="10"/>
              <w:ind w:left="230"/>
              <w:rPr>
                <w:sz w:val="15"/>
              </w:rPr>
            </w:pPr>
            <w:r>
              <w:rPr>
                <w:spacing w:val="-2"/>
                <w:sz w:val="15"/>
              </w:rPr>
              <w:t>посещеітие</w:t>
            </w:r>
          </w:p>
        </w:tc>
        <w:tc>
          <w:tcPr>
            <w:tcW w:w="1540" w:type="dxa"/>
          </w:tcPr>
          <w:p>
            <w:pPr>
              <w:pStyle w:val="TableParagraph"/>
              <w:spacing w:before="80"/>
              <w:ind w:left="334"/>
              <w:rPr>
                <w:sz w:val="15"/>
              </w:rPr>
            </w:pPr>
            <w:r>
              <w:rPr>
                <w:spacing w:val="-2"/>
                <w:sz w:val="15"/>
              </w:rPr>
              <w:t>0,0000509125</w:t>
            </w:r>
          </w:p>
        </w:tc>
        <w:tc>
          <w:tcPr>
            <w:tcW w:w="1329" w:type="dxa"/>
          </w:tcPr>
          <w:p>
            <w:pPr>
              <w:pStyle w:val="TableParagraph"/>
              <w:spacing w:before="75"/>
              <w:ind w:left="72" w:right="77"/>
              <w:jc w:val="center"/>
              <w:rPr>
                <w:sz w:val="15"/>
              </w:rPr>
            </w:pPr>
            <w:r>
              <w:rPr>
                <w:sz w:val="15"/>
              </w:rPr>
              <w:t>2</w:t>
            </w:r>
            <w:r>
              <w:rPr>
                <w:spacing w:val="-4"/>
                <w:sz w:val="15"/>
              </w:rPr>
              <w:t> </w:t>
            </w:r>
            <w:r>
              <w:rPr>
                <w:spacing w:val="-2"/>
                <w:sz w:val="15"/>
              </w:rPr>
              <w:t>868,67</w:t>
            </w:r>
          </w:p>
        </w:tc>
        <w:tc>
          <w:tcPr>
            <w:tcW w:w="1300" w:type="dxa"/>
          </w:tcPr>
          <w:p>
            <w:pPr>
              <w:pStyle w:val="TableParagraph"/>
              <w:spacing w:before="2"/>
              <w:rPr>
                <w:rFonts w:ascii="Consolas"/>
                <w:sz w:val="10"/>
              </w:rPr>
            </w:pPr>
          </w:p>
          <w:p>
            <w:pPr>
              <w:pStyle w:val="TableParagraph"/>
              <w:spacing w:line="105" w:lineRule="exact"/>
              <w:ind w:left="600"/>
              <w:rPr>
                <w:rFonts w:ascii="Consolas"/>
                <w:position w:val="-1"/>
                <w:sz w:val="10"/>
              </w:rPr>
            </w:pPr>
            <w:r>
              <w:rPr>
                <w:rFonts w:ascii="Consolas"/>
                <w:position w:val="-1"/>
                <w:sz w:val="10"/>
              </w:rPr>
              <w:drawing>
                <wp:inline distT="0" distB="0" distL="0" distR="0">
                  <wp:extent cx="60959" cy="67056"/>
                  <wp:effectExtent l="0" t="0" r="0" b="0"/>
                  <wp:docPr id="258" name="Image 258"/>
                  <wp:cNvGraphicFramePr>
                    <a:graphicFrameLocks/>
                  </wp:cNvGraphicFramePr>
                  <a:graphic>
                    <a:graphicData uri="http://schemas.openxmlformats.org/drawingml/2006/picture">
                      <pic:pic>
                        <pic:nvPicPr>
                          <pic:cNvPr id="258" name="Image 258"/>
                          <pic:cNvPicPr/>
                        </pic:nvPicPr>
                        <pic:blipFill>
                          <a:blip r:embed="rId239" cstate="print"/>
                          <a:stretch>
                            <a:fillRect/>
                          </a:stretch>
                        </pic:blipFill>
                        <pic:spPr>
                          <a:xfrm>
                            <a:off x="0" y="0"/>
                            <a:ext cx="60959" cy="67056"/>
                          </a:xfrm>
                          <a:prstGeom prst="rect">
                            <a:avLst/>
                          </a:prstGeom>
                        </pic:spPr>
                      </pic:pic>
                    </a:graphicData>
                  </a:graphic>
                </wp:inline>
              </w:drawing>
            </w:r>
            <w:r>
              <w:rPr>
                <w:rFonts w:ascii="Consolas"/>
                <w:position w:val="-1"/>
                <w:sz w:val="10"/>
              </w:rPr>
            </w:r>
          </w:p>
        </w:tc>
        <w:tc>
          <w:tcPr>
            <w:tcW w:w="1046" w:type="dxa"/>
          </w:tcPr>
          <w:p>
            <w:pPr>
              <w:pStyle w:val="TableParagraph"/>
              <w:spacing w:before="80"/>
              <w:ind w:left="399"/>
              <w:rPr>
                <w:sz w:val="15"/>
              </w:rPr>
            </w:pPr>
            <w:r>
              <w:rPr>
                <w:spacing w:val="-4"/>
                <w:sz w:val="15"/>
              </w:rPr>
              <w:t>0,15</w:t>
            </w:r>
          </w:p>
        </w:tc>
        <w:tc>
          <w:tcPr>
            <w:tcW w:w="902" w:type="dxa"/>
          </w:tcPr>
          <w:p>
            <w:pPr>
              <w:pStyle w:val="TableParagraph"/>
              <w:spacing w:before="2"/>
              <w:rPr>
                <w:rFonts w:ascii="Consolas"/>
                <w:sz w:val="10"/>
              </w:rPr>
            </w:pPr>
          </w:p>
          <w:p>
            <w:pPr>
              <w:pStyle w:val="TableParagraph"/>
              <w:spacing w:line="105" w:lineRule="exact"/>
              <w:ind w:left="404"/>
              <w:rPr>
                <w:rFonts w:ascii="Consolas"/>
                <w:position w:val="-1"/>
                <w:sz w:val="10"/>
              </w:rPr>
            </w:pPr>
            <w:r>
              <w:rPr>
                <w:rFonts w:ascii="Consolas"/>
                <w:position w:val="-1"/>
                <w:sz w:val="10"/>
              </w:rPr>
              <w:drawing>
                <wp:inline distT="0" distB="0" distL="0" distR="0">
                  <wp:extent cx="64007" cy="67056"/>
                  <wp:effectExtent l="0" t="0" r="0" b="0"/>
                  <wp:docPr id="259" name="Image 259"/>
                  <wp:cNvGraphicFramePr>
                    <a:graphicFrameLocks/>
                  </wp:cNvGraphicFramePr>
                  <a:graphic>
                    <a:graphicData uri="http://schemas.openxmlformats.org/drawingml/2006/picture">
                      <pic:pic>
                        <pic:nvPicPr>
                          <pic:cNvPr id="259" name="Image 259"/>
                          <pic:cNvPicPr/>
                        </pic:nvPicPr>
                        <pic:blipFill>
                          <a:blip r:embed="rId240"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214" w:type="dxa"/>
          </w:tcPr>
          <w:p>
            <w:pPr>
              <w:pStyle w:val="TableParagraph"/>
              <w:spacing w:before="75"/>
              <w:ind w:left="96" w:right="79"/>
              <w:jc w:val="center"/>
              <w:rPr>
                <w:sz w:val="15"/>
              </w:rPr>
            </w:pPr>
            <w:r>
              <w:rPr>
                <w:sz w:val="15"/>
              </w:rPr>
              <w:t>1</w:t>
            </w:r>
            <w:r>
              <w:rPr>
                <w:spacing w:val="-3"/>
                <w:sz w:val="15"/>
              </w:rPr>
              <w:t> </w:t>
            </w:r>
            <w:r>
              <w:rPr>
                <w:spacing w:val="-2"/>
                <w:sz w:val="15"/>
              </w:rPr>
              <w:t>155,58</w:t>
            </w:r>
          </w:p>
        </w:tc>
        <w:tc>
          <w:tcPr>
            <w:tcW w:w="878" w:type="dxa"/>
          </w:tcPr>
          <w:p>
            <w:pPr>
              <w:pStyle w:val="TableParagraph"/>
              <w:spacing w:before="2"/>
              <w:rPr>
                <w:rFonts w:ascii="Consolas"/>
                <w:sz w:val="10"/>
              </w:rPr>
            </w:pPr>
          </w:p>
          <w:p>
            <w:pPr>
              <w:pStyle w:val="TableParagraph"/>
              <w:spacing w:line="105" w:lineRule="exact"/>
              <w:ind w:left="372"/>
              <w:rPr>
                <w:rFonts w:ascii="Consolas"/>
                <w:position w:val="-1"/>
                <w:sz w:val="10"/>
              </w:rPr>
            </w:pPr>
            <w:r>
              <w:rPr>
                <w:rFonts w:ascii="Consolas"/>
                <w:position w:val="-1"/>
                <w:sz w:val="10"/>
              </w:rPr>
              <w:drawing>
                <wp:inline distT="0" distB="0" distL="0" distR="0">
                  <wp:extent cx="67055" cy="67056"/>
                  <wp:effectExtent l="0" t="0" r="0" b="0"/>
                  <wp:docPr id="260" name="Image 260"/>
                  <wp:cNvGraphicFramePr>
                    <a:graphicFrameLocks/>
                  </wp:cNvGraphicFramePr>
                  <a:graphic>
                    <a:graphicData uri="http://schemas.openxmlformats.org/drawingml/2006/picture">
                      <pic:pic>
                        <pic:nvPicPr>
                          <pic:cNvPr id="260" name="Image 260"/>
                          <pic:cNvPicPr/>
                        </pic:nvPicPr>
                        <pic:blipFill>
                          <a:blip r:embed="rId241" cstate="print"/>
                          <a:stretch>
                            <a:fillRect/>
                          </a:stretch>
                        </pic:blipFill>
                        <pic:spPr>
                          <a:xfrm>
                            <a:off x="0" y="0"/>
                            <a:ext cx="67055" cy="67056"/>
                          </a:xfrm>
                          <a:prstGeom prst="rect">
                            <a:avLst/>
                          </a:prstGeom>
                        </pic:spPr>
                      </pic:pic>
                    </a:graphicData>
                  </a:graphic>
                </wp:inline>
              </w:drawing>
            </w:r>
            <w:r>
              <w:rPr>
                <w:rFonts w:ascii="Consolas"/>
                <w:position w:val="-1"/>
                <w:sz w:val="10"/>
              </w:rPr>
            </w:r>
          </w:p>
        </w:tc>
      </w:tr>
      <w:tr>
        <w:trPr>
          <w:trHeight w:val="359" w:hRule="atLeast"/>
        </w:trPr>
        <w:tc>
          <w:tcPr>
            <w:tcW w:w="4622" w:type="dxa"/>
          </w:tcPr>
          <w:p>
            <w:pPr>
              <w:pStyle w:val="TableParagraph"/>
              <w:spacing w:line="152" w:lineRule="exact"/>
              <w:ind w:left="44"/>
              <w:rPr>
                <w:sz w:val="15"/>
              </w:rPr>
            </w:pPr>
            <w:r>
              <w:rPr>
                <w:spacing w:val="-4"/>
                <w:sz w:val="15"/>
              </w:rPr>
              <w:t>онкологических</w:t>
            </w:r>
            <w:r>
              <w:rPr>
                <w:spacing w:val="16"/>
                <w:sz w:val="15"/>
              </w:rPr>
              <w:t> </w:t>
            </w:r>
            <w:r>
              <w:rPr>
                <w:spacing w:val="-2"/>
                <w:sz w:val="15"/>
              </w:rPr>
              <w:t>заболеваний</w:t>
            </w:r>
          </w:p>
        </w:tc>
        <w:tc>
          <w:tcPr>
            <w:tcW w:w="753" w:type="dxa"/>
          </w:tcPr>
          <w:p>
            <w:pPr>
              <w:pStyle w:val="TableParagraph"/>
              <w:spacing w:before="75"/>
              <w:ind w:left="82" w:right="83"/>
              <w:jc w:val="center"/>
              <w:rPr>
                <w:sz w:val="15"/>
              </w:rPr>
            </w:pPr>
            <w:r>
              <w:rPr>
                <w:spacing w:val="-2"/>
                <w:sz w:val="15"/>
              </w:rPr>
              <w:t>41.8.1</w:t>
            </w:r>
          </w:p>
        </w:tc>
        <w:tc>
          <w:tcPr>
            <w:tcW w:w="1156" w:type="dxa"/>
          </w:tcPr>
          <w:p>
            <w:pPr>
              <w:pStyle w:val="TableParagraph"/>
              <w:spacing w:line="157" w:lineRule="exact"/>
              <w:ind w:left="167"/>
              <w:rPr>
                <w:sz w:val="15"/>
              </w:rPr>
            </w:pPr>
            <w:r>
              <w:rPr>
                <w:spacing w:val="-2"/>
                <w:sz w:val="15"/>
              </w:rPr>
              <w:t>комплексное</w:t>
            </w:r>
          </w:p>
          <w:p>
            <w:pPr>
              <w:pStyle w:val="TableParagraph"/>
              <w:spacing w:before="5"/>
              <w:ind w:left="230"/>
              <w:rPr>
                <w:sz w:val="15"/>
              </w:rPr>
            </w:pPr>
            <w:r>
              <w:rPr>
                <w:spacing w:val="-2"/>
                <w:sz w:val="15"/>
              </w:rPr>
              <w:t>посещение</w:t>
            </w:r>
          </w:p>
        </w:tc>
        <w:tc>
          <w:tcPr>
            <w:tcW w:w="1540" w:type="dxa"/>
          </w:tcPr>
          <w:p>
            <w:pPr>
              <w:pStyle w:val="TableParagraph"/>
              <w:spacing w:before="75"/>
              <w:ind w:left="65" w:right="84"/>
              <w:jc w:val="center"/>
              <w:rPr>
                <w:sz w:val="15"/>
              </w:rPr>
            </w:pPr>
            <w:r>
              <w:rPr>
                <w:spacing w:val="-4"/>
                <w:sz w:val="15"/>
              </w:rPr>
              <w:t>0,00</w:t>
            </w:r>
          </w:p>
        </w:tc>
        <w:tc>
          <w:tcPr>
            <w:tcW w:w="1329" w:type="dxa"/>
          </w:tcPr>
          <w:p>
            <w:pPr>
              <w:pStyle w:val="TableParagraph"/>
              <w:spacing w:before="80"/>
              <w:ind w:left="72" w:right="74"/>
              <w:jc w:val="center"/>
              <w:rPr>
                <w:sz w:val="14"/>
              </w:rPr>
            </w:pPr>
            <w:r>
              <w:rPr>
                <w:spacing w:val="-4"/>
                <w:sz w:val="14"/>
              </w:rPr>
              <w:t>0,00</w:t>
            </w:r>
          </w:p>
        </w:tc>
        <w:tc>
          <w:tcPr>
            <w:tcW w:w="1300" w:type="dxa"/>
          </w:tcPr>
          <w:p>
            <w:pPr>
              <w:pStyle w:val="TableParagraph"/>
              <w:spacing w:before="91"/>
              <w:ind w:left="91" w:right="100"/>
              <w:jc w:val="center"/>
              <w:rPr>
                <w:rFonts w:ascii="Courier New" w:hAnsi="Courier New"/>
                <w:sz w:val="15"/>
              </w:rPr>
            </w:pPr>
            <w:r>
              <w:rPr>
                <w:rFonts w:ascii="Courier New" w:hAnsi="Courier New"/>
                <w:spacing w:val="-10"/>
                <w:sz w:val="15"/>
              </w:rPr>
              <w:t>Х</w:t>
            </w:r>
          </w:p>
        </w:tc>
        <w:tc>
          <w:tcPr>
            <w:tcW w:w="1046" w:type="dxa"/>
          </w:tcPr>
          <w:p>
            <w:pPr>
              <w:pStyle w:val="TableParagraph"/>
              <w:spacing w:before="75"/>
              <w:ind w:left="399"/>
              <w:rPr>
                <w:sz w:val="15"/>
              </w:rPr>
            </w:pPr>
            <w:r>
              <w:rPr>
                <w:spacing w:val="-4"/>
                <w:sz w:val="15"/>
              </w:rPr>
              <w:t>0,00</w:t>
            </w:r>
          </w:p>
        </w:tc>
        <w:tc>
          <w:tcPr>
            <w:tcW w:w="902" w:type="dxa"/>
          </w:tcPr>
          <w:p>
            <w:pPr>
              <w:pStyle w:val="TableParagraph"/>
              <w:spacing w:before="86"/>
              <w:ind w:left="95" w:right="97"/>
              <w:jc w:val="center"/>
              <w:rPr>
                <w:rFonts w:ascii="Courier New" w:hAnsi="Courier New"/>
                <w:sz w:val="15"/>
              </w:rPr>
            </w:pPr>
            <w:r>
              <w:rPr>
                <w:rFonts w:ascii="Courier New" w:hAnsi="Courier New"/>
                <w:spacing w:val="-10"/>
                <w:sz w:val="15"/>
              </w:rPr>
              <w:t>Х</w:t>
            </w:r>
          </w:p>
        </w:tc>
        <w:tc>
          <w:tcPr>
            <w:tcW w:w="1214" w:type="dxa"/>
          </w:tcPr>
          <w:p>
            <w:pPr>
              <w:pStyle w:val="TableParagraph"/>
              <w:spacing w:before="71"/>
              <w:ind w:left="96" w:right="83"/>
              <w:jc w:val="center"/>
              <w:rPr>
                <w:sz w:val="15"/>
              </w:rPr>
            </w:pPr>
            <w:r>
              <w:rPr>
                <w:spacing w:val="-4"/>
                <w:sz w:val="15"/>
              </w:rPr>
              <w:t>0,00</w:t>
            </w:r>
          </w:p>
        </w:tc>
        <w:tc>
          <w:tcPr>
            <w:tcW w:w="878" w:type="dxa"/>
          </w:tcPr>
          <w:p>
            <w:pPr>
              <w:pStyle w:val="TableParagraph"/>
              <w:spacing w:before="91"/>
              <w:ind w:left="54" w:right="97"/>
              <w:jc w:val="center"/>
              <w:rPr>
                <w:rFonts w:ascii="Courier New" w:hAnsi="Courier New"/>
                <w:sz w:val="15"/>
              </w:rPr>
            </w:pPr>
            <w:r>
              <w:rPr>
                <w:rFonts w:ascii="Courier New" w:hAnsi="Courier New"/>
                <w:spacing w:val="-10"/>
                <w:sz w:val="15"/>
              </w:rPr>
              <w:t>Х</w:t>
            </w:r>
          </w:p>
        </w:tc>
      </w:tr>
      <w:tr>
        <w:trPr>
          <w:trHeight w:val="349" w:hRule="atLeast"/>
        </w:trPr>
        <w:tc>
          <w:tcPr>
            <w:tcW w:w="4622" w:type="dxa"/>
          </w:tcPr>
          <w:p>
            <w:pPr>
              <w:pStyle w:val="TableParagraph"/>
              <w:spacing w:line="143" w:lineRule="exact"/>
              <w:ind w:left="35"/>
              <w:rPr>
                <w:sz w:val="15"/>
              </w:rPr>
            </w:pPr>
            <w:r>
              <w:rPr>
                <w:spacing w:val="-2"/>
                <w:sz w:val="15"/>
              </w:rPr>
              <w:t>сахарного</w:t>
            </w:r>
            <w:r>
              <w:rPr>
                <w:spacing w:val="-6"/>
                <w:sz w:val="15"/>
              </w:rPr>
              <w:t> </w:t>
            </w:r>
            <w:r>
              <w:rPr>
                <w:spacing w:val="-2"/>
                <w:sz w:val="15"/>
              </w:rPr>
              <w:t>диабета</w:t>
            </w:r>
          </w:p>
        </w:tc>
        <w:tc>
          <w:tcPr>
            <w:tcW w:w="753" w:type="dxa"/>
          </w:tcPr>
          <w:p>
            <w:pPr>
              <w:pStyle w:val="TableParagraph"/>
              <w:spacing w:before="62"/>
              <w:ind w:left="82" w:right="95"/>
              <w:jc w:val="center"/>
              <w:rPr>
                <w:rFonts w:ascii="Book Antiqua" w:hAnsi="Book Antiqua"/>
                <w:sz w:val="15"/>
              </w:rPr>
            </w:pPr>
            <w:r>
              <w:rPr>
                <w:rFonts w:ascii="Book Antiqua" w:hAnsi="Book Antiqua"/>
                <w:spacing w:val="-4"/>
                <w:w w:val="115"/>
                <w:sz w:val="15"/>
              </w:rPr>
              <w:t>4Г82</w:t>
            </w:r>
          </w:p>
        </w:tc>
        <w:tc>
          <w:tcPr>
            <w:tcW w:w="1156" w:type="dxa"/>
          </w:tcPr>
          <w:p>
            <w:pPr>
              <w:pStyle w:val="TableParagraph"/>
              <w:spacing w:line="147" w:lineRule="exact"/>
              <w:ind w:left="163"/>
              <w:rPr>
                <w:sz w:val="15"/>
              </w:rPr>
            </w:pPr>
            <w:r>
              <w:rPr>
                <w:spacing w:val="-2"/>
                <w:sz w:val="15"/>
              </w:rPr>
              <w:t>комплексное</w:t>
            </w:r>
          </w:p>
          <w:p>
            <w:pPr>
              <w:pStyle w:val="TableParagraph"/>
              <w:spacing w:before="10"/>
              <w:ind w:left="225"/>
              <w:rPr>
                <w:sz w:val="15"/>
              </w:rPr>
            </w:pPr>
            <w:r>
              <w:rPr>
                <w:spacing w:val="-2"/>
                <w:sz w:val="15"/>
              </w:rPr>
              <w:t>посещение</w:t>
            </w:r>
          </w:p>
        </w:tc>
        <w:tc>
          <w:tcPr>
            <w:tcW w:w="1540" w:type="dxa"/>
          </w:tcPr>
          <w:p>
            <w:pPr>
              <w:pStyle w:val="TableParagraph"/>
              <w:spacing w:before="66"/>
              <w:ind w:left="65" w:right="98"/>
              <w:jc w:val="center"/>
              <w:rPr>
                <w:sz w:val="15"/>
              </w:rPr>
            </w:pPr>
            <w:r>
              <w:rPr>
                <w:spacing w:val="-4"/>
                <w:sz w:val="15"/>
              </w:rPr>
              <w:t>0,00</w:t>
            </w:r>
          </w:p>
        </w:tc>
        <w:tc>
          <w:tcPr>
            <w:tcW w:w="1329" w:type="dxa"/>
          </w:tcPr>
          <w:p>
            <w:pPr>
              <w:pStyle w:val="TableParagraph"/>
              <w:spacing w:before="70"/>
              <w:ind w:left="72" w:right="93"/>
              <w:jc w:val="center"/>
              <w:rPr>
                <w:sz w:val="14"/>
              </w:rPr>
            </w:pPr>
            <w:r>
              <w:rPr>
                <w:spacing w:val="-4"/>
                <w:sz w:val="14"/>
              </w:rPr>
              <w:t>0,00</w:t>
            </w:r>
          </w:p>
        </w:tc>
        <w:tc>
          <w:tcPr>
            <w:tcW w:w="1300" w:type="dxa"/>
          </w:tcPr>
          <w:p>
            <w:pPr>
              <w:pStyle w:val="TableParagraph"/>
              <w:spacing w:before="81"/>
              <w:ind w:left="91" w:right="119"/>
              <w:jc w:val="center"/>
              <w:rPr>
                <w:rFonts w:ascii="Courier New" w:hAnsi="Courier New"/>
                <w:sz w:val="15"/>
              </w:rPr>
            </w:pPr>
            <w:r>
              <w:rPr>
                <w:rFonts w:ascii="Courier New" w:hAnsi="Courier New"/>
                <w:spacing w:val="-10"/>
                <w:sz w:val="15"/>
              </w:rPr>
              <w:t>Х</w:t>
            </w:r>
          </w:p>
        </w:tc>
        <w:tc>
          <w:tcPr>
            <w:tcW w:w="1046" w:type="dxa"/>
          </w:tcPr>
          <w:p>
            <w:pPr>
              <w:pStyle w:val="TableParagraph"/>
              <w:spacing w:before="66"/>
              <w:ind w:left="394"/>
              <w:rPr>
                <w:sz w:val="15"/>
              </w:rPr>
            </w:pPr>
            <w:r>
              <w:rPr>
                <w:spacing w:val="-4"/>
                <w:sz w:val="15"/>
              </w:rPr>
              <w:t>0,00</w:t>
            </w:r>
          </w:p>
        </w:tc>
        <w:tc>
          <w:tcPr>
            <w:tcW w:w="902" w:type="dxa"/>
          </w:tcPr>
          <w:p>
            <w:pPr>
              <w:pStyle w:val="TableParagraph"/>
              <w:spacing w:before="75"/>
              <w:ind w:left="95" w:right="93"/>
              <w:jc w:val="center"/>
              <w:rPr>
                <w:sz w:val="14"/>
              </w:rPr>
            </w:pPr>
            <w:r>
              <w:rPr>
                <w:spacing w:val="-10"/>
                <w:sz w:val="14"/>
              </w:rPr>
              <w:t>Х</w:t>
            </w:r>
          </w:p>
        </w:tc>
        <w:tc>
          <w:tcPr>
            <w:tcW w:w="1214" w:type="dxa"/>
          </w:tcPr>
          <w:p>
            <w:pPr>
              <w:pStyle w:val="TableParagraph"/>
              <w:spacing w:before="61"/>
              <w:ind w:left="96" w:right="97"/>
              <w:jc w:val="center"/>
              <w:rPr>
                <w:sz w:val="15"/>
              </w:rPr>
            </w:pPr>
            <w:r>
              <w:rPr>
                <w:spacing w:val="-4"/>
                <w:sz w:val="15"/>
              </w:rPr>
              <w:t>0,00</w:t>
            </w:r>
          </w:p>
        </w:tc>
        <w:tc>
          <w:tcPr>
            <w:tcW w:w="878" w:type="dxa"/>
          </w:tcPr>
          <w:p>
            <w:pPr>
              <w:pStyle w:val="TableParagraph"/>
              <w:spacing w:before="9"/>
              <w:rPr>
                <w:rFonts w:ascii="Consolas"/>
                <w:sz w:val="9"/>
              </w:rPr>
            </w:pPr>
          </w:p>
          <w:p>
            <w:pPr>
              <w:pStyle w:val="TableParagraph"/>
              <w:spacing w:line="96" w:lineRule="exact"/>
              <w:ind w:left="367"/>
              <w:rPr>
                <w:rFonts w:ascii="Consolas"/>
                <w:position w:val="-1"/>
                <w:sz w:val="9"/>
              </w:rPr>
            </w:pPr>
            <w:r>
              <w:rPr>
                <w:rFonts w:ascii="Consolas"/>
                <w:position w:val="-1"/>
                <w:sz w:val="9"/>
              </w:rPr>
              <w:drawing>
                <wp:inline distT="0" distB="0" distL="0" distR="0">
                  <wp:extent cx="64007" cy="60959"/>
                  <wp:effectExtent l="0" t="0" r="0" b="0"/>
                  <wp:docPr id="261" name="Image 261"/>
                  <wp:cNvGraphicFramePr>
                    <a:graphicFrameLocks/>
                  </wp:cNvGraphicFramePr>
                  <a:graphic>
                    <a:graphicData uri="http://schemas.openxmlformats.org/drawingml/2006/picture">
                      <pic:pic>
                        <pic:nvPicPr>
                          <pic:cNvPr id="261" name="Image 261"/>
                          <pic:cNvPicPr/>
                        </pic:nvPicPr>
                        <pic:blipFill>
                          <a:blip r:embed="rId242" cstate="print"/>
                          <a:stretch>
                            <a:fillRect/>
                          </a:stretch>
                        </pic:blipFill>
                        <pic:spPr>
                          <a:xfrm>
                            <a:off x="0" y="0"/>
                            <a:ext cx="64007" cy="60959"/>
                          </a:xfrm>
                          <a:prstGeom prst="rect">
                            <a:avLst/>
                          </a:prstGeom>
                        </pic:spPr>
                      </pic:pic>
                    </a:graphicData>
                  </a:graphic>
                </wp:inline>
              </w:drawing>
            </w:r>
            <w:r>
              <w:rPr>
                <w:rFonts w:ascii="Consolas"/>
                <w:position w:val="-1"/>
                <w:sz w:val="9"/>
              </w:rPr>
            </w:r>
          </w:p>
        </w:tc>
      </w:tr>
      <w:tr>
        <w:trPr>
          <w:trHeight w:val="364" w:hRule="atLeast"/>
        </w:trPr>
        <w:tc>
          <w:tcPr>
            <w:tcW w:w="4622" w:type="dxa"/>
          </w:tcPr>
          <w:p>
            <w:pPr>
              <w:pStyle w:val="TableParagraph"/>
              <w:spacing w:line="152" w:lineRule="exact"/>
              <w:ind w:left="34"/>
              <w:rPr>
                <w:sz w:val="15"/>
              </w:rPr>
            </w:pPr>
            <w:r>
              <w:rPr>
                <w:spacing w:val="-4"/>
                <w:sz w:val="15"/>
              </w:rPr>
              <w:t>болезней</w:t>
            </w:r>
            <w:r>
              <w:rPr>
                <w:spacing w:val="5"/>
                <w:sz w:val="15"/>
              </w:rPr>
              <w:t> </w:t>
            </w:r>
            <w:r>
              <w:rPr>
                <w:spacing w:val="-4"/>
                <w:sz w:val="15"/>
              </w:rPr>
              <w:t>системы</w:t>
            </w:r>
            <w:r>
              <w:rPr>
                <w:sz w:val="15"/>
              </w:rPr>
              <w:t> </w:t>
            </w:r>
            <w:r>
              <w:rPr>
                <w:spacing w:val="-4"/>
                <w:sz w:val="15"/>
              </w:rPr>
              <w:t>кровообращения</w:t>
            </w:r>
          </w:p>
        </w:tc>
        <w:tc>
          <w:tcPr>
            <w:tcW w:w="753" w:type="dxa"/>
          </w:tcPr>
          <w:p>
            <w:pPr>
              <w:pStyle w:val="TableParagraph"/>
              <w:spacing w:before="75"/>
              <w:ind w:right="18"/>
              <w:jc w:val="center"/>
              <w:rPr>
                <w:sz w:val="15"/>
              </w:rPr>
            </w:pPr>
            <w:r>
              <w:rPr>
                <w:spacing w:val="-2"/>
                <w:sz w:val="15"/>
              </w:rPr>
              <w:t>41.8.3</w:t>
            </w:r>
          </w:p>
        </w:tc>
        <w:tc>
          <w:tcPr>
            <w:tcW w:w="1156" w:type="dxa"/>
          </w:tcPr>
          <w:p>
            <w:pPr>
              <w:pStyle w:val="TableParagraph"/>
              <w:spacing w:line="157" w:lineRule="exact"/>
              <w:ind w:left="158"/>
              <w:rPr>
                <w:sz w:val="15"/>
              </w:rPr>
            </w:pPr>
            <w:r>
              <w:rPr>
                <w:spacing w:val="-2"/>
                <w:sz w:val="15"/>
              </w:rPr>
              <w:t>комплексное</w:t>
            </w:r>
          </w:p>
          <w:p>
            <w:pPr>
              <w:pStyle w:val="TableParagraph"/>
              <w:spacing w:before="10"/>
              <w:ind w:left="220"/>
              <w:rPr>
                <w:sz w:val="15"/>
              </w:rPr>
            </w:pPr>
            <w:r>
              <w:rPr>
                <w:spacing w:val="-2"/>
                <w:sz w:val="15"/>
              </w:rPr>
              <w:t>посещение</w:t>
            </w:r>
          </w:p>
        </w:tc>
        <w:tc>
          <w:tcPr>
            <w:tcW w:w="1540" w:type="dxa"/>
          </w:tcPr>
          <w:p>
            <w:pPr>
              <w:pStyle w:val="TableParagraph"/>
              <w:spacing w:before="75"/>
              <w:ind w:left="65" w:right="103"/>
              <w:jc w:val="center"/>
              <w:rPr>
                <w:sz w:val="15"/>
              </w:rPr>
            </w:pPr>
            <w:r>
              <w:rPr>
                <w:spacing w:val="-4"/>
                <w:sz w:val="15"/>
              </w:rPr>
              <w:t>0,00</w:t>
            </w:r>
          </w:p>
        </w:tc>
        <w:tc>
          <w:tcPr>
            <w:tcW w:w="1329" w:type="dxa"/>
          </w:tcPr>
          <w:p>
            <w:pPr>
              <w:pStyle w:val="TableParagraph"/>
              <w:spacing w:before="71"/>
              <w:ind w:left="72" w:right="94"/>
              <w:jc w:val="center"/>
              <w:rPr>
                <w:sz w:val="15"/>
              </w:rPr>
            </w:pPr>
            <w:r>
              <w:rPr>
                <w:spacing w:val="-4"/>
                <w:sz w:val="15"/>
              </w:rPr>
              <w:t>0,00</w:t>
            </w:r>
          </w:p>
        </w:tc>
        <w:tc>
          <w:tcPr>
            <w:tcW w:w="1300" w:type="dxa"/>
          </w:tcPr>
          <w:p>
            <w:pPr>
              <w:pStyle w:val="TableParagraph"/>
              <w:spacing w:before="75"/>
              <w:ind w:left="91" w:right="92"/>
              <w:jc w:val="center"/>
              <w:rPr>
                <w:sz w:val="15"/>
              </w:rPr>
            </w:pPr>
            <w:r>
              <w:rPr>
                <w:spacing w:val="-10"/>
                <w:sz w:val="15"/>
              </w:rPr>
              <w:t>Х</w:t>
            </w:r>
          </w:p>
        </w:tc>
        <w:tc>
          <w:tcPr>
            <w:tcW w:w="1046" w:type="dxa"/>
          </w:tcPr>
          <w:p>
            <w:pPr>
              <w:pStyle w:val="TableParagraph"/>
              <w:spacing w:before="75"/>
              <w:ind w:left="394"/>
              <w:rPr>
                <w:sz w:val="15"/>
              </w:rPr>
            </w:pPr>
            <w:r>
              <w:rPr>
                <w:spacing w:val="-4"/>
                <w:sz w:val="15"/>
              </w:rPr>
              <w:t>0,00</w:t>
            </w:r>
          </w:p>
        </w:tc>
        <w:tc>
          <w:tcPr>
            <w:tcW w:w="902" w:type="dxa"/>
          </w:tcPr>
          <w:p>
            <w:pPr>
              <w:pStyle w:val="TableParagraph"/>
              <w:spacing w:before="75"/>
              <w:ind w:left="95" w:right="92"/>
              <w:jc w:val="center"/>
              <w:rPr>
                <w:sz w:val="15"/>
              </w:rPr>
            </w:pPr>
            <w:r>
              <w:rPr>
                <w:spacing w:val="-10"/>
                <w:sz w:val="15"/>
              </w:rPr>
              <w:t>Х</w:t>
            </w:r>
          </w:p>
        </w:tc>
        <w:tc>
          <w:tcPr>
            <w:tcW w:w="1214" w:type="dxa"/>
          </w:tcPr>
          <w:p>
            <w:pPr>
              <w:pStyle w:val="TableParagraph"/>
              <w:spacing w:before="75"/>
              <w:ind w:left="96" w:right="99"/>
              <w:jc w:val="center"/>
              <w:rPr>
                <w:sz w:val="15"/>
              </w:rPr>
            </w:pPr>
            <w:r>
              <w:rPr>
                <w:spacing w:val="-4"/>
                <w:sz w:val="15"/>
              </w:rPr>
              <w:t>0,00</w:t>
            </w:r>
          </w:p>
        </w:tc>
        <w:tc>
          <w:tcPr>
            <w:tcW w:w="878" w:type="dxa"/>
          </w:tcPr>
          <w:p>
            <w:pPr>
              <w:pStyle w:val="TableParagraph"/>
              <w:spacing w:before="95"/>
              <w:ind w:left="54" w:right="107"/>
              <w:jc w:val="center"/>
              <w:rPr>
                <w:rFonts w:ascii="Courier New" w:hAnsi="Courier New"/>
                <w:sz w:val="15"/>
              </w:rPr>
            </w:pPr>
            <w:r>
              <w:rPr>
                <w:rFonts w:ascii="Courier New" w:hAnsi="Courier New"/>
                <w:spacing w:val="-10"/>
                <w:sz w:val="15"/>
              </w:rPr>
              <w:t>Х</w:t>
            </w:r>
          </w:p>
        </w:tc>
      </w:tr>
    </w:tbl>
    <w:p>
      <w:pPr>
        <w:pStyle w:val="TableParagraph"/>
        <w:spacing w:after="0"/>
        <w:jc w:val="center"/>
        <w:rPr>
          <w:rFonts w:ascii="Courier New" w:hAnsi="Courier New"/>
          <w:sz w:val="15"/>
        </w:rPr>
        <w:sectPr>
          <w:headerReference w:type="default" r:id="rId217"/>
          <w:pgSz w:w="16840" w:h="11910" w:orient="landscape"/>
          <w:pgMar w:header="703" w:footer="0" w:top="900" w:bottom="280" w:left="850" w:right="992"/>
          <w:pgNumType w:start="6"/>
        </w:sectPr>
      </w:pPr>
    </w:p>
    <w:p>
      <w:pPr>
        <w:pStyle w:val="BodyText"/>
        <w:spacing w:before="10" w:after="1"/>
        <w:rPr>
          <w:rFonts w:ascii="Consolas"/>
          <w:sz w:val="14"/>
        </w:rPr>
      </w:pPr>
    </w:p>
    <w:tbl>
      <w:tblPr>
        <w:tblW w:w="0" w:type="auto"/>
        <w:jc w:val="left"/>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27"/>
        <w:gridCol w:w="753"/>
        <w:gridCol w:w="1142"/>
        <w:gridCol w:w="1531"/>
        <w:gridCol w:w="1358"/>
        <w:gridCol w:w="1300"/>
        <w:gridCol w:w="1031"/>
        <w:gridCol w:w="897"/>
        <w:gridCol w:w="1243"/>
        <w:gridCol w:w="864"/>
      </w:tblGrid>
      <w:tr>
        <w:trPr>
          <w:trHeight w:val="186" w:hRule="atLeast"/>
        </w:trPr>
        <w:tc>
          <w:tcPr>
            <w:tcW w:w="4627" w:type="dxa"/>
          </w:tcPr>
          <w:p>
            <w:pPr>
              <w:pStyle w:val="TableParagraph"/>
              <w:spacing w:before="2"/>
              <w:rPr>
                <w:rFonts w:ascii="Consolas"/>
                <w:sz w:val="3"/>
              </w:rPr>
            </w:pPr>
          </w:p>
          <w:p>
            <w:pPr>
              <w:pStyle w:val="TableParagraph"/>
              <w:spacing w:line="96" w:lineRule="exact"/>
              <w:ind w:left="2339"/>
              <w:rPr>
                <w:rFonts w:ascii="Consolas"/>
                <w:position w:val="-1"/>
                <w:sz w:val="9"/>
              </w:rPr>
            </w:pPr>
            <w:r>
              <w:rPr>
                <w:rFonts w:ascii="Consolas"/>
                <w:position w:val="-1"/>
                <w:sz w:val="9"/>
              </w:rPr>
              <w:drawing>
                <wp:inline distT="0" distB="0" distL="0" distR="0">
                  <wp:extent cx="21336" cy="60959"/>
                  <wp:effectExtent l="0" t="0" r="0" b="0"/>
                  <wp:docPr id="262" name="Image 262"/>
                  <wp:cNvGraphicFramePr>
                    <a:graphicFrameLocks/>
                  </wp:cNvGraphicFramePr>
                  <a:graphic>
                    <a:graphicData uri="http://schemas.openxmlformats.org/drawingml/2006/picture">
                      <pic:pic>
                        <pic:nvPicPr>
                          <pic:cNvPr id="262" name="Image 262"/>
                          <pic:cNvPicPr/>
                        </pic:nvPicPr>
                        <pic:blipFill>
                          <a:blip r:embed="rId243" cstate="print"/>
                          <a:stretch>
                            <a:fillRect/>
                          </a:stretch>
                        </pic:blipFill>
                        <pic:spPr>
                          <a:xfrm>
                            <a:off x="0" y="0"/>
                            <a:ext cx="21336" cy="60959"/>
                          </a:xfrm>
                          <a:prstGeom prst="rect">
                            <a:avLst/>
                          </a:prstGeom>
                        </pic:spPr>
                      </pic:pic>
                    </a:graphicData>
                  </a:graphic>
                </wp:inline>
              </w:drawing>
            </w:r>
            <w:r>
              <w:rPr>
                <w:rFonts w:ascii="Consolas"/>
                <w:position w:val="-1"/>
                <w:sz w:val="9"/>
              </w:rPr>
            </w:r>
          </w:p>
        </w:tc>
        <w:tc>
          <w:tcPr>
            <w:tcW w:w="753" w:type="dxa"/>
          </w:tcPr>
          <w:p>
            <w:pPr>
              <w:pStyle w:val="TableParagraph"/>
              <w:spacing w:line="167" w:lineRule="exact"/>
              <w:ind w:left="78"/>
              <w:jc w:val="center"/>
              <w:rPr>
                <w:rFonts w:ascii="Cambria"/>
                <w:sz w:val="15"/>
              </w:rPr>
            </w:pPr>
            <w:r>
              <w:rPr>
                <w:rFonts w:ascii="Cambria"/>
                <w:spacing w:val="-10"/>
                <w:sz w:val="15"/>
              </w:rPr>
              <w:t>2</w:t>
            </w:r>
          </w:p>
        </w:tc>
        <w:tc>
          <w:tcPr>
            <w:tcW w:w="1142" w:type="dxa"/>
          </w:tcPr>
          <w:p>
            <w:pPr>
              <w:pStyle w:val="TableParagraph"/>
              <w:spacing w:before="7"/>
              <w:rPr>
                <w:rFonts w:ascii="Consolas"/>
                <w:sz w:val="3"/>
              </w:rPr>
            </w:pPr>
          </w:p>
          <w:p>
            <w:pPr>
              <w:pStyle w:val="TableParagraph"/>
              <w:spacing w:line="96" w:lineRule="exact"/>
              <w:ind w:left="574"/>
              <w:rPr>
                <w:rFonts w:ascii="Consolas"/>
                <w:position w:val="-1"/>
                <w:sz w:val="9"/>
              </w:rPr>
            </w:pPr>
            <w:r>
              <w:rPr>
                <w:rFonts w:ascii="Consolas"/>
                <w:position w:val="-1"/>
                <w:sz w:val="9"/>
              </w:rPr>
              <w:drawing>
                <wp:inline distT="0" distB="0" distL="0" distR="0">
                  <wp:extent cx="33527" cy="60959"/>
                  <wp:effectExtent l="0" t="0" r="0" b="0"/>
                  <wp:docPr id="263" name="Image 263"/>
                  <wp:cNvGraphicFramePr>
                    <a:graphicFrameLocks/>
                  </wp:cNvGraphicFramePr>
                  <a:graphic>
                    <a:graphicData uri="http://schemas.openxmlformats.org/drawingml/2006/picture">
                      <pic:pic>
                        <pic:nvPicPr>
                          <pic:cNvPr id="263" name="Image 263"/>
                          <pic:cNvPicPr/>
                        </pic:nvPicPr>
                        <pic:blipFill>
                          <a:blip r:embed="rId244" cstate="print"/>
                          <a:stretch>
                            <a:fillRect/>
                          </a:stretch>
                        </pic:blipFill>
                        <pic:spPr>
                          <a:xfrm>
                            <a:off x="0" y="0"/>
                            <a:ext cx="33527" cy="60959"/>
                          </a:xfrm>
                          <a:prstGeom prst="rect">
                            <a:avLst/>
                          </a:prstGeom>
                        </pic:spPr>
                      </pic:pic>
                    </a:graphicData>
                  </a:graphic>
                </wp:inline>
              </w:drawing>
            </w:r>
            <w:r>
              <w:rPr>
                <w:rFonts w:ascii="Consolas"/>
                <w:position w:val="-1"/>
                <w:sz w:val="9"/>
              </w:rPr>
            </w:r>
          </w:p>
        </w:tc>
        <w:tc>
          <w:tcPr>
            <w:tcW w:w="1531" w:type="dxa"/>
          </w:tcPr>
          <w:p>
            <w:pPr>
              <w:pStyle w:val="TableParagraph"/>
              <w:spacing w:line="167" w:lineRule="exact"/>
              <w:ind w:left="93" w:right="13"/>
              <w:jc w:val="center"/>
              <w:rPr>
                <w:rFonts w:ascii="Cambria"/>
                <w:sz w:val="15"/>
              </w:rPr>
            </w:pPr>
            <w:r>
              <w:rPr>
                <w:rFonts w:ascii="Cambria"/>
                <w:spacing w:val="-10"/>
                <w:w w:val="90"/>
                <w:sz w:val="15"/>
              </w:rPr>
              <w:t>4</w:t>
            </w:r>
          </w:p>
        </w:tc>
        <w:tc>
          <w:tcPr>
            <w:tcW w:w="1358" w:type="dxa"/>
          </w:tcPr>
          <w:p>
            <w:pPr>
              <w:pStyle w:val="TableParagraph"/>
              <w:spacing w:before="7"/>
              <w:rPr>
                <w:rFonts w:ascii="Consolas"/>
                <w:sz w:val="3"/>
              </w:rPr>
            </w:pPr>
          </w:p>
          <w:p>
            <w:pPr>
              <w:pStyle w:val="TableParagraph"/>
              <w:spacing w:line="96" w:lineRule="exact"/>
              <w:ind w:left="675"/>
              <w:rPr>
                <w:rFonts w:ascii="Consolas"/>
                <w:position w:val="-1"/>
                <w:sz w:val="9"/>
              </w:rPr>
            </w:pPr>
            <w:r>
              <w:rPr>
                <w:rFonts w:ascii="Consolas"/>
                <w:position w:val="-1"/>
                <w:sz w:val="9"/>
              </w:rPr>
              <w:drawing>
                <wp:inline distT="0" distB="0" distL="0" distR="0">
                  <wp:extent cx="33527" cy="60959"/>
                  <wp:effectExtent l="0" t="0" r="0" b="0"/>
                  <wp:docPr id="264" name="Image 264"/>
                  <wp:cNvGraphicFramePr>
                    <a:graphicFrameLocks/>
                  </wp:cNvGraphicFramePr>
                  <a:graphic>
                    <a:graphicData uri="http://schemas.openxmlformats.org/drawingml/2006/picture">
                      <pic:pic>
                        <pic:nvPicPr>
                          <pic:cNvPr id="264" name="Image 264"/>
                          <pic:cNvPicPr/>
                        </pic:nvPicPr>
                        <pic:blipFill>
                          <a:blip r:embed="rId245" cstate="print"/>
                          <a:stretch>
                            <a:fillRect/>
                          </a:stretch>
                        </pic:blipFill>
                        <pic:spPr>
                          <a:xfrm>
                            <a:off x="0" y="0"/>
                            <a:ext cx="33527" cy="60959"/>
                          </a:xfrm>
                          <a:prstGeom prst="rect">
                            <a:avLst/>
                          </a:prstGeom>
                        </pic:spPr>
                      </pic:pic>
                    </a:graphicData>
                  </a:graphic>
                </wp:inline>
              </w:drawing>
            </w:r>
            <w:r>
              <w:rPr>
                <w:rFonts w:ascii="Consolas"/>
                <w:position w:val="-1"/>
                <w:sz w:val="9"/>
              </w:rPr>
            </w:r>
          </w:p>
        </w:tc>
        <w:tc>
          <w:tcPr>
            <w:tcW w:w="1300" w:type="dxa"/>
          </w:tcPr>
          <w:p>
            <w:pPr>
              <w:pStyle w:val="TableParagraph"/>
              <w:spacing w:before="1"/>
              <w:ind w:left="99" w:right="28"/>
              <w:jc w:val="center"/>
              <w:rPr>
                <w:rFonts w:ascii="Cambria"/>
                <w:sz w:val="14"/>
              </w:rPr>
            </w:pPr>
            <w:r>
              <w:rPr>
                <w:rFonts w:ascii="Cambria"/>
                <w:spacing w:val="-10"/>
                <w:sz w:val="14"/>
              </w:rPr>
              <w:t>6</w:t>
            </w:r>
          </w:p>
        </w:tc>
        <w:tc>
          <w:tcPr>
            <w:tcW w:w="1031" w:type="dxa"/>
          </w:tcPr>
          <w:p>
            <w:pPr>
              <w:pStyle w:val="TableParagraph"/>
              <w:spacing w:line="167" w:lineRule="exact"/>
              <w:ind w:left="112" w:right="10"/>
              <w:jc w:val="center"/>
              <w:rPr>
                <w:sz w:val="15"/>
              </w:rPr>
            </w:pPr>
            <w:r>
              <w:rPr>
                <w:spacing w:val="-10"/>
                <w:sz w:val="15"/>
              </w:rPr>
              <w:t>7</w:t>
            </w:r>
          </w:p>
        </w:tc>
        <w:tc>
          <w:tcPr>
            <w:tcW w:w="897" w:type="dxa"/>
          </w:tcPr>
          <w:p>
            <w:pPr>
              <w:pStyle w:val="TableParagraph"/>
              <w:spacing w:line="167" w:lineRule="exact"/>
              <w:ind w:left="117"/>
              <w:jc w:val="center"/>
              <w:rPr>
                <w:rFonts w:ascii="Book Antiqua"/>
                <w:sz w:val="15"/>
              </w:rPr>
            </w:pPr>
            <w:r>
              <w:rPr>
                <w:rFonts w:ascii="Book Antiqua"/>
                <w:spacing w:val="-10"/>
                <w:w w:val="95"/>
                <w:sz w:val="15"/>
              </w:rPr>
              <w:t>8</w:t>
            </w:r>
          </w:p>
        </w:tc>
        <w:tc>
          <w:tcPr>
            <w:tcW w:w="1243" w:type="dxa"/>
          </w:tcPr>
          <w:p>
            <w:pPr>
              <w:pStyle w:val="TableParagraph"/>
              <w:spacing w:line="167" w:lineRule="exact"/>
              <w:ind w:left="94"/>
              <w:jc w:val="center"/>
              <w:rPr>
                <w:sz w:val="15"/>
              </w:rPr>
            </w:pPr>
            <w:r>
              <w:rPr>
                <w:spacing w:val="-10"/>
                <w:sz w:val="15"/>
              </w:rPr>
              <w:t>9</w:t>
            </w:r>
          </w:p>
        </w:tc>
        <w:tc>
          <w:tcPr>
            <w:tcW w:w="864" w:type="dxa"/>
          </w:tcPr>
          <w:p>
            <w:pPr>
              <w:pStyle w:val="TableParagraph"/>
              <w:spacing w:line="153" w:lineRule="exact" w:before="14"/>
              <w:ind w:left="87" w:right="55"/>
              <w:jc w:val="center"/>
              <w:rPr>
                <w:rFonts w:ascii="Courier New"/>
                <w:sz w:val="15"/>
              </w:rPr>
            </w:pPr>
            <w:r>
              <w:rPr>
                <w:rFonts w:ascii="Courier New"/>
                <w:spacing w:val="-5"/>
                <w:sz w:val="15"/>
              </w:rPr>
              <w:t>|0</w:t>
            </w:r>
          </w:p>
        </w:tc>
      </w:tr>
      <w:tr>
        <w:trPr>
          <w:trHeight w:val="345" w:hRule="atLeast"/>
        </w:trPr>
        <w:tc>
          <w:tcPr>
            <w:tcW w:w="4627" w:type="dxa"/>
          </w:tcPr>
          <w:p>
            <w:pPr>
              <w:pStyle w:val="TableParagraph"/>
              <w:spacing w:line="147" w:lineRule="exact"/>
              <w:ind w:left="70"/>
              <w:rPr>
                <w:sz w:val="15"/>
              </w:rPr>
            </w:pPr>
            <w:r>
              <w:rPr>
                <w:spacing w:val="-4"/>
                <w:sz w:val="15"/>
              </w:rPr>
              <w:t>2.1.9.</w:t>
            </w:r>
            <w:r>
              <w:rPr>
                <w:sz w:val="15"/>
              </w:rPr>
              <w:t> </w:t>
            </w:r>
            <w:r>
              <w:rPr>
                <w:spacing w:val="-4"/>
                <w:sz w:val="15"/>
              </w:rPr>
              <w:t>посещенгЈя</w:t>
            </w:r>
            <w:r>
              <w:rPr>
                <w:spacing w:val="6"/>
                <w:sz w:val="15"/>
              </w:rPr>
              <w:t> </w:t>
            </w:r>
            <w:r>
              <w:rPr>
                <w:spacing w:val="-4"/>
                <w:sz w:val="15"/>
              </w:rPr>
              <w:t>с профилактическими</w:t>
            </w:r>
            <w:r>
              <w:rPr>
                <w:spacing w:val="-5"/>
                <w:sz w:val="15"/>
              </w:rPr>
              <w:t> </w:t>
            </w:r>
            <w:r>
              <w:rPr>
                <w:spacing w:val="-4"/>
                <w:sz w:val="15"/>
              </w:rPr>
              <w:t>целями</w:t>
            </w:r>
            <w:r>
              <w:rPr>
                <w:sz w:val="15"/>
              </w:rPr>
              <w:t> </w:t>
            </w:r>
            <w:r>
              <w:rPr>
                <w:spacing w:val="-4"/>
                <w:sz w:val="15"/>
              </w:rPr>
              <w:t>центров</w:t>
            </w:r>
            <w:r>
              <w:rPr>
                <w:spacing w:val="1"/>
                <w:sz w:val="15"/>
              </w:rPr>
              <w:t> </w:t>
            </w:r>
            <w:r>
              <w:rPr>
                <w:spacing w:val="-4"/>
                <w:sz w:val="15"/>
              </w:rPr>
              <w:t>здоровья</w:t>
            </w:r>
          </w:p>
        </w:tc>
        <w:tc>
          <w:tcPr>
            <w:tcW w:w="753" w:type="dxa"/>
          </w:tcPr>
          <w:p>
            <w:pPr>
              <w:pStyle w:val="TableParagraph"/>
              <w:spacing w:before="68"/>
              <w:ind w:left="110" w:right="37"/>
              <w:jc w:val="center"/>
              <w:rPr>
                <w:rFonts w:ascii="Cambria"/>
                <w:sz w:val="15"/>
              </w:rPr>
            </w:pPr>
            <w:r>
              <w:rPr>
                <w:rFonts w:ascii="Cambria"/>
                <w:spacing w:val="-5"/>
                <w:w w:val="105"/>
                <w:sz w:val="15"/>
              </w:rPr>
              <w:t>4L9</w:t>
            </w:r>
          </w:p>
        </w:tc>
        <w:tc>
          <w:tcPr>
            <w:tcW w:w="1142" w:type="dxa"/>
          </w:tcPr>
          <w:p>
            <w:pPr>
              <w:pStyle w:val="TableParagraph"/>
              <w:spacing w:line="153" w:lineRule="exact"/>
              <w:ind w:left="201"/>
              <w:rPr>
                <w:rFonts w:ascii="Cambria" w:hAnsi="Cambria"/>
                <w:sz w:val="15"/>
              </w:rPr>
            </w:pPr>
            <w:r>
              <w:rPr>
                <w:rFonts w:ascii="Cambria" w:hAnsi="Cambria"/>
                <w:spacing w:val="-2"/>
                <w:sz w:val="15"/>
              </w:rPr>
              <w:t>комплексное</w:t>
            </w:r>
          </w:p>
          <w:p>
            <w:pPr>
              <w:pStyle w:val="TableParagraph"/>
              <w:spacing w:line="165" w:lineRule="exact" w:before="6"/>
              <w:ind w:left="263"/>
              <w:rPr>
                <w:rFonts w:ascii="Cambria" w:hAnsi="Cambria"/>
                <w:sz w:val="15"/>
              </w:rPr>
            </w:pPr>
            <w:r>
              <w:rPr>
                <w:rFonts w:ascii="Cambria" w:hAnsi="Cambria"/>
                <w:spacing w:val="-2"/>
                <w:sz w:val="15"/>
              </w:rPr>
              <w:t>посещение</w:t>
            </w:r>
          </w:p>
        </w:tc>
        <w:tc>
          <w:tcPr>
            <w:tcW w:w="1531" w:type="dxa"/>
          </w:tcPr>
          <w:p>
            <w:pPr>
              <w:pStyle w:val="TableParagraph"/>
              <w:spacing w:before="63"/>
              <w:ind w:left="93" w:right="33"/>
              <w:jc w:val="center"/>
              <w:rPr>
                <w:rFonts w:ascii="Cambria"/>
                <w:sz w:val="15"/>
              </w:rPr>
            </w:pPr>
            <w:r>
              <w:rPr>
                <w:rFonts w:ascii="Cambria"/>
                <w:spacing w:val="-2"/>
                <w:w w:val="95"/>
                <w:sz w:val="15"/>
              </w:rPr>
              <w:t>0.0000064457</w:t>
            </w:r>
          </w:p>
        </w:tc>
        <w:tc>
          <w:tcPr>
            <w:tcW w:w="1358" w:type="dxa"/>
          </w:tcPr>
          <w:p>
            <w:pPr>
              <w:pStyle w:val="TableParagraph"/>
              <w:spacing w:before="84"/>
              <w:ind w:left="93" w:right="34"/>
              <w:jc w:val="center"/>
              <w:rPr>
                <w:sz w:val="13"/>
              </w:rPr>
            </w:pPr>
            <w:r>
              <w:rPr>
                <w:w w:val="105"/>
                <w:sz w:val="13"/>
              </w:rPr>
              <w:t>2</w:t>
            </w:r>
            <w:r>
              <w:rPr>
                <w:spacing w:val="3"/>
                <w:w w:val="105"/>
                <w:sz w:val="13"/>
              </w:rPr>
              <w:t> </w:t>
            </w:r>
            <w:r>
              <w:rPr>
                <w:w w:val="105"/>
                <w:sz w:val="13"/>
              </w:rPr>
              <w:t>4</w:t>
            </w:r>
            <w:r>
              <w:rPr>
                <w:spacing w:val="-11"/>
                <w:w w:val="105"/>
                <w:sz w:val="13"/>
              </w:rPr>
              <w:t> </w:t>
            </w:r>
            <w:r>
              <w:rPr>
                <w:spacing w:val="-2"/>
                <w:w w:val="105"/>
                <w:sz w:val="13"/>
              </w:rPr>
              <w:t>t0,62</w:t>
            </w:r>
          </w:p>
        </w:tc>
        <w:tc>
          <w:tcPr>
            <w:tcW w:w="1300" w:type="dxa"/>
          </w:tcPr>
          <w:p>
            <w:pPr>
              <w:pStyle w:val="TableParagraph"/>
              <w:spacing w:before="49"/>
              <w:ind w:left="91" w:right="40"/>
              <w:jc w:val="center"/>
              <w:rPr>
                <w:rFonts w:ascii="Cambria" w:hAnsi="Cambria"/>
                <w:sz w:val="17"/>
              </w:rPr>
            </w:pPr>
            <w:r>
              <w:rPr>
                <w:rFonts w:ascii="Cambria" w:hAnsi="Cambria"/>
                <w:spacing w:val="-10"/>
                <w:sz w:val="17"/>
              </w:rPr>
              <w:t>х</w:t>
            </w:r>
          </w:p>
        </w:tc>
        <w:tc>
          <w:tcPr>
            <w:tcW w:w="1031" w:type="dxa"/>
          </w:tcPr>
          <w:p>
            <w:pPr>
              <w:pStyle w:val="TableParagraph"/>
              <w:spacing w:before="71"/>
              <w:ind w:left="112" w:right="19"/>
              <w:jc w:val="center"/>
              <w:rPr>
                <w:sz w:val="15"/>
              </w:rPr>
            </w:pPr>
            <w:r>
              <w:rPr>
                <w:spacing w:val="-4"/>
                <w:sz w:val="15"/>
              </w:rPr>
              <w:t>0,02</w:t>
            </w:r>
          </w:p>
        </w:tc>
        <w:tc>
          <w:tcPr>
            <w:tcW w:w="897" w:type="dxa"/>
          </w:tcPr>
          <w:p>
            <w:pPr>
              <w:pStyle w:val="TableParagraph"/>
              <w:spacing w:before="9"/>
              <w:rPr>
                <w:rFonts w:ascii="Consolas"/>
                <w:sz w:val="9"/>
              </w:rPr>
            </w:pPr>
          </w:p>
          <w:p>
            <w:pPr>
              <w:pStyle w:val="TableParagraph"/>
              <w:spacing w:line="100" w:lineRule="exact"/>
              <w:ind w:left="447"/>
              <w:rPr>
                <w:rFonts w:ascii="Consolas"/>
                <w:position w:val="-1"/>
                <w:sz w:val="10"/>
              </w:rPr>
            </w:pPr>
            <w:r>
              <w:rPr>
                <w:rFonts w:ascii="Consolas"/>
                <w:position w:val="-1"/>
                <w:sz w:val="10"/>
              </w:rPr>
              <w:drawing>
                <wp:inline distT="0" distB="0" distL="0" distR="0">
                  <wp:extent cx="60959" cy="64007"/>
                  <wp:effectExtent l="0" t="0" r="0" b="0"/>
                  <wp:docPr id="265" name="Image 265"/>
                  <wp:cNvGraphicFramePr>
                    <a:graphicFrameLocks/>
                  </wp:cNvGraphicFramePr>
                  <a:graphic>
                    <a:graphicData uri="http://schemas.openxmlformats.org/drawingml/2006/picture">
                      <pic:pic>
                        <pic:nvPicPr>
                          <pic:cNvPr id="265" name="Image 265"/>
                          <pic:cNvPicPr/>
                        </pic:nvPicPr>
                        <pic:blipFill>
                          <a:blip r:embed="rId246" cstate="print"/>
                          <a:stretch>
                            <a:fillRect/>
                          </a:stretch>
                        </pic:blipFill>
                        <pic:spPr>
                          <a:xfrm>
                            <a:off x="0" y="0"/>
                            <a:ext cx="60959" cy="64007"/>
                          </a:xfrm>
                          <a:prstGeom prst="rect">
                            <a:avLst/>
                          </a:prstGeom>
                        </pic:spPr>
                      </pic:pic>
                    </a:graphicData>
                  </a:graphic>
                </wp:inline>
              </w:drawing>
            </w:r>
            <w:r>
              <w:rPr>
                <w:rFonts w:ascii="Consolas"/>
                <w:position w:val="-1"/>
                <w:sz w:val="10"/>
              </w:rPr>
            </w:r>
          </w:p>
        </w:tc>
        <w:tc>
          <w:tcPr>
            <w:tcW w:w="1243" w:type="dxa"/>
          </w:tcPr>
          <w:p>
            <w:pPr>
              <w:pStyle w:val="TableParagraph"/>
              <w:spacing w:before="71"/>
              <w:ind w:left="94" w:right="11"/>
              <w:jc w:val="center"/>
              <w:rPr>
                <w:sz w:val="15"/>
              </w:rPr>
            </w:pPr>
            <w:r>
              <w:rPr>
                <w:spacing w:val="-2"/>
                <w:sz w:val="15"/>
              </w:rPr>
              <w:t>122,94</w:t>
            </w:r>
          </w:p>
        </w:tc>
        <w:tc>
          <w:tcPr>
            <w:tcW w:w="864" w:type="dxa"/>
          </w:tcPr>
          <w:p>
            <w:pPr>
              <w:pStyle w:val="TableParagraph"/>
              <w:spacing w:before="86"/>
              <w:ind w:left="81" w:right="55"/>
              <w:jc w:val="center"/>
              <w:rPr>
                <w:rFonts w:ascii="Courier New" w:hAnsi="Courier New"/>
                <w:sz w:val="15"/>
              </w:rPr>
            </w:pPr>
            <w:r>
              <w:rPr>
                <w:rFonts w:ascii="Courier New" w:hAnsi="Courier New"/>
                <w:spacing w:val="-10"/>
                <w:sz w:val="15"/>
              </w:rPr>
              <w:t>Х</w:t>
            </w:r>
          </w:p>
        </w:tc>
      </w:tr>
      <w:tr>
        <w:trPr>
          <w:trHeight w:val="551" w:hRule="atLeast"/>
        </w:trPr>
        <w:tc>
          <w:tcPr>
            <w:tcW w:w="4627" w:type="dxa"/>
          </w:tcPr>
          <w:p>
            <w:pPr>
              <w:pStyle w:val="TableParagraph"/>
              <w:spacing w:line="157" w:lineRule="exact"/>
              <w:ind w:left="68"/>
              <w:rPr>
                <w:sz w:val="15"/>
              </w:rPr>
            </w:pPr>
            <w:r>
              <w:rPr>
                <w:spacing w:val="-4"/>
                <w:sz w:val="15"/>
              </w:rPr>
              <w:t>3,</w:t>
            </w:r>
            <w:r>
              <w:rPr>
                <w:spacing w:val="2"/>
                <w:sz w:val="15"/>
              </w:rPr>
              <w:t> </w:t>
            </w:r>
            <w:r>
              <w:rPr>
                <w:spacing w:val="-4"/>
                <w:sz w:val="15"/>
              </w:rPr>
              <w:t>В</w:t>
            </w:r>
            <w:r>
              <w:rPr>
                <w:spacing w:val="-5"/>
                <w:sz w:val="15"/>
              </w:rPr>
              <w:t> </w:t>
            </w:r>
            <w:r>
              <w:rPr>
                <w:spacing w:val="-4"/>
                <w:sz w:val="15"/>
              </w:rPr>
              <w:t>условиях</w:t>
            </w:r>
            <w:r>
              <w:rPr>
                <w:spacing w:val="7"/>
                <w:sz w:val="15"/>
              </w:rPr>
              <w:t> </w:t>
            </w:r>
            <w:r>
              <w:rPr>
                <w:spacing w:val="-4"/>
                <w:sz w:val="15"/>
              </w:rPr>
              <w:t>дневных</w:t>
            </w:r>
            <w:r>
              <w:rPr>
                <w:spacing w:val="2"/>
                <w:sz w:val="15"/>
              </w:rPr>
              <w:t> </w:t>
            </w:r>
            <w:r>
              <w:rPr>
                <w:spacing w:val="-4"/>
                <w:sz w:val="15"/>
              </w:rPr>
              <w:t>стационаров</w:t>
            </w:r>
            <w:r>
              <w:rPr>
                <w:spacing w:val="8"/>
                <w:sz w:val="15"/>
              </w:rPr>
              <w:t> </w:t>
            </w:r>
            <w:r>
              <w:rPr>
                <w:spacing w:val="-4"/>
                <w:sz w:val="15"/>
              </w:rPr>
              <w:t>(первичная</w:t>
            </w:r>
            <w:r>
              <w:rPr>
                <w:spacing w:val="19"/>
                <w:sz w:val="15"/>
              </w:rPr>
              <w:t> </w:t>
            </w:r>
            <w:r>
              <w:rPr>
                <w:spacing w:val="-4"/>
                <w:sz w:val="15"/>
              </w:rPr>
              <w:t>медико-санитарная</w:t>
            </w:r>
          </w:p>
          <w:p>
            <w:pPr>
              <w:pStyle w:val="TableParagraph"/>
              <w:spacing w:line="180" w:lineRule="atLeast" w:before="2"/>
              <w:ind w:left="70" w:hanging="5"/>
              <w:rPr>
                <w:sz w:val="15"/>
              </w:rPr>
            </w:pPr>
            <w:r>
              <w:rPr>
                <w:spacing w:val="-4"/>
                <w:sz w:val="15"/>
              </w:rPr>
              <w:t>помощь, спеииализированная</w:t>
            </w:r>
            <w:r>
              <w:rPr>
                <w:spacing w:val="-6"/>
                <w:sz w:val="15"/>
              </w:rPr>
              <w:t> </w:t>
            </w:r>
            <w:r>
              <w:rPr>
                <w:spacing w:val="-4"/>
                <w:sz w:val="15"/>
              </w:rPr>
              <w:t>медицинская</w:t>
            </w:r>
            <w:r>
              <w:rPr>
                <w:spacing w:val="10"/>
                <w:sz w:val="15"/>
              </w:rPr>
              <w:t> </w:t>
            </w:r>
            <w:r>
              <w:rPr>
                <w:spacing w:val="-4"/>
                <w:sz w:val="15"/>
              </w:rPr>
              <w:t>помощь),</w:t>
            </w:r>
            <w:r>
              <w:rPr>
                <w:sz w:val="15"/>
              </w:rPr>
              <w:t> </w:t>
            </w:r>
            <w:r>
              <w:rPr>
                <w:spacing w:val="-4"/>
                <w:sz w:val="15"/>
              </w:rPr>
              <w:t>за исклю'тением</w:t>
            </w:r>
            <w:r>
              <w:rPr>
                <w:spacing w:val="40"/>
                <w:sz w:val="15"/>
              </w:rPr>
              <w:t> </w:t>
            </w:r>
            <w:r>
              <w:rPr>
                <w:sz w:val="15"/>
              </w:rPr>
              <w:t>медицинской</w:t>
            </w:r>
            <w:r>
              <w:rPr>
                <w:spacing w:val="11"/>
                <w:sz w:val="15"/>
              </w:rPr>
              <w:t> </w:t>
            </w:r>
            <w:r>
              <w:rPr>
                <w:sz w:val="15"/>
              </w:rPr>
              <w:t>реабилитации, в</w:t>
            </w:r>
            <w:r>
              <w:rPr>
                <w:spacing w:val="-7"/>
                <w:sz w:val="15"/>
              </w:rPr>
              <w:t> </w:t>
            </w:r>
            <w:r>
              <w:rPr>
                <w:sz w:val="15"/>
              </w:rPr>
              <w:t>тогі</w:t>
            </w:r>
            <w:r>
              <w:rPr>
                <w:spacing w:val="-2"/>
                <w:sz w:val="15"/>
              </w:rPr>
              <w:t> </w:t>
            </w:r>
            <w:r>
              <w:rPr>
                <w:sz w:val="15"/>
              </w:rPr>
              <w:t>числе:</w:t>
            </w:r>
          </w:p>
        </w:tc>
        <w:tc>
          <w:tcPr>
            <w:tcW w:w="753" w:type="dxa"/>
          </w:tcPr>
          <w:p>
            <w:pPr>
              <w:pStyle w:val="TableParagraph"/>
              <w:rPr>
                <w:rFonts w:ascii="Consolas"/>
                <w:sz w:val="15"/>
              </w:rPr>
            </w:pPr>
          </w:p>
          <w:p>
            <w:pPr>
              <w:pStyle w:val="TableParagraph"/>
              <w:spacing w:before="1"/>
              <w:ind w:left="100" w:right="37"/>
              <w:jc w:val="center"/>
              <w:rPr>
                <w:sz w:val="15"/>
              </w:rPr>
            </w:pPr>
            <w:r>
              <w:rPr>
                <w:spacing w:val="-5"/>
                <w:sz w:val="15"/>
              </w:rPr>
              <w:t>42</w:t>
            </w:r>
          </w:p>
        </w:tc>
        <w:tc>
          <w:tcPr>
            <w:tcW w:w="1142" w:type="dxa"/>
          </w:tcPr>
          <w:p>
            <w:pPr>
              <w:pStyle w:val="TableParagraph"/>
              <w:rPr>
                <w:rFonts w:ascii="Consolas"/>
                <w:sz w:val="15"/>
              </w:rPr>
            </w:pPr>
          </w:p>
          <w:p>
            <w:pPr>
              <w:pStyle w:val="TableParagraph"/>
              <w:spacing w:before="1"/>
              <w:ind w:left="54"/>
              <w:jc w:val="center"/>
              <w:rPr>
                <w:sz w:val="15"/>
              </w:rPr>
            </w:pPr>
            <w:r>
              <w:rPr>
                <w:spacing w:val="-5"/>
                <w:sz w:val="15"/>
              </w:rPr>
              <w:t>случай</w:t>
            </w:r>
            <w:r>
              <w:rPr>
                <w:spacing w:val="4"/>
                <w:sz w:val="15"/>
              </w:rPr>
              <w:t> </w:t>
            </w:r>
            <w:r>
              <w:rPr>
                <w:spacing w:val="-2"/>
                <w:sz w:val="15"/>
              </w:rPr>
              <w:t>лечения</w:t>
            </w:r>
          </w:p>
        </w:tc>
        <w:tc>
          <w:tcPr>
            <w:tcW w:w="1531" w:type="dxa"/>
          </w:tcPr>
          <w:p>
            <w:pPr>
              <w:pStyle w:val="TableParagraph"/>
              <w:rPr>
                <w:rFonts w:ascii="Consolas"/>
                <w:sz w:val="15"/>
              </w:rPr>
            </w:pPr>
          </w:p>
          <w:p>
            <w:pPr>
              <w:pStyle w:val="TableParagraph"/>
              <w:spacing w:before="1"/>
              <w:ind w:left="93" w:right="38"/>
              <w:jc w:val="center"/>
              <w:rPr>
                <w:sz w:val="15"/>
              </w:rPr>
            </w:pPr>
            <w:r>
              <w:rPr>
                <w:spacing w:val="-2"/>
                <w:sz w:val="15"/>
              </w:rPr>
              <w:t>0,003229715</w:t>
            </w:r>
          </w:p>
        </w:tc>
        <w:tc>
          <w:tcPr>
            <w:tcW w:w="1358" w:type="dxa"/>
          </w:tcPr>
          <w:p>
            <w:pPr>
              <w:pStyle w:val="TableParagraph"/>
              <w:rPr>
                <w:rFonts w:ascii="Consolas"/>
                <w:sz w:val="15"/>
              </w:rPr>
            </w:pPr>
          </w:p>
          <w:p>
            <w:pPr>
              <w:pStyle w:val="TableParagraph"/>
              <w:spacing w:before="1"/>
              <w:ind w:left="87" w:right="34"/>
              <w:jc w:val="center"/>
              <w:rPr>
                <w:sz w:val="15"/>
              </w:rPr>
            </w:pPr>
            <w:r>
              <w:rPr>
                <w:sz w:val="15"/>
              </w:rPr>
              <w:t>54</w:t>
            </w:r>
            <w:r>
              <w:rPr>
                <w:spacing w:val="-6"/>
                <w:sz w:val="15"/>
              </w:rPr>
              <w:t> </w:t>
            </w:r>
            <w:r>
              <w:rPr>
                <w:spacing w:val="-2"/>
                <w:sz w:val="15"/>
              </w:rPr>
              <w:t>532,48</w:t>
            </w:r>
          </w:p>
        </w:tc>
        <w:tc>
          <w:tcPr>
            <w:tcW w:w="1300" w:type="dxa"/>
          </w:tcPr>
          <w:p>
            <w:pPr>
              <w:pStyle w:val="TableParagraph"/>
              <w:spacing w:before="15"/>
              <w:rPr>
                <w:rFonts w:ascii="Consolas"/>
                <w:sz w:val="15"/>
              </w:rPr>
            </w:pPr>
          </w:p>
          <w:p>
            <w:pPr>
              <w:pStyle w:val="TableParagraph"/>
              <w:spacing w:before="1"/>
              <w:ind w:left="91" w:right="50"/>
              <w:jc w:val="center"/>
              <w:rPr>
                <w:rFonts w:ascii="Courier New" w:hAnsi="Courier New"/>
                <w:sz w:val="15"/>
              </w:rPr>
            </w:pPr>
            <w:r>
              <w:rPr>
                <w:rFonts w:ascii="Courier New" w:hAnsi="Courier New"/>
                <w:spacing w:val="-10"/>
                <w:sz w:val="15"/>
              </w:rPr>
              <w:t>Х</w:t>
            </w:r>
          </w:p>
        </w:tc>
        <w:tc>
          <w:tcPr>
            <w:tcW w:w="1031" w:type="dxa"/>
          </w:tcPr>
          <w:p>
            <w:pPr>
              <w:pStyle w:val="TableParagraph"/>
              <w:spacing w:before="42"/>
              <w:rPr>
                <w:rFonts w:ascii="Consolas"/>
                <w:sz w:val="13"/>
              </w:rPr>
            </w:pPr>
          </w:p>
          <w:p>
            <w:pPr>
              <w:pStyle w:val="TableParagraph"/>
              <w:spacing w:before="1"/>
              <w:ind w:left="112"/>
              <w:jc w:val="center"/>
              <w:rPr>
                <w:sz w:val="13"/>
              </w:rPr>
            </w:pPr>
            <w:r>
              <w:rPr>
                <w:spacing w:val="-2"/>
                <w:w w:val="115"/>
                <w:sz w:val="13"/>
              </w:rPr>
              <w:t>t76,13</w:t>
            </w:r>
          </w:p>
        </w:tc>
        <w:tc>
          <w:tcPr>
            <w:tcW w:w="897" w:type="dxa"/>
          </w:tcPr>
          <w:p>
            <w:pPr>
              <w:pStyle w:val="TableParagraph"/>
              <w:spacing w:before="7"/>
              <w:rPr>
                <w:rFonts w:ascii="Consolas"/>
                <w:sz w:val="15"/>
              </w:rPr>
            </w:pPr>
          </w:p>
          <w:p>
            <w:pPr>
              <w:pStyle w:val="TableParagraph"/>
              <w:ind w:left="117" w:right="37"/>
              <w:jc w:val="center"/>
              <w:rPr>
                <w:rFonts w:ascii="Consolas" w:hAnsi="Consolas"/>
                <w:sz w:val="15"/>
              </w:rPr>
            </w:pPr>
            <w:r>
              <w:rPr>
                <w:rFonts w:ascii="Consolas" w:hAnsi="Consolas"/>
                <w:spacing w:val="-10"/>
                <w:w w:val="95"/>
                <w:sz w:val="15"/>
              </w:rPr>
              <w:t>Х</w:t>
            </w:r>
          </w:p>
        </w:tc>
        <w:tc>
          <w:tcPr>
            <w:tcW w:w="1243" w:type="dxa"/>
          </w:tcPr>
          <w:p>
            <w:pPr>
              <w:pStyle w:val="TableParagraph"/>
              <w:spacing w:before="5"/>
              <w:rPr>
                <w:rFonts w:ascii="Consolas"/>
                <w:sz w:val="15"/>
              </w:rPr>
            </w:pPr>
          </w:p>
          <w:p>
            <w:pPr>
              <w:pStyle w:val="TableParagraph"/>
              <w:ind w:left="94" w:right="16"/>
              <w:jc w:val="center"/>
              <w:rPr>
                <w:sz w:val="15"/>
              </w:rPr>
            </w:pPr>
            <w:r>
              <w:rPr>
                <w:sz w:val="15"/>
              </w:rPr>
              <w:t>1</w:t>
            </w:r>
            <w:r>
              <w:rPr>
                <w:spacing w:val="-8"/>
                <w:sz w:val="15"/>
              </w:rPr>
              <w:t> </w:t>
            </w:r>
            <w:r>
              <w:rPr>
                <w:sz w:val="15"/>
              </w:rPr>
              <w:t>393</w:t>
            </w:r>
            <w:r>
              <w:rPr>
                <w:spacing w:val="-8"/>
                <w:sz w:val="15"/>
              </w:rPr>
              <w:t> </w:t>
            </w:r>
            <w:r>
              <w:rPr>
                <w:spacing w:val="-2"/>
                <w:sz w:val="15"/>
              </w:rPr>
              <w:t>522,98</w:t>
            </w:r>
          </w:p>
        </w:tc>
        <w:tc>
          <w:tcPr>
            <w:tcW w:w="864" w:type="dxa"/>
          </w:tcPr>
          <w:p>
            <w:pPr>
              <w:pStyle w:val="TableParagraph"/>
              <w:spacing w:before="5"/>
              <w:rPr>
                <w:rFonts w:ascii="Consolas"/>
                <w:sz w:val="15"/>
              </w:rPr>
            </w:pPr>
          </w:p>
          <w:p>
            <w:pPr>
              <w:pStyle w:val="TableParagraph"/>
              <w:ind w:left="96" w:right="55"/>
              <w:jc w:val="center"/>
              <w:rPr>
                <w:sz w:val="15"/>
              </w:rPr>
            </w:pPr>
            <w:r>
              <w:rPr>
                <w:spacing w:val="-10"/>
                <w:sz w:val="15"/>
              </w:rPr>
              <w:t>Х</w:t>
            </w:r>
          </w:p>
        </w:tc>
      </w:tr>
      <w:tr>
        <w:trPr>
          <w:trHeight w:val="368" w:hRule="atLeast"/>
        </w:trPr>
        <w:tc>
          <w:tcPr>
            <w:tcW w:w="4627" w:type="dxa"/>
          </w:tcPr>
          <w:p>
            <w:pPr>
              <w:pStyle w:val="TableParagraph"/>
              <w:spacing w:line="152" w:lineRule="exact"/>
              <w:ind w:left="63"/>
              <w:rPr>
                <w:sz w:val="15"/>
              </w:rPr>
            </w:pPr>
            <w:r>
              <w:rPr>
                <w:spacing w:val="-4"/>
                <w:sz w:val="15"/>
              </w:rPr>
              <w:t>3.1.</w:t>
            </w:r>
            <w:r>
              <w:rPr>
                <w:sz w:val="15"/>
              </w:rPr>
              <w:t> </w:t>
            </w:r>
            <w:r>
              <w:rPr>
                <w:spacing w:val="-4"/>
                <w:sz w:val="15"/>
              </w:rPr>
              <w:t>для</w:t>
            </w:r>
            <w:r>
              <w:rPr>
                <w:spacing w:val="6"/>
                <w:sz w:val="15"/>
              </w:rPr>
              <w:t> </w:t>
            </w:r>
            <w:r>
              <w:rPr>
                <w:spacing w:val="-4"/>
                <w:sz w:val="15"/>
              </w:rPr>
              <w:t>медицинской</w:t>
            </w:r>
            <w:r>
              <w:rPr>
                <w:spacing w:val="15"/>
                <w:sz w:val="15"/>
              </w:rPr>
              <w:t> </w:t>
            </w:r>
            <w:r>
              <w:rPr>
                <w:spacing w:val="-4"/>
                <w:sz w:val="15"/>
              </w:rPr>
              <w:t>помощи</w:t>
            </w:r>
            <w:r>
              <w:rPr>
                <w:spacing w:val="4"/>
                <w:sz w:val="15"/>
              </w:rPr>
              <w:t> </w:t>
            </w:r>
            <w:r>
              <w:rPr>
                <w:spacing w:val="-4"/>
                <w:sz w:val="15"/>
              </w:rPr>
              <w:t>по</w:t>
            </w:r>
            <w:r>
              <w:rPr>
                <w:spacing w:val="-6"/>
                <w:sz w:val="15"/>
              </w:rPr>
              <w:t> </w:t>
            </w:r>
            <w:r>
              <w:rPr>
                <w:spacing w:val="-4"/>
                <w:sz w:val="15"/>
              </w:rPr>
              <w:t>профиліо</w:t>
            </w:r>
            <w:r>
              <w:rPr>
                <w:spacing w:val="5"/>
                <w:sz w:val="15"/>
              </w:rPr>
              <w:t> </w:t>
            </w:r>
            <w:r>
              <w:rPr>
                <w:spacing w:val="-4"/>
                <w:sz w:val="15"/>
              </w:rPr>
              <w:t>«онкология»,</w:t>
            </w:r>
            <w:r>
              <w:rPr>
                <w:spacing w:val="8"/>
                <w:sz w:val="15"/>
              </w:rPr>
              <w:t> </w:t>
            </w:r>
            <w:r>
              <w:rPr>
                <w:spacing w:val="-4"/>
                <w:sz w:val="15"/>
              </w:rPr>
              <w:t>в том</w:t>
            </w:r>
            <w:r>
              <w:rPr>
                <w:spacing w:val="4"/>
                <w:sz w:val="15"/>
              </w:rPr>
              <w:t> </w:t>
            </w:r>
            <w:r>
              <w:rPr>
                <w:spacing w:val="-4"/>
                <w:sz w:val="15"/>
              </w:rPr>
              <w:t>числе:</w:t>
            </w:r>
          </w:p>
        </w:tc>
        <w:tc>
          <w:tcPr>
            <w:tcW w:w="753" w:type="dxa"/>
          </w:tcPr>
          <w:p>
            <w:pPr>
              <w:pStyle w:val="TableParagraph"/>
              <w:spacing w:before="96"/>
              <w:ind w:left="83" w:right="37"/>
              <w:jc w:val="center"/>
              <w:rPr>
                <w:rFonts w:ascii="Consolas"/>
                <w:sz w:val="13"/>
              </w:rPr>
            </w:pPr>
            <w:r>
              <w:rPr>
                <w:rFonts w:ascii="Consolas"/>
                <w:w w:val="95"/>
                <w:sz w:val="13"/>
              </w:rPr>
              <w:t>42</w:t>
            </w:r>
            <w:r>
              <w:rPr>
                <w:rFonts w:ascii="Consolas"/>
                <w:spacing w:val="-9"/>
                <w:w w:val="95"/>
                <w:sz w:val="13"/>
              </w:rPr>
              <w:t> </w:t>
            </w:r>
            <w:r>
              <w:rPr>
                <w:rFonts w:ascii="Consolas"/>
                <w:spacing w:val="-10"/>
                <w:w w:val="90"/>
                <w:sz w:val="13"/>
              </w:rPr>
              <w:t>1</w:t>
            </w:r>
          </w:p>
        </w:tc>
        <w:tc>
          <w:tcPr>
            <w:tcW w:w="1142" w:type="dxa"/>
          </w:tcPr>
          <w:p>
            <w:pPr>
              <w:pStyle w:val="TableParagraph"/>
              <w:spacing w:before="96"/>
              <w:ind w:left="62"/>
              <w:jc w:val="center"/>
              <w:rPr>
                <w:rFonts w:ascii="Consolas" w:hAnsi="Consolas"/>
                <w:sz w:val="13"/>
              </w:rPr>
            </w:pPr>
            <w:r>
              <w:rPr>
                <w:rFonts w:ascii="Consolas" w:hAnsi="Consolas"/>
                <w:spacing w:val="-4"/>
                <w:sz w:val="13"/>
              </w:rPr>
              <w:t>случай</w:t>
            </w:r>
            <w:r>
              <w:rPr>
                <w:rFonts w:ascii="Consolas" w:hAnsi="Consolas"/>
                <w:spacing w:val="-23"/>
                <w:sz w:val="13"/>
              </w:rPr>
              <w:t> </w:t>
            </w:r>
            <w:r>
              <w:rPr>
                <w:rFonts w:ascii="Consolas" w:hAnsi="Consolas"/>
                <w:spacing w:val="-2"/>
                <w:sz w:val="13"/>
              </w:rPr>
              <w:t>лечения</w:t>
            </w:r>
          </w:p>
        </w:tc>
        <w:tc>
          <w:tcPr>
            <w:tcW w:w="1531" w:type="dxa"/>
          </w:tcPr>
          <w:p>
            <w:pPr>
              <w:pStyle w:val="TableParagraph"/>
              <w:spacing w:before="80"/>
              <w:ind w:left="93" w:right="29"/>
              <w:jc w:val="center"/>
              <w:rPr>
                <w:sz w:val="15"/>
              </w:rPr>
            </w:pPr>
            <w:r>
              <w:rPr>
                <w:spacing w:val="-2"/>
                <w:sz w:val="15"/>
              </w:rPr>
              <w:t>0,0009515068</w:t>
            </w:r>
          </w:p>
        </w:tc>
        <w:tc>
          <w:tcPr>
            <w:tcW w:w="1358" w:type="dxa"/>
          </w:tcPr>
          <w:p>
            <w:pPr>
              <w:pStyle w:val="TableParagraph"/>
              <w:spacing w:before="80"/>
              <w:ind w:left="83" w:right="34"/>
              <w:jc w:val="center"/>
              <w:rPr>
                <w:sz w:val="15"/>
              </w:rPr>
            </w:pPr>
            <w:r>
              <w:rPr>
                <w:spacing w:val="-4"/>
                <w:sz w:val="15"/>
              </w:rPr>
              <w:t>82 </w:t>
            </w:r>
            <w:r>
              <w:rPr>
                <w:spacing w:val="-2"/>
                <w:sz w:val="15"/>
              </w:rPr>
              <w:t>093,69</w:t>
            </w:r>
          </w:p>
        </w:tc>
        <w:tc>
          <w:tcPr>
            <w:tcW w:w="1300" w:type="dxa"/>
          </w:tcPr>
          <w:p>
            <w:pPr>
              <w:pStyle w:val="TableParagraph"/>
              <w:spacing w:before="100"/>
              <w:ind w:left="91" w:right="50"/>
              <w:jc w:val="center"/>
              <w:rPr>
                <w:rFonts w:ascii="Courier New" w:hAnsi="Courier New"/>
                <w:sz w:val="15"/>
              </w:rPr>
            </w:pPr>
            <w:r>
              <w:rPr>
                <w:rFonts w:ascii="Courier New" w:hAnsi="Courier New"/>
                <w:spacing w:val="-10"/>
                <w:sz w:val="15"/>
              </w:rPr>
              <w:t>Х</w:t>
            </w:r>
          </w:p>
        </w:tc>
        <w:tc>
          <w:tcPr>
            <w:tcW w:w="1031" w:type="dxa"/>
          </w:tcPr>
          <w:p>
            <w:pPr>
              <w:pStyle w:val="TableParagraph"/>
              <w:spacing w:before="82"/>
              <w:ind w:left="112" w:right="48"/>
              <w:jc w:val="center"/>
              <w:rPr>
                <w:rFonts w:ascii="Cambria"/>
                <w:sz w:val="15"/>
              </w:rPr>
            </w:pPr>
            <w:r>
              <w:rPr>
                <w:rFonts w:ascii="Cambria"/>
                <w:spacing w:val="-2"/>
                <w:w w:val="95"/>
                <w:sz w:val="15"/>
              </w:rPr>
              <w:t>78,11</w:t>
            </w:r>
          </w:p>
        </w:tc>
        <w:tc>
          <w:tcPr>
            <w:tcW w:w="897" w:type="dxa"/>
          </w:tcPr>
          <w:p>
            <w:pPr>
              <w:pStyle w:val="TableParagraph"/>
              <w:spacing w:before="100"/>
              <w:ind w:left="117" w:right="39"/>
              <w:jc w:val="center"/>
              <w:rPr>
                <w:rFonts w:ascii="Courier New" w:hAnsi="Courier New"/>
                <w:sz w:val="15"/>
              </w:rPr>
            </w:pPr>
            <w:r>
              <w:rPr>
                <w:rFonts w:ascii="Courier New" w:hAnsi="Courier New"/>
                <w:spacing w:val="-10"/>
                <w:w w:val="95"/>
                <w:sz w:val="15"/>
              </w:rPr>
              <w:t>Х</w:t>
            </w:r>
          </w:p>
        </w:tc>
        <w:tc>
          <w:tcPr>
            <w:tcW w:w="1243" w:type="dxa"/>
          </w:tcPr>
          <w:p>
            <w:pPr>
              <w:pStyle w:val="TableParagraph"/>
              <w:spacing w:before="108"/>
              <w:ind w:left="94" w:right="15"/>
              <w:jc w:val="center"/>
              <w:rPr>
                <w:sz w:val="13"/>
              </w:rPr>
            </w:pPr>
            <w:r>
              <w:rPr>
                <w:w w:val="105"/>
                <w:sz w:val="13"/>
              </w:rPr>
              <w:t>618</w:t>
            </w:r>
            <w:r>
              <w:rPr>
                <w:spacing w:val="10"/>
                <w:w w:val="105"/>
                <w:sz w:val="13"/>
              </w:rPr>
              <w:t> </w:t>
            </w:r>
            <w:r>
              <w:rPr>
                <w:spacing w:val="-2"/>
                <w:w w:val="105"/>
                <w:sz w:val="13"/>
              </w:rPr>
              <w:t>039,70</w:t>
            </w:r>
          </w:p>
        </w:tc>
        <w:tc>
          <w:tcPr>
            <w:tcW w:w="864" w:type="dxa"/>
          </w:tcPr>
          <w:p>
            <w:pPr>
              <w:pStyle w:val="TableParagraph"/>
              <w:spacing w:before="105"/>
              <w:ind w:left="69" w:right="55"/>
              <w:jc w:val="center"/>
              <w:rPr>
                <w:rFonts w:ascii="Courier New" w:hAnsi="Courier New"/>
                <w:sz w:val="15"/>
              </w:rPr>
            </w:pPr>
            <w:r>
              <w:rPr>
                <w:rFonts w:ascii="Courier New" w:hAnsi="Courier New"/>
                <w:spacing w:val="-10"/>
                <w:sz w:val="15"/>
              </w:rPr>
              <w:t>Х</w:t>
            </w:r>
          </w:p>
        </w:tc>
      </w:tr>
      <w:tr>
        <w:trPr>
          <w:trHeight w:val="364" w:hRule="atLeast"/>
        </w:trPr>
        <w:tc>
          <w:tcPr>
            <w:tcW w:w="4627" w:type="dxa"/>
          </w:tcPr>
          <w:p>
            <w:pPr>
              <w:pStyle w:val="TableParagraph"/>
              <w:spacing w:line="177" w:lineRule="exact"/>
              <w:ind w:left="58"/>
              <w:rPr>
                <w:position w:val="-2"/>
                <w:sz w:val="15"/>
              </w:rPr>
            </w:pPr>
            <w:r>
              <w:rPr>
                <w:spacing w:val="-4"/>
                <w:sz w:val="15"/>
              </w:rPr>
              <w:t>3,2.</w:t>
            </w:r>
            <w:r>
              <w:rPr>
                <w:spacing w:val="6"/>
                <w:sz w:val="15"/>
              </w:rPr>
              <w:t> </w:t>
            </w:r>
            <w:r>
              <w:rPr>
                <w:spacing w:val="-4"/>
                <w:sz w:val="15"/>
              </w:rPr>
              <w:t>для</w:t>
            </w:r>
            <w:r>
              <w:rPr>
                <w:spacing w:val="9"/>
                <w:sz w:val="15"/>
              </w:rPr>
              <w:t> </w:t>
            </w:r>
            <w:r>
              <w:rPr>
                <w:spacing w:val="-4"/>
                <w:sz w:val="15"/>
              </w:rPr>
              <w:t>медицинской</w:t>
            </w:r>
            <w:r>
              <w:rPr>
                <w:spacing w:val="21"/>
                <w:sz w:val="15"/>
              </w:rPr>
              <w:t> </w:t>
            </w:r>
            <w:r>
              <w:rPr>
                <w:spacing w:val="-4"/>
                <w:sz w:val="15"/>
              </w:rPr>
              <w:t>лоиощи</w:t>
            </w:r>
            <w:r>
              <w:rPr>
                <w:spacing w:val="11"/>
                <w:sz w:val="15"/>
              </w:rPr>
              <w:t> </w:t>
            </w:r>
            <w:r>
              <w:rPr>
                <w:spacing w:val="-4"/>
                <w:sz w:val="15"/>
              </w:rPr>
              <w:t>при</w:t>
            </w:r>
            <w:r>
              <w:rPr>
                <w:spacing w:val="6"/>
                <w:sz w:val="15"/>
              </w:rPr>
              <w:t> </w:t>
            </w:r>
            <w:r>
              <w:rPr>
                <w:spacing w:val="-4"/>
                <w:sz w:val="15"/>
              </w:rPr>
              <w:t>экстракорпоральном </w:t>
            </w:r>
            <w:r>
              <w:rPr>
                <w:spacing w:val="-4"/>
                <w:position w:val="-2"/>
                <w:sz w:val="15"/>
              </w:rPr>
              <w:t>оплодотворении</w:t>
            </w:r>
          </w:p>
        </w:tc>
        <w:tc>
          <w:tcPr>
            <w:tcW w:w="753" w:type="dxa"/>
          </w:tcPr>
          <w:p>
            <w:pPr>
              <w:pStyle w:val="TableParagraph"/>
              <w:spacing w:before="71"/>
              <w:ind w:left="83" w:right="37"/>
              <w:jc w:val="center"/>
              <w:rPr>
                <w:sz w:val="15"/>
              </w:rPr>
            </w:pPr>
            <w:r>
              <w:rPr>
                <w:spacing w:val="-4"/>
                <w:sz w:val="15"/>
              </w:rPr>
              <w:t>42.2</w:t>
            </w:r>
          </w:p>
        </w:tc>
        <w:tc>
          <w:tcPr>
            <w:tcW w:w="1142" w:type="dxa"/>
          </w:tcPr>
          <w:p>
            <w:pPr>
              <w:pStyle w:val="TableParagraph"/>
              <w:spacing w:before="75"/>
              <w:ind w:left="62" w:right="23"/>
              <w:jc w:val="center"/>
              <w:rPr>
                <w:sz w:val="15"/>
              </w:rPr>
            </w:pPr>
            <w:r>
              <w:rPr>
                <w:spacing w:val="-5"/>
                <w:sz w:val="15"/>
              </w:rPr>
              <w:t>случай</w:t>
            </w:r>
            <w:r>
              <w:rPr>
                <w:spacing w:val="4"/>
                <w:sz w:val="15"/>
              </w:rPr>
              <w:t> </w:t>
            </w:r>
            <w:r>
              <w:rPr>
                <w:spacing w:val="-2"/>
                <w:sz w:val="15"/>
              </w:rPr>
              <w:t>лечения</w:t>
            </w:r>
          </w:p>
        </w:tc>
        <w:tc>
          <w:tcPr>
            <w:tcW w:w="1531" w:type="dxa"/>
          </w:tcPr>
          <w:p>
            <w:pPr>
              <w:pStyle w:val="TableParagraph"/>
              <w:spacing w:before="94"/>
              <w:ind w:left="93" w:right="33"/>
              <w:jc w:val="center"/>
              <w:rPr>
                <w:sz w:val="13"/>
              </w:rPr>
            </w:pPr>
            <w:r>
              <w:rPr>
                <w:sz w:val="13"/>
              </w:rPr>
              <w:t>0,000240‘71</w:t>
            </w:r>
            <w:r>
              <w:rPr>
                <w:spacing w:val="-6"/>
                <w:sz w:val="13"/>
              </w:rPr>
              <w:t> </w:t>
            </w:r>
            <w:r>
              <w:rPr>
                <w:spacing w:val="-5"/>
                <w:sz w:val="13"/>
              </w:rPr>
              <w:t>S8</w:t>
            </w:r>
          </w:p>
        </w:tc>
        <w:tc>
          <w:tcPr>
            <w:tcW w:w="1358" w:type="dxa"/>
          </w:tcPr>
          <w:p>
            <w:pPr>
              <w:pStyle w:val="TableParagraph"/>
              <w:spacing w:before="75"/>
              <w:ind w:left="74" w:right="34"/>
              <w:jc w:val="center"/>
              <w:rPr>
                <w:sz w:val="15"/>
              </w:rPr>
            </w:pPr>
            <w:r>
              <w:rPr>
                <w:spacing w:val="-2"/>
                <w:sz w:val="15"/>
              </w:rPr>
              <w:t>117</w:t>
            </w:r>
            <w:r>
              <w:rPr>
                <w:spacing w:val="-6"/>
                <w:sz w:val="15"/>
              </w:rPr>
              <w:t> </w:t>
            </w:r>
            <w:r>
              <w:rPr>
                <w:spacing w:val="-2"/>
                <w:sz w:val="15"/>
              </w:rPr>
              <w:t>352,37</w:t>
            </w:r>
          </w:p>
        </w:tc>
        <w:tc>
          <w:tcPr>
            <w:tcW w:w="1300" w:type="dxa"/>
          </w:tcPr>
          <w:p>
            <w:pPr>
              <w:pStyle w:val="TableParagraph"/>
              <w:spacing w:before="91"/>
              <w:ind w:left="91" w:right="60"/>
              <w:jc w:val="center"/>
              <w:rPr>
                <w:rFonts w:ascii="Courier New" w:hAnsi="Courier New"/>
                <w:sz w:val="15"/>
              </w:rPr>
            </w:pPr>
            <w:r>
              <w:rPr>
                <w:rFonts w:ascii="Courier New" w:hAnsi="Courier New"/>
                <w:spacing w:val="-10"/>
                <w:sz w:val="15"/>
              </w:rPr>
              <w:t>Х</w:t>
            </w:r>
          </w:p>
        </w:tc>
        <w:tc>
          <w:tcPr>
            <w:tcW w:w="1031" w:type="dxa"/>
          </w:tcPr>
          <w:p>
            <w:pPr>
              <w:pStyle w:val="TableParagraph"/>
              <w:spacing w:before="7"/>
              <w:rPr>
                <w:rFonts w:ascii="Consolas"/>
                <w:sz w:val="10"/>
              </w:rPr>
            </w:pPr>
          </w:p>
          <w:p>
            <w:pPr>
              <w:pStyle w:val="TableParagraph"/>
              <w:spacing w:line="120" w:lineRule="exact"/>
              <w:ind w:left="388"/>
              <w:rPr>
                <w:rFonts w:ascii="Consolas"/>
                <w:position w:val="-1"/>
                <w:sz w:val="12"/>
              </w:rPr>
            </w:pPr>
            <w:r>
              <w:rPr>
                <w:rFonts w:ascii="Consolas"/>
                <w:position w:val="-1"/>
                <w:sz w:val="12"/>
              </w:rPr>
              <w:drawing>
                <wp:inline distT="0" distB="0" distL="0" distR="0">
                  <wp:extent cx="201168" cy="76200"/>
                  <wp:effectExtent l="0" t="0" r="0" b="0"/>
                  <wp:docPr id="266" name="Image 266"/>
                  <wp:cNvGraphicFramePr>
                    <a:graphicFrameLocks/>
                  </wp:cNvGraphicFramePr>
                  <a:graphic>
                    <a:graphicData uri="http://schemas.openxmlformats.org/drawingml/2006/picture">
                      <pic:pic>
                        <pic:nvPicPr>
                          <pic:cNvPr id="266" name="Image 266"/>
                          <pic:cNvPicPr/>
                        </pic:nvPicPr>
                        <pic:blipFill>
                          <a:blip r:embed="rId247" cstate="print"/>
                          <a:stretch>
                            <a:fillRect/>
                          </a:stretch>
                        </pic:blipFill>
                        <pic:spPr>
                          <a:xfrm>
                            <a:off x="0" y="0"/>
                            <a:ext cx="201168" cy="76200"/>
                          </a:xfrm>
                          <a:prstGeom prst="rect">
                            <a:avLst/>
                          </a:prstGeom>
                        </pic:spPr>
                      </pic:pic>
                    </a:graphicData>
                  </a:graphic>
                </wp:inline>
              </w:drawing>
            </w:r>
            <w:r>
              <w:rPr>
                <w:rFonts w:ascii="Consolas"/>
                <w:position w:val="-1"/>
                <w:sz w:val="12"/>
              </w:rPr>
            </w:r>
          </w:p>
        </w:tc>
        <w:tc>
          <w:tcPr>
            <w:tcW w:w="897" w:type="dxa"/>
          </w:tcPr>
          <w:p>
            <w:pPr>
              <w:pStyle w:val="TableParagraph"/>
              <w:spacing w:before="95"/>
              <w:ind w:left="117" w:right="49"/>
              <w:jc w:val="center"/>
              <w:rPr>
                <w:rFonts w:ascii="Courier New" w:hAnsi="Courier New"/>
                <w:sz w:val="15"/>
              </w:rPr>
            </w:pPr>
            <w:r>
              <w:rPr>
                <w:rFonts w:ascii="Courier New" w:hAnsi="Courier New"/>
                <w:spacing w:val="-10"/>
                <w:w w:val="95"/>
                <w:sz w:val="15"/>
              </w:rPr>
              <w:t>Х</w:t>
            </w:r>
          </w:p>
        </w:tc>
        <w:tc>
          <w:tcPr>
            <w:tcW w:w="1243" w:type="dxa"/>
          </w:tcPr>
          <w:p>
            <w:pPr>
              <w:pStyle w:val="TableParagraph"/>
              <w:spacing w:before="80"/>
              <w:ind w:left="94" w:right="30"/>
              <w:jc w:val="center"/>
              <w:rPr>
                <w:sz w:val="15"/>
              </w:rPr>
            </w:pPr>
            <w:r>
              <w:rPr>
                <w:sz w:val="15"/>
              </w:rPr>
              <w:t>223</w:t>
            </w:r>
            <w:r>
              <w:rPr>
                <w:spacing w:val="-8"/>
                <w:sz w:val="15"/>
              </w:rPr>
              <w:t> </w:t>
            </w:r>
            <w:r>
              <w:rPr>
                <w:spacing w:val="-2"/>
                <w:sz w:val="15"/>
              </w:rPr>
              <w:t>507,00</w:t>
            </w:r>
          </w:p>
        </w:tc>
        <w:tc>
          <w:tcPr>
            <w:tcW w:w="864" w:type="dxa"/>
          </w:tcPr>
          <w:p>
            <w:pPr>
              <w:pStyle w:val="TableParagraph"/>
              <w:spacing w:before="82"/>
              <w:ind w:left="61" w:right="55"/>
              <w:jc w:val="center"/>
              <w:rPr>
                <w:rFonts w:ascii="Consolas" w:hAnsi="Consolas"/>
                <w:sz w:val="15"/>
              </w:rPr>
            </w:pPr>
            <w:r>
              <w:rPr>
                <w:rFonts w:ascii="Consolas" w:hAnsi="Consolas"/>
                <w:spacing w:val="-10"/>
                <w:sz w:val="15"/>
              </w:rPr>
              <w:t>Х</w:t>
            </w:r>
          </w:p>
        </w:tc>
      </w:tr>
      <w:tr>
        <w:trPr>
          <w:trHeight w:val="172" w:hRule="atLeast"/>
        </w:trPr>
        <w:tc>
          <w:tcPr>
            <w:tcW w:w="4627" w:type="dxa"/>
          </w:tcPr>
          <w:p>
            <w:pPr>
              <w:pStyle w:val="TableParagraph"/>
              <w:spacing w:line="143" w:lineRule="exact"/>
              <w:ind w:left="58"/>
              <w:rPr>
                <w:sz w:val="15"/>
              </w:rPr>
            </w:pPr>
            <w:r>
              <w:rPr>
                <w:spacing w:val="-4"/>
                <w:sz w:val="15"/>
              </w:rPr>
              <w:t>3.3.</w:t>
            </w:r>
            <w:r>
              <w:rPr>
                <w:spacing w:val="-6"/>
                <w:sz w:val="15"/>
              </w:rPr>
              <w:t> </w:t>
            </w:r>
            <w:r>
              <w:rPr>
                <w:spacing w:val="-4"/>
                <w:sz w:val="15"/>
              </w:rPr>
              <w:t>дЈія</w:t>
            </w:r>
            <w:r>
              <w:rPr>
                <w:spacing w:val="20"/>
                <w:sz w:val="15"/>
              </w:rPr>
              <w:t> </w:t>
            </w:r>
            <w:r>
              <w:rPr>
                <w:spacing w:val="-4"/>
                <w:sz w:val="15"/>
              </w:rPr>
              <w:t>медицинской</w:t>
            </w:r>
            <w:r>
              <w:rPr>
                <w:spacing w:val="7"/>
                <w:sz w:val="15"/>
              </w:rPr>
              <w:t> </w:t>
            </w:r>
            <w:r>
              <w:rPr>
                <w:spacing w:val="-4"/>
                <w:sz w:val="15"/>
              </w:rPr>
              <w:t>помощи больны\т</w:t>
            </w:r>
            <w:r>
              <w:rPr>
                <w:spacing w:val="3"/>
                <w:sz w:val="15"/>
              </w:rPr>
              <w:t> </w:t>
            </w:r>
            <w:r>
              <w:rPr>
                <w:spacing w:val="-4"/>
                <w:sz w:val="15"/>
              </w:rPr>
              <w:t>с</w:t>
            </w:r>
            <w:r>
              <w:rPr>
                <w:spacing w:val="-5"/>
                <w:sz w:val="15"/>
              </w:rPr>
              <w:t> </w:t>
            </w:r>
            <w:r>
              <w:rPr>
                <w:spacing w:val="-4"/>
                <w:sz w:val="15"/>
              </w:rPr>
              <w:t>вирусным</w:t>
            </w:r>
            <w:r>
              <w:rPr>
                <w:sz w:val="15"/>
              </w:rPr>
              <w:t> </w:t>
            </w:r>
            <w:r>
              <w:rPr>
                <w:spacing w:val="-4"/>
                <w:sz w:val="15"/>
              </w:rPr>
              <w:t>гепатитогі</w:t>
            </w:r>
            <w:r>
              <w:rPr>
                <w:spacing w:val="-2"/>
                <w:sz w:val="15"/>
              </w:rPr>
              <w:t> </w:t>
            </w:r>
            <w:r>
              <w:rPr>
                <w:spacing w:val="-10"/>
                <w:sz w:val="15"/>
              </w:rPr>
              <w:t>С</w:t>
            </w:r>
          </w:p>
        </w:tc>
        <w:tc>
          <w:tcPr>
            <w:tcW w:w="753" w:type="dxa"/>
          </w:tcPr>
          <w:p>
            <w:pPr>
              <w:pStyle w:val="TableParagraph"/>
              <w:spacing w:line="143" w:lineRule="exact"/>
              <w:ind w:left="87" w:right="37"/>
              <w:jc w:val="center"/>
              <w:rPr>
                <w:sz w:val="13"/>
              </w:rPr>
            </w:pPr>
            <w:r>
              <w:rPr>
                <w:spacing w:val="-4"/>
                <w:w w:val="110"/>
                <w:sz w:val="13"/>
              </w:rPr>
              <w:t>42.3</w:t>
            </w:r>
          </w:p>
        </w:tc>
        <w:tc>
          <w:tcPr>
            <w:tcW w:w="1142" w:type="dxa"/>
          </w:tcPr>
          <w:p>
            <w:pPr>
              <w:pStyle w:val="TableParagraph"/>
              <w:spacing w:line="143" w:lineRule="exact"/>
              <w:ind w:left="62" w:right="15"/>
              <w:jc w:val="center"/>
              <w:rPr>
                <w:sz w:val="13"/>
              </w:rPr>
            </w:pPr>
            <w:r>
              <w:rPr>
                <w:w w:val="105"/>
                <w:sz w:val="13"/>
              </w:rPr>
              <w:t>случай</w:t>
            </w:r>
            <w:r>
              <w:rPr>
                <w:spacing w:val="15"/>
                <w:w w:val="105"/>
                <w:sz w:val="13"/>
              </w:rPr>
              <w:t> </w:t>
            </w:r>
            <w:r>
              <w:rPr>
                <w:spacing w:val="-2"/>
                <w:w w:val="105"/>
                <w:sz w:val="13"/>
              </w:rPr>
              <w:t>ттечеиия</w:t>
            </w:r>
          </w:p>
        </w:tc>
        <w:tc>
          <w:tcPr>
            <w:tcW w:w="1531" w:type="dxa"/>
          </w:tcPr>
          <w:p>
            <w:pPr>
              <w:pStyle w:val="TableParagraph"/>
              <w:spacing w:line="147" w:lineRule="exact"/>
              <w:ind w:left="93" w:right="35"/>
              <w:jc w:val="center"/>
              <w:rPr>
                <w:sz w:val="15"/>
              </w:rPr>
            </w:pPr>
            <w:r>
              <w:rPr>
                <w:spacing w:val="-4"/>
                <w:sz w:val="15"/>
              </w:rPr>
              <w:t>0,00</w:t>
            </w:r>
          </w:p>
        </w:tc>
        <w:tc>
          <w:tcPr>
            <w:tcW w:w="1358" w:type="dxa"/>
          </w:tcPr>
          <w:p>
            <w:pPr>
              <w:pStyle w:val="TableParagraph"/>
              <w:spacing w:line="148" w:lineRule="exact"/>
              <w:ind w:left="69" w:right="34"/>
              <w:jc w:val="center"/>
              <w:rPr>
                <w:rFonts w:ascii="Cambria"/>
                <w:sz w:val="15"/>
              </w:rPr>
            </w:pPr>
            <w:r>
              <w:rPr>
                <w:rFonts w:ascii="Cambria"/>
                <w:spacing w:val="-4"/>
                <w:sz w:val="15"/>
              </w:rPr>
              <w:t>0,00</w:t>
            </w:r>
          </w:p>
        </w:tc>
        <w:tc>
          <w:tcPr>
            <w:tcW w:w="1300" w:type="dxa"/>
          </w:tcPr>
          <w:p>
            <w:pPr>
              <w:pStyle w:val="TableParagraph"/>
              <w:spacing w:line="152" w:lineRule="exact"/>
              <w:ind w:left="91" w:right="60"/>
              <w:jc w:val="center"/>
              <w:rPr>
                <w:rFonts w:ascii="Courier New" w:hAnsi="Courier New"/>
                <w:sz w:val="15"/>
              </w:rPr>
            </w:pPr>
            <w:r>
              <w:rPr>
                <w:rFonts w:ascii="Courier New" w:hAnsi="Courier New"/>
                <w:spacing w:val="-10"/>
                <w:sz w:val="15"/>
              </w:rPr>
              <w:t>Х</w:t>
            </w:r>
          </w:p>
        </w:tc>
        <w:tc>
          <w:tcPr>
            <w:tcW w:w="1031" w:type="dxa"/>
          </w:tcPr>
          <w:p>
            <w:pPr>
              <w:pStyle w:val="TableParagraph"/>
              <w:spacing w:line="152" w:lineRule="exact"/>
              <w:ind w:left="112" w:right="36"/>
              <w:jc w:val="center"/>
              <w:rPr>
                <w:sz w:val="15"/>
              </w:rPr>
            </w:pPr>
            <w:r>
              <w:rPr>
                <w:spacing w:val="-4"/>
                <w:sz w:val="15"/>
              </w:rPr>
              <w:t>0,00</w:t>
            </w:r>
          </w:p>
        </w:tc>
        <w:tc>
          <w:tcPr>
            <w:tcW w:w="897" w:type="dxa"/>
          </w:tcPr>
          <w:p>
            <w:pPr>
              <w:pStyle w:val="TableParagraph"/>
              <w:spacing w:line="152" w:lineRule="exact"/>
              <w:ind w:left="117" w:right="56"/>
              <w:jc w:val="center"/>
              <w:rPr>
                <w:rFonts w:ascii="Consolas" w:hAnsi="Consolas"/>
                <w:sz w:val="15"/>
              </w:rPr>
            </w:pPr>
            <w:r>
              <w:rPr>
                <w:rFonts w:ascii="Consolas" w:hAnsi="Consolas"/>
                <w:spacing w:val="-10"/>
                <w:w w:val="95"/>
                <w:sz w:val="15"/>
              </w:rPr>
              <w:t>Х</w:t>
            </w:r>
          </w:p>
        </w:tc>
        <w:tc>
          <w:tcPr>
            <w:tcW w:w="1243" w:type="dxa"/>
          </w:tcPr>
          <w:p>
            <w:pPr>
              <w:pStyle w:val="TableParagraph"/>
              <w:spacing w:line="152" w:lineRule="exact"/>
              <w:ind w:left="94" w:right="25"/>
              <w:jc w:val="center"/>
              <w:rPr>
                <w:sz w:val="15"/>
              </w:rPr>
            </w:pPr>
            <w:r>
              <w:rPr>
                <w:spacing w:val="-4"/>
                <w:sz w:val="15"/>
              </w:rPr>
              <w:t>0,00</w:t>
            </w:r>
          </w:p>
        </w:tc>
        <w:tc>
          <w:tcPr>
            <w:tcW w:w="864" w:type="dxa"/>
          </w:tcPr>
          <w:p>
            <w:pPr>
              <w:pStyle w:val="TableParagraph"/>
              <w:spacing w:line="152" w:lineRule="exact"/>
              <w:ind w:left="61" w:right="55"/>
              <w:jc w:val="center"/>
              <w:rPr>
                <w:rFonts w:ascii="Consolas" w:hAnsi="Consolas"/>
                <w:sz w:val="15"/>
              </w:rPr>
            </w:pPr>
            <w:r>
              <w:rPr>
                <w:rFonts w:ascii="Consolas" w:hAnsi="Consolas"/>
                <w:spacing w:val="-10"/>
                <w:sz w:val="15"/>
              </w:rPr>
              <w:t>Х</w:t>
            </w:r>
          </w:p>
        </w:tc>
      </w:tr>
      <w:tr>
        <w:trPr>
          <w:trHeight w:val="162" w:hRule="atLeast"/>
        </w:trPr>
        <w:tc>
          <w:tcPr>
            <w:tcW w:w="4627" w:type="dxa"/>
          </w:tcPr>
          <w:p>
            <w:pPr>
              <w:pStyle w:val="TableParagraph"/>
              <w:spacing w:line="140" w:lineRule="exact"/>
              <w:ind w:left="58"/>
              <w:rPr>
                <w:sz w:val="14"/>
              </w:rPr>
            </w:pPr>
            <w:r>
              <w:rPr>
                <w:sz w:val="14"/>
              </w:rPr>
              <w:t>3.4.</w:t>
            </w:r>
            <w:r>
              <w:rPr>
                <w:spacing w:val="8"/>
                <w:sz w:val="14"/>
              </w:rPr>
              <w:t> </w:t>
            </w:r>
            <w:r>
              <w:rPr>
                <w:sz w:val="14"/>
              </w:rPr>
              <w:t>высокотехнологичгіая</w:t>
            </w:r>
            <w:r>
              <w:rPr>
                <w:spacing w:val="13"/>
                <w:sz w:val="14"/>
              </w:rPr>
              <w:t> </w:t>
            </w:r>
            <w:r>
              <w:rPr>
                <w:sz w:val="14"/>
              </w:rPr>
              <w:t>медицинская</w:t>
            </w:r>
            <w:r>
              <w:rPr>
                <w:spacing w:val="27"/>
                <w:sz w:val="14"/>
              </w:rPr>
              <w:t> </w:t>
            </w:r>
            <w:r>
              <w:rPr>
                <w:spacing w:val="-2"/>
                <w:sz w:val="14"/>
              </w:rPr>
              <w:t>помощь</w:t>
            </w:r>
          </w:p>
        </w:tc>
        <w:tc>
          <w:tcPr>
            <w:tcW w:w="753" w:type="dxa"/>
          </w:tcPr>
          <w:p>
            <w:pPr>
              <w:pStyle w:val="TableParagraph"/>
              <w:spacing w:line="143" w:lineRule="exact"/>
              <w:ind w:left="85" w:right="37"/>
              <w:jc w:val="center"/>
              <w:rPr>
                <w:sz w:val="13"/>
              </w:rPr>
            </w:pPr>
            <w:r>
              <w:rPr>
                <w:spacing w:val="-4"/>
                <w:w w:val="110"/>
                <w:sz w:val="13"/>
              </w:rPr>
              <w:t>42.4</w:t>
            </w:r>
          </w:p>
        </w:tc>
        <w:tc>
          <w:tcPr>
            <w:tcW w:w="1142" w:type="dxa"/>
          </w:tcPr>
          <w:p>
            <w:pPr>
              <w:pStyle w:val="TableParagraph"/>
              <w:spacing w:line="143" w:lineRule="exact"/>
              <w:ind w:left="62" w:right="19"/>
              <w:jc w:val="center"/>
              <w:rPr>
                <w:sz w:val="13"/>
              </w:rPr>
            </w:pPr>
            <w:r>
              <w:rPr>
                <w:w w:val="105"/>
                <w:sz w:val="13"/>
              </w:rPr>
              <w:t>случай</w:t>
            </w:r>
            <w:r>
              <w:rPr>
                <w:spacing w:val="16"/>
                <w:w w:val="105"/>
                <w:sz w:val="13"/>
              </w:rPr>
              <w:t> </w:t>
            </w:r>
            <w:r>
              <w:rPr>
                <w:spacing w:val="-2"/>
                <w:w w:val="105"/>
                <w:sz w:val="13"/>
              </w:rPr>
              <w:t>лечения</w:t>
            </w:r>
          </w:p>
        </w:tc>
        <w:tc>
          <w:tcPr>
            <w:tcW w:w="1531" w:type="dxa"/>
          </w:tcPr>
          <w:p>
            <w:pPr>
              <w:pStyle w:val="TableParagraph"/>
              <w:spacing w:line="143" w:lineRule="exact"/>
              <w:ind w:left="93" w:right="37"/>
              <w:jc w:val="center"/>
              <w:rPr>
                <w:sz w:val="15"/>
              </w:rPr>
            </w:pPr>
            <w:r>
              <w:rPr>
                <w:spacing w:val="-2"/>
                <w:sz w:val="15"/>
              </w:rPr>
              <w:t>0,000063193925</w:t>
            </w:r>
          </w:p>
        </w:tc>
        <w:tc>
          <w:tcPr>
            <w:tcW w:w="1358" w:type="dxa"/>
          </w:tcPr>
          <w:p>
            <w:pPr>
              <w:pStyle w:val="TableParagraph"/>
              <w:spacing w:line="143" w:lineRule="exact"/>
              <w:ind w:left="79" w:right="34"/>
              <w:jc w:val="center"/>
              <w:rPr>
                <w:rFonts w:ascii="Cambria"/>
                <w:sz w:val="15"/>
              </w:rPr>
            </w:pPr>
            <w:r>
              <w:rPr>
                <w:rFonts w:ascii="Cambria"/>
                <w:w w:val="85"/>
                <w:sz w:val="15"/>
              </w:rPr>
              <w:t>190</w:t>
            </w:r>
            <w:r>
              <w:rPr>
                <w:rFonts w:ascii="Cambria"/>
                <w:spacing w:val="-4"/>
                <w:w w:val="85"/>
                <w:sz w:val="15"/>
              </w:rPr>
              <w:t> </w:t>
            </w:r>
            <w:r>
              <w:rPr>
                <w:rFonts w:ascii="Cambria"/>
                <w:spacing w:val="-2"/>
                <w:w w:val="95"/>
                <w:sz w:val="15"/>
              </w:rPr>
              <w:t>000,00</w:t>
            </w:r>
          </w:p>
        </w:tc>
        <w:tc>
          <w:tcPr>
            <w:tcW w:w="1300" w:type="dxa"/>
          </w:tcPr>
          <w:p>
            <w:pPr>
              <w:pStyle w:val="TableParagraph"/>
              <w:spacing w:line="143" w:lineRule="exact"/>
              <w:ind w:left="91" w:right="60"/>
              <w:jc w:val="center"/>
              <w:rPr>
                <w:rFonts w:ascii="Courier New" w:hAnsi="Courier New"/>
                <w:sz w:val="15"/>
              </w:rPr>
            </w:pPr>
            <w:r>
              <w:rPr>
                <w:rFonts w:ascii="Courier New" w:hAnsi="Courier New"/>
                <w:spacing w:val="-10"/>
                <w:sz w:val="15"/>
              </w:rPr>
              <w:t>Х</w:t>
            </w:r>
          </w:p>
        </w:tc>
        <w:tc>
          <w:tcPr>
            <w:tcW w:w="1031" w:type="dxa"/>
          </w:tcPr>
          <w:p>
            <w:pPr>
              <w:pStyle w:val="TableParagraph"/>
              <w:spacing w:line="143" w:lineRule="exact"/>
              <w:ind w:left="112" w:right="43"/>
              <w:jc w:val="center"/>
              <w:rPr>
                <w:sz w:val="15"/>
              </w:rPr>
            </w:pPr>
            <w:r>
              <w:rPr>
                <w:spacing w:val="-2"/>
                <w:sz w:val="15"/>
              </w:rPr>
              <w:t>12,01</w:t>
            </w:r>
          </w:p>
        </w:tc>
        <w:tc>
          <w:tcPr>
            <w:tcW w:w="897" w:type="dxa"/>
          </w:tcPr>
          <w:p>
            <w:pPr>
              <w:pStyle w:val="TableParagraph"/>
              <w:spacing w:line="143" w:lineRule="exact"/>
              <w:ind w:left="117" w:right="56"/>
              <w:jc w:val="center"/>
              <w:rPr>
                <w:rFonts w:ascii="Consolas" w:hAnsi="Consolas"/>
                <w:sz w:val="15"/>
              </w:rPr>
            </w:pPr>
            <w:r>
              <w:rPr>
                <w:rFonts w:ascii="Consolas" w:hAnsi="Consolas"/>
                <w:spacing w:val="-10"/>
                <w:w w:val="95"/>
                <w:sz w:val="15"/>
              </w:rPr>
              <w:t>Х</w:t>
            </w:r>
          </w:p>
        </w:tc>
        <w:tc>
          <w:tcPr>
            <w:tcW w:w="1243" w:type="dxa"/>
          </w:tcPr>
          <w:p>
            <w:pPr>
              <w:pStyle w:val="TableParagraph"/>
              <w:spacing w:line="143" w:lineRule="exact"/>
              <w:ind w:left="94" w:right="27"/>
              <w:jc w:val="center"/>
              <w:rPr>
                <w:sz w:val="15"/>
              </w:rPr>
            </w:pPr>
            <w:r>
              <w:rPr>
                <w:sz w:val="15"/>
              </w:rPr>
              <w:t>95</w:t>
            </w:r>
            <w:r>
              <w:rPr>
                <w:spacing w:val="-5"/>
                <w:sz w:val="15"/>
              </w:rPr>
              <w:t> </w:t>
            </w:r>
            <w:r>
              <w:rPr>
                <w:spacing w:val="-2"/>
                <w:sz w:val="15"/>
              </w:rPr>
              <w:t>000,00</w:t>
            </w:r>
          </w:p>
        </w:tc>
        <w:tc>
          <w:tcPr>
            <w:tcW w:w="864" w:type="dxa"/>
          </w:tcPr>
          <w:p>
            <w:pPr>
              <w:pStyle w:val="TableParagraph"/>
              <w:spacing w:before="5"/>
              <w:rPr>
                <w:rFonts w:ascii="Consolas"/>
                <w:sz w:val="2"/>
              </w:rPr>
            </w:pPr>
          </w:p>
          <w:p>
            <w:pPr>
              <w:pStyle w:val="TableParagraph"/>
              <w:spacing w:line="100" w:lineRule="exact"/>
              <w:ind w:left="390"/>
              <w:rPr>
                <w:rFonts w:ascii="Consolas"/>
                <w:position w:val="-1"/>
                <w:sz w:val="10"/>
              </w:rPr>
            </w:pPr>
            <w:r>
              <w:rPr>
                <w:rFonts w:ascii="Consolas"/>
                <w:position w:val="-1"/>
                <w:sz w:val="10"/>
              </w:rPr>
              <w:drawing>
                <wp:inline distT="0" distB="0" distL="0" distR="0">
                  <wp:extent cx="64007" cy="64008"/>
                  <wp:effectExtent l="0" t="0" r="0" b="0"/>
                  <wp:docPr id="267" name="Image 267"/>
                  <wp:cNvGraphicFramePr>
                    <a:graphicFrameLocks/>
                  </wp:cNvGraphicFramePr>
                  <a:graphic>
                    <a:graphicData uri="http://schemas.openxmlformats.org/drawingml/2006/picture">
                      <pic:pic>
                        <pic:nvPicPr>
                          <pic:cNvPr id="267" name="Image 267"/>
                          <pic:cNvPicPr/>
                        </pic:nvPicPr>
                        <pic:blipFill>
                          <a:blip r:embed="rId248" cstate="print"/>
                          <a:stretch>
                            <a:fillRect/>
                          </a:stretch>
                        </pic:blipFill>
                        <pic:spPr>
                          <a:xfrm>
                            <a:off x="0" y="0"/>
                            <a:ext cx="64007" cy="64008"/>
                          </a:xfrm>
                          <a:prstGeom prst="rect">
                            <a:avLst/>
                          </a:prstGeom>
                        </pic:spPr>
                      </pic:pic>
                    </a:graphicData>
                  </a:graphic>
                </wp:inline>
              </w:drawing>
            </w:r>
            <w:r>
              <w:rPr>
                <w:rFonts w:ascii="Consolas"/>
                <w:position w:val="-1"/>
                <w:sz w:val="10"/>
              </w:rPr>
            </w:r>
          </w:p>
        </w:tc>
      </w:tr>
      <w:tr>
        <w:trPr>
          <w:trHeight w:val="517" w:hRule="atLeast"/>
        </w:trPr>
        <w:tc>
          <w:tcPr>
            <w:tcW w:w="4627" w:type="dxa"/>
          </w:tcPr>
          <w:p>
            <w:pPr>
              <w:pStyle w:val="TableParagraph"/>
              <w:spacing w:line="152" w:lineRule="exact"/>
              <w:ind w:left="62"/>
              <w:rPr>
                <w:sz w:val="15"/>
              </w:rPr>
            </w:pPr>
            <w:r>
              <w:rPr>
                <w:spacing w:val="-2"/>
                <w:sz w:val="15"/>
              </w:rPr>
              <w:t>4.</w:t>
            </w:r>
            <w:r>
              <w:rPr>
                <w:spacing w:val="-7"/>
                <w:sz w:val="15"/>
              </w:rPr>
              <w:t> </w:t>
            </w:r>
            <w:r>
              <w:rPr>
                <w:spacing w:val="-2"/>
                <w:sz w:val="15"/>
              </w:rPr>
              <w:t>Специализированная,</w:t>
            </w:r>
            <w:r>
              <w:rPr>
                <w:spacing w:val="-4"/>
                <w:sz w:val="15"/>
              </w:rPr>
              <w:t> </w:t>
            </w:r>
            <w:r>
              <w:rPr>
                <w:spacing w:val="-2"/>
                <w:sz w:val="15"/>
              </w:rPr>
              <w:t>в</w:t>
            </w:r>
            <w:r>
              <w:rPr>
                <w:spacing w:val="-6"/>
                <w:sz w:val="15"/>
              </w:rPr>
              <w:t> </w:t>
            </w:r>
            <w:r>
              <w:rPr>
                <w:spacing w:val="-2"/>
                <w:sz w:val="15"/>
              </w:rPr>
              <w:t>том числе</w:t>
            </w:r>
            <w:r>
              <w:rPr>
                <w:spacing w:val="-3"/>
                <w:sz w:val="15"/>
              </w:rPr>
              <w:t> </w:t>
            </w:r>
            <w:r>
              <w:rPr>
                <w:spacing w:val="-2"/>
                <w:sz w:val="15"/>
              </w:rPr>
              <w:t>высокотехнологияная,</w:t>
            </w:r>
            <w:r>
              <w:rPr>
                <w:spacing w:val="-8"/>
                <w:sz w:val="15"/>
              </w:rPr>
              <w:t> </w:t>
            </w:r>
            <w:r>
              <w:rPr>
                <w:spacing w:val="-2"/>
                <w:sz w:val="15"/>
              </w:rPr>
              <w:t>медицинская</w:t>
            </w:r>
          </w:p>
          <w:p>
            <w:pPr>
              <w:pStyle w:val="TableParagraph"/>
              <w:spacing w:before="56"/>
              <w:ind w:left="57"/>
              <w:rPr>
                <w:sz w:val="10"/>
              </w:rPr>
            </w:pPr>
            <w:r>
              <w:rPr>
                <w:sz w:val="10"/>
              </w:rPr>
              <w:t>ПОМОfДБ</w:t>
            </w:r>
            <w:r>
              <w:rPr>
                <w:spacing w:val="24"/>
                <w:sz w:val="10"/>
              </w:rPr>
              <w:t> </w:t>
            </w:r>
            <w:r>
              <w:rPr>
                <w:sz w:val="10"/>
              </w:rPr>
              <w:t>В</w:t>
            </w:r>
            <w:r>
              <w:rPr>
                <w:spacing w:val="70"/>
                <w:w w:val="150"/>
                <w:sz w:val="10"/>
              </w:rPr>
              <w:t> </w:t>
            </w:r>
            <w:r>
              <w:rPr>
                <w:sz w:val="10"/>
              </w:rPr>
              <w:t>GЛО8МЯХ</w:t>
            </w:r>
            <w:r>
              <w:rPr>
                <w:spacing w:val="29"/>
                <w:sz w:val="10"/>
              </w:rPr>
              <w:t> </w:t>
            </w:r>
            <w:r>
              <w:rPr>
                <w:i/>
                <w:sz w:val="10"/>
              </w:rPr>
              <w:t>К</w:t>
            </w:r>
            <w:r>
              <w:rPr>
                <w:i/>
                <w:spacing w:val="53"/>
                <w:sz w:val="10"/>
              </w:rPr>
              <w:t>  </w:t>
            </w:r>
            <w:r>
              <w:rPr>
                <w:i/>
                <w:sz w:val="10"/>
              </w:rPr>
              <w:t>ГЛО£'\ТОННОТО</w:t>
            </w:r>
            <w:r>
              <w:rPr>
                <w:i/>
                <w:spacing w:val="31"/>
                <w:sz w:val="10"/>
              </w:rPr>
              <w:t> </w:t>
            </w:r>
            <w:r>
              <w:rPr>
                <w:sz w:val="10"/>
              </w:rPr>
              <w:t>DTa1f</w:t>
            </w:r>
            <w:r>
              <w:rPr>
                <w:spacing w:val="-8"/>
                <w:sz w:val="10"/>
              </w:rPr>
              <w:t> </w:t>
            </w:r>
            <w:r>
              <w:rPr>
                <w:spacing w:val="-2"/>
                <w:sz w:val="10"/>
              </w:rPr>
              <w:t>ИOH£tQd</w:t>
            </w:r>
          </w:p>
          <w:p>
            <w:pPr>
              <w:pStyle w:val="TableParagraph"/>
              <w:spacing w:line="149" w:lineRule="exact" w:before="26"/>
              <w:ind w:left="57"/>
              <w:rPr>
                <w:sz w:val="15"/>
              </w:rPr>
            </w:pPr>
            <w:r>
              <w:rPr>
                <w:spacing w:val="-4"/>
                <w:sz w:val="15"/>
              </w:rPr>
              <w:t>за</w:t>
            </w:r>
            <w:r>
              <w:rPr>
                <w:spacing w:val="5"/>
                <w:sz w:val="15"/>
              </w:rPr>
              <w:t> </w:t>
            </w:r>
            <w:r>
              <w:rPr>
                <w:spacing w:val="-4"/>
                <w:sz w:val="15"/>
              </w:rPr>
              <w:t>исключением</w:t>
            </w:r>
            <w:r>
              <w:rPr>
                <w:spacing w:val="10"/>
                <w:sz w:val="15"/>
              </w:rPr>
              <w:t> </w:t>
            </w:r>
            <w:r>
              <w:rPr>
                <w:spacing w:val="-4"/>
                <w:sz w:val="15"/>
              </w:rPr>
              <w:t>медицинской</w:t>
            </w:r>
            <w:r>
              <w:rPr>
                <w:spacing w:val="9"/>
                <w:sz w:val="15"/>
              </w:rPr>
              <w:t> </w:t>
            </w:r>
            <w:r>
              <w:rPr>
                <w:spacing w:val="-4"/>
                <w:sz w:val="15"/>
              </w:rPr>
              <w:t>реабилитации,</w:t>
            </w:r>
            <w:r>
              <w:rPr>
                <w:spacing w:val="14"/>
                <w:sz w:val="15"/>
              </w:rPr>
              <w:t> </w:t>
            </w:r>
            <w:r>
              <w:rPr>
                <w:spacing w:val="-4"/>
                <w:sz w:val="15"/>
              </w:rPr>
              <w:t>в том</w:t>
            </w:r>
            <w:r>
              <w:rPr>
                <w:sz w:val="15"/>
              </w:rPr>
              <w:t> </w:t>
            </w:r>
            <w:r>
              <w:rPr>
                <w:spacing w:val="-4"/>
                <w:sz w:val="15"/>
              </w:rPr>
              <w:t>'іисле:</w:t>
            </w:r>
          </w:p>
        </w:tc>
        <w:tc>
          <w:tcPr>
            <w:tcW w:w="753" w:type="dxa"/>
          </w:tcPr>
          <w:p>
            <w:pPr>
              <w:pStyle w:val="TableParagraph"/>
              <w:spacing w:before="171"/>
              <w:ind w:left="85" w:right="37"/>
              <w:jc w:val="center"/>
              <w:rPr>
                <w:i/>
                <w:sz w:val="15"/>
              </w:rPr>
            </w:pPr>
            <w:r>
              <w:rPr>
                <w:i/>
                <w:spacing w:val="-5"/>
                <w:sz w:val="15"/>
              </w:rPr>
              <w:t>43</w:t>
            </w:r>
          </w:p>
        </w:tc>
        <w:tc>
          <w:tcPr>
            <w:tcW w:w="1142" w:type="dxa"/>
          </w:tcPr>
          <w:p>
            <w:pPr>
              <w:pStyle w:val="TableParagraph"/>
              <w:spacing w:before="80"/>
              <w:ind w:left="62" w:right="18"/>
              <w:jc w:val="center"/>
              <w:rPr>
                <w:sz w:val="15"/>
              </w:rPr>
            </w:pPr>
            <w:r>
              <w:rPr>
                <w:spacing w:val="-2"/>
                <w:sz w:val="15"/>
              </w:rPr>
              <w:t>случай</w:t>
            </w:r>
          </w:p>
        </w:tc>
        <w:tc>
          <w:tcPr>
            <w:tcW w:w="1531" w:type="dxa"/>
          </w:tcPr>
          <w:p>
            <w:pPr>
              <w:pStyle w:val="TableParagraph"/>
              <w:spacing w:before="38"/>
              <w:rPr>
                <w:rFonts w:ascii="Consolas"/>
                <w:sz w:val="13"/>
              </w:rPr>
            </w:pPr>
          </w:p>
          <w:p>
            <w:pPr>
              <w:pStyle w:val="TableParagraph"/>
              <w:ind w:left="93" w:right="49"/>
              <w:jc w:val="center"/>
              <w:rPr>
                <w:sz w:val="13"/>
              </w:rPr>
            </w:pPr>
            <w:r>
              <w:rPr>
                <w:spacing w:val="-2"/>
                <w:w w:val="110"/>
                <w:sz w:val="13"/>
              </w:rPr>
              <w:t>0,0038023784</w:t>
            </w:r>
          </w:p>
        </w:tc>
        <w:tc>
          <w:tcPr>
            <w:tcW w:w="1358" w:type="dxa"/>
          </w:tcPr>
          <w:p>
            <w:pPr>
              <w:pStyle w:val="TableParagraph"/>
              <w:spacing w:before="171"/>
              <w:ind w:left="73" w:right="34"/>
              <w:jc w:val="center"/>
              <w:rPr>
                <w:sz w:val="15"/>
              </w:rPr>
            </w:pPr>
            <w:r>
              <w:rPr>
                <w:spacing w:val="-4"/>
                <w:sz w:val="15"/>
              </w:rPr>
              <w:t>115</w:t>
            </w:r>
            <w:r>
              <w:rPr>
                <w:spacing w:val="-5"/>
                <w:sz w:val="15"/>
              </w:rPr>
              <w:t> </w:t>
            </w:r>
            <w:r>
              <w:rPr>
                <w:spacing w:val="-2"/>
                <w:sz w:val="15"/>
              </w:rPr>
              <w:t>661,10</w:t>
            </w:r>
          </w:p>
        </w:tc>
        <w:tc>
          <w:tcPr>
            <w:tcW w:w="1300" w:type="dxa"/>
          </w:tcPr>
          <w:p>
            <w:pPr>
              <w:pStyle w:val="TableParagraph"/>
              <w:spacing w:before="15"/>
              <w:rPr>
                <w:rFonts w:ascii="Consolas"/>
                <w:sz w:val="15"/>
              </w:rPr>
            </w:pPr>
          </w:p>
          <w:p>
            <w:pPr>
              <w:pStyle w:val="TableParagraph"/>
              <w:spacing w:before="1"/>
              <w:ind w:left="91" w:right="60"/>
              <w:jc w:val="center"/>
              <w:rPr>
                <w:rFonts w:ascii="Courier New" w:hAnsi="Courier New"/>
                <w:sz w:val="15"/>
              </w:rPr>
            </w:pPr>
            <w:r>
              <w:rPr>
                <w:rFonts w:ascii="Courier New" w:hAnsi="Courier New"/>
                <w:spacing w:val="-10"/>
                <w:sz w:val="15"/>
              </w:rPr>
              <w:t>Х</w:t>
            </w:r>
          </w:p>
        </w:tc>
        <w:tc>
          <w:tcPr>
            <w:tcW w:w="1031" w:type="dxa"/>
          </w:tcPr>
          <w:p>
            <w:pPr>
              <w:pStyle w:val="TableParagraph"/>
              <w:spacing w:before="42"/>
              <w:rPr>
                <w:rFonts w:ascii="Consolas"/>
                <w:sz w:val="13"/>
              </w:rPr>
            </w:pPr>
          </w:p>
          <w:p>
            <w:pPr>
              <w:pStyle w:val="TableParagraph"/>
              <w:spacing w:before="1"/>
              <w:ind w:left="112" w:right="39"/>
              <w:jc w:val="center"/>
              <w:rPr>
                <w:sz w:val="13"/>
              </w:rPr>
            </w:pPr>
            <w:r>
              <w:rPr>
                <w:spacing w:val="-2"/>
                <w:w w:val="110"/>
                <w:sz w:val="13"/>
              </w:rPr>
              <w:t>439,78</w:t>
            </w:r>
          </w:p>
        </w:tc>
        <w:tc>
          <w:tcPr>
            <w:tcW w:w="897" w:type="dxa"/>
          </w:tcPr>
          <w:p>
            <w:pPr>
              <w:pStyle w:val="TableParagraph"/>
              <w:rPr>
                <w:rFonts w:ascii="Consolas"/>
                <w:sz w:val="15"/>
              </w:rPr>
            </w:pPr>
          </w:p>
          <w:p>
            <w:pPr>
              <w:pStyle w:val="TableParagraph"/>
              <w:spacing w:before="1"/>
              <w:ind w:left="117" w:right="24"/>
              <w:jc w:val="center"/>
              <w:rPr>
                <w:sz w:val="15"/>
              </w:rPr>
            </w:pPr>
            <w:r>
              <w:rPr>
                <w:spacing w:val="-10"/>
                <w:sz w:val="15"/>
              </w:rPr>
              <w:t>Х</w:t>
            </w:r>
          </w:p>
        </w:tc>
        <w:tc>
          <w:tcPr>
            <w:tcW w:w="1243" w:type="dxa"/>
          </w:tcPr>
          <w:p>
            <w:pPr>
              <w:pStyle w:val="TableParagraph"/>
              <w:rPr>
                <w:rFonts w:ascii="Consolas"/>
                <w:sz w:val="15"/>
              </w:rPr>
            </w:pPr>
          </w:p>
          <w:p>
            <w:pPr>
              <w:pStyle w:val="TableParagraph"/>
              <w:spacing w:before="1"/>
              <w:ind w:left="94" w:right="29"/>
              <w:jc w:val="center"/>
              <w:rPr>
                <w:sz w:val="15"/>
              </w:rPr>
            </w:pPr>
            <w:r>
              <w:rPr>
                <w:sz w:val="15"/>
              </w:rPr>
              <w:t>3</w:t>
            </w:r>
            <w:r>
              <w:rPr>
                <w:spacing w:val="-9"/>
                <w:sz w:val="15"/>
              </w:rPr>
              <w:t> </w:t>
            </w:r>
            <w:r>
              <w:rPr>
                <w:sz w:val="15"/>
              </w:rPr>
              <w:t>479</w:t>
            </w:r>
            <w:r>
              <w:rPr>
                <w:spacing w:val="-8"/>
                <w:sz w:val="15"/>
              </w:rPr>
              <w:t> </w:t>
            </w:r>
            <w:r>
              <w:rPr>
                <w:spacing w:val="-2"/>
                <w:sz w:val="15"/>
              </w:rPr>
              <w:t>664,08</w:t>
            </w:r>
          </w:p>
        </w:tc>
        <w:tc>
          <w:tcPr>
            <w:tcW w:w="864" w:type="dxa"/>
          </w:tcPr>
          <w:p>
            <w:pPr>
              <w:pStyle w:val="TableParagraph"/>
              <w:spacing w:before="20"/>
              <w:rPr>
                <w:rFonts w:ascii="Consolas"/>
                <w:sz w:val="15"/>
              </w:rPr>
            </w:pPr>
          </w:p>
          <w:p>
            <w:pPr>
              <w:pStyle w:val="TableParagraph"/>
              <w:ind w:left="59" w:right="55"/>
              <w:jc w:val="center"/>
              <w:rPr>
                <w:rFonts w:ascii="Courier New" w:hAnsi="Courier New"/>
                <w:sz w:val="15"/>
              </w:rPr>
            </w:pPr>
            <w:r>
              <w:rPr>
                <w:rFonts w:ascii="Courier New" w:hAnsi="Courier New"/>
                <w:spacing w:val="-10"/>
                <w:sz w:val="15"/>
              </w:rPr>
              <w:t>Х</w:t>
            </w:r>
          </w:p>
        </w:tc>
      </w:tr>
      <w:tr>
        <w:trPr>
          <w:trHeight w:val="397" w:hRule="atLeast"/>
        </w:trPr>
        <w:tc>
          <w:tcPr>
            <w:tcW w:w="4627" w:type="dxa"/>
          </w:tcPr>
          <w:p>
            <w:pPr>
              <w:pStyle w:val="TableParagraph"/>
              <w:spacing w:before="13"/>
              <w:ind w:left="57"/>
              <w:rPr>
                <w:sz w:val="15"/>
              </w:rPr>
            </w:pPr>
            <w:r>
              <w:rPr>
                <w:spacing w:val="-4"/>
                <w:sz w:val="15"/>
              </w:rPr>
              <w:t>4.1.</w:t>
            </w:r>
            <w:r>
              <w:rPr>
                <w:spacing w:val="10"/>
                <w:sz w:val="15"/>
              </w:rPr>
              <w:t> </w:t>
            </w:r>
            <w:r>
              <w:rPr>
                <w:spacing w:val="-4"/>
                <w:sz w:val="15"/>
              </w:rPr>
              <w:t>медицинская</w:t>
            </w:r>
            <w:r>
              <w:rPr>
                <w:spacing w:val="10"/>
                <w:sz w:val="15"/>
              </w:rPr>
              <w:t> </w:t>
            </w:r>
            <w:r>
              <w:rPr>
                <w:spacing w:val="-4"/>
                <w:sz w:val="15"/>
              </w:rPr>
              <w:t>помощь</w:t>
            </w:r>
            <w:r>
              <w:rPr>
                <w:spacing w:val="3"/>
                <w:sz w:val="15"/>
              </w:rPr>
              <w:t> </w:t>
            </w:r>
            <w:r>
              <w:rPr>
                <w:spacing w:val="-4"/>
                <w:sz w:val="15"/>
              </w:rPr>
              <w:t>по профилю</w:t>
            </w:r>
            <w:r>
              <w:rPr>
                <w:sz w:val="15"/>
              </w:rPr>
              <w:t> </w:t>
            </w:r>
            <w:r>
              <w:rPr>
                <w:spacing w:val="-4"/>
                <w:sz w:val="15"/>
              </w:rPr>
              <w:t>«онкология»</w:t>
            </w:r>
          </w:p>
        </w:tc>
        <w:tc>
          <w:tcPr>
            <w:tcW w:w="753" w:type="dxa"/>
          </w:tcPr>
          <w:p>
            <w:pPr>
              <w:pStyle w:val="TableParagraph"/>
              <w:spacing w:before="125"/>
              <w:ind w:left="82" w:right="64"/>
              <w:jc w:val="center"/>
              <w:rPr>
                <w:rFonts w:ascii="Consolas"/>
                <w:sz w:val="14"/>
              </w:rPr>
            </w:pPr>
            <w:r>
              <w:rPr>
                <w:rFonts w:ascii="Consolas"/>
                <w:spacing w:val="-4"/>
                <w:w w:val="90"/>
                <w:sz w:val="14"/>
              </w:rPr>
              <w:t>43,1</w:t>
            </w:r>
          </w:p>
        </w:tc>
        <w:tc>
          <w:tcPr>
            <w:tcW w:w="1142" w:type="dxa"/>
          </w:tcPr>
          <w:p>
            <w:pPr>
              <w:pStyle w:val="TableParagraph"/>
              <w:spacing w:line="180" w:lineRule="atLeast" w:before="15"/>
              <w:ind w:left="96" w:right="49" w:firstLine="280"/>
              <w:rPr>
                <w:sz w:val="15"/>
              </w:rPr>
            </w:pPr>
            <w:r>
              <w:rPr>
                <w:spacing w:val="-2"/>
                <w:sz w:val="15"/>
              </w:rPr>
              <w:t>случай</w:t>
            </w:r>
            <w:r>
              <w:rPr>
                <w:spacing w:val="40"/>
                <w:sz w:val="15"/>
              </w:rPr>
              <w:t> </w:t>
            </w:r>
            <w:r>
              <w:rPr>
                <w:spacing w:val="-4"/>
                <w:sz w:val="15"/>
              </w:rPr>
              <w:t>госпитализации</w:t>
            </w:r>
          </w:p>
        </w:tc>
        <w:tc>
          <w:tcPr>
            <w:tcW w:w="1531" w:type="dxa"/>
          </w:tcPr>
          <w:p>
            <w:pPr>
              <w:pStyle w:val="TableParagraph"/>
              <w:spacing w:before="114"/>
              <w:ind w:left="93" w:right="57"/>
              <w:jc w:val="center"/>
              <w:rPr>
                <w:sz w:val="15"/>
              </w:rPr>
            </w:pPr>
            <w:r>
              <w:rPr>
                <w:spacing w:val="-2"/>
                <w:sz w:val="15"/>
              </w:rPr>
              <w:t>0,00051901585</w:t>
            </w:r>
          </w:p>
        </w:tc>
        <w:tc>
          <w:tcPr>
            <w:tcW w:w="1358" w:type="dxa"/>
          </w:tcPr>
          <w:p>
            <w:pPr>
              <w:pStyle w:val="TableParagraph"/>
              <w:spacing w:before="114"/>
              <w:ind w:left="63" w:right="34"/>
              <w:jc w:val="center"/>
              <w:rPr>
                <w:sz w:val="15"/>
              </w:rPr>
            </w:pPr>
            <w:r>
              <w:rPr>
                <w:spacing w:val="-2"/>
                <w:sz w:val="15"/>
              </w:rPr>
              <w:t>104</w:t>
            </w:r>
            <w:r>
              <w:rPr>
                <w:spacing w:val="-8"/>
                <w:sz w:val="15"/>
              </w:rPr>
              <w:t> </w:t>
            </w:r>
            <w:r>
              <w:rPr>
                <w:spacing w:val="-2"/>
                <w:sz w:val="15"/>
              </w:rPr>
              <w:t>505,09</w:t>
            </w:r>
          </w:p>
        </w:tc>
        <w:tc>
          <w:tcPr>
            <w:tcW w:w="1300" w:type="dxa"/>
          </w:tcPr>
          <w:p>
            <w:pPr>
              <w:pStyle w:val="TableParagraph"/>
              <w:spacing w:before="129"/>
              <w:ind w:left="91" w:right="70"/>
              <w:jc w:val="center"/>
              <w:rPr>
                <w:rFonts w:ascii="Courier New" w:hAnsi="Courier New"/>
                <w:sz w:val="15"/>
              </w:rPr>
            </w:pPr>
            <w:r>
              <w:rPr>
                <w:rFonts w:ascii="Courier New" w:hAnsi="Courier New"/>
                <w:spacing w:val="-10"/>
                <w:sz w:val="15"/>
              </w:rPr>
              <w:t>Х</w:t>
            </w:r>
          </w:p>
        </w:tc>
        <w:tc>
          <w:tcPr>
            <w:tcW w:w="1031" w:type="dxa"/>
          </w:tcPr>
          <w:p>
            <w:pPr>
              <w:pStyle w:val="TableParagraph"/>
              <w:spacing w:before="114"/>
              <w:ind w:left="112" w:right="48"/>
              <w:jc w:val="center"/>
              <w:rPr>
                <w:sz w:val="15"/>
              </w:rPr>
            </w:pPr>
            <w:r>
              <w:rPr>
                <w:spacing w:val="-2"/>
                <w:sz w:val="15"/>
              </w:rPr>
              <w:t>54,24</w:t>
            </w:r>
          </w:p>
        </w:tc>
        <w:tc>
          <w:tcPr>
            <w:tcW w:w="897" w:type="dxa"/>
          </w:tcPr>
          <w:p>
            <w:pPr>
              <w:pStyle w:val="TableParagraph"/>
              <w:spacing w:before="129"/>
              <w:ind w:left="117" w:right="59"/>
              <w:jc w:val="center"/>
              <w:rPr>
                <w:rFonts w:ascii="Courier New" w:hAnsi="Courier New"/>
                <w:sz w:val="15"/>
              </w:rPr>
            </w:pPr>
            <w:r>
              <w:rPr>
                <w:rFonts w:ascii="Courier New" w:hAnsi="Courier New"/>
                <w:spacing w:val="-10"/>
                <w:sz w:val="15"/>
              </w:rPr>
              <w:t>Х</w:t>
            </w:r>
          </w:p>
        </w:tc>
        <w:tc>
          <w:tcPr>
            <w:tcW w:w="1243" w:type="dxa"/>
          </w:tcPr>
          <w:p>
            <w:pPr>
              <w:pStyle w:val="TableParagraph"/>
              <w:spacing w:before="114"/>
              <w:ind w:left="94" w:right="35"/>
              <w:jc w:val="center"/>
              <w:rPr>
                <w:sz w:val="15"/>
              </w:rPr>
            </w:pPr>
            <w:r>
              <w:rPr>
                <w:spacing w:val="-2"/>
                <w:sz w:val="15"/>
              </w:rPr>
              <w:t>429</w:t>
            </w:r>
            <w:r>
              <w:rPr>
                <w:spacing w:val="-3"/>
                <w:sz w:val="15"/>
              </w:rPr>
              <w:t> </w:t>
            </w:r>
            <w:r>
              <w:rPr>
                <w:spacing w:val="-2"/>
                <w:sz w:val="15"/>
              </w:rPr>
              <w:t>153,58</w:t>
            </w:r>
          </w:p>
        </w:tc>
        <w:tc>
          <w:tcPr>
            <w:tcW w:w="864" w:type="dxa"/>
          </w:tcPr>
          <w:p>
            <w:pPr>
              <w:pStyle w:val="TableParagraph"/>
              <w:spacing w:before="134"/>
              <w:ind w:left="53" w:right="55"/>
              <w:jc w:val="center"/>
              <w:rPr>
                <w:rFonts w:ascii="Courier New" w:hAnsi="Courier New"/>
                <w:sz w:val="15"/>
              </w:rPr>
            </w:pPr>
            <w:r>
              <w:rPr>
                <w:rFonts w:ascii="Courier New" w:hAnsi="Courier New"/>
                <w:spacing w:val="-10"/>
                <w:sz w:val="15"/>
              </w:rPr>
              <w:t>Х</w:t>
            </w:r>
          </w:p>
        </w:tc>
      </w:tr>
      <w:tr>
        <w:trPr>
          <w:trHeight w:val="556" w:hRule="atLeast"/>
        </w:trPr>
        <w:tc>
          <w:tcPr>
            <w:tcW w:w="4627" w:type="dxa"/>
          </w:tcPr>
          <w:p>
            <w:pPr>
              <w:pStyle w:val="TableParagraph"/>
              <w:spacing w:line="157" w:lineRule="exact"/>
              <w:ind w:left="52"/>
              <w:rPr>
                <w:sz w:val="15"/>
              </w:rPr>
            </w:pPr>
            <w:r>
              <w:rPr>
                <w:spacing w:val="-4"/>
                <w:sz w:val="15"/>
              </w:rPr>
              <w:t>4.2.</w:t>
            </w:r>
            <w:r>
              <w:rPr>
                <w:spacing w:val="2"/>
                <w:sz w:val="15"/>
              </w:rPr>
              <w:t> </w:t>
            </w:r>
            <w:r>
              <w:rPr>
                <w:spacing w:val="-4"/>
                <w:sz w:val="15"/>
              </w:rPr>
              <w:t>стентирование</w:t>
            </w:r>
            <w:r>
              <w:rPr>
                <w:spacing w:val="13"/>
                <w:sz w:val="15"/>
              </w:rPr>
              <w:t> </w:t>
            </w:r>
            <w:r>
              <w:rPr>
                <w:spacing w:val="-4"/>
                <w:sz w:val="15"/>
              </w:rPr>
              <w:t>для</w:t>
            </w:r>
            <w:r>
              <w:rPr>
                <w:spacing w:val="1"/>
                <w:sz w:val="15"/>
              </w:rPr>
              <w:t> </w:t>
            </w:r>
            <w:r>
              <w:rPr>
                <w:spacing w:val="-4"/>
                <w:sz w:val="15"/>
              </w:rPr>
              <w:t>больных</w:t>
            </w:r>
            <w:r>
              <w:rPr>
                <w:spacing w:val="6"/>
                <w:sz w:val="15"/>
              </w:rPr>
              <w:t> </w:t>
            </w:r>
            <w:r>
              <w:rPr>
                <w:spacing w:val="-4"/>
                <w:sz w:val="15"/>
              </w:rPr>
              <w:t>с</w:t>
            </w:r>
            <w:r>
              <w:rPr>
                <w:spacing w:val="-5"/>
                <w:sz w:val="15"/>
              </w:rPr>
              <w:t> </w:t>
            </w:r>
            <w:r>
              <w:rPr>
                <w:spacing w:val="-4"/>
                <w:sz w:val="15"/>
              </w:rPr>
              <w:t>инфарктом</w:t>
            </w:r>
            <w:r>
              <w:rPr>
                <w:spacing w:val="18"/>
                <w:sz w:val="15"/>
              </w:rPr>
              <w:t> </w:t>
            </w:r>
            <w:r>
              <w:rPr>
                <w:spacing w:val="-4"/>
                <w:sz w:val="15"/>
              </w:rPr>
              <w:t>миокарда</w:t>
            </w:r>
            <w:r>
              <w:rPr>
                <w:spacing w:val="10"/>
                <w:sz w:val="15"/>
              </w:rPr>
              <w:t> </w:t>
            </w:r>
            <w:r>
              <w:rPr>
                <w:spacing w:val="-4"/>
                <w:sz w:val="15"/>
              </w:rPr>
              <w:t>медигщнскими</w:t>
            </w:r>
          </w:p>
          <w:p>
            <w:pPr>
              <w:pStyle w:val="TableParagraph"/>
              <w:spacing w:line="247" w:lineRule="auto" w:before="10"/>
              <w:ind w:left="49" w:right="741" w:firstLine="4"/>
              <w:rPr>
                <w:sz w:val="15"/>
              </w:rPr>
            </w:pPr>
            <w:r>
              <w:rPr>
                <w:spacing w:val="-4"/>
                <w:sz w:val="15"/>
              </w:rPr>
              <w:t>организациями</w:t>
            </w:r>
            <w:r>
              <w:rPr>
                <w:spacing w:val="8"/>
                <w:sz w:val="15"/>
              </w:rPr>
              <w:t> </w:t>
            </w:r>
            <w:r>
              <w:rPr>
                <w:spacing w:val="-4"/>
                <w:sz w:val="15"/>
              </w:rPr>
              <w:t>(за исключением</w:t>
            </w:r>
            <w:r>
              <w:rPr>
                <w:sz w:val="15"/>
              </w:rPr>
              <w:t> </w:t>
            </w:r>
            <w:r>
              <w:rPr>
                <w:spacing w:val="-4"/>
                <w:sz w:val="15"/>
              </w:rPr>
              <w:t>федеральных</w:t>
            </w:r>
            <w:r>
              <w:rPr>
                <w:sz w:val="15"/>
              </w:rPr>
              <w:t> </w:t>
            </w:r>
            <w:r>
              <w:rPr>
                <w:spacing w:val="-4"/>
                <w:sz w:val="15"/>
              </w:rPr>
              <w:t>медицинских</w:t>
            </w:r>
            <w:r>
              <w:rPr>
                <w:spacing w:val="40"/>
                <w:sz w:val="15"/>
              </w:rPr>
              <w:t> </w:t>
            </w:r>
            <w:r>
              <w:rPr>
                <w:spacing w:val="-2"/>
                <w:sz w:val="15"/>
              </w:rPr>
              <w:t>организаций)</w:t>
            </w:r>
          </w:p>
        </w:tc>
        <w:tc>
          <w:tcPr>
            <w:tcW w:w="753" w:type="dxa"/>
          </w:tcPr>
          <w:p>
            <w:pPr>
              <w:pStyle w:val="TableParagraph"/>
              <w:spacing w:before="15"/>
              <w:rPr>
                <w:rFonts w:ascii="Consolas"/>
                <w:sz w:val="15"/>
              </w:rPr>
            </w:pPr>
          </w:p>
          <w:p>
            <w:pPr>
              <w:pStyle w:val="TableParagraph"/>
              <w:spacing w:before="1"/>
              <w:ind w:left="82" w:right="47"/>
              <w:jc w:val="center"/>
              <w:rPr>
                <w:rFonts w:ascii="Courier New"/>
                <w:sz w:val="15"/>
              </w:rPr>
            </w:pPr>
            <w:r>
              <w:rPr>
                <w:rFonts w:ascii="Courier New"/>
                <w:spacing w:val="-5"/>
                <w:sz w:val="15"/>
              </w:rPr>
              <w:t>43?</w:t>
            </w:r>
          </w:p>
        </w:tc>
        <w:tc>
          <w:tcPr>
            <w:tcW w:w="1142" w:type="dxa"/>
          </w:tcPr>
          <w:p>
            <w:pPr>
              <w:pStyle w:val="TableParagraph"/>
              <w:spacing w:before="5"/>
              <w:rPr>
                <w:rFonts w:ascii="Consolas"/>
                <w:sz w:val="11"/>
              </w:rPr>
            </w:pPr>
          </w:p>
          <w:p>
            <w:pPr>
              <w:pStyle w:val="TableParagraph"/>
              <w:spacing w:line="124" w:lineRule="exact"/>
              <w:ind w:left="382"/>
              <w:rPr>
                <w:rFonts w:ascii="Consolas"/>
                <w:position w:val="-1"/>
                <w:sz w:val="12"/>
              </w:rPr>
            </w:pPr>
            <w:r>
              <w:rPr>
                <w:rFonts w:ascii="Consolas"/>
                <w:position w:val="-1"/>
                <w:sz w:val="12"/>
              </w:rPr>
              <w:drawing>
                <wp:inline distT="0" distB="0" distL="0" distR="0">
                  <wp:extent cx="259079" cy="79248"/>
                  <wp:effectExtent l="0" t="0" r="0" b="0"/>
                  <wp:docPr id="268" name="Image 268"/>
                  <wp:cNvGraphicFramePr>
                    <a:graphicFrameLocks/>
                  </wp:cNvGraphicFramePr>
                  <a:graphic>
                    <a:graphicData uri="http://schemas.openxmlformats.org/drawingml/2006/picture">
                      <pic:pic>
                        <pic:nvPicPr>
                          <pic:cNvPr id="268" name="Image 268"/>
                          <pic:cNvPicPr/>
                        </pic:nvPicPr>
                        <pic:blipFill>
                          <a:blip r:embed="rId249" cstate="print"/>
                          <a:stretch>
                            <a:fillRect/>
                          </a:stretch>
                        </pic:blipFill>
                        <pic:spPr>
                          <a:xfrm>
                            <a:off x="0" y="0"/>
                            <a:ext cx="259079" cy="79248"/>
                          </a:xfrm>
                          <a:prstGeom prst="rect">
                            <a:avLst/>
                          </a:prstGeom>
                        </pic:spPr>
                      </pic:pic>
                    </a:graphicData>
                  </a:graphic>
                </wp:inline>
              </w:drawing>
            </w:r>
            <w:r>
              <w:rPr>
                <w:rFonts w:ascii="Consolas"/>
                <w:position w:val="-1"/>
                <w:sz w:val="12"/>
              </w:rPr>
            </w:r>
          </w:p>
          <w:p>
            <w:pPr>
              <w:pStyle w:val="TableParagraph"/>
              <w:spacing w:before="37"/>
              <w:ind w:left="62" w:right="24"/>
              <w:jc w:val="center"/>
              <w:rPr>
                <w:b/>
                <w:sz w:val="12"/>
              </w:rPr>
            </w:pPr>
            <w:r>
              <w:rPr>
                <w:b/>
                <w:spacing w:val="-2"/>
                <w:w w:val="110"/>
                <w:sz w:val="12"/>
              </w:rPr>
              <w:t>гослитализаилл</w:t>
            </w:r>
          </w:p>
        </w:tc>
        <w:tc>
          <w:tcPr>
            <w:tcW w:w="1531" w:type="dxa"/>
          </w:tcPr>
          <w:p>
            <w:pPr>
              <w:pStyle w:val="TableParagraph"/>
              <w:spacing w:before="19"/>
              <w:rPr>
                <w:rFonts w:ascii="Consolas"/>
                <w:sz w:val="14"/>
              </w:rPr>
            </w:pPr>
          </w:p>
          <w:p>
            <w:pPr>
              <w:pStyle w:val="TableParagraph"/>
              <w:ind w:left="93" w:right="47"/>
              <w:jc w:val="center"/>
              <w:rPr>
                <w:rFonts w:ascii="Cambria"/>
                <w:sz w:val="14"/>
              </w:rPr>
            </w:pPr>
            <w:r>
              <w:rPr>
                <w:rFonts w:ascii="Cambria"/>
                <w:spacing w:val="-4"/>
                <w:sz w:val="14"/>
              </w:rPr>
              <w:t>0,00</w:t>
            </w:r>
          </w:p>
        </w:tc>
        <w:tc>
          <w:tcPr>
            <w:tcW w:w="1358" w:type="dxa"/>
          </w:tcPr>
          <w:p>
            <w:pPr>
              <w:pStyle w:val="TableParagraph"/>
              <w:spacing w:before="21"/>
              <w:rPr>
                <w:rFonts w:ascii="Consolas"/>
                <w:sz w:val="14"/>
              </w:rPr>
            </w:pPr>
          </w:p>
          <w:p>
            <w:pPr>
              <w:pStyle w:val="TableParagraph"/>
              <w:spacing w:before="1"/>
              <w:ind w:left="61" w:right="34"/>
              <w:jc w:val="center"/>
              <w:rPr>
                <w:sz w:val="14"/>
              </w:rPr>
            </w:pPr>
            <w:r>
              <w:rPr>
                <w:spacing w:val="-4"/>
                <w:sz w:val="14"/>
              </w:rPr>
              <w:t>0,00</w:t>
            </w:r>
          </w:p>
        </w:tc>
        <w:tc>
          <w:tcPr>
            <w:tcW w:w="1300" w:type="dxa"/>
          </w:tcPr>
          <w:p>
            <w:pPr>
              <w:pStyle w:val="TableParagraph"/>
              <w:spacing w:before="2"/>
              <w:rPr>
                <w:rFonts w:ascii="Consolas"/>
                <w:sz w:val="15"/>
              </w:rPr>
            </w:pPr>
          </w:p>
          <w:p>
            <w:pPr>
              <w:pStyle w:val="TableParagraph"/>
              <w:spacing w:before="1"/>
              <w:ind w:left="91" w:right="77"/>
              <w:jc w:val="center"/>
              <w:rPr>
                <w:rFonts w:ascii="Consolas" w:hAnsi="Consolas"/>
                <w:sz w:val="15"/>
              </w:rPr>
            </w:pPr>
            <w:r>
              <w:rPr>
                <w:rFonts w:ascii="Consolas" w:hAnsi="Consolas"/>
                <w:spacing w:val="-10"/>
                <w:sz w:val="15"/>
              </w:rPr>
              <w:t>Х</w:t>
            </w:r>
          </w:p>
        </w:tc>
        <w:tc>
          <w:tcPr>
            <w:tcW w:w="1031" w:type="dxa"/>
          </w:tcPr>
          <w:p>
            <w:pPr>
              <w:pStyle w:val="TableParagraph"/>
              <w:spacing w:before="42"/>
              <w:rPr>
                <w:rFonts w:ascii="Consolas"/>
                <w:sz w:val="13"/>
              </w:rPr>
            </w:pPr>
          </w:p>
          <w:p>
            <w:pPr>
              <w:pStyle w:val="TableParagraph"/>
              <w:spacing w:before="1"/>
              <w:ind w:left="112" w:right="53"/>
              <w:jc w:val="center"/>
              <w:rPr>
                <w:sz w:val="13"/>
              </w:rPr>
            </w:pPr>
            <w:r>
              <w:rPr>
                <w:spacing w:val="-4"/>
                <w:w w:val="110"/>
                <w:sz w:val="13"/>
              </w:rPr>
              <w:t>0,00</w:t>
            </w:r>
          </w:p>
        </w:tc>
        <w:tc>
          <w:tcPr>
            <w:tcW w:w="897" w:type="dxa"/>
          </w:tcPr>
          <w:p>
            <w:pPr>
              <w:pStyle w:val="TableParagraph"/>
              <w:spacing w:before="9"/>
              <w:rPr>
                <w:rFonts w:ascii="Consolas"/>
                <w:sz w:val="18"/>
              </w:rPr>
            </w:pPr>
          </w:p>
          <w:p>
            <w:pPr>
              <w:pStyle w:val="TableParagraph"/>
              <w:spacing w:line="100" w:lineRule="exact"/>
              <w:ind w:left="432"/>
              <w:rPr>
                <w:rFonts w:ascii="Consolas"/>
                <w:position w:val="-1"/>
                <w:sz w:val="10"/>
              </w:rPr>
            </w:pPr>
            <w:r>
              <w:rPr>
                <w:rFonts w:ascii="Consolas"/>
                <w:position w:val="-1"/>
                <w:sz w:val="10"/>
              </w:rPr>
              <w:drawing>
                <wp:inline distT="0" distB="0" distL="0" distR="0">
                  <wp:extent cx="60959" cy="64008"/>
                  <wp:effectExtent l="0" t="0" r="0" b="0"/>
                  <wp:docPr id="269" name="Image 269"/>
                  <wp:cNvGraphicFramePr>
                    <a:graphicFrameLocks/>
                  </wp:cNvGraphicFramePr>
                  <a:graphic>
                    <a:graphicData uri="http://schemas.openxmlformats.org/drawingml/2006/picture">
                      <pic:pic>
                        <pic:nvPicPr>
                          <pic:cNvPr id="269" name="Image 269"/>
                          <pic:cNvPicPr/>
                        </pic:nvPicPr>
                        <pic:blipFill>
                          <a:blip r:embed="rId250"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1243" w:type="dxa"/>
          </w:tcPr>
          <w:p>
            <w:pPr>
              <w:pStyle w:val="TableParagraph"/>
              <w:spacing w:before="42"/>
              <w:rPr>
                <w:rFonts w:ascii="Consolas"/>
                <w:sz w:val="13"/>
              </w:rPr>
            </w:pPr>
          </w:p>
          <w:p>
            <w:pPr>
              <w:pStyle w:val="TableParagraph"/>
              <w:spacing w:before="1"/>
              <w:ind w:left="94" w:right="42"/>
              <w:jc w:val="center"/>
              <w:rPr>
                <w:sz w:val="13"/>
              </w:rPr>
            </w:pPr>
            <w:r>
              <w:rPr>
                <w:spacing w:val="-4"/>
                <w:w w:val="110"/>
                <w:sz w:val="13"/>
              </w:rPr>
              <w:t>0,00</w:t>
            </w:r>
          </w:p>
        </w:tc>
        <w:tc>
          <w:tcPr>
            <w:tcW w:w="864" w:type="dxa"/>
          </w:tcPr>
          <w:p>
            <w:pPr>
              <w:pStyle w:val="TableParagraph"/>
              <w:spacing w:before="20"/>
              <w:rPr>
                <w:rFonts w:ascii="Consolas"/>
                <w:sz w:val="15"/>
              </w:rPr>
            </w:pPr>
          </w:p>
          <w:p>
            <w:pPr>
              <w:pStyle w:val="TableParagraph"/>
              <w:ind w:left="53" w:right="55"/>
              <w:jc w:val="center"/>
              <w:rPr>
                <w:rFonts w:ascii="Courier New" w:hAnsi="Courier New"/>
                <w:sz w:val="15"/>
              </w:rPr>
            </w:pPr>
            <w:r>
              <w:rPr>
                <w:rFonts w:ascii="Courier New" w:hAnsi="Courier New"/>
                <w:spacing w:val="-10"/>
                <w:sz w:val="15"/>
              </w:rPr>
              <w:t>Х</w:t>
            </w:r>
          </w:p>
        </w:tc>
      </w:tr>
      <w:tr>
        <w:trPr>
          <w:trHeight w:val="536" w:hRule="atLeast"/>
        </w:trPr>
        <w:tc>
          <w:tcPr>
            <w:tcW w:w="4627" w:type="dxa"/>
          </w:tcPr>
          <w:p>
            <w:pPr>
              <w:pStyle w:val="TableParagraph"/>
              <w:spacing w:line="147" w:lineRule="exact"/>
              <w:ind w:left="47"/>
              <w:rPr>
                <w:sz w:val="15"/>
              </w:rPr>
            </w:pPr>
            <w:r>
              <w:rPr>
                <w:spacing w:val="-4"/>
                <w:sz w:val="15"/>
              </w:rPr>
              <w:t>4.3.</w:t>
            </w:r>
            <w:r>
              <w:rPr>
                <w:spacing w:val="20"/>
                <w:sz w:val="15"/>
              </w:rPr>
              <w:t> </w:t>
            </w:r>
            <w:r>
              <w:rPr>
                <w:spacing w:val="-4"/>
                <w:sz w:val="15"/>
              </w:rPr>
              <w:t>имплантация</w:t>
            </w:r>
            <w:r>
              <w:rPr>
                <w:spacing w:val="18"/>
                <w:sz w:val="15"/>
              </w:rPr>
              <w:t> </w:t>
            </w:r>
            <w:r>
              <w:rPr>
                <w:spacing w:val="-4"/>
                <w:sz w:val="15"/>
              </w:rPr>
              <w:t>частотно-адаптированного</w:t>
            </w:r>
            <w:r>
              <w:rPr>
                <w:spacing w:val="19"/>
                <w:sz w:val="15"/>
              </w:rPr>
              <w:t> </w:t>
            </w:r>
            <w:r>
              <w:rPr>
                <w:spacing w:val="-4"/>
                <w:sz w:val="15"/>
              </w:rPr>
              <w:t>кардиостимјлятора</w:t>
            </w:r>
          </w:p>
          <w:p>
            <w:pPr>
              <w:pStyle w:val="TableParagraph"/>
              <w:spacing w:before="10"/>
              <w:ind w:left="51"/>
              <w:rPr>
                <w:sz w:val="15"/>
              </w:rPr>
            </w:pPr>
            <w:r>
              <w:rPr>
                <w:spacing w:val="-4"/>
                <w:sz w:val="15"/>
              </w:rPr>
              <w:t>взрослъім</w:t>
            </w:r>
            <w:r>
              <w:rPr>
                <w:spacing w:val="-6"/>
                <w:sz w:val="15"/>
              </w:rPr>
              <w:t> </w:t>
            </w:r>
            <w:r>
              <w:rPr>
                <w:spacing w:val="-4"/>
                <w:sz w:val="15"/>
              </w:rPr>
              <w:t>медицинскими</w:t>
            </w:r>
            <w:r>
              <w:rPr>
                <w:sz w:val="15"/>
              </w:rPr>
              <w:t> </w:t>
            </w:r>
            <w:r>
              <w:rPr>
                <w:spacing w:val="-4"/>
                <w:sz w:val="15"/>
              </w:rPr>
              <w:t>организациямті</w:t>
            </w:r>
            <w:r>
              <w:rPr>
                <w:spacing w:val="-5"/>
                <w:sz w:val="15"/>
              </w:rPr>
              <w:t> </w:t>
            </w:r>
            <w:r>
              <w:rPr>
                <w:spacing w:val="-4"/>
                <w:sz w:val="15"/>
              </w:rPr>
              <w:t>(за</w:t>
            </w:r>
            <w:r>
              <w:rPr>
                <w:spacing w:val="-5"/>
                <w:sz w:val="15"/>
              </w:rPr>
              <w:t> </w:t>
            </w:r>
            <w:r>
              <w:rPr>
                <w:spacing w:val="-4"/>
                <w:sz w:val="15"/>
              </w:rPr>
              <w:t>исключением</w:t>
            </w:r>
            <w:r>
              <w:rPr>
                <w:spacing w:val="1"/>
                <w:sz w:val="15"/>
              </w:rPr>
              <w:t> </w:t>
            </w:r>
            <w:r>
              <w:rPr>
                <w:spacing w:val="-4"/>
                <w:sz w:val="15"/>
              </w:rPr>
              <w:t>федеральных</w:t>
            </w:r>
          </w:p>
          <w:p>
            <w:pPr>
              <w:pStyle w:val="TableParagraph"/>
              <w:spacing w:before="23"/>
              <w:ind w:left="52"/>
              <w:rPr>
                <w:sz w:val="13"/>
              </w:rPr>
            </w:pPr>
            <w:r>
              <w:rPr>
                <w:w w:val="110"/>
                <w:sz w:val="13"/>
              </w:rPr>
              <w:t>медииинсхих</w:t>
            </w:r>
            <w:r>
              <w:rPr>
                <w:spacing w:val="14"/>
                <w:w w:val="110"/>
                <w:sz w:val="13"/>
              </w:rPr>
              <w:t> </w:t>
            </w:r>
            <w:r>
              <w:rPr>
                <w:spacing w:val="-2"/>
                <w:w w:val="110"/>
                <w:sz w:val="13"/>
              </w:rPr>
              <w:t>организаций)</w:t>
            </w:r>
          </w:p>
        </w:tc>
        <w:tc>
          <w:tcPr>
            <w:tcW w:w="753" w:type="dxa"/>
          </w:tcPr>
          <w:p>
            <w:pPr>
              <w:pStyle w:val="TableParagraph"/>
              <w:spacing w:before="157"/>
              <w:ind w:left="82" w:right="57"/>
              <w:jc w:val="center"/>
              <w:rPr>
                <w:sz w:val="15"/>
              </w:rPr>
            </w:pPr>
            <w:r>
              <w:rPr>
                <w:spacing w:val="-4"/>
                <w:sz w:val="15"/>
              </w:rPr>
              <w:t>43.3</w:t>
            </w:r>
          </w:p>
        </w:tc>
        <w:tc>
          <w:tcPr>
            <w:tcW w:w="1142" w:type="dxa"/>
          </w:tcPr>
          <w:p>
            <w:pPr>
              <w:pStyle w:val="TableParagraph"/>
              <w:spacing w:before="103"/>
              <w:ind w:left="62" w:right="33"/>
              <w:jc w:val="center"/>
              <w:rPr>
                <w:sz w:val="12"/>
              </w:rPr>
            </w:pPr>
            <w:r>
              <w:rPr>
                <w:spacing w:val="-2"/>
                <w:w w:val="115"/>
                <w:sz w:val="12"/>
              </w:rPr>
              <w:t>случай</w:t>
            </w:r>
          </w:p>
          <w:p>
            <w:pPr>
              <w:pStyle w:val="TableParagraph"/>
              <w:spacing w:before="3"/>
              <w:rPr>
                <w:rFonts w:ascii="Consolas"/>
                <w:sz w:val="7"/>
              </w:rPr>
            </w:pPr>
          </w:p>
          <w:p>
            <w:pPr>
              <w:pStyle w:val="TableParagraph"/>
              <w:spacing w:line="86" w:lineRule="exact"/>
              <w:ind w:left="94"/>
              <w:rPr>
                <w:rFonts w:ascii="Consolas"/>
                <w:position w:val="-1"/>
                <w:sz w:val="8"/>
              </w:rPr>
            </w:pPr>
            <w:r>
              <w:rPr>
                <w:rFonts w:ascii="Consolas"/>
                <w:position w:val="-1"/>
                <w:sz w:val="8"/>
              </w:rPr>
              <w:drawing>
                <wp:inline distT="0" distB="0" distL="0" distR="0">
                  <wp:extent cx="615696" cy="54863"/>
                  <wp:effectExtent l="0" t="0" r="0" b="0"/>
                  <wp:docPr id="270" name="Image 270"/>
                  <wp:cNvGraphicFramePr>
                    <a:graphicFrameLocks/>
                  </wp:cNvGraphicFramePr>
                  <a:graphic>
                    <a:graphicData uri="http://schemas.openxmlformats.org/drawingml/2006/picture">
                      <pic:pic>
                        <pic:nvPicPr>
                          <pic:cNvPr id="270" name="Image 270"/>
                          <pic:cNvPicPr/>
                        </pic:nvPicPr>
                        <pic:blipFill>
                          <a:blip r:embed="rId251" cstate="print"/>
                          <a:stretch>
                            <a:fillRect/>
                          </a:stretch>
                        </pic:blipFill>
                        <pic:spPr>
                          <a:xfrm>
                            <a:off x="0" y="0"/>
                            <a:ext cx="615696" cy="54863"/>
                          </a:xfrm>
                          <a:prstGeom prst="rect">
                            <a:avLst/>
                          </a:prstGeom>
                        </pic:spPr>
                      </pic:pic>
                    </a:graphicData>
                  </a:graphic>
                </wp:inline>
              </w:drawing>
            </w:r>
            <w:r>
              <w:rPr>
                <w:rFonts w:ascii="Consolas"/>
                <w:position w:val="-1"/>
                <w:sz w:val="8"/>
              </w:rPr>
            </w:r>
          </w:p>
        </w:tc>
        <w:tc>
          <w:tcPr>
            <w:tcW w:w="1531" w:type="dxa"/>
          </w:tcPr>
          <w:p>
            <w:pPr>
              <w:pStyle w:val="TableParagraph"/>
              <w:spacing w:before="28"/>
              <w:rPr>
                <w:rFonts w:ascii="Consolas"/>
                <w:sz w:val="13"/>
              </w:rPr>
            </w:pPr>
          </w:p>
          <w:p>
            <w:pPr>
              <w:pStyle w:val="TableParagraph"/>
              <w:ind w:left="93" w:right="56"/>
              <w:jc w:val="center"/>
              <w:rPr>
                <w:sz w:val="13"/>
              </w:rPr>
            </w:pPr>
            <w:r>
              <w:rPr>
                <w:spacing w:val="-4"/>
                <w:w w:val="110"/>
                <w:sz w:val="13"/>
              </w:rPr>
              <w:t>0,00</w:t>
            </w:r>
          </w:p>
        </w:tc>
        <w:tc>
          <w:tcPr>
            <w:tcW w:w="1358" w:type="dxa"/>
          </w:tcPr>
          <w:p>
            <w:pPr>
              <w:pStyle w:val="TableParagraph"/>
              <w:spacing w:before="7"/>
              <w:rPr>
                <w:rFonts w:ascii="Consolas"/>
                <w:sz w:val="14"/>
              </w:rPr>
            </w:pPr>
          </w:p>
          <w:p>
            <w:pPr>
              <w:pStyle w:val="TableParagraph"/>
              <w:ind w:left="59" w:right="42"/>
              <w:jc w:val="center"/>
              <w:rPr>
                <w:sz w:val="14"/>
              </w:rPr>
            </w:pPr>
            <w:r>
              <w:rPr>
                <w:spacing w:val="-4"/>
                <w:sz w:val="14"/>
              </w:rPr>
              <w:t>0,00</w:t>
            </w:r>
          </w:p>
        </w:tc>
        <w:tc>
          <w:tcPr>
            <w:tcW w:w="1300" w:type="dxa"/>
          </w:tcPr>
          <w:p>
            <w:pPr>
              <w:pStyle w:val="TableParagraph"/>
              <w:spacing w:before="1"/>
              <w:rPr>
                <w:rFonts w:ascii="Consolas"/>
                <w:sz w:val="15"/>
              </w:rPr>
            </w:pPr>
          </w:p>
          <w:p>
            <w:pPr>
              <w:pStyle w:val="TableParagraph"/>
              <w:ind w:left="91" w:right="79"/>
              <w:jc w:val="center"/>
              <w:rPr>
                <w:rFonts w:ascii="Courier New" w:hAnsi="Courier New"/>
                <w:sz w:val="15"/>
              </w:rPr>
            </w:pPr>
            <w:r>
              <w:rPr>
                <w:rFonts w:ascii="Courier New" w:hAnsi="Courier New"/>
                <w:spacing w:val="-10"/>
                <w:sz w:val="15"/>
              </w:rPr>
              <w:t>Х</w:t>
            </w:r>
          </w:p>
        </w:tc>
        <w:tc>
          <w:tcPr>
            <w:tcW w:w="1031" w:type="dxa"/>
          </w:tcPr>
          <w:p>
            <w:pPr>
              <w:pStyle w:val="TableParagraph"/>
              <w:spacing w:before="28"/>
              <w:rPr>
                <w:rFonts w:ascii="Consolas"/>
                <w:sz w:val="13"/>
              </w:rPr>
            </w:pPr>
          </w:p>
          <w:p>
            <w:pPr>
              <w:pStyle w:val="TableParagraph"/>
              <w:ind w:left="112" w:right="62"/>
              <w:jc w:val="center"/>
              <w:rPr>
                <w:sz w:val="13"/>
              </w:rPr>
            </w:pPr>
            <w:r>
              <w:rPr>
                <w:spacing w:val="-4"/>
                <w:w w:val="110"/>
                <w:sz w:val="13"/>
              </w:rPr>
              <w:t>0,00</w:t>
            </w:r>
          </w:p>
        </w:tc>
        <w:tc>
          <w:tcPr>
            <w:tcW w:w="897" w:type="dxa"/>
          </w:tcPr>
          <w:p>
            <w:pPr>
              <w:pStyle w:val="TableParagraph"/>
              <w:spacing w:before="1"/>
              <w:rPr>
                <w:rFonts w:ascii="Consolas"/>
                <w:sz w:val="15"/>
              </w:rPr>
            </w:pPr>
          </w:p>
          <w:p>
            <w:pPr>
              <w:pStyle w:val="TableParagraph"/>
              <w:ind w:left="117" w:right="69"/>
              <w:jc w:val="center"/>
              <w:rPr>
                <w:rFonts w:ascii="Courier New" w:hAnsi="Courier New"/>
                <w:sz w:val="15"/>
              </w:rPr>
            </w:pPr>
            <w:r>
              <w:rPr>
                <w:rFonts w:ascii="Courier New" w:hAnsi="Courier New"/>
                <w:spacing w:val="-10"/>
                <w:sz w:val="15"/>
              </w:rPr>
              <w:t>Х</w:t>
            </w:r>
          </w:p>
        </w:tc>
        <w:tc>
          <w:tcPr>
            <w:tcW w:w="1243" w:type="dxa"/>
          </w:tcPr>
          <w:p>
            <w:pPr>
              <w:pStyle w:val="TableParagraph"/>
              <w:spacing w:before="28"/>
              <w:rPr>
                <w:rFonts w:ascii="Consolas"/>
                <w:sz w:val="13"/>
              </w:rPr>
            </w:pPr>
          </w:p>
          <w:p>
            <w:pPr>
              <w:pStyle w:val="TableParagraph"/>
              <w:ind w:left="94" w:right="51"/>
              <w:jc w:val="center"/>
              <w:rPr>
                <w:sz w:val="13"/>
              </w:rPr>
            </w:pPr>
            <w:r>
              <w:rPr>
                <w:spacing w:val="-4"/>
                <w:w w:val="110"/>
                <w:sz w:val="13"/>
              </w:rPr>
              <w:t>0,00</w:t>
            </w:r>
          </w:p>
        </w:tc>
        <w:tc>
          <w:tcPr>
            <w:tcW w:w="864" w:type="dxa"/>
          </w:tcPr>
          <w:p>
            <w:pPr>
              <w:pStyle w:val="TableParagraph"/>
              <w:spacing w:before="1"/>
              <w:rPr>
                <w:rFonts w:ascii="Consolas"/>
                <w:sz w:val="15"/>
              </w:rPr>
            </w:pPr>
          </w:p>
          <w:p>
            <w:pPr>
              <w:pStyle w:val="TableParagraph"/>
              <w:ind w:left="52" w:right="64"/>
              <w:jc w:val="center"/>
              <w:rPr>
                <w:rFonts w:ascii="Courier New" w:hAnsi="Courier New"/>
                <w:sz w:val="15"/>
              </w:rPr>
            </w:pPr>
            <w:r>
              <w:rPr>
                <w:rFonts w:ascii="Courier New" w:hAnsi="Courier New"/>
                <w:spacing w:val="-10"/>
                <w:sz w:val="15"/>
              </w:rPr>
              <w:t>Х</w:t>
            </w:r>
          </w:p>
        </w:tc>
      </w:tr>
      <w:tr>
        <w:trPr>
          <w:trHeight w:val="541" w:hRule="atLeast"/>
        </w:trPr>
        <w:tc>
          <w:tcPr>
            <w:tcW w:w="4627" w:type="dxa"/>
          </w:tcPr>
          <w:p>
            <w:pPr>
              <w:pStyle w:val="TableParagraph"/>
              <w:spacing w:line="152" w:lineRule="exact"/>
              <w:ind w:left="47"/>
              <w:rPr>
                <w:sz w:val="15"/>
              </w:rPr>
            </w:pPr>
            <w:r>
              <w:rPr>
                <w:spacing w:val="-4"/>
                <w:sz w:val="15"/>
              </w:rPr>
              <w:t>4.4.</w:t>
            </w:r>
            <w:r>
              <w:rPr>
                <w:spacing w:val="15"/>
                <w:sz w:val="15"/>
              </w:rPr>
              <w:t> </w:t>
            </w:r>
            <w:r>
              <w:rPr>
                <w:spacing w:val="-4"/>
                <w:sz w:val="15"/>
              </w:rPr>
              <w:t>эндоваскулярная</w:t>
            </w:r>
            <w:r>
              <w:rPr>
                <w:spacing w:val="-5"/>
                <w:sz w:val="15"/>
              </w:rPr>
              <w:t> </w:t>
            </w:r>
            <w:r>
              <w:rPr>
                <w:spacing w:val="-4"/>
                <w:sz w:val="15"/>
              </w:rPr>
              <w:t>деструкция</w:t>
            </w:r>
            <w:r>
              <w:rPr>
                <w:spacing w:val="16"/>
                <w:sz w:val="15"/>
              </w:rPr>
              <w:t> </w:t>
            </w:r>
            <w:r>
              <w:rPr>
                <w:spacing w:val="-4"/>
                <w:sz w:val="15"/>
              </w:rPr>
              <w:t>дополнительных</w:t>
            </w:r>
            <w:r>
              <w:rPr>
                <w:spacing w:val="1"/>
                <w:sz w:val="15"/>
              </w:rPr>
              <w:t> </w:t>
            </w:r>
            <w:r>
              <w:rPr>
                <w:spacing w:val="-4"/>
                <w:sz w:val="15"/>
              </w:rPr>
              <w:t>проводящих</w:t>
            </w:r>
            <w:r>
              <w:rPr>
                <w:spacing w:val="19"/>
                <w:sz w:val="15"/>
              </w:rPr>
              <w:t> </w:t>
            </w:r>
            <w:r>
              <w:rPr>
                <w:spacing w:val="-4"/>
                <w:sz w:val="15"/>
              </w:rPr>
              <w:t>путей</w:t>
            </w:r>
          </w:p>
          <w:p>
            <w:pPr>
              <w:pStyle w:val="TableParagraph"/>
              <w:spacing w:before="10"/>
              <w:ind w:left="46"/>
              <w:rPr>
                <w:sz w:val="15"/>
              </w:rPr>
            </w:pPr>
            <w:r>
              <w:rPr>
                <w:spacing w:val="-2"/>
                <w:sz w:val="15"/>
              </w:rPr>
              <w:t>и</w:t>
            </w:r>
            <w:r>
              <w:rPr>
                <w:spacing w:val="-8"/>
                <w:sz w:val="15"/>
              </w:rPr>
              <w:t> </w:t>
            </w:r>
            <w:r>
              <w:rPr>
                <w:spacing w:val="-2"/>
                <w:sz w:val="15"/>
              </w:rPr>
              <w:t>аритмогенных</w:t>
            </w:r>
            <w:r>
              <w:rPr>
                <w:spacing w:val="3"/>
                <w:sz w:val="15"/>
              </w:rPr>
              <w:t> </w:t>
            </w:r>
            <w:r>
              <w:rPr>
                <w:spacing w:val="-2"/>
                <w:sz w:val="15"/>
              </w:rPr>
              <w:t>зон</w:t>
            </w:r>
            <w:r>
              <w:rPr>
                <w:spacing w:val="-8"/>
                <w:sz w:val="15"/>
              </w:rPr>
              <w:t> </w:t>
            </w:r>
            <w:r>
              <w:rPr>
                <w:spacing w:val="-2"/>
                <w:sz w:val="15"/>
              </w:rPr>
              <w:t>сердца</w:t>
            </w:r>
          </w:p>
        </w:tc>
        <w:tc>
          <w:tcPr>
            <w:tcW w:w="753" w:type="dxa"/>
          </w:tcPr>
          <w:p>
            <w:pPr>
              <w:pStyle w:val="TableParagraph"/>
              <w:spacing w:before="33"/>
              <w:rPr>
                <w:rFonts w:ascii="Consolas"/>
                <w:sz w:val="13"/>
              </w:rPr>
            </w:pPr>
          </w:p>
          <w:p>
            <w:pPr>
              <w:pStyle w:val="TableParagraph"/>
              <w:ind w:left="254"/>
              <w:rPr>
                <w:sz w:val="13"/>
              </w:rPr>
            </w:pPr>
            <w:r>
              <w:rPr>
                <w:w w:val="105"/>
                <w:sz w:val="13"/>
              </w:rPr>
              <w:t>43.</w:t>
            </w:r>
            <w:r>
              <w:rPr>
                <w:spacing w:val="-18"/>
                <w:w w:val="105"/>
                <w:sz w:val="13"/>
              </w:rPr>
              <w:t> </w:t>
            </w:r>
            <w:r>
              <w:rPr>
                <w:spacing w:val="-10"/>
                <w:w w:val="105"/>
                <w:sz w:val="13"/>
              </w:rPr>
              <w:t>4</w:t>
            </w:r>
          </w:p>
        </w:tc>
        <w:tc>
          <w:tcPr>
            <w:tcW w:w="1142" w:type="dxa"/>
          </w:tcPr>
          <w:p>
            <w:pPr>
              <w:pStyle w:val="TableParagraph"/>
              <w:rPr>
                <w:rFonts w:ascii="Consolas"/>
                <w:sz w:val="11"/>
              </w:rPr>
            </w:pPr>
          </w:p>
          <w:p>
            <w:pPr>
              <w:pStyle w:val="TableParagraph"/>
              <w:spacing w:line="124" w:lineRule="exact"/>
              <w:ind w:left="377"/>
              <w:rPr>
                <w:rFonts w:ascii="Consolas"/>
                <w:position w:val="-1"/>
                <w:sz w:val="12"/>
              </w:rPr>
            </w:pPr>
            <w:r>
              <w:rPr>
                <w:rFonts w:ascii="Consolas"/>
                <w:position w:val="-1"/>
                <w:sz w:val="12"/>
              </w:rPr>
              <w:drawing>
                <wp:inline distT="0" distB="0" distL="0" distR="0">
                  <wp:extent cx="259079" cy="79248"/>
                  <wp:effectExtent l="0" t="0" r="0" b="0"/>
                  <wp:docPr id="271" name="Image 271"/>
                  <wp:cNvGraphicFramePr>
                    <a:graphicFrameLocks/>
                  </wp:cNvGraphicFramePr>
                  <a:graphic>
                    <a:graphicData uri="http://schemas.openxmlformats.org/drawingml/2006/picture">
                      <pic:pic>
                        <pic:nvPicPr>
                          <pic:cNvPr id="271" name="Image 271"/>
                          <pic:cNvPicPr/>
                        </pic:nvPicPr>
                        <pic:blipFill>
                          <a:blip r:embed="rId252" cstate="print"/>
                          <a:stretch>
                            <a:fillRect/>
                          </a:stretch>
                        </pic:blipFill>
                        <pic:spPr>
                          <a:xfrm>
                            <a:off x="0" y="0"/>
                            <a:ext cx="259079" cy="79248"/>
                          </a:xfrm>
                          <a:prstGeom prst="rect">
                            <a:avLst/>
                          </a:prstGeom>
                        </pic:spPr>
                      </pic:pic>
                    </a:graphicData>
                  </a:graphic>
                </wp:inline>
              </w:drawing>
            </w:r>
            <w:r>
              <w:rPr>
                <w:rFonts w:ascii="Consolas"/>
                <w:position w:val="-1"/>
                <w:sz w:val="12"/>
              </w:rPr>
            </w:r>
          </w:p>
        </w:tc>
        <w:tc>
          <w:tcPr>
            <w:tcW w:w="1531" w:type="dxa"/>
          </w:tcPr>
          <w:p>
            <w:pPr>
              <w:pStyle w:val="TableParagraph"/>
              <w:spacing w:before="14"/>
              <w:rPr>
                <w:rFonts w:ascii="Consolas"/>
                <w:sz w:val="14"/>
              </w:rPr>
            </w:pPr>
          </w:p>
          <w:p>
            <w:pPr>
              <w:pStyle w:val="TableParagraph"/>
              <w:ind w:left="93" w:right="60"/>
              <w:jc w:val="center"/>
              <w:rPr>
                <w:rFonts w:ascii="Consolas"/>
                <w:sz w:val="14"/>
              </w:rPr>
            </w:pPr>
            <w:r>
              <w:rPr>
                <w:rFonts w:ascii="Consolas"/>
                <w:spacing w:val="-4"/>
                <w:w w:val="90"/>
                <w:sz w:val="14"/>
              </w:rPr>
              <w:t>0,00</w:t>
            </w:r>
          </w:p>
        </w:tc>
        <w:tc>
          <w:tcPr>
            <w:tcW w:w="1358" w:type="dxa"/>
          </w:tcPr>
          <w:p>
            <w:pPr>
              <w:pStyle w:val="TableParagraph"/>
              <w:spacing w:before="6"/>
              <w:rPr>
                <w:rFonts w:ascii="Consolas"/>
                <w:sz w:val="15"/>
              </w:rPr>
            </w:pPr>
          </w:p>
          <w:p>
            <w:pPr>
              <w:pStyle w:val="TableParagraph"/>
              <w:ind w:left="59" w:right="53"/>
              <w:jc w:val="center"/>
              <w:rPr>
                <w:rFonts w:ascii="Courier New"/>
                <w:sz w:val="15"/>
              </w:rPr>
            </w:pPr>
            <w:r>
              <w:rPr>
                <w:rFonts w:ascii="Courier New"/>
                <w:spacing w:val="-4"/>
                <w:w w:val="85"/>
                <w:sz w:val="15"/>
              </w:rPr>
              <w:t>0,00</w:t>
            </w:r>
          </w:p>
        </w:tc>
        <w:tc>
          <w:tcPr>
            <w:tcW w:w="1300" w:type="dxa"/>
          </w:tcPr>
          <w:p>
            <w:pPr>
              <w:pStyle w:val="TableParagraph"/>
              <w:spacing w:before="33"/>
              <w:rPr>
                <w:rFonts w:ascii="Consolas"/>
                <w:sz w:val="13"/>
              </w:rPr>
            </w:pPr>
          </w:p>
          <w:p>
            <w:pPr>
              <w:pStyle w:val="TableParagraph"/>
              <w:ind w:left="91" w:right="64"/>
              <w:jc w:val="center"/>
              <w:rPr>
                <w:sz w:val="13"/>
              </w:rPr>
            </w:pPr>
            <w:r>
              <w:rPr>
                <w:spacing w:val="-10"/>
                <w:w w:val="105"/>
                <w:sz w:val="13"/>
              </w:rPr>
              <w:t>Х</w:t>
            </w:r>
          </w:p>
        </w:tc>
        <w:tc>
          <w:tcPr>
            <w:tcW w:w="1031" w:type="dxa"/>
          </w:tcPr>
          <w:p>
            <w:pPr>
              <w:pStyle w:val="TableParagraph"/>
              <w:spacing w:before="33"/>
              <w:rPr>
                <w:rFonts w:ascii="Consolas"/>
                <w:sz w:val="13"/>
              </w:rPr>
            </w:pPr>
          </w:p>
          <w:p>
            <w:pPr>
              <w:pStyle w:val="TableParagraph"/>
              <w:ind w:left="112" w:right="62"/>
              <w:jc w:val="center"/>
              <w:rPr>
                <w:sz w:val="13"/>
              </w:rPr>
            </w:pPr>
            <w:r>
              <w:rPr>
                <w:spacing w:val="-4"/>
                <w:w w:val="110"/>
                <w:sz w:val="13"/>
              </w:rPr>
              <w:t>0,00</w:t>
            </w:r>
          </w:p>
        </w:tc>
        <w:tc>
          <w:tcPr>
            <w:tcW w:w="897" w:type="dxa"/>
          </w:tcPr>
          <w:p>
            <w:pPr>
              <w:pStyle w:val="TableParagraph"/>
              <w:spacing w:before="169"/>
              <w:ind w:left="117" w:right="67"/>
              <w:jc w:val="center"/>
              <w:rPr>
                <w:rFonts w:ascii="Consolas" w:hAnsi="Consolas"/>
                <w:sz w:val="15"/>
              </w:rPr>
            </w:pPr>
            <w:r>
              <w:rPr>
                <w:rFonts w:ascii="Consolas" w:hAnsi="Consolas"/>
                <w:spacing w:val="-10"/>
                <w:sz w:val="15"/>
              </w:rPr>
              <w:t>Х</w:t>
            </w:r>
          </w:p>
        </w:tc>
        <w:tc>
          <w:tcPr>
            <w:tcW w:w="1243" w:type="dxa"/>
          </w:tcPr>
          <w:p>
            <w:pPr>
              <w:pStyle w:val="TableParagraph"/>
              <w:spacing w:before="33"/>
              <w:rPr>
                <w:rFonts w:ascii="Consolas"/>
                <w:sz w:val="13"/>
              </w:rPr>
            </w:pPr>
          </w:p>
          <w:p>
            <w:pPr>
              <w:pStyle w:val="TableParagraph"/>
              <w:ind w:left="94" w:right="51"/>
              <w:jc w:val="center"/>
              <w:rPr>
                <w:sz w:val="13"/>
              </w:rPr>
            </w:pPr>
            <w:r>
              <w:rPr>
                <w:spacing w:val="-4"/>
                <w:w w:val="110"/>
                <w:sz w:val="13"/>
              </w:rPr>
              <w:t>0,00</w:t>
            </w:r>
          </w:p>
        </w:tc>
        <w:tc>
          <w:tcPr>
            <w:tcW w:w="864" w:type="dxa"/>
          </w:tcPr>
          <w:p>
            <w:pPr>
              <w:pStyle w:val="TableParagraph"/>
              <w:spacing w:before="173"/>
              <w:ind w:left="52" w:right="62"/>
              <w:jc w:val="center"/>
              <w:rPr>
                <w:rFonts w:ascii="Consolas" w:hAnsi="Consolas"/>
                <w:sz w:val="15"/>
              </w:rPr>
            </w:pPr>
            <w:r>
              <w:rPr>
                <w:rFonts w:ascii="Consolas" w:hAnsi="Consolas"/>
                <w:spacing w:val="-10"/>
                <w:sz w:val="15"/>
              </w:rPr>
              <w:t>Х</w:t>
            </w:r>
          </w:p>
        </w:tc>
      </w:tr>
      <w:tr>
        <w:trPr>
          <w:trHeight w:val="546" w:hRule="atLeast"/>
        </w:trPr>
        <w:tc>
          <w:tcPr>
            <w:tcW w:w="4627" w:type="dxa"/>
          </w:tcPr>
          <w:p>
            <w:pPr>
              <w:pStyle w:val="TableParagraph"/>
              <w:spacing w:line="157" w:lineRule="exact"/>
              <w:ind w:left="47"/>
              <w:rPr>
                <w:sz w:val="15"/>
              </w:rPr>
            </w:pPr>
            <w:r>
              <w:rPr>
                <w:spacing w:val="-4"/>
                <w:sz w:val="15"/>
              </w:rPr>
              <w:t>4.5.</w:t>
            </w:r>
            <w:r>
              <w:rPr>
                <w:spacing w:val="1"/>
                <w:sz w:val="15"/>
              </w:rPr>
              <w:t> </w:t>
            </w:r>
            <w:r>
              <w:rPr>
                <w:spacing w:val="-4"/>
                <w:sz w:val="15"/>
              </w:rPr>
              <w:t>саенаирование</w:t>
            </w:r>
            <w:r>
              <w:rPr>
                <w:spacing w:val="13"/>
                <w:sz w:val="15"/>
              </w:rPr>
              <w:t> </w:t>
            </w:r>
            <w:r>
              <w:rPr>
                <w:spacing w:val="-4"/>
                <w:sz w:val="15"/>
              </w:rPr>
              <w:t>или</w:t>
            </w:r>
            <w:r>
              <w:rPr>
                <w:spacing w:val="-1"/>
                <w:sz w:val="15"/>
              </w:rPr>
              <w:t> </w:t>
            </w:r>
            <w:r>
              <w:rPr>
                <w:spacing w:val="-4"/>
                <w:sz w:val="15"/>
              </w:rPr>
              <w:t>эндартерэктомия</w:t>
            </w:r>
            <w:r>
              <w:rPr>
                <w:spacing w:val="2"/>
                <w:sz w:val="15"/>
              </w:rPr>
              <w:t> </w:t>
            </w:r>
            <w:r>
              <w:rPr>
                <w:spacing w:val="-4"/>
                <w:sz w:val="15"/>
              </w:rPr>
              <w:t>медицинскими</w:t>
            </w:r>
            <w:r>
              <w:rPr>
                <w:spacing w:val="9"/>
                <w:sz w:val="15"/>
              </w:rPr>
              <w:t> </w:t>
            </w:r>
            <w:r>
              <w:rPr>
                <w:spacing w:val="-4"/>
                <w:sz w:val="15"/>
              </w:rPr>
              <w:t>организациями</w:t>
            </w:r>
          </w:p>
          <w:p>
            <w:pPr>
              <w:pStyle w:val="TableParagraph"/>
              <w:spacing w:before="10"/>
              <w:ind w:left="43"/>
              <w:rPr>
                <w:sz w:val="15"/>
              </w:rPr>
            </w:pPr>
            <w:r>
              <w:rPr>
                <w:spacing w:val="-4"/>
                <w:sz w:val="15"/>
              </w:rPr>
              <w:t>(за</w:t>
            </w:r>
            <w:r>
              <w:rPr>
                <w:spacing w:val="-6"/>
                <w:sz w:val="15"/>
              </w:rPr>
              <w:t> </w:t>
            </w:r>
            <w:r>
              <w:rPr>
                <w:spacing w:val="-4"/>
                <w:sz w:val="15"/>
              </w:rPr>
              <w:t>исключением</w:t>
            </w:r>
            <w:r>
              <w:rPr>
                <w:sz w:val="15"/>
              </w:rPr>
              <w:t> </w:t>
            </w:r>
            <w:r>
              <w:rPr>
                <w:spacing w:val="-4"/>
                <w:sz w:val="15"/>
              </w:rPr>
              <w:t>федеральных</w:t>
            </w:r>
            <w:r>
              <w:rPr>
                <w:spacing w:val="6"/>
                <w:sz w:val="15"/>
              </w:rPr>
              <w:t> </w:t>
            </w:r>
            <w:r>
              <w:rPr>
                <w:spacing w:val="-4"/>
                <w:sz w:val="15"/>
              </w:rPr>
              <w:t>медицинскггх</w:t>
            </w:r>
            <w:r>
              <w:rPr>
                <w:spacing w:val="9"/>
                <w:sz w:val="15"/>
              </w:rPr>
              <w:t> </w:t>
            </w:r>
            <w:r>
              <w:rPr>
                <w:spacing w:val="-4"/>
                <w:sz w:val="15"/>
              </w:rPr>
              <w:t>организаций)</w:t>
            </w:r>
          </w:p>
        </w:tc>
        <w:tc>
          <w:tcPr>
            <w:tcW w:w="753" w:type="dxa"/>
          </w:tcPr>
          <w:p>
            <w:pPr>
              <w:pStyle w:val="TableParagraph"/>
              <w:spacing w:before="171"/>
              <w:ind w:left="82" w:right="69"/>
              <w:jc w:val="center"/>
              <w:rPr>
                <w:sz w:val="15"/>
              </w:rPr>
            </w:pPr>
            <w:r>
              <w:rPr>
                <w:spacing w:val="-4"/>
                <w:sz w:val="15"/>
              </w:rPr>
              <w:t>43.5</w:t>
            </w:r>
          </w:p>
        </w:tc>
        <w:tc>
          <w:tcPr>
            <w:tcW w:w="1142" w:type="dxa"/>
          </w:tcPr>
          <w:p>
            <w:pPr>
              <w:pStyle w:val="TableParagraph"/>
              <w:spacing w:line="254" w:lineRule="auto" w:before="80"/>
              <w:ind w:left="87" w:firstLine="280"/>
              <w:rPr>
                <w:sz w:val="15"/>
              </w:rPr>
            </w:pPr>
            <w:r>
              <w:rPr>
                <w:spacing w:val="-2"/>
                <w:sz w:val="15"/>
              </w:rPr>
              <w:t>случай</w:t>
            </w:r>
            <w:r>
              <w:rPr>
                <w:spacing w:val="40"/>
                <w:sz w:val="15"/>
              </w:rPr>
              <w:t> </w:t>
            </w:r>
            <w:r>
              <w:rPr>
                <w:spacing w:val="-4"/>
                <w:sz w:val="15"/>
              </w:rPr>
              <w:t>госпигализации</w:t>
            </w:r>
          </w:p>
        </w:tc>
        <w:tc>
          <w:tcPr>
            <w:tcW w:w="1531" w:type="dxa"/>
          </w:tcPr>
          <w:p>
            <w:pPr>
              <w:pStyle w:val="TableParagraph"/>
              <w:spacing w:before="17"/>
              <w:rPr>
                <w:rFonts w:ascii="Consolas"/>
                <w:sz w:val="14"/>
              </w:rPr>
            </w:pPr>
          </w:p>
          <w:p>
            <w:pPr>
              <w:pStyle w:val="TableParagraph"/>
              <w:ind w:left="93" w:right="67"/>
              <w:jc w:val="center"/>
              <w:rPr>
                <w:sz w:val="14"/>
              </w:rPr>
            </w:pPr>
            <w:r>
              <w:rPr>
                <w:spacing w:val="-4"/>
                <w:sz w:val="14"/>
              </w:rPr>
              <w:t>0,00</w:t>
            </w:r>
          </w:p>
        </w:tc>
        <w:tc>
          <w:tcPr>
            <w:tcW w:w="1358" w:type="dxa"/>
          </w:tcPr>
          <w:p>
            <w:pPr>
              <w:pStyle w:val="TableParagraph"/>
              <w:spacing w:before="9"/>
              <w:rPr>
                <w:rFonts w:ascii="Consolas"/>
                <w:sz w:val="14"/>
              </w:rPr>
            </w:pPr>
          </w:p>
          <w:p>
            <w:pPr>
              <w:pStyle w:val="TableParagraph"/>
              <w:spacing w:before="1"/>
              <w:ind w:left="59" w:right="51"/>
              <w:jc w:val="center"/>
              <w:rPr>
                <w:rFonts w:ascii="Cambria"/>
                <w:sz w:val="14"/>
              </w:rPr>
            </w:pPr>
            <w:r>
              <w:rPr>
                <w:rFonts w:ascii="Cambria"/>
                <w:spacing w:val="-4"/>
                <w:sz w:val="14"/>
              </w:rPr>
              <w:t>0,00</w:t>
            </w:r>
          </w:p>
        </w:tc>
        <w:tc>
          <w:tcPr>
            <w:tcW w:w="1300" w:type="dxa"/>
          </w:tcPr>
          <w:p>
            <w:pPr>
              <w:pStyle w:val="TableParagraph"/>
              <w:spacing w:before="4" w:after="1"/>
              <w:rPr>
                <w:rFonts w:ascii="Consolas"/>
                <w:sz w:val="18"/>
              </w:rPr>
            </w:pPr>
          </w:p>
          <w:p>
            <w:pPr>
              <w:pStyle w:val="TableParagraph"/>
              <w:spacing w:line="100" w:lineRule="exact"/>
              <w:ind w:left="603"/>
              <w:rPr>
                <w:rFonts w:ascii="Consolas"/>
                <w:position w:val="-1"/>
                <w:sz w:val="10"/>
              </w:rPr>
            </w:pPr>
            <w:r>
              <w:rPr>
                <w:rFonts w:ascii="Consolas"/>
                <w:position w:val="-1"/>
                <w:sz w:val="10"/>
              </w:rPr>
              <w:drawing>
                <wp:inline distT="0" distB="0" distL="0" distR="0">
                  <wp:extent cx="60959" cy="64008"/>
                  <wp:effectExtent l="0" t="0" r="0" b="0"/>
                  <wp:docPr id="272" name="Image 272"/>
                  <wp:cNvGraphicFramePr>
                    <a:graphicFrameLocks/>
                  </wp:cNvGraphicFramePr>
                  <a:graphic>
                    <a:graphicData uri="http://schemas.openxmlformats.org/drawingml/2006/picture">
                      <pic:pic>
                        <pic:nvPicPr>
                          <pic:cNvPr id="272" name="Image 272"/>
                          <pic:cNvPicPr/>
                        </pic:nvPicPr>
                        <pic:blipFill>
                          <a:blip r:embed="rId253"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1031" w:type="dxa"/>
          </w:tcPr>
          <w:p>
            <w:pPr>
              <w:pStyle w:val="TableParagraph"/>
              <w:spacing w:before="33"/>
              <w:rPr>
                <w:rFonts w:ascii="Consolas"/>
                <w:sz w:val="13"/>
              </w:rPr>
            </w:pPr>
          </w:p>
          <w:p>
            <w:pPr>
              <w:pStyle w:val="TableParagraph"/>
              <w:ind w:left="112" w:right="67"/>
              <w:jc w:val="center"/>
              <w:rPr>
                <w:sz w:val="13"/>
              </w:rPr>
            </w:pPr>
            <w:r>
              <w:rPr>
                <w:spacing w:val="-4"/>
                <w:w w:val="110"/>
                <w:sz w:val="13"/>
              </w:rPr>
              <w:t>0,00</w:t>
            </w:r>
          </w:p>
        </w:tc>
        <w:tc>
          <w:tcPr>
            <w:tcW w:w="897" w:type="dxa"/>
          </w:tcPr>
          <w:p>
            <w:pPr>
              <w:pStyle w:val="TableParagraph"/>
              <w:spacing w:before="11"/>
              <w:rPr>
                <w:rFonts w:ascii="Consolas"/>
                <w:sz w:val="15"/>
              </w:rPr>
            </w:pPr>
          </w:p>
          <w:p>
            <w:pPr>
              <w:pStyle w:val="TableParagraph"/>
              <w:ind w:left="117" w:right="78"/>
              <w:jc w:val="center"/>
              <w:rPr>
                <w:rFonts w:ascii="Courier New" w:hAnsi="Courier New"/>
                <w:sz w:val="15"/>
              </w:rPr>
            </w:pPr>
            <w:r>
              <w:rPr>
                <w:rFonts w:ascii="Courier New" w:hAnsi="Courier New"/>
                <w:spacing w:val="-10"/>
                <w:sz w:val="15"/>
              </w:rPr>
              <w:t>Х</w:t>
            </w:r>
          </w:p>
        </w:tc>
        <w:tc>
          <w:tcPr>
            <w:tcW w:w="1243" w:type="dxa"/>
          </w:tcPr>
          <w:p>
            <w:pPr>
              <w:pStyle w:val="TableParagraph"/>
              <w:spacing w:before="33"/>
              <w:rPr>
                <w:rFonts w:ascii="Consolas"/>
                <w:sz w:val="13"/>
              </w:rPr>
            </w:pPr>
          </w:p>
          <w:p>
            <w:pPr>
              <w:pStyle w:val="TableParagraph"/>
              <w:ind w:left="94" w:right="61"/>
              <w:jc w:val="center"/>
              <w:rPr>
                <w:sz w:val="13"/>
              </w:rPr>
            </w:pPr>
            <w:r>
              <w:rPr>
                <w:spacing w:val="-4"/>
                <w:w w:val="110"/>
                <w:sz w:val="13"/>
              </w:rPr>
              <w:t>0,00</w:t>
            </w:r>
          </w:p>
        </w:tc>
        <w:tc>
          <w:tcPr>
            <w:tcW w:w="864" w:type="dxa"/>
          </w:tcPr>
          <w:p>
            <w:pPr>
              <w:pStyle w:val="TableParagraph"/>
              <w:spacing w:before="17"/>
              <w:rPr>
                <w:rFonts w:ascii="Consolas"/>
                <w:sz w:val="14"/>
              </w:rPr>
            </w:pPr>
          </w:p>
          <w:p>
            <w:pPr>
              <w:pStyle w:val="TableParagraph"/>
              <w:ind w:left="57" w:right="55"/>
              <w:jc w:val="center"/>
              <w:rPr>
                <w:sz w:val="14"/>
              </w:rPr>
            </w:pPr>
            <w:r>
              <w:rPr>
                <w:spacing w:val="-10"/>
                <w:sz w:val="14"/>
              </w:rPr>
              <w:t>Х</w:t>
            </w:r>
          </w:p>
        </w:tc>
      </w:tr>
      <w:tr>
        <w:trPr>
          <w:trHeight w:val="354" w:hRule="atLeast"/>
        </w:trPr>
        <w:tc>
          <w:tcPr>
            <w:tcW w:w="4627" w:type="dxa"/>
          </w:tcPr>
          <w:p>
            <w:pPr>
              <w:pStyle w:val="TableParagraph"/>
              <w:spacing w:line="152" w:lineRule="exact"/>
              <w:ind w:left="42"/>
              <w:rPr>
                <w:sz w:val="15"/>
              </w:rPr>
            </w:pPr>
            <w:r>
              <w:rPr>
                <w:spacing w:val="-4"/>
                <w:sz w:val="15"/>
              </w:rPr>
              <w:t>4.6.</w:t>
            </w:r>
            <w:r>
              <w:rPr>
                <w:spacing w:val="11"/>
                <w:sz w:val="15"/>
              </w:rPr>
              <w:t> </w:t>
            </w:r>
            <w:r>
              <w:rPr>
                <w:spacing w:val="-4"/>
                <w:sz w:val="15"/>
              </w:rPr>
              <w:t>высокотехнояогичная</w:t>
            </w:r>
            <w:r>
              <w:rPr>
                <w:spacing w:val="8"/>
                <w:sz w:val="15"/>
              </w:rPr>
              <w:t> </w:t>
            </w:r>
            <w:r>
              <w:rPr>
                <w:spacing w:val="-4"/>
                <w:sz w:val="15"/>
              </w:rPr>
              <w:t>медицинская</w:t>
            </w:r>
            <w:r>
              <w:rPr>
                <w:spacing w:val="19"/>
                <w:sz w:val="15"/>
              </w:rPr>
              <w:t> </w:t>
            </w:r>
            <w:r>
              <w:rPr>
                <w:spacing w:val="-4"/>
                <w:sz w:val="15"/>
              </w:rPr>
              <w:t>помощь</w:t>
            </w:r>
          </w:p>
        </w:tc>
        <w:tc>
          <w:tcPr>
            <w:tcW w:w="753" w:type="dxa"/>
          </w:tcPr>
          <w:p>
            <w:pPr>
              <w:pStyle w:val="TableParagraph"/>
              <w:spacing w:before="71"/>
              <w:ind w:left="82" w:right="69"/>
              <w:jc w:val="center"/>
              <w:rPr>
                <w:sz w:val="15"/>
              </w:rPr>
            </w:pPr>
            <w:r>
              <w:rPr>
                <w:spacing w:val="-4"/>
                <w:sz w:val="15"/>
              </w:rPr>
              <w:t>43.6</w:t>
            </w:r>
          </w:p>
        </w:tc>
        <w:tc>
          <w:tcPr>
            <w:tcW w:w="1142" w:type="dxa"/>
          </w:tcPr>
          <w:p>
            <w:pPr>
              <w:pStyle w:val="TableParagraph"/>
              <w:spacing w:before="9"/>
              <w:rPr>
                <w:rFonts w:ascii="Consolas"/>
                <w:sz w:val="2"/>
              </w:rPr>
            </w:pPr>
          </w:p>
          <w:p>
            <w:pPr>
              <w:pStyle w:val="TableParagraph"/>
              <w:spacing w:line="124" w:lineRule="exact"/>
              <w:ind w:left="372"/>
              <w:rPr>
                <w:rFonts w:ascii="Consolas"/>
                <w:position w:val="-1"/>
                <w:sz w:val="12"/>
              </w:rPr>
            </w:pPr>
            <w:r>
              <w:rPr>
                <w:rFonts w:ascii="Consolas"/>
                <w:position w:val="-1"/>
                <w:sz w:val="12"/>
              </w:rPr>
              <w:drawing>
                <wp:inline distT="0" distB="0" distL="0" distR="0">
                  <wp:extent cx="259079" cy="79248"/>
                  <wp:effectExtent l="0" t="0" r="0" b="0"/>
                  <wp:docPr id="273" name="Image 273"/>
                  <wp:cNvGraphicFramePr>
                    <a:graphicFrameLocks/>
                  </wp:cNvGraphicFramePr>
                  <a:graphic>
                    <a:graphicData uri="http://schemas.openxmlformats.org/drawingml/2006/picture">
                      <pic:pic>
                        <pic:nvPicPr>
                          <pic:cNvPr id="273" name="Image 273"/>
                          <pic:cNvPicPr/>
                        </pic:nvPicPr>
                        <pic:blipFill>
                          <a:blip r:embed="rId254" cstate="print"/>
                          <a:stretch>
                            <a:fillRect/>
                          </a:stretch>
                        </pic:blipFill>
                        <pic:spPr>
                          <a:xfrm>
                            <a:off x="0" y="0"/>
                            <a:ext cx="259079" cy="79248"/>
                          </a:xfrm>
                          <a:prstGeom prst="rect">
                            <a:avLst/>
                          </a:prstGeom>
                        </pic:spPr>
                      </pic:pic>
                    </a:graphicData>
                  </a:graphic>
                </wp:inline>
              </w:drawing>
            </w:r>
            <w:r>
              <w:rPr>
                <w:rFonts w:ascii="Consolas"/>
                <w:position w:val="-1"/>
                <w:sz w:val="12"/>
              </w:rPr>
            </w:r>
          </w:p>
          <w:p>
            <w:pPr>
              <w:pStyle w:val="TableParagraph"/>
              <w:spacing w:line="149" w:lineRule="exact" w:before="29"/>
              <w:ind w:left="20"/>
              <w:jc w:val="center"/>
              <w:rPr>
                <w:b/>
                <w:sz w:val="13"/>
              </w:rPr>
            </w:pPr>
            <w:r>
              <w:rPr>
                <w:b/>
                <w:spacing w:val="-2"/>
                <w:w w:val="105"/>
                <w:sz w:val="13"/>
              </w:rPr>
              <w:t>госпитализаиии</w:t>
            </w:r>
          </w:p>
        </w:tc>
        <w:tc>
          <w:tcPr>
            <w:tcW w:w="1531" w:type="dxa"/>
          </w:tcPr>
          <w:p>
            <w:pPr>
              <w:pStyle w:val="TableParagraph"/>
              <w:spacing w:before="71"/>
              <w:ind w:left="93" w:right="65"/>
              <w:jc w:val="center"/>
              <w:rPr>
                <w:sz w:val="15"/>
              </w:rPr>
            </w:pPr>
            <w:r>
              <w:rPr>
                <w:spacing w:val="-2"/>
                <w:sz w:val="15"/>
              </w:rPr>
              <w:t>0,000095562565</w:t>
            </w:r>
          </w:p>
        </w:tc>
        <w:tc>
          <w:tcPr>
            <w:tcW w:w="1358" w:type="dxa"/>
          </w:tcPr>
          <w:p>
            <w:pPr>
              <w:pStyle w:val="TableParagraph"/>
              <w:spacing w:before="68"/>
              <w:ind w:left="59" w:right="60"/>
              <w:jc w:val="center"/>
              <w:rPr>
                <w:rFonts w:ascii="Cambria"/>
                <w:sz w:val="15"/>
              </w:rPr>
            </w:pPr>
            <w:r>
              <w:rPr>
                <w:rFonts w:ascii="Cambria"/>
                <w:w w:val="90"/>
                <w:sz w:val="15"/>
              </w:rPr>
              <w:t>223</w:t>
            </w:r>
            <w:r>
              <w:rPr>
                <w:rFonts w:ascii="Cambria"/>
                <w:spacing w:val="-3"/>
                <w:w w:val="90"/>
                <w:sz w:val="15"/>
              </w:rPr>
              <w:t> </w:t>
            </w:r>
            <w:r>
              <w:rPr>
                <w:rFonts w:ascii="Cambria"/>
                <w:spacing w:val="-2"/>
                <w:sz w:val="15"/>
              </w:rPr>
              <w:t>000,00</w:t>
            </w:r>
          </w:p>
        </w:tc>
        <w:tc>
          <w:tcPr>
            <w:tcW w:w="1300" w:type="dxa"/>
          </w:tcPr>
          <w:p>
            <w:pPr>
              <w:pStyle w:val="TableParagraph"/>
              <w:spacing w:before="73"/>
              <w:ind w:left="91" w:right="86"/>
              <w:jc w:val="center"/>
              <w:rPr>
                <w:rFonts w:ascii="Consolas" w:hAnsi="Consolas"/>
                <w:sz w:val="15"/>
              </w:rPr>
            </w:pPr>
            <w:r>
              <w:rPr>
                <w:rFonts w:ascii="Consolas" w:hAnsi="Consolas"/>
                <w:spacing w:val="-10"/>
                <w:w w:val="105"/>
                <w:sz w:val="15"/>
              </w:rPr>
              <w:t>Х</w:t>
            </w:r>
          </w:p>
        </w:tc>
        <w:tc>
          <w:tcPr>
            <w:tcW w:w="1031" w:type="dxa"/>
          </w:tcPr>
          <w:p>
            <w:pPr>
              <w:pStyle w:val="TableParagraph"/>
              <w:spacing w:before="54"/>
              <w:ind w:left="112" w:right="83"/>
              <w:jc w:val="center"/>
              <w:rPr>
                <w:rFonts w:ascii="Cambria"/>
                <w:sz w:val="15"/>
              </w:rPr>
            </w:pPr>
            <w:r>
              <w:rPr>
                <w:rFonts w:ascii="Cambria"/>
                <w:spacing w:val="-2"/>
                <w:w w:val="95"/>
                <w:sz w:val="15"/>
              </w:rPr>
              <w:t>21,31</w:t>
            </w:r>
          </w:p>
        </w:tc>
        <w:tc>
          <w:tcPr>
            <w:tcW w:w="897" w:type="dxa"/>
          </w:tcPr>
          <w:p>
            <w:pPr>
              <w:pStyle w:val="TableParagraph"/>
              <w:spacing w:before="71"/>
              <w:ind w:left="117" w:right="53"/>
              <w:jc w:val="center"/>
              <w:rPr>
                <w:sz w:val="15"/>
              </w:rPr>
            </w:pPr>
            <w:r>
              <w:rPr>
                <w:spacing w:val="-10"/>
                <w:sz w:val="15"/>
              </w:rPr>
              <w:t>Х</w:t>
            </w:r>
          </w:p>
        </w:tc>
        <w:tc>
          <w:tcPr>
            <w:tcW w:w="1243" w:type="dxa"/>
          </w:tcPr>
          <w:p>
            <w:pPr>
              <w:pStyle w:val="TableParagraph"/>
              <w:spacing w:before="71"/>
              <w:ind w:left="94" w:right="59"/>
              <w:jc w:val="center"/>
              <w:rPr>
                <w:sz w:val="15"/>
              </w:rPr>
            </w:pPr>
            <w:r>
              <w:rPr>
                <w:spacing w:val="-2"/>
                <w:sz w:val="15"/>
              </w:rPr>
              <w:t>168</w:t>
            </w:r>
            <w:r>
              <w:rPr>
                <w:spacing w:val="-7"/>
                <w:sz w:val="15"/>
              </w:rPr>
              <w:t> </w:t>
            </w:r>
            <w:r>
              <w:rPr>
                <w:spacing w:val="-2"/>
                <w:sz w:val="15"/>
              </w:rPr>
              <w:t>611,56</w:t>
            </w:r>
          </w:p>
        </w:tc>
        <w:tc>
          <w:tcPr>
            <w:tcW w:w="864" w:type="dxa"/>
          </w:tcPr>
          <w:p>
            <w:pPr>
              <w:pStyle w:val="TableParagraph"/>
              <w:spacing w:before="86"/>
              <w:ind w:left="52" w:right="78"/>
              <w:jc w:val="center"/>
              <w:rPr>
                <w:rFonts w:ascii="Courier New" w:hAnsi="Courier New"/>
                <w:sz w:val="15"/>
              </w:rPr>
            </w:pPr>
            <w:r>
              <w:rPr>
                <w:rFonts w:ascii="Courier New" w:hAnsi="Courier New"/>
                <w:spacing w:val="-10"/>
                <w:sz w:val="15"/>
              </w:rPr>
              <w:t>Х</w:t>
            </w:r>
          </w:p>
        </w:tc>
      </w:tr>
      <w:tr>
        <w:trPr>
          <w:trHeight w:val="176" w:hRule="atLeast"/>
        </w:trPr>
        <w:tc>
          <w:tcPr>
            <w:tcW w:w="4627" w:type="dxa"/>
          </w:tcPr>
          <w:p>
            <w:pPr>
              <w:pStyle w:val="TableParagraph"/>
              <w:spacing w:line="152" w:lineRule="exact"/>
              <w:ind w:left="38"/>
              <w:rPr>
                <w:sz w:val="15"/>
              </w:rPr>
            </w:pPr>
            <w:r>
              <w:rPr>
                <w:spacing w:val="-2"/>
                <w:sz w:val="15"/>
              </w:rPr>
              <w:t>5.</w:t>
            </w:r>
            <w:r>
              <w:rPr>
                <w:spacing w:val="-8"/>
                <w:sz w:val="15"/>
              </w:rPr>
              <w:t> </w:t>
            </w:r>
            <w:r>
              <w:rPr>
                <w:spacing w:val="-2"/>
                <w:sz w:val="15"/>
              </w:rPr>
              <w:t>Медицинская</w:t>
            </w:r>
            <w:r>
              <w:rPr>
                <w:spacing w:val="13"/>
                <w:sz w:val="15"/>
              </w:rPr>
              <w:t> </w:t>
            </w:r>
            <w:r>
              <w:rPr>
                <w:spacing w:val="-2"/>
                <w:sz w:val="15"/>
              </w:rPr>
              <w:t>реабилитация:</w:t>
            </w:r>
          </w:p>
        </w:tc>
        <w:tc>
          <w:tcPr>
            <w:tcW w:w="753" w:type="dxa"/>
          </w:tcPr>
          <w:p>
            <w:pPr>
              <w:pStyle w:val="TableParagraph"/>
              <w:spacing w:line="152" w:lineRule="exact"/>
              <w:ind w:left="82" w:right="78"/>
              <w:jc w:val="center"/>
              <w:rPr>
                <w:sz w:val="15"/>
              </w:rPr>
            </w:pPr>
            <w:r>
              <w:rPr>
                <w:spacing w:val="-5"/>
                <w:sz w:val="15"/>
              </w:rPr>
              <w:t>44</w:t>
            </w:r>
          </w:p>
        </w:tc>
        <w:tc>
          <w:tcPr>
            <w:tcW w:w="1142" w:type="dxa"/>
          </w:tcPr>
          <w:p>
            <w:pPr>
              <w:pStyle w:val="TableParagraph"/>
              <w:spacing w:line="157" w:lineRule="exact"/>
              <w:jc w:val="center"/>
              <w:rPr>
                <w:rFonts w:ascii="Courier New" w:hAnsi="Courier New"/>
                <w:sz w:val="15"/>
              </w:rPr>
            </w:pPr>
            <w:r>
              <w:rPr>
                <w:rFonts w:ascii="Courier New" w:hAnsi="Courier New"/>
                <w:spacing w:val="-10"/>
                <w:w w:val="105"/>
                <w:sz w:val="15"/>
              </w:rPr>
              <w:t>Х</w:t>
            </w:r>
          </w:p>
        </w:tc>
        <w:tc>
          <w:tcPr>
            <w:tcW w:w="1531" w:type="dxa"/>
          </w:tcPr>
          <w:p>
            <w:pPr>
              <w:pStyle w:val="TableParagraph"/>
              <w:spacing w:line="152" w:lineRule="exact"/>
              <w:ind w:left="93" w:right="73"/>
              <w:jc w:val="center"/>
              <w:rPr>
                <w:sz w:val="15"/>
              </w:rPr>
            </w:pPr>
            <w:r>
              <w:rPr>
                <w:spacing w:val="-10"/>
                <w:sz w:val="15"/>
              </w:rPr>
              <w:t>Х</w:t>
            </w:r>
          </w:p>
        </w:tc>
        <w:tc>
          <w:tcPr>
            <w:tcW w:w="1358" w:type="dxa"/>
          </w:tcPr>
          <w:p>
            <w:pPr>
              <w:pStyle w:val="TableParagraph"/>
              <w:spacing w:line="153" w:lineRule="exact"/>
              <w:ind w:left="59" w:right="93"/>
              <w:jc w:val="center"/>
              <w:rPr>
                <w:rFonts w:ascii="Cambria" w:hAnsi="Cambria"/>
                <w:sz w:val="15"/>
              </w:rPr>
            </w:pPr>
            <w:r>
              <w:rPr>
                <w:rFonts w:ascii="Cambria" w:hAnsi="Cambria"/>
                <w:spacing w:val="-10"/>
                <w:sz w:val="15"/>
              </w:rPr>
              <w:t>х</w:t>
            </w:r>
          </w:p>
        </w:tc>
        <w:tc>
          <w:tcPr>
            <w:tcW w:w="1300" w:type="dxa"/>
          </w:tcPr>
          <w:p>
            <w:pPr>
              <w:pStyle w:val="TableParagraph"/>
              <w:spacing w:line="157" w:lineRule="exact"/>
              <w:ind w:left="91" w:right="86"/>
              <w:jc w:val="center"/>
              <w:rPr>
                <w:rFonts w:ascii="Consolas" w:hAnsi="Consolas"/>
                <w:sz w:val="15"/>
              </w:rPr>
            </w:pPr>
            <w:r>
              <w:rPr>
                <w:rFonts w:ascii="Consolas" w:hAnsi="Consolas"/>
                <w:spacing w:val="-10"/>
                <w:w w:val="105"/>
                <w:sz w:val="15"/>
              </w:rPr>
              <w:t>Х</w:t>
            </w:r>
          </w:p>
        </w:tc>
        <w:tc>
          <w:tcPr>
            <w:tcW w:w="1031" w:type="dxa"/>
          </w:tcPr>
          <w:p>
            <w:pPr>
              <w:pStyle w:val="TableParagraph"/>
              <w:spacing w:line="153" w:lineRule="exact"/>
              <w:ind w:left="112" w:right="109"/>
              <w:jc w:val="center"/>
              <w:rPr>
                <w:rFonts w:ascii="Cambria" w:hAnsi="Cambria"/>
                <w:sz w:val="15"/>
              </w:rPr>
            </w:pPr>
            <w:r>
              <w:rPr>
                <w:rFonts w:ascii="Cambria" w:hAnsi="Cambria"/>
                <w:spacing w:val="-10"/>
                <w:w w:val="95"/>
                <w:sz w:val="15"/>
              </w:rPr>
              <w:t>х</w:t>
            </w:r>
          </w:p>
        </w:tc>
        <w:tc>
          <w:tcPr>
            <w:tcW w:w="897" w:type="dxa"/>
          </w:tcPr>
          <w:p>
            <w:pPr>
              <w:pStyle w:val="TableParagraph"/>
              <w:spacing w:line="152" w:lineRule="exact"/>
              <w:ind w:left="117" w:right="68"/>
              <w:jc w:val="center"/>
              <w:rPr>
                <w:sz w:val="15"/>
              </w:rPr>
            </w:pPr>
            <w:r>
              <w:rPr>
                <w:spacing w:val="-10"/>
                <w:sz w:val="15"/>
              </w:rPr>
              <w:t>Х</w:t>
            </w:r>
          </w:p>
        </w:tc>
        <w:tc>
          <w:tcPr>
            <w:tcW w:w="1243" w:type="dxa"/>
          </w:tcPr>
          <w:p>
            <w:pPr>
              <w:pStyle w:val="TableParagraph"/>
              <w:spacing w:line="152" w:lineRule="exact"/>
              <w:ind w:left="94" w:right="70"/>
              <w:jc w:val="center"/>
              <w:rPr>
                <w:i/>
                <w:sz w:val="15"/>
              </w:rPr>
            </w:pPr>
            <w:r>
              <w:rPr>
                <w:i/>
                <w:spacing w:val="-10"/>
                <w:w w:val="95"/>
                <w:sz w:val="15"/>
              </w:rPr>
              <w:t>Х</w:t>
            </w:r>
          </w:p>
        </w:tc>
        <w:tc>
          <w:tcPr>
            <w:tcW w:w="864" w:type="dxa"/>
          </w:tcPr>
          <w:p>
            <w:pPr>
              <w:pStyle w:val="TableParagraph"/>
              <w:spacing w:line="157" w:lineRule="exact"/>
              <w:ind w:left="52" w:right="78"/>
              <w:jc w:val="center"/>
              <w:rPr>
                <w:rFonts w:ascii="Courier New" w:hAnsi="Courier New"/>
                <w:sz w:val="15"/>
              </w:rPr>
            </w:pPr>
            <w:r>
              <w:rPr>
                <w:rFonts w:ascii="Courier New" w:hAnsi="Courier New"/>
                <w:spacing w:val="-10"/>
                <w:sz w:val="15"/>
              </w:rPr>
              <w:t>Х</w:t>
            </w:r>
          </w:p>
        </w:tc>
      </w:tr>
      <w:tr>
        <w:trPr>
          <w:trHeight w:val="354" w:hRule="atLeast"/>
        </w:trPr>
        <w:tc>
          <w:tcPr>
            <w:tcW w:w="4627" w:type="dxa"/>
          </w:tcPr>
          <w:p>
            <w:pPr>
              <w:pStyle w:val="TableParagraph"/>
              <w:spacing w:line="152" w:lineRule="exact"/>
              <w:ind w:left="42"/>
              <w:rPr>
                <w:sz w:val="15"/>
              </w:rPr>
            </w:pPr>
            <w:r>
              <w:rPr>
                <w:spacing w:val="-4"/>
                <w:sz w:val="15"/>
              </w:rPr>
              <w:t>5.1</w:t>
            </w:r>
            <w:r>
              <w:rPr>
                <w:sz w:val="15"/>
              </w:rPr>
              <w:t> </w:t>
            </w:r>
            <w:r>
              <w:rPr>
                <w:spacing w:val="-4"/>
                <w:sz w:val="15"/>
              </w:rPr>
              <w:t>В амбулаторных</w:t>
            </w:r>
            <w:r>
              <w:rPr>
                <w:spacing w:val="18"/>
                <w:sz w:val="15"/>
              </w:rPr>
              <w:t> </w:t>
            </w:r>
            <w:r>
              <w:rPr>
                <w:spacing w:val="-4"/>
                <w:sz w:val="15"/>
              </w:rPr>
              <w:t>условиях</w:t>
            </w:r>
          </w:p>
        </w:tc>
        <w:tc>
          <w:tcPr>
            <w:tcW w:w="753" w:type="dxa"/>
          </w:tcPr>
          <w:p>
            <w:pPr>
              <w:pStyle w:val="TableParagraph"/>
              <w:spacing w:before="71"/>
              <w:ind w:left="82" w:right="82"/>
              <w:jc w:val="center"/>
              <w:rPr>
                <w:sz w:val="15"/>
              </w:rPr>
            </w:pPr>
            <w:r>
              <w:rPr>
                <w:spacing w:val="-4"/>
                <w:sz w:val="15"/>
              </w:rPr>
              <w:t>44.1</w:t>
            </w:r>
          </w:p>
        </w:tc>
        <w:tc>
          <w:tcPr>
            <w:tcW w:w="1142" w:type="dxa"/>
          </w:tcPr>
          <w:p>
            <w:pPr>
              <w:pStyle w:val="TableParagraph"/>
              <w:spacing w:line="157" w:lineRule="exact"/>
              <w:ind w:left="162"/>
              <w:rPr>
                <w:sz w:val="15"/>
              </w:rPr>
            </w:pPr>
            <w:r>
              <w:rPr>
                <w:spacing w:val="-2"/>
                <w:sz w:val="15"/>
              </w:rPr>
              <w:t>комплексные</w:t>
            </w:r>
          </w:p>
          <w:p>
            <w:pPr>
              <w:pStyle w:val="TableParagraph"/>
              <w:spacing w:line="168" w:lineRule="exact" w:before="10"/>
              <w:ind w:left="234"/>
              <w:rPr>
                <w:sz w:val="15"/>
              </w:rPr>
            </w:pPr>
            <w:r>
              <w:rPr>
                <w:spacing w:val="-2"/>
                <w:sz w:val="15"/>
              </w:rPr>
              <w:t>посещения</w:t>
            </w:r>
          </w:p>
        </w:tc>
        <w:tc>
          <w:tcPr>
            <w:tcW w:w="1531" w:type="dxa"/>
          </w:tcPr>
          <w:p>
            <w:pPr>
              <w:pStyle w:val="TableParagraph"/>
              <w:spacing w:before="71"/>
              <w:ind w:left="93" w:right="93"/>
              <w:jc w:val="center"/>
              <w:rPr>
                <w:sz w:val="15"/>
              </w:rPr>
            </w:pPr>
            <w:r>
              <w:rPr>
                <w:spacing w:val="-2"/>
                <w:sz w:val="15"/>
              </w:rPr>
              <w:t>0,0026274755</w:t>
            </w:r>
          </w:p>
        </w:tc>
        <w:tc>
          <w:tcPr>
            <w:tcW w:w="1358" w:type="dxa"/>
          </w:tcPr>
          <w:p>
            <w:pPr>
              <w:pStyle w:val="TableParagraph"/>
              <w:spacing w:before="68"/>
              <w:ind w:left="59" w:right="66"/>
              <w:jc w:val="center"/>
              <w:rPr>
                <w:rFonts w:ascii="Cambria"/>
                <w:sz w:val="15"/>
              </w:rPr>
            </w:pPr>
            <w:r>
              <w:rPr>
                <w:rFonts w:ascii="Cambria"/>
                <w:w w:val="90"/>
                <w:sz w:val="15"/>
              </w:rPr>
              <w:t>27</w:t>
            </w:r>
            <w:r>
              <w:rPr>
                <w:rFonts w:ascii="Cambria"/>
                <w:spacing w:val="-1"/>
                <w:w w:val="95"/>
                <w:sz w:val="15"/>
              </w:rPr>
              <w:t> </w:t>
            </w:r>
            <w:r>
              <w:rPr>
                <w:rFonts w:ascii="Cambria"/>
                <w:spacing w:val="-2"/>
                <w:w w:val="95"/>
                <w:sz w:val="15"/>
              </w:rPr>
              <w:t>411,06</w:t>
            </w:r>
          </w:p>
        </w:tc>
        <w:tc>
          <w:tcPr>
            <w:tcW w:w="1300" w:type="dxa"/>
          </w:tcPr>
          <w:p>
            <w:pPr>
              <w:pStyle w:val="TableParagraph"/>
              <w:spacing w:before="86"/>
              <w:ind w:left="91" w:right="94"/>
              <w:jc w:val="center"/>
              <w:rPr>
                <w:rFonts w:ascii="Courier New" w:hAnsi="Courier New"/>
                <w:sz w:val="15"/>
              </w:rPr>
            </w:pPr>
            <w:r>
              <w:rPr>
                <w:rFonts w:ascii="Courier New" w:hAnsi="Courier New"/>
                <w:spacing w:val="-10"/>
                <w:w w:val="105"/>
                <w:sz w:val="15"/>
              </w:rPr>
              <w:t>Х</w:t>
            </w:r>
          </w:p>
        </w:tc>
        <w:tc>
          <w:tcPr>
            <w:tcW w:w="1031" w:type="dxa"/>
          </w:tcPr>
          <w:p>
            <w:pPr>
              <w:pStyle w:val="TableParagraph"/>
              <w:spacing w:before="63"/>
              <w:ind w:left="112" w:right="81"/>
              <w:jc w:val="center"/>
              <w:rPr>
                <w:rFonts w:ascii="Cambria"/>
                <w:sz w:val="15"/>
              </w:rPr>
            </w:pPr>
            <w:r>
              <w:rPr>
                <w:rFonts w:ascii="Cambria"/>
                <w:spacing w:val="-2"/>
                <w:sz w:val="15"/>
              </w:rPr>
              <w:t>72,02</w:t>
            </w:r>
          </w:p>
        </w:tc>
        <w:tc>
          <w:tcPr>
            <w:tcW w:w="897" w:type="dxa"/>
          </w:tcPr>
          <w:p>
            <w:pPr>
              <w:pStyle w:val="TableParagraph"/>
              <w:spacing w:before="66"/>
              <w:ind w:left="117" w:right="63"/>
              <w:jc w:val="center"/>
              <w:rPr>
                <w:sz w:val="15"/>
              </w:rPr>
            </w:pPr>
            <w:r>
              <w:rPr>
                <w:spacing w:val="-10"/>
                <w:sz w:val="15"/>
              </w:rPr>
              <w:t>Х</w:t>
            </w:r>
          </w:p>
        </w:tc>
        <w:tc>
          <w:tcPr>
            <w:tcW w:w="1243" w:type="dxa"/>
          </w:tcPr>
          <w:p>
            <w:pPr>
              <w:pStyle w:val="TableParagraph"/>
              <w:spacing w:before="66"/>
              <w:ind w:left="94" w:right="70"/>
              <w:jc w:val="center"/>
              <w:rPr>
                <w:sz w:val="15"/>
              </w:rPr>
            </w:pPr>
            <w:r>
              <w:rPr>
                <w:spacing w:val="-2"/>
                <w:sz w:val="15"/>
              </w:rPr>
              <w:t>569</w:t>
            </w:r>
            <w:r>
              <w:rPr>
                <w:spacing w:val="-5"/>
                <w:sz w:val="15"/>
              </w:rPr>
              <w:t> </w:t>
            </w:r>
            <w:r>
              <w:rPr>
                <w:spacing w:val="-2"/>
                <w:sz w:val="15"/>
              </w:rPr>
              <w:t>848,20</w:t>
            </w:r>
          </w:p>
        </w:tc>
        <w:tc>
          <w:tcPr>
            <w:tcW w:w="864" w:type="dxa"/>
          </w:tcPr>
          <w:p>
            <w:pPr>
              <w:pStyle w:val="TableParagraph"/>
              <w:spacing w:before="86"/>
              <w:ind w:left="52" w:right="78"/>
              <w:jc w:val="center"/>
              <w:rPr>
                <w:rFonts w:ascii="Courier New" w:hAnsi="Courier New"/>
                <w:sz w:val="15"/>
              </w:rPr>
            </w:pPr>
            <w:r>
              <w:rPr>
                <w:rFonts w:ascii="Courier New" w:hAnsi="Courier New"/>
                <w:spacing w:val="-10"/>
                <w:sz w:val="15"/>
              </w:rPr>
              <w:t>Х</w:t>
            </w:r>
          </w:p>
        </w:tc>
      </w:tr>
      <w:tr>
        <w:trPr>
          <w:trHeight w:val="364" w:hRule="atLeast"/>
        </w:trPr>
        <w:tc>
          <w:tcPr>
            <w:tcW w:w="4627" w:type="dxa"/>
          </w:tcPr>
          <w:p>
            <w:pPr>
              <w:pStyle w:val="TableParagraph"/>
              <w:spacing w:line="157" w:lineRule="exact"/>
              <w:ind w:left="42"/>
              <w:rPr>
                <w:sz w:val="15"/>
              </w:rPr>
            </w:pPr>
            <w:r>
              <w:rPr>
                <w:spacing w:val="-4"/>
                <w:sz w:val="15"/>
              </w:rPr>
              <w:t>5.2</w:t>
            </w:r>
            <w:r>
              <w:rPr>
                <w:spacing w:val="1"/>
                <w:sz w:val="15"/>
              </w:rPr>
              <w:t> </w:t>
            </w:r>
            <w:r>
              <w:rPr>
                <w:spacing w:val="-4"/>
                <w:sz w:val="15"/>
              </w:rPr>
              <w:t>В</w:t>
            </w:r>
            <w:r>
              <w:rPr>
                <w:spacing w:val="-5"/>
                <w:sz w:val="15"/>
              </w:rPr>
              <w:t> </w:t>
            </w:r>
            <w:r>
              <w:rPr>
                <w:spacing w:val="-4"/>
                <w:sz w:val="15"/>
              </w:rPr>
              <w:t>условиях</w:t>
            </w:r>
            <w:r>
              <w:rPr>
                <w:spacing w:val="5"/>
                <w:sz w:val="15"/>
              </w:rPr>
              <w:t> </w:t>
            </w:r>
            <w:r>
              <w:rPr>
                <w:spacing w:val="-4"/>
                <w:sz w:val="15"/>
              </w:rPr>
              <w:t>днеяных</w:t>
            </w:r>
            <w:r>
              <w:rPr>
                <w:spacing w:val="10"/>
                <w:sz w:val="15"/>
              </w:rPr>
              <w:t> </w:t>
            </w:r>
            <w:r>
              <w:rPr>
                <w:spacing w:val="-4"/>
                <w:sz w:val="15"/>
              </w:rPr>
              <w:t>стационаров</w:t>
            </w:r>
            <w:r>
              <w:rPr>
                <w:spacing w:val="9"/>
                <w:sz w:val="15"/>
              </w:rPr>
              <w:t> </w:t>
            </w:r>
            <w:r>
              <w:rPr>
                <w:spacing w:val="-4"/>
                <w:sz w:val="15"/>
              </w:rPr>
              <w:t>(первичная</w:t>
            </w:r>
            <w:r>
              <w:rPr>
                <w:spacing w:val="13"/>
                <w:sz w:val="15"/>
              </w:rPr>
              <w:t> </w:t>
            </w:r>
            <w:r>
              <w:rPr>
                <w:spacing w:val="-4"/>
                <w:sz w:val="15"/>
              </w:rPr>
              <w:t>медико-санитарная</w:t>
            </w:r>
          </w:p>
          <w:p>
            <w:pPr>
              <w:pStyle w:val="TableParagraph"/>
              <w:spacing w:before="14"/>
              <w:ind w:left="42"/>
              <w:rPr>
                <w:sz w:val="15"/>
              </w:rPr>
            </w:pPr>
            <w:r>
              <w:rPr>
                <w:i/>
                <w:spacing w:val="-2"/>
                <w:sz w:val="15"/>
              </w:rPr>
              <w:t>пояо</w:t>
            </w:r>
            <w:r>
              <w:rPr>
                <w:spacing w:val="-2"/>
                <w:sz w:val="15"/>
              </w:rPr>
              <w:t>іи</w:t>
            </w:r>
            <w:r>
              <w:rPr>
                <w:i/>
                <w:spacing w:val="-2"/>
                <w:sz w:val="15"/>
              </w:rPr>
              <w:t>ъ,</w:t>
            </w:r>
            <w:r>
              <w:rPr>
                <w:i/>
                <w:spacing w:val="-17"/>
                <w:sz w:val="15"/>
              </w:rPr>
              <w:t> </w:t>
            </w:r>
            <w:r>
              <w:rPr>
                <w:spacing w:val="-2"/>
                <w:sz w:val="15"/>
              </w:rPr>
              <w:t>специализированная</w:t>
            </w:r>
            <w:r>
              <w:rPr>
                <w:spacing w:val="-8"/>
                <w:sz w:val="15"/>
              </w:rPr>
              <w:t> </w:t>
            </w:r>
            <w:r>
              <w:rPr>
                <w:spacing w:val="-2"/>
                <w:sz w:val="15"/>
              </w:rPr>
              <w:t>медицинская</w:t>
            </w:r>
            <w:r>
              <w:rPr>
                <w:sz w:val="15"/>
              </w:rPr>
              <w:t> </w:t>
            </w:r>
            <w:r>
              <w:rPr>
                <w:spacing w:val="-2"/>
                <w:sz w:val="15"/>
              </w:rPr>
              <w:t>помощь)</w:t>
            </w:r>
          </w:p>
        </w:tc>
        <w:tc>
          <w:tcPr>
            <w:tcW w:w="753" w:type="dxa"/>
          </w:tcPr>
          <w:p>
            <w:pPr>
              <w:pStyle w:val="TableParagraph"/>
              <w:spacing w:before="80"/>
              <w:ind w:left="82" w:right="79"/>
              <w:jc w:val="center"/>
              <w:rPr>
                <w:sz w:val="15"/>
              </w:rPr>
            </w:pPr>
            <w:r>
              <w:rPr>
                <w:spacing w:val="-4"/>
                <w:sz w:val="15"/>
              </w:rPr>
              <w:t>44.2</w:t>
            </w:r>
          </w:p>
        </w:tc>
        <w:tc>
          <w:tcPr>
            <w:tcW w:w="1142" w:type="dxa"/>
          </w:tcPr>
          <w:p>
            <w:pPr>
              <w:pStyle w:val="TableParagraph"/>
              <w:spacing w:before="80"/>
              <w:jc w:val="center"/>
              <w:rPr>
                <w:sz w:val="15"/>
              </w:rPr>
            </w:pPr>
            <w:r>
              <w:rPr>
                <w:spacing w:val="-4"/>
                <w:sz w:val="15"/>
              </w:rPr>
              <w:t>случай</w:t>
            </w:r>
            <w:r>
              <w:rPr>
                <w:spacing w:val="-3"/>
                <w:sz w:val="15"/>
              </w:rPr>
              <w:t> </w:t>
            </w:r>
            <w:r>
              <w:rPr>
                <w:spacing w:val="-2"/>
                <w:sz w:val="15"/>
              </w:rPr>
              <w:t>лечения</w:t>
            </w:r>
          </w:p>
        </w:tc>
        <w:tc>
          <w:tcPr>
            <w:tcW w:w="1531" w:type="dxa"/>
          </w:tcPr>
          <w:p>
            <w:pPr>
              <w:pStyle w:val="TableParagraph"/>
              <w:spacing w:before="75"/>
              <w:ind w:left="93" w:right="81"/>
              <w:jc w:val="center"/>
              <w:rPr>
                <w:sz w:val="15"/>
              </w:rPr>
            </w:pPr>
            <w:r>
              <w:rPr>
                <w:spacing w:val="-2"/>
                <w:sz w:val="15"/>
              </w:rPr>
              <w:t>0,001645787</w:t>
            </w:r>
          </w:p>
        </w:tc>
        <w:tc>
          <w:tcPr>
            <w:tcW w:w="1358" w:type="dxa"/>
          </w:tcPr>
          <w:p>
            <w:pPr>
              <w:pStyle w:val="TableParagraph"/>
              <w:spacing w:before="94"/>
              <w:ind w:left="59" w:right="60"/>
              <w:jc w:val="center"/>
              <w:rPr>
                <w:sz w:val="13"/>
              </w:rPr>
            </w:pPr>
            <w:r>
              <w:rPr>
                <w:w w:val="110"/>
                <w:sz w:val="13"/>
              </w:rPr>
              <w:t>30</w:t>
            </w:r>
            <w:r>
              <w:rPr>
                <w:spacing w:val="5"/>
                <w:w w:val="110"/>
                <w:sz w:val="13"/>
              </w:rPr>
              <w:t> </w:t>
            </w:r>
            <w:r>
              <w:rPr>
                <w:spacing w:val="-2"/>
                <w:w w:val="110"/>
                <w:sz w:val="13"/>
              </w:rPr>
              <w:t>226,26</w:t>
            </w:r>
          </w:p>
        </w:tc>
        <w:tc>
          <w:tcPr>
            <w:tcW w:w="1300" w:type="dxa"/>
          </w:tcPr>
          <w:p>
            <w:pPr>
              <w:pStyle w:val="TableParagraph"/>
              <w:spacing w:before="77"/>
              <w:ind w:left="91" w:right="86"/>
              <w:jc w:val="center"/>
              <w:rPr>
                <w:rFonts w:ascii="Consolas" w:hAnsi="Consolas"/>
                <w:sz w:val="15"/>
              </w:rPr>
            </w:pPr>
            <w:r>
              <w:rPr>
                <w:rFonts w:ascii="Consolas" w:hAnsi="Consolas"/>
                <w:spacing w:val="-10"/>
                <w:w w:val="105"/>
                <w:sz w:val="15"/>
              </w:rPr>
              <w:t>Х</w:t>
            </w:r>
          </w:p>
        </w:tc>
        <w:tc>
          <w:tcPr>
            <w:tcW w:w="1031" w:type="dxa"/>
          </w:tcPr>
          <w:p>
            <w:pPr>
              <w:pStyle w:val="TableParagraph"/>
              <w:spacing w:before="71"/>
              <w:ind w:left="112" w:right="77"/>
              <w:jc w:val="center"/>
              <w:rPr>
                <w:sz w:val="15"/>
              </w:rPr>
            </w:pPr>
            <w:r>
              <w:rPr>
                <w:spacing w:val="-2"/>
                <w:sz w:val="15"/>
              </w:rPr>
              <w:t>49,75</w:t>
            </w:r>
          </w:p>
        </w:tc>
        <w:tc>
          <w:tcPr>
            <w:tcW w:w="897" w:type="dxa"/>
          </w:tcPr>
          <w:p>
            <w:pPr>
              <w:pStyle w:val="TableParagraph"/>
              <w:spacing w:before="75"/>
              <w:ind w:left="117" w:right="63"/>
              <w:jc w:val="center"/>
              <w:rPr>
                <w:sz w:val="15"/>
              </w:rPr>
            </w:pPr>
            <w:r>
              <w:rPr>
                <w:spacing w:val="-10"/>
                <w:sz w:val="15"/>
              </w:rPr>
              <w:t>Х</w:t>
            </w:r>
          </w:p>
        </w:tc>
        <w:tc>
          <w:tcPr>
            <w:tcW w:w="1243" w:type="dxa"/>
          </w:tcPr>
          <w:p>
            <w:pPr>
              <w:pStyle w:val="TableParagraph"/>
              <w:spacing w:before="75"/>
              <w:ind w:left="94" w:right="62"/>
              <w:jc w:val="center"/>
              <w:rPr>
                <w:sz w:val="15"/>
              </w:rPr>
            </w:pPr>
            <w:r>
              <w:rPr>
                <w:spacing w:val="-2"/>
                <w:sz w:val="15"/>
              </w:rPr>
              <w:t>393</w:t>
            </w:r>
            <w:r>
              <w:rPr>
                <w:spacing w:val="-4"/>
                <w:sz w:val="15"/>
              </w:rPr>
              <w:t> </w:t>
            </w:r>
            <w:r>
              <w:rPr>
                <w:spacing w:val="-2"/>
                <w:sz w:val="15"/>
              </w:rPr>
              <w:t>597,83</w:t>
            </w:r>
          </w:p>
        </w:tc>
        <w:tc>
          <w:tcPr>
            <w:tcW w:w="864" w:type="dxa"/>
          </w:tcPr>
          <w:p>
            <w:pPr>
              <w:pStyle w:val="TableParagraph"/>
              <w:spacing w:before="77"/>
              <w:ind w:left="52" w:right="76"/>
              <w:jc w:val="center"/>
              <w:rPr>
                <w:rFonts w:ascii="Consolas" w:hAnsi="Consolas"/>
                <w:sz w:val="15"/>
              </w:rPr>
            </w:pPr>
            <w:r>
              <w:rPr>
                <w:rFonts w:ascii="Consolas" w:hAnsi="Consolas"/>
                <w:spacing w:val="-10"/>
                <w:sz w:val="15"/>
              </w:rPr>
              <w:t>Х</w:t>
            </w:r>
          </w:p>
        </w:tc>
      </w:tr>
      <w:tr>
        <w:trPr>
          <w:trHeight w:val="359" w:hRule="atLeast"/>
        </w:trPr>
        <w:tc>
          <w:tcPr>
            <w:tcW w:w="4627" w:type="dxa"/>
          </w:tcPr>
          <w:p>
            <w:pPr>
              <w:pStyle w:val="TableParagraph"/>
              <w:spacing w:line="152" w:lineRule="exact"/>
              <w:ind w:left="38"/>
              <w:rPr>
                <w:sz w:val="15"/>
              </w:rPr>
            </w:pPr>
            <w:r>
              <w:rPr>
                <w:spacing w:val="-2"/>
                <w:sz w:val="15"/>
              </w:rPr>
              <w:t>5</w:t>
            </w:r>
            <w:r>
              <w:rPr>
                <w:spacing w:val="-8"/>
                <w:sz w:val="15"/>
              </w:rPr>
              <w:t> </w:t>
            </w:r>
            <w:r>
              <w:rPr>
                <w:spacing w:val="-2"/>
                <w:sz w:val="15"/>
              </w:rPr>
              <w:t>3</w:t>
            </w:r>
            <w:r>
              <w:rPr>
                <w:spacing w:val="-7"/>
                <w:sz w:val="15"/>
              </w:rPr>
              <w:t> </w:t>
            </w:r>
            <w:r>
              <w:rPr>
                <w:spacing w:val="-2"/>
                <w:sz w:val="15"/>
              </w:rPr>
              <w:t>Специализированная,</w:t>
            </w:r>
            <w:r>
              <w:rPr>
                <w:spacing w:val="-8"/>
                <w:sz w:val="15"/>
              </w:rPr>
              <w:t> </w:t>
            </w:r>
            <w:r>
              <w:rPr>
                <w:spacing w:val="-2"/>
                <w:sz w:val="15"/>
              </w:rPr>
              <w:t>в</w:t>
            </w:r>
            <w:r>
              <w:rPr>
                <w:spacing w:val="-4"/>
                <w:sz w:val="15"/>
              </w:rPr>
              <w:t> </w:t>
            </w:r>
            <w:r>
              <w:rPr>
                <w:spacing w:val="-2"/>
                <w:sz w:val="15"/>
              </w:rPr>
              <w:t>том</w:t>
            </w:r>
            <w:r>
              <w:rPr>
                <w:sz w:val="15"/>
              </w:rPr>
              <w:t> </w:t>
            </w:r>
            <w:r>
              <w:rPr>
                <w:spacing w:val="-2"/>
                <w:sz w:val="15"/>
              </w:rPr>
              <w:t>числе</w:t>
            </w:r>
            <w:r>
              <w:rPr>
                <w:spacing w:val="-1"/>
                <w:sz w:val="15"/>
              </w:rPr>
              <w:t> </w:t>
            </w:r>
            <w:r>
              <w:rPr>
                <w:spacing w:val="-2"/>
                <w:sz w:val="15"/>
              </w:rPr>
              <w:t>высокотехнологичная,</w:t>
            </w:r>
          </w:p>
          <w:p>
            <w:pPr>
              <w:pStyle w:val="TableParagraph"/>
              <w:spacing w:line="168" w:lineRule="exact" w:before="19"/>
              <w:ind w:left="42"/>
              <w:rPr>
                <w:sz w:val="15"/>
              </w:rPr>
            </w:pPr>
            <w:r>
              <w:rPr>
                <w:spacing w:val="-4"/>
                <w:sz w:val="15"/>
              </w:rPr>
              <w:t>медицинская</w:t>
            </w:r>
            <w:r>
              <w:rPr>
                <w:spacing w:val="15"/>
                <w:sz w:val="15"/>
              </w:rPr>
              <w:t> </w:t>
            </w:r>
            <w:r>
              <w:rPr>
                <w:spacing w:val="-4"/>
                <w:sz w:val="15"/>
              </w:rPr>
              <w:t>помощь</w:t>
            </w:r>
            <w:r>
              <w:rPr>
                <w:spacing w:val="9"/>
                <w:sz w:val="15"/>
              </w:rPr>
              <w:t> </w:t>
            </w:r>
            <w:r>
              <w:rPr>
                <w:spacing w:val="-4"/>
                <w:sz w:val="15"/>
              </w:rPr>
              <w:t>в</w:t>
            </w:r>
            <w:r>
              <w:rPr>
                <w:spacing w:val="-1"/>
                <w:sz w:val="15"/>
              </w:rPr>
              <w:t> </w:t>
            </w:r>
            <w:r>
              <w:rPr>
                <w:spacing w:val="-4"/>
                <w:sz w:val="15"/>
              </w:rPr>
              <w:t>условиях</w:t>
            </w:r>
            <w:r>
              <w:rPr>
                <w:spacing w:val="18"/>
                <w:sz w:val="15"/>
              </w:rPr>
              <w:t> </w:t>
            </w:r>
            <w:r>
              <w:rPr>
                <w:spacing w:val="-4"/>
                <w:sz w:val="15"/>
              </w:rPr>
              <w:t>круглосутояного</w:t>
            </w:r>
            <w:r>
              <w:rPr>
                <w:spacing w:val="-8"/>
                <w:sz w:val="15"/>
              </w:rPr>
              <w:t> </w:t>
            </w:r>
            <w:r>
              <w:rPr>
                <w:spacing w:val="-4"/>
                <w:sz w:val="15"/>
              </w:rPr>
              <w:t>стационара</w:t>
            </w:r>
          </w:p>
        </w:tc>
        <w:tc>
          <w:tcPr>
            <w:tcW w:w="753" w:type="dxa"/>
          </w:tcPr>
          <w:p>
            <w:pPr>
              <w:pStyle w:val="TableParagraph"/>
              <w:spacing w:before="75"/>
              <w:ind w:left="82" w:right="82"/>
              <w:jc w:val="center"/>
              <w:rPr>
                <w:sz w:val="15"/>
              </w:rPr>
            </w:pPr>
            <w:r>
              <w:rPr>
                <w:spacing w:val="-4"/>
                <w:sz w:val="15"/>
              </w:rPr>
              <w:t>44.3</w:t>
            </w:r>
          </w:p>
        </w:tc>
        <w:tc>
          <w:tcPr>
            <w:tcW w:w="1142" w:type="dxa"/>
          </w:tcPr>
          <w:p>
            <w:pPr>
              <w:pStyle w:val="TableParagraph"/>
              <w:spacing w:line="158" w:lineRule="exact"/>
              <w:ind w:right="1"/>
              <w:jc w:val="center"/>
              <w:rPr>
                <w:rFonts w:ascii="Cambria" w:hAnsi="Cambria"/>
                <w:sz w:val="15"/>
              </w:rPr>
            </w:pPr>
            <w:r>
              <w:rPr>
                <w:rFonts w:ascii="Cambria" w:hAnsi="Cambria"/>
                <w:spacing w:val="-2"/>
                <w:sz w:val="15"/>
              </w:rPr>
              <w:t>случай</w:t>
            </w:r>
          </w:p>
          <w:p>
            <w:pPr>
              <w:pStyle w:val="TableParagraph"/>
              <w:spacing w:line="170" w:lineRule="exact" w:before="11"/>
              <w:ind w:left="5"/>
              <w:jc w:val="center"/>
              <w:rPr>
                <w:rFonts w:ascii="Cambria" w:hAnsi="Cambria"/>
                <w:sz w:val="15"/>
              </w:rPr>
            </w:pPr>
            <w:r>
              <w:rPr>
                <w:rFonts w:ascii="Cambria" w:hAnsi="Cambria"/>
                <w:spacing w:val="-2"/>
                <w:sz w:val="15"/>
              </w:rPr>
              <w:t>госпитализации</w:t>
            </w:r>
          </w:p>
        </w:tc>
        <w:tc>
          <w:tcPr>
            <w:tcW w:w="1531" w:type="dxa"/>
          </w:tcPr>
          <w:p>
            <w:pPr>
              <w:pStyle w:val="TableParagraph"/>
              <w:spacing w:before="75"/>
              <w:ind w:left="93" w:right="101"/>
              <w:jc w:val="center"/>
              <w:rPr>
                <w:sz w:val="15"/>
              </w:rPr>
            </w:pPr>
            <w:r>
              <w:rPr>
                <w:spacing w:val="-2"/>
                <w:sz w:val="15"/>
              </w:rPr>
              <w:t>0,0000010976584</w:t>
            </w:r>
          </w:p>
        </w:tc>
        <w:tc>
          <w:tcPr>
            <w:tcW w:w="1358" w:type="dxa"/>
          </w:tcPr>
          <w:p>
            <w:pPr>
              <w:pStyle w:val="TableParagraph"/>
              <w:spacing w:before="71"/>
              <w:ind w:left="59" w:right="69"/>
              <w:jc w:val="center"/>
              <w:rPr>
                <w:sz w:val="15"/>
              </w:rPr>
            </w:pPr>
            <w:r>
              <w:rPr>
                <w:spacing w:val="-2"/>
                <w:sz w:val="15"/>
              </w:rPr>
              <w:t>58</w:t>
            </w:r>
            <w:r>
              <w:rPr>
                <w:spacing w:val="-7"/>
                <w:sz w:val="15"/>
              </w:rPr>
              <w:t> </w:t>
            </w:r>
            <w:r>
              <w:rPr>
                <w:spacing w:val="-2"/>
                <w:sz w:val="15"/>
              </w:rPr>
              <w:t>587,14</w:t>
            </w:r>
          </w:p>
        </w:tc>
        <w:tc>
          <w:tcPr>
            <w:tcW w:w="1300" w:type="dxa"/>
          </w:tcPr>
          <w:p>
            <w:pPr>
              <w:pStyle w:val="TableParagraph"/>
              <w:spacing w:before="91"/>
              <w:ind w:left="91" w:right="94"/>
              <w:jc w:val="center"/>
              <w:rPr>
                <w:rFonts w:ascii="Courier New" w:hAnsi="Courier New"/>
                <w:sz w:val="15"/>
              </w:rPr>
            </w:pPr>
            <w:r>
              <w:rPr>
                <w:rFonts w:ascii="Courier New" w:hAnsi="Courier New"/>
                <w:spacing w:val="-10"/>
                <w:w w:val="105"/>
                <w:sz w:val="15"/>
              </w:rPr>
              <w:t>Х</w:t>
            </w:r>
          </w:p>
        </w:tc>
        <w:tc>
          <w:tcPr>
            <w:tcW w:w="1031" w:type="dxa"/>
          </w:tcPr>
          <w:p>
            <w:pPr>
              <w:pStyle w:val="TableParagraph"/>
              <w:spacing w:before="71"/>
              <w:ind w:left="112" w:right="84"/>
              <w:jc w:val="center"/>
              <w:rPr>
                <w:sz w:val="15"/>
              </w:rPr>
            </w:pPr>
            <w:r>
              <w:rPr>
                <w:spacing w:val="-4"/>
                <w:sz w:val="15"/>
              </w:rPr>
              <w:t>0,06</w:t>
            </w:r>
          </w:p>
        </w:tc>
        <w:tc>
          <w:tcPr>
            <w:tcW w:w="897" w:type="dxa"/>
          </w:tcPr>
          <w:p>
            <w:pPr>
              <w:pStyle w:val="TableParagraph"/>
              <w:spacing w:before="9"/>
              <w:rPr>
                <w:rFonts w:ascii="Consolas"/>
                <w:sz w:val="9"/>
              </w:rPr>
            </w:pPr>
          </w:p>
          <w:p>
            <w:pPr>
              <w:pStyle w:val="TableParagraph"/>
              <w:spacing w:line="100" w:lineRule="exact"/>
              <w:ind w:left="413"/>
              <w:rPr>
                <w:rFonts w:ascii="Consolas"/>
                <w:position w:val="-1"/>
                <w:sz w:val="10"/>
              </w:rPr>
            </w:pPr>
            <w:r>
              <w:rPr>
                <w:rFonts w:ascii="Consolas"/>
                <w:position w:val="-1"/>
                <w:sz w:val="10"/>
              </w:rPr>
              <w:drawing>
                <wp:inline distT="0" distB="0" distL="0" distR="0">
                  <wp:extent cx="64007" cy="64007"/>
                  <wp:effectExtent l="0" t="0" r="0" b="0"/>
                  <wp:docPr id="274" name="Image 274"/>
                  <wp:cNvGraphicFramePr>
                    <a:graphicFrameLocks/>
                  </wp:cNvGraphicFramePr>
                  <a:graphic>
                    <a:graphicData uri="http://schemas.openxmlformats.org/drawingml/2006/picture">
                      <pic:pic>
                        <pic:nvPicPr>
                          <pic:cNvPr id="274" name="Image 274"/>
                          <pic:cNvPicPr/>
                        </pic:nvPicPr>
                        <pic:blipFill>
                          <a:blip r:embed="rId255" cstate="print"/>
                          <a:stretch>
                            <a:fillRect/>
                          </a:stretch>
                        </pic:blipFill>
                        <pic:spPr>
                          <a:xfrm>
                            <a:off x="0" y="0"/>
                            <a:ext cx="64007" cy="64007"/>
                          </a:xfrm>
                          <a:prstGeom prst="rect">
                            <a:avLst/>
                          </a:prstGeom>
                        </pic:spPr>
                      </pic:pic>
                    </a:graphicData>
                  </a:graphic>
                </wp:inline>
              </w:drawing>
            </w:r>
            <w:r>
              <w:rPr>
                <w:rFonts w:ascii="Consolas"/>
                <w:position w:val="-1"/>
                <w:sz w:val="10"/>
              </w:rPr>
            </w:r>
          </w:p>
        </w:tc>
        <w:tc>
          <w:tcPr>
            <w:tcW w:w="1243" w:type="dxa"/>
          </w:tcPr>
          <w:p>
            <w:pPr>
              <w:pStyle w:val="TableParagraph"/>
              <w:spacing w:before="71"/>
              <w:ind w:left="94" w:right="73"/>
              <w:jc w:val="center"/>
              <w:rPr>
                <w:sz w:val="15"/>
              </w:rPr>
            </w:pPr>
            <w:r>
              <w:rPr>
                <w:spacing w:val="-2"/>
                <w:sz w:val="15"/>
              </w:rPr>
              <w:t>508,82</w:t>
            </w:r>
          </w:p>
        </w:tc>
        <w:tc>
          <w:tcPr>
            <w:tcW w:w="864" w:type="dxa"/>
          </w:tcPr>
          <w:p>
            <w:pPr>
              <w:pStyle w:val="TableParagraph"/>
              <w:spacing w:before="61"/>
              <w:ind w:left="52" w:right="65"/>
              <w:jc w:val="center"/>
              <w:rPr>
                <w:rFonts w:ascii="Courier New" w:hAnsi="Courier New"/>
                <w:sz w:val="18"/>
              </w:rPr>
            </w:pPr>
            <w:r>
              <w:rPr>
                <w:rFonts w:ascii="Courier New" w:hAnsi="Courier New"/>
                <w:spacing w:val="-10"/>
                <w:w w:val="110"/>
                <w:sz w:val="18"/>
              </w:rPr>
              <w:t>х</w:t>
            </w:r>
          </w:p>
        </w:tc>
      </w:tr>
      <w:tr>
        <w:trPr>
          <w:trHeight w:val="176" w:hRule="atLeast"/>
        </w:trPr>
        <w:tc>
          <w:tcPr>
            <w:tcW w:w="4627" w:type="dxa"/>
          </w:tcPr>
          <w:p>
            <w:pPr>
              <w:pStyle w:val="TableParagraph"/>
              <w:spacing w:line="157" w:lineRule="exact"/>
              <w:ind w:left="39"/>
              <w:rPr>
                <w:sz w:val="15"/>
              </w:rPr>
            </w:pPr>
            <w:r>
              <w:rPr>
                <w:spacing w:val="-2"/>
                <w:sz w:val="15"/>
              </w:rPr>
              <w:t>7.</w:t>
            </w:r>
            <w:r>
              <w:rPr>
                <w:spacing w:val="-8"/>
                <w:sz w:val="15"/>
              </w:rPr>
              <w:t> </w:t>
            </w:r>
            <w:r>
              <w:rPr>
                <w:spacing w:val="-2"/>
                <w:sz w:val="15"/>
              </w:rPr>
              <w:t>Расходы</w:t>
            </w:r>
            <w:r>
              <w:rPr>
                <w:spacing w:val="-7"/>
                <w:sz w:val="15"/>
              </w:rPr>
              <w:t> </w:t>
            </w:r>
            <w:r>
              <w:rPr>
                <w:spacing w:val="-2"/>
                <w:sz w:val="15"/>
              </w:rPr>
              <w:t>на</w:t>
            </w:r>
            <w:r>
              <w:rPr>
                <w:spacing w:val="-6"/>
                <w:sz w:val="15"/>
              </w:rPr>
              <w:t> </w:t>
            </w:r>
            <w:r>
              <w:rPr>
                <w:spacing w:val="-2"/>
                <w:sz w:val="15"/>
              </w:rPr>
              <w:t>ведение</w:t>
            </w:r>
            <w:r>
              <w:rPr>
                <w:spacing w:val="-1"/>
                <w:sz w:val="15"/>
              </w:rPr>
              <w:t> </w:t>
            </w:r>
            <w:r>
              <w:rPr>
                <w:spacing w:val="-2"/>
                <w:sz w:val="15"/>
              </w:rPr>
              <w:t>дела</w:t>
            </w:r>
            <w:r>
              <w:rPr>
                <w:spacing w:val="-5"/>
                <w:sz w:val="15"/>
              </w:rPr>
              <w:t> СМО</w:t>
            </w:r>
          </w:p>
        </w:tc>
        <w:tc>
          <w:tcPr>
            <w:tcW w:w="753" w:type="dxa"/>
          </w:tcPr>
          <w:p>
            <w:pPr>
              <w:pStyle w:val="TableParagraph"/>
              <w:spacing w:line="157" w:lineRule="exact"/>
              <w:ind w:left="82" w:right="78"/>
              <w:jc w:val="center"/>
              <w:rPr>
                <w:sz w:val="15"/>
              </w:rPr>
            </w:pPr>
            <w:r>
              <w:rPr>
                <w:spacing w:val="-5"/>
                <w:sz w:val="15"/>
              </w:rPr>
              <w:t>45</w:t>
            </w:r>
          </w:p>
        </w:tc>
        <w:tc>
          <w:tcPr>
            <w:tcW w:w="1142" w:type="dxa"/>
          </w:tcPr>
          <w:p>
            <w:pPr>
              <w:pStyle w:val="TableParagraph"/>
              <w:rPr>
                <w:sz w:val="10"/>
              </w:rPr>
            </w:pPr>
          </w:p>
        </w:tc>
        <w:tc>
          <w:tcPr>
            <w:tcW w:w="1531" w:type="dxa"/>
          </w:tcPr>
          <w:p>
            <w:pPr>
              <w:pStyle w:val="TableParagraph"/>
              <w:spacing w:before="5"/>
              <w:rPr>
                <w:rFonts w:ascii="Consolas"/>
                <w:sz w:val="2"/>
              </w:rPr>
            </w:pPr>
          </w:p>
          <w:p>
            <w:pPr>
              <w:pStyle w:val="TableParagraph"/>
              <w:spacing w:line="105" w:lineRule="exact"/>
              <w:ind w:left="718"/>
              <w:rPr>
                <w:rFonts w:ascii="Consolas"/>
                <w:position w:val="-1"/>
                <w:sz w:val="10"/>
              </w:rPr>
            </w:pPr>
            <w:r>
              <w:rPr>
                <w:rFonts w:ascii="Consolas"/>
                <w:position w:val="-1"/>
                <w:sz w:val="10"/>
              </w:rPr>
              <w:drawing>
                <wp:inline distT="0" distB="0" distL="0" distR="0">
                  <wp:extent cx="64008" cy="67056"/>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256" cstate="print"/>
                          <a:stretch>
                            <a:fillRect/>
                          </a:stretch>
                        </pic:blipFill>
                        <pic:spPr>
                          <a:xfrm>
                            <a:off x="0" y="0"/>
                            <a:ext cx="64008" cy="67056"/>
                          </a:xfrm>
                          <a:prstGeom prst="rect">
                            <a:avLst/>
                          </a:prstGeom>
                        </pic:spPr>
                      </pic:pic>
                    </a:graphicData>
                  </a:graphic>
                </wp:inline>
              </w:drawing>
            </w:r>
            <w:r>
              <w:rPr>
                <w:rFonts w:ascii="Consolas"/>
                <w:position w:val="-1"/>
                <w:sz w:val="10"/>
              </w:rPr>
            </w:r>
          </w:p>
        </w:tc>
        <w:tc>
          <w:tcPr>
            <w:tcW w:w="1358" w:type="dxa"/>
          </w:tcPr>
          <w:p>
            <w:pPr>
              <w:pStyle w:val="TableParagraph"/>
              <w:spacing w:line="155" w:lineRule="exact"/>
              <w:ind w:left="59" w:right="58"/>
              <w:jc w:val="center"/>
              <w:rPr>
                <w:sz w:val="14"/>
              </w:rPr>
            </w:pPr>
            <w:r>
              <w:rPr>
                <w:spacing w:val="-10"/>
                <w:sz w:val="14"/>
              </w:rPr>
              <w:t>Х</w:t>
            </w:r>
          </w:p>
        </w:tc>
        <w:tc>
          <w:tcPr>
            <w:tcW w:w="1300" w:type="dxa"/>
          </w:tcPr>
          <w:p>
            <w:pPr>
              <w:pStyle w:val="TableParagraph"/>
              <w:spacing w:line="157" w:lineRule="exact"/>
              <w:ind w:left="91" w:right="94"/>
              <w:jc w:val="center"/>
              <w:rPr>
                <w:rFonts w:ascii="Courier New" w:hAnsi="Courier New"/>
                <w:sz w:val="15"/>
              </w:rPr>
            </w:pPr>
            <w:r>
              <w:rPr>
                <w:rFonts w:ascii="Courier New" w:hAnsi="Courier New"/>
                <w:spacing w:val="-10"/>
                <w:w w:val="105"/>
                <w:sz w:val="15"/>
              </w:rPr>
              <w:t>Х</w:t>
            </w:r>
          </w:p>
        </w:tc>
        <w:tc>
          <w:tcPr>
            <w:tcW w:w="1031" w:type="dxa"/>
          </w:tcPr>
          <w:p>
            <w:pPr>
              <w:pStyle w:val="TableParagraph"/>
              <w:spacing w:line="157" w:lineRule="exact"/>
              <w:ind w:left="112" w:right="84"/>
              <w:jc w:val="center"/>
              <w:rPr>
                <w:sz w:val="15"/>
              </w:rPr>
            </w:pPr>
            <w:r>
              <w:rPr>
                <w:spacing w:val="-4"/>
                <w:sz w:val="15"/>
              </w:rPr>
              <w:t>0,04</w:t>
            </w:r>
          </w:p>
        </w:tc>
        <w:tc>
          <w:tcPr>
            <w:tcW w:w="897" w:type="dxa"/>
          </w:tcPr>
          <w:p>
            <w:pPr>
              <w:pStyle w:val="TableParagraph"/>
              <w:spacing w:line="105" w:lineRule="exact"/>
              <w:ind w:left="418"/>
              <w:rPr>
                <w:rFonts w:ascii="Consolas"/>
                <w:position w:val="-1"/>
                <w:sz w:val="10"/>
              </w:rPr>
            </w:pPr>
            <w:r>
              <w:rPr>
                <w:rFonts w:ascii="Consolas"/>
                <w:position w:val="-1"/>
                <w:sz w:val="10"/>
              </w:rPr>
              <w:drawing>
                <wp:inline distT="0" distB="0" distL="0" distR="0">
                  <wp:extent cx="64007" cy="67056"/>
                  <wp:effectExtent l="0" t="0" r="0" b="0"/>
                  <wp:docPr id="276" name="Image 276"/>
                  <wp:cNvGraphicFramePr>
                    <a:graphicFrameLocks/>
                  </wp:cNvGraphicFramePr>
                  <a:graphic>
                    <a:graphicData uri="http://schemas.openxmlformats.org/drawingml/2006/picture">
                      <pic:pic>
                        <pic:nvPicPr>
                          <pic:cNvPr id="276" name="Image 276"/>
                          <pic:cNvPicPr/>
                        </pic:nvPicPr>
                        <pic:blipFill>
                          <a:blip r:embed="rId257"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243" w:type="dxa"/>
          </w:tcPr>
          <w:p>
            <w:pPr>
              <w:pStyle w:val="TableParagraph"/>
              <w:spacing w:line="155" w:lineRule="exact"/>
              <w:ind w:left="94" w:right="70"/>
              <w:jc w:val="center"/>
              <w:rPr>
                <w:sz w:val="14"/>
              </w:rPr>
            </w:pPr>
            <w:r>
              <w:rPr>
                <w:spacing w:val="-2"/>
                <w:w w:val="105"/>
                <w:sz w:val="14"/>
              </w:rPr>
              <w:t>309,88</w:t>
            </w:r>
          </w:p>
        </w:tc>
        <w:tc>
          <w:tcPr>
            <w:tcW w:w="864" w:type="dxa"/>
          </w:tcPr>
          <w:p>
            <w:pPr>
              <w:pStyle w:val="TableParagraph"/>
              <w:spacing w:line="157" w:lineRule="exact"/>
              <w:ind w:left="52" w:right="79"/>
              <w:jc w:val="center"/>
              <w:rPr>
                <w:rFonts w:ascii="Courier New" w:hAnsi="Courier New"/>
                <w:sz w:val="15"/>
              </w:rPr>
            </w:pPr>
            <w:r>
              <w:rPr>
                <w:rFonts w:ascii="Courier New" w:hAnsi="Courier New"/>
                <w:spacing w:val="-10"/>
                <w:w w:val="110"/>
                <w:sz w:val="15"/>
              </w:rPr>
              <w:t>Х</w:t>
            </w:r>
          </w:p>
        </w:tc>
      </w:tr>
      <w:tr>
        <w:trPr>
          <w:trHeight w:val="469" w:hRule="atLeast"/>
        </w:trPr>
        <w:tc>
          <w:tcPr>
            <w:tcW w:w="4627" w:type="dxa"/>
          </w:tcPr>
          <w:p>
            <w:pPr>
              <w:pStyle w:val="TableParagraph"/>
              <w:spacing w:line="157" w:lineRule="exact"/>
              <w:ind w:left="39"/>
              <w:rPr>
                <w:sz w:val="15"/>
              </w:rPr>
            </w:pPr>
            <w:r>
              <w:rPr>
                <w:spacing w:val="-2"/>
                <w:sz w:val="15"/>
              </w:rPr>
              <w:t>3.</w:t>
            </w:r>
            <w:r>
              <w:rPr>
                <w:spacing w:val="-8"/>
                <w:sz w:val="15"/>
              </w:rPr>
              <w:t> </w:t>
            </w:r>
            <w:r>
              <w:rPr>
                <w:spacing w:val="-2"/>
                <w:sz w:val="15"/>
              </w:rPr>
              <w:t>Медицинская</w:t>
            </w:r>
            <w:r>
              <w:rPr>
                <w:spacing w:val="1"/>
                <w:sz w:val="15"/>
              </w:rPr>
              <w:t> </w:t>
            </w:r>
            <w:r>
              <w:rPr>
                <w:spacing w:val="-2"/>
                <w:sz w:val="15"/>
              </w:rPr>
              <w:t>помощь</w:t>
            </w:r>
            <w:r>
              <w:rPr>
                <w:spacing w:val="-5"/>
                <w:sz w:val="15"/>
              </w:rPr>
              <w:t> </w:t>
            </w:r>
            <w:r>
              <w:rPr>
                <w:spacing w:val="-2"/>
                <w:sz w:val="15"/>
              </w:rPr>
              <w:t>по</w:t>
            </w:r>
            <w:r>
              <w:rPr>
                <w:spacing w:val="-7"/>
                <w:sz w:val="15"/>
              </w:rPr>
              <w:t> </w:t>
            </w:r>
            <w:r>
              <w:rPr>
                <w:spacing w:val="-2"/>
                <w:sz w:val="15"/>
              </w:rPr>
              <w:t>видам</w:t>
            </w:r>
            <w:r>
              <w:rPr>
                <w:spacing w:val="-6"/>
                <w:sz w:val="15"/>
              </w:rPr>
              <w:t> </w:t>
            </w:r>
            <w:r>
              <w:rPr>
                <w:spacing w:val="-2"/>
                <w:sz w:val="15"/>
              </w:rPr>
              <w:t>и</w:t>
            </w:r>
            <w:r>
              <w:rPr>
                <w:spacing w:val="-7"/>
                <w:sz w:val="15"/>
              </w:rPr>
              <w:t> </w:t>
            </w:r>
            <w:r>
              <w:rPr>
                <w:spacing w:val="-2"/>
                <w:sz w:val="15"/>
              </w:rPr>
              <w:t>заболеваниям,</w:t>
            </w:r>
            <w:r>
              <w:rPr>
                <w:spacing w:val="-3"/>
                <w:sz w:val="15"/>
              </w:rPr>
              <w:t> </w:t>
            </w:r>
            <w:r>
              <w:rPr>
                <w:spacing w:val="-2"/>
                <w:sz w:val="15"/>
              </w:rPr>
              <w:t>не</w:t>
            </w:r>
            <w:r>
              <w:rPr>
                <w:spacing w:val="-8"/>
                <w:sz w:val="15"/>
              </w:rPr>
              <w:t> </w:t>
            </w:r>
            <w:r>
              <w:rPr>
                <w:spacing w:val="-2"/>
                <w:sz w:val="15"/>
              </w:rPr>
              <w:t>установленным</w:t>
            </w:r>
          </w:p>
          <w:p>
            <w:pPr>
              <w:pStyle w:val="TableParagraph"/>
              <w:spacing w:before="10"/>
              <w:ind w:left="39"/>
              <w:rPr>
                <w:sz w:val="15"/>
              </w:rPr>
            </w:pPr>
            <w:r>
              <w:rPr>
                <w:spacing w:val="-4"/>
                <w:sz w:val="15"/>
              </w:rPr>
              <w:t>базовой</w:t>
            </w:r>
            <w:r>
              <w:rPr>
                <w:spacing w:val="6"/>
                <w:sz w:val="15"/>
              </w:rPr>
              <w:t> </w:t>
            </w:r>
            <w:r>
              <w:rPr>
                <w:spacing w:val="-2"/>
                <w:sz w:val="15"/>
              </w:rPr>
              <w:t>программой:</w:t>
            </w:r>
          </w:p>
        </w:tc>
        <w:tc>
          <w:tcPr>
            <w:tcW w:w="753" w:type="dxa"/>
          </w:tcPr>
          <w:p>
            <w:pPr>
              <w:pStyle w:val="TableParagraph"/>
              <w:spacing w:before="152"/>
              <w:ind w:right="20"/>
              <w:jc w:val="center"/>
              <w:rPr>
                <w:sz w:val="13"/>
              </w:rPr>
            </w:pPr>
            <w:r>
              <w:rPr>
                <w:spacing w:val="-5"/>
                <w:sz w:val="13"/>
              </w:rPr>
              <w:t>46</w:t>
            </w:r>
          </w:p>
        </w:tc>
        <w:tc>
          <w:tcPr>
            <w:tcW w:w="1142" w:type="dxa"/>
          </w:tcPr>
          <w:p>
            <w:pPr>
              <w:pStyle w:val="TableParagraph"/>
              <w:rPr>
                <w:sz w:val="14"/>
              </w:rPr>
            </w:pPr>
          </w:p>
        </w:tc>
        <w:tc>
          <w:tcPr>
            <w:tcW w:w="1531" w:type="dxa"/>
          </w:tcPr>
          <w:p>
            <w:pPr>
              <w:pStyle w:val="TableParagraph"/>
              <w:spacing w:before="143"/>
              <w:ind w:left="93" w:right="98"/>
              <w:jc w:val="center"/>
              <w:rPr>
                <w:rFonts w:ascii="Courier New" w:hAnsi="Courier New"/>
                <w:sz w:val="15"/>
              </w:rPr>
            </w:pPr>
            <w:r>
              <w:rPr>
                <w:rFonts w:ascii="Courier New" w:hAnsi="Courier New"/>
                <w:spacing w:val="-10"/>
                <w:sz w:val="15"/>
              </w:rPr>
              <w:t>Х</w:t>
            </w:r>
          </w:p>
        </w:tc>
        <w:tc>
          <w:tcPr>
            <w:tcW w:w="1358" w:type="dxa"/>
          </w:tcPr>
          <w:p>
            <w:pPr>
              <w:pStyle w:val="TableParagraph"/>
              <w:spacing w:before="142"/>
              <w:ind w:left="59" w:right="59"/>
              <w:jc w:val="center"/>
              <w:rPr>
                <w:sz w:val="13"/>
              </w:rPr>
            </w:pPr>
            <w:r>
              <w:rPr>
                <w:spacing w:val="-10"/>
                <w:w w:val="105"/>
                <w:sz w:val="13"/>
              </w:rPr>
              <w:t>Х</w:t>
            </w:r>
          </w:p>
        </w:tc>
        <w:tc>
          <w:tcPr>
            <w:tcW w:w="1300" w:type="dxa"/>
          </w:tcPr>
          <w:p>
            <w:pPr>
              <w:pStyle w:val="TableParagraph"/>
              <w:spacing w:before="8"/>
              <w:rPr>
                <w:rFonts w:ascii="Consolas"/>
                <w:sz w:val="14"/>
              </w:rPr>
            </w:pPr>
          </w:p>
          <w:p>
            <w:pPr>
              <w:pStyle w:val="TableParagraph"/>
              <w:spacing w:line="100" w:lineRule="exact"/>
              <w:ind w:left="599"/>
              <w:rPr>
                <w:rFonts w:ascii="Consolas"/>
                <w:position w:val="-1"/>
                <w:sz w:val="10"/>
              </w:rPr>
            </w:pPr>
            <w:r>
              <w:rPr>
                <w:rFonts w:ascii="Consolas"/>
                <w:position w:val="-1"/>
                <w:sz w:val="10"/>
              </w:rPr>
              <w:drawing>
                <wp:inline distT="0" distB="0" distL="0" distR="0">
                  <wp:extent cx="60959" cy="64007"/>
                  <wp:effectExtent l="0" t="0" r="0" b="0"/>
                  <wp:docPr id="277" name="Image 277"/>
                  <wp:cNvGraphicFramePr>
                    <a:graphicFrameLocks/>
                  </wp:cNvGraphicFramePr>
                  <a:graphic>
                    <a:graphicData uri="http://schemas.openxmlformats.org/drawingml/2006/picture">
                      <pic:pic>
                        <pic:nvPicPr>
                          <pic:cNvPr id="277" name="Image 277"/>
                          <pic:cNvPicPr/>
                        </pic:nvPicPr>
                        <pic:blipFill>
                          <a:blip r:embed="rId258" cstate="print"/>
                          <a:stretch>
                            <a:fillRect/>
                          </a:stretch>
                        </pic:blipFill>
                        <pic:spPr>
                          <a:xfrm>
                            <a:off x="0" y="0"/>
                            <a:ext cx="60959" cy="64007"/>
                          </a:xfrm>
                          <a:prstGeom prst="rect">
                            <a:avLst/>
                          </a:prstGeom>
                        </pic:spPr>
                      </pic:pic>
                    </a:graphicData>
                  </a:graphic>
                </wp:inline>
              </w:drawing>
            </w:r>
            <w:r>
              <w:rPr>
                <w:rFonts w:ascii="Consolas"/>
                <w:position w:val="-1"/>
                <w:sz w:val="10"/>
              </w:rPr>
            </w:r>
          </w:p>
        </w:tc>
        <w:tc>
          <w:tcPr>
            <w:tcW w:w="1031" w:type="dxa"/>
          </w:tcPr>
          <w:p>
            <w:pPr>
              <w:pStyle w:val="TableParagraph"/>
              <w:spacing w:before="142"/>
              <w:ind w:left="112" w:right="83"/>
              <w:jc w:val="center"/>
              <w:rPr>
                <w:b/>
                <w:sz w:val="13"/>
              </w:rPr>
            </w:pPr>
            <w:r>
              <w:rPr>
                <w:b/>
                <w:spacing w:val="-2"/>
                <w:w w:val="110"/>
                <w:sz w:val="13"/>
              </w:rPr>
              <w:t>230,00</w:t>
            </w:r>
          </w:p>
        </w:tc>
        <w:tc>
          <w:tcPr>
            <w:tcW w:w="897" w:type="dxa"/>
          </w:tcPr>
          <w:p>
            <w:pPr>
              <w:pStyle w:val="TableParagraph"/>
              <w:spacing w:before="123"/>
              <w:ind w:left="117" w:right="68"/>
              <w:jc w:val="center"/>
              <w:rPr>
                <w:sz w:val="15"/>
              </w:rPr>
            </w:pPr>
            <w:r>
              <w:rPr>
                <w:spacing w:val="-10"/>
                <w:sz w:val="15"/>
              </w:rPr>
              <w:t>Х</w:t>
            </w:r>
          </w:p>
        </w:tc>
        <w:tc>
          <w:tcPr>
            <w:tcW w:w="1243" w:type="dxa"/>
          </w:tcPr>
          <w:p>
            <w:pPr>
              <w:pStyle w:val="TableParagraph"/>
              <w:spacing w:before="123"/>
              <w:ind w:left="94" w:right="74"/>
              <w:jc w:val="center"/>
              <w:rPr>
                <w:sz w:val="15"/>
              </w:rPr>
            </w:pPr>
            <w:r>
              <w:rPr>
                <w:sz w:val="15"/>
              </w:rPr>
              <w:t>1</w:t>
            </w:r>
            <w:r>
              <w:rPr>
                <w:spacing w:val="-4"/>
                <w:sz w:val="15"/>
              </w:rPr>
              <w:t> </w:t>
            </w:r>
            <w:r>
              <w:rPr>
                <w:sz w:val="15"/>
              </w:rPr>
              <w:t>819</w:t>
            </w:r>
            <w:r>
              <w:rPr>
                <w:spacing w:val="-4"/>
                <w:sz w:val="15"/>
              </w:rPr>
              <w:t> </w:t>
            </w:r>
            <w:r>
              <w:rPr>
                <w:spacing w:val="-2"/>
                <w:sz w:val="15"/>
              </w:rPr>
              <w:t>834,00</w:t>
            </w:r>
          </w:p>
        </w:tc>
        <w:tc>
          <w:tcPr>
            <w:tcW w:w="864" w:type="dxa"/>
          </w:tcPr>
          <w:p>
            <w:pPr>
              <w:pStyle w:val="TableParagraph"/>
              <w:spacing w:before="123"/>
              <w:ind w:left="52" w:right="67"/>
              <w:jc w:val="center"/>
              <w:rPr>
                <w:sz w:val="15"/>
              </w:rPr>
            </w:pPr>
            <w:r>
              <w:rPr>
                <w:spacing w:val="-2"/>
                <w:sz w:val="15"/>
              </w:rPr>
              <w:t>0,98%</w:t>
            </w:r>
          </w:p>
        </w:tc>
      </w:tr>
      <w:tr>
        <w:trPr>
          <w:trHeight w:val="364" w:hRule="atLeast"/>
        </w:trPr>
        <w:tc>
          <w:tcPr>
            <w:tcW w:w="4627" w:type="dxa"/>
          </w:tcPr>
          <w:p>
            <w:pPr>
              <w:pStyle w:val="TableParagraph"/>
              <w:spacing w:line="171" w:lineRule="exact"/>
              <w:ind w:left="37"/>
              <w:rPr>
                <w:sz w:val="15"/>
              </w:rPr>
            </w:pPr>
            <w:r>
              <w:rPr>
                <w:w w:val="95"/>
                <w:sz w:val="15"/>
              </w:rPr>
              <w:t>1.</w:t>
            </w:r>
            <w:r>
              <w:rPr>
                <w:spacing w:val="1"/>
                <w:sz w:val="15"/>
              </w:rPr>
              <w:t> </w:t>
            </w:r>
            <w:r>
              <w:rPr>
                <w:w w:val="95"/>
                <w:sz w:val="15"/>
              </w:rPr>
              <w:t>Скорая,</w:t>
            </w:r>
            <w:r>
              <w:rPr>
                <w:spacing w:val="5"/>
                <w:sz w:val="15"/>
              </w:rPr>
              <w:t> </w:t>
            </w:r>
            <w:r>
              <w:rPr>
                <w:w w:val="95"/>
                <w:sz w:val="15"/>
              </w:rPr>
              <w:t>в</w:t>
            </w:r>
            <w:r>
              <w:rPr>
                <w:sz w:val="15"/>
              </w:rPr>
              <w:t> </w:t>
            </w:r>
            <w:r>
              <w:rPr>
                <w:w w:val="95"/>
                <w:sz w:val="15"/>
              </w:rPr>
              <w:t>том</w:t>
            </w:r>
            <w:r>
              <w:rPr>
                <w:spacing w:val="9"/>
                <w:sz w:val="15"/>
              </w:rPr>
              <w:t> </w:t>
            </w:r>
            <w:r>
              <w:rPr>
                <w:w w:val="95"/>
                <w:sz w:val="15"/>
              </w:rPr>
              <w:t>числе</w:t>
            </w:r>
            <w:r>
              <w:rPr>
                <w:spacing w:val="1"/>
                <w:sz w:val="15"/>
              </w:rPr>
              <w:t> </w:t>
            </w:r>
            <w:r>
              <w:rPr>
                <w:w w:val="95"/>
                <w:sz w:val="15"/>
              </w:rPr>
              <w:t>скорая</w:t>
            </w:r>
            <w:r>
              <w:rPr>
                <w:spacing w:val="4"/>
                <w:sz w:val="15"/>
              </w:rPr>
              <w:t> </w:t>
            </w:r>
            <w:r>
              <w:rPr>
                <w:w w:val="95"/>
                <w:sz w:val="15"/>
              </w:rPr>
              <w:t>специализированная,</w:t>
            </w:r>
            <w:r>
              <w:rPr>
                <w:spacing w:val="1"/>
                <w:sz w:val="15"/>
              </w:rPr>
              <w:t> </w:t>
            </w:r>
            <w:r>
              <w:rPr>
                <w:w w:val="95"/>
                <w:sz w:val="15"/>
              </w:rPr>
              <w:t>медицинская</w:t>
            </w:r>
            <w:r>
              <w:rPr>
                <w:spacing w:val="13"/>
                <w:sz w:val="15"/>
              </w:rPr>
              <w:t> </w:t>
            </w:r>
            <w:r>
              <w:rPr>
                <w:spacing w:val="-2"/>
                <w:w w:val="90"/>
                <w:sz w:val="15"/>
              </w:rPr>
              <w:t>пОмоЩБ</w:t>
            </w:r>
          </w:p>
        </w:tc>
        <w:tc>
          <w:tcPr>
            <w:tcW w:w="753" w:type="dxa"/>
          </w:tcPr>
          <w:p>
            <w:pPr>
              <w:pStyle w:val="TableParagraph"/>
              <w:spacing w:before="80"/>
              <w:ind w:left="82" w:right="83"/>
              <w:jc w:val="center"/>
              <w:rPr>
                <w:sz w:val="15"/>
              </w:rPr>
            </w:pPr>
            <w:r>
              <w:rPr>
                <w:spacing w:val="-5"/>
                <w:sz w:val="15"/>
              </w:rPr>
              <w:t>47</w:t>
            </w:r>
          </w:p>
        </w:tc>
        <w:tc>
          <w:tcPr>
            <w:tcW w:w="1142" w:type="dxa"/>
          </w:tcPr>
          <w:p>
            <w:pPr>
              <w:pStyle w:val="TableParagraph"/>
              <w:spacing w:before="35"/>
              <w:rPr>
                <w:rFonts w:ascii="Consolas"/>
                <w:sz w:val="9"/>
              </w:rPr>
            </w:pPr>
          </w:p>
          <w:p>
            <w:pPr>
              <w:pStyle w:val="TableParagraph"/>
              <w:spacing w:before="1"/>
              <w:ind w:left="4"/>
              <w:jc w:val="center"/>
              <w:rPr>
                <w:sz w:val="9"/>
              </w:rPr>
            </w:pPr>
            <w:r>
              <w:rPr>
                <w:spacing w:val="-2"/>
                <w:w w:val="115"/>
                <w:sz w:val="9"/>
              </w:rPr>
              <w:t>ВЫЗОВ</w:t>
            </w:r>
          </w:p>
        </w:tc>
        <w:tc>
          <w:tcPr>
            <w:tcW w:w="1531" w:type="dxa"/>
          </w:tcPr>
          <w:p>
            <w:pPr>
              <w:pStyle w:val="TableParagraph"/>
              <w:spacing w:before="75"/>
              <w:ind w:left="93" w:right="83"/>
              <w:jc w:val="center"/>
              <w:rPr>
                <w:sz w:val="15"/>
              </w:rPr>
            </w:pPr>
            <w:r>
              <w:rPr>
                <w:spacing w:val="-10"/>
                <w:sz w:val="15"/>
              </w:rPr>
              <w:t>0</w:t>
            </w:r>
          </w:p>
        </w:tc>
        <w:tc>
          <w:tcPr>
            <w:tcW w:w="1358" w:type="dxa"/>
          </w:tcPr>
          <w:p>
            <w:pPr>
              <w:pStyle w:val="TableParagraph"/>
              <w:spacing w:before="87"/>
              <w:ind w:left="59" w:right="65"/>
              <w:jc w:val="center"/>
              <w:rPr>
                <w:rFonts w:ascii="Consolas"/>
                <w:sz w:val="14"/>
              </w:rPr>
            </w:pPr>
            <w:r>
              <w:rPr>
                <w:rFonts w:ascii="Consolas"/>
                <w:spacing w:val="-10"/>
                <w:sz w:val="14"/>
              </w:rPr>
              <w:t>0</w:t>
            </w:r>
          </w:p>
        </w:tc>
        <w:tc>
          <w:tcPr>
            <w:tcW w:w="1300" w:type="dxa"/>
          </w:tcPr>
          <w:p>
            <w:pPr>
              <w:pStyle w:val="TableParagraph"/>
              <w:spacing w:before="91"/>
              <w:ind w:left="91" w:right="104"/>
              <w:jc w:val="center"/>
              <w:rPr>
                <w:rFonts w:ascii="Courier New" w:hAnsi="Courier New"/>
                <w:sz w:val="15"/>
              </w:rPr>
            </w:pPr>
            <w:r>
              <w:rPr>
                <w:rFonts w:ascii="Courier New" w:hAnsi="Courier New"/>
                <w:spacing w:val="-10"/>
                <w:w w:val="105"/>
                <w:sz w:val="15"/>
              </w:rPr>
              <w:t>Х</w:t>
            </w:r>
          </w:p>
        </w:tc>
        <w:tc>
          <w:tcPr>
            <w:tcW w:w="1031" w:type="dxa"/>
          </w:tcPr>
          <w:p>
            <w:pPr>
              <w:pStyle w:val="TableParagraph"/>
              <w:spacing w:before="73"/>
              <w:ind w:left="112" w:right="80"/>
              <w:jc w:val="center"/>
              <w:rPr>
                <w:rFonts w:ascii="Cambria"/>
                <w:sz w:val="15"/>
              </w:rPr>
            </w:pPr>
            <w:r>
              <w:rPr>
                <w:rFonts w:ascii="Cambria"/>
                <w:spacing w:val="-10"/>
                <w:sz w:val="15"/>
              </w:rPr>
              <w:t>0</w:t>
            </w:r>
          </w:p>
        </w:tc>
        <w:tc>
          <w:tcPr>
            <w:tcW w:w="897" w:type="dxa"/>
          </w:tcPr>
          <w:p>
            <w:pPr>
              <w:pStyle w:val="TableParagraph"/>
              <w:spacing w:before="85"/>
              <w:ind w:left="117" w:right="73"/>
              <w:jc w:val="center"/>
              <w:rPr>
                <w:sz w:val="14"/>
              </w:rPr>
            </w:pPr>
            <w:r>
              <w:rPr>
                <w:spacing w:val="-10"/>
                <w:sz w:val="14"/>
              </w:rPr>
              <w:t>Х</w:t>
            </w:r>
          </w:p>
        </w:tc>
        <w:tc>
          <w:tcPr>
            <w:tcW w:w="1243" w:type="dxa"/>
          </w:tcPr>
          <w:p>
            <w:pPr>
              <w:pStyle w:val="TableParagraph"/>
              <w:spacing w:before="87"/>
              <w:ind w:left="94" w:right="73"/>
              <w:jc w:val="center"/>
              <w:rPr>
                <w:rFonts w:ascii="Consolas"/>
                <w:sz w:val="14"/>
              </w:rPr>
            </w:pPr>
            <w:r>
              <w:rPr>
                <w:rFonts w:ascii="Consolas"/>
                <w:spacing w:val="-10"/>
                <w:sz w:val="14"/>
              </w:rPr>
              <w:t>0</w:t>
            </w:r>
          </w:p>
        </w:tc>
        <w:tc>
          <w:tcPr>
            <w:tcW w:w="864" w:type="dxa"/>
          </w:tcPr>
          <w:p>
            <w:pPr>
              <w:pStyle w:val="TableParagraph"/>
              <w:spacing w:before="85"/>
              <w:ind w:left="52" w:right="66"/>
              <w:jc w:val="center"/>
              <w:rPr>
                <w:sz w:val="14"/>
              </w:rPr>
            </w:pPr>
            <w:r>
              <w:rPr>
                <w:spacing w:val="-10"/>
                <w:sz w:val="14"/>
              </w:rPr>
              <w:t>Х</w:t>
            </w:r>
          </w:p>
        </w:tc>
      </w:tr>
      <w:tr>
        <w:trPr>
          <w:trHeight w:val="364" w:hRule="atLeast"/>
        </w:trPr>
        <w:tc>
          <w:tcPr>
            <w:tcW w:w="4627" w:type="dxa"/>
          </w:tcPr>
          <w:p>
            <w:pPr>
              <w:pStyle w:val="TableParagraph"/>
              <w:spacing w:line="158" w:lineRule="auto"/>
              <w:ind w:left="41" w:hanging="4"/>
              <w:rPr>
                <w:sz w:val="15"/>
              </w:rPr>
            </w:pPr>
            <w:r>
              <w:rPr>
                <w:spacing w:val="-4"/>
                <w:sz w:val="15"/>
              </w:rPr>
              <w:t>2. Первичная</w:t>
            </w:r>
            <w:r>
              <w:rPr>
                <w:sz w:val="15"/>
              </w:rPr>
              <w:t> </w:t>
            </w:r>
            <w:r>
              <w:rPr>
                <w:spacing w:val="-4"/>
                <w:sz w:val="15"/>
              </w:rPr>
              <w:t>медико-санитарная помощь, за исключением</w:t>
            </w:r>
            <w:r>
              <w:rPr>
                <w:sz w:val="15"/>
              </w:rPr>
              <w:t> </w:t>
            </w:r>
            <w:r>
              <w:rPr>
                <w:spacing w:val="-4"/>
                <w:position w:val="-1"/>
                <w:sz w:val="15"/>
              </w:rPr>
              <w:t>медицинск</w:t>
            </w:r>
            <w:r>
              <w:rPr>
                <w:spacing w:val="-4"/>
                <w:position w:val="-10"/>
                <w:sz w:val="15"/>
              </w:rPr>
              <w:t>•</w:t>
            </w:r>
            <w:r>
              <w:rPr>
                <w:spacing w:val="40"/>
                <w:position w:val="-10"/>
                <w:sz w:val="15"/>
              </w:rPr>
              <w:t> </w:t>
            </w:r>
            <w:r>
              <w:rPr>
                <w:spacing w:val="-2"/>
                <w:sz w:val="15"/>
              </w:rPr>
              <w:t>реабилитации</w:t>
            </w:r>
          </w:p>
        </w:tc>
        <w:tc>
          <w:tcPr>
            <w:tcW w:w="753" w:type="dxa"/>
          </w:tcPr>
          <w:p>
            <w:pPr>
              <w:pStyle w:val="TableParagraph"/>
              <w:spacing w:before="80"/>
              <w:ind w:left="82" w:right="82"/>
              <w:jc w:val="center"/>
              <w:rPr>
                <w:sz w:val="15"/>
              </w:rPr>
            </w:pPr>
            <w:r>
              <w:rPr>
                <w:spacing w:val="-5"/>
                <w:sz w:val="15"/>
              </w:rPr>
              <w:t>48</w:t>
            </w:r>
          </w:p>
        </w:tc>
        <w:tc>
          <w:tcPr>
            <w:tcW w:w="1142" w:type="dxa"/>
          </w:tcPr>
          <w:p>
            <w:pPr>
              <w:pStyle w:val="TableParagraph"/>
              <w:spacing w:before="80"/>
              <w:ind w:right="1"/>
              <w:jc w:val="center"/>
              <w:rPr>
                <w:sz w:val="15"/>
              </w:rPr>
            </w:pPr>
            <w:r>
              <w:rPr>
                <w:spacing w:val="-10"/>
                <w:sz w:val="15"/>
              </w:rPr>
              <w:t>Х</w:t>
            </w:r>
          </w:p>
        </w:tc>
        <w:tc>
          <w:tcPr>
            <w:tcW w:w="1531" w:type="dxa"/>
          </w:tcPr>
          <w:p>
            <w:pPr>
              <w:pStyle w:val="TableParagraph"/>
              <w:spacing w:before="91"/>
              <w:ind w:left="93" w:right="96"/>
              <w:jc w:val="center"/>
              <w:rPr>
                <w:rFonts w:ascii="Courier New" w:hAnsi="Courier New"/>
                <w:sz w:val="15"/>
              </w:rPr>
            </w:pPr>
            <w:r>
              <w:rPr>
                <w:rFonts w:ascii="Courier New" w:hAnsi="Courier New"/>
                <w:spacing w:val="-10"/>
                <w:sz w:val="15"/>
              </w:rPr>
              <w:t>Х</w:t>
            </w:r>
          </w:p>
        </w:tc>
        <w:tc>
          <w:tcPr>
            <w:tcW w:w="1358" w:type="dxa"/>
          </w:tcPr>
          <w:p>
            <w:pPr>
              <w:pStyle w:val="TableParagraph"/>
              <w:spacing w:before="91"/>
              <w:ind w:left="59" w:right="91"/>
              <w:jc w:val="center"/>
              <w:rPr>
                <w:rFonts w:ascii="Courier New" w:hAnsi="Courier New"/>
                <w:sz w:val="15"/>
              </w:rPr>
            </w:pPr>
            <w:r>
              <w:rPr>
                <w:rFonts w:ascii="Courier New" w:hAnsi="Courier New"/>
                <w:spacing w:val="-10"/>
                <w:sz w:val="15"/>
              </w:rPr>
              <w:t>Х</w:t>
            </w:r>
          </w:p>
        </w:tc>
        <w:tc>
          <w:tcPr>
            <w:tcW w:w="1300" w:type="dxa"/>
          </w:tcPr>
          <w:p>
            <w:pPr>
              <w:pStyle w:val="TableParagraph"/>
              <w:spacing w:before="91"/>
              <w:ind w:left="91" w:right="94"/>
              <w:jc w:val="center"/>
              <w:rPr>
                <w:rFonts w:ascii="Courier New" w:hAnsi="Courier New"/>
                <w:sz w:val="15"/>
              </w:rPr>
            </w:pPr>
            <w:r>
              <w:rPr>
                <w:rFonts w:ascii="Courier New" w:hAnsi="Courier New"/>
                <w:spacing w:val="-10"/>
                <w:w w:val="105"/>
                <w:sz w:val="15"/>
              </w:rPr>
              <w:t>Х</w:t>
            </w:r>
          </w:p>
        </w:tc>
        <w:tc>
          <w:tcPr>
            <w:tcW w:w="1031" w:type="dxa"/>
          </w:tcPr>
          <w:p>
            <w:pPr>
              <w:pStyle w:val="TableParagraph"/>
              <w:spacing w:before="91"/>
              <w:ind w:left="112" w:right="104"/>
              <w:jc w:val="center"/>
              <w:rPr>
                <w:rFonts w:ascii="Courier New" w:hAnsi="Courier New"/>
                <w:sz w:val="15"/>
              </w:rPr>
            </w:pPr>
            <w:r>
              <w:rPr>
                <w:rFonts w:ascii="Courier New" w:hAnsi="Courier New"/>
                <w:spacing w:val="-10"/>
                <w:sz w:val="15"/>
              </w:rPr>
              <w:t>Х</w:t>
            </w:r>
          </w:p>
        </w:tc>
        <w:tc>
          <w:tcPr>
            <w:tcW w:w="897" w:type="dxa"/>
          </w:tcPr>
          <w:p>
            <w:pPr>
              <w:pStyle w:val="TableParagraph"/>
              <w:spacing w:before="86"/>
              <w:ind w:left="117" w:right="94"/>
              <w:jc w:val="center"/>
              <w:rPr>
                <w:rFonts w:ascii="Courier New" w:hAnsi="Courier New"/>
                <w:sz w:val="15"/>
              </w:rPr>
            </w:pPr>
            <w:r>
              <w:rPr>
                <w:rFonts w:ascii="Courier New" w:hAnsi="Courier New"/>
                <w:spacing w:val="-10"/>
                <w:sz w:val="15"/>
              </w:rPr>
              <w:t>Х</w:t>
            </w:r>
          </w:p>
        </w:tc>
        <w:tc>
          <w:tcPr>
            <w:tcW w:w="1243" w:type="dxa"/>
          </w:tcPr>
          <w:p>
            <w:pPr>
              <w:pStyle w:val="TableParagraph"/>
              <w:spacing w:before="66"/>
              <w:ind w:left="94" w:right="63"/>
              <w:jc w:val="center"/>
              <w:rPr>
                <w:rFonts w:ascii="Courier New" w:hAnsi="Courier New"/>
                <w:sz w:val="18"/>
              </w:rPr>
            </w:pPr>
            <w:r>
              <w:rPr>
                <w:rFonts w:ascii="Courier New" w:hAnsi="Courier New"/>
                <w:spacing w:val="-10"/>
                <w:w w:val="110"/>
                <w:sz w:val="18"/>
              </w:rPr>
              <w:t>Х</w:t>
            </w:r>
          </w:p>
        </w:tc>
        <w:tc>
          <w:tcPr>
            <w:tcW w:w="864" w:type="dxa"/>
          </w:tcPr>
          <w:p>
            <w:pPr>
              <w:pStyle w:val="TableParagraph"/>
              <w:spacing w:before="77"/>
              <w:ind w:left="52" w:right="86"/>
              <w:jc w:val="center"/>
              <w:rPr>
                <w:rFonts w:ascii="Consolas" w:hAnsi="Consolas"/>
                <w:sz w:val="15"/>
              </w:rPr>
            </w:pPr>
            <w:r>
              <w:rPr>
                <w:rFonts w:ascii="Consolas" w:hAnsi="Consolas"/>
                <w:spacing w:val="-10"/>
                <w:sz w:val="15"/>
              </w:rPr>
              <w:t>Х</w:t>
            </w:r>
          </w:p>
        </w:tc>
      </w:tr>
      <w:tr>
        <w:trPr>
          <w:trHeight w:val="167" w:hRule="atLeast"/>
        </w:trPr>
        <w:tc>
          <w:tcPr>
            <w:tcW w:w="4627" w:type="dxa"/>
          </w:tcPr>
          <w:p>
            <w:pPr>
              <w:pStyle w:val="TableParagraph"/>
              <w:spacing w:line="147" w:lineRule="exact"/>
              <w:ind w:left="37"/>
              <w:rPr>
                <w:sz w:val="15"/>
              </w:rPr>
            </w:pPr>
            <w:r>
              <w:rPr>
                <w:spacing w:val="-2"/>
                <w:sz w:val="15"/>
              </w:rPr>
              <w:t>2.1.</w:t>
            </w:r>
            <w:r>
              <w:rPr>
                <w:spacing w:val="-7"/>
                <w:sz w:val="15"/>
              </w:rPr>
              <w:t> </w:t>
            </w:r>
            <w:r>
              <w:rPr>
                <w:spacing w:val="-2"/>
                <w:sz w:val="15"/>
              </w:rPr>
              <w:t>В</w:t>
            </w:r>
            <w:r>
              <w:rPr>
                <w:spacing w:val="-7"/>
                <w:sz w:val="15"/>
              </w:rPr>
              <w:t> </w:t>
            </w:r>
            <w:r>
              <w:rPr>
                <w:spacing w:val="-2"/>
                <w:sz w:val="15"/>
              </w:rPr>
              <w:t>амбулаторных</w:t>
            </w:r>
            <w:r>
              <w:rPr>
                <w:sz w:val="15"/>
              </w:rPr>
              <w:t> </w:t>
            </w:r>
            <w:r>
              <w:rPr>
                <w:spacing w:val="-2"/>
                <w:sz w:val="15"/>
              </w:rPr>
              <w:t>условиях:</w:t>
            </w:r>
          </w:p>
        </w:tc>
        <w:tc>
          <w:tcPr>
            <w:tcW w:w="753" w:type="dxa"/>
          </w:tcPr>
          <w:p>
            <w:pPr>
              <w:pStyle w:val="TableParagraph"/>
              <w:spacing w:line="147" w:lineRule="exact"/>
              <w:ind w:left="82" w:right="80"/>
              <w:jc w:val="center"/>
              <w:rPr>
                <w:sz w:val="15"/>
              </w:rPr>
            </w:pPr>
            <w:r>
              <w:rPr>
                <w:spacing w:val="-5"/>
                <w:sz w:val="15"/>
              </w:rPr>
              <w:t>49</w:t>
            </w:r>
          </w:p>
        </w:tc>
        <w:tc>
          <w:tcPr>
            <w:tcW w:w="1142" w:type="dxa"/>
          </w:tcPr>
          <w:p>
            <w:pPr>
              <w:pStyle w:val="TableParagraph"/>
              <w:spacing w:line="147" w:lineRule="exact"/>
              <w:ind w:right="14"/>
              <w:jc w:val="center"/>
              <w:rPr>
                <w:rFonts w:ascii="Cambria" w:hAnsi="Cambria"/>
                <w:sz w:val="15"/>
              </w:rPr>
            </w:pPr>
            <w:r>
              <w:rPr>
                <w:rFonts w:ascii="Cambria" w:hAnsi="Cambria"/>
                <w:spacing w:val="-10"/>
                <w:sz w:val="15"/>
              </w:rPr>
              <w:t>Х</w:t>
            </w:r>
          </w:p>
        </w:tc>
        <w:tc>
          <w:tcPr>
            <w:tcW w:w="1531" w:type="dxa"/>
          </w:tcPr>
          <w:p>
            <w:pPr>
              <w:pStyle w:val="TableParagraph"/>
              <w:spacing w:line="147" w:lineRule="exact"/>
              <w:ind w:left="93" w:right="96"/>
              <w:jc w:val="center"/>
              <w:rPr>
                <w:rFonts w:ascii="Courier New" w:hAnsi="Courier New"/>
                <w:sz w:val="15"/>
              </w:rPr>
            </w:pPr>
            <w:r>
              <w:rPr>
                <w:rFonts w:ascii="Courier New" w:hAnsi="Courier New"/>
                <w:spacing w:val="-10"/>
                <w:sz w:val="15"/>
              </w:rPr>
              <w:t>Х</w:t>
            </w:r>
          </w:p>
        </w:tc>
        <w:tc>
          <w:tcPr>
            <w:tcW w:w="1358" w:type="dxa"/>
          </w:tcPr>
          <w:p>
            <w:pPr>
              <w:pStyle w:val="TableParagraph"/>
              <w:spacing w:line="147" w:lineRule="exact"/>
              <w:ind w:left="59" w:right="81"/>
              <w:jc w:val="center"/>
              <w:rPr>
                <w:rFonts w:ascii="Courier New" w:hAnsi="Courier New"/>
                <w:sz w:val="15"/>
              </w:rPr>
            </w:pPr>
            <w:r>
              <w:rPr>
                <w:rFonts w:ascii="Courier New" w:hAnsi="Courier New"/>
                <w:spacing w:val="-10"/>
                <w:sz w:val="15"/>
              </w:rPr>
              <w:t>Х</w:t>
            </w:r>
          </w:p>
        </w:tc>
        <w:tc>
          <w:tcPr>
            <w:tcW w:w="1300" w:type="dxa"/>
          </w:tcPr>
          <w:p>
            <w:pPr>
              <w:pStyle w:val="TableParagraph"/>
              <w:spacing w:line="147" w:lineRule="exact"/>
              <w:ind w:left="91" w:right="94"/>
              <w:jc w:val="center"/>
              <w:rPr>
                <w:rFonts w:ascii="Courier New" w:hAnsi="Courier New"/>
                <w:sz w:val="15"/>
              </w:rPr>
            </w:pPr>
            <w:r>
              <w:rPr>
                <w:rFonts w:ascii="Courier New" w:hAnsi="Courier New"/>
                <w:spacing w:val="-10"/>
                <w:w w:val="105"/>
                <w:sz w:val="15"/>
              </w:rPr>
              <w:t>Х</w:t>
            </w:r>
          </w:p>
        </w:tc>
        <w:tc>
          <w:tcPr>
            <w:tcW w:w="1031" w:type="dxa"/>
          </w:tcPr>
          <w:p>
            <w:pPr>
              <w:pStyle w:val="TableParagraph"/>
              <w:spacing w:line="147" w:lineRule="exact"/>
              <w:ind w:left="112" w:right="104"/>
              <w:jc w:val="center"/>
              <w:rPr>
                <w:rFonts w:ascii="Courier New" w:hAnsi="Courier New"/>
                <w:sz w:val="15"/>
              </w:rPr>
            </w:pPr>
            <w:r>
              <w:rPr>
                <w:rFonts w:ascii="Courier New" w:hAnsi="Courier New"/>
                <w:spacing w:val="-10"/>
                <w:sz w:val="15"/>
              </w:rPr>
              <w:t>Х</w:t>
            </w:r>
          </w:p>
        </w:tc>
        <w:tc>
          <w:tcPr>
            <w:tcW w:w="897" w:type="dxa"/>
          </w:tcPr>
          <w:p>
            <w:pPr>
              <w:pStyle w:val="TableParagraph"/>
              <w:spacing w:line="147" w:lineRule="exact"/>
              <w:ind w:left="117" w:right="94"/>
              <w:jc w:val="center"/>
              <w:rPr>
                <w:rFonts w:ascii="Courier New" w:hAnsi="Courier New"/>
                <w:sz w:val="15"/>
              </w:rPr>
            </w:pPr>
            <w:r>
              <w:rPr>
                <w:rFonts w:ascii="Courier New" w:hAnsi="Courier New"/>
                <w:spacing w:val="-10"/>
                <w:sz w:val="15"/>
              </w:rPr>
              <w:t>Х</w:t>
            </w:r>
          </w:p>
        </w:tc>
        <w:tc>
          <w:tcPr>
            <w:tcW w:w="1243" w:type="dxa"/>
          </w:tcPr>
          <w:p>
            <w:pPr>
              <w:pStyle w:val="TableParagraph"/>
              <w:spacing w:line="147" w:lineRule="exact"/>
              <w:ind w:left="94" w:right="68"/>
              <w:jc w:val="center"/>
              <w:rPr>
                <w:rFonts w:ascii="Courier New" w:hAnsi="Courier New"/>
                <w:sz w:val="18"/>
              </w:rPr>
            </w:pPr>
            <w:r>
              <w:rPr>
                <w:rFonts w:ascii="Courier New" w:hAnsi="Courier New"/>
                <w:spacing w:val="-10"/>
                <w:w w:val="105"/>
                <w:sz w:val="18"/>
              </w:rPr>
              <w:t>Х</w:t>
            </w:r>
          </w:p>
        </w:tc>
        <w:tc>
          <w:tcPr>
            <w:tcW w:w="864" w:type="dxa"/>
          </w:tcPr>
          <w:p>
            <w:pPr>
              <w:pStyle w:val="TableParagraph"/>
              <w:spacing w:line="147" w:lineRule="exact"/>
              <w:ind w:left="52" w:right="87"/>
              <w:jc w:val="center"/>
              <w:rPr>
                <w:rFonts w:ascii="Courier New" w:hAnsi="Courier New"/>
                <w:sz w:val="15"/>
              </w:rPr>
            </w:pPr>
            <w:r>
              <w:rPr>
                <w:rFonts w:ascii="Courier New" w:hAnsi="Courier New"/>
                <w:spacing w:val="-10"/>
                <w:sz w:val="15"/>
              </w:rPr>
              <w:t>Х</w:t>
            </w:r>
          </w:p>
        </w:tc>
      </w:tr>
      <w:tr>
        <w:trPr>
          <w:trHeight w:val="349" w:hRule="atLeast"/>
        </w:trPr>
        <w:tc>
          <w:tcPr>
            <w:tcW w:w="4627" w:type="dxa"/>
          </w:tcPr>
          <w:p>
            <w:pPr>
              <w:pStyle w:val="TableParagraph"/>
              <w:spacing w:line="152" w:lineRule="exact"/>
              <w:ind w:left="32"/>
              <w:rPr>
                <w:sz w:val="15"/>
              </w:rPr>
            </w:pPr>
            <w:r>
              <w:rPr>
                <w:spacing w:val="-4"/>
                <w:sz w:val="15"/>
              </w:rPr>
              <w:t>2.1.</w:t>
            </w:r>
            <w:r>
              <w:rPr>
                <w:spacing w:val="-18"/>
                <w:sz w:val="15"/>
              </w:rPr>
              <w:t> </w:t>
            </w:r>
            <w:r>
              <w:rPr>
                <w:spacing w:val="-4"/>
                <w:sz w:val="15"/>
              </w:rPr>
              <w:t>1.</w:t>
            </w:r>
            <w:r>
              <w:rPr>
                <w:spacing w:val="6"/>
                <w:sz w:val="15"/>
              </w:rPr>
              <w:t> </w:t>
            </w:r>
            <w:r>
              <w:rPr>
                <w:spacing w:val="-4"/>
                <w:sz w:val="15"/>
              </w:rPr>
              <w:t>для</w:t>
            </w:r>
            <w:r>
              <w:rPr>
                <w:spacing w:val="3"/>
                <w:sz w:val="15"/>
              </w:rPr>
              <w:t> </w:t>
            </w:r>
            <w:r>
              <w:rPr>
                <w:spacing w:val="-4"/>
                <w:sz w:val="15"/>
              </w:rPr>
              <w:t>проведения</w:t>
            </w:r>
            <w:r>
              <w:rPr>
                <w:spacing w:val="11"/>
                <w:sz w:val="15"/>
              </w:rPr>
              <w:t> </w:t>
            </w:r>
            <w:r>
              <w:rPr>
                <w:spacing w:val="-4"/>
                <w:sz w:val="15"/>
              </w:rPr>
              <w:t>профилактических</w:t>
            </w:r>
            <w:r>
              <w:rPr>
                <w:spacing w:val="8"/>
                <w:sz w:val="15"/>
              </w:rPr>
              <w:t> </w:t>
            </w:r>
            <w:r>
              <w:rPr>
                <w:spacing w:val="-4"/>
                <w:sz w:val="15"/>
              </w:rPr>
              <w:t>медицинских</w:t>
            </w:r>
            <w:r>
              <w:rPr>
                <w:spacing w:val="10"/>
                <w:sz w:val="15"/>
              </w:rPr>
              <w:t> </w:t>
            </w:r>
            <w:r>
              <w:rPr>
                <w:spacing w:val="-4"/>
                <w:sz w:val="15"/>
              </w:rPr>
              <w:t>осиотров</w:t>
            </w:r>
          </w:p>
        </w:tc>
        <w:tc>
          <w:tcPr>
            <w:tcW w:w="753" w:type="dxa"/>
          </w:tcPr>
          <w:p>
            <w:pPr>
              <w:pStyle w:val="TableParagraph"/>
              <w:spacing w:before="71"/>
              <w:ind w:left="82" w:right="98"/>
              <w:jc w:val="center"/>
              <w:rPr>
                <w:sz w:val="15"/>
              </w:rPr>
            </w:pPr>
            <w:r>
              <w:rPr>
                <w:spacing w:val="-4"/>
                <w:sz w:val="15"/>
              </w:rPr>
              <w:t>49.1</w:t>
            </w:r>
          </w:p>
        </w:tc>
        <w:tc>
          <w:tcPr>
            <w:tcW w:w="1142" w:type="dxa"/>
          </w:tcPr>
          <w:p>
            <w:pPr>
              <w:pStyle w:val="TableParagraph"/>
              <w:spacing w:line="153" w:lineRule="exact"/>
              <w:ind w:left="158"/>
              <w:rPr>
                <w:rFonts w:ascii="Cambria" w:hAnsi="Cambria"/>
                <w:sz w:val="15"/>
              </w:rPr>
            </w:pPr>
            <w:r>
              <w:rPr>
                <w:rFonts w:ascii="Cambria" w:hAnsi="Cambria"/>
                <w:spacing w:val="-2"/>
                <w:sz w:val="15"/>
              </w:rPr>
              <w:t>комплексное</w:t>
            </w:r>
          </w:p>
          <w:p>
            <w:pPr>
              <w:pStyle w:val="TableParagraph"/>
              <w:spacing w:line="170" w:lineRule="exact" w:before="6"/>
              <w:ind w:left="220"/>
              <w:rPr>
                <w:rFonts w:ascii="Cambria" w:hAnsi="Cambria"/>
                <w:sz w:val="15"/>
              </w:rPr>
            </w:pPr>
            <w:r>
              <w:rPr>
                <w:rFonts w:ascii="Cambria" w:hAnsi="Cambria"/>
                <w:spacing w:val="-2"/>
                <w:sz w:val="15"/>
              </w:rPr>
              <w:t>посещение</w:t>
            </w:r>
          </w:p>
        </w:tc>
        <w:tc>
          <w:tcPr>
            <w:tcW w:w="1531" w:type="dxa"/>
          </w:tcPr>
          <w:p>
            <w:pPr>
              <w:pStyle w:val="TableParagraph"/>
              <w:spacing w:before="81"/>
              <w:ind w:left="93" w:right="87"/>
              <w:jc w:val="center"/>
              <w:rPr>
                <w:rFonts w:ascii="Courier New"/>
                <w:sz w:val="15"/>
              </w:rPr>
            </w:pPr>
            <w:r>
              <w:rPr>
                <w:rFonts w:ascii="Courier New"/>
                <w:spacing w:val="-10"/>
                <w:sz w:val="15"/>
              </w:rPr>
              <w:t>0</w:t>
            </w:r>
          </w:p>
        </w:tc>
        <w:tc>
          <w:tcPr>
            <w:tcW w:w="1358" w:type="dxa"/>
          </w:tcPr>
          <w:p>
            <w:pPr>
              <w:pStyle w:val="TableParagraph"/>
              <w:spacing w:before="81"/>
              <w:ind w:left="59" w:right="70"/>
              <w:jc w:val="center"/>
              <w:rPr>
                <w:rFonts w:ascii="Courier New"/>
                <w:sz w:val="15"/>
              </w:rPr>
            </w:pPr>
            <w:r>
              <w:rPr>
                <w:rFonts w:ascii="Courier New"/>
                <w:spacing w:val="-10"/>
                <w:w w:val="110"/>
                <w:sz w:val="15"/>
              </w:rPr>
              <w:t>0</w:t>
            </w:r>
          </w:p>
        </w:tc>
        <w:tc>
          <w:tcPr>
            <w:tcW w:w="1300" w:type="dxa"/>
          </w:tcPr>
          <w:p>
            <w:pPr>
              <w:pStyle w:val="TableParagraph"/>
              <w:spacing w:before="9"/>
              <w:rPr>
                <w:rFonts w:ascii="Consolas"/>
                <w:sz w:val="9"/>
              </w:rPr>
            </w:pPr>
          </w:p>
          <w:p>
            <w:pPr>
              <w:pStyle w:val="TableParagraph"/>
              <w:spacing w:line="100" w:lineRule="exact"/>
              <w:ind w:left="594"/>
              <w:rPr>
                <w:rFonts w:ascii="Consolas"/>
                <w:position w:val="-1"/>
                <w:sz w:val="10"/>
              </w:rPr>
            </w:pPr>
            <w:r>
              <w:rPr>
                <w:rFonts w:ascii="Consolas"/>
                <w:position w:val="-1"/>
                <w:sz w:val="10"/>
              </w:rPr>
              <w:drawing>
                <wp:inline distT="0" distB="0" distL="0" distR="0">
                  <wp:extent cx="60959" cy="64008"/>
                  <wp:effectExtent l="0" t="0" r="0" b="0"/>
                  <wp:docPr id="278" name="Image 278"/>
                  <wp:cNvGraphicFramePr>
                    <a:graphicFrameLocks/>
                  </wp:cNvGraphicFramePr>
                  <a:graphic>
                    <a:graphicData uri="http://schemas.openxmlformats.org/drawingml/2006/picture">
                      <pic:pic>
                        <pic:nvPicPr>
                          <pic:cNvPr id="278" name="Image 278"/>
                          <pic:cNvPicPr/>
                        </pic:nvPicPr>
                        <pic:blipFill>
                          <a:blip r:embed="rId259"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1031" w:type="dxa"/>
          </w:tcPr>
          <w:p>
            <w:pPr>
              <w:pStyle w:val="TableParagraph"/>
              <w:spacing w:before="81"/>
              <w:ind w:left="112" w:right="85"/>
              <w:jc w:val="center"/>
              <w:rPr>
                <w:rFonts w:ascii="Courier New"/>
                <w:sz w:val="15"/>
              </w:rPr>
            </w:pPr>
            <w:r>
              <w:rPr>
                <w:rFonts w:ascii="Courier New"/>
                <w:spacing w:val="-10"/>
                <w:w w:val="110"/>
                <w:sz w:val="15"/>
              </w:rPr>
              <w:t>0</w:t>
            </w:r>
          </w:p>
        </w:tc>
        <w:tc>
          <w:tcPr>
            <w:tcW w:w="897" w:type="dxa"/>
          </w:tcPr>
          <w:p>
            <w:pPr>
              <w:pStyle w:val="TableParagraph"/>
              <w:spacing w:before="81"/>
              <w:ind w:left="117" w:right="94"/>
              <w:jc w:val="center"/>
              <w:rPr>
                <w:rFonts w:ascii="Courier New" w:hAnsi="Courier New"/>
                <w:sz w:val="15"/>
              </w:rPr>
            </w:pPr>
            <w:r>
              <w:rPr>
                <w:rFonts w:ascii="Courier New" w:hAnsi="Courier New"/>
                <w:spacing w:val="-10"/>
                <w:sz w:val="15"/>
              </w:rPr>
              <w:t>Х</w:t>
            </w:r>
          </w:p>
        </w:tc>
        <w:tc>
          <w:tcPr>
            <w:tcW w:w="1243" w:type="dxa"/>
          </w:tcPr>
          <w:p>
            <w:pPr>
              <w:pStyle w:val="TableParagraph"/>
              <w:spacing w:before="9"/>
              <w:rPr>
                <w:rFonts w:ascii="Consolas"/>
                <w:sz w:val="9"/>
              </w:rPr>
            </w:pPr>
          </w:p>
          <w:p>
            <w:pPr>
              <w:pStyle w:val="TableParagraph"/>
              <w:spacing w:line="96" w:lineRule="exact"/>
              <w:ind w:left="591"/>
              <w:rPr>
                <w:rFonts w:ascii="Consolas"/>
                <w:position w:val="-1"/>
                <w:sz w:val="9"/>
              </w:rPr>
            </w:pPr>
            <w:r>
              <w:rPr>
                <w:rFonts w:ascii="Consolas"/>
                <w:position w:val="-1"/>
                <w:sz w:val="9"/>
              </w:rPr>
              <w:drawing>
                <wp:inline distT="0" distB="0" distL="0" distR="0">
                  <wp:extent cx="42672" cy="60959"/>
                  <wp:effectExtent l="0" t="0" r="0" b="0"/>
                  <wp:docPr id="279" name="Image 279"/>
                  <wp:cNvGraphicFramePr>
                    <a:graphicFrameLocks/>
                  </wp:cNvGraphicFramePr>
                  <a:graphic>
                    <a:graphicData uri="http://schemas.openxmlformats.org/drawingml/2006/picture">
                      <pic:pic>
                        <pic:nvPicPr>
                          <pic:cNvPr id="279" name="Image 279"/>
                          <pic:cNvPicPr/>
                        </pic:nvPicPr>
                        <pic:blipFill>
                          <a:blip r:embed="rId260" cstate="print"/>
                          <a:stretch>
                            <a:fillRect/>
                          </a:stretch>
                        </pic:blipFill>
                        <pic:spPr>
                          <a:xfrm>
                            <a:off x="0" y="0"/>
                            <a:ext cx="42672" cy="60959"/>
                          </a:xfrm>
                          <a:prstGeom prst="rect">
                            <a:avLst/>
                          </a:prstGeom>
                        </pic:spPr>
                      </pic:pic>
                    </a:graphicData>
                  </a:graphic>
                </wp:inline>
              </w:drawing>
            </w:r>
            <w:r>
              <w:rPr>
                <w:rFonts w:ascii="Consolas"/>
                <w:position w:val="-1"/>
                <w:sz w:val="9"/>
              </w:rPr>
            </w:r>
          </w:p>
        </w:tc>
        <w:tc>
          <w:tcPr>
            <w:tcW w:w="864" w:type="dxa"/>
          </w:tcPr>
          <w:p>
            <w:pPr>
              <w:pStyle w:val="TableParagraph"/>
              <w:spacing w:before="81"/>
              <w:ind w:left="52" w:right="97"/>
              <w:jc w:val="center"/>
              <w:rPr>
                <w:rFonts w:ascii="Courier New" w:hAnsi="Courier New"/>
                <w:sz w:val="15"/>
              </w:rPr>
            </w:pPr>
            <w:r>
              <w:rPr>
                <w:rFonts w:ascii="Courier New" w:hAnsi="Courier New"/>
                <w:spacing w:val="-10"/>
                <w:sz w:val="15"/>
              </w:rPr>
              <w:t>Х</w:t>
            </w:r>
          </w:p>
        </w:tc>
      </w:tr>
      <w:tr>
        <w:trPr>
          <w:trHeight w:val="359" w:hRule="atLeast"/>
        </w:trPr>
        <w:tc>
          <w:tcPr>
            <w:tcW w:w="4627" w:type="dxa"/>
          </w:tcPr>
          <w:p>
            <w:pPr>
              <w:pStyle w:val="TableParagraph"/>
              <w:spacing w:line="152" w:lineRule="exact"/>
              <w:ind w:left="32"/>
              <w:rPr>
                <w:sz w:val="15"/>
              </w:rPr>
            </w:pPr>
            <w:r>
              <w:rPr>
                <w:spacing w:val="-4"/>
                <w:sz w:val="15"/>
              </w:rPr>
              <w:t>2.1.2.</w:t>
            </w:r>
            <w:r>
              <w:rPr>
                <w:spacing w:val="7"/>
                <w:sz w:val="15"/>
              </w:rPr>
              <w:t> </w:t>
            </w:r>
            <w:r>
              <w:rPr>
                <w:spacing w:val="-4"/>
                <w:sz w:val="15"/>
              </w:rPr>
              <w:t>для</w:t>
            </w:r>
            <w:r>
              <w:rPr>
                <w:spacing w:val="8"/>
                <w:sz w:val="15"/>
              </w:rPr>
              <w:t> </w:t>
            </w:r>
            <w:r>
              <w:rPr>
                <w:spacing w:val="-4"/>
                <w:sz w:val="15"/>
              </w:rPr>
              <w:t>проведения</w:t>
            </w:r>
            <w:r>
              <w:rPr>
                <w:spacing w:val="14"/>
                <w:sz w:val="15"/>
              </w:rPr>
              <w:t> </w:t>
            </w:r>
            <w:r>
              <w:rPr>
                <w:spacing w:val="-4"/>
                <w:sz w:val="15"/>
              </w:rPr>
              <w:t>диспансеризации&lt;**&gt;</w:t>
            </w:r>
            <w:r>
              <w:rPr>
                <w:spacing w:val="7"/>
                <w:sz w:val="15"/>
              </w:rPr>
              <w:t> </w:t>
            </w:r>
            <w:r>
              <w:rPr>
                <w:spacing w:val="-4"/>
                <w:sz w:val="15"/>
              </w:rPr>
              <w:t>,</w:t>
            </w:r>
            <w:r>
              <w:rPr>
                <w:spacing w:val="-2"/>
                <w:sz w:val="15"/>
              </w:rPr>
              <w:t> </w:t>
            </w:r>
            <w:r>
              <w:rPr>
                <w:spacing w:val="-4"/>
                <w:sz w:val="15"/>
              </w:rPr>
              <w:t>всего,</w:t>
            </w:r>
            <w:r>
              <w:rPr>
                <w:spacing w:val="4"/>
                <w:sz w:val="15"/>
              </w:rPr>
              <w:t> </w:t>
            </w:r>
            <w:r>
              <w:rPr>
                <w:spacing w:val="-4"/>
                <w:sz w:val="15"/>
              </w:rPr>
              <w:t>в</w:t>
            </w:r>
            <w:r>
              <w:rPr>
                <w:spacing w:val="1"/>
                <w:sz w:val="15"/>
              </w:rPr>
              <w:t> </w:t>
            </w:r>
            <w:r>
              <w:rPr>
                <w:spacing w:val="-4"/>
                <w:sz w:val="15"/>
              </w:rPr>
              <w:t>том</w:t>
            </w:r>
            <w:r>
              <w:rPr>
                <w:spacing w:val="1"/>
                <w:sz w:val="15"/>
              </w:rPr>
              <w:t> </w:t>
            </w:r>
            <w:r>
              <w:rPr>
                <w:spacing w:val="-4"/>
                <w:sz w:val="15"/>
              </w:rPr>
              <w:t>числе:</w:t>
            </w:r>
          </w:p>
        </w:tc>
        <w:tc>
          <w:tcPr>
            <w:tcW w:w="753" w:type="dxa"/>
          </w:tcPr>
          <w:p>
            <w:pPr>
              <w:pStyle w:val="TableParagraph"/>
              <w:spacing w:before="75"/>
              <w:ind w:left="82" w:right="95"/>
              <w:jc w:val="center"/>
              <w:rPr>
                <w:sz w:val="15"/>
              </w:rPr>
            </w:pPr>
            <w:r>
              <w:rPr>
                <w:spacing w:val="-4"/>
                <w:sz w:val="15"/>
              </w:rPr>
              <w:t>49.2</w:t>
            </w:r>
          </w:p>
        </w:tc>
        <w:tc>
          <w:tcPr>
            <w:tcW w:w="1142" w:type="dxa"/>
          </w:tcPr>
          <w:p>
            <w:pPr>
              <w:pStyle w:val="TableParagraph"/>
              <w:spacing w:line="158" w:lineRule="exact"/>
              <w:ind w:left="158"/>
              <w:rPr>
                <w:rFonts w:ascii="Cambria" w:hAnsi="Cambria"/>
                <w:sz w:val="15"/>
              </w:rPr>
            </w:pPr>
            <w:r>
              <w:rPr>
                <w:rFonts w:ascii="Cambria" w:hAnsi="Cambria"/>
                <w:spacing w:val="-2"/>
                <w:sz w:val="15"/>
              </w:rPr>
              <w:t>комплексное</w:t>
            </w:r>
          </w:p>
          <w:p>
            <w:pPr>
              <w:pStyle w:val="TableParagraph"/>
              <w:spacing w:line="175" w:lineRule="exact" w:before="6"/>
              <w:ind w:left="220"/>
              <w:rPr>
                <w:rFonts w:ascii="Cambria" w:hAnsi="Cambria"/>
                <w:sz w:val="15"/>
              </w:rPr>
            </w:pPr>
            <w:r>
              <w:rPr>
                <w:rFonts w:ascii="Cambria" w:hAnsi="Cambria"/>
                <w:spacing w:val="-2"/>
                <w:sz w:val="15"/>
              </w:rPr>
              <w:t>посещение</w:t>
            </w:r>
          </w:p>
        </w:tc>
        <w:tc>
          <w:tcPr>
            <w:tcW w:w="1531" w:type="dxa"/>
          </w:tcPr>
          <w:p>
            <w:pPr>
              <w:pStyle w:val="TableParagraph"/>
              <w:spacing w:before="73"/>
              <w:ind w:left="93" w:right="90"/>
              <w:jc w:val="center"/>
              <w:rPr>
                <w:rFonts w:ascii="Cambria"/>
                <w:sz w:val="15"/>
              </w:rPr>
            </w:pPr>
            <w:r>
              <w:rPr>
                <w:rFonts w:ascii="Cambria"/>
                <w:spacing w:val="-10"/>
                <w:sz w:val="15"/>
              </w:rPr>
              <w:t>0</w:t>
            </w:r>
          </w:p>
        </w:tc>
        <w:tc>
          <w:tcPr>
            <w:tcW w:w="1358" w:type="dxa"/>
          </w:tcPr>
          <w:p>
            <w:pPr>
              <w:pStyle w:val="TableParagraph"/>
              <w:spacing w:before="73"/>
              <w:ind w:left="59" w:right="75"/>
              <w:jc w:val="center"/>
              <w:rPr>
                <w:rFonts w:ascii="Cambria"/>
                <w:sz w:val="15"/>
              </w:rPr>
            </w:pPr>
            <w:r>
              <w:rPr>
                <w:rFonts w:ascii="Cambria"/>
                <w:spacing w:val="-10"/>
                <w:sz w:val="15"/>
              </w:rPr>
              <w:t>0</w:t>
            </w:r>
          </w:p>
        </w:tc>
        <w:tc>
          <w:tcPr>
            <w:tcW w:w="1300" w:type="dxa"/>
          </w:tcPr>
          <w:p>
            <w:pPr>
              <w:pStyle w:val="TableParagraph"/>
              <w:spacing w:before="91"/>
              <w:ind w:left="91" w:right="104"/>
              <w:jc w:val="center"/>
              <w:rPr>
                <w:rFonts w:ascii="Courier New" w:hAnsi="Courier New"/>
                <w:sz w:val="15"/>
              </w:rPr>
            </w:pPr>
            <w:r>
              <w:rPr>
                <w:rFonts w:ascii="Courier New" w:hAnsi="Courier New"/>
                <w:spacing w:val="-10"/>
                <w:w w:val="105"/>
                <w:sz w:val="15"/>
              </w:rPr>
              <w:t>Х</w:t>
            </w:r>
          </w:p>
        </w:tc>
        <w:tc>
          <w:tcPr>
            <w:tcW w:w="1031" w:type="dxa"/>
          </w:tcPr>
          <w:p>
            <w:pPr>
              <w:pStyle w:val="TableParagraph"/>
              <w:spacing w:before="73"/>
              <w:ind w:left="112" w:right="89"/>
              <w:jc w:val="center"/>
              <w:rPr>
                <w:rFonts w:ascii="Cambria"/>
                <w:sz w:val="15"/>
              </w:rPr>
            </w:pPr>
            <w:r>
              <w:rPr>
                <w:rFonts w:ascii="Cambria"/>
                <w:spacing w:val="-10"/>
                <w:sz w:val="15"/>
              </w:rPr>
              <w:t>0</w:t>
            </w:r>
          </w:p>
        </w:tc>
        <w:tc>
          <w:tcPr>
            <w:tcW w:w="897" w:type="dxa"/>
          </w:tcPr>
          <w:p>
            <w:pPr>
              <w:pStyle w:val="TableParagraph"/>
              <w:spacing w:before="91"/>
              <w:ind w:left="117" w:right="103"/>
              <w:jc w:val="center"/>
              <w:rPr>
                <w:rFonts w:ascii="Courier New" w:hAnsi="Courier New"/>
                <w:sz w:val="15"/>
              </w:rPr>
            </w:pPr>
            <w:r>
              <w:rPr>
                <w:rFonts w:ascii="Courier New" w:hAnsi="Courier New"/>
                <w:spacing w:val="-10"/>
                <w:sz w:val="15"/>
              </w:rPr>
              <w:t>Х</w:t>
            </w:r>
          </w:p>
        </w:tc>
        <w:tc>
          <w:tcPr>
            <w:tcW w:w="1243" w:type="dxa"/>
          </w:tcPr>
          <w:p>
            <w:pPr>
              <w:pStyle w:val="TableParagraph"/>
              <w:spacing w:before="77"/>
              <w:ind w:left="94" w:right="73"/>
              <w:jc w:val="center"/>
              <w:rPr>
                <w:rFonts w:ascii="Consolas"/>
                <w:sz w:val="15"/>
              </w:rPr>
            </w:pPr>
            <w:r>
              <w:rPr>
                <w:rFonts w:ascii="Consolas"/>
                <w:spacing w:val="-10"/>
                <w:sz w:val="15"/>
              </w:rPr>
              <w:t>0</w:t>
            </w:r>
          </w:p>
        </w:tc>
        <w:tc>
          <w:tcPr>
            <w:tcW w:w="864" w:type="dxa"/>
          </w:tcPr>
          <w:p>
            <w:pPr>
              <w:pStyle w:val="TableParagraph"/>
              <w:spacing w:before="75"/>
              <w:ind w:left="52" w:right="75"/>
              <w:jc w:val="center"/>
              <w:rPr>
                <w:sz w:val="15"/>
              </w:rPr>
            </w:pPr>
            <w:r>
              <w:rPr>
                <w:spacing w:val="-10"/>
                <w:sz w:val="15"/>
              </w:rPr>
              <w:t>Х</w:t>
            </w:r>
          </w:p>
        </w:tc>
      </w:tr>
    </w:tbl>
    <w:p>
      <w:pPr>
        <w:pStyle w:val="TableParagraph"/>
        <w:spacing w:after="0"/>
        <w:jc w:val="center"/>
        <w:rPr>
          <w:sz w:val="15"/>
        </w:rPr>
        <w:sectPr>
          <w:pgSz w:w="16840" w:h="11910" w:orient="landscape"/>
          <w:pgMar w:header="703" w:footer="0" w:top="900" w:bottom="280" w:left="850" w:right="992"/>
        </w:sectPr>
      </w:pPr>
    </w:p>
    <w:p>
      <w:pPr>
        <w:pStyle w:val="BodyText"/>
        <w:spacing w:before="1"/>
        <w:rPr>
          <w:rFonts w:ascii="Consolas"/>
          <w:sz w:val="15"/>
        </w:rPr>
      </w:pPr>
    </w:p>
    <w:tbl>
      <w:tblPr>
        <w:tblW w:w="0" w:type="auto"/>
        <w:jc w:val="left"/>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27"/>
        <w:gridCol w:w="753"/>
        <w:gridCol w:w="1142"/>
        <w:gridCol w:w="1531"/>
        <w:gridCol w:w="1363"/>
        <w:gridCol w:w="1296"/>
        <w:gridCol w:w="1051"/>
        <w:gridCol w:w="888"/>
        <w:gridCol w:w="1229"/>
        <w:gridCol w:w="864"/>
      </w:tblGrid>
      <w:tr>
        <w:trPr>
          <w:trHeight w:val="177" w:hRule="atLeast"/>
        </w:trPr>
        <w:tc>
          <w:tcPr>
            <w:tcW w:w="4627" w:type="dxa"/>
          </w:tcPr>
          <w:p>
            <w:pPr>
              <w:pStyle w:val="TableParagraph"/>
              <w:spacing w:line="155" w:lineRule="exact"/>
              <w:ind w:left="88"/>
              <w:jc w:val="center"/>
              <w:rPr>
                <w:sz w:val="14"/>
              </w:rPr>
            </w:pPr>
            <w:r>
              <w:rPr>
                <w:spacing w:val="-10"/>
                <w:sz w:val="14"/>
              </w:rPr>
              <w:t>1</w:t>
            </w:r>
          </w:p>
        </w:tc>
        <w:tc>
          <w:tcPr>
            <w:tcW w:w="753" w:type="dxa"/>
          </w:tcPr>
          <w:p>
            <w:pPr>
              <w:pStyle w:val="TableParagraph"/>
              <w:spacing w:line="157" w:lineRule="exact"/>
              <w:ind w:left="106" w:right="37"/>
              <w:jc w:val="center"/>
              <w:rPr>
                <w:sz w:val="15"/>
              </w:rPr>
            </w:pPr>
            <w:r>
              <w:rPr>
                <w:spacing w:val="-10"/>
                <w:sz w:val="15"/>
              </w:rPr>
              <w:t>2</w:t>
            </w:r>
          </w:p>
        </w:tc>
        <w:tc>
          <w:tcPr>
            <w:tcW w:w="1142" w:type="dxa"/>
          </w:tcPr>
          <w:p>
            <w:pPr>
              <w:pStyle w:val="TableParagraph"/>
              <w:spacing w:line="157" w:lineRule="exact"/>
              <w:ind w:left="89" w:right="15"/>
              <w:jc w:val="center"/>
              <w:rPr>
                <w:sz w:val="15"/>
              </w:rPr>
            </w:pPr>
            <w:r>
              <w:rPr>
                <w:spacing w:val="-10"/>
                <w:sz w:val="15"/>
              </w:rPr>
              <w:t>3</w:t>
            </w:r>
          </w:p>
        </w:tc>
        <w:tc>
          <w:tcPr>
            <w:tcW w:w="1531" w:type="dxa"/>
          </w:tcPr>
          <w:p>
            <w:pPr>
              <w:pStyle w:val="TableParagraph"/>
              <w:spacing w:line="148" w:lineRule="exact" w:before="9"/>
              <w:ind w:left="101" w:right="8"/>
              <w:jc w:val="center"/>
              <w:rPr>
                <w:rFonts w:ascii="Courier New"/>
                <w:sz w:val="15"/>
              </w:rPr>
            </w:pPr>
            <w:r>
              <w:rPr>
                <w:rFonts w:ascii="Courier New"/>
                <w:spacing w:val="-10"/>
                <w:w w:val="110"/>
                <w:sz w:val="15"/>
              </w:rPr>
              <w:t>4</w:t>
            </w:r>
          </w:p>
        </w:tc>
        <w:tc>
          <w:tcPr>
            <w:tcW w:w="1363" w:type="dxa"/>
          </w:tcPr>
          <w:p>
            <w:pPr>
              <w:pStyle w:val="TableParagraph"/>
              <w:spacing w:line="157" w:lineRule="exact"/>
              <w:ind w:left="67" w:right="12"/>
              <w:jc w:val="center"/>
              <w:rPr>
                <w:sz w:val="15"/>
              </w:rPr>
            </w:pPr>
            <w:r>
              <w:rPr>
                <w:spacing w:val="-10"/>
                <w:sz w:val="15"/>
              </w:rPr>
              <w:t>5</w:t>
            </w:r>
          </w:p>
        </w:tc>
        <w:tc>
          <w:tcPr>
            <w:tcW w:w="1296" w:type="dxa"/>
          </w:tcPr>
          <w:p>
            <w:pPr>
              <w:pStyle w:val="TableParagraph"/>
              <w:spacing w:line="157" w:lineRule="exact"/>
              <w:ind w:left="107" w:right="40"/>
              <w:jc w:val="center"/>
              <w:rPr>
                <w:sz w:val="15"/>
              </w:rPr>
            </w:pPr>
            <w:r>
              <w:rPr>
                <w:spacing w:val="-10"/>
                <w:sz w:val="15"/>
              </w:rPr>
              <w:t>6</w:t>
            </w:r>
          </w:p>
        </w:tc>
        <w:tc>
          <w:tcPr>
            <w:tcW w:w="1051" w:type="dxa"/>
          </w:tcPr>
          <w:p>
            <w:pPr>
              <w:pStyle w:val="TableParagraph"/>
              <w:spacing w:line="157" w:lineRule="exact"/>
              <w:ind w:left="80"/>
              <w:jc w:val="center"/>
              <w:rPr>
                <w:sz w:val="15"/>
              </w:rPr>
            </w:pPr>
            <w:r>
              <w:rPr>
                <w:spacing w:val="-10"/>
                <w:sz w:val="15"/>
              </w:rPr>
              <w:t>7</w:t>
            </w:r>
          </w:p>
        </w:tc>
        <w:tc>
          <w:tcPr>
            <w:tcW w:w="888" w:type="dxa"/>
          </w:tcPr>
          <w:p>
            <w:pPr>
              <w:pStyle w:val="TableParagraph"/>
              <w:spacing w:line="157" w:lineRule="exact"/>
              <w:ind w:left="85" w:right="12"/>
              <w:jc w:val="center"/>
              <w:rPr>
                <w:sz w:val="15"/>
              </w:rPr>
            </w:pPr>
            <w:r>
              <w:rPr>
                <w:spacing w:val="-10"/>
                <w:sz w:val="15"/>
              </w:rPr>
              <w:t>8</w:t>
            </w:r>
          </w:p>
        </w:tc>
        <w:tc>
          <w:tcPr>
            <w:tcW w:w="1229" w:type="dxa"/>
          </w:tcPr>
          <w:p>
            <w:pPr>
              <w:pStyle w:val="TableParagraph"/>
              <w:spacing w:line="157" w:lineRule="exact"/>
              <w:ind w:left="85"/>
              <w:jc w:val="center"/>
              <w:rPr>
                <w:rFonts w:ascii="Calibri"/>
                <w:sz w:val="15"/>
              </w:rPr>
            </w:pPr>
            <w:r>
              <w:rPr>
                <w:rFonts w:ascii="Calibri"/>
                <w:spacing w:val="-10"/>
                <w:sz w:val="15"/>
              </w:rPr>
              <w:t>9</w:t>
            </w:r>
          </w:p>
        </w:tc>
        <w:tc>
          <w:tcPr>
            <w:tcW w:w="864" w:type="dxa"/>
          </w:tcPr>
          <w:p>
            <w:pPr>
              <w:pStyle w:val="TableParagraph"/>
              <w:spacing w:line="153" w:lineRule="exact" w:before="4"/>
              <w:ind w:left="107" w:right="55"/>
              <w:jc w:val="center"/>
              <w:rPr>
                <w:rFonts w:ascii="Courier New"/>
                <w:sz w:val="15"/>
              </w:rPr>
            </w:pPr>
            <w:r>
              <w:rPr>
                <w:rFonts w:ascii="Courier New"/>
                <w:spacing w:val="-5"/>
                <w:w w:val="95"/>
                <w:sz w:val="15"/>
              </w:rPr>
              <w:t>10</w:t>
            </w:r>
          </w:p>
        </w:tc>
      </w:tr>
      <w:tr>
        <w:trPr>
          <w:trHeight w:val="354" w:hRule="atLeast"/>
        </w:trPr>
        <w:tc>
          <w:tcPr>
            <w:tcW w:w="4627" w:type="dxa"/>
          </w:tcPr>
          <w:p>
            <w:pPr>
              <w:pStyle w:val="TableParagraph"/>
              <w:spacing w:line="148" w:lineRule="exact"/>
              <w:ind w:left="69"/>
              <w:rPr>
                <w:sz w:val="15"/>
              </w:rPr>
            </w:pPr>
            <w:r>
              <w:rPr>
                <w:position w:val="-2"/>
              </w:rPr>
              <w:drawing>
                <wp:inline distT="0" distB="0" distL="0" distR="0">
                  <wp:extent cx="615696" cy="64007"/>
                  <wp:effectExtent l="0" t="0" r="0" b="0"/>
                  <wp:docPr id="280" name="Image 280"/>
                  <wp:cNvGraphicFramePr>
                    <a:graphicFrameLocks/>
                  </wp:cNvGraphicFramePr>
                  <a:graphic>
                    <a:graphicData uri="http://schemas.openxmlformats.org/drawingml/2006/picture">
                      <pic:pic>
                        <pic:nvPicPr>
                          <pic:cNvPr id="280" name="Image 280"/>
                          <pic:cNvPicPr/>
                        </pic:nvPicPr>
                        <pic:blipFill>
                          <a:blip r:embed="rId261" cstate="print"/>
                          <a:stretch>
                            <a:fillRect/>
                          </a:stretch>
                        </pic:blipFill>
                        <pic:spPr>
                          <a:xfrm>
                            <a:off x="0" y="0"/>
                            <a:ext cx="615696" cy="64007"/>
                          </a:xfrm>
                          <a:prstGeom prst="rect">
                            <a:avLst/>
                          </a:prstGeom>
                        </pic:spPr>
                      </pic:pic>
                    </a:graphicData>
                  </a:graphic>
                </wp:inline>
              </w:drawing>
            </w:r>
            <w:r>
              <w:rPr>
                <w:position w:val="-2"/>
              </w:rPr>
            </w:r>
            <w:r>
              <w:rPr>
                <w:spacing w:val="30"/>
                <w:sz w:val="20"/>
              </w:rPr>
              <w:t> </w:t>
            </w:r>
            <w:r>
              <w:rPr>
                <w:w w:val="90"/>
                <w:sz w:val="15"/>
              </w:rPr>
              <w:t>углубленной</w:t>
            </w:r>
            <w:r>
              <w:rPr>
                <w:spacing w:val="52"/>
                <w:sz w:val="15"/>
              </w:rPr>
              <w:t> </w:t>
            </w:r>
            <w:r>
              <w:rPr>
                <w:w w:val="90"/>
                <w:sz w:val="15"/>
              </w:rPr>
              <w:t>диспансе</w:t>
            </w:r>
            <w:r>
              <w:rPr>
                <w:spacing w:val="12"/>
                <w:position w:val="-2"/>
                <w:sz w:val="15"/>
              </w:rPr>
              <w:drawing>
                <wp:inline distT="0" distB="0" distL="0" distR="0">
                  <wp:extent cx="42672" cy="64007"/>
                  <wp:effectExtent l="0" t="0" r="0" b="0"/>
                  <wp:docPr id="281" name="Image 281"/>
                  <wp:cNvGraphicFramePr>
                    <a:graphicFrameLocks/>
                  </wp:cNvGraphicFramePr>
                  <a:graphic>
                    <a:graphicData uri="http://schemas.openxmlformats.org/drawingml/2006/picture">
                      <pic:pic>
                        <pic:nvPicPr>
                          <pic:cNvPr id="281" name="Image 281"/>
                          <pic:cNvPicPr/>
                        </pic:nvPicPr>
                        <pic:blipFill>
                          <a:blip r:embed="rId262" cstate="print"/>
                          <a:stretch>
                            <a:fillRect/>
                          </a:stretch>
                        </pic:blipFill>
                        <pic:spPr>
                          <a:xfrm>
                            <a:off x="0" y="0"/>
                            <a:ext cx="42672" cy="64007"/>
                          </a:xfrm>
                          <a:prstGeom prst="rect">
                            <a:avLst/>
                          </a:prstGeom>
                        </pic:spPr>
                      </pic:pic>
                    </a:graphicData>
                  </a:graphic>
                </wp:inline>
              </w:drawing>
            </w:r>
            <w:r>
              <w:rPr>
                <w:spacing w:val="12"/>
                <w:position w:val="-2"/>
                <w:sz w:val="15"/>
              </w:rPr>
            </w:r>
            <w:r>
              <w:rPr>
                <w:w w:val="90"/>
                <w:sz w:val="15"/>
              </w:rPr>
              <w:t>иза</w:t>
            </w:r>
            <w:r>
              <w:rPr>
                <w:spacing w:val="13"/>
                <w:position w:val="-1"/>
                <w:sz w:val="15"/>
              </w:rPr>
              <w:drawing>
                <wp:inline distT="0" distB="0" distL="0" distR="0">
                  <wp:extent cx="42672" cy="48768"/>
                  <wp:effectExtent l="0" t="0" r="0" b="0"/>
                  <wp:docPr id="282" name="Image 282"/>
                  <wp:cNvGraphicFramePr>
                    <a:graphicFrameLocks/>
                  </wp:cNvGraphicFramePr>
                  <a:graphic>
                    <a:graphicData uri="http://schemas.openxmlformats.org/drawingml/2006/picture">
                      <pic:pic>
                        <pic:nvPicPr>
                          <pic:cNvPr id="282" name="Image 282"/>
                          <pic:cNvPicPr/>
                        </pic:nvPicPr>
                        <pic:blipFill>
                          <a:blip r:embed="rId263" cstate="print"/>
                          <a:stretch>
                            <a:fillRect/>
                          </a:stretch>
                        </pic:blipFill>
                        <pic:spPr>
                          <a:xfrm>
                            <a:off x="0" y="0"/>
                            <a:ext cx="42672" cy="48768"/>
                          </a:xfrm>
                          <a:prstGeom prst="rect">
                            <a:avLst/>
                          </a:prstGeom>
                        </pic:spPr>
                      </pic:pic>
                    </a:graphicData>
                  </a:graphic>
                </wp:inline>
              </w:drawing>
            </w:r>
            <w:r>
              <w:rPr>
                <w:spacing w:val="13"/>
                <w:position w:val="-1"/>
                <w:sz w:val="15"/>
              </w:rPr>
            </w:r>
            <w:r>
              <w:rPr>
                <w:w w:val="90"/>
                <w:sz w:val="15"/>
              </w:rPr>
              <w:t>ии</w:t>
            </w:r>
          </w:p>
        </w:tc>
        <w:tc>
          <w:tcPr>
            <w:tcW w:w="753" w:type="dxa"/>
          </w:tcPr>
          <w:p>
            <w:pPr>
              <w:pStyle w:val="TableParagraph"/>
              <w:spacing w:before="66"/>
              <w:ind w:left="92" w:right="37"/>
              <w:jc w:val="center"/>
              <w:rPr>
                <w:sz w:val="15"/>
              </w:rPr>
            </w:pPr>
            <w:r>
              <w:rPr>
                <w:spacing w:val="-2"/>
                <w:sz w:val="15"/>
              </w:rPr>
              <w:t>49.2.1</w:t>
            </w:r>
          </w:p>
        </w:tc>
        <w:tc>
          <w:tcPr>
            <w:tcW w:w="1142" w:type="dxa"/>
          </w:tcPr>
          <w:p>
            <w:pPr>
              <w:pStyle w:val="TableParagraph"/>
              <w:spacing w:line="157" w:lineRule="exact"/>
              <w:ind w:left="201"/>
              <w:rPr>
                <w:sz w:val="15"/>
              </w:rPr>
            </w:pPr>
            <w:r>
              <w:rPr>
                <w:spacing w:val="-2"/>
                <w:sz w:val="15"/>
              </w:rPr>
              <w:t>комплексное</w:t>
            </w:r>
          </w:p>
          <w:p>
            <w:pPr>
              <w:pStyle w:val="TableParagraph"/>
              <w:spacing w:before="5"/>
              <w:ind w:left="263"/>
              <w:rPr>
                <w:sz w:val="15"/>
              </w:rPr>
            </w:pPr>
            <w:r>
              <w:rPr>
                <w:spacing w:val="-2"/>
                <w:sz w:val="15"/>
              </w:rPr>
              <w:t>посещение</w:t>
            </w:r>
          </w:p>
        </w:tc>
        <w:tc>
          <w:tcPr>
            <w:tcW w:w="1531" w:type="dxa"/>
          </w:tcPr>
          <w:p>
            <w:pPr>
              <w:pStyle w:val="TableParagraph"/>
              <w:spacing w:before="86"/>
              <w:ind w:left="93" w:right="10"/>
              <w:jc w:val="center"/>
              <w:rPr>
                <w:rFonts w:ascii="Courier New"/>
                <w:sz w:val="15"/>
              </w:rPr>
            </w:pPr>
            <w:r>
              <w:rPr>
                <w:rFonts w:ascii="Courier New"/>
                <w:spacing w:val="-10"/>
                <w:sz w:val="15"/>
              </w:rPr>
              <w:t>0</w:t>
            </w:r>
          </w:p>
        </w:tc>
        <w:tc>
          <w:tcPr>
            <w:tcW w:w="1363" w:type="dxa"/>
          </w:tcPr>
          <w:p>
            <w:pPr>
              <w:pStyle w:val="TableParagraph"/>
              <w:spacing w:before="86"/>
              <w:ind w:left="71" w:right="12"/>
              <w:jc w:val="center"/>
              <w:rPr>
                <w:rFonts w:ascii="Courier New"/>
                <w:sz w:val="15"/>
              </w:rPr>
            </w:pPr>
            <w:r>
              <w:rPr>
                <w:rFonts w:ascii="Courier New"/>
                <w:spacing w:val="-10"/>
                <w:sz w:val="15"/>
              </w:rPr>
              <w:t>0</w:t>
            </w:r>
          </w:p>
        </w:tc>
        <w:tc>
          <w:tcPr>
            <w:tcW w:w="1296" w:type="dxa"/>
          </w:tcPr>
          <w:p>
            <w:pPr>
              <w:pStyle w:val="TableParagraph"/>
              <w:spacing w:before="71"/>
              <w:ind w:left="108" w:right="40"/>
              <w:jc w:val="center"/>
              <w:rPr>
                <w:sz w:val="15"/>
              </w:rPr>
            </w:pPr>
            <w:r>
              <w:rPr>
                <w:spacing w:val="-10"/>
                <w:sz w:val="15"/>
              </w:rPr>
              <w:t>Х</w:t>
            </w:r>
          </w:p>
        </w:tc>
        <w:tc>
          <w:tcPr>
            <w:tcW w:w="1051" w:type="dxa"/>
          </w:tcPr>
          <w:p>
            <w:pPr>
              <w:pStyle w:val="TableParagraph"/>
              <w:spacing w:before="86"/>
              <w:ind w:left="80" w:right="6"/>
              <w:jc w:val="center"/>
              <w:rPr>
                <w:rFonts w:ascii="Courier New"/>
                <w:sz w:val="15"/>
              </w:rPr>
            </w:pPr>
            <w:r>
              <w:rPr>
                <w:rFonts w:ascii="Courier New"/>
                <w:spacing w:val="-10"/>
                <w:sz w:val="15"/>
              </w:rPr>
              <w:t>0</w:t>
            </w:r>
          </w:p>
        </w:tc>
        <w:tc>
          <w:tcPr>
            <w:tcW w:w="888" w:type="dxa"/>
          </w:tcPr>
          <w:p>
            <w:pPr>
              <w:pStyle w:val="TableParagraph"/>
              <w:spacing w:before="2"/>
              <w:rPr>
                <w:rFonts w:ascii="Consolas"/>
                <w:sz w:val="10"/>
              </w:rPr>
            </w:pPr>
          </w:p>
          <w:p>
            <w:pPr>
              <w:pStyle w:val="TableParagraph"/>
              <w:spacing w:line="100" w:lineRule="exact"/>
              <w:ind w:left="426"/>
              <w:rPr>
                <w:rFonts w:ascii="Consolas"/>
                <w:position w:val="-1"/>
                <w:sz w:val="10"/>
              </w:rPr>
            </w:pPr>
            <w:r>
              <w:rPr>
                <w:rFonts w:ascii="Consolas"/>
                <w:position w:val="-1"/>
                <w:sz w:val="10"/>
              </w:rPr>
              <w:drawing>
                <wp:inline distT="0" distB="0" distL="0" distR="0">
                  <wp:extent cx="60959" cy="64007"/>
                  <wp:effectExtent l="0" t="0" r="0" b="0"/>
                  <wp:docPr id="283" name="Image 283"/>
                  <wp:cNvGraphicFramePr>
                    <a:graphicFrameLocks/>
                  </wp:cNvGraphicFramePr>
                  <a:graphic>
                    <a:graphicData uri="http://schemas.openxmlformats.org/drawingml/2006/picture">
                      <pic:pic>
                        <pic:nvPicPr>
                          <pic:cNvPr id="283" name="Image 283"/>
                          <pic:cNvPicPr/>
                        </pic:nvPicPr>
                        <pic:blipFill>
                          <a:blip r:embed="rId264" cstate="print"/>
                          <a:stretch>
                            <a:fillRect/>
                          </a:stretch>
                        </pic:blipFill>
                        <pic:spPr>
                          <a:xfrm>
                            <a:off x="0" y="0"/>
                            <a:ext cx="60959" cy="64007"/>
                          </a:xfrm>
                          <a:prstGeom prst="rect">
                            <a:avLst/>
                          </a:prstGeom>
                        </pic:spPr>
                      </pic:pic>
                    </a:graphicData>
                  </a:graphic>
                </wp:inline>
              </w:drawing>
            </w:r>
            <w:r>
              <w:rPr>
                <w:rFonts w:ascii="Consolas"/>
                <w:position w:val="-1"/>
                <w:sz w:val="10"/>
              </w:rPr>
            </w:r>
          </w:p>
        </w:tc>
        <w:tc>
          <w:tcPr>
            <w:tcW w:w="1229" w:type="dxa"/>
          </w:tcPr>
          <w:p>
            <w:pPr>
              <w:pStyle w:val="TableParagraph"/>
              <w:spacing w:before="73"/>
              <w:ind w:left="85" w:right="3"/>
              <w:jc w:val="center"/>
              <w:rPr>
                <w:rFonts w:ascii="Calibri"/>
                <w:sz w:val="15"/>
              </w:rPr>
            </w:pPr>
            <w:r>
              <w:rPr>
                <w:rFonts w:ascii="Calibri"/>
                <w:spacing w:val="-10"/>
                <w:sz w:val="15"/>
              </w:rPr>
              <w:t>0</w:t>
            </w:r>
          </w:p>
        </w:tc>
        <w:tc>
          <w:tcPr>
            <w:tcW w:w="864" w:type="dxa"/>
          </w:tcPr>
          <w:p>
            <w:pPr>
              <w:pStyle w:val="TableParagraph"/>
              <w:spacing w:before="91"/>
              <w:ind w:left="63" w:right="55"/>
              <w:jc w:val="center"/>
              <w:rPr>
                <w:rFonts w:ascii="Courier New" w:hAnsi="Courier New"/>
                <w:sz w:val="15"/>
              </w:rPr>
            </w:pPr>
            <w:r>
              <w:rPr>
                <w:rFonts w:ascii="Courier New" w:hAnsi="Courier New"/>
                <w:spacing w:val="-10"/>
                <w:w w:val="95"/>
                <w:sz w:val="15"/>
              </w:rPr>
              <w:t>Х</w:t>
            </w:r>
          </w:p>
        </w:tc>
      </w:tr>
      <w:tr>
        <w:trPr>
          <w:trHeight w:val="354" w:hRule="atLeast"/>
        </w:trPr>
        <w:tc>
          <w:tcPr>
            <w:tcW w:w="4627" w:type="dxa"/>
          </w:tcPr>
          <w:p>
            <w:pPr>
              <w:pStyle w:val="TableParagraph"/>
              <w:spacing w:line="147" w:lineRule="exact"/>
              <w:ind w:left="70"/>
              <w:rPr>
                <w:sz w:val="15"/>
              </w:rPr>
            </w:pPr>
            <w:r>
              <w:rPr>
                <w:spacing w:val="-4"/>
                <w:sz w:val="15"/>
              </w:rPr>
              <w:t>2.1.3.</w:t>
            </w:r>
            <w:r>
              <w:rPr>
                <w:spacing w:val="7"/>
                <w:sz w:val="15"/>
              </w:rPr>
              <w:t> </w:t>
            </w:r>
            <w:r>
              <w:rPr>
                <w:spacing w:val="-4"/>
                <w:sz w:val="15"/>
              </w:rPr>
              <w:t>для</w:t>
            </w:r>
            <w:r>
              <w:rPr>
                <w:spacing w:val="6"/>
                <w:sz w:val="15"/>
              </w:rPr>
              <w:t> </w:t>
            </w:r>
            <w:r>
              <w:rPr>
                <w:spacing w:val="-4"/>
                <w:sz w:val="15"/>
              </w:rPr>
              <w:t>проведения</w:t>
            </w:r>
            <w:r>
              <w:rPr>
                <w:spacing w:val="14"/>
                <w:sz w:val="15"/>
              </w:rPr>
              <w:t> </w:t>
            </w:r>
            <w:r>
              <w:rPr>
                <w:spacing w:val="-4"/>
                <w:sz w:val="15"/>
              </w:rPr>
              <w:t>диспансеризации</w:t>
            </w:r>
            <w:r>
              <w:rPr>
                <w:spacing w:val="2"/>
                <w:sz w:val="15"/>
              </w:rPr>
              <w:t> </w:t>
            </w:r>
            <w:r>
              <w:rPr>
                <w:spacing w:val="-4"/>
                <w:sz w:val="15"/>
              </w:rPr>
              <w:t>для</w:t>
            </w:r>
            <w:r>
              <w:rPr>
                <w:spacing w:val="4"/>
                <w:sz w:val="15"/>
              </w:rPr>
              <w:t> </w:t>
            </w:r>
            <w:r>
              <w:rPr>
                <w:spacing w:val="-4"/>
                <w:sz w:val="15"/>
              </w:rPr>
              <w:t>оценки</w:t>
            </w:r>
            <w:r>
              <w:rPr>
                <w:spacing w:val="11"/>
                <w:sz w:val="15"/>
              </w:rPr>
              <w:t> </w:t>
            </w:r>
            <w:r>
              <w:rPr>
                <w:spacing w:val="-4"/>
                <w:sz w:val="15"/>
              </w:rPr>
              <w:t>peпpoдyктивнoгo</w:t>
            </w:r>
          </w:p>
          <w:p>
            <w:pPr>
              <w:pStyle w:val="TableParagraph"/>
              <w:ind w:left="86"/>
              <w:rPr>
                <w:sz w:val="15"/>
              </w:rPr>
            </w:pPr>
            <w:r>
              <w:rPr>
                <w:spacing w:val="-4"/>
                <w:sz w:val="15"/>
              </w:rPr>
              <w:t>здоровья</w:t>
            </w:r>
            <w:r>
              <w:rPr>
                <w:spacing w:val="-3"/>
                <w:sz w:val="15"/>
              </w:rPr>
              <w:t> </w:t>
            </w:r>
            <w:r>
              <w:rPr>
                <w:spacing w:val="-4"/>
                <w:sz w:val="15"/>
              </w:rPr>
              <w:t>женщин</w:t>
            </w:r>
            <w:r>
              <w:rPr>
                <w:sz w:val="15"/>
              </w:rPr>
              <w:t> </w:t>
            </w:r>
            <w:r>
              <w:rPr>
                <w:spacing w:val="-4"/>
                <w:sz w:val="15"/>
              </w:rPr>
              <w:t>и</w:t>
            </w:r>
            <w:r>
              <w:rPr>
                <w:spacing w:val="-1"/>
                <w:sz w:val="15"/>
              </w:rPr>
              <w:t> </w:t>
            </w:r>
            <w:r>
              <w:rPr>
                <w:spacing w:val="-4"/>
                <w:sz w:val="15"/>
              </w:rPr>
              <w:t>мужчин</w:t>
            </w:r>
          </w:p>
        </w:tc>
        <w:tc>
          <w:tcPr>
            <w:tcW w:w="753" w:type="dxa"/>
          </w:tcPr>
          <w:p>
            <w:pPr>
              <w:pStyle w:val="TableParagraph"/>
              <w:spacing w:before="9"/>
              <w:rPr>
                <w:rFonts w:ascii="Consolas"/>
                <w:sz w:val="9"/>
              </w:rPr>
            </w:pPr>
          </w:p>
          <w:p>
            <w:pPr>
              <w:pStyle w:val="TableParagraph"/>
              <w:spacing w:line="100" w:lineRule="exact"/>
              <w:ind w:left="280"/>
              <w:rPr>
                <w:rFonts w:ascii="Consolas"/>
                <w:position w:val="-1"/>
                <w:sz w:val="10"/>
              </w:rPr>
            </w:pPr>
            <w:r>
              <w:rPr>
                <w:rFonts w:ascii="Consolas"/>
                <w:position w:val="-1"/>
                <w:sz w:val="10"/>
              </w:rPr>
              <w:drawing>
                <wp:inline distT="0" distB="0" distL="0" distR="0">
                  <wp:extent cx="152400" cy="64008"/>
                  <wp:effectExtent l="0" t="0" r="0" b="0"/>
                  <wp:docPr id="284" name="Image 284"/>
                  <wp:cNvGraphicFramePr>
                    <a:graphicFrameLocks/>
                  </wp:cNvGraphicFramePr>
                  <a:graphic>
                    <a:graphicData uri="http://schemas.openxmlformats.org/drawingml/2006/picture">
                      <pic:pic>
                        <pic:nvPicPr>
                          <pic:cNvPr id="284" name="Image 284"/>
                          <pic:cNvPicPr/>
                        </pic:nvPicPr>
                        <pic:blipFill>
                          <a:blip r:embed="rId265" cstate="print"/>
                          <a:stretch>
                            <a:fillRect/>
                          </a:stretch>
                        </pic:blipFill>
                        <pic:spPr>
                          <a:xfrm>
                            <a:off x="0" y="0"/>
                            <a:ext cx="152400" cy="64008"/>
                          </a:xfrm>
                          <a:prstGeom prst="rect">
                            <a:avLst/>
                          </a:prstGeom>
                        </pic:spPr>
                      </pic:pic>
                    </a:graphicData>
                  </a:graphic>
                </wp:inline>
              </w:drawing>
            </w:r>
            <w:r>
              <w:rPr>
                <w:rFonts w:ascii="Consolas"/>
                <w:position w:val="-1"/>
                <w:sz w:val="10"/>
              </w:rPr>
            </w:r>
          </w:p>
        </w:tc>
        <w:tc>
          <w:tcPr>
            <w:tcW w:w="1142" w:type="dxa"/>
          </w:tcPr>
          <w:p>
            <w:pPr>
              <w:pStyle w:val="TableParagraph"/>
              <w:spacing w:line="157" w:lineRule="exact"/>
              <w:ind w:left="201"/>
              <w:rPr>
                <w:sz w:val="15"/>
              </w:rPr>
            </w:pPr>
            <w:r>
              <w:rPr>
                <w:spacing w:val="-2"/>
                <w:sz w:val="15"/>
              </w:rPr>
              <w:t>комплексное</w:t>
            </w:r>
          </w:p>
          <w:p>
            <w:pPr>
              <w:pStyle w:val="TableParagraph"/>
              <w:spacing w:before="5"/>
              <w:ind w:left="263"/>
              <w:rPr>
                <w:sz w:val="15"/>
              </w:rPr>
            </w:pPr>
            <w:r>
              <w:rPr>
                <w:spacing w:val="-2"/>
                <w:sz w:val="15"/>
              </w:rPr>
              <w:t>посещение</w:t>
            </w:r>
          </w:p>
        </w:tc>
        <w:tc>
          <w:tcPr>
            <w:tcW w:w="1531" w:type="dxa"/>
          </w:tcPr>
          <w:p>
            <w:pPr>
              <w:pStyle w:val="TableParagraph"/>
              <w:spacing w:before="77"/>
              <w:ind w:left="95" w:right="8"/>
              <w:jc w:val="center"/>
              <w:rPr>
                <w:rFonts w:ascii="Calibri"/>
                <w:sz w:val="14"/>
              </w:rPr>
            </w:pPr>
            <w:r>
              <w:rPr>
                <w:rFonts w:ascii="Calibri"/>
                <w:spacing w:val="-10"/>
                <w:sz w:val="14"/>
              </w:rPr>
              <w:t>0</w:t>
            </w:r>
          </w:p>
        </w:tc>
        <w:tc>
          <w:tcPr>
            <w:tcW w:w="1363" w:type="dxa"/>
          </w:tcPr>
          <w:p>
            <w:pPr>
              <w:pStyle w:val="TableParagraph"/>
              <w:spacing w:before="71"/>
              <w:ind w:left="65" w:right="12"/>
              <w:jc w:val="center"/>
              <w:rPr>
                <w:sz w:val="15"/>
              </w:rPr>
            </w:pPr>
            <w:r>
              <w:rPr>
                <w:spacing w:val="-10"/>
                <w:sz w:val="15"/>
              </w:rPr>
              <w:t>0</w:t>
            </w:r>
          </w:p>
        </w:tc>
        <w:tc>
          <w:tcPr>
            <w:tcW w:w="1296" w:type="dxa"/>
          </w:tcPr>
          <w:p>
            <w:pPr>
              <w:pStyle w:val="TableParagraph"/>
              <w:spacing w:before="78"/>
              <w:ind w:left="82" w:right="40"/>
              <w:jc w:val="center"/>
              <w:rPr>
                <w:rFonts w:ascii="Cambria" w:hAnsi="Cambria"/>
                <w:sz w:val="14"/>
              </w:rPr>
            </w:pPr>
            <w:r>
              <w:rPr>
                <w:rFonts w:ascii="Cambria" w:hAnsi="Cambria"/>
                <w:spacing w:val="-10"/>
                <w:sz w:val="14"/>
              </w:rPr>
              <w:t>Х</w:t>
            </w:r>
          </w:p>
        </w:tc>
        <w:tc>
          <w:tcPr>
            <w:tcW w:w="1051" w:type="dxa"/>
          </w:tcPr>
          <w:p>
            <w:pPr>
              <w:pStyle w:val="TableParagraph"/>
              <w:spacing w:before="71"/>
              <w:ind w:left="80" w:right="12"/>
              <w:jc w:val="center"/>
              <w:rPr>
                <w:sz w:val="15"/>
              </w:rPr>
            </w:pPr>
            <w:r>
              <w:rPr>
                <w:spacing w:val="-10"/>
                <w:sz w:val="15"/>
              </w:rPr>
              <w:t>0</w:t>
            </w:r>
          </w:p>
        </w:tc>
        <w:tc>
          <w:tcPr>
            <w:tcW w:w="888" w:type="dxa"/>
          </w:tcPr>
          <w:p>
            <w:pPr>
              <w:pStyle w:val="TableParagraph"/>
              <w:spacing w:before="7"/>
              <w:rPr>
                <w:rFonts w:ascii="Consolas"/>
                <w:sz w:val="10"/>
              </w:rPr>
            </w:pPr>
          </w:p>
          <w:p>
            <w:pPr>
              <w:pStyle w:val="TableParagraph"/>
              <w:spacing w:line="96" w:lineRule="exact"/>
              <w:ind w:left="426"/>
              <w:rPr>
                <w:rFonts w:ascii="Consolas"/>
                <w:position w:val="-1"/>
                <w:sz w:val="9"/>
              </w:rPr>
            </w:pPr>
            <w:r>
              <w:rPr>
                <w:rFonts w:ascii="Consolas"/>
                <w:position w:val="-1"/>
                <w:sz w:val="9"/>
              </w:rPr>
              <w:drawing>
                <wp:inline distT="0" distB="0" distL="0" distR="0">
                  <wp:extent cx="60959" cy="60960"/>
                  <wp:effectExtent l="0" t="0" r="0" b="0"/>
                  <wp:docPr id="285" name="Image 285"/>
                  <wp:cNvGraphicFramePr>
                    <a:graphicFrameLocks/>
                  </wp:cNvGraphicFramePr>
                  <a:graphic>
                    <a:graphicData uri="http://schemas.openxmlformats.org/drawingml/2006/picture">
                      <pic:pic>
                        <pic:nvPicPr>
                          <pic:cNvPr id="285" name="Image 285"/>
                          <pic:cNvPicPr/>
                        </pic:nvPicPr>
                        <pic:blipFill>
                          <a:blip r:embed="rId266" cstate="print"/>
                          <a:stretch>
                            <a:fillRect/>
                          </a:stretch>
                        </pic:blipFill>
                        <pic:spPr>
                          <a:xfrm>
                            <a:off x="0" y="0"/>
                            <a:ext cx="60959" cy="60960"/>
                          </a:xfrm>
                          <a:prstGeom prst="rect">
                            <a:avLst/>
                          </a:prstGeom>
                        </pic:spPr>
                      </pic:pic>
                    </a:graphicData>
                  </a:graphic>
                </wp:inline>
              </w:drawing>
            </w:r>
            <w:r>
              <w:rPr>
                <w:rFonts w:ascii="Consolas"/>
                <w:position w:val="-1"/>
                <w:sz w:val="9"/>
              </w:rPr>
            </w:r>
          </w:p>
        </w:tc>
        <w:tc>
          <w:tcPr>
            <w:tcW w:w="1229" w:type="dxa"/>
          </w:tcPr>
          <w:p>
            <w:pPr>
              <w:pStyle w:val="TableParagraph"/>
              <w:spacing w:before="77"/>
              <w:ind w:left="85" w:right="3"/>
              <w:jc w:val="center"/>
              <w:rPr>
                <w:rFonts w:ascii="Consolas"/>
                <w:sz w:val="15"/>
              </w:rPr>
            </w:pPr>
            <w:r>
              <w:rPr>
                <w:rFonts w:ascii="Consolas"/>
                <w:spacing w:val="-10"/>
                <w:sz w:val="15"/>
              </w:rPr>
              <w:t>0</w:t>
            </w:r>
          </w:p>
        </w:tc>
        <w:tc>
          <w:tcPr>
            <w:tcW w:w="864" w:type="dxa"/>
          </w:tcPr>
          <w:p>
            <w:pPr>
              <w:pStyle w:val="TableParagraph"/>
              <w:spacing w:before="7"/>
              <w:rPr>
                <w:rFonts w:ascii="Consolas"/>
                <w:sz w:val="10"/>
              </w:rPr>
            </w:pPr>
          </w:p>
          <w:p>
            <w:pPr>
              <w:pStyle w:val="TableParagraph"/>
              <w:spacing w:line="96" w:lineRule="exact"/>
              <w:ind w:left="402"/>
              <w:rPr>
                <w:rFonts w:ascii="Consolas"/>
                <w:position w:val="-1"/>
                <w:sz w:val="9"/>
              </w:rPr>
            </w:pPr>
            <w:r>
              <w:rPr>
                <w:rFonts w:ascii="Consolas"/>
                <w:position w:val="-1"/>
                <w:sz w:val="9"/>
              </w:rPr>
              <w:drawing>
                <wp:inline distT="0" distB="0" distL="0" distR="0">
                  <wp:extent cx="60959" cy="60960"/>
                  <wp:effectExtent l="0" t="0" r="0" b="0"/>
                  <wp:docPr id="286" name="Image 286"/>
                  <wp:cNvGraphicFramePr>
                    <a:graphicFrameLocks/>
                  </wp:cNvGraphicFramePr>
                  <a:graphic>
                    <a:graphicData uri="http://schemas.openxmlformats.org/drawingml/2006/picture">
                      <pic:pic>
                        <pic:nvPicPr>
                          <pic:cNvPr id="286" name="Image 286"/>
                          <pic:cNvPicPr/>
                        </pic:nvPicPr>
                        <pic:blipFill>
                          <a:blip r:embed="rId267" cstate="print"/>
                          <a:stretch>
                            <a:fillRect/>
                          </a:stretch>
                        </pic:blipFill>
                        <pic:spPr>
                          <a:xfrm>
                            <a:off x="0" y="0"/>
                            <a:ext cx="60959" cy="60960"/>
                          </a:xfrm>
                          <a:prstGeom prst="rect">
                            <a:avLst/>
                          </a:prstGeom>
                        </pic:spPr>
                      </pic:pic>
                    </a:graphicData>
                  </a:graphic>
                </wp:inline>
              </w:drawing>
            </w:r>
            <w:r>
              <w:rPr>
                <w:rFonts w:ascii="Consolas"/>
                <w:position w:val="-1"/>
                <w:sz w:val="9"/>
              </w:rPr>
            </w:r>
          </w:p>
        </w:tc>
      </w:tr>
      <w:tr>
        <w:trPr>
          <w:trHeight w:val="364" w:hRule="atLeast"/>
        </w:trPr>
        <w:tc>
          <w:tcPr>
            <w:tcW w:w="4627" w:type="dxa"/>
          </w:tcPr>
          <w:p>
            <w:pPr>
              <w:pStyle w:val="TableParagraph"/>
              <w:spacing w:line="147" w:lineRule="exact"/>
              <w:ind w:left="67"/>
              <w:rPr>
                <w:sz w:val="15"/>
              </w:rPr>
            </w:pPr>
            <w:r>
              <w:rPr>
                <w:spacing w:val="-2"/>
                <w:sz w:val="15"/>
              </w:rPr>
              <w:t>женщины</w:t>
            </w:r>
          </w:p>
        </w:tc>
        <w:tc>
          <w:tcPr>
            <w:tcW w:w="753" w:type="dxa"/>
          </w:tcPr>
          <w:p>
            <w:pPr>
              <w:pStyle w:val="TableParagraph"/>
              <w:spacing w:before="71"/>
              <w:ind w:left="90" w:right="37"/>
              <w:jc w:val="center"/>
              <w:rPr>
                <w:sz w:val="15"/>
              </w:rPr>
            </w:pPr>
            <w:r>
              <w:rPr>
                <w:spacing w:val="-2"/>
                <w:sz w:val="15"/>
              </w:rPr>
              <w:t>49.3.1</w:t>
            </w:r>
          </w:p>
        </w:tc>
        <w:tc>
          <w:tcPr>
            <w:tcW w:w="1142" w:type="dxa"/>
          </w:tcPr>
          <w:p>
            <w:pPr>
              <w:pStyle w:val="TableParagraph"/>
              <w:spacing w:line="157" w:lineRule="exact"/>
              <w:ind w:left="201"/>
              <w:rPr>
                <w:sz w:val="15"/>
              </w:rPr>
            </w:pPr>
            <w:r>
              <w:rPr>
                <w:spacing w:val="-2"/>
                <w:sz w:val="15"/>
              </w:rPr>
              <w:t>комплексное</w:t>
            </w:r>
          </w:p>
          <w:p>
            <w:pPr>
              <w:pStyle w:val="TableParagraph"/>
              <w:spacing w:before="14"/>
              <w:ind w:left="258"/>
              <w:rPr>
                <w:sz w:val="15"/>
              </w:rPr>
            </w:pPr>
            <w:r>
              <w:rPr>
                <w:spacing w:val="-2"/>
                <w:sz w:val="15"/>
              </w:rPr>
              <w:t>посещение</w:t>
            </w:r>
          </w:p>
        </w:tc>
        <w:tc>
          <w:tcPr>
            <w:tcW w:w="1531" w:type="dxa"/>
          </w:tcPr>
          <w:p>
            <w:pPr>
              <w:pStyle w:val="TableParagraph"/>
              <w:rPr>
                <w:sz w:val="14"/>
              </w:rPr>
            </w:pPr>
          </w:p>
        </w:tc>
        <w:tc>
          <w:tcPr>
            <w:tcW w:w="1363" w:type="dxa"/>
          </w:tcPr>
          <w:p>
            <w:pPr>
              <w:pStyle w:val="TableParagraph"/>
              <w:spacing w:before="77"/>
              <w:ind w:left="65" w:right="12"/>
              <w:jc w:val="center"/>
              <w:rPr>
                <w:rFonts w:ascii="Consolas"/>
                <w:sz w:val="15"/>
              </w:rPr>
            </w:pPr>
            <w:r>
              <w:rPr>
                <w:rFonts w:ascii="Consolas"/>
                <w:spacing w:val="-10"/>
                <w:sz w:val="15"/>
              </w:rPr>
              <w:t>0</w:t>
            </w:r>
          </w:p>
        </w:tc>
        <w:tc>
          <w:tcPr>
            <w:tcW w:w="1296" w:type="dxa"/>
          </w:tcPr>
          <w:p>
            <w:pPr>
              <w:pStyle w:val="TableParagraph"/>
              <w:spacing w:before="95"/>
              <w:ind w:left="82" w:right="40"/>
              <w:jc w:val="center"/>
              <w:rPr>
                <w:rFonts w:ascii="Courier New" w:hAnsi="Courier New"/>
                <w:sz w:val="15"/>
              </w:rPr>
            </w:pPr>
            <w:r>
              <w:rPr>
                <w:rFonts w:ascii="Courier New" w:hAnsi="Courier New"/>
                <w:spacing w:val="-10"/>
                <w:sz w:val="15"/>
              </w:rPr>
              <w:t>Х</w:t>
            </w:r>
          </w:p>
        </w:tc>
        <w:tc>
          <w:tcPr>
            <w:tcW w:w="1051" w:type="dxa"/>
          </w:tcPr>
          <w:p>
            <w:pPr>
              <w:pStyle w:val="TableParagraph"/>
              <w:spacing w:before="77"/>
              <w:ind w:left="80" w:right="9"/>
              <w:jc w:val="center"/>
              <w:rPr>
                <w:rFonts w:ascii="Consolas"/>
                <w:sz w:val="15"/>
              </w:rPr>
            </w:pPr>
            <w:r>
              <w:rPr>
                <w:rFonts w:ascii="Consolas"/>
                <w:spacing w:val="-10"/>
                <w:w w:val="90"/>
                <w:sz w:val="15"/>
              </w:rPr>
              <w:t>0</w:t>
            </w:r>
          </w:p>
        </w:tc>
        <w:tc>
          <w:tcPr>
            <w:tcW w:w="888" w:type="dxa"/>
          </w:tcPr>
          <w:p>
            <w:pPr>
              <w:pStyle w:val="TableParagraph"/>
              <w:spacing w:before="91"/>
              <w:ind w:left="410"/>
              <w:rPr>
                <w:rFonts w:ascii="Courier New" w:hAnsi="Courier New"/>
                <w:sz w:val="15"/>
              </w:rPr>
            </w:pPr>
            <w:r>
              <w:rPr>
                <w:rFonts w:ascii="Courier New" w:hAnsi="Courier New"/>
                <w:spacing w:val="-10"/>
                <w:sz w:val="15"/>
              </w:rPr>
              <w:t>Х</w:t>
            </w:r>
          </w:p>
        </w:tc>
        <w:tc>
          <w:tcPr>
            <w:tcW w:w="1229" w:type="dxa"/>
          </w:tcPr>
          <w:p>
            <w:pPr>
              <w:pStyle w:val="TableParagraph"/>
              <w:spacing w:before="80"/>
              <w:ind w:left="85" w:right="2"/>
              <w:jc w:val="center"/>
              <w:rPr>
                <w:sz w:val="15"/>
              </w:rPr>
            </w:pPr>
            <w:r>
              <w:rPr>
                <w:spacing w:val="-10"/>
                <w:sz w:val="15"/>
              </w:rPr>
              <w:t>0</w:t>
            </w:r>
          </w:p>
        </w:tc>
        <w:tc>
          <w:tcPr>
            <w:tcW w:w="864" w:type="dxa"/>
          </w:tcPr>
          <w:p>
            <w:pPr>
              <w:pStyle w:val="TableParagraph"/>
              <w:spacing w:before="82"/>
              <w:ind w:left="56" w:right="55"/>
              <w:jc w:val="center"/>
              <w:rPr>
                <w:rFonts w:ascii="Consolas" w:hAnsi="Consolas"/>
                <w:sz w:val="15"/>
              </w:rPr>
            </w:pPr>
            <w:r>
              <w:rPr>
                <w:rFonts w:ascii="Consolas" w:hAnsi="Consolas"/>
                <w:spacing w:val="-10"/>
                <w:w w:val="95"/>
                <w:sz w:val="15"/>
              </w:rPr>
              <w:t>Х</w:t>
            </w:r>
          </w:p>
        </w:tc>
      </w:tr>
      <w:tr>
        <w:trPr>
          <w:trHeight w:val="359" w:hRule="atLeast"/>
        </w:trPr>
        <w:tc>
          <w:tcPr>
            <w:tcW w:w="4627" w:type="dxa"/>
          </w:tcPr>
          <w:p>
            <w:pPr>
              <w:pStyle w:val="TableParagraph"/>
              <w:spacing w:before="7"/>
              <w:rPr>
                <w:rFonts w:ascii="Consolas"/>
                <w:sz w:val="3"/>
              </w:rPr>
            </w:pPr>
          </w:p>
          <w:p>
            <w:pPr>
              <w:pStyle w:val="TableParagraph"/>
              <w:spacing w:line="100" w:lineRule="exact"/>
              <w:ind w:left="74"/>
              <w:rPr>
                <w:rFonts w:ascii="Consolas"/>
                <w:position w:val="-1"/>
                <w:sz w:val="10"/>
              </w:rPr>
            </w:pPr>
            <w:r>
              <w:rPr>
                <w:rFonts w:ascii="Consolas"/>
                <w:position w:val="-1"/>
                <w:sz w:val="10"/>
              </w:rPr>
              <w:drawing>
                <wp:inline distT="0" distB="0" distL="0" distR="0">
                  <wp:extent cx="362711" cy="64008"/>
                  <wp:effectExtent l="0" t="0" r="0" b="0"/>
                  <wp:docPr id="287" name="Image 287"/>
                  <wp:cNvGraphicFramePr>
                    <a:graphicFrameLocks/>
                  </wp:cNvGraphicFramePr>
                  <a:graphic>
                    <a:graphicData uri="http://schemas.openxmlformats.org/drawingml/2006/picture">
                      <pic:pic>
                        <pic:nvPicPr>
                          <pic:cNvPr id="287" name="Image 287"/>
                          <pic:cNvPicPr/>
                        </pic:nvPicPr>
                        <pic:blipFill>
                          <a:blip r:embed="rId268" cstate="print"/>
                          <a:stretch>
                            <a:fillRect/>
                          </a:stretch>
                        </pic:blipFill>
                        <pic:spPr>
                          <a:xfrm>
                            <a:off x="0" y="0"/>
                            <a:ext cx="362711" cy="64008"/>
                          </a:xfrm>
                          <a:prstGeom prst="rect">
                            <a:avLst/>
                          </a:prstGeom>
                        </pic:spPr>
                      </pic:pic>
                    </a:graphicData>
                  </a:graphic>
                </wp:inline>
              </w:drawing>
            </w:r>
            <w:r>
              <w:rPr>
                <w:rFonts w:ascii="Consolas"/>
                <w:position w:val="-1"/>
                <w:sz w:val="10"/>
              </w:rPr>
            </w:r>
          </w:p>
        </w:tc>
        <w:tc>
          <w:tcPr>
            <w:tcW w:w="753" w:type="dxa"/>
          </w:tcPr>
          <w:p>
            <w:pPr>
              <w:pStyle w:val="TableParagraph"/>
              <w:spacing w:before="80"/>
              <w:ind w:left="82" w:right="38"/>
              <w:jc w:val="center"/>
              <w:rPr>
                <w:sz w:val="14"/>
              </w:rPr>
            </w:pPr>
            <w:r>
              <w:rPr>
                <w:spacing w:val="-2"/>
                <w:sz w:val="14"/>
              </w:rPr>
              <w:t>49.3.2</w:t>
            </w:r>
          </w:p>
        </w:tc>
        <w:tc>
          <w:tcPr>
            <w:tcW w:w="1142" w:type="dxa"/>
          </w:tcPr>
          <w:p>
            <w:pPr>
              <w:pStyle w:val="TableParagraph"/>
              <w:spacing w:line="157" w:lineRule="exact"/>
              <w:ind w:left="196"/>
              <w:rPr>
                <w:sz w:val="15"/>
              </w:rPr>
            </w:pPr>
            <w:r>
              <w:rPr>
                <w:spacing w:val="-2"/>
                <w:sz w:val="15"/>
              </w:rPr>
              <w:t>комплексное</w:t>
            </w:r>
          </w:p>
          <w:p>
            <w:pPr>
              <w:pStyle w:val="TableParagraph"/>
              <w:spacing w:before="10"/>
              <w:ind w:left="258"/>
              <w:rPr>
                <w:sz w:val="15"/>
              </w:rPr>
            </w:pPr>
            <w:r>
              <w:rPr>
                <w:spacing w:val="-2"/>
                <w:sz w:val="15"/>
              </w:rPr>
              <w:t>посещение</w:t>
            </w:r>
          </w:p>
        </w:tc>
        <w:tc>
          <w:tcPr>
            <w:tcW w:w="1531" w:type="dxa"/>
          </w:tcPr>
          <w:p>
            <w:pPr>
              <w:pStyle w:val="TableParagraph"/>
              <w:spacing w:before="2"/>
              <w:rPr>
                <w:rFonts w:ascii="Consolas"/>
                <w:sz w:val="10"/>
              </w:rPr>
            </w:pPr>
          </w:p>
          <w:p>
            <w:pPr>
              <w:pStyle w:val="TableParagraph"/>
              <w:spacing w:line="100" w:lineRule="exact"/>
              <w:ind w:left="766"/>
              <w:rPr>
                <w:rFonts w:ascii="Consolas"/>
                <w:position w:val="-1"/>
                <w:sz w:val="10"/>
              </w:rPr>
            </w:pPr>
            <w:r>
              <w:rPr>
                <w:rFonts w:ascii="Consolas"/>
                <w:position w:val="-1"/>
                <w:sz w:val="10"/>
              </w:rPr>
              <w:drawing>
                <wp:inline distT="0" distB="0" distL="0" distR="0">
                  <wp:extent cx="36575" cy="64008"/>
                  <wp:effectExtent l="0" t="0" r="0" b="0"/>
                  <wp:docPr id="288" name="Image 288"/>
                  <wp:cNvGraphicFramePr>
                    <a:graphicFrameLocks/>
                  </wp:cNvGraphicFramePr>
                  <a:graphic>
                    <a:graphicData uri="http://schemas.openxmlformats.org/drawingml/2006/picture">
                      <pic:pic>
                        <pic:nvPicPr>
                          <pic:cNvPr id="288" name="Image 288"/>
                          <pic:cNvPicPr/>
                        </pic:nvPicPr>
                        <pic:blipFill>
                          <a:blip r:embed="rId269" cstate="print"/>
                          <a:stretch>
                            <a:fillRect/>
                          </a:stretch>
                        </pic:blipFill>
                        <pic:spPr>
                          <a:xfrm>
                            <a:off x="0" y="0"/>
                            <a:ext cx="36575" cy="64008"/>
                          </a:xfrm>
                          <a:prstGeom prst="rect">
                            <a:avLst/>
                          </a:prstGeom>
                        </pic:spPr>
                      </pic:pic>
                    </a:graphicData>
                  </a:graphic>
                </wp:inline>
              </w:drawing>
            </w:r>
            <w:r>
              <w:rPr>
                <w:rFonts w:ascii="Consolas"/>
                <w:position w:val="-1"/>
                <w:sz w:val="10"/>
              </w:rPr>
            </w:r>
          </w:p>
        </w:tc>
        <w:tc>
          <w:tcPr>
            <w:tcW w:w="1363" w:type="dxa"/>
          </w:tcPr>
          <w:p>
            <w:pPr>
              <w:pStyle w:val="TableParagraph"/>
              <w:spacing w:before="75"/>
              <w:ind w:left="59" w:right="15"/>
              <w:jc w:val="center"/>
              <w:rPr>
                <w:sz w:val="15"/>
              </w:rPr>
            </w:pPr>
            <w:r>
              <w:rPr>
                <w:spacing w:val="-10"/>
                <w:sz w:val="15"/>
              </w:rPr>
              <w:t>0</w:t>
            </w:r>
          </w:p>
        </w:tc>
        <w:tc>
          <w:tcPr>
            <w:tcW w:w="1296" w:type="dxa"/>
          </w:tcPr>
          <w:p>
            <w:pPr>
              <w:pStyle w:val="TableParagraph"/>
              <w:spacing w:before="82"/>
              <w:ind w:left="74" w:right="49"/>
              <w:jc w:val="center"/>
              <w:rPr>
                <w:rFonts w:ascii="Consolas" w:hAnsi="Consolas"/>
                <w:sz w:val="15"/>
              </w:rPr>
            </w:pPr>
            <w:r>
              <w:rPr>
                <w:rFonts w:ascii="Consolas" w:hAnsi="Consolas"/>
                <w:spacing w:val="-10"/>
                <w:sz w:val="15"/>
              </w:rPr>
              <w:t>Х</w:t>
            </w:r>
          </w:p>
        </w:tc>
        <w:tc>
          <w:tcPr>
            <w:tcW w:w="1051" w:type="dxa"/>
          </w:tcPr>
          <w:p>
            <w:pPr>
              <w:pStyle w:val="TableParagraph"/>
              <w:spacing w:before="75"/>
              <w:ind w:left="80" w:right="21"/>
              <w:jc w:val="center"/>
              <w:rPr>
                <w:sz w:val="15"/>
              </w:rPr>
            </w:pPr>
            <w:r>
              <w:rPr>
                <w:spacing w:val="-10"/>
                <w:sz w:val="15"/>
              </w:rPr>
              <w:t>0</w:t>
            </w:r>
          </w:p>
        </w:tc>
        <w:tc>
          <w:tcPr>
            <w:tcW w:w="888" w:type="dxa"/>
          </w:tcPr>
          <w:p>
            <w:pPr>
              <w:pStyle w:val="TableParagraph"/>
              <w:spacing w:before="80"/>
              <w:ind w:left="420"/>
              <w:rPr>
                <w:sz w:val="15"/>
              </w:rPr>
            </w:pPr>
            <w:r>
              <w:rPr>
                <w:spacing w:val="-10"/>
                <w:sz w:val="15"/>
              </w:rPr>
              <w:t>Х</w:t>
            </w:r>
          </w:p>
        </w:tc>
        <w:tc>
          <w:tcPr>
            <w:tcW w:w="1229" w:type="dxa"/>
          </w:tcPr>
          <w:p>
            <w:pPr>
              <w:pStyle w:val="TableParagraph"/>
              <w:spacing w:before="80"/>
              <w:ind w:left="85" w:right="12"/>
              <w:jc w:val="center"/>
              <w:rPr>
                <w:sz w:val="15"/>
              </w:rPr>
            </w:pPr>
            <w:r>
              <w:rPr>
                <w:spacing w:val="-10"/>
                <w:sz w:val="15"/>
              </w:rPr>
              <w:t>0</w:t>
            </w:r>
          </w:p>
        </w:tc>
        <w:tc>
          <w:tcPr>
            <w:tcW w:w="864" w:type="dxa"/>
          </w:tcPr>
          <w:p>
            <w:pPr>
              <w:pStyle w:val="TableParagraph"/>
              <w:spacing w:before="80"/>
              <w:ind w:left="90" w:right="55"/>
              <w:jc w:val="center"/>
              <w:rPr>
                <w:sz w:val="15"/>
              </w:rPr>
            </w:pPr>
            <w:r>
              <w:rPr>
                <w:spacing w:val="-10"/>
                <w:sz w:val="15"/>
              </w:rPr>
              <w:t>Х</w:t>
            </w:r>
          </w:p>
        </w:tc>
      </w:tr>
      <w:tr>
        <w:trPr>
          <w:trHeight w:val="148" w:hRule="atLeast"/>
        </w:trPr>
        <w:tc>
          <w:tcPr>
            <w:tcW w:w="4627" w:type="dxa"/>
          </w:tcPr>
          <w:p>
            <w:pPr>
              <w:pStyle w:val="TableParagraph"/>
              <w:spacing w:line="128" w:lineRule="exact"/>
              <w:ind w:left="61"/>
              <w:rPr>
                <w:sz w:val="15"/>
              </w:rPr>
            </w:pPr>
            <w:r>
              <w:rPr>
                <w:spacing w:val="-2"/>
                <w:sz w:val="15"/>
              </w:rPr>
              <w:t>2.1.4.</w:t>
            </w:r>
            <w:r>
              <w:rPr>
                <w:spacing w:val="-4"/>
                <w:sz w:val="15"/>
              </w:rPr>
              <w:t> </w:t>
            </w:r>
            <w:r>
              <w:rPr>
                <w:spacing w:val="-2"/>
                <w:sz w:val="15"/>
              </w:rPr>
              <w:t>для</w:t>
            </w:r>
            <w:r>
              <w:rPr>
                <w:spacing w:val="-5"/>
                <w:sz w:val="15"/>
              </w:rPr>
              <w:t> </w:t>
            </w:r>
            <w:r>
              <w:rPr>
                <w:spacing w:val="-2"/>
                <w:sz w:val="15"/>
              </w:rPr>
              <w:t>посещений</w:t>
            </w:r>
            <w:r>
              <w:rPr>
                <w:spacing w:val="-5"/>
                <w:sz w:val="15"/>
              </w:rPr>
              <w:t> </w:t>
            </w:r>
            <w:r>
              <w:rPr>
                <w:spacing w:val="-2"/>
                <w:sz w:val="15"/>
              </w:rPr>
              <w:t>с</w:t>
            </w:r>
            <w:r>
              <w:rPr>
                <w:spacing w:val="-7"/>
                <w:sz w:val="15"/>
              </w:rPr>
              <w:t> </w:t>
            </w:r>
            <w:r>
              <w:rPr>
                <w:spacing w:val="-2"/>
                <w:sz w:val="15"/>
              </w:rPr>
              <w:t>иными целями</w:t>
            </w:r>
          </w:p>
        </w:tc>
        <w:tc>
          <w:tcPr>
            <w:tcW w:w="753" w:type="dxa"/>
          </w:tcPr>
          <w:p>
            <w:pPr>
              <w:pStyle w:val="TableParagraph"/>
              <w:spacing w:line="128" w:lineRule="exact"/>
              <w:ind w:left="83" w:right="37"/>
              <w:jc w:val="center"/>
              <w:rPr>
                <w:sz w:val="15"/>
              </w:rPr>
            </w:pPr>
            <w:r>
              <w:rPr>
                <w:spacing w:val="-4"/>
                <w:sz w:val="15"/>
              </w:rPr>
              <w:t>49.4</w:t>
            </w:r>
          </w:p>
        </w:tc>
        <w:tc>
          <w:tcPr>
            <w:tcW w:w="1142" w:type="dxa"/>
          </w:tcPr>
          <w:p>
            <w:pPr>
              <w:pStyle w:val="TableParagraph"/>
              <w:spacing w:line="128" w:lineRule="exact"/>
              <w:ind w:left="62" w:right="18"/>
              <w:jc w:val="center"/>
              <w:rPr>
                <w:sz w:val="15"/>
              </w:rPr>
            </w:pPr>
            <w:r>
              <w:rPr>
                <w:spacing w:val="-2"/>
                <w:sz w:val="15"/>
              </w:rPr>
              <w:t>посещения</w:t>
            </w:r>
          </w:p>
        </w:tc>
        <w:tc>
          <w:tcPr>
            <w:tcW w:w="1531" w:type="dxa"/>
          </w:tcPr>
          <w:p>
            <w:pPr>
              <w:pStyle w:val="TableParagraph"/>
              <w:spacing w:line="128" w:lineRule="exact"/>
              <w:ind w:left="440"/>
              <w:rPr>
                <w:rFonts w:ascii="Cambria"/>
                <w:sz w:val="15"/>
              </w:rPr>
            </w:pPr>
            <w:r>
              <w:rPr>
                <w:rFonts w:ascii="Cambria"/>
                <w:spacing w:val="-2"/>
                <w:w w:val="95"/>
                <w:sz w:val="15"/>
              </w:rPr>
              <w:t>0,068073.51</w:t>
            </w:r>
          </w:p>
        </w:tc>
        <w:tc>
          <w:tcPr>
            <w:tcW w:w="1363" w:type="dxa"/>
          </w:tcPr>
          <w:p>
            <w:pPr>
              <w:pStyle w:val="TableParagraph"/>
              <w:spacing w:line="128" w:lineRule="exact"/>
              <w:ind w:left="59" w:right="20"/>
              <w:jc w:val="center"/>
              <w:rPr>
                <w:sz w:val="15"/>
              </w:rPr>
            </w:pPr>
            <w:r>
              <w:rPr>
                <w:w w:val="95"/>
                <w:sz w:val="15"/>
              </w:rPr>
              <w:t>1</w:t>
            </w:r>
            <w:r>
              <w:rPr>
                <w:spacing w:val="-2"/>
                <w:w w:val="95"/>
                <w:sz w:val="15"/>
              </w:rPr>
              <w:t> 458,96</w:t>
            </w:r>
          </w:p>
        </w:tc>
        <w:tc>
          <w:tcPr>
            <w:tcW w:w="1296" w:type="dxa"/>
          </w:tcPr>
          <w:p>
            <w:pPr>
              <w:pStyle w:val="TableParagraph"/>
              <w:spacing w:line="128" w:lineRule="exact"/>
              <w:ind w:left="90" w:right="40"/>
              <w:jc w:val="center"/>
              <w:rPr>
                <w:rFonts w:ascii="Courier New" w:hAnsi="Courier New"/>
                <w:sz w:val="17"/>
              </w:rPr>
            </w:pPr>
            <w:r>
              <w:rPr>
                <w:rFonts w:ascii="Courier New" w:hAnsi="Courier New"/>
                <w:spacing w:val="-10"/>
                <w:w w:val="105"/>
                <w:sz w:val="17"/>
              </w:rPr>
              <w:t>Х</w:t>
            </w:r>
          </w:p>
        </w:tc>
        <w:tc>
          <w:tcPr>
            <w:tcW w:w="1051" w:type="dxa"/>
          </w:tcPr>
          <w:p>
            <w:pPr>
              <w:pStyle w:val="TableParagraph"/>
              <w:spacing w:line="128" w:lineRule="exact"/>
              <w:ind w:left="80" w:right="32"/>
              <w:jc w:val="center"/>
              <w:rPr>
                <w:sz w:val="15"/>
              </w:rPr>
            </w:pPr>
            <w:r>
              <w:rPr>
                <w:spacing w:val="-2"/>
                <w:sz w:val="15"/>
              </w:rPr>
              <w:t>99,31</w:t>
            </w:r>
          </w:p>
        </w:tc>
        <w:tc>
          <w:tcPr>
            <w:tcW w:w="888" w:type="dxa"/>
          </w:tcPr>
          <w:p>
            <w:pPr>
              <w:pStyle w:val="TableParagraph"/>
              <w:spacing w:line="128" w:lineRule="exact"/>
              <w:ind w:left="415"/>
              <w:rPr>
                <w:sz w:val="15"/>
              </w:rPr>
            </w:pPr>
            <w:r>
              <w:rPr>
                <w:spacing w:val="-10"/>
                <w:sz w:val="15"/>
              </w:rPr>
              <w:t>Х</w:t>
            </w:r>
          </w:p>
        </w:tc>
        <w:tc>
          <w:tcPr>
            <w:tcW w:w="1229" w:type="dxa"/>
          </w:tcPr>
          <w:p>
            <w:pPr>
              <w:pStyle w:val="TableParagraph"/>
              <w:spacing w:line="128" w:lineRule="exact"/>
              <w:ind w:left="85" w:right="30"/>
              <w:jc w:val="center"/>
              <w:rPr>
                <w:sz w:val="15"/>
              </w:rPr>
            </w:pPr>
            <w:r>
              <w:rPr>
                <w:sz w:val="15"/>
              </w:rPr>
              <w:t>785</w:t>
            </w:r>
            <w:r>
              <w:rPr>
                <w:spacing w:val="-3"/>
                <w:sz w:val="15"/>
              </w:rPr>
              <w:t> </w:t>
            </w:r>
            <w:r>
              <w:rPr>
                <w:spacing w:val="-2"/>
                <w:sz w:val="15"/>
              </w:rPr>
              <w:t>806,74</w:t>
            </w:r>
          </w:p>
        </w:tc>
        <w:tc>
          <w:tcPr>
            <w:tcW w:w="864" w:type="dxa"/>
          </w:tcPr>
          <w:p>
            <w:pPr>
              <w:pStyle w:val="TableParagraph"/>
              <w:spacing w:line="128" w:lineRule="exact"/>
              <w:ind w:left="63" w:right="55"/>
              <w:jc w:val="center"/>
              <w:rPr>
                <w:rFonts w:ascii="Courier New" w:hAnsi="Courier New"/>
                <w:sz w:val="15"/>
              </w:rPr>
            </w:pPr>
            <w:r>
              <w:rPr>
                <w:rFonts w:ascii="Courier New" w:hAnsi="Courier New"/>
                <w:spacing w:val="-10"/>
                <w:sz w:val="15"/>
              </w:rPr>
              <w:t>Х</w:t>
            </w:r>
          </w:p>
        </w:tc>
      </w:tr>
      <w:tr>
        <w:trPr>
          <w:trHeight w:val="196" w:hRule="atLeast"/>
        </w:trPr>
        <w:tc>
          <w:tcPr>
            <w:tcW w:w="4627" w:type="dxa"/>
          </w:tcPr>
          <w:p>
            <w:pPr>
              <w:pStyle w:val="TableParagraph"/>
              <w:spacing w:line="171" w:lineRule="exact"/>
              <w:ind w:left="61"/>
              <w:rPr>
                <w:sz w:val="15"/>
              </w:rPr>
            </w:pPr>
            <w:r>
              <w:rPr>
                <w:spacing w:val="-2"/>
                <w:sz w:val="15"/>
              </w:rPr>
              <w:t>2.1.5.</w:t>
            </w:r>
            <w:r>
              <w:rPr>
                <w:spacing w:val="-6"/>
                <w:sz w:val="15"/>
              </w:rPr>
              <w:t> </w:t>
            </w:r>
            <w:r>
              <w:rPr>
                <w:spacing w:val="-2"/>
                <w:sz w:val="15"/>
              </w:rPr>
              <w:t>в</w:t>
            </w:r>
            <w:r>
              <w:rPr>
                <w:spacing w:val="-8"/>
                <w:sz w:val="15"/>
              </w:rPr>
              <w:t> </w:t>
            </w:r>
            <w:r>
              <w:rPr>
                <w:spacing w:val="-2"/>
                <w:sz w:val="15"/>
              </w:rPr>
              <w:t>неотложной</w:t>
            </w:r>
            <w:r>
              <w:rPr>
                <w:spacing w:val="-1"/>
                <w:sz w:val="15"/>
              </w:rPr>
              <w:t> </w:t>
            </w:r>
            <w:r>
              <w:rPr>
                <w:spacing w:val="-2"/>
                <w:sz w:val="15"/>
              </w:rPr>
              <w:t>форме</w:t>
            </w:r>
          </w:p>
        </w:tc>
        <w:tc>
          <w:tcPr>
            <w:tcW w:w="753" w:type="dxa"/>
          </w:tcPr>
          <w:p>
            <w:pPr>
              <w:pStyle w:val="TableParagraph"/>
              <w:spacing w:before="3"/>
              <w:ind w:left="88" w:right="37"/>
              <w:jc w:val="center"/>
              <w:rPr>
                <w:sz w:val="15"/>
              </w:rPr>
            </w:pPr>
            <w:r>
              <w:rPr>
                <w:spacing w:val="-4"/>
                <w:sz w:val="15"/>
              </w:rPr>
              <w:t>49.5</w:t>
            </w:r>
          </w:p>
        </w:tc>
        <w:tc>
          <w:tcPr>
            <w:tcW w:w="1142" w:type="dxa"/>
          </w:tcPr>
          <w:p>
            <w:pPr>
              <w:pStyle w:val="TableParagraph"/>
              <w:spacing w:line="168" w:lineRule="exact" w:before="8"/>
              <w:ind w:left="62" w:right="18"/>
              <w:jc w:val="center"/>
              <w:rPr>
                <w:sz w:val="15"/>
              </w:rPr>
            </w:pPr>
            <w:r>
              <w:rPr>
                <w:spacing w:val="-2"/>
                <w:sz w:val="15"/>
              </w:rPr>
              <w:t>ітосещение</w:t>
            </w:r>
          </w:p>
        </w:tc>
        <w:tc>
          <w:tcPr>
            <w:tcW w:w="1531" w:type="dxa"/>
          </w:tcPr>
          <w:p>
            <w:pPr>
              <w:pStyle w:val="TableParagraph"/>
              <w:spacing w:line="170" w:lineRule="exact" w:before="6"/>
              <w:ind w:left="93" w:right="26"/>
              <w:jc w:val="center"/>
              <w:rPr>
                <w:rFonts w:ascii="Cambria"/>
                <w:sz w:val="15"/>
              </w:rPr>
            </w:pPr>
            <w:r>
              <w:rPr>
                <w:rFonts w:ascii="Cambria"/>
                <w:spacing w:val="-10"/>
                <w:sz w:val="15"/>
              </w:rPr>
              <w:t>0</w:t>
            </w:r>
          </w:p>
        </w:tc>
        <w:tc>
          <w:tcPr>
            <w:tcW w:w="1363" w:type="dxa"/>
          </w:tcPr>
          <w:p>
            <w:pPr>
              <w:pStyle w:val="TableParagraph"/>
              <w:spacing w:line="170" w:lineRule="exact" w:before="6"/>
              <w:ind w:left="59" w:right="16"/>
              <w:jc w:val="center"/>
              <w:rPr>
                <w:rFonts w:ascii="Cambria"/>
                <w:sz w:val="15"/>
              </w:rPr>
            </w:pPr>
            <w:r>
              <w:rPr>
                <w:rFonts w:ascii="Cambria"/>
                <w:spacing w:val="-10"/>
                <w:sz w:val="15"/>
              </w:rPr>
              <w:t>0</w:t>
            </w:r>
          </w:p>
        </w:tc>
        <w:tc>
          <w:tcPr>
            <w:tcW w:w="1296" w:type="dxa"/>
          </w:tcPr>
          <w:p>
            <w:pPr>
              <w:pStyle w:val="TableParagraph"/>
              <w:spacing w:line="153" w:lineRule="exact" w:before="23"/>
              <w:ind w:left="78" w:right="40"/>
              <w:jc w:val="center"/>
              <w:rPr>
                <w:rFonts w:ascii="Courier New" w:hAnsi="Courier New"/>
                <w:sz w:val="15"/>
              </w:rPr>
            </w:pPr>
            <w:r>
              <w:rPr>
                <w:rFonts w:ascii="Courier New" w:hAnsi="Courier New"/>
                <w:spacing w:val="-10"/>
                <w:w w:val="105"/>
                <w:sz w:val="15"/>
              </w:rPr>
              <w:t>Х</w:t>
            </w:r>
          </w:p>
        </w:tc>
        <w:tc>
          <w:tcPr>
            <w:tcW w:w="1051" w:type="dxa"/>
          </w:tcPr>
          <w:p>
            <w:pPr>
              <w:pStyle w:val="TableParagraph"/>
              <w:spacing w:line="168" w:lineRule="exact" w:before="8"/>
              <w:ind w:left="80" w:right="21"/>
              <w:jc w:val="center"/>
              <w:rPr>
                <w:sz w:val="15"/>
              </w:rPr>
            </w:pPr>
            <w:r>
              <w:rPr>
                <w:spacing w:val="-10"/>
                <w:sz w:val="15"/>
              </w:rPr>
              <w:t>0</w:t>
            </w:r>
          </w:p>
        </w:tc>
        <w:tc>
          <w:tcPr>
            <w:tcW w:w="888" w:type="dxa"/>
          </w:tcPr>
          <w:p>
            <w:pPr>
              <w:pStyle w:val="TableParagraph"/>
              <w:spacing w:line="171" w:lineRule="exact" w:before="5"/>
              <w:ind w:left="357"/>
              <w:rPr>
                <w:rFonts w:ascii="Calibri" w:hAnsi="Calibri"/>
                <w:sz w:val="15"/>
              </w:rPr>
            </w:pPr>
            <w:r>
              <w:rPr>
                <w:rFonts w:ascii="Calibri" w:hAnsi="Calibri"/>
                <w:spacing w:val="-10"/>
                <w:w w:val="105"/>
                <w:sz w:val="15"/>
              </w:rPr>
              <w:t>Х</w:t>
            </w:r>
          </w:p>
        </w:tc>
        <w:tc>
          <w:tcPr>
            <w:tcW w:w="1229" w:type="dxa"/>
          </w:tcPr>
          <w:p>
            <w:pPr>
              <w:pStyle w:val="TableParagraph"/>
              <w:spacing w:line="171" w:lineRule="exact" w:before="5"/>
              <w:ind w:left="85" w:right="22"/>
              <w:jc w:val="center"/>
              <w:rPr>
                <w:rFonts w:ascii="Calibri"/>
                <w:sz w:val="15"/>
              </w:rPr>
            </w:pPr>
            <w:r>
              <w:rPr>
                <w:rFonts w:ascii="Calibri"/>
                <w:spacing w:val="-10"/>
                <w:sz w:val="15"/>
              </w:rPr>
              <w:t>0</w:t>
            </w:r>
          </w:p>
        </w:tc>
        <w:tc>
          <w:tcPr>
            <w:tcW w:w="864" w:type="dxa"/>
          </w:tcPr>
          <w:p>
            <w:pPr>
              <w:pStyle w:val="TableParagraph"/>
              <w:spacing w:line="169" w:lineRule="exact" w:before="7"/>
              <w:ind w:left="70" w:right="55"/>
              <w:jc w:val="center"/>
              <w:rPr>
                <w:rFonts w:ascii="Courier New" w:hAnsi="Courier New"/>
                <w:sz w:val="17"/>
              </w:rPr>
            </w:pPr>
            <w:r>
              <w:rPr>
                <w:rFonts w:ascii="Courier New" w:hAnsi="Courier New"/>
                <w:spacing w:val="-10"/>
                <w:sz w:val="17"/>
              </w:rPr>
              <w:t>х</w:t>
            </w:r>
          </w:p>
        </w:tc>
      </w:tr>
      <w:tr>
        <w:trPr>
          <w:trHeight w:val="176" w:hRule="atLeast"/>
        </w:trPr>
        <w:tc>
          <w:tcPr>
            <w:tcW w:w="4627" w:type="dxa"/>
          </w:tcPr>
          <w:p>
            <w:pPr>
              <w:pStyle w:val="TableParagraph"/>
              <w:spacing w:line="152" w:lineRule="exact"/>
              <w:ind w:left="61"/>
              <w:rPr>
                <w:sz w:val="15"/>
              </w:rPr>
            </w:pPr>
            <w:r>
              <w:rPr>
                <w:spacing w:val="-2"/>
                <w:sz w:val="15"/>
              </w:rPr>
              <w:t>2.1.6.</w:t>
            </w:r>
            <w:r>
              <w:rPr>
                <w:spacing w:val="-6"/>
                <w:sz w:val="15"/>
              </w:rPr>
              <w:t> </w:t>
            </w:r>
            <w:r>
              <w:rPr>
                <w:spacing w:val="-2"/>
                <w:sz w:val="15"/>
              </w:rPr>
              <w:t>в</w:t>
            </w:r>
            <w:r>
              <w:rPr>
                <w:spacing w:val="-8"/>
                <w:sz w:val="15"/>
              </w:rPr>
              <w:t> </w:t>
            </w:r>
            <w:r>
              <w:rPr>
                <w:spacing w:val="-2"/>
                <w:sz w:val="15"/>
              </w:rPr>
              <w:t>связи</w:t>
            </w:r>
            <w:r>
              <w:rPr>
                <w:spacing w:val="-7"/>
                <w:sz w:val="15"/>
              </w:rPr>
              <w:t> </w:t>
            </w:r>
            <w:r>
              <w:rPr>
                <w:spacing w:val="-2"/>
                <w:sz w:val="15"/>
              </w:rPr>
              <w:t>с</w:t>
            </w:r>
            <w:r>
              <w:rPr>
                <w:spacing w:val="-8"/>
                <w:sz w:val="15"/>
              </w:rPr>
              <w:t> </w:t>
            </w:r>
            <w:r>
              <w:rPr>
                <w:spacing w:val="-2"/>
                <w:sz w:val="15"/>
              </w:rPr>
              <w:t>заболеваниями</w:t>
            </w:r>
            <w:r>
              <w:rPr>
                <w:spacing w:val="-1"/>
                <w:sz w:val="15"/>
              </w:rPr>
              <w:t> </w:t>
            </w:r>
            <w:r>
              <w:rPr>
                <w:spacing w:val="-2"/>
                <w:sz w:val="15"/>
              </w:rPr>
              <w:t>(обращений)</w:t>
            </w:r>
          </w:p>
        </w:tc>
        <w:tc>
          <w:tcPr>
            <w:tcW w:w="753" w:type="dxa"/>
          </w:tcPr>
          <w:p>
            <w:pPr>
              <w:pStyle w:val="TableParagraph"/>
              <w:spacing w:line="157" w:lineRule="exact"/>
              <w:ind w:left="83" w:right="37"/>
              <w:jc w:val="center"/>
              <w:rPr>
                <w:sz w:val="15"/>
              </w:rPr>
            </w:pPr>
            <w:r>
              <w:rPr>
                <w:spacing w:val="-4"/>
                <w:sz w:val="15"/>
              </w:rPr>
              <w:t>49.6</w:t>
            </w:r>
          </w:p>
        </w:tc>
        <w:tc>
          <w:tcPr>
            <w:tcW w:w="1142" w:type="dxa"/>
          </w:tcPr>
          <w:p>
            <w:pPr>
              <w:pStyle w:val="TableParagraph"/>
              <w:spacing w:line="157" w:lineRule="exact"/>
              <w:ind w:left="62" w:right="19"/>
              <w:jc w:val="center"/>
              <w:rPr>
                <w:sz w:val="15"/>
              </w:rPr>
            </w:pPr>
            <w:r>
              <w:rPr>
                <w:spacing w:val="-2"/>
                <w:sz w:val="15"/>
              </w:rPr>
              <w:t>обращение</w:t>
            </w:r>
          </w:p>
        </w:tc>
        <w:tc>
          <w:tcPr>
            <w:tcW w:w="1531" w:type="dxa"/>
          </w:tcPr>
          <w:p>
            <w:pPr>
              <w:pStyle w:val="TableParagraph"/>
              <w:spacing w:line="157" w:lineRule="exact"/>
              <w:ind w:left="93" w:right="26"/>
              <w:jc w:val="center"/>
              <w:rPr>
                <w:rFonts w:ascii="Cambria"/>
                <w:sz w:val="15"/>
              </w:rPr>
            </w:pPr>
            <w:r>
              <w:rPr>
                <w:rFonts w:ascii="Cambria"/>
                <w:spacing w:val="-10"/>
                <w:sz w:val="15"/>
              </w:rPr>
              <w:t>0</w:t>
            </w:r>
          </w:p>
        </w:tc>
        <w:tc>
          <w:tcPr>
            <w:tcW w:w="1363" w:type="dxa"/>
          </w:tcPr>
          <w:p>
            <w:pPr>
              <w:pStyle w:val="TableParagraph"/>
              <w:spacing w:line="157" w:lineRule="exact"/>
              <w:ind w:left="59" w:right="16"/>
              <w:jc w:val="center"/>
              <w:rPr>
                <w:rFonts w:ascii="Cambria"/>
                <w:sz w:val="15"/>
              </w:rPr>
            </w:pPr>
            <w:r>
              <w:rPr>
                <w:rFonts w:ascii="Cambria"/>
                <w:spacing w:val="-10"/>
                <w:sz w:val="15"/>
              </w:rPr>
              <w:t>0</w:t>
            </w:r>
          </w:p>
        </w:tc>
        <w:tc>
          <w:tcPr>
            <w:tcW w:w="1296" w:type="dxa"/>
          </w:tcPr>
          <w:p>
            <w:pPr>
              <w:pStyle w:val="TableParagraph"/>
              <w:spacing w:line="153" w:lineRule="exact" w:before="4"/>
              <w:ind w:left="78" w:right="40"/>
              <w:jc w:val="center"/>
              <w:rPr>
                <w:rFonts w:ascii="Courier New" w:hAnsi="Courier New"/>
                <w:sz w:val="15"/>
              </w:rPr>
            </w:pPr>
            <w:r>
              <w:rPr>
                <w:rFonts w:ascii="Courier New" w:hAnsi="Courier New"/>
                <w:spacing w:val="-10"/>
                <w:w w:val="105"/>
                <w:sz w:val="15"/>
              </w:rPr>
              <w:t>Х</w:t>
            </w:r>
          </w:p>
        </w:tc>
        <w:tc>
          <w:tcPr>
            <w:tcW w:w="1051" w:type="dxa"/>
          </w:tcPr>
          <w:p>
            <w:pPr>
              <w:pStyle w:val="TableParagraph"/>
              <w:spacing w:line="157" w:lineRule="exact"/>
              <w:ind w:left="80" w:right="21"/>
              <w:jc w:val="center"/>
              <w:rPr>
                <w:sz w:val="15"/>
              </w:rPr>
            </w:pPr>
            <w:r>
              <w:rPr>
                <w:spacing w:val="-10"/>
                <w:sz w:val="15"/>
              </w:rPr>
              <w:t>0</w:t>
            </w:r>
          </w:p>
        </w:tc>
        <w:tc>
          <w:tcPr>
            <w:tcW w:w="888" w:type="dxa"/>
          </w:tcPr>
          <w:p>
            <w:pPr>
              <w:pStyle w:val="TableParagraph"/>
              <w:spacing w:line="157" w:lineRule="exact"/>
              <w:ind w:left="413"/>
              <w:rPr>
                <w:rFonts w:ascii="Calibri" w:hAnsi="Calibri"/>
                <w:sz w:val="15"/>
              </w:rPr>
            </w:pPr>
            <w:r>
              <w:rPr>
                <w:rFonts w:ascii="Calibri" w:hAnsi="Calibri"/>
                <w:spacing w:val="-10"/>
                <w:sz w:val="15"/>
              </w:rPr>
              <w:t>Х</w:t>
            </w:r>
          </w:p>
        </w:tc>
        <w:tc>
          <w:tcPr>
            <w:tcW w:w="1229" w:type="dxa"/>
          </w:tcPr>
          <w:p>
            <w:pPr>
              <w:pStyle w:val="TableParagraph"/>
              <w:spacing w:line="157" w:lineRule="exact"/>
              <w:ind w:left="85" w:right="22"/>
              <w:jc w:val="center"/>
              <w:rPr>
                <w:rFonts w:ascii="Calibri"/>
                <w:sz w:val="15"/>
              </w:rPr>
            </w:pPr>
            <w:r>
              <w:rPr>
                <w:rFonts w:ascii="Calibri"/>
                <w:spacing w:val="-10"/>
                <w:sz w:val="15"/>
              </w:rPr>
              <w:t>0</w:t>
            </w:r>
          </w:p>
        </w:tc>
        <w:tc>
          <w:tcPr>
            <w:tcW w:w="864" w:type="dxa"/>
          </w:tcPr>
          <w:p>
            <w:pPr>
              <w:pStyle w:val="TableParagraph"/>
              <w:spacing w:line="153" w:lineRule="exact" w:before="4"/>
              <w:ind w:left="63" w:right="55"/>
              <w:jc w:val="center"/>
              <w:rPr>
                <w:rFonts w:ascii="Courier New" w:hAnsi="Courier New"/>
                <w:sz w:val="15"/>
              </w:rPr>
            </w:pPr>
            <w:r>
              <w:rPr>
                <w:rFonts w:ascii="Courier New" w:hAnsi="Courier New"/>
                <w:spacing w:val="-10"/>
                <w:sz w:val="15"/>
              </w:rPr>
              <w:t>Х</w:t>
            </w:r>
          </w:p>
        </w:tc>
      </w:tr>
      <w:tr>
        <w:trPr>
          <w:trHeight w:val="359" w:hRule="atLeast"/>
        </w:trPr>
        <w:tc>
          <w:tcPr>
            <w:tcW w:w="4627" w:type="dxa"/>
          </w:tcPr>
          <w:p>
            <w:pPr>
              <w:pStyle w:val="TableParagraph"/>
              <w:spacing w:line="147" w:lineRule="exact"/>
              <w:ind w:left="62"/>
              <w:rPr>
                <w:sz w:val="15"/>
              </w:rPr>
            </w:pPr>
            <w:r>
              <w:rPr>
                <w:spacing w:val="-4"/>
                <w:sz w:val="15"/>
              </w:rPr>
              <w:t>для</w:t>
            </w:r>
            <w:r>
              <w:rPr>
                <w:spacing w:val="11"/>
                <w:sz w:val="15"/>
              </w:rPr>
              <w:t> </w:t>
            </w:r>
            <w:r>
              <w:rPr>
                <w:spacing w:val="-4"/>
                <w:sz w:val="15"/>
              </w:rPr>
              <w:t>проведения</w:t>
            </w:r>
            <w:r>
              <w:rPr>
                <w:spacing w:val="21"/>
                <w:sz w:val="15"/>
              </w:rPr>
              <w:t> </w:t>
            </w:r>
            <w:r>
              <w:rPr>
                <w:spacing w:val="-4"/>
                <w:sz w:val="15"/>
              </w:rPr>
              <w:t>отдельных</w:t>
            </w:r>
            <w:r>
              <w:rPr>
                <w:spacing w:val="13"/>
                <w:sz w:val="15"/>
              </w:rPr>
              <w:t> </w:t>
            </w:r>
            <w:r>
              <w:rPr>
                <w:spacing w:val="-4"/>
                <w:sz w:val="15"/>
              </w:rPr>
              <w:t>диагностических</w:t>
            </w:r>
            <w:r>
              <w:rPr>
                <w:spacing w:val="-1"/>
                <w:sz w:val="15"/>
              </w:rPr>
              <w:t> </w:t>
            </w:r>
            <w:r>
              <w:rPr>
                <w:spacing w:val="-4"/>
                <w:sz w:val="15"/>
              </w:rPr>
              <w:t>(лабораторных)</w:t>
            </w:r>
          </w:p>
          <w:p>
            <w:pPr>
              <w:pStyle w:val="TableParagraph"/>
              <w:spacing w:before="10"/>
              <w:ind w:left="61"/>
              <w:rPr>
                <w:sz w:val="15"/>
              </w:rPr>
            </w:pPr>
            <w:r>
              <w:rPr>
                <w:spacing w:val="-2"/>
                <w:sz w:val="15"/>
              </w:rPr>
              <w:t>исследований:</w:t>
            </w:r>
          </w:p>
        </w:tc>
        <w:tc>
          <w:tcPr>
            <w:tcW w:w="753" w:type="dxa"/>
          </w:tcPr>
          <w:p>
            <w:pPr>
              <w:pStyle w:val="TableParagraph"/>
              <w:spacing w:before="71"/>
              <w:ind w:left="82" w:right="43"/>
              <w:jc w:val="center"/>
              <w:rPr>
                <w:sz w:val="15"/>
              </w:rPr>
            </w:pPr>
            <w:r>
              <w:rPr>
                <w:w w:val="95"/>
                <w:sz w:val="15"/>
              </w:rPr>
              <w:t>49.6.</w:t>
            </w:r>
            <w:r>
              <w:rPr>
                <w:spacing w:val="-20"/>
                <w:w w:val="95"/>
                <w:sz w:val="15"/>
              </w:rPr>
              <w:t> </w:t>
            </w:r>
            <w:r>
              <w:rPr>
                <w:spacing w:val="-12"/>
                <w:w w:val="95"/>
                <w:sz w:val="15"/>
              </w:rPr>
              <w:t>1</w:t>
            </w:r>
          </w:p>
        </w:tc>
        <w:tc>
          <w:tcPr>
            <w:tcW w:w="1142" w:type="dxa"/>
          </w:tcPr>
          <w:p>
            <w:pPr>
              <w:pStyle w:val="TableParagraph"/>
              <w:spacing w:before="75"/>
              <w:ind w:left="62" w:right="35"/>
              <w:jc w:val="center"/>
              <w:rPr>
                <w:sz w:val="15"/>
              </w:rPr>
            </w:pPr>
            <w:r>
              <w:rPr>
                <w:spacing w:val="-2"/>
                <w:sz w:val="15"/>
              </w:rPr>
              <w:t>исследования</w:t>
            </w:r>
          </w:p>
        </w:tc>
        <w:tc>
          <w:tcPr>
            <w:tcW w:w="1531" w:type="dxa"/>
          </w:tcPr>
          <w:p>
            <w:pPr>
              <w:pStyle w:val="TableParagraph"/>
              <w:spacing w:before="87"/>
              <w:ind w:left="93" w:right="31"/>
              <w:jc w:val="center"/>
              <w:rPr>
                <w:rFonts w:ascii="Consolas"/>
                <w:sz w:val="14"/>
              </w:rPr>
            </w:pPr>
            <w:r>
              <w:rPr>
                <w:rFonts w:ascii="Consolas"/>
                <w:spacing w:val="-10"/>
                <w:w w:val="95"/>
                <w:sz w:val="14"/>
              </w:rPr>
              <w:t>0</w:t>
            </w:r>
          </w:p>
        </w:tc>
        <w:tc>
          <w:tcPr>
            <w:tcW w:w="1363" w:type="dxa"/>
          </w:tcPr>
          <w:p>
            <w:pPr>
              <w:pStyle w:val="TableParagraph"/>
              <w:spacing w:before="91"/>
              <w:ind w:left="59" w:right="21"/>
              <w:jc w:val="center"/>
              <w:rPr>
                <w:rFonts w:ascii="Courier New"/>
                <w:sz w:val="15"/>
              </w:rPr>
            </w:pPr>
            <w:r>
              <w:rPr>
                <w:rFonts w:ascii="Courier New"/>
                <w:spacing w:val="-10"/>
                <w:w w:val="110"/>
                <w:sz w:val="15"/>
              </w:rPr>
              <w:t>0</w:t>
            </w:r>
          </w:p>
        </w:tc>
        <w:tc>
          <w:tcPr>
            <w:tcW w:w="1296" w:type="dxa"/>
          </w:tcPr>
          <w:p>
            <w:pPr>
              <w:pStyle w:val="TableParagraph"/>
              <w:spacing w:before="77"/>
              <w:ind w:left="79" w:right="40"/>
              <w:jc w:val="center"/>
              <w:rPr>
                <w:rFonts w:ascii="Consolas" w:hAnsi="Consolas"/>
                <w:sz w:val="15"/>
              </w:rPr>
            </w:pPr>
            <w:r>
              <w:rPr>
                <w:rFonts w:ascii="Consolas" w:hAnsi="Consolas"/>
                <w:spacing w:val="-10"/>
                <w:w w:val="105"/>
                <w:sz w:val="15"/>
              </w:rPr>
              <w:t>Х</w:t>
            </w:r>
          </w:p>
        </w:tc>
        <w:tc>
          <w:tcPr>
            <w:tcW w:w="1051" w:type="dxa"/>
          </w:tcPr>
          <w:p>
            <w:pPr>
              <w:pStyle w:val="TableParagraph"/>
              <w:spacing w:before="86"/>
              <w:ind w:left="80" w:right="25"/>
              <w:jc w:val="center"/>
              <w:rPr>
                <w:rFonts w:ascii="Courier New"/>
                <w:sz w:val="15"/>
              </w:rPr>
            </w:pPr>
            <w:r>
              <w:rPr>
                <w:rFonts w:ascii="Courier New"/>
                <w:spacing w:val="-10"/>
                <w:sz w:val="15"/>
              </w:rPr>
              <w:t>0</w:t>
            </w:r>
          </w:p>
        </w:tc>
        <w:tc>
          <w:tcPr>
            <w:tcW w:w="888" w:type="dxa"/>
          </w:tcPr>
          <w:p>
            <w:pPr>
              <w:pStyle w:val="TableParagraph"/>
              <w:spacing w:before="85"/>
              <w:ind w:left="415"/>
              <w:rPr>
                <w:sz w:val="14"/>
              </w:rPr>
            </w:pPr>
            <w:r>
              <w:rPr>
                <w:spacing w:val="-10"/>
                <w:sz w:val="14"/>
              </w:rPr>
              <w:t>Х</w:t>
            </w:r>
          </w:p>
        </w:tc>
        <w:tc>
          <w:tcPr>
            <w:tcW w:w="1229" w:type="dxa"/>
          </w:tcPr>
          <w:p>
            <w:pPr>
              <w:pStyle w:val="TableParagraph"/>
              <w:spacing w:before="85"/>
              <w:ind w:left="85" w:right="21"/>
              <w:jc w:val="center"/>
              <w:rPr>
                <w:sz w:val="14"/>
              </w:rPr>
            </w:pPr>
            <w:r>
              <w:rPr>
                <w:spacing w:val="-10"/>
                <w:sz w:val="14"/>
              </w:rPr>
              <w:t>0</w:t>
            </w:r>
          </w:p>
        </w:tc>
        <w:tc>
          <w:tcPr>
            <w:tcW w:w="864" w:type="dxa"/>
          </w:tcPr>
          <w:p>
            <w:pPr>
              <w:pStyle w:val="TableParagraph"/>
              <w:spacing w:before="73"/>
              <w:ind w:left="79" w:right="55"/>
              <w:jc w:val="center"/>
              <w:rPr>
                <w:rFonts w:ascii="Calibri"/>
                <w:sz w:val="15"/>
              </w:rPr>
            </w:pPr>
            <w:r>
              <w:rPr>
                <w:rFonts w:ascii="Calibri"/>
                <w:spacing w:val="-10"/>
                <w:sz w:val="15"/>
              </w:rPr>
              <w:t>0</w:t>
            </w:r>
          </w:p>
        </w:tc>
      </w:tr>
      <w:tr>
        <w:trPr>
          <w:trHeight w:val="176" w:hRule="atLeast"/>
        </w:trPr>
        <w:tc>
          <w:tcPr>
            <w:tcW w:w="4627" w:type="dxa"/>
          </w:tcPr>
          <w:p>
            <w:pPr>
              <w:pStyle w:val="TableParagraph"/>
              <w:spacing w:line="152" w:lineRule="exact"/>
              <w:ind w:left="56"/>
              <w:rPr>
                <w:sz w:val="15"/>
              </w:rPr>
            </w:pPr>
            <w:r>
              <w:rPr>
                <w:spacing w:val="-6"/>
                <w:sz w:val="15"/>
              </w:rPr>
              <w:t>компью'герная</w:t>
            </w:r>
            <w:r>
              <w:rPr>
                <w:spacing w:val="17"/>
                <w:sz w:val="15"/>
              </w:rPr>
              <w:t> </w:t>
            </w:r>
            <w:r>
              <w:rPr>
                <w:spacing w:val="-2"/>
                <w:sz w:val="15"/>
              </w:rPr>
              <w:t>томография</w:t>
            </w:r>
          </w:p>
        </w:tc>
        <w:tc>
          <w:tcPr>
            <w:tcW w:w="753" w:type="dxa"/>
          </w:tcPr>
          <w:p>
            <w:pPr>
              <w:pStyle w:val="TableParagraph"/>
              <w:spacing w:line="157" w:lineRule="exact"/>
              <w:ind w:left="82" w:right="55"/>
              <w:jc w:val="center"/>
              <w:rPr>
                <w:sz w:val="15"/>
              </w:rPr>
            </w:pPr>
            <w:r>
              <w:rPr>
                <w:spacing w:val="-2"/>
                <w:sz w:val="15"/>
              </w:rPr>
              <w:t>49.6.1.1</w:t>
            </w:r>
          </w:p>
        </w:tc>
        <w:tc>
          <w:tcPr>
            <w:tcW w:w="1142" w:type="dxa"/>
          </w:tcPr>
          <w:p>
            <w:pPr>
              <w:pStyle w:val="TableParagraph"/>
              <w:spacing w:line="157" w:lineRule="exact"/>
              <w:ind w:left="62" w:right="36"/>
              <w:jc w:val="center"/>
              <w:rPr>
                <w:sz w:val="15"/>
              </w:rPr>
            </w:pPr>
            <w:r>
              <w:rPr>
                <w:spacing w:val="-2"/>
                <w:sz w:val="15"/>
              </w:rPr>
              <w:t>исследования</w:t>
            </w:r>
          </w:p>
        </w:tc>
        <w:tc>
          <w:tcPr>
            <w:tcW w:w="1531" w:type="dxa"/>
          </w:tcPr>
          <w:p>
            <w:pPr>
              <w:pStyle w:val="TableParagraph"/>
              <w:spacing w:line="157" w:lineRule="exact"/>
              <w:ind w:left="93" w:right="40"/>
              <w:jc w:val="center"/>
              <w:rPr>
                <w:sz w:val="15"/>
              </w:rPr>
            </w:pPr>
            <w:r>
              <w:rPr>
                <w:spacing w:val="-10"/>
                <w:sz w:val="15"/>
              </w:rPr>
              <w:t>0</w:t>
            </w:r>
          </w:p>
        </w:tc>
        <w:tc>
          <w:tcPr>
            <w:tcW w:w="1363" w:type="dxa"/>
          </w:tcPr>
          <w:p>
            <w:pPr>
              <w:pStyle w:val="TableParagraph"/>
              <w:spacing w:line="157" w:lineRule="exact"/>
              <w:ind w:left="59" w:right="35"/>
              <w:jc w:val="center"/>
              <w:rPr>
                <w:rFonts w:ascii="Cambria"/>
                <w:sz w:val="15"/>
              </w:rPr>
            </w:pPr>
            <w:r>
              <w:rPr>
                <w:rFonts w:ascii="Cambria"/>
                <w:spacing w:val="-10"/>
                <w:sz w:val="15"/>
              </w:rPr>
              <w:t>0</w:t>
            </w:r>
          </w:p>
        </w:tc>
        <w:tc>
          <w:tcPr>
            <w:tcW w:w="1296" w:type="dxa"/>
          </w:tcPr>
          <w:p>
            <w:pPr>
              <w:pStyle w:val="TableParagraph"/>
              <w:spacing w:line="157" w:lineRule="exact"/>
              <w:ind w:left="74" w:right="44"/>
              <w:jc w:val="center"/>
              <w:rPr>
                <w:rFonts w:ascii="Consolas" w:hAnsi="Consolas"/>
                <w:sz w:val="15"/>
              </w:rPr>
            </w:pPr>
            <w:r>
              <w:rPr>
                <w:rFonts w:ascii="Consolas" w:hAnsi="Consolas"/>
                <w:spacing w:val="-10"/>
                <w:w w:val="105"/>
                <w:sz w:val="15"/>
              </w:rPr>
              <w:t>Х</w:t>
            </w:r>
          </w:p>
        </w:tc>
        <w:tc>
          <w:tcPr>
            <w:tcW w:w="1051" w:type="dxa"/>
          </w:tcPr>
          <w:p>
            <w:pPr>
              <w:pStyle w:val="TableParagraph"/>
              <w:spacing w:line="157" w:lineRule="exact"/>
              <w:ind w:left="80" w:right="41"/>
              <w:jc w:val="center"/>
              <w:rPr>
                <w:sz w:val="15"/>
              </w:rPr>
            </w:pPr>
            <w:r>
              <w:rPr>
                <w:spacing w:val="-10"/>
                <w:sz w:val="15"/>
              </w:rPr>
              <w:t>0</w:t>
            </w:r>
          </w:p>
        </w:tc>
        <w:tc>
          <w:tcPr>
            <w:tcW w:w="888" w:type="dxa"/>
          </w:tcPr>
          <w:p>
            <w:pPr>
              <w:pStyle w:val="TableParagraph"/>
              <w:spacing w:line="157" w:lineRule="exact"/>
              <w:ind w:left="406"/>
              <w:rPr>
                <w:sz w:val="15"/>
              </w:rPr>
            </w:pPr>
            <w:r>
              <w:rPr>
                <w:spacing w:val="-10"/>
                <w:sz w:val="15"/>
              </w:rPr>
              <w:t>Х</w:t>
            </w:r>
          </w:p>
        </w:tc>
        <w:tc>
          <w:tcPr>
            <w:tcW w:w="1229" w:type="dxa"/>
          </w:tcPr>
          <w:p>
            <w:pPr>
              <w:pStyle w:val="TableParagraph"/>
              <w:spacing w:line="157" w:lineRule="exact"/>
              <w:ind w:left="85" w:right="31"/>
              <w:jc w:val="center"/>
              <w:rPr>
                <w:sz w:val="15"/>
              </w:rPr>
            </w:pPr>
            <w:r>
              <w:rPr>
                <w:spacing w:val="-10"/>
                <w:sz w:val="15"/>
              </w:rPr>
              <w:t>0</w:t>
            </w:r>
          </w:p>
        </w:tc>
        <w:tc>
          <w:tcPr>
            <w:tcW w:w="864" w:type="dxa"/>
          </w:tcPr>
          <w:p>
            <w:pPr>
              <w:pStyle w:val="TableParagraph"/>
              <w:spacing w:line="157" w:lineRule="exact"/>
              <w:ind w:left="54" w:right="55"/>
              <w:jc w:val="center"/>
              <w:rPr>
                <w:rFonts w:ascii="Courier New" w:hAnsi="Courier New"/>
                <w:sz w:val="15"/>
              </w:rPr>
            </w:pPr>
            <w:r>
              <w:rPr>
                <w:rFonts w:ascii="Courier New" w:hAnsi="Courier New"/>
                <w:spacing w:val="-10"/>
                <w:sz w:val="15"/>
              </w:rPr>
              <w:t>Х</w:t>
            </w:r>
          </w:p>
        </w:tc>
      </w:tr>
      <w:tr>
        <w:trPr>
          <w:trHeight w:val="177" w:hRule="atLeast"/>
        </w:trPr>
        <w:tc>
          <w:tcPr>
            <w:tcW w:w="4627" w:type="dxa"/>
          </w:tcPr>
          <w:p>
            <w:pPr>
              <w:pStyle w:val="TableParagraph"/>
              <w:spacing w:line="152" w:lineRule="exact"/>
              <w:ind w:left="56"/>
              <w:rPr>
                <w:sz w:val="15"/>
              </w:rPr>
            </w:pPr>
            <w:r>
              <w:rPr>
                <w:spacing w:val="-4"/>
                <w:sz w:val="15"/>
              </w:rPr>
              <w:t>магнитно-резонансная</w:t>
            </w:r>
            <w:r>
              <w:rPr>
                <w:spacing w:val="18"/>
                <w:sz w:val="15"/>
              </w:rPr>
              <w:t> </w:t>
            </w:r>
            <w:r>
              <w:rPr>
                <w:spacing w:val="-4"/>
                <w:sz w:val="15"/>
              </w:rPr>
              <w:t>томография</w:t>
            </w:r>
          </w:p>
        </w:tc>
        <w:tc>
          <w:tcPr>
            <w:tcW w:w="753" w:type="dxa"/>
          </w:tcPr>
          <w:p>
            <w:pPr>
              <w:pStyle w:val="TableParagraph"/>
              <w:spacing w:line="157" w:lineRule="exact"/>
              <w:ind w:left="82" w:right="55"/>
              <w:jc w:val="center"/>
              <w:rPr>
                <w:sz w:val="15"/>
              </w:rPr>
            </w:pPr>
            <w:r>
              <w:rPr>
                <w:spacing w:val="-2"/>
                <w:sz w:val="15"/>
              </w:rPr>
              <w:t>49.6.1.2</w:t>
            </w:r>
          </w:p>
        </w:tc>
        <w:tc>
          <w:tcPr>
            <w:tcW w:w="1142" w:type="dxa"/>
          </w:tcPr>
          <w:p>
            <w:pPr>
              <w:pStyle w:val="TableParagraph"/>
              <w:spacing w:line="157" w:lineRule="exact"/>
              <w:ind w:left="17"/>
              <w:jc w:val="center"/>
              <w:rPr>
                <w:sz w:val="15"/>
              </w:rPr>
            </w:pPr>
            <w:r>
              <w:rPr>
                <w:spacing w:val="-2"/>
                <w:sz w:val="15"/>
              </w:rPr>
              <w:t>исследования</w:t>
            </w:r>
          </w:p>
        </w:tc>
        <w:tc>
          <w:tcPr>
            <w:tcW w:w="1531" w:type="dxa"/>
          </w:tcPr>
          <w:p>
            <w:pPr>
              <w:pStyle w:val="TableParagraph"/>
              <w:spacing w:line="157" w:lineRule="exact"/>
              <w:ind w:left="93" w:right="45"/>
              <w:jc w:val="center"/>
              <w:rPr>
                <w:sz w:val="15"/>
              </w:rPr>
            </w:pPr>
            <w:r>
              <w:rPr>
                <w:spacing w:val="-10"/>
                <w:sz w:val="15"/>
              </w:rPr>
              <w:t>0</w:t>
            </w:r>
          </w:p>
        </w:tc>
        <w:tc>
          <w:tcPr>
            <w:tcW w:w="1363" w:type="dxa"/>
          </w:tcPr>
          <w:p>
            <w:pPr>
              <w:pStyle w:val="TableParagraph"/>
              <w:spacing w:line="157" w:lineRule="exact"/>
              <w:ind w:left="59" w:right="35"/>
              <w:jc w:val="center"/>
              <w:rPr>
                <w:rFonts w:ascii="Cambria"/>
                <w:sz w:val="15"/>
              </w:rPr>
            </w:pPr>
            <w:r>
              <w:rPr>
                <w:rFonts w:ascii="Cambria"/>
                <w:spacing w:val="-10"/>
                <w:sz w:val="15"/>
              </w:rPr>
              <w:t>0</w:t>
            </w:r>
          </w:p>
        </w:tc>
        <w:tc>
          <w:tcPr>
            <w:tcW w:w="1296" w:type="dxa"/>
          </w:tcPr>
          <w:p>
            <w:pPr>
              <w:pStyle w:val="TableParagraph"/>
              <w:spacing w:line="157" w:lineRule="exact"/>
              <w:ind w:left="74" w:right="44"/>
              <w:jc w:val="center"/>
              <w:rPr>
                <w:rFonts w:ascii="Consolas" w:hAnsi="Consolas"/>
                <w:sz w:val="15"/>
              </w:rPr>
            </w:pPr>
            <w:r>
              <w:rPr>
                <w:rFonts w:ascii="Consolas" w:hAnsi="Consolas"/>
                <w:spacing w:val="-10"/>
                <w:w w:val="105"/>
                <w:sz w:val="15"/>
              </w:rPr>
              <w:t>Х</w:t>
            </w:r>
          </w:p>
        </w:tc>
        <w:tc>
          <w:tcPr>
            <w:tcW w:w="1051" w:type="dxa"/>
          </w:tcPr>
          <w:p>
            <w:pPr>
              <w:pStyle w:val="TableParagraph"/>
              <w:spacing w:line="157" w:lineRule="exact"/>
              <w:ind w:left="80" w:right="41"/>
              <w:jc w:val="center"/>
              <w:rPr>
                <w:sz w:val="15"/>
              </w:rPr>
            </w:pPr>
            <w:r>
              <w:rPr>
                <w:spacing w:val="-10"/>
                <w:sz w:val="15"/>
              </w:rPr>
              <w:t>0</w:t>
            </w:r>
          </w:p>
        </w:tc>
        <w:tc>
          <w:tcPr>
            <w:tcW w:w="888" w:type="dxa"/>
          </w:tcPr>
          <w:p>
            <w:pPr>
              <w:pStyle w:val="TableParagraph"/>
              <w:spacing w:line="157" w:lineRule="exact"/>
              <w:ind w:left="406"/>
              <w:rPr>
                <w:sz w:val="15"/>
              </w:rPr>
            </w:pPr>
            <w:r>
              <w:rPr>
                <w:spacing w:val="-10"/>
                <w:sz w:val="15"/>
              </w:rPr>
              <w:t>Х</w:t>
            </w:r>
          </w:p>
        </w:tc>
        <w:tc>
          <w:tcPr>
            <w:tcW w:w="1229" w:type="dxa"/>
          </w:tcPr>
          <w:p>
            <w:pPr>
              <w:pStyle w:val="TableParagraph"/>
              <w:spacing w:line="157" w:lineRule="exact"/>
              <w:ind w:left="85" w:right="31"/>
              <w:jc w:val="center"/>
              <w:rPr>
                <w:sz w:val="15"/>
              </w:rPr>
            </w:pPr>
            <w:r>
              <w:rPr>
                <w:spacing w:val="-10"/>
                <w:sz w:val="15"/>
              </w:rPr>
              <w:t>0</w:t>
            </w:r>
          </w:p>
        </w:tc>
        <w:tc>
          <w:tcPr>
            <w:tcW w:w="864" w:type="dxa"/>
          </w:tcPr>
          <w:p>
            <w:pPr>
              <w:pStyle w:val="TableParagraph"/>
              <w:spacing w:line="157" w:lineRule="exact"/>
              <w:ind w:left="52" w:right="61"/>
              <w:jc w:val="center"/>
              <w:rPr>
                <w:rFonts w:ascii="Courier New" w:hAnsi="Courier New"/>
                <w:sz w:val="15"/>
              </w:rPr>
            </w:pPr>
            <w:r>
              <w:rPr>
                <w:rFonts w:ascii="Courier New" w:hAnsi="Courier New"/>
                <w:spacing w:val="-10"/>
                <w:sz w:val="15"/>
              </w:rPr>
              <w:t>Х</w:t>
            </w:r>
          </w:p>
        </w:tc>
      </w:tr>
      <w:tr>
        <w:trPr>
          <w:trHeight w:val="172" w:hRule="atLeast"/>
        </w:trPr>
        <w:tc>
          <w:tcPr>
            <w:tcW w:w="4627" w:type="dxa"/>
          </w:tcPr>
          <w:p>
            <w:pPr>
              <w:pStyle w:val="TableParagraph"/>
              <w:spacing w:line="147" w:lineRule="exact"/>
              <w:ind w:left="54"/>
              <w:rPr>
                <w:sz w:val="15"/>
              </w:rPr>
            </w:pPr>
            <w:r>
              <w:rPr>
                <w:spacing w:val="-4"/>
                <w:sz w:val="15"/>
              </w:rPr>
              <w:t>ультразвуковое</w:t>
            </w:r>
            <w:r>
              <w:rPr>
                <w:spacing w:val="3"/>
                <w:sz w:val="15"/>
              </w:rPr>
              <w:t> </w:t>
            </w:r>
            <w:r>
              <w:rPr>
                <w:spacing w:val="-4"/>
                <w:sz w:val="15"/>
              </w:rPr>
              <w:t>исследование</w:t>
            </w:r>
            <w:r>
              <w:rPr>
                <w:spacing w:val="13"/>
                <w:sz w:val="15"/>
              </w:rPr>
              <w:t> </w:t>
            </w:r>
            <w:r>
              <w:rPr>
                <w:spacing w:val="-4"/>
                <w:sz w:val="15"/>
              </w:rPr>
              <w:t>сердечно-сосудистой</w:t>
            </w:r>
            <w:r>
              <w:rPr>
                <w:spacing w:val="2"/>
                <w:sz w:val="15"/>
              </w:rPr>
              <w:t> </w:t>
            </w:r>
            <w:r>
              <w:rPr>
                <w:spacing w:val="-4"/>
                <w:sz w:val="15"/>
              </w:rPr>
              <w:t>системы</w:t>
            </w:r>
          </w:p>
        </w:tc>
        <w:tc>
          <w:tcPr>
            <w:tcW w:w="753" w:type="dxa"/>
          </w:tcPr>
          <w:p>
            <w:pPr>
              <w:pStyle w:val="TableParagraph"/>
              <w:spacing w:line="152" w:lineRule="exact"/>
              <w:ind w:left="153"/>
              <w:rPr>
                <w:sz w:val="15"/>
              </w:rPr>
            </w:pPr>
            <w:r>
              <w:rPr>
                <w:w w:val="90"/>
                <w:sz w:val="15"/>
              </w:rPr>
              <w:t>49.6.</w:t>
            </w:r>
            <w:r>
              <w:rPr>
                <w:spacing w:val="-8"/>
                <w:w w:val="90"/>
                <w:sz w:val="15"/>
              </w:rPr>
              <w:t> </w:t>
            </w:r>
            <w:r>
              <w:rPr>
                <w:spacing w:val="-5"/>
                <w:sz w:val="15"/>
              </w:rPr>
              <w:t>1.3</w:t>
            </w:r>
          </w:p>
        </w:tc>
        <w:tc>
          <w:tcPr>
            <w:tcW w:w="1142" w:type="dxa"/>
          </w:tcPr>
          <w:p>
            <w:pPr>
              <w:pStyle w:val="TableParagraph"/>
              <w:spacing w:line="152" w:lineRule="exact"/>
              <w:ind w:left="62" w:right="37"/>
              <w:jc w:val="center"/>
              <w:rPr>
                <w:sz w:val="15"/>
              </w:rPr>
            </w:pPr>
            <w:r>
              <w:rPr>
                <w:spacing w:val="-2"/>
                <w:sz w:val="15"/>
              </w:rPr>
              <w:t>исследования</w:t>
            </w:r>
          </w:p>
        </w:tc>
        <w:tc>
          <w:tcPr>
            <w:tcW w:w="1531" w:type="dxa"/>
          </w:tcPr>
          <w:p>
            <w:pPr>
              <w:pStyle w:val="TableParagraph"/>
              <w:spacing w:line="152" w:lineRule="exact"/>
              <w:ind w:left="93" w:right="45"/>
              <w:jc w:val="center"/>
              <w:rPr>
                <w:sz w:val="15"/>
              </w:rPr>
            </w:pPr>
            <w:r>
              <w:rPr>
                <w:spacing w:val="-10"/>
                <w:sz w:val="15"/>
              </w:rPr>
              <w:t>0</w:t>
            </w:r>
          </w:p>
        </w:tc>
        <w:tc>
          <w:tcPr>
            <w:tcW w:w="1363" w:type="dxa"/>
          </w:tcPr>
          <w:p>
            <w:pPr>
              <w:pStyle w:val="TableParagraph"/>
              <w:spacing w:line="152" w:lineRule="exact"/>
              <w:ind w:left="59" w:right="35"/>
              <w:jc w:val="center"/>
              <w:rPr>
                <w:rFonts w:ascii="Cambria"/>
                <w:sz w:val="15"/>
              </w:rPr>
            </w:pPr>
            <w:r>
              <w:rPr>
                <w:rFonts w:ascii="Cambria"/>
                <w:spacing w:val="-10"/>
                <w:sz w:val="15"/>
              </w:rPr>
              <w:t>0</w:t>
            </w:r>
          </w:p>
        </w:tc>
        <w:tc>
          <w:tcPr>
            <w:tcW w:w="1296" w:type="dxa"/>
          </w:tcPr>
          <w:p>
            <w:pPr>
              <w:pStyle w:val="TableParagraph"/>
              <w:spacing w:line="152" w:lineRule="exact"/>
              <w:ind w:left="74" w:right="54"/>
              <w:jc w:val="center"/>
              <w:rPr>
                <w:rFonts w:ascii="Consolas" w:hAnsi="Consolas"/>
                <w:sz w:val="15"/>
              </w:rPr>
            </w:pPr>
            <w:r>
              <w:rPr>
                <w:rFonts w:ascii="Consolas" w:hAnsi="Consolas"/>
                <w:spacing w:val="-10"/>
                <w:w w:val="105"/>
                <w:sz w:val="15"/>
              </w:rPr>
              <w:t>Х</w:t>
            </w:r>
          </w:p>
        </w:tc>
        <w:tc>
          <w:tcPr>
            <w:tcW w:w="1051" w:type="dxa"/>
          </w:tcPr>
          <w:p>
            <w:pPr>
              <w:pStyle w:val="TableParagraph"/>
              <w:spacing w:line="152" w:lineRule="exact"/>
              <w:ind w:left="80" w:right="41"/>
              <w:jc w:val="center"/>
              <w:rPr>
                <w:sz w:val="15"/>
              </w:rPr>
            </w:pPr>
            <w:r>
              <w:rPr>
                <w:spacing w:val="-10"/>
                <w:sz w:val="15"/>
              </w:rPr>
              <w:t>0</w:t>
            </w:r>
          </w:p>
        </w:tc>
        <w:tc>
          <w:tcPr>
            <w:tcW w:w="888" w:type="dxa"/>
          </w:tcPr>
          <w:p>
            <w:pPr>
              <w:pStyle w:val="TableParagraph"/>
              <w:spacing w:line="152" w:lineRule="exact"/>
              <w:ind w:left="406"/>
              <w:rPr>
                <w:sz w:val="15"/>
              </w:rPr>
            </w:pPr>
            <w:r>
              <w:rPr>
                <w:spacing w:val="-10"/>
                <w:sz w:val="15"/>
              </w:rPr>
              <w:t>Х</w:t>
            </w:r>
          </w:p>
        </w:tc>
        <w:tc>
          <w:tcPr>
            <w:tcW w:w="1229" w:type="dxa"/>
          </w:tcPr>
          <w:p>
            <w:pPr>
              <w:pStyle w:val="TableParagraph"/>
              <w:spacing w:line="152" w:lineRule="exact"/>
              <w:ind w:left="85" w:right="31"/>
              <w:jc w:val="center"/>
              <w:rPr>
                <w:sz w:val="15"/>
              </w:rPr>
            </w:pPr>
            <w:r>
              <w:rPr>
                <w:spacing w:val="-10"/>
                <w:sz w:val="15"/>
              </w:rPr>
              <w:t>0</w:t>
            </w:r>
          </w:p>
        </w:tc>
        <w:tc>
          <w:tcPr>
            <w:tcW w:w="864" w:type="dxa"/>
          </w:tcPr>
          <w:p>
            <w:pPr>
              <w:pStyle w:val="TableParagraph"/>
              <w:spacing w:line="152" w:lineRule="exact"/>
              <w:ind w:left="52" w:right="61"/>
              <w:jc w:val="center"/>
              <w:rPr>
                <w:rFonts w:ascii="Courier New" w:hAnsi="Courier New"/>
                <w:sz w:val="15"/>
              </w:rPr>
            </w:pPr>
            <w:r>
              <w:rPr>
                <w:rFonts w:ascii="Courier New" w:hAnsi="Courier New"/>
                <w:spacing w:val="-10"/>
                <w:sz w:val="15"/>
              </w:rPr>
              <w:t>Х</w:t>
            </w:r>
          </w:p>
        </w:tc>
      </w:tr>
      <w:tr>
        <w:trPr>
          <w:trHeight w:val="176" w:hRule="atLeast"/>
        </w:trPr>
        <w:tc>
          <w:tcPr>
            <w:tcW w:w="4627" w:type="dxa"/>
          </w:tcPr>
          <w:p>
            <w:pPr>
              <w:pStyle w:val="TableParagraph"/>
              <w:spacing w:line="152" w:lineRule="exact"/>
              <w:ind w:left="53"/>
              <w:rPr>
                <w:sz w:val="15"/>
              </w:rPr>
            </w:pPr>
            <w:r>
              <w:rPr>
                <w:spacing w:val="-4"/>
                <w:sz w:val="15"/>
              </w:rPr>
              <w:t>эндоскопическое</w:t>
            </w:r>
            <w:r>
              <w:rPr>
                <w:spacing w:val="7"/>
                <w:sz w:val="15"/>
              </w:rPr>
              <w:t> </w:t>
            </w:r>
            <w:r>
              <w:rPr>
                <w:spacing w:val="-4"/>
                <w:sz w:val="15"/>
              </w:rPr>
              <w:t>диагностическое</w:t>
            </w:r>
            <w:r>
              <w:rPr>
                <w:spacing w:val="20"/>
                <w:sz w:val="15"/>
              </w:rPr>
              <w:t> </w:t>
            </w:r>
            <w:r>
              <w:rPr>
                <w:spacing w:val="-4"/>
                <w:sz w:val="15"/>
              </w:rPr>
              <w:t>исследование</w:t>
            </w:r>
          </w:p>
        </w:tc>
        <w:tc>
          <w:tcPr>
            <w:tcW w:w="753" w:type="dxa"/>
          </w:tcPr>
          <w:p>
            <w:pPr>
              <w:pStyle w:val="TableParagraph"/>
              <w:spacing w:line="157" w:lineRule="exact"/>
              <w:ind w:left="153"/>
              <w:rPr>
                <w:sz w:val="15"/>
              </w:rPr>
            </w:pPr>
            <w:r>
              <w:rPr>
                <w:w w:val="90"/>
                <w:sz w:val="15"/>
              </w:rPr>
              <w:t>49.6.</w:t>
            </w:r>
            <w:r>
              <w:rPr>
                <w:spacing w:val="-3"/>
                <w:w w:val="90"/>
                <w:sz w:val="15"/>
              </w:rPr>
              <w:t> </w:t>
            </w:r>
            <w:r>
              <w:rPr>
                <w:spacing w:val="-5"/>
                <w:sz w:val="15"/>
              </w:rPr>
              <w:t>1.4</w:t>
            </w:r>
          </w:p>
        </w:tc>
        <w:tc>
          <w:tcPr>
            <w:tcW w:w="1142" w:type="dxa"/>
          </w:tcPr>
          <w:p>
            <w:pPr>
              <w:pStyle w:val="TableParagraph"/>
              <w:spacing w:line="157" w:lineRule="exact"/>
              <w:ind w:left="16"/>
              <w:jc w:val="center"/>
              <w:rPr>
                <w:sz w:val="15"/>
              </w:rPr>
            </w:pPr>
            <w:r>
              <w:rPr>
                <w:spacing w:val="-2"/>
                <w:sz w:val="15"/>
              </w:rPr>
              <w:t>исследования</w:t>
            </w:r>
          </w:p>
        </w:tc>
        <w:tc>
          <w:tcPr>
            <w:tcW w:w="1531" w:type="dxa"/>
          </w:tcPr>
          <w:p>
            <w:pPr>
              <w:pStyle w:val="TableParagraph"/>
              <w:spacing w:line="157" w:lineRule="exact"/>
              <w:ind w:left="93" w:right="45"/>
              <w:jc w:val="center"/>
              <w:rPr>
                <w:sz w:val="15"/>
              </w:rPr>
            </w:pPr>
            <w:r>
              <w:rPr>
                <w:spacing w:val="-10"/>
                <w:sz w:val="15"/>
              </w:rPr>
              <w:t>0</w:t>
            </w:r>
          </w:p>
        </w:tc>
        <w:tc>
          <w:tcPr>
            <w:tcW w:w="1363" w:type="dxa"/>
          </w:tcPr>
          <w:p>
            <w:pPr>
              <w:pStyle w:val="TableParagraph"/>
              <w:spacing w:line="157" w:lineRule="exact"/>
              <w:ind w:left="59" w:right="35"/>
              <w:jc w:val="center"/>
              <w:rPr>
                <w:rFonts w:ascii="Cambria"/>
                <w:sz w:val="15"/>
              </w:rPr>
            </w:pPr>
            <w:r>
              <w:rPr>
                <w:rFonts w:ascii="Cambria"/>
                <w:spacing w:val="-10"/>
                <w:sz w:val="15"/>
              </w:rPr>
              <w:t>0</w:t>
            </w:r>
          </w:p>
        </w:tc>
        <w:tc>
          <w:tcPr>
            <w:tcW w:w="1296" w:type="dxa"/>
          </w:tcPr>
          <w:p>
            <w:pPr>
              <w:pStyle w:val="TableParagraph"/>
              <w:spacing w:line="157" w:lineRule="exact"/>
              <w:ind w:left="74" w:right="54"/>
              <w:jc w:val="center"/>
              <w:rPr>
                <w:rFonts w:ascii="Consolas" w:hAnsi="Consolas"/>
                <w:sz w:val="15"/>
              </w:rPr>
            </w:pPr>
            <w:r>
              <w:rPr>
                <w:rFonts w:ascii="Consolas" w:hAnsi="Consolas"/>
                <w:spacing w:val="-10"/>
                <w:w w:val="105"/>
                <w:sz w:val="15"/>
              </w:rPr>
              <w:t>Х</w:t>
            </w:r>
          </w:p>
        </w:tc>
        <w:tc>
          <w:tcPr>
            <w:tcW w:w="1051" w:type="dxa"/>
          </w:tcPr>
          <w:p>
            <w:pPr>
              <w:pStyle w:val="TableParagraph"/>
              <w:spacing w:line="157" w:lineRule="exact"/>
              <w:ind w:left="80" w:right="41"/>
              <w:jc w:val="center"/>
              <w:rPr>
                <w:sz w:val="15"/>
              </w:rPr>
            </w:pPr>
            <w:r>
              <w:rPr>
                <w:spacing w:val="-10"/>
                <w:sz w:val="15"/>
              </w:rPr>
              <w:t>0</w:t>
            </w:r>
          </w:p>
        </w:tc>
        <w:tc>
          <w:tcPr>
            <w:tcW w:w="888" w:type="dxa"/>
          </w:tcPr>
          <w:p>
            <w:pPr>
              <w:pStyle w:val="TableParagraph"/>
              <w:spacing w:line="157" w:lineRule="exact"/>
              <w:ind w:left="406"/>
              <w:rPr>
                <w:sz w:val="15"/>
              </w:rPr>
            </w:pPr>
            <w:r>
              <w:rPr>
                <w:spacing w:val="-10"/>
                <w:sz w:val="15"/>
              </w:rPr>
              <w:t>Х</w:t>
            </w:r>
          </w:p>
        </w:tc>
        <w:tc>
          <w:tcPr>
            <w:tcW w:w="1229" w:type="dxa"/>
          </w:tcPr>
          <w:p>
            <w:pPr>
              <w:pStyle w:val="TableParagraph"/>
              <w:spacing w:line="157" w:lineRule="exact"/>
              <w:ind w:left="85" w:right="35"/>
              <w:jc w:val="center"/>
              <w:rPr>
                <w:sz w:val="15"/>
              </w:rPr>
            </w:pPr>
            <w:r>
              <w:rPr>
                <w:spacing w:val="-10"/>
                <w:w w:val="105"/>
                <w:sz w:val="15"/>
              </w:rPr>
              <w:t>0</w:t>
            </w:r>
          </w:p>
        </w:tc>
        <w:tc>
          <w:tcPr>
            <w:tcW w:w="864" w:type="dxa"/>
          </w:tcPr>
          <w:p>
            <w:pPr>
              <w:pStyle w:val="TableParagraph"/>
              <w:spacing w:line="157" w:lineRule="exact"/>
              <w:ind w:left="52" w:right="61"/>
              <w:jc w:val="center"/>
              <w:rPr>
                <w:rFonts w:ascii="Courier New" w:hAnsi="Courier New"/>
                <w:sz w:val="15"/>
              </w:rPr>
            </w:pPr>
            <w:r>
              <w:rPr>
                <w:rFonts w:ascii="Courier New" w:hAnsi="Courier New"/>
                <w:spacing w:val="-10"/>
                <w:sz w:val="15"/>
              </w:rPr>
              <w:t>Х</w:t>
            </w:r>
          </w:p>
        </w:tc>
      </w:tr>
      <w:tr>
        <w:trPr>
          <w:trHeight w:val="349" w:hRule="atLeast"/>
        </w:trPr>
        <w:tc>
          <w:tcPr>
            <w:tcW w:w="4627" w:type="dxa"/>
          </w:tcPr>
          <w:p>
            <w:pPr>
              <w:pStyle w:val="TableParagraph"/>
              <w:spacing w:line="147" w:lineRule="exact"/>
              <w:ind w:left="56"/>
              <w:rPr>
                <w:sz w:val="15"/>
              </w:rPr>
            </w:pPr>
            <w:r>
              <w:rPr>
                <w:spacing w:val="-4"/>
                <w:sz w:val="15"/>
              </w:rPr>
              <w:t>молекулярно-генетическое</w:t>
            </w:r>
            <w:r>
              <w:rPr>
                <w:spacing w:val="8"/>
                <w:sz w:val="15"/>
              </w:rPr>
              <w:t> </w:t>
            </w:r>
            <w:r>
              <w:rPr>
                <w:spacing w:val="-4"/>
                <w:sz w:val="15"/>
              </w:rPr>
              <w:t>исследование</w:t>
            </w:r>
            <w:r>
              <w:rPr>
                <w:spacing w:val="13"/>
                <w:sz w:val="15"/>
              </w:rPr>
              <w:t> </w:t>
            </w:r>
            <w:r>
              <w:rPr>
                <w:spacing w:val="-4"/>
                <w:sz w:val="15"/>
              </w:rPr>
              <w:t>с</w:t>
            </w:r>
            <w:r>
              <w:rPr>
                <w:spacing w:val="1"/>
                <w:sz w:val="15"/>
              </w:rPr>
              <w:t> </w:t>
            </w:r>
            <w:r>
              <w:rPr>
                <w:spacing w:val="-4"/>
                <w:sz w:val="15"/>
              </w:rPr>
              <w:t>целью</w:t>
            </w:r>
            <w:r>
              <w:rPr>
                <w:spacing w:val="5"/>
                <w:sz w:val="15"/>
              </w:rPr>
              <w:t> </w:t>
            </w:r>
            <w:r>
              <w:rPr>
                <w:spacing w:val="-4"/>
                <w:sz w:val="15"/>
              </w:rPr>
              <w:t>диагностики</w:t>
            </w:r>
          </w:p>
          <w:p>
            <w:pPr>
              <w:pStyle w:val="TableParagraph"/>
              <w:spacing w:before="10"/>
              <w:ind w:left="49"/>
              <w:rPr>
                <w:sz w:val="15"/>
              </w:rPr>
            </w:pPr>
            <w:r>
              <w:rPr>
                <w:spacing w:val="-2"/>
                <w:sz w:val="15"/>
              </w:rPr>
              <w:t>онкологических</w:t>
            </w:r>
            <w:r>
              <w:rPr>
                <w:spacing w:val="3"/>
                <w:sz w:val="15"/>
              </w:rPr>
              <w:t> </w:t>
            </w:r>
            <w:r>
              <w:rPr>
                <w:spacing w:val="-2"/>
                <w:sz w:val="15"/>
              </w:rPr>
              <w:t>заболеваний</w:t>
            </w:r>
          </w:p>
        </w:tc>
        <w:tc>
          <w:tcPr>
            <w:tcW w:w="753" w:type="dxa"/>
          </w:tcPr>
          <w:p>
            <w:pPr>
              <w:pStyle w:val="TableParagraph"/>
              <w:spacing w:before="80"/>
              <w:ind w:left="82" w:right="48"/>
              <w:jc w:val="center"/>
              <w:rPr>
                <w:sz w:val="14"/>
              </w:rPr>
            </w:pPr>
            <w:r>
              <w:rPr>
                <w:sz w:val="14"/>
              </w:rPr>
              <w:t>49.6.</w:t>
            </w:r>
            <w:r>
              <w:rPr>
                <w:spacing w:val="-22"/>
                <w:sz w:val="14"/>
              </w:rPr>
              <w:t> </w:t>
            </w:r>
            <w:r>
              <w:rPr>
                <w:spacing w:val="-5"/>
                <w:sz w:val="14"/>
              </w:rPr>
              <w:t>1.5</w:t>
            </w:r>
          </w:p>
        </w:tc>
        <w:tc>
          <w:tcPr>
            <w:tcW w:w="1142" w:type="dxa"/>
          </w:tcPr>
          <w:p>
            <w:pPr>
              <w:pStyle w:val="TableParagraph"/>
              <w:spacing w:before="75"/>
              <w:ind w:left="16"/>
              <w:jc w:val="center"/>
              <w:rPr>
                <w:sz w:val="15"/>
              </w:rPr>
            </w:pPr>
            <w:r>
              <w:rPr>
                <w:spacing w:val="-2"/>
                <w:sz w:val="15"/>
              </w:rPr>
              <w:t>исследования</w:t>
            </w:r>
          </w:p>
        </w:tc>
        <w:tc>
          <w:tcPr>
            <w:tcW w:w="1531" w:type="dxa"/>
          </w:tcPr>
          <w:p>
            <w:pPr>
              <w:pStyle w:val="TableParagraph"/>
              <w:spacing w:before="75"/>
              <w:ind w:left="93" w:right="45"/>
              <w:jc w:val="center"/>
              <w:rPr>
                <w:sz w:val="15"/>
              </w:rPr>
            </w:pPr>
            <w:r>
              <w:rPr>
                <w:spacing w:val="-10"/>
                <w:sz w:val="15"/>
              </w:rPr>
              <w:t>0</w:t>
            </w:r>
          </w:p>
        </w:tc>
        <w:tc>
          <w:tcPr>
            <w:tcW w:w="1363" w:type="dxa"/>
          </w:tcPr>
          <w:p>
            <w:pPr>
              <w:pStyle w:val="TableParagraph"/>
              <w:spacing w:before="73"/>
              <w:ind w:left="59" w:right="35"/>
              <w:jc w:val="center"/>
              <w:rPr>
                <w:rFonts w:ascii="Cambria"/>
                <w:sz w:val="15"/>
              </w:rPr>
            </w:pPr>
            <w:r>
              <w:rPr>
                <w:rFonts w:ascii="Cambria"/>
                <w:spacing w:val="-10"/>
                <w:sz w:val="15"/>
              </w:rPr>
              <w:t>0</w:t>
            </w:r>
          </w:p>
        </w:tc>
        <w:tc>
          <w:tcPr>
            <w:tcW w:w="1296" w:type="dxa"/>
          </w:tcPr>
          <w:p>
            <w:pPr>
              <w:pStyle w:val="TableParagraph"/>
              <w:spacing w:before="86"/>
              <w:ind w:left="74" w:right="55"/>
              <w:jc w:val="center"/>
              <w:rPr>
                <w:rFonts w:ascii="Courier New" w:hAnsi="Courier New"/>
                <w:sz w:val="15"/>
              </w:rPr>
            </w:pPr>
            <w:r>
              <w:rPr>
                <w:rFonts w:ascii="Courier New" w:hAnsi="Courier New"/>
                <w:spacing w:val="-10"/>
                <w:w w:val="105"/>
                <w:sz w:val="15"/>
              </w:rPr>
              <w:t>Х</w:t>
            </w:r>
          </w:p>
        </w:tc>
        <w:tc>
          <w:tcPr>
            <w:tcW w:w="1051" w:type="dxa"/>
          </w:tcPr>
          <w:p>
            <w:pPr>
              <w:pStyle w:val="TableParagraph"/>
              <w:spacing w:before="71"/>
              <w:ind w:left="80" w:right="41"/>
              <w:jc w:val="center"/>
              <w:rPr>
                <w:sz w:val="15"/>
              </w:rPr>
            </w:pPr>
            <w:r>
              <w:rPr>
                <w:spacing w:val="-10"/>
                <w:sz w:val="15"/>
              </w:rPr>
              <w:t>0</w:t>
            </w:r>
          </w:p>
        </w:tc>
        <w:tc>
          <w:tcPr>
            <w:tcW w:w="888" w:type="dxa"/>
          </w:tcPr>
          <w:p>
            <w:pPr>
              <w:pStyle w:val="TableParagraph"/>
              <w:spacing w:before="77"/>
              <w:ind w:left="352"/>
              <w:rPr>
                <w:rFonts w:ascii="Calibri" w:hAnsi="Calibri"/>
                <w:sz w:val="14"/>
              </w:rPr>
            </w:pPr>
            <w:r>
              <w:rPr>
                <w:rFonts w:ascii="Calibri" w:hAnsi="Calibri"/>
                <w:spacing w:val="-10"/>
                <w:w w:val="105"/>
                <w:sz w:val="14"/>
              </w:rPr>
              <w:t>Х</w:t>
            </w:r>
          </w:p>
        </w:tc>
        <w:tc>
          <w:tcPr>
            <w:tcW w:w="1229" w:type="dxa"/>
          </w:tcPr>
          <w:p>
            <w:pPr>
              <w:pStyle w:val="TableParagraph"/>
              <w:spacing w:before="77"/>
              <w:ind w:left="85" w:right="35"/>
              <w:jc w:val="center"/>
              <w:rPr>
                <w:rFonts w:ascii="Calibri"/>
                <w:sz w:val="14"/>
              </w:rPr>
            </w:pPr>
            <w:r>
              <w:rPr>
                <w:rFonts w:ascii="Calibri"/>
                <w:spacing w:val="-10"/>
                <w:w w:val="110"/>
                <w:sz w:val="14"/>
              </w:rPr>
              <w:t>0</w:t>
            </w:r>
          </w:p>
        </w:tc>
        <w:tc>
          <w:tcPr>
            <w:tcW w:w="864" w:type="dxa"/>
          </w:tcPr>
          <w:p>
            <w:pPr>
              <w:pStyle w:val="TableParagraph"/>
              <w:spacing w:before="73"/>
              <w:ind w:left="52" w:right="59"/>
              <w:jc w:val="center"/>
              <w:rPr>
                <w:rFonts w:ascii="Consolas" w:hAnsi="Consolas"/>
                <w:sz w:val="15"/>
              </w:rPr>
            </w:pPr>
            <w:r>
              <w:rPr>
                <w:rFonts w:ascii="Consolas" w:hAnsi="Consolas"/>
                <w:spacing w:val="-10"/>
                <w:sz w:val="15"/>
              </w:rPr>
              <w:t>Х</w:t>
            </w:r>
          </w:p>
        </w:tc>
      </w:tr>
      <w:tr>
        <w:trPr>
          <w:trHeight w:val="724" w:hRule="atLeast"/>
        </w:trPr>
        <w:tc>
          <w:tcPr>
            <w:tcW w:w="4627" w:type="dxa"/>
          </w:tcPr>
          <w:p>
            <w:pPr>
              <w:pStyle w:val="TableParagraph"/>
              <w:spacing w:line="157" w:lineRule="exact"/>
              <w:ind w:left="51"/>
              <w:rPr>
                <w:sz w:val="15"/>
              </w:rPr>
            </w:pPr>
            <w:r>
              <w:rPr>
                <w:spacing w:val="-4"/>
                <w:sz w:val="15"/>
              </w:rPr>
              <w:t>патологоанатомическое</w:t>
            </w:r>
            <w:r>
              <w:rPr>
                <w:spacing w:val="3"/>
                <w:sz w:val="15"/>
              </w:rPr>
              <w:t> </w:t>
            </w:r>
            <w:r>
              <w:rPr>
                <w:spacing w:val="-4"/>
                <w:sz w:val="15"/>
              </w:rPr>
              <w:t>исследование</w:t>
            </w:r>
            <w:r>
              <w:rPr>
                <w:spacing w:val="19"/>
                <w:sz w:val="15"/>
              </w:rPr>
              <w:t> </w:t>
            </w:r>
            <w:r>
              <w:rPr>
                <w:spacing w:val="-4"/>
                <w:sz w:val="15"/>
              </w:rPr>
              <w:t>биоіісийного</w:t>
            </w:r>
            <w:r>
              <w:rPr>
                <w:spacing w:val="21"/>
                <w:sz w:val="15"/>
              </w:rPr>
              <w:t> </w:t>
            </w:r>
            <w:r>
              <w:rPr>
                <w:spacing w:val="-4"/>
                <w:sz w:val="15"/>
              </w:rPr>
              <w:t>(операционного)</w:t>
            </w:r>
          </w:p>
          <w:p>
            <w:pPr>
              <w:pStyle w:val="TableParagraph"/>
              <w:spacing w:line="254" w:lineRule="auto" w:before="5"/>
              <w:ind w:left="46" w:right="741" w:firstLine="4"/>
              <w:rPr>
                <w:sz w:val="15"/>
              </w:rPr>
            </w:pPr>
            <w:r>
              <w:rPr>
                <w:spacing w:val="-2"/>
                <w:sz w:val="15"/>
              </w:rPr>
              <w:t>материала</w:t>
            </w:r>
            <w:r>
              <w:rPr>
                <w:spacing w:val="-4"/>
                <w:sz w:val="15"/>
              </w:rPr>
              <w:t> </w:t>
            </w:r>
            <w:r>
              <w:rPr>
                <w:i/>
                <w:spacing w:val="-2"/>
                <w:sz w:val="15"/>
              </w:rPr>
              <w:t>с</w:t>
            </w:r>
            <w:r>
              <w:rPr>
                <w:i/>
                <w:spacing w:val="-7"/>
                <w:sz w:val="15"/>
              </w:rPr>
              <w:t> </w:t>
            </w:r>
            <w:r>
              <w:rPr>
                <w:i/>
                <w:spacing w:val="-2"/>
                <w:sz w:val="15"/>
              </w:rPr>
              <w:t>иелъю</w:t>
            </w:r>
            <w:r>
              <w:rPr>
                <w:i/>
                <w:spacing w:val="-8"/>
                <w:sz w:val="15"/>
              </w:rPr>
              <w:t> </w:t>
            </w:r>
            <w:r>
              <w:rPr>
                <w:spacing w:val="-2"/>
                <w:sz w:val="15"/>
              </w:rPr>
              <w:t>диагностики</w:t>
            </w:r>
            <w:r>
              <w:rPr>
                <w:spacing w:val="1"/>
                <w:sz w:val="15"/>
              </w:rPr>
              <w:t> </w:t>
            </w:r>
            <w:r>
              <w:rPr>
                <w:i/>
                <w:spacing w:val="-2"/>
                <w:sz w:val="15"/>
              </w:rPr>
              <w:t>онкологнчвскнх</w:t>
            </w:r>
            <w:r>
              <w:rPr>
                <w:i/>
                <w:spacing w:val="-6"/>
                <w:sz w:val="15"/>
              </w:rPr>
              <w:t> </w:t>
            </w:r>
            <w:r>
              <w:rPr>
                <w:spacing w:val="-2"/>
                <w:sz w:val="15"/>
              </w:rPr>
              <w:t>заболеваний</w:t>
            </w:r>
            <w:r>
              <w:rPr>
                <w:spacing w:val="40"/>
                <w:sz w:val="15"/>
              </w:rPr>
              <w:t> </w:t>
            </w:r>
            <w:r>
              <w:rPr>
                <w:sz w:val="15"/>
              </w:rPr>
              <w:t>и</w:t>
            </w:r>
            <w:r>
              <w:rPr>
                <w:spacing w:val="-10"/>
                <w:sz w:val="15"/>
              </w:rPr>
              <w:t> </w:t>
            </w:r>
            <w:r>
              <w:rPr>
                <w:sz w:val="15"/>
              </w:rPr>
              <w:t>подбора</w:t>
            </w:r>
            <w:r>
              <w:rPr>
                <w:spacing w:val="-5"/>
                <w:sz w:val="15"/>
              </w:rPr>
              <w:t> </w:t>
            </w:r>
            <w:r>
              <w:rPr>
                <w:sz w:val="15"/>
              </w:rPr>
              <w:t>противоопухолевой</w:t>
            </w:r>
            <w:r>
              <w:rPr>
                <w:spacing w:val="-10"/>
                <w:sz w:val="15"/>
              </w:rPr>
              <w:t> </w:t>
            </w:r>
            <w:r>
              <w:rPr>
                <w:sz w:val="15"/>
              </w:rPr>
              <w:t>лекарственной</w:t>
            </w:r>
            <w:r>
              <w:rPr>
                <w:spacing w:val="2"/>
                <w:sz w:val="15"/>
              </w:rPr>
              <w:t> </w:t>
            </w:r>
            <w:r>
              <w:rPr>
                <w:sz w:val="15"/>
              </w:rPr>
              <w:t>терапии</w:t>
            </w:r>
          </w:p>
        </w:tc>
        <w:tc>
          <w:tcPr>
            <w:tcW w:w="753" w:type="dxa"/>
          </w:tcPr>
          <w:p>
            <w:pPr>
              <w:pStyle w:val="TableParagraph"/>
              <w:spacing w:before="87"/>
              <w:rPr>
                <w:rFonts w:ascii="Consolas"/>
                <w:sz w:val="15"/>
              </w:rPr>
            </w:pPr>
          </w:p>
          <w:p>
            <w:pPr>
              <w:pStyle w:val="TableParagraph"/>
              <w:ind w:left="82" w:right="70"/>
              <w:jc w:val="center"/>
              <w:rPr>
                <w:sz w:val="15"/>
              </w:rPr>
            </w:pPr>
            <w:r>
              <w:rPr>
                <w:spacing w:val="-2"/>
                <w:sz w:val="15"/>
              </w:rPr>
              <w:t>49.6.1.6</w:t>
            </w:r>
          </w:p>
        </w:tc>
        <w:tc>
          <w:tcPr>
            <w:tcW w:w="1142" w:type="dxa"/>
          </w:tcPr>
          <w:p>
            <w:pPr>
              <w:pStyle w:val="TableParagraph"/>
              <w:spacing w:before="92"/>
              <w:rPr>
                <w:rFonts w:ascii="Consolas"/>
                <w:sz w:val="15"/>
              </w:rPr>
            </w:pPr>
          </w:p>
          <w:p>
            <w:pPr>
              <w:pStyle w:val="TableParagraph"/>
              <w:ind w:right="1"/>
              <w:jc w:val="center"/>
              <w:rPr>
                <w:sz w:val="15"/>
              </w:rPr>
            </w:pPr>
            <w:r>
              <w:rPr>
                <w:spacing w:val="-2"/>
                <w:sz w:val="15"/>
              </w:rPr>
              <w:t>исследования</w:t>
            </w:r>
          </w:p>
        </w:tc>
        <w:tc>
          <w:tcPr>
            <w:tcW w:w="1531" w:type="dxa"/>
          </w:tcPr>
          <w:p>
            <w:pPr>
              <w:pStyle w:val="TableParagraph"/>
              <w:spacing w:before="114"/>
              <w:rPr>
                <w:rFonts w:ascii="Consolas"/>
                <w:sz w:val="14"/>
              </w:rPr>
            </w:pPr>
          </w:p>
          <w:p>
            <w:pPr>
              <w:pStyle w:val="TableParagraph"/>
              <w:spacing w:before="1"/>
              <w:ind w:left="93" w:right="60"/>
              <w:jc w:val="center"/>
              <w:rPr>
                <w:rFonts w:ascii="Consolas"/>
                <w:sz w:val="14"/>
              </w:rPr>
            </w:pPr>
            <w:r>
              <w:rPr>
                <w:rFonts w:ascii="Consolas"/>
                <w:spacing w:val="-10"/>
                <w:w w:val="95"/>
                <w:sz w:val="14"/>
              </w:rPr>
              <w:t>0</w:t>
            </w:r>
          </w:p>
        </w:tc>
        <w:tc>
          <w:tcPr>
            <w:tcW w:w="1363" w:type="dxa"/>
          </w:tcPr>
          <w:p>
            <w:pPr>
              <w:pStyle w:val="TableParagraph"/>
              <w:spacing w:before="107"/>
              <w:rPr>
                <w:rFonts w:ascii="Consolas"/>
                <w:sz w:val="15"/>
              </w:rPr>
            </w:pPr>
          </w:p>
          <w:p>
            <w:pPr>
              <w:pStyle w:val="TableParagraph"/>
              <w:ind w:left="59" w:right="48"/>
              <w:jc w:val="center"/>
              <w:rPr>
                <w:rFonts w:ascii="Courier New"/>
                <w:sz w:val="15"/>
              </w:rPr>
            </w:pPr>
            <w:r>
              <w:rPr>
                <w:rFonts w:ascii="Courier New"/>
                <w:spacing w:val="-10"/>
                <w:sz w:val="15"/>
              </w:rPr>
              <w:t>0</w:t>
            </w:r>
          </w:p>
        </w:tc>
        <w:tc>
          <w:tcPr>
            <w:tcW w:w="1296" w:type="dxa"/>
          </w:tcPr>
          <w:p>
            <w:pPr>
              <w:pStyle w:val="TableParagraph"/>
              <w:spacing w:before="102"/>
              <w:rPr>
                <w:rFonts w:ascii="Consolas"/>
                <w:sz w:val="15"/>
              </w:rPr>
            </w:pPr>
          </w:p>
          <w:p>
            <w:pPr>
              <w:pStyle w:val="TableParagraph"/>
              <w:ind w:left="74" w:right="64"/>
              <w:jc w:val="center"/>
              <w:rPr>
                <w:rFonts w:ascii="Courier New" w:hAnsi="Courier New"/>
                <w:sz w:val="15"/>
              </w:rPr>
            </w:pPr>
            <w:r>
              <w:rPr>
                <w:rFonts w:ascii="Courier New" w:hAnsi="Courier New"/>
                <w:spacing w:val="-10"/>
                <w:w w:val="105"/>
                <w:sz w:val="15"/>
              </w:rPr>
              <w:t>Х</w:t>
            </w:r>
          </w:p>
        </w:tc>
        <w:tc>
          <w:tcPr>
            <w:tcW w:w="1051" w:type="dxa"/>
          </w:tcPr>
          <w:p>
            <w:pPr>
              <w:pStyle w:val="TableParagraph"/>
              <w:spacing w:before="87"/>
              <w:rPr>
                <w:rFonts w:ascii="Consolas"/>
                <w:sz w:val="15"/>
              </w:rPr>
            </w:pPr>
          </w:p>
          <w:p>
            <w:pPr>
              <w:pStyle w:val="TableParagraph"/>
              <w:ind w:left="80" w:right="50"/>
              <w:jc w:val="center"/>
              <w:rPr>
                <w:sz w:val="15"/>
              </w:rPr>
            </w:pPr>
            <w:r>
              <w:rPr>
                <w:spacing w:val="-10"/>
                <w:sz w:val="15"/>
              </w:rPr>
              <w:t>0</w:t>
            </w:r>
          </w:p>
        </w:tc>
        <w:tc>
          <w:tcPr>
            <w:tcW w:w="888" w:type="dxa"/>
          </w:tcPr>
          <w:p>
            <w:pPr>
              <w:pStyle w:val="TableParagraph"/>
              <w:spacing w:before="102"/>
              <w:rPr>
                <w:rFonts w:ascii="Consolas"/>
                <w:sz w:val="15"/>
              </w:rPr>
            </w:pPr>
          </w:p>
          <w:p>
            <w:pPr>
              <w:pStyle w:val="TableParagraph"/>
              <w:ind w:left="396"/>
              <w:rPr>
                <w:rFonts w:ascii="Courier New" w:hAnsi="Courier New"/>
                <w:sz w:val="15"/>
              </w:rPr>
            </w:pPr>
            <w:r>
              <w:rPr>
                <w:rFonts w:ascii="Courier New" w:hAnsi="Courier New"/>
                <w:spacing w:val="-10"/>
                <w:w w:val="110"/>
                <w:sz w:val="15"/>
              </w:rPr>
              <w:t>Х</w:t>
            </w:r>
          </w:p>
        </w:tc>
        <w:tc>
          <w:tcPr>
            <w:tcW w:w="1229" w:type="dxa"/>
          </w:tcPr>
          <w:p>
            <w:pPr>
              <w:pStyle w:val="TableParagraph"/>
              <w:spacing w:before="102"/>
              <w:rPr>
                <w:rFonts w:ascii="Consolas"/>
                <w:sz w:val="15"/>
              </w:rPr>
            </w:pPr>
          </w:p>
          <w:p>
            <w:pPr>
              <w:pStyle w:val="TableParagraph"/>
              <w:ind w:left="85" w:right="46"/>
              <w:jc w:val="center"/>
              <w:rPr>
                <w:rFonts w:ascii="Courier New"/>
                <w:sz w:val="15"/>
              </w:rPr>
            </w:pPr>
            <w:r>
              <w:rPr>
                <w:rFonts w:ascii="Courier New"/>
                <w:spacing w:val="-10"/>
                <w:w w:val="110"/>
                <w:sz w:val="15"/>
              </w:rPr>
              <w:t>0</w:t>
            </w:r>
          </w:p>
        </w:tc>
        <w:tc>
          <w:tcPr>
            <w:tcW w:w="864" w:type="dxa"/>
          </w:tcPr>
          <w:p>
            <w:pPr>
              <w:pStyle w:val="TableParagraph"/>
              <w:spacing w:before="102"/>
              <w:rPr>
                <w:rFonts w:ascii="Consolas"/>
                <w:sz w:val="15"/>
              </w:rPr>
            </w:pPr>
          </w:p>
          <w:p>
            <w:pPr>
              <w:pStyle w:val="TableParagraph"/>
              <w:ind w:left="52" w:right="70"/>
              <w:jc w:val="center"/>
              <w:rPr>
                <w:rFonts w:ascii="Courier New" w:hAnsi="Courier New"/>
                <w:sz w:val="15"/>
              </w:rPr>
            </w:pPr>
            <w:r>
              <w:rPr>
                <w:rFonts w:ascii="Courier New" w:hAnsi="Courier New"/>
                <w:spacing w:val="-10"/>
                <w:sz w:val="15"/>
              </w:rPr>
              <w:t>Х</w:t>
            </w:r>
          </w:p>
        </w:tc>
      </w:tr>
      <w:tr>
        <w:trPr>
          <w:trHeight w:val="172" w:hRule="atLeast"/>
        </w:trPr>
        <w:tc>
          <w:tcPr>
            <w:tcW w:w="4627" w:type="dxa"/>
          </w:tcPr>
          <w:p>
            <w:pPr>
              <w:pStyle w:val="TableParagraph"/>
              <w:spacing w:line="152" w:lineRule="exact"/>
              <w:ind w:left="47"/>
              <w:rPr>
                <w:sz w:val="15"/>
              </w:rPr>
            </w:pPr>
            <w:r>
              <w:rPr>
                <w:spacing w:val="-4"/>
                <w:sz w:val="15"/>
              </w:rPr>
              <w:t>ПЭТ-КТ</w:t>
            </w:r>
            <w:r>
              <w:rPr>
                <w:spacing w:val="17"/>
                <w:sz w:val="15"/>
              </w:rPr>
              <w:t> </w:t>
            </w:r>
            <w:r>
              <w:rPr>
                <w:spacing w:val="-4"/>
                <w:sz w:val="15"/>
              </w:rPr>
              <w:t>при</w:t>
            </w:r>
            <w:r>
              <w:rPr>
                <w:spacing w:val="4"/>
                <w:sz w:val="15"/>
              </w:rPr>
              <w:t> </w:t>
            </w:r>
            <w:r>
              <w:rPr>
                <w:spacing w:val="-4"/>
                <w:sz w:val="15"/>
              </w:rPr>
              <w:t>онкологических заболеваниях</w:t>
            </w:r>
          </w:p>
        </w:tc>
        <w:tc>
          <w:tcPr>
            <w:tcW w:w="753" w:type="dxa"/>
          </w:tcPr>
          <w:p>
            <w:pPr>
              <w:pStyle w:val="TableParagraph"/>
              <w:spacing w:line="152" w:lineRule="exact"/>
              <w:ind w:left="140"/>
              <w:rPr>
                <w:rFonts w:ascii="Cambria"/>
                <w:sz w:val="15"/>
              </w:rPr>
            </w:pPr>
            <w:r>
              <w:rPr>
                <w:rFonts w:ascii="Cambria"/>
                <w:spacing w:val="-2"/>
                <w:w w:val="90"/>
                <w:sz w:val="15"/>
              </w:rPr>
              <w:t>49.6.</w:t>
            </w:r>
            <w:r>
              <w:rPr>
                <w:rFonts w:ascii="Cambria"/>
                <w:spacing w:val="-3"/>
                <w:sz w:val="15"/>
              </w:rPr>
              <w:t> </w:t>
            </w:r>
            <w:r>
              <w:rPr>
                <w:rFonts w:ascii="Cambria"/>
                <w:spacing w:val="-5"/>
                <w:sz w:val="15"/>
              </w:rPr>
              <w:t>1.7</w:t>
            </w:r>
          </w:p>
        </w:tc>
        <w:tc>
          <w:tcPr>
            <w:tcW w:w="1142" w:type="dxa"/>
          </w:tcPr>
          <w:p>
            <w:pPr>
              <w:pStyle w:val="TableParagraph"/>
              <w:spacing w:line="152" w:lineRule="exact"/>
              <w:ind w:left="7"/>
              <w:jc w:val="center"/>
              <w:rPr>
                <w:sz w:val="15"/>
              </w:rPr>
            </w:pPr>
            <w:r>
              <w:rPr>
                <w:spacing w:val="-2"/>
                <w:sz w:val="15"/>
              </w:rPr>
              <w:t>исследования</w:t>
            </w:r>
          </w:p>
        </w:tc>
        <w:tc>
          <w:tcPr>
            <w:tcW w:w="1531" w:type="dxa"/>
          </w:tcPr>
          <w:p>
            <w:pPr>
              <w:pStyle w:val="TableParagraph"/>
              <w:spacing w:line="152" w:lineRule="exact"/>
              <w:ind w:left="93" w:right="64"/>
              <w:jc w:val="center"/>
              <w:rPr>
                <w:sz w:val="15"/>
              </w:rPr>
            </w:pPr>
            <w:r>
              <w:rPr>
                <w:spacing w:val="-10"/>
                <w:sz w:val="15"/>
              </w:rPr>
              <w:t>0</w:t>
            </w:r>
          </w:p>
        </w:tc>
        <w:tc>
          <w:tcPr>
            <w:tcW w:w="1363" w:type="dxa"/>
          </w:tcPr>
          <w:p>
            <w:pPr>
              <w:pStyle w:val="TableParagraph"/>
              <w:spacing w:line="152" w:lineRule="exact"/>
              <w:ind w:left="59" w:right="54"/>
              <w:jc w:val="center"/>
              <w:rPr>
                <w:rFonts w:ascii="Cambria"/>
                <w:sz w:val="15"/>
              </w:rPr>
            </w:pPr>
            <w:r>
              <w:rPr>
                <w:rFonts w:ascii="Cambria"/>
                <w:spacing w:val="-10"/>
                <w:sz w:val="15"/>
              </w:rPr>
              <w:t>0</w:t>
            </w:r>
          </w:p>
        </w:tc>
        <w:tc>
          <w:tcPr>
            <w:tcW w:w="1296" w:type="dxa"/>
          </w:tcPr>
          <w:p>
            <w:pPr>
              <w:pStyle w:val="TableParagraph"/>
              <w:spacing w:line="152" w:lineRule="exact"/>
              <w:ind w:left="74" w:right="53"/>
              <w:jc w:val="center"/>
              <w:rPr>
                <w:rFonts w:ascii="Courier New"/>
                <w:sz w:val="15"/>
              </w:rPr>
            </w:pPr>
            <w:r>
              <w:rPr>
                <w:rFonts w:ascii="Courier New"/>
                <w:spacing w:val="-10"/>
                <w:sz w:val="15"/>
              </w:rPr>
              <w:t>0</w:t>
            </w:r>
          </w:p>
        </w:tc>
        <w:tc>
          <w:tcPr>
            <w:tcW w:w="1051" w:type="dxa"/>
          </w:tcPr>
          <w:p>
            <w:pPr>
              <w:pStyle w:val="TableParagraph"/>
              <w:spacing w:line="152" w:lineRule="exact"/>
              <w:ind w:left="80" w:right="54"/>
              <w:jc w:val="center"/>
              <w:rPr>
                <w:rFonts w:ascii="Courier New"/>
                <w:sz w:val="15"/>
              </w:rPr>
            </w:pPr>
            <w:r>
              <w:rPr>
                <w:rFonts w:ascii="Courier New"/>
                <w:spacing w:val="-10"/>
                <w:sz w:val="15"/>
              </w:rPr>
              <w:t>0</w:t>
            </w:r>
          </w:p>
        </w:tc>
        <w:tc>
          <w:tcPr>
            <w:tcW w:w="888" w:type="dxa"/>
          </w:tcPr>
          <w:p>
            <w:pPr>
              <w:pStyle w:val="TableParagraph"/>
              <w:spacing w:line="152" w:lineRule="exact"/>
              <w:ind w:left="407"/>
              <w:rPr>
                <w:rFonts w:ascii="Cambria"/>
                <w:sz w:val="15"/>
              </w:rPr>
            </w:pPr>
            <w:r>
              <w:rPr>
                <w:rFonts w:ascii="Cambria"/>
                <w:spacing w:val="-10"/>
                <w:sz w:val="15"/>
              </w:rPr>
              <w:t>0</w:t>
            </w:r>
          </w:p>
        </w:tc>
        <w:tc>
          <w:tcPr>
            <w:tcW w:w="1229" w:type="dxa"/>
          </w:tcPr>
          <w:p>
            <w:pPr>
              <w:pStyle w:val="TableParagraph"/>
              <w:spacing w:before="9"/>
              <w:rPr>
                <w:rFonts w:ascii="Consolas"/>
                <w:sz w:val="2"/>
              </w:rPr>
            </w:pPr>
          </w:p>
          <w:p>
            <w:pPr>
              <w:pStyle w:val="TableParagraph"/>
              <w:spacing w:line="96" w:lineRule="exact"/>
              <w:ind w:left="594"/>
              <w:rPr>
                <w:rFonts w:ascii="Consolas"/>
                <w:position w:val="-1"/>
                <w:sz w:val="9"/>
              </w:rPr>
            </w:pPr>
            <w:r>
              <w:rPr>
                <w:rFonts w:ascii="Consolas"/>
                <w:position w:val="-1"/>
                <w:sz w:val="9"/>
              </w:rPr>
              <w:drawing>
                <wp:inline distT="0" distB="0" distL="0" distR="0">
                  <wp:extent cx="39624" cy="60960"/>
                  <wp:effectExtent l="0" t="0" r="0" b="0"/>
                  <wp:docPr id="289" name="Image 289"/>
                  <wp:cNvGraphicFramePr>
                    <a:graphicFrameLocks/>
                  </wp:cNvGraphicFramePr>
                  <a:graphic>
                    <a:graphicData uri="http://schemas.openxmlformats.org/drawingml/2006/picture">
                      <pic:pic>
                        <pic:nvPicPr>
                          <pic:cNvPr id="289" name="Image 289"/>
                          <pic:cNvPicPr/>
                        </pic:nvPicPr>
                        <pic:blipFill>
                          <a:blip r:embed="rId270" cstate="print"/>
                          <a:stretch>
                            <a:fillRect/>
                          </a:stretch>
                        </pic:blipFill>
                        <pic:spPr>
                          <a:xfrm>
                            <a:off x="0" y="0"/>
                            <a:ext cx="39624" cy="60960"/>
                          </a:xfrm>
                          <a:prstGeom prst="rect">
                            <a:avLst/>
                          </a:prstGeom>
                        </pic:spPr>
                      </pic:pic>
                    </a:graphicData>
                  </a:graphic>
                </wp:inline>
              </w:drawing>
            </w:r>
            <w:r>
              <w:rPr>
                <w:rFonts w:ascii="Consolas"/>
                <w:position w:val="-1"/>
                <w:sz w:val="9"/>
              </w:rPr>
            </w:r>
          </w:p>
        </w:tc>
        <w:tc>
          <w:tcPr>
            <w:tcW w:w="864" w:type="dxa"/>
          </w:tcPr>
          <w:p>
            <w:pPr>
              <w:pStyle w:val="TableParagraph"/>
              <w:spacing w:line="152" w:lineRule="exact"/>
              <w:ind w:left="57" w:right="55"/>
              <w:jc w:val="center"/>
              <w:rPr>
                <w:rFonts w:ascii="Calibri"/>
                <w:sz w:val="15"/>
              </w:rPr>
            </w:pPr>
            <w:r>
              <w:rPr>
                <w:rFonts w:ascii="Calibri"/>
                <w:spacing w:val="-10"/>
                <w:sz w:val="15"/>
              </w:rPr>
              <w:t>0</w:t>
            </w:r>
          </w:p>
        </w:tc>
      </w:tr>
      <w:tr>
        <w:trPr>
          <w:trHeight w:val="177" w:hRule="atLeast"/>
        </w:trPr>
        <w:tc>
          <w:tcPr>
            <w:tcW w:w="4627" w:type="dxa"/>
          </w:tcPr>
          <w:p>
            <w:pPr>
              <w:pStyle w:val="TableParagraph"/>
              <w:spacing w:line="157" w:lineRule="exact"/>
              <w:ind w:left="44"/>
              <w:rPr>
                <w:sz w:val="15"/>
              </w:rPr>
            </w:pPr>
            <w:r>
              <w:rPr>
                <w:spacing w:val="-2"/>
                <w:sz w:val="15"/>
              </w:rPr>
              <w:t>ОФЭКТ/КТ</w:t>
            </w:r>
          </w:p>
        </w:tc>
        <w:tc>
          <w:tcPr>
            <w:tcW w:w="753" w:type="dxa"/>
          </w:tcPr>
          <w:p>
            <w:pPr>
              <w:pStyle w:val="TableParagraph"/>
              <w:spacing w:line="157" w:lineRule="exact"/>
              <w:ind w:left="82" w:right="66"/>
              <w:jc w:val="center"/>
              <w:rPr>
                <w:sz w:val="15"/>
              </w:rPr>
            </w:pPr>
            <w:r>
              <w:rPr>
                <w:spacing w:val="-2"/>
                <w:sz w:val="15"/>
              </w:rPr>
              <w:t>49.6.1.8</w:t>
            </w:r>
          </w:p>
        </w:tc>
        <w:tc>
          <w:tcPr>
            <w:tcW w:w="1142" w:type="dxa"/>
          </w:tcPr>
          <w:p>
            <w:pPr>
              <w:pStyle w:val="TableParagraph"/>
              <w:spacing w:line="157" w:lineRule="exact"/>
              <w:ind w:right="1"/>
              <w:jc w:val="center"/>
              <w:rPr>
                <w:sz w:val="15"/>
              </w:rPr>
            </w:pPr>
            <w:r>
              <w:rPr>
                <w:spacing w:val="-2"/>
                <w:sz w:val="15"/>
              </w:rPr>
              <w:t>исследования</w:t>
            </w:r>
          </w:p>
        </w:tc>
        <w:tc>
          <w:tcPr>
            <w:tcW w:w="1531" w:type="dxa"/>
          </w:tcPr>
          <w:p>
            <w:pPr>
              <w:pStyle w:val="TableParagraph"/>
              <w:spacing w:line="157" w:lineRule="exact"/>
              <w:ind w:left="93" w:right="64"/>
              <w:jc w:val="center"/>
              <w:rPr>
                <w:sz w:val="15"/>
              </w:rPr>
            </w:pPr>
            <w:r>
              <w:rPr>
                <w:spacing w:val="-10"/>
                <w:sz w:val="15"/>
              </w:rPr>
              <w:t>0</w:t>
            </w:r>
          </w:p>
        </w:tc>
        <w:tc>
          <w:tcPr>
            <w:tcW w:w="1363" w:type="dxa"/>
          </w:tcPr>
          <w:p>
            <w:pPr>
              <w:pStyle w:val="TableParagraph"/>
              <w:spacing w:line="157" w:lineRule="exact"/>
              <w:ind w:left="59" w:right="54"/>
              <w:jc w:val="center"/>
              <w:rPr>
                <w:rFonts w:ascii="Cambria"/>
                <w:sz w:val="15"/>
              </w:rPr>
            </w:pPr>
            <w:r>
              <w:rPr>
                <w:rFonts w:ascii="Cambria"/>
                <w:spacing w:val="-10"/>
                <w:sz w:val="15"/>
              </w:rPr>
              <w:t>0</w:t>
            </w:r>
          </w:p>
        </w:tc>
        <w:tc>
          <w:tcPr>
            <w:tcW w:w="1296" w:type="dxa"/>
          </w:tcPr>
          <w:p>
            <w:pPr>
              <w:pStyle w:val="TableParagraph"/>
              <w:spacing w:line="157" w:lineRule="exact"/>
              <w:ind w:left="74" w:right="55"/>
              <w:jc w:val="center"/>
              <w:rPr>
                <w:rFonts w:ascii="Courier New"/>
                <w:sz w:val="15"/>
              </w:rPr>
            </w:pPr>
            <w:r>
              <w:rPr>
                <w:rFonts w:ascii="Courier New"/>
                <w:spacing w:val="-10"/>
                <w:w w:val="110"/>
                <w:sz w:val="15"/>
              </w:rPr>
              <w:t>0</w:t>
            </w:r>
          </w:p>
        </w:tc>
        <w:tc>
          <w:tcPr>
            <w:tcW w:w="1051" w:type="dxa"/>
          </w:tcPr>
          <w:p>
            <w:pPr>
              <w:pStyle w:val="TableParagraph"/>
              <w:spacing w:line="157" w:lineRule="exact"/>
              <w:ind w:left="80" w:right="54"/>
              <w:jc w:val="center"/>
              <w:rPr>
                <w:rFonts w:ascii="Courier New"/>
                <w:sz w:val="15"/>
              </w:rPr>
            </w:pPr>
            <w:r>
              <w:rPr>
                <w:rFonts w:ascii="Courier New"/>
                <w:spacing w:val="-10"/>
                <w:sz w:val="15"/>
              </w:rPr>
              <w:t>0</w:t>
            </w:r>
          </w:p>
        </w:tc>
        <w:tc>
          <w:tcPr>
            <w:tcW w:w="888" w:type="dxa"/>
          </w:tcPr>
          <w:p>
            <w:pPr>
              <w:pStyle w:val="TableParagraph"/>
              <w:spacing w:line="157" w:lineRule="exact"/>
              <w:ind w:left="407"/>
              <w:rPr>
                <w:rFonts w:ascii="Cambria"/>
                <w:sz w:val="15"/>
              </w:rPr>
            </w:pPr>
            <w:r>
              <w:rPr>
                <w:rFonts w:ascii="Cambria"/>
                <w:spacing w:val="-10"/>
                <w:sz w:val="15"/>
              </w:rPr>
              <w:t>0</w:t>
            </w:r>
          </w:p>
        </w:tc>
        <w:tc>
          <w:tcPr>
            <w:tcW w:w="1229" w:type="dxa"/>
          </w:tcPr>
          <w:p>
            <w:pPr>
              <w:pStyle w:val="TableParagraph"/>
              <w:spacing w:line="157" w:lineRule="exact"/>
              <w:ind w:left="85" w:right="51"/>
              <w:jc w:val="center"/>
              <w:rPr>
                <w:rFonts w:ascii="Cambria"/>
                <w:sz w:val="15"/>
              </w:rPr>
            </w:pPr>
            <w:r>
              <w:rPr>
                <w:rFonts w:ascii="Cambria"/>
                <w:spacing w:val="-10"/>
                <w:sz w:val="15"/>
              </w:rPr>
              <w:t>0</w:t>
            </w:r>
          </w:p>
        </w:tc>
        <w:tc>
          <w:tcPr>
            <w:tcW w:w="864" w:type="dxa"/>
          </w:tcPr>
          <w:p>
            <w:pPr>
              <w:pStyle w:val="TableParagraph"/>
              <w:spacing w:line="157" w:lineRule="exact"/>
              <w:ind w:left="54" w:right="55"/>
              <w:jc w:val="center"/>
              <w:rPr>
                <w:rFonts w:ascii="Calibri"/>
                <w:sz w:val="15"/>
              </w:rPr>
            </w:pPr>
            <w:r>
              <w:rPr>
                <w:rFonts w:ascii="Calibri"/>
                <w:spacing w:val="-10"/>
                <w:sz w:val="15"/>
              </w:rPr>
              <w:t>0</w:t>
            </w:r>
          </w:p>
        </w:tc>
      </w:tr>
      <w:tr>
        <w:trPr>
          <w:trHeight w:val="359" w:hRule="atLeast"/>
        </w:trPr>
        <w:tc>
          <w:tcPr>
            <w:tcW w:w="4627" w:type="dxa"/>
          </w:tcPr>
          <w:p>
            <w:pPr>
              <w:pStyle w:val="TableParagraph"/>
              <w:spacing w:line="152" w:lineRule="exact"/>
              <w:ind w:left="46"/>
              <w:rPr>
                <w:sz w:val="15"/>
              </w:rPr>
            </w:pPr>
            <w:r>
              <w:rPr>
                <w:spacing w:val="-4"/>
                <w:sz w:val="15"/>
              </w:rPr>
              <w:t>2.1.7.</w:t>
            </w:r>
            <w:r>
              <w:rPr>
                <w:spacing w:val="2"/>
                <w:sz w:val="15"/>
              </w:rPr>
              <w:t> </w:t>
            </w:r>
            <w:r>
              <w:rPr>
                <w:spacing w:val="-4"/>
                <w:sz w:val="15"/>
              </w:rPr>
              <w:t>школа</w:t>
            </w:r>
            <w:r>
              <w:rPr>
                <w:spacing w:val="4"/>
                <w:sz w:val="15"/>
              </w:rPr>
              <w:t> </w:t>
            </w:r>
            <w:r>
              <w:rPr>
                <w:spacing w:val="-4"/>
                <w:sz w:val="15"/>
              </w:rPr>
              <w:t>для</w:t>
            </w:r>
            <w:r>
              <w:rPr>
                <w:spacing w:val="-5"/>
                <w:sz w:val="15"/>
              </w:rPr>
              <w:t> </w:t>
            </w:r>
            <w:r>
              <w:rPr>
                <w:spacing w:val="-4"/>
                <w:sz w:val="15"/>
              </w:rPr>
              <w:t>болъных</w:t>
            </w:r>
            <w:r>
              <w:rPr>
                <w:spacing w:val="7"/>
                <w:sz w:val="15"/>
              </w:rPr>
              <w:t> </w:t>
            </w:r>
            <w:r>
              <w:rPr>
                <w:spacing w:val="-4"/>
                <w:sz w:val="15"/>
              </w:rPr>
              <w:t>с</w:t>
            </w:r>
            <w:r>
              <w:rPr>
                <w:spacing w:val="-5"/>
                <w:sz w:val="15"/>
              </w:rPr>
              <w:t> </w:t>
            </w:r>
            <w:r>
              <w:rPr>
                <w:spacing w:val="-4"/>
                <w:sz w:val="15"/>
              </w:rPr>
              <w:t>хроническими</w:t>
            </w:r>
            <w:r>
              <w:rPr>
                <w:spacing w:val="9"/>
                <w:sz w:val="15"/>
              </w:rPr>
              <w:t> </w:t>
            </w:r>
            <w:r>
              <w:rPr>
                <w:spacing w:val="-4"/>
                <w:sz w:val="15"/>
              </w:rPr>
              <w:t>заболеваниями</w:t>
            </w:r>
          </w:p>
        </w:tc>
        <w:tc>
          <w:tcPr>
            <w:tcW w:w="753" w:type="dxa"/>
          </w:tcPr>
          <w:p>
            <w:pPr>
              <w:pStyle w:val="TableParagraph"/>
              <w:spacing w:before="75"/>
              <w:ind w:left="82" w:right="67"/>
              <w:jc w:val="center"/>
              <w:rPr>
                <w:sz w:val="15"/>
              </w:rPr>
            </w:pPr>
            <w:r>
              <w:rPr>
                <w:spacing w:val="-4"/>
                <w:sz w:val="15"/>
              </w:rPr>
              <w:t>49.7</w:t>
            </w:r>
          </w:p>
        </w:tc>
        <w:tc>
          <w:tcPr>
            <w:tcW w:w="1142" w:type="dxa"/>
          </w:tcPr>
          <w:p>
            <w:pPr>
              <w:pStyle w:val="TableParagraph"/>
              <w:spacing w:line="157" w:lineRule="exact"/>
              <w:ind w:left="177"/>
              <w:rPr>
                <w:sz w:val="15"/>
              </w:rPr>
            </w:pPr>
            <w:r>
              <w:rPr>
                <w:spacing w:val="-2"/>
                <w:sz w:val="15"/>
              </w:rPr>
              <w:t>комплексное</w:t>
            </w:r>
          </w:p>
          <w:p>
            <w:pPr>
              <w:pStyle w:val="TableParagraph"/>
              <w:spacing w:before="10"/>
              <w:ind w:left="239"/>
              <w:rPr>
                <w:sz w:val="15"/>
              </w:rPr>
            </w:pPr>
            <w:r>
              <w:rPr>
                <w:spacing w:val="-2"/>
                <w:sz w:val="15"/>
              </w:rPr>
              <w:t>посещение</w:t>
            </w:r>
          </w:p>
        </w:tc>
        <w:tc>
          <w:tcPr>
            <w:tcW w:w="1531" w:type="dxa"/>
          </w:tcPr>
          <w:p>
            <w:pPr>
              <w:pStyle w:val="TableParagraph"/>
              <w:spacing w:before="75"/>
              <w:ind w:left="93" w:right="64"/>
              <w:jc w:val="center"/>
              <w:rPr>
                <w:sz w:val="15"/>
              </w:rPr>
            </w:pPr>
            <w:r>
              <w:rPr>
                <w:spacing w:val="-10"/>
                <w:sz w:val="15"/>
              </w:rPr>
              <w:t>0</w:t>
            </w:r>
          </w:p>
        </w:tc>
        <w:tc>
          <w:tcPr>
            <w:tcW w:w="1363" w:type="dxa"/>
          </w:tcPr>
          <w:p>
            <w:pPr>
              <w:pStyle w:val="TableParagraph"/>
              <w:spacing w:before="71"/>
              <w:ind w:left="59" w:right="54"/>
              <w:jc w:val="center"/>
              <w:rPr>
                <w:sz w:val="15"/>
              </w:rPr>
            </w:pPr>
            <w:r>
              <w:rPr>
                <w:spacing w:val="-10"/>
                <w:sz w:val="15"/>
              </w:rPr>
              <w:t>0</w:t>
            </w:r>
          </w:p>
        </w:tc>
        <w:tc>
          <w:tcPr>
            <w:tcW w:w="1296" w:type="dxa"/>
          </w:tcPr>
          <w:p>
            <w:pPr>
              <w:pStyle w:val="TableParagraph"/>
              <w:spacing w:before="73"/>
              <w:ind w:left="74" w:right="60"/>
              <w:jc w:val="center"/>
              <w:rPr>
                <w:rFonts w:ascii="Consolas"/>
                <w:sz w:val="15"/>
              </w:rPr>
            </w:pPr>
            <w:r>
              <w:rPr>
                <w:rFonts w:ascii="Consolas"/>
                <w:spacing w:val="-10"/>
                <w:sz w:val="15"/>
              </w:rPr>
              <w:t>0</w:t>
            </w:r>
          </w:p>
        </w:tc>
        <w:tc>
          <w:tcPr>
            <w:tcW w:w="1051" w:type="dxa"/>
          </w:tcPr>
          <w:p>
            <w:pPr>
              <w:pStyle w:val="TableParagraph"/>
              <w:spacing w:before="82"/>
              <w:ind w:left="80" w:right="56"/>
              <w:jc w:val="center"/>
              <w:rPr>
                <w:rFonts w:ascii="Consolas"/>
                <w:sz w:val="14"/>
              </w:rPr>
            </w:pPr>
            <w:r>
              <w:rPr>
                <w:rFonts w:ascii="Consolas"/>
                <w:spacing w:val="-10"/>
                <w:w w:val="95"/>
                <w:sz w:val="14"/>
              </w:rPr>
              <w:t>0</w:t>
            </w:r>
          </w:p>
        </w:tc>
        <w:tc>
          <w:tcPr>
            <w:tcW w:w="888" w:type="dxa"/>
          </w:tcPr>
          <w:p>
            <w:pPr>
              <w:pStyle w:val="TableParagraph"/>
              <w:spacing w:before="71"/>
              <w:ind w:left="411"/>
              <w:rPr>
                <w:sz w:val="15"/>
              </w:rPr>
            </w:pPr>
            <w:r>
              <w:rPr>
                <w:spacing w:val="-10"/>
                <w:sz w:val="15"/>
              </w:rPr>
              <w:t>0</w:t>
            </w:r>
          </w:p>
        </w:tc>
        <w:tc>
          <w:tcPr>
            <w:tcW w:w="1229" w:type="dxa"/>
          </w:tcPr>
          <w:p>
            <w:pPr>
              <w:pStyle w:val="TableParagraph"/>
              <w:spacing w:before="68"/>
              <w:ind w:left="85" w:right="51"/>
              <w:jc w:val="center"/>
              <w:rPr>
                <w:rFonts w:ascii="Cambria"/>
                <w:sz w:val="15"/>
              </w:rPr>
            </w:pPr>
            <w:r>
              <w:rPr>
                <w:rFonts w:ascii="Cambria"/>
                <w:spacing w:val="-10"/>
                <w:sz w:val="15"/>
              </w:rPr>
              <w:t>0</w:t>
            </w:r>
          </w:p>
        </w:tc>
        <w:tc>
          <w:tcPr>
            <w:tcW w:w="864" w:type="dxa"/>
          </w:tcPr>
          <w:p>
            <w:pPr>
              <w:pStyle w:val="TableParagraph"/>
              <w:spacing w:before="63"/>
              <w:ind w:left="57" w:right="55"/>
              <w:jc w:val="center"/>
              <w:rPr>
                <w:rFonts w:ascii="Cambria"/>
                <w:sz w:val="15"/>
              </w:rPr>
            </w:pPr>
            <w:r>
              <w:rPr>
                <w:rFonts w:ascii="Cambria"/>
                <w:spacing w:val="-10"/>
                <w:w w:val="105"/>
                <w:sz w:val="15"/>
              </w:rPr>
              <w:t>0</w:t>
            </w:r>
          </w:p>
        </w:tc>
      </w:tr>
      <w:tr>
        <w:trPr>
          <w:trHeight w:val="354" w:hRule="atLeast"/>
        </w:trPr>
        <w:tc>
          <w:tcPr>
            <w:tcW w:w="4627" w:type="dxa"/>
          </w:tcPr>
          <w:p>
            <w:pPr>
              <w:pStyle w:val="TableParagraph"/>
              <w:spacing w:line="152" w:lineRule="exact"/>
              <w:ind w:left="46"/>
              <w:rPr>
                <w:sz w:val="15"/>
              </w:rPr>
            </w:pPr>
            <w:r>
              <w:rPr>
                <w:spacing w:val="-2"/>
                <w:sz w:val="15"/>
              </w:rPr>
              <w:t>школа</w:t>
            </w:r>
            <w:r>
              <w:rPr>
                <w:spacing w:val="-6"/>
                <w:sz w:val="15"/>
              </w:rPr>
              <w:t> </w:t>
            </w:r>
            <w:r>
              <w:rPr>
                <w:spacing w:val="-2"/>
                <w:sz w:val="15"/>
              </w:rPr>
              <w:t>сахарного</w:t>
            </w:r>
            <w:r>
              <w:rPr>
                <w:spacing w:val="-1"/>
                <w:sz w:val="15"/>
              </w:rPr>
              <w:t> </w:t>
            </w:r>
            <w:r>
              <w:rPr>
                <w:spacing w:val="-2"/>
                <w:sz w:val="15"/>
              </w:rPr>
              <w:t>диабета</w:t>
            </w:r>
          </w:p>
        </w:tc>
        <w:tc>
          <w:tcPr>
            <w:tcW w:w="753" w:type="dxa"/>
          </w:tcPr>
          <w:p>
            <w:pPr>
              <w:pStyle w:val="TableParagraph"/>
              <w:spacing w:before="80"/>
              <w:ind w:left="82" w:right="75"/>
              <w:jc w:val="center"/>
              <w:rPr>
                <w:sz w:val="14"/>
              </w:rPr>
            </w:pPr>
            <w:r>
              <w:rPr>
                <w:sz w:val="14"/>
              </w:rPr>
              <w:t>49.7.</w:t>
            </w:r>
            <w:r>
              <w:rPr>
                <w:spacing w:val="-17"/>
                <w:sz w:val="14"/>
              </w:rPr>
              <w:t> </w:t>
            </w:r>
            <w:r>
              <w:rPr>
                <w:spacing w:val="-10"/>
                <w:sz w:val="14"/>
              </w:rPr>
              <w:t>1</w:t>
            </w:r>
          </w:p>
        </w:tc>
        <w:tc>
          <w:tcPr>
            <w:tcW w:w="1142" w:type="dxa"/>
          </w:tcPr>
          <w:p>
            <w:pPr>
              <w:pStyle w:val="TableParagraph"/>
              <w:spacing w:line="157" w:lineRule="exact"/>
              <w:ind w:left="177"/>
              <w:rPr>
                <w:sz w:val="15"/>
              </w:rPr>
            </w:pPr>
            <w:r>
              <w:rPr>
                <w:spacing w:val="-2"/>
                <w:sz w:val="15"/>
              </w:rPr>
              <w:t>комплексное</w:t>
            </w:r>
          </w:p>
          <w:p>
            <w:pPr>
              <w:pStyle w:val="TableParagraph"/>
              <w:spacing w:line="168" w:lineRule="exact" w:before="10"/>
              <w:ind w:left="234"/>
              <w:rPr>
                <w:sz w:val="15"/>
              </w:rPr>
            </w:pPr>
            <w:r>
              <w:rPr>
                <w:spacing w:val="-2"/>
                <w:sz w:val="15"/>
              </w:rPr>
              <w:t>посещение</w:t>
            </w:r>
          </w:p>
        </w:tc>
        <w:tc>
          <w:tcPr>
            <w:tcW w:w="1531" w:type="dxa"/>
          </w:tcPr>
          <w:p>
            <w:pPr>
              <w:pStyle w:val="TableParagraph"/>
              <w:spacing w:before="75"/>
              <w:ind w:left="93" w:right="64"/>
              <w:jc w:val="center"/>
              <w:rPr>
                <w:sz w:val="15"/>
              </w:rPr>
            </w:pPr>
            <w:r>
              <w:rPr>
                <w:spacing w:val="-10"/>
                <w:sz w:val="15"/>
              </w:rPr>
              <w:t>0</w:t>
            </w:r>
          </w:p>
        </w:tc>
        <w:tc>
          <w:tcPr>
            <w:tcW w:w="1363" w:type="dxa"/>
          </w:tcPr>
          <w:p>
            <w:pPr>
              <w:pStyle w:val="TableParagraph"/>
              <w:spacing w:before="68"/>
              <w:ind w:left="59" w:right="54"/>
              <w:jc w:val="center"/>
              <w:rPr>
                <w:rFonts w:ascii="Cambria"/>
                <w:sz w:val="15"/>
              </w:rPr>
            </w:pPr>
            <w:r>
              <w:rPr>
                <w:rFonts w:ascii="Cambria"/>
                <w:spacing w:val="-10"/>
                <w:sz w:val="15"/>
              </w:rPr>
              <w:t>0</w:t>
            </w:r>
          </w:p>
        </w:tc>
        <w:tc>
          <w:tcPr>
            <w:tcW w:w="1296" w:type="dxa"/>
          </w:tcPr>
          <w:p>
            <w:pPr>
              <w:pStyle w:val="TableParagraph"/>
              <w:spacing w:before="71"/>
              <w:ind w:left="74" w:right="59"/>
              <w:jc w:val="center"/>
              <w:rPr>
                <w:sz w:val="15"/>
              </w:rPr>
            </w:pPr>
            <w:r>
              <w:rPr>
                <w:spacing w:val="-10"/>
                <w:sz w:val="15"/>
              </w:rPr>
              <w:t>0</w:t>
            </w:r>
          </w:p>
        </w:tc>
        <w:tc>
          <w:tcPr>
            <w:tcW w:w="1051" w:type="dxa"/>
          </w:tcPr>
          <w:p>
            <w:pPr>
              <w:pStyle w:val="TableParagraph"/>
              <w:spacing w:before="68"/>
              <w:ind w:left="80" w:right="57"/>
              <w:jc w:val="center"/>
              <w:rPr>
                <w:rFonts w:ascii="Consolas"/>
                <w:sz w:val="15"/>
              </w:rPr>
            </w:pPr>
            <w:r>
              <w:rPr>
                <w:rFonts w:ascii="Consolas"/>
                <w:spacing w:val="-10"/>
                <w:w w:val="90"/>
                <w:sz w:val="15"/>
              </w:rPr>
              <w:t>0</w:t>
            </w:r>
          </w:p>
        </w:tc>
        <w:tc>
          <w:tcPr>
            <w:tcW w:w="888" w:type="dxa"/>
          </w:tcPr>
          <w:p>
            <w:pPr>
              <w:pStyle w:val="TableParagraph"/>
              <w:spacing w:before="63"/>
              <w:ind w:left="407"/>
              <w:rPr>
                <w:rFonts w:ascii="Cambria"/>
                <w:sz w:val="15"/>
              </w:rPr>
            </w:pPr>
            <w:r>
              <w:rPr>
                <w:rFonts w:ascii="Cambria"/>
                <w:spacing w:val="-10"/>
                <w:sz w:val="15"/>
              </w:rPr>
              <w:t>0</w:t>
            </w:r>
          </w:p>
        </w:tc>
        <w:tc>
          <w:tcPr>
            <w:tcW w:w="1229" w:type="dxa"/>
          </w:tcPr>
          <w:p>
            <w:pPr>
              <w:pStyle w:val="TableParagraph"/>
              <w:spacing w:before="68"/>
              <w:ind w:left="85" w:right="51"/>
              <w:jc w:val="center"/>
              <w:rPr>
                <w:rFonts w:ascii="Cambria"/>
                <w:sz w:val="15"/>
              </w:rPr>
            </w:pPr>
            <w:r>
              <w:rPr>
                <w:rFonts w:ascii="Cambria"/>
                <w:spacing w:val="-10"/>
                <w:sz w:val="15"/>
              </w:rPr>
              <w:t>0</w:t>
            </w:r>
          </w:p>
        </w:tc>
        <w:tc>
          <w:tcPr>
            <w:tcW w:w="864" w:type="dxa"/>
          </w:tcPr>
          <w:p>
            <w:pPr>
              <w:pStyle w:val="TableParagraph"/>
              <w:spacing w:before="81"/>
              <w:ind w:left="55" w:right="55"/>
              <w:jc w:val="center"/>
              <w:rPr>
                <w:rFonts w:ascii="Courier New"/>
                <w:sz w:val="15"/>
              </w:rPr>
            </w:pPr>
            <w:r>
              <w:rPr>
                <w:rFonts w:ascii="Courier New"/>
                <w:spacing w:val="-10"/>
                <w:w w:val="110"/>
                <w:sz w:val="15"/>
              </w:rPr>
              <w:t>0</w:t>
            </w:r>
          </w:p>
        </w:tc>
      </w:tr>
      <w:tr>
        <w:trPr>
          <w:trHeight w:val="354" w:hRule="atLeast"/>
        </w:trPr>
        <w:tc>
          <w:tcPr>
            <w:tcW w:w="4627" w:type="dxa"/>
          </w:tcPr>
          <w:p>
            <w:pPr>
              <w:pStyle w:val="TableParagraph"/>
              <w:spacing w:line="157" w:lineRule="exact"/>
              <w:ind w:left="42"/>
              <w:rPr>
                <w:sz w:val="15"/>
              </w:rPr>
            </w:pPr>
            <w:r>
              <w:rPr>
                <w:spacing w:val="-4"/>
                <w:sz w:val="15"/>
              </w:rPr>
              <w:t>2.1.8.</w:t>
            </w:r>
            <w:r>
              <w:rPr>
                <w:spacing w:val="5"/>
                <w:sz w:val="15"/>
              </w:rPr>
              <w:t> </w:t>
            </w:r>
            <w:r>
              <w:rPr>
                <w:spacing w:val="-4"/>
                <w:sz w:val="15"/>
              </w:rPr>
              <w:t>диспансерное</w:t>
            </w:r>
            <w:r>
              <w:rPr>
                <w:spacing w:val="10"/>
                <w:sz w:val="15"/>
              </w:rPr>
              <w:t> </w:t>
            </w:r>
            <w:r>
              <w:rPr>
                <w:spacing w:val="-4"/>
                <w:sz w:val="15"/>
              </w:rPr>
              <w:t>наблюдение</w:t>
            </w:r>
            <w:r>
              <w:rPr>
                <w:spacing w:val="11"/>
                <w:sz w:val="15"/>
              </w:rPr>
              <w:t> </w:t>
            </w:r>
            <w:r>
              <w:rPr>
                <w:spacing w:val="-4"/>
                <w:sz w:val="15"/>
              </w:rPr>
              <w:t>&lt;***&gt;,</w:t>
            </w:r>
            <w:r>
              <w:rPr>
                <w:spacing w:val="6"/>
                <w:sz w:val="15"/>
              </w:rPr>
              <w:t> </w:t>
            </w:r>
            <w:r>
              <w:rPr>
                <w:spacing w:val="-4"/>
                <w:sz w:val="15"/>
              </w:rPr>
              <w:t>в</w:t>
            </w:r>
            <w:r>
              <w:rPr>
                <w:spacing w:val="-1"/>
                <w:sz w:val="15"/>
              </w:rPr>
              <w:t> </w:t>
            </w:r>
            <w:r>
              <w:rPr>
                <w:spacing w:val="-4"/>
                <w:sz w:val="15"/>
              </w:rPr>
              <w:t>том</w:t>
            </w:r>
            <w:r>
              <w:rPr>
                <w:sz w:val="15"/>
              </w:rPr>
              <w:t> </w:t>
            </w:r>
            <w:r>
              <w:rPr>
                <w:spacing w:val="-4"/>
                <w:sz w:val="15"/>
              </w:rPr>
              <w:t>числе</w:t>
            </w:r>
            <w:r>
              <w:rPr>
                <w:spacing w:val="2"/>
                <w:sz w:val="15"/>
              </w:rPr>
              <w:t> </w:t>
            </w:r>
            <w:r>
              <w:rPr>
                <w:spacing w:val="-4"/>
                <w:sz w:val="15"/>
              </w:rPr>
              <w:t>по</w:t>
            </w:r>
            <w:r>
              <w:rPr>
                <w:spacing w:val="2"/>
                <w:sz w:val="15"/>
              </w:rPr>
              <w:t> </w:t>
            </w:r>
            <w:r>
              <w:rPr>
                <w:spacing w:val="-4"/>
                <w:sz w:val="15"/>
              </w:rPr>
              <w:t>поводу:</w:t>
            </w:r>
          </w:p>
        </w:tc>
        <w:tc>
          <w:tcPr>
            <w:tcW w:w="753" w:type="dxa"/>
          </w:tcPr>
          <w:p>
            <w:pPr>
              <w:pStyle w:val="TableParagraph"/>
              <w:spacing w:before="75"/>
              <w:ind w:left="82" w:right="76"/>
              <w:jc w:val="center"/>
              <w:rPr>
                <w:sz w:val="15"/>
              </w:rPr>
            </w:pPr>
            <w:r>
              <w:rPr>
                <w:spacing w:val="-4"/>
                <w:sz w:val="15"/>
              </w:rPr>
              <w:t>49.8</w:t>
            </w:r>
          </w:p>
        </w:tc>
        <w:tc>
          <w:tcPr>
            <w:tcW w:w="1142" w:type="dxa"/>
          </w:tcPr>
          <w:p>
            <w:pPr>
              <w:pStyle w:val="TableParagraph"/>
              <w:spacing w:line="162" w:lineRule="exact"/>
              <w:ind w:left="172"/>
              <w:rPr>
                <w:sz w:val="15"/>
              </w:rPr>
            </w:pPr>
            <w:r>
              <w:rPr>
                <w:spacing w:val="-2"/>
                <w:sz w:val="15"/>
              </w:rPr>
              <w:t>комллексное</w:t>
            </w:r>
          </w:p>
          <w:p>
            <w:pPr>
              <w:pStyle w:val="TableParagraph"/>
              <w:spacing w:line="168" w:lineRule="exact" w:before="5"/>
              <w:ind w:left="234"/>
              <w:rPr>
                <w:sz w:val="15"/>
              </w:rPr>
            </w:pPr>
            <w:r>
              <w:rPr>
                <w:spacing w:val="-2"/>
                <w:sz w:val="15"/>
              </w:rPr>
              <w:t>посещение</w:t>
            </w:r>
          </w:p>
        </w:tc>
        <w:tc>
          <w:tcPr>
            <w:tcW w:w="1531" w:type="dxa"/>
          </w:tcPr>
          <w:p>
            <w:pPr>
              <w:pStyle w:val="TableParagraph"/>
              <w:spacing w:before="75"/>
              <w:ind w:left="93" w:right="74"/>
              <w:jc w:val="center"/>
              <w:rPr>
                <w:sz w:val="15"/>
              </w:rPr>
            </w:pPr>
            <w:r>
              <w:rPr>
                <w:spacing w:val="-10"/>
                <w:sz w:val="15"/>
              </w:rPr>
              <w:t>0</w:t>
            </w:r>
          </w:p>
        </w:tc>
        <w:tc>
          <w:tcPr>
            <w:tcW w:w="1363" w:type="dxa"/>
          </w:tcPr>
          <w:p>
            <w:pPr>
              <w:pStyle w:val="TableParagraph"/>
              <w:spacing w:before="75"/>
              <w:ind w:left="59" w:right="60"/>
              <w:jc w:val="center"/>
              <w:rPr>
                <w:sz w:val="15"/>
              </w:rPr>
            </w:pPr>
            <w:r>
              <w:rPr>
                <w:spacing w:val="-10"/>
                <w:sz w:val="15"/>
              </w:rPr>
              <w:t>0</w:t>
            </w:r>
          </w:p>
        </w:tc>
        <w:tc>
          <w:tcPr>
            <w:tcW w:w="1296" w:type="dxa"/>
          </w:tcPr>
          <w:p>
            <w:pPr>
              <w:pStyle w:val="TableParagraph"/>
              <w:spacing w:before="77"/>
              <w:ind w:left="74" w:right="79"/>
              <w:jc w:val="center"/>
              <w:rPr>
                <w:rFonts w:ascii="Consolas" w:hAnsi="Consolas"/>
                <w:sz w:val="15"/>
              </w:rPr>
            </w:pPr>
            <w:r>
              <w:rPr>
                <w:rFonts w:ascii="Consolas" w:hAnsi="Consolas"/>
                <w:spacing w:val="-10"/>
                <w:sz w:val="15"/>
              </w:rPr>
              <w:t>Х</w:t>
            </w:r>
          </w:p>
        </w:tc>
        <w:tc>
          <w:tcPr>
            <w:tcW w:w="1051" w:type="dxa"/>
          </w:tcPr>
          <w:p>
            <w:pPr>
              <w:pStyle w:val="TableParagraph"/>
              <w:spacing w:before="86"/>
              <w:ind w:left="80" w:right="64"/>
              <w:jc w:val="center"/>
              <w:rPr>
                <w:rFonts w:ascii="Courier New"/>
                <w:sz w:val="15"/>
              </w:rPr>
            </w:pPr>
            <w:r>
              <w:rPr>
                <w:rFonts w:ascii="Courier New"/>
                <w:spacing w:val="-10"/>
                <w:sz w:val="15"/>
              </w:rPr>
              <w:t>0</w:t>
            </w:r>
          </w:p>
        </w:tc>
        <w:tc>
          <w:tcPr>
            <w:tcW w:w="888" w:type="dxa"/>
          </w:tcPr>
          <w:p>
            <w:pPr>
              <w:pStyle w:val="TableParagraph"/>
              <w:spacing w:before="86"/>
              <w:ind w:left="391"/>
              <w:rPr>
                <w:rFonts w:ascii="Courier New" w:hAnsi="Courier New"/>
                <w:sz w:val="15"/>
              </w:rPr>
            </w:pPr>
            <w:r>
              <w:rPr>
                <w:rFonts w:ascii="Courier New" w:hAnsi="Courier New"/>
                <w:spacing w:val="-10"/>
                <w:sz w:val="15"/>
              </w:rPr>
              <w:t>Х</w:t>
            </w:r>
          </w:p>
        </w:tc>
        <w:tc>
          <w:tcPr>
            <w:tcW w:w="1229" w:type="dxa"/>
          </w:tcPr>
          <w:p>
            <w:pPr>
              <w:pStyle w:val="TableParagraph"/>
              <w:spacing w:before="68"/>
              <w:ind w:left="85" w:right="60"/>
              <w:jc w:val="center"/>
              <w:rPr>
                <w:rFonts w:ascii="Cambria"/>
                <w:sz w:val="15"/>
              </w:rPr>
            </w:pPr>
            <w:r>
              <w:rPr>
                <w:rFonts w:ascii="Cambria"/>
                <w:spacing w:val="-10"/>
                <w:sz w:val="15"/>
              </w:rPr>
              <w:t>0</w:t>
            </w:r>
          </w:p>
        </w:tc>
        <w:tc>
          <w:tcPr>
            <w:tcW w:w="864" w:type="dxa"/>
          </w:tcPr>
          <w:p>
            <w:pPr>
              <w:pStyle w:val="TableParagraph"/>
              <w:spacing w:before="9"/>
              <w:rPr>
                <w:rFonts w:ascii="Consolas"/>
                <w:sz w:val="9"/>
              </w:rPr>
            </w:pPr>
          </w:p>
          <w:p>
            <w:pPr>
              <w:pStyle w:val="TableParagraph"/>
              <w:spacing w:line="100" w:lineRule="exact"/>
              <w:ind w:left="373"/>
              <w:rPr>
                <w:rFonts w:ascii="Consolas"/>
                <w:position w:val="-1"/>
                <w:sz w:val="10"/>
              </w:rPr>
            </w:pPr>
            <w:r>
              <w:rPr>
                <w:rFonts w:ascii="Consolas"/>
                <w:position w:val="-1"/>
                <w:sz w:val="10"/>
              </w:rPr>
              <w:drawing>
                <wp:inline distT="0" distB="0" distL="0" distR="0">
                  <wp:extent cx="60959" cy="64007"/>
                  <wp:effectExtent l="0" t="0" r="0" b="0"/>
                  <wp:docPr id="290" name="Image 290"/>
                  <wp:cNvGraphicFramePr>
                    <a:graphicFrameLocks/>
                  </wp:cNvGraphicFramePr>
                  <a:graphic>
                    <a:graphicData uri="http://schemas.openxmlformats.org/drawingml/2006/picture">
                      <pic:pic>
                        <pic:nvPicPr>
                          <pic:cNvPr id="290" name="Image 290"/>
                          <pic:cNvPicPr/>
                        </pic:nvPicPr>
                        <pic:blipFill>
                          <a:blip r:embed="rId271" cstate="print"/>
                          <a:stretch>
                            <a:fillRect/>
                          </a:stretch>
                        </pic:blipFill>
                        <pic:spPr>
                          <a:xfrm>
                            <a:off x="0" y="0"/>
                            <a:ext cx="60959" cy="64007"/>
                          </a:xfrm>
                          <a:prstGeom prst="rect">
                            <a:avLst/>
                          </a:prstGeom>
                        </pic:spPr>
                      </pic:pic>
                    </a:graphicData>
                  </a:graphic>
                </wp:inline>
              </w:drawing>
            </w:r>
            <w:r>
              <w:rPr>
                <w:rFonts w:ascii="Consolas"/>
                <w:position w:val="-1"/>
                <w:sz w:val="10"/>
              </w:rPr>
            </w:r>
          </w:p>
        </w:tc>
      </w:tr>
      <w:tr>
        <w:trPr>
          <w:trHeight w:val="364" w:hRule="atLeast"/>
        </w:trPr>
        <w:tc>
          <w:tcPr>
            <w:tcW w:w="4627" w:type="dxa"/>
          </w:tcPr>
          <w:p>
            <w:pPr>
              <w:pStyle w:val="TableParagraph"/>
              <w:spacing w:line="167" w:lineRule="exact"/>
              <w:ind w:left="40"/>
              <w:rPr>
                <w:sz w:val="15"/>
              </w:rPr>
            </w:pPr>
            <w:r>
              <w:rPr>
                <w:spacing w:val="-2"/>
                <w:sz w:val="15"/>
              </w:rPr>
              <w:t>онкологических</w:t>
            </w:r>
            <w:r>
              <w:rPr>
                <w:spacing w:val="3"/>
                <w:sz w:val="15"/>
              </w:rPr>
              <w:t> </w:t>
            </w:r>
            <w:r>
              <w:rPr>
                <w:spacing w:val="-2"/>
                <w:sz w:val="15"/>
              </w:rPr>
              <w:t>заболеваний</w:t>
            </w:r>
          </w:p>
        </w:tc>
        <w:tc>
          <w:tcPr>
            <w:tcW w:w="753" w:type="dxa"/>
          </w:tcPr>
          <w:p>
            <w:pPr>
              <w:pStyle w:val="TableParagraph"/>
              <w:spacing w:before="85"/>
              <w:ind w:left="82" w:right="83"/>
              <w:jc w:val="center"/>
              <w:rPr>
                <w:sz w:val="15"/>
              </w:rPr>
            </w:pPr>
            <w:r>
              <w:rPr>
                <w:spacing w:val="-2"/>
                <w:sz w:val="15"/>
              </w:rPr>
              <w:t>49.8.1</w:t>
            </w:r>
          </w:p>
        </w:tc>
        <w:tc>
          <w:tcPr>
            <w:tcW w:w="1142" w:type="dxa"/>
          </w:tcPr>
          <w:p>
            <w:pPr>
              <w:pStyle w:val="TableParagraph"/>
              <w:spacing w:line="167" w:lineRule="exact"/>
              <w:ind w:left="167"/>
              <w:rPr>
                <w:sz w:val="15"/>
              </w:rPr>
            </w:pPr>
            <w:r>
              <w:rPr>
                <w:spacing w:val="-2"/>
                <w:sz w:val="15"/>
              </w:rPr>
              <w:t>комплексное</w:t>
            </w:r>
          </w:p>
          <w:p>
            <w:pPr>
              <w:pStyle w:val="TableParagraph"/>
              <w:spacing w:line="168" w:lineRule="exact" w:before="10"/>
              <w:ind w:left="234"/>
              <w:rPr>
                <w:sz w:val="15"/>
              </w:rPr>
            </w:pPr>
            <w:r>
              <w:rPr>
                <w:spacing w:val="-2"/>
                <w:sz w:val="15"/>
              </w:rPr>
              <w:t>посещение</w:t>
            </w:r>
          </w:p>
        </w:tc>
        <w:tc>
          <w:tcPr>
            <w:tcW w:w="1531" w:type="dxa"/>
          </w:tcPr>
          <w:p>
            <w:pPr>
              <w:pStyle w:val="TableParagraph"/>
              <w:spacing w:before="85"/>
              <w:ind w:left="93" w:right="74"/>
              <w:jc w:val="center"/>
              <w:rPr>
                <w:sz w:val="15"/>
              </w:rPr>
            </w:pPr>
            <w:r>
              <w:rPr>
                <w:spacing w:val="-10"/>
                <w:sz w:val="15"/>
              </w:rPr>
              <w:t>0</w:t>
            </w:r>
          </w:p>
        </w:tc>
        <w:tc>
          <w:tcPr>
            <w:tcW w:w="1363" w:type="dxa"/>
          </w:tcPr>
          <w:p>
            <w:pPr>
              <w:pStyle w:val="TableParagraph"/>
              <w:spacing w:before="78"/>
              <w:ind w:left="59" w:right="61"/>
              <w:jc w:val="center"/>
              <w:rPr>
                <w:rFonts w:ascii="Cambria"/>
                <w:sz w:val="15"/>
              </w:rPr>
            </w:pPr>
            <w:r>
              <w:rPr>
                <w:rFonts w:ascii="Cambria"/>
                <w:spacing w:val="-10"/>
                <w:sz w:val="15"/>
              </w:rPr>
              <w:t>0</w:t>
            </w:r>
          </w:p>
        </w:tc>
        <w:tc>
          <w:tcPr>
            <w:tcW w:w="1296" w:type="dxa"/>
          </w:tcPr>
          <w:p>
            <w:pPr>
              <w:pStyle w:val="TableParagraph"/>
              <w:spacing w:before="78"/>
              <w:ind w:left="74" w:right="69"/>
              <w:jc w:val="center"/>
              <w:rPr>
                <w:rFonts w:ascii="Cambria"/>
                <w:sz w:val="15"/>
              </w:rPr>
            </w:pPr>
            <w:r>
              <w:rPr>
                <w:rFonts w:ascii="Cambria"/>
                <w:spacing w:val="-10"/>
                <w:sz w:val="15"/>
              </w:rPr>
              <w:t>0</w:t>
            </w:r>
          </w:p>
        </w:tc>
        <w:tc>
          <w:tcPr>
            <w:tcW w:w="1051" w:type="dxa"/>
          </w:tcPr>
          <w:p>
            <w:pPr>
              <w:pStyle w:val="TableParagraph"/>
              <w:spacing w:before="87"/>
              <w:ind w:left="80" w:right="65"/>
              <w:jc w:val="center"/>
              <w:rPr>
                <w:rFonts w:ascii="Consolas"/>
                <w:sz w:val="14"/>
              </w:rPr>
            </w:pPr>
            <w:r>
              <w:rPr>
                <w:rFonts w:ascii="Consolas"/>
                <w:spacing w:val="-10"/>
                <w:w w:val="95"/>
                <w:sz w:val="14"/>
              </w:rPr>
              <w:t>0</w:t>
            </w:r>
          </w:p>
        </w:tc>
        <w:tc>
          <w:tcPr>
            <w:tcW w:w="888" w:type="dxa"/>
          </w:tcPr>
          <w:p>
            <w:pPr>
              <w:pStyle w:val="TableParagraph"/>
              <w:spacing w:before="73"/>
              <w:ind w:left="402"/>
              <w:rPr>
                <w:rFonts w:ascii="Cambria"/>
                <w:sz w:val="15"/>
              </w:rPr>
            </w:pPr>
            <w:r>
              <w:rPr>
                <w:rFonts w:ascii="Cambria"/>
                <w:spacing w:val="-10"/>
                <w:sz w:val="15"/>
              </w:rPr>
              <w:t>0</w:t>
            </w:r>
          </w:p>
        </w:tc>
        <w:tc>
          <w:tcPr>
            <w:tcW w:w="1229" w:type="dxa"/>
          </w:tcPr>
          <w:p>
            <w:pPr>
              <w:pStyle w:val="TableParagraph"/>
              <w:spacing w:before="95"/>
              <w:ind w:left="85" w:right="56"/>
              <w:jc w:val="center"/>
              <w:rPr>
                <w:rFonts w:ascii="Courier New"/>
                <w:sz w:val="15"/>
              </w:rPr>
            </w:pPr>
            <w:r>
              <w:rPr>
                <w:rFonts w:ascii="Courier New"/>
                <w:spacing w:val="-10"/>
                <w:w w:val="110"/>
                <w:sz w:val="15"/>
              </w:rPr>
              <w:t>0</w:t>
            </w:r>
          </w:p>
        </w:tc>
        <w:tc>
          <w:tcPr>
            <w:tcW w:w="864" w:type="dxa"/>
          </w:tcPr>
          <w:p>
            <w:pPr>
              <w:pStyle w:val="TableParagraph"/>
              <w:spacing w:before="73"/>
              <w:ind w:left="52" w:right="56"/>
              <w:jc w:val="center"/>
              <w:rPr>
                <w:rFonts w:ascii="Cambria"/>
                <w:sz w:val="15"/>
              </w:rPr>
            </w:pPr>
            <w:r>
              <w:rPr>
                <w:rFonts w:ascii="Cambria"/>
                <w:spacing w:val="-10"/>
                <w:w w:val="105"/>
                <w:sz w:val="15"/>
              </w:rPr>
              <w:t>0</w:t>
            </w:r>
          </w:p>
        </w:tc>
      </w:tr>
      <w:tr>
        <w:trPr>
          <w:trHeight w:val="359" w:hRule="atLeast"/>
        </w:trPr>
        <w:tc>
          <w:tcPr>
            <w:tcW w:w="4627" w:type="dxa"/>
          </w:tcPr>
          <w:p>
            <w:pPr>
              <w:pStyle w:val="TableParagraph"/>
              <w:spacing w:line="162" w:lineRule="exact"/>
              <w:ind w:left="40"/>
              <w:rPr>
                <w:sz w:val="15"/>
              </w:rPr>
            </w:pPr>
            <w:r>
              <w:rPr>
                <w:spacing w:val="-2"/>
                <w:sz w:val="15"/>
              </w:rPr>
              <w:t>сахарного</w:t>
            </w:r>
            <w:r>
              <w:rPr>
                <w:spacing w:val="-1"/>
                <w:sz w:val="15"/>
              </w:rPr>
              <w:t> </w:t>
            </w:r>
            <w:r>
              <w:rPr>
                <w:spacing w:val="-2"/>
                <w:sz w:val="15"/>
              </w:rPr>
              <w:t>диабета</w:t>
            </w:r>
          </w:p>
        </w:tc>
        <w:tc>
          <w:tcPr>
            <w:tcW w:w="753" w:type="dxa"/>
          </w:tcPr>
          <w:p>
            <w:pPr>
              <w:pStyle w:val="TableParagraph"/>
              <w:spacing w:before="80"/>
              <w:ind w:left="82" w:right="83"/>
              <w:jc w:val="center"/>
              <w:rPr>
                <w:sz w:val="15"/>
              </w:rPr>
            </w:pPr>
            <w:r>
              <w:rPr>
                <w:spacing w:val="-2"/>
                <w:sz w:val="15"/>
              </w:rPr>
              <w:t>49.8.2</w:t>
            </w:r>
          </w:p>
        </w:tc>
        <w:tc>
          <w:tcPr>
            <w:tcW w:w="1142" w:type="dxa"/>
          </w:tcPr>
          <w:p>
            <w:pPr>
              <w:pStyle w:val="TableParagraph"/>
              <w:spacing w:line="167" w:lineRule="exact"/>
              <w:ind w:left="172"/>
              <w:rPr>
                <w:sz w:val="15"/>
              </w:rPr>
            </w:pPr>
            <w:r>
              <w:rPr>
                <w:spacing w:val="-2"/>
                <w:sz w:val="15"/>
              </w:rPr>
              <w:t>комплексное</w:t>
            </w:r>
          </w:p>
          <w:p>
            <w:pPr>
              <w:pStyle w:val="TableParagraph"/>
              <w:spacing w:line="163" w:lineRule="exact" w:before="10"/>
              <w:ind w:left="234"/>
              <w:rPr>
                <w:sz w:val="15"/>
              </w:rPr>
            </w:pPr>
            <w:r>
              <w:rPr>
                <w:spacing w:val="-2"/>
                <w:sz w:val="15"/>
              </w:rPr>
              <w:t>посещение</w:t>
            </w:r>
          </w:p>
        </w:tc>
        <w:tc>
          <w:tcPr>
            <w:tcW w:w="1531" w:type="dxa"/>
          </w:tcPr>
          <w:p>
            <w:pPr>
              <w:pStyle w:val="TableParagraph"/>
              <w:spacing w:before="80"/>
              <w:ind w:left="93" w:right="74"/>
              <w:jc w:val="center"/>
              <w:rPr>
                <w:sz w:val="15"/>
              </w:rPr>
            </w:pPr>
            <w:r>
              <w:rPr>
                <w:spacing w:val="-10"/>
                <w:sz w:val="15"/>
              </w:rPr>
              <w:t>0</w:t>
            </w:r>
          </w:p>
        </w:tc>
        <w:tc>
          <w:tcPr>
            <w:tcW w:w="1363" w:type="dxa"/>
          </w:tcPr>
          <w:p>
            <w:pPr>
              <w:pStyle w:val="TableParagraph"/>
              <w:spacing w:before="78"/>
              <w:ind w:left="59" w:right="61"/>
              <w:jc w:val="center"/>
              <w:rPr>
                <w:rFonts w:ascii="Cambria"/>
                <w:sz w:val="15"/>
              </w:rPr>
            </w:pPr>
            <w:r>
              <w:rPr>
                <w:rFonts w:ascii="Cambria"/>
                <w:spacing w:val="-10"/>
                <w:sz w:val="15"/>
              </w:rPr>
              <w:t>0</w:t>
            </w:r>
          </w:p>
        </w:tc>
        <w:tc>
          <w:tcPr>
            <w:tcW w:w="1296" w:type="dxa"/>
          </w:tcPr>
          <w:p>
            <w:pPr>
              <w:pStyle w:val="TableParagraph"/>
              <w:spacing w:before="75"/>
              <w:ind w:left="74" w:right="68"/>
              <w:jc w:val="center"/>
              <w:rPr>
                <w:sz w:val="15"/>
              </w:rPr>
            </w:pPr>
            <w:r>
              <w:rPr>
                <w:spacing w:val="-10"/>
                <w:sz w:val="15"/>
              </w:rPr>
              <w:t>0</w:t>
            </w:r>
          </w:p>
        </w:tc>
        <w:tc>
          <w:tcPr>
            <w:tcW w:w="1051" w:type="dxa"/>
          </w:tcPr>
          <w:p>
            <w:pPr>
              <w:pStyle w:val="TableParagraph"/>
              <w:spacing w:before="77"/>
              <w:ind w:left="80" w:right="70"/>
              <w:jc w:val="center"/>
              <w:rPr>
                <w:rFonts w:ascii="Consolas"/>
                <w:sz w:val="15"/>
              </w:rPr>
            </w:pPr>
            <w:r>
              <w:rPr>
                <w:rFonts w:ascii="Consolas"/>
                <w:spacing w:val="-10"/>
                <w:sz w:val="15"/>
              </w:rPr>
              <w:t>0</w:t>
            </w:r>
          </w:p>
        </w:tc>
        <w:tc>
          <w:tcPr>
            <w:tcW w:w="888" w:type="dxa"/>
          </w:tcPr>
          <w:p>
            <w:pPr>
              <w:pStyle w:val="TableParagraph"/>
              <w:spacing w:before="73"/>
              <w:ind w:left="402"/>
              <w:rPr>
                <w:rFonts w:ascii="Cambria"/>
                <w:sz w:val="15"/>
              </w:rPr>
            </w:pPr>
            <w:r>
              <w:rPr>
                <w:rFonts w:ascii="Cambria"/>
                <w:spacing w:val="-10"/>
                <w:sz w:val="15"/>
              </w:rPr>
              <w:t>0</w:t>
            </w:r>
          </w:p>
        </w:tc>
        <w:tc>
          <w:tcPr>
            <w:tcW w:w="1229" w:type="dxa"/>
          </w:tcPr>
          <w:p>
            <w:pPr>
              <w:pStyle w:val="TableParagraph"/>
              <w:spacing w:before="77"/>
              <w:ind w:left="85" w:right="61"/>
              <w:jc w:val="center"/>
              <w:rPr>
                <w:rFonts w:ascii="Consolas"/>
                <w:sz w:val="15"/>
              </w:rPr>
            </w:pPr>
            <w:r>
              <w:rPr>
                <w:rFonts w:ascii="Consolas"/>
                <w:spacing w:val="-10"/>
                <w:sz w:val="15"/>
              </w:rPr>
              <w:t>0</w:t>
            </w:r>
          </w:p>
        </w:tc>
        <w:tc>
          <w:tcPr>
            <w:tcW w:w="864" w:type="dxa"/>
          </w:tcPr>
          <w:p>
            <w:pPr>
              <w:pStyle w:val="TableParagraph"/>
              <w:spacing w:before="68"/>
              <w:ind w:left="52" w:right="56"/>
              <w:jc w:val="center"/>
              <w:rPr>
                <w:rFonts w:ascii="Cambria"/>
                <w:sz w:val="15"/>
              </w:rPr>
            </w:pPr>
            <w:r>
              <w:rPr>
                <w:rFonts w:ascii="Cambria"/>
                <w:spacing w:val="-10"/>
                <w:w w:val="105"/>
                <w:sz w:val="15"/>
              </w:rPr>
              <w:t>0</w:t>
            </w:r>
          </w:p>
        </w:tc>
      </w:tr>
      <w:tr>
        <w:trPr>
          <w:trHeight w:val="364" w:hRule="atLeast"/>
        </w:trPr>
        <w:tc>
          <w:tcPr>
            <w:tcW w:w="4627" w:type="dxa"/>
          </w:tcPr>
          <w:p>
            <w:pPr>
              <w:pStyle w:val="TableParagraph"/>
              <w:spacing w:line="167" w:lineRule="exact"/>
              <w:ind w:left="39"/>
              <w:rPr>
                <w:sz w:val="15"/>
              </w:rPr>
            </w:pPr>
            <w:r>
              <w:rPr>
                <w:spacing w:val="-4"/>
                <w:sz w:val="15"/>
              </w:rPr>
              <w:t>болезней</w:t>
            </w:r>
            <w:r>
              <w:rPr>
                <w:spacing w:val="5"/>
                <w:sz w:val="15"/>
              </w:rPr>
              <w:t> </w:t>
            </w:r>
            <w:r>
              <w:rPr>
                <w:spacing w:val="-4"/>
                <w:sz w:val="15"/>
              </w:rPr>
              <w:t>системы</w:t>
            </w:r>
            <w:r>
              <w:rPr>
                <w:spacing w:val="10"/>
                <w:sz w:val="15"/>
              </w:rPr>
              <w:t> </w:t>
            </w:r>
            <w:r>
              <w:rPr>
                <w:spacing w:val="-4"/>
                <w:sz w:val="15"/>
              </w:rPr>
              <w:t>кровообращения</w:t>
            </w:r>
          </w:p>
        </w:tc>
        <w:tc>
          <w:tcPr>
            <w:tcW w:w="753" w:type="dxa"/>
          </w:tcPr>
          <w:p>
            <w:pPr>
              <w:pStyle w:val="TableParagraph"/>
              <w:spacing w:before="85"/>
              <w:ind w:left="82" w:right="80"/>
              <w:jc w:val="center"/>
              <w:rPr>
                <w:sz w:val="15"/>
              </w:rPr>
            </w:pPr>
            <w:r>
              <w:rPr>
                <w:spacing w:val="-2"/>
                <w:sz w:val="15"/>
              </w:rPr>
              <w:t>49.8.3</w:t>
            </w:r>
          </w:p>
        </w:tc>
        <w:tc>
          <w:tcPr>
            <w:tcW w:w="1142" w:type="dxa"/>
          </w:tcPr>
          <w:p>
            <w:pPr>
              <w:pStyle w:val="TableParagraph"/>
              <w:spacing w:line="167" w:lineRule="exact"/>
              <w:ind w:left="172"/>
              <w:rPr>
                <w:sz w:val="15"/>
              </w:rPr>
            </w:pPr>
            <w:r>
              <w:rPr>
                <w:spacing w:val="-2"/>
                <w:sz w:val="15"/>
              </w:rPr>
              <w:t>комплексное</w:t>
            </w:r>
          </w:p>
          <w:p>
            <w:pPr>
              <w:pStyle w:val="TableParagraph"/>
              <w:spacing w:line="163" w:lineRule="exact" w:before="14"/>
              <w:ind w:left="230"/>
              <w:rPr>
                <w:sz w:val="15"/>
              </w:rPr>
            </w:pPr>
            <w:r>
              <w:rPr>
                <w:spacing w:val="-2"/>
                <w:sz w:val="15"/>
              </w:rPr>
              <w:t>посещеиие</w:t>
            </w:r>
          </w:p>
        </w:tc>
        <w:tc>
          <w:tcPr>
            <w:tcW w:w="1531" w:type="dxa"/>
          </w:tcPr>
          <w:p>
            <w:pPr>
              <w:pStyle w:val="TableParagraph"/>
              <w:spacing w:before="85"/>
              <w:ind w:left="93" w:right="74"/>
              <w:jc w:val="center"/>
              <w:rPr>
                <w:sz w:val="15"/>
              </w:rPr>
            </w:pPr>
            <w:r>
              <w:rPr>
                <w:spacing w:val="-10"/>
                <w:sz w:val="15"/>
              </w:rPr>
              <w:t>0</w:t>
            </w:r>
          </w:p>
        </w:tc>
        <w:tc>
          <w:tcPr>
            <w:tcW w:w="1363" w:type="dxa"/>
          </w:tcPr>
          <w:p>
            <w:pPr>
              <w:pStyle w:val="TableParagraph"/>
              <w:spacing w:before="85"/>
              <w:ind w:left="59" w:right="60"/>
              <w:jc w:val="center"/>
              <w:rPr>
                <w:sz w:val="15"/>
              </w:rPr>
            </w:pPr>
            <w:r>
              <w:rPr>
                <w:spacing w:val="-10"/>
                <w:sz w:val="15"/>
              </w:rPr>
              <w:t>0</w:t>
            </w:r>
          </w:p>
        </w:tc>
        <w:tc>
          <w:tcPr>
            <w:tcW w:w="1296" w:type="dxa"/>
          </w:tcPr>
          <w:p>
            <w:pPr>
              <w:pStyle w:val="TableParagraph"/>
              <w:spacing w:before="82"/>
              <w:ind w:left="74" w:right="69"/>
              <w:jc w:val="center"/>
              <w:rPr>
                <w:rFonts w:ascii="Consolas"/>
                <w:sz w:val="15"/>
              </w:rPr>
            </w:pPr>
            <w:r>
              <w:rPr>
                <w:rFonts w:ascii="Consolas"/>
                <w:spacing w:val="-10"/>
                <w:sz w:val="15"/>
              </w:rPr>
              <w:t>0</w:t>
            </w:r>
          </w:p>
        </w:tc>
        <w:tc>
          <w:tcPr>
            <w:tcW w:w="1051" w:type="dxa"/>
          </w:tcPr>
          <w:p>
            <w:pPr>
              <w:pStyle w:val="TableParagraph"/>
              <w:spacing w:before="87"/>
              <w:ind w:left="80" w:right="65"/>
              <w:jc w:val="center"/>
              <w:rPr>
                <w:rFonts w:ascii="Consolas"/>
                <w:sz w:val="14"/>
              </w:rPr>
            </w:pPr>
            <w:r>
              <w:rPr>
                <w:rFonts w:ascii="Consolas"/>
                <w:spacing w:val="-10"/>
                <w:w w:val="95"/>
                <w:sz w:val="14"/>
              </w:rPr>
              <w:t>0</w:t>
            </w:r>
          </w:p>
        </w:tc>
        <w:tc>
          <w:tcPr>
            <w:tcW w:w="888" w:type="dxa"/>
          </w:tcPr>
          <w:p>
            <w:pPr>
              <w:pStyle w:val="TableParagraph"/>
              <w:spacing w:before="73"/>
              <w:ind w:left="402"/>
              <w:rPr>
                <w:rFonts w:ascii="Cambria"/>
                <w:sz w:val="15"/>
              </w:rPr>
            </w:pPr>
            <w:r>
              <w:rPr>
                <w:rFonts w:ascii="Cambria"/>
                <w:spacing w:val="-10"/>
                <w:sz w:val="15"/>
              </w:rPr>
              <w:t>0</w:t>
            </w:r>
          </w:p>
        </w:tc>
        <w:tc>
          <w:tcPr>
            <w:tcW w:w="1229" w:type="dxa"/>
          </w:tcPr>
          <w:p>
            <w:pPr>
              <w:pStyle w:val="TableParagraph"/>
              <w:spacing w:before="95"/>
              <w:ind w:left="85" w:right="56"/>
              <w:jc w:val="center"/>
              <w:rPr>
                <w:rFonts w:ascii="Courier New"/>
                <w:sz w:val="15"/>
              </w:rPr>
            </w:pPr>
            <w:r>
              <w:rPr>
                <w:rFonts w:ascii="Courier New"/>
                <w:spacing w:val="-10"/>
                <w:w w:val="110"/>
                <w:sz w:val="15"/>
              </w:rPr>
              <w:t>0</w:t>
            </w:r>
          </w:p>
        </w:tc>
        <w:tc>
          <w:tcPr>
            <w:tcW w:w="864" w:type="dxa"/>
          </w:tcPr>
          <w:p>
            <w:pPr>
              <w:pStyle w:val="TableParagraph"/>
              <w:spacing w:before="73"/>
              <w:ind w:left="52" w:right="56"/>
              <w:jc w:val="center"/>
              <w:rPr>
                <w:rFonts w:ascii="Cambria"/>
                <w:sz w:val="15"/>
              </w:rPr>
            </w:pPr>
            <w:r>
              <w:rPr>
                <w:rFonts w:ascii="Cambria"/>
                <w:spacing w:val="-10"/>
                <w:w w:val="105"/>
                <w:sz w:val="15"/>
              </w:rPr>
              <w:t>0</w:t>
            </w:r>
          </w:p>
        </w:tc>
      </w:tr>
      <w:tr>
        <w:trPr>
          <w:trHeight w:val="359" w:hRule="atLeast"/>
        </w:trPr>
        <w:tc>
          <w:tcPr>
            <w:tcW w:w="4627" w:type="dxa"/>
          </w:tcPr>
          <w:p>
            <w:pPr>
              <w:pStyle w:val="TableParagraph"/>
              <w:spacing w:line="167" w:lineRule="exact"/>
              <w:ind w:left="37"/>
              <w:rPr>
                <w:sz w:val="15"/>
              </w:rPr>
            </w:pPr>
            <w:r>
              <w:rPr>
                <w:spacing w:val="-4"/>
                <w:sz w:val="15"/>
              </w:rPr>
              <w:t>2.1.9.</w:t>
            </w:r>
            <w:r>
              <w:rPr>
                <w:spacing w:val="8"/>
                <w:sz w:val="15"/>
              </w:rPr>
              <w:t> </w:t>
            </w:r>
            <w:r>
              <w:rPr>
                <w:spacing w:val="-4"/>
                <w:sz w:val="15"/>
              </w:rPr>
              <w:t>посещения</w:t>
            </w:r>
            <w:r>
              <w:rPr>
                <w:spacing w:val="3"/>
                <w:sz w:val="15"/>
              </w:rPr>
              <w:t> </w:t>
            </w:r>
            <w:r>
              <w:rPr>
                <w:spacing w:val="-4"/>
                <w:sz w:val="15"/>
              </w:rPr>
              <w:t>с</w:t>
            </w:r>
            <w:r>
              <w:rPr>
                <w:spacing w:val="-3"/>
                <w:sz w:val="15"/>
              </w:rPr>
              <w:t> </w:t>
            </w:r>
            <w:r>
              <w:rPr>
                <w:spacing w:val="-4"/>
                <w:sz w:val="15"/>
              </w:rPr>
              <w:t>профилактическими</w:t>
            </w:r>
            <w:r>
              <w:rPr>
                <w:sz w:val="15"/>
              </w:rPr>
              <w:t> </w:t>
            </w:r>
            <w:r>
              <w:rPr>
                <w:spacing w:val="-4"/>
                <w:sz w:val="15"/>
              </w:rPr>
              <w:t>целями</w:t>
            </w:r>
            <w:r>
              <w:rPr>
                <w:spacing w:val="8"/>
                <w:sz w:val="15"/>
              </w:rPr>
              <w:t> </w:t>
            </w:r>
            <w:r>
              <w:rPr>
                <w:spacing w:val="-4"/>
                <w:sz w:val="15"/>
              </w:rPr>
              <w:t>центров</w:t>
            </w:r>
            <w:r>
              <w:rPr>
                <w:spacing w:val="13"/>
                <w:sz w:val="15"/>
              </w:rPr>
              <w:t> </w:t>
            </w:r>
            <w:r>
              <w:rPr>
                <w:spacing w:val="-4"/>
                <w:sz w:val="15"/>
              </w:rPr>
              <w:t>здоровья</w:t>
            </w:r>
          </w:p>
        </w:tc>
        <w:tc>
          <w:tcPr>
            <w:tcW w:w="753" w:type="dxa"/>
          </w:tcPr>
          <w:p>
            <w:pPr>
              <w:pStyle w:val="TableParagraph"/>
              <w:spacing w:before="80"/>
              <w:ind w:left="82" w:right="86"/>
              <w:jc w:val="center"/>
              <w:rPr>
                <w:sz w:val="15"/>
              </w:rPr>
            </w:pPr>
            <w:r>
              <w:rPr>
                <w:spacing w:val="-4"/>
                <w:sz w:val="15"/>
              </w:rPr>
              <w:t>49.9</w:t>
            </w:r>
          </w:p>
        </w:tc>
        <w:tc>
          <w:tcPr>
            <w:tcW w:w="1142" w:type="dxa"/>
          </w:tcPr>
          <w:p>
            <w:pPr>
              <w:pStyle w:val="TableParagraph"/>
              <w:spacing w:line="167" w:lineRule="exact"/>
              <w:ind w:left="167"/>
              <w:rPr>
                <w:sz w:val="15"/>
              </w:rPr>
            </w:pPr>
            <w:r>
              <w:rPr>
                <w:spacing w:val="-2"/>
                <w:sz w:val="15"/>
              </w:rPr>
              <w:t>комплексное</w:t>
            </w:r>
          </w:p>
          <w:p>
            <w:pPr>
              <w:pStyle w:val="TableParagraph"/>
              <w:spacing w:line="168" w:lineRule="exact" w:before="5"/>
              <w:ind w:left="230"/>
              <w:rPr>
                <w:sz w:val="15"/>
              </w:rPr>
            </w:pPr>
            <w:r>
              <w:rPr>
                <w:spacing w:val="-2"/>
                <w:sz w:val="15"/>
              </w:rPr>
              <w:t>посещение</w:t>
            </w:r>
          </w:p>
        </w:tc>
        <w:tc>
          <w:tcPr>
            <w:tcW w:w="1531" w:type="dxa"/>
          </w:tcPr>
          <w:p>
            <w:pPr>
              <w:pStyle w:val="TableParagraph"/>
              <w:spacing w:before="80"/>
              <w:ind w:left="93" w:right="83"/>
              <w:jc w:val="center"/>
              <w:rPr>
                <w:sz w:val="15"/>
              </w:rPr>
            </w:pPr>
            <w:r>
              <w:rPr>
                <w:spacing w:val="-10"/>
                <w:sz w:val="15"/>
              </w:rPr>
              <w:t>0</w:t>
            </w:r>
          </w:p>
        </w:tc>
        <w:tc>
          <w:tcPr>
            <w:tcW w:w="1363" w:type="dxa"/>
          </w:tcPr>
          <w:p>
            <w:pPr>
              <w:pStyle w:val="TableParagraph"/>
              <w:spacing w:before="82"/>
              <w:ind w:left="59" w:right="71"/>
              <w:jc w:val="center"/>
              <w:rPr>
                <w:rFonts w:ascii="Consolas"/>
                <w:sz w:val="15"/>
              </w:rPr>
            </w:pPr>
            <w:r>
              <w:rPr>
                <w:rFonts w:ascii="Consolas"/>
                <w:spacing w:val="-10"/>
                <w:sz w:val="15"/>
              </w:rPr>
              <w:t>0</w:t>
            </w:r>
          </w:p>
        </w:tc>
        <w:tc>
          <w:tcPr>
            <w:tcW w:w="1296" w:type="dxa"/>
          </w:tcPr>
          <w:p>
            <w:pPr>
              <w:pStyle w:val="TableParagraph"/>
              <w:spacing w:before="91"/>
              <w:ind w:left="74" w:right="72"/>
              <w:jc w:val="center"/>
              <w:rPr>
                <w:rFonts w:ascii="Courier New"/>
                <w:sz w:val="15"/>
              </w:rPr>
            </w:pPr>
            <w:r>
              <w:rPr>
                <w:rFonts w:ascii="Courier New"/>
                <w:spacing w:val="-10"/>
                <w:sz w:val="15"/>
              </w:rPr>
              <w:t>0</w:t>
            </w:r>
          </w:p>
        </w:tc>
        <w:tc>
          <w:tcPr>
            <w:tcW w:w="1051" w:type="dxa"/>
          </w:tcPr>
          <w:p>
            <w:pPr>
              <w:pStyle w:val="TableParagraph"/>
              <w:spacing w:before="75"/>
              <w:ind w:left="80" w:right="69"/>
              <w:jc w:val="center"/>
              <w:rPr>
                <w:sz w:val="15"/>
              </w:rPr>
            </w:pPr>
            <w:r>
              <w:rPr>
                <w:spacing w:val="-10"/>
                <w:sz w:val="15"/>
              </w:rPr>
              <w:t>0</w:t>
            </w:r>
          </w:p>
        </w:tc>
        <w:tc>
          <w:tcPr>
            <w:tcW w:w="888" w:type="dxa"/>
          </w:tcPr>
          <w:p>
            <w:pPr>
              <w:pStyle w:val="TableParagraph"/>
              <w:spacing w:before="87"/>
              <w:ind w:left="401"/>
              <w:rPr>
                <w:rFonts w:ascii="Consolas"/>
                <w:sz w:val="14"/>
              </w:rPr>
            </w:pPr>
            <w:r>
              <w:rPr>
                <w:rFonts w:ascii="Consolas"/>
                <w:spacing w:val="-10"/>
                <w:sz w:val="14"/>
              </w:rPr>
              <w:t>0</w:t>
            </w:r>
          </w:p>
        </w:tc>
        <w:tc>
          <w:tcPr>
            <w:tcW w:w="1229" w:type="dxa"/>
          </w:tcPr>
          <w:p>
            <w:pPr>
              <w:pStyle w:val="TableParagraph"/>
              <w:spacing w:before="91"/>
              <w:ind w:left="85" w:right="66"/>
              <w:jc w:val="center"/>
              <w:rPr>
                <w:rFonts w:ascii="Courier New"/>
                <w:sz w:val="15"/>
              </w:rPr>
            </w:pPr>
            <w:r>
              <w:rPr>
                <w:rFonts w:ascii="Courier New"/>
                <w:spacing w:val="-10"/>
                <w:w w:val="110"/>
                <w:sz w:val="15"/>
              </w:rPr>
              <w:t>0</w:t>
            </w:r>
          </w:p>
        </w:tc>
        <w:tc>
          <w:tcPr>
            <w:tcW w:w="864" w:type="dxa"/>
          </w:tcPr>
          <w:p>
            <w:pPr>
              <w:pStyle w:val="TableParagraph"/>
              <w:spacing w:before="68"/>
              <w:ind w:left="52" w:right="66"/>
              <w:jc w:val="center"/>
              <w:rPr>
                <w:rFonts w:ascii="Cambria"/>
                <w:sz w:val="15"/>
              </w:rPr>
            </w:pPr>
            <w:r>
              <w:rPr>
                <w:rFonts w:ascii="Cambria"/>
                <w:spacing w:val="-10"/>
                <w:w w:val="105"/>
                <w:sz w:val="15"/>
              </w:rPr>
              <w:t>0</w:t>
            </w:r>
          </w:p>
        </w:tc>
      </w:tr>
      <w:tr>
        <w:trPr>
          <w:trHeight w:val="551" w:hRule="atLeast"/>
        </w:trPr>
        <w:tc>
          <w:tcPr>
            <w:tcW w:w="4627" w:type="dxa"/>
          </w:tcPr>
          <w:p>
            <w:pPr>
              <w:pStyle w:val="TableParagraph"/>
              <w:spacing w:line="162" w:lineRule="exact"/>
              <w:ind w:left="39"/>
              <w:rPr>
                <w:sz w:val="15"/>
              </w:rPr>
            </w:pPr>
            <w:r>
              <w:rPr>
                <w:spacing w:val="-4"/>
                <w:sz w:val="15"/>
              </w:rPr>
              <w:t>3.</w:t>
            </w:r>
            <w:r>
              <w:rPr>
                <w:spacing w:val="3"/>
                <w:sz w:val="15"/>
              </w:rPr>
              <w:t> </w:t>
            </w:r>
            <w:r>
              <w:rPr>
                <w:spacing w:val="-4"/>
                <w:sz w:val="15"/>
              </w:rPr>
              <w:t>В</w:t>
            </w:r>
            <w:r>
              <w:rPr>
                <w:spacing w:val="-1"/>
                <w:sz w:val="15"/>
              </w:rPr>
              <w:t> </w:t>
            </w:r>
            <w:r>
              <w:rPr>
                <w:spacing w:val="-4"/>
                <w:sz w:val="15"/>
              </w:rPr>
              <w:t>условиях</w:t>
            </w:r>
            <w:r>
              <w:rPr>
                <w:spacing w:val="8"/>
                <w:sz w:val="15"/>
              </w:rPr>
              <w:t> </w:t>
            </w:r>
            <w:r>
              <w:rPr>
                <w:spacing w:val="-4"/>
                <w:sz w:val="15"/>
              </w:rPr>
              <w:t>дневные</w:t>
            </w:r>
            <w:r>
              <w:rPr>
                <w:sz w:val="15"/>
              </w:rPr>
              <w:t> </w:t>
            </w:r>
            <w:r>
              <w:rPr>
                <w:spacing w:val="-4"/>
                <w:sz w:val="15"/>
              </w:rPr>
              <w:t>стационаров</w:t>
            </w:r>
            <w:r>
              <w:rPr>
                <w:spacing w:val="7"/>
                <w:sz w:val="15"/>
              </w:rPr>
              <w:t> </w:t>
            </w:r>
            <w:r>
              <w:rPr>
                <w:spacing w:val="-4"/>
                <w:sz w:val="15"/>
              </w:rPr>
              <w:t>(первичная</w:t>
            </w:r>
            <w:r>
              <w:rPr>
                <w:spacing w:val="14"/>
                <w:sz w:val="15"/>
              </w:rPr>
              <w:t> </w:t>
            </w:r>
            <w:r>
              <w:rPr>
                <w:spacing w:val="-4"/>
                <w:sz w:val="15"/>
              </w:rPr>
              <w:t>медико-санитарная</w:t>
            </w:r>
          </w:p>
          <w:p>
            <w:pPr>
              <w:pStyle w:val="TableParagraph"/>
              <w:spacing w:line="188" w:lineRule="exact"/>
              <w:ind w:left="46" w:hanging="10"/>
              <w:rPr>
                <w:sz w:val="15"/>
              </w:rPr>
            </w:pPr>
            <w:r>
              <w:rPr>
                <w:spacing w:val="-4"/>
                <w:sz w:val="15"/>
              </w:rPr>
              <w:t>помощь, специализированная медицинская</w:t>
            </w:r>
            <w:r>
              <w:rPr>
                <w:spacing w:val="14"/>
                <w:sz w:val="15"/>
              </w:rPr>
              <w:t> </w:t>
            </w:r>
            <w:r>
              <w:rPr>
                <w:spacing w:val="-4"/>
                <w:sz w:val="15"/>
              </w:rPr>
              <w:t>помощь),</w:t>
            </w:r>
            <w:r>
              <w:rPr>
                <w:sz w:val="15"/>
              </w:rPr>
              <w:t> </w:t>
            </w:r>
            <w:r>
              <w:rPr>
                <w:spacing w:val="-4"/>
                <w:sz w:val="15"/>
              </w:rPr>
              <w:t>за исключением</w:t>
            </w:r>
            <w:r>
              <w:rPr>
                <w:spacing w:val="40"/>
                <w:sz w:val="15"/>
              </w:rPr>
              <w:t> </w:t>
            </w:r>
            <w:r>
              <w:rPr>
                <w:sz w:val="15"/>
              </w:rPr>
              <w:t>медицинской</w:t>
            </w:r>
            <w:r>
              <w:rPr>
                <w:spacing w:val="5"/>
                <w:sz w:val="15"/>
              </w:rPr>
              <w:t> </w:t>
            </w:r>
            <w:r>
              <w:rPr>
                <w:sz w:val="15"/>
              </w:rPr>
              <w:t>реабилитации,</w:t>
            </w:r>
            <w:r>
              <w:rPr>
                <w:spacing w:val="3"/>
                <w:sz w:val="15"/>
              </w:rPr>
              <w:t> </w:t>
            </w:r>
            <w:r>
              <w:rPr>
                <w:sz w:val="15"/>
              </w:rPr>
              <w:t>в</w:t>
            </w:r>
            <w:r>
              <w:rPr>
                <w:spacing w:val="-10"/>
                <w:sz w:val="15"/>
              </w:rPr>
              <w:t> </w:t>
            </w:r>
            <w:r>
              <w:rPr>
                <w:sz w:val="15"/>
              </w:rPr>
              <w:t>том</w:t>
            </w:r>
            <w:r>
              <w:rPr>
                <w:spacing w:val="-2"/>
                <w:sz w:val="15"/>
              </w:rPr>
              <w:t> </w:t>
            </w:r>
            <w:r>
              <w:rPr>
                <w:sz w:val="15"/>
              </w:rPr>
              <w:t>числе:</w:t>
            </w:r>
          </w:p>
        </w:tc>
        <w:tc>
          <w:tcPr>
            <w:tcW w:w="753" w:type="dxa"/>
          </w:tcPr>
          <w:p>
            <w:pPr>
              <w:pStyle w:val="TableParagraph"/>
              <w:rPr>
                <w:rFonts w:ascii="Consolas"/>
                <w:sz w:val="15"/>
              </w:rPr>
            </w:pPr>
          </w:p>
          <w:p>
            <w:pPr>
              <w:pStyle w:val="TableParagraph"/>
              <w:spacing w:before="1"/>
              <w:ind w:left="82" w:right="81"/>
              <w:jc w:val="center"/>
              <w:rPr>
                <w:sz w:val="15"/>
              </w:rPr>
            </w:pPr>
            <w:r>
              <w:rPr>
                <w:spacing w:val="-5"/>
                <w:sz w:val="15"/>
              </w:rPr>
              <w:t>50</w:t>
            </w:r>
          </w:p>
        </w:tc>
        <w:tc>
          <w:tcPr>
            <w:tcW w:w="1142" w:type="dxa"/>
          </w:tcPr>
          <w:p>
            <w:pPr>
              <w:pStyle w:val="TableParagraph"/>
              <w:rPr>
                <w:rFonts w:ascii="Consolas"/>
                <w:sz w:val="15"/>
              </w:rPr>
            </w:pPr>
          </w:p>
          <w:p>
            <w:pPr>
              <w:pStyle w:val="TableParagraph"/>
              <w:spacing w:before="1"/>
              <w:ind w:right="5"/>
              <w:jc w:val="center"/>
              <w:rPr>
                <w:sz w:val="15"/>
              </w:rPr>
            </w:pPr>
            <w:r>
              <w:rPr>
                <w:spacing w:val="-4"/>
                <w:sz w:val="15"/>
              </w:rPr>
              <w:t>случай</w:t>
            </w:r>
            <w:r>
              <w:rPr>
                <w:spacing w:val="2"/>
                <w:sz w:val="15"/>
              </w:rPr>
              <w:t> </w:t>
            </w:r>
            <w:r>
              <w:rPr>
                <w:spacing w:val="-2"/>
                <w:sz w:val="15"/>
              </w:rPr>
              <w:t>лечения</w:t>
            </w:r>
          </w:p>
        </w:tc>
        <w:tc>
          <w:tcPr>
            <w:tcW w:w="1531" w:type="dxa"/>
          </w:tcPr>
          <w:p>
            <w:pPr>
              <w:pStyle w:val="TableParagraph"/>
              <w:spacing w:before="171"/>
              <w:ind w:left="305"/>
              <w:rPr>
                <w:sz w:val="15"/>
              </w:rPr>
            </w:pPr>
            <w:r>
              <w:rPr>
                <w:spacing w:val="-2"/>
                <w:sz w:val="15"/>
              </w:rPr>
              <w:t>0,00001049019</w:t>
            </w:r>
          </w:p>
        </w:tc>
        <w:tc>
          <w:tcPr>
            <w:tcW w:w="1363" w:type="dxa"/>
          </w:tcPr>
          <w:p>
            <w:pPr>
              <w:pStyle w:val="TableParagraph"/>
              <w:spacing w:before="171"/>
              <w:ind w:left="59" w:right="65"/>
              <w:jc w:val="center"/>
              <w:rPr>
                <w:sz w:val="15"/>
              </w:rPr>
            </w:pPr>
            <w:r>
              <w:rPr>
                <w:spacing w:val="-2"/>
                <w:sz w:val="15"/>
              </w:rPr>
              <w:t>11</w:t>
            </w:r>
            <w:r>
              <w:rPr>
                <w:spacing w:val="-6"/>
                <w:sz w:val="15"/>
              </w:rPr>
              <w:t> </w:t>
            </w:r>
            <w:r>
              <w:rPr>
                <w:spacing w:val="-2"/>
                <w:sz w:val="15"/>
              </w:rPr>
              <w:t>475,06</w:t>
            </w:r>
          </w:p>
        </w:tc>
        <w:tc>
          <w:tcPr>
            <w:tcW w:w="1296" w:type="dxa"/>
          </w:tcPr>
          <w:p>
            <w:pPr>
              <w:pStyle w:val="TableParagraph"/>
              <w:spacing w:before="173"/>
              <w:ind w:left="74" w:right="84"/>
              <w:jc w:val="center"/>
              <w:rPr>
                <w:rFonts w:ascii="Consolas" w:hAnsi="Consolas"/>
                <w:sz w:val="15"/>
              </w:rPr>
            </w:pPr>
            <w:r>
              <w:rPr>
                <w:rFonts w:ascii="Consolas" w:hAnsi="Consolas"/>
                <w:spacing w:val="-10"/>
                <w:sz w:val="15"/>
              </w:rPr>
              <w:t>Х</w:t>
            </w:r>
          </w:p>
        </w:tc>
        <w:tc>
          <w:tcPr>
            <w:tcW w:w="1051" w:type="dxa"/>
          </w:tcPr>
          <w:p>
            <w:pPr>
              <w:pStyle w:val="TableParagraph"/>
              <w:spacing w:before="167"/>
              <w:ind w:left="80" w:right="71"/>
              <w:jc w:val="center"/>
              <w:rPr>
                <w:sz w:val="15"/>
              </w:rPr>
            </w:pPr>
            <w:r>
              <w:rPr>
                <w:spacing w:val="-4"/>
                <w:sz w:val="15"/>
              </w:rPr>
              <w:t>0,12</w:t>
            </w:r>
          </w:p>
        </w:tc>
        <w:tc>
          <w:tcPr>
            <w:tcW w:w="888" w:type="dxa"/>
          </w:tcPr>
          <w:p>
            <w:pPr>
              <w:pStyle w:val="TableParagraph"/>
              <w:spacing w:before="167"/>
              <w:ind w:left="391"/>
              <w:rPr>
                <w:sz w:val="15"/>
              </w:rPr>
            </w:pPr>
            <w:r>
              <w:rPr>
                <w:spacing w:val="-10"/>
                <w:sz w:val="15"/>
              </w:rPr>
              <w:t>Х</w:t>
            </w:r>
          </w:p>
        </w:tc>
        <w:tc>
          <w:tcPr>
            <w:tcW w:w="1229" w:type="dxa"/>
          </w:tcPr>
          <w:p>
            <w:pPr>
              <w:pStyle w:val="TableParagraph"/>
              <w:spacing w:before="167"/>
              <w:ind w:left="85" w:right="68"/>
              <w:jc w:val="center"/>
              <w:rPr>
                <w:sz w:val="15"/>
              </w:rPr>
            </w:pPr>
            <w:r>
              <w:rPr>
                <w:spacing w:val="-2"/>
                <w:sz w:val="15"/>
              </w:rPr>
              <w:t>952,43</w:t>
            </w:r>
          </w:p>
        </w:tc>
        <w:tc>
          <w:tcPr>
            <w:tcW w:w="864" w:type="dxa"/>
          </w:tcPr>
          <w:p>
            <w:pPr>
              <w:pStyle w:val="TableParagraph"/>
              <w:spacing w:before="162"/>
              <w:ind w:left="52" w:right="62"/>
              <w:jc w:val="center"/>
              <w:rPr>
                <w:sz w:val="15"/>
              </w:rPr>
            </w:pPr>
            <w:r>
              <w:rPr>
                <w:spacing w:val="-10"/>
                <w:sz w:val="15"/>
              </w:rPr>
              <w:t>Х</w:t>
            </w:r>
          </w:p>
        </w:tc>
      </w:tr>
      <w:tr>
        <w:trPr>
          <w:trHeight w:val="364" w:hRule="atLeast"/>
        </w:trPr>
        <w:tc>
          <w:tcPr>
            <w:tcW w:w="4627" w:type="dxa"/>
          </w:tcPr>
          <w:p>
            <w:pPr>
              <w:pStyle w:val="TableParagraph"/>
              <w:spacing w:line="162" w:lineRule="exact"/>
              <w:ind w:left="39"/>
              <w:rPr>
                <w:sz w:val="15"/>
              </w:rPr>
            </w:pPr>
            <w:r>
              <w:rPr>
                <w:spacing w:val="-4"/>
                <w:sz w:val="15"/>
              </w:rPr>
              <w:t>3.1. для</w:t>
            </w:r>
            <w:r>
              <w:rPr>
                <w:spacing w:val="4"/>
                <w:sz w:val="15"/>
              </w:rPr>
              <w:t> </w:t>
            </w:r>
            <w:r>
              <w:rPr>
                <w:spacing w:val="-4"/>
                <w:sz w:val="15"/>
              </w:rPr>
              <w:t>медицинской</w:t>
            </w:r>
            <w:r>
              <w:rPr>
                <w:spacing w:val="12"/>
                <w:sz w:val="15"/>
              </w:rPr>
              <w:t> </w:t>
            </w:r>
            <w:r>
              <w:rPr>
                <w:spacing w:val="-4"/>
                <w:sz w:val="15"/>
              </w:rPr>
              <w:t>помощи</w:t>
            </w:r>
            <w:r>
              <w:rPr>
                <w:spacing w:val="2"/>
                <w:sz w:val="15"/>
              </w:rPr>
              <w:t> </w:t>
            </w:r>
            <w:r>
              <w:rPr>
                <w:spacing w:val="-4"/>
                <w:sz w:val="15"/>
              </w:rPr>
              <w:t>по</w:t>
            </w:r>
            <w:r>
              <w:rPr>
                <w:spacing w:val="-6"/>
                <w:sz w:val="15"/>
              </w:rPr>
              <w:t> </w:t>
            </w:r>
            <w:r>
              <w:rPr>
                <w:spacing w:val="-4"/>
                <w:sz w:val="15"/>
              </w:rPr>
              <w:t>профилю</w:t>
            </w:r>
            <w:r>
              <w:rPr>
                <w:spacing w:val="3"/>
                <w:sz w:val="15"/>
              </w:rPr>
              <w:t> </w:t>
            </w:r>
            <w:r>
              <w:rPr>
                <w:spacing w:val="-4"/>
                <w:sz w:val="15"/>
              </w:rPr>
              <w:t>«онкодогия»,</w:t>
            </w:r>
            <w:r>
              <w:rPr>
                <w:spacing w:val="13"/>
                <w:sz w:val="15"/>
              </w:rPr>
              <w:t> </w:t>
            </w:r>
            <w:r>
              <w:rPr>
                <w:spacing w:val="-4"/>
                <w:sz w:val="15"/>
              </w:rPr>
              <w:t>в</w:t>
            </w:r>
            <w:r>
              <w:rPr>
                <w:spacing w:val="-5"/>
                <w:sz w:val="15"/>
              </w:rPr>
              <w:t> </w:t>
            </w:r>
            <w:r>
              <w:rPr>
                <w:spacing w:val="-4"/>
                <w:sz w:val="15"/>
              </w:rPr>
              <w:t>том</w:t>
            </w:r>
            <w:r>
              <w:rPr>
                <w:spacing w:val="6"/>
                <w:sz w:val="15"/>
              </w:rPr>
              <w:t> </w:t>
            </w:r>
            <w:r>
              <w:rPr>
                <w:spacing w:val="-4"/>
                <w:sz w:val="15"/>
              </w:rPr>
              <w:t>числе:</w:t>
            </w:r>
          </w:p>
        </w:tc>
        <w:tc>
          <w:tcPr>
            <w:tcW w:w="753" w:type="dxa"/>
          </w:tcPr>
          <w:p>
            <w:pPr>
              <w:pStyle w:val="TableParagraph"/>
              <w:spacing w:before="85"/>
              <w:ind w:left="82" w:right="83"/>
              <w:jc w:val="center"/>
              <w:rPr>
                <w:sz w:val="15"/>
              </w:rPr>
            </w:pPr>
            <w:r>
              <w:rPr>
                <w:w w:val="90"/>
                <w:sz w:val="15"/>
              </w:rPr>
              <w:t>50.</w:t>
            </w:r>
            <w:r>
              <w:rPr>
                <w:spacing w:val="-12"/>
                <w:w w:val="90"/>
                <w:sz w:val="15"/>
              </w:rPr>
              <w:t> </w:t>
            </w:r>
            <w:r>
              <w:rPr>
                <w:spacing w:val="-10"/>
                <w:w w:val="95"/>
                <w:sz w:val="15"/>
              </w:rPr>
              <w:t>1</w:t>
            </w:r>
          </w:p>
        </w:tc>
        <w:tc>
          <w:tcPr>
            <w:tcW w:w="1142" w:type="dxa"/>
          </w:tcPr>
          <w:p>
            <w:pPr>
              <w:pStyle w:val="TableParagraph"/>
              <w:spacing w:before="85"/>
              <w:ind w:right="5"/>
              <w:jc w:val="center"/>
              <w:rPr>
                <w:sz w:val="15"/>
              </w:rPr>
            </w:pPr>
            <w:r>
              <w:rPr>
                <w:spacing w:val="-4"/>
                <w:sz w:val="15"/>
              </w:rPr>
              <w:t>случай</w:t>
            </w:r>
            <w:r>
              <w:rPr>
                <w:spacing w:val="2"/>
                <w:sz w:val="15"/>
              </w:rPr>
              <w:t> </w:t>
            </w:r>
            <w:r>
              <w:rPr>
                <w:spacing w:val="-2"/>
                <w:sz w:val="15"/>
              </w:rPr>
              <w:t>лечения</w:t>
            </w:r>
          </w:p>
        </w:tc>
        <w:tc>
          <w:tcPr>
            <w:tcW w:w="1531" w:type="dxa"/>
          </w:tcPr>
          <w:p>
            <w:pPr>
              <w:pStyle w:val="TableParagraph"/>
              <w:spacing w:before="91"/>
              <w:ind w:left="93" w:right="79"/>
              <w:jc w:val="center"/>
              <w:rPr>
                <w:rFonts w:ascii="Consolas"/>
                <w:sz w:val="14"/>
              </w:rPr>
            </w:pPr>
            <w:r>
              <w:rPr>
                <w:rFonts w:ascii="Consolas"/>
                <w:spacing w:val="-10"/>
                <w:w w:val="95"/>
                <w:sz w:val="14"/>
              </w:rPr>
              <w:t>0</w:t>
            </w:r>
          </w:p>
        </w:tc>
        <w:tc>
          <w:tcPr>
            <w:tcW w:w="1363" w:type="dxa"/>
          </w:tcPr>
          <w:p>
            <w:pPr>
              <w:pStyle w:val="TableParagraph"/>
              <w:spacing w:before="78"/>
              <w:ind w:left="59" w:right="61"/>
              <w:jc w:val="center"/>
              <w:rPr>
                <w:rFonts w:ascii="Cambria"/>
                <w:sz w:val="15"/>
              </w:rPr>
            </w:pPr>
            <w:r>
              <w:rPr>
                <w:rFonts w:ascii="Cambria"/>
                <w:spacing w:val="-10"/>
                <w:sz w:val="15"/>
              </w:rPr>
              <w:t>0</w:t>
            </w:r>
          </w:p>
        </w:tc>
        <w:tc>
          <w:tcPr>
            <w:tcW w:w="1296" w:type="dxa"/>
          </w:tcPr>
          <w:p>
            <w:pPr>
              <w:pStyle w:val="TableParagraph"/>
              <w:spacing w:before="2"/>
              <w:rPr>
                <w:rFonts w:ascii="Consolas"/>
                <w:sz w:val="10"/>
              </w:rPr>
            </w:pPr>
          </w:p>
          <w:p>
            <w:pPr>
              <w:pStyle w:val="TableParagraph"/>
              <w:spacing w:line="105" w:lineRule="exact"/>
              <w:ind w:left="594"/>
              <w:rPr>
                <w:rFonts w:ascii="Consolas"/>
                <w:position w:val="-1"/>
                <w:sz w:val="10"/>
              </w:rPr>
            </w:pPr>
            <w:r>
              <w:rPr>
                <w:rFonts w:ascii="Consolas"/>
                <w:position w:val="-1"/>
                <w:sz w:val="10"/>
              </w:rPr>
              <w:drawing>
                <wp:inline distT="0" distB="0" distL="0" distR="0">
                  <wp:extent cx="60959" cy="67056"/>
                  <wp:effectExtent l="0" t="0" r="0" b="0"/>
                  <wp:docPr id="291" name="Image 291"/>
                  <wp:cNvGraphicFramePr>
                    <a:graphicFrameLocks/>
                  </wp:cNvGraphicFramePr>
                  <a:graphic>
                    <a:graphicData uri="http://schemas.openxmlformats.org/drawingml/2006/picture">
                      <pic:pic>
                        <pic:nvPicPr>
                          <pic:cNvPr id="291" name="Image 291"/>
                          <pic:cNvPicPr/>
                        </pic:nvPicPr>
                        <pic:blipFill>
                          <a:blip r:embed="rId272" cstate="print"/>
                          <a:stretch>
                            <a:fillRect/>
                          </a:stretch>
                        </pic:blipFill>
                        <pic:spPr>
                          <a:xfrm>
                            <a:off x="0" y="0"/>
                            <a:ext cx="60959" cy="67056"/>
                          </a:xfrm>
                          <a:prstGeom prst="rect">
                            <a:avLst/>
                          </a:prstGeom>
                        </pic:spPr>
                      </pic:pic>
                    </a:graphicData>
                  </a:graphic>
                </wp:inline>
              </w:drawing>
            </w:r>
            <w:r>
              <w:rPr>
                <w:rFonts w:ascii="Consolas"/>
                <w:position w:val="-1"/>
                <w:sz w:val="10"/>
              </w:rPr>
            </w:r>
          </w:p>
        </w:tc>
        <w:tc>
          <w:tcPr>
            <w:tcW w:w="1051" w:type="dxa"/>
          </w:tcPr>
          <w:p>
            <w:pPr>
              <w:pStyle w:val="TableParagraph"/>
              <w:spacing w:before="68"/>
              <w:ind w:left="80" w:right="70"/>
              <w:jc w:val="center"/>
              <w:rPr>
                <w:rFonts w:ascii="Cambria"/>
                <w:sz w:val="15"/>
              </w:rPr>
            </w:pPr>
            <w:r>
              <w:rPr>
                <w:rFonts w:ascii="Cambria"/>
                <w:spacing w:val="-10"/>
                <w:sz w:val="15"/>
              </w:rPr>
              <w:t>0</w:t>
            </w:r>
          </w:p>
        </w:tc>
        <w:tc>
          <w:tcPr>
            <w:tcW w:w="888" w:type="dxa"/>
          </w:tcPr>
          <w:p>
            <w:pPr>
              <w:pStyle w:val="TableParagraph"/>
              <w:spacing w:before="66"/>
              <w:ind w:left="385"/>
              <w:rPr>
                <w:rFonts w:ascii="Courier New" w:hAnsi="Courier New"/>
                <w:sz w:val="18"/>
              </w:rPr>
            </w:pPr>
            <w:r>
              <w:rPr>
                <w:rFonts w:ascii="Courier New" w:hAnsi="Courier New"/>
                <w:spacing w:val="-10"/>
                <w:w w:val="105"/>
                <w:sz w:val="18"/>
              </w:rPr>
              <w:t>Х</w:t>
            </w:r>
          </w:p>
        </w:tc>
        <w:tc>
          <w:tcPr>
            <w:tcW w:w="1229" w:type="dxa"/>
          </w:tcPr>
          <w:p>
            <w:pPr>
              <w:pStyle w:val="TableParagraph"/>
              <w:spacing w:before="75"/>
              <w:ind w:left="85" w:right="60"/>
              <w:jc w:val="center"/>
              <w:rPr>
                <w:sz w:val="15"/>
              </w:rPr>
            </w:pPr>
            <w:r>
              <w:rPr>
                <w:spacing w:val="-10"/>
                <w:sz w:val="15"/>
              </w:rPr>
              <w:t>0</w:t>
            </w:r>
          </w:p>
        </w:tc>
        <w:tc>
          <w:tcPr>
            <w:tcW w:w="864" w:type="dxa"/>
          </w:tcPr>
          <w:p>
            <w:pPr>
              <w:pStyle w:val="TableParagraph"/>
              <w:spacing w:before="9"/>
              <w:rPr>
                <w:rFonts w:ascii="Consolas"/>
                <w:sz w:val="9"/>
              </w:rPr>
            </w:pPr>
          </w:p>
          <w:p>
            <w:pPr>
              <w:pStyle w:val="TableParagraph"/>
              <w:spacing w:line="100" w:lineRule="exact"/>
              <w:ind w:left="368"/>
              <w:rPr>
                <w:rFonts w:ascii="Consolas"/>
                <w:position w:val="-1"/>
                <w:sz w:val="10"/>
              </w:rPr>
            </w:pPr>
            <w:r>
              <w:rPr>
                <w:rFonts w:ascii="Consolas"/>
                <w:position w:val="-1"/>
                <w:sz w:val="10"/>
              </w:rPr>
              <w:drawing>
                <wp:inline distT="0" distB="0" distL="0" distR="0">
                  <wp:extent cx="64007" cy="64008"/>
                  <wp:effectExtent l="0" t="0" r="0" b="0"/>
                  <wp:docPr id="292" name="Image 292"/>
                  <wp:cNvGraphicFramePr>
                    <a:graphicFrameLocks/>
                  </wp:cNvGraphicFramePr>
                  <a:graphic>
                    <a:graphicData uri="http://schemas.openxmlformats.org/drawingml/2006/picture">
                      <pic:pic>
                        <pic:nvPicPr>
                          <pic:cNvPr id="292" name="Image 292"/>
                          <pic:cNvPicPr/>
                        </pic:nvPicPr>
                        <pic:blipFill>
                          <a:blip r:embed="rId273" cstate="print"/>
                          <a:stretch>
                            <a:fillRect/>
                          </a:stretch>
                        </pic:blipFill>
                        <pic:spPr>
                          <a:xfrm>
                            <a:off x="0" y="0"/>
                            <a:ext cx="64007" cy="64008"/>
                          </a:xfrm>
                          <a:prstGeom prst="rect">
                            <a:avLst/>
                          </a:prstGeom>
                        </pic:spPr>
                      </pic:pic>
                    </a:graphicData>
                  </a:graphic>
                </wp:inline>
              </w:drawing>
            </w:r>
            <w:r>
              <w:rPr>
                <w:rFonts w:ascii="Consolas"/>
                <w:position w:val="-1"/>
                <w:sz w:val="10"/>
              </w:rPr>
            </w:r>
          </w:p>
        </w:tc>
      </w:tr>
      <w:tr>
        <w:trPr>
          <w:trHeight w:val="354" w:hRule="atLeast"/>
        </w:trPr>
        <w:tc>
          <w:tcPr>
            <w:tcW w:w="4627" w:type="dxa"/>
          </w:tcPr>
          <w:p>
            <w:pPr>
              <w:pStyle w:val="TableParagraph"/>
              <w:spacing w:line="187" w:lineRule="exact"/>
              <w:ind w:left="34"/>
              <w:rPr>
                <w:sz w:val="15"/>
              </w:rPr>
            </w:pPr>
            <w:r>
              <w:rPr>
                <w:spacing w:val="-4"/>
                <w:position w:val="-2"/>
                <w:sz w:val="15"/>
              </w:rPr>
              <w:t>3.2.</w:t>
            </w:r>
            <w:r>
              <w:rPr>
                <w:spacing w:val="3"/>
                <w:position w:val="-2"/>
                <w:sz w:val="15"/>
              </w:rPr>
              <w:t> </w:t>
            </w:r>
            <w:r>
              <w:rPr>
                <w:spacing w:val="-4"/>
                <w:position w:val="-2"/>
                <w:sz w:val="15"/>
              </w:rPr>
              <w:t>для</w:t>
            </w:r>
            <w:r>
              <w:rPr>
                <w:spacing w:val="3"/>
                <w:position w:val="-2"/>
                <w:sz w:val="15"/>
              </w:rPr>
              <w:t> </w:t>
            </w:r>
            <w:r>
              <w:rPr>
                <w:spacing w:val="-4"/>
                <w:position w:val="-2"/>
                <w:sz w:val="15"/>
              </w:rPr>
              <w:t>медиіtинской</w:t>
            </w:r>
            <w:r>
              <w:rPr>
                <w:spacing w:val="10"/>
                <w:position w:val="-2"/>
                <w:sz w:val="15"/>
              </w:rPr>
              <w:t> </w:t>
            </w:r>
            <w:r>
              <w:rPr>
                <w:spacing w:val="-4"/>
                <w:position w:val="-2"/>
                <w:sz w:val="15"/>
              </w:rPr>
              <w:t>помощи</w:t>
            </w:r>
            <w:r>
              <w:rPr>
                <w:spacing w:val="4"/>
                <w:position w:val="-2"/>
                <w:sz w:val="15"/>
              </w:rPr>
              <w:t> </w:t>
            </w:r>
            <w:r>
              <w:rPr>
                <w:spacing w:val="-4"/>
                <w:sz w:val="15"/>
              </w:rPr>
              <w:t>при</w:t>
            </w:r>
            <w:r>
              <w:rPr>
                <w:sz w:val="15"/>
              </w:rPr>
              <w:t> </w:t>
            </w:r>
            <w:r>
              <w:rPr>
                <w:spacing w:val="-4"/>
                <w:sz w:val="15"/>
              </w:rPr>
              <w:t>экстракорпоральном</w:t>
            </w:r>
            <w:r>
              <w:rPr>
                <w:sz w:val="15"/>
              </w:rPr>
              <w:t> </w:t>
            </w:r>
            <w:r>
              <w:rPr>
                <w:spacing w:val="-4"/>
                <w:sz w:val="15"/>
              </w:rPr>
              <w:t>оллодотворении</w:t>
            </w:r>
          </w:p>
        </w:tc>
        <w:tc>
          <w:tcPr>
            <w:tcW w:w="753" w:type="dxa"/>
          </w:tcPr>
          <w:p>
            <w:pPr>
              <w:pStyle w:val="TableParagraph"/>
              <w:spacing w:before="75"/>
              <w:ind w:left="82" w:right="91"/>
              <w:jc w:val="center"/>
              <w:rPr>
                <w:sz w:val="15"/>
              </w:rPr>
            </w:pPr>
            <w:r>
              <w:rPr>
                <w:spacing w:val="-4"/>
                <w:sz w:val="15"/>
              </w:rPr>
              <w:t>50.2</w:t>
            </w:r>
          </w:p>
        </w:tc>
        <w:tc>
          <w:tcPr>
            <w:tcW w:w="1142" w:type="dxa"/>
          </w:tcPr>
          <w:p>
            <w:pPr>
              <w:pStyle w:val="TableParagraph"/>
              <w:spacing w:before="80"/>
              <w:ind w:left="5" w:right="20"/>
              <w:jc w:val="center"/>
              <w:rPr>
                <w:sz w:val="15"/>
              </w:rPr>
            </w:pPr>
            <w:r>
              <w:rPr>
                <w:spacing w:val="-4"/>
                <w:sz w:val="15"/>
              </w:rPr>
              <w:t>случай</w:t>
            </w:r>
            <w:r>
              <w:rPr>
                <w:spacing w:val="2"/>
                <w:sz w:val="15"/>
              </w:rPr>
              <w:t> </w:t>
            </w:r>
            <w:r>
              <w:rPr>
                <w:spacing w:val="-2"/>
                <w:sz w:val="15"/>
              </w:rPr>
              <w:t>лечения</w:t>
            </w:r>
          </w:p>
        </w:tc>
        <w:tc>
          <w:tcPr>
            <w:tcW w:w="1531" w:type="dxa"/>
          </w:tcPr>
          <w:p>
            <w:pPr>
              <w:pStyle w:val="TableParagraph"/>
              <w:spacing w:before="87"/>
              <w:ind w:left="93" w:right="89"/>
              <w:jc w:val="center"/>
              <w:rPr>
                <w:rFonts w:ascii="Consolas"/>
                <w:sz w:val="14"/>
              </w:rPr>
            </w:pPr>
            <w:r>
              <w:rPr>
                <w:rFonts w:ascii="Consolas"/>
                <w:spacing w:val="-10"/>
                <w:w w:val="95"/>
                <w:sz w:val="14"/>
              </w:rPr>
              <w:t>0</w:t>
            </w:r>
          </w:p>
        </w:tc>
        <w:tc>
          <w:tcPr>
            <w:tcW w:w="1363" w:type="dxa"/>
          </w:tcPr>
          <w:p>
            <w:pPr>
              <w:pStyle w:val="TableParagraph"/>
              <w:spacing w:before="73"/>
              <w:ind w:left="59" w:right="70"/>
              <w:jc w:val="center"/>
              <w:rPr>
                <w:rFonts w:ascii="Cambria"/>
                <w:sz w:val="15"/>
              </w:rPr>
            </w:pPr>
            <w:r>
              <w:rPr>
                <w:rFonts w:ascii="Cambria"/>
                <w:spacing w:val="-10"/>
                <w:sz w:val="15"/>
              </w:rPr>
              <w:t>0</w:t>
            </w:r>
          </w:p>
        </w:tc>
        <w:tc>
          <w:tcPr>
            <w:tcW w:w="1296" w:type="dxa"/>
          </w:tcPr>
          <w:p>
            <w:pPr>
              <w:pStyle w:val="TableParagraph"/>
              <w:spacing w:before="2"/>
              <w:rPr>
                <w:rFonts w:ascii="Consolas"/>
                <w:sz w:val="10"/>
              </w:rPr>
            </w:pPr>
          </w:p>
          <w:p>
            <w:pPr>
              <w:pStyle w:val="TableParagraph"/>
              <w:spacing w:line="100" w:lineRule="exact"/>
              <w:ind w:left="589"/>
              <w:rPr>
                <w:rFonts w:ascii="Consolas"/>
                <w:position w:val="-1"/>
                <w:sz w:val="10"/>
              </w:rPr>
            </w:pPr>
            <w:r>
              <w:rPr>
                <w:rFonts w:ascii="Consolas"/>
                <w:position w:val="-1"/>
                <w:sz w:val="10"/>
              </w:rPr>
              <w:drawing>
                <wp:inline distT="0" distB="0" distL="0" distR="0">
                  <wp:extent cx="60959" cy="64008"/>
                  <wp:effectExtent l="0" t="0" r="0" b="0"/>
                  <wp:docPr id="293" name="Image 293"/>
                  <wp:cNvGraphicFramePr>
                    <a:graphicFrameLocks/>
                  </wp:cNvGraphicFramePr>
                  <a:graphic>
                    <a:graphicData uri="http://schemas.openxmlformats.org/drawingml/2006/picture">
                      <pic:pic>
                        <pic:nvPicPr>
                          <pic:cNvPr id="293" name="Image 293"/>
                          <pic:cNvPicPr/>
                        </pic:nvPicPr>
                        <pic:blipFill>
                          <a:blip r:embed="rId274"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1051" w:type="dxa"/>
          </w:tcPr>
          <w:p>
            <w:pPr>
              <w:pStyle w:val="TableParagraph"/>
              <w:spacing w:before="63"/>
              <w:ind w:left="80" w:right="79"/>
              <w:jc w:val="center"/>
              <w:rPr>
                <w:rFonts w:ascii="Cambria"/>
                <w:sz w:val="15"/>
              </w:rPr>
            </w:pPr>
            <w:r>
              <w:rPr>
                <w:rFonts w:ascii="Cambria"/>
                <w:spacing w:val="-10"/>
                <w:sz w:val="15"/>
              </w:rPr>
              <w:t>0</w:t>
            </w:r>
          </w:p>
        </w:tc>
        <w:tc>
          <w:tcPr>
            <w:tcW w:w="888" w:type="dxa"/>
          </w:tcPr>
          <w:p>
            <w:pPr>
              <w:pStyle w:val="TableParagraph"/>
              <w:spacing w:before="81"/>
              <w:ind w:left="382"/>
              <w:rPr>
                <w:rFonts w:ascii="Courier New" w:hAnsi="Courier New"/>
                <w:sz w:val="15"/>
              </w:rPr>
            </w:pPr>
            <w:r>
              <w:rPr>
                <w:rFonts w:ascii="Courier New" w:hAnsi="Courier New"/>
                <w:spacing w:val="-10"/>
                <w:w w:val="105"/>
                <w:sz w:val="15"/>
              </w:rPr>
              <w:t>Х</w:t>
            </w:r>
          </w:p>
        </w:tc>
        <w:tc>
          <w:tcPr>
            <w:tcW w:w="1229" w:type="dxa"/>
          </w:tcPr>
          <w:p>
            <w:pPr>
              <w:pStyle w:val="TableParagraph"/>
              <w:spacing w:before="68"/>
              <w:ind w:left="85" w:right="70"/>
              <w:jc w:val="center"/>
              <w:rPr>
                <w:rFonts w:ascii="Cambria"/>
                <w:sz w:val="15"/>
              </w:rPr>
            </w:pPr>
            <w:r>
              <w:rPr>
                <w:rFonts w:ascii="Cambria"/>
                <w:spacing w:val="-10"/>
                <w:sz w:val="15"/>
              </w:rPr>
              <w:t>0</w:t>
            </w:r>
          </w:p>
        </w:tc>
        <w:tc>
          <w:tcPr>
            <w:tcW w:w="864" w:type="dxa"/>
          </w:tcPr>
          <w:p>
            <w:pPr>
              <w:pStyle w:val="TableParagraph"/>
              <w:spacing w:before="66"/>
              <w:ind w:left="52" w:right="62"/>
              <w:jc w:val="center"/>
              <w:rPr>
                <w:sz w:val="15"/>
              </w:rPr>
            </w:pPr>
            <w:r>
              <w:rPr>
                <w:spacing w:val="-10"/>
                <w:sz w:val="15"/>
              </w:rPr>
              <w:t>Х</w:t>
            </w:r>
          </w:p>
        </w:tc>
      </w:tr>
      <w:tr>
        <w:trPr>
          <w:trHeight w:val="172" w:hRule="atLeast"/>
        </w:trPr>
        <w:tc>
          <w:tcPr>
            <w:tcW w:w="4627" w:type="dxa"/>
          </w:tcPr>
          <w:p>
            <w:pPr>
              <w:pStyle w:val="TableParagraph"/>
              <w:spacing w:line="152" w:lineRule="exact"/>
              <w:ind w:left="34"/>
              <w:rPr>
                <w:sz w:val="15"/>
              </w:rPr>
            </w:pPr>
            <w:r>
              <w:rPr>
                <w:spacing w:val="-4"/>
                <w:sz w:val="15"/>
              </w:rPr>
              <w:t>3.3.</w:t>
            </w:r>
            <w:r>
              <w:rPr>
                <w:spacing w:val="3"/>
                <w:sz w:val="15"/>
              </w:rPr>
              <w:t> </w:t>
            </w:r>
            <w:r>
              <w:rPr>
                <w:spacing w:val="-4"/>
                <w:sz w:val="15"/>
              </w:rPr>
              <w:t>для</w:t>
            </w:r>
            <w:r>
              <w:rPr>
                <w:spacing w:val="33"/>
                <w:sz w:val="15"/>
              </w:rPr>
              <w:t> </w:t>
            </w:r>
            <w:r>
              <w:rPr>
                <w:spacing w:val="-4"/>
                <w:sz w:val="15"/>
              </w:rPr>
              <w:t>медицинской</w:t>
            </w:r>
            <w:r>
              <w:rPr>
                <w:spacing w:val="16"/>
                <w:sz w:val="15"/>
              </w:rPr>
              <w:t> </w:t>
            </w:r>
            <w:r>
              <w:rPr>
                <w:spacing w:val="-4"/>
                <w:sz w:val="15"/>
              </w:rPr>
              <w:t>помощи</w:t>
            </w:r>
            <w:r>
              <w:rPr>
                <w:spacing w:val="3"/>
                <w:sz w:val="15"/>
              </w:rPr>
              <w:t> </w:t>
            </w:r>
            <w:r>
              <w:rPr>
                <w:spacing w:val="-4"/>
                <w:sz w:val="15"/>
              </w:rPr>
              <w:t>больным</w:t>
            </w:r>
            <w:r>
              <w:rPr>
                <w:spacing w:val="2"/>
                <w:sz w:val="15"/>
              </w:rPr>
              <w:t> </w:t>
            </w:r>
            <w:r>
              <w:rPr>
                <w:spacing w:val="-4"/>
                <w:sz w:val="15"/>
              </w:rPr>
              <w:t>с</w:t>
            </w:r>
            <w:r>
              <w:rPr>
                <w:spacing w:val="-1"/>
                <w:sz w:val="15"/>
              </w:rPr>
              <w:t> </w:t>
            </w:r>
            <w:r>
              <w:rPr>
                <w:spacing w:val="-4"/>
                <w:sz w:val="15"/>
              </w:rPr>
              <w:t>вирусным</w:t>
            </w:r>
            <w:r>
              <w:rPr>
                <w:spacing w:val="6"/>
                <w:sz w:val="15"/>
              </w:rPr>
              <w:t> </w:t>
            </w:r>
            <w:r>
              <w:rPr>
                <w:spacing w:val="-4"/>
                <w:sz w:val="15"/>
              </w:rPr>
              <w:t>гепатитов</w:t>
            </w:r>
            <w:r>
              <w:rPr>
                <w:spacing w:val="7"/>
                <w:sz w:val="15"/>
              </w:rPr>
              <w:t> </w:t>
            </w:r>
            <w:r>
              <w:rPr>
                <w:spacing w:val="-10"/>
                <w:sz w:val="15"/>
              </w:rPr>
              <w:t>С</w:t>
            </w:r>
          </w:p>
        </w:tc>
        <w:tc>
          <w:tcPr>
            <w:tcW w:w="753" w:type="dxa"/>
          </w:tcPr>
          <w:p>
            <w:pPr>
              <w:pStyle w:val="TableParagraph"/>
              <w:spacing w:line="152" w:lineRule="exact"/>
              <w:ind w:left="82" w:right="88"/>
              <w:jc w:val="center"/>
              <w:rPr>
                <w:sz w:val="15"/>
              </w:rPr>
            </w:pPr>
            <w:r>
              <w:rPr>
                <w:spacing w:val="-4"/>
                <w:sz w:val="15"/>
              </w:rPr>
              <w:t>50.3</w:t>
            </w:r>
          </w:p>
        </w:tc>
        <w:tc>
          <w:tcPr>
            <w:tcW w:w="1142" w:type="dxa"/>
          </w:tcPr>
          <w:p>
            <w:pPr>
              <w:pStyle w:val="TableParagraph"/>
              <w:spacing w:line="152" w:lineRule="exact"/>
              <w:ind w:right="14"/>
              <w:jc w:val="center"/>
              <w:rPr>
                <w:sz w:val="15"/>
              </w:rPr>
            </w:pPr>
            <w:r>
              <w:rPr>
                <w:spacing w:val="-4"/>
                <w:sz w:val="15"/>
              </w:rPr>
              <w:t>случай</w:t>
            </w:r>
            <w:r>
              <w:rPr>
                <w:spacing w:val="-3"/>
                <w:sz w:val="15"/>
              </w:rPr>
              <w:t> </w:t>
            </w:r>
            <w:r>
              <w:rPr>
                <w:spacing w:val="-2"/>
                <w:sz w:val="15"/>
              </w:rPr>
              <w:t>лечения</w:t>
            </w:r>
          </w:p>
        </w:tc>
        <w:tc>
          <w:tcPr>
            <w:tcW w:w="1531" w:type="dxa"/>
          </w:tcPr>
          <w:p>
            <w:pPr>
              <w:pStyle w:val="TableParagraph"/>
              <w:spacing w:line="152" w:lineRule="exact"/>
              <w:ind w:left="93" w:right="87"/>
              <w:jc w:val="center"/>
              <w:rPr>
                <w:rFonts w:ascii="Courier New"/>
                <w:sz w:val="15"/>
              </w:rPr>
            </w:pPr>
            <w:r>
              <w:rPr>
                <w:rFonts w:ascii="Courier New"/>
                <w:spacing w:val="-10"/>
                <w:sz w:val="15"/>
              </w:rPr>
              <w:t>0</w:t>
            </w:r>
          </w:p>
        </w:tc>
        <w:tc>
          <w:tcPr>
            <w:tcW w:w="1363" w:type="dxa"/>
          </w:tcPr>
          <w:p>
            <w:pPr>
              <w:pStyle w:val="TableParagraph"/>
              <w:spacing w:line="152" w:lineRule="exact"/>
              <w:ind w:left="59" w:right="70"/>
              <w:jc w:val="center"/>
              <w:rPr>
                <w:rFonts w:ascii="Cambria"/>
                <w:sz w:val="15"/>
              </w:rPr>
            </w:pPr>
            <w:r>
              <w:rPr>
                <w:rFonts w:ascii="Cambria"/>
                <w:spacing w:val="-10"/>
                <w:sz w:val="15"/>
              </w:rPr>
              <w:t>0</w:t>
            </w:r>
          </w:p>
        </w:tc>
        <w:tc>
          <w:tcPr>
            <w:tcW w:w="1296" w:type="dxa"/>
          </w:tcPr>
          <w:p>
            <w:pPr>
              <w:pStyle w:val="TableParagraph"/>
              <w:spacing w:line="152" w:lineRule="exact"/>
              <w:ind w:left="74" w:right="75"/>
              <w:jc w:val="center"/>
              <w:rPr>
                <w:sz w:val="15"/>
              </w:rPr>
            </w:pPr>
            <w:r>
              <w:rPr>
                <w:spacing w:val="-10"/>
                <w:sz w:val="15"/>
              </w:rPr>
              <w:t>0</w:t>
            </w:r>
          </w:p>
        </w:tc>
        <w:tc>
          <w:tcPr>
            <w:tcW w:w="1051" w:type="dxa"/>
          </w:tcPr>
          <w:p>
            <w:pPr>
              <w:pStyle w:val="TableParagraph"/>
              <w:spacing w:line="147" w:lineRule="exact"/>
              <w:ind w:left="80" w:right="79"/>
              <w:jc w:val="center"/>
              <w:rPr>
                <w:sz w:val="15"/>
              </w:rPr>
            </w:pPr>
            <w:r>
              <w:rPr>
                <w:spacing w:val="-10"/>
                <w:sz w:val="15"/>
              </w:rPr>
              <w:t>0</w:t>
            </w:r>
          </w:p>
        </w:tc>
        <w:tc>
          <w:tcPr>
            <w:tcW w:w="888" w:type="dxa"/>
          </w:tcPr>
          <w:p>
            <w:pPr>
              <w:pStyle w:val="TableParagraph"/>
              <w:spacing w:line="148" w:lineRule="exact"/>
              <w:ind w:left="397"/>
              <w:rPr>
                <w:rFonts w:ascii="Cambria"/>
                <w:sz w:val="15"/>
              </w:rPr>
            </w:pPr>
            <w:r>
              <w:rPr>
                <w:rFonts w:ascii="Cambria"/>
                <w:spacing w:val="-10"/>
                <w:sz w:val="15"/>
              </w:rPr>
              <w:t>0</w:t>
            </w:r>
          </w:p>
        </w:tc>
        <w:tc>
          <w:tcPr>
            <w:tcW w:w="1229" w:type="dxa"/>
          </w:tcPr>
          <w:p>
            <w:pPr>
              <w:pStyle w:val="TableParagraph"/>
              <w:spacing w:line="152" w:lineRule="exact"/>
              <w:ind w:left="85" w:right="70"/>
              <w:jc w:val="center"/>
              <w:rPr>
                <w:sz w:val="15"/>
              </w:rPr>
            </w:pPr>
            <w:r>
              <w:rPr>
                <w:spacing w:val="-10"/>
                <w:sz w:val="15"/>
              </w:rPr>
              <w:t>0</w:t>
            </w:r>
          </w:p>
        </w:tc>
        <w:tc>
          <w:tcPr>
            <w:tcW w:w="864" w:type="dxa"/>
          </w:tcPr>
          <w:p>
            <w:pPr>
              <w:pStyle w:val="TableParagraph"/>
              <w:spacing w:line="148" w:lineRule="exact"/>
              <w:ind w:left="52" w:right="73"/>
              <w:jc w:val="center"/>
              <w:rPr>
                <w:rFonts w:ascii="Cambria"/>
                <w:sz w:val="15"/>
              </w:rPr>
            </w:pPr>
            <w:r>
              <w:rPr>
                <w:rFonts w:ascii="Cambria"/>
                <w:spacing w:val="-10"/>
                <w:sz w:val="15"/>
              </w:rPr>
              <w:t>0</w:t>
            </w:r>
          </w:p>
        </w:tc>
      </w:tr>
      <w:tr>
        <w:trPr>
          <w:trHeight w:val="181" w:hRule="atLeast"/>
        </w:trPr>
        <w:tc>
          <w:tcPr>
            <w:tcW w:w="4627" w:type="dxa"/>
          </w:tcPr>
          <w:p>
            <w:pPr>
              <w:pStyle w:val="TableParagraph"/>
              <w:spacing w:line="157" w:lineRule="exact"/>
              <w:ind w:left="34"/>
              <w:rPr>
                <w:sz w:val="15"/>
              </w:rPr>
            </w:pPr>
            <w:r>
              <w:rPr>
                <w:spacing w:val="-4"/>
                <w:sz w:val="15"/>
              </w:rPr>
              <w:t>3.4.</w:t>
            </w:r>
            <w:r>
              <w:rPr>
                <w:spacing w:val="2"/>
                <w:sz w:val="15"/>
              </w:rPr>
              <w:t> </w:t>
            </w:r>
            <w:r>
              <w:rPr>
                <w:spacing w:val="-4"/>
                <w:sz w:val="15"/>
              </w:rPr>
              <w:t>высокотехнологичная</w:t>
            </w:r>
            <w:r>
              <w:rPr>
                <w:spacing w:val="7"/>
                <w:sz w:val="15"/>
              </w:rPr>
              <w:t> </w:t>
            </w:r>
            <w:r>
              <w:rPr>
                <w:spacing w:val="-4"/>
                <w:sz w:val="15"/>
              </w:rPr>
              <w:t>медицинская</w:t>
            </w:r>
            <w:r>
              <w:rPr>
                <w:spacing w:val="12"/>
                <w:sz w:val="15"/>
              </w:rPr>
              <w:t> </w:t>
            </w:r>
            <w:r>
              <w:rPr>
                <w:spacing w:val="-4"/>
                <w:sz w:val="15"/>
              </w:rPr>
              <w:t>помощь</w:t>
            </w:r>
          </w:p>
        </w:tc>
        <w:tc>
          <w:tcPr>
            <w:tcW w:w="753" w:type="dxa"/>
          </w:tcPr>
          <w:p>
            <w:pPr>
              <w:pStyle w:val="TableParagraph"/>
              <w:spacing w:line="152" w:lineRule="exact"/>
              <w:ind w:left="82" w:right="86"/>
              <w:jc w:val="center"/>
              <w:rPr>
                <w:sz w:val="15"/>
              </w:rPr>
            </w:pPr>
            <w:r>
              <w:rPr>
                <w:spacing w:val="-4"/>
                <w:sz w:val="15"/>
              </w:rPr>
              <w:t>50.4</w:t>
            </w:r>
          </w:p>
        </w:tc>
        <w:tc>
          <w:tcPr>
            <w:tcW w:w="1142" w:type="dxa"/>
          </w:tcPr>
          <w:p>
            <w:pPr>
              <w:pStyle w:val="TableParagraph"/>
              <w:spacing w:line="152" w:lineRule="exact"/>
              <w:ind w:left="5" w:right="20"/>
              <w:jc w:val="center"/>
              <w:rPr>
                <w:sz w:val="15"/>
              </w:rPr>
            </w:pPr>
            <w:r>
              <w:rPr>
                <w:spacing w:val="-4"/>
                <w:sz w:val="15"/>
              </w:rPr>
              <w:t>случай</w:t>
            </w:r>
            <w:r>
              <w:rPr>
                <w:spacing w:val="2"/>
                <w:sz w:val="15"/>
              </w:rPr>
              <w:t> </w:t>
            </w:r>
            <w:r>
              <w:rPr>
                <w:spacing w:val="-2"/>
                <w:sz w:val="15"/>
              </w:rPr>
              <w:t>лечения</w:t>
            </w:r>
          </w:p>
        </w:tc>
        <w:tc>
          <w:tcPr>
            <w:tcW w:w="1531" w:type="dxa"/>
          </w:tcPr>
          <w:p>
            <w:pPr>
              <w:pStyle w:val="TableParagraph"/>
              <w:spacing w:line="162" w:lineRule="exact"/>
              <w:ind w:left="93" w:right="87"/>
              <w:jc w:val="center"/>
              <w:rPr>
                <w:rFonts w:ascii="Courier New"/>
                <w:sz w:val="15"/>
              </w:rPr>
            </w:pPr>
            <w:r>
              <w:rPr>
                <w:rFonts w:ascii="Courier New"/>
                <w:spacing w:val="-10"/>
                <w:sz w:val="15"/>
              </w:rPr>
              <w:t>0</w:t>
            </w:r>
          </w:p>
        </w:tc>
        <w:tc>
          <w:tcPr>
            <w:tcW w:w="1363" w:type="dxa"/>
          </w:tcPr>
          <w:p>
            <w:pPr>
              <w:pStyle w:val="TableParagraph"/>
              <w:spacing w:line="153" w:lineRule="exact"/>
              <w:ind w:left="59" w:right="70"/>
              <w:jc w:val="center"/>
              <w:rPr>
                <w:rFonts w:ascii="Cambria"/>
                <w:sz w:val="15"/>
              </w:rPr>
            </w:pPr>
            <w:r>
              <w:rPr>
                <w:rFonts w:ascii="Cambria"/>
                <w:spacing w:val="-10"/>
                <w:sz w:val="15"/>
              </w:rPr>
              <w:t>0</w:t>
            </w:r>
          </w:p>
        </w:tc>
        <w:tc>
          <w:tcPr>
            <w:tcW w:w="1296" w:type="dxa"/>
          </w:tcPr>
          <w:p>
            <w:pPr>
              <w:pStyle w:val="TableParagraph"/>
              <w:spacing w:line="152" w:lineRule="exact"/>
              <w:ind w:left="74" w:right="75"/>
              <w:jc w:val="center"/>
              <w:rPr>
                <w:sz w:val="15"/>
              </w:rPr>
            </w:pPr>
            <w:r>
              <w:rPr>
                <w:spacing w:val="-10"/>
                <w:sz w:val="15"/>
              </w:rPr>
              <w:t>0</w:t>
            </w:r>
          </w:p>
        </w:tc>
        <w:tc>
          <w:tcPr>
            <w:tcW w:w="1051" w:type="dxa"/>
          </w:tcPr>
          <w:p>
            <w:pPr>
              <w:pStyle w:val="TableParagraph"/>
              <w:spacing w:line="147" w:lineRule="exact"/>
              <w:ind w:left="80" w:right="79"/>
              <w:jc w:val="center"/>
              <w:rPr>
                <w:sz w:val="15"/>
              </w:rPr>
            </w:pPr>
            <w:r>
              <w:rPr>
                <w:spacing w:val="-10"/>
                <w:sz w:val="15"/>
              </w:rPr>
              <w:t>0</w:t>
            </w:r>
          </w:p>
        </w:tc>
        <w:tc>
          <w:tcPr>
            <w:tcW w:w="888" w:type="dxa"/>
          </w:tcPr>
          <w:p>
            <w:pPr>
              <w:pStyle w:val="TableParagraph"/>
              <w:spacing w:line="148" w:lineRule="exact"/>
              <w:ind w:left="397"/>
              <w:rPr>
                <w:rFonts w:ascii="Cambria"/>
                <w:sz w:val="15"/>
              </w:rPr>
            </w:pPr>
            <w:r>
              <w:rPr>
                <w:rFonts w:ascii="Cambria"/>
                <w:spacing w:val="-10"/>
                <w:sz w:val="15"/>
              </w:rPr>
              <w:t>0</w:t>
            </w:r>
          </w:p>
        </w:tc>
        <w:tc>
          <w:tcPr>
            <w:tcW w:w="1229" w:type="dxa"/>
          </w:tcPr>
          <w:p>
            <w:pPr>
              <w:pStyle w:val="TableParagraph"/>
              <w:spacing w:line="147" w:lineRule="exact"/>
              <w:ind w:left="85" w:right="70"/>
              <w:jc w:val="center"/>
              <w:rPr>
                <w:sz w:val="15"/>
              </w:rPr>
            </w:pPr>
            <w:r>
              <w:rPr>
                <w:spacing w:val="-10"/>
                <w:sz w:val="15"/>
              </w:rPr>
              <w:t>0</w:t>
            </w:r>
          </w:p>
        </w:tc>
        <w:tc>
          <w:tcPr>
            <w:tcW w:w="864" w:type="dxa"/>
          </w:tcPr>
          <w:p>
            <w:pPr>
              <w:pStyle w:val="TableParagraph"/>
              <w:spacing w:line="148" w:lineRule="exact"/>
              <w:ind w:left="52" w:right="73"/>
              <w:jc w:val="center"/>
              <w:rPr>
                <w:rFonts w:ascii="Cambria"/>
                <w:sz w:val="15"/>
              </w:rPr>
            </w:pPr>
            <w:r>
              <w:rPr>
                <w:rFonts w:ascii="Cambria"/>
                <w:spacing w:val="-10"/>
                <w:sz w:val="15"/>
              </w:rPr>
              <w:t>0</w:t>
            </w:r>
          </w:p>
        </w:tc>
      </w:tr>
    </w:tbl>
    <w:p>
      <w:pPr>
        <w:pStyle w:val="TableParagraph"/>
        <w:spacing w:after="0" w:line="148" w:lineRule="exact"/>
        <w:jc w:val="center"/>
        <w:rPr>
          <w:rFonts w:ascii="Cambria"/>
          <w:sz w:val="15"/>
        </w:rPr>
        <w:sectPr>
          <w:pgSz w:w="16840" w:h="11910" w:orient="landscape"/>
          <w:pgMar w:header="703" w:footer="0" w:top="900" w:bottom="280" w:left="850" w:right="992"/>
        </w:sectPr>
      </w:pPr>
    </w:p>
    <w:p>
      <w:pPr>
        <w:pStyle w:val="BodyText"/>
        <w:spacing w:before="10" w:after="1"/>
        <w:rPr>
          <w:rFonts w:ascii="Consolas"/>
          <w:sz w:val="13"/>
        </w:rPr>
      </w:pPr>
    </w:p>
    <w:tbl>
      <w:tblPr>
        <w:tblW w:w="0" w:type="auto"/>
        <w:jc w:val="left"/>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27"/>
        <w:gridCol w:w="753"/>
        <w:gridCol w:w="1147"/>
        <w:gridCol w:w="1526"/>
        <w:gridCol w:w="1353"/>
        <w:gridCol w:w="1295"/>
        <w:gridCol w:w="1050"/>
        <w:gridCol w:w="887"/>
        <w:gridCol w:w="1228"/>
        <w:gridCol w:w="863"/>
      </w:tblGrid>
      <w:tr>
        <w:trPr>
          <w:trHeight w:val="191" w:hRule="atLeast"/>
        </w:trPr>
        <w:tc>
          <w:tcPr>
            <w:tcW w:w="4627" w:type="dxa"/>
          </w:tcPr>
          <w:p>
            <w:pPr>
              <w:pStyle w:val="TableParagraph"/>
              <w:spacing w:before="2"/>
              <w:rPr>
                <w:rFonts w:ascii="Consolas"/>
                <w:sz w:val="3"/>
              </w:rPr>
            </w:pPr>
          </w:p>
          <w:p>
            <w:pPr>
              <w:pStyle w:val="TableParagraph"/>
              <w:spacing w:line="100" w:lineRule="exact"/>
              <w:ind w:left="2339"/>
              <w:rPr>
                <w:rFonts w:ascii="Consolas"/>
                <w:position w:val="-1"/>
                <w:sz w:val="10"/>
              </w:rPr>
            </w:pPr>
            <w:r>
              <w:rPr>
                <w:rFonts w:ascii="Consolas"/>
                <w:position w:val="-1"/>
                <w:sz w:val="10"/>
              </w:rPr>
              <w:drawing>
                <wp:inline distT="0" distB="0" distL="0" distR="0">
                  <wp:extent cx="15239" cy="64007"/>
                  <wp:effectExtent l="0" t="0" r="0" b="0"/>
                  <wp:docPr id="294" name="Image 294"/>
                  <wp:cNvGraphicFramePr>
                    <a:graphicFrameLocks/>
                  </wp:cNvGraphicFramePr>
                  <a:graphic>
                    <a:graphicData uri="http://schemas.openxmlformats.org/drawingml/2006/picture">
                      <pic:pic>
                        <pic:nvPicPr>
                          <pic:cNvPr id="294" name="Image 294"/>
                          <pic:cNvPicPr/>
                        </pic:nvPicPr>
                        <pic:blipFill>
                          <a:blip r:embed="rId275" cstate="print"/>
                          <a:stretch>
                            <a:fillRect/>
                          </a:stretch>
                        </pic:blipFill>
                        <pic:spPr>
                          <a:xfrm>
                            <a:off x="0" y="0"/>
                            <a:ext cx="15239" cy="64007"/>
                          </a:xfrm>
                          <a:prstGeom prst="rect">
                            <a:avLst/>
                          </a:prstGeom>
                        </pic:spPr>
                      </pic:pic>
                    </a:graphicData>
                  </a:graphic>
                </wp:inline>
              </w:drawing>
            </w:r>
            <w:r>
              <w:rPr>
                <w:rFonts w:ascii="Consolas"/>
                <w:position w:val="-1"/>
                <w:sz w:val="10"/>
              </w:rPr>
            </w:r>
          </w:p>
        </w:tc>
        <w:tc>
          <w:tcPr>
            <w:tcW w:w="753" w:type="dxa"/>
          </w:tcPr>
          <w:p>
            <w:pPr>
              <w:pStyle w:val="TableParagraph"/>
              <w:spacing w:line="171" w:lineRule="exact"/>
              <w:ind w:left="101" w:right="37"/>
              <w:jc w:val="center"/>
              <w:rPr>
                <w:rFonts w:ascii="Consolas"/>
                <w:sz w:val="15"/>
              </w:rPr>
            </w:pPr>
            <w:r>
              <w:rPr>
                <w:rFonts w:ascii="Consolas"/>
                <w:spacing w:val="-10"/>
                <w:sz w:val="15"/>
              </w:rPr>
              <w:t>2</w:t>
            </w:r>
          </w:p>
        </w:tc>
        <w:tc>
          <w:tcPr>
            <w:tcW w:w="1147" w:type="dxa"/>
          </w:tcPr>
          <w:p>
            <w:pPr>
              <w:pStyle w:val="TableParagraph"/>
              <w:spacing w:before="7"/>
              <w:rPr>
                <w:rFonts w:ascii="Consolas"/>
                <w:sz w:val="3"/>
              </w:rPr>
            </w:pPr>
          </w:p>
          <w:p>
            <w:pPr>
              <w:pStyle w:val="TableParagraph"/>
              <w:spacing w:line="96" w:lineRule="exact"/>
              <w:ind w:left="574"/>
              <w:rPr>
                <w:rFonts w:ascii="Consolas"/>
                <w:position w:val="-1"/>
                <w:sz w:val="9"/>
              </w:rPr>
            </w:pPr>
            <w:r>
              <w:rPr>
                <w:rFonts w:ascii="Consolas"/>
                <w:position w:val="-1"/>
                <w:sz w:val="9"/>
              </w:rPr>
              <w:drawing>
                <wp:inline distT="0" distB="0" distL="0" distR="0">
                  <wp:extent cx="36575" cy="60959"/>
                  <wp:effectExtent l="0" t="0" r="0" b="0"/>
                  <wp:docPr id="295" name="Image 295"/>
                  <wp:cNvGraphicFramePr>
                    <a:graphicFrameLocks/>
                  </wp:cNvGraphicFramePr>
                  <a:graphic>
                    <a:graphicData uri="http://schemas.openxmlformats.org/drawingml/2006/picture">
                      <pic:pic>
                        <pic:nvPicPr>
                          <pic:cNvPr id="295" name="Image 295"/>
                          <pic:cNvPicPr/>
                        </pic:nvPicPr>
                        <pic:blipFill>
                          <a:blip r:embed="rId276" cstate="print"/>
                          <a:stretch>
                            <a:fillRect/>
                          </a:stretch>
                        </pic:blipFill>
                        <pic:spPr>
                          <a:xfrm>
                            <a:off x="0" y="0"/>
                            <a:ext cx="36575" cy="60959"/>
                          </a:xfrm>
                          <a:prstGeom prst="rect">
                            <a:avLst/>
                          </a:prstGeom>
                        </pic:spPr>
                      </pic:pic>
                    </a:graphicData>
                  </a:graphic>
                </wp:inline>
              </w:drawing>
            </w:r>
            <w:r>
              <w:rPr>
                <w:rFonts w:ascii="Consolas"/>
                <w:position w:val="-1"/>
                <w:sz w:val="9"/>
              </w:rPr>
            </w:r>
          </w:p>
        </w:tc>
        <w:tc>
          <w:tcPr>
            <w:tcW w:w="1526" w:type="dxa"/>
          </w:tcPr>
          <w:p>
            <w:pPr>
              <w:pStyle w:val="TableParagraph"/>
              <w:spacing w:line="171" w:lineRule="exact"/>
              <w:ind w:left="96" w:right="31"/>
              <w:jc w:val="center"/>
              <w:rPr>
                <w:sz w:val="15"/>
              </w:rPr>
            </w:pPr>
            <w:r>
              <w:rPr>
                <w:spacing w:val="-10"/>
                <w:sz w:val="15"/>
              </w:rPr>
              <w:t>4</w:t>
            </w:r>
          </w:p>
        </w:tc>
        <w:tc>
          <w:tcPr>
            <w:tcW w:w="1353" w:type="dxa"/>
          </w:tcPr>
          <w:p>
            <w:pPr>
              <w:pStyle w:val="TableParagraph"/>
              <w:spacing w:line="167" w:lineRule="exact"/>
              <w:ind w:left="82" w:right="4"/>
              <w:jc w:val="center"/>
              <w:rPr>
                <w:sz w:val="15"/>
              </w:rPr>
            </w:pPr>
            <w:r>
              <w:rPr>
                <w:spacing w:val="-10"/>
                <w:w w:val="90"/>
                <w:sz w:val="15"/>
              </w:rPr>
              <w:t>5</w:t>
            </w:r>
          </w:p>
        </w:tc>
        <w:tc>
          <w:tcPr>
            <w:tcW w:w="1295" w:type="dxa"/>
          </w:tcPr>
          <w:p>
            <w:pPr>
              <w:pStyle w:val="TableParagraph"/>
              <w:spacing w:line="171" w:lineRule="exact"/>
              <w:ind w:left="93" w:right="5"/>
              <w:jc w:val="center"/>
              <w:rPr>
                <w:sz w:val="15"/>
              </w:rPr>
            </w:pPr>
            <w:r>
              <w:rPr>
                <w:spacing w:val="-10"/>
                <w:sz w:val="15"/>
              </w:rPr>
              <w:t>6</w:t>
            </w:r>
          </w:p>
        </w:tc>
        <w:tc>
          <w:tcPr>
            <w:tcW w:w="1050" w:type="dxa"/>
          </w:tcPr>
          <w:p>
            <w:pPr>
              <w:pStyle w:val="TableParagraph"/>
              <w:spacing w:line="170" w:lineRule="exact" w:before="1"/>
              <w:ind w:left="82" w:right="6"/>
              <w:jc w:val="center"/>
              <w:rPr>
                <w:rFonts w:ascii="Consolas"/>
                <w:sz w:val="15"/>
              </w:rPr>
            </w:pPr>
            <w:r>
              <w:rPr>
                <w:rFonts w:ascii="Consolas"/>
                <w:spacing w:val="-10"/>
                <w:w w:val="95"/>
                <w:sz w:val="15"/>
              </w:rPr>
              <w:t>7</w:t>
            </w:r>
          </w:p>
        </w:tc>
        <w:tc>
          <w:tcPr>
            <w:tcW w:w="887" w:type="dxa"/>
          </w:tcPr>
          <w:p>
            <w:pPr>
              <w:pStyle w:val="TableParagraph"/>
              <w:spacing w:line="170" w:lineRule="exact" w:before="1"/>
              <w:ind w:right="355"/>
              <w:jc w:val="right"/>
              <w:rPr>
                <w:rFonts w:ascii="Consolas"/>
                <w:sz w:val="15"/>
              </w:rPr>
            </w:pPr>
            <w:r>
              <w:rPr>
                <w:rFonts w:ascii="Consolas"/>
                <w:spacing w:val="-10"/>
                <w:w w:val="95"/>
                <w:sz w:val="15"/>
              </w:rPr>
              <w:t>8</w:t>
            </w:r>
          </w:p>
        </w:tc>
        <w:tc>
          <w:tcPr>
            <w:tcW w:w="1228" w:type="dxa"/>
          </w:tcPr>
          <w:p>
            <w:pPr>
              <w:pStyle w:val="TableParagraph"/>
              <w:spacing w:line="157" w:lineRule="exact" w:before="14"/>
              <w:ind w:left="87"/>
              <w:jc w:val="center"/>
              <w:rPr>
                <w:rFonts w:ascii="Courier New"/>
                <w:sz w:val="15"/>
              </w:rPr>
            </w:pPr>
            <w:r>
              <w:rPr>
                <w:rFonts w:ascii="Courier New"/>
                <w:spacing w:val="-10"/>
                <w:w w:val="110"/>
                <w:sz w:val="15"/>
              </w:rPr>
              <w:t>9</w:t>
            </w:r>
          </w:p>
        </w:tc>
        <w:tc>
          <w:tcPr>
            <w:tcW w:w="863" w:type="dxa"/>
          </w:tcPr>
          <w:p>
            <w:pPr>
              <w:pStyle w:val="TableParagraph"/>
              <w:spacing w:line="171" w:lineRule="exact"/>
              <w:ind w:left="77" w:right="9"/>
              <w:jc w:val="center"/>
              <w:rPr>
                <w:sz w:val="15"/>
              </w:rPr>
            </w:pPr>
            <w:r>
              <w:rPr>
                <w:spacing w:val="-5"/>
                <w:sz w:val="15"/>
              </w:rPr>
              <w:t>10</w:t>
            </w:r>
          </w:p>
        </w:tc>
      </w:tr>
      <w:tr>
        <w:trPr>
          <w:trHeight w:val="541" w:hRule="atLeast"/>
        </w:trPr>
        <w:tc>
          <w:tcPr>
            <w:tcW w:w="4627" w:type="dxa"/>
          </w:tcPr>
          <w:p>
            <w:pPr>
              <w:pStyle w:val="TableParagraph"/>
              <w:spacing w:line="140" w:lineRule="exact"/>
              <w:ind w:left="71"/>
              <w:rPr>
                <w:sz w:val="14"/>
              </w:rPr>
            </w:pPr>
            <w:r>
              <w:rPr>
                <w:sz w:val="14"/>
              </w:rPr>
              <w:t>4.</w:t>
            </w:r>
            <w:r>
              <w:rPr>
                <w:spacing w:val="20"/>
                <w:sz w:val="14"/>
              </w:rPr>
              <w:t> </w:t>
            </w:r>
            <w:r>
              <w:rPr>
                <w:sz w:val="14"/>
              </w:rPr>
              <w:t>СпециаЈіизированная,</w:t>
            </w:r>
            <w:r>
              <w:rPr>
                <w:spacing w:val="11"/>
                <w:sz w:val="14"/>
              </w:rPr>
              <w:t> </w:t>
            </w:r>
            <w:r>
              <w:rPr>
                <w:sz w:val="14"/>
              </w:rPr>
              <w:t>в</w:t>
            </w:r>
            <w:r>
              <w:rPr>
                <w:spacing w:val="13"/>
                <w:sz w:val="14"/>
              </w:rPr>
              <w:t> </w:t>
            </w:r>
            <w:r>
              <w:rPr>
                <w:sz w:val="14"/>
              </w:rPr>
              <w:t>том</w:t>
            </w:r>
            <w:r>
              <w:rPr>
                <w:spacing w:val="20"/>
                <w:sz w:val="14"/>
              </w:rPr>
              <w:t> </w:t>
            </w:r>
            <w:r>
              <w:rPr>
                <w:sz w:val="14"/>
              </w:rPr>
              <w:t>'іисле</w:t>
            </w:r>
            <w:r>
              <w:rPr>
                <w:spacing w:val="23"/>
                <w:sz w:val="14"/>
              </w:rPr>
              <w:t> </w:t>
            </w:r>
            <w:r>
              <w:rPr>
                <w:sz w:val="14"/>
              </w:rPr>
              <w:t>высокотехнологичная,</w:t>
            </w:r>
            <w:r>
              <w:rPr>
                <w:spacing w:val="17"/>
                <w:sz w:val="14"/>
              </w:rPr>
              <w:t> </w:t>
            </w:r>
            <w:r>
              <w:rPr>
                <w:spacing w:val="-2"/>
                <w:sz w:val="14"/>
              </w:rPr>
              <w:t>медицинская</w:t>
            </w:r>
          </w:p>
          <w:p>
            <w:pPr>
              <w:pStyle w:val="TableParagraph"/>
              <w:tabs>
                <w:tab w:pos="3122" w:val="left" w:leader="none"/>
              </w:tabs>
              <w:spacing w:line="188" w:lineRule="exact" w:before="1"/>
              <w:ind w:left="70" w:right="488" w:hanging="5"/>
              <w:rPr>
                <w:sz w:val="15"/>
              </w:rPr>
            </w:pPr>
            <w:r>
              <w:rPr>
                <w:spacing w:val="-4"/>
                <w:sz w:val="15"/>
              </w:rPr>
              <w:t>помощь</w:t>
            </w:r>
            <w:r>
              <w:rPr>
                <w:sz w:val="15"/>
              </w:rPr>
              <w:t> </w:t>
            </w:r>
            <w:r>
              <w:rPr>
                <w:spacing w:val="-4"/>
                <w:sz w:val="15"/>
              </w:rPr>
              <w:t>в условиях</w:t>
            </w:r>
            <w:r>
              <w:rPr>
                <w:sz w:val="15"/>
              </w:rPr>
              <w:t> </w:t>
            </w:r>
            <w:r>
              <w:rPr>
                <w:spacing w:val="-4"/>
                <w:sz w:val="15"/>
              </w:rPr>
              <w:t>круглосуточного</w:t>
            </w:r>
            <w:r>
              <w:rPr>
                <w:spacing w:val="-6"/>
                <w:sz w:val="15"/>
              </w:rPr>
              <w:t> </w:t>
            </w:r>
            <w:r>
              <w:rPr>
                <w:spacing w:val="-4"/>
                <w:sz w:val="15"/>
              </w:rPr>
              <w:t>стационара,</w:t>
            </w:r>
            <w:r>
              <w:rPr>
                <w:spacing w:val="7"/>
                <w:sz w:val="15"/>
              </w:rPr>
              <w:t> </w:t>
            </w:r>
            <w:r>
              <w:rPr>
                <w:spacing w:val="-4"/>
                <w:sz w:val="15"/>
              </w:rPr>
              <w:t>за исключениегі</w:t>
            </w:r>
            <w:r>
              <w:rPr>
                <w:spacing w:val="40"/>
                <w:sz w:val="15"/>
              </w:rPr>
              <w:t> </w:t>
            </w:r>
            <w:r>
              <w:rPr>
                <w:sz w:val="15"/>
                <w:u w:val="single"/>
              </w:rPr>
              <w:t>ме</w:t>
            </w:r>
            <w:r>
              <w:rPr>
                <w:spacing w:val="40"/>
                <w:sz w:val="15"/>
                <w:u w:val="single"/>
              </w:rPr>
              <w:t> </w:t>
            </w:r>
            <w:r>
              <w:rPr>
                <w:sz w:val="15"/>
                <w:u w:val="single"/>
              </w:rPr>
              <w:t>ицинской</w:t>
            </w:r>
            <w:r>
              <w:rPr>
                <w:spacing w:val="40"/>
                <w:sz w:val="15"/>
                <w:u w:val="single"/>
              </w:rPr>
              <w:t> </w:t>
            </w:r>
            <w:r>
              <w:rPr>
                <w:sz w:val="15"/>
                <w:u w:val="single"/>
              </w:rPr>
              <w:t>реабилитации, в том числе:</w:t>
              <w:tab/>
            </w:r>
          </w:p>
        </w:tc>
        <w:tc>
          <w:tcPr>
            <w:tcW w:w="753" w:type="dxa"/>
          </w:tcPr>
          <w:p>
            <w:pPr>
              <w:pStyle w:val="TableParagraph"/>
              <w:spacing w:before="157"/>
              <w:ind w:left="97" w:right="37"/>
              <w:jc w:val="center"/>
              <w:rPr>
                <w:sz w:val="15"/>
              </w:rPr>
            </w:pPr>
            <w:r>
              <w:rPr>
                <w:spacing w:val="-5"/>
                <w:sz w:val="15"/>
              </w:rPr>
              <w:t>51</w:t>
            </w:r>
          </w:p>
        </w:tc>
        <w:tc>
          <w:tcPr>
            <w:tcW w:w="1147" w:type="dxa"/>
          </w:tcPr>
          <w:p>
            <w:pPr>
              <w:pStyle w:val="TableParagraph"/>
              <w:spacing w:line="254" w:lineRule="auto" w:before="63"/>
              <w:ind w:left="100" w:right="38" w:firstLine="283"/>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526" w:type="dxa"/>
          </w:tcPr>
          <w:p>
            <w:pPr>
              <w:pStyle w:val="TableParagraph"/>
              <w:spacing w:before="162"/>
              <w:ind w:left="300"/>
              <w:rPr>
                <w:sz w:val="15"/>
              </w:rPr>
            </w:pPr>
            <w:r>
              <w:rPr>
                <w:spacing w:val="-2"/>
                <w:sz w:val="15"/>
              </w:rPr>
              <w:t>0,000310787725</w:t>
            </w:r>
          </w:p>
        </w:tc>
        <w:tc>
          <w:tcPr>
            <w:tcW w:w="1353" w:type="dxa"/>
          </w:tcPr>
          <w:p>
            <w:pPr>
              <w:pStyle w:val="TableParagraph"/>
              <w:spacing w:before="157"/>
              <w:ind w:left="78" w:right="14"/>
              <w:jc w:val="center"/>
              <w:rPr>
                <w:sz w:val="15"/>
              </w:rPr>
            </w:pPr>
            <w:r>
              <w:rPr>
                <w:sz w:val="15"/>
              </w:rPr>
              <w:t>413</w:t>
            </w:r>
            <w:r>
              <w:rPr>
                <w:spacing w:val="-9"/>
                <w:sz w:val="15"/>
              </w:rPr>
              <w:t> </w:t>
            </w:r>
            <w:r>
              <w:rPr>
                <w:spacing w:val="-2"/>
                <w:sz w:val="15"/>
              </w:rPr>
              <w:t>518,67</w:t>
            </w:r>
          </w:p>
        </w:tc>
        <w:tc>
          <w:tcPr>
            <w:tcW w:w="1295" w:type="dxa"/>
          </w:tcPr>
          <w:p>
            <w:pPr>
              <w:pStyle w:val="TableParagraph"/>
              <w:spacing w:before="164"/>
              <w:ind w:left="88" w:right="31"/>
              <w:jc w:val="center"/>
              <w:rPr>
                <w:rFonts w:ascii="Consolas" w:hAnsi="Consolas"/>
                <w:sz w:val="15"/>
              </w:rPr>
            </w:pPr>
            <w:r>
              <w:rPr>
                <w:rFonts w:ascii="Consolas" w:hAnsi="Consolas"/>
                <w:spacing w:val="-10"/>
                <w:sz w:val="15"/>
              </w:rPr>
              <w:t>Х</w:t>
            </w:r>
          </w:p>
        </w:tc>
        <w:tc>
          <w:tcPr>
            <w:tcW w:w="1050" w:type="dxa"/>
          </w:tcPr>
          <w:p>
            <w:pPr>
              <w:pStyle w:val="TableParagraph"/>
              <w:spacing w:before="162"/>
              <w:ind w:left="76" w:right="17"/>
              <w:jc w:val="center"/>
              <w:rPr>
                <w:sz w:val="15"/>
              </w:rPr>
            </w:pPr>
            <w:r>
              <w:rPr>
                <w:spacing w:val="-2"/>
                <w:sz w:val="15"/>
              </w:rPr>
              <w:t>128,52</w:t>
            </w:r>
          </w:p>
        </w:tc>
        <w:tc>
          <w:tcPr>
            <w:tcW w:w="887" w:type="dxa"/>
          </w:tcPr>
          <w:p>
            <w:pPr>
              <w:pStyle w:val="TableParagraph"/>
              <w:spacing w:before="7"/>
              <w:rPr>
                <w:rFonts w:ascii="Consolas"/>
                <w:sz w:val="17"/>
              </w:rPr>
            </w:pPr>
          </w:p>
          <w:p>
            <w:pPr>
              <w:pStyle w:val="TableParagraph"/>
              <w:spacing w:line="105" w:lineRule="exact"/>
              <w:ind w:left="428"/>
              <w:rPr>
                <w:rFonts w:ascii="Consolas"/>
                <w:position w:val="-1"/>
                <w:sz w:val="10"/>
              </w:rPr>
            </w:pPr>
            <w:r>
              <w:rPr>
                <w:rFonts w:ascii="Consolas"/>
                <w:position w:val="-1"/>
                <w:sz w:val="10"/>
              </w:rPr>
              <w:drawing>
                <wp:inline distT="0" distB="0" distL="0" distR="0">
                  <wp:extent cx="64007" cy="67055"/>
                  <wp:effectExtent l="0" t="0" r="0" b="0"/>
                  <wp:docPr id="296" name="Image 296"/>
                  <wp:cNvGraphicFramePr>
                    <a:graphicFrameLocks/>
                  </wp:cNvGraphicFramePr>
                  <a:graphic>
                    <a:graphicData uri="http://schemas.openxmlformats.org/drawingml/2006/picture">
                      <pic:pic>
                        <pic:nvPicPr>
                          <pic:cNvPr id="296" name="Image 296"/>
                          <pic:cNvPicPr/>
                        </pic:nvPicPr>
                        <pic:blipFill>
                          <a:blip r:embed="rId277" cstate="print"/>
                          <a:stretch>
                            <a:fillRect/>
                          </a:stretch>
                        </pic:blipFill>
                        <pic:spPr>
                          <a:xfrm>
                            <a:off x="0" y="0"/>
                            <a:ext cx="64007" cy="67055"/>
                          </a:xfrm>
                          <a:prstGeom prst="rect">
                            <a:avLst/>
                          </a:prstGeom>
                        </pic:spPr>
                      </pic:pic>
                    </a:graphicData>
                  </a:graphic>
                </wp:inline>
              </w:drawing>
            </w:r>
            <w:r>
              <w:rPr>
                <w:rFonts w:ascii="Consolas"/>
                <w:position w:val="-1"/>
                <w:sz w:val="10"/>
              </w:rPr>
            </w:r>
          </w:p>
        </w:tc>
        <w:tc>
          <w:tcPr>
            <w:tcW w:w="1228" w:type="dxa"/>
          </w:tcPr>
          <w:p>
            <w:pPr>
              <w:pStyle w:val="TableParagraph"/>
              <w:spacing w:before="167"/>
              <w:ind w:left="87" w:right="17"/>
              <w:jc w:val="center"/>
              <w:rPr>
                <w:sz w:val="15"/>
              </w:rPr>
            </w:pPr>
            <w:r>
              <w:rPr>
                <w:sz w:val="15"/>
              </w:rPr>
              <w:t>1</w:t>
            </w:r>
            <w:r>
              <w:rPr>
                <w:spacing w:val="-9"/>
                <w:sz w:val="15"/>
              </w:rPr>
              <w:t> </w:t>
            </w:r>
            <w:r>
              <w:rPr>
                <w:sz w:val="15"/>
              </w:rPr>
              <w:t>016</w:t>
            </w:r>
            <w:r>
              <w:rPr>
                <w:spacing w:val="-4"/>
                <w:sz w:val="15"/>
              </w:rPr>
              <w:t> </w:t>
            </w:r>
            <w:r>
              <w:rPr>
                <w:spacing w:val="-2"/>
                <w:sz w:val="15"/>
              </w:rPr>
              <w:t>842,42</w:t>
            </w:r>
          </w:p>
        </w:tc>
        <w:tc>
          <w:tcPr>
            <w:tcW w:w="863" w:type="dxa"/>
          </w:tcPr>
          <w:p>
            <w:pPr>
              <w:pStyle w:val="TableParagraph"/>
              <w:spacing w:before="6"/>
              <w:rPr>
                <w:rFonts w:ascii="Consolas"/>
                <w:sz w:val="15"/>
              </w:rPr>
            </w:pPr>
          </w:p>
          <w:p>
            <w:pPr>
              <w:pStyle w:val="TableParagraph"/>
              <w:ind w:left="68" w:right="42"/>
              <w:jc w:val="center"/>
              <w:rPr>
                <w:rFonts w:ascii="Courier New" w:hAnsi="Courier New"/>
                <w:sz w:val="15"/>
              </w:rPr>
            </w:pPr>
            <w:r>
              <w:rPr>
                <w:rFonts w:ascii="Courier New" w:hAnsi="Courier New"/>
                <w:spacing w:val="-10"/>
                <w:sz w:val="15"/>
              </w:rPr>
              <w:t>Х</w:t>
            </w:r>
          </w:p>
        </w:tc>
      </w:tr>
      <w:tr>
        <w:trPr>
          <w:trHeight w:val="349" w:hRule="atLeast"/>
        </w:trPr>
        <w:tc>
          <w:tcPr>
            <w:tcW w:w="4627" w:type="dxa"/>
          </w:tcPr>
          <w:p>
            <w:pPr>
              <w:pStyle w:val="TableParagraph"/>
              <w:spacing w:line="143" w:lineRule="exact"/>
              <w:ind w:left="66"/>
              <w:rPr>
                <w:sz w:val="15"/>
              </w:rPr>
            </w:pPr>
            <w:r>
              <w:rPr>
                <w:spacing w:val="-4"/>
                <w:sz w:val="15"/>
              </w:rPr>
              <w:t>4,1.</w:t>
            </w:r>
            <w:r>
              <w:rPr>
                <w:spacing w:val="3"/>
                <w:sz w:val="15"/>
              </w:rPr>
              <w:t> </w:t>
            </w:r>
            <w:r>
              <w:rPr>
                <w:spacing w:val="-4"/>
                <w:sz w:val="15"/>
              </w:rPr>
              <w:t>медицинская</w:t>
            </w:r>
            <w:r>
              <w:rPr>
                <w:spacing w:val="11"/>
                <w:sz w:val="15"/>
              </w:rPr>
              <w:t> </w:t>
            </w:r>
            <w:r>
              <w:rPr>
                <w:spacing w:val="-4"/>
                <w:sz w:val="15"/>
              </w:rPr>
              <w:t>помощь</w:t>
            </w:r>
            <w:r>
              <w:rPr>
                <w:spacing w:val="4"/>
                <w:sz w:val="15"/>
              </w:rPr>
              <w:t> </w:t>
            </w:r>
            <w:r>
              <w:rPr>
                <w:spacing w:val="-4"/>
                <w:sz w:val="15"/>
              </w:rPr>
              <w:t>по</w:t>
            </w:r>
            <w:r>
              <w:rPr>
                <w:sz w:val="15"/>
              </w:rPr>
              <w:t> </w:t>
            </w:r>
            <w:r>
              <w:rPr>
                <w:spacing w:val="-4"/>
                <w:sz w:val="15"/>
              </w:rPr>
              <w:t>профилю</w:t>
            </w:r>
            <w:r>
              <w:rPr>
                <w:sz w:val="15"/>
              </w:rPr>
              <w:t> </w:t>
            </w:r>
            <w:r>
              <w:rPr>
                <w:spacing w:val="-4"/>
                <w:sz w:val="15"/>
              </w:rPr>
              <w:t>«онкология»</w:t>
            </w:r>
          </w:p>
        </w:tc>
        <w:tc>
          <w:tcPr>
            <w:tcW w:w="753" w:type="dxa"/>
          </w:tcPr>
          <w:p>
            <w:pPr>
              <w:pStyle w:val="TableParagraph"/>
              <w:spacing w:before="73"/>
              <w:ind w:left="82" w:right="40"/>
              <w:jc w:val="center"/>
              <w:rPr>
                <w:rFonts w:ascii="Cambria"/>
                <w:sz w:val="14"/>
              </w:rPr>
            </w:pPr>
            <w:r>
              <w:rPr>
                <w:rFonts w:ascii="Cambria"/>
                <w:spacing w:val="-4"/>
                <w:sz w:val="14"/>
              </w:rPr>
              <w:t>51.1</w:t>
            </w:r>
          </w:p>
        </w:tc>
        <w:tc>
          <w:tcPr>
            <w:tcW w:w="1147" w:type="dxa"/>
          </w:tcPr>
          <w:p>
            <w:pPr>
              <w:pStyle w:val="TableParagraph"/>
              <w:spacing w:line="129" w:lineRule="exact"/>
              <w:ind w:left="391"/>
              <w:rPr>
                <w:rFonts w:ascii="Consolas"/>
                <w:position w:val="-2"/>
                <w:sz w:val="12"/>
              </w:rPr>
            </w:pPr>
            <w:r>
              <w:rPr>
                <w:rFonts w:ascii="Consolas"/>
                <w:position w:val="-2"/>
                <w:sz w:val="12"/>
              </w:rPr>
              <w:drawing>
                <wp:inline distT="0" distB="0" distL="0" distR="0">
                  <wp:extent cx="262127" cy="82296"/>
                  <wp:effectExtent l="0" t="0" r="0" b="0"/>
                  <wp:docPr id="297" name="Image 297"/>
                  <wp:cNvGraphicFramePr>
                    <a:graphicFrameLocks/>
                  </wp:cNvGraphicFramePr>
                  <a:graphic>
                    <a:graphicData uri="http://schemas.openxmlformats.org/drawingml/2006/picture">
                      <pic:pic>
                        <pic:nvPicPr>
                          <pic:cNvPr id="297" name="Image 297"/>
                          <pic:cNvPicPr/>
                        </pic:nvPicPr>
                        <pic:blipFill>
                          <a:blip r:embed="rId278" cstate="print"/>
                          <a:stretch>
                            <a:fillRect/>
                          </a:stretch>
                        </pic:blipFill>
                        <pic:spPr>
                          <a:xfrm>
                            <a:off x="0" y="0"/>
                            <a:ext cx="262127" cy="82296"/>
                          </a:xfrm>
                          <a:prstGeom prst="rect">
                            <a:avLst/>
                          </a:prstGeom>
                        </pic:spPr>
                      </pic:pic>
                    </a:graphicData>
                  </a:graphic>
                </wp:inline>
              </w:drawing>
            </w:r>
            <w:r>
              <w:rPr>
                <w:rFonts w:ascii="Consolas"/>
                <w:position w:val="-2"/>
                <w:sz w:val="12"/>
              </w:rPr>
            </w:r>
          </w:p>
          <w:p>
            <w:pPr>
              <w:pStyle w:val="TableParagraph"/>
              <w:spacing w:line="168" w:lineRule="exact" w:before="33"/>
              <w:ind w:left="59"/>
              <w:jc w:val="center"/>
              <w:rPr>
                <w:sz w:val="15"/>
              </w:rPr>
            </w:pPr>
            <w:r>
              <w:rPr>
                <w:spacing w:val="-2"/>
                <w:sz w:val="15"/>
              </w:rPr>
              <w:t>гоппитализации</w:t>
            </w:r>
          </w:p>
        </w:tc>
        <w:tc>
          <w:tcPr>
            <w:tcW w:w="1526" w:type="dxa"/>
          </w:tcPr>
          <w:p>
            <w:pPr>
              <w:pStyle w:val="TableParagraph"/>
              <w:spacing w:before="71"/>
              <w:ind w:left="84" w:right="31"/>
              <w:jc w:val="center"/>
              <w:rPr>
                <w:sz w:val="15"/>
              </w:rPr>
            </w:pPr>
            <w:r>
              <w:rPr>
                <w:spacing w:val="-10"/>
                <w:sz w:val="15"/>
              </w:rPr>
              <w:t>0</w:t>
            </w:r>
          </w:p>
        </w:tc>
        <w:tc>
          <w:tcPr>
            <w:tcW w:w="1353" w:type="dxa"/>
          </w:tcPr>
          <w:p>
            <w:pPr>
              <w:pStyle w:val="TableParagraph"/>
              <w:spacing w:before="66"/>
              <w:ind w:left="78" w:right="15"/>
              <w:jc w:val="center"/>
              <w:rPr>
                <w:sz w:val="15"/>
              </w:rPr>
            </w:pPr>
            <w:r>
              <w:rPr>
                <w:spacing w:val="-10"/>
                <w:sz w:val="15"/>
              </w:rPr>
              <w:t>0</w:t>
            </w:r>
          </w:p>
        </w:tc>
        <w:tc>
          <w:tcPr>
            <w:tcW w:w="1295" w:type="dxa"/>
          </w:tcPr>
          <w:p>
            <w:pPr>
              <w:pStyle w:val="TableParagraph"/>
              <w:spacing w:before="86"/>
              <w:ind w:left="88" w:right="43"/>
              <w:jc w:val="center"/>
              <w:rPr>
                <w:rFonts w:ascii="Courier New" w:hAnsi="Courier New"/>
                <w:sz w:val="15"/>
              </w:rPr>
            </w:pPr>
            <w:r>
              <w:rPr>
                <w:rFonts w:ascii="Courier New" w:hAnsi="Courier New"/>
                <w:spacing w:val="-10"/>
                <w:sz w:val="15"/>
              </w:rPr>
              <w:t>Х</w:t>
            </w:r>
          </w:p>
        </w:tc>
        <w:tc>
          <w:tcPr>
            <w:tcW w:w="1050" w:type="dxa"/>
          </w:tcPr>
          <w:p>
            <w:pPr>
              <w:pStyle w:val="TableParagraph"/>
              <w:spacing w:before="71"/>
              <w:ind w:left="76" w:right="14"/>
              <w:jc w:val="center"/>
              <w:rPr>
                <w:sz w:val="15"/>
              </w:rPr>
            </w:pPr>
            <w:r>
              <w:rPr>
                <w:spacing w:val="-10"/>
                <w:sz w:val="15"/>
              </w:rPr>
              <w:t>0</w:t>
            </w:r>
          </w:p>
        </w:tc>
        <w:tc>
          <w:tcPr>
            <w:tcW w:w="887" w:type="dxa"/>
          </w:tcPr>
          <w:p>
            <w:pPr>
              <w:pStyle w:val="TableParagraph"/>
              <w:spacing w:before="9"/>
              <w:rPr>
                <w:rFonts w:ascii="Consolas"/>
                <w:sz w:val="9"/>
              </w:rPr>
            </w:pPr>
          </w:p>
          <w:p>
            <w:pPr>
              <w:pStyle w:val="TableParagraph"/>
              <w:spacing w:line="105" w:lineRule="exact"/>
              <w:ind w:left="423"/>
              <w:rPr>
                <w:rFonts w:ascii="Consolas"/>
                <w:position w:val="-1"/>
                <w:sz w:val="10"/>
              </w:rPr>
            </w:pPr>
            <w:r>
              <w:rPr>
                <w:rFonts w:ascii="Consolas"/>
                <w:position w:val="-1"/>
                <w:sz w:val="10"/>
              </w:rPr>
              <w:drawing>
                <wp:inline distT="0" distB="0" distL="0" distR="0">
                  <wp:extent cx="64007" cy="67055"/>
                  <wp:effectExtent l="0" t="0" r="0" b="0"/>
                  <wp:docPr id="298" name="Image 298"/>
                  <wp:cNvGraphicFramePr>
                    <a:graphicFrameLocks/>
                  </wp:cNvGraphicFramePr>
                  <a:graphic>
                    <a:graphicData uri="http://schemas.openxmlformats.org/drawingml/2006/picture">
                      <pic:pic>
                        <pic:nvPicPr>
                          <pic:cNvPr id="298" name="Image 298"/>
                          <pic:cNvPicPr/>
                        </pic:nvPicPr>
                        <pic:blipFill>
                          <a:blip r:embed="rId279" cstate="print"/>
                          <a:stretch>
                            <a:fillRect/>
                          </a:stretch>
                        </pic:blipFill>
                        <pic:spPr>
                          <a:xfrm>
                            <a:off x="0" y="0"/>
                            <a:ext cx="64007" cy="67055"/>
                          </a:xfrm>
                          <a:prstGeom prst="rect">
                            <a:avLst/>
                          </a:prstGeom>
                        </pic:spPr>
                      </pic:pic>
                    </a:graphicData>
                  </a:graphic>
                </wp:inline>
              </w:drawing>
            </w:r>
            <w:r>
              <w:rPr>
                <w:rFonts w:ascii="Consolas"/>
                <w:position w:val="-1"/>
                <w:sz w:val="10"/>
              </w:rPr>
            </w:r>
          </w:p>
        </w:tc>
        <w:tc>
          <w:tcPr>
            <w:tcW w:w="1228" w:type="dxa"/>
          </w:tcPr>
          <w:p>
            <w:pPr>
              <w:pStyle w:val="TableParagraph"/>
              <w:spacing w:before="91"/>
              <w:ind w:left="87" w:right="12"/>
              <w:jc w:val="center"/>
              <w:rPr>
                <w:rFonts w:ascii="Courier New"/>
                <w:sz w:val="15"/>
              </w:rPr>
            </w:pPr>
            <w:r>
              <w:rPr>
                <w:rFonts w:ascii="Courier New"/>
                <w:spacing w:val="-10"/>
                <w:w w:val="110"/>
                <w:sz w:val="15"/>
              </w:rPr>
              <w:t>0</w:t>
            </w:r>
          </w:p>
        </w:tc>
        <w:tc>
          <w:tcPr>
            <w:tcW w:w="863" w:type="dxa"/>
          </w:tcPr>
          <w:p>
            <w:pPr>
              <w:pStyle w:val="TableParagraph"/>
              <w:spacing w:before="75"/>
              <w:ind w:left="68" w:right="13"/>
              <w:jc w:val="center"/>
              <w:rPr>
                <w:sz w:val="15"/>
              </w:rPr>
            </w:pPr>
            <w:r>
              <w:rPr>
                <w:spacing w:val="-10"/>
                <w:sz w:val="15"/>
              </w:rPr>
              <w:t>Х</w:t>
            </w:r>
          </w:p>
        </w:tc>
      </w:tr>
      <w:tr>
        <w:trPr>
          <w:trHeight w:val="556" w:hRule="atLeast"/>
        </w:trPr>
        <w:tc>
          <w:tcPr>
            <w:tcW w:w="4627" w:type="dxa"/>
          </w:tcPr>
          <w:p>
            <w:pPr>
              <w:pStyle w:val="TableParagraph"/>
              <w:spacing w:line="152" w:lineRule="exact"/>
              <w:ind w:left="66"/>
              <w:rPr>
                <w:sz w:val="15"/>
              </w:rPr>
            </w:pPr>
            <w:r>
              <w:rPr>
                <w:spacing w:val="-4"/>
                <w:sz w:val="15"/>
              </w:rPr>
              <w:t>4.2.</w:t>
            </w:r>
            <w:r>
              <w:rPr>
                <w:spacing w:val="-3"/>
                <w:sz w:val="15"/>
              </w:rPr>
              <w:t> </w:t>
            </w:r>
            <w:r>
              <w:rPr>
                <w:spacing w:val="-4"/>
                <w:sz w:val="15"/>
              </w:rPr>
              <w:t>стентирование</w:t>
            </w:r>
            <w:r>
              <w:rPr>
                <w:spacing w:val="4"/>
                <w:sz w:val="15"/>
              </w:rPr>
              <w:t> </w:t>
            </w:r>
            <w:r>
              <w:rPr>
                <w:spacing w:val="-4"/>
                <w:sz w:val="15"/>
              </w:rPr>
              <w:t>для</w:t>
            </w:r>
            <w:r>
              <w:rPr>
                <w:sz w:val="15"/>
              </w:rPr>
              <w:t> </w:t>
            </w:r>
            <w:r>
              <w:rPr>
                <w:spacing w:val="-4"/>
                <w:sz w:val="15"/>
              </w:rPr>
              <w:t>больных</w:t>
            </w:r>
            <w:r>
              <w:rPr>
                <w:spacing w:val="4"/>
                <w:sz w:val="15"/>
              </w:rPr>
              <w:t> </w:t>
            </w:r>
            <w:r>
              <w:rPr>
                <w:spacing w:val="-4"/>
                <w:sz w:val="15"/>
              </w:rPr>
              <w:t>с</w:t>
            </w:r>
            <w:r>
              <w:rPr>
                <w:spacing w:val="-1"/>
                <w:sz w:val="15"/>
              </w:rPr>
              <w:t> </w:t>
            </w:r>
            <w:r>
              <w:rPr>
                <w:spacing w:val="-4"/>
                <w:sz w:val="15"/>
              </w:rPr>
              <w:t>tінфарктом</w:t>
            </w:r>
            <w:r>
              <w:rPr>
                <w:spacing w:val="10"/>
                <w:sz w:val="15"/>
              </w:rPr>
              <w:t> </w:t>
            </w:r>
            <w:r>
              <w:rPr>
                <w:spacing w:val="-4"/>
                <w:sz w:val="15"/>
              </w:rPr>
              <w:t>миокарда</w:t>
            </w:r>
            <w:r>
              <w:rPr>
                <w:spacing w:val="12"/>
                <w:sz w:val="15"/>
              </w:rPr>
              <w:t> </w:t>
            </w:r>
            <w:r>
              <w:rPr>
                <w:spacing w:val="-4"/>
                <w:sz w:val="15"/>
              </w:rPr>
              <w:t>медицинскими</w:t>
            </w:r>
          </w:p>
          <w:p>
            <w:pPr>
              <w:pStyle w:val="TableParagraph"/>
              <w:spacing w:line="254" w:lineRule="auto" w:before="10"/>
              <w:ind w:left="64" w:right="824"/>
              <w:rPr>
                <w:sz w:val="15"/>
              </w:rPr>
            </w:pPr>
            <w:r>
              <w:rPr>
                <w:spacing w:val="-4"/>
                <w:sz w:val="15"/>
              </w:rPr>
              <w:t>организациями</w:t>
            </w:r>
            <w:r>
              <w:rPr>
                <w:spacing w:val="7"/>
                <w:sz w:val="15"/>
              </w:rPr>
              <w:t> </w:t>
            </w:r>
            <w:r>
              <w:rPr>
                <w:spacing w:val="-4"/>
                <w:sz w:val="15"/>
              </w:rPr>
              <w:t>(за исключением</w:t>
            </w:r>
            <w:r>
              <w:rPr>
                <w:sz w:val="15"/>
              </w:rPr>
              <w:t> </w:t>
            </w:r>
            <w:r>
              <w:rPr>
                <w:spacing w:val="-4"/>
                <w:sz w:val="15"/>
              </w:rPr>
              <w:t>федеральных</w:t>
            </w:r>
            <w:r>
              <w:rPr>
                <w:sz w:val="15"/>
              </w:rPr>
              <w:t> </w:t>
            </w:r>
            <w:r>
              <w:rPr>
                <w:spacing w:val="-4"/>
                <w:sz w:val="15"/>
              </w:rPr>
              <w:t>медицинских</w:t>
            </w:r>
            <w:r>
              <w:rPr>
                <w:spacing w:val="40"/>
                <w:sz w:val="15"/>
              </w:rPr>
              <w:t> </w:t>
            </w:r>
            <w:r>
              <w:rPr>
                <w:spacing w:val="-2"/>
                <w:sz w:val="15"/>
              </w:rPr>
              <w:t>организаций)</w:t>
            </w:r>
          </w:p>
        </w:tc>
        <w:tc>
          <w:tcPr>
            <w:tcW w:w="753" w:type="dxa"/>
          </w:tcPr>
          <w:p>
            <w:pPr>
              <w:pStyle w:val="TableParagraph"/>
              <w:spacing w:before="171"/>
              <w:ind w:left="83" w:right="37"/>
              <w:jc w:val="center"/>
              <w:rPr>
                <w:sz w:val="15"/>
              </w:rPr>
            </w:pPr>
            <w:r>
              <w:rPr>
                <w:spacing w:val="-4"/>
                <w:sz w:val="15"/>
              </w:rPr>
              <w:t>51.2</w:t>
            </w:r>
          </w:p>
        </w:tc>
        <w:tc>
          <w:tcPr>
            <w:tcW w:w="1147" w:type="dxa"/>
          </w:tcPr>
          <w:p>
            <w:pPr>
              <w:pStyle w:val="TableParagraph"/>
              <w:spacing w:line="254" w:lineRule="auto" w:before="80"/>
              <w:ind w:left="106" w:right="44" w:firstLine="280"/>
              <w:rPr>
                <w:sz w:val="15"/>
              </w:rPr>
            </w:pPr>
            <w:r>
              <w:rPr>
                <w:spacing w:val="-2"/>
                <w:sz w:val="15"/>
              </w:rPr>
              <w:t>слушай</w:t>
            </w:r>
            <w:r>
              <w:rPr>
                <w:spacing w:val="40"/>
                <w:sz w:val="15"/>
              </w:rPr>
              <w:t> </w:t>
            </w:r>
            <w:r>
              <w:rPr>
                <w:spacing w:val="-4"/>
                <w:sz w:val="15"/>
              </w:rPr>
              <w:t>госпитализации</w:t>
            </w:r>
          </w:p>
        </w:tc>
        <w:tc>
          <w:tcPr>
            <w:tcW w:w="1526" w:type="dxa"/>
          </w:tcPr>
          <w:p>
            <w:pPr>
              <w:pStyle w:val="TableParagraph"/>
              <w:spacing w:before="174"/>
              <w:ind w:left="83" w:right="31"/>
              <w:jc w:val="center"/>
              <w:rPr>
                <w:rFonts w:ascii="Cambria"/>
                <w:sz w:val="15"/>
              </w:rPr>
            </w:pPr>
            <w:r>
              <w:rPr>
                <w:rFonts w:ascii="Cambria"/>
                <w:spacing w:val="-10"/>
                <w:sz w:val="15"/>
              </w:rPr>
              <w:t>0</w:t>
            </w:r>
          </w:p>
        </w:tc>
        <w:tc>
          <w:tcPr>
            <w:tcW w:w="1353" w:type="dxa"/>
          </w:tcPr>
          <w:p>
            <w:pPr>
              <w:pStyle w:val="TableParagraph"/>
              <w:spacing w:before="18"/>
              <w:rPr>
                <w:rFonts w:ascii="Consolas"/>
                <w:sz w:val="14"/>
              </w:rPr>
            </w:pPr>
          </w:p>
          <w:p>
            <w:pPr>
              <w:pStyle w:val="TableParagraph"/>
              <w:spacing w:before="1"/>
              <w:ind w:left="78" w:right="20"/>
              <w:jc w:val="center"/>
              <w:rPr>
                <w:rFonts w:ascii="Consolas"/>
                <w:sz w:val="14"/>
              </w:rPr>
            </w:pPr>
            <w:r>
              <w:rPr>
                <w:rFonts w:ascii="Consolas"/>
                <w:spacing w:val="-10"/>
                <w:w w:val="95"/>
                <w:sz w:val="14"/>
              </w:rPr>
              <w:t>0</w:t>
            </w:r>
          </w:p>
        </w:tc>
        <w:tc>
          <w:tcPr>
            <w:tcW w:w="1295" w:type="dxa"/>
          </w:tcPr>
          <w:p>
            <w:pPr>
              <w:pStyle w:val="TableParagraph"/>
              <w:spacing w:before="23"/>
              <w:rPr>
                <w:rFonts w:ascii="Consolas"/>
                <w:sz w:val="14"/>
              </w:rPr>
            </w:pPr>
          </w:p>
          <w:p>
            <w:pPr>
              <w:pStyle w:val="TableParagraph"/>
              <w:ind w:left="88" w:right="19"/>
              <w:jc w:val="center"/>
              <w:rPr>
                <w:rFonts w:ascii="Consolas"/>
                <w:sz w:val="14"/>
              </w:rPr>
            </w:pPr>
            <w:r>
              <w:rPr>
                <w:rFonts w:ascii="Consolas"/>
                <w:spacing w:val="-10"/>
                <w:w w:val="95"/>
                <w:sz w:val="14"/>
              </w:rPr>
              <w:t>0</w:t>
            </w:r>
          </w:p>
        </w:tc>
        <w:tc>
          <w:tcPr>
            <w:tcW w:w="1050" w:type="dxa"/>
          </w:tcPr>
          <w:p>
            <w:pPr>
              <w:pStyle w:val="TableParagraph"/>
              <w:spacing w:before="15"/>
              <w:rPr>
                <w:rFonts w:ascii="Consolas"/>
                <w:sz w:val="15"/>
              </w:rPr>
            </w:pPr>
          </w:p>
          <w:p>
            <w:pPr>
              <w:pStyle w:val="TableParagraph"/>
              <w:spacing w:before="1"/>
              <w:ind w:left="76" w:right="18"/>
              <w:jc w:val="center"/>
              <w:rPr>
                <w:rFonts w:ascii="Courier New"/>
                <w:sz w:val="15"/>
              </w:rPr>
            </w:pPr>
            <w:r>
              <w:rPr>
                <w:rFonts w:ascii="Courier New"/>
                <w:spacing w:val="-10"/>
                <w:sz w:val="15"/>
              </w:rPr>
              <w:t>0</w:t>
            </w:r>
          </w:p>
        </w:tc>
        <w:tc>
          <w:tcPr>
            <w:tcW w:w="887" w:type="dxa"/>
          </w:tcPr>
          <w:p>
            <w:pPr>
              <w:pStyle w:val="TableParagraph"/>
              <w:spacing w:before="3"/>
              <w:rPr>
                <w:rFonts w:ascii="Consolas"/>
                <w:sz w:val="15"/>
              </w:rPr>
            </w:pPr>
          </w:p>
          <w:p>
            <w:pPr>
              <w:pStyle w:val="TableParagraph"/>
              <w:ind w:right="355"/>
              <w:jc w:val="right"/>
              <w:rPr>
                <w:rFonts w:ascii="Cambria"/>
                <w:sz w:val="15"/>
              </w:rPr>
            </w:pPr>
            <w:r>
              <w:rPr>
                <w:rFonts w:ascii="Cambria"/>
                <w:spacing w:val="-10"/>
                <w:w w:val="105"/>
                <w:sz w:val="15"/>
              </w:rPr>
              <w:t>0</w:t>
            </w:r>
          </w:p>
        </w:tc>
        <w:tc>
          <w:tcPr>
            <w:tcW w:w="1228" w:type="dxa"/>
          </w:tcPr>
          <w:p>
            <w:pPr>
              <w:pStyle w:val="TableParagraph"/>
              <w:spacing w:before="5"/>
              <w:rPr>
                <w:rFonts w:ascii="Consolas"/>
                <w:sz w:val="15"/>
              </w:rPr>
            </w:pPr>
          </w:p>
          <w:p>
            <w:pPr>
              <w:pStyle w:val="TableParagraph"/>
              <w:ind w:left="87" w:right="16"/>
              <w:jc w:val="center"/>
              <w:rPr>
                <w:sz w:val="15"/>
              </w:rPr>
            </w:pPr>
            <w:r>
              <w:rPr>
                <w:spacing w:val="-10"/>
                <w:sz w:val="15"/>
              </w:rPr>
              <w:t>0</w:t>
            </w:r>
          </w:p>
        </w:tc>
        <w:tc>
          <w:tcPr>
            <w:tcW w:w="863" w:type="dxa"/>
          </w:tcPr>
          <w:p>
            <w:pPr>
              <w:pStyle w:val="TableParagraph"/>
              <w:spacing w:before="20"/>
              <w:rPr>
                <w:rFonts w:ascii="Consolas"/>
                <w:sz w:val="15"/>
              </w:rPr>
            </w:pPr>
          </w:p>
          <w:p>
            <w:pPr>
              <w:pStyle w:val="TableParagraph"/>
              <w:ind w:left="68" w:right="20"/>
              <w:jc w:val="center"/>
              <w:rPr>
                <w:rFonts w:ascii="Courier New"/>
                <w:sz w:val="15"/>
              </w:rPr>
            </w:pPr>
            <w:r>
              <w:rPr>
                <w:rFonts w:ascii="Courier New"/>
                <w:spacing w:val="-10"/>
                <w:w w:val="110"/>
                <w:sz w:val="15"/>
              </w:rPr>
              <w:t>0</w:t>
            </w:r>
          </w:p>
        </w:tc>
      </w:tr>
      <w:tr>
        <w:trPr>
          <w:trHeight w:val="546" w:hRule="atLeast"/>
        </w:trPr>
        <w:tc>
          <w:tcPr>
            <w:tcW w:w="4627" w:type="dxa"/>
          </w:tcPr>
          <w:p>
            <w:pPr>
              <w:pStyle w:val="TableParagraph"/>
              <w:spacing w:line="143" w:lineRule="exact"/>
              <w:ind w:left="62"/>
              <w:rPr>
                <w:sz w:val="15"/>
              </w:rPr>
            </w:pPr>
            <w:r>
              <w:rPr>
                <w:spacing w:val="-4"/>
                <w:sz w:val="15"/>
              </w:rPr>
              <w:t>4.3.</w:t>
            </w:r>
            <w:r>
              <w:rPr>
                <w:spacing w:val="14"/>
                <w:sz w:val="15"/>
              </w:rPr>
              <w:t> </w:t>
            </w:r>
            <w:r>
              <w:rPr>
                <w:spacing w:val="-4"/>
                <w:sz w:val="15"/>
              </w:rPr>
              <w:t>имплантация</w:t>
            </w:r>
            <w:r>
              <w:rPr>
                <w:spacing w:val="21"/>
                <w:sz w:val="15"/>
              </w:rPr>
              <w:t> </w:t>
            </w:r>
            <w:r>
              <w:rPr>
                <w:spacing w:val="-4"/>
                <w:sz w:val="15"/>
              </w:rPr>
              <w:t>частотно-адаптированного</w:t>
            </w:r>
            <w:r>
              <w:rPr>
                <w:spacing w:val="7"/>
                <w:sz w:val="15"/>
              </w:rPr>
              <w:t> </w:t>
            </w:r>
            <w:r>
              <w:rPr>
                <w:spacing w:val="-4"/>
                <w:sz w:val="15"/>
              </w:rPr>
              <w:t>кардиостимулятора</w:t>
            </w:r>
          </w:p>
          <w:p>
            <w:pPr>
              <w:pStyle w:val="TableParagraph"/>
              <w:spacing w:line="254" w:lineRule="auto" w:before="14"/>
              <w:ind w:left="66" w:right="5" w:hanging="1"/>
              <w:rPr>
                <w:sz w:val="15"/>
              </w:rPr>
            </w:pPr>
            <w:r>
              <w:rPr>
                <w:spacing w:val="-4"/>
                <w:sz w:val="15"/>
              </w:rPr>
              <w:t>взрослым</w:t>
            </w:r>
            <w:r>
              <w:rPr>
                <w:sz w:val="15"/>
              </w:rPr>
              <w:t> </w:t>
            </w:r>
            <w:r>
              <w:rPr>
                <w:spacing w:val="-4"/>
                <w:sz w:val="15"/>
              </w:rPr>
              <w:t>медицинскиьtи</w:t>
            </w:r>
            <w:r>
              <w:rPr>
                <w:spacing w:val="4"/>
                <w:sz w:val="15"/>
              </w:rPr>
              <w:t> </w:t>
            </w:r>
            <w:r>
              <w:rPr>
                <w:spacing w:val="-4"/>
                <w:sz w:val="15"/>
              </w:rPr>
              <w:t>организациями</w:t>
            </w:r>
            <w:r>
              <w:rPr>
                <w:sz w:val="15"/>
              </w:rPr>
              <w:t> </w:t>
            </w:r>
            <w:r>
              <w:rPr>
                <w:spacing w:val="-4"/>
                <w:sz w:val="15"/>
              </w:rPr>
              <w:t>(за</w:t>
            </w:r>
            <w:r>
              <w:rPr>
                <w:spacing w:val="-5"/>
                <w:sz w:val="15"/>
              </w:rPr>
              <w:t> </w:t>
            </w:r>
            <w:r>
              <w:rPr>
                <w:spacing w:val="-4"/>
                <w:sz w:val="15"/>
              </w:rPr>
              <w:t>исключением</w:t>
            </w:r>
            <w:r>
              <w:rPr>
                <w:sz w:val="15"/>
              </w:rPr>
              <w:t> </w:t>
            </w:r>
            <w:r>
              <w:rPr>
                <w:spacing w:val="-4"/>
                <w:sz w:val="15"/>
              </w:rPr>
              <w:t>федеральных</w:t>
            </w:r>
            <w:r>
              <w:rPr>
                <w:spacing w:val="40"/>
                <w:sz w:val="15"/>
              </w:rPr>
              <w:t> </w:t>
            </w:r>
            <w:r>
              <w:rPr>
                <w:sz w:val="15"/>
              </w:rPr>
              <w:t>ме</w:t>
            </w:r>
            <w:r>
              <w:rPr>
                <w:spacing w:val="40"/>
                <w:sz w:val="15"/>
              </w:rPr>
              <w:t> </w:t>
            </w:r>
            <w:r>
              <w:rPr>
                <w:sz w:val="15"/>
              </w:rPr>
              <w:t>ицинских организаций)</w:t>
            </w:r>
          </w:p>
        </w:tc>
        <w:tc>
          <w:tcPr>
            <w:tcW w:w="753" w:type="dxa"/>
          </w:tcPr>
          <w:p>
            <w:pPr>
              <w:pStyle w:val="TableParagraph"/>
              <w:spacing w:before="157"/>
              <w:ind w:left="85" w:right="37"/>
              <w:jc w:val="center"/>
              <w:rPr>
                <w:sz w:val="15"/>
              </w:rPr>
            </w:pPr>
            <w:r>
              <w:rPr>
                <w:spacing w:val="-4"/>
                <w:sz w:val="15"/>
              </w:rPr>
              <w:t>51.3</w:t>
            </w:r>
          </w:p>
        </w:tc>
        <w:tc>
          <w:tcPr>
            <w:tcW w:w="1147" w:type="dxa"/>
          </w:tcPr>
          <w:p>
            <w:pPr>
              <w:pStyle w:val="TableParagraph"/>
              <w:spacing w:line="254" w:lineRule="auto" w:before="71"/>
              <w:ind w:left="101" w:right="49" w:firstLine="280"/>
              <w:rPr>
                <w:sz w:val="15"/>
              </w:rPr>
            </w:pPr>
            <w:r>
              <w:rPr>
                <w:spacing w:val="-2"/>
                <w:sz w:val="15"/>
              </w:rPr>
              <w:t>случай</w:t>
            </w:r>
            <w:r>
              <w:rPr>
                <w:spacing w:val="40"/>
                <w:sz w:val="15"/>
              </w:rPr>
              <w:t> </w:t>
            </w:r>
            <w:r>
              <w:rPr>
                <w:spacing w:val="-4"/>
                <w:sz w:val="15"/>
              </w:rPr>
              <w:t>госпитализации</w:t>
            </w:r>
          </w:p>
        </w:tc>
        <w:tc>
          <w:tcPr>
            <w:tcW w:w="1526" w:type="dxa"/>
          </w:tcPr>
          <w:p>
            <w:pPr>
              <w:pStyle w:val="TableParagraph"/>
              <w:spacing w:before="167"/>
              <w:ind w:left="74" w:right="31"/>
              <w:jc w:val="center"/>
              <w:rPr>
                <w:sz w:val="15"/>
              </w:rPr>
            </w:pPr>
            <w:r>
              <w:rPr>
                <w:spacing w:val="-10"/>
                <w:sz w:val="15"/>
              </w:rPr>
              <w:t>0</w:t>
            </w:r>
          </w:p>
        </w:tc>
        <w:tc>
          <w:tcPr>
            <w:tcW w:w="1353" w:type="dxa"/>
          </w:tcPr>
          <w:p>
            <w:pPr>
              <w:pStyle w:val="TableParagraph"/>
              <w:spacing w:before="7"/>
              <w:rPr>
                <w:rFonts w:ascii="Consolas"/>
                <w:sz w:val="17"/>
              </w:rPr>
            </w:pPr>
          </w:p>
          <w:p>
            <w:pPr>
              <w:pStyle w:val="TableParagraph"/>
              <w:spacing w:line="100" w:lineRule="exact"/>
              <w:ind w:left="665"/>
              <w:rPr>
                <w:rFonts w:ascii="Consolas"/>
                <w:position w:val="-1"/>
                <w:sz w:val="10"/>
              </w:rPr>
            </w:pPr>
            <w:r>
              <w:rPr>
                <w:rFonts w:ascii="Consolas"/>
                <w:position w:val="-1"/>
                <w:sz w:val="10"/>
              </w:rPr>
              <w:drawing>
                <wp:inline distT="0" distB="0" distL="0" distR="0">
                  <wp:extent cx="39624" cy="64008"/>
                  <wp:effectExtent l="0" t="0" r="0" b="0"/>
                  <wp:docPr id="299" name="Image 299"/>
                  <wp:cNvGraphicFramePr>
                    <a:graphicFrameLocks/>
                  </wp:cNvGraphicFramePr>
                  <a:graphic>
                    <a:graphicData uri="http://schemas.openxmlformats.org/drawingml/2006/picture">
                      <pic:pic>
                        <pic:nvPicPr>
                          <pic:cNvPr id="299" name="Image 299"/>
                          <pic:cNvPicPr/>
                        </pic:nvPicPr>
                        <pic:blipFill>
                          <a:blip r:embed="rId280" cstate="print"/>
                          <a:stretch>
                            <a:fillRect/>
                          </a:stretch>
                        </pic:blipFill>
                        <pic:spPr>
                          <a:xfrm>
                            <a:off x="0" y="0"/>
                            <a:ext cx="39624" cy="64008"/>
                          </a:xfrm>
                          <a:prstGeom prst="rect">
                            <a:avLst/>
                          </a:prstGeom>
                        </pic:spPr>
                      </pic:pic>
                    </a:graphicData>
                  </a:graphic>
                </wp:inline>
              </w:drawing>
            </w:r>
            <w:r>
              <w:rPr>
                <w:rFonts w:ascii="Consolas"/>
                <w:position w:val="-1"/>
                <w:sz w:val="10"/>
              </w:rPr>
            </w:r>
          </w:p>
        </w:tc>
        <w:tc>
          <w:tcPr>
            <w:tcW w:w="1295" w:type="dxa"/>
          </w:tcPr>
          <w:p>
            <w:pPr>
              <w:pStyle w:val="TableParagraph"/>
              <w:spacing w:before="167"/>
              <w:ind w:left="88" w:right="23"/>
              <w:jc w:val="center"/>
              <w:rPr>
                <w:sz w:val="15"/>
              </w:rPr>
            </w:pPr>
            <w:r>
              <w:rPr>
                <w:spacing w:val="-10"/>
                <w:sz w:val="15"/>
              </w:rPr>
              <w:t>0</w:t>
            </w:r>
          </w:p>
        </w:tc>
        <w:tc>
          <w:tcPr>
            <w:tcW w:w="1050" w:type="dxa"/>
          </w:tcPr>
          <w:p>
            <w:pPr>
              <w:pStyle w:val="TableParagraph"/>
              <w:spacing w:before="167"/>
              <w:ind w:left="76" w:right="23"/>
              <w:jc w:val="center"/>
              <w:rPr>
                <w:sz w:val="15"/>
              </w:rPr>
            </w:pPr>
            <w:r>
              <w:rPr>
                <w:spacing w:val="-10"/>
                <w:sz w:val="15"/>
              </w:rPr>
              <w:t>0</w:t>
            </w:r>
          </w:p>
        </w:tc>
        <w:tc>
          <w:tcPr>
            <w:tcW w:w="887" w:type="dxa"/>
          </w:tcPr>
          <w:p>
            <w:pPr>
              <w:pStyle w:val="TableParagraph"/>
              <w:spacing w:before="18"/>
              <w:rPr>
                <w:rFonts w:ascii="Consolas"/>
                <w:sz w:val="14"/>
              </w:rPr>
            </w:pPr>
          </w:p>
          <w:p>
            <w:pPr>
              <w:pStyle w:val="TableParagraph"/>
              <w:spacing w:before="1"/>
              <w:ind w:right="365"/>
              <w:jc w:val="right"/>
              <w:rPr>
                <w:rFonts w:ascii="Consolas"/>
                <w:sz w:val="14"/>
              </w:rPr>
            </w:pPr>
            <w:r>
              <w:rPr>
                <w:rFonts w:ascii="Consolas"/>
                <w:spacing w:val="-10"/>
                <w:sz w:val="14"/>
              </w:rPr>
              <w:t>0</w:t>
            </w:r>
          </w:p>
        </w:tc>
        <w:tc>
          <w:tcPr>
            <w:tcW w:w="1228" w:type="dxa"/>
          </w:tcPr>
          <w:p>
            <w:pPr>
              <w:pStyle w:val="TableParagraph"/>
              <w:spacing w:before="164"/>
              <w:ind w:left="87" w:right="19"/>
              <w:jc w:val="center"/>
              <w:rPr>
                <w:rFonts w:ascii="Cambria"/>
                <w:sz w:val="15"/>
              </w:rPr>
            </w:pPr>
            <w:r>
              <w:rPr>
                <w:rFonts w:ascii="Cambria"/>
                <w:spacing w:val="-10"/>
                <w:w w:val="105"/>
                <w:sz w:val="15"/>
              </w:rPr>
              <w:t>0</w:t>
            </w:r>
          </w:p>
        </w:tc>
        <w:tc>
          <w:tcPr>
            <w:tcW w:w="863" w:type="dxa"/>
          </w:tcPr>
          <w:p>
            <w:pPr>
              <w:pStyle w:val="TableParagraph"/>
              <w:spacing w:before="167"/>
              <w:ind w:left="68" w:right="27"/>
              <w:jc w:val="center"/>
              <w:rPr>
                <w:sz w:val="15"/>
              </w:rPr>
            </w:pPr>
            <w:r>
              <w:rPr>
                <w:spacing w:val="-10"/>
                <w:w w:val="105"/>
                <w:sz w:val="15"/>
              </w:rPr>
              <w:t>0</w:t>
            </w:r>
          </w:p>
        </w:tc>
      </w:tr>
      <w:tr>
        <w:trPr>
          <w:trHeight w:val="541" w:hRule="atLeast"/>
        </w:trPr>
        <w:tc>
          <w:tcPr>
            <w:tcW w:w="4627" w:type="dxa"/>
          </w:tcPr>
          <w:p>
            <w:pPr>
              <w:pStyle w:val="TableParagraph"/>
              <w:spacing w:line="147" w:lineRule="exact"/>
              <w:ind w:left="62"/>
              <w:rPr>
                <w:sz w:val="15"/>
              </w:rPr>
            </w:pPr>
            <w:r>
              <w:rPr>
                <w:spacing w:val="-4"/>
                <w:sz w:val="15"/>
              </w:rPr>
              <w:t>4.4.</w:t>
            </w:r>
            <w:r>
              <w:rPr>
                <w:spacing w:val="2"/>
                <w:sz w:val="15"/>
              </w:rPr>
              <w:t> </w:t>
            </w:r>
            <w:r>
              <w:rPr>
                <w:spacing w:val="-4"/>
                <w:sz w:val="15"/>
              </w:rPr>
              <w:t>Зндоваскулярная</w:t>
            </w:r>
            <w:r>
              <w:rPr>
                <w:spacing w:val="-1"/>
                <w:sz w:val="15"/>
              </w:rPr>
              <w:t> </w:t>
            </w:r>
            <w:r>
              <w:rPr>
                <w:spacing w:val="-4"/>
                <w:sz w:val="15"/>
              </w:rPr>
              <w:t>деструкция</w:t>
            </w:r>
            <w:r>
              <w:rPr>
                <w:spacing w:val="14"/>
                <w:sz w:val="15"/>
              </w:rPr>
              <w:t> </w:t>
            </w:r>
            <w:r>
              <w:rPr>
                <w:spacing w:val="-4"/>
                <w:sz w:val="15"/>
              </w:rPr>
              <w:t>дополнительных</w:t>
            </w:r>
            <w:r>
              <w:rPr>
                <w:spacing w:val="2"/>
                <w:sz w:val="15"/>
              </w:rPr>
              <w:t> </w:t>
            </w:r>
            <w:r>
              <w:rPr>
                <w:spacing w:val="-4"/>
                <w:sz w:val="15"/>
              </w:rPr>
              <w:t>проводящих</w:t>
            </w:r>
            <w:r>
              <w:rPr>
                <w:spacing w:val="12"/>
                <w:sz w:val="15"/>
              </w:rPr>
              <w:t> </w:t>
            </w:r>
            <w:r>
              <w:rPr>
                <w:spacing w:val="-4"/>
                <w:sz w:val="15"/>
              </w:rPr>
              <w:t>путей</w:t>
            </w:r>
          </w:p>
          <w:p>
            <w:pPr>
              <w:pStyle w:val="TableParagraph"/>
              <w:spacing w:before="10"/>
              <w:ind w:left="56"/>
              <w:rPr>
                <w:sz w:val="15"/>
              </w:rPr>
            </w:pPr>
            <w:r>
              <w:rPr>
                <w:spacing w:val="-4"/>
                <w:sz w:val="15"/>
              </w:rPr>
              <w:t>и</w:t>
            </w:r>
            <w:r>
              <w:rPr>
                <w:spacing w:val="-1"/>
                <w:sz w:val="15"/>
              </w:rPr>
              <w:t> </w:t>
            </w:r>
            <w:r>
              <w:rPr>
                <w:spacing w:val="-4"/>
                <w:sz w:val="15"/>
              </w:rPr>
              <w:t>аритмогенных</w:t>
            </w:r>
            <w:r>
              <w:rPr>
                <w:spacing w:val="14"/>
                <w:sz w:val="15"/>
              </w:rPr>
              <w:t> </w:t>
            </w:r>
            <w:r>
              <w:rPr>
                <w:spacing w:val="-4"/>
                <w:sz w:val="15"/>
              </w:rPr>
              <w:t>зон</w:t>
            </w:r>
            <w:r>
              <w:rPr>
                <w:spacing w:val="2"/>
                <w:sz w:val="15"/>
              </w:rPr>
              <w:t> </w:t>
            </w:r>
            <w:r>
              <w:rPr>
                <w:spacing w:val="-4"/>
                <w:sz w:val="15"/>
              </w:rPr>
              <w:t>сердца</w:t>
            </w:r>
          </w:p>
        </w:tc>
        <w:tc>
          <w:tcPr>
            <w:tcW w:w="753" w:type="dxa"/>
          </w:tcPr>
          <w:p>
            <w:pPr>
              <w:pStyle w:val="TableParagraph"/>
              <w:spacing w:before="162"/>
              <w:ind w:left="82" w:right="46"/>
              <w:jc w:val="center"/>
              <w:rPr>
                <w:sz w:val="15"/>
              </w:rPr>
            </w:pPr>
            <w:r>
              <w:rPr>
                <w:spacing w:val="-4"/>
                <w:sz w:val="15"/>
              </w:rPr>
              <w:t>51.4</w:t>
            </w:r>
          </w:p>
        </w:tc>
        <w:tc>
          <w:tcPr>
            <w:tcW w:w="1147" w:type="dxa"/>
          </w:tcPr>
          <w:p>
            <w:pPr>
              <w:pStyle w:val="TableParagraph"/>
              <w:spacing w:line="254" w:lineRule="auto" w:before="75"/>
              <w:ind w:left="96" w:right="38" w:firstLine="280"/>
              <w:rPr>
                <w:sz w:val="15"/>
              </w:rPr>
            </w:pPr>
            <w:r>
              <w:rPr>
                <w:spacing w:val="-2"/>
                <w:sz w:val="15"/>
              </w:rPr>
              <w:t>слУчаи</w:t>
            </w:r>
            <w:r>
              <w:rPr>
                <w:spacing w:val="40"/>
                <w:sz w:val="15"/>
              </w:rPr>
              <w:t> </w:t>
            </w:r>
            <w:r>
              <w:rPr>
                <w:spacing w:val="-4"/>
                <w:sz w:val="15"/>
              </w:rPr>
              <w:t>госпитализаіціи</w:t>
            </w:r>
          </w:p>
        </w:tc>
        <w:tc>
          <w:tcPr>
            <w:tcW w:w="1526" w:type="dxa"/>
          </w:tcPr>
          <w:p>
            <w:pPr>
              <w:pStyle w:val="TableParagraph"/>
              <w:spacing w:before="14"/>
              <w:rPr>
                <w:rFonts w:ascii="Consolas"/>
                <w:sz w:val="14"/>
              </w:rPr>
            </w:pPr>
          </w:p>
          <w:p>
            <w:pPr>
              <w:pStyle w:val="TableParagraph"/>
              <w:ind w:left="69" w:right="31"/>
              <w:jc w:val="center"/>
              <w:rPr>
                <w:rFonts w:ascii="Consolas"/>
                <w:sz w:val="14"/>
              </w:rPr>
            </w:pPr>
            <w:r>
              <w:rPr>
                <w:rFonts w:ascii="Consolas"/>
                <w:spacing w:val="-10"/>
                <w:w w:val="95"/>
                <w:sz w:val="14"/>
              </w:rPr>
              <w:t>0</w:t>
            </w:r>
          </w:p>
        </w:tc>
        <w:tc>
          <w:tcPr>
            <w:tcW w:w="1353" w:type="dxa"/>
          </w:tcPr>
          <w:p>
            <w:pPr>
              <w:pStyle w:val="TableParagraph"/>
              <w:spacing w:before="162"/>
              <w:ind w:left="78" w:right="29"/>
              <w:jc w:val="center"/>
              <w:rPr>
                <w:sz w:val="15"/>
              </w:rPr>
            </w:pPr>
            <w:r>
              <w:rPr>
                <w:spacing w:val="-10"/>
                <w:sz w:val="15"/>
              </w:rPr>
              <w:t>0</w:t>
            </w:r>
          </w:p>
        </w:tc>
        <w:tc>
          <w:tcPr>
            <w:tcW w:w="1295" w:type="dxa"/>
          </w:tcPr>
          <w:p>
            <w:pPr>
              <w:pStyle w:val="TableParagraph"/>
              <w:spacing w:before="14"/>
              <w:rPr>
                <w:rFonts w:ascii="Consolas"/>
                <w:sz w:val="14"/>
              </w:rPr>
            </w:pPr>
          </w:p>
          <w:p>
            <w:pPr>
              <w:pStyle w:val="TableParagraph"/>
              <w:ind w:left="88" w:right="29"/>
              <w:jc w:val="center"/>
              <w:rPr>
                <w:rFonts w:ascii="Consolas"/>
                <w:sz w:val="14"/>
              </w:rPr>
            </w:pPr>
            <w:r>
              <w:rPr>
                <w:rFonts w:ascii="Consolas"/>
                <w:spacing w:val="-10"/>
                <w:w w:val="95"/>
                <w:sz w:val="14"/>
              </w:rPr>
              <w:t>0</w:t>
            </w:r>
          </w:p>
        </w:tc>
        <w:tc>
          <w:tcPr>
            <w:tcW w:w="1050" w:type="dxa"/>
          </w:tcPr>
          <w:p>
            <w:pPr>
              <w:pStyle w:val="TableParagraph"/>
              <w:spacing w:before="167"/>
              <w:ind w:left="76" w:right="28"/>
              <w:jc w:val="center"/>
              <w:rPr>
                <w:sz w:val="15"/>
              </w:rPr>
            </w:pPr>
            <w:r>
              <w:rPr>
                <w:spacing w:val="-10"/>
                <w:sz w:val="15"/>
              </w:rPr>
              <w:t>0</w:t>
            </w:r>
          </w:p>
        </w:tc>
        <w:tc>
          <w:tcPr>
            <w:tcW w:w="887" w:type="dxa"/>
          </w:tcPr>
          <w:p>
            <w:pPr>
              <w:pStyle w:val="TableParagraph"/>
              <w:spacing w:before="11"/>
              <w:rPr>
                <w:rFonts w:ascii="Consolas"/>
                <w:sz w:val="15"/>
              </w:rPr>
            </w:pPr>
          </w:p>
          <w:p>
            <w:pPr>
              <w:pStyle w:val="TableParagraph"/>
              <w:ind w:right="355"/>
              <w:jc w:val="right"/>
              <w:rPr>
                <w:rFonts w:ascii="Courier New"/>
                <w:sz w:val="15"/>
              </w:rPr>
            </w:pPr>
            <w:r>
              <w:rPr>
                <w:rFonts w:ascii="Courier New"/>
                <w:spacing w:val="-10"/>
                <w:w w:val="110"/>
                <w:sz w:val="15"/>
              </w:rPr>
              <w:t>0</w:t>
            </w:r>
          </w:p>
        </w:tc>
        <w:tc>
          <w:tcPr>
            <w:tcW w:w="1228" w:type="dxa"/>
          </w:tcPr>
          <w:p>
            <w:pPr>
              <w:pStyle w:val="TableParagraph"/>
              <w:spacing w:before="164"/>
              <w:ind w:left="87" w:right="26"/>
              <w:jc w:val="center"/>
              <w:rPr>
                <w:rFonts w:ascii="Cambria"/>
                <w:sz w:val="15"/>
              </w:rPr>
            </w:pPr>
            <w:r>
              <w:rPr>
                <w:rFonts w:ascii="Cambria"/>
                <w:spacing w:val="-10"/>
                <w:sz w:val="15"/>
              </w:rPr>
              <w:t>0</w:t>
            </w:r>
          </w:p>
        </w:tc>
        <w:tc>
          <w:tcPr>
            <w:tcW w:w="863" w:type="dxa"/>
          </w:tcPr>
          <w:p>
            <w:pPr>
              <w:pStyle w:val="TableParagraph"/>
              <w:spacing w:before="164"/>
              <w:ind w:left="68" w:right="34"/>
              <w:jc w:val="center"/>
              <w:rPr>
                <w:rFonts w:ascii="Cambria"/>
                <w:sz w:val="15"/>
              </w:rPr>
            </w:pPr>
            <w:r>
              <w:rPr>
                <w:rFonts w:ascii="Cambria"/>
                <w:spacing w:val="-10"/>
                <w:sz w:val="15"/>
              </w:rPr>
              <w:t>0</w:t>
            </w:r>
          </w:p>
        </w:tc>
      </w:tr>
      <w:tr>
        <w:trPr>
          <w:trHeight w:val="565" w:hRule="atLeast"/>
        </w:trPr>
        <w:tc>
          <w:tcPr>
            <w:tcW w:w="4627" w:type="dxa"/>
          </w:tcPr>
          <w:p>
            <w:pPr>
              <w:pStyle w:val="TableParagraph"/>
              <w:spacing w:line="157" w:lineRule="exact"/>
              <w:ind w:left="57"/>
              <w:rPr>
                <w:sz w:val="15"/>
              </w:rPr>
            </w:pPr>
            <w:r>
              <w:rPr>
                <w:spacing w:val="-4"/>
                <w:sz w:val="15"/>
              </w:rPr>
              <w:t>4.5.</w:t>
            </w:r>
            <w:r>
              <w:rPr>
                <w:spacing w:val="-2"/>
                <w:sz w:val="15"/>
              </w:rPr>
              <w:t> </w:t>
            </w:r>
            <w:r>
              <w:rPr>
                <w:spacing w:val="-4"/>
                <w:sz w:val="15"/>
              </w:rPr>
              <w:t>стентирование</w:t>
            </w:r>
            <w:r>
              <w:rPr>
                <w:spacing w:val="7"/>
                <w:sz w:val="15"/>
              </w:rPr>
              <w:t> </w:t>
            </w:r>
            <w:r>
              <w:rPr>
                <w:spacing w:val="-4"/>
                <w:sz w:val="15"/>
              </w:rPr>
              <w:t>или</w:t>
            </w:r>
            <w:r>
              <w:rPr>
                <w:spacing w:val="4"/>
                <w:sz w:val="15"/>
              </w:rPr>
              <w:t> </w:t>
            </w:r>
            <w:r>
              <w:rPr>
                <w:spacing w:val="-4"/>
                <w:sz w:val="15"/>
              </w:rPr>
              <w:t>эндартерэктомия</w:t>
            </w:r>
            <w:r>
              <w:rPr>
                <w:spacing w:val="-2"/>
                <w:sz w:val="15"/>
              </w:rPr>
              <w:t> </w:t>
            </w:r>
            <w:r>
              <w:rPr>
                <w:spacing w:val="-4"/>
                <w:sz w:val="15"/>
              </w:rPr>
              <w:t>медицинскими</w:t>
            </w:r>
            <w:r>
              <w:rPr>
                <w:spacing w:val="15"/>
                <w:sz w:val="15"/>
              </w:rPr>
              <w:t> </w:t>
            </w:r>
            <w:r>
              <w:rPr>
                <w:spacing w:val="-4"/>
                <w:sz w:val="15"/>
              </w:rPr>
              <w:t>организациями</w:t>
            </w:r>
          </w:p>
          <w:p>
            <w:pPr>
              <w:pStyle w:val="TableParagraph"/>
              <w:spacing w:before="14"/>
              <w:ind w:left="53"/>
              <w:rPr>
                <w:sz w:val="15"/>
              </w:rPr>
            </w:pPr>
            <w:r>
              <w:rPr>
                <w:spacing w:val="-4"/>
                <w:sz w:val="15"/>
              </w:rPr>
              <w:t>(за</w:t>
            </w:r>
            <w:r>
              <w:rPr>
                <w:sz w:val="15"/>
              </w:rPr>
              <w:t> </w:t>
            </w:r>
            <w:r>
              <w:rPr>
                <w:spacing w:val="-4"/>
                <w:sz w:val="15"/>
              </w:rPr>
              <w:t>исключением</w:t>
            </w:r>
            <w:r>
              <w:rPr>
                <w:spacing w:val="8"/>
                <w:sz w:val="15"/>
              </w:rPr>
              <w:t> </w:t>
            </w:r>
            <w:r>
              <w:rPr>
                <w:spacing w:val="-4"/>
                <w:sz w:val="15"/>
              </w:rPr>
              <w:t>федеральных</w:t>
            </w:r>
            <w:r>
              <w:rPr>
                <w:spacing w:val="12"/>
                <w:sz w:val="15"/>
              </w:rPr>
              <w:t> </w:t>
            </w:r>
            <w:r>
              <w:rPr>
                <w:spacing w:val="-4"/>
                <w:sz w:val="15"/>
              </w:rPr>
              <w:t>медицинских</w:t>
            </w:r>
            <w:r>
              <w:rPr>
                <w:spacing w:val="13"/>
                <w:sz w:val="15"/>
              </w:rPr>
              <w:t> </w:t>
            </w:r>
            <w:r>
              <w:rPr>
                <w:spacing w:val="-4"/>
                <w:sz w:val="15"/>
              </w:rPr>
              <w:t>организаций)</w:t>
            </w:r>
          </w:p>
        </w:tc>
        <w:tc>
          <w:tcPr>
            <w:tcW w:w="753" w:type="dxa"/>
          </w:tcPr>
          <w:p>
            <w:pPr>
              <w:pStyle w:val="TableParagraph"/>
              <w:spacing w:before="5"/>
              <w:rPr>
                <w:rFonts w:ascii="Consolas"/>
                <w:sz w:val="15"/>
              </w:rPr>
            </w:pPr>
          </w:p>
          <w:p>
            <w:pPr>
              <w:pStyle w:val="TableParagraph"/>
              <w:ind w:left="82" w:right="50"/>
              <w:jc w:val="center"/>
              <w:rPr>
                <w:sz w:val="15"/>
              </w:rPr>
            </w:pPr>
            <w:r>
              <w:rPr>
                <w:spacing w:val="-4"/>
                <w:sz w:val="15"/>
              </w:rPr>
              <w:t>51.5</w:t>
            </w:r>
          </w:p>
        </w:tc>
        <w:tc>
          <w:tcPr>
            <w:tcW w:w="1147" w:type="dxa"/>
          </w:tcPr>
          <w:p>
            <w:pPr>
              <w:pStyle w:val="TableParagraph"/>
              <w:rPr>
                <w:rFonts w:ascii="Consolas"/>
                <w:sz w:val="11"/>
              </w:rPr>
            </w:pPr>
          </w:p>
          <w:p>
            <w:pPr>
              <w:pStyle w:val="TableParagraph"/>
              <w:spacing w:line="134" w:lineRule="exact"/>
              <w:ind w:left="382"/>
              <w:rPr>
                <w:rFonts w:ascii="Consolas"/>
                <w:position w:val="-2"/>
                <w:sz w:val="13"/>
              </w:rPr>
            </w:pPr>
            <w:r>
              <w:rPr>
                <w:rFonts w:ascii="Consolas"/>
                <w:position w:val="-2"/>
                <w:sz w:val="13"/>
              </w:rPr>
              <w:drawing>
                <wp:inline distT="0" distB="0" distL="0" distR="0">
                  <wp:extent cx="259079" cy="85344"/>
                  <wp:effectExtent l="0" t="0" r="0" b="0"/>
                  <wp:docPr id="300" name="Image 300"/>
                  <wp:cNvGraphicFramePr>
                    <a:graphicFrameLocks/>
                  </wp:cNvGraphicFramePr>
                  <a:graphic>
                    <a:graphicData uri="http://schemas.openxmlformats.org/drawingml/2006/picture">
                      <pic:pic>
                        <pic:nvPicPr>
                          <pic:cNvPr id="300" name="Image 300"/>
                          <pic:cNvPicPr/>
                        </pic:nvPicPr>
                        <pic:blipFill>
                          <a:blip r:embed="rId281" cstate="print"/>
                          <a:stretch>
                            <a:fillRect/>
                          </a:stretch>
                        </pic:blipFill>
                        <pic:spPr>
                          <a:xfrm>
                            <a:off x="0" y="0"/>
                            <a:ext cx="259079" cy="85344"/>
                          </a:xfrm>
                          <a:prstGeom prst="rect">
                            <a:avLst/>
                          </a:prstGeom>
                        </pic:spPr>
                      </pic:pic>
                    </a:graphicData>
                  </a:graphic>
                </wp:inline>
              </w:drawing>
            </w:r>
            <w:r>
              <w:rPr>
                <w:rFonts w:ascii="Consolas"/>
                <w:position w:val="-2"/>
                <w:sz w:val="13"/>
              </w:rPr>
            </w:r>
          </w:p>
          <w:p>
            <w:pPr>
              <w:pStyle w:val="TableParagraph"/>
              <w:rPr>
                <w:rFonts w:ascii="Consolas"/>
                <w:sz w:val="7"/>
              </w:rPr>
            </w:pPr>
          </w:p>
          <w:p>
            <w:pPr>
              <w:pStyle w:val="TableParagraph"/>
              <w:spacing w:line="86" w:lineRule="exact"/>
              <w:ind w:left="94"/>
              <w:rPr>
                <w:rFonts w:ascii="Consolas"/>
                <w:position w:val="-1"/>
                <w:sz w:val="8"/>
              </w:rPr>
            </w:pPr>
            <w:r>
              <w:rPr>
                <w:rFonts w:ascii="Consolas"/>
                <w:position w:val="-1"/>
                <w:sz w:val="8"/>
              </w:rPr>
              <w:drawing>
                <wp:inline distT="0" distB="0" distL="0" distR="0">
                  <wp:extent cx="621792" cy="54863"/>
                  <wp:effectExtent l="0" t="0" r="0" b="0"/>
                  <wp:docPr id="301" name="Image 301"/>
                  <wp:cNvGraphicFramePr>
                    <a:graphicFrameLocks/>
                  </wp:cNvGraphicFramePr>
                  <a:graphic>
                    <a:graphicData uri="http://schemas.openxmlformats.org/drawingml/2006/picture">
                      <pic:pic>
                        <pic:nvPicPr>
                          <pic:cNvPr id="301" name="Image 301"/>
                          <pic:cNvPicPr/>
                        </pic:nvPicPr>
                        <pic:blipFill>
                          <a:blip r:embed="rId282" cstate="print"/>
                          <a:stretch>
                            <a:fillRect/>
                          </a:stretch>
                        </pic:blipFill>
                        <pic:spPr>
                          <a:xfrm>
                            <a:off x="0" y="0"/>
                            <a:ext cx="621792" cy="54863"/>
                          </a:xfrm>
                          <a:prstGeom prst="rect">
                            <a:avLst/>
                          </a:prstGeom>
                        </pic:spPr>
                      </pic:pic>
                    </a:graphicData>
                  </a:graphic>
                </wp:inline>
              </w:drawing>
            </w:r>
            <w:r>
              <w:rPr>
                <w:rFonts w:ascii="Consolas"/>
                <w:position w:val="-1"/>
                <w:sz w:val="8"/>
              </w:rPr>
            </w:r>
          </w:p>
        </w:tc>
        <w:tc>
          <w:tcPr>
            <w:tcW w:w="1526" w:type="dxa"/>
          </w:tcPr>
          <w:p>
            <w:pPr>
              <w:pStyle w:val="TableParagraph"/>
              <w:spacing w:before="3"/>
              <w:rPr>
                <w:rFonts w:ascii="Consolas"/>
                <w:sz w:val="15"/>
              </w:rPr>
            </w:pPr>
          </w:p>
          <w:p>
            <w:pPr>
              <w:pStyle w:val="TableParagraph"/>
              <w:ind w:left="65" w:right="32"/>
              <w:jc w:val="center"/>
              <w:rPr>
                <w:rFonts w:ascii="Cambria"/>
                <w:sz w:val="15"/>
              </w:rPr>
            </w:pPr>
            <w:r>
              <w:rPr>
                <w:rFonts w:ascii="Cambria"/>
                <w:spacing w:val="-10"/>
                <w:sz w:val="15"/>
              </w:rPr>
              <w:t>0</w:t>
            </w:r>
          </w:p>
        </w:tc>
        <w:tc>
          <w:tcPr>
            <w:tcW w:w="1353" w:type="dxa"/>
          </w:tcPr>
          <w:p>
            <w:pPr>
              <w:pStyle w:val="TableParagraph"/>
              <w:spacing w:before="3"/>
              <w:rPr>
                <w:rFonts w:ascii="Consolas"/>
                <w:sz w:val="15"/>
              </w:rPr>
            </w:pPr>
          </w:p>
          <w:p>
            <w:pPr>
              <w:pStyle w:val="TableParagraph"/>
              <w:ind w:left="78" w:right="34"/>
              <w:jc w:val="center"/>
              <w:rPr>
                <w:rFonts w:ascii="Cambria"/>
                <w:sz w:val="15"/>
              </w:rPr>
            </w:pPr>
            <w:r>
              <w:rPr>
                <w:rFonts w:ascii="Cambria"/>
                <w:spacing w:val="-10"/>
                <w:sz w:val="15"/>
              </w:rPr>
              <w:t>0</w:t>
            </w:r>
          </w:p>
        </w:tc>
        <w:tc>
          <w:tcPr>
            <w:tcW w:w="1295" w:type="dxa"/>
          </w:tcPr>
          <w:p>
            <w:pPr>
              <w:pStyle w:val="TableParagraph"/>
              <w:spacing w:before="3"/>
              <w:rPr>
                <w:rFonts w:ascii="Consolas"/>
                <w:sz w:val="15"/>
              </w:rPr>
            </w:pPr>
          </w:p>
          <w:p>
            <w:pPr>
              <w:pStyle w:val="TableParagraph"/>
              <w:ind w:left="88" w:right="33"/>
              <w:jc w:val="center"/>
              <w:rPr>
                <w:rFonts w:ascii="Cambria"/>
                <w:sz w:val="15"/>
              </w:rPr>
            </w:pPr>
            <w:r>
              <w:rPr>
                <w:rFonts w:ascii="Cambria"/>
                <w:spacing w:val="-10"/>
                <w:sz w:val="15"/>
              </w:rPr>
              <w:t>0</w:t>
            </w:r>
          </w:p>
        </w:tc>
        <w:tc>
          <w:tcPr>
            <w:tcW w:w="1050" w:type="dxa"/>
          </w:tcPr>
          <w:p>
            <w:pPr>
              <w:pStyle w:val="TableParagraph"/>
              <w:spacing w:before="28"/>
              <w:rPr>
                <w:rFonts w:ascii="Consolas"/>
                <w:sz w:val="14"/>
              </w:rPr>
            </w:pPr>
          </w:p>
          <w:p>
            <w:pPr>
              <w:pStyle w:val="TableParagraph"/>
              <w:ind w:left="76" w:right="38"/>
              <w:jc w:val="center"/>
              <w:rPr>
                <w:rFonts w:ascii="Consolas"/>
                <w:sz w:val="14"/>
              </w:rPr>
            </w:pPr>
            <w:r>
              <w:rPr>
                <w:rFonts w:ascii="Consolas"/>
                <w:spacing w:val="-10"/>
                <w:w w:val="95"/>
                <w:sz w:val="14"/>
              </w:rPr>
              <w:t>0</w:t>
            </w:r>
          </w:p>
        </w:tc>
        <w:tc>
          <w:tcPr>
            <w:tcW w:w="887" w:type="dxa"/>
          </w:tcPr>
          <w:p>
            <w:pPr>
              <w:pStyle w:val="TableParagraph"/>
              <w:spacing w:before="7"/>
              <w:rPr>
                <w:rFonts w:ascii="Consolas"/>
                <w:sz w:val="15"/>
              </w:rPr>
            </w:pPr>
          </w:p>
          <w:p>
            <w:pPr>
              <w:pStyle w:val="TableParagraph"/>
              <w:spacing w:before="1"/>
              <w:ind w:right="367"/>
              <w:jc w:val="right"/>
              <w:rPr>
                <w:rFonts w:ascii="Cambria"/>
                <w:sz w:val="15"/>
              </w:rPr>
            </w:pPr>
            <w:r>
              <w:rPr>
                <w:rFonts w:ascii="Cambria"/>
                <w:spacing w:val="-10"/>
                <w:sz w:val="15"/>
              </w:rPr>
              <w:t>0</w:t>
            </w:r>
          </w:p>
        </w:tc>
        <w:tc>
          <w:tcPr>
            <w:tcW w:w="1228" w:type="dxa"/>
          </w:tcPr>
          <w:p>
            <w:pPr>
              <w:pStyle w:val="TableParagraph"/>
              <w:spacing w:before="3"/>
              <w:rPr>
                <w:rFonts w:ascii="Consolas"/>
                <w:sz w:val="15"/>
              </w:rPr>
            </w:pPr>
          </w:p>
          <w:p>
            <w:pPr>
              <w:pStyle w:val="TableParagraph"/>
              <w:ind w:left="87" w:right="35"/>
              <w:jc w:val="center"/>
              <w:rPr>
                <w:rFonts w:ascii="Cambria"/>
                <w:sz w:val="15"/>
              </w:rPr>
            </w:pPr>
            <w:r>
              <w:rPr>
                <w:rFonts w:ascii="Cambria"/>
                <w:spacing w:val="-10"/>
                <w:sz w:val="15"/>
              </w:rPr>
              <w:t>0</w:t>
            </w:r>
          </w:p>
        </w:tc>
        <w:tc>
          <w:tcPr>
            <w:tcW w:w="863" w:type="dxa"/>
          </w:tcPr>
          <w:p>
            <w:pPr>
              <w:pStyle w:val="TableParagraph"/>
              <w:spacing w:before="5"/>
              <w:rPr>
                <w:rFonts w:ascii="Consolas"/>
                <w:sz w:val="15"/>
              </w:rPr>
            </w:pPr>
          </w:p>
          <w:p>
            <w:pPr>
              <w:pStyle w:val="TableParagraph"/>
              <w:ind w:left="68" w:right="37"/>
              <w:jc w:val="center"/>
              <w:rPr>
                <w:sz w:val="15"/>
              </w:rPr>
            </w:pPr>
            <w:r>
              <w:rPr>
                <w:spacing w:val="-10"/>
                <w:w w:val="105"/>
                <w:sz w:val="15"/>
              </w:rPr>
              <w:t>0</w:t>
            </w:r>
          </w:p>
        </w:tc>
      </w:tr>
      <w:tr>
        <w:trPr>
          <w:trHeight w:val="364" w:hRule="atLeast"/>
        </w:trPr>
        <w:tc>
          <w:tcPr>
            <w:tcW w:w="4627" w:type="dxa"/>
          </w:tcPr>
          <w:p>
            <w:pPr>
              <w:pStyle w:val="TableParagraph"/>
              <w:spacing w:line="147" w:lineRule="exact"/>
              <w:ind w:left="47"/>
              <w:rPr>
                <w:sz w:val="15"/>
              </w:rPr>
            </w:pPr>
            <w:r>
              <w:rPr>
                <w:spacing w:val="-4"/>
                <w:sz w:val="15"/>
              </w:rPr>
              <w:t>4.6.</w:t>
            </w:r>
            <w:r>
              <w:rPr>
                <w:spacing w:val="6"/>
                <w:sz w:val="15"/>
              </w:rPr>
              <w:t> </w:t>
            </w:r>
            <w:r>
              <w:rPr>
                <w:spacing w:val="-4"/>
                <w:sz w:val="15"/>
              </w:rPr>
              <w:t>высокотехнологичная</w:t>
            </w:r>
            <w:r>
              <w:rPr>
                <w:spacing w:val="7"/>
                <w:sz w:val="15"/>
              </w:rPr>
              <w:t> </w:t>
            </w:r>
            <w:r>
              <w:rPr>
                <w:spacing w:val="-4"/>
                <w:sz w:val="15"/>
              </w:rPr>
              <w:t>медицинская</w:t>
            </w:r>
            <w:r>
              <w:rPr>
                <w:spacing w:val="13"/>
                <w:sz w:val="15"/>
              </w:rPr>
              <w:t> </w:t>
            </w:r>
            <w:r>
              <w:rPr>
                <w:spacing w:val="-4"/>
                <w:sz w:val="15"/>
              </w:rPr>
              <w:t>помощь</w:t>
            </w:r>
          </w:p>
        </w:tc>
        <w:tc>
          <w:tcPr>
            <w:tcW w:w="753" w:type="dxa"/>
          </w:tcPr>
          <w:p>
            <w:pPr>
              <w:pStyle w:val="TableParagraph"/>
              <w:spacing w:before="71"/>
              <w:ind w:left="82" w:right="65"/>
              <w:jc w:val="center"/>
              <w:rPr>
                <w:sz w:val="15"/>
              </w:rPr>
            </w:pPr>
            <w:r>
              <w:rPr>
                <w:spacing w:val="-4"/>
                <w:sz w:val="15"/>
              </w:rPr>
              <w:t>51,6</w:t>
            </w:r>
          </w:p>
        </w:tc>
        <w:tc>
          <w:tcPr>
            <w:tcW w:w="1147" w:type="dxa"/>
          </w:tcPr>
          <w:p>
            <w:pPr>
              <w:pStyle w:val="TableParagraph"/>
              <w:spacing w:line="152" w:lineRule="exact"/>
              <w:ind w:left="14"/>
              <w:jc w:val="center"/>
              <w:rPr>
                <w:sz w:val="15"/>
              </w:rPr>
            </w:pPr>
            <w:r>
              <w:rPr>
                <w:spacing w:val="-2"/>
                <w:sz w:val="15"/>
              </w:rPr>
              <w:t>случай</w:t>
            </w:r>
          </w:p>
          <w:p>
            <w:pPr>
              <w:pStyle w:val="TableParagraph"/>
              <w:rPr>
                <w:rFonts w:ascii="Consolas"/>
                <w:sz w:val="7"/>
              </w:rPr>
            </w:pPr>
          </w:p>
          <w:p>
            <w:pPr>
              <w:pStyle w:val="TableParagraph"/>
              <w:spacing w:line="86" w:lineRule="exact"/>
              <w:ind w:left="89"/>
              <w:rPr>
                <w:rFonts w:ascii="Consolas"/>
                <w:position w:val="-1"/>
                <w:sz w:val="8"/>
              </w:rPr>
            </w:pPr>
            <w:r>
              <w:rPr>
                <w:rFonts w:ascii="Consolas"/>
                <w:position w:val="-1"/>
                <w:sz w:val="8"/>
              </w:rPr>
              <w:drawing>
                <wp:inline distT="0" distB="0" distL="0" distR="0">
                  <wp:extent cx="621792" cy="54863"/>
                  <wp:effectExtent l="0" t="0" r="0" b="0"/>
                  <wp:docPr id="302" name="Image 302"/>
                  <wp:cNvGraphicFramePr>
                    <a:graphicFrameLocks/>
                  </wp:cNvGraphicFramePr>
                  <a:graphic>
                    <a:graphicData uri="http://schemas.openxmlformats.org/drawingml/2006/picture">
                      <pic:pic>
                        <pic:nvPicPr>
                          <pic:cNvPr id="302" name="Image 302"/>
                          <pic:cNvPicPr/>
                        </pic:nvPicPr>
                        <pic:blipFill>
                          <a:blip r:embed="rId283" cstate="print"/>
                          <a:stretch>
                            <a:fillRect/>
                          </a:stretch>
                        </pic:blipFill>
                        <pic:spPr>
                          <a:xfrm>
                            <a:off x="0" y="0"/>
                            <a:ext cx="621792" cy="54863"/>
                          </a:xfrm>
                          <a:prstGeom prst="rect">
                            <a:avLst/>
                          </a:prstGeom>
                        </pic:spPr>
                      </pic:pic>
                    </a:graphicData>
                  </a:graphic>
                </wp:inline>
              </w:drawing>
            </w:r>
            <w:r>
              <w:rPr>
                <w:rFonts w:ascii="Consolas"/>
                <w:position w:val="-1"/>
                <w:sz w:val="8"/>
              </w:rPr>
            </w:r>
          </w:p>
        </w:tc>
        <w:tc>
          <w:tcPr>
            <w:tcW w:w="1526" w:type="dxa"/>
          </w:tcPr>
          <w:p>
            <w:pPr>
              <w:pStyle w:val="TableParagraph"/>
              <w:spacing w:before="75"/>
              <w:ind w:left="65" w:right="46"/>
              <w:jc w:val="center"/>
              <w:rPr>
                <w:sz w:val="15"/>
              </w:rPr>
            </w:pPr>
            <w:r>
              <w:rPr>
                <w:spacing w:val="-10"/>
                <w:sz w:val="15"/>
              </w:rPr>
              <w:t>0</w:t>
            </w:r>
          </w:p>
        </w:tc>
        <w:tc>
          <w:tcPr>
            <w:tcW w:w="1353" w:type="dxa"/>
          </w:tcPr>
          <w:p>
            <w:pPr>
              <w:pStyle w:val="TableParagraph"/>
              <w:spacing w:before="71"/>
              <w:ind w:left="78" w:right="49"/>
              <w:jc w:val="center"/>
              <w:rPr>
                <w:sz w:val="15"/>
              </w:rPr>
            </w:pPr>
            <w:r>
              <w:rPr>
                <w:spacing w:val="-10"/>
                <w:sz w:val="15"/>
              </w:rPr>
              <w:t>0</w:t>
            </w:r>
          </w:p>
        </w:tc>
        <w:tc>
          <w:tcPr>
            <w:tcW w:w="1295" w:type="dxa"/>
          </w:tcPr>
          <w:p>
            <w:pPr>
              <w:pStyle w:val="TableParagraph"/>
              <w:spacing w:before="91"/>
              <w:ind w:left="88" w:right="67"/>
              <w:jc w:val="center"/>
              <w:rPr>
                <w:rFonts w:ascii="Courier New" w:hAnsi="Courier New"/>
                <w:sz w:val="15"/>
              </w:rPr>
            </w:pPr>
            <w:r>
              <w:rPr>
                <w:rFonts w:ascii="Courier New" w:hAnsi="Courier New"/>
                <w:spacing w:val="-10"/>
                <w:sz w:val="15"/>
              </w:rPr>
              <w:t>Х</w:t>
            </w:r>
          </w:p>
        </w:tc>
        <w:tc>
          <w:tcPr>
            <w:tcW w:w="1050" w:type="dxa"/>
          </w:tcPr>
          <w:p>
            <w:pPr>
              <w:pStyle w:val="TableParagraph"/>
              <w:spacing w:before="71"/>
              <w:ind w:left="76" w:right="48"/>
              <w:jc w:val="center"/>
              <w:rPr>
                <w:sz w:val="15"/>
              </w:rPr>
            </w:pPr>
            <w:r>
              <w:rPr>
                <w:spacing w:val="-10"/>
                <w:sz w:val="15"/>
              </w:rPr>
              <w:t>0</w:t>
            </w:r>
          </w:p>
        </w:tc>
        <w:tc>
          <w:tcPr>
            <w:tcW w:w="887" w:type="dxa"/>
          </w:tcPr>
          <w:p>
            <w:pPr>
              <w:pStyle w:val="TableParagraph"/>
              <w:spacing w:before="9"/>
              <w:rPr>
                <w:rFonts w:ascii="Consolas"/>
                <w:sz w:val="9"/>
              </w:rPr>
            </w:pPr>
          </w:p>
          <w:p>
            <w:pPr>
              <w:pStyle w:val="TableParagraph"/>
              <w:spacing w:line="105" w:lineRule="exact"/>
              <w:ind w:left="409"/>
              <w:rPr>
                <w:rFonts w:ascii="Consolas"/>
                <w:position w:val="-1"/>
                <w:sz w:val="10"/>
              </w:rPr>
            </w:pPr>
            <w:r>
              <w:rPr>
                <w:rFonts w:ascii="Consolas"/>
                <w:position w:val="-1"/>
                <w:sz w:val="10"/>
              </w:rPr>
              <w:drawing>
                <wp:inline distT="0" distB="0" distL="0" distR="0">
                  <wp:extent cx="60959" cy="67055"/>
                  <wp:effectExtent l="0" t="0" r="0" b="0"/>
                  <wp:docPr id="303" name="Image 303"/>
                  <wp:cNvGraphicFramePr>
                    <a:graphicFrameLocks/>
                  </wp:cNvGraphicFramePr>
                  <a:graphic>
                    <a:graphicData uri="http://schemas.openxmlformats.org/drawingml/2006/picture">
                      <pic:pic>
                        <pic:nvPicPr>
                          <pic:cNvPr id="303" name="Image 303"/>
                          <pic:cNvPicPr/>
                        </pic:nvPicPr>
                        <pic:blipFill>
                          <a:blip r:embed="rId284" cstate="print"/>
                          <a:stretch>
                            <a:fillRect/>
                          </a:stretch>
                        </pic:blipFill>
                        <pic:spPr>
                          <a:xfrm>
                            <a:off x="0" y="0"/>
                            <a:ext cx="60959" cy="67055"/>
                          </a:xfrm>
                          <a:prstGeom prst="rect">
                            <a:avLst/>
                          </a:prstGeom>
                        </pic:spPr>
                      </pic:pic>
                    </a:graphicData>
                  </a:graphic>
                </wp:inline>
              </w:drawing>
            </w:r>
            <w:r>
              <w:rPr>
                <w:rFonts w:ascii="Consolas"/>
                <w:position w:val="-1"/>
                <w:sz w:val="10"/>
              </w:rPr>
            </w:r>
          </w:p>
        </w:tc>
        <w:tc>
          <w:tcPr>
            <w:tcW w:w="1228" w:type="dxa"/>
          </w:tcPr>
          <w:p>
            <w:pPr>
              <w:pStyle w:val="TableParagraph"/>
              <w:spacing w:before="68"/>
              <w:ind w:left="87" w:right="45"/>
              <w:jc w:val="center"/>
              <w:rPr>
                <w:rFonts w:ascii="Cambria"/>
                <w:sz w:val="15"/>
              </w:rPr>
            </w:pPr>
            <w:r>
              <w:rPr>
                <w:rFonts w:ascii="Cambria"/>
                <w:spacing w:val="-10"/>
                <w:sz w:val="15"/>
              </w:rPr>
              <w:t>0</w:t>
            </w:r>
          </w:p>
        </w:tc>
        <w:tc>
          <w:tcPr>
            <w:tcW w:w="863" w:type="dxa"/>
          </w:tcPr>
          <w:p>
            <w:pPr>
              <w:pStyle w:val="TableParagraph"/>
              <w:spacing w:before="2"/>
              <w:rPr>
                <w:rFonts w:ascii="Consolas"/>
                <w:sz w:val="10"/>
              </w:rPr>
            </w:pPr>
          </w:p>
          <w:p>
            <w:pPr>
              <w:pStyle w:val="TableParagraph"/>
              <w:spacing w:line="100" w:lineRule="exact"/>
              <w:ind w:left="382"/>
              <w:rPr>
                <w:rFonts w:ascii="Consolas"/>
                <w:position w:val="-1"/>
                <w:sz w:val="10"/>
              </w:rPr>
            </w:pPr>
            <w:r>
              <w:rPr>
                <w:rFonts w:ascii="Consolas"/>
                <w:position w:val="-1"/>
                <w:sz w:val="10"/>
              </w:rPr>
              <w:drawing>
                <wp:inline distT="0" distB="0" distL="0" distR="0">
                  <wp:extent cx="64007" cy="64008"/>
                  <wp:effectExtent l="0" t="0" r="0" b="0"/>
                  <wp:docPr id="304" name="Image 304"/>
                  <wp:cNvGraphicFramePr>
                    <a:graphicFrameLocks/>
                  </wp:cNvGraphicFramePr>
                  <a:graphic>
                    <a:graphicData uri="http://schemas.openxmlformats.org/drawingml/2006/picture">
                      <pic:pic>
                        <pic:nvPicPr>
                          <pic:cNvPr id="304" name="Image 304"/>
                          <pic:cNvPicPr/>
                        </pic:nvPicPr>
                        <pic:blipFill>
                          <a:blip r:embed="rId285" cstate="print"/>
                          <a:stretch>
                            <a:fillRect/>
                          </a:stretch>
                        </pic:blipFill>
                        <pic:spPr>
                          <a:xfrm>
                            <a:off x="0" y="0"/>
                            <a:ext cx="64007" cy="64008"/>
                          </a:xfrm>
                          <a:prstGeom prst="rect">
                            <a:avLst/>
                          </a:prstGeom>
                        </pic:spPr>
                      </pic:pic>
                    </a:graphicData>
                  </a:graphic>
                </wp:inline>
              </w:drawing>
            </w:r>
            <w:r>
              <w:rPr>
                <w:rFonts w:ascii="Consolas"/>
                <w:position w:val="-1"/>
                <w:sz w:val="10"/>
              </w:rPr>
            </w:r>
          </w:p>
        </w:tc>
      </w:tr>
      <w:tr>
        <w:trPr>
          <w:trHeight w:val="167" w:hRule="atLeast"/>
        </w:trPr>
        <w:tc>
          <w:tcPr>
            <w:tcW w:w="4627" w:type="dxa"/>
          </w:tcPr>
          <w:p>
            <w:pPr>
              <w:pStyle w:val="TableParagraph"/>
              <w:spacing w:line="143" w:lineRule="exact"/>
              <w:ind w:left="47"/>
              <w:rPr>
                <w:sz w:val="15"/>
              </w:rPr>
            </w:pPr>
            <w:r>
              <w:rPr>
                <w:spacing w:val="-4"/>
                <w:sz w:val="15"/>
              </w:rPr>
              <w:t>5.</w:t>
            </w:r>
            <w:r>
              <w:rPr>
                <w:spacing w:val="-6"/>
                <w:sz w:val="15"/>
              </w:rPr>
              <w:t> </w:t>
            </w:r>
            <w:r>
              <w:rPr>
                <w:spacing w:val="-4"/>
                <w:sz w:val="15"/>
              </w:rPr>
              <w:t>Медицинская</w:t>
            </w:r>
            <w:r>
              <w:rPr>
                <w:spacing w:val="17"/>
                <w:sz w:val="15"/>
              </w:rPr>
              <w:t> </w:t>
            </w:r>
            <w:r>
              <w:rPr>
                <w:spacing w:val="-4"/>
                <w:sz w:val="15"/>
              </w:rPr>
              <w:t>реабилитация:</w:t>
            </w:r>
          </w:p>
        </w:tc>
        <w:tc>
          <w:tcPr>
            <w:tcW w:w="753" w:type="dxa"/>
          </w:tcPr>
          <w:p>
            <w:pPr>
              <w:pStyle w:val="TableParagraph"/>
              <w:spacing w:line="147" w:lineRule="exact"/>
              <w:ind w:left="82" w:right="67"/>
              <w:jc w:val="center"/>
              <w:rPr>
                <w:sz w:val="15"/>
              </w:rPr>
            </w:pPr>
            <w:r>
              <w:rPr>
                <w:spacing w:val="-5"/>
                <w:sz w:val="15"/>
              </w:rPr>
              <w:t>52</w:t>
            </w:r>
          </w:p>
        </w:tc>
        <w:tc>
          <w:tcPr>
            <w:tcW w:w="1147" w:type="dxa"/>
          </w:tcPr>
          <w:p>
            <w:pPr>
              <w:pStyle w:val="TableParagraph"/>
              <w:spacing w:line="147" w:lineRule="exact"/>
              <w:ind w:right="11"/>
              <w:jc w:val="center"/>
              <w:rPr>
                <w:sz w:val="15"/>
              </w:rPr>
            </w:pPr>
            <w:r>
              <w:rPr>
                <w:spacing w:val="-10"/>
                <w:sz w:val="15"/>
              </w:rPr>
              <w:t>х</w:t>
            </w:r>
          </w:p>
        </w:tc>
        <w:tc>
          <w:tcPr>
            <w:tcW w:w="1526" w:type="dxa"/>
          </w:tcPr>
          <w:p>
            <w:pPr>
              <w:pStyle w:val="TableParagraph"/>
              <w:spacing w:line="147" w:lineRule="exact"/>
              <w:ind w:left="65" w:right="50"/>
              <w:jc w:val="center"/>
              <w:rPr>
                <w:sz w:val="15"/>
              </w:rPr>
            </w:pPr>
            <w:r>
              <w:rPr>
                <w:spacing w:val="-10"/>
                <w:sz w:val="15"/>
              </w:rPr>
              <w:t>Х</w:t>
            </w:r>
          </w:p>
        </w:tc>
        <w:tc>
          <w:tcPr>
            <w:tcW w:w="1353" w:type="dxa"/>
          </w:tcPr>
          <w:p>
            <w:pPr>
              <w:pStyle w:val="TableParagraph"/>
              <w:spacing w:line="100" w:lineRule="exact"/>
              <w:ind w:left="632"/>
              <w:rPr>
                <w:rFonts w:ascii="Consolas"/>
                <w:position w:val="-1"/>
                <w:sz w:val="10"/>
              </w:rPr>
            </w:pPr>
            <w:r>
              <w:rPr>
                <w:rFonts w:ascii="Consolas"/>
                <w:position w:val="-1"/>
                <w:sz w:val="10"/>
              </w:rPr>
              <w:drawing>
                <wp:inline distT="0" distB="0" distL="0" distR="0">
                  <wp:extent cx="64008" cy="64008"/>
                  <wp:effectExtent l="0" t="0" r="0" b="0"/>
                  <wp:docPr id="305" name="Image 305"/>
                  <wp:cNvGraphicFramePr>
                    <a:graphicFrameLocks/>
                  </wp:cNvGraphicFramePr>
                  <a:graphic>
                    <a:graphicData uri="http://schemas.openxmlformats.org/drawingml/2006/picture">
                      <pic:pic>
                        <pic:nvPicPr>
                          <pic:cNvPr id="305" name="Image 305"/>
                          <pic:cNvPicPr/>
                        </pic:nvPicPr>
                        <pic:blipFill>
                          <a:blip r:embed="rId286" cstate="print"/>
                          <a:stretch>
                            <a:fillRect/>
                          </a:stretch>
                        </pic:blipFill>
                        <pic:spPr>
                          <a:xfrm>
                            <a:off x="0" y="0"/>
                            <a:ext cx="64008" cy="64008"/>
                          </a:xfrm>
                          <a:prstGeom prst="rect">
                            <a:avLst/>
                          </a:prstGeom>
                        </pic:spPr>
                      </pic:pic>
                    </a:graphicData>
                  </a:graphic>
                </wp:inline>
              </w:drawing>
            </w:r>
            <w:r>
              <w:rPr>
                <w:rFonts w:ascii="Consolas"/>
                <w:position w:val="-1"/>
                <w:sz w:val="10"/>
              </w:rPr>
            </w:r>
          </w:p>
        </w:tc>
        <w:tc>
          <w:tcPr>
            <w:tcW w:w="1295" w:type="dxa"/>
          </w:tcPr>
          <w:p>
            <w:pPr>
              <w:pStyle w:val="TableParagraph"/>
              <w:spacing w:line="147" w:lineRule="exact"/>
              <w:ind w:left="88" w:right="77"/>
              <w:jc w:val="center"/>
              <w:rPr>
                <w:rFonts w:ascii="Courier New" w:hAnsi="Courier New"/>
                <w:sz w:val="15"/>
              </w:rPr>
            </w:pPr>
            <w:r>
              <w:rPr>
                <w:rFonts w:ascii="Courier New" w:hAnsi="Courier New"/>
                <w:spacing w:val="-10"/>
                <w:sz w:val="15"/>
              </w:rPr>
              <w:t>Х</w:t>
            </w:r>
          </w:p>
        </w:tc>
        <w:tc>
          <w:tcPr>
            <w:tcW w:w="1050" w:type="dxa"/>
          </w:tcPr>
          <w:p>
            <w:pPr>
              <w:pStyle w:val="TableParagraph"/>
              <w:spacing w:line="147" w:lineRule="exact"/>
              <w:ind w:left="76" w:right="71"/>
              <w:jc w:val="center"/>
              <w:rPr>
                <w:sz w:val="17"/>
              </w:rPr>
            </w:pPr>
            <w:r>
              <w:rPr>
                <w:spacing w:val="-10"/>
                <w:sz w:val="17"/>
              </w:rPr>
              <w:t>х</w:t>
            </w:r>
          </w:p>
        </w:tc>
        <w:tc>
          <w:tcPr>
            <w:tcW w:w="887" w:type="dxa"/>
          </w:tcPr>
          <w:p>
            <w:pPr>
              <w:pStyle w:val="TableParagraph"/>
              <w:spacing w:line="147" w:lineRule="exact"/>
              <w:ind w:right="388"/>
              <w:jc w:val="right"/>
              <w:rPr>
                <w:rFonts w:ascii="Consolas" w:hAnsi="Consolas"/>
                <w:sz w:val="15"/>
              </w:rPr>
            </w:pPr>
            <w:r>
              <w:rPr>
                <w:rFonts w:ascii="Consolas" w:hAnsi="Consolas"/>
                <w:spacing w:val="-10"/>
                <w:sz w:val="15"/>
              </w:rPr>
              <w:t>Х</w:t>
            </w:r>
          </w:p>
        </w:tc>
        <w:tc>
          <w:tcPr>
            <w:tcW w:w="1228" w:type="dxa"/>
          </w:tcPr>
          <w:p>
            <w:pPr>
              <w:pStyle w:val="TableParagraph"/>
              <w:spacing w:line="147" w:lineRule="exact"/>
              <w:ind w:left="87" w:right="49"/>
              <w:jc w:val="center"/>
              <w:rPr>
                <w:sz w:val="15"/>
              </w:rPr>
            </w:pPr>
            <w:r>
              <w:rPr>
                <w:spacing w:val="-10"/>
                <w:sz w:val="15"/>
              </w:rPr>
              <w:t>Х</w:t>
            </w:r>
          </w:p>
        </w:tc>
        <w:tc>
          <w:tcPr>
            <w:tcW w:w="863" w:type="dxa"/>
          </w:tcPr>
          <w:p>
            <w:pPr>
              <w:pStyle w:val="TableParagraph"/>
              <w:spacing w:line="147" w:lineRule="exact"/>
              <w:ind w:left="68" w:right="69"/>
              <w:jc w:val="center"/>
              <w:rPr>
                <w:rFonts w:ascii="Courier New" w:hAnsi="Courier New"/>
                <w:sz w:val="15"/>
              </w:rPr>
            </w:pPr>
            <w:r>
              <w:rPr>
                <w:rFonts w:ascii="Courier New" w:hAnsi="Courier New"/>
                <w:spacing w:val="-10"/>
                <w:w w:val="105"/>
                <w:sz w:val="15"/>
              </w:rPr>
              <w:t>Х</w:t>
            </w:r>
          </w:p>
        </w:tc>
      </w:tr>
      <w:tr>
        <w:trPr>
          <w:trHeight w:val="354" w:hRule="atLeast"/>
        </w:trPr>
        <w:tc>
          <w:tcPr>
            <w:tcW w:w="4627" w:type="dxa"/>
          </w:tcPr>
          <w:p>
            <w:pPr>
              <w:pStyle w:val="TableParagraph"/>
              <w:spacing w:line="147" w:lineRule="exact"/>
              <w:ind w:left="47"/>
              <w:rPr>
                <w:sz w:val="15"/>
              </w:rPr>
            </w:pPr>
            <w:r>
              <w:rPr>
                <w:spacing w:val="-4"/>
                <w:sz w:val="15"/>
              </w:rPr>
              <w:t>5.1</w:t>
            </w:r>
            <w:r>
              <w:rPr>
                <w:spacing w:val="-5"/>
                <w:sz w:val="15"/>
              </w:rPr>
              <w:t> </w:t>
            </w:r>
            <w:r>
              <w:rPr>
                <w:spacing w:val="-4"/>
                <w:sz w:val="15"/>
              </w:rPr>
              <w:t>В</w:t>
            </w:r>
            <w:r>
              <w:rPr>
                <w:spacing w:val="-2"/>
                <w:sz w:val="15"/>
              </w:rPr>
              <w:t> </w:t>
            </w:r>
            <w:r>
              <w:rPr>
                <w:spacing w:val="-4"/>
                <w:sz w:val="15"/>
              </w:rPr>
              <w:t>амбулаторных</w:t>
            </w:r>
            <w:r>
              <w:rPr>
                <w:spacing w:val="17"/>
                <w:sz w:val="15"/>
              </w:rPr>
              <w:t> </w:t>
            </w:r>
            <w:r>
              <w:rPr>
                <w:spacing w:val="-4"/>
                <w:sz w:val="15"/>
              </w:rPr>
              <w:t>условиях</w:t>
            </w:r>
          </w:p>
        </w:tc>
        <w:tc>
          <w:tcPr>
            <w:tcW w:w="753" w:type="dxa"/>
          </w:tcPr>
          <w:p>
            <w:pPr>
              <w:pStyle w:val="TableParagraph"/>
              <w:spacing w:before="71"/>
              <w:ind w:left="82" w:right="68"/>
              <w:jc w:val="center"/>
              <w:rPr>
                <w:sz w:val="15"/>
              </w:rPr>
            </w:pPr>
            <w:r>
              <w:rPr>
                <w:spacing w:val="-4"/>
                <w:sz w:val="15"/>
              </w:rPr>
              <w:t>52.1</w:t>
            </w:r>
          </w:p>
        </w:tc>
        <w:tc>
          <w:tcPr>
            <w:tcW w:w="1147" w:type="dxa"/>
          </w:tcPr>
          <w:p>
            <w:pPr>
              <w:pStyle w:val="TableParagraph"/>
              <w:spacing w:line="152" w:lineRule="exact"/>
              <w:ind w:left="167"/>
              <w:rPr>
                <w:sz w:val="15"/>
              </w:rPr>
            </w:pPr>
            <w:r>
              <w:rPr>
                <w:spacing w:val="-2"/>
                <w:sz w:val="15"/>
              </w:rPr>
              <w:t>комплексные</w:t>
            </w:r>
          </w:p>
          <w:p>
            <w:pPr>
              <w:pStyle w:val="TableParagraph"/>
              <w:spacing w:before="10"/>
              <w:ind w:left="234"/>
              <w:rPr>
                <w:sz w:val="15"/>
              </w:rPr>
            </w:pPr>
            <w:r>
              <w:rPr>
                <w:spacing w:val="-2"/>
                <w:sz w:val="15"/>
              </w:rPr>
              <w:t>посещения</w:t>
            </w:r>
          </w:p>
        </w:tc>
        <w:tc>
          <w:tcPr>
            <w:tcW w:w="1526" w:type="dxa"/>
          </w:tcPr>
          <w:p>
            <w:pPr>
              <w:pStyle w:val="TableParagraph"/>
              <w:spacing w:before="71"/>
              <w:ind w:left="65" w:right="51"/>
              <w:jc w:val="center"/>
              <w:rPr>
                <w:sz w:val="15"/>
              </w:rPr>
            </w:pPr>
            <w:r>
              <w:rPr>
                <w:spacing w:val="-10"/>
                <w:sz w:val="15"/>
              </w:rPr>
              <w:t>0</w:t>
            </w:r>
          </w:p>
        </w:tc>
        <w:tc>
          <w:tcPr>
            <w:tcW w:w="1353" w:type="dxa"/>
          </w:tcPr>
          <w:p>
            <w:pPr>
              <w:pStyle w:val="TableParagraph"/>
              <w:spacing w:before="71"/>
              <w:ind w:left="78" w:right="53"/>
              <w:jc w:val="center"/>
              <w:rPr>
                <w:sz w:val="15"/>
              </w:rPr>
            </w:pPr>
            <w:r>
              <w:rPr>
                <w:spacing w:val="-10"/>
                <w:sz w:val="15"/>
              </w:rPr>
              <w:t>0</w:t>
            </w:r>
          </w:p>
        </w:tc>
        <w:tc>
          <w:tcPr>
            <w:tcW w:w="1295" w:type="dxa"/>
          </w:tcPr>
          <w:p>
            <w:pPr>
              <w:pStyle w:val="TableParagraph"/>
              <w:spacing w:before="86"/>
              <w:ind w:left="88" w:right="77"/>
              <w:jc w:val="center"/>
              <w:rPr>
                <w:rFonts w:ascii="Courier New" w:hAnsi="Courier New"/>
                <w:sz w:val="15"/>
              </w:rPr>
            </w:pPr>
            <w:r>
              <w:rPr>
                <w:rFonts w:ascii="Courier New" w:hAnsi="Courier New"/>
                <w:spacing w:val="-10"/>
                <w:sz w:val="15"/>
              </w:rPr>
              <w:t>Х</w:t>
            </w:r>
          </w:p>
        </w:tc>
        <w:tc>
          <w:tcPr>
            <w:tcW w:w="1050" w:type="dxa"/>
          </w:tcPr>
          <w:p>
            <w:pPr>
              <w:pStyle w:val="TableParagraph"/>
              <w:spacing w:before="71"/>
              <w:ind w:left="76" w:right="52"/>
              <w:jc w:val="center"/>
              <w:rPr>
                <w:sz w:val="15"/>
              </w:rPr>
            </w:pPr>
            <w:r>
              <w:rPr>
                <w:spacing w:val="-10"/>
                <w:sz w:val="15"/>
              </w:rPr>
              <w:t>0</w:t>
            </w:r>
          </w:p>
        </w:tc>
        <w:tc>
          <w:tcPr>
            <w:tcW w:w="887" w:type="dxa"/>
          </w:tcPr>
          <w:p>
            <w:pPr>
              <w:pStyle w:val="TableParagraph"/>
              <w:spacing w:before="73"/>
              <w:ind w:right="388"/>
              <w:jc w:val="right"/>
              <w:rPr>
                <w:rFonts w:ascii="Consolas" w:hAnsi="Consolas"/>
                <w:sz w:val="15"/>
              </w:rPr>
            </w:pPr>
            <w:r>
              <w:rPr>
                <w:rFonts w:ascii="Consolas" w:hAnsi="Consolas"/>
                <w:spacing w:val="-10"/>
                <w:sz w:val="15"/>
              </w:rPr>
              <w:t>Х</w:t>
            </w:r>
          </w:p>
        </w:tc>
        <w:tc>
          <w:tcPr>
            <w:tcW w:w="1228" w:type="dxa"/>
          </w:tcPr>
          <w:p>
            <w:pPr>
              <w:pStyle w:val="TableParagraph"/>
              <w:spacing w:before="71"/>
              <w:ind w:left="87" w:right="48"/>
              <w:jc w:val="center"/>
              <w:rPr>
                <w:sz w:val="15"/>
              </w:rPr>
            </w:pPr>
            <w:r>
              <w:rPr>
                <w:spacing w:val="-10"/>
                <w:w w:val="105"/>
                <w:sz w:val="15"/>
              </w:rPr>
              <w:t>0</w:t>
            </w:r>
          </w:p>
        </w:tc>
        <w:tc>
          <w:tcPr>
            <w:tcW w:w="863" w:type="dxa"/>
          </w:tcPr>
          <w:p>
            <w:pPr>
              <w:pStyle w:val="TableParagraph"/>
              <w:spacing w:before="86"/>
              <w:ind w:left="68" w:right="69"/>
              <w:jc w:val="center"/>
              <w:rPr>
                <w:rFonts w:ascii="Courier New" w:hAnsi="Courier New"/>
                <w:sz w:val="15"/>
              </w:rPr>
            </w:pPr>
            <w:r>
              <w:rPr>
                <w:rFonts w:ascii="Courier New" w:hAnsi="Courier New"/>
                <w:spacing w:val="-10"/>
                <w:w w:val="105"/>
                <w:sz w:val="15"/>
              </w:rPr>
              <w:t>Х</w:t>
            </w:r>
          </w:p>
        </w:tc>
      </w:tr>
      <w:tr>
        <w:trPr>
          <w:trHeight w:val="345" w:hRule="atLeast"/>
        </w:trPr>
        <w:tc>
          <w:tcPr>
            <w:tcW w:w="4627" w:type="dxa"/>
          </w:tcPr>
          <w:p>
            <w:pPr>
              <w:pStyle w:val="TableParagraph"/>
              <w:spacing w:line="147" w:lineRule="exact"/>
              <w:ind w:left="47"/>
              <w:rPr>
                <w:sz w:val="15"/>
              </w:rPr>
            </w:pPr>
            <w:r>
              <w:rPr>
                <w:spacing w:val="-4"/>
                <w:sz w:val="15"/>
              </w:rPr>
              <w:t>5.2</w:t>
            </w:r>
            <w:r>
              <w:rPr>
                <w:spacing w:val="-2"/>
                <w:sz w:val="15"/>
              </w:rPr>
              <w:t> </w:t>
            </w:r>
            <w:r>
              <w:rPr>
                <w:spacing w:val="-4"/>
                <w:sz w:val="15"/>
              </w:rPr>
              <w:t>В</w:t>
            </w:r>
            <w:r>
              <w:rPr>
                <w:spacing w:val="-6"/>
                <w:sz w:val="15"/>
              </w:rPr>
              <w:t> </w:t>
            </w:r>
            <w:r>
              <w:rPr>
                <w:spacing w:val="-4"/>
                <w:sz w:val="15"/>
              </w:rPr>
              <w:t>)'словиях</w:t>
            </w:r>
            <w:r>
              <w:rPr>
                <w:spacing w:val="2"/>
                <w:sz w:val="15"/>
              </w:rPr>
              <w:t> </w:t>
            </w:r>
            <w:r>
              <w:rPr>
                <w:spacing w:val="-4"/>
                <w:sz w:val="15"/>
              </w:rPr>
              <w:t>дневных</w:t>
            </w:r>
            <w:r>
              <w:rPr>
                <w:spacing w:val="2"/>
                <w:sz w:val="15"/>
              </w:rPr>
              <w:t> </w:t>
            </w:r>
            <w:r>
              <w:rPr>
                <w:spacing w:val="-4"/>
                <w:sz w:val="15"/>
              </w:rPr>
              <w:t>стационаров</w:t>
            </w:r>
            <w:r>
              <w:rPr>
                <w:spacing w:val="12"/>
                <w:sz w:val="15"/>
              </w:rPr>
              <w:t> </w:t>
            </w:r>
            <w:r>
              <w:rPr>
                <w:spacing w:val="-4"/>
                <w:sz w:val="15"/>
              </w:rPr>
              <w:t>(первичная</w:t>
            </w:r>
            <w:r>
              <w:rPr>
                <w:spacing w:val="15"/>
                <w:sz w:val="15"/>
              </w:rPr>
              <w:t> </w:t>
            </w:r>
            <w:r>
              <w:rPr>
                <w:spacing w:val="-4"/>
                <w:sz w:val="15"/>
              </w:rPr>
              <w:t>медико-санитарная</w:t>
            </w:r>
          </w:p>
          <w:p>
            <w:pPr>
              <w:pStyle w:val="TableParagraph"/>
              <w:spacing w:line="168" w:lineRule="exact" w:before="10"/>
              <w:ind w:left="46"/>
              <w:rPr>
                <w:sz w:val="15"/>
              </w:rPr>
            </w:pPr>
            <w:r>
              <w:rPr>
                <w:spacing w:val="-4"/>
                <w:sz w:val="15"/>
              </w:rPr>
              <w:t>помощь,</w:t>
            </w:r>
            <w:r>
              <w:rPr>
                <w:spacing w:val="3"/>
                <w:sz w:val="15"/>
              </w:rPr>
              <w:t> </w:t>
            </w:r>
            <w:r>
              <w:rPr>
                <w:spacing w:val="-4"/>
                <w:sz w:val="15"/>
              </w:rPr>
              <w:t>специализированная</w:t>
            </w:r>
            <w:r>
              <w:rPr>
                <w:spacing w:val="3"/>
                <w:sz w:val="15"/>
              </w:rPr>
              <w:t> </w:t>
            </w:r>
            <w:r>
              <w:rPr>
                <w:spacing w:val="-4"/>
                <w:sz w:val="15"/>
              </w:rPr>
              <w:t>медицинская</w:t>
            </w:r>
            <w:r>
              <w:rPr>
                <w:spacing w:val="13"/>
                <w:sz w:val="15"/>
              </w:rPr>
              <w:t> </w:t>
            </w:r>
            <w:r>
              <w:rPr>
                <w:spacing w:val="-4"/>
                <w:sz w:val="15"/>
              </w:rPr>
              <w:t>помощь)</w:t>
            </w:r>
          </w:p>
        </w:tc>
        <w:tc>
          <w:tcPr>
            <w:tcW w:w="753" w:type="dxa"/>
          </w:tcPr>
          <w:p>
            <w:pPr>
              <w:pStyle w:val="TableParagraph"/>
              <w:spacing w:before="71"/>
              <w:ind w:left="82" w:right="75"/>
              <w:jc w:val="center"/>
              <w:rPr>
                <w:sz w:val="15"/>
              </w:rPr>
            </w:pPr>
            <w:r>
              <w:rPr>
                <w:spacing w:val="-4"/>
                <w:sz w:val="15"/>
              </w:rPr>
              <w:t>52.2</w:t>
            </w:r>
          </w:p>
        </w:tc>
        <w:tc>
          <w:tcPr>
            <w:tcW w:w="1147" w:type="dxa"/>
          </w:tcPr>
          <w:p>
            <w:pPr>
              <w:pStyle w:val="TableParagraph"/>
              <w:spacing w:before="71"/>
              <w:ind w:right="1"/>
              <w:jc w:val="center"/>
              <w:rPr>
                <w:sz w:val="15"/>
              </w:rPr>
            </w:pPr>
            <w:r>
              <w:rPr>
                <w:spacing w:val="-4"/>
                <w:sz w:val="15"/>
              </w:rPr>
              <w:t>случай</w:t>
            </w:r>
            <w:r>
              <w:rPr>
                <w:spacing w:val="2"/>
                <w:sz w:val="15"/>
              </w:rPr>
              <w:t> </w:t>
            </w:r>
            <w:r>
              <w:rPr>
                <w:spacing w:val="-2"/>
                <w:sz w:val="15"/>
              </w:rPr>
              <w:t>лечения</w:t>
            </w:r>
          </w:p>
        </w:tc>
        <w:tc>
          <w:tcPr>
            <w:tcW w:w="1526" w:type="dxa"/>
          </w:tcPr>
          <w:p>
            <w:pPr>
              <w:pStyle w:val="TableParagraph"/>
              <w:spacing w:before="71"/>
              <w:ind w:left="65" w:right="51"/>
              <w:jc w:val="center"/>
              <w:rPr>
                <w:sz w:val="15"/>
              </w:rPr>
            </w:pPr>
            <w:r>
              <w:rPr>
                <w:spacing w:val="-10"/>
                <w:sz w:val="15"/>
              </w:rPr>
              <w:t>0</w:t>
            </w:r>
          </w:p>
        </w:tc>
        <w:tc>
          <w:tcPr>
            <w:tcW w:w="1353" w:type="dxa"/>
          </w:tcPr>
          <w:p>
            <w:pPr>
              <w:pStyle w:val="TableParagraph"/>
              <w:spacing w:before="77"/>
              <w:ind w:left="78" w:right="59"/>
              <w:jc w:val="center"/>
              <w:rPr>
                <w:rFonts w:ascii="Consolas"/>
                <w:sz w:val="14"/>
              </w:rPr>
            </w:pPr>
            <w:r>
              <w:rPr>
                <w:rFonts w:ascii="Consolas"/>
                <w:spacing w:val="-10"/>
                <w:w w:val="95"/>
                <w:sz w:val="14"/>
              </w:rPr>
              <w:t>0</w:t>
            </w:r>
          </w:p>
        </w:tc>
        <w:tc>
          <w:tcPr>
            <w:tcW w:w="1295" w:type="dxa"/>
          </w:tcPr>
          <w:p>
            <w:pPr>
              <w:pStyle w:val="TableParagraph"/>
              <w:spacing w:before="86"/>
              <w:ind w:left="88" w:right="77"/>
              <w:jc w:val="center"/>
              <w:rPr>
                <w:rFonts w:ascii="Courier New" w:hAnsi="Courier New"/>
                <w:sz w:val="15"/>
              </w:rPr>
            </w:pPr>
            <w:r>
              <w:rPr>
                <w:rFonts w:ascii="Courier New" w:hAnsi="Courier New"/>
                <w:spacing w:val="-10"/>
                <w:sz w:val="15"/>
              </w:rPr>
              <w:t>Х</w:t>
            </w:r>
          </w:p>
        </w:tc>
        <w:tc>
          <w:tcPr>
            <w:tcW w:w="1050" w:type="dxa"/>
          </w:tcPr>
          <w:p>
            <w:pPr>
              <w:pStyle w:val="TableParagraph"/>
              <w:spacing w:before="82"/>
              <w:ind w:left="76" w:right="58"/>
              <w:jc w:val="center"/>
              <w:rPr>
                <w:rFonts w:ascii="Consolas"/>
                <w:sz w:val="14"/>
              </w:rPr>
            </w:pPr>
            <w:r>
              <w:rPr>
                <w:rFonts w:ascii="Consolas"/>
                <w:spacing w:val="-10"/>
                <w:w w:val="95"/>
                <w:sz w:val="14"/>
              </w:rPr>
              <w:t>0</w:t>
            </w:r>
          </w:p>
        </w:tc>
        <w:tc>
          <w:tcPr>
            <w:tcW w:w="887" w:type="dxa"/>
          </w:tcPr>
          <w:p>
            <w:pPr>
              <w:pStyle w:val="TableParagraph"/>
              <w:spacing w:before="73"/>
              <w:ind w:right="388"/>
              <w:jc w:val="right"/>
              <w:rPr>
                <w:rFonts w:ascii="Consolas" w:hAnsi="Consolas"/>
                <w:sz w:val="15"/>
              </w:rPr>
            </w:pPr>
            <w:r>
              <w:rPr>
                <w:rFonts w:ascii="Consolas" w:hAnsi="Consolas"/>
                <w:spacing w:val="-10"/>
                <w:sz w:val="15"/>
              </w:rPr>
              <w:t>Х</w:t>
            </w:r>
          </w:p>
        </w:tc>
        <w:tc>
          <w:tcPr>
            <w:tcW w:w="1228" w:type="dxa"/>
          </w:tcPr>
          <w:p>
            <w:pPr>
              <w:pStyle w:val="TableParagraph"/>
              <w:spacing w:before="68"/>
              <w:ind w:left="87" w:right="55"/>
              <w:jc w:val="center"/>
              <w:rPr>
                <w:rFonts w:ascii="Calibri"/>
                <w:sz w:val="15"/>
              </w:rPr>
            </w:pPr>
            <w:r>
              <w:rPr>
                <w:rFonts w:ascii="Calibri"/>
                <w:spacing w:val="-10"/>
                <w:sz w:val="15"/>
              </w:rPr>
              <w:t>0</w:t>
            </w:r>
          </w:p>
        </w:tc>
        <w:tc>
          <w:tcPr>
            <w:tcW w:w="863" w:type="dxa"/>
          </w:tcPr>
          <w:p>
            <w:pPr>
              <w:pStyle w:val="TableParagraph"/>
              <w:spacing w:before="86"/>
              <w:ind w:left="68" w:right="69"/>
              <w:jc w:val="center"/>
              <w:rPr>
                <w:rFonts w:ascii="Courier New" w:hAnsi="Courier New"/>
                <w:sz w:val="15"/>
              </w:rPr>
            </w:pPr>
            <w:r>
              <w:rPr>
                <w:rFonts w:ascii="Courier New" w:hAnsi="Courier New"/>
                <w:spacing w:val="-10"/>
                <w:w w:val="105"/>
                <w:sz w:val="15"/>
              </w:rPr>
              <w:t>Х</w:t>
            </w:r>
          </w:p>
        </w:tc>
      </w:tr>
      <w:tr>
        <w:trPr>
          <w:trHeight w:val="359" w:hRule="atLeast"/>
        </w:trPr>
        <w:tc>
          <w:tcPr>
            <w:tcW w:w="4627" w:type="dxa"/>
          </w:tcPr>
          <w:p>
            <w:pPr>
              <w:pStyle w:val="TableParagraph"/>
              <w:spacing w:line="162" w:lineRule="exact"/>
              <w:ind w:left="42"/>
              <w:rPr>
                <w:sz w:val="15"/>
              </w:rPr>
            </w:pPr>
            <w:r>
              <w:rPr>
                <w:spacing w:val="-2"/>
                <w:sz w:val="15"/>
              </w:rPr>
              <w:t>5.3</w:t>
            </w:r>
            <w:r>
              <w:rPr>
                <w:spacing w:val="-8"/>
                <w:sz w:val="15"/>
              </w:rPr>
              <w:t> </w:t>
            </w:r>
            <w:r>
              <w:rPr>
                <w:spacing w:val="-2"/>
                <w:sz w:val="15"/>
              </w:rPr>
              <w:t>Специализированная,</w:t>
            </w:r>
            <w:r>
              <w:rPr>
                <w:spacing w:val="-11"/>
                <w:sz w:val="15"/>
              </w:rPr>
              <w:t> </w:t>
            </w:r>
            <w:r>
              <w:rPr>
                <w:spacing w:val="-2"/>
                <w:sz w:val="15"/>
              </w:rPr>
              <w:t>в</w:t>
            </w:r>
            <w:r>
              <w:rPr>
                <w:spacing w:val="-6"/>
                <w:sz w:val="15"/>
              </w:rPr>
              <w:t> </w:t>
            </w:r>
            <w:r>
              <w:rPr>
                <w:spacing w:val="-2"/>
                <w:sz w:val="15"/>
              </w:rPr>
              <w:t>том</w:t>
            </w:r>
            <w:r>
              <w:rPr>
                <w:spacing w:val="-1"/>
                <w:sz w:val="15"/>
              </w:rPr>
              <w:t> </w:t>
            </w:r>
            <w:r>
              <w:rPr>
                <w:spacing w:val="-2"/>
                <w:sz w:val="15"/>
              </w:rPr>
              <w:t>числе</w:t>
            </w:r>
            <w:r>
              <w:rPr>
                <w:spacing w:val="1"/>
                <w:sz w:val="15"/>
              </w:rPr>
              <w:t> </w:t>
            </w:r>
            <w:r>
              <w:rPr>
                <w:spacing w:val="-2"/>
                <w:sz w:val="15"/>
              </w:rPr>
              <w:t>высокотехнологичная,</w:t>
            </w:r>
          </w:p>
          <w:p>
            <w:pPr>
              <w:pStyle w:val="TableParagraph"/>
              <w:spacing w:before="5"/>
              <w:ind w:left="46"/>
              <w:rPr>
                <w:sz w:val="15"/>
              </w:rPr>
            </w:pPr>
            <w:r>
              <w:rPr>
                <w:spacing w:val="-4"/>
                <w:sz w:val="15"/>
              </w:rPr>
              <w:t>медицинская</w:t>
            </w:r>
            <w:r>
              <w:rPr>
                <w:spacing w:val="11"/>
                <w:sz w:val="15"/>
              </w:rPr>
              <w:t> </w:t>
            </w:r>
            <w:r>
              <w:rPr>
                <w:spacing w:val="-4"/>
                <w:sz w:val="15"/>
              </w:rPr>
              <w:t>помощь</w:t>
            </w:r>
            <w:r>
              <w:rPr>
                <w:spacing w:val="6"/>
                <w:sz w:val="15"/>
              </w:rPr>
              <w:t> </w:t>
            </w:r>
            <w:r>
              <w:rPr>
                <w:spacing w:val="-4"/>
                <w:sz w:val="15"/>
              </w:rPr>
              <w:t>в</w:t>
            </w:r>
            <w:r>
              <w:rPr>
                <w:spacing w:val="-3"/>
                <w:sz w:val="15"/>
              </w:rPr>
              <w:t> </w:t>
            </w:r>
            <w:r>
              <w:rPr>
                <w:spacing w:val="-4"/>
                <w:sz w:val="15"/>
              </w:rPr>
              <w:t>условиях</w:t>
            </w:r>
            <w:r>
              <w:rPr>
                <w:spacing w:val="4"/>
                <w:sz w:val="15"/>
              </w:rPr>
              <w:t> </w:t>
            </w:r>
            <w:r>
              <w:rPr>
                <w:spacing w:val="-4"/>
                <w:sz w:val="15"/>
              </w:rPr>
              <w:t>круглосуточного</w:t>
            </w:r>
            <w:r>
              <w:rPr>
                <w:spacing w:val="-6"/>
                <w:sz w:val="15"/>
              </w:rPr>
              <w:t> </w:t>
            </w:r>
            <w:r>
              <w:rPr>
                <w:spacing w:val="-4"/>
                <w:sz w:val="15"/>
              </w:rPr>
              <w:t>стационара</w:t>
            </w:r>
          </w:p>
        </w:tc>
        <w:tc>
          <w:tcPr>
            <w:tcW w:w="753" w:type="dxa"/>
          </w:tcPr>
          <w:p>
            <w:pPr>
              <w:pStyle w:val="TableParagraph"/>
              <w:spacing w:before="78"/>
              <w:ind w:left="82" w:right="78"/>
              <w:jc w:val="center"/>
              <w:rPr>
                <w:rFonts w:ascii="Cambria"/>
                <w:sz w:val="15"/>
              </w:rPr>
            </w:pPr>
            <w:r>
              <w:rPr>
                <w:rFonts w:ascii="Cambria"/>
                <w:spacing w:val="-4"/>
                <w:sz w:val="15"/>
              </w:rPr>
              <w:t>52,3</w:t>
            </w:r>
          </w:p>
        </w:tc>
        <w:tc>
          <w:tcPr>
            <w:tcW w:w="1147" w:type="dxa"/>
          </w:tcPr>
          <w:p>
            <w:pPr>
              <w:pStyle w:val="TableParagraph"/>
              <w:spacing w:line="160" w:lineRule="exact"/>
              <w:ind w:left="8"/>
              <w:jc w:val="center"/>
              <w:rPr>
                <w:rFonts w:ascii="Cambria" w:hAnsi="Cambria"/>
                <w:sz w:val="14"/>
              </w:rPr>
            </w:pPr>
            <w:r>
              <w:rPr>
                <w:rFonts w:ascii="Cambria" w:hAnsi="Cambria"/>
                <w:spacing w:val="-2"/>
                <w:sz w:val="14"/>
              </w:rPr>
              <w:t>сл)'чай</w:t>
            </w:r>
          </w:p>
          <w:p>
            <w:pPr>
              <w:pStyle w:val="TableParagraph"/>
              <w:spacing w:line="161" w:lineRule="exact" w:before="18"/>
              <w:ind w:left="32" w:right="14"/>
              <w:jc w:val="center"/>
              <w:rPr>
                <w:rFonts w:ascii="Cambria" w:hAnsi="Cambria"/>
                <w:sz w:val="14"/>
              </w:rPr>
            </w:pPr>
            <w:r>
              <w:rPr>
                <w:rFonts w:ascii="Cambria" w:hAnsi="Cambria"/>
                <w:spacing w:val="-2"/>
                <w:sz w:val="14"/>
              </w:rPr>
              <w:t>госпитализации</w:t>
            </w:r>
          </w:p>
        </w:tc>
        <w:tc>
          <w:tcPr>
            <w:tcW w:w="1526" w:type="dxa"/>
          </w:tcPr>
          <w:p>
            <w:pPr>
              <w:pStyle w:val="TableParagraph"/>
              <w:spacing w:before="85"/>
              <w:ind w:left="65" w:right="56"/>
              <w:jc w:val="center"/>
              <w:rPr>
                <w:sz w:val="15"/>
              </w:rPr>
            </w:pPr>
            <w:r>
              <w:rPr>
                <w:spacing w:val="-10"/>
                <w:sz w:val="15"/>
              </w:rPr>
              <w:t>0</w:t>
            </w:r>
          </w:p>
        </w:tc>
        <w:tc>
          <w:tcPr>
            <w:tcW w:w="1353" w:type="dxa"/>
          </w:tcPr>
          <w:p>
            <w:pPr>
              <w:pStyle w:val="TableParagraph"/>
              <w:spacing w:before="80"/>
              <w:ind w:left="78" w:right="58"/>
              <w:jc w:val="center"/>
              <w:rPr>
                <w:sz w:val="15"/>
              </w:rPr>
            </w:pPr>
            <w:r>
              <w:rPr>
                <w:spacing w:val="-10"/>
                <w:sz w:val="15"/>
              </w:rPr>
              <w:t>0</w:t>
            </w:r>
          </w:p>
        </w:tc>
        <w:tc>
          <w:tcPr>
            <w:tcW w:w="1295" w:type="dxa"/>
          </w:tcPr>
          <w:p>
            <w:pPr>
              <w:pStyle w:val="TableParagraph"/>
              <w:spacing w:before="95"/>
              <w:ind w:left="88" w:right="77"/>
              <w:jc w:val="center"/>
              <w:rPr>
                <w:rFonts w:ascii="Courier New" w:hAnsi="Courier New"/>
                <w:sz w:val="15"/>
              </w:rPr>
            </w:pPr>
            <w:r>
              <w:rPr>
                <w:rFonts w:ascii="Courier New" w:hAnsi="Courier New"/>
                <w:spacing w:val="-10"/>
                <w:sz w:val="15"/>
              </w:rPr>
              <w:t>Х</w:t>
            </w:r>
          </w:p>
        </w:tc>
        <w:tc>
          <w:tcPr>
            <w:tcW w:w="1050" w:type="dxa"/>
          </w:tcPr>
          <w:p>
            <w:pPr>
              <w:pStyle w:val="TableParagraph"/>
              <w:spacing w:before="80"/>
              <w:ind w:left="76" w:right="62"/>
              <w:jc w:val="center"/>
              <w:rPr>
                <w:sz w:val="15"/>
              </w:rPr>
            </w:pPr>
            <w:r>
              <w:rPr>
                <w:spacing w:val="-10"/>
                <w:sz w:val="15"/>
              </w:rPr>
              <w:t>0</w:t>
            </w:r>
          </w:p>
        </w:tc>
        <w:tc>
          <w:tcPr>
            <w:tcW w:w="887" w:type="dxa"/>
          </w:tcPr>
          <w:p>
            <w:pPr>
              <w:pStyle w:val="TableParagraph"/>
              <w:spacing w:before="95"/>
              <w:ind w:right="385"/>
              <w:jc w:val="right"/>
              <w:rPr>
                <w:rFonts w:ascii="Courier New" w:hAnsi="Courier New"/>
                <w:sz w:val="15"/>
              </w:rPr>
            </w:pPr>
            <w:r>
              <w:rPr>
                <w:rFonts w:ascii="Courier New" w:hAnsi="Courier New"/>
                <w:spacing w:val="-10"/>
                <w:sz w:val="15"/>
              </w:rPr>
              <w:t>Х</w:t>
            </w:r>
          </w:p>
        </w:tc>
        <w:tc>
          <w:tcPr>
            <w:tcW w:w="1228" w:type="dxa"/>
          </w:tcPr>
          <w:p>
            <w:pPr>
              <w:pStyle w:val="TableParagraph"/>
              <w:spacing w:before="78"/>
              <w:ind w:left="87" w:right="55"/>
              <w:jc w:val="center"/>
              <w:rPr>
                <w:rFonts w:ascii="Cambria"/>
                <w:sz w:val="15"/>
              </w:rPr>
            </w:pPr>
            <w:r>
              <w:rPr>
                <w:rFonts w:ascii="Cambria"/>
                <w:spacing w:val="-10"/>
                <w:sz w:val="15"/>
              </w:rPr>
              <w:t>0</w:t>
            </w:r>
          </w:p>
        </w:tc>
        <w:tc>
          <w:tcPr>
            <w:tcW w:w="863" w:type="dxa"/>
          </w:tcPr>
          <w:p>
            <w:pPr>
              <w:pStyle w:val="TableParagraph"/>
              <w:spacing w:before="95"/>
              <w:ind w:left="68" w:right="69"/>
              <w:jc w:val="center"/>
              <w:rPr>
                <w:rFonts w:ascii="Courier New" w:hAnsi="Courier New"/>
                <w:sz w:val="15"/>
              </w:rPr>
            </w:pPr>
            <w:r>
              <w:rPr>
                <w:rFonts w:ascii="Courier New" w:hAnsi="Courier New"/>
                <w:spacing w:val="-10"/>
                <w:w w:val="105"/>
                <w:sz w:val="15"/>
              </w:rPr>
              <w:t>Х</w:t>
            </w:r>
          </w:p>
        </w:tc>
      </w:tr>
      <w:tr>
        <w:trPr>
          <w:trHeight w:val="177" w:hRule="atLeast"/>
        </w:trPr>
        <w:tc>
          <w:tcPr>
            <w:tcW w:w="4627" w:type="dxa"/>
          </w:tcPr>
          <w:p>
            <w:pPr>
              <w:pStyle w:val="TableParagraph"/>
              <w:spacing w:line="157" w:lineRule="exact"/>
              <w:ind w:left="43"/>
              <w:rPr>
                <w:sz w:val="15"/>
              </w:rPr>
            </w:pPr>
            <w:r>
              <w:rPr>
                <w:spacing w:val="-4"/>
                <w:sz w:val="15"/>
              </w:rPr>
              <w:t>6.</w:t>
            </w:r>
            <w:r>
              <w:rPr>
                <w:sz w:val="15"/>
              </w:rPr>
              <w:t> </w:t>
            </w:r>
            <w:r>
              <w:rPr>
                <w:spacing w:val="-4"/>
                <w:sz w:val="15"/>
              </w:rPr>
              <w:t>паллиативная</w:t>
            </w:r>
            <w:r>
              <w:rPr>
                <w:spacing w:val="12"/>
                <w:sz w:val="15"/>
              </w:rPr>
              <w:t> </w:t>
            </w:r>
            <w:r>
              <w:rPr>
                <w:spacing w:val="-4"/>
                <w:sz w:val="15"/>
              </w:rPr>
              <w:t>медицинская</w:t>
            </w:r>
            <w:r>
              <w:rPr>
                <w:spacing w:val="6"/>
                <w:sz w:val="15"/>
              </w:rPr>
              <w:t> </w:t>
            </w:r>
            <w:r>
              <w:rPr>
                <w:spacing w:val="-4"/>
                <w:sz w:val="15"/>
              </w:rPr>
              <w:t>помощь</w:t>
            </w:r>
            <w:r>
              <w:rPr>
                <w:spacing w:val="2"/>
                <w:sz w:val="15"/>
              </w:rPr>
              <w:t> </w:t>
            </w:r>
            <w:r>
              <w:rPr>
                <w:spacing w:val="-5"/>
                <w:sz w:val="15"/>
              </w:rPr>
              <w:t>&lt;*&gt;</w:t>
            </w:r>
          </w:p>
        </w:tc>
        <w:tc>
          <w:tcPr>
            <w:tcW w:w="753" w:type="dxa"/>
          </w:tcPr>
          <w:p>
            <w:pPr>
              <w:pStyle w:val="TableParagraph"/>
              <w:spacing w:line="157" w:lineRule="exact"/>
              <w:ind w:left="82" w:right="82"/>
              <w:jc w:val="center"/>
              <w:rPr>
                <w:rFonts w:ascii="Cambria"/>
                <w:sz w:val="15"/>
              </w:rPr>
            </w:pPr>
            <w:r>
              <w:rPr>
                <w:rFonts w:ascii="Cambria"/>
                <w:spacing w:val="-5"/>
                <w:w w:val="95"/>
                <w:sz w:val="15"/>
              </w:rPr>
              <w:t>53</w:t>
            </w:r>
          </w:p>
        </w:tc>
        <w:tc>
          <w:tcPr>
            <w:tcW w:w="1147" w:type="dxa"/>
          </w:tcPr>
          <w:p>
            <w:pPr>
              <w:pStyle w:val="TableParagraph"/>
              <w:spacing w:line="156" w:lineRule="exact"/>
              <w:ind w:right="25"/>
              <w:jc w:val="center"/>
              <w:rPr>
                <w:rFonts w:ascii="Cambria" w:hAnsi="Cambria"/>
                <w:sz w:val="14"/>
              </w:rPr>
            </w:pPr>
            <w:r>
              <w:rPr>
                <w:rFonts w:ascii="Cambria" w:hAnsi="Cambria"/>
                <w:spacing w:val="-10"/>
                <w:sz w:val="14"/>
              </w:rPr>
              <w:t>х</w:t>
            </w:r>
          </w:p>
        </w:tc>
        <w:tc>
          <w:tcPr>
            <w:tcW w:w="1526" w:type="dxa"/>
          </w:tcPr>
          <w:p>
            <w:pPr>
              <w:pStyle w:val="TableParagraph"/>
              <w:spacing w:line="157" w:lineRule="exact"/>
              <w:ind w:left="65" w:right="56"/>
              <w:jc w:val="center"/>
              <w:rPr>
                <w:sz w:val="15"/>
              </w:rPr>
            </w:pPr>
            <w:r>
              <w:rPr>
                <w:spacing w:val="-10"/>
                <w:sz w:val="15"/>
              </w:rPr>
              <w:t>0</w:t>
            </w:r>
          </w:p>
        </w:tc>
        <w:tc>
          <w:tcPr>
            <w:tcW w:w="1353" w:type="dxa"/>
          </w:tcPr>
          <w:p>
            <w:pPr>
              <w:pStyle w:val="TableParagraph"/>
              <w:spacing w:line="152" w:lineRule="exact"/>
              <w:ind w:left="78" w:right="63"/>
              <w:jc w:val="center"/>
              <w:rPr>
                <w:sz w:val="15"/>
              </w:rPr>
            </w:pPr>
            <w:r>
              <w:rPr>
                <w:spacing w:val="-10"/>
                <w:sz w:val="15"/>
              </w:rPr>
              <w:t>0</w:t>
            </w:r>
          </w:p>
        </w:tc>
        <w:tc>
          <w:tcPr>
            <w:tcW w:w="1295" w:type="dxa"/>
          </w:tcPr>
          <w:p>
            <w:pPr>
              <w:pStyle w:val="TableParagraph"/>
              <w:spacing w:line="157" w:lineRule="exact"/>
              <w:ind w:left="88" w:right="77"/>
              <w:jc w:val="center"/>
              <w:rPr>
                <w:rFonts w:ascii="Courier New" w:hAnsi="Courier New"/>
                <w:sz w:val="15"/>
              </w:rPr>
            </w:pPr>
            <w:r>
              <w:rPr>
                <w:rFonts w:ascii="Courier New" w:hAnsi="Courier New"/>
                <w:spacing w:val="-10"/>
                <w:sz w:val="15"/>
              </w:rPr>
              <w:t>Х</w:t>
            </w:r>
          </w:p>
        </w:tc>
        <w:tc>
          <w:tcPr>
            <w:tcW w:w="1050" w:type="dxa"/>
          </w:tcPr>
          <w:p>
            <w:pPr>
              <w:pStyle w:val="TableParagraph"/>
              <w:spacing w:line="152" w:lineRule="exact"/>
              <w:ind w:left="76" w:right="62"/>
              <w:jc w:val="center"/>
              <w:rPr>
                <w:sz w:val="15"/>
              </w:rPr>
            </w:pPr>
            <w:r>
              <w:rPr>
                <w:spacing w:val="-10"/>
                <w:sz w:val="15"/>
              </w:rPr>
              <w:t>0</w:t>
            </w:r>
          </w:p>
        </w:tc>
        <w:tc>
          <w:tcPr>
            <w:tcW w:w="887" w:type="dxa"/>
          </w:tcPr>
          <w:p>
            <w:pPr>
              <w:pStyle w:val="TableParagraph"/>
              <w:spacing w:line="157" w:lineRule="exact"/>
              <w:ind w:right="390"/>
              <w:jc w:val="right"/>
              <w:rPr>
                <w:rFonts w:ascii="Courier New" w:hAnsi="Courier New"/>
                <w:sz w:val="15"/>
              </w:rPr>
            </w:pPr>
            <w:r>
              <w:rPr>
                <w:rFonts w:ascii="Courier New" w:hAnsi="Courier New"/>
                <w:spacing w:val="-10"/>
                <w:sz w:val="15"/>
              </w:rPr>
              <w:t>Х</w:t>
            </w:r>
          </w:p>
        </w:tc>
        <w:tc>
          <w:tcPr>
            <w:tcW w:w="1228" w:type="dxa"/>
          </w:tcPr>
          <w:p>
            <w:pPr>
              <w:pStyle w:val="TableParagraph"/>
              <w:spacing w:line="153" w:lineRule="exact"/>
              <w:ind w:left="87" w:right="55"/>
              <w:jc w:val="center"/>
              <w:rPr>
                <w:rFonts w:ascii="Cambria"/>
                <w:sz w:val="15"/>
              </w:rPr>
            </w:pPr>
            <w:r>
              <w:rPr>
                <w:rFonts w:ascii="Cambria"/>
                <w:spacing w:val="-10"/>
                <w:sz w:val="15"/>
              </w:rPr>
              <w:t>0</w:t>
            </w:r>
          </w:p>
        </w:tc>
        <w:tc>
          <w:tcPr>
            <w:tcW w:w="863" w:type="dxa"/>
          </w:tcPr>
          <w:p>
            <w:pPr>
              <w:pStyle w:val="TableParagraph"/>
              <w:spacing w:line="157" w:lineRule="exact"/>
              <w:ind w:left="68" w:right="77"/>
              <w:jc w:val="center"/>
              <w:rPr>
                <w:rFonts w:ascii="Courier New" w:hAnsi="Courier New"/>
                <w:sz w:val="15"/>
              </w:rPr>
            </w:pPr>
            <w:r>
              <w:rPr>
                <w:rFonts w:ascii="Courier New" w:hAnsi="Courier New"/>
                <w:spacing w:val="-10"/>
                <w:w w:val="105"/>
                <w:sz w:val="15"/>
              </w:rPr>
              <w:t>Х</w:t>
            </w:r>
          </w:p>
        </w:tc>
      </w:tr>
      <w:tr>
        <w:trPr>
          <w:trHeight w:val="354" w:hRule="atLeast"/>
        </w:trPr>
        <w:tc>
          <w:tcPr>
            <w:tcW w:w="4627" w:type="dxa"/>
          </w:tcPr>
          <w:p>
            <w:pPr>
              <w:pStyle w:val="TableParagraph"/>
              <w:spacing w:line="152" w:lineRule="exact"/>
              <w:ind w:left="43"/>
              <w:rPr>
                <w:sz w:val="15"/>
              </w:rPr>
            </w:pPr>
            <w:r>
              <w:rPr>
                <w:spacing w:val="-4"/>
                <w:sz w:val="15"/>
              </w:rPr>
              <w:t>6.1</w:t>
            </w:r>
            <w:r>
              <w:rPr>
                <w:spacing w:val="4"/>
                <w:sz w:val="15"/>
              </w:rPr>
              <w:t> </w:t>
            </w:r>
            <w:r>
              <w:rPr>
                <w:spacing w:val="-4"/>
                <w:sz w:val="15"/>
              </w:rPr>
              <w:t>первичная</w:t>
            </w:r>
            <w:r>
              <w:rPr>
                <w:spacing w:val="8"/>
                <w:sz w:val="15"/>
              </w:rPr>
              <w:t> </w:t>
            </w:r>
            <w:r>
              <w:rPr>
                <w:spacing w:val="-4"/>
                <w:sz w:val="15"/>
              </w:rPr>
              <w:t>медицинская</w:t>
            </w:r>
            <w:r>
              <w:rPr>
                <w:spacing w:val="8"/>
                <w:sz w:val="15"/>
              </w:rPr>
              <w:t> </w:t>
            </w:r>
            <w:r>
              <w:rPr>
                <w:spacing w:val="-4"/>
                <w:sz w:val="15"/>
              </w:rPr>
              <w:t>помощь,</w:t>
            </w:r>
            <w:r>
              <w:rPr>
                <w:spacing w:val="1"/>
                <w:sz w:val="15"/>
              </w:rPr>
              <w:t> </w:t>
            </w:r>
            <w:r>
              <w:rPr>
                <w:spacing w:val="-4"/>
                <w:sz w:val="15"/>
              </w:rPr>
              <w:t>в</w:t>
            </w:r>
            <w:r>
              <w:rPr>
                <w:spacing w:val="-5"/>
                <w:sz w:val="15"/>
              </w:rPr>
              <w:t> </w:t>
            </w:r>
            <w:r>
              <w:rPr>
                <w:spacing w:val="-4"/>
                <w:sz w:val="15"/>
              </w:rPr>
              <w:t>том</w:t>
            </w:r>
            <w:r>
              <w:rPr>
                <w:spacing w:val="-1"/>
                <w:sz w:val="15"/>
              </w:rPr>
              <w:t> </w:t>
            </w:r>
            <w:r>
              <w:rPr>
                <w:spacing w:val="-4"/>
                <w:sz w:val="15"/>
              </w:rPr>
              <w:t>числе</w:t>
            </w:r>
            <w:r>
              <w:rPr>
                <w:spacing w:val="-2"/>
                <w:sz w:val="15"/>
              </w:rPr>
              <w:t> </w:t>
            </w:r>
            <w:r>
              <w:rPr>
                <w:spacing w:val="-4"/>
                <w:sz w:val="15"/>
              </w:rPr>
              <w:t>доврачебная</w:t>
            </w:r>
          </w:p>
          <w:p>
            <w:pPr>
              <w:pStyle w:val="TableParagraph"/>
              <w:spacing w:before="10"/>
              <w:ind w:left="46"/>
              <w:rPr>
                <w:sz w:val="15"/>
              </w:rPr>
            </w:pPr>
            <w:r>
              <w:rPr>
                <w:spacing w:val="-2"/>
                <w:sz w:val="15"/>
              </w:rPr>
              <w:t>и</w:t>
            </w:r>
            <w:r>
              <w:rPr>
                <w:spacing w:val="-8"/>
                <w:sz w:val="15"/>
              </w:rPr>
              <w:t> </w:t>
            </w:r>
            <w:r>
              <w:rPr>
                <w:spacing w:val="-2"/>
                <w:sz w:val="15"/>
              </w:rPr>
              <w:t>врачебная,</w:t>
            </w:r>
            <w:r>
              <w:rPr>
                <w:spacing w:val="2"/>
                <w:sz w:val="15"/>
              </w:rPr>
              <w:t> </w:t>
            </w:r>
            <w:r>
              <w:rPr>
                <w:spacing w:val="-2"/>
                <w:sz w:val="15"/>
              </w:rPr>
              <w:t>всего,</w:t>
            </w:r>
            <w:r>
              <w:rPr>
                <w:spacing w:val="-1"/>
                <w:sz w:val="15"/>
              </w:rPr>
              <w:t> </w:t>
            </w:r>
            <w:r>
              <w:rPr>
                <w:spacing w:val="-2"/>
                <w:sz w:val="15"/>
              </w:rPr>
              <w:t>в</w:t>
            </w:r>
            <w:r>
              <w:rPr>
                <w:spacing w:val="-7"/>
                <w:sz w:val="15"/>
              </w:rPr>
              <w:t> </w:t>
            </w:r>
            <w:r>
              <w:rPr>
                <w:spacing w:val="-2"/>
                <w:sz w:val="15"/>
              </w:rPr>
              <w:t>том</w:t>
            </w:r>
            <w:r>
              <w:rPr>
                <w:spacing w:val="-4"/>
                <w:sz w:val="15"/>
              </w:rPr>
              <w:t> </w:t>
            </w:r>
            <w:r>
              <w:rPr>
                <w:spacing w:val="-2"/>
                <w:sz w:val="15"/>
              </w:rPr>
              <w:t>числе:</w:t>
            </w:r>
          </w:p>
        </w:tc>
        <w:tc>
          <w:tcPr>
            <w:tcW w:w="753" w:type="dxa"/>
          </w:tcPr>
          <w:p>
            <w:pPr>
              <w:pStyle w:val="TableParagraph"/>
              <w:spacing w:before="68"/>
              <w:ind w:left="82" w:right="90"/>
              <w:jc w:val="center"/>
              <w:rPr>
                <w:rFonts w:ascii="Cambria"/>
                <w:sz w:val="15"/>
              </w:rPr>
            </w:pPr>
            <w:r>
              <w:rPr>
                <w:rFonts w:ascii="Cambria"/>
                <w:w w:val="85"/>
                <w:sz w:val="15"/>
              </w:rPr>
              <w:t>53.</w:t>
            </w:r>
            <w:r>
              <w:rPr>
                <w:rFonts w:ascii="Cambria"/>
                <w:spacing w:val="-9"/>
                <w:w w:val="85"/>
                <w:sz w:val="15"/>
              </w:rPr>
              <w:t> </w:t>
            </w:r>
            <w:r>
              <w:rPr>
                <w:rFonts w:ascii="Cambria"/>
                <w:spacing w:val="-10"/>
                <w:w w:val="85"/>
                <w:sz w:val="15"/>
              </w:rPr>
              <w:t>1</w:t>
            </w:r>
          </w:p>
        </w:tc>
        <w:tc>
          <w:tcPr>
            <w:tcW w:w="1147" w:type="dxa"/>
          </w:tcPr>
          <w:p>
            <w:pPr>
              <w:pStyle w:val="TableParagraph"/>
              <w:spacing w:before="71"/>
              <w:ind w:right="1"/>
              <w:jc w:val="center"/>
              <w:rPr>
                <w:sz w:val="15"/>
              </w:rPr>
            </w:pPr>
            <w:r>
              <w:rPr>
                <w:spacing w:val="-2"/>
                <w:sz w:val="15"/>
              </w:rPr>
              <w:t>посещений</w:t>
            </w:r>
          </w:p>
        </w:tc>
        <w:tc>
          <w:tcPr>
            <w:tcW w:w="1526" w:type="dxa"/>
          </w:tcPr>
          <w:p>
            <w:pPr>
              <w:pStyle w:val="TableParagraph"/>
              <w:spacing w:before="71"/>
              <w:ind w:left="65" w:right="60"/>
              <w:jc w:val="center"/>
              <w:rPr>
                <w:sz w:val="15"/>
              </w:rPr>
            </w:pPr>
            <w:r>
              <w:rPr>
                <w:spacing w:val="-10"/>
                <w:sz w:val="15"/>
              </w:rPr>
              <w:t>0</w:t>
            </w:r>
          </w:p>
        </w:tc>
        <w:tc>
          <w:tcPr>
            <w:tcW w:w="1353" w:type="dxa"/>
          </w:tcPr>
          <w:p>
            <w:pPr>
              <w:pStyle w:val="TableParagraph"/>
              <w:spacing w:before="66"/>
              <w:ind w:left="78" w:right="63"/>
              <w:jc w:val="center"/>
              <w:rPr>
                <w:sz w:val="15"/>
              </w:rPr>
            </w:pPr>
            <w:r>
              <w:rPr>
                <w:spacing w:val="-10"/>
                <w:sz w:val="15"/>
              </w:rPr>
              <w:t>0</w:t>
            </w:r>
          </w:p>
        </w:tc>
        <w:tc>
          <w:tcPr>
            <w:tcW w:w="1295" w:type="dxa"/>
          </w:tcPr>
          <w:p>
            <w:pPr>
              <w:pStyle w:val="TableParagraph"/>
              <w:spacing w:before="81"/>
              <w:ind w:left="88" w:right="86"/>
              <w:jc w:val="center"/>
              <w:rPr>
                <w:rFonts w:ascii="Courier New" w:hAnsi="Courier New"/>
                <w:sz w:val="15"/>
              </w:rPr>
            </w:pPr>
            <w:r>
              <w:rPr>
                <w:rFonts w:ascii="Courier New" w:hAnsi="Courier New"/>
                <w:spacing w:val="-10"/>
                <w:sz w:val="15"/>
              </w:rPr>
              <w:t>Х</w:t>
            </w:r>
          </w:p>
        </w:tc>
        <w:tc>
          <w:tcPr>
            <w:tcW w:w="1050" w:type="dxa"/>
          </w:tcPr>
          <w:p>
            <w:pPr>
              <w:pStyle w:val="TableParagraph"/>
              <w:spacing w:before="66"/>
              <w:ind w:left="76" w:right="62"/>
              <w:jc w:val="center"/>
              <w:rPr>
                <w:sz w:val="15"/>
              </w:rPr>
            </w:pPr>
            <w:r>
              <w:rPr>
                <w:spacing w:val="-10"/>
                <w:sz w:val="15"/>
              </w:rPr>
              <w:t>0</w:t>
            </w:r>
          </w:p>
        </w:tc>
        <w:tc>
          <w:tcPr>
            <w:tcW w:w="887" w:type="dxa"/>
          </w:tcPr>
          <w:p>
            <w:pPr>
              <w:pStyle w:val="TableParagraph"/>
              <w:spacing w:before="86"/>
              <w:ind w:right="385"/>
              <w:jc w:val="right"/>
              <w:rPr>
                <w:rFonts w:ascii="Courier New" w:hAnsi="Courier New"/>
                <w:sz w:val="15"/>
              </w:rPr>
            </w:pPr>
            <w:r>
              <w:rPr>
                <w:rFonts w:ascii="Courier New" w:hAnsi="Courier New"/>
                <w:spacing w:val="-10"/>
                <w:sz w:val="15"/>
              </w:rPr>
              <w:t>Х</w:t>
            </w:r>
          </w:p>
        </w:tc>
        <w:tc>
          <w:tcPr>
            <w:tcW w:w="1228" w:type="dxa"/>
          </w:tcPr>
          <w:p>
            <w:pPr>
              <w:pStyle w:val="TableParagraph"/>
              <w:spacing w:before="63"/>
              <w:ind w:left="87" w:right="55"/>
              <w:jc w:val="center"/>
              <w:rPr>
                <w:rFonts w:ascii="Cambria"/>
                <w:sz w:val="15"/>
              </w:rPr>
            </w:pPr>
            <w:r>
              <w:rPr>
                <w:rFonts w:ascii="Cambria"/>
                <w:spacing w:val="-10"/>
                <w:sz w:val="15"/>
              </w:rPr>
              <w:t>0</w:t>
            </w:r>
          </w:p>
        </w:tc>
        <w:tc>
          <w:tcPr>
            <w:tcW w:w="863" w:type="dxa"/>
          </w:tcPr>
          <w:p>
            <w:pPr>
              <w:pStyle w:val="TableParagraph"/>
              <w:spacing w:before="81"/>
              <w:ind w:left="68" w:right="77"/>
              <w:jc w:val="center"/>
              <w:rPr>
                <w:rFonts w:ascii="Courier New" w:hAnsi="Courier New"/>
                <w:sz w:val="15"/>
              </w:rPr>
            </w:pPr>
            <w:r>
              <w:rPr>
                <w:rFonts w:ascii="Courier New" w:hAnsi="Courier New"/>
                <w:spacing w:val="-10"/>
                <w:w w:val="105"/>
                <w:sz w:val="15"/>
              </w:rPr>
              <w:t>Х</w:t>
            </w:r>
          </w:p>
        </w:tc>
      </w:tr>
      <w:tr>
        <w:trPr>
          <w:trHeight w:val="354" w:hRule="atLeast"/>
        </w:trPr>
        <w:tc>
          <w:tcPr>
            <w:tcW w:w="4627" w:type="dxa"/>
          </w:tcPr>
          <w:p>
            <w:pPr>
              <w:pStyle w:val="TableParagraph"/>
              <w:spacing w:line="157" w:lineRule="exact"/>
              <w:ind w:left="38"/>
              <w:rPr>
                <w:sz w:val="15"/>
              </w:rPr>
            </w:pPr>
            <w:r>
              <w:rPr>
                <w:spacing w:val="-4"/>
                <w:sz w:val="15"/>
              </w:rPr>
              <w:t>6.1.1</w:t>
            </w:r>
            <w:r>
              <w:rPr>
                <w:spacing w:val="2"/>
                <w:sz w:val="15"/>
              </w:rPr>
              <w:t> </w:t>
            </w:r>
            <w:r>
              <w:rPr>
                <w:spacing w:val="-4"/>
                <w:sz w:val="15"/>
              </w:rPr>
              <w:t>посещение</w:t>
            </w:r>
            <w:r>
              <w:rPr>
                <w:spacing w:val="4"/>
                <w:sz w:val="15"/>
              </w:rPr>
              <w:t> </w:t>
            </w:r>
            <w:r>
              <w:rPr>
                <w:spacing w:val="-4"/>
                <w:sz w:val="15"/>
              </w:rPr>
              <w:t>по</w:t>
            </w:r>
            <w:r>
              <w:rPr>
                <w:spacing w:val="-2"/>
                <w:sz w:val="15"/>
              </w:rPr>
              <w:t> </w:t>
            </w:r>
            <w:r>
              <w:rPr>
                <w:spacing w:val="-4"/>
                <w:sz w:val="15"/>
              </w:rPr>
              <w:t>паллиативной</w:t>
            </w:r>
            <w:r>
              <w:rPr>
                <w:spacing w:val="12"/>
                <w:sz w:val="15"/>
              </w:rPr>
              <w:t> </w:t>
            </w:r>
            <w:r>
              <w:rPr>
                <w:spacing w:val="-4"/>
                <w:sz w:val="15"/>
              </w:rPr>
              <w:t>медицинской</w:t>
            </w:r>
            <w:r>
              <w:rPr>
                <w:spacing w:val="9"/>
                <w:sz w:val="15"/>
              </w:rPr>
              <w:t> </w:t>
            </w:r>
            <w:r>
              <w:rPr>
                <w:spacing w:val="-4"/>
                <w:sz w:val="15"/>
              </w:rPr>
              <w:t>помоюи</w:t>
            </w:r>
            <w:r>
              <w:rPr>
                <w:spacing w:val="2"/>
                <w:sz w:val="15"/>
              </w:rPr>
              <w:t> </w:t>
            </w:r>
            <w:r>
              <w:rPr>
                <w:spacing w:val="-4"/>
                <w:sz w:val="15"/>
              </w:rPr>
              <w:t>без</w:t>
            </w:r>
            <w:r>
              <w:rPr>
                <w:spacing w:val="-3"/>
                <w:sz w:val="15"/>
              </w:rPr>
              <w:t> </w:t>
            </w:r>
            <w:r>
              <w:rPr>
                <w:spacing w:val="-4"/>
                <w:sz w:val="15"/>
              </w:rPr>
              <w:t>учета</w:t>
            </w:r>
          </w:p>
          <w:p>
            <w:pPr>
              <w:pStyle w:val="TableParagraph"/>
              <w:spacing w:line="168" w:lineRule="exact" w:before="10"/>
              <w:ind w:left="42"/>
              <w:rPr>
                <w:sz w:val="15"/>
              </w:rPr>
            </w:pPr>
            <w:r>
              <w:rPr>
                <w:spacing w:val="-4"/>
                <w:sz w:val="15"/>
              </w:rPr>
              <w:t>посещений</w:t>
            </w:r>
            <w:r>
              <w:rPr>
                <w:spacing w:val="1"/>
                <w:sz w:val="15"/>
              </w:rPr>
              <w:t> </w:t>
            </w:r>
            <w:r>
              <w:rPr>
                <w:spacing w:val="-4"/>
                <w:sz w:val="15"/>
              </w:rPr>
              <w:t>на</w:t>
            </w:r>
            <w:r>
              <w:rPr>
                <w:spacing w:val="-5"/>
                <w:sz w:val="15"/>
              </w:rPr>
              <w:t> </w:t>
            </w:r>
            <w:r>
              <w:rPr>
                <w:spacing w:val="-4"/>
                <w:sz w:val="15"/>
              </w:rPr>
              <w:t>дому патронажными</w:t>
            </w:r>
            <w:r>
              <w:rPr>
                <w:spacing w:val="4"/>
                <w:sz w:val="15"/>
              </w:rPr>
              <w:t> </w:t>
            </w:r>
            <w:r>
              <w:rPr>
                <w:spacing w:val="-4"/>
                <w:sz w:val="15"/>
              </w:rPr>
              <w:t>бригадамгі</w:t>
            </w:r>
          </w:p>
        </w:tc>
        <w:tc>
          <w:tcPr>
            <w:tcW w:w="753" w:type="dxa"/>
          </w:tcPr>
          <w:p>
            <w:pPr>
              <w:pStyle w:val="TableParagraph"/>
              <w:spacing w:before="71"/>
              <w:ind w:left="82" w:right="85"/>
              <w:jc w:val="center"/>
              <w:rPr>
                <w:sz w:val="15"/>
              </w:rPr>
            </w:pPr>
            <w:r>
              <w:rPr>
                <w:spacing w:val="-2"/>
                <w:sz w:val="15"/>
              </w:rPr>
              <w:t>53.1.1</w:t>
            </w:r>
          </w:p>
        </w:tc>
        <w:tc>
          <w:tcPr>
            <w:tcW w:w="1147" w:type="dxa"/>
          </w:tcPr>
          <w:p>
            <w:pPr>
              <w:pStyle w:val="TableParagraph"/>
              <w:spacing w:before="71"/>
              <w:jc w:val="center"/>
              <w:rPr>
                <w:sz w:val="15"/>
              </w:rPr>
            </w:pPr>
            <w:r>
              <w:rPr>
                <w:spacing w:val="-2"/>
                <w:sz w:val="15"/>
              </w:rPr>
              <w:t>посещенtій</w:t>
            </w:r>
          </w:p>
        </w:tc>
        <w:tc>
          <w:tcPr>
            <w:tcW w:w="1526" w:type="dxa"/>
          </w:tcPr>
          <w:p>
            <w:pPr>
              <w:pStyle w:val="TableParagraph"/>
              <w:spacing w:before="71"/>
              <w:ind w:left="65" w:right="60"/>
              <w:jc w:val="center"/>
              <w:rPr>
                <w:sz w:val="15"/>
              </w:rPr>
            </w:pPr>
            <w:r>
              <w:rPr>
                <w:spacing w:val="-10"/>
                <w:sz w:val="15"/>
              </w:rPr>
              <w:t>0</w:t>
            </w:r>
          </w:p>
        </w:tc>
        <w:tc>
          <w:tcPr>
            <w:tcW w:w="1353" w:type="dxa"/>
          </w:tcPr>
          <w:p>
            <w:pPr>
              <w:pStyle w:val="TableParagraph"/>
              <w:spacing w:before="63"/>
              <w:ind w:left="78" w:right="63"/>
              <w:jc w:val="center"/>
              <w:rPr>
                <w:rFonts w:ascii="Cambria"/>
                <w:sz w:val="15"/>
              </w:rPr>
            </w:pPr>
            <w:r>
              <w:rPr>
                <w:rFonts w:ascii="Cambria"/>
                <w:spacing w:val="-10"/>
                <w:sz w:val="15"/>
              </w:rPr>
              <w:t>0</w:t>
            </w:r>
          </w:p>
        </w:tc>
        <w:tc>
          <w:tcPr>
            <w:tcW w:w="1295" w:type="dxa"/>
          </w:tcPr>
          <w:p>
            <w:pPr>
              <w:pStyle w:val="TableParagraph"/>
              <w:spacing w:before="86"/>
              <w:ind w:left="88" w:right="86"/>
              <w:jc w:val="center"/>
              <w:rPr>
                <w:rFonts w:ascii="Courier New" w:hAnsi="Courier New"/>
                <w:sz w:val="15"/>
              </w:rPr>
            </w:pPr>
            <w:r>
              <w:rPr>
                <w:rFonts w:ascii="Courier New" w:hAnsi="Courier New"/>
                <w:spacing w:val="-10"/>
                <w:sz w:val="15"/>
              </w:rPr>
              <w:t>Х</w:t>
            </w:r>
          </w:p>
        </w:tc>
        <w:tc>
          <w:tcPr>
            <w:tcW w:w="1050" w:type="dxa"/>
          </w:tcPr>
          <w:p>
            <w:pPr>
              <w:pStyle w:val="TableParagraph"/>
              <w:spacing w:before="66"/>
              <w:ind w:left="76" w:right="62"/>
              <w:jc w:val="center"/>
              <w:rPr>
                <w:sz w:val="15"/>
              </w:rPr>
            </w:pPr>
            <w:r>
              <w:rPr>
                <w:spacing w:val="-10"/>
                <w:sz w:val="15"/>
              </w:rPr>
              <w:t>0</w:t>
            </w:r>
          </w:p>
        </w:tc>
        <w:tc>
          <w:tcPr>
            <w:tcW w:w="887" w:type="dxa"/>
          </w:tcPr>
          <w:p>
            <w:pPr>
              <w:pStyle w:val="TableParagraph"/>
              <w:spacing w:before="4"/>
              <w:rPr>
                <w:rFonts w:ascii="Consolas"/>
                <w:sz w:val="9"/>
              </w:rPr>
            </w:pPr>
          </w:p>
          <w:p>
            <w:pPr>
              <w:pStyle w:val="TableParagraph"/>
              <w:spacing w:line="105" w:lineRule="exact"/>
              <w:ind w:left="404"/>
              <w:rPr>
                <w:rFonts w:ascii="Consolas"/>
                <w:position w:val="-1"/>
                <w:sz w:val="10"/>
              </w:rPr>
            </w:pPr>
            <w:r>
              <w:rPr>
                <w:rFonts w:ascii="Consolas"/>
                <w:position w:val="-1"/>
                <w:sz w:val="10"/>
              </w:rPr>
              <w:drawing>
                <wp:inline distT="0" distB="0" distL="0" distR="0">
                  <wp:extent cx="60959" cy="67056"/>
                  <wp:effectExtent l="0" t="0" r="0" b="0"/>
                  <wp:docPr id="306" name="Image 306"/>
                  <wp:cNvGraphicFramePr>
                    <a:graphicFrameLocks/>
                  </wp:cNvGraphicFramePr>
                  <a:graphic>
                    <a:graphicData uri="http://schemas.openxmlformats.org/drawingml/2006/picture">
                      <pic:pic>
                        <pic:nvPicPr>
                          <pic:cNvPr id="306" name="Image 306"/>
                          <pic:cNvPicPr/>
                        </pic:nvPicPr>
                        <pic:blipFill>
                          <a:blip r:embed="rId287" cstate="print"/>
                          <a:stretch>
                            <a:fillRect/>
                          </a:stretch>
                        </pic:blipFill>
                        <pic:spPr>
                          <a:xfrm>
                            <a:off x="0" y="0"/>
                            <a:ext cx="60959" cy="67056"/>
                          </a:xfrm>
                          <a:prstGeom prst="rect">
                            <a:avLst/>
                          </a:prstGeom>
                        </pic:spPr>
                      </pic:pic>
                    </a:graphicData>
                  </a:graphic>
                </wp:inline>
              </w:drawing>
            </w:r>
            <w:r>
              <w:rPr>
                <w:rFonts w:ascii="Consolas"/>
                <w:position w:val="-1"/>
                <w:sz w:val="10"/>
              </w:rPr>
            </w:r>
          </w:p>
        </w:tc>
        <w:tc>
          <w:tcPr>
            <w:tcW w:w="1228" w:type="dxa"/>
          </w:tcPr>
          <w:p>
            <w:pPr>
              <w:pStyle w:val="TableParagraph"/>
              <w:spacing w:before="66"/>
              <w:ind w:left="87" w:right="58"/>
              <w:jc w:val="center"/>
              <w:rPr>
                <w:sz w:val="15"/>
              </w:rPr>
            </w:pPr>
            <w:r>
              <w:rPr>
                <w:spacing w:val="-10"/>
                <w:w w:val="105"/>
                <w:sz w:val="15"/>
              </w:rPr>
              <w:t>0</w:t>
            </w:r>
          </w:p>
        </w:tc>
        <w:tc>
          <w:tcPr>
            <w:tcW w:w="863" w:type="dxa"/>
          </w:tcPr>
          <w:p>
            <w:pPr>
              <w:pStyle w:val="TableParagraph"/>
              <w:spacing w:before="81"/>
              <w:ind w:left="68" w:right="77"/>
              <w:jc w:val="center"/>
              <w:rPr>
                <w:rFonts w:ascii="Courier New" w:hAnsi="Courier New"/>
                <w:sz w:val="15"/>
              </w:rPr>
            </w:pPr>
            <w:r>
              <w:rPr>
                <w:rFonts w:ascii="Courier New" w:hAnsi="Courier New"/>
                <w:spacing w:val="-10"/>
                <w:w w:val="105"/>
                <w:sz w:val="15"/>
              </w:rPr>
              <w:t>Х</w:t>
            </w:r>
          </w:p>
        </w:tc>
      </w:tr>
      <w:tr>
        <w:trPr>
          <w:trHeight w:val="176" w:hRule="atLeast"/>
        </w:trPr>
        <w:tc>
          <w:tcPr>
            <w:tcW w:w="4627" w:type="dxa"/>
          </w:tcPr>
          <w:p>
            <w:pPr>
              <w:pStyle w:val="TableParagraph"/>
              <w:spacing w:line="157" w:lineRule="exact"/>
              <w:ind w:left="38"/>
              <w:rPr>
                <w:sz w:val="15"/>
              </w:rPr>
            </w:pPr>
            <w:r>
              <w:rPr>
                <w:spacing w:val="-4"/>
                <w:sz w:val="15"/>
              </w:rPr>
              <w:t>6.1.2</w:t>
            </w:r>
            <w:r>
              <w:rPr>
                <w:spacing w:val="-5"/>
                <w:sz w:val="15"/>
              </w:rPr>
              <w:t> </w:t>
            </w:r>
            <w:r>
              <w:rPr>
                <w:spacing w:val="-4"/>
                <w:sz w:val="15"/>
              </w:rPr>
              <w:t>посещения</w:t>
            </w:r>
            <w:r>
              <w:rPr>
                <w:spacing w:val="5"/>
                <w:sz w:val="15"/>
              </w:rPr>
              <w:t> </w:t>
            </w:r>
            <w:r>
              <w:rPr>
                <w:spacing w:val="-4"/>
                <w:sz w:val="15"/>
              </w:rPr>
              <w:t>на</w:t>
            </w:r>
            <w:r>
              <w:rPr>
                <w:spacing w:val="-5"/>
                <w:sz w:val="15"/>
              </w:rPr>
              <w:t> </w:t>
            </w:r>
            <w:r>
              <w:rPr>
                <w:spacing w:val="-4"/>
                <w:sz w:val="15"/>
              </w:rPr>
              <w:t>дому</w:t>
            </w:r>
            <w:r>
              <w:rPr>
                <w:spacing w:val="-3"/>
                <w:sz w:val="15"/>
              </w:rPr>
              <w:t> </w:t>
            </w:r>
            <w:r>
              <w:rPr>
                <w:spacing w:val="-4"/>
                <w:sz w:val="15"/>
              </w:rPr>
              <w:t>выездными</w:t>
            </w:r>
            <w:r>
              <w:rPr>
                <w:spacing w:val="2"/>
                <w:sz w:val="15"/>
              </w:rPr>
              <w:t> </w:t>
            </w:r>
            <w:r>
              <w:rPr>
                <w:spacing w:val="-4"/>
                <w:sz w:val="15"/>
              </w:rPr>
              <w:t>патронажными</w:t>
            </w:r>
            <w:r>
              <w:rPr>
                <w:spacing w:val="11"/>
                <w:sz w:val="15"/>
              </w:rPr>
              <w:t> </w:t>
            </w:r>
            <w:r>
              <w:rPr>
                <w:spacing w:val="-4"/>
                <w:sz w:val="15"/>
              </w:rPr>
              <w:t>бригадами</w:t>
            </w:r>
          </w:p>
        </w:tc>
        <w:tc>
          <w:tcPr>
            <w:tcW w:w="753" w:type="dxa"/>
          </w:tcPr>
          <w:p>
            <w:pPr>
              <w:pStyle w:val="TableParagraph"/>
              <w:spacing w:line="157" w:lineRule="exact"/>
              <w:ind w:left="82" w:right="83"/>
              <w:jc w:val="center"/>
              <w:rPr>
                <w:sz w:val="15"/>
              </w:rPr>
            </w:pPr>
            <w:r>
              <w:rPr>
                <w:spacing w:val="-2"/>
                <w:sz w:val="15"/>
              </w:rPr>
              <w:t>53.1.2</w:t>
            </w:r>
          </w:p>
        </w:tc>
        <w:tc>
          <w:tcPr>
            <w:tcW w:w="1147" w:type="dxa"/>
          </w:tcPr>
          <w:p>
            <w:pPr>
              <w:pStyle w:val="TableParagraph"/>
              <w:spacing w:line="157" w:lineRule="exact"/>
              <w:ind w:right="1"/>
              <w:jc w:val="center"/>
              <w:rPr>
                <w:sz w:val="15"/>
              </w:rPr>
            </w:pPr>
            <w:r>
              <w:rPr>
                <w:spacing w:val="-2"/>
                <w:sz w:val="15"/>
              </w:rPr>
              <w:t>посещений</w:t>
            </w:r>
          </w:p>
        </w:tc>
        <w:tc>
          <w:tcPr>
            <w:tcW w:w="1526" w:type="dxa"/>
          </w:tcPr>
          <w:p>
            <w:pPr>
              <w:pStyle w:val="TableParagraph"/>
              <w:spacing w:line="157" w:lineRule="exact"/>
              <w:ind w:left="65" w:right="60"/>
              <w:jc w:val="center"/>
              <w:rPr>
                <w:sz w:val="15"/>
              </w:rPr>
            </w:pPr>
            <w:r>
              <w:rPr>
                <w:spacing w:val="-10"/>
                <w:sz w:val="15"/>
              </w:rPr>
              <w:t>0</w:t>
            </w:r>
          </w:p>
        </w:tc>
        <w:tc>
          <w:tcPr>
            <w:tcW w:w="1353" w:type="dxa"/>
          </w:tcPr>
          <w:p>
            <w:pPr>
              <w:pStyle w:val="TableParagraph"/>
              <w:spacing w:line="153" w:lineRule="exact"/>
              <w:ind w:left="78" w:right="63"/>
              <w:jc w:val="center"/>
              <w:rPr>
                <w:rFonts w:ascii="Cambria"/>
                <w:sz w:val="15"/>
              </w:rPr>
            </w:pPr>
            <w:r>
              <w:rPr>
                <w:rFonts w:ascii="Cambria"/>
                <w:spacing w:val="-10"/>
                <w:sz w:val="15"/>
              </w:rPr>
              <w:t>0</w:t>
            </w:r>
          </w:p>
        </w:tc>
        <w:tc>
          <w:tcPr>
            <w:tcW w:w="1295" w:type="dxa"/>
          </w:tcPr>
          <w:p>
            <w:pPr>
              <w:pStyle w:val="TableParagraph"/>
              <w:spacing w:line="157" w:lineRule="exact"/>
              <w:ind w:left="88" w:right="86"/>
              <w:jc w:val="center"/>
              <w:rPr>
                <w:rFonts w:ascii="Courier New" w:hAnsi="Courier New"/>
                <w:sz w:val="15"/>
              </w:rPr>
            </w:pPr>
            <w:r>
              <w:rPr>
                <w:rFonts w:ascii="Courier New" w:hAnsi="Courier New"/>
                <w:spacing w:val="-10"/>
                <w:sz w:val="15"/>
              </w:rPr>
              <w:t>Х</w:t>
            </w:r>
          </w:p>
        </w:tc>
        <w:tc>
          <w:tcPr>
            <w:tcW w:w="1050" w:type="dxa"/>
          </w:tcPr>
          <w:p>
            <w:pPr>
              <w:pStyle w:val="TableParagraph"/>
              <w:spacing w:line="100" w:lineRule="exact"/>
              <w:ind w:left="494"/>
              <w:rPr>
                <w:rFonts w:ascii="Consolas"/>
                <w:position w:val="-1"/>
                <w:sz w:val="10"/>
              </w:rPr>
            </w:pPr>
            <w:r>
              <w:rPr>
                <w:rFonts w:ascii="Consolas"/>
                <w:position w:val="-1"/>
                <w:sz w:val="10"/>
              </w:rPr>
              <w:drawing>
                <wp:inline distT="0" distB="0" distL="0" distR="0">
                  <wp:extent cx="39624" cy="64007"/>
                  <wp:effectExtent l="0" t="0" r="0" b="0"/>
                  <wp:docPr id="307" name="Image 307"/>
                  <wp:cNvGraphicFramePr>
                    <a:graphicFrameLocks/>
                  </wp:cNvGraphicFramePr>
                  <a:graphic>
                    <a:graphicData uri="http://schemas.openxmlformats.org/drawingml/2006/picture">
                      <pic:pic>
                        <pic:nvPicPr>
                          <pic:cNvPr id="307" name="Image 307"/>
                          <pic:cNvPicPr/>
                        </pic:nvPicPr>
                        <pic:blipFill>
                          <a:blip r:embed="rId288" cstate="print"/>
                          <a:stretch>
                            <a:fillRect/>
                          </a:stretch>
                        </pic:blipFill>
                        <pic:spPr>
                          <a:xfrm>
                            <a:off x="0" y="0"/>
                            <a:ext cx="39624" cy="64007"/>
                          </a:xfrm>
                          <a:prstGeom prst="rect">
                            <a:avLst/>
                          </a:prstGeom>
                        </pic:spPr>
                      </pic:pic>
                    </a:graphicData>
                  </a:graphic>
                </wp:inline>
              </w:drawing>
            </w:r>
            <w:r>
              <w:rPr>
                <w:rFonts w:ascii="Consolas"/>
                <w:position w:val="-1"/>
                <w:sz w:val="10"/>
              </w:rPr>
            </w:r>
          </w:p>
        </w:tc>
        <w:tc>
          <w:tcPr>
            <w:tcW w:w="887" w:type="dxa"/>
          </w:tcPr>
          <w:p>
            <w:pPr>
              <w:pStyle w:val="TableParagraph"/>
              <w:spacing w:line="105" w:lineRule="exact"/>
              <w:ind w:left="399"/>
              <w:rPr>
                <w:rFonts w:ascii="Consolas"/>
                <w:position w:val="-1"/>
                <w:sz w:val="10"/>
              </w:rPr>
            </w:pPr>
            <w:r>
              <w:rPr>
                <w:rFonts w:ascii="Consolas"/>
                <w:position w:val="-1"/>
                <w:sz w:val="10"/>
              </w:rPr>
              <w:drawing>
                <wp:inline distT="0" distB="0" distL="0" distR="0">
                  <wp:extent cx="64007" cy="67056"/>
                  <wp:effectExtent l="0" t="0" r="0" b="0"/>
                  <wp:docPr id="308" name="Image 308"/>
                  <wp:cNvGraphicFramePr>
                    <a:graphicFrameLocks/>
                  </wp:cNvGraphicFramePr>
                  <a:graphic>
                    <a:graphicData uri="http://schemas.openxmlformats.org/drawingml/2006/picture">
                      <pic:pic>
                        <pic:nvPicPr>
                          <pic:cNvPr id="308" name="Image 308"/>
                          <pic:cNvPicPr/>
                        </pic:nvPicPr>
                        <pic:blipFill>
                          <a:blip r:embed="rId289"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228" w:type="dxa"/>
          </w:tcPr>
          <w:p>
            <w:pPr>
              <w:pStyle w:val="TableParagraph"/>
              <w:spacing w:line="152" w:lineRule="exact"/>
              <w:ind w:left="87" w:right="54"/>
              <w:jc w:val="center"/>
              <w:rPr>
                <w:sz w:val="15"/>
              </w:rPr>
            </w:pPr>
            <w:r>
              <w:rPr>
                <w:spacing w:val="-10"/>
                <w:sz w:val="15"/>
              </w:rPr>
              <w:t>0</w:t>
            </w:r>
          </w:p>
        </w:tc>
        <w:tc>
          <w:tcPr>
            <w:tcW w:w="863" w:type="dxa"/>
          </w:tcPr>
          <w:p>
            <w:pPr>
              <w:pStyle w:val="TableParagraph"/>
              <w:spacing w:line="152" w:lineRule="exact"/>
              <w:ind w:left="68" w:right="61"/>
              <w:jc w:val="center"/>
              <w:rPr>
                <w:sz w:val="15"/>
              </w:rPr>
            </w:pPr>
            <w:r>
              <w:rPr>
                <w:spacing w:val="-10"/>
                <w:sz w:val="15"/>
              </w:rPr>
              <w:t>Х</w:t>
            </w:r>
          </w:p>
        </w:tc>
      </w:tr>
      <w:tr>
        <w:trPr>
          <w:trHeight w:val="359" w:hRule="atLeast"/>
        </w:trPr>
        <w:tc>
          <w:tcPr>
            <w:tcW w:w="4627" w:type="dxa"/>
          </w:tcPr>
          <w:p>
            <w:pPr>
              <w:pStyle w:val="TableParagraph"/>
              <w:spacing w:line="157" w:lineRule="exact"/>
              <w:ind w:left="34"/>
              <w:rPr>
                <w:sz w:val="15"/>
              </w:rPr>
            </w:pPr>
            <w:r>
              <w:rPr>
                <w:spacing w:val="-4"/>
                <w:sz w:val="15"/>
              </w:rPr>
              <w:t>6.2.</w:t>
            </w:r>
            <w:r>
              <w:rPr>
                <w:spacing w:val="3"/>
                <w:sz w:val="15"/>
              </w:rPr>
              <w:t> </w:t>
            </w:r>
            <w:r>
              <w:rPr>
                <w:spacing w:val="-4"/>
                <w:sz w:val="15"/>
              </w:rPr>
              <w:t>оказываемая</w:t>
            </w:r>
            <w:r>
              <w:rPr>
                <w:spacing w:val="14"/>
                <w:sz w:val="15"/>
              </w:rPr>
              <w:t> </w:t>
            </w:r>
            <w:r>
              <w:rPr>
                <w:spacing w:val="-4"/>
                <w:sz w:val="15"/>
              </w:rPr>
              <w:t>в</w:t>
            </w:r>
            <w:r>
              <w:rPr>
                <w:spacing w:val="-5"/>
                <w:sz w:val="15"/>
              </w:rPr>
              <w:t> </w:t>
            </w:r>
            <w:r>
              <w:rPr>
                <w:spacing w:val="-4"/>
                <w:sz w:val="15"/>
              </w:rPr>
              <w:t>стаиионарных</w:t>
            </w:r>
            <w:r>
              <w:rPr>
                <w:spacing w:val="12"/>
                <w:sz w:val="15"/>
              </w:rPr>
              <w:t> </w:t>
            </w:r>
            <w:r>
              <w:rPr>
                <w:spacing w:val="-4"/>
                <w:sz w:val="15"/>
              </w:rPr>
              <w:t>условиях</w:t>
            </w:r>
            <w:r>
              <w:rPr>
                <w:spacing w:val="1"/>
                <w:sz w:val="15"/>
              </w:rPr>
              <w:t> </w:t>
            </w:r>
            <w:r>
              <w:rPr>
                <w:spacing w:val="-4"/>
                <w:sz w:val="15"/>
              </w:rPr>
              <w:t>(включая</w:t>
            </w:r>
            <w:r>
              <w:rPr>
                <w:spacing w:val="9"/>
                <w:sz w:val="15"/>
              </w:rPr>
              <w:t> </w:t>
            </w:r>
            <w:r>
              <w:rPr>
                <w:spacing w:val="-4"/>
                <w:sz w:val="15"/>
              </w:rPr>
              <w:t>койки</w:t>
            </w:r>
          </w:p>
          <w:p>
            <w:pPr>
              <w:pStyle w:val="TableParagraph"/>
              <w:spacing w:before="10"/>
              <w:ind w:left="42"/>
              <w:rPr>
                <w:sz w:val="15"/>
              </w:rPr>
            </w:pPr>
            <w:r>
              <w:rPr>
                <w:spacing w:val="-4"/>
                <w:sz w:val="15"/>
              </w:rPr>
              <w:t>паллиативной</w:t>
            </w:r>
            <w:r>
              <w:rPr>
                <w:spacing w:val="6"/>
                <w:sz w:val="15"/>
              </w:rPr>
              <w:t> </w:t>
            </w:r>
            <w:r>
              <w:rPr>
                <w:spacing w:val="-4"/>
                <w:sz w:val="15"/>
              </w:rPr>
              <w:t>медицинской</w:t>
            </w:r>
            <w:r>
              <w:rPr>
                <w:spacing w:val="11"/>
                <w:sz w:val="15"/>
              </w:rPr>
              <w:t> </w:t>
            </w:r>
            <w:r>
              <w:rPr>
                <w:spacing w:val="-4"/>
                <w:sz w:val="15"/>
              </w:rPr>
              <w:t>помощи</w:t>
            </w:r>
            <w:r>
              <w:rPr>
                <w:spacing w:val="1"/>
                <w:sz w:val="15"/>
              </w:rPr>
              <w:t> </w:t>
            </w:r>
            <w:r>
              <w:rPr>
                <w:spacing w:val="-4"/>
                <w:sz w:val="15"/>
              </w:rPr>
              <w:t>и</w:t>
            </w:r>
            <w:r>
              <w:rPr>
                <w:spacing w:val="-5"/>
                <w:sz w:val="15"/>
              </w:rPr>
              <w:t> </w:t>
            </w:r>
            <w:r>
              <w:rPr>
                <w:spacing w:val="-4"/>
                <w:sz w:val="15"/>
              </w:rPr>
              <w:t>койки</w:t>
            </w:r>
            <w:r>
              <w:rPr>
                <w:spacing w:val="-1"/>
                <w:sz w:val="15"/>
              </w:rPr>
              <w:t> </w:t>
            </w:r>
            <w:r>
              <w:rPr>
                <w:spacing w:val="-4"/>
                <w:sz w:val="15"/>
              </w:rPr>
              <w:t>сестринского</w:t>
            </w:r>
            <w:r>
              <w:rPr>
                <w:spacing w:val="4"/>
                <w:sz w:val="15"/>
              </w:rPr>
              <w:t> </w:t>
            </w:r>
            <w:r>
              <w:rPr>
                <w:spacing w:val="-4"/>
                <w:sz w:val="15"/>
              </w:rPr>
              <w:t>ухода)</w:t>
            </w:r>
          </w:p>
        </w:tc>
        <w:tc>
          <w:tcPr>
            <w:tcW w:w="753" w:type="dxa"/>
          </w:tcPr>
          <w:p>
            <w:pPr>
              <w:pStyle w:val="TableParagraph"/>
              <w:spacing w:before="75"/>
              <w:ind w:left="82" w:right="87"/>
              <w:jc w:val="center"/>
              <w:rPr>
                <w:sz w:val="15"/>
              </w:rPr>
            </w:pPr>
            <w:r>
              <w:rPr>
                <w:spacing w:val="-4"/>
                <w:sz w:val="15"/>
              </w:rPr>
              <w:t>53.2</w:t>
            </w:r>
          </w:p>
        </w:tc>
        <w:tc>
          <w:tcPr>
            <w:tcW w:w="1147" w:type="dxa"/>
          </w:tcPr>
          <w:p>
            <w:pPr>
              <w:pStyle w:val="TableParagraph"/>
              <w:spacing w:before="75"/>
              <w:ind w:right="14"/>
              <w:jc w:val="center"/>
              <w:rPr>
                <w:sz w:val="15"/>
              </w:rPr>
            </w:pPr>
            <w:r>
              <w:rPr>
                <w:w w:val="90"/>
                <w:sz w:val="15"/>
              </w:rPr>
              <w:t>койко-</w:t>
            </w:r>
            <w:r>
              <w:rPr>
                <w:spacing w:val="-4"/>
                <w:sz w:val="15"/>
              </w:rPr>
              <w:t>день</w:t>
            </w:r>
          </w:p>
        </w:tc>
        <w:tc>
          <w:tcPr>
            <w:tcW w:w="1526" w:type="dxa"/>
          </w:tcPr>
          <w:p>
            <w:pPr>
              <w:pStyle w:val="TableParagraph"/>
              <w:spacing w:before="75"/>
              <w:ind w:left="65" w:right="67"/>
              <w:jc w:val="center"/>
              <w:rPr>
                <w:sz w:val="15"/>
              </w:rPr>
            </w:pPr>
            <w:r>
              <w:rPr>
                <w:spacing w:val="-10"/>
                <w:sz w:val="15"/>
              </w:rPr>
              <w:t>0</w:t>
            </w:r>
          </w:p>
        </w:tc>
        <w:tc>
          <w:tcPr>
            <w:tcW w:w="1353" w:type="dxa"/>
          </w:tcPr>
          <w:p>
            <w:pPr>
              <w:pStyle w:val="TableParagraph"/>
              <w:spacing w:before="68"/>
              <w:ind w:left="78" w:right="73"/>
              <w:jc w:val="center"/>
              <w:rPr>
                <w:rFonts w:ascii="Cambria"/>
                <w:sz w:val="15"/>
              </w:rPr>
            </w:pPr>
            <w:r>
              <w:rPr>
                <w:rFonts w:ascii="Cambria"/>
                <w:spacing w:val="-10"/>
                <w:sz w:val="15"/>
              </w:rPr>
              <w:t>0</w:t>
            </w:r>
          </w:p>
        </w:tc>
        <w:tc>
          <w:tcPr>
            <w:tcW w:w="1295" w:type="dxa"/>
          </w:tcPr>
          <w:p>
            <w:pPr>
              <w:pStyle w:val="TableParagraph"/>
              <w:spacing w:before="86"/>
              <w:ind w:left="88" w:right="93"/>
              <w:jc w:val="center"/>
              <w:rPr>
                <w:rFonts w:ascii="Courier New" w:hAnsi="Courier New"/>
                <w:sz w:val="15"/>
              </w:rPr>
            </w:pPr>
            <w:r>
              <w:rPr>
                <w:rFonts w:ascii="Courier New" w:hAnsi="Courier New"/>
                <w:spacing w:val="-10"/>
                <w:sz w:val="15"/>
              </w:rPr>
              <w:t>Х</w:t>
            </w:r>
          </w:p>
        </w:tc>
        <w:tc>
          <w:tcPr>
            <w:tcW w:w="1050" w:type="dxa"/>
          </w:tcPr>
          <w:p>
            <w:pPr>
              <w:pStyle w:val="TableParagraph"/>
              <w:spacing w:before="71"/>
              <w:ind w:left="76" w:right="71"/>
              <w:jc w:val="center"/>
              <w:rPr>
                <w:sz w:val="15"/>
              </w:rPr>
            </w:pPr>
            <w:r>
              <w:rPr>
                <w:spacing w:val="-10"/>
                <w:sz w:val="15"/>
              </w:rPr>
              <w:t>0</w:t>
            </w:r>
          </w:p>
        </w:tc>
        <w:tc>
          <w:tcPr>
            <w:tcW w:w="887" w:type="dxa"/>
          </w:tcPr>
          <w:p>
            <w:pPr>
              <w:pStyle w:val="TableParagraph"/>
              <w:spacing w:before="73"/>
              <w:ind w:right="397"/>
              <w:jc w:val="right"/>
              <w:rPr>
                <w:rFonts w:ascii="Consolas" w:hAnsi="Consolas"/>
                <w:sz w:val="15"/>
              </w:rPr>
            </w:pPr>
            <w:r>
              <w:rPr>
                <w:rFonts w:ascii="Consolas" w:hAnsi="Consolas"/>
                <w:spacing w:val="-10"/>
                <w:sz w:val="15"/>
              </w:rPr>
              <w:t>Х</w:t>
            </w:r>
          </w:p>
        </w:tc>
        <w:tc>
          <w:tcPr>
            <w:tcW w:w="1228" w:type="dxa"/>
          </w:tcPr>
          <w:p>
            <w:pPr>
              <w:pStyle w:val="TableParagraph"/>
              <w:spacing w:before="66"/>
              <w:ind w:left="87" w:right="67"/>
              <w:jc w:val="center"/>
              <w:rPr>
                <w:sz w:val="15"/>
              </w:rPr>
            </w:pPr>
            <w:r>
              <w:rPr>
                <w:spacing w:val="-10"/>
                <w:w w:val="105"/>
                <w:sz w:val="15"/>
              </w:rPr>
              <w:t>0</w:t>
            </w:r>
          </w:p>
        </w:tc>
        <w:tc>
          <w:tcPr>
            <w:tcW w:w="863" w:type="dxa"/>
          </w:tcPr>
          <w:p>
            <w:pPr>
              <w:pStyle w:val="TableParagraph"/>
              <w:spacing w:before="66"/>
              <w:ind w:left="68" w:right="67"/>
              <w:jc w:val="center"/>
              <w:rPr>
                <w:sz w:val="15"/>
              </w:rPr>
            </w:pPr>
            <w:r>
              <w:rPr>
                <w:spacing w:val="-10"/>
                <w:sz w:val="15"/>
              </w:rPr>
              <w:t>Х</w:t>
            </w:r>
          </w:p>
        </w:tc>
      </w:tr>
      <w:tr>
        <w:trPr>
          <w:trHeight w:val="176" w:hRule="atLeast"/>
        </w:trPr>
        <w:tc>
          <w:tcPr>
            <w:tcW w:w="4627" w:type="dxa"/>
          </w:tcPr>
          <w:p>
            <w:pPr>
              <w:pStyle w:val="TableParagraph"/>
              <w:spacing w:line="157" w:lineRule="exact"/>
              <w:ind w:left="34"/>
              <w:rPr>
                <w:sz w:val="15"/>
              </w:rPr>
            </w:pPr>
            <w:r>
              <w:rPr>
                <w:spacing w:val="-4"/>
                <w:sz w:val="15"/>
              </w:rPr>
              <w:t>6.3</w:t>
            </w:r>
            <w:r>
              <w:rPr>
                <w:spacing w:val="-5"/>
                <w:sz w:val="15"/>
              </w:rPr>
              <w:t> </w:t>
            </w:r>
            <w:r>
              <w:rPr>
                <w:spacing w:val="-4"/>
                <w:sz w:val="15"/>
              </w:rPr>
              <w:t>оказываемая</w:t>
            </w:r>
            <w:r>
              <w:rPr>
                <w:spacing w:val="16"/>
                <w:sz w:val="15"/>
              </w:rPr>
              <w:t> </w:t>
            </w:r>
            <w:r>
              <w:rPr>
                <w:spacing w:val="-4"/>
                <w:sz w:val="15"/>
              </w:rPr>
              <w:t>в</w:t>
            </w:r>
            <w:r>
              <w:rPr>
                <w:spacing w:val="-1"/>
                <w:sz w:val="15"/>
              </w:rPr>
              <w:t> </w:t>
            </w:r>
            <w:r>
              <w:rPr>
                <w:spacing w:val="-4"/>
                <w:sz w:val="15"/>
              </w:rPr>
              <w:t>условиях</w:t>
            </w:r>
            <w:r>
              <w:rPr>
                <w:spacing w:val="7"/>
                <w:sz w:val="15"/>
              </w:rPr>
              <w:t> </w:t>
            </w:r>
            <w:r>
              <w:rPr>
                <w:spacing w:val="-4"/>
                <w:sz w:val="15"/>
              </w:rPr>
              <w:t>дневного</w:t>
            </w:r>
            <w:r>
              <w:rPr>
                <w:spacing w:val="10"/>
                <w:sz w:val="15"/>
              </w:rPr>
              <w:t> </w:t>
            </w:r>
            <w:r>
              <w:rPr>
                <w:spacing w:val="-4"/>
                <w:sz w:val="15"/>
              </w:rPr>
              <w:t>стационара</w:t>
            </w:r>
          </w:p>
        </w:tc>
        <w:tc>
          <w:tcPr>
            <w:tcW w:w="753" w:type="dxa"/>
          </w:tcPr>
          <w:p>
            <w:pPr>
              <w:pStyle w:val="TableParagraph"/>
              <w:spacing w:line="157" w:lineRule="exact"/>
              <w:ind w:left="82" w:right="88"/>
              <w:jc w:val="center"/>
              <w:rPr>
                <w:sz w:val="15"/>
              </w:rPr>
            </w:pPr>
            <w:r>
              <w:rPr>
                <w:spacing w:val="-4"/>
                <w:sz w:val="15"/>
              </w:rPr>
              <w:t>53.3</w:t>
            </w:r>
          </w:p>
        </w:tc>
        <w:tc>
          <w:tcPr>
            <w:tcW w:w="1147" w:type="dxa"/>
          </w:tcPr>
          <w:p>
            <w:pPr>
              <w:pStyle w:val="TableParagraph"/>
              <w:spacing w:line="157" w:lineRule="exact"/>
              <w:ind w:left="61" w:right="76"/>
              <w:jc w:val="center"/>
              <w:rPr>
                <w:sz w:val="15"/>
              </w:rPr>
            </w:pPr>
            <w:r>
              <w:rPr>
                <w:spacing w:val="-4"/>
                <w:sz w:val="15"/>
              </w:rPr>
              <w:t>случай</w:t>
            </w:r>
            <w:r>
              <w:rPr>
                <w:spacing w:val="2"/>
                <w:sz w:val="15"/>
              </w:rPr>
              <w:t> </w:t>
            </w:r>
            <w:r>
              <w:rPr>
                <w:spacing w:val="-2"/>
                <w:sz w:val="15"/>
              </w:rPr>
              <w:t>лечения</w:t>
            </w:r>
          </w:p>
        </w:tc>
        <w:tc>
          <w:tcPr>
            <w:tcW w:w="1526" w:type="dxa"/>
          </w:tcPr>
          <w:p>
            <w:pPr>
              <w:pStyle w:val="TableParagraph"/>
              <w:spacing w:line="157" w:lineRule="exact"/>
              <w:ind w:left="65" w:right="67"/>
              <w:jc w:val="center"/>
              <w:rPr>
                <w:rFonts w:ascii="Cambria"/>
                <w:sz w:val="15"/>
              </w:rPr>
            </w:pPr>
            <w:r>
              <w:rPr>
                <w:rFonts w:ascii="Cambria"/>
                <w:spacing w:val="-10"/>
                <w:sz w:val="15"/>
              </w:rPr>
              <w:t>0</w:t>
            </w:r>
          </w:p>
        </w:tc>
        <w:tc>
          <w:tcPr>
            <w:tcW w:w="1353" w:type="dxa"/>
          </w:tcPr>
          <w:p>
            <w:pPr>
              <w:pStyle w:val="TableParagraph"/>
              <w:spacing w:line="157" w:lineRule="exact"/>
              <w:ind w:left="78" w:right="68"/>
              <w:jc w:val="center"/>
              <w:rPr>
                <w:rFonts w:ascii="Courier New"/>
                <w:sz w:val="15"/>
              </w:rPr>
            </w:pPr>
            <w:r>
              <w:rPr>
                <w:rFonts w:ascii="Courier New"/>
                <w:spacing w:val="-10"/>
                <w:w w:val="110"/>
                <w:sz w:val="15"/>
              </w:rPr>
              <w:t>0</w:t>
            </w:r>
          </w:p>
        </w:tc>
        <w:tc>
          <w:tcPr>
            <w:tcW w:w="1295" w:type="dxa"/>
          </w:tcPr>
          <w:p>
            <w:pPr>
              <w:pStyle w:val="TableParagraph"/>
              <w:spacing w:line="157" w:lineRule="exact"/>
              <w:ind w:left="88" w:right="93"/>
              <w:jc w:val="center"/>
              <w:rPr>
                <w:rFonts w:ascii="Courier New" w:hAnsi="Courier New"/>
                <w:sz w:val="15"/>
              </w:rPr>
            </w:pPr>
            <w:r>
              <w:rPr>
                <w:rFonts w:ascii="Courier New" w:hAnsi="Courier New"/>
                <w:spacing w:val="-10"/>
                <w:sz w:val="15"/>
              </w:rPr>
              <w:t>Х</w:t>
            </w:r>
          </w:p>
        </w:tc>
        <w:tc>
          <w:tcPr>
            <w:tcW w:w="1050" w:type="dxa"/>
          </w:tcPr>
          <w:p>
            <w:pPr>
              <w:pStyle w:val="TableParagraph"/>
              <w:spacing w:line="152" w:lineRule="exact"/>
              <w:ind w:left="76" w:right="71"/>
              <w:jc w:val="center"/>
              <w:rPr>
                <w:sz w:val="15"/>
              </w:rPr>
            </w:pPr>
            <w:r>
              <w:rPr>
                <w:spacing w:val="-10"/>
                <w:sz w:val="15"/>
              </w:rPr>
              <w:t>0</w:t>
            </w:r>
          </w:p>
        </w:tc>
        <w:tc>
          <w:tcPr>
            <w:tcW w:w="887" w:type="dxa"/>
          </w:tcPr>
          <w:p>
            <w:pPr>
              <w:pStyle w:val="TableParagraph"/>
              <w:spacing w:line="157" w:lineRule="exact"/>
              <w:ind w:right="369"/>
              <w:jc w:val="right"/>
              <w:rPr>
                <w:rFonts w:ascii="Consolas" w:hAnsi="Consolas"/>
                <w:sz w:val="19"/>
              </w:rPr>
            </w:pPr>
            <w:r>
              <w:rPr>
                <w:rFonts w:ascii="Consolas" w:hAnsi="Consolas"/>
                <w:spacing w:val="-10"/>
                <w:w w:val="105"/>
                <w:sz w:val="19"/>
              </w:rPr>
              <w:t>х</w:t>
            </w:r>
          </w:p>
        </w:tc>
        <w:tc>
          <w:tcPr>
            <w:tcW w:w="1228" w:type="dxa"/>
          </w:tcPr>
          <w:p>
            <w:pPr>
              <w:pStyle w:val="TableParagraph"/>
              <w:spacing w:line="152" w:lineRule="exact"/>
              <w:ind w:left="87" w:right="67"/>
              <w:jc w:val="center"/>
              <w:rPr>
                <w:sz w:val="15"/>
              </w:rPr>
            </w:pPr>
            <w:r>
              <w:rPr>
                <w:spacing w:val="-10"/>
                <w:w w:val="105"/>
                <w:sz w:val="15"/>
              </w:rPr>
              <w:t>0</w:t>
            </w:r>
          </w:p>
        </w:tc>
        <w:tc>
          <w:tcPr>
            <w:tcW w:w="863" w:type="dxa"/>
          </w:tcPr>
          <w:p>
            <w:pPr>
              <w:pStyle w:val="TableParagraph"/>
              <w:spacing w:line="152" w:lineRule="exact"/>
              <w:ind w:left="68" w:right="68"/>
              <w:jc w:val="center"/>
              <w:rPr>
                <w:sz w:val="15"/>
              </w:rPr>
            </w:pPr>
            <w:r>
              <w:rPr>
                <w:spacing w:val="-10"/>
                <w:sz w:val="15"/>
              </w:rPr>
              <w:t>Х</w:t>
            </w:r>
          </w:p>
        </w:tc>
      </w:tr>
      <w:tr>
        <w:trPr>
          <w:trHeight w:val="172" w:hRule="atLeast"/>
        </w:trPr>
        <w:tc>
          <w:tcPr>
            <w:tcW w:w="4627" w:type="dxa"/>
          </w:tcPr>
          <w:p>
            <w:pPr>
              <w:pStyle w:val="TableParagraph"/>
              <w:spacing w:line="152" w:lineRule="exact"/>
              <w:ind w:left="34"/>
              <w:rPr>
                <w:sz w:val="15"/>
              </w:rPr>
            </w:pPr>
            <w:r>
              <w:rPr>
                <w:spacing w:val="-2"/>
                <w:sz w:val="15"/>
              </w:rPr>
              <w:t>7.</w:t>
            </w:r>
            <w:r>
              <w:rPr>
                <w:spacing w:val="-7"/>
                <w:sz w:val="15"/>
              </w:rPr>
              <w:t> </w:t>
            </w:r>
            <w:r>
              <w:rPr>
                <w:spacing w:val="-2"/>
                <w:sz w:val="15"/>
              </w:rPr>
              <w:t>Расходы</w:t>
            </w:r>
            <w:r>
              <w:rPr>
                <w:spacing w:val="-4"/>
                <w:sz w:val="15"/>
              </w:rPr>
              <w:t> </w:t>
            </w:r>
            <w:r>
              <w:rPr>
                <w:spacing w:val="-2"/>
                <w:sz w:val="15"/>
              </w:rPr>
              <w:t>на</w:t>
            </w:r>
            <w:r>
              <w:rPr>
                <w:spacing w:val="-8"/>
                <w:sz w:val="15"/>
              </w:rPr>
              <w:t> </w:t>
            </w:r>
            <w:r>
              <w:rPr>
                <w:spacing w:val="-2"/>
                <w:sz w:val="15"/>
              </w:rPr>
              <w:t>ведение дела</w:t>
            </w:r>
            <w:r>
              <w:rPr>
                <w:spacing w:val="-7"/>
                <w:sz w:val="15"/>
              </w:rPr>
              <w:t> </w:t>
            </w:r>
            <w:r>
              <w:rPr>
                <w:spacing w:val="-5"/>
                <w:sz w:val="15"/>
              </w:rPr>
              <w:t>СМО</w:t>
            </w:r>
          </w:p>
        </w:tc>
        <w:tc>
          <w:tcPr>
            <w:tcW w:w="753" w:type="dxa"/>
          </w:tcPr>
          <w:p>
            <w:pPr>
              <w:pStyle w:val="TableParagraph"/>
              <w:spacing w:line="152" w:lineRule="exact"/>
              <w:ind w:left="82" w:right="89"/>
              <w:jc w:val="center"/>
              <w:rPr>
                <w:sz w:val="15"/>
              </w:rPr>
            </w:pPr>
            <w:r>
              <w:rPr>
                <w:spacing w:val="-5"/>
                <w:sz w:val="15"/>
              </w:rPr>
              <w:t>54</w:t>
            </w:r>
          </w:p>
        </w:tc>
        <w:tc>
          <w:tcPr>
            <w:tcW w:w="1147" w:type="dxa"/>
          </w:tcPr>
          <w:p>
            <w:pPr>
              <w:pStyle w:val="TableParagraph"/>
              <w:spacing w:line="152" w:lineRule="exact"/>
              <w:ind w:right="2"/>
              <w:jc w:val="center"/>
              <w:rPr>
                <w:sz w:val="15"/>
              </w:rPr>
            </w:pPr>
            <w:r>
              <w:rPr>
                <w:spacing w:val="-10"/>
                <w:sz w:val="15"/>
              </w:rPr>
              <w:t>-</w:t>
            </w:r>
          </w:p>
        </w:tc>
        <w:tc>
          <w:tcPr>
            <w:tcW w:w="1526" w:type="dxa"/>
          </w:tcPr>
          <w:p>
            <w:pPr>
              <w:pStyle w:val="TableParagraph"/>
              <w:spacing w:line="152" w:lineRule="exact"/>
              <w:ind w:left="65" w:right="87"/>
              <w:jc w:val="center"/>
              <w:rPr>
                <w:rFonts w:ascii="Cambria" w:hAnsi="Cambria"/>
                <w:sz w:val="15"/>
              </w:rPr>
            </w:pPr>
            <w:r>
              <w:rPr>
                <w:rFonts w:ascii="Cambria" w:hAnsi="Cambria"/>
                <w:spacing w:val="-10"/>
                <w:sz w:val="15"/>
              </w:rPr>
              <w:t>Х</w:t>
            </w:r>
          </w:p>
        </w:tc>
        <w:tc>
          <w:tcPr>
            <w:tcW w:w="1353" w:type="dxa"/>
          </w:tcPr>
          <w:p>
            <w:pPr>
              <w:pStyle w:val="TableParagraph"/>
              <w:spacing w:line="152" w:lineRule="exact"/>
              <w:ind w:left="78" w:right="82"/>
              <w:jc w:val="center"/>
              <w:rPr>
                <w:rFonts w:ascii="Courier New" w:hAnsi="Courier New"/>
                <w:sz w:val="15"/>
              </w:rPr>
            </w:pPr>
            <w:r>
              <w:rPr>
                <w:rFonts w:ascii="Courier New" w:hAnsi="Courier New"/>
                <w:spacing w:val="-10"/>
                <w:w w:val="110"/>
                <w:sz w:val="15"/>
              </w:rPr>
              <w:t>Х</w:t>
            </w:r>
          </w:p>
        </w:tc>
        <w:tc>
          <w:tcPr>
            <w:tcW w:w="1295" w:type="dxa"/>
          </w:tcPr>
          <w:p>
            <w:pPr>
              <w:pStyle w:val="TableParagraph"/>
              <w:spacing w:line="152" w:lineRule="exact"/>
              <w:ind w:left="88" w:right="93"/>
              <w:jc w:val="center"/>
              <w:rPr>
                <w:rFonts w:ascii="Courier New" w:hAnsi="Courier New"/>
                <w:sz w:val="15"/>
              </w:rPr>
            </w:pPr>
            <w:r>
              <w:rPr>
                <w:rFonts w:ascii="Courier New" w:hAnsi="Courier New"/>
                <w:spacing w:val="-10"/>
                <w:sz w:val="15"/>
              </w:rPr>
              <w:t>Х</w:t>
            </w:r>
          </w:p>
        </w:tc>
        <w:tc>
          <w:tcPr>
            <w:tcW w:w="1050" w:type="dxa"/>
          </w:tcPr>
          <w:p>
            <w:pPr>
              <w:pStyle w:val="TableParagraph"/>
              <w:spacing w:line="147" w:lineRule="exact"/>
              <w:ind w:left="76" w:right="76"/>
              <w:jc w:val="center"/>
              <w:rPr>
                <w:sz w:val="15"/>
              </w:rPr>
            </w:pPr>
            <w:r>
              <w:rPr>
                <w:spacing w:val="-4"/>
                <w:sz w:val="15"/>
              </w:rPr>
              <w:t>2,05</w:t>
            </w:r>
          </w:p>
        </w:tc>
        <w:tc>
          <w:tcPr>
            <w:tcW w:w="887" w:type="dxa"/>
          </w:tcPr>
          <w:p>
            <w:pPr>
              <w:pStyle w:val="TableParagraph"/>
              <w:spacing w:line="152" w:lineRule="exact"/>
              <w:ind w:right="387"/>
              <w:jc w:val="right"/>
              <w:rPr>
                <w:rFonts w:ascii="Consolas" w:hAnsi="Consolas"/>
                <w:sz w:val="15"/>
              </w:rPr>
            </w:pPr>
            <w:r>
              <w:rPr>
                <w:rFonts w:ascii="Consolas" w:hAnsi="Consolas"/>
                <w:spacing w:val="-10"/>
                <w:w w:val="105"/>
                <w:sz w:val="15"/>
              </w:rPr>
              <w:t>Х</w:t>
            </w:r>
          </w:p>
        </w:tc>
        <w:tc>
          <w:tcPr>
            <w:tcW w:w="1228" w:type="dxa"/>
          </w:tcPr>
          <w:p>
            <w:pPr>
              <w:pStyle w:val="TableParagraph"/>
              <w:spacing w:line="147" w:lineRule="exact"/>
              <w:ind w:left="87" w:right="71"/>
              <w:jc w:val="center"/>
              <w:rPr>
                <w:sz w:val="15"/>
              </w:rPr>
            </w:pPr>
            <w:r>
              <w:rPr>
                <w:spacing w:val="-2"/>
                <w:sz w:val="15"/>
              </w:rPr>
              <w:t>16232,41</w:t>
            </w:r>
          </w:p>
        </w:tc>
        <w:tc>
          <w:tcPr>
            <w:tcW w:w="863" w:type="dxa"/>
          </w:tcPr>
          <w:p>
            <w:pPr>
              <w:pStyle w:val="TableParagraph"/>
              <w:spacing w:line="147" w:lineRule="exact"/>
              <w:ind w:left="68" w:right="68"/>
              <w:jc w:val="center"/>
              <w:rPr>
                <w:sz w:val="15"/>
              </w:rPr>
            </w:pPr>
            <w:r>
              <w:rPr>
                <w:spacing w:val="-10"/>
                <w:sz w:val="15"/>
              </w:rPr>
              <w:t>Х</w:t>
            </w:r>
          </w:p>
        </w:tc>
      </w:tr>
      <w:tr>
        <w:trPr>
          <w:trHeight w:val="181" w:hRule="atLeast"/>
        </w:trPr>
        <w:tc>
          <w:tcPr>
            <w:tcW w:w="4627" w:type="dxa"/>
          </w:tcPr>
          <w:p>
            <w:pPr>
              <w:pStyle w:val="TableParagraph"/>
              <w:spacing w:line="162" w:lineRule="exact"/>
              <w:ind w:left="41"/>
              <w:rPr>
                <w:sz w:val="15"/>
              </w:rPr>
            </w:pPr>
            <w:r>
              <w:rPr>
                <w:spacing w:val="-2"/>
                <w:sz w:val="15"/>
              </w:rPr>
              <w:t>8.</w:t>
            </w:r>
            <w:r>
              <w:rPr>
                <w:spacing w:val="-8"/>
                <w:sz w:val="15"/>
              </w:rPr>
              <w:t> </w:t>
            </w:r>
            <w:r>
              <w:rPr>
                <w:spacing w:val="-2"/>
                <w:sz w:val="15"/>
              </w:rPr>
              <w:t>Иные</w:t>
            </w:r>
            <w:r>
              <w:rPr>
                <w:spacing w:val="-5"/>
                <w:sz w:val="15"/>
              </w:rPr>
              <w:t> </w:t>
            </w:r>
            <w:r>
              <w:rPr>
                <w:spacing w:val="-2"/>
                <w:sz w:val="15"/>
              </w:rPr>
              <w:t>расходы</w:t>
            </w:r>
          </w:p>
        </w:tc>
        <w:tc>
          <w:tcPr>
            <w:tcW w:w="753" w:type="dxa"/>
          </w:tcPr>
          <w:p>
            <w:pPr>
              <w:pStyle w:val="TableParagraph"/>
              <w:spacing w:line="162" w:lineRule="exact"/>
              <w:ind w:left="82" w:right="86"/>
              <w:jc w:val="center"/>
              <w:rPr>
                <w:sz w:val="15"/>
              </w:rPr>
            </w:pPr>
            <w:r>
              <w:rPr>
                <w:spacing w:val="-5"/>
                <w:sz w:val="15"/>
              </w:rPr>
              <w:t>55</w:t>
            </w:r>
          </w:p>
        </w:tc>
        <w:tc>
          <w:tcPr>
            <w:tcW w:w="1147" w:type="dxa"/>
          </w:tcPr>
          <w:p>
            <w:pPr>
              <w:pStyle w:val="TableParagraph"/>
              <w:spacing w:line="162" w:lineRule="exact"/>
              <w:ind w:right="2"/>
              <w:jc w:val="center"/>
              <w:rPr>
                <w:sz w:val="15"/>
              </w:rPr>
            </w:pPr>
            <w:r>
              <w:rPr>
                <w:spacing w:val="-10"/>
                <w:sz w:val="15"/>
              </w:rPr>
              <w:t>-</w:t>
            </w:r>
          </w:p>
        </w:tc>
        <w:tc>
          <w:tcPr>
            <w:tcW w:w="1526" w:type="dxa"/>
          </w:tcPr>
          <w:p>
            <w:pPr>
              <w:pStyle w:val="TableParagraph"/>
              <w:spacing w:line="162" w:lineRule="exact"/>
              <w:ind w:left="65" w:right="96"/>
              <w:jc w:val="center"/>
              <w:rPr>
                <w:rFonts w:ascii="Cambria" w:hAnsi="Cambria"/>
                <w:sz w:val="16"/>
              </w:rPr>
            </w:pPr>
            <w:r>
              <w:rPr>
                <w:rFonts w:ascii="Cambria" w:hAnsi="Cambria"/>
                <w:spacing w:val="-10"/>
                <w:sz w:val="16"/>
              </w:rPr>
              <w:t>х</w:t>
            </w:r>
          </w:p>
        </w:tc>
        <w:tc>
          <w:tcPr>
            <w:tcW w:w="1353" w:type="dxa"/>
          </w:tcPr>
          <w:p>
            <w:pPr>
              <w:pStyle w:val="TableParagraph"/>
              <w:spacing w:line="162" w:lineRule="exact"/>
              <w:ind w:left="78" w:right="79"/>
              <w:jc w:val="center"/>
              <w:rPr>
                <w:rFonts w:ascii="Courier New" w:hAnsi="Courier New"/>
                <w:sz w:val="16"/>
              </w:rPr>
            </w:pPr>
            <w:r>
              <w:rPr>
                <w:rFonts w:ascii="Courier New" w:hAnsi="Courier New"/>
                <w:spacing w:val="-10"/>
                <w:w w:val="110"/>
                <w:sz w:val="16"/>
              </w:rPr>
              <w:t>х</w:t>
            </w:r>
          </w:p>
        </w:tc>
        <w:tc>
          <w:tcPr>
            <w:tcW w:w="1295" w:type="dxa"/>
          </w:tcPr>
          <w:p>
            <w:pPr>
              <w:pStyle w:val="TableParagraph"/>
              <w:spacing w:line="162" w:lineRule="exact"/>
              <w:ind w:left="88" w:right="93"/>
              <w:jc w:val="center"/>
              <w:rPr>
                <w:rFonts w:ascii="Courier New" w:hAnsi="Courier New"/>
                <w:sz w:val="15"/>
              </w:rPr>
            </w:pPr>
            <w:r>
              <w:rPr>
                <w:rFonts w:ascii="Courier New" w:hAnsi="Courier New"/>
                <w:spacing w:val="-10"/>
                <w:sz w:val="15"/>
              </w:rPr>
              <w:t>Х</w:t>
            </w:r>
          </w:p>
        </w:tc>
        <w:tc>
          <w:tcPr>
            <w:tcW w:w="1050" w:type="dxa"/>
          </w:tcPr>
          <w:p>
            <w:pPr>
              <w:pStyle w:val="TableParagraph"/>
              <w:spacing w:line="152" w:lineRule="exact"/>
              <w:ind w:left="76" w:right="76"/>
              <w:jc w:val="center"/>
              <w:rPr>
                <w:sz w:val="15"/>
              </w:rPr>
            </w:pPr>
            <w:r>
              <w:rPr>
                <w:spacing w:val="-10"/>
                <w:sz w:val="15"/>
              </w:rPr>
              <w:t>0</w:t>
            </w:r>
          </w:p>
        </w:tc>
        <w:tc>
          <w:tcPr>
            <w:tcW w:w="887" w:type="dxa"/>
          </w:tcPr>
          <w:p>
            <w:pPr>
              <w:pStyle w:val="TableParagraph"/>
              <w:spacing w:line="162" w:lineRule="exact"/>
              <w:ind w:right="369"/>
              <w:jc w:val="right"/>
              <w:rPr>
                <w:rFonts w:ascii="Consolas" w:hAnsi="Consolas"/>
                <w:sz w:val="19"/>
              </w:rPr>
            </w:pPr>
            <w:r>
              <w:rPr>
                <w:rFonts w:ascii="Consolas" w:hAnsi="Consolas"/>
                <w:spacing w:val="-10"/>
                <w:w w:val="105"/>
                <w:sz w:val="19"/>
              </w:rPr>
              <w:t>х</w:t>
            </w:r>
          </w:p>
        </w:tc>
        <w:tc>
          <w:tcPr>
            <w:tcW w:w="1228" w:type="dxa"/>
          </w:tcPr>
          <w:p>
            <w:pPr>
              <w:pStyle w:val="TableParagraph"/>
              <w:spacing w:line="152" w:lineRule="exact"/>
              <w:ind w:left="87" w:right="67"/>
              <w:jc w:val="center"/>
              <w:rPr>
                <w:sz w:val="15"/>
              </w:rPr>
            </w:pPr>
            <w:r>
              <w:rPr>
                <w:spacing w:val="-10"/>
                <w:w w:val="105"/>
                <w:sz w:val="15"/>
              </w:rPr>
              <w:t>0</w:t>
            </w:r>
          </w:p>
        </w:tc>
        <w:tc>
          <w:tcPr>
            <w:tcW w:w="863" w:type="dxa"/>
          </w:tcPr>
          <w:p>
            <w:pPr>
              <w:pStyle w:val="TableParagraph"/>
              <w:spacing w:line="152" w:lineRule="exact"/>
              <w:ind w:left="68" w:right="67"/>
              <w:jc w:val="center"/>
              <w:rPr>
                <w:sz w:val="15"/>
              </w:rPr>
            </w:pPr>
            <w:r>
              <w:rPr>
                <w:spacing w:val="-10"/>
                <w:sz w:val="15"/>
              </w:rPr>
              <w:t>Х</w:t>
            </w:r>
          </w:p>
        </w:tc>
      </w:tr>
      <w:tr>
        <w:trPr>
          <w:trHeight w:val="176" w:hRule="atLeast"/>
        </w:trPr>
        <w:tc>
          <w:tcPr>
            <w:tcW w:w="4627" w:type="dxa"/>
          </w:tcPr>
          <w:p>
            <w:pPr>
              <w:pStyle w:val="TableParagraph"/>
              <w:spacing w:line="152" w:lineRule="exact"/>
              <w:ind w:left="37"/>
              <w:rPr>
                <w:sz w:val="15"/>
              </w:rPr>
            </w:pPr>
            <w:r>
              <w:rPr>
                <w:spacing w:val="-2"/>
                <w:sz w:val="15"/>
              </w:rPr>
              <w:t>ИТОГО</w:t>
            </w:r>
          </w:p>
        </w:tc>
        <w:tc>
          <w:tcPr>
            <w:tcW w:w="753" w:type="dxa"/>
          </w:tcPr>
          <w:p>
            <w:pPr>
              <w:pStyle w:val="TableParagraph"/>
              <w:spacing w:line="152" w:lineRule="exact"/>
              <w:ind w:left="82" w:right="89"/>
              <w:jc w:val="center"/>
              <w:rPr>
                <w:sz w:val="15"/>
              </w:rPr>
            </w:pPr>
            <w:r>
              <w:rPr>
                <w:spacing w:val="-5"/>
                <w:sz w:val="15"/>
              </w:rPr>
              <w:t>56</w:t>
            </w:r>
          </w:p>
        </w:tc>
        <w:tc>
          <w:tcPr>
            <w:tcW w:w="1147" w:type="dxa"/>
          </w:tcPr>
          <w:p>
            <w:pPr>
              <w:pStyle w:val="TableParagraph"/>
              <w:spacing w:line="157" w:lineRule="exact"/>
              <w:ind w:right="28"/>
              <w:jc w:val="center"/>
              <w:rPr>
                <w:rFonts w:ascii="Courier New" w:hAnsi="Courier New"/>
                <w:sz w:val="15"/>
              </w:rPr>
            </w:pPr>
            <w:r>
              <w:rPr>
                <w:rFonts w:ascii="Courier New" w:hAnsi="Courier New"/>
                <w:spacing w:val="-10"/>
                <w:sz w:val="15"/>
              </w:rPr>
              <w:t>Х</w:t>
            </w:r>
          </w:p>
        </w:tc>
        <w:tc>
          <w:tcPr>
            <w:tcW w:w="1526" w:type="dxa"/>
          </w:tcPr>
          <w:p>
            <w:pPr>
              <w:pStyle w:val="TableParagraph"/>
              <w:spacing w:line="153" w:lineRule="exact"/>
              <w:ind w:left="65" w:right="87"/>
              <w:jc w:val="center"/>
              <w:rPr>
                <w:rFonts w:ascii="Cambria" w:hAnsi="Cambria"/>
                <w:sz w:val="15"/>
              </w:rPr>
            </w:pPr>
            <w:r>
              <w:rPr>
                <w:rFonts w:ascii="Cambria" w:hAnsi="Cambria"/>
                <w:spacing w:val="-10"/>
                <w:sz w:val="15"/>
              </w:rPr>
              <w:t>Х</w:t>
            </w:r>
          </w:p>
        </w:tc>
        <w:tc>
          <w:tcPr>
            <w:tcW w:w="1353" w:type="dxa"/>
          </w:tcPr>
          <w:p>
            <w:pPr>
              <w:pStyle w:val="TableParagraph"/>
              <w:spacing w:line="157" w:lineRule="exact"/>
              <w:ind w:left="78" w:right="82"/>
              <w:jc w:val="center"/>
              <w:rPr>
                <w:rFonts w:ascii="Courier New" w:hAnsi="Courier New"/>
                <w:sz w:val="15"/>
              </w:rPr>
            </w:pPr>
            <w:r>
              <w:rPr>
                <w:rFonts w:ascii="Courier New" w:hAnsi="Courier New"/>
                <w:spacing w:val="-10"/>
                <w:w w:val="110"/>
                <w:sz w:val="15"/>
              </w:rPr>
              <w:t>Х</w:t>
            </w:r>
          </w:p>
        </w:tc>
        <w:tc>
          <w:tcPr>
            <w:tcW w:w="1295" w:type="dxa"/>
          </w:tcPr>
          <w:p>
            <w:pPr>
              <w:pStyle w:val="TableParagraph"/>
              <w:spacing w:line="157" w:lineRule="exact"/>
              <w:ind w:left="88" w:right="93"/>
              <w:jc w:val="center"/>
              <w:rPr>
                <w:rFonts w:ascii="Courier New" w:hAnsi="Courier New"/>
                <w:sz w:val="15"/>
              </w:rPr>
            </w:pPr>
            <w:r>
              <w:rPr>
                <w:rFonts w:ascii="Courier New" w:hAnsi="Courier New"/>
                <w:spacing w:val="-10"/>
                <w:sz w:val="15"/>
              </w:rPr>
              <w:t>Х</w:t>
            </w:r>
          </w:p>
        </w:tc>
        <w:tc>
          <w:tcPr>
            <w:tcW w:w="1050" w:type="dxa"/>
          </w:tcPr>
          <w:p>
            <w:pPr>
              <w:pStyle w:val="TableParagraph"/>
              <w:spacing w:line="147" w:lineRule="exact"/>
              <w:ind w:left="76" w:right="82"/>
              <w:jc w:val="center"/>
              <w:rPr>
                <w:sz w:val="15"/>
              </w:rPr>
            </w:pPr>
            <w:r>
              <w:rPr>
                <w:spacing w:val="-2"/>
                <w:sz w:val="15"/>
              </w:rPr>
              <w:t>23</w:t>
            </w:r>
            <w:r>
              <w:rPr>
                <w:spacing w:val="-6"/>
                <w:sz w:val="15"/>
              </w:rPr>
              <w:t> </w:t>
            </w:r>
            <w:r>
              <w:rPr>
                <w:spacing w:val="-2"/>
                <w:sz w:val="15"/>
              </w:rPr>
              <w:t>583,42</w:t>
            </w:r>
          </w:p>
        </w:tc>
        <w:tc>
          <w:tcPr>
            <w:tcW w:w="887" w:type="dxa"/>
          </w:tcPr>
          <w:p>
            <w:pPr>
              <w:pStyle w:val="TableParagraph"/>
              <w:spacing w:line="105" w:lineRule="exact"/>
              <w:ind w:left="395"/>
              <w:rPr>
                <w:rFonts w:ascii="Consolas"/>
                <w:position w:val="-1"/>
                <w:sz w:val="10"/>
              </w:rPr>
            </w:pPr>
            <w:r>
              <w:rPr>
                <w:rFonts w:ascii="Consolas"/>
                <w:position w:val="-1"/>
                <w:sz w:val="10"/>
              </w:rPr>
              <w:drawing>
                <wp:inline distT="0" distB="0" distL="0" distR="0">
                  <wp:extent cx="67055" cy="67056"/>
                  <wp:effectExtent l="0" t="0" r="0" b="0"/>
                  <wp:docPr id="309" name="Image 309"/>
                  <wp:cNvGraphicFramePr>
                    <a:graphicFrameLocks/>
                  </wp:cNvGraphicFramePr>
                  <a:graphic>
                    <a:graphicData uri="http://schemas.openxmlformats.org/drawingml/2006/picture">
                      <pic:pic>
                        <pic:nvPicPr>
                          <pic:cNvPr id="309" name="Image 309"/>
                          <pic:cNvPicPr/>
                        </pic:nvPicPr>
                        <pic:blipFill>
                          <a:blip r:embed="rId290" cstate="print"/>
                          <a:stretch>
                            <a:fillRect/>
                          </a:stretch>
                        </pic:blipFill>
                        <pic:spPr>
                          <a:xfrm>
                            <a:off x="0" y="0"/>
                            <a:ext cx="67055" cy="67056"/>
                          </a:xfrm>
                          <a:prstGeom prst="rect">
                            <a:avLst/>
                          </a:prstGeom>
                        </pic:spPr>
                      </pic:pic>
                    </a:graphicData>
                  </a:graphic>
                </wp:inline>
              </w:drawing>
            </w:r>
            <w:r>
              <w:rPr>
                <w:rFonts w:ascii="Consolas"/>
                <w:position w:val="-1"/>
                <w:sz w:val="10"/>
              </w:rPr>
            </w:r>
          </w:p>
        </w:tc>
        <w:tc>
          <w:tcPr>
            <w:tcW w:w="1228" w:type="dxa"/>
          </w:tcPr>
          <w:p>
            <w:pPr>
              <w:pStyle w:val="TableParagraph"/>
              <w:spacing w:line="147" w:lineRule="exact"/>
              <w:ind w:left="87" w:right="73"/>
              <w:jc w:val="center"/>
              <w:rPr>
                <w:sz w:val="15"/>
              </w:rPr>
            </w:pPr>
            <w:r>
              <w:rPr>
                <w:spacing w:val="-2"/>
                <w:sz w:val="15"/>
              </w:rPr>
              <w:t>186</w:t>
            </w:r>
            <w:r>
              <w:rPr>
                <w:spacing w:val="-7"/>
                <w:sz w:val="15"/>
              </w:rPr>
              <w:t> </w:t>
            </w:r>
            <w:r>
              <w:rPr>
                <w:spacing w:val="-2"/>
                <w:sz w:val="15"/>
              </w:rPr>
              <w:t>595</w:t>
            </w:r>
            <w:r>
              <w:rPr>
                <w:spacing w:val="-7"/>
                <w:sz w:val="15"/>
              </w:rPr>
              <w:t> </w:t>
            </w:r>
            <w:r>
              <w:rPr>
                <w:spacing w:val="-2"/>
                <w:sz w:val="15"/>
              </w:rPr>
              <w:t>673,40</w:t>
            </w:r>
          </w:p>
        </w:tc>
        <w:tc>
          <w:tcPr>
            <w:tcW w:w="863" w:type="dxa"/>
          </w:tcPr>
          <w:p>
            <w:pPr>
              <w:pStyle w:val="TableParagraph"/>
              <w:spacing w:line="147" w:lineRule="exact"/>
              <w:ind w:left="68" w:right="72"/>
              <w:jc w:val="center"/>
              <w:rPr>
                <w:sz w:val="15"/>
              </w:rPr>
            </w:pPr>
            <w:r>
              <w:rPr>
                <w:spacing w:val="-4"/>
                <w:sz w:val="15"/>
              </w:rPr>
              <w:t>100%</w:t>
            </w:r>
          </w:p>
        </w:tc>
      </w:tr>
    </w:tbl>
    <w:p>
      <w:pPr>
        <w:pStyle w:val="BodyText"/>
        <w:spacing w:before="47"/>
        <w:rPr>
          <w:rFonts w:ascii="Consolas"/>
          <w:sz w:val="14"/>
        </w:rPr>
      </w:pPr>
    </w:p>
    <w:p>
      <w:pPr>
        <w:spacing w:line="249" w:lineRule="auto" w:before="0"/>
        <w:ind w:left="191" w:right="0" w:firstLine="2"/>
        <w:jc w:val="left"/>
        <w:rPr>
          <w:sz w:val="14"/>
        </w:rPr>
      </w:pPr>
      <w:r>
        <w:rPr>
          <w:w w:val="90"/>
          <w:sz w:val="14"/>
        </w:rPr>
        <w:t>&lt;*&gt;</w:t>
      </w:r>
      <w:r>
        <w:rPr>
          <w:spacing w:val="13"/>
          <w:sz w:val="14"/>
        </w:rPr>
        <w:t> </w:t>
      </w:r>
      <w:r>
        <w:rPr>
          <w:w w:val="90"/>
          <w:sz w:val="14"/>
        </w:rPr>
        <w:t>Вкліоченъі</w:t>
      </w:r>
      <w:r>
        <w:rPr>
          <w:spacing w:val="16"/>
          <w:sz w:val="14"/>
        </w:rPr>
        <w:t> </w:t>
      </w:r>
      <w:r>
        <w:rPr>
          <w:w w:val="90"/>
          <w:sz w:val="14"/>
        </w:rPr>
        <w:t>в</w:t>
      </w:r>
      <w:r>
        <w:rPr>
          <w:sz w:val="14"/>
        </w:rPr>
        <w:t> </w:t>
      </w:r>
      <w:r>
        <w:rPr>
          <w:w w:val="90"/>
          <w:sz w:val="14"/>
        </w:rPr>
        <w:t>норматив</w:t>
      </w:r>
      <w:r>
        <w:rPr>
          <w:spacing w:val="19"/>
          <w:sz w:val="14"/>
        </w:rPr>
        <w:t> </w:t>
      </w:r>
      <w:r>
        <w:rPr>
          <w:w w:val="90"/>
          <w:sz w:val="14"/>
        </w:rPr>
        <w:t>объема</w:t>
      </w:r>
      <w:r>
        <w:rPr>
          <w:spacing w:val="18"/>
          <w:sz w:val="14"/>
        </w:rPr>
        <w:t> </w:t>
      </w:r>
      <w:r>
        <w:rPr>
          <w:w w:val="90"/>
          <w:sz w:val="14"/>
        </w:rPr>
        <w:t>первичной</w:t>
      </w:r>
      <w:r>
        <w:rPr>
          <w:spacing w:val="14"/>
          <w:sz w:val="14"/>
        </w:rPr>
        <w:t> </w:t>
      </w:r>
      <w:r>
        <w:rPr>
          <w:w w:val="90"/>
          <w:sz w:val="14"/>
        </w:rPr>
        <w:t>медико-санитарной помощн</w:t>
      </w:r>
      <w:r>
        <w:rPr>
          <w:spacing w:val="18"/>
          <w:sz w:val="14"/>
        </w:rPr>
        <w:t> </w:t>
      </w:r>
      <w:r>
        <w:rPr>
          <w:w w:val="90"/>
          <w:sz w:val="14"/>
        </w:rPr>
        <w:t>в аыбулаторных</w:t>
      </w:r>
      <w:r>
        <w:rPr>
          <w:spacing w:val="19"/>
          <w:sz w:val="14"/>
        </w:rPr>
        <w:t> </w:t>
      </w:r>
      <w:r>
        <w:rPr>
          <w:w w:val="90"/>
          <w:sz w:val="14"/>
        </w:rPr>
        <w:t>условиях</w:t>
      </w:r>
      <w:r>
        <w:rPr>
          <w:spacing w:val="23"/>
          <w:sz w:val="14"/>
        </w:rPr>
        <w:t> </w:t>
      </w:r>
      <w:r>
        <w:rPr>
          <w:w w:val="90"/>
          <w:sz w:val="14"/>
        </w:rPr>
        <w:t>в случае</w:t>
      </w:r>
      <w:r>
        <w:rPr>
          <w:spacing w:val="15"/>
          <w:sz w:val="14"/>
        </w:rPr>
        <w:t> </w:t>
      </w:r>
      <w:r>
        <w:rPr>
          <w:w w:val="90"/>
          <w:sz w:val="14"/>
        </w:rPr>
        <w:t>вкточення</w:t>
      </w:r>
      <w:r>
        <w:rPr>
          <w:spacing w:val="18"/>
          <w:sz w:val="14"/>
        </w:rPr>
        <w:t> </w:t>
      </w:r>
      <w:r>
        <w:rPr>
          <w:w w:val="90"/>
          <w:sz w:val="14"/>
        </w:rPr>
        <w:t>паллиативной</w:t>
      </w:r>
      <w:r>
        <w:rPr>
          <w:spacing w:val="34"/>
          <w:sz w:val="14"/>
        </w:rPr>
        <w:t> </w:t>
      </w:r>
      <w:r>
        <w:rPr>
          <w:w w:val="90"/>
          <w:sz w:val="14"/>
        </w:rPr>
        <w:t>медицинской</w:t>
      </w:r>
      <w:r>
        <w:rPr>
          <w:spacing w:val="22"/>
          <w:sz w:val="14"/>
        </w:rPr>
        <w:t> </w:t>
      </w:r>
      <w:r>
        <w:rPr>
          <w:w w:val="90"/>
          <w:sz w:val="14"/>
        </w:rPr>
        <w:t>ломощн</w:t>
      </w:r>
      <w:r>
        <w:rPr>
          <w:spacing w:val="15"/>
          <w:sz w:val="14"/>
        </w:rPr>
        <w:t> </w:t>
      </w:r>
      <w:r>
        <w:rPr>
          <w:w w:val="90"/>
          <w:sz w:val="14"/>
        </w:rPr>
        <w:t>в территориальную програыыу</w:t>
      </w:r>
      <w:r>
        <w:rPr>
          <w:spacing w:val="14"/>
          <w:sz w:val="14"/>
        </w:rPr>
        <w:t> </w:t>
      </w:r>
      <w:r>
        <w:rPr>
          <w:w w:val="90"/>
          <w:sz w:val="14"/>
        </w:rPr>
        <w:t>OMC</w:t>
      </w:r>
      <w:r>
        <w:rPr>
          <w:sz w:val="14"/>
        </w:rPr>
        <w:t> </w:t>
      </w:r>
      <w:r>
        <w:rPr>
          <w:w w:val="90"/>
          <w:sz w:val="14"/>
        </w:rPr>
        <w:t>сверх</w:t>
      </w:r>
      <w:r>
        <w:rPr>
          <w:sz w:val="14"/>
        </w:rPr>
        <w:t> </w:t>
      </w:r>
      <w:r>
        <w:rPr>
          <w:w w:val="90"/>
          <w:sz w:val="14"/>
        </w:rPr>
        <w:t>Газовой</w:t>
      </w:r>
      <w:r>
        <w:rPr>
          <w:spacing w:val="14"/>
          <w:sz w:val="14"/>
        </w:rPr>
        <w:t> </w:t>
      </w:r>
      <w:r>
        <w:rPr>
          <w:w w:val="90"/>
          <w:sz w:val="14"/>
        </w:rPr>
        <w:t>програмыы</w:t>
      </w:r>
      <w:r>
        <w:rPr>
          <w:spacing w:val="18"/>
          <w:sz w:val="14"/>
        </w:rPr>
        <w:t> </w:t>
      </w:r>
      <w:r>
        <w:rPr>
          <w:w w:val="90"/>
          <w:sz w:val="14"/>
        </w:rPr>
        <w:t>OMC</w:t>
      </w:r>
      <w:r>
        <w:rPr>
          <w:sz w:val="14"/>
        </w:rPr>
        <w:t> </w:t>
      </w:r>
      <w:r>
        <w:rPr>
          <w:w w:val="90"/>
          <w:sz w:val="14"/>
        </w:rPr>
        <w:t>с соответствующими платежом</w:t>
      </w:r>
      <w:r>
        <w:rPr>
          <w:spacing w:val="40"/>
          <w:sz w:val="14"/>
        </w:rPr>
        <w:t> </w:t>
      </w:r>
      <w:r>
        <w:rPr>
          <w:sz w:val="14"/>
        </w:rPr>
        <w:t>субъекта РФ.</w:t>
      </w:r>
    </w:p>
    <w:p>
      <w:pPr>
        <w:spacing w:line="242" w:lineRule="auto" w:before="1"/>
        <w:ind w:left="190" w:right="0" w:firstLine="2"/>
        <w:jc w:val="left"/>
        <w:rPr>
          <w:sz w:val="14"/>
        </w:rPr>
      </w:pPr>
      <w:r>
        <w:rPr>
          <w:w w:val="90"/>
          <w:sz w:val="14"/>
        </w:rPr>
        <w:t>&lt;**&gt;</w:t>
      </w:r>
      <w:r>
        <w:rPr>
          <w:spacing w:val="12"/>
          <w:sz w:val="14"/>
        </w:rPr>
        <w:t> </w:t>
      </w:r>
      <w:r>
        <w:rPr>
          <w:w w:val="90"/>
          <w:sz w:val="14"/>
        </w:rPr>
        <w:t>Норматив</w:t>
      </w:r>
      <w:r>
        <w:rPr>
          <w:spacing w:val="16"/>
          <w:sz w:val="14"/>
        </w:rPr>
        <w:t> </w:t>
      </w:r>
      <w:r>
        <w:rPr>
          <w:w w:val="90"/>
          <w:sz w:val="14"/>
        </w:rPr>
        <w:t>объема</w:t>
      </w:r>
      <w:r>
        <w:rPr>
          <w:spacing w:val="21"/>
          <w:sz w:val="14"/>
        </w:rPr>
        <w:t> </w:t>
      </w:r>
      <w:r>
        <w:rPr>
          <w:w w:val="90"/>
          <w:sz w:val="14"/>
        </w:rPr>
        <w:t>ыедицинской</w:t>
      </w:r>
      <w:r>
        <w:rPr>
          <w:spacing w:val="27"/>
          <w:sz w:val="14"/>
        </w:rPr>
        <w:t> </w:t>
      </w:r>
      <w:r>
        <w:rPr>
          <w:w w:val="90"/>
          <w:sz w:val="14"/>
        </w:rPr>
        <w:t>поыощи</w:t>
      </w:r>
      <w:r>
        <w:rPr>
          <w:spacing w:val="22"/>
          <w:sz w:val="14"/>
        </w:rPr>
        <w:t> </w:t>
      </w:r>
      <w:r>
        <w:rPr>
          <w:w w:val="90"/>
          <w:sz w:val="14"/>
        </w:rPr>
        <w:t>и фннансовьгх</w:t>
      </w:r>
      <w:r>
        <w:rPr>
          <w:spacing w:val="24"/>
          <w:sz w:val="14"/>
        </w:rPr>
        <w:t> </w:t>
      </w:r>
      <w:r>
        <w:rPr>
          <w:w w:val="90"/>
          <w:sz w:val="14"/>
        </w:rPr>
        <w:t>затрат</w:t>
      </w:r>
      <w:r>
        <w:rPr>
          <w:spacing w:val="14"/>
          <w:sz w:val="14"/>
        </w:rPr>
        <w:t> </w:t>
      </w:r>
      <w:r>
        <w:rPr>
          <w:w w:val="90"/>
          <w:sz w:val="14"/>
        </w:rPr>
        <w:t>по</w:t>
      </w:r>
      <w:r>
        <w:rPr>
          <w:spacing w:val="13"/>
          <w:sz w:val="14"/>
        </w:rPr>
        <w:t> </w:t>
      </w:r>
      <w:r>
        <w:rPr>
          <w:w w:val="90"/>
          <w:sz w:val="14"/>
        </w:rPr>
        <w:t>днспансеризаіщи</w:t>
      </w:r>
      <w:r>
        <w:rPr>
          <w:sz w:val="14"/>
        </w:rPr>
        <w:t> </w:t>
      </w:r>
      <w:r>
        <w:rPr>
          <w:w w:val="90"/>
          <w:sz w:val="14"/>
        </w:rPr>
        <w:t>вкточает</w:t>
      </w:r>
      <w:r>
        <w:rPr>
          <w:spacing w:val="13"/>
          <w:sz w:val="14"/>
        </w:rPr>
        <w:t> </w:t>
      </w:r>
      <w:r>
        <w:rPr>
          <w:w w:val="90"/>
          <w:sz w:val="14"/>
        </w:rPr>
        <w:t>в</w:t>
      </w:r>
      <w:r>
        <w:rPr>
          <w:sz w:val="14"/>
        </w:rPr>
        <w:t> </w:t>
      </w:r>
      <w:r>
        <w:rPr>
          <w:w w:val="90"/>
          <w:sz w:val="14"/>
        </w:rPr>
        <w:t>себя</w:t>
      </w:r>
      <w:r>
        <w:rPr>
          <w:spacing w:val="12"/>
          <w:sz w:val="14"/>
        </w:rPr>
        <w:t> </w:t>
      </w:r>
      <w:r>
        <w:rPr>
          <w:w w:val="90"/>
          <w:sz w:val="14"/>
        </w:rPr>
        <w:t>в</w:t>
      </w:r>
      <w:r>
        <w:rPr>
          <w:sz w:val="14"/>
        </w:rPr>
        <w:t> </w:t>
      </w:r>
      <w:r>
        <w:rPr>
          <w:w w:val="90"/>
          <w:sz w:val="14"/>
        </w:rPr>
        <w:t>том</w:t>
      </w:r>
      <w:r>
        <w:rPr>
          <w:spacing w:val="16"/>
          <w:sz w:val="14"/>
        </w:rPr>
        <w:t> </w:t>
      </w:r>
      <w:r>
        <w:rPr>
          <w:w w:val="90"/>
          <w:sz w:val="14"/>
        </w:rPr>
        <w:t>пиоле</w:t>
      </w:r>
      <w:r>
        <w:rPr>
          <w:spacing w:val="12"/>
          <w:sz w:val="14"/>
        </w:rPr>
        <w:t> </w:t>
      </w:r>
      <w:r>
        <w:rPr>
          <w:w w:val="90"/>
          <w:sz w:val="14"/>
        </w:rPr>
        <w:t>диспаноеризацию</w:t>
      </w:r>
      <w:r>
        <w:rPr>
          <w:sz w:val="14"/>
        </w:rPr>
        <w:t> </w:t>
      </w:r>
      <w:r>
        <w:rPr>
          <w:w w:val="90"/>
          <w:sz w:val="14"/>
        </w:rPr>
        <w:t>детей,</w:t>
      </w:r>
      <w:r>
        <w:rPr>
          <w:spacing w:val="19"/>
          <w:sz w:val="14"/>
        </w:rPr>
        <w:t> </w:t>
      </w:r>
      <w:r>
        <w:rPr>
          <w:w w:val="90"/>
          <w:sz w:val="14"/>
        </w:rPr>
        <w:t>ггроживаювщх</w:t>
      </w:r>
      <w:r>
        <w:rPr>
          <w:spacing w:val="29"/>
          <w:sz w:val="14"/>
        </w:rPr>
        <w:t> </w:t>
      </w:r>
      <w:r>
        <w:rPr>
          <w:w w:val="90"/>
          <w:sz w:val="14"/>
        </w:rPr>
        <w:t>в</w:t>
      </w:r>
      <w:r>
        <w:rPr>
          <w:sz w:val="14"/>
        </w:rPr>
        <w:t> </w:t>
      </w:r>
      <w:r>
        <w:rPr>
          <w:w w:val="90"/>
          <w:sz w:val="14"/>
        </w:rPr>
        <w:t>организаіщях</w:t>
      </w:r>
      <w:r>
        <w:rPr>
          <w:spacing w:val="17"/>
          <w:sz w:val="14"/>
        </w:rPr>
        <w:t> </w:t>
      </w:r>
      <w:r>
        <w:rPr>
          <w:w w:val="90"/>
          <w:sz w:val="14"/>
        </w:rPr>
        <w:t>социального</w:t>
      </w:r>
      <w:r>
        <w:rPr>
          <w:spacing w:val="21"/>
          <w:sz w:val="14"/>
        </w:rPr>
        <w:t> </w:t>
      </w:r>
      <w:r>
        <w:rPr>
          <w:w w:val="90"/>
          <w:sz w:val="14"/>
        </w:rPr>
        <w:t>обсзужнвания</w:t>
      </w:r>
      <w:r>
        <w:rPr>
          <w:spacing w:val="25"/>
          <w:sz w:val="14"/>
        </w:rPr>
        <w:t> </w:t>
      </w:r>
      <w:r>
        <w:rPr>
          <w:w w:val="90"/>
          <w:sz w:val="14"/>
        </w:rPr>
        <w:t>(детскт</w:t>
      </w:r>
      <w:r>
        <w:rPr>
          <w:spacing w:val="14"/>
          <w:sz w:val="14"/>
        </w:rPr>
        <w:t> </w:t>
      </w:r>
      <w:r>
        <w:rPr>
          <w:w w:val="90"/>
          <w:sz w:val="14"/>
        </w:rPr>
        <w:t>домах-интернатах), ггредоставляющнх ооциалъиые</w:t>
      </w:r>
      <w:r>
        <w:rPr>
          <w:spacing w:val="40"/>
          <w:sz w:val="14"/>
        </w:rPr>
        <w:t> </w:t>
      </w:r>
      <w:r>
        <w:rPr>
          <w:spacing w:val="-4"/>
          <w:sz w:val="14"/>
        </w:rPr>
        <w:t>услугн</w:t>
      </w:r>
      <w:r>
        <w:rPr>
          <w:spacing w:val="-5"/>
          <w:sz w:val="14"/>
        </w:rPr>
        <w:t> </w:t>
      </w:r>
      <w:r>
        <w:rPr>
          <w:spacing w:val="-4"/>
          <w:sz w:val="14"/>
        </w:rPr>
        <w:t>в</w:t>
      </w:r>
      <w:r>
        <w:rPr>
          <w:spacing w:val="-5"/>
          <w:sz w:val="14"/>
        </w:rPr>
        <w:t> </w:t>
      </w:r>
      <w:r>
        <w:rPr>
          <w:spacing w:val="-4"/>
          <w:sz w:val="14"/>
        </w:rPr>
        <w:t>стаднонарной форме</w:t>
      </w:r>
      <w:r>
        <w:rPr>
          <w:spacing w:val="-5"/>
          <w:sz w:val="14"/>
        </w:rPr>
        <w:t> </w:t>
      </w:r>
      <w:r>
        <w:rPr>
          <w:spacing w:val="-4"/>
          <w:sz w:val="14"/>
        </w:rPr>
        <w:t>в</w:t>
      </w:r>
      <w:r>
        <w:rPr>
          <w:spacing w:val="-5"/>
          <w:sz w:val="14"/>
        </w:rPr>
        <w:t> </w:t>
      </w:r>
      <w:r>
        <w:rPr>
          <w:spacing w:val="-4"/>
          <w:sz w:val="14"/>
        </w:rPr>
        <w:t>объеме 0,000078</w:t>
      </w:r>
      <w:r>
        <w:rPr>
          <w:spacing w:val="-5"/>
          <w:sz w:val="14"/>
        </w:rPr>
        <w:t> </w:t>
      </w:r>
      <w:r>
        <w:rPr>
          <w:spacing w:val="-4"/>
          <w:sz w:val="14"/>
        </w:rPr>
        <w:t>комплексного</w:t>
      </w:r>
      <w:r>
        <w:rPr>
          <w:spacing w:val="2"/>
          <w:sz w:val="14"/>
        </w:rPr>
        <w:t> </w:t>
      </w:r>
      <w:r>
        <w:rPr>
          <w:spacing w:val="-4"/>
          <w:sz w:val="14"/>
        </w:rPr>
        <w:t>посещения</w:t>
      </w:r>
      <w:r>
        <w:rPr>
          <w:sz w:val="14"/>
        </w:rPr>
        <w:t> </w:t>
      </w:r>
      <w:r>
        <w:rPr>
          <w:spacing w:val="-4"/>
          <w:sz w:val="14"/>
        </w:rPr>
        <w:t>с</w:t>
      </w:r>
      <w:r>
        <w:rPr>
          <w:spacing w:val="-5"/>
          <w:sz w:val="14"/>
        </w:rPr>
        <w:t> </w:t>
      </w:r>
      <w:r>
        <w:rPr>
          <w:spacing w:val="-4"/>
          <w:sz w:val="14"/>
        </w:rPr>
        <w:t>нормативом</w:t>
      </w:r>
      <w:r>
        <w:rPr>
          <w:spacing w:val="2"/>
          <w:sz w:val="14"/>
        </w:rPr>
        <w:t> </w:t>
      </w:r>
      <w:r>
        <w:rPr>
          <w:spacing w:val="-4"/>
          <w:sz w:val="14"/>
        </w:rPr>
        <w:t>финансовых</w:t>
      </w:r>
      <w:r>
        <w:rPr>
          <w:spacing w:val="4"/>
          <w:sz w:val="14"/>
        </w:rPr>
        <w:t> </w:t>
      </w:r>
      <w:r>
        <w:rPr>
          <w:spacing w:val="-4"/>
          <w:sz w:val="14"/>
        </w:rPr>
        <w:t>затрат</w:t>
      </w:r>
      <w:r>
        <w:rPr>
          <w:spacing w:val="-5"/>
          <w:sz w:val="14"/>
        </w:rPr>
        <w:t> </w:t>
      </w:r>
      <w:r>
        <w:rPr>
          <w:spacing w:val="-4"/>
          <w:sz w:val="14"/>
        </w:rPr>
        <w:t>3</w:t>
      </w:r>
      <w:r>
        <w:rPr>
          <w:spacing w:val="-5"/>
          <w:sz w:val="14"/>
        </w:rPr>
        <w:t> </w:t>
      </w:r>
      <w:r>
        <w:rPr>
          <w:spacing w:val="-4"/>
          <w:sz w:val="14"/>
        </w:rPr>
        <w:t>452,51</w:t>
      </w:r>
      <w:r>
        <w:rPr>
          <w:sz w:val="14"/>
        </w:rPr>
        <w:t> </w:t>
      </w:r>
      <w:r>
        <w:rPr>
          <w:spacing w:val="-4"/>
          <w:sz w:val="14"/>
        </w:rPr>
        <w:t>рублей</w:t>
      </w:r>
      <w:r>
        <w:rPr>
          <w:spacing w:val="-2"/>
          <w:sz w:val="14"/>
        </w:rPr>
        <w:t> </w:t>
      </w:r>
      <w:r>
        <w:rPr>
          <w:spacing w:val="-4"/>
          <w:sz w:val="14"/>
        </w:rPr>
        <w:t>на</w:t>
      </w:r>
      <w:r>
        <w:rPr>
          <w:spacing w:val="-5"/>
          <w:sz w:val="14"/>
        </w:rPr>
        <w:t> </w:t>
      </w:r>
      <w:r>
        <w:rPr>
          <w:spacing w:val="-4"/>
          <w:sz w:val="14"/>
        </w:rPr>
        <w:t>едюіицу</w:t>
      </w:r>
      <w:r>
        <w:rPr>
          <w:spacing w:val="-2"/>
          <w:sz w:val="14"/>
        </w:rPr>
        <w:t> </w:t>
      </w:r>
      <w:r>
        <w:rPr>
          <w:spacing w:val="-4"/>
          <w:sz w:val="14"/>
        </w:rPr>
        <w:t>объема.</w:t>
      </w:r>
    </w:p>
    <w:p>
      <w:pPr>
        <w:spacing w:line="242" w:lineRule="auto" w:before="30"/>
        <w:ind w:left="193" w:right="0" w:firstLine="0"/>
        <w:jc w:val="left"/>
        <w:rPr>
          <w:sz w:val="14"/>
        </w:rPr>
      </w:pPr>
      <w:r>
        <w:rPr>
          <w:w w:val="90"/>
          <w:sz w:val="14"/>
        </w:rPr>
        <w:t>&lt;•**&gt;</w:t>
      </w:r>
      <w:r>
        <w:rPr>
          <w:spacing w:val="16"/>
          <w:sz w:val="14"/>
        </w:rPr>
        <w:t> </w:t>
      </w:r>
      <w:r>
        <w:rPr>
          <w:w w:val="90"/>
          <w:sz w:val="14"/>
        </w:rPr>
        <w:t>Норматив</w:t>
      </w:r>
      <w:r>
        <w:rPr>
          <w:spacing w:val="20"/>
          <w:sz w:val="14"/>
        </w:rPr>
        <w:t> </w:t>
      </w:r>
      <w:r>
        <w:rPr>
          <w:w w:val="90"/>
          <w:sz w:val="14"/>
        </w:rPr>
        <w:t>объеыа</w:t>
      </w:r>
      <w:r>
        <w:rPr>
          <w:spacing w:val="16"/>
          <w:sz w:val="14"/>
        </w:rPr>
        <w:t> </w:t>
      </w:r>
      <w:r>
        <w:rPr>
          <w:w w:val="90"/>
          <w:sz w:val="14"/>
        </w:rPr>
        <w:t>медицинской</w:t>
      </w:r>
      <w:r>
        <w:rPr>
          <w:spacing w:val="15"/>
          <w:sz w:val="14"/>
        </w:rPr>
        <w:t> </w:t>
      </w:r>
      <w:r>
        <w:rPr>
          <w:w w:val="90"/>
          <w:sz w:val="14"/>
        </w:rPr>
        <w:t>помощи</w:t>
      </w:r>
      <w:r>
        <w:rPr>
          <w:spacing w:val="13"/>
          <w:sz w:val="14"/>
        </w:rPr>
        <w:t> </w:t>
      </w:r>
      <w:r>
        <w:rPr>
          <w:w w:val="90"/>
          <w:sz w:val="14"/>
        </w:rPr>
        <w:t>и финансовьп</w:t>
      </w:r>
      <w:r>
        <w:rPr>
          <w:spacing w:val="22"/>
          <w:sz w:val="14"/>
        </w:rPr>
        <w:t> </w:t>
      </w:r>
      <w:r>
        <w:rPr>
          <w:w w:val="90"/>
          <w:sz w:val="14"/>
        </w:rPr>
        <w:t>затрат</w:t>
      </w:r>
      <w:r>
        <w:rPr>
          <w:spacing w:val="12"/>
          <w:sz w:val="14"/>
        </w:rPr>
        <w:t> </w:t>
      </w:r>
      <w:r>
        <w:rPr>
          <w:w w:val="90"/>
          <w:sz w:val="14"/>
        </w:rPr>
        <w:t>по</w:t>
      </w:r>
      <w:r>
        <w:rPr>
          <w:sz w:val="14"/>
        </w:rPr>
        <w:t> </w:t>
      </w:r>
      <w:r>
        <w:rPr>
          <w:w w:val="90"/>
          <w:sz w:val="14"/>
        </w:rPr>
        <w:t>диспансерному</w:t>
      </w:r>
      <w:r>
        <w:rPr>
          <w:spacing w:val="23"/>
          <w:sz w:val="14"/>
        </w:rPr>
        <w:t> </w:t>
      </w:r>
      <w:r>
        <w:rPr>
          <w:w w:val="90"/>
          <w:sz w:val="14"/>
        </w:rPr>
        <w:t>набюоденню</w:t>
      </w:r>
      <w:r>
        <w:rPr>
          <w:spacing w:val="19"/>
          <w:sz w:val="14"/>
        </w:rPr>
        <w:t> </w:t>
      </w:r>
      <w:r>
        <w:rPr>
          <w:w w:val="90"/>
          <w:sz w:val="14"/>
        </w:rPr>
        <w:t>включает</w:t>
      </w:r>
      <w:r>
        <w:rPr>
          <w:spacing w:val="14"/>
          <w:sz w:val="14"/>
        </w:rPr>
        <w:t> </w:t>
      </w:r>
      <w:r>
        <w:rPr>
          <w:w w:val="90"/>
          <w:sz w:val="14"/>
        </w:rPr>
        <w:t>в сеоя</w:t>
      </w:r>
      <w:r>
        <w:rPr>
          <w:sz w:val="14"/>
        </w:rPr>
        <w:t> </w:t>
      </w:r>
      <w:r>
        <w:rPr>
          <w:w w:val="90"/>
          <w:sz w:val="14"/>
        </w:rPr>
        <w:t>в том числе</w:t>
      </w:r>
      <w:r>
        <w:rPr>
          <w:sz w:val="14"/>
        </w:rPr>
        <w:t> </w:t>
      </w:r>
      <w:r>
        <w:rPr>
          <w:w w:val="90"/>
          <w:sz w:val="14"/>
        </w:rPr>
        <w:t>объем</w:t>
      </w:r>
      <w:r>
        <w:rPr>
          <w:spacing w:val="12"/>
          <w:sz w:val="14"/>
        </w:rPr>
        <w:t> </w:t>
      </w:r>
      <w:r>
        <w:rPr>
          <w:w w:val="90"/>
          <w:sz w:val="14"/>
        </w:rPr>
        <w:t>днспаясерного</w:t>
      </w:r>
      <w:r>
        <w:rPr>
          <w:spacing w:val="29"/>
          <w:sz w:val="14"/>
        </w:rPr>
        <w:t> </w:t>
      </w:r>
      <w:r>
        <w:rPr>
          <w:w w:val="90"/>
          <w:sz w:val="14"/>
        </w:rPr>
        <w:t>наблюдения</w:t>
      </w:r>
      <w:r>
        <w:rPr>
          <w:spacing w:val="14"/>
          <w:sz w:val="14"/>
        </w:rPr>
        <w:t> </w:t>
      </w:r>
      <w:r>
        <w:rPr>
          <w:w w:val="90"/>
          <w:sz w:val="14"/>
        </w:rPr>
        <w:t>детей,</w:t>
      </w:r>
      <w:r>
        <w:rPr>
          <w:spacing w:val="17"/>
          <w:sz w:val="14"/>
        </w:rPr>
        <w:t> </w:t>
      </w:r>
      <w:r>
        <w:rPr>
          <w:w w:val="90"/>
          <w:sz w:val="14"/>
        </w:rPr>
        <w:t>ггрожнвающнх</w:t>
      </w:r>
      <w:r>
        <w:rPr>
          <w:spacing w:val="27"/>
          <w:sz w:val="14"/>
        </w:rPr>
        <w:t> </w:t>
      </w:r>
      <w:r>
        <w:rPr>
          <w:w w:val="90"/>
          <w:sz w:val="14"/>
        </w:rPr>
        <w:t>в органнзаіціях</w:t>
      </w:r>
      <w:r>
        <w:rPr>
          <w:spacing w:val="21"/>
          <w:sz w:val="14"/>
        </w:rPr>
        <w:t> </w:t>
      </w:r>
      <w:r>
        <w:rPr>
          <w:w w:val="90"/>
          <w:sz w:val="14"/>
        </w:rPr>
        <w:t>социального</w:t>
      </w:r>
      <w:r>
        <w:rPr>
          <w:spacing w:val="15"/>
          <w:sz w:val="14"/>
        </w:rPr>
        <w:t> </w:t>
      </w:r>
      <w:r>
        <w:rPr>
          <w:w w:val="90"/>
          <w:sz w:val="14"/>
        </w:rPr>
        <w:t>обслуживания</w:t>
      </w:r>
      <w:r>
        <w:rPr>
          <w:spacing w:val="28"/>
          <w:sz w:val="14"/>
        </w:rPr>
        <w:t> </w:t>
      </w:r>
      <w:r>
        <w:rPr>
          <w:w w:val="90"/>
          <w:sz w:val="14"/>
        </w:rPr>
        <w:t>(детских</w:t>
      </w:r>
      <w:r>
        <w:rPr>
          <w:sz w:val="14"/>
        </w:rPr>
        <w:t> </w:t>
      </w:r>
      <w:r>
        <w:rPr>
          <w:w w:val="90"/>
          <w:sz w:val="14"/>
        </w:rPr>
        <w:t>домах-ннтернатах),</w:t>
      </w:r>
      <w:r>
        <w:rPr>
          <w:spacing w:val="40"/>
          <w:sz w:val="14"/>
        </w:rPr>
        <w:t> </w:t>
      </w:r>
      <w:r>
        <w:rPr>
          <w:spacing w:val="-4"/>
          <w:sz w:val="14"/>
        </w:rPr>
        <w:t>предоставляющих</w:t>
      </w:r>
      <w:r>
        <w:rPr>
          <w:spacing w:val="-6"/>
          <w:sz w:val="14"/>
        </w:rPr>
        <w:t> </w:t>
      </w:r>
      <w:r>
        <w:rPr>
          <w:spacing w:val="-4"/>
          <w:sz w:val="14"/>
        </w:rPr>
        <w:t>социальные</w:t>
      </w:r>
      <w:r>
        <w:rPr>
          <w:spacing w:val="-5"/>
          <w:sz w:val="14"/>
        </w:rPr>
        <w:t> </w:t>
      </w:r>
      <w:r>
        <w:rPr>
          <w:spacing w:val="-4"/>
          <w:sz w:val="14"/>
        </w:rPr>
        <w:t>услуги</w:t>
      </w:r>
      <w:r>
        <w:rPr>
          <w:spacing w:val="-5"/>
          <w:sz w:val="14"/>
        </w:rPr>
        <w:t> </w:t>
      </w:r>
      <w:r>
        <w:rPr>
          <w:spacing w:val="-4"/>
          <w:sz w:val="14"/>
        </w:rPr>
        <w:t>в</w:t>
      </w:r>
      <w:r>
        <w:rPr>
          <w:spacing w:val="-5"/>
          <w:sz w:val="14"/>
        </w:rPr>
        <w:t> </w:t>
      </w:r>
      <w:r>
        <w:rPr>
          <w:spacing w:val="-4"/>
          <w:sz w:val="14"/>
        </w:rPr>
        <w:t>стаідіонарной форме</w:t>
      </w:r>
      <w:r>
        <w:rPr>
          <w:spacing w:val="-5"/>
          <w:sz w:val="14"/>
        </w:rPr>
        <w:t> </w:t>
      </w:r>
      <w:r>
        <w:rPr>
          <w:spacing w:val="-4"/>
          <w:sz w:val="14"/>
        </w:rPr>
        <w:t>в</w:t>
      </w:r>
      <w:r>
        <w:rPr>
          <w:spacing w:val="-5"/>
          <w:sz w:val="14"/>
        </w:rPr>
        <w:t> </w:t>
      </w:r>
      <w:r>
        <w:rPr>
          <w:spacing w:val="-4"/>
          <w:sz w:val="14"/>
        </w:rPr>
        <w:t>объеме</w:t>
      </w:r>
      <w:r>
        <w:rPr>
          <w:spacing w:val="-5"/>
          <w:sz w:val="14"/>
        </w:rPr>
        <w:t> </w:t>
      </w:r>
      <w:r>
        <w:rPr>
          <w:spacing w:val="-4"/>
          <w:sz w:val="14"/>
        </w:rPr>
        <w:t>0,000157 комплексного</w:t>
      </w:r>
      <w:r>
        <w:rPr>
          <w:spacing w:val="-1"/>
          <w:sz w:val="14"/>
        </w:rPr>
        <w:t> </w:t>
      </w:r>
      <w:r>
        <w:rPr>
          <w:spacing w:val="-4"/>
          <w:sz w:val="14"/>
        </w:rPr>
        <w:t>посещения с</w:t>
      </w:r>
      <w:r>
        <w:rPr>
          <w:spacing w:val="-5"/>
          <w:sz w:val="14"/>
        </w:rPr>
        <w:t> </w:t>
      </w:r>
      <w:r>
        <w:rPr>
          <w:spacing w:val="-4"/>
          <w:sz w:val="14"/>
        </w:rPr>
        <w:t>нормативом</w:t>
      </w:r>
      <w:r>
        <w:rPr>
          <w:spacing w:val="-5"/>
          <w:sz w:val="14"/>
        </w:rPr>
        <w:t> </w:t>
      </w:r>
      <w:r>
        <w:rPr>
          <w:spacing w:val="-4"/>
          <w:sz w:val="14"/>
        </w:rPr>
        <w:t>финансовых</w:t>
      </w:r>
      <w:r>
        <w:rPr>
          <w:spacing w:val="1"/>
          <w:sz w:val="14"/>
        </w:rPr>
        <w:t> </w:t>
      </w:r>
      <w:r>
        <w:rPr>
          <w:spacing w:val="-4"/>
          <w:sz w:val="14"/>
        </w:rPr>
        <w:t>затрат</w:t>
      </w:r>
      <w:r>
        <w:rPr>
          <w:spacing w:val="-5"/>
          <w:sz w:val="14"/>
        </w:rPr>
        <w:t> </w:t>
      </w:r>
      <w:r>
        <w:rPr>
          <w:spacing w:val="-4"/>
          <w:sz w:val="14"/>
        </w:rPr>
        <w:t>2 868,67</w:t>
      </w:r>
      <w:r>
        <w:rPr>
          <w:spacing w:val="-5"/>
          <w:sz w:val="14"/>
        </w:rPr>
        <w:t> </w:t>
      </w:r>
      <w:r>
        <w:rPr>
          <w:spacing w:val="-4"/>
          <w:sz w:val="14"/>
        </w:rPr>
        <w:t>рублей</w:t>
      </w:r>
      <w:r>
        <w:rPr>
          <w:spacing w:val="-5"/>
          <w:sz w:val="14"/>
        </w:rPr>
        <w:t> </w:t>
      </w:r>
      <w:r>
        <w:rPr>
          <w:spacing w:val="-4"/>
          <w:sz w:val="14"/>
        </w:rPr>
        <w:t>на единицу</w:t>
      </w:r>
      <w:r>
        <w:rPr>
          <w:spacing w:val="-5"/>
          <w:sz w:val="14"/>
        </w:rPr>
        <w:t> </w:t>
      </w:r>
      <w:r>
        <w:rPr>
          <w:spacing w:val="-4"/>
          <w:sz w:val="14"/>
        </w:rPr>
        <w:t>объеыа.</w:t>
      </w:r>
    </w:p>
    <w:p>
      <w:pPr>
        <w:spacing w:after="0" w:line="242" w:lineRule="auto"/>
        <w:jc w:val="left"/>
        <w:rPr>
          <w:sz w:val="14"/>
        </w:rPr>
        <w:sectPr>
          <w:pgSz w:w="16840" w:h="11910" w:orient="landscape"/>
          <w:pgMar w:header="703" w:footer="0" w:top="900" w:bottom="280" w:left="850" w:right="992"/>
        </w:sectPr>
      </w:pPr>
    </w:p>
    <w:p>
      <w:pPr>
        <w:spacing w:line="165" w:lineRule="exact" w:before="48"/>
        <w:ind w:left="10946" w:right="0" w:firstLine="0"/>
        <w:jc w:val="left"/>
        <w:rPr>
          <w:rFonts w:ascii="Calibri" w:hAnsi="Calibri"/>
          <w:sz w:val="14"/>
        </w:rPr>
      </w:pPr>
      <w:r>
        <w:rPr>
          <w:rFonts w:ascii="Calibri" w:hAnsi="Calibri"/>
          <w:spacing w:val="-5"/>
          <w:sz w:val="14"/>
        </w:rPr>
        <w:t>Пpnxoжenuc</w:t>
      </w:r>
      <w:r>
        <w:rPr>
          <w:rFonts w:ascii="Calibri" w:hAnsi="Calibri"/>
          <w:spacing w:val="6"/>
          <w:sz w:val="14"/>
        </w:rPr>
        <w:t> </w:t>
      </w:r>
      <w:r>
        <w:rPr>
          <w:rFonts w:ascii="Calibri" w:hAnsi="Calibri"/>
          <w:spacing w:val="-10"/>
          <w:sz w:val="14"/>
        </w:rPr>
        <w:t>4</w:t>
      </w:r>
    </w:p>
    <w:p>
      <w:pPr>
        <w:spacing w:line="165" w:lineRule="exact" w:before="0"/>
        <w:ind w:left="11037" w:right="0" w:firstLine="0"/>
        <w:jc w:val="left"/>
        <w:rPr>
          <w:rFonts w:ascii="Calibri" w:hAnsi="Calibri"/>
          <w:sz w:val="14"/>
        </w:rPr>
      </w:pPr>
      <w:r>
        <w:rPr>
          <w:rFonts w:ascii="Calibri" w:hAnsi="Calibri"/>
          <w:sz w:val="14"/>
        </w:rPr>
        <w:drawing>
          <wp:anchor distT="0" distB="0" distL="0" distR="0" allowOverlap="1" layoutInCell="1" locked="0" behindDoc="1" simplePos="0" relativeHeight="487602176">
            <wp:simplePos x="0" y="0"/>
            <wp:positionH relativeFrom="page">
              <wp:posOffset>7495031</wp:posOffset>
            </wp:positionH>
            <wp:positionV relativeFrom="paragraph">
              <wp:posOffset>123539</wp:posOffset>
            </wp:positionV>
            <wp:extent cx="1395984" cy="161544"/>
            <wp:effectExtent l="0" t="0" r="0" b="0"/>
            <wp:wrapTopAndBottom/>
            <wp:docPr id="310" name="Image 310"/>
            <wp:cNvGraphicFramePr>
              <a:graphicFrameLocks/>
            </wp:cNvGraphicFramePr>
            <a:graphic>
              <a:graphicData uri="http://schemas.openxmlformats.org/drawingml/2006/picture">
                <pic:pic>
                  <pic:nvPicPr>
                    <pic:cNvPr id="310" name="Image 310"/>
                    <pic:cNvPicPr/>
                  </pic:nvPicPr>
                  <pic:blipFill>
                    <a:blip r:embed="rId292" cstate="print"/>
                    <a:stretch>
                      <a:fillRect/>
                    </a:stretch>
                  </pic:blipFill>
                  <pic:spPr>
                    <a:xfrm>
                      <a:off x="0" y="0"/>
                      <a:ext cx="1395984" cy="161544"/>
                    </a:xfrm>
                    <a:prstGeom prst="rect">
                      <a:avLst/>
                    </a:prstGeom>
                  </pic:spPr>
                </pic:pic>
              </a:graphicData>
            </a:graphic>
          </wp:anchor>
        </w:drawing>
      </w:r>
      <w:r>
        <w:rPr>
          <w:rFonts w:ascii="Calibri" w:hAnsi="Calibri"/>
          <w:w w:val="80"/>
          <w:sz w:val="14"/>
        </w:rPr>
        <w:t>H3M0HeNN</w:t>
      </w:r>
      <w:r>
        <w:rPr>
          <w:rFonts w:ascii="Calibri" w:hAnsi="Calibri"/>
          <w:spacing w:val="18"/>
          <w:sz w:val="14"/>
        </w:rPr>
        <w:t> </w:t>
      </w:r>
      <w:r>
        <w:rPr>
          <w:rFonts w:ascii="Calibri" w:hAnsi="Calibri"/>
          <w:w w:val="80"/>
          <w:sz w:val="14"/>
        </w:rPr>
        <w:t>M</w:t>
      </w:r>
      <w:r>
        <w:rPr>
          <w:rFonts w:ascii="Calibri" w:hAnsi="Calibri"/>
          <w:spacing w:val="25"/>
          <w:sz w:val="14"/>
        </w:rPr>
        <w:t> </w:t>
      </w:r>
      <w:r>
        <w:rPr>
          <w:rFonts w:ascii="Calibri" w:hAnsi="Calibri"/>
          <w:w w:val="80"/>
          <w:sz w:val="14"/>
        </w:rPr>
        <w:t>¥o¥</w:t>
      </w:r>
      <w:r>
        <w:rPr>
          <w:rFonts w:ascii="Calibri" w:hAnsi="Calibri"/>
          <w:spacing w:val="65"/>
          <w:sz w:val="14"/>
        </w:rPr>
        <w:t> </w:t>
      </w:r>
      <w:r>
        <w:rPr>
          <w:rFonts w:ascii="Calibri" w:hAnsi="Calibri"/>
          <w:w w:val="80"/>
          <w:sz w:val="14"/>
        </w:rPr>
        <w:t>EgC</w:t>
      </w:r>
      <w:r>
        <w:rPr>
          <w:rFonts w:ascii="Calibri" w:hAnsi="Calibri"/>
          <w:spacing w:val="-4"/>
          <w:sz w:val="14"/>
        </w:rPr>
        <w:t> </w:t>
      </w:r>
      <w:r>
        <w:rPr>
          <w:rFonts w:ascii="Calibri" w:hAnsi="Calibri"/>
          <w:spacing w:val="-2"/>
          <w:w w:val="80"/>
          <w:sz w:val="14"/>
        </w:rPr>
        <w:t>bHoc8</w:t>
      </w:r>
    </w:p>
    <w:p>
      <w:pPr>
        <w:spacing w:line="166" w:lineRule="exact" w:before="15"/>
        <w:ind w:left="11009" w:right="0" w:firstLine="0"/>
        <w:jc w:val="left"/>
        <w:rPr>
          <w:rFonts w:ascii="Calibri" w:hAnsi="Calibri"/>
          <w:sz w:val="14"/>
        </w:rPr>
      </w:pPr>
      <w:r>
        <w:rPr>
          <w:rFonts w:ascii="Calibri" w:hAnsi="Calibri"/>
          <w:spacing w:val="-2"/>
          <w:w w:val="90"/>
          <w:sz w:val="14"/>
        </w:rPr>
        <w:t>caзeннл</w:t>
      </w:r>
      <w:r>
        <w:rPr>
          <w:rFonts w:ascii="Calibri" w:hAnsi="Calibri"/>
          <w:spacing w:val="1"/>
          <w:sz w:val="14"/>
        </w:rPr>
        <w:t> </w:t>
      </w:r>
      <w:r>
        <w:rPr>
          <w:rFonts w:ascii="Calibri" w:hAnsi="Calibri"/>
          <w:spacing w:val="-2"/>
          <w:w w:val="90"/>
          <w:sz w:val="14"/>
        </w:rPr>
        <w:t>rpa›caaнвм</w:t>
      </w:r>
      <w:r>
        <w:rPr>
          <w:rFonts w:ascii="Calibri" w:hAnsi="Calibri"/>
          <w:spacing w:val="9"/>
          <w:sz w:val="14"/>
        </w:rPr>
        <w:t> </w:t>
      </w:r>
      <w:r>
        <w:rPr>
          <w:rFonts w:ascii="Calibri" w:hAnsi="Calibri"/>
          <w:spacing w:val="-2"/>
          <w:w w:val="90"/>
          <w:sz w:val="14"/>
        </w:rPr>
        <w:t>мeдnминcкoй</w:t>
      </w:r>
      <w:r>
        <w:rPr>
          <w:rFonts w:ascii="Calibri" w:hAnsi="Calibri"/>
          <w:spacing w:val="8"/>
          <w:sz w:val="14"/>
        </w:rPr>
        <w:t> </w:t>
      </w:r>
      <w:r>
        <w:rPr>
          <w:rFonts w:ascii="Calibri" w:hAnsi="Calibri"/>
          <w:spacing w:val="-2"/>
          <w:w w:val="90"/>
          <w:sz w:val="14"/>
        </w:rPr>
        <w:t>пoмoшн</w:t>
      </w:r>
    </w:p>
    <w:p>
      <w:pPr>
        <w:spacing w:line="156" w:lineRule="exact" w:before="0"/>
        <w:ind w:left="10950" w:right="0" w:firstLine="0"/>
        <w:jc w:val="left"/>
        <w:rPr>
          <w:sz w:val="14"/>
        </w:rPr>
      </w:pPr>
      <w:r>
        <w:rPr>
          <w:spacing w:val="-4"/>
          <w:sz w:val="14"/>
        </w:rPr>
        <w:t>нa</w:t>
      </w:r>
      <w:r>
        <w:rPr>
          <w:spacing w:val="-5"/>
          <w:sz w:val="14"/>
        </w:rPr>
        <w:t> </w:t>
      </w:r>
      <w:r>
        <w:rPr>
          <w:spacing w:val="-4"/>
          <w:sz w:val="14"/>
        </w:rPr>
        <w:t>2025</w:t>
      </w:r>
      <w:r>
        <w:rPr>
          <w:spacing w:val="-5"/>
          <w:sz w:val="14"/>
        </w:rPr>
        <w:t> </w:t>
      </w:r>
      <w:r>
        <w:rPr>
          <w:spacing w:val="-4"/>
          <w:sz w:val="14"/>
        </w:rPr>
        <w:t>юд</w:t>
      </w:r>
      <w:r>
        <w:rPr>
          <w:spacing w:val="-5"/>
          <w:sz w:val="14"/>
        </w:rPr>
        <w:t> </w:t>
      </w:r>
      <w:r>
        <w:rPr>
          <w:spacing w:val="-4"/>
          <w:sz w:val="14"/>
        </w:rPr>
        <w:t>и нa</w:t>
      </w:r>
      <w:r>
        <w:rPr>
          <w:sz w:val="14"/>
        </w:rPr>
        <w:t> </w:t>
      </w:r>
      <w:r>
        <w:rPr>
          <w:spacing w:val="-4"/>
          <w:sz w:val="14"/>
        </w:rPr>
        <w:t>плaнoeмй</w:t>
      </w:r>
      <w:r>
        <w:rPr>
          <w:spacing w:val="3"/>
          <w:sz w:val="14"/>
        </w:rPr>
        <w:t> </w:t>
      </w:r>
      <w:r>
        <w:rPr>
          <w:spacing w:val="-4"/>
          <w:sz w:val="14"/>
        </w:rPr>
        <w:t>ncpнoд</w:t>
      </w:r>
      <w:r>
        <w:rPr>
          <w:spacing w:val="-5"/>
          <w:sz w:val="14"/>
        </w:rPr>
        <w:t> </w:t>
      </w:r>
      <w:r>
        <w:rPr>
          <w:spacing w:val="-4"/>
          <w:sz w:val="14"/>
        </w:rPr>
        <w:t>2026</w:t>
      </w:r>
      <w:r>
        <w:rPr>
          <w:spacing w:val="-2"/>
          <w:sz w:val="14"/>
        </w:rPr>
        <w:t> </w:t>
      </w:r>
      <w:r>
        <w:rPr>
          <w:spacing w:val="-4"/>
          <w:sz w:val="14"/>
        </w:rPr>
        <w:t>н</w:t>
      </w:r>
      <w:r>
        <w:rPr>
          <w:spacing w:val="-5"/>
          <w:sz w:val="14"/>
        </w:rPr>
        <w:t> </w:t>
      </w:r>
      <w:r>
        <w:rPr>
          <w:spacing w:val="-4"/>
          <w:sz w:val="14"/>
        </w:rPr>
        <w:t>2027</w:t>
      </w:r>
      <w:r>
        <w:rPr>
          <w:spacing w:val="-5"/>
          <w:sz w:val="14"/>
        </w:rPr>
        <w:t> </w:t>
      </w:r>
      <w:r>
        <w:rPr>
          <w:spacing w:val="-4"/>
          <w:sz w:val="14"/>
        </w:rPr>
        <w:t>ro.aoa</w:t>
      </w:r>
    </w:p>
    <w:p>
      <w:pPr>
        <w:pStyle w:val="BodyText"/>
        <w:spacing w:before="68"/>
        <w:rPr>
          <w:sz w:val="14"/>
        </w:rPr>
      </w:pPr>
    </w:p>
    <w:p>
      <w:pPr>
        <w:spacing w:line="150" w:lineRule="exact" w:before="1"/>
        <w:ind w:left="10934" w:right="0" w:firstLine="0"/>
        <w:jc w:val="left"/>
        <w:rPr>
          <w:rFonts w:ascii="Consolas" w:hAnsi="Consolas"/>
          <w:sz w:val="13"/>
        </w:rPr>
      </w:pPr>
      <w:r>
        <w:rPr>
          <w:rFonts w:ascii="Consolas" w:hAnsi="Consolas"/>
          <w:spacing w:val="-2"/>
          <w:sz w:val="13"/>
        </w:rPr>
        <w:t>«lñpHmo*cfwcJ</w:t>
      </w:r>
    </w:p>
    <w:p>
      <w:pPr>
        <w:spacing w:line="240" w:lineRule="auto" w:before="0"/>
        <w:ind w:left="10938" w:right="1658" w:firstLine="6"/>
        <w:jc w:val="left"/>
        <w:rPr>
          <w:sz w:val="14"/>
        </w:rPr>
      </w:pPr>
      <w:r>
        <w:rPr>
          <w:spacing w:val="-4"/>
          <w:sz w:val="14"/>
        </w:rPr>
        <w:t>м</w:t>
      </w:r>
      <w:r>
        <w:rPr>
          <w:spacing w:val="-5"/>
          <w:sz w:val="14"/>
        </w:rPr>
        <w:t> </w:t>
      </w:r>
      <w:r>
        <w:rPr>
          <w:spacing w:val="-4"/>
          <w:sz w:val="14"/>
        </w:rPr>
        <w:t>Mocмoвcмoй</w:t>
      </w:r>
      <w:r>
        <w:rPr>
          <w:spacing w:val="-1"/>
          <w:sz w:val="14"/>
        </w:rPr>
        <w:t> </w:t>
      </w:r>
      <w:r>
        <w:rPr>
          <w:spacing w:val="-4"/>
          <w:sz w:val="14"/>
        </w:rPr>
        <w:t>oбяacтнoй</w:t>
      </w:r>
      <w:r>
        <w:rPr>
          <w:spacing w:val="5"/>
          <w:sz w:val="14"/>
        </w:rPr>
        <w:t> </w:t>
      </w:r>
      <w:r>
        <w:rPr>
          <w:spacing w:val="-4"/>
          <w:sz w:val="14"/>
        </w:rPr>
        <w:t>nporpaммв</w:t>
      </w:r>
      <w:r>
        <w:rPr>
          <w:spacing w:val="40"/>
          <w:sz w:val="14"/>
        </w:rPr>
        <w:t> </w:t>
      </w:r>
      <w:r>
        <w:rPr>
          <w:sz w:val="14"/>
        </w:rPr>
        <w:t>гocyдapcтынньтx гapaнтиñ óecnлamoю</w:t>
      </w:r>
      <w:r>
        <w:rPr>
          <w:spacing w:val="40"/>
          <w:sz w:val="14"/>
        </w:rPr>
        <w:t> </w:t>
      </w:r>
      <w:r>
        <w:rPr>
          <w:spacing w:val="-6"/>
          <w:sz w:val="14"/>
        </w:rPr>
        <w:t>oœэвнш</w:t>
      </w:r>
      <w:r>
        <w:rPr>
          <w:sz w:val="14"/>
        </w:rPr>
        <w:t> </w:t>
      </w:r>
      <w:r>
        <w:rPr>
          <w:spacing w:val="-6"/>
          <w:sz w:val="14"/>
        </w:rPr>
        <w:t>rpeжaaнaн</w:t>
      </w:r>
      <w:r>
        <w:rPr>
          <w:sz w:val="14"/>
        </w:rPr>
        <w:t> </w:t>
      </w:r>
      <w:r>
        <w:rPr>
          <w:spacing w:val="-6"/>
          <w:sz w:val="14"/>
        </w:rPr>
        <w:t>мcAнтtинcкoh</w:t>
      </w:r>
      <w:r>
        <w:rPr>
          <w:sz w:val="14"/>
        </w:rPr>
        <w:t> </w:t>
      </w:r>
      <w:r>
        <w:rPr>
          <w:spacing w:val="-6"/>
          <w:sz w:val="14"/>
        </w:rPr>
        <w:t>пoмoшн</w:t>
      </w:r>
    </w:p>
    <w:p>
      <w:pPr>
        <w:spacing w:line="153" w:lineRule="exact" w:before="0"/>
        <w:ind w:left="10940" w:right="0" w:firstLine="0"/>
        <w:jc w:val="left"/>
        <w:rPr>
          <w:sz w:val="14"/>
        </w:rPr>
      </w:pPr>
      <w:r>
        <w:rPr>
          <w:w w:val="90"/>
          <w:sz w:val="14"/>
        </w:rPr>
        <w:t>нa</w:t>
      </w:r>
      <w:r>
        <w:rPr>
          <w:spacing w:val="-3"/>
          <w:sz w:val="14"/>
        </w:rPr>
        <w:t> </w:t>
      </w:r>
      <w:r>
        <w:rPr>
          <w:b/>
          <w:w w:val="90"/>
          <w:sz w:val="14"/>
        </w:rPr>
        <w:t>2025</w:t>
      </w:r>
      <w:r>
        <w:rPr>
          <w:b/>
          <w:spacing w:val="6"/>
          <w:sz w:val="14"/>
        </w:rPr>
        <w:t> </w:t>
      </w:r>
      <w:r>
        <w:rPr>
          <w:w w:val="90"/>
          <w:sz w:val="14"/>
        </w:rPr>
        <w:t>гoA</w:t>
      </w:r>
      <w:r>
        <w:rPr>
          <w:spacing w:val="-1"/>
          <w:sz w:val="14"/>
        </w:rPr>
        <w:t> </w:t>
      </w:r>
      <w:r>
        <w:rPr>
          <w:w w:val="90"/>
          <w:sz w:val="14"/>
        </w:rPr>
        <w:t>н</w:t>
      </w:r>
      <w:r>
        <w:rPr>
          <w:spacing w:val="-1"/>
          <w:sz w:val="14"/>
        </w:rPr>
        <w:t> </w:t>
      </w:r>
      <w:r>
        <w:rPr>
          <w:w w:val="90"/>
          <w:sz w:val="14"/>
        </w:rPr>
        <w:t>нa</w:t>
      </w:r>
      <w:r>
        <w:rPr>
          <w:spacing w:val="5"/>
          <w:sz w:val="14"/>
        </w:rPr>
        <w:t> </w:t>
      </w:r>
      <w:r>
        <w:rPr>
          <w:w w:val="90"/>
          <w:sz w:val="14"/>
        </w:rPr>
        <w:t>nлaлoэый</w:t>
      </w:r>
      <w:r>
        <w:rPr>
          <w:spacing w:val="6"/>
          <w:sz w:val="14"/>
        </w:rPr>
        <w:t> </w:t>
      </w:r>
      <w:r>
        <w:rPr>
          <w:w w:val="90"/>
          <w:sz w:val="14"/>
        </w:rPr>
        <w:t>пвpнoA</w:t>
      </w:r>
      <w:r>
        <w:rPr>
          <w:spacing w:val="-1"/>
          <w:sz w:val="14"/>
        </w:rPr>
        <w:t> </w:t>
      </w:r>
      <w:r>
        <w:rPr>
          <w:w w:val="90"/>
          <w:sz w:val="14"/>
        </w:rPr>
        <w:t>2026</w:t>
      </w:r>
      <w:r>
        <w:rPr>
          <w:spacing w:val="-4"/>
          <w:sz w:val="14"/>
        </w:rPr>
        <w:t> </w:t>
      </w:r>
      <w:r>
        <w:rPr>
          <w:w w:val="90"/>
          <w:sz w:val="14"/>
        </w:rPr>
        <w:t>н</w:t>
      </w:r>
      <w:r>
        <w:rPr>
          <w:sz w:val="14"/>
        </w:rPr>
        <w:t> </w:t>
      </w:r>
      <w:r>
        <w:rPr>
          <w:w w:val="90"/>
          <w:sz w:val="14"/>
        </w:rPr>
        <w:t>2027</w:t>
      </w:r>
      <w:r>
        <w:rPr>
          <w:spacing w:val="-4"/>
          <w:sz w:val="14"/>
        </w:rPr>
        <w:t> </w:t>
      </w:r>
      <w:r>
        <w:rPr>
          <w:spacing w:val="-2"/>
          <w:w w:val="90"/>
          <w:sz w:val="14"/>
        </w:rPr>
        <w:t>roqoв</w:t>
      </w:r>
    </w:p>
    <w:p>
      <w:pPr>
        <w:spacing w:line="141" w:lineRule="exact" w:before="40"/>
        <w:ind w:left="10929" w:right="0" w:firstLine="0"/>
        <w:jc w:val="left"/>
        <w:rPr>
          <w:rFonts w:ascii="Calibri" w:hAnsi="Calibri"/>
          <w:sz w:val="14"/>
        </w:rPr>
      </w:pPr>
      <w:r>
        <w:rPr>
          <w:rFonts w:ascii="Calibri" w:hAnsi="Calibri"/>
          <w:w w:val="90"/>
          <w:sz w:val="14"/>
        </w:rPr>
        <w:t>(в</w:t>
      </w:r>
      <w:r>
        <w:rPr>
          <w:rFonts w:ascii="Calibri" w:hAnsi="Calibri"/>
          <w:spacing w:val="-4"/>
          <w:w w:val="90"/>
          <w:sz w:val="14"/>
        </w:rPr>
        <w:t> </w:t>
      </w:r>
      <w:r>
        <w:rPr>
          <w:rFonts w:ascii="Calibri" w:hAnsi="Calibri"/>
          <w:w w:val="90"/>
          <w:sz w:val="14"/>
        </w:rPr>
        <w:t>p¢Aaкмнн</w:t>
      </w:r>
      <w:r>
        <w:rPr>
          <w:rFonts w:ascii="Calibri" w:hAnsi="Calibri"/>
          <w:spacing w:val="25"/>
          <w:sz w:val="14"/>
        </w:rPr>
        <w:t> </w:t>
      </w:r>
      <w:r>
        <w:rPr>
          <w:rFonts w:ascii="Calibri" w:hAnsi="Calibri"/>
          <w:w w:val="90"/>
          <w:sz w:val="14"/>
        </w:rPr>
        <w:t>nocтaнoвяcнш</w:t>
      </w:r>
      <w:r>
        <w:rPr>
          <w:rFonts w:ascii="Calibri" w:hAnsi="Calibri"/>
          <w:spacing w:val="24"/>
          <w:sz w:val="14"/>
        </w:rPr>
        <w:t> </w:t>
      </w:r>
      <w:r>
        <w:rPr>
          <w:rFonts w:ascii="Calibri" w:hAnsi="Calibri"/>
          <w:w w:val="90"/>
          <w:sz w:val="14"/>
        </w:rPr>
        <w:t>Пpaвнтcльcтaa</w:t>
      </w:r>
      <w:r>
        <w:rPr>
          <w:rFonts w:ascii="Calibri" w:hAnsi="Calibri"/>
          <w:spacing w:val="20"/>
          <w:sz w:val="14"/>
        </w:rPr>
        <w:t> </w:t>
      </w:r>
      <w:r>
        <w:rPr>
          <w:rFonts w:ascii="Calibri" w:hAnsi="Calibri"/>
          <w:w w:val="90"/>
          <w:sz w:val="14"/>
        </w:rPr>
        <w:t>Mocмoвcкoй</w:t>
      </w:r>
      <w:r>
        <w:rPr>
          <w:rFonts w:ascii="Calibri" w:hAnsi="Calibri"/>
          <w:spacing w:val="21"/>
          <w:sz w:val="14"/>
        </w:rPr>
        <w:t> </w:t>
      </w:r>
      <w:r>
        <w:rPr>
          <w:rFonts w:ascii="Calibri" w:hAnsi="Calibri"/>
          <w:spacing w:val="-2"/>
          <w:w w:val="90"/>
          <w:sz w:val="14"/>
        </w:rPr>
        <w:t>oöлacти</w:t>
      </w:r>
    </w:p>
    <w:p>
      <w:pPr>
        <w:pStyle w:val="BodyText"/>
        <w:tabs>
          <w:tab w:pos="13421" w:val="left" w:leader="none"/>
        </w:tabs>
        <w:spacing w:line="324" w:lineRule="exact"/>
        <w:ind w:left="10924"/>
        <w:rPr>
          <w:rFonts w:ascii="Calibri" w:hAnsi="Calibri"/>
        </w:rPr>
      </w:pPr>
      <w:r>
        <w:rPr>
          <w:rFonts w:ascii="Calibri" w:hAnsi="Calibri"/>
        </w:rPr>
        <w:drawing>
          <wp:anchor distT="0" distB="0" distL="0" distR="0" allowOverlap="1" layoutInCell="1" locked="0" behindDoc="1" simplePos="0" relativeHeight="465513984">
            <wp:simplePos x="0" y="0"/>
            <wp:positionH relativeFrom="page">
              <wp:posOffset>8229600</wp:posOffset>
            </wp:positionH>
            <wp:positionV relativeFrom="paragraph">
              <wp:posOffset>37752</wp:posOffset>
            </wp:positionV>
            <wp:extent cx="121920" cy="673607"/>
            <wp:effectExtent l="0" t="0" r="0" b="0"/>
            <wp:wrapNone/>
            <wp:docPr id="311" name="Image 311"/>
            <wp:cNvGraphicFramePr>
              <a:graphicFrameLocks/>
            </wp:cNvGraphicFramePr>
            <a:graphic>
              <a:graphicData uri="http://schemas.openxmlformats.org/drawingml/2006/picture">
                <pic:pic>
                  <pic:nvPicPr>
                    <pic:cNvPr id="311" name="Image 311"/>
                    <pic:cNvPicPr/>
                  </pic:nvPicPr>
                  <pic:blipFill>
                    <a:blip r:embed="rId293" cstate="print"/>
                    <a:stretch>
                      <a:fillRect/>
                    </a:stretch>
                  </pic:blipFill>
                  <pic:spPr>
                    <a:xfrm>
                      <a:off x="0" y="0"/>
                      <a:ext cx="121920" cy="673607"/>
                    </a:xfrm>
                    <a:prstGeom prst="rect">
                      <a:avLst/>
                    </a:prstGeom>
                  </pic:spPr>
                </pic:pic>
              </a:graphicData>
            </a:graphic>
          </wp:anchor>
        </w:drawing>
      </w:r>
      <w:r>
        <w:rPr>
          <w:rFonts w:ascii="Calibri" w:hAnsi="Calibri"/>
          <w:w w:val="85"/>
        </w:rPr>
        <w:t>°•18.11.202</w:t>
      </w:r>
      <w:r>
        <w:rPr>
          <w:rFonts w:ascii="Calibri" w:hAnsi="Calibri"/>
          <w:spacing w:val="70"/>
          <w:w w:val="150"/>
        </w:rPr>
        <w:t> </w:t>
      </w:r>
      <w:r>
        <w:rPr>
          <w:rFonts w:ascii="Calibri" w:hAnsi="Calibri"/>
          <w:w w:val="85"/>
        </w:rPr>
        <w:t>'1551-</w:t>
      </w:r>
      <w:r>
        <w:rPr>
          <w:rFonts w:ascii="Calibri" w:hAnsi="Calibri"/>
          <w:spacing w:val="-5"/>
          <w:w w:val="85"/>
        </w:rPr>
        <w:t>FF</w:t>
      </w:r>
      <w:r>
        <w:rPr>
          <w:rFonts w:ascii="Calibri" w:hAnsi="Calibri"/>
        </w:rPr>
        <w:tab/>
      </w:r>
      <w:r>
        <w:rPr>
          <w:rFonts w:ascii="Calibri" w:hAnsi="Calibri"/>
          <w:spacing w:val="-10"/>
          <w:w w:val="95"/>
        </w:rPr>
        <w:t>›</w:t>
      </w:r>
    </w:p>
    <w:p>
      <w:pPr>
        <w:pStyle w:val="BodyText"/>
        <w:rPr>
          <w:rFonts w:ascii="Calibri"/>
        </w:rPr>
      </w:pPr>
    </w:p>
    <w:p>
      <w:pPr>
        <w:pStyle w:val="BodyText"/>
        <w:spacing w:before="158"/>
        <w:rPr>
          <w:rFonts w:ascii="Calibri"/>
        </w:rPr>
      </w:pPr>
    </w:p>
    <w:p>
      <w:pPr>
        <w:spacing w:line="160" w:lineRule="exact" w:before="0"/>
        <w:ind w:left="0" w:right="118" w:firstLine="0"/>
        <w:jc w:val="center"/>
        <w:rPr>
          <w:sz w:val="14"/>
        </w:rPr>
      </w:pPr>
      <w:r>
        <w:rPr>
          <w:spacing w:val="-2"/>
          <w:sz w:val="14"/>
        </w:rPr>
        <w:t>yTBEPЖ/tEHHA9</w:t>
      </w:r>
      <w:r>
        <w:rPr>
          <w:spacing w:val="5"/>
          <w:sz w:val="14"/>
        </w:rPr>
        <w:t> </w:t>
      </w:r>
      <w:r>
        <w:rPr>
          <w:spacing w:val="-2"/>
          <w:sz w:val="14"/>
        </w:rPr>
        <w:t>CTOHMOCTb</w:t>
      </w:r>
    </w:p>
    <w:p>
      <w:pPr>
        <w:spacing w:line="160" w:lineRule="exact" w:before="0"/>
        <w:ind w:left="0" w:right="133" w:firstLine="0"/>
        <w:jc w:val="center"/>
        <w:rPr>
          <w:sz w:val="14"/>
        </w:rPr>
      </w:pPr>
      <w:r>
        <w:rPr>
          <w:w w:val="90"/>
          <w:sz w:val="14"/>
        </w:rPr>
        <w:t>MocкoвcroA</w:t>
      </w:r>
      <w:r>
        <w:rPr>
          <w:spacing w:val="12"/>
          <w:sz w:val="14"/>
        </w:rPr>
        <w:t> </w:t>
      </w:r>
      <w:r>
        <w:rPr>
          <w:w w:val="90"/>
          <w:sz w:val="14"/>
        </w:rPr>
        <w:t>o6лacтнoA</w:t>
      </w:r>
      <w:r>
        <w:rPr>
          <w:spacing w:val="24"/>
          <w:sz w:val="14"/>
        </w:rPr>
        <w:t> </w:t>
      </w:r>
      <w:r>
        <w:rPr>
          <w:w w:val="90"/>
          <w:sz w:val="14"/>
        </w:rPr>
        <w:t>ттpoтpaммы</w:t>
      </w:r>
      <w:r>
        <w:rPr>
          <w:spacing w:val="15"/>
          <w:sz w:val="14"/>
        </w:rPr>
        <w:t> </w:t>
      </w:r>
      <w:r>
        <w:rPr>
          <w:w w:val="90"/>
          <w:sz w:val="14"/>
        </w:rPr>
        <w:t>гocyдapcтacннътx</w:t>
      </w:r>
      <w:r>
        <w:rPr>
          <w:spacing w:val="17"/>
          <w:sz w:val="14"/>
        </w:rPr>
        <w:t> </w:t>
      </w:r>
      <w:r>
        <w:rPr>
          <w:w w:val="90"/>
          <w:sz w:val="14"/>
        </w:rPr>
        <w:t>repaнтий</w:t>
      </w:r>
      <w:r>
        <w:rPr>
          <w:spacing w:val="2"/>
          <w:sz w:val="14"/>
        </w:rPr>
        <w:t> </w:t>
      </w:r>
      <w:r>
        <w:rPr>
          <w:w w:val="90"/>
          <w:sz w:val="14"/>
        </w:rPr>
        <w:t>бecnмmoгo</w:t>
      </w:r>
      <w:r>
        <w:rPr>
          <w:spacing w:val="1"/>
          <w:sz w:val="14"/>
        </w:rPr>
        <w:t> </w:t>
      </w:r>
      <w:r>
        <w:rPr>
          <w:w w:val="90"/>
          <w:sz w:val="14"/>
        </w:rPr>
        <w:t>oкaзsння</w:t>
      </w:r>
      <w:r>
        <w:rPr>
          <w:spacing w:val="18"/>
          <w:sz w:val="14"/>
        </w:rPr>
        <w:t> </w:t>
      </w:r>
      <w:r>
        <w:rPr>
          <w:w w:val="90"/>
          <w:sz w:val="14"/>
        </w:rPr>
        <w:t>гpaждaнaм</w:t>
      </w:r>
      <w:r>
        <w:rPr>
          <w:spacing w:val="21"/>
          <w:sz w:val="14"/>
        </w:rPr>
        <w:t> </w:t>
      </w:r>
      <w:r>
        <w:rPr>
          <w:w w:val="90"/>
          <w:sz w:val="14"/>
        </w:rPr>
        <w:t>мemцинcкoG</w:t>
      </w:r>
      <w:r>
        <w:rPr>
          <w:spacing w:val="20"/>
          <w:sz w:val="14"/>
        </w:rPr>
        <w:t> </w:t>
      </w:r>
      <w:r>
        <w:rPr>
          <w:w w:val="90"/>
          <w:sz w:val="14"/>
        </w:rPr>
        <w:t>пoмoщн</w:t>
      </w:r>
      <w:r>
        <w:rPr>
          <w:spacing w:val="11"/>
          <w:sz w:val="14"/>
        </w:rPr>
        <w:t> </w:t>
      </w:r>
      <w:r>
        <w:rPr>
          <w:w w:val="90"/>
          <w:sz w:val="14"/>
        </w:rPr>
        <w:t>пo</w:t>
      </w:r>
      <w:r>
        <w:rPr>
          <w:sz w:val="14"/>
        </w:rPr>
        <w:t> </w:t>
      </w:r>
      <w:r>
        <w:rPr>
          <w:w w:val="90"/>
          <w:sz w:val="14"/>
        </w:rPr>
        <w:t>aидacI</w:t>
      </w:r>
      <w:r>
        <w:rPr>
          <w:spacing w:val="16"/>
          <w:sz w:val="14"/>
        </w:rPr>
        <w:t> </w:t>
      </w:r>
      <w:r>
        <w:rPr>
          <w:w w:val="90"/>
          <w:sz w:val="14"/>
        </w:rPr>
        <w:t>н</w:t>
      </w:r>
      <w:r>
        <w:rPr>
          <w:spacing w:val="-1"/>
          <w:sz w:val="14"/>
        </w:rPr>
        <w:t> </w:t>
      </w:r>
      <w:r>
        <w:rPr>
          <w:w w:val="90"/>
          <w:sz w:val="14"/>
        </w:rPr>
        <w:t>ycяoвшм</w:t>
      </w:r>
      <w:r>
        <w:rPr>
          <w:spacing w:val="2"/>
          <w:sz w:val="14"/>
        </w:rPr>
        <w:t> </w:t>
      </w:r>
      <w:r>
        <w:rPr>
          <w:w w:val="90"/>
          <w:sz w:val="14"/>
        </w:rPr>
        <w:t>cc</w:t>
      </w:r>
      <w:r>
        <w:rPr>
          <w:spacing w:val="-2"/>
          <w:w w:val="90"/>
          <w:sz w:val="14"/>
        </w:rPr>
        <w:t> oкaзaння</w:t>
      </w:r>
    </w:p>
    <w:p>
      <w:pPr>
        <w:spacing w:before="12"/>
        <w:ind w:left="0" w:right="124" w:firstLine="0"/>
        <w:jc w:val="center"/>
        <w:rPr>
          <w:rFonts w:ascii="Courier New" w:hAnsi="Courier New"/>
          <w:sz w:val="14"/>
        </w:rPr>
      </w:pPr>
      <w:r>
        <w:rPr>
          <w:rFonts w:ascii="Courier New" w:hAnsi="Courier New"/>
          <w:sz w:val="14"/>
        </w:rPr>
        <w:drawing>
          <wp:anchor distT="0" distB="0" distL="0" distR="0" allowOverlap="1" layoutInCell="1" locked="0" behindDoc="0" simplePos="0" relativeHeight="15750656">
            <wp:simplePos x="0" y="0"/>
            <wp:positionH relativeFrom="page">
              <wp:posOffset>685800</wp:posOffset>
            </wp:positionH>
            <wp:positionV relativeFrom="paragraph">
              <wp:posOffset>609165</wp:posOffset>
            </wp:positionV>
            <wp:extent cx="1965960" cy="448055"/>
            <wp:effectExtent l="0" t="0" r="0" b="0"/>
            <wp:wrapNone/>
            <wp:docPr id="312" name="Image 312"/>
            <wp:cNvGraphicFramePr>
              <a:graphicFrameLocks/>
            </wp:cNvGraphicFramePr>
            <a:graphic>
              <a:graphicData uri="http://schemas.openxmlformats.org/drawingml/2006/picture">
                <pic:pic>
                  <pic:nvPicPr>
                    <pic:cNvPr id="312" name="Image 312"/>
                    <pic:cNvPicPr/>
                  </pic:nvPicPr>
                  <pic:blipFill>
                    <a:blip r:embed="rId294" cstate="print"/>
                    <a:stretch>
                      <a:fillRect/>
                    </a:stretch>
                  </pic:blipFill>
                  <pic:spPr>
                    <a:xfrm>
                      <a:off x="0" y="0"/>
                      <a:ext cx="1965960" cy="448055"/>
                    </a:xfrm>
                    <a:prstGeom prst="rect">
                      <a:avLst/>
                    </a:prstGeom>
                  </pic:spPr>
                </pic:pic>
              </a:graphicData>
            </a:graphic>
          </wp:anchor>
        </w:drawing>
      </w:r>
      <w:r>
        <w:rPr>
          <w:rFonts w:ascii="Courier New" w:hAnsi="Courier New"/>
          <w:spacing w:val="-2"/>
          <w:w w:val="85"/>
          <w:sz w:val="14"/>
        </w:rPr>
        <w:t>æcwe*dDmяeтxьmaccwrwom#wwEnonco*«aepom#nworo6ioAжcmMocцomcnoQod##c*wna2026roo</w:t>
      </w: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rPr>
          <w:rFonts w:ascii="Courier New"/>
          <w:sz w:val="13"/>
        </w:rPr>
      </w:pPr>
    </w:p>
    <w:p>
      <w:pPr>
        <w:pStyle w:val="BodyText"/>
        <w:spacing w:before="27"/>
        <w:rPr>
          <w:rFonts w:ascii="Courier New"/>
          <w:sz w:val="13"/>
        </w:rPr>
      </w:pPr>
    </w:p>
    <w:p>
      <w:pPr>
        <w:spacing w:before="0"/>
        <w:ind w:left="1381" w:right="0" w:firstLine="0"/>
        <w:jc w:val="left"/>
        <w:rPr>
          <w:rFonts w:ascii="Cambria" w:hAnsi="Cambria"/>
          <w:sz w:val="13"/>
        </w:rPr>
      </w:pPr>
      <w:r>
        <w:rPr>
          <w:rFonts w:ascii="Cambria" w:hAnsi="Cambria"/>
          <w:sz w:val="13"/>
        </w:rPr>
        <mc:AlternateContent>
          <mc:Choice Requires="wps">
            <w:drawing>
              <wp:anchor distT="0" distB="0" distL="0" distR="0" allowOverlap="1" layoutInCell="1" locked="0" behindDoc="0" simplePos="0" relativeHeight="15751168">
                <wp:simplePos x="0" y="0"/>
                <wp:positionH relativeFrom="page">
                  <wp:posOffset>704087</wp:posOffset>
                </wp:positionH>
                <wp:positionV relativeFrom="paragraph">
                  <wp:posOffset>-457789</wp:posOffset>
                </wp:positionV>
                <wp:extent cx="2612390" cy="469900"/>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2612390" cy="469900"/>
                          <a:chExt cx="2612390" cy="469900"/>
                        </a:xfrm>
                      </wpg:grpSpPr>
                      <pic:pic>
                        <pic:nvPicPr>
                          <pic:cNvPr id="314" name="Image 314"/>
                          <pic:cNvPicPr/>
                        </pic:nvPicPr>
                        <pic:blipFill>
                          <a:blip r:embed="rId295" cstate="print"/>
                          <a:stretch>
                            <a:fillRect/>
                          </a:stretch>
                        </pic:blipFill>
                        <pic:spPr>
                          <a:xfrm>
                            <a:off x="51815" y="0"/>
                            <a:ext cx="2560320" cy="137160"/>
                          </a:xfrm>
                          <a:prstGeom prst="rect">
                            <a:avLst/>
                          </a:prstGeom>
                        </pic:spPr>
                      </pic:pic>
                      <pic:pic>
                        <pic:nvPicPr>
                          <pic:cNvPr id="315" name="Image 315"/>
                          <pic:cNvPicPr/>
                        </pic:nvPicPr>
                        <pic:blipFill>
                          <a:blip r:embed="rId296" cstate="print"/>
                          <a:stretch>
                            <a:fillRect/>
                          </a:stretch>
                        </pic:blipFill>
                        <pic:spPr>
                          <a:xfrm>
                            <a:off x="0" y="167639"/>
                            <a:ext cx="1901952" cy="222504"/>
                          </a:xfrm>
                          <a:prstGeom prst="rect">
                            <a:avLst/>
                          </a:prstGeom>
                        </pic:spPr>
                      </pic:pic>
                      <pic:pic>
                        <pic:nvPicPr>
                          <pic:cNvPr id="316" name="Image 316"/>
                          <pic:cNvPicPr/>
                        </pic:nvPicPr>
                        <pic:blipFill>
                          <a:blip r:embed="rId297" cstate="print"/>
                          <a:stretch>
                            <a:fillRect/>
                          </a:stretch>
                        </pic:blipFill>
                        <pic:spPr>
                          <a:xfrm>
                            <a:off x="9144" y="408431"/>
                            <a:ext cx="1886712" cy="60959"/>
                          </a:xfrm>
                          <a:prstGeom prst="rect">
                            <a:avLst/>
                          </a:prstGeom>
                        </pic:spPr>
                      </pic:pic>
                    </wpg:wgp>
                  </a:graphicData>
                </a:graphic>
              </wp:anchor>
            </w:drawing>
          </mc:Choice>
          <mc:Fallback>
            <w:pict>
              <v:group style="position:absolute;margin-left:55.439999pt;margin-top:-36.046379pt;width:205.7pt;height:37pt;mso-position-horizontal-relative:page;mso-position-vertical-relative:paragraph;z-index:15751168" id="docshapegroup73" coordorigin="1109,-721" coordsize="4114,740">
                <v:shape style="position:absolute;left:1190;top:-721;width:4032;height:216" type="#_x0000_t75" id="docshape74" stroked="false">
                  <v:imagedata r:id="rId295" o:title=""/>
                </v:shape>
                <v:shape style="position:absolute;left:1108;top:-457;width:2996;height:351" type="#_x0000_t75" id="docshape75" stroked="false">
                  <v:imagedata r:id="rId296" o:title=""/>
                </v:shape>
                <v:shape style="position:absolute;left:1123;top:-78;width:2972;height:96" type="#_x0000_t75" id="docshape76" stroked="false">
                  <v:imagedata r:id="rId297" o:title=""/>
                </v:shape>
                <w10:wrap type="none"/>
              </v:group>
            </w:pict>
          </mc:Fallback>
        </mc:AlternateContent>
      </w:r>
      <w:r>
        <w:rPr>
          <w:rFonts w:ascii="Cambria" w:hAnsi="Cambria"/>
          <w:sz w:val="13"/>
        </w:rPr>
        <mc:AlternateContent>
          <mc:Choice Requires="wps">
            <w:drawing>
              <wp:anchor distT="0" distB="0" distL="0" distR="0" allowOverlap="1" layoutInCell="1" locked="0" behindDoc="0" simplePos="0" relativeHeight="15752704">
                <wp:simplePos x="0" y="0"/>
                <wp:positionH relativeFrom="page">
                  <wp:posOffset>3429000</wp:posOffset>
                </wp:positionH>
                <wp:positionV relativeFrom="paragraph">
                  <wp:posOffset>-774781</wp:posOffset>
                </wp:positionV>
                <wp:extent cx="4005579" cy="1021080"/>
                <wp:effectExtent l="0" t="0" r="0" b="0"/>
                <wp:wrapNone/>
                <wp:docPr id="317" name="Group 317"/>
                <wp:cNvGraphicFramePr>
                  <a:graphicFrameLocks/>
                </wp:cNvGraphicFramePr>
                <a:graphic>
                  <a:graphicData uri="http://schemas.microsoft.com/office/word/2010/wordprocessingGroup">
                    <wpg:wgp>
                      <wpg:cNvPr id="317" name="Group 317"/>
                      <wpg:cNvGrpSpPr/>
                      <wpg:grpSpPr>
                        <a:xfrm>
                          <a:off x="0" y="0"/>
                          <a:ext cx="4005579" cy="1021080"/>
                          <a:chExt cx="4005579" cy="1021080"/>
                        </a:xfrm>
                      </wpg:grpSpPr>
                      <pic:pic>
                        <pic:nvPicPr>
                          <pic:cNvPr id="318" name="Image 318"/>
                          <pic:cNvPicPr/>
                        </pic:nvPicPr>
                        <pic:blipFill>
                          <a:blip r:embed="rId298" cstate="print"/>
                          <a:stretch>
                            <a:fillRect/>
                          </a:stretch>
                        </pic:blipFill>
                        <pic:spPr>
                          <a:xfrm>
                            <a:off x="27432" y="3047"/>
                            <a:ext cx="1621536" cy="277367"/>
                          </a:xfrm>
                          <a:prstGeom prst="rect">
                            <a:avLst/>
                          </a:prstGeom>
                        </pic:spPr>
                      </pic:pic>
                      <pic:pic>
                        <pic:nvPicPr>
                          <pic:cNvPr id="319" name="Image 319"/>
                          <pic:cNvPicPr/>
                        </pic:nvPicPr>
                        <pic:blipFill>
                          <a:blip r:embed="rId299" cstate="print"/>
                          <a:stretch>
                            <a:fillRect/>
                          </a:stretch>
                        </pic:blipFill>
                        <pic:spPr>
                          <a:xfrm>
                            <a:off x="691895" y="313943"/>
                            <a:ext cx="902208" cy="140208"/>
                          </a:xfrm>
                          <a:prstGeom prst="rect">
                            <a:avLst/>
                          </a:prstGeom>
                        </pic:spPr>
                      </pic:pic>
                      <pic:pic>
                        <pic:nvPicPr>
                          <pic:cNvPr id="320" name="Image 320"/>
                          <pic:cNvPicPr/>
                        </pic:nvPicPr>
                        <pic:blipFill>
                          <a:blip r:embed="rId300" cstate="print"/>
                          <a:stretch>
                            <a:fillRect/>
                          </a:stretch>
                        </pic:blipFill>
                        <pic:spPr>
                          <a:xfrm>
                            <a:off x="134112" y="795527"/>
                            <a:ext cx="926591" cy="64007"/>
                          </a:xfrm>
                          <a:prstGeom prst="rect">
                            <a:avLst/>
                          </a:prstGeom>
                        </pic:spPr>
                      </pic:pic>
                      <pic:pic>
                        <pic:nvPicPr>
                          <pic:cNvPr id="321" name="Image 321"/>
                          <pic:cNvPicPr/>
                        </pic:nvPicPr>
                        <pic:blipFill>
                          <a:blip r:embed="rId301" cstate="print"/>
                          <a:stretch>
                            <a:fillRect/>
                          </a:stretch>
                        </pic:blipFill>
                        <pic:spPr>
                          <a:xfrm>
                            <a:off x="91439" y="874775"/>
                            <a:ext cx="1014984" cy="140207"/>
                          </a:xfrm>
                          <a:prstGeom prst="rect">
                            <a:avLst/>
                          </a:prstGeom>
                        </pic:spPr>
                      </pic:pic>
                      <pic:pic>
                        <pic:nvPicPr>
                          <pic:cNvPr id="322" name="Image 322"/>
                          <pic:cNvPicPr/>
                        </pic:nvPicPr>
                        <pic:blipFill>
                          <a:blip r:embed="rId302" cstate="print"/>
                          <a:stretch>
                            <a:fillRect/>
                          </a:stretch>
                        </pic:blipFill>
                        <pic:spPr>
                          <a:xfrm>
                            <a:off x="0" y="472440"/>
                            <a:ext cx="1703831" cy="225551"/>
                          </a:xfrm>
                          <a:prstGeom prst="rect">
                            <a:avLst/>
                          </a:prstGeom>
                        </pic:spPr>
                      </pic:pic>
                      <pic:pic>
                        <pic:nvPicPr>
                          <pic:cNvPr id="323" name="Image 323"/>
                          <pic:cNvPicPr/>
                        </pic:nvPicPr>
                        <pic:blipFill>
                          <a:blip r:embed="rId303" cstate="print"/>
                          <a:stretch>
                            <a:fillRect/>
                          </a:stretch>
                        </pic:blipFill>
                        <pic:spPr>
                          <a:xfrm>
                            <a:off x="54864" y="713231"/>
                            <a:ext cx="1566672" cy="67056"/>
                          </a:xfrm>
                          <a:prstGeom prst="rect">
                            <a:avLst/>
                          </a:prstGeom>
                        </pic:spPr>
                      </pic:pic>
                      <pic:pic>
                        <pic:nvPicPr>
                          <pic:cNvPr id="324" name="Image 324"/>
                          <pic:cNvPicPr/>
                        </pic:nvPicPr>
                        <pic:blipFill>
                          <a:blip r:embed="rId304" cstate="print"/>
                          <a:stretch>
                            <a:fillRect/>
                          </a:stretch>
                        </pic:blipFill>
                        <pic:spPr>
                          <a:xfrm>
                            <a:off x="1776983" y="30480"/>
                            <a:ext cx="472439" cy="60960"/>
                          </a:xfrm>
                          <a:prstGeom prst="rect">
                            <a:avLst/>
                          </a:prstGeom>
                        </pic:spPr>
                      </pic:pic>
                      <pic:pic>
                        <pic:nvPicPr>
                          <pic:cNvPr id="325" name="Image 325"/>
                          <pic:cNvPicPr/>
                        </pic:nvPicPr>
                        <pic:blipFill>
                          <a:blip r:embed="rId305" cstate="print"/>
                          <a:stretch>
                            <a:fillRect/>
                          </a:stretch>
                        </pic:blipFill>
                        <pic:spPr>
                          <a:xfrm>
                            <a:off x="1752600" y="112776"/>
                            <a:ext cx="524255" cy="210311"/>
                          </a:xfrm>
                          <a:prstGeom prst="rect">
                            <a:avLst/>
                          </a:prstGeom>
                        </pic:spPr>
                      </pic:pic>
                      <pic:pic>
                        <pic:nvPicPr>
                          <pic:cNvPr id="326" name="Image 326"/>
                          <pic:cNvPicPr/>
                        </pic:nvPicPr>
                        <pic:blipFill>
                          <a:blip r:embed="rId306" cstate="print"/>
                          <a:stretch>
                            <a:fillRect/>
                          </a:stretch>
                        </pic:blipFill>
                        <pic:spPr>
                          <a:xfrm>
                            <a:off x="1301496" y="795527"/>
                            <a:ext cx="896112" cy="170687"/>
                          </a:xfrm>
                          <a:prstGeom prst="rect">
                            <a:avLst/>
                          </a:prstGeom>
                        </pic:spPr>
                      </pic:pic>
                      <pic:pic>
                        <pic:nvPicPr>
                          <pic:cNvPr id="327" name="Image 327"/>
                          <pic:cNvPicPr/>
                        </pic:nvPicPr>
                        <pic:blipFill>
                          <a:blip r:embed="rId307" cstate="print"/>
                          <a:stretch>
                            <a:fillRect/>
                          </a:stretch>
                        </pic:blipFill>
                        <pic:spPr>
                          <a:xfrm>
                            <a:off x="2350007" y="0"/>
                            <a:ext cx="1648967" cy="131063"/>
                          </a:xfrm>
                          <a:prstGeom prst="rect">
                            <a:avLst/>
                          </a:prstGeom>
                        </pic:spPr>
                      </pic:pic>
                      <pic:pic>
                        <pic:nvPicPr>
                          <pic:cNvPr id="328" name="Image 328"/>
                          <pic:cNvPicPr/>
                        </pic:nvPicPr>
                        <pic:blipFill>
                          <a:blip r:embed="rId308" cstate="print"/>
                          <a:stretch>
                            <a:fillRect/>
                          </a:stretch>
                        </pic:blipFill>
                        <pic:spPr>
                          <a:xfrm>
                            <a:off x="2426207" y="152400"/>
                            <a:ext cx="1146047" cy="213359"/>
                          </a:xfrm>
                          <a:prstGeom prst="rect">
                            <a:avLst/>
                          </a:prstGeom>
                        </pic:spPr>
                      </pic:pic>
                      <pic:pic>
                        <pic:nvPicPr>
                          <pic:cNvPr id="329" name="Image 329"/>
                          <pic:cNvPicPr/>
                        </pic:nvPicPr>
                        <pic:blipFill>
                          <a:blip r:embed="rId309" cstate="print"/>
                          <a:stretch>
                            <a:fillRect/>
                          </a:stretch>
                        </pic:blipFill>
                        <pic:spPr>
                          <a:xfrm>
                            <a:off x="1728216" y="402336"/>
                            <a:ext cx="2206751" cy="454152"/>
                          </a:xfrm>
                          <a:prstGeom prst="rect">
                            <a:avLst/>
                          </a:prstGeom>
                        </pic:spPr>
                      </pic:pic>
                      <pic:pic>
                        <pic:nvPicPr>
                          <pic:cNvPr id="330" name="Image 330"/>
                          <pic:cNvPicPr/>
                        </pic:nvPicPr>
                        <pic:blipFill>
                          <a:blip r:embed="rId310" cstate="print"/>
                          <a:stretch>
                            <a:fillRect/>
                          </a:stretch>
                        </pic:blipFill>
                        <pic:spPr>
                          <a:xfrm>
                            <a:off x="2410967" y="871727"/>
                            <a:ext cx="960119" cy="67056"/>
                          </a:xfrm>
                          <a:prstGeom prst="rect">
                            <a:avLst/>
                          </a:prstGeom>
                        </pic:spPr>
                      </pic:pic>
                      <pic:pic>
                        <pic:nvPicPr>
                          <pic:cNvPr id="331" name="Image 331"/>
                          <pic:cNvPicPr/>
                        </pic:nvPicPr>
                        <pic:blipFill>
                          <a:blip r:embed="rId311" cstate="print"/>
                          <a:stretch>
                            <a:fillRect/>
                          </a:stretch>
                        </pic:blipFill>
                        <pic:spPr>
                          <a:xfrm>
                            <a:off x="2334767" y="950975"/>
                            <a:ext cx="947927" cy="70104"/>
                          </a:xfrm>
                          <a:prstGeom prst="rect">
                            <a:avLst/>
                          </a:prstGeom>
                        </pic:spPr>
                      </pic:pic>
                      <pic:pic>
                        <pic:nvPicPr>
                          <pic:cNvPr id="332" name="Image 332"/>
                          <pic:cNvPicPr/>
                        </pic:nvPicPr>
                        <pic:blipFill>
                          <a:blip r:embed="rId312" cstate="print"/>
                          <a:stretch>
                            <a:fillRect/>
                          </a:stretch>
                        </pic:blipFill>
                        <pic:spPr>
                          <a:xfrm>
                            <a:off x="3462528" y="832103"/>
                            <a:ext cx="542544" cy="64007"/>
                          </a:xfrm>
                          <a:prstGeom prst="rect">
                            <a:avLst/>
                          </a:prstGeom>
                        </pic:spPr>
                      </pic:pic>
                      <pic:pic>
                        <pic:nvPicPr>
                          <pic:cNvPr id="333" name="Image 333"/>
                          <pic:cNvPicPr/>
                        </pic:nvPicPr>
                        <pic:blipFill>
                          <a:blip r:embed="rId313" cstate="print"/>
                          <a:stretch>
                            <a:fillRect/>
                          </a:stretch>
                        </pic:blipFill>
                        <pic:spPr>
                          <a:xfrm>
                            <a:off x="3502152" y="914400"/>
                            <a:ext cx="466344" cy="60959"/>
                          </a:xfrm>
                          <a:prstGeom prst="rect">
                            <a:avLst/>
                          </a:prstGeom>
                        </pic:spPr>
                      </pic:pic>
                      <wps:wsp>
                        <wps:cNvPr id="334" name="Textbox 334"/>
                        <wps:cNvSpPr txBox="1"/>
                        <wps:spPr>
                          <a:xfrm>
                            <a:off x="3612260" y="320068"/>
                            <a:ext cx="252095" cy="99060"/>
                          </a:xfrm>
                          <a:prstGeom prst="rect">
                            <a:avLst/>
                          </a:prstGeom>
                        </wps:spPr>
                        <wps:txbx>
                          <w:txbxContent>
                            <w:p>
                              <w:pPr>
                                <w:spacing w:line="155" w:lineRule="exact" w:before="0"/>
                                <w:ind w:left="0" w:right="0" w:firstLine="0"/>
                                <w:jc w:val="left"/>
                                <w:rPr>
                                  <w:sz w:val="14"/>
                                </w:rPr>
                              </w:pPr>
                              <w:r>
                                <w:rPr>
                                  <w:spacing w:val="-2"/>
                                  <w:w w:val="80"/>
                                  <w:sz w:val="14"/>
                                </w:rPr>
                                <w:t>T‹40MC</w:t>
                              </w:r>
                            </w:p>
                          </w:txbxContent>
                        </wps:txbx>
                        <wps:bodyPr wrap="square" lIns="0" tIns="0" rIns="0" bIns="0" rtlCol="0">
                          <a:noAutofit/>
                        </wps:bodyPr>
                      </wps:wsp>
                    </wpg:wgp>
                  </a:graphicData>
                </a:graphic>
              </wp:anchor>
            </w:drawing>
          </mc:Choice>
          <mc:Fallback>
            <w:pict>
              <v:group style="position:absolute;margin-left:270pt;margin-top:-61.006378pt;width:315.4pt;height:80.4pt;mso-position-horizontal-relative:page;mso-position-vertical-relative:paragraph;z-index:15752704" id="docshapegroup77" coordorigin="5400,-1220" coordsize="6308,1608">
                <v:shape style="position:absolute;left:5443;top:-1216;width:2554;height:437" type="#_x0000_t75" id="docshape78" stroked="false">
                  <v:imagedata r:id="rId298" o:title=""/>
                </v:shape>
                <v:shape style="position:absolute;left:6489;top:-726;width:1421;height:221" type="#_x0000_t75" id="docshape79" stroked="false">
                  <v:imagedata r:id="rId299" o:title=""/>
                </v:shape>
                <v:shape style="position:absolute;left:5611;top:32;width:1460;height:101" type="#_x0000_t75" id="docshape80" stroked="false">
                  <v:imagedata r:id="rId300" o:title=""/>
                </v:shape>
                <v:shape style="position:absolute;left:5544;top:157;width:1599;height:221" type="#_x0000_t75" id="docshape81" stroked="false">
                  <v:imagedata r:id="rId301" o:title=""/>
                </v:shape>
                <v:shape style="position:absolute;left:5400;top:-477;width:2684;height:356" type="#_x0000_t75" id="docshape82" stroked="false">
                  <v:imagedata r:id="rId302" o:title=""/>
                </v:shape>
                <v:shape style="position:absolute;left:5486;top:-97;width:2468;height:106" type="#_x0000_t75" id="docshape83" stroked="false">
                  <v:imagedata r:id="rId303" o:title=""/>
                </v:shape>
                <v:shape style="position:absolute;left:8198;top:-1173;width:744;height:96" type="#_x0000_t75" id="docshape84" stroked="false">
                  <v:imagedata r:id="rId304" o:title=""/>
                </v:shape>
                <v:shape style="position:absolute;left:8160;top:-1043;width:826;height:332" type="#_x0000_t75" id="docshape85" stroked="false">
                  <v:imagedata r:id="rId305" o:title=""/>
                </v:shape>
                <v:shape style="position:absolute;left:7449;top:32;width:1412;height:269" type="#_x0000_t75" id="docshape86" stroked="false">
                  <v:imagedata r:id="rId306" o:title=""/>
                </v:shape>
                <v:shape style="position:absolute;left:9100;top:-1221;width:2597;height:207" type="#_x0000_t75" id="docshape87" stroked="false">
                  <v:imagedata r:id="rId307" o:title=""/>
                </v:shape>
                <v:shape style="position:absolute;left:9220;top:-981;width:1805;height:336" type="#_x0000_t75" id="docshape88" stroked="false">
                  <v:imagedata r:id="rId308" o:title=""/>
                </v:shape>
                <v:shape style="position:absolute;left:8121;top:-587;width:3476;height:716" type="#_x0000_t75" id="docshape89" stroked="false">
                  <v:imagedata r:id="rId309" o:title=""/>
                </v:shape>
                <v:shape style="position:absolute;left:9196;top:152;width:1512;height:106" type="#_x0000_t75" id="docshape90" stroked="false">
                  <v:imagedata r:id="rId310" o:title=""/>
                </v:shape>
                <v:shape style="position:absolute;left:9076;top:277;width:1493;height:111" type="#_x0000_t75" id="docshape91" stroked="false">
                  <v:imagedata r:id="rId311" o:title=""/>
                </v:shape>
                <v:shape style="position:absolute;left:10852;top:90;width:855;height:101" type="#_x0000_t75" id="docshape92" stroked="false">
                  <v:imagedata r:id="rId312" o:title=""/>
                </v:shape>
                <v:shape style="position:absolute;left:10915;top:219;width:735;height:96" type="#_x0000_t75" id="docshape93" stroked="false">
                  <v:imagedata r:id="rId313" o:title=""/>
                </v:shape>
                <v:shape style="position:absolute;left:11088;top:-717;width:397;height:156" type="#_x0000_t202" id="docshape94" filled="false" stroked="false">
                  <v:textbox inset="0,0,0,0">
                    <w:txbxContent>
                      <w:p>
                        <w:pPr>
                          <w:spacing w:line="155" w:lineRule="exact" w:before="0"/>
                          <w:ind w:left="0" w:right="0" w:firstLine="0"/>
                          <w:jc w:val="left"/>
                          <w:rPr>
                            <w:sz w:val="14"/>
                          </w:rPr>
                        </w:pPr>
                        <w:r>
                          <w:rPr>
                            <w:spacing w:val="-2"/>
                            <w:w w:val="80"/>
                            <w:sz w:val="14"/>
                          </w:rPr>
                          <w:t>T‹40MC</w:t>
                        </w:r>
                      </w:p>
                    </w:txbxContent>
                  </v:textbox>
                  <w10:wrap type="none"/>
                </v:shape>
                <w10:wrap type="none"/>
              </v:group>
            </w:pict>
          </mc:Fallback>
        </mc:AlternateContent>
      </w:r>
      <w:r>
        <w:rPr>
          <w:rFonts w:ascii="Cambria" w:hAnsi="Cambria"/>
          <w:sz w:val="13"/>
        </w:rPr>
        <mc:AlternateContent>
          <mc:Choice Requires="wps">
            <w:drawing>
              <wp:anchor distT="0" distB="0" distL="0" distR="0" allowOverlap="1" layoutInCell="1" locked="0" behindDoc="0" simplePos="0" relativeHeight="15754240">
                <wp:simplePos x="0" y="0"/>
                <wp:positionH relativeFrom="page">
                  <wp:posOffset>7543800</wp:posOffset>
                </wp:positionH>
                <wp:positionV relativeFrom="paragraph">
                  <wp:posOffset>-735157</wp:posOffset>
                </wp:positionV>
                <wp:extent cx="1393190" cy="518159"/>
                <wp:effectExtent l="0" t="0" r="0" b="0"/>
                <wp:wrapNone/>
                <wp:docPr id="335" name="Group 335"/>
                <wp:cNvGraphicFramePr>
                  <a:graphicFrameLocks/>
                </wp:cNvGraphicFramePr>
                <a:graphic>
                  <a:graphicData uri="http://schemas.microsoft.com/office/word/2010/wordprocessingGroup">
                    <wpg:wgp>
                      <wpg:cNvPr id="335" name="Group 335"/>
                      <wpg:cNvGrpSpPr/>
                      <wpg:grpSpPr>
                        <a:xfrm>
                          <a:off x="0" y="0"/>
                          <a:ext cx="1393190" cy="518159"/>
                          <a:chExt cx="1393190" cy="518159"/>
                        </a:xfrm>
                      </wpg:grpSpPr>
                      <pic:pic>
                        <pic:nvPicPr>
                          <pic:cNvPr id="336" name="Image 336"/>
                          <pic:cNvPicPr/>
                        </pic:nvPicPr>
                        <pic:blipFill>
                          <a:blip r:embed="rId314" cstate="print"/>
                          <a:stretch>
                            <a:fillRect/>
                          </a:stretch>
                        </pic:blipFill>
                        <pic:spPr>
                          <a:xfrm>
                            <a:off x="0" y="0"/>
                            <a:ext cx="566927" cy="332232"/>
                          </a:xfrm>
                          <a:prstGeom prst="rect">
                            <a:avLst/>
                          </a:prstGeom>
                        </pic:spPr>
                      </pic:pic>
                      <pic:pic>
                        <pic:nvPicPr>
                          <pic:cNvPr id="337" name="Image 337"/>
                          <pic:cNvPicPr/>
                        </pic:nvPicPr>
                        <pic:blipFill>
                          <a:blip r:embed="rId315" cstate="print"/>
                          <a:stretch>
                            <a:fillRect/>
                          </a:stretch>
                        </pic:blipFill>
                        <pic:spPr>
                          <a:xfrm>
                            <a:off x="30480" y="350520"/>
                            <a:ext cx="347472" cy="128015"/>
                          </a:xfrm>
                          <a:prstGeom prst="rect">
                            <a:avLst/>
                          </a:prstGeom>
                        </pic:spPr>
                      </pic:pic>
                      <pic:pic>
                        <pic:nvPicPr>
                          <pic:cNvPr id="338" name="Image 338"/>
                          <pic:cNvPicPr/>
                        </pic:nvPicPr>
                        <pic:blipFill>
                          <a:blip r:embed="rId316" cstate="print"/>
                          <a:stretch>
                            <a:fillRect/>
                          </a:stretch>
                        </pic:blipFill>
                        <pic:spPr>
                          <a:xfrm>
                            <a:off x="576072" y="307847"/>
                            <a:ext cx="816864" cy="210311"/>
                          </a:xfrm>
                          <a:prstGeom prst="rect">
                            <a:avLst/>
                          </a:prstGeom>
                        </pic:spPr>
                      </pic:pic>
                    </wpg:wgp>
                  </a:graphicData>
                </a:graphic>
              </wp:anchor>
            </w:drawing>
          </mc:Choice>
          <mc:Fallback>
            <w:pict>
              <v:group style="position:absolute;margin-left:594pt;margin-top:-57.886379pt;width:109.7pt;height:40.8pt;mso-position-horizontal-relative:page;mso-position-vertical-relative:paragraph;z-index:15754240" id="docshapegroup95" coordorigin="11880,-1158" coordsize="2194,816">
                <v:shape style="position:absolute;left:11880;top:-1158;width:893;height:524" type="#_x0000_t75" id="docshape96" stroked="false">
                  <v:imagedata r:id="rId314" o:title=""/>
                </v:shape>
                <v:shape style="position:absolute;left:11928;top:-606;width:548;height:202" type="#_x0000_t75" id="docshape97" stroked="false">
                  <v:imagedata r:id="rId315" o:title=""/>
                </v:shape>
                <v:shape style="position:absolute;left:12787;top:-673;width:1287;height:332" type="#_x0000_t75" id="docshape98" stroked="false">
                  <v:imagedata r:id="rId316" o:title=""/>
                </v:shape>
                <w10:wrap type="none"/>
              </v:group>
            </w:pict>
          </mc:Fallback>
        </mc:AlternateContent>
      </w:r>
      <w:r>
        <w:rPr>
          <w:rFonts w:ascii="Cambria" w:hAnsi="Cambria"/>
          <w:sz w:val="13"/>
        </w:rPr>
        <w:drawing>
          <wp:anchor distT="0" distB="0" distL="0" distR="0" allowOverlap="1" layoutInCell="1" locked="0" behindDoc="0" simplePos="0" relativeHeight="15754752">
            <wp:simplePos x="0" y="0"/>
            <wp:positionH relativeFrom="page">
              <wp:posOffset>7507223</wp:posOffset>
            </wp:positionH>
            <wp:positionV relativeFrom="paragraph">
              <wp:posOffset>-92029</wp:posOffset>
            </wp:positionV>
            <wp:extent cx="1078992" cy="292608"/>
            <wp:effectExtent l="0" t="0" r="0" b="0"/>
            <wp:wrapNone/>
            <wp:docPr id="339" name="Image 339"/>
            <wp:cNvGraphicFramePr>
              <a:graphicFrameLocks/>
            </wp:cNvGraphicFramePr>
            <a:graphic>
              <a:graphicData uri="http://schemas.openxmlformats.org/drawingml/2006/picture">
                <pic:pic>
                  <pic:nvPicPr>
                    <pic:cNvPr id="339" name="Image 339"/>
                    <pic:cNvPicPr/>
                  </pic:nvPicPr>
                  <pic:blipFill>
                    <a:blip r:embed="rId317" cstate="print"/>
                    <a:stretch>
                      <a:fillRect/>
                    </a:stretch>
                  </pic:blipFill>
                  <pic:spPr>
                    <a:xfrm>
                      <a:off x="0" y="0"/>
                      <a:ext cx="1078992" cy="292608"/>
                    </a:xfrm>
                    <a:prstGeom prst="rect">
                      <a:avLst/>
                    </a:prstGeom>
                  </pic:spPr>
                </pic:pic>
              </a:graphicData>
            </a:graphic>
          </wp:anchor>
        </w:drawing>
      </w:r>
      <w:r>
        <w:rPr>
          <w:rFonts w:ascii="Cambria" w:hAnsi="Cambria"/>
          <w:sz w:val="13"/>
        </w:rPr>
        <mc:AlternateContent>
          <mc:Choice Requires="wps">
            <w:drawing>
              <wp:anchor distT="0" distB="0" distL="0" distR="0" allowOverlap="1" layoutInCell="1" locked="0" behindDoc="0" simplePos="0" relativeHeight="15755264">
                <wp:simplePos x="0" y="0"/>
                <wp:positionH relativeFrom="page">
                  <wp:posOffset>8997695</wp:posOffset>
                </wp:positionH>
                <wp:positionV relativeFrom="paragraph">
                  <wp:posOffset>-466933</wp:posOffset>
                </wp:positionV>
                <wp:extent cx="756285" cy="628015"/>
                <wp:effectExtent l="0" t="0" r="0" b="0"/>
                <wp:wrapNone/>
                <wp:docPr id="340" name="Group 340"/>
                <wp:cNvGraphicFramePr>
                  <a:graphicFrameLocks/>
                </wp:cNvGraphicFramePr>
                <a:graphic>
                  <a:graphicData uri="http://schemas.microsoft.com/office/word/2010/wordprocessingGroup">
                    <wpg:wgp>
                      <wpg:cNvPr id="340" name="Group 340"/>
                      <wpg:cNvGrpSpPr/>
                      <wpg:grpSpPr>
                        <a:xfrm>
                          <a:off x="0" y="0"/>
                          <a:ext cx="756285" cy="628015"/>
                          <a:chExt cx="756285" cy="628015"/>
                        </a:xfrm>
                      </wpg:grpSpPr>
                      <pic:pic>
                        <pic:nvPicPr>
                          <pic:cNvPr id="341" name="Image 341"/>
                          <pic:cNvPicPr/>
                        </pic:nvPicPr>
                        <pic:blipFill>
                          <a:blip r:embed="rId318" cstate="print"/>
                          <a:stretch>
                            <a:fillRect/>
                          </a:stretch>
                        </pic:blipFill>
                        <pic:spPr>
                          <a:xfrm>
                            <a:off x="39623" y="0"/>
                            <a:ext cx="716279" cy="131063"/>
                          </a:xfrm>
                          <a:prstGeom prst="rect">
                            <a:avLst/>
                          </a:prstGeom>
                        </pic:spPr>
                      </pic:pic>
                      <pic:pic>
                        <pic:nvPicPr>
                          <pic:cNvPr id="342" name="Image 342"/>
                          <pic:cNvPicPr/>
                        </pic:nvPicPr>
                        <pic:blipFill>
                          <a:blip r:embed="rId319" cstate="print"/>
                          <a:stretch>
                            <a:fillRect/>
                          </a:stretch>
                        </pic:blipFill>
                        <pic:spPr>
                          <a:xfrm>
                            <a:off x="0" y="164592"/>
                            <a:ext cx="569976" cy="463296"/>
                          </a:xfrm>
                          <a:prstGeom prst="rect">
                            <a:avLst/>
                          </a:prstGeom>
                        </pic:spPr>
                      </pic:pic>
                    </wpg:wgp>
                  </a:graphicData>
                </a:graphic>
              </wp:anchor>
            </w:drawing>
          </mc:Choice>
          <mc:Fallback>
            <w:pict>
              <v:group style="position:absolute;margin-left:708.47998pt;margin-top:-36.76638pt;width:59.55pt;height:49.45pt;mso-position-horizontal-relative:page;mso-position-vertical-relative:paragraph;z-index:15755264" id="docshapegroup99" coordorigin="14170,-735" coordsize="1191,989">
                <v:shape style="position:absolute;left:14232;top:-736;width:1128;height:207" type="#_x0000_t75" id="docshape100" stroked="false">
                  <v:imagedata r:id="rId318" o:title=""/>
                </v:shape>
                <v:shape style="position:absolute;left:14169;top:-477;width:898;height:730" type="#_x0000_t75" id="docshape101" stroked="false">
                  <v:imagedata r:id="rId319" o:title=""/>
                </v:shape>
                <w10:wrap type="none"/>
              </v:group>
            </w:pict>
          </mc:Fallback>
        </mc:AlternateContent>
      </w:r>
      <w:r>
        <w:rPr>
          <w:rFonts w:ascii="Cambria" w:hAnsi="Cambria"/>
          <w:sz w:val="13"/>
        </w:rPr>
        <w:drawing>
          <wp:anchor distT="0" distB="0" distL="0" distR="0" allowOverlap="1" layoutInCell="1" locked="0" behindDoc="0" simplePos="0" relativeHeight="15757312">
            <wp:simplePos x="0" y="0"/>
            <wp:positionH relativeFrom="page">
              <wp:posOffset>9040368</wp:posOffset>
            </wp:positionH>
            <wp:positionV relativeFrom="paragraph">
              <wp:posOffset>-695533</wp:posOffset>
            </wp:positionV>
            <wp:extent cx="408432" cy="48767"/>
            <wp:effectExtent l="0" t="0" r="0" b="0"/>
            <wp:wrapNone/>
            <wp:docPr id="343" name="Image 343"/>
            <wp:cNvGraphicFramePr>
              <a:graphicFrameLocks/>
            </wp:cNvGraphicFramePr>
            <a:graphic>
              <a:graphicData uri="http://schemas.openxmlformats.org/drawingml/2006/picture">
                <pic:pic>
                  <pic:nvPicPr>
                    <pic:cNvPr id="343" name="Image 343"/>
                    <pic:cNvPicPr/>
                  </pic:nvPicPr>
                  <pic:blipFill>
                    <a:blip r:embed="rId320" cstate="print"/>
                    <a:stretch>
                      <a:fillRect/>
                    </a:stretch>
                  </pic:blipFill>
                  <pic:spPr>
                    <a:xfrm>
                      <a:off x="0" y="0"/>
                      <a:ext cx="408432" cy="48767"/>
                    </a:xfrm>
                    <a:prstGeom prst="rect">
                      <a:avLst/>
                    </a:prstGeom>
                  </pic:spPr>
                </pic:pic>
              </a:graphicData>
            </a:graphic>
          </wp:anchor>
        </w:drawing>
      </w:r>
      <w:r>
        <w:rPr>
          <w:rFonts w:ascii="Cambria" w:hAnsi="Cambria"/>
          <w:w w:val="85"/>
          <w:sz w:val="13"/>
        </w:rPr>
        <w:t>iqxupøuii</w:t>
      </w:r>
      <w:r>
        <w:rPr>
          <w:rFonts w:ascii="Cambria" w:hAnsi="Cambria"/>
          <w:spacing w:val="-2"/>
          <w:sz w:val="13"/>
        </w:rPr>
        <w:t> </w:t>
      </w:r>
      <w:r>
        <w:rPr>
          <w:rFonts w:ascii="Cambria" w:hAnsi="Cambria"/>
          <w:spacing w:val="-4"/>
          <w:sz w:val="13"/>
        </w:rPr>
        <w:t>OMCI</w:t>
      </w:r>
    </w:p>
    <w:p>
      <w:pPr>
        <w:pStyle w:val="BodyText"/>
        <w:rPr>
          <w:rFonts w:ascii="Cambria"/>
          <w:sz w:val="13"/>
        </w:rPr>
      </w:pPr>
    </w:p>
    <w:p>
      <w:pPr>
        <w:pStyle w:val="BodyText"/>
        <w:rPr>
          <w:rFonts w:ascii="Cambria"/>
          <w:sz w:val="13"/>
        </w:rPr>
      </w:pPr>
    </w:p>
    <w:p>
      <w:pPr>
        <w:pStyle w:val="BodyText"/>
        <w:spacing w:before="108"/>
        <w:rPr>
          <w:rFonts w:ascii="Cambria"/>
          <w:sz w:val="13"/>
        </w:rPr>
      </w:pPr>
    </w:p>
    <w:p>
      <w:pPr>
        <w:tabs>
          <w:tab w:pos="4818" w:val="left" w:leader="none"/>
          <w:tab w:pos="5826" w:val="left" w:leader="none"/>
          <w:tab w:pos="6757" w:val="left" w:leader="none"/>
          <w:tab w:pos="7396" w:val="left" w:leader="none"/>
          <w:tab w:pos="8620" w:val="left" w:leader="none"/>
          <w:tab w:pos="9513" w:val="left" w:leader="none"/>
          <w:tab w:pos="10394" w:val="left" w:leader="none"/>
          <w:tab w:pos="11303" w:val="left" w:leader="none"/>
          <w:tab w:pos="12201" w:val="left" w:leader="none"/>
          <w:tab w:pos="12938" w:val="left" w:leader="none"/>
          <w:tab w:pos="13655" w:val="left" w:leader="none"/>
          <w:tab w:pos="14356" w:val="left" w:leader="none"/>
        </w:tabs>
        <w:spacing w:before="0"/>
        <w:ind w:left="4117" w:right="0" w:firstLine="0"/>
        <w:jc w:val="left"/>
        <w:rPr>
          <w:rFonts w:ascii="Courier New" w:hAnsi="Courier New"/>
          <w:sz w:val="13"/>
        </w:rPr>
      </w:pPr>
      <w:r>
        <w:rPr>
          <w:rFonts w:ascii="Courier New" w:hAnsi="Courier New"/>
          <w:sz w:val="13"/>
        </w:rPr>
        <w:drawing>
          <wp:anchor distT="0" distB="0" distL="0" distR="0" allowOverlap="1" layoutInCell="1" locked="0" behindDoc="1" simplePos="0" relativeHeight="487602688">
            <wp:simplePos x="0" y="0"/>
            <wp:positionH relativeFrom="page">
              <wp:posOffset>789431</wp:posOffset>
            </wp:positionH>
            <wp:positionV relativeFrom="paragraph">
              <wp:posOffset>144172</wp:posOffset>
            </wp:positionV>
            <wp:extent cx="1621536" cy="198119"/>
            <wp:effectExtent l="0" t="0" r="0" b="0"/>
            <wp:wrapTopAndBottom/>
            <wp:docPr id="344" name="Image 344"/>
            <wp:cNvGraphicFramePr>
              <a:graphicFrameLocks/>
            </wp:cNvGraphicFramePr>
            <a:graphic>
              <a:graphicData uri="http://schemas.openxmlformats.org/drawingml/2006/picture">
                <pic:pic>
                  <pic:nvPicPr>
                    <pic:cNvPr id="344" name="Image 344"/>
                    <pic:cNvPicPr/>
                  </pic:nvPicPr>
                  <pic:blipFill>
                    <a:blip r:embed="rId321" cstate="print"/>
                    <a:stretch>
                      <a:fillRect/>
                    </a:stretch>
                  </pic:blipFill>
                  <pic:spPr>
                    <a:xfrm>
                      <a:off x="0" y="0"/>
                      <a:ext cx="1621536" cy="198119"/>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3200">
            <wp:simplePos x="0" y="0"/>
            <wp:positionH relativeFrom="page">
              <wp:posOffset>2795016</wp:posOffset>
            </wp:positionH>
            <wp:positionV relativeFrom="paragraph">
              <wp:posOffset>223420</wp:posOffset>
            </wp:positionV>
            <wp:extent cx="12191" cy="45719"/>
            <wp:effectExtent l="0" t="0" r="0" b="0"/>
            <wp:wrapTopAndBottom/>
            <wp:docPr id="345" name="Image 345"/>
            <wp:cNvGraphicFramePr>
              <a:graphicFrameLocks/>
            </wp:cNvGraphicFramePr>
            <a:graphic>
              <a:graphicData uri="http://schemas.openxmlformats.org/drawingml/2006/picture">
                <pic:pic>
                  <pic:nvPicPr>
                    <pic:cNvPr id="345" name="Image 345"/>
                    <pic:cNvPicPr/>
                  </pic:nvPicPr>
                  <pic:blipFill>
                    <a:blip r:embed="rId322" cstate="print"/>
                    <a:stretch>
                      <a:fillRect/>
                    </a:stretch>
                  </pic:blipFill>
                  <pic:spPr>
                    <a:xfrm>
                      <a:off x="0" y="0"/>
                      <a:ext cx="12191" cy="45719"/>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3712">
            <wp:simplePos x="0" y="0"/>
            <wp:positionH relativeFrom="page">
              <wp:posOffset>3663696</wp:posOffset>
            </wp:positionH>
            <wp:positionV relativeFrom="paragraph">
              <wp:posOffset>223420</wp:posOffset>
            </wp:positionV>
            <wp:extent cx="42672" cy="45719"/>
            <wp:effectExtent l="0" t="0" r="0" b="0"/>
            <wp:wrapTopAndBottom/>
            <wp:docPr id="346" name="Image 346"/>
            <wp:cNvGraphicFramePr>
              <a:graphicFrameLocks/>
            </wp:cNvGraphicFramePr>
            <a:graphic>
              <a:graphicData uri="http://schemas.openxmlformats.org/drawingml/2006/picture">
                <pic:pic>
                  <pic:nvPicPr>
                    <pic:cNvPr id="346" name="Image 346"/>
                    <pic:cNvPicPr/>
                  </pic:nvPicPr>
                  <pic:blipFill>
                    <a:blip r:embed="rId323" cstate="print"/>
                    <a:stretch>
                      <a:fillRect/>
                    </a:stretch>
                  </pic:blipFill>
                  <pic:spPr>
                    <a:xfrm>
                      <a:off x="0" y="0"/>
                      <a:ext cx="42672" cy="45719"/>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4224">
            <wp:simplePos x="0" y="0"/>
            <wp:positionH relativeFrom="page">
              <wp:posOffset>4230623</wp:posOffset>
            </wp:positionH>
            <wp:positionV relativeFrom="paragraph">
              <wp:posOffset>220372</wp:posOffset>
            </wp:positionV>
            <wp:extent cx="45720" cy="45719"/>
            <wp:effectExtent l="0" t="0" r="0" b="0"/>
            <wp:wrapTopAndBottom/>
            <wp:docPr id="347" name="Image 347"/>
            <wp:cNvGraphicFramePr>
              <a:graphicFrameLocks/>
            </wp:cNvGraphicFramePr>
            <a:graphic>
              <a:graphicData uri="http://schemas.openxmlformats.org/drawingml/2006/picture">
                <pic:pic>
                  <pic:nvPicPr>
                    <pic:cNvPr id="347" name="Image 347"/>
                    <pic:cNvPicPr/>
                  </pic:nvPicPr>
                  <pic:blipFill>
                    <a:blip r:embed="rId324" cstate="print"/>
                    <a:stretch>
                      <a:fillRect/>
                    </a:stretch>
                  </pic:blipFill>
                  <pic:spPr>
                    <a:xfrm>
                      <a:off x="0" y="0"/>
                      <a:ext cx="45720" cy="45719"/>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4736">
            <wp:simplePos x="0" y="0"/>
            <wp:positionH relativeFrom="page">
              <wp:posOffset>4834128</wp:posOffset>
            </wp:positionH>
            <wp:positionV relativeFrom="paragraph">
              <wp:posOffset>220372</wp:posOffset>
            </wp:positionV>
            <wp:extent cx="39624" cy="45719"/>
            <wp:effectExtent l="0" t="0" r="0" b="0"/>
            <wp:wrapTopAndBottom/>
            <wp:docPr id="348" name="Image 348"/>
            <wp:cNvGraphicFramePr>
              <a:graphicFrameLocks/>
            </wp:cNvGraphicFramePr>
            <a:graphic>
              <a:graphicData uri="http://schemas.openxmlformats.org/drawingml/2006/picture">
                <pic:pic>
                  <pic:nvPicPr>
                    <pic:cNvPr id="348" name="Image 348"/>
                    <pic:cNvPicPr/>
                  </pic:nvPicPr>
                  <pic:blipFill>
                    <a:blip r:embed="rId325" cstate="print"/>
                    <a:stretch>
                      <a:fillRect/>
                    </a:stretch>
                  </pic:blipFill>
                  <pic:spPr>
                    <a:xfrm>
                      <a:off x="0" y="0"/>
                      <a:ext cx="39624" cy="45719"/>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5248">
            <wp:simplePos x="0" y="0"/>
            <wp:positionH relativeFrom="page">
              <wp:posOffset>5425440</wp:posOffset>
            </wp:positionH>
            <wp:positionV relativeFrom="paragraph">
              <wp:posOffset>220372</wp:posOffset>
            </wp:positionV>
            <wp:extent cx="42672" cy="45719"/>
            <wp:effectExtent l="0" t="0" r="0" b="0"/>
            <wp:wrapTopAndBottom/>
            <wp:docPr id="349" name="Image 349"/>
            <wp:cNvGraphicFramePr>
              <a:graphicFrameLocks/>
            </wp:cNvGraphicFramePr>
            <a:graphic>
              <a:graphicData uri="http://schemas.openxmlformats.org/drawingml/2006/picture">
                <pic:pic>
                  <pic:nvPicPr>
                    <pic:cNvPr id="349" name="Image 349"/>
                    <pic:cNvPicPr/>
                  </pic:nvPicPr>
                  <pic:blipFill>
                    <a:blip r:embed="rId326" cstate="print"/>
                    <a:stretch>
                      <a:fillRect/>
                    </a:stretch>
                  </pic:blipFill>
                  <pic:spPr>
                    <a:xfrm>
                      <a:off x="0" y="0"/>
                      <a:ext cx="42672" cy="45719"/>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5760">
            <wp:simplePos x="0" y="0"/>
            <wp:positionH relativeFrom="page">
              <wp:posOffset>6013703</wp:posOffset>
            </wp:positionH>
            <wp:positionV relativeFrom="paragraph">
              <wp:posOffset>220372</wp:posOffset>
            </wp:positionV>
            <wp:extent cx="45720" cy="45719"/>
            <wp:effectExtent l="0" t="0" r="0" b="0"/>
            <wp:wrapTopAndBottom/>
            <wp:docPr id="350" name="Image 350"/>
            <wp:cNvGraphicFramePr>
              <a:graphicFrameLocks/>
            </wp:cNvGraphicFramePr>
            <a:graphic>
              <a:graphicData uri="http://schemas.openxmlformats.org/drawingml/2006/picture">
                <pic:pic>
                  <pic:nvPicPr>
                    <pic:cNvPr id="350" name="Image 350"/>
                    <pic:cNvPicPr/>
                  </pic:nvPicPr>
                  <pic:blipFill>
                    <a:blip r:embed="rId327" cstate="print"/>
                    <a:stretch>
                      <a:fillRect/>
                    </a:stretch>
                  </pic:blipFill>
                  <pic:spPr>
                    <a:xfrm>
                      <a:off x="0" y="0"/>
                      <a:ext cx="45720" cy="45719"/>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6272">
            <wp:simplePos x="0" y="0"/>
            <wp:positionH relativeFrom="page">
              <wp:posOffset>6580631</wp:posOffset>
            </wp:positionH>
            <wp:positionV relativeFrom="paragraph">
              <wp:posOffset>217324</wp:posOffset>
            </wp:positionV>
            <wp:extent cx="45720" cy="45719"/>
            <wp:effectExtent l="0" t="0" r="0" b="0"/>
            <wp:wrapTopAndBottom/>
            <wp:docPr id="351" name="Image 351"/>
            <wp:cNvGraphicFramePr>
              <a:graphicFrameLocks/>
            </wp:cNvGraphicFramePr>
            <a:graphic>
              <a:graphicData uri="http://schemas.openxmlformats.org/drawingml/2006/picture">
                <pic:pic>
                  <pic:nvPicPr>
                    <pic:cNvPr id="351" name="Image 351"/>
                    <pic:cNvPicPr/>
                  </pic:nvPicPr>
                  <pic:blipFill>
                    <a:blip r:embed="rId328" cstate="print"/>
                    <a:stretch>
                      <a:fillRect/>
                    </a:stretch>
                  </pic:blipFill>
                  <pic:spPr>
                    <a:xfrm>
                      <a:off x="0" y="0"/>
                      <a:ext cx="45720" cy="45719"/>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6784">
            <wp:simplePos x="0" y="0"/>
            <wp:positionH relativeFrom="page">
              <wp:posOffset>7187183</wp:posOffset>
            </wp:positionH>
            <wp:positionV relativeFrom="paragraph">
              <wp:posOffset>217324</wp:posOffset>
            </wp:positionV>
            <wp:extent cx="246888" cy="51816"/>
            <wp:effectExtent l="0" t="0" r="0" b="0"/>
            <wp:wrapTopAndBottom/>
            <wp:docPr id="352" name="Image 352"/>
            <wp:cNvGraphicFramePr>
              <a:graphicFrameLocks/>
            </wp:cNvGraphicFramePr>
            <a:graphic>
              <a:graphicData uri="http://schemas.openxmlformats.org/drawingml/2006/picture">
                <pic:pic>
                  <pic:nvPicPr>
                    <pic:cNvPr id="352" name="Image 352"/>
                    <pic:cNvPicPr/>
                  </pic:nvPicPr>
                  <pic:blipFill>
                    <a:blip r:embed="rId329" cstate="print"/>
                    <a:stretch>
                      <a:fillRect/>
                    </a:stretch>
                  </pic:blipFill>
                  <pic:spPr>
                    <a:xfrm>
                      <a:off x="0" y="0"/>
                      <a:ext cx="246888" cy="51816"/>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7296">
            <wp:simplePos x="0" y="0"/>
            <wp:positionH relativeFrom="page">
              <wp:posOffset>7821168</wp:posOffset>
            </wp:positionH>
            <wp:positionV relativeFrom="paragraph">
              <wp:posOffset>211228</wp:posOffset>
            </wp:positionV>
            <wp:extent cx="1030224" cy="57912"/>
            <wp:effectExtent l="0" t="0" r="0" b="0"/>
            <wp:wrapTopAndBottom/>
            <wp:docPr id="353" name="Image 353"/>
            <wp:cNvGraphicFramePr>
              <a:graphicFrameLocks/>
            </wp:cNvGraphicFramePr>
            <a:graphic>
              <a:graphicData uri="http://schemas.openxmlformats.org/drawingml/2006/picture">
                <pic:pic>
                  <pic:nvPicPr>
                    <pic:cNvPr id="353" name="Image 353"/>
                    <pic:cNvPicPr/>
                  </pic:nvPicPr>
                  <pic:blipFill>
                    <a:blip r:embed="rId330" cstate="print"/>
                    <a:stretch>
                      <a:fillRect/>
                    </a:stretch>
                  </pic:blipFill>
                  <pic:spPr>
                    <a:xfrm>
                      <a:off x="0" y="0"/>
                      <a:ext cx="1030224" cy="57912"/>
                    </a:xfrm>
                    <a:prstGeom prst="rect">
                      <a:avLst/>
                    </a:prstGeom>
                  </pic:spPr>
                </pic:pic>
              </a:graphicData>
            </a:graphic>
          </wp:anchor>
        </w:drawing>
      </w:r>
      <w:r>
        <w:rPr>
          <w:rFonts w:ascii="Courier New" w:hAnsi="Courier New"/>
          <w:sz w:val="13"/>
        </w:rPr>
        <w:drawing>
          <wp:anchor distT="0" distB="0" distL="0" distR="0" allowOverlap="1" layoutInCell="1" locked="0" behindDoc="1" simplePos="0" relativeHeight="487607808">
            <wp:simplePos x="0" y="0"/>
            <wp:positionH relativeFrom="page">
              <wp:posOffset>9150095</wp:posOffset>
            </wp:positionH>
            <wp:positionV relativeFrom="paragraph">
              <wp:posOffset>208180</wp:posOffset>
            </wp:positionV>
            <wp:extent cx="609600" cy="64007"/>
            <wp:effectExtent l="0" t="0" r="0" b="0"/>
            <wp:wrapTopAndBottom/>
            <wp:docPr id="354" name="Image 354"/>
            <wp:cNvGraphicFramePr>
              <a:graphicFrameLocks/>
            </wp:cNvGraphicFramePr>
            <a:graphic>
              <a:graphicData uri="http://schemas.openxmlformats.org/drawingml/2006/picture">
                <pic:pic>
                  <pic:nvPicPr>
                    <pic:cNvPr id="354" name="Image 354"/>
                    <pic:cNvPicPr/>
                  </pic:nvPicPr>
                  <pic:blipFill>
                    <a:blip r:embed="rId331" cstate="print"/>
                    <a:stretch>
                      <a:fillRect/>
                    </a:stretch>
                  </pic:blipFill>
                  <pic:spPr>
                    <a:xfrm>
                      <a:off x="0" y="0"/>
                      <a:ext cx="609600" cy="64007"/>
                    </a:xfrm>
                    <a:prstGeom prst="rect">
                      <a:avLst/>
                    </a:prstGeom>
                  </pic:spPr>
                </pic:pic>
              </a:graphicData>
            </a:graphic>
          </wp:anchor>
        </w:drawing>
      </w:r>
      <w:r>
        <w:rPr>
          <w:rFonts w:ascii="Courier New" w:hAnsi="Courier New"/>
          <w:sz w:val="13"/>
        </w:rPr>
        <w:drawing>
          <wp:anchor distT="0" distB="0" distL="0" distR="0" allowOverlap="1" layoutInCell="1" locked="0" behindDoc="0" simplePos="0" relativeHeight="15751680">
            <wp:simplePos x="0" y="0"/>
            <wp:positionH relativeFrom="page">
              <wp:posOffset>1652016</wp:posOffset>
            </wp:positionH>
            <wp:positionV relativeFrom="paragraph">
              <wp:posOffset>46636</wp:posOffset>
            </wp:positionV>
            <wp:extent cx="15239" cy="45719"/>
            <wp:effectExtent l="0" t="0" r="0" b="0"/>
            <wp:wrapNone/>
            <wp:docPr id="355" name="Image 355"/>
            <wp:cNvGraphicFramePr>
              <a:graphicFrameLocks/>
            </wp:cNvGraphicFramePr>
            <a:graphic>
              <a:graphicData uri="http://schemas.openxmlformats.org/drawingml/2006/picture">
                <pic:pic>
                  <pic:nvPicPr>
                    <pic:cNvPr id="355" name="Image 355"/>
                    <pic:cNvPicPr/>
                  </pic:nvPicPr>
                  <pic:blipFill>
                    <a:blip r:embed="rId332" cstate="print"/>
                    <a:stretch>
                      <a:fillRect/>
                    </a:stretch>
                  </pic:blipFill>
                  <pic:spPr>
                    <a:xfrm>
                      <a:off x="0" y="0"/>
                      <a:ext cx="15239" cy="45719"/>
                    </a:xfrm>
                    <a:prstGeom prst="rect">
                      <a:avLst/>
                    </a:prstGeom>
                  </pic:spPr>
                </pic:pic>
              </a:graphicData>
            </a:graphic>
          </wp:anchor>
        </w:drawing>
      </w:r>
      <w:r>
        <w:rPr>
          <w:rFonts w:ascii="Courier New" w:hAnsi="Courier New"/>
          <w:sz w:val="13"/>
        </w:rPr>
        <w:drawing>
          <wp:anchor distT="0" distB="0" distL="0" distR="0" allowOverlap="1" layoutInCell="1" locked="0" behindDoc="0" simplePos="0" relativeHeight="15752192">
            <wp:simplePos x="0" y="0"/>
            <wp:positionH relativeFrom="page">
              <wp:posOffset>2785872</wp:posOffset>
            </wp:positionH>
            <wp:positionV relativeFrom="paragraph">
              <wp:posOffset>43588</wp:posOffset>
            </wp:positionV>
            <wp:extent cx="27431" cy="45719"/>
            <wp:effectExtent l="0" t="0" r="0" b="0"/>
            <wp:wrapNone/>
            <wp:docPr id="356" name="Image 356"/>
            <wp:cNvGraphicFramePr>
              <a:graphicFrameLocks/>
            </wp:cNvGraphicFramePr>
            <a:graphic>
              <a:graphicData uri="http://schemas.openxmlformats.org/drawingml/2006/picture">
                <pic:pic>
                  <pic:nvPicPr>
                    <pic:cNvPr id="356" name="Image 356"/>
                    <pic:cNvPicPr/>
                  </pic:nvPicPr>
                  <pic:blipFill>
                    <a:blip r:embed="rId333" cstate="print"/>
                    <a:stretch>
                      <a:fillRect/>
                    </a:stretch>
                  </pic:blipFill>
                  <pic:spPr>
                    <a:xfrm>
                      <a:off x="0" y="0"/>
                      <a:ext cx="27431" cy="45719"/>
                    </a:xfrm>
                    <a:prstGeom prst="rect">
                      <a:avLst/>
                    </a:prstGeom>
                  </pic:spPr>
                </pic:pic>
              </a:graphicData>
            </a:graphic>
          </wp:anchor>
        </w:drawing>
      </w:r>
      <w:r>
        <w:rPr>
          <w:rFonts w:ascii="Consolas" w:hAnsi="Consolas"/>
          <w:spacing w:val="-10"/>
          <w:w w:val="95"/>
          <w:position w:val="0"/>
          <w:sz w:val="12"/>
        </w:rPr>
        <w:t>3</w:t>
      </w:r>
      <w:r>
        <w:rPr>
          <w:rFonts w:ascii="Consolas" w:hAnsi="Consolas"/>
          <w:position w:val="0"/>
          <w:sz w:val="12"/>
        </w:rPr>
        <w:tab/>
      </w:r>
      <w:r>
        <w:rPr>
          <w:rFonts w:ascii="Consolas" w:hAnsi="Consolas"/>
          <w:position w:val="0"/>
          <w:sz w:val="12"/>
        </w:rPr>
        <w:drawing>
          <wp:inline distT="0" distB="0" distL="0" distR="0">
            <wp:extent cx="167639" cy="45719"/>
            <wp:effectExtent l="0" t="0" r="0" b="0"/>
            <wp:docPr id="357" name="Image 357"/>
            <wp:cNvGraphicFramePr>
              <a:graphicFrameLocks/>
            </wp:cNvGraphicFramePr>
            <a:graphic>
              <a:graphicData uri="http://schemas.openxmlformats.org/drawingml/2006/picture">
                <pic:pic>
                  <pic:nvPicPr>
                    <pic:cNvPr id="357" name="Image 357"/>
                    <pic:cNvPicPr/>
                  </pic:nvPicPr>
                  <pic:blipFill>
                    <a:blip r:embed="rId334" cstate="print"/>
                    <a:stretch>
                      <a:fillRect/>
                    </a:stretch>
                  </pic:blipFill>
                  <pic:spPr>
                    <a:xfrm>
                      <a:off x="0" y="0"/>
                      <a:ext cx="167639" cy="45719"/>
                    </a:xfrm>
                    <a:prstGeom prst="rect">
                      <a:avLst/>
                    </a:prstGeom>
                  </pic:spPr>
                </pic:pic>
              </a:graphicData>
            </a:graphic>
          </wp:inline>
        </w:drawing>
      </w:r>
      <w:r>
        <w:rPr>
          <w:rFonts w:ascii="Consolas" w:hAnsi="Consolas"/>
          <w:position w:val="0"/>
          <w:sz w:val="12"/>
        </w:rPr>
      </w:r>
      <w:r>
        <w:rPr>
          <w:position w:val="0"/>
          <w:sz w:val="12"/>
        </w:rPr>
        <w:tab/>
      </w:r>
      <w:r>
        <w:rPr>
          <w:position w:val="0"/>
          <w:sz w:val="12"/>
        </w:rPr>
        <w:drawing>
          <wp:inline distT="0" distB="0" distL="0" distR="0">
            <wp:extent cx="24384" cy="45719"/>
            <wp:effectExtent l="0" t="0" r="0" b="0"/>
            <wp:docPr id="358" name="Image 358"/>
            <wp:cNvGraphicFramePr>
              <a:graphicFrameLocks/>
            </wp:cNvGraphicFramePr>
            <a:graphic>
              <a:graphicData uri="http://schemas.openxmlformats.org/drawingml/2006/picture">
                <pic:pic>
                  <pic:nvPicPr>
                    <pic:cNvPr id="358" name="Image 358"/>
                    <pic:cNvPicPr/>
                  </pic:nvPicPr>
                  <pic:blipFill>
                    <a:blip r:embed="rId335" cstate="print"/>
                    <a:stretch>
                      <a:fillRect/>
                    </a:stretch>
                  </pic:blipFill>
                  <pic:spPr>
                    <a:xfrm>
                      <a:off x="0" y="0"/>
                      <a:ext cx="24384" cy="45719"/>
                    </a:xfrm>
                    <a:prstGeom prst="rect">
                      <a:avLst/>
                    </a:prstGeom>
                  </pic:spPr>
                </pic:pic>
              </a:graphicData>
            </a:graphic>
          </wp:inline>
        </w:drawing>
      </w:r>
      <w:r>
        <w:rPr>
          <w:position w:val="0"/>
          <w:sz w:val="12"/>
        </w:rPr>
      </w:r>
      <w:r>
        <w:rPr>
          <w:position w:val="0"/>
          <w:sz w:val="12"/>
        </w:rPr>
        <w:tab/>
      </w:r>
      <w:r>
        <w:rPr>
          <w:position w:val="0"/>
          <w:sz w:val="12"/>
        </w:rPr>
        <w:drawing>
          <wp:inline distT="0" distB="0" distL="0" distR="0">
            <wp:extent cx="27431" cy="48768"/>
            <wp:effectExtent l="0" t="0" r="0" b="0"/>
            <wp:docPr id="359" name="Image 359"/>
            <wp:cNvGraphicFramePr>
              <a:graphicFrameLocks/>
            </wp:cNvGraphicFramePr>
            <a:graphic>
              <a:graphicData uri="http://schemas.openxmlformats.org/drawingml/2006/picture">
                <pic:pic>
                  <pic:nvPicPr>
                    <pic:cNvPr id="359" name="Image 359"/>
                    <pic:cNvPicPr/>
                  </pic:nvPicPr>
                  <pic:blipFill>
                    <a:blip r:embed="rId336" cstate="print"/>
                    <a:stretch>
                      <a:fillRect/>
                    </a:stretch>
                  </pic:blipFill>
                  <pic:spPr>
                    <a:xfrm>
                      <a:off x="0" y="0"/>
                      <a:ext cx="27431" cy="48768"/>
                    </a:xfrm>
                    <a:prstGeom prst="rect">
                      <a:avLst/>
                    </a:prstGeom>
                  </pic:spPr>
                </pic:pic>
              </a:graphicData>
            </a:graphic>
          </wp:inline>
        </w:drawing>
      </w:r>
      <w:r>
        <w:rPr>
          <w:position w:val="0"/>
          <w:sz w:val="12"/>
        </w:rPr>
      </w:r>
      <w:r>
        <w:rPr>
          <w:position w:val="-1"/>
          <w:sz w:val="12"/>
        </w:rPr>
        <w:tab/>
      </w:r>
      <w:r>
        <w:rPr>
          <w:position w:val="-1"/>
          <w:sz w:val="12"/>
        </w:rPr>
        <w:drawing>
          <wp:inline distT="0" distB="0" distL="0" distR="0">
            <wp:extent cx="405384" cy="60960"/>
            <wp:effectExtent l="0" t="0" r="0" b="0"/>
            <wp:docPr id="360" name="Image 360"/>
            <wp:cNvGraphicFramePr>
              <a:graphicFrameLocks/>
            </wp:cNvGraphicFramePr>
            <a:graphic>
              <a:graphicData uri="http://schemas.openxmlformats.org/drawingml/2006/picture">
                <pic:pic>
                  <pic:nvPicPr>
                    <pic:cNvPr id="360" name="Image 360"/>
                    <pic:cNvPicPr/>
                  </pic:nvPicPr>
                  <pic:blipFill>
                    <a:blip r:embed="rId337" cstate="print"/>
                    <a:stretch>
                      <a:fillRect/>
                    </a:stretch>
                  </pic:blipFill>
                  <pic:spPr>
                    <a:xfrm>
                      <a:off x="0" y="0"/>
                      <a:ext cx="405384" cy="60960"/>
                    </a:xfrm>
                    <a:prstGeom prst="rect">
                      <a:avLst/>
                    </a:prstGeom>
                  </pic:spPr>
                </pic:pic>
              </a:graphicData>
            </a:graphic>
          </wp:inline>
        </w:drawing>
      </w:r>
      <w:r>
        <w:rPr>
          <w:position w:val="-1"/>
          <w:sz w:val="12"/>
        </w:rPr>
      </w:r>
      <w:r>
        <w:rPr>
          <w:sz w:val="12"/>
        </w:rPr>
        <w:tab/>
      </w:r>
      <w:r>
        <w:rPr>
          <w:sz w:val="12"/>
        </w:rPr>
        <w:drawing>
          <wp:inline distT="0" distB="0" distL="0" distR="0">
            <wp:extent cx="27431" cy="45719"/>
            <wp:effectExtent l="0" t="0" r="0" b="0"/>
            <wp:docPr id="361" name="Image 361"/>
            <wp:cNvGraphicFramePr>
              <a:graphicFrameLocks/>
            </wp:cNvGraphicFramePr>
            <a:graphic>
              <a:graphicData uri="http://schemas.openxmlformats.org/drawingml/2006/picture">
                <pic:pic>
                  <pic:nvPicPr>
                    <pic:cNvPr id="361" name="Image 361"/>
                    <pic:cNvPicPr/>
                  </pic:nvPicPr>
                  <pic:blipFill>
                    <a:blip r:embed="rId338" cstate="print"/>
                    <a:stretch>
                      <a:fillRect/>
                    </a:stretch>
                  </pic:blipFill>
                  <pic:spPr>
                    <a:xfrm>
                      <a:off x="0" y="0"/>
                      <a:ext cx="27431" cy="45719"/>
                    </a:xfrm>
                    <a:prstGeom prst="rect">
                      <a:avLst/>
                    </a:prstGeom>
                  </pic:spPr>
                </pic:pic>
              </a:graphicData>
            </a:graphic>
          </wp:inline>
        </w:drawing>
      </w:r>
      <w:r>
        <w:rPr>
          <w:sz w:val="12"/>
        </w:rPr>
      </w:r>
      <w:r>
        <w:rPr>
          <w:sz w:val="12"/>
        </w:rPr>
        <w:tab/>
      </w:r>
      <w:r>
        <w:rPr>
          <w:sz w:val="12"/>
        </w:rPr>
        <w:drawing>
          <wp:inline distT="0" distB="0" distL="0" distR="0">
            <wp:extent cx="27431" cy="45719"/>
            <wp:effectExtent l="0" t="0" r="0" b="0"/>
            <wp:docPr id="362" name="Image 362"/>
            <wp:cNvGraphicFramePr>
              <a:graphicFrameLocks/>
            </wp:cNvGraphicFramePr>
            <a:graphic>
              <a:graphicData uri="http://schemas.openxmlformats.org/drawingml/2006/picture">
                <pic:pic>
                  <pic:nvPicPr>
                    <pic:cNvPr id="362" name="Image 362"/>
                    <pic:cNvPicPr/>
                  </pic:nvPicPr>
                  <pic:blipFill>
                    <a:blip r:embed="rId339" cstate="print"/>
                    <a:stretch>
                      <a:fillRect/>
                    </a:stretch>
                  </pic:blipFill>
                  <pic:spPr>
                    <a:xfrm>
                      <a:off x="0" y="0"/>
                      <a:ext cx="27431" cy="45719"/>
                    </a:xfrm>
                    <a:prstGeom prst="rect">
                      <a:avLst/>
                    </a:prstGeom>
                  </pic:spPr>
                </pic:pic>
              </a:graphicData>
            </a:graphic>
          </wp:inline>
        </w:drawing>
      </w:r>
      <w:r>
        <w:rPr>
          <w:sz w:val="12"/>
        </w:rPr>
      </w:r>
      <w:r>
        <w:rPr>
          <w:sz w:val="12"/>
        </w:rPr>
        <w:tab/>
      </w:r>
      <w:r>
        <w:rPr>
          <w:spacing w:val="-5"/>
          <w:w w:val="95"/>
          <w:sz w:val="13"/>
        </w:rPr>
        <w:t>ł0</w:t>
      </w:r>
      <w:r>
        <w:rPr>
          <w:sz w:val="13"/>
        </w:rPr>
        <w:tab/>
      </w:r>
      <w:r>
        <w:rPr>
          <w:sz w:val="13"/>
        </w:rPr>
        <w:drawing>
          <wp:inline distT="0" distB="0" distL="0" distR="0">
            <wp:extent cx="48768" cy="45719"/>
            <wp:effectExtent l="0" t="0" r="0" b="0"/>
            <wp:docPr id="363" name="Image 363"/>
            <wp:cNvGraphicFramePr>
              <a:graphicFrameLocks/>
            </wp:cNvGraphicFramePr>
            <a:graphic>
              <a:graphicData uri="http://schemas.openxmlformats.org/drawingml/2006/picture">
                <pic:pic>
                  <pic:nvPicPr>
                    <pic:cNvPr id="363" name="Image 363"/>
                    <pic:cNvPicPr/>
                  </pic:nvPicPr>
                  <pic:blipFill>
                    <a:blip r:embed="rId340" cstate="print"/>
                    <a:stretch>
                      <a:fillRect/>
                    </a:stretch>
                  </pic:blipFill>
                  <pic:spPr>
                    <a:xfrm>
                      <a:off x="0" y="0"/>
                      <a:ext cx="48768" cy="45719"/>
                    </a:xfrm>
                    <a:prstGeom prst="rect">
                      <a:avLst/>
                    </a:prstGeom>
                  </pic:spPr>
                </pic:pic>
              </a:graphicData>
            </a:graphic>
          </wp:inline>
        </w:drawing>
      </w:r>
      <w:r>
        <w:rPr>
          <w:sz w:val="13"/>
        </w:rPr>
      </w:r>
      <w:r>
        <w:rPr>
          <w:sz w:val="13"/>
        </w:rPr>
        <w:tab/>
      </w:r>
      <w:r>
        <w:rPr>
          <w:spacing w:val="-5"/>
          <w:w w:val="95"/>
          <w:sz w:val="14"/>
        </w:rPr>
        <w:t>iz</w:t>
      </w:r>
      <w:r>
        <w:rPr>
          <w:sz w:val="14"/>
        </w:rPr>
        <w:tab/>
      </w:r>
      <w:r>
        <w:rPr>
          <w:rFonts w:ascii="Cambria" w:hAnsi="Cambria"/>
          <w:spacing w:val="-5"/>
          <w:w w:val="95"/>
          <w:sz w:val="12"/>
        </w:rPr>
        <w:t>t3</w:t>
      </w:r>
      <w:r>
        <w:rPr>
          <w:rFonts w:ascii="Cambria" w:hAnsi="Cambria"/>
          <w:sz w:val="12"/>
        </w:rPr>
        <w:tab/>
      </w:r>
      <w:r>
        <w:rPr>
          <w:rFonts w:ascii="Cambria" w:hAnsi="Cambria"/>
          <w:sz w:val="12"/>
        </w:rPr>
        <w:drawing>
          <wp:inline distT="0" distB="0" distL="0" distR="0">
            <wp:extent cx="51816" cy="45719"/>
            <wp:effectExtent l="0" t="0" r="0" b="0"/>
            <wp:docPr id="364" name="Image 364"/>
            <wp:cNvGraphicFramePr>
              <a:graphicFrameLocks/>
            </wp:cNvGraphicFramePr>
            <a:graphic>
              <a:graphicData uri="http://schemas.openxmlformats.org/drawingml/2006/picture">
                <pic:pic>
                  <pic:nvPicPr>
                    <pic:cNvPr id="364" name="Image 364"/>
                    <pic:cNvPicPr/>
                  </pic:nvPicPr>
                  <pic:blipFill>
                    <a:blip r:embed="rId341" cstate="print"/>
                    <a:stretch>
                      <a:fillRect/>
                    </a:stretch>
                  </pic:blipFill>
                  <pic:spPr>
                    <a:xfrm>
                      <a:off x="0" y="0"/>
                      <a:ext cx="51816" cy="45719"/>
                    </a:xfrm>
                    <a:prstGeom prst="rect">
                      <a:avLst/>
                    </a:prstGeom>
                  </pic:spPr>
                </pic:pic>
              </a:graphicData>
            </a:graphic>
          </wp:inline>
        </w:drawing>
      </w:r>
      <w:r>
        <w:rPr>
          <w:rFonts w:ascii="Cambria" w:hAnsi="Cambria"/>
          <w:sz w:val="12"/>
        </w:rPr>
      </w:r>
      <w:r>
        <w:rPr>
          <w:sz w:val="12"/>
        </w:rPr>
        <w:tab/>
      </w:r>
      <w:r>
        <w:rPr>
          <w:rFonts w:ascii="Courier New" w:hAnsi="Courier New"/>
          <w:spacing w:val="-5"/>
          <w:w w:val="90"/>
          <w:sz w:val="13"/>
        </w:rPr>
        <w:t>I*</w:t>
      </w:r>
    </w:p>
    <w:p>
      <w:pPr>
        <w:pStyle w:val="BodyText"/>
        <w:spacing w:line="203" w:lineRule="exact"/>
        <w:ind w:left="143"/>
        <w:rPr>
          <w:rFonts w:ascii="Courier New"/>
          <w:position w:val="-3"/>
          <w:sz w:val="20"/>
        </w:rPr>
      </w:pPr>
      <w:r>
        <w:rPr>
          <w:rFonts w:ascii="Courier New"/>
          <w:position w:val="-3"/>
          <w:sz w:val="20"/>
        </w:rPr>
        <mc:AlternateContent>
          <mc:Choice Requires="wps">
            <w:drawing>
              <wp:inline distT="0" distB="0" distL="0" distR="0">
                <wp:extent cx="9253855" cy="129539"/>
                <wp:effectExtent l="0" t="0" r="0" b="3810"/>
                <wp:docPr id="365" name="Group 365"/>
                <wp:cNvGraphicFramePr>
                  <a:graphicFrameLocks/>
                </wp:cNvGraphicFramePr>
                <a:graphic>
                  <a:graphicData uri="http://schemas.microsoft.com/office/word/2010/wordprocessingGroup">
                    <wpg:wgp>
                      <wpg:cNvPr id="365" name="Group 365"/>
                      <wpg:cNvGrpSpPr/>
                      <wpg:grpSpPr>
                        <a:xfrm>
                          <a:off x="0" y="0"/>
                          <a:ext cx="9253855" cy="129539"/>
                          <a:chExt cx="9253855" cy="129539"/>
                        </a:xfrm>
                      </wpg:grpSpPr>
                      <wps:wsp>
                        <wps:cNvPr id="366" name="Graphic 366"/>
                        <wps:cNvSpPr/>
                        <wps:spPr>
                          <a:xfrm>
                            <a:off x="21221" y="102776"/>
                            <a:ext cx="9232900" cy="1270"/>
                          </a:xfrm>
                          <a:custGeom>
                            <a:avLst/>
                            <a:gdLst/>
                            <a:ahLst/>
                            <a:cxnLst/>
                            <a:rect l="l" t="t" r="r" b="b"/>
                            <a:pathLst>
                              <a:path w="9232900" h="0">
                                <a:moveTo>
                                  <a:pt x="0" y="0"/>
                                </a:moveTo>
                                <a:lnTo>
                                  <a:pt x="9232392" y="0"/>
                                </a:lnTo>
                              </a:path>
                            </a:pathLst>
                          </a:custGeom>
                          <a:ln w="9144">
                            <a:solidFill>
                              <a:srgbClr val="000000"/>
                            </a:solidFill>
                            <a:prstDash val="solid"/>
                          </a:ln>
                        </wps:spPr>
                        <wps:bodyPr wrap="square" lIns="0" tIns="0" rIns="0" bIns="0" rtlCol="0">
                          <a:prstTxWarp prst="textNoShape">
                            <a:avLst/>
                          </a:prstTxWarp>
                          <a:noAutofit/>
                        </wps:bodyPr>
                      </wps:wsp>
                      <pic:pic>
                        <pic:nvPicPr>
                          <pic:cNvPr id="367" name="Image 367"/>
                          <pic:cNvPicPr/>
                        </pic:nvPicPr>
                        <pic:blipFill>
                          <a:blip r:embed="rId342" cstate="print"/>
                          <a:stretch>
                            <a:fillRect/>
                          </a:stretch>
                        </pic:blipFill>
                        <pic:spPr>
                          <a:xfrm>
                            <a:off x="2145677" y="46388"/>
                            <a:ext cx="42672" cy="48768"/>
                          </a:xfrm>
                          <a:prstGeom prst="rect">
                            <a:avLst/>
                          </a:prstGeom>
                        </pic:spPr>
                      </pic:pic>
                      <pic:pic>
                        <pic:nvPicPr>
                          <pic:cNvPr id="368" name="Image 368"/>
                          <pic:cNvPicPr/>
                        </pic:nvPicPr>
                        <pic:blipFill>
                          <a:blip r:embed="rId343" cstate="print"/>
                          <a:stretch>
                            <a:fillRect/>
                          </a:stretch>
                        </pic:blipFill>
                        <pic:spPr>
                          <a:xfrm>
                            <a:off x="8519045" y="37244"/>
                            <a:ext cx="600455" cy="54863"/>
                          </a:xfrm>
                          <a:prstGeom prst="rect">
                            <a:avLst/>
                          </a:prstGeom>
                        </pic:spPr>
                      </pic:pic>
                      <pic:pic>
                        <pic:nvPicPr>
                          <pic:cNvPr id="369" name="Image 369"/>
                          <pic:cNvPicPr/>
                        </pic:nvPicPr>
                        <pic:blipFill>
                          <a:blip r:embed="rId344" cstate="print"/>
                          <a:stretch>
                            <a:fillRect/>
                          </a:stretch>
                        </pic:blipFill>
                        <pic:spPr>
                          <a:xfrm>
                            <a:off x="6583565" y="40292"/>
                            <a:ext cx="213359" cy="51815"/>
                          </a:xfrm>
                          <a:prstGeom prst="rect">
                            <a:avLst/>
                          </a:prstGeom>
                        </pic:spPr>
                      </pic:pic>
                      <pic:pic>
                        <pic:nvPicPr>
                          <pic:cNvPr id="370" name="Image 370"/>
                          <pic:cNvPicPr/>
                        </pic:nvPicPr>
                        <pic:blipFill>
                          <a:blip r:embed="rId345" cstate="print"/>
                          <a:stretch>
                            <a:fillRect/>
                          </a:stretch>
                        </pic:blipFill>
                        <pic:spPr>
                          <a:xfrm>
                            <a:off x="7190117" y="34196"/>
                            <a:ext cx="1027176" cy="64007"/>
                          </a:xfrm>
                          <a:prstGeom prst="rect">
                            <a:avLst/>
                          </a:prstGeom>
                        </pic:spPr>
                      </pic:pic>
                      <wps:wsp>
                        <wps:cNvPr id="371" name="Textbox 371"/>
                        <wps:cNvSpPr txBox="1"/>
                        <wps:spPr>
                          <a:xfrm>
                            <a:off x="0" y="0"/>
                            <a:ext cx="9253855" cy="129539"/>
                          </a:xfrm>
                          <a:prstGeom prst="rect">
                            <a:avLst/>
                          </a:prstGeom>
                        </wps:spPr>
                        <wps:txbx>
                          <w:txbxContent>
                            <w:p>
                              <w:pPr>
                                <w:spacing w:before="0"/>
                                <w:ind w:left="0" w:right="0" w:firstLine="0"/>
                                <w:jc w:val="left"/>
                                <w:rPr>
                                  <w:rFonts w:ascii="Courier New" w:hAnsi="Courier New"/>
                                  <w:sz w:val="18"/>
                                </w:rPr>
                              </w:pPr>
                              <w:r>
                                <w:rPr>
                                  <w:rFonts w:ascii="Courier New" w:hAnsi="Courier New"/>
                                  <w:w w:val="80"/>
                                  <w:sz w:val="18"/>
                                </w:rPr>
                                <w:t>!.H‹em'p*'•w-</w:t>
                              </w:r>
                              <w:r>
                                <w:rPr>
                                  <w:rFonts w:ascii="Courier New" w:hAnsi="Courier New"/>
                                  <w:spacing w:val="-2"/>
                                  <w:w w:val="95"/>
                                  <w:sz w:val="18"/>
                                </w:rPr>
                                <w:t>'°i«••</w:t>
                              </w:r>
                            </w:p>
                          </w:txbxContent>
                        </wps:txbx>
                        <wps:bodyPr wrap="square" lIns="0" tIns="0" rIns="0" bIns="0" rtlCol="0">
                          <a:noAutofit/>
                        </wps:bodyPr>
                      </wps:wsp>
                    </wpg:wgp>
                  </a:graphicData>
                </a:graphic>
              </wp:inline>
            </w:drawing>
          </mc:Choice>
          <mc:Fallback>
            <w:pict>
              <v:group style="width:728.65pt;height:10.2pt;mso-position-horizontal-relative:char;mso-position-vertical-relative:line" id="docshapegroup102" coordorigin="0,0" coordsize="14573,204">
                <v:line style="position:absolute" from="33,162" to="14573,162" stroked="true" strokeweight=".72pt" strokecolor="#000000">
                  <v:stroke dashstyle="solid"/>
                </v:line>
                <v:shape style="position:absolute;left:3379;top:73;width:68;height:77" type="#_x0000_t75" id="docshape103" stroked="false">
                  <v:imagedata r:id="rId342" o:title=""/>
                </v:shape>
                <v:shape style="position:absolute;left:13415;top:58;width:946;height:87" type="#_x0000_t75" id="docshape104" stroked="false">
                  <v:imagedata r:id="rId343" o:title=""/>
                </v:shape>
                <v:shape style="position:absolute;left:10367;top:63;width:336;height:82" type="#_x0000_t75" id="docshape105" stroked="false">
                  <v:imagedata r:id="rId344" o:title=""/>
                </v:shape>
                <v:shape style="position:absolute;left:11323;top:53;width:1618;height:101" type="#_x0000_t75" id="docshape106" stroked="false">
                  <v:imagedata r:id="rId345" o:title=""/>
                </v:shape>
                <v:shape style="position:absolute;left:0;top:0;width:14573;height:204" type="#_x0000_t202" id="docshape107" filled="false" stroked="false">
                  <v:textbox inset="0,0,0,0">
                    <w:txbxContent>
                      <w:p>
                        <w:pPr>
                          <w:spacing w:before="0"/>
                          <w:ind w:left="0" w:right="0" w:firstLine="0"/>
                          <w:jc w:val="left"/>
                          <w:rPr>
                            <w:rFonts w:ascii="Courier New" w:hAnsi="Courier New"/>
                            <w:sz w:val="18"/>
                          </w:rPr>
                        </w:pPr>
                        <w:r>
                          <w:rPr>
                            <w:rFonts w:ascii="Courier New" w:hAnsi="Courier New"/>
                            <w:w w:val="80"/>
                            <w:sz w:val="18"/>
                          </w:rPr>
                          <w:t>!.H‹em'p*'•w-</w:t>
                        </w:r>
                        <w:r>
                          <w:rPr>
                            <w:rFonts w:ascii="Courier New" w:hAnsi="Courier New"/>
                            <w:spacing w:val="-2"/>
                            <w:w w:val="95"/>
                            <w:sz w:val="18"/>
                          </w:rPr>
                          <w:t>'°i«••</w:t>
                        </w:r>
                      </w:p>
                    </w:txbxContent>
                  </v:textbox>
                  <w10:wrap type="none"/>
                </v:shape>
              </v:group>
            </w:pict>
          </mc:Fallback>
        </mc:AlternateContent>
      </w:r>
      <w:r>
        <w:rPr>
          <w:rFonts w:ascii="Courier New"/>
          <w:position w:val="-3"/>
          <w:sz w:val="20"/>
        </w:rPr>
      </w:r>
    </w:p>
    <w:p>
      <w:pPr>
        <w:spacing w:line="128" w:lineRule="exact" w:before="0"/>
        <w:ind w:left="182" w:right="0" w:firstLine="0"/>
        <w:jc w:val="left"/>
        <w:rPr>
          <w:rFonts w:ascii="Courier New" w:hAnsi="Courier New"/>
          <w:sz w:val="12"/>
        </w:rPr>
      </w:pPr>
      <w:r>
        <w:rPr>
          <w:rFonts w:ascii="Courier New" w:hAnsi="Courier New"/>
          <w:w w:val="75"/>
          <w:sz w:val="12"/>
        </w:rPr>
        <w:t>I.teogwximøneowœ*mweimi.zwwe•ms*eegyio</w:t>
      </w:r>
      <w:r>
        <w:rPr>
          <w:rFonts w:ascii="Courier New" w:hAnsi="Courier New"/>
          <w:spacing w:val="47"/>
          <w:sz w:val="12"/>
        </w:rPr>
        <w:t> </w:t>
      </w:r>
      <w:r>
        <w:rPr>
          <w:rFonts w:ascii="Courier New" w:hAnsi="Courier New"/>
          <w:spacing w:val="-2"/>
          <w:w w:val="80"/>
          <w:sz w:val="12"/>
        </w:rPr>
        <w:t>nn*wsloięo*enayio</w:t>
      </w:r>
    </w:p>
    <w:p>
      <w:pPr>
        <w:tabs>
          <w:tab w:pos="2874" w:val="left" w:leader="none"/>
        </w:tabs>
        <w:spacing w:line="140" w:lineRule="exact" w:before="0"/>
        <w:ind w:left="180" w:right="0" w:firstLine="0"/>
        <w:jc w:val="left"/>
        <w:rPr>
          <w:rFonts w:ascii="Courier New" w:hAnsi="Courier New"/>
          <w:sz w:val="13"/>
        </w:rPr>
      </w:pPr>
      <w:r>
        <w:rPr>
          <w:rFonts w:ascii="Courier New" w:hAnsi="Courier New"/>
          <w:sz w:val="13"/>
        </w:rPr>
        <w:drawing>
          <wp:anchor distT="0" distB="0" distL="0" distR="0" allowOverlap="1" layoutInCell="1" locked="0" behindDoc="0" simplePos="0" relativeHeight="15755776">
            <wp:simplePos x="0" y="0"/>
            <wp:positionH relativeFrom="page">
              <wp:posOffset>9665207</wp:posOffset>
            </wp:positionH>
            <wp:positionV relativeFrom="paragraph">
              <wp:posOffset>216469</wp:posOffset>
            </wp:positionV>
            <wp:extent cx="42672" cy="45719"/>
            <wp:effectExtent l="0" t="0" r="0" b="0"/>
            <wp:wrapNone/>
            <wp:docPr id="372" name="Image 372"/>
            <wp:cNvGraphicFramePr>
              <a:graphicFrameLocks/>
            </wp:cNvGraphicFramePr>
            <a:graphic>
              <a:graphicData uri="http://schemas.openxmlformats.org/drawingml/2006/picture">
                <pic:pic>
                  <pic:nvPicPr>
                    <pic:cNvPr id="372" name="Image 372"/>
                    <pic:cNvPicPr/>
                  </pic:nvPicPr>
                  <pic:blipFill>
                    <a:blip r:embed="rId346" cstate="print"/>
                    <a:stretch>
                      <a:fillRect/>
                    </a:stretch>
                  </pic:blipFill>
                  <pic:spPr>
                    <a:xfrm>
                      <a:off x="0" y="0"/>
                      <a:ext cx="42672" cy="45719"/>
                    </a:xfrm>
                    <a:prstGeom prst="rect">
                      <a:avLst/>
                    </a:prstGeom>
                  </pic:spPr>
                </pic:pic>
              </a:graphicData>
            </a:graphic>
          </wp:anchor>
        </w:drawing>
      </w:r>
      <w:r>
        <w:rPr>
          <w:rFonts w:ascii="Courier New" w:hAnsi="Courier New"/>
          <w:spacing w:val="-2"/>
          <w:sz w:val="13"/>
        </w:rPr>
        <w:t>æ*muææmmm»eenm•xomwmsz</w:t>
      </w:r>
      <w:r>
        <w:rPr>
          <w:rFonts w:ascii="Courier New" w:hAnsi="Courier New"/>
          <w:sz w:val="13"/>
        </w:rPr>
        <w:tab/>
      </w:r>
      <w:r>
        <w:rPr>
          <w:rFonts w:ascii="Courier New" w:hAnsi="Courier New"/>
          <w:spacing w:val="-2"/>
          <w:sz w:val="13"/>
        </w:rPr>
        <w:t>winOWC</w:t>
      </w:r>
    </w:p>
    <w:p>
      <w:pPr>
        <w:spacing w:after="0" w:line="140" w:lineRule="exact"/>
        <w:jc w:val="left"/>
        <w:rPr>
          <w:rFonts w:ascii="Courier New" w:hAnsi="Courier New"/>
          <w:sz w:val="13"/>
        </w:rPr>
        <w:sectPr>
          <w:headerReference w:type="default" r:id="rId291"/>
          <w:pgSz w:w="16840" w:h="11910" w:orient="landscape"/>
          <w:pgMar w:header="0" w:footer="0" w:top="1000" w:bottom="280" w:left="850" w:right="992"/>
        </w:sectPr>
      </w:pPr>
    </w:p>
    <w:p>
      <w:pPr>
        <w:pStyle w:val="BodyText"/>
        <w:spacing w:before="17"/>
        <w:rPr>
          <w:rFonts w:ascii="Courier New"/>
          <w:sz w:val="12"/>
        </w:rPr>
      </w:pPr>
    </w:p>
    <w:p>
      <w:pPr>
        <w:tabs>
          <w:tab w:pos="3520" w:val="left" w:leader="none"/>
          <w:tab w:pos="4221" w:val="left" w:leader="none"/>
        </w:tabs>
        <w:spacing w:before="1"/>
        <w:ind w:left="177" w:right="0" w:firstLine="0"/>
        <w:jc w:val="left"/>
        <w:rPr>
          <w:rFonts w:ascii="Courier New" w:hAnsi="Courier New"/>
          <w:sz w:val="12"/>
        </w:rPr>
      </w:pPr>
      <w:r>
        <w:rPr>
          <w:rFonts w:ascii="Courier New" w:hAnsi="Courier New"/>
          <w:sz w:val="12"/>
        </w:rPr>
        <w:drawing>
          <wp:anchor distT="0" distB="0" distL="0" distR="0" allowOverlap="1" layoutInCell="1" locked="0" behindDoc="0" simplePos="0" relativeHeight="15753216">
            <wp:simplePos x="0" y="0"/>
            <wp:positionH relativeFrom="page">
              <wp:posOffset>4831079</wp:posOffset>
            </wp:positionH>
            <wp:positionV relativeFrom="paragraph">
              <wp:posOffset>39639</wp:posOffset>
            </wp:positionV>
            <wp:extent cx="42672" cy="45719"/>
            <wp:effectExtent l="0" t="0" r="0" b="0"/>
            <wp:wrapNone/>
            <wp:docPr id="373" name="Image 373"/>
            <wp:cNvGraphicFramePr>
              <a:graphicFrameLocks/>
            </wp:cNvGraphicFramePr>
            <a:graphic>
              <a:graphicData uri="http://schemas.openxmlformats.org/drawingml/2006/picture">
                <pic:pic>
                  <pic:nvPicPr>
                    <pic:cNvPr id="373" name="Image 373"/>
                    <pic:cNvPicPr/>
                  </pic:nvPicPr>
                  <pic:blipFill>
                    <a:blip r:embed="rId347" cstate="print"/>
                    <a:stretch>
                      <a:fillRect/>
                    </a:stretch>
                  </pic:blipFill>
                  <pic:spPr>
                    <a:xfrm>
                      <a:off x="0" y="0"/>
                      <a:ext cx="42672" cy="45719"/>
                    </a:xfrm>
                    <a:prstGeom prst="rect">
                      <a:avLst/>
                    </a:prstGeom>
                  </pic:spPr>
                </pic:pic>
              </a:graphicData>
            </a:graphic>
          </wp:anchor>
        </w:drawing>
      </w:r>
      <w:r>
        <w:rPr>
          <w:rFonts w:ascii="Courier New" w:hAnsi="Courier New"/>
          <w:sz w:val="12"/>
        </w:rPr>
        <w:drawing>
          <wp:anchor distT="0" distB="0" distL="0" distR="0" allowOverlap="1" layoutInCell="1" locked="0" behindDoc="0" simplePos="0" relativeHeight="15756288">
            <wp:simplePos x="0" y="0"/>
            <wp:positionH relativeFrom="page">
              <wp:posOffset>4178808</wp:posOffset>
            </wp:positionH>
            <wp:positionV relativeFrom="paragraph">
              <wp:posOffset>39639</wp:posOffset>
            </wp:positionV>
            <wp:extent cx="143255" cy="54863"/>
            <wp:effectExtent l="0" t="0" r="0" b="0"/>
            <wp:wrapNone/>
            <wp:docPr id="374" name="Image 374"/>
            <wp:cNvGraphicFramePr>
              <a:graphicFrameLocks/>
            </wp:cNvGraphicFramePr>
            <a:graphic>
              <a:graphicData uri="http://schemas.openxmlformats.org/drawingml/2006/picture">
                <pic:pic>
                  <pic:nvPicPr>
                    <pic:cNvPr id="374" name="Image 374"/>
                    <pic:cNvPicPr/>
                  </pic:nvPicPr>
                  <pic:blipFill>
                    <a:blip r:embed="rId348" cstate="print"/>
                    <a:stretch>
                      <a:fillRect/>
                    </a:stretch>
                  </pic:blipFill>
                  <pic:spPr>
                    <a:xfrm>
                      <a:off x="0" y="0"/>
                      <a:ext cx="143255" cy="54863"/>
                    </a:xfrm>
                    <a:prstGeom prst="rect">
                      <a:avLst/>
                    </a:prstGeom>
                  </pic:spPr>
                </pic:pic>
              </a:graphicData>
            </a:graphic>
          </wp:anchor>
        </w:drawing>
      </w:r>
      <w:r>
        <w:rPr>
          <w:rFonts w:ascii="Courier New" w:hAnsi="Courier New"/>
          <w:spacing w:val="-2"/>
          <w:w w:val="95"/>
          <w:sz w:val="12"/>
        </w:rPr>
        <w:t>wetswnu¢amę&lt;nmcnwt‹nncucęwsonnæxuz«wnnmOMCuumw</w:t>
      </w:r>
      <w:r>
        <w:rPr>
          <w:rFonts w:ascii="Courier New" w:hAnsi="Courier New"/>
          <w:sz w:val="12"/>
        </w:rPr>
        <w:tab/>
      </w:r>
      <w:r>
        <w:rPr>
          <w:rFonts w:ascii="Courier New" w:hAnsi="Courier New"/>
          <w:spacing w:val="-10"/>
          <w:w w:val="95"/>
          <w:sz w:val="12"/>
        </w:rPr>
        <w:t>3</w:t>
      </w:r>
      <w:r>
        <w:rPr>
          <w:rFonts w:ascii="Courier New" w:hAnsi="Courier New"/>
          <w:sz w:val="12"/>
        </w:rPr>
        <w:tab/>
      </w:r>
      <w:r>
        <w:rPr>
          <w:rFonts w:ascii="Courier New" w:hAnsi="Courier New"/>
          <w:spacing w:val="-10"/>
          <w:w w:val="95"/>
          <w:sz w:val="12"/>
        </w:rPr>
        <w:t>ø</w:t>
      </w:r>
    </w:p>
    <w:p>
      <w:pPr>
        <w:spacing w:line="240" w:lineRule="auto" w:before="29"/>
        <w:rPr>
          <w:rFonts w:ascii="Courier New"/>
          <w:sz w:val="12"/>
        </w:rPr>
      </w:pPr>
      <w:r>
        <w:rPr/>
        <w:br w:type="column"/>
      </w:r>
      <w:r>
        <w:rPr>
          <w:rFonts w:ascii="Courier New"/>
          <w:sz w:val="12"/>
        </w:rPr>
      </w:r>
    </w:p>
    <w:p>
      <w:pPr>
        <w:tabs>
          <w:tab w:pos="722" w:val="left" w:leader="none"/>
        </w:tabs>
        <w:spacing w:before="0"/>
        <w:ind w:left="0" w:right="38" w:firstLine="0"/>
        <w:jc w:val="right"/>
        <w:rPr>
          <w:sz w:val="12"/>
        </w:rPr>
      </w:pPr>
      <w:r>
        <w:rPr>
          <w:sz w:val="12"/>
        </w:rPr>
        <w:drawing>
          <wp:anchor distT="0" distB="0" distL="0" distR="0" allowOverlap="1" layoutInCell="1" locked="0" behindDoc="0" simplePos="0" relativeHeight="15753728">
            <wp:simplePos x="0" y="0"/>
            <wp:positionH relativeFrom="page">
              <wp:posOffset>6580631</wp:posOffset>
            </wp:positionH>
            <wp:positionV relativeFrom="paragraph">
              <wp:posOffset>25923</wp:posOffset>
            </wp:positionV>
            <wp:extent cx="45720" cy="48768"/>
            <wp:effectExtent l="0" t="0" r="0" b="0"/>
            <wp:wrapNone/>
            <wp:docPr id="375" name="Image 375"/>
            <wp:cNvGraphicFramePr>
              <a:graphicFrameLocks/>
            </wp:cNvGraphicFramePr>
            <a:graphic>
              <a:graphicData uri="http://schemas.openxmlformats.org/drawingml/2006/picture">
                <pic:pic>
                  <pic:nvPicPr>
                    <pic:cNvPr id="375" name="Image 375"/>
                    <pic:cNvPicPr/>
                  </pic:nvPicPr>
                  <pic:blipFill>
                    <a:blip r:embed="rId349" cstate="print"/>
                    <a:stretch>
                      <a:fillRect/>
                    </a:stretch>
                  </pic:blipFill>
                  <pic:spPr>
                    <a:xfrm>
                      <a:off x="0" y="0"/>
                      <a:ext cx="45720" cy="48768"/>
                    </a:xfrm>
                    <a:prstGeom prst="rect">
                      <a:avLst/>
                    </a:prstGeom>
                  </pic:spPr>
                </pic:pic>
              </a:graphicData>
            </a:graphic>
          </wp:anchor>
        </w:drawing>
      </w:r>
      <w:r>
        <w:rPr>
          <w:sz w:val="12"/>
        </w:rPr>
        <w:drawing>
          <wp:anchor distT="0" distB="0" distL="0" distR="0" allowOverlap="1" layoutInCell="1" locked="0" behindDoc="0" simplePos="0" relativeHeight="15756800">
            <wp:simplePos x="0" y="0"/>
            <wp:positionH relativeFrom="page">
              <wp:posOffset>6074664</wp:posOffset>
            </wp:positionH>
            <wp:positionV relativeFrom="paragraph">
              <wp:posOffset>28971</wp:posOffset>
            </wp:positionV>
            <wp:extent cx="219455" cy="51815"/>
            <wp:effectExtent l="0" t="0" r="0" b="0"/>
            <wp:wrapNone/>
            <wp:docPr id="376" name="Image 376"/>
            <wp:cNvGraphicFramePr>
              <a:graphicFrameLocks/>
            </wp:cNvGraphicFramePr>
            <a:graphic>
              <a:graphicData uri="http://schemas.openxmlformats.org/drawingml/2006/picture">
                <pic:pic>
                  <pic:nvPicPr>
                    <pic:cNvPr id="376" name="Image 376"/>
                    <pic:cNvPicPr/>
                  </pic:nvPicPr>
                  <pic:blipFill>
                    <a:blip r:embed="rId350" cstate="print"/>
                    <a:stretch>
                      <a:fillRect/>
                    </a:stretch>
                  </pic:blipFill>
                  <pic:spPr>
                    <a:xfrm>
                      <a:off x="0" y="0"/>
                      <a:ext cx="219455" cy="51815"/>
                    </a:xfrm>
                    <a:prstGeom prst="rect">
                      <a:avLst/>
                    </a:prstGeom>
                  </pic:spPr>
                </pic:pic>
              </a:graphicData>
            </a:graphic>
          </wp:anchor>
        </w:drawing>
      </w:r>
      <w:r>
        <w:rPr>
          <w:spacing w:val="-2"/>
          <w:w w:val="90"/>
          <w:sz w:val="12"/>
        </w:rPr>
        <w:t>It</w:t>
      </w:r>
      <w:r>
        <w:rPr>
          <w:spacing w:val="-3"/>
          <w:w w:val="95"/>
          <w:sz w:val="12"/>
        </w:rPr>
        <w:t> </w:t>
      </w:r>
      <w:r>
        <w:rPr>
          <w:spacing w:val="-4"/>
          <w:w w:val="95"/>
          <w:sz w:val="12"/>
        </w:rPr>
        <w:t>1,63</w:t>
      </w:r>
      <w:r>
        <w:rPr>
          <w:sz w:val="12"/>
        </w:rPr>
        <w:tab/>
      </w:r>
      <w:r>
        <w:rPr>
          <w:sz w:val="12"/>
        </w:rPr>
        <w:drawing>
          <wp:inline distT="0" distB="0" distL="0" distR="0">
            <wp:extent cx="45720" cy="45719"/>
            <wp:effectExtent l="0" t="0" r="0" b="0"/>
            <wp:docPr id="377" name="Image 377"/>
            <wp:cNvGraphicFramePr>
              <a:graphicFrameLocks/>
            </wp:cNvGraphicFramePr>
            <a:graphic>
              <a:graphicData uri="http://schemas.openxmlformats.org/drawingml/2006/picture">
                <pic:pic>
                  <pic:nvPicPr>
                    <pic:cNvPr id="377" name="Image 377"/>
                    <pic:cNvPicPr/>
                  </pic:nvPicPr>
                  <pic:blipFill>
                    <a:blip r:embed="rId351" cstate="print"/>
                    <a:stretch>
                      <a:fillRect/>
                    </a:stretch>
                  </pic:blipFill>
                  <pic:spPr>
                    <a:xfrm>
                      <a:off x="0" y="0"/>
                      <a:ext cx="45720" cy="45719"/>
                    </a:xfrm>
                    <a:prstGeom prst="rect">
                      <a:avLst/>
                    </a:prstGeom>
                  </pic:spPr>
                </pic:pic>
              </a:graphicData>
            </a:graphic>
          </wp:inline>
        </w:drawing>
      </w:r>
      <w:r>
        <w:rPr>
          <w:sz w:val="12"/>
        </w:rPr>
      </w:r>
    </w:p>
    <w:p>
      <w:pPr>
        <w:spacing w:line="240" w:lineRule="auto" w:before="22"/>
        <w:rPr>
          <w:sz w:val="12"/>
        </w:rPr>
      </w:pPr>
      <w:r>
        <w:rPr/>
        <w:br w:type="column"/>
      </w:r>
      <w:r>
        <w:rPr>
          <w:sz w:val="12"/>
        </w:rPr>
      </w:r>
    </w:p>
    <w:p>
      <w:pPr>
        <w:tabs>
          <w:tab w:pos="919" w:val="left" w:leader="none"/>
          <w:tab w:pos="1686" w:val="left" w:leader="none"/>
        </w:tabs>
        <w:spacing w:before="1"/>
        <w:ind w:left="177" w:right="0" w:firstLine="0"/>
        <w:jc w:val="left"/>
        <w:rPr>
          <w:sz w:val="12"/>
        </w:rPr>
      </w:pPr>
      <w:r>
        <w:rPr>
          <w:sz w:val="12"/>
        </w:rPr>
        <w:t>ł</w:t>
      </w:r>
      <w:r>
        <w:rPr>
          <w:spacing w:val="35"/>
          <w:sz w:val="12"/>
        </w:rPr>
        <w:t> </w:t>
      </w:r>
      <w:r>
        <w:rPr>
          <w:sz w:val="12"/>
        </w:rPr>
        <w:t>61</w:t>
      </w:r>
      <w:r>
        <w:rPr>
          <w:spacing w:val="-8"/>
          <w:sz w:val="12"/>
        </w:rPr>
        <w:t> </w:t>
      </w:r>
      <w:r>
        <w:rPr>
          <w:spacing w:val="-2"/>
          <w:sz w:val="12"/>
        </w:rPr>
        <w:t>713.Ф</w:t>
      </w:r>
      <w:r>
        <w:rPr>
          <w:sz w:val="12"/>
        </w:rPr>
        <w:tab/>
      </w:r>
      <w:r>
        <w:rPr>
          <w:spacing w:val="-4"/>
          <w:sz w:val="12"/>
        </w:rPr>
        <w:t>1.12</w:t>
      </w:r>
      <w:r>
        <w:rPr>
          <w:sz w:val="12"/>
        </w:rPr>
        <w:tab/>
      </w:r>
      <w:r>
        <w:rPr>
          <w:sz w:val="12"/>
        </w:rPr>
        <w:drawing>
          <wp:inline distT="0" distB="0" distL="0" distR="0">
            <wp:extent cx="45720" cy="45719"/>
            <wp:effectExtent l="0" t="0" r="0" b="0"/>
            <wp:docPr id="378" name="Image 378"/>
            <wp:cNvGraphicFramePr>
              <a:graphicFrameLocks/>
            </wp:cNvGraphicFramePr>
            <a:graphic>
              <a:graphicData uri="http://schemas.openxmlformats.org/drawingml/2006/picture">
                <pic:pic>
                  <pic:nvPicPr>
                    <pic:cNvPr id="378" name="Image 378"/>
                    <pic:cNvPicPr/>
                  </pic:nvPicPr>
                  <pic:blipFill>
                    <a:blip r:embed="rId352" cstate="print"/>
                    <a:stretch>
                      <a:fillRect/>
                    </a:stretch>
                  </pic:blipFill>
                  <pic:spPr>
                    <a:xfrm>
                      <a:off x="0" y="0"/>
                      <a:ext cx="45720" cy="45719"/>
                    </a:xfrm>
                    <a:prstGeom prst="rect">
                      <a:avLst/>
                    </a:prstGeom>
                  </pic:spPr>
                </pic:pic>
              </a:graphicData>
            </a:graphic>
          </wp:inline>
        </w:drawing>
      </w:r>
      <w:r>
        <w:rPr>
          <w:sz w:val="12"/>
        </w:rPr>
      </w:r>
    </w:p>
    <w:p>
      <w:pPr>
        <w:spacing w:after="0"/>
        <w:jc w:val="left"/>
        <w:rPr>
          <w:sz w:val="12"/>
        </w:rPr>
        <w:sectPr>
          <w:type w:val="continuous"/>
          <w:pgSz w:w="16840" w:h="11910" w:orient="landscape"/>
          <w:pgMar w:header="0" w:footer="0" w:top="400" w:bottom="280" w:left="850" w:right="992"/>
          <w:cols w:num="3" w:equalWidth="0">
            <w:col w:w="6866" w:space="1673"/>
            <w:col w:w="2892" w:space="538"/>
            <w:col w:w="3029"/>
          </w:cols>
        </w:sectPr>
      </w:pPr>
    </w:p>
    <w:p>
      <w:pPr>
        <w:pStyle w:val="BodyText"/>
        <w:rPr>
          <w:sz w:val="20"/>
        </w:rPr>
      </w:pPr>
    </w:p>
    <w:p>
      <w:pPr>
        <w:pStyle w:val="BodyText"/>
        <w:ind w:left="169"/>
        <w:rPr>
          <w:sz w:val="20"/>
        </w:rPr>
      </w:pPr>
      <w:r>
        <w:rPr>
          <w:sz w:val="20"/>
        </w:rPr>
        <mc:AlternateContent>
          <mc:Choice Requires="wps">
            <w:drawing>
              <wp:inline distT="0" distB="0" distL="0" distR="0">
                <wp:extent cx="9235440" cy="636270"/>
                <wp:effectExtent l="9525" t="0" r="0" b="1904"/>
                <wp:docPr id="379" name="Group 379"/>
                <wp:cNvGraphicFramePr>
                  <a:graphicFrameLocks/>
                </wp:cNvGraphicFramePr>
                <a:graphic>
                  <a:graphicData uri="http://schemas.microsoft.com/office/word/2010/wordprocessingGroup">
                    <wpg:wgp>
                      <wpg:cNvPr id="379" name="Group 379"/>
                      <wpg:cNvGrpSpPr/>
                      <wpg:grpSpPr>
                        <a:xfrm>
                          <a:off x="0" y="0"/>
                          <a:ext cx="9235440" cy="636270"/>
                          <a:chExt cx="9235440" cy="636270"/>
                        </a:xfrm>
                      </wpg:grpSpPr>
                      <wps:wsp>
                        <wps:cNvPr id="380" name="Graphic 380"/>
                        <wps:cNvSpPr/>
                        <wps:spPr>
                          <a:xfrm>
                            <a:off x="0" y="619351"/>
                            <a:ext cx="9229725" cy="1270"/>
                          </a:xfrm>
                          <a:custGeom>
                            <a:avLst/>
                            <a:gdLst/>
                            <a:ahLst/>
                            <a:cxnLst/>
                            <a:rect l="l" t="t" r="r" b="b"/>
                            <a:pathLst>
                              <a:path w="9229725" h="0">
                                <a:moveTo>
                                  <a:pt x="0" y="0"/>
                                </a:moveTo>
                                <a:lnTo>
                                  <a:pt x="9229344" y="0"/>
                                </a:lnTo>
                              </a:path>
                            </a:pathLst>
                          </a:custGeom>
                          <a:ln w="9144">
                            <a:solidFill>
                              <a:srgbClr val="000000"/>
                            </a:solidFill>
                            <a:prstDash val="solid"/>
                          </a:ln>
                        </wps:spPr>
                        <wps:bodyPr wrap="square" lIns="0" tIns="0" rIns="0" bIns="0" rtlCol="0">
                          <a:prstTxWarp prst="textNoShape">
                            <a:avLst/>
                          </a:prstTxWarp>
                          <a:noAutofit/>
                        </wps:bodyPr>
                      </wps:wsp>
                      <wps:wsp>
                        <wps:cNvPr id="381" name="Graphic 381"/>
                        <wps:cNvSpPr/>
                        <wps:spPr>
                          <a:xfrm>
                            <a:off x="0" y="500479"/>
                            <a:ext cx="9229725" cy="1270"/>
                          </a:xfrm>
                          <a:custGeom>
                            <a:avLst/>
                            <a:gdLst/>
                            <a:ahLst/>
                            <a:cxnLst/>
                            <a:rect l="l" t="t" r="r" b="b"/>
                            <a:pathLst>
                              <a:path w="9229725" h="0">
                                <a:moveTo>
                                  <a:pt x="0" y="0"/>
                                </a:moveTo>
                                <a:lnTo>
                                  <a:pt x="9229344" y="0"/>
                                </a:lnTo>
                              </a:path>
                            </a:pathLst>
                          </a:custGeom>
                          <a:ln w="9144">
                            <a:solidFill>
                              <a:srgbClr val="000000"/>
                            </a:solidFill>
                            <a:prstDash val="solid"/>
                          </a:ln>
                        </wps:spPr>
                        <wps:bodyPr wrap="square" lIns="0" tIns="0" rIns="0" bIns="0" rtlCol="0">
                          <a:prstTxWarp prst="textNoShape">
                            <a:avLst/>
                          </a:prstTxWarp>
                          <a:noAutofit/>
                        </wps:bodyPr>
                      </wps:wsp>
                      <wps:wsp>
                        <wps:cNvPr id="382" name="Graphic 382"/>
                        <wps:cNvSpPr/>
                        <wps:spPr>
                          <a:xfrm>
                            <a:off x="0" y="372463"/>
                            <a:ext cx="9229725" cy="1270"/>
                          </a:xfrm>
                          <a:custGeom>
                            <a:avLst/>
                            <a:gdLst/>
                            <a:ahLst/>
                            <a:cxnLst/>
                            <a:rect l="l" t="t" r="r" b="b"/>
                            <a:pathLst>
                              <a:path w="9229725" h="0">
                                <a:moveTo>
                                  <a:pt x="0" y="0"/>
                                </a:moveTo>
                                <a:lnTo>
                                  <a:pt x="9229344" y="0"/>
                                </a:lnTo>
                              </a:path>
                            </a:pathLst>
                          </a:custGeom>
                          <a:ln w="9144">
                            <a:solidFill>
                              <a:srgbClr val="000000"/>
                            </a:solidFill>
                            <a:prstDash val="solid"/>
                          </a:ln>
                        </wps:spPr>
                        <wps:bodyPr wrap="square" lIns="0" tIns="0" rIns="0" bIns="0" rtlCol="0">
                          <a:prstTxWarp prst="textNoShape">
                            <a:avLst/>
                          </a:prstTxWarp>
                          <a:noAutofit/>
                        </wps:bodyPr>
                      </wps:wsp>
                      <wps:wsp>
                        <wps:cNvPr id="383" name="Graphic 383"/>
                        <wps:cNvSpPr/>
                        <wps:spPr>
                          <a:xfrm>
                            <a:off x="0" y="247495"/>
                            <a:ext cx="9232900" cy="1270"/>
                          </a:xfrm>
                          <a:custGeom>
                            <a:avLst/>
                            <a:gdLst/>
                            <a:ahLst/>
                            <a:cxnLst/>
                            <a:rect l="l" t="t" r="r" b="b"/>
                            <a:pathLst>
                              <a:path w="9232900" h="0">
                                <a:moveTo>
                                  <a:pt x="0" y="0"/>
                                </a:moveTo>
                                <a:lnTo>
                                  <a:pt x="9232392" y="0"/>
                                </a:lnTo>
                              </a:path>
                            </a:pathLst>
                          </a:custGeom>
                          <a:ln w="9144">
                            <a:solidFill>
                              <a:srgbClr val="000000"/>
                            </a:solidFill>
                            <a:prstDash val="solid"/>
                          </a:ln>
                        </wps:spPr>
                        <wps:bodyPr wrap="square" lIns="0" tIns="0" rIns="0" bIns="0" rtlCol="0">
                          <a:prstTxWarp prst="textNoShape">
                            <a:avLst/>
                          </a:prstTxWarp>
                          <a:noAutofit/>
                        </wps:bodyPr>
                      </wps:wsp>
                      <wps:wsp>
                        <wps:cNvPr id="384" name="Graphic 384"/>
                        <wps:cNvSpPr/>
                        <wps:spPr>
                          <a:xfrm>
                            <a:off x="0" y="134719"/>
                            <a:ext cx="9232900" cy="1270"/>
                          </a:xfrm>
                          <a:custGeom>
                            <a:avLst/>
                            <a:gdLst/>
                            <a:ahLst/>
                            <a:cxnLst/>
                            <a:rect l="l" t="t" r="r" b="b"/>
                            <a:pathLst>
                              <a:path w="9232900" h="0">
                                <a:moveTo>
                                  <a:pt x="0" y="0"/>
                                </a:moveTo>
                                <a:lnTo>
                                  <a:pt x="9232392" y="0"/>
                                </a:lnTo>
                              </a:path>
                            </a:pathLst>
                          </a:custGeom>
                          <a:ln w="9144">
                            <a:solidFill>
                              <a:srgbClr val="000000"/>
                            </a:solidFill>
                            <a:prstDash val="solid"/>
                          </a:ln>
                        </wps:spPr>
                        <wps:bodyPr wrap="square" lIns="0" tIns="0" rIns="0" bIns="0" rtlCol="0">
                          <a:prstTxWarp prst="textNoShape">
                            <a:avLst/>
                          </a:prstTxWarp>
                          <a:noAutofit/>
                        </wps:bodyPr>
                      </wps:wsp>
                      <wps:wsp>
                        <wps:cNvPr id="385" name="Graphic 385"/>
                        <wps:cNvSpPr/>
                        <wps:spPr>
                          <a:xfrm>
                            <a:off x="73152" y="12799"/>
                            <a:ext cx="9159240" cy="1270"/>
                          </a:xfrm>
                          <a:custGeom>
                            <a:avLst/>
                            <a:gdLst/>
                            <a:ahLst/>
                            <a:cxnLst/>
                            <a:rect l="l" t="t" r="r" b="b"/>
                            <a:pathLst>
                              <a:path w="9159240" h="0">
                                <a:moveTo>
                                  <a:pt x="0" y="0"/>
                                </a:moveTo>
                                <a:lnTo>
                                  <a:pt x="9159240" y="0"/>
                                </a:lnTo>
                              </a:path>
                            </a:pathLst>
                          </a:custGeom>
                          <a:ln w="9144">
                            <a:solidFill>
                              <a:srgbClr val="000000"/>
                            </a:solidFill>
                            <a:prstDash val="solid"/>
                          </a:ln>
                        </wps:spPr>
                        <wps:bodyPr wrap="square" lIns="0" tIns="0" rIns="0" bIns="0" rtlCol="0">
                          <a:prstTxWarp prst="textNoShape">
                            <a:avLst/>
                          </a:prstTxWarp>
                          <a:noAutofit/>
                        </wps:bodyPr>
                      </wps:wsp>
                      <pic:pic>
                        <pic:nvPicPr>
                          <pic:cNvPr id="386" name="Image 386"/>
                          <pic:cNvPicPr/>
                        </pic:nvPicPr>
                        <pic:blipFill>
                          <a:blip r:embed="rId353" cstate="print"/>
                          <a:stretch>
                            <a:fillRect/>
                          </a:stretch>
                        </pic:blipFill>
                        <pic:spPr>
                          <a:xfrm>
                            <a:off x="2011679" y="273403"/>
                            <a:ext cx="12192" cy="112775"/>
                          </a:xfrm>
                          <a:prstGeom prst="rect">
                            <a:avLst/>
                          </a:prstGeom>
                        </pic:spPr>
                      </pic:pic>
                      <pic:pic>
                        <pic:nvPicPr>
                          <pic:cNvPr id="387" name="Image 387"/>
                          <pic:cNvPicPr/>
                        </pic:nvPicPr>
                        <pic:blipFill>
                          <a:blip r:embed="rId354" cstate="print"/>
                          <a:stretch>
                            <a:fillRect/>
                          </a:stretch>
                        </pic:blipFill>
                        <pic:spPr>
                          <a:xfrm>
                            <a:off x="2133600" y="300835"/>
                            <a:ext cx="24383" cy="42671"/>
                          </a:xfrm>
                          <a:prstGeom prst="rect">
                            <a:avLst/>
                          </a:prstGeom>
                        </pic:spPr>
                      </pic:pic>
                      <pic:pic>
                        <pic:nvPicPr>
                          <pic:cNvPr id="388" name="Image 388"/>
                          <pic:cNvPicPr/>
                        </pic:nvPicPr>
                        <pic:blipFill>
                          <a:blip r:embed="rId355" cstate="print"/>
                          <a:stretch>
                            <a:fillRect/>
                          </a:stretch>
                        </pic:blipFill>
                        <pic:spPr>
                          <a:xfrm>
                            <a:off x="2374392" y="309979"/>
                            <a:ext cx="289560" cy="36575"/>
                          </a:xfrm>
                          <a:prstGeom prst="rect">
                            <a:avLst/>
                          </a:prstGeom>
                        </pic:spPr>
                      </pic:pic>
                      <pic:pic>
                        <pic:nvPicPr>
                          <pic:cNvPr id="389" name="Image 389"/>
                          <pic:cNvPicPr/>
                        </pic:nvPicPr>
                        <pic:blipFill>
                          <a:blip r:embed="rId356" cstate="print"/>
                          <a:stretch>
                            <a:fillRect/>
                          </a:stretch>
                        </pic:blipFill>
                        <pic:spPr>
                          <a:xfrm>
                            <a:off x="3047" y="178915"/>
                            <a:ext cx="1889760" cy="271272"/>
                          </a:xfrm>
                          <a:prstGeom prst="rect">
                            <a:avLst/>
                          </a:prstGeom>
                        </pic:spPr>
                      </pic:pic>
                      <pic:pic>
                        <pic:nvPicPr>
                          <pic:cNvPr id="390" name="Image 390"/>
                          <pic:cNvPicPr/>
                        </pic:nvPicPr>
                        <pic:blipFill>
                          <a:blip r:embed="rId357" cstate="print"/>
                          <a:stretch>
                            <a:fillRect/>
                          </a:stretch>
                        </pic:blipFill>
                        <pic:spPr>
                          <a:xfrm>
                            <a:off x="3047" y="532483"/>
                            <a:ext cx="1740408" cy="54864"/>
                          </a:xfrm>
                          <a:prstGeom prst="rect">
                            <a:avLst/>
                          </a:prstGeom>
                        </pic:spPr>
                      </pic:pic>
                      <pic:pic>
                        <pic:nvPicPr>
                          <pic:cNvPr id="391" name="Image 391"/>
                          <pic:cNvPicPr/>
                        </pic:nvPicPr>
                        <pic:blipFill>
                          <a:blip r:embed="rId358" cstate="print"/>
                          <a:stretch>
                            <a:fillRect/>
                          </a:stretch>
                        </pic:blipFill>
                        <pic:spPr>
                          <a:xfrm>
                            <a:off x="2011679" y="38707"/>
                            <a:ext cx="274319" cy="216408"/>
                          </a:xfrm>
                          <a:prstGeom prst="rect">
                            <a:avLst/>
                          </a:prstGeom>
                        </pic:spPr>
                      </pic:pic>
                      <pic:pic>
                        <pic:nvPicPr>
                          <pic:cNvPr id="392" name="Image 392"/>
                          <pic:cNvPicPr/>
                        </pic:nvPicPr>
                        <pic:blipFill>
                          <a:blip r:embed="rId359" cstate="print"/>
                          <a:stretch>
                            <a:fillRect/>
                          </a:stretch>
                        </pic:blipFill>
                        <pic:spPr>
                          <a:xfrm>
                            <a:off x="2008632" y="273403"/>
                            <a:ext cx="655319" cy="234696"/>
                          </a:xfrm>
                          <a:prstGeom prst="rect">
                            <a:avLst/>
                          </a:prstGeom>
                        </pic:spPr>
                      </pic:pic>
                      <pic:pic>
                        <pic:nvPicPr>
                          <pic:cNvPr id="393" name="Image 393"/>
                          <pic:cNvPicPr/>
                        </pic:nvPicPr>
                        <pic:blipFill>
                          <a:blip r:embed="rId360" cstate="print"/>
                          <a:stretch>
                            <a:fillRect/>
                          </a:stretch>
                        </pic:blipFill>
                        <pic:spPr>
                          <a:xfrm>
                            <a:off x="2008632" y="526387"/>
                            <a:ext cx="655319" cy="109728"/>
                          </a:xfrm>
                          <a:prstGeom prst="rect">
                            <a:avLst/>
                          </a:prstGeom>
                        </pic:spPr>
                      </pic:pic>
                      <pic:pic>
                        <pic:nvPicPr>
                          <pic:cNvPr id="394" name="Image 394"/>
                          <pic:cNvPicPr/>
                        </pic:nvPicPr>
                        <pic:blipFill>
                          <a:blip r:embed="rId361" cstate="print"/>
                          <a:stretch>
                            <a:fillRect/>
                          </a:stretch>
                        </pic:blipFill>
                        <pic:spPr>
                          <a:xfrm>
                            <a:off x="2755392" y="41755"/>
                            <a:ext cx="1743456" cy="463296"/>
                          </a:xfrm>
                          <a:prstGeom prst="rect">
                            <a:avLst/>
                          </a:prstGeom>
                        </pic:spPr>
                      </pic:pic>
                      <pic:pic>
                        <pic:nvPicPr>
                          <pic:cNvPr id="395" name="Image 395"/>
                          <pic:cNvPicPr/>
                        </pic:nvPicPr>
                        <pic:blipFill>
                          <a:blip r:embed="rId362" cstate="print"/>
                          <a:stretch>
                            <a:fillRect/>
                          </a:stretch>
                        </pic:blipFill>
                        <pic:spPr>
                          <a:xfrm>
                            <a:off x="9208007" y="389227"/>
                            <a:ext cx="12192" cy="237743"/>
                          </a:xfrm>
                          <a:prstGeom prst="rect">
                            <a:avLst/>
                          </a:prstGeom>
                        </pic:spPr>
                      </pic:pic>
                      <pic:pic>
                        <pic:nvPicPr>
                          <pic:cNvPr id="396" name="Image 396"/>
                          <pic:cNvPicPr/>
                        </pic:nvPicPr>
                        <pic:blipFill>
                          <a:blip r:embed="rId363" cstate="print"/>
                          <a:stretch>
                            <a:fillRect/>
                          </a:stretch>
                        </pic:blipFill>
                        <pic:spPr>
                          <a:xfrm>
                            <a:off x="3523488" y="392275"/>
                            <a:ext cx="381000" cy="237743"/>
                          </a:xfrm>
                          <a:prstGeom prst="rect">
                            <a:avLst/>
                          </a:prstGeom>
                        </pic:spPr>
                      </pic:pic>
                      <pic:pic>
                        <pic:nvPicPr>
                          <pic:cNvPr id="397" name="Image 397"/>
                          <pic:cNvPicPr/>
                        </pic:nvPicPr>
                        <pic:blipFill>
                          <a:blip r:embed="rId364" cstate="print"/>
                          <a:stretch>
                            <a:fillRect/>
                          </a:stretch>
                        </pic:blipFill>
                        <pic:spPr>
                          <a:xfrm>
                            <a:off x="5074920" y="38707"/>
                            <a:ext cx="12191" cy="100584"/>
                          </a:xfrm>
                          <a:prstGeom prst="rect">
                            <a:avLst/>
                          </a:prstGeom>
                        </pic:spPr>
                      </pic:pic>
                      <pic:pic>
                        <pic:nvPicPr>
                          <pic:cNvPr id="398" name="Image 398"/>
                          <pic:cNvPicPr/>
                        </pic:nvPicPr>
                        <pic:blipFill>
                          <a:blip r:embed="rId365" cstate="print"/>
                          <a:stretch>
                            <a:fillRect/>
                          </a:stretch>
                        </pic:blipFill>
                        <pic:spPr>
                          <a:xfrm>
                            <a:off x="4876800" y="270355"/>
                            <a:ext cx="210312" cy="234696"/>
                          </a:xfrm>
                          <a:prstGeom prst="rect">
                            <a:avLst/>
                          </a:prstGeom>
                        </pic:spPr>
                      </pic:pic>
                      <pic:pic>
                        <pic:nvPicPr>
                          <pic:cNvPr id="399" name="Image 399"/>
                          <pic:cNvPicPr/>
                        </pic:nvPicPr>
                        <pic:blipFill>
                          <a:blip r:embed="rId366" cstate="print"/>
                          <a:stretch>
                            <a:fillRect/>
                          </a:stretch>
                        </pic:blipFill>
                        <pic:spPr>
                          <a:xfrm>
                            <a:off x="4824984" y="523339"/>
                            <a:ext cx="262127" cy="106680"/>
                          </a:xfrm>
                          <a:prstGeom prst="rect">
                            <a:avLst/>
                          </a:prstGeom>
                        </pic:spPr>
                      </pic:pic>
                      <pic:pic>
                        <pic:nvPicPr>
                          <pic:cNvPr id="400" name="Image 400"/>
                          <pic:cNvPicPr/>
                        </pic:nvPicPr>
                        <pic:blipFill>
                          <a:blip r:embed="rId367" cstate="print"/>
                          <a:stretch>
                            <a:fillRect/>
                          </a:stretch>
                        </pic:blipFill>
                        <pic:spPr>
                          <a:xfrm>
                            <a:off x="5422391" y="392275"/>
                            <a:ext cx="252984" cy="237743"/>
                          </a:xfrm>
                          <a:prstGeom prst="rect">
                            <a:avLst/>
                          </a:prstGeom>
                        </pic:spPr>
                      </pic:pic>
                      <pic:pic>
                        <pic:nvPicPr>
                          <pic:cNvPr id="401" name="Image 401"/>
                          <pic:cNvPicPr/>
                        </pic:nvPicPr>
                        <pic:blipFill>
                          <a:blip r:embed="rId364" cstate="print"/>
                          <a:stretch>
                            <a:fillRect/>
                          </a:stretch>
                        </pic:blipFill>
                        <pic:spPr>
                          <a:xfrm>
                            <a:off x="6208776" y="35659"/>
                            <a:ext cx="12192" cy="100584"/>
                          </a:xfrm>
                          <a:prstGeom prst="rect">
                            <a:avLst/>
                          </a:prstGeom>
                        </pic:spPr>
                      </pic:pic>
                      <pic:pic>
                        <pic:nvPicPr>
                          <pic:cNvPr id="402" name="Image 402"/>
                          <pic:cNvPicPr/>
                        </pic:nvPicPr>
                        <pic:blipFill>
                          <a:blip r:embed="rId368" cstate="print"/>
                          <a:stretch>
                            <a:fillRect/>
                          </a:stretch>
                        </pic:blipFill>
                        <pic:spPr>
                          <a:xfrm>
                            <a:off x="5971032" y="267307"/>
                            <a:ext cx="249935" cy="106680"/>
                          </a:xfrm>
                          <a:prstGeom prst="rect">
                            <a:avLst/>
                          </a:prstGeom>
                        </pic:spPr>
                      </pic:pic>
                      <pic:pic>
                        <pic:nvPicPr>
                          <pic:cNvPr id="403" name="Image 403"/>
                          <pic:cNvPicPr/>
                        </pic:nvPicPr>
                        <pic:blipFill>
                          <a:blip r:embed="rId369" cstate="print"/>
                          <a:stretch>
                            <a:fillRect/>
                          </a:stretch>
                        </pic:blipFill>
                        <pic:spPr>
                          <a:xfrm>
                            <a:off x="7071359" y="389227"/>
                            <a:ext cx="1984248" cy="112775"/>
                          </a:xfrm>
                          <a:prstGeom prst="rect">
                            <a:avLst/>
                          </a:prstGeom>
                        </pic:spPr>
                      </pic:pic>
                      <pic:pic>
                        <pic:nvPicPr>
                          <pic:cNvPr id="404" name="Image 404"/>
                          <pic:cNvPicPr/>
                        </pic:nvPicPr>
                        <pic:blipFill>
                          <a:blip r:embed="rId370" cstate="print"/>
                          <a:stretch>
                            <a:fillRect/>
                          </a:stretch>
                        </pic:blipFill>
                        <pic:spPr>
                          <a:xfrm>
                            <a:off x="7360919" y="520291"/>
                            <a:ext cx="1505711" cy="109728"/>
                          </a:xfrm>
                          <a:prstGeom prst="rect">
                            <a:avLst/>
                          </a:prstGeom>
                        </pic:spPr>
                      </pic:pic>
                      <pic:pic>
                        <pic:nvPicPr>
                          <pic:cNvPr id="405" name="Image 405"/>
                          <pic:cNvPicPr/>
                        </pic:nvPicPr>
                        <pic:blipFill>
                          <a:blip r:embed="rId371" cstate="print"/>
                          <a:stretch>
                            <a:fillRect/>
                          </a:stretch>
                        </pic:blipFill>
                        <pic:spPr>
                          <a:xfrm>
                            <a:off x="4175759" y="395323"/>
                            <a:ext cx="323088" cy="237743"/>
                          </a:xfrm>
                          <a:prstGeom prst="rect">
                            <a:avLst/>
                          </a:prstGeom>
                        </pic:spPr>
                      </pic:pic>
                      <pic:pic>
                        <pic:nvPicPr>
                          <pic:cNvPr id="406" name="Image 406"/>
                          <pic:cNvPicPr/>
                        </pic:nvPicPr>
                        <pic:blipFill>
                          <a:blip r:embed="rId372" cstate="print"/>
                          <a:stretch>
                            <a:fillRect/>
                          </a:stretch>
                        </pic:blipFill>
                        <pic:spPr>
                          <a:xfrm>
                            <a:off x="5471159" y="294739"/>
                            <a:ext cx="170687" cy="51815"/>
                          </a:xfrm>
                          <a:prstGeom prst="rect">
                            <a:avLst/>
                          </a:prstGeom>
                        </pic:spPr>
                      </pic:pic>
                      <pic:pic>
                        <pic:nvPicPr>
                          <pic:cNvPr id="407" name="Image 407"/>
                          <pic:cNvPicPr/>
                        </pic:nvPicPr>
                        <pic:blipFill>
                          <a:blip r:embed="rId373" cstate="print"/>
                          <a:stretch>
                            <a:fillRect/>
                          </a:stretch>
                        </pic:blipFill>
                        <pic:spPr>
                          <a:xfrm>
                            <a:off x="5925311" y="389227"/>
                            <a:ext cx="301751" cy="246888"/>
                          </a:xfrm>
                          <a:prstGeom prst="rect">
                            <a:avLst/>
                          </a:prstGeom>
                        </pic:spPr>
                      </pic:pic>
                      <pic:pic>
                        <pic:nvPicPr>
                          <pic:cNvPr id="408" name="Image 408"/>
                          <pic:cNvPicPr/>
                        </pic:nvPicPr>
                        <pic:blipFill>
                          <a:blip r:embed="rId374" cstate="print"/>
                          <a:stretch>
                            <a:fillRect/>
                          </a:stretch>
                        </pic:blipFill>
                        <pic:spPr>
                          <a:xfrm>
                            <a:off x="6611111" y="267307"/>
                            <a:ext cx="204216" cy="106680"/>
                          </a:xfrm>
                          <a:prstGeom prst="rect">
                            <a:avLst/>
                          </a:prstGeom>
                        </pic:spPr>
                      </pic:pic>
                      <pic:pic>
                        <pic:nvPicPr>
                          <pic:cNvPr id="409" name="Image 409"/>
                          <pic:cNvPicPr/>
                        </pic:nvPicPr>
                        <pic:blipFill>
                          <a:blip r:embed="rId375" cstate="print"/>
                          <a:stretch>
                            <a:fillRect/>
                          </a:stretch>
                        </pic:blipFill>
                        <pic:spPr>
                          <a:xfrm>
                            <a:off x="6608064" y="392275"/>
                            <a:ext cx="207264" cy="240791"/>
                          </a:xfrm>
                          <a:prstGeom prst="rect">
                            <a:avLst/>
                          </a:prstGeom>
                        </pic:spPr>
                      </pic:pic>
                      <wps:wsp>
                        <wps:cNvPr id="410" name="Textbox 410"/>
                        <wps:cNvSpPr txBox="1"/>
                        <wps:spPr>
                          <a:xfrm>
                            <a:off x="6799484" y="3047"/>
                            <a:ext cx="27305" cy="161925"/>
                          </a:xfrm>
                          <a:prstGeom prst="rect">
                            <a:avLst/>
                          </a:prstGeom>
                        </wps:spPr>
                        <wps:txbx>
                          <w:txbxContent>
                            <w:p>
                              <w:pPr>
                                <w:spacing w:line="255" w:lineRule="exact" w:before="0"/>
                                <w:ind w:left="0" w:right="0" w:firstLine="0"/>
                                <w:jc w:val="left"/>
                                <w:rPr>
                                  <w:sz w:val="23"/>
                                </w:rPr>
                              </w:pPr>
                              <w:r>
                                <w:rPr>
                                  <w:spacing w:val="-10"/>
                                  <w:w w:val="50"/>
                                  <w:sz w:val="23"/>
                                </w:rPr>
                                <w:t>I</w:t>
                              </w:r>
                            </w:p>
                          </w:txbxContent>
                        </wps:txbx>
                        <wps:bodyPr wrap="square" lIns="0" tIns="0" rIns="0" bIns="0" rtlCol="0">
                          <a:noAutofit/>
                        </wps:bodyPr>
                      </wps:wsp>
                      <wps:wsp>
                        <wps:cNvPr id="411" name="Textbox 411"/>
                        <wps:cNvSpPr txBox="1"/>
                        <wps:spPr>
                          <a:xfrm>
                            <a:off x="8293004" y="0"/>
                            <a:ext cx="27305" cy="161925"/>
                          </a:xfrm>
                          <a:prstGeom prst="rect">
                            <a:avLst/>
                          </a:prstGeom>
                        </wps:spPr>
                        <wps:txbx>
                          <w:txbxContent>
                            <w:p>
                              <w:pPr>
                                <w:spacing w:line="255" w:lineRule="exact" w:before="0"/>
                                <w:ind w:left="0" w:right="0" w:firstLine="0"/>
                                <w:jc w:val="left"/>
                                <w:rPr>
                                  <w:sz w:val="23"/>
                                </w:rPr>
                              </w:pPr>
                              <w:r>
                                <w:rPr>
                                  <w:spacing w:val="-10"/>
                                  <w:w w:val="50"/>
                                  <w:sz w:val="23"/>
                                </w:rPr>
                                <w:t>I</w:t>
                              </w:r>
                            </w:p>
                          </w:txbxContent>
                        </wps:txbx>
                        <wps:bodyPr wrap="square" lIns="0" tIns="0" rIns="0" bIns="0" rtlCol="0">
                          <a:noAutofit/>
                        </wps:bodyPr>
                      </wps:wsp>
                      <wps:wsp>
                        <wps:cNvPr id="412" name="Textbox 412"/>
                        <wps:cNvSpPr txBox="1"/>
                        <wps:spPr>
                          <a:xfrm>
                            <a:off x="7175372" y="255143"/>
                            <a:ext cx="978535" cy="99060"/>
                          </a:xfrm>
                          <a:prstGeom prst="rect">
                            <a:avLst/>
                          </a:prstGeom>
                        </wps:spPr>
                        <wps:txbx>
                          <w:txbxContent>
                            <w:p>
                              <w:pPr>
                                <w:tabs>
                                  <w:tab w:pos="654" w:val="left" w:leader="none"/>
                                  <w:tab w:pos="1408" w:val="left" w:leader="none"/>
                                </w:tabs>
                                <w:spacing w:line="155" w:lineRule="exact" w:before="0"/>
                                <w:ind w:left="0" w:right="0" w:firstLine="0"/>
                                <w:jc w:val="left"/>
                                <w:rPr>
                                  <w:sz w:val="14"/>
                                </w:rPr>
                              </w:pPr>
                              <w:r>
                                <w:rPr>
                                  <w:spacing w:val="-4"/>
                                  <w:sz w:val="14"/>
                                </w:rPr>
                                <w:t>iN,6i</w:t>
                              </w:r>
                              <w:r>
                                <w:rPr>
                                  <w:sz w:val="14"/>
                                </w:rPr>
                                <w:tab/>
                              </w:r>
                              <w:r>
                                <w:rPr>
                                  <w:w w:val="90"/>
                                  <w:sz w:val="14"/>
                                </w:rPr>
                                <w:t>+</w:t>
                              </w:r>
                              <w:r>
                                <w:rPr>
                                  <w:spacing w:val="-7"/>
                                  <w:w w:val="90"/>
                                  <w:sz w:val="14"/>
                                </w:rPr>
                                <w:t> </w:t>
                              </w:r>
                              <w:r>
                                <w:rPr>
                                  <w:w w:val="90"/>
                                  <w:sz w:val="14"/>
                                </w:rPr>
                                <w:t>sæ</w:t>
                              </w:r>
                              <w:r>
                                <w:rPr>
                                  <w:spacing w:val="-3"/>
                                  <w:w w:val="90"/>
                                  <w:sz w:val="14"/>
                                </w:rPr>
                                <w:t> </w:t>
                              </w:r>
                              <w:r>
                                <w:rPr>
                                  <w:spacing w:val="-2"/>
                                  <w:w w:val="90"/>
                                  <w:sz w:val="14"/>
                                </w:rPr>
                                <w:t>+73.3f</w:t>
                              </w:r>
                              <w:r>
                                <w:rPr>
                                  <w:sz w:val="14"/>
                                </w:rPr>
                                <w:tab/>
                              </w:r>
                              <w:r>
                                <w:rPr>
                                  <w:spacing w:val="-8"/>
                                  <w:w w:val="90"/>
                                  <w:sz w:val="14"/>
                                </w:rPr>
                                <w:t>s.»</w:t>
                              </w:r>
                            </w:p>
                          </w:txbxContent>
                        </wps:txbx>
                        <wps:bodyPr wrap="square" lIns="0" tIns="0" rIns="0" bIns="0" rtlCol="0">
                          <a:noAutofit/>
                        </wps:bodyPr>
                      </wps:wsp>
                      <wps:wsp>
                        <wps:cNvPr id="413" name="Textbox 413"/>
                        <wps:cNvSpPr txBox="1"/>
                        <wps:spPr>
                          <a:xfrm>
                            <a:off x="8501697" y="0"/>
                            <a:ext cx="733425" cy="353695"/>
                          </a:xfrm>
                          <a:prstGeom prst="rect">
                            <a:avLst/>
                          </a:prstGeom>
                        </wps:spPr>
                        <wps:txbx>
                          <w:txbxContent>
                            <w:p>
                              <w:pPr>
                                <w:tabs>
                                  <w:tab w:pos="1106" w:val="left" w:leader="none"/>
                                </w:tabs>
                                <w:spacing w:line="255" w:lineRule="exact" w:before="0"/>
                                <w:ind w:left="549" w:right="0" w:firstLine="0"/>
                                <w:jc w:val="left"/>
                                <w:rPr>
                                  <w:sz w:val="23"/>
                                </w:rPr>
                              </w:pPr>
                              <w:r>
                                <w:rPr>
                                  <w:spacing w:val="-10"/>
                                  <w:w w:val="55"/>
                                  <w:sz w:val="23"/>
                                </w:rPr>
                                <w:t>I</w:t>
                              </w:r>
                              <w:r>
                                <w:rPr>
                                  <w:sz w:val="23"/>
                                </w:rPr>
                                <w:tab/>
                              </w:r>
                              <w:r>
                                <w:rPr>
                                  <w:spacing w:val="-10"/>
                                  <w:w w:val="55"/>
                                  <w:sz w:val="23"/>
                                </w:rPr>
                                <w:t>I</w:t>
                              </w:r>
                            </w:p>
                            <w:p>
                              <w:pPr>
                                <w:tabs>
                                  <w:tab w:pos="725" w:val="left" w:leader="none"/>
                                </w:tabs>
                                <w:spacing w:before="141"/>
                                <w:ind w:left="0" w:right="0" w:firstLine="0"/>
                                <w:jc w:val="left"/>
                                <w:rPr>
                                  <w:sz w:val="14"/>
                                </w:rPr>
                              </w:pPr>
                              <w:r>
                                <w:rPr>
                                  <w:w w:val="75"/>
                                  <w:sz w:val="14"/>
                                </w:rPr>
                                <w:t>I</w:t>
                              </w:r>
                              <w:r>
                                <w:rPr>
                                  <w:spacing w:val="2"/>
                                  <w:sz w:val="14"/>
                                </w:rPr>
                                <w:t> </w:t>
                              </w:r>
                              <w:r>
                                <w:rPr>
                                  <w:w w:val="75"/>
                                  <w:sz w:val="14"/>
                                </w:rPr>
                                <w:t>s76</w:t>
                              </w:r>
                              <w:r>
                                <w:rPr>
                                  <w:spacing w:val="-1"/>
                                  <w:w w:val="75"/>
                                  <w:sz w:val="14"/>
                                </w:rPr>
                                <w:t> </w:t>
                              </w:r>
                              <w:r>
                                <w:rPr>
                                  <w:spacing w:val="-2"/>
                                  <w:w w:val="75"/>
                                  <w:sz w:val="14"/>
                                </w:rPr>
                                <w:t>S43.i2</w:t>
                              </w:r>
                              <w:r>
                                <w:rPr>
                                  <w:sz w:val="14"/>
                                </w:rPr>
                                <w:tab/>
                              </w:r>
                              <w:r>
                                <w:rPr>
                                  <w:spacing w:val="-2"/>
                                  <w:w w:val="85"/>
                                  <w:sz w:val="14"/>
                                </w:rPr>
                                <w:t>43.4s</w:t>
                              </w:r>
                            </w:p>
                          </w:txbxContent>
                        </wps:txbx>
                        <wps:bodyPr wrap="square" lIns="0" tIns="0" rIns="0" bIns="0" rtlCol="0">
                          <a:noAutofit/>
                        </wps:bodyPr>
                      </wps:wsp>
                      <wps:wsp>
                        <wps:cNvPr id="414" name="Textbox 414"/>
                        <wps:cNvSpPr txBox="1"/>
                        <wps:spPr>
                          <a:xfrm>
                            <a:off x="2951378" y="532511"/>
                            <a:ext cx="371475" cy="99060"/>
                          </a:xfrm>
                          <a:prstGeom prst="rect">
                            <a:avLst/>
                          </a:prstGeom>
                        </wps:spPr>
                        <wps:txbx>
                          <w:txbxContent>
                            <w:p>
                              <w:pPr>
                                <w:tabs>
                                  <w:tab w:pos="542" w:val="left" w:leader="none"/>
                                </w:tabs>
                                <w:spacing w:line="155" w:lineRule="exact" w:before="0"/>
                                <w:ind w:left="0" w:right="0" w:firstLine="0"/>
                                <w:jc w:val="left"/>
                                <w:rPr>
                                  <w:sz w:val="14"/>
                                </w:rPr>
                              </w:pPr>
                              <w:r>
                                <w:rPr>
                                  <w:spacing w:val="-2"/>
                                  <w:w w:val="95"/>
                                  <w:sz w:val="14"/>
                                </w:rPr>
                                <w:t>в,i‹з</w:t>
                              </w:r>
                              <w:r>
                                <w:rPr>
                                  <w:sz w:val="14"/>
                                </w:rPr>
                                <w:tab/>
                              </w:r>
                              <w:r>
                                <w:rPr>
                                  <w:spacing w:val="-13"/>
                                  <w:w w:val="95"/>
                                  <w:sz w:val="14"/>
                                </w:rPr>
                                <w:t>I</w:t>
                              </w:r>
                            </w:p>
                          </w:txbxContent>
                        </wps:txbx>
                        <wps:bodyPr wrap="square" lIns="0" tIns="0" rIns="0" bIns="0" rtlCol="0">
                          <a:noAutofit/>
                        </wps:bodyPr>
                      </wps:wsp>
                    </wpg:wgp>
                  </a:graphicData>
                </a:graphic>
              </wp:inline>
            </w:drawing>
          </mc:Choice>
          <mc:Fallback>
            <w:pict>
              <v:group style="width:727.2pt;height:50.1pt;mso-position-horizontal-relative:char;mso-position-vertical-relative:line" id="docshapegroup108" coordorigin="0,0" coordsize="14544,1002">
                <v:line style="position:absolute" from="0,975" to="14534,975" stroked="true" strokeweight=".72pt" strokecolor="#000000">
                  <v:stroke dashstyle="solid"/>
                </v:line>
                <v:line style="position:absolute" from="0,788" to="14534,788" stroked="true" strokeweight=".72pt" strokecolor="#000000">
                  <v:stroke dashstyle="solid"/>
                </v:line>
                <v:line style="position:absolute" from="0,587" to="14534,587" stroked="true" strokeweight=".72pt" strokecolor="#000000">
                  <v:stroke dashstyle="solid"/>
                </v:line>
                <v:line style="position:absolute" from="0,390" to="14539,390" stroked="true" strokeweight=".72pt" strokecolor="#000000">
                  <v:stroke dashstyle="solid"/>
                </v:line>
                <v:line style="position:absolute" from="0,212" to="14539,212" stroked="true" strokeweight=".72pt" strokecolor="#000000">
                  <v:stroke dashstyle="solid"/>
                </v:line>
                <v:line style="position:absolute" from="115,20" to="14539,20" stroked="true" strokeweight=".72pt" strokecolor="#000000">
                  <v:stroke dashstyle="solid"/>
                </v:line>
                <v:shape style="position:absolute;left:3168;top:430;width:20;height:178" type="#_x0000_t75" id="docshape109" stroked="false">
                  <v:imagedata r:id="rId353" o:title=""/>
                </v:shape>
                <v:shape style="position:absolute;left:3360;top:473;width:39;height:68" type="#_x0000_t75" id="docshape110" stroked="false">
                  <v:imagedata r:id="rId354" o:title=""/>
                </v:shape>
                <v:shape style="position:absolute;left:3739;top:488;width:456;height:58" type="#_x0000_t75" id="docshape111" stroked="false">
                  <v:imagedata r:id="rId355" o:title=""/>
                </v:shape>
                <v:shape style="position:absolute;left:4;top:281;width:2976;height:428" type="#_x0000_t75" id="docshape112" stroked="false">
                  <v:imagedata r:id="rId356" o:title=""/>
                </v:shape>
                <v:shape style="position:absolute;left:4;top:838;width:2741;height:87" type="#_x0000_t75" id="docshape113" stroked="false">
                  <v:imagedata r:id="rId357" o:title=""/>
                </v:shape>
                <v:shape style="position:absolute;left:3168;top:60;width:432;height:341" type="#_x0000_t75" id="docshape114" stroked="false">
                  <v:imagedata r:id="rId358" o:title=""/>
                </v:shape>
                <v:shape style="position:absolute;left:3163;top:430;width:1032;height:370" type="#_x0000_t75" id="docshape115" stroked="false">
                  <v:imagedata r:id="rId359" o:title=""/>
                </v:shape>
                <v:shape style="position:absolute;left:3163;top:828;width:1032;height:173" type="#_x0000_t75" id="docshape116" stroked="false">
                  <v:imagedata r:id="rId360" o:title=""/>
                </v:shape>
                <v:shape style="position:absolute;left:4339;top:65;width:2746;height:730" type="#_x0000_t75" id="docshape117" stroked="false">
                  <v:imagedata r:id="rId361" o:title=""/>
                </v:shape>
                <v:shape style="position:absolute;left:14500;top:612;width:20;height:375" type="#_x0000_t75" id="docshape118" stroked="false">
                  <v:imagedata r:id="rId362" o:title=""/>
                </v:shape>
                <v:shape style="position:absolute;left:5548;top:617;width:600;height:375" type="#_x0000_t75" id="docshape119" stroked="false">
                  <v:imagedata r:id="rId363" o:title=""/>
                </v:shape>
                <v:shape style="position:absolute;left:7992;top:60;width:20;height:159" type="#_x0000_t75" id="docshape120" stroked="false">
                  <v:imagedata r:id="rId364" o:title=""/>
                </v:shape>
                <v:shape style="position:absolute;left:7680;top:425;width:332;height:370" type="#_x0000_t75" id="docshape121" stroked="false">
                  <v:imagedata r:id="rId365" o:title=""/>
                </v:shape>
                <v:shape style="position:absolute;left:7598;top:824;width:413;height:168" type="#_x0000_t75" id="docshape122" stroked="false">
                  <v:imagedata r:id="rId366" o:title=""/>
                </v:shape>
                <v:shape style="position:absolute;left:8539;top:617;width:399;height:375" type="#_x0000_t75" id="docshape123" stroked="false">
                  <v:imagedata r:id="rId367" o:title=""/>
                </v:shape>
                <v:shape style="position:absolute;left:9777;top:56;width:20;height:159" type="#_x0000_t75" id="docshape124" stroked="false">
                  <v:imagedata r:id="rId364" o:title=""/>
                </v:shape>
                <v:shape style="position:absolute;left:9403;top:420;width:394;height:168" type="#_x0000_t75" id="docshape125" stroked="false">
                  <v:imagedata r:id="rId368" o:title=""/>
                </v:shape>
                <v:shape style="position:absolute;left:11136;top:612;width:3125;height:178" type="#_x0000_t75" id="docshape126" stroked="false">
                  <v:imagedata r:id="rId369" o:title=""/>
                </v:shape>
                <v:shape style="position:absolute;left:11592;top:819;width:2372;height:173" type="#_x0000_t75" id="docshape127" stroked="false">
                  <v:imagedata r:id="rId370" o:title=""/>
                </v:shape>
                <v:shape style="position:absolute;left:6576;top:622;width:509;height:375" type="#_x0000_t75" id="docshape128" stroked="false">
                  <v:imagedata r:id="rId371" o:title=""/>
                </v:shape>
                <v:shape style="position:absolute;left:8616;top:464;width:269;height:82" type="#_x0000_t75" id="docshape129" stroked="false">
                  <v:imagedata r:id="rId372" o:title=""/>
                </v:shape>
                <v:shape style="position:absolute;left:9331;top:612;width:476;height:389" type="#_x0000_t75" id="docshape130" stroked="false">
                  <v:imagedata r:id="rId373" o:title=""/>
                </v:shape>
                <v:shape style="position:absolute;left:10411;top:420;width:322;height:168" type="#_x0000_t75" id="docshape131" stroked="false">
                  <v:imagedata r:id="rId374" o:title=""/>
                </v:shape>
                <v:shape style="position:absolute;left:10406;top:617;width:327;height:380" type="#_x0000_t75" id="docshape132" stroked="false">
                  <v:imagedata r:id="rId375" o:title=""/>
                </v:shape>
                <v:shape style="position:absolute;left:10707;top:4;width:43;height:255" type="#_x0000_t202" id="docshape133" filled="false" stroked="false">
                  <v:textbox inset="0,0,0,0">
                    <w:txbxContent>
                      <w:p>
                        <w:pPr>
                          <w:spacing w:line="255" w:lineRule="exact" w:before="0"/>
                          <w:ind w:left="0" w:right="0" w:firstLine="0"/>
                          <w:jc w:val="left"/>
                          <w:rPr>
                            <w:sz w:val="23"/>
                          </w:rPr>
                        </w:pPr>
                        <w:r>
                          <w:rPr>
                            <w:spacing w:val="-10"/>
                            <w:w w:val="50"/>
                            <w:sz w:val="23"/>
                          </w:rPr>
                          <w:t>I</w:t>
                        </w:r>
                      </w:p>
                    </w:txbxContent>
                  </v:textbox>
                  <w10:wrap type="none"/>
                </v:shape>
                <v:shape style="position:absolute;left:13059;top:0;width:43;height:255" type="#_x0000_t202" id="docshape134" filled="false" stroked="false">
                  <v:textbox inset="0,0,0,0">
                    <w:txbxContent>
                      <w:p>
                        <w:pPr>
                          <w:spacing w:line="255" w:lineRule="exact" w:before="0"/>
                          <w:ind w:left="0" w:right="0" w:firstLine="0"/>
                          <w:jc w:val="left"/>
                          <w:rPr>
                            <w:sz w:val="23"/>
                          </w:rPr>
                        </w:pPr>
                        <w:r>
                          <w:rPr>
                            <w:spacing w:val="-10"/>
                            <w:w w:val="50"/>
                            <w:sz w:val="23"/>
                          </w:rPr>
                          <w:t>I</w:t>
                        </w:r>
                      </w:p>
                    </w:txbxContent>
                  </v:textbox>
                  <w10:wrap type="none"/>
                </v:shape>
                <v:shape style="position:absolute;left:11299;top:401;width:1541;height:156" type="#_x0000_t202" id="docshape135" filled="false" stroked="false">
                  <v:textbox inset="0,0,0,0">
                    <w:txbxContent>
                      <w:p>
                        <w:pPr>
                          <w:tabs>
                            <w:tab w:pos="654" w:val="left" w:leader="none"/>
                            <w:tab w:pos="1408" w:val="left" w:leader="none"/>
                          </w:tabs>
                          <w:spacing w:line="155" w:lineRule="exact" w:before="0"/>
                          <w:ind w:left="0" w:right="0" w:firstLine="0"/>
                          <w:jc w:val="left"/>
                          <w:rPr>
                            <w:sz w:val="14"/>
                          </w:rPr>
                        </w:pPr>
                        <w:r>
                          <w:rPr>
                            <w:spacing w:val="-4"/>
                            <w:sz w:val="14"/>
                          </w:rPr>
                          <w:t>iN,6i</w:t>
                        </w:r>
                        <w:r>
                          <w:rPr>
                            <w:sz w:val="14"/>
                          </w:rPr>
                          <w:tab/>
                        </w:r>
                        <w:r>
                          <w:rPr>
                            <w:w w:val="90"/>
                            <w:sz w:val="14"/>
                          </w:rPr>
                          <w:t>+</w:t>
                        </w:r>
                        <w:r>
                          <w:rPr>
                            <w:spacing w:val="-7"/>
                            <w:w w:val="90"/>
                            <w:sz w:val="14"/>
                          </w:rPr>
                          <w:t> </w:t>
                        </w:r>
                        <w:r>
                          <w:rPr>
                            <w:w w:val="90"/>
                            <w:sz w:val="14"/>
                          </w:rPr>
                          <w:t>sæ</w:t>
                        </w:r>
                        <w:r>
                          <w:rPr>
                            <w:spacing w:val="-3"/>
                            <w:w w:val="90"/>
                            <w:sz w:val="14"/>
                          </w:rPr>
                          <w:t> </w:t>
                        </w:r>
                        <w:r>
                          <w:rPr>
                            <w:spacing w:val="-2"/>
                            <w:w w:val="90"/>
                            <w:sz w:val="14"/>
                          </w:rPr>
                          <w:t>+73.3f</w:t>
                        </w:r>
                        <w:r>
                          <w:rPr>
                            <w:sz w:val="14"/>
                          </w:rPr>
                          <w:tab/>
                        </w:r>
                        <w:r>
                          <w:rPr>
                            <w:spacing w:val="-8"/>
                            <w:w w:val="90"/>
                            <w:sz w:val="14"/>
                          </w:rPr>
                          <w:t>s.»</w:t>
                        </w:r>
                      </w:p>
                    </w:txbxContent>
                  </v:textbox>
                  <w10:wrap type="none"/>
                </v:shape>
                <v:shape style="position:absolute;left:13388;top:0;width:1155;height:557" type="#_x0000_t202" id="docshape136" filled="false" stroked="false">
                  <v:textbox inset="0,0,0,0">
                    <w:txbxContent>
                      <w:p>
                        <w:pPr>
                          <w:tabs>
                            <w:tab w:pos="1106" w:val="left" w:leader="none"/>
                          </w:tabs>
                          <w:spacing w:line="255" w:lineRule="exact" w:before="0"/>
                          <w:ind w:left="549" w:right="0" w:firstLine="0"/>
                          <w:jc w:val="left"/>
                          <w:rPr>
                            <w:sz w:val="23"/>
                          </w:rPr>
                        </w:pPr>
                        <w:r>
                          <w:rPr>
                            <w:spacing w:val="-10"/>
                            <w:w w:val="55"/>
                            <w:sz w:val="23"/>
                          </w:rPr>
                          <w:t>I</w:t>
                        </w:r>
                        <w:r>
                          <w:rPr>
                            <w:sz w:val="23"/>
                          </w:rPr>
                          <w:tab/>
                        </w:r>
                        <w:r>
                          <w:rPr>
                            <w:spacing w:val="-10"/>
                            <w:w w:val="55"/>
                            <w:sz w:val="23"/>
                          </w:rPr>
                          <w:t>I</w:t>
                        </w:r>
                      </w:p>
                      <w:p>
                        <w:pPr>
                          <w:tabs>
                            <w:tab w:pos="725" w:val="left" w:leader="none"/>
                          </w:tabs>
                          <w:spacing w:before="141"/>
                          <w:ind w:left="0" w:right="0" w:firstLine="0"/>
                          <w:jc w:val="left"/>
                          <w:rPr>
                            <w:sz w:val="14"/>
                          </w:rPr>
                        </w:pPr>
                        <w:r>
                          <w:rPr>
                            <w:w w:val="75"/>
                            <w:sz w:val="14"/>
                          </w:rPr>
                          <w:t>I</w:t>
                        </w:r>
                        <w:r>
                          <w:rPr>
                            <w:spacing w:val="2"/>
                            <w:sz w:val="14"/>
                          </w:rPr>
                          <w:t> </w:t>
                        </w:r>
                        <w:r>
                          <w:rPr>
                            <w:w w:val="75"/>
                            <w:sz w:val="14"/>
                          </w:rPr>
                          <w:t>s76</w:t>
                        </w:r>
                        <w:r>
                          <w:rPr>
                            <w:spacing w:val="-1"/>
                            <w:w w:val="75"/>
                            <w:sz w:val="14"/>
                          </w:rPr>
                          <w:t> </w:t>
                        </w:r>
                        <w:r>
                          <w:rPr>
                            <w:spacing w:val="-2"/>
                            <w:w w:val="75"/>
                            <w:sz w:val="14"/>
                          </w:rPr>
                          <w:t>S43.i2</w:t>
                        </w:r>
                        <w:r>
                          <w:rPr>
                            <w:sz w:val="14"/>
                          </w:rPr>
                          <w:tab/>
                        </w:r>
                        <w:r>
                          <w:rPr>
                            <w:spacing w:val="-2"/>
                            <w:w w:val="85"/>
                            <w:sz w:val="14"/>
                          </w:rPr>
                          <w:t>43.4s</w:t>
                        </w:r>
                      </w:p>
                    </w:txbxContent>
                  </v:textbox>
                  <w10:wrap type="none"/>
                </v:shape>
                <v:shape style="position:absolute;left:4647;top:838;width:585;height:156" type="#_x0000_t202" id="docshape137" filled="false" stroked="false">
                  <v:textbox inset="0,0,0,0">
                    <w:txbxContent>
                      <w:p>
                        <w:pPr>
                          <w:tabs>
                            <w:tab w:pos="542" w:val="left" w:leader="none"/>
                          </w:tabs>
                          <w:spacing w:line="155" w:lineRule="exact" w:before="0"/>
                          <w:ind w:left="0" w:right="0" w:firstLine="0"/>
                          <w:jc w:val="left"/>
                          <w:rPr>
                            <w:sz w:val="14"/>
                          </w:rPr>
                        </w:pPr>
                        <w:r>
                          <w:rPr>
                            <w:spacing w:val="-2"/>
                            <w:w w:val="95"/>
                            <w:sz w:val="14"/>
                          </w:rPr>
                          <w:t>в,i‹з</w:t>
                        </w:r>
                        <w:r>
                          <w:rPr>
                            <w:sz w:val="14"/>
                          </w:rPr>
                          <w:tab/>
                        </w:r>
                        <w:r>
                          <w:rPr>
                            <w:spacing w:val="-13"/>
                            <w:w w:val="95"/>
                            <w:sz w:val="14"/>
                          </w:rPr>
                          <w:t>I</w:t>
                        </w:r>
                      </w:p>
                    </w:txbxContent>
                  </v:textbox>
                  <w10:wrap type="none"/>
                </v:shape>
              </v:group>
            </w:pict>
          </mc:Fallback>
        </mc:AlternateContent>
      </w:r>
      <w:r>
        <w:rPr>
          <w:sz w:val="20"/>
        </w:rPr>
      </w:r>
    </w:p>
    <w:p>
      <w:pPr>
        <w:pStyle w:val="BodyText"/>
        <w:spacing w:after="0"/>
        <w:rPr>
          <w:sz w:val="20"/>
        </w:rPr>
        <w:sectPr>
          <w:type w:val="continuous"/>
          <w:pgSz w:w="16840" w:h="11910" w:orient="landscape"/>
          <w:pgMar w:header="0" w:footer="0" w:top="400" w:bottom="280" w:left="850" w:right="992"/>
        </w:sectPr>
      </w:pPr>
    </w:p>
    <w:p>
      <w:pPr>
        <w:pStyle w:val="BodyText"/>
        <w:ind w:left="144"/>
        <w:rPr>
          <w:sz w:val="20"/>
        </w:rPr>
      </w:pPr>
      <w:r>
        <w:rPr>
          <w:sz w:val="20"/>
        </w:rPr>
        <w:drawing>
          <wp:inline distT="0" distB="0" distL="0" distR="0">
            <wp:extent cx="5845418" cy="8961596"/>
            <wp:effectExtent l="0" t="0" r="0" b="0"/>
            <wp:docPr id="415" name="Image 415"/>
            <wp:cNvGraphicFramePr>
              <a:graphicFrameLocks/>
            </wp:cNvGraphicFramePr>
            <a:graphic>
              <a:graphicData uri="http://schemas.openxmlformats.org/drawingml/2006/picture">
                <pic:pic>
                  <pic:nvPicPr>
                    <pic:cNvPr id="415" name="Image 415"/>
                    <pic:cNvPicPr/>
                  </pic:nvPicPr>
                  <pic:blipFill>
                    <a:blip r:embed="rId377" cstate="print"/>
                    <a:stretch>
                      <a:fillRect/>
                    </a:stretch>
                  </pic:blipFill>
                  <pic:spPr>
                    <a:xfrm>
                      <a:off x="0" y="0"/>
                      <a:ext cx="5845418" cy="8961596"/>
                    </a:xfrm>
                    <a:prstGeom prst="rect">
                      <a:avLst/>
                    </a:prstGeom>
                  </pic:spPr>
                </pic:pic>
              </a:graphicData>
            </a:graphic>
          </wp:inline>
        </w:drawing>
      </w:r>
      <w:r>
        <w:rPr>
          <w:sz w:val="20"/>
        </w:rPr>
      </w:r>
    </w:p>
    <w:p>
      <w:pPr>
        <w:pStyle w:val="BodyText"/>
        <w:spacing w:after="0"/>
        <w:rPr>
          <w:sz w:val="20"/>
        </w:rPr>
        <w:sectPr>
          <w:headerReference w:type="default" r:id="rId376"/>
          <w:pgSz w:w="11910" w:h="16840"/>
          <w:pgMar w:header="0" w:footer="0" w:top="1220" w:bottom="280" w:left="566" w:right="1559"/>
        </w:sectPr>
      </w:pPr>
    </w:p>
    <w:p>
      <w:pPr>
        <w:pStyle w:val="BodyText"/>
        <w:ind w:left="115"/>
        <w:rPr>
          <w:sz w:val="20"/>
        </w:rPr>
      </w:pPr>
      <w:r>
        <w:rPr>
          <w:sz w:val="20"/>
        </w:rPr>
        <w:drawing>
          <wp:inline distT="0" distB="0" distL="0" distR="0">
            <wp:extent cx="3649599" cy="8952738"/>
            <wp:effectExtent l="0" t="0" r="0" b="0"/>
            <wp:docPr id="416" name="Image 416"/>
            <wp:cNvGraphicFramePr>
              <a:graphicFrameLocks/>
            </wp:cNvGraphicFramePr>
            <a:graphic>
              <a:graphicData uri="http://schemas.openxmlformats.org/drawingml/2006/picture">
                <pic:pic>
                  <pic:nvPicPr>
                    <pic:cNvPr id="416" name="Image 416"/>
                    <pic:cNvPicPr/>
                  </pic:nvPicPr>
                  <pic:blipFill>
                    <a:blip r:embed="rId379" cstate="print"/>
                    <a:stretch>
                      <a:fillRect/>
                    </a:stretch>
                  </pic:blipFill>
                  <pic:spPr>
                    <a:xfrm>
                      <a:off x="0" y="0"/>
                      <a:ext cx="3649599" cy="8952738"/>
                    </a:xfrm>
                    <a:prstGeom prst="rect">
                      <a:avLst/>
                    </a:prstGeom>
                  </pic:spPr>
                </pic:pic>
              </a:graphicData>
            </a:graphic>
          </wp:inline>
        </w:drawing>
      </w:r>
      <w:r>
        <w:rPr>
          <w:sz w:val="20"/>
        </w:rPr>
      </w:r>
    </w:p>
    <w:p>
      <w:pPr>
        <w:pStyle w:val="BodyText"/>
        <w:spacing w:after="0"/>
        <w:rPr>
          <w:sz w:val="20"/>
        </w:rPr>
        <w:sectPr>
          <w:headerReference w:type="default" r:id="rId378"/>
          <w:pgSz w:w="11910" w:h="16840"/>
          <w:pgMar w:header="0" w:footer="0" w:top="1220" w:bottom="280" w:left="566" w:right="1559"/>
        </w:sectPr>
      </w:pPr>
    </w:p>
    <w:p>
      <w:pPr>
        <w:spacing w:before="72"/>
        <w:ind w:left="9809" w:right="0" w:firstLine="0"/>
        <w:jc w:val="left"/>
        <w:rPr>
          <w:sz w:val="19"/>
        </w:rPr>
      </w:pPr>
      <w:r>
        <w:rPr>
          <w:spacing w:val="-2"/>
          <w:sz w:val="19"/>
        </w:rPr>
        <w:t>Приложение</w:t>
      </w:r>
      <w:r>
        <w:rPr>
          <w:spacing w:val="2"/>
          <w:sz w:val="19"/>
        </w:rPr>
        <w:t> </w:t>
      </w:r>
      <w:r>
        <w:rPr>
          <w:spacing w:val="-10"/>
          <w:sz w:val="19"/>
        </w:rPr>
        <w:t>5</w:t>
      </w:r>
    </w:p>
    <w:p>
      <w:pPr>
        <w:spacing w:before="12"/>
        <w:ind w:left="9808" w:right="0" w:firstLine="0"/>
        <w:jc w:val="left"/>
        <w:rPr>
          <w:sz w:val="19"/>
        </w:rPr>
      </w:pPr>
      <w:r>
        <w:rPr>
          <w:spacing w:val="-2"/>
          <w:sz w:val="19"/>
        </w:rPr>
        <w:t>к</w:t>
      </w:r>
      <w:r>
        <w:rPr>
          <w:sz w:val="19"/>
        </w:rPr>
        <w:t> </w:t>
      </w:r>
      <w:r>
        <w:rPr>
          <w:spacing w:val="-2"/>
          <w:sz w:val="19"/>
        </w:rPr>
        <w:t>изменениям,</w:t>
      </w:r>
      <w:r>
        <w:rPr>
          <w:spacing w:val="13"/>
          <w:sz w:val="19"/>
        </w:rPr>
        <w:t> </w:t>
      </w:r>
      <w:r>
        <w:rPr>
          <w:spacing w:val="-2"/>
          <w:sz w:val="19"/>
        </w:rPr>
        <w:t>которые</w:t>
      </w:r>
      <w:r>
        <w:rPr>
          <w:spacing w:val="5"/>
          <w:sz w:val="19"/>
        </w:rPr>
        <w:t> </w:t>
      </w:r>
      <w:r>
        <w:rPr>
          <w:spacing w:val="-2"/>
          <w:sz w:val="19"/>
        </w:rPr>
        <w:t>вносятся</w:t>
      </w:r>
    </w:p>
    <w:p>
      <w:pPr>
        <w:spacing w:line="256" w:lineRule="auto" w:before="17"/>
        <w:ind w:left="9801" w:right="1444" w:firstLine="6"/>
        <w:jc w:val="left"/>
        <w:rPr>
          <w:sz w:val="19"/>
        </w:rPr>
      </w:pPr>
      <w:r>
        <w:rPr>
          <w:sz w:val="19"/>
        </w:rPr>
        <w:t>в Московскую областную программу государственных гарантий бесплатного </w:t>
      </w:r>
      <w:r>
        <w:rPr>
          <w:spacing w:val="-2"/>
          <w:sz w:val="19"/>
        </w:rPr>
        <w:t>оказания</w:t>
      </w:r>
      <w:r>
        <w:rPr>
          <w:spacing w:val="-2"/>
          <w:sz w:val="19"/>
        </w:rPr>
        <w:t> гражданам</w:t>
      </w:r>
      <w:r>
        <w:rPr>
          <w:spacing w:val="1"/>
          <w:sz w:val="19"/>
        </w:rPr>
        <w:t> </w:t>
      </w:r>
      <w:r>
        <w:rPr>
          <w:spacing w:val="-2"/>
          <w:sz w:val="19"/>
        </w:rPr>
        <w:t>медицинской</w:t>
      </w:r>
      <w:r>
        <w:rPr>
          <w:spacing w:val="1"/>
          <w:sz w:val="19"/>
        </w:rPr>
        <w:t> </w:t>
      </w:r>
      <w:r>
        <w:rPr>
          <w:spacing w:val="-2"/>
          <w:sz w:val="19"/>
        </w:rPr>
        <w:t>помощи</w:t>
      </w:r>
    </w:p>
    <w:p>
      <w:pPr>
        <w:spacing w:line="218" w:lineRule="exact" w:before="0"/>
        <w:ind w:left="9803" w:right="0" w:firstLine="0"/>
        <w:jc w:val="left"/>
        <w:rPr>
          <w:sz w:val="19"/>
        </w:rPr>
      </w:pPr>
      <w:r>
        <w:rPr>
          <w:sz w:val="19"/>
        </w:rPr>
        <w:t>на</w:t>
      </w:r>
      <w:r>
        <w:rPr>
          <w:spacing w:val="-12"/>
          <w:sz w:val="19"/>
        </w:rPr>
        <w:t> </w:t>
      </w:r>
      <w:r>
        <w:rPr>
          <w:sz w:val="19"/>
        </w:rPr>
        <w:t>2025</w:t>
      </w:r>
      <w:r>
        <w:rPr>
          <w:spacing w:val="-2"/>
          <w:sz w:val="19"/>
        </w:rPr>
        <w:t> </w:t>
      </w:r>
      <w:r>
        <w:rPr>
          <w:sz w:val="19"/>
        </w:rPr>
        <w:t>год</w:t>
      </w:r>
      <w:r>
        <w:rPr>
          <w:spacing w:val="-4"/>
          <w:sz w:val="19"/>
        </w:rPr>
        <w:t> </w:t>
      </w:r>
      <w:r>
        <w:rPr>
          <w:sz w:val="19"/>
        </w:rPr>
        <w:t>и</w:t>
      </w:r>
      <w:r>
        <w:rPr>
          <w:spacing w:val="-2"/>
          <w:sz w:val="19"/>
        </w:rPr>
        <w:t> </w:t>
      </w:r>
      <w:r>
        <w:rPr>
          <w:sz w:val="19"/>
        </w:rPr>
        <w:t>на</w:t>
      </w:r>
      <w:r>
        <w:rPr>
          <w:spacing w:val="-6"/>
          <w:sz w:val="19"/>
        </w:rPr>
        <w:t> </w:t>
      </w:r>
      <w:r>
        <w:rPr>
          <w:sz w:val="19"/>
        </w:rPr>
        <w:t>плановый</w:t>
      </w:r>
      <w:r>
        <w:rPr>
          <w:spacing w:val="4"/>
          <w:sz w:val="19"/>
        </w:rPr>
        <w:t> </w:t>
      </w:r>
      <w:r>
        <w:rPr>
          <w:sz w:val="19"/>
        </w:rPr>
        <w:t>период</w:t>
      </w:r>
      <w:r>
        <w:rPr>
          <w:spacing w:val="-1"/>
          <w:sz w:val="19"/>
        </w:rPr>
        <w:t> </w:t>
      </w:r>
      <w:r>
        <w:rPr>
          <w:sz w:val="19"/>
        </w:rPr>
        <w:t>2026</w:t>
      </w:r>
      <w:r>
        <w:rPr>
          <w:spacing w:val="-6"/>
          <w:sz w:val="19"/>
        </w:rPr>
        <w:t> </w:t>
      </w:r>
      <w:r>
        <w:rPr>
          <w:sz w:val="19"/>
        </w:rPr>
        <w:t>и</w:t>
      </w:r>
      <w:r>
        <w:rPr>
          <w:spacing w:val="-9"/>
          <w:sz w:val="19"/>
        </w:rPr>
        <w:t> </w:t>
      </w:r>
      <w:r>
        <w:rPr>
          <w:sz w:val="19"/>
        </w:rPr>
        <w:t>2027</w:t>
      </w:r>
      <w:r>
        <w:rPr>
          <w:spacing w:val="-4"/>
          <w:sz w:val="19"/>
        </w:rPr>
        <w:t> </w:t>
      </w:r>
      <w:r>
        <w:rPr>
          <w:spacing w:val="-2"/>
          <w:sz w:val="19"/>
        </w:rPr>
        <w:t>годов</w:t>
      </w:r>
    </w:p>
    <w:p>
      <w:pPr>
        <w:pStyle w:val="BodyText"/>
        <w:spacing w:before="124"/>
        <w:rPr>
          <w:sz w:val="19"/>
        </w:rPr>
      </w:pPr>
    </w:p>
    <w:p>
      <w:pPr>
        <w:spacing w:before="0"/>
        <w:ind w:left="9797" w:right="0" w:firstLine="0"/>
        <w:jc w:val="left"/>
        <w:rPr>
          <w:sz w:val="18"/>
        </w:rPr>
      </w:pPr>
      <w:r>
        <w:rPr>
          <w:sz w:val="18"/>
        </w:rPr>
        <w:t>«Приложение</w:t>
      </w:r>
      <w:r>
        <w:rPr>
          <w:spacing w:val="28"/>
          <w:w w:val="110"/>
          <w:sz w:val="18"/>
        </w:rPr>
        <w:t> </w:t>
      </w:r>
      <w:r>
        <w:rPr>
          <w:spacing w:val="-5"/>
          <w:w w:val="110"/>
          <w:sz w:val="18"/>
        </w:rPr>
        <w:t>3</w:t>
      </w:r>
      <w:r>
        <w:rPr>
          <w:spacing w:val="-5"/>
          <w:w w:val="110"/>
          <w:sz w:val="18"/>
          <w:vertAlign w:val="superscript"/>
        </w:rPr>
        <w:t>1</w:t>
      </w:r>
    </w:p>
    <w:p>
      <w:pPr>
        <w:spacing w:line="256" w:lineRule="auto" w:before="28"/>
        <w:ind w:left="9791" w:right="1444" w:firstLine="7"/>
        <w:jc w:val="left"/>
        <w:rPr>
          <w:sz w:val="19"/>
        </w:rPr>
      </w:pPr>
      <w:r>
        <w:rPr>
          <w:sz w:val="19"/>
        </w:rPr>
        <w:t>к Московской</w:t>
      </w:r>
      <w:r>
        <w:rPr>
          <w:spacing w:val="35"/>
          <w:sz w:val="19"/>
        </w:rPr>
        <w:t> </w:t>
      </w:r>
      <w:r>
        <w:rPr>
          <w:sz w:val="19"/>
        </w:rPr>
        <w:t>областной программе государственных гарантий бесплатного </w:t>
      </w:r>
      <w:r>
        <w:rPr>
          <w:spacing w:val="-2"/>
          <w:sz w:val="19"/>
        </w:rPr>
        <w:t>оказания</w:t>
      </w:r>
      <w:r>
        <w:rPr>
          <w:spacing w:val="-4"/>
          <w:sz w:val="19"/>
        </w:rPr>
        <w:t> </w:t>
      </w:r>
      <w:r>
        <w:rPr>
          <w:spacing w:val="-2"/>
          <w:sz w:val="19"/>
        </w:rPr>
        <w:t>гражданам</w:t>
      </w:r>
      <w:r>
        <w:rPr>
          <w:spacing w:val="-2"/>
          <w:sz w:val="19"/>
        </w:rPr>
        <w:t> медицинской</w:t>
      </w:r>
      <w:r>
        <w:rPr>
          <w:sz w:val="19"/>
        </w:rPr>
        <w:t> </w:t>
      </w:r>
      <w:r>
        <w:rPr>
          <w:spacing w:val="-2"/>
          <w:sz w:val="19"/>
        </w:rPr>
        <w:t>помощи</w:t>
      </w:r>
    </w:p>
    <w:p>
      <w:pPr>
        <w:spacing w:line="218" w:lineRule="exact" w:before="0"/>
        <w:ind w:left="9794" w:right="0" w:firstLine="0"/>
        <w:jc w:val="left"/>
        <w:rPr>
          <w:sz w:val="19"/>
        </w:rPr>
      </w:pPr>
      <w:r>
        <w:rPr>
          <w:sz w:val="19"/>
        </w:rPr>
        <w:t>на</w:t>
      </w:r>
      <w:r>
        <w:rPr>
          <w:spacing w:val="-6"/>
          <w:sz w:val="19"/>
        </w:rPr>
        <w:t> </w:t>
      </w:r>
      <w:r>
        <w:rPr>
          <w:sz w:val="19"/>
        </w:rPr>
        <w:t>2025</w:t>
      </w:r>
      <w:r>
        <w:rPr>
          <w:spacing w:val="-5"/>
          <w:sz w:val="19"/>
        </w:rPr>
        <w:t> </w:t>
      </w:r>
      <w:r>
        <w:rPr>
          <w:sz w:val="19"/>
        </w:rPr>
        <w:t>год</w:t>
      </w:r>
      <w:r>
        <w:rPr>
          <w:spacing w:val="-5"/>
          <w:sz w:val="19"/>
        </w:rPr>
        <w:t> </w:t>
      </w:r>
      <w:r>
        <w:rPr>
          <w:sz w:val="19"/>
        </w:rPr>
        <w:t>и</w:t>
      </w:r>
      <w:r>
        <w:rPr>
          <w:spacing w:val="-2"/>
          <w:sz w:val="19"/>
        </w:rPr>
        <w:t> </w:t>
      </w:r>
      <w:r>
        <w:rPr>
          <w:sz w:val="19"/>
        </w:rPr>
        <w:t>на</w:t>
      </w:r>
      <w:r>
        <w:rPr>
          <w:spacing w:val="-10"/>
          <w:sz w:val="19"/>
        </w:rPr>
        <w:t> </w:t>
      </w:r>
      <w:r>
        <w:rPr>
          <w:sz w:val="19"/>
        </w:rPr>
        <w:t>плановый</w:t>
      </w:r>
      <w:r>
        <w:rPr>
          <w:spacing w:val="4"/>
          <w:sz w:val="19"/>
        </w:rPr>
        <w:t> </w:t>
      </w:r>
      <w:r>
        <w:rPr>
          <w:sz w:val="19"/>
        </w:rPr>
        <w:t>период</w:t>
      </w:r>
      <w:r>
        <w:rPr>
          <w:spacing w:val="-2"/>
          <w:sz w:val="19"/>
        </w:rPr>
        <w:t> </w:t>
      </w:r>
      <w:r>
        <w:rPr>
          <w:sz w:val="19"/>
        </w:rPr>
        <w:t>2026</w:t>
      </w:r>
      <w:r>
        <w:rPr>
          <w:spacing w:val="-5"/>
          <w:sz w:val="19"/>
        </w:rPr>
        <w:t> </w:t>
      </w:r>
      <w:r>
        <w:rPr>
          <w:sz w:val="19"/>
        </w:rPr>
        <w:t>и</w:t>
      </w:r>
      <w:r>
        <w:rPr>
          <w:spacing w:val="-7"/>
          <w:sz w:val="19"/>
        </w:rPr>
        <w:t> </w:t>
      </w:r>
      <w:r>
        <w:rPr>
          <w:sz w:val="19"/>
        </w:rPr>
        <w:t>2027</w:t>
      </w:r>
      <w:r>
        <w:rPr>
          <w:spacing w:val="-4"/>
          <w:sz w:val="19"/>
        </w:rPr>
        <w:t> </w:t>
      </w:r>
      <w:r>
        <w:rPr>
          <w:spacing w:val="-2"/>
          <w:sz w:val="19"/>
        </w:rPr>
        <w:t>roДOD</w:t>
      </w:r>
    </w:p>
    <w:p>
      <w:pPr>
        <w:spacing w:line="158" w:lineRule="exact" w:before="81"/>
        <w:ind w:left="9784" w:right="0" w:firstLine="0"/>
        <w:jc w:val="left"/>
        <w:rPr>
          <w:rFonts w:ascii="Cambria" w:hAnsi="Cambria"/>
          <w:sz w:val="16"/>
        </w:rPr>
      </w:pPr>
      <w:r>
        <w:rPr>
          <w:rFonts w:ascii="Cambria" w:hAnsi="Cambria"/>
          <w:sz w:val="16"/>
        </w:rPr>
        <w:t>(в</w:t>
      </w:r>
      <w:r>
        <w:rPr>
          <w:rFonts w:ascii="Cambria" w:hAnsi="Cambria"/>
          <w:spacing w:val="43"/>
          <w:sz w:val="16"/>
        </w:rPr>
        <w:t> </w:t>
      </w:r>
      <w:r>
        <w:rPr>
          <w:rFonts w:ascii="Cambria" w:hAnsi="Cambria"/>
          <w:sz w:val="16"/>
        </w:rPr>
        <w:t>редакции</w:t>
      </w:r>
      <w:r>
        <w:rPr>
          <w:rFonts w:ascii="Cambria" w:hAnsi="Cambria"/>
          <w:spacing w:val="67"/>
          <w:w w:val="150"/>
          <w:sz w:val="16"/>
        </w:rPr>
        <w:t> </w:t>
      </w:r>
      <w:r>
        <w:rPr>
          <w:rFonts w:ascii="Cambria" w:hAnsi="Cambria"/>
          <w:sz w:val="16"/>
        </w:rPr>
        <w:t>постановления</w:t>
      </w:r>
      <w:r>
        <w:rPr>
          <w:rFonts w:ascii="Cambria" w:hAnsi="Cambria"/>
          <w:spacing w:val="76"/>
          <w:sz w:val="16"/>
        </w:rPr>
        <w:t> </w:t>
      </w:r>
      <w:r>
        <w:rPr>
          <w:rFonts w:ascii="Cambria" w:hAnsi="Cambria"/>
          <w:sz w:val="16"/>
        </w:rPr>
        <w:t>Правительства</w:t>
      </w:r>
      <w:r>
        <w:rPr>
          <w:rFonts w:ascii="Cambria" w:hAnsi="Cambria"/>
          <w:spacing w:val="63"/>
          <w:w w:val="150"/>
          <w:sz w:val="16"/>
        </w:rPr>
        <w:t> </w:t>
      </w:r>
      <w:r>
        <w:rPr>
          <w:rFonts w:ascii="Cambria" w:hAnsi="Cambria"/>
          <w:sz w:val="16"/>
        </w:rPr>
        <w:t>Московской</w:t>
      </w:r>
      <w:r>
        <w:rPr>
          <w:rFonts w:ascii="Cambria" w:hAnsi="Cambria"/>
          <w:spacing w:val="64"/>
          <w:w w:val="150"/>
          <w:sz w:val="16"/>
        </w:rPr>
        <w:t> </w:t>
      </w:r>
      <w:r>
        <w:rPr>
          <w:rFonts w:ascii="Cambria" w:hAnsi="Cambria"/>
          <w:spacing w:val="-2"/>
          <w:sz w:val="16"/>
        </w:rPr>
        <w:t>области</w:t>
      </w:r>
    </w:p>
    <w:p>
      <w:pPr>
        <w:tabs>
          <w:tab w:pos="10149" w:val="left" w:leader="none"/>
          <w:tab w:pos="11693" w:val="left" w:leader="none"/>
        </w:tabs>
        <w:spacing w:line="347" w:lineRule="exact" w:before="0"/>
        <w:ind w:left="9782" w:right="0" w:firstLine="0"/>
        <w:jc w:val="left"/>
        <w:rPr>
          <w:rFonts w:ascii="Cambria" w:hAnsi="Cambria"/>
          <w:position w:val="3"/>
          <w:sz w:val="27"/>
        </w:rPr>
      </w:pPr>
      <w:r>
        <w:rPr>
          <w:rFonts w:ascii="Cambria" w:hAnsi="Cambria"/>
          <w:spacing w:val="-10"/>
          <w:position w:val="6"/>
          <w:sz w:val="27"/>
        </w:rPr>
        <w:t>°</w:t>
      </w:r>
      <w:r>
        <w:rPr>
          <w:rFonts w:ascii="Cambria" w:hAnsi="Cambria"/>
          <w:position w:val="6"/>
          <w:sz w:val="27"/>
        </w:rPr>
        <w:tab/>
      </w:r>
      <w:r>
        <w:rPr>
          <w:rFonts w:ascii="Cambria" w:hAnsi="Cambria"/>
          <w:spacing w:val="-2"/>
          <w:sz w:val="27"/>
        </w:rPr>
        <w:t>18.11.2025</w:t>
      </w:r>
      <w:r>
        <w:rPr>
          <w:rFonts w:ascii="Cambria" w:hAnsi="Cambria"/>
          <w:sz w:val="27"/>
        </w:rPr>
        <w:tab/>
      </w:r>
      <w:r>
        <w:rPr>
          <w:rFonts w:ascii="Cambria" w:hAnsi="Cambria"/>
          <w:i/>
          <w:w w:val="85"/>
          <w:position w:val="6"/>
          <w:sz w:val="27"/>
        </w:rPr>
        <w:t>N•</w:t>
      </w:r>
      <w:r>
        <w:rPr>
          <w:rFonts w:ascii="Cambria" w:hAnsi="Cambria"/>
          <w:i/>
          <w:spacing w:val="28"/>
          <w:position w:val="6"/>
          <w:sz w:val="27"/>
        </w:rPr>
        <w:t> </w:t>
      </w:r>
      <w:r>
        <w:rPr>
          <w:rFonts w:ascii="Cambria" w:hAnsi="Cambria"/>
          <w:w w:val="85"/>
          <w:position w:val="3"/>
          <w:sz w:val="27"/>
        </w:rPr>
        <w:t>l56l-</w:t>
      </w:r>
      <w:r>
        <w:rPr>
          <w:rFonts w:ascii="Cambria" w:hAnsi="Cambria"/>
          <w:spacing w:val="-5"/>
          <w:w w:val="85"/>
          <w:position w:val="3"/>
          <w:sz w:val="27"/>
        </w:rPr>
        <w:t>0fl</w:t>
      </w:r>
    </w:p>
    <w:p>
      <w:pPr>
        <w:pStyle w:val="BodyText"/>
        <w:rPr>
          <w:rFonts w:ascii="Cambria"/>
          <w:sz w:val="27"/>
        </w:rPr>
      </w:pPr>
    </w:p>
    <w:p>
      <w:pPr>
        <w:pStyle w:val="BodyText"/>
        <w:rPr>
          <w:rFonts w:ascii="Cambria"/>
          <w:sz w:val="27"/>
        </w:rPr>
      </w:pPr>
    </w:p>
    <w:p>
      <w:pPr>
        <w:pStyle w:val="BodyText"/>
        <w:rPr>
          <w:rFonts w:ascii="Cambria"/>
          <w:sz w:val="27"/>
        </w:rPr>
      </w:pPr>
    </w:p>
    <w:p>
      <w:pPr>
        <w:pStyle w:val="BodyText"/>
        <w:spacing w:before="75"/>
        <w:rPr>
          <w:rFonts w:ascii="Cambria"/>
          <w:sz w:val="27"/>
        </w:rPr>
      </w:pPr>
    </w:p>
    <w:p>
      <w:pPr>
        <w:spacing w:before="1"/>
        <w:ind w:left="4343" w:right="4481" w:firstLine="0"/>
        <w:jc w:val="center"/>
        <w:rPr>
          <w:sz w:val="19"/>
        </w:rPr>
      </w:pPr>
      <w:r>
        <w:rPr>
          <w:spacing w:val="-4"/>
          <w:sz w:val="19"/>
        </w:rPr>
        <w:t>УТВЕРЖДЕННАЯ</w:t>
      </w:r>
      <w:r>
        <w:rPr>
          <w:spacing w:val="26"/>
          <w:sz w:val="19"/>
        </w:rPr>
        <w:t> </w:t>
      </w:r>
      <w:r>
        <w:rPr>
          <w:spacing w:val="-2"/>
          <w:sz w:val="19"/>
        </w:rPr>
        <w:t>СТОИМОСТЬ</w:t>
      </w:r>
    </w:p>
    <w:p>
      <w:pPr>
        <w:spacing w:line="252" w:lineRule="auto" w:before="11"/>
        <w:ind w:left="4343" w:right="4481" w:firstLine="0"/>
        <w:jc w:val="center"/>
        <w:rPr>
          <w:sz w:val="19"/>
        </w:rPr>
      </w:pPr>
      <w:r>
        <w:rPr>
          <w:spacing w:val="-2"/>
          <w:sz w:val="19"/>
        </w:rPr>
        <w:t>Московской</w:t>
      </w:r>
      <w:r>
        <w:rPr>
          <w:spacing w:val="1"/>
          <w:sz w:val="19"/>
        </w:rPr>
        <w:t> </w:t>
      </w:r>
      <w:r>
        <w:rPr>
          <w:spacing w:val="-2"/>
          <w:sz w:val="19"/>
        </w:rPr>
        <w:t>областной</w:t>
      </w:r>
      <w:r>
        <w:rPr>
          <w:sz w:val="19"/>
        </w:rPr>
        <w:t> </w:t>
      </w:r>
      <w:r>
        <w:rPr>
          <w:spacing w:val="-2"/>
          <w:sz w:val="19"/>
        </w:rPr>
        <w:t>программы</w:t>
      </w:r>
      <w:r>
        <w:rPr>
          <w:spacing w:val="-5"/>
          <w:sz w:val="19"/>
        </w:rPr>
        <w:t> </w:t>
      </w:r>
      <w:r>
        <w:rPr>
          <w:spacing w:val="-2"/>
          <w:sz w:val="19"/>
        </w:rPr>
        <w:t>обязательного</w:t>
      </w:r>
      <w:r>
        <w:rPr>
          <w:spacing w:val="-5"/>
          <w:sz w:val="19"/>
        </w:rPr>
        <w:t> </w:t>
      </w:r>
      <w:r>
        <w:rPr>
          <w:spacing w:val="-2"/>
          <w:sz w:val="19"/>
        </w:rPr>
        <w:t>медицинского</w:t>
      </w:r>
      <w:r>
        <w:rPr>
          <w:spacing w:val="-5"/>
          <w:sz w:val="19"/>
        </w:rPr>
        <w:t> </w:t>
      </w:r>
      <w:r>
        <w:rPr>
          <w:spacing w:val="-2"/>
          <w:sz w:val="19"/>
        </w:rPr>
        <w:t>страхования </w:t>
      </w:r>
      <w:r>
        <w:rPr>
          <w:sz w:val="19"/>
        </w:rPr>
        <w:t>по</w:t>
      </w:r>
      <w:r>
        <w:rPr>
          <w:spacing w:val="-1"/>
          <w:sz w:val="19"/>
        </w:rPr>
        <w:t> </w:t>
      </w:r>
      <w:r>
        <w:rPr>
          <w:sz w:val="19"/>
        </w:rPr>
        <w:t>видам и</w:t>
      </w:r>
      <w:r>
        <w:rPr>
          <w:spacing w:val="-1"/>
          <w:sz w:val="19"/>
        </w:rPr>
        <w:t> </w:t>
      </w:r>
      <w:r>
        <w:rPr>
          <w:sz w:val="19"/>
        </w:rPr>
        <w:t>условиям оказания медицинской</w:t>
      </w:r>
      <w:r>
        <w:rPr>
          <w:spacing w:val="15"/>
          <w:sz w:val="19"/>
        </w:rPr>
        <w:t> </w:t>
      </w:r>
      <w:r>
        <w:rPr>
          <w:sz w:val="19"/>
        </w:rPr>
        <w:t>помощи</w:t>
      </w:r>
      <w:r>
        <w:rPr>
          <w:spacing w:val="15"/>
          <w:sz w:val="19"/>
        </w:rPr>
        <w:t> </w:t>
      </w:r>
      <w:r>
        <w:rPr>
          <w:sz w:val="19"/>
        </w:rPr>
        <w:t>на 2026 год</w:t>
      </w:r>
    </w:p>
    <w:p>
      <w:pPr>
        <w:pStyle w:val="BodyText"/>
        <w:spacing w:before="12"/>
        <w:rPr>
          <w:sz w:val="20"/>
        </w:rPr>
      </w:pPr>
    </w:p>
    <w:tbl>
      <w:tblPr>
        <w:tblW w:w="0" w:type="auto"/>
        <w:jc w:val="left"/>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66"/>
        <w:gridCol w:w="777"/>
        <w:gridCol w:w="1185"/>
        <w:gridCol w:w="1579"/>
        <w:gridCol w:w="1392"/>
        <w:gridCol w:w="1349"/>
        <w:gridCol w:w="1075"/>
        <w:gridCol w:w="931"/>
        <w:gridCol w:w="1152"/>
        <w:gridCol w:w="730"/>
      </w:tblGrid>
      <w:tr>
        <w:trPr>
          <w:trHeight w:val="532" w:hRule="atLeast"/>
        </w:trPr>
        <w:tc>
          <w:tcPr>
            <w:tcW w:w="4766" w:type="dxa"/>
            <w:vMerge w:val="restart"/>
          </w:tcPr>
          <w:p>
            <w:pPr>
              <w:pStyle w:val="TableParagraph"/>
              <w:rPr>
                <w:sz w:val="16"/>
              </w:rPr>
            </w:pPr>
          </w:p>
          <w:p>
            <w:pPr>
              <w:pStyle w:val="TableParagraph"/>
              <w:rPr>
                <w:sz w:val="16"/>
              </w:rPr>
            </w:pPr>
          </w:p>
          <w:p>
            <w:pPr>
              <w:pStyle w:val="TableParagraph"/>
              <w:spacing w:before="171"/>
              <w:rPr>
                <w:sz w:val="16"/>
              </w:rPr>
            </w:pPr>
          </w:p>
          <w:p>
            <w:pPr>
              <w:pStyle w:val="TableParagraph"/>
              <w:spacing w:before="1"/>
              <w:ind w:left="892"/>
              <w:rPr>
                <w:sz w:val="16"/>
              </w:rPr>
            </w:pPr>
            <w:r>
              <w:rPr>
                <w:w w:val="90"/>
                <w:sz w:val="16"/>
              </w:rPr>
              <w:t>Виды</w:t>
            </w:r>
            <w:r>
              <w:rPr>
                <w:sz w:val="16"/>
              </w:rPr>
              <w:t> </w:t>
            </w:r>
            <w:r>
              <w:rPr>
                <w:w w:val="90"/>
                <w:sz w:val="16"/>
              </w:rPr>
              <w:t>и</w:t>
            </w:r>
            <w:r>
              <w:rPr>
                <w:spacing w:val="-2"/>
                <w:w w:val="90"/>
                <w:sz w:val="16"/>
              </w:rPr>
              <w:t> </w:t>
            </w:r>
            <w:r>
              <w:rPr>
                <w:w w:val="90"/>
                <w:sz w:val="16"/>
              </w:rPr>
              <w:t>условия</w:t>
            </w:r>
            <w:r>
              <w:rPr>
                <w:sz w:val="16"/>
              </w:rPr>
              <w:t> </w:t>
            </w:r>
            <w:r>
              <w:rPr>
                <w:w w:val="90"/>
                <w:sz w:val="16"/>
              </w:rPr>
              <w:t>оказания</w:t>
            </w:r>
            <w:r>
              <w:rPr>
                <w:spacing w:val="7"/>
                <w:sz w:val="16"/>
              </w:rPr>
              <w:t> </w:t>
            </w:r>
            <w:r>
              <w:rPr>
                <w:w w:val="90"/>
                <w:sz w:val="16"/>
              </w:rPr>
              <w:t>медицинской</w:t>
            </w:r>
            <w:r>
              <w:rPr>
                <w:spacing w:val="5"/>
                <w:sz w:val="16"/>
              </w:rPr>
              <w:t> </w:t>
            </w:r>
            <w:r>
              <w:rPr>
                <w:spacing w:val="-2"/>
                <w:w w:val="90"/>
                <w:sz w:val="16"/>
              </w:rPr>
              <w:t>помощи</w:t>
            </w:r>
          </w:p>
        </w:tc>
        <w:tc>
          <w:tcPr>
            <w:tcW w:w="777" w:type="dxa"/>
            <w:vMerge w:val="restart"/>
          </w:tcPr>
          <w:p>
            <w:pPr>
              <w:pStyle w:val="TableParagraph"/>
              <w:rPr>
                <w:sz w:val="16"/>
              </w:rPr>
            </w:pPr>
          </w:p>
          <w:p>
            <w:pPr>
              <w:pStyle w:val="TableParagraph"/>
              <w:rPr>
                <w:sz w:val="16"/>
              </w:rPr>
            </w:pPr>
          </w:p>
          <w:p>
            <w:pPr>
              <w:pStyle w:val="TableParagraph"/>
              <w:spacing w:before="171"/>
              <w:rPr>
                <w:sz w:val="16"/>
              </w:rPr>
            </w:pPr>
          </w:p>
          <w:p>
            <w:pPr>
              <w:pStyle w:val="TableParagraph"/>
              <w:spacing w:before="1"/>
              <w:ind w:left="97"/>
              <w:rPr>
                <w:position w:val="-8"/>
                <w:sz w:val="16"/>
              </w:rPr>
            </w:pPr>
            <w:r>
              <w:rPr>
                <w:w w:val="80"/>
                <w:sz w:val="16"/>
              </w:rPr>
              <w:t>№</w:t>
            </w:r>
            <w:r>
              <w:rPr>
                <w:spacing w:val="10"/>
                <w:sz w:val="16"/>
              </w:rPr>
              <w:t> </w:t>
            </w:r>
            <w:r>
              <w:rPr>
                <w:spacing w:val="-2"/>
                <w:w w:val="90"/>
                <w:sz w:val="16"/>
              </w:rPr>
              <w:t>стр</w:t>
            </w:r>
            <w:r>
              <w:rPr>
                <w:spacing w:val="-2"/>
                <w:w w:val="90"/>
                <w:position w:val="-8"/>
                <w:sz w:val="16"/>
              </w:rPr>
              <w:t>'*“</w:t>
            </w:r>
          </w:p>
        </w:tc>
        <w:tc>
          <w:tcPr>
            <w:tcW w:w="1185" w:type="dxa"/>
            <w:vMerge w:val="restart"/>
          </w:tcPr>
          <w:p>
            <w:pPr>
              <w:pStyle w:val="TableParagraph"/>
              <w:rPr>
                <w:sz w:val="15"/>
              </w:rPr>
            </w:pPr>
          </w:p>
          <w:p>
            <w:pPr>
              <w:pStyle w:val="TableParagraph"/>
              <w:rPr>
                <w:sz w:val="15"/>
              </w:rPr>
            </w:pPr>
          </w:p>
          <w:p>
            <w:pPr>
              <w:pStyle w:val="TableParagraph"/>
              <w:spacing w:before="119"/>
              <w:rPr>
                <w:sz w:val="15"/>
              </w:rPr>
            </w:pPr>
          </w:p>
          <w:p>
            <w:pPr>
              <w:pStyle w:val="TableParagraph"/>
              <w:spacing w:before="1"/>
              <w:ind w:left="321"/>
              <w:rPr>
                <w:sz w:val="15"/>
              </w:rPr>
            </w:pPr>
            <w:r>
              <w:rPr>
                <w:spacing w:val="-2"/>
                <w:sz w:val="15"/>
              </w:rPr>
              <w:t>Единица</w:t>
            </w:r>
          </w:p>
          <w:p>
            <w:pPr>
              <w:pStyle w:val="TableParagraph"/>
              <w:spacing w:before="5"/>
              <w:ind w:left="268"/>
              <w:rPr>
                <w:sz w:val="16"/>
              </w:rPr>
            </w:pPr>
            <w:r>
              <w:rPr>
                <w:spacing w:val="-2"/>
                <w:sz w:val="16"/>
              </w:rPr>
              <w:t>измерения</w:t>
            </w:r>
          </w:p>
        </w:tc>
        <w:tc>
          <w:tcPr>
            <w:tcW w:w="1579" w:type="dxa"/>
            <w:vMerge w:val="restart"/>
          </w:tcPr>
          <w:p>
            <w:pPr>
              <w:pStyle w:val="TableParagraph"/>
              <w:spacing w:line="252" w:lineRule="auto" w:before="78"/>
              <w:ind w:left="125" w:right="93"/>
              <w:jc w:val="center"/>
              <w:rPr>
                <w:sz w:val="16"/>
              </w:rPr>
            </w:pPr>
            <w:r>
              <w:rPr>
                <w:rFonts w:ascii="Cambria" w:hAnsi="Cambria"/>
                <w:w w:val="90"/>
                <w:sz w:val="15"/>
              </w:rPr>
              <w:t>Объем</w:t>
            </w:r>
            <w:r>
              <w:rPr>
                <w:rFonts w:ascii="Cambria" w:hAnsi="Cambria"/>
                <w:spacing w:val="-3"/>
                <w:w w:val="90"/>
                <w:sz w:val="15"/>
              </w:rPr>
              <w:t> </w:t>
            </w:r>
            <w:r>
              <w:rPr>
                <w:rFonts w:ascii="Cambria" w:hAnsi="Cambria"/>
                <w:w w:val="90"/>
                <w:sz w:val="15"/>
              </w:rPr>
              <w:t>медицинской</w:t>
            </w:r>
            <w:r>
              <w:rPr>
                <w:rFonts w:ascii="Cambria" w:hAnsi="Cambria"/>
                <w:spacing w:val="40"/>
                <w:sz w:val="15"/>
              </w:rPr>
              <w:t> </w:t>
            </w:r>
            <w:r>
              <w:rPr>
                <w:rFonts w:ascii="Cambria" w:hAnsi="Cambria"/>
                <w:sz w:val="15"/>
              </w:rPr>
              <w:t>помощи в расчете</w:t>
            </w:r>
            <w:r>
              <w:rPr>
                <w:rFonts w:ascii="Cambria" w:hAnsi="Cambria"/>
                <w:spacing w:val="40"/>
                <w:sz w:val="15"/>
              </w:rPr>
              <w:t> </w:t>
            </w:r>
            <w:r>
              <w:rPr>
                <w:rFonts w:ascii="Cambria" w:hAnsi="Cambria"/>
                <w:sz w:val="15"/>
              </w:rPr>
              <w:t>на</w:t>
            </w:r>
            <w:r>
              <w:rPr>
                <w:rFonts w:ascii="Cambria" w:hAnsi="Cambria"/>
                <w:spacing w:val="-9"/>
                <w:sz w:val="15"/>
              </w:rPr>
              <w:t> </w:t>
            </w:r>
            <w:r>
              <w:rPr>
                <w:rFonts w:ascii="Cambria" w:hAnsi="Cambria"/>
                <w:sz w:val="15"/>
              </w:rPr>
              <w:t>одного</w:t>
            </w:r>
            <w:r>
              <w:rPr>
                <w:rFonts w:ascii="Cambria" w:hAnsi="Cambria"/>
                <w:spacing w:val="9"/>
                <w:sz w:val="15"/>
              </w:rPr>
              <w:t> </w:t>
            </w:r>
            <w:r>
              <w:rPr>
                <w:rFonts w:ascii="Cambria" w:hAnsi="Cambria"/>
                <w:sz w:val="15"/>
              </w:rPr>
              <w:t>жителя</w:t>
            </w:r>
            <w:r>
              <w:rPr>
                <w:rFonts w:ascii="Cambria" w:hAnsi="Cambria"/>
                <w:spacing w:val="40"/>
                <w:sz w:val="15"/>
              </w:rPr>
              <w:t> </w:t>
            </w:r>
            <w:r>
              <w:rPr>
                <w:sz w:val="15"/>
              </w:rPr>
              <w:t>(норматив объемов</w:t>
            </w:r>
            <w:r>
              <w:rPr>
                <w:spacing w:val="40"/>
                <w:sz w:val="15"/>
              </w:rPr>
              <w:t> </w:t>
            </w:r>
            <w:r>
              <w:rPr>
                <w:spacing w:val="-2"/>
                <w:sz w:val="16"/>
              </w:rPr>
              <w:t>предоставления</w:t>
            </w:r>
          </w:p>
          <w:p>
            <w:pPr>
              <w:pStyle w:val="TableParagraph"/>
              <w:spacing w:line="244" w:lineRule="auto"/>
              <w:ind w:left="106" w:right="69"/>
              <w:jc w:val="center"/>
              <w:rPr>
                <w:sz w:val="16"/>
              </w:rPr>
            </w:pPr>
            <w:r>
              <w:rPr>
                <w:w w:val="90"/>
                <w:sz w:val="16"/>
              </w:rPr>
              <w:t>медицинской</w:t>
            </w:r>
            <w:r>
              <w:rPr>
                <w:spacing w:val="-4"/>
                <w:w w:val="90"/>
                <w:sz w:val="16"/>
              </w:rPr>
              <w:t> </w:t>
            </w:r>
            <w:r>
              <w:rPr>
                <w:w w:val="90"/>
                <w:sz w:val="16"/>
              </w:rPr>
              <w:t>помощи</w:t>
            </w:r>
            <w:r>
              <w:rPr>
                <w:spacing w:val="40"/>
                <w:sz w:val="16"/>
              </w:rPr>
              <w:t> </w:t>
            </w:r>
            <w:r>
              <w:rPr>
                <w:sz w:val="16"/>
              </w:rPr>
              <w:t>в расчете на</w:t>
            </w:r>
            <w:r>
              <w:rPr>
                <w:spacing w:val="-4"/>
                <w:sz w:val="16"/>
              </w:rPr>
              <w:t> </w:t>
            </w:r>
            <w:r>
              <w:rPr>
                <w:sz w:val="16"/>
              </w:rPr>
              <w:t>одно</w:t>
            </w:r>
            <w:r>
              <w:rPr>
                <w:spacing w:val="40"/>
                <w:sz w:val="16"/>
              </w:rPr>
              <w:t> </w:t>
            </w:r>
            <w:r>
              <w:rPr>
                <w:w w:val="90"/>
                <w:sz w:val="16"/>
              </w:rPr>
              <w:t>застрахованное</w:t>
            </w:r>
            <w:r>
              <w:rPr>
                <w:spacing w:val="-6"/>
                <w:w w:val="90"/>
                <w:sz w:val="16"/>
              </w:rPr>
              <w:t> </w:t>
            </w:r>
            <w:r>
              <w:rPr>
                <w:w w:val="90"/>
                <w:sz w:val="16"/>
              </w:rPr>
              <w:t>лицо)</w:t>
            </w:r>
          </w:p>
        </w:tc>
        <w:tc>
          <w:tcPr>
            <w:tcW w:w="1392" w:type="dxa"/>
            <w:vMerge w:val="restart"/>
          </w:tcPr>
          <w:p>
            <w:pPr>
              <w:pStyle w:val="TableParagraph"/>
              <w:spacing w:line="247" w:lineRule="auto" w:before="78"/>
              <w:ind w:left="49" w:right="11"/>
              <w:jc w:val="center"/>
              <w:rPr>
                <w:sz w:val="16"/>
              </w:rPr>
            </w:pPr>
            <w:r>
              <w:rPr>
                <w:rFonts w:ascii="Cambria" w:hAnsi="Cambria"/>
                <w:spacing w:val="-6"/>
                <w:sz w:val="15"/>
              </w:rPr>
              <w:t>Стоимость</w:t>
            </w:r>
            <w:r>
              <w:rPr>
                <w:rFonts w:ascii="Cambria" w:hAnsi="Cambria"/>
                <w:spacing w:val="-2"/>
                <w:sz w:val="15"/>
              </w:rPr>
              <w:t> </w:t>
            </w:r>
            <w:r>
              <w:rPr>
                <w:rFonts w:ascii="Cambria" w:hAnsi="Cambria"/>
                <w:spacing w:val="-6"/>
                <w:sz w:val="15"/>
              </w:rPr>
              <w:t>единицы</w:t>
            </w:r>
            <w:r>
              <w:rPr>
                <w:rFonts w:ascii="Cambria" w:hAnsi="Cambria"/>
                <w:spacing w:val="40"/>
                <w:sz w:val="15"/>
              </w:rPr>
              <w:t> </w:t>
            </w:r>
            <w:r>
              <w:rPr>
                <w:rFonts w:ascii="Cambria" w:hAnsi="Cambria"/>
                <w:spacing w:val="-2"/>
                <w:w w:val="90"/>
                <w:sz w:val="15"/>
              </w:rPr>
              <w:t>объема</w:t>
            </w:r>
            <w:r>
              <w:rPr>
                <w:rFonts w:ascii="Cambria" w:hAnsi="Cambria"/>
                <w:spacing w:val="-3"/>
                <w:w w:val="90"/>
                <w:sz w:val="15"/>
              </w:rPr>
              <w:t> </w:t>
            </w:r>
            <w:r>
              <w:rPr>
                <w:rFonts w:ascii="Cambria" w:hAnsi="Cambria"/>
                <w:spacing w:val="-2"/>
                <w:w w:val="90"/>
                <w:sz w:val="15"/>
              </w:rPr>
              <w:t>медицинской</w:t>
            </w:r>
            <w:r>
              <w:rPr>
                <w:rFonts w:ascii="Cambria" w:hAnsi="Cambria"/>
                <w:spacing w:val="40"/>
                <w:sz w:val="15"/>
              </w:rPr>
              <w:t> </w:t>
            </w:r>
            <w:r>
              <w:rPr>
                <w:rFonts w:ascii="Cambria" w:hAnsi="Cambria"/>
                <w:spacing w:val="-2"/>
                <w:sz w:val="15"/>
              </w:rPr>
              <w:t>помощи</w:t>
            </w:r>
            <w:r>
              <w:rPr>
                <w:rFonts w:ascii="Cambria" w:hAnsi="Cambria"/>
                <w:spacing w:val="-7"/>
                <w:sz w:val="15"/>
              </w:rPr>
              <w:t> </w:t>
            </w:r>
            <w:r>
              <w:rPr>
                <w:rFonts w:ascii="Cambria" w:hAnsi="Cambria"/>
                <w:spacing w:val="-2"/>
                <w:sz w:val="15"/>
              </w:rPr>
              <w:t>(норматив</w:t>
            </w:r>
            <w:r>
              <w:rPr>
                <w:rFonts w:ascii="Cambria" w:hAnsi="Cambria"/>
                <w:spacing w:val="40"/>
                <w:sz w:val="15"/>
              </w:rPr>
              <w:t> </w:t>
            </w:r>
            <w:r>
              <w:rPr>
                <w:sz w:val="15"/>
              </w:rPr>
              <w:t>финансовых затрат</w:t>
            </w:r>
            <w:r>
              <w:rPr>
                <w:spacing w:val="40"/>
                <w:sz w:val="15"/>
              </w:rPr>
              <w:t> </w:t>
            </w:r>
            <w:r>
              <w:rPr>
                <w:sz w:val="16"/>
              </w:rPr>
              <w:t>на</w:t>
            </w:r>
            <w:r>
              <w:rPr>
                <w:spacing w:val="-10"/>
                <w:sz w:val="16"/>
              </w:rPr>
              <w:t> </w:t>
            </w:r>
            <w:r>
              <w:rPr>
                <w:sz w:val="16"/>
              </w:rPr>
              <w:t>единицу</w:t>
            </w:r>
            <w:r>
              <w:rPr>
                <w:spacing w:val="-10"/>
                <w:sz w:val="16"/>
              </w:rPr>
              <w:t> </w:t>
            </w:r>
            <w:r>
              <w:rPr>
                <w:sz w:val="16"/>
              </w:rPr>
              <w:t>объема</w:t>
            </w:r>
            <w:r>
              <w:rPr>
                <w:spacing w:val="40"/>
                <w:sz w:val="16"/>
              </w:rPr>
              <w:t> </w:t>
            </w:r>
            <w:r>
              <w:rPr>
                <w:spacing w:val="-2"/>
                <w:sz w:val="16"/>
              </w:rPr>
              <w:t>предоставления</w:t>
            </w:r>
            <w:r>
              <w:rPr>
                <w:spacing w:val="40"/>
                <w:sz w:val="16"/>
              </w:rPr>
              <w:t> </w:t>
            </w:r>
            <w:r>
              <w:rPr>
                <w:spacing w:val="-2"/>
                <w:sz w:val="16"/>
              </w:rPr>
              <w:t>медицинской</w:t>
            </w:r>
            <w:r>
              <w:rPr>
                <w:spacing w:val="40"/>
                <w:sz w:val="16"/>
              </w:rPr>
              <w:t> </w:t>
            </w:r>
            <w:r>
              <w:rPr>
                <w:spacing w:val="-2"/>
                <w:sz w:val="16"/>
              </w:rPr>
              <w:t>помощи)</w:t>
            </w:r>
          </w:p>
        </w:tc>
        <w:tc>
          <w:tcPr>
            <w:tcW w:w="2424" w:type="dxa"/>
            <w:gridSpan w:val="2"/>
          </w:tcPr>
          <w:p>
            <w:pPr>
              <w:pStyle w:val="TableParagraph"/>
              <w:spacing w:line="147" w:lineRule="exact"/>
              <w:ind w:left="59" w:right="6"/>
              <w:jc w:val="center"/>
              <w:rPr>
                <w:sz w:val="15"/>
              </w:rPr>
            </w:pPr>
            <w:r>
              <w:rPr>
                <w:sz w:val="15"/>
              </w:rPr>
              <mc:AlternateContent>
                <mc:Choice Requires="wps">
                  <w:drawing>
                    <wp:anchor distT="0" distB="0" distL="0" distR="0" allowOverlap="1" layoutInCell="1" locked="0" behindDoc="1" simplePos="0" relativeHeight="465522176">
                      <wp:simplePos x="0" y="0"/>
                      <wp:positionH relativeFrom="column">
                        <wp:posOffset>562355</wp:posOffset>
                      </wp:positionH>
                      <wp:positionV relativeFrom="paragraph">
                        <wp:posOffset>261937</wp:posOffset>
                      </wp:positionV>
                      <wp:extent cx="445134" cy="177165"/>
                      <wp:effectExtent l="0" t="0" r="0" b="0"/>
                      <wp:wrapNone/>
                      <wp:docPr id="417" name="Group 417"/>
                      <wp:cNvGraphicFramePr>
                        <a:graphicFrameLocks/>
                      </wp:cNvGraphicFramePr>
                      <a:graphic>
                        <a:graphicData uri="http://schemas.microsoft.com/office/word/2010/wordprocessingGroup">
                          <wpg:wgp>
                            <wpg:cNvPr id="417" name="Group 417"/>
                            <wpg:cNvGrpSpPr/>
                            <wpg:grpSpPr>
                              <a:xfrm>
                                <a:off x="0" y="0"/>
                                <a:ext cx="445134" cy="177165"/>
                                <a:chExt cx="445134" cy="177165"/>
                              </a:xfrm>
                            </wpg:grpSpPr>
                            <pic:pic>
                              <pic:nvPicPr>
                                <pic:cNvPr id="418" name="Image 418"/>
                                <pic:cNvPicPr/>
                              </pic:nvPicPr>
                              <pic:blipFill>
                                <a:blip r:embed="rId381" cstate="print"/>
                                <a:stretch>
                                  <a:fillRect/>
                                </a:stretch>
                              </pic:blipFill>
                              <pic:spPr>
                                <a:xfrm>
                                  <a:off x="0" y="0"/>
                                  <a:ext cx="445007" cy="176783"/>
                                </a:xfrm>
                                <a:prstGeom prst="rect">
                                  <a:avLst/>
                                </a:prstGeom>
                              </pic:spPr>
                            </pic:pic>
                          </wpg:wgp>
                        </a:graphicData>
                      </a:graphic>
                    </wp:anchor>
                  </w:drawing>
                </mc:Choice>
                <mc:Fallback>
                  <w:pict>
                    <v:group style="position:absolute;margin-left:44.279999pt;margin-top:20.625pt;width:35.050pt;height:13.95pt;mso-position-horizontal-relative:column;mso-position-vertical-relative:paragraph;z-index:-37794304" id="docshapegroup138" coordorigin="886,413" coordsize="701,279">
                      <v:shape style="position:absolute;left:885;top:412;width:701;height:279" type="#_x0000_t75" id="docshape139" stroked="false">
                        <v:imagedata r:id="rId381" o:title=""/>
                      </v:shape>
                      <w10:wrap type="none"/>
                    </v:group>
                  </w:pict>
                </mc:Fallback>
              </mc:AlternateContent>
            </w:r>
            <w:r>
              <w:rPr>
                <w:spacing w:val="-4"/>
                <w:sz w:val="15"/>
              </w:rPr>
              <w:t>Подушевые</w:t>
            </w:r>
            <w:r>
              <w:rPr>
                <w:spacing w:val="8"/>
                <w:sz w:val="15"/>
              </w:rPr>
              <w:t> </w:t>
            </w:r>
            <w:r>
              <w:rPr>
                <w:spacing w:val="-2"/>
                <w:sz w:val="15"/>
              </w:rPr>
              <w:t>нормативы</w:t>
            </w:r>
          </w:p>
          <w:p>
            <w:pPr>
              <w:pStyle w:val="TableParagraph"/>
              <w:spacing w:before="10"/>
              <w:ind w:left="59"/>
              <w:jc w:val="center"/>
              <w:rPr>
                <w:sz w:val="15"/>
              </w:rPr>
            </w:pPr>
            <w:r>
              <w:rPr>
                <w:spacing w:val="-2"/>
                <w:sz w:val="15"/>
              </w:rPr>
              <w:t>финансирования</w:t>
            </w:r>
            <w:r>
              <w:rPr>
                <w:spacing w:val="5"/>
                <w:sz w:val="15"/>
              </w:rPr>
              <w:t> </w:t>
            </w:r>
            <w:r>
              <w:rPr>
                <w:spacing w:val="-2"/>
                <w:sz w:val="15"/>
              </w:rPr>
              <w:t>территориальной</w:t>
            </w:r>
          </w:p>
        </w:tc>
        <w:tc>
          <w:tcPr>
            <w:tcW w:w="2813" w:type="dxa"/>
            <w:gridSpan w:val="3"/>
          </w:tcPr>
          <w:p>
            <w:pPr>
              <w:pStyle w:val="TableParagraph"/>
              <w:spacing w:line="147" w:lineRule="exact"/>
              <w:ind w:left="35" w:right="5"/>
              <w:jc w:val="center"/>
              <w:rPr>
                <w:sz w:val="15"/>
              </w:rPr>
            </w:pPr>
            <w:r>
              <w:rPr>
                <w:spacing w:val="-2"/>
                <w:sz w:val="15"/>
              </w:rPr>
              <w:t>Стоимость</w:t>
            </w:r>
            <w:r>
              <w:rPr>
                <w:spacing w:val="6"/>
                <w:sz w:val="15"/>
              </w:rPr>
              <w:t> </w:t>
            </w:r>
            <w:r>
              <w:rPr>
                <w:spacing w:val="-2"/>
                <w:sz w:val="15"/>
              </w:rPr>
              <w:t>территориальной программы</w:t>
            </w:r>
          </w:p>
          <w:p>
            <w:pPr>
              <w:pStyle w:val="TableParagraph"/>
              <w:spacing w:before="10"/>
              <w:ind w:left="35"/>
              <w:jc w:val="center"/>
              <w:rPr>
                <w:sz w:val="15"/>
              </w:rPr>
            </w:pPr>
            <w:r>
              <w:rPr>
                <w:spacing w:val="-2"/>
                <w:sz w:val="15"/>
              </w:rPr>
              <w:t>по</w:t>
            </w:r>
            <w:r>
              <w:rPr>
                <w:spacing w:val="-6"/>
                <w:sz w:val="15"/>
              </w:rPr>
              <w:t> </w:t>
            </w:r>
            <w:r>
              <w:rPr>
                <w:spacing w:val="-2"/>
                <w:sz w:val="15"/>
              </w:rPr>
              <w:t>источннкам</w:t>
            </w:r>
            <w:r>
              <w:rPr>
                <w:spacing w:val="5"/>
                <w:sz w:val="15"/>
              </w:rPr>
              <w:t> </w:t>
            </w:r>
            <w:r>
              <w:rPr>
                <w:spacing w:val="-2"/>
                <w:sz w:val="15"/>
              </w:rPr>
              <w:t>ее</w:t>
            </w:r>
            <w:r>
              <w:rPr>
                <w:spacing w:val="-6"/>
                <w:sz w:val="15"/>
              </w:rPr>
              <w:t> </w:t>
            </w:r>
            <w:r>
              <w:rPr>
                <w:spacing w:val="-2"/>
                <w:sz w:val="15"/>
              </w:rPr>
              <w:t>финансового</w:t>
            </w:r>
          </w:p>
          <w:p>
            <w:pPr>
              <w:pStyle w:val="TableParagraph"/>
              <w:spacing w:line="182" w:lineRule="exact"/>
              <w:ind w:left="35" w:right="4"/>
              <w:jc w:val="center"/>
              <w:rPr>
                <w:sz w:val="16"/>
              </w:rPr>
            </w:pPr>
            <w:r>
              <w:rPr>
                <w:spacing w:val="-2"/>
                <w:sz w:val="16"/>
              </w:rPr>
              <w:t>обеспечения</w:t>
            </w:r>
          </w:p>
        </w:tc>
      </w:tr>
      <w:tr>
        <w:trPr>
          <w:trHeight w:val="167" w:hRule="atLeast"/>
        </w:trPr>
        <w:tc>
          <w:tcPr>
            <w:tcW w:w="4766" w:type="dxa"/>
            <w:vMerge/>
            <w:tcBorders>
              <w:top w:val="nil"/>
            </w:tcBorders>
          </w:tcPr>
          <w:p>
            <w:pPr>
              <w:rPr>
                <w:sz w:val="2"/>
                <w:szCs w:val="2"/>
              </w:rPr>
            </w:pPr>
          </w:p>
        </w:tc>
        <w:tc>
          <w:tcPr>
            <w:tcW w:w="777" w:type="dxa"/>
            <w:vMerge/>
            <w:tcBorders>
              <w:top w:val="nil"/>
            </w:tcBorders>
          </w:tcPr>
          <w:p>
            <w:pPr>
              <w:rPr>
                <w:sz w:val="2"/>
                <w:szCs w:val="2"/>
              </w:rPr>
            </w:pPr>
          </w:p>
        </w:tc>
        <w:tc>
          <w:tcPr>
            <w:tcW w:w="1185" w:type="dxa"/>
            <w:vMerge/>
            <w:tcBorders>
              <w:top w:val="nil"/>
            </w:tcBorders>
          </w:tcPr>
          <w:p>
            <w:pPr>
              <w:rPr>
                <w:sz w:val="2"/>
                <w:szCs w:val="2"/>
              </w:rPr>
            </w:pPr>
          </w:p>
        </w:tc>
        <w:tc>
          <w:tcPr>
            <w:tcW w:w="1579" w:type="dxa"/>
            <w:vMerge/>
            <w:tcBorders>
              <w:top w:val="nil"/>
            </w:tcBorders>
          </w:tcPr>
          <w:p>
            <w:pPr>
              <w:rPr>
                <w:sz w:val="2"/>
                <w:szCs w:val="2"/>
              </w:rPr>
            </w:pPr>
          </w:p>
        </w:tc>
        <w:tc>
          <w:tcPr>
            <w:tcW w:w="1392" w:type="dxa"/>
            <w:vMerge/>
            <w:tcBorders>
              <w:top w:val="nil"/>
            </w:tcBorders>
          </w:tcPr>
          <w:p>
            <w:pPr>
              <w:rPr>
                <w:sz w:val="2"/>
                <w:szCs w:val="2"/>
              </w:rPr>
            </w:pPr>
          </w:p>
        </w:tc>
        <w:tc>
          <w:tcPr>
            <w:tcW w:w="2424" w:type="dxa"/>
            <w:gridSpan w:val="2"/>
          </w:tcPr>
          <w:p>
            <w:pPr>
              <w:pStyle w:val="TableParagraph"/>
              <w:rPr>
                <w:sz w:val="10"/>
              </w:rPr>
            </w:pPr>
          </w:p>
        </w:tc>
        <w:tc>
          <w:tcPr>
            <w:tcW w:w="2083" w:type="dxa"/>
            <w:gridSpan w:val="2"/>
          </w:tcPr>
          <w:p>
            <w:pPr>
              <w:pStyle w:val="TableParagraph"/>
              <w:spacing w:line="82" w:lineRule="exact"/>
              <w:ind w:left="20"/>
              <w:jc w:val="center"/>
              <w:rPr>
                <w:sz w:val="16"/>
              </w:rPr>
            </w:pPr>
            <w:r>
              <w:rPr>
                <w:w w:val="90"/>
                <w:sz w:val="16"/>
              </w:rPr>
              <w:t>¿¿;цр</w:t>
            </w:r>
            <w:r>
              <w:rPr>
                <w:spacing w:val="71"/>
                <w:w w:val="150"/>
                <w:sz w:val="16"/>
              </w:rPr>
              <w:t> </w:t>
            </w:r>
            <w:r>
              <w:rPr>
                <w:spacing w:val="-10"/>
                <w:w w:val="90"/>
                <w:sz w:val="16"/>
              </w:rPr>
              <w:t>у</w:t>
            </w:r>
          </w:p>
        </w:tc>
        <w:tc>
          <w:tcPr>
            <w:tcW w:w="730" w:type="dxa"/>
            <w:vMerge w:val="restart"/>
          </w:tcPr>
          <w:p>
            <w:pPr>
              <w:pStyle w:val="TableParagraph"/>
              <w:spacing w:before="158"/>
              <w:rPr>
                <w:sz w:val="20"/>
              </w:rPr>
            </w:pPr>
          </w:p>
          <w:p>
            <w:pPr>
              <w:pStyle w:val="TableParagraph"/>
              <w:spacing w:line="105" w:lineRule="exact"/>
              <w:ind w:left="268"/>
              <w:rPr>
                <w:position w:val="-1"/>
                <w:sz w:val="10"/>
              </w:rPr>
            </w:pPr>
            <w:r>
              <w:rPr>
                <w:position w:val="-1"/>
                <w:sz w:val="10"/>
              </w:rPr>
              <w:drawing>
                <wp:inline distT="0" distB="0" distL="0" distR="0">
                  <wp:extent cx="137159" cy="67056"/>
                  <wp:effectExtent l="0" t="0" r="0" b="0"/>
                  <wp:docPr id="419" name="Image 419"/>
                  <wp:cNvGraphicFramePr>
                    <a:graphicFrameLocks/>
                  </wp:cNvGraphicFramePr>
                  <a:graphic>
                    <a:graphicData uri="http://schemas.openxmlformats.org/drawingml/2006/picture">
                      <pic:pic>
                        <pic:nvPicPr>
                          <pic:cNvPr id="419" name="Image 419"/>
                          <pic:cNvPicPr/>
                        </pic:nvPicPr>
                        <pic:blipFill>
                          <a:blip r:embed="rId382" cstate="print"/>
                          <a:stretch>
                            <a:fillRect/>
                          </a:stretch>
                        </pic:blipFill>
                        <pic:spPr>
                          <a:xfrm>
                            <a:off x="0" y="0"/>
                            <a:ext cx="137159" cy="67056"/>
                          </a:xfrm>
                          <a:prstGeom prst="rect">
                            <a:avLst/>
                          </a:prstGeom>
                        </pic:spPr>
                      </pic:pic>
                    </a:graphicData>
                  </a:graphic>
                </wp:inline>
              </w:drawing>
            </w:r>
            <w:r>
              <w:rPr>
                <w:position w:val="-1"/>
                <w:sz w:val="10"/>
              </w:rPr>
            </w:r>
          </w:p>
          <w:p>
            <w:pPr>
              <w:pStyle w:val="TableParagraph"/>
              <w:spacing w:before="33"/>
              <w:ind w:left="154"/>
              <w:rPr>
                <w:sz w:val="16"/>
              </w:rPr>
            </w:pPr>
            <w:r>
              <w:rPr>
                <w:w w:val="95"/>
                <w:sz w:val="16"/>
              </w:rPr>
              <w:t>к</w:t>
            </w:r>
            <w:r>
              <w:rPr>
                <w:spacing w:val="-7"/>
                <w:w w:val="95"/>
                <w:sz w:val="16"/>
              </w:rPr>
              <w:t> </w:t>
            </w:r>
            <w:r>
              <w:rPr>
                <w:spacing w:val="-2"/>
                <w:w w:val="95"/>
                <w:sz w:val="16"/>
              </w:rPr>
              <w:t>итогу</w:t>
            </w:r>
          </w:p>
        </w:tc>
      </w:tr>
      <w:tr>
        <w:trPr>
          <w:trHeight w:val="940" w:hRule="atLeast"/>
        </w:trPr>
        <w:tc>
          <w:tcPr>
            <w:tcW w:w="4766" w:type="dxa"/>
            <w:vMerge/>
            <w:tcBorders>
              <w:top w:val="nil"/>
            </w:tcBorders>
          </w:tcPr>
          <w:p>
            <w:pPr>
              <w:rPr>
                <w:sz w:val="2"/>
                <w:szCs w:val="2"/>
              </w:rPr>
            </w:pPr>
          </w:p>
        </w:tc>
        <w:tc>
          <w:tcPr>
            <w:tcW w:w="777" w:type="dxa"/>
            <w:vMerge/>
            <w:tcBorders>
              <w:top w:val="nil"/>
            </w:tcBorders>
          </w:tcPr>
          <w:p>
            <w:pPr>
              <w:rPr>
                <w:sz w:val="2"/>
                <w:szCs w:val="2"/>
              </w:rPr>
            </w:pPr>
          </w:p>
        </w:tc>
        <w:tc>
          <w:tcPr>
            <w:tcW w:w="1185" w:type="dxa"/>
            <w:vMerge/>
            <w:tcBorders>
              <w:top w:val="nil"/>
            </w:tcBorders>
          </w:tcPr>
          <w:p>
            <w:pPr>
              <w:rPr>
                <w:sz w:val="2"/>
                <w:szCs w:val="2"/>
              </w:rPr>
            </w:pPr>
          </w:p>
        </w:tc>
        <w:tc>
          <w:tcPr>
            <w:tcW w:w="1579" w:type="dxa"/>
            <w:vMerge/>
            <w:tcBorders>
              <w:top w:val="nil"/>
            </w:tcBorders>
          </w:tcPr>
          <w:p>
            <w:pPr>
              <w:rPr>
                <w:sz w:val="2"/>
                <w:szCs w:val="2"/>
              </w:rPr>
            </w:pPr>
          </w:p>
        </w:tc>
        <w:tc>
          <w:tcPr>
            <w:tcW w:w="1392" w:type="dxa"/>
            <w:vMerge/>
            <w:tcBorders>
              <w:top w:val="nil"/>
            </w:tcBorders>
          </w:tcPr>
          <w:p>
            <w:pPr>
              <w:rPr>
                <w:sz w:val="2"/>
                <w:szCs w:val="2"/>
              </w:rPr>
            </w:pPr>
          </w:p>
        </w:tc>
        <w:tc>
          <w:tcPr>
            <w:tcW w:w="1349" w:type="dxa"/>
          </w:tcPr>
          <w:p>
            <w:pPr>
              <w:pStyle w:val="TableParagraph"/>
              <w:spacing w:line="254" w:lineRule="auto" w:before="82"/>
              <w:ind w:left="35" w:right="1"/>
              <w:jc w:val="center"/>
              <w:rPr>
                <w:rFonts w:ascii="Cambria" w:hAnsi="Cambria"/>
                <w:sz w:val="15"/>
              </w:rPr>
            </w:pPr>
            <w:r>
              <w:rPr>
                <w:rFonts w:ascii="Cambria" w:hAnsi="Cambria"/>
                <w:w w:val="90"/>
                <w:sz w:val="15"/>
              </w:rPr>
              <w:t>за</w:t>
            </w:r>
            <w:r>
              <w:rPr>
                <w:rFonts w:ascii="Cambria" w:hAnsi="Cambria"/>
                <w:spacing w:val="-5"/>
                <w:w w:val="90"/>
                <w:sz w:val="15"/>
              </w:rPr>
              <w:t> </w:t>
            </w:r>
            <w:r>
              <w:rPr>
                <w:rFonts w:ascii="Cambria" w:hAnsi="Cambria"/>
                <w:w w:val="90"/>
                <w:sz w:val="15"/>
              </w:rPr>
              <w:t>счет</w:t>
            </w:r>
            <w:r>
              <w:rPr>
                <w:rFonts w:ascii="Cambria" w:hAnsi="Cambria"/>
                <w:spacing w:val="-5"/>
                <w:w w:val="90"/>
                <w:sz w:val="15"/>
              </w:rPr>
              <w:t> </w:t>
            </w:r>
            <w:r>
              <w:rPr>
                <w:rFonts w:ascii="Cambria" w:hAnsi="Cambria"/>
                <w:w w:val="90"/>
                <w:sz w:val="15"/>
              </w:rPr>
              <w:t>средств</w:t>
            </w:r>
            <w:r>
              <w:rPr>
                <w:rFonts w:ascii="Cambria" w:hAnsi="Cambria"/>
                <w:spacing w:val="40"/>
                <w:sz w:val="15"/>
              </w:rPr>
              <w:t> </w:t>
            </w:r>
            <w:r>
              <w:rPr>
                <w:rFonts w:ascii="Cambria" w:hAnsi="Cambria"/>
                <w:spacing w:val="-2"/>
                <w:sz w:val="15"/>
              </w:rPr>
              <w:t>бюджета</w:t>
            </w:r>
            <w:r>
              <w:rPr>
                <w:rFonts w:ascii="Cambria" w:hAnsi="Cambria"/>
                <w:spacing w:val="40"/>
                <w:sz w:val="15"/>
              </w:rPr>
              <w:t> </w:t>
            </w:r>
            <w:r>
              <w:rPr>
                <w:rFonts w:ascii="Cambria" w:hAnsi="Cambria"/>
                <w:spacing w:val="-2"/>
                <w:sz w:val="15"/>
              </w:rPr>
              <w:t>Московской</w:t>
            </w:r>
            <w:r>
              <w:rPr>
                <w:rFonts w:ascii="Cambria" w:hAnsi="Cambria"/>
                <w:spacing w:val="40"/>
                <w:sz w:val="15"/>
              </w:rPr>
              <w:t> </w:t>
            </w:r>
            <w:r>
              <w:rPr>
                <w:rFonts w:ascii="Cambria" w:hAnsi="Cambria"/>
                <w:spacing w:val="-2"/>
                <w:sz w:val="15"/>
              </w:rPr>
              <w:t>области</w:t>
            </w:r>
          </w:p>
        </w:tc>
        <w:tc>
          <w:tcPr>
            <w:tcW w:w="1075" w:type="dxa"/>
          </w:tcPr>
          <w:p>
            <w:pPr>
              <w:pStyle w:val="TableParagraph"/>
              <w:spacing w:before="97"/>
              <w:rPr>
                <w:sz w:val="15"/>
              </w:rPr>
            </w:pPr>
          </w:p>
          <w:p>
            <w:pPr>
              <w:pStyle w:val="TableParagraph"/>
              <w:spacing w:line="254" w:lineRule="auto"/>
              <w:ind w:left="388" w:hanging="305"/>
              <w:rPr>
                <w:rFonts w:ascii="Cambria" w:hAnsi="Cambria"/>
                <w:sz w:val="15"/>
              </w:rPr>
            </w:pPr>
            <w:r>
              <w:rPr>
                <w:rFonts w:ascii="Cambria" w:hAnsi="Cambria"/>
                <w:w w:val="90"/>
                <w:sz w:val="15"/>
              </w:rPr>
              <w:t>за</w:t>
            </w:r>
            <w:r>
              <w:rPr>
                <w:rFonts w:ascii="Cambria" w:hAnsi="Cambria"/>
                <w:spacing w:val="-5"/>
                <w:w w:val="90"/>
                <w:sz w:val="15"/>
              </w:rPr>
              <w:t> </w:t>
            </w:r>
            <w:r>
              <w:rPr>
                <w:rFonts w:ascii="Cambria" w:hAnsi="Cambria"/>
                <w:w w:val="90"/>
                <w:sz w:val="15"/>
              </w:rPr>
              <w:t>счет</w:t>
            </w:r>
            <w:r>
              <w:rPr>
                <w:rFonts w:ascii="Cambria" w:hAnsi="Cambria"/>
                <w:spacing w:val="-5"/>
                <w:w w:val="90"/>
                <w:sz w:val="15"/>
              </w:rPr>
              <w:t> </w:t>
            </w:r>
            <w:r>
              <w:rPr>
                <w:rFonts w:ascii="Cambria" w:hAnsi="Cambria"/>
                <w:w w:val="90"/>
                <w:sz w:val="15"/>
              </w:rPr>
              <w:t>средств</w:t>
            </w:r>
            <w:r>
              <w:rPr>
                <w:rFonts w:ascii="Cambria" w:hAnsi="Cambria"/>
                <w:spacing w:val="40"/>
                <w:sz w:val="15"/>
              </w:rPr>
              <w:t> </w:t>
            </w:r>
            <w:r>
              <w:rPr>
                <w:rFonts w:ascii="Cambria" w:hAnsi="Cambria"/>
                <w:spacing w:val="-4"/>
                <w:sz w:val="15"/>
              </w:rPr>
              <w:t>OMC</w:t>
            </w:r>
          </w:p>
        </w:tc>
        <w:tc>
          <w:tcPr>
            <w:tcW w:w="931" w:type="dxa"/>
          </w:tcPr>
          <w:p>
            <w:pPr>
              <w:pStyle w:val="TableParagraph"/>
              <w:spacing w:line="170" w:lineRule="exact"/>
              <w:ind w:left="65" w:right="10"/>
              <w:jc w:val="center"/>
              <w:rPr>
                <w:rFonts w:ascii="Cambria" w:hAnsi="Cambria"/>
                <w:sz w:val="16"/>
              </w:rPr>
            </w:pPr>
            <w:r>
              <w:rPr>
                <w:rFonts w:ascii="Cambria" w:hAnsi="Cambria"/>
                <w:w w:val="85"/>
                <w:sz w:val="16"/>
              </w:rPr>
              <w:t>за</w:t>
            </w:r>
            <w:r>
              <w:rPr>
                <w:rFonts w:ascii="Cambria" w:hAnsi="Cambria"/>
                <w:spacing w:val="-3"/>
                <w:w w:val="95"/>
                <w:sz w:val="16"/>
              </w:rPr>
              <w:t> </w:t>
            </w:r>
            <w:r>
              <w:rPr>
                <w:rFonts w:ascii="Cambria" w:hAnsi="Cambria"/>
                <w:spacing w:val="-4"/>
                <w:w w:val="95"/>
                <w:sz w:val="16"/>
              </w:rPr>
              <w:t>счет</w:t>
            </w:r>
          </w:p>
          <w:p>
            <w:pPr>
              <w:pStyle w:val="TableParagraph"/>
              <w:spacing w:line="254" w:lineRule="auto" w:before="4"/>
              <w:ind w:left="96" w:right="54" w:firstLine="9"/>
              <w:jc w:val="center"/>
              <w:rPr>
                <w:rFonts w:ascii="Cambria" w:hAnsi="Cambria"/>
                <w:sz w:val="15"/>
              </w:rPr>
            </w:pPr>
            <w:r>
              <w:rPr>
                <w:rFonts w:ascii="Cambria" w:hAnsi="Cambria"/>
                <w:spacing w:val="-2"/>
                <w:sz w:val="15"/>
              </w:rPr>
              <w:t>средств</w:t>
            </w:r>
            <w:r>
              <w:rPr>
                <w:rFonts w:ascii="Cambria" w:hAnsi="Cambria"/>
                <w:spacing w:val="40"/>
                <w:sz w:val="15"/>
              </w:rPr>
              <w:t> </w:t>
            </w:r>
            <w:r>
              <w:rPr>
                <w:rFonts w:ascii="Cambria" w:hAnsi="Cambria"/>
                <w:spacing w:val="-2"/>
                <w:sz w:val="15"/>
              </w:rPr>
              <w:t>бюджета</w:t>
            </w:r>
            <w:r>
              <w:rPr>
                <w:rFonts w:ascii="Cambria" w:hAnsi="Cambria"/>
                <w:spacing w:val="40"/>
                <w:sz w:val="15"/>
              </w:rPr>
              <w:t> </w:t>
            </w:r>
            <w:r>
              <w:rPr>
                <w:rFonts w:ascii="Cambria" w:hAnsi="Cambria"/>
                <w:spacing w:val="-2"/>
                <w:w w:val="90"/>
                <w:sz w:val="15"/>
              </w:rPr>
              <w:t>Московской</w:t>
            </w:r>
            <w:r>
              <w:rPr>
                <w:rFonts w:ascii="Cambria" w:hAnsi="Cambria"/>
                <w:spacing w:val="40"/>
                <w:sz w:val="15"/>
              </w:rPr>
              <w:t> </w:t>
            </w:r>
            <w:r>
              <w:rPr>
                <w:rFonts w:ascii="Cambria" w:hAnsi="Cambria"/>
                <w:spacing w:val="-2"/>
                <w:sz w:val="15"/>
              </w:rPr>
              <w:t>области</w:t>
            </w:r>
          </w:p>
        </w:tc>
        <w:tc>
          <w:tcPr>
            <w:tcW w:w="1152" w:type="dxa"/>
          </w:tcPr>
          <w:p>
            <w:pPr>
              <w:pStyle w:val="TableParagraph"/>
              <w:spacing w:before="79"/>
              <w:rPr>
                <w:sz w:val="16"/>
              </w:rPr>
            </w:pPr>
          </w:p>
          <w:p>
            <w:pPr>
              <w:pStyle w:val="TableParagraph"/>
              <w:spacing w:line="244" w:lineRule="auto"/>
              <w:ind w:left="425" w:hanging="304"/>
              <w:rPr>
                <w:sz w:val="16"/>
              </w:rPr>
            </w:pPr>
            <w:r>
              <w:rPr>
                <w:w w:val="90"/>
                <w:sz w:val="16"/>
              </w:rPr>
              <w:t>за</w:t>
            </w:r>
            <w:r>
              <w:rPr>
                <w:spacing w:val="-6"/>
                <w:w w:val="90"/>
                <w:sz w:val="16"/>
              </w:rPr>
              <w:t> </w:t>
            </w:r>
            <w:r>
              <w:rPr>
                <w:w w:val="90"/>
                <w:sz w:val="16"/>
              </w:rPr>
              <w:t>счет</w:t>
            </w:r>
            <w:r>
              <w:rPr>
                <w:spacing w:val="-6"/>
                <w:w w:val="90"/>
                <w:sz w:val="16"/>
              </w:rPr>
              <w:t> </w:t>
            </w:r>
            <w:r>
              <w:rPr>
                <w:w w:val="90"/>
                <w:sz w:val="16"/>
              </w:rPr>
              <w:t>средств</w:t>
            </w:r>
            <w:r>
              <w:rPr>
                <w:spacing w:val="40"/>
                <w:sz w:val="16"/>
              </w:rPr>
              <w:t> </w:t>
            </w:r>
            <w:r>
              <w:rPr>
                <w:spacing w:val="-4"/>
                <w:sz w:val="16"/>
              </w:rPr>
              <w:t>OMC</w:t>
            </w:r>
          </w:p>
        </w:tc>
        <w:tc>
          <w:tcPr>
            <w:tcW w:w="730" w:type="dxa"/>
            <w:vMerge/>
            <w:tcBorders>
              <w:top w:val="nil"/>
            </w:tcBorders>
          </w:tcPr>
          <w:p>
            <w:pPr>
              <w:rPr>
                <w:sz w:val="2"/>
                <w:szCs w:val="2"/>
              </w:rPr>
            </w:pPr>
          </w:p>
        </w:tc>
      </w:tr>
      <w:tr>
        <w:trPr>
          <w:trHeight w:val="181" w:hRule="atLeast"/>
        </w:trPr>
        <w:tc>
          <w:tcPr>
            <w:tcW w:w="4766" w:type="dxa"/>
          </w:tcPr>
          <w:p>
            <w:pPr>
              <w:pStyle w:val="TableParagraph"/>
              <w:spacing w:before="10"/>
              <w:rPr>
                <w:sz w:val="2"/>
              </w:rPr>
            </w:pPr>
          </w:p>
          <w:p>
            <w:pPr>
              <w:pStyle w:val="TableParagraph"/>
              <w:spacing w:line="105" w:lineRule="exact"/>
              <w:ind w:left="2378"/>
              <w:rPr>
                <w:position w:val="-1"/>
                <w:sz w:val="10"/>
              </w:rPr>
            </w:pPr>
            <w:r>
              <w:rPr>
                <w:position w:val="-1"/>
                <w:sz w:val="10"/>
              </w:rPr>
              <w:drawing>
                <wp:inline distT="0" distB="0" distL="0" distR="0">
                  <wp:extent cx="21336" cy="67056"/>
                  <wp:effectExtent l="0" t="0" r="0" b="0"/>
                  <wp:docPr id="420" name="Image 420"/>
                  <wp:cNvGraphicFramePr>
                    <a:graphicFrameLocks/>
                  </wp:cNvGraphicFramePr>
                  <a:graphic>
                    <a:graphicData uri="http://schemas.openxmlformats.org/drawingml/2006/picture">
                      <pic:pic>
                        <pic:nvPicPr>
                          <pic:cNvPr id="420" name="Image 420"/>
                          <pic:cNvPicPr/>
                        </pic:nvPicPr>
                        <pic:blipFill>
                          <a:blip r:embed="rId383" cstate="print"/>
                          <a:stretch>
                            <a:fillRect/>
                          </a:stretch>
                        </pic:blipFill>
                        <pic:spPr>
                          <a:xfrm>
                            <a:off x="0" y="0"/>
                            <a:ext cx="21336" cy="67056"/>
                          </a:xfrm>
                          <a:prstGeom prst="rect">
                            <a:avLst/>
                          </a:prstGeom>
                        </pic:spPr>
                      </pic:pic>
                    </a:graphicData>
                  </a:graphic>
                </wp:inline>
              </w:drawing>
            </w:r>
            <w:r>
              <w:rPr>
                <w:position w:val="-1"/>
                <w:sz w:val="10"/>
              </w:rPr>
            </w:r>
          </w:p>
        </w:tc>
        <w:tc>
          <w:tcPr>
            <w:tcW w:w="777" w:type="dxa"/>
          </w:tcPr>
          <w:p>
            <w:pPr>
              <w:pStyle w:val="TableParagraph"/>
              <w:spacing w:line="162" w:lineRule="exact"/>
              <w:ind w:left="351"/>
              <w:rPr>
                <w:rFonts w:ascii="Consolas"/>
                <w:sz w:val="16"/>
              </w:rPr>
            </w:pPr>
            <w:r>
              <w:rPr>
                <w:rFonts w:ascii="Consolas"/>
                <w:spacing w:val="-10"/>
                <w:sz w:val="16"/>
              </w:rPr>
              <w:t>2</w:t>
            </w:r>
          </w:p>
        </w:tc>
        <w:tc>
          <w:tcPr>
            <w:tcW w:w="1185" w:type="dxa"/>
          </w:tcPr>
          <w:p>
            <w:pPr>
              <w:pStyle w:val="TableParagraph"/>
              <w:spacing w:before="10"/>
              <w:rPr>
                <w:sz w:val="2"/>
              </w:rPr>
            </w:pPr>
          </w:p>
          <w:p>
            <w:pPr>
              <w:pStyle w:val="TableParagraph"/>
              <w:spacing w:line="100" w:lineRule="exact"/>
              <w:ind w:left="564"/>
              <w:rPr>
                <w:position w:val="-1"/>
                <w:sz w:val="10"/>
              </w:rPr>
            </w:pPr>
            <w:r>
              <w:rPr>
                <w:position w:val="-1"/>
                <w:sz w:val="10"/>
              </w:rPr>
              <w:drawing>
                <wp:inline distT="0" distB="0" distL="0" distR="0">
                  <wp:extent cx="36575" cy="64007"/>
                  <wp:effectExtent l="0" t="0" r="0" b="0"/>
                  <wp:docPr id="421" name="Image 421"/>
                  <wp:cNvGraphicFramePr>
                    <a:graphicFrameLocks/>
                  </wp:cNvGraphicFramePr>
                  <a:graphic>
                    <a:graphicData uri="http://schemas.openxmlformats.org/drawingml/2006/picture">
                      <pic:pic>
                        <pic:nvPicPr>
                          <pic:cNvPr id="421" name="Image 421"/>
                          <pic:cNvPicPr/>
                        </pic:nvPicPr>
                        <pic:blipFill>
                          <a:blip r:embed="rId384" cstate="print"/>
                          <a:stretch>
                            <a:fillRect/>
                          </a:stretch>
                        </pic:blipFill>
                        <pic:spPr>
                          <a:xfrm>
                            <a:off x="0" y="0"/>
                            <a:ext cx="36575" cy="64007"/>
                          </a:xfrm>
                          <a:prstGeom prst="rect">
                            <a:avLst/>
                          </a:prstGeom>
                        </pic:spPr>
                      </pic:pic>
                    </a:graphicData>
                  </a:graphic>
                </wp:inline>
              </w:drawing>
            </w:r>
            <w:r>
              <w:rPr>
                <w:position w:val="-1"/>
                <w:sz w:val="10"/>
              </w:rPr>
            </w:r>
          </w:p>
        </w:tc>
        <w:tc>
          <w:tcPr>
            <w:tcW w:w="1579" w:type="dxa"/>
          </w:tcPr>
          <w:p>
            <w:pPr>
              <w:pStyle w:val="TableParagraph"/>
              <w:spacing w:line="157" w:lineRule="exact"/>
              <w:ind w:left="93" w:right="51"/>
              <w:jc w:val="center"/>
              <w:rPr>
                <w:sz w:val="15"/>
              </w:rPr>
            </w:pPr>
            <w:r>
              <w:rPr>
                <w:spacing w:val="-10"/>
                <w:sz w:val="15"/>
              </w:rPr>
              <w:t>4</w:t>
            </w:r>
          </w:p>
        </w:tc>
        <w:tc>
          <w:tcPr>
            <w:tcW w:w="1392" w:type="dxa"/>
          </w:tcPr>
          <w:p>
            <w:pPr>
              <w:pStyle w:val="TableParagraph"/>
              <w:spacing w:line="157" w:lineRule="exact"/>
              <w:ind w:left="49" w:right="7"/>
              <w:jc w:val="center"/>
              <w:rPr>
                <w:sz w:val="15"/>
              </w:rPr>
            </w:pPr>
            <w:r>
              <w:rPr>
                <w:spacing w:val="-10"/>
                <w:sz w:val="15"/>
              </w:rPr>
              <w:t>5</w:t>
            </w:r>
          </w:p>
        </w:tc>
        <w:tc>
          <w:tcPr>
            <w:tcW w:w="1349" w:type="dxa"/>
          </w:tcPr>
          <w:p>
            <w:pPr>
              <w:pStyle w:val="TableParagraph"/>
              <w:spacing w:line="162" w:lineRule="exact"/>
              <w:ind w:left="35" w:right="8"/>
              <w:jc w:val="center"/>
              <w:rPr>
                <w:rFonts w:ascii="Consolas"/>
                <w:sz w:val="16"/>
              </w:rPr>
            </w:pPr>
            <w:r>
              <w:rPr>
                <w:rFonts w:ascii="Consolas"/>
                <w:spacing w:val="-10"/>
                <w:w w:val="95"/>
                <w:sz w:val="16"/>
              </w:rPr>
              <w:t>6</w:t>
            </w:r>
          </w:p>
        </w:tc>
        <w:tc>
          <w:tcPr>
            <w:tcW w:w="1075" w:type="dxa"/>
          </w:tcPr>
          <w:p>
            <w:pPr>
              <w:pStyle w:val="TableParagraph"/>
              <w:spacing w:line="154" w:lineRule="exact"/>
              <w:ind w:left="54"/>
              <w:jc w:val="center"/>
              <w:rPr>
                <w:sz w:val="16"/>
              </w:rPr>
            </w:pPr>
            <w:r>
              <w:rPr>
                <w:spacing w:val="-10"/>
                <w:sz w:val="16"/>
              </w:rPr>
              <w:t>7</w:t>
            </w:r>
          </w:p>
        </w:tc>
        <w:tc>
          <w:tcPr>
            <w:tcW w:w="931" w:type="dxa"/>
          </w:tcPr>
          <w:p>
            <w:pPr>
              <w:pStyle w:val="TableParagraph"/>
              <w:spacing w:line="152" w:lineRule="exact"/>
              <w:ind w:left="65" w:right="3"/>
              <w:jc w:val="center"/>
              <w:rPr>
                <w:sz w:val="15"/>
              </w:rPr>
            </w:pPr>
            <w:r>
              <w:rPr>
                <w:spacing w:val="-10"/>
                <w:sz w:val="15"/>
              </w:rPr>
              <w:t>8</w:t>
            </w:r>
          </w:p>
        </w:tc>
        <w:tc>
          <w:tcPr>
            <w:tcW w:w="1152" w:type="dxa"/>
          </w:tcPr>
          <w:p>
            <w:pPr>
              <w:pStyle w:val="TableParagraph"/>
              <w:spacing w:line="152" w:lineRule="exact"/>
              <w:ind w:left="79" w:right="33"/>
              <w:jc w:val="center"/>
              <w:rPr>
                <w:sz w:val="15"/>
              </w:rPr>
            </w:pPr>
            <w:r>
              <w:rPr>
                <w:spacing w:val="-10"/>
                <w:sz w:val="15"/>
              </w:rPr>
              <w:t>9</w:t>
            </w:r>
          </w:p>
        </w:tc>
        <w:tc>
          <w:tcPr>
            <w:tcW w:w="730" w:type="dxa"/>
          </w:tcPr>
          <w:p>
            <w:pPr>
              <w:pStyle w:val="TableParagraph"/>
              <w:spacing w:line="152" w:lineRule="exact"/>
              <w:ind w:left="30"/>
              <w:jc w:val="center"/>
              <w:rPr>
                <w:sz w:val="15"/>
              </w:rPr>
            </w:pPr>
            <w:r>
              <w:rPr>
                <w:spacing w:val="-5"/>
                <w:sz w:val="15"/>
              </w:rPr>
              <w:t>10</w:t>
            </w:r>
          </w:p>
        </w:tc>
      </w:tr>
      <w:tr>
        <w:trPr>
          <w:trHeight w:val="359" w:hRule="atLeast"/>
        </w:trPr>
        <w:tc>
          <w:tcPr>
            <w:tcW w:w="4766" w:type="dxa"/>
          </w:tcPr>
          <w:p>
            <w:pPr>
              <w:pStyle w:val="TableParagraph"/>
              <w:spacing w:line="162" w:lineRule="exact"/>
              <w:ind w:left="41"/>
              <w:rPr>
                <w:sz w:val="15"/>
              </w:rPr>
            </w:pPr>
            <w:r>
              <w:rPr>
                <w:spacing w:val="-2"/>
                <w:sz w:val="15"/>
              </w:rPr>
              <w:t>III.</w:t>
            </w:r>
            <w:r>
              <w:rPr>
                <w:spacing w:val="-4"/>
                <w:sz w:val="15"/>
              </w:rPr>
              <w:t> </w:t>
            </w:r>
            <w:r>
              <w:rPr>
                <w:spacing w:val="-2"/>
                <w:sz w:val="15"/>
              </w:rPr>
              <w:t>Медицинская</w:t>
            </w:r>
            <w:r>
              <w:rPr>
                <w:spacing w:val="10"/>
                <w:sz w:val="15"/>
              </w:rPr>
              <w:t> </w:t>
            </w:r>
            <w:r>
              <w:rPr>
                <w:spacing w:val="-2"/>
                <w:sz w:val="15"/>
              </w:rPr>
              <w:t>помощь</w:t>
            </w:r>
            <w:r>
              <w:rPr>
                <w:spacing w:val="-4"/>
                <w:sz w:val="15"/>
              </w:rPr>
              <w:t> </w:t>
            </w:r>
            <w:r>
              <w:rPr>
                <w:spacing w:val="-2"/>
                <w:sz w:val="15"/>
              </w:rPr>
              <w:t>в рамках территориальной</w:t>
            </w:r>
            <w:r>
              <w:rPr>
                <w:spacing w:val="-7"/>
                <w:sz w:val="15"/>
              </w:rPr>
              <w:t> </w:t>
            </w:r>
            <w:r>
              <w:rPr>
                <w:spacing w:val="-2"/>
                <w:sz w:val="15"/>
              </w:rPr>
              <w:t>программы</w:t>
            </w:r>
          </w:p>
          <w:p>
            <w:pPr>
              <w:pStyle w:val="TableParagraph"/>
              <w:spacing w:line="177" w:lineRule="exact"/>
              <w:ind w:left="34"/>
              <w:rPr>
                <w:sz w:val="16"/>
              </w:rPr>
            </w:pPr>
            <w:r>
              <w:rPr>
                <w:spacing w:val="-4"/>
                <w:sz w:val="16"/>
              </w:rPr>
              <w:t>OMC:</w:t>
            </w:r>
          </w:p>
        </w:tc>
        <w:tc>
          <w:tcPr>
            <w:tcW w:w="777" w:type="dxa"/>
          </w:tcPr>
          <w:p>
            <w:pPr>
              <w:pStyle w:val="TableParagraph"/>
              <w:spacing w:before="68"/>
              <w:ind w:left="312"/>
              <w:rPr>
                <w:rFonts w:ascii="Consolas"/>
                <w:sz w:val="16"/>
              </w:rPr>
            </w:pPr>
            <w:r>
              <w:rPr>
                <w:rFonts w:ascii="Consolas"/>
                <w:spacing w:val="-5"/>
                <w:w w:val="95"/>
                <w:sz w:val="16"/>
              </w:rPr>
              <w:t>20</w:t>
            </w:r>
          </w:p>
        </w:tc>
        <w:tc>
          <w:tcPr>
            <w:tcW w:w="1185" w:type="dxa"/>
          </w:tcPr>
          <w:p>
            <w:pPr>
              <w:pStyle w:val="TableParagraph"/>
              <w:rPr>
                <w:sz w:val="16"/>
              </w:rPr>
            </w:pPr>
          </w:p>
        </w:tc>
        <w:tc>
          <w:tcPr>
            <w:tcW w:w="1579" w:type="dxa"/>
          </w:tcPr>
          <w:p>
            <w:pPr>
              <w:pStyle w:val="TableParagraph"/>
              <w:spacing w:before="71"/>
              <w:ind w:left="93" w:right="52"/>
              <w:jc w:val="center"/>
              <w:rPr>
                <w:i/>
                <w:sz w:val="15"/>
              </w:rPr>
            </w:pPr>
            <w:r>
              <w:rPr>
                <w:i/>
                <w:spacing w:val="-10"/>
                <w:w w:val="85"/>
                <w:sz w:val="15"/>
              </w:rPr>
              <w:t>Х</w:t>
            </w:r>
          </w:p>
        </w:tc>
        <w:tc>
          <w:tcPr>
            <w:tcW w:w="1392" w:type="dxa"/>
          </w:tcPr>
          <w:p>
            <w:pPr>
              <w:pStyle w:val="TableParagraph"/>
              <w:spacing w:before="71"/>
              <w:ind w:left="50" w:right="1"/>
              <w:jc w:val="center"/>
              <w:rPr>
                <w:sz w:val="15"/>
              </w:rPr>
            </w:pPr>
            <w:r>
              <w:rPr>
                <w:spacing w:val="-10"/>
                <w:sz w:val="15"/>
              </w:rPr>
              <w:t>Х</w:t>
            </w:r>
          </w:p>
        </w:tc>
        <w:tc>
          <w:tcPr>
            <w:tcW w:w="1349" w:type="dxa"/>
          </w:tcPr>
          <w:p>
            <w:pPr>
              <w:pStyle w:val="TableParagraph"/>
              <w:spacing w:before="63"/>
              <w:ind w:left="35" w:right="21"/>
              <w:jc w:val="center"/>
              <w:rPr>
                <w:rFonts w:ascii="Consolas" w:hAnsi="Consolas"/>
                <w:sz w:val="16"/>
              </w:rPr>
            </w:pPr>
            <w:r>
              <w:rPr>
                <w:rFonts w:ascii="Consolas" w:hAnsi="Consolas"/>
                <w:spacing w:val="-10"/>
                <w:w w:val="95"/>
                <w:sz w:val="16"/>
              </w:rPr>
              <w:t>Х</w:t>
            </w:r>
          </w:p>
        </w:tc>
        <w:tc>
          <w:tcPr>
            <w:tcW w:w="1075" w:type="dxa"/>
          </w:tcPr>
          <w:p>
            <w:pPr>
              <w:pStyle w:val="TableParagraph"/>
              <w:spacing w:before="61"/>
              <w:ind w:left="54" w:right="14"/>
              <w:jc w:val="center"/>
              <w:rPr>
                <w:sz w:val="16"/>
              </w:rPr>
            </w:pPr>
            <w:r>
              <w:rPr>
                <w:spacing w:val="-6"/>
                <w:sz w:val="16"/>
              </w:rPr>
              <w:t>24</w:t>
            </w:r>
            <w:r>
              <w:rPr>
                <w:spacing w:val="-3"/>
                <w:sz w:val="16"/>
              </w:rPr>
              <w:t> </w:t>
            </w:r>
            <w:r>
              <w:rPr>
                <w:spacing w:val="-2"/>
                <w:sz w:val="16"/>
              </w:rPr>
              <w:t>838,76</w:t>
            </w:r>
          </w:p>
        </w:tc>
        <w:tc>
          <w:tcPr>
            <w:tcW w:w="931" w:type="dxa"/>
          </w:tcPr>
          <w:p>
            <w:pPr>
              <w:pStyle w:val="TableParagraph"/>
              <w:spacing w:before="66"/>
              <w:ind w:left="65"/>
              <w:jc w:val="center"/>
              <w:rPr>
                <w:sz w:val="15"/>
              </w:rPr>
            </w:pPr>
            <w:r>
              <w:rPr>
                <w:spacing w:val="-10"/>
                <w:sz w:val="15"/>
              </w:rPr>
              <w:t>Х</w:t>
            </w:r>
          </w:p>
        </w:tc>
        <w:tc>
          <w:tcPr>
            <w:tcW w:w="1152" w:type="dxa"/>
          </w:tcPr>
          <w:p>
            <w:pPr>
              <w:pStyle w:val="TableParagraph"/>
              <w:spacing w:before="66"/>
              <w:ind w:left="79" w:right="48"/>
              <w:jc w:val="center"/>
              <w:rPr>
                <w:sz w:val="15"/>
              </w:rPr>
            </w:pPr>
            <w:r>
              <w:rPr>
                <w:sz w:val="15"/>
              </w:rPr>
              <w:t>196</w:t>
            </w:r>
            <w:r>
              <w:rPr>
                <w:spacing w:val="-1"/>
                <w:sz w:val="15"/>
              </w:rPr>
              <w:t> </w:t>
            </w:r>
            <w:r>
              <w:rPr>
                <w:sz w:val="15"/>
              </w:rPr>
              <w:t>528</w:t>
            </w:r>
            <w:r>
              <w:rPr>
                <w:spacing w:val="-5"/>
                <w:sz w:val="15"/>
              </w:rPr>
              <w:t> </w:t>
            </w:r>
            <w:r>
              <w:rPr>
                <w:spacing w:val="-2"/>
                <w:sz w:val="15"/>
              </w:rPr>
              <w:t>090,60</w:t>
            </w:r>
          </w:p>
        </w:tc>
        <w:tc>
          <w:tcPr>
            <w:tcW w:w="730" w:type="dxa"/>
          </w:tcPr>
          <w:p>
            <w:pPr>
              <w:pStyle w:val="TableParagraph"/>
              <w:spacing w:before="66"/>
              <w:ind w:left="29"/>
              <w:jc w:val="center"/>
              <w:rPr>
                <w:sz w:val="15"/>
              </w:rPr>
            </w:pPr>
            <w:r>
              <w:rPr>
                <w:spacing w:val="-2"/>
                <w:sz w:val="15"/>
              </w:rPr>
              <w:t>100,00%</w:t>
            </w:r>
          </w:p>
        </w:tc>
      </w:tr>
      <w:tr>
        <w:trPr>
          <w:trHeight w:val="368" w:hRule="atLeast"/>
        </w:trPr>
        <w:tc>
          <w:tcPr>
            <w:tcW w:w="4766" w:type="dxa"/>
          </w:tcPr>
          <w:p>
            <w:pPr>
              <w:pStyle w:val="TableParagraph"/>
              <w:spacing w:line="176" w:lineRule="exact"/>
              <w:ind w:left="36"/>
              <w:rPr>
                <w:sz w:val="15"/>
              </w:rPr>
            </w:pPr>
            <w:r>
              <w:rPr>
                <w:spacing w:val="-4"/>
                <w:position w:val="2"/>
                <w:sz w:val="16"/>
              </w:rPr>
              <w:t>1.</w:t>
            </w:r>
            <w:r>
              <w:rPr>
                <w:spacing w:val="-6"/>
                <w:position w:val="2"/>
                <w:sz w:val="16"/>
              </w:rPr>
              <w:t> </w:t>
            </w:r>
            <w:r>
              <w:rPr>
                <w:spacing w:val="-4"/>
                <w:position w:val="2"/>
                <w:sz w:val="16"/>
              </w:rPr>
              <w:t>Скорая,</w:t>
            </w:r>
            <w:r>
              <w:rPr>
                <w:spacing w:val="3"/>
                <w:position w:val="2"/>
                <w:sz w:val="16"/>
              </w:rPr>
              <w:t> </w:t>
            </w:r>
            <w:r>
              <w:rPr>
                <w:spacing w:val="-4"/>
                <w:position w:val="2"/>
                <w:sz w:val="16"/>
              </w:rPr>
              <w:t>в</w:t>
            </w:r>
            <w:r>
              <w:rPr>
                <w:spacing w:val="-6"/>
                <w:position w:val="2"/>
                <w:sz w:val="16"/>
              </w:rPr>
              <w:t> </w:t>
            </w:r>
            <w:r>
              <w:rPr>
                <w:spacing w:val="-4"/>
                <w:position w:val="2"/>
                <w:sz w:val="16"/>
              </w:rPr>
              <w:t>том</w:t>
            </w:r>
            <w:r>
              <w:rPr>
                <w:spacing w:val="-2"/>
                <w:position w:val="2"/>
                <w:sz w:val="16"/>
              </w:rPr>
              <w:t> </w:t>
            </w:r>
            <w:r>
              <w:rPr>
                <w:spacing w:val="-4"/>
                <w:position w:val="2"/>
                <w:sz w:val="16"/>
              </w:rPr>
              <w:t>числе</w:t>
            </w:r>
            <w:r>
              <w:rPr>
                <w:spacing w:val="-1"/>
                <w:position w:val="2"/>
                <w:sz w:val="16"/>
              </w:rPr>
              <w:t> </w:t>
            </w:r>
            <w:r>
              <w:rPr>
                <w:spacing w:val="-4"/>
                <w:position w:val="2"/>
                <w:sz w:val="16"/>
              </w:rPr>
              <w:t>скорая</w:t>
            </w:r>
            <w:r>
              <w:rPr>
                <w:spacing w:val="-1"/>
                <w:position w:val="2"/>
                <w:sz w:val="16"/>
              </w:rPr>
              <w:t> </w:t>
            </w:r>
            <w:r>
              <w:rPr>
                <w:spacing w:val="-4"/>
                <w:sz w:val="15"/>
              </w:rPr>
              <w:t>специализированная,</w:t>
            </w:r>
            <w:r>
              <w:rPr>
                <w:spacing w:val="-6"/>
                <w:sz w:val="15"/>
              </w:rPr>
              <w:t> </w:t>
            </w:r>
            <w:r>
              <w:rPr>
                <w:spacing w:val="-4"/>
                <w:sz w:val="15"/>
              </w:rPr>
              <w:t>медицинская</w:t>
            </w:r>
            <w:r>
              <w:rPr>
                <w:spacing w:val="15"/>
                <w:sz w:val="15"/>
              </w:rPr>
              <w:t> </w:t>
            </w:r>
            <w:r>
              <w:rPr>
                <w:spacing w:val="-4"/>
                <w:sz w:val="15"/>
              </w:rPr>
              <w:t>помощь</w:t>
            </w:r>
          </w:p>
          <w:p>
            <w:pPr>
              <w:pStyle w:val="TableParagraph"/>
              <w:spacing w:line="173" w:lineRule="exact"/>
              <w:ind w:left="33"/>
              <w:rPr>
                <w:sz w:val="16"/>
              </w:rPr>
            </w:pPr>
            <w:r>
              <w:rPr>
                <w:w w:val="90"/>
                <w:sz w:val="16"/>
              </w:rPr>
              <w:t>(сумма</w:t>
            </w:r>
            <w:r>
              <w:rPr>
                <w:spacing w:val="5"/>
                <w:sz w:val="16"/>
              </w:rPr>
              <w:t> </w:t>
            </w:r>
            <w:r>
              <w:rPr>
                <w:w w:val="90"/>
                <w:sz w:val="16"/>
              </w:rPr>
              <w:t>строк</w:t>
            </w:r>
            <w:r>
              <w:rPr>
                <w:spacing w:val="-4"/>
                <w:sz w:val="16"/>
              </w:rPr>
              <w:t> </w:t>
            </w:r>
            <w:r>
              <w:rPr>
                <w:spacing w:val="-2"/>
                <w:w w:val="90"/>
                <w:sz w:val="16"/>
              </w:rPr>
              <w:t>31+39+47)</w:t>
            </w:r>
          </w:p>
        </w:tc>
        <w:tc>
          <w:tcPr>
            <w:tcW w:w="777" w:type="dxa"/>
          </w:tcPr>
          <w:p>
            <w:pPr>
              <w:pStyle w:val="TableParagraph"/>
              <w:spacing w:before="80"/>
              <w:ind w:left="320"/>
              <w:rPr>
                <w:sz w:val="15"/>
              </w:rPr>
            </w:pPr>
            <w:r>
              <w:rPr>
                <w:spacing w:val="-5"/>
                <w:sz w:val="15"/>
              </w:rPr>
              <w:t>21</w:t>
            </w:r>
          </w:p>
        </w:tc>
        <w:tc>
          <w:tcPr>
            <w:tcW w:w="1185" w:type="dxa"/>
          </w:tcPr>
          <w:p>
            <w:pPr>
              <w:pStyle w:val="TableParagraph"/>
              <w:spacing w:before="16"/>
              <w:rPr>
                <w:sz w:val="10"/>
              </w:rPr>
            </w:pPr>
          </w:p>
          <w:p>
            <w:pPr>
              <w:pStyle w:val="TableParagraph"/>
              <w:spacing w:before="1"/>
              <w:ind w:left="18" w:right="3"/>
              <w:jc w:val="center"/>
              <w:rPr>
                <w:sz w:val="10"/>
              </w:rPr>
            </w:pPr>
            <w:r>
              <w:rPr>
                <w:spacing w:val="-2"/>
                <w:w w:val="105"/>
                <w:sz w:val="10"/>
              </w:rPr>
              <w:t>ВЫЗОВ</w:t>
            </w:r>
          </w:p>
        </w:tc>
        <w:tc>
          <w:tcPr>
            <w:tcW w:w="1579" w:type="dxa"/>
          </w:tcPr>
          <w:p>
            <w:pPr>
              <w:pStyle w:val="TableParagraph"/>
              <w:spacing w:before="75"/>
              <w:ind w:left="93" w:right="73"/>
              <w:jc w:val="center"/>
              <w:rPr>
                <w:sz w:val="15"/>
              </w:rPr>
            </w:pPr>
            <w:r>
              <w:rPr>
                <w:spacing w:val="-2"/>
                <w:sz w:val="15"/>
              </w:rPr>
              <w:t>0,2900543</w:t>
            </w:r>
          </w:p>
        </w:tc>
        <w:tc>
          <w:tcPr>
            <w:tcW w:w="1392" w:type="dxa"/>
          </w:tcPr>
          <w:p>
            <w:pPr>
              <w:pStyle w:val="TableParagraph"/>
              <w:spacing w:before="75"/>
              <w:ind w:left="49" w:right="4"/>
              <w:jc w:val="center"/>
              <w:rPr>
                <w:sz w:val="15"/>
              </w:rPr>
            </w:pPr>
            <w:r>
              <w:rPr>
                <w:sz w:val="15"/>
              </w:rPr>
              <w:t>5</w:t>
            </w:r>
            <w:r>
              <w:rPr>
                <w:spacing w:val="-6"/>
                <w:sz w:val="15"/>
              </w:rPr>
              <w:t> </w:t>
            </w:r>
            <w:r>
              <w:rPr>
                <w:spacing w:val="-2"/>
                <w:sz w:val="15"/>
              </w:rPr>
              <w:t>045,58</w:t>
            </w:r>
          </w:p>
        </w:tc>
        <w:tc>
          <w:tcPr>
            <w:tcW w:w="1349" w:type="dxa"/>
          </w:tcPr>
          <w:p>
            <w:pPr>
              <w:pStyle w:val="TableParagraph"/>
              <w:spacing w:before="68"/>
              <w:ind w:left="35" w:right="21"/>
              <w:jc w:val="center"/>
              <w:rPr>
                <w:rFonts w:ascii="Consolas" w:hAnsi="Consolas"/>
                <w:sz w:val="16"/>
              </w:rPr>
            </w:pPr>
            <w:r>
              <w:rPr>
                <w:rFonts w:ascii="Consolas" w:hAnsi="Consolas"/>
                <w:spacing w:val="-10"/>
                <w:w w:val="95"/>
                <w:sz w:val="16"/>
              </w:rPr>
              <w:t>Х</w:t>
            </w:r>
          </w:p>
        </w:tc>
        <w:tc>
          <w:tcPr>
            <w:tcW w:w="1075" w:type="dxa"/>
          </w:tcPr>
          <w:p>
            <w:pPr>
              <w:pStyle w:val="TableParagraph"/>
              <w:spacing w:before="71"/>
              <w:ind w:left="54" w:right="2"/>
              <w:jc w:val="center"/>
              <w:rPr>
                <w:sz w:val="15"/>
              </w:rPr>
            </w:pPr>
            <w:r>
              <w:rPr>
                <w:sz w:val="15"/>
              </w:rPr>
              <w:t>1</w:t>
            </w:r>
            <w:r>
              <w:rPr>
                <w:spacing w:val="-7"/>
                <w:sz w:val="15"/>
              </w:rPr>
              <w:t> </w:t>
            </w:r>
            <w:r>
              <w:rPr>
                <w:spacing w:val="-2"/>
                <w:sz w:val="15"/>
              </w:rPr>
              <w:t>463,49</w:t>
            </w:r>
          </w:p>
        </w:tc>
        <w:tc>
          <w:tcPr>
            <w:tcW w:w="931" w:type="dxa"/>
          </w:tcPr>
          <w:p>
            <w:pPr>
              <w:pStyle w:val="TableParagraph"/>
              <w:spacing w:before="71"/>
              <w:ind w:left="65"/>
              <w:jc w:val="center"/>
              <w:rPr>
                <w:sz w:val="15"/>
              </w:rPr>
            </w:pPr>
            <w:r>
              <w:rPr>
                <w:spacing w:val="-10"/>
                <w:sz w:val="15"/>
              </w:rPr>
              <w:t>Х</w:t>
            </w:r>
          </w:p>
        </w:tc>
        <w:tc>
          <w:tcPr>
            <w:tcW w:w="1152" w:type="dxa"/>
          </w:tcPr>
          <w:p>
            <w:pPr>
              <w:pStyle w:val="TableParagraph"/>
              <w:spacing w:before="71"/>
              <w:ind w:left="79" w:right="44"/>
              <w:jc w:val="center"/>
              <w:rPr>
                <w:sz w:val="15"/>
              </w:rPr>
            </w:pPr>
            <w:r>
              <w:rPr>
                <w:sz w:val="15"/>
              </w:rPr>
              <w:t>11</w:t>
            </w:r>
            <w:r>
              <w:rPr>
                <w:spacing w:val="-6"/>
                <w:sz w:val="15"/>
              </w:rPr>
              <w:t> </w:t>
            </w:r>
            <w:r>
              <w:rPr>
                <w:sz w:val="15"/>
              </w:rPr>
              <w:t>579</w:t>
            </w:r>
            <w:r>
              <w:rPr>
                <w:spacing w:val="-6"/>
                <w:sz w:val="15"/>
              </w:rPr>
              <w:t> </w:t>
            </w:r>
            <w:r>
              <w:rPr>
                <w:spacing w:val="-2"/>
                <w:sz w:val="15"/>
              </w:rPr>
              <w:t>372,36</w:t>
            </w:r>
          </w:p>
        </w:tc>
        <w:tc>
          <w:tcPr>
            <w:tcW w:w="730" w:type="dxa"/>
          </w:tcPr>
          <w:p>
            <w:pPr>
              <w:pStyle w:val="TableParagraph"/>
              <w:spacing w:before="71"/>
              <w:ind w:left="30"/>
              <w:jc w:val="center"/>
              <w:rPr>
                <w:sz w:val="15"/>
              </w:rPr>
            </w:pPr>
            <w:r>
              <w:rPr>
                <w:spacing w:val="-10"/>
                <w:sz w:val="15"/>
              </w:rPr>
              <w:t>Х</w:t>
            </w:r>
          </w:p>
        </w:tc>
      </w:tr>
      <w:tr>
        <w:trPr>
          <w:trHeight w:val="364" w:hRule="atLeast"/>
        </w:trPr>
        <w:tc>
          <w:tcPr>
            <w:tcW w:w="4766" w:type="dxa"/>
          </w:tcPr>
          <w:p>
            <w:pPr>
              <w:pStyle w:val="TableParagraph"/>
              <w:spacing w:line="164" w:lineRule="exact"/>
              <w:ind w:left="31"/>
              <w:rPr>
                <w:sz w:val="16"/>
              </w:rPr>
            </w:pPr>
            <w:r>
              <w:rPr>
                <w:rFonts w:ascii="Cambria" w:hAnsi="Cambria"/>
                <w:w w:val="90"/>
                <w:sz w:val="15"/>
              </w:rPr>
              <w:t>2.</w:t>
            </w:r>
            <w:r>
              <w:rPr>
                <w:rFonts w:ascii="Cambria" w:hAnsi="Cambria"/>
                <w:sz w:val="15"/>
              </w:rPr>
              <w:t> </w:t>
            </w:r>
            <w:r>
              <w:rPr>
                <w:rFonts w:ascii="Cambria" w:hAnsi="Cambria"/>
                <w:w w:val="90"/>
                <w:sz w:val="15"/>
              </w:rPr>
              <w:t>Первичная</w:t>
            </w:r>
            <w:r>
              <w:rPr>
                <w:rFonts w:ascii="Cambria" w:hAnsi="Cambria"/>
                <w:spacing w:val="5"/>
                <w:sz w:val="15"/>
              </w:rPr>
              <w:t> </w:t>
            </w:r>
            <w:r>
              <w:rPr>
                <w:rFonts w:ascii="Cambria" w:hAnsi="Cambria"/>
                <w:w w:val="90"/>
                <w:sz w:val="15"/>
              </w:rPr>
              <w:t>медико-санитарная</w:t>
            </w:r>
            <w:r>
              <w:rPr>
                <w:rFonts w:ascii="Cambria" w:hAnsi="Cambria"/>
                <w:spacing w:val="7"/>
                <w:sz w:val="15"/>
              </w:rPr>
              <w:t> </w:t>
            </w:r>
            <w:r>
              <w:rPr>
                <w:rFonts w:ascii="Cambria" w:hAnsi="Cambria"/>
                <w:w w:val="90"/>
                <w:sz w:val="15"/>
              </w:rPr>
              <w:t>помощь,</w:t>
            </w:r>
            <w:r>
              <w:rPr>
                <w:rFonts w:ascii="Cambria" w:hAnsi="Cambria"/>
                <w:spacing w:val="4"/>
                <w:sz w:val="15"/>
              </w:rPr>
              <w:t> </w:t>
            </w:r>
            <w:r>
              <w:rPr>
                <w:rFonts w:ascii="Cambria" w:hAnsi="Cambria"/>
                <w:w w:val="90"/>
                <w:sz w:val="15"/>
              </w:rPr>
              <w:t>за</w:t>
            </w:r>
            <w:r>
              <w:rPr>
                <w:rFonts w:ascii="Cambria" w:hAnsi="Cambria"/>
                <w:spacing w:val="-3"/>
                <w:sz w:val="15"/>
              </w:rPr>
              <w:t> </w:t>
            </w:r>
            <w:r>
              <w:rPr>
                <w:w w:val="90"/>
                <w:sz w:val="16"/>
              </w:rPr>
              <w:t>исключением</w:t>
            </w:r>
            <w:r>
              <w:rPr>
                <w:spacing w:val="15"/>
                <w:sz w:val="16"/>
              </w:rPr>
              <w:t> </w:t>
            </w:r>
            <w:r>
              <w:rPr>
                <w:spacing w:val="-2"/>
                <w:w w:val="90"/>
                <w:sz w:val="16"/>
              </w:rPr>
              <w:t>медицинской</w:t>
            </w:r>
          </w:p>
          <w:p>
            <w:pPr>
              <w:pStyle w:val="TableParagraph"/>
              <w:spacing w:line="175" w:lineRule="exact" w:before="5"/>
              <w:ind w:left="35"/>
              <w:rPr>
                <w:rFonts w:ascii="Cambria" w:hAnsi="Cambria"/>
                <w:sz w:val="15"/>
              </w:rPr>
            </w:pPr>
            <w:r>
              <w:rPr>
                <w:rFonts w:ascii="Cambria" w:hAnsi="Cambria"/>
                <w:spacing w:val="-2"/>
                <w:sz w:val="15"/>
              </w:rPr>
              <w:t>реабилитации</w:t>
            </w:r>
          </w:p>
        </w:tc>
        <w:tc>
          <w:tcPr>
            <w:tcW w:w="777" w:type="dxa"/>
          </w:tcPr>
          <w:p>
            <w:pPr>
              <w:pStyle w:val="TableParagraph"/>
              <w:spacing w:before="71"/>
              <w:ind w:left="320"/>
              <w:rPr>
                <w:sz w:val="16"/>
              </w:rPr>
            </w:pPr>
            <w:r>
              <w:rPr>
                <w:spacing w:val="-5"/>
                <w:sz w:val="16"/>
              </w:rPr>
              <w:t>22</w:t>
            </w:r>
          </w:p>
        </w:tc>
        <w:tc>
          <w:tcPr>
            <w:tcW w:w="1185" w:type="dxa"/>
          </w:tcPr>
          <w:p>
            <w:pPr>
              <w:pStyle w:val="TableParagraph"/>
              <w:spacing w:before="87"/>
              <w:ind w:left="18"/>
              <w:jc w:val="center"/>
              <w:rPr>
                <w:rFonts w:ascii="Courier New" w:hAnsi="Courier New"/>
                <w:sz w:val="16"/>
              </w:rPr>
            </w:pPr>
            <w:r>
              <w:rPr>
                <w:rFonts w:ascii="Courier New" w:hAnsi="Courier New"/>
                <w:spacing w:val="-10"/>
                <w:w w:val="105"/>
                <w:sz w:val="16"/>
              </w:rPr>
              <w:t>Х</w:t>
            </w:r>
          </w:p>
        </w:tc>
        <w:tc>
          <w:tcPr>
            <w:tcW w:w="1579" w:type="dxa"/>
          </w:tcPr>
          <w:p>
            <w:pPr>
              <w:pStyle w:val="TableParagraph"/>
              <w:spacing w:before="82"/>
              <w:ind w:left="93" w:right="75"/>
              <w:jc w:val="center"/>
              <w:rPr>
                <w:rFonts w:ascii="Courier New" w:hAnsi="Courier New"/>
                <w:sz w:val="16"/>
              </w:rPr>
            </w:pPr>
            <w:r>
              <w:rPr>
                <w:rFonts w:ascii="Courier New" w:hAnsi="Courier New"/>
                <w:spacing w:val="-10"/>
                <w:sz w:val="16"/>
              </w:rPr>
              <w:t>х</w:t>
            </w:r>
          </w:p>
        </w:tc>
        <w:tc>
          <w:tcPr>
            <w:tcW w:w="1392" w:type="dxa"/>
          </w:tcPr>
          <w:p>
            <w:pPr>
              <w:pStyle w:val="TableParagraph"/>
              <w:spacing w:before="66"/>
              <w:ind w:left="50" w:right="1"/>
              <w:jc w:val="center"/>
              <w:rPr>
                <w:sz w:val="16"/>
              </w:rPr>
            </w:pPr>
            <w:r>
              <w:rPr>
                <w:spacing w:val="-10"/>
                <w:w w:val="95"/>
                <w:sz w:val="16"/>
              </w:rPr>
              <w:t>Х</w:t>
            </w:r>
          </w:p>
        </w:tc>
        <w:tc>
          <w:tcPr>
            <w:tcW w:w="1349" w:type="dxa"/>
          </w:tcPr>
          <w:p>
            <w:pPr>
              <w:pStyle w:val="TableParagraph"/>
              <w:spacing w:before="77"/>
              <w:ind w:left="35" w:right="23"/>
              <w:jc w:val="center"/>
              <w:rPr>
                <w:rFonts w:ascii="Courier New" w:hAnsi="Courier New"/>
                <w:sz w:val="16"/>
              </w:rPr>
            </w:pPr>
            <w:r>
              <w:rPr>
                <w:rFonts w:ascii="Courier New" w:hAnsi="Courier New"/>
                <w:spacing w:val="-10"/>
                <w:w w:val="95"/>
                <w:sz w:val="16"/>
              </w:rPr>
              <w:t>Х</w:t>
            </w:r>
          </w:p>
        </w:tc>
        <w:tc>
          <w:tcPr>
            <w:tcW w:w="1075" w:type="dxa"/>
          </w:tcPr>
          <w:p>
            <w:pPr>
              <w:pStyle w:val="TableParagraph"/>
              <w:spacing w:before="52"/>
              <w:ind w:left="54" w:right="28"/>
              <w:jc w:val="center"/>
              <w:rPr>
                <w:sz w:val="17"/>
              </w:rPr>
            </w:pPr>
            <w:r>
              <w:rPr>
                <w:spacing w:val="-10"/>
                <w:sz w:val="17"/>
              </w:rPr>
              <w:t>х</w:t>
            </w:r>
          </w:p>
        </w:tc>
        <w:tc>
          <w:tcPr>
            <w:tcW w:w="931" w:type="dxa"/>
          </w:tcPr>
          <w:p>
            <w:pPr>
              <w:pStyle w:val="TableParagraph"/>
              <w:spacing w:before="61"/>
              <w:ind w:left="65" w:right="1"/>
              <w:jc w:val="center"/>
              <w:rPr>
                <w:sz w:val="16"/>
              </w:rPr>
            </w:pPr>
            <w:r>
              <w:rPr>
                <w:spacing w:val="-10"/>
                <w:sz w:val="16"/>
              </w:rPr>
              <w:t>Х</w:t>
            </w:r>
          </w:p>
        </w:tc>
        <w:tc>
          <w:tcPr>
            <w:tcW w:w="1152" w:type="dxa"/>
          </w:tcPr>
          <w:p>
            <w:pPr>
              <w:pStyle w:val="TableParagraph"/>
              <w:spacing w:before="61"/>
              <w:ind w:left="79" w:right="34"/>
              <w:jc w:val="center"/>
              <w:rPr>
                <w:sz w:val="16"/>
              </w:rPr>
            </w:pPr>
            <w:r>
              <w:rPr>
                <w:spacing w:val="-10"/>
                <w:sz w:val="16"/>
              </w:rPr>
              <w:t>Х</w:t>
            </w:r>
          </w:p>
        </w:tc>
        <w:tc>
          <w:tcPr>
            <w:tcW w:w="730" w:type="dxa"/>
          </w:tcPr>
          <w:p>
            <w:pPr>
              <w:pStyle w:val="TableParagraph"/>
              <w:spacing w:before="73"/>
              <w:ind w:left="61" w:right="53"/>
              <w:jc w:val="center"/>
              <w:rPr>
                <w:rFonts w:ascii="Courier New" w:hAnsi="Courier New"/>
                <w:sz w:val="16"/>
              </w:rPr>
            </w:pPr>
            <w:r>
              <w:rPr>
                <w:rFonts w:ascii="Courier New" w:hAnsi="Courier New"/>
                <w:spacing w:val="-10"/>
                <w:sz w:val="16"/>
              </w:rPr>
              <w:t>Х</w:t>
            </w:r>
          </w:p>
        </w:tc>
      </w:tr>
      <w:tr>
        <w:trPr>
          <w:trHeight w:val="167" w:hRule="atLeast"/>
        </w:trPr>
        <w:tc>
          <w:tcPr>
            <w:tcW w:w="4766" w:type="dxa"/>
          </w:tcPr>
          <w:p>
            <w:pPr>
              <w:pStyle w:val="TableParagraph"/>
              <w:spacing w:line="147" w:lineRule="exact"/>
              <w:ind w:left="37"/>
              <w:rPr>
                <w:sz w:val="16"/>
              </w:rPr>
            </w:pPr>
            <w:r>
              <w:rPr>
                <w:w w:val="90"/>
                <w:sz w:val="16"/>
              </w:rPr>
              <w:t>2.1.</w:t>
            </w:r>
            <w:r>
              <w:rPr>
                <w:spacing w:val="4"/>
                <w:sz w:val="16"/>
              </w:rPr>
              <w:t> </w:t>
            </w:r>
            <w:r>
              <w:rPr>
                <w:w w:val="90"/>
                <w:sz w:val="16"/>
              </w:rPr>
              <w:t>В</w:t>
            </w:r>
            <w:r>
              <w:rPr>
                <w:spacing w:val="-5"/>
                <w:w w:val="90"/>
                <w:sz w:val="16"/>
              </w:rPr>
              <w:t> </w:t>
            </w:r>
            <w:r>
              <w:rPr>
                <w:w w:val="90"/>
                <w:sz w:val="16"/>
              </w:rPr>
              <w:t>амбулаторных</w:t>
            </w:r>
            <w:r>
              <w:rPr>
                <w:spacing w:val="9"/>
                <w:sz w:val="16"/>
              </w:rPr>
              <w:t> </w:t>
            </w:r>
            <w:r>
              <w:rPr>
                <w:spacing w:val="-2"/>
                <w:w w:val="90"/>
                <w:sz w:val="16"/>
              </w:rPr>
              <w:t>условиях:</w:t>
            </w:r>
          </w:p>
        </w:tc>
        <w:tc>
          <w:tcPr>
            <w:tcW w:w="777" w:type="dxa"/>
          </w:tcPr>
          <w:p>
            <w:pPr>
              <w:pStyle w:val="TableParagraph"/>
              <w:rPr>
                <w:sz w:val="10"/>
              </w:rPr>
            </w:pPr>
          </w:p>
        </w:tc>
        <w:tc>
          <w:tcPr>
            <w:tcW w:w="1185" w:type="dxa"/>
          </w:tcPr>
          <w:p>
            <w:pPr>
              <w:pStyle w:val="TableParagraph"/>
              <w:rPr>
                <w:sz w:val="10"/>
              </w:rPr>
            </w:pPr>
          </w:p>
        </w:tc>
        <w:tc>
          <w:tcPr>
            <w:tcW w:w="1579" w:type="dxa"/>
          </w:tcPr>
          <w:p>
            <w:pPr>
              <w:pStyle w:val="TableParagraph"/>
              <w:spacing w:line="147" w:lineRule="exact"/>
              <w:ind w:left="93" w:right="75"/>
              <w:jc w:val="center"/>
              <w:rPr>
                <w:rFonts w:ascii="Courier New" w:hAnsi="Courier New"/>
                <w:sz w:val="16"/>
              </w:rPr>
            </w:pPr>
            <w:r>
              <w:rPr>
                <w:rFonts w:ascii="Courier New" w:hAnsi="Courier New"/>
                <w:spacing w:val="-10"/>
                <w:sz w:val="16"/>
              </w:rPr>
              <w:t>х</w:t>
            </w:r>
          </w:p>
        </w:tc>
        <w:tc>
          <w:tcPr>
            <w:tcW w:w="1392" w:type="dxa"/>
          </w:tcPr>
          <w:p>
            <w:pPr>
              <w:pStyle w:val="TableParagraph"/>
              <w:spacing w:line="147" w:lineRule="exact"/>
              <w:ind w:left="50" w:right="1"/>
              <w:jc w:val="center"/>
              <w:rPr>
                <w:sz w:val="15"/>
              </w:rPr>
            </w:pPr>
            <w:r>
              <w:rPr>
                <w:spacing w:val="-10"/>
                <w:sz w:val="15"/>
              </w:rPr>
              <w:t>Х</w:t>
            </w:r>
          </w:p>
        </w:tc>
        <w:tc>
          <w:tcPr>
            <w:tcW w:w="1349" w:type="dxa"/>
          </w:tcPr>
          <w:p>
            <w:pPr>
              <w:pStyle w:val="TableParagraph"/>
              <w:spacing w:line="147" w:lineRule="exact"/>
              <w:ind w:left="35" w:right="23"/>
              <w:jc w:val="center"/>
              <w:rPr>
                <w:rFonts w:ascii="Courier New" w:hAnsi="Courier New"/>
                <w:sz w:val="16"/>
              </w:rPr>
            </w:pPr>
            <w:r>
              <w:rPr>
                <w:rFonts w:ascii="Courier New" w:hAnsi="Courier New"/>
                <w:spacing w:val="-10"/>
                <w:w w:val="95"/>
                <w:sz w:val="16"/>
              </w:rPr>
              <w:t>Х</w:t>
            </w:r>
          </w:p>
        </w:tc>
        <w:tc>
          <w:tcPr>
            <w:tcW w:w="1075" w:type="dxa"/>
          </w:tcPr>
          <w:p>
            <w:pPr>
              <w:pStyle w:val="TableParagraph"/>
              <w:spacing w:line="147" w:lineRule="exact"/>
              <w:ind w:left="54" w:right="29"/>
              <w:jc w:val="center"/>
              <w:rPr>
                <w:sz w:val="17"/>
              </w:rPr>
            </w:pPr>
            <w:r>
              <w:rPr>
                <w:spacing w:val="-10"/>
                <w:sz w:val="17"/>
              </w:rPr>
              <w:t>х</w:t>
            </w:r>
          </w:p>
        </w:tc>
        <w:tc>
          <w:tcPr>
            <w:tcW w:w="931" w:type="dxa"/>
          </w:tcPr>
          <w:p>
            <w:pPr>
              <w:pStyle w:val="TableParagraph"/>
              <w:spacing w:line="147" w:lineRule="exact"/>
              <w:ind w:left="65" w:right="48"/>
              <w:jc w:val="center"/>
              <w:rPr>
                <w:sz w:val="15"/>
              </w:rPr>
            </w:pPr>
            <w:r>
              <w:rPr>
                <w:spacing w:val="-10"/>
                <w:sz w:val="15"/>
              </w:rPr>
              <w:t>х</w:t>
            </w:r>
          </w:p>
        </w:tc>
        <w:tc>
          <w:tcPr>
            <w:tcW w:w="1152" w:type="dxa"/>
          </w:tcPr>
          <w:p>
            <w:pPr>
              <w:pStyle w:val="TableParagraph"/>
              <w:spacing w:line="147" w:lineRule="exact"/>
              <w:ind w:left="79" w:right="39"/>
              <w:jc w:val="center"/>
              <w:rPr>
                <w:i/>
                <w:sz w:val="15"/>
              </w:rPr>
            </w:pPr>
            <w:r>
              <w:rPr>
                <w:i/>
                <w:spacing w:val="-10"/>
                <w:w w:val="90"/>
                <w:sz w:val="15"/>
              </w:rPr>
              <w:t>Х</w:t>
            </w:r>
          </w:p>
        </w:tc>
        <w:tc>
          <w:tcPr>
            <w:tcW w:w="730" w:type="dxa"/>
          </w:tcPr>
          <w:p>
            <w:pPr>
              <w:pStyle w:val="TableParagraph"/>
              <w:spacing w:line="105" w:lineRule="exact"/>
              <w:ind w:left="320"/>
              <w:rPr>
                <w:position w:val="-1"/>
                <w:sz w:val="10"/>
              </w:rPr>
            </w:pPr>
            <w:r>
              <w:rPr>
                <w:position w:val="-1"/>
                <w:sz w:val="10"/>
              </w:rPr>
              <w:drawing>
                <wp:inline distT="0" distB="0" distL="0" distR="0">
                  <wp:extent cx="67055" cy="67056"/>
                  <wp:effectExtent l="0" t="0" r="0" b="0"/>
                  <wp:docPr id="422" name="Image 422"/>
                  <wp:cNvGraphicFramePr>
                    <a:graphicFrameLocks/>
                  </wp:cNvGraphicFramePr>
                  <a:graphic>
                    <a:graphicData uri="http://schemas.openxmlformats.org/drawingml/2006/picture">
                      <pic:pic>
                        <pic:nvPicPr>
                          <pic:cNvPr id="422" name="Image 422"/>
                          <pic:cNvPicPr/>
                        </pic:nvPicPr>
                        <pic:blipFill>
                          <a:blip r:embed="rId385" cstate="print"/>
                          <a:stretch>
                            <a:fillRect/>
                          </a:stretch>
                        </pic:blipFill>
                        <pic:spPr>
                          <a:xfrm>
                            <a:off x="0" y="0"/>
                            <a:ext cx="67055" cy="67056"/>
                          </a:xfrm>
                          <a:prstGeom prst="rect">
                            <a:avLst/>
                          </a:prstGeom>
                        </pic:spPr>
                      </pic:pic>
                    </a:graphicData>
                  </a:graphic>
                </wp:inline>
              </w:drawing>
            </w:r>
            <w:r>
              <w:rPr>
                <w:position w:val="-1"/>
                <w:sz w:val="10"/>
              </w:rPr>
            </w:r>
          </w:p>
        </w:tc>
      </w:tr>
      <w:tr>
        <w:trPr>
          <w:trHeight w:val="373" w:hRule="atLeast"/>
        </w:trPr>
        <w:tc>
          <w:tcPr>
            <w:tcW w:w="4766" w:type="dxa"/>
          </w:tcPr>
          <w:p>
            <w:pPr>
              <w:pStyle w:val="TableParagraph"/>
              <w:spacing w:line="159" w:lineRule="exact"/>
              <w:ind w:left="32"/>
              <w:rPr>
                <w:sz w:val="16"/>
              </w:rPr>
            </w:pPr>
            <w:r>
              <w:rPr>
                <w:w w:val="90"/>
                <w:sz w:val="16"/>
              </w:rPr>
              <w:t>2.1.1.</w:t>
            </w:r>
            <w:r>
              <w:rPr>
                <w:spacing w:val="9"/>
                <w:sz w:val="16"/>
              </w:rPr>
              <w:t> </w:t>
            </w:r>
            <w:r>
              <w:rPr>
                <w:w w:val="90"/>
                <w:sz w:val="16"/>
              </w:rPr>
              <w:t>для</w:t>
            </w:r>
            <w:r>
              <w:rPr>
                <w:spacing w:val="9"/>
                <w:sz w:val="16"/>
              </w:rPr>
              <w:t> </w:t>
            </w:r>
            <w:r>
              <w:rPr>
                <w:w w:val="90"/>
                <w:sz w:val="16"/>
              </w:rPr>
              <w:t>проведения</w:t>
            </w:r>
            <w:r>
              <w:rPr>
                <w:spacing w:val="20"/>
                <w:sz w:val="16"/>
              </w:rPr>
              <w:t> </w:t>
            </w:r>
            <w:r>
              <w:rPr>
                <w:w w:val="90"/>
                <w:sz w:val="16"/>
              </w:rPr>
              <w:t>профилактических</w:t>
            </w:r>
            <w:r>
              <w:rPr>
                <w:spacing w:val="4"/>
                <w:sz w:val="16"/>
              </w:rPr>
              <w:t> </w:t>
            </w:r>
            <w:r>
              <w:rPr>
                <w:w w:val="90"/>
                <w:sz w:val="16"/>
              </w:rPr>
              <w:t>медицинских</w:t>
            </w:r>
            <w:r>
              <w:rPr>
                <w:spacing w:val="10"/>
                <w:sz w:val="16"/>
              </w:rPr>
              <w:t> </w:t>
            </w:r>
            <w:r>
              <w:rPr>
                <w:spacing w:val="-2"/>
                <w:w w:val="90"/>
                <w:sz w:val="16"/>
              </w:rPr>
              <w:t>осмотров</w:t>
            </w:r>
          </w:p>
          <w:p>
            <w:pPr>
              <w:pStyle w:val="TableParagraph"/>
              <w:spacing w:before="3"/>
              <w:ind w:left="38"/>
              <w:rPr>
                <w:sz w:val="16"/>
              </w:rPr>
            </w:pPr>
            <w:r>
              <w:rPr>
                <w:w w:val="90"/>
                <w:sz w:val="16"/>
              </w:rPr>
              <w:t>(сумма</w:t>
            </w:r>
            <w:r>
              <w:rPr>
                <w:spacing w:val="-4"/>
                <w:sz w:val="16"/>
              </w:rPr>
              <w:t> </w:t>
            </w:r>
            <w:r>
              <w:rPr>
                <w:w w:val="90"/>
                <w:sz w:val="16"/>
              </w:rPr>
              <w:t>строк</w:t>
            </w:r>
            <w:r>
              <w:rPr>
                <w:spacing w:val="-1"/>
                <w:w w:val="90"/>
                <w:sz w:val="16"/>
              </w:rPr>
              <w:t> </w:t>
            </w:r>
            <w:r>
              <w:rPr>
                <w:spacing w:val="-2"/>
                <w:w w:val="90"/>
                <w:sz w:val="16"/>
              </w:rPr>
              <w:t>33.1+41.1+49.1)</w:t>
            </w:r>
          </w:p>
        </w:tc>
        <w:tc>
          <w:tcPr>
            <w:tcW w:w="777" w:type="dxa"/>
          </w:tcPr>
          <w:p>
            <w:pPr>
              <w:pStyle w:val="TableParagraph"/>
              <w:spacing w:before="71"/>
              <w:ind w:left="263"/>
              <w:rPr>
                <w:sz w:val="16"/>
              </w:rPr>
            </w:pPr>
            <w:r>
              <w:rPr>
                <w:sz w:val="16"/>
              </w:rPr>
              <mc:AlternateContent>
                <mc:Choice Requires="wps">
                  <w:drawing>
                    <wp:anchor distT="0" distB="0" distL="0" distR="0" allowOverlap="1" layoutInCell="1" locked="0" behindDoc="1" simplePos="0" relativeHeight="465521664">
                      <wp:simplePos x="0" y="0"/>
                      <wp:positionH relativeFrom="column">
                        <wp:posOffset>205740</wp:posOffset>
                      </wp:positionH>
                      <wp:positionV relativeFrom="paragraph">
                        <wp:posOffset>-103901</wp:posOffset>
                      </wp:positionV>
                      <wp:extent cx="698500" cy="67310"/>
                      <wp:effectExtent l="0" t="0" r="0" b="0"/>
                      <wp:wrapNone/>
                      <wp:docPr id="423" name="Group 423"/>
                      <wp:cNvGraphicFramePr>
                        <a:graphicFrameLocks/>
                      </wp:cNvGraphicFramePr>
                      <a:graphic>
                        <a:graphicData uri="http://schemas.microsoft.com/office/word/2010/wordprocessingGroup">
                          <wpg:wgp>
                            <wpg:cNvPr id="423" name="Group 423"/>
                            <wpg:cNvGrpSpPr/>
                            <wpg:grpSpPr>
                              <a:xfrm>
                                <a:off x="0" y="0"/>
                                <a:ext cx="698500" cy="67310"/>
                                <a:chExt cx="698500" cy="67310"/>
                              </a:xfrm>
                            </wpg:grpSpPr>
                            <pic:pic>
                              <pic:nvPicPr>
                                <pic:cNvPr id="424" name="Image 424"/>
                                <pic:cNvPicPr/>
                              </pic:nvPicPr>
                              <pic:blipFill>
                                <a:blip r:embed="rId386" cstate="print"/>
                                <a:stretch>
                                  <a:fillRect/>
                                </a:stretch>
                              </pic:blipFill>
                              <pic:spPr>
                                <a:xfrm>
                                  <a:off x="0" y="0"/>
                                  <a:ext cx="697991" cy="67056"/>
                                </a:xfrm>
                                <a:prstGeom prst="rect">
                                  <a:avLst/>
                                </a:prstGeom>
                              </pic:spPr>
                            </pic:pic>
                          </wpg:wgp>
                        </a:graphicData>
                      </a:graphic>
                    </wp:anchor>
                  </w:drawing>
                </mc:Choice>
                <mc:Fallback>
                  <w:pict>
                    <v:group style="position:absolute;margin-left:16.200001pt;margin-top:-8.181253pt;width:55pt;height:5.3pt;mso-position-horizontal-relative:column;mso-position-vertical-relative:paragraph;z-index:-37794816" id="docshapegroup140" coordorigin="324,-164" coordsize="1100,106">
                      <v:shape style="position:absolute;left:324;top:-164;width:1100;height:106" type="#_x0000_t75" id="docshape141" stroked="false">
                        <v:imagedata r:id="rId386" o:title=""/>
                      </v:shape>
                      <w10:wrap type="none"/>
                    </v:group>
                  </w:pict>
                </mc:Fallback>
              </mc:AlternateContent>
            </w:r>
            <w:r>
              <w:rPr>
                <w:spacing w:val="-10"/>
                <w:w w:val="95"/>
                <w:sz w:val="16"/>
              </w:rPr>
              <w:t>2</w:t>
            </w:r>
          </w:p>
        </w:tc>
        <w:tc>
          <w:tcPr>
            <w:tcW w:w="1185" w:type="dxa"/>
          </w:tcPr>
          <w:p>
            <w:pPr>
              <w:pStyle w:val="TableParagraph"/>
              <w:spacing w:line="162" w:lineRule="exact"/>
              <w:ind w:left="191"/>
              <w:rPr>
                <w:sz w:val="15"/>
              </w:rPr>
            </w:pPr>
            <w:r>
              <w:rPr>
                <w:spacing w:val="-2"/>
                <w:sz w:val="15"/>
              </w:rPr>
              <w:t>комплексное</w:t>
            </w:r>
          </w:p>
          <w:p>
            <w:pPr>
              <w:pStyle w:val="TableParagraph"/>
              <w:spacing w:before="14"/>
              <w:ind w:left="254"/>
              <w:rPr>
                <w:sz w:val="15"/>
              </w:rPr>
            </w:pPr>
            <w:r>
              <w:rPr>
                <w:spacing w:val="-2"/>
                <w:sz w:val="15"/>
              </w:rPr>
              <w:t>посещение</w:t>
            </w:r>
          </w:p>
        </w:tc>
        <w:tc>
          <w:tcPr>
            <w:tcW w:w="1579" w:type="dxa"/>
          </w:tcPr>
          <w:p>
            <w:pPr>
              <w:pStyle w:val="TableParagraph"/>
              <w:spacing w:before="87"/>
              <w:ind w:left="93" w:right="93"/>
              <w:jc w:val="center"/>
              <w:rPr>
                <w:rFonts w:ascii="Courier New"/>
                <w:sz w:val="16"/>
              </w:rPr>
            </w:pPr>
            <w:r>
              <w:rPr>
                <w:rFonts w:ascii="Courier New"/>
                <w:spacing w:val="-2"/>
                <w:w w:val="80"/>
                <w:sz w:val="16"/>
              </w:rPr>
              <w:t>0,2668409</w:t>
            </w:r>
          </w:p>
        </w:tc>
        <w:tc>
          <w:tcPr>
            <w:tcW w:w="1392" w:type="dxa"/>
          </w:tcPr>
          <w:p>
            <w:pPr>
              <w:pStyle w:val="TableParagraph"/>
              <w:spacing w:before="75"/>
              <w:ind w:left="49" w:right="12"/>
              <w:jc w:val="center"/>
              <w:rPr>
                <w:sz w:val="15"/>
              </w:rPr>
            </w:pPr>
            <w:r>
              <w:rPr>
                <w:sz w:val="15"/>
              </w:rPr>
              <w:t>3</w:t>
            </w:r>
            <w:r>
              <w:rPr>
                <w:spacing w:val="-7"/>
                <w:sz w:val="15"/>
              </w:rPr>
              <w:t> </w:t>
            </w:r>
            <w:r>
              <w:rPr>
                <w:spacing w:val="-2"/>
                <w:sz w:val="15"/>
              </w:rPr>
              <w:t>075,64</w:t>
            </w:r>
          </w:p>
        </w:tc>
        <w:tc>
          <w:tcPr>
            <w:tcW w:w="1349" w:type="dxa"/>
          </w:tcPr>
          <w:p>
            <w:pPr>
              <w:pStyle w:val="TableParagraph"/>
              <w:spacing w:before="82"/>
              <w:ind w:left="35" w:right="33"/>
              <w:jc w:val="center"/>
              <w:rPr>
                <w:rFonts w:ascii="Courier New" w:hAnsi="Courier New"/>
                <w:sz w:val="16"/>
              </w:rPr>
            </w:pPr>
            <w:r>
              <w:rPr>
                <w:rFonts w:ascii="Courier New" w:hAnsi="Courier New"/>
                <w:spacing w:val="-10"/>
                <w:w w:val="95"/>
                <w:sz w:val="16"/>
              </w:rPr>
              <w:t>Х</w:t>
            </w:r>
          </w:p>
        </w:tc>
        <w:tc>
          <w:tcPr>
            <w:tcW w:w="1075" w:type="dxa"/>
          </w:tcPr>
          <w:p>
            <w:pPr>
              <w:pStyle w:val="TableParagraph"/>
              <w:spacing w:before="73"/>
              <w:ind w:left="54" w:right="12"/>
              <w:jc w:val="center"/>
              <w:rPr>
                <w:rFonts w:ascii="Cambria"/>
                <w:sz w:val="15"/>
              </w:rPr>
            </w:pPr>
            <w:r>
              <w:rPr>
                <w:rFonts w:ascii="Cambria"/>
                <w:spacing w:val="-2"/>
                <w:sz w:val="15"/>
              </w:rPr>
              <w:t>820,70</w:t>
            </w:r>
          </w:p>
        </w:tc>
        <w:tc>
          <w:tcPr>
            <w:tcW w:w="931" w:type="dxa"/>
          </w:tcPr>
          <w:p>
            <w:pPr>
              <w:pStyle w:val="TableParagraph"/>
              <w:spacing w:before="75"/>
              <w:ind w:left="65" w:right="6"/>
              <w:jc w:val="center"/>
              <w:rPr>
                <w:sz w:val="15"/>
              </w:rPr>
            </w:pPr>
            <w:r>
              <w:rPr>
                <w:spacing w:val="-10"/>
                <w:sz w:val="15"/>
              </w:rPr>
              <w:t>Х</w:t>
            </w:r>
          </w:p>
        </w:tc>
        <w:tc>
          <w:tcPr>
            <w:tcW w:w="1152" w:type="dxa"/>
          </w:tcPr>
          <w:p>
            <w:pPr>
              <w:pStyle w:val="TableParagraph"/>
              <w:spacing w:before="75"/>
              <w:ind w:left="79" w:right="45"/>
              <w:jc w:val="center"/>
              <w:rPr>
                <w:sz w:val="15"/>
              </w:rPr>
            </w:pPr>
            <w:r>
              <w:rPr>
                <w:sz w:val="15"/>
              </w:rPr>
              <w:t>6</w:t>
            </w:r>
            <w:r>
              <w:rPr>
                <w:spacing w:val="-3"/>
                <w:sz w:val="15"/>
              </w:rPr>
              <w:t> </w:t>
            </w:r>
            <w:r>
              <w:rPr>
                <w:sz w:val="15"/>
              </w:rPr>
              <w:t>493</w:t>
            </w:r>
            <w:r>
              <w:rPr>
                <w:spacing w:val="-5"/>
                <w:sz w:val="15"/>
              </w:rPr>
              <w:t> </w:t>
            </w:r>
            <w:r>
              <w:rPr>
                <w:spacing w:val="-2"/>
                <w:sz w:val="15"/>
              </w:rPr>
              <w:t>556,17</w:t>
            </w:r>
          </w:p>
        </w:tc>
        <w:tc>
          <w:tcPr>
            <w:tcW w:w="730" w:type="dxa"/>
          </w:tcPr>
          <w:p>
            <w:pPr>
              <w:pStyle w:val="TableParagraph"/>
              <w:spacing w:before="82"/>
              <w:ind w:left="61" w:right="53"/>
              <w:jc w:val="center"/>
              <w:rPr>
                <w:rFonts w:ascii="Courier New" w:hAnsi="Courier New"/>
                <w:sz w:val="16"/>
              </w:rPr>
            </w:pPr>
            <w:r>
              <w:rPr>
                <w:rFonts w:ascii="Courier New" w:hAnsi="Courier New"/>
                <w:spacing w:val="-10"/>
                <w:sz w:val="16"/>
              </w:rPr>
              <w:t>Х</w:t>
            </w:r>
          </w:p>
        </w:tc>
      </w:tr>
    </w:tbl>
    <w:p>
      <w:pPr>
        <w:pStyle w:val="TableParagraph"/>
        <w:spacing w:after="0"/>
        <w:jc w:val="center"/>
        <w:rPr>
          <w:rFonts w:ascii="Courier New" w:hAnsi="Courier New"/>
          <w:sz w:val="16"/>
        </w:rPr>
        <w:sectPr>
          <w:headerReference w:type="default" r:id="rId380"/>
          <w:pgSz w:w="16840" w:h="11910" w:orient="landscape"/>
          <w:pgMar w:header="0" w:footer="0" w:top="980" w:bottom="280" w:left="992" w:right="708"/>
        </w:sectPr>
      </w:pPr>
    </w:p>
    <w:p>
      <w:pPr>
        <w:spacing w:before="68"/>
        <w:ind w:left="191" w:right="0" w:firstLine="0"/>
        <w:jc w:val="center"/>
        <w:rPr>
          <w:sz w:val="19"/>
        </w:rPr>
      </w:pPr>
      <w:r>
        <w:rPr>
          <w:spacing w:val="-10"/>
          <w:sz w:val="19"/>
        </w:rPr>
        <w:t>2</w:t>
      </w:r>
    </w:p>
    <w:p>
      <w:pPr>
        <w:pStyle w:val="BodyText"/>
        <w:spacing w:before="2"/>
        <w:rPr>
          <w:sz w:val="15"/>
        </w:rPr>
      </w:pPr>
    </w:p>
    <w:tbl>
      <w:tblPr>
        <w:tblW w:w="0" w:type="auto"/>
        <w:jc w:val="lef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1"/>
        <w:gridCol w:w="773"/>
        <w:gridCol w:w="1191"/>
        <w:gridCol w:w="1580"/>
        <w:gridCol w:w="1402"/>
        <w:gridCol w:w="1340"/>
        <w:gridCol w:w="1090"/>
        <w:gridCol w:w="922"/>
        <w:gridCol w:w="1148"/>
        <w:gridCol w:w="740"/>
      </w:tblGrid>
      <w:tr>
        <w:trPr>
          <w:trHeight w:val="181" w:hRule="atLeast"/>
        </w:trPr>
        <w:tc>
          <w:tcPr>
            <w:tcW w:w="4771" w:type="dxa"/>
          </w:tcPr>
          <w:p>
            <w:pPr>
              <w:pStyle w:val="TableParagraph"/>
              <w:spacing w:before="10"/>
              <w:rPr>
                <w:sz w:val="2"/>
              </w:rPr>
            </w:pPr>
          </w:p>
          <w:p>
            <w:pPr>
              <w:pStyle w:val="TableParagraph"/>
              <w:spacing w:line="100" w:lineRule="exact"/>
              <w:ind w:left="2421"/>
              <w:rPr>
                <w:position w:val="-1"/>
                <w:sz w:val="10"/>
              </w:rPr>
            </w:pPr>
            <w:r>
              <w:rPr>
                <w:position w:val="-1"/>
                <w:sz w:val="10"/>
              </w:rPr>
              <w:drawing>
                <wp:inline distT="0" distB="0" distL="0" distR="0">
                  <wp:extent cx="15239" cy="64007"/>
                  <wp:effectExtent l="0" t="0" r="0" b="0"/>
                  <wp:docPr id="425" name="Image 425"/>
                  <wp:cNvGraphicFramePr>
                    <a:graphicFrameLocks/>
                  </wp:cNvGraphicFramePr>
                  <a:graphic>
                    <a:graphicData uri="http://schemas.openxmlformats.org/drawingml/2006/picture">
                      <pic:pic>
                        <pic:nvPicPr>
                          <pic:cNvPr id="425" name="Image 425"/>
                          <pic:cNvPicPr/>
                        </pic:nvPicPr>
                        <pic:blipFill>
                          <a:blip r:embed="rId388" cstate="print"/>
                          <a:stretch>
                            <a:fillRect/>
                          </a:stretch>
                        </pic:blipFill>
                        <pic:spPr>
                          <a:xfrm>
                            <a:off x="0" y="0"/>
                            <a:ext cx="15239" cy="64007"/>
                          </a:xfrm>
                          <a:prstGeom prst="rect">
                            <a:avLst/>
                          </a:prstGeom>
                        </pic:spPr>
                      </pic:pic>
                    </a:graphicData>
                  </a:graphic>
                </wp:inline>
              </w:drawing>
            </w:r>
            <w:r>
              <w:rPr>
                <w:position w:val="-1"/>
                <w:sz w:val="10"/>
              </w:rPr>
            </w:r>
          </w:p>
        </w:tc>
        <w:tc>
          <w:tcPr>
            <w:tcW w:w="773" w:type="dxa"/>
          </w:tcPr>
          <w:p>
            <w:pPr>
              <w:pStyle w:val="TableParagraph"/>
              <w:spacing w:line="162" w:lineRule="exact"/>
              <w:ind w:left="71"/>
              <w:jc w:val="center"/>
              <w:rPr>
                <w:rFonts w:ascii="Consolas"/>
                <w:sz w:val="16"/>
              </w:rPr>
            </w:pPr>
            <w:r>
              <w:rPr>
                <w:rFonts w:ascii="Consolas"/>
                <w:spacing w:val="-10"/>
                <w:sz w:val="16"/>
              </w:rPr>
              <w:t>2</w:t>
            </w:r>
          </w:p>
        </w:tc>
        <w:tc>
          <w:tcPr>
            <w:tcW w:w="1191" w:type="dxa"/>
          </w:tcPr>
          <w:p>
            <w:pPr>
              <w:pStyle w:val="TableParagraph"/>
              <w:spacing w:before="10"/>
              <w:rPr>
                <w:sz w:val="2"/>
              </w:rPr>
            </w:pPr>
          </w:p>
          <w:p>
            <w:pPr>
              <w:pStyle w:val="TableParagraph"/>
              <w:spacing w:line="100" w:lineRule="exact"/>
              <w:ind w:left="597"/>
              <w:rPr>
                <w:position w:val="-1"/>
                <w:sz w:val="10"/>
              </w:rPr>
            </w:pPr>
            <w:r>
              <w:rPr>
                <w:position w:val="-1"/>
                <w:sz w:val="10"/>
              </w:rPr>
              <w:drawing>
                <wp:inline distT="0" distB="0" distL="0" distR="0">
                  <wp:extent cx="33527" cy="64007"/>
                  <wp:effectExtent l="0" t="0" r="0" b="0"/>
                  <wp:docPr id="426" name="Image 426"/>
                  <wp:cNvGraphicFramePr>
                    <a:graphicFrameLocks/>
                  </wp:cNvGraphicFramePr>
                  <a:graphic>
                    <a:graphicData uri="http://schemas.openxmlformats.org/drawingml/2006/picture">
                      <pic:pic>
                        <pic:nvPicPr>
                          <pic:cNvPr id="426" name="Image 426"/>
                          <pic:cNvPicPr/>
                        </pic:nvPicPr>
                        <pic:blipFill>
                          <a:blip r:embed="rId389" cstate="print"/>
                          <a:stretch>
                            <a:fillRect/>
                          </a:stretch>
                        </pic:blipFill>
                        <pic:spPr>
                          <a:xfrm>
                            <a:off x="0" y="0"/>
                            <a:ext cx="33527" cy="64007"/>
                          </a:xfrm>
                          <a:prstGeom prst="rect">
                            <a:avLst/>
                          </a:prstGeom>
                        </pic:spPr>
                      </pic:pic>
                    </a:graphicData>
                  </a:graphic>
                </wp:inline>
              </w:drawing>
            </w:r>
            <w:r>
              <w:rPr>
                <w:position w:val="-1"/>
                <w:sz w:val="10"/>
              </w:rPr>
            </w:r>
          </w:p>
        </w:tc>
        <w:tc>
          <w:tcPr>
            <w:tcW w:w="1580" w:type="dxa"/>
          </w:tcPr>
          <w:p>
            <w:pPr>
              <w:pStyle w:val="TableParagraph"/>
              <w:spacing w:line="162" w:lineRule="exact"/>
              <w:ind w:left="88" w:right="17"/>
              <w:jc w:val="center"/>
              <w:rPr>
                <w:sz w:val="15"/>
              </w:rPr>
            </w:pPr>
            <w:r>
              <w:rPr>
                <w:spacing w:val="-10"/>
                <w:sz w:val="15"/>
              </w:rPr>
              <w:t>4</w:t>
            </w:r>
          </w:p>
        </w:tc>
        <w:tc>
          <w:tcPr>
            <w:tcW w:w="1402" w:type="dxa"/>
          </w:tcPr>
          <w:p>
            <w:pPr>
              <w:pStyle w:val="TableParagraph"/>
              <w:spacing w:line="162" w:lineRule="exact"/>
              <w:ind w:left="94" w:right="26"/>
              <w:jc w:val="center"/>
              <w:rPr>
                <w:sz w:val="15"/>
              </w:rPr>
            </w:pPr>
            <w:r>
              <w:rPr>
                <w:spacing w:val="-10"/>
                <w:sz w:val="15"/>
              </w:rPr>
              <w:t>5</w:t>
            </w:r>
          </w:p>
        </w:tc>
        <w:tc>
          <w:tcPr>
            <w:tcW w:w="1340" w:type="dxa"/>
          </w:tcPr>
          <w:p>
            <w:pPr>
              <w:pStyle w:val="TableParagraph"/>
              <w:spacing w:line="162" w:lineRule="exact"/>
              <w:ind w:left="75" w:right="5"/>
              <w:jc w:val="center"/>
              <w:rPr>
                <w:sz w:val="15"/>
              </w:rPr>
            </w:pPr>
            <w:r>
              <w:rPr>
                <w:spacing w:val="-10"/>
                <w:sz w:val="15"/>
              </w:rPr>
              <w:t>6</w:t>
            </w:r>
          </w:p>
        </w:tc>
        <w:tc>
          <w:tcPr>
            <w:tcW w:w="1090" w:type="dxa"/>
          </w:tcPr>
          <w:p>
            <w:pPr>
              <w:pStyle w:val="TableParagraph"/>
              <w:spacing w:line="162" w:lineRule="exact"/>
              <w:ind w:left="203" w:right="139"/>
              <w:jc w:val="center"/>
              <w:rPr>
                <w:rFonts w:ascii="Courier New"/>
                <w:sz w:val="16"/>
              </w:rPr>
            </w:pPr>
            <w:r>
              <w:rPr>
                <w:rFonts w:ascii="Courier New"/>
                <w:spacing w:val="-10"/>
                <w:sz w:val="16"/>
              </w:rPr>
              <w:t>7</w:t>
            </w:r>
          </w:p>
        </w:tc>
        <w:tc>
          <w:tcPr>
            <w:tcW w:w="922" w:type="dxa"/>
          </w:tcPr>
          <w:p>
            <w:pPr>
              <w:pStyle w:val="TableParagraph"/>
              <w:spacing w:line="162" w:lineRule="exact"/>
              <w:ind w:left="92" w:right="30"/>
              <w:jc w:val="center"/>
              <w:rPr>
                <w:sz w:val="15"/>
              </w:rPr>
            </w:pPr>
            <w:r>
              <w:rPr>
                <w:spacing w:val="-10"/>
                <w:sz w:val="15"/>
              </w:rPr>
              <w:t>8</w:t>
            </w:r>
          </w:p>
        </w:tc>
        <w:tc>
          <w:tcPr>
            <w:tcW w:w="1148" w:type="dxa"/>
          </w:tcPr>
          <w:p>
            <w:pPr>
              <w:pStyle w:val="TableParagraph"/>
              <w:spacing w:line="162" w:lineRule="exact"/>
              <w:ind w:left="58"/>
              <w:jc w:val="center"/>
              <w:rPr>
                <w:sz w:val="16"/>
              </w:rPr>
            </w:pPr>
            <w:r>
              <w:rPr>
                <w:spacing w:val="-10"/>
                <w:sz w:val="16"/>
              </w:rPr>
              <w:t>9</w:t>
            </w:r>
          </w:p>
        </w:tc>
        <w:tc>
          <w:tcPr>
            <w:tcW w:w="740" w:type="dxa"/>
          </w:tcPr>
          <w:p>
            <w:pPr>
              <w:pStyle w:val="TableParagraph"/>
              <w:spacing w:line="162" w:lineRule="exact"/>
              <w:ind w:left="97" w:right="64"/>
              <w:jc w:val="center"/>
              <w:rPr>
                <w:sz w:val="16"/>
              </w:rPr>
            </w:pPr>
            <w:r>
              <w:rPr>
                <w:spacing w:val="-5"/>
                <w:w w:val="95"/>
                <w:sz w:val="16"/>
              </w:rPr>
              <w:t>10</w:t>
            </w:r>
          </w:p>
        </w:tc>
      </w:tr>
      <w:tr>
        <w:trPr>
          <w:trHeight w:val="359" w:hRule="atLeast"/>
        </w:trPr>
        <w:tc>
          <w:tcPr>
            <w:tcW w:w="4771" w:type="dxa"/>
          </w:tcPr>
          <w:p>
            <w:pPr>
              <w:pStyle w:val="TableParagraph"/>
              <w:spacing w:line="149" w:lineRule="exact"/>
              <w:ind w:left="70"/>
              <w:rPr>
                <w:sz w:val="16"/>
              </w:rPr>
            </w:pPr>
            <w:r>
              <w:rPr>
                <w:w w:val="90"/>
                <w:sz w:val="16"/>
              </w:rPr>
              <w:t>2.1.2.</w:t>
            </w:r>
            <w:r>
              <w:rPr>
                <w:spacing w:val="12"/>
                <w:sz w:val="16"/>
              </w:rPr>
              <w:t> </w:t>
            </w:r>
            <w:r>
              <w:rPr>
                <w:w w:val="90"/>
                <w:sz w:val="16"/>
              </w:rPr>
              <w:t>для</w:t>
            </w:r>
            <w:r>
              <w:rPr>
                <w:spacing w:val="8"/>
                <w:sz w:val="16"/>
              </w:rPr>
              <w:t> </w:t>
            </w:r>
            <w:r>
              <w:rPr>
                <w:w w:val="90"/>
                <w:sz w:val="16"/>
              </w:rPr>
              <w:t>проведения</w:t>
            </w:r>
            <w:r>
              <w:rPr>
                <w:spacing w:val="21"/>
                <w:sz w:val="16"/>
              </w:rPr>
              <w:t> </w:t>
            </w:r>
            <w:r>
              <w:rPr>
                <w:w w:val="90"/>
                <w:sz w:val="16"/>
              </w:rPr>
              <w:t>диспансеризации‹**&gt;</w:t>
            </w:r>
            <w:r>
              <w:rPr>
                <w:spacing w:val="-2"/>
                <w:sz w:val="16"/>
              </w:rPr>
              <w:t> </w:t>
            </w:r>
            <w:r>
              <w:rPr>
                <w:w w:val="90"/>
                <w:sz w:val="16"/>
              </w:rPr>
              <w:t>,</w:t>
            </w:r>
            <w:r>
              <w:rPr>
                <w:spacing w:val="2"/>
                <w:sz w:val="16"/>
              </w:rPr>
              <w:t> </w:t>
            </w:r>
            <w:r>
              <w:rPr>
                <w:spacing w:val="-2"/>
                <w:w w:val="90"/>
                <w:sz w:val="16"/>
              </w:rPr>
              <w:t>всего</w:t>
            </w:r>
          </w:p>
          <w:p>
            <w:pPr>
              <w:pStyle w:val="TableParagraph"/>
              <w:spacing w:line="183" w:lineRule="exact"/>
              <w:ind w:left="67"/>
              <w:rPr>
                <w:sz w:val="16"/>
              </w:rPr>
            </w:pPr>
            <w:r>
              <w:rPr>
                <w:w w:val="90"/>
                <w:sz w:val="16"/>
              </w:rPr>
              <w:t>(сумма</w:t>
            </w:r>
            <w:r>
              <w:rPr>
                <w:spacing w:val="3"/>
                <w:sz w:val="16"/>
              </w:rPr>
              <w:t> </w:t>
            </w:r>
            <w:r>
              <w:rPr>
                <w:w w:val="90"/>
                <w:sz w:val="16"/>
              </w:rPr>
              <w:t>строк</w:t>
            </w:r>
            <w:r>
              <w:rPr>
                <w:spacing w:val="10"/>
                <w:sz w:val="16"/>
              </w:rPr>
              <w:t> </w:t>
            </w:r>
            <w:r>
              <w:rPr>
                <w:w w:val="90"/>
                <w:sz w:val="16"/>
              </w:rPr>
              <w:t>33.2+41.2+49.2),</w:t>
            </w:r>
            <w:r>
              <w:rPr>
                <w:spacing w:val="-3"/>
                <w:w w:val="90"/>
                <w:sz w:val="16"/>
              </w:rPr>
              <w:t> </w:t>
            </w:r>
            <w:r>
              <w:rPr>
                <w:w w:val="90"/>
                <w:sz w:val="16"/>
              </w:rPr>
              <w:t>в</w:t>
            </w:r>
            <w:r>
              <w:rPr>
                <w:spacing w:val="7"/>
                <w:sz w:val="16"/>
              </w:rPr>
              <w:t> </w:t>
            </w:r>
            <w:r>
              <w:rPr>
                <w:w w:val="90"/>
                <w:sz w:val="16"/>
              </w:rPr>
              <w:t>том</w:t>
            </w:r>
            <w:r>
              <w:rPr>
                <w:spacing w:val="12"/>
                <w:sz w:val="16"/>
              </w:rPr>
              <w:t> </w:t>
            </w:r>
            <w:r>
              <w:rPr>
                <w:spacing w:val="-2"/>
                <w:w w:val="90"/>
                <w:sz w:val="16"/>
              </w:rPr>
              <w:t>числе:</w:t>
            </w:r>
          </w:p>
        </w:tc>
        <w:tc>
          <w:tcPr>
            <w:tcW w:w="773" w:type="dxa"/>
          </w:tcPr>
          <w:p>
            <w:pPr>
              <w:pStyle w:val="TableParagraph"/>
              <w:spacing w:before="63"/>
              <w:ind w:left="52"/>
              <w:jc w:val="center"/>
              <w:rPr>
                <w:rFonts w:ascii="Consolas"/>
                <w:sz w:val="16"/>
              </w:rPr>
            </w:pPr>
            <w:r>
              <w:rPr>
                <w:rFonts w:ascii="Consolas"/>
                <w:spacing w:val="-4"/>
                <w:w w:val="80"/>
                <w:sz w:val="16"/>
              </w:rPr>
              <w:t>23.2</w:t>
            </w:r>
          </w:p>
        </w:tc>
        <w:tc>
          <w:tcPr>
            <w:tcW w:w="1191" w:type="dxa"/>
          </w:tcPr>
          <w:p>
            <w:pPr>
              <w:pStyle w:val="TableParagraph"/>
              <w:spacing w:line="158" w:lineRule="exact"/>
              <w:ind w:left="219"/>
              <w:rPr>
                <w:rFonts w:ascii="Cambria" w:hAnsi="Cambria"/>
                <w:sz w:val="15"/>
              </w:rPr>
            </w:pPr>
            <w:r>
              <w:rPr>
                <w:rFonts w:ascii="Cambria" w:hAnsi="Cambria"/>
                <w:spacing w:val="-2"/>
                <w:sz w:val="15"/>
              </w:rPr>
              <w:t>комплексное</w:t>
            </w:r>
          </w:p>
          <w:p>
            <w:pPr>
              <w:pStyle w:val="TableParagraph"/>
              <w:spacing w:line="175" w:lineRule="exact" w:before="6"/>
              <w:ind w:left="282"/>
              <w:rPr>
                <w:rFonts w:ascii="Cambria" w:hAnsi="Cambria"/>
                <w:sz w:val="15"/>
              </w:rPr>
            </w:pPr>
            <w:r>
              <w:rPr>
                <w:rFonts w:ascii="Cambria" w:hAnsi="Cambria"/>
                <w:spacing w:val="-2"/>
                <w:sz w:val="15"/>
              </w:rPr>
              <w:t>посещение</w:t>
            </w:r>
          </w:p>
        </w:tc>
        <w:tc>
          <w:tcPr>
            <w:tcW w:w="1580" w:type="dxa"/>
          </w:tcPr>
          <w:p>
            <w:pPr>
              <w:pStyle w:val="TableParagraph"/>
              <w:spacing w:before="71"/>
              <w:ind w:left="76" w:right="17"/>
              <w:jc w:val="center"/>
              <w:rPr>
                <w:sz w:val="15"/>
              </w:rPr>
            </w:pPr>
            <w:r>
              <w:rPr>
                <w:spacing w:val="-2"/>
                <w:sz w:val="15"/>
              </w:rPr>
              <w:t>0,4324740</w:t>
            </w:r>
          </w:p>
        </w:tc>
        <w:tc>
          <w:tcPr>
            <w:tcW w:w="1402" w:type="dxa"/>
          </w:tcPr>
          <w:p>
            <w:pPr>
              <w:pStyle w:val="TableParagraph"/>
              <w:spacing w:before="71"/>
              <w:ind w:left="90" w:right="26"/>
              <w:jc w:val="center"/>
              <w:rPr>
                <w:sz w:val="15"/>
              </w:rPr>
            </w:pPr>
            <w:r>
              <w:rPr>
                <w:sz w:val="15"/>
              </w:rPr>
              <w:t>3</w:t>
            </w:r>
            <w:r>
              <w:rPr>
                <w:spacing w:val="-7"/>
                <w:sz w:val="15"/>
              </w:rPr>
              <w:t> </w:t>
            </w:r>
            <w:r>
              <w:rPr>
                <w:spacing w:val="-2"/>
                <w:sz w:val="15"/>
              </w:rPr>
              <w:t>758,99</w:t>
            </w:r>
          </w:p>
        </w:tc>
        <w:tc>
          <w:tcPr>
            <w:tcW w:w="1340" w:type="dxa"/>
          </w:tcPr>
          <w:p>
            <w:pPr>
              <w:pStyle w:val="TableParagraph"/>
              <w:spacing w:before="71"/>
              <w:ind w:left="75"/>
              <w:jc w:val="center"/>
              <w:rPr>
                <w:sz w:val="15"/>
              </w:rPr>
            </w:pPr>
            <w:r>
              <w:rPr>
                <w:spacing w:val="-10"/>
                <w:sz w:val="15"/>
              </w:rPr>
              <w:t>Х</w:t>
            </w:r>
          </w:p>
        </w:tc>
        <w:tc>
          <w:tcPr>
            <w:tcW w:w="1090" w:type="dxa"/>
          </w:tcPr>
          <w:p>
            <w:pPr>
              <w:pStyle w:val="TableParagraph"/>
              <w:spacing w:before="71"/>
              <w:ind w:left="193" w:right="139"/>
              <w:jc w:val="center"/>
              <w:rPr>
                <w:sz w:val="15"/>
              </w:rPr>
            </w:pPr>
            <w:r>
              <w:rPr>
                <w:sz w:val="15"/>
              </w:rPr>
              <w:t>1</w:t>
            </w:r>
            <w:r>
              <w:rPr>
                <w:spacing w:val="-6"/>
                <w:sz w:val="15"/>
              </w:rPr>
              <w:t> </w:t>
            </w:r>
            <w:r>
              <w:rPr>
                <w:spacing w:val="-2"/>
                <w:sz w:val="15"/>
              </w:rPr>
              <w:t>625,66</w:t>
            </w:r>
          </w:p>
        </w:tc>
        <w:tc>
          <w:tcPr>
            <w:tcW w:w="922" w:type="dxa"/>
          </w:tcPr>
          <w:p>
            <w:pPr>
              <w:pStyle w:val="TableParagraph"/>
              <w:spacing w:before="47"/>
              <w:ind w:left="82" w:right="41"/>
              <w:jc w:val="center"/>
              <w:rPr>
                <w:sz w:val="18"/>
              </w:rPr>
            </w:pPr>
            <w:r>
              <w:rPr>
                <w:spacing w:val="-10"/>
                <w:sz w:val="18"/>
              </w:rPr>
              <w:t>х</w:t>
            </w:r>
          </w:p>
        </w:tc>
        <w:tc>
          <w:tcPr>
            <w:tcW w:w="1148" w:type="dxa"/>
          </w:tcPr>
          <w:p>
            <w:pPr>
              <w:pStyle w:val="TableParagraph"/>
              <w:spacing w:before="75"/>
              <w:ind w:left="60"/>
              <w:jc w:val="center"/>
              <w:rPr>
                <w:sz w:val="15"/>
              </w:rPr>
            </w:pPr>
            <w:r>
              <w:rPr>
                <w:sz w:val="15"/>
              </w:rPr>
              <w:t>12</w:t>
            </w:r>
            <w:r>
              <w:rPr>
                <w:spacing w:val="-4"/>
                <w:sz w:val="15"/>
              </w:rPr>
              <w:t> </w:t>
            </w:r>
            <w:r>
              <w:rPr>
                <w:sz w:val="15"/>
              </w:rPr>
              <w:t>862</w:t>
            </w:r>
            <w:r>
              <w:rPr>
                <w:spacing w:val="-4"/>
                <w:sz w:val="15"/>
              </w:rPr>
              <w:t> </w:t>
            </w:r>
            <w:r>
              <w:rPr>
                <w:spacing w:val="-2"/>
                <w:sz w:val="15"/>
              </w:rPr>
              <w:t>510,77</w:t>
            </w:r>
          </w:p>
        </w:tc>
        <w:tc>
          <w:tcPr>
            <w:tcW w:w="740" w:type="dxa"/>
          </w:tcPr>
          <w:p>
            <w:pPr>
              <w:pStyle w:val="TableParagraph"/>
              <w:spacing w:before="75"/>
              <w:ind w:left="97" w:right="51"/>
              <w:jc w:val="center"/>
              <w:rPr>
                <w:sz w:val="15"/>
              </w:rPr>
            </w:pPr>
            <w:r>
              <w:rPr>
                <w:spacing w:val="-10"/>
                <w:sz w:val="15"/>
              </w:rPr>
              <w:t>Х</w:t>
            </w:r>
          </w:p>
        </w:tc>
      </w:tr>
      <w:tr>
        <w:trPr>
          <w:trHeight w:val="364" w:hRule="atLeast"/>
        </w:trPr>
        <w:tc>
          <w:tcPr>
            <w:tcW w:w="4771" w:type="dxa"/>
          </w:tcPr>
          <w:p>
            <w:pPr>
              <w:pStyle w:val="TableParagraph"/>
              <w:spacing w:line="146" w:lineRule="exact"/>
              <w:ind w:left="72"/>
              <w:rPr>
                <w:sz w:val="16"/>
              </w:rPr>
            </w:pPr>
            <w:r>
              <w:rPr>
                <w:w w:val="90"/>
                <w:sz w:val="16"/>
              </w:rPr>
              <w:t>для</w:t>
            </w:r>
            <w:r>
              <w:rPr>
                <w:spacing w:val="-4"/>
                <w:w w:val="90"/>
                <w:sz w:val="16"/>
              </w:rPr>
              <w:t> </w:t>
            </w:r>
            <w:r>
              <w:rPr>
                <w:w w:val="90"/>
                <w:sz w:val="16"/>
              </w:rPr>
              <w:t>проведения</w:t>
            </w:r>
            <w:r>
              <w:rPr>
                <w:spacing w:val="-2"/>
                <w:sz w:val="16"/>
              </w:rPr>
              <w:t> </w:t>
            </w:r>
            <w:r>
              <w:rPr>
                <w:w w:val="90"/>
                <w:sz w:val="16"/>
              </w:rPr>
              <w:t>углубленной</w:t>
            </w:r>
            <w:r>
              <w:rPr>
                <w:spacing w:val="2"/>
                <w:sz w:val="16"/>
              </w:rPr>
              <w:t> </w:t>
            </w:r>
            <w:r>
              <w:rPr>
                <w:spacing w:val="-2"/>
                <w:w w:val="90"/>
                <w:sz w:val="16"/>
              </w:rPr>
              <w:t>диспансеризации</w:t>
            </w:r>
          </w:p>
          <w:p>
            <w:pPr>
              <w:pStyle w:val="TableParagraph"/>
              <w:spacing w:line="181" w:lineRule="exact"/>
              <w:ind w:left="67"/>
              <w:rPr>
                <w:sz w:val="16"/>
              </w:rPr>
            </w:pPr>
            <w:r>
              <w:rPr>
                <w:w w:val="85"/>
                <w:sz w:val="16"/>
              </w:rPr>
              <w:t>(cУммa</w:t>
            </w:r>
            <w:r>
              <w:rPr>
                <w:spacing w:val="21"/>
                <w:sz w:val="16"/>
              </w:rPr>
              <w:t> </w:t>
            </w:r>
            <w:r>
              <w:rPr>
                <w:w w:val="85"/>
                <w:sz w:val="16"/>
              </w:rPr>
              <w:t>строк</w:t>
            </w:r>
            <w:r>
              <w:rPr>
                <w:spacing w:val="22"/>
                <w:sz w:val="16"/>
              </w:rPr>
              <w:t> </w:t>
            </w:r>
            <w:r>
              <w:rPr>
                <w:w w:val="85"/>
                <w:sz w:val="16"/>
              </w:rPr>
              <w:t>33.2.1+41.2.1</w:t>
            </w:r>
            <w:r>
              <w:rPr>
                <w:spacing w:val="-6"/>
                <w:sz w:val="16"/>
              </w:rPr>
              <w:t> </w:t>
            </w:r>
            <w:r>
              <w:rPr>
                <w:spacing w:val="-2"/>
                <w:w w:val="85"/>
                <w:sz w:val="16"/>
              </w:rPr>
              <w:t>+49.2.1)</w:t>
            </w:r>
          </w:p>
        </w:tc>
        <w:tc>
          <w:tcPr>
            <w:tcW w:w="773" w:type="dxa"/>
          </w:tcPr>
          <w:p>
            <w:pPr>
              <w:pStyle w:val="TableParagraph"/>
              <w:spacing w:before="77"/>
              <w:ind w:left="227"/>
              <w:rPr>
                <w:rFonts w:ascii="Consolas" w:hAnsi="Consolas"/>
                <w:sz w:val="14"/>
              </w:rPr>
            </w:pPr>
            <w:r>
              <w:rPr>
                <w:rFonts w:ascii="Consolas" w:hAnsi="Consolas"/>
                <w:w w:val="75"/>
                <w:sz w:val="14"/>
              </w:rPr>
              <w:t>232</w:t>
            </w:r>
            <w:r>
              <w:rPr>
                <w:rFonts w:ascii="Consolas" w:hAnsi="Consolas"/>
                <w:spacing w:val="58"/>
                <w:sz w:val="14"/>
              </w:rPr>
              <w:t> </w:t>
            </w:r>
            <w:r>
              <w:rPr>
                <w:rFonts w:ascii="Consolas" w:hAnsi="Consolas"/>
                <w:spacing w:val="-10"/>
                <w:w w:val="75"/>
                <w:sz w:val="14"/>
              </w:rPr>
              <w:t>Т</w:t>
            </w:r>
          </w:p>
        </w:tc>
        <w:tc>
          <w:tcPr>
            <w:tcW w:w="1191" w:type="dxa"/>
          </w:tcPr>
          <w:p>
            <w:pPr>
              <w:pStyle w:val="TableParagraph"/>
              <w:spacing w:line="158" w:lineRule="exact"/>
              <w:ind w:left="219"/>
              <w:rPr>
                <w:rFonts w:ascii="Cambria" w:hAnsi="Cambria"/>
                <w:sz w:val="15"/>
              </w:rPr>
            </w:pPr>
            <w:r>
              <w:rPr>
                <w:rFonts w:ascii="Cambria" w:hAnsi="Cambria"/>
                <w:spacing w:val="-2"/>
                <w:sz w:val="15"/>
              </w:rPr>
              <w:t>комплексное</w:t>
            </w:r>
          </w:p>
          <w:p>
            <w:pPr>
              <w:pStyle w:val="TableParagraph"/>
              <w:spacing w:before="6"/>
              <w:ind w:left="282"/>
              <w:rPr>
                <w:rFonts w:ascii="Cambria" w:hAnsi="Cambria"/>
                <w:sz w:val="15"/>
              </w:rPr>
            </w:pPr>
            <w:r>
              <w:rPr>
                <w:rFonts w:ascii="Cambria" w:hAnsi="Cambria"/>
                <w:spacing w:val="-2"/>
                <w:sz w:val="15"/>
              </w:rPr>
              <w:t>посещение</w:t>
            </w:r>
          </w:p>
        </w:tc>
        <w:tc>
          <w:tcPr>
            <w:tcW w:w="1580" w:type="dxa"/>
          </w:tcPr>
          <w:p>
            <w:pPr>
              <w:pStyle w:val="TableParagraph"/>
              <w:spacing w:before="71"/>
              <w:ind w:left="71" w:right="18"/>
              <w:jc w:val="center"/>
              <w:rPr>
                <w:sz w:val="15"/>
              </w:rPr>
            </w:pPr>
            <w:r>
              <w:rPr>
                <w:spacing w:val="-2"/>
                <w:sz w:val="15"/>
              </w:rPr>
              <w:t>0,050758</w:t>
            </w:r>
          </w:p>
        </w:tc>
        <w:tc>
          <w:tcPr>
            <w:tcW w:w="1402" w:type="dxa"/>
          </w:tcPr>
          <w:p>
            <w:pPr>
              <w:pStyle w:val="TableParagraph"/>
              <w:spacing w:before="80"/>
              <w:ind w:left="107" w:right="26"/>
              <w:jc w:val="center"/>
              <w:rPr>
                <w:sz w:val="14"/>
              </w:rPr>
            </w:pPr>
            <w:r>
              <w:rPr>
                <w:sz w:val="14"/>
              </w:rPr>
              <w:t>I</w:t>
            </w:r>
            <w:r>
              <w:rPr>
                <w:spacing w:val="7"/>
                <w:sz w:val="14"/>
              </w:rPr>
              <w:t> </w:t>
            </w:r>
            <w:r>
              <w:rPr>
                <w:spacing w:val="-2"/>
                <w:sz w:val="14"/>
              </w:rPr>
              <w:t>625,30</w:t>
            </w:r>
          </w:p>
        </w:tc>
        <w:tc>
          <w:tcPr>
            <w:tcW w:w="1340" w:type="dxa"/>
          </w:tcPr>
          <w:p>
            <w:pPr>
              <w:pStyle w:val="TableParagraph"/>
              <w:spacing w:before="73"/>
              <w:ind w:left="75" w:right="24"/>
              <w:jc w:val="center"/>
              <w:rPr>
                <w:rFonts w:ascii="Consolas" w:hAnsi="Consolas"/>
                <w:sz w:val="15"/>
              </w:rPr>
            </w:pPr>
            <w:r>
              <w:rPr>
                <w:rFonts w:ascii="Consolas" w:hAnsi="Consolas"/>
                <w:spacing w:val="-10"/>
                <w:sz w:val="15"/>
              </w:rPr>
              <w:t>Х</w:t>
            </w:r>
          </w:p>
        </w:tc>
        <w:tc>
          <w:tcPr>
            <w:tcW w:w="1090" w:type="dxa"/>
          </w:tcPr>
          <w:p>
            <w:pPr>
              <w:pStyle w:val="TableParagraph"/>
              <w:spacing w:before="71"/>
              <w:ind w:left="185" w:right="139"/>
              <w:jc w:val="center"/>
              <w:rPr>
                <w:sz w:val="15"/>
              </w:rPr>
            </w:pPr>
            <w:r>
              <w:rPr>
                <w:spacing w:val="-2"/>
                <w:sz w:val="15"/>
              </w:rPr>
              <w:t>82,50</w:t>
            </w:r>
          </w:p>
        </w:tc>
        <w:tc>
          <w:tcPr>
            <w:tcW w:w="922" w:type="dxa"/>
          </w:tcPr>
          <w:p>
            <w:pPr>
              <w:pStyle w:val="TableParagraph"/>
              <w:spacing w:before="4"/>
              <w:rPr>
                <w:sz w:val="10"/>
              </w:rPr>
            </w:pPr>
          </w:p>
          <w:p>
            <w:pPr>
              <w:pStyle w:val="TableParagraph"/>
              <w:spacing w:line="96" w:lineRule="exact"/>
              <w:ind w:left="435"/>
              <w:rPr>
                <w:position w:val="-1"/>
                <w:sz w:val="9"/>
              </w:rPr>
            </w:pPr>
            <w:r>
              <w:rPr>
                <w:position w:val="-1"/>
                <w:sz w:val="9"/>
              </w:rPr>
              <w:drawing>
                <wp:inline distT="0" distB="0" distL="0" distR="0">
                  <wp:extent cx="60959" cy="60960"/>
                  <wp:effectExtent l="0" t="0" r="0" b="0"/>
                  <wp:docPr id="427" name="Image 427"/>
                  <wp:cNvGraphicFramePr>
                    <a:graphicFrameLocks/>
                  </wp:cNvGraphicFramePr>
                  <a:graphic>
                    <a:graphicData uri="http://schemas.openxmlformats.org/drawingml/2006/picture">
                      <pic:pic>
                        <pic:nvPicPr>
                          <pic:cNvPr id="427" name="Image 427"/>
                          <pic:cNvPicPr/>
                        </pic:nvPicPr>
                        <pic:blipFill>
                          <a:blip r:embed="rId390" cstate="print"/>
                          <a:stretch>
                            <a:fillRect/>
                          </a:stretch>
                        </pic:blipFill>
                        <pic:spPr>
                          <a:xfrm>
                            <a:off x="0" y="0"/>
                            <a:ext cx="60959" cy="60960"/>
                          </a:xfrm>
                          <a:prstGeom prst="rect">
                            <a:avLst/>
                          </a:prstGeom>
                        </pic:spPr>
                      </pic:pic>
                    </a:graphicData>
                  </a:graphic>
                </wp:inline>
              </w:drawing>
            </w:r>
            <w:r>
              <w:rPr>
                <w:position w:val="-1"/>
                <w:sz w:val="9"/>
              </w:rPr>
            </w:r>
          </w:p>
        </w:tc>
        <w:tc>
          <w:tcPr>
            <w:tcW w:w="1148" w:type="dxa"/>
          </w:tcPr>
          <w:p>
            <w:pPr>
              <w:pStyle w:val="TableParagraph"/>
              <w:spacing w:before="80"/>
              <w:ind w:left="46"/>
              <w:jc w:val="center"/>
              <w:rPr>
                <w:sz w:val="14"/>
              </w:rPr>
            </w:pPr>
            <w:r>
              <w:rPr>
                <w:w w:val="105"/>
                <w:sz w:val="14"/>
              </w:rPr>
              <w:t>652</w:t>
            </w:r>
            <w:r>
              <w:rPr>
                <w:spacing w:val="2"/>
                <w:w w:val="105"/>
                <w:sz w:val="14"/>
              </w:rPr>
              <w:t> </w:t>
            </w:r>
            <w:r>
              <w:rPr>
                <w:spacing w:val="-2"/>
                <w:w w:val="105"/>
                <w:sz w:val="14"/>
              </w:rPr>
              <w:t>728,71</w:t>
            </w:r>
          </w:p>
        </w:tc>
        <w:tc>
          <w:tcPr>
            <w:tcW w:w="740" w:type="dxa"/>
          </w:tcPr>
          <w:p>
            <w:pPr>
              <w:pStyle w:val="TableParagraph"/>
              <w:spacing w:before="82"/>
              <w:ind w:left="97" w:right="64"/>
              <w:jc w:val="center"/>
              <w:rPr>
                <w:rFonts w:ascii="Courier New" w:hAnsi="Courier New"/>
                <w:sz w:val="16"/>
              </w:rPr>
            </w:pPr>
            <w:r>
              <w:rPr>
                <w:rFonts w:ascii="Courier New" w:hAnsi="Courier New"/>
                <w:spacing w:val="-10"/>
                <w:sz w:val="16"/>
              </w:rPr>
              <w:t>Х</w:t>
            </w:r>
          </w:p>
        </w:tc>
      </w:tr>
      <w:tr>
        <w:trPr>
          <w:trHeight w:val="479" w:hRule="atLeast"/>
        </w:trPr>
        <w:tc>
          <w:tcPr>
            <w:tcW w:w="4771" w:type="dxa"/>
          </w:tcPr>
          <w:p>
            <w:pPr>
              <w:pStyle w:val="TableParagraph"/>
              <w:spacing w:line="144" w:lineRule="exact"/>
              <w:ind w:left="65"/>
              <w:rPr>
                <w:sz w:val="16"/>
              </w:rPr>
            </w:pPr>
            <w:r>
              <w:rPr>
                <w:w w:val="90"/>
                <w:sz w:val="16"/>
              </w:rPr>
              <w:t>2.1.3.</w:t>
            </w:r>
            <w:r>
              <w:rPr>
                <w:spacing w:val="5"/>
                <w:sz w:val="16"/>
              </w:rPr>
              <w:t> </w:t>
            </w:r>
            <w:r>
              <w:rPr>
                <w:w w:val="90"/>
                <w:sz w:val="16"/>
              </w:rPr>
              <w:t>для</w:t>
            </w:r>
            <w:r>
              <w:rPr>
                <w:spacing w:val="2"/>
                <w:sz w:val="16"/>
              </w:rPr>
              <w:t> </w:t>
            </w:r>
            <w:r>
              <w:rPr>
                <w:w w:val="90"/>
                <w:sz w:val="16"/>
              </w:rPr>
              <w:t>проведения</w:t>
            </w:r>
            <w:r>
              <w:rPr>
                <w:spacing w:val="13"/>
                <w:sz w:val="16"/>
              </w:rPr>
              <w:t> </w:t>
            </w:r>
            <w:r>
              <w:rPr>
                <w:w w:val="90"/>
                <w:sz w:val="16"/>
              </w:rPr>
              <w:t>диспансеризации</w:t>
            </w:r>
            <w:r>
              <w:rPr>
                <w:spacing w:val="-6"/>
                <w:w w:val="90"/>
                <w:sz w:val="16"/>
              </w:rPr>
              <w:t> </w:t>
            </w:r>
            <w:r>
              <w:rPr>
                <w:w w:val="90"/>
                <w:sz w:val="16"/>
              </w:rPr>
              <w:t>для</w:t>
            </w:r>
            <w:r>
              <w:rPr>
                <w:spacing w:val="-4"/>
                <w:sz w:val="16"/>
              </w:rPr>
              <w:t> </w:t>
            </w:r>
            <w:r>
              <w:rPr>
                <w:w w:val="90"/>
                <w:sz w:val="16"/>
              </w:rPr>
              <w:t>оценки</w:t>
            </w:r>
            <w:r>
              <w:rPr>
                <w:spacing w:val="9"/>
                <w:sz w:val="16"/>
              </w:rPr>
              <w:t> </w:t>
            </w:r>
            <w:r>
              <w:rPr>
                <w:spacing w:val="-2"/>
                <w:w w:val="90"/>
                <w:sz w:val="16"/>
              </w:rPr>
              <w:t>репродуктивного</w:t>
            </w:r>
          </w:p>
          <w:p>
            <w:pPr>
              <w:pStyle w:val="TableParagraph"/>
              <w:spacing w:line="183" w:lineRule="exact"/>
              <w:ind w:left="67"/>
              <w:rPr>
                <w:sz w:val="16"/>
              </w:rPr>
            </w:pPr>
            <w:r>
              <w:rPr>
                <w:w w:val="90"/>
                <w:sz w:val="16"/>
              </w:rPr>
              <w:t>здоровья</w:t>
            </w:r>
            <w:r>
              <w:rPr>
                <w:spacing w:val="4"/>
                <w:sz w:val="16"/>
              </w:rPr>
              <w:t> </w:t>
            </w:r>
            <w:r>
              <w:rPr>
                <w:w w:val="90"/>
                <w:sz w:val="16"/>
              </w:rPr>
              <w:t>женщин</w:t>
            </w:r>
            <w:r>
              <w:rPr>
                <w:spacing w:val="-1"/>
                <w:sz w:val="16"/>
              </w:rPr>
              <w:t> </w:t>
            </w:r>
            <w:r>
              <w:rPr>
                <w:w w:val="90"/>
                <w:sz w:val="16"/>
              </w:rPr>
              <w:t>и</w:t>
            </w:r>
            <w:r>
              <w:rPr>
                <w:spacing w:val="-1"/>
                <w:w w:val="90"/>
                <w:sz w:val="16"/>
              </w:rPr>
              <w:t> </w:t>
            </w:r>
            <w:r>
              <w:rPr>
                <w:w w:val="90"/>
                <w:sz w:val="16"/>
              </w:rPr>
              <w:t>мужчин</w:t>
            </w:r>
            <w:r>
              <w:rPr>
                <w:spacing w:val="-1"/>
                <w:sz w:val="16"/>
              </w:rPr>
              <w:t> </w:t>
            </w:r>
            <w:r>
              <w:rPr>
                <w:w w:val="90"/>
                <w:sz w:val="16"/>
              </w:rPr>
              <w:t>(сумма</w:t>
            </w:r>
            <w:r>
              <w:rPr>
                <w:spacing w:val="-3"/>
                <w:sz w:val="16"/>
              </w:rPr>
              <w:t> </w:t>
            </w:r>
            <w:r>
              <w:rPr>
                <w:w w:val="90"/>
                <w:sz w:val="16"/>
              </w:rPr>
              <w:t>строк</w:t>
            </w:r>
            <w:r>
              <w:rPr>
                <w:spacing w:val="-4"/>
                <w:sz w:val="16"/>
              </w:rPr>
              <w:t> </w:t>
            </w:r>
            <w:r>
              <w:rPr>
                <w:spacing w:val="-2"/>
                <w:w w:val="90"/>
                <w:sz w:val="16"/>
              </w:rPr>
              <w:t>33.3+41.3+49.3)</w:t>
            </w:r>
          </w:p>
        </w:tc>
        <w:tc>
          <w:tcPr>
            <w:tcW w:w="773" w:type="dxa"/>
          </w:tcPr>
          <w:p>
            <w:pPr>
              <w:pStyle w:val="TableParagraph"/>
              <w:spacing w:before="123"/>
              <w:ind w:left="65"/>
              <w:jc w:val="center"/>
              <w:rPr>
                <w:sz w:val="15"/>
              </w:rPr>
            </w:pPr>
            <w:r>
              <w:rPr>
                <w:spacing w:val="-4"/>
                <w:sz w:val="15"/>
              </w:rPr>
              <w:t>23.3</w:t>
            </w:r>
          </w:p>
        </w:tc>
        <w:tc>
          <w:tcPr>
            <w:tcW w:w="1191" w:type="dxa"/>
          </w:tcPr>
          <w:p>
            <w:pPr>
              <w:pStyle w:val="TableParagraph"/>
              <w:spacing w:line="264" w:lineRule="auto" w:before="52"/>
              <w:ind w:left="277" w:hanging="64"/>
              <w:rPr>
                <w:rFonts w:ascii="Courier New" w:hAnsi="Courier New"/>
                <w:sz w:val="15"/>
              </w:rPr>
            </w:pPr>
            <w:r>
              <w:rPr>
                <w:rFonts w:ascii="Courier New" w:hAnsi="Courier New"/>
                <w:spacing w:val="-2"/>
                <w:w w:val="80"/>
                <w:sz w:val="15"/>
              </w:rPr>
              <w:t>коиллексное </w:t>
            </w:r>
            <w:r>
              <w:rPr>
                <w:rFonts w:ascii="Courier New" w:hAnsi="Courier New"/>
                <w:spacing w:val="-2"/>
                <w:sz w:val="15"/>
              </w:rPr>
              <w:t>поещение</w:t>
            </w:r>
          </w:p>
        </w:tc>
        <w:tc>
          <w:tcPr>
            <w:tcW w:w="1580" w:type="dxa"/>
          </w:tcPr>
          <w:p>
            <w:pPr>
              <w:pStyle w:val="TableParagraph"/>
              <w:spacing w:before="128"/>
              <w:ind w:left="71" w:right="32"/>
              <w:jc w:val="center"/>
              <w:rPr>
                <w:sz w:val="15"/>
              </w:rPr>
            </w:pPr>
            <w:r>
              <w:rPr>
                <w:spacing w:val="-2"/>
                <w:sz w:val="15"/>
              </w:rPr>
              <w:t>0,14733546</w:t>
            </w:r>
          </w:p>
        </w:tc>
        <w:tc>
          <w:tcPr>
            <w:tcW w:w="1402" w:type="dxa"/>
          </w:tcPr>
          <w:p>
            <w:pPr>
              <w:pStyle w:val="TableParagraph"/>
              <w:spacing w:before="128"/>
              <w:ind w:left="81" w:right="26"/>
              <w:jc w:val="center"/>
              <w:rPr>
                <w:sz w:val="15"/>
              </w:rPr>
            </w:pPr>
            <w:r>
              <w:rPr>
                <w:sz w:val="15"/>
              </w:rPr>
              <w:t>2</w:t>
            </w:r>
            <w:r>
              <w:rPr>
                <w:spacing w:val="-3"/>
                <w:sz w:val="15"/>
              </w:rPr>
              <w:t> </w:t>
            </w:r>
            <w:r>
              <w:rPr>
                <w:spacing w:val="-2"/>
                <w:sz w:val="15"/>
              </w:rPr>
              <w:t>162,79</w:t>
            </w:r>
          </w:p>
        </w:tc>
        <w:tc>
          <w:tcPr>
            <w:tcW w:w="1340" w:type="dxa"/>
          </w:tcPr>
          <w:p>
            <w:pPr>
              <w:pStyle w:val="TableParagraph"/>
              <w:spacing w:before="135"/>
              <w:ind w:left="75" w:right="31"/>
              <w:jc w:val="center"/>
              <w:rPr>
                <w:rFonts w:ascii="Courier New" w:hAnsi="Courier New"/>
                <w:sz w:val="16"/>
              </w:rPr>
            </w:pPr>
            <w:r>
              <w:rPr>
                <w:rFonts w:ascii="Courier New" w:hAnsi="Courier New"/>
                <w:spacing w:val="-10"/>
                <w:sz w:val="16"/>
              </w:rPr>
              <w:t>Х</w:t>
            </w:r>
          </w:p>
        </w:tc>
        <w:tc>
          <w:tcPr>
            <w:tcW w:w="1090" w:type="dxa"/>
          </w:tcPr>
          <w:p>
            <w:pPr>
              <w:pStyle w:val="TableParagraph"/>
              <w:spacing w:before="128"/>
              <w:ind w:left="182" w:right="139"/>
              <w:jc w:val="center"/>
              <w:rPr>
                <w:sz w:val="15"/>
              </w:rPr>
            </w:pPr>
            <w:r>
              <w:rPr>
                <w:spacing w:val="-2"/>
                <w:sz w:val="15"/>
              </w:rPr>
              <w:t>318,66</w:t>
            </w:r>
          </w:p>
        </w:tc>
        <w:tc>
          <w:tcPr>
            <w:tcW w:w="922" w:type="dxa"/>
          </w:tcPr>
          <w:p>
            <w:pPr>
              <w:pStyle w:val="TableParagraph"/>
              <w:spacing w:before="128"/>
              <w:ind w:left="82" w:right="33"/>
              <w:jc w:val="center"/>
              <w:rPr>
                <w:sz w:val="15"/>
              </w:rPr>
            </w:pPr>
            <w:r>
              <w:rPr>
                <w:spacing w:val="-10"/>
                <w:sz w:val="15"/>
              </w:rPr>
              <w:t>Х</w:t>
            </w:r>
          </w:p>
        </w:tc>
        <w:tc>
          <w:tcPr>
            <w:tcW w:w="1148" w:type="dxa"/>
          </w:tcPr>
          <w:p>
            <w:pPr>
              <w:pStyle w:val="TableParagraph"/>
              <w:spacing w:before="128"/>
              <w:ind w:left="50"/>
              <w:jc w:val="center"/>
              <w:rPr>
                <w:sz w:val="15"/>
              </w:rPr>
            </w:pPr>
            <w:r>
              <w:rPr>
                <w:sz w:val="15"/>
              </w:rPr>
              <w:t>2</w:t>
            </w:r>
            <w:r>
              <w:rPr>
                <w:spacing w:val="-6"/>
                <w:sz w:val="15"/>
              </w:rPr>
              <w:t> </w:t>
            </w:r>
            <w:r>
              <w:rPr>
                <w:sz w:val="15"/>
              </w:rPr>
              <w:t>521</w:t>
            </w:r>
            <w:r>
              <w:rPr>
                <w:spacing w:val="-1"/>
                <w:sz w:val="15"/>
              </w:rPr>
              <w:t> </w:t>
            </w:r>
            <w:r>
              <w:rPr>
                <w:spacing w:val="-2"/>
                <w:sz w:val="15"/>
              </w:rPr>
              <w:t>254,06</w:t>
            </w:r>
          </w:p>
        </w:tc>
        <w:tc>
          <w:tcPr>
            <w:tcW w:w="740" w:type="dxa"/>
          </w:tcPr>
          <w:p>
            <w:pPr>
              <w:pStyle w:val="TableParagraph"/>
              <w:rPr>
                <w:sz w:val="15"/>
              </w:rPr>
            </w:pPr>
          </w:p>
          <w:p>
            <w:pPr>
              <w:pStyle w:val="TableParagraph"/>
              <w:spacing w:line="105" w:lineRule="exact"/>
              <w:ind w:left="333"/>
              <w:rPr>
                <w:position w:val="-1"/>
                <w:sz w:val="10"/>
              </w:rPr>
            </w:pPr>
            <w:r>
              <w:rPr>
                <w:position w:val="-1"/>
                <w:sz w:val="10"/>
              </w:rPr>
              <w:drawing>
                <wp:inline distT="0" distB="0" distL="0" distR="0">
                  <wp:extent cx="60959" cy="67055"/>
                  <wp:effectExtent l="0" t="0" r="0" b="0"/>
                  <wp:docPr id="428" name="Image 428"/>
                  <wp:cNvGraphicFramePr>
                    <a:graphicFrameLocks/>
                  </wp:cNvGraphicFramePr>
                  <a:graphic>
                    <a:graphicData uri="http://schemas.openxmlformats.org/drawingml/2006/picture">
                      <pic:pic>
                        <pic:nvPicPr>
                          <pic:cNvPr id="428" name="Image 428"/>
                          <pic:cNvPicPr/>
                        </pic:nvPicPr>
                        <pic:blipFill>
                          <a:blip r:embed="rId391" cstate="print"/>
                          <a:stretch>
                            <a:fillRect/>
                          </a:stretch>
                        </pic:blipFill>
                        <pic:spPr>
                          <a:xfrm>
                            <a:off x="0" y="0"/>
                            <a:ext cx="60959" cy="67055"/>
                          </a:xfrm>
                          <a:prstGeom prst="rect">
                            <a:avLst/>
                          </a:prstGeom>
                        </pic:spPr>
                      </pic:pic>
                    </a:graphicData>
                  </a:graphic>
                </wp:inline>
              </w:drawing>
            </w:r>
            <w:r>
              <w:rPr>
                <w:position w:val="-1"/>
                <w:sz w:val="10"/>
              </w:rPr>
            </w:r>
          </w:p>
        </w:tc>
      </w:tr>
      <w:tr>
        <w:trPr>
          <w:trHeight w:val="364" w:hRule="atLeast"/>
        </w:trPr>
        <w:tc>
          <w:tcPr>
            <w:tcW w:w="4771" w:type="dxa"/>
          </w:tcPr>
          <w:p>
            <w:pPr>
              <w:pStyle w:val="TableParagraph"/>
              <w:spacing w:line="145" w:lineRule="exact"/>
              <w:ind w:left="67"/>
              <w:rPr>
                <w:sz w:val="16"/>
              </w:rPr>
            </w:pPr>
            <w:r>
              <w:rPr>
                <w:spacing w:val="-2"/>
                <w:sz w:val="16"/>
              </w:rPr>
              <w:t>женщины</w:t>
            </w:r>
          </w:p>
        </w:tc>
        <w:tc>
          <w:tcPr>
            <w:tcW w:w="773" w:type="dxa"/>
          </w:tcPr>
          <w:p>
            <w:pPr>
              <w:pStyle w:val="TableParagraph"/>
              <w:spacing w:before="71"/>
              <w:ind w:left="51"/>
              <w:jc w:val="center"/>
              <w:rPr>
                <w:sz w:val="15"/>
              </w:rPr>
            </w:pPr>
            <w:r>
              <w:rPr>
                <w:spacing w:val="-2"/>
                <w:sz w:val="15"/>
              </w:rPr>
              <w:t>23.3,1</w:t>
            </w:r>
          </w:p>
        </w:tc>
        <w:tc>
          <w:tcPr>
            <w:tcW w:w="1191" w:type="dxa"/>
          </w:tcPr>
          <w:p>
            <w:pPr>
              <w:pStyle w:val="TableParagraph"/>
              <w:spacing w:line="154" w:lineRule="exact"/>
              <w:ind w:left="219"/>
              <w:rPr>
                <w:sz w:val="16"/>
              </w:rPr>
            </w:pPr>
            <w:r>
              <w:rPr>
                <w:spacing w:val="-2"/>
                <w:sz w:val="16"/>
              </w:rPr>
              <w:t>комплексное</w:t>
            </w:r>
          </w:p>
          <w:p>
            <w:pPr>
              <w:pStyle w:val="TableParagraph"/>
              <w:spacing w:before="3"/>
              <w:ind w:left="281"/>
              <w:rPr>
                <w:sz w:val="16"/>
              </w:rPr>
            </w:pPr>
            <w:r>
              <w:rPr>
                <w:spacing w:val="-2"/>
                <w:sz w:val="16"/>
              </w:rPr>
              <w:t>посещение</w:t>
            </w:r>
          </w:p>
        </w:tc>
        <w:tc>
          <w:tcPr>
            <w:tcW w:w="1580" w:type="dxa"/>
          </w:tcPr>
          <w:p>
            <w:pPr>
              <w:pStyle w:val="TableParagraph"/>
              <w:spacing w:before="71"/>
              <w:ind w:left="71" w:right="34"/>
              <w:jc w:val="center"/>
              <w:rPr>
                <w:sz w:val="15"/>
              </w:rPr>
            </w:pPr>
            <w:r>
              <w:rPr>
                <w:spacing w:val="-2"/>
                <w:sz w:val="15"/>
              </w:rPr>
              <w:t>0,07547712</w:t>
            </w:r>
          </w:p>
        </w:tc>
        <w:tc>
          <w:tcPr>
            <w:tcW w:w="1402" w:type="dxa"/>
          </w:tcPr>
          <w:p>
            <w:pPr>
              <w:pStyle w:val="TableParagraph"/>
              <w:spacing w:before="61"/>
              <w:ind w:left="81" w:right="34"/>
              <w:jc w:val="center"/>
              <w:rPr>
                <w:sz w:val="16"/>
              </w:rPr>
            </w:pPr>
            <w:r>
              <w:rPr>
                <w:spacing w:val="-6"/>
                <w:sz w:val="16"/>
              </w:rPr>
              <w:t>3</w:t>
            </w:r>
            <w:r>
              <w:rPr>
                <w:spacing w:val="-5"/>
                <w:sz w:val="16"/>
              </w:rPr>
              <w:t> </w:t>
            </w:r>
            <w:r>
              <w:rPr>
                <w:spacing w:val="-2"/>
                <w:sz w:val="16"/>
              </w:rPr>
              <w:t>427,32</w:t>
            </w:r>
          </w:p>
        </w:tc>
        <w:tc>
          <w:tcPr>
            <w:tcW w:w="1340" w:type="dxa"/>
          </w:tcPr>
          <w:p>
            <w:pPr>
              <w:pStyle w:val="TableParagraph"/>
              <w:spacing w:before="77"/>
              <w:ind w:left="75" w:right="41"/>
              <w:jc w:val="center"/>
              <w:rPr>
                <w:rFonts w:ascii="Courier New" w:hAnsi="Courier New"/>
                <w:sz w:val="16"/>
              </w:rPr>
            </w:pPr>
            <w:r>
              <w:rPr>
                <w:rFonts w:ascii="Courier New" w:hAnsi="Courier New"/>
                <w:spacing w:val="-10"/>
                <w:sz w:val="16"/>
              </w:rPr>
              <w:t>Х</w:t>
            </w:r>
          </w:p>
        </w:tc>
        <w:tc>
          <w:tcPr>
            <w:tcW w:w="1090" w:type="dxa"/>
          </w:tcPr>
          <w:p>
            <w:pPr>
              <w:pStyle w:val="TableParagraph"/>
              <w:spacing w:before="71"/>
              <w:ind w:left="182" w:right="139"/>
              <w:jc w:val="center"/>
              <w:rPr>
                <w:sz w:val="15"/>
              </w:rPr>
            </w:pPr>
            <w:r>
              <w:rPr>
                <w:spacing w:val="-2"/>
                <w:sz w:val="15"/>
              </w:rPr>
              <w:t>258,69</w:t>
            </w:r>
          </w:p>
        </w:tc>
        <w:tc>
          <w:tcPr>
            <w:tcW w:w="922" w:type="dxa"/>
          </w:tcPr>
          <w:p>
            <w:pPr>
              <w:pStyle w:val="TableParagraph"/>
              <w:spacing w:before="71"/>
              <w:ind w:left="82" w:right="33"/>
              <w:jc w:val="center"/>
              <w:rPr>
                <w:sz w:val="15"/>
              </w:rPr>
            </w:pPr>
            <w:r>
              <w:rPr>
                <w:spacing w:val="-10"/>
                <w:sz w:val="15"/>
              </w:rPr>
              <w:t>Х</w:t>
            </w:r>
          </w:p>
        </w:tc>
        <w:tc>
          <w:tcPr>
            <w:tcW w:w="1148" w:type="dxa"/>
          </w:tcPr>
          <w:p>
            <w:pPr>
              <w:pStyle w:val="TableParagraph"/>
              <w:spacing w:before="71"/>
              <w:ind w:left="51"/>
              <w:jc w:val="center"/>
              <w:rPr>
                <w:sz w:val="15"/>
              </w:rPr>
            </w:pPr>
            <w:r>
              <w:rPr>
                <w:sz w:val="15"/>
              </w:rPr>
              <w:t>2</w:t>
            </w:r>
            <w:r>
              <w:rPr>
                <w:spacing w:val="-5"/>
                <w:sz w:val="15"/>
              </w:rPr>
              <w:t> </w:t>
            </w:r>
            <w:r>
              <w:rPr>
                <w:sz w:val="15"/>
              </w:rPr>
              <w:t>046</w:t>
            </w:r>
            <w:r>
              <w:rPr>
                <w:spacing w:val="-4"/>
                <w:sz w:val="15"/>
              </w:rPr>
              <w:t> </w:t>
            </w:r>
            <w:r>
              <w:rPr>
                <w:spacing w:val="-2"/>
                <w:sz w:val="15"/>
              </w:rPr>
              <w:t>749,27</w:t>
            </w:r>
          </w:p>
        </w:tc>
        <w:tc>
          <w:tcPr>
            <w:tcW w:w="740" w:type="dxa"/>
          </w:tcPr>
          <w:p>
            <w:pPr>
              <w:pStyle w:val="TableParagraph"/>
              <w:spacing w:before="71"/>
              <w:ind w:left="97" w:right="65"/>
              <w:jc w:val="center"/>
              <w:rPr>
                <w:sz w:val="15"/>
              </w:rPr>
            </w:pPr>
            <w:r>
              <w:rPr>
                <w:spacing w:val="-10"/>
                <w:sz w:val="15"/>
              </w:rPr>
              <w:t>Х</w:t>
            </w:r>
          </w:p>
        </w:tc>
      </w:tr>
      <w:tr>
        <w:trPr>
          <w:trHeight w:val="364" w:hRule="atLeast"/>
        </w:trPr>
        <w:tc>
          <w:tcPr>
            <w:tcW w:w="4771" w:type="dxa"/>
          </w:tcPr>
          <w:p>
            <w:pPr>
              <w:pStyle w:val="TableParagraph"/>
              <w:spacing w:before="1"/>
              <w:rPr>
                <w:sz w:val="4"/>
              </w:rPr>
            </w:pPr>
          </w:p>
          <w:p>
            <w:pPr>
              <w:pStyle w:val="TableParagraph"/>
              <w:spacing w:line="105" w:lineRule="exact"/>
              <w:ind w:left="64"/>
              <w:rPr>
                <w:position w:val="-1"/>
                <w:sz w:val="10"/>
              </w:rPr>
            </w:pPr>
            <w:r>
              <w:rPr>
                <w:position w:val="-1"/>
                <w:sz w:val="10"/>
              </w:rPr>
              <w:drawing>
                <wp:inline distT="0" distB="0" distL="0" distR="0">
                  <wp:extent cx="371856" cy="67055"/>
                  <wp:effectExtent l="0" t="0" r="0" b="0"/>
                  <wp:docPr id="429" name="Image 429"/>
                  <wp:cNvGraphicFramePr>
                    <a:graphicFrameLocks/>
                  </wp:cNvGraphicFramePr>
                  <a:graphic>
                    <a:graphicData uri="http://schemas.openxmlformats.org/drawingml/2006/picture">
                      <pic:pic>
                        <pic:nvPicPr>
                          <pic:cNvPr id="429" name="Image 429"/>
                          <pic:cNvPicPr/>
                        </pic:nvPicPr>
                        <pic:blipFill>
                          <a:blip r:embed="rId392" cstate="print"/>
                          <a:stretch>
                            <a:fillRect/>
                          </a:stretch>
                        </pic:blipFill>
                        <pic:spPr>
                          <a:xfrm>
                            <a:off x="0" y="0"/>
                            <a:ext cx="371856" cy="67055"/>
                          </a:xfrm>
                          <a:prstGeom prst="rect">
                            <a:avLst/>
                          </a:prstGeom>
                        </pic:spPr>
                      </pic:pic>
                    </a:graphicData>
                  </a:graphic>
                </wp:inline>
              </w:drawing>
            </w:r>
            <w:r>
              <w:rPr>
                <w:position w:val="-1"/>
                <w:sz w:val="10"/>
              </w:rPr>
            </w:r>
          </w:p>
        </w:tc>
        <w:tc>
          <w:tcPr>
            <w:tcW w:w="773" w:type="dxa"/>
          </w:tcPr>
          <w:p>
            <w:pPr>
              <w:pStyle w:val="TableParagraph"/>
              <w:spacing w:before="75"/>
              <w:ind w:left="47"/>
              <w:jc w:val="center"/>
              <w:rPr>
                <w:sz w:val="15"/>
              </w:rPr>
            </w:pPr>
            <w:r>
              <w:rPr>
                <w:spacing w:val="-2"/>
                <w:sz w:val="15"/>
              </w:rPr>
              <w:t>23.3.2</w:t>
            </w:r>
          </w:p>
        </w:tc>
        <w:tc>
          <w:tcPr>
            <w:tcW w:w="1191" w:type="dxa"/>
          </w:tcPr>
          <w:p>
            <w:pPr>
              <w:pStyle w:val="TableParagraph"/>
              <w:spacing w:line="159" w:lineRule="exact"/>
              <w:ind w:left="219"/>
              <w:rPr>
                <w:sz w:val="16"/>
              </w:rPr>
            </w:pPr>
            <w:r>
              <w:rPr>
                <w:spacing w:val="-2"/>
                <w:sz w:val="16"/>
              </w:rPr>
              <w:t>комплексное</w:t>
            </w:r>
          </w:p>
          <w:p>
            <w:pPr>
              <w:pStyle w:val="TableParagraph"/>
              <w:spacing w:line="177" w:lineRule="exact" w:before="8"/>
              <w:ind w:left="276"/>
              <w:rPr>
                <w:sz w:val="16"/>
              </w:rPr>
            </w:pPr>
            <w:r>
              <w:rPr>
                <w:spacing w:val="-2"/>
                <w:sz w:val="16"/>
              </w:rPr>
              <w:t>посещение</w:t>
            </w:r>
          </w:p>
        </w:tc>
        <w:tc>
          <w:tcPr>
            <w:tcW w:w="1580" w:type="dxa"/>
          </w:tcPr>
          <w:p>
            <w:pPr>
              <w:pStyle w:val="TableParagraph"/>
              <w:spacing w:before="75"/>
              <w:ind w:left="71" w:right="41"/>
              <w:jc w:val="center"/>
              <w:rPr>
                <w:sz w:val="15"/>
              </w:rPr>
            </w:pPr>
            <w:r>
              <w:rPr>
                <w:spacing w:val="-2"/>
                <w:sz w:val="15"/>
              </w:rPr>
              <w:t>0,07185834</w:t>
            </w:r>
          </w:p>
        </w:tc>
        <w:tc>
          <w:tcPr>
            <w:tcW w:w="1402" w:type="dxa"/>
          </w:tcPr>
          <w:p>
            <w:pPr>
              <w:pStyle w:val="TableParagraph"/>
              <w:spacing w:before="75"/>
              <w:ind w:left="81" w:right="28"/>
              <w:jc w:val="center"/>
              <w:rPr>
                <w:sz w:val="15"/>
              </w:rPr>
            </w:pPr>
            <w:r>
              <w:rPr>
                <w:spacing w:val="-2"/>
                <w:sz w:val="15"/>
              </w:rPr>
              <w:t>634,58</w:t>
            </w:r>
          </w:p>
        </w:tc>
        <w:tc>
          <w:tcPr>
            <w:tcW w:w="1340" w:type="dxa"/>
          </w:tcPr>
          <w:p>
            <w:pPr>
              <w:pStyle w:val="TableParagraph"/>
              <w:spacing w:before="75"/>
              <w:ind w:left="75" w:right="19"/>
              <w:jc w:val="center"/>
              <w:rPr>
                <w:sz w:val="15"/>
              </w:rPr>
            </w:pPr>
            <w:r>
              <w:rPr>
                <w:spacing w:val="-10"/>
                <w:sz w:val="15"/>
              </w:rPr>
              <w:t>Х</w:t>
            </w:r>
          </w:p>
        </w:tc>
        <w:tc>
          <w:tcPr>
            <w:tcW w:w="1090" w:type="dxa"/>
          </w:tcPr>
          <w:p>
            <w:pPr>
              <w:pStyle w:val="TableParagraph"/>
              <w:spacing w:before="75"/>
              <w:ind w:left="172" w:right="139"/>
              <w:jc w:val="center"/>
              <w:rPr>
                <w:sz w:val="15"/>
              </w:rPr>
            </w:pPr>
            <w:r>
              <w:rPr>
                <w:spacing w:val="-2"/>
                <w:sz w:val="15"/>
              </w:rPr>
              <w:t>59,97</w:t>
            </w:r>
          </w:p>
        </w:tc>
        <w:tc>
          <w:tcPr>
            <w:tcW w:w="922" w:type="dxa"/>
          </w:tcPr>
          <w:p>
            <w:pPr>
              <w:pStyle w:val="TableParagraph"/>
              <w:spacing w:before="75"/>
              <w:ind w:left="82" w:right="37"/>
              <w:jc w:val="center"/>
              <w:rPr>
                <w:sz w:val="15"/>
              </w:rPr>
            </w:pPr>
            <w:r>
              <w:rPr>
                <w:spacing w:val="-10"/>
                <w:sz w:val="15"/>
              </w:rPr>
              <w:t>Х</w:t>
            </w:r>
          </w:p>
        </w:tc>
        <w:tc>
          <w:tcPr>
            <w:tcW w:w="1148" w:type="dxa"/>
          </w:tcPr>
          <w:p>
            <w:pPr>
              <w:pStyle w:val="TableParagraph"/>
              <w:spacing w:before="75"/>
              <w:ind w:left="46"/>
              <w:jc w:val="center"/>
              <w:rPr>
                <w:sz w:val="15"/>
              </w:rPr>
            </w:pPr>
            <w:r>
              <w:rPr>
                <w:sz w:val="15"/>
              </w:rPr>
              <w:t>474</w:t>
            </w:r>
            <w:r>
              <w:rPr>
                <w:spacing w:val="-9"/>
                <w:sz w:val="15"/>
              </w:rPr>
              <w:t> </w:t>
            </w:r>
            <w:r>
              <w:rPr>
                <w:spacing w:val="-2"/>
                <w:sz w:val="15"/>
              </w:rPr>
              <w:t>504,79</w:t>
            </w:r>
          </w:p>
        </w:tc>
        <w:tc>
          <w:tcPr>
            <w:tcW w:w="740" w:type="dxa"/>
          </w:tcPr>
          <w:p>
            <w:pPr>
              <w:pStyle w:val="TableParagraph"/>
              <w:spacing w:before="75"/>
              <w:ind w:left="97" w:right="70"/>
              <w:jc w:val="center"/>
              <w:rPr>
                <w:sz w:val="15"/>
              </w:rPr>
            </w:pPr>
            <w:r>
              <w:rPr>
                <w:spacing w:val="-10"/>
                <w:sz w:val="15"/>
              </w:rPr>
              <w:t>Х</w:t>
            </w:r>
          </w:p>
        </w:tc>
      </w:tr>
      <w:tr>
        <w:trPr>
          <w:trHeight w:val="258" w:hRule="atLeast"/>
        </w:trPr>
        <w:tc>
          <w:tcPr>
            <w:tcW w:w="4771" w:type="dxa"/>
          </w:tcPr>
          <w:p>
            <w:pPr>
              <w:pStyle w:val="TableParagraph"/>
              <w:spacing w:line="159" w:lineRule="exact"/>
              <w:ind w:left="61"/>
              <w:rPr>
                <w:sz w:val="16"/>
              </w:rPr>
            </w:pPr>
            <w:r>
              <w:rPr>
                <w:w w:val="90"/>
                <w:sz w:val="16"/>
              </w:rPr>
              <w:t>2.1.4.</w:t>
            </w:r>
            <w:r>
              <w:rPr>
                <w:spacing w:val="-2"/>
                <w:sz w:val="16"/>
              </w:rPr>
              <w:t> </w:t>
            </w:r>
            <w:r>
              <w:rPr>
                <w:w w:val="90"/>
                <w:sz w:val="16"/>
              </w:rPr>
              <w:t>для</w:t>
            </w:r>
            <w:r>
              <w:rPr>
                <w:spacing w:val="2"/>
                <w:sz w:val="16"/>
              </w:rPr>
              <w:t> </w:t>
            </w:r>
            <w:r>
              <w:rPr>
                <w:w w:val="90"/>
                <w:sz w:val="16"/>
              </w:rPr>
              <w:t>посещений</w:t>
            </w:r>
            <w:r>
              <w:rPr>
                <w:spacing w:val="2"/>
                <w:sz w:val="16"/>
              </w:rPr>
              <w:t> </w:t>
            </w:r>
            <w:r>
              <w:rPr>
                <w:w w:val="90"/>
                <w:sz w:val="16"/>
              </w:rPr>
              <w:t>с</w:t>
            </w:r>
            <w:r>
              <w:rPr>
                <w:spacing w:val="-2"/>
                <w:sz w:val="16"/>
              </w:rPr>
              <w:t> </w:t>
            </w:r>
            <w:r>
              <w:rPr>
                <w:w w:val="90"/>
                <w:sz w:val="16"/>
              </w:rPr>
              <w:t>иными</w:t>
            </w:r>
            <w:r>
              <w:rPr>
                <w:spacing w:val="2"/>
                <w:sz w:val="16"/>
              </w:rPr>
              <w:t> </w:t>
            </w:r>
            <w:r>
              <w:rPr>
                <w:w w:val="90"/>
                <w:sz w:val="16"/>
              </w:rPr>
              <w:t>цeлями</w:t>
            </w:r>
            <w:r>
              <w:rPr>
                <w:sz w:val="16"/>
              </w:rPr>
              <w:t> </w:t>
            </w:r>
            <w:r>
              <w:rPr>
                <w:w w:val="90"/>
                <w:sz w:val="16"/>
              </w:rPr>
              <w:t>(сумма</w:t>
            </w:r>
            <w:r>
              <w:rPr>
                <w:spacing w:val="-2"/>
                <w:w w:val="90"/>
                <w:sz w:val="16"/>
              </w:rPr>
              <w:t> </w:t>
            </w:r>
            <w:r>
              <w:rPr>
                <w:w w:val="90"/>
                <w:sz w:val="16"/>
              </w:rPr>
              <w:t>строк</w:t>
            </w:r>
            <w:r>
              <w:rPr>
                <w:spacing w:val="-4"/>
                <w:sz w:val="16"/>
              </w:rPr>
              <w:t> </w:t>
            </w:r>
            <w:r>
              <w:rPr>
                <w:spacing w:val="-2"/>
                <w:w w:val="90"/>
                <w:sz w:val="16"/>
              </w:rPr>
              <w:t>33.4+41.4+49.4)</w:t>
            </w:r>
          </w:p>
        </w:tc>
        <w:tc>
          <w:tcPr>
            <w:tcW w:w="773" w:type="dxa"/>
          </w:tcPr>
          <w:p>
            <w:pPr>
              <w:pStyle w:val="TableParagraph"/>
              <w:spacing w:before="13"/>
              <w:ind w:left="99" w:right="56"/>
              <w:jc w:val="center"/>
              <w:rPr>
                <w:sz w:val="16"/>
              </w:rPr>
            </w:pPr>
            <w:r>
              <w:rPr>
                <w:spacing w:val="-4"/>
                <w:sz w:val="16"/>
              </w:rPr>
              <w:t>23.4</w:t>
            </w:r>
          </w:p>
        </w:tc>
        <w:tc>
          <w:tcPr>
            <w:tcW w:w="1191" w:type="dxa"/>
          </w:tcPr>
          <w:p>
            <w:pPr>
              <w:pStyle w:val="TableParagraph"/>
              <w:spacing w:before="13"/>
              <w:ind w:left="39"/>
              <w:jc w:val="center"/>
              <w:rPr>
                <w:sz w:val="16"/>
              </w:rPr>
            </w:pPr>
            <w:r>
              <w:rPr>
                <w:spacing w:val="-2"/>
                <w:sz w:val="16"/>
              </w:rPr>
              <w:t>посещения</w:t>
            </w:r>
          </w:p>
        </w:tc>
        <w:tc>
          <w:tcPr>
            <w:tcW w:w="1580" w:type="dxa"/>
          </w:tcPr>
          <w:p>
            <w:pPr>
              <w:pStyle w:val="TableParagraph"/>
              <w:spacing w:before="23"/>
              <w:ind w:left="71" w:right="30"/>
              <w:jc w:val="center"/>
              <w:rPr>
                <w:sz w:val="15"/>
              </w:rPr>
            </w:pPr>
            <w:r>
              <w:rPr>
                <w:spacing w:val="-2"/>
                <w:sz w:val="15"/>
              </w:rPr>
              <w:t>2,4310013</w:t>
            </w:r>
          </w:p>
        </w:tc>
        <w:tc>
          <w:tcPr>
            <w:tcW w:w="1402" w:type="dxa"/>
          </w:tcPr>
          <w:p>
            <w:pPr>
              <w:pStyle w:val="TableParagraph"/>
              <w:spacing w:before="18"/>
              <w:ind w:left="81" w:right="39"/>
              <w:jc w:val="center"/>
              <w:rPr>
                <w:sz w:val="15"/>
              </w:rPr>
            </w:pPr>
            <w:r>
              <w:rPr>
                <w:spacing w:val="-2"/>
                <w:sz w:val="15"/>
              </w:rPr>
              <w:t>494,10</w:t>
            </w:r>
          </w:p>
        </w:tc>
        <w:tc>
          <w:tcPr>
            <w:tcW w:w="1340" w:type="dxa"/>
          </w:tcPr>
          <w:p>
            <w:pPr>
              <w:pStyle w:val="TableParagraph"/>
              <w:spacing w:line="208" w:lineRule="exact"/>
              <w:ind w:left="75" w:right="19"/>
              <w:jc w:val="center"/>
              <w:rPr>
                <w:rFonts w:ascii="Consolas" w:hAnsi="Consolas"/>
                <w:sz w:val="18"/>
              </w:rPr>
            </w:pPr>
            <w:r>
              <w:rPr>
                <w:rFonts w:ascii="Consolas" w:hAnsi="Consolas"/>
                <w:spacing w:val="-10"/>
                <w:w w:val="110"/>
                <w:sz w:val="18"/>
              </w:rPr>
              <w:t>х</w:t>
            </w:r>
          </w:p>
        </w:tc>
        <w:tc>
          <w:tcPr>
            <w:tcW w:w="1090" w:type="dxa"/>
          </w:tcPr>
          <w:p>
            <w:pPr>
              <w:pStyle w:val="TableParagraph"/>
              <w:spacing w:before="23"/>
              <w:ind w:left="179" w:right="139"/>
              <w:jc w:val="center"/>
              <w:rPr>
                <w:sz w:val="15"/>
              </w:rPr>
            </w:pPr>
            <w:r>
              <w:rPr>
                <w:w w:val="95"/>
                <w:sz w:val="15"/>
              </w:rPr>
              <w:t>1</w:t>
            </w:r>
            <w:r>
              <w:rPr>
                <w:spacing w:val="-3"/>
                <w:w w:val="95"/>
                <w:sz w:val="15"/>
              </w:rPr>
              <w:t> </w:t>
            </w:r>
            <w:r>
              <w:rPr>
                <w:spacing w:val="-2"/>
                <w:w w:val="95"/>
                <w:sz w:val="15"/>
              </w:rPr>
              <w:t>201,17</w:t>
            </w:r>
          </w:p>
        </w:tc>
        <w:tc>
          <w:tcPr>
            <w:tcW w:w="922" w:type="dxa"/>
          </w:tcPr>
          <w:p>
            <w:pPr>
              <w:pStyle w:val="TableParagraph"/>
              <w:spacing w:before="13"/>
              <w:ind w:left="82" w:right="37"/>
              <w:jc w:val="center"/>
              <w:rPr>
                <w:sz w:val="16"/>
              </w:rPr>
            </w:pPr>
            <w:r>
              <w:rPr>
                <w:spacing w:val="-10"/>
                <w:sz w:val="16"/>
              </w:rPr>
              <w:t>Х</w:t>
            </w:r>
          </w:p>
        </w:tc>
        <w:tc>
          <w:tcPr>
            <w:tcW w:w="1148" w:type="dxa"/>
          </w:tcPr>
          <w:p>
            <w:pPr>
              <w:pStyle w:val="TableParagraph"/>
              <w:spacing w:before="13"/>
              <w:ind w:left="36"/>
              <w:jc w:val="center"/>
              <w:rPr>
                <w:sz w:val="16"/>
              </w:rPr>
            </w:pPr>
            <w:r>
              <w:rPr>
                <w:spacing w:val="-6"/>
                <w:sz w:val="16"/>
              </w:rPr>
              <w:t>9</w:t>
            </w:r>
            <w:r>
              <w:rPr>
                <w:spacing w:val="-5"/>
                <w:sz w:val="16"/>
              </w:rPr>
              <w:t> </w:t>
            </w:r>
            <w:r>
              <w:rPr>
                <w:spacing w:val="-6"/>
                <w:sz w:val="16"/>
              </w:rPr>
              <w:t>503</w:t>
            </w:r>
            <w:r>
              <w:rPr>
                <w:spacing w:val="-1"/>
                <w:sz w:val="16"/>
              </w:rPr>
              <w:t> </w:t>
            </w:r>
            <w:r>
              <w:rPr>
                <w:spacing w:val="-6"/>
                <w:sz w:val="16"/>
              </w:rPr>
              <w:t>812,21</w:t>
            </w:r>
          </w:p>
        </w:tc>
        <w:tc>
          <w:tcPr>
            <w:tcW w:w="740" w:type="dxa"/>
          </w:tcPr>
          <w:p>
            <w:pPr>
              <w:pStyle w:val="TableParagraph"/>
              <w:spacing w:before="13"/>
              <w:ind w:left="97" w:right="71"/>
              <w:jc w:val="center"/>
              <w:rPr>
                <w:sz w:val="16"/>
              </w:rPr>
            </w:pPr>
            <w:r>
              <w:rPr>
                <w:spacing w:val="-10"/>
                <w:w w:val="95"/>
                <w:sz w:val="16"/>
              </w:rPr>
              <w:t>Х</w:t>
            </w:r>
          </w:p>
        </w:tc>
      </w:tr>
      <w:tr>
        <w:trPr>
          <w:trHeight w:val="253" w:hRule="atLeast"/>
        </w:trPr>
        <w:tc>
          <w:tcPr>
            <w:tcW w:w="4771" w:type="dxa"/>
          </w:tcPr>
          <w:p>
            <w:pPr>
              <w:pStyle w:val="TableParagraph"/>
              <w:spacing w:line="150" w:lineRule="exact"/>
              <w:ind w:left="61"/>
              <w:rPr>
                <w:sz w:val="16"/>
              </w:rPr>
            </w:pPr>
            <w:r>
              <w:rPr>
                <w:w w:val="90"/>
                <w:sz w:val="16"/>
              </w:rPr>
              <w:t>2.1.5.</w:t>
            </w:r>
            <w:r>
              <w:rPr>
                <w:spacing w:val="4"/>
                <w:sz w:val="16"/>
              </w:rPr>
              <w:t> </w:t>
            </w:r>
            <w:r>
              <w:rPr>
                <w:w w:val="90"/>
                <w:sz w:val="16"/>
              </w:rPr>
              <w:t>в</w:t>
            </w:r>
            <w:r>
              <w:rPr>
                <w:spacing w:val="-4"/>
                <w:sz w:val="16"/>
              </w:rPr>
              <w:t> </w:t>
            </w:r>
            <w:r>
              <w:rPr>
                <w:w w:val="90"/>
                <w:sz w:val="16"/>
              </w:rPr>
              <w:t>неотложной</w:t>
            </w:r>
            <w:r>
              <w:rPr>
                <w:spacing w:val="5"/>
                <w:sz w:val="16"/>
              </w:rPr>
              <w:t> </w:t>
            </w:r>
            <w:r>
              <w:rPr>
                <w:w w:val="90"/>
                <w:sz w:val="16"/>
              </w:rPr>
              <w:t>форме</w:t>
            </w:r>
            <w:r>
              <w:rPr>
                <w:spacing w:val="-4"/>
                <w:sz w:val="16"/>
              </w:rPr>
              <w:t> </w:t>
            </w:r>
            <w:r>
              <w:rPr>
                <w:w w:val="90"/>
                <w:sz w:val="16"/>
              </w:rPr>
              <w:t>(сумма</w:t>
            </w:r>
            <w:r>
              <w:rPr>
                <w:spacing w:val="-4"/>
                <w:sz w:val="16"/>
              </w:rPr>
              <w:t> </w:t>
            </w:r>
            <w:r>
              <w:rPr>
                <w:w w:val="90"/>
                <w:sz w:val="16"/>
              </w:rPr>
              <w:t>строк</w:t>
            </w:r>
            <w:r>
              <w:rPr>
                <w:spacing w:val="-2"/>
                <w:sz w:val="16"/>
              </w:rPr>
              <w:t> </w:t>
            </w:r>
            <w:r>
              <w:rPr>
                <w:spacing w:val="-2"/>
                <w:w w:val="90"/>
                <w:sz w:val="16"/>
              </w:rPr>
              <w:t>33.5+41.5+49.5)</w:t>
            </w:r>
          </w:p>
        </w:tc>
        <w:tc>
          <w:tcPr>
            <w:tcW w:w="773" w:type="dxa"/>
          </w:tcPr>
          <w:p>
            <w:pPr>
              <w:pStyle w:val="TableParagraph"/>
              <w:spacing w:before="13"/>
              <w:ind w:left="99" w:right="56"/>
              <w:jc w:val="center"/>
              <w:rPr>
                <w:sz w:val="16"/>
              </w:rPr>
            </w:pPr>
            <w:r>
              <w:rPr>
                <w:spacing w:val="-4"/>
                <w:sz w:val="16"/>
              </w:rPr>
              <w:t>23.5</w:t>
            </w:r>
          </w:p>
        </w:tc>
        <w:tc>
          <w:tcPr>
            <w:tcW w:w="1191" w:type="dxa"/>
          </w:tcPr>
          <w:p>
            <w:pPr>
              <w:pStyle w:val="TableParagraph"/>
              <w:spacing w:before="13"/>
              <w:ind w:left="36"/>
              <w:jc w:val="center"/>
              <w:rPr>
                <w:sz w:val="16"/>
              </w:rPr>
            </w:pPr>
            <w:r>
              <w:rPr>
                <w:spacing w:val="-2"/>
                <w:sz w:val="16"/>
              </w:rPr>
              <w:t>посещение</w:t>
            </w:r>
          </w:p>
        </w:tc>
        <w:tc>
          <w:tcPr>
            <w:tcW w:w="1580" w:type="dxa"/>
          </w:tcPr>
          <w:p>
            <w:pPr>
              <w:pStyle w:val="TableParagraph"/>
              <w:spacing w:before="23"/>
              <w:ind w:left="71" w:right="44"/>
              <w:jc w:val="center"/>
              <w:rPr>
                <w:sz w:val="15"/>
              </w:rPr>
            </w:pPr>
            <w:r>
              <w:rPr>
                <w:spacing w:val="-2"/>
                <w:sz w:val="15"/>
              </w:rPr>
              <w:t>0,540101</w:t>
            </w:r>
          </w:p>
        </w:tc>
        <w:tc>
          <w:tcPr>
            <w:tcW w:w="1402" w:type="dxa"/>
          </w:tcPr>
          <w:p>
            <w:pPr>
              <w:pStyle w:val="TableParagraph"/>
              <w:spacing w:before="23"/>
              <w:ind w:left="81" w:right="40"/>
              <w:jc w:val="center"/>
              <w:rPr>
                <w:sz w:val="15"/>
              </w:rPr>
            </w:pPr>
            <w:r>
              <w:rPr>
                <w:sz w:val="15"/>
              </w:rPr>
              <w:t>1</w:t>
            </w:r>
            <w:r>
              <w:rPr>
                <w:spacing w:val="-3"/>
                <w:sz w:val="15"/>
              </w:rPr>
              <w:t> </w:t>
            </w:r>
            <w:r>
              <w:rPr>
                <w:spacing w:val="-2"/>
                <w:sz w:val="15"/>
              </w:rPr>
              <w:t>154,43</w:t>
            </w:r>
          </w:p>
        </w:tc>
        <w:tc>
          <w:tcPr>
            <w:tcW w:w="1340" w:type="dxa"/>
          </w:tcPr>
          <w:p>
            <w:pPr>
              <w:pStyle w:val="TableParagraph"/>
              <w:spacing w:before="15"/>
              <w:ind w:left="75" w:right="31"/>
              <w:jc w:val="center"/>
              <w:rPr>
                <w:rFonts w:ascii="Consolas" w:hAnsi="Consolas"/>
                <w:sz w:val="16"/>
              </w:rPr>
            </w:pPr>
            <w:r>
              <w:rPr>
                <w:rFonts w:ascii="Consolas" w:hAnsi="Consolas"/>
                <w:spacing w:val="-10"/>
                <w:w w:val="110"/>
                <w:sz w:val="16"/>
              </w:rPr>
              <w:t>Х</w:t>
            </w:r>
          </w:p>
        </w:tc>
        <w:tc>
          <w:tcPr>
            <w:tcW w:w="1090" w:type="dxa"/>
          </w:tcPr>
          <w:p>
            <w:pPr>
              <w:pStyle w:val="TableParagraph"/>
              <w:spacing w:before="18"/>
              <w:ind w:left="166" w:right="139"/>
              <w:jc w:val="center"/>
              <w:rPr>
                <w:sz w:val="15"/>
              </w:rPr>
            </w:pPr>
            <w:r>
              <w:rPr>
                <w:spacing w:val="-2"/>
                <w:sz w:val="15"/>
              </w:rPr>
              <w:t>623,51</w:t>
            </w:r>
          </w:p>
        </w:tc>
        <w:tc>
          <w:tcPr>
            <w:tcW w:w="922" w:type="dxa"/>
          </w:tcPr>
          <w:p>
            <w:pPr>
              <w:pStyle w:val="TableParagraph"/>
              <w:spacing w:before="8"/>
              <w:ind w:left="82" w:right="47"/>
              <w:jc w:val="center"/>
              <w:rPr>
                <w:sz w:val="16"/>
              </w:rPr>
            </w:pPr>
            <w:r>
              <w:rPr>
                <w:spacing w:val="-10"/>
                <w:sz w:val="16"/>
              </w:rPr>
              <w:t>Х</w:t>
            </w:r>
          </w:p>
        </w:tc>
        <w:tc>
          <w:tcPr>
            <w:tcW w:w="1148" w:type="dxa"/>
          </w:tcPr>
          <w:p>
            <w:pPr>
              <w:pStyle w:val="TableParagraph"/>
              <w:spacing w:before="8"/>
              <w:ind w:left="36"/>
              <w:jc w:val="center"/>
              <w:rPr>
                <w:sz w:val="16"/>
              </w:rPr>
            </w:pPr>
            <w:r>
              <w:rPr>
                <w:spacing w:val="-4"/>
                <w:sz w:val="16"/>
              </w:rPr>
              <w:t>4</w:t>
            </w:r>
            <w:r>
              <w:rPr>
                <w:spacing w:val="-6"/>
                <w:sz w:val="16"/>
              </w:rPr>
              <w:t> </w:t>
            </w:r>
            <w:r>
              <w:rPr>
                <w:spacing w:val="-4"/>
                <w:sz w:val="16"/>
              </w:rPr>
              <w:t>933</w:t>
            </w:r>
            <w:r>
              <w:rPr>
                <w:spacing w:val="-6"/>
                <w:sz w:val="16"/>
              </w:rPr>
              <w:t> </w:t>
            </w:r>
            <w:r>
              <w:rPr>
                <w:spacing w:val="-4"/>
                <w:sz w:val="16"/>
              </w:rPr>
              <w:t>297,32</w:t>
            </w:r>
          </w:p>
        </w:tc>
        <w:tc>
          <w:tcPr>
            <w:tcW w:w="740" w:type="dxa"/>
          </w:tcPr>
          <w:p>
            <w:pPr>
              <w:pStyle w:val="TableParagraph"/>
              <w:spacing w:before="8"/>
              <w:ind w:left="97" w:right="74"/>
              <w:jc w:val="center"/>
              <w:rPr>
                <w:sz w:val="16"/>
              </w:rPr>
            </w:pPr>
            <w:r>
              <w:rPr>
                <w:spacing w:val="-10"/>
                <w:sz w:val="16"/>
              </w:rPr>
              <w:t>Х</w:t>
            </w:r>
          </w:p>
        </w:tc>
      </w:tr>
      <w:tr>
        <w:trPr>
          <w:trHeight w:val="383" w:hRule="atLeast"/>
        </w:trPr>
        <w:tc>
          <w:tcPr>
            <w:tcW w:w="4771" w:type="dxa"/>
          </w:tcPr>
          <w:p>
            <w:pPr>
              <w:pStyle w:val="TableParagraph"/>
              <w:spacing w:line="164" w:lineRule="exact"/>
              <w:ind w:left="56"/>
              <w:rPr>
                <w:sz w:val="16"/>
              </w:rPr>
            </w:pPr>
            <w:r>
              <w:rPr>
                <w:w w:val="90"/>
                <w:sz w:val="16"/>
              </w:rPr>
              <w:t>2.1.6.</w:t>
            </w:r>
            <w:r>
              <w:rPr>
                <w:spacing w:val="4"/>
                <w:sz w:val="16"/>
              </w:rPr>
              <w:t> </w:t>
            </w:r>
            <w:r>
              <w:rPr>
                <w:w w:val="90"/>
                <w:sz w:val="16"/>
              </w:rPr>
              <w:t>в</w:t>
            </w:r>
            <w:r>
              <w:rPr>
                <w:spacing w:val="-5"/>
                <w:w w:val="90"/>
                <w:sz w:val="16"/>
              </w:rPr>
              <w:t> </w:t>
            </w:r>
            <w:r>
              <w:rPr>
                <w:w w:val="90"/>
                <w:sz w:val="16"/>
              </w:rPr>
              <w:t>связи</w:t>
            </w:r>
            <w:r>
              <w:rPr>
                <w:spacing w:val="2"/>
                <w:sz w:val="16"/>
              </w:rPr>
              <w:t> </w:t>
            </w:r>
            <w:r>
              <w:rPr>
                <w:w w:val="90"/>
                <w:sz w:val="16"/>
              </w:rPr>
              <w:t>с</w:t>
            </w:r>
            <w:r>
              <w:rPr>
                <w:spacing w:val="-2"/>
                <w:w w:val="90"/>
                <w:sz w:val="16"/>
              </w:rPr>
              <w:t> </w:t>
            </w:r>
            <w:r>
              <w:rPr>
                <w:w w:val="90"/>
                <w:sz w:val="16"/>
              </w:rPr>
              <w:t>заболеваниями</w:t>
            </w:r>
            <w:r>
              <w:rPr>
                <w:spacing w:val="11"/>
                <w:sz w:val="16"/>
              </w:rPr>
              <w:t> </w:t>
            </w:r>
            <w:r>
              <w:rPr>
                <w:spacing w:val="-2"/>
                <w:w w:val="90"/>
                <w:sz w:val="16"/>
              </w:rPr>
              <w:t>(оfiращений),</w:t>
            </w:r>
          </w:p>
          <w:p>
            <w:pPr>
              <w:pStyle w:val="TableParagraph"/>
              <w:spacing w:before="3"/>
              <w:ind w:left="53"/>
              <w:rPr>
                <w:sz w:val="16"/>
              </w:rPr>
            </w:pPr>
            <w:r>
              <w:rPr>
                <w:w w:val="90"/>
                <w:sz w:val="16"/>
              </w:rPr>
              <w:t>(сумма</w:t>
            </w:r>
            <w:r>
              <w:rPr>
                <w:spacing w:val="-2"/>
                <w:sz w:val="16"/>
              </w:rPr>
              <w:t> </w:t>
            </w:r>
            <w:r>
              <w:rPr>
                <w:w w:val="90"/>
                <w:sz w:val="16"/>
              </w:rPr>
              <w:t>строк</w:t>
            </w:r>
            <w:r>
              <w:rPr>
                <w:spacing w:val="-3"/>
                <w:sz w:val="16"/>
              </w:rPr>
              <w:t> </w:t>
            </w:r>
            <w:r>
              <w:rPr>
                <w:spacing w:val="-2"/>
                <w:w w:val="90"/>
                <w:sz w:val="16"/>
              </w:rPr>
              <w:t>33.6+41.6+49.6)</w:t>
            </w:r>
          </w:p>
        </w:tc>
        <w:tc>
          <w:tcPr>
            <w:tcW w:w="773" w:type="dxa"/>
          </w:tcPr>
          <w:p>
            <w:pPr>
              <w:pStyle w:val="TableParagraph"/>
              <w:spacing w:before="76"/>
              <w:ind w:left="92" w:right="56"/>
              <w:jc w:val="center"/>
              <w:rPr>
                <w:sz w:val="16"/>
              </w:rPr>
            </w:pPr>
            <w:r>
              <w:rPr>
                <w:spacing w:val="-4"/>
                <w:sz w:val="16"/>
              </w:rPr>
              <w:t>23.6</w:t>
            </w:r>
          </w:p>
        </w:tc>
        <w:tc>
          <w:tcPr>
            <w:tcW w:w="1191" w:type="dxa"/>
          </w:tcPr>
          <w:p>
            <w:pPr>
              <w:pStyle w:val="TableParagraph"/>
              <w:spacing w:before="76"/>
              <w:ind w:left="34"/>
              <w:jc w:val="center"/>
              <w:rPr>
                <w:sz w:val="16"/>
              </w:rPr>
            </w:pPr>
            <w:r>
              <w:rPr>
                <w:spacing w:val="-2"/>
                <w:sz w:val="16"/>
              </w:rPr>
              <w:t>обращение</w:t>
            </w:r>
          </w:p>
        </w:tc>
        <w:tc>
          <w:tcPr>
            <w:tcW w:w="1580" w:type="dxa"/>
          </w:tcPr>
          <w:p>
            <w:pPr>
              <w:pStyle w:val="TableParagraph"/>
              <w:spacing w:before="85"/>
              <w:ind w:left="71" w:right="53"/>
              <w:jc w:val="center"/>
              <w:rPr>
                <w:sz w:val="15"/>
              </w:rPr>
            </w:pPr>
            <w:r>
              <w:rPr>
                <w:spacing w:val="-2"/>
                <w:sz w:val="15"/>
              </w:rPr>
              <w:t>1,224981</w:t>
            </w:r>
          </w:p>
        </w:tc>
        <w:tc>
          <w:tcPr>
            <w:tcW w:w="1402" w:type="dxa"/>
          </w:tcPr>
          <w:p>
            <w:pPr>
              <w:pStyle w:val="TableParagraph"/>
              <w:spacing w:before="76"/>
              <w:ind w:left="81" w:right="45"/>
              <w:jc w:val="center"/>
              <w:rPr>
                <w:sz w:val="16"/>
              </w:rPr>
            </w:pPr>
            <w:r>
              <w:rPr>
                <w:sz w:val="16"/>
              </w:rPr>
              <w:t>2</w:t>
            </w:r>
            <w:r>
              <w:rPr>
                <w:spacing w:val="-10"/>
                <w:sz w:val="16"/>
              </w:rPr>
              <w:t> </w:t>
            </w:r>
            <w:r>
              <w:rPr>
                <w:spacing w:val="-2"/>
                <w:sz w:val="16"/>
              </w:rPr>
              <w:t>423,24</w:t>
            </w:r>
          </w:p>
        </w:tc>
        <w:tc>
          <w:tcPr>
            <w:tcW w:w="1340" w:type="dxa"/>
          </w:tcPr>
          <w:p>
            <w:pPr>
              <w:pStyle w:val="TableParagraph"/>
              <w:spacing w:before="78"/>
              <w:ind w:left="75" w:right="31"/>
              <w:jc w:val="center"/>
              <w:rPr>
                <w:rFonts w:ascii="Consolas" w:hAnsi="Consolas"/>
                <w:sz w:val="16"/>
              </w:rPr>
            </w:pPr>
            <w:r>
              <w:rPr>
                <w:rFonts w:ascii="Consolas" w:hAnsi="Consolas"/>
                <w:spacing w:val="-10"/>
                <w:w w:val="110"/>
                <w:sz w:val="16"/>
              </w:rPr>
              <w:t>Х</w:t>
            </w:r>
          </w:p>
        </w:tc>
        <w:tc>
          <w:tcPr>
            <w:tcW w:w="1090" w:type="dxa"/>
          </w:tcPr>
          <w:p>
            <w:pPr>
              <w:pStyle w:val="TableParagraph"/>
              <w:spacing w:before="76"/>
              <w:ind w:left="164" w:right="139"/>
              <w:jc w:val="center"/>
              <w:rPr>
                <w:sz w:val="16"/>
              </w:rPr>
            </w:pPr>
            <w:r>
              <w:rPr>
                <w:w w:val="95"/>
                <w:sz w:val="16"/>
              </w:rPr>
              <w:t>2</w:t>
            </w:r>
            <w:r>
              <w:rPr>
                <w:spacing w:val="-9"/>
                <w:w w:val="95"/>
                <w:sz w:val="16"/>
              </w:rPr>
              <w:t> </w:t>
            </w:r>
            <w:r>
              <w:rPr>
                <w:spacing w:val="-2"/>
                <w:w w:val="95"/>
                <w:sz w:val="16"/>
              </w:rPr>
              <w:t>968,42</w:t>
            </w:r>
          </w:p>
        </w:tc>
        <w:tc>
          <w:tcPr>
            <w:tcW w:w="922" w:type="dxa"/>
          </w:tcPr>
          <w:p>
            <w:pPr>
              <w:pStyle w:val="TableParagraph"/>
              <w:spacing w:before="85"/>
              <w:ind w:left="82" w:right="47"/>
              <w:jc w:val="center"/>
              <w:rPr>
                <w:sz w:val="15"/>
              </w:rPr>
            </w:pPr>
            <w:r>
              <w:rPr>
                <w:spacing w:val="-10"/>
                <w:sz w:val="15"/>
              </w:rPr>
              <w:t>Х</w:t>
            </w:r>
          </w:p>
        </w:tc>
        <w:tc>
          <w:tcPr>
            <w:tcW w:w="1148" w:type="dxa"/>
          </w:tcPr>
          <w:p>
            <w:pPr>
              <w:pStyle w:val="TableParagraph"/>
              <w:spacing w:before="85"/>
              <w:ind w:left="31"/>
              <w:jc w:val="center"/>
              <w:rPr>
                <w:sz w:val="15"/>
              </w:rPr>
            </w:pPr>
            <w:r>
              <w:rPr>
                <w:sz w:val="15"/>
              </w:rPr>
              <w:t>23</w:t>
            </w:r>
            <w:r>
              <w:rPr>
                <w:spacing w:val="-5"/>
                <w:sz w:val="15"/>
              </w:rPr>
              <w:t> </w:t>
            </w:r>
            <w:r>
              <w:rPr>
                <w:sz w:val="15"/>
              </w:rPr>
              <w:t>486</w:t>
            </w:r>
            <w:r>
              <w:rPr>
                <w:spacing w:val="-4"/>
                <w:sz w:val="15"/>
              </w:rPr>
              <w:t> </w:t>
            </w:r>
            <w:r>
              <w:rPr>
                <w:spacing w:val="-2"/>
                <w:sz w:val="15"/>
              </w:rPr>
              <w:t>616,66</w:t>
            </w:r>
          </w:p>
        </w:tc>
        <w:tc>
          <w:tcPr>
            <w:tcW w:w="740" w:type="dxa"/>
          </w:tcPr>
          <w:p>
            <w:pPr>
              <w:pStyle w:val="TableParagraph"/>
              <w:spacing w:before="85"/>
              <w:ind w:left="97" w:right="74"/>
              <w:jc w:val="center"/>
              <w:rPr>
                <w:sz w:val="15"/>
              </w:rPr>
            </w:pPr>
            <w:r>
              <w:rPr>
                <w:spacing w:val="-10"/>
                <w:sz w:val="15"/>
              </w:rPr>
              <w:t>Х</w:t>
            </w:r>
          </w:p>
        </w:tc>
      </w:tr>
      <w:tr>
        <w:trPr>
          <w:trHeight w:val="364" w:hRule="atLeast"/>
        </w:trPr>
        <w:tc>
          <w:tcPr>
            <w:tcW w:w="4771" w:type="dxa"/>
          </w:tcPr>
          <w:p>
            <w:pPr>
              <w:pStyle w:val="TableParagraph"/>
              <w:spacing w:line="150" w:lineRule="exact"/>
              <w:ind w:left="57"/>
              <w:rPr>
                <w:sz w:val="16"/>
              </w:rPr>
            </w:pPr>
            <w:r>
              <w:rPr>
                <w:w w:val="90"/>
                <w:sz w:val="16"/>
              </w:rPr>
              <w:t>для</w:t>
            </w:r>
            <w:r>
              <w:rPr>
                <w:spacing w:val="2"/>
                <w:sz w:val="16"/>
              </w:rPr>
              <w:t> </w:t>
            </w:r>
            <w:r>
              <w:rPr>
                <w:w w:val="90"/>
                <w:sz w:val="16"/>
              </w:rPr>
              <w:t>проведения</w:t>
            </w:r>
            <w:r>
              <w:rPr>
                <w:spacing w:val="15"/>
                <w:sz w:val="16"/>
              </w:rPr>
              <w:t> </w:t>
            </w:r>
            <w:r>
              <w:rPr>
                <w:w w:val="90"/>
                <w:sz w:val="16"/>
              </w:rPr>
              <w:t>отдельных</w:t>
            </w:r>
            <w:r>
              <w:rPr>
                <w:spacing w:val="10"/>
                <w:sz w:val="16"/>
              </w:rPr>
              <w:t> </w:t>
            </w:r>
            <w:r>
              <w:rPr>
                <w:w w:val="90"/>
                <w:sz w:val="16"/>
              </w:rPr>
              <w:t>диагностических</w:t>
            </w:r>
            <w:r>
              <w:rPr>
                <w:spacing w:val="-4"/>
                <w:sz w:val="16"/>
              </w:rPr>
              <w:t> </w:t>
            </w:r>
            <w:r>
              <w:rPr>
                <w:spacing w:val="-2"/>
                <w:w w:val="90"/>
                <w:sz w:val="16"/>
              </w:rPr>
              <w:t>(лабораторных)</w:t>
            </w:r>
          </w:p>
          <w:p>
            <w:pPr>
              <w:pStyle w:val="TableParagraph"/>
              <w:spacing w:before="3"/>
              <w:ind w:left="56"/>
              <w:rPr>
                <w:sz w:val="16"/>
              </w:rPr>
            </w:pPr>
            <w:r>
              <w:rPr>
                <w:spacing w:val="-2"/>
                <w:sz w:val="16"/>
              </w:rPr>
              <w:t>исследованиіт:</w:t>
            </w:r>
          </w:p>
        </w:tc>
        <w:tc>
          <w:tcPr>
            <w:tcW w:w="773" w:type="dxa"/>
          </w:tcPr>
          <w:p>
            <w:pPr>
              <w:pStyle w:val="TableParagraph"/>
              <w:spacing w:before="71"/>
              <w:ind w:left="85" w:right="61"/>
              <w:jc w:val="center"/>
              <w:rPr>
                <w:sz w:val="15"/>
              </w:rPr>
            </w:pPr>
            <w:r>
              <w:rPr>
                <w:spacing w:val="-2"/>
                <w:sz w:val="15"/>
              </w:rPr>
              <w:t>23.6.1</w:t>
            </w:r>
          </w:p>
        </w:tc>
        <w:tc>
          <w:tcPr>
            <w:tcW w:w="1191" w:type="dxa"/>
          </w:tcPr>
          <w:p>
            <w:pPr>
              <w:pStyle w:val="TableParagraph"/>
              <w:spacing w:before="71"/>
              <w:ind w:left="32"/>
              <w:jc w:val="center"/>
              <w:rPr>
                <w:sz w:val="15"/>
              </w:rPr>
            </w:pPr>
            <w:r>
              <w:rPr>
                <w:spacing w:val="-2"/>
                <w:sz w:val="15"/>
              </w:rPr>
              <w:t>исследования</w:t>
            </w:r>
          </w:p>
        </w:tc>
        <w:tc>
          <w:tcPr>
            <w:tcW w:w="1580" w:type="dxa"/>
          </w:tcPr>
          <w:p>
            <w:pPr>
              <w:pStyle w:val="TableParagraph"/>
              <w:spacing w:before="71"/>
              <w:ind w:left="71" w:right="53"/>
              <w:jc w:val="center"/>
              <w:rPr>
                <w:sz w:val="15"/>
              </w:rPr>
            </w:pPr>
            <w:r>
              <w:rPr>
                <w:spacing w:val="-2"/>
                <w:sz w:val="15"/>
              </w:rPr>
              <w:t>0,285001</w:t>
            </w:r>
          </w:p>
        </w:tc>
        <w:tc>
          <w:tcPr>
            <w:tcW w:w="1402" w:type="dxa"/>
          </w:tcPr>
          <w:p>
            <w:pPr>
              <w:pStyle w:val="TableParagraph"/>
              <w:spacing w:before="66"/>
              <w:ind w:left="81" w:right="45"/>
              <w:jc w:val="center"/>
              <w:rPr>
                <w:sz w:val="15"/>
              </w:rPr>
            </w:pPr>
            <w:r>
              <w:rPr>
                <w:spacing w:val="-12"/>
                <w:sz w:val="15"/>
              </w:rPr>
              <w:t>2</w:t>
            </w:r>
            <w:r>
              <w:rPr>
                <w:spacing w:val="1"/>
                <w:sz w:val="15"/>
              </w:rPr>
              <w:t> </w:t>
            </w:r>
            <w:r>
              <w:rPr>
                <w:spacing w:val="-2"/>
                <w:sz w:val="15"/>
              </w:rPr>
              <w:t>603,19</w:t>
            </w:r>
          </w:p>
        </w:tc>
        <w:tc>
          <w:tcPr>
            <w:tcW w:w="1340" w:type="dxa"/>
          </w:tcPr>
          <w:p>
            <w:pPr>
              <w:pStyle w:val="TableParagraph"/>
              <w:spacing w:before="63"/>
              <w:ind w:left="75" w:right="41"/>
              <w:jc w:val="center"/>
              <w:rPr>
                <w:rFonts w:ascii="Consolas" w:hAnsi="Consolas"/>
                <w:sz w:val="16"/>
              </w:rPr>
            </w:pPr>
            <w:r>
              <w:rPr>
                <w:rFonts w:ascii="Consolas" w:hAnsi="Consolas"/>
                <w:spacing w:val="-10"/>
                <w:w w:val="110"/>
                <w:sz w:val="16"/>
              </w:rPr>
              <w:t>Х</w:t>
            </w:r>
          </w:p>
        </w:tc>
        <w:tc>
          <w:tcPr>
            <w:tcW w:w="1090" w:type="dxa"/>
          </w:tcPr>
          <w:p>
            <w:pPr>
              <w:pStyle w:val="TableParagraph"/>
              <w:spacing w:before="66"/>
              <w:ind w:left="141" w:right="139"/>
              <w:jc w:val="center"/>
              <w:rPr>
                <w:sz w:val="15"/>
              </w:rPr>
            </w:pPr>
            <w:r>
              <w:rPr>
                <w:w w:val="90"/>
                <w:sz w:val="15"/>
              </w:rPr>
              <w:t>741,9</w:t>
            </w:r>
            <w:r>
              <w:rPr>
                <w:spacing w:val="10"/>
                <w:sz w:val="15"/>
              </w:rPr>
              <w:t> </w:t>
            </w:r>
            <w:r>
              <w:rPr>
                <w:spacing w:val="-10"/>
                <w:w w:val="90"/>
                <w:sz w:val="15"/>
              </w:rPr>
              <w:t>I</w:t>
            </w:r>
          </w:p>
        </w:tc>
        <w:tc>
          <w:tcPr>
            <w:tcW w:w="922" w:type="dxa"/>
          </w:tcPr>
          <w:p>
            <w:pPr>
              <w:pStyle w:val="TableParagraph"/>
              <w:spacing w:before="66"/>
              <w:ind w:left="82" w:right="56"/>
              <w:jc w:val="center"/>
              <w:rPr>
                <w:sz w:val="15"/>
              </w:rPr>
            </w:pPr>
            <w:r>
              <w:rPr>
                <w:spacing w:val="-10"/>
                <w:sz w:val="15"/>
              </w:rPr>
              <w:t>Х</w:t>
            </w:r>
          </w:p>
        </w:tc>
        <w:tc>
          <w:tcPr>
            <w:tcW w:w="1148" w:type="dxa"/>
          </w:tcPr>
          <w:p>
            <w:pPr>
              <w:pStyle w:val="TableParagraph"/>
              <w:spacing w:before="66"/>
              <w:ind w:left="60" w:right="33"/>
              <w:jc w:val="center"/>
              <w:rPr>
                <w:sz w:val="15"/>
              </w:rPr>
            </w:pPr>
            <w:r>
              <w:rPr>
                <w:sz w:val="15"/>
              </w:rPr>
              <w:t>5</w:t>
            </w:r>
            <w:r>
              <w:rPr>
                <w:spacing w:val="-5"/>
                <w:sz w:val="15"/>
              </w:rPr>
              <w:t> </w:t>
            </w:r>
            <w:r>
              <w:rPr>
                <w:sz w:val="15"/>
              </w:rPr>
              <w:t>870</w:t>
            </w:r>
            <w:r>
              <w:rPr>
                <w:spacing w:val="3"/>
                <w:sz w:val="15"/>
              </w:rPr>
              <w:t> </w:t>
            </w:r>
            <w:r>
              <w:rPr>
                <w:spacing w:val="-2"/>
                <w:sz w:val="15"/>
              </w:rPr>
              <w:t>123,60</w:t>
            </w:r>
          </w:p>
        </w:tc>
        <w:tc>
          <w:tcPr>
            <w:tcW w:w="740" w:type="dxa"/>
          </w:tcPr>
          <w:p>
            <w:pPr>
              <w:pStyle w:val="TableParagraph"/>
              <w:rPr>
                <w:sz w:val="14"/>
              </w:rPr>
            </w:pPr>
          </w:p>
        </w:tc>
      </w:tr>
      <w:tr>
        <w:trPr>
          <w:trHeight w:val="325" w:hRule="atLeast"/>
        </w:trPr>
        <w:tc>
          <w:tcPr>
            <w:tcW w:w="4771" w:type="dxa"/>
          </w:tcPr>
          <w:p>
            <w:pPr>
              <w:pStyle w:val="TableParagraph"/>
              <w:spacing w:line="154" w:lineRule="exact"/>
              <w:ind w:left="56"/>
              <w:rPr>
                <w:sz w:val="16"/>
              </w:rPr>
            </w:pPr>
            <w:r>
              <w:rPr>
                <w:w w:val="90"/>
                <w:sz w:val="16"/>
              </w:rPr>
              <w:t>компьютерная</w:t>
            </w:r>
            <w:r>
              <w:rPr>
                <w:spacing w:val="12"/>
                <w:sz w:val="16"/>
              </w:rPr>
              <w:t> </w:t>
            </w:r>
            <w:r>
              <w:rPr>
                <w:w w:val="90"/>
                <w:sz w:val="16"/>
              </w:rPr>
              <w:t>томография</w:t>
            </w:r>
            <w:r>
              <w:rPr>
                <w:spacing w:val="2"/>
                <w:sz w:val="16"/>
              </w:rPr>
              <w:t> </w:t>
            </w:r>
            <w:r>
              <w:rPr>
                <w:w w:val="90"/>
                <w:sz w:val="16"/>
              </w:rPr>
              <w:t>(сумма</w:t>
            </w:r>
            <w:r>
              <w:rPr>
                <w:spacing w:val="-4"/>
                <w:sz w:val="16"/>
              </w:rPr>
              <w:t> </w:t>
            </w:r>
            <w:r>
              <w:rPr>
                <w:w w:val="90"/>
                <w:sz w:val="16"/>
              </w:rPr>
              <w:t>строк</w:t>
            </w:r>
            <w:r>
              <w:rPr>
                <w:spacing w:val="-3"/>
                <w:sz w:val="16"/>
              </w:rPr>
              <w:t> </w:t>
            </w:r>
            <w:r>
              <w:rPr>
                <w:spacing w:val="-2"/>
                <w:w w:val="90"/>
                <w:sz w:val="16"/>
              </w:rPr>
              <w:t>33.6.1.1+41.6.1.1+49.6.1.1)</w:t>
            </w:r>
          </w:p>
        </w:tc>
        <w:tc>
          <w:tcPr>
            <w:tcW w:w="773" w:type="dxa"/>
          </w:tcPr>
          <w:p>
            <w:pPr>
              <w:pStyle w:val="TableParagraph"/>
              <w:spacing w:before="56"/>
              <w:ind w:left="85" w:right="57"/>
              <w:jc w:val="center"/>
              <w:rPr>
                <w:sz w:val="15"/>
              </w:rPr>
            </w:pPr>
            <w:r>
              <w:rPr>
                <w:w w:val="90"/>
                <w:sz w:val="15"/>
              </w:rPr>
              <w:t>23.6.1.</w:t>
            </w:r>
            <w:r>
              <w:rPr>
                <w:spacing w:val="-2"/>
                <w:sz w:val="15"/>
              </w:rPr>
              <w:t> </w:t>
            </w:r>
            <w:r>
              <w:rPr>
                <w:spacing w:val="-10"/>
                <w:w w:val="95"/>
                <w:sz w:val="15"/>
              </w:rPr>
              <w:t>1</w:t>
            </w:r>
          </w:p>
        </w:tc>
        <w:tc>
          <w:tcPr>
            <w:tcW w:w="1191" w:type="dxa"/>
          </w:tcPr>
          <w:p>
            <w:pPr>
              <w:pStyle w:val="TableParagraph"/>
              <w:spacing w:before="56"/>
              <w:ind w:left="22"/>
              <w:jc w:val="center"/>
              <w:rPr>
                <w:sz w:val="15"/>
              </w:rPr>
            </w:pPr>
            <w:r>
              <w:rPr>
                <w:spacing w:val="-2"/>
                <w:sz w:val="15"/>
              </w:rPr>
              <w:t>исследования</w:t>
            </w:r>
          </w:p>
        </w:tc>
        <w:tc>
          <w:tcPr>
            <w:tcW w:w="1580" w:type="dxa"/>
          </w:tcPr>
          <w:p>
            <w:pPr>
              <w:pStyle w:val="TableParagraph"/>
              <w:spacing w:before="56"/>
              <w:ind w:left="71" w:right="62"/>
              <w:jc w:val="center"/>
              <w:rPr>
                <w:sz w:val="15"/>
              </w:rPr>
            </w:pPr>
            <w:r>
              <w:rPr>
                <w:spacing w:val="-2"/>
                <w:sz w:val="15"/>
              </w:rPr>
              <w:t>0,060630</w:t>
            </w:r>
          </w:p>
        </w:tc>
        <w:tc>
          <w:tcPr>
            <w:tcW w:w="1402" w:type="dxa"/>
          </w:tcPr>
          <w:p>
            <w:pPr>
              <w:pStyle w:val="TableParagraph"/>
              <w:spacing w:before="56"/>
              <w:ind w:left="81" w:right="56"/>
              <w:jc w:val="center"/>
              <w:rPr>
                <w:sz w:val="15"/>
              </w:rPr>
            </w:pPr>
            <w:r>
              <w:rPr>
                <w:sz w:val="15"/>
              </w:rPr>
              <w:t>4</w:t>
            </w:r>
            <w:r>
              <w:rPr>
                <w:spacing w:val="-6"/>
                <w:sz w:val="15"/>
              </w:rPr>
              <w:t> </w:t>
            </w:r>
            <w:r>
              <w:rPr>
                <w:spacing w:val="-2"/>
                <w:sz w:val="15"/>
              </w:rPr>
              <w:t>036,14</w:t>
            </w:r>
          </w:p>
        </w:tc>
        <w:tc>
          <w:tcPr>
            <w:tcW w:w="1340" w:type="dxa"/>
          </w:tcPr>
          <w:p>
            <w:pPr>
              <w:pStyle w:val="TableParagraph"/>
              <w:spacing w:before="49"/>
              <w:ind w:left="75" w:right="41"/>
              <w:jc w:val="center"/>
              <w:rPr>
                <w:rFonts w:ascii="Consolas" w:hAnsi="Consolas"/>
                <w:sz w:val="16"/>
              </w:rPr>
            </w:pPr>
            <w:r>
              <w:rPr>
                <w:rFonts w:ascii="Consolas" w:hAnsi="Consolas"/>
                <w:spacing w:val="-10"/>
                <w:w w:val="110"/>
                <w:sz w:val="16"/>
              </w:rPr>
              <w:t>Х</w:t>
            </w:r>
          </w:p>
        </w:tc>
        <w:tc>
          <w:tcPr>
            <w:tcW w:w="1090" w:type="dxa"/>
          </w:tcPr>
          <w:p>
            <w:pPr>
              <w:pStyle w:val="TableParagraph"/>
              <w:spacing w:before="51"/>
              <w:ind w:left="153" w:right="139"/>
              <w:jc w:val="center"/>
              <w:rPr>
                <w:sz w:val="15"/>
              </w:rPr>
            </w:pPr>
            <w:r>
              <w:rPr>
                <w:spacing w:val="-2"/>
                <w:sz w:val="15"/>
              </w:rPr>
              <w:t>244,71</w:t>
            </w:r>
          </w:p>
        </w:tc>
        <w:tc>
          <w:tcPr>
            <w:tcW w:w="922" w:type="dxa"/>
          </w:tcPr>
          <w:p>
            <w:pPr>
              <w:pStyle w:val="TableParagraph"/>
              <w:spacing w:before="51"/>
              <w:ind w:left="82" w:right="56"/>
              <w:jc w:val="center"/>
              <w:rPr>
                <w:sz w:val="15"/>
              </w:rPr>
            </w:pPr>
            <w:r>
              <w:rPr>
                <w:spacing w:val="-10"/>
                <w:sz w:val="15"/>
              </w:rPr>
              <w:t>Х</w:t>
            </w:r>
          </w:p>
        </w:tc>
        <w:tc>
          <w:tcPr>
            <w:tcW w:w="1148" w:type="dxa"/>
          </w:tcPr>
          <w:p>
            <w:pPr>
              <w:pStyle w:val="TableParagraph"/>
              <w:spacing w:before="51"/>
              <w:ind w:left="31"/>
              <w:jc w:val="center"/>
              <w:rPr>
                <w:sz w:val="15"/>
              </w:rPr>
            </w:pPr>
            <w:r>
              <w:rPr>
                <w:sz w:val="15"/>
              </w:rPr>
              <w:t>1</w:t>
            </w:r>
            <w:r>
              <w:rPr>
                <w:spacing w:val="-7"/>
                <w:sz w:val="15"/>
              </w:rPr>
              <w:t> </w:t>
            </w:r>
            <w:r>
              <w:rPr>
                <w:sz w:val="15"/>
              </w:rPr>
              <w:t>936 </w:t>
            </w:r>
            <w:r>
              <w:rPr>
                <w:spacing w:val="-2"/>
                <w:sz w:val="15"/>
              </w:rPr>
              <w:t>187,16</w:t>
            </w:r>
          </w:p>
        </w:tc>
        <w:tc>
          <w:tcPr>
            <w:tcW w:w="740" w:type="dxa"/>
          </w:tcPr>
          <w:p>
            <w:pPr>
              <w:pStyle w:val="TableParagraph"/>
              <w:spacing w:before="51"/>
              <w:ind w:left="13"/>
              <w:jc w:val="center"/>
              <w:rPr>
                <w:sz w:val="15"/>
              </w:rPr>
            </w:pPr>
            <w:r>
              <w:rPr>
                <w:spacing w:val="-10"/>
                <w:sz w:val="15"/>
              </w:rPr>
              <w:t>Х</w:t>
            </w:r>
          </w:p>
        </w:tc>
      </w:tr>
      <w:tr>
        <w:trPr>
          <w:trHeight w:val="450" w:hRule="atLeast"/>
        </w:trPr>
        <w:tc>
          <w:tcPr>
            <w:tcW w:w="4771" w:type="dxa"/>
          </w:tcPr>
          <w:p>
            <w:pPr>
              <w:pStyle w:val="TableParagraph"/>
              <w:spacing w:line="154" w:lineRule="exact"/>
              <w:ind w:left="51"/>
              <w:rPr>
                <w:sz w:val="16"/>
              </w:rPr>
            </w:pPr>
            <w:r>
              <w:rPr>
                <w:w w:val="90"/>
                <w:sz w:val="16"/>
              </w:rPr>
              <w:t>магнитно-резонансная</w:t>
            </w:r>
            <w:r>
              <w:rPr>
                <w:spacing w:val="-1"/>
                <w:w w:val="90"/>
                <w:sz w:val="16"/>
              </w:rPr>
              <w:t> </w:t>
            </w:r>
            <w:r>
              <w:rPr>
                <w:w w:val="90"/>
                <w:sz w:val="16"/>
              </w:rPr>
              <w:t>томография</w:t>
            </w:r>
            <w:r>
              <w:rPr>
                <w:spacing w:val="48"/>
                <w:sz w:val="16"/>
              </w:rPr>
              <w:t> </w:t>
            </w:r>
            <w:r>
              <w:rPr>
                <w:w w:val="90"/>
                <w:sz w:val="16"/>
              </w:rPr>
              <w:t>(сумма</w:t>
            </w:r>
            <w:r>
              <w:rPr>
                <w:spacing w:val="-1"/>
                <w:w w:val="90"/>
                <w:sz w:val="16"/>
              </w:rPr>
              <w:t> </w:t>
            </w:r>
            <w:r>
              <w:rPr>
                <w:spacing w:val="-4"/>
                <w:w w:val="90"/>
                <w:sz w:val="16"/>
              </w:rPr>
              <w:t>строк</w:t>
            </w:r>
          </w:p>
          <w:p>
            <w:pPr>
              <w:pStyle w:val="TableParagraph"/>
              <w:spacing w:line="183" w:lineRule="exact"/>
              <w:ind w:left="48"/>
              <w:rPr>
                <w:sz w:val="16"/>
              </w:rPr>
            </w:pPr>
            <w:r>
              <w:rPr>
                <w:spacing w:val="-2"/>
                <w:sz w:val="16"/>
              </w:rPr>
              <w:t>33.6.1.2+41.6.1.2+49.6.1.2)</w:t>
            </w:r>
          </w:p>
        </w:tc>
        <w:tc>
          <w:tcPr>
            <w:tcW w:w="773" w:type="dxa"/>
          </w:tcPr>
          <w:p>
            <w:pPr>
              <w:pStyle w:val="TableParagraph"/>
              <w:spacing w:before="114"/>
              <w:ind w:left="85" w:right="66"/>
              <w:jc w:val="center"/>
              <w:rPr>
                <w:sz w:val="16"/>
              </w:rPr>
            </w:pPr>
            <w:r>
              <w:rPr>
                <w:spacing w:val="-2"/>
                <w:sz w:val="16"/>
              </w:rPr>
              <w:t>23.6.1.2</w:t>
            </w:r>
          </w:p>
        </w:tc>
        <w:tc>
          <w:tcPr>
            <w:tcW w:w="1191" w:type="dxa"/>
          </w:tcPr>
          <w:p>
            <w:pPr>
              <w:pStyle w:val="TableParagraph"/>
              <w:spacing w:before="114"/>
              <w:ind w:left="13"/>
              <w:jc w:val="center"/>
              <w:rPr>
                <w:sz w:val="16"/>
              </w:rPr>
            </w:pPr>
            <w:r>
              <w:rPr>
                <w:spacing w:val="-2"/>
                <w:sz w:val="16"/>
              </w:rPr>
              <w:t>исследования</w:t>
            </w:r>
          </w:p>
        </w:tc>
        <w:tc>
          <w:tcPr>
            <w:tcW w:w="1580" w:type="dxa"/>
          </w:tcPr>
          <w:p>
            <w:pPr>
              <w:pStyle w:val="TableParagraph"/>
              <w:spacing w:before="123"/>
              <w:ind w:left="71" w:right="58"/>
              <w:jc w:val="center"/>
              <w:rPr>
                <w:sz w:val="15"/>
              </w:rPr>
            </w:pPr>
            <w:r>
              <w:rPr>
                <w:spacing w:val="-2"/>
                <w:sz w:val="15"/>
              </w:rPr>
              <w:t>0,023139</w:t>
            </w:r>
          </w:p>
        </w:tc>
        <w:tc>
          <w:tcPr>
            <w:tcW w:w="1402" w:type="dxa"/>
          </w:tcPr>
          <w:p>
            <w:pPr>
              <w:pStyle w:val="TableParagraph"/>
              <w:spacing w:before="119"/>
              <w:ind w:left="81" w:right="63"/>
              <w:jc w:val="center"/>
              <w:rPr>
                <w:sz w:val="15"/>
              </w:rPr>
            </w:pPr>
            <w:r>
              <w:rPr>
                <w:sz w:val="15"/>
              </w:rPr>
              <w:t>5</w:t>
            </w:r>
            <w:r>
              <w:rPr>
                <w:spacing w:val="-3"/>
                <w:sz w:val="15"/>
              </w:rPr>
              <w:t> </w:t>
            </w:r>
            <w:r>
              <w:rPr>
                <w:spacing w:val="-2"/>
                <w:sz w:val="15"/>
              </w:rPr>
              <w:t>510,95</w:t>
            </w:r>
          </w:p>
        </w:tc>
        <w:tc>
          <w:tcPr>
            <w:tcW w:w="1340" w:type="dxa"/>
          </w:tcPr>
          <w:p>
            <w:pPr>
              <w:pStyle w:val="TableParagraph"/>
              <w:spacing w:before="125"/>
              <w:ind w:left="75" w:right="51"/>
              <w:jc w:val="center"/>
              <w:rPr>
                <w:rFonts w:ascii="Courier New" w:hAnsi="Courier New"/>
                <w:sz w:val="16"/>
              </w:rPr>
            </w:pPr>
            <w:r>
              <w:rPr>
                <w:rFonts w:ascii="Courier New" w:hAnsi="Courier New"/>
                <w:spacing w:val="-10"/>
                <w:w w:val="110"/>
                <w:sz w:val="16"/>
              </w:rPr>
              <w:t>Х</w:t>
            </w:r>
          </w:p>
        </w:tc>
        <w:tc>
          <w:tcPr>
            <w:tcW w:w="1090" w:type="dxa"/>
          </w:tcPr>
          <w:p>
            <w:pPr>
              <w:pStyle w:val="TableParagraph"/>
              <w:spacing w:before="119"/>
              <w:ind w:left="153" w:right="139"/>
              <w:jc w:val="center"/>
              <w:rPr>
                <w:sz w:val="15"/>
              </w:rPr>
            </w:pPr>
            <w:r>
              <w:rPr>
                <w:spacing w:val="-2"/>
                <w:sz w:val="15"/>
              </w:rPr>
              <w:t>127,52</w:t>
            </w:r>
          </w:p>
        </w:tc>
        <w:tc>
          <w:tcPr>
            <w:tcW w:w="922" w:type="dxa"/>
          </w:tcPr>
          <w:p>
            <w:pPr>
              <w:pStyle w:val="TableParagraph"/>
              <w:spacing w:before="111"/>
              <w:ind w:left="82" w:right="76"/>
              <w:jc w:val="center"/>
              <w:rPr>
                <w:rFonts w:ascii="Consolas" w:hAnsi="Consolas"/>
                <w:sz w:val="16"/>
              </w:rPr>
            </w:pPr>
            <w:r>
              <w:rPr>
                <w:rFonts w:ascii="Consolas" w:hAnsi="Consolas"/>
                <w:spacing w:val="-10"/>
                <w:sz w:val="16"/>
              </w:rPr>
              <w:t>Х</w:t>
            </w:r>
          </w:p>
        </w:tc>
        <w:tc>
          <w:tcPr>
            <w:tcW w:w="1148" w:type="dxa"/>
          </w:tcPr>
          <w:p>
            <w:pPr>
              <w:pStyle w:val="TableParagraph"/>
              <w:spacing w:before="119"/>
              <w:ind w:left="60" w:right="42"/>
              <w:jc w:val="center"/>
              <w:rPr>
                <w:sz w:val="15"/>
              </w:rPr>
            </w:pPr>
            <w:r>
              <w:rPr>
                <w:sz w:val="15"/>
              </w:rPr>
              <w:t>1</w:t>
            </w:r>
            <w:r>
              <w:rPr>
                <w:spacing w:val="-2"/>
                <w:sz w:val="15"/>
              </w:rPr>
              <w:t> </w:t>
            </w:r>
            <w:r>
              <w:rPr>
                <w:sz w:val="15"/>
              </w:rPr>
              <w:t>008</w:t>
            </w:r>
            <w:r>
              <w:rPr>
                <w:spacing w:val="-8"/>
                <w:sz w:val="15"/>
              </w:rPr>
              <w:t> </w:t>
            </w:r>
            <w:r>
              <w:rPr>
                <w:spacing w:val="-2"/>
                <w:sz w:val="15"/>
              </w:rPr>
              <w:t>955,25</w:t>
            </w:r>
          </w:p>
        </w:tc>
        <w:tc>
          <w:tcPr>
            <w:tcW w:w="740" w:type="dxa"/>
          </w:tcPr>
          <w:p>
            <w:pPr>
              <w:pStyle w:val="TableParagraph"/>
              <w:spacing w:before="125"/>
              <w:ind w:right="3"/>
              <w:jc w:val="center"/>
              <w:rPr>
                <w:rFonts w:ascii="Courier New" w:hAnsi="Courier New"/>
                <w:sz w:val="16"/>
              </w:rPr>
            </w:pPr>
            <w:r>
              <w:rPr>
                <w:rFonts w:ascii="Courier New" w:hAnsi="Courier New"/>
                <w:spacing w:val="-10"/>
                <w:sz w:val="16"/>
              </w:rPr>
              <w:t>Х</w:t>
            </w:r>
          </w:p>
        </w:tc>
      </w:tr>
      <w:tr>
        <w:trPr>
          <w:trHeight w:val="455" w:hRule="atLeast"/>
        </w:trPr>
        <w:tc>
          <w:tcPr>
            <w:tcW w:w="4771" w:type="dxa"/>
          </w:tcPr>
          <w:p>
            <w:pPr>
              <w:pStyle w:val="TableParagraph"/>
              <w:spacing w:line="152" w:lineRule="exact"/>
              <w:ind w:left="49"/>
              <w:rPr>
                <w:sz w:val="15"/>
              </w:rPr>
            </w:pPr>
            <w:r>
              <w:rPr>
                <w:spacing w:val="-4"/>
                <w:sz w:val="15"/>
              </w:rPr>
              <w:t>ультразвуковое</w:t>
            </w:r>
            <w:r>
              <w:rPr>
                <w:spacing w:val="15"/>
                <w:sz w:val="15"/>
              </w:rPr>
              <w:t> </w:t>
            </w:r>
            <w:r>
              <w:rPr>
                <w:spacing w:val="-4"/>
                <w:sz w:val="15"/>
              </w:rPr>
              <w:t>исследование</w:t>
            </w:r>
            <w:r>
              <w:rPr>
                <w:spacing w:val="23"/>
                <w:sz w:val="15"/>
              </w:rPr>
              <w:t> </w:t>
            </w:r>
            <w:r>
              <w:rPr>
                <w:spacing w:val="-4"/>
                <w:sz w:val="15"/>
              </w:rPr>
              <w:t>сердечно-сосудистой</w:t>
            </w:r>
            <w:r>
              <w:rPr>
                <w:spacing w:val="4"/>
                <w:sz w:val="15"/>
              </w:rPr>
              <w:t> </w:t>
            </w:r>
            <w:r>
              <w:rPr>
                <w:spacing w:val="-4"/>
                <w:sz w:val="15"/>
              </w:rPr>
              <w:t>системы</w:t>
            </w:r>
          </w:p>
          <w:p>
            <w:pPr>
              <w:pStyle w:val="TableParagraph"/>
              <w:spacing w:before="10"/>
              <w:ind w:left="48"/>
              <w:rPr>
                <w:sz w:val="15"/>
              </w:rPr>
            </w:pPr>
            <w:r>
              <w:rPr>
                <w:spacing w:val="-2"/>
                <w:sz w:val="15"/>
              </w:rPr>
              <w:t>(сумма</w:t>
            </w:r>
            <w:r>
              <w:rPr>
                <w:spacing w:val="-8"/>
                <w:sz w:val="15"/>
              </w:rPr>
              <w:t> </w:t>
            </w:r>
            <w:r>
              <w:rPr>
                <w:spacing w:val="-2"/>
                <w:sz w:val="15"/>
              </w:rPr>
              <w:t>строк</w:t>
            </w:r>
            <w:r>
              <w:rPr>
                <w:spacing w:val="-6"/>
                <w:sz w:val="15"/>
              </w:rPr>
              <w:t> </w:t>
            </w:r>
            <w:r>
              <w:rPr>
                <w:spacing w:val="-2"/>
                <w:sz w:val="15"/>
              </w:rPr>
              <w:t>33.6.1.3+41.6.</w:t>
            </w:r>
            <w:r>
              <w:rPr>
                <w:spacing w:val="-20"/>
                <w:sz w:val="15"/>
              </w:rPr>
              <w:t> </w:t>
            </w:r>
            <w:r>
              <w:rPr>
                <w:spacing w:val="-2"/>
                <w:sz w:val="15"/>
              </w:rPr>
              <w:t>1.3+49.6.</w:t>
            </w:r>
            <w:r>
              <w:rPr>
                <w:spacing w:val="-22"/>
                <w:sz w:val="15"/>
              </w:rPr>
              <w:t> </w:t>
            </w:r>
            <w:r>
              <w:rPr>
                <w:spacing w:val="-4"/>
                <w:sz w:val="15"/>
              </w:rPr>
              <w:t>1.3)</w:t>
            </w:r>
          </w:p>
        </w:tc>
        <w:tc>
          <w:tcPr>
            <w:tcW w:w="773" w:type="dxa"/>
          </w:tcPr>
          <w:p>
            <w:pPr>
              <w:pStyle w:val="TableParagraph"/>
              <w:spacing w:before="119"/>
              <w:ind w:left="85" w:right="68"/>
              <w:jc w:val="center"/>
              <w:rPr>
                <w:sz w:val="15"/>
              </w:rPr>
            </w:pPr>
            <w:r>
              <w:rPr>
                <w:spacing w:val="-2"/>
                <w:sz w:val="15"/>
              </w:rPr>
              <w:t>23.6.1.3</w:t>
            </w:r>
          </w:p>
        </w:tc>
        <w:tc>
          <w:tcPr>
            <w:tcW w:w="1191" w:type="dxa"/>
          </w:tcPr>
          <w:p>
            <w:pPr>
              <w:pStyle w:val="TableParagraph"/>
              <w:spacing w:before="119"/>
              <w:ind w:left="13"/>
              <w:jc w:val="center"/>
              <w:rPr>
                <w:sz w:val="15"/>
              </w:rPr>
            </w:pPr>
            <w:r>
              <w:rPr>
                <w:spacing w:val="-2"/>
                <w:sz w:val="15"/>
              </w:rPr>
              <w:t>исследования</w:t>
            </w:r>
          </w:p>
        </w:tc>
        <w:tc>
          <w:tcPr>
            <w:tcW w:w="1580" w:type="dxa"/>
          </w:tcPr>
          <w:p>
            <w:pPr>
              <w:pStyle w:val="TableParagraph"/>
              <w:spacing w:before="119"/>
              <w:ind w:left="71" w:right="71"/>
              <w:jc w:val="center"/>
              <w:rPr>
                <w:sz w:val="15"/>
              </w:rPr>
            </w:pPr>
            <w:r>
              <w:rPr>
                <w:spacing w:val="-2"/>
                <w:sz w:val="15"/>
              </w:rPr>
              <w:t>0,128552</w:t>
            </w:r>
          </w:p>
        </w:tc>
        <w:tc>
          <w:tcPr>
            <w:tcW w:w="1402" w:type="dxa"/>
          </w:tcPr>
          <w:p>
            <w:pPr>
              <w:pStyle w:val="TableParagraph"/>
              <w:spacing w:before="119"/>
              <w:ind w:left="81" w:right="62"/>
              <w:jc w:val="center"/>
              <w:rPr>
                <w:sz w:val="15"/>
              </w:rPr>
            </w:pPr>
            <w:r>
              <w:rPr>
                <w:spacing w:val="-2"/>
                <w:sz w:val="15"/>
              </w:rPr>
              <w:t>814,97</w:t>
            </w:r>
          </w:p>
        </w:tc>
        <w:tc>
          <w:tcPr>
            <w:tcW w:w="1340" w:type="dxa"/>
          </w:tcPr>
          <w:p>
            <w:pPr>
              <w:pStyle w:val="TableParagraph"/>
              <w:spacing w:before="111"/>
              <w:ind w:left="75" w:right="50"/>
              <w:jc w:val="center"/>
              <w:rPr>
                <w:rFonts w:ascii="Consolas" w:hAnsi="Consolas"/>
                <w:sz w:val="16"/>
              </w:rPr>
            </w:pPr>
            <w:r>
              <w:rPr>
                <w:rFonts w:ascii="Consolas" w:hAnsi="Consolas"/>
                <w:spacing w:val="-10"/>
                <w:w w:val="110"/>
                <w:sz w:val="16"/>
              </w:rPr>
              <w:t>Х</w:t>
            </w:r>
          </w:p>
        </w:tc>
        <w:tc>
          <w:tcPr>
            <w:tcW w:w="1090" w:type="dxa"/>
          </w:tcPr>
          <w:p>
            <w:pPr>
              <w:pStyle w:val="TableParagraph"/>
              <w:spacing w:before="123"/>
              <w:ind w:left="156" w:right="139"/>
              <w:jc w:val="center"/>
              <w:rPr>
                <w:sz w:val="14"/>
              </w:rPr>
            </w:pPr>
            <w:r>
              <w:rPr>
                <w:spacing w:val="-2"/>
                <w:w w:val="105"/>
                <w:sz w:val="14"/>
              </w:rPr>
              <w:t>104,77</w:t>
            </w:r>
          </w:p>
        </w:tc>
        <w:tc>
          <w:tcPr>
            <w:tcW w:w="922" w:type="dxa"/>
          </w:tcPr>
          <w:p>
            <w:pPr>
              <w:pStyle w:val="TableParagraph"/>
              <w:spacing w:before="114"/>
              <w:ind w:left="82" w:right="62"/>
              <w:jc w:val="center"/>
              <w:rPr>
                <w:sz w:val="15"/>
              </w:rPr>
            </w:pPr>
            <w:r>
              <w:rPr>
                <w:spacing w:val="-10"/>
                <w:sz w:val="15"/>
              </w:rPr>
              <w:t>Х</w:t>
            </w:r>
          </w:p>
        </w:tc>
        <w:tc>
          <w:tcPr>
            <w:tcW w:w="1148" w:type="dxa"/>
          </w:tcPr>
          <w:p>
            <w:pPr>
              <w:pStyle w:val="TableParagraph"/>
              <w:spacing w:before="114"/>
              <w:ind w:left="60" w:right="44"/>
              <w:jc w:val="center"/>
              <w:rPr>
                <w:sz w:val="15"/>
              </w:rPr>
            </w:pPr>
            <w:r>
              <w:rPr>
                <w:sz w:val="15"/>
              </w:rPr>
              <w:t>828</w:t>
            </w:r>
            <w:r>
              <w:rPr>
                <w:spacing w:val="-6"/>
                <w:sz w:val="15"/>
              </w:rPr>
              <w:t> </w:t>
            </w:r>
            <w:r>
              <w:rPr>
                <w:spacing w:val="-2"/>
                <w:sz w:val="15"/>
              </w:rPr>
              <w:t>921,88</w:t>
            </w:r>
          </w:p>
        </w:tc>
        <w:tc>
          <w:tcPr>
            <w:tcW w:w="740" w:type="dxa"/>
          </w:tcPr>
          <w:p>
            <w:pPr>
              <w:pStyle w:val="TableParagraph"/>
              <w:spacing w:before="114"/>
              <w:ind w:left="4"/>
              <w:jc w:val="center"/>
              <w:rPr>
                <w:sz w:val="15"/>
              </w:rPr>
            </w:pPr>
            <w:r>
              <w:rPr>
                <w:spacing w:val="-10"/>
                <w:sz w:val="15"/>
              </w:rPr>
              <w:t>Х</w:t>
            </w:r>
          </w:p>
        </w:tc>
      </w:tr>
      <w:tr>
        <w:trPr>
          <w:trHeight w:val="364" w:hRule="atLeast"/>
        </w:trPr>
        <w:tc>
          <w:tcPr>
            <w:tcW w:w="4771" w:type="dxa"/>
          </w:tcPr>
          <w:p>
            <w:pPr>
              <w:pStyle w:val="TableParagraph"/>
              <w:spacing w:line="154" w:lineRule="exact"/>
              <w:ind w:left="52"/>
              <w:rPr>
                <w:sz w:val="16"/>
              </w:rPr>
            </w:pPr>
            <w:r>
              <w:rPr>
                <w:w w:val="90"/>
                <w:sz w:val="16"/>
              </w:rPr>
              <w:t>эндоскопическое</w:t>
            </w:r>
            <w:r>
              <w:rPr>
                <w:spacing w:val="6"/>
                <w:sz w:val="16"/>
              </w:rPr>
              <w:t> </w:t>
            </w:r>
            <w:r>
              <w:rPr>
                <w:w w:val="90"/>
                <w:sz w:val="16"/>
              </w:rPr>
              <w:t>диагностическое</w:t>
            </w:r>
            <w:r>
              <w:rPr>
                <w:spacing w:val="2"/>
                <w:sz w:val="16"/>
              </w:rPr>
              <w:t> </w:t>
            </w:r>
            <w:r>
              <w:rPr>
                <w:spacing w:val="-2"/>
                <w:w w:val="90"/>
                <w:sz w:val="16"/>
              </w:rPr>
              <w:t>исследование</w:t>
            </w:r>
          </w:p>
          <w:p>
            <w:pPr>
              <w:pStyle w:val="TableParagraph"/>
              <w:spacing w:line="183" w:lineRule="exact"/>
              <w:ind w:left="43"/>
              <w:rPr>
                <w:sz w:val="16"/>
              </w:rPr>
            </w:pPr>
            <w:r>
              <w:rPr>
                <w:w w:val="90"/>
                <w:sz w:val="16"/>
              </w:rPr>
              <w:t>(сумма</w:t>
            </w:r>
            <w:r>
              <w:rPr>
                <w:spacing w:val="-3"/>
                <w:sz w:val="16"/>
              </w:rPr>
              <w:t> </w:t>
            </w:r>
            <w:r>
              <w:rPr>
                <w:w w:val="90"/>
                <w:sz w:val="16"/>
              </w:rPr>
              <w:t>строк</w:t>
            </w:r>
            <w:r>
              <w:rPr>
                <w:spacing w:val="-2"/>
                <w:sz w:val="16"/>
              </w:rPr>
              <w:t> </w:t>
            </w:r>
            <w:r>
              <w:rPr>
                <w:spacing w:val="-2"/>
                <w:w w:val="90"/>
                <w:sz w:val="16"/>
              </w:rPr>
              <w:t>33.6.1.4+41.6.1.4+49.6.1.4)</w:t>
            </w:r>
          </w:p>
        </w:tc>
        <w:tc>
          <w:tcPr>
            <w:tcW w:w="773" w:type="dxa"/>
          </w:tcPr>
          <w:p>
            <w:pPr>
              <w:pStyle w:val="TableParagraph"/>
              <w:spacing w:before="66"/>
              <w:ind w:left="85" w:right="72"/>
              <w:jc w:val="center"/>
              <w:rPr>
                <w:sz w:val="16"/>
              </w:rPr>
            </w:pPr>
            <w:r>
              <w:rPr>
                <w:spacing w:val="-2"/>
                <w:sz w:val="16"/>
              </w:rPr>
              <w:t>23.6.1.4</w:t>
            </w:r>
          </w:p>
        </w:tc>
        <w:tc>
          <w:tcPr>
            <w:tcW w:w="1191" w:type="dxa"/>
          </w:tcPr>
          <w:p>
            <w:pPr>
              <w:pStyle w:val="TableParagraph"/>
              <w:spacing w:before="66"/>
              <w:ind w:left="3"/>
              <w:jc w:val="center"/>
              <w:rPr>
                <w:sz w:val="16"/>
              </w:rPr>
            </w:pPr>
            <w:r>
              <w:rPr>
                <w:spacing w:val="-2"/>
                <w:sz w:val="16"/>
              </w:rPr>
              <w:t>исследования</w:t>
            </w:r>
          </w:p>
        </w:tc>
        <w:tc>
          <w:tcPr>
            <w:tcW w:w="1580" w:type="dxa"/>
          </w:tcPr>
          <w:p>
            <w:pPr>
              <w:pStyle w:val="TableParagraph"/>
              <w:spacing w:before="75"/>
              <w:ind w:left="71" w:right="72"/>
              <w:jc w:val="center"/>
              <w:rPr>
                <w:sz w:val="15"/>
              </w:rPr>
            </w:pPr>
            <w:r>
              <w:rPr>
                <w:spacing w:val="-2"/>
                <w:sz w:val="15"/>
              </w:rPr>
              <w:t>0,037146</w:t>
            </w:r>
          </w:p>
        </w:tc>
        <w:tc>
          <w:tcPr>
            <w:tcW w:w="1402" w:type="dxa"/>
          </w:tcPr>
          <w:p>
            <w:pPr>
              <w:pStyle w:val="TableParagraph"/>
              <w:spacing w:before="80"/>
              <w:ind w:left="81" w:right="63"/>
              <w:jc w:val="center"/>
              <w:rPr>
                <w:sz w:val="14"/>
              </w:rPr>
            </w:pPr>
            <w:r>
              <w:rPr>
                <w:sz w:val="14"/>
              </w:rPr>
              <w:t>1 </w:t>
            </w:r>
            <w:r>
              <w:rPr>
                <w:spacing w:val="-2"/>
                <w:sz w:val="14"/>
              </w:rPr>
              <w:t>494,43</w:t>
            </w:r>
          </w:p>
        </w:tc>
        <w:tc>
          <w:tcPr>
            <w:tcW w:w="1340" w:type="dxa"/>
          </w:tcPr>
          <w:p>
            <w:pPr>
              <w:pStyle w:val="TableParagraph"/>
              <w:spacing w:before="77"/>
              <w:ind w:left="75" w:right="51"/>
              <w:jc w:val="center"/>
              <w:rPr>
                <w:rFonts w:ascii="Courier New" w:hAnsi="Courier New"/>
                <w:sz w:val="16"/>
              </w:rPr>
            </w:pPr>
            <w:r>
              <w:rPr>
                <w:rFonts w:ascii="Courier New" w:hAnsi="Courier New"/>
                <w:spacing w:val="-10"/>
                <w:w w:val="110"/>
                <w:sz w:val="16"/>
              </w:rPr>
              <w:t>Х</w:t>
            </w:r>
          </w:p>
        </w:tc>
        <w:tc>
          <w:tcPr>
            <w:tcW w:w="1090" w:type="dxa"/>
          </w:tcPr>
          <w:p>
            <w:pPr>
              <w:pStyle w:val="TableParagraph"/>
              <w:spacing w:before="71"/>
              <w:ind w:left="129" w:right="139"/>
              <w:jc w:val="center"/>
              <w:rPr>
                <w:sz w:val="15"/>
              </w:rPr>
            </w:pPr>
            <w:r>
              <w:rPr>
                <w:w w:val="95"/>
                <w:sz w:val="15"/>
              </w:rPr>
              <w:t>55,5</w:t>
            </w:r>
            <w:r>
              <w:rPr>
                <w:spacing w:val="-9"/>
                <w:w w:val="95"/>
                <w:sz w:val="15"/>
              </w:rPr>
              <w:t> </w:t>
            </w:r>
            <w:r>
              <w:rPr>
                <w:spacing w:val="-10"/>
                <w:w w:val="95"/>
                <w:sz w:val="15"/>
              </w:rPr>
              <w:t>I</w:t>
            </w:r>
          </w:p>
        </w:tc>
        <w:tc>
          <w:tcPr>
            <w:tcW w:w="922" w:type="dxa"/>
          </w:tcPr>
          <w:p>
            <w:pPr>
              <w:pStyle w:val="TableParagraph"/>
              <w:spacing w:before="71"/>
              <w:ind w:left="82" w:right="66"/>
              <w:jc w:val="center"/>
              <w:rPr>
                <w:sz w:val="15"/>
              </w:rPr>
            </w:pPr>
            <w:r>
              <w:rPr>
                <w:spacing w:val="-10"/>
                <w:sz w:val="15"/>
              </w:rPr>
              <w:t>Х</w:t>
            </w:r>
          </w:p>
        </w:tc>
        <w:tc>
          <w:tcPr>
            <w:tcW w:w="1148" w:type="dxa"/>
          </w:tcPr>
          <w:p>
            <w:pPr>
              <w:pStyle w:val="TableParagraph"/>
              <w:spacing w:before="61"/>
              <w:ind w:left="60" w:right="48"/>
              <w:jc w:val="center"/>
              <w:rPr>
                <w:sz w:val="16"/>
              </w:rPr>
            </w:pPr>
            <w:r>
              <w:rPr>
                <w:spacing w:val="-6"/>
                <w:sz w:val="16"/>
              </w:rPr>
              <w:t>439</w:t>
            </w:r>
            <w:r>
              <w:rPr>
                <w:spacing w:val="-4"/>
                <w:sz w:val="16"/>
              </w:rPr>
              <w:t> </w:t>
            </w:r>
            <w:r>
              <w:rPr>
                <w:spacing w:val="-2"/>
                <w:sz w:val="16"/>
              </w:rPr>
              <w:t>219,61</w:t>
            </w:r>
          </w:p>
        </w:tc>
        <w:tc>
          <w:tcPr>
            <w:tcW w:w="740" w:type="dxa"/>
          </w:tcPr>
          <w:p>
            <w:pPr>
              <w:pStyle w:val="TableParagraph"/>
              <w:spacing w:before="63"/>
              <w:ind w:right="4"/>
              <w:jc w:val="center"/>
              <w:rPr>
                <w:rFonts w:ascii="Consolas" w:hAnsi="Consolas"/>
                <w:sz w:val="16"/>
              </w:rPr>
            </w:pPr>
            <w:r>
              <w:rPr>
                <w:rFonts w:ascii="Consolas" w:hAnsi="Consolas"/>
                <w:spacing w:val="-10"/>
                <w:sz w:val="16"/>
              </w:rPr>
              <w:t>Х</w:t>
            </w:r>
          </w:p>
        </w:tc>
      </w:tr>
      <w:tr>
        <w:trPr>
          <w:trHeight w:val="412" w:hRule="atLeast"/>
        </w:trPr>
        <w:tc>
          <w:tcPr>
            <w:tcW w:w="4771" w:type="dxa"/>
          </w:tcPr>
          <w:p>
            <w:pPr>
              <w:pStyle w:val="TableParagraph"/>
              <w:spacing w:line="163" w:lineRule="exact"/>
              <w:ind w:left="46"/>
              <w:rPr>
                <w:sz w:val="16"/>
              </w:rPr>
            </w:pPr>
            <w:r>
              <w:rPr>
                <w:w w:val="90"/>
                <w:sz w:val="16"/>
              </w:rPr>
              <w:t>молекулярно-генетическое</w:t>
            </w:r>
            <w:r>
              <w:rPr>
                <w:spacing w:val="-2"/>
                <w:sz w:val="16"/>
              </w:rPr>
              <w:t> </w:t>
            </w:r>
            <w:r>
              <w:rPr>
                <w:w w:val="90"/>
                <w:sz w:val="16"/>
              </w:rPr>
              <w:t>исследование</w:t>
            </w:r>
            <w:r>
              <w:rPr>
                <w:spacing w:val="5"/>
                <w:sz w:val="16"/>
              </w:rPr>
              <w:t> </w:t>
            </w:r>
            <w:r>
              <w:rPr>
                <w:w w:val="90"/>
                <w:sz w:val="16"/>
              </w:rPr>
              <w:t>с</w:t>
            </w:r>
            <w:r>
              <w:rPr>
                <w:spacing w:val="-5"/>
                <w:w w:val="90"/>
                <w:sz w:val="16"/>
              </w:rPr>
              <w:t> </w:t>
            </w:r>
            <w:r>
              <w:rPr>
                <w:w w:val="90"/>
                <w:sz w:val="16"/>
              </w:rPr>
              <w:t>целью</w:t>
            </w:r>
            <w:r>
              <w:rPr>
                <w:sz w:val="16"/>
              </w:rPr>
              <w:t> </w:t>
            </w:r>
            <w:r>
              <w:rPr>
                <w:spacing w:val="-2"/>
                <w:w w:val="90"/>
                <w:sz w:val="16"/>
              </w:rPr>
              <w:t>диагностики</w:t>
            </w:r>
          </w:p>
          <w:p>
            <w:pPr>
              <w:pStyle w:val="TableParagraph"/>
              <w:spacing w:line="183" w:lineRule="exact"/>
              <w:ind w:left="44"/>
              <w:rPr>
                <w:sz w:val="16"/>
              </w:rPr>
            </w:pPr>
            <w:r>
              <w:rPr>
                <w:w w:val="90"/>
                <w:sz w:val="16"/>
              </w:rPr>
              <w:t>онкологических</w:t>
            </w:r>
            <w:r>
              <w:rPr>
                <w:spacing w:val="1"/>
                <w:sz w:val="16"/>
              </w:rPr>
              <w:t> </w:t>
            </w:r>
            <w:r>
              <w:rPr>
                <w:w w:val="90"/>
                <w:sz w:val="16"/>
              </w:rPr>
              <w:t>заболеваний</w:t>
            </w:r>
            <w:r>
              <w:rPr>
                <w:spacing w:val="44"/>
                <w:sz w:val="16"/>
              </w:rPr>
              <w:t> </w:t>
            </w:r>
            <w:r>
              <w:rPr>
                <w:w w:val="90"/>
                <w:sz w:val="16"/>
              </w:rPr>
              <w:t>(сумма</w:t>
            </w:r>
            <w:r>
              <w:rPr>
                <w:spacing w:val="-1"/>
                <w:sz w:val="16"/>
              </w:rPr>
              <w:t> </w:t>
            </w:r>
            <w:r>
              <w:rPr>
                <w:w w:val="90"/>
                <w:sz w:val="16"/>
              </w:rPr>
              <w:t>строк</w:t>
            </w:r>
            <w:r>
              <w:rPr>
                <w:sz w:val="16"/>
              </w:rPr>
              <w:t> </w:t>
            </w:r>
            <w:r>
              <w:rPr>
                <w:spacing w:val="-2"/>
                <w:w w:val="90"/>
                <w:sz w:val="16"/>
              </w:rPr>
              <w:t>33.6.1.5+41.6.1.5+49.6.1.5)</w:t>
            </w:r>
          </w:p>
        </w:tc>
        <w:tc>
          <w:tcPr>
            <w:tcW w:w="773" w:type="dxa"/>
          </w:tcPr>
          <w:p>
            <w:pPr>
              <w:pStyle w:val="TableParagraph"/>
              <w:spacing w:before="104"/>
              <w:ind w:left="85" w:right="69"/>
              <w:jc w:val="center"/>
              <w:rPr>
                <w:sz w:val="15"/>
              </w:rPr>
            </w:pPr>
            <w:r>
              <w:rPr>
                <w:spacing w:val="-2"/>
                <w:sz w:val="15"/>
              </w:rPr>
              <w:t>23.6.1.5</w:t>
            </w:r>
          </w:p>
        </w:tc>
        <w:tc>
          <w:tcPr>
            <w:tcW w:w="1191" w:type="dxa"/>
          </w:tcPr>
          <w:p>
            <w:pPr>
              <w:pStyle w:val="TableParagraph"/>
              <w:spacing w:before="104"/>
              <w:ind w:left="3"/>
              <w:jc w:val="center"/>
              <w:rPr>
                <w:sz w:val="15"/>
              </w:rPr>
            </w:pPr>
            <w:r>
              <w:rPr>
                <w:spacing w:val="-2"/>
                <w:sz w:val="15"/>
              </w:rPr>
              <w:t>исследования</w:t>
            </w:r>
          </w:p>
        </w:tc>
        <w:tc>
          <w:tcPr>
            <w:tcW w:w="1580" w:type="dxa"/>
          </w:tcPr>
          <w:p>
            <w:pPr>
              <w:pStyle w:val="TableParagraph"/>
              <w:spacing w:before="99"/>
              <w:ind w:left="71" w:right="72"/>
              <w:jc w:val="center"/>
              <w:rPr>
                <w:sz w:val="15"/>
              </w:rPr>
            </w:pPr>
            <w:r>
              <w:rPr>
                <w:spacing w:val="-2"/>
                <w:sz w:val="15"/>
              </w:rPr>
              <w:t>0,001362</w:t>
            </w:r>
          </w:p>
        </w:tc>
        <w:tc>
          <w:tcPr>
            <w:tcW w:w="1402" w:type="dxa"/>
          </w:tcPr>
          <w:p>
            <w:pPr>
              <w:pStyle w:val="TableParagraph"/>
              <w:spacing w:before="99"/>
              <w:ind w:left="81" w:right="73"/>
              <w:jc w:val="center"/>
              <w:rPr>
                <w:sz w:val="15"/>
              </w:rPr>
            </w:pPr>
            <w:r>
              <w:rPr>
                <w:sz w:val="15"/>
              </w:rPr>
              <w:t>12</w:t>
            </w:r>
            <w:r>
              <w:rPr>
                <w:spacing w:val="-5"/>
                <w:sz w:val="15"/>
              </w:rPr>
              <w:t> </w:t>
            </w:r>
            <w:r>
              <w:rPr>
                <w:spacing w:val="-2"/>
                <w:sz w:val="15"/>
              </w:rPr>
              <w:t>550,40</w:t>
            </w:r>
          </w:p>
        </w:tc>
        <w:tc>
          <w:tcPr>
            <w:tcW w:w="1340" w:type="dxa"/>
          </w:tcPr>
          <w:p>
            <w:pPr>
              <w:pStyle w:val="TableParagraph"/>
              <w:spacing w:before="87"/>
              <w:ind w:left="75" w:right="60"/>
              <w:jc w:val="center"/>
              <w:rPr>
                <w:rFonts w:ascii="Consolas" w:hAnsi="Consolas"/>
                <w:sz w:val="16"/>
              </w:rPr>
            </w:pPr>
            <w:r>
              <w:rPr>
                <w:rFonts w:ascii="Consolas" w:hAnsi="Consolas"/>
                <w:spacing w:val="-10"/>
                <w:w w:val="110"/>
                <w:sz w:val="16"/>
              </w:rPr>
              <w:t>Х</w:t>
            </w:r>
          </w:p>
        </w:tc>
        <w:tc>
          <w:tcPr>
            <w:tcW w:w="1090" w:type="dxa"/>
          </w:tcPr>
          <w:p>
            <w:pPr>
              <w:pStyle w:val="TableParagraph"/>
              <w:spacing w:before="95"/>
              <w:ind w:left="139" w:right="139"/>
              <w:jc w:val="center"/>
              <w:rPr>
                <w:sz w:val="15"/>
              </w:rPr>
            </w:pPr>
            <w:r>
              <w:rPr>
                <w:spacing w:val="-2"/>
                <w:sz w:val="15"/>
              </w:rPr>
              <w:t>17,10</w:t>
            </w:r>
          </w:p>
        </w:tc>
        <w:tc>
          <w:tcPr>
            <w:tcW w:w="922" w:type="dxa"/>
          </w:tcPr>
          <w:p>
            <w:pPr>
              <w:pStyle w:val="TableParagraph"/>
              <w:spacing w:before="101"/>
              <w:ind w:left="82" w:right="85"/>
              <w:jc w:val="center"/>
              <w:rPr>
                <w:rFonts w:ascii="Courier New" w:hAnsi="Courier New"/>
                <w:sz w:val="16"/>
              </w:rPr>
            </w:pPr>
            <w:r>
              <w:rPr>
                <w:rFonts w:ascii="Courier New" w:hAnsi="Courier New"/>
                <w:spacing w:val="-10"/>
                <w:sz w:val="16"/>
              </w:rPr>
              <w:t>Х</w:t>
            </w:r>
          </w:p>
        </w:tc>
        <w:tc>
          <w:tcPr>
            <w:tcW w:w="1148" w:type="dxa"/>
          </w:tcPr>
          <w:p>
            <w:pPr>
              <w:pStyle w:val="TableParagraph"/>
              <w:spacing w:before="95"/>
              <w:ind w:left="60" w:right="44"/>
              <w:jc w:val="center"/>
              <w:rPr>
                <w:sz w:val="15"/>
              </w:rPr>
            </w:pPr>
            <w:r>
              <w:rPr>
                <w:sz w:val="15"/>
              </w:rPr>
              <w:t>135</w:t>
            </w:r>
            <w:r>
              <w:rPr>
                <w:spacing w:val="-9"/>
                <w:sz w:val="15"/>
              </w:rPr>
              <w:t> </w:t>
            </w:r>
            <w:r>
              <w:rPr>
                <w:spacing w:val="-2"/>
                <w:sz w:val="15"/>
              </w:rPr>
              <w:t>272,85</w:t>
            </w:r>
          </w:p>
        </w:tc>
        <w:tc>
          <w:tcPr>
            <w:tcW w:w="740" w:type="dxa"/>
          </w:tcPr>
          <w:p>
            <w:pPr>
              <w:pStyle w:val="TableParagraph"/>
              <w:spacing w:before="101"/>
              <w:ind w:right="15"/>
              <w:jc w:val="center"/>
              <w:rPr>
                <w:rFonts w:ascii="Courier New" w:hAnsi="Courier New"/>
                <w:sz w:val="16"/>
              </w:rPr>
            </w:pPr>
            <w:r>
              <w:rPr>
                <w:rFonts w:ascii="Courier New" w:hAnsi="Courier New"/>
                <w:spacing w:val="-10"/>
                <w:sz w:val="16"/>
              </w:rPr>
              <w:t>Х</w:t>
            </w:r>
          </w:p>
        </w:tc>
      </w:tr>
      <w:tr>
        <w:trPr>
          <w:trHeight w:val="753" w:hRule="atLeast"/>
        </w:trPr>
        <w:tc>
          <w:tcPr>
            <w:tcW w:w="4771" w:type="dxa"/>
          </w:tcPr>
          <w:p>
            <w:pPr>
              <w:pStyle w:val="TableParagraph"/>
              <w:spacing w:line="163" w:lineRule="exact"/>
              <w:ind w:left="51"/>
              <w:rPr>
                <w:sz w:val="16"/>
              </w:rPr>
            </w:pPr>
            <w:r>
              <w:rPr>
                <w:w w:val="90"/>
                <w:sz w:val="16"/>
              </w:rPr>
              <w:t>патологоанатомическое</w:t>
            </w:r>
            <w:r>
              <w:rPr>
                <w:spacing w:val="-1"/>
                <w:sz w:val="16"/>
              </w:rPr>
              <w:t> </w:t>
            </w:r>
            <w:r>
              <w:rPr>
                <w:w w:val="90"/>
                <w:sz w:val="16"/>
              </w:rPr>
              <w:t>исследование</w:t>
            </w:r>
            <w:r>
              <w:rPr>
                <w:spacing w:val="2"/>
                <w:sz w:val="16"/>
              </w:rPr>
              <w:t> </w:t>
            </w:r>
            <w:r>
              <w:rPr>
                <w:w w:val="90"/>
                <w:sz w:val="16"/>
              </w:rPr>
              <w:t>биопсийного</w:t>
            </w:r>
            <w:r>
              <w:rPr>
                <w:spacing w:val="2"/>
                <w:sz w:val="16"/>
              </w:rPr>
              <w:t> </w:t>
            </w:r>
            <w:r>
              <w:rPr>
                <w:spacing w:val="-2"/>
                <w:w w:val="90"/>
                <w:sz w:val="16"/>
              </w:rPr>
              <w:t>(операционного)</w:t>
            </w:r>
          </w:p>
          <w:p>
            <w:pPr>
              <w:pStyle w:val="TableParagraph"/>
              <w:spacing w:line="182" w:lineRule="exact"/>
              <w:ind w:left="46"/>
              <w:rPr>
                <w:sz w:val="9"/>
              </w:rPr>
            </w:pPr>
            <w:r>
              <w:rPr>
                <w:w w:val="90"/>
                <w:sz w:val="16"/>
              </w:rPr>
              <w:t>материала</w:t>
            </w:r>
            <w:r>
              <w:rPr>
                <w:spacing w:val="-5"/>
                <w:w w:val="90"/>
                <w:sz w:val="16"/>
              </w:rPr>
              <w:t> </w:t>
            </w:r>
            <w:r>
              <w:rPr>
                <w:w w:val="90"/>
                <w:sz w:val="16"/>
              </w:rPr>
              <w:t>с</w:t>
            </w:r>
            <w:r>
              <w:rPr>
                <w:spacing w:val="-6"/>
                <w:w w:val="90"/>
                <w:sz w:val="16"/>
              </w:rPr>
              <w:t> </w:t>
            </w:r>
            <w:r>
              <w:rPr>
                <w:w w:val="90"/>
                <w:sz w:val="16"/>
              </w:rPr>
              <w:t>целью</w:t>
            </w:r>
            <w:r>
              <w:rPr>
                <w:spacing w:val="-1"/>
                <w:sz w:val="16"/>
              </w:rPr>
              <w:t> </w:t>
            </w:r>
            <w:r>
              <w:rPr>
                <w:w w:val="90"/>
                <w:sz w:val="16"/>
              </w:rPr>
              <w:t>диагностітки</w:t>
            </w:r>
            <w:r>
              <w:rPr>
                <w:sz w:val="16"/>
              </w:rPr>
              <w:t> </w:t>
            </w:r>
            <w:r>
              <w:rPr>
                <w:w w:val="90"/>
                <w:sz w:val="16"/>
              </w:rPr>
              <w:t>онкологических</w:t>
            </w:r>
            <w:r>
              <w:rPr>
                <w:spacing w:val="-6"/>
                <w:w w:val="90"/>
                <w:sz w:val="16"/>
              </w:rPr>
              <w:t> </w:t>
            </w:r>
            <w:r>
              <w:rPr>
                <w:w w:val="90"/>
                <w:sz w:val="16"/>
              </w:rPr>
              <w:t>заболеваний</w:t>
            </w:r>
            <w:r>
              <w:rPr>
                <w:spacing w:val="5"/>
                <w:sz w:val="16"/>
              </w:rPr>
              <w:t> </w:t>
            </w:r>
            <w:r>
              <w:rPr>
                <w:w w:val="90"/>
                <w:sz w:val="16"/>
              </w:rPr>
              <w:t>га</w:t>
            </w:r>
            <w:r>
              <w:rPr>
                <w:spacing w:val="-3"/>
                <w:w w:val="90"/>
                <w:sz w:val="16"/>
              </w:rPr>
              <w:t> </w:t>
            </w:r>
            <w:r>
              <w:rPr>
                <w:w w:val="90"/>
                <w:sz w:val="16"/>
              </w:rPr>
              <w:t>под0о</w:t>
            </w:r>
            <w:r>
              <w:rPr>
                <w:spacing w:val="24"/>
                <w:sz w:val="16"/>
              </w:rPr>
              <w:t> </w:t>
            </w:r>
            <w:r>
              <w:rPr>
                <w:spacing w:val="-10"/>
                <w:w w:val="90"/>
                <w:sz w:val="9"/>
              </w:rPr>
              <w:t>a</w:t>
            </w:r>
          </w:p>
          <w:p>
            <w:pPr>
              <w:pStyle w:val="TableParagraph"/>
              <w:spacing w:line="244" w:lineRule="auto"/>
              <w:ind w:left="38" w:right="1577" w:firstLine="7"/>
              <w:rPr>
                <w:sz w:val="16"/>
              </w:rPr>
            </w:pPr>
            <w:r>
              <w:rPr>
                <w:w w:val="90"/>
                <w:sz w:val="16"/>
              </w:rPr>
              <w:t>противоопухолевой</w:t>
            </w:r>
            <w:r>
              <w:rPr>
                <w:spacing w:val="-6"/>
                <w:w w:val="90"/>
                <w:sz w:val="16"/>
              </w:rPr>
              <w:t> </w:t>
            </w:r>
            <w:r>
              <w:rPr>
                <w:w w:val="90"/>
                <w:sz w:val="16"/>
              </w:rPr>
              <w:t>лекарственной</w:t>
            </w:r>
            <w:r>
              <w:rPr>
                <w:spacing w:val="1"/>
                <w:sz w:val="16"/>
              </w:rPr>
              <w:t> </w:t>
            </w:r>
            <w:r>
              <w:rPr>
                <w:w w:val="90"/>
                <w:sz w:val="16"/>
              </w:rPr>
              <w:t>терапии</w:t>
            </w:r>
            <w:r>
              <w:rPr>
                <w:spacing w:val="40"/>
                <w:sz w:val="16"/>
              </w:rPr>
              <w:t> </w:t>
            </w:r>
            <w:r>
              <w:rPr>
                <w:spacing w:val="-2"/>
                <w:sz w:val="16"/>
              </w:rPr>
              <w:t>(сумма строк 33.6.1.6+41.6.1.6+49.6.1.6)</w:t>
            </w:r>
          </w:p>
        </w:tc>
        <w:tc>
          <w:tcPr>
            <w:tcW w:w="773" w:type="dxa"/>
          </w:tcPr>
          <w:p>
            <w:pPr>
              <w:pStyle w:val="TableParagraph"/>
              <w:spacing w:before="99"/>
              <w:rPr>
                <w:sz w:val="15"/>
              </w:rPr>
            </w:pPr>
          </w:p>
          <w:p>
            <w:pPr>
              <w:pStyle w:val="TableParagraph"/>
              <w:spacing w:before="1"/>
              <w:ind w:left="85" w:right="80"/>
              <w:jc w:val="center"/>
              <w:rPr>
                <w:sz w:val="15"/>
              </w:rPr>
            </w:pPr>
            <w:r>
              <w:rPr>
                <w:spacing w:val="-2"/>
                <w:sz w:val="15"/>
              </w:rPr>
              <w:t>23.6.1.6</w:t>
            </w:r>
          </w:p>
        </w:tc>
        <w:tc>
          <w:tcPr>
            <w:tcW w:w="1191" w:type="dxa"/>
          </w:tcPr>
          <w:p>
            <w:pPr>
              <w:pStyle w:val="TableParagraph"/>
              <w:spacing w:before="99"/>
              <w:rPr>
                <w:sz w:val="15"/>
              </w:rPr>
            </w:pPr>
          </w:p>
          <w:p>
            <w:pPr>
              <w:pStyle w:val="TableParagraph"/>
              <w:spacing w:before="1"/>
              <w:ind w:left="3"/>
              <w:jc w:val="center"/>
              <w:rPr>
                <w:sz w:val="15"/>
              </w:rPr>
            </w:pPr>
            <w:r>
              <w:rPr>
                <w:spacing w:val="-2"/>
                <w:sz w:val="15"/>
              </w:rPr>
              <w:t>исследования</w:t>
            </w:r>
          </w:p>
        </w:tc>
        <w:tc>
          <w:tcPr>
            <w:tcW w:w="1580" w:type="dxa"/>
          </w:tcPr>
          <w:p>
            <w:pPr>
              <w:pStyle w:val="TableParagraph"/>
              <w:spacing w:before="95"/>
              <w:rPr>
                <w:sz w:val="15"/>
              </w:rPr>
            </w:pPr>
          </w:p>
          <w:p>
            <w:pPr>
              <w:pStyle w:val="TableParagraph"/>
              <w:ind w:left="71" w:right="72"/>
              <w:jc w:val="center"/>
              <w:rPr>
                <w:sz w:val="15"/>
              </w:rPr>
            </w:pPr>
            <w:r>
              <w:rPr>
                <w:spacing w:val="-2"/>
                <w:sz w:val="15"/>
              </w:rPr>
              <w:t>0,028463</w:t>
            </w:r>
          </w:p>
        </w:tc>
        <w:tc>
          <w:tcPr>
            <w:tcW w:w="1402" w:type="dxa"/>
          </w:tcPr>
          <w:p>
            <w:pPr>
              <w:pStyle w:val="TableParagraph"/>
              <w:spacing w:before="95"/>
              <w:rPr>
                <w:sz w:val="15"/>
              </w:rPr>
            </w:pPr>
          </w:p>
          <w:p>
            <w:pPr>
              <w:pStyle w:val="TableParagraph"/>
              <w:ind w:left="81" w:right="79"/>
              <w:jc w:val="center"/>
              <w:rPr>
                <w:sz w:val="15"/>
              </w:rPr>
            </w:pPr>
            <w:r>
              <w:rPr>
                <w:sz w:val="15"/>
              </w:rPr>
              <w:t>3</w:t>
            </w:r>
            <w:r>
              <w:rPr>
                <w:spacing w:val="-2"/>
                <w:sz w:val="15"/>
              </w:rPr>
              <w:t> 095,15</w:t>
            </w:r>
          </w:p>
        </w:tc>
        <w:tc>
          <w:tcPr>
            <w:tcW w:w="1340" w:type="dxa"/>
          </w:tcPr>
          <w:p>
            <w:pPr>
              <w:pStyle w:val="TableParagraph"/>
              <w:spacing w:before="76"/>
              <w:rPr>
                <w:sz w:val="16"/>
              </w:rPr>
            </w:pPr>
          </w:p>
          <w:p>
            <w:pPr>
              <w:pStyle w:val="TableParagraph"/>
              <w:ind w:left="75" w:right="60"/>
              <w:jc w:val="center"/>
              <w:rPr>
                <w:rFonts w:ascii="Consolas" w:hAnsi="Consolas"/>
                <w:sz w:val="16"/>
              </w:rPr>
            </w:pPr>
            <w:r>
              <w:rPr>
                <w:rFonts w:ascii="Consolas" w:hAnsi="Consolas"/>
                <w:spacing w:val="-10"/>
                <w:w w:val="110"/>
                <w:sz w:val="16"/>
              </w:rPr>
              <w:t>Х</w:t>
            </w:r>
          </w:p>
        </w:tc>
        <w:tc>
          <w:tcPr>
            <w:tcW w:w="1090" w:type="dxa"/>
          </w:tcPr>
          <w:p>
            <w:pPr>
              <w:pStyle w:val="TableParagraph"/>
              <w:spacing w:before="90"/>
              <w:rPr>
                <w:sz w:val="15"/>
              </w:rPr>
            </w:pPr>
          </w:p>
          <w:p>
            <w:pPr>
              <w:pStyle w:val="TableParagraph"/>
              <w:ind w:left="138" w:right="139"/>
              <w:jc w:val="center"/>
              <w:rPr>
                <w:sz w:val="15"/>
              </w:rPr>
            </w:pPr>
            <w:r>
              <w:rPr>
                <w:spacing w:val="-2"/>
                <w:sz w:val="15"/>
              </w:rPr>
              <w:t>88,10</w:t>
            </w:r>
          </w:p>
        </w:tc>
        <w:tc>
          <w:tcPr>
            <w:tcW w:w="922" w:type="dxa"/>
          </w:tcPr>
          <w:p>
            <w:pPr>
              <w:pStyle w:val="TableParagraph"/>
              <w:spacing w:before="90"/>
              <w:rPr>
                <w:sz w:val="15"/>
              </w:rPr>
            </w:pPr>
          </w:p>
          <w:p>
            <w:pPr>
              <w:pStyle w:val="TableParagraph"/>
              <w:ind w:left="82" w:right="76"/>
              <w:jc w:val="center"/>
              <w:rPr>
                <w:sz w:val="15"/>
              </w:rPr>
            </w:pPr>
            <w:r>
              <w:rPr>
                <w:spacing w:val="-10"/>
                <w:sz w:val="15"/>
              </w:rPr>
              <w:t>Х</w:t>
            </w:r>
          </w:p>
        </w:tc>
        <w:tc>
          <w:tcPr>
            <w:tcW w:w="1148" w:type="dxa"/>
          </w:tcPr>
          <w:p>
            <w:pPr>
              <w:pStyle w:val="TableParagraph"/>
              <w:spacing w:before="90"/>
              <w:rPr>
                <w:sz w:val="15"/>
              </w:rPr>
            </w:pPr>
          </w:p>
          <w:p>
            <w:pPr>
              <w:pStyle w:val="TableParagraph"/>
              <w:ind w:left="1"/>
              <w:jc w:val="center"/>
              <w:rPr>
                <w:sz w:val="15"/>
              </w:rPr>
            </w:pPr>
            <w:r>
              <w:rPr>
                <w:sz w:val="15"/>
              </w:rPr>
              <w:t>697</w:t>
            </w:r>
            <w:r>
              <w:rPr>
                <w:spacing w:val="-3"/>
                <w:sz w:val="15"/>
              </w:rPr>
              <w:t> </w:t>
            </w:r>
            <w:r>
              <w:rPr>
                <w:spacing w:val="-2"/>
                <w:sz w:val="15"/>
              </w:rPr>
              <w:t>046,89</w:t>
            </w:r>
          </w:p>
        </w:tc>
        <w:tc>
          <w:tcPr>
            <w:tcW w:w="740" w:type="dxa"/>
          </w:tcPr>
          <w:p>
            <w:pPr>
              <w:pStyle w:val="TableParagraph"/>
              <w:spacing w:before="71"/>
              <w:rPr>
                <w:sz w:val="16"/>
              </w:rPr>
            </w:pPr>
          </w:p>
          <w:p>
            <w:pPr>
              <w:pStyle w:val="TableParagraph"/>
              <w:ind w:right="13"/>
              <w:jc w:val="center"/>
              <w:rPr>
                <w:rFonts w:ascii="Consolas" w:hAnsi="Consolas"/>
                <w:sz w:val="16"/>
              </w:rPr>
            </w:pPr>
            <w:r>
              <w:rPr>
                <w:rFonts w:ascii="Consolas" w:hAnsi="Consolas"/>
                <w:spacing w:val="-10"/>
                <w:sz w:val="16"/>
              </w:rPr>
              <w:t>Х</w:t>
            </w:r>
          </w:p>
        </w:tc>
      </w:tr>
      <w:tr>
        <w:trPr>
          <w:trHeight w:val="445" w:hRule="atLeast"/>
        </w:trPr>
        <w:tc>
          <w:tcPr>
            <w:tcW w:w="4771" w:type="dxa"/>
          </w:tcPr>
          <w:p>
            <w:pPr>
              <w:pStyle w:val="TableParagraph"/>
              <w:spacing w:line="164" w:lineRule="exact"/>
              <w:ind w:left="42"/>
              <w:rPr>
                <w:sz w:val="16"/>
              </w:rPr>
            </w:pPr>
            <w:r>
              <w:rPr>
                <w:w w:val="90"/>
                <w:sz w:val="16"/>
              </w:rPr>
              <w:t>ПЭТ-КТ</w:t>
            </w:r>
            <w:r>
              <w:rPr>
                <w:spacing w:val="11"/>
                <w:sz w:val="16"/>
              </w:rPr>
              <w:t> </w:t>
            </w:r>
            <w:r>
              <w:rPr>
                <w:w w:val="90"/>
                <w:sz w:val="16"/>
              </w:rPr>
              <w:t>при</w:t>
            </w:r>
            <w:r>
              <w:rPr>
                <w:spacing w:val="3"/>
                <w:sz w:val="16"/>
              </w:rPr>
              <w:t> </w:t>
            </w:r>
            <w:r>
              <w:rPr>
                <w:w w:val="90"/>
                <w:sz w:val="16"/>
              </w:rPr>
              <w:t>онкологических</w:t>
            </w:r>
            <w:r>
              <w:rPr>
                <w:sz w:val="16"/>
              </w:rPr>
              <w:t> </w:t>
            </w:r>
            <w:r>
              <w:rPr>
                <w:spacing w:val="-2"/>
                <w:w w:val="90"/>
                <w:sz w:val="16"/>
              </w:rPr>
              <w:t>заболеваниях</w:t>
            </w:r>
          </w:p>
          <w:p>
            <w:pPr>
              <w:pStyle w:val="TableParagraph"/>
              <w:spacing w:before="3"/>
              <w:ind w:left="38"/>
              <w:rPr>
                <w:sz w:val="16"/>
              </w:rPr>
            </w:pPr>
            <w:r>
              <w:rPr>
                <w:spacing w:val="-2"/>
                <w:w w:val="90"/>
                <w:sz w:val="16"/>
              </w:rPr>
              <w:t>(сумма</w:t>
            </w:r>
            <w:r>
              <w:rPr>
                <w:spacing w:val="-4"/>
                <w:sz w:val="16"/>
              </w:rPr>
              <w:t> </w:t>
            </w:r>
            <w:r>
              <w:rPr>
                <w:spacing w:val="-2"/>
                <w:w w:val="90"/>
                <w:sz w:val="16"/>
              </w:rPr>
              <w:t>с'грок</w:t>
            </w:r>
            <w:r>
              <w:rPr>
                <w:sz w:val="16"/>
              </w:rPr>
              <w:t> </w:t>
            </w:r>
            <w:r>
              <w:rPr>
                <w:spacing w:val="-2"/>
                <w:w w:val="90"/>
                <w:sz w:val="16"/>
              </w:rPr>
              <w:t>33.6.1.7+41.6.1.7+49.6.1.7)</w:t>
            </w:r>
          </w:p>
        </w:tc>
        <w:tc>
          <w:tcPr>
            <w:tcW w:w="773" w:type="dxa"/>
          </w:tcPr>
          <w:p>
            <w:pPr>
              <w:pStyle w:val="TableParagraph"/>
              <w:spacing w:before="109"/>
              <w:ind w:left="85" w:right="73"/>
              <w:jc w:val="center"/>
              <w:rPr>
                <w:sz w:val="16"/>
              </w:rPr>
            </w:pPr>
            <w:r>
              <w:rPr>
                <w:spacing w:val="-2"/>
                <w:sz w:val="16"/>
              </w:rPr>
              <w:t>23.6.1.7</w:t>
            </w:r>
          </w:p>
        </w:tc>
        <w:tc>
          <w:tcPr>
            <w:tcW w:w="1191" w:type="dxa"/>
          </w:tcPr>
          <w:p>
            <w:pPr>
              <w:pStyle w:val="TableParagraph"/>
              <w:spacing w:before="109"/>
              <w:ind w:right="5"/>
              <w:jc w:val="center"/>
              <w:rPr>
                <w:sz w:val="16"/>
              </w:rPr>
            </w:pPr>
            <w:r>
              <w:rPr>
                <w:spacing w:val="-2"/>
                <w:sz w:val="16"/>
              </w:rPr>
              <w:t>исследования</w:t>
            </w:r>
          </w:p>
        </w:tc>
        <w:tc>
          <w:tcPr>
            <w:tcW w:w="1580" w:type="dxa"/>
          </w:tcPr>
          <w:p>
            <w:pPr>
              <w:pStyle w:val="TableParagraph"/>
              <w:spacing w:before="119"/>
              <w:ind w:left="71" w:right="82"/>
              <w:jc w:val="center"/>
              <w:rPr>
                <w:sz w:val="15"/>
              </w:rPr>
            </w:pPr>
            <w:r>
              <w:rPr>
                <w:spacing w:val="-2"/>
                <w:sz w:val="15"/>
              </w:rPr>
              <w:t>0,002086</w:t>
            </w:r>
          </w:p>
        </w:tc>
        <w:tc>
          <w:tcPr>
            <w:tcW w:w="1402" w:type="dxa"/>
          </w:tcPr>
          <w:p>
            <w:pPr>
              <w:pStyle w:val="TableParagraph"/>
              <w:spacing w:before="114"/>
              <w:ind w:left="81" w:right="80"/>
              <w:jc w:val="center"/>
              <w:rPr>
                <w:sz w:val="15"/>
              </w:rPr>
            </w:pPr>
            <w:r>
              <w:rPr>
                <w:sz w:val="15"/>
              </w:rPr>
              <w:t>40</w:t>
            </w:r>
            <w:r>
              <w:rPr>
                <w:spacing w:val="-9"/>
                <w:sz w:val="15"/>
              </w:rPr>
              <w:t> </w:t>
            </w:r>
            <w:r>
              <w:rPr>
                <w:spacing w:val="-2"/>
                <w:sz w:val="15"/>
              </w:rPr>
              <w:t>043,82</w:t>
            </w:r>
          </w:p>
        </w:tc>
        <w:tc>
          <w:tcPr>
            <w:tcW w:w="1340" w:type="dxa"/>
          </w:tcPr>
          <w:p>
            <w:pPr>
              <w:pStyle w:val="TableParagraph"/>
              <w:spacing w:before="3" w:after="1"/>
              <w:rPr>
                <w:sz w:val="13"/>
              </w:rPr>
            </w:pPr>
          </w:p>
          <w:p>
            <w:pPr>
              <w:pStyle w:val="TableParagraph"/>
              <w:spacing w:line="105" w:lineRule="exact"/>
              <w:ind w:left="624"/>
              <w:rPr>
                <w:position w:val="-1"/>
                <w:sz w:val="10"/>
              </w:rPr>
            </w:pPr>
            <w:r>
              <w:rPr>
                <w:position w:val="-1"/>
                <w:sz w:val="10"/>
              </w:rPr>
              <w:drawing>
                <wp:inline distT="0" distB="0" distL="0" distR="0">
                  <wp:extent cx="60959" cy="67056"/>
                  <wp:effectExtent l="0" t="0" r="0" b="0"/>
                  <wp:docPr id="430" name="Image 430"/>
                  <wp:cNvGraphicFramePr>
                    <a:graphicFrameLocks/>
                  </wp:cNvGraphicFramePr>
                  <a:graphic>
                    <a:graphicData uri="http://schemas.openxmlformats.org/drawingml/2006/picture">
                      <pic:pic>
                        <pic:nvPicPr>
                          <pic:cNvPr id="430" name="Image 430"/>
                          <pic:cNvPicPr/>
                        </pic:nvPicPr>
                        <pic:blipFill>
                          <a:blip r:embed="rId393" cstate="print"/>
                          <a:stretch>
                            <a:fillRect/>
                          </a:stretch>
                        </pic:blipFill>
                        <pic:spPr>
                          <a:xfrm>
                            <a:off x="0" y="0"/>
                            <a:ext cx="60959" cy="67056"/>
                          </a:xfrm>
                          <a:prstGeom prst="rect">
                            <a:avLst/>
                          </a:prstGeom>
                        </pic:spPr>
                      </pic:pic>
                    </a:graphicData>
                  </a:graphic>
                </wp:inline>
              </w:drawing>
            </w:r>
            <w:r>
              <w:rPr>
                <w:position w:val="-1"/>
                <w:sz w:val="10"/>
              </w:rPr>
            </w:r>
          </w:p>
        </w:tc>
        <w:tc>
          <w:tcPr>
            <w:tcW w:w="1090" w:type="dxa"/>
          </w:tcPr>
          <w:p>
            <w:pPr>
              <w:pStyle w:val="TableParagraph"/>
              <w:spacing w:before="109"/>
              <w:ind w:left="138" w:right="139"/>
              <w:jc w:val="center"/>
              <w:rPr>
                <w:sz w:val="15"/>
              </w:rPr>
            </w:pPr>
            <w:r>
              <w:rPr>
                <w:spacing w:val="-2"/>
                <w:sz w:val="15"/>
              </w:rPr>
              <w:t>83,55</w:t>
            </w:r>
          </w:p>
        </w:tc>
        <w:tc>
          <w:tcPr>
            <w:tcW w:w="922" w:type="dxa"/>
          </w:tcPr>
          <w:p>
            <w:pPr>
              <w:pStyle w:val="TableParagraph"/>
              <w:spacing w:before="102"/>
              <w:ind w:left="82" w:right="90"/>
              <w:jc w:val="center"/>
              <w:rPr>
                <w:rFonts w:ascii="Consolas" w:hAnsi="Consolas"/>
                <w:sz w:val="16"/>
              </w:rPr>
            </w:pPr>
            <w:r>
              <w:rPr>
                <w:rFonts w:ascii="Consolas" w:hAnsi="Consolas"/>
                <w:spacing w:val="-10"/>
                <w:sz w:val="16"/>
              </w:rPr>
              <w:t>Х</w:t>
            </w:r>
          </w:p>
        </w:tc>
        <w:tc>
          <w:tcPr>
            <w:tcW w:w="1148" w:type="dxa"/>
          </w:tcPr>
          <w:p>
            <w:pPr>
              <w:pStyle w:val="TableParagraph"/>
              <w:spacing w:before="109"/>
              <w:ind w:left="5"/>
              <w:jc w:val="center"/>
              <w:rPr>
                <w:sz w:val="15"/>
              </w:rPr>
            </w:pPr>
            <w:r>
              <w:rPr>
                <w:sz w:val="15"/>
              </w:rPr>
              <w:t>661</w:t>
            </w:r>
            <w:r>
              <w:rPr>
                <w:spacing w:val="-3"/>
                <w:sz w:val="15"/>
              </w:rPr>
              <w:t> </w:t>
            </w:r>
            <w:r>
              <w:rPr>
                <w:spacing w:val="-2"/>
                <w:sz w:val="15"/>
              </w:rPr>
              <w:t>036,93</w:t>
            </w:r>
          </w:p>
        </w:tc>
        <w:tc>
          <w:tcPr>
            <w:tcW w:w="740" w:type="dxa"/>
          </w:tcPr>
          <w:p>
            <w:pPr>
              <w:pStyle w:val="TableParagraph"/>
              <w:spacing w:before="109"/>
              <w:ind w:right="3"/>
              <w:jc w:val="center"/>
              <w:rPr>
                <w:sz w:val="15"/>
              </w:rPr>
            </w:pPr>
            <w:r>
              <w:rPr>
                <w:spacing w:val="-10"/>
                <w:sz w:val="15"/>
              </w:rPr>
              <w:t>Х</w:t>
            </w:r>
          </w:p>
        </w:tc>
      </w:tr>
      <w:tr>
        <w:trPr>
          <w:trHeight w:val="210" w:hRule="atLeast"/>
        </w:trPr>
        <w:tc>
          <w:tcPr>
            <w:tcW w:w="4771" w:type="dxa"/>
          </w:tcPr>
          <w:p>
            <w:pPr>
              <w:pStyle w:val="TableParagraph"/>
              <w:spacing w:line="157" w:lineRule="exact"/>
              <w:ind w:left="40"/>
              <w:rPr>
                <w:sz w:val="15"/>
              </w:rPr>
            </w:pPr>
            <w:r>
              <w:rPr>
                <w:spacing w:val="-2"/>
                <w:sz w:val="15"/>
              </w:rPr>
              <w:t>ОФЭКТ/КТ</w:t>
            </w:r>
            <w:r>
              <w:rPr>
                <w:spacing w:val="25"/>
                <w:sz w:val="15"/>
              </w:rPr>
              <w:t> </w:t>
            </w:r>
            <w:r>
              <w:rPr>
                <w:spacing w:val="-2"/>
                <w:sz w:val="15"/>
              </w:rPr>
              <w:t>(сумма</w:t>
            </w:r>
            <w:r>
              <w:rPr>
                <w:spacing w:val="-4"/>
                <w:sz w:val="15"/>
              </w:rPr>
              <w:t> </w:t>
            </w:r>
            <w:r>
              <w:rPr>
                <w:spacing w:val="-2"/>
                <w:sz w:val="15"/>
              </w:rPr>
              <w:t>строк</w:t>
            </w:r>
            <w:r>
              <w:rPr>
                <w:spacing w:val="-5"/>
                <w:sz w:val="15"/>
              </w:rPr>
              <w:t> </w:t>
            </w:r>
            <w:r>
              <w:rPr>
                <w:spacing w:val="-2"/>
                <w:sz w:val="15"/>
              </w:rPr>
              <w:t>33.6.1.8+41.6.1.8+49.6.1.8)</w:t>
            </w:r>
          </w:p>
        </w:tc>
        <w:tc>
          <w:tcPr>
            <w:tcW w:w="773" w:type="dxa"/>
          </w:tcPr>
          <w:p>
            <w:pPr>
              <w:pStyle w:val="TableParagraph"/>
              <w:spacing w:line="174" w:lineRule="exact"/>
              <w:ind w:left="85" w:right="80"/>
              <w:jc w:val="center"/>
              <w:rPr>
                <w:sz w:val="16"/>
              </w:rPr>
            </w:pPr>
            <w:r>
              <w:rPr>
                <w:spacing w:val="-2"/>
                <w:sz w:val="16"/>
              </w:rPr>
              <w:t>23.6.1.8</w:t>
            </w:r>
          </w:p>
        </w:tc>
        <w:tc>
          <w:tcPr>
            <w:tcW w:w="1191" w:type="dxa"/>
          </w:tcPr>
          <w:p>
            <w:pPr>
              <w:pStyle w:val="TableParagraph"/>
              <w:spacing w:line="174" w:lineRule="exact"/>
              <w:ind w:right="5"/>
              <w:jc w:val="center"/>
              <w:rPr>
                <w:sz w:val="16"/>
              </w:rPr>
            </w:pPr>
            <w:r>
              <w:rPr>
                <w:spacing w:val="-2"/>
                <w:sz w:val="16"/>
              </w:rPr>
              <w:t>исследования</w:t>
            </w:r>
          </w:p>
        </w:tc>
        <w:tc>
          <w:tcPr>
            <w:tcW w:w="1580" w:type="dxa"/>
          </w:tcPr>
          <w:p>
            <w:pPr>
              <w:pStyle w:val="TableParagraph"/>
              <w:spacing w:line="171" w:lineRule="exact"/>
              <w:ind w:left="71" w:right="82"/>
              <w:jc w:val="center"/>
              <w:rPr>
                <w:sz w:val="15"/>
              </w:rPr>
            </w:pPr>
            <w:r>
              <w:rPr>
                <w:spacing w:val="-2"/>
                <w:sz w:val="15"/>
              </w:rPr>
              <w:t>0,003623</w:t>
            </w:r>
          </w:p>
        </w:tc>
        <w:tc>
          <w:tcPr>
            <w:tcW w:w="1402" w:type="dxa"/>
          </w:tcPr>
          <w:p>
            <w:pPr>
              <w:pStyle w:val="TableParagraph"/>
              <w:spacing w:line="167" w:lineRule="exact"/>
              <w:ind w:left="81" w:right="81"/>
              <w:jc w:val="center"/>
              <w:rPr>
                <w:sz w:val="15"/>
              </w:rPr>
            </w:pPr>
            <w:r>
              <w:rPr>
                <w:sz w:val="15"/>
              </w:rPr>
              <w:t>5</w:t>
            </w:r>
            <w:r>
              <w:rPr>
                <w:spacing w:val="-2"/>
                <w:sz w:val="15"/>
              </w:rPr>
              <w:t> 703,59</w:t>
            </w:r>
          </w:p>
        </w:tc>
        <w:tc>
          <w:tcPr>
            <w:tcW w:w="1340" w:type="dxa"/>
          </w:tcPr>
          <w:p>
            <w:pPr>
              <w:pStyle w:val="TableParagraph"/>
              <w:spacing w:line="177" w:lineRule="exact"/>
              <w:ind w:left="75" w:right="61"/>
              <w:jc w:val="center"/>
              <w:rPr>
                <w:rFonts w:ascii="Courier New" w:hAnsi="Courier New"/>
                <w:sz w:val="16"/>
              </w:rPr>
            </w:pPr>
            <w:r>
              <w:rPr>
                <w:rFonts w:ascii="Courier New" w:hAnsi="Courier New"/>
                <w:spacing w:val="-10"/>
                <w:w w:val="110"/>
                <w:sz w:val="16"/>
              </w:rPr>
              <w:t>Х</w:t>
            </w:r>
          </w:p>
        </w:tc>
        <w:tc>
          <w:tcPr>
            <w:tcW w:w="1090" w:type="dxa"/>
          </w:tcPr>
          <w:p>
            <w:pPr>
              <w:pStyle w:val="TableParagraph"/>
              <w:spacing w:line="162" w:lineRule="exact"/>
              <w:ind w:left="132" w:right="139"/>
              <w:jc w:val="center"/>
              <w:rPr>
                <w:sz w:val="15"/>
              </w:rPr>
            </w:pPr>
            <w:r>
              <w:rPr>
                <w:spacing w:val="-2"/>
                <w:sz w:val="15"/>
              </w:rPr>
              <w:t>20,66</w:t>
            </w:r>
          </w:p>
        </w:tc>
        <w:tc>
          <w:tcPr>
            <w:tcW w:w="922" w:type="dxa"/>
          </w:tcPr>
          <w:p>
            <w:pPr>
              <w:pStyle w:val="TableParagraph"/>
              <w:spacing w:before="5"/>
              <w:rPr>
                <w:sz w:val="2"/>
              </w:rPr>
            </w:pPr>
          </w:p>
          <w:p>
            <w:pPr>
              <w:pStyle w:val="TableParagraph"/>
              <w:spacing w:line="105" w:lineRule="exact"/>
              <w:ind w:left="407"/>
              <w:rPr>
                <w:position w:val="-1"/>
                <w:sz w:val="10"/>
              </w:rPr>
            </w:pPr>
            <w:r>
              <w:rPr>
                <w:position w:val="-1"/>
                <w:sz w:val="10"/>
              </w:rPr>
              <w:drawing>
                <wp:inline distT="0" distB="0" distL="0" distR="0">
                  <wp:extent cx="64007" cy="67056"/>
                  <wp:effectExtent l="0" t="0" r="0" b="0"/>
                  <wp:docPr id="431" name="Image 431"/>
                  <wp:cNvGraphicFramePr>
                    <a:graphicFrameLocks/>
                  </wp:cNvGraphicFramePr>
                  <a:graphic>
                    <a:graphicData uri="http://schemas.openxmlformats.org/drawingml/2006/picture">
                      <pic:pic>
                        <pic:nvPicPr>
                          <pic:cNvPr id="431" name="Image 431"/>
                          <pic:cNvPicPr/>
                        </pic:nvPicPr>
                        <pic:blipFill>
                          <a:blip r:embed="rId394" cstate="print"/>
                          <a:stretch>
                            <a:fillRect/>
                          </a:stretch>
                        </pic:blipFill>
                        <pic:spPr>
                          <a:xfrm>
                            <a:off x="0" y="0"/>
                            <a:ext cx="64007" cy="67056"/>
                          </a:xfrm>
                          <a:prstGeom prst="rect">
                            <a:avLst/>
                          </a:prstGeom>
                        </pic:spPr>
                      </pic:pic>
                    </a:graphicData>
                  </a:graphic>
                </wp:inline>
              </w:drawing>
            </w:r>
            <w:r>
              <w:rPr>
                <w:position w:val="-1"/>
                <w:sz w:val="10"/>
              </w:rPr>
            </w:r>
          </w:p>
        </w:tc>
        <w:tc>
          <w:tcPr>
            <w:tcW w:w="1148" w:type="dxa"/>
          </w:tcPr>
          <w:p>
            <w:pPr>
              <w:pStyle w:val="TableParagraph"/>
              <w:spacing w:line="162" w:lineRule="exact"/>
              <w:ind w:left="7"/>
              <w:jc w:val="center"/>
              <w:rPr>
                <w:sz w:val="15"/>
              </w:rPr>
            </w:pPr>
            <w:r>
              <w:rPr>
                <w:sz w:val="15"/>
              </w:rPr>
              <w:t>163</w:t>
            </w:r>
            <w:r>
              <w:rPr>
                <w:spacing w:val="-8"/>
                <w:sz w:val="15"/>
              </w:rPr>
              <w:t> </w:t>
            </w:r>
            <w:r>
              <w:rPr>
                <w:spacing w:val="-2"/>
                <w:sz w:val="15"/>
              </w:rPr>
              <w:t>483,03</w:t>
            </w:r>
          </w:p>
        </w:tc>
        <w:tc>
          <w:tcPr>
            <w:tcW w:w="740" w:type="dxa"/>
          </w:tcPr>
          <w:p>
            <w:pPr>
              <w:pStyle w:val="TableParagraph"/>
              <w:spacing w:before="5"/>
              <w:rPr>
                <w:sz w:val="2"/>
              </w:rPr>
            </w:pPr>
          </w:p>
          <w:p>
            <w:pPr>
              <w:pStyle w:val="TableParagraph"/>
              <w:spacing w:line="105" w:lineRule="exact"/>
              <w:ind w:left="309"/>
              <w:rPr>
                <w:position w:val="-1"/>
                <w:sz w:val="10"/>
              </w:rPr>
            </w:pPr>
            <w:r>
              <w:rPr>
                <w:position w:val="-1"/>
                <w:sz w:val="10"/>
              </w:rPr>
              <w:drawing>
                <wp:inline distT="0" distB="0" distL="0" distR="0">
                  <wp:extent cx="64007" cy="67056"/>
                  <wp:effectExtent l="0" t="0" r="0" b="0"/>
                  <wp:docPr id="432" name="Image 432"/>
                  <wp:cNvGraphicFramePr>
                    <a:graphicFrameLocks/>
                  </wp:cNvGraphicFramePr>
                  <a:graphic>
                    <a:graphicData uri="http://schemas.openxmlformats.org/drawingml/2006/picture">
                      <pic:pic>
                        <pic:nvPicPr>
                          <pic:cNvPr id="432" name="Image 432"/>
                          <pic:cNvPicPr/>
                        </pic:nvPicPr>
                        <pic:blipFill>
                          <a:blip r:embed="rId395" cstate="print"/>
                          <a:stretch>
                            <a:fillRect/>
                          </a:stretch>
                        </pic:blipFill>
                        <pic:spPr>
                          <a:xfrm>
                            <a:off x="0" y="0"/>
                            <a:ext cx="64007" cy="67056"/>
                          </a:xfrm>
                          <a:prstGeom prst="rect">
                            <a:avLst/>
                          </a:prstGeom>
                        </pic:spPr>
                      </pic:pic>
                    </a:graphicData>
                  </a:graphic>
                </wp:inline>
              </w:drawing>
            </w:r>
            <w:r>
              <w:rPr>
                <w:position w:val="-1"/>
                <w:sz w:val="10"/>
              </w:rPr>
            </w:r>
          </w:p>
        </w:tc>
      </w:tr>
      <w:tr>
        <w:trPr>
          <w:trHeight w:val="479" w:hRule="atLeast"/>
        </w:trPr>
        <w:tc>
          <w:tcPr>
            <w:tcW w:w="4771" w:type="dxa"/>
          </w:tcPr>
          <w:p>
            <w:pPr>
              <w:pStyle w:val="TableParagraph"/>
              <w:spacing w:line="159" w:lineRule="exact"/>
              <w:ind w:left="41"/>
              <w:rPr>
                <w:sz w:val="16"/>
              </w:rPr>
            </w:pPr>
            <w:r>
              <w:rPr>
                <w:w w:val="90"/>
                <w:sz w:val="16"/>
              </w:rPr>
              <w:t>2.1.7.</w:t>
            </w:r>
            <w:r>
              <w:rPr>
                <w:spacing w:val="4"/>
                <w:sz w:val="16"/>
              </w:rPr>
              <w:t> </w:t>
            </w:r>
            <w:r>
              <w:rPr>
                <w:w w:val="90"/>
                <w:sz w:val="16"/>
              </w:rPr>
              <w:t>школа</w:t>
            </w:r>
            <w:r>
              <w:rPr>
                <w:sz w:val="16"/>
              </w:rPr>
              <w:t> </w:t>
            </w:r>
            <w:r>
              <w:rPr>
                <w:w w:val="90"/>
                <w:sz w:val="16"/>
              </w:rPr>
              <w:t>для</w:t>
            </w:r>
            <w:r>
              <w:rPr>
                <w:spacing w:val="-2"/>
                <w:w w:val="90"/>
                <w:sz w:val="16"/>
              </w:rPr>
              <w:t> </w:t>
            </w:r>
            <w:r>
              <w:rPr>
                <w:w w:val="90"/>
                <w:sz w:val="16"/>
              </w:rPr>
              <w:t>больных</w:t>
            </w:r>
            <w:r>
              <w:rPr>
                <w:spacing w:val="2"/>
                <w:sz w:val="16"/>
              </w:rPr>
              <w:t> </w:t>
            </w:r>
            <w:r>
              <w:rPr>
                <w:w w:val="90"/>
                <w:sz w:val="16"/>
              </w:rPr>
              <w:t>с</w:t>
            </w:r>
            <w:r>
              <w:rPr>
                <w:spacing w:val="-2"/>
                <w:w w:val="90"/>
                <w:sz w:val="16"/>
              </w:rPr>
              <w:t> </w:t>
            </w:r>
            <w:r>
              <w:rPr>
                <w:w w:val="90"/>
                <w:sz w:val="16"/>
              </w:rPr>
              <w:t>хроническими</w:t>
            </w:r>
            <w:r>
              <w:rPr>
                <w:spacing w:val="9"/>
                <w:sz w:val="16"/>
              </w:rPr>
              <w:t> </w:t>
            </w:r>
            <w:r>
              <w:rPr>
                <w:spacing w:val="-2"/>
                <w:w w:val="90"/>
                <w:sz w:val="16"/>
              </w:rPr>
              <w:t>заболеваниями</w:t>
            </w:r>
          </w:p>
          <w:p>
            <w:pPr>
              <w:pStyle w:val="TableParagraph"/>
              <w:spacing w:before="8"/>
              <w:ind w:left="38"/>
              <w:rPr>
                <w:sz w:val="16"/>
              </w:rPr>
            </w:pPr>
            <w:r>
              <w:rPr>
                <w:w w:val="90"/>
                <w:sz w:val="16"/>
              </w:rPr>
              <w:t>(сумма</w:t>
            </w:r>
            <w:r>
              <w:rPr>
                <w:spacing w:val="-2"/>
                <w:sz w:val="16"/>
              </w:rPr>
              <w:t> </w:t>
            </w:r>
            <w:r>
              <w:rPr>
                <w:w w:val="90"/>
                <w:sz w:val="16"/>
              </w:rPr>
              <w:t>строк</w:t>
            </w:r>
            <w:r>
              <w:rPr>
                <w:spacing w:val="-3"/>
                <w:sz w:val="16"/>
              </w:rPr>
              <w:t> </w:t>
            </w:r>
            <w:r>
              <w:rPr>
                <w:spacing w:val="-2"/>
                <w:w w:val="90"/>
                <w:sz w:val="16"/>
              </w:rPr>
              <w:t>33.7+41.7+49.7)</w:t>
            </w:r>
          </w:p>
        </w:tc>
        <w:tc>
          <w:tcPr>
            <w:tcW w:w="773" w:type="dxa"/>
          </w:tcPr>
          <w:p>
            <w:pPr>
              <w:pStyle w:val="TableParagraph"/>
              <w:spacing w:before="138"/>
              <w:ind w:left="85" w:right="74"/>
              <w:jc w:val="center"/>
              <w:rPr>
                <w:sz w:val="15"/>
              </w:rPr>
            </w:pPr>
            <w:r>
              <w:rPr>
                <w:sz w:val="15"/>
              </w:rPr>
              <w:t>23</w:t>
            </w:r>
            <w:r>
              <w:rPr>
                <w:spacing w:val="-3"/>
                <w:sz w:val="15"/>
              </w:rPr>
              <w:t> </w:t>
            </w:r>
            <w:r>
              <w:rPr>
                <w:spacing w:val="-10"/>
                <w:sz w:val="15"/>
              </w:rPr>
              <w:t>7</w:t>
            </w:r>
          </w:p>
        </w:tc>
        <w:tc>
          <w:tcPr>
            <w:tcW w:w="1191" w:type="dxa"/>
          </w:tcPr>
          <w:p>
            <w:pPr>
              <w:pStyle w:val="TableParagraph"/>
              <w:spacing w:before="42"/>
              <w:ind w:left="190"/>
              <w:rPr>
                <w:sz w:val="15"/>
              </w:rPr>
            </w:pPr>
            <w:r>
              <w:rPr>
                <w:spacing w:val="-2"/>
                <w:sz w:val="15"/>
              </w:rPr>
              <w:t>комплексное</w:t>
            </w:r>
          </w:p>
          <w:p>
            <w:pPr>
              <w:pStyle w:val="TableParagraph"/>
              <w:spacing w:before="14"/>
              <w:ind w:left="258"/>
              <w:rPr>
                <w:i/>
                <w:sz w:val="15"/>
              </w:rPr>
            </w:pPr>
            <w:r>
              <w:rPr>
                <w:i/>
                <w:spacing w:val="-2"/>
                <w:sz w:val="15"/>
              </w:rPr>
              <w:t>посе</w:t>
            </w:r>
            <w:r>
              <w:rPr>
                <w:spacing w:val="-2"/>
                <w:sz w:val="15"/>
              </w:rPr>
              <w:t>гц</w:t>
            </w:r>
            <w:r>
              <w:rPr>
                <w:i/>
                <w:spacing w:val="-2"/>
                <w:sz w:val="15"/>
              </w:rPr>
              <w:t>енне</w:t>
            </w:r>
          </w:p>
        </w:tc>
        <w:tc>
          <w:tcPr>
            <w:tcW w:w="1580" w:type="dxa"/>
          </w:tcPr>
          <w:p>
            <w:pPr>
              <w:pStyle w:val="TableParagraph"/>
              <w:spacing w:before="133"/>
              <w:ind w:left="71" w:right="79"/>
              <w:jc w:val="center"/>
              <w:rPr>
                <w:sz w:val="15"/>
              </w:rPr>
            </w:pPr>
            <w:r>
              <w:rPr>
                <w:spacing w:val="-2"/>
                <w:sz w:val="15"/>
              </w:rPr>
              <w:t>0,20863003</w:t>
            </w:r>
          </w:p>
        </w:tc>
        <w:tc>
          <w:tcPr>
            <w:tcW w:w="1402" w:type="dxa"/>
          </w:tcPr>
          <w:p>
            <w:pPr>
              <w:pStyle w:val="TableParagraph"/>
              <w:spacing w:before="128"/>
              <w:ind w:left="81" w:right="74"/>
              <w:jc w:val="center"/>
              <w:rPr>
                <w:sz w:val="15"/>
              </w:rPr>
            </w:pPr>
            <w:r>
              <w:rPr>
                <w:spacing w:val="-14"/>
                <w:sz w:val="15"/>
              </w:rPr>
              <w:t>1</w:t>
            </w:r>
            <w:r>
              <w:rPr>
                <w:spacing w:val="3"/>
                <w:sz w:val="15"/>
              </w:rPr>
              <w:t> </w:t>
            </w:r>
            <w:r>
              <w:rPr>
                <w:spacing w:val="-2"/>
                <w:sz w:val="15"/>
              </w:rPr>
              <w:t>678,77</w:t>
            </w:r>
          </w:p>
        </w:tc>
        <w:tc>
          <w:tcPr>
            <w:tcW w:w="1340" w:type="dxa"/>
          </w:tcPr>
          <w:p>
            <w:pPr>
              <w:pStyle w:val="TableParagraph"/>
              <w:spacing w:before="6"/>
              <w:rPr>
                <w:sz w:val="14"/>
              </w:rPr>
            </w:pPr>
          </w:p>
          <w:p>
            <w:pPr>
              <w:pStyle w:val="TableParagraph"/>
              <w:spacing w:line="105" w:lineRule="exact"/>
              <w:ind w:left="624"/>
              <w:rPr>
                <w:position w:val="-1"/>
                <w:sz w:val="10"/>
              </w:rPr>
            </w:pPr>
            <w:r>
              <w:rPr>
                <w:position w:val="-1"/>
                <w:sz w:val="10"/>
              </w:rPr>
              <w:drawing>
                <wp:inline distT="0" distB="0" distL="0" distR="0">
                  <wp:extent cx="60959" cy="67056"/>
                  <wp:effectExtent l="0" t="0" r="0" b="0"/>
                  <wp:docPr id="433" name="Image 433"/>
                  <wp:cNvGraphicFramePr>
                    <a:graphicFrameLocks/>
                  </wp:cNvGraphicFramePr>
                  <a:graphic>
                    <a:graphicData uri="http://schemas.openxmlformats.org/drawingml/2006/picture">
                      <pic:pic>
                        <pic:nvPicPr>
                          <pic:cNvPr id="433" name="Image 433"/>
                          <pic:cNvPicPr/>
                        </pic:nvPicPr>
                        <pic:blipFill>
                          <a:blip r:embed="rId396" cstate="print"/>
                          <a:stretch>
                            <a:fillRect/>
                          </a:stretch>
                        </pic:blipFill>
                        <pic:spPr>
                          <a:xfrm>
                            <a:off x="0" y="0"/>
                            <a:ext cx="60959" cy="67056"/>
                          </a:xfrm>
                          <a:prstGeom prst="rect">
                            <a:avLst/>
                          </a:prstGeom>
                        </pic:spPr>
                      </pic:pic>
                    </a:graphicData>
                  </a:graphic>
                </wp:inline>
              </w:drawing>
            </w:r>
            <w:r>
              <w:rPr>
                <w:position w:val="-1"/>
                <w:sz w:val="10"/>
              </w:rPr>
            </w:r>
          </w:p>
        </w:tc>
        <w:tc>
          <w:tcPr>
            <w:tcW w:w="1090" w:type="dxa"/>
          </w:tcPr>
          <w:p>
            <w:pPr>
              <w:pStyle w:val="TableParagraph"/>
              <w:spacing w:before="123"/>
              <w:ind w:left="135" w:right="139"/>
              <w:jc w:val="center"/>
              <w:rPr>
                <w:sz w:val="15"/>
              </w:rPr>
            </w:pPr>
            <w:r>
              <w:rPr>
                <w:spacing w:val="-2"/>
                <w:sz w:val="15"/>
              </w:rPr>
              <w:t>350,24</w:t>
            </w:r>
          </w:p>
        </w:tc>
        <w:tc>
          <w:tcPr>
            <w:tcW w:w="922" w:type="dxa"/>
          </w:tcPr>
          <w:p>
            <w:pPr>
              <w:pStyle w:val="TableParagraph"/>
              <w:spacing w:before="123"/>
              <w:ind w:left="82" w:right="76"/>
              <w:jc w:val="center"/>
              <w:rPr>
                <w:sz w:val="15"/>
              </w:rPr>
            </w:pPr>
            <w:r>
              <w:rPr>
                <w:spacing w:val="-10"/>
                <w:sz w:val="15"/>
              </w:rPr>
              <w:t>Х</w:t>
            </w:r>
          </w:p>
        </w:tc>
        <w:tc>
          <w:tcPr>
            <w:tcW w:w="1148" w:type="dxa"/>
          </w:tcPr>
          <w:p>
            <w:pPr>
              <w:pStyle w:val="TableParagraph"/>
              <w:spacing w:before="123"/>
              <w:ind w:left="7"/>
              <w:jc w:val="center"/>
              <w:rPr>
                <w:sz w:val="15"/>
              </w:rPr>
            </w:pPr>
            <w:r>
              <w:rPr>
                <w:sz w:val="15"/>
              </w:rPr>
              <w:t>2</w:t>
            </w:r>
            <w:r>
              <w:rPr>
                <w:spacing w:val="-5"/>
                <w:sz w:val="15"/>
              </w:rPr>
              <w:t> </w:t>
            </w:r>
            <w:r>
              <w:rPr>
                <w:sz w:val="15"/>
              </w:rPr>
              <w:t>771</w:t>
            </w:r>
            <w:r>
              <w:rPr>
                <w:spacing w:val="3"/>
                <w:sz w:val="15"/>
              </w:rPr>
              <w:t> </w:t>
            </w:r>
            <w:r>
              <w:rPr>
                <w:spacing w:val="-2"/>
                <w:sz w:val="15"/>
              </w:rPr>
              <w:t>166,97</w:t>
            </w:r>
          </w:p>
        </w:tc>
        <w:tc>
          <w:tcPr>
            <w:tcW w:w="740" w:type="dxa"/>
          </w:tcPr>
          <w:p>
            <w:pPr>
              <w:pStyle w:val="TableParagraph"/>
              <w:spacing w:before="1" w:after="1"/>
              <w:rPr>
                <w:sz w:val="14"/>
              </w:rPr>
            </w:pPr>
          </w:p>
          <w:p>
            <w:pPr>
              <w:pStyle w:val="TableParagraph"/>
              <w:spacing w:line="105" w:lineRule="exact"/>
              <w:ind w:left="309"/>
              <w:rPr>
                <w:position w:val="-1"/>
                <w:sz w:val="10"/>
              </w:rPr>
            </w:pPr>
            <w:r>
              <w:rPr>
                <w:position w:val="-1"/>
                <w:sz w:val="10"/>
              </w:rPr>
              <w:drawing>
                <wp:inline distT="0" distB="0" distL="0" distR="0">
                  <wp:extent cx="64007" cy="67056"/>
                  <wp:effectExtent l="0" t="0" r="0" b="0"/>
                  <wp:docPr id="434" name="Image 434"/>
                  <wp:cNvGraphicFramePr>
                    <a:graphicFrameLocks/>
                  </wp:cNvGraphicFramePr>
                  <a:graphic>
                    <a:graphicData uri="http://schemas.openxmlformats.org/drawingml/2006/picture">
                      <pic:pic>
                        <pic:nvPicPr>
                          <pic:cNvPr id="434" name="Image 434"/>
                          <pic:cNvPicPr/>
                        </pic:nvPicPr>
                        <pic:blipFill>
                          <a:blip r:embed="rId397" cstate="print"/>
                          <a:stretch>
                            <a:fillRect/>
                          </a:stretch>
                        </pic:blipFill>
                        <pic:spPr>
                          <a:xfrm>
                            <a:off x="0" y="0"/>
                            <a:ext cx="64007" cy="67056"/>
                          </a:xfrm>
                          <a:prstGeom prst="rect">
                            <a:avLst/>
                          </a:prstGeom>
                        </pic:spPr>
                      </pic:pic>
                    </a:graphicData>
                  </a:graphic>
                </wp:inline>
              </w:drawing>
            </w:r>
            <w:r>
              <w:rPr>
                <w:position w:val="-1"/>
                <w:sz w:val="10"/>
              </w:rPr>
            </w:r>
          </w:p>
        </w:tc>
      </w:tr>
      <w:tr>
        <w:trPr>
          <w:trHeight w:val="368" w:hRule="atLeast"/>
        </w:trPr>
        <w:tc>
          <w:tcPr>
            <w:tcW w:w="4771" w:type="dxa"/>
          </w:tcPr>
          <w:p>
            <w:pPr>
              <w:pStyle w:val="TableParagraph"/>
              <w:spacing w:line="162" w:lineRule="exact"/>
              <w:ind w:left="46"/>
              <w:rPr>
                <w:sz w:val="15"/>
              </w:rPr>
            </w:pPr>
            <w:r>
              <w:rPr>
                <w:spacing w:val="-2"/>
                <w:sz w:val="15"/>
              </w:rPr>
              <w:t>школа</w:t>
            </w:r>
            <w:r>
              <w:rPr>
                <w:spacing w:val="-6"/>
                <w:sz w:val="15"/>
              </w:rPr>
              <w:t> </w:t>
            </w:r>
            <w:r>
              <w:rPr>
                <w:spacing w:val="-2"/>
                <w:sz w:val="15"/>
              </w:rPr>
              <w:t>сахарного</w:t>
            </w:r>
            <w:r>
              <w:rPr>
                <w:spacing w:val="3"/>
                <w:sz w:val="15"/>
              </w:rPr>
              <w:t> </w:t>
            </w:r>
            <w:r>
              <w:rPr>
                <w:spacing w:val="-2"/>
                <w:sz w:val="15"/>
              </w:rPr>
              <w:t>диабета</w:t>
            </w:r>
            <w:r>
              <w:rPr>
                <w:spacing w:val="24"/>
                <w:sz w:val="15"/>
              </w:rPr>
              <w:t> </w:t>
            </w:r>
            <w:r>
              <w:rPr>
                <w:spacing w:val="-2"/>
                <w:sz w:val="15"/>
              </w:rPr>
              <w:t>(сумма</w:t>
            </w:r>
            <w:r>
              <w:rPr>
                <w:spacing w:val="-4"/>
                <w:sz w:val="15"/>
              </w:rPr>
              <w:t> </w:t>
            </w:r>
            <w:r>
              <w:rPr>
                <w:spacing w:val="-2"/>
                <w:sz w:val="15"/>
              </w:rPr>
              <w:t>строк</w:t>
            </w:r>
            <w:r>
              <w:rPr>
                <w:spacing w:val="-4"/>
                <w:sz w:val="15"/>
              </w:rPr>
              <w:t> </w:t>
            </w:r>
            <w:r>
              <w:rPr>
                <w:spacing w:val="-2"/>
                <w:sz w:val="15"/>
              </w:rPr>
              <w:t>33.7.1+41.7.1+49.7.1)</w:t>
            </w:r>
          </w:p>
        </w:tc>
        <w:tc>
          <w:tcPr>
            <w:tcW w:w="773" w:type="dxa"/>
          </w:tcPr>
          <w:p>
            <w:pPr>
              <w:pStyle w:val="TableParagraph"/>
              <w:spacing w:before="73"/>
              <w:ind w:right="19"/>
              <w:jc w:val="center"/>
              <w:rPr>
                <w:rFonts w:ascii="Consolas"/>
                <w:sz w:val="16"/>
              </w:rPr>
            </w:pPr>
            <w:r>
              <w:rPr>
                <w:rFonts w:ascii="Consolas"/>
                <w:spacing w:val="-2"/>
                <w:w w:val="90"/>
                <w:sz w:val="16"/>
              </w:rPr>
              <w:t>237.1</w:t>
            </w:r>
          </w:p>
        </w:tc>
        <w:tc>
          <w:tcPr>
            <w:tcW w:w="1191" w:type="dxa"/>
          </w:tcPr>
          <w:p>
            <w:pPr>
              <w:pStyle w:val="TableParagraph"/>
              <w:spacing w:line="164" w:lineRule="exact"/>
              <w:ind w:left="190"/>
              <w:rPr>
                <w:sz w:val="16"/>
              </w:rPr>
            </w:pPr>
            <w:r>
              <w:rPr>
                <w:spacing w:val="-2"/>
                <w:sz w:val="16"/>
              </w:rPr>
              <w:t>комплексное</w:t>
            </w:r>
          </w:p>
          <w:p>
            <w:pPr>
              <w:pStyle w:val="TableParagraph"/>
              <w:spacing w:line="182" w:lineRule="exact" w:before="3"/>
              <w:ind w:left="252"/>
              <w:rPr>
                <w:sz w:val="16"/>
              </w:rPr>
            </w:pPr>
            <w:r>
              <w:rPr>
                <w:spacing w:val="-2"/>
                <w:sz w:val="16"/>
              </w:rPr>
              <w:t>посещение</w:t>
            </w:r>
          </w:p>
        </w:tc>
        <w:tc>
          <w:tcPr>
            <w:tcW w:w="1580" w:type="dxa"/>
          </w:tcPr>
          <w:p>
            <w:pPr>
              <w:pStyle w:val="TableParagraph"/>
              <w:spacing w:before="80"/>
              <w:ind w:left="71" w:right="82"/>
              <w:jc w:val="center"/>
              <w:rPr>
                <w:sz w:val="15"/>
              </w:rPr>
            </w:pPr>
            <w:r>
              <w:rPr>
                <w:spacing w:val="-2"/>
                <w:sz w:val="15"/>
              </w:rPr>
              <w:t>0,0057031</w:t>
            </w:r>
          </w:p>
        </w:tc>
        <w:tc>
          <w:tcPr>
            <w:tcW w:w="1402" w:type="dxa"/>
          </w:tcPr>
          <w:p>
            <w:pPr>
              <w:pStyle w:val="TableParagraph"/>
              <w:spacing w:before="75"/>
              <w:ind w:left="81" w:right="74"/>
              <w:jc w:val="center"/>
              <w:rPr>
                <w:sz w:val="15"/>
              </w:rPr>
            </w:pPr>
            <w:r>
              <w:rPr>
                <w:sz w:val="15"/>
              </w:rPr>
              <w:t>1</w:t>
            </w:r>
            <w:r>
              <w:rPr>
                <w:spacing w:val="-7"/>
                <w:sz w:val="15"/>
              </w:rPr>
              <w:t> </w:t>
            </w:r>
            <w:r>
              <w:rPr>
                <w:spacing w:val="-2"/>
                <w:sz w:val="15"/>
              </w:rPr>
              <w:t>554,37</w:t>
            </w:r>
          </w:p>
        </w:tc>
        <w:tc>
          <w:tcPr>
            <w:tcW w:w="1340" w:type="dxa"/>
          </w:tcPr>
          <w:p>
            <w:pPr>
              <w:pStyle w:val="TableParagraph"/>
              <w:spacing w:before="77"/>
              <w:ind w:left="75" w:right="70"/>
              <w:jc w:val="center"/>
              <w:rPr>
                <w:rFonts w:ascii="Courier New" w:hAnsi="Courier New"/>
                <w:sz w:val="16"/>
              </w:rPr>
            </w:pPr>
            <w:r>
              <w:rPr>
                <w:rFonts w:ascii="Courier New" w:hAnsi="Courier New"/>
                <w:spacing w:val="-10"/>
                <w:w w:val="110"/>
                <w:sz w:val="16"/>
              </w:rPr>
              <w:t>Х</w:t>
            </w:r>
          </w:p>
        </w:tc>
        <w:tc>
          <w:tcPr>
            <w:tcW w:w="1090" w:type="dxa"/>
          </w:tcPr>
          <w:p>
            <w:pPr>
              <w:pStyle w:val="TableParagraph"/>
              <w:spacing w:before="71"/>
              <w:ind w:left="137" w:right="139"/>
              <w:jc w:val="center"/>
              <w:rPr>
                <w:sz w:val="15"/>
              </w:rPr>
            </w:pPr>
            <w:r>
              <w:rPr>
                <w:spacing w:val="-4"/>
                <w:sz w:val="15"/>
              </w:rPr>
              <w:t>8,86</w:t>
            </w:r>
          </w:p>
        </w:tc>
        <w:tc>
          <w:tcPr>
            <w:tcW w:w="922" w:type="dxa"/>
          </w:tcPr>
          <w:p>
            <w:pPr>
              <w:pStyle w:val="TableParagraph"/>
              <w:spacing w:before="68"/>
              <w:ind w:left="82" w:right="92"/>
              <w:jc w:val="center"/>
              <w:rPr>
                <w:rFonts w:ascii="Cambria" w:hAnsi="Cambria"/>
                <w:sz w:val="15"/>
              </w:rPr>
            </w:pPr>
            <w:r>
              <w:rPr>
                <w:rFonts w:ascii="Cambria" w:hAnsi="Cambria"/>
                <w:spacing w:val="-10"/>
                <w:sz w:val="15"/>
              </w:rPr>
              <w:t>Х</w:t>
            </w:r>
          </w:p>
        </w:tc>
        <w:tc>
          <w:tcPr>
            <w:tcW w:w="1148" w:type="dxa"/>
          </w:tcPr>
          <w:p>
            <w:pPr>
              <w:pStyle w:val="TableParagraph"/>
              <w:spacing w:before="68"/>
              <w:ind w:right="7"/>
              <w:jc w:val="center"/>
              <w:rPr>
                <w:rFonts w:ascii="Cambria"/>
                <w:sz w:val="15"/>
              </w:rPr>
            </w:pPr>
            <w:r>
              <w:rPr>
                <w:rFonts w:ascii="Cambria"/>
                <w:sz w:val="15"/>
              </w:rPr>
              <w:t>70</w:t>
            </w:r>
            <w:r>
              <w:rPr>
                <w:rFonts w:ascii="Cambria"/>
                <w:spacing w:val="-1"/>
                <w:sz w:val="15"/>
              </w:rPr>
              <w:t> </w:t>
            </w:r>
            <w:r>
              <w:rPr>
                <w:rFonts w:ascii="Cambria"/>
                <w:spacing w:val="-2"/>
                <w:sz w:val="15"/>
              </w:rPr>
              <w:t>138,66</w:t>
            </w:r>
          </w:p>
        </w:tc>
        <w:tc>
          <w:tcPr>
            <w:tcW w:w="740" w:type="dxa"/>
          </w:tcPr>
          <w:p>
            <w:pPr>
              <w:pStyle w:val="TableParagraph"/>
              <w:spacing w:before="1" w:after="1"/>
              <w:rPr>
                <w:sz w:val="9"/>
              </w:rPr>
            </w:pPr>
          </w:p>
          <w:p>
            <w:pPr>
              <w:pStyle w:val="TableParagraph"/>
              <w:spacing w:line="105" w:lineRule="exact"/>
              <w:ind w:left="309"/>
              <w:rPr>
                <w:position w:val="-1"/>
                <w:sz w:val="10"/>
              </w:rPr>
            </w:pPr>
            <w:r>
              <w:rPr>
                <w:position w:val="-1"/>
                <w:sz w:val="10"/>
              </w:rPr>
              <w:drawing>
                <wp:inline distT="0" distB="0" distL="0" distR="0">
                  <wp:extent cx="60959" cy="67056"/>
                  <wp:effectExtent l="0" t="0" r="0" b="0"/>
                  <wp:docPr id="435" name="Image 435"/>
                  <wp:cNvGraphicFramePr>
                    <a:graphicFrameLocks/>
                  </wp:cNvGraphicFramePr>
                  <a:graphic>
                    <a:graphicData uri="http://schemas.openxmlformats.org/drawingml/2006/picture">
                      <pic:pic>
                        <pic:nvPicPr>
                          <pic:cNvPr id="435" name="Image 435"/>
                          <pic:cNvPicPr/>
                        </pic:nvPicPr>
                        <pic:blipFill>
                          <a:blip r:embed="rId398" cstate="print"/>
                          <a:stretch>
                            <a:fillRect/>
                          </a:stretch>
                        </pic:blipFill>
                        <pic:spPr>
                          <a:xfrm>
                            <a:off x="0" y="0"/>
                            <a:ext cx="60959" cy="67056"/>
                          </a:xfrm>
                          <a:prstGeom prst="rect">
                            <a:avLst/>
                          </a:prstGeom>
                        </pic:spPr>
                      </pic:pic>
                    </a:graphicData>
                  </a:graphic>
                </wp:inline>
              </w:drawing>
            </w:r>
            <w:r>
              <w:rPr>
                <w:position w:val="-1"/>
                <w:sz w:val="10"/>
              </w:rPr>
            </w:r>
          </w:p>
        </w:tc>
      </w:tr>
      <w:tr>
        <w:trPr>
          <w:trHeight w:val="556" w:hRule="atLeast"/>
        </w:trPr>
        <w:tc>
          <w:tcPr>
            <w:tcW w:w="4771" w:type="dxa"/>
          </w:tcPr>
          <w:p>
            <w:pPr>
              <w:pStyle w:val="TableParagraph"/>
              <w:spacing w:line="157" w:lineRule="exact"/>
              <w:ind w:left="42"/>
              <w:rPr>
                <w:sz w:val="15"/>
              </w:rPr>
            </w:pPr>
            <w:r>
              <w:rPr>
                <w:spacing w:val="-4"/>
                <w:sz w:val="15"/>
              </w:rPr>
              <w:t>2.1.8.</w:t>
            </w:r>
            <w:r>
              <w:rPr>
                <w:spacing w:val="7"/>
                <w:sz w:val="15"/>
              </w:rPr>
              <w:t> </w:t>
            </w:r>
            <w:r>
              <w:rPr>
                <w:spacing w:val="-4"/>
                <w:sz w:val="15"/>
              </w:rPr>
              <w:t>диспансерное</w:t>
            </w:r>
            <w:r>
              <w:rPr>
                <w:spacing w:val="23"/>
                <w:sz w:val="15"/>
              </w:rPr>
              <w:t> </w:t>
            </w:r>
            <w:r>
              <w:rPr>
                <w:spacing w:val="-4"/>
                <w:sz w:val="15"/>
              </w:rPr>
              <w:t>наблюдение</w:t>
            </w:r>
            <w:r>
              <w:rPr>
                <w:spacing w:val="13"/>
                <w:sz w:val="15"/>
              </w:rPr>
              <w:t> </w:t>
            </w:r>
            <w:r>
              <w:rPr>
                <w:spacing w:val="-4"/>
                <w:sz w:val="15"/>
              </w:rPr>
              <w:t>&lt;***&gt;(сумма</w:t>
            </w:r>
            <w:r>
              <w:rPr>
                <w:spacing w:val="13"/>
                <w:sz w:val="15"/>
              </w:rPr>
              <w:t> </w:t>
            </w:r>
            <w:r>
              <w:rPr>
                <w:spacing w:val="-4"/>
                <w:sz w:val="15"/>
              </w:rPr>
              <w:t>строк</w:t>
            </w:r>
            <w:r>
              <w:rPr>
                <w:spacing w:val="5"/>
                <w:sz w:val="15"/>
              </w:rPr>
              <w:t> </w:t>
            </w:r>
            <w:r>
              <w:rPr>
                <w:spacing w:val="-4"/>
                <w:sz w:val="15"/>
              </w:rPr>
              <w:t>33.8+41.</w:t>
            </w:r>
            <w:r>
              <w:rPr>
                <w:spacing w:val="-17"/>
                <w:sz w:val="15"/>
              </w:rPr>
              <w:t> </w:t>
            </w:r>
            <w:r>
              <w:rPr>
                <w:spacing w:val="-4"/>
                <w:sz w:val="15"/>
              </w:rPr>
              <w:t>8+49.8),</w:t>
            </w:r>
          </w:p>
          <w:p>
            <w:pPr>
              <w:pStyle w:val="TableParagraph"/>
              <w:spacing w:before="14"/>
              <w:ind w:left="41"/>
              <w:rPr>
                <w:sz w:val="15"/>
              </w:rPr>
            </w:pPr>
            <w:r>
              <w:rPr>
                <w:sz w:val="15"/>
              </w:rPr>
              <w:t>в</w:t>
            </w:r>
            <w:r>
              <w:rPr>
                <w:spacing w:val="-10"/>
                <w:sz w:val="15"/>
              </w:rPr>
              <w:t> </w:t>
            </w:r>
            <w:r>
              <w:rPr>
                <w:sz w:val="15"/>
              </w:rPr>
              <w:t>том</w:t>
            </w:r>
            <w:r>
              <w:rPr>
                <w:spacing w:val="-4"/>
                <w:sz w:val="15"/>
              </w:rPr>
              <w:t> </w:t>
            </w:r>
            <w:r>
              <w:rPr>
                <w:sz w:val="15"/>
              </w:rPr>
              <w:t>числе</w:t>
            </w:r>
            <w:r>
              <w:rPr>
                <w:spacing w:val="-7"/>
                <w:sz w:val="15"/>
              </w:rPr>
              <w:t> </w:t>
            </w:r>
            <w:r>
              <w:rPr>
                <w:sz w:val="15"/>
              </w:rPr>
              <w:t>по</w:t>
            </w:r>
            <w:r>
              <w:rPr>
                <w:spacing w:val="-6"/>
                <w:sz w:val="15"/>
              </w:rPr>
              <w:t> </w:t>
            </w:r>
            <w:r>
              <w:rPr>
                <w:spacing w:val="-2"/>
                <w:sz w:val="15"/>
              </w:rPr>
              <w:t>поводу:</w:t>
            </w:r>
          </w:p>
        </w:tc>
        <w:tc>
          <w:tcPr>
            <w:tcW w:w="773" w:type="dxa"/>
          </w:tcPr>
          <w:p>
            <w:pPr>
              <w:pStyle w:val="TableParagraph"/>
              <w:spacing w:before="171"/>
              <w:ind w:left="85" w:right="75"/>
              <w:jc w:val="center"/>
              <w:rPr>
                <w:sz w:val="15"/>
              </w:rPr>
            </w:pPr>
            <w:r>
              <w:rPr>
                <w:spacing w:val="-4"/>
                <w:sz w:val="15"/>
              </w:rPr>
              <w:t>23.8</w:t>
            </w:r>
          </w:p>
        </w:tc>
        <w:tc>
          <w:tcPr>
            <w:tcW w:w="1191" w:type="dxa"/>
          </w:tcPr>
          <w:p>
            <w:pPr>
              <w:pStyle w:val="TableParagraph"/>
              <w:spacing w:line="244" w:lineRule="auto" w:before="66"/>
              <w:ind w:left="252" w:hanging="63"/>
              <w:rPr>
                <w:sz w:val="16"/>
              </w:rPr>
            </w:pPr>
            <w:r>
              <w:rPr>
                <w:spacing w:val="-2"/>
                <w:w w:val="90"/>
                <w:sz w:val="16"/>
              </w:rPr>
              <w:t>комплексное</w:t>
            </w:r>
            <w:r>
              <w:rPr>
                <w:spacing w:val="40"/>
                <w:sz w:val="16"/>
              </w:rPr>
              <w:t> </w:t>
            </w:r>
            <w:r>
              <w:rPr>
                <w:spacing w:val="-4"/>
                <w:sz w:val="16"/>
              </w:rPr>
              <w:t>посещение</w:t>
            </w:r>
          </w:p>
        </w:tc>
        <w:tc>
          <w:tcPr>
            <w:tcW w:w="1580" w:type="dxa"/>
          </w:tcPr>
          <w:p>
            <w:pPr>
              <w:pStyle w:val="TableParagraph"/>
              <w:spacing w:before="167"/>
              <w:ind w:left="71" w:right="82"/>
              <w:jc w:val="center"/>
              <w:rPr>
                <w:sz w:val="15"/>
              </w:rPr>
            </w:pPr>
            <w:r>
              <w:rPr>
                <w:spacing w:val="-2"/>
                <w:sz w:val="15"/>
              </w:rPr>
              <w:t>0,261785</w:t>
            </w:r>
          </w:p>
        </w:tc>
        <w:tc>
          <w:tcPr>
            <w:tcW w:w="1402" w:type="dxa"/>
          </w:tcPr>
          <w:p>
            <w:pPr>
              <w:pStyle w:val="TableParagraph"/>
              <w:spacing w:before="157"/>
              <w:ind w:left="81" w:right="85"/>
              <w:jc w:val="center"/>
              <w:rPr>
                <w:sz w:val="16"/>
              </w:rPr>
            </w:pPr>
            <w:r>
              <w:rPr>
                <w:spacing w:val="-12"/>
                <w:sz w:val="16"/>
              </w:rPr>
              <w:t>3</w:t>
            </w:r>
            <w:r>
              <w:rPr>
                <w:spacing w:val="-1"/>
                <w:sz w:val="16"/>
              </w:rPr>
              <w:t> </w:t>
            </w:r>
            <w:r>
              <w:rPr>
                <w:spacing w:val="-2"/>
                <w:sz w:val="16"/>
              </w:rPr>
              <w:t>123,29</w:t>
            </w:r>
          </w:p>
        </w:tc>
        <w:tc>
          <w:tcPr>
            <w:tcW w:w="1340" w:type="dxa"/>
          </w:tcPr>
          <w:p>
            <w:pPr>
              <w:pStyle w:val="TableParagraph"/>
              <w:spacing w:before="10"/>
              <w:rPr>
                <w:sz w:val="17"/>
              </w:rPr>
            </w:pPr>
          </w:p>
          <w:p>
            <w:pPr>
              <w:pStyle w:val="TableParagraph"/>
              <w:spacing w:line="100" w:lineRule="exact"/>
              <w:ind w:left="624"/>
              <w:rPr>
                <w:position w:val="-1"/>
                <w:sz w:val="10"/>
              </w:rPr>
            </w:pPr>
            <w:r>
              <w:rPr>
                <w:position w:val="-1"/>
                <w:sz w:val="10"/>
              </w:rPr>
              <w:drawing>
                <wp:inline distT="0" distB="0" distL="0" distR="0">
                  <wp:extent cx="60959" cy="64007"/>
                  <wp:effectExtent l="0" t="0" r="0" b="0"/>
                  <wp:docPr id="436" name="Image 436"/>
                  <wp:cNvGraphicFramePr>
                    <a:graphicFrameLocks/>
                  </wp:cNvGraphicFramePr>
                  <a:graphic>
                    <a:graphicData uri="http://schemas.openxmlformats.org/drawingml/2006/picture">
                      <pic:pic>
                        <pic:nvPicPr>
                          <pic:cNvPr id="436" name="Image 436"/>
                          <pic:cNvPicPr/>
                        </pic:nvPicPr>
                        <pic:blipFill>
                          <a:blip r:embed="rId399" cstate="print"/>
                          <a:stretch>
                            <a:fillRect/>
                          </a:stretch>
                        </pic:blipFill>
                        <pic:spPr>
                          <a:xfrm>
                            <a:off x="0" y="0"/>
                            <a:ext cx="60959" cy="64007"/>
                          </a:xfrm>
                          <a:prstGeom prst="rect">
                            <a:avLst/>
                          </a:prstGeom>
                        </pic:spPr>
                      </pic:pic>
                    </a:graphicData>
                  </a:graphic>
                </wp:inline>
              </w:drawing>
            </w:r>
            <w:r>
              <w:rPr>
                <w:position w:val="-1"/>
                <w:sz w:val="10"/>
              </w:rPr>
            </w:r>
          </w:p>
        </w:tc>
        <w:tc>
          <w:tcPr>
            <w:tcW w:w="1090" w:type="dxa"/>
          </w:tcPr>
          <w:p>
            <w:pPr>
              <w:pStyle w:val="TableParagraph"/>
              <w:spacing w:before="162"/>
              <w:ind w:left="135" w:right="139"/>
              <w:jc w:val="center"/>
              <w:rPr>
                <w:sz w:val="15"/>
              </w:rPr>
            </w:pPr>
            <w:r>
              <w:rPr>
                <w:spacing w:val="-2"/>
                <w:sz w:val="15"/>
              </w:rPr>
              <w:t>817,63</w:t>
            </w:r>
          </w:p>
        </w:tc>
        <w:tc>
          <w:tcPr>
            <w:tcW w:w="922" w:type="dxa"/>
          </w:tcPr>
          <w:p>
            <w:pPr>
              <w:pStyle w:val="TableParagraph"/>
              <w:spacing w:before="162"/>
              <w:ind w:left="82" w:right="81"/>
              <w:jc w:val="center"/>
              <w:rPr>
                <w:sz w:val="15"/>
              </w:rPr>
            </w:pPr>
            <w:r>
              <w:rPr>
                <w:spacing w:val="-10"/>
                <w:sz w:val="15"/>
              </w:rPr>
              <w:t>Х</w:t>
            </w:r>
          </w:p>
        </w:tc>
        <w:tc>
          <w:tcPr>
            <w:tcW w:w="1148" w:type="dxa"/>
          </w:tcPr>
          <w:p>
            <w:pPr>
              <w:pStyle w:val="TableParagraph"/>
              <w:spacing w:before="162"/>
              <w:ind w:right="1"/>
              <w:jc w:val="center"/>
              <w:rPr>
                <w:sz w:val="15"/>
              </w:rPr>
            </w:pPr>
            <w:r>
              <w:rPr>
                <w:sz w:val="15"/>
              </w:rPr>
              <w:t>6</w:t>
            </w:r>
            <w:r>
              <w:rPr>
                <w:spacing w:val="-3"/>
                <w:sz w:val="15"/>
              </w:rPr>
              <w:t> </w:t>
            </w:r>
            <w:r>
              <w:rPr>
                <w:sz w:val="15"/>
              </w:rPr>
              <w:t>469</w:t>
            </w:r>
            <w:r>
              <w:rPr>
                <w:spacing w:val="-1"/>
                <w:sz w:val="15"/>
              </w:rPr>
              <w:t> </w:t>
            </w:r>
            <w:r>
              <w:rPr>
                <w:spacing w:val="-2"/>
                <w:sz w:val="15"/>
              </w:rPr>
              <w:t>216,69</w:t>
            </w:r>
          </w:p>
        </w:tc>
        <w:tc>
          <w:tcPr>
            <w:tcW w:w="740" w:type="dxa"/>
          </w:tcPr>
          <w:p>
            <w:pPr>
              <w:pStyle w:val="TableParagraph"/>
              <w:spacing w:before="162"/>
              <w:ind w:right="8"/>
              <w:jc w:val="center"/>
              <w:rPr>
                <w:sz w:val="15"/>
              </w:rPr>
            </w:pPr>
            <w:r>
              <w:rPr>
                <w:spacing w:val="-10"/>
                <w:sz w:val="15"/>
              </w:rPr>
              <w:t>Х</w:t>
            </w:r>
          </w:p>
        </w:tc>
      </w:tr>
      <w:tr>
        <w:trPr>
          <w:trHeight w:val="354" w:hRule="atLeast"/>
        </w:trPr>
        <w:tc>
          <w:tcPr>
            <w:tcW w:w="4771" w:type="dxa"/>
          </w:tcPr>
          <w:p>
            <w:pPr>
              <w:pStyle w:val="TableParagraph"/>
              <w:spacing w:line="157" w:lineRule="exact"/>
              <w:ind w:left="40"/>
              <w:rPr>
                <w:sz w:val="15"/>
              </w:rPr>
            </w:pPr>
            <w:r>
              <w:rPr>
                <w:spacing w:val="-2"/>
                <w:sz w:val="15"/>
              </w:rPr>
              <w:t>онкологических</w:t>
            </w:r>
            <w:r>
              <w:rPr>
                <w:spacing w:val="-8"/>
                <w:sz w:val="15"/>
              </w:rPr>
              <w:t> </w:t>
            </w:r>
            <w:r>
              <w:rPr>
                <w:spacing w:val="-2"/>
                <w:sz w:val="15"/>
              </w:rPr>
              <w:t>заболеваний</w:t>
            </w:r>
            <w:r>
              <w:rPr>
                <w:spacing w:val="-1"/>
                <w:sz w:val="15"/>
              </w:rPr>
              <w:t> </w:t>
            </w:r>
            <w:r>
              <w:rPr>
                <w:spacing w:val="-2"/>
                <w:sz w:val="15"/>
              </w:rPr>
              <w:t>(сумма</w:t>
            </w:r>
            <w:r>
              <w:rPr>
                <w:spacing w:val="-4"/>
                <w:sz w:val="15"/>
              </w:rPr>
              <w:t> </w:t>
            </w:r>
            <w:r>
              <w:rPr>
                <w:spacing w:val="-2"/>
                <w:sz w:val="15"/>
              </w:rPr>
              <w:t>строк</w:t>
            </w:r>
            <w:r>
              <w:rPr>
                <w:spacing w:val="-7"/>
                <w:sz w:val="15"/>
              </w:rPr>
              <w:t> </w:t>
            </w:r>
            <w:r>
              <w:rPr>
                <w:spacing w:val="-2"/>
                <w:sz w:val="15"/>
              </w:rPr>
              <w:t>33.8.1+41.8.</w:t>
            </w:r>
            <w:r>
              <w:rPr>
                <w:spacing w:val="-24"/>
                <w:sz w:val="15"/>
              </w:rPr>
              <w:t> </w:t>
            </w:r>
            <w:r>
              <w:rPr>
                <w:spacing w:val="-2"/>
                <w:sz w:val="15"/>
              </w:rPr>
              <w:t>1+49.8.1)</w:t>
            </w:r>
          </w:p>
        </w:tc>
        <w:tc>
          <w:tcPr>
            <w:tcW w:w="773" w:type="dxa"/>
          </w:tcPr>
          <w:p>
            <w:pPr>
              <w:pStyle w:val="TableParagraph"/>
              <w:spacing w:before="75"/>
              <w:ind w:left="85" w:right="77"/>
              <w:jc w:val="center"/>
              <w:rPr>
                <w:sz w:val="15"/>
              </w:rPr>
            </w:pPr>
            <w:r>
              <w:rPr>
                <w:w w:val="90"/>
                <w:sz w:val="15"/>
              </w:rPr>
              <w:t>23.8,</w:t>
            </w:r>
            <w:r>
              <w:rPr>
                <w:spacing w:val="-12"/>
                <w:w w:val="90"/>
                <w:sz w:val="15"/>
              </w:rPr>
              <w:t> </w:t>
            </w:r>
            <w:r>
              <w:rPr>
                <w:spacing w:val="-10"/>
                <w:sz w:val="15"/>
              </w:rPr>
              <w:t>1</w:t>
            </w:r>
          </w:p>
        </w:tc>
        <w:tc>
          <w:tcPr>
            <w:tcW w:w="1191" w:type="dxa"/>
          </w:tcPr>
          <w:p>
            <w:pPr>
              <w:pStyle w:val="TableParagraph"/>
              <w:spacing w:line="157" w:lineRule="exact"/>
              <w:ind w:left="190"/>
              <w:rPr>
                <w:sz w:val="15"/>
              </w:rPr>
            </w:pPr>
            <w:r>
              <w:rPr>
                <w:spacing w:val="-2"/>
                <w:sz w:val="15"/>
              </w:rPr>
              <w:t>комплексное</w:t>
            </w:r>
          </w:p>
          <w:p>
            <w:pPr>
              <w:pStyle w:val="TableParagraph"/>
              <w:spacing w:line="168" w:lineRule="exact" w:before="10"/>
              <w:ind w:left="253"/>
              <w:rPr>
                <w:sz w:val="15"/>
              </w:rPr>
            </w:pPr>
            <w:r>
              <w:rPr>
                <w:spacing w:val="-2"/>
                <w:sz w:val="15"/>
              </w:rPr>
              <w:t>посещение</w:t>
            </w:r>
          </w:p>
        </w:tc>
        <w:tc>
          <w:tcPr>
            <w:tcW w:w="1580" w:type="dxa"/>
          </w:tcPr>
          <w:p>
            <w:pPr>
              <w:pStyle w:val="TableParagraph"/>
              <w:spacing w:before="71"/>
              <w:ind w:left="71" w:right="88"/>
              <w:jc w:val="center"/>
              <w:rPr>
                <w:sz w:val="15"/>
              </w:rPr>
            </w:pPr>
            <w:r>
              <w:rPr>
                <w:spacing w:val="-2"/>
                <w:sz w:val="15"/>
              </w:rPr>
              <w:t>0,045050</w:t>
            </w:r>
          </w:p>
        </w:tc>
        <w:tc>
          <w:tcPr>
            <w:tcW w:w="1402" w:type="dxa"/>
          </w:tcPr>
          <w:p>
            <w:pPr>
              <w:pStyle w:val="TableParagraph"/>
              <w:spacing w:before="71"/>
              <w:ind w:left="81" w:right="78"/>
              <w:jc w:val="center"/>
              <w:rPr>
                <w:sz w:val="15"/>
              </w:rPr>
            </w:pPr>
            <w:r>
              <w:rPr>
                <w:sz w:val="15"/>
              </w:rPr>
              <w:t>4</w:t>
            </w:r>
            <w:r>
              <w:rPr>
                <w:spacing w:val="-3"/>
                <w:sz w:val="15"/>
              </w:rPr>
              <w:t> </w:t>
            </w:r>
            <w:r>
              <w:rPr>
                <w:spacing w:val="-2"/>
                <w:sz w:val="15"/>
              </w:rPr>
              <w:t>409,67</w:t>
            </w:r>
          </w:p>
        </w:tc>
        <w:tc>
          <w:tcPr>
            <w:tcW w:w="1340" w:type="dxa"/>
          </w:tcPr>
          <w:p>
            <w:pPr>
              <w:pStyle w:val="TableParagraph"/>
              <w:spacing w:before="73"/>
              <w:ind w:left="75" w:right="61"/>
              <w:jc w:val="center"/>
              <w:rPr>
                <w:rFonts w:ascii="Courier New" w:hAnsi="Courier New"/>
                <w:sz w:val="16"/>
              </w:rPr>
            </w:pPr>
            <w:r>
              <w:rPr>
                <w:rFonts w:ascii="Courier New" w:hAnsi="Courier New"/>
                <w:spacing w:val="-10"/>
                <w:w w:val="110"/>
                <w:sz w:val="16"/>
              </w:rPr>
              <w:t>Х</w:t>
            </w:r>
          </w:p>
        </w:tc>
        <w:tc>
          <w:tcPr>
            <w:tcW w:w="1090" w:type="dxa"/>
          </w:tcPr>
          <w:p>
            <w:pPr>
              <w:pStyle w:val="TableParagraph"/>
              <w:spacing w:before="66"/>
              <w:ind w:left="133" w:right="139"/>
              <w:jc w:val="center"/>
              <w:rPr>
                <w:sz w:val="15"/>
              </w:rPr>
            </w:pPr>
            <w:r>
              <w:rPr>
                <w:spacing w:val="-2"/>
                <w:sz w:val="15"/>
              </w:rPr>
              <w:t>198,66</w:t>
            </w:r>
          </w:p>
        </w:tc>
        <w:tc>
          <w:tcPr>
            <w:tcW w:w="922" w:type="dxa"/>
          </w:tcPr>
          <w:p>
            <w:pPr>
              <w:pStyle w:val="TableParagraph"/>
              <w:spacing w:before="6"/>
              <w:rPr>
                <w:sz w:val="9"/>
              </w:rPr>
            </w:pPr>
          </w:p>
          <w:p>
            <w:pPr>
              <w:pStyle w:val="TableParagraph"/>
              <w:spacing w:line="100" w:lineRule="exact"/>
              <w:ind w:left="407"/>
              <w:rPr>
                <w:position w:val="-1"/>
                <w:sz w:val="10"/>
              </w:rPr>
            </w:pPr>
            <w:r>
              <w:rPr>
                <w:position w:val="-1"/>
                <w:sz w:val="10"/>
              </w:rPr>
              <w:drawing>
                <wp:inline distT="0" distB="0" distL="0" distR="0">
                  <wp:extent cx="64007" cy="64008"/>
                  <wp:effectExtent l="0" t="0" r="0" b="0"/>
                  <wp:docPr id="437" name="Image 437"/>
                  <wp:cNvGraphicFramePr>
                    <a:graphicFrameLocks/>
                  </wp:cNvGraphicFramePr>
                  <a:graphic>
                    <a:graphicData uri="http://schemas.openxmlformats.org/drawingml/2006/picture">
                      <pic:pic>
                        <pic:nvPicPr>
                          <pic:cNvPr id="437" name="Image 437"/>
                          <pic:cNvPicPr/>
                        </pic:nvPicPr>
                        <pic:blipFill>
                          <a:blip r:embed="rId400" cstate="print"/>
                          <a:stretch>
                            <a:fillRect/>
                          </a:stretch>
                        </pic:blipFill>
                        <pic:spPr>
                          <a:xfrm>
                            <a:off x="0" y="0"/>
                            <a:ext cx="64007" cy="64008"/>
                          </a:xfrm>
                          <a:prstGeom prst="rect">
                            <a:avLst/>
                          </a:prstGeom>
                        </pic:spPr>
                      </pic:pic>
                    </a:graphicData>
                  </a:graphic>
                </wp:inline>
              </w:drawing>
            </w:r>
            <w:r>
              <w:rPr>
                <w:position w:val="-1"/>
                <w:sz w:val="10"/>
              </w:rPr>
            </w:r>
          </w:p>
        </w:tc>
        <w:tc>
          <w:tcPr>
            <w:tcW w:w="1148" w:type="dxa"/>
          </w:tcPr>
          <w:p>
            <w:pPr>
              <w:pStyle w:val="TableParagraph"/>
              <w:spacing w:before="61"/>
              <w:ind w:left="8"/>
              <w:jc w:val="center"/>
              <w:rPr>
                <w:sz w:val="15"/>
              </w:rPr>
            </w:pPr>
            <w:r>
              <w:rPr>
                <w:sz w:val="15"/>
              </w:rPr>
              <w:t>1</w:t>
            </w:r>
            <w:r>
              <w:rPr>
                <w:spacing w:val="-1"/>
                <w:sz w:val="15"/>
              </w:rPr>
              <w:t> </w:t>
            </w:r>
            <w:r>
              <w:rPr>
                <w:sz w:val="15"/>
              </w:rPr>
              <w:t>571</w:t>
            </w:r>
            <w:r>
              <w:rPr>
                <w:spacing w:val="-9"/>
                <w:sz w:val="15"/>
              </w:rPr>
              <w:t> </w:t>
            </w:r>
            <w:r>
              <w:rPr>
                <w:spacing w:val="-2"/>
                <w:sz w:val="15"/>
              </w:rPr>
              <w:t>793,77</w:t>
            </w:r>
          </w:p>
        </w:tc>
        <w:tc>
          <w:tcPr>
            <w:tcW w:w="740" w:type="dxa"/>
          </w:tcPr>
          <w:p>
            <w:pPr>
              <w:pStyle w:val="TableParagraph"/>
              <w:spacing w:before="68"/>
              <w:ind w:right="23"/>
              <w:jc w:val="center"/>
              <w:rPr>
                <w:rFonts w:ascii="Courier New" w:hAnsi="Courier New"/>
                <w:sz w:val="16"/>
              </w:rPr>
            </w:pPr>
            <w:r>
              <w:rPr>
                <w:rFonts w:ascii="Courier New" w:hAnsi="Courier New"/>
                <w:spacing w:val="-10"/>
                <w:sz w:val="16"/>
              </w:rPr>
              <w:t>Х</w:t>
            </w:r>
          </w:p>
        </w:tc>
      </w:tr>
      <w:tr>
        <w:trPr>
          <w:trHeight w:val="364" w:hRule="atLeast"/>
        </w:trPr>
        <w:tc>
          <w:tcPr>
            <w:tcW w:w="4771" w:type="dxa"/>
          </w:tcPr>
          <w:p>
            <w:pPr>
              <w:pStyle w:val="TableParagraph"/>
              <w:spacing w:line="157" w:lineRule="exact"/>
              <w:ind w:left="40"/>
              <w:rPr>
                <w:sz w:val="15"/>
              </w:rPr>
            </w:pPr>
            <w:r>
              <w:rPr>
                <w:spacing w:val="-2"/>
                <w:sz w:val="15"/>
              </w:rPr>
              <w:t>сахарного</w:t>
            </w:r>
            <w:r>
              <w:rPr>
                <w:spacing w:val="-7"/>
                <w:sz w:val="15"/>
              </w:rPr>
              <w:t> </w:t>
            </w:r>
            <w:r>
              <w:rPr>
                <w:spacing w:val="-2"/>
                <w:sz w:val="15"/>
              </w:rPr>
              <w:t>диабета</w:t>
            </w:r>
            <w:r>
              <w:rPr>
                <w:spacing w:val="-7"/>
                <w:sz w:val="15"/>
              </w:rPr>
              <w:t> </w:t>
            </w:r>
            <w:r>
              <w:rPr>
                <w:spacing w:val="-2"/>
                <w:sz w:val="15"/>
              </w:rPr>
              <w:t>(сумма</w:t>
            </w:r>
            <w:r>
              <w:rPr>
                <w:spacing w:val="-7"/>
                <w:sz w:val="15"/>
              </w:rPr>
              <w:t> </w:t>
            </w:r>
            <w:r>
              <w:rPr>
                <w:spacing w:val="-2"/>
                <w:sz w:val="15"/>
              </w:rPr>
              <w:t>строк</w:t>
            </w:r>
            <w:r>
              <w:rPr>
                <w:spacing w:val="-4"/>
                <w:sz w:val="15"/>
              </w:rPr>
              <w:t> </w:t>
            </w:r>
            <w:r>
              <w:rPr>
                <w:spacing w:val="-2"/>
                <w:sz w:val="15"/>
              </w:rPr>
              <w:t>33.8.2+41.8.</w:t>
            </w:r>
            <w:r>
              <w:rPr>
                <w:spacing w:val="-13"/>
                <w:sz w:val="15"/>
              </w:rPr>
              <w:t> </w:t>
            </w:r>
            <w:r>
              <w:rPr>
                <w:spacing w:val="-2"/>
                <w:sz w:val="15"/>
              </w:rPr>
              <w:t>2+49.8.2)</w:t>
            </w:r>
          </w:p>
        </w:tc>
        <w:tc>
          <w:tcPr>
            <w:tcW w:w="773" w:type="dxa"/>
          </w:tcPr>
          <w:p>
            <w:pPr>
              <w:pStyle w:val="TableParagraph"/>
              <w:spacing w:before="75"/>
              <w:ind w:left="85" w:right="85"/>
              <w:jc w:val="center"/>
              <w:rPr>
                <w:sz w:val="15"/>
              </w:rPr>
            </w:pPr>
            <w:r>
              <w:rPr>
                <w:spacing w:val="-2"/>
                <w:sz w:val="15"/>
              </w:rPr>
              <w:t>23.8.2</w:t>
            </w:r>
          </w:p>
        </w:tc>
        <w:tc>
          <w:tcPr>
            <w:tcW w:w="1191" w:type="dxa"/>
          </w:tcPr>
          <w:p>
            <w:pPr>
              <w:pStyle w:val="TableParagraph"/>
              <w:spacing w:line="157" w:lineRule="exact"/>
              <w:ind w:left="190"/>
              <w:rPr>
                <w:sz w:val="15"/>
              </w:rPr>
            </w:pPr>
            <w:r>
              <w:rPr>
                <w:spacing w:val="-2"/>
                <w:sz w:val="15"/>
              </w:rPr>
              <w:t>комплексное</w:t>
            </w:r>
          </w:p>
          <w:p>
            <w:pPr>
              <w:pStyle w:val="TableParagraph"/>
              <w:spacing w:before="10"/>
              <w:ind w:left="248"/>
              <w:rPr>
                <w:sz w:val="15"/>
              </w:rPr>
            </w:pPr>
            <w:r>
              <w:rPr>
                <w:spacing w:val="-2"/>
                <w:sz w:val="15"/>
              </w:rPr>
              <w:t>посещение</w:t>
            </w:r>
          </w:p>
        </w:tc>
        <w:tc>
          <w:tcPr>
            <w:tcW w:w="1580" w:type="dxa"/>
          </w:tcPr>
          <w:p>
            <w:pPr>
              <w:pStyle w:val="TableParagraph"/>
              <w:spacing w:before="75"/>
              <w:ind w:left="71" w:right="88"/>
              <w:jc w:val="center"/>
              <w:rPr>
                <w:sz w:val="15"/>
              </w:rPr>
            </w:pPr>
            <w:r>
              <w:rPr>
                <w:spacing w:val="-2"/>
                <w:sz w:val="15"/>
              </w:rPr>
              <w:t>0,059800</w:t>
            </w:r>
          </w:p>
        </w:tc>
        <w:tc>
          <w:tcPr>
            <w:tcW w:w="1402" w:type="dxa"/>
          </w:tcPr>
          <w:p>
            <w:pPr>
              <w:pStyle w:val="TableParagraph"/>
              <w:spacing w:before="71"/>
              <w:ind w:left="81" w:right="84"/>
              <w:jc w:val="center"/>
              <w:rPr>
                <w:sz w:val="15"/>
              </w:rPr>
            </w:pPr>
            <w:r>
              <w:rPr>
                <w:sz w:val="15"/>
              </w:rPr>
              <w:t>1</w:t>
            </w:r>
            <w:r>
              <w:rPr>
                <w:spacing w:val="-6"/>
                <w:sz w:val="15"/>
              </w:rPr>
              <w:t> </w:t>
            </w:r>
            <w:r>
              <w:rPr>
                <w:spacing w:val="-2"/>
                <w:sz w:val="15"/>
              </w:rPr>
              <w:t>664,86</w:t>
            </w:r>
          </w:p>
        </w:tc>
        <w:tc>
          <w:tcPr>
            <w:tcW w:w="1340" w:type="dxa"/>
          </w:tcPr>
          <w:p>
            <w:pPr>
              <w:pStyle w:val="TableParagraph"/>
              <w:spacing w:before="6"/>
              <w:rPr>
                <w:sz w:val="9"/>
              </w:rPr>
            </w:pPr>
          </w:p>
          <w:p>
            <w:pPr>
              <w:pStyle w:val="TableParagraph"/>
              <w:spacing w:line="105" w:lineRule="exact"/>
              <w:ind w:left="619"/>
              <w:rPr>
                <w:position w:val="-1"/>
                <w:sz w:val="10"/>
              </w:rPr>
            </w:pPr>
            <w:r>
              <w:rPr>
                <w:position w:val="-1"/>
                <w:sz w:val="10"/>
              </w:rPr>
              <w:drawing>
                <wp:inline distT="0" distB="0" distL="0" distR="0">
                  <wp:extent cx="60959" cy="67056"/>
                  <wp:effectExtent l="0" t="0" r="0" b="0"/>
                  <wp:docPr id="438" name="Image 438"/>
                  <wp:cNvGraphicFramePr>
                    <a:graphicFrameLocks/>
                  </wp:cNvGraphicFramePr>
                  <a:graphic>
                    <a:graphicData uri="http://schemas.openxmlformats.org/drawingml/2006/picture">
                      <pic:pic>
                        <pic:nvPicPr>
                          <pic:cNvPr id="438" name="Image 438"/>
                          <pic:cNvPicPr/>
                        </pic:nvPicPr>
                        <pic:blipFill>
                          <a:blip r:embed="rId401" cstate="print"/>
                          <a:stretch>
                            <a:fillRect/>
                          </a:stretch>
                        </pic:blipFill>
                        <pic:spPr>
                          <a:xfrm>
                            <a:off x="0" y="0"/>
                            <a:ext cx="60959" cy="67056"/>
                          </a:xfrm>
                          <a:prstGeom prst="rect">
                            <a:avLst/>
                          </a:prstGeom>
                        </pic:spPr>
                      </pic:pic>
                    </a:graphicData>
                  </a:graphic>
                </wp:inline>
              </w:drawing>
            </w:r>
            <w:r>
              <w:rPr>
                <w:position w:val="-1"/>
                <w:sz w:val="10"/>
              </w:rPr>
            </w:r>
          </w:p>
        </w:tc>
        <w:tc>
          <w:tcPr>
            <w:tcW w:w="1090" w:type="dxa"/>
          </w:tcPr>
          <w:p>
            <w:pPr>
              <w:pStyle w:val="TableParagraph"/>
              <w:spacing w:before="71"/>
              <w:ind w:left="130" w:right="139"/>
              <w:jc w:val="center"/>
              <w:rPr>
                <w:sz w:val="15"/>
              </w:rPr>
            </w:pPr>
            <w:r>
              <w:rPr>
                <w:spacing w:val="-2"/>
                <w:sz w:val="15"/>
              </w:rPr>
              <w:t>99,56</w:t>
            </w:r>
          </w:p>
        </w:tc>
        <w:tc>
          <w:tcPr>
            <w:tcW w:w="922" w:type="dxa"/>
          </w:tcPr>
          <w:p>
            <w:pPr>
              <w:pStyle w:val="TableParagraph"/>
              <w:spacing w:before="6"/>
              <w:rPr>
                <w:sz w:val="9"/>
              </w:rPr>
            </w:pPr>
          </w:p>
          <w:p>
            <w:pPr>
              <w:pStyle w:val="TableParagraph"/>
              <w:spacing w:line="105" w:lineRule="exact"/>
              <w:ind w:left="407"/>
              <w:rPr>
                <w:position w:val="-1"/>
                <w:sz w:val="10"/>
              </w:rPr>
            </w:pPr>
            <w:r>
              <w:rPr>
                <w:position w:val="-1"/>
                <w:sz w:val="10"/>
              </w:rPr>
              <w:drawing>
                <wp:inline distT="0" distB="0" distL="0" distR="0">
                  <wp:extent cx="60959" cy="67056"/>
                  <wp:effectExtent l="0" t="0" r="0" b="0"/>
                  <wp:docPr id="439" name="Image 439"/>
                  <wp:cNvGraphicFramePr>
                    <a:graphicFrameLocks/>
                  </wp:cNvGraphicFramePr>
                  <a:graphic>
                    <a:graphicData uri="http://schemas.openxmlformats.org/drawingml/2006/picture">
                      <pic:pic>
                        <pic:nvPicPr>
                          <pic:cNvPr id="439" name="Image 439"/>
                          <pic:cNvPicPr/>
                        </pic:nvPicPr>
                        <pic:blipFill>
                          <a:blip r:embed="rId402" cstate="print"/>
                          <a:stretch>
                            <a:fillRect/>
                          </a:stretch>
                        </pic:blipFill>
                        <pic:spPr>
                          <a:xfrm>
                            <a:off x="0" y="0"/>
                            <a:ext cx="60959" cy="67056"/>
                          </a:xfrm>
                          <a:prstGeom prst="rect">
                            <a:avLst/>
                          </a:prstGeom>
                        </pic:spPr>
                      </pic:pic>
                    </a:graphicData>
                  </a:graphic>
                </wp:inline>
              </w:drawing>
            </w:r>
            <w:r>
              <w:rPr>
                <w:position w:val="-1"/>
                <w:sz w:val="10"/>
              </w:rPr>
            </w:r>
          </w:p>
        </w:tc>
        <w:tc>
          <w:tcPr>
            <w:tcW w:w="1148" w:type="dxa"/>
          </w:tcPr>
          <w:p>
            <w:pPr>
              <w:pStyle w:val="TableParagraph"/>
              <w:spacing w:before="66"/>
              <w:ind w:right="1"/>
              <w:jc w:val="center"/>
              <w:rPr>
                <w:sz w:val="15"/>
              </w:rPr>
            </w:pPr>
            <w:r>
              <w:rPr>
                <w:sz w:val="15"/>
              </w:rPr>
              <w:t>787</w:t>
            </w:r>
            <w:r>
              <w:rPr>
                <w:spacing w:val="-5"/>
                <w:sz w:val="15"/>
              </w:rPr>
              <w:t> </w:t>
            </w:r>
            <w:r>
              <w:rPr>
                <w:spacing w:val="-2"/>
                <w:sz w:val="15"/>
              </w:rPr>
              <w:t>723,10</w:t>
            </w:r>
          </w:p>
        </w:tc>
        <w:tc>
          <w:tcPr>
            <w:tcW w:w="740" w:type="dxa"/>
          </w:tcPr>
          <w:p>
            <w:pPr>
              <w:pStyle w:val="TableParagraph"/>
              <w:spacing w:before="1" w:after="1"/>
              <w:rPr>
                <w:sz w:val="9"/>
              </w:rPr>
            </w:pPr>
          </w:p>
          <w:p>
            <w:pPr>
              <w:pStyle w:val="TableParagraph"/>
              <w:spacing w:line="105" w:lineRule="exact"/>
              <w:ind w:left="309"/>
              <w:rPr>
                <w:position w:val="-1"/>
                <w:sz w:val="10"/>
              </w:rPr>
            </w:pPr>
            <w:r>
              <w:rPr>
                <w:position w:val="-1"/>
                <w:sz w:val="10"/>
              </w:rPr>
              <w:drawing>
                <wp:inline distT="0" distB="0" distL="0" distR="0">
                  <wp:extent cx="60959" cy="67056"/>
                  <wp:effectExtent l="0" t="0" r="0" b="0"/>
                  <wp:docPr id="440" name="Image 440"/>
                  <wp:cNvGraphicFramePr>
                    <a:graphicFrameLocks/>
                  </wp:cNvGraphicFramePr>
                  <a:graphic>
                    <a:graphicData uri="http://schemas.openxmlformats.org/drawingml/2006/picture">
                      <pic:pic>
                        <pic:nvPicPr>
                          <pic:cNvPr id="440" name="Image 440"/>
                          <pic:cNvPicPr/>
                        </pic:nvPicPr>
                        <pic:blipFill>
                          <a:blip r:embed="rId403" cstate="print"/>
                          <a:stretch>
                            <a:fillRect/>
                          </a:stretch>
                        </pic:blipFill>
                        <pic:spPr>
                          <a:xfrm>
                            <a:off x="0" y="0"/>
                            <a:ext cx="60959" cy="67056"/>
                          </a:xfrm>
                          <a:prstGeom prst="rect">
                            <a:avLst/>
                          </a:prstGeom>
                        </pic:spPr>
                      </pic:pic>
                    </a:graphicData>
                  </a:graphic>
                </wp:inline>
              </w:drawing>
            </w:r>
            <w:r>
              <w:rPr>
                <w:position w:val="-1"/>
                <w:sz w:val="10"/>
              </w:rPr>
            </w:r>
          </w:p>
        </w:tc>
      </w:tr>
    </w:tbl>
    <w:p>
      <w:pPr>
        <w:pStyle w:val="TableParagraph"/>
        <w:spacing w:after="0" w:line="105" w:lineRule="exact"/>
        <w:rPr>
          <w:position w:val="-1"/>
          <w:sz w:val="10"/>
        </w:rPr>
        <w:sectPr>
          <w:headerReference w:type="default" r:id="rId387"/>
          <w:pgSz w:w="16840" w:h="11910" w:orient="landscape"/>
          <w:pgMar w:header="0" w:footer="0" w:top="600" w:bottom="280" w:left="992" w:right="708"/>
        </w:sectPr>
      </w:pPr>
    </w:p>
    <w:p>
      <w:pPr>
        <w:pStyle w:val="BodyText"/>
        <w:spacing w:line="129" w:lineRule="exact"/>
        <w:ind w:left="7633"/>
        <w:rPr>
          <w:position w:val="-2"/>
          <w:sz w:val="12"/>
        </w:rPr>
      </w:pPr>
      <w:r>
        <w:rPr>
          <w:position w:val="-2"/>
          <w:sz w:val="12"/>
        </w:rPr>
        <w:drawing>
          <wp:inline distT="0" distB="0" distL="0" distR="0">
            <wp:extent cx="45720" cy="82296"/>
            <wp:effectExtent l="0" t="0" r="0" b="0"/>
            <wp:docPr id="441" name="Image 441"/>
            <wp:cNvGraphicFramePr>
              <a:graphicFrameLocks/>
            </wp:cNvGraphicFramePr>
            <a:graphic>
              <a:graphicData uri="http://schemas.openxmlformats.org/drawingml/2006/picture">
                <pic:pic>
                  <pic:nvPicPr>
                    <pic:cNvPr id="441" name="Image 441"/>
                    <pic:cNvPicPr/>
                  </pic:nvPicPr>
                  <pic:blipFill>
                    <a:blip r:embed="rId405" cstate="print"/>
                    <a:stretch>
                      <a:fillRect/>
                    </a:stretch>
                  </pic:blipFill>
                  <pic:spPr>
                    <a:xfrm>
                      <a:off x="0" y="0"/>
                      <a:ext cx="45720" cy="82296"/>
                    </a:xfrm>
                    <a:prstGeom prst="rect">
                      <a:avLst/>
                    </a:prstGeom>
                  </pic:spPr>
                </pic:pic>
              </a:graphicData>
            </a:graphic>
          </wp:inline>
        </w:drawing>
      </w:r>
      <w:r>
        <w:rPr>
          <w:position w:val="-2"/>
          <w:sz w:val="12"/>
        </w:rPr>
      </w:r>
    </w:p>
    <w:p>
      <w:pPr>
        <w:pStyle w:val="BodyText"/>
        <w:spacing w:before="4" w:after="1"/>
        <w:rPr>
          <w:sz w:val="18"/>
        </w:rPr>
      </w:pPr>
    </w:p>
    <w:tbl>
      <w:tblPr>
        <w:tblW w:w="0" w:type="auto"/>
        <w:jc w:val="left"/>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1"/>
        <w:gridCol w:w="773"/>
        <w:gridCol w:w="1186"/>
        <w:gridCol w:w="1584"/>
        <w:gridCol w:w="1397"/>
        <w:gridCol w:w="1339"/>
        <w:gridCol w:w="1089"/>
        <w:gridCol w:w="921"/>
        <w:gridCol w:w="1147"/>
        <w:gridCol w:w="749"/>
      </w:tblGrid>
      <w:tr>
        <w:trPr>
          <w:trHeight w:val="186" w:hRule="atLeast"/>
        </w:trPr>
        <w:tc>
          <w:tcPr>
            <w:tcW w:w="4771" w:type="dxa"/>
          </w:tcPr>
          <w:p>
            <w:pPr>
              <w:pStyle w:val="TableParagraph"/>
              <w:spacing w:before="5"/>
              <w:rPr>
                <w:sz w:val="2"/>
              </w:rPr>
            </w:pPr>
          </w:p>
          <w:p>
            <w:pPr>
              <w:pStyle w:val="TableParagraph"/>
              <w:spacing w:line="100" w:lineRule="exact"/>
              <w:ind w:left="2406"/>
              <w:rPr>
                <w:position w:val="-1"/>
                <w:sz w:val="10"/>
              </w:rPr>
            </w:pPr>
            <w:r>
              <w:rPr>
                <w:position w:val="-1"/>
                <w:sz w:val="10"/>
              </w:rPr>
              <w:drawing>
                <wp:inline distT="0" distB="0" distL="0" distR="0">
                  <wp:extent cx="24383" cy="64007"/>
                  <wp:effectExtent l="0" t="0" r="0" b="0"/>
                  <wp:docPr id="442" name="Image 442"/>
                  <wp:cNvGraphicFramePr>
                    <a:graphicFrameLocks/>
                  </wp:cNvGraphicFramePr>
                  <a:graphic>
                    <a:graphicData uri="http://schemas.openxmlformats.org/drawingml/2006/picture">
                      <pic:pic>
                        <pic:nvPicPr>
                          <pic:cNvPr id="442" name="Image 442"/>
                          <pic:cNvPicPr/>
                        </pic:nvPicPr>
                        <pic:blipFill>
                          <a:blip r:embed="rId406" cstate="print"/>
                          <a:stretch>
                            <a:fillRect/>
                          </a:stretch>
                        </pic:blipFill>
                        <pic:spPr>
                          <a:xfrm>
                            <a:off x="0" y="0"/>
                            <a:ext cx="24383" cy="64007"/>
                          </a:xfrm>
                          <a:prstGeom prst="rect">
                            <a:avLst/>
                          </a:prstGeom>
                        </pic:spPr>
                      </pic:pic>
                    </a:graphicData>
                  </a:graphic>
                </wp:inline>
              </w:drawing>
            </w:r>
            <w:r>
              <w:rPr>
                <w:position w:val="-1"/>
                <w:sz w:val="10"/>
              </w:rPr>
            </w:r>
          </w:p>
        </w:tc>
        <w:tc>
          <w:tcPr>
            <w:tcW w:w="773" w:type="dxa"/>
          </w:tcPr>
          <w:p>
            <w:pPr>
              <w:pStyle w:val="TableParagraph"/>
              <w:spacing w:line="159" w:lineRule="exact"/>
              <w:ind w:left="77"/>
              <w:jc w:val="center"/>
              <w:rPr>
                <w:sz w:val="16"/>
              </w:rPr>
            </w:pPr>
            <w:r>
              <w:rPr>
                <w:spacing w:val="-10"/>
                <w:w w:val="95"/>
                <w:sz w:val="16"/>
              </w:rPr>
              <w:t>2</w:t>
            </w:r>
          </w:p>
        </w:tc>
        <w:tc>
          <w:tcPr>
            <w:tcW w:w="1186" w:type="dxa"/>
          </w:tcPr>
          <w:p>
            <w:pPr>
              <w:pStyle w:val="TableParagraph"/>
              <w:spacing w:line="155" w:lineRule="exact"/>
              <w:ind w:left="81"/>
              <w:jc w:val="center"/>
              <w:rPr>
                <w:sz w:val="14"/>
              </w:rPr>
            </w:pPr>
            <w:r>
              <w:rPr>
                <w:spacing w:val="-10"/>
                <w:sz w:val="14"/>
              </w:rPr>
              <w:t>3</w:t>
            </w:r>
          </w:p>
        </w:tc>
        <w:tc>
          <w:tcPr>
            <w:tcW w:w="1584" w:type="dxa"/>
          </w:tcPr>
          <w:p>
            <w:pPr>
              <w:pStyle w:val="TableParagraph"/>
              <w:spacing w:line="157" w:lineRule="exact"/>
              <w:ind w:left="106" w:right="25"/>
              <w:jc w:val="center"/>
              <w:rPr>
                <w:sz w:val="15"/>
              </w:rPr>
            </w:pPr>
            <w:r>
              <w:rPr>
                <w:spacing w:val="-10"/>
                <w:sz w:val="15"/>
              </w:rPr>
              <w:t>4</w:t>
            </w:r>
          </w:p>
        </w:tc>
        <w:tc>
          <w:tcPr>
            <w:tcW w:w="1397" w:type="dxa"/>
          </w:tcPr>
          <w:p>
            <w:pPr>
              <w:pStyle w:val="TableParagraph"/>
              <w:spacing w:line="157" w:lineRule="exact"/>
              <w:ind w:left="89" w:right="8"/>
              <w:jc w:val="center"/>
              <w:rPr>
                <w:sz w:val="15"/>
              </w:rPr>
            </w:pPr>
            <w:r>
              <w:rPr>
                <w:spacing w:val="-10"/>
                <w:sz w:val="15"/>
              </w:rPr>
              <w:t>5</w:t>
            </w:r>
          </w:p>
        </w:tc>
        <w:tc>
          <w:tcPr>
            <w:tcW w:w="1339" w:type="dxa"/>
          </w:tcPr>
          <w:p>
            <w:pPr>
              <w:pStyle w:val="TableParagraph"/>
              <w:spacing w:line="157" w:lineRule="exact"/>
              <w:ind w:left="90" w:right="16"/>
              <w:jc w:val="center"/>
              <w:rPr>
                <w:sz w:val="15"/>
              </w:rPr>
            </w:pPr>
            <w:r>
              <w:rPr>
                <w:spacing w:val="-10"/>
                <w:sz w:val="15"/>
              </w:rPr>
              <w:t>6</w:t>
            </w:r>
          </w:p>
        </w:tc>
        <w:tc>
          <w:tcPr>
            <w:tcW w:w="1089" w:type="dxa"/>
          </w:tcPr>
          <w:p>
            <w:pPr>
              <w:pStyle w:val="TableParagraph"/>
              <w:spacing w:line="167" w:lineRule="exact"/>
              <w:ind w:left="99" w:right="20"/>
              <w:jc w:val="center"/>
              <w:rPr>
                <w:rFonts w:ascii="Courier New"/>
                <w:sz w:val="16"/>
              </w:rPr>
            </w:pPr>
            <w:r>
              <w:rPr>
                <w:rFonts w:ascii="Courier New"/>
                <w:spacing w:val="-10"/>
                <w:sz w:val="16"/>
              </w:rPr>
              <w:t>7</w:t>
            </w:r>
          </w:p>
        </w:tc>
        <w:tc>
          <w:tcPr>
            <w:tcW w:w="921" w:type="dxa"/>
          </w:tcPr>
          <w:p>
            <w:pPr>
              <w:pStyle w:val="TableParagraph"/>
              <w:spacing w:line="167" w:lineRule="exact"/>
              <w:ind w:left="79" w:right="5"/>
              <w:jc w:val="center"/>
              <w:rPr>
                <w:rFonts w:ascii="Courier New"/>
                <w:sz w:val="16"/>
              </w:rPr>
            </w:pPr>
            <w:r>
              <w:rPr>
                <w:rFonts w:ascii="Courier New"/>
                <w:spacing w:val="-10"/>
                <w:sz w:val="16"/>
              </w:rPr>
              <w:t>8</w:t>
            </w:r>
          </w:p>
        </w:tc>
        <w:tc>
          <w:tcPr>
            <w:tcW w:w="1147" w:type="dxa"/>
          </w:tcPr>
          <w:p>
            <w:pPr>
              <w:pStyle w:val="TableParagraph"/>
              <w:spacing w:line="164" w:lineRule="exact"/>
              <w:ind w:left="91" w:right="14"/>
              <w:jc w:val="center"/>
              <w:rPr>
                <w:sz w:val="16"/>
              </w:rPr>
            </w:pPr>
            <w:r>
              <w:rPr>
                <w:spacing w:val="-10"/>
                <w:sz w:val="16"/>
              </w:rPr>
              <w:t>9</w:t>
            </w:r>
          </w:p>
        </w:tc>
        <w:tc>
          <w:tcPr>
            <w:tcW w:w="749" w:type="dxa"/>
          </w:tcPr>
          <w:p>
            <w:pPr>
              <w:pStyle w:val="TableParagraph"/>
              <w:spacing w:line="162" w:lineRule="exact" w:before="4"/>
              <w:ind w:left="111" w:right="57"/>
              <w:jc w:val="center"/>
              <w:rPr>
                <w:rFonts w:ascii="Courier New"/>
                <w:sz w:val="15"/>
              </w:rPr>
            </w:pPr>
            <w:r>
              <w:rPr>
                <w:rFonts w:ascii="Courier New"/>
                <w:spacing w:val="-5"/>
                <w:w w:val="90"/>
                <w:sz w:val="15"/>
              </w:rPr>
              <w:t>10</w:t>
            </w:r>
          </w:p>
        </w:tc>
      </w:tr>
      <w:tr>
        <w:trPr>
          <w:trHeight w:val="354" w:hRule="atLeast"/>
        </w:trPr>
        <w:tc>
          <w:tcPr>
            <w:tcW w:w="4771" w:type="dxa"/>
          </w:tcPr>
          <w:p>
            <w:pPr>
              <w:pStyle w:val="TableParagraph"/>
              <w:spacing w:line="143" w:lineRule="exact"/>
              <w:ind w:left="68"/>
              <w:rPr>
                <w:sz w:val="15"/>
              </w:rPr>
            </w:pPr>
            <w:r>
              <w:rPr>
                <w:spacing w:val="-2"/>
                <w:sz w:val="15"/>
              </w:rPr>
              <w:t>болезней</w:t>
            </w:r>
            <w:r>
              <w:rPr>
                <w:spacing w:val="-8"/>
                <w:sz w:val="15"/>
              </w:rPr>
              <w:t> </w:t>
            </w:r>
            <w:r>
              <w:rPr>
                <w:spacing w:val="-2"/>
                <w:sz w:val="15"/>
              </w:rPr>
              <w:t>системы</w:t>
            </w:r>
            <w:r>
              <w:rPr>
                <w:spacing w:val="8"/>
                <w:sz w:val="15"/>
              </w:rPr>
              <w:t> </w:t>
            </w:r>
            <w:r>
              <w:rPr>
                <w:spacing w:val="-2"/>
                <w:sz w:val="15"/>
              </w:rPr>
              <w:t>кровообращения</w:t>
            </w:r>
            <w:r>
              <w:rPr>
                <w:spacing w:val="-7"/>
                <w:sz w:val="15"/>
              </w:rPr>
              <w:t> </w:t>
            </w:r>
            <w:r>
              <w:rPr>
                <w:spacing w:val="-2"/>
                <w:sz w:val="15"/>
              </w:rPr>
              <w:t>(сумма</w:t>
            </w:r>
            <w:r>
              <w:rPr>
                <w:spacing w:val="-8"/>
                <w:sz w:val="15"/>
              </w:rPr>
              <w:t> </w:t>
            </w:r>
            <w:r>
              <w:rPr>
                <w:spacing w:val="-2"/>
                <w:sz w:val="15"/>
              </w:rPr>
              <w:t>строк</w:t>
            </w:r>
            <w:r>
              <w:rPr>
                <w:spacing w:val="-3"/>
                <w:sz w:val="15"/>
              </w:rPr>
              <w:t> </w:t>
            </w:r>
            <w:r>
              <w:rPr>
                <w:spacing w:val="-2"/>
                <w:sz w:val="15"/>
              </w:rPr>
              <w:t>33.8.3+41.8.3+49.8,3)</w:t>
            </w:r>
          </w:p>
        </w:tc>
        <w:tc>
          <w:tcPr>
            <w:tcW w:w="773" w:type="dxa"/>
          </w:tcPr>
          <w:p>
            <w:pPr>
              <w:pStyle w:val="TableParagraph"/>
              <w:spacing w:before="66"/>
              <w:ind w:left="76"/>
              <w:jc w:val="center"/>
              <w:rPr>
                <w:sz w:val="15"/>
              </w:rPr>
            </w:pPr>
            <w:r>
              <w:rPr>
                <w:spacing w:val="-2"/>
                <w:sz w:val="15"/>
              </w:rPr>
              <w:t>23.8.3</w:t>
            </w:r>
          </w:p>
        </w:tc>
        <w:tc>
          <w:tcPr>
            <w:tcW w:w="1186" w:type="dxa"/>
          </w:tcPr>
          <w:p>
            <w:pPr>
              <w:pStyle w:val="TableParagraph"/>
              <w:spacing w:line="150" w:lineRule="exact"/>
              <w:ind w:left="224"/>
              <w:rPr>
                <w:sz w:val="14"/>
              </w:rPr>
            </w:pPr>
            <w:r>
              <w:rPr>
                <w:spacing w:val="-2"/>
                <w:sz w:val="14"/>
              </w:rPr>
              <w:t>кОмпЛекснОD</w:t>
            </w:r>
          </w:p>
          <w:p>
            <w:pPr>
              <w:pStyle w:val="TableParagraph"/>
              <w:spacing w:before="12"/>
              <w:ind w:left="286"/>
              <w:rPr>
                <w:sz w:val="15"/>
              </w:rPr>
            </w:pPr>
            <w:r>
              <w:rPr>
                <w:spacing w:val="-2"/>
                <w:sz w:val="15"/>
              </w:rPr>
              <w:t>посещение</w:t>
            </w:r>
          </w:p>
        </w:tc>
        <w:tc>
          <w:tcPr>
            <w:tcW w:w="1584" w:type="dxa"/>
          </w:tcPr>
          <w:p>
            <w:pPr>
              <w:pStyle w:val="TableParagraph"/>
              <w:spacing w:before="66"/>
              <w:ind w:left="88" w:right="25"/>
              <w:jc w:val="center"/>
              <w:rPr>
                <w:sz w:val="15"/>
              </w:rPr>
            </w:pPr>
            <w:r>
              <w:rPr>
                <w:spacing w:val="-2"/>
                <w:sz w:val="15"/>
              </w:rPr>
              <w:t>0,125210</w:t>
            </w:r>
          </w:p>
        </w:tc>
        <w:tc>
          <w:tcPr>
            <w:tcW w:w="1397" w:type="dxa"/>
          </w:tcPr>
          <w:p>
            <w:pPr>
              <w:pStyle w:val="TableParagraph"/>
              <w:spacing w:before="66"/>
              <w:ind w:left="88" w:right="8"/>
              <w:jc w:val="center"/>
              <w:rPr>
                <w:sz w:val="15"/>
              </w:rPr>
            </w:pPr>
            <w:r>
              <w:rPr>
                <w:sz w:val="15"/>
              </w:rPr>
              <w:t>3</w:t>
            </w:r>
            <w:r>
              <w:rPr>
                <w:spacing w:val="-2"/>
                <w:sz w:val="15"/>
              </w:rPr>
              <w:t> 702,18</w:t>
            </w:r>
          </w:p>
        </w:tc>
        <w:tc>
          <w:tcPr>
            <w:tcW w:w="1339" w:type="dxa"/>
          </w:tcPr>
          <w:p>
            <w:pPr>
              <w:pStyle w:val="TableParagraph"/>
              <w:spacing w:before="66"/>
              <w:ind w:left="100" w:right="16"/>
              <w:jc w:val="center"/>
              <w:rPr>
                <w:sz w:val="15"/>
              </w:rPr>
            </w:pPr>
            <w:r>
              <w:rPr>
                <w:spacing w:val="-10"/>
                <w:sz w:val="15"/>
              </w:rPr>
              <w:t>Х</w:t>
            </w:r>
          </w:p>
        </w:tc>
        <w:tc>
          <w:tcPr>
            <w:tcW w:w="1089" w:type="dxa"/>
          </w:tcPr>
          <w:p>
            <w:pPr>
              <w:pStyle w:val="TableParagraph"/>
              <w:spacing w:before="66"/>
              <w:ind w:left="93" w:right="24"/>
              <w:jc w:val="center"/>
              <w:rPr>
                <w:sz w:val="15"/>
              </w:rPr>
            </w:pPr>
            <w:r>
              <w:rPr>
                <w:spacing w:val="-2"/>
                <w:sz w:val="15"/>
              </w:rPr>
              <w:t>463,55</w:t>
            </w:r>
          </w:p>
        </w:tc>
        <w:tc>
          <w:tcPr>
            <w:tcW w:w="921" w:type="dxa"/>
          </w:tcPr>
          <w:p>
            <w:pPr>
              <w:pStyle w:val="TableParagraph"/>
              <w:spacing w:before="73"/>
              <w:ind w:left="74" w:right="15"/>
              <w:jc w:val="center"/>
              <w:rPr>
                <w:rFonts w:ascii="Courier New" w:hAnsi="Courier New"/>
                <w:sz w:val="16"/>
              </w:rPr>
            </w:pPr>
            <w:r>
              <w:rPr>
                <w:rFonts w:ascii="Courier New" w:hAnsi="Courier New"/>
                <w:spacing w:val="-10"/>
                <w:sz w:val="16"/>
              </w:rPr>
              <w:t>Х</w:t>
            </w:r>
          </w:p>
        </w:tc>
        <w:tc>
          <w:tcPr>
            <w:tcW w:w="1147" w:type="dxa"/>
          </w:tcPr>
          <w:p>
            <w:pPr>
              <w:pStyle w:val="TableParagraph"/>
              <w:spacing w:before="66"/>
              <w:ind w:left="82" w:right="14"/>
              <w:jc w:val="center"/>
              <w:rPr>
                <w:sz w:val="15"/>
              </w:rPr>
            </w:pPr>
            <w:r>
              <w:rPr>
                <w:sz w:val="15"/>
              </w:rPr>
              <w:t>3</w:t>
            </w:r>
            <w:r>
              <w:rPr>
                <w:spacing w:val="-2"/>
                <w:sz w:val="15"/>
              </w:rPr>
              <w:t> </w:t>
            </w:r>
            <w:r>
              <w:rPr>
                <w:sz w:val="15"/>
              </w:rPr>
              <w:t>667</w:t>
            </w:r>
            <w:r>
              <w:rPr>
                <w:spacing w:val="-5"/>
                <w:sz w:val="15"/>
              </w:rPr>
              <w:t> </w:t>
            </w:r>
            <w:r>
              <w:rPr>
                <w:spacing w:val="-2"/>
                <w:sz w:val="15"/>
              </w:rPr>
              <w:t>678,19</w:t>
            </w:r>
          </w:p>
        </w:tc>
        <w:tc>
          <w:tcPr>
            <w:tcW w:w="749" w:type="dxa"/>
          </w:tcPr>
          <w:p>
            <w:pPr>
              <w:pStyle w:val="TableParagraph"/>
              <w:spacing w:before="77"/>
              <w:ind w:left="96" w:right="78"/>
              <w:jc w:val="center"/>
              <w:rPr>
                <w:rFonts w:ascii="Courier New" w:hAnsi="Courier New"/>
                <w:sz w:val="16"/>
              </w:rPr>
            </w:pPr>
            <w:r>
              <w:rPr>
                <w:rFonts w:ascii="Courier New" w:hAnsi="Courier New"/>
                <w:spacing w:val="-10"/>
                <w:w w:val="90"/>
                <w:sz w:val="16"/>
              </w:rPr>
              <w:t>Х</w:t>
            </w:r>
          </w:p>
        </w:tc>
      </w:tr>
      <w:tr>
        <w:trPr>
          <w:trHeight w:val="359" w:hRule="atLeast"/>
        </w:trPr>
        <w:tc>
          <w:tcPr>
            <w:tcW w:w="4771" w:type="dxa"/>
          </w:tcPr>
          <w:p>
            <w:pPr>
              <w:pStyle w:val="TableParagraph"/>
              <w:spacing w:line="153" w:lineRule="exact"/>
              <w:ind w:left="64"/>
              <w:rPr>
                <w:rFonts w:ascii="Cambria" w:hAnsi="Cambria"/>
                <w:sz w:val="15"/>
              </w:rPr>
            </w:pPr>
            <w:r>
              <w:rPr>
                <w:rFonts w:ascii="Cambria" w:hAnsi="Cambria"/>
                <w:w w:val="90"/>
                <w:sz w:val="15"/>
              </w:rPr>
              <w:t>2.1.9.</w:t>
            </w:r>
            <w:r>
              <w:rPr>
                <w:rFonts w:ascii="Cambria" w:hAnsi="Cambria"/>
                <w:spacing w:val="7"/>
                <w:sz w:val="15"/>
              </w:rPr>
              <w:t> </w:t>
            </w:r>
            <w:r>
              <w:rPr>
                <w:rFonts w:ascii="Cambria" w:hAnsi="Cambria"/>
                <w:w w:val="90"/>
                <w:sz w:val="15"/>
              </w:rPr>
              <w:t>посещения</w:t>
            </w:r>
            <w:r>
              <w:rPr>
                <w:rFonts w:ascii="Cambria" w:hAnsi="Cambria"/>
                <w:spacing w:val="2"/>
                <w:sz w:val="15"/>
              </w:rPr>
              <w:t> </w:t>
            </w:r>
            <w:r>
              <w:rPr>
                <w:rFonts w:ascii="Cambria" w:hAnsi="Cambria"/>
                <w:w w:val="90"/>
                <w:sz w:val="15"/>
              </w:rPr>
              <w:t>с</w:t>
            </w:r>
            <w:r>
              <w:rPr>
                <w:rFonts w:ascii="Cambria" w:hAnsi="Cambria"/>
                <w:spacing w:val="-1"/>
                <w:sz w:val="15"/>
              </w:rPr>
              <w:t> </w:t>
            </w:r>
            <w:r>
              <w:rPr>
                <w:rFonts w:ascii="Cambria" w:hAnsi="Cambria"/>
                <w:w w:val="90"/>
                <w:sz w:val="15"/>
              </w:rPr>
              <w:t>профилактическими</w:t>
            </w:r>
            <w:r>
              <w:rPr>
                <w:rFonts w:ascii="Cambria" w:hAnsi="Cambria"/>
                <w:spacing w:val="-5"/>
                <w:w w:val="90"/>
                <w:sz w:val="15"/>
              </w:rPr>
              <w:t> </w:t>
            </w:r>
            <w:r>
              <w:rPr>
                <w:rFonts w:ascii="Cambria" w:hAnsi="Cambria"/>
                <w:w w:val="90"/>
                <w:sz w:val="15"/>
              </w:rPr>
              <w:t>целями</w:t>
            </w:r>
            <w:r>
              <w:rPr>
                <w:rFonts w:ascii="Cambria" w:hAnsi="Cambria"/>
                <w:spacing w:val="-1"/>
                <w:sz w:val="15"/>
              </w:rPr>
              <w:t> </w:t>
            </w:r>
            <w:r>
              <w:rPr>
                <w:rFonts w:ascii="Cambria" w:hAnsi="Cambria"/>
                <w:w w:val="90"/>
                <w:sz w:val="15"/>
              </w:rPr>
              <w:t>центров</w:t>
            </w:r>
            <w:r>
              <w:rPr>
                <w:rFonts w:ascii="Cambria" w:hAnsi="Cambria"/>
                <w:spacing w:val="5"/>
                <w:sz w:val="15"/>
              </w:rPr>
              <w:t> </w:t>
            </w:r>
            <w:r>
              <w:rPr>
                <w:rFonts w:ascii="Cambria" w:hAnsi="Cambria"/>
                <w:w w:val="90"/>
                <w:sz w:val="15"/>
              </w:rPr>
              <w:t>здоровья</w:t>
            </w:r>
            <w:r>
              <w:rPr>
                <w:rFonts w:ascii="Cambria" w:hAnsi="Cambria"/>
                <w:spacing w:val="-2"/>
                <w:w w:val="90"/>
                <w:sz w:val="15"/>
              </w:rPr>
              <w:t> (сумма</w:t>
            </w:r>
          </w:p>
          <w:p>
            <w:pPr>
              <w:pStyle w:val="TableParagraph"/>
              <w:spacing w:before="1"/>
              <w:ind w:left="66"/>
              <w:rPr>
                <w:rFonts w:ascii="Cambria" w:hAnsi="Cambria"/>
                <w:sz w:val="15"/>
              </w:rPr>
            </w:pPr>
            <w:r>
              <w:rPr>
                <w:rFonts w:ascii="Cambria" w:hAnsi="Cambria"/>
                <w:w w:val="90"/>
                <w:sz w:val="15"/>
              </w:rPr>
              <w:t>строк</w:t>
            </w:r>
            <w:r>
              <w:rPr>
                <w:rFonts w:ascii="Cambria" w:hAnsi="Cambria"/>
                <w:spacing w:val="-1"/>
                <w:sz w:val="15"/>
              </w:rPr>
              <w:t> </w:t>
            </w:r>
            <w:r>
              <w:rPr>
                <w:rFonts w:ascii="Cambria" w:hAnsi="Cambria"/>
                <w:spacing w:val="-2"/>
                <w:sz w:val="15"/>
              </w:rPr>
              <w:t>33.9+41.9+49.9)</w:t>
            </w:r>
          </w:p>
        </w:tc>
        <w:tc>
          <w:tcPr>
            <w:tcW w:w="773" w:type="dxa"/>
          </w:tcPr>
          <w:p>
            <w:pPr>
              <w:pStyle w:val="TableParagraph"/>
              <w:spacing w:before="63"/>
              <w:ind w:left="76"/>
              <w:jc w:val="center"/>
              <w:rPr>
                <w:rFonts w:ascii="Cambria" w:hAnsi="Cambria"/>
                <w:sz w:val="15"/>
              </w:rPr>
            </w:pPr>
            <w:r>
              <w:rPr>
                <w:rFonts w:ascii="Cambria" w:hAnsi="Cambria"/>
                <w:sz w:val="15"/>
              </w:rPr>
              <w:t>›</w:t>
            </w:r>
            <w:r>
              <w:rPr>
                <w:rFonts w:ascii="Cambria" w:hAnsi="Cambria"/>
                <w:spacing w:val="73"/>
                <w:sz w:val="15"/>
              </w:rPr>
              <w:t> </w:t>
            </w:r>
            <w:r>
              <w:rPr>
                <w:rFonts w:ascii="Cambria" w:hAnsi="Cambria"/>
                <w:spacing w:val="-5"/>
                <w:sz w:val="15"/>
              </w:rPr>
              <w:t>.9</w:t>
            </w:r>
          </w:p>
        </w:tc>
        <w:tc>
          <w:tcPr>
            <w:tcW w:w="1186" w:type="dxa"/>
          </w:tcPr>
          <w:p>
            <w:pPr>
              <w:pStyle w:val="TableParagraph"/>
              <w:spacing w:line="157" w:lineRule="exact"/>
              <w:ind w:left="224"/>
              <w:rPr>
                <w:sz w:val="15"/>
              </w:rPr>
            </w:pPr>
            <w:r>
              <w:rPr>
                <w:spacing w:val="-2"/>
                <w:sz w:val="15"/>
              </w:rPr>
              <w:t>комплексное</w:t>
            </w:r>
          </w:p>
          <w:p>
            <w:pPr>
              <w:pStyle w:val="TableParagraph"/>
              <w:spacing w:before="10"/>
              <w:ind w:left="286"/>
              <w:rPr>
                <w:sz w:val="15"/>
              </w:rPr>
            </w:pPr>
            <w:r>
              <w:rPr>
                <w:spacing w:val="-2"/>
                <w:sz w:val="15"/>
              </w:rPr>
              <w:t>посещение</w:t>
            </w:r>
          </w:p>
        </w:tc>
        <w:tc>
          <w:tcPr>
            <w:tcW w:w="1584" w:type="dxa"/>
          </w:tcPr>
          <w:p>
            <w:pPr>
              <w:pStyle w:val="TableParagraph"/>
              <w:spacing w:before="78"/>
              <w:ind w:left="81" w:right="32"/>
              <w:jc w:val="center"/>
              <w:rPr>
                <w:rFonts w:ascii="Cambria"/>
                <w:sz w:val="14"/>
              </w:rPr>
            </w:pPr>
            <w:r>
              <w:rPr>
                <w:rFonts w:ascii="Cambria"/>
                <w:spacing w:val="-2"/>
                <w:sz w:val="14"/>
              </w:rPr>
              <w:t>0,034983</w:t>
            </w:r>
          </w:p>
        </w:tc>
        <w:tc>
          <w:tcPr>
            <w:tcW w:w="1397" w:type="dxa"/>
          </w:tcPr>
          <w:p>
            <w:pPr>
              <w:pStyle w:val="TableParagraph"/>
              <w:spacing w:before="71"/>
              <w:ind w:left="81" w:right="9"/>
              <w:jc w:val="center"/>
              <w:rPr>
                <w:sz w:val="15"/>
              </w:rPr>
            </w:pPr>
            <w:r>
              <w:rPr>
                <w:sz w:val="15"/>
              </w:rPr>
              <w:t>2</w:t>
            </w:r>
            <w:r>
              <w:rPr>
                <w:spacing w:val="-6"/>
                <w:sz w:val="15"/>
              </w:rPr>
              <w:t> </w:t>
            </w:r>
            <w:r>
              <w:rPr>
                <w:spacing w:val="-2"/>
                <w:sz w:val="15"/>
              </w:rPr>
              <w:t>626,33</w:t>
            </w:r>
          </w:p>
        </w:tc>
        <w:tc>
          <w:tcPr>
            <w:tcW w:w="1339" w:type="dxa"/>
          </w:tcPr>
          <w:p>
            <w:pPr>
              <w:pStyle w:val="TableParagraph"/>
              <w:spacing w:before="82"/>
              <w:ind w:left="84" w:right="22"/>
              <w:jc w:val="center"/>
              <w:rPr>
                <w:rFonts w:ascii="Courier New" w:hAnsi="Courier New"/>
                <w:sz w:val="16"/>
              </w:rPr>
            </w:pPr>
            <w:r>
              <w:rPr>
                <w:rFonts w:ascii="Courier New" w:hAnsi="Courier New"/>
                <w:spacing w:val="-10"/>
                <w:sz w:val="16"/>
              </w:rPr>
              <w:t>Х</w:t>
            </w:r>
          </w:p>
        </w:tc>
        <w:tc>
          <w:tcPr>
            <w:tcW w:w="1089" w:type="dxa"/>
          </w:tcPr>
          <w:p>
            <w:pPr>
              <w:pStyle w:val="TableParagraph"/>
              <w:spacing w:before="75"/>
              <w:ind w:left="93" w:right="29"/>
              <w:jc w:val="center"/>
              <w:rPr>
                <w:sz w:val="15"/>
              </w:rPr>
            </w:pPr>
            <w:r>
              <w:rPr>
                <w:spacing w:val="-2"/>
                <w:sz w:val="15"/>
              </w:rPr>
              <w:t>91,88</w:t>
            </w:r>
          </w:p>
        </w:tc>
        <w:tc>
          <w:tcPr>
            <w:tcW w:w="921" w:type="dxa"/>
          </w:tcPr>
          <w:p>
            <w:pPr>
              <w:pStyle w:val="TableParagraph"/>
              <w:spacing w:before="82"/>
              <w:ind w:left="74" w:right="23"/>
              <w:jc w:val="center"/>
              <w:rPr>
                <w:rFonts w:ascii="Courier New" w:hAnsi="Courier New"/>
                <w:sz w:val="16"/>
              </w:rPr>
            </w:pPr>
            <w:r>
              <w:rPr>
                <w:rFonts w:ascii="Courier New" w:hAnsi="Courier New"/>
                <w:spacing w:val="-10"/>
                <w:sz w:val="16"/>
              </w:rPr>
              <w:t>Х</w:t>
            </w:r>
          </w:p>
        </w:tc>
        <w:tc>
          <w:tcPr>
            <w:tcW w:w="1147" w:type="dxa"/>
          </w:tcPr>
          <w:p>
            <w:pPr>
              <w:pStyle w:val="TableParagraph"/>
              <w:spacing w:before="82"/>
              <w:ind w:left="50"/>
              <w:jc w:val="center"/>
              <w:rPr>
                <w:rFonts w:ascii="Courier New"/>
                <w:b/>
                <w:sz w:val="16"/>
              </w:rPr>
            </w:pPr>
            <w:r>
              <w:rPr>
                <w:rFonts w:ascii="Courier New"/>
                <w:b/>
                <w:spacing w:val="-2"/>
                <w:w w:val="95"/>
                <w:sz w:val="16"/>
              </w:rPr>
              <w:t>72693956</w:t>
            </w:r>
          </w:p>
        </w:tc>
        <w:tc>
          <w:tcPr>
            <w:tcW w:w="749" w:type="dxa"/>
          </w:tcPr>
          <w:p>
            <w:pPr>
              <w:pStyle w:val="TableParagraph"/>
              <w:spacing w:before="87"/>
              <w:ind w:left="96" w:right="88"/>
              <w:jc w:val="center"/>
              <w:rPr>
                <w:rFonts w:ascii="Courier New" w:hAnsi="Courier New"/>
                <w:sz w:val="16"/>
              </w:rPr>
            </w:pPr>
            <w:r>
              <w:rPr>
                <w:rFonts w:ascii="Courier New" w:hAnsi="Courier New"/>
                <w:spacing w:val="-10"/>
                <w:w w:val="90"/>
                <w:sz w:val="16"/>
              </w:rPr>
              <w:t>Х</w:t>
            </w:r>
          </w:p>
        </w:tc>
      </w:tr>
      <w:tr>
        <w:trPr>
          <w:trHeight w:val="599" w:hRule="atLeast"/>
        </w:trPr>
        <w:tc>
          <w:tcPr>
            <w:tcW w:w="4771" w:type="dxa"/>
          </w:tcPr>
          <w:p>
            <w:pPr>
              <w:pStyle w:val="TableParagraph"/>
              <w:spacing w:line="154" w:lineRule="exact"/>
              <w:ind w:left="67"/>
              <w:rPr>
                <w:sz w:val="16"/>
              </w:rPr>
            </w:pPr>
            <w:r>
              <w:rPr>
                <w:w w:val="90"/>
                <w:sz w:val="16"/>
              </w:rPr>
              <w:t>3.</w:t>
            </w:r>
            <w:r>
              <w:rPr>
                <w:spacing w:val="3"/>
                <w:sz w:val="16"/>
              </w:rPr>
              <w:t> </w:t>
            </w:r>
            <w:r>
              <w:rPr>
                <w:w w:val="90"/>
                <w:sz w:val="16"/>
              </w:rPr>
              <w:t>В</w:t>
            </w:r>
            <w:r>
              <w:rPr>
                <w:spacing w:val="-4"/>
                <w:w w:val="90"/>
                <w:sz w:val="16"/>
              </w:rPr>
              <w:t> </w:t>
            </w:r>
            <w:r>
              <w:rPr>
                <w:w w:val="90"/>
                <w:sz w:val="16"/>
              </w:rPr>
              <w:t>условиях</w:t>
            </w:r>
            <w:r>
              <w:rPr>
                <w:spacing w:val="2"/>
                <w:sz w:val="16"/>
              </w:rPr>
              <w:t> </w:t>
            </w:r>
            <w:r>
              <w:rPr>
                <w:w w:val="90"/>
                <w:sz w:val="16"/>
              </w:rPr>
              <w:t>дневных</w:t>
            </w:r>
            <w:r>
              <w:rPr>
                <w:sz w:val="16"/>
              </w:rPr>
              <w:t> </w:t>
            </w:r>
            <w:r>
              <w:rPr>
                <w:w w:val="90"/>
                <w:sz w:val="16"/>
              </w:rPr>
              <w:t>стационаров</w:t>
            </w:r>
            <w:r>
              <w:rPr>
                <w:spacing w:val="9"/>
                <w:sz w:val="16"/>
              </w:rPr>
              <w:t> </w:t>
            </w:r>
            <w:r>
              <w:rPr>
                <w:w w:val="90"/>
                <w:sz w:val="16"/>
              </w:rPr>
              <w:t>(первичная</w:t>
            </w:r>
            <w:r>
              <w:rPr>
                <w:spacing w:val="9"/>
                <w:sz w:val="16"/>
              </w:rPr>
              <w:t> </w:t>
            </w:r>
            <w:r>
              <w:rPr>
                <w:w w:val="90"/>
                <w:sz w:val="16"/>
              </w:rPr>
              <w:t>медико-</w:t>
            </w:r>
            <w:r>
              <w:rPr>
                <w:spacing w:val="-2"/>
                <w:w w:val="90"/>
                <w:sz w:val="16"/>
              </w:rPr>
              <w:t>санитарная</w:t>
            </w:r>
          </w:p>
          <w:p>
            <w:pPr>
              <w:pStyle w:val="TableParagraph"/>
              <w:spacing w:line="244" w:lineRule="auto" w:before="3"/>
              <w:ind w:left="65"/>
              <w:rPr>
                <w:sz w:val="16"/>
              </w:rPr>
            </w:pPr>
            <w:r>
              <w:rPr>
                <w:w w:val="90"/>
                <w:sz w:val="16"/>
              </w:rPr>
              <w:t>помощь, специализированная медицинская</w:t>
            </w:r>
            <w:r>
              <w:rPr>
                <w:spacing w:val="18"/>
                <w:sz w:val="16"/>
              </w:rPr>
              <w:t> </w:t>
            </w:r>
            <w:r>
              <w:rPr>
                <w:w w:val="90"/>
                <w:sz w:val="16"/>
              </w:rPr>
              <w:t>помощь), за</w:t>
            </w:r>
            <w:r>
              <w:rPr>
                <w:spacing w:val="-2"/>
                <w:w w:val="90"/>
                <w:sz w:val="16"/>
              </w:rPr>
              <w:t> </w:t>
            </w:r>
            <w:r>
              <w:rPr>
                <w:w w:val="90"/>
                <w:sz w:val="16"/>
              </w:rPr>
              <w:t>исключением</w:t>
            </w:r>
            <w:r>
              <w:rPr>
                <w:spacing w:val="40"/>
                <w:sz w:val="16"/>
              </w:rPr>
              <w:t> </w:t>
            </w:r>
            <w:r>
              <w:rPr>
                <w:spacing w:val="-4"/>
                <w:sz w:val="16"/>
              </w:rPr>
              <w:t>медицинской</w:t>
            </w:r>
            <w:r>
              <w:rPr>
                <w:sz w:val="16"/>
              </w:rPr>
              <w:t> </w:t>
            </w:r>
            <w:r>
              <w:rPr>
                <w:spacing w:val="-4"/>
                <w:sz w:val="16"/>
              </w:rPr>
              <w:t>реабилитации</w:t>
            </w:r>
            <w:r>
              <w:rPr>
                <w:spacing w:val="-6"/>
                <w:sz w:val="16"/>
              </w:rPr>
              <w:t> </w:t>
            </w:r>
            <w:r>
              <w:rPr>
                <w:spacing w:val="-4"/>
                <w:sz w:val="16"/>
              </w:rPr>
              <w:t>(сумма</w:t>
            </w:r>
            <w:r>
              <w:rPr>
                <w:spacing w:val="-6"/>
                <w:sz w:val="16"/>
              </w:rPr>
              <w:t> </w:t>
            </w:r>
            <w:r>
              <w:rPr>
                <w:spacing w:val="-4"/>
                <w:sz w:val="16"/>
              </w:rPr>
              <w:t>строк</w:t>
            </w:r>
            <w:r>
              <w:rPr>
                <w:spacing w:val="-6"/>
                <w:sz w:val="16"/>
              </w:rPr>
              <w:t> </w:t>
            </w:r>
            <w:r>
              <w:rPr>
                <w:spacing w:val="-4"/>
                <w:sz w:val="16"/>
              </w:rPr>
              <w:t>34+42+50),</w:t>
            </w:r>
            <w:r>
              <w:rPr>
                <w:spacing w:val="-5"/>
                <w:sz w:val="16"/>
              </w:rPr>
              <w:t> </w:t>
            </w:r>
            <w:r>
              <w:rPr>
                <w:spacing w:val="-4"/>
                <w:sz w:val="16"/>
              </w:rPr>
              <w:t>в</w:t>
            </w:r>
            <w:r>
              <w:rPr>
                <w:spacing w:val="-6"/>
                <w:sz w:val="16"/>
              </w:rPr>
              <w:t> </w:t>
            </w:r>
            <w:r>
              <w:rPr>
                <w:spacing w:val="-4"/>
                <w:sz w:val="16"/>
              </w:rPr>
              <w:t>том</w:t>
            </w:r>
            <w:r>
              <w:rPr>
                <w:spacing w:val="-6"/>
                <w:sz w:val="16"/>
              </w:rPr>
              <w:t> </w:t>
            </w:r>
            <w:r>
              <w:rPr>
                <w:spacing w:val="-4"/>
                <w:sz w:val="16"/>
              </w:rPr>
              <w:t>числе:</w:t>
            </w:r>
          </w:p>
        </w:tc>
        <w:tc>
          <w:tcPr>
            <w:tcW w:w="773" w:type="dxa"/>
          </w:tcPr>
          <w:p>
            <w:pPr>
              <w:pStyle w:val="TableParagraph"/>
              <w:spacing w:before="23"/>
              <w:rPr>
                <w:sz w:val="15"/>
              </w:rPr>
            </w:pPr>
          </w:p>
          <w:p>
            <w:pPr>
              <w:pStyle w:val="TableParagraph"/>
              <w:ind w:left="65"/>
              <w:jc w:val="center"/>
              <w:rPr>
                <w:sz w:val="15"/>
              </w:rPr>
            </w:pPr>
            <w:r>
              <w:rPr>
                <w:spacing w:val="-5"/>
                <w:sz w:val="15"/>
              </w:rPr>
              <w:t>24</w:t>
            </w:r>
          </w:p>
        </w:tc>
        <w:tc>
          <w:tcPr>
            <w:tcW w:w="1186" w:type="dxa"/>
          </w:tcPr>
          <w:p>
            <w:pPr>
              <w:pStyle w:val="TableParagraph"/>
              <w:spacing w:before="23"/>
              <w:rPr>
                <w:sz w:val="15"/>
              </w:rPr>
            </w:pPr>
          </w:p>
          <w:p>
            <w:pPr>
              <w:pStyle w:val="TableParagraph"/>
              <w:ind w:left="62"/>
              <w:jc w:val="center"/>
              <w:rPr>
                <w:sz w:val="15"/>
              </w:rPr>
            </w:pPr>
            <w:r>
              <w:rPr>
                <w:spacing w:val="-4"/>
                <w:sz w:val="15"/>
              </w:rPr>
              <w:t>случай</w:t>
            </w:r>
            <w:r>
              <w:rPr>
                <w:spacing w:val="2"/>
                <w:sz w:val="15"/>
              </w:rPr>
              <w:t> </w:t>
            </w:r>
            <w:r>
              <w:rPr>
                <w:spacing w:val="-2"/>
                <w:sz w:val="15"/>
              </w:rPr>
              <w:t>лечения</w:t>
            </w:r>
          </w:p>
        </w:tc>
        <w:tc>
          <w:tcPr>
            <w:tcW w:w="1584" w:type="dxa"/>
          </w:tcPr>
          <w:p>
            <w:pPr>
              <w:pStyle w:val="TableParagraph"/>
              <w:spacing w:before="15"/>
              <w:rPr>
                <w:sz w:val="15"/>
              </w:rPr>
            </w:pPr>
          </w:p>
          <w:p>
            <w:pPr>
              <w:pStyle w:val="TableParagraph"/>
              <w:spacing w:before="1"/>
              <w:ind w:left="81" w:right="35"/>
              <w:jc w:val="center"/>
              <w:rPr>
                <w:rFonts w:ascii="Cambria"/>
                <w:sz w:val="15"/>
              </w:rPr>
            </w:pPr>
            <w:r>
              <w:rPr>
                <w:rFonts w:ascii="Cambria"/>
                <w:spacing w:val="-2"/>
                <w:sz w:val="15"/>
              </w:rPr>
              <w:t>0,06768922</w:t>
            </w:r>
          </w:p>
        </w:tc>
        <w:tc>
          <w:tcPr>
            <w:tcW w:w="1397" w:type="dxa"/>
          </w:tcPr>
          <w:p>
            <w:pPr>
              <w:pStyle w:val="TableParagraph"/>
              <w:spacing w:before="181"/>
              <w:ind w:left="81" w:right="26"/>
              <w:jc w:val="center"/>
              <w:rPr>
                <w:sz w:val="16"/>
              </w:rPr>
            </w:pPr>
            <w:r>
              <w:rPr>
                <w:spacing w:val="-4"/>
                <w:sz w:val="16"/>
              </w:rPr>
              <w:t>34</w:t>
            </w:r>
            <w:r>
              <w:rPr>
                <w:spacing w:val="-6"/>
                <w:sz w:val="16"/>
              </w:rPr>
              <w:t> </w:t>
            </w:r>
            <w:r>
              <w:rPr>
                <w:spacing w:val="-2"/>
                <w:sz w:val="16"/>
              </w:rPr>
              <w:t>600,54</w:t>
            </w:r>
          </w:p>
        </w:tc>
        <w:tc>
          <w:tcPr>
            <w:tcW w:w="1339" w:type="dxa"/>
          </w:tcPr>
          <w:p>
            <w:pPr>
              <w:pStyle w:val="TableParagraph"/>
              <w:spacing w:before="183"/>
              <w:ind w:left="84" w:right="30"/>
              <w:jc w:val="center"/>
              <w:rPr>
                <w:rFonts w:ascii="Consolas" w:hAnsi="Consolas"/>
                <w:sz w:val="16"/>
              </w:rPr>
            </w:pPr>
            <w:r>
              <w:rPr>
                <w:rFonts w:ascii="Consolas" w:hAnsi="Consolas"/>
                <w:spacing w:val="-10"/>
                <w:sz w:val="16"/>
              </w:rPr>
              <w:t>Х</w:t>
            </w:r>
          </w:p>
        </w:tc>
        <w:tc>
          <w:tcPr>
            <w:tcW w:w="1089" w:type="dxa"/>
          </w:tcPr>
          <w:p>
            <w:pPr>
              <w:pStyle w:val="TableParagraph"/>
              <w:spacing w:before="18"/>
              <w:rPr>
                <w:sz w:val="15"/>
              </w:rPr>
            </w:pPr>
          </w:p>
          <w:p>
            <w:pPr>
              <w:pStyle w:val="TableParagraph"/>
              <w:ind w:left="93" w:right="34"/>
              <w:jc w:val="center"/>
              <w:rPr>
                <w:sz w:val="15"/>
              </w:rPr>
            </w:pPr>
            <w:r>
              <w:rPr>
                <w:sz w:val="15"/>
              </w:rPr>
              <w:t>2</w:t>
            </w:r>
            <w:r>
              <w:rPr>
                <w:spacing w:val="-1"/>
                <w:sz w:val="15"/>
              </w:rPr>
              <w:t> </w:t>
            </w:r>
            <w:r>
              <w:rPr>
                <w:spacing w:val="-2"/>
                <w:sz w:val="15"/>
              </w:rPr>
              <w:t>342,08</w:t>
            </w:r>
          </w:p>
        </w:tc>
        <w:tc>
          <w:tcPr>
            <w:tcW w:w="921" w:type="dxa"/>
          </w:tcPr>
          <w:p>
            <w:pPr>
              <w:pStyle w:val="TableParagraph"/>
              <w:spacing w:before="18"/>
              <w:rPr>
                <w:sz w:val="15"/>
              </w:rPr>
            </w:pPr>
          </w:p>
          <w:p>
            <w:pPr>
              <w:pStyle w:val="TableParagraph"/>
              <w:ind w:left="74" w:right="12"/>
              <w:jc w:val="center"/>
              <w:rPr>
                <w:sz w:val="15"/>
              </w:rPr>
            </w:pPr>
            <w:r>
              <w:rPr>
                <w:spacing w:val="-10"/>
                <w:sz w:val="15"/>
              </w:rPr>
              <w:t>Х</w:t>
            </w:r>
          </w:p>
        </w:tc>
        <w:tc>
          <w:tcPr>
            <w:tcW w:w="1147" w:type="dxa"/>
          </w:tcPr>
          <w:p>
            <w:pPr>
              <w:pStyle w:val="TableParagraph"/>
              <w:spacing w:before="18"/>
              <w:rPr>
                <w:sz w:val="15"/>
              </w:rPr>
            </w:pPr>
          </w:p>
          <w:p>
            <w:pPr>
              <w:pStyle w:val="TableParagraph"/>
              <w:ind w:left="57"/>
              <w:jc w:val="center"/>
              <w:rPr>
                <w:sz w:val="15"/>
              </w:rPr>
            </w:pPr>
            <w:r>
              <w:rPr>
                <w:sz w:val="15"/>
              </w:rPr>
              <w:t>18</w:t>
            </w:r>
            <w:r>
              <w:rPr>
                <w:spacing w:val="-7"/>
                <w:sz w:val="15"/>
              </w:rPr>
              <w:t> </w:t>
            </w:r>
            <w:r>
              <w:rPr>
                <w:sz w:val="15"/>
              </w:rPr>
              <w:t>530</w:t>
            </w:r>
            <w:r>
              <w:rPr>
                <w:spacing w:val="-5"/>
                <w:sz w:val="15"/>
              </w:rPr>
              <w:t> </w:t>
            </w:r>
            <w:r>
              <w:rPr>
                <w:spacing w:val="-2"/>
                <w:sz w:val="15"/>
              </w:rPr>
              <w:t>923,02</w:t>
            </w:r>
          </w:p>
        </w:tc>
        <w:tc>
          <w:tcPr>
            <w:tcW w:w="749" w:type="dxa"/>
          </w:tcPr>
          <w:p>
            <w:pPr>
              <w:pStyle w:val="TableParagraph"/>
              <w:spacing w:before="18"/>
              <w:rPr>
                <w:sz w:val="15"/>
              </w:rPr>
            </w:pPr>
          </w:p>
          <w:p>
            <w:pPr>
              <w:pStyle w:val="TableParagraph"/>
              <w:ind w:left="96" w:right="58"/>
              <w:jc w:val="center"/>
              <w:rPr>
                <w:sz w:val="15"/>
              </w:rPr>
            </w:pPr>
            <w:r>
              <w:rPr>
                <w:spacing w:val="-10"/>
                <w:sz w:val="15"/>
              </w:rPr>
              <w:t>Х</w:t>
            </w:r>
          </w:p>
        </w:tc>
      </w:tr>
      <w:tr>
        <w:trPr>
          <w:trHeight w:val="383" w:hRule="atLeast"/>
        </w:trPr>
        <w:tc>
          <w:tcPr>
            <w:tcW w:w="4771" w:type="dxa"/>
          </w:tcPr>
          <w:p>
            <w:pPr>
              <w:pStyle w:val="TableParagraph"/>
              <w:spacing w:line="145" w:lineRule="exact"/>
              <w:ind w:left="58"/>
              <w:rPr>
                <w:sz w:val="16"/>
              </w:rPr>
            </w:pPr>
            <w:r>
              <w:rPr>
                <w:w w:val="90"/>
                <w:sz w:val="16"/>
              </w:rPr>
              <w:t>3.1.</w:t>
            </w:r>
            <w:r>
              <w:rPr>
                <w:spacing w:val="-3"/>
                <w:sz w:val="16"/>
              </w:rPr>
              <w:t> </w:t>
            </w:r>
            <w:r>
              <w:rPr>
                <w:w w:val="90"/>
                <w:sz w:val="16"/>
              </w:rPr>
              <w:t>для</w:t>
            </w:r>
            <w:r>
              <w:rPr>
                <w:spacing w:val="-1"/>
                <w:w w:val="90"/>
                <w:sz w:val="16"/>
              </w:rPr>
              <w:t> </w:t>
            </w:r>
            <w:r>
              <w:rPr>
                <w:w w:val="90"/>
                <w:sz w:val="16"/>
              </w:rPr>
              <w:t>медицинской</w:t>
            </w:r>
            <w:r>
              <w:rPr>
                <w:spacing w:val="6"/>
                <w:sz w:val="16"/>
              </w:rPr>
              <w:t> </w:t>
            </w:r>
            <w:r>
              <w:rPr>
                <w:w w:val="90"/>
                <w:sz w:val="16"/>
              </w:rPr>
              <w:t>помощи</w:t>
            </w:r>
            <w:r>
              <w:rPr>
                <w:spacing w:val="9"/>
                <w:sz w:val="16"/>
              </w:rPr>
              <w:t> </w:t>
            </w:r>
            <w:r>
              <w:rPr>
                <w:w w:val="90"/>
                <w:sz w:val="16"/>
              </w:rPr>
              <w:t>по</w:t>
            </w:r>
            <w:r>
              <w:rPr>
                <w:spacing w:val="-3"/>
                <w:sz w:val="16"/>
              </w:rPr>
              <w:t> </w:t>
            </w:r>
            <w:r>
              <w:rPr>
                <w:w w:val="90"/>
                <w:sz w:val="16"/>
              </w:rPr>
              <w:t>профилю</w:t>
            </w:r>
            <w:r>
              <w:rPr>
                <w:spacing w:val="5"/>
                <w:sz w:val="16"/>
              </w:rPr>
              <w:t> </w:t>
            </w:r>
            <w:r>
              <w:rPr>
                <w:w w:val="90"/>
                <w:sz w:val="16"/>
              </w:rPr>
              <w:t>«онкология»,</w:t>
            </w:r>
            <w:r>
              <w:rPr>
                <w:spacing w:val="3"/>
                <w:sz w:val="16"/>
              </w:rPr>
              <w:t> </w:t>
            </w:r>
            <w:r>
              <w:rPr>
                <w:w w:val="90"/>
                <w:sz w:val="16"/>
              </w:rPr>
              <w:t>в</w:t>
            </w:r>
            <w:r>
              <w:rPr>
                <w:spacing w:val="-2"/>
                <w:w w:val="90"/>
                <w:sz w:val="16"/>
              </w:rPr>
              <w:t> </w:t>
            </w:r>
            <w:r>
              <w:rPr>
                <w:w w:val="90"/>
                <w:sz w:val="16"/>
              </w:rPr>
              <w:t>том</w:t>
            </w:r>
            <w:r>
              <w:rPr>
                <w:sz w:val="16"/>
              </w:rPr>
              <w:t> </w:t>
            </w:r>
            <w:r>
              <w:rPr>
                <w:spacing w:val="-2"/>
                <w:w w:val="90"/>
                <w:sz w:val="16"/>
              </w:rPr>
              <w:t>числе:</w:t>
            </w:r>
          </w:p>
          <w:p>
            <w:pPr>
              <w:pStyle w:val="TableParagraph"/>
              <w:spacing w:before="3"/>
              <w:ind w:left="57"/>
              <w:rPr>
                <w:sz w:val="16"/>
              </w:rPr>
            </w:pPr>
            <w:r>
              <w:rPr>
                <w:w w:val="90"/>
                <w:sz w:val="16"/>
              </w:rPr>
              <w:t>(сумма</w:t>
            </w:r>
            <w:r>
              <w:rPr>
                <w:spacing w:val="-2"/>
                <w:sz w:val="16"/>
              </w:rPr>
              <w:t> </w:t>
            </w:r>
            <w:r>
              <w:rPr>
                <w:w w:val="90"/>
                <w:sz w:val="16"/>
              </w:rPr>
              <w:t>строк</w:t>
            </w:r>
            <w:r>
              <w:rPr>
                <w:spacing w:val="1"/>
                <w:sz w:val="16"/>
              </w:rPr>
              <w:t> </w:t>
            </w:r>
            <w:r>
              <w:rPr>
                <w:spacing w:val="-2"/>
                <w:w w:val="90"/>
                <w:sz w:val="16"/>
              </w:rPr>
              <w:t>34.1+42.1+50.1)</w:t>
            </w:r>
          </w:p>
        </w:tc>
        <w:tc>
          <w:tcPr>
            <w:tcW w:w="773" w:type="dxa"/>
          </w:tcPr>
          <w:p>
            <w:pPr>
              <w:pStyle w:val="TableParagraph"/>
              <w:spacing w:before="75"/>
              <w:ind w:left="56"/>
              <w:jc w:val="center"/>
              <w:rPr>
                <w:sz w:val="15"/>
              </w:rPr>
            </w:pPr>
            <w:r>
              <w:rPr>
                <w:spacing w:val="-4"/>
                <w:sz w:val="15"/>
              </w:rPr>
              <w:t>24.1</w:t>
            </w:r>
          </w:p>
        </w:tc>
        <w:tc>
          <w:tcPr>
            <w:tcW w:w="1186" w:type="dxa"/>
          </w:tcPr>
          <w:p>
            <w:pPr>
              <w:pStyle w:val="TableParagraph"/>
              <w:spacing w:before="75"/>
              <w:ind w:left="57"/>
              <w:jc w:val="center"/>
              <w:rPr>
                <w:sz w:val="15"/>
              </w:rPr>
            </w:pPr>
            <w:r>
              <w:rPr>
                <w:spacing w:val="-4"/>
                <w:sz w:val="15"/>
              </w:rPr>
              <w:t>случай</w:t>
            </w:r>
            <w:r>
              <w:rPr>
                <w:spacing w:val="7"/>
                <w:sz w:val="15"/>
              </w:rPr>
              <w:t> </w:t>
            </w:r>
            <w:r>
              <w:rPr>
                <w:spacing w:val="-2"/>
                <w:sz w:val="15"/>
              </w:rPr>
              <w:t>лечения</w:t>
            </w:r>
          </w:p>
        </w:tc>
        <w:tc>
          <w:tcPr>
            <w:tcW w:w="1584" w:type="dxa"/>
          </w:tcPr>
          <w:p>
            <w:pPr>
              <w:pStyle w:val="TableParagraph"/>
              <w:spacing w:before="80"/>
              <w:ind w:left="81" w:right="33"/>
              <w:jc w:val="center"/>
              <w:rPr>
                <w:sz w:val="15"/>
              </w:rPr>
            </w:pPr>
            <w:r>
              <w:rPr>
                <w:spacing w:val="-2"/>
                <w:sz w:val="15"/>
              </w:rPr>
              <w:t>0,013080</w:t>
            </w:r>
          </w:p>
        </w:tc>
        <w:tc>
          <w:tcPr>
            <w:tcW w:w="1397" w:type="dxa"/>
          </w:tcPr>
          <w:p>
            <w:pPr>
              <w:pStyle w:val="TableParagraph"/>
              <w:spacing w:before="75"/>
              <w:ind w:left="81" w:right="25"/>
              <w:jc w:val="center"/>
              <w:rPr>
                <w:sz w:val="15"/>
              </w:rPr>
            </w:pPr>
            <w:r>
              <w:rPr>
                <w:w w:val="90"/>
                <w:sz w:val="15"/>
              </w:rPr>
              <w:t>87</w:t>
            </w:r>
            <w:r>
              <w:rPr>
                <w:spacing w:val="6"/>
                <w:sz w:val="15"/>
              </w:rPr>
              <w:t> </w:t>
            </w:r>
            <w:r>
              <w:rPr>
                <w:w w:val="90"/>
                <w:sz w:val="15"/>
              </w:rPr>
              <w:t>I</w:t>
            </w:r>
            <w:r>
              <w:rPr>
                <w:spacing w:val="-6"/>
                <w:w w:val="90"/>
                <w:sz w:val="15"/>
              </w:rPr>
              <w:t> </w:t>
            </w:r>
            <w:r>
              <w:rPr>
                <w:spacing w:val="-2"/>
                <w:w w:val="90"/>
                <w:sz w:val="15"/>
              </w:rPr>
              <w:t>65,46</w:t>
            </w:r>
          </w:p>
        </w:tc>
        <w:tc>
          <w:tcPr>
            <w:tcW w:w="1339" w:type="dxa"/>
          </w:tcPr>
          <w:p>
            <w:pPr>
              <w:pStyle w:val="TableParagraph"/>
              <w:spacing w:before="87"/>
              <w:ind w:left="84" w:right="41"/>
              <w:jc w:val="center"/>
              <w:rPr>
                <w:rFonts w:ascii="Courier New" w:hAnsi="Courier New"/>
                <w:sz w:val="16"/>
              </w:rPr>
            </w:pPr>
            <w:r>
              <w:rPr>
                <w:rFonts w:ascii="Courier New" w:hAnsi="Courier New"/>
                <w:spacing w:val="-10"/>
                <w:sz w:val="16"/>
              </w:rPr>
              <w:t>Х</w:t>
            </w:r>
          </w:p>
        </w:tc>
        <w:tc>
          <w:tcPr>
            <w:tcW w:w="1089" w:type="dxa"/>
          </w:tcPr>
          <w:p>
            <w:pPr>
              <w:pStyle w:val="TableParagraph"/>
              <w:spacing w:before="78"/>
              <w:ind w:left="93" w:right="30"/>
              <w:jc w:val="center"/>
              <w:rPr>
                <w:rFonts w:ascii="Cambria"/>
                <w:sz w:val="15"/>
              </w:rPr>
            </w:pPr>
            <w:r>
              <w:rPr>
                <w:rFonts w:ascii="Cambria"/>
                <w:w w:val="80"/>
                <w:sz w:val="15"/>
              </w:rPr>
              <w:t>1</w:t>
            </w:r>
            <w:r>
              <w:rPr>
                <w:rFonts w:ascii="Cambria"/>
                <w:spacing w:val="6"/>
                <w:sz w:val="15"/>
              </w:rPr>
              <w:t> </w:t>
            </w:r>
            <w:r>
              <w:rPr>
                <w:rFonts w:ascii="Cambria"/>
                <w:spacing w:val="-2"/>
                <w:w w:val="85"/>
                <w:sz w:val="15"/>
              </w:rPr>
              <w:t>140,12</w:t>
            </w:r>
          </w:p>
        </w:tc>
        <w:tc>
          <w:tcPr>
            <w:tcW w:w="921" w:type="dxa"/>
          </w:tcPr>
          <w:p>
            <w:pPr>
              <w:pStyle w:val="TableParagraph"/>
              <w:spacing w:before="87"/>
              <w:ind w:left="74" w:right="44"/>
              <w:jc w:val="center"/>
              <w:rPr>
                <w:rFonts w:ascii="Cambria" w:hAnsi="Cambria"/>
                <w:sz w:val="14"/>
              </w:rPr>
            </w:pPr>
            <w:r>
              <w:rPr>
                <w:rFonts w:ascii="Cambria" w:hAnsi="Cambria"/>
                <w:spacing w:val="-10"/>
                <w:sz w:val="14"/>
              </w:rPr>
              <w:t>Х</w:t>
            </w:r>
          </w:p>
        </w:tc>
        <w:tc>
          <w:tcPr>
            <w:tcW w:w="1147" w:type="dxa"/>
          </w:tcPr>
          <w:p>
            <w:pPr>
              <w:pStyle w:val="TableParagraph"/>
              <w:spacing w:before="87"/>
              <w:ind w:left="55"/>
              <w:jc w:val="center"/>
              <w:rPr>
                <w:rFonts w:ascii="Cambria"/>
                <w:sz w:val="14"/>
              </w:rPr>
            </w:pPr>
            <w:r>
              <w:rPr>
                <w:rFonts w:ascii="Cambria"/>
                <w:sz w:val="14"/>
              </w:rPr>
              <w:t>9</w:t>
            </w:r>
            <w:r>
              <w:rPr>
                <w:rFonts w:ascii="Cambria"/>
                <w:spacing w:val="-6"/>
                <w:sz w:val="14"/>
              </w:rPr>
              <w:t> </w:t>
            </w:r>
            <w:r>
              <w:rPr>
                <w:rFonts w:ascii="Cambria"/>
                <w:sz w:val="14"/>
              </w:rPr>
              <w:t>020</w:t>
            </w:r>
            <w:r>
              <w:rPr>
                <w:rFonts w:ascii="Cambria"/>
                <w:spacing w:val="4"/>
                <w:sz w:val="14"/>
              </w:rPr>
              <w:t> </w:t>
            </w:r>
            <w:r>
              <w:rPr>
                <w:rFonts w:ascii="Cambria"/>
                <w:spacing w:val="-2"/>
                <w:sz w:val="14"/>
              </w:rPr>
              <w:t>837,24</w:t>
            </w:r>
          </w:p>
        </w:tc>
        <w:tc>
          <w:tcPr>
            <w:tcW w:w="749" w:type="dxa"/>
          </w:tcPr>
          <w:p>
            <w:pPr>
              <w:pStyle w:val="TableParagraph"/>
              <w:spacing w:before="73"/>
              <w:ind w:left="96" w:right="80"/>
              <w:jc w:val="center"/>
              <w:rPr>
                <w:rFonts w:ascii="Consolas" w:hAnsi="Consolas"/>
                <w:sz w:val="16"/>
              </w:rPr>
            </w:pPr>
            <w:r>
              <w:rPr>
                <w:rFonts w:ascii="Consolas" w:hAnsi="Consolas"/>
                <w:spacing w:val="-10"/>
                <w:sz w:val="16"/>
              </w:rPr>
              <w:t>Х</w:t>
            </w:r>
          </w:p>
        </w:tc>
      </w:tr>
      <w:tr>
        <w:trPr>
          <w:trHeight w:val="383" w:hRule="atLeast"/>
        </w:trPr>
        <w:tc>
          <w:tcPr>
            <w:tcW w:w="4771" w:type="dxa"/>
          </w:tcPr>
          <w:p>
            <w:pPr>
              <w:pStyle w:val="TableParagraph"/>
              <w:spacing w:line="150" w:lineRule="exact"/>
              <w:ind w:left="58"/>
              <w:rPr>
                <w:rFonts w:ascii="Cambria" w:hAnsi="Cambria"/>
                <w:sz w:val="15"/>
              </w:rPr>
            </w:pPr>
            <w:r>
              <w:rPr>
                <w:w w:val="90"/>
                <w:sz w:val="16"/>
              </w:rPr>
              <w:t>3.2.</w:t>
            </w:r>
            <w:r>
              <w:rPr>
                <w:spacing w:val="-1"/>
                <w:sz w:val="16"/>
              </w:rPr>
              <w:t> </w:t>
            </w:r>
            <w:r>
              <w:rPr>
                <w:w w:val="90"/>
                <w:sz w:val="16"/>
              </w:rPr>
              <w:t>для</w:t>
            </w:r>
            <w:r>
              <w:rPr>
                <w:spacing w:val="-4"/>
                <w:sz w:val="16"/>
              </w:rPr>
              <w:t> </w:t>
            </w:r>
            <w:r>
              <w:rPr>
                <w:w w:val="90"/>
                <w:sz w:val="16"/>
              </w:rPr>
              <w:t>медиіlинской</w:t>
            </w:r>
            <w:r>
              <w:rPr>
                <w:spacing w:val="8"/>
                <w:sz w:val="16"/>
              </w:rPr>
              <w:t> </w:t>
            </w:r>
            <w:r>
              <w:rPr>
                <w:w w:val="90"/>
                <w:sz w:val="16"/>
              </w:rPr>
              <w:t>помощи</w:t>
            </w:r>
            <w:r>
              <w:rPr>
                <w:spacing w:val="-2"/>
                <w:sz w:val="16"/>
              </w:rPr>
              <w:t> </w:t>
            </w:r>
            <w:r>
              <w:rPr>
                <w:rFonts w:ascii="Cambria" w:hAnsi="Cambria"/>
                <w:w w:val="90"/>
                <w:sz w:val="15"/>
              </w:rPr>
              <w:t>при</w:t>
            </w:r>
            <w:r>
              <w:rPr>
                <w:rFonts w:ascii="Cambria" w:hAnsi="Cambria"/>
                <w:spacing w:val="-2"/>
                <w:sz w:val="15"/>
              </w:rPr>
              <w:t> </w:t>
            </w:r>
            <w:r>
              <w:rPr>
                <w:rFonts w:ascii="Cambria" w:hAnsi="Cambria"/>
                <w:w w:val="90"/>
                <w:sz w:val="15"/>
              </w:rPr>
              <w:t>экстракорпоральном</w:t>
            </w:r>
            <w:r>
              <w:rPr>
                <w:rFonts w:ascii="Cambria" w:hAnsi="Cambria"/>
                <w:spacing w:val="-5"/>
                <w:w w:val="90"/>
                <w:sz w:val="15"/>
              </w:rPr>
              <w:t> </w:t>
            </w:r>
            <w:r>
              <w:rPr>
                <w:rFonts w:ascii="Cambria" w:hAnsi="Cambria"/>
                <w:spacing w:val="-2"/>
                <w:w w:val="90"/>
                <w:sz w:val="15"/>
              </w:rPr>
              <w:t>оплодотворении</w:t>
            </w:r>
          </w:p>
          <w:p>
            <w:pPr>
              <w:pStyle w:val="TableParagraph"/>
              <w:spacing w:before="3"/>
              <w:ind w:left="57"/>
              <w:rPr>
                <w:sz w:val="16"/>
              </w:rPr>
            </w:pPr>
            <w:r>
              <w:rPr>
                <w:w w:val="90"/>
                <w:sz w:val="16"/>
              </w:rPr>
              <w:t>(сумма</w:t>
            </w:r>
            <w:r>
              <w:rPr>
                <w:spacing w:val="-2"/>
                <w:sz w:val="16"/>
              </w:rPr>
              <w:t> </w:t>
            </w:r>
            <w:r>
              <w:rPr>
                <w:w w:val="90"/>
                <w:sz w:val="16"/>
              </w:rPr>
              <w:t>строк</w:t>
            </w:r>
            <w:r>
              <w:rPr>
                <w:spacing w:val="1"/>
                <w:sz w:val="16"/>
              </w:rPr>
              <w:t> </w:t>
            </w:r>
            <w:r>
              <w:rPr>
                <w:spacing w:val="-2"/>
                <w:w w:val="90"/>
                <w:sz w:val="16"/>
              </w:rPr>
              <w:t>34.2+42.2+50.2)</w:t>
            </w:r>
          </w:p>
        </w:tc>
        <w:tc>
          <w:tcPr>
            <w:tcW w:w="773" w:type="dxa"/>
          </w:tcPr>
          <w:p>
            <w:pPr>
              <w:pStyle w:val="TableParagraph"/>
              <w:spacing w:before="73"/>
              <w:ind w:left="55"/>
              <w:jc w:val="center"/>
              <w:rPr>
                <w:rFonts w:ascii="Cambria" w:hAnsi="Cambria"/>
                <w:sz w:val="14"/>
              </w:rPr>
            </w:pPr>
            <w:r>
              <w:rPr>
                <w:rFonts w:ascii="Cambria" w:hAnsi="Cambria"/>
                <w:spacing w:val="-4"/>
                <w:w w:val="110"/>
                <w:sz w:val="16"/>
              </w:rPr>
              <w:t>2</w:t>
            </w:r>
            <w:r>
              <w:rPr>
                <w:rFonts w:ascii="Cambria" w:hAnsi="Cambria"/>
                <w:spacing w:val="-4"/>
                <w:w w:val="110"/>
                <w:sz w:val="15"/>
              </w:rPr>
              <w:t>‹.</w:t>
            </w:r>
            <w:r>
              <w:rPr>
                <w:rFonts w:ascii="Cambria" w:hAnsi="Cambria"/>
                <w:spacing w:val="-4"/>
                <w:w w:val="110"/>
                <w:sz w:val="14"/>
              </w:rPr>
              <w:t>2</w:t>
            </w:r>
          </w:p>
        </w:tc>
        <w:tc>
          <w:tcPr>
            <w:tcW w:w="1186" w:type="dxa"/>
          </w:tcPr>
          <w:p>
            <w:pPr>
              <w:pStyle w:val="TableParagraph"/>
              <w:spacing w:before="87"/>
              <w:ind w:left="49"/>
              <w:jc w:val="center"/>
              <w:rPr>
                <w:rFonts w:ascii="Cambria" w:hAnsi="Cambria"/>
                <w:sz w:val="15"/>
              </w:rPr>
            </w:pPr>
            <w:r>
              <w:rPr>
                <w:rFonts w:ascii="Cambria" w:hAnsi="Cambria"/>
                <w:w w:val="90"/>
                <w:sz w:val="15"/>
              </w:rPr>
              <w:t>случай</w:t>
            </w:r>
            <w:r>
              <w:rPr>
                <w:rFonts w:ascii="Cambria" w:hAnsi="Cambria"/>
                <w:spacing w:val="7"/>
                <w:sz w:val="15"/>
              </w:rPr>
              <w:t> </w:t>
            </w:r>
            <w:r>
              <w:rPr>
                <w:rFonts w:ascii="Cambria" w:hAnsi="Cambria"/>
                <w:spacing w:val="-2"/>
                <w:sz w:val="15"/>
              </w:rPr>
              <w:t>лечения</w:t>
            </w:r>
          </w:p>
        </w:tc>
        <w:tc>
          <w:tcPr>
            <w:tcW w:w="1584" w:type="dxa"/>
          </w:tcPr>
          <w:p>
            <w:pPr>
              <w:pStyle w:val="TableParagraph"/>
              <w:spacing w:before="85"/>
              <w:ind w:left="81" w:right="41"/>
              <w:jc w:val="center"/>
              <w:rPr>
                <w:sz w:val="15"/>
              </w:rPr>
            </w:pPr>
            <w:r>
              <w:rPr>
                <w:spacing w:val="-2"/>
                <w:sz w:val="15"/>
              </w:rPr>
              <w:t>0,000644</w:t>
            </w:r>
          </w:p>
        </w:tc>
        <w:tc>
          <w:tcPr>
            <w:tcW w:w="1397" w:type="dxa"/>
          </w:tcPr>
          <w:p>
            <w:pPr>
              <w:pStyle w:val="TableParagraph"/>
              <w:spacing w:before="80"/>
              <w:ind w:left="81" w:right="24"/>
              <w:jc w:val="center"/>
              <w:rPr>
                <w:sz w:val="15"/>
              </w:rPr>
            </w:pPr>
            <w:r>
              <w:rPr>
                <w:w w:val="85"/>
                <w:sz w:val="15"/>
              </w:rPr>
              <w:t>1</w:t>
            </w:r>
            <w:r>
              <w:rPr>
                <w:spacing w:val="-5"/>
                <w:w w:val="85"/>
                <w:sz w:val="15"/>
              </w:rPr>
              <w:t> </w:t>
            </w:r>
            <w:r>
              <w:rPr>
                <w:w w:val="85"/>
                <w:sz w:val="15"/>
              </w:rPr>
              <w:t>21</w:t>
            </w:r>
            <w:r>
              <w:rPr>
                <w:spacing w:val="-1"/>
                <w:sz w:val="15"/>
              </w:rPr>
              <w:t> </w:t>
            </w:r>
            <w:r>
              <w:rPr>
                <w:spacing w:val="-2"/>
                <w:w w:val="85"/>
                <w:sz w:val="15"/>
              </w:rPr>
              <w:t>519,06</w:t>
            </w:r>
          </w:p>
        </w:tc>
        <w:tc>
          <w:tcPr>
            <w:tcW w:w="1339" w:type="dxa"/>
          </w:tcPr>
          <w:p>
            <w:pPr>
              <w:pStyle w:val="TableParagraph"/>
              <w:spacing w:before="9"/>
              <w:rPr>
                <w:sz w:val="10"/>
              </w:rPr>
            </w:pPr>
          </w:p>
          <w:p>
            <w:pPr>
              <w:pStyle w:val="TableParagraph"/>
              <w:spacing w:line="105" w:lineRule="exact"/>
              <w:ind w:left="644"/>
              <w:rPr>
                <w:position w:val="-1"/>
                <w:sz w:val="10"/>
              </w:rPr>
            </w:pPr>
            <w:r>
              <w:rPr>
                <w:position w:val="-1"/>
                <w:sz w:val="10"/>
              </w:rPr>
              <w:drawing>
                <wp:inline distT="0" distB="0" distL="0" distR="0">
                  <wp:extent cx="60959" cy="67055"/>
                  <wp:effectExtent l="0" t="0" r="0" b="0"/>
                  <wp:docPr id="443" name="Image 443"/>
                  <wp:cNvGraphicFramePr>
                    <a:graphicFrameLocks/>
                  </wp:cNvGraphicFramePr>
                  <a:graphic>
                    <a:graphicData uri="http://schemas.openxmlformats.org/drawingml/2006/picture">
                      <pic:pic>
                        <pic:nvPicPr>
                          <pic:cNvPr id="443" name="Image 443"/>
                          <pic:cNvPicPr/>
                        </pic:nvPicPr>
                        <pic:blipFill>
                          <a:blip r:embed="rId407" cstate="print"/>
                          <a:stretch>
                            <a:fillRect/>
                          </a:stretch>
                        </pic:blipFill>
                        <pic:spPr>
                          <a:xfrm>
                            <a:off x="0" y="0"/>
                            <a:ext cx="60959" cy="67055"/>
                          </a:xfrm>
                          <a:prstGeom prst="rect">
                            <a:avLst/>
                          </a:prstGeom>
                        </pic:spPr>
                      </pic:pic>
                    </a:graphicData>
                  </a:graphic>
                </wp:inline>
              </w:drawing>
            </w:r>
            <w:r>
              <w:rPr>
                <w:position w:val="-1"/>
                <w:sz w:val="10"/>
              </w:rPr>
            </w:r>
          </w:p>
        </w:tc>
        <w:tc>
          <w:tcPr>
            <w:tcW w:w="1089" w:type="dxa"/>
          </w:tcPr>
          <w:p>
            <w:pPr>
              <w:pStyle w:val="TableParagraph"/>
              <w:spacing w:before="80"/>
              <w:ind w:left="93" w:right="48"/>
              <w:jc w:val="center"/>
              <w:rPr>
                <w:sz w:val="15"/>
              </w:rPr>
            </w:pPr>
            <w:r>
              <w:rPr>
                <w:spacing w:val="-2"/>
                <w:sz w:val="15"/>
              </w:rPr>
              <w:t>78,26</w:t>
            </w:r>
          </w:p>
        </w:tc>
        <w:tc>
          <w:tcPr>
            <w:tcW w:w="921" w:type="dxa"/>
          </w:tcPr>
          <w:p>
            <w:pPr>
              <w:pStyle w:val="TableParagraph"/>
              <w:spacing w:before="78"/>
              <w:ind w:left="74" w:right="30"/>
              <w:jc w:val="center"/>
              <w:rPr>
                <w:rFonts w:ascii="Consolas" w:hAnsi="Consolas"/>
                <w:sz w:val="16"/>
              </w:rPr>
            </w:pPr>
            <w:r>
              <w:rPr>
                <w:rFonts w:ascii="Consolas" w:hAnsi="Consolas"/>
                <w:spacing w:val="-10"/>
                <w:sz w:val="16"/>
              </w:rPr>
              <w:t>Х</w:t>
            </w:r>
          </w:p>
        </w:tc>
        <w:tc>
          <w:tcPr>
            <w:tcW w:w="1147" w:type="dxa"/>
          </w:tcPr>
          <w:p>
            <w:pPr>
              <w:pStyle w:val="TableParagraph"/>
              <w:spacing w:before="71"/>
              <w:ind w:left="45"/>
              <w:jc w:val="center"/>
              <w:rPr>
                <w:sz w:val="16"/>
              </w:rPr>
            </w:pPr>
            <w:r>
              <w:rPr>
                <w:w w:val="90"/>
                <w:sz w:val="16"/>
              </w:rPr>
              <w:t>619</w:t>
            </w:r>
            <w:r>
              <w:rPr>
                <w:spacing w:val="5"/>
                <w:sz w:val="16"/>
              </w:rPr>
              <w:t> </w:t>
            </w:r>
            <w:r>
              <w:rPr>
                <w:spacing w:val="-2"/>
                <w:w w:val="95"/>
                <w:sz w:val="16"/>
              </w:rPr>
              <w:t>191,44</w:t>
            </w:r>
          </w:p>
        </w:tc>
        <w:tc>
          <w:tcPr>
            <w:tcW w:w="749" w:type="dxa"/>
          </w:tcPr>
          <w:p>
            <w:pPr>
              <w:pStyle w:val="TableParagraph"/>
              <w:spacing w:before="78"/>
              <w:ind w:left="96" w:right="80"/>
              <w:jc w:val="center"/>
              <w:rPr>
                <w:rFonts w:ascii="Consolas" w:hAnsi="Consolas"/>
                <w:sz w:val="16"/>
              </w:rPr>
            </w:pPr>
            <w:r>
              <w:rPr>
                <w:rFonts w:ascii="Consolas" w:hAnsi="Consolas"/>
                <w:spacing w:val="-10"/>
                <w:sz w:val="16"/>
              </w:rPr>
              <w:t>Х</w:t>
            </w:r>
          </w:p>
        </w:tc>
      </w:tr>
      <w:tr>
        <w:trPr>
          <w:trHeight w:val="378" w:hRule="atLeast"/>
        </w:trPr>
        <w:tc>
          <w:tcPr>
            <w:tcW w:w="4771" w:type="dxa"/>
          </w:tcPr>
          <w:p>
            <w:pPr>
              <w:pStyle w:val="TableParagraph"/>
              <w:spacing w:line="158" w:lineRule="exact"/>
              <w:ind w:left="58"/>
              <w:rPr>
                <w:sz w:val="16"/>
              </w:rPr>
            </w:pPr>
            <w:r>
              <w:rPr>
                <w:w w:val="90"/>
                <w:sz w:val="16"/>
              </w:rPr>
              <w:t>3.3.</w:t>
            </w:r>
            <w:r>
              <w:rPr>
                <w:spacing w:val="-2"/>
                <w:sz w:val="16"/>
              </w:rPr>
              <w:t> </w:t>
            </w:r>
            <w:r>
              <w:rPr>
                <w:w w:val="90"/>
                <w:sz w:val="16"/>
              </w:rPr>
              <w:t>для</w:t>
            </w:r>
            <w:r>
              <w:rPr>
                <w:spacing w:val="29"/>
                <w:sz w:val="16"/>
              </w:rPr>
              <w:t> </w:t>
            </w:r>
            <w:r>
              <w:rPr>
                <w:w w:val="90"/>
                <w:sz w:val="16"/>
              </w:rPr>
              <w:t>медицинской</w:t>
            </w:r>
            <w:r>
              <w:rPr>
                <w:spacing w:val="3"/>
                <w:sz w:val="16"/>
              </w:rPr>
              <w:t> </w:t>
            </w:r>
            <w:r>
              <w:rPr>
                <w:w w:val="90"/>
                <w:sz w:val="16"/>
              </w:rPr>
              <w:t>помощи</w:t>
            </w:r>
            <w:r>
              <w:rPr>
                <w:spacing w:val="-2"/>
                <w:sz w:val="16"/>
              </w:rPr>
              <w:t> </w:t>
            </w:r>
            <w:r>
              <w:rPr>
                <w:w w:val="90"/>
                <w:sz w:val="16"/>
              </w:rPr>
              <w:t>больным</w:t>
            </w:r>
            <w:r>
              <w:rPr>
                <w:spacing w:val="6"/>
                <w:sz w:val="16"/>
              </w:rPr>
              <w:t> </w:t>
            </w:r>
            <w:r>
              <w:rPr>
                <w:w w:val="90"/>
                <w:sz w:val="16"/>
              </w:rPr>
              <w:t>с</w:t>
            </w:r>
            <w:r>
              <w:rPr>
                <w:spacing w:val="-1"/>
                <w:w w:val="90"/>
                <w:sz w:val="16"/>
              </w:rPr>
              <w:t> </w:t>
            </w:r>
            <w:r>
              <w:rPr>
                <w:w w:val="90"/>
                <w:sz w:val="16"/>
              </w:rPr>
              <w:t>вирусным</w:t>
            </w:r>
            <w:r>
              <w:rPr>
                <w:spacing w:val="10"/>
                <w:sz w:val="16"/>
              </w:rPr>
              <w:t> </w:t>
            </w:r>
            <w:r>
              <w:rPr>
                <w:w w:val="90"/>
                <w:sz w:val="16"/>
              </w:rPr>
              <w:t>гепатитом</w:t>
            </w:r>
            <w:r>
              <w:rPr>
                <w:sz w:val="16"/>
              </w:rPr>
              <w:t> </w:t>
            </w:r>
            <w:r>
              <w:rPr>
                <w:spacing w:val="-10"/>
                <w:w w:val="90"/>
                <w:sz w:val="16"/>
              </w:rPr>
              <w:t>С</w:t>
            </w:r>
          </w:p>
          <w:p>
            <w:pPr>
              <w:pStyle w:val="TableParagraph"/>
              <w:spacing w:line="183" w:lineRule="exact"/>
              <w:ind w:left="53"/>
              <w:rPr>
                <w:sz w:val="16"/>
              </w:rPr>
            </w:pPr>
            <w:r>
              <w:rPr>
                <w:w w:val="90"/>
                <w:sz w:val="16"/>
              </w:rPr>
              <w:t>(сумма</w:t>
            </w:r>
            <w:r>
              <w:rPr>
                <w:spacing w:val="-2"/>
                <w:sz w:val="16"/>
              </w:rPr>
              <w:t> </w:t>
            </w:r>
            <w:r>
              <w:rPr>
                <w:w w:val="90"/>
                <w:sz w:val="16"/>
              </w:rPr>
              <w:t>строк</w:t>
            </w:r>
            <w:r>
              <w:rPr>
                <w:spacing w:val="1"/>
                <w:sz w:val="16"/>
              </w:rPr>
              <w:t> </w:t>
            </w:r>
            <w:r>
              <w:rPr>
                <w:spacing w:val="-2"/>
                <w:w w:val="90"/>
                <w:sz w:val="16"/>
              </w:rPr>
              <w:t>34.3+42.3+50.3)</w:t>
            </w:r>
          </w:p>
        </w:tc>
        <w:tc>
          <w:tcPr>
            <w:tcW w:w="773" w:type="dxa"/>
          </w:tcPr>
          <w:p>
            <w:pPr>
              <w:pStyle w:val="TableParagraph"/>
              <w:spacing w:before="85"/>
              <w:ind w:left="102" w:right="56"/>
              <w:jc w:val="center"/>
              <w:rPr>
                <w:sz w:val="15"/>
              </w:rPr>
            </w:pPr>
            <w:r>
              <w:rPr>
                <w:spacing w:val="-4"/>
                <w:sz w:val="15"/>
              </w:rPr>
              <w:t>24.3</w:t>
            </w:r>
          </w:p>
        </w:tc>
        <w:tc>
          <w:tcPr>
            <w:tcW w:w="1186" w:type="dxa"/>
          </w:tcPr>
          <w:p>
            <w:pPr>
              <w:pStyle w:val="TableParagraph"/>
              <w:spacing w:before="85"/>
              <w:ind w:left="38"/>
              <w:jc w:val="center"/>
              <w:rPr>
                <w:sz w:val="15"/>
              </w:rPr>
            </w:pPr>
            <w:r>
              <w:rPr>
                <w:spacing w:val="-4"/>
                <w:sz w:val="15"/>
              </w:rPr>
              <w:t>случай</w:t>
            </w:r>
            <w:r>
              <w:rPr>
                <w:spacing w:val="3"/>
                <w:sz w:val="15"/>
              </w:rPr>
              <w:t> </w:t>
            </w:r>
            <w:r>
              <w:rPr>
                <w:spacing w:val="-2"/>
                <w:sz w:val="15"/>
              </w:rPr>
              <w:t>лечения</w:t>
            </w:r>
          </w:p>
        </w:tc>
        <w:tc>
          <w:tcPr>
            <w:tcW w:w="1584" w:type="dxa"/>
          </w:tcPr>
          <w:p>
            <w:pPr>
              <w:pStyle w:val="TableParagraph"/>
              <w:spacing w:before="85"/>
              <w:ind w:left="81" w:right="47"/>
              <w:jc w:val="center"/>
              <w:rPr>
                <w:sz w:val="15"/>
              </w:rPr>
            </w:pPr>
            <w:r>
              <w:rPr>
                <w:spacing w:val="-2"/>
                <w:sz w:val="15"/>
              </w:rPr>
              <w:t>0,000695</w:t>
            </w:r>
          </w:p>
        </w:tc>
        <w:tc>
          <w:tcPr>
            <w:tcW w:w="1397" w:type="dxa"/>
          </w:tcPr>
          <w:p>
            <w:pPr>
              <w:pStyle w:val="TableParagraph"/>
              <w:spacing w:before="89"/>
              <w:ind w:left="81" w:right="32"/>
              <w:jc w:val="center"/>
              <w:rPr>
                <w:sz w:val="14"/>
              </w:rPr>
            </w:pPr>
            <w:r>
              <w:rPr>
                <w:w w:val="105"/>
                <w:sz w:val="14"/>
              </w:rPr>
              <w:t>128 </w:t>
            </w:r>
            <w:r>
              <w:rPr>
                <w:spacing w:val="-2"/>
                <w:w w:val="105"/>
                <w:sz w:val="14"/>
              </w:rPr>
              <w:t>211,28</w:t>
            </w:r>
          </w:p>
        </w:tc>
        <w:tc>
          <w:tcPr>
            <w:tcW w:w="1339" w:type="dxa"/>
          </w:tcPr>
          <w:p>
            <w:pPr>
              <w:pStyle w:val="TableParagraph"/>
              <w:spacing w:before="73"/>
              <w:ind w:left="84" w:right="49"/>
              <w:jc w:val="center"/>
              <w:rPr>
                <w:rFonts w:ascii="Consolas" w:hAnsi="Consolas"/>
                <w:sz w:val="16"/>
              </w:rPr>
            </w:pPr>
            <w:r>
              <w:rPr>
                <w:rFonts w:ascii="Consolas" w:hAnsi="Consolas"/>
                <w:spacing w:val="-10"/>
                <w:sz w:val="16"/>
              </w:rPr>
              <w:t>Х</w:t>
            </w:r>
          </w:p>
        </w:tc>
        <w:tc>
          <w:tcPr>
            <w:tcW w:w="1089" w:type="dxa"/>
          </w:tcPr>
          <w:p>
            <w:pPr>
              <w:pStyle w:val="TableParagraph"/>
              <w:spacing w:before="89"/>
              <w:ind w:left="93" w:right="50"/>
              <w:jc w:val="center"/>
              <w:rPr>
                <w:sz w:val="14"/>
              </w:rPr>
            </w:pPr>
            <w:r>
              <w:rPr>
                <w:spacing w:val="-2"/>
                <w:sz w:val="14"/>
              </w:rPr>
              <w:t>89,11</w:t>
            </w:r>
          </w:p>
        </w:tc>
        <w:tc>
          <w:tcPr>
            <w:tcW w:w="921" w:type="dxa"/>
          </w:tcPr>
          <w:p>
            <w:pPr>
              <w:pStyle w:val="TableParagraph"/>
              <w:spacing w:before="80"/>
              <w:ind w:left="74" w:right="22"/>
              <w:jc w:val="center"/>
              <w:rPr>
                <w:sz w:val="15"/>
              </w:rPr>
            </w:pPr>
            <w:r>
              <w:rPr>
                <w:spacing w:val="-10"/>
                <w:sz w:val="15"/>
              </w:rPr>
              <w:t>Х</w:t>
            </w:r>
          </w:p>
        </w:tc>
        <w:tc>
          <w:tcPr>
            <w:tcW w:w="1147" w:type="dxa"/>
          </w:tcPr>
          <w:p>
            <w:pPr>
              <w:pStyle w:val="TableParagraph"/>
              <w:spacing w:before="80"/>
              <w:ind w:left="46"/>
              <w:jc w:val="center"/>
              <w:rPr>
                <w:sz w:val="15"/>
              </w:rPr>
            </w:pPr>
            <w:r>
              <w:rPr>
                <w:sz w:val="15"/>
              </w:rPr>
              <w:t>705</w:t>
            </w:r>
            <w:r>
              <w:rPr>
                <w:spacing w:val="-4"/>
                <w:sz w:val="15"/>
              </w:rPr>
              <w:t> </w:t>
            </w:r>
            <w:r>
              <w:rPr>
                <w:spacing w:val="-2"/>
                <w:sz w:val="15"/>
              </w:rPr>
              <w:t>026,95</w:t>
            </w:r>
          </w:p>
        </w:tc>
        <w:tc>
          <w:tcPr>
            <w:tcW w:w="749" w:type="dxa"/>
          </w:tcPr>
          <w:p>
            <w:pPr>
              <w:pStyle w:val="TableParagraph"/>
              <w:spacing w:before="87"/>
              <w:ind w:left="96" w:right="92"/>
              <w:jc w:val="center"/>
              <w:rPr>
                <w:rFonts w:ascii="Courier New" w:hAnsi="Courier New"/>
                <w:sz w:val="16"/>
              </w:rPr>
            </w:pPr>
            <w:r>
              <w:rPr>
                <w:rFonts w:ascii="Courier New" w:hAnsi="Courier New"/>
                <w:spacing w:val="-10"/>
                <w:sz w:val="16"/>
              </w:rPr>
              <w:t>Х</w:t>
            </w:r>
          </w:p>
        </w:tc>
      </w:tr>
      <w:tr>
        <w:trPr>
          <w:trHeight w:val="383" w:hRule="atLeast"/>
        </w:trPr>
        <w:tc>
          <w:tcPr>
            <w:tcW w:w="4771" w:type="dxa"/>
          </w:tcPr>
          <w:p>
            <w:pPr>
              <w:pStyle w:val="TableParagraph"/>
              <w:spacing w:line="154" w:lineRule="exact"/>
              <w:ind w:left="53"/>
              <w:rPr>
                <w:sz w:val="16"/>
              </w:rPr>
            </w:pPr>
            <w:r>
              <w:rPr>
                <w:w w:val="90"/>
                <w:sz w:val="16"/>
              </w:rPr>
              <w:t>3.4.</w:t>
            </w:r>
            <w:r>
              <w:rPr>
                <w:spacing w:val="3"/>
                <w:sz w:val="16"/>
              </w:rPr>
              <w:t> </w:t>
            </w:r>
            <w:r>
              <w:rPr>
                <w:w w:val="90"/>
                <w:sz w:val="16"/>
              </w:rPr>
              <w:t>высокотехнологичная</w:t>
            </w:r>
            <w:r>
              <w:rPr>
                <w:spacing w:val="3"/>
                <w:sz w:val="16"/>
              </w:rPr>
              <w:t> </w:t>
            </w:r>
            <w:r>
              <w:rPr>
                <w:w w:val="90"/>
                <w:sz w:val="16"/>
              </w:rPr>
              <w:t>медицинская</w:t>
            </w:r>
            <w:r>
              <w:rPr>
                <w:spacing w:val="18"/>
                <w:sz w:val="16"/>
              </w:rPr>
              <w:t> </w:t>
            </w:r>
            <w:r>
              <w:rPr>
                <w:spacing w:val="-2"/>
                <w:w w:val="90"/>
                <w:sz w:val="16"/>
              </w:rPr>
              <w:t>помощь</w:t>
            </w:r>
          </w:p>
          <w:p>
            <w:pPr>
              <w:pStyle w:val="TableParagraph"/>
              <w:spacing w:before="12"/>
              <w:ind w:left="53"/>
              <w:rPr>
                <w:sz w:val="15"/>
              </w:rPr>
            </w:pPr>
            <w:r>
              <w:rPr>
                <w:spacing w:val="-2"/>
                <w:sz w:val="15"/>
              </w:rPr>
              <w:t>(сумма</w:t>
            </w:r>
            <w:r>
              <w:rPr>
                <w:spacing w:val="-4"/>
                <w:sz w:val="15"/>
              </w:rPr>
              <w:t> </w:t>
            </w:r>
            <w:r>
              <w:rPr>
                <w:spacing w:val="-2"/>
                <w:sz w:val="15"/>
              </w:rPr>
              <w:t>строк</w:t>
            </w:r>
            <w:r>
              <w:rPr>
                <w:spacing w:val="-1"/>
                <w:sz w:val="15"/>
              </w:rPr>
              <w:t> </w:t>
            </w:r>
            <w:r>
              <w:rPr>
                <w:spacing w:val="-2"/>
                <w:sz w:val="15"/>
              </w:rPr>
              <w:t>34.4+42.4+50.4)</w:t>
            </w:r>
          </w:p>
        </w:tc>
        <w:tc>
          <w:tcPr>
            <w:tcW w:w="773" w:type="dxa"/>
          </w:tcPr>
          <w:p>
            <w:pPr>
              <w:pStyle w:val="TableParagraph"/>
              <w:spacing w:before="85"/>
              <w:ind w:left="99" w:right="56"/>
              <w:jc w:val="center"/>
              <w:rPr>
                <w:sz w:val="15"/>
              </w:rPr>
            </w:pPr>
            <w:r>
              <w:rPr>
                <w:spacing w:val="-4"/>
                <w:sz w:val="15"/>
              </w:rPr>
              <w:t>24.4</w:t>
            </w:r>
          </w:p>
        </w:tc>
        <w:tc>
          <w:tcPr>
            <w:tcW w:w="1186" w:type="dxa"/>
          </w:tcPr>
          <w:p>
            <w:pPr>
              <w:pStyle w:val="TableParagraph"/>
              <w:spacing w:before="85"/>
              <w:ind w:left="38"/>
              <w:jc w:val="center"/>
              <w:rPr>
                <w:sz w:val="15"/>
              </w:rPr>
            </w:pPr>
            <w:r>
              <w:rPr>
                <w:spacing w:val="-2"/>
                <w:sz w:val="15"/>
              </w:rPr>
              <w:t>случай</w:t>
            </w:r>
            <w:r>
              <w:rPr>
                <w:spacing w:val="-5"/>
                <w:sz w:val="15"/>
              </w:rPr>
              <w:t> </w:t>
            </w:r>
            <w:r>
              <w:rPr>
                <w:spacing w:val="-2"/>
                <w:sz w:val="15"/>
              </w:rPr>
              <w:t>лечения</w:t>
            </w:r>
          </w:p>
        </w:tc>
        <w:tc>
          <w:tcPr>
            <w:tcW w:w="1584" w:type="dxa"/>
          </w:tcPr>
          <w:p>
            <w:pPr>
              <w:pStyle w:val="TableParagraph"/>
              <w:spacing w:before="80"/>
              <w:ind w:left="81" w:right="44"/>
              <w:jc w:val="center"/>
              <w:rPr>
                <w:sz w:val="15"/>
              </w:rPr>
            </w:pPr>
            <w:r>
              <w:rPr>
                <w:spacing w:val="-2"/>
                <w:sz w:val="15"/>
              </w:rPr>
              <w:t>0,0003857</w:t>
            </w:r>
          </w:p>
        </w:tc>
        <w:tc>
          <w:tcPr>
            <w:tcW w:w="1397" w:type="dxa"/>
          </w:tcPr>
          <w:p>
            <w:pPr>
              <w:pStyle w:val="TableParagraph"/>
              <w:spacing w:before="78"/>
              <w:ind w:left="81" w:right="31"/>
              <w:jc w:val="center"/>
              <w:rPr>
                <w:rFonts w:ascii="Cambria"/>
                <w:sz w:val="15"/>
              </w:rPr>
            </w:pPr>
            <w:r>
              <w:rPr>
                <w:rFonts w:ascii="Cambria"/>
                <w:w w:val="85"/>
                <w:sz w:val="15"/>
              </w:rPr>
              <w:t>190</w:t>
            </w:r>
            <w:r>
              <w:rPr>
                <w:rFonts w:ascii="Cambria"/>
                <w:spacing w:val="1"/>
                <w:sz w:val="15"/>
              </w:rPr>
              <w:t> </w:t>
            </w:r>
            <w:r>
              <w:rPr>
                <w:rFonts w:ascii="Cambria"/>
                <w:spacing w:val="-2"/>
                <w:w w:val="95"/>
                <w:sz w:val="15"/>
              </w:rPr>
              <w:t>000,00</w:t>
            </w:r>
          </w:p>
        </w:tc>
        <w:tc>
          <w:tcPr>
            <w:tcW w:w="1339" w:type="dxa"/>
          </w:tcPr>
          <w:p>
            <w:pPr>
              <w:pStyle w:val="TableParagraph"/>
              <w:spacing w:before="87"/>
              <w:ind w:left="84" w:right="61"/>
              <w:jc w:val="center"/>
              <w:rPr>
                <w:rFonts w:ascii="Courier New" w:hAnsi="Courier New"/>
                <w:sz w:val="16"/>
              </w:rPr>
            </w:pPr>
            <w:r>
              <w:rPr>
                <w:rFonts w:ascii="Courier New" w:hAnsi="Courier New"/>
                <w:spacing w:val="-10"/>
                <w:sz w:val="16"/>
              </w:rPr>
              <w:t>Х</w:t>
            </w:r>
          </w:p>
        </w:tc>
        <w:tc>
          <w:tcPr>
            <w:tcW w:w="1089" w:type="dxa"/>
          </w:tcPr>
          <w:p>
            <w:pPr>
              <w:pStyle w:val="TableParagraph"/>
              <w:spacing w:before="80"/>
              <w:ind w:left="93" w:right="54"/>
              <w:jc w:val="center"/>
              <w:rPr>
                <w:sz w:val="15"/>
              </w:rPr>
            </w:pPr>
            <w:r>
              <w:rPr>
                <w:spacing w:val="-2"/>
                <w:sz w:val="15"/>
              </w:rPr>
              <w:t>73,28</w:t>
            </w:r>
          </w:p>
        </w:tc>
        <w:tc>
          <w:tcPr>
            <w:tcW w:w="921" w:type="dxa"/>
          </w:tcPr>
          <w:p>
            <w:pPr>
              <w:pStyle w:val="TableParagraph"/>
              <w:spacing w:before="87"/>
              <w:ind w:left="74" w:right="42"/>
              <w:jc w:val="center"/>
              <w:rPr>
                <w:rFonts w:ascii="Courier New" w:hAnsi="Courier New"/>
                <w:sz w:val="16"/>
              </w:rPr>
            </w:pPr>
            <w:r>
              <w:rPr>
                <w:rFonts w:ascii="Courier New" w:hAnsi="Courier New"/>
                <w:spacing w:val="-10"/>
                <w:sz w:val="16"/>
              </w:rPr>
              <w:t>Х</w:t>
            </w:r>
          </w:p>
        </w:tc>
        <w:tc>
          <w:tcPr>
            <w:tcW w:w="1147" w:type="dxa"/>
          </w:tcPr>
          <w:p>
            <w:pPr>
              <w:pStyle w:val="TableParagraph"/>
              <w:spacing w:before="80"/>
              <w:ind w:left="40"/>
              <w:jc w:val="center"/>
              <w:rPr>
                <w:sz w:val="15"/>
              </w:rPr>
            </w:pPr>
            <w:r>
              <w:rPr>
                <w:sz w:val="15"/>
              </w:rPr>
              <w:t>579</w:t>
            </w:r>
            <w:r>
              <w:rPr>
                <w:spacing w:val="-6"/>
                <w:sz w:val="15"/>
              </w:rPr>
              <w:t> </w:t>
            </w:r>
            <w:r>
              <w:rPr>
                <w:spacing w:val="-2"/>
                <w:sz w:val="15"/>
              </w:rPr>
              <w:t>826,31</w:t>
            </w:r>
          </w:p>
        </w:tc>
        <w:tc>
          <w:tcPr>
            <w:tcW w:w="749" w:type="dxa"/>
          </w:tcPr>
          <w:p>
            <w:pPr>
              <w:pStyle w:val="TableParagraph"/>
              <w:spacing w:before="73"/>
              <w:ind w:left="96" w:right="90"/>
              <w:jc w:val="center"/>
              <w:rPr>
                <w:rFonts w:ascii="Consolas" w:hAnsi="Consolas"/>
                <w:sz w:val="16"/>
              </w:rPr>
            </w:pPr>
            <w:r>
              <w:rPr>
                <w:rFonts w:ascii="Consolas" w:hAnsi="Consolas"/>
                <w:spacing w:val="-10"/>
                <w:sz w:val="16"/>
              </w:rPr>
              <w:t>Х</w:t>
            </w:r>
          </w:p>
        </w:tc>
      </w:tr>
      <w:tr>
        <w:trPr>
          <w:trHeight w:val="791" w:hRule="atLeast"/>
        </w:trPr>
        <w:tc>
          <w:tcPr>
            <w:tcW w:w="4771" w:type="dxa"/>
          </w:tcPr>
          <w:p>
            <w:pPr>
              <w:pStyle w:val="TableParagraph"/>
              <w:spacing w:line="159" w:lineRule="exact"/>
              <w:ind w:left="52"/>
              <w:rPr>
                <w:sz w:val="16"/>
              </w:rPr>
            </w:pPr>
            <w:r>
              <w:rPr>
                <w:w w:val="90"/>
                <w:sz w:val="16"/>
              </w:rPr>
              <w:t>4.</w:t>
            </w:r>
            <w:r>
              <w:rPr>
                <w:spacing w:val="3"/>
                <w:sz w:val="16"/>
              </w:rPr>
              <w:t> </w:t>
            </w:r>
            <w:r>
              <w:rPr>
                <w:w w:val="90"/>
                <w:sz w:val="16"/>
              </w:rPr>
              <w:t>Специализированная,</w:t>
            </w:r>
            <w:r>
              <w:rPr>
                <w:spacing w:val="-2"/>
                <w:sz w:val="16"/>
              </w:rPr>
              <w:t> </w:t>
            </w:r>
            <w:r>
              <w:rPr>
                <w:w w:val="90"/>
                <w:sz w:val="16"/>
              </w:rPr>
              <w:t>в</w:t>
            </w:r>
            <w:r>
              <w:rPr>
                <w:spacing w:val="10"/>
                <w:sz w:val="16"/>
              </w:rPr>
              <w:t> </w:t>
            </w:r>
            <w:r>
              <w:rPr>
                <w:w w:val="90"/>
                <w:sz w:val="16"/>
              </w:rPr>
              <w:t>том</w:t>
            </w:r>
            <w:r>
              <w:rPr>
                <w:spacing w:val="15"/>
                <w:sz w:val="16"/>
              </w:rPr>
              <w:t> </w:t>
            </w:r>
            <w:r>
              <w:rPr>
                <w:w w:val="90"/>
                <w:sz w:val="16"/>
              </w:rPr>
              <w:t>числе</w:t>
            </w:r>
            <w:r>
              <w:rPr>
                <w:spacing w:val="8"/>
                <w:sz w:val="16"/>
              </w:rPr>
              <w:t> </w:t>
            </w:r>
            <w:r>
              <w:rPr>
                <w:w w:val="90"/>
                <w:sz w:val="16"/>
              </w:rPr>
              <w:t>высокотехнологичная,</w:t>
            </w:r>
            <w:r>
              <w:rPr>
                <w:spacing w:val="2"/>
                <w:sz w:val="16"/>
              </w:rPr>
              <w:t> </w:t>
            </w:r>
            <w:r>
              <w:rPr>
                <w:spacing w:val="-2"/>
                <w:w w:val="90"/>
                <w:sz w:val="16"/>
              </w:rPr>
              <w:t>медицинская</w:t>
            </w:r>
          </w:p>
          <w:p>
            <w:pPr>
              <w:pStyle w:val="TableParagraph"/>
              <w:spacing w:line="244" w:lineRule="auto" w:before="3"/>
              <w:ind w:left="51" w:firstLine="9"/>
              <w:rPr>
                <w:sz w:val="16"/>
              </w:rPr>
            </w:pPr>
            <w:r>
              <w:rPr>
                <w:w w:val="90"/>
                <w:sz w:val="16"/>
              </w:rPr>
              <w:t>помощь в</w:t>
            </w:r>
            <w:r>
              <w:rPr>
                <w:spacing w:val="-1"/>
                <w:w w:val="90"/>
                <w:sz w:val="16"/>
              </w:rPr>
              <w:t> </w:t>
            </w:r>
            <w:r>
              <w:rPr>
                <w:w w:val="90"/>
                <w:sz w:val="16"/>
              </w:rPr>
              <w:t>условиях</w:t>
            </w:r>
            <w:r>
              <w:rPr>
                <w:spacing w:val="10"/>
                <w:sz w:val="16"/>
              </w:rPr>
              <w:t> </w:t>
            </w:r>
            <w:r>
              <w:rPr>
                <w:w w:val="90"/>
                <w:sz w:val="16"/>
              </w:rPr>
              <w:t>круглосуточного</w:t>
            </w:r>
            <w:r>
              <w:rPr>
                <w:spacing w:val="-3"/>
                <w:w w:val="90"/>
                <w:sz w:val="16"/>
              </w:rPr>
              <w:t> </w:t>
            </w:r>
            <w:r>
              <w:rPr>
                <w:w w:val="90"/>
                <w:sz w:val="16"/>
              </w:rPr>
              <w:t>стационара, за</w:t>
            </w:r>
            <w:r>
              <w:rPr>
                <w:spacing w:val="-4"/>
                <w:w w:val="90"/>
                <w:sz w:val="16"/>
              </w:rPr>
              <w:t> </w:t>
            </w:r>
            <w:r>
              <w:rPr>
                <w:w w:val="90"/>
                <w:sz w:val="16"/>
              </w:rPr>
              <w:t>исключением</w:t>
            </w:r>
            <w:r>
              <w:rPr>
                <w:spacing w:val="40"/>
                <w:sz w:val="16"/>
              </w:rPr>
              <w:t> </w:t>
            </w:r>
            <w:r>
              <w:rPr>
                <w:w w:val="90"/>
                <w:sz w:val="16"/>
              </w:rPr>
              <w:t>медицинской</w:t>
            </w:r>
            <w:r>
              <w:rPr>
                <w:spacing w:val="13"/>
                <w:sz w:val="16"/>
              </w:rPr>
              <w:t> </w:t>
            </w:r>
            <w:r>
              <w:rPr>
                <w:w w:val="90"/>
                <w:sz w:val="16"/>
              </w:rPr>
              <w:t>реабилитации,</w:t>
            </w:r>
            <w:r>
              <w:rPr>
                <w:spacing w:val="9"/>
                <w:sz w:val="16"/>
              </w:rPr>
              <w:t> </w:t>
            </w:r>
            <w:r>
              <w:rPr>
                <w:w w:val="90"/>
                <w:sz w:val="16"/>
              </w:rPr>
              <w:t>(сумма</w:t>
            </w:r>
            <w:r>
              <w:rPr>
                <w:spacing w:val="1"/>
                <w:sz w:val="16"/>
              </w:rPr>
              <w:t> </w:t>
            </w:r>
            <w:r>
              <w:rPr>
                <w:w w:val="90"/>
                <w:sz w:val="16"/>
              </w:rPr>
              <w:t>строк</w:t>
            </w:r>
            <w:r>
              <w:rPr>
                <w:spacing w:val="-1"/>
                <w:sz w:val="16"/>
              </w:rPr>
              <w:t> </w:t>
            </w:r>
            <w:r>
              <w:rPr>
                <w:w w:val="90"/>
                <w:sz w:val="16"/>
              </w:rPr>
              <w:t>35+43+51)</w:t>
            </w:r>
            <w:r>
              <w:rPr>
                <w:spacing w:val="-1"/>
                <w:sz w:val="16"/>
              </w:rPr>
              <w:t> </w:t>
            </w:r>
            <w:r>
              <w:rPr>
                <w:w w:val="90"/>
                <w:sz w:val="16"/>
              </w:rPr>
              <w:t>в</w:t>
            </w:r>
            <w:r>
              <w:rPr>
                <w:spacing w:val="-1"/>
                <w:sz w:val="16"/>
              </w:rPr>
              <w:t> </w:t>
            </w:r>
            <w:r>
              <w:rPr>
                <w:w w:val="90"/>
                <w:sz w:val="16"/>
              </w:rPr>
              <w:t>том</w:t>
            </w:r>
            <w:r>
              <w:rPr>
                <w:spacing w:val="8"/>
                <w:sz w:val="16"/>
              </w:rPr>
              <w:t> </w:t>
            </w:r>
            <w:r>
              <w:rPr>
                <w:spacing w:val="-2"/>
                <w:w w:val="90"/>
                <w:sz w:val="16"/>
              </w:rPr>
              <w:t>числе:</w:t>
            </w:r>
          </w:p>
        </w:tc>
        <w:tc>
          <w:tcPr>
            <w:tcW w:w="773" w:type="dxa"/>
          </w:tcPr>
          <w:p>
            <w:pPr>
              <w:pStyle w:val="TableParagraph"/>
              <w:spacing w:before="126"/>
              <w:rPr>
                <w:sz w:val="15"/>
              </w:rPr>
            </w:pPr>
          </w:p>
          <w:p>
            <w:pPr>
              <w:pStyle w:val="TableParagraph"/>
              <w:ind w:left="93" w:right="56"/>
              <w:jc w:val="center"/>
              <w:rPr>
                <w:rFonts w:ascii="Consolas"/>
                <w:sz w:val="15"/>
              </w:rPr>
            </w:pPr>
            <w:r>
              <w:rPr>
                <w:rFonts w:ascii="Consolas"/>
                <w:spacing w:val="-5"/>
                <w:sz w:val="15"/>
              </w:rPr>
              <w:t>2J</w:t>
            </w:r>
          </w:p>
        </w:tc>
        <w:tc>
          <w:tcPr>
            <w:tcW w:w="1186" w:type="dxa"/>
          </w:tcPr>
          <w:p>
            <w:pPr>
              <w:pStyle w:val="TableParagraph"/>
              <w:spacing w:before="32"/>
              <w:rPr>
                <w:sz w:val="15"/>
              </w:rPr>
            </w:pPr>
          </w:p>
          <w:p>
            <w:pPr>
              <w:pStyle w:val="TableParagraph"/>
              <w:spacing w:line="254" w:lineRule="auto"/>
              <w:ind w:left="110" w:right="51" w:firstLine="285"/>
              <w:rPr>
                <w:sz w:val="15"/>
              </w:rPr>
            </w:pPr>
            <w:r>
              <w:rPr>
                <w:spacing w:val="-2"/>
                <w:sz w:val="15"/>
              </w:rPr>
              <w:t>случай</w:t>
            </w:r>
            <w:r>
              <w:rPr>
                <w:spacing w:val="40"/>
                <w:sz w:val="15"/>
              </w:rPr>
              <w:t> </w:t>
            </w:r>
            <w:r>
              <w:rPr>
                <w:spacing w:val="-2"/>
                <w:sz w:val="15"/>
              </w:rPr>
              <w:t>госпитализации</w:t>
            </w:r>
          </w:p>
        </w:tc>
        <w:tc>
          <w:tcPr>
            <w:tcW w:w="1584" w:type="dxa"/>
          </w:tcPr>
          <w:p>
            <w:pPr>
              <w:pStyle w:val="TableParagraph"/>
              <w:spacing w:before="123"/>
              <w:rPr>
                <w:sz w:val="15"/>
              </w:rPr>
            </w:pPr>
          </w:p>
          <w:p>
            <w:pPr>
              <w:pStyle w:val="TableParagraph"/>
              <w:spacing w:before="1"/>
              <w:ind w:left="81" w:right="49"/>
              <w:jc w:val="center"/>
              <w:rPr>
                <w:sz w:val="15"/>
              </w:rPr>
            </w:pPr>
            <w:r>
              <w:rPr>
                <w:spacing w:val="-2"/>
                <w:sz w:val="15"/>
              </w:rPr>
              <w:t>0,1761527</w:t>
            </w:r>
          </w:p>
        </w:tc>
        <w:tc>
          <w:tcPr>
            <w:tcW w:w="1397" w:type="dxa"/>
          </w:tcPr>
          <w:p>
            <w:pPr>
              <w:pStyle w:val="TableParagraph"/>
              <w:spacing w:before="121"/>
              <w:rPr>
                <w:sz w:val="15"/>
              </w:rPr>
            </w:pPr>
          </w:p>
          <w:p>
            <w:pPr>
              <w:pStyle w:val="TableParagraph"/>
              <w:ind w:left="81" w:right="57"/>
              <w:jc w:val="center"/>
              <w:rPr>
                <w:rFonts w:ascii="Consolas"/>
                <w:sz w:val="15"/>
              </w:rPr>
            </w:pPr>
            <w:r>
              <w:rPr>
                <w:rFonts w:ascii="Consolas"/>
                <w:spacing w:val="-2"/>
                <w:sz w:val="15"/>
              </w:rPr>
              <w:t>60999,32</w:t>
            </w:r>
          </w:p>
        </w:tc>
        <w:tc>
          <w:tcPr>
            <w:tcW w:w="1339" w:type="dxa"/>
          </w:tcPr>
          <w:p>
            <w:pPr>
              <w:pStyle w:val="TableParagraph"/>
              <w:spacing w:before="114"/>
              <w:rPr>
                <w:sz w:val="16"/>
              </w:rPr>
            </w:pPr>
          </w:p>
          <w:p>
            <w:pPr>
              <w:pStyle w:val="TableParagraph"/>
              <w:ind w:left="84" w:right="61"/>
              <w:jc w:val="center"/>
              <w:rPr>
                <w:rFonts w:ascii="Courier New" w:hAnsi="Courier New"/>
                <w:sz w:val="16"/>
              </w:rPr>
            </w:pPr>
            <w:r>
              <w:rPr>
                <w:rFonts w:ascii="Courier New" w:hAnsi="Courier New"/>
                <w:spacing w:val="-10"/>
                <w:sz w:val="16"/>
              </w:rPr>
              <w:t>Х</w:t>
            </w:r>
          </w:p>
        </w:tc>
        <w:tc>
          <w:tcPr>
            <w:tcW w:w="1089" w:type="dxa"/>
          </w:tcPr>
          <w:p>
            <w:pPr>
              <w:pStyle w:val="TableParagraph"/>
              <w:spacing w:before="140"/>
              <w:rPr>
                <w:sz w:val="14"/>
              </w:rPr>
            </w:pPr>
          </w:p>
          <w:p>
            <w:pPr>
              <w:pStyle w:val="TableParagraph"/>
              <w:ind w:left="93" w:right="55"/>
              <w:jc w:val="center"/>
              <w:rPr>
                <w:sz w:val="14"/>
              </w:rPr>
            </w:pPr>
            <w:r>
              <w:rPr>
                <w:sz w:val="14"/>
              </w:rPr>
              <w:t>10</w:t>
            </w:r>
            <w:r>
              <w:rPr>
                <w:spacing w:val="2"/>
                <w:sz w:val="14"/>
              </w:rPr>
              <w:t> </w:t>
            </w:r>
            <w:r>
              <w:rPr>
                <w:spacing w:val="-2"/>
                <w:sz w:val="14"/>
              </w:rPr>
              <w:t>745,19</w:t>
            </w:r>
          </w:p>
        </w:tc>
        <w:tc>
          <w:tcPr>
            <w:tcW w:w="921" w:type="dxa"/>
          </w:tcPr>
          <w:p>
            <w:pPr>
              <w:pStyle w:val="TableParagraph"/>
              <w:spacing w:before="140"/>
              <w:rPr>
                <w:sz w:val="14"/>
              </w:rPr>
            </w:pPr>
          </w:p>
          <w:p>
            <w:pPr>
              <w:pStyle w:val="TableParagraph"/>
              <w:ind w:left="74" w:right="32"/>
              <w:jc w:val="center"/>
              <w:rPr>
                <w:sz w:val="14"/>
              </w:rPr>
            </w:pPr>
            <w:r>
              <w:rPr>
                <w:spacing w:val="-10"/>
                <w:sz w:val="14"/>
              </w:rPr>
              <w:t>Х</w:t>
            </w:r>
          </w:p>
        </w:tc>
        <w:tc>
          <w:tcPr>
            <w:tcW w:w="1147" w:type="dxa"/>
          </w:tcPr>
          <w:p>
            <w:pPr>
              <w:pStyle w:val="TableParagraph"/>
              <w:spacing w:before="140"/>
              <w:rPr>
                <w:sz w:val="14"/>
              </w:rPr>
            </w:pPr>
          </w:p>
          <w:p>
            <w:pPr>
              <w:pStyle w:val="TableParagraph"/>
              <w:ind w:left="31"/>
              <w:jc w:val="center"/>
              <w:rPr>
                <w:sz w:val="14"/>
              </w:rPr>
            </w:pPr>
            <w:r>
              <w:rPr>
                <w:sz w:val="14"/>
              </w:rPr>
              <w:t>85</w:t>
            </w:r>
            <w:r>
              <w:rPr>
                <w:spacing w:val="10"/>
                <w:sz w:val="14"/>
              </w:rPr>
              <w:t> </w:t>
            </w:r>
            <w:r>
              <w:rPr>
                <w:sz w:val="14"/>
              </w:rPr>
              <w:t>017</w:t>
            </w:r>
            <w:r>
              <w:rPr>
                <w:spacing w:val="13"/>
                <w:sz w:val="14"/>
              </w:rPr>
              <w:t> </w:t>
            </w:r>
            <w:r>
              <w:rPr>
                <w:spacing w:val="-2"/>
                <w:sz w:val="14"/>
              </w:rPr>
              <w:t>610,36</w:t>
            </w:r>
          </w:p>
        </w:tc>
        <w:tc>
          <w:tcPr>
            <w:tcW w:w="749" w:type="dxa"/>
          </w:tcPr>
          <w:p>
            <w:pPr>
              <w:pStyle w:val="TableParagraph"/>
              <w:spacing w:before="140"/>
              <w:rPr>
                <w:sz w:val="14"/>
              </w:rPr>
            </w:pPr>
          </w:p>
          <w:p>
            <w:pPr>
              <w:pStyle w:val="TableParagraph"/>
              <w:ind w:left="96" w:right="82"/>
              <w:jc w:val="center"/>
              <w:rPr>
                <w:sz w:val="14"/>
              </w:rPr>
            </w:pPr>
            <w:r>
              <w:rPr>
                <w:spacing w:val="-10"/>
                <w:sz w:val="14"/>
              </w:rPr>
              <w:t>Х</w:t>
            </w:r>
          </w:p>
        </w:tc>
      </w:tr>
      <w:tr>
        <w:trPr>
          <w:trHeight w:val="407" w:hRule="atLeast"/>
        </w:trPr>
        <w:tc>
          <w:tcPr>
            <w:tcW w:w="4771" w:type="dxa"/>
          </w:tcPr>
          <w:p>
            <w:pPr>
              <w:pStyle w:val="TableParagraph"/>
              <w:spacing w:line="158" w:lineRule="exact"/>
              <w:ind w:left="47"/>
              <w:rPr>
                <w:sz w:val="15"/>
              </w:rPr>
            </w:pPr>
            <w:r>
              <w:rPr>
                <w:spacing w:val="-2"/>
                <w:sz w:val="15"/>
              </w:rPr>
              <w:t>4.</w:t>
            </w:r>
            <w:r>
              <w:rPr>
                <w:spacing w:val="-21"/>
                <w:sz w:val="15"/>
              </w:rPr>
              <w:t> </w:t>
            </w:r>
            <w:r>
              <w:rPr>
                <w:spacing w:val="-2"/>
                <w:sz w:val="15"/>
              </w:rPr>
              <w:t>1.</w:t>
            </w:r>
            <w:r>
              <w:rPr>
                <w:spacing w:val="-4"/>
                <w:sz w:val="15"/>
              </w:rPr>
              <w:t> </w:t>
            </w:r>
            <w:r>
              <w:rPr>
                <w:spacing w:val="-2"/>
                <w:sz w:val="15"/>
              </w:rPr>
              <w:t>медицинская</w:t>
            </w:r>
            <w:r>
              <w:rPr>
                <w:spacing w:val="6"/>
                <w:sz w:val="15"/>
              </w:rPr>
              <w:t> </w:t>
            </w:r>
            <w:r>
              <w:rPr>
                <w:spacing w:val="-2"/>
                <w:sz w:val="15"/>
              </w:rPr>
              <w:t>помощь</w:t>
            </w:r>
            <w:r>
              <w:rPr>
                <w:spacing w:val="-1"/>
                <w:sz w:val="15"/>
              </w:rPr>
              <w:t> </w:t>
            </w:r>
            <w:r>
              <w:rPr>
                <w:spacing w:val="-2"/>
                <w:sz w:val="15"/>
              </w:rPr>
              <w:t>по</w:t>
            </w:r>
            <w:r>
              <w:rPr>
                <w:spacing w:val="-6"/>
                <w:sz w:val="15"/>
              </w:rPr>
              <w:t> </w:t>
            </w:r>
            <w:r>
              <w:rPr>
                <w:spacing w:val="-2"/>
                <w:sz w:val="15"/>
              </w:rPr>
              <w:t>п</w:t>
            </w:r>
            <w:r>
              <w:rPr>
                <w:spacing w:val="8"/>
                <w:position w:val="-2"/>
                <w:sz w:val="15"/>
              </w:rPr>
              <w:drawing>
                <wp:inline distT="0" distB="0" distL="0" distR="0">
                  <wp:extent cx="42672" cy="67055"/>
                  <wp:effectExtent l="0" t="0" r="0" b="0"/>
                  <wp:docPr id="444" name="Image 444"/>
                  <wp:cNvGraphicFramePr>
                    <a:graphicFrameLocks/>
                  </wp:cNvGraphicFramePr>
                  <a:graphic>
                    <a:graphicData uri="http://schemas.openxmlformats.org/drawingml/2006/picture">
                      <pic:pic>
                        <pic:nvPicPr>
                          <pic:cNvPr id="444" name="Image 444"/>
                          <pic:cNvPicPr/>
                        </pic:nvPicPr>
                        <pic:blipFill>
                          <a:blip r:embed="rId408" cstate="print"/>
                          <a:stretch>
                            <a:fillRect/>
                          </a:stretch>
                        </pic:blipFill>
                        <pic:spPr>
                          <a:xfrm>
                            <a:off x="0" y="0"/>
                            <a:ext cx="42672" cy="67055"/>
                          </a:xfrm>
                          <a:prstGeom prst="rect">
                            <a:avLst/>
                          </a:prstGeom>
                        </pic:spPr>
                      </pic:pic>
                    </a:graphicData>
                  </a:graphic>
                </wp:inline>
              </w:drawing>
            </w:r>
            <w:r>
              <w:rPr>
                <w:spacing w:val="8"/>
                <w:position w:val="-2"/>
                <w:sz w:val="15"/>
              </w:rPr>
            </w:r>
            <w:r>
              <w:rPr>
                <w:spacing w:val="-2"/>
                <w:sz w:val="15"/>
              </w:rPr>
              <w:t>о</w:t>
            </w:r>
            <w:r>
              <w:rPr>
                <w:spacing w:val="11"/>
                <w:position w:val="-2"/>
                <w:sz w:val="15"/>
              </w:rPr>
              <w:drawing>
                <wp:inline distT="0" distB="0" distL="0" distR="0">
                  <wp:extent cx="48768" cy="85344"/>
                  <wp:effectExtent l="0" t="0" r="0" b="0"/>
                  <wp:docPr id="445" name="Image 445"/>
                  <wp:cNvGraphicFramePr>
                    <a:graphicFrameLocks/>
                  </wp:cNvGraphicFramePr>
                  <a:graphic>
                    <a:graphicData uri="http://schemas.openxmlformats.org/drawingml/2006/picture">
                      <pic:pic>
                        <pic:nvPicPr>
                          <pic:cNvPr id="445" name="Image 445"/>
                          <pic:cNvPicPr/>
                        </pic:nvPicPr>
                        <pic:blipFill>
                          <a:blip r:embed="rId409" cstate="print"/>
                          <a:stretch>
                            <a:fillRect/>
                          </a:stretch>
                        </pic:blipFill>
                        <pic:spPr>
                          <a:xfrm>
                            <a:off x="0" y="0"/>
                            <a:ext cx="48768" cy="85344"/>
                          </a:xfrm>
                          <a:prstGeom prst="rect">
                            <a:avLst/>
                          </a:prstGeom>
                        </pic:spPr>
                      </pic:pic>
                    </a:graphicData>
                  </a:graphic>
                </wp:inline>
              </w:drawing>
            </w:r>
            <w:r>
              <w:rPr>
                <w:spacing w:val="11"/>
                <w:position w:val="-2"/>
                <w:sz w:val="15"/>
              </w:rPr>
            </w:r>
            <w:r>
              <w:rPr>
                <w:spacing w:val="-2"/>
                <w:sz w:val="15"/>
              </w:rPr>
              <w:t>илю «онкология»</w:t>
            </w:r>
          </w:p>
          <w:p>
            <w:pPr>
              <w:pStyle w:val="TableParagraph"/>
              <w:spacing w:before="8"/>
              <w:ind w:left="43"/>
              <w:rPr>
                <w:sz w:val="15"/>
              </w:rPr>
            </w:pPr>
            <w:r>
              <w:rPr>
                <w:spacing w:val="-4"/>
                <w:sz w:val="15"/>
              </w:rPr>
              <w:t>(сумма</w:t>
            </w:r>
            <w:r>
              <w:rPr>
                <w:spacing w:val="8"/>
                <w:sz w:val="15"/>
              </w:rPr>
              <w:t> </w:t>
            </w:r>
            <w:r>
              <w:rPr>
                <w:spacing w:val="-4"/>
                <w:sz w:val="15"/>
              </w:rPr>
              <w:t>строк</w:t>
            </w:r>
            <w:r>
              <w:rPr>
                <w:spacing w:val="12"/>
                <w:sz w:val="15"/>
              </w:rPr>
              <w:t> </w:t>
            </w:r>
            <w:r>
              <w:rPr>
                <w:spacing w:val="-4"/>
                <w:sz w:val="15"/>
              </w:rPr>
              <w:t>35.</w:t>
            </w:r>
            <w:r>
              <w:rPr>
                <w:spacing w:val="-12"/>
                <w:sz w:val="15"/>
              </w:rPr>
              <w:t> </w:t>
            </w:r>
            <w:r>
              <w:rPr>
                <w:spacing w:val="-4"/>
                <w:sz w:val="15"/>
              </w:rPr>
              <w:t>I</w:t>
            </w:r>
            <w:r>
              <w:rPr>
                <w:spacing w:val="-8"/>
                <w:sz w:val="15"/>
              </w:rPr>
              <w:t> </w:t>
            </w:r>
            <w:r>
              <w:rPr>
                <w:spacing w:val="-4"/>
                <w:sz w:val="15"/>
              </w:rPr>
              <w:t>+43.135</w:t>
            </w:r>
            <w:r>
              <w:rPr>
                <w:spacing w:val="-12"/>
                <w:sz w:val="15"/>
              </w:rPr>
              <w:t> </w:t>
            </w:r>
            <w:r>
              <w:rPr>
                <w:spacing w:val="-4"/>
                <w:sz w:val="15"/>
              </w:rPr>
              <w:t>І.1)</w:t>
            </w:r>
          </w:p>
        </w:tc>
        <w:tc>
          <w:tcPr>
            <w:tcW w:w="773" w:type="dxa"/>
          </w:tcPr>
          <w:p>
            <w:pPr>
              <w:pStyle w:val="TableParagraph"/>
              <w:spacing w:before="92"/>
              <w:ind w:left="85" w:right="74"/>
              <w:jc w:val="center"/>
              <w:rPr>
                <w:rFonts w:ascii="Consolas"/>
                <w:sz w:val="16"/>
              </w:rPr>
            </w:pPr>
            <w:r>
              <w:rPr>
                <w:rFonts w:ascii="Consolas"/>
                <w:spacing w:val="-5"/>
                <w:sz w:val="16"/>
              </w:rPr>
              <w:t>251</w:t>
            </w:r>
          </w:p>
        </w:tc>
        <w:tc>
          <w:tcPr>
            <w:tcW w:w="1186" w:type="dxa"/>
          </w:tcPr>
          <w:p>
            <w:pPr>
              <w:pStyle w:val="TableParagraph"/>
              <w:spacing w:line="249" w:lineRule="auto" w:before="6"/>
              <w:ind w:left="104" w:firstLine="288"/>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584" w:type="dxa"/>
          </w:tcPr>
          <w:p>
            <w:pPr>
              <w:pStyle w:val="TableParagraph"/>
              <w:spacing w:before="99"/>
              <w:ind w:left="81" w:right="62"/>
              <w:jc w:val="center"/>
              <w:rPr>
                <w:sz w:val="15"/>
              </w:rPr>
            </w:pPr>
            <w:r>
              <w:rPr>
                <w:spacing w:val="-2"/>
                <w:sz w:val="15"/>
              </w:rPr>
              <w:t>0,010265</w:t>
            </w:r>
          </w:p>
        </w:tc>
        <w:tc>
          <w:tcPr>
            <w:tcW w:w="1397" w:type="dxa"/>
          </w:tcPr>
          <w:p>
            <w:pPr>
              <w:pStyle w:val="TableParagraph"/>
              <w:spacing w:before="95"/>
              <w:ind w:left="81" w:right="46"/>
              <w:jc w:val="center"/>
              <w:rPr>
                <w:sz w:val="15"/>
              </w:rPr>
            </w:pPr>
            <w:r>
              <w:rPr>
                <w:spacing w:val="-2"/>
                <w:sz w:val="15"/>
              </w:rPr>
              <w:t>112</w:t>
            </w:r>
            <w:r>
              <w:rPr>
                <w:spacing w:val="-5"/>
                <w:sz w:val="15"/>
              </w:rPr>
              <w:t> </w:t>
            </w:r>
            <w:r>
              <w:rPr>
                <w:spacing w:val="-2"/>
                <w:sz w:val="15"/>
              </w:rPr>
              <w:t>781,65</w:t>
            </w:r>
          </w:p>
        </w:tc>
        <w:tc>
          <w:tcPr>
            <w:tcW w:w="1339" w:type="dxa"/>
          </w:tcPr>
          <w:p>
            <w:pPr>
              <w:pStyle w:val="TableParagraph"/>
              <w:spacing w:before="101"/>
              <w:ind w:left="84" w:right="70"/>
              <w:jc w:val="center"/>
              <w:rPr>
                <w:rFonts w:ascii="Courier New" w:hAnsi="Courier New"/>
                <w:sz w:val="16"/>
              </w:rPr>
            </w:pPr>
            <w:r>
              <w:rPr>
                <w:rFonts w:ascii="Courier New" w:hAnsi="Courier New"/>
                <w:spacing w:val="-10"/>
                <w:sz w:val="16"/>
              </w:rPr>
              <w:t>Х</w:t>
            </w:r>
          </w:p>
        </w:tc>
        <w:tc>
          <w:tcPr>
            <w:tcW w:w="1089" w:type="dxa"/>
          </w:tcPr>
          <w:p>
            <w:pPr>
              <w:pStyle w:val="TableParagraph"/>
              <w:spacing w:before="95"/>
              <w:ind w:left="93" w:right="60"/>
              <w:jc w:val="center"/>
              <w:rPr>
                <w:sz w:val="15"/>
              </w:rPr>
            </w:pPr>
            <w:r>
              <w:rPr>
                <w:sz w:val="15"/>
              </w:rPr>
              <w:t>1</w:t>
            </w:r>
            <w:r>
              <w:rPr>
                <w:spacing w:val="-8"/>
                <w:sz w:val="15"/>
              </w:rPr>
              <w:t> </w:t>
            </w:r>
            <w:r>
              <w:rPr>
                <w:spacing w:val="-2"/>
                <w:sz w:val="15"/>
              </w:rPr>
              <w:t>157,70</w:t>
            </w:r>
          </w:p>
        </w:tc>
        <w:tc>
          <w:tcPr>
            <w:tcW w:w="921" w:type="dxa"/>
          </w:tcPr>
          <w:p>
            <w:pPr>
              <w:pStyle w:val="TableParagraph"/>
              <w:spacing w:before="95"/>
              <w:ind w:left="74" w:right="41"/>
              <w:jc w:val="center"/>
              <w:rPr>
                <w:sz w:val="15"/>
              </w:rPr>
            </w:pPr>
            <w:r>
              <w:rPr>
                <w:spacing w:val="-10"/>
                <w:sz w:val="15"/>
              </w:rPr>
              <w:t>Х</w:t>
            </w:r>
          </w:p>
        </w:tc>
        <w:tc>
          <w:tcPr>
            <w:tcW w:w="1147" w:type="dxa"/>
          </w:tcPr>
          <w:p>
            <w:pPr>
              <w:pStyle w:val="TableParagraph"/>
              <w:spacing w:before="95"/>
              <w:ind w:left="30"/>
              <w:jc w:val="center"/>
              <w:rPr>
                <w:sz w:val="15"/>
              </w:rPr>
            </w:pPr>
            <w:r>
              <w:rPr>
                <w:sz w:val="15"/>
              </w:rPr>
              <w:t>9</w:t>
            </w:r>
            <w:r>
              <w:rPr>
                <w:spacing w:val="-4"/>
                <w:sz w:val="15"/>
              </w:rPr>
              <w:t> </w:t>
            </w:r>
            <w:r>
              <w:rPr>
                <w:sz w:val="15"/>
              </w:rPr>
              <w:t>159</w:t>
            </w:r>
            <w:r>
              <w:rPr>
                <w:spacing w:val="-3"/>
                <w:sz w:val="15"/>
              </w:rPr>
              <w:t> </w:t>
            </w:r>
            <w:r>
              <w:rPr>
                <w:spacing w:val="-2"/>
                <w:sz w:val="15"/>
              </w:rPr>
              <w:t>928,31</w:t>
            </w:r>
          </w:p>
        </w:tc>
        <w:tc>
          <w:tcPr>
            <w:tcW w:w="749" w:type="dxa"/>
          </w:tcPr>
          <w:p>
            <w:pPr>
              <w:pStyle w:val="TableParagraph"/>
              <w:spacing w:before="7"/>
              <w:rPr>
                <w:sz w:val="11"/>
              </w:rPr>
            </w:pPr>
          </w:p>
          <w:p>
            <w:pPr>
              <w:pStyle w:val="TableParagraph"/>
              <w:spacing w:line="105" w:lineRule="exact"/>
              <w:ind w:left="324"/>
              <w:rPr>
                <w:position w:val="-1"/>
                <w:sz w:val="10"/>
              </w:rPr>
            </w:pPr>
            <w:r>
              <w:rPr>
                <w:position w:val="-1"/>
                <w:sz w:val="10"/>
              </w:rPr>
              <w:drawing>
                <wp:inline distT="0" distB="0" distL="0" distR="0">
                  <wp:extent cx="60959" cy="67055"/>
                  <wp:effectExtent l="0" t="0" r="0" b="0"/>
                  <wp:docPr id="446" name="Image 446"/>
                  <wp:cNvGraphicFramePr>
                    <a:graphicFrameLocks/>
                  </wp:cNvGraphicFramePr>
                  <a:graphic>
                    <a:graphicData uri="http://schemas.openxmlformats.org/drawingml/2006/picture">
                      <pic:pic>
                        <pic:nvPicPr>
                          <pic:cNvPr id="446" name="Image 446"/>
                          <pic:cNvPicPr/>
                        </pic:nvPicPr>
                        <pic:blipFill>
                          <a:blip r:embed="rId410" cstate="print"/>
                          <a:stretch>
                            <a:fillRect/>
                          </a:stretch>
                        </pic:blipFill>
                        <pic:spPr>
                          <a:xfrm>
                            <a:off x="0" y="0"/>
                            <a:ext cx="60959" cy="67055"/>
                          </a:xfrm>
                          <a:prstGeom prst="rect">
                            <a:avLst/>
                          </a:prstGeom>
                        </pic:spPr>
                      </pic:pic>
                    </a:graphicData>
                  </a:graphic>
                </wp:inline>
              </w:drawing>
            </w:r>
            <w:r>
              <w:rPr>
                <w:position w:val="-1"/>
                <w:sz w:val="10"/>
              </w:rPr>
            </w:r>
          </w:p>
        </w:tc>
      </w:tr>
      <w:tr>
        <w:trPr>
          <w:trHeight w:val="546" w:hRule="atLeast"/>
        </w:trPr>
        <w:tc>
          <w:tcPr>
            <w:tcW w:w="4771" w:type="dxa"/>
          </w:tcPr>
          <w:p>
            <w:pPr>
              <w:pStyle w:val="TableParagraph"/>
              <w:spacing w:line="158" w:lineRule="exact"/>
              <w:ind w:left="47"/>
              <w:rPr>
                <w:sz w:val="16"/>
              </w:rPr>
            </w:pPr>
            <w:r>
              <w:rPr>
                <w:w w:val="90"/>
                <w:sz w:val="16"/>
              </w:rPr>
              <w:t>4.2.</w:t>
            </w:r>
            <w:r>
              <w:rPr>
                <w:spacing w:val="-2"/>
                <w:w w:val="90"/>
                <w:sz w:val="16"/>
              </w:rPr>
              <w:t> </w:t>
            </w:r>
            <w:r>
              <w:rPr>
                <w:w w:val="90"/>
                <w:sz w:val="16"/>
              </w:rPr>
              <w:t>стентирование</w:t>
            </w:r>
            <w:r>
              <w:rPr>
                <w:spacing w:val="15"/>
                <w:sz w:val="16"/>
              </w:rPr>
              <w:t> </w:t>
            </w:r>
            <w:r>
              <w:rPr>
                <w:w w:val="90"/>
                <w:sz w:val="16"/>
              </w:rPr>
              <w:t>для</w:t>
            </w:r>
            <w:r>
              <w:rPr>
                <w:spacing w:val="-1"/>
                <w:w w:val="90"/>
                <w:sz w:val="16"/>
              </w:rPr>
              <w:t> </w:t>
            </w:r>
            <w:r>
              <w:rPr>
                <w:w w:val="90"/>
                <w:sz w:val="16"/>
              </w:rPr>
              <w:t>больных</w:t>
            </w:r>
            <w:r>
              <w:rPr>
                <w:spacing w:val="1"/>
                <w:sz w:val="16"/>
              </w:rPr>
              <w:t> </w:t>
            </w:r>
            <w:r>
              <w:rPr>
                <w:w w:val="90"/>
                <w:sz w:val="16"/>
              </w:rPr>
              <w:t>с</w:t>
            </w:r>
            <w:r>
              <w:rPr>
                <w:spacing w:val="-4"/>
                <w:sz w:val="16"/>
              </w:rPr>
              <w:t> </w:t>
            </w:r>
            <w:r>
              <w:rPr>
                <w:w w:val="90"/>
                <w:sz w:val="16"/>
              </w:rPr>
              <w:t>инфарктом</w:t>
            </w:r>
            <w:r>
              <w:rPr>
                <w:spacing w:val="12"/>
                <w:sz w:val="16"/>
              </w:rPr>
              <w:t> </w:t>
            </w:r>
            <w:r>
              <w:rPr>
                <w:w w:val="90"/>
                <w:sz w:val="16"/>
              </w:rPr>
              <w:t>миокарда</w:t>
            </w:r>
            <w:r>
              <w:rPr>
                <w:sz w:val="16"/>
              </w:rPr>
              <w:t> </w:t>
            </w:r>
            <w:r>
              <w:rPr>
                <w:spacing w:val="-2"/>
                <w:w w:val="90"/>
                <w:sz w:val="16"/>
              </w:rPr>
              <w:t>медицинскими</w:t>
            </w:r>
          </w:p>
          <w:p>
            <w:pPr>
              <w:pStyle w:val="TableParagraph"/>
              <w:ind w:left="43"/>
              <w:rPr>
                <w:sz w:val="16"/>
              </w:rPr>
            </w:pPr>
            <w:r>
              <w:rPr>
                <w:w w:val="90"/>
                <w:sz w:val="16"/>
              </w:rPr>
              <w:t>органтззациями</w:t>
            </w:r>
            <w:r>
              <w:rPr>
                <w:spacing w:val="-6"/>
                <w:w w:val="90"/>
                <w:sz w:val="16"/>
              </w:rPr>
              <w:t> </w:t>
            </w:r>
            <w:r>
              <w:rPr>
                <w:w w:val="90"/>
                <w:sz w:val="16"/>
              </w:rPr>
              <w:t>(за</w:t>
            </w:r>
            <w:r>
              <w:rPr>
                <w:spacing w:val="-6"/>
                <w:w w:val="90"/>
                <w:sz w:val="16"/>
              </w:rPr>
              <w:t> </w:t>
            </w:r>
            <w:r>
              <w:rPr>
                <w:w w:val="90"/>
                <w:sz w:val="16"/>
              </w:rPr>
              <w:t>исключением</w:t>
            </w:r>
            <w:r>
              <w:rPr>
                <w:spacing w:val="-1"/>
                <w:sz w:val="16"/>
              </w:rPr>
              <w:t> </w:t>
            </w:r>
            <w:r>
              <w:rPr>
                <w:w w:val="90"/>
                <w:sz w:val="16"/>
              </w:rPr>
              <w:t>федеральных</w:t>
            </w:r>
            <w:r>
              <w:rPr>
                <w:spacing w:val="7"/>
                <w:sz w:val="16"/>
              </w:rPr>
              <w:t> </w:t>
            </w:r>
            <w:r>
              <w:rPr>
                <w:w w:val="90"/>
                <w:sz w:val="16"/>
              </w:rPr>
              <w:t>медицинских</w:t>
            </w:r>
            <w:r>
              <w:rPr>
                <w:spacing w:val="5"/>
                <w:sz w:val="16"/>
              </w:rPr>
              <w:t> </w:t>
            </w:r>
            <w:r>
              <w:rPr>
                <w:w w:val="90"/>
                <w:sz w:val="16"/>
              </w:rPr>
              <w:t>организаций)</w:t>
            </w:r>
            <w:r>
              <w:rPr>
                <w:spacing w:val="40"/>
                <w:sz w:val="16"/>
              </w:rPr>
              <w:t> </w:t>
            </w:r>
            <w:r>
              <w:rPr>
                <w:sz w:val="16"/>
              </w:rPr>
              <w:t>(сумма</w:t>
            </w:r>
            <w:r>
              <w:rPr>
                <w:spacing w:val="-10"/>
                <w:sz w:val="16"/>
              </w:rPr>
              <w:t> </w:t>
            </w:r>
            <w:r>
              <w:rPr>
                <w:sz w:val="16"/>
              </w:rPr>
              <w:t>строк</w:t>
            </w:r>
            <w:r>
              <w:rPr>
                <w:spacing w:val="-10"/>
                <w:sz w:val="16"/>
              </w:rPr>
              <w:t> </w:t>
            </w:r>
            <w:r>
              <w:rPr>
                <w:sz w:val="16"/>
              </w:rPr>
              <w:t>35.2+43.2+51.2)</w:t>
            </w:r>
          </w:p>
        </w:tc>
        <w:tc>
          <w:tcPr>
            <w:tcW w:w="773" w:type="dxa"/>
          </w:tcPr>
          <w:p>
            <w:pPr>
              <w:pStyle w:val="TableParagraph"/>
              <w:spacing w:before="157"/>
              <w:ind w:left="85" w:right="66"/>
              <w:jc w:val="center"/>
              <w:rPr>
                <w:sz w:val="16"/>
              </w:rPr>
            </w:pPr>
            <w:r>
              <w:rPr>
                <w:spacing w:val="-4"/>
                <w:sz w:val="16"/>
              </w:rPr>
              <w:t>25.2</w:t>
            </w:r>
          </w:p>
        </w:tc>
        <w:tc>
          <w:tcPr>
            <w:tcW w:w="1186" w:type="dxa"/>
          </w:tcPr>
          <w:p>
            <w:pPr>
              <w:pStyle w:val="TableParagraph"/>
              <w:spacing w:line="254" w:lineRule="auto" w:before="80"/>
              <w:ind w:left="105" w:right="56" w:firstLine="285"/>
              <w:rPr>
                <w:sz w:val="15"/>
              </w:rPr>
            </w:pPr>
            <w:r>
              <w:rPr>
                <w:spacing w:val="-2"/>
                <w:sz w:val="15"/>
              </w:rPr>
              <w:t>случай</w:t>
            </w:r>
            <w:r>
              <w:rPr>
                <w:spacing w:val="40"/>
                <w:sz w:val="15"/>
              </w:rPr>
              <w:t> </w:t>
            </w:r>
            <w:r>
              <w:rPr>
                <w:spacing w:val="-2"/>
                <w:sz w:val="15"/>
              </w:rPr>
              <w:t>госпитализации</w:t>
            </w:r>
          </w:p>
        </w:tc>
        <w:tc>
          <w:tcPr>
            <w:tcW w:w="1584" w:type="dxa"/>
          </w:tcPr>
          <w:p>
            <w:pPr>
              <w:pStyle w:val="TableParagraph"/>
              <w:spacing w:before="169"/>
              <w:ind w:left="81" w:right="73"/>
              <w:jc w:val="center"/>
              <w:rPr>
                <w:rFonts w:ascii="Cambria"/>
                <w:sz w:val="15"/>
              </w:rPr>
            </w:pPr>
            <w:r>
              <w:rPr>
                <w:rFonts w:ascii="Cambria"/>
                <w:spacing w:val="-2"/>
                <w:sz w:val="15"/>
              </w:rPr>
              <w:t>0,002327</w:t>
            </w:r>
          </w:p>
        </w:tc>
        <w:tc>
          <w:tcPr>
            <w:tcW w:w="1397" w:type="dxa"/>
          </w:tcPr>
          <w:p>
            <w:pPr>
              <w:pStyle w:val="TableParagraph"/>
              <w:spacing w:before="167"/>
              <w:ind w:left="81" w:right="58"/>
              <w:jc w:val="center"/>
              <w:rPr>
                <w:sz w:val="15"/>
              </w:rPr>
            </w:pPr>
            <w:r>
              <w:rPr>
                <w:sz w:val="15"/>
              </w:rPr>
              <w:t>223</w:t>
            </w:r>
            <w:r>
              <w:rPr>
                <w:spacing w:val="-3"/>
                <w:sz w:val="15"/>
              </w:rPr>
              <w:t> </w:t>
            </w:r>
            <w:r>
              <w:rPr>
                <w:spacing w:val="-2"/>
                <w:sz w:val="15"/>
              </w:rPr>
              <w:t>513,27</w:t>
            </w:r>
          </w:p>
        </w:tc>
        <w:tc>
          <w:tcPr>
            <w:tcW w:w="1339" w:type="dxa"/>
          </w:tcPr>
          <w:p>
            <w:pPr>
              <w:pStyle w:val="TableParagraph"/>
              <w:spacing w:before="173"/>
              <w:ind w:left="84" w:right="70"/>
              <w:jc w:val="center"/>
              <w:rPr>
                <w:rFonts w:ascii="Courier New" w:hAnsi="Courier New"/>
                <w:sz w:val="16"/>
              </w:rPr>
            </w:pPr>
            <w:r>
              <w:rPr>
                <w:rFonts w:ascii="Courier New" w:hAnsi="Courier New"/>
                <w:spacing w:val="-10"/>
                <w:sz w:val="16"/>
              </w:rPr>
              <w:t>Х</w:t>
            </w:r>
          </w:p>
        </w:tc>
        <w:tc>
          <w:tcPr>
            <w:tcW w:w="1089" w:type="dxa"/>
          </w:tcPr>
          <w:p>
            <w:pPr>
              <w:pStyle w:val="TableParagraph"/>
              <w:spacing w:before="167"/>
              <w:ind w:left="93" w:right="76"/>
              <w:jc w:val="center"/>
              <w:rPr>
                <w:sz w:val="15"/>
              </w:rPr>
            </w:pPr>
            <w:r>
              <w:rPr>
                <w:spacing w:val="-2"/>
                <w:sz w:val="15"/>
              </w:rPr>
              <w:t>520,12</w:t>
            </w:r>
          </w:p>
        </w:tc>
        <w:tc>
          <w:tcPr>
            <w:tcW w:w="921" w:type="dxa"/>
          </w:tcPr>
          <w:p>
            <w:pPr>
              <w:pStyle w:val="TableParagraph"/>
              <w:spacing w:before="15"/>
              <w:rPr>
                <w:sz w:val="14"/>
              </w:rPr>
            </w:pPr>
          </w:p>
          <w:p>
            <w:pPr>
              <w:pStyle w:val="TableParagraph"/>
              <w:ind w:left="74" w:right="42"/>
              <w:jc w:val="center"/>
              <w:rPr>
                <w:sz w:val="14"/>
              </w:rPr>
            </w:pPr>
            <w:r>
              <w:rPr>
                <w:spacing w:val="-10"/>
                <w:sz w:val="14"/>
              </w:rPr>
              <w:t>Х</w:t>
            </w:r>
          </w:p>
        </w:tc>
        <w:tc>
          <w:tcPr>
            <w:tcW w:w="1147" w:type="dxa"/>
          </w:tcPr>
          <w:p>
            <w:pPr>
              <w:pStyle w:val="TableParagraph"/>
              <w:spacing w:before="15"/>
              <w:rPr>
                <w:sz w:val="14"/>
              </w:rPr>
            </w:pPr>
          </w:p>
          <w:p>
            <w:pPr>
              <w:pStyle w:val="TableParagraph"/>
              <w:ind w:left="28"/>
              <w:jc w:val="center"/>
              <w:rPr>
                <w:sz w:val="14"/>
              </w:rPr>
            </w:pPr>
            <w:r>
              <w:rPr>
                <w:sz w:val="14"/>
              </w:rPr>
              <w:t>4</w:t>
            </w:r>
            <w:r>
              <w:rPr>
                <w:spacing w:val="-4"/>
                <w:sz w:val="14"/>
              </w:rPr>
              <w:t> </w:t>
            </w:r>
            <w:r>
              <w:rPr>
                <w:sz w:val="14"/>
              </w:rPr>
              <w:t>1</w:t>
            </w:r>
            <w:r>
              <w:rPr>
                <w:spacing w:val="-17"/>
                <w:sz w:val="14"/>
              </w:rPr>
              <w:t> </w:t>
            </w:r>
            <w:r>
              <w:rPr>
                <w:sz w:val="14"/>
              </w:rPr>
              <w:t>15</w:t>
            </w:r>
            <w:r>
              <w:rPr>
                <w:spacing w:val="2"/>
                <w:sz w:val="14"/>
              </w:rPr>
              <w:t> </w:t>
            </w:r>
            <w:r>
              <w:rPr>
                <w:spacing w:val="-2"/>
                <w:sz w:val="14"/>
              </w:rPr>
              <w:t>232,46</w:t>
            </w:r>
          </w:p>
        </w:tc>
        <w:tc>
          <w:tcPr>
            <w:tcW w:w="749" w:type="dxa"/>
          </w:tcPr>
          <w:p>
            <w:pPr>
              <w:pStyle w:val="TableParagraph"/>
              <w:spacing w:before="159"/>
              <w:ind w:left="96" w:right="106"/>
              <w:jc w:val="center"/>
              <w:rPr>
                <w:rFonts w:ascii="Consolas" w:hAnsi="Consolas"/>
                <w:sz w:val="16"/>
              </w:rPr>
            </w:pPr>
            <w:r>
              <w:rPr>
                <w:rFonts w:ascii="Consolas" w:hAnsi="Consolas"/>
                <w:spacing w:val="-10"/>
                <w:sz w:val="16"/>
              </w:rPr>
              <w:t>Х</w:t>
            </w:r>
          </w:p>
        </w:tc>
      </w:tr>
      <w:tr>
        <w:trPr>
          <w:trHeight w:val="628" w:hRule="atLeast"/>
        </w:trPr>
        <w:tc>
          <w:tcPr>
            <w:tcW w:w="4771" w:type="dxa"/>
          </w:tcPr>
          <w:p>
            <w:pPr>
              <w:pStyle w:val="TableParagraph"/>
              <w:spacing w:line="158" w:lineRule="exact"/>
              <w:ind w:left="42"/>
              <w:rPr>
                <w:sz w:val="16"/>
              </w:rPr>
            </w:pPr>
            <w:r>
              <w:rPr>
                <w:w w:val="90"/>
                <w:sz w:val="16"/>
              </w:rPr>
              <w:t>4.3.</w:t>
            </w:r>
            <w:r>
              <w:rPr>
                <w:spacing w:val="14"/>
                <w:sz w:val="16"/>
              </w:rPr>
              <w:t> </w:t>
            </w:r>
            <w:r>
              <w:rPr>
                <w:w w:val="90"/>
                <w:sz w:val="16"/>
              </w:rPr>
              <w:t>имплантация</w:t>
            </w:r>
            <w:r>
              <w:rPr>
                <w:spacing w:val="23"/>
                <w:sz w:val="16"/>
              </w:rPr>
              <w:t> </w:t>
            </w:r>
            <w:r>
              <w:rPr>
                <w:w w:val="90"/>
                <w:sz w:val="16"/>
              </w:rPr>
              <w:t>частотно-адаптированного</w:t>
            </w:r>
            <w:r>
              <w:rPr>
                <w:spacing w:val="4"/>
                <w:sz w:val="16"/>
              </w:rPr>
              <w:t> </w:t>
            </w:r>
            <w:r>
              <w:rPr>
                <w:w w:val="90"/>
                <w:sz w:val="16"/>
              </w:rPr>
              <w:t>кардиостимулятора</w:t>
            </w:r>
            <w:r>
              <w:rPr>
                <w:sz w:val="16"/>
              </w:rPr>
              <w:t> </w:t>
            </w:r>
            <w:r>
              <w:rPr>
                <w:spacing w:val="-2"/>
                <w:w w:val="90"/>
                <w:sz w:val="16"/>
              </w:rPr>
              <w:t>взрослым</w:t>
            </w:r>
          </w:p>
          <w:p>
            <w:pPr>
              <w:pStyle w:val="TableParagraph"/>
              <w:spacing w:line="244" w:lineRule="auto"/>
              <w:ind w:left="46" w:right="837"/>
              <w:rPr>
                <w:sz w:val="16"/>
              </w:rPr>
            </w:pPr>
            <w:r>
              <w:rPr>
                <w:w w:val="90"/>
                <w:sz w:val="16"/>
              </w:rPr>
              <w:t>медітцинскими</w:t>
            </w:r>
            <w:r>
              <w:rPr>
                <w:spacing w:val="-4"/>
                <w:sz w:val="16"/>
              </w:rPr>
              <w:t> </w:t>
            </w:r>
            <w:r>
              <w:rPr>
                <w:w w:val="90"/>
                <w:sz w:val="16"/>
              </w:rPr>
              <w:t>организациями (за</w:t>
            </w:r>
            <w:r>
              <w:rPr>
                <w:spacing w:val="-6"/>
                <w:w w:val="90"/>
                <w:sz w:val="16"/>
              </w:rPr>
              <w:t> </w:t>
            </w:r>
            <w:r>
              <w:rPr>
                <w:w w:val="90"/>
                <w:sz w:val="16"/>
              </w:rPr>
              <w:t>исключением</w:t>
            </w:r>
            <w:r>
              <w:rPr>
                <w:sz w:val="16"/>
              </w:rPr>
              <w:t> </w:t>
            </w:r>
            <w:r>
              <w:rPr>
                <w:w w:val="90"/>
                <w:sz w:val="16"/>
              </w:rPr>
              <w:t>федеральных</w:t>
            </w:r>
            <w:r>
              <w:rPr>
                <w:spacing w:val="40"/>
                <w:sz w:val="16"/>
              </w:rPr>
              <w:t> </w:t>
            </w:r>
            <w:r>
              <w:rPr>
                <w:spacing w:val="-4"/>
                <w:sz w:val="16"/>
              </w:rPr>
              <w:t>медицинских</w:t>
            </w:r>
            <w:r>
              <w:rPr>
                <w:sz w:val="16"/>
              </w:rPr>
              <w:t> </w:t>
            </w:r>
            <w:r>
              <w:rPr>
                <w:spacing w:val="-4"/>
                <w:sz w:val="16"/>
              </w:rPr>
              <w:t>организаций)</w:t>
            </w:r>
            <w:r>
              <w:rPr>
                <w:sz w:val="16"/>
              </w:rPr>
              <w:t> </w:t>
            </w:r>
            <w:r>
              <w:rPr>
                <w:spacing w:val="-4"/>
                <w:sz w:val="16"/>
              </w:rPr>
              <w:t>(сумма</w:t>
            </w:r>
            <w:r>
              <w:rPr>
                <w:spacing w:val="-6"/>
                <w:sz w:val="16"/>
              </w:rPr>
              <w:t> </w:t>
            </w:r>
            <w:r>
              <w:rPr>
                <w:spacing w:val="-4"/>
                <w:sz w:val="16"/>
              </w:rPr>
              <w:t>строк 35.3+43.3+51.3)</w:t>
            </w:r>
          </w:p>
        </w:tc>
        <w:tc>
          <w:tcPr>
            <w:tcW w:w="773" w:type="dxa"/>
          </w:tcPr>
          <w:p>
            <w:pPr>
              <w:pStyle w:val="TableParagraph"/>
              <w:spacing w:before="32"/>
              <w:rPr>
                <w:sz w:val="15"/>
              </w:rPr>
            </w:pPr>
          </w:p>
          <w:p>
            <w:pPr>
              <w:pStyle w:val="TableParagraph"/>
              <w:ind w:left="85" w:right="68"/>
              <w:jc w:val="center"/>
              <w:rPr>
                <w:sz w:val="15"/>
              </w:rPr>
            </w:pPr>
            <w:r>
              <w:rPr>
                <w:spacing w:val="-4"/>
                <w:sz w:val="15"/>
              </w:rPr>
              <w:t>25.3</w:t>
            </w:r>
          </w:p>
        </w:tc>
        <w:tc>
          <w:tcPr>
            <w:tcW w:w="1186" w:type="dxa"/>
          </w:tcPr>
          <w:p>
            <w:pPr>
              <w:pStyle w:val="TableParagraph"/>
              <w:spacing w:line="249" w:lineRule="auto" w:before="116"/>
              <w:ind w:left="99" w:firstLine="283"/>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госшітализации</w:t>
            </w:r>
          </w:p>
        </w:tc>
        <w:tc>
          <w:tcPr>
            <w:tcW w:w="1584" w:type="dxa"/>
          </w:tcPr>
          <w:p>
            <w:pPr>
              <w:pStyle w:val="TableParagraph"/>
              <w:spacing w:before="32"/>
              <w:rPr>
                <w:sz w:val="15"/>
              </w:rPr>
            </w:pPr>
          </w:p>
          <w:p>
            <w:pPr>
              <w:pStyle w:val="TableParagraph"/>
              <w:ind w:left="81" w:right="75"/>
              <w:jc w:val="center"/>
              <w:rPr>
                <w:sz w:val="15"/>
              </w:rPr>
            </w:pPr>
            <w:r>
              <w:rPr>
                <w:spacing w:val="-2"/>
                <w:sz w:val="15"/>
              </w:rPr>
              <w:t>0,000430</w:t>
            </w:r>
          </w:p>
        </w:tc>
        <w:tc>
          <w:tcPr>
            <w:tcW w:w="1397" w:type="dxa"/>
          </w:tcPr>
          <w:p>
            <w:pPr>
              <w:pStyle w:val="TableParagraph"/>
              <w:spacing w:before="27"/>
              <w:rPr>
                <w:sz w:val="15"/>
              </w:rPr>
            </w:pPr>
          </w:p>
          <w:p>
            <w:pPr>
              <w:pStyle w:val="TableParagraph"/>
              <w:spacing w:before="1"/>
              <w:ind w:left="81" w:right="70"/>
              <w:jc w:val="center"/>
              <w:rPr>
                <w:sz w:val="15"/>
              </w:rPr>
            </w:pPr>
            <w:r>
              <w:rPr>
                <w:sz w:val="15"/>
              </w:rPr>
              <w:t>291</w:t>
            </w:r>
            <w:r>
              <w:rPr>
                <w:spacing w:val="-2"/>
                <w:sz w:val="15"/>
              </w:rPr>
              <w:t> 795,20</w:t>
            </w:r>
          </w:p>
        </w:tc>
        <w:tc>
          <w:tcPr>
            <w:tcW w:w="1339" w:type="dxa"/>
          </w:tcPr>
          <w:p>
            <w:pPr>
              <w:pStyle w:val="TableParagraph"/>
              <w:spacing w:before="14"/>
              <w:rPr>
                <w:sz w:val="20"/>
              </w:rPr>
            </w:pPr>
          </w:p>
          <w:p>
            <w:pPr>
              <w:pStyle w:val="TableParagraph"/>
              <w:spacing w:line="100" w:lineRule="exact"/>
              <w:ind w:left="625"/>
              <w:rPr>
                <w:position w:val="-1"/>
                <w:sz w:val="10"/>
              </w:rPr>
            </w:pPr>
            <w:r>
              <w:rPr>
                <w:position w:val="-1"/>
                <w:sz w:val="10"/>
              </w:rPr>
              <w:drawing>
                <wp:inline distT="0" distB="0" distL="0" distR="0">
                  <wp:extent cx="64007" cy="64008"/>
                  <wp:effectExtent l="0" t="0" r="0" b="0"/>
                  <wp:docPr id="447" name="Image 447"/>
                  <wp:cNvGraphicFramePr>
                    <a:graphicFrameLocks/>
                  </wp:cNvGraphicFramePr>
                  <a:graphic>
                    <a:graphicData uri="http://schemas.openxmlformats.org/drawingml/2006/picture">
                      <pic:pic>
                        <pic:nvPicPr>
                          <pic:cNvPr id="447" name="Image 447"/>
                          <pic:cNvPicPr/>
                        </pic:nvPicPr>
                        <pic:blipFill>
                          <a:blip r:embed="rId411" cstate="print"/>
                          <a:stretch>
                            <a:fillRect/>
                          </a:stretch>
                        </pic:blipFill>
                        <pic:spPr>
                          <a:xfrm>
                            <a:off x="0" y="0"/>
                            <a:ext cx="64007" cy="64008"/>
                          </a:xfrm>
                          <a:prstGeom prst="rect">
                            <a:avLst/>
                          </a:prstGeom>
                        </pic:spPr>
                      </pic:pic>
                    </a:graphicData>
                  </a:graphic>
                </wp:inline>
              </w:drawing>
            </w:r>
            <w:r>
              <w:rPr>
                <w:position w:val="-1"/>
                <w:sz w:val="10"/>
              </w:rPr>
            </w:r>
          </w:p>
        </w:tc>
        <w:tc>
          <w:tcPr>
            <w:tcW w:w="1089" w:type="dxa"/>
          </w:tcPr>
          <w:p>
            <w:pPr>
              <w:pStyle w:val="TableParagraph"/>
              <w:spacing w:before="27"/>
              <w:rPr>
                <w:sz w:val="15"/>
              </w:rPr>
            </w:pPr>
          </w:p>
          <w:p>
            <w:pPr>
              <w:pStyle w:val="TableParagraph"/>
              <w:spacing w:before="1"/>
              <w:ind w:left="93" w:right="73"/>
              <w:jc w:val="center"/>
              <w:rPr>
                <w:sz w:val="15"/>
              </w:rPr>
            </w:pPr>
            <w:r>
              <w:rPr>
                <w:spacing w:val="-2"/>
                <w:sz w:val="15"/>
              </w:rPr>
              <w:t>125,47</w:t>
            </w:r>
          </w:p>
        </w:tc>
        <w:tc>
          <w:tcPr>
            <w:tcW w:w="921" w:type="dxa"/>
          </w:tcPr>
          <w:p>
            <w:pPr>
              <w:pStyle w:val="TableParagraph"/>
              <w:spacing w:before="23"/>
              <w:rPr>
                <w:sz w:val="15"/>
              </w:rPr>
            </w:pPr>
          </w:p>
          <w:p>
            <w:pPr>
              <w:pStyle w:val="TableParagraph"/>
              <w:ind w:left="74" w:right="51"/>
              <w:jc w:val="center"/>
              <w:rPr>
                <w:sz w:val="15"/>
              </w:rPr>
            </w:pPr>
            <w:r>
              <w:rPr>
                <w:spacing w:val="-10"/>
                <w:sz w:val="15"/>
              </w:rPr>
              <w:t>Х</w:t>
            </w:r>
          </w:p>
        </w:tc>
        <w:tc>
          <w:tcPr>
            <w:tcW w:w="1147" w:type="dxa"/>
          </w:tcPr>
          <w:p>
            <w:pPr>
              <w:pStyle w:val="TableParagraph"/>
              <w:spacing w:before="23"/>
              <w:rPr>
                <w:sz w:val="15"/>
              </w:rPr>
            </w:pPr>
          </w:p>
          <w:p>
            <w:pPr>
              <w:pStyle w:val="TableParagraph"/>
              <w:ind w:left="20"/>
              <w:jc w:val="center"/>
              <w:rPr>
                <w:sz w:val="15"/>
              </w:rPr>
            </w:pPr>
            <w:r>
              <w:rPr>
                <w:sz w:val="15"/>
              </w:rPr>
              <w:t>992</w:t>
            </w:r>
            <w:r>
              <w:rPr>
                <w:spacing w:val="-4"/>
                <w:sz w:val="15"/>
              </w:rPr>
              <w:t> </w:t>
            </w:r>
            <w:r>
              <w:rPr>
                <w:spacing w:val="-2"/>
                <w:sz w:val="15"/>
              </w:rPr>
              <w:t>753,15</w:t>
            </w:r>
          </w:p>
        </w:tc>
        <w:tc>
          <w:tcPr>
            <w:tcW w:w="749" w:type="dxa"/>
          </w:tcPr>
          <w:p>
            <w:pPr>
              <w:pStyle w:val="TableParagraph"/>
              <w:spacing w:before="4"/>
              <w:rPr>
                <w:sz w:val="16"/>
              </w:rPr>
            </w:pPr>
          </w:p>
          <w:p>
            <w:pPr>
              <w:pStyle w:val="TableParagraph"/>
              <w:ind w:left="96" w:right="106"/>
              <w:jc w:val="center"/>
              <w:rPr>
                <w:rFonts w:ascii="Consolas" w:hAnsi="Consolas"/>
                <w:sz w:val="16"/>
              </w:rPr>
            </w:pPr>
            <w:r>
              <w:rPr>
                <w:rFonts w:ascii="Consolas" w:hAnsi="Consolas"/>
                <w:spacing w:val="-10"/>
                <w:sz w:val="16"/>
              </w:rPr>
              <w:t>Х</w:t>
            </w:r>
          </w:p>
        </w:tc>
      </w:tr>
      <w:tr>
        <w:trPr>
          <w:trHeight w:val="417" w:hRule="atLeast"/>
        </w:trPr>
        <w:tc>
          <w:tcPr>
            <w:tcW w:w="4771" w:type="dxa"/>
          </w:tcPr>
          <w:p>
            <w:pPr>
              <w:pStyle w:val="TableParagraph"/>
              <w:spacing w:line="159" w:lineRule="exact"/>
              <w:ind w:left="42"/>
              <w:rPr>
                <w:sz w:val="16"/>
              </w:rPr>
            </w:pPr>
            <w:r>
              <w:rPr>
                <w:w w:val="90"/>
                <w:sz w:val="16"/>
              </w:rPr>
              <w:t>4.4.</w:t>
            </w:r>
            <w:r>
              <w:rPr>
                <w:spacing w:val="7"/>
                <w:sz w:val="16"/>
              </w:rPr>
              <w:t> </w:t>
            </w:r>
            <w:r>
              <w:rPr>
                <w:w w:val="90"/>
                <w:sz w:val="16"/>
              </w:rPr>
              <w:t>эндоваскулярная</w:t>
            </w:r>
            <w:r>
              <w:rPr>
                <w:spacing w:val="-3"/>
                <w:w w:val="90"/>
                <w:sz w:val="16"/>
              </w:rPr>
              <w:t> </w:t>
            </w:r>
            <w:r>
              <w:rPr>
                <w:w w:val="90"/>
                <w:sz w:val="16"/>
              </w:rPr>
              <w:t>деструкция</w:t>
            </w:r>
            <w:r>
              <w:rPr>
                <w:spacing w:val="7"/>
                <w:sz w:val="16"/>
              </w:rPr>
              <w:t> </w:t>
            </w:r>
            <w:r>
              <w:rPr>
                <w:w w:val="90"/>
                <w:sz w:val="16"/>
              </w:rPr>
              <w:t>дополнительных</w:t>
            </w:r>
            <w:r>
              <w:rPr>
                <w:spacing w:val="2"/>
                <w:sz w:val="16"/>
              </w:rPr>
              <w:t> </w:t>
            </w:r>
            <w:r>
              <w:rPr>
                <w:w w:val="90"/>
                <w:sz w:val="16"/>
              </w:rPr>
              <w:t>проводящих</w:t>
            </w:r>
            <w:r>
              <w:rPr>
                <w:spacing w:val="17"/>
                <w:sz w:val="16"/>
              </w:rPr>
              <w:t> </w:t>
            </w:r>
            <w:r>
              <w:rPr>
                <w:spacing w:val="-2"/>
                <w:w w:val="90"/>
                <w:sz w:val="16"/>
              </w:rPr>
              <w:t>путей</w:t>
            </w:r>
          </w:p>
          <w:p>
            <w:pPr>
              <w:pStyle w:val="TableParagraph"/>
              <w:spacing w:before="3"/>
              <w:ind w:left="46"/>
              <w:rPr>
                <w:sz w:val="16"/>
              </w:rPr>
            </w:pPr>
            <w:r>
              <w:rPr>
                <w:w w:val="90"/>
                <w:sz w:val="16"/>
              </w:rPr>
              <w:t>и</w:t>
            </w:r>
            <w:r>
              <w:rPr>
                <w:spacing w:val="-3"/>
                <w:sz w:val="16"/>
              </w:rPr>
              <w:t> </w:t>
            </w:r>
            <w:r>
              <w:rPr>
                <w:w w:val="90"/>
                <w:sz w:val="16"/>
              </w:rPr>
              <w:t>аритмогенных</w:t>
            </w:r>
            <w:r>
              <w:rPr>
                <w:spacing w:val="15"/>
                <w:sz w:val="16"/>
              </w:rPr>
              <w:t> </w:t>
            </w:r>
            <w:r>
              <w:rPr>
                <w:w w:val="90"/>
                <w:sz w:val="16"/>
              </w:rPr>
              <w:t>зон</w:t>
            </w:r>
            <w:r>
              <w:rPr>
                <w:spacing w:val="-1"/>
                <w:w w:val="90"/>
                <w:sz w:val="16"/>
              </w:rPr>
              <w:t> </w:t>
            </w:r>
            <w:r>
              <w:rPr>
                <w:w w:val="90"/>
                <w:sz w:val="16"/>
              </w:rPr>
              <w:t>сердца</w:t>
            </w:r>
            <w:r>
              <w:rPr>
                <w:spacing w:val="-2"/>
                <w:sz w:val="16"/>
              </w:rPr>
              <w:t> </w:t>
            </w:r>
            <w:r>
              <w:rPr>
                <w:w w:val="90"/>
                <w:sz w:val="16"/>
              </w:rPr>
              <w:t>(сумма</w:t>
            </w:r>
            <w:r>
              <w:rPr>
                <w:spacing w:val="-2"/>
                <w:sz w:val="16"/>
              </w:rPr>
              <w:t> </w:t>
            </w:r>
            <w:r>
              <w:rPr>
                <w:w w:val="90"/>
                <w:sz w:val="16"/>
              </w:rPr>
              <w:t>строк</w:t>
            </w:r>
            <w:r>
              <w:rPr>
                <w:sz w:val="16"/>
              </w:rPr>
              <w:t> </w:t>
            </w:r>
            <w:r>
              <w:rPr>
                <w:spacing w:val="-2"/>
                <w:w w:val="90"/>
                <w:sz w:val="16"/>
              </w:rPr>
              <w:t>35.4+43.4+51.4)</w:t>
            </w:r>
          </w:p>
        </w:tc>
        <w:tc>
          <w:tcPr>
            <w:tcW w:w="773" w:type="dxa"/>
          </w:tcPr>
          <w:p>
            <w:pPr>
              <w:pStyle w:val="TableParagraph"/>
              <w:spacing w:before="104"/>
              <w:ind w:left="85" w:right="75"/>
              <w:jc w:val="center"/>
              <w:rPr>
                <w:sz w:val="15"/>
              </w:rPr>
            </w:pPr>
            <w:r>
              <w:rPr>
                <w:spacing w:val="-4"/>
                <w:sz w:val="15"/>
              </w:rPr>
              <w:t>25.4</w:t>
            </w:r>
          </w:p>
        </w:tc>
        <w:tc>
          <w:tcPr>
            <w:tcW w:w="1186" w:type="dxa"/>
          </w:tcPr>
          <w:p>
            <w:pPr>
              <w:pStyle w:val="TableParagraph"/>
              <w:spacing w:before="20"/>
              <w:ind w:left="14"/>
              <w:jc w:val="center"/>
              <w:rPr>
                <w:rFonts w:ascii="Cambria" w:hAnsi="Cambria"/>
                <w:sz w:val="14"/>
              </w:rPr>
            </w:pPr>
            <w:r>
              <w:rPr>
                <w:rFonts w:ascii="Cambria" w:hAnsi="Cambria"/>
                <w:spacing w:val="-2"/>
                <w:sz w:val="14"/>
              </w:rPr>
              <w:t>случай</w:t>
            </w:r>
          </w:p>
          <w:p>
            <w:pPr>
              <w:pStyle w:val="TableParagraph"/>
              <w:spacing w:before="9"/>
              <w:ind w:left="19"/>
              <w:jc w:val="center"/>
              <w:rPr>
                <w:rFonts w:ascii="Cambria" w:hAnsi="Cambria"/>
                <w:sz w:val="15"/>
              </w:rPr>
            </w:pPr>
            <w:r>
              <w:rPr>
                <w:rFonts w:ascii="Cambria" w:hAnsi="Cambria"/>
                <w:spacing w:val="-2"/>
                <w:sz w:val="15"/>
              </w:rPr>
              <w:t>госпитализации</w:t>
            </w:r>
          </w:p>
        </w:tc>
        <w:tc>
          <w:tcPr>
            <w:tcW w:w="1584" w:type="dxa"/>
          </w:tcPr>
          <w:p>
            <w:pPr>
              <w:pStyle w:val="TableParagraph"/>
              <w:spacing w:before="102"/>
              <w:ind w:left="81" w:right="82"/>
              <w:jc w:val="center"/>
              <w:rPr>
                <w:rFonts w:ascii="Cambria"/>
                <w:sz w:val="15"/>
              </w:rPr>
            </w:pPr>
            <w:r>
              <w:rPr>
                <w:rFonts w:ascii="Cambria"/>
                <w:spacing w:val="-2"/>
                <w:sz w:val="15"/>
              </w:rPr>
              <w:t>0,000189</w:t>
            </w:r>
          </w:p>
        </w:tc>
        <w:tc>
          <w:tcPr>
            <w:tcW w:w="1397" w:type="dxa"/>
          </w:tcPr>
          <w:p>
            <w:pPr>
              <w:pStyle w:val="TableParagraph"/>
              <w:spacing w:before="99"/>
              <w:ind w:left="81" w:right="67"/>
              <w:jc w:val="center"/>
              <w:rPr>
                <w:sz w:val="15"/>
              </w:rPr>
            </w:pPr>
            <w:r>
              <w:rPr>
                <w:sz w:val="15"/>
              </w:rPr>
              <w:t>351</w:t>
            </w:r>
            <w:r>
              <w:rPr>
                <w:spacing w:val="-4"/>
                <w:sz w:val="15"/>
              </w:rPr>
              <w:t> </w:t>
            </w:r>
            <w:r>
              <w:rPr>
                <w:spacing w:val="-2"/>
                <w:sz w:val="15"/>
              </w:rPr>
              <w:t>088,54</w:t>
            </w:r>
          </w:p>
        </w:tc>
        <w:tc>
          <w:tcPr>
            <w:tcW w:w="1339" w:type="dxa"/>
          </w:tcPr>
          <w:p>
            <w:pPr>
              <w:pStyle w:val="TableParagraph"/>
              <w:spacing w:before="92"/>
              <w:ind w:left="84" w:right="78"/>
              <w:jc w:val="center"/>
              <w:rPr>
                <w:rFonts w:ascii="Consolas" w:hAnsi="Consolas"/>
                <w:sz w:val="16"/>
              </w:rPr>
            </w:pPr>
            <w:r>
              <w:rPr>
                <w:rFonts w:ascii="Consolas" w:hAnsi="Consolas"/>
                <w:spacing w:val="-10"/>
                <w:sz w:val="16"/>
              </w:rPr>
              <w:t>Х</w:t>
            </w:r>
          </w:p>
        </w:tc>
        <w:tc>
          <w:tcPr>
            <w:tcW w:w="1089" w:type="dxa"/>
          </w:tcPr>
          <w:p>
            <w:pPr>
              <w:pStyle w:val="TableParagraph"/>
              <w:spacing w:before="95"/>
              <w:ind w:left="93" w:right="82"/>
              <w:jc w:val="center"/>
              <w:rPr>
                <w:sz w:val="15"/>
              </w:rPr>
            </w:pPr>
            <w:r>
              <w:rPr>
                <w:spacing w:val="-2"/>
                <w:sz w:val="15"/>
              </w:rPr>
              <w:t>66,36</w:t>
            </w:r>
          </w:p>
        </w:tc>
        <w:tc>
          <w:tcPr>
            <w:tcW w:w="921" w:type="dxa"/>
          </w:tcPr>
          <w:p>
            <w:pPr>
              <w:pStyle w:val="TableParagraph"/>
              <w:spacing w:before="87"/>
              <w:ind w:left="74" w:right="68"/>
              <w:jc w:val="center"/>
              <w:rPr>
                <w:rFonts w:ascii="Consolas" w:hAnsi="Consolas"/>
                <w:sz w:val="16"/>
              </w:rPr>
            </w:pPr>
            <w:r>
              <w:rPr>
                <w:rFonts w:ascii="Consolas" w:hAnsi="Consolas"/>
                <w:spacing w:val="-10"/>
                <w:sz w:val="16"/>
              </w:rPr>
              <w:t>Х</w:t>
            </w:r>
          </w:p>
        </w:tc>
        <w:tc>
          <w:tcPr>
            <w:tcW w:w="1147" w:type="dxa"/>
          </w:tcPr>
          <w:p>
            <w:pPr>
              <w:pStyle w:val="TableParagraph"/>
              <w:spacing w:before="95"/>
              <w:ind w:left="15"/>
              <w:jc w:val="center"/>
              <w:rPr>
                <w:sz w:val="15"/>
              </w:rPr>
            </w:pPr>
            <w:r>
              <w:rPr>
                <w:sz w:val="15"/>
              </w:rPr>
              <w:t>525</w:t>
            </w:r>
            <w:r>
              <w:rPr>
                <w:spacing w:val="-2"/>
                <w:sz w:val="15"/>
              </w:rPr>
              <w:t> 016,72</w:t>
            </w:r>
          </w:p>
        </w:tc>
        <w:tc>
          <w:tcPr>
            <w:tcW w:w="749" w:type="dxa"/>
          </w:tcPr>
          <w:p>
            <w:pPr>
              <w:pStyle w:val="TableParagraph"/>
              <w:spacing w:before="87"/>
              <w:ind w:left="96" w:right="116"/>
              <w:jc w:val="center"/>
              <w:rPr>
                <w:rFonts w:ascii="Consolas" w:hAnsi="Consolas"/>
                <w:sz w:val="16"/>
              </w:rPr>
            </w:pPr>
            <w:r>
              <w:rPr>
                <w:rFonts w:ascii="Consolas" w:hAnsi="Consolas"/>
                <w:spacing w:val="-10"/>
                <w:sz w:val="16"/>
              </w:rPr>
              <w:t>Х</w:t>
            </w:r>
          </w:p>
        </w:tc>
      </w:tr>
      <w:tr>
        <w:trPr>
          <w:trHeight w:val="589" w:hRule="atLeast"/>
        </w:trPr>
        <w:tc>
          <w:tcPr>
            <w:tcW w:w="4771" w:type="dxa"/>
          </w:tcPr>
          <w:p>
            <w:pPr>
              <w:pStyle w:val="TableParagraph"/>
              <w:spacing w:line="163" w:lineRule="exact"/>
              <w:ind w:left="42"/>
              <w:rPr>
                <w:sz w:val="16"/>
              </w:rPr>
            </w:pPr>
            <w:r>
              <w:rPr>
                <w:w w:val="90"/>
                <w:sz w:val="16"/>
              </w:rPr>
              <w:t>4.5.</w:t>
            </w:r>
            <w:r>
              <w:rPr>
                <w:spacing w:val="-3"/>
                <w:sz w:val="16"/>
              </w:rPr>
              <w:t> </w:t>
            </w:r>
            <w:r>
              <w:rPr>
                <w:w w:val="90"/>
                <w:sz w:val="16"/>
              </w:rPr>
              <w:t>стентирование</w:t>
            </w:r>
            <w:r>
              <w:rPr>
                <w:spacing w:val="19"/>
                <w:sz w:val="16"/>
              </w:rPr>
              <w:t> </w:t>
            </w:r>
            <w:r>
              <w:rPr>
                <w:w w:val="90"/>
                <w:sz w:val="16"/>
              </w:rPr>
              <w:t>или</w:t>
            </w:r>
            <w:r>
              <w:rPr>
                <w:spacing w:val="-2"/>
                <w:sz w:val="16"/>
              </w:rPr>
              <w:t> </w:t>
            </w:r>
            <w:r>
              <w:rPr>
                <w:w w:val="90"/>
                <w:sz w:val="16"/>
              </w:rPr>
              <w:t>эндартерэктомия</w:t>
            </w:r>
            <w:r>
              <w:rPr>
                <w:spacing w:val="-2"/>
                <w:sz w:val="16"/>
              </w:rPr>
              <w:t> </w:t>
            </w:r>
            <w:r>
              <w:rPr>
                <w:w w:val="90"/>
                <w:sz w:val="16"/>
              </w:rPr>
              <w:t>медицинскими</w:t>
            </w:r>
            <w:r>
              <w:rPr>
                <w:spacing w:val="10"/>
                <w:sz w:val="16"/>
              </w:rPr>
              <w:t> </w:t>
            </w:r>
            <w:r>
              <w:rPr>
                <w:spacing w:val="-2"/>
                <w:w w:val="90"/>
                <w:sz w:val="16"/>
              </w:rPr>
              <w:t>организациями</w:t>
            </w:r>
          </w:p>
          <w:p>
            <w:pPr>
              <w:pStyle w:val="TableParagraph"/>
              <w:spacing w:line="244" w:lineRule="auto"/>
              <w:ind w:left="38" w:hanging="1"/>
              <w:rPr>
                <w:sz w:val="16"/>
              </w:rPr>
            </w:pPr>
            <w:r>
              <w:rPr>
                <w:w w:val="90"/>
                <w:sz w:val="16"/>
              </w:rPr>
              <w:t>(за исключением федеральных медицинских организаций) (сумма строк</w:t>
            </w:r>
            <w:r>
              <w:rPr>
                <w:spacing w:val="40"/>
                <w:sz w:val="16"/>
              </w:rPr>
              <w:t> </w:t>
            </w:r>
            <w:r>
              <w:rPr>
                <w:spacing w:val="-2"/>
                <w:sz w:val="16"/>
              </w:rPr>
              <w:t>35.5+43.5+51.5)</w:t>
            </w:r>
          </w:p>
        </w:tc>
        <w:tc>
          <w:tcPr>
            <w:tcW w:w="773" w:type="dxa"/>
          </w:tcPr>
          <w:p>
            <w:pPr>
              <w:pStyle w:val="TableParagraph"/>
              <w:spacing w:before="162"/>
              <w:ind w:left="85" w:right="78"/>
              <w:jc w:val="center"/>
              <w:rPr>
                <w:sz w:val="16"/>
              </w:rPr>
            </w:pPr>
            <w:r>
              <w:rPr>
                <w:spacing w:val="-4"/>
                <w:sz w:val="16"/>
              </w:rPr>
              <w:t>25.s</w:t>
            </w:r>
          </w:p>
        </w:tc>
        <w:tc>
          <w:tcPr>
            <w:tcW w:w="1186" w:type="dxa"/>
          </w:tcPr>
          <w:p>
            <w:pPr>
              <w:pStyle w:val="TableParagraph"/>
              <w:spacing w:line="254" w:lineRule="auto" w:before="99"/>
              <w:ind w:left="100" w:right="61" w:firstLine="280"/>
              <w:rPr>
                <w:sz w:val="15"/>
              </w:rPr>
            </w:pPr>
            <w:r>
              <w:rPr>
                <w:spacing w:val="-2"/>
                <w:sz w:val="15"/>
              </w:rPr>
              <w:t>случай</w:t>
            </w:r>
            <w:r>
              <w:rPr>
                <w:spacing w:val="40"/>
                <w:sz w:val="15"/>
              </w:rPr>
              <w:t> </w:t>
            </w:r>
            <w:r>
              <w:rPr>
                <w:spacing w:val="-2"/>
                <w:sz w:val="15"/>
              </w:rPr>
              <w:t>госпитализации</w:t>
            </w:r>
          </w:p>
        </w:tc>
        <w:tc>
          <w:tcPr>
            <w:tcW w:w="1584" w:type="dxa"/>
          </w:tcPr>
          <w:p>
            <w:pPr>
              <w:pStyle w:val="TableParagraph"/>
              <w:spacing w:before="11"/>
              <w:rPr>
                <w:sz w:val="15"/>
              </w:rPr>
            </w:pPr>
          </w:p>
          <w:p>
            <w:pPr>
              <w:pStyle w:val="TableParagraph"/>
              <w:ind w:left="81" w:right="82"/>
              <w:jc w:val="center"/>
              <w:rPr>
                <w:rFonts w:ascii="Cambria"/>
                <w:sz w:val="15"/>
              </w:rPr>
            </w:pPr>
            <w:r>
              <w:rPr>
                <w:rFonts w:ascii="Cambria"/>
                <w:spacing w:val="-2"/>
                <w:sz w:val="15"/>
              </w:rPr>
              <w:t>0,000472</w:t>
            </w:r>
          </w:p>
        </w:tc>
        <w:tc>
          <w:tcPr>
            <w:tcW w:w="1397" w:type="dxa"/>
          </w:tcPr>
          <w:p>
            <w:pPr>
              <w:pStyle w:val="TableParagraph"/>
              <w:spacing w:before="13"/>
              <w:rPr>
                <w:sz w:val="15"/>
              </w:rPr>
            </w:pPr>
          </w:p>
          <w:p>
            <w:pPr>
              <w:pStyle w:val="TableParagraph"/>
              <w:ind w:left="81" w:right="71"/>
              <w:jc w:val="center"/>
              <w:rPr>
                <w:sz w:val="15"/>
              </w:rPr>
            </w:pPr>
            <w:r>
              <w:rPr>
                <w:sz w:val="15"/>
              </w:rPr>
              <w:t>228</w:t>
            </w:r>
            <w:r>
              <w:rPr>
                <w:spacing w:val="-3"/>
                <w:sz w:val="15"/>
              </w:rPr>
              <w:t> </w:t>
            </w:r>
            <w:r>
              <w:rPr>
                <w:spacing w:val="-2"/>
                <w:sz w:val="15"/>
              </w:rPr>
              <w:t>520,91</w:t>
            </w:r>
          </w:p>
        </w:tc>
        <w:tc>
          <w:tcPr>
            <w:tcW w:w="1339" w:type="dxa"/>
          </w:tcPr>
          <w:p>
            <w:pPr>
              <w:pStyle w:val="TableParagraph"/>
              <w:spacing w:before="8"/>
              <w:rPr>
                <w:sz w:val="15"/>
              </w:rPr>
            </w:pPr>
          </w:p>
          <w:p>
            <w:pPr>
              <w:pStyle w:val="TableParagraph"/>
              <w:ind w:left="84" w:right="58"/>
              <w:jc w:val="center"/>
              <w:rPr>
                <w:sz w:val="15"/>
              </w:rPr>
            </w:pPr>
            <w:r>
              <w:rPr>
                <w:spacing w:val="-10"/>
                <w:sz w:val="15"/>
              </w:rPr>
              <w:t>Х</w:t>
            </w:r>
          </w:p>
        </w:tc>
        <w:tc>
          <w:tcPr>
            <w:tcW w:w="1089" w:type="dxa"/>
          </w:tcPr>
          <w:p>
            <w:pPr>
              <w:pStyle w:val="TableParagraph"/>
              <w:spacing w:before="8"/>
              <w:rPr>
                <w:sz w:val="15"/>
              </w:rPr>
            </w:pPr>
          </w:p>
          <w:p>
            <w:pPr>
              <w:pStyle w:val="TableParagraph"/>
              <w:ind w:left="93" w:right="87"/>
              <w:jc w:val="center"/>
              <w:rPr>
                <w:sz w:val="15"/>
              </w:rPr>
            </w:pPr>
            <w:r>
              <w:rPr>
                <w:spacing w:val="-2"/>
                <w:sz w:val="15"/>
              </w:rPr>
              <w:t>107,86</w:t>
            </w:r>
          </w:p>
        </w:tc>
        <w:tc>
          <w:tcPr>
            <w:tcW w:w="921" w:type="dxa"/>
          </w:tcPr>
          <w:p>
            <w:pPr>
              <w:pStyle w:val="TableParagraph"/>
              <w:spacing w:before="8"/>
              <w:rPr>
                <w:sz w:val="15"/>
              </w:rPr>
            </w:pPr>
          </w:p>
          <w:p>
            <w:pPr>
              <w:pStyle w:val="TableParagraph"/>
              <w:ind w:left="74" w:right="51"/>
              <w:jc w:val="center"/>
              <w:rPr>
                <w:sz w:val="15"/>
              </w:rPr>
            </w:pPr>
            <w:r>
              <w:rPr>
                <w:spacing w:val="-10"/>
                <w:sz w:val="15"/>
              </w:rPr>
              <w:t>Х</w:t>
            </w:r>
          </w:p>
        </w:tc>
        <w:tc>
          <w:tcPr>
            <w:tcW w:w="1147" w:type="dxa"/>
          </w:tcPr>
          <w:p>
            <w:pPr>
              <w:pStyle w:val="TableParagraph"/>
              <w:spacing w:before="8"/>
              <w:rPr>
                <w:sz w:val="15"/>
              </w:rPr>
            </w:pPr>
          </w:p>
          <w:p>
            <w:pPr>
              <w:pStyle w:val="TableParagraph"/>
              <w:ind w:left="16"/>
              <w:jc w:val="center"/>
              <w:rPr>
                <w:sz w:val="15"/>
              </w:rPr>
            </w:pPr>
            <w:r>
              <w:rPr>
                <w:sz w:val="15"/>
              </w:rPr>
              <w:t>853</w:t>
            </w:r>
            <w:r>
              <w:rPr>
                <w:spacing w:val="-8"/>
                <w:sz w:val="15"/>
              </w:rPr>
              <w:t> </w:t>
            </w:r>
            <w:r>
              <w:rPr>
                <w:spacing w:val="-2"/>
                <w:sz w:val="15"/>
              </w:rPr>
              <w:t>419,61</w:t>
            </w:r>
          </w:p>
        </w:tc>
        <w:tc>
          <w:tcPr>
            <w:tcW w:w="749" w:type="dxa"/>
          </w:tcPr>
          <w:p>
            <w:pPr>
              <w:pStyle w:val="TableParagraph"/>
              <w:spacing w:before="2"/>
              <w:rPr>
                <w:sz w:val="19"/>
              </w:rPr>
            </w:pPr>
          </w:p>
          <w:p>
            <w:pPr>
              <w:pStyle w:val="TableParagraph"/>
              <w:spacing w:line="105" w:lineRule="exact"/>
              <w:ind w:left="315"/>
              <w:rPr>
                <w:position w:val="-1"/>
                <w:sz w:val="10"/>
              </w:rPr>
            </w:pPr>
            <w:r>
              <w:rPr>
                <w:position w:val="-1"/>
                <w:sz w:val="10"/>
              </w:rPr>
              <w:drawing>
                <wp:inline distT="0" distB="0" distL="0" distR="0">
                  <wp:extent cx="64007" cy="67056"/>
                  <wp:effectExtent l="0" t="0" r="0" b="0"/>
                  <wp:docPr id="448" name="Image 448"/>
                  <wp:cNvGraphicFramePr>
                    <a:graphicFrameLocks/>
                  </wp:cNvGraphicFramePr>
                  <a:graphic>
                    <a:graphicData uri="http://schemas.openxmlformats.org/drawingml/2006/picture">
                      <pic:pic>
                        <pic:nvPicPr>
                          <pic:cNvPr id="448" name="Image 448"/>
                          <pic:cNvPicPr/>
                        </pic:nvPicPr>
                        <pic:blipFill>
                          <a:blip r:embed="rId412" cstate="print"/>
                          <a:stretch>
                            <a:fillRect/>
                          </a:stretch>
                        </pic:blipFill>
                        <pic:spPr>
                          <a:xfrm>
                            <a:off x="0" y="0"/>
                            <a:ext cx="64007" cy="67056"/>
                          </a:xfrm>
                          <a:prstGeom prst="rect">
                            <a:avLst/>
                          </a:prstGeom>
                        </pic:spPr>
                      </pic:pic>
                    </a:graphicData>
                  </a:graphic>
                </wp:inline>
              </w:drawing>
            </w:r>
            <w:r>
              <w:rPr>
                <w:position w:val="-1"/>
                <w:sz w:val="10"/>
              </w:rPr>
            </w:r>
          </w:p>
        </w:tc>
      </w:tr>
      <w:tr>
        <w:trPr>
          <w:trHeight w:val="397" w:hRule="atLeast"/>
        </w:trPr>
        <w:tc>
          <w:tcPr>
            <w:tcW w:w="4771" w:type="dxa"/>
          </w:tcPr>
          <w:p>
            <w:pPr>
              <w:pStyle w:val="TableParagraph"/>
              <w:spacing w:line="164" w:lineRule="exact"/>
              <w:ind w:left="42"/>
              <w:rPr>
                <w:sz w:val="16"/>
              </w:rPr>
            </w:pPr>
            <w:r>
              <w:rPr>
                <w:w w:val="90"/>
                <w:sz w:val="16"/>
              </w:rPr>
              <w:t>4.6.</w:t>
            </w:r>
            <w:r>
              <w:rPr>
                <w:spacing w:val="2"/>
                <w:sz w:val="16"/>
              </w:rPr>
              <w:t> </w:t>
            </w:r>
            <w:r>
              <w:rPr>
                <w:w w:val="90"/>
                <w:sz w:val="16"/>
              </w:rPr>
              <w:t>высокотехнологичная</w:t>
            </w:r>
            <w:r>
              <w:rPr>
                <w:spacing w:val="2"/>
                <w:sz w:val="16"/>
              </w:rPr>
              <w:t> </w:t>
            </w:r>
            <w:r>
              <w:rPr>
                <w:w w:val="90"/>
                <w:sz w:val="16"/>
              </w:rPr>
              <w:t>медицинская</w:t>
            </w:r>
            <w:r>
              <w:rPr>
                <w:spacing w:val="12"/>
                <w:sz w:val="16"/>
              </w:rPr>
              <w:t> </w:t>
            </w:r>
            <w:r>
              <w:rPr>
                <w:spacing w:val="-2"/>
                <w:w w:val="90"/>
                <w:sz w:val="16"/>
              </w:rPr>
              <w:t>помощь</w:t>
            </w:r>
          </w:p>
          <w:p>
            <w:pPr>
              <w:pStyle w:val="TableParagraph"/>
              <w:spacing w:before="3"/>
              <w:ind w:left="38"/>
              <w:rPr>
                <w:sz w:val="16"/>
              </w:rPr>
            </w:pPr>
            <w:r>
              <w:rPr>
                <w:w w:val="90"/>
                <w:sz w:val="16"/>
              </w:rPr>
              <w:t>(сумма</w:t>
            </w:r>
            <w:r>
              <w:rPr>
                <w:spacing w:val="1"/>
                <w:sz w:val="16"/>
              </w:rPr>
              <w:t> </w:t>
            </w:r>
            <w:r>
              <w:rPr>
                <w:w w:val="90"/>
                <w:sz w:val="16"/>
              </w:rPr>
              <w:t>строк</w:t>
            </w:r>
            <w:r>
              <w:rPr>
                <w:spacing w:val="-1"/>
                <w:sz w:val="16"/>
              </w:rPr>
              <w:t> </w:t>
            </w:r>
            <w:r>
              <w:rPr>
                <w:spacing w:val="-2"/>
                <w:w w:val="90"/>
                <w:sz w:val="16"/>
              </w:rPr>
              <w:t>35.6+43.6+51.6)</w:t>
            </w:r>
          </w:p>
        </w:tc>
        <w:tc>
          <w:tcPr>
            <w:tcW w:w="773" w:type="dxa"/>
          </w:tcPr>
          <w:p>
            <w:pPr>
              <w:pStyle w:val="TableParagraph"/>
              <w:spacing w:before="95"/>
              <w:ind w:left="85" w:right="77"/>
              <w:jc w:val="center"/>
              <w:rPr>
                <w:sz w:val="15"/>
              </w:rPr>
            </w:pPr>
            <w:r>
              <w:rPr>
                <w:spacing w:val="-4"/>
                <w:sz w:val="15"/>
              </w:rPr>
              <w:t>25.6</w:t>
            </w:r>
          </w:p>
        </w:tc>
        <w:tc>
          <w:tcPr>
            <w:tcW w:w="1186" w:type="dxa"/>
          </w:tcPr>
          <w:p>
            <w:pPr>
              <w:pStyle w:val="TableParagraph"/>
              <w:spacing w:before="3"/>
              <w:ind w:left="7"/>
              <w:jc w:val="center"/>
              <w:rPr>
                <w:sz w:val="15"/>
              </w:rPr>
            </w:pPr>
            <w:r>
              <w:rPr>
                <w:spacing w:val="-2"/>
                <w:sz w:val="15"/>
              </w:rPr>
              <w:t>случай</w:t>
            </w:r>
          </w:p>
          <w:p>
            <w:pPr>
              <w:pStyle w:val="TableParagraph"/>
              <w:spacing w:before="15"/>
              <w:ind w:left="27"/>
              <w:jc w:val="center"/>
              <w:rPr>
                <w:sz w:val="15"/>
              </w:rPr>
            </w:pPr>
            <w:r>
              <w:rPr>
                <w:spacing w:val="-2"/>
                <w:sz w:val="15"/>
              </w:rPr>
              <w:t>госпитализации</w:t>
            </w:r>
          </w:p>
        </w:tc>
        <w:tc>
          <w:tcPr>
            <w:tcW w:w="1584" w:type="dxa"/>
          </w:tcPr>
          <w:p>
            <w:pPr>
              <w:pStyle w:val="TableParagraph"/>
              <w:spacing w:before="95"/>
              <w:ind w:left="81" w:right="82"/>
              <w:jc w:val="center"/>
              <w:rPr>
                <w:sz w:val="15"/>
              </w:rPr>
            </w:pPr>
            <w:r>
              <w:rPr>
                <w:spacing w:val="-2"/>
                <w:sz w:val="15"/>
              </w:rPr>
              <w:t>0,0063194</w:t>
            </w:r>
          </w:p>
        </w:tc>
        <w:tc>
          <w:tcPr>
            <w:tcW w:w="1397" w:type="dxa"/>
          </w:tcPr>
          <w:p>
            <w:pPr>
              <w:pStyle w:val="TableParagraph"/>
              <w:spacing w:before="87"/>
              <w:ind w:left="81" w:right="75"/>
              <w:jc w:val="center"/>
              <w:rPr>
                <w:rFonts w:ascii="Cambria"/>
                <w:sz w:val="15"/>
              </w:rPr>
            </w:pPr>
            <w:r>
              <w:rPr>
                <w:rFonts w:ascii="Cambria"/>
                <w:w w:val="90"/>
                <w:sz w:val="15"/>
              </w:rPr>
              <w:t>223</w:t>
            </w:r>
            <w:r>
              <w:rPr>
                <w:rFonts w:ascii="Cambria"/>
                <w:spacing w:val="-1"/>
                <w:sz w:val="15"/>
              </w:rPr>
              <w:t> </w:t>
            </w:r>
            <w:r>
              <w:rPr>
                <w:rFonts w:ascii="Cambria"/>
                <w:spacing w:val="-2"/>
                <w:sz w:val="15"/>
              </w:rPr>
              <w:t>000,00</w:t>
            </w:r>
          </w:p>
        </w:tc>
        <w:tc>
          <w:tcPr>
            <w:tcW w:w="1339" w:type="dxa"/>
          </w:tcPr>
          <w:p>
            <w:pPr>
              <w:pStyle w:val="TableParagraph"/>
              <w:spacing w:before="78"/>
              <w:ind w:left="84" w:right="84"/>
              <w:jc w:val="center"/>
              <w:rPr>
                <w:rFonts w:ascii="Consolas" w:hAnsi="Consolas"/>
                <w:sz w:val="16"/>
              </w:rPr>
            </w:pPr>
            <w:r>
              <w:rPr>
                <w:rFonts w:ascii="Consolas" w:hAnsi="Consolas"/>
                <w:spacing w:val="-10"/>
                <w:sz w:val="16"/>
              </w:rPr>
              <w:t>Х</w:t>
            </w:r>
          </w:p>
        </w:tc>
        <w:tc>
          <w:tcPr>
            <w:tcW w:w="1089" w:type="dxa"/>
          </w:tcPr>
          <w:p>
            <w:pPr>
              <w:pStyle w:val="TableParagraph"/>
              <w:spacing w:before="82"/>
              <w:ind w:left="93" w:right="76"/>
              <w:jc w:val="center"/>
              <w:rPr>
                <w:rFonts w:ascii="Cambria"/>
                <w:sz w:val="15"/>
              </w:rPr>
            </w:pPr>
            <w:r>
              <w:rPr>
                <w:rFonts w:ascii="Cambria"/>
                <w:w w:val="75"/>
                <w:sz w:val="15"/>
              </w:rPr>
              <w:t>1</w:t>
            </w:r>
            <w:r>
              <w:rPr>
                <w:rFonts w:ascii="Cambria"/>
                <w:spacing w:val="3"/>
                <w:sz w:val="15"/>
              </w:rPr>
              <w:t> </w:t>
            </w:r>
            <w:r>
              <w:rPr>
                <w:rFonts w:ascii="Cambria"/>
                <w:spacing w:val="-2"/>
                <w:w w:val="85"/>
                <w:sz w:val="15"/>
              </w:rPr>
              <w:t>409,23</w:t>
            </w:r>
          </w:p>
        </w:tc>
        <w:tc>
          <w:tcPr>
            <w:tcW w:w="921" w:type="dxa"/>
          </w:tcPr>
          <w:p>
            <w:pPr>
              <w:pStyle w:val="TableParagraph"/>
              <w:spacing w:before="9"/>
              <w:rPr>
                <w:sz w:val="10"/>
              </w:rPr>
            </w:pPr>
          </w:p>
          <w:p>
            <w:pPr>
              <w:pStyle w:val="TableParagraph"/>
              <w:spacing w:line="105" w:lineRule="exact"/>
              <w:ind w:left="415"/>
              <w:rPr>
                <w:position w:val="-1"/>
                <w:sz w:val="10"/>
              </w:rPr>
            </w:pPr>
            <w:r>
              <w:rPr>
                <w:position w:val="-1"/>
                <w:sz w:val="10"/>
              </w:rPr>
              <w:drawing>
                <wp:inline distT="0" distB="0" distL="0" distR="0">
                  <wp:extent cx="64007" cy="67056"/>
                  <wp:effectExtent l="0" t="0" r="0" b="0"/>
                  <wp:docPr id="449" name="Image 449"/>
                  <wp:cNvGraphicFramePr>
                    <a:graphicFrameLocks/>
                  </wp:cNvGraphicFramePr>
                  <a:graphic>
                    <a:graphicData uri="http://schemas.openxmlformats.org/drawingml/2006/picture">
                      <pic:pic>
                        <pic:nvPicPr>
                          <pic:cNvPr id="449" name="Image 449"/>
                          <pic:cNvPicPr/>
                        </pic:nvPicPr>
                        <pic:blipFill>
                          <a:blip r:embed="rId413" cstate="print"/>
                          <a:stretch>
                            <a:fillRect/>
                          </a:stretch>
                        </pic:blipFill>
                        <pic:spPr>
                          <a:xfrm>
                            <a:off x="0" y="0"/>
                            <a:ext cx="64007" cy="67056"/>
                          </a:xfrm>
                          <a:prstGeom prst="rect">
                            <a:avLst/>
                          </a:prstGeom>
                        </pic:spPr>
                      </pic:pic>
                    </a:graphicData>
                  </a:graphic>
                </wp:inline>
              </w:drawing>
            </w:r>
            <w:r>
              <w:rPr>
                <w:position w:val="-1"/>
                <w:sz w:val="10"/>
              </w:rPr>
            </w:r>
          </w:p>
        </w:tc>
        <w:tc>
          <w:tcPr>
            <w:tcW w:w="1147" w:type="dxa"/>
          </w:tcPr>
          <w:p>
            <w:pPr>
              <w:pStyle w:val="TableParagraph"/>
              <w:spacing w:before="85"/>
              <w:ind w:left="32"/>
              <w:jc w:val="center"/>
              <w:rPr>
                <w:sz w:val="15"/>
              </w:rPr>
            </w:pPr>
            <w:r>
              <w:rPr>
                <w:sz w:val="15"/>
              </w:rPr>
              <w:t>II</w:t>
            </w:r>
            <w:r>
              <w:rPr>
                <w:spacing w:val="21"/>
                <w:sz w:val="15"/>
              </w:rPr>
              <w:t> </w:t>
            </w:r>
            <w:r>
              <w:rPr>
                <w:sz w:val="15"/>
              </w:rPr>
              <w:t>150</w:t>
            </w:r>
            <w:r>
              <w:rPr>
                <w:spacing w:val="3"/>
                <w:sz w:val="15"/>
              </w:rPr>
              <w:t> </w:t>
            </w:r>
            <w:r>
              <w:rPr>
                <w:spacing w:val="-2"/>
                <w:sz w:val="15"/>
              </w:rPr>
              <w:t>013,31</w:t>
            </w:r>
          </w:p>
        </w:tc>
        <w:tc>
          <w:tcPr>
            <w:tcW w:w="749" w:type="dxa"/>
          </w:tcPr>
          <w:p>
            <w:pPr>
              <w:pStyle w:val="TableParagraph"/>
              <w:spacing w:before="85"/>
              <w:ind w:left="96" w:right="98"/>
              <w:jc w:val="center"/>
              <w:rPr>
                <w:sz w:val="15"/>
              </w:rPr>
            </w:pPr>
            <w:r>
              <w:rPr>
                <w:spacing w:val="-10"/>
                <w:sz w:val="15"/>
              </w:rPr>
              <w:t>Х</w:t>
            </w:r>
          </w:p>
        </w:tc>
      </w:tr>
      <w:tr>
        <w:trPr>
          <w:trHeight w:val="277" w:hRule="atLeast"/>
        </w:trPr>
        <w:tc>
          <w:tcPr>
            <w:tcW w:w="4771" w:type="dxa"/>
          </w:tcPr>
          <w:p>
            <w:pPr>
              <w:pStyle w:val="TableParagraph"/>
              <w:spacing w:line="164" w:lineRule="exact"/>
              <w:ind w:left="37"/>
              <w:rPr>
                <w:sz w:val="16"/>
              </w:rPr>
            </w:pPr>
            <w:r>
              <w:rPr>
                <w:w w:val="90"/>
                <w:sz w:val="16"/>
              </w:rPr>
              <w:t>5.</w:t>
            </w:r>
            <w:r>
              <w:rPr>
                <w:spacing w:val="-4"/>
                <w:sz w:val="16"/>
              </w:rPr>
              <w:t> </w:t>
            </w:r>
            <w:r>
              <w:rPr>
                <w:w w:val="90"/>
                <w:sz w:val="16"/>
              </w:rPr>
              <w:t>Медицинская</w:t>
            </w:r>
            <w:r>
              <w:rPr>
                <w:spacing w:val="15"/>
                <w:sz w:val="16"/>
              </w:rPr>
              <w:t> </w:t>
            </w:r>
            <w:r>
              <w:rPr>
                <w:w w:val="90"/>
                <w:sz w:val="16"/>
              </w:rPr>
              <w:t>реабилитация</w:t>
            </w:r>
            <w:r>
              <w:rPr>
                <w:spacing w:val="10"/>
                <w:sz w:val="16"/>
              </w:rPr>
              <w:t> </w:t>
            </w:r>
            <w:r>
              <w:rPr>
                <w:w w:val="90"/>
                <w:sz w:val="16"/>
              </w:rPr>
              <w:t>(сумма</w:t>
            </w:r>
            <w:r>
              <w:rPr>
                <w:spacing w:val="-4"/>
                <w:w w:val="90"/>
                <w:sz w:val="16"/>
              </w:rPr>
              <w:t> </w:t>
            </w:r>
            <w:r>
              <w:rPr>
                <w:w w:val="90"/>
                <w:sz w:val="16"/>
              </w:rPr>
              <w:t>строк</w:t>
            </w:r>
            <w:r>
              <w:rPr>
                <w:sz w:val="16"/>
              </w:rPr>
              <w:t> </w:t>
            </w:r>
            <w:r>
              <w:rPr>
                <w:spacing w:val="-2"/>
                <w:w w:val="90"/>
                <w:sz w:val="16"/>
              </w:rPr>
              <w:t>36+44+52):</w:t>
            </w:r>
          </w:p>
        </w:tc>
        <w:tc>
          <w:tcPr>
            <w:tcW w:w="773" w:type="dxa"/>
          </w:tcPr>
          <w:p>
            <w:pPr>
              <w:pStyle w:val="TableParagraph"/>
              <w:spacing w:before="20"/>
              <w:ind w:left="85" w:right="85"/>
              <w:jc w:val="center"/>
              <w:rPr>
                <w:rFonts w:ascii="Cambria"/>
                <w:sz w:val="16"/>
              </w:rPr>
            </w:pPr>
            <w:r>
              <w:rPr>
                <w:rFonts w:ascii="Cambria"/>
                <w:spacing w:val="-5"/>
                <w:w w:val="95"/>
                <w:sz w:val="16"/>
              </w:rPr>
              <w:t>26</w:t>
            </w:r>
          </w:p>
        </w:tc>
        <w:tc>
          <w:tcPr>
            <w:tcW w:w="1186" w:type="dxa"/>
          </w:tcPr>
          <w:p>
            <w:pPr>
              <w:pStyle w:val="TableParagraph"/>
              <w:spacing w:before="20"/>
              <w:ind w:right="5"/>
              <w:jc w:val="center"/>
              <w:rPr>
                <w:rFonts w:ascii="Cambria" w:hAnsi="Cambria"/>
                <w:sz w:val="16"/>
              </w:rPr>
            </w:pPr>
            <w:r>
              <w:rPr>
                <w:rFonts w:ascii="Cambria" w:hAnsi="Cambria"/>
                <w:spacing w:val="-10"/>
                <w:w w:val="95"/>
                <w:sz w:val="16"/>
              </w:rPr>
              <w:t>Х</w:t>
            </w:r>
          </w:p>
        </w:tc>
        <w:tc>
          <w:tcPr>
            <w:tcW w:w="1584" w:type="dxa"/>
          </w:tcPr>
          <w:p>
            <w:pPr>
              <w:pStyle w:val="TableParagraph"/>
              <w:spacing w:before="25"/>
              <w:ind w:left="81" w:right="82"/>
              <w:jc w:val="center"/>
              <w:rPr>
                <w:rFonts w:ascii="Consolas" w:hAnsi="Consolas"/>
                <w:sz w:val="16"/>
              </w:rPr>
            </w:pPr>
            <w:r>
              <w:rPr>
                <w:rFonts w:ascii="Consolas" w:hAnsi="Consolas"/>
                <w:spacing w:val="-10"/>
                <w:sz w:val="16"/>
              </w:rPr>
              <w:t>Х</w:t>
            </w:r>
          </w:p>
        </w:tc>
        <w:tc>
          <w:tcPr>
            <w:tcW w:w="1397" w:type="dxa"/>
          </w:tcPr>
          <w:p>
            <w:pPr>
              <w:pStyle w:val="TableParagraph"/>
              <w:spacing w:before="20"/>
              <w:ind w:left="81" w:right="84"/>
              <w:jc w:val="center"/>
              <w:rPr>
                <w:rFonts w:ascii="Consolas" w:hAnsi="Consolas"/>
                <w:sz w:val="16"/>
              </w:rPr>
            </w:pPr>
            <w:r>
              <w:rPr>
                <w:rFonts w:ascii="Consolas" w:hAnsi="Consolas"/>
                <w:spacing w:val="-10"/>
                <w:sz w:val="16"/>
              </w:rPr>
              <w:t>Х</w:t>
            </w:r>
          </w:p>
        </w:tc>
        <w:tc>
          <w:tcPr>
            <w:tcW w:w="1339" w:type="dxa"/>
          </w:tcPr>
          <w:p>
            <w:pPr>
              <w:pStyle w:val="TableParagraph"/>
              <w:spacing w:before="9"/>
              <w:rPr>
                <w:sz w:val="5"/>
              </w:rPr>
            </w:pPr>
          </w:p>
          <w:p>
            <w:pPr>
              <w:pStyle w:val="TableParagraph"/>
              <w:spacing w:line="105" w:lineRule="exact"/>
              <w:ind w:left="625"/>
              <w:rPr>
                <w:position w:val="-1"/>
                <w:sz w:val="10"/>
              </w:rPr>
            </w:pPr>
            <w:r>
              <w:rPr>
                <w:position w:val="-1"/>
                <w:sz w:val="10"/>
              </w:rPr>
              <w:drawing>
                <wp:inline distT="0" distB="0" distL="0" distR="0">
                  <wp:extent cx="60959" cy="67056"/>
                  <wp:effectExtent l="0" t="0" r="0" b="0"/>
                  <wp:docPr id="450" name="Image 450"/>
                  <wp:cNvGraphicFramePr>
                    <a:graphicFrameLocks/>
                  </wp:cNvGraphicFramePr>
                  <a:graphic>
                    <a:graphicData uri="http://schemas.openxmlformats.org/drawingml/2006/picture">
                      <pic:pic>
                        <pic:nvPicPr>
                          <pic:cNvPr id="450" name="Image 450"/>
                          <pic:cNvPicPr/>
                        </pic:nvPicPr>
                        <pic:blipFill>
                          <a:blip r:embed="rId414" cstate="print"/>
                          <a:stretch>
                            <a:fillRect/>
                          </a:stretch>
                        </pic:blipFill>
                        <pic:spPr>
                          <a:xfrm>
                            <a:off x="0" y="0"/>
                            <a:ext cx="60959" cy="67056"/>
                          </a:xfrm>
                          <a:prstGeom prst="rect">
                            <a:avLst/>
                          </a:prstGeom>
                        </pic:spPr>
                      </pic:pic>
                    </a:graphicData>
                  </a:graphic>
                </wp:inline>
              </w:drawing>
            </w:r>
            <w:r>
              <w:rPr>
                <w:position w:val="-1"/>
                <w:sz w:val="10"/>
              </w:rPr>
            </w:r>
          </w:p>
        </w:tc>
        <w:tc>
          <w:tcPr>
            <w:tcW w:w="1089" w:type="dxa"/>
          </w:tcPr>
          <w:p>
            <w:pPr>
              <w:pStyle w:val="TableParagraph"/>
              <w:spacing w:before="15"/>
              <w:ind w:left="93" w:right="96"/>
              <w:jc w:val="center"/>
              <w:rPr>
                <w:rFonts w:ascii="Consolas" w:hAnsi="Consolas"/>
                <w:sz w:val="16"/>
              </w:rPr>
            </w:pPr>
            <w:r>
              <w:rPr>
                <w:rFonts w:ascii="Consolas" w:hAnsi="Consolas"/>
                <w:spacing w:val="-10"/>
                <w:sz w:val="16"/>
              </w:rPr>
              <w:t>Х</w:t>
            </w:r>
          </w:p>
        </w:tc>
        <w:tc>
          <w:tcPr>
            <w:tcW w:w="921" w:type="dxa"/>
          </w:tcPr>
          <w:p>
            <w:pPr>
              <w:pStyle w:val="TableParagraph"/>
              <w:spacing w:before="29"/>
              <w:ind w:left="74" w:right="71"/>
              <w:jc w:val="center"/>
              <w:rPr>
                <w:rFonts w:ascii="Courier New" w:hAnsi="Courier New"/>
                <w:sz w:val="16"/>
              </w:rPr>
            </w:pPr>
            <w:r>
              <w:rPr>
                <w:rFonts w:ascii="Courier New" w:hAnsi="Courier New"/>
                <w:spacing w:val="-10"/>
                <w:sz w:val="16"/>
              </w:rPr>
              <w:t>Х</w:t>
            </w:r>
          </w:p>
        </w:tc>
        <w:tc>
          <w:tcPr>
            <w:tcW w:w="1147" w:type="dxa"/>
          </w:tcPr>
          <w:p>
            <w:pPr>
              <w:pStyle w:val="TableParagraph"/>
              <w:spacing w:before="29"/>
              <w:ind w:left="7"/>
              <w:jc w:val="center"/>
              <w:rPr>
                <w:rFonts w:ascii="Courier New" w:hAnsi="Courier New"/>
                <w:sz w:val="16"/>
              </w:rPr>
            </w:pPr>
            <w:r>
              <w:rPr>
                <w:rFonts w:ascii="Courier New" w:hAnsi="Courier New"/>
                <w:spacing w:val="-10"/>
                <w:sz w:val="16"/>
              </w:rPr>
              <w:t>Х</w:t>
            </w:r>
          </w:p>
        </w:tc>
        <w:tc>
          <w:tcPr>
            <w:tcW w:w="749" w:type="dxa"/>
          </w:tcPr>
          <w:p>
            <w:pPr>
              <w:pStyle w:val="TableParagraph"/>
              <w:spacing w:before="4"/>
              <w:rPr>
                <w:sz w:val="5"/>
              </w:rPr>
            </w:pPr>
          </w:p>
          <w:p>
            <w:pPr>
              <w:pStyle w:val="TableParagraph"/>
              <w:spacing w:line="105" w:lineRule="exact"/>
              <w:ind w:left="315"/>
              <w:rPr>
                <w:position w:val="-1"/>
                <w:sz w:val="10"/>
              </w:rPr>
            </w:pPr>
            <w:r>
              <w:rPr>
                <w:position w:val="-1"/>
                <w:sz w:val="10"/>
              </w:rPr>
              <w:drawing>
                <wp:inline distT="0" distB="0" distL="0" distR="0">
                  <wp:extent cx="64007" cy="67056"/>
                  <wp:effectExtent l="0" t="0" r="0" b="0"/>
                  <wp:docPr id="451" name="Image 451"/>
                  <wp:cNvGraphicFramePr>
                    <a:graphicFrameLocks/>
                  </wp:cNvGraphicFramePr>
                  <a:graphic>
                    <a:graphicData uri="http://schemas.openxmlformats.org/drawingml/2006/picture">
                      <pic:pic>
                        <pic:nvPicPr>
                          <pic:cNvPr id="451" name="Image 451"/>
                          <pic:cNvPicPr/>
                        </pic:nvPicPr>
                        <pic:blipFill>
                          <a:blip r:embed="rId415" cstate="print"/>
                          <a:stretch>
                            <a:fillRect/>
                          </a:stretch>
                        </pic:blipFill>
                        <pic:spPr>
                          <a:xfrm>
                            <a:off x="0" y="0"/>
                            <a:ext cx="64007" cy="67056"/>
                          </a:xfrm>
                          <a:prstGeom prst="rect">
                            <a:avLst/>
                          </a:prstGeom>
                        </pic:spPr>
                      </pic:pic>
                    </a:graphicData>
                  </a:graphic>
                </wp:inline>
              </w:drawing>
            </w:r>
            <w:r>
              <w:rPr>
                <w:position w:val="-1"/>
                <w:sz w:val="10"/>
              </w:rPr>
            </w:r>
          </w:p>
        </w:tc>
      </w:tr>
      <w:tr>
        <w:trPr>
          <w:trHeight w:val="364" w:hRule="atLeast"/>
        </w:trPr>
        <w:tc>
          <w:tcPr>
            <w:tcW w:w="4771" w:type="dxa"/>
          </w:tcPr>
          <w:p>
            <w:pPr>
              <w:pStyle w:val="TableParagraph"/>
              <w:spacing w:line="164" w:lineRule="exact"/>
              <w:ind w:left="37"/>
              <w:rPr>
                <w:sz w:val="16"/>
              </w:rPr>
            </w:pPr>
            <w:r>
              <w:rPr>
                <w:w w:val="90"/>
                <w:sz w:val="16"/>
              </w:rPr>
              <w:t>5.1</w:t>
            </w:r>
            <w:r>
              <w:rPr>
                <w:spacing w:val="-1"/>
                <w:sz w:val="16"/>
              </w:rPr>
              <w:t> </w:t>
            </w:r>
            <w:r>
              <w:rPr>
                <w:w w:val="90"/>
                <w:sz w:val="16"/>
              </w:rPr>
              <w:t>В</w:t>
            </w:r>
            <w:r>
              <w:rPr>
                <w:spacing w:val="-5"/>
                <w:w w:val="90"/>
                <w:sz w:val="16"/>
              </w:rPr>
              <w:t> </w:t>
            </w:r>
            <w:r>
              <w:rPr>
                <w:w w:val="90"/>
                <w:sz w:val="16"/>
              </w:rPr>
              <w:t>амбулаторных</w:t>
            </w:r>
            <w:r>
              <w:rPr>
                <w:spacing w:val="11"/>
                <w:sz w:val="16"/>
              </w:rPr>
              <w:t> </w:t>
            </w:r>
            <w:r>
              <w:rPr>
                <w:w w:val="90"/>
                <w:sz w:val="16"/>
              </w:rPr>
              <w:t>условиях</w:t>
            </w:r>
            <w:r>
              <w:rPr>
                <w:spacing w:val="2"/>
                <w:sz w:val="16"/>
              </w:rPr>
              <w:t> </w:t>
            </w:r>
            <w:r>
              <w:rPr>
                <w:w w:val="90"/>
                <w:sz w:val="16"/>
              </w:rPr>
              <w:t>(сумма</w:t>
            </w:r>
            <w:r>
              <w:rPr>
                <w:spacing w:val="-3"/>
                <w:sz w:val="16"/>
              </w:rPr>
              <w:t> </w:t>
            </w:r>
            <w:r>
              <w:rPr>
                <w:w w:val="90"/>
                <w:sz w:val="16"/>
              </w:rPr>
              <w:t>строк</w:t>
            </w:r>
            <w:r>
              <w:rPr>
                <w:spacing w:val="-3"/>
                <w:sz w:val="16"/>
              </w:rPr>
              <w:t> </w:t>
            </w:r>
            <w:r>
              <w:rPr>
                <w:spacing w:val="-2"/>
                <w:w w:val="90"/>
                <w:sz w:val="16"/>
              </w:rPr>
              <w:t>36.1+44.1+52.1)</w:t>
            </w:r>
          </w:p>
        </w:tc>
        <w:tc>
          <w:tcPr>
            <w:tcW w:w="773" w:type="dxa"/>
          </w:tcPr>
          <w:p>
            <w:pPr>
              <w:pStyle w:val="TableParagraph"/>
              <w:spacing w:before="68"/>
              <w:ind w:left="85" w:right="90"/>
              <w:jc w:val="center"/>
              <w:rPr>
                <w:rFonts w:ascii="Cambria" w:hAnsi="Cambria"/>
                <w:sz w:val="16"/>
              </w:rPr>
            </w:pPr>
            <w:r>
              <w:rPr>
                <w:rFonts w:ascii="Cambria" w:hAnsi="Cambria"/>
                <w:w w:val="90"/>
                <w:sz w:val="16"/>
              </w:rPr>
              <w:t>26</w:t>
            </w:r>
            <w:r>
              <w:rPr>
                <w:rFonts w:ascii="Cambria" w:hAnsi="Cambria"/>
                <w:spacing w:val="2"/>
                <w:sz w:val="16"/>
              </w:rPr>
              <w:t> </w:t>
            </w:r>
            <w:r>
              <w:rPr>
                <w:rFonts w:ascii="Cambria" w:hAnsi="Cambria"/>
                <w:spacing w:val="-10"/>
                <w:sz w:val="16"/>
              </w:rPr>
              <w:t>›</w:t>
            </w:r>
          </w:p>
        </w:tc>
        <w:tc>
          <w:tcPr>
            <w:tcW w:w="1186" w:type="dxa"/>
          </w:tcPr>
          <w:p>
            <w:pPr>
              <w:pStyle w:val="TableParagraph"/>
              <w:spacing w:line="165" w:lineRule="exact"/>
              <w:ind w:right="1"/>
              <w:jc w:val="center"/>
              <w:rPr>
                <w:rFonts w:ascii="Cambria" w:hAnsi="Cambria"/>
                <w:sz w:val="16"/>
              </w:rPr>
            </w:pPr>
            <w:r>
              <w:rPr>
                <w:rFonts w:ascii="Cambria" w:hAnsi="Cambria"/>
                <w:spacing w:val="-2"/>
                <w:w w:val="95"/>
                <w:sz w:val="16"/>
              </w:rPr>
              <w:t>комплексные</w:t>
            </w:r>
          </w:p>
          <w:p>
            <w:pPr>
              <w:pStyle w:val="TableParagraph"/>
              <w:spacing w:before="10"/>
              <w:rPr>
                <w:sz w:val="6"/>
              </w:rPr>
            </w:pPr>
          </w:p>
          <w:p>
            <w:pPr>
              <w:pStyle w:val="TableParagraph"/>
              <w:spacing w:line="91" w:lineRule="exact"/>
              <w:ind w:left="251"/>
              <w:rPr>
                <w:position w:val="-1"/>
                <w:sz w:val="9"/>
              </w:rPr>
            </w:pPr>
            <w:r>
              <w:rPr>
                <w:position w:val="-1"/>
                <w:sz w:val="9"/>
              </w:rPr>
              <w:drawing>
                <wp:inline distT="0" distB="0" distL="0" distR="0">
                  <wp:extent cx="429768" cy="57912"/>
                  <wp:effectExtent l="0" t="0" r="0" b="0"/>
                  <wp:docPr id="452" name="Image 452"/>
                  <wp:cNvGraphicFramePr>
                    <a:graphicFrameLocks/>
                  </wp:cNvGraphicFramePr>
                  <a:graphic>
                    <a:graphicData uri="http://schemas.openxmlformats.org/drawingml/2006/picture">
                      <pic:pic>
                        <pic:nvPicPr>
                          <pic:cNvPr id="452" name="Image 452"/>
                          <pic:cNvPicPr/>
                        </pic:nvPicPr>
                        <pic:blipFill>
                          <a:blip r:embed="rId416" cstate="print"/>
                          <a:stretch>
                            <a:fillRect/>
                          </a:stretch>
                        </pic:blipFill>
                        <pic:spPr>
                          <a:xfrm>
                            <a:off x="0" y="0"/>
                            <a:ext cx="429768" cy="57912"/>
                          </a:xfrm>
                          <a:prstGeom prst="rect">
                            <a:avLst/>
                          </a:prstGeom>
                        </pic:spPr>
                      </pic:pic>
                    </a:graphicData>
                  </a:graphic>
                </wp:inline>
              </w:drawing>
            </w:r>
            <w:r>
              <w:rPr>
                <w:position w:val="-1"/>
                <w:sz w:val="9"/>
              </w:rPr>
            </w:r>
          </w:p>
        </w:tc>
        <w:tc>
          <w:tcPr>
            <w:tcW w:w="1584" w:type="dxa"/>
          </w:tcPr>
          <w:p>
            <w:pPr>
              <w:pStyle w:val="TableParagraph"/>
              <w:spacing w:before="75"/>
              <w:ind w:left="81" w:right="86"/>
              <w:jc w:val="center"/>
              <w:rPr>
                <w:sz w:val="15"/>
              </w:rPr>
            </w:pPr>
            <w:r>
              <w:rPr>
                <w:spacing w:val="-2"/>
                <w:sz w:val="15"/>
              </w:rPr>
              <w:t>0,003241606</w:t>
            </w:r>
          </w:p>
        </w:tc>
        <w:tc>
          <w:tcPr>
            <w:tcW w:w="1397" w:type="dxa"/>
          </w:tcPr>
          <w:p>
            <w:pPr>
              <w:pStyle w:val="TableParagraph"/>
              <w:spacing w:before="71"/>
              <w:ind w:left="81" w:right="78"/>
              <w:jc w:val="center"/>
              <w:rPr>
                <w:sz w:val="15"/>
              </w:rPr>
            </w:pPr>
            <w:r>
              <w:rPr>
                <w:sz w:val="15"/>
              </w:rPr>
              <w:t>29</w:t>
            </w:r>
            <w:r>
              <w:rPr>
                <w:spacing w:val="-2"/>
                <w:sz w:val="15"/>
              </w:rPr>
              <w:t> 843,89</w:t>
            </w:r>
          </w:p>
        </w:tc>
        <w:tc>
          <w:tcPr>
            <w:tcW w:w="1339" w:type="dxa"/>
          </w:tcPr>
          <w:p>
            <w:pPr>
              <w:pStyle w:val="TableParagraph"/>
              <w:spacing w:before="63"/>
              <w:ind w:left="84" w:right="84"/>
              <w:jc w:val="center"/>
              <w:rPr>
                <w:rFonts w:ascii="Consolas" w:hAnsi="Consolas"/>
                <w:sz w:val="16"/>
              </w:rPr>
            </w:pPr>
            <w:r>
              <w:rPr>
                <w:rFonts w:ascii="Consolas" w:hAnsi="Consolas"/>
                <w:spacing w:val="-10"/>
                <w:sz w:val="16"/>
              </w:rPr>
              <w:t>Х</w:t>
            </w:r>
          </w:p>
        </w:tc>
        <w:tc>
          <w:tcPr>
            <w:tcW w:w="1089" w:type="dxa"/>
          </w:tcPr>
          <w:p>
            <w:pPr>
              <w:pStyle w:val="TableParagraph"/>
              <w:spacing w:before="71"/>
              <w:ind w:left="93" w:right="87"/>
              <w:jc w:val="center"/>
              <w:rPr>
                <w:sz w:val="15"/>
              </w:rPr>
            </w:pPr>
            <w:r>
              <w:rPr>
                <w:spacing w:val="-2"/>
                <w:sz w:val="15"/>
              </w:rPr>
              <w:t>96,74</w:t>
            </w:r>
          </w:p>
        </w:tc>
        <w:tc>
          <w:tcPr>
            <w:tcW w:w="921" w:type="dxa"/>
          </w:tcPr>
          <w:p>
            <w:pPr>
              <w:pStyle w:val="TableParagraph"/>
              <w:spacing w:before="6"/>
              <w:rPr>
                <w:sz w:val="9"/>
              </w:rPr>
            </w:pPr>
          </w:p>
          <w:p>
            <w:pPr>
              <w:pStyle w:val="TableParagraph"/>
              <w:spacing w:line="105" w:lineRule="exact"/>
              <w:ind w:left="410"/>
              <w:rPr>
                <w:position w:val="-1"/>
                <w:sz w:val="10"/>
              </w:rPr>
            </w:pPr>
            <w:r>
              <w:rPr>
                <w:position w:val="-1"/>
                <w:sz w:val="10"/>
              </w:rPr>
              <w:drawing>
                <wp:inline distT="0" distB="0" distL="0" distR="0">
                  <wp:extent cx="64007" cy="67056"/>
                  <wp:effectExtent l="0" t="0" r="0" b="0"/>
                  <wp:docPr id="453" name="Image 453"/>
                  <wp:cNvGraphicFramePr>
                    <a:graphicFrameLocks/>
                  </wp:cNvGraphicFramePr>
                  <a:graphic>
                    <a:graphicData uri="http://schemas.openxmlformats.org/drawingml/2006/picture">
                      <pic:pic>
                        <pic:nvPicPr>
                          <pic:cNvPr id="453" name="Image 453"/>
                          <pic:cNvPicPr/>
                        </pic:nvPicPr>
                        <pic:blipFill>
                          <a:blip r:embed="rId417" cstate="print"/>
                          <a:stretch>
                            <a:fillRect/>
                          </a:stretch>
                        </pic:blipFill>
                        <pic:spPr>
                          <a:xfrm>
                            <a:off x="0" y="0"/>
                            <a:ext cx="64007" cy="67056"/>
                          </a:xfrm>
                          <a:prstGeom prst="rect">
                            <a:avLst/>
                          </a:prstGeom>
                        </pic:spPr>
                      </pic:pic>
                    </a:graphicData>
                  </a:graphic>
                </wp:inline>
              </w:drawing>
            </w:r>
            <w:r>
              <w:rPr>
                <w:position w:val="-1"/>
                <w:sz w:val="10"/>
              </w:rPr>
            </w:r>
          </w:p>
        </w:tc>
        <w:tc>
          <w:tcPr>
            <w:tcW w:w="1147" w:type="dxa"/>
          </w:tcPr>
          <w:p>
            <w:pPr>
              <w:pStyle w:val="TableParagraph"/>
              <w:spacing w:before="66"/>
              <w:ind w:left="11"/>
              <w:jc w:val="center"/>
              <w:rPr>
                <w:sz w:val="15"/>
              </w:rPr>
            </w:pPr>
            <w:r>
              <w:rPr>
                <w:sz w:val="15"/>
              </w:rPr>
              <w:t>765</w:t>
            </w:r>
            <w:r>
              <w:rPr>
                <w:spacing w:val="-5"/>
                <w:sz w:val="15"/>
              </w:rPr>
              <w:t> </w:t>
            </w:r>
            <w:r>
              <w:rPr>
                <w:spacing w:val="-2"/>
                <w:sz w:val="15"/>
              </w:rPr>
              <w:t>438,66</w:t>
            </w:r>
          </w:p>
        </w:tc>
        <w:tc>
          <w:tcPr>
            <w:tcW w:w="749" w:type="dxa"/>
          </w:tcPr>
          <w:p>
            <w:pPr>
              <w:pStyle w:val="TableParagraph"/>
              <w:spacing w:before="59"/>
              <w:ind w:left="96" w:right="116"/>
              <w:jc w:val="center"/>
              <w:rPr>
                <w:rFonts w:ascii="Consolas" w:hAnsi="Consolas"/>
                <w:sz w:val="16"/>
              </w:rPr>
            </w:pPr>
            <w:r>
              <w:rPr>
                <w:rFonts w:ascii="Consolas" w:hAnsi="Consolas"/>
                <w:spacing w:val="-10"/>
                <w:sz w:val="16"/>
              </w:rPr>
              <w:t>Х</w:t>
            </w:r>
          </w:p>
        </w:tc>
      </w:tr>
      <w:tr>
        <w:trPr>
          <w:trHeight w:val="556" w:hRule="atLeast"/>
        </w:trPr>
        <w:tc>
          <w:tcPr>
            <w:tcW w:w="4771" w:type="dxa"/>
          </w:tcPr>
          <w:p>
            <w:pPr>
              <w:pStyle w:val="TableParagraph"/>
              <w:spacing w:line="168" w:lineRule="exact"/>
              <w:ind w:left="37"/>
              <w:rPr>
                <w:sz w:val="16"/>
              </w:rPr>
            </w:pPr>
            <w:r>
              <w:rPr>
                <w:w w:val="90"/>
                <w:sz w:val="16"/>
              </w:rPr>
              <w:t>5.2</w:t>
            </w:r>
            <w:r>
              <w:rPr>
                <w:spacing w:val="-1"/>
                <w:sz w:val="16"/>
              </w:rPr>
              <w:t> </w:t>
            </w:r>
            <w:r>
              <w:rPr>
                <w:w w:val="90"/>
                <w:sz w:val="16"/>
              </w:rPr>
              <w:t>В</w:t>
            </w:r>
            <w:r>
              <w:rPr>
                <w:spacing w:val="-3"/>
                <w:w w:val="90"/>
                <w:sz w:val="16"/>
              </w:rPr>
              <w:t> </w:t>
            </w:r>
            <w:r>
              <w:rPr>
                <w:w w:val="90"/>
                <w:sz w:val="16"/>
              </w:rPr>
              <w:t>условиях</w:t>
            </w:r>
            <w:r>
              <w:rPr>
                <w:spacing w:val="8"/>
                <w:sz w:val="16"/>
              </w:rPr>
              <w:t> </w:t>
            </w:r>
            <w:r>
              <w:rPr>
                <w:w w:val="90"/>
                <w:sz w:val="16"/>
              </w:rPr>
              <w:t>дневных</w:t>
            </w:r>
            <w:r>
              <w:rPr>
                <w:spacing w:val="1"/>
                <w:sz w:val="16"/>
              </w:rPr>
              <w:t> </w:t>
            </w:r>
            <w:r>
              <w:rPr>
                <w:w w:val="90"/>
                <w:sz w:val="16"/>
              </w:rPr>
              <w:t>стационаров</w:t>
            </w:r>
            <w:r>
              <w:rPr>
                <w:spacing w:val="5"/>
                <w:sz w:val="16"/>
              </w:rPr>
              <w:t> </w:t>
            </w:r>
            <w:r>
              <w:rPr>
                <w:w w:val="90"/>
                <w:sz w:val="16"/>
              </w:rPr>
              <w:t>(первичная</w:t>
            </w:r>
            <w:r>
              <w:rPr>
                <w:spacing w:val="6"/>
                <w:sz w:val="16"/>
              </w:rPr>
              <w:t> </w:t>
            </w:r>
            <w:r>
              <w:rPr>
                <w:w w:val="90"/>
                <w:sz w:val="16"/>
              </w:rPr>
              <w:t>медико-</w:t>
            </w:r>
            <w:r>
              <w:rPr>
                <w:spacing w:val="-2"/>
                <w:w w:val="90"/>
                <w:sz w:val="16"/>
              </w:rPr>
              <w:t>санитарная</w:t>
            </w:r>
          </w:p>
          <w:p>
            <w:pPr>
              <w:pStyle w:val="TableParagraph"/>
              <w:spacing w:line="183" w:lineRule="exact"/>
              <w:ind w:left="41"/>
              <w:rPr>
                <w:sz w:val="16"/>
              </w:rPr>
            </w:pPr>
            <w:r>
              <w:rPr>
                <w:w w:val="90"/>
                <w:sz w:val="16"/>
              </w:rPr>
              <w:t>помощь,</w:t>
            </w:r>
            <w:r>
              <w:rPr>
                <w:spacing w:val="7"/>
                <w:sz w:val="16"/>
              </w:rPr>
              <w:t> </w:t>
            </w:r>
            <w:r>
              <w:rPr>
                <w:w w:val="90"/>
                <w:sz w:val="16"/>
              </w:rPr>
              <w:t>специализированная</w:t>
            </w:r>
            <w:r>
              <w:rPr>
                <w:spacing w:val="2"/>
                <w:sz w:val="16"/>
              </w:rPr>
              <w:t> </w:t>
            </w:r>
            <w:r>
              <w:rPr>
                <w:w w:val="90"/>
                <w:sz w:val="16"/>
              </w:rPr>
              <w:t>медицинская</w:t>
            </w:r>
            <w:r>
              <w:rPr>
                <w:spacing w:val="15"/>
                <w:sz w:val="16"/>
              </w:rPr>
              <w:t> </w:t>
            </w:r>
            <w:r>
              <w:rPr>
                <w:spacing w:val="-2"/>
                <w:w w:val="90"/>
                <w:sz w:val="16"/>
              </w:rPr>
              <w:t>помощь)</w:t>
            </w:r>
          </w:p>
          <w:p>
            <w:pPr>
              <w:pStyle w:val="TableParagraph"/>
              <w:spacing w:line="182" w:lineRule="exact" w:before="3"/>
              <w:ind w:left="38"/>
              <w:rPr>
                <w:sz w:val="16"/>
              </w:rPr>
            </w:pPr>
            <w:r>
              <w:rPr>
                <w:w w:val="90"/>
                <w:sz w:val="16"/>
              </w:rPr>
              <w:t>(сумма</w:t>
            </w:r>
            <w:r>
              <w:rPr>
                <w:spacing w:val="-4"/>
                <w:sz w:val="16"/>
              </w:rPr>
              <w:t> </w:t>
            </w:r>
            <w:r>
              <w:rPr>
                <w:w w:val="90"/>
                <w:sz w:val="16"/>
              </w:rPr>
              <w:t>строк</w:t>
            </w:r>
            <w:r>
              <w:rPr>
                <w:spacing w:val="4"/>
                <w:sz w:val="16"/>
              </w:rPr>
              <w:t> </w:t>
            </w:r>
            <w:r>
              <w:rPr>
                <w:spacing w:val="-2"/>
                <w:w w:val="90"/>
                <w:sz w:val="16"/>
              </w:rPr>
              <w:t>36.2+44.2+52.2)</w:t>
            </w:r>
          </w:p>
        </w:tc>
        <w:tc>
          <w:tcPr>
            <w:tcW w:w="773" w:type="dxa"/>
          </w:tcPr>
          <w:p>
            <w:pPr>
              <w:pStyle w:val="TableParagraph"/>
              <w:spacing w:before="3"/>
              <w:rPr>
                <w:sz w:val="15"/>
              </w:rPr>
            </w:pPr>
          </w:p>
          <w:p>
            <w:pPr>
              <w:pStyle w:val="TableParagraph"/>
              <w:spacing w:before="1"/>
              <w:ind w:left="85" w:right="82"/>
              <w:jc w:val="center"/>
              <w:rPr>
                <w:sz w:val="15"/>
              </w:rPr>
            </w:pPr>
            <w:r>
              <w:rPr>
                <w:spacing w:val="-4"/>
                <w:sz w:val="15"/>
              </w:rPr>
              <w:t>26.2</w:t>
            </w:r>
          </w:p>
        </w:tc>
        <w:tc>
          <w:tcPr>
            <w:tcW w:w="1186" w:type="dxa"/>
          </w:tcPr>
          <w:p>
            <w:pPr>
              <w:pStyle w:val="TableParagraph"/>
              <w:spacing w:before="3"/>
              <w:rPr>
                <w:sz w:val="15"/>
              </w:rPr>
            </w:pPr>
          </w:p>
          <w:p>
            <w:pPr>
              <w:pStyle w:val="TableParagraph"/>
              <w:spacing w:before="1"/>
              <w:ind w:left="4"/>
              <w:jc w:val="center"/>
              <w:rPr>
                <w:sz w:val="15"/>
              </w:rPr>
            </w:pPr>
            <w:r>
              <w:rPr>
                <w:spacing w:val="-4"/>
                <w:sz w:val="15"/>
              </w:rPr>
              <w:t>случай</w:t>
            </w:r>
            <w:r>
              <w:rPr>
                <w:spacing w:val="2"/>
                <w:sz w:val="15"/>
              </w:rPr>
              <w:t> </w:t>
            </w:r>
            <w:r>
              <w:rPr>
                <w:spacing w:val="-2"/>
                <w:sz w:val="15"/>
              </w:rPr>
              <w:t>лечения</w:t>
            </w:r>
          </w:p>
        </w:tc>
        <w:tc>
          <w:tcPr>
            <w:tcW w:w="1584" w:type="dxa"/>
          </w:tcPr>
          <w:p>
            <w:pPr>
              <w:pStyle w:val="TableParagraph"/>
              <w:spacing w:before="3"/>
              <w:rPr>
                <w:sz w:val="15"/>
              </w:rPr>
            </w:pPr>
          </w:p>
          <w:p>
            <w:pPr>
              <w:pStyle w:val="TableParagraph"/>
              <w:spacing w:before="1"/>
              <w:ind w:left="81" w:right="86"/>
              <w:jc w:val="center"/>
              <w:rPr>
                <w:sz w:val="15"/>
              </w:rPr>
            </w:pPr>
            <w:r>
              <w:rPr>
                <w:spacing w:val="-2"/>
                <w:sz w:val="15"/>
              </w:rPr>
              <w:t>0,002705506</w:t>
            </w:r>
          </w:p>
        </w:tc>
        <w:tc>
          <w:tcPr>
            <w:tcW w:w="1397" w:type="dxa"/>
          </w:tcPr>
          <w:p>
            <w:pPr>
              <w:pStyle w:val="TableParagraph"/>
              <w:spacing w:before="169"/>
              <w:ind w:left="81" w:right="83"/>
              <w:jc w:val="center"/>
              <w:rPr>
                <w:rFonts w:ascii="Cambria"/>
                <w:sz w:val="15"/>
              </w:rPr>
            </w:pPr>
            <w:r>
              <w:rPr>
                <w:rFonts w:ascii="Cambria"/>
                <w:spacing w:val="-6"/>
                <w:sz w:val="15"/>
              </w:rPr>
              <w:t>32</w:t>
            </w:r>
            <w:r>
              <w:rPr>
                <w:rFonts w:ascii="Cambria"/>
                <w:spacing w:val="-1"/>
                <w:sz w:val="15"/>
              </w:rPr>
              <w:t> </w:t>
            </w:r>
            <w:r>
              <w:rPr>
                <w:rFonts w:ascii="Cambria"/>
                <w:spacing w:val="-2"/>
                <w:sz w:val="15"/>
              </w:rPr>
              <w:t>093,68</w:t>
            </w:r>
          </w:p>
        </w:tc>
        <w:tc>
          <w:tcPr>
            <w:tcW w:w="1339" w:type="dxa"/>
          </w:tcPr>
          <w:p>
            <w:pPr>
              <w:pStyle w:val="TableParagraph"/>
              <w:spacing w:before="3" w:after="1"/>
              <w:rPr>
                <w:sz w:val="18"/>
              </w:rPr>
            </w:pPr>
          </w:p>
          <w:p>
            <w:pPr>
              <w:pStyle w:val="TableParagraph"/>
              <w:spacing w:line="105" w:lineRule="exact"/>
              <w:ind w:left="620"/>
              <w:rPr>
                <w:position w:val="-1"/>
                <w:sz w:val="10"/>
              </w:rPr>
            </w:pPr>
            <w:r>
              <w:rPr>
                <w:position w:val="-1"/>
                <w:sz w:val="10"/>
              </w:rPr>
              <w:drawing>
                <wp:inline distT="0" distB="0" distL="0" distR="0">
                  <wp:extent cx="64007" cy="67056"/>
                  <wp:effectExtent l="0" t="0" r="0" b="0"/>
                  <wp:docPr id="454" name="Image 454"/>
                  <wp:cNvGraphicFramePr>
                    <a:graphicFrameLocks/>
                  </wp:cNvGraphicFramePr>
                  <a:graphic>
                    <a:graphicData uri="http://schemas.openxmlformats.org/drawingml/2006/picture">
                      <pic:pic>
                        <pic:nvPicPr>
                          <pic:cNvPr id="454" name="Image 454"/>
                          <pic:cNvPicPr/>
                        </pic:nvPicPr>
                        <pic:blipFill>
                          <a:blip r:embed="rId418" cstate="print"/>
                          <a:stretch>
                            <a:fillRect/>
                          </a:stretch>
                        </pic:blipFill>
                        <pic:spPr>
                          <a:xfrm>
                            <a:off x="0" y="0"/>
                            <a:ext cx="64007" cy="67056"/>
                          </a:xfrm>
                          <a:prstGeom prst="rect">
                            <a:avLst/>
                          </a:prstGeom>
                        </pic:spPr>
                      </pic:pic>
                    </a:graphicData>
                  </a:graphic>
                </wp:inline>
              </w:drawing>
            </w:r>
            <w:r>
              <w:rPr>
                <w:position w:val="-1"/>
                <w:sz w:val="10"/>
              </w:rPr>
            </w:r>
          </w:p>
        </w:tc>
        <w:tc>
          <w:tcPr>
            <w:tcW w:w="1089" w:type="dxa"/>
          </w:tcPr>
          <w:p>
            <w:pPr>
              <w:pStyle w:val="TableParagraph"/>
              <w:spacing w:before="167"/>
              <w:ind w:left="93" w:right="87"/>
              <w:jc w:val="center"/>
              <w:rPr>
                <w:sz w:val="15"/>
              </w:rPr>
            </w:pPr>
            <w:r>
              <w:rPr>
                <w:spacing w:val="-2"/>
                <w:sz w:val="15"/>
              </w:rPr>
              <w:t>86,83</w:t>
            </w:r>
          </w:p>
        </w:tc>
        <w:tc>
          <w:tcPr>
            <w:tcW w:w="921" w:type="dxa"/>
          </w:tcPr>
          <w:p>
            <w:pPr>
              <w:pStyle w:val="TableParagraph"/>
              <w:spacing w:before="164"/>
              <w:ind w:left="74" w:right="72"/>
              <w:jc w:val="center"/>
              <w:rPr>
                <w:rFonts w:ascii="Cambria" w:hAnsi="Cambria"/>
                <w:sz w:val="15"/>
              </w:rPr>
            </w:pPr>
            <w:r>
              <w:rPr>
                <w:rFonts w:ascii="Cambria" w:hAnsi="Cambria"/>
                <w:spacing w:val="-10"/>
                <w:sz w:val="15"/>
              </w:rPr>
              <w:t>Х</w:t>
            </w:r>
          </w:p>
        </w:tc>
        <w:tc>
          <w:tcPr>
            <w:tcW w:w="1147" w:type="dxa"/>
          </w:tcPr>
          <w:p>
            <w:pPr>
              <w:pStyle w:val="TableParagraph"/>
              <w:spacing w:before="164"/>
              <w:ind w:left="4"/>
              <w:jc w:val="center"/>
              <w:rPr>
                <w:rFonts w:ascii="Cambria"/>
                <w:sz w:val="15"/>
              </w:rPr>
            </w:pPr>
            <w:r>
              <w:rPr>
                <w:rFonts w:ascii="Cambria"/>
                <w:w w:val="90"/>
                <w:sz w:val="15"/>
              </w:rPr>
              <w:t>687</w:t>
            </w:r>
            <w:r>
              <w:rPr>
                <w:rFonts w:ascii="Cambria"/>
                <w:spacing w:val="-1"/>
                <w:sz w:val="15"/>
              </w:rPr>
              <w:t> </w:t>
            </w:r>
            <w:r>
              <w:rPr>
                <w:rFonts w:ascii="Cambria"/>
                <w:spacing w:val="-2"/>
                <w:sz w:val="15"/>
              </w:rPr>
              <w:t>009,46</w:t>
            </w:r>
          </w:p>
        </w:tc>
        <w:tc>
          <w:tcPr>
            <w:tcW w:w="749" w:type="dxa"/>
          </w:tcPr>
          <w:p>
            <w:pPr>
              <w:pStyle w:val="TableParagraph"/>
              <w:spacing w:before="10"/>
              <w:rPr>
                <w:sz w:val="17"/>
              </w:rPr>
            </w:pPr>
          </w:p>
          <w:p>
            <w:pPr>
              <w:pStyle w:val="TableParagraph"/>
              <w:spacing w:line="100" w:lineRule="exact"/>
              <w:ind w:left="315"/>
              <w:rPr>
                <w:position w:val="-1"/>
                <w:sz w:val="10"/>
              </w:rPr>
            </w:pPr>
            <w:r>
              <w:rPr>
                <w:position w:val="-1"/>
                <w:sz w:val="10"/>
              </w:rPr>
              <w:drawing>
                <wp:inline distT="0" distB="0" distL="0" distR="0">
                  <wp:extent cx="60959" cy="64007"/>
                  <wp:effectExtent l="0" t="0" r="0" b="0"/>
                  <wp:docPr id="455" name="Image 455"/>
                  <wp:cNvGraphicFramePr>
                    <a:graphicFrameLocks/>
                  </wp:cNvGraphicFramePr>
                  <a:graphic>
                    <a:graphicData uri="http://schemas.openxmlformats.org/drawingml/2006/picture">
                      <pic:pic>
                        <pic:nvPicPr>
                          <pic:cNvPr id="455" name="Image 455"/>
                          <pic:cNvPicPr/>
                        </pic:nvPicPr>
                        <pic:blipFill>
                          <a:blip r:embed="rId419" cstate="print"/>
                          <a:stretch>
                            <a:fillRect/>
                          </a:stretch>
                        </pic:blipFill>
                        <pic:spPr>
                          <a:xfrm>
                            <a:off x="0" y="0"/>
                            <a:ext cx="60959" cy="64007"/>
                          </a:xfrm>
                          <a:prstGeom prst="rect">
                            <a:avLst/>
                          </a:prstGeom>
                        </pic:spPr>
                      </pic:pic>
                    </a:graphicData>
                  </a:graphic>
                </wp:inline>
              </w:drawing>
            </w:r>
            <w:r>
              <w:rPr>
                <w:position w:val="-1"/>
                <w:sz w:val="10"/>
              </w:rPr>
            </w:r>
          </w:p>
        </w:tc>
      </w:tr>
      <w:tr>
        <w:trPr>
          <w:trHeight w:val="632" w:hRule="atLeast"/>
        </w:trPr>
        <w:tc>
          <w:tcPr>
            <w:tcW w:w="4771" w:type="dxa"/>
          </w:tcPr>
          <w:p>
            <w:pPr>
              <w:pStyle w:val="TableParagraph"/>
              <w:spacing w:line="164" w:lineRule="exact"/>
              <w:ind w:left="37"/>
              <w:rPr>
                <w:sz w:val="16"/>
              </w:rPr>
            </w:pPr>
            <w:r>
              <w:rPr>
                <w:w w:val="90"/>
                <w:sz w:val="16"/>
              </w:rPr>
              <w:t>5.3</w:t>
            </w:r>
            <w:r>
              <w:rPr>
                <w:spacing w:val="3"/>
                <w:sz w:val="16"/>
              </w:rPr>
              <w:t> </w:t>
            </w:r>
            <w:r>
              <w:rPr>
                <w:w w:val="90"/>
                <w:sz w:val="16"/>
              </w:rPr>
              <w:t>Специализированная,</w:t>
            </w:r>
            <w:r>
              <w:rPr>
                <w:sz w:val="16"/>
              </w:rPr>
              <w:t> </w:t>
            </w:r>
            <w:r>
              <w:rPr>
                <w:w w:val="90"/>
                <w:sz w:val="16"/>
              </w:rPr>
              <w:t>в</w:t>
            </w:r>
            <w:r>
              <w:rPr>
                <w:spacing w:val="11"/>
                <w:sz w:val="16"/>
              </w:rPr>
              <w:t> </w:t>
            </w:r>
            <w:r>
              <w:rPr>
                <w:w w:val="90"/>
                <w:sz w:val="16"/>
              </w:rPr>
              <w:t>том</w:t>
            </w:r>
            <w:r>
              <w:rPr>
                <w:spacing w:val="10"/>
                <w:sz w:val="16"/>
              </w:rPr>
              <w:t> </w:t>
            </w:r>
            <w:r>
              <w:rPr>
                <w:w w:val="90"/>
                <w:sz w:val="16"/>
              </w:rPr>
              <w:t>числе</w:t>
            </w:r>
            <w:r>
              <w:rPr>
                <w:spacing w:val="15"/>
                <w:sz w:val="16"/>
              </w:rPr>
              <w:t> </w:t>
            </w:r>
            <w:r>
              <w:rPr>
                <w:w w:val="90"/>
                <w:sz w:val="16"/>
              </w:rPr>
              <w:t>высокотехнологичная,</w:t>
            </w:r>
            <w:r>
              <w:rPr>
                <w:spacing w:val="9"/>
                <w:sz w:val="16"/>
              </w:rPr>
              <w:t> </w:t>
            </w:r>
            <w:r>
              <w:rPr>
                <w:spacing w:val="-2"/>
                <w:w w:val="90"/>
                <w:sz w:val="16"/>
              </w:rPr>
              <w:t>медицинская</w:t>
            </w:r>
          </w:p>
          <w:p>
            <w:pPr>
              <w:pStyle w:val="TableParagraph"/>
              <w:spacing w:line="244" w:lineRule="auto" w:before="3"/>
              <w:ind w:left="38" w:right="1577" w:firstLine="5"/>
              <w:rPr>
                <w:sz w:val="16"/>
              </w:rPr>
            </w:pPr>
            <w:r>
              <w:rPr>
                <w:w w:val="90"/>
                <w:sz w:val="16"/>
              </w:rPr>
              <w:t>ломощь</w:t>
            </w:r>
            <w:r>
              <w:rPr>
                <w:spacing w:val="-4"/>
                <w:sz w:val="16"/>
              </w:rPr>
              <w:t> </w:t>
            </w:r>
            <w:r>
              <w:rPr>
                <w:w w:val="90"/>
                <w:sz w:val="16"/>
              </w:rPr>
              <w:t>в</w:t>
            </w:r>
            <w:r>
              <w:rPr>
                <w:spacing w:val="-6"/>
                <w:w w:val="90"/>
                <w:sz w:val="16"/>
              </w:rPr>
              <w:t> </w:t>
            </w:r>
            <w:r>
              <w:rPr>
                <w:w w:val="90"/>
                <w:sz w:val="16"/>
              </w:rPr>
              <w:t>условиях круглосуточного</w:t>
            </w:r>
            <w:r>
              <w:rPr>
                <w:spacing w:val="-6"/>
                <w:w w:val="90"/>
                <w:sz w:val="16"/>
              </w:rPr>
              <w:t> </w:t>
            </w:r>
            <w:r>
              <w:rPr>
                <w:w w:val="90"/>
                <w:sz w:val="16"/>
              </w:rPr>
              <w:t>стационара</w:t>
            </w:r>
            <w:r>
              <w:rPr>
                <w:spacing w:val="40"/>
                <w:sz w:val="16"/>
              </w:rPr>
              <w:t> </w:t>
            </w:r>
            <w:r>
              <w:rPr>
                <w:sz w:val="16"/>
              </w:rPr>
              <w:t>(сумма</w:t>
            </w:r>
            <w:r>
              <w:rPr>
                <w:spacing w:val="-10"/>
                <w:sz w:val="16"/>
              </w:rPr>
              <w:t> </w:t>
            </w:r>
            <w:r>
              <w:rPr>
                <w:i/>
                <w:sz w:val="16"/>
              </w:rPr>
              <w:t>сорок</w:t>
            </w:r>
            <w:r>
              <w:rPr>
                <w:i/>
                <w:spacing w:val="-10"/>
                <w:sz w:val="16"/>
              </w:rPr>
              <w:t> </w:t>
            </w:r>
            <w:r>
              <w:rPr>
                <w:sz w:val="16"/>
              </w:rPr>
              <w:t>36.3+44.3+52.3)</w:t>
            </w:r>
          </w:p>
        </w:tc>
        <w:tc>
          <w:tcPr>
            <w:tcW w:w="773" w:type="dxa"/>
          </w:tcPr>
          <w:p>
            <w:pPr>
              <w:pStyle w:val="TableParagraph"/>
              <w:spacing w:before="18"/>
              <w:rPr>
                <w:sz w:val="16"/>
              </w:rPr>
            </w:pPr>
          </w:p>
          <w:p>
            <w:pPr>
              <w:pStyle w:val="TableParagraph"/>
              <w:spacing w:before="1"/>
              <w:ind w:left="85" w:right="86"/>
              <w:jc w:val="center"/>
              <w:rPr>
                <w:rFonts w:ascii="Cambria"/>
                <w:sz w:val="16"/>
              </w:rPr>
            </w:pPr>
            <w:r>
              <w:rPr>
                <w:rFonts w:ascii="Cambria"/>
                <w:spacing w:val="-4"/>
                <w:w w:val="95"/>
                <w:sz w:val="16"/>
              </w:rPr>
              <w:t>26.3</w:t>
            </w:r>
          </w:p>
        </w:tc>
        <w:tc>
          <w:tcPr>
            <w:tcW w:w="1186" w:type="dxa"/>
          </w:tcPr>
          <w:p>
            <w:pPr>
              <w:pStyle w:val="TableParagraph"/>
              <w:spacing w:line="261" w:lineRule="auto" w:before="119"/>
              <w:ind w:left="95" w:right="66" w:firstLine="285"/>
              <w:rPr>
                <w:sz w:val="15"/>
              </w:rPr>
            </w:pPr>
            <w:r>
              <w:rPr>
                <w:spacing w:val="-2"/>
                <w:sz w:val="15"/>
              </w:rPr>
              <w:t>случай</w:t>
            </w:r>
            <w:r>
              <w:rPr>
                <w:spacing w:val="40"/>
                <w:sz w:val="15"/>
              </w:rPr>
              <w:t> </w:t>
            </w:r>
            <w:r>
              <w:rPr>
                <w:spacing w:val="-2"/>
                <w:sz w:val="15"/>
              </w:rPr>
              <w:t>госпитализации</w:t>
            </w:r>
          </w:p>
        </w:tc>
        <w:tc>
          <w:tcPr>
            <w:tcW w:w="1584" w:type="dxa"/>
          </w:tcPr>
          <w:p>
            <w:pPr>
              <w:pStyle w:val="TableParagraph"/>
              <w:spacing w:before="37"/>
              <w:rPr>
                <w:sz w:val="15"/>
              </w:rPr>
            </w:pPr>
          </w:p>
          <w:p>
            <w:pPr>
              <w:pStyle w:val="TableParagraph"/>
              <w:ind w:left="81" w:right="86"/>
              <w:jc w:val="center"/>
              <w:rPr>
                <w:sz w:val="15"/>
              </w:rPr>
            </w:pPr>
            <w:r>
              <w:rPr>
                <w:spacing w:val="-2"/>
                <w:sz w:val="15"/>
              </w:rPr>
              <w:t>0,005644056</w:t>
            </w:r>
          </w:p>
        </w:tc>
        <w:tc>
          <w:tcPr>
            <w:tcW w:w="1397" w:type="dxa"/>
          </w:tcPr>
          <w:p>
            <w:pPr>
              <w:pStyle w:val="TableParagraph"/>
              <w:spacing w:before="32"/>
              <w:rPr>
                <w:sz w:val="15"/>
              </w:rPr>
            </w:pPr>
          </w:p>
          <w:p>
            <w:pPr>
              <w:pStyle w:val="TableParagraph"/>
              <w:ind w:left="81" w:right="79"/>
              <w:jc w:val="center"/>
              <w:rPr>
                <w:sz w:val="15"/>
              </w:rPr>
            </w:pPr>
            <w:r>
              <w:rPr>
                <w:sz w:val="15"/>
              </w:rPr>
              <w:t>63</w:t>
            </w:r>
            <w:r>
              <w:rPr>
                <w:spacing w:val="-1"/>
                <w:sz w:val="15"/>
              </w:rPr>
              <w:t> </w:t>
            </w:r>
            <w:r>
              <w:rPr>
                <w:spacing w:val="-2"/>
                <w:sz w:val="15"/>
              </w:rPr>
              <w:t>345,33</w:t>
            </w:r>
          </w:p>
        </w:tc>
        <w:tc>
          <w:tcPr>
            <w:tcW w:w="1339" w:type="dxa"/>
          </w:tcPr>
          <w:p>
            <w:pPr>
              <w:pStyle w:val="TableParagraph"/>
              <w:spacing w:before="14"/>
              <w:rPr>
                <w:sz w:val="20"/>
              </w:rPr>
            </w:pPr>
          </w:p>
          <w:p>
            <w:pPr>
              <w:pStyle w:val="TableParagraph"/>
              <w:spacing w:line="105" w:lineRule="exact"/>
              <w:ind w:left="620"/>
              <w:rPr>
                <w:position w:val="-1"/>
                <w:sz w:val="10"/>
              </w:rPr>
            </w:pPr>
            <w:r>
              <w:rPr>
                <w:position w:val="-1"/>
                <w:sz w:val="10"/>
              </w:rPr>
              <w:drawing>
                <wp:inline distT="0" distB="0" distL="0" distR="0">
                  <wp:extent cx="64007" cy="67056"/>
                  <wp:effectExtent l="0" t="0" r="0" b="0"/>
                  <wp:docPr id="456" name="Image 456"/>
                  <wp:cNvGraphicFramePr>
                    <a:graphicFrameLocks/>
                  </wp:cNvGraphicFramePr>
                  <a:graphic>
                    <a:graphicData uri="http://schemas.openxmlformats.org/drawingml/2006/picture">
                      <pic:pic>
                        <pic:nvPicPr>
                          <pic:cNvPr id="456" name="Image 456"/>
                          <pic:cNvPicPr/>
                        </pic:nvPicPr>
                        <pic:blipFill>
                          <a:blip r:embed="rId420" cstate="print"/>
                          <a:stretch>
                            <a:fillRect/>
                          </a:stretch>
                        </pic:blipFill>
                        <pic:spPr>
                          <a:xfrm>
                            <a:off x="0" y="0"/>
                            <a:ext cx="64007" cy="67056"/>
                          </a:xfrm>
                          <a:prstGeom prst="rect">
                            <a:avLst/>
                          </a:prstGeom>
                        </pic:spPr>
                      </pic:pic>
                    </a:graphicData>
                  </a:graphic>
                </wp:inline>
              </w:drawing>
            </w:r>
            <w:r>
              <w:rPr>
                <w:position w:val="-1"/>
                <w:sz w:val="10"/>
              </w:rPr>
            </w:r>
          </w:p>
        </w:tc>
        <w:tc>
          <w:tcPr>
            <w:tcW w:w="1089" w:type="dxa"/>
          </w:tcPr>
          <w:p>
            <w:pPr>
              <w:pStyle w:val="TableParagraph"/>
              <w:spacing w:before="27"/>
              <w:rPr>
                <w:sz w:val="15"/>
              </w:rPr>
            </w:pPr>
          </w:p>
          <w:p>
            <w:pPr>
              <w:pStyle w:val="TableParagraph"/>
              <w:spacing w:before="1"/>
              <w:ind w:left="93" w:right="85"/>
              <w:jc w:val="center"/>
              <w:rPr>
                <w:sz w:val="15"/>
              </w:rPr>
            </w:pPr>
            <w:r>
              <w:rPr>
                <w:spacing w:val="-2"/>
                <w:sz w:val="15"/>
              </w:rPr>
              <w:t>357,53</w:t>
            </w:r>
          </w:p>
        </w:tc>
        <w:tc>
          <w:tcPr>
            <w:tcW w:w="921" w:type="dxa"/>
          </w:tcPr>
          <w:p>
            <w:pPr>
              <w:pStyle w:val="TableParagraph"/>
              <w:spacing w:before="27"/>
              <w:rPr>
                <w:sz w:val="15"/>
              </w:rPr>
            </w:pPr>
          </w:p>
          <w:p>
            <w:pPr>
              <w:pStyle w:val="TableParagraph"/>
              <w:spacing w:before="1"/>
              <w:ind w:left="74" w:right="56"/>
              <w:jc w:val="center"/>
              <w:rPr>
                <w:sz w:val="15"/>
              </w:rPr>
            </w:pPr>
            <w:r>
              <w:rPr>
                <w:spacing w:val="-10"/>
                <w:sz w:val="15"/>
              </w:rPr>
              <w:t>Х</w:t>
            </w:r>
          </w:p>
        </w:tc>
        <w:tc>
          <w:tcPr>
            <w:tcW w:w="1147" w:type="dxa"/>
          </w:tcPr>
          <w:p>
            <w:pPr>
              <w:pStyle w:val="TableParagraph"/>
              <w:spacing w:before="27"/>
              <w:rPr>
                <w:sz w:val="15"/>
              </w:rPr>
            </w:pPr>
          </w:p>
          <w:p>
            <w:pPr>
              <w:pStyle w:val="TableParagraph"/>
              <w:spacing w:before="1"/>
              <w:ind w:left="14"/>
              <w:jc w:val="center"/>
              <w:rPr>
                <w:sz w:val="15"/>
              </w:rPr>
            </w:pPr>
            <w:r>
              <w:rPr>
                <w:sz w:val="15"/>
              </w:rPr>
              <w:t>2</w:t>
            </w:r>
            <w:r>
              <w:rPr>
                <w:spacing w:val="-3"/>
                <w:sz w:val="15"/>
              </w:rPr>
              <w:t> </w:t>
            </w:r>
            <w:r>
              <w:rPr>
                <w:sz w:val="15"/>
              </w:rPr>
              <w:t>828</w:t>
            </w:r>
            <w:r>
              <w:rPr>
                <w:spacing w:val="-6"/>
                <w:sz w:val="15"/>
              </w:rPr>
              <w:t> </w:t>
            </w:r>
            <w:r>
              <w:rPr>
                <w:spacing w:val="-2"/>
                <w:sz w:val="15"/>
              </w:rPr>
              <w:t>789,17</w:t>
            </w:r>
          </w:p>
        </w:tc>
        <w:tc>
          <w:tcPr>
            <w:tcW w:w="749" w:type="dxa"/>
          </w:tcPr>
          <w:p>
            <w:pPr>
              <w:pStyle w:val="TableParagraph"/>
              <w:spacing w:before="4"/>
              <w:rPr>
                <w:sz w:val="16"/>
              </w:rPr>
            </w:pPr>
          </w:p>
          <w:p>
            <w:pPr>
              <w:pStyle w:val="TableParagraph"/>
              <w:ind w:left="96" w:right="116"/>
              <w:jc w:val="center"/>
              <w:rPr>
                <w:rFonts w:ascii="Consolas" w:hAnsi="Consolas"/>
                <w:sz w:val="16"/>
              </w:rPr>
            </w:pPr>
            <w:r>
              <w:rPr>
                <w:rFonts w:ascii="Consolas" w:hAnsi="Consolas"/>
                <w:spacing w:val="-10"/>
                <w:sz w:val="16"/>
              </w:rPr>
              <w:t>Х</w:t>
            </w:r>
          </w:p>
        </w:tc>
      </w:tr>
      <w:tr>
        <w:trPr>
          <w:trHeight w:val="205" w:hRule="atLeast"/>
        </w:trPr>
        <w:tc>
          <w:tcPr>
            <w:tcW w:w="4771" w:type="dxa"/>
          </w:tcPr>
          <w:p>
            <w:pPr>
              <w:pStyle w:val="TableParagraph"/>
              <w:spacing w:line="153" w:lineRule="exact"/>
              <w:ind w:left="30"/>
              <w:rPr>
                <w:rFonts w:ascii="Cambria" w:hAnsi="Cambria"/>
                <w:sz w:val="15"/>
              </w:rPr>
            </w:pPr>
            <w:r>
              <w:rPr>
                <w:rFonts w:ascii="Cambria" w:hAnsi="Cambria"/>
                <w:w w:val="90"/>
                <w:sz w:val="15"/>
              </w:rPr>
              <w:t>6.</w:t>
            </w:r>
            <w:r>
              <w:rPr>
                <w:rFonts w:ascii="Cambria" w:hAnsi="Cambria"/>
                <w:spacing w:val="-1"/>
                <w:w w:val="90"/>
                <w:sz w:val="15"/>
              </w:rPr>
              <w:t> </w:t>
            </w:r>
            <w:r>
              <w:rPr>
                <w:rFonts w:ascii="Cambria" w:hAnsi="Cambria"/>
                <w:w w:val="90"/>
                <w:sz w:val="15"/>
              </w:rPr>
              <w:t>паллиативная</w:t>
            </w:r>
            <w:r>
              <w:rPr>
                <w:rFonts w:ascii="Cambria" w:hAnsi="Cambria"/>
                <w:spacing w:val="5"/>
                <w:sz w:val="15"/>
              </w:rPr>
              <w:t> </w:t>
            </w:r>
            <w:r>
              <w:rPr>
                <w:rFonts w:ascii="Cambria" w:hAnsi="Cambria"/>
                <w:w w:val="90"/>
                <w:sz w:val="15"/>
              </w:rPr>
              <w:t>медицинская</w:t>
            </w:r>
            <w:r>
              <w:rPr>
                <w:rFonts w:ascii="Cambria" w:hAnsi="Cambria"/>
                <w:spacing w:val="-2"/>
                <w:sz w:val="15"/>
              </w:rPr>
              <w:t> </w:t>
            </w:r>
            <w:r>
              <w:rPr>
                <w:rFonts w:ascii="Cambria" w:hAnsi="Cambria"/>
                <w:w w:val="90"/>
                <w:sz w:val="15"/>
              </w:rPr>
              <w:t>помощь</w:t>
            </w:r>
            <w:r>
              <w:rPr>
                <w:rFonts w:ascii="Cambria" w:hAnsi="Cambria"/>
                <w:spacing w:val="-5"/>
                <w:w w:val="90"/>
                <w:sz w:val="15"/>
              </w:rPr>
              <w:t> &lt;*&gt;</w:t>
            </w:r>
          </w:p>
        </w:tc>
        <w:tc>
          <w:tcPr>
            <w:tcW w:w="773" w:type="dxa"/>
          </w:tcPr>
          <w:p>
            <w:pPr>
              <w:pStyle w:val="TableParagraph"/>
              <w:spacing w:line="167" w:lineRule="exact"/>
              <w:ind w:left="85" w:right="85"/>
              <w:jc w:val="center"/>
              <w:rPr>
                <w:sz w:val="15"/>
              </w:rPr>
            </w:pPr>
            <w:r>
              <w:rPr>
                <w:spacing w:val="-5"/>
                <w:sz w:val="15"/>
              </w:rPr>
              <w:t>27</w:t>
            </w:r>
          </w:p>
        </w:tc>
        <w:tc>
          <w:tcPr>
            <w:tcW w:w="1186" w:type="dxa"/>
          </w:tcPr>
          <w:p>
            <w:pPr>
              <w:pStyle w:val="TableParagraph"/>
              <w:spacing w:line="167" w:lineRule="exact"/>
              <w:ind w:left="8"/>
              <w:jc w:val="center"/>
              <w:rPr>
                <w:sz w:val="15"/>
              </w:rPr>
            </w:pPr>
            <w:r>
              <w:rPr>
                <w:spacing w:val="-10"/>
                <w:sz w:val="15"/>
              </w:rPr>
              <w:t>Х</w:t>
            </w:r>
          </w:p>
        </w:tc>
        <w:tc>
          <w:tcPr>
            <w:tcW w:w="1584" w:type="dxa"/>
          </w:tcPr>
          <w:p>
            <w:pPr>
              <w:pStyle w:val="TableParagraph"/>
              <w:rPr>
                <w:sz w:val="14"/>
              </w:rPr>
            </w:pPr>
          </w:p>
        </w:tc>
        <w:tc>
          <w:tcPr>
            <w:tcW w:w="1397" w:type="dxa"/>
          </w:tcPr>
          <w:p>
            <w:pPr>
              <w:pStyle w:val="TableParagraph"/>
              <w:rPr>
                <w:sz w:val="14"/>
              </w:rPr>
            </w:pPr>
          </w:p>
        </w:tc>
        <w:tc>
          <w:tcPr>
            <w:tcW w:w="1339" w:type="dxa"/>
          </w:tcPr>
          <w:p>
            <w:pPr>
              <w:pStyle w:val="TableParagraph"/>
              <w:spacing w:line="169" w:lineRule="exact"/>
              <w:ind w:left="84" w:right="94"/>
              <w:jc w:val="center"/>
              <w:rPr>
                <w:rFonts w:ascii="Consolas" w:hAnsi="Consolas"/>
                <w:sz w:val="16"/>
              </w:rPr>
            </w:pPr>
            <w:r>
              <w:rPr>
                <w:rFonts w:ascii="Consolas" w:hAnsi="Consolas"/>
                <w:spacing w:val="-10"/>
                <w:sz w:val="16"/>
              </w:rPr>
              <w:t>Х</w:t>
            </w:r>
          </w:p>
        </w:tc>
        <w:tc>
          <w:tcPr>
            <w:tcW w:w="1089" w:type="dxa"/>
          </w:tcPr>
          <w:p>
            <w:pPr>
              <w:pStyle w:val="TableParagraph"/>
              <w:rPr>
                <w:sz w:val="14"/>
              </w:rPr>
            </w:pPr>
          </w:p>
        </w:tc>
        <w:tc>
          <w:tcPr>
            <w:tcW w:w="921" w:type="dxa"/>
          </w:tcPr>
          <w:p>
            <w:pPr>
              <w:pStyle w:val="TableParagraph"/>
              <w:spacing w:before="10"/>
              <w:rPr>
                <w:sz w:val="2"/>
              </w:rPr>
            </w:pPr>
          </w:p>
          <w:p>
            <w:pPr>
              <w:pStyle w:val="TableParagraph"/>
              <w:spacing w:line="100" w:lineRule="exact"/>
              <w:ind w:left="410"/>
              <w:rPr>
                <w:position w:val="-1"/>
                <w:sz w:val="10"/>
              </w:rPr>
            </w:pPr>
            <w:r>
              <w:rPr>
                <w:position w:val="-1"/>
                <w:sz w:val="10"/>
              </w:rPr>
              <w:drawing>
                <wp:inline distT="0" distB="0" distL="0" distR="0">
                  <wp:extent cx="64007" cy="64008"/>
                  <wp:effectExtent l="0" t="0" r="0" b="0"/>
                  <wp:docPr id="457" name="Image 457"/>
                  <wp:cNvGraphicFramePr>
                    <a:graphicFrameLocks/>
                  </wp:cNvGraphicFramePr>
                  <a:graphic>
                    <a:graphicData uri="http://schemas.openxmlformats.org/drawingml/2006/picture">
                      <pic:pic>
                        <pic:nvPicPr>
                          <pic:cNvPr id="457" name="Image 457"/>
                          <pic:cNvPicPr/>
                        </pic:nvPicPr>
                        <pic:blipFill>
                          <a:blip r:embed="rId421" cstate="print"/>
                          <a:stretch>
                            <a:fillRect/>
                          </a:stretch>
                        </pic:blipFill>
                        <pic:spPr>
                          <a:xfrm>
                            <a:off x="0" y="0"/>
                            <a:ext cx="64007" cy="64008"/>
                          </a:xfrm>
                          <a:prstGeom prst="rect">
                            <a:avLst/>
                          </a:prstGeom>
                        </pic:spPr>
                      </pic:pic>
                    </a:graphicData>
                  </a:graphic>
                </wp:inline>
              </w:drawing>
            </w:r>
            <w:r>
              <w:rPr>
                <w:position w:val="-1"/>
                <w:sz w:val="10"/>
              </w:rPr>
            </w:r>
          </w:p>
        </w:tc>
        <w:tc>
          <w:tcPr>
            <w:tcW w:w="1147" w:type="dxa"/>
          </w:tcPr>
          <w:p>
            <w:pPr>
              <w:pStyle w:val="TableParagraph"/>
              <w:rPr>
                <w:sz w:val="14"/>
              </w:rPr>
            </w:pPr>
          </w:p>
        </w:tc>
        <w:tc>
          <w:tcPr>
            <w:tcW w:w="749" w:type="dxa"/>
          </w:tcPr>
          <w:p>
            <w:pPr>
              <w:pStyle w:val="TableParagraph"/>
              <w:spacing w:before="5"/>
              <w:rPr>
                <w:sz w:val="2"/>
              </w:rPr>
            </w:pPr>
          </w:p>
          <w:p>
            <w:pPr>
              <w:pStyle w:val="TableParagraph"/>
              <w:spacing w:line="100" w:lineRule="exact"/>
              <w:ind w:left="315"/>
              <w:rPr>
                <w:position w:val="-1"/>
                <w:sz w:val="10"/>
              </w:rPr>
            </w:pPr>
            <w:r>
              <w:rPr>
                <w:position w:val="-1"/>
                <w:sz w:val="10"/>
              </w:rPr>
              <w:drawing>
                <wp:inline distT="0" distB="0" distL="0" distR="0">
                  <wp:extent cx="60959" cy="64008"/>
                  <wp:effectExtent l="0" t="0" r="0" b="0"/>
                  <wp:docPr id="458" name="Image 458"/>
                  <wp:cNvGraphicFramePr>
                    <a:graphicFrameLocks/>
                  </wp:cNvGraphicFramePr>
                  <a:graphic>
                    <a:graphicData uri="http://schemas.openxmlformats.org/drawingml/2006/picture">
                      <pic:pic>
                        <pic:nvPicPr>
                          <pic:cNvPr id="458" name="Image 458"/>
                          <pic:cNvPicPr/>
                        </pic:nvPicPr>
                        <pic:blipFill>
                          <a:blip r:embed="rId422" cstate="print"/>
                          <a:stretch>
                            <a:fillRect/>
                          </a:stretch>
                        </pic:blipFill>
                        <pic:spPr>
                          <a:xfrm>
                            <a:off x="0" y="0"/>
                            <a:ext cx="60959" cy="64008"/>
                          </a:xfrm>
                          <a:prstGeom prst="rect">
                            <a:avLst/>
                          </a:prstGeom>
                        </pic:spPr>
                      </pic:pic>
                    </a:graphicData>
                  </a:graphic>
                </wp:inline>
              </w:drawing>
            </w:r>
            <w:r>
              <w:rPr>
                <w:position w:val="-1"/>
                <w:sz w:val="10"/>
              </w:rPr>
            </w:r>
          </w:p>
        </w:tc>
      </w:tr>
      <w:tr>
        <w:trPr>
          <w:trHeight w:val="407" w:hRule="atLeast"/>
        </w:trPr>
        <w:tc>
          <w:tcPr>
            <w:tcW w:w="4771" w:type="dxa"/>
          </w:tcPr>
          <w:p>
            <w:pPr>
              <w:pStyle w:val="TableParagraph"/>
              <w:spacing w:line="157" w:lineRule="exact"/>
              <w:ind w:left="34"/>
              <w:rPr>
                <w:sz w:val="15"/>
              </w:rPr>
            </w:pPr>
            <w:r>
              <w:rPr>
                <w:spacing w:val="-2"/>
                <w:sz w:val="15"/>
              </w:rPr>
              <w:t>6</w:t>
            </w:r>
            <w:r>
              <w:rPr>
                <w:spacing w:val="-8"/>
                <w:sz w:val="15"/>
              </w:rPr>
              <w:t> </w:t>
            </w:r>
            <w:r>
              <w:rPr>
                <w:spacing w:val="-2"/>
                <w:sz w:val="15"/>
              </w:rPr>
              <w:t>1</w:t>
            </w:r>
            <w:r>
              <w:rPr>
                <w:spacing w:val="4"/>
                <w:sz w:val="15"/>
              </w:rPr>
              <w:t> </w:t>
            </w:r>
            <w:r>
              <w:rPr>
                <w:spacing w:val="-2"/>
                <w:sz w:val="15"/>
              </w:rPr>
              <w:t>первичная</w:t>
            </w:r>
            <w:r>
              <w:rPr>
                <w:spacing w:val="1"/>
                <w:sz w:val="15"/>
              </w:rPr>
              <w:t> </w:t>
            </w:r>
            <w:r>
              <w:rPr>
                <w:spacing w:val="-2"/>
                <w:sz w:val="15"/>
              </w:rPr>
              <w:t>медицинская</w:t>
            </w:r>
            <w:r>
              <w:rPr>
                <w:spacing w:val="8"/>
                <w:sz w:val="15"/>
              </w:rPr>
              <w:t> </w:t>
            </w:r>
            <w:r>
              <w:rPr>
                <w:spacing w:val="-2"/>
                <w:sz w:val="15"/>
              </w:rPr>
              <w:t>помощь,</w:t>
            </w:r>
            <w:r>
              <w:rPr>
                <w:spacing w:val="-1"/>
                <w:sz w:val="15"/>
              </w:rPr>
              <w:t> </w:t>
            </w:r>
            <w:r>
              <w:rPr>
                <w:spacing w:val="-2"/>
                <w:sz w:val="15"/>
              </w:rPr>
              <w:t>в</w:t>
            </w:r>
            <w:r>
              <w:rPr>
                <w:spacing w:val="-8"/>
                <w:sz w:val="15"/>
              </w:rPr>
              <w:t> </w:t>
            </w:r>
            <w:r>
              <w:rPr>
                <w:spacing w:val="-2"/>
                <w:sz w:val="15"/>
              </w:rPr>
              <w:t>том</w:t>
            </w:r>
            <w:r>
              <w:rPr>
                <w:spacing w:val="4"/>
                <w:sz w:val="15"/>
              </w:rPr>
              <w:t> </w:t>
            </w:r>
            <w:r>
              <w:rPr>
                <w:spacing w:val="-2"/>
                <w:sz w:val="15"/>
              </w:rPr>
              <w:t>числе</w:t>
            </w:r>
            <w:r>
              <w:rPr>
                <w:spacing w:val="-4"/>
                <w:sz w:val="15"/>
              </w:rPr>
              <w:t> </w:t>
            </w:r>
            <w:r>
              <w:rPr>
                <w:spacing w:val="-2"/>
                <w:sz w:val="15"/>
              </w:rPr>
              <w:t>доврачебная</w:t>
            </w:r>
          </w:p>
          <w:p>
            <w:pPr>
              <w:pStyle w:val="TableParagraph"/>
              <w:spacing w:before="5"/>
              <w:ind w:left="37"/>
              <w:rPr>
                <w:sz w:val="15"/>
              </w:rPr>
            </w:pPr>
            <w:r>
              <w:rPr>
                <w:sz w:val="15"/>
              </w:rPr>
              <w:t>и</w:t>
            </w:r>
            <w:r>
              <w:rPr>
                <w:spacing w:val="-10"/>
                <w:sz w:val="15"/>
              </w:rPr>
              <w:t> </w:t>
            </w:r>
            <w:r>
              <w:rPr>
                <w:sz w:val="15"/>
              </w:rPr>
              <w:t>врачебная,</w:t>
            </w:r>
            <w:r>
              <w:rPr>
                <w:spacing w:val="-7"/>
                <w:sz w:val="15"/>
              </w:rPr>
              <w:t> </w:t>
            </w:r>
            <w:r>
              <w:rPr>
                <w:sz w:val="15"/>
              </w:rPr>
              <w:t>всего</w:t>
            </w:r>
            <w:r>
              <w:rPr>
                <w:spacing w:val="-10"/>
                <w:sz w:val="15"/>
              </w:rPr>
              <w:t> </w:t>
            </w:r>
            <w:r>
              <w:rPr>
                <w:sz w:val="15"/>
              </w:rPr>
              <w:t>(равно</w:t>
            </w:r>
            <w:r>
              <w:rPr>
                <w:spacing w:val="-9"/>
                <w:sz w:val="15"/>
              </w:rPr>
              <w:t> </w:t>
            </w:r>
            <w:r>
              <w:rPr>
                <w:sz w:val="15"/>
              </w:rPr>
              <w:t>строке</w:t>
            </w:r>
            <w:r>
              <w:rPr>
                <w:spacing w:val="-8"/>
                <w:sz w:val="15"/>
              </w:rPr>
              <w:t> </w:t>
            </w:r>
            <w:r>
              <w:rPr>
                <w:sz w:val="15"/>
              </w:rPr>
              <w:t>53.1),</w:t>
            </w:r>
            <w:r>
              <w:rPr>
                <w:spacing w:val="-9"/>
                <w:sz w:val="15"/>
              </w:rPr>
              <w:t> </w:t>
            </w:r>
            <w:r>
              <w:rPr>
                <w:sz w:val="15"/>
              </w:rPr>
              <w:t>в</w:t>
            </w:r>
            <w:r>
              <w:rPr>
                <w:spacing w:val="-9"/>
                <w:sz w:val="15"/>
              </w:rPr>
              <w:t> </w:t>
            </w:r>
            <w:r>
              <w:rPr>
                <w:sz w:val="15"/>
              </w:rPr>
              <w:t>том</w:t>
            </w:r>
            <w:r>
              <w:rPr>
                <w:spacing w:val="-6"/>
                <w:sz w:val="15"/>
              </w:rPr>
              <w:t> </w:t>
            </w:r>
            <w:r>
              <w:rPr>
                <w:spacing w:val="-2"/>
                <w:sz w:val="15"/>
              </w:rPr>
              <w:t>числе:</w:t>
            </w:r>
          </w:p>
        </w:tc>
        <w:tc>
          <w:tcPr>
            <w:tcW w:w="773" w:type="dxa"/>
          </w:tcPr>
          <w:p>
            <w:pPr>
              <w:pStyle w:val="TableParagraph"/>
              <w:spacing w:before="95"/>
              <w:ind w:right="8"/>
              <w:jc w:val="center"/>
              <w:rPr>
                <w:sz w:val="15"/>
              </w:rPr>
            </w:pPr>
            <w:r>
              <w:rPr>
                <w:spacing w:val="-4"/>
                <w:sz w:val="15"/>
              </w:rPr>
              <w:t>27.1</w:t>
            </w:r>
          </w:p>
        </w:tc>
        <w:tc>
          <w:tcPr>
            <w:tcW w:w="1186" w:type="dxa"/>
          </w:tcPr>
          <w:p>
            <w:pPr>
              <w:pStyle w:val="TableParagraph"/>
              <w:spacing w:before="97"/>
              <w:ind w:right="7"/>
              <w:jc w:val="center"/>
              <w:rPr>
                <w:rFonts w:ascii="Cambria" w:hAnsi="Cambria"/>
                <w:sz w:val="15"/>
              </w:rPr>
            </w:pPr>
            <w:r>
              <w:rPr>
                <w:rFonts w:ascii="Cambria" w:hAnsi="Cambria"/>
                <w:spacing w:val="-2"/>
                <w:sz w:val="15"/>
              </w:rPr>
              <w:t>посещений</w:t>
            </w:r>
          </w:p>
        </w:tc>
        <w:tc>
          <w:tcPr>
            <w:tcW w:w="1584" w:type="dxa"/>
          </w:tcPr>
          <w:p>
            <w:pPr>
              <w:pStyle w:val="TableParagraph"/>
              <w:spacing w:before="83"/>
              <w:ind w:left="81" w:right="82"/>
              <w:jc w:val="center"/>
              <w:rPr>
                <w:rFonts w:ascii="Cambria"/>
                <w:sz w:val="16"/>
              </w:rPr>
            </w:pPr>
            <w:r>
              <w:rPr>
                <w:rFonts w:ascii="Cambria"/>
                <w:spacing w:val="-10"/>
                <w:sz w:val="16"/>
              </w:rPr>
              <w:t>0</w:t>
            </w:r>
          </w:p>
        </w:tc>
        <w:tc>
          <w:tcPr>
            <w:tcW w:w="1397" w:type="dxa"/>
          </w:tcPr>
          <w:p>
            <w:pPr>
              <w:pStyle w:val="TableParagraph"/>
              <w:spacing w:before="92"/>
              <w:ind w:left="81" w:right="82"/>
              <w:jc w:val="center"/>
              <w:rPr>
                <w:rFonts w:ascii="Cambria"/>
                <w:sz w:val="15"/>
              </w:rPr>
            </w:pPr>
            <w:r>
              <w:rPr>
                <w:rFonts w:ascii="Cambria"/>
                <w:spacing w:val="-10"/>
                <w:sz w:val="15"/>
              </w:rPr>
              <w:t>0</w:t>
            </w:r>
          </w:p>
        </w:tc>
        <w:tc>
          <w:tcPr>
            <w:tcW w:w="1339" w:type="dxa"/>
          </w:tcPr>
          <w:p>
            <w:pPr>
              <w:pStyle w:val="TableParagraph"/>
              <w:spacing w:before="87"/>
              <w:ind w:left="84" w:right="95"/>
              <w:jc w:val="center"/>
              <w:rPr>
                <w:rFonts w:ascii="Cambria" w:hAnsi="Cambria"/>
                <w:sz w:val="15"/>
              </w:rPr>
            </w:pPr>
            <w:r>
              <w:rPr>
                <w:rFonts w:ascii="Cambria" w:hAnsi="Cambria"/>
                <w:spacing w:val="-10"/>
                <w:sz w:val="15"/>
              </w:rPr>
              <w:t>Х</w:t>
            </w:r>
          </w:p>
        </w:tc>
        <w:tc>
          <w:tcPr>
            <w:tcW w:w="1089" w:type="dxa"/>
          </w:tcPr>
          <w:p>
            <w:pPr>
              <w:pStyle w:val="TableParagraph"/>
              <w:spacing w:before="87"/>
              <w:ind w:left="93" w:right="93"/>
              <w:jc w:val="center"/>
              <w:rPr>
                <w:rFonts w:ascii="Cambria"/>
                <w:sz w:val="15"/>
              </w:rPr>
            </w:pPr>
            <w:r>
              <w:rPr>
                <w:rFonts w:ascii="Cambria"/>
                <w:spacing w:val="-10"/>
                <w:sz w:val="15"/>
              </w:rPr>
              <w:t>0</w:t>
            </w:r>
          </w:p>
        </w:tc>
        <w:tc>
          <w:tcPr>
            <w:tcW w:w="921" w:type="dxa"/>
          </w:tcPr>
          <w:p>
            <w:pPr>
              <w:pStyle w:val="TableParagraph"/>
              <w:spacing w:before="87"/>
              <w:ind w:left="74" w:right="79"/>
              <w:jc w:val="center"/>
              <w:rPr>
                <w:rFonts w:ascii="Cambria" w:hAnsi="Cambria"/>
                <w:sz w:val="15"/>
              </w:rPr>
            </w:pPr>
            <w:r>
              <w:rPr>
                <w:rFonts w:ascii="Cambria" w:hAnsi="Cambria"/>
                <w:spacing w:val="-10"/>
                <w:sz w:val="15"/>
              </w:rPr>
              <w:t>Х</w:t>
            </w:r>
          </w:p>
        </w:tc>
        <w:tc>
          <w:tcPr>
            <w:tcW w:w="1147" w:type="dxa"/>
          </w:tcPr>
          <w:p>
            <w:pPr>
              <w:pStyle w:val="TableParagraph"/>
              <w:spacing w:before="87"/>
              <w:ind w:left="9"/>
              <w:jc w:val="center"/>
              <w:rPr>
                <w:rFonts w:ascii="Cambria"/>
                <w:sz w:val="15"/>
              </w:rPr>
            </w:pPr>
            <w:r>
              <w:rPr>
                <w:rFonts w:ascii="Cambria"/>
                <w:spacing w:val="-10"/>
                <w:sz w:val="15"/>
              </w:rPr>
              <w:t>0</w:t>
            </w:r>
          </w:p>
        </w:tc>
        <w:tc>
          <w:tcPr>
            <w:tcW w:w="749" w:type="dxa"/>
          </w:tcPr>
          <w:p>
            <w:pPr>
              <w:pStyle w:val="TableParagraph"/>
              <w:spacing w:before="87"/>
              <w:ind w:left="96" w:right="129"/>
              <w:jc w:val="center"/>
              <w:rPr>
                <w:rFonts w:ascii="Cambria" w:hAnsi="Cambria"/>
                <w:sz w:val="15"/>
              </w:rPr>
            </w:pPr>
            <w:r>
              <w:rPr>
                <w:rFonts w:ascii="Cambria" w:hAnsi="Cambria"/>
                <w:spacing w:val="-10"/>
                <w:sz w:val="15"/>
              </w:rPr>
              <w:t>Х</w:t>
            </w:r>
          </w:p>
        </w:tc>
      </w:tr>
    </w:tbl>
    <w:p>
      <w:pPr>
        <w:pStyle w:val="TableParagraph"/>
        <w:spacing w:after="0"/>
        <w:jc w:val="center"/>
        <w:rPr>
          <w:rFonts w:ascii="Cambria" w:hAnsi="Cambria"/>
          <w:sz w:val="15"/>
        </w:rPr>
        <w:sectPr>
          <w:headerReference w:type="default" r:id="rId404"/>
          <w:pgSz w:w="16840" w:h="11910" w:orient="landscape"/>
          <w:pgMar w:header="0" w:footer="0" w:top="720" w:bottom="280" w:left="992" w:right="708"/>
        </w:sectPr>
      </w:pPr>
    </w:p>
    <w:p>
      <w:pPr>
        <w:pStyle w:val="BodyText"/>
        <w:spacing w:before="4"/>
        <w:rPr>
          <w:sz w:val="15"/>
        </w:rPr>
      </w:pPr>
    </w:p>
    <w:tbl>
      <w:tblPr>
        <w:tblW w:w="0" w:type="auto"/>
        <w:jc w:val="left"/>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6"/>
        <w:gridCol w:w="778"/>
        <w:gridCol w:w="1186"/>
        <w:gridCol w:w="1584"/>
        <w:gridCol w:w="1402"/>
        <w:gridCol w:w="1335"/>
        <w:gridCol w:w="1085"/>
        <w:gridCol w:w="922"/>
        <w:gridCol w:w="1167"/>
        <w:gridCol w:w="725"/>
      </w:tblGrid>
      <w:tr>
        <w:trPr>
          <w:trHeight w:val="191" w:hRule="atLeast"/>
        </w:trPr>
        <w:tc>
          <w:tcPr>
            <w:tcW w:w="4776" w:type="dxa"/>
          </w:tcPr>
          <w:p>
            <w:pPr>
              <w:pStyle w:val="TableParagraph"/>
              <w:spacing w:before="10"/>
              <w:rPr>
                <w:sz w:val="2"/>
              </w:rPr>
            </w:pPr>
          </w:p>
          <w:p>
            <w:pPr>
              <w:pStyle w:val="TableParagraph"/>
              <w:spacing w:line="105" w:lineRule="exact"/>
              <w:ind w:left="2416"/>
              <w:rPr>
                <w:position w:val="-1"/>
                <w:sz w:val="10"/>
              </w:rPr>
            </w:pPr>
            <w:r>
              <w:rPr>
                <w:position w:val="-1"/>
                <w:sz w:val="10"/>
              </w:rPr>
              <w:drawing>
                <wp:inline distT="0" distB="0" distL="0" distR="0">
                  <wp:extent cx="18287" cy="67055"/>
                  <wp:effectExtent l="0" t="0" r="0" b="0"/>
                  <wp:docPr id="460" name="Image 460"/>
                  <wp:cNvGraphicFramePr>
                    <a:graphicFrameLocks/>
                  </wp:cNvGraphicFramePr>
                  <a:graphic>
                    <a:graphicData uri="http://schemas.openxmlformats.org/drawingml/2006/picture">
                      <pic:pic>
                        <pic:nvPicPr>
                          <pic:cNvPr id="460" name="Image 460"/>
                          <pic:cNvPicPr/>
                        </pic:nvPicPr>
                        <pic:blipFill>
                          <a:blip r:embed="rId424" cstate="print"/>
                          <a:stretch>
                            <a:fillRect/>
                          </a:stretch>
                        </pic:blipFill>
                        <pic:spPr>
                          <a:xfrm>
                            <a:off x="0" y="0"/>
                            <a:ext cx="18287" cy="67055"/>
                          </a:xfrm>
                          <a:prstGeom prst="rect">
                            <a:avLst/>
                          </a:prstGeom>
                        </pic:spPr>
                      </pic:pic>
                    </a:graphicData>
                  </a:graphic>
                </wp:inline>
              </w:drawing>
            </w:r>
            <w:r>
              <w:rPr>
                <w:position w:val="-1"/>
                <w:sz w:val="10"/>
              </w:rPr>
            </w:r>
          </w:p>
        </w:tc>
        <w:tc>
          <w:tcPr>
            <w:tcW w:w="778" w:type="dxa"/>
          </w:tcPr>
          <w:p>
            <w:pPr>
              <w:pStyle w:val="TableParagraph"/>
              <w:spacing w:line="171" w:lineRule="exact"/>
              <w:ind w:left="94" w:right="12"/>
              <w:jc w:val="center"/>
              <w:rPr>
                <w:sz w:val="15"/>
              </w:rPr>
            </w:pPr>
            <w:r>
              <w:rPr>
                <w:spacing w:val="-10"/>
                <w:sz w:val="15"/>
              </w:rPr>
              <w:t>2</w:t>
            </w:r>
          </w:p>
        </w:tc>
        <w:tc>
          <w:tcPr>
            <w:tcW w:w="1186" w:type="dxa"/>
          </w:tcPr>
          <w:p>
            <w:pPr>
              <w:pStyle w:val="TableParagraph"/>
              <w:spacing w:line="171" w:lineRule="exact"/>
              <w:ind w:left="79"/>
              <w:jc w:val="center"/>
              <w:rPr>
                <w:i/>
                <w:sz w:val="15"/>
              </w:rPr>
            </w:pPr>
            <w:r>
              <w:rPr>
                <w:i/>
                <w:spacing w:val="-10"/>
                <w:sz w:val="15"/>
              </w:rPr>
              <w:t>3</w:t>
            </w:r>
          </w:p>
        </w:tc>
        <w:tc>
          <w:tcPr>
            <w:tcW w:w="1584" w:type="dxa"/>
          </w:tcPr>
          <w:p>
            <w:pPr>
              <w:pStyle w:val="TableParagraph"/>
              <w:spacing w:before="8"/>
              <w:ind w:left="96" w:right="25"/>
              <w:jc w:val="center"/>
              <w:rPr>
                <w:sz w:val="14"/>
              </w:rPr>
            </w:pPr>
            <w:r>
              <w:rPr>
                <w:spacing w:val="-10"/>
                <w:sz w:val="14"/>
              </w:rPr>
              <w:t>4</w:t>
            </w:r>
          </w:p>
        </w:tc>
        <w:tc>
          <w:tcPr>
            <w:tcW w:w="1402" w:type="dxa"/>
          </w:tcPr>
          <w:p>
            <w:pPr>
              <w:pStyle w:val="TableParagraph"/>
              <w:spacing w:line="171" w:lineRule="exact"/>
              <w:ind w:left="91" w:right="26"/>
              <w:jc w:val="center"/>
              <w:rPr>
                <w:sz w:val="15"/>
              </w:rPr>
            </w:pPr>
            <w:r>
              <w:rPr>
                <w:spacing w:val="-10"/>
                <w:sz w:val="15"/>
              </w:rPr>
              <w:t>5</w:t>
            </w:r>
          </w:p>
        </w:tc>
        <w:tc>
          <w:tcPr>
            <w:tcW w:w="1335" w:type="dxa"/>
          </w:tcPr>
          <w:p>
            <w:pPr>
              <w:pStyle w:val="TableParagraph"/>
              <w:spacing w:line="171" w:lineRule="exact"/>
              <w:ind w:left="93" w:right="26"/>
              <w:jc w:val="center"/>
              <w:rPr>
                <w:sz w:val="15"/>
              </w:rPr>
            </w:pPr>
            <w:r>
              <w:rPr>
                <w:spacing w:val="-10"/>
                <w:sz w:val="15"/>
              </w:rPr>
              <w:t>6</w:t>
            </w:r>
          </w:p>
        </w:tc>
        <w:tc>
          <w:tcPr>
            <w:tcW w:w="1085" w:type="dxa"/>
          </w:tcPr>
          <w:p>
            <w:pPr>
              <w:pStyle w:val="TableParagraph"/>
              <w:spacing w:line="166" w:lineRule="exact" w:before="5"/>
              <w:ind w:left="90" w:right="10"/>
              <w:jc w:val="center"/>
              <w:rPr>
                <w:rFonts w:ascii="Courier New"/>
                <w:sz w:val="16"/>
              </w:rPr>
            </w:pPr>
            <w:r>
              <w:rPr>
                <w:rFonts w:ascii="Courier New"/>
                <w:spacing w:val="-10"/>
                <w:sz w:val="16"/>
              </w:rPr>
              <w:t>7</w:t>
            </w:r>
          </w:p>
        </w:tc>
        <w:tc>
          <w:tcPr>
            <w:tcW w:w="922" w:type="dxa"/>
          </w:tcPr>
          <w:p>
            <w:pPr>
              <w:pStyle w:val="TableParagraph"/>
              <w:spacing w:line="162" w:lineRule="exact" w:before="9"/>
              <w:ind w:left="106" w:right="30"/>
              <w:jc w:val="center"/>
              <w:rPr>
                <w:rFonts w:ascii="Book Antiqua"/>
                <w:sz w:val="14"/>
              </w:rPr>
            </w:pPr>
            <w:r>
              <w:rPr>
                <w:rFonts w:ascii="Book Antiqua"/>
                <w:spacing w:val="-10"/>
                <w:w w:val="95"/>
                <w:sz w:val="14"/>
              </w:rPr>
              <w:t>8</w:t>
            </w:r>
          </w:p>
        </w:tc>
        <w:tc>
          <w:tcPr>
            <w:tcW w:w="1167" w:type="dxa"/>
          </w:tcPr>
          <w:p>
            <w:pPr>
              <w:pStyle w:val="TableParagraph"/>
              <w:spacing w:line="170" w:lineRule="exact" w:before="1"/>
              <w:ind w:left="86" w:right="25"/>
              <w:jc w:val="center"/>
              <w:rPr>
                <w:rFonts w:ascii="Cambria"/>
                <w:sz w:val="15"/>
              </w:rPr>
            </w:pPr>
            <w:r>
              <w:rPr>
                <w:rFonts w:ascii="Cambria"/>
                <w:spacing w:val="-10"/>
                <w:sz w:val="15"/>
              </w:rPr>
              <w:t>9</w:t>
            </w:r>
          </w:p>
        </w:tc>
        <w:tc>
          <w:tcPr>
            <w:tcW w:w="725" w:type="dxa"/>
          </w:tcPr>
          <w:p>
            <w:pPr>
              <w:pStyle w:val="TableParagraph"/>
              <w:spacing w:line="165" w:lineRule="exact" w:before="6"/>
              <w:ind w:left="92" w:right="61"/>
              <w:jc w:val="center"/>
              <w:rPr>
                <w:rFonts w:ascii="Cambria"/>
                <w:sz w:val="15"/>
              </w:rPr>
            </w:pPr>
            <w:r>
              <w:rPr>
                <w:rFonts w:ascii="Cambria"/>
                <w:spacing w:val="-5"/>
                <w:w w:val="90"/>
                <w:sz w:val="15"/>
              </w:rPr>
              <w:t>10</w:t>
            </w:r>
          </w:p>
        </w:tc>
      </w:tr>
      <w:tr>
        <w:trPr>
          <w:trHeight w:val="364" w:hRule="atLeast"/>
        </w:trPr>
        <w:tc>
          <w:tcPr>
            <w:tcW w:w="4776" w:type="dxa"/>
          </w:tcPr>
          <w:p>
            <w:pPr>
              <w:pStyle w:val="TableParagraph"/>
              <w:spacing w:line="148" w:lineRule="exact"/>
              <w:ind w:left="69"/>
              <w:rPr>
                <w:rFonts w:ascii="Cambria" w:hAnsi="Cambria"/>
                <w:sz w:val="15"/>
              </w:rPr>
            </w:pPr>
            <w:r>
              <w:rPr>
                <w:rFonts w:ascii="Cambria" w:hAnsi="Cambria"/>
                <w:w w:val="90"/>
                <w:sz w:val="15"/>
              </w:rPr>
              <w:t>6.1.1</w:t>
            </w:r>
            <w:r>
              <w:rPr>
                <w:rFonts w:ascii="Cambria" w:hAnsi="Cambria"/>
                <w:spacing w:val="11"/>
                <w:sz w:val="15"/>
              </w:rPr>
              <w:t> </w:t>
            </w:r>
            <w:r>
              <w:rPr>
                <w:rFonts w:ascii="Cambria" w:hAnsi="Cambria"/>
                <w:w w:val="90"/>
                <w:sz w:val="15"/>
              </w:rPr>
              <w:t>посещение</w:t>
            </w:r>
            <w:r>
              <w:rPr>
                <w:rFonts w:ascii="Cambria" w:hAnsi="Cambria"/>
                <w:spacing w:val="5"/>
                <w:sz w:val="15"/>
              </w:rPr>
              <w:t> </w:t>
            </w:r>
            <w:r>
              <w:rPr>
                <w:rFonts w:ascii="Cambria" w:hAnsi="Cambria"/>
                <w:w w:val="90"/>
                <w:sz w:val="15"/>
              </w:rPr>
              <w:t>по</w:t>
            </w:r>
            <w:r>
              <w:rPr>
                <w:rFonts w:ascii="Cambria" w:hAnsi="Cambria"/>
                <w:spacing w:val="-2"/>
                <w:w w:val="90"/>
                <w:sz w:val="15"/>
              </w:rPr>
              <w:t> </w:t>
            </w:r>
            <w:r>
              <w:rPr>
                <w:rFonts w:ascii="Cambria" w:hAnsi="Cambria"/>
                <w:w w:val="90"/>
                <w:sz w:val="15"/>
              </w:rPr>
              <w:t>паллиативной</w:t>
            </w:r>
            <w:r>
              <w:rPr>
                <w:rFonts w:ascii="Cambria" w:hAnsi="Cambria"/>
                <w:spacing w:val="8"/>
                <w:sz w:val="15"/>
              </w:rPr>
              <w:t> </w:t>
            </w:r>
            <w:r>
              <w:rPr>
                <w:rFonts w:ascii="Cambria" w:hAnsi="Cambria"/>
                <w:w w:val="90"/>
                <w:sz w:val="15"/>
              </w:rPr>
              <w:t>гіедицинской</w:t>
            </w:r>
            <w:r>
              <w:rPr>
                <w:rFonts w:ascii="Cambria" w:hAnsi="Cambria"/>
                <w:spacing w:val="9"/>
                <w:sz w:val="15"/>
              </w:rPr>
              <w:t> </w:t>
            </w:r>
            <w:r>
              <w:rPr>
                <w:rFonts w:ascii="Cambria" w:hAnsi="Cambria"/>
                <w:w w:val="90"/>
                <w:sz w:val="15"/>
              </w:rPr>
              <w:t>помощи</w:t>
            </w:r>
            <w:r>
              <w:rPr>
                <w:rFonts w:ascii="Cambria" w:hAnsi="Cambria"/>
                <w:spacing w:val="1"/>
                <w:sz w:val="15"/>
              </w:rPr>
              <w:t> </w:t>
            </w:r>
            <w:r>
              <w:rPr>
                <w:rFonts w:ascii="Cambria" w:hAnsi="Cambria"/>
                <w:w w:val="90"/>
                <w:sz w:val="15"/>
              </w:rPr>
              <w:t>без</w:t>
            </w:r>
            <w:r>
              <w:rPr>
                <w:rFonts w:ascii="Cambria" w:hAnsi="Cambria"/>
                <w:spacing w:val="1"/>
                <w:sz w:val="15"/>
              </w:rPr>
              <w:t> </w:t>
            </w:r>
            <w:r>
              <w:rPr>
                <w:rFonts w:ascii="Cambria" w:hAnsi="Cambria"/>
                <w:spacing w:val="-2"/>
                <w:w w:val="90"/>
                <w:sz w:val="15"/>
              </w:rPr>
              <w:t>учета</w:t>
            </w:r>
          </w:p>
          <w:p>
            <w:pPr>
              <w:pStyle w:val="TableParagraph"/>
              <w:spacing w:before="6"/>
              <w:ind w:left="75"/>
              <w:rPr>
                <w:rFonts w:ascii="Cambria" w:hAnsi="Cambria"/>
                <w:sz w:val="15"/>
              </w:rPr>
            </w:pPr>
            <w:r>
              <w:rPr>
                <w:rFonts w:ascii="Cambria" w:hAnsi="Cambria"/>
                <w:w w:val="90"/>
                <w:sz w:val="15"/>
              </w:rPr>
              <w:t>посещений</w:t>
            </w:r>
            <w:r>
              <w:rPr>
                <w:rFonts w:ascii="Cambria" w:hAnsi="Cambria"/>
                <w:spacing w:val="2"/>
                <w:sz w:val="15"/>
              </w:rPr>
              <w:t> </w:t>
            </w:r>
            <w:r>
              <w:rPr>
                <w:rFonts w:ascii="Cambria" w:hAnsi="Cambria"/>
                <w:w w:val="90"/>
                <w:sz w:val="15"/>
              </w:rPr>
              <w:t>на</w:t>
            </w:r>
            <w:r>
              <w:rPr>
                <w:rFonts w:ascii="Cambria" w:hAnsi="Cambria"/>
                <w:spacing w:val="-2"/>
                <w:w w:val="90"/>
                <w:sz w:val="15"/>
              </w:rPr>
              <w:t> </w:t>
            </w:r>
            <w:r>
              <w:rPr>
                <w:rFonts w:ascii="Cambria" w:hAnsi="Cambria"/>
                <w:w w:val="90"/>
                <w:sz w:val="15"/>
              </w:rPr>
              <w:t>дому</w:t>
            </w:r>
            <w:r>
              <w:rPr>
                <w:rFonts w:ascii="Cambria" w:hAnsi="Cambria"/>
                <w:sz w:val="15"/>
              </w:rPr>
              <w:t> </w:t>
            </w:r>
            <w:r>
              <w:rPr>
                <w:rFonts w:ascii="Cambria" w:hAnsi="Cambria"/>
                <w:w w:val="90"/>
                <w:sz w:val="15"/>
              </w:rPr>
              <w:t>патронажными</w:t>
            </w:r>
            <w:r>
              <w:rPr>
                <w:rFonts w:ascii="Cambria" w:hAnsi="Cambria"/>
                <w:spacing w:val="5"/>
                <w:sz w:val="15"/>
              </w:rPr>
              <w:t> </w:t>
            </w:r>
            <w:r>
              <w:rPr>
                <w:rFonts w:ascii="Cambria" w:hAnsi="Cambria"/>
                <w:w w:val="90"/>
                <w:sz w:val="15"/>
              </w:rPr>
              <w:t>бригадами</w:t>
            </w:r>
            <w:r>
              <w:rPr>
                <w:rFonts w:ascii="Cambria" w:hAnsi="Cambria"/>
                <w:spacing w:val="-2"/>
                <w:w w:val="90"/>
                <w:sz w:val="15"/>
              </w:rPr>
              <w:t> </w:t>
            </w:r>
            <w:r>
              <w:rPr>
                <w:rFonts w:ascii="Cambria" w:hAnsi="Cambria"/>
                <w:w w:val="90"/>
                <w:sz w:val="15"/>
              </w:rPr>
              <w:t>(равно</w:t>
            </w:r>
            <w:r>
              <w:rPr>
                <w:rFonts w:ascii="Cambria" w:hAnsi="Cambria"/>
                <w:spacing w:val="-2"/>
                <w:sz w:val="15"/>
              </w:rPr>
              <w:t> </w:t>
            </w:r>
            <w:r>
              <w:rPr>
                <w:rFonts w:ascii="Cambria" w:hAnsi="Cambria"/>
                <w:w w:val="90"/>
                <w:sz w:val="15"/>
              </w:rPr>
              <w:t>строке</w:t>
            </w:r>
            <w:r>
              <w:rPr>
                <w:rFonts w:ascii="Cambria" w:hAnsi="Cambria"/>
                <w:spacing w:val="1"/>
                <w:sz w:val="15"/>
              </w:rPr>
              <w:t> </w:t>
            </w:r>
            <w:r>
              <w:rPr>
                <w:rFonts w:ascii="Cambria" w:hAnsi="Cambria"/>
                <w:w w:val="90"/>
                <w:sz w:val="15"/>
              </w:rPr>
              <w:t>53.</w:t>
            </w:r>
            <w:r>
              <w:rPr>
                <w:rFonts w:ascii="Cambria" w:hAnsi="Cambria"/>
                <w:spacing w:val="-13"/>
                <w:w w:val="90"/>
                <w:sz w:val="15"/>
              </w:rPr>
              <w:t> </w:t>
            </w:r>
            <w:r>
              <w:rPr>
                <w:rFonts w:ascii="Cambria" w:hAnsi="Cambria"/>
                <w:spacing w:val="-4"/>
                <w:w w:val="90"/>
                <w:sz w:val="15"/>
              </w:rPr>
              <w:t>1.1)</w:t>
            </w:r>
          </w:p>
        </w:tc>
        <w:tc>
          <w:tcPr>
            <w:tcW w:w="778" w:type="dxa"/>
          </w:tcPr>
          <w:p>
            <w:pPr>
              <w:pStyle w:val="TableParagraph"/>
              <w:spacing w:before="71"/>
              <w:ind w:left="82" w:right="16"/>
              <w:jc w:val="center"/>
              <w:rPr>
                <w:sz w:val="15"/>
              </w:rPr>
            </w:pPr>
            <w:r>
              <w:rPr>
                <w:spacing w:val="-5"/>
                <w:sz w:val="15"/>
              </w:rPr>
              <w:t>27.</w:t>
            </w:r>
            <w:r>
              <w:rPr>
                <w:spacing w:val="-19"/>
                <w:sz w:val="15"/>
              </w:rPr>
              <w:t> </w:t>
            </w:r>
            <w:r>
              <w:rPr>
                <w:spacing w:val="-5"/>
                <w:sz w:val="15"/>
              </w:rPr>
              <w:t>1.1</w:t>
            </w:r>
          </w:p>
        </w:tc>
        <w:tc>
          <w:tcPr>
            <w:tcW w:w="1186" w:type="dxa"/>
          </w:tcPr>
          <w:p>
            <w:pPr>
              <w:pStyle w:val="TableParagraph"/>
              <w:spacing w:before="71"/>
              <w:ind w:left="67"/>
              <w:jc w:val="center"/>
              <w:rPr>
                <w:sz w:val="15"/>
              </w:rPr>
            </w:pPr>
            <w:r>
              <w:rPr>
                <w:spacing w:val="-2"/>
                <w:sz w:val="15"/>
              </w:rPr>
              <w:t>посещений</w:t>
            </w:r>
          </w:p>
        </w:tc>
        <w:tc>
          <w:tcPr>
            <w:tcW w:w="1584" w:type="dxa"/>
          </w:tcPr>
          <w:p>
            <w:pPr>
              <w:pStyle w:val="TableParagraph"/>
              <w:spacing w:before="80"/>
              <w:ind w:left="94" w:right="25"/>
              <w:jc w:val="center"/>
              <w:rPr>
                <w:sz w:val="14"/>
              </w:rPr>
            </w:pPr>
            <w:r>
              <w:rPr>
                <w:spacing w:val="-10"/>
                <w:sz w:val="14"/>
              </w:rPr>
              <w:t>0</w:t>
            </w:r>
          </w:p>
        </w:tc>
        <w:tc>
          <w:tcPr>
            <w:tcW w:w="1402" w:type="dxa"/>
          </w:tcPr>
          <w:p>
            <w:pPr>
              <w:pStyle w:val="TableParagraph"/>
              <w:spacing w:before="66"/>
              <w:ind w:left="83" w:right="26"/>
              <w:jc w:val="center"/>
              <w:rPr>
                <w:sz w:val="16"/>
              </w:rPr>
            </w:pPr>
            <w:r>
              <w:rPr>
                <w:spacing w:val="-10"/>
                <w:sz w:val="16"/>
              </w:rPr>
              <w:t>0</w:t>
            </w:r>
          </w:p>
        </w:tc>
        <w:tc>
          <w:tcPr>
            <w:tcW w:w="1335" w:type="dxa"/>
          </w:tcPr>
          <w:p>
            <w:pPr>
              <w:pStyle w:val="TableParagraph"/>
              <w:spacing w:before="47"/>
              <w:ind w:left="77" w:right="26"/>
              <w:jc w:val="center"/>
              <w:rPr>
                <w:sz w:val="18"/>
              </w:rPr>
            </w:pPr>
            <w:r>
              <w:rPr>
                <w:spacing w:val="-10"/>
                <w:sz w:val="18"/>
              </w:rPr>
              <w:t>х</w:t>
            </w:r>
          </w:p>
        </w:tc>
        <w:tc>
          <w:tcPr>
            <w:tcW w:w="1085" w:type="dxa"/>
          </w:tcPr>
          <w:p>
            <w:pPr>
              <w:pStyle w:val="TableParagraph"/>
              <w:spacing w:before="4"/>
              <w:rPr>
                <w:sz w:val="10"/>
              </w:rPr>
            </w:pPr>
          </w:p>
          <w:p>
            <w:pPr>
              <w:pStyle w:val="TableParagraph"/>
              <w:spacing w:line="100" w:lineRule="exact"/>
              <w:ind w:left="537"/>
              <w:rPr>
                <w:position w:val="-1"/>
                <w:sz w:val="10"/>
              </w:rPr>
            </w:pPr>
            <w:r>
              <w:rPr>
                <w:position w:val="-1"/>
                <w:sz w:val="10"/>
              </w:rPr>
              <w:drawing>
                <wp:inline distT="0" distB="0" distL="0" distR="0">
                  <wp:extent cx="39624" cy="64007"/>
                  <wp:effectExtent l="0" t="0" r="0" b="0"/>
                  <wp:docPr id="461" name="Image 461"/>
                  <wp:cNvGraphicFramePr>
                    <a:graphicFrameLocks/>
                  </wp:cNvGraphicFramePr>
                  <a:graphic>
                    <a:graphicData uri="http://schemas.openxmlformats.org/drawingml/2006/picture">
                      <pic:pic>
                        <pic:nvPicPr>
                          <pic:cNvPr id="461" name="Image 461"/>
                          <pic:cNvPicPr/>
                        </pic:nvPicPr>
                        <pic:blipFill>
                          <a:blip r:embed="rId425" cstate="print"/>
                          <a:stretch>
                            <a:fillRect/>
                          </a:stretch>
                        </pic:blipFill>
                        <pic:spPr>
                          <a:xfrm>
                            <a:off x="0" y="0"/>
                            <a:ext cx="39624" cy="64007"/>
                          </a:xfrm>
                          <a:prstGeom prst="rect">
                            <a:avLst/>
                          </a:prstGeom>
                        </pic:spPr>
                      </pic:pic>
                    </a:graphicData>
                  </a:graphic>
                </wp:inline>
              </w:drawing>
            </w:r>
            <w:r>
              <w:rPr>
                <w:position w:val="-1"/>
                <w:sz w:val="10"/>
              </w:rPr>
            </w:r>
          </w:p>
        </w:tc>
        <w:tc>
          <w:tcPr>
            <w:tcW w:w="922" w:type="dxa"/>
          </w:tcPr>
          <w:p>
            <w:pPr>
              <w:pStyle w:val="TableParagraph"/>
              <w:spacing w:before="67"/>
              <w:ind w:left="104" w:right="30"/>
              <w:jc w:val="center"/>
              <w:rPr>
                <w:rFonts w:ascii="Book Antiqua" w:hAnsi="Book Antiqua"/>
                <w:sz w:val="16"/>
              </w:rPr>
            </w:pPr>
            <w:r>
              <w:rPr>
                <w:rFonts w:ascii="Book Antiqua" w:hAnsi="Book Antiqua"/>
                <w:spacing w:val="-10"/>
                <w:sz w:val="16"/>
              </w:rPr>
              <w:t>Х</w:t>
            </w:r>
          </w:p>
        </w:tc>
        <w:tc>
          <w:tcPr>
            <w:tcW w:w="1167" w:type="dxa"/>
          </w:tcPr>
          <w:p>
            <w:pPr>
              <w:pStyle w:val="TableParagraph"/>
              <w:spacing w:before="78"/>
              <w:ind w:left="86" w:right="27"/>
              <w:jc w:val="center"/>
              <w:rPr>
                <w:rFonts w:ascii="Cambria"/>
                <w:sz w:val="15"/>
              </w:rPr>
            </w:pPr>
            <w:r>
              <w:rPr>
                <w:rFonts w:ascii="Cambria"/>
                <w:spacing w:val="-10"/>
                <w:sz w:val="15"/>
              </w:rPr>
              <w:t>0</w:t>
            </w:r>
          </w:p>
        </w:tc>
        <w:tc>
          <w:tcPr>
            <w:tcW w:w="725" w:type="dxa"/>
          </w:tcPr>
          <w:p>
            <w:pPr>
              <w:pStyle w:val="TableParagraph"/>
              <w:spacing w:before="63"/>
              <w:ind w:left="92" w:right="95"/>
              <w:jc w:val="center"/>
              <w:rPr>
                <w:rFonts w:ascii="Cambria" w:hAnsi="Cambria"/>
                <w:sz w:val="17"/>
              </w:rPr>
            </w:pPr>
            <w:r>
              <w:rPr>
                <w:rFonts w:ascii="Cambria" w:hAnsi="Cambria"/>
                <w:spacing w:val="-10"/>
                <w:w w:val="90"/>
                <w:sz w:val="17"/>
              </w:rPr>
              <w:t>х</w:t>
            </w:r>
          </w:p>
        </w:tc>
      </w:tr>
      <w:tr>
        <w:trPr>
          <w:trHeight w:val="412" w:hRule="atLeast"/>
        </w:trPr>
        <w:tc>
          <w:tcPr>
            <w:tcW w:w="4776" w:type="dxa"/>
          </w:tcPr>
          <w:p>
            <w:pPr>
              <w:pStyle w:val="TableParagraph"/>
              <w:spacing w:line="143" w:lineRule="exact"/>
              <w:ind w:left="69"/>
              <w:rPr>
                <w:rFonts w:ascii="Cambria" w:hAnsi="Cambria"/>
                <w:sz w:val="15"/>
              </w:rPr>
            </w:pPr>
            <w:r>
              <w:rPr>
                <w:rFonts w:ascii="Cambria" w:hAnsi="Cambria"/>
                <w:w w:val="90"/>
                <w:sz w:val="15"/>
              </w:rPr>
              <w:t>6.1.2</w:t>
            </w:r>
            <w:r>
              <w:rPr>
                <w:rFonts w:ascii="Cambria" w:hAnsi="Cambria"/>
                <w:spacing w:val="-5"/>
                <w:w w:val="90"/>
                <w:sz w:val="15"/>
              </w:rPr>
              <w:t> </w:t>
            </w:r>
            <w:r>
              <w:rPr>
                <w:rFonts w:ascii="Cambria" w:hAnsi="Cambria"/>
                <w:w w:val="90"/>
                <w:sz w:val="15"/>
              </w:rPr>
              <w:t>посещения</w:t>
            </w:r>
            <w:r>
              <w:rPr>
                <w:rFonts w:ascii="Cambria" w:hAnsi="Cambria"/>
                <w:spacing w:val="7"/>
                <w:sz w:val="15"/>
              </w:rPr>
              <w:t> </w:t>
            </w:r>
            <w:r>
              <w:rPr>
                <w:rFonts w:ascii="Cambria" w:hAnsi="Cambria"/>
                <w:w w:val="90"/>
                <w:sz w:val="15"/>
              </w:rPr>
              <w:t>на</w:t>
            </w:r>
            <w:r>
              <w:rPr>
                <w:rFonts w:ascii="Cambria" w:hAnsi="Cambria"/>
                <w:spacing w:val="-4"/>
                <w:sz w:val="15"/>
              </w:rPr>
              <w:t> </w:t>
            </w:r>
            <w:r>
              <w:rPr>
                <w:rFonts w:ascii="Cambria" w:hAnsi="Cambria"/>
                <w:w w:val="90"/>
                <w:sz w:val="15"/>
              </w:rPr>
              <w:t>дому</w:t>
            </w:r>
            <w:r>
              <w:rPr>
                <w:rFonts w:ascii="Cambria" w:hAnsi="Cambria"/>
                <w:spacing w:val="-1"/>
                <w:sz w:val="15"/>
              </w:rPr>
              <w:t> </w:t>
            </w:r>
            <w:r>
              <w:rPr>
                <w:rFonts w:ascii="Cambria" w:hAnsi="Cambria"/>
                <w:w w:val="90"/>
                <w:sz w:val="15"/>
              </w:rPr>
              <w:t>выездными</w:t>
            </w:r>
            <w:r>
              <w:rPr>
                <w:rFonts w:ascii="Cambria" w:hAnsi="Cambria"/>
                <w:spacing w:val="9"/>
                <w:sz w:val="15"/>
              </w:rPr>
              <w:t> </w:t>
            </w:r>
            <w:r>
              <w:rPr>
                <w:rFonts w:ascii="Cambria" w:hAnsi="Cambria"/>
                <w:w w:val="90"/>
                <w:sz w:val="15"/>
              </w:rPr>
              <w:t>патронажными</w:t>
            </w:r>
            <w:r>
              <w:rPr>
                <w:rFonts w:ascii="Cambria" w:hAnsi="Cambria"/>
                <w:spacing w:val="9"/>
                <w:sz w:val="15"/>
              </w:rPr>
              <w:t> </w:t>
            </w:r>
            <w:r>
              <w:rPr>
                <w:rFonts w:ascii="Cambria" w:hAnsi="Cambria"/>
                <w:spacing w:val="-2"/>
                <w:w w:val="90"/>
                <w:sz w:val="15"/>
              </w:rPr>
              <w:t>бригадами</w:t>
            </w:r>
          </w:p>
          <w:p>
            <w:pPr>
              <w:pStyle w:val="TableParagraph"/>
              <w:spacing w:before="1"/>
              <w:ind w:left="65"/>
              <w:rPr>
                <w:rFonts w:ascii="Cambria" w:hAnsi="Cambria"/>
                <w:sz w:val="15"/>
              </w:rPr>
            </w:pPr>
            <w:r>
              <w:rPr>
                <w:rFonts w:ascii="Cambria" w:hAnsi="Cambria"/>
                <w:w w:val="90"/>
                <w:sz w:val="15"/>
              </w:rPr>
              <w:t>(равно</w:t>
            </w:r>
            <w:r>
              <w:rPr>
                <w:rFonts w:ascii="Cambria" w:hAnsi="Cambria"/>
                <w:spacing w:val="-5"/>
                <w:w w:val="90"/>
                <w:sz w:val="15"/>
              </w:rPr>
              <w:t> </w:t>
            </w:r>
            <w:r>
              <w:rPr>
                <w:rFonts w:ascii="Cambria" w:hAnsi="Cambria"/>
                <w:w w:val="90"/>
                <w:sz w:val="15"/>
              </w:rPr>
              <w:t>строке</w:t>
            </w:r>
            <w:r>
              <w:rPr>
                <w:rFonts w:ascii="Cambria" w:hAnsi="Cambria"/>
                <w:spacing w:val="1"/>
                <w:sz w:val="15"/>
              </w:rPr>
              <w:t> </w:t>
            </w:r>
            <w:r>
              <w:rPr>
                <w:rFonts w:ascii="Cambria" w:hAnsi="Cambria"/>
                <w:w w:val="90"/>
                <w:sz w:val="15"/>
              </w:rPr>
              <w:t>53.</w:t>
            </w:r>
            <w:r>
              <w:rPr>
                <w:rFonts w:ascii="Cambria" w:hAnsi="Cambria"/>
                <w:spacing w:val="-13"/>
                <w:w w:val="90"/>
                <w:sz w:val="15"/>
              </w:rPr>
              <w:t> </w:t>
            </w:r>
            <w:r>
              <w:rPr>
                <w:rFonts w:ascii="Cambria" w:hAnsi="Cambria"/>
                <w:spacing w:val="-4"/>
                <w:w w:val="90"/>
                <w:sz w:val="15"/>
              </w:rPr>
              <w:t>1.2)</w:t>
            </w:r>
          </w:p>
        </w:tc>
        <w:tc>
          <w:tcPr>
            <w:tcW w:w="778" w:type="dxa"/>
          </w:tcPr>
          <w:p>
            <w:pPr>
              <w:pStyle w:val="TableParagraph"/>
              <w:spacing w:before="95"/>
              <w:ind w:left="82" w:right="12"/>
              <w:jc w:val="center"/>
              <w:rPr>
                <w:sz w:val="15"/>
              </w:rPr>
            </w:pPr>
            <w:r>
              <w:rPr>
                <w:spacing w:val="-2"/>
                <w:sz w:val="15"/>
              </w:rPr>
              <w:t>27.1.2</w:t>
            </w:r>
          </w:p>
        </w:tc>
        <w:tc>
          <w:tcPr>
            <w:tcW w:w="1186" w:type="dxa"/>
          </w:tcPr>
          <w:p>
            <w:pPr>
              <w:pStyle w:val="TableParagraph"/>
              <w:spacing w:before="95"/>
              <w:ind w:left="58"/>
              <w:jc w:val="center"/>
              <w:rPr>
                <w:sz w:val="15"/>
              </w:rPr>
            </w:pPr>
            <w:r>
              <w:rPr>
                <w:spacing w:val="-2"/>
                <w:sz w:val="15"/>
              </w:rPr>
              <w:t>посещений</w:t>
            </w:r>
          </w:p>
        </w:tc>
        <w:tc>
          <w:tcPr>
            <w:tcW w:w="1584" w:type="dxa"/>
          </w:tcPr>
          <w:p>
            <w:pPr>
              <w:pStyle w:val="TableParagraph"/>
              <w:spacing w:before="106"/>
              <w:ind w:left="87" w:right="25"/>
              <w:jc w:val="center"/>
              <w:rPr>
                <w:rFonts w:ascii="Consolas"/>
                <w:sz w:val="14"/>
              </w:rPr>
            </w:pPr>
            <w:r>
              <w:rPr>
                <w:rFonts w:ascii="Consolas"/>
                <w:spacing w:val="-10"/>
                <w:w w:val="95"/>
                <w:sz w:val="14"/>
              </w:rPr>
              <w:t>0</w:t>
            </w:r>
          </w:p>
        </w:tc>
        <w:tc>
          <w:tcPr>
            <w:tcW w:w="1402" w:type="dxa"/>
          </w:tcPr>
          <w:p>
            <w:pPr>
              <w:pStyle w:val="TableParagraph"/>
              <w:spacing w:before="99"/>
              <w:ind w:left="81" w:right="27"/>
              <w:jc w:val="center"/>
              <w:rPr>
                <w:sz w:val="15"/>
              </w:rPr>
            </w:pPr>
            <w:r>
              <w:rPr>
                <w:spacing w:val="-10"/>
                <w:w w:val="105"/>
                <w:sz w:val="15"/>
              </w:rPr>
              <w:t>0</w:t>
            </w:r>
          </w:p>
        </w:tc>
        <w:tc>
          <w:tcPr>
            <w:tcW w:w="1335" w:type="dxa"/>
          </w:tcPr>
          <w:p>
            <w:pPr>
              <w:pStyle w:val="TableParagraph"/>
              <w:spacing w:before="101"/>
              <w:ind w:left="72" w:right="26"/>
              <w:jc w:val="center"/>
              <w:rPr>
                <w:rFonts w:ascii="Consolas" w:hAnsi="Consolas"/>
                <w:sz w:val="15"/>
              </w:rPr>
            </w:pPr>
            <w:r>
              <w:rPr>
                <w:rFonts w:ascii="Consolas" w:hAnsi="Consolas"/>
                <w:spacing w:val="-10"/>
                <w:sz w:val="15"/>
              </w:rPr>
              <w:t>Х</w:t>
            </w:r>
          </w:p>
        </w:tc>
        <w:tc>
          <w:tcPr>
            <w:tcW w:w="1085" w:type="dxa"/>
          </w:tcPr>
          <w:p>
            <w:pPr>
              <w:pStyle w:val="TableParagraph"/>
              <w:spacing w:before="102"/>
              <w:ind w:left="80" w:right="15"/>
              <w:jc w:val="center"/>
              <w:rPr>
                <w:rFonts w:ascii="Cambria"/>
                <w:sz w:val="15"/>
              </w:rPr>
            </w:pPr>
            <w:r>
              <w:rPr>
                <w:rFonts w:ascii="Cambria"/>
                <w:spacing w:val="-10"/>
                <w:sz w:val="15"/>
              </w:rPr>
              <w:t>0</w:t>
            </w:r>
          </w:p>
        </w:tc>
        <w:tc>
          <w:tcPr>
            <w:tcW w:w="922" w:type="dxa"/>
          </w:tcPr>
          <w:p>
            <w:pPr>
              <w:pStyle w:val="TableParagraph"/>
              <w:spacing w:before="111"/>
              <w:ind w:left="87" w:right="30"/>
              <w:jc w:val="center"/>
              <w:rPr>
                <w:rFonts w:ascii="Courier New" w:hAnsi="Courier New"/>
                <w:sz w:val="16"/>
              </w:rPr>
            </w:pPr>
            <w:r>
              <w:rPr>
                <w:rFonts w:ascii="Courier New" w:hAnsi="Courier New"/>
                <w:spacing w:val="-10"/>
                <w:sz w:val="16"/>
              </w:rPr>
              <w:t>Х</w:t>
            </w:r>
          </w:p>
        </w:tc>
        <w:tc>
          <w:tcPr>
            <w:tcW w:w="1167" w:type="dxa"/>
          </w:tcPr>
          <w:p>
            <w:pPr>
              <w:pStyle w:val="TableParagraph"/>
              <w:spacing w:before="106"/>
              <w:ind w:left="86" w:right="37"/>
              <w:jc w:val="center"/>
              <w:rPr>
                <w:rFonts w:ascii="Consolas"/>
                <w:sz w:val="15"/>
              </w:rPr>
            </w:pPr>
            <w:r>
              <w:rPr>
                <w:rFonts w:ascii="Consolas"/>
                <w:spacing w:val="-10"/>
                <w:sz w:val="15"/>
              </w:rPr>
              <w:t>0</w:t>
            </w:r>
          </w:p>
        </w:tc>
        <w:tc>
          <w:tcPr>
            <w:tcW w:w="725" w:type="dxa"/>
          </w:tcPr>
          <w:p>
            <w:pPr>
              <w:pStyle w:val="TableParagraph"/>
              <w:spacing w:before="3" w:after="1"/>
              <w:rPr>
                <w:sz w:val="13"/>
              </w:rPr>
            </w:pPr>
          </w:p>
          <w:p>
            <w:pPr>
              <w:pStyle w:val="TableParagraph"/>
              <w:spacing w:line="100" w:lineRule="exact"/>
              <w:ind w:left="320"/>
              <w:rPr>
                <w:position w:val="-1"/>
                <w:sz w:val="10"/>
              </w:rPr>
            </w:pPr>
            <w:r>
              <w:rPr>
                <w:position w:val="-1"/>
                <w:sz w:val="10"/>
              </w:rPr>
              <w:drawing>
                <wp:inline distT="0" distB="0" distL="0" distR="0">
                  <wp:extent cx="60959" cy="64008"/>
                  <wp:effectExtent l="0" t="0" r="0" b="0"/>
                  <wp:docPr id="462" name="Image 462"/>
                  <wp:cNvGraphicFramePr>
                    <a:graphicFrameLocks/>
                  </wp:cNvGraphicFramePr>
                  <a:graphic>
                    <a:graphicData uri="http://schemas.openxmlformats.org/drawingml/2006/picture">
                      <pic:pic>
                        <pic:nvPicPr>
                          <pic:cNvPr id="462" name="Image 462"/>
                          <pic:cNvPicPr/>
                        </pic:nvPicPr>
                        <pic:blipFill>
                          <a:blip r:embed="rId426" cstate="print"/>
                          <a:stretch>
                            <a:fillRect/>
                          </a:stretch>
                        </pic:blipFill>
                        <pic:spPr>
                          <a:xfrm>
                            <a:off x="0" y="0"/>
                            <a:ext cx="60959" cy="64008"/>
                          </a:xfrm>
                          <a:prstGeom prst="rect">
                            <a:avLst/>
                          </a:prstGeom>
                        </pic:spPr>
                      </pic:pic>
                    </a:graphicData>
                  </a:graphic>
                </wp:inline>
              </w:drawing>
            </w:r>
            <w:r>
              <w:rPr>
                <w:position w:val="-1"/>
                <w:sz w:val="10"/>
              </w:rPr>
            </w:r>
          </w:p>
        </w:tc>
      </w:tr>
      <w:tr>
        <w:trPr>
          <w:trHeight w:val="561" w:hRule="atLeast"/>
        </w:trPr>
        <w:tc>
          <w:tcPr>
            <w:tcW w:w="4776" w:type="dxa"/>
          </w:tcPr>
          <w:p>
            <w:pPr>
              <w:pStyle w:val="TableParagraph"/>
              <w:spacing w:line="149" w:lineRule="exact"/>
              <w:ind w:left="72"/>
              <w:rPr>
                <w:sz w:val="16"/>
              </w:rPr>
            </w:pPr>
            <w:r>
              <w:rPr>
                <w:w w:val="90"/>
                <w:sz w:val="16"/>
              </w:rPr>
              <w:t>6.2.</w:t>
            </w:r>
            <w:r>
              <w:rPr>
                <w:spacing w:val="-2"/>
                <w:sz w:val="16"/>
              </w:rPr>
              <w:t> </w:t>
            </w:r>
            <w:r>
              <w:rPr>
                <w:w w:val="90"/>
                <w:sz w:val="16"/>
              </w:rPr>
              <w:t>оказываемая</w:t>
            </w:r>
            <w:r>
              <w:rPr>
                <w:spacing w:val="11"/>
                <w:sz w:val="16"/>
              </w:rPr>
              <w:t> </w:t>
            </w:r>
            <w:r>
              <w:rPr>
                <w:w w:val="90"/>
                <w:sz w:val="16"/>
              </w:rPr>
              <w:t>в</w:t>
            </w:r>
            <w:r>
              <w:rPr>
                <w:spacing w:val="-1"/>
                <w:w w:val="90"/>
                <w:sz w:val="16"/>
              </w:rPr>
              <w:t> </w:t>
            </w:r>
            <w:r>
              <w:rPr>
                <w:w w:val="90"/>
                <w:sz w:val="16"/>
              </w:rPr>
              <w:t>стационарных</w:t>
            </w:r>
            <w:r>
              <w:rPr>
                <w:spacing w:val="6"/>
                <w:sz w:val="16"/>
              </w:rPr>
              <w:t> </w:t>
            </w:r>
            <w:r>
              <w:rPr>
                <w:w w:val="90"/>
                <w:sz w:val="16"/>
              </w:rPr>
              <w:t>условиях</w:t>
            </w:r>
            <w:r>
              <w:rPr>
                <w:spacing w:val="4"/>
                <w:sz w:val="16"/>
              </w:rPr>
              <w:t> </w:t>
            </w:r>
            <w:r>
              <w:rPr>
                <w:w w:val="90"/>
                <w:sz w:val="16"/>
              </w:rPr>
              <w:t>(включая</w:t>
            </w:r>
            <w:r>
              <w:rPr>
                <w:spacing w:val="7"/>
                <w:sz w:val="16"/>
              </w:rPr>
              <w:t> </w:t>
            </w:r>
            <w:r>
              <w:rPr>
                <w:w w:val="90"/>
                <w:sz w:val="16"/>
              </w:rPr>
              <w:t>койки</w:t>
            </w:r>
            <w:r>
              <w:rPr>
                <w:spacing w:val="6"/>
                <w:sz w:val="16"/>
              </w:rPr>
              <w:t> </w:t>
            </w:r>
            <w:r>
              <w:rPr>
                <w:spacing w:val="-2"/>
                <w:w w:val="90"/>
                <w:sz w:val="16"/>
              </w:rPr>
              <w:t>паллиативной</w:t>
            </w:r>
          </w:p>
          <w:p>
            <w:pPr>
              <w:pStyle w:val="TableParagraph"/>
              <w:spacing w:line="244" w:lineRule="auto"/>
              <w:ind w:left="67" w:right="1101" w:firstLine="3"/>
              <w:rPr>
                <w:sz w:val="16"/>
              </w:rPr>
            </w:pPr>
            <w:r>
              <w:rPr>
                <w:w w:val="90"/>
                <w:sz w:val="16"/>
              </w:rPr>
              <w:t>медицинской помощи и</w:t>
            </w:r>
            <w:r>
              <w:rPr>
                <w:spacing w:val="-2"/>
                <w:w w:val="90"/>
                <w:sz w:val="16"/>
              </w:rPr>
              <w:t> </w:t>
            </w:r>
            <w:r>
              <w:rPr>
                <w:w w:val="90"/>
                <w:sz w:val="16"/>
              </w:rPr>
              <w:t>койки сестринского</w:t>
            </w:r>
            <w:r>
              <w:rPr>
                <w:sz w:val="16"/>
              </w:rPr>
              <w:t> </w:t>
            </w:r>
            <w:r>
              <w:rPr>
                <w:w w:val="90"/>
                <w:sz w:val="16"/>
              </w:rPr>
              <w:t>ухода)</w:t>
            </w:r>
            <w:r>
              <w:rPr>
                <w:spacing w:val="40"/>
                <w:sz w:val="16"/>
              </w:rPr>
              <w:t> </w:t>
            </w:r>
            <w:r>
              <w:rPr>
                <w:sz w:val="16"/>
              </w:rPr>
              <w:t>(равно строке 53.2)</w:t>
            </w:r>
          </w:p>
        </w:tc>
        <w:tc>
          <w:tcPr>
            <w:tcW w:w="778" w:type="dxa"/>
          </w:tcPr>
          <w:p>
            <w:pPr>
              <w:pStyle w:val="TableParagraph"/>
              <w:spacing w:before="171"/>
              <w:ind w:left="82" w:right="17"/>
              <w:jc w:val="center"/>
              <w:rPr>
                <w:sz w:val="15"/>
              </w:rPr>
            </w:pPr>
            <w:r>
              <w:rPr>
                <w:spacing w:val="-4"/>
                <w:sz w:val="15"/>
              </w:rPr>
              <w:t>27.2</w:t>
            </w:r>
          </w:p>
        </w:tc>
        <w:tc>
          <w:tcPr>
            <w:tcW w:w="1186" w:type="dxa"/>
          </w:tcPr>
          <w:p>
            <w:pPr>
              <w:pStyle w:val="TableParagraph"/>
              <w:spacing w:before="171"/>
              <w:ind w:left="58"/>
              <w:jc w:val="center"/>
              <w:rPr>
                <w:sz w:val="15"/>
              </w:rPr>
            </w:pPr>
            <w:r>
              <w:rPr>
                <w:w w:val="90"/>
                <w:sz w:val="15"/>
              </w:rPr>
              <w:t>койко-</w:t>
            </w:r>
            <w:r>
              <w:rPr>
                <w:spacing w:val="-4"/>
                <w:sz w:val="15"/>
              </w:rPr>
              <w:t>день</w:t>
            </w:r>
          </w:p>
        </w:tc>
        <w:tc>
          <w:tcPr>
            <w:tcW w:w="1584" w:type="dxa"/>
          </w:tcPr>
          <w:p>
            <w:pPr>
              <w:pStyle w:val="TableParagraph"/>
              <w:spacing w:before="171"/>
              <w:ind w:left="83" w:right="25"/>
              <w:jc w:val="center"/>
              <w:rPr>
                <w:sz w:val="15"/>
              </w:rPr>
            </w:pPr>
            <w:r>
              <w:rPr>
                <w:spacing w:val="-10"/>
                <w:sz w:val="15"/>
              </w:rPr>
              <w:t>0</w:t>
            </w:r>
          </w:p>
        </w:tc>
        <w:tc>
          <w:tcPr>
            <w:tcW w:w="1402" w:type="dxa"/>
          </w:tcPr>
          <w:p>
            <w:pPr>
              <w:pStyle w:val="TableParagraph"/>
              <w:spacing w:before="164"/>
              <w:ind w:left="81" w:right="34"/>
              <w:jc w:val="center"/>
              <w:rPr>
                <w:rFonts w:ascii="Cambria"/>
                <w:sz w:val="16"/>
              </w:rPr>
            </w:pPr>
            <w:r>
              <w:rPr>
                <w:rFonts w:ascii="Cambria"/>
                <w:spacing w:val="-10"/>
                <w:sz w:val="16"/>
              </w:rPr>
              <w:t>0</w:t>
            </w:r>
          </w:p>
        </w:tc>
        <w:tc>
          <w:tcPr>
            <w:tcW w:w="1335" w:type="dxa"/>
          </w:tcPr>
          <w:p>
            <w:pPr>
              <w:pStyle w:val="TableParagraph"/>
              <w:spacing w:before="169"/>
              <w:ind w:left="77" w:right="26"/>
              <w:jc w:val="center"/>
              <w:rPr>
                <w:rFonts w:ascii="Consolas" w:hAnsi="Consolas"/>
                <w:sz w:val="16"/>
              </w:rPr>
            </w:pPr>
            <w:r>
              <w:rPr>
                <w:rFonts w:ascii="Consolas" w:hAnsi="Consolas"/>
                <w:spacing w:val="-10"/>
                <w:sz w:val="16"/>
              </w:rPr>
              <w:t>Х</w:t>
            </w:r>
          </w:p>
        </w:tc>
        <w:tc>
          <w:tcPr>
            <w:tcW w:w="1085" w:type="dxa"/>
          </w:tcPr>
          <w:p>
            <w:pPr>
              <w:pStyle w:val="TableParagraph"/>
              <w:spacing w:before="183"/>
              <w:ind w:left="80" w:right="22"/>
              <w:jc w:val="center"/>
              <w:rPr>
                <w:rFonts w:ascii="Courier New"/>
                <w:sz w:val="16"/>
              </w:rPr>
            </w:pPr>
            <w:r>
              <w:rPr>
                <w:rFonts w:ascii="Courier New"/>
                <w:spacing w:val="-10"/>
                <w:sz w:val="16"/>
              </w:rPr>
              <w:t>0</w:t>
            </w:r>
          </w:p>
        </w:tc>
        <w:tc>
          <w:tcPr>
            <w:tcW w:w="922" w:type="dxa"/>
          </w:tcPr>
          <w:p>
            <w:pPr>
              <w:pStyle w:val="TableParagraph"/>
              <w:spacing w:before="2"/>
              <w:rPr>
                <w:sz w:val="19"/>
              </w:rPr>
            </w:pPr>
          </w:p>
          <w:p>
            <w:pPr>
              <w:pStyle w:val="TableParagraph"/>
              <w:spacing w:line="105" w:lineRule="exact"/>
              <w:ind w:left="436"/>
              <w:rPr>
                <w:position w:val="-1"/>
                <w:sz w:val="10"/>
              </w:rPr>
            </w:pPr>
            <w:r>
              <w:rPr>
                <w:position w:val="-1"/>
                <w:sz w:val="10"/>
              </w:rPr>
              <w:drawing>
                <wp:inline distT="0" distB="0" distL="0" distR="0">
                  <wp:extent cx="60959" cy="67055"/>
                  <wp:effectExtent l="0" t="0" r="0" b="0"/>
                  <wp:docPr id="463" name="Image 463"/>
                  <wp:cNvGraphicFramePr>
                    <a:graphicFrameLocks/>
                  </wp:cNvGraphicFramePr>
                  <a:graphic>
                    <a:graphicData uri="http://schemas.openxmlformats.org/drawingml/2006/picture">
                      <pic:pic>
                        <pic:nvPicPr>
                          <pic:cNvPr id="463" name="Image 463"/>
                          <pic:cNvPicPr/>
                        </pic:nvPicPr>
                        <pic:blipFill>
                          <a:blip r:embed="rId427" cstate="print"/>
                          <a:stretch>
                            <a:fillRect/>
                          </a:stretch>
                        </pic:blipFill>
                        <pic:spPr>
                          <a:xfrm>
                            <a:off x="0" y="0"/>
                            <a:ext cx="60959" cy="67055"/>
                          </a:xfrm>
                          <a:prstGeom prst="rect">
                            <a:avLst/>
                          </a:prstGeom>
                        </pic:spPr>
                      </pic:pic>
                    </a:graphicData>
                  </a:graphic>
                </wp:inline>
              </w:drawing>
            </w:r>
            <w:r>
              <w:rPr>
                <w:position w:val="-1"/>
                <w:sz w:val="10"/>
              </w:rPr>
            </w:r>
          </w:p>
        </w:tc>
        <w:tc>
          <w:tcPr>
            <w:tcW w:w="1167" w:type="dxa"/>
          </w:tcPr>
          <w:p>
            <w:pPr>
              <w:pStyle w:val="TableParagraph"/>
              <w:spacing w:before="172"/>
              <w:ind w:left="86" w:right="37"/>
              <w:jc w:val="center"/>
              <w:rPr>
                <w:sz w:val="16"/>
              </w:rPr>
            </w:pPr>
            <w:r>
              <w:rPr>
                <w:spacing w:val="-10"/>
                <w:sz w:val="16"/>
              </w:rPr>
              <w:t>0</w:t>
            </w:r>
          </w:p>
        </w:tc>
        <w:tc>
          <w:tcPr>
            <w:tcW w:w="725" w:type="dxa"/>
          </w:tcPr>
          <w:p>
            <w:pPr>
              <w:pStyle w:val="TableParagraph"/>
              <w:spacing w:before="6" w:after="1"/>
              <w:rPr>
                <w:sz w:val="19"/>
              </w:rPr>
            </w:pPr>
          </w:p>
          <w:p>
            <w:pPr>
              <w:pStyle w:val="TableParagraph"/>
              <w:spacing w:line="105" w:lineRule="exact"/>
              <w:ind w:left="315"/>
              <w:rPr>
                <w:position w:val="-1"/>
                <w:sz w:val="10"/>
              </w:rPr>
            </w:pPr>
            <w:r>
              <w:rPr>
                <w:position w:val="-1"/>
                <w:sz w:val="10"/>
              </w:rPr>
              <w:drawing>
                <wp:inline distT="0" distB="0" distL="0" distR="0">
                  <wp:extent cx="64007" cy="67055"/>
                  <wp:effectExtent l="0" t="0" r="0" b="0"/>
                  <wp:docPr id="464" name="Image 464"/>
                  <wp:cNvGraphicFramePr>
                    <a:graphicFrameLocks/>
                  </wp:cNvGraphicFramePr>
                  <a:graphic>
                    <a:graphicData uri="http://schemas.openxmlformats.org/drawingml/2006/picture">
                      <pic:pic>
                        <pic:nvPicPr>
                          <pic:cNvPr id="464" name="Image 464"/>
                          <pic:cNvPicPr/>
                        </pic:nvPicPr>
                        <pic:blipFill>
                          <a:blip r:embed="rId428" cstate="print"/>
                          <a:stretch>
                            <a:fillRect/>
                          </a:stretch>
                        </pic:blipFill>
                        <pic:spPr>
                          <a:xfrm>
                            <a:off x="0" y="0"/>
                            <a:ext cx="64007" cy="67055"/>
                          </a:xfrm>
                          <a:prstGeom prst="rect">
                            <a:avLst/>
                          </a:prstGeom>
                        </pic:spPr>
                      </pic:pic>
                    </a:graphicData>
                  </a:graphic>
                </wp:inline>
              </w:drawing>
            </w:r>
            <w:r>
              <w:rPr>
                <w:position w:val="-1"/>
                <w:sz w:val="10"/>
              </w:rPr>
            </w:r>
          </w:p>
        </w:tc>
      </w:tr>
      <w:tr>
        <w:trPr>
          <w:trHeight w:val="364" w:hRule="atLeast"/>
        </w:trPr>
        <w:tc>
          <w:tcPr>
            <w:tcW w:w="4776" w:type="dxa"/>
          </w:tcPr>
          <w:p>
            <w:pPr>
              <w:pStyle w:val="TableParagraph"/>
              <w:spacing w:line="150" w:lineRule="exact"/>
              <w:ind w:left="67"/>
              <w:rPr>
                <w:sz w:val="16"/>
              </w:rPr>
            </w:pPr>
            <w:r>
              <w:rPr>
                <w:w w:val="90"/>
                <w:sz w:val="16"/>
              </w:rPr>
              <w:t>6.3</w:t>
            </w:r>
            <w:r>
              <w:rPr>
                <w:spacing w:val="1"/>
                <w:sz w:val="16"/>
              </w:rPr>
              <w:t> </w:t>
            </w:r>
            <w:r>
              <w:rPr>
                <w:w w:val="90"/>
                <w:sz w:val="16"/>
              </w:rPr>
              <w:t>оказываемая</w:t>
            </w:r>
            <w:r>
              <w:rPr>
                <w:spacing w:val="9"/>
                <w:sz w:val="16"/>
              </w:rPr>
              <w:t> </w:t>
            </w:r>
            <w:r>
              <w:rPr>
                <w:w w:val="90"/>
                <w:sz w:val="16"/>
              </w:rPr>
              <w:t>в</w:t>
            </w:r>
            <w:r>
              <w:rPr>
                <w:spacing w:val="1"/>
                <w:sz w:val="16"/>
              </w:rPr>
              <w:t> </w:t>
            </w:r>
            <w:r>
              <w:rPr>
                <w:w w:val="90"/>
                <w:sz w:val="16"/>
              </w:rPr>
              <w:t>условиях</w:t>
            </w:r>
            <w:r>
              <w:rPr>
                <w:spacing w:val="8"/>
                <w:sz w:val="16"/>
              </w:rPr>
              <w:t> </w:t>
            </w:r>
            <w:r>
              <w:rPr>
                <w:w w:val="90"/>
                <w:sz w:val="16"/>
              </w:rPr>
              <w:t>дневного</w:t>
            </w:r>
            <w:r>
              <w:rPr>
                <w:spacing w:val="2"/>
                <w:sz w:val="16"/>
              </w:rPr>
              <w:t> </w:t>
            </w:r>
            <w:r>
              <w:rPr>
                <w:w w:val="90"/>
                <w:sz w:val="16"/>
              </w:rPr>
              <w:t>стационара</w:t>
            </w:r>
            <w:r>
              <w:rPr>
                <w:spacing w:val="1"/>
                <w:sz w:val="16"/>
              </w:rPr>
              <w:t> </w:t>
            </w:r>
            <w:r>
              <w:rPr>
                <w:w w:val="90"/>
                <w:sz w:val="16"/>
              </w:rPr>
              <w:t>(равно</w:t>
            </w:r>
            <w:r>
              <w:rPr>
                <w:spacing w:val="-1"/>
                <w:sz w:val="16"/>
              </w:rPr>
              <w:t> </w:t>
            </w:r>
            <w:r>
              <w:rPr>
                <w:w w:val="90"/>
                <w:sz w:val="16"/>
              </w:rPr>
              <w:t>строке</w:t>
            </w:r>
            <w:r>
              <w:rPr>
                <w:spacing w:val="2"/>
                <w:sz w:val="16"/>
              </w:rPr>
              <w:t> </w:t>
            </w:r>
            <w:r>
              <w:rPr>
                <w:spacing w:val="-2"/>
                <w:w w:val="90"/>
                <w:sz w:val="16"/>
              </w:rPr>
              <w:t>53.3)</w:t>
            </w:r>
          </w:p>
        </w:tc>
        <w:tc>
          <w:tcPr>
            <w:tcW w:w="778" w:type="dxa"/>
          </w:tcPr>
          <w:p>
            <w:pPr>
              <w:pStyle w:val="TableParagraph"/>
              <w:spacing w:before="66"/>
              <w:ind w:left="82" w:right="27"/>
              <w:jc w:val="center"/>
              <w:rPr>
                <w:sz w:val="16"/>
              </w:rPr>
            </w:pPr>
            <w:r>
              <w:rPr>
                <w:spacing w:val="-4"/>
                <w:sz w:val="16"/>
              </w:rPr>
              <w:t>27.3</w:t>
            </w:r>
          </w:p>
        </w:tc>
        <w:tc>
          <w:tcPr>
            <w:tcW w:w="1186" w:type="dxa"/>
          </w:tcPr>
          <w:p>
            <w:pPr>
              <w:pStyle w:val="TableParagraph"/>
              <w:spacing w:before="66"/>
              <w:ind w:left="45"/>
              <w:jc w:val="center"/>
              <w:rPr>
                <w:sz w:val="16"/>
              </w:rPr>
            </w:pPr>
            <w:r>
              <w:rPr>
                <w:w w:val="90"/>
                <w:sz w:val="16"/>
              </w:rPr>
              <w:t>случай</w:t>
            </w:r>
            <w:r>
              <w:rPr>
                <w:spacing w:val="-1"/>
                <w:sz w:val="16"/>
              </w:rPr>
              <w:t> </w:t>
            </w:r>
            <w:r>
              <w:rPr>
                <w:spacing w:val="-2"/>
                <w:sz w:val="16"/>
              </w:rPr>
              <w:t>лечения</w:t>
            </w:r>
          </w:p>
        </w:tc>
        <w:tc>
          <w:tcPr>
            <w:tcW w:w="1584" w:type="dxa"/>
          </w:tcPr>
          <w:p>
            <w:pPr>
              <w:pStyle w:val="TableParagraph"/>
              <w:spacing w:before="82"/>
              <w:ind w:left="81" w:right="31"/>
              <w:jc w:val="center"/>
              <w:rPr>
                <w:rFonts w:ascii="Courier New"/>
                <w:sz w:val="16"/>
              </w:rPr>
            </w:pPr>
            <w:r>
              <w:rPr>
                <w:rFonts w:ascii="Courier New"/>
                <w:spacing w:val="-10"/>
                <w:sz w:val="16"/>
              </w:rPr>
              <w:t>0</w:t>
            </w:r>
          </w:p>
        </w:tc>
        <w:tc>
          <w:tcPr>
            <w:tcW w:w="1402" w:type="dxa"/>
          </w:tcPr>
          <w:p>
            <w:pPr>
              <w:pStyle w:val="TableParagraph"/>
              <w:spacing w:before="75"/>
              <w:ind w:left="81" w:right="42"/>
              <w:jc w:val="center"/>
              <w:rPr>
                <w:sz w:val="15"/>
              </w:rPr>
            </w:pPr>
            <w:r>
              <w:rPr>
                <w:spacing w:val="-10"/>
                <w:sz w:val="15"/>
              </w:rPr>
              <w:t>0</w:t>
            </w:r>
          </w:p>
        </w:tc>
        <w:tc>
          <w:tcPr>
            <w:tcW w:w="1335" w:type="dxa"/>
          </w:tcPr>
          <w:p>
            <w:pPr>
              <w:pStyle w:val="TableParagraph"/>
              <w:spacing w:before="75"/>
              <w:ind w:left="78" w:right="26"/>
              <w:jc w:val="center"/>
              <w:rPr>
                <w:sz w:val="15"/>
              </w:rPr>
            </w:pPr>
            <w:r>
              <w:rPr>
                <w:spacing w:val="-10"/>
                <w:sz w:val="15"/>
              </w:rPr>
              <w:t>Х</w:t>
            </w:r>
          </w:p>
        </w:tc>
        <w:tc>
          <w:tcPr>
            <w:tcW w:w="1085" w:type="dxa"/>
          </w:tcPr>
          <w:p>
            <w:pPr>
              <w:pStyle w:val="TableParagraph"/>
              <w:spacing w:before="75"/>
              <w:ind w:left="80" w:right="24"/>
              <w:jc w:val="center"/>
              <w:rPr>
                <w:sz w:val="15"/>
              </w:rPr>
            </w:pPr>
            <w:r>
              <w:rPr>
                <w:spacing w:val="-10"/>
                <w:sz w:val="15"/>
              </w:rPr>
              <w:t>0</w:t>
            </w:r>
          </w:p>
        </w:tc>
        <w:tc>
          <w:tcPr>
            <w:tcW w:w="922" w:type="dxa"/>
          </w:tcPr>
          <w:p>
            <w:pPr>
              <w:pStyle w:val="TableParagraph"/>
              <w:spacing w:before="29"/>
              <w:ind w:left="82" w:right="31"/>
              <w:jc w:val="center"/>
              <w:rPr>
                <w:sz w:val="20"/>
              </w:rPr>
            </w:pPr>
            <w:r>
              <w:rPr>
                <w:spacing w:val="-10"/>
                <w:sz w:val="20"/>
              </w:rPr>
              <w:t>х</w:t>
            </w:r>
          </w:p>
        </w:tc>
        <w:tc>
          <w:tcPr>
            <w:tcW w:w="1167" w:type="dxa"/>
          </w:tcPr>
          <w:p>
            <w:pPr>
              <w:pStyle w:val="TableParagraph"/>
              <w:spacing w:before="78"/>
              <w:ind w:left="86" w:right="46"/>
              <w:jc w:val="center"/>
              <w:rPr>
                <w:rFonts w:ascii="Cambria"/>
                <w:sz w:val="15"/>
              </w:rPr>
            </w:pPr>
            <w:r>
              <w:rPr>
                <w:rFonts w:ascii="Cambria"/>
                <w:spacing w:val="-10"/>
                <w:sz w:val="15"/>
              </w:rPr>
              <w:t>0</w:t>
            </w:r>
          </w:p>
        </w:tc>
        <w:tc>
          <w:tcPr>
            <w:tcW w:w="725" w:type="dxa"/>
          </w:tcPr>
          <w:p>
            <w:pPr>
              <w:pStyle w:val="TableParagraph"/>
              <w:spacing w:before="63"/>
              <w:ind w:left="92" w:right="104"/>
              <w:jc w:val="center"/>
              <w:rPr>
                <w:rFonts w:ascii="Cambria" w:hAnsi="Cambria"/>
                <w:sz w:val="17"/>
              </w:rPr>
            </w:pPr>
            <w:r>
              <w:rPr>
                <w:rFonts w:ascii="Cambria" w:hAnsi="Cambria"/>
                <w:spacing w:val="-10"/>
                <w:w w:val="90"/>
                <w:sz w:val="17"/>
              </w:rPr>
              <w:t>х</w:t>
            </w:r>
          </w:p>
        </w:tc>
      </w:tr>
      <w:tr>
        <w:trPr>
          <w:trHeight w:val="239" w:hRule="atLeast"/>
        </w:trPr>
        <w:tc>
          <w:tcPr>
            <w:tcW w:w="4776" w:type="dxa"/>
          </w:tcPr>
          <w:p>
            <w:pPr>
              <w:pStyle w:val="TableParagraph"/>
              <w:spacing w:line="150" w:lineRule="exact"/>
              <w:ind w:left="68"/>
              <w:rPr>
                <w:sz w:val="16"/>
              </w:rPr>
            </w:pPr>
            <w:r>
              <w:rPr>
                <w:w w:val="90"/>
                <w:sz w:val="16"/>
              </w:rPr>
              <w:t>7.</w:t>
            </w:r>
            <w:r>
              <w:rPr>
                <w:spacing w:val="-2"/>
                <w:sz w:val="16"/>
              </w:rPr>
              <w:t> </w:t>
            </w:r>
            <w:r>
              <w:rPr>
                <w:w w:val="90"/>
                <w:sz w:val="16"/>
              </w:rPr>
              <w:t>Расходы</w:t>
            </w:r>
            <w:r>
              <w:rPr>
                <w:spacing w:val="12"/>
                <w:sz w:val="16"/>
              </w:rPr>
              <w:t> </w:t>
            </w:r>
            <w:r>
              <w:rPr>
                <w:w w:val="90"/>
                <w:sz w:val="16"/>
              </w:rPr>
              <w:t>на</w:t>
            </w:r>
            <w:r>
              <w:rPr>
                <w:spacing w:val="-3"/>
                <w:w w:val="90"/>
                <w:sz w:val="16"/>
              </w:rPr>
              <w:t> </w:t>
            </w:r>
            <w:r>
              <w:rPr>
                <w:w w:val="90"/>
                <w:sz w:val="16"/>
              </w:rPr>
              <w:t>ведение</w:t>
            </w:r>
            <w:r>
              <w:rPr>
                <w:spacing w:val="2"/>
                <w:sz w:val="16"/>
              </w:rPr>
              <w:t> </w:t>
            </w:r>
            <w:r>
              <w:rPr>
                <w:w w:val="90"/>
                <w:sz w:val="16"/>
              </w:rPr>
              <w:t>дела</w:t>
            </w:r>
            <w:r>
              <w:rPr>
                <w:spacing w:val="-4"/>
                <w:sz w:val="16"/>
              </w:rPr>
              <w:t> </w:t>
            </w:r>
            <w:r>
              <w:rPr>
                <w:w w:val="90"/>
                <w:sz w:val="16"/>
              </w:rPr>
              <w:t>СМО</w:t>
            </w:r>
            <w:r>
              <w:rPr>
                <w:spacing w:val="-2"/>
                <w:w w:val="90"/>
                <w:sz w:val="16"/>
              </w:rPr>
              <w:t> </w:t>
            </w:r>
            <w:r>
              <w:rPr>
                <w:w w:val="90"/>
                <w:sz w:val="16"/>
              </w:rPr>
              <w:t>(сумма</w:t>
            </w:r>
            <w:r>
              <w:rPr>
                <w:sz w:val="16"/>
              </w:rPr>
              <w:t> </w:t>
            </w:r>
            <w:r>
              <w:rPr>
                <w:w w:val="90"/>
                <w:sz w:val="16"/>
              </w:rPr>
              <w:t>строк</w:t>
            </w:r>
            <w:r>
              <w:rPr>
                <w:spacing w:val="-3"/>
                <w:sz w:val="16"/>
              </w:rPr>
              <w:t> </w:t>
            </w:r>
            <w:r>
              <w:rPr>
                <w:spacing w:val="-2"/>
                <w:w w:val="90"/>
                <w:sz w:val="16"/>
              </w:rPr>
              <w:t>45+54)</w:t>
            </w:r>
          </w:p>
        </w:tc>
        <w:tc>
          <w:tcPr>
            <w:tcW w:w="778" w:type="dxa"/>
          </w:tcPr>
          <w:p>
            <w:pPr>
              <w:pStyle w:val="TableParagraph"/>
              <w:spacing w:before="1"/>
              <w:ind w:left="82" w:right="34"/>
              <w:jc w:val="center"/>
              <w:rPr>
                <w:rFonts w:ascii="Consolas" w:hAnsi="Consolas"/>
                <w:sz w:val="16"/>
              </w:rPr>
            </w:pPr>
            <w:r>
              <w:rPr>
                <w:rFonts w:ascii="Consolas" w:hAnsi="Consolas"/>
                <w:spacing w:val="-5"/>
                <w:sz w:val="16"/>
              </w:rPr>
              <w:t>2Я</w:t>
            </w:r>
          </w:p>
        </w:tc>
        <w:tc>
          <w:tcPr>
            <w:tcW w:w="1186" w:type="dxa"/>
          </w:tcPr>
          <w:p>
            <w:pPr>
              <w:pStyle w:val="TableParagraph"/>
              <w:rPr>
                <w:sz w:val="14"/>
              </w:rPr>
            </w:pPr>
          </w:p>
        </w:tc>
        <w:tc>
          <w:tcPr>
            <w:tcW w:w="1584" w:type="dxa"/>
          </w:tcPr>
          <w:p>
            <w:pPr>
              <w:pStyle w:val="TableParagraph"/>
              <w:spacing w:before="11"/>
              <w:ind w:left="81" w:right="26"/>
              <w:jc w:val="center"/>
              <w:rPr>
                <w:rFonts w:ascii="Courier New" w:hAnsi="Courier New"/>
                <w:sz w:val="17"/>
              </w:rPr>
            </w:pPr>
            <w:r>
              <w:rPr>
                <w:rFonts w:ascii="Courier New" w:hAnsi="Courier New"/>
                <w:spacing w:val="-10"/>
                <w:w w:val="110"/>
                <w:sz w:val="17"/>
              </w:rPr>
              <w:t>х</w:t>
            </w:r>
          </w:p>
        </w:tc>
        <w:tc>
          <w:tcPr>
            <w:tcW w:w="1402" w:type="dxa"/>
          </w:tcPr>
          <w:p>
            <w:pPr>
              <w:pStyle w:val="TableParagraph"/>
              <w:spacing w:line="198" w:lineRule="exact"/>
              <w:ind w:left="81" w:right="50"/>
              <w:jc w:val="center"/>
              <w:rPr>
                <w:rFonts w:ascii="Consolas" w:hAnsi="Consolas"/>
                <w:sz w:val="18"/>
              </w:rPr>
            </w:pPr>
            <w:r>
              <w:rPr>
                <w:rFonts w:ascii="Consolas" w:hAnsi="Consolas"/>
                <w:spacing w:val="-10"/>
                <w:sz w:val="18"/>
              </w:rPr>
              <w:t>х</w:t>
            </w:r>
          </w:p>
        </w:tc>
        <w:tc>
          <w:tcPr>
            <w:tcW w:w="1335" w:type="dxa"/>
          </w:tcPr>
          <w:p>
            <w:pPr>
              <w:pStyle w:val="TableParagraph"/>
              <w:spacing w:line="198" w:lineRule="exact"/>
              <w:ind w:left="79" w:right="26"/>
              <w:jc w:val="center"/>
              <w:rPr>
                <w:rFonts w:ascii="Consolas" w:hAnsi="Consolas"/>
                <w:sz w:val="18"/>
              </w:rPr>
            </w:pPr>
            <w:r>
              <w:rPr>
                <w:rFonts w:ascii="Consolas" w:hAnsi="Consolas"/>
                <w:spacing w:val="-10"/>
                <w:w w:val="110"/>
                <w:sz w:val="18"/>
              </w:rPr>
              <w:t>х</w:t>
            </w:r>
          </w:p>
        </w:tc>
        <w:tc>
          <w:tcPr>
            <w:tcW w:w="1085" w:type="dxa"/>
          </w:tcPr>
          <w:p>
            <w:pPr>
              <w:pStyle w:val="TableParagraph"/>
              <w:spacing w:before="10"/>
              <w:ind w:left="80" w:right="41"/>
              <w:jc w:val="center"/>
              <w:rPr>
                <w:rFonts w:ascii="Cambria"/>
                <w:sz w:val="15"/>
              </w:rPr>
            </w:pPr>
            <w:r>
              <w:rPr>
                <w:rFonts w:ascii="Cambria"/>
                <w:w w:val="80"/>
                <w:sz w:val="15"/>
              </w:rPr>
              <w:t>187,1</w:t>
            </w:r>
            <w:r>
              <w:rPr>
                <w:rFonts w:ascii="Cambria"/>
                <w:spacing w:val="9"/>
                <w:sz w:val="15"/>
              </w:rPr>
              <w:t> </w:t>
            </w:r>
            <w:r>
              <w:rPr>
                <w:rFonts w:ascii="Cambria"/>
                <w:spacing w:val="-10"/>
                <w:w w:val="80"/>
                <w:sz w:val="15"/>
              </w:rPr>
              <w:t>1</w:t>
            </w:r>
          </w:p>
        </w:tc>
        <w:tc>
          <w:tcPr>
            <w:tcW w:w="922" w:type="dxa"/>
          </w:tcPr>
          <w:p>
            <w:pPr>
              <w:pStyle w:val="TableParagraph"/>
              <w:spacing w:before="6"/>
              <w:ind w:left="82" w:right="41"/>
              <w:jc w:val="center"/>
              <w:rPr>
                <w:rFonts w:ascii="Consolas" w:hAnsi="Consolas"/>
                <w:sz w:val="16"/>
              </w:rPr>
            </w:pPr>
            <w:r>
              <w:rPr>
                <w:rFonts w:ascii="Consolas" w:hAnsi="Consolas"/>
                <w:spacing w:val="-10"/>
                <w:sz w:val="16"/>
              </w:rPr>
              <w:t>Х</w:t>
            </w:r>
          </w:p>
        </w:tc>
        <w:tc>
          <w:tcPr>
            <w:tcW w:w="1167" w:type="dxa"/>
          </w:tcPr>
          <w:p>
            <w:pPr>
              <w:pStyle w:val="TableParagraph"/>
              <w:spacing w:before="13"/>
              <w:ind w:left="34"/>
              <w:jc w:val="center"/>
              <w:rPr>
                <w:sz w:val="15"/>
              </w:rPr>
            </w:pPr>
            <w:r>
              <w:rPr>
                <w:sz w:val="15"/>
              </w:rPr>
              <w:t>1</w:t>
            </w:r>
            <w:r>
              <w:rPr>
                <w:spacing w:val="-2"/>
                <w:sz w:val="15"/>
              </w:rPr>
              <w:t> </w:t>
            </w:r>
            <w:r>
              <w:rPr>
                <w:sz w:val="15"/>
              </w:rPr>
              <w:t>480</w:t>
            </w:r>
            <w:r>
              <w:rPr>
                <w:spacing w:val="-4"/>
                <w:sz w:val="15"/>
              </w:rPr>
              <w:t> </w:t>
            </w:r>
            <w:r>
              <w:rPr>
                <w:spacing w:val="-2"/>
                <w:sz w:val="15"/>
              </w:rPr>
              <w:t>453,56</w:t>
            </w:r>
          </w:p>
        </w:tc>
        <w:tc>
          <w:tcPr>
            <w:tcW w:w="725" w:type="dxa"/>
          </w:tcPr>
          <w:p>
            <w:pPr>
              <w:pStyle w:val="TableParagraph"/>
              <w:spacing w:before="15"/>
              <w:ind w:left="92" w:right="110"/>
              <w:jc w:val="center"/>
              <w:rPr>
                <w:rFonts w:ascii="Cambria" w:hAnsi="Cambria"/>
                <w:sz w:val="15"/>
              </w:rPr>
            </w:pPr>
            <w:r>
              <w:rPr>
                <w:rFonts w:ascii="Cambria" w:hAnsi="Cambria"/>
                <w:spacing w:val="-10"/>
                <w:w w:val="90"/>
                <w:sz w:val="15"/>
              </w:rPr>
              <w:t>Х</w:t>
            </w:r>
          </w:p>
        </w:tc>
      </w:tr>
      <w:tr>
        <w:trPr>
          <w:trHeight w:val="220" w:hRule="atLeast"/>
        </w:trPr>
        <w:tc>
          <w:tcPr>
            <w:tcW w:w="4776" w:type="dxa"/>
          </w:tcPr>
          <w:p>
            <w:pPr>
              <w:pStyle w:val="TableParagraph"/>
              <w:spacing w:line="145" w:lineRule="exact"/>
              <w:ind w:left="64"/>
              <w:rPr>
                <w:sz w:val="16"/>
              </w:rPr>
            </w:pPr>
            <w:r>
              <w:rPr>
                <w:w w:val="90"/>
                <w:sz w:val="16"/>
              </w:rPr>
              <w:t>8.</w:t>
            </w:r>
            <w:r>
              <w:rPr>
                <w:spacing w:val="-2"/>
                <w:sz w:val="16"/>
              </w:rPr>
              <w:t> </w:t>
            </w:r>
            <w:r>
              <w:rPr>
                <w:w w:val="90"/>
                <w:sz w:val="16"/>
              </w:rPr>
              <w:t>Иные</w:t>
            </w:r>
            <w:r>
              <w:rPr>
                <w:spacing w:val="2"/>
                <w:sz w:val="16"/>
              </w:rPr>
              <w:t> </w:t>
            </w:r>
            <w:r>
              <w:rPr>
                <w:w w:val="90"/>
                <w:sz w:val="16"/>
              </w:rPr>
              <w:t>расходы</w:t>
            </w:r>
            <w:r>
              <w:rPr>
                <w:spacing w:val="3"/>
                <w:sz w:val="16"/>
              </w:rPr>
              <w:t> </w:t>
            </w:r>
            <w:r>
              <w:rPr>
                <w:w w:val="90"/>
                <w:sz w:val="16"/>
              </w:rPr>
              <w:t>(равно</w:t>
            </w:r>
            <w:r>
              <w:rPr>
                <w:spacing w:val="2"/>
                <w:sz w:val="16"/>
              </w:rPr>
              <w:t> </w:t>
            </w:r>
            <w:r>
              <w:rPr>
                <w:w w:val="90"/>
                <w:sz w:val="16"/>
              </w:rPr>
              <w:t>строке</w:t>
            </w:r>
            <w:r>
              <w:rPr>
                <w:sz w:val="16"/>
              </w:rPr>
              <w:t> </w:t>
            </w:r>
            <w:r>
              <w:rPr>
                <w:spacing w:val="-5"/>
                <w:w w:val="90"/>
                <w:sz w:val="16"/>
              </w:rPr>
              <w:t>55)</w:t>
            </w:r>
          </w:p>
        </w:tc>
        <w:tc>
          <w:tcPr>
            <w:tcW w:w="778" w:type="dxa"/>
          </w:tcPr>
          <w:p>
            <w:pPr>
              <w:pStyle w:val="TableParagraph"/>
              <w:spacing w:line="179" w:lineRule="exact"/>
              <w:ind w:left="82" w:right="43"/>
              <w:jc w:val="center"/>
              <w:rPr>
                <w:rFonts w:ascii="Consolas"/>
                <w:sz w:val="16"/>
              </w:rPr>
            </w:pPr>
            <w:r>
              <w:rPr>
                <w:rFonts w:ascii="Consolas"/>
                <w:spacing w:val="-5"/>
                <w:w w:val="95"/>
                <w:sz w:val="16"/>
              </w:rPr>
              <w:t>29</w:t>
            </w:r>
          </w:p>
        </w:tc>
        <w:tc>
          <w:tcPr>
            <w:tcW w:w="1186" w:type="dxa"/>
          </w:tcPr>
          <w:p>
            <w:pPr>
              <w:pStyle w:val="TableParagraph"/>
              <w:rPr>
                <w:sz w:val="14"/>
              </w:rPr>
            </w:pPr>
          </w:p>
        </w:tc>
        <w:tc>
          <w:tcPr>
            <w:tcW w:w="1584" w:type="dxa"/>
          </w:tcPr>
          <w:p>
            <w:pPr>
              <w:pStyle w:val="TableParagraph"/>
              <w:spacing w:before="5"/>
              <w:ind w:left="81" w:right="38"/>
              <w:jc w:val="center"/>
              <w:rPr>
                <w:rFonts w:ascii="Courier New" w:hAnsi="Courier New"/>
                <w:sz w:val="16"/>
              </w:rPr>
            </w:pPr>
            <w:r>
              <w:rPr>
                <w:rFonts w:ascii="Courier New" w:hAnsi="Courier New"/>
                <w:spacing w:val="-10"/>
                <w:w w:val="110"/>
                <w:sz w:val="16"/>
              </w:rPr>
              <w:t>Х</w:t>
            </w:r>
          </w:p>
        </w:tc>
        <w:tc>
          <w:tcPr>
            <w:tcW w:w="1402" w:type="dxa"/>
          </w:tcPr>
          <w:p>
            <w:pPr>
              <w:pStyle w:val="TableParagraph"/>
              <w:spacing w:line="179" w:lineRule="exact"/>
              <w:ind w:left="81" w:right="60"/>
              <w:jc w:val="center"/>
              <w:rPr>
                <w:rFonts w:ascii="Consolas" w:hAnsi="Consolas"/>
                <w:sz w:val="16"/>
              </w:rPr>
            </w:pPr>
            <w:r>
              <w:rPr>
                <w:rFonts w:ascii="Consolas" w:hAnsi="Consolas"/>
                <w:spacing w:val="-10"/>
                <w:sz w:val="16"/>
              </w:rPr>
              <w:t>Х</w:t>
            </w:r>
          </w:p>
        </w:tc>
        <w:tc>
          <w:tcPr>
            <w:tcW w:w="1335" w:type="dxa"/>
          </w:tcPr>
          <w:p>
            <w:pPr>
              <w:pStyle w:val="TableParagraph"/>
              <w:spacing w:line="184" w:lineRule="exact"/>
              <w:ind w:left="72" w:right="31"/>
              <w:jc w:val="center"/>
              <w:rPr>
                <w:rFonts w:ascii="Consolas" w:hAnsi="Consolas"/>
                <w:sz w:val="16"/>
              </w:rPr>
            </w:pPr>
            <w:r>
              <w:rPr>
                <w:rFonts w:ascii="Consolas" w:hAnsi="Consolas"/>
                <w:spacing w:val="-10"/>
                <w:w w:val="110"/>
                <w:sz w:val="16"/>
              </w:rPr>
              <w:t>Х</w:t>
            </w:r>
          </w:p>
        </w:tc>
        <w:tc>
          <w:tcPr>
            <w:tcW w:w="1085" w:type="dxa"/>
          </w:tcPr>
          <w:p>
            <w:pPr>
              <w:pStyle w:val="TableParagraph"/>
              <w:spacing w:before="1"/>
              <w:ind w:left="80" w:right="34"/>
              <w:jc w:val="center"/>
              <w:rPr>
                <w:rFonts w:ascii="Cambria"/>
                <w:sz w:val="15"/>
              </w:rPr>
            </w:pPr>
            <w:r>
              <w:rPr>
                <w:rFonts w:ascii="Cambria"/>
                <w:spacing w:val="-10"/>
                <w:sz w:val="15"/>
              </w:rPr>
              <w:t>0</w:t>
            </w:r>
          </w:p>
        </w:tc>
        <w:tc>
          <w:tcPr>
            <w:tcW w:w="922" w:type="dxa"/>
          </w:tcPr>
          <w:p>
            <w:pPr>
              <w:pStyle w:val="TableParagraph"/>
              <w:spacing w:line="189" w:lineRule="exact"/>
              <w:ind w:left="82" w:right="31"/>
              <w:jc w:val="center"/>
              <w:rPr>
                <w:rFonts w:ascii="Consolas" w:hAnsi="Consolas"/>
                <w:sz w:val="18"/>
              </w:rPr>
            </w:pPr>
            <w:r>
              <w:rPr>
                <w:rFonts w:ascii="Consolas" w:hAnsi="Consolas"/>
                <w:spacing w:val="-10"/>
                <w:w w:val="110"/>
                <w:sz w:val="18"/>
              </w:rPr>
              <w:t>х</w:t>
            </w:r>
          </w:p>
        </w:tc>
        <w:tc>
          <w:tcPr>
            <w:tcW w:w="1167" w:type="dxa"/>
          </w:tcPr>
          <w:p>
            <w:pPr>
              <w:pStyle w:val="TableParagraph"/>
              <w:spacing w:before="3"/>
              <w:ind w:left="31"/>
              <w:jc w:val="center"/>
              <w:rPr>
                <w:sz w:val="15"/>
              </w:rPr>
            </w:pPr>
            <w:r>
              <w:rPr>
                <w:spacing w:val="-10"/>
                <w:sz w:val="15"/>
              </w:rPr>
              <w:t>0</w:t>
            </w:r>
          </w:p>
        </w:tc>
        <w:tc>
          <w:tcPr>
            <w:tcW w:w="725" w:type="dxa"/>
          </w:tcPr>
          <w:p>
            <w:pPr>
              <w:pStyle w:val="TableParagraph"/>
              <w:spacing w:line="184" w:lineRule="exact"/>
              <w:ind w:left="92" w:right="86"/>
              <w:jc w:val="center"/>
              <w:rPr>
                <w:rFonts w:ascii="Cambria" w:hAnsi="Cambria"/>
                <w:sz w:val="16"/>
              </w:rPr>
            </w:pPr>
            <w:r>
              <w:rPr>
                <w:rFonts w:ascii="Cambria" w:hAnsi="Cambria"/>
                <w:spacing w:val="-10"/>
                <w:w w:val="105"/>
                <w:sz w:val="16"/>
              </w:rPr>
              <w:t>Х</w:t>
            </w:r>
          </w:p>
        </w:tc>
      </w:tr>
      <w:tr>
        <w:trPr>
          <w:trHeight w:val="196" w:hRule="atLeast"/>
        </w:trPr>
        <w:tc>
          <w:tcPr>
            <w:tcW w:w="4776" w:type="dxa"/>
          </w:tcPr>
          <w:p>
            <w:pPr>
              <w:pStyle w:val="TableParagraph"/>
              <w:spacing w:line="145" w:lineRule="exact"/>
              <w:ind w:left="65"/>
              <w:rPr>
                <w:sz w:val="16"/>
              </w:rPr>
            </w:pPr>
            <w:r>
              <w:rPr>
                <w:w w:val="90"/>
                <w:sz w:val="16"/>
              </w:rPr>
              <w:t>из</w:t>
            </w:r>
            <w:r>
              <w:rPr>
                <w:spacing w:val="-4"/>
                <w:sz w:val="16"/>
              </w:rPr>
              <w:t> </w:t>
            </w:r>
            <w:r>
              <w:rPr>
                <w:w w:val="90"/>
                <w:sz w:val="16"/>
              </w:rPr>
              <w:t>строки</w:t>
            </w:r>
            <w:r>
              <w:rPr>
                <w:sz w:val="16"/>
              </w:rPr>
              <w:t> </w:t>
            </w:r>
            <w:r>
              <w:rPr>
                <w:spacing w:val="-5"/>
                <w:w w:val="90"/>
                <w:sz w:val="16"/>
              </w:rPr>
              <w:t>20:</w:t>
            </w:r>
          </w:p>
        </w:tc>
        <w:tc>
          <w:tcPr>
            <w:tcW w:w="778" w:type="dxa"/>
            <w:vMerge w:val="restart"/>
          </w:tcPr>
          <w:p>
            <w:pPr>
              <w:pStyle w:val="TableParagraph"/>
              <w:spacing w:before="92"/>
              <w:rPr>
                <w:sz w:val="15"/>
              </w:rPr>
            </w:pPr>
          </w:p>
          <w:p>
            <w:pPr>
              <w:pStyle w:val="TableParagraph"/>
              <w:ind w:left="57" w:right="16"/>
              <w:jc w:val="center"/>
              <w:rPr>
                <w:rFonts w:ascii="Cambria"/>
                <w:sz w:val="15"/>
              </w:rPr>
            </w:pPr>
            <w:r>
              <w:rPr>
                <w:rFonts w:ascii="Cambria"/>
                <w:spacing w:val="-5"/>
                <w:sz w:val="15"/>
              </w:rPr>
              <w:t>30</w:t>
            </w:r>
          </w:p>
        </w:tc>
        <w:tc>
          <w:tcPr>
            <w:tcW w:w="1186" w:type="dxa"/>
            <w:vMerge w:val="restart"/>
          </w:tcPr>
          <w:p>
            <w:pPr>
              <w:pStyle w:val="TableParagraph"/>
              <w:rPr>
                <w:sz w:val="14"/>
              </w:rPr>
            </w:pPr>
          </w:p>
        </w:tc>
        <w:tc>
          <w:tcPr>
            <w:tcW w:w="1584" w:type="dxa"/>
            <w:vMerge w:val="restart"/>
          </w:tcPr>
          <w:p>
            <w:pPr>
              <w:pStyle w:val="TableParagraph"/>
              <w:spacing w:before="81"/>
              <w:rPr>
                <w:sz w:val="16"/>
              </w:rPr>
            </w:pPr>
          </w:p>
          <w:p>
            <w:pPr>
              <w:pStyle w:val="TableParagraph"/>
              <w:ind w:left="44"/>
              <w:jc w:val="center"/>
              <w:rPr>
                <w:rFonts w:ascii="Consolas" w:hAnsi="Consolas"/>
                <w:sz w:val="16"/>
              </w:rPr>
            </w:pPr>
            <w:r>
              <w:rPr>
                <w:rFonts w:ascii="Consolas" w:hAnsi="Consolas"/>
                <w:spacing w:val="-10"/>
                <w:w w:val="110"/>
                <w:sz w:val="16"/>
              </w:rPr>
              <w:t>Х</w:t>
            </w:r>
          </w:p>
        </w:tc>
        <w:tc>
          <w:tcPr>
            <w:tcW w:w="1402" w:type="dxa"/>
            <w:vMerge w:val="restart"/>
          </w:tcPr>
          <w:p>
            <w:pPr>
              <w:pStyle w:val="TableParagraph"/>
              <w:spacing w:before="95"/>
              <w:rPr>
                <w:sz w:val="16"/>
              </w:rPr>
            </w:pPr>
          </w:p>
          <w:p>
            <w:pPr>
              <w:pStyle w:val="TableParagraph"/>
              <w:ind w:left="9"/>
              <w:jc w:val="center"/>
              <w:rPr>
                <w:rFonts w:ascii="Courier New" w:hAnsi="Courier New"/>
                <w:sz w:val="16"/>
              </w:rPr>
            </w:pPr>
            <w:r>
              <w:rPr>
                <w:rFonts w:ascii="Courier New" w:hAnsi="Courier New"/>
                <w:spacing w:val="-10"/>
                <w:sz w:val="16"/>
              </w:rPr>
              <w:t>Х</w:t>
            </w:r>
          </w:p>
        </w:tc>
        <w:tc>
          <w:tcPr>
            <w:tcW w:w="1335" w:type="dxa"/>
            <w:vMerge w:val="restart"/>
          </w:tcPr>
          <w:p>
            <w:pPr>
              <w:pStyle w:val="TableParagraph"/>
              <w:spacing w:before="95"/>
              <w:rPr>
                <w:sz w:val="16"/>
              </w:rPr>
            </w:pPr>
          </w:p>
          <w:p>
            <w:pPr>
              <w:pStyle w:val="TableParagraph"/>
              <w:ind w:left="72" w:right="42"/>
              <w:jc w:val="center"/>
              <w:rPr>
                <w:rFonts w:ascii="Courier New" w:hAnsi="Courier New"/>
                <w:sz w:val="16"/>
              </w:rPr>
            </w:pPr>
            <w:r>
              <w:rPr>
                <w:rFonts w:ascii="Courier New" w:hAnsi="Courier New"/>
                <w:spacing w:val="-10"/>
                <w:w w:val="110"/>
                <w:sz w:val="16"/>
              </w:rPr>
              <w:t>Х</w:t>
            </w:r>
          </w:p>
        </w:tc>
        <w:tc>
          <w:tcPr>
            <w:tcW w:w="1085" w:type="dxa"/>
            <w:vMerge w:val="restart"/>
          </w:tcPr>
          <w:p>
            <w:pPr>
              <w:pStyle w:val="TableParagraph"/>
              <w:spacing w:before="99"/>
              <w:rPr>
                <w:sz w:val="15"/>
              </w:rPr>
            </w:pPr>
          </w:p>
          <w:p>
            <w:pPr>
              <w:pStyle w:val="TableParagraph"/>
              <w:spacing w:before="1"/>
              <w:ind w:left="261"/>
              <w:rPr>
                <w:sz w:val="15"/>
              </w:rPr>
            </w:pPr>
            <w:r>
              <w:rPr>
                <w:sz w:val="15"/>
              </w:rPr>
              <w:t>24</w:t>
            </w:r>
            <w:r>
              <w:rPr>
                <w:spacing w:val="-4"/>
                <w:sz w:val="15"/>
              </w:rPr>
              <w:t> </w:t>
            </w:r>
            <w:r>
              <w:rPr>
                <w:spacing w:val="-2"/>
                <w:sz w:val="15"/>
              </w:rPr>
              <w:t>371,82</w:t>
            </w:r>
          </w:p>
        </w:tc>
        <w:tc>
          <w:tcPr>
            <w:tcW w:w="922" w:type="dxa"/>
            <w:vMerge w:val="restart"/>
          </w:tcPr>
          <w:p>
            <w:pPr>
              <w:pStyle w:val="TableParagraph"/>
              <w:spacing w:before="81"/>
              <w:rPr>
                <w:sz w:val="16"/>
              </w:rPr>
            </w:pPr>
          </w:p>
          <w:p>
            <w:pPr>
              <w:pStyle w:val="TableParagraph"/>
              <w:ind w:left="82" w:right="43"/>
              <w:jc w:val="center"/>
              <w:rPr>
                <w:rFonts w:ascii="Consolas" w:hAnsi="Consolas"/>
                <w:sz w:val="16"/>
              </w:rPr>
            </w:pPr>
            <w:r>
              <w:rPr>
                <w:rFonts w:ascii="Consolas" w:hAnsi="Consolas"/>
                <w:spacing w:val="-10"/>
                <w:w w:val="110"/>
                <w:sz w:val="16"/>
              </w:rPr>
              <w:t>Х</w:t>
            </w:r>
          </w:p>
        </w:tc>
        <w:tc>
          <w:tcPr>
            <w:tcW w:w="1167" w:type="dxa"/>
            <w:vMerge w:val="restart"/>
          </w:tcPr>
          <w:p>
            <w:pPr>
              <w:pStyle w:val="TableParagraph"/>
              <w:spacing w:before="99"/>
              <w:rPr>
                <w:sz w:val="15"/>
              </w:rPr>
            </w:pPr>
          </w:p>
          <w:p>
            <w:pPr>
              <w:pStyle w:val="TableParagraph"/>
              <w:spacing w:before="1"/>
              <w:ind w:left="126"/>
              <w:rPr>
                <w:sz w:val="15"/>
              </w:rPr>
            </w:pPr>
            <w:r>
              <w:rPr>
                <w:sz w:val="15"/>
              </w:rPr>
              <w:t>192 833</w:t>
            </w:r>
            <w:r>
              <w:rPr>
                <w:spacing w:val="-2"/>
                <w:sz w:val="15"/>
              </w:rPr>
              <w:t> 578,90</w:t>
            </w:r>
          </w:p>
        </w:tc>
        <w:tc>
          <w:tcPr>
            <w:tcW w:w="725" w:type="dxa"/>
            <w:vMerge w:val="restart"/>
          </w:tcPr>
          <w:p>
            <w:pPr>
              <w:pStyle w:val="TableParagraph"/>
              <w:spacing w:before="99"/>
              <w:rPr>
                <w:sz w:val="15"/>
              </w:rPr>
            </w:pPr>
          </w:p>
          <w:p>
            <w:pPr>
              <w:pStyle w:val="TableParagraph"/>
              <w:spacing w:before="1"/>
              <w:ind w:left="127"/>
              <w:rPr>
                <w:sz w:val="15"/>
              </w:rPr>
            </w:pPr>
            <w:r>
              <w:rPr>
                <w:spacing w:val="-2"/>
                <w:sz w:val="15"/>
              </w:rPr>
              <w:t>98,12%</w:t>
            </w:r>
          </w:p>
        </w:tc>
      </w:tr>
      <w:tr>
        <w:trPr>
          <w:trHeight w:val="560" w:hRule="atLeast"/>
        </w:trPr>
        <w:tc>
          <w:tcPr>
            <w:tcW w:w="4776" w:type="dxa"/>
          </w:tcPr>
          <w:p>
            <w:pPr>
              <w:pStyle w:val="TableParagraph"/>
              <w:spacing w:line="152" w:lineRule="exact"/>
              <w:ind w:left="61"/>
              <w:rPr>
                <w:sz w:val="15"/>
              </w:rPr>
            </w:pPr>
            <w:r>
              <w:rPr>
                <w:spacing w:val="-2"/>
                <w:sz w:val="15"/>
              </w:rPr>
              <w:t>1.</w:t>
            </w:r>
            <w:r>
              <w:rPr>
                <w:spacing w:val="-8"/>
                <w:sz w:val="15"/>
              </w:rPr>
              <w:t> </w:t>
            </w:r>
            <w:r>
              <w:rPr>
                <w:spacing w:val="-2"/>
                <w:sz w:val="15"/>
              </w:rPr>
              <w:t>Медицинская</w:t>
            </w:r>
            <w:r>
              <w:rPr>
                <w:spacing w:val="7"/>
                <w:sz w:val="15"/>
              </w:rPr>
              <w:t> </w:t>
            </w:r>
            <w:r>
              <w:rPr>
                <w:spacing w:val="-2"/>
                <w:sz w:val="15"/>
              </w:rPr>
              <w:t>помощь,</w:t>
            </w:r>
            <w:r>
              <w:rPr>
                <w:spacing w:val="1"/>
                <w:sz w:val="15"/>
              </w:rPr>
              <w:t> </w:t>
            </w:r>
            <w:r>
              <w:rPr>
                <w:spacing w:val="-2"/>
                <w:sz w:val="15"/>
              </w:rPr>
              <w:t>предоставляемая</w:t>
            </w:r>
            <w:r>
              <w:rPr>
                <w:spacing w:val="-4"/>
                <w:sz w:val="15"/>
              </w:rPr>
              <w:t> </w:t>
            </w:r>
            <w:r>
              <w:rPr>
                <w:spacing w:val="-2"/>
                <w:sz w:val="15"/>
              </w:rPr>
              <w:t>в</w:t>
            </w:r>
            <w:r>
              <w:rPr>
                <w:sz w:val="15"/>
              </w:rPr>
              <w:t> </w:t>
            </w:r>
            <w:r>
              <w:rPr>
                <w:spacing w:val="-2"/>
                <w:sz w:val="15"/>
              </w:rPr>
              <w:t>рамках</w:t>
            </w:r>
            <w:r>
              <w:rPr>
                <w:spacing w:val="-3"/>
                <w:sz w:val="15"/>
              </w:rPr>
              <w:t> </w:t>
            </w:r>
            <w:r>
              <w:rPr>
                <w:spacing w:val="-2"/>
                <w:sz w:val="15"/>
              </w:rPr>
              <w:t>базовой</w:t>
            </w:r>
            <w:r>
              <w:rPr>
                <w:spacing w:val="6"/>
                <w:sz w:val="15"/>
              </w:rPr>
              <w:t> </w:t>
            </w:r>
            <w:r>
              <w:rPr>
                <w:spacing w:val="-2"/>
                <w:sz w:val="15"/>
              </w:rPr>
              <w:t>программы</w:t>
            </w:r>
          </w:p>
          <w:p>
            <w:pPr>
              <w:pStyle w:val="TableParagraph"/>
              <w:spacing w:before="10"/>
              <w:ind w:left="59"/>
              <w:rPr>
                <w:sz w:val="15"/>
              </w:rPr>
            </w:pPr>
            <w:r>
              <w:rPr>
                <w:spacing w:val="-2"/>
                <w:sz w:val="15"/>
              </w:rPr>
              <w:t>OMC</w:t>
            </w:r>
            <w:r>
              <w:rPr>
                <w:spacing w:val="-3"/>
                <w:sz w:val="15"/>
              </w:rPr>
              <w:t> </w:t>
            </w:r>
            <w:r>
              <w:rPr>
                <w:spacing w:val="-2"/>
                <w:sz w:val="15"/>
              </w:rPr>
              <w:t>застрахованным</w:t>
            </w:r>
            <w:r>
              <w:rPr>
                <w:spacing w:val="2"/>
                <w:sz w:val="15"/>
              </w:rPr>
              <w:t> </w:t>
            </w:r>
            <w:r>
              <w:rPr>
                <w:spacing w:val="-2"/>
                <w:sz w:val="15"/>
              </w:rPr>
              <w:t>лицам (за</w:t>
            </w:r>
            <w:r>
              <w:rPr>
                <w:spacing w:val="-8"/>
                <w:sz w:val="15"/>
              </w:rPr>
              <w:t> </w:t>
            </w:r>
            <w:r>
              <w:rPr>
                <w:spacing w:val="-2"/>
                <w:sz w:val="15"/>
              </w:rPr>
              <w:t>счет</w:t>
            </w:r>
            <w:r>
              <w:rPr>
                <w:spacing w:val="-5"/>
                <w:sz w:val="15"/>
              </w:rPr>
              <w:t> </w:t>
            </w:r>
            <w:r>
              <w:rPr>
                <w:spacing w:val="-2"/>
                <w:sz w:val="15"/>
              </w:rPr>
              <w:t>субвенции</w:t>
            </w:r>
            <w:r>
              <w:rPr>
                <w:spacing w:val="1"/>
                <w:sz w:val="15"/>
              </w:rPr>
              <w:t> </w:t>
            </w:r>
            <w:r>
              <w:rPr>
                <w:spacing w:val="-2"/>
                <w:sz w:val="15"/>
              </w:rPr>
              <w:t>ФОМС)</w:t>
            </w:r>
          </w:p>
        </w:tc>
        <w:tc>
          <w:tcPr>
            <w:tcW w:w="778" w:type="dxa"/>
            <w:vMerge/>
            <w:tcBorders>
              <w:top w:val="nil"/>
            </w:tcBorders>
          </w:tcPr>
          <w:p>
            <w:pPr>
              <w:rPr>
                <w:sz w:val="2"/>
                <w:szCs w:val="2"/>
              </w:rPr>
            </w:pPr>
          </w:p>
        </w:tc>
        <w:tc>
          <w:tcPr>
            <w:tcW w:w="1186" w:type="dxa"/>
            <w:vMerge/>
            <w:tcBorders>
              <w:top w:val="nil"/>
            </w:tcBorders>
          </w:tcPr>
          <w:p>
            <w:pPr>
              <w:rPr>
                <w:sz w:val="2"/>
                <w:szCs w:val="2"/>
              </w:rPr>
            </w:pPr>
          </w:p>
        </w:tc>
        <w:tc>
          <w:tcPr>
            <w:tcW w:w="1584" w:type="dxa"/>
            <w:vMerge/>
            <w:tcBorders>
              <w:top w:val="nil"/>
            </w:tcBorders>
          </w:tcPr>
          <w:p>
            <w:pPr>
              <w:rPr>
                <w:sz w:val="2"/>
                <w:szCs w:val="2"/>
              </w:rPr>
            </w:pPr>
          </w:p>
        </w:tc>
        <w:tc>
          <w:tcPr>
            <w:tcW w:w="1402" w:type="dxa"/>
            <w:vMerge/>
            <w:tcBorders>
              <w:top w:val="nil"/>
            </w:tcBorders>
          </w:tcPr>
          <w:p>
            <w:pPr>
              <w:rPr>
                <w:sz w:val="2"/>
                <w:szCs w:val="2"/>
              </w:rPr>
            </w:pPr>
          </w:p>
        </w:tc>
        <w:tc>
          <w:tcPr>
            <w:tcW w:w="1335" w:type="dxa"/>
            <w:vMerge/>
            <w:tcBorders>
              <w:top w:val="nil"/>
            </w:tcBorders>
          </w:tcPr>
          <w:p>
            <w:pPr>
              <w:rPr>
                <w:sz w:val="2"/>
                <w:szCs w:val="2"/>
              </w:rPr>
            </w:pPr>
          </w:p>
        </w:tc>
        <w:tc>
          <w:tcPr>
            <w:tcW w:w="1085" w:type="dxa"/>
            <w:vMerge/>
            <w:tcBorders>
              <w:top w:val="nil"/>
            </w:tcBorders>
          </w:tcPr>
          <w:p>
            <w:pPr>
              <w:rPr>
                <w:sz w:val="2"/>
                <w:szCs w:val="2"/>
              </w:rPr>
            </w:pPr>
          </w:p>
        </w:tc>
        <w:tc>
          <w:tcPr>
            <w:tcW w:w="922" w:type="dxa"/>
            <w:vMerge/>
            <w:tcBorders>
              <w:top w:val="nil"/>
            </w:tcBorders>
          </w:tcPr>
          <w:p>
            <w:pPr>
              <w:rPr>
                <w:sz w:val="2"/>
                <w:szCs w:val="2"/>
              </w:rPr>
            </w:pPr>
          </w:p>
        </w:tc>
        <w:tc>
          <w:tcPr>
            <w:tcW w:w="1167" w:type="dxa"/>
            <w:vMerge/>
            <w:tcBorders>
              <w:top w:val="nil"/>
            </w:tcBorders>
          </w:tcPr>
          <w:p>
            <w:pPr>
              <w:rPr>
                <w:sz w:val="2"/>
                <w:szCs w:val="2"/>
              </w:rPr>
            </w:pPr>
          </w:p>
        </w:tc>
        <w:tc>
          <w:tcPr>
            <w:tcW w:w="725" w:type="dxa"/>
            <w:vMerge/>
            <w:tcBorders>
              <w:top w:val="nil"/>
            </w:tcBorders>
          </w:tcPr>
          <w:p>
            <w:pPr>
              <w:rPr>
                <w:sz w:val="2"/>
                <w:szCs w:val="2"/>
              </w:rPr>
            </w:pPr>
          </w:p>
        </w:tc>
      </w:tr>
      <w:tr>
        <w:trPr>
          <w:trHeight w:val="369" w:hRule="atLeast"/>
        </w:trPr>
        <w:tc>
          <w:tcPr>
            <w:tcW w:w="4776" w:type="dxa"/>
          </w:tcPr>
          <w:p>
            <w:pPr>
              <w:pStyle w:val="TableParagraph"/>
              <w:spacing w:line="147" w:lineRule="exact"/>
              <w:ind w:left="56"/>
              <w:rPr>
                <w:sz w:val="15"/>
              </w:rPr>
            </w:pPr>
            <w:r>
              <w:rPr>
                <w:spacing w:val="-2"/>
                <w:sz w:val="15"/>
              </w:rPr>
              <w:t>1.</w:t>
            </w:r>
            <w:r>
              <w:rPr>
                <w:spacing w:val="-5"/>
                <w:sz w:val="15"/>
              </w:rPr>
              <w:t> </w:t>
            </w:r>
            <w:r>
              <w:rPr>
                <w:spacing w:val="-2"/>
                <w:sz w:val="15"/>
              </w:rPr>
              <w:t>Скорая,</w:t>
            </w:r>
            <w:r>
              <w:rPr>
                <w:spacing w:val="1"/>
                <w:sz w:val="15"/>
              </w:rPr>
              <w:t> </w:t>
            </w:r>
            <w:r>
              <w:rPr>
                <w:spacing w:val="-2"/>
                <w:sz w:val="15"/>
              </w:rPr>
              <w:t>в</w:t>
            </w:r>
            <w:r>
              <w:rPr>
                <w:sz w:val="15"/>
              </w:rPr>
              <w:t> </w:t>
            </w:r>
            <w:r>
              <w:rPr>
                <w:spacing w:val="-2"/>
                <w:sz w:val="15"/>
              </w:rPr>
              <w:t>том</w:t>
            </w:r>
            <w:r>
              <w:rPr>
                <w:spacing w:val="5"/>
                <w:sz w:val="15"/>
              </w:rPr>
              <w:t> </w:t>
            </w:r>
            <w:r>
              <w:rPr>
                <w:spacing w:val="-2"/>
                <w:sz w:val="15"/>
              </w:rPr>
              <w:t>числе</w:t>
            </w:r>
            <w:r>
              <w:rPr>
                <w:spacing w:val="1"/>
                <w:sz w:val="15"/>
              </w:rPr>
              <w:t> </w:t>
            </w:r>
            <w:r>
              <w:rPr>
                <w:spacing w:val="-2"/>
                <w:sz w:val="15"/>
              </w:rPr>
              <w:t>скорая</w:t>
            </w:r>
            <w:r>
              <w:rPr>
                <w:sz w:val="15"/>
              </w:rPr>
              <w:t> </w:t>
            </w:r>
            <w:r>
              <w:rPr>
                <w:spacing w:val="-2"/>
                <w:sz w:val="15"/>
              </w:rPr>
              <w:t>специализированная, медицинская</w:t>
            </w:r>
            <w:r>
              <w:rPr>
                <w:spacing w:val="14"/>
                <w:sz w:val="15"/>
              </w:rPr>
              <w:t> </w:t>
            </w:r>
            <w:r>
              <w:rPr>
                <w:spacing w:val="-2"/>
                <w:sz w:val="15"/>
              </w:rPr>
              <w:t>помощь</w:t>
            </w:r>
          </w:p>
        </w:tc>
        <w:tc>
          <w:tcPr>
            <w:tcW w:w="778" w:type="dxa"/>
          </w:tcPr>
          <w:p>
            <w:pPr>
              <w:pStyle w:val="TableParagraph"/>
              <w:spacing w:before="66"/>
              <w:ind w:left="82" w:right="36"/>
              <w:jc w:val="center"/>
              <w:rPr>
                <w:sz w:val="13"/>
              </w:rPr>
            </w:pPr>
            <w:r>
              <w:rPr>
                <w:spacing w:val="-5"/>
                <w:w w:val="105"/>
                <w:sz w:val="16"/>
              </w:rPr>
              <w:t>3</w:t>
            </w:r>
            <w:r>
              <w:rPr>
                <w:spacing w:val="-5"/>
                <w:w w:val="105"/>
                <w:sz w:val="13"/>
              </w:rPr>
              <w:t>1</w:t>
            </w:r>
          </w:p>
        </w:tc>
        <w:tc>
          <w:tcPr>
            <w:tcW w:w="1186" w:type="dxa"/>
          </w:tcPr>
          <w:p>
            <w:pPr>
              <w:pStyle w:val="TableParagraph"/>
              <w:spacing w:before="12"/>
              <w:rPr>
                <w:sz w:val="10"/>
              </w:rPr>
            </w:pPr>
          </w:p>
          <w:p>
            <w:pPr>
              <w:pStyle w:val="TableParagraph"/>
              <w:ind w:left="39"/>
              <w:jc w:val="center"/>
              <w:rPr>
                <w:sz w:val="10"/>
              </w:rPr>
            </w:pPr>
            <w:r>
              <w:rPr>
                <w:spacing w:val="-2"/>
                <w:sz w:val="10"/>
              </w:rPr>
              <w:t>ВЫЗОВ</w:t>
            </w:r>
          </w:p>
        </w:tc>
        <w:tc>
          <w:tcPr>
            <w:tcW w:w="1584" w:type="dxa"/>
          </w:tcPr>
          <w:p>
            <w:pPr>
              <w:pStyle w:val="TableParagraph"/>
              <w:spacing w:before="82"/>
              <w:ind w:left="81" w:right="65"/>
              <w:jc w:val="center"/>
              <w:rPr>
                <w:rFonts w:ascii="Courier New"/>
                <w:b/>
                <w:sz w:val="16"/>
              </w:rPr>
            </w:pPr>
            <w:r>
              <w:rPr>
                <w:rFonts w:ascii="Courier New"/>
                <w:b/>
                <w:spacing w:val="-5"/>
                <w:sz w:val="16"/>
              </w:rPr>
              <w:t>029</w:t>
            </w:r>
          </w:p>
        </w:tc>
        <w:tc>
          <w:tcPr>
            <w:tcW w:w="1402" w:type="dxa"/>
          </w:tcPr>
          <w:p>
            <w:pPr>
              <w:pStyle w:val="TableParagraph"/>
              <w:spacing w:before="75"/>
              <w:ind w:left="81" w:right="61"/>
              <w:jc w:val="center"/>
              <w:rPr>
                <w:sz w:val="15"/>
              </w:rPr>
            </w:pPr>
            <w:r>
              <w:rPr>
                <w:sz w:val="15"/>
              </w:rPr>
              <w:t>5</w:t>
            </w:r>
            <w:r>
              <w:rPr>
                <w:spacing w:val="-2"/>
                <w:sz w:val="15"/>
              </w:rPr>
              <w:t> 045,58</w:t>
            </w:r>
          </w:p>
        </w:tc>
        <w:tc>
          <w:tcPr>
            <w:tcW w:w="1335" w:type="dxa"/>
          </w:tcPr>
          <w:p>
            <w:pPr>
              <w:pStyle w:val="TableParagraph"/>
              <w:spacing w:before="82"/>
              <w:ind w:left="72" w:right="42"/>
              <w:jc w:val="center"/>
              <w:rPr>
                <w:rFonts w:ascii="Courier New" w:hAnsi="Courier New"/>
                <w:sz w:val="16"/>
              </w:rPr>
            </w:pPr>
            <w:r>
              <w:rPr>
                <w:rFonts w:ascii="Courier New" w:hAnsi="Courier New"/>
                <w:spacing w:val="-10"/>
                <w:w w:val="110"/>
                <w:sz w:val="16"/>
              </w:rPr>
              <w:t>Х</w:t>
            </w:r>
          </w:p>
        </w:tc>
        <w:tc>
          <w:tcPr>
            <w:tcW w:w="1085" w:type="dxa"/>
          </w:tcPr>
          <w:p>
            <w:pPr>
              <w:pStyle w:val="TableParagraph"/>
              <w:spacing w:before="80"/>
              <w:ind w:left="80" w:right="45"/>
              <w:jc w:val="center"/>
              <w:rPr>
                <w:sz w:val="15"/>
              </w:rPr>
            </w:pPr>
            <w:r>
              <w:rPr>
                <w:spacing w:val="-5"/>
                <w:sz w:val="15"/>
              </w:rPr>
              <w:t>1</w:t>
            </w:r>
            <w:r>
              <w:rPr>
                <w:spacing w:val="-2"/>
                <w:sz w:val="15"/>
              </w:rPr>
              <w:t> 463,22</w:t>
            </w:r>
          </w:p>
        </w:tc>
        <w:tc>
          <w:tcPr>
            <w:tcW w:w="922" w:type="dxa"/>
          </w:tcPr>
          <w:p>
            <w:pPr>
              <w:pStyle w:val="TableParagraph"/>
              <w:spacing w:before="80"/>
              <w:ind w:left="82" w:right="45"/>
              <w:jc w:val="center"/>
              <w:rPr>
                <w:sz w:val="15"/>
              </w:rPr>
            </w:pPr>
            <w:r>
              <w:rPr>
                <w:spacing w:val="-10"/>
                <w:sz w:val="15"/>
              </w:rPr>
              <w:t>Х</w:t>
            </w:r>
          </w:p>
        </w:tc>
        <w:tc>
          <w:tcPr>
            <w:tcW w:w="1167" w:type="dxa"/>
          </w:tcPr>
          <w:p>
            <w:pPr>
              <w:pStyle w:val="TableParagraph"/>
              <w:spacing w:before="80"/>
              <w:ind w:left="18"/>
              <w:jc w:val="center"/>
              <w:rPr>
                <w:sz w:val="15"/>
              </w:rPr>
            </w:pPr>
            <w:r>
              <w:rPr>
                <w:sz w:val="15"/>
              </w:rPr>
              <w:t>11</w:t>
            </w:r>
            <w:r>
              <w:rPr>
                <w:spacing w:val="-1"/>
                <w:sz w:val="15"/>
              </w:rPr>
              <w:t> </w:t>
            </w:r>
            <w:r>
              <w:rPr>
                <w:sz w:val="15"/>
              </w:rPr>
              <w:t>577</w:t>
            </w:r>
            <w:r>
              <w:rPr>
                <w:spacing w:val="1"/>
                <w:sz w:val="15"/>
              </w:rPr>
              <w:t> </w:t>
            </w:r>
            <w:r>
              <w:rPr>
                <w:spacing w:val="-2"/>
                <w:sz w:val="15"/>
              </w:rPr>
              <w:t>206,27</w:t>
            </w:r>
          </w:p>
        </w:tc>
        <w:tc>
          <w:tcPr>
            <w:tcW w:w="725" w:type="dxa"/>
          </w:tcPr>
          <w:p>
            <w:pPr>
              <w:pStyle w:val="TableParagraph"/>
              <w:spacing w:before="80"/>
              <w:ind w:left="92" w:right="97"/>
              <w:jc w:val="center"/>
              <w:rPr>
                <w:sz w:val="15"/>
              </w:rPr>
            </w:pPr>
            <w:r>
              <w:rPr>
                <w:spacing w:val="-10"/>
                <w:sz w:val="15"/>
              </w:rPr>
              <w:t>Х</w:t>
            </w:r>
          </w:p>
        </w:tc>
      </w:tr>
      <w:tr>
        <w:trPr>
          <w:trHeight w:val="359" w:hRule="atLeast"/>
        </w:trPr>
        <w:tc>
          <w:tcPr>
            <w:tcW w:w="4776" w:type="dxa"/>
          </w:tcPr>
          <w:p>
            <w:pPr>
              <w:pStyle w:val="TableParagraph"/>
              <w:spacing w:line="218" w:lineRule="auto"/>
              <w:ind w:left="60" w:hanging="4"/>
              <w:rPr>
                <w:sz w:val="16"/>
              </w:rPr>
            </w:pPr>
            <w:r>
              <w:rPr>
                <w:w w:val="90"/>
                <w:position w:val="1"/>
                <w:sz w:val="15"/>
              </w:rPr>
              <w:t>2. Первичная</w:t>
            </w:r>
            <w:r>
              <w:rPr>
                <w:spacing w:val="26"/>
                <w:position w:val="1"/>
                <w:sz w:val="15"/>
              </w:rPr>
              <w:t> </w:t>
            </w:r>
            <w:r>
              <w:rPr>
                <w:w w:val="90"/>
                <w:position w:val="1"/>
                <w:sz w:val="15"/>
              </w:rPr>
              <w:t>медико-са</w:t>
            </w:r>
            <w:r>
              <w:rPr>
                <w:w w:val="90"/>
                <w:sz w:val="16"/>
              </w:rPr>
              <w:t>нитарная</w:t>
            </w:r>
            <w:r>
              <w:rPr>
                <w:sz w:val="16"/>
              </w:rPr>
              <w:t> </w:t>
            </w:r>
            <w:r>
              <w:rPr>
                <w:w w:val="90"/>
                <w:sz w:val="16"/>
              </w:rPr>
              <w:t>помощь, за исключением</w:t>
            </w:r>
            <w:r>
              <w:rPr>
                <w:sz w:val="16"/>
              </w:rPr>
              <w:t> </w:t>
            </w:r>
            <w:r>
              <w:rPr>
                <w:w w:val="90"/>
                <w:sz w:val="16"/>
              </w:rPr>
              <w:t>медицинской</w:t>
            </w:r>
            <w:r>
              <w:rPr>
                <w:spacing w:val="40"/>
                <w:sz w:val="16"/>
              </w:rPr>
              <w:t> </w:t>
            </w:r>
            <w:r>
              <w:rPr>
                <w:spacing w:val="-2"/>
                <w:sz w:val="16"/>
              </w:rPr>
              <w:t>реабилитации</w:t>
            </w:r>
          </w:p>
        </w:tc>
        <w:tc>
          <w:tcPr>
            <w:tcW w:w="778" w:type="dxa"/>
          </w:tcPr>
          <w:p>
            <w:pPr>
              <w:pStyle w:val="TableParagraph"/>
              <w:spacing w:before="61"/>
              <w:ind w:left="82" w:right="57"/>
              <w:jc w:val="center"/>
              <w:rPr>
                <w:sz w:val="16"/>
              </w:rPr>
            </w:pPr>
            <w:r>
              <w:rPr>
                <w:spacing w:val="-5"/>
                <w:sz w:val="16"/>
              </w:rPr>
              <w:t>32</w:t>
            </w:r>
          </w:p>
        </w:tc>
        <w:tc>
          <w:tcPr>
            <w:tcW w:w="1186" w:type="dxa"/>
          </w:tcPr>
          <w:p>
            <w:pPr>
              <w:pStyle w:val="TableParagraph"/>
              <w:spacing w:before="71"/>
              <w:ind w:left="45"/>
              <w:jc w:val="center"/>
              <w:rPr>
                <w:sz w:val="15"/>
              </w:rPr>
            </w:pPr>
            <w:r>
              <w:rPr>
                <w:spacing w:val="-10"/>
                <w:sz w:val="15"/>
              </w:rPr>
              <w:t>Х</w:t>
            </w:r>
          </w:p>
        </w:tc>
        <w:tc>
          <w:tcPr>
            <w:tcW w:w="1584" w:type="dxa"/>
          </w:tcPr>
          <w:p>
            <w:pPr>
              <w:pStyle w:val="TableParagraph"/>
              <w:spacing w:before="11"/>
              <w:rPr>
                <w:sz w:val="9"/>
              </w:rPr>
            </w:pPr>
          </w:p>
          <w:p>
            <w:pPr>
              <w:pStyle w:val="TableParagraph"/>
              <w:spacing w:line="105" w:lineRule="exact"/>
              <w:ind w:left="750"/>
              <w:rPr>
                <w:position w:val="-1"/>
                <w:sz w:val="10"/>
              </w:rPr>
            </w:pPr>
            <w:r>
              <w:rPr>
                <w:position w:val="-1"/>
                <w:sz w:val="10"/>
              </w:rPr>
              <w:drawing>
                <wp:inline distT="0" distB="0" distL="0" distR="0">
                  <wp:extent cx="60960" cy="67055"/>
                  <wp:effectExtent l="0" t="0" r="0" b="0"/>
                  <wp:docPr id="465" name="Image 465"/>
                  <wp:cNvGraphicFramePr>
                    <a:graphicFrameLocks/>
                  </wp:cNvGraphicFramePr>
                  <a:graphic>
                    <a:graphicData uri="http://schemas.openxmlformats.org/drawingml/2006/picture">
                      <pic:pic>
                        <pic:nvPicPr>
                          <pic:cNvPr id="465" name="Image 465"/>
                          <pic:cNvPicPr/>
                        </pic:nvPicPr>
                        <pic:blipFill>
                          <a:blip r:embed="rId429" cstate="print"/>
                          <a:stretch>
                            <a:fillRect/>
                          </a:stretch>
                        </pic:blipFill>
                        <pic:spPr>
                          <a:xfrm>
                            <a:off x="0" y="0"/>
                            <a:ext cx="60960" cy="67055"/>
                          </a:xfrm>
                          <a:prstGeom prst="rect">
                            <a:avLst/>
                          </a:prstGeom>
                        </pic:spPr>
                      </pic:pic>
                    </a:graphicData>
                  </a:graphic>
                </wp:inline>
              </w:drawing>
            </w:r>
            <w:r>
              <w:rPr>
                <w:position w:val="-1"/>
                <w:sz w:val="10"/>
              </w:rPr>
            </w:r>
          </w:p>
        </w:tc>
        <w:tc>
          <w:tcPr>
            <w:tcW w:w="1402" w:type="dxa"/>
          </w:tcPr>
          <w:p>
            <w:pPr>
              <w:pStyle w:val="TableParagraph"/>
              <w:spacing w:before="71"/>
              <w:ind w:left="81" w:right="56"/>
              <w:jc w:val="center"/>
              <w:rPr>
                <w:sz w:val="15"/>
              </w:rPr>
            </w:pPr>
            <w:r>
              <w:rPr>
                <w:spacing w:val="-10"/>
                <w:sz w:val="15"/>
              </w:rPr>
              <w:t>Х</w:t>
            </w:r>
          </w:p>
        </w:tc>
        <w:tc>
          <w:tcPr>
            <w:tcW w:w="1335" w:type="dxa"/>
          </w:tcPr>
          <w:p>
            <w:pPr>
              <w:pStyle w:val="TableParagraph"/>
              <w:spacing w:before="66"/>
              <w:ind w:left="72" w:right="43"/>
              <w:jc w:val="center"/>
              <w:rPr>
                <w:rFonts w:ascii="Courier New" w:hAnsi="Courier New"/>
                <w:sz w:val="18"/>
              </w:rPr>
            </w:pPr>
            <w:r>
              <w:rPr>
                <w:rFonts w:ascii="Courier New" w:hAnsi="Courier New"/>
                <w:spacing w:val="-10"/>
                <w:w w:val="110"/>
                <w:sz w:val="18"/>
              </w:rPr>
              <w:t>х</w:t>
            </w:r>
          </w:p>
        </w:tc>
        <w:tc>
          <w:tcPr>
            <w:tcW w:w="1085" w:type="dxa"/>
          </w:tcPr>
          <w:p>
            <w:pPr>
              <w:pStyle w:val="TableParagraph"/>
              <w:spacing w:before="62"/>
              <w:ind w:left="80" w:right="44"/>
              <w:jc w:val="center"/>
              <w:rPr>
                <w:rFonts w:ascii="Book Antiqua" w:hAnsi="Book Antiqua"/>
                <w:sz w:val="16"/>
              </w:rPr>
            </w:pPr>
            <w:r>
              <w:rPr>
                <w:rFonts w:ascii="Book Antiqua" w:hAnsi="Book Antiqua"/>
                <w:spacing w:val="-10"/>
                <w:sz w:val="16"/>
              </w:rPr>
              <w:t>Х</w:t>
            </w:r>
          </w:p>
        </w:tc>
        <w:tc>
          <w:tcPr>
            <w:tcW w:w="922" w:type="dxa"/>
          </w:tcPr>
          <w:p>
            <w:pPr>
              <w:pStyle w:val="TableParagraph"/>
              <w:spacing w:before="73"/>
              <w:ind w:left="82" w:right="64"/>
              <w:jc w:val="center"/>
              <w:rPr>
                <w:rFonts w:ascii="Cambria" w:hAnsi="Cambria"/>
                <w:sz w:val="15"/>
              </w:rPr>
            </w:pPr>
            <w:r>
              <w:rPr>
                <w:rFonts w:ascii="Cambria" w:hAnsi="Cambria"/>
                <w:spacing w:val="-10"/>
                <w:sz w:val="15"/>
              </w:rPr>
              <w:t>Х</w:t>
            </w:r>
          </w:p>
        </w:tc>
        <w:tc>
          <w:tcPr>
            <w:tcW w:w="1167" w:type="dxa"/>
          </w:tcPr>
          <w:p>
            <w:pPr>
              <w:pStyle w:val="TableParagraph"/>
              <w:spacing w:before="73"/>
              <w:jc w:val="center"/>
              <w:rPr>
                <w:rFonts w:ascii="Cambria" w:hAnsi="Cambria"/>
                <w:sz w:val="15"/>
              </w:rPr>
            </w:pPr>
            <w:r>
              <w:rPr>
                <w:rFonts w:ascii="Cambria" w:hAnsi="Cambria"/>
                <w:spacing w:val="-10"/>
                <w:sz w:val="15"/>
              </w:rPr>
              <w:t>х</w:t>
            </w:r>
          </w:p>
        </w:tc>
        <w:tc>
          <w:tcPr>
            <w:tcW w:w="725" w:type="dxa"/>
          </w:tcPr>
          <w:p>
            <w:pPr>
              <w:pStyle w:val="TableParagraph"/>
              <w:spacing w:before="82"/>
              <w:ind w:left="92" w:right="115"/>
              <w:jc w:val="center"/>
              <w:rPr>
                <w:rFonts w:ascii="Courier New" w:hAnsi="Courier New"/>
                <w:sz w:val="16"/>
              </w:rPr>
            </w:pPr>
            <w:r>
              <w:rPr>
                <w:rFonts w:ascii="Courier New" w:hAnsi="Courier New"/>
                <w:spacing w:val="-10"/>
                <w:sz w:val="16"/>
              </w:rPr>
              <w:t>Х</w:t>
            </w:r>
          </w:p>
        </w:tc>
      </w:tr>
      <w:tr>
        <w:trPr>
          <w:trHeight w:val="172" w:hRule="atLeast"/>
        </w:trPr>
        <w:tc>
          <w:tcPr>
            <w:tcW w:w="4776" w:type="dxa"/>
          </w:tcPr>
          <w:p>
            <w:pPr>
              <w:pStyle w:val="TableParagraph"/>
              <w:spacing w:line="147" w:lineRule="exact"/>
              <w:ind w:left="51"/>
              <w:rPr>
                <w:sz w:val="15"/>
              </w:rPr>
            </w:pPr>
            <w:r>
              <w:rPr>
                <w:spacing w:val="-2"/>
                <w:sz w:val="15"/>
              </w:rPr>
              <w:t>2.1.</w:t>
            </w:r>
            <w:r>
              <w:rPr>
                <w:spacing w:val="-4"/>
                <w:sz w:val="15"/>
              </w:rPr>
              <w:t> </w:t>
            </w:r>
            <w:r>
              <w:rPr>
                <w:spacing w:val="-2"/>
                <w:sz w:val="15"/>
              </w:rPr>
              <w:t>В</w:t>
            </w:r>
            <w:r>
              <w:rPr>
                <w:spacing w:val="-7"/>
                <w:sz w:val="15"/>
              </w:rPr>
              <w:t> </w:t>
            </w:r>
            <w:r>
              <w:rPr>
                <w:spacing w:val="-2"/>
                <w:sz w:val="15"/>
              </w:rPr>
              <w:t>амбулаторных</w:t>
            </w:r>
            <w:r>
              <w:rPr>
                <w:spacing w:val="10"/>
                <w:sz w:val="15"/>
              </w:rPr>
              <w:t> </w:t>
            </w:r>
            <w:r>
              <w:rPr>
                <w:spacing w:val="-2"/>
                <w:sz w:val="15"/>
              </w:rPr>
              <w:t>условиях:</w:t>
            </w:r>
          </w:p>
        </w:tc>
        <w:tc>
          <w:tcPr>
            <w:tcW w:w="778" w:type="dxa"/>
          </w:tcPr>
          <w:p>
            <w:pPr>
              <w:pStyle w:val="TableParagraph"/>
              <w:spacing w:line="152" w:lineRule="exact"/>
              <w:ind w:left="82" w:right="55"/>
              <w:jc w:val="center"/>
              <w:rPr>
                <w:sz w:val="15"/>
              </w:rPr>
            </w:pPr>
            <w:r>
              <w:rPr>
                <w:spacing w:val="-5"/>
                <w:sz w:val="15"/>
              </w:rPr>
              <w:t>33</w:t>
            </w:r>
          </w:p>
        </w:tc>
        <w:tc>
          <w:tcPr>
            <w:tcW w:w="1186" w:type="dxa"/>
          </w:tcPr>
          <w:p>
            <w:pPr>
              <w:pStyle w:val="TableParagraph"/>
              <w:spacing w:line="152" w:lineRule="exact"/>
              <w:ind w:left="12"/>
              <w:jc w:val="center"/>
              <w:rPr>
                <w:sz w:val="15"/>
              </w:rPr>
            </w:pPr>
            <w:r>
              <w:rPr>
                <w:spacing w:val="-10"/>
                <w:sz w:val="15"/>
              </w:rPr>
              <w:t>х</w:t>
            </w:r>
          </w:p>
        </w:tc>
        <w:tc>
          <w:tcPr>
            <w:tcW w:w="1584" w:type="dxa"/>
          </w:tcPr>
          <w:p>
            <w:pPr>
              <w:pStyle w:val="TableParagraph"/>
              <w:spacing w:line="152" w:lineRule="exact"/>
              <w:ind w:left="81" w:right="84"/>
              <w:jc w:val="center"/>
              <w:rPr>
                <w:rFonts w:ascii="Cambria" w:hAnsi="Cambria"/>
                <w:sz w:val="15"/>
              </w:rPr>
            </w:pPr>
            <w:r>
              <w:rPr>
                <w:rFonts w:ascii="Cambria" w:hAnsi="Cambria"/>
                <w:spacing w:val="-10"/>
                <w:sz w:val="15"/>
              </w:rPr>
              <w:t>х</w:t>
            </w:r>
          </w:p>
        </w:tc>
        <w:tc>
          <w:tcPr>
            <w:tcW w:w="1402" w:type="dxa"/>
          </w:tcPr>
          <w:p>
            <w:pPr>
              <w:pStyle w:val="TableParagraph"/>
              <w:spacing w:line="152" w:lineRule="exact"/>
              <w:ind w:left="81" w:right="61"/>
              <w:jc w:val="center"/>
              <w:rPr>
                <w:sz w:val="15"/>
              </w:rPr>
            </w:pPr>
            <w:r>
              <w:rPr>
                <w:spacing w:val="-10"/>
                <w:sz w:val="15"/>
              </w:rPr>
              <w:t>Х</w:t>
            </w:r>
          </w:p>
        </w:tc>
        <w:tc>
          <w:tcPr>
            <w:tcW w:w="1335" w:type="dxa"/>
          </w:tcPr>
          <w:p>
            <w:pPr>
              <w:pStyle w:val="TableParagraph"/>
              <w:spacing w:line="152" w:lineRule="exact"/>
              <w:ind w:left="72" w:right="51"/>
              <w:jc w:val="center"/>
              <w:rPr>
                <w:rFonts w:ascii="Courier New" w:hAnsi="Courier New"/>
                <w:sz w:val="16"/>
              </w:rPr>
            </w:pPr>
            <w:r>
              <w:rPr>
                <w:rFonts w:ascii="Courier New" w:hAnsi="Courier New"/>
                <w:spacing w:val="-10"/>
                <w:w w:val="110"/>
                <w:sz w:val="16"/>
              </w:rPr>
              <w:t>Х</w:t>
            </w:r>
          </w:p>
        </w:tc>
        <w:tc>
          <w:tcPr>
            <w:tcW w:w="1085" w:type="dxa"/>
          </w:tcPr>
          <w:p>
            <w:pPr>
              <w:pStyle w:val="TableParagraph"/>
              <w:spacing w:line="152" w:lineRule="exact"/>
              <w:ind w:left="80" w:right="62"/>
              <w:jc w:val="center"/>
              <w:rPr>
                <w:rFonts w:ascii="Cambria" w:hAnsi="Cambria"/>
                <w:sz w:val="15"/>
              </w:rPr>
            </w:pPr>
            <w:r>
              <w:rPr>
                <w:rFonts w:ascii="Cambria" w:hAnsi="Cambria"/>
                <w:spacing w:val="-10"/>
                <w:sz w:val="15"/>
              </w:rPr>
              <w:t>Х</w:t>
            </w:r>
          </w:p>
        </w:tc>
        <w:tc>
          <w:tcPr>
            <w:tcW w:w="922" w:type="dxa"/>
          </w:tcPr>
          <w:p>
            <w:pPr>
              <w:pStyle w:val="TableParagraph"/>
              <w:spacing w:line="152" w:lineRule="exact"/>
              <w:ind w:left="82" w:right="56"/>
              <w:jc w:val="center"/>
              <w:rPr>
                <w:rFonts w:ascii="Cambria" w:hAnsi="Cambria"/>
                <w:i/>
                <w:sz w:val="15"/>
              </w:rPr>
            </w:pPr>
            <w:r>
              <w:rPr>
                <w:rFonts w:ascii="Cambria" w:hAnsi="Cambria"/>
                <w:i/>
                <w:spacing w:val="-10"/>
                <w:sz w:val="15"/>
              </w:rPr>
              <w:t>Х</w:t>
            </w:r>
          </w:p>
        </w:tc>
        <w:tc>
          <w:tcPr>
            <w:tcW w:w="1167" w:type="dxa"/>
          </w:tcPr>
          <w:p>
            <w:pPr>
              <w:pStyle w:val="TableParagraph"/>
              <w:spacing w:line="152" w:lineRule="exact"/>
              <w:ind w:right="8"/>
              <w:jc w:val="center"/>
              <w:rPr>
                <w:rFonts w:ascii="Cambria" w:hAnsi="Cambria"/>
                <w:sz w:val="15"/>
              </w:rPr>
            </w:pPr>
            <w:r>
              <w:rPr>
                <w:rFonts w:ascii="Cambria" w:hAnsi="Cambria"/>
                <w:spacing w:val="-10"/>
                <w:sz w:val="15"/>
              </w:rPr>
              <w:t>х</w:t>
            </w:r>
          </w:p>
        </w:tc>
        <w:tc>
          <w:tcPr>
            <w:tcW w:w="725" w:type="dxa"/>
          </w:tcPr>
          <w:p>
            <w:pPr>
              <w:pStyle w:val="TableParagraph"/>
              <w:spacing w:line="152" w:lineRule="exact"/>
              <w:ind w:left="92" w:right="115"/>
              <w:jc w:val="center"/>
              <w:rPr>
                <w:rFonts w:ascii="Courier New" w:hAnsi="Courier New"/>
                <w:sz w:val="16"/>
              </w:rPr>
            </w:pPr>
            <w:r>
              <w:rPr>
                <w:rFonts w:ascii="Courier New" w:hAnsi="Courier New"/>
                <w:spacing w:val="-10"/>
                <w:sz w:val="16"/>
              </w:rPr>
              <w:t>Х</w:t>
            </w:r>
          </w:p>
        </w:tc>
      </w:tr>
      <w:tr>
        <w:trPr>
          <w:trHeight w:val="359" w:hRule="atLeast"/>
        </w:trPr>
        <w:tc>
          <w:tcPr>
            <w:tcW w:w="4776" w:type="dxa"/>
          </w:tcPr>
          <w:p>
            <w:pPr>
              <w:pStyle w:val="TableParagraph"/>
              <w:spacing w:line="152" w:lineRule="exact"/>
              <w:ind w:left="51"/>
              <w:rPr>
                <w:sz w:val="15"/>
              </w:rPr>
            </w:pPr>
            <w:r>
              <w:rPr>
                <w:spacing w:val="-2"/>
                <w:sz w:val="15"/>
              </w:rPr>
              <w:t>2.1.1.</w:t>
            </w:r>
            <w:r>
              <w:rPr>
                <w:spacing w:val="2"/>
                <w:sz w:val="15"/>
              </w:rPr>
              <w:t> </w:t>
            </w:r>
            <w:r>
              <w:rPr>
                <w:spacing w:val="-2"/>
                <w:sz w:val="15"/>
              </w:rPr>
              <w:t>для</w:t>
            </w:r>
            <w:r>
              <w:rPr>
                <w:spacing w:val="-1"/>
                <w:sz w:val="15"/>
              </w:rPr>
              <w:t> </w:t>
            </w:r>
            <w:r>
              <w:rPr>
                <w:spacing w:val="-2"/>
                <w:sz w:val="15"/>
              </w:rPr>
              <w:t>проведения</w:t>
            </w:r>
            <w:r>
              <w:rPr>
                <w:spacing w:val="14"/>
                <w:sz w:val="15"/>
              </w:rPr>
              <w:t> </w:t>
            </w:r>
            <w:r>
              <w:rPr>
                <w:spacing w:val="-2"/>
                <w:sz w:val="15"/>
              </w:rPr>
              <w:t>профилактических</w:t>
            </w:r>
            <w:r>
              <w:rPr>
                <w:spacing w:val="-3"/>
                <w:sz w:val="15"/>
              </w:rPr>
              <w:t> </w:t>
            </w:r>
            <w:r>
              <w:rPr>
                <w:spacing w:val="-2"/>
                <w:sz w:val="15"/>
              </w:rPr>
              <w:t>медицинских</w:t>
            </w:r>
            <w:r>
              <w:rPr>
                <w:spacing w:val="5"/>
                <w:sz w:val="15"/>
              </w:rPr>
              <w:t> </w:t>
            </w:r>
            <w:r>
              <w:rPr>
                <w:spacing w:val="-2"/>
                <w:sz w:val="15"/>
              </w:rPr>
              <w:t>осмотров</w:t>
            </w:r>
          </w:p>
        </w:tc>
        <w:tc>
          <w:tcPr>
            <w:tcW w:w="778" w:type="dxa"/>
          </w:tcPr>
          <w:p>
            <w:pPr>
              <w:pStyle w:val="TableParagraph"/>
              <w:spacing w:before="47"/>
              <w:ind w:left="82" w:right="71"/>
              <w:jc w:val="center"/>
              <w:rPr>
                <w:sz w:val="15"/>
              </w:rPr>
            </w:pPr>
            <w:r>
              <w:rPr>
                <w:w w:val="95"/>
                <w:sz w:val="15"/>
              </w:rPr>
              <w:t>33</w:t>
            </w:r>
            <w:r>
              <w:rPr>
                <w:spacing w:val="14"/>
                <w:sz w:val="15"/>
              </w:rPr>
              <w:t> </w:t>
            </w:r>
            <w:r>
              <w:rPr>
                <w:spacing w:val="-10"/>
                <w:w w:val="95"/>
                <w:sz w:val="15"/>
              </w:rPr>
              <w:t>}</w:t>
            </w:r>
          </w:p>
        </w:tc>
        <w:tc>
          <w:tcPr>
            <w:tcW w:w="1186" w:type="dxa"/>
          </w:tcPr>
          <w:p>
            <w:pPr>
              <w:pStyle w:val="TableParagraph"/>
              <w:spacing w:line="157" w:lineRule="exact"/>
              <w:ind w:left="200"/>
              <w:rPr>
                <w:sz w:val="15"/>
              </w:rPr>
            </w:pPr>
            <w:r>
              <w:rPr>
                <w:spacing w:val="-2"/>
                <w:sz w:val="15"/>
              </w:rPr>
              <w:t>комплексное</w:t>
            </w:r>
          </w:p>
          <w:p>
            <w:pPr>
              <w:pStyle w:val="TableParagraph"/>
              <w:spacing w:before="10"/>
              <w:ind w:left="262"/>
              <w:rPr>
                <w:sz w:val="15"/>
              </w:rPr>
            </w:pPr>
            <w:r>
              <w:rPr>
                <w:spacing w:val="-2"/>
                <w:sz w:val="15"/>
              </w:rPr>
              <w:t>посещение</w:t>
            </w:r>
          </w:p>
        </w:tc>
        <w:tc>
          <w:tcPr>
            <w:tcW w:w="1584" w:type="dxa"/>
          </w:tcPr>
          <w:p>
            <w:pPr>
              <w:pStyle w:val="TableParagraph"/>
              <w:spacing w:before="73"/>
              <w:ind w:left="81" w:right="85"/>
              <w:jc w:val="center"/>
              <w:rPr>
                <w:rFonts w:ascii="Cambria"/>
                <w:sz w:val="15"/>
              </w:rPr>
            </w:pPr>
            <w:r>
              <w:rPr>
                <w:rFonts w:ascii="Cambria"/>
                <w:spacing w:val="-2"/>
                <w:w w:val="90"/>
                <w:sz w:val="15"/>
              </w:rPr>
              <w:t>0,26679</w:t>
            </w:r>
            <w:r>
              <w:rPr>
                <w:rFonts w:ascii="Cambria"/>
                <w:spacing w:val="3"/>
                <w:sz w:val="15"/>
              </w:rPr>
              <w:t> </w:t>
            </w:r>
            <w:r>
              <w:rPr>
                <w:rFonts w:ascii="Cambria"/>
                <w:spacing w:val="-10"/>
                <w:sz w:val="15"/>
              </w:rPr>
              <w:t>I</w:t>
            </w:r>
          </w:p>
        </w:tc>
        <w:tc>
          <w:tcPr>
            <w:tcW w:w="1402" w:type="dxa"/>
          </w:tcPr>
          <w:p>
            <w:pPr>
              <w:pStyle w:val="TableParagraph"/>
              <w:spacing w:before="71"/>
              <w:ind w:left="81" w:right="71"/>
              <w:jc w:val="center"/>
              <w:rPr>
                <w:sz w:val="15"/>
              </w:rPr>
            </w:pPr>
            <w:r>
              <w:rPr>
                <w:sz w:val="15"/>
              </w:rPr>
              <w:t>3</w:t>
            </w:r>
            <w:r>
              <w:rPr>
                <w:spacing w:val="-2"/>
                <w:sz w:val="15"/>
              </w:rPr>
              <w:t> 075,64</w:t>
            </w:r>
          </w:p>
        </w:tc>
        <w:tc>
          <w:tcPr>
            <w:tcW w:w="1335" w:type="dxa"/>
          </w:tcPr>
          <w:p>
            <w:pPr>
              <w:pStyle w:val="TableParagraph"/>
              <w:spacing w:before="82"/>
              <w:ind w:left="72" w:right="51"/>
              <w:jc w:val="center"/>
              <w:rPr>
                <w:rFonts w:ascii="Courier New" w:hAnsi="Courier New"/>
                <w:sz w:val="16"/>
              </w:rPr>
            </w:pPr>
            <w:r>
              <w:rPr>
                <w:rFonts w:ascii="Courier New" w:hAnsi="Courier New"/>
                <w:spacing w:val="-10"/>
                <w:w w:val="110"/>
                <w:sz w:val="16"/>
              </w:rPr>
              <w:t>Х</w:t>
            </w:r>
          </w:p>
        </w:tc>
        <w:tc>
          <w:tcPr>
            <w:tcW w:w="1085" w:type="dxa"/>
          </w:tcPr>
          <w:p>
            <w:pPr>
              <w:pStyle w:val="TableParagraph"/>
              <w:spacing w:before="71"/>
              <w:ind w:left="80" w:right="57"/>
              <w:jc w:val="center"/>
              <w:rPr>
                <w:sz w:val="15"/>
              </w:rPr>
            </w:pPr>
            <w:r>
              <w:rPr>
                <w:spacing w:val="-2"/>
                <w:sz w:val="15"/>
              </w:rPr>
              <w:t>820,55</w:t>
            </w:r>
          </w:p>
        </w:tc>
        <w:tc>
          <w:tcPr>
            <w:tcW w:w="922" w:type="dxa"/>
          </w:tcPr>
          <w:p>
            <w:pPr>
              <w:pStyle w:val="TableParagraph"/>
              <w:spacing w:before="73"/>
              <w:ind w:left="82" w:right="74"/>
              <w:jc w:val="center"/>
              <w:rPr>
                <w:rFonts w:ascii="Cambria" w:hAnsi="Cambria"/>
                <w:sz w:val="15"/>
              </w:rPr>
            </w:pPr>
            <w:r>
              <w:rPr>
                <w:rFonts w:ascii="Cambria" w:hAnsi="Cambria"/>
                <w:spacing w:val="-10"/>
                <w:sz w:val="15"/>
              </w:rPr>
              <w:t>Х</w:t>
            </w:r>
          </w:p>
        </w:tc>
        <w:tc>
          <w:tcPr>
            <w:tcW w:w="1167" w:type="dxa"/>
          </w:tcPr>
          <w:p>
            <w:pPr>
              <w:pStyle w:val="TableParagraph"/>
              <w:spacing w:before="73"/>
              <w:jc w:val="center"/>
              <w:rPr>
                <w:rFonts w:ascii="Cambria"/>
                <w:sz w:val="15"/>
              </w:rPr>
            </w:pPr>
            <w:r>
              <w:rPr>
                <w:rFonts w:ascii="Cambria"/>
                <w:spacing w:val="-6"/>
                <w:sz w:val="15"/>
              </w:rPr>
              <w:t>6</w:t>
            </w:r>
            <w:r>
              <w:rPr>
                <w:rFonts w:ascii="Cambria"/>
                <w:spacing w:val="-2"/>
                <w:sz w:val="15"/>
              </w:rPr>
              <w:t> </w:t>
            </w:r>
            <w:r>
              <w:rPr>
                <w:rFonts w:ascii="Cambria"/>
                <w:spacing w:val="-6"/>
                <w:sz w:val="15"/>
              </w:rPr>
              <w:t>492</w:t>
            </w:r>
            <w:r>
              <w:rPr>
                <w:rFonts w:ascii="Cambria"/>
                <w:spacing w:val="-3"/>
                <w:sz w:val="15"/>
              </w:rPr>
              <w:t> </w:t>
            </w:r>
            <w:r>
              <w:rPr>
                <w:rFonts w:ascii="Cambria"/>
                <w:spacing w:val="-6"/>
                <w:sz w:val="15"/>
              </w:rPr>
              <w:t>341,44</w:t>
            </w:r>
          </w:p>
        </w:tc>
        <w:tc>
          <w:tcPr>
            <w:tcW w:w="725" w:type="dxa"/>
          </w:tcPr>
          <w:p>
            <w:pPr>
              <w:pStyle w:val="TableParagraph"/>
              <w:spacing w:before="82"/>
              <w:ind w:left="92" w:right="124"/>
              <w:jc w:val="center"/>
              <w:rPr>
                <w:rFonts w:ascii="Courier New" w:hAnsi="Courier New"/>
                <w:sz w:val="16"/>
              </w:rPr>
            </w:pPr>
            <w:r>
              <w:rPr>
                <w:rFonts w:ascii="Courier New" w:hAnsi="Courier New"/>
                <w:spacing w:val="-10"/>
                <w:sz w:val="16"/>
              </w:rPr>
              <w:t>Х</w:t>
            </w:r>
          </w:p>
        </w:tc>
      </w:tr>
      <w:tr>
        <w:trPr>
          <w:trHeight w:val="369" w:hRule="atLeast"/>
        </w:trPr>
        <w:tc>
          <w:tcPr>
            <w:tcW w:w="4776" w:type="dxa"/>
          </w:tcPr>
          <w:p>
            <w:pPr>
              <w:pStyle w:val="TableParagraph"/>
              <w:spacing w:line="154" w:lineRule="exact"/>
              <w:ind w:left="51"/>
              <w:rPr>
                <w:sz w:val="16"/>
              </w:rPr>
            </w:pPr>
            <w:r>
              <w:rPr>
                <w:w w:val="90"/>
                <w:sz w:val="16"/>
              </w:rPr>
              <w:t>2.1.2.</w:t>
            </w:r>
            <w:r>
              <w:rPr>
                <w:spacing w:val="5"/>
                <w:sz w:val="16"/>
              </w:rPr>
              <w:t> </w:t>
            </w:r>
            <w:r>
              <w:rPr>
                <w:w w:val="90"/>
                <w:sz w:val="16"/>
              </w:rPr>
              <w:t>для</w:t>
            </w:r>
            <w:r>
              <w:rPr>
                <w:sz w:val="16"/>
              </w:rPr>
              <w:t> </w:t>
            </w:r>
            <w:r>
              <w:rPr>
                <w:w w:val="90"/>
                <w:sz w:val="16"/>
              </w:rPr>
              <w:t>проведения</w:t>
            </w:r>
            <w:r>
              <w:rPr>
                <w:spacing w:val="14"/>
                <w:sz w:val="16"/>
              </w:rPr>
              <w:t> </w:t>
            </w:r>
            <w:r>
              <w:rPr>
                <w:w w:val="90"/>
                <w:sz w:val="16"/>
              </w:rPr>
              <w:t>диспансеризации&lt;**&gt;</w:t>
            </w:r>
            <w:r>
              <w:rPr>
                <w:spacing w:val="2"/>
                <w:sz w:val="16"/>
              </w:rPr>
              <w:t> </w:t>
            </w:r>
            <w:r>
              <w:rPr>
                <w:w w:val="90"/>
                <w:sz w:val="16"/>
              </w:rPr>
              <w:t>,</w:t>
            </w:r>
            <w:r>
              <w:rPr>
                <w:spacing w:val="-1"/>
                <w:w w:val="90"/>
                <w:sz w:val="16"/>
              </w:rPr>
              <w:t> </w:t>
            </w:r>
            <w:r>
              <w:rPr>
                <w:w w:val="90"/>
                <w:sz w:val="16"/>
              </w:rPr>
              <w:t>всего,</w:t>
            </w:r>
            <w:r>
              <w:rPr>
                <w:spacing w:val="-1"/>
                <w:sz w:val="16"/>
              </w:rPr>
              <w:t> </w:t>
            </w:r>
            <w:r>
              <w:rPr>
                <w:w w:val="90"/>
                <w:sz w:val="16"/>
              </w:rPr>
              <w:t>в</w:t>
            </w:r>
            <w:r>
              <w:rPr>
                <w:spacing w:val="-2"/>
                <w:w w:val="90"/>
                <w:sz w:val="16"/>
              </w:rPr>
              <w:t> </w:t>
            </w:r>
            <w:r>
              <w:rPr>
                <w:w w:val="90"/>
                <w:sz w:val="16"/>
              </w:rPr>
              <w:t>том</w:t>
            </w:r>
            <w:r>
              <w:rPr>
                <w:spacing w:val="-2"/>
                <w:sz w:val="16"/>
              </w:rPr>
              <w:t> </w:t>
            </w:r>
            <w:r>
              <w:rPr>
                <w:spacing w:val="-2"/>
                <w:w w:val="90"/>
                <w:sz w:val="16"/>
              </w:rPr>
              <w:t>числе:</w:t>
            </w:r>
          </w:p>
        </w:tc>
        <w:tc>
          <w:tcPr>
            <w:tcW w:w="778" w:type="dxa"/>
          </w:tcPr>
          <w:p>
            <w:pPr>
              <w:pStyle w:val="TableParagraph"/>
              <w:spacing w:before="63"/>
              <w:ind w:left="82" w:right="68"/>
              <w:jc w:val="center"/>
              <w:rPr>
                <w:rFonts w:ascii="Consolas"/>
                <w:sz w:val="16"/>
              </w:rPr>
            </w:pPr>
            <w:r>
              <w:rPr>
                <w:rFonts w:ascii="Consolas"/>
                <w:spacing w:val="-5"/>
                <w:sz w:val="16"/>
              </w:rPr>
              <w:t>312</w:t>
            </w:r>
          </w:p>
        </w:tc>
        <w:tc>
          <w:tcPr>
            <w:tcW w:w="1186" w:type="dxa"/>
          </w:tcPr>
          <w:p>
            <w:pPr>
              <w:pStyle w:val="TableParagraph"/>
              <w:spacing w:line="157" w:lineRule="exact"/>
              <w:ind w:left="200"/>
              <w:rPr>
                <w:sz w:val="15"/>
              </w:rPr>
            </w:pPr>
            <w:r>
              <w:rPr>
                <w:spacing w:val="-2"/>
                <w:sz w:val="15"/>
              </w:rPr>
              <w:t>комплексное</w:t>
            </w:r>
          </w:p>
          <w:p>
            <w:pPr>
              <w:pStyle w:val="TableParagraph"/>
              <w:spacing w:before="5"/>
              <w:ind w:left="262"/>
              <w:rPr>
                <w:sz w:val="16"/>
              </w:rPr>
            </w:pPr>
            <w:r>
              <w:rPr>
                <w:spacing w:val="-2"/>
                <w:sz w:val="16"/>
              </w:rPr>
              <w:t>посещение</w:t>
            </w:r>
          </w:p>
        </w:tc>
        <w:tc>
          <w:tcPr>
            <w:tcW w:w="1584" w:type="dxa"/>
          </w:tcPr>
          <w:p>
            <w:pPr>
              <w:pStyle w:val="TableParagraph"/>
              <w:spacing w:before="71"/>
              <w:ind w:left="81" w:right="80"/>
              <w:jc w:val="center"/>
              <w:rPr>
                <w:sz w:val="15"/>
              </w:rPr>
            </w:pPr>
            <w:r>
              <w:rPr>
                <w:spacing w:val="-2"/>
                <w:sz w:val="15"/>
              </w:rPr>
              <w:t>0,4323931</w:t>
            </w:r>
          </w:p>
        </w:tc>
        <w:tc>
          <w:tcPr>
            <w:tcW w:w="1402" w:type="dxa"/>
          </w:tcPr>
          <w:p>
            <w:pPr>
              <w:pStyle w:val="TableParagraph"/>
              <w:spacing w:before="75"/>
              <w:ind w:left="81" w:right="75"/>
              <w:jc w:val="center"/>
              <w:rPr>
                <w:sz w:val="15"/>
              </w:rPr>
            </w:pPr>
            <w:r>
              <w:rPr>
                <w:sz w:val="15"/>
              </w:rPr>
              <w:t>3</w:t>
            </w:r>
            <w:r>
              <w:rPr>
                <w:spacing w:val="-2"/>
                <w:sz w:val="15"/>
              </w:rPr>
              <w:t> 758,99</w:t>
            </w:r>
          </w:p>
        </w:tc>
        <w:tc>
          <w:tcPr>
            <w:tcW w:w="1335" w:type="dxa"/>
          </w:tcPr>
          <w:p>
            <w:pPr>
              <w:pStyle w:val="TableParagraph"/>
              <w:spacing w:before="82"/>
              <w:ind w:left="72" w:right="60"/>
              <w:jc w:val="center"/>
              <w:rPr>
                <w:rFonts w:ascii="Courier New" w:hAnsi="Courier New"/>
                <w:sz w:val="16"/>
              </w:rPr>
            </w:pPr>
            <w:r>
              <w:rPr>
                <w:rFonts w:ascii="Courier New" w:hAnsi="Courier New"/>
                <w:spacing w:val="-10"/>
                <w:w w:val="110"/>
                <w:sz w:val="16"/>
              </w:rPr>
              <w:t>Х</w:t>
            </w:r>
          </w:p>
        </w:tc>
        <w:tc>
          <w:tcPr>
            <w:tcW w:w="1085" w:type="dxa"/>
          </w:tcPr>
          <w:p>
            <w:pPr>
              <w:pStyle w:val="TableParagraph"/>
              <w:spacing w:before="75"/>
              <w:ind w:left="80" w:right="59"/>
              <w:jc w:val="center"/>
              <w:rPr>
                <w:sz w:val="15"/>
              </w:rPr>
            </w:pPr>
            <w:r>
              <w:rPr>
                <w:sz w:val="15"/>
              </w:rPr>
              <w:t>1</w:t>
            </w:r>
            <w:r>
              <w:rPr>
                <w:spacing w:val="-6"/>
                <w:sz w:val="15"/>
              </w:rPr>
              <w:t> </w:t>
            </w:r>
            <w:r>
              <w:rPr>
                <w:spacing w:val="-2"/>
                <w:sz w:val="15"/>
              </w:rPr>
              <w:t>625,36</w:t>
            </w:r>
          </w:p>
        </w:tc>
        <w:tc>
          <w:tcPr>
            <w:tcW w:w="922" w:type="dxa"/>
          </w:tcPr>
          <w:p>
            <w:pPr>
              <w:pStyle w:val="TableParagraph"/>
              <w:spacing w:before="82"/>
              <w:ind w:left="82" w:right="79"/>
              <w:jc w:val="center"/>
              <w:rPr>
                <w:rFonts w:ascii="Courier New" w:hAnsi="Courier New"/>
                <w:sz w:val="16"/>
              </w:rPr>
            </w:pPr>
            <w:r>
              <w:rPr>
                <w:rFonts w:ascii="Courier New" w:hAnsi="Courier New"/>
                <w:spacing w:val="-10"/>
                <w:sz w:val="16"/>
              </w:rPr>
              <w:t>Х</w:t>
            </w:r>
          </w:p>
        </w:tc>
        <w:tc>
          <w:tcPr>
            <w:tcW w:w="1167" w:type="dxa"/>
          </w:tcPr>
          <w:p>
            <w:pPr>
              <w:pStyle w:val="TableParagraph"/>
              <w:spacing w:before="75"/>
              <w:ind w:left="5"/>
              <w:jc w:val="center"/>
              <w:rPr>
                <w:sz w:val="15"/>
              </w:rPr>
            </w:pPr>
            <w:r>
              <w:rPr>
                <w:sz w:val="15"/>
              </w:rPr>
              <w:t>12</w:t>
            </w:r>
            <w:r>
              <w:rPr>
                <w:spacing w:val="-1"/>
                <w:sz w:val="15"/>
              </w:rPr>
              <w:t> </w:t>
            </w:r>
            <w:r>
              <w:rPr>
                <w:sz w:val="15"/>
              </w:rPr>
              <w:t>860</w:t>
            </w:r>
            <w:r>
              <w:rPr>
                <w:spacing w:val="1"/>
                <w:sz w:val="15"/>
              </w:rPr>
              <w:t> </w:t>
            </w:r>
            <w:r>
              <w:rPr>
                <w:spacing w:val="-2"/>
                <w:sz w:val="15"/>
              </w:rPr>
              <w:t>104,62</w:t>
            </w:r>
          </w:p>
        </w:tc>
        <w:tc>
          <w:tcPr>
            <w:tcW w:w="725" w:type="dxa"/>
          </w:tcPr>
          <w:p>
            <w:pPr>
              <w:pStyle w:val="TableParagraph"/>
              <w:spacing w:before="75"/>
              <w:ind w:left="92" w:right="106"/>
              <w:jc w:val="center"/>
              <w:rPr>
                <w:sz w:val="15"/>
              </w:rPr>
            </w:pPr>
            <w:r>
              <w:rPr>
                <w:spacing w:val="-10"/>
                <w:sz w:val="15"/>
              </w:rPr>
              <w:t>Х</w:t>
            </w:r>
          </w:p>
        </w:tc>
      </w:tr>
      <w:tr>
        <w:trPr>
          <w:trHeight w:val="354" w:hRule="atLeast"/>
        </w:trPr>
        <w:tc>
          <w:tcPr>
            <w:tcW w:w="4776" w:type="dxa"/>
          </w:tcPr>
          <w:p>
            <w:pPr>
              <w:pStyle w:val="TableParagraph"/>
              <w:spacing w:line="143" w:lineRule="exact"/>
              <w:ind w:left="53"/>
              <w:rPr>
                <w:sz w:val="15"/>
              </w:rPr>
            </w:pPr>
            <w:r>
              <w:rPr>
                <w:spacing w:val="-4"/>
                <w:sz w:val="15"/>
              </w:rPr>
              <w:t>для</w:t>
            </w:r>
            <w:r>
              <w:rPr>
                <w:spacing w:val="3"/>
                <w:sz w:val="15"/>
              </w:rPr>
              <w:t> </w:t>
            </w:r>
            <w:r>
              <w:rPr>
                <w:spacing w:val="-4"/>
                <w:sz w:val="15"/>
              </w:rPr>
              <w:t>проведения</w:t>
            </w:r>
            <w:r>
              <w:rPr>
                <w:spacing w:val="10"/>
                <w:sz w:val="15"/>
              </w:rPr>
              <w:t> </w:t>
            </w:r>
            <w:r>
              <w:rPr>
                <w:spacing w:val="-4"/>
                <w:sz w:val="15"/>
              </w:rPr>
              <w:t>углубленной</w:t>
            </w:r>
            <w:r>
              <w:rPr>
                <w:spacing w:val="11"/>
                <w:sz w:val="15"/>
              </w:rPr>
              <w:t> </w:t>
            </w:r>
            <w:r>
              <w:rPr>
                <w:spacing w:val="-4"/>
                <w:sz w:val="15"/>
              </w:rPr>
              <w:t>диспансеризации</w:t>
            </w:r>
          </w:p>
        </w:tc>
        <w:tc>
          <w:tcPr>
            <w:tcW w:w="778" w:type="dxa"/>
          </w:tcPr>
          <w:p>
            <w:pPr>
              <w:pStyle w:val="TableParagraph"/>
              <w:spacing w:before="59"/>
              <w:ind w:left="82" w:right="91"/>
              <w:jc w:val="center"/>
              <w:rPr>
                <w:rFonts w:ascii="Consolas"/>
                <w:sz w:val="16"/>
              </w:rPr>
            </w:pPr>
            <w:r>
              <w:rPr>
                <w:rFonts w:ascii="Consolas"/>
                <w:spacing w:val="-2"/>
                <w:w w:val="75"/>
                <w:sz w:val="16"/>
              </w:rPr>
              <w:t>53.2.1</w:t>
            </w:r>
          </w:p>
        </w:tc>
        <w:tc>
          <w:tcPr>
            <w:tcW w:w="1186" w:type="dxa"/>
          </w:tcPr>
          <w:p>
            <w:pPr>
              <w:pStyle w:val="TableParagraph"/>
              <w:spacing w:line="152" w:lineRule="exact"/>
              <w:ind w:left="195"/>
              <w:rPr>
                <w:sz w:val="15"/>
              </w:rPr>
            </w:pPr>
            <w:r>
              <w:rPr>
                <w:spacing w:val="-2"/>
                <w:sz w:val="15"/>
              </w:rPr>
              <w:t>комплексное</w:t>
            </w:r>
          </w:p>
          <w:p>
            <w:pPr>
              <w:pStyle w:val="TableParagraph"/>
              <w:spacing w:before="10"/>
              <w:ind w:left="257"/>
              <w:rPr>
                <w:sz w:val="15"/>
              </w:rPr>
            </w:pPr>
            <w:r>
              <w:rPr>
                <w:spacing w:val="-2"/>
                <w:sz w:val="15"/>
              </w:rPr>
              <w:t>посещение</w:t>
            </w:r>
          </w:p>
        </w:tc>
        <w:tc>
          <w:tcPr>
            <w:tcW w:w="1584" w:type="dxa"/>
          </w:tcPr>
          <w:p>
            <w:pPr>
              <w:pStyle w:val="TableParagraph"/>
              <w:spacing w:before="63"/>
              <w:ind w:left="81" w:right="86"/>
              <w:jc w:val="center"/>
              <w:rPr>
                <w:rFonts w:ascii="Cambria"/>
                <w:sz w:val="15"/>
              </w:rPr>
            </w:pPr>
            <w:r>
              <w:rPr>
                <w:rFonts w:ascii="Cambria"/>
                <w:spacing w:val="-2"/>
                <w:sz w:val="15"/>
              </w:rPr>
              <w:t>0,050758</w:t>
            </w:r>
          </w:p>
        </w:tc>
        <w:tc>
          <w:tcPr>
            <w:tcW w:w="1402" w:type="dxa"/>
          </w:tcPr>
          <w:p>
            <w:pPr>
              <w:pStyle w:val="TableParagraph"/>
              <w:spacing w:before="66"/>
              <w:ind w:left="81" w:right="81"/>
              <w:jc w:val="center"/>
              <w:rPr>
                <w:sz w:val="15"/>
              </w:rPr>
            </w:pPr>
            <w:r>
              <w:rPr>
                <w:sz w:val="15"/>
              </w:rPr>
              <w:t>1</w:t>
            </w:r>
            <w:r>
              <w:rPr>
                <w:spacing w:val="-6"/>
                <w:sz w:val="15"/>
              </w:rPr>
              <w:t> </w:t>
            </w:r>
            <w:r>
              <w:rPr>
                <w:spacing w:val="-2"/>
                <w:sz w:val="15"/>
              </w:rPr>
              <w:t>625,30</w:t>
            </w:r>
          </w:p>
        </w:tc>
        <w:tc>
          <w:tcPr>
            <w:tcW w:w="1335" w:type="dxa"/>
          </w:tcPr>
          <w:p>
            <w:pPr>
              <w:pStyle w:val="TableParagraph"/>
              <w:spacing w:before="73"/>
              <w:ind w:left="72" w:right="60"/>
              <w:jc w:val="center"/>
              <w:rPr>
                <w:rFonts w:ascii="Courier New" w:hAnsi="Courier New"/>
                <w:sz w:val="16"/>
              </w:rPr>
            </w:pPr>
            <w:r>
              <w:rPr>
                <w:rFonts w:ascii="Courier New" w:hAnsi="Courier New"/>
                <w:spacing w:val="-10"/>
                <w:w w:val="110"/>
                <w:sz w:val="16"/>
              </w:rPr>
              <w:t>Х</w:t>
            </w:r>
          </w:p>
        </w:tc>
        <w:tc>
          <w:tcPr>
            <w:tcW w:w="1085" w:type="dxa"/>
          </w:tcPr>
          <w:p>
            <w:pPr>
              <w:pStyle w:val="TableParagraph"/>
              <w:spacing w:before="66"/>
              <w:ind w:left="80" w:right="66"/>
              <w:jc w:val="center"/>
              <w:rPr>
                <w:sz w:val="15"/>
              </w:rPr>
            </w:pPr>
            <w:r>
              <w:rPr>
                <w:spacing w:val="-2"/>
                <w:sz w:val="15"/>
              </w:rPr>
              <w:t>82,50</w:t>
            </w:r>
          </w:p>
        </w:tc>
        <w:tc>
          <w:tcPr>
            <w:tcW w:w="922" w:type="dxa"/>
          </w:tcPr>
          <w:p>
            <w:pPr>
              <w:pStyle w:val="TableParagraph"/>
              <w:spacing w:before="66"/>
              <w:ind w:left="82" w:right="64"/>
              <w:jc w:val="center"/>
              <w:rPr>
                <w:sz w:val="15"/>
              </w:rPr>
            </w:pPr>
            <w:r>
              <w:rPr>
                <w:spacing w:val="-10"/>
                <w:sz w:val="15"/>
              </w:rPr>
              <w:t>Х</w:t>
            </w:r>
          </w:p>
        </w:tc>
        <w:tc>
          <w:tcPr>
            <w:tcW w:w="1167" w:type="dxa"/>
          </w:tcPr>
          <w:p>
            <w:pPr>
              <w:pStyle w:val="TableParagraph"/>
              <w:spacing w:before="66"/>
              <w:ind w:right="1"/>
              <w:jc w:val="center"/>
              <w:rPr>
                <w:sz w:val="15"/>
              </w:rPr>
            </w:pPr>
            <w:r>
              <w:rPr>
                <w:sz w:val="15"/>
              </w:rPr>
              <w:t>652</w:t>
            </w:r>
            <w:r>
              <w:rPr>
                <w:spacing w:val="1"/>
                <w:sz w:val="15"/>
              </w:rPr>
              <w:t> </w:t>
            </w:r>
            <w:r>
              <w:rPr>
                <w:spacing w:val="-2"/>
                <w:sz w:val="15"/>
              </w:rPr>
              <w:t>728,71</w:t>
            </w:r>
          </w:p>
        </w:tc>
        <w:tc>
          <w:tcPr>
            <w:tcW w:w="725" w:type="dxa"/>
          </w:tcPr>
          <w:p>
            <w:pPr>
              <w:pStyle w:val="TableParagraph"/>
              <w:spacing w:before="63"/>
              <w:ind w:left="92" w:right="123"/>
              <w:jc w:val="center"/>
              <w:rPr>
                <w:rFonts w:ascii="Consolas" w:hAnsi="Consolas"/>
                <w:sz w:val="16"/>
              </w:rPr>
            </w:pPr>
            <w:r>
              <w:rPr>
                <w:rFonts w:ascii="Consolas" w:hAnsi="Consolas"/>
                <w:spacing w:val="-10"/>
                <w:sz w:val="16"/>
              </w:rPr>
              <w:t>Х</w:t>
            </w:r>
          </w:p>
        </w:tc>
      </w:tr>
      <w:tr>
        <w:trPr>
          <w:trHeight w:val="445" w:hRule="atLeast"/>
        </w:trPr>
        <w:tc>
          <w:tcPr>
            <w:tcW w:w="4776" w:type="dxa"/>
          </w:tcPr>
          <w:p>
            <w:pPr>
              <w:pStyle w:val="TableParagraph"/>
              <w:spacing w:line="154" w:lineRule="exact"/>
              <w:ind w:left="46"/>
              <w:rPr>
                <w:sz w:val="16"/>
              </w:rPr>
            </w:pPr>
            <w:r>
              <w:rPr>
                <w:w w:val="90"/>
                <w:sz w:val="16"/>
              </w:rPr>
              <w:t>2.1.3.</w:t>
            </w:r>
            <w:r>
              <w:rPr>
                <w:spacing w:val="4"/>
                <w:sz w:val="16"/>
              </w:rPr>
              <w:t> </w:t>
            </w:r>
            <w:r>
              <w:rPr>
                <w:w w:val="90"/>
                <w:sz w:val="16"/>
              </w:rPr>
              <w:t>для</w:t>
            </w:r>
            <w:r>
              <w:rPr>
                <w:spacing w:val="-1"/>
                <w:sz w:val="16"/>
              </w:rPr>
              <w:t> </w:t>
            </w:r>
            <w:r>
              <w:rPr>
                <w:w w:val="90"/>
                <w:sz w:val="16"/>
              </w:rPr>
              <w:t>проведения</w:t>
            </w:r>
            <w:r>
              <w:rPr>
                <w:spacing w:val="13"/>
                <w:sz w:val="16"/>
              </w:rPr>
              <w:t> </w:t>
            </w:r>
            <w:r>
              <w:rPr>
                <w:w w:val="90"/>
                <w:sz w:val="16"/>
              </w:rPr>
              <w:t>диспансеризации</w:t>
            </w:r>
            <w:r>
              <w:rPr>
                <w:spacing w:val="-4"/>
                <w:sz w:val="16"/>
              </w:rPr>
              <w:t> </w:t>
            </w:r>
            <w:r>
              <w:rPr>
                <w:w w:val="90"/>
                <w:sz w:val="16"/>
              </w:rPr>
              <w:t>для</w:t>
            </w:r>
            <w:r>
              <w:rPr>
                <w:spacing w:val="2"/>
                <w:sz w:val="16"/>
              </w:rPr>
              <w:t> </w:t>
            </w:r>
            <w:r>
              <w:rPr>
                <w:w w:val="90"/>
                <w:sz w:val="16"/>
              </w:rPr>
              <w:t>оценки</w:t>
            </w:r>
            <w:r>
              <w:rPr>
                <w:spacing w:val="12"/>
                <w:sz w:val="16"/>
              </w:rPr>
              <w:t> </w:t>
            </w:r>
            <w:r>
              <w:rPr>
                <w:spacing w:val="-2"/>
                <w:w w:val="90"/>
                <w:sz w:val="16"/>
              </w:rPr>
              <w:t>репродуктивного</w:t>
            </w:r>
          </w:p>
          <w:p>
            <w:pPr>
              <w:pStyle w:val="TableParagraph"/>
              <w:spacing w:before="3"/>
              <w:ind w:left="48"/>
              <w:rPr>
                <w:sz w:val="16"/>
              </w:rPr>
            </w:pPr>
            <w:r>
              <w:rPr>
                <w:w w:val="90"/>
                <w:sz w:val="16"/>
              </w:rPr>
              <w:t>здоровья</w:t>
            </w:r>
            <w:r>
              <w:rPr>
                <w:spacing w:val="2"/>
                <w:sz w:val="16"/>
              </w:rPr>
              <w:t> </w:t>
            </w:r>
            <w:r>
              <w:rPr>
                <w:w w:val="90"/>
                <w:sz w:val="16"/>
              </w:rPr>
              <w:t>женщин</w:t>
            </w:r>
            <w:r>
              <w:rPr>
                <w:spacing w:val="1"/>
                <w:sz w:val="16"/>
              </w:rPr>
              <w:t> </w:t>
            </w:r>
            <w:r>
              <w:rPr>
                <w:w w:val="90"/>
                <w:sz w:val="16"/>
              </w:rPr>
              <w:t>и</w:t>
            </w:r>
            <w:r>
              <w:rPr>
                <w:spacing w:val="-4"/>
                <w:sz w:val="16"/>
              </w:rPr>
              <w:t> </w:t>
            </w:r>
            <w:r>
              <w:rPr>
                <w:spacing w:val="-2"/>
                <w:w w:val="90"/>
                <w:sz w:val="16"/>
              </w:rPr>
              <w:t>мужчин</w:t>
            </w:r>
          </w:p>
        </w:tc>
        <w:tc>
          <w:tcPr>
            <w:tcW w:w="778" w:type="dxa"/>
          </w:tcPr>
          <w:p>
            <w:pPr>
              <w:pStyle w:val="TableParagraph"/>
              <w:spacing w:before="114"/>
              <w:ind w:left="82" w:right="73"/>
              <w:jc w:val="center"/>
              <w:rPr>
                <w:sz w:val="15"/>
              </w:rPr>
            </w:pPr>
            <w:r>
              <w:rPr>
                <w:spacing w:val="-4"/>
                <w:sz w:val="15"/>
              </w:rPr>
              <w:t>33.3</w:t>
            </w:r>
          </w:p>
        </w:tc>
        <w:tc>
          <w:tcPr>
            <w:tcW w:w="1186" w:type="dxa"/>
          </w:tcPr>
          <w:p>
            <w:pPr>
              <w:pStyle w:val="TableParagraph"/>
              <w:spacing w:before="13"/>
              <w:ind w:left="257" w:right="185" w:hanging="63"/>
              <w:rPr>
                <w:sz w:val="16"/>
              </w:rPr>
            </w:pPr>
            <w:r>
              <w:rPr>
                <w:spacing w:val="-2"/>
                <w:w w:val="90"/>
                <w:sz w:val="16"/>
              </w:rPr>
              <w:t>комплексное</w:t>
            </w:r>
            <w:r>
              <w:rPr>
                <w:spacing w:val="40"/>
                <w:sz w:val="16"/>
              </w:rPr>
              <w:t> </w:t>
            </w:r>
            <w:r>
              <w:rPr>
                <w:spacing w:val="-4"/>
                <w:sz w:val="16"/>
              </w:rPr>
              <w:t>посещение</w:t>
            </w:r>
          </w:p>
        </w:tc>
        <w:tc>
          <w:tcPr>
            <w:tcW w:w="1584" w:type="dxa"/>
          </w:tcPr>
          <w:p>
            <w:pPr>
              <w:pStyle w:val="TableParagraph"/>
              <w:spacing w:before="109"/>
              <w:ind w:left="81" w:right="82"/>
              <w:jc w:val="center"/>
              <w:rPr>
                <w:sz w:val="15"/>
              </w:rPr>
            </w:pPr>
            <w:r>
              <w:rPr>
                <w:spacing w:val="-2"/>
                <w:sz w:val="15"/>
              </w:rPr>
              <w:t>0,I47З079</w:t>
            </w:r>
          </w:p>
        </w:tc>
        <w:tc>
          <w:tcPr>
            <w:tcW w:w="1402" w:type="dxa"/>
          </w:tcPr>
          <w:p>
            <w:pPr>
              <w:pStyle w:val="TableParagraph"/>
              <w:spacing w:before="106"/>
              <w:ind w:left="81" w:right="86"/>
              <w:jc w:val="center"/>
              <w:rPr>
                <w:rFonts w:ascii="Cambria"/>
                <w:sz w:val="15"/>
              </w:rPr>
            </w:pPr>
            <w:r>
              <w:rPr>
                <w:rFonts w:ascii="Cambria"/>
                <w:sz w:val="15"/>
              </w:rPr>
              <w:t>2</w:t>
            </w:r>
            <w:r>
              <w:rPr>
                <w:rFonts w:ascii="Cambria"/>
                <w:spacing w:val="4"/>
                <w:sz w:val="15"/>
              </w:rPr>
              <w:t> </w:t>
            </w:r>
            <w:r>
              <w:rPr>
                <w:rFonts w:ascii="Cambria"/>
                <w:spacing w:val="-2"/>
                <w:sz w:val="15"/>
              </w:rPr>
              <w:t>162,79</w:t>
            </w:r>
          </w:p>
        </w:tc>
        <w:tc>
          <w:tcPr>
            <w:tcW w:w="1335" w:type="dxa"/>
          </w:tcPr>
          <w:p>
            <w:pPr>
              <w:pStyle w:val="TableParagraph"/>
              <w:spacing w:before="116"/>
              <w:ind w:left="72" w:right="60"/>
              <w:jc w:val="center"/>
              <w:rPr>
                <w:rFonts w:ascii="Courier New" w:hAnsi="Courier New"/>
                <w:sz w:val="16"/>
              </w:rPr>
            </w:pPr>
            <w:r>
              <w:rPr>
                <w:rFonts w:ascii="Courier New" w:hAnsi="Courier New"/>
                <w:spacing w:val="-10"/>
                <w:w w:val="110"/>
                <w:sz w:val="16"/>
              </w:rPr>
              <w:t>Х</w:t>
            </w:r>
          </w:p>
        </w:tc>
        <w:tc>
          <w:tcPr>
            <w:tcW w:w="1085" w:type="dxa"/>
          </w:tcPr>
          <w:p>
            <w:pPr>
              <w:pStyle w:val="TableParagraph"/>
              <w:spacing w:before="118"/>
              <w:ind w:left="80" w:right="71"/>
              <w:jc w:val="center"/>
              <w:rPr>
                <w:sz w:val="14"/>
              </w:rPr>
            </w:pPr>
            <w:r>
              <w:rPr>
                <w:spacing w:val="-2"/>
                <w:sz w:val="14"/>
              </w:rPr>
              <w:t>318,60</w:t>
            </w:r>
          </w:p>
        </w:tc>
        <w:tc>
          <w:tcPr>
            <w:tcW w:w="922" w:type="dxa"/>
          </w:tcPr>
          <w:p>
            <w:pPr>
              <w:pStyle w:val="TableParagraph"/>
              <w:spacing w:before="109"/>
              <w:ind w:left="82" w:right="69"/>
              <w:jc w:val="center"/>
              <w:rPr>
                <w:sz w:val="15"/>
              </w:rPr>
            </w:pPr>
            <w:r>
              <w:rPr>
                <w:spacing w:val="-10"/>
                <w:sz w:val="15"/>
              </w:rPr>
              <w:t>Х</w:t>
            </w:r>
          </w:p>
        </w:tc>
        <w:tc>
          <w:tcPr>
            <w:tcW w:w="1167" w:type="dxa"/>
          </w:tcPr>
          <w:p>
            <w:pPr>
              <w:pStyle w:val="TableParagraph"/>
              <w:spacing w:before="109"/>
              <w:ind w:left="1"/>
              <w:jc w:val="center"/>
              <w:rPr>
                <w:sz w:val="15"/>
              </w:rPr>
            </w:pPr>
            <w:r>
              <w:rPr>
                <w:sz w:val="15"/>
              </w:rPr>
              <w:t>2</w:t>
            </w:r>
            <w:r>
              <w:rPr>
                <w:spacing w:val="-3"/>
                <w:sz w:val="15"/>
              </w:rPr>
              <w:t> </w:t>
            </w:r>
            <w:r>
              <w:rPr>
                <w:sz w:val="15"/>
              </w:rPr>
              <w:t>520</w:t>
            </w:r>
            <w:r>
              <w:rPr>
                <w:spacing w:val="-1"/>
                <w:sz w:val="15"/>
              </w:rPr>
              <w:t> </w:t>
            </w:r>
            <w:r>
              <w:rPr>
                <w:spacing w:val="-2"/>
                <w:sz w:val="15"/>
              </w:rPr>
              <w:t>782,43</w:t>
            </w:r>
          </w:p>
        </w:tc>
        <w:tc>
          <w:tcPr>
            <w:tcW w:w="725" w:type="dxa"/>
          </w:tcPr>
          <w:p>
            <w:pPr>
              <w:pStyle w:val="TableParagraph"/>
              <w:spacing w:before="116"/>
              <w:ind w:left="92" w:right="134"/>
              <w:jc w:val="center"/>
              <w:rPr>
                <w:rFonts w:ascii="Courier New" w:hAnsi="Courier New"/>
                <w:sz w:val="16"/>
              </w:rPr>
            </w:pPr>
            <w:r>
              <w:rPr>
                <w:rFonts w:ascii="Courier New" w:hAnsi="Courier New"/>
                <w:spacing w:val="-10"/>
                <w:sz w:val="16"/>
              </w:rPr>
              <w:t>Х</w:t>
            </w:r>
          </w:p>
        </w:tc>
      </w:tr>
      <w:tr>
        <w:trPr>
          <w:trHeight w:val="354" w:hRule="atLeast"/>
        </w:trPr>
        <w:tc>
          <w:tcPr>
            <w:tcW w:w="4776" w:type="dxa"/>
          </w:tcPr>
          <w:p>
            <w:pPr>
              <w:pStyle w:val="TableParagraph"/>
              <w:spacing w:line="147" w:lineRule="exact"/>
              <w:ind w:left="48"/>
              <w:rPr>
                <w:sz w:val="15"/>
              </w:rPr>
            </w:pPr>
            <w:r>
              <w:rPr>
                <w:spacing w:val="-2"/>
                <w:sz w:val="15"/>
              </w:rPr>
              <w:t>женщины</w:t>
            </w:r>
          </w:p>
        </w:tc>
        <w:tc>
          <w:tcPr>
            <w:tcW w:w="778" w:type="dxa"/>
          </w:tcPr>
          <w:p>
            <w:pPr>
              <w:pStyle w:val="TableParagraph"/>
              <w:spacing w:before="51"/>
              <w:ind w:left="82" w:right="78"/>
              <w:jc w:val="center"/>
              <w:rPr>
                <w:sz w:val="15"/>
              </w:rPr>
            </w:pPr>
            <w:r>
              <w:rPr>
                <w:spacing w:val="-2"/>
                <w:sz w:val="15"/>
              </w:rPr>
              <w:t>33.3.1</w:t>
            </w:r>
          </w:p>
        </w:tc>
        <w:tc>
          <w:tcPr>
            <w:tcW w:w="1186" w:type="dxa"/>
          </w:tcPr>
          <w:p>
            <w:pPr>
              <w:pStyle w:val="TableParagraph"/>
              <w:spacing w:line="153" w:lineRule="exact"/>
              <w:ind w:left="190"/>
              <w:rPr>
                <w:rFonts w:ascii="Cambria" w:hAnsi="Cambria"/>
                <w:sz w:val="15"/>
              </w:rPr>
            </w:pPr>
            <w:r>
              <w:rPr>
                <w:rFonts w:ascii="Cambria" w:hAnsi="Cambria"/>
                <w:spacing w:val="-2"/>
                <w:sz w:val="15"/>
              </w:rPr>
              <w:t>комплексное</w:t>
            </w:r>
          </w:p>
          <w:p>
            <w:pPr>
              <w:pStyle w:val="TableParagraph"/>
              <w:spacing w:line="175" w:lineRule="exact" w:before="6"/>
              <w:ind w:left="253"/>
              <w:rPr>
                <w:rFonts w:ascii="Cambria" w:hAnsi="Cambria"/>
                <w:sz w:val="15"/>
              </w:rPr>
            </w:pPr>
            <w:r>
              <w:rPr>
                <w:rFonts w:ascii="Cambria" w:hAnsi="Cambria"/>
                <w:spacing w:val="-2"/>
                <w:sz w:val="15"/>
              </w:rPr>
              <w:t>посещение</w:t>
            </w:r>
          </w:p>
        </w:tc>
        <w:tc>
          <w:tcPr>
            <w:tcW w:w="1584" w:type="dxa"/>
          </w:tcPr>
          <w:p>
            <w:pPr>
              <w:pStyle w:val="TableParagraph"/>
              <w:spacing w:before="66"/>
              <w:ind w:left="81" w:right="87"/>
              <w:jc w:val="center"/>
              <w:rPr>
                <w:sz w:val="15"/>
              </w:rPr>
            </w:pPr>
            <w:r>
              <w:rPr>
                <w:spacing w:val="-2"/>
                <w:sz w:val="15"/>
              </w:rPr>
              <w:t>0,075463</w:t>
            </w:r>
          </w:p>
        </w:tc>
        <w:tc>
          <w:tcPr>
            <w:tcW w:w="1402" w:type="dxa"/>
          </w:tcPr>
          <w:p>
            <w:pPr>
              <w:pStyle w:val="TableParagraph"/>
              <w:spacing w:before="66"/>
              <w:ind w:left="81" w:right="86"/>
              <w:jc w:val="center"/>
              <w:rPr>
                <w:sz w:val="15"/>
              </w:rPr>
            </w:pPr>
            <w:r>
              <w:rPr>
                <w:i/>
                <w:sz w:val="15"/>
              </w:rPr>
              <w:t>3</w:t>
            </w:r>
            <w:r>
              <w:rPr>
                <w:i/>
                <w:spacing w:val="-1"/>
                <w:sz w:val="15"/>
              </w:rPr>
              <w:t> </w:t>
            </w:r>
            <w:r>
              <w:rPr>
                <w:spacing w:val="-2"/>
                <w:sz w:val="15"/>
              </w:rPr>
              <w:t>427,32</w:t>
            </w:r>
          </w:p>
        </w:tc>
        <w:tc>
          <w:tcPr>
            <w:tcW w:w="1335" w:type="dxa"/>
          </w:tcPr>
          <w:p>
            <w:pPr>
              <w:pStyle w:val="TableParagraph"/>
              <w:spacing w:before="73"/>
              <w:ind w:left="72" w:right="70"/>
              <w:jc w:val="center"/>
              <w:rPr>
                <w:rFonts w:ascii="Courier New" w:hAnsi="Courier New"/>
                <w:sz w:val="16"/>
              </w:rPr>
            </w:pPr>
            <w:r>
              <w:rPr>
                <w:rFonts w:ascii="Courier New" w:hAnsi="Courier New"/>
                <w:spacing w:val="-10"/>
                <w:w w:val="110"/>
                <w:sz w:val="16"/>
              </w:rPr>
              <w:t>Х</w:t>
            </w:r>
          </w:p>
        </w:tc>
        <w:tc>
          <w:tcPr>
            <w:tcW w:w="1085" w:type="dxa"/>
          </w:tcPr>
          <w:p>
            <w:pPr>
              <w:pStyle w:val="TableParagraph"/>
              <w:spacing w:before="66"/>
              <w:ind w:left="80" w:right="70"/>
              <w:jc w:val="center"/>
              <w:rPr>
                <w:sz w:val="15"/>
              </w:rPr>
            </w:pPr>
            <w:r>
              <w:rPr>
                <w:spacing w:val="-2"/>
                <w:sz w:val="15"/>
              </w:rPr>
              <w:t>258,64</w:t>
            </w:r>
          </w:p>
        </w:tc>
        <w:tc>
          <w:tcPr>
            <w:tcW w:w="922" w:type="dxa"/>
          </w:tcPr>
          <w:p>
            <w:pPr>
              <w:pStyle w:val="TableParagraph"/>
              <w:spacing w:before="73"/>
              <w:ind w:left="82" w:right="82"/>
              <w:jc w:val="center"/>
              <w:rPr>
                <w:rFonts w:ascii="Courier New" w:hAnsi="Courier New"/>
                <w:sz w:val="16"/>
              </w:rPr>
            </w:pPr>
            <w:r>
              <w:rPr>
                <w:rFonts w:ascii="Courier New" w:hAnsi="Courier New"/>
                <w:spacing w:val="-10"/>
                <w:sz w:val="16"/>
              </w:rPr>
              <w:t>Х</w:t>
            </w:r>
          </w:p>
        </w:tc>
        <w:tc>
          <w:tcPr>
            <w:tcW w:w="1167" w:type="dxa"/>
          </w:tcPr>
          <w:p>
            <w:pPr>
              <w:pStyle w:val="TableParagraph"/>
              <w:spacing w:before="66"/>
              <w:ind w:right="6"/>
              <w:jc w:val="center"/>
              <w:rPr>
                <w:sz w:val="15"/>
              </w:rPr>
            </w:pPr>
            <w:r>
              <w:rPr>
                <w:sz w:val="15"/>
              </w:rPr>
              <w:t>2</w:t>
            </w:r>
            <w:r>
              <w:rPr>
                <w:spacing w:val="-1"/>
                <w:sz w:val="15"/>
              </w:rPr>
              <w:t> </w:t>
            </w:r>
            <w:r>
              <w:rPr>
                <w:sz w:val="15"/>
              </w:rPr>
              <w:t>046</w:t>
            </w:r>
            <w:r>
              <w:rPr>
                <w:spacing w:val="1"/>
                <w:sz w:val="15"/>
              </w:rPr>
              <w:t> </w:t>
            </w:r>
            <w:r>
              <w:rPr>
                <w:spacing w:val="-2"/>
                <w:sz w:val="15"/>
              </w:rPr>
              <w:t>366,41</w:t>
            </w:r>
          </w:p>
        </w:tc>
        <w:tc>
          <w:tcPr>
            <w:tcW w:w="725" w:type="dxa"/>
          </w:tcPr>
          <w:p>
            <w:pPr>
              <w:pStyle w:val="TableParagraph"/>
              <w:spacing w:before="66"/>
              <w:ind w:left="92" w:right="116"/>
              <w:jc w:val="center"/>
              <w:rPr>
                <w:sz w:val="15"/>
              </w:rPr>
            </w:pPr>
            <w:r>
              <w:rPr>
                <w:spacing w:val="-10"/>
                <w:sz w:val="15"/>
              </w:rPr>
              <w:t>Х</w:t>
            </w:r>
          </w:p>
        </w:tc>
      </w:tr>
      <w:tr>
        <w:trPr>
          <w:trHeight w:val="369" w:hRule="atLeast"/>
        </w:trPr>
        <w:tc>
          <w:tcPr>
            <w:tcW w:w="4776" w:type="dxa"/>
          </w:tcPr>
          <w:p>
            <w:pPr>
              <w:pStyle w:val="TableParagraph"/>
              <w:spacing w:before="11"/>
              <w:rPr>
                <w:sz w:val="4"/>
              </w:rPr>
            </w:pPr>
          </w:p>
          <w:p>
            <w:pPr>
              <w:pStyle w:val="TableParagraph"/>
              <w:spacing w:line="105" w:lineRule="exact"/>
              <w:ind w:left="50"/>
              <w:rPr>
                <w:position w:val="-1"/>
                <w:sz w:val="10"/>
              </w:rPr>
            </w:pPr>
            <w:r>
              <w:rPr>
                <w:position w:val="-1"/>
                <w:sz w:val="10"/>
              </w:rPr>
              <w:drawing>
                <wp:inline distT="0" distB="0" distL="0" distR="0">
                  <wp:extent cx="368807" cy="67056"/>
                  <wp:effectExtent l="0" t="0" r="0" b="0"/>
                  <wp:docPr id="466" name="Image 466"/>
                  <wp:cNvGraphicFramePr>
                    <a:graphicFrameLocks/>
                  </wp:cNvGraphicFramePr>
                  <a:graphic>
                    <a:graphicData uri="http://schemas.openxmlformats.org/drawingml/2006/picture">
                      <pic:pic>
                        <pic:nvPicPr>
                          <pic:cNvPr id="466" name="Image 466"/>
                          <pic:cNvPicPr/>
                        </pic:nvPicPr>
                        <pic:blipFill>
                          <a:blip r:embed="rId430" cstate="print"/>
                          <a:stretch>
                            <a:fillRect/>
                          </a:stretch>
                        </pic:blipFill>
                        <pic:spPr>
                          <a:xfrm>
                            <a:off x="0" y="0"/>
                            <a:ext cx="368807" cy="67056"/>
                          </a:xfrm>
                          <a:prstGeom prst="rect">
                            <a:avLst/>
                          </a:prstGeom>
                        </pic:spPr>
                      </pic:pic>
                    </a:graphicData>
                  </a:graphic>
                </wp:inline>
              </w:drawing>
            </w:r>
            <w:r>
              <w:rPr>
                <w:position w:val="-1"/>
                <w:sz w:val="10"/>
              </w:rPr>
            </w:r>
          </w:p>
        </w:tc>
        <w:tc>
          <w:tcPr>
            <w:tcW w:w="778" w:type="dxa"/>
          </w:tcPr>
          <w:p>
            <w:pPr>
              <w:pStyle w:val="TableParagraph"/>
              <w:spacing w:before="75"/>
              <w:ind w:left="82" w:right="80"/>
              <w:jc w:val="center"/>
              <w:rPr>
                <w:sz w:val="15"/>
              </w:rPr>
            </w:pPr>
            <w:r>
              <w:rPr>
                <w:spacing w:val="-2"/>
                <w:sz w:val="15"/>
              </w:rPr>
              <w:t>33.3.2</w:t>
            </w:r>
          </w:p>
        </w:tc>
        <w:tc>
          <w:tcPr>
            <w:tcW w:w="1186" w:type="dxa"/>
          </w:tcPr>
          <w:p>
            <w:pPr>
              <w:pStyle w:val="TableParagraph"/>
              <w:spacing w:line="163" w:lineRule="exact"/>
              <w:ind w:left="185"/>
              <w:rPr>
                <w:rFonts w:ascii="Cambria" w:hAnsi="Cambria"/>
                <w:sz w:val="15"/>
              </w:rPr>
            </w:pPr>
            <w:r>
              <w:rPr>
                <w:rFonts w:ascii="Cambria" w:hAnsi="Cambria"/>
                <w:spacing w:val="-2"/>
                <w:sz w:val="15"/>
              </w:rPr>
              <w:t>комплексное</w:t>
            </w:r>
          </w:p>
          <w:p>
            <w:pPr>
              <w:pStyle w:val="TableParagraph"/>
              <w:spacing w:line="175" w:lineRule="exact" w:before="11"/>
              <w:ind w:left="248"/>
              <w:rPr>
                <w:rFonts w:ascii="Cambria" w:hAnsi="Cambria"/>
                <w:sz w:val="15"/>
              </w:rPr>
            </w:pPr>
            <w:r>
              <w:rPr>
                <w:rFonts w:ascii="Cambria" w:hAnsi="Cambria"/>
                <w:spacing w:val="-2"/>
                <w:sz w:val="15"/>
              </w:rPr>
              <w:t>посещение</w:t>
            </w:r>
          </w:p>
        </w:tc>
        <w:tc>
          <w:tcPr>
            <w:tcW w:w="1584" w:type="dxa"/>
          </w:tcPr>
          <w:p>
            <w:pPr>
              <w:pStyle w:val="TableParagraph"/>
              <w:spacing w:before="75"/>
              <w:ind w:left="81" w:right="81"/>
              <w:jc w:val="center"/>
              <w:rPr>
                <w:sz w:val="15"/>
              </w:rPr>
            </w:pPr>
            <w:r>
              <w:rPr>
                <w:spacing w:val="-2"/>
                <w:sz w:val="15"/>
              </w:rPr>
              <w:t>0,0718449</w:t>
            </w:r>
          </w:p>
        </w:tc>
        <w:tc>
          <w:tcPr>
            <w:tcW w:w="1402" w:type="dxa"/>
          </w:tcPr>
          <w:p>
            <w:pPr>
              <w:pStyle w:val="TableParagraph"/>
              <w:spacing w:before="75"/>
              <w:ind w:left="81" w:right="88"/>
              <w:jc w:val="center"/>
              <w:rPr>
                <w:sz w:val="15"/>
              </w:rPr>
            </w:pPr>
            <w:r>
              <w:rPr>
                <w:spacing w:val="-2"/>
                <w:sz w:val="15"/>
              </w:rPr>
              <w:t>834,58</w:t>
            </w:r>
          </w:p>
        </w:tc>
        <w:tc>
          <w:tcPr>
            <w:tcW w:w="1335" w:type="dxa"/>
          </w:tcPr>
          <w:p>
            <w:pPr>
              <w:pStyle w:val="TableParagraph"/>
              <w:spacing w:before="75"/>
              <w:ind w:left="72" w:right="62"/>
              <w:jc w:val="center"/>
              <w:rPr>
                <w:sz w:val="15"/>
              </w:rPr>
            </w:pPr>
            <w:r>
              <w:rPr>
                <w:spacing w:val="-10"/>
                <w:sz w:val="15"/>
              </w:rPr>
              <w:t>Х</w:t>
            </w:r>
          </w:p>
        </w:tc>
        <w:tc>
          <w:tcPr>
            <w:tcW w:w="1085" w:type="dxa"/>
          </w:tcPr>
          <w:p>
            <w:pPr>
              <w:pStyle w:val="TableParagraph"/>
              <w:spacing w:before="75"/>
              <w:ind w:left="80" w:right="79"/>
              <w:jc w:val="center"/>
              <w:rPr>
                <w:sz w:val="15"/>
              </w:rPr>
            </w:pPr>
            <w:r>
              <w:rPr>
                <w:spacing w:val="-2"/>
                <w:sz w:val="15"/>
              </w:rPr>
              <w:t>59,96</w:t>
            </w:r>
          </w:p>
        </w:tc>
        <w:tc>
          <w:tcPr>
            <w:tcW w:w="922" w:type="dxa"/>
          </w:tcPr>
          <w:p>
            <w:pPr>
              <w:pStyle w:val="TableParagraph"/>
              <w:spacing w:before="75"/>
              <w:ind w:left="82" w:right="69"/>
              <w:jc w:val="center"/>
              <w:rPr>
                <w:sz w:val="15"/>
              </w:rPr>
            </w:pPr>
            <w:r>
              <w:rPr>
                <w:spacing w:val="-10"/>
                <w:sz w:val="15"/>
              </w:rPr>
              <w:t>Х</w:t>
            </w:r>
          </w:p>
        </w:tc>
        <w:tc>
          <w:tcPr>
            <w:tcW w:w="1167" w:type="dxa"/>
          </w:tcPr>
          <w:p>
            <w:pPr>
              <w:pStyle w:val="TableParagraph"/>
              <w:spacing w:before="75"/>
              <w:ind w:right="6"/>
              <w:jc w:val="center"/>
              <w:rPr>
                <w:sz w:val="15"/>
              </w:rPr>
            </w:pPr>
            <w:r>
              <w:rPr>
                <w:sz w:val="15"/>
              </w:rPr>
              <w:t>474</w:t>
            </w:r>
            <w:r>
              <w:rPr>
                <w:spacing w:val="6"/>
                <w:sz w:val="15"/>
              </w:rPr>
              <w:t> </w:t>
            </w:r>
            <w:r>
              <w:rPr>
                <w:spacing w:val="-2"/>
                <w:sz w:val="15"/>
              </w:rPr>
              <w:t>416,02</w:t>
            </w:r>
          </w:p>
        </w:tc>
        <w:tc>
          <w:tcPr>
            <w:tcW w:w="725" w:type="dxa"/>
          </w:tcPr>
          <w:p>
            <w:pPr>
              <w:pStyle w:val="TableParagraph"/>
              <w:spacing w:before="75"/>
              <w:ind w:left="92" w:right="121"/>
              <w:jc w:val="center"/>
              <w:rPr>
                <w:sz w:val="15"/>
              </w:rPr>
            </w:pPr>
            <w:r>
              <w:rPr>
                <w:spacing w:val="-10"/>
                <w:sz w:val="15"/>
              </w:rPr>
              <w:t>Х</w:t>
            </w:r>
          </w:p>
        </w:tc>
      </w:tr>
      <w:tr>
        <w:trPr>
          <w:trHeight w:val="176" w:hRule="atLeast"/>
        </w:trPr>
        <w:tc>
          <w:tcPr>
            <w:tcW w:w="4776" w:type="dxa"/>
          </w:tcPr>
          <w:p>
            <w:pPr>
              <w:pStyle w:val="TableParagraph"/>
              <w:spacing w:line="157" w:lineRule="exact"/>
              <w:ind w:left="41"/>
              <w:rPr>
                <w:sz w:val="16"/>
              </w:rPr>
            </w:pPr>
            <w:r>
              <w:rPr>
                <w:w w:val="90"/>
                <w:sz w:val="16"/>
              </w:rPr>
              <w:t>2.1,4.</w:t>
            </w:r>
            <w:r>
              <w:rPr>
                <w:spacing w:val="-2"/>
                <w:sz w:val="16"/>
              </w:rPr>
              <w:t> </w:t>
            </w:r>
            <w:r>
              <w:rPr>
                <w:w w:val="90"/>
                <w:sz w:val="16"/>
              </w:rPr>
              <w:t>для</w:t>
            </w:r>
            <w:r>
              <w:rPr>
                <w:spacing w:val="-3"/>
                <w:sz w:val="16"/>
              </w:rPr>
              <w:t> </w:t>
            </w:r>
            <w:r>
              <w:rPr>
                <w:w w:val="90"/>
                <w:sz w:val="16"/>
              </w:rPr>
              <w:t>посещений</w:t>
            </w:r>
            <w:r>
              <w:rPr>
                <w:spacing w:val="3"/>
                <w:sz w:val="16"/>
              </w:rPr>
              <w:t> </w:t>
            </w:r>
            <w:r>
              <w:rPr>
                <w:w w:val="90"/>
                <w:sz w:val="16"/>
              </w:rPr>
              <w:t>с</w:t>
            </w:r>
            <w:r>
              <w:rPr>
                <w:spacing w:val="-3"/>
                <w:sz w:val="16"/>
              </w:rPr>
              <w:t> </w:t>
            </w:r>
            <w:r>
              <w:rPr>
                <w:w w:val="90"/>
                <w:sz w:val="16"/>
              </w:rPr>
              <w:t>иныьtи</w:t>
            </w:r>
            <w:r>
              <w:rPr>
                <w:spacing w:val="2"/>
                <w:sz w:val="16"/>
              </w:rPr>
              <w:t> </w:t>
            </w:r>
            <w:r>
              <w:rPr>
                <w:spacing w:val="-2"/>
                <w:w w:val="90"/>
                <w:sz w:val="16"/>
              </w:rPr>
              <w:t>целями</w:t>
            </w:r>
          </w:p>
        </w:tc>
        <w:tc>
          <w:tcPr>
            <w:tcW w:w="778" w:type="dxa"/>
          </w:tcPr>
          <w:p>
            <w:pPr>
              <w:pStyle w:val="TableParagraph"/>
              <w:spacing w:line="157" w:lineRule="exact"/>
              <w:ind w:left="82" w:right="81"/>
              <w:jc w:val="center"/>
              <w:rPr>
                <w:sz w:val="16"/>
              </w:rPr>
            </w:pPr>
            <w:r>
              <w:rPr>
                <w:spacing w:val="-4"/>
                <w:sz w:val="16"/>
              </w:rPr>
              <w:t>33.4</w:t>
            </w:r>
          </w:p>
        </w:tc>
        <w:tc>
          <w:tcPr>
            <w:tcW w:w="1186" w:type="dxa"/>
          </w:tcPr>
          <w:p>
            <w:pPr>
              <w:pStyle w:val="TableParagraph"/>
              <w:spacing w:line="157" w:lineRule="exact"/>
              <w:jc w:val="center"/>
              <w:rPr>
                <w:sz w:val="16"/>
              </w:rPr>
            </w:pPr>
            <w:r>
              <w:rPr>
                <w:spacing w:val="-2"/>
                <w:sz w:val="16"/>
              </w:rPr>
              <w:t>посещения</w:t>
            </w:r>
          </w:p>
        </w:tc>
        <w:tc>
          <w:tcPr>
            <w:tcW w:w="1584" w:type="dxa"/>
          </w:tcPr>
          <w:p>
            <w:pPr>
              <w:pStyle w:val="TableParagraph"/>
              <w:spacing w:line="157" w:lineRule="exact"/>
              <w:ind w:left="81" w:right="92"/>
              <w:jc w:val="center"/>
              <w:rPr>
                <w:sz w:val="16"/>
              </w:rPr>
            </w:pPr>
            <w:r>
              <w:rPr>
                <w:spacing w:val="-2"/>
                <w:sz w:val="16"/>
              </w:rPr>
              <w:t>2,2944287</w:t>
            </w:r>
          </w:p>
        </w:tc>
        <w:tc>
          <w:tcPr>
            <w:tcW w:w="1402" w:type="dxa"/>
          </w:tcPr>
          <w:p>
            <w:pPr>
              <w:pStyle w:val="TableParagraph"/>
              <w:spacing w:line="152" w:lineRule="exact"/>
              <w:ind w:left="81" w:right="88"/>
              <w:jc w:val="center"/>
              <w:rPr>
                <w:sz w:val="15"/>
              </w:rPr>
            </w:pPr>
            <w:r>
              <w:rPr>
                <w:spacing w:val="-2"/>
                <w:sz w:val="15"/>
              </w:rPr>
              <w:t>436,59</w:t>
            </w:r>
          </w:p>
        </w:tc>
        <w:tc>
          <w:tcPr>
            <w:tcW w:w="1335" w:type="dxa"/>
          </w:tcPr>
          <w:p>
            <w:pPr>
              <w:pStyle w:val="TableParagraph"/>
              <w:spacing w:line="157" w:lineRule="exact"/>
              <w:ind w:left="72" w:right="67"/>
              <w:jc w:val="center"/>
              <w:rPr>
                <w:rFonts w:ascii="Consolas" w:hAnsi="Consolas"/>
                <w:sz w:val="18"/>
              </w:rPr>
            </w:pPr>
            <w:r>
              <w:rPr>
                <w:rFonts w:ascii="Consolas" w:hAnsi="Consolas"/>
                <w:spacing w:val="-10"/>
                <w:w w:val="110"/>
                <w:sz w:val="18"/>
              </w:rPr>
              <w:t>х</w:t>
            </w:r>
          </w:p>
        </w:tc>
        <w:tc>
          <w:tcPr>
            <w:tcW w:w="1085" w:type="dxa"/>
          </w:tcPr>
          <w:p>
            <w:pPr>
              <w:pStyle w:val="TableParagraph"/>
              <w:spacing w:line="152" w:lineRule="exact"/>
              <w:ind w:left="80" w:right="79"/>
              <w:jc w:val="center"/>
              <w:rPr>
                <w:sz w:val="15"/>
              </w:rPr>
            </w:pPr>
            <w:r>
              <w:rPr>
                <w:sz w:val="15"/>
              </w:rPr>
              <w:t>1</w:t>
            </w:r>
            <w:r>
              <w:rPr>
                <w:spacing w:val="-5"/>
                <w:sz w:val="15"/>
              </w:rPr>
              <w:t> </w:t>
            </w:r>
            <w:r>
              <w:rPr>
                <w:spacing w:val="-2"/>
                <w:sz w:val="15"/>
              </w:rPr>
              <w:t>001,72</w:t>
            </w:r>
          </w:p>
        </w:tc>
        <w:tc>
          <w:tcPr>
            <w:tcW w:w="922" w:type="dxa"/>
          </w:tcPr>
          <w:p>
            <w:pPr>
              <w:pStyle w:val="TableParagraph"/>
              <w:spacing w:line="154" w:lineRule="exact"/>
              <w:ind w:left="82" w:right="70"/>
              <w:jc w:val="center"/>
              <w:rPr>
                <w:sz w:val="16"/>
              </w:rPr>
            </w:pPr>
            <w:r>
              <w:rPr>
                <w:spacing w:val="-10"/>
                <w:w w:val="95"/>
                <w:sz w:val="16"/>
              </w:rPr>
              <w:t>Х</w:t>
            </w:r>
          </w:p>
        </w:tc>
        <w:tc>
          <w:tcPr>
            <w:tcW w:w="1167" w:type="dxa"/>
          </w:tcPr>
          <w:p>
            <w:pPr>
              <w:pStyle w:val="TableParagraph"/>
              <w:spacing w:line="154" w:lineRule="exact"/>
              <w:ind w:right="13"/>
              <w:jc w:val="center"/>
              <w:rPr>
                <w:sz w:val="16"/>
              </w:rPr>
            </w:pPr>
            <w:r>
              <w:rPr>
                <w:spacing w:val="-4"/>
                <w:sz w:val="16"/>
              </w:rPr>
              <w:t>7</w:t>
            </w:r>
            <w:r>
              <w:rPr>
                <w:spacing w:val="-6"/>
                <w:sz w:val="16"/>
              </w:rPr>
              <w:t> </w:t>
            </w:r>
            <w:r>
              <w:rPr>
                <w:spacing w:val="-4"/>
                <w:sz w:val="16"/>
              </w:rPr>
              <w:t>925</w:t>
            </w:r>
            <w:r>
              <w:rPr>
                <w:spacing w:val="-5"/>
                <w:sz w:val="16"/>
              </w:rPr>
              <w:t> </w:t>
            </w:r>
            <w:r>
              <w:rPr>
                <w:spacing w:val="-4"/>
                <w:sz w:val="16"/>
              </w:rPr>
              <w:t>798,61</w:t>
            </w:r>
          </w:p>
        </w:tc>
        <w:tc>
          <w:tcPr>
            <w:tcW w:w="725" w:type="dxa"/>
          </w:tcPr>
          <w:p>
            <w:pPr>
              <w:pStyle w:val="TableParagraph"/>
              <w:spacing w:line="154" w:lineRule="exact"/>
              <w:ind w:left="92" w:right="122"/>
              <w:jc w:val="center"/>
              <w:rPr>
                <w:sz w:val="16"/>
              </w:rPr>
            </w:pPr>
            <w:r>
              <w:rPr>
                <w:spacing w:val="-10"/>
                <w:w w:val="95"/>
                <w:sz w:val="16"/>
              </w:rPr>
              <w:t>Х</w:t>
            </w:r>
          </w:p>
        </w:tc>
      </w:tr>
      <w:tr>
        <w:trPr>
          <w:trHeight w:val="200" w:hRule="atLeast"/>
        </w:trPr>
        <w:tc>
          <w:tcPr>
            <w:tcW w:w="4776" w:type="dxa"/>
          </w:tcPr>
          <w:p>
            <w:pPr>
              <w:pStyle w:val="TableParagraph"/>
              <w:spacing w:line="159" w:lineRule="exact"/>
              <w:ind w:left="41"/>
              <w:rPr>
                <w:sz w:val="16"/>
              </w:rPr>
            </w:pPr>
            <w:r>
              <w:rPr>
                <w:w w:val="90"/>
                <w:sz w:val="16"/>
              </w:rPr>
              <w:t>2.1.5.</w:t>
            </w:r>
            <w:r>
              <w:rPr>
                <w:sz w:val="16"/>
              </w:rPr>
              <w:t> </w:t>
            </w:r>
            <w:r>
              <w:rPr>
                <w:w w:val="90"/>
                <w:sz w:val="16"/>
              </w:rPr>
              <w:t>в</w:t>
            </w:r>
            <w:r>
              <w:rPr>
                <w:spacing w:val="-2"/>
                <w:sz w:val="16"/>
              </w:rPr>
              <w:t> </w:t>
            </w:r>
            <w:r>
              <w:rPr>
                <w:w w:val="90"/>
                <w:sz w:val="16"/>
              </w:rPr>
              <w:t>неотложной</w:t>
            </w:r>
            <w:r>
              <w:rPr>
                <w:spacing w:val="2"/>
                <w:sz w:val="16"/>
              </w:rPr>
              <w:t> </w:t>
            </w:r>
            <w:r>
              <w:rPr>
                <w:spacing w:val="-4"/>
                <w:w w:val="90"/>
                <w:sz w:val="16"/>
              </w:rPr>
              <w:t>форме</w:t>
            </w:r>
          </w:p>
        </w:tc>
        <w:tc>
          <w:tcPr>
            <w:tcW w:w="778" w:type="dxa"/>
          </w:tcPr>
          <w:p>
            <w:pPr>
              <w:pStyle w:val="TableParagraph"/>
              <w:spacing w:line="169" w:lineRule="exact"/>
              <w:ind w:left="82" w:right="81"/>
              <w:jc w:val="center"/>
              <w:rPr>
                <w:sz w:val="16"/>
              </w:rPr>
            </w:pPr>
            <w:r>
              <w:rPr>
                <w:spacing w:val="-4"/>
                <w:sz w:val="16"/>
              </w:rPr>
              <w:t>33.5</w:t>
            </w:r>
          </w:p>
        </w:tc>
        <w:tc>
          <w:tcPr>
            <w:tcW w:w="1186" w:type="dxa"/>
          </w:tcPr>
          <w:p>
            <w:pPr>
              <w:pStyle w:val="TableParagraph"/>
              <w:spacing w:line="169" w:lineRule="exact"/>
              <w:ind w:right="2"/>
              <w:jc w:val="center"/>
              <w:rPr>
                <w:sz w:val="16"/>
              </w:rPr>
            </w:pPr>
            <w:r>
              <w:rPr>
                <w:spacing w:val="-2"/>
                <w:sz w:val="16"/>
              </w:rPr>
              <w:t>посещение</w:t>
            </w:r>
          </w:p>
        </w:tc>
        <w:tc>
          <w:tcPr>
            <w:tcW w:w="1584" w:type="dxa"/>
          </w:tcPr>
          <w:p>
            <w:pPr>
              <w:pStyle w:val="TableParagraph"/>
              <w:spacing w:line="169" w:lineRule="exact"/>
              <w:ind w:left="81" w:right="86"/>
              <w:jc w:val="center"/>
              <w:rPr>
                <w:sz w:val="16"/>
              </w:rPr>
            </w:pPr>
            <w:r>
              <w:rPr>
                <w:spacing w:val="-4"/>
                <w:sz w:val="16"/>
              </w:rPr>
              <w:t>0,54</w:t>
            </w:r>
          </w:p>
        </w:tc>
        <w:tc>
          <w:tcPr>
            <w:tcW w:w="1402" w:type="dxa"/>
          </w:tcPr>
          <w:p>
            <w:pPr>
              <w:pStyle w:val="TableParagraph"/>
              <w:spacing w:line="162" w:lineRule="exact"/>
              <w:ind w:left="81" w:right="85"/>
              <w:jc w:val="center"/>
              <w:rPr>
                <w:sz w:val="15"/>
              </w:rPr>
            </w:pPr>
            <w:r>
              <w:rPr>
                <w:sz w:val="15"/>
              </w:rPr>
              <w:t>1</w:t>
            </w:r>
            <w:r>
              <w:rPr>
                <w:spacing w:val="-3"/>
                <w:sz w:val="15"/>
              </w:rPr>
              <w:t> </w:t>
            </w:r>
            <w:r>
              <w:rPr>
                <w:spacing w:val="-2"/>
                <w:sz w:val="15"/>
              </w:rPr>
              <w:t>154,43</w:t>
            </w:r>
          </w:p>
        </w:tc>
        <w:tc>
          <w:tcPr>
            <w:tcW w:w="1335" w:type="dxa"/>
          </w:tcPr>
          <w:p>
            <w:pPr>
              <w:pStyle w:val="TableParagraph"/>
              <w:spacing w:line="169" w:lineRule="exact"/>
              <w:ind w:left="72" w:right="76"/>
              <w:jc w:val="center"/>
              <w:rPr>
                <w:rFonts w:ascii="Consolas" w:hAnsi="Consolas"/>
                <w:sz w:val="16"/>
              </w:rPr>
            </w:pPr>
            <w:r>
              <w:rPr>
                <w:rFonts w:ascii="Consolas" w:hAnsi="Consolas"/>
                <w:spacing w:val="-10"/>
                <w:w w:val="110"/>
                <w:sz w:val="16"/>
              </w:rPr>
              <w:t>Х</w:t>
            </w:r>
          </w:p>
        </w:tc>
        <w:tc>
          <w:tcPr>
            <w:tcW w:w="1085" w:type="dxa"/>
          </w:tcPr>
          <w:p>
            <w:pPr>
              <w:pStyle w:val="TableParagraph"/>
              <w:spacing w:line="162" w:lineRule="exact"/>
              <w:ind w:left="80" w:right="77"/>
              <w:jc w:val="center"/>
              <w:rPr>
                <w:sz w:val="15"/>
              </w:rPr>
            </w:pPr>
            <w:r>
              <w:rPr>
                <w:spacing w:val="-2"/>
                <w:sz w:val="15"/>
              </w:rPr>
              <w:t>623,39</w:t>
            </w:r>
          </w:p>
        </w:tc>
        <w:tc>
          <w:tcPr>
            <w:tcW w:w="922" w:type="dxa"/>
          </w:tcPr>
          <w:p>
            <w:pPr>
              <w:pStyle w:val="TableParagraph"/>
              <w:spacing w:line="164" w:lineRule="exact"/>
              <w:ind w:left="82" w:right="74"/>
              <w:jc w:val="center"/>
              <w:rPr>
                <w:sz w:val="16"/>
              </w:rPr>
            </w:pPr>
            <w:r>
              <w:rPr>
                <w:spacing w:val="-10"/>
                <w:sz w:val="16"/>
              </w:rPr>
              <w:t>Х</w:t>
            </w:r>
          </w:p>
        </w:tc>
        <w:tc>
          <w:tcPr>
            <w:tcW w:w="1167" w:type="dxa"/>
          </w:tcPr>
          <w:p>
            <w:pPr>
              <w:pStyle w:val="TableParagraph"/>
              <w:spacing w:line="164" w:lineRule="exact"/>
              <w:ind w:right="10"/>
              <w:jc w:val="center"/>
              <w:rPr>
                <w:sz w:val="16"/>
              </w:rPr>
            </w:pPr>
            <w:r>
              <w:rPr>
                <w:spacing w:val="-6"/>
                <w:sz w:val="16"/>
              </w:rPr>
              <w:t>4</w:t>
            </w:r>
            <w:r>
              <w:rPr>
                <w:spacing w:val="-8"/>
                <w:sz w:val="16"/>
              </w:rPr>
              <w:t> </w:t>
            </w:r>
            <w:r>
              <w:rPr>
                <w:spacing w:val="-6"/>
                <w:sz w:val="16"/>
              </w:rPr>
              <w:t>932</w:t>
            </w:r>
            <w:r>
              <w:rPr>
                <w:sz w:val="16"/>
              </w:rPr>
              <w:t> </w:t>
            </w:r>
            <w:r>
              <w:rPr>
                <w:spacing w:val="-6"/>
                <w:sz w:val="16"/>
              </w:rPr>
              <w:t>374,47</w:t>
            </w:r>
          </w:p>
        </w:tc>
        <w:tc>
          <w:tcPr>
            <w:tcW w:w="725" w:type="dxa"/>
          </w:tcPr>
          <w:p>
            <w:pPr>
              <w:pStyle w:val="TableParagraph"/>
              <w:spacing w:line="164" w:lineRule="exact"/>
              <w:ind w:left="92" w:right="122"/>
              <w:jc w:val="center"/>
              <w:rPr>
                <w:sz w:val="16"/>
              </w:rPr>
            </w:pPr>
            <w:r>
              <w:rPr>
                <w:spacing w:val="-10"/>
                <w:w w:val="95"/>
                <w:sz w:val="16"/>
              </w:rPr>
              <w:t>Х</w:t>
            </w:r>
          </w:p>
        </w:tc>
      </w:tr>
      <w:tr>
        <w:trPr>
          <w:trHeight w:val="253" w:hRule="atLeast"/>
        </w:trPr>
        <w:tc>
          <w:tcPr>
            <w:tcW w:w="4776" w:type="dxa"/>
          </w:tcPr>
          <w:p>
            <w:pPr>
              <w:pStyle w:val="TableParagraph"/>
              <w:spacing w:line="159" w:lineRule="exact"/>
              <w:ind w:left="41"/>
              <w:rPr>
                <w:sz w:val="16"/>
              </w:rPr>
            </w:pPr>
            <w:r>
              <w:rPr>
                <w:w w:val="90"/>
                <w:sz w:val="16"/>
              </w:rPr>
              <w:t>2.1.6.</w:t>
            </w:r>
            <w:r>
              <w:rPr>
                <w:spacing w:val="1"/>
                <w:sz w:val="16"/>
              </w:rPr>
              <w:t> </w:t>
            </w:r>
            <w:r>
              <w:rPr>
                <w:w w:val="90"/>
                <w:sz w:val="16"/>
              </w:rPr>
              <w:t>в</w:t>
            </w:r>
            <w:r>
              <w:rPr>
                <w:spacing w:val="-1"/>
                <w:w w:val="90"/>
                <w:sz w:val="16"/>
              </w:rPr>
              <w:t> </w:t>
            </w:r>
            <w:r>
              <w:rPr>
                <w:w w:val="90"/>
                <w:sz w:val="16"/>
              </w:rPr>
              <w:t>связи</w:t>
            </w:r>
            <w:r>
              <w:rPr>
                <w:sz w:val="16"/>
              </w:rPr>
              <w:t> </w:t>
            </w:r>
            <w:r>
              <w:rPr>
                <w:w w:val="90"/>
                <w:sz w:val="16"/>
              </w:rPr>
              <w:t>с</w:t>
            </w:r>
            <w:r>
              <w:rPr>
                <w:spacing w:val="-2"/>
                <w:w w:val="90"/>
                <w:sz w:val="16"/>
              </w:rPr>
              <w:t> </w:t>
            </w:r>
            <w:r>
              <w:rPr>
                <w:w w:val="90"/>
                <w:sz w:val="16"/>
              </w:rPr>
              <w:t>заболеваниями</w:t>
            </w:r>
            <w:r>
              <w:rPr>
                <w:spacing w:val="13"/>
                <w:sz w:val="16"/>
              </w:rPr>
              <w:t> </w:t>
            </w:r>
            <w:r>
              <w:rPr>
                <w:spacing w:val="-2"/>
                <w:w w:val="90"/>
                <w:sz w:val="16"/>
              </w:rPr>
              <w:t>(обращений)</w:t>
            </w:r>
          </w:p>
        </w:tc>
        <w:tc>
          <w:tcPr>
            <w:tcW w:w="778" w:type="dxa"/>
          </w:tcPr>
          <w:p>
            <w:pPr>
              <w:pStyle w:val="TableParagraph"/>
              <w:spacing w:before="13"/>
              <w:ind w:left="82" w:right="83"/>
              <w:jc w:val="center"/>
              <w:rPr>
                <w:sz w:val="16"/>
              </w:rPr>
            </w:pPr>
            <w:r>
              <w:rPr>
                <w:spacing w:val="-4"/>
                <w:sz w:val="16"/>
              </w:rPr>
              <w:t>33.6</w:t>
            </w:r>
          </w:p>
        </w:tc>
        <w:tc>
          <w:tcPr>
            <w:tcW w:w="1186" w:type="dxa"/>
          </w:tcPr>
          <w:p>
            <w:pPr>
              <w:pStyle w:val="TableParagraph"/>
              <w:spacing w:before="13"/>
              <w:ind w:right="4"/>
              <w:jc w:val="center"/>
              <w:rPr>
                <w:sz w:val="16"/>
              </w:rPr>
            </w:pPr>
            <w:r>
              <w:rPr>
                <w:spacing w:val="-2"/>
                <w:sz w:val="16"/>
              </w:rPr>
              <w:t>обращение</w:t>
            </w:r>
          </w:p>
        </w:tc>
        <w:tc>
          <w:tcPr>
            <w:tcW w:w="1584" w:type="dxa"/>
          </w:tcPr>
          <w:p>
            <w:pPr>
              <w:pStyle w:val="TableParagraph"/>
              <w:spacing w:before="18"/>
              <w:ind w:left="81" w:right="88"/>
              <w:jc w:val="center"/>
              <w:rPr>
                <w:sz w:val="15"/>
              </w:rPr>
            </w:pPr>
            <w:r>
              <w:rPr>
                <w:spacing w:val="-2"/>
                <w:sz w:val="15"/>
              </w:rPr>
              <w:t>1,224747</w:t>
            </w:r>
          </w:p>
        </w:tc>
        <w:tc>
          <w:tcPr>
            <w:tcW w:w="1402" w:type="dxa"/>
          </w:tcPr>
          <w:p>
            <w:pPr>
              <w:pStyle w:val="TableParagraph"/>
              <w:spacing w:before="8"/>
              <w:ind w:left="81" w:right="94"/>
              <w:jc w:val="center"/>
              <w:rPr>
                <w:sz w:val="16"/>
              </w:rPr>
            </w:pPr>
            <w:r>
              <w:rPr>
                <w:sz w:val="16"/>
              </w:rPr>
              <w:t>2</w:t>
            </w:r>
            <w:r>
              <w:rPr>
                <w:spacing w:val="-10"/>
                <w:sz w:val="16"/>
              </w:rPr>
              <w:t> </w:t>
            </w:r>
            <w:r>
              <w:rPr>
                <w:spacing w:val="-2"/>
                <w:sz w:val="16"/>
              </w:rPr>
              <w:t>423,24</w:t>
            </w:r>
          </w:p>
        </w:tc>
        <w:tc>
          <w:tcPr>
            <w:tcW w:w="1335" w:type="dxa"/>
          </w:tcPr>
          <w:p>
            <w:pPr>
              <w:pStyle w:val="TableParagraph"/>
              <w:spacing w:before="11"/>
              <w:rPr>
                <w:sz w:val="4"/>
              </w:rPr>
            </w:pPr>
          </w:p>
          <w:p>
            <w:pPr>
              <w:pStyle w:val="TableParagraph"/>
              <w:spacing w:line="105" w:lineRule="exact"/>
              <w:ind w:left="615"/>
              <w:rPr>
                <w:position w:val="-1"/>
                <w:sz w:val="10"/>
              </w:rPr>
            </w:pPr>
            <w:r>
              <w:rPr>
                <w:position w:val="-1"/>
                <w:sz w:val="10"/>
              </w:rPr>
              <w:drawing>
                <wp:inline distT="0" distB="0" distL="0" distR="0">
                  <wp:extent cx="60959" cy="67056"/>
                  <wp:effectExtent l="0" t="0" r="0" b="0"/>
                  <wp:docPr id="467" name="Image 467"/>
                  <wp:cNvGraphicFramePr>
                    <a:graphicFrameLocks/>
                  </wp:cNvGraphicFramePr>
                  <a:graphic>
                    <a:graphicData uri="http://schemas.openxmlformats.org/drawingml/2006/picture">
                      <pic:pic>
                        <pic:nvPicPr>
                          <pic:cNvPr id="467" name="Image 467"/>
                          <pic:cNvPicPr/>
                        </pic:nvPicPr>
                        <pic:blipFill>
                          <a:blip r:embed="rId431" cstate="print"/>
                          <a:stretch>
                            <a:fillRect/>
                          </a:stretch>
                        </pic:blipFill>
                        <pic:spPr>
                          <a:xfrm>
                            <a:off x="0" y="0"/>
                            <a:ext cx="60959" cy="67056"/>
                          </a:xfrm>
                          <a:prstGeom prst="rect">
                            <a:avLst/>
                          </a:prstGeom>
                        </pic:spPr>
                      </pic:pic>
                    </a:graphicData>
                  </a:graphic>
                </wp:inline>
              </w:drawing>
            </w:r>
            <w:r>
              <w:rPr>
                <w:position w:val="-1"/>
                <w:sz w:val="10"/>
              </w:rPr>
            </w:r>
          </w:p>
        </w:tc>
        <w:tc>
          <w:tcPr>
            <w:tcW w:w="1085" w:type="dxa"/>
          </w:tcPr>
          <w:p>
            <w:pPr>
              <w:pStyle w:val="TableParagraph"/>
              <w:spacing w:before="18"/>
              <w:ind w:left="80" w:right="81"/>
              <w:jc w:val="center"/>
              <w:rPr>
                <w:sz w:val="15"/>
              </w:rPr>
            </w:pPr>
            <w:r>
              <w:rPr>
                <w:sz w:val="15"/>
              </w:rPr>
              <w:t>2</w:t>
            </w:r>
            <w:r>
              <w:rPr>
                <w:spacing w:val="-6"/>
                <w:sz w:val="15"/>
              </w:rPr>
              <w:t> </w:t>
            </w:r>
            <w:r>
              <w:rPr>
                <w:spacing w:val="-2"/>
                <w:sz w:val="15"/>
              </w:rPr>
              <w:t>967,86</w:t>
            </w:r>
          </w:p>
        </w:tc>
        <w:tc>
          <w:tcPr>
            <w:tcW w:w="922" w:type="dxa"/>
          </w:tcPr>
          <w:p>
            <w:pPr>
              <w:pStyle w:val="TableParagraph"/>
              <w:spacing w:before="18"/>
              <w:ind w:left="82" w:right="74"/>
              <w:jc w:val="center"/>
              <w:rPr>
                <w:sz w:val="15"/>
              </w:rPr>
            </w:pPr>
            <w:r>
              <w:rPr>
                <w:spacing w:val="-10"/>
                <w:sz w:val="15"/>
              </w:rPr>
              <w:t>Х</w:t>
            </w:r>
          </w:p>
        </w:tc>
        <w:tc>
          <w:tcPr>
            <w:tcW w:w="1167" w:type="dxa"/>
          </w:tcPr>
          <w:p>
            <w:pPr>
              <w:pStyle w:val="TableParagraph"/>
              <w:spacing w:before="18"/>
              <w:ind w:right="16"/>
              <w:jc w:val="center"/>
              <w:rPr>
                <w:sz w:val="15"/>
              </w:rPr>
            </w:pPr>
            <w:r>
              <w:rPr>
                <w:sz w:val="15"/>
              </w:rPr>
              <w:t>23</w:t>
            </w:r>
            <w:r>
              <w:rPr>
                <w:spacing w:val="-3"/>
                <w:sz w:val="15"/>
              </w:rPr>
              <w:t> </w:t>
            </w:r>
            <w:r>
              <w:rPr>
                <w:sz w:val="15"/>
              </w:rPr>
              <w:t>482</w:t>
            </w:r>
            <w:r>
              <w:rPr>
                <w:spacing w:val="6"/>
                <w:sz w:val="15"/>
              </w:rPr>
              <w:t> </w:t>
            </w:r>
            <w:r>
              <w:rPr>
                <w:spacing w:val="-2"/>
                <w:sz w:val="15"/>
              </w:rPr>
              <w:t>130,12</w:t>
            </w:r>
          </w:p>
        </w:tc>
        <w:tc>
          <w:tcPr>
            <w:tcW w:w="725" w:type="dxa"/>
          </w:tcPr>
          <w:p>
            <w:pPr>
              <w:pStyle w:val="TableParagraph"/>
              <w:spacing w:before="18"/>
              <w:ind w:left="92" w:right="121"/>
              <w:jc w:val="center"/>
              <w:rPr>
                <w:sz w:val="15"/>
              </w:rPr>
            </w:pPr>
            <w:r>
              <w:rPr>
                <w:spacing w:val="-10"/>
                <w:sz w:val="15"/>
              </w:rPr>
              <w:t>Х</w:t>
            </w:r>
          </w:p>
        </w:tc>
      </w:tr>
      <w:tr>
        <w:trPr>
          <w:trHeight w:val="378" w:hRule="atLeast"/>
        </w:trPr>
        <w:tc>
          <w:tcPr>
            <w:tcW w:w="4776" w:type="dxa"/>
          </w:tcPr>
          <w:p>
            <w:pPr>
              <w:pStyle w:val="TableParagraph"/>
              <w:spacing w:line="159" w:lineRule="exact"/>
              <w:ind w:left="43"/>
              <w:rPr>
                <w:sz w:val="16"/>
              </w:rPr>
            </w:pPr>
            <w:r>
              <w:rPr>
                <w:w w:val="90"/>
                <w:sz w:val="16"/>
              </w:rPr>
              <w:t>для</w:t>
            </w:r>
            <w:r>
              <w:rPr>
                <w:spacing w:val="1"/>
                <w:sz w:val="16"/>
              </w:rPr>
              <w:t> </w:t>
            </w:r>
            <w:r>
              <w:rPr>
                <w:w w:val="90"/>
                <w:sz w:val="16"/>
              </w:rPr>
              <w:t>проведения</w:t>
            </w:r>
            <w:r>
              <w:rPr>
                <w:spacing w:val="16"/>
                <w:sz w:val="16"/>
              </w:rPr>
              <w:t> </w:t>
            </w:r>
            <w:r>
              <w:rPr>
                <w:w w:val="90"/>
                <w:sz w:val="16"/>
              </w:rPr>
              <w:t>отдельных</w:t>
            </w:r>
            <w:r>
              <w:rPr>
                <w:spacing w:val="14"/>
                <w:sz w:val="16"/>
              </w:rPr>
              <w:t> </w:t>
            </w:r>
            <w:r>
              <w:rPr>
                <w:w w:val="90"/>
                <w:sz w:val="16"/>
              </w:rPr>
              <w:t>диагностических</w:t>
            </w:r>
            <w:r>
              <w:rPr>
                <w:spacing w:val="-4"/>
                <w:sz w:val="16"/>
              </w:rPr>
              <w:t> </w:t>
            </w:r>
            <w:r>
              <w:rPr>
                <w:spacing w:val="-2"/>
                <w:w w:val="90"/>
                <w:sz w:val="16"/>
              </w:rPr>
              <w:t>(лабораторных)</w:t>
            </w:r>
          </w:p>
          <w:p>
            <w:pPr>
              <w:pStyle w:val="TableParagraph"/>
              <w:spacing w:before="3"/>
              <w:ind w:left="46"/>
              <w:rPr>
                <w:sz w:val="16"/>
              </w:rPr>
            </w:pPr>
            <w:r>
              <w:rPr>
                <w:spacing w:val="-2"/>
                <w:sz w:val="16"/>
              </w:rPr>
              <w:t>исследований:</w:t>
            </w:r>
          </w:p>
        </w:tc>
        <w:tc>
          <w:tcPr>
            <w:tcW w:w="778" w:type="dxa"/>
          </w:tcPr>
          <w:p>
            <w:pPr>
              <w:pStyle w:val="TableParagraph"/>
              <w:spacing w:before="71"/>
              <w:ind w:left="82" w:right="86"/>
              <w:jc w:val="center"/>
              <w:rPr>
                <w:sz w:val="16"/>
              </w:rPr>
            </w:pPr>
            <w:r>
              <w:rPr>
                <w:spacing w:val="-2"/>
                <w:sz w:val="16"/>
              </w:rPr>
              <w:t>33.6.1</w:t>
            </w:r>
          </w:p>
        </w:tc>
        <w:tc>
          <w:tcPr>
            <w:tcW w:w="1186" w:type="dxa"/>
          </w:tcPr>
          <w:p>
            <w:pPr>
              <w:pStyle w:val="TableParagraph"/>
              <w:spacing w:before="71"/>
              <w:ind w:right="9"/>
              <w:jc w:val="center"/>
              <w:rPr>
                <w:sz w:val="16"/>
              </w:rPr>
            </w:pPr>
            <w:r>
              <w:rPr>
                <w:spacing w:val="-2"/>
                <w:sz w:val="16"/>
              </w:rPr>
              <w:t>исследования</w:t>
            </w:r>
          </w:p>
        </w:tc>
        <w:tc>
          <w:tcPr>
            <w:tcW w:w="1584" w:type="dxa"/>
          </w:tcPr>
          <w:p>
            <w:pPr>
              <w:pStyle w:val="TableParagraph"/>
              <w:spacing w:before="71"/>
              <w:ind w:left="81" w:right="87"/>
              <w:jc w:val="center"/>
              <w:rPr>
                <w:sz w:val="16"/>
              </w:rPr>
            </w:pPr>
            <w:r>
              <w:rPr>
                <w:spacing w:val="-2"/>
                <w:sz w:val="16"/>
              </w:rPr>
              <w:t>0,284948</w:t>
            </w:r>
          </w:p>
        </w:tc>
        <w:tc>
          <w:tcPr>
            <w:tcW w:w="1402" w:type="dxa"/>
          </w:tcPr>
          <w:p>
            <w:pPr>
              <w:pStyle w:val="TableParagraph"/>
              <w:spacing w:before="75"/>
              <w:ind w:left="81" w:right="90"/>
              <w:jc w:val="center"/>
              <w:rPr>
                <w:sz w:val="15"/>
              </w:rPr>
            </w:pPr>
            <w:r>
              <w:rPr>
                <w:sz w:val="15"/>
              </w:rPr>
              <w:t>2</w:t>
            </w:r>
            <w:r>
              <w:rPr>
                <w:spacing w:val="-7"/>
                <w:sz w:val="15"/>
              </w:rPr>
              <w:t> </w:t>
            </w:r>
            <w:r>
              <w:rPr>
                <w:spacing w:val="-2"/>
                <w:sz w:val="15"/>
              </w:rPr>
              <w:t>603,19</w:t>
            </w:r>
          </w:p>
        </w:tc>
        <w:tc>
          <w:tcPr>
            <w:tcW w:w="1335" w:type="dxa"/>
          </w:tcPr>
          <w:p>
            <w:pPr>
              <w:pStyle w:val="TableParagraph"/>
              <w:spacing w:before="82"/>
              <w:ind w:left="72" w:right="77"/>
              <w:jc w:val="center"/>
              <w:rPr>
                <w:rFonts w:ascii="Courier New" w:hAnsi="Courier New"/>
                <w:sz w:val="16"/>
              </w:rPr>
            </w:pPr>
            <w:r>
              <w:rPr>
                <w:rFonts w:ascii="Courier New" w:hAnsi="Courier New"/>
                <w:spacing w:val="-10"/>
                <w:w w:val="110"/>
                <w:sz w:val="16"/>
              </w:rPr>
              <w:t>Х</w:t>
            </w:r>
          </w:p>
        </w:tc>
        <w:tc>
          <w:tcPr>
            <w:tcW w:w="1085" w:type="dxa"/>
          </w:tcPr>
          <w:p>
            <w:pPr>
              <w:pStyle w:val="TableParagraph"/>
              <w:spacing w:before="75"/>
              <w:ind w:left="80" w:right="75"/>
              <w:jc w:val="center"/>
              <w:rPr>
                <w:sz w:val="15"/>
              </w:rPr>
            </w:pPr>
            <w:r>
              <w:rPr>
                <w:spacing w:val="-2"/>
                <w:sz w:val="15"/>
              </w:rPr>
              <w:t>741,77</w:t>
            </w:r>
          </w:p>
        </w:tc>
        <w:tc>
          <w:tcPr>
            <w:tcW w:w="922" w:type="dxa"/>
          </w:tcPr>
          <w:p>
            <w:pPr>
              <w:pStyle w:val="TableParagraph"/>
              <w:spacing w:before="75"/>
              <w:ind w:left="82" w:right="74"/>
              <w:jc w:val="center"/>
              <w:rPr>
                <w:sz w:val="15"/>
              </w:rPr>
            </w:pPr>
            <w:r>
              <w:rPr>
                <w:spacing w:val="-10"/>
                <w:sz w:val="15"/>
              </w:rPr>
              <w:t>Х</w:t>
            </w:r>
          </w:p>
        </w:tc>
        <w:tc>
          <w:tcPr>
            <w:tcW w:w="1167" w:type="dxa"/>
          </w:tcPr>
          <w:p>
            <w:pPr>
              <w:pStyle w:val="TableParagraph"/>
              <w:spacing w:before="75"/>
              <w:ind w:right="9"/>
              <w:jc w:val="center"/>
              <w:rPr>
                <w:sz w:val="15"/>
              </w:rPr>
            </w:pPr>
            <w:r>
              <w:rPr>
                <w:sz w:val="15"/>
              </w:rPr>
              <w:t>5</w:t>
            </w:r>
            <w:r>
              <w:rPr>
                <w:spacing w:val="-2"/>
                <w:sz w:val="15"/>
              </w:rPr>
              <w:t> </w:t>
            </w:r>
            <w:r>
              <w:rPr>
                <w:sz w:val="15"/>
              </w:rPr>
              <w:t>869</w:t>
            </w:r>
            <w:r>
              <w:rPr>
                <w:spacing w:val="-3"/>
                <w:sz w:val="15"/>
              </w:rPr>
              <w:t> </w:t>
            </w:r>
            <w:r>
              <w:rPr>
                <w:spacing w:val="-2"/>
                <w:sz w:val="15"/>
              </w:rPr>
              <w:t>025,49</w:t>
            </w:r>
          </w:p>
        </w:tc>
        <w:tc>
          <w:tcPr>
            <w:tcW w:w="725" w:type="dxa"/>
          </w:tcPr>
          <w:p>
            <w:pPr>
              <w:pStyle w:val="TableParagraph"/>
              <w:rPr>
                <w:sz w:val="14"/>
              </w:rPr>
            </w:pPr>
          </w:p>
        </w:tc>
      </w:tr>
      <w:tr>
        <w:trPr>
          <w:trHeight w:val="177" w:hRule="atLeast"/>
        </w:trPr>
        <w:tc>
          <w:tcPr>
            <w:tcW w:w="4776" w:type="dxa"/>
          </w:tcPr>
          <w:p>
            <w:pPr>
              <w:pStyle w:val="TableParagraph"/>
              <w:spacing w:line="157" w:lineRule="exact"/>
              <w:ind w:left="46"/>
              <w:rPr>
                <w:sz w:val="16"/>
              </w:rPr>
            </w:pPr>
            <w:r>
              <w:rPr>
                <w:w w:val="90"/>
                <w:sz w:val="16"/>
              </w:rPr>
              <w:t>компьютерная</w:t>
            </w:r>
            <w:r>
              <w:rPr>
                <w:spacing w:val="4"/>
                <w:sz w:val="16"/>
              </w:rPr>
              <w:t> </w:t>
            </w:r>
            <w:r>
              <w:rPr>
                <w:spacing w:val="-2"/>
                <w:w w:val="95"/>
                <w:sz w:val="16"/>
              </w:rPr>
              <w:t>томография</w:t>
            </w:r>
          </w:p>
        </w:tc>
        <w:tc>
          <w:tcPr>
            <w:tcW w:w="778" w:type="dxa"/>
          </w:tcPr>
          <w:p>
            <w:pPr>
              <w:pStyle w:val="TableParagraph"/>
              <w:spacing w:line="154" w:lineRule="exact"/>
              <w:ind w:left="82" w:right="87"/>
              <w:jc w:val="center"/>
              <w:rPr>
                <w:sz w:val="16"/>
              </w:rPr>
            </w:pPr>
            <w:r>
              <w:rPr>
                <w:spacing w:val="-2"/>
                <w:sz w:val="16"/>
              </w:rPr>
              <w:t>33.6.1.1</w:t>
            </w:r>
          </w:p>
        </w:tc>
        <w:tc>
          <w:tcPr>
            <w:tcW w:w="1186" w:type="dxa"/>
          </w:tcPr>
          <w:p>
            <w:pPr>
              <w:pStyle w:val="TableParagraph"/>
              <w:spacing w:line="154" w:lineRule="exact"/>
              <w:ind w:left="81" w:right="101"/>
              <w:jc w:val="center"/>
              <w:rPr>
                <w:sz w:val="16"/>
              </w:rPr>
            </w:pPr>
            <w:r>
              <w:rPr>
                <w:spacing w:val="-2"/>
                <w:sz w:val="16"/>
              </w:rPr>
              <w:t>исследования</w:t>
            </w:r>
          </w:p>
        </w:tc>
        <w:tc>
          <w:tcPr>
            <w:tcW w:w="1584" w:type="dxa"/>
          </w:tcPr>
          <w:p>
            <w:pPr>
              <w:pStyle w:val="TableParagraph"/>
              <w:spacing w:line="152" w:lineRule="exact"/>
              <w:ind w:left="81" w:right="86"/>
              <w:jc w:val="center"/>
              <w:rPr>
                <w:sz w:val="15"/>
              </w:rPr>
            </w:pPr>
            <w:r>
              <w:rPr>
                <w:spacing w:val="-2"/>
                <w:sz w:val="15"/>
              </w:rPr>
              <w:t>0,0606185</w:t>
            </w:r>
          </w:p>
        </w:tc>
        <w:tc>
          <w:tcPr>
            <w:tcW w:w="1402" w:type="dxa"/>
          </w:tcPr>
          <w:p>
            <w:pPr>
              <w:pStyle w:val="TableParagraph"/>
              <w:spacing w:line="147" w:lineRule="exact"/>
              <w:ind w:left="81" w:right="92"/>
              <w:jc w:val="center"/>
              <w:rPr>
                <w:sz w:val="15"/>
              </w:rPr>
            </w:pPr>
            <w:r>
              <w:rPr>
                <w:sz w:val="15"/>
              </w:rPr>
              <w:t>4</w:t>
            </w:r>
            <w:r>
              <w:rPr>
                <w:spacing w:val="-6"/>
                <w:sz w:val="15"/>
              </w:rPr>
              <w:t> </w:t>
            </w:r>
            <w:r>
              <w:rPr>
                <w:spacing w:val="-2"/>
                <w:sz w:val="15"/>
              </w:rPr>
              <w:t>036,14</w:t>
            </w:r>
          </w:p>
        </w:tc>
        <w:tc>
          <w:tcPr>
            <w:tcW w:w="1335" w:type="dxa"/>
          </w:tcPr>
          <w:p>
            <w:pPr>
              <w:pStyle w:val="TableParagraph"/>
              <w:spacing w:line="155" w:lineRule="exact"/>
              <w:ind w:left="72" w:right="76"/>
              <w:jc w:val="center"/>
              <w:rPr>
                <w:rFonts w:ascii="Consolas" w:hAnsi="Consolas"/>
                <w:sz w:val="16"/>
              </w:rPr>
            </w:pPr>
            <w:r>
              <w:rPr>
                <w:rFonts w:ascii="Consolas" w:hAnsi="Consolas"/>
                <w:spacing w:val="-10"/>
                <w:w w:val="110"/>
                <w:sz w:val="16"/>
              </w:rPr>
              <w:t>Х</w:t>
            </w:r>
          </w:p>
        </w:tc>
        <w:tc>
          <w:tcPr>
            <w:tcW w:w="1085" w:type="dxa"/>
          </w:tcPr>
          <w:p>
            <w:pPr>
              <w:pStyle w:val="TableParagraph"/>
              <w:spacing w:line="147" w:lineRule="exact"/>
              <w:ind w:left="80" w:right="81"/>
              <w:jc w:val="center"/>
              <w:rPr>
                <w:sz w:val="15"/>
              </w:rPr>
            </w:pPr>
            <w:r>
              <w:rPr>
                <w:spacing w:val="-2"/>
                <w:sz w:val="15"/>
              </w:rPr>
              <w:t>244,66</w:t>
            </w:r>
          </w:p>
        </w:tc>
        <w:tc>
          <w:tcPr>
            <w:tcW w:w="922" w:type="dxa"/>
          </w:tcPr>
          <w:p>
            <w:pPr>
              <w:pStyle w:val="TableParagraph"/>
              <w:spacing w:line="147" w:lineRule="exact"/>
              <w:ind w:left="82" w:right="74"/>
              <w:jc w:val="center"/>
              <w:rPr>
                <w:sz w:val="15"/>
              </w:rPr>
            </w:pPr>
            <w:r>
              <w:rPr>
                <w:spacing w:val="-10"/>
                <w:sz w:val="15"/>
              </w:rPr>
              <w:t>Х</w:t>
            </w:r>
          </w:p>
        </w:tc>
        <w:tc>
          <w:tcPr>
            <w:tcW w:w="1167" w:type="dxa"/>
          </w:tcPr>
          <w:p>
            <w:pPr>
              <w:pStyle w:val="TableParagraph"/>
              <w:spacing w:line="147" w:lineRule="exact"/>
              <w:ind w:right="19"/>
              <w:jc w:val="center"/>
              <w:rPr>
                <w:sz w:val="15"/>
              </w:rPr>
            </w:pPr>
            <w:r>
              <w:rPr>
                <w:spacing w:val="-2"/>
                <w:w w:val="105"/>
                <w:sz w:val="15"/>
              </w:rPr>
              <w:t>1935824,96</w:t>
            </w:r>
          </w:p>
        </w:tc>
        <w:tc>
          <w:tcPr>
            <w:tcW w:w="725" w:type="dxa"/>
          </w:tcPr>
          <w:p>
            <w:pPr>
              <w:pStyle w:val="TableParagraph"/>
              <w:spacing w:line="147" w:lineRule="exact"/>
              <w:ind w:left="92" w:right="126"/>
              <w:jc w:val="center"/>
              <w:rPr>
                <w:sz w:val="15"/>
              </w:rPr>
            </w:pPr>
            <w:r>
              <w:rPr>
                <w:spacing w:val="-10"/>
                <w:sz w:val="15"/>
              </w:rPr>
              <w:t>Х</w:t>
            </w:r>
          </w:p>
        </w:tc>
      </w:tr>
      <w:tr>
        <w:trPr>
          <w:trHeight w:val="176" w:hRule="atLeast"/>
        </w:trPr>
        <w:tc>
          <w:tcPr>
            <w:tcW w:w="4776" w:type="dxa"/>
          </w:tcPr>
          <w:p>
            <w:pPr>
              <w:pStyle w:val="TableParagraph"/>
              <w:spacing w:line="157" w:lineRule="exact"/>
              <w:ind w:left="41"/>
              <w:rPr>
                <w:sz w:val="16"/>
              </w:rPr>
            </w:pPr>
            <w:r>
              <w:rPr>
                <w:w w:val="90"/>
                <w:sz w:val="16"/>
              </w:rPr>
              <w:t>магнитно-резонансная</w:t>
            </w:r>
            <w:r>
              <w:rPr>
                <w:spacing w:val="8"/>
                <w:sz w:val="16"/>
              </w:rPr>
              <w:t> </w:t>
            </w:r>
            <w:r>
              <w:rPr>
                <w:spacing w:val="-2"/>
                <w:w w:val="90"/>
                <w:sz w:val="16"/>
              </w:rPr>
              <w:t>томография</w:t>
            </w:r>
          </w:p>
        </w:tc>
        <w:tc>
          <w:tcPr>
            <w:tcW w:w="778" w:type="dxa"/>
          </w:tcPr>
          <w:p>
            <w:pPr>
              <w:pStyle w:val="TableParagraph"/>
              <w:spacing w:line="154" w:lineRule="exact"/>
              <w:ind w:left="82" w:right="87"/>
              <w:jc w:val="center"/>
              <w:rPr>
                <w:sz w:val="16"/>
              </w:rPr>
            </w:pPr>
            <w:r>
              <w:rPr>
                <w:spacing w:val="-2"/>
                <w:sz w:val="16"/>
              </w:rPr>
              <w:t>33.6.1.2</w:t>
            </w:r>
          </w:p>
        </w:tc>
        <w:tc>
          <w:tcPr>
            <w:tcW w:w="1186" w:type="dxa"/>
          </w:tcPr>
          <w:p>
            <w:pPr>
              <w:pStyle w:val="TableParagraph"/>
              <w:spacing w:line="154" w:lineRule="exact"/>
              <w:ind w:left="81" w:right="101"/>
              <w:jc w:val="center"/>
              <w:rPr>
                <w:sz w:val="16"/>
              </w:rPr>
            </w:pPr>
            <w:r>
              <w:rPr>
                <w:spacing w:val="-2"/>
                <w:sz w:val="16"/>
              </w:rPr>
              <w:t>исследования</w:t>
            </w:r>
          </w:p>
        </w:tc>
        <w:tc>
          <w:tcPr>
            <w:tcW w:w="1584" w:type="dxa"/>
          </w:tcPr>
          <w:p>
            <w:pPr>
              <w:pStyle w:val="TableParagraph"/>
              <w:spacing w:line="152" w:lineRule="exact"/>
              <w:ind w:left="81" w:right="96"/>
              <w:jc w:val="center"/>
              <w:rPr>
                <w:sz w:val="15"/>
              </w:rPr>
            </w:pPr>
            <w:r>
              <w:rPr>
                <w:spacing w:val="-2"/>
                <w:sz w:val="15"/>
              </w:rPr>
              <w:t>0,023135</w:t>
            </w:r>
          </w:p>
        </w:tc>
        <w:tc>
          <w:tcPr>
            <w:tcW w:w="1402" w:type="dxa"/>
          </w:tcPr>
          <w:p>
            <w:pPr>
              <w:pStyle w:val="TableParagraph"/>
              <w:spacing w:line="147" w:lineRule="exact"/>
              <w:ind w:left="81" w:right="95"/>
              <w:jc w:val="center"/>
              <w:rPr>
                <w:sz w:val="15"/>
              </w:rPr>
            </w:pPr>
            <w:r>
              <w:rPr>
                <w:sz w:val="15"/>
              </w:rPr>
              <w:t>5</w:t>
            </w:r>
            <w:r>
              <w:rPr>
                <w:spacing w:val="-3"/>
                <w:sz w:val="15"/>
              </w:rPr>
              <w:t> </w:t>
            </w:r>
            <w:r>
              <w:rPr>
                <w:spacing w:val="-2"/>
                <w:sz w:val="15"/>
              </w:rPr>
              <w:t>510,95</w:t>
            </w:r>
          </w:p>
        </w:tc>
        <w:tc>
          <w:tcPr>
            <w:tcW w:w="1335" w:type="dxa"/>
          </w:tcPr>
          <w:p>
            <w:pPr>
              <w:pStyle w:val="TableParagraph"/>
              <w:spacing w:line="155" w:lineRule="exact"/>
              <w:ind w:left="72" w:right="76"/>
              <w:jc w:val="center"/>
              <w:rPr>
                <w:rFonts w:ascii="Consolas" w:hAnsi="Consolas"/>
                <w:sz w:val="16"/>
              </w:rPr>
            </w:pPr>
            <w:r>
              <w:rPr>
                <w:rFonts w:ascii="Consolas" w:hAnsi="Consolas"/>
                <w:spacing w:val="-10"/>
                <w:w w:val="110"/>
                <w:sz w:val="16"/>
              </w:rPr>
              <w:t>Х</w:t>
            </w:r>
          </w:p>
        </w:tc>
        <w:tc>
          <w:tcPr>
            <w:tcW w:w="1085" w:type="dxa"/>
          </w:tcPr>
          <w:p>
            <w:pPr>
              <w:pStyle w:val="TableParagraph"/>
              <w:spacing w:line="147" w:lineRule="exact"/>
              <w:ind w:left="80" w:right="81"/>
              <w:jc w:val="center"/>
              <w:rPr>
                <w:sz w:val="15"/>
              </w:rPr>
            </w:pPr>
            <w:r>
              <w:rPr>
                <w:spacing w:val="-2"/>
                <w:sz w:val="15"/>
              </w:rPr>
              <w:t>127,50</w:t>
            </w:r>
          </w:p>
        </w:tc>
        <w:tc>
          <w:tcPr>
            <w:tcW w:w="922" w:type="dxa"/>
          </w:tcPr>
          <w:p>
            <w:pPr>
              <w:pStyle w:val="TableParagraph"/>
              <w:spacing w:line="147" w:lineRule="exact"/>
              <w:ind w:left="82" w:right="79"/>
              <w:jc w:val="center"/>
              <w:rPr>
                <w:sz w:val="15"/>
              </w:rPr>
            </w:pPr>
            <w:r>
              <w:rPr>
                <w:spacing w:val="-10"/>
                <w:sz w:val="15"/>
              </w:rPr>
              <w:t>Х</w:t>
            </w:r>
          </w:p>
        </w:tc>
        <w:tc>
          <w:tcPr>
            <w:tcW w:w="1167" w:type="dxa"/>
          </w:tcPr>
          <w:p>
            <w:pPr>
              <w:pStyle w:val="TableParagraph"/>
              <w:spacing w:line="147" w:lineRule="exact"/>
              <w:ind w:right="14"/>
              <w:jc w:val="center"/>
              <w:rPr>
                <w:sz w:val="15"/>
              </w:rPr>
            </w:pPr>
            <w:r>
              <w:rPr>
                <w:w w:val="105"/>
                <w:sz w:val="15"/>
              </w:rPr>
              <w:t>1008</w:t>
            </w:r>
            <w:r>
              <w:rPr>
                <w:spacing w:val="17"/>
                <w:w w:val="105"/>
                <w:sz w:val="15"/>
              </w:rPr>
              <w:t> </w:t>
            </w:r>
            <w:r>
              <w:rPr>
                <w:spacing w:val="-2"/>
                <w:w w:val="105"/>
                <w:sz w:val="15"/>
              </w:rPr>
              <w:t>766,50</w:t>
            </w:r>
          </w:p>
        </w:tc>
        <w:tc>
          <w:tcPr>
            <w:tcW w:w="725" w:type="dxa"/>
          </w:tcPr>
          <w:p>
            <w:pPr>
              <w:pStyle w:val="TableParagraph"/>
              <w:spacing w:line="147" w:lineRule="exact"/>
              <w:ind w:left="92" w:right="126"/>
              <w:jc w:val="center"/>
              <w:rPr>
                <w:sz w:val="15"/>
              </w:rPr>
            </w:pPr>
            <w:r>
              <w:rPr>
                <w:spacing w:val="-10"/>
                <w:sz w:val="15"/>
              </w:rPr>
              <w:t>Х</w:t>
            </w:r>
          </w:p>
        </w:tc>
      </w:tr>
      <w:tr>
        <w:trPr>
          <w:trHeight w:val="167" w:hRule="atLeast"/>
        </w:trPr>
        <w:tc>
          <w:tcPr>
            <w:tcW w:w="4776" w:type="dxa"/>
          </w:tcPr>
          <w:p>
            <w:pPr>
              <w:pStyle w:val="TableParagraph"/>
              <w:spacing w:line="147" w:lineRule="exact"/>
              <w:ind w:left="44"/>
              <w:rPr>
                <w:sz w:val="16"/>
              </w:rPr>
            </w:pPr>
            <w:r>
              <w:rPr>
                <w:w w:val="90"/>
                <w:sz w:val="16"/>
              </w:rPr>
              <w:t>ультразвуковое</w:t>
            </w:r>
            <w:r>
              <w:rPr>
                <w:spacing w:val="-4"/>
                <w:w w:val="90"/>
                <w:sz w:val="16"/>
              </w:rPr>
              <w:t> </w:t>
            </w:r>
            <w:r>
              <w:rPr>
                <w:w w:val="90"/>
                <w:sz w:val="16"/>
              </w:rPr>
              <w:t>исследование</w:t>
            </w:r>
            <w:r>
              <w:rPr>
                <w:spacing w:val="5"/>
                <w:sz w:val="16"/>
              </w:rPr>
              <w:t> </w:t>
            </w:r>
            <w:r>
              <w:rPr>
                <w:w w:val="90"/>
                <w:sz w:val="16"/>
              </w:rPr>
              <w:t>сердечно-сосудистой</w:t>
            </w:r>
            <w:r>
              <w:rPr>
                <w:spacing w:val="-5"/>
                <w:w w:val="90"/>
                <w:sz w:val="16"/>
              </w:rPr>
              <w:t> </w:t>
            </w:r>
            <w:r>
              <w:rPr>
                <w:spacing w:val="-2"/>
                <w:w w:val="90"/>
                <w:sz w:val="16"/>
              </w:rPr>
              <w:t>системы</w:t>
            </w:r>
          </w:p>
        </w:tc>
        <w:tc>
          <w:tcPr>
            <w:tcW w:w="778" w:type="dxa"/>
          </w:tcPr>
          <w:p>
            <w:pPr>
              <w:pStyle w:val="TableParagraph"/>
              <w:spacing w:line="147" w:lineRule="exact"/>
              <w:ind w:left="82" w:right="87"/>
              <w:jc w:val="center"/>
              <w:rPr>
                <w:sz w:val="16"/>
              </w:rPr>
            </w:pPr>
            <w:r>
              <w:rPr>
                <w:spacing w:val="-2"/>
                <w:sz w:val="16"/>
              </w:rPr>
              <w:t>33.6.1.3</w:t>
            </w:r>
          </w:p>
        </w:tc>
        <w:tc>
          <w:tcPr>
            <w:tcW w:w="1186" w:type="dxa"/>
          </w:tcPr>
          <w:p>
            <w:pPr>
              <w:pStyle w:val="TableParagraph"/>
              <w:spacing w:line="147" w:lineRule="exact"/>
              <w:ind w:left="81" w:right="101"/>
              <w:jc w:val="center"/>
              <w:rPr>
                <w:sz w:val="16"/>
              </w:rPr>
            </w:pPr>
            <w:r>
              <w:rPr>
                <w:spacing w:val="-2"/>
                <w:sz w:val="16"/>
              </w:rPr>
              <w:t>исследования</w:t>
            </w:r>
          </w:p>
        </w:tc>
        <w:tc>
          <w:tcPr>
            <w:tcW w:w="1584" w:type="dxa"/>
          </w:tcPr>
          <w:p>
            <w:pPr>
              <w:pStyle w:val="TableParagraph"/>
              <w:spacing w:line="147" w:lineRule="exact"/>
              <w:ind w:left="81" w:right="90"/>
              <w:jc w:val="center"/>
              <w:rPr>
                <w:sz w:val="15"/>
              </w:rPr>
            </w:pPr>
            <w:r>
              <w:rPr>
                <w:spacing w:val="-2"/>
                <w:sz w:val="15"/>
              </w:rPr>
              <w:t>0,1285275</w:t>
            </w:r>
          </w:p>
        </w:tc>
        <w:tc>
          <w:tcPr>
            <w:tcW w:w="1402" w:type="dxa"/>
          </w:tcPr>
          <w:p>
            <w:pPr>
              <w:pStyle w:val="TableParagraph"/>
              <w:spacing w:line="143" w:lineRule="exact"/>
              <w:ind w:left="81" w:right="97"/>
              <w:jc w:val="center"/>
              <w:rPr>
                <w:sz w:val="15"/>
              </w:rPr>
            </w:pPr>
            <w:r>
              <w:rPr>
                <w:spacing w:val="-2"/>
                <w:sz w:val="15"/>
              </w:rPr>
              <w:t>814,97</w:t>
            </w:r>
          </w:p>
        </w:tc>
        <w:tc>
          <w:tcPr>
            <w:tcW w:w="1335" w:type="dxa"/>
          </w:tcPr>
          <w:p>
            <w:pPr>
              <w:pStyle w:val="TableParagraph"/>
              <w:spacing w:line="147" w:lineRule="exact"/>
              <w:ind w:left="72" w:right="76"/>
              <w:jc w:val="center"/>
              <w:rPr>
                <w:rFonts w:ascii="Consolas" w:hAnsi="Consolas"/>
                <w:sz w:val="16"/>
              </w:rPr>
            </w:pPr>
            <w:r>
              <w:rPr>
                <w:rFonts w:ascii="Consolas" w:hAnsi="Consolas"/>
                <w:spacing w:val="-10"/>
                <w:w w:val="110"/>
                <w:sz w:val="16"/>
              </w:rPr>
              <w:t>Х</w:t>
            </w:r>
          </w:p>
        </w:tc>
        <w:tc>
          <w:tcPr>
            <w:tcW w:w="1085" w:type="dxa"/>
          </w:tcPr>
          <w:p>
            <w:pPr>
              <w:pStyle w:val="TableParagraph"/>
              <w:spacing w:line="143" w:lineRule="exact"/>
              <w:ind w:left="80" w:right="85"/>
              <w:jc w:val="center"/>
              <w:rPr>
                <w:sz w:val="15"/>
              </w:rPr>
            </w:pPr>
            <w:r>
              <w:rPr>
                <w:spacing w:val="-2"/>
                <w:sz w:val="15"/>
              </w:rPr>
              <w:t>104,75</w:t>
            </w:r>
          </w:p>
        </w:tc>
        <w:tc>
          <w:tcPr>
            <w:tcW w:w="922" w:type="dxa"/>
          </w:tcPr>
          <w:p>
            <w:pPr>
              <w:pStyle w:val="TableParagraph"/>
              <w:spacing w:line="143" w:lineRule="exact"/>
              <w:ind w:left="82" w:right="74"/>
              <w:jc w:val="center"/>
              <w:rPr>
                <w:sz w:val="15"/>
              </w:rPr>
            </w:pPr>
            <w:r>
              <w:rPr>
                <w:spacing w:val="-10"/>
                <w:sz w:val="15"/>
              </w:rPr>
              <w:t>Х</w:t>
            </w:r>
          </w:p>
        </w:tc>
        <w:tc>
          <w:tcPr>
            <w:tcW w:w="1167" w:type="dxa"/>
          </w:tcPr>
          <w:p>
            <w:pPr>
              <w:pStyle w:val="TableParagraph"/>
              <w:spacing w:line="143" w:lineRule="exact"/>
              <w:ind w:right="12"/>
              <w:jc w:val="center"/>
              <w:rPr>
                <w:sz w:val="15"/>
              </w:rPr>
            </w:pPr>
            <w:r>
              <w:rPr>
                <w:spacing w:val="-2"/>
                <w:w w:val="105"/>
                <w:sz w:val="15"/>
              </w:rPr>
              <w:t>828766,83</w:t>
            </w:r>
          </w:p>
        </w:tc>
        <w:tc>
          <w:tcPr>
            <w:tcW w:w="725" w:type="dxa"/>
          </w:tcPr>
          <w:p>
            <w:pPr>
              <w:pStyle w:val="TableParagraph"/>
              <w:spacing w:line="143" w:lineRule="exact"/>
              <w:ind w:left="92" w:right="126"/>
              <w:jc w:val="center"/>
              <w:rPr>
                <w:sz w:val="15"/>
              </w:rPr>
            </w:pPr>
            <w:r>
              <w:rPr>
                <w:spacing w:val="-10"/>
                <w:sz w:val="15"/>
              </w:rPr>
              <w:t>Х</w:t>
            </w:r>
          </w:p>
        </w:tc>
      </w:tr>
      <w:tr>
        <w:trPr>
          <w:trHeight w:val="176" w:hRule="atLeast"/>
        </w:trPr>
        <w:tc>
          <w:tcPr>
            <w:tcW w:w="4776" w:type="dxa"/>
          </w:tcPr>
          <w:p>
            <w:pPr>
              <w:pStyle w:val="TableParagraph"/>
              <w:spacing w:line="157" w:lineRule="exact"/>
              <w:ind w:left="43"/>
              <w:rPr>
                <w:sz w:val="16"/>
              </w:rPr>
            </w:pPr>
            <w:r>
              <w:rPr>
                <w:w w:val="90"/>
                <w:sz w:val="16"/>
              </w:rPr>
              <w:t>эндоскопическое</w:t>
            </w:r>
            <w:r>
              <w:rPr>
                <w:spacing w:val="-1"/>
                <w:sz w:val="16"/>
              </w:rPr>
              <w:t> </w:t>
            </w:r>
            <w:r>
              <w:rPr>
                <w:w w:val="90"/>
                <w:sz w:val="16"/>
              </w:rPr>
              <w:t>диагностическое</w:t>
            </w:r>
            <w:r>
              <w:rPr>
                <w:spacing w:val="15"/>
                <w:sz w:val="16"/>
              </w:rPr>
              <w:t> </w:t>
            </w:r>
            <w:r>
              <w:rPr>
                <w:spacing w:val="-2"/>
                <w:w w:val="90"/>
                <w:sz w:val="16"/>
              </w:rPr>
              <w:t>исследование</w:t>
            </w:r>
          </w:p>
        </w:tc>
        <w:tc>
          <w:tcPr>
            <w:tcW w:w="778" w:type="dxa"/>
          </w:tcPr>
          <w:p>
            <w:pPr>
              <w:pStyle w:val="TableParagraph"/>
              <w:spacing w:line="157" w:lineRule="exact"/>
              <w:ind w:left="82" w:right="90"/>
              <w:jc w:val="center"/>
              <w:rPr>
                <w:sz w:val="16"/>
              </w:rPr>
            </w:pPr>
            <w:r>
              <w:rPr>
                <w:spacing w:val="-2"/>
                <w:sz w:val="16"/>
              </w:rPr>
              <w:t>33.6.1.4</w:t>
            </w:r>
          </w:p>
        </w:tc>
        <w:tc>
          <w:tcPr>
            <w:tcW w:w="1186" w:type="dxa"/>
          </w:tcPr>
          <w:p>
            <w:pPr>
              <w:pStyle w:val="TableParagraph"/>
              <w:spacing w:line="157" w:lineRule="exact"/>
              <w:ind w:left="81" w:right="101"/>
              <w:jc w:val="center"/>
              <w:rPr>
                <w:sz w:val="16"/>
              </w:rPr>
            </w:pPr>
            <w:r>
              <w:rPr>
                <w:spacing w:val="-2"/>
                <w:sz w:val="16"/>
              </w:rPr>
              <w:t>исследования</w:t>
            </w:r>
          </w:p>
        </w:tc>
        <w:tc>
          <w:tcPr>
            <w:tcW w:w="1584" w:type="dxa"/>
          </w:tcPr>
          <w:p>
            <w:pPr>
              <w:pStyle w:val="TableParagraph"/>
              <w:spacing w:line="152" w:lineRule="exact"/>
              <w:ind w:left="81" w:right="90"/>
              <w:jc w:val="center"/>
              <w:rPr>
                <w:sz w:val="15"/>
              </w:rPr>
            </w:pPr>
            <w:r>
              <w:rPr>
                <w:spacing w:val="-2"/>
                <w:sz w:val="15"/>
              </w:rPr>
              <w:t>0,0371389</w:t>
            </w:r>
          </w:p>
        </w:tc>
        <w:tc>
          <w:tcPr>
            <w:tcW w:w="1402" w:type="dxa"/>
          </w:tcPr>
          <w:p>
            <w:pPr>
              <w:pStyle w:val="TableParagraph"/>
              <w:spacing w:line="152" w:lineRule="exact"/>
              <w:ind w:left="81" w:right="94"/>
              <w:jc w:val="center"/>
              <w:rPr>
                <w:sz w:val="15"/>
              </w:rPr>
            </w:pPr>
            <w:r>
              <w:rPr>
                <w:sz w:val="15"/>
              </w:rPr>
              <w:t>1</w:t>
            </w:r>
            <w:r>
              <w:rPr>
                <w:spacing w:val="-2"/>
                <w:sz w:val="15"/>
              </w:rPr>
              <w:t> 494,43</w:t>
            </w:r>
          </w:p>
        </w:tc>
        <w:tc>
          <w:tcPr>
            <w:tcW w:w="1335" w:type="dxa"/>
          </w:tcPr>
          <w:p>
            <w:pPr>
              <w:pStyle w:val="TableParagraph"/>
              <w:spacing w:line="157" w:lineRule="exact"/>
              <w:ind w:left="72" w:right="79"/>
              <w:jc w:val="center"/>
              <w:rPr>
                <w:rFonts w:ascii="Consolas" w:hAnsi="Consolas"/>
                <w:sz w:val="17"/>
              </w:rPr>
            </w:pPr>
            <w:r>
              <w:rPr>
                <w:rFonts w:ascii="Consolas" w:hAnsi="Consolas"/>
                <w:spacing w:val="-10"/>
                <w:w w:val="110"/>
                <w:sz w:val="17"/>
              </w:rPr>
              <w:t>х</w:t>
            </w:r>
          </w:p>
        </w:tc>
        <w:tc>
          <w:tcPr>
            <w:tcW w:w="1085" w:type="dxa"/>
          </w:tcPr>
          <w:p>
            <w:pPr>
              <w:pStyle w:val="TableParagraph"/>
              <w:spacing w:line="147" w:lineRule="exact"/>
              <w:ind w:left="80" w:right="81"/>
              <w:jc w:val="center"/>
              <w:rPr>
                <w:sz w:val="15"/>
              </w:rPr>
            </w:pPr>
            <w:r>
              <w:rPr>
                <w:spacing w:val="-2"/>
                <w:sz w:val="15"/>
              </w:rPr>
              <w:t>55,50</w:t>
            </w:r>
          </w:p>
        </w:tc>
        <w:tc>
          <w:tcPr>
            <w:tcW w:w="922" w:type="dxa"/>
          </w:tcPr>
          <w:p>
            <w:pPr>
              <w:pStyle w:val="TableParagraph"/>
              <w:spacing w:line="147" w:lineRule="exact"/>
              <w:ind w:left="82" w:right="74"/>
              <w:jc w:val="center"/>
              <w:rPr>
                <w:sz w:val="15"/>
              </w:rPr>
            </w:pPr>
            <w:r>
              <w:rPr>
                <w:spacing w:val="-10"/>
                <w:sz w:val="15"/>
              </w:rPr>
              <w:t>Х</w:t>
            </w:r>
          </w:p>
        </w:tc>
        <w:tc>
          <w:tcPr>
            <w:tcW w:w="1167" w:type="dxa"/>
          </w:tcPr>
          <w:p>
            <w:pPr>
              <w:pStyle w:val="TableParagraph"/>
              <w:spacing w:line="147" w:lineRule="exact"/>
              <w:ind w:right="12"/>
              <w:jc w:val="center"/>
              <w:rPr>
                <w:sz w:val="15"/>
              </w:rPr>
            </w:pPr>
            <w:r>
              <w:rPr>
                <w:spacing w:val="-2"/>
                <w:w w:val="105"/>
                <w:sz w:val="15"/>
              </w:rPr>
              <w:t>439137,43</w:t>
            </w:r>
          </w:p>
        </w:tc>
        <w:tc>
          <w:tcPr>
            <w:tcW w:w="725" w:type="dxa"/>
          </w:tcPr>
          <w:p>
            <w:pPr>
              <w:pStyle w:val="TableParagraph"/>
              <w:spacing w:line="147" w:lineRule="exact"/>
              <w:ind w:left="92" w:right="126"/>
              <w:jc w:val="center"/>
              <w:rPr>
                <w:sz w:val="15"/>
              </w:rPr>
            </w:pPr>
            <w:r>
              <w:rPr>
                <w:spacing w:val="-10"/>
                <w:sz w:val="15"/>
              </w:rPr>
              <w:t>Х</w:t>
            </w:r>
          </w:p>
        </w:tc>
      </w:tr>
      <w:tr>
        <w:trPr>
          <w:trHeight w:val="359" w:hRule="atLeast"/>
        </w:trPr>
        <w:tc>
          <w:tcPr>
            <w:tcW w:w="4776" w:type="dxa"/>
          </w:tcPr>
          <w:p>
            <w:pPr>
              <w:pStyle w:val="TableParagraph"/>
              <w:spacing w:line="158" w:lineRule="exact"/>
              <w:ind w:left="41"/>
              <w:rPr>
                <w:sz w:val="16"/>
              </w:rPr>
            </w:pPr>
            <w:r>
              <w:rPr>
                <w:w w:val="90"/>
                <w:sz w:val="16"/>
              </w:rPr>
              <w:t>молекулярно-генетическое</w:t>
            </w:r>
            <w:r>
              <w:rPr>
                <w:spacing w:val="3"/>
                <w:sz w:val="16"/>
              </w:rPr>
              <w:t> </w:t>
            </w:r>
            <w:r>
              <w:rPr>
                <w:w w:val="90"/>
                <w:sz w:val="16"/>
              </w:rPr>
              <w:t>исследование</w:t>
            </w:r>
            <w:r>
              <w:rPr>
                <w:spacing w:val="8"/>
                <w:sz w:val="16"/>
              </w:rPr>
              <w:t> </w:t>
            </w:r>
            <w:r>
              <w:rPr>
                <w:w w:val="90"/>
                <w:sz w:val="16"/>
              </w:rPr>
              <w:t>с</w:t>
            </w:r>
            <w:r>
              <w:rPr>
                <w:spacing w:val="-4"/>
                <w:w w:val="90"/>
                <w:sz w:val="16"/>
              </w:rPr>
              <w:t> </w:t>
            </w:r>
            <w:r>
              <w:rPr>
                <w:w w:val="90"/>
                <w:sz w:val="16"/>
              </w:rPr>
              <w:t>целью</w:t>
            </w:r>
            <w:r>
              <w:rPr>
                <w:spacing w:val="2"/>
                <w:sz w:val="16"/>
              </w:rPr>
              <w:t> </w:t>
            </w:r>
            <w:r>
              <w:rPr>
                <w:spacing w:val="-2"/>
                <w:w w:val="90"/>
                <w:sz w:val="16"/>
              </w:rPr>
              <w:t>диагностики</w:t>
            </w:r>
          </w:p>
          <w:p>
            <w:pPr>
              <w:pStyle w:val="TableParagraph"/>
              <w:spacing w:line="181" w:lineRule="exact"/>
              <w:ind w:left="39"/>
              <w:rPr>
                <w:sz w:val="16"/>
              </w:rPr>
            </w:pPr>
            <w:r>
              <w:rPr>
                <w:w w:val="90"/>
                <w:sz w:val="16"/>
              </w:rPr>
              <w:t>онкологических</w:t>
            </w:r>
            <w:r>
              <w:rPr>
                <w:spacing w:val="15"/>
                <w:sz w:val="16"/>
              </w:rPr>
              <w:t> </w:t>
            </w:r>
            <w:r>
              <w:rPr>
                <w:spacing w:val="-2"/>
                <w:w w:val="95"/>
                <w:sz w:val="16"/>
              </w:rPr>
              <w:t>заболеваний</w:t>
            </w:r>
          </w:p>
        </w:tc>
        <w:tc>
          <w:tcPr>
            <w:tcW w:w="778" w:type="dxa"/>
          </w:tcPr>
          <w:p>
            <w:pPr>
              <w:pStyle w:val="TableParagraph"/>
              <w:spacing w:before="66"/>
              <w:ind w:left="82" w:right="90"/>
              <w:jc w:val="center"/>
              <w:rPr>
                <w:sz w:val="16"/>
              </w:rPr>
            </w:pPr>
            <w:r>
              <w:rPr>
                <w:spacing w:val="-2"/>
                <w:sz w:val="16"/>
              </w:rPr>
              <w:t>33.6.1.5</w:t>
            </w:r>
          </w:p>
        </w:tc>
        <w:tc>
          <w:tcPr>
            <w:tcW w:w="1186" w:type="dxa"/>
          </w:tcPr>
          <w:p>
            <w:pPr>
              <w:pStyle w:val="TableParagraph"/>
              <w:spacing w:before="66"/>
              <w:ind w:left="81" w:right="101"/>
              <w:jc w:val="center"/>
              <w:rPr>
                <w:sz w:val="16"/>
              </w:rPr>
            </w:pPr>
            <w:r>
              <w:rPr>
                <w:spacing w:val="-2"/>
                <w:sz w:val="16"/>
              </w:rPr>
              <w:t>исследования</w:t>
            </w:r>
          </w:p>
        </w:tc>
        <w:tc>
          <w:tcPr>
            <w:tcW w:w="1584" w:type="dxa"/>
          </w:tcPr>
          <w:p>
            <w:pPr>
              <w:pStyle w:val="TableParagraph"/>
              <w:spacing w:before="71"/>
              <w:ind w:left="81" w:right="90"/>
              <w:jc w:val="center"/>
              <w:rPr>
                <w:sz w:val="15"/>
              </w:rPr>
            </w:pPr>
            <w:r>
              <w:rPr>
                <w:spacing w:val="-2"/>
                <w:sz w:val="15"/>
              </w:rPr>
              <w:t>0,001362</w:t>
            </w:r>
          </w:p>
        </w:tc>
        <w:tc>
          <w:tcPr>
            <w:tcW w:w="1402" w:type="dxa"/>
          </w:tcPr>
          <w:p>
            <w:pPr>
              <w:pStyle w:val="TableParagraph"/>
              <w:spacing w:before="71"/>
              <w:ind w:left="81" w:right="94"/>
              <w:jc w:val="center"/>
              <w:rPr>
                <w:sz w:val="15"/>
              </w:rPr>
            </w:pPr>
            <w:r>
              <w:rPr>
                <w:sz w:val="15"/>
              </w:rPr>
              <w:t>12</w:t>
            </w:r>
            <w:r>
              <w:rPr>
                <w:spacing w:val="-5"/>
                <w:sz w:val="15"/>
              </w:rPr>
              <w:t> </w:t>
            </w:r>
            <w:r>
              <w:rPr>
                <w:spacing w:val="-2"/>
                <w:sz w:val="15"/>
              </w:rPr>
              <w:t>550,40</w:t>
            </w:r>
          </w:p>
        </w:tc>
        <w:tc>
          <w:tcPr>
            <w:tcW w:w="1335" w:type="dxa"/>
          </w:tcPr>
          <w:p>
            <w:pPr>
              <w:pStyle w:val="TableParagraph"/>
              <w:spacing w:before="6"/>
              <w:rPr>
                <w:sz w:val="9"/>
              </w:rPr>
            </w:pPr>
          </w:p>
          <w:p>
            <w:pPr>
              <w:pStyle w:val="TableParagraph"/>
              <w:spacing w:line="105" w:lineRule="exact"/>
              <w:ind w:left="610"/>
              <w:rPr>
                <w:position w:val="-1"/>
                <w:sz w:val="10"/>
              </w:rPr>
            </w:pPr>
            <w:r>
              <w:rPr>
                <w:position w:val="-1"/>
                <w:sz w:val="10"/>
              </w:rPr>
              <w:drawing>
                <wp:inline distT="0" distB="0" distL="0" distR="0">
                  <wp:extent cx="60959" cy="67056"/>
                  <wp:effectExtent l="0" t="0" r="0" b="0"/>
                  <wp:docPr id="468" name="Image 468"/>
                  <wp:cNvGraphicFramePr>
                    <a:graphicFrameLocks/>
                  </wp:cNvGraphicFramePr>
                  <a:graphic>
                    <a:graphicData uri="http://schemas.openxmlformats.org/drawingml/2006/picture">
                      <pic:pic>
                        <pic:nvPicPr>
                          <pic:cNvPr id="468" name="Image 468"/>
                          <pic:cNvPicPr/>
                        </pic:nvPicPr>
                        <pic:blipFill>
                          <a:blip r:embed="rId432" cstate="print"/>
                          <a:stretch>
                            <a:fillRect/>
                          </a:stretch>
                        </pic:blipFill>
                        <pic:spPr>
                          <a:xfrm>
                            <a:off x="0" y="0"/>
                            <a:ext cx="60959" cy="67056"/>
                          </a:xfrm>
                          <a:prstGeom prst="rect">
                            <a:avLst/>
                          </a:prstGeom>
                        </pic:spPr>
                      </pic:pic>
                    </a:graphicData>
                  </a:graphic>
                </wp:inline>
              </w:drawing>
            </w:r>
            <w:r>
              <w:rPr>
                <w:position w:val="-1"/>
                <w:sz w:val="10"/>
              </w:rPr>
            </w:r>
          </w:p>
        </w:tc>
        <w:tc>
          <w:tcPr>
            <w:tcW w:w="1085" w:type="dxa"/>
          </w:tcPr>
          <w:p>
            <w:pPr>
              <w:pStyle w:val="TableParagraph"/>
              <w:spacing w:before="66"/>
              <w:ind w:left="80" w:right="80"/>
              <w:jc w:val="center"/>
              <w:rPr>
                <w:sz w:val="15"/>
              </w:rPr>
            </w:pPr>
            <w:r>
              <w:rPr>
                <w:spacing w:val="-2"/>
                <w:sz w:val="15"/>
              </w:rPr>
              <w:t>17,10</w:t>
            </w:r>
          </w:p>
        </w:tc>
        <w:tc>
          <w:tcPr>
            <w:tcW w:w="922" w:type="dxa"/>
          </w:tcPr>
          <w:p>
            <w:pPr>
              <w:pStyle w:val="TableParagraph"/>
              <w:spacing w:before="66"/>
              <w:ind w:left="82" w:right="74"/>
              <w:jc w:val="center"/>
              <w:rPr>
                <w:sz w:val="15"/>
              </w:rPr>
            </w:pPr>
            <w:r>
              <w:rPr>
                <w:spacing w:val="-10"/>
                <w:sz w:val="15"/>
              </w:rPr>
              <w:t>Х</w:t>
            </w:r>
          </w:p>
        </w:tc>
        <w:tc>
          <w:tcPr>
            <w:tcW w:w="1167" w:type="dxa"/>
          </w:tcPr>
          <w:p>
            <w:pPr>
              <w:pStyle w:val="TableParagraph"/>
              <w:spacing w:before="66"/>
              <w:ind w:right="7"/>
              <w:jc w:val="center"/>
              <w:rPr>
                <w:sz w:val="15"/>
              </w:rPr>
            </w:pPr>
            <w:r>
              <w:rPr>
                <w:sz w:val="15"/>
              </w:rPr>
              <w:t>135</w:t>
            </w:r>
            <w:r>
              <w:rPr>
                <w:spacing w:val="-5"/>
                <w:sz w:val="15"/>
              </w:rPr>
              <w:t> </w:t>
            </w:r>
            <w:r>
              <w:rPr>
                <w:spacing w:val="-2"/>
                <w:sz w:val="15"/>
              </w:rPr>
              <w:t>247,53</w:t>
            </w:r>
          </w:p>
        </w:tc>
        <w:tc>
          <w:tcPr>
            <w:tcW w:w="725" w:type="dxa"/>
          </w:tcPr>
          <w:p>
            <w:pPr>
              <w:pStyle w:val="TableParagraph"/>
              <w:spacing w:before="66"/>
              <w:ind w:left="92" w:right="126"/>
              <w:jc w:val="center"/>
              <w:rPr>
                <w:sz w:val="15"/>
              </w:rPr>
            </w:pPr>
            <w:r>
              <w:rPr>
                <w:spacing w:val="-10"/>
                <w:sz w:val="15"/>
              </w:rPr>
              <w:t>Х</w:t>
            </w:r>
          </w:p>
        </w:tc>
      </w:tr>
      <w:tr>
        <w:trPr>
          <w:trHeight w:val="608" w:hRule="atLeast"/>
        </w:trPr>
        <w:tc>
          <w:tcPr>
            <w:tcW w:w="4776" w:type="dxa"/>
          </w:tcPr>
          <w:p>
            <w:pPr>
              <w:pStyle w:val="TableParagraph"/>
              <w:spacing w:line="154" w:lineRule="exact"/>
              <w:ind w:left="46"/>
              <w:rPr>
                <w:sz w:val="16"/>
              </w:rPr>
            </w:pPr>
            <w:r>
              <w:rPr>
                <w:w w:val="90"/>
                <w:sz w:val="16"/>
              </w:rPr>
              <w:t>патологоанатомическое</w:t>
            </w:r>
            <w:r>
              <w:rPr>
                <w:spacing w:val="-3"/>
                <w:w w:val="90"/>
                <w:sz w:val="16"/>
              </w:rPr>
              <w:t> </w:t>
            </w:r>
            <w:r>
              <w:rPr>
                <w:w w:val="90"/>
                <w:sz w:val="16"/>
              </w:rPr>
              <w:t>исследование</w:t>
            </w:r>
            <w:r>
              <w:rPr>
                <w:spacing w:val="10"/>
                <w:sz w:val="16"/>
              </w:rPr>
              <w:t> </w:t>
            </w:r>
            <w:r>
              <w:rPr>
                <w:w w:val="90"/>
                <w:sz w:val="16"/>
              </w:rPr>
              <w:t>биопсийного</w:t>
            </w:r>
            <w:r>
              <w:rPr>
                <w:spacing w:val="11"/>
                <w:sz w:val="16"/>
              </w:rPr>
              <w:t> </w:t>
            </w:r>
            <w:r>
              <w:rPr>
                <w:spacing w:val="-2"/>
                <w:w w:val="90"/>
                <w:sz w:val="16"/>
              </w:rPr>
              <w:t>(операционного)</w:t>
            </w:r>
          </w:p>
          <w:p>
            <w:pPr>
              <w:pStyle w:val="TableParagraph"/>
              <w:spacing w:line="235" w:lineRule="auto" w:before="17"/>
              <w:ind w:left="37"/>
              <w:rPr>
                <w:rFonts w:ascii="Cambria" w:hAnsi="Cambria"/>
                <w:sz w:val="15"/>
              </w:rPr>
            </w:pPr>
            <w:r>
              <w:rPr>
                <w:rFonts w:ascii="Cambria" w:hAnsi="Cambria"/>
                <w:w w:val="90"/>
                <w:sz w:val="15"/>
              </w:rPr>
              <w:t>материала</w:t>
            </w:r>
            <w:r>
              <w:rPr>
                <w:rFonts w:ascii="Cambria" w:hAnsi="Cambria"/>
                <w:spacing w:val="-1"/>
                <w:sz w:val="15"/>
              </w:rPr>
              <w:t> </w:t>
            </w:r>
            <w:r>
              <w:rPr>
                <w:rFonts w:ascii="Cambria" w:hAnsi="Cambria"/>
                <w:w w:val="90"/>
                <w:sz w:val="15"/>
              </w:rPr>
              <w:t>с</w:t>
            </w:r>
            <w:r>
              <w:rPr>
                <w:rFonts w:ascii="Cambria" w:hAnsi="Cambria"/>
                <w:spacing w:val="-3"/>
                <w:w w:val="90"/>
                <w:sz w:val="15"/>
              </w:rPr>
              <w:t> </w:t>
            </w:r>
            <w:r>
              <w:rPr>
                <w:rFonts w:ascii="Cambria" w:hAnsi="Cambria"/>
                <w:w w:val="90"/>
                <w:sz w:val="15"/>
              </w:rPr>
              <w:t>целью диагностики</w:t>
            </w:r>
            <w:r>
              <w:rPr>
                <w:rFonts w:ascii="Cambria" w:hAnsi="Cambria"/>
                <w:sz w:val="15"/>
              </w:rPr>
              <w:t> </w:t>
            </w:r>
            <w:r>
              <w:rPr>
                <w:rFonts w:ascii="Cambria" w:hAnsi="Cambria"/>
                <w:w w:val="90"/>
                <w:sz w:val="15"/>
              </w:rPr>
              <w:t>онкологических</w:t>
            </w:r>
            <w:r>
              <w:rPr>
                <w:rFonts w:ascii="Cambria" w:hAnsi="Cambria"/>
                <w:spacing w:val="-3"/>
                <w:w w:val="90"/>
                <w:sz w:val="15"/>
              </w:rPr>
              <w:t> </w:t>
            </w:r>
            <w:r>
              <w:rPr>
                <w:rFonts w:ascii="Cambria" w:hAnsi="Cambria"/>
                <w:w w:val="90"/>
                <w:sz w:val="15"/>
              </w:rPr>
              <w:t>заболеваний</w:t>
            </w:r>
            <w:r>
              <w:rPr>
                <w:rFonts w:ascii="Cambria" w:hAnsi="Cambria"/>
                <w:sz w:val="15"/>
              </w:rPr>
              <w:t> </w:t>
            </w:r>
            <w:r>
              <w:rPr>
                <w:rFonts w:ascii="Cambria" w:hAnsi="Cambria"/>
                <w:w w:val="90"/>
                <w:sz w:val="15"/>
              </w:rPr>
              <w:t>и</w:t>
            </w:r>
            <w:r>
              <w:rPr>
                <w:rFonts w:ascii="Cambria" w:hAnsi="Cambria"/>
                <w:spacing w:val="-5"/>
                <w:w w:val="90"/>
                <w:sz w:val="15"/>
              </w:rPr>
              <w:t> </w:t>
            </w:r>
            <w:r>
              <w:rPr>
                <w:rFonts w:ascii="Cambria" w:hAnsi="Cambria"/>
                <w:w w:val="90"/>
                <w:sz w:val="15"/>
              </w:rPr>
              <w:t>подбора</w:t>
            </w:r>
            <w:r>
              <w:rPr>
                <w:rFonts w:ascii="Cambria" w:hAnsi="Cambria"/>
                <w:spacing w:val="40"/>
                <w:sz w:val="15"/>
              </w:rPr>
              <w:t> </w:t>
            </w:r>
            <w:r>
              <w:rPr>
                <w:rFonts w:ascii="Cambria" w:hAnsi="Cambria"/>
                <w:spacing w:val="-6"/>
                <w:sz w:val="15"/>
              </w:rPr>
              <w:t>противоопухолевой</w:t>
            </w:r>
            <w:r>
              <w:rPr>
                <w:rFonts w:ascii="Cambria" w:hAnsi="Cambria"/>
                <w:spacing w:val="-2"/>
                <w:sz w:val="15"/>
              </w:rPr>
              <w:t> </w:t>
            </w:r>
            <w:r>
              <w:rPr>
                <w:rFonts w:ascii="Cambria" w:hAnsi="Cambria"/>
                <w:spacing w:val="-6"/>
                <w:sz w:val="15"/>
              </w:rPr>
              <w:t>лекарственной</w:t>
            </w:r>
            <w:r>
              <w:rPr>
                <w:rFonts w:ascii="Cambria" w:hAnsi="Cambria"/>
                <w:spacing w:val="20"/>
                <w:sz w:val="15"/>
              </w:rPr>
              <w:t> </w:t>
            </w:r>
            <w:r>
              <w:rPr>
                <w:rFonts w:ascii="Cambria" w:hAnsi="Cambria"/>
                <w:spacing w:val="-6"/>
                <w:sz w:val="15"/>
              </w:rPr>
              <w:t>терапии</w:t>
            </w:r>
          </w:p>
        </w:tc>
        <w:tc>
          <w:tcPr>
            <w:tcW w:w="778" w:type="dxa"/>
          </w:tcPr>
          <w:p>
            <w:pPr>
              <w:pStyle w:val="TableParagraph"/>
              <w:spacing w:before="169"/>
              <w:ind w:left="82" w:right="94"/>
              <w:jc w:val="center"/>
              <w:rPr>
                <w:rFonts w:ascii="Cambria" w:hAnsi="Cambria"/>
                <w:sz w:val="15"/>
              </w:rPr>
            </w:pPr>
            <w:r>
              <w:rPr>
                <w:rFonts w:ascii="Cambria" w:hAnsi="Cambria"/>
                <w:spacing w:val="-2"/>
                <w:sz w:val="15"/>
              </w:rPr>
              <w:t>зз.6.1.6</w:t>
            </w:r>
          </w:p>
        </w:tc>
        <w:tc>
          <w:tcPr>
            <w:tcW w:w="1186" w:type="dxa"/>
          </w:tcPr>
          <w:p>
            <w:pPr>
              <w:pStyle w:val="TableParagraph"/>
              <w:spacing w:before="169"/>
              <w:ind w:left="81" w:right="101"/>
              <w:jc w:val="center"/>
              <w:rPr>
                <w:rFonts w:ascii="Cambria" w:hAnsi="Cambria"/>
                <w:sz w:val="15"/>
              </w:rPr>
            </w:pPr>
            <w:r>
              <w:rPr>
                <w:rFonts w:ascii="Cambria" w:hAnsi="Cambria"/>
                <w:spacing w:val="-2"/>
                <w:sz w:val="15"/>
              </w:rPr>
              <w:t>исследования</w:t>
            </w:r>
          </w:p>
        </w:tc>
        <w:tc>
          <w:tcPr>
            <w:tcW w:w="1584" w:type="dxa"/>
          </w:tcPr>
          <w:p>
            <w:pPr>
              <w:pStyle w:val="TableParagraph"/>
              <w:spacing w:before="23"/>
              <w:rPr>
                <w:sz w:val="15"/>
              </w:rPr>
            </w:pPr>
          </w:p>
          <w:p>
            <w:pPr>
              <w:pStyle w:val="TableParagraph"/>
              <w:ind w:left="81" w:right="100"/>
              <w:jc w:val="center"/>
              <w:rPr>
                <w:sz w:val="15"/>
              </w:rPr>
            </w:pPr>
            <w:r>
              <w:rPr>
                <w:spacing w:val="-2"/>
                <w:sz w:val="15"/>
              </w:rPr>
              <w:t>0,0284580</w:t>
            </w:r>
          </w:p>
        </w:tc>
        <w:tc>
          <w:tcPr>
            <w:tcW w:w="1402" w:type="dxa"/>
          </w:tcPr>
          <w:p>
            <w:pPr>
              <w:pStyle w:val="TableParagraph"/>
              <w:spacing w:before="18"/>
              <w:rPr>
                <w:sz w:val="15"/>
              </w:rPr>
            </w:pPr>
          </w:p>
          <w:p>
            <w:pPr>
              <w:pStyle w:val="TableParagraph"/>
              <w:ind w:left="81" w:right="100"/>
              <w:jc w:val="center"/>
              <w:rPr>
                <w:sz w:val="15"/>
              </w:rPr>
            </w:pPr>
            <w:r>
              <w:rPr>
                <w:sz w:val="15"/>
              </w:rPr>
              <w:t>3</w:t>
            </w:r>
            <w:r>
              <w:rPr>
                <w:spacing w:val="-7"/>
                <w:sz w:val="15"/>
              </w:rPr>
              <w:t> </w:t>
            </w:r>
            <w:r>
              <w:rPr>
                <w:spacing w:val="-2"/>
                <w:sz w:val="15"/>
              </w:rPr>
              <w:t>095,15</w:t>
            </w:r>
          </w:p>
        </w:tc>
        <w:tc>
          <w:tcPr>
            <w:tcW w:w="1335" w:type="dxa"/>
          </w:tcPr>
          <w:p>
            <w:pPr>
              <w:pStyle w:val="TableParagraph"/>
              <w:spacing w:before="183"/>
              <w:ind w:left="72" w:right="76"/>
              <w:jc w:val="center"/>
              <w:rPr>
                <w:rFonts w:ascii="Consolas" w:hAnsi="Consolas"/>
                <w:sz w:val="16"/>
              </w:rPr>
            </w:pPr>
            <w:r>
              <w:rPr>
                <w:rFonts w:ascii="Consolas" w:hAnsi="Consolas"/>
                <w:spacing w:val="-10"/>
                <w:w w:val="110"/>
                <w:sz w:val="16"/>
              </w:rPr>
              <w:t>Х</w:t>
            </w:r>
          </w:p>
        </w:tc>
        <w:tc>
          <w:tcPr>
            <w:tcW w:w="1085" w:type="dxa"/>
          </w:tcPr>
          <w:p>
            <w:pPr>
              <w:pStyle w:val="TableParagraph"/>
              <w:spacing w:before="18"/>
              <w:rPr>
                <w:sz w:val="15"/>
              </w:rPr>
            </w:pPr>
          </w:p>
          <w:p>
            <w:pPr>
              <w:pStyle w:val="TableParagraph"/>
              <w:ind w:left="80" w:right="82"/>
              <w:jc w:val="center"/>
              <w:rPr>
                <w:sz w:val="15"/>
              </w:rPr>
            </w:pPr>
            <w:r>
              <w:rPr>
                <w:spacing w:val="-2"/>
                <w:sz w:val="15"/>
              </w:rPr>
              <w:t>88,08</w:t>
            </w:r>
          </w:p>
        </w:tc>
        <w:tc>
          <w:tcPr>
            <w:tcW w:w="922" w:type="dxa"/>
          </w:tcPr>
          <w:p>
            <w:pPr>
              <w:pStyle w:val="TableParagraph"/>
              <w:spacing w:before="18"/>
              <w:rPr>
                <w:sz w:val="15"/>
              </w:rPr>
            </w:pPr>
          </w:p>
          <w:p>
            <w:pPr>
              <w:pStyle w:val="TableParagraph"/>
              <w:ind w:left="82" w:right="79"/>
              <w:jc w:val="center"/>
              <w:rPr>
                <w:sz w:val="15"/>
              </w:rPr>
            </w:pPr>
            <w:r>
              <w:rPr>
                <w:spacing w:val="-10"/>
                <w:sz w:val="15"/>
              </w:rPr>
              <w:t>Х</w:t>
            </w:r>
          </w:p>
        </w:tc>
        <w:tc>
          <w:tcPr>
            <w:tcW w:w="1167" w:type="dxa"/>
          </w:tcPr>
          <w:p>
            <w:pPr>
              <w:pStyle w:val="TableParagraph"/>
              <w:spacing w:before="18"/>
              <w:rPr>
                <w:sz w:val="15"/>
              </w:rPr>
            </w:pPr>
          </w:p>
          <w:p>
            <w:pPr>
              <w:pStyle w:val="TableParagraph"/>
              <w:ind w:right="23"/>
              <w:jc w:val="center"/>
              <w:rPr>
                <w:sz w:val="15"/>
              </w:rPr>
            </w:pPr>
            <w:r>
              <w:rPr>
                <w:sz w:val="15"/>
              </w:rPr>
              <w:t>696</w:t>
            </w:r>
            <w:r>
              <w:rPr>
                <w:spacing w:val="1"/>
                <w:sz w:val="15"/>
              </w:rPr>
              <w:t> </w:t>
            </w:r>
            <w:r>
              <w:rPr>
                <w:spacing w:val="-2"/>
                <w:sz w:val="15"/>
              </w:rPr>
              <w:t>916,51</w:t>
            </w:r>
          </w:p>
        </w:tc>
        <w:tc>
          <w:tcPr>
            <w:tcW w:w="725" w:type="dxa"/>
          </w:tcPr>
          <w:p>
            <w:pPr>
              <w:pStyle w:val="TableParagraph"/>
              <w:rPr>
                <w:sz w:val="20"/>
              </w:rPr>
            </w:pPr>
          </w:p>
          <w:p>
            <w:pPr>
              <w:pStyle w:val="TableParagraph"/>
              <w:spacing w:line="105" w:lineRule="exact"/>
              <w:ind w:left="287"/>
              <w:rPr>
                <w:position w:val="-1"/>
                <w:sz w:val="10"/>
              </w:rPr>
            </w:pPr>
            <w:r>
              <w:rPr>
                <w:position w:val="-1"/>
                <w:sz w:val="10"/>
              </w:rPr>
              <w:drawing>
                <wp:inline distT="0" distB="0" distL="0" distR="0">
                  <wp:extent cx="60959" cy="67056"/>
                  <wp:effectExtent l="0" t="0" r="0" b="0"/>
                  <wp:docPr id="469" name="Image 469"/>
                  <wp:cNvGraphicFramePr>
                    <a:graphicFrameLocks/>
                  </wp:cNvGraphicFramePr>
                  <a:graphic>
                    <a:graphicData uri="http://schemas.openxmlformats.org/drawingml/2006/picture">
                      <pic:pic>
                        <pic:nvPicPr>
                          <pic:cNvPr id="469" name="Image 469"/>
                          <pic:cNvPicPr/>
                        </pic:nvPicPr>
                        <pic:blipFill>
                          <a:blip r:embed="rId433" cstate="print"/>
                          <a:stretch>
                            <a:fillRect/>
                          </a:stretch>
                        </pic:blipFill>
                        <pic:spPr>
                          <a:xfrm>
                            <a:off x="0" y="0"/>
                            <a:ext cx="60959" cy="67056"/>
                          </a:xfrm>
                          <a:prstGeom prst="rect">
                            <a:avLst/>
                          </a:prstGeom>
                        </pic:spPr>
                      </pic:pic>
                    </a:graphicData>
                  </a:graphic>
                </wp:inline>
              </w:drawing>
            </w:r>
            <w:r>
              <w:rPr>
                <w:position w:val="-1"/>
                <w:sz w:val="10"/>
              </w:rPr>
            </w:r>
          </w:p>
        </w:tc>
      </w:tr>
      <w:tr>
        <w:trPr>
          <w:trHeight w:val="249" w:hRule="atLeast"/>
        </w:trPr>
        <w:tc>
          <w:tcPr>
            <w:tcW w:w="4776" w:type="dxa"/>
          </w:tcPr>
          <w:p>
            <w:pPr>
              <w:pStyle w:val="TableParagraph"/>
              <w:spacing w:line="150" w:lineRule="exact"/>
              <w:ind w:left="42"/>
              <w:rPr>
                <w:sz w:val="16"/>
              </w:rPr>
            </w:pPr>
            <w:r>
              <w:rPr>
                <w:w w:val="90"/>
                <w:sz w:val="16"/>
              </w:rPr>
              <w:t>ПЭТ-КТ</w:t>
            </w:r>
            <w:r>
              <w:rPr>
                <w:spacing w:val="12"/>
                <w:sz w:val="16"/>
              </w:rPr>
              <w:t> </w:t>
            </w:r>
            <w:r>
              <w:rPr>
                <w:w w:val="90"/>
                <w:sz w:val="16"/>
              </w:rPr>
              <w:t>при</w:t>
            </w:r>
            <w:r>
              <w:rPr>
                <w:spacing w:val="2"/>
                <w:sz w:val="16"/>
              </w:rPr>
              <w:t> </w:t>
            </w:r>
            <w:r>
              <w:rPr>
                <w:w w:val="90"/>
                <w:sz w:val="16"/>
              </w:rPr>
              <w:t>онкологических</w:t>
            </w:r>
            <w:r>
              <w:rPr>
                <w:spacing w:val="-1"/>
                <w:w w:val="90"/>
                <w:sz w:val="16"/>
              </w:rPr>
              <w:t> </w:t>
            </w:r>
            <w:r>
              <w:rPr>
                <w:spacing w:val="-2"/>
                <w:w w:val="90"/>
                <w:sz w:val="16"/>
              </w:rPr>
              <w:t>заболеваниях</w:t>
            </w:r>
          </w:p>
        </w:tc>
        <w:tc>
          <w:tcPr>
            <w:tcW w:w="778" w:type="dxa"/>
          </w:tcPr>
          <w:p>
            <w:pPr>
              <w:pStyle w:val="TableParagraph"/>
              <w:spacing w:before="13"/>
              <w:ind w:left="82" w:right="93"/>
              <w:jc w:val="center"/>
              <w:rPr>
                <w:sz w:val="15"/>
              </w:rPr>
            </w:pPr>
            <w:r>
              <w:rPr>
                <w:spacing w:val="-2"/>
                <w:sz w:val="15"/>
              </w:rPr>
              <w:t>33.6.1.7</w:t>
            </w:r>
          </w:p>
        </w:tc>
        <w:tc>
          <w:tcPr>
            <w:tcW w:w="1186" w:type="dxa"/>
          </w:tcPr>
          <w:p>
            <w:pPr>
              <w:pStyle w:val="TableParagraph"/>
              <w:spacing w:before="13"/>
              <w:ind w:left="81" w:right="108"/>
              <w:jc w:val="center"/>
              <w:rPr>
                <w:sz w:val="15"/>
              </w:rPr>
            </w:pPr>
            <w:r>
              <w:rPr>
                <w:spacing w:val="-2"/>
                <w:sz w:val="15"/>
              </w:rPr>
              <w:t>исследования</w:t>
            </w:r>
          </w:p>
        </w:tc>
        <w:tc>
          <w:tcPr>
            <w:tcW w:w="1584" w:type="dxa"/>
          </w:tcPr>
          <w:p>
            <w:pPr>
              <w:pStyle w:val="TableParagraph"/>
              <w:spacing w:before="18"/>
              <w:ind w:left="81" w:right="106"/>
              <w:jc w:val="center"/>
              <w:rPr>
                <w:sz w:val="15"/>
              </w:rPr>
            </w:pPr>
            <w:r>
              <w:rPr>
                <w:spacing w:val="-2"/>
                <w:sz w:val="15"/>
              </w:rPr>
              <w:t>0,002086</w:t>
            </w:r>
          </w:p>
        </w:tc>
        <w:tc>
          <w:tcPr>
            <w:tcW w:w="1402" w:type="dxa"/>
          </w:tcPr>
          <w:p>
            <w:pPr>
              <w:pStyle w:val="TableParagraph"/>
              <w:spacing w:before="13"/>
              <w:ind w:left="81" w:right="107"/>
              <w:jc w:val="center"/>
              <w:rPr>
                <w:sz w:val="15"/>
              </w:rPr>
            </w:pPr>
            <w:r>
              <w:rPr>
                <w:sz w:val="15"/>
              </w:rPr>
              <w:t>40</w:t>
            </w:r>
            <w:r>
              <w:rPr>
                <w:spacing w:val="-4"/>
                <w:sz w:val="15"/>
              </w:rPr>
              <w:t> </w:t>
            </w:r>
            <w:r>
              <w:rPr>
                <w:spacing w:val="-2"/>
                <w:sz w:val="15"/>
              </w:rPr>
              <w:t>043,82</w:t>
            </w:r>
          </w:p>
        </w:tc>
        <w:tc>
          <w:tcPr>
            <w:tcW w:w="1335" w:type="dxa"/>
          </w:tcPr>
          <w:p>
            <w:pPr>
              <w:pStyle w:val="TableParagraph"/>
              <w:spacing w:before="13"/>
              <w:ind w:left="72" w:right="84"/>
              <w:jc w:val="center"/>
              <w:rPr>
                <w:sz w:val="15"/>
              </w:rPr>
            </w:pPr>
            <w:r>
              <w:rPr>
                <w:spacing w:val="-10"/>
                <w:sz w:val="15"/>
              </w:rPr>
              <w:t>Х</w:t>
            </w:r>
          </w:p>
        </w:tc>
        <w:tc>
          <w:tcPr>
            <w:tcW w:w="1085" w:type="dxa"/>
          </w:tcPr>
          <w:p>
            <w:pPr>
              <w:pStyle w:val="TableParagraph"/>
              <w:spacing w:before="13"/>
              <w:ind w:left="80" w:right="89"/>
              <w:jc w:val="center"/>
              <w:rPr>
                <w:sz w:val="15"/>
              </w:rPr>
            </w:pPr>
            <w:r>
              <w:rPr>
                <w:spacing w:val="-2"/>
                <w:sz w:val="15"/>
              </w:rPr>
              <w:t>83,53</w:t>
            </w:r>
          </w:p>
        </w:tc>
        <w:tc>
          <w:tcPr>
            <w:tcW w:w="922" w:type="dxa"/>
          </w:tcPr>
          <w:p>
            <w:pPr>
              <w:pStyle w:val="TableParagraph"/>
              <w:rPr>
                <w:sz w:val="14"/>
              </w:rPr>
            </w:pPr>
          </w:p>
        </w:tc>
        <w:tc>
          <w:tcPr>
            <w:tcW w:w="1167" w:type="dxa"/>
          </w:tcPr>
          <w:p>
            <w:pPr>
              <w:pStyle w:val="TableParagraph"/>
              <w:spacing w:before="13"/>
              <w:ind w:right="24"/>
              <w:jc w:val="center"/>
              <w:rPr>
                <w:sz w:val="15"/>
              </w:rPr>
            </w:pPr>
            <w:r>
              <w:rPr>
                <w:sz w:val="15"/>
              </w:rPr>
              <w:t>660</w:t>
            </w:r>
            <w:r>
              <w:rPr>
                <w:spacing w:val="1"/>
                <w:sz w:val="15"/>
              </w:rPr>
              <w:t> </w:t>
            </w:r>
            <w:r>
              <w:rPr>
                <w:spacing w:val="-2"/>
                <w:sz w:val="15"/>
              </w:rPr>
              <w:t>913,28</w:t>
            </w:r>
          </w:p>
        </w:tc>
        <w:tc>
          <w:tcPr>
            <w:tcW w:w="725" w:type="dxa"/>
          </w:tcPr>
          <w:p>
            <w:pPr>
              <w:pStyle w:val="TableParagraph"/>
              <w:rPr>
                <w:sz w:val="14"/>
              </w:rPr>
            </w:pPr>
          </w:p>
        </w:tc>
      </w:tr>
    </w:tbl>
    <w:p>
      <w:pPr>
        <w:pStyle w:val="TableParagraph"/>
        <w:spacing w:after="0"/>
        <w:rPr>
          <w:sz w:val="14"/>
        </w:rPr>
        <w:sectPr>
          <w:headerReference w:type="default" r:id="rId423"/>
          <w:pgSz w:w="16840" w:h="11910" w:orient="landscape"/>
          <w:pgMar w:header="698" w:footer="0" w:top="860" w:bottom="280" w:left="992" w:right="708"/>
          <w:pgNumType w:start="4"/>
        </w:sectPr>
      </w:pPr>
    </w:p>
    <w:p>
      <w:pPr>
        <w:pStyle w:val="BodyText"/>
        <w:spacing w:before="1"/>
        <w:rPr>
          <w:sz w:val="14"/>
        </w:rPr>
      </w:pPr>
    </w:p>
    <w:tbl>
      <w:tblPr>
        <w:tblW w:w="0" w:type="auto"/>
        <w:jc w:val="left"/>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86"/>
        <w:gridCol w:w="768"/>
        <w:gridCol w:w="1190"/>
        <w:gridCol w:w="1598"/>
        <w:gridCol w:w="1377"/>
        <w:gridCol w:w="1339"/>
        <w:gridCol w:w="1089"/>
        <w:gridCol w:w="916"/>
        <w:gridCol w:w="1156"/>
        <w:gridCol w:w="743"/>
      </w:tblGrid>
      <w:tr>
        <w:trPr>
          <w:trHeight w:val="185" w:hRule="atLeast"/>
        </w:trPr>
        <w:tc>
          <w:tcPr>
            <w:tcW w:w="4786" w:type="dxa"/>
          </w:tcPr>
          <w:p>
            <w:pPr>
              <w:pStyle w:val="TableParagraph"/>
              <w:spacing w:before="3"/>
              <w:rPr>
                <w:sz w:val="3"/>
              </w:rPr>
            </w:pPr>
          </w:p>
          <w:p>
            <w:pPr>
              <w:pStyle w:val="TableParagraph"/>
              <w:spacing w:line="100" w:lineRule="exact"/>
              <w:ind w:left="2426"/>
              <w:rPr>
                <w:position w:val="-1"/>
                <w:sz w:val="10"/>
              </w:rPr>
            </w:pPr>
            <w:r>
              <w:rPr>
                <w:position w:val="-1"/>
                <w:sz w:val="10"/>
              </w:rPr>
              <w:drawing>
                <wp:inline distT="0" distB="0" distL="0" distR="0">
                  <wp:extent cx="18287" cy="64007"/>
                  <wp:effectExtent l="0" t="0" r="0" b="0"/>
                  <wp:docPr id="470" name="Image 470"/>
                  <wp:cNvGraphicFramePr>
                    <a:graphicFrameLocks/>
                  </wp:cNvGraphicFramePr>
                  <a:graphic>
                    <a:graphicData uri="http://schemas.openxmlformats.org/drawingml/2006/picture">
                      <pic:pic>
                        <pic:nvPicPr>
                          <pic:cNvPr id="470" name="Image 470"/>
                          <pic:cNvPicPr/>
                        </pic:nvPicPr>
                        <pic:blipFill>
                          <a:blip r:embed="rId434" cstate="print"/>
                          <a:stretch>
                            <a:fillRect/>
                          </a:stretch>
                        </pic:blipFill>
                        <pic:spPr>
                          <a:xfrm>
                            <a:off x="0" y="0"/>
                            <a:ext cx="18287" cy="64007"/>
                          </a:xfrm>
                          <a:prstGeom prst="rect">
                            <a:avLst/>
                          </a:prstGeom>
                        </pic:spPr>
                      </pic:pic>
                    </a:graphicData>
                  </a:graphic>
                </wp:inline>
              </w:drawing>
            </w:r>
            <w:r>
              <w:rPr>
                <w:position w:val="-1"/>
                <w:sz w:val="10"/>
              </w:rPr>
            </w:r>
          </w:p>
        </w:tc>
        <w:tc>
          <w:tcPr>
            <w:tcW w:w="768" w:type="dxa"/>
          </w:tcPr>
          <w:p>
            <w:pPr>
              <w:pStyle w:val="TableParagraph"/>
              <w:spacing w:line="162" w:lineRule="exact" w:before="3"/>
              <w:ind w:left="115" w:right="24"/>
              <w:jc w:val="center"/>
              <w:rPr>
                <w:sz w:val="15"/>
              </w:rPr>
            </w:pPr>
            <w:r>
              <w:rPr>
                <w:spacing w:val="-10"/>
                <w:sz w:val="15"/>
              </w:rPr>
              <w:t>2</w:t>
            </w:r>
          </w:p>
        </w:tc>
        <w:tc>
          <w:tcPr>
            <w:tcW w:w="1190" w:type="dxa"/>
          </w:tcPr>
          <w:p>
            <w:pPr>
              <w:pStyle w:val="TableParagraph"/>
              <w:spacing w:line="162" w:lineRule="exact" w:before="3"/>
              <w:ind w:left="91"/>
              <w:jc w:val="center"/>
              <w:rPr>
                <w:sz w:val="15"/>
              </w:rPr>
            </w:pPr>
            <w:r>
              <w:rPr>
                <w:spacing w:val="-10"/>
                <w:sz w:val="15"/>
              </w:rPr>
              <w:t>3</w:t>
            </w:r>
          </w:p>
        </w:tc>
        <w:tc>
          <w:tcPr>
            <w:tcW w:w="1598" w:type="dxa"/>
          </w:tcPr>
          <w:p>
            <w:pPr>
              <w:pStyle w:val="TableParagraph"/>
              <w:spacing w:line="151" w:lineRule="exact" w:before="15"/>
              <w:ind w:left="112" w:right="47"/>
              <w:jc w:val="center"/>
              <w:rPr>
                <w:rFonts w:ascii="Cambria"/>
                <w:sz w:val="14"/>
              </w:rPr>
            </w:pPr>
            <w:r>
              <w:rPr>
                <w:rFonts w:ascii="Cambria"/>
                <w:spacing w:val="-10"/>
                <w:sz w:val="14"/>
              </w:rPr>
              <w:t>4</w:t>
            </w:r>
          </w:p>
        </w:tc>
        <w:tc>
          <w:tcPr>
            <w:tcW w:w="1377" w:type="dxa"/>
          </w:tcPr>
          <w:p>
            <w:pPr>
              <w:pStyle w:val="TableParagraph"/>
              <w:spacing w:line="158" w:lineRule="exact" w:before="8"/>
              <w:ind w:left="103" w:right="26"/>
              <w:jc w:val="center"/>
              <w:rPr>
                <w:sz w:val="15"/>
              </w:rPr>
            </w:pPr>
            <w:r>
              <w:rPr>
                <w:spacing w:val="-10"/>
                <w:sz w:val="15"/>
              </w:rPr>
              <w:t>5</w:t>
            </w:r>
          </w:p>
        </w:tc>
        <w:tc>
          <w:tcPr>
            <w:tcW w:w="1339" w:type="dxa"/>
          </w:tcPr>
          <w:p>
            <w:pPr>
              <w:pStyle w:val="TableParagraph"/>
              <w:spacing w:line="160" w:lineRule="exact" w:before="6"/>
              <w:ind w:left="670"/>
              <w:rPr>
                <w:rFonts w:ascii="Consolas"/>
                <w:sz w:val="16"/>
              </w:rPr>
            </w:pPr>
            <w:r>
              <w:rPr>
                <w:rFonts w:ascii="Consolas"/>
                <w:spacing w:val="-10"/>
                <w:w w:val="90"/>
                <w:sz w:val="16"/>
              </w:rPr>
              <w:t>6</w:t>
            </w:r>
          </w:p>
        </w:tc>
        <w:tc>
          <w:tcPr>
            <w:tcW w:w="1089" w:type="dxa"/>
          </w:tcPr>
          <w:p>
            <w:pPr>
              <w:pStyle w:val="TableParagraph"/>
              <w:spacing w:line="153" w:lineRule="exact" w:before="13"/>
              <w:ind w:left="113" w:right="20"/>
              <w:jc w:val="center"/>
              <w:rPr>
                <w:sz w:val="15"/>
              </w:rPr>
            </w:pPr>
            <w:r>
              <w:rPr>
                <w:spacing w:val="-10"/>
                <w:sz w:val="15"/>
              </w:rPr>
              <w:t>7</w:t>
            </w:r>
          </w:p>
        </w:tc>
        <w:tc>
          <w:tcPr>
            <w:tcW w:w="916" w:type="dxa"/>
          </w:tcPr>
          <w:p>
            <w:pPr>
              <w:pStyle w:val="TableParagraph"/>
              <w:spacing w:line="148" w:lineRule="exact" w:before="18"/>
              <w:ind w:left="103"/>
              <w:jc w:val="center"/>
              <w:rPr>
                <w:sz w:val="15"/>
              </w:rPr>
            </w:pPr>
            <w:r>
              <w:rPr>
                <w:spacing w:val="-10"/>
                <w:sz w:val="15"/>
              </w:rPr>
              <w:t>8</w:t>
            </w:r>
          </w:p>
        </w:tc>
        <w:tc>
          <w:tcPr>
            <w:tcW w:w="1156" w:type="dxa"/>
            <w:tcBorders>
              <w:bottom w:val="double" w:sz="6" w:space="0" w:color="000000"/>
            </w:tcBorders>
          </w:tcPr>
          <w:p>
            <w:pPr>
              <w:pStyle w:val="TableParagraph"/>
              <w:spacing w:line="143" w:lineRule="exact" w:before="23"/>
              <w:ind w:left="99" w:right="14"/>
              <w:jc w:val="center"/>
              <w:rPr>
                <w:sz w:val="15"/>
              </w:rPr>
            </w:pPr>
            <w:r>
              <w:rPr>
                <w:spacing w:val="-10"/>
                <w:sz w:val="15"/>
              </w:rPr>
              <w:t>9</w:t>
            </w:r>
          </w:p>
        </w:tc>
        <w:tc>
          <w:tcPr>
            <w:tcW w:w="743" w:type="dxa"/>
            <w:tcBorders>
              <w:bottom w:val="double" w:sz="6" w:space="0" w:color="000000"/>
            </w:tcBorders>
          </w:tcPr>
          <w:p>
            <w:pPr>
              <w:pStyle w:val="TableParagraph"/>
              <w:spacing w:line="146" w:lineRule="exact" w:before="20"/>
              <w:ind w:left="93" w:right="29"/>
              <w:jc w:val="center"/>
              <w:rPr>
                <w:rFonts w:ascii="Cambria"/>
                <w:sz w:val="15"/>
              </w:rPr>
            </w:pPr>
            <w:r>
              <w:rPr>
                <w:rFonts w:ascii="Cambria"/>
                <w:spacing w:val="-5"/>
                <w:w w:val="90"/>
                <w:sz w:val="15"/>
              </w:rPr>
              <w:t>10</w:t>
            </w:r>
          </w:p>
        </w:tc>
      </w:tr>
      <w:tr>
        <w:trPr>
          <w:trHeight w:val="234" w:hRule="atLeast"/>
        </w:trPr>
        <w:tc>
          <w:tcPr>
            <w:tcW w:w="4786" w:type="dxa"/>
          </w:tcPr>
          <w:p>
            <w:pPr>
              <w:pStyle w:val="TableParagraph"/>
              <w:spacing w:line="118" w:lineRule="exact"/>
              <w:ind w:left="83"/>
              <w:rPr>
                <w:sz w:val="15"/>
              </w:rPr>
            </w:pPr>
            <w:r>
              <w:rPr>
                <w:spacing w:val="-2"/>
                <w:sz w:val="15"/>
              </w:rPr>
              <w:t>ОФЭКТ/КТ</w:t>
            </w:r>
          </w:p>
        </w:tc>
        <w:tc>
          <w:tcPr>
            <w:tcW w:w="768" w:type="dxa"/>
          </w:tcPr>
          <w:p>
            <w:pPr>
              <w:pStyle w:val="TableParagraph"/>
              <w:spacing w:line="166" w:lineRule="exact"/>
              <w:ind w:left="106" w:right="24"/>
              <w:jc w:val="center"/>
              <w:rPr>
                <w:sz w:val="15"/>
              </w:rPr>
            </w:pPr>
            <w:r>
              <w:rPr>
                <w:spacing w:val="-2"/>
                <w:sz w:val="15"/>
              </w:rPr>
              <w:t>33.6.1.8</w:t>
            </w:r>
          </w:p>
        </w:tc>
        <w:tc>
          <w:tcPr>
            <w:tcW w:w="1190" w:type="dxa"/>
          </w:tcPr>
          <w:p>
            <w:pPr>
              <w:pStyle w:val="TableParagraph"/>
              <w:spacing w:line="166" w:lineRule="exact"/>
              <w:ind w:right="126"/>
              <w:jc w:val="right"/>
              <w:rPr>
                <w:sz w:val="15"/>
              </w:rPr>
            </w:pPr>
            <w:r>
              <w:rPr>
                <w:spacing w:val="-2"/>
                <w:sz w:val="15"/>
              </w:rPr>
              <w:t>исследования</w:t>
            </w:r>
          </w:p>
        </w:tc>
        <w:tc>
          <w:tcPr>
            <w:tcW w:w="1598" w:type="dxa"/>
          </w:tcPr>
          <w:p>
            <w:pPr>
              <w:pStyle w:val="TableParagraph"/>
              <w:spacing w:line="172" w:lineRule="exact"/>
              <w:ind w:left="99" w:right="47"/>
              <w:jc w:val="center"/>
              <w:rPr>
                <w:rFonts w:ascii="Cambria"/>
                <w:sz w:val="15"/>
              </w:rPr>
            </w:pPr>
            <w:r>
              <w:rPr>
                <w:rFonts w:ascii="Cambria"/>
                <w:spacing w:val="-2"/>
                <w:sz w:val="15"/>
              </w:rPr>
              <w:t>0,003622</w:t>
            </w:r>
          </w:p>
        </w:tc>
        <w:tc>
          <w:tcPr>
            <w:tcW w:w="1377" w:type="dxa"/>
          </w:tcPr>
          <w:p>
            <w:pPr>
              <w:pStyle w:val="TableParagraph"/>
              <w:spacing w:before="3"/>
              <w:ind w:right="391"/>
              <w:jc w:val="right"/>
              <w:rPr>
                <w:sz w:val="15"/>
              </w:rPr>
            </w:pPr>
            <w:r>
              <w:rPr>
                <w:sz w:val="15"/>
              </w:rPr>
              <w:t>5</w:t>
            </w:r>
            <w:r>
              <w:rPr>
                <w:spacing w:val="-2"/>
                <w:sz w:val="15"/>
              </w:rPr>
              <w:t> 703,59</w:t>
            </w:r>
          </w:p>
        </w:tc>
        <w:tc>
          <w:tcPr>
            <w:tcW w:w="1339" w:type="dxa"/>
          </w:tcPr>
          <w:p>
            <w:pPr>
              <w:pStyle w:val="TableParagraph"/>
              <w:ind w:left="659"/>
              <w:rPr>
                <w:rFonts w:ascii="Consolas" w:hAnsi="Consolas"/>
                <w:sz w:val="16"/>
              </w:rPr>
            </w:pPr>
            <w:r>
              <w:rPr>
                <w:rFonts w:ascii="Consolas" w:hAnsi="Consolas"/>
                <w:spacing w:val="-10"/>
                <w:w w:val="90"/>
                <w:sz w:val="16"/>
              </w:rPr>
              <w:t>Х</w:t>
            </w:r>
          </w:p>
        </w:tc>
        <w:tc>
          <w:tcPr>
            <w:tcW w:w="1089" w:type="dxa"/>
          </w:tcPr>
          <w:p>
            <w:pPr>
              <w:pStyle w:val="TableParagraph"/>
              <w:spacing w:before="8"/>
              <w:ind w:left="105" w:right="20"/>
              <w:jc w:val="center"/>
              <w:rPr>
                <w:sz w:val="15"/>
              </w:rPr>
            </w:pPr>
            <w:r>
              <w:rPr>
                <w:spacing w:val="-2"/>
                <w:sz w:val="15"/>
              </w:rPr>
              <w:t>20,66</w:t>
            </w:r>
          </w:p>
        </w:tc>
        <w:tc>
          <w:tcPr>
            <w:tcW w:w="916" w:type="dxa"/>
          </w:tcPr>
          <w:p>
            <w:pPr>
              <w:pStyle w:val="TableParagraph"/>
              <w:rPr>
                <w:sz w:val="14"/>
              </w:rPr>
            </w:pPr>
          </w:p>
        </w:tc>
        <w:tc>
          <w:tcPr>
            <w:tcW w:w="1156" w:type="dxa"/>
            <w:tcBorders>
              <w:top w:val="double" w:sz="6" w:space="0" w:color="000000"/>
            </w:tcBorders>
          </w:tcPr>
          <w:p>
            <w:pPr>
              <w:pStyle w:val="TableParagraph"/>
              <w:spacing w:before="12"/>
              <w:ind w:left="98" w:right="14"/>
              <w:jc w:val="center"/>
              <w:rPr>
                <w:sz w:val="15"/>
              </w:rPr>
            </w:pPr>
            <w:r>
              <w:rPr>
                <w:spacing w:val="-2"/>
                <w:sz w:val="15"/>
              </w:rPr>
              <w:t>163</w:t>
            </w:r>
            <w:r>
              <w:rPr>
                <w:spacing w:val="-7"/>
                <w:sz w:val="15"/>
              </w:rPr>
              <w:t> </w:t>
            </w:r>
            <w:r>
              <w:rPr>
                <w:spacing w:val="-2"/>
                <w:sz w:val="15"/>
              </w:rPr>
              <w:t>452,45</w:t>
            </w:r>
          </w:p>
        </w:tc>
        <w:tc>
          <w:tcPr>
            <w:tcW w:w="743" w:type="dxa"/>
            <w:tcBorders>
              <w:top w:val="double" w:sz="6" w:space="0" w:color="000000"/>
            </w:tcBorders>
          </w:tcPr>
          <w:p>
            <w:pPr>
              <w:pStyle w:val="TableParagraph"/>
              <w:rPr>
                <w:sz w:val="14"/>
              </w:rPr>
            </w:pPr>
          </w:p>
        </w:tc>
      </w:tr>
      <w:tr>
        <w:trPr>
          <w:trHeight w:val="349" w:hRule="atLeast"/>
        </w:trPr>
        <w:tc>
          <w:tcPr>
            <w:tcW w:w="4786" w:type="dxa"/>
          </w:tcPr>
          <w:p>
            <w:pPr>
              <w:pStyle w:val="TableParagraph"/>
              <w:spacing w:line="138" w:lineRule="exact"/>
              <w:ind w:left="80"/>
              <w:rPr>
                <w:sz w:val="15"/>
              </w:rPr>
            </w:pPr>
            <w:r>
              <w:rPr>
                <w:spacing w:val="-2"/>
                <w:sz w:val="15"/>
              </w:rPr>
              <w:t>2.1.7.</w:t>
            </w:r>
            <w:r>
              <w:rPr>
                <w:spacing w:val="1"/>
                <w:sz w:val="15"/>
              </w:rPr>
              <w:t> </w:t>
            </w:r>
            <w:r>
              <w:rPr>
                <w:spacing w:val="-2"/>
                <w:sz w:val="15"/>
              </w:rPr>
              <w:t>школа</w:t>
            </w:r>
            <w:r>
              <w:rPr>
                <w:spacing w:val="-4"/>
                <w:sz w:val="15"/>
              </w:rPr>
              <w:t> </w:t>
            </w:r>
            <w:r>
              <w:rPr>
                <w:spacing w:val="-2"/>
                <w:sz w:val="15"/>
              </w:rPr>
              <w:t>для</w:t>
            </w:r>
            <w:r>
              <w:rPr>
                <w:spacing w:val="-7"/>
                <w:sz w:val="15"/>
              </w:rPr>
              <w:t> </w:t>
            </w:r>
            <w:r>
              <w:rPr>
                <w:spacing w:val="-2"/>
                <w:sz w:val="15"/>
              </w:rPr>
              <w:t>больных</w:t>
            </w:r>
            <w:r>
              <w:rPr>
                <w:spacing w:val="3"/>
                <w:sz w:val="15"/>
              </w:rPr>
              <w:t> </w:t>
            </w:r>
            <w:r>
              <w:rPr>
                <w:spacing w:val="-2"/>
                <w:sz w:val="15"/>
              </w:rPr>
              <w:t>с</w:t>
            </w:r>
            <w:r>
              <w:rPr>
                <w:spacing w:val="-4"/>
                <w:sz w:val="15"/>
              </w:rPr>
              <w:t> </w:t>
            </w:r>
            <w:r>
              <w:rPr>
                <w:spacing w:val="-2"/>
                <w:sz w:val="15"/>
              </w:rPr>
              <w:t>хроническими</w:t>
            </w:r>
            <w:r>
              <w:rPr>
                <w:spacing w:val="8"/>
                <w:sz w:val="15"/>
              </w:rPr>
              <w:t> </w:t>
            </w:r>
            <w:r>
              <w:rPr>
                <w:spacing w:val="-2"/>
                <w:sz w:val="15"/>
              </w:rPr>
              <w:t>заболеваниями</w:t>
            </w:r>
          </w:p>
        </w:tc>
        <w:tc>
          <w:tcPr>
            <w:tcW w:w="768" w:type="dxa"/>
          </w:tcPr>
          <w:p>
            <w:pPr>
              <w:pStyle w:val="TableParagraph"/>
              <w:spacing w:before="71"/>
              <w:ind w:left="100" w:right="24"/>
              <w:jc w:val="center"/>
              <w:rPr>
                <w:sz w:val="15"/>
              </w:rPr>
            </w:pPr>
            <w:r>
              <w:rPr>
                <w:spacing w:val="-4"/>
                <w:sz w:val="15"/>
              </w:rPr>
              <w:t>33.7</w:t>
            </w:r>
          </w:p>
        </w:tc>
        <w:tc>
          <w:tcPr>
            <w:tcW w:w="1190" w:type="dxa"/>
          </w:tcPr>
          <w:p>
            <w:pPr>
              <w:pStyle w:val="TableParagraph"/>
              <w:spacing w:line="153" w:lineRule="exact"/>
              <w:ind w:left="224"/>
              <w:rPr>
                <w:rFonts w:ascii="Cambria" w:hAnsi="Cambria"/>
                <w:sz w:val="15"/>
              </w:rPr>
            </w:pPr>
            <w:r>
              <w:rPr>
                <w:rFonts w:ascii="Cambria" w:hAnsi="Cambria"/>
                <w:spacing w:val="-2"/>
                <w:w w:val="95"/>
                <w:sz w:val="15"/>
              </w:rPr>
              <w:t>коhЈплексное</w:t>
            </w:r>
          </w:p>
          <w:p>
            <w:pPr>
              <w:pStyle w:val="TableParagraph"/>
              <w:spacing w:line="170" w:lineRule="exact" w:before="6"/>
              <w:ind w:left="286"/>
              <w:rPr>
                <w:rFonts w:ascii="Cambria" w:hAnsi="Cambria"/>
                <w:sz w:val="15"/>
              </w:rPr>
            </w:pPr>
            <w:r>
              <w:rPr>
                <w:rFonts w:ascii="Cambria" w:hAnsi="Cambria"/>
                <w:spacing w:val="-2"/>
                <w:sz w:val="15"/>
              </w:rPr>
              <w:t>посещение</w:t>
            </w:r>
          </w:p>
        </w:tc>
        <w:tc>
          <w:tcPr>
            <w:tcW w:w="1598" w:type="dxa"/>
          </w:tcPr>
          <w:p>
            <w:pPr>
              <w:pStyle w:val="TableParagraph"/>
              <w:spacing w:before="75"/>
              <w:ind w:left="87" w:right="47"/>
              <w:jc w:val="center"/>
              <w:rPr>
                <w:sz w:val="15"/>
              </w:rPr>
            </w:pPr>
            <w:r>
              <w:rPr>
                <w:spacing w:val="-2"/>
                <w:sz w:val="15"/>
              </w:rPr>
              <w:t>0,208591</w:t>
            </w:r>
          </w:p>
        </w:tc>
        <w:tc>
          <w:tcPr>
            <w:tcW w:w="1377" w:type="dxa"/>
          </w:tcPr>
          <w:p>
            <w:pPr>
              <w:pStyle w:val="TableParagraph"/>
              <w:spacing w:before="75"/>
              <w:ind w:right="388"/>
              <w:jc w:val="right"/>
              <w:rPr>
                <w:sz w:val="15"/>
              </w:rPr>
            </w:pPr>
            <w:r>
              <w:rPr>
                <w:spacing w:val="-5"/>
                <w:sz w:val="15"/>
              </w:rPr>
              <w:t>1</w:t>
            </w:r>
            <w:r>
              <w:rPr>
                <w:spacing w:val="-1"/>
                <w:sz w:val="15"/>
              </w:rPr>
              <w:t> </w:t>
            </w:r>
            <w:r>
              <w:rPr>
                <w:spacing w:val="-2"/>
                <w:sz w:val="15"/>
              </w:rPr>
              <w:t>678,77</w:t>
            </w:r>
          </w:p>
        </w:tc>
        <w:tc>
          <w:tcPr>
            <w:tcW w:w="1339" w:type="dxa"/>
          </w:tcPr>
          <w:p>
            <w:pPr>
              <w:pStyle w:val="TableParagraph"/>
              <w:spacing w:before="87"/>
              <w:ind w:left="654"/>
              <w:rPr>
                <w:rFonts w:ascii="Courier New" w:hAnsi="Courier New"/>
                <w:sz w:val="16"/>
              </w:rPr>
            </w:pPr>
            <w:r>
              <w:rPr>
                <w:rFonts w:ascii="Courier New" w:hAnsi="Courier New"/>
                <w:spacing w:val="-10"/>
                <w:w w:val="90"/>
                <w:sz w:val="16"/>
              </w:rPr>
              <w:t>Х</w:t>
            </w:r>
          </w:p>
        </w:tc>
        <w:tc>
          <w:tcPr>
            <w:tcW w:w="1089" w:type="dxa"/>
          </w:tcPr>
          <w:p>
            <w:pPr>
              <w:pStyle w:val="TableParagraph"/>
              <w:spacing w:before="80"/>
              <w:ind w:left="99" w:right="20"/>
              <w:jc w:val="center"/>
              <w:rPr>
                <w:sz w:val="15"/>
              </w:rPr>
            </w:pPr>
            <w:r>
              <w:rPr>
                <w:spacing w:val="-2"/>
                <w:sz w:val="15"/>
              </w:rPr>
              <w:t>350,18</w:t>
            </w:r>
          </w:p>
        </w:tc>
        <w:tc>
          <w:tcPr>
            <w:tcW w:w="916" w:type="dxa"/>
          </w:tcPr>
          <w:p>
            <w:pPr>
              <w:pStyle w:val="TableParagraph"/>
              <w:rPr>
                <w:sz w:val="14"/>
              </w:rPr>
            </w:pPr>
          </w:p>
        </w:tc>
        <w:tc>
          <w:tcPr>
            <w:tcW w:w="1156" w:type="dxa"/>
          </w:tcPr>
          <w:p>
            <w:pPr>
              <w:pStyle w:val="TableParagraph"/>
              <w:spacing w:before="85"/>
              <w:ind w:left="93" w:right="14"/>
              <w:jc w:val="center"/>
              <w:rPr>
                <w:sz w:val="15"/>
              </w:rPr>
            </w:pPr>
            <w:r>
              <w:rPr>
                <w:sz w:val="15"/>
              </w:rPr>
              <w:t>2</w:t>
            </w:r>
            <w:r>
              <w:rPr>
                <w:spacing w:val="-9"/>
                <w:sz w:val="15"/>
              </w:rPr>
              <w:t> </w:t>
            </w:r>
            <w:r>
              <w:rPr>
                <w:sz w:val="15"/>
              </w:rPr>
              <w:t>770</w:t>
            </w:r>
            <w:r>
              <w:rPr>
                <w:spacing w:val="-1"/>
                <w:sz w:val="15"/>
              </w:rPr>
              <w:t> </w:t>
            </w:r>
            <w:r>
              <w:rPr>
                <w:spacing w:val="-2"/>
                <w:sz w:val="15"/>
              </w:rPr>
              <w:t>648,57</w:t>
            </w:r>
          </w:p>
        </w:tc>
        <w:tc>
          <w:tcPr>
            <w:tcW w:w="743" w:type="dxa"/>
          </w:tcPr>
          <w:p>
            <w:pPr>
              <w:pStyle w:val="TableParagraph"/>
              <w:rPr>
                <w:sz w:val="14"/>
              </w:rPr>
            </w:pPr>
          </w:p>
        </w:tc>
      </w:tr>
      <w:tr>
        <w:trPr>
          <w:trHeight w:val="373" w:hRule="atLeast"/>
        </w:trPr>
        <w:tc>
          <w:tcPr>
            <w:tcW w:w="4786" w:type="dxa"/>
          </w:tcPr>
          <w:p>
            <w:pPr>
              <w:pStyle w:val="TableParagraph"/>
              <w:spacing w:line="145" w:lineRule="exact"/>
              <w:ind w:left="84"/>
              <w:rPr>
                <w:sz w:val="16"/>
              </w:rPr>
            </w:pPr>
            <w:r>
              <w:rPr>
                <w:w w:val="90"/>
                <w:sz w:val="16"/>
              </w:rPr>
              <w:t>школа</w:t>
            </w:r>
            <w:r>
              <w:rPr>
                <w:sz w:val="16"/>
              </w:rPr>
              <w:t> </w:t>
            </w:r>
            <w:r>
              <w:rPr>
                <w:w w:val="90"/>
                <w:sz w:val="16"/>
              </w:rPr>
              <w:t>сахарного</w:t>
            </w:r>
            <w:r>
              <w:rPr>
                <w:spacing w:val="2"/>
                <w:sz w:val="16"/>
              </w:rPr>
              <w:t> </w:t>
            </w:r>
            <w:r>
              <w:rPr>
                <w:spacing w:val="-2"/>
                <w:w w:val="90"/>
                <w:sz w:val="16"/>
              </w:rPr>
              <w:t>диабета</w:t>
            </w:r>
          </w:p>
        </w:tc>
        <w:tc>
          <w:tcPr>
            <w:tcW w:w="768" w:type="dxa"/>
          </w:tcPr>
          <w:p>
            <w:pPr>
              <w:pStyle w:val="TableParagraph"/>
              <w:spacing w:before="80"/>
              <w:ind w:left="91" w:right="30"/>
              <w:jc w:val="center"/>
              <w:rPr>
                <w:sz w:val="15"/>
              </w:rPr>
            </w:pPr>
            <w:r>
              <w:rPr>
                <w:spacing w:val="-2"/>
                <w:sz w:val="15"/>
              </w:rPr>
              <w:t>33.7.1</w:t>
            </w:r>
          </w:p>
        </w:tc>
        <w:tc>
          <w:tcPr>
            <w:tcW w:w="1190" w:type="dxa"/>
          </w:tcPr>
          <w:p>
            <w:pPr>
              <w:pStyle w:val="TableParagraph"/>
              <w:spacing w:line="167" w:lineRule="exact"/>
              <w:ind w:left="219"/>
              <w:rPr>
                <w:rFonts w:ascii="Cambria" w:hAnsi="Cambria"/>
                <w:sz w:val="15"/>
              </w:rPr>
            </w:pPr>
            <w:r>
              <w:rPr>
                <w:rFonts w:ascii="Cambria" w:hAnsi="Cambria"/>
                <w:spacing w:val="-2"/>
                <w:sz w:val="15"/>
              </w:rPr>
              <w:t>комплексное</w:t>
            </w:r>
          </w:p>
          <w:p>
            <w:pPr>
              <w:pStyle w:val="TableParagraph"/>
              <w:spacing w:before="6"/>
              <w:ind w:left="281"/>
              <w:rPr>
                <w:rFonts w:ascii="Cambria" w:hAnsi="Cambria"/>
                <w:sz w:val="15"/>
              </w:rPr>
            </w:pPr>
            <w:r>
              <w:rPr>
                <w:rFonts w:ascii="Cambria" w:hAnsi="Cambria"/>
                <w:spacing w:val="-2"/>
                <w:sz w:val="15"/>
              </w:rPr>
              <w:t>посещение</w:t>
            </w:r>
          </w:p>
        </w:tc>
        <w:tc>
          <w:tcPr>
            <w:tcW w:w="1598" w:type="dxa"/>
          </w:tcPr>
          <w:p>
            <w:pPr>
              <w:pStyle w:val="TableParagraph"/>
              <w:spacing w:before="85"/>
              <w:ind w:left="87" w:right="47"/>
              <w:jc w:val="center"/>
              <w:rPr>
                <w:sz w:val="15"/>
              </w:rPr>
            </w:pPr>
            <w:r>
              <w:rPr>
                <w:spacing w:val="-2"/>
                <w:sz w:val="15"/>
              </w:rPr>
              <w:t>0,005702</w:t>
            </w:r>
          </w:p>
        </w:tc>
        <w:tc>
          <w:tcPr>
            <w:tcW w:w="1377" w:type="dxa"/>
          </w:tcPr>
          <w:p>
            <w:pPr>
              <w:pStyle w:val="TableParagraph"/>
              <w:spacing w:before="85"/>
              <w:ind w:right="389"/>
              <w:jc w:val="right"/>
              <w:rPr>
                <w:sz w:val="15"/>
              </w:rPr>
            </w:pPr>
            <w:r>
              <w:rPr>
                <w:spacing w:val="-5"/>
                <w:sz w:val="15"/>
              </w:rPr>
              <w:t>1</w:t>
            </w:r>
            <w:r>
              <w:rPr>
                <w:spacing w:val="-2"/>
                <w:sz w:val="15"/>
              </w:rPr>
              <w:t> 554,37</w:t>
            </w:r>
          </w:p>
        </w:tc>
        <w:tc>
          <w:tcPr>
            <w:tcW w:w="1339" w:type="dxa"/>
          </w:tcPr>
          <w:p>
            <w:pPr>
              <w:pStyle w:val="TableParagraph"/>
              <w:spacing w:before="83"/>
              <w:ind w:left="659"/>
              <w:rPr>
                <w:rFonts w:ascii="Consolas" w:hAnsi="Consolas"/>
                <w:sz w:val="16"/>
              </w:rPr>
            </w:pPr>
            <w:r>
              <w:rPr>
                <w:rFonts w:ascii="Consolas" w:hAnsi="Consolas"/>
                <w:spacing w:val="-10"/>
                <w:w w:val="90"/>
                <w:sz w:val="16"/>
              </w:rPr>
              <w:t>Х</w:t>
            </w:r>
          </w:p>
        </w:tc>
        <w:tc>
          <w:tcPr>
            <w:tcW w:w="1089" w:type="dxa"/>
          </w:tcPr>
          <w:p>
            <w:pPr>
              <w:pStyle w:val="TableParagraph"/>
              <w:spacing w:before="90"/>
              <w:ind w:left="95" w:right="20"/>
              <w:jc w:val="center"/>
              <w:rPr>
                <w:sz w:val="15"/>
              </w:rPr>
            </w:pPr>
            <w:r>
              <w:rPr>
                <w:spacing w:val="-4"/>
                <w:sz w:val="15"/>
              </w:rPr>
              <w:t>8,86</w:t>
            </w:r>
          </w:p>
        </w:tc>
        <w:tc>
          <w:tcPr>
            <w:tcW w:w="916" w:type="dxa"/>
          </w:tcPr>
          <w:p>
            <w:pPr>
              <w:pStyle w:val="TableParagraph"/>
              <w:rPr>
                <w:sz w:val="14"/>
              </w:rPr>
            </w:pPr>
          </w:p>
        </w:tc>
        <w:tc>
          <w:tcPr>
            <w:tcW w:w="1156" w:type="dxa"/>
          </w:tcPr>
          <w:p>
            <w:pPr>
              <w:pStyle w:val="TableParagraph"/>
              <w:spacing w:before="95"/>
              <w:ind w:left="85" w:right="18"/>
              <w:jc w:val="center"/>
              <w:rPr>
                <w:sz w:val="15"/>
              </w:rPr>
            </w:pPr>
            <w:r>
              <w:rPr>
                <w:sz w:val="15"/>
              </w:rPr>
              <w:t>70</w:t>
            </w:r>
            <w:r>
              <w:rPr>
                <w:spacing w:val="-4"/>
                <w:sz w:val="15"/>
              </w:rPr>
              <w:t> </w:t>
            </w:r>
            <w:r>
              <w:rPr>
                <w:spacing w:val="-2"/>
                <w:sz w:val="15"/>
              </w:rPr>
              <w:t>125,55</w:t>
            </w:r>
          </w:p>
        </w:tc>
        <w:tc>
          <w:tcPr>
            <w:tcW w:w="743" w:type="dxa"/>
          </w:tcPr>
          <w:p>
            <w:pPr>
              <w:pStyle w:val="TableParagraph"/>
              <w:rPr>
                <w:sz w:val="14"/>
              </w:rPr>
            </w:pPr>
          </w:p>
        </w:tc>
      </w:tr>
      <w:tr>
        <w:trPr>
          <w:trHeight w:val="368" w:hRule="atLeast"/>
        </w:trPr>
        <w:tc>
          <w:tcPr>
            <w:tcW w:w="4786" w:type="dxa"/>
          </w:tcPr>
          <w:p>
            <w:pPr>
              <w:pStyle w:val="TableParagraph"/>
              <w:spacing w:line="138" w:lineRule="exact"/>
              <w:ind w:left="75"/>
              <w:rPr>
                <w:sz w:val="15"/>
              </w:rPr>
            </w:pPr>
            <w:r>
              <w:rPr>
                <w:spacing w:val="-2"/>
                <w:sz w:val="15"/>
              </w:rPr>
              <w:t>2.1.8.</w:t>
            </w:r>
            <w:r>
              <w:rPr>
                <w:spacing w:val="-8"/>
                <w:sz w:val="15"/>
              </w:rPr>
              <w:t> </w:t>
            </w:r>
            <w:r>
              <w:rPr>
                <w:spacing w:val="-2"/>
                <w:sz w:val="15"/>
              </w:rPr>
              <w:t>диспансерное</w:t>
            </w:r>
            <w:r>
              <w:rPr>
                <w:sz w:val="15"/>
              </w:rPr>
              <w:t> </w:t>
            </w:r>
            <w:r>
              <w:rPr>
                <w:spacing w:val="-2"/>
                <w:sz w:val="15"/>
              </w:rPr>
              <w:t>наблтодение</w:t>
            </w:r>
            <w:r>
              <w:rPr>
                <w:spacing w:val="2"/>
                <w:sz w:val="15"/>
              </w:rPr>
              <w:t> </w:t>
            </w:r>
            <w:r>
              <w:rPr>
                <w:spacing w:val="-2"/>
                <w:sz w:val="15"/>
              </w:rPr>
              <w:t>&lt;***&gt;,</w:t>
            </w:r>
            <w:r>
              <w:rPr>
                <w:spacing w:val="-7"/>
                <w:sz w:val="15"/>
              </w:rPr>
              <w:t> </w:t>
            </w:r>
            <w:r>
              <w:rPr>
                <w:spacing w:val="-2"/>
                <w:sz w:val="15"/>
              </w:rPr>
              <w:t>в</w:t>
            </w:r>
            <w:r>
              <w:rPr>
                <w:spacing w:val="-8"/>
                <w:sz w:val="15"/>
              </w:rPr>
              <w:t> </w:t>
            </w:r>
            <w:r>
              <w:rPr>
                <w:spacing w:val="-2"/>
                <w:sz w:val="15"/>
              </w:rPr>
              <w:t>том</w:t>
            </w:r>
            <w:r>
              <w:rPr>
                <w:spacing w:val="-4"/>
                <w:sz w:val="15"/>
              </w:rPr>
              <w:t> </w:t>
            </w:r>
            <w:r>
              <w:rPr>
                <w:spacing w:val="-2"/>
                <w:sz w:val="15"/>
              </w:rPr>
              <w:t>числе</w:t>
            </w:r>
            <w:r>
              <w:rPr>
                <w:spacing w:val="-5"/>
                <w:sz w:val="15"/>
              </w:rPr>
              <w:t> </w:t>
            </w:r>
            <w:r>
              <w:rPr>
                <w:spacing w:val="-2"/>
                <w:sz w:val="15"/>
              </w:rPr>
              <w:t>по</w:t>
            </w:r>
            <w:r>
              <w:rPr>
                <w:spacing w:val="-8"/>
                <w:sz w:val="15"/>
              </w:rPr>
              <w:t> </w:t>
            </w:r>
            <w:r>
              <w:rPr>
                <w:spacing w:val="-2"/>
                <w:sz w:val="15"/>
              </w:rPr>
              <w:t>ловоду:</w:t>
            </w:r>
          </w:p>
        </w:tc>
        <w:tc>
          <w:tcPr>
            <w:tcW w:w="768" w:type="dxa"/>
          </w:tcPr>
          <w:p>
            <w:pPr>
              <w:pStyle w:val="TableParagraph"/>
              <w:spacing w:line="152" w:lineRule="exact"/>
              <w:ind w:left="92" w:right="24"/>
              <w:jc w:val="center"/>
              <w:rPr>
                <w:sz w:val="15"/>
              </w:rPr>
            </w:pPr>
            <w:r>
              <w:rPr>
                <w:spacing w:val="-10"/>
                <w:w w:val="65"/>
                <w:sz w:val="15"/>
              </w:rPr>
              <w:t>g</w:t>
            </w:r>
          </w:p>
        </w:tc>
        <w:tc>
          <w:tcPr>
            <w:tcW w:w="1190" w:type="dxa"/>
          </w:tcPr>
          <w:p>
            <w:pPr>
              <w:pStyle w:val="TableParagraph"/>
              <w:spacing w:line="152" w:lineRule="exact"/>
              <w:ind w:left="224"/>
              <w:rPr>
                <w:sz w:val="15"/>
              </w:rPr>
            </w:pPr>
            <w:r>
              <w:rPr>
                <w:spacing w:val="-2"/>
                <w:sz w:val="15"/>
              </w:rPr>
              <w:t>комплексное</w:t>
            </w:r>
          </w:p>
          <w:p>
            <w:pPr>
              <w:pStyle w:val="TableParagraph"/>
              <w:spacing w:before="14"/>
              <w:ind w:left="286"/>
              <w:rPr>
                <w:sz w:val="15"/>
              </w:rPr>
            </w:pPr>
            <w:r>
              <w:rPr>
                <w:spacing w:val="-2"/>
                <w:sz w:val="15"/>
              </w:rPr>
              <w:t>посещенііе</w:t>
            </w:r>
          </w:p>
        </w:tc>
        <w:tc>
          <w:tcPr>
            <w:tcW w:w="1598" w:type="dxa"/>
          </w:tcPr>
          <w:p>
            <w:pPr>
              <w:pStyle w:val="TableParagraph"/>
              <w:spacing w:before="75"/>
              <w:ind w:left="78" w:right="47"/>
              <w:jc w:val="center"/>
              <w:rPr>
                <w:sz w:val="15"/>
              </w:rPr>
            </w:pPr>
            <w:r>
              <w:rPr>
                <w:spacing w:val="-2"/>
                <w:sz w:val="15"/>
              </w:rPr>
              <w:t>0,261736</w:t>
            </w:r>
          </w:p>
        </w:tc>
        <w:tc>
          <w:tcPr>
            <w:tcW w:w="1377" w:type="dxa"/>
          </w:tcPr>
          <w:p>
            <w:pPr>
              <w:pStyle w:val="TableParagraph"/>
              <w:spacing w:before="71"/>
              <w:ind w:right="394"/>
              <w:jc w:val="right"/>
              <w:rPr>
                <w:sz w:val="16"/>
              </w:rPr>
            </w:pPr>
            <w:r>
              <w:rPr>
                <w:sz w:val="16"/>
              </w:rPr>
              <w:t>3</w:t>
            </w:r>
            <w:r>
              <w:rPr>
                <w:spacing w:val="-8"/>
                <w:sz w:val="16"/>
              </w:rPr>
              <w:t> </w:t>
            </w:r>
            <w:r>
              <w:rPr>
                <w:spacing w:val="-2"/>
                <w:sz w:val="16"/>
              </w:rPr>
              <w:t>123,29</w:t>
            </w:r>
          </w:p>
        </w:tc>
        <w:tc>
          <w:tcPr>
            <w:tcW w:w="1339" w:type="dxa"/>
          </w:tcPr>
          <w:p>
            <w:pPr>
              <w:pStyle w:val="TableParagraph"/>
              <w:spacing w:before="73"/>
              <w:ind w:left="654"/>
              <w:rPr>
                <w:rFonts w:ascii="Consolas" w:hAnsi="Consolas"/>
                <w:sz w:val="16"/>
              </w:rPr>
            </w:pPr>
            <w:r>
              <w:rPr>
                <w:rFonts w:ascii="Consolas" w:hAnsi="Consolas"/>
                <w:spacing w:val="-10"/>
                <w:w w:val="90"/>
                <w:sz w:val="16"/>
              </w:rPr>
              <w:t>Х</w:t>
            </w:r>
          </w:p>
        </w:tc>
        <w:tc>
          <w:tcPr>
            <w:tcW w:w="1089" w:type="dxa"/>
          </w:tcPr>
          <w:p>
            <w:pPr>
              <w:pStyle w:val="TableParagraph"/>
              <w:spacing w:before="85"/>
              <w:ind w:left="93" w:right="24"/>
              <w:jc w:val="center"/>
              <w:rPr>
                <w:sz w:val="15"/>
              </w:rPr>
            </w:pPr>
            <w:r>
              <w:rPr>
                <w:spacing w:val="-2"/>
                <w:sz w:val="15"/>
              </w:rPr>
              <w:t>817,48</w:t>
            </w:r>
          </w:p>
        </w:tc>
        <w:tc>
          <w:tcPr>
            <w:tcW w:w="916" w:type="dxa"/>
          </w:tcPr>
          <w:p>
            <w:pPr>
              <w:pStyle w:val="TableParagraph"/>
              <w:spacing w:before="78"/>
              <w:ind w:left="103" w:right="30"/>
              <w:jc w:val="center"/>
              <w:rPr>
                <w:rFonts w:ascii="Consolas" w:hAnsi="Consolas"/>
                <w:sz w:val="16"/>
              </w:rPr>
            </w:pPr>
            <w:r>
              <w:rPr>
                <w:rFonts w:ascii="Consolas" w:hAnsi="Consolas"/>
                <w:spacing w:val="-10"/>
                <w:sz w:val="16"/>
              </w:rPr>
              <w:t>Х</w:t>
            </w:r>
          </w:p>
        </w:tc>
        <w:tc>
          <w:tcPr>
            <w:tcW w:w="1156" w:type="dxa"/>
          </w:tcPr>
          <w:p>
            <w:pPr>
              <w:pStyle w:val="TableParagraph"/>
              <w:spacing w:before="97"/>
              <w:ind w:left="85" w:right="60"/>
              <w:jc w:val="center"/>
              <w:rPr>
                <w:rFonts w:ascii="Courier New"/>
                <w:sz w:val="16"/>
              </w:rPr>
            </w:pPr>
            <w:r>
              <w:rPr>
                <w:rFonts w:ascii="Courier New"/>
                <w:spacing w:val="-2"/>
                <w:w w:val="90"/>
                <w:sz w:val="16"/>
              </w:rPr>
              <w:t>6468006,51</w:t>
            </w:r>
          </w:p>
        </w:tc>
        <w:tc>
          <w:tcPr>
            <w:tcW w:w="743" w:type="dxa"/>
          </w:tcPr>
          <w:p>
            <w:pPr>
              <w:pStyle w:val="TableParagraph"/>
              <w:spacing w:before="2" w:after="1"/>
              <w:rPr>
                <w:sz w:val="11"/>
              </w:rPr>
            </w:pPr>
          </w:p>
          <w:p>
            <w:pPr>
              <w:pStyle w:val="TableParagraph"/>
              <w:spacing w:line="110" w:lineRule="exact"/>
              <w:ind w:left="336"/>
              <w:rPr>
                <w:position w:val="-1"/>
                <w:sz w:val="11"/>
              </w:rPr>
            </w:pPr>
            <w:r>
              <w:rPr>
                <w:position w:val="-1"/>
                <w:sz w:val="11"/>
              </w:rPr>
              <w:drawing>
                <wp:inline distT="0" distB="0" distL="0" distR="0">
                  <wp:extent cx="60959" cy="70103"/>
                  <wp:effectExtent l="0" t="0" r="0" b="0"/>
                  <wp:docPr id="471" name="Image 471"/>
                  <wp:cNvGraphicFramePr>
                    <a:graphicFrameLocks/>
                  </wp:cNvGraphicFramePr>
                  <a:graphic>
                    <a:graphicData uri="http://schemas.openxmlformats.org/drawingml/2006/picture">
                      <pic:pic>
                        <pic:nvPicPr>
                          <pic:cNvPr id="471" name="Image 471"/>
                          <pic:cNvPicPr/>
                        </pic:nvPicPr>
                        <pic:blipFill>
                          <a:blip r:embed="rId435" cstate="print"/>
                          <a:stretch>
                            <a:fillRect/>
                          </a:stretch>
                        </pic:blipFill>
                        <pic:spPr>
                          <a:xfrm>
                            <a:off x="0" y="0"/>
                            <a:ext cx="60959" cy="70103"/>
                          </a:xfrm>
                          <a:prstGeom prst="rect">
                            <a:avLst/>
                          </a:prstGeom>
                        </pic:spPr>
                      </pic:pic>
                    </a:graphicData>
                  </a:graphic>
                </wp:inline>
              </w:drawing>
            </w:r>
            <w:r>
              <w:rPr>
                <w:position w:val="-1"/>
                <w:sz w:val="11"/>
              </w:rPr>
            </w:r>
          </w:p>
        </w:tc>
      </w:tr>
      <w:tr>
        <w:trPr>
          <w:trHeight w:val="359" w:hRule="atLeast"/>
        </w:trPr>
        <w:tc>
          <w:tcPr>
            <w:tcW w:w="4786" w:type="dxa"/>
          </w:tcPr>
          <w:p>
            <w:pPr>
              <w:pStyle w:val="TableParagraph"/>
              <w:spacing w:line="140" w:lineRule="exact"/>
              <w:ind w:left="73"/>
              <w:rPr>
                <w:sz w:val="16"/>
              </w:rPr>
            </w:pPr>
            <w:r>
              <w:rPr>
                <w:w w:val="90"/>
                <w:sz w:val="16"/>
              </w:rPr>
              <w:t>онкологических</w:t>
            </w:r>
            <w:r>
              <w:rPr>
                <w:spacing w:val="19"/>
                <w:sz w:val="16"/>
              </w:rPr>
              <w:t> </w:t>
            </w:r>
            <w:r>
              <w:rPr>
                <w:spacing w:val="-2"/>
                <w:w w:val="95"/>
                <w:sz w:val="16"/>
              </w:rPr>
              <w:t>заболеваний</w:t>
            </w:r>
          </w:p>
        </w:tc>
        <w:tc>
          <w:tcPr>
            <w:tcW w:w="768" w:type="dxa"/>
          </w:tcPr>
          <w:p>
            <w:pPr>
              <w:pStyle w:val="TableParagraph"/>
              <w:spacing w:before="71"/>
              <w:ind w:left="91" w:right="40"/>
              <w:jc w:val="center"/>
              <w:rPr>
                <w:sz w:val="15"/>
              </w:rPr>
            </w:pPr>
            <w:r>
              <w:rPr>
                <w:spacing w:val="-2"/>
                <w:sz w:val="15"/>
              </w:rPr>
              <w:t>33.8.1</w:t>
            </w:r>
          </w:p>
        </w:tc>
        <w:tc>
          <w:tcPr>
            <w:tcW w:w="1190" w:type="dxa"/>
          </w:tcPr>
          <w:p>
            <w:pPr>
              <w:pStyle w:val="TableParagraph"/>
              <w:spacing w:line="158" w:lineRule="exact"/>
              <w:ind w:left="223"/>
              <w:rPr>
                <w:sz w:val="16"/>
              </w:rPr>
            </w:pPr>
            <w:r>
              <w:rPr>
                <w:spacing w:val="-2"/>
                <w:sz w:val="16"/>
              </w:rPr>
              <w:t>комплексное</w:t>
            </w:r>
          </w:p>
          <w:p>
            <w:pPr>
              <w:pStyle w:val="TableParagraph"/>
              <w:spacing w:line="181" w:lineRule="exact"/>
              <w:ind w:left="281"/>
              <w:rPr>
                <w:sz w:val="16"/>
              </w:rPr>
            </w:pPr>
            <w:r>
              <w:rPr>
                <w:spacing w:val="-2"/>
                <w:w w:val="95"/>
                <w:sz w:val="16"/>
              </w:rPr>
              <w:t>посещентЈе</w:t>
            </w:r>
          </w:p>
        </w:tc>
        <w:tc>
          <w:tcPr>
            <w:tcW w:w="1598" w:type="dxa"/>
          </w:tcPr>
          <w:p>
            <w:pPr>
              <w:pStyle w:val="TableParagraph"/>
              <w:spacing w:before="75"/>
              <w:ind w:left="78" w:right="47"/>
              <w:jc w:val="center"/>
              <w:rPr>
                <w:sz w:val="15"/>
              </w:rPr>
            </w:pPr>
            <w:r>
              <w:rPr>
                <w:spacing w:val="-2"/>
                <w:sz w:val="15"/>
              </w:rPr>
              <w:t>0,045050</w:t>
            </w:r>
          </w:p>
        </w:tc>
        <w:tc>
          <w:tcPr>
            <w:tcW w:w="1377" w:type="dxa"/>
          </w:tcPr>
          <w:p>
            <w:pPr>
              <w:pStyle w:val="TableParagraph"/>
              <w:spacing w:before="75"/>
              <w:ind w:right="398"/>
              <w:jc w:val="right"/>
              <w:rPr>
                <w:sz w:val="15"/>
              </w:rPr>
            </w:pPr>
            <w:r>
              <w:rPr>
                <w:sz w:val="15"/>
              </w:rPr>
              <w:t>4</w:t>
            </w:r>
            <w:r>
              <w:rPr>
                <w:spacing w:val="-3"/>
                <w:sz w:val="15"/>
              </w:rPr>
              <w:t> </w:t>
            </w:r>
            <w:r>
              <w:rPr>
                <w:spacing w:val="-2"/>
                <w:sz w:val="15"/>
              </w:rPr>
              <w:t>409,67</w:t>
            </w:r>
          </w:p>
        </w:tc>
        <w:tc>
          <w:tcPr>
            <w:tcW w:w="1339" w:type="dxa"/>
          </w:tcPr>
          <w:p>
            <w:pPr>
              <w:pStyle w:val="TableParagraph"/>
              <w:spacing w:before="9"/>
              <w:rPr>
                <w:sz w:val="10"/>
              </w:rPr>
            </w:pPr>
          </w:p>
          <w:p>
            <w:pPr>
              <w:pStyle w:val="TableParagraph"/>
              <w:spacing w:line="100" w:lineRule="exact"/>
              <w:ind w:left="651"/>
              <w:rPr>
                <w:position w:val="-1"/>
                <w:sz w:val="10"/>
              </w:rPr>
            </w:pPr>
            <w:r>
              <w:rPr>
                <w:position w:val="-1"/>
                <w:sz w:val="10"/>
              </w:rPr>
              <w:drawing>
                <wp:inline distT="0" distB="0" distL="0" distR="0">
                  <wp:extent cx="60959" cy="64008"/>
                  <wp:effectExtent l="0" t="0" r="0" b="0"/>
                  <wp:docPr id="472" name="Image 472"/>
                  <wp:cNvGraphicFramePr>
                    <a:graphicFrameLocks/>
                  </wp:cNvGraphicFramePr>
                  <a:graphic>
                    <a:graphicData uri="http://schemas.openxmlformats.org/drawingml/2006/picture">
                      <pic:pic>
                        <pic:nvPicPr>
                          <pic:cNvPr id="472" name="Image 472"/>
                          <pic:cNvPicPr/>
                        </pic:nvPicPr>
                        <pic:blipFill>
                          <a:blip r:embed="rId436" cstate="print"/>
                          <a:stretch>
                            <a:fillRect/>
                          </a:stretch>
                        </pic:blipFill>
                        <pic:spPr>
                          <a:xfrm>
                            <a:off x="0" y="0"/>
                            <a:ext cx="60959" cy="64008"/>
                          </a:xfrm>
                          <a:prstGeom prst="rect">
                            <a:avLst/>
                          </a:prstGeom>
                        </pic:spPr>
                      </pic:pic>
                    </a:graphicData>
                  </a:graphic>
                </wp:inline>
              </w:drawing>
            </w:r>
            <w:r>
              <w:rPr>
                <w:position w:val="-1"/>
                <w:sz w:val="10"/>
              </w:rPr>
            </w:r>
          </w:p>
        </w:tc>
        <w:tc>
          <w:tcPr>
            <w:tcW w:w="1089" w:type="dxa"/>
          </w:tcPr>
          <w:p>
            <w:pPr>
              <w:pStyle w:val="TableParagraph"/>
              <w:spacing w:before="80"/>
              <w:ind w:left="93" w:right="26"/>
              <w:jc w:val="center"/>
              <w:rPr>
                <w:sz w:val="15"/>
              </w:rPr>
            </w:pPr>
            <w:r>
              <w:rPr>
                <w:spacing w:val="-2"/>
                <w:sz w:val="15"/>
              </w:rPr>
              <w:t>198,66</w:t>
            </w:r>
          </w:p>
        </w:tc>
        <w:tc>
          <w:tcPr>
            <w:tcW w:w="916" w:type="dxa"/>
          </w:tcPr>
          <w:p>
            <w:pPr>
              <w:pStyle w:val="TableParagraph"/>
              <w:spacing w:before="78"/>
              <w:ind w:left="103" w:right="40"/>
              <w:jc w:val="center"/>
              <w:rPr>
                <w:rFonts w:ascii="Consolas" w:hAnsi="Consolas"/>
                <w:sz w:val="16"/>
              </w:rPr>
            </w:pPr>
            <w:r>
              <w:rPr>
                <w:rFonts w:ascii="Consolas" w:hAnsi="Consolas"/>
                <w:spacing w:val="-10"/>
                <w:sz w:val="16"/>
              </w:rPr>
              <w:t>Х</w:t>
            </w:r>
          </w:p>
        </w:tc>
        <w:tc>
          <w:tcPr>
            <w:tcW w:w="1156" w:type="dxa"/>
          </w:tcPr>
          <w:p>
            <w:pPr>
              <w:pStyle w:val="TableParagraph"/>
              <w:spacing w:before="87"/>
              <w:ind w:left="89" w:right="14"/>
              <w:jc w:val="center"/>
              <w:rPr>
                <w:rFonts w:ascii="Consolas"/>
                <w:sz w:val="15"/>
              </w:rPr>
            </w:pPr>
            <w:r>
              <w:rPr>
                <w:rFonts w:ascii="Consolas"/>
                <w:w w:val="75"/>
                <w:sz w:val="15"/>
              </w:rPr>
              <w:t>1</w:t>
            </w:r>
            <w:r>
              <w:rPr>
                <w:rFonts w:ascii="Consolas"/>
                <w:spacing w:val="-9"/>
                <w:w w:val="75"/>
                <w:sz w:val="15"/>
              </w:rPr>
              <w:t> </w:t>
            </w:r>
            <w:r>
              <w:rPr>
                <w:rFonts w:ascii="Consolas"/>
                <w:w w:val="75"/>
                <w:sz w:val="15"/>
              </w:rPr>
              <w:t>571</w:t>
            </w:r>
            <w:r>
              <w:rPr>
                <w:rFonts w:ascii="Consolas"/>
                <w:spacing w:val="-9"/>
                <w:w w:val="75"/>
                <w:sz w:val="15"/>
              </w:rPr>
              <w:t> </w:t>
            </w:r>
            <w:r>
              <w:rPr>
                <w:rFonts w:ascii="Consolas"/>
                <w:spacing w:val="-2"/>
                <w:w w:val="75"/>
                <w:sz w:val="15"/>
              </w:rPr>
              <w:t>793,77</w:t>
            </w:r>
          </w:p>
        </w:tc>
        <w:tc>
          <w:tcPr>
            <w:tcW w:w="743" w:type="dxa"/>
          </w:tcPr>
          <w:p>
            <w:pPr>
              <w:pStyle w:val="TableParagraph"/>
              <w:spacing w:before="97"/>
              <w:ind w:left="64" w:right="53"/>
              <w:jc w:val="center"/>
              <w:rPr>
                <w:rFonts w:ascii="Courier New" w:hAnsi="Courier New"/>
                <w:sz w:val="16"/>
              </w:rPr>
            </w:pPr>
            <w:r>
              <w:rPr>
                <w:rFonts w:ascii="Courier New" w:hAnsi="Courier New"/>
                <w:spacing w:val="-10"/>
                <w:w w:val="90"/>
                <w:sz w:val="16"/>
              </w:rPr>
              <w:t>Х</w:t>
            </w:r>
          </w:p>
        </w:tc>
      </w:tr>
      <w:tr>
        <w:trPr>
          <w:trHeight w:val="369" w:hRule="atLeast"/>
        </w:trPr>
        <w:tc>
          <w:tcPr>
            <w:tcW w:w="4786" w:type="dxa"/>
          </w:tcPr>
          <w:p>
            <w:pPr>
              <w:pStyle w:val="TableParagraph"/>
              <w:spacing w:line="145" w:lineRule="exact"/>
              <w:ind w:left="68"/>
              <w:rPr>
                <w:sz w:val="16"/>
              </w:rPr>
            </w:pPr>
            <w:r>
              <w:rPr>
                <w:w w:val="90"/>
                <w:sz w:val="16"/>
              </w:rPr>
              <w:t>сахарного</w:t>
            </w:r>
            <w:r>
              <w:rPr>
                <w:spacing w:val="15"/>
                <w:sz w:val="16"/>
              </w:rPr>
              <w:t> </w:t>
            </w:r>
            <w:r>
              <w:rPr>
                <w:spacing w:val="-2"/>
                <w:sz w:val="16"/>
              </w:rPr>
              <w:t>диабета</w:t>
            </w:r>
          </w:p>
        </w:tc>
        <w:tc>
          <w:tcPr>
            <w:tcW w:w="768" w:type="dxa"/>
          </w:tcPr>
          <w:p>
            <w:pPr>
              <w:pStyle w:val="TableParagraph"/>
              <w:spacing w:before="75"/>
              <w:ind w:left="91" w:right="34"/>
              <w:jc w:val="center"/>
              <w:rPr>
                <w:sz w:val="15"/>
              </w:rPr>
            </w:pPr>
            <w:r>
              <w:rPr>
                <w:spacing w:val="-2"/>
                <w:sz w:val="15"/>
              </w:rPr>
              <w:t>33.8.2</w:t>
            </w:r>
          </w:p>
        </w:tc>
        <w:tc>
          <w:tcPr>
            <w:tcW w:w="1190" w:type="dxa"/>
          </w:tcPr>
          <w:p>
            <w:pPr>
              <w:pStyle w:val="TableParagraph"/>
              <w:spacing w:line="163" w:lineRule="exact"/>
              <w:ind w:left="218"/>
              <w:rPr>
                <w:sz w:val="16"/>
              </w:rPr>
            </w:pPr>
            <w:r>
              <w:rPr>
                <w:spacing w:val="-2"/>
                <w:sz w:val="16"/>
              </w:rPr>
              <w:t>комплексное</w:t>
            </w:r>
          </w:p>
          <w:p>
            <w:pPr>
              <w:pStyle w:val="TableParagraph"/>
              <w:spacing w:line="183" w:lineRule="exact"/>
              <w:ind w:left="281"/>
              <w:rPr>
                <w:sz w:val="16"/>
              </w:rPr>
            </w:pPr>
            <w:r>
              <w:rPr>
                <w:spacing w:val="-2"/>
                <w:sz w:val="16"/>
              </w:rPr>
              <w:t>посещение</w:t>
            </w:r>
          </w:p>
        </w:tc>
        <w:tc>
          <w:tcPr>
            <w:tcW w:w="1598" w:type="dxa"/>
          </w:tcPr>
          <w:p>
            <w:pPr>
              <w:pStyle w:val="TableParagraph"/>
              <w:spacing w:before="80"/>
              <w:ind w:left="68" w:right="47"/>
              <w:jc w:val="center"/>
              <w:rPr>
                <w:sz w:val="15"/>
              </w:rPr>
            </w:pPr>
            <w:r>
              <w:rPr>
                <w:spacing w:val="-2"/>
                <w:sz w:val="15"/>
              </w:rPr>
              <w:t>0,059800</w:t>
            </w:r>
          </w:p>
        </w:tc>
        <w:tc>
          <w:tcPr>
            <w:tcW w:w="1377" w:type="dxa"/>
          </w:tcPr>
          <w:p>
            <w:pPr>
              <w:pStyle w:val="TableParagraph"/>
              <w:spacing w:before="80"/>
              <w:ind w:right="406"/>
              <w:jc w:val="right"/>
              <w:rPr>
                <w:sz w:val="15"/>
              </w:rPr>
            </w:pPr>
            <w:r>
              <w:rPr>
                <w:w w:val="90"/>
                <w:sz w:val="15"/>
              </w:rPr>
              <w:t>1</w:t>
            </w:r>
            <w:r>
              <w:rPr>
                <w:spacing w:val="-4"/>
                <w:sz w:val="15"/>
              </w:rPr>
              <w:t> </w:t>
            </w:r>
            <w:r>
              <w:rPr>
                <w:spacing w:val="-2"/>
                <w:sz w:val="15"/>
              </w:rPr>
              <w:t>664,86</w:t>
            </w:r>
          </w:p>
        </w:tc>
        <w:tc>
          <w:tcPr>
            <w:tcW w:w="1339" w:type="dxa"/>
          </w:tcPr>
          <w:p>
            <w:pPr>
              <w:pStyle w:val="TableParagraph"/>
              <w:spacing w:before="9"/>
              <w:rPr>
                <w:sz w:val="10"/>
              </w:rPr>
            </w:pPr>
          </w:p>
          <w:p>
            <w:pPr>
              <w:pStyle w:val="TableParagraph"/>
              <w:spacing w:line="105" w:lineRule="exact"/>
              <w:ind w:left="651"/>
              <w:rPr>
                <w:position w:val="-1"/>
                <w:sz w:val="10"/>
              </w:rPr>
            </w:pPr>
            <w:r>
              <w:rPr>
                <w:position w:val="-1"/>
                <w:sz w:val="10"/>
              </w:rPr>
              <w:drawing>
                <wp:inline distT="0" distB="0" distL="0" distR="0">
                  <wp:extent cx="60959" cy="67055"/>
                  <wp:effectExtent l="0" t="0" r="0" b="0"/>
                  <wp:docPr id="473" name="Image 473"/>
                  <wp:cNvGraphicFramePr>
                    <a:graphicFrameLocks/>
                  </wp:cNvGraphicFramePr>
                  <a:graphic>
                    <a:graphicData uri="http://schemas.openxmlformats.org/drawingml/2006/picture">
                      <pic:pic>
                        <pic:nvPicPr>
                          <pic:cNvPr id="473" name="Image 473"/>
                          <pic:cNvPicPr/>
                        </pic:nvPicPr>
                        <pic:blipFill>
                          <a:blip r:embed="rId437" cstate="print"/>
                          <a:stretch>
                            <a:fillRect/>
                          </a:stretch>
                        </pic:blipFill>
                        <pic:spPr>
                          <a:xfrm>
                            <a:off x="0" y="0"/>
                            <a:ext cx="60959" cy="67055"/>
                          </a:xfrm>
                          <a:prstGeom prst="rect">
                            <a:avLst/>
                          </a:prstGeom>
                        </pic:spPr>
                      </pic:pic>
                    </a:graphicData>
                  </a:graphic>
                </wp:inline>
              </w:drawing>
            </w:r>
            <w:r>
              <w:rPr>
                <w:position w:val="-1"/>
                <w:sz w:val="10"/>
              </w:rPr>
            </w:r>
          </w:p>
        </w:tc>
        <w:tc>
          <w:tcPr>
            <w:tcW w:w="1089" w:type="dxa"/>
          </w:tcPr>
          <w:p>
            <w:pPr>
              <w:pStyle w:val="TableParagraph"/>
              <w:spacing w:before="85"/>
              <w:ind w:left="93" w:right="39"/>
              <w:jc w:val="center"/>
              <w:rPr>
                <w:sz w:val="15"/>
              </w:rPr>
            </w:pPr>
            <w:r>
              <w:rPr>
                <w:spacing w:val="-2"/>
                <w:sz w:val="15"/>
              </w:rPr>
              <w:t>99,56</w:t>
            </w:r>
          </w:p>
        </w:tc>
        <w:tc>
          <w:tcPr>
            <w:tcW w:w="916" w:type="dxa"/>
          </w:tcPr>
          <w:p>
            <w:pPr>
              <w:pStyle w:val="TableParagraph"/>
              <w:spacing w:before="92"/>
              <w:ind w:left="103" w:right="41"/>
              <w:jc w:val="center"/>
              <w:rPr>
                <w:rFonts w:ascii="Courier New" w:hAnsi="Courier New"/>
                <w:sz w:val="16"/>
              </w:rPr>
            </w:pPr>
            <w:r>
              <w:rPr>
                <w:rFonts w:ascii="Courier New" w:hAnsi="Courier New"/>
                <w:spacing w:val="-10"/>
                <w:sz w:val="16"/>
              </w:rPr>
              <w:t>Х</w:t>
            </w:r>
          </w:p>
        </w:tc>
        <w:tc>
          <w:tcPr>
            <w:tcW w:w="1156" w:type="dxa"/>
          </w:tcPr>
          <w:p>
            <w:pPr>
              <w:pStyle w:val="TableParagraph"/>
              <w:spacing w:before="87"/>
              <w:ind w:left="85" w:right="36"/>
              <w:jc w:val="center"/>
              <w:rPr>
                <w:rFonts w:ascii="Cambria"/>
                <w:sz w:val="15"/>
              </w:rPr>
            </w:pPr>
            <w:r>
              <w:rPr>
                <w:rFonts w:ascii="Cambria"/>
                <w:w w:val="90"/>
                <w:sz w:val="15"/>
              </w:rPr>
              <w:t>787</w:t>
            </w:r>
            <w:r>
              <w:rPr>
                <w:rFonts w:ascii="Cambria"/>
                <w:sz w:val="15"/>
              </w:rPr>
              <w:t> </w:t>
            </w:r>
            <w:r>
              <w:rPr>
                <w:rFonts w:ascii="Cambria"/>
                <w:spacing w:val="-2"/>
                <w:w w:val="95"/>
                <w:sz w:val="15"/>
              </w:rPr>
              <w:t>723,10</w:t>
            </w:r>
          </w:p>
        </w:tc>
        <w:tc>
          <w:tcPr>
            <w:tcW w:w="743" w:type="dxa"/>
          </w:tcPr>
          <w:p>
            <w:pPr>
              <w:pStyle w:val="TableParagraph"/>
              <w:spacing w:before="83"/>
              <w:ind w:left="64" w:right="59"/>
              <w:jc w:val="center"/>
              <w:rPr>
                <w:rFonts w:ascii="Consolas" w:hAnsi="Consolas"/>
                <w:sz w:val="16"/>
              </w:rPr>
            </w:pPr>
            <w:r>
              <w:rPr>
                <w:rFonts w:ascii="Consolas" w:hAnsi="Consolas"/>
                <w:spacing w:val="-10"/>
                <w:w w:val="90"/>
                <w:sz w:val="16"/>
              </w:rPr>
              <w:t>Х</w:t>
            </w:r>
          </w:p>
        </w:tc>
      </w:tr>
      <w:tr>
        <w:trPr>
          <w:trHeight w:val="373" w:hRule="atLeast"/>
        </w:trPr>
        <w:tc>
          <w:tcPr>
            <w:tcW w:w="4786" w:type="dxa"/>
          </w:tcPr>
          <w:p>
            <w:pPr>
              <w:pStyle w:val="TableParagraph"/>
              <w:spacing w:line="145" w:lineRule="exact"/>
              <w:ind w:left="68"/>
              <w:rPr>
                <w:sz w:val="16"/>
              </w:rPr>
            </w:pPr>
            <w:r>
              <w:rPr>
                <w:w w:val="90"/>
                <w:sz w:val="16"/>
              </w:rPr>
              <w:t>болезней</w:t>
            </w:r>
            <w:r>
              <w:rPr>
                <w:sz w:val="16"/>
              </w:rPr>
              <w:t> </w:t>
            </w:r>
            <w:r>
              <w:rPr>
                <w:w w:val="90"/>
                <w:sz w:val="16"/>
              </w:rPr>
              <w:t>системы</w:t>
            </w:r>
            <w:r>
              <w:rPr>
                <w:spacing w:val="5"/>
                <w:sz w:val="16"/>
              </w:rPr>
              <w:t> </w:t>
            </w:r>
            <w:r>
              <w:rPr>
                <w:spacing w:val="-2"/>
                <w:w w:val="90"/>
                <w:sz w:val="16"/>
              </w:rPr>
              <w:t>кровообращения</w:t>
            </w:r>
          </w:p>
        </w:tc>
        <w:tc>
          <w:tcPr>
            <w:tcW w:w="768" w:type="dxa"/>
          </w:tcPr>
          <w:p>
            <w:pPr>
              <w:pStyle w:val="TableParagraph"/>
              <w:spacing w:before="75"/>
              <w:ind w:left="91" w:right="46"/>
              <w:jc w:val="center"/>
              <w:rPr>
                <w:sz w:val="15"/>
              </w:rPr>
            </w:pPr>
            <w:r>
              <w:rPr>
                <w:spacing w:val="-2"/>
                <w:sz w:val="15"/>
              </w:rPr>
              <w:t>33.8.3</w:t>
            </w:r>
          </w:p>
        </w:tc>
        <w:tc>
          <w:tcPr>
            <w:tcW w:w="1190" w:type="dxa"/>
          </w:tcPr>
          <w:p>
            <w:pPr>
              <w:pStyle w:val="TableParagraph"/>
              <w:spacing w:line="159" w:lineRule="exact"/>
              <w:ind w:left="214"/>
              <w:rPr>
                <w:sz w:val="16"/>
              </w:rPr>
            </w:pPr>
            <w:r>
              <w:rPr>
                <w:spacing w:val="-2"/>
                <w:sz w:val="16"/>
              </w:rPr>
              <w:t>комплексное</w:t>
            </w:r>
          </w:p>
          <w:p>
            <w:pPr>
              <w:pStyle w:val="TableParagraph"/>
              <w:spacing w:before="3"/>
              <w:ind w:left="276"/>
              <w:rPr>
                <w:sz w:val="16"/>
              </w:rPr>
            </w:pPr>
            <w:r>
              <w:rPr>
                <w:spacing w:val="-2"/>
                <w:sz w:val="16"/>
              </w:rPr>
              <w:t>посещение</w:t>
            </w:r>
          </w:p>
        </w:tc>
        <w:tc>
          <w:tcPr>
            <w:tcW w:w="1598" w:type="dxa"/>
          </w:tcPr>
          <w:p>
            <w:pPr>
              <w:pStyle w:val="TableParagraph"/>
              <w:spacing w:before="80"/>
              <w:ind w:left="65" w:right="53"/>
              <w:jc w:val="center"/>
              <w:rPr>
                <w:sz w:val="15"/>
              </w:rPr>
            </w:pPr>
            <w:r>
              <w:rPr>
                <w:spacing w:val="-2"/>
                <w:sz w:val="15"/>
              </w:rPr>
              <w:t>0,12J210</w:t>
            </w:r>
          </w:p>
        </w:tc>
        <w:tc>
          <w:tcPr>
            <w:tcW w:w="1377" w:type="dxa"/>
          </w:tcPr>
          <w:p>
            <w:pPr>
              <w:pStyle w:val="TableParagraph"/>
              <w:spacing w:before="80"/>
              <w:ind w:right="403"/>
              <w:jc w:val="right"/>
              <w:rPr>
                <w:sz w:val="15"/>
              </w:rPr>
            </w:pPr>
            <w:r>
              <w:rPr>
                <w:sz w:val="15"/>
              </w:rPr>
              <w:t>3</w:t>
            </w:r>
            <w:r>
              <w:rPr>
                <w:spacing w:val="-2"/>
                <w:sz w:val="15"/>
              </w:rPr>
              <w:t> 702,18</w:t>
            </w:r>
          </w:p>
        </w:tc>
        <w:tc>
          <w:tcPr>
            <w:tcW w:w="1339" w:type="dxa"/>
          </w:tcPr>
          <w:p>
            <w:pPr>
              <w:pStyle w:val="TableParagraph"/>
              <w:spacing w:before="9"/>
              <w:rPr>
                <w:sz w:val="10"/>
              </w:rPr>
            </w:pPr>
          </w:p>
          <w:p>
            <w:pPr>
              <w:pStyle w:val="TableParagraph"/>
              <w:spacing w:line="105" w:lineRule="exact"/>
              <w:ind w:left="646"/>
              <w:rPr>
                <w:position w:val="-1"/>
                <w:sz w:val="10"/>
              </w:rPr>
            </w:pPr>
            <w:r>
              <w:rPr>
                <w:position w:val="-1"/>
                <w:sz w:val="10"/>
              </w:rPr>
              <w:drawing>
                <wp:inline distT="0" distB="0" distL="0" distR="0">
                  <wp:extent cx="60959" cy="67055"/>
                  <wp:effectExtent l="0" t="0" r="0" b="0"/>
                  <wp:docPr id="474" name="Image 474"/>
                  <wp:cNvGraphicFramePr>
                    <a:graphicFrameLocks/>
                  </wp:cNvGraphicFramePr>
                  <a:graphic>
                    <a:graphicData uri="http://schemas.openxmlformats.org/drawingml/2006/picture">
                      <pic:pic>
                        <pic:nvPicPr>
                          <pic:cNvPr id="474" name="Image 474"/>
                          <pic:cNvPicPr/>
                        </pic:nvPicPr>
                        <pic:blipFill>
                          <a:blip r:embed="rId438" cstate="print"/>
                          <a:stretch>
                            <a:fillRect/>
                          </a:stretch>
                        </pic:blipFill>
                        <pic:spPr>
                          <a:xfrm>
                            <a:off x="0" y="0"/>
                            <a:ext cx="60959" cy="67055"/>
                          </a:xfrm>
                          <a:prstGeom prst="rect">
                            <a:avLst/>
                          </a:prstGeom>
                        </pic:spPr>
                      </pic:pic>
                    </a:graphicData>
                  </a:graphic>
                </wp:inline>
              </w:drawing>
            </w:r>
            <w:r>
              <w:rPr>
                <w:position w:val="-1"/>
                <w:sz w:val="10"/>
              </w:rPr>
            </w:r>
          </w:p>
        </w:tc>
        <w:tc>
          <w:tcPr>
            <w:tcW w:w="1089" w:type="dxa"/>
          </w:tcPr>
          <w:p>
            <w:pPr>
              <w:pStyle w:val="TableParagraph"/>
              <w:spacing w:before="85"/>
              <w:ind w:left="93" w:right="40"/>
              <w:jc w:val="center"/>
              <w:rPr>
                <w:sz w:val="15"/>
              </w:rPr>
            </w:pPr>
            <w:r>
              <w:rPr>
                <w:spacing w:val="-2"/>
                <w:sz w:val="15"/>
              </w:rPr>
              <w:t>463,55</w:t>
            </w:r>
          </w:p>
        </w:tc>
        <w:tc>
          <w:tcPr>
            <w:tcW w:w="916" w:type="dxa"/>
          </w:tcPr>
          <w:p>
            <w:pPr>
              <w:pStyle w:val="TableParagraph"/>
              <w:spacing w:before="2" w:after="1"/>
              <w:rPr>
                <w:sz w:val="11"/>
              </w:rPr>
            </w:pPr>
          </w:p>
          <w:p>
            <w:pPr>
              <w:pStyle w:val="TableParagraph"/>
              <w:spacing w:line="105" w:lineRule="exact"/>
              <w:ind w:left="435"/>
              <w:rPr>
                <w:position w:val="-1"/>
                <w:sz w:val="10"/>
              </w:rPr>
            </w:pPr>
            <w:r>
              <w:rPr>
                <w:position w:val="-1"/>
                <w:sz w:val="10"/>
              </w:rPr>
              <w:drawing>
                <wp:inline distT="0" distB="0" distL="0" distR="0">
                  <wp:extent cx="64007" cy="67055"/>
                  <wp:effectExtent l="0" t="0" r="0" b="0"/>
                  <wp:docPr id="475" name="Image 475"/>
                  <wp:cNvGraphicFramePr>
                    <a:graphicFrameLocks/>
                  </wp:cNvGraphicFramePr>
                  <a:graphic>
                    <a:graphicData uri="http://schemas.openxmlformats.org/drawingml/2006/picture">
                      <pic:pic>
                        <pic:nvPicPr>
                          <pic:cNvPr id="475" name="Image 475"/>
                          <pic:cNvPicPr/>
                        </pic:nvPicPr>
                        <pic:blipFill>
                          <a:blip r:embed="rId439" cstate="print"/>
                          <a:stretch>
                            <a:fillRect/>
                          </a:stretch>
                        </pic:blipFill>
                        <pic:spPr>
                          <a:xfrm>
                            <a:off x="0" y="0"/>
                            <a:ext cx="64007" cy="67055"/>
                          </a:xfrm>
                          <a:prstGeom prst="rect">
                            <a:avLst/>
                          </a:prstGeom>
                        </pic:spPr>
                      </pic:pic>
                    </a:graphicData>
                  </a:graphic>
                </wp:inline>
              </w:drawing>
            </w:r>
            <w:r>
              <w:rPr>
                <w:position w:val="-1"/>
                <w:sz w:val="10"/>
              </w:rPr>
            </w:r>
          </w:p>
        </w:tc>
        <w:tc>
          <w:tcPr>
            <w:tcW w:w="1156" w:type="dxa"/>
          </w:tcPr>
          <w:p>
            <w:pPr>
              <w:pStyle w:val="TableParagraph"/>
              <w:spacing w:before="90"/>
              <w:ind w:left="85" w:right="42"/>
              <w:jc w:val="center"/>
              <w:rPr>
                <w:sz w:val="15"/>
              </w:rPr>
            </w:pPr>
            <w:r>
              <w:rPr>
                <w:sz w:val="15"/>
              </w:rPr>
              <w:t>3</w:t>
            </w:r>
            <w:r>
              <w:rPr>
                <w:spacing w:val="-6"/>
                <w:sz w:val="15"/>
              </w:rPr>
              <w:t> </w:t>
            </w:r>
            <w:r>
              <w:rPr>
                <w:sz w:val="15"/>
              </w:rPr>
              <w:t>667</w:t>
            </w:r>
            <w:r>
              <w:rPr>
                <w:spacing w:val="-1"/>
                <w:sz w:val="15"/>
              </w:rPr>
              <w:t> </w:t>
            </w:r>
            <w:r>
              <w:rPr>
                <w:spacing w:val="-2"/>
                <w:sz w:val="15"/>
              </w:rPr>
              <w:t>678,19</w:t>
            </w:r>
          </w:p>
        </w:tc>
        <w:tc>
          <w:tcPr>
            <w:tcW w:w="743" w:type="dxa"/>
          </w:tcPr>
          <w:p>
            <w:pPr>
              <w:pStyle w:val="TableParagraph"/>
              <w:spacing w:before="90"/>
              <w:ind w:left="64" w:right="34"/>
              <w:jc w:val="center"/>
              <w:rPr>
                <w:sz w:val="15"/>
              </w:rPr>
            </w:pPr>
            <w:r>
              <w:rPr>
                <w:spacing w:val="-10"/>
                <w:sz w:val="15"/>
              </w:rPr>
              <w:t>Х</w:t>
            </w:r>
          </w:p>
        </w:tc>
      </w:tr>
      <w:tr>
        <w:trPr>
          <w:trHeight w:val="359" w:hRule="atLeast"/>
        </w:trPr>
        <w:tc>
          <w:tcPr>
            <w:tcW w:w="4786" w:type="dxa"/>
          </w:tcPr>
          <w:p>
            <w:pPr>
              <w:pStyle w:val="TableParagraph"/>
              <w:spacing w:line="138" w:lineRule="exact"/>
              <w:ind w:left="66"/>
              <w:rPr>
                <w:sz w:val="15"/>
              </w:rPr>
            </w:pPr>
            <w:r>
              <w:rPr>
                <w:spacing w:val="-2"/>
                <w:sz w:val="15"/>
              </w:rPr>
              <w:t>2.1.9.</w:t>
            </w:r>
            <w:r>
              <w:rPr>
                <w:sz w:val="15"/>
              </w:rPr>
              <w:t> </w:t>
            </w:r>
            <w:r>
              <w:rPr>
                <w:spacing w:val="-2"/>
                <w:sz w:val="15"/>
              </w:rPr>
              <w:t>посещения</w:t>
            </w:r>
            <w:r>
              <w:rPr>
                <w:spacing w:val="3"/>
                <w:sz w:val="15"/>
              </w:rPr>
              <w:t> </w:t>
            </w:r>
            <w:r>
              <w:rPr>
                <w:spacing w:val="-2"/>
                <w:sz w:val="15"/>
              </w:rPr>
              <w:t>с</w:t>
            </w:r>
            <w:r>
              <w:rPr>
                <w:spacing w:val="-5"/>
                <w:sz w:val="15"/>
              </w:rPr>
              <w:t> </w:t>
            </w:r>
            <w:r>
              <w:rPr>
                <w:spacing w:val="-2"/>
                <w:sz w:val="15"/>
              </w:rPr>
              <w:t>нрофилактическими</w:t>
            </w:r>
            <w:r>
              <w:rPr>
                <w:spacing w:val="-3"/>
                <w:sz w:val="15"/>
              </w:rPr>
              <w:t> </w:t>
            </w:r>
            <w:r>
              <w:rPr>
                <w:spacing w:val="-2"/>
                <w:sz w:val="15"/>
              </w:rPr>
              <w:t>целями</w:t>
            </w:r>
            <w:r>
              <w:rPr>
                <w:spacing w:val="2"/>
                <w:sz w:val="15"/>
              </w:rPr>
              <w:t> </w:t>
            </w:r>
            <w:r>
              <w:rPr>
                <w:spacing w:val="-2"/>
                <w:sz w:val="15"/>
              </w:rPr>
              <w:t>центров</w:t>
            </w:r>
            <w:r>
              <w:rPr>
                <w:spacing w:val="-3"/>
                <w:sz w:val="15"/>
              </w:rPr>
              <w:t> </w:t>
            </w:r>
            <w:r>
              <w:rPr>
                <w:spacing w:val="-2"/>
                <w:sz w:val="15"/>
              </w:rPr>
              <w:t>здоровья</w:t>
            </w:r>
          </w:p>
        </w:tc>
        <w:tc>
          <w:tcPr>
            <w:tcW w:w="768" w:type="dxa"/>
          </w:tcPr>
          <w:p>
            <w:pPr>
              <w:pStyle w:val="TableParagraph"/>
              <w:spacing w:before="66"/>
              <w:ind w:left="91" w:right="50"/>
              <w:jc w:val="center"/>
              <w:rPr>
                <w:sz w:val="15"/>
              </w:rPr>
            </w:pPr>
            <w:r>
              <w:rPr>
                <w:spacing w:val="-4"/>
                <w:sz w:val="15"/>
              </w:rPr>
              <w:t>33.9</w:t>
            </w:r>
          </w:p>
        </w:tc>
        <w:tc>
          <w:tcPr>
            <w:tcW w:w="1190" w:type="dxa"/>
          </w:tcPr>
          <w:p>
            <w:pPr>
              <w:pStyle w:val="TableParagraph"/>
              <w:spacing w:line="154" w:lineRule="exact"/>
              <w:ind w:left="214"/>
              <w:rPr>
                <w:sz w:val="16"/>
              </w:rPr>
            </w:pPr>
            <w:r>
              <w:rPr>
                <w:spacing w:val="-2"/>
                <w:sz w:val="16"/>
              </w:rPr>
              <w:t>комплексное</w:t>
            </w:r>
          </w:p>
          <w:p>
            <w:pPr>
              <w:pStyle w:val="TableParagraph"/>
              <w:spacing w:line="182" w:lineRule="exact" w:before="3"/>
              <w:ind w:left="271"/>
              <w:rPr>
                <w:sz w:val="16"/>
              </w:rPr>
            </w:pPr>
            <w:r>
              <w:rPr>
                <w:spacing w:val="-2"/>
                <w:sz w:val="16"/>
              </w:rPr>
              <w:t>посещение</w:t>
            </w:r>
          </w:p>
        </w:tc>
        <w:tc>
          <w:tcPr>
            <w:tcW w:w="1598" w:type="dxa"/>
          </w:tcPr>
          <w:p>
            <w:pPr>
              <w:pStyle w:val="TableParagraph"/>
              <w:spacing w:before="71"/>
              <w:ind w:left="65" w:right="59"/>
              <w:jc w:val="center"/>
              <w:rPr>
                <w:sz w:val="15"/>
              </w:rPr>
            </w:pPr>
            <w:r>
              <w:rPr>
                <w:spacing w:val="-2"/>
                <w:sz w:val="15"/>
              </w:rPr>
              <w:t>0,034976</w:t>
            </w:r>
          </w:p>
        </w:tc>
        <w:tc>
          <w:tcPr>
            <w:tcW w:w="1377" w:type="dxa"/>
          </w:tcPr>
          <w:p>
            <w:pPr>
              <w:pStyle w:val="TableParagraph"/>
              <w:spacing w:before="71"/>
              <w:ind w:right="407"/>
              <w:jc w:val="right"/>
              <w:rPr>
                <w:sz w:val="15"/>
              </w:rPr>
            </w:pPr>
            <w:r>
              <w:rPr>
                <w:sz w:val="15"/>
              </w:rPr>
              <w:t>2</w:t>
            </w:r>
            <w:r>
              <w:rPr>
                <w:spacing w:val="-7"/>
                <w:sz w:val="15"/>
              </w:rPr>
              <w:t> </w:t>
            </w:r>
            <w:r>
              <w:rPr>
                <w:spacing w:val="-2"/>
                <w:sz w:val="15"/>
              </w:rPr>
              <w:t>626,33</w:t>
            </w:r>
          </w:p>
        </w:tc>
        <w:tc>
          <w:tcPr>
            <w:tcW w:w="1339" w:type="dxa"/>
          </w:tcPr>
          <w:p>
            <w:pPr>
              <w:pStyle w:val="TableParagraph"/>
              <w:spacing w:before="68"/>
              <w:ind w:left="640"/>
              <w:rPr>
                <w:rFonts w:ascii="Consolas" w:hAnsi="Consolas"/>
                <w:sz w:val="16"/>
              </w:rPr>
            </w:pPr>
            <w:r>
              <w:rPr>
                <w:rFonts w:ascii="Consolas" w:hAnsi="Consolas"/>
                <w:spacing w:val="-10"/>
                <w:w w:val="90"/>
                <w:sz w:val="16"/>
              </w:rPr>
              <w:t>Х</w:t>
            </w:r>
          </w:p>
        </w:tc>
        <w:tc>
          <w:tcPr>
            <w:tcW w:w="1089" w:type="dxa"/>
          </w:tcPr>
          <w:p>
            <w:pPr>
              <w:pStyle w:val="TableParagraph"/>
              <w:spacing w:before="75"/>
              <w:ind w:left="93" w:right="49"/>
              <w:jc w:val="center"/>
              <w:rPr>
                <w:sz w:val="15"/>
              </w:rPr>
            </w:pPr>
            <w:r>
              <w:rPr>
                <w:spacing w:val="-2"/>
                <w:sz w:val="15"/>
              </w:rPr>
              <w:t>91,86</w:t>
            </w:r>
          </w:p>
        </w:tc>
        <w:tc>
          <w:tcPr>
            <w:tcW w:w="916" w:type="dxa"/>
          </w:tcPr>
          <w:p>
            <w:pPr>
              <w:pStyle w:val="TableParagraph"/>
              <w:spacing w:before="80"/>
              <w:ind w:left="103" w:right="43"/>
              <w:jc w:val="center"/>
              <w:rPr>
                <w:sz w:val="15"/>
              </w:rPr>
            </w:pPr>
            <w:r>
              <w:rPr>
                <w:spacing w:val="-10"/>
                <w:sz w:val="15"/>
              </w:rPr>
              <w:t>Х</w:t>
            </w:r>
          </w:p>
        </w:tc>
        <w:tc>
          <w:tcPr>
            <w:tcW w:w="1156" w:type="dxa"/>
          </w:tcPr>
          <w:p>
            <w:pPr>
              <w:pStyle w:val="TableParagraph"/>
              <w:spacing w:before="80"/>
              <w:ind w:left="85" w:right="36"/>
              <w:jc w:val="center"/>
              <w:rPr>
                <w:sz w:val="15"/>
              </w:rPr>
            </w:pPr>
            <w:r>
              <w:rPr>
                <w:sz w:val="15"/>
              </w:rPr>
              <w:t>726</w:t>
            </w:r>
            <w:r>
              <w:rPr>
                <w:spacing w:val="-9"/>
                <w:sz w:val="15"/>
              </w:rPr>
              <w:t> </w:t>
            </w:r>
            <w:r>
              <w:rPr>
                <w:spacing w:val="-2"/>
                <w:sz w:val="15"/>
              </w:rPr>
              <w:t>798,65</w:t>
            </w:r>
          </w:p>
        </w:tc>
        <w:tc>
          <w:tcPr>
            <w:tcW w:w="743" w:type="dxa"/>
          </w:tcPr>
          <w:p>
            <w:pPr>
              <w:pStyle w:val="TableParagraph"/>
              <w:spacing w:before="80"/>
              <w:ind w:left="64" w:right="39"/>
              <w:jc w:val="center"/>
              <w:rPr>
                <w:sz w:val="15"/>
              </w:rPr>
            </w:pPr>
            <w:r>
              <w:rPr>
                <w:spacing w:val="-10"/>
                <w:sz w:val="15"/>
              </w:rPr>
              <w:t>Х</w:t>
            </w:r>
          </w:p>
        </w:tc>
      </w:tr>
      <w:tr>
        <w:trPr>
          <w:trHeight w:val="599" w:hRule="atLeast"/>
        </w:trPr>
        <w:tc>
          <w:tcPr>
            <w:tcW w:w="4786" w:type="dxa"/>
          </w:tcPr>
          <w:p>
            <w:pPr>
              <w:pStyle w:val="TableParagraph"/>
              <w:spacing w:line="147" w:lineRule="exact"/>
              <w:ind w:left="63"/>
              <w:rPr>
                <w:sz w:val="15"/>
              </w:rPr>
            </w:pPr>
            <w:r>
              <w:rPr>
                <w:spacing w:val="-2"/>
                <w:sz w:val="15"/>
              </w:rPr>
              <w:t>3.</w:t>
            </w:r>
            <w:r>
              <w:rPr>
                <w:spacing w:val="-4"/>
                <w:sz w:val="15"/>
              </w:rPr>
              <w:t> </w:t>
            </w:r>
            <w:r>
              <w:rPr>
                <w:spacing w:val="-2"/>
                <w:sz w:val="15"/>
              </w:rPr>
              <w:t>В</w:t>
            </w:r>
            <w:r>
              <w:rPr>
                <w:spacing w:val="-7"/>
                <w:sz w:val="15"/>
              </w:rPr>
              <w:t> </w:t>
            </w:r>
            <w:r>
              <w:rPr>
                <w:spacing w:val="-2"/>
                <w:sz w:val="15"/>
              </w:rPr>
              <w:t>условиях</w:t>
            </w:r>
            <w:r>
              <w:rPr>
                <w:spacing w:val="-1"/>
                <w:sz w:val="15"/>
              </w:rPr>
              <w:t> </w:t>
            </w:r>
            <w:r>
              <w:rPr>
                <w:spacing w:val="-2"/>
                <w:sz w:val="15"/>
              </w:rPr>
              <w:t>дневных</w:t>
            </w:r>
            <w:r>
              <w:rPr>
                <w:spacing w:val="-1"/>
                <w:sz w:val="15"/>
              </w:rPr>
              <w:t> </w:t>
            </w:r>
            <w:r>
              <w:rPr>
                <w:spacing w:val="-2"/>
                <w:sz w:val="15"/>
              </w:rPr>
              <w:t>стационаров</w:t>
            </w:r>
            <w:r>
              <w:rPr>
                <w:spacing w:val="2"/>
                <w:sz w:val="15"/>
              </w:rPr>
              <w:t> </w:t>
            </w:r>
            <w:r>
              <w:rPr>
                <w:spacing w:val="-2"/>
                <w:sz w:val="15"/>
              </w:rPr>
              <w:t>(первичная</w:t>
            </w:r>
            <w:r>
              <w:rPr>
                <w:spacing w:val="2"/>
                <w:sz w:val="15"/>
              </w:rPr>
              <w:t> </w:t>
            </w:r>
            <w:r>
              <w:rPr>
                <w:spacing w:val="-2"/>
                <w:sz w:val="15"/>
              </w:rPr>
              <w:t>медико-санитарная</w:t>
            </w:r>
          </w:p>
          <w:p>
            <w:pPr>
              <w:pStyle w:val="TableParagraph"/>
              <w:spacing w:line="261" w:lineRule="auto" w:before="14"/>
              <w:ind w:left="61" w:firstLine="4"/>
              <w:rPr>
                <w:sz w:val="15"/>
              </w:rPr>
            </w:pPr>
            <w:r>
              <w:rPr>
                <w:spacing w:val="-2"/>
                <w:sz w:val="15"/>
              </w:rPr>
              <w:t>помощь,</w:t>
            </w:r>
            <w:r>
              <w:rPr>
                <w:spacing w:val="-8"/>
                <w:sz w:val="15"/>
              </w:rPr>
              <w:t> </w:t>
            </w:r>
            <w:r>
              <w:rPr>
                <w:spacing w:val="-2"/>
                <w:sz w:val="15"/>
              </w:rPr>
              <w:t>специалнзированная</w:t>
            </w:r>
            <w:r>
              <w:rPr>
                <w:spacing w:val="-7"/>
                <w:sz w:val="15"/>
              </w:rPr>
              <w:t> </w:t>
            </w:r>
            <w:r>
              <w:rPr>
                <w:spacing w:val="-2"/>
                <w:sz w:val="15"/>
              </w:rPr>
              <w:t>медицинская</w:t>
            </w:r>
            <w:r>
              <w:rPr>
                <w:spacing w:val="-2"/>
                <w:sz w:val="15"/>
              </w:rPr>
              <w:t> помощь),</w:t>
            </w:r>
            <w:r>
              <w:rPr>
                <w:spacing w:val="-6"/>
                <w:sz w:val="15"/>
              </w:rPr>
              <w:t> </w:t>
            </w:r>
            <w:r>
              <w:rPr>
                <w:spacing w:val="-2"/>
                <w:sz w:val="15"/>
              </w:rPr>
              <w:t>за</w:t>
            </w:r>
            <w:r>
              <w:rPr>
                <w:spacing w:val="-7"/>
                <w:sz w:val="15"/>
              </w:rPr>
              <w:t> </w:t>
            </w:r>
            <w:r>
              <w:rPr>
                <w:spacing w:val="-2"/>
                <w:sz w:val="15"/>
              </w:rPr>
              <w:t>исключением</w:t>
            </w:r>
            <w:r>
              <w:rPr>
                <w:spacing w:val="40"/>
                <w:sz w:val="15"/>
              </w:rPr>
              <w:t> </w:t>
            </w:r>
            <w:r>
              <w:rPr>
                <w:sz w:val="15"/>
              </w:rPr>
              <w:t>медицинской</w:t>
            </w:r>
            <w:r>
              <w:rPr>
                <w:spacing w:val="14"/>
                <w:sz w:val="15"/>
              </w:rPr>
              <w:t> </w:t>
            </w:r>
            <w:r>
              <w:rPr>
                <w:sz w:val="15"/>
              </w:rPr>
              <w:t>реабилитации</w:t>
            </w:r>
            <w:r>
              <w:rPr>
                <w:spacing w:val="11"/>
                <w:sz w:val="15"/>
              </w:rPr>
              <w:t> </w:t>
            </w:r>
            <w:r>
              <w:rPr>
                <w:sz w:val="15"/>
              </w:rPr>
              <w:t>,</w:t>
            </w:r>
            <w:r>
              <w:rPr>
                <w:spacing w:val="-10"/>
                <w:sz w:val="15"/>
              </w:rPr>
              <w:t> </w:t>
            </w:r>
            <w:r>
              <w:rPr>
                <w:sz w:val="15"/>
              </w:rPr>
              <w:t>в</w:t>
            </w:r>
            <w:r>
              <w:rPr>
                <w:spacing w:val="-3"/>
                <w:sz w:val="15"/>
              </w:rPr>
              <w:t> </w:t>
            </w:r>
            <w:r>
              <w:rPr>
                <w:sz w:val="15"/>
              </w:rPr>
              <w:t>том чисЈіе:</w:t>
            </w:r>
          </w:p>
        </w:tc>
        <w:tc>
          <w:tcPr>
            <w:tcW w:w="768" w:type="dxa"/>
          </w:tcPr>
          <w:p>
            <w:pPr>
              <w:pStyle w:val="TableParagraph"/>
              <w:spacing w:before="18"/>
              <w:rPr>
                <w:sz w:val="15"/>
              </w:rPr>
            </w:pPr>
          </w:p>
          <w:p>
            <w:pPr>
              <w:pStyle w:val="TableParagraph"/>
              <w:ind w:left="91" w:right="58"/>
              <w:jc w:val="center"/>
              <w:rPr>
                <w:sz w:val="15"/>
              </w:rPr>
            </w:pPr>
            <w:r>
              <w:rPr>
                <w:spacing w:val="-5"/>
                <w:sz w:val="15"/>
              </w:rPr>
              <w:t>34</w:t>
            </w:r>
          </w:p>
        </w:tc>
        <w:tc>
          <w:tcPr>
            <w:tcW w:w="1190" w:type="dxa"/>
          </w:tcPr>
          <w:p>
            <w:pPr>
              <w:pStyle w:val="TableParagraph"/>
              <w:spacing w:before="18"/>
              <w:rPr>
                <w:sz w:val="15"/>
              </w:rPr>
            </w:pPr>
          </w:p>
          <w:p>
            <w:pPr>
              <w:pStyle w:val="TableParagraph"/>
              <w:ind w:right="95"/>
              <w:jc w:val="right"/>
              <w:rPr>
                <w:sz w:val="15"/>
              </w:rPr>
            </w:pPr>
            <w:r>
              <w:rPr>
                <w:spacing w:val="-2"/>
                <w:sz w:val="15"/>
              </w:rPr>
              <w:t>случай</w:t>
            </w:r>
            <w:r>
              <w:rPr>
                <w:spacing w:val="-5"/>
                <w:sz w:val="15"/>
              </w:rPr>
              <w:t> </w:t>
            </w:r>
            <w:r>
              <w:rPr>
                <w:spacing w:val="-2"/>
                <w:sz w:val="15"/>
              </w:rPr>
              <w:t>лечения</w:t>
            </w:r>
          </w:p>
        </w:tc>
        <w:tc>
          <w:tcPr>
            <w:tcW w:w="1598" w:type="dxa"/>
          </w:tcPr>
          <w:p>
            <w:pPr>
              <w:pStyle w:val="TableParagraph"/>
              <w:spacing w:before="23"/>
              <w:rPr>
                <w:sz w:val="15"/>
              </w:rPr>
            </w:pPr>
          </w:p>
          <w:p>
            <w:pPr>
              <w:pStyle w:val="TableParagraph"/>
              <w:ind w:left="65" w:right="62"/>
              <w:jc w:val="center"/>
              <w:rPr>
                <w:sz w:val="15"/>
              </w:rPr>
            </w:pPr>
            <w:r>
              <w:rPr>
                <w:spacing w:val="-2"/>
                <w:sz w:val="15"/>
              </w:rPr>
              <w:t>0,06765564</w:t>
            </w:r>
          </w:p>
        </w:tc>
        <w:tc>
          <w:tcPr>
            <w:tcW w:w="1377" w:type="dxa"/>
          </w:tcPr>
          <w:p>
            <w:pPr>
              <w:pStyle w:val="TableParagraph"/>
              <w:spacing w:before="23"/>
              <w:rPr>
                <w:sz w:val="15"/>
              </w:rPr>
            </w:pPr>
          </w:p>
          <w:p>
            <w:pPr>
              <w:pStyle w:val="TableParagraph"/>
              <w:ind w:right="374"/>
              <w:jc w:val="right"/>
              <w:rPr>
                <w:sz w:val="15"/>
              </w:rPr>
            </w:pPr>
            <w:r>
              <w:rPr>
                <w:sz w:val="15"/>
              </w:rPr>
              <w:t>34</w:t>
            </w:r>
            <w:r>
              <w:rPr>
                <w:spacing w:val="-7"/>
                <w:sz w:val="15"/>
              </w:rPr>
              <w:t> </w:t>
            </w:r>
            <w:r>
              <w:rPr>
                <w:spacing w:val="-2"/>
                <w:sz w:val="15"/>
              </w:rPr>
              <w:t>607,68</w:t>
            </w:r>
          </w:p>
        </w:tc>
        <w:tc>
          <w:tcPr>
            <w:tcW w:w="1339" w:type="dxa"/>
          </w:tcPr>
          <w:p>
            <w:pPr>
              <w:pStyle w:val="TableParagraph"/>
              <w:spacing w:before="18"/>
              <w:rPr>
                <w:sz w:val="16"/>
              </w:rPr>
            </w:pPr>
          </w:p>
          <w:p>
            <w:pPr>
              <w:pStyle w:val="TableParagraph"/>
              <w:ind w:left="635"/>
              <w:rPr>
                <w:rFonts w:ascii="Courier New" w:hAnsi="Courier New"/>
                <w:sz w:val="16"/>
              </w:rPr>
            </w:pPr>
            <w:r>
              <w:rPr>
                <w:rFonts w:ascii="Courier New" w:hAnsi="Courier New"/>
                <w:spacing w:val="-10"/>
                <w:w w:val="90"/>
                <w:sz w:val="16"/>
              </w:rPr>
              <w:t>Х</w:t>
            </w:r>
          </w:p>
        </w:tc>
        <w:tc>
          <w:tcPr>
            <w:tcW w:w="1089" w:type="dxa"/>
          </w:tcPr>
          <w:p>
            <w:pPr>
              <w:pStyle w:val="TableParagraph"/>
              <w:spacing w:before="23"/>
              <w:rPr>
                <w:sz w:val="15"/>
              </w:rPr>
            </w:pPr>
          </w:p>
          <w:p>
            <w:pPr>
              <w:pStyle w:val="TableParagraph"/>
              <w:ind w:left="93" w:right="44"/>
              <w:jc w:val="center"/>
              <w:rPr>
                <w:sz w:val="15"/>
              </w:rPr>
            </w:pPr>
            <w:r>
              <w:rPr>
                <w:w w:val="90"/>
                <w:sz w:val="15"/>
              </w:rPr>
              <w:t>2</w:t>
            </w:r>
            <w:r>
              <w:rPr>
                <w:spacing w:val="-3"/>
                <w:sz w:val="15"/>
              </w:rPr>
              <w:t> </w:t>
            </w:r>
            <w:r>
              <w:rPr>
                <w:w w:val="90"/>
                <w:sz w:val="15"/>
              </w:rPr>
              <w:t>34</w:t>
            </w:r>
            <w:r>
              <w:rPr>
                <w:spacing w:val="-11"/>
                <w:w w:val="90"/>
                <w:sz w:val="15"/>
              </w:rPr>
              <w:t> </w:t>
            </w:r>
            <w:r>
              <w:rPr>
                <w:w w:val="90"/>
                <w:sz w:val="15"/>
              </w:rPr>
              <w:t>I</w:t>
            </w:r>
            <w:r>
              <w:rPr>
                <w:spacing w:val="-9"/>
                <w:w w:val="90"/>
                <w:sz w:val="15"/>
              </w:rPr>
              <w:t> </w:t>
            </w:r>
            <w:r>
              <w:rPr>
                <w:spacing w:val="-5"/>
                <w:w w:val="90"/>
                <w:sz w:val="15"/>
              </w:rPr>
              <w:t>,40</w:t>
            </w:r>
          </w:p>
        </w:tc>
        <w:tc>
          <w:tcPr>
            <w:tcW w:w="916" w:type="dxa"/>
          </w:tcPr>
          <w:p>
            <w:pPr>
              <w:pStyle w:val="TableParagraph"/>
              <w:spacing w:before="27"/>
              <w:rPr>
                <w:sz w:val="15"/>
              </w:rPr>
            </w:pPr>
          </w:p>
          <w:p>
            <w:pPr>
              <w:pStyle w:val="TableParagraph"/>
              <w:spacing w:before="1"/>
              <w:ind w:left="103" w:right="48"/>
              <w:jc w:val="center"/>
              <w:rPr>
                <w:sz w:val="15"/>
              </w:rPr>
            </w:pPr>
            <w:r>
              <w:rPr>
                <w:spacing w:val="-10"/>
                <w:sz w:val="15"/>
              </w:rPr>
              <w:t>Х</w:t>
            </w:r>
          </w:p>
        </w:tc>
        <w:tc>
          <w:tcPr>
            <w:tcW w:w="1156" w:type="dxa"/>
          </w:tcPr>
          <w:p>
            <w:pPr>
              <w:pStyle w:val="TableParagraph"/>
              <w:spacing w:before="27"/>
              <w:rPr>
                <w:sz w:val="15"/>
              </w:rPr>
            </w:pPr>
          </w:p>
          <w:p>
            <w:pPr>
              <w:pStyle w:val="TableParagraph"/>
              <w:spacing w:before="1"/>
              <w:ind w:left="85" w:right="45"/>
              <w:jc w:val="center"/>
              <w:rPr>
                <w:sz w:val="15"/>
              </w:rPr>
            </w:pPr>
            <w:r>
              <w:rPr>
                <w:sz w:val="15"/>
              </w:rPr>
              <w:t>18</w:t>
            </w:r>
            <w:r>
              <w:rPr>
                <w:spacing w:val="-5"/>
                <w:sz w:val="15"/>
              </w:rPr>
              <w:t> </w:t>
            </w:r>
            <w:r>
              <w:rPr>
                <w:sz w:val="15"/>
              </w:rPr>
              <w:t>525</w:t>
            </w:r>
            <w:r>
              <w:rPr>
                <w:spacing w:val="-4"/>
                <w:sz w:val="15"/>
              </w:rPr>
              <w:t> </w:t>
            </w:r>
            <w:r>
              <w:rPr>
                <w:spacing w:val="-2"/>
                <w:sz w:val="15"/>
              </w:rPr>
              <w:t>551,98</w:t>
            </w:r>
          </w:p>
        </w:tc>
        <w:tc>
          <w:tcPr>
            <w:tcW w:w="743" w:type="dxa"/>
          </w:tcPr>
          <w:p>
            <w:pPr>
              <w:pStyle w:val="TableParagraph"/>
              <w:spacing w:before="27"/>
              <w:rPr>
                <w:sz w:val="15"/>
              </w:rPr>
            </w:pPr>
          </w:p>
          <w:p>
            <w:pPr>
              <w:pStyle w:val="TableParagraph"/>
              <w:spacing w:before="1"/>
              <w:ind w:left="64" w:right="48"/>
              <w:jc w:val="center"/>
              <w:rPr>
                <w:sz w:val="15"/>
              </w:rPr>
            </w:pPr>
            <w:r>
              <w:rPr>
                <w:spacing w:val="-10"/>
                <w:sz w:val="15"/>
              </w:rPr>
              <w:t>Х</w:t>
            </w:r>
          </w:p>
        </w:tc>
      </w:tr>
      <w:tr>
        <w:trPr>
          <w:trHeight w:val="364" w:hRule="atLeast"/>
        </w:trPr>
        <w:tc>
          <w:tcPr>
            <w:tcW w:w="4786" w:type="dxa"/>
          </w:tcPr>
          <w:p>
            <w:pPr>
              <w:pStyle w:val="TableParagraph"/>
              <w:spacing w:line="143" w:lineRule="exact"/>
              <w:ind w:left="58"/>
              <w:rPr>
                <w:sz w:val="15"/>
              </w:rPr>
            </w:pPr>
            <w:r>
              <w:rPr>
                <w:spacing w:val="-2"/>
                <w:sz w:val="15"/>
              </w:rPr>
              <w:t>3.1.</w:t>
            </w:r>
            <w:r>
              <w:rPr>
                <w:spacing w:val="-7"/>
                <w:sz w:val="15"/>
              </w:rPr>
              <w:t> </w:t>
            </w:r>
            <w:r>
              <w:rPr>
                <w:spacing w:val="-2"/>
                <w:sz w:val="15"/>
              </w:rPr>
              <w:t>для</w:t>
            </w:r>
            <w:r>
              <w:rPr>
                <w:spacing w:val="-7"/>
                <w:sz w:val="15"/>
              </w:rPr>
              <w:t> </w:t>
            </w:r>
            <w:r>
              <w:rPr>
                <w:spacing w:val="-2"/>
                <w:sz w:val="15"/>
              </w:rPr>
              <w:t>медицинской</w:t>
            </w:r>
            <w:r>
              <w:rPr>
                <w:spacing w:val="6"/>
                <w:sz w:val="15"/>
              </w:rPr>
              <w:t> </w:t>
            </w:r>
            <w:r>
              <w:rPr>
                <w:spacing w:val="-2"/>
                <w:sz w:val="15"/>
              </w:rPr>
              <w:t>помощи</w:t>
            </w:r>
            <w:r>
              <w:rPr>
                <w:sz w:val="15"/>
              </w:rPr>
              <w:t> </w:t>
            </w:r>
            <w:r>
              <w:rPr>
                <w:spacing w:val="-2"/>
                <w:sz w:val="15"/>
              </w:rPr>
              <w:t>по</w:t>
            </w:r>
            <w:r>
              <w:rPr>
                <w:spacing w:val="-6"/>
                <w:sz w:val="15"/>
              </w:rPr>
              <w:t> </w:t>
            </w:r>
            <w:r>
              <w:rPr>
                <w:spacing w:val="-2"/>
                <w:sz w:val="15"/>
              </w:rPr>
              <w:t>профилю</w:t>
            </w:r>
            <w:r>
              <w:rPr>
                <w:spacing w:val="1"/>
                <w:sz w:val="15"/>
              </w:rPr>
              <w:t> </w:t>
            </w:r>
            <w:r>
              <w:rPr>
                <w:spacing w:val="-2"/>
                <w:sz w:val="15"/>
              </w:rPr>
              <w:t>«онкопогия»,</w:t>
            </w:r>
            <w:r>
              <w:rPr>
                <w:spacing w:val="-1"/>
                <w:sz w:val="15"/>
              </w:rPr>
              <w:t> </w:t>
            </w:r>
            <w:r>
              <w:rPr>
                <w:spacing w:val="-2"/>
                <w:sz w:val="15"/>
              </w:rPr>
              <w:t>в</w:t>
            </w:r>
            <w:r>
              <w:rPr>
                <w:spacing w:val="-7"/>
                <w:sz w:val="15"/>
              </w:rPr>
              <w:t> </w:t>
            </w:r>
            <w:r>
              <w:rPr>
                <w:spacing w:val="-2"/>
                <w:sz w:val="15"/>
              </w:rPr>
              <w:t>том</w:t>
            </w:r>
            <w:r>
              <w:rPr>
                <w:spacing w:val="-4"/>
                <w:sz w:val="15"/>
              </w:rPr>
              <w:t> </w:t>
            </w:r>
            <w:r>
              <w:rPr>
                <w:spacing w:val="-2"/>
                <w:sz w:val="15"/>
              </w:rPr>
              <w:t>числе:</w:t>
            </w:r>
          </w:p>
        </w:tc>
        <w:tc>
          <w:tcPr>
            <w:tcW w:w="768" w:type="dxa"/>
          </w:tcPr>
          <w:p>
            <w:pPr>
              <w:pStyle w:val="TableParagraph"/>
              <w:spacing w:before="71"/>
              <w:ind w:left="91" w:right="77"/>
              <w:jc w:val="center"/>
              <w:rPr>
                <w:sz w:val="15"/>
              </w:rPr>
            </w:pPr>
            <w:r>
              <w:rPr>
                <w:spacing w:val="-4"/>
                <w:sz w:val="15"/>
              </w:rPr>
              <w:t>34.1</w:t>
            </w:r>
          </w:p>
        </w:tc>
        <w:tc>
          <w:tcPr>
            <w:tcW w:w="1190" w:type="dxa"/>
          </w:tcPr>
          <w:p>
            <w:pPr>
              <w:pStyle w:val="TableParagraph"/>
              <w:spacing w:before="71"/>
              <w:ind w:right="100"/>
              <w:jc w:val="right"/>
              <w:rPr>
                <w:sz w:val="15"/>
              </w:rPr>
            </w:pPr>
            <w:r>
              <w:rPr>
                <w:spacing w:val="-2"/>
                <w:sz w:val="15"/>
              </w:rPr>
              <w:t>случай</w:t>
            </w:r>
            <w:r>
              <w:rPr>
                <w:spacing w:val="-5"/>
                <w:sz w:val="15"/>
              </w:rPr>
              <w:t> </w:t>
            </w:r>
            <w:r>
              <w:rPr>
                <w:spacing w:val="-2"/>
                <w:sz w:val="15"/>
              </w:rPr>
              <w:t>лечения</w:t>
            </w:r>
          </w:p>
        </w:tc>
        <w:tc>
          <w:tcPr>
            <w:tcW w:w="1598" w:type="dxa"/>
          </w:tcPr>
          <w:p>
            <w:pPr>
              <w:pStyle w:val="TableParagraph"/>
              <w:spacing w:before="71"/>
              <w:ind w:left="65" w:right="66"/>
              <w:jc w:val="center"/>
              <w:rPr>
                <w:sz w:val="15"/>
              </w:rPr>
            </w:pPr>
            <w:r>
              <w:rPr>
                <w:spacing w:val="-2"/>
                <w:sz w:val="15"/>
              </w:rPr>
              <w:t>0,013080</w:t>
            </w:r>
          </w:p>
        </w:tc>
        <w:tc>
          <w:tcPr>
            <w:tcW w:w="1377" w:type="dxa"/>
          </w:tcPr>
          <w:p>
            <w:pPr>
              <w:pStyle w:val="TableParagraph"/>
              <w:spacing w:before="75"/>
              <w:ind w:right="383"/>
              <w:jc w:val="right"/>
              <w:rPr>
                <w:sz w:val="15"/>
              </w:rPr>
            </w:pPr>
            <w:r>
              <w:rPr>
                <w:sz w:val="15"/>
              </w:rPr>
              <w:t>87 </w:t>
            </w:r>
            <w:r>
              <w:rPr>
                <w:spacing w:val="-2"/>
                <w:sz w:val="15"/>
              </w:rPr>
              <w:t>165,46</w:t>
            </w:r>
          </w:p>
        </w:tc>
        <w:tc>
          <w:tcPr>
            <w:tcW w:w="1339" w:type="dxa"/>
          </w:tcPr>
          <w:p>
            <w:pPr>
              <w:pStyle w:val="TableParagraph"/>
              <w:spacing w:before="82"/>
              <w:ind w:left="630"/>
              <w:rPr>
                <w:rFonts w:ascii="Courier New" w:hAnsi="Courier New"/>
                <w:sz w:val="16"/>
              </w:rPr>
            </w:pPr>
            <w:r>
              <w:rPr>
                <w:rFonts w:ascii="Courier New" w:hAnsi="Courier New"/>
                <w:spacing w:val="-10"/>
                <w:w w:val="90"/>
                <w:sz w:val="16"/>
              </w:rPr>
              <w:t>Х</w:t>
            </w:r>
          </w:p>
        </w:tc>
        <w:tc>
          <w:tcPr>
            <w:tcW w:w="1089" w:type="dxa"/>
          </w:tcPr>
          <w:p>
            <w:pPr>
              <w:pStyle w:val="TableParagraph"/>
              <w:spacing w:before="75"/>
              <w:ind w:left="93" w:right="56"/>
              <w:jc w:val="center"/>
              <w:rPr>
                <w:sz w:val="15"/>
              </w:rPr>
            </w:pPr>
            <w:r>
              <w:rPr>
                <w:sz w:val="15"/>
              </w:rPr>
              <w:t>1</w:t>
            </w:r>
            <w:r>
              <w:rPr>
                <w:spacing w:val="-3"/>
                <w:sz w:val="15"/>
              </w:rPr>
              <w:t> </w:t>
            </w:r>
            <w:r>
              <w:rPr>
                <w:spacing w:val="-2"/>
                <w:sz w:val="15"/>
              </w:rPr>
              <w:t>140,12</w:t>
            </w:r>
          </w:p>
        </w:tc>
        <w:tc>
          <w:tcPr>
            <w:tcW w:w="916" w:type="dxa"/>
          </w:tcPr>
          <w:p>
            <w:pPr>
              <w:pStyle w:val="TableParagraph"/>
              <w:spacing w:before="80"/>
              <w:ind w:left="103" w:right="52"/>
              <w:jc w:val="center"/>
              <w:rPr>
                <w:sz w:val="15"/>
              </w:rPr>
            </w:pPr>
            <w:r>
              <w:rPr>
                <w:spacing w:val="-10"/>
                <w:sz w:val="15"/>
              </w:rPr>
              <w:t>Х</w:t>
            </w:r>
          </w:p>
        </w:tc>
        <w:tc>
          <w:tcPr>
            <w:tcW w:w="1156" w:type="dxa"/>
          </w:tcPr>
          <w:p>
            <w:pPr>
              <w:pStyle w:val="TableParagraph"/>
              <w:spacing w:before="80"/>
              <w:ind w:left="85" w:right="50"/>
              <w:jc w:val="center"/>
              <w:rPr>
                <w:sz w:val="15"/>
              </w:rPr>
            </w:pPr>
            <w:r>
              <w:rPr>
                <w:sz w:val="15"/>
              </w:rPr>
              <w:t>9</w:t>
            </w:r>
            <w:r>
              <w:rPr>
                <w:spacing w:val="-9"/>
                <w:sz w:val="15"/>
              </w:rPr>
              <w:t> </w:t>
            </w:r>
            <w:r>
              <w:rPr>
                <w:sz w:val="15"/>
              </w:rPr>
              <w:t>020</w:t>
            </w:r>
            <w:r>
              <w:rPr>
                <w:spacing w:val="-1"/>
                <w:sz w:val="15"/>
              </w:rPr>
              <w:t> </w:t>
            </w:r>
            <w:r>
              <w:rPr>
                <w:spacing w:val="-2"/>
                <w:sz w:val="15"/>
              </w:rPr>
              <w:t>837,24</w:t>
            </w:r>
          </w:p>
        </w:tc>
        <w:tc>
          <w:tcPr>
            <w:tcW w:w="743" w:type="dxa"/>
          </w:tcPr>
          <w:p>
            <w:pPr>
              <w:pStyle w:val="TableParagraph"/>
              <w:spacing w:before="87"/>
              <w:ind w:left="64" w:right="66"/>
              <w:jc w:val="center"/>
              <w:rPr>
                <w:rFonts w:ascii="Courier New" w:hAnsi="Courier New"/>
                <w:sz w:val="16"/>
              </w:rPr>
            </w:pPr>
            <w:r>
              <w:rPr>
                <w:rFonts w:ascii="Courier New" w:hAnsi="Courier New"/>
                <w:spacing w:val="-10"/>
                <w:sz w:val="16"/>
              </w:rPr>
              <w:t>Х</w:t>
            </w:r>
          </w:p>
        </w:tc>
      </w:tr>
      <w:tr>
        <w:trPr>
          <w:trHeight w:val="364" w:hRule="atLeast"/>
        </w:trPr>
        <w:tc>
          <w:tcPr>
            <w:tcW w:w="4786" w:type="dxa"/>
          </w:tcPr>
          <w:p>
            <w:pPr>
              <w:pStyle w:val="TableParagraph"/>
              <w:spacing w:line="187" w:lineRule="auto"/>
              <w:ind w:left="53"/>
              <w:rPr>
                <w:position w:val="-2"/>
                <w:sz w:val="15"/>
              </w:rPr>
            </w:pPr>
            <w:r>
              <w:rPr>
                <w:spacing w:val="-2"/>
                <w:sz w:val="15"/>
              </w:rPr>
              <w:t>3.2.</w:t>
            </w:r>
            <w:r>
              <w:rPr>
                <w:spacing w:val="-4"/>
                <w:sz w:val="15"/>
              </w:rPr>
              <w:t> </w:t>
            </w:r>
            <w:r>
              <w:rPr>
                <w:spacing w:val="-2"/>
                <w:sz w:val="15"/>
              </w:rPr>
              <w:t>для</w:t>
            </w:r>
            <w:r>
              <w:rPr>
                <w:spacing w:val="-3"/>
                <w:sz w:val="15"/>
              </w:rPr>
              <w:t> </w:t>
            </w:r>
            <w:r>
              <w:rPr>
                <w:spacing w:val="-2"/>
                <w:sz w:val="15"/>
              </w:rPr>
              <w:t>медицинской</w:t>
            </w:r>
            <w:r>
              <w:rPr>
                <w:spacing w:val="4"/>
                <w:sz w:val="15"/>
              </w:rPr>
              <w:t> </w:t>
            </w:r>
            <w:r>
              <w:rPr>
                <w:spacing w:val="-2"/>
                <w:sz w:val="15"/>
              </w:rPr>
              <w:t>помощи</w:t>
            </w:r>
            <w:r>
              <w:rPr>
                <w:spacing w:val="2"/>
                <w:sz w:val="15"/>
              </w:rPr>
              <w:t> </w:t>
            </w:r>
            <w:r>
              <w:rPr>
                <w:spacing w:val="-2"/>
                <w:sz w:val="15"/>
              </w:rPr>
              <w:t>при</w:t>
            </w:r>
            <w:r>
              <w:rPr>
                <w:spacing w:val="-1"/>
                <w:sz w:val="15"/>
              </w:rPr>
              <w:t> </w:t>
            </w:r>
            <w:r>
              <w:rPr>
                <w:spacing w:val="-2"/>
                <w:sz w:val="15"/>
              </w:rPr>
              <w:t>экстракорпоральном</w:t>
            </w:r>
            <w:r>
              <w:rPr>
                <w:spacing w:val="-7"/>
                <w:sz w:val="15"/>
              </w:rPr>
              <w:t> </w:t>
            </w:r>
            <w:r>
              <w:rPr>
                <w:spacing w:val="-2"/>
                <w:position w:val="-2"/>
                <w:sz w:val="15"/>
              </w:rPr>
              <w:t>оплодотворении</w:t>
            </w:r>
          </w:p>
        </w:tc>
        <w:tc>
          <w:tcPr>
            <w:tcW w:w="768" w:type="dxa"/>
          </w:tcPr>
          <w:p>
            <w:pPr>
              <w:pStyle w:val="TableParagraph"/>
              <w:spacing w:before="66"/>
              <w:ind w:left="91" w:right="69"/>
              <w:jc w:val="center"/>
              <w:rPr>
                <w:sz w:val="15"/>
              </w:rPr>
            </w:pPr>
            <w:r>
              <w:rPr>
                <w:spacing w:val="-4"/>
                <w:sz w:val="15"/>
              </w:rPr>
              <w:t>34.2</w:t>
            </w:r>
          </w:p>
        </w:tc>
        <w:tc>
          <w:tcPr>
            <w:tcW w:w="1190" w:type="dxa"/>
          </w:tcPr>
          <w:p>
            <w:pPr>
              <w:pStyle w:val="TableParagraph"/>
              <w:spacing w:before="71"/>
              <w:ind w:right="100"/>
              <w:jc w:val="right"/>
              <w:rPr>
                <w:sz w:val="15"/>
              </w:rPr>
            </w:pPr>
            <w:r>
              <w:rPr>
                <w:spacing w:val="-4"/>
                <w:sz w:val="15"/>
              </w:rPr>
              <w:t>случай</w:t>
            </w:r>
            <w:r>
              <w:rPr>
                <w:spacing w:val="7"/>
                <w:sz w:val="15"/>
              </w:rPr>
              <w:t> </w:t>
            </w:r>
            <w:r>
              <w:rPr>
                <w:spacing w:val="-2"/>
                <w:sz w:val="15"/>
              </w:rPr>
              <w:t>лечения</w:t>
            </w:r>
          </w:p>
        </w:tc>
        <w:tc>
          <w:tcPr>
            <w:tcW w:w="1598" w:type="dxa"/>
          </w:tcPr>
          <w:p>
            <w:pPr>
              <w:pStyle w:val="TableParagraph"/>
              <w:spacing w:before="71"/>
              <w:ind w:left="65" w:right="70"/>
              <w:jc w:val="center"/>
              <w:rPr>
                <w:sz w:val="15"/>
              </w:rPr>
            </w:pPr>
            <w:r>
              <w:rPr>
                <w:spacing w:val="-2"/>
                <w:sz w:val="15"/>
              </w:rPr>
              <w:t>0,000644</w:t>
            </w:r>
          </w:p>
        </w:tc>
        <w:tc>
          <w:tcPr>
            <w:tcW w:w="1377" w:type="dxa"/>
          </w:tcPr>
          <w:p>
            <w:pPr>
              <w:pStyle w:val="TableParagraph"/>
              <w:spacing w:before="71"/>
              <w:ind w:right="348"/>
              <w:jc w:val="right"/>
              <w:rPr>
                <w:sz w:val="15"/>
              </w:rPr>
            </w:pPr>
            <w:r>
              <w:rPr>
                <w:sz w:val="15"/>
              </w:rPr>
              <w:t>121</w:t>
            </w:r>
            <w:r>
              <w:rPr>
                <w:spacing w:val="-4"/>
                <w:sz w:val="15"/>
              </w:rPr>
              <w:t> </w:t>
            </w:r>
            <w:r>
              <w:rPr>
                <w:spacing w:val="-2"/>
                <w:sz w:val="15"/>
              </w:rPr>
              <w:t>519,06</w:t>
            </w:r>
          </w:p>
        </w:tc>
        <w:tc>
          <w:tcPr>
            <w:tcW w:w="1339" w:type="dxa"/>
          </w:tcPr>
          <w:p>
            <w:pPr>
              <w:pStyle w:val="TableParagraph"/>
              <w:spacing w:before="11"/>
              <w:rPr>
                <w:sz w:val="9"/>
              </w:rPr>
            </w:pPr>
          </w:p>
          <w:p>
            <w:pPr>
              <w:pStyle w:val="TableParagraph"/>
              <w:spacing w:line="105" w:lineRule="exact"/>
              <w:ind w:left="636"/>
              <w:rPr>
                <w:position w:val="-1"/>
                <w:sz w:val="10"/>
              </w:rPr>
            </w:pPr>
            <w:r>
              <w:rPr>
                <w:position w:val="-1"/>
                <w:sz w:val="10"/>
              </w:rPr>
              <w:drawing>
                <wp:inline distT="0" distB="0" distL="0" distR="0">
                  <wp:extent cx="60959" cy="67055"/>
                  <wp:effectExtent l="0" t="0" r="0" b="0"/>
                  <wp:docPr id="476" name="Image 476"/>
                  <wp:cNvGraphicFramePr>
                    <a:graphicFrameLocks/>
                  </wp:cNvGraphicFramePr>
                  <a:graphic>
                    <a:graphicData uri="http://schemas.openxmlformats.org/drawingml/2006/picture">
                      <pic:pic>
                        <pic:nvPicPr>
                          <pic:cNvPr id="476" name="Image 476"/>
                          <pic:cNvPicPr/>
                        </pic:nvPicPr>
                        <pic:blipFill>
                          <a:blip r:embed="rId440" cstate="print"/>
                          <a:stretch>
                            <a:fillRect/>
                          </a:stretch>
                        </pic:blipFill>
                        <pic:spPr>
                          <a:xfrm>
                            <a:off x="0" y="0"/>
                            <a:ext cx="60959" cy="67055"/>
                          </a:xfrm>
                          <a:prstGeom prst="rect">
                            <a:avLst/>
                          </a:prstGeom>
                        </pic:spPr>
                      </pic:pic>
                    </a:graphicData>
                  </a:graphic>
                </wp:inline>
              </w:drawing>
            </w:r>
            <w:r>
              <w:rPr>
                <w:position w:val="-1"/>
                <w:sz w:val="10"/>
              </w:rPr>
            </w:r>
          </w:p>
        </w:tc>
        <w:tc>
          <w:tcPr>
            <w:tcW w:w="1089" w:type="dxa"/>
          </w:tcPr>
          <w:p>
            <w:pPr>
              <w:pStyle w:val="TableParagraph"/>
              <w:spacing w:before="75"/>
              <w:ind w:left="93" w:right="64"/>
              <w:jc w:val="center"/>
              <w:rPr>
                <w:sz w:val="15"/>
              </w:rPr>
            </w:pPr>
            <w:r>
              <w:rPr>
                <w:spacing w:val="-2"/>
                <w:sz w:val="15"/>
              </w:rPr>
              <w:t>78,26</w:t>
            </w:r>
          </w:p>
        </w:tc>
        <w:tc>
          <w:tcPr>
            <w:tcW w:w="916" w:type="dxa"/>
          </w:tcPr>
          <w:p>
            <w:pPr>
              <w:pStyle w:val="TableParagraph"/>
              <w:spacing w:before="75"/>
              <w:ind w:left="103" w:right="58"/>
              <w:jc w:val="center"/>
              <w:rPr>
                <w:sz w:val="15"/>
              </w:rPr>
            </w:pPr>
            <w:r>
              <w:rPr>
                <w:spacing w:val="-10"/>
                <w:sz w:val="15"/>
              </w:rPr>
              <w:t>Х</w:t>
            </w:r>
          </w:p>
        </w:tc>
        <w:tc>
          <w:tcPr>
            <w:tcW w:w="1156" w:type="dxa"/>
          </w:tcPr>
          <w:p>
            <w:pPr>
              <w:pStyle w:val="TableParagraph"/>
              <w:spacing w:before="75"/>
              <w:ind w:left="85" w:right="58"/>
              <w:jc w:val="center"/>
              <w:rPr>
                <w:sz w:val="15"/>
              </w:rPr>
            </w:pPr>
            <w:r>
              <w:rPr>
                <w:sz w:val="15"/>
              </w:rPr>
              <w:t>619</w:t>
            </w:r>
            <w:r>
              <w:rPr>
                <w:spacing w:val="-6"/>
                <w:sz w:val="15"/>
              </w:rPr>
              <w:t> </w:t>
            </w:r>
            <w:r>
              <w:rPr>
                <w:spacing w:val="-2"/>
                <w:sz w:val="15"/>
              </w:rPr>
              <w:t>191,44</w:t>
            </w:r>
          </w:p>
        </w:tc>
        <w:tc>
          <w:tcPr>
            <w:tcW w:w="743" w:type="dxa"/>
          </w:tcPr>
          <w:p>
            <w:pPr>
              <w:pStyle w:val="TableParagraph"/>
              <w:spacing w:before="9"/>
              <w:rPr>
                <w:sz w:val="10"/>
              </w:rPr>
            </w:pPr>
          </w:p>
          <w:p>
            <w:pPr>
              <w:pStyle w:val="TableParagraph"/>
              <w:spacing w:line="100" w:lineRule="exact"/>
              <w:ind w:left="317"/>
              <w:rPr>
                <w:position w:val="-1"/>
                <w:sz w:val="10"/>
              </w:rPr>
            </w:pPr>
            <w:r>
              <w:rPr>
                <w:position w:val="-1"/>
                <w:sz w:val="10"/>
              </w:rPr>
              <w:drawing>
                <wp:inline distT="0" distB="0" distL="0" distR="0">
                  <wp:extent cx="60959" cy="64008"/>
                  <wp:effectExtent l="0" t="0" r="0" b="0"/>
                  <wp:docPr id="477" name="Image 477"/>
                  <wp:cNvGraphicFramePr>
                    <a:graphicFrameLocks/>
                  </wp:cNvGraphicFramePr>
                  <a:graphic>
                    <a:graphicData uri="http://schemas.openxmlformats.org/drawingml/2006/picture">
                      <pic:pic>
                        <pic:nvPicPr>
                          <pic:cNvPr id="477" name="Image 477"/>
                          <pic:cNvPicPr/>
                        </pic:nvPicPr>
                        <pic:blipFill>
                          <a:blip r:embed="rId441" cstate="print"/>
                          <a:stretch>
                            <a:fillRect/>
                          </a:stretch>
                        </pic:blipFill>
                        <pic:spPr>
                          <a:xfrm>
                            <a:off x="0" y="0"/>
                            <a:ext cx="60959" cy="64008"/>
                          </a:xfrm>
                          <a:prstGeom prst="rect">
                            <a:avLst/>
                          </a:prstGeom>
                        </pic:spPr>
                      </pic:pic>
                    </a:graphicData>
                  </a:graphic>
                </wp:inline>
              </w:drawing>
            </w:r>
            <w:r>
              <w:rPr>
                <w:position w:val="-1"/>
                <w:sz w:val="10"/>
              </w:rPr>
            </w:r>
          </w:p>
        </w:tc>
      </w:tr>
      <w:tr>
        <w:trPr>
          <w:trHeight w:val="172" w:hRule="atLeast"/>
        </w:trPr>
        <w:tc>
          <w:tcPr>
            <w:tcW w:w="4786" w:type="dxa"/>
          </w:tcPr>
          <w:p>
            <w:pPr>
              <w:pStyle w:val="TableParagraph"/>
              <w:spacing w:line="145" w:lineRule="exact"/>
              <w:ind w:left="53"/>
              <w:rPr>
                <w:sz w:val="16"/>
              </w:rPr>
            </w:pPr>
            <w:r>
              <w:rPr>
                <w:w w:val="90"/>
                <w:sz w:val="16"/>
              </w:rPr>
              <w:t>3.3.</w:t>
            </w:r>
            <w:r>
              <w:rPr>
                <w:spacing w:val="-2"/>
                <w:sz w:val="16"/>
              </w:rPr>
              <w:t> </w:t>
            </w:r>
            <w:r>
              <w:rPr>
                <w:w w:val="90"/>
                <w:sz w:val="16"/>
              </w:rPr>
              <w:t>для</w:t>
            </w:r>
            <w:r>
              <w:rPr>
                <w:spacing w:val="30"/>
                <w:sz w:val="16"/>
              </w:rPr>
              <w:t> </w:t>
            </w:r>
            <w:r>
              <w:rPr>
                <w:w w:val="90"/>
                <w:sz w:val="16"/>
              </w:rPr>
              <w:t>медицинской</w:t>
            </w:r>
            <w:r>
              <w:rPr>
                <w:spacing w:val="8"/>
                <w:sz w:val="16"/>
              </w:rPr>
              <w:t> </w:t>
            </w:r>
            <w:r>
              <w:rPr>
                <w:w w:val="90"/>
                <w:sz w:val="16"/>
              </w:rPr>
              <w:t>ломощи</w:t>
            </w:r>
            <w:r>
              <w:rPr>
                <w:spacing w:val="1"/>
                <w:sz w:val="16"/>
              </w:rPr>
              <w:t> </w:t>
            </w:r>
            <w:r>
              <w:rPr>
                <w:w w:val="90"/>
                <w:sz w:val="16"/>
              </w:rPr>
              <w:t>больным</w:t>
            </w:r>
            <w:r>
              <w:rPr>
                <w:spacing w:val="7"/>
                <w:sz w:val="16"/>
              </w:rPr>
              <w:t> </w:t>
            </w:r>
            <w:r>
              <w:rPr>
                <w:w w:val="90"/>
                <w:sz w:val="16"/>
              </w:rPr>
              <w:t>с</w:t>
            </w:r>
            <w:r>
              <w:rPr>
                <w:spacing w:val="-5"/>
                <w:w w:val="90"/>
                <w:sz w:val="16"/>
              </w:rPr>
              <w:t> </w:t>
            </w:r>
            <w:r>
              <w:rPr>
                <w:w w:val="90"/>
                <w:sz w:val="16"/>
              </w:rPr>
              <w:t>вирусным</w:t>
            </w:r>
            <w:r>
              <w:rPr>
                <w:spacing w:val="14"/>
                <w:sz w:val="16"/>
              </w:rPr>
              <w:t> </w:t>
            </w:r>
            <w:r>
              <w:rPr>
                <w:w w:val="90"/>
                <w:sz w:val="16"/>
              </w:rPr>
              <w:t>гепатитом</w:t>
            </w:r>
            <w:r>
              <w:rPr>
                <w:spacing w:val="4"/>
                <w:sz w:val="16"/>
              </w:rPr>
              <w:t> </w:t>
            </w:r>
            <w:r>
              <w:rPr>
                <w:spacing w:val="-10"/>
                <w:w w:val="90"/>
                <w:sz w:val="16"/>
              </w:rPr>
              <w:t>С</w:t>
            </w:r>
          </w:p>
        </w:tc>
        <w:tc>
          <w:tcPr>
            <w:tcW w:w="768" w:type="dxa"/>
          </w:tcPr>
          <w:p>
            <w:pPr>
              <w:pStyle w:val="TableParagraph"/>
              <w:spacing w:line="150" w:lineRule="exact"/>
              <w:ind w:left="91" w:right="74"/>
              <w:jc w:val="center"/>
              <w:rPr>
                <w:sz w:val="16"/>
              </w:rPr>
            </w:pPr>
            <w:r>
              <w:rPr>
                <w:spacing w:val="-4"/>
                <w:sz w:val="16"/>
              </w:rPr>
              <w:t>34.3</w:t>
            </w:r>
          </w:p>
        </w:tc>
        <w:tc>
          <w:tcPr>
            <w:tcW w:w="1190" w:type="dxa"/>
          </w:tcPr>
          <w:p>
            <w:pPr>
              <w:pStyle w:val="TableParagraph"/>
              <w:spacing w:line="150" w:lineRule="exact"/>
              <w:ind w:right="99"/>
              <w:jc w:val="right"/>
              <w:rPr>
                <w:sz w:val="16"/>
              </w:rPr>
            </w:pPr>
            <w:r>
              <w:rPr>
                <w:w w:val="90"/>
                <w:sz w:val="16"/>
              </w:rPr>
              <w:t>случай</w:t>
            </w:r>
            <w:r>
              <w:rPr>
                <w:spacing w:val="-1"/>
                <w:sz w:val="16"/>
              </w:rPr>
              <w:t> </w:t>
            </w:r>
            <w:r>
              <w:rPr>
                <w:spacing w:val="-2"/>
                <w:sz w:val="16"/>
              </w:rPr>
              <w:t>лечения</w:t>
            </w:r>
          </w:p>
        </w:tc>
        <w:tc>
          <w:tcPr>
            <w:tcW w:w="1598" w:type="dxa"/>
          </w:tcPr>
          <w:p>
            <w:pPr>
              <w:pStyle w:val="TableParagraph"/>
              <w:spacing w:line="147" w:lineRule="exact"/>
              <w:ind w:left="65" w:right="79"/>
              <w:jc w:val="center"/>
              <w:rPr>
                <w:sz w:val="15"/>
              </w:rPr>
            </w:pPr>
            <w:r>
              <w:rPr>
                <w:spacing w:val="-2"/>
                <w:sz w:val="15"/>
              </w:rPr>
              <w:t>0,000695</w:t>
            </w:r>
          </w:p>
        </w:tc>
        <w:tc>
          <w:tcPr>
            <w:tcW w:w="1377" w:type="dxa"/>
          </w:tcPr>
          <w:p>
            <w:pPr>
              <w:pStyle w:val="TableParagraph"/>
              <w:spacing w:line="148" w:lineRule="exact"/>
              <w:ind w:right="347"/>
              <w:jc w:val="right"/>
              <w:rPr>
                <w:rFonts w:ascii="Cambria"/>
                <w:sz w:val="15"/>
              </w:rPr>
            </w:pPr>
            <w:r>
              <w:rPr>
                <w:rFonts w:ascii="Cambria"/>
                <w:w w:val="85"/>
                <w:sz w:val="15"/>
              </w:rPr>
              <w:t>128</w:t>
            </w:r>
            <w:r>
              <w:rPr>
                <w:rFonts w:ascii="Cambria"/>
                <w:spacing w:val="-4"/>
                <w:sz w:val="15"/>
              </w:rPr>
              <w:t> </w:t>
            </w:r>
            <w:r>
              <w:rPr>
                <w:rFonts w:ascii="Cambria"/>
                <w:spacing w:val="-2"/>
                <w:sz w:val="15"/>
              </w:rPr>
              <w:t>211,28</w:t>
            </w:r>
          </w:p>
        </w:tc>
        <w:tc>
          <w:tcPr>
            <w:tcW w:w="1339" w:type="dxa"/>
          </w:tcPr>
          <w:p>
            <w:pPr>
              <w:pStyle w:val="TableParagraph"/>
              <w:spacing w:line="152" w:lineRule="exact"/>
              <w:ind w:left="625"/>
              <w:rPr>
                <w:rFonts w:ascii="Courier New" w:hAnsi="Courier New"/>
                <w:sz w:val="16"/>
              </w:rPr>
            </w:pPr>
            <w:r>
              <w:rPr>
                <w:rFonts w:ascii="Courier New" w:hAnsi="Courier New"/>
                <w:spacing w:val="-10"/>
                <w:w w:val="90"/>
                <w:sz w:val="16"/>
              </w:rPr>
              <w:t>Х</w:t>
            </w:r>
          </w:p>
        </w:tc>
        <w:tc>
          <w:tcPr>
            <w:tcW w:w="1089" w:type="dxa"/>
          </w:tcPr>
          <w:p>
            <w:pPr>
              <w:pStyle w:val="TableParagraph"/>
              <w:spacing w:line="152" w:lineRule="exact"/>
              <w:ind w:left="93" w:right="74"/>
              <w:jc w:val="center"/>
              <w:rPr>
                <w:sz w:val="15"/>
              </w:rPr>
            </w:pPr>
            <w:r>
              <w:rPr>
                <w:spacing w:val="-2"/>
                <w:sz w:val="15"/>
              </w:rPr>
              <w:t>89,11</w:t>
            </w:r>
          </w:p>
        </w:tc>
        <w:tc>
          <w:tcPr>
            <w:tcW w:w="916" w:type="dxa"/>
          </w:tcPr>
          <w:p>
            <w:pPr>
              <w:pStyle w:val="TableParagraph"/>
              <w:spacing w:line="152" w:lineRule="exact"/>
              <w:ind w:left="103" w:right="62"/>
              <w:jc w:val="center"/>
              <w:rPr>
                <w:sz w:val="15"/>
              </w:rPr>
            </w:pPr>
            <w:r>
              <w:rPr>
                <w:spacing w:val="-10"/>
                <w:sz w:val="15"/>
              </w:rPr>
              <w:t>Х</w:t>
            </w:r>
          </w:p>
        </w:tc>
        <w:tc>
          <w:tcPr>
            <w:tcW w:w="1156" w:type="dxa"/>
          </w:tcPr>
          <w:p>
            <w:pPr>
              <w:pStyle w:val="TableParagraph"/>
              <w:spacing w:line="152" w:lineRule="exact"/>
              <w:ind w:left="85" w:right="59"/>
              <w:jc w:val="center"/>
              <w:rPr>
                <w:sz w:val="15"/>
              </w:rPr>
            </w:pPr>
            <w:r>
              <w:rPr>
                <w:sz w:val="15"/>
              </w:rPr>
              <w:t>705</w:t>
            </w:r>
            <w:r>
              <w:rPr>
                <w:spacing w:val="-9"/>
                <w:sz w:val="15"/>
              </w:rPr>
              <w:t> </w:t>
            </w:r>
            <w:r>
              <w:rPr>
                <w:spacing w:val="-2"/>
                <w:sz w:val="15"/>
              </w:rPr>
              <w:t>026,95</w:t>
            </w:r>
          </w:p>
        </w:tc>
        <w:tc>
          <w:tcPr>
            <w:tcW w:w="743" w:type="dxa"/>
          </w:tcPr>
          <w:p>
            <w:pPr>
              <w:pStyle w:val="TableParagraph"/>
              <w:spacing w:line="152" w:lineRule="exact"/>
              <w:ind w:left="64" w:right="76"/>
              <w:jc w:val="center"/>
              <w:rPr>
                <w:rFonts w:ascii="Courier New" w:hAnsi="Courier New"/>
                <w:sz w:val="16"/>
              </w:rPr>
            </w:pPr>
            <w:r>
              <w:rPr>
                <w:rFonts w:ascii="Courier New" w:hAnsi="Courier New"/>
                <w:spacing w:val="-10"/>
                <w:sz w:val="16"/>
              </w:rPr>
              <w:t>Х</w:t>
            </w:r>
          </w:p>
        </w:tc>
      </w:tr>
      <w:tr>
        <w:trPr>
          <w:trHeight w:val="167" w:hRule="atLeast"/>
        </w:trPr>
        <w:tc>
          <w:tcPr>
            <w:tcW w:w="4786" w:type="dxa"/>
          </w:tcPr>
          <w:p>
            <w:pPr>
              <w:pStyle w:val="TableParagraph"/>
              <w:spacing w:line="145" w:lineRule="exact"/>
              <w:ind w:left="53"/>
              <w:rPr>
                <w:sz w:val="16"/>
              </w:rPr>
            </w:pPr>
            <w:r>
              <w:rPr>
                <w:w w:val="90"/>
                <w:sz w:val="16"/>
              </w:rPr>
              <w:t>3.4.</w:t>
            </w:r>
            <w:r>
              <w:rPr>
                <w:spacing w:val="5"/>
                <w:sz w:val="16"/>
              </w:rPr>
              <w:t> </w:t>
            </w:r>
            <w:r>
              <w:rPr>
                <w:w w:val="90"/>
                <w:sz w:val="16"/>
              </w:rPr>
              <w:t>высокотехнологичная</w:t>
            </w:r>
            <w:r>
              <w:rPr>
                <w:spacing w:val="2"/>
                <w:sz w:val="16"/>
              </w:rPr>
              <w:t> </w:t>
            </w:r>
            <w:r>
              <w:rPr>
                <w:w w:val="90"/>
                <w:sz w:val="16"/>
              </w:rPr>
              <w:t>медицинская</w:t>
            </w:r>
            <w:r>
              <w:rPr>
                <w:spacing w:val="13"/>
                <w:sz w:val="16"/>
              </w:rPr>
              <w:t> </w:t>
            </w:r>
            <w:r>
              <w:rPr>
                <w:spacing w:val="-2"/>
                <w:w w:val="90"/>
                <w:sz w:val="16"/>
              </w:rPr>
              <w:t>помощь</w:t>
            </w:r>
          </w:p>
        </w:tc>
        <w:tc>
          <w:tcPr>
            <w:tcW w:w="768" w:type="dxa"/>
          </w:tcPr>
          <w:p>
            <w:pPr>
              <w:pStyle w:val="TableParagraph"/>
              <w:spacing w:line="147" w:lineRule="exact"/>
              <w:ind w:left="91" w:right="76"/>
              <w:jc w:val="center"/>
              <w:rPr>
                <w:sz w:val="15"/>
              </w:rPr>
            </w:pPr>
            <w:r>
              <w:rPr>
                <w:spacing w:val="-4"/>
                <w:sz w:val="15"/>
              </w:rPr>
              <w:t>34.4</w:t>
            </w:r>
          </w:p>
        </w:tc>
        <w:tc>
          <w:tcPr>
            <w:tcW w:w="1190" w:type="dxa"/>
          </w:tcPr>
          <w:p>
            <w:pPr>
              <w:pStyle w:val="TableParagraph"/>
              <w:spacing w:line="147" w:lineRule="exact"/>
              <w:ind w:right="105"/>
              <w:jc w:val="right"/>
              <w:rPr>
                <w:sz w:val="15"/>
              </w:rPr>
            </w:pPr>
            <w:r>
              <w:rPr>
                <w:spacing w:val="-2"/>
                <w:sz w:val="15"/>
              </w:rPr>
              <w:t>случай</w:t>
            </w:r>
            <w:r>
              <w:rPr>
                <w:spacing w:val="-5"/>
                <w:sz w:val="15"/>
              </w:rPr>
              <w:t> </w:t>
            </w:r>
            <w:r>
              <w:rPr>
                <w:spacing w:val="-2"/>
                <w:sz w:val="15"/>
              </w:rPr>
              <w:t>лечения</w:t>
            </w:r>
          </w:p>
        </w:tc>
        <w:tc>
          <w:tcPr>
            <w:tcW w:w="1598" w:type="dxa"/>
          </w:tcPr>
          <w:p>
            <w:pPr>
              <w:pStyle w:val="TableParagraph"/>
              <w:spacing w:line="147" w:lineRule="exact"/>
              <w:ind w:left="65" w:right="74"/>
              <w:jc w:val="center"/>
              <w:rPr>
                <w:sz w:val="15"/>
              </w:rPr>
            </w:pPr>
            <w:r>
              <w:rPr>
                <w:spacing w:val="-2"/>
                <w:sz w:val="15"/>
              </w:rPr>
              <w:t>0,0003857</w:t>
            </w:r>
          </w:p>
        </w:tc>
        <w:tc>
          <w:tcPr>
            <w:tcW w:w="1377" w:type="dxa"/>
          </w:tcPr>
          <w:p>
            <w:pPr>
              <w:pStyle w:val="TableParagraph"/>
              <w:spacing w:line="147" w:lineRule="exact"/>
              <w:ind w:right="347"/>
              <w:jc w:val="right"/>
              <w:rPr>
                <w:rFonts w:ascii="Cambria"/>
                <w:sz w:val="15"/>
              </w:rPr>
            </w:pPr>
            <w:r>
              <w:rPr>
                <w:rFonts w:ascii="Cambria"/>
                <w:w w:val="85"/>
                <w:sz w:val="15"/>
              </w:rPr>
              <w:t>190</w:t>
            </w:r>
            <w:r>
              <w:rPr>
                <w:rFonts w:ascii="Cambria"/>
                <w:spacing w:val="1"/>
                <w:sz w:val="15"/>
              </w:rPr>
              <w:t> </w:t>
            </w:r>
            <w:r>
              <w:rPr>
                <w:rFonts w:ascii="Cambria"/>
                <w:spacing w:val="-2"/>
                <w:sz w:val="15"/>
              </w:rPr>
              <w:t>000,00</w:t>
            </w:r>
          </w:p>
        </w:tc>
        <w:tc>
          <w:tcPr>
            <w:tcW w:w="1339" w:type="dxa"/>
          </w:tcPr>
          <w:p>
            <w:pPr>
              <w:pStyle w:val="TableParagraph"/>
              <w:spacing w:line="147" w:lineRule="exact"/>
              <w:ind w:left="625"/>
              <w:rPr>
                <w:rFonts w:ascii="Courier New" w:hAnsi="Courier New"/>
                <w:sz w:val="16"/>
              </w:rPr>
            </w:pPr>
            <w:r>
              <w:rPr>
                <w:rFonts w:ascii="Courier New" w:hAnsi="Courier New"/>
                <w:spacing w:val="-10"/>
                <w:w w:val="90"/>
                <w:sz w:val="16"/>
              </w:rPr>
              <w:t>Х</w:t>
            </w:r>
          </w:p>
        </w:tc>
        <w:tc>
          <w:tcPr>
            <w:tcW w:w="1089" w:type="dxa"/>
          </w:tcPr>
          <w:p>
            <w:pPr>
              <w:pStyle w:val="TableParagraph"/>
              <w:spacing w:line="147" w:lineRule="exact"/>
              <w:ind w:left="93" w:right="70"/>
              <w:jc w:val="center"/>
              <w:rPr>
                <w:sz w:val="15"/>
              </w:rPr>
            </w:pPr>
            <w:r>
              <w:rPr>
                <w:spacing w:val="-2"/>
                <w:sz w:val="15"/>
              </w:rPr>
              <w:t>73,28</w:t>
            </w:r>
          </w:p>
        </w:tc>
        <w:tc>
          <w:tcPr>
            <w:tcW w:w="916" w:type="dxa"/>
          </w:tcPr>
          <w:p>
            <w:pPr>
              <w:pStyle w:val="TableParagraph"/>
              <w:spacing w:line="147" w:lineRule="exact"/>
              <w:ind w:left="103" w:right="62"/>
              <w:jc w:val="center"/>
              <w:rPr>
                <w:sz w:val="15"/>
              </w:rPr>
            </w:pPr>
            <w:r>
              <w:rPr>
                <w:spacing w:val="-10"/>
                <w:sz w:val="15"/>
              </w:rPr>
              <w:t>Х</w:t>
            </w:r>
          </w:p>
        </w:tc>
        <w:tc>
          <w:tcPr>
            <w:tcW w:w="1156" w:type="dxa"/>
          </w:tcPr>
          <w:p>
            <w:pPr>
              <w:pStyle w:val="TableParagraph"/>
              <w:spacing w:line="147" w:lineRule="exact"/>
              <w:ind w:left="85" w:right="64"/>
              <w:jc w:val="center"/>
              <w:rPr>
                <w:sz w:val="15"/>
              </w:rPr>
            </w:pPr>
            <w:r>
              <w:rPr>
                <w:sz w:val="15"/>
              </w:rPr>
              <w:t>579</w:t>
            </w:r>
            <w:r>
              <w:rPr>
                <w:spacing w:val="-6"/>
                <w:sz w:val="15"/>
              </w:rPr>
              <w:t> </w:t>
            </w:r>
            <w:r>
              <w:rPr>
                <w:spacing w:val="-2"/>
                <w:sz w:val="15"/>
              </w:rPr>
              <w:t>826,31</w:t>
            </w:r>
          </w:p>
        </w:tc>
        <w:tc>
          <w:tcPr>
            <w:tcW w:w="743" w:type="dxa"/>
          </w:tcPr>
          <w:p>
            <w:pPr>
              <w:pStyle w:val="TableParagraph"/>
              <w:spacing w:line="147" w:lineRule="exact"/>
              <w:ind w:left="64" w:right="76"/>
              <w:jc w:val="center"/>
              <w:rPr>
                <w:rFonts w:ascii="Courier New" w:hAnsi="Courier New"/>
                <w:sz w:val="16"/>
              </w:rPr>
            </w:pPr>
            <w:r>
              <w:rPr>
                <w:rFonts w:ascii="Courier New" w:hAnsi="Courier New"/>
                <w:spacing w:val="-10"/>
                <w:sz w:val="16"/>
              </w:rPr>
              <w:t>Х</w:t>
            </w:r>
          </w:p>
        </w:tc>
      </w:tr>
      <w:tr>
        <w:trPr>
          <w:trHeight w:val="556" w:hRule="atLeast"/>
        </w:trPr>
        <w:tc>
          <w:tcPr>
            <w:tcW w:w="4786" w:type="dxa"/>
          </w:tcPr>
          <w:p>
            <w:pPr>
              <w:pStyle w:val="TableParagraph"/>
              <w:spacing w:line="144" w:lineRule="exact"/>
              <w:ind w:left="52"/>
              <w:rPr>
                <w:sz w:val="16"/>
              </w:rPr>
            </w:pPr>
            <w:r>
              <w:rPr>
                <w:w w:val="90"/>
                <w:sz w:val="16"/>
              </w:rPr>
              <w:t>4.</w:t>
            </w:r>
            <w:r>
              <w:rPr>
                <w:spacing w:val="9"/>
                <w:sz w:val="16"/>
              </w:rPr>
              <w:t> </w:t>
            </w:r>
            <w:r>
              <w:rPr>
                <w:w w:val="90"/>
                <w:sz w:val="16"/>
              </w:rPr>
              <w:t>Специализированная,</w:t>
            </w:r>
            <w:r>
              <w:rPr>
                <w:sz w:val="16"/>
              </w:rPr>
              <w:t> </w:t>
            </w:r>
            <w:r>
              <w:rPr>
                <w:w w:val="90"/>
                <w:sz w:val="16"/>
              </w:rPr>
              <w:t>в</w:t>
            </w:r>
            <w:r>
              <w:rPr>
                <w:spacing w:val="20"/>
                <w:sz w:val="16"/>
              </w:rPr>
              <w:t> </w:t>
            </w:r>
            <w:r>
              <w:rPr>
                <w:w w:val="90"/>
                <w:sz w:val="16"/>
              </w:rPr>
              <w:t>том</w:t>
            </w:r>
            <w:r>
              <w:rPr>
                <w:spacing w:val="13"/>
                <w:sz w:val="16"/>
              </w:rPr>
              <w:t> </w:t>
            </w:r>
            <w:r>
              <w:rPr>
                <w:w w:val="90"/>
                <w:sz w:val="16"/>
              </w:rPr>
              <w:t>числе</w:t>
            </w:r>
            <w:r>
              <w:rPr>
                <w:spacing w:val="9"/>
                <w:sz w:val="16"/>
              </w:rPr>
              <w:t> </w:t>
            </w:r>
            <w:r>
              <w:rPr>
                <w:w w:val="90"/>
                <w:sz w:val="16"/>
              </w:rPr>
              <w:t>высокотехнологичная,</w:t>
            </w:r>
            <w:r>
              <w:rPr>
                <w:spacing w:val="-4"/>
                <w:sz w:val="16"/>
              </w:rPr>
              <w:t> </w:t>
            </w:r>
            <w:r>
              <w:rPr>
                <w:spacing w:val="-2"/>
                <w:w w:val="90"/>
                <w:sz w:val="16"/>
              </w:rPr>
              <w:t>медицинская</w:t>
            </w:r>
          </w:p>
          <w:p>
            <w:pPr>
              <w:pStyle w:val="TableParagraph"/>
              <w:spacing w:line="244" w:lineRule="auto"/>
              <w:ind w:left="51" w:firstLine="4"/>
              <w:rPr>
                <w:sz w:val="16"/>
              </w:rPr>
            </w:pPr>
            <w:r>
              <w:rPr>
                <w:w w:val="90"/>
                <w:sz w:val="16"/>
              </w:rPr>
              <w:t>помощь в</w:t>
            </w:r>
            <w:r>
              <w:rPr>
                <w:spacing w:val="-3"/>
                <w:w w:val="90"/>
                <w:sz w:val="16"/>
              </w:rPr>
              <w:t> </w:t>
            </w:r>
            <w:r>
              <w:rPr>
                <w:w w:val="90"/>
                <w:sz w:val="16"/>
              </w:rPr>
              <w:t>условиях круглосуточного</w:t>
            </w:r>
            <w:r>
              <w:rPr>
                <w:spacing w:val="-5"/>
                <w:w w:val="90"/>
                <w:sz w:val="16"/>
              </w:rPr>
              <w:t> </w:t>
            </w:r>
            <w:r>
              <w:rPr>
                <w:w w:val="90"/>
                <w:sz w:val="16"/>
              </w:rPr>
              <w:t>стационара, за</w:t>
            </w:r>
            <w:r>
              <w:rPr>
                <w:spacing w:val="-1"/>
                <w:w w:val="90"/>
                <w:sz w:val="16"/>
              </w:rPr>
              <w:t> </w:t>
            </w:r>
            <w:r>
              <w:rPr>
                <w:w w:val="90"/>
                <w:sz w:val="16"/>
              </w:rPr>
              <w:t>исключением</w:t>
            </w:r>
            <w:r>
              <w:rPr>
                <w:spacing w:val="40"/>
                <w:sz w:val="16"/>
              </w:rPr>
              <w:t> </w:t>
            </w:r>
            <w:r>
              <w:rPr>
                <w:spacing w:val="-2"/>
                <w:sz w:val="16"/>
              </w:rPr>
              <w:t>медицинской</w:t>
            </w:r>
            <w:r>
              <w:rPr>
                <w:spacing w:val="-5"/>
                <w:sz w:val="16"/>
              </w:rPr>
              <w:t> </w:t>
            </w:r>
            <w:r>
              <w:rPr>
                <w:spacing w:val="-2"/>
                <w:sz w:val="16"/>
              </w:rPr>
              <w:t>реабилитации,</w:t>
            </w:r>
            <w:r>
              <w:rPr>
                <w:spacing w:val="-7"/>
                <w:sz w:val="16"/>
              </w:rPr>
              <w:t> </w:t>
            </w:r>
            <w:r>
              <w:rPr>
                <w:spacing w:val="-2"/>
                <w:sz w:val="16"/>
              </w:rPr>
              <w:t>в</w:t>
            </w:r>
            <w:r>
              <w:rPr>
                <w:spacing w:val="-8"/>
                <w:sz w:val="16"/>
              </w:rPr>
              <w:t> </w:t>
            </w:r>
            <w:r>
              <w:rPr>
                <w:spacing w:val="-2"/>
                <w:sz w:val="16"/>
              </w:rPr>
              <w:t>том</w:t>
            </w:r>
            <w:r>
              <w:rPr>
                <w:spacing w:val="-8"/>
                <w:sz w:val="16"/>
              </w:rPr>
              <w:t> </w:t>
            </w:r>
            <w:r>
              <w:rPr>
                <w:spacing w:val="-2"/>
                <w:sz w:val="16"/>
              </w:rPr>
              <w:t>числе:</w:t>
            </w:r>
          </w:p>
        </w:tc>
        <w:tc>
          <w:tcPr>
            <w:tcW w:w="768" w:type="dxa"/>
          </w:tcPr>
          <w:p>
            <w:pPr>
              <w:pStyle w:val="TableParagraph"/>
              <w:spacing w:before="167"/>
              <w:ind w:left="91" w:right="77"/>
              <w:jc w:val="center"/>
              <w:rPr>
                <w:sz w:val="15"/>
              </w:rPr>
            </w:pPr>
            <w:r>
              <w:rPr>
                <w:spacing w:val="-5"/>
                <w:sz w:val="15"/>
              </w:rPr>
              <w:t>35</w:t>
            </w:r>
          </w:p>
        </w:tc>
        <w:tc>
          <w:tcPr>
            <w:tcW w:w="1190" w:type="dxa"/>
          </w:tcPr>
          <w:p>
            <w:pPr>
              <w:pStyle w:val="TableParagraph"/>
              <w:spacing w:line="261" w:lineRule="auto" w:before="75"/>
              <w:ind w:left="100" w:right="65" w:firstLine="285"/>
              <w:rPr>
                <w:sz w:val="15"/>
              </w:rPr>
            </w:pPr>
            <w:r>
              <w:rPr>
                <w:spacing w:val="-2"/>
                <w:sz w:val="15"/>
              </w:rPr>
              <w:t>случай</w:t>
            </w:r>
            <w:r>
              <w:rPr>
                <w:spacing w:val="40"/>
                <w:sz w:val="15"/>
              </w:rPr>
              <w:t> </w:t>
            </w:r>
            <w:r>
              <w:rPr>
                <w:spacing w:val="-2"/>
                <w:sz w:val="15"/>
              </w:rPr>
              <w:t>госпитализации</w:t>
            </w:r>
          </w:p>
        </w:tc>
        <w:tc>
          <w:tcPr>
            <w:tcW w:w="1598" w:type="dxa"/>
          </w:tcPr>
          <w:p>
            <w:pPr>
              <w:pStyle w:val="TableParagraph"/>
              <w:spacing w:before="171"/>
              <w:ind w:left="65" w:right="87"/>
              <w:jc w:val="center"/>
              <w:rPr>
                <w:sz w:val="15"/>
              </w:rPr>
            </w:pPr>
            <w:r>
              <w:rPr>
                <w:spacing w:val="-2"/>
                <w:sz w:val="15"/>
              </w:rPr>
              <w:t>0,17549829</w:t>
            </w:r>
          </w:p>
        </w:tc>
        <w:tc>
          <w:tcPr>
            <w:tcW w:w="1377" w:type="dxa"/>
          </w:tcPr>
          <w:p>
            <w:pPr>
              <w:pStyle w:val="TableParagraph"/>
              <w:spacing w:before="171"/>
              <w:ind w:right="386"/>
              <w:jc w:val="right"/>
              <w:rPr>
                <w:sz w:val="15"/>
              </w:rPr>
            </w:pPr>
            <w:r>
              <w:rPr>
                <w:sz w:val="15"/>
              </w:rPr>
              <w:t>59</w:t>
            </w:r>
            <w:r>
              <w:rPr>
                <w:spacing w:val="-4"/>
                <w:sz w:val="15"/>
              </w:rPr>
              <w:t> </w:t>
            </w:r>
            <w:r>
              <w:rPr>
                <w:spacing w:val="-2"/>
                <w:sz w:val="15"/>
              </w:rPr>
              <w:t>741,25</w:t>
            </w:r>
          </w:p>
        </w:tc>
        <w:tc>
          <w:tcPr>
            <w:tcW w:w="1339" w:type="dxa"/>
          </w:tcPr>
          <w:p>
            <w:pPr>
              <w:pStyle w:val="TableParagraph"/>
              <w:spacing w:before="171"/>
              <w:ind w:left="626"/>
              <w:rPr>
                <w:sz w:val="15"/>
              </w:rPr>
            </w:pPr>
            <w:r>
              <w:rPr>
                <w:spacing w:val="-10"/>
                <w:sz w:val="15"/>
              </w:rPr>
              <w:t>Х</w:t>
            </w:r>
          </w:p>
        </w:tc>
        <w:tc>
          <w:tcPr>
            <w:tcW w:w="1089" w:type="dxa"/>
          </w:tcPr>
          <w:p>
            <w:pPr>
              <w:pStyle w:val="TableParagraph"/>
              <w:spacing w:before="171"/>
              <w:ind w:left="93" w:right="70"/>
              <w:jc w:val="center"/>
              <w:rPr>
                <w:sz w:val="15"/>
              </w:rPr>
            </w:pPr>
            <w:r>
              <w:rPr>
                <w:spacing w:val="-2"/>
                <w:sz w:val="15"/>
              </w:rPr>
              <w:t>10</w:t>
            </w:r>
            <w:r>
              <w:rPr>
                <w:spacing w:val="-6"/>
                <w:sz w:val="15"/>
              </w:rPr>
              <w:t> </w:t>
            </w:r>
            <w:r>
              <w:rPr>
                <w:spacing w:val="-2"/>
                <w:sz w:val="15"/>
              </w:rPr>
              <w:t>484,48</w:t>
            </w:r>
          </w:p>
        </w:tc>
        <w:tc>
          <w:tcPr>
            <w:tcW w:w="916" w:type="dxa"/>
          </w:tcPr>
          <w:p>
            <w:pPr>
              <w:pStyle w:val="TableParagraph"/>
              <w:spacing w:before="171"/>
              <w:ind w:left="103" w:right="67"/>
              <w:jc w:val="center"/>
              <w:rPr>
                <w:sz w:val="15"/>
              </w:rPr>
            </w:pPr>
            <w:r>
              <w:rPr>
                <w:spacing w:val="-10"/>
                <w:sz w:val="15"/>
              </w:rPr>
              <w:t>Х</w:t>
            </w:r>
          </w:p>
        </w:tc>
        <w:tc>
          <w:tcPr>
            <w:tcW w:w="1156" w:type="dxa"/>
          </w:tcPr>
          <w:p>
            <w:pPr>
              <w:pStyle w:val="TableParagraph"/>
              <w:spacing w:before="171"/>
              <w:ind w:left="85" w:right="71"/>
              <w:jc w:val="center"/>
              <w:rPr>
                <w:sz w:val="15"/>
              </w:rPr>
            </w:pPr>
            <w:r>
              <w:rPr>
                <w:sz w:val="15"/>
              </w:rPr>
              <w:t>82</w:t>
            </w:r>
            <w:r>
              <w:rPr>
                <w:spacing w:val="-5"/>
                <w:sz w:val="15"/>
              </w:rPr>
              <w:t> </w:t>
            </w:r>
            <w:r>
              <w:rPr>
                <w:sz w:val="15"/>
              </w:rPr>
              <w:t>954</w:t>
            </w:r>
            <w:r>
              <w:rPr>
                <w:spacing w:val="-6"/>
                <w:sz w:val="15"/>
              </w:rPr>
              <w:t> </w:t>
            </w:r>
            <w:r>
              <w:rPr>
                <w:spacing w:val="-2"/>
                <w:sz w:val="15"/>
              </w:rPr>
              <w:t>873,82</w:t>
            </w:r>
          </w:p>
        </w:tc>
        <w:tc>
          <w:tcPr>
            <w:tcW w:w="743" w:type="dxa"/>
          </w:tcPr>
          <w:p>
            <w:pPr>
              <w:pStyle w:val="TableParagraph"/>
              <w:spacing w:before="171"/>
              <w:ind w:left="64" w:right="64"/>
              <w:jc w:val="center"/>
              <w:rPr>
                <w:sz w:val="15"/>
              </w:rPr>
            </w:pPr>
            <w:r>
              <w:rPr>
                <w:spacing w:val="-10"/>
                <w:sz w:val="15"/>
              </w:rPr>
              <w:t>Х</w:t>
            </w:r>
          </w:p>
        </w:tc>
      </w:tr>
      <w:tr>
        <w:trPr>
          <w:trHeight w:val="402" w:hRule="atLeast"/>
        </w:trPr>
        <w:tc>
          <w:tcPr>
            <w:tcW w:w="4786" w:type="dxa"/>
          </w:tcPr>
          <w:p>
            <w:pPr>
              <w:pStyle w:val="TableParagraph"/>
              <w:spacing w:line="150" w:lineRule="exact"/>
              <w:ind w:left="47"/>
              <w:rPr>
                <w:sz w:val="16"/>
              </w:rPr>
            </w:pPr>
            <w:r>
              <w:rPr>
                <w:w w:val="90"/>
                <w:sz w:val="16"/>
              </w:rPr>
              <w:t>4.1.</w:t>
            </w:r>
            <w:r>
              <w:rPr>
                <w:sz w:val="16"/>
              </w:rPr>
              <w:t> </w:t>
            </w:r>
            <w:r>
              <w:rPr>
                <w:w w:val="90"/>
                <w:sz w:val="16"/>
              </w:rPr>
              <w:t>медицинская</w:t>
            </w:r>
            <w:r>
              <w:rPr>
                <w:spacing w:val="15"/>
                <w:sz w:val="16"/>
              </w:rPr>
              <w:t> </w:t>
            </w:r>
            <w:r>
              <w:rPr>
                <w:w w:val="90"/>
                <w:sz w:val="16"/>
              </w:rPr>
              <w:t>помощь</w:t>
            </w:r>
            <w:r>
              <w:rPr>
                <w:spacing w:val="1"/>
                <w:sz w:val="16"/>
              </w:rPr>
              <w:t> </w:t>
            </w:r>
            <w:r>
              <w:rPr>
                <w:w w:val="90"/>
                <w:sz w:val="16"/>
              </w:rPr>
              <w:t>по</w:t>
            </w:r>
            <w:r>
              <w:rPr>
                <w:spacing w:val="-1"/>
                <w:sz w:val="16"/>
              </w:rPr>
              <w:t> </w:t>
            </w:r>
            <w:r>
              <w:rPr>
                <w:w w:val="90"/>
                <w:sz w:val="16"/>
              </w:rPr>
              <w:t>профилю</w:t>
            </w:r>
            <w:r>
              <w:rPr>
                <w:spacing w:val="6"/>
                <w:sz w:val="16"/>
              </w:rPr>
              <w:t> </w:t>
            </w:r>
            <w:r>
              <w:rPr>
                <w:spacing w:val="-2"/>
                <w:w w:val="90"/>
                <w:sz w:val="16"/>
              </w:rPr>
              <w:t>«онкология»</w:t>
            </w:r>
          </w:p>
        </w:tc>
        <w:tc>
          <w:tcPr>
            <w:tcW w:w="768" w:type="dxa"/>
          </w:tcPr>
          <w:p>
            <w:pPr>
              <w:pStyle w:val="TableParagraph"/>
              <w:spacing w:before="95"/>
              <w:ind w:left="6"/>
              <w:jc w:val="center"/>
              <w:rPr>
                <w:sz w:val="15"/>
              </w:rPr>
            </w:pPr>
            <w:r>
              <w:rPr>
                <w:spacing w:val="-4"/>
                <w:sz w:val="15"/>
              </w:rPr>
              <w:t>35.1</w:t>
            </w:r>
          </w:p>
        </w:tc>
        <w:tc>
          <w:tcPr>
            <w:tcW w:w="1190" w:type="dxa"/>
          </w:tcPr>
          <w:p>
            <w:pPr>
              <w:pStyle w:val="TableParagraph"/>
              <w:spacing w:before="3"/>
              <w:ind w:left="2"/>
              <w:jc w:val="center"/>
              <w:rPr>
                <w:sz w:val="15"/>
              </w:rPr>
            </w:pPr>
            <w:r>
              <w:rPr>
                <w:spacing w:val="-2"/>
                <w:sz w:val="15"/>
              </w:rPr>
              <w:t>случай</w:t>
            </w:r>
          </w:p>
          <w:p>
            <w:pPr>
              <w:pStyle w:val="TableParagraph"/>
              <w:spacing w:before="6"/>
              <w:ind w:left="6"/>
              <w:jc w:val="center"/>
              <w:rPr>
                <w:sz w:val="16"/>
              </w:rPr>
            </w:pPr>
            <w:r>
              <w:rPr>
                <w:spacing w:val="-2"/>
                <w:sz w:val="16"/>
              </w:rPr>
              <w:t>госпитализацтіи</w:t>
            </w:r>
          </w:p>
        </w:tc>
        <w:tc>
          <w:tcPr>
            <w:tcW w:w="1598" w:type="dxa"/>
          </w:tcPr>
          <w:p>
            <w:pPr>
              <w:pStyle w:val="TableParagraph"/>
              <w:spacing w:before="95"/>
              <w:ind w:left="65" w:right="85"/>
              <w:jc w:val="center"/>
              <w:rPr>
                <w:sz w:val="15"/>
              </w:rPr>
            </w:pPr>
            <w:r>
              <w:rPr>
                <w:spacing w:val="-2"/>
                <w:sz w:val="15"/>
              </w:rPr>
              <w:t>0,010265</w:t>
            </w:r>
          </w:p>
        </w:tc>
        <w:tc>
          <w:tcPr>
            <w:tcW w:w="1377" w:type="dxa"/>
          </w:tcPr>
          <w:p>
            <w:pPr>
              <w:pStyle w:val="TableParagraph"/>
              <w:spacing w:before="99"/>
              <w:ind w:right="353"/>
              <w:jc w:val="right"/>
              <w:rPr>
                <w:sz w:val="15"/>
              </w:rPr>
            </w:pPr>
            <w:r>
              <w:rPr>
                <w:spacing w:val="-2"/>
                <w:sz w:val="15"/>
              </w:rPr>
              <w:t>112</w:t>
            </w:r>
            <w:r>
              <w:rPr>
                <w:spacing w:val="-5"/>
                <w:sz w:val="15"/>
              </w:rPr>
              <w:t> </w:t>
            </w:r>
            <w:r>
              <w:rPr>
                <w:spacing w:val="-2"/>
                <w:sz w:val="15"/>
              </w:rPr>
              <w:t>781,65</w:t>
            </w:r>
          </w:p>
        </w:tc>
        <w:tc>
          <w:tcPr>
            <w:tcW w:w="1339" w:type="dxa"/>
          </w:tcPr>
          <w:p>
            <w:pPr>
              <w:pStyle w:val="TableParagraph"/>
              <w:spacing w:after="1"/>
              <w:rPr>
                <w:sz w:val="12"/>
              </w:rPr>
            </w:pPr>
          </w:p>
          <w:p>
            <w:pPr>
              <w:pStyle w:val="TableParagraph"/>
              <w:spacing w:line="105" w:lineRule="exact"/>
              <w:ind w:left="627"/>
              <w:rPr>
                <w:position w:val="-1"/>
                <w:sz w:val="10"/>
              </w:rPr>
            </w:pPr>
            <w:r>
              <w:rPr>
                <w:position w:val="-1"/>
                <w:sz w:val="10"/>
              </w:rPr>
              <w:drawing>
                <wp:inline distT="0" distB="0" distL="0" distR="0">
                  <wp:extent cx="60959" cy="67055"/>
                  <wp:effectExtent l="0" t="0" r="0" b="0"/>
                  <wp:docPr id="478" name="Image 478"/>
                  <wp:cNvGraphicFramePr>
                    <a:graphicFrameLocks/>
                  </wp:cNvGraphicFramePr>
                  <a:graphic>
                    <a:graphicData uri="http://schemas.openxmlformats.org/drawingml/2006/picture">
                      <pic:pic>
                        <pic:nvPicPr>
                          <pic:cNvPr id="478" name="Image 478"/>
                          <pic:cNvPicPr/>
                        </pic:nvPicPr>
                        <pic:blipFill>
                          <a:blip r:embed="rId442" cstate="print"/>
                          <a:stretch>
                            <a:fillRect/>
                          </a:stretch>
                        </pic:blipFill>
                        <pic:spPr>
                          <a:xfrm>
                            <a:off x="0" y="0"/>
                            <a:ext cx="60959" cy="67055"/>
                          </a:xfrm>
                          <a:prstGeom prst="rect">
                            <a:avLst/>
                          </a:prstGeom>
                        </pic:spPr>
                      </pic:pic>
                    </a:graphicData>
                  </a:graphic>
                </wp:inline>
              </w:drawing>
            </w:r>
            <w:r>
              <w:rPr>
                <w:position w:val="-1"/>
                <w:sz w:val="10"/>
              </w:rPr>
            </w:r>
          </w:p>
        </w:tc>
        <w:tc>
          <w:tcPr>
            <w:tcW w:w="1089" w:type="dxa"/>
          </w:tcPr>
          <w:p>
            <w:pPr>
              <w:pStyle w:val="TableParagraph"/>
              <w:spacing w:before="99"/>
              <w:ind w:left="93" w:right="79"/>
              <w:jc w:val="center"/>
              <w:rPr>
                <w:sz w:val="15"/>
              </w:rPr>
            </w:pPr>
            <w:r>
              <w:rPr>
                <w:sz w:val="15"/>
              </w:rPr>
              <w:t>1</w:t>
            </w:r>
            <w:r>
              <w:rPr>
                <w:spacing w:val="-3"/>
                <w:sz w:val="15"/>
              </w:rPr>
              <w:t> </w:t>
            </w:r>
            <w:r>
              <w:rPr>
                <w:spacing w:val="-2"/>
                <w:sz w:val="15"/>
              </w:rPr>
              <w:t>157,70</w:t>
            </w:r>
          </w:p>
        </w:tc>
        <w:tc>
          <w:tcPr>
            <w:tcW w:w="916" w:type="dxa"/>
          </w:tcPr>
          <w:p>
            <w:pPr>
              <w:pStyle w:val="TableParagraph"/>
              <w:spacing w:before="99"/>
              <w:ind w:left="103" w:right="71"/>
              <w:jc w:val="center"/>
              <w:rPr>
                <w:sz w:val="15"/>
              </w:rPr>
            </w:pPr>
            <w:r>
              <w:rPr>
                <w:spacing w:val="-10"/>
                <w:sz w:val="15"/>
              </w:rPr>
              <w:t>Х</w:t>
            </w:r>
          </w:p>
        </w:tc>
        <w:tc>
          <w:tcPr>
            <w:tcW w:w="1156" w:type="dxa"/>
          </w:tcPr>
          <w:p>
            <w:pPr>
              <w:pStyle w:val="TableParagraph"/>
              <w:spacing w:before="99"/>
              <w:ind w:left="85" w:right="75"/>
              <w:jc w:val="center"/>
              <w:rPr>
                <w:sz w:val="15"/>
              </w:rPr>
            </w:pPr>
            <w:r>
              <w:rPr>
                <w:sz w:val="15"/>
              </w:rPr>
              <w:t>9</w:t>
            </w:r>
            <w:r>
              <w:rPr>
                <w:spacing w:val="-5"/>
                <w:sz w:val="15"/>
              </w:rPr>
              <w:t> </w:t>
            </w:r>
            <w:r>
              <w:rPr>
                <w:sz w:val="15"/>
              </w:rPr>
              <w:t>159</w:t>
            </w:r>
            <w:r>
              <w:rPr>
                <w:spacing w:val="-2"/>
                <w:sz w:val="15"/>
              </w:rPr>
              <w:t> 928,31</w:t>
            </w:r>
          </w:p>
        </w:tc>
        <w:tc>
          <w:tcPr>
            <w:tcW w:w="743" w:type="dxa"/>
          </w:tcPr>
          <w:p>
            <w:pPr>
              <w:pStyle w:val="TableParagraph"/>
              <w:spacing w:before="10"/>
              <w:rPr>
                <w:sz w:val="12"/>
              </w:rPr>
            </w:pPr>
          </w:p>
          <w:p>
            <w:pPr>
              <w:pStyle w:val="TableParagraph"/>
              <w:spacing w:line="100" w:lineRule="exact"/>
              <w:ind w:left="312"/>
              <w:rPr>
                <w:position w:val="-1"/>
                <w:sz w:val="10"/>
              </w:rPr>
            </w:pPr>
            <w:r>
              <w:rPr>
                <w:position w:val="-1"/>
                <w:sz w:val="10"/>
              </w:rPr>
              <w:drawing>
                <wp:inline distT="0" distB="0" distL="0" distR="0">
                  <wp:extent cx="60959" cy="64008"/>
                  <wp:effectExtent l="0" t="0" r="0" b="0"/>
                  <wp:docPr id="479" name="Image 479"/>
                  <wp:cNvGraphicFramePr>
                    <a:graphicFrameLocks/>
                  </wp:cNvGraphicFramePr>
                  <a:graphic>
                    <a:graphicData uri="http://schemas.openxmlformats.org/drawingml/2006/picture">
                      <pic:pic>
                        <pic:nvPicPr>
                          <pic:cNvPr id="479" name="Image 479"/>
                          <pic:cNvPicPr/>
                        </pic:nvPicPr>
                        <pic:blipFill>
                          <a:blip r:embed="rId443" cstate="print"/>
                          <a:stretch>
                            <a:fillRect/>
                          </a:stretch>
                        </pic:blipFill>
                        <pic:spPr>
                          <a:xfrm>
                            <a:off x="0" y="0"/>
                            <a:ext cx="60959" cy="64008"/>
                          </a:xfrm>
                          <a:prstGeom prst="rect">
                            <a:avLst/>
                          </a:prstGeom>
                        </pic:spPr>
                      </pic:pic>
                    </a:graphicData>
                  </a:graphic>
                </wp:inline>
              </w:drawing>
            </w:r>
            <w:r>
              <w:rPr>
                <w:position w:val="-1"/>
                <w:sz w:val="10"/>
              </w:rPr>
            </w:r>
          </w:p>
        </w:tc>
      </w:tr>
      <w:tr>
        <w:trPr>
          <w:trHeight w:val="580" w:hRule="atLeast"/>
        </w:trPr>
        <w:tc>
          <w:tcPr>
            <w:tcW w:w="4786" w:type="dxa"/>
          </w:tcPr>
          <w:p>
            <w:pPr>
              <w:pStyle w:val="TableParagraph"/>
              <w:spacing w:line="159" w:lineRule="exact"/>
              <w:ind w:left="47"/>
              <w:rPr>
                <w:sz w:val="16"/>
              </w:rPr>
            </w:pPr>
            <w:r>
              <w:rPr>
                <w:w w:val="90"/>
                <w:sz w:val="16"/>
              </w:rPr>
              <w:t>4.2.</w:t>
            </w:r>
            <w:r>
              <w:rPr>
                <w:spacing w:val="-4"/>
                <w:sz w:val="16"/>
              </w:rPr>
              <w:t> </w:t>
            </w:r>
            <w:r>
              <w:rPr>
                <w:w w:val="90"/>
                <w:sz w:val="16"/>
              </w:rPr>
              <w:t>стентирование</w:t>
            </w:r>
            <w:r>
              <w:rPr>
                <w:spacing w:val="10"/>
                <w:sz w:val="16"/>
              </w:rPr>
              <w:t> </w:t>
            </w:r>
            <w:r>
              <w:rPr>
                <w:w w:val="90"/>
                <w:sz w:val="16"/>
              </w:rPr>
              <w:t>для</w:t>
            </w:r>
            <w:r>
              <w:rPr>
                <w:spacing w:val="-2"/>
                <w:w w:val="90"/>
                <w:sz w:val="16"/>
              </w:rPr>
              <w:t> </w:t>
            </w:r>
            <w:r>
              <w:rPr>
                <w:w w:val="90"/>
                <w:sz w:val="16"/>
              </w:rPr>
              <w:t>больных</w:t>
            </w:r>
            <w:r>
              <w:rPr>
                <w:spacing w:val="1"/>
                <w:sz w:val="16"/>
              </w:rPr>
              <w:t> </w:t>
            </w:r>
            <w:r>
              <w:rPr>
                <w:w w:val="90"/>
                <w:sz w:val="16"/>
              </w:rPr>
              <w:t>с</w:t>
            </w:r>
            <w:r>
              <w:rPr>
                <w:spacing w:val="-4"/>
                <w:sz w:val="16"/>
              </w:rPr>
              <w:t> </w:t>
            </w:r>
            <w:r>
              <w:rPr>
                <w:w w:val="90"/>
                <w:sz w:val="16"/>
              </w:rPr>
              <w:t>инфарктом</w:t>
            </w:r>
            <w:r>
              <w:rPr>
                <w:spacing w:val="7"/>
                <w:sz w:val="16"/>
              </w:rPr>
              <w:t> </w:t>
            </w:r>
            <w:r>
              <w:rPr>
                <w:w w:val="90"/>
                <w:sz w:val="16"/>
              </w:rPr>
              <w:t>миокарда</w:t>
            </w:r>
            <w:r>
              <w:rPr>
                <w:spacing w:val="5"/>
                <w:sz w:val="16"/>
              </w:rPr>
              <w:t> </w:t>
            </w:r>
            <w:r>
              <w:rPr>
                <w:w w:val="90"/>
                <w:sz w:val="16"/>
              </w:rPr>
              <w:t>медицинским</w:t>
            </w:r>
            <w:r>
              <w:rPr>
                <w:spacing w:val="-6"/>
                <w:w w:val="90"/>
                <w:sz w:val="16"/>
              </w:rPr>
              <w:t> </w:t>
            </w:r>
            <w:r>
              <w:rPr>
                <w:spacing w:val="-10"/>
                <w:w w:val="90"/>
                <w:sz w:val="16"/>
              </w:rPr>
              <w:t>и</w:t>
            </w:r>
          </w:p>
          <w:p>
            <w:pPr>
              <w:pStyle w:val="TableParagraph"/>
              <w:spacing w:before="3"/>
              <w:ind w:left="44"/>
              <w:rPr>
                <w:sz w:val="16"/>
              </w:rPr>
            </w:pPr>
            <w:r>
              <w:rPr>
                <w:w w:val="90"/>
                <w:sz w:val="16"/>
              </w:rPr>
              <w:t>организациями</w:t>
            </w:r>
            <w:r>
              <w:rPr>
                <w:spacing w:val="9"/>
                <w:sz w:val="16"/>
              </w:rPr>
              <w:t> </w:t>
            </w:r>
            <w:r>
              <w:rPr>
                <w:w w:val="90"/>
                <w:sz w:val="16"/>
              </w:rPr>
              <w:t>(за</w:t>
            </w:r>
            <w:r>
              <w:rPr>
                <w:spacing w:val="-3"/>
                <w:sz w:val="16"/>
              </w:rPr>
              <w:t> </w:t>
            </w:r>
            <w:r>
              <w:rPr>
                <w:w w:val="90"/>
                <w:sz w:val="16"/>
              </w:rPr>
              <w:t>исключением</w:t>
            </w:r>
            <w:r>
              <w:rPr>
                <w:spacing w:val="11"/>
                <w:sz w:val="16"/>
              </w:rPr>
              <w:t> </w:t>
            </w:r>
            <w:r>
              <w:rPr>
                <w:w w:val="90"/>
                <w:sz w:val="16"/>
              </w:rPr>
              <w:t>федеральных</w:t>
            </w:r>
            <w:r>
              <w:rPr>
                <w:spacing w:val="16"/>
                <w:sz w:val="16"/>
              </w:rPr>
              <w:t> </w:t>
            </w:r>
            <w:r>
              <w:rPr>
                <w:w w:val="90"/>
                <w:sz w:val="16"/>
              </w:rPr>
              <w:t>медицинских</w:t>
            </w:r>
            <w:r>
              <w:rPr>
                <w:spacing w:val="14"/>
                <w:sz w:val="16"/>
              </w:rPr>
              <w:t> </w:t>
            </w:r>
            <w:r>
              <w:rPr>
                <w:spacing w:val="-2"/>
                <w:w w:val="90"/>
                <w:sz w:val="16"/>
              </w:rPr>
              <w:t>организаций)</w:t>
            </w:r>
          </w:p>
        </w:tc>
        <w:tc>
          <w:tcPr>
            <w:tcW w:w="768" w:type="dxa"/>
          </w:tcPr>
          <w:p>
            <w:pPr>
              <w:pStyle w:val="TableParagraph"/>
              <w:spacing w:before="162"/>
              <w:ind w:left="3"/>
              <w:jc w:val="center"/>
              <w:rPr>
                <w:sz w:val="16"/>
              </w:rPr>
            </w:pPr>
            <w:r>
              <w:rPr>
                <w:spacing w:val="-4"/>
                <w:sz w:val="16"/>
              </w:rPr>
              <w:t>зs.2</w:t>
            </w:r>
          </w:p>
        </w:tc>
        <w:tc>
          <w:tcPr>
            <w:tcW w:w="1190" w:type="dxa"/>
          </w:tcPr>
          <w:p>
            <w:pPr>
              <w:pStyle w:val="TableParagraph"/>
              <w:spacing w:line="254" w:lineRule="auto" w:before="92"/>
              <w:ind w:left="89" w:firstLine="288"/>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598" w:type="dxa"/>
          </w:tcPr>
          <w:p>
            <w:pPr>
              <w:pStyle w:val="TableParagraph"/>
              <w:spacing w:before="11"/>
              <w:rPr>
                <w:sz w:val="15"/>
              </w:rPr>
            </w:pPr>
          </w:p>
          <w:p>
            <w:pPr>
              <w:pStyle w:val="TableParagraph"/>
              <w:ind w:left="65" w:right="92"/>
              <w:jc w:val="center"/>
              <w:rPr>
                <w:rFonts w:ascii="Cambria"/>
                <w:sz w:val="15"/>
              </w:rPr>
            </w:pPr>
            <w:r>
              <w:rPr>
                <w:rFonts w:ascii="Cambria"/>
                <w:spacing w:val="-2"/>
                <w:sz w:val="15"/>
              </w:rPr>
              <w:t>0,002327</w:t>
            </w:r>
          </w:p>
        </w:tc>
        <w:tc>
          <w:tcPr>
            <w:tcW w:w="1377" w:type="dxa"/>
          </w:tcPr>
          <w:p>
            <w:pPr>
              <w:pStyle w:val="TableParagraph"/>
              <w:spacing w:before="13"/>
              <w:rPr>
                <w:sz w:val="15"/>
              </w:rPr>
            </w:pPr>
          </w:p>
          <w:p>
            <w:pPr>
              <w:pStyle w:val="TableParagraph"/>
              <w:ind w:right="350"/>
              <w:jc w:val="right"/>
              <w:rPr>
                <w:sz w:val="15"/>
              </w:rPr>
            </w:pPr>
            <w:r>
              <w:rPr>
                <w:sz w:val="15"/>
              </w:rPr>
              <w:t>223</w:t>
            </w:r>
            <w:r>
              <w:rPr>
                <w:spacing w:val="-3"/>
                <w:sz w:val="15"/>
              </w:rPr>
              <w:t> </w:t>
            </w:r>
            <w:r>
              <w:rPr>
                <w:spacing w:val="-2"/>
                <w:sz w:val="15"/>
              </w:rPr>
              <w:t>513,27</w:t>
            </w:r>
          </w:p>
        </w:tc>
        <w:tc>
          <w:tcPr>
            <w:tcW w:w="1339" w:type="dxa"/>
          </w:tcPr>
          <w:p>
            <w:pPr>
              <w:pStyle w:val="TableParagraph"/>
              <w:spacing w:before="13"/>
              <w:rPr>
                <w:sz w:val="16"/>
              </w:rPr>
            </w:pPr>
          </w:p>
          <w:p>
            <w:pPr>
              <w:pStyle w:val="TableParagraph"/>
              <w:ind w:left="616"/>
              <w:rPr>
                <w:rFonts w:ascii="Courier New" w:hAnsi="Courier New"/>
                <w:sz w:val="16"/>
              </w:rPr>
            </w:pPr>
            <w:r>
              <w:rPr>
                <w:rFonts w:ascii="Courier New" w:hAnsi="Courier New"/>
                <w:spacing w:val="-10"/>
                <w:sz w:val="16"/>
              </w:rPr>
              <w:t>Х</w:t>
            </w:r>
          </w:p>
        </w:tc>
        <w:tc>
          <w:tcPr>
            <w:tcW w:w="1089" w:type="dxa"/>
          </w:tcPr>
          <w:p>
            <w:pPr>
              <w:pStyle w:val="TableParagraph"/>
              <w:spacing w:before="181"/>
              <w:ind w:left="93" w:right="89"/>
              <w:jc w:val="center"/>
              <w:rPr>
                <w:sz w:val="16"/>
              </w:rPr>
            </w:pPr>
            <w:r>
              <w:rPr>
                <w:spacing w:val="-2"/>
                <w:sz w:val="16"/>
              </w:rPr>
              <w:t>520,12</w:t>
            </w:r>
          </w:p>
        </w:tc>
        <w:tc>
          <w:tcPr>
            <w:tcW w:w="916" w:type="dxa"/>
          </w:tcPr>
          <w:p>
            <w:pPr>
              <w:pStyle w:val="TableParagraph"/>
              <w:spacing w:before="181"/>
              <w:ind w:left="103" w:right="77"/>
              <w:jc w:val="center"/>
              <w:rPr>
                <w:sz w:val="16"/>
              </w:rPr>
            </w:pPr>
            <w:r>
              <w:rPr>
                <w:spacing w:val="-10"/>
                <w:w w:val="95"/>
                <w:sz w:val="16"/>
              </w:rPr>
              <w:t>Х</w:t>
            </w:r>
          </w:p>
        </w:tc>
        <w:tc>
          <w:tcPr>
            <w:tcW w:w="1156" w:type="dxa"/>
          </w:tcPr>
          <w:p>
            <w:pPr>
              <w:pStyle w:val="TableParagraph"/>
              <w:spacing w:before="181"/>
              <w:ind w:left="85" w:right="78"/>
              <w:jc w:val="center"/>
              <w:rPr>
                <w:sz w:val="16"/>
              </w:rPr>
            </w:pPr>
            <w:r>
              <w:rPr>
                <w:spacing w:val="-6"/>
                <w:sz w:val="16"/>
              </w:rPr>
              <w:t>4</w:t>
            </w:r>
            <w:r>
              <w:rPr>
                <w:spacing w:val="-5"/>
                <w:sz w:val="16"/>
              </w:rPr>
              <w:t> </w:t>
            </w:r>
            <w:r>
              <w:rPr>
                <w:spacing w:val="-6"/>
                <w:sz w:val="16"/>
              </w:rPr>
              <w:t>115</w:t>
            </w:r>
            <w:r>
              <w:rPr>
                <w:spacing w:val="-3"/>
                <w:sz w:val="16"/>
              </w:rPr>
              <w:t> </w:t>
            </w:r>
            <w:r>
              <w:rPr>
                <w:spacing w:val="-6"/>
                <w:sz w:val="16"/>
              </w:rPr>
              <w:t>232,46</w:t>
            </w:r>
          </w:p>
        </w:tc>
        <w:tc>
          <w:tcPr>
            <w:tcW w:w="743" w:type="dxa"/>
          </w:tcPr>
          <w:p>
            <w:pPr>
              <w:pStyle w:val="TableParagraph"/>
              <w:spacing w:before="183"/>
              <w:ind w:left="64" w:right="82"/>
              <w:jc w:val="center"/>
              <w:rPr>
                <w:rFonts w:ascii="Consolas" w:hAnsi="Consolas"/>
                <w:sz w:val="16"/>
              </w:rPr>
            </w:pPr>
            <w:r>
              <w:rPr>
                <w:rFonts w:ascii="Consolas" w:hAnsi="Consolas"/>
                <w:spacing w:val="-10"/>
                <w:sz w:val="16"/>
              </w:rPr>
              <w:t>Х</w:t>
            </w:r>
          </w:p>
        </w:tc>
      </w:tr>
      <w:tr>
        <w:trPr>
          <w:trHeight w:val="551" w:hRule="atLeast"/>
        </w:trPr>
        <w:tc>
          <w:tcPr>
            <w:tcW w:w="4786" w:type="dxa"/>
          </w:tcPr>
          <w:p>
            <w:pPr>
              <w:pStyle w:val="TableParagraph"/>
              <w:spacing w:line="153" w:lineRule="exact"/>
              <w:ind w:left="44"/>
              <w:rPr>
                <w:rFonts w:ascii="Cambria" w:hAnsi="Cambria"/>
                <w:sz w:val="15"/>
              </w:rPr>
            </w:pPr>
            <w:r>
              <w:rPr>
                <w:rFonts w:ascii="Cambria" w:hAnsi="Cambria"/>
                <w:spacing w:val="-2"/>
                <w:w w:val="90"/>
                <w:sz w:val="15"/>
              </w:rPr>
              <w:t>4.3.</w:t>
            </w:r>
            <w:r>
              <w:rPr>
                <w:rFonts w:ascii="Cambria" w:hAnsi="Cambria"/>
                <w:spacing w:val="24"/>
                <w:sz w:val="15"/>
              </w:rPr>
              <w:t> </w:t>
            </w:r>
            <w:r>
              <w:rPr>
                <w:rFonts w:ascii="Cambria" w:hAnsi="Cambria"/>
                <w:spacing w:val="-2"/>
                <w:w w:val="90"/>
                <w:sz w:val="15"/>
              </w:rPr>
              <w:t>имплантация</w:t>
            </w:r>
            <w:r>
              <w:rPr>
                <w:rFonts w:ascii="Cambria" w:hAnsi="Cambria"/>
                <w:spacing w:val="44"/>
                <w:sz w:val="15"/>
              </w:rPr>
              <w:t> </w:t>
            </w:r>
            <w:r>
              <w:rPr>
                <w:rFonts w:ascii="Cambria" w:hAnsi="Cambria"/>
                <w:spacing w:val="-2"/>
                <w:w w:val="90"/>
                <w:sz w:val="15"/>
              </w:rPr>
              <w:t>частотно-адаптированного</w:t>
            </w:r>
            <w:r>
              <w:rPr>
                <w:rFonts w:ascii="Cambria" w:hAnsi="Cambria"/>
                <w:spacing w:val="12"/>
                <w:sz w:val="15"/>
              </w:rPr>
              <w:t> </w:t>
            </w:r>
            <w:r>
              <w:rPr>
                <w:rFonts w:ascii="Cambria" w:hAnsi="Cambria"/>
                <w:spacing w:val="-2"/>
                <w:w w:val="90"/>
                <w:sz w:val="15"/>
              </w:rPr>
              <w:t>кардиостимулятора</w:t>
            </w:r>
            <w:r>
              <w:rPr>
                <w:rFonts w:ascii="Cambria" w:hAnsi="Cambria"/>
                <w:spacing w:val="-4"/>
                <w:w w:val="90"/>
                <w:sz w:val="15"/>
              </w:rPr>
              <w:t> </w:t>
            </w:r>
            <w:r>
              <w:rPr>
                <w:rFonts w:ascii="Cambria" w:hAnsi="Cambria"/>
                <w:spacing w:val="-2"/>
                <w:w w:val="90"/>
                <w:sz w:val="15"/>
              </w:rPr>
              <w:t>взрослым</w:t>
            </w:r>
          </w:p>
          <w:p>
            <w:pPr>
              <w:pStyle w:val="TableParagraph"/>
              <w:spacing w:line="180" w:lineRule="atLeast" w:before="7"/>
              <w:ind w:left="42" w:right="834"/>
              <w:rPr>
                <w:rFonts w:ascii="Cambria" w:hAnsi="Cambria"/>
                <w:sz w:val="15"/>
              </w:rPr>
            </w:pPr>
            <w:r>
              <w:rPr>
                <w:rFonts w:ascii="Cambria" w:hAnsi="Cambria"/>
                <w:w w:val="90"/>
                <w:sz w:val="15"/>
              </w:rPr>
              <w:t>медицинским</w:t>
            </w:r>
            <w:r>
              <w:rPr>
                <w:rFonts w:ascii="Cambria" w:hAnsi="Cambria"/>
                <w:spacing w:val="-11"/>
                <w:w w:val="90"/>
                <w:sz w:val="15"/>
              </w:rPr>
              <w:t> </w:t>
            </w:r>
            <w:r>
              <w:rPr>
                <w:rFonts w:ascii="Cambria" w:hAnsi="Cambria"/>
                <w:w w:val="90"/>
                <w:sz w:val="15"/>
              </w:rPr>
              <w:t>и</w:t>
            </w:r>
            <w:r>
              <w:rPr>
                <w:rFonts w:ascii="Cambria" w:hAnsi="Cambria"/>
                <w:spacing w:val="-5"/>
                <w:w w:val="90"/>
                <w:sz w:val="15"/>
              </w:rPr>
              <w:t> </w:t>
            </w:r>
            <w:r>
              <w:rPr>
                <w:rFonts w:ascii="Cambria" w:hAnsi="Cambria"/>
                <w:w w:val="90"/>
                <w:sz w:val="15"/>
              </w:rPr>
              <w:t>организациями</w:t>
            </w:r>
            <w:r>
              <w:rPr>
                <w:rFonts w:ascii="Cambria" w:hAnsi="Cambria"/>
                <w:spacing w:val="-3"/>
                <w:w w:val="90"/>
                <w:sz w:val="15"/>
              </w:rPr>
              <w:t> </w:t>
            </w:r>
            <w:r>
              <w:rPr>
                <w:rFonts w:ascii="Cambria" w:hAnsi="Cambria"/>
                <w:w w:val="90"/>
                <w:sz w:val="15"/>
              </w:rPr>
              <w:t>(за</w:t>
            </w:r>
            <w:r>
              <w:rPr>
                <w:rFonts w:ascii="Cambria" w:hAnsi="Cambria"/>
                <w:spacing w:val="-5"/>
                <w:w w:val="90"/>
                <w:sz w:val="15"/>
              </w:rPr>
              <w:t> </w:t>
            </w:r>
            <w:r>
              <w:rPr>
                <w:rFonts w:ascii="Cambria" w:hAnsi="Cambria"/>
                <w:w w:val="90"/>
                <w:sz w:val="15"/>
              </w:rPr>
              <w:t>исключением</w:t>
            </w:r>
            <w:r>
              <w:rPr>
                <w:rFonts w:ascii="Cambria" w:hAnsi="Cambria"/>
                <w:spacing w:val="3"/>
                <w:sz w:val="15"/>
              </w:rPr>
              <w:t> </w:t>
            </w:r>
            <w:r>
              <w:rPr>
                <w:rFonts w:ascii="Cambria" w:hAnsi="Cambria"/>
                <w:w w:val="90"/>
                <w:sz w:val="15"/>
              </w:rPr>
              <w:t>федеральных</w:t>
            </w:r>
            <w:r>
              <w:rPr>
                <w:rFonts w:ascii="Cambria" w:hAnsi="Cambria"/>
                <w:spacing w:val="40"/>
                <w:sz w:val="15"/>
              </w:rPr>
              <w:t> </w:t>
            </w:r>
            <w:r>
              <w:rPr>
                <w:rFonts w:ascii="Cambria" w:hAnsi="Cambria"/>
                <w:spacing w:val="-2"/>
                <w:sz w:val="15"/>
              </w:rPr>
              <w:t>медицинских</w:t>
            </w:r>
            <w:r>
              <w:rPr>
                <w:rFonts w:ascii="Cambria" w:hAnsi="Cambria"/>
                <w:spacing w:val="1"/>
                <w:sz w:val="15"/>
              </w:rPr>
              <w:t> </w:t>
            </w:r>
            <w:r>
              <w:rPr>
                <w:rFonts w:ascii="Cambria" w:hAnsi="Cambria"/>
                <w:spacing w:val="-2"/>
                <w:sz w:val="15"/>
              </w:rPr>
              <w:t>организаций)</w:t>
            </w:r>
          </w:p>
        </w:tc>
        <w:tc>
          <w:tcPr>
            <w:tcW w:w="768" w:type="dxa"/>
          </w:tcPr>
          <w:p>
            <w:pPr>
              <w:pStyle w:val="TableParagraph"/>
              <w:spacing w:before="167"/>
              <w:ind w:right="4"/>
              <w:jc w:val="center"/>
              <w:rPr>
                <w:sz w:val="15"/>
              </w:rPr>
            </w:pPr>
            <w:r>
              <w:rPr>
                <w:spacing w:val="-4"/>
                <w:sz w:val="15"/>
              </w:rPr>
              <w:t>35.3</w:t>
            </w:r>
          </w:p>
        </w:tc>
        <w:tc>
          <w:tcPr>
            <w:tcW w:w="1190" w:type="dxa"/>
          </w:tcPr>
          <w:p>
            <w:pPr>
              <w:pStyle w:val="TableParagraph"/>
              <w:spacing w:line="261" w:lineRule="auto" w:before="75"/>
              <w:ind w:left="90" w:right="75" w:firstLine="285"/>
              <w:rPr>
                <w:sz w:val="15"/>
              </w:rPr>
            </w:pPr>
            <w:r>
              <w:rPr>
                <w:spacing w:val="-2"/>
                <w:sz w:val="15"/>
              </w:rPr>
              <w:t>случай</w:t>
            </w:r>
            <w:r>
              <w:rPr>
                <w:spacing w:val="40"/>
                <w:sz w:val="15"/>
              </w:rPr>
              <w:t> </w:t>
            </w:r>
            <w:r>
              <w:rPr>
                <w:spacing w:val="-2"/>
                <w:sz w:val="15"/>
              </w:rPr>
              <w:t>госпитализации</w:t>
            </w:r>
          </w:p>
        </w:tc>
        <w:tc>
          <w:tcPr>
            <w:tcW w:w="1598" w:type="dxa"/>
          </w:tcPr>
          <w:p>
            <w:pPr>
              <w:pStyle w:val="TableParagraph"/>
              <w:spacing w:before="171"/>
              <w:ind w:left="65" w:right="98"/>
              <w:jc w:val="center"/>
              <w:rPr>
                <w:sz w:val="15"/>
              </w:rPr>
            </w:pPr>
            <w:r>
              <w:rPr>
                <w:spacing w:val="-2"/>
                <w:sz w:val="15"/>
              </w:rPr>
              <w:t>0,000430</w:t>
            </w:r>
          </w:p>
        </w:tc>
        <w:tc>
          <w:tcPr>
            <w:tcW w:w="1377" w:type="dxa"/>
          </w:tcPr>
          <w:p>
            <w:pPr>
              <w:pStyle w:val="TableParagraph"/>
              <w:spacing w:before="171"/>
              <w:ind w:right="357"/>
              <w:jc w:val="right"/>
              <w:rPr>
                <w:sz w:val="15"/>
              </w:rPr>
            </w:pPr>
            <w:r>
              <w:rPr>
                <w:sz w:val="15"/>
              </w:rPr>
              <w:t>291</w:t>
            </w:r>
            <w:r>
              <w:rPr>
                <w:spacing w:val="-2"/>
                <w:sz w:val="15"/>
              </w:rPr>
              <w:t> 795,20</w:t>
            </w:r>
          </w:p>
        </w:tc>
        <w:tc>
          <w:tcPr>
            <w:tcW w:w="1339" w:type="dxa"/>
          </w:tcPr>
          <w:p>
            <w:pPr>
              <w:pStyle w:val="TableParagraph"/>
              <w:spacing w:before="164"/>
              <w:ind w:left="620"/>
              <w:rPr>
                <w:rFonts w:ascii="Consolas" w:hAnsi="Consolas"/>
                <w:sz w:val="16"/>
              </w:rPr>
            </w:pPr>
            <w:r>
              <w:rPr>
                <w:rFonts w:ascii="Consolas" w:hAnsi="Consolas"/>
                <w:spacing w:val="-10"/>
                <w:sz w:val="16"/>
              </w:rPr>
              <w:t>Х</w:t>
            </w:r>
          </w:p>
        </w:tc>
        <w:tc>
          <w:tcPr>
            <w:tcW w:w="1089" w:type="dxa"/>
          </w:tcPr>
          <w:p>
            <w:pPr>
              <w:pStyle w:val="TableParagraph"/>
              <w:spacing w:before="171"/>
              <w:ind w:left="93" w:right="78"/>
              <w:jc w:val="center"/>
              <w:rPr>
                <w:sz w:val="15"/>
              </w:rPr>
            </w:pPr>
            <w:r>
              <w:rPr>
                <w:spacing w:val="-2"/>
                <w:sz w:val="15"/>
              </w:rPr>
              <w:t>125,47</w:t>
            </w:r>
          </w:p>
        </w:tc>
        <w:tc>
          <w:tcPr>
            <w:tcW w:w="916" w:type="dxa"/>
          </w:tcPr>
          <w:p>
            <w:pPr>
              <w:pStyle w:val="TableParagraph"/>
              <w:spacing w:before="171"/>
              <w:ind w:left="103" w:right="81"/>
              <w:jc w:val="center"/>
              <w:rPr>
                <w:sz w:val="15"/>
              </w:rPr>
            </w:pPr>
            <w:r>
              <w:rPr>
                <w:spacing w:val="-10"/>
                <w:sz w:val="15"/>
              </w:rPr>
              <w:t>Х</w:t>
            </w:r>
          </w:p>
        </w:tc>
        <w:tc>
          <w:tcPr>
            <w:tcW w:w="1156" w:type="dxa"/>
          </w:tcPr>
          <w:p>
            <w:pPr>
              <w:pStyle w:val="TableParagraph"/>
              <w:spacing w:before="171"/>
              <w:ind w:left="85" w:right="79"/>
              <w:jc w:val="center"/>
              <w:rPr>
                <w:sz w:val="15"/>
              </w:rPr>
            </w:pPr>
            <w:r>
              <w:rPr>
                <w:sz w:val="15"/>
              </w:rPr>
              <w:t>992</w:t>
            </w:r>
            <w:r>
              <w:rPr>
                <w:spacing w:val="-9"/>
                <w:sz w:val="15"/>
              </w:rPr>
              <w:t> </w:t>
            </w:r>
            <w:r>
              <w:rPr>
                <w:spacing w:val="-2"/>
                <w:sz w:val="15"/>
              </w:rPr>
              <w:t>753,15</w:t>
            </w:r>
          </w:p>
        </w:tc>
        <w:tc>
          <w:tcPr>
            <w:tcW w:w="743" w:type="dxa"/>
          </w:tcPr>
          <w:p>
            <w:pPr>
              <w:pStyle w:val="TableParagraph"/>
              <w:spacing w:before="8"/>
              <w:rPr>
                <w:sz w:val="18"/>
              </w:rPr>
            </w:pPr>
          </w:p>
          <w:p>
            <w:pPr>
              <w:pStyle w:val="TableParagraph"/>
              <w:spacing w:line="105" w:lineRule="exact"/>
              <w:ind w:left="307"/>
              <w:rPr>
                <w:position w:val="-1"/>
                <w:sz w:val="10"/>
              </w:rPr>
            </w:pPr>
            <w:r>
              <w:rPr>
                <w:position w:val="-1"/>
                <w:sz w:val="10"/>
              </w:rPr>
              <w:drawing>
                <wp:inline distT="0" distB="0" distL="0" distR="0">
                  <wp:extent cx="64007" cy="67056"/>
                  <wp:effectExtent l="0" t="0" r="0" b="0"/>
                  <wp:docPr id="480" name="Image 480"/>
                  <wp:cNvGraphicFramePr>
                    <a:graphicFrameLocks/>
                  </wp:cNvGraphicFramePr>
                  <a:graphic>
                    <a:graphicData uri="http://schemas.openxmlformats.org/drawingml/2006/picture">
                      <pic:pic>
                        <pic:nvPicPr>
                          <pic:cNvPr id="480" name="Image 480"/>
                          <pic:cNvPicPr/>
                        </pic:nvPicPr>
                        <pic:blipFill>
                          <a:blip r:embed="rId444" cstate="print"/>
                          <a:stretch>
                            <a:fillRect/>
                          </a:stretch>
                        </pic:blipFill>
                        <pic:spPr>
                          <a:xfrm>
                            <a:off x="0" y="0"/>
                            <a:ext cx="64007" cy="67056"/>
                          </a:xfrm>
                          <a:prstGeom prst="rect">
                            <a:avLst/>
                          </a:prstGeom>
                        </pic:spPr>
                      </pic:pic>
                    </a:graphicData>
                  </a:graphic>
                </wp:inline>
              </w:drawing>
            </w:r>
            <w:r>
              <w:rPr>
                <w:position w:val="-1"/>
                <w:sz w:val="10"/>
              </w:rPr>
            </w:r>
          </w:p>
        </w:tc>
      </w:tr>
      <w:tr>
        <w:trPr>
          <w:trHeight w:val="412" w:hRule="atLeast"/>
        </w:trPr>
        <w:tc>
          <w:tcPr>
            <w:tcW w:w="4786" w:type="dxa"/>
          </w:tcPr>
          <w:p>
            <w:pPr>
              <w:pStyle w:val="TableParagraph"/>
              <w:spacing w:line="153" w:lineRule="exact"/>
              <w:ind w:left="44"/>
              <w:rPr>
                <w:rFonts w:ascii="Cambria" w:hAnsi="Cambria"/>
                <w:sz w:val="15"/>
              </w:rPr>
            </w:pPr>
            <w:r>
              <w:rPr>
                <w:rFonts w:ascii="Cambria" w:hAnsi="Cambria"/>
                <w:spacing w:val="-2"/>
                <w:w w:val="90"/>
                <w:sz w:val="15"/>
              </w:rPr>
              <w:t>4.4.</w:t>
            </w:r>
            <w:r>
              <w:rPr>
                <w:rFonts w:ascii="Cambria" w:hAnsi="Cambria"/>
                <w:spacing w:val="15"/>
                <w:sz w:val="15"/>
              </w:rPr>
              <w:t> </w:t>
            </w:r>
            <w:r>
              <w:rPr>
                <w:rFonts w:ascii="Cambria" w:hAnsi="Cambria"/>
                <w:spacing w:val="-2"/>
                <w:w w:val="90"/>
                <w:sz w:val="15"/>
              </w:rPr>
              <w:t>эндоваскулярная</w:t>
            </w:r>
            <w:r>
              <w:rPr>
                <w:rFonts w:ascii="Cambria" w:hAnsi="Cambria"/>
                <w:spacing w:val="7"/>
                <w:sz w:val="15"/>
              </w:rPr>
              <w:t> </w:t>
            </w:r>
            <w:r>
              <w:rPr>
                <w:rFonts w:ascii="Cambria" w:hAnsi="Cambria"/>
                <w:spacing w:val="-2"/>
                <w:w w:val="90"/>
                <w:sz w:val="15"/>
              </w:rPr>
              <w:t>деструкция</w:t>
            </w:r>
            <w:r>
              <w:rPr>
                <w:rFonts w:ascii="Cambria" w:hAnsi="Cambria"/>
                <w:spacing w:val="26"/>
                <w:sz w:val="15"/>
              </w:rPr>
              <w:t> </w:t>
            </w:r>
            <w:r>
              <w:rPr>
                <w:rFonts w:ascii="Cambria" w:hAnsi="Cambria"/>
                <w:spacing w:val="-2"/>
                <w:w w:val="90"/>
                <w:sz w:val="15"/>
              </w:rPr>
              <w:t>дополнительных</w:t>
            </w:r>
            <w:r>
              <w:rPr>
                <w:rFonts w:ascii="Cambria" w:hAnsi="Cambria"/>
                <w:sz w:val="15"/>
              </w:rPr>
              <w:t> </w:t>
            </w:r>
            <w:r>
              <w:rPr>
                <w:rFonts w:ascii="Cambria" w:hAnsi="Cambria"/>
                <w:spacing w:val="-2"/>
                <w:w w:val="90"/>
                <w:sz w:val="15"/>
              </w:rPr>
              <w:t>проводящих</w:t>
            </w:r>
            <w:r>
              <w:rPr>
                <w:rFonts w:ascii="Cambria" w:hAnsi="Cambria"/>
                <w:spacing w:val="30"/>
                <w:sz w:val="15"/>
              </w:rPr>
              <w:t> </w:t>
            </w:r>
            <w:r>
              <w:rPr>
                <w:rFonts w:ascii="Cambria" w:hAnsi="Cambria"/>
                <w:spacing w:val="-2"/>
                <w:w w:val="90"/>
                <w:sz w:val="15"/>
              </w:rPr>
              <w:t>путей</w:t>
            </w:r>
          </w:p>
          <w:p>
            <w:pPr>
              <w:pStyle w:val="TableParagraph"/>
              <w:spacing w:before="6"/>
              <w:ind w:left="42"/>
              <w:rPr>
                <w:rFonts w:ascii="Cambria" w:hAnsi="Cambria"/>
                <w:sz w:val="15"/>
              </w:rPr>
            </w:pPr>
            <w:r>
              <w:rPr>
                <w:rFonts w:ascii="Cambria" w:hAnsi="Cambria"/>
                <w:w w:val="90"/>
                <w:sz w:val="15"/>
              </w:rPr>
              <w:t>и</w:t>
            </w:r>
            <w:r>
              <w:rPr>
                <w:rFonts w:ascii="Cambria" w:hAnsi="Cambria"/>
                <w:spacing w:val="-5"/>
                <w:w w:val="90"/>
                <w:sz w:val="15"/>
              </w:rPr>
              <w:t> </w:t>
            </w:r>
            <w:r>
              <w:rPr>
                <w:rFonts w:ascii="Cambria" w:hAnsi="Cambria"/>
                <w:w w:val="90"/>
                <w:sz w:val="15"/>
              </w:rPr>
              <w:t>аритмогенных</w:t>
            </w:r>
            <w:r>
              <w:rPr>
                <w:rFonts w:ascii="Cambria" w:hAnsi="Cambria"/>
                <w:spacing w:val="8"/>
                <w:sz w:val="15"/>
              </w:rPr>
              <w:t> </w:t>
            </w:r>
            <w:r>
              <w:rPr>
                <w:rFonts w:ascii="Cambria" w:hAnsi="Cambria"/>
                <w:w w:val="90"/>
                <w:sz w:val="15"/>
              </w:rPr>
              <w:t>зон</w:t>
            </w:r>
            <w:r>
              <w:rPr>
                <w:rFonts w:ascii="Cambria" w:hAnsi="Cambria"/>
                <w:spacing w:val="-5"/>
                <w:w w:val="90"/>
                <w:sz w:val="15"/>
              </w:rPr>
              <w:t> </w:t>
            </w:r>
            <w:r>
              <w:rPr>
                <w:rFonts w:ascii="Cambria" w:hAnsi="Cambria"/>
                <w:spacing w:val="-2"/>
                <w:w w:val="90"/>
                <w:sz w:val="15"/>
              </w:rPr>
              <w:t>сердца</w:t>
            </w:r>
          </w:p>
        </w:tc>
        <w:tc>
          <w:tcPr>
            <w:tcW w:w="768" w:type="dxa"/>
          </w:tcPr>
          <w:p>
            <w:pPr>
              <w:pStyle w:val="TableParagraph"/>
              <w:spacing w:before="99"/>
              <w:ind w:right="5"/>
              <w:jc w:val="center"/>
              <w:rPr>
                <w:sz w:val="15"/>
              </w:rPr>
            </w:pPr>
            <w:r>
              <w:rPr>
                <w:sz w:val="15"/>
              </w:rPr>
              <mc:AlternateContent>
                <mc:Choice Requires="wps">
                  <w:drawing>
                    <wp:anchor distT="0" distB="0" distL="0" distR="0" allowOverlap="1" layoutInCell="1" locked="0" behindDoc="1" simplePos="0" relativeHeight="465522688">
                      <wp:simplePos x="0" y="0"/>
                      <wp:positionH relativeFrom="column">
                        <wp:posOffset>-644651</wp:posOffset>
                      </wp:positionH>
                      <wp:positionV relativeFrom="paragraph">
                        <wp:posOffset>273709</wp:posOffset>
                      </wp:positionV>
                      <wp:extent cx="957580" cy="167640"/>
                      <wp:effectExtent l="0" t="0" r="0" b="0"/>
                      <wp:wrapNone/>
                      <wp:docPr id="481" name="Group 481"/>
                      <wp:cNvGraphicFramePr>
                        <a:graphicFrameLocks/>
                      </wp:cNvGraphicFramePr>
                      <a:graphic>
                        <a:graphicData uri="http://schemas.microsoft.com/office/word/2010/wordprocessingGroup">
                          <wpg:wgp>
                            <wpg:cNvPr id="481" name="Group 481"/>
                            <wpg:cNvGrpSpPr/>
                            <wpg:grpSpPr>
                              <a:xfrm>
                                <a:off x="0" y="0"/>
                                <a:ext cx="957580" cy="167640"/>
                                <a:chExt cx="957580" cy="167640"/>
                              </a:xfrm>
                            </wpg:grpSpPr>
                            <pic:pic>
                              <pic:nvPicPr>
                                <pic:cNvPr id="482" name="Image 482"/>
                                <pic:cNvPicPr/>
                              </pic:nvPicPr>
                              <pic:blipFill>
                                <a:blip r:embed="rId445" cstate="print"/>
                                <a:stretch>
                                  <a:fillRect/>
                                </a:stretch>
                              </pic:blipFill>
                              <pic:spPr>
                                <a:xfrm>
                                  <a:off x="0" y="0"/>
                                  <a:ext cx="957072" cy="167639"/>
                                </a:xfrm>
                                <a:prstGeom prst="rect">
                                  <a:avLst/>
                                </a:prstGeom>
                              </pic:spPr>
                            </pic:pic>
                          </wpg:wgp>
                        </a:graphicData>
                      </a:graphic>
                    </wp:anchor>
                  </w:drawing>
                </mc:Choice>
                <mc:Fallback>
                  <w:pict>
                    <v:group style="position:absolute;margin-left:-50.759998pt;margin-top:21.55196pt;width:75.4pt;height:13.2pt;mso-position-horizontal-relative:column;mso-position-vertical-relative:paragraph;z-index:-37793792" id="docshapegroup143" coordorigin="-1015,431" coordsize="1508,264">
                      <v:shape style="position:absolute;left:-1016;top:431;width:1508;height:264" type="#_x0000_t75" id="docshape144" stroked="false">
                        <v:imagedata r:id="rId445" o:title=""/>
                      </v:shape>
                      <w10:wrap type="none"/>
                    </v:group>
                  </w:pict>
                </mc:Fallback>
              </mc:AlternateContent>
            </w:r>
            <w:r>
              <w:rPr>
                <w:spacing w:val="-4"/>
                <w:sz w:val="15"/>
              </w:rPr>
              <w:t>35.4</w:t>
            </w:r>
          </w:p>
        </w:tc>
        <w:tc>
          <w:tcPr>
            <w:tcW w:w="1190" w:type="dxa"/>
          </w:tcPr>
          <w:p>
            <w:pPr>
              <w:pStyle w:val="TableParagraph"/>
              <w:spacing w:line="184" w:lineRule="exact"/>
              <w:ind w:right="4"/>
              <w:jc w:val="center"/>
              <w:rPr>
                <w:rFonts w:ascii="Cambria" w:hAnsi="Cambria"/>
                <w:sz w:val="16"/>
              </w:rPr>
            </w:pPr>
            <w:r>
              <w:rPr>
                <w:rFonts w:ascii="Cambria" w:hAnsi="Cambria"/>
                <w:spacing w:val="-2"/>
                <w:w w:val="95"/>
                <w:sz w:val="16"/>
              </w:rPr>
              <w:t>случай</w:t>
            </w:r>
          </w:p>
          <w:p>
            <w:pPr>
              <w:pStyle w:val="TableParagraph"/>
              <w:spacing w:before="4"/>
              <w:ind w:left="1"/>
              <w:jc w:val="center"/>
              <w:rPr>
                <w:rFonts w:ascii="Cambria" w:hAnsi="Cambria"/>
                <w:sz w:val="15"/>
              </w:rPr>
            </w:pPr>
            <w:r>
              <w:rPr>
                <w:rFonts w:ascii="Cambria" w:hAnsi="Cambria"/>
                <w:spacing w:val="-2"/>
                <w:w w:val="95"/>
                <w:sz w:val="15"/>
              </w:rPr>
              <w:t>госптЈтализации</w:t>
            </w:r>
          </w:p>
        </w:tc>
        <w:tc>
          <w:tcPr>
            <w:tcW w:w="1598" w:type="dxa"/>
          </w:tcPr>
          <w:p>
            <w:pPr>
              <w:pStyle w:val="TableParagraph"/>
              <w:spacing w:before="99"/>
              <w:ind w:left="65" w:right="90"/>
              <w:jc w:val="center"/>
              <w:rPr>
                <w:sz w:val="15"/>
              </w:rPr>
            </w:pPr>
            <w:r>
              <w:rPr>
                <w:spacing w:val="-2"/>
                <w:sz w:val="15"/>
              </w:rPr>
              <w:t>0,000189</w:t>
            </w:r>
          </w:p>
        </w:tc>
        <w:tc>
          <w:tcPr>
            <w:tcW w:w="1377" w:type="dxa"/>
          </w:tcPr>
          <w:p>
            <w:pPr>
              <w:pStyle w:val="TableParagraph"/>
              <w:spacing w:before="99"/>
              <w:ind w:right="357"/>
              <w:jc w:val="right"/>
              <w:rPr>
                <w:sz w:val="15"/>
              </w:rPr>
            </w:pPr>
            <w:r>
              <w:rPr>
                <w:sz w:val="15"/>
              </w:rPr>
              <w:t>351</w:t>
            </w:r>
            <w:r>
              <w:rPr>
                <w:spacing w:val="-4"/>
                <w:sz w:val="15"/>
              </w:rPr>
              <w:t> </w:t>
            </w:r>
            <w:r>
              <w:rPr>
                <w:spacing w:val="-2"/>
                <w:sz w:val="15"/>
              </w:rPr>
              <w:t>088,54</w:t>
            </w:r>
          </w:p>
        </w:tc>
        <w:tc>
          <w:tcPr>
            <w:tcW w:w="1339" w:type="dxa"/>
          </w:tcPr>
          <w:p>
            <w:pPr>
              <w:pStyle w:val="TableParagraph"/>
              <w:spacing w:before="99"/>
              <w:ind w:left="616"/>
              <w:rPr>
                <w:sz w:val="15"/>
              </w:rPr>
            </w:pPr>
            <w:r>
              <w:rPr>
                <w:spacing w:val="-10"/>
                <w:sz w:val="15"/>
              </w:rPr>
              <w:t>Х</w:t>
            </w:r>
          </w:p>
        </w:tc>
        <w:tc>
          <w:tcPr>
            <w:tcW w:w="1089" w:type="dxa"/>
          </w:tcPr>
          <w:p>
            <w:pPr>
              <w:pStyle w:val="TableParagraph"/>
              <w:spacing w:before="99"/>
              <w:ind w:left="93" w:right="95"/>
              <w:jc w:val="center"/>
              <w:rPr>
                <w:sz w:val="15"/>
              </w:rPr>
            </w:pPr>
            <w:r>
              <w:rPr>
                <w:spacing w:val="-2"/>
                <w:sz w:val="15"/>
              </w:rPr>
              <w:t>66,36</w:t>
            </w:r>
          </w:p>
        </w:tc>
        <w:tc>
          <w:tcPr>
            <w:tcW w:w="916" w:type="dxa"/>
          </w:tcPr>
          <w:p>
            <w:pPr>
              <w:pStyle w:val="TableParagraph"/>
              <w:spacing w:before="99"/>
              <w:ind w:left="103" w:right="81"/>
              <w:jc w:val="center"/>
              <w:rPr>
                <w:sz w:val="15"/>
              </w:rPr>
            </w:pPr>
            <w:r>
              <w:rPr>
                <w:spacing w:val="-10"/>
                <w:sz w:val="15"/>
              </w:rPr>
              <w:t>Х</w:t>
            </w:r>
          </w:p>
        </w:tc>
        <w:tc>
          <w:tcPr>
            <w:tcW w:w="1156" w:type="dxa"/>
          </w:tcPr>
          <w:p>
            <w:pPr>
              <w:pStyle w:val="TableParagraph"/>
              <w:spacing w:before="99"/>
              <w:ind w:left="85" w:right="78"/>
              <w:jc w:val="center"/>
              <w:rPr>
                <w:sz w:val="15"/>
              </w:rPr>
            </w:pPr>
            <w:r>
              <w:rPr>
                <w:sz w:val="15"/>
              </w:rPr>
              <w:t>525</w:t>
            </w:r>
            <w:r>
              <w:rPr>
                <w:spacing w:val="-8"/>
                <w:sz w:val="15"/>
              </w:rPr>
              <w:t> </w:t>
            </w:r>
            <w:r>
              <w:rPr>
                <w:spacing w:val="-2"/>
                <w:sz w:val="15"/>
              </w:rPr>
              <w:t>016,72</w:t>
            </w:r>
          </w:p>
        </w:tc>
        <w:tc>
          <w:tcPr>
            <w:tcW w:w="743" w:type="dxa"/>
          </w:tcPr>
          <w:p>
            <w:pPr>
              <w:pStyle w:val="TableParagraph"/>
              <w:spacing w:before="95"/>
              <w:ind w:left="64" w:right="79"/>
              <w:jc w:val="center"/>
              <w:rPr>
                <w:sz w:val="16"/>
              </w:rPr>
            </w:pPr>
            <w:r>
              <w:rPr>
                <w:spacing w:val="-10"/>
                <w:sz w:val="16"/>
              </w:rPr>
              <w:t>Х</w:t>
            </w:r>
          </w:p>
        </w:tc>
      </w:tr>
      <w:tr>
        <w:trPr>
          <w:trHeight w:val="421" w:hRule="atLeast"/>
        </w:trPr>
        <w:tc>
          <w:tcPr>
            <w:tcW w:w="4786" w:type="dxa"/>
          </w:tcPr>
          <w:p>
            <w:pPr>
              <w:pStyle w:val="TableParagraph"/>
              <w:spacing w:line="150" w:lineRule="exact"/>
              <w:ind w:left="42"/>
              <w:rPr>
                <w:sz w:val="16"/>
              </w:rPr>
            </w:pPr>
            <w:r>
              <w:rPr>
                <w:w w:val="90"/>
                <w:sz w:val="16"/>
              </w:rPr>
              <w:t>4.5.</w:t>
            </w:r>
            <w:r>
              <w:rPr>
                <w:spacing w:val="2"/>
                <w:sz w:val="16"/>
              </w:rPr>
              <w:t> </w:t>
            </w:r>
            <w:r>
              <w:rPr>
                <w:w w:val="90"/>
                <w:sz w:val="16"/>
              </w:rPr>
              <w:t>стентирование</w:t>
            </w:r>
            <w:r>
              <w:rPr>
                <w:spacing w:val="15"/>
                <w:sz w:val="16"/>
              </w:rPr>
              <w:t> </w:t>
            </w:r>
            <w:r>
              <w:rPr>
                <w:w w:val="90"/>
                <w:sz w:val="16"/>
              </w:rPr>
              <w:t>или</w:t>
            </w:r>
            <w:r>
              <w:rPr>
                <w:spacing w:val="-1"/>
                <w:w w:val="90"/>
                <w:sz w:val="16"/>
              </w:rPr>
              <w:t> </w:t>
            </w:r>
            <w:r>
              <w:rPr>
                <w:w w:val="90"/>
                <w:sz w:val="16"/>
              </w:rPr>
              <w:t>эндартерэктогіия</w:t>
            </w:r>
            <w:r>
              <w:rPr>
                <w:spacing w:val="-1"/>
                <w:w w:val="90"/>
                <w:sz w:val="16"/>
              </w:rPr>
              <w:t> </w:t>
            </w:r>
            <w:r>
              <w:rPr>
                <w:w w:val="90"/>
                <w:sz w:val="16"/>
              </w:rPr>
              <w:t>медицинскими</w:t>
            </w:r>
            <w:r>
              <w:rPr>
                <w:spacing w:val="11"/>
                <w:sz w:val="16"/>
              </w:rPr>
              <w:t> </w:t>
            </w:r>
            <w:r>
              <w:rPr>
                <w:spacing w:val="-5"/>
                <w:w w:val="90"/>
                <w:sz w:val="16"/>
              </w:rPr>
              <w:t>op</w:t>
            </w:r>
          </w:p>
          <w:p>
            <w:pPr>
              <w:pStyle w:val="TableParagraph"/>
              <w:spacing w:before="8"/>
              <w:ind w:left="38"/>
              <w:rPr>
                <w:sz w:val="16"/>
              </w:rPr>
            </w:pPr>
            <w:r>
              <w:rPr>
                <w:w w:val="90"/>
                <w:sz w:val="16"/>
              </w:rPr>
              <w:t>(за</w:t>
            </w:r>
            <w:r>
              <w:rPr>
                <w:spacing w:val="-3"/>
                <w:sz w:val="16"/>
              </w:rPr>
              <w:t> </w:t>
            </w:r>
            <w:r>
              <w:rPr>
                <w:w w:val="90"/>
                <w:sz w:val="16"/>
              </w:rPr>
              <w:t>исключением</w:t>
            </w:r>
            <w:r>
              <w:rPr>
                <w:spacing w:val="13"/>
                <w:sz w:val="16"/>
              </w:rPr>
              <w:t> </w:t>
            </w:r>
            <w:r>
              <w:rPr>
                <w:w w:val="90"/>
                <w:sz w:val="16"/>
              </w:rPr>
              <w:t>федеральнык</w:t>
            </w:r>
            <w:r>
              <w:rPr>
                <w:spacing w:val="10"/>
                <w:sz w:val="16"/>
              </w:rPr>
              <w:t> </w:t>
            </w:r>
            <w:r>
              <w:rPr>
                <w:w w:val="90"/>
                <w:sz w:val="16"/>
              </w:rPr>
              <w:t>медицинских</w:t>
            </w:r>
            <w:r>
              <w:rPr>
                <w:spacing w:val="15"/>
                <w:sz w:val="16"/>
              </w:rPr>
              <w:t> </w:t>
            </w:r>
            <w:r>
              <w:rPr>
                <w:spacing w:val="-2"/>
                <w:w w:val="90"/>
                <w:sz w:val="16"/>
              </w:rPr>
              <w:t>организаций)</w:t>
            </w:r>
          </w:p>
        </w:tc>
        <w:tc>
          <w:tcPr>
            <w:tcW w:w="768" w:type="dxa"/>
          </w:tcPr>
          <w:p>
            <w:pPr>
              <w:pStyle w:val="TableParagraph"/>
              <w:rPr>
                <w:sz w:val="14"/>
              </w:rPr>
            </w:pPr>
          </w:p>
        </w:tc>
        <w:tc>
          <w:tcPr>
            <w:tcW w:w="1190" w:type="dxa"/>
          </w:tcPr>
          <w:p>
            <w:pPr>
              <w:pStyle w:val="TableParagraph"/>
              <w:spacing w:before="1"/>
              <w:ind w:right="4"/>
              <w:jc w:val="center"/>
              <w:rPr>
                <w:rFonts w:ascii="Cambria" w:hAnsi="Cambria"/>
                <w:sz w:val="16"/>
              </w:rPr>
            </w:pPr>
            <w:r>
              <w:rPr>
                <w:rFonts w:ascii="Cambria" w:hAnsi="Cambria"/>
                <w:spacing w:val="-2"/>
                <w:w w:val="95"/>
                <w:sz w:val="16"/>
              </w:rPr>
              <w:t>случай</w:t>
            </w:r>
          </w:p>
          <w:p>
            <w:pPr>
              <w:pStyle w:val="TableParagraph"/>
              <w:spacing w:before="9"/>
              <w:ind w:right="2"/>
              <w:jc w:val="center"/>
              <w:rPr>
                <w:rFonts w:ascii="Cambria" w:hAnsi="Cambria"/>
                <w:sz w:val="15"/>
              </w:rPr>
            </w:pPr>
            <w:r>
              <w:rPr>
                <w:rFonts w:ascii="Cambria" w:hAnsi="Cambria"/>
                <w:spacing w:val="-2"/>
                <w:sz w:val="15"/>
              </w:rPr>
              <w:t>госпитализации</w:t>
            </w:r>
          </w:p>
        </w:tc>
        <w:tc>
          <w:tcPr>
            <w:tcW w:w="1598" w:type="dxa"/>
          </w:tcPr>
          <w:p>
            <w:pPr>
              <w:pStyle w:val="TableParagraph"/>
              <w:spacing w:before="104"/>
              <w:ind w:left="65" w:right="108"/>
              <w:jc w:val="center"/>
              <w:rPr>
                <w:sz w:val="15"/>
              </w:rPr>
            </w:pPr>
            <w:r>
              <w:rPr>
                <w:spacing w:val="-2"/>
                <w:sz w:val="15"/>
              </w:rPr>
              <w:t>0,000472</w:t>
            </w:r>
          </w:p>
        </w:tc>
        <w:tc>
          <w:tcPr>
            <w:tcW w:w="1377" w:type="dxa"/>
          </w:tcPr>
          <w:p>
            <w:pPr>
              <w:pStyle w:val="TableParagraph"/>
              <w:spacing w:before="104"/>
              <w:ind w:right="363"/>
              <w:jc w:val="right"/>
              <w:rPr>
                <w:sz w:val="15"/>
              </w:rPr>
            </w:pPr>
            <w:r>
              <w:rPr>
                <w:sz w:val="15"/>
              </w:rPr>
              <w:t>228</w:t>
            </w:r>
            <w:r>
              <w:rPr>
                <w:spacing w:val="-9"/>
                <w:sz w:val="15"/>
              </w:rPr>
              <w:t> </w:t>
            </w:r>
            <w:r>
              <w:rPr>
                <w:spacing w:val="-2"/>
                <w:sz w:val="15"/>
              </w:rPr>
              <w:t>520,91</w:t>
            </w:r>
          </w:p>
        </w:tc>
        <w:tc>
          <w:tcPr>
            <w:tcW w:w="1339" w:type="dxa"/>
          </w:tcPr>
          <w:p>
            <w:pPr>
              <w:pStyle w:val="TableParagraph"/>
              <w:spacing w:before="5"/>
              <w:rPr>
                <w:sz w:val="12"/>
              </w:rPr>
            </w:pPr>
          </w:p>
          <w:p>
            <w:pPr>
              <w:pStyle w:val="TableParagraph"/>
              <w:spacing w:line="105" w:lineRule="exact"/>
              <w:ind w:left="617"/>
              <w:rPr>
                <w:position w:val="-1"/>
                <w:sz w:val="10"/>
              </w:rPr>
            </w:pPr>
            <w:r>
              <w:rPr>
                <w:position w:val="-1"/>
                <w:sz w:val="10"/>
              </w:rPr>
              <w:drawing>
                <wp:inline distT="0" distB="0" distL="0" distR="0">
                  <wp:extent cx="64007" cy="67056"/>
                  <wp:effectExtent l="0" t="0" r="0" b="0"/>
                  <wp:docPr id="483" name="Image 483"/>
                  <wp:cNvGraphicFramePr>
                    <a:graphicFrameLocks/>
                  </wp:cNvGraphicFramePr>
                  <a:graphic>
                    <a:graphicData uri="http://schemas.openxmlformats.org/drawingml/2006/picture">
                      <pic:pic>
                        <pic:nvPicPr>
                          <pic:cNvPr id="483" name="Image 483"/>
                          <pic:cNvPicPr/>
                        </pic:nvPicPr>
                        <pic:blipFill>
                          <a:blip r:embed="rId446" cstate="print"/>
                          <a:stretch>
                            <a:fillRect/>
                          </a:stretch>
                        </pic:blipFill>
                        <pic:spPr>
                          <a:xfrm>
                            <a:off x="0" y="0"/>
                            <a:ext cx="64007" cy="67056"/>
                          </a:xfrm>
                          <a:prstGeom prst="rect">
                            <a:avLst/>
                          </a:prstGeom>
                        </pic:spPr>
                      </pic:pic>
                    </a:graphicData>
                  </a:graphic>
                </wp:inline>
              </w:drawing>
            </w:r>
            <w:r>
              <w:rPr>
                <w:position w:val="-1"/>
                <w:sz w:val="10"/>
              </w:rPr>
            </w:r>
          </w:p>
        </w:tc>
        <w:tc>
          <w:tcPr>
            <w:tcW w:w="1089" w:type="dxa"/>
          </w:tcPr>
          <w:p>
            <w:pPr>
              <w:pStyle w:val="TableParagraph"/>
              <w:spacing w:before="104"/>
              <w:ind w:left="93" w:right="93"/>
              <w:jc w:val="center"/>
              <w:rPr>
                <w:sz w:val="15"/>
              </w:rPr>
            </w:pPr>
            <w:r>
              <w:rPr>
                <w:spacing w:val="-2"/>
                <w:sz w:val="15"/>
              </w:rPr>
              <w:t>107,86</w:t>
            </w:r>
          </w:p>
        </w:tc>
        <w:tc>
          <w:tcPr>
            <w:tcW w:w="916" w:type="dxa"/>
          </w:tcPr>
          <w:p>
            <w:pPr>
              <w:pStyle w:val="TableParagraph"/>
              <w:spacing w:before="91"/>
              <w:ind w:left="103" w:right="92"/>
              <w:jc w:val="center"/>
              <w:rPr>
                <w:rFonts w:ascii="Courier New" w:hAnsi="Courier New"/>
                <w:sz w:val="19"/>
              </w:rPr>
            </w:pPr>
            <w:r>
              <w:rPr>
                <w:rFonts w:ascii="Courier New" w:hAnsi="Courier New"/>
                <w:spacing w:val="-10"/>
                <w:sz w:val="19"/>
              </w:rPr>
              <w:t>Х</w:t>
            </w:r>
          </w:p>
        </w:tc>
        <w:tc>
          <w:tcPr>
            <w:tcW w:w="1156" w:type="dxa"/>
          </w:tcPr>
          <w:p>
            <w:pPr>
              <w:pStyle w:val="TableParagraph"/>
              <w:spacing w:before="104"/>
              <w:ind w:left="85" w:right="84"/>
              <w:jc w:val="center"/>
              <w:rPr>
                <w:sz w:val="15"/>
              </w:rPr>
            </w:pPr>
            <w:r>
              <w:rPr>
                <w:sz w:val="15"/>
              </w:rPr>
              <w:t>853</w:t>
            </w:r>
            <w:r>
              <w:rPr>
                <w:spacing w:val="-8"/>
                <w:sz w:val="15"/>
              </w:rPr>
              <w:t> </w:t>
            </w:r>
            <w:r>
              <w:rPr>
                <w:spacing w:val="-2"/>
                <w:sz w:val="15"/>
              </w:rPr>
              <w:t>419,61</w:t>
            </w:r>
          </w:p>
        </w:tc>
        <w:tc>
          <w:tcPr>
            <w:tcW w:w="743" w:type="dxa"/>
          </w:tcPr>
          <w:p>
            <w:pPr>
              <w:pStyle w:val="TableParagraph"/>
              <w:spacing w:before="5"/>
              <w:rPr>
                <w:sz w:val="12"/>
              </w:rPr>
            </w:pPr>
          </w:p>
          <w:p>
            <w:pPr>
              <w:pStyle w:val="TableParagraph"/>
              <w:spacing w:line="110" w:lineRule="exact"/>
              <w:ind w:left="307"/>
              <w:rPr>
                <w:position w:val="-1"/>
                <w:sz w:val="11"/>
              </w:rPr>
            </w:pPr>
            <w:r>
              <w:rPr>
                <w:position w:val="-1"/>
                <w:sz w:val="11"/>
              </w:rPr>
              <w:drawing>
                <wp:inline distT="0" distB="0" distL="0" distR="0">
                  <wp:extent cx="60959" cy="70104"/>
                  <wp:effectExtent l="0" t="0" r="0" b="0"/>
                  <wp:docPr id="484" name="Image 484"/>
                  <wp:cNvGraphicFramePr>
                    <a:graphicFrameLocks/>
                  </wp:cNvGraphicFramePr>
                  <a:graphic>
                    <a:graphicData uri="http://schemas.openxmlformats.org/drawingml/2006/picture">
                      <pic:pic>
                        <pic:nvPicPr>
                          <pic:cNvPr id="484" name="Image 484"/>
                          <pic:cNvPicPr/>
                        </pic:nvPicPr>
                        <pic:blipFill>
                          <a:blip r:embed="rId447" cstate="print"/>
                          <a:stretch>
                            <a:fillRect/>
                          </a:stretch>
                        </pic:blipFill>
                        <pic:spPr>
                          <a:xfrm>
                            <a:off x="0" y="0"/>
                            <a:ext cx="60959" cy="70104"/>
                          </a:xfrm>
                          <a:prstGeom prst="rect">
                            <a:avLst/>
                          </a:prstGeom>
                        </pic:spPr>
                      </pic:pic>
                    </a:graphicData>
                  </a:graphic>
                </wp:inline>
              </w:drawing>
            </w:r>
            <w:r>
              <w:rPr>
                <w:position w:val="-1"/>
                <w:sz w:val="11"/>
              </w:rPr>
            </w:r>
          </w:p>
        </w:tc>
      </w:tr>
      <w:tr>
        <w:trPr>
          <w:trHeight w:val="359" w:hRule="atLeast"/>
        </w:trPr>
        <w:tc>
          <w:tcPr>
            <w:tcW w:w="4786" w:type="dxa"/>
          </w:tcPr>
          <w:p>
            <w:pPr>
              <w:pStyle w:val="TableParagraph"/>
              <w:spacing w:line="154" w:lineRule="exact"/>
              <w:ind w:left="42"/>
              <w:rPr>
                <w:sz w:val="16"/>
              </w:rPr>
            </w:pPr>
            <w:r>
              <w:rPr>
                <w:w w:val="90"/>
                <w:sz w:val="16"/>
              </w:rPr>
              <w:t>4.6.</w:t>
            </w:r>
            <w:r>
              <w:rPr>
                <w:spacing w:val="2"/>
                <w:sz w:val="16"/>
              </w:rPr>
              <w:t> </w:t>
            </w:r>
            <w:r>
              <w:rPr>
                <w:w w:val="90"/>
                <w:sz w:val="16"/>
              </w:rPr>
              <w:t>высокотехнологичная</w:t>
            </w:r>
            <w:r>
              <w:rPr>
                <w:spacing w:val="2"/>
                <w:sz w:val="16"/>
              </w:rPr>
              <w:t> </w:t>
            </w:r>
            <w:r>
              <w:rPr>
                <w:w w:val="90"/>
                <w:sz w:val="16"/>
              </w:rPr>
              <w:t>медицинская</w:t>
            </w:r>
            <w:r>
              <w:rPr>
                <w:spacing w:val="12"/>
                <w:sz w:val="16"/>
              </w:rPr>
              <w:t> </w:t>
            </w:r>
            <w:r>
              <w:rPr>
                <w:spacing w:val="-2"/>
                <w:w w:val="90"/>
                <w:sz w:val="16"/>
              </w:rPr>
              <w:t>помощь</w:t>
            </w:r>
          </w:p>
        </w:tc>
        <w:tc>
          <w:tcPr>
            <w:tcW w:w="768" w:type="dxa"/>
          </w:tcPr>
          <w:p>
            <w:pPr>
              <w:pStyle w:val="TableParagraph"/>
              <w:spacing w:before="71"/>
              <w:ind w:right="13"/>
              <w:jc w:val="center"/>
              <w:rPr>
                <w:sz w:val="15"/>
              </w:rPr>
            </w:pPr>
            <w:r>
              <w:rPr>
                <w:spacing w:val="-4"/>
                <w:sz w:val="15"/>
              </w:rPr>
              <w:t>35,6</w:t>
            </w:r>
          </w:p>
        </w:tc>
        <w:tc>
          <w:tcPr>
            <w:tcW w:w="1190" w:type="dxa"/>
          </w:tcPr>
          <w:p>
            <w:pPr>
              <w:pStyle w:val="TableParagraph"/>
              <w:spacing w:line="159" w:lineRule="exact"/>
              <w:ind w:left="370"/>
              <w:rPr>
                <w:sz w:val="16"/>
              </w:rPr>
            </w:pPr>
            <w:r>
              <w:rPr>
                <w:spacing w:val="-2"/>
                <w:sz w:val="16"/>
              </w:rPr>
              <w:t>случай</w:t>
            </w:r>
          </w:p>
        </w:tc>
        <w:tc>
          <w:tcPr>
            <w:tcW w:w="1598" w:type="dxa"/>
          </w:tcPr>
          <w:p>
            <w:pPr>
              <w:pStyle w:val="TableParagraph"/>
              <w:spacing w:before="75"/>
              <w:ind w:left="65" w:right="96"/>
              <w:jc w:val="center"/>
              <w:rPr>
                <w:sz w:val="15"/>
              </w:rPr>
            </w:pPr>
            <w:r>
              <w:rPr>
                <w:spacing w:val="-2"/>
                <w:sz w:val="15"/>
              </w:rPr>
              <w:t>0,0063194</w:t>
            </w:r>
          </w:p>
        </w:tc>
        <w:tc>
          <w:tcPr>
            <w:tcW w:w="1377" w:type="dxa"/>
          </w:tcPr>
          <w:p>
            <w:pPr>
              <w:pStyle w:val="TableParagraph"/>
              <w:spacing w:before="75"/>
              <w:ind w:right="362"/>
              <w:jc w:val="right"/>
              <w:rPr>
                <w:sz w:val="15"/>
              </w:rPr>
            </w:pPr>
            <w:r>
              <w:rPr>
                <w:spacing w:val="-2"/>
                <w:sz w:val="15"/>
              </w:rPr>
              <w:t>223</w:t>
            </w:r>
            <w:r>
              <w:rPr>
                <w:spacing w:val="-5"/>
                <w:sz w:val="15"/>
              </w:rPr>
              <w:t> </w:t>
            </w:r>
            <w:r>
              <w:rPr>
                <w:spacing w:val="-2"/>
                <w:sz w:val="15"/>
              </w:rPr>
              <w:t>000,00</w:t>
            </w:r>
          </w:p>
        </w:tc>
        <w:tc>
          <w:tcPr>
            <w:tcW w:w="1339" w:type="dxa"/>
          </w:tcPr>
          <w:p>
            <w:pPr>
              <w:pStyle w:val="TableParagraph"/>
              <w:spacing w:before="11"/>
              <w:rPr>
                <w:sz w:val="9"/>
              </w:rPr>
            </w:pPr>
          </w:p>
          <w:p>
            <w:pPr>
              <w:pStyle w:val="TableParagraph"/>
              <w:spacing w:line="105" w:lineRule="exact"/>
              <w:ind w:left="617"/>
              <w:rPr>
                <w:position w:val="-1"/>
                <w:sz w:val="10"/>
              </w:rPr>
            </w:pPr>
            <w:r>
              <w:rPr>
                <w:position w:val="-1"/>
                <w:sz w:val="10"/>
              </w:rPr>
              <w:drawing>
                <wp:inline distT="0" distB="0" distL="0" distR="0">
                  <wp:extent cx="64007" cy="67056"/>
                  <wp:effectExtent l="0" t="0" r="0" b="0"/>
                  <wp:docPr id="485" name="Image 485"/>
                  <wp:cNvGraphicFramePr>
                    <a:graphicFrameLocks/>
                  </wp:cNvGraphicFramePr>
                  <a:graphic>
                    <a:graphicData uri="http://schemas.openxmlformats.org/drawingml/2006/picture">
                      <pic:pic>
                        <pic:nvPicPr>
                          <pic:cNvPr id="485" name="Image 485"/>
                          <pic:cNvPicPr/>
                        </pic:nvPicPr>
                        <pic:blipFill>
                          <a:blip r:embed="rId448" cstate="print"/>
                          <a:stretch>
                            <a:fillRect/>
                          </a:stretch>
                        </pic:blipFill>
                        <pic:spPr>
                          <a:xfrm>
                            <a:off x="0" y="0"/>
                            <a:ext cx="64007" cy="67056"/>
                          </a:xfrm>
                          <a:prstGeom prst="rect">
                            <a:avLst/>
                          </a:prstGeom>
                        </pic:spPr>
                      </pic:pic>
                    </a:graphicData>
                  </a:graphic>
                </wp:inline>
              </w:drawing>
            </w:r>
            <w:r>
              <w:rPr>
                <w:position w:val="-1"/>
                <w:sz w:val="10"/>
              </w:rPr>
            </w:r>
          </w:p>
        </w:tc>
        <w:tc>
          <w:tcPr>
            <w:tcW w:w="1089" w:type="dxa"/>
          </w:tcPr>
          <w:p>
            <w:pPr>
              <w:pStyle w:val="TableParagraph"/>
              <w:spacing w:before="75"/>
              <w:ind w:left="93" w:right="93"/>
              <w:jc w:val="center"/>
              <w:rPr>
                <w:sz w:val="15"/>
              </w:rPr>
            </w:pPr>
            <w:r>
              <w:rPr>
                <w:sz w:val="15"/>
              </w:rPr>
              <w:t>1</w:t>
            </w:r>
            <w:r>
              <w:rPr>
                <w:spacing w:val="-2"/>
                <w:sz w:val="15"/>
              </w:rPr>
              <w:t> 409,23</w:t>
            </w:r>
          </w:p>
        </w:tc>
        <w:tc>
          <w:tcPr>
            <w:tcW w:w="916" w:type="dxa"/>
          </w:tcPr>
          <w:p>
            <w:pPr>
              <w:pStyle w:val="TableParagraph"/>
              <w:spacing w:before="68"/>
              <w:ind w:left="103" w:right="96"/>
              <w:jc w:val="center"/>
              <w:rPr>
                <w:rFonts w:ascii="Consolas" w:hAnsi="Consolas"/>
                <w:sz w:val="16"/>
              </w:rPr>
            </w:pPr>
            <w:r>
              <w:rPr>
                <w:rFonts w:ascii="Consolas" w:hAnsi="Consolas"/>
                <w:spacing w:val="-10"/>
                <w:sz w:val="16"/>
              </w:rPr>
              <w:t>Х</w:t>
            </w:r>
          </w:p>
        </w:tc>
        <w:tc>
          <w:tcPr>
            <w:tcW w:w="1156" w:type="dxa"/>
          </w:tcPr>
          <w:p>
            <w:pPr>
              <w:pStyle w:val="TableParagraph"/>
              <w:spacing w:before="75"/>
              <w:ind w:left="85" w:right="88"/>
              <w:jc w:val="center"/>
              <w:rPr>
                <w:sz w:val="15"/>
              </w:rPr>
            </w:pPr>
            <w:r>
              <w:rPr>
                <w:sz w:val="15"/>
              </w:rPr>
              <w:t>11</w:t>
            </w:r>
            <w:r>
              <w:rPr>
                <w:spacing w:val="1"/>
                <w:sz w:val="15"/>
              </w:rPr>
              <w:t> </w:t>
            </w:r>
            <w:r>
              <w:rPr>
                <w:sz w:val="15"/>
              </w:rPr>
              <w:t>150</w:t>
            </w:r>
            <w:r>
              <w:rPr>
                <w:spacing w:val="-9"/>
                <w:sz w:val="15"/>
              </w:rPr>
              <w:t> </w:t>
            </w:r>
            <w:r>
              <w:rPr>
                <w:spacing w:val="-2"/>
                <w:sz w:val="15"/>
              </w:rPr>
              <w:t>013,31</w:t>
            </w:r>
          </w:p>
        </w:tc>
        <w:tc>
          <w:tcPr>
            <w:tcW w:w="743" w:type="dxa"/>
          </w:tcPr>
          <w:p>
            <w:pPr>
              <w:pStyle w:val="TableParagraph"/>
              <w:spacing w:before="75"/>
              <w:ind w:left="64" w:right="84"/>
              <w:jc w:val="center"/>
              <w:rPr>
                <w:sz w:val="15"/>
              </w:rPr>
            </w:pPr>
            <w:r>
              <w:rPr>
                <w:spacing w:val="-10"/>
                <w:sz w:val="15"/>
              </w:rPr>
              <w:t>Х</w:t>
            </w:r>
          </w:p>
        </w:tc>
      </w:tr>
      <w:tr>
        <w:trPr>
          <w:trHeight w:val="215" w:hRule="atLeast"/>
        </w:trPr>
        <w:tc>
          <w:tcPr>
            <w:tcW w:w="4786" w:type="dxa"/>
          </w:tcPr>
          <w:p>
            <w:pPr>
              <w:pStyle w:val="TableParagraph"/>
              <w:spacing w:line="150" w:lineRule="exact"/>
              <w:ind w:left="42"/>
              <w:rPr>
                <w:sz w:val="16"/>
              </w:rPr>
            </w:pPr>
            <w:r>
              <w:rPr>
                <w:w w:val="90"/>
                <w:sz w:val="16"/>
              </w:rPr>
              <w:t>5.</w:t>
            </w:r>
            <w:r>
              <w:rPr>
                <w:spacing w:val="-3"/>
                <w:w w:val="90"/>
                <w:sz w:val="16"/>
              </w:rPr>
              <w:t> </w:t>
            </w:r>
            <w:r>
              <w:rPr>
                <w:w w:val="90"/>
                <w:sz w:val="16"/>
              </w:rPr>
              <w:t>Медицинская</w:t>
            </w:r>
            <w:r>
              <w:rPr>
                <w:spacing w:val="16"/>
                <w:sz w:val="16"/>
              </w:rPr>
              <w:t> </w:t>
            </w:r>
            <w:r>
              <w:rPr>
                <w:spacing w:val="-2"/>
                <w:w w:val="90"/>
                <w:sz w:val="16"/>
              </w:rPr>
              <w:t>реабилитация:</w:t>
            </w:r>
          </w:p>
        </w:tc>
        <w:tc>
          <w:tcPr>
            <w:tcW w:w="768" w:type="dxa"/>
          </w:tcPr>
          <w:p>
            <w:pPr>
              <w:pStyle w:val="TableParagraph"/>
              <w:spacing w:line="160" w:lineRule="exact"/>
              <w:ind w:right="4"/>
              <w:jc w:val="center"/>
              <w:rPr>
                <w:i/>
                <w:sz w:val="14"/>
              </w:rPr>
            </w:pPr>
            <w:r>
              <w:rPr>
                <w:i/>
                <w:spacing w:val="-5"/>
                <w:sz w:val="14"/>
              </w:rPr>
              <w:t>ЗЬ</w:t>
            </w:r>
          </w:p>
        </w:tc>
        <w:tc>
          <w:tcPr>
            <w:tcW w:w="1190" w:type="dxa"/>
          </w:tcPr>
          <w:p>
            <w:pPr>
              <w:pStyle w:val="TableParagraph"/>
              <w:spacing w:before="5"/>
              <w:ind w:right="31"/>
              <w:jc w:val="center"/>
              <w:rPr>
                <w:rFonts w:ascii="Courier New" w:hAnsi="Courier New"/>
                <w:sz w:val="16"/>
              </w:rPr>
            </w:pPr>
            <w:r>
              <w:rPr>
                <w:rFonts w:ascii="Courier New" w:hAnsi="Courier New"/>
                <w:spacing w:val="-10"/>
                <w:sz w:val="16"/>
              </w:rPr>
              <w:t>Х</w:t>
            </w:r>
          </w:p>
        </w:tc>
        <w:tc>
          <w:tcPr>
            <w:tcW w:w="1598" w:type="dxa"/>
          </w:tcPr>
          <w:p>
            <w:pPr>
              <w:pStyle w:val="TableParagraph"/>
              <w:spacing w:line="184" w:lineRule="exact"/>
              <w:ind w:left="65" w:right="108"/>
              <w:jc w:val="center"/>
              <w:rPr>
                <w:rFonts w:ascii="Consolas" w:hAnsi="Consolas"/>
                <w:sz w:val="16"/>
              </w:rPr>
            </w:pPr>
            <w:r>
              <w:rPr>
                <w:rFonts w:ascii="Consolas" w:hAnsi="Consolas"/>
                <w:spacing w:val="-10"/>
                <w:sz w:val="16"/>
              </w:rPr>
              <w:t>Х</w:t>
            </w:r>
          </w:p>
        </w:tc>
        <w:tc>
          <w:tcPr>
            <w:tcW w:w="1377" w:type="dxa"/>
          </w:tcPr>
          <w:p>
            <w:pPr>
              <w:pStyle w:val="TableParagraph"/>
              <w:spacing w:before="5"/>
              <w:ind w:left="77" w:right="103"/>
              <w:jc w:val="center"/>
              <w:rPr>
                <w:rFonts w:ascii="Courier New" w:hAnsi="Courier New"/>
                <w:sz w:val="16"/>
              </w:rPr>
            </w:pPr>
            <w:r>
              <w:rPr>
                <w:rFonts w:ascii="Courier New" w:hAnsi="Courier New"/>
                <w:spacing w:val="-10"/>
                <w:sz w:val="16"/>
              </w:rPr>
              <w:t>Х</w:t>
            </w:r>
          </w:p>
        </w:tc>
        <w:tc>
          <w:tcPr>
            <w:tcW w:w="1339" w:type="dxa"/>
          </w:tcPr>
          <w:p>
            <w:pPr>
              <w:pStyle w:val="TableParagraph"/>
              <w:spacing w:before="5"/>
              <w:ind w:left="611"/>
              <w:rPr>
                <w:rFonts w:ascii="Courier New" w:hAnsi="Courier New"/>
                <w:sz w:val="16"/>
              </w:rPr>
            </w:pPr>
            <w:r>
              <w:rPr>
                <w:rFonts w:ascii="Courier New" w:hAnsi="Courier New"/>
                <w:spacing w:val="-10"/>
                <w:sz w:val="16"/>
              </w:rPr>
              <w:t>Х</w:t>
            </w:r>
          </w:p>
        </w:tc>
        <w:tc>
          <w:tcPr>
            <w:tcW w:w="1089" w:type="dxa"/>
          </w:tcPr>
          <w:p>
            <w:pPr>
              <w:pStyle w:val="TableParagraph"/>
              <w:spacing w:before="8"/>
              <w:rPr>
                <w:sz w:val="3"/>
              </w:rPr>
            </w:pPr>
          </w:p>
          <w:p>
            <w:pPr>
              <w:pStyle w:val="TableParagraph"/>
              <w:spacing w:line="100" w:lineRule="exact"/>
              <w:ind w:left="492"/>
              <w:rPr>
                <w:position w:val="-1"/>
                <w:sz w:val="10"/>
              </w:rPr>
            </w:pPr>
            <w:r>
              <w:rPr>
                <w:position w:val="-1"/>
                <w:sz w:val="10"/>
              </w:rPr>
              <w:drawing>
                <wp:inline distT="0" distB="0" distL="0" distR="0">
                  <wp:extent cx="60959" cy="64008"/>
                  <wp:effectExtent l="0" t="0" r="0" b="0"/>
                  <wp:docPr id="486" name="Image 486"/>
                  <wp:cNvGraphicFramePr>
                    <a:graphicFrameLocks/>
                  </wp:cNvGraphicFramePr>
                  <a:graphic>
                    <a:graphicData uri="http://schemas.openxmlformats.org/drawingml/2006/picture">
                      <pic:pic>
                        <pic:nvPicPr>
                          <pic:cNvPr id="486" name="Image 486"/>
                          <pic:cNvPicPr/>
                        </pic:nvPicPr>
                        <pic:blipFill>
                          <a:blip r:embed="rId449" cstate="print"/>
                          <a:stretch>
                            <a:fillRect/>
                          </a:stretch>
                        </pic:blipFill>
                        <pic:spPr>
                          <a:xfrm>
                            <a:off x="0" y="0"/>
                            <a:ext cx="60959" cy="64008"/>
                          </a:xfrm>
                          <a:prstGeom prst="rect">
                            <a:avLst/>
                          </a:prstGeom>
                        </pic:spPr>
                      </pic:pic>
                    </a:graphicData>
                  </a:graphic>
                </wp:inline>
              </w:drawing>
            </w:r>
            <w:r>
              <w:rPr>
                <w:position w:val="-1"/>
                <w:sz w:val="10"/>
              </w:rPr>
            </w:r>
          </w:p>
        </w:tc>
        <w:tc>
          <w:tcPr>
            <w:tcW w:w="916" w:type="dxa"/>
          </w:tcPr>
          <w:p>
            <w:pPr>
              <w:pStyle w:val="TableParagraph"/>
              <w:spacing w:line="184" w:lineRule="exact"/>
              <w:ind w:left="103" w:right="103"/>
              <w:jc w:val="center"/>
              <w:rPr>
                <w:rFonts w:ascii="Consolas" w:hAnsi="Consolas"/>
                <w:sz w:val="16"/>
              </w:rPr>
            </w:pPr>
            <w:r>
              <w:rPr>
                <w:rFonts w:ascii="Consolas" w:hAnsi="Consolas"/>
                <w:spacing w:val="-10"/>
                <w:sz w:val="16"/>
              </w:rPr>
              <w:t>Х</w:t>
            </w:r>
          </w:p>
        </w:tc>
        <w:tc>
          <w:tcPr>
            <w:tcW w:w="1156" w:type="dxa"/>
          </w:tcPr>
          <w:p>
            <w:pPr>
              <w:pStyle w:val="TableParagraph"/>
              <w:spacing w:before="10"/>
              <w:ind w:left="85" w:right="88"/>
              <w:jc w:val="center"/>
              <w:rPr>
                <w:rFonts w:ascii="Courier New" w:hAnsi="Courier New"/>
                <w:sz w:val="16"/>
              </w:rPr>
            </w:pPr>
            <w:r>
              <w:rPr>
                <w:rFonts w:ascii="Courier New" w:hAnsi="Courier New"/>
                <w:spacing w:val="-10"/>
                <w:sz w:val="16"/>
              </w:rPr>
              <w:t>Х</w:t>
            </w:r>
          </w:p>
        </w:tc>
        <w:tc>
          <w:tcPr>
            <w:tcW w:w="743" w:type="dxa"/>
          </w:tcPr>
          <w:p>
            <w:pPr>
              <w:pStyle w:val="TableParagraph"/>
              <w:spacing w:before="3"/>
              <w:ind w:left="64" w:right="84"/>
              <w:jc w:val="center"/>
              <w:rPr>
                <w:sz w:val="15"/>
              </w:rPr>
            </w:pPr>
            <w:r>
              <w:rPr>
                <w:spacing w:val="-10"/>
                <w:sz w:val="15"/>
              </w:rPr>
              <w:t>Х</w:t>
            </w:r>
          </w:p>
        </w:tc>
      </w:tr>
      <w:tr>
        <w:trPr>
          <w:trHeight w:val="364" w:hRule="atLeast"/>
        </w:trPr>
        <w:tc>
          <w:tcPr>
            <w:tcW w:w="4786" w:type="dxa"/>
          </w:tcPr>
          <w:p>
            <w:pPr>
              <w:pStyle w:val="TableParagraph"/>
              <w:spacing w:line="154" w:lineRule="exact"/>
              <w:ind w:left="37"/>
              <w:rPr>
                <w:sz w:val="16"/>
              </w:rPr>
            </w:pPr>
            <w:r>
              <w:rPr>
                <w:w w:val="90"/>
                <w:sz w:val="16"/>
              </w:rPr>
              <w:t>5.1</w:t>
            </w:r>
            <w:r>
              <w:rPr>
                <w:sz w:val="16"/>
              </w:rPr>
              <w:t> </w:t>
            </w:r>
            <w:r>
              <w:rPr>
                <w:w w:val="90"/>
                <w:sz w:val="16"/>
              </w:rPr>
              <w:t>В</w:t>
            </w:r>
            <w:r>
              <w:rPr>
                <w:spacing w:val="-5"/>
                <w:w w:val="90"/>
                <w:sz w:val="16"/>
              </w:rPr>
              <w:t> </w:t>
            </w:r>
            <w:r>
              <w:rPr>
                <w:w w:val="90"/>
                <w:sz w:val="16"/>
              </w:rPr>
              <w:t>амбулаторных</w:t>
            </w:r>
            <w:r>
              <w:rPr>
                <w:spacing w:val="16"/>
                <w:sz w:val="16"/>
              </w:rPr>
              <w:t> </w:t>
            </w:r>
            <w:r>
              <w:rPr>
                <w:spacing w:val="-2"/>
                <w:w w:val="90"/>
                <w:sz w:val="16"/>
              </w:rPr>
              <w:t>условиях</w:t>
            </w:r>
          </w:p>
        </w:tc>
        <w:tc>
          <w:tcPr>
            <w:tcW w:w="768" w:type="dxa"/>
          </w:tcPr>
          <w:p>
            <w:pPr>
              <w:pStyle w:val="TableParagraph"/>
              <w:spacing w:before="75"/>
              <w:ind w:right="16"/>
              <w:jc w:val="center"/>
              <w:rPr>
                <w:sz w:val="15"/>
              </w:rPr>
            </w:pPr>
            <w:r>
              <w:rPr>
                <w:spacing w:val="-4"/>
                <w:sz w:val="15"/>
              </w:rPr>
              <w:t>36.1</w:t>
            </w:r>
          </w:p>
        </w:tc>
        <w:tc>
          <w:tcPr>
            <w:tcW w:w="1190" w:type="dxa"/>
          </w:tcPr>
          <w:p>
            <w:pPr>
              <w:pStyle w:val="TableParagraph"/>
              <w:spacing w:line="162" w:lineRule="exact"/>
              <w:ind w:left="166"/>
              <w:rPr>
                <w:sz w:val="15"/>
              </w:rPr>
            </w:pPr>
            <w:r>
              <w:rPr>
                <w:spacing w:val="-2"/>
                <w:sz w:val="15"/>
              </w:rPr>
              <w:t>комплексные</w:t>
            </w:r>
          </w:p>
          <w:p>
            <w:pPr>
              <w:pStyle w:val="TableParagraph"/>
              <w:spacing w:before="5"/>
              <w:ind w:left="243"/>
              <w:rPr>
                <w:sz w:val="15"/>
              </w:rPr>
            </w:pPr>
            <w:r>
              <w:rPr>
                <w:spacing w:val="-2"/>
                <w:sz w:val="15"/>
              </w:rPr>
              <w:t>посещения</w:t>
            </w:r>
          </w:p>
        </w:tc>
        <w:tc>
          <w:tcPr>
            <w:tcW w:w="1598" w:type="dxa"/>
          </w:tcPr>
          <w:p>
            <w:pPr>
              <w:pStyle w:val="TableParagraph"/>
              <w:spacing w:before="75"/>
              <w:ind w:left="65" w:right="108"/>
              <w:jc w:val="center"/>
              <w:rPr>
                <w:sz w:val="15"/>
              </w:rPr>
            </w:pPr>
            <w:r>
              <w:rPr>
                <w:spacing w:val="-2"/>
                <w:sz w:val="15"/>
              </w:rPr>
              <w:t>0,003241</w:t>
            </w:r>
          </w:p>
        </w:tc>
        <w:tc>
          <w:tcPr>
            <w:tcW w:w="1377" w:type="dxa"/>
          </w:tcPr>
          <w:p>
            <w:pPr>
              <w:pStyle w:val="TableParagraph"/>
              <w:spacing w:before="75"/>
              <w:ind w:right="399"/>
              <w:jc w:val="right"/>
              <w:rPr>
                <w:sz w:val="15"/>
              </w:rPr>
            </w:pPr>
            <w:r>
              <w:rPr>
                <w:sz w:val="15"/>
              </w:rPr>
              <w:t>29</w:t>
            </w:r>
            <w:r>
              <w:rPr>
                <w:spacing w:val="-2"/>
                <w:sz w:val="15"/>
              </w:rPr>
              <w:t> 843,89</w:t>
            </w:r>
          </w:p>
        </w:tc>
        <w:tc>
          <w:tcPr>
            <w:tcW w:w="1339" w:type="dxa"/>
          </w:tcPr>
          <w:p>
            <w:pPr>
              <w:pStyle w:val="TableParagraph"/>
              <w:spacing w:before="4"/>
              <w:rPr>
                <w:sz w:val="10"/>
              </w:rPr>
            </w:pPr>
          </w:p>
          <w:p>
            <w:pPr>
              <w:pStyle w:val="TableParagraph"/>
              <w:spacing w:line="100" w:lineRule="exact"/>
              <w:ind w:left="617"/>
              <w:rPr>
                <w:position w:val="-1"/>
                <w:sz w:val="10"/>
              </w:rPr>
            </w:pPr>
            <w:r>
              <w:rPr>
                <w:position w:val="-1"/>
                <w:sz w:val="10"/>
              </w:rPr>
              <w:drawing>
                <wp:inline distT="0" distB="0" distL="0" distR="0">
                  <wp:extent cx="60959" cy="64008"/>
                  <wp:effectExtent l="0" t="0" r="0" b="0"/>
                  <wp:docPr id="487" name="Image 487"/>
                  <wp:cNvGraphicFramePr>
                    <a:graphicFrameLocks/>
                  </wp:cNvGraphicFramePr>
                  <a:graphic>
                    <a:graphicData uri="http://schemas.openxmlformats.org/drawingml/2006/picture">
                      <pic:pic>
                        <pic:nvPicPr>
                          <pic:cNvPr id="487" name="Image 487"/>
                          <pic:cNvPicPr/>
                        </pic:nvPicPr>
                        <pic:blipFill>
                          <a:blip r:embed="rId450" cstate="print"/>
                          <a:stretch>
                            <a:fillRect/>
                          </a:stretch>
                        </pic:blipFill>
                        <pic:spPr>
                          <a:xfrm>
                            <a:off x="0" y="0"/>
                            <a:ext cx="60959" cy="64008"/>
                          </a:xfrm>
                          <a:prstGeom prst="rect">
                            <a:avLst/>
                          </a:prstGeom>
                        </pic:spPr>
                      </pic:pic>
                    </a:graphicData>
                  </a:graphic>
                </wp:inline>
              </w:drawing>
            </w:r>
            <w:r>
              <w:rPr>
                <w:position w:val="-1"/>
                <w:sz w:val="10"/>
              </w:rPr>
            </w:r>
          </w:p>
        </w:tc>
        <w:tc>
          <w:tcPr>
            <w:tcW w:w="1089" w:type="dxa"/>
          </w:tcPr>
          <w:p>
            <w:pPr>
              <w:pStyle w:val="TableParagraph"/>
              <w:spacing w:before="75"/>
              <w:ind w:left="93" w:right="100"/>
              <w:jc w:val="center"/>
              <w:rPr>
                <w:sz w:val="15"/>
              </w:rPr>
            </w:pPr>
            <w:r>
              <w:rPr>
                <w:spacing w:val="-2"/>
                <w:sz w:val="15"/>
              </w:rPr>
              <w:t>96,72</w:t>
            </w:r>
          </w:p>
        </w:tc>
        <w:tc>
          <w:tcPr>
            <w:tcW w:w="916" w:type="dxa"/>
          </w:tcPr>
          <w:p>
            <w:pPr>
              <w:pStyle w:val="TableParagraph"/>
              <w:spacing w:before="75"/>
              <w:ind w:left="103" w:right="91"/>
              <w:jc w:val="center"/>
              <w:rPr>
                <w:sz w:val="15"/>
              </w:rPr>
            </w:pPr>
            <w:r>
              <w:rPr>
                <w:spacing w:val="-10"/>
                <w:sz w:val="15"/>
              </w:rPr>
              <w:t>Х</w:t>
            </w:r>
          </w:p>
        </w:tc>
        <w:tc>
          <w:tcPr>
            <w:tcW w:w="1156" w:type="dxa"/>
          </w:tcPr>
          <w:p>
            <w:pPr>
              <w:pStyle w:val="TableParagraph"/>
              <w:spacing w:before="75"/>
              <w:ind w:left="85" w:right="88"/>
              <w:jc w:val="center"/>
              <w:rPr>
                <w:sz w:val="15"/>
              </w:rPr>
            </w:pPr>
            <w:r>
              <w:rPr>
                <w:sz w:val="15"/>
              </w:rPr>
              <w:t>765</w:t>
            </w:r>
            <w:r>
              <w:rPr>
                <w:spacing w:val="-6"/>
                <w:sz w:val="15"/>
              </w:rPr>
              <w:t> </w:t>
            </w:r>
            <w:r>
              <w:rPr>
                <w:spacing w:val="-2"/>
                <w:sz w:val="15"/>
              </w:rPr>
              <w:t>295,46</w:t>
            </w:r>
          </w:p>
        </w:tc>
        <w:tc>
          <w:tcPr>
            <w:tcW w:w="743" w:type="dxa"/>
          </w:tcPr>
          <w:p>
            <w:pPr>
              <w:pStyle w:val="TableParagraph"/>
              <w:spacing w:before="4"/>
              <w:rPr>
                <w:sz w:val="10"/>
              </w:rPr>
            </w:pPr>
          </w:p>
          <w:p>
            <w:pPr>
              <w:pStyle w:val="TableParagraph"/>
              <w:spacing w:line="105" w:lineRule="exact"/>
              <w:ind w:left="303"/>
              <w:rPr>
                <w:position w:val="-1"/>
                <w:sz w:val="10"/>
              </w:rPr>
            </w:pPr>
            <w:r>
              <w:rPr>
                <w:position w:val="-1"/>
                <w:sz w:val="10"/>
              </w:rPr>
              <w:drawing>
                <wp:inline distT="0" distB="0" distL="0" distR="0">
                  <wp:extent cx="64007" cy="67056"/>
                  <wp:effectExtent l="0" t="0" r="0" b="0"/>
                  <wp:docPr id="488" name="Image 488"/>
                  <wp:cNvGraphicFramePr>
                    <a:graphicFrameLocks/>
                  </wp:cNvGraphicFramePr>
                  <a:graphic>
                    <a:graphicData uri="http://schemas.openxmlformats.org/drawingml/2006/picture">
                      <pic:pic>
                        <pic:nvPicPr>
                          <pic:cNvPr id="488" name="Image 488"/>
                          <pic:cNvPicPr/>
                        </pic:nvPicPr>
                        <pic:blipFill>
                          <a:blip r:embed="rId451" cstate="print"/>
                          <a:stretch>
                            <a:fillRect/>
                          </a:stretch>
                        </pic:blipFill>
                        <pic:spPr>
                          <a:xfrm>
                            <a:off x="0" y="0"/>
                            <a:ext cx="64007" cy="67056"/>
                          </a:xfrm>
                          <a:prstGeom prst="rect">
                            <a:avLst/>
                          </a:prstGeom>
                        </pic:spPr>
                      </pic:pic>
                    </a:graphicData>
                  </a:graphic>
                </wp:inline>
              </w:drawing>
            </w:r>
            <w:r>
              <w:rPr>
                <w:position w:val="-1"/>
                <w:sz w:val="10"/>
              </w:rPr>
            </w:r>
          </w:p>
        </w:tc>
      </w:tr>
      <w:tr>
        <w:trPr>
          <w:trHeight w:val="364" w:hRule="atLeast"/>
        </w:trPr>
        <w:tc>
          <w:tcPr>
            <w:tcW w:w="4786" w:type="dxa"/>
          </w:tcPr>
          <w:p>
            <w:pPr>
              <w:pStyle w:val="TableParagraph"/>
              <w:spacing w:line="143" w:lineRule="exact"/>
              <w:ind w:left="38"/>
              <w:rPr>
                <w:sz w:val="15"/>
              </w:rPr>
            </w:pPr>
            <w:r>
              <w:rPr>
                <w:spacing w:val="-2"/>
                <w:sz w:val="15"/>
              </w:rPr>
              <w:t>5.2</w:t>
            </w:r>
            <w:r>
              <w:rPr>
                <w:spacing w:val="-8"/>
                <w:sz w:val="15"/>
              </w:rPr>
              <w:t> </w:t>
            </w:r>
            <w:r>
              <w:rPr>
                <w:spacing w:val="-2"/>
                <w:sz w:val="15"/>
              </w:rPr>
              <w:t>В</w:t>
            </w:r>
            <w:r>
              <w:rPr>
                <w:spacing w:val="-7"/>
                <w:sz w:val="15"/>
              </w:rPr>
              <w:t> </w:t>
            </w:r>
            <w:r>
              <w:rPr>
                <w:spacing w:val="-2"/>
                <w:sz w:val="15"/>
              </w:rPr>
              <w:t>условиях</w:t>
            </w:r>
            <w:r>
              <w:rPr>
                <w:spacing w:val="1"/>
                <w:sz w:val="15"/>
              </w:rPr>
              <w:t> </w:t>
            </w:r>
            <w:r>
              <w:rPr>
                <w:spacing w:val="-2"/>
                <w:sz w:val="15"/>
              </w:rPr>
              <w:t>дневных</w:t>
            </w:r>
            <w:r>
              <w:rPr>
                <w:spacing w:val="-4"/>
                <w:sz w:val="15"/>
              </w:rPr>
              <w:t> </w:t>
            </w:r>
            <w:r>
              <w:rPr>
                <w:spacing w:val="-2"/>
                <w:sz w:val="15"/>
              </w:rPr>
              <w:t>стационаров</w:t>
            </w:r>
            <w:r>
              <w:rPr>
                <w:spacing w:val="3"/>
                <w:sz w:val="15"/>
              </w:rPr>
              <w:t> </w:t>
            </w:r>
            <w:r>
              <w:rPr>
                <w:spacing w:val="-2"/>
                <w:sz w:val="15"/>
              </w:rPr>
              <w:t>(первичная</w:t>
            </w:r>
            <w:r>
              <w:rPr>
                <w:sz w:val="15"/>
              </w:rPr>
              <w:t> </w:t>
            </w:r>
            <w:r>
              <w:rPr>
                <w:spacing w:val="-2"/>
                <w:sz w:val="15"/>
              </w:rPr>
              <w:t>медико-санитарная</w:t>
            </w:r>
          </w:p>
          <w:p>
            <w:pPr>
              <w:pStyle w:val="TableParagraph"/>
              <w:spacing w:before="10"/>
              <w:ind w:left="42"/>
              <w:rPr>
                <w:sz w:val="15"/>
              </w:rPr>
            </w:pPr>
            <w:r>
              <w:rPr>
                <w:spacing w:val="-2"/>
                <w:sz w:val="15"/>
              </w:rPr>
              <w:t>помощь,</w:t>
            </w:r>
            <w:r>
              <w:rPr>
                <w:spacing w:val="-7"/>
                <w:sz w:val="15"/>
              </w:rPr>
              <w:t> </w:t>
            </w:r>
            <w:r>
              <w:rPr>
                <w:spacing w:val="-2"/>
                <w:sz w:val="15"/>
              </w:rPr>
              <w:t>специализированная</w:t>
            </w:r>
            <w:r>
              <w:rPr>
                <w:spacing w:val="-4"/>
                <w:sz w:val="15"/>
              </w:rPr>
              <w:t> </w:t>
            </w:r>
            <w:r>
              <w:rPr>
                <w:spacing w:val="-2"/>
                <w:sz w:val="15"/>
              </w:rPr>
              <w:t>медицинская</w:t>
            </w:r>
            <w:r>
              <w:rPr>
                <w:spacing w:val="6"/>
                <w:sz w:val="15"/>
              </w:rPr>
              <w:t> </w:t>
            </w:r>
            <w:r>
              <w:rPr>
                <w:spacing w:val="-2"/>
                <w:sz w:val="15"/>
              </w:rPr>
              <w:t>помощь)</w:t>
            </w:r>
          </w:p>
        </w:tc>
        <w:tc>
          <w:tcPr>
            <w:tcW w:w="768" w:type="dxa"/>
          </w:tcPr>
          <w:p>
            <w:pPr>
              <w:pStyle w:val="TableParagraph"/>
              <w:spacing w:before="71"/>
              <w:ind w:right="19"/>
              <w:jc w:val="center"/>
              <w:rPr>
                <w:sz w:val="15"/>
              </w:rPr>
            </w:pPr>
            <w:r>
              <w:rPr>
                <w:spacing w:val="-4"/>
                <w:sz w:val="15"/>
              </w:rPr>
              <w:t>36.2</w:t>
            </w:r>
          </w:p>
        </w:tc>
        <w:tc>
          <w:tcPr>
            <w:tcW w:w="1190" w:type="dxa"/>
          </w:tcPr>
          <w:p>
            <w:pPr>
              <w:pStyle w:val="TableParagraph"/>
              <w:spacing w:before="71"/>
              <w:ind w:right="119"/>
              <w:jc w:val="right"/>
              <w:rPr>
                <w:sz w:val="15"/>
              </w:rPr>
            </w:pPr>
            <w:r>
              <w:rPr>
                <w:spacing w:val="-2"/>
                <w:sz w:val="15"/>
              </w:rPr>
              <w:t>случай</w:t>
            </w:r>
            <w:r>
              <w:rPr>
                <w:spacing w:val="-5"/>
                <w:sz w:val="15"/>
              </w:rPr>
              <w:t> </w:t>
            </w:r>
            <w:r>
              <w:rPr>
                <w:spacing w:val="-2"/>
                <w:sz w:val="15"/>
              </w:rPr>
              <w:t>лечения</w:t>
            </w:r>
          </w:p>
        </w:tc>
        <w:tc>
          <w:tcPr>
            <w:tcW w:w="1598" w:type="dxa"/>
          </w:tcPr>
          <w:p>
            <w:pPr>
              <w:pStyle w:val="TableParagraph"/>
              <w:spacing w:before="71"/>
              <w:ind w:left="65" w:right="112"/>
              <w:jc w:val="center"/>
              <w:rPr>
                <w:sz w:val="15"/>
              </w:rPr>
            </w:pPr>
            <w:r>
              <w:rPr>
                <w:spacing w:val="-2"/>
                <w:sz w:val="15"/>
              </w:rPr>
              <w:t>0,002705</w:t>
            </w:r>
          </w:p>
        </w:tc>
        <w:tc>
          <w:tcPr>
            <w:tcW w:w="1377" w:type="dxa"/>
          </w:tcPr>
          <w:p>
            <w:pPr>
              <w:pStyle w:val="TableParagraph"/>
              <w:spacing w:before="71"/>
              <w:ind w:right="401"/>
              <w:jc w:val="right"/>
              <w:rPr>
                <w:sz w:val="15"/>
              </w:rPr>
            </w:pPr>
            <w:r>
              <w:rPr>
                <w:sz w:val="15"/>
              </w:rPr>
              <w:t>32</w:t>
            </w:r>
            <w:r>
              <w:rPr>
                <w:spacing w:val="-5"/>
                <w:sz w:val="15"/>
              </w:rPr>
              <w:t> </w:t>
            </w:r>
            <w:r>
              <w:rPr>
                <w:spacing w:val="-2"/>
                <w:sz w:val="15"/>
              </w:rPr>
              <w:t>093,68</w:t>
            </w:r>
          </w:p>
        </w:tc>
        <w:tc>
          <w:tcPr>
            <w:tcW w:w="1339" w:type="dxa"/>
          </w:tcPr>
          <w:p>
            <w:pPr>
              <w:pStyle w:val="TableParagraph"/>
              <w:spacing w:before="77"/>
              <w:ind w:left="606"/>
              <w:rPr>
                <w:rFonts w:ascii="Courier New" w:hAnsi="Courier New"/>
                <w:sz w:val="16"/>
              </w:rPr>
            </w:pPr>
            <w:r>
              <w:rPr>
                <w:rFonts w:ascii="Courier New" w:hAnsi="Courier New"/>
                <w:spacing w:val="-10"/>
                <w:sz w:val="16"/>
              </w:rPr>
              <w:t>Х</w:t>
            </w:r>
          </w:p>
        </w:tc>
        <w:tc>
          <w:tcPr>
            <w:tcW w:w="1089" w:type="dxa"/>
          </w:tcPr>
          <w:p>
            <w:pPr>
              <w:pStyle w:val="TableParagraph"/>
              <w:spacing w:before="75"/>
              <w:ind w:left="93" w:right="106"/>
              <w:jc w:val="center"/>
              <w:rPr>
                <w:sz w:val="15"/>
              </w:rPr>
            </w:pPr>
            <w:r>
              <w:rPr>
                <w:spacing w:val="-2"/>
                <w:sz w:val="15"/>
              </w:rPr>
              <w:t>86,81</w:t>
            </w:r>
          </w:p>
        </w:tc>
        <w:tc>
          <w:tcPr>
            <w:tcW w:w="916" w:type="dxa"/>
          </w:tcPr>
          <w:p>
            <w:pPr>
              <w:pStyle w:val="TableParagraph"/>
              <w:spacing w:before="75"/>
              <w:ind w:left="103" w:right="100"/>
              <w:jc w:val="center"/>
              <w:rPr>
                <w:sz w:val="15"/>
              </w:rPr>
            </w:pPr>
            <w:r>
              <w:rPr>
                <w:spacing w:val="-10"/>
                <w:sz w:val="15"/>
              </w:rPr>
              <w:t>Х</w:t>
            </w:r>
          </w:p>
        </w:tc>
        <w:tc>
          <w:tcPr>
            <w:tcW w:w="1156" w:type="dxa"/>
          </w:tcPr>
          <w:p>
            <w:pPr>
              <w:pStyle w:val="TableParagraph"/>
              <w:spacing w:before="75"/>
              <w:ind w:left="85" w:right="90"/>
              <w:jc w:val="center"/>
              <w:rPr>
                <w:sz w:val="15"/>
              </w:rPr>
            </w:pPr>
            <w:r>
              <w:rPr>
                <w:sz w:val="15"/>
              </w:rPr>
              <w:t>686</w:t>
            </w:r>
            <w:r>
              <w:rPr>
                <w:spacing w:val="-7"/>
                <w:sz w:val="15"/>
              </w:rPr>
              <w:t> </w:t>
            </w:r>
            <w:r>
              <w:rPr>
                <w:spacing w:val="-2"/>
                <w:sz w:val="15"/>
              </w:rPr>
              <w:t>880,94</w:t>
            </w:r>
          </w:p>
        </w:tc>
        <w:tc>
          <w:tcPr>
            <w:tcW w:w="743" w:type="dxa"/>
          </w:tcPr>
          <w:p>
            <w:pPr>
              <w:pStyle w:val="TableParagraph"/>
              <w:spacing w:before="66"/>
              <w:ind w:left="64" w:right="93"/>
              <w:jc w:val="center"/>
              <w:rPr>
                <w:sz w:val="16"/>
              </w:rPr>
            </w:pPr>
            <w:r>
              <w:rPr>
                <w:spacing w:val="-10"/>
                <w:sz w:val="16"/>
              </w:rPr>
              <w:t>Х</w:t>
            </w:r>
          </w:p>
        </w:tc>
      </w:tr>
      <w:tr>
        <w:trPr>
          <w:trHeight w:val="364" w:hRule="atLeast"/>
        </w:trPr>
        <w:tc>
          <w:tcPr>
            <w:tcW w:w="4786" w:type="dxa"/>
          </w:tcPr>
          <w:p>
            <w:pPr>
              <w:pStyle w:val="TableParagraph"/>
              <w:spacing w:line="148" w:lineRule="auto"/>
              <w:ind w:left="33"/>
              <w:rPr>
                <w:position w:val="-10"/>
                <w:sz w:val="16"/>
              </w:rPr>
            </w:pPr>
            <w:r>
              <w:rPr>
                <w:spacing w:val="-2"/>
                <w:sz w:val="15"/>
              </w:rPr>
              <w:t>5</w:t>
            </w:r>
            <w:r>
              <w:rPr>
                <w:spacing w:val="-7"/>
                <w:sz w:val="15"/>
              </w:rPr>
              <w:t> </w:t>
            </w:r>
            <w:r>
              <w:rPr>
                <w:spacing w:val="-2"/>
                <w:sz w:val="15"/>
              </w:rPr>
              <w:t>3 Специализированная,</w:t>
            </w:r>
            <w:r>
              <w:rPr>
                <w:spacing w:val="-7"/>
                <w:sz w:val="15"/>
              </w:rPr>
              <w:t> </w:t>
            </w:r>
            <w:r>
              <w:rPr>
                <w:spacing w:val="-2"/>
                <w:sz w:val="15"/>
              </w:rPr>
              <w:t>в</w:t>
            </w:r>
            <w:r>
              <w:rPr>
                <w:spacing w:val="1"/>
                <w:sz w:val="15"/>
              </w:rPr>
              <w:t> </w:t>
            </w:r>
            <w:r>
              <w:rPr>
                <w:spacing w:val="-2"/>
                <w:sz w:val="15"/>
              </w:rPr>
              <w:t>том</w:t>
            </w:r>
            <w:r>
              <w:rPr>
                <w:spacing w:val="3"/>
                <w:sz w:val="15"/>
              </w:rPr>
              <w:t> </w:t>
            </w:r>
            <w:r>
              <w:rPr>
                <w:spacing w:val="-2"/>
                <w:sz w:val="15"/>
              </w:rPr>
              <w:t>числе</w:t>
            </w:r>
            <w:r>
              <w:rPr>
                <w:spacing w:val="3"/>
                <w:sz w:val="15"/>
              </w:rPr>
              <w:t> </w:t>
            </w:r>
            <w:r>
              <w:rPr>
                <w:spacing w:val="-2"/>
                <w:sz w:val="15"/>
              </w:rPr>
              <w:t>высокотехнологичн</w:t>
            </w:r>
            <w:r>
              <w:rPr>
                <w:spacing w:val="-2"/>
                <w:sz w:val="16"/>
              </w:rPr>
              <w:t>ая,</w:t>
            </w:r>
            <w:r>
              <w:rPr>
                <w:spacing w:val="-8"/>
                <w:sz w:val="16"/>
              </w:rPr>
              <w:t> </w:t>
            </w:r>
            <w:r>
              <w:rPr>
                <w:spacing w:val="-2"/>
                <w:position w:val="-1"/>
                <w:sz w:val="16"/>
              </w:rPr>
              <w:t>медицинск</w:t>
            </w:r>
            <w:r>
              <w:rPr>
                <w:spacing w:val="-2"/>
                <w:position w:val="-10"/>
                <w:sz w:val="16"/>
              </w:rPr>
              <w:t>•</w:t>
            </w:r>
          </w:p>
          <w:p>
            <w:pPr>
              <w:pStyle w:val="TableParagraph"/>
              <w:spacing w:line="119" w:lineRule="exact"/>
              <w:ind w:left="37"/>
              <w:rPr>
                <w:sz w:val="15"/>
              </w:rPr>
            </w:pPr>
            <w:r>
              <w:rPr>
                <w:spacing w:val="-2"/>
                <w:sz w:val="15"/>
              </w:rPr>
              <w:t>помощь</w:t>
            </w:r>
            <w:r>
              <w:rPr>
                <w:spacing w:val="-8"/>
                <w:sz w:val="15"/>
              </w:rPr>
              <w:t> </w:t>
            </w:r>
            <w:r>
              <w:rPr>
                <w:spacing w:val="-2"/>
                <w:sz w:val="15"/>
              </w:rPr>
              <w:t>в</w:t>
            </w:r>
            <w:r>
              <w:rPr>
                <w:spacing w:val="-7"/>
                <w:sz w:val="15"/>
              </w:rPr>
              <w:t> </w:t>
            </w:r>
            <w:r>
              <w:rPr>
                <w:spacing w:val="-2"/>
                <w:sz w:val="15"/>
              </w:rPr>
              <w:t>условиях</w:t>
            </w:r>
            <w:r>
              <w:rPr>
                <w:spacing w:val="1"/>
                <w:sz w:val="15"/>
              </w:rPr>
              <w:t> </w:t>
            </w:r>
            <w:r>
              <w:rPr>
                <w:spacing w:val="-2"/>
                <w:sz w:val="15"/>
              </w:rPr>
              <w:t>круглосуточного</w:t>
            </w:r>
            <w:r>
              <w:rPr>
                <w:spacing w:val="-8"/>
                <w:sz w:val="15"/>
              </w:rPr>
              <w:t> </w:t>
            </w:r>
            <w:r>
              <w:rPr>
                <w:spacing w:val="-2"/>
                <w:sz w:val="15"/>
              </w:rPr>
              <w:t>стационара</w:t>
            </w:r>
          </w:p>
        </w:tc>
        <w:tc>
          <w:tcPr>
            <w:tcW w:w="768" w:type="dxa"/>
          </w:tcPr>
          <w:p>
            <w:pPr>
              <w:pStyle w:val="TableParagraph"/>
              <w:spacing w:before="52"/>
              <w:ind w:right="24"/>
              <w:jc w:val="center"/>
              <w:rPr>
                <w:sz w:val="16"/>
              </w:rPr>
            </w:pPr>
            <w:r>
              <w:rPr>
                <w:spacing w:val="-4"/>
                <w:sz w:val="16"/>
              </w:rPr>
              <w:t>36.3</w:t>
            </w:r>
          </w:p>
        </w:tc>
        <w:tc>
          <w:tcPr>
            <w:tcW w:w="1190" w:type="dxa"/>
          </w:tcPr>
          <w:p>
            <w:pPr>
              <w:pStyle w:val="TableParagraph"/>
              <w:spacing w:line="148" w:lineRule="exact"/>
              <w:ind w:right="21"/>
              <w:jc w:val="center"/>
              <w:rPr>
                <w:rFonts w:ascii="Cambria" w:hAnsi="Cambria"/>
                <w:sz w:val="15"/>
              </w:rPr>
            </w:pPr>
            <w:r>
              <w:rPr>
                <w:rFonts w:ascii="Cambria" w:hAnsi="Cambria"/>
                <w:spacing w:val="-2"/>
                <w:sz w:val="15"/>
              </w:rPr>
              <w:t>случай</w:t>
            </w:r>
          </w:p>
          <w:p>
            <w:pPr>
              <w:pStyle w:val="TableParagraph"/>
              <w:spacing w:before="6"/>
              <w:ind w:right="10"/>
              <w:jc w:val="center"/>
              <w:rPr>
                <w:rFonts w:ascii="Cambria" w:hAnsi="Cambria"/>
                <w:sz w:val="15"/>
              </w:rPr>
            </w:pPr>
            <w:r>
              <w:rPr>
                <w:rFonts w:ascii="Cambria" w:hAnsi="Cambria"/>
                <w:spacing w:val="-2"/>
                <w:sz w:val="15"/>
              </w:rPr>
              <w:t>госпитализации</w:t>
            </w:r>
          </w:p>
        </w:tc>
        <w:tc>
          <w:tcPr>
            <w:tcW w:w="1598" w:type="dxa"/>
          </w:tcPr>
          <w:p>
            <w:pPr>
              <w:pStyle w:val="TableParagraph"/>
              <w:spacing w:before="66"/>
              <w:ind w:left="65" w:right="112"/>
              <w:jc w:val="center"/>
              <w:rPr>
                <w:sz w:val="15"/>
              </w:rPr>
            </w:pPr>
            <w:r>
              <w:rPr>
                <w:spacing w:val="-2"/>
                <w:sz w:val="15"/>
              </w:rPr>
              <w:t>0,005643</w:t>
            </w:r>
          </w:p>
        </w:tc>
        <w:tc>
          <w:tcPr>
            <w:tcW w:w="1377" w:type="dxa"/>
          </w:tcPr>
          <w:p>
            <w:pPr>
              <w:pStyle w:val="TableParagraph"/>
              <w:spacing w:before="66"/>
              <w:ind w:right="402"/>
              <w:jc w:val="right"/>
              <w:rPr>
                <w:sz w:val="15"/>
              </w:rPr>
            </w:pPr>
            <w:r>
              <w:rPr>
                <w:sz w:val="15"/>
              </w:rPr>
              <w:t>63</w:t>
            </w:r>
            <w:r>
              <w:rPr>
                <w:spacing w:val="-1"/>
                <w:sz w:val="15"/>
              </w:rPr>
              <w:t> </w:t>
            </w:r>
            <w:r>
              <w:rPr>
                <w:spacing w:val="-2"/>
                <w:sz w:val="15"/>
              </w:rPr>
              <w:t>345,33</w:t>
            </w:r>
          </w:p>
        </w:tc>
        <w:tc>
          <w:tcPr>
            <w:tcW w:w="1339" w:type="dxa"/>
          </w:tcPr>
          <w:p>
            <w:pPr>
              <w:pStyle w:val="TableParagraph"/>
              <w:spacing w:before="6"/>
              <w:rPr>
                <w:sz w:val="9"/>
              </w:rPr>
            </w:pPr>
          </w:p>
          <w:p>
            <w:pPr>
              <w:pStyle w:val="TableParagraph"/>
              <w:spacing w:line="100" w:lineRule="exact"/>
              <w:ind w:left="612"/>
              <w:rPr>
                <w:position w:val="-1"/>
                <w:sz w:val="10"/>
              </w:rPr>
            </w:pPr>
            <w:r>
              <w:rPr>
                <w:position w:val="-1"/>
                <w:sz w:val="10"/>
              </w:rPr>
              <w:drawing>
                <wp:inline distT="0" distB="0" distL="0" distR="0">
                  <wp:extent cx="60959" cy="64008"/>
                  <wp:effectExtent l="0" t="0" r="0" b="0"/>
                  <wp:docPr id="489" name="Image 489"/>
                  <wp:cNvGraphicFramePr>
                    <a:graphicFrameLocks/>
                  </wp:cNvGraphicFramePr>
                  <a:graphic>
                    <a:graphicData uri="http://schemas.openxmlformats.org/drawingml/2006/picture">
                      <pic:pic>
                        <pic:nvPicPr>
                          <pic:cNvPr id="489" name="Image 489"/>
                          <pic:cNvPicPr/>
                        </pic:nvPicPr>
                        <pic:blipFill>
                          <a:blip r:embed="rId452" cstate="print"/>
                          <a:stretch>
                            <a:fillRect/>
                          </a:stretch>
                        </pic:blipFill>
                        <pic:spPr>
                          <a:xfrm>
                            <a:off x="0" y="0"/>
                            <a:ext cx="60959" cy="64008"/>
                          </a:xfrm>
                          <a:prstGeom prst="rect">
                            <a:avLst/>
                          </a:prstGeom>
                        </pic:spPr>
                      </pic:pic>
                    </a:graphicData>
                  </a:graphic>
                </wp:inline>
              </w:drawing>
            </w:r>
            <w:r>
              <w:rPr>
                <w:position w:val="-1"/>
                <w:sz w:val="10"/>
              </w:rPr>
            </w:r>
          </w:p>
        </w:tc>
        <w:tc>
          <w:tcPr>
            <w:tcW w:w="1089" w:type="dxa"/>
          </w:tcPr>
          <w:p>
            <w:pPr>
              <w:pStyle w:val="TableParagraph"/>
              <w:spacing w:before="66"/>
              <w:ind w:left="93" w:right="113"/>
              <w:jc w:val="center"/>
              <w:rPr>
                <w:sz w:val="15"/>
              </w:rPr>
            </w:pPr>
            <w:r>
              <w:rPr>
                <w:spacing w:val="-2"/>
                <w:sz w:val="15"/>
              </w:rPr>
              <w:t>357,46</w:t>
            </w:r>
          </w:p>
        </w:tc>
        <w:tc>
          <w:tcPr>
            <w:tcW w:w="916" w:type="dxa"/>
          </w:tcPr>
          <w:p>
            <w:pPr>
              <w:pStyle w:val="TableParagraph"/>
              <w:spacing w:before="71"/>
              <w:ind w:left="103" w:right="100"/>
              <w:jc w:val="center"/>
              <w:rPr>
                <w:sz w:val="15"/>
              </w:rPr>
            </w:pPr>
            <w:r>
              <w:rPr>
                <w:spacing w:val="-10"/>
                <w:sz w:val="15"/>
              </w:rPr>
              <w:t>Х</w:t>
            </w:r>
          </w:p>
        </w:tc>
        <w:tc>
          <w:tcPr>
            <w:tcW w:w="1156" w:type="dxa"/>
          </w:tcPr>
          <w:p>
            <w:pPr>
              <w:pStyle w:val="TableParagraph"/>
              <w:spacing w:before="71"/>
              <w:ind w:left="85" w:right="95"/>
              <w:jc w:val="center"/>
              <w:rPr>
                <w:sz w:val="15"/>
              </w:rPr>
            </w:pPr>
            <w:r>
              <w:rPr>
                <w:sz w:val="15"/>
              </w:rPr>
              <w:t>2</w:t>
            </w:r>
            <w:r>
              <w:rPr>
                <w:spacing w:val="-7"/>
                <w:sz w:val="15"/>
              </w:rPr>
              <w:t> </w:t>
            </w:r>
            <w:r>
              <w:rPr>
                <w:sz w:val="15"/>
              </w:rPr>
              <w:t>828</w:t>
            </w:r>
            <w:r>
              <w:rPr>
                <w:spacing w:val="1"/>
                <w:sz w:val="15"/>
              </w:rPr>
              <w:t> </w:t>
            </w:r>
            <w:r>
              <w:rPr>
                <w:spacing w:val="-2"/>
                <w:sz w:val="15"/>
              </w:rPr>
              <w:t>259,99</w:t>
            </w:r>
          </w:p>
        </w:tc>
        <w:tc>
          <w:tcPr>
            <w:tcW w:w="743" w:type="dxa"/>
          </w:tcPr>
          <w:p>
            <w:pPr>
              <w:pStyle w:val="TableParagraph"/>
              <w:spacing w:before="71"/>
              <w:ind w:left="64" w:right="93"/>
              <w:jc w:val="center"/>
              <w:rPr>
                <w:sz w:val="15"/>
              </w:rPr>
            </w:pPr>
            <w:r>
              <w:rPr>
                <w:spacing w:val="-10"/>
                <w:sz w:val="15"/>
              </w:rPr>
              <w:t>Х</w:t>
            </w:r>
          </w:p>
        </w:tc>
      </w:tr>
    </w:tbl>
    <w:p>
      <w:pPr>
        <w:pStyle w:val="TableParagraph"/>
        <w:spacing w:after="0"/>
        <w:jc w:val="center"/>
        <w:rPr>
          <w:sz w:val="15"/>
        </w:rPr>
        <w:sectPr>
          <w:pgSz w:w="16840" w:h="11910" w:orient="landscape"/>
          <w:pgMar w:header="698" w:footer="0" w:top="880" w:bottom="280" w:left="992" w:right="708"/>
        </w:sectPr>
      </w:pPr>
    </w:p>
    <w:p>
      <w:pPr>
        <w:pStyle w:val="BodyText"/>
        <w:spacing w:before="8" w:after="1"/>
        <w:rPr>
          <w:sz w:val="15"/>
        </w:rPr>
      </w:pPr>
    </w:p>
    <w:tbl>
      <w:tblPr>
        <w:tblW w:w="0" w:type="auto"/>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1"/>
        <w:gridCol w:w="773"/>
        <w:gridCol w:w="1191"/>
        <w:gridCol w:w="1585"/>
        <w:gridCol w:w="1398"/>
        <w:gridCol w:w="1345"/>
        <w:gridCol w:w="1086"/>
        <w:gridCol w:w="923"/>
        <w:gridCol w:w="1139"/>
        <w:gridCol w:w="750"/>
      </w:tblGrid>
      <w:tr>
        <w:trPr>
          <w:trHeight w:val="186" w:hRule="atLeast"/>
        </w:trPr>
        <w:tc>
          <w:tcPr>
            <w:tcW w:w="4771" w:type="dxa"/>
          </w:tcPr>
          <w:p>
            <w:pPr>
              <w:pStyle w:val="TableParagraph"/>
              <w:spacing w:line="162" w:lineRule="exact"/>
              <w:ind w:left="85"/>
              <w:jc w:val="center"/>
              <w:rPr>
                <w:sz w:val="15"/>
              </w:rPr>
            </w:pPr>
            <w:r>
              <w:rPr>
                <w:spacing w:val="-10"/>
                <w:w w:val="95"/>
                <w:sz w:val="15"/>
              </w:rPr>
              <w:t>1</w:t>
            </w:r>
          </w:p>
        </w:tc>
        <w:tc>
          <w:tcPr>
            <w:tcW w:w="773" w:type="dxa"/>
          </w:tcPr>
          <w:p>
            <w:pPr>
              <w:pStyle w:val="TableParagraph"/>
              <w:spacing w:line="167" w:lineRule="exact"/>
              <w:ind w:left="71"/>
              <w:jc w:val="center"/>
              <w:rPr>
                <w:rFonts w:ascii="Consolas"/>
                <w:sz w:val="16"/>
              </w:rPr>
            </w:pPr>
            <w:r>
              <w:rPr>
                <w:rFonts w:ascii="Consolas"/>
                <w:spacing w:val="-10"/>
                <w:sz w:val="16"/>
              </w:rPr>
              <w:t>2</w:t>
            </w:r>
          </w:p>
        </w:tc>
        <w:tc>
          <w:tcPr>
            <w:tcW w:w="1191" w:type="dxa"/>
          </w:tcPr>
          <w:p>
            <w:pPr>
              <w:pStyle w:val="TableParagraph"/>
              <w:spacing w:before="10"/>
              <w:rPr>
                <w:sz w:val="2"/>
              </w:rPr>
            </w:pPr>
          </w:p>
          <w:p>
            <w:pPr>
              <w:pStyle w:val="TableParagraph"/>
              <w:spacing w:line="100" w:lineRule="exact"/>
              <w:ind w:left="592"/>
              <w:rPr>
                <w:position w:val="-1"/>
                <w:sz w:val="10"/>
              </w:rPr>
            </w:pPr>
            <w:r>
              <w:rPr>
                <w:position w:val="-1"/>
                <w:sz w:val="10"/>
              </w:rPr>
              <w:drawing>
                <wp:inline distT="0" distB="0" distL="0" distR="0">
                  <wp:extent cx="33527" cy="64007"/>
                  <wp:effectExtent l="0" t="0" r="0" b="0"/>
                  <wp:docPr id="490" name="Image 490"/>
                  <wp:cNvGraphicFramePr>
                    <a:graphicFrameLocks/>
                  </wp:cNvGraphicFramePr>
                  <a:graphic>
                    <a:graphicData uri="http://schemas.openxmlformats.org/drawingml/2006/picture">
                      <pic:pic>
                        <pic:nvPicPr>
                          <pic:cNvPr id="490" name="Image 490"/>
                          <pic:cNvPicPr/>
                        </pic:nvPicPr>
                        <pic:blipFill>
                          <a:blip r:embed="rId453" cstate="print"/>
                          <a:stretch>
                            <a:fillRect/>
                          </a:stretch>
                        </pic:blipFill>
                        <pic:spPr>
                          <a:xfrm>
                            <a:off x="0" y="0"/>
                            <a:ext cx="33527" cy="64007"/>
                          </a:xfrm>
                          <a:prstGeom prst="rect">
                            <a:avLst/>
                          </a:prstGeom>
                        </pic:spPr>
                      </pic:pic>
                    </a:graphicData>
                  </a:graphic>
                </wp:inline>
              </w:drawing>
            </w:r>
            <w:r>
              <w:rPr>
                <w:position w:val="-1"/>
                <w:sz w:val="10"/>
              </w:rPr>
            </w:r>
          </w:p>
        </w:tc>
        <w:tc>
          <w:tcPr>
            <w:tcW w:w="1585" w:type="dxa"/>
          </w:tcPr>
          <w:p>
            <w:pPr>
              <w:pStyle w:val="TableParagraph"/>
              <w:spacing w:line="167" w:lineRule="exact"/>
              <w:ind w:left="87" w:right="6"/>
              <w:jc w:val="center"/>
              <w:rPr>
                <w:rFonts w:ascii="Courier New"/>
                <w:sz w:val="16"/>
              </w:rPr>
            </w:pPr>
            <w:r>
              <w:rPr>
                <w:rFonts w:ascii="Courier New"/>
                <w:spacing w:val="-10"/>
                <w:sz w:val="16"/>
              </w:rPr>
              <w:t>4</w:t>
            </w:r>
          </w:p>
        </w:tc>
        <w:tc>
          <w:tcPr>
            <w:tcW w:w="1398" w:type="dxa"/>
          </w:tcPr>
          <w:p>
            <w:pPr>
              <w:pStyle w:val="TableParagraph"/>
              <w:spacing w:line="162" w:lineRule="exact"/>
              <w:ind w:left="82" w:right="11"/>
              <w:jc w:val="center"/>
              <w:rPr>
                <w:sz w:val="15"/>
              </w:rPr>
            </w:pPr>
            <w:r>
              <w:rPr>
                <w:spacing w:val="-10"/>
                <w:sz w:val="15"/>
              </w:rPr>
              <w:t>5</w:t>
            </w:r>
          </w:p>
        </w:tc>
        <w:tc>
          <w:tcPr>
            <w:tcW w:w="1345" w:type="dxa"/>
          </w:tcPr>
          <w:p>
            <w:pPr>
              <w:pStyle w:val="TableParagraph"/>
              <w:spacing w:line="167" w:lineRule="exact"/>
              <w:ind w:left="82" w:right="41"/>
              <w:jc w:val="center"/>
              <w:rPr>
                <w:rFonts w:ascii="Consolas"/>
                <w:sz w:val="16"/>
              </w:rPr>
            </w:pPr>
            <w:r>
              <w:rPr>
                <w:rFonts w:ascii="Consolas"/>
                <w:spacing w:val="-10"/>
                <w:w w:val="95"/>
                <w:sz w:val="16"/>
              </w:rPr>
              <w:t>6</w:t>
            </w:r>
          </w:p>
        </w:tc>
        <w:tc>
          <w:tcPr>
            <w:tcW w:w="1086" w:type="dxa"/>
          </w:tcPr>
          <w:p>
            <w:pPr>
              <w:pStyle w:val="TableParagraph"/>
              <w:spacing w:line="162" w:lineRule="exact"/>
              <w:ind w:left="72"/>
              <w:jc w:val="center"/>
              <w:rPr>
                <w:sz w:val="15"/>
              </w:rPr>
            </w:pPr>
            <w:r>
              <w:rPr>
                <w:spacing w:val="-10"/>
                <w:sz w:val="15"/>
              </w:rPr>
              <w:t>7</w:t>
            </w:r>
          </w:p>
        </w:tc>
        <w:tc>
          <w:tcPr>
            <w:tcW w:w="923" w:type="dxa"/>
          </w:tcPr>
          <w:p>
            <w:pPr>
              <w:pStyle w:val="TableParagraph"/>
              <w:spacing w:line="162" w:lineRule="exact"/>
              <w:ind w:left="73" w:right="10"/>
              <w:jc w:val="center"/>
              <w:rPr>
                <w:sz w:val="15"/>
              </w:rPr>
            </w:pPr>
            <w:r>
              <w:rPr>
                <w:spacing w:val="-10"/>
                <w:sz w:val="15"/>
              </w:rPr>
              <w:t>8</w:t>
            </w:r>
          </w:p>
        </w:tc>
        <w:tc>
          <w:tcPr>
            <w:tcW w:w="1139" w:type="dxa"/>
          </w:tcPr>
          <w:p>
            <w:pPr>
              <w:pStyle w:val="TableParagraph"/>
              <w:spacing w:line="164" w:lineRule="exact"/>
              <w:ind w:left="63" w:right="2"/>
              <w:jc w:val="center"/>
              <w:rPr>
                <w:sz w:val="16"/>
              </w:rPr>
            </w:pPr>
            <w:r>
              <w:rPr>
                <w:spacing w:val="-10"/>
                <w:sz w:val="16"/>
              </w:rPr>
              <w:t>9</w:t>
            </w:r>
          </w:p>
        </w:tc>
        <w:tc>
          <w:tcPr>
            <w:tcW w:w="750" w:type="dxa"/>
          </w:tcPr>
          <w:p>
            <w:pPr>
              <w:pStyle w:val="TableParagraph"/>
              <w:spacing w:line="164" w:lineRule="exact"/>
              <w:ind w:left="59" w:right="33"/>
              <w:jc w:val="center"/>
              <w:rPr>
                <w:sz w:val="16"/>
              </w:rPr>
            </w:pPr>
            <w:r>
              <w:rPr>
                <w:spacing w:val="-5"/>
                <w:w w:val="95"/>
                <w:sz w:val="16"/>
              </w:rPr>
              <w:t>10</w:t>
            </w:r>
          </w:p>
        </w:tc>
      </w:tr>
      <w:tr>
        <w:trPr>
          <w:trHeight w:val="162" w:hRule="atLeast"/>
        </w:trPr>
        <w:tc>
          <w:tcPr>
            <w:tcW w:w="4771" w:type="dxa"/>
          </w:tcPr>
          <w:p>
            <w:pPr>
              <w:pStyle w:val="TableParagraph"/>
              <w:spacing w:line="143" w:lineRule="exact"/>
              <w:ind w:left="72"/>
              <w:rPr>
                <w:sz w:val="15"/>
              </w:rPr>
            </w:pPr>
            <w:r>
              <w:rPr>
                <w:spacing w:val="-2"/>
                <w:sz w:val="15"/>
              </w:rPr>
              <w:t>6.</w:t>
            </w:r>
            <w:r>
              <w:rPr>
                <w:spacing w:val="-8"/>
                <w:sz w:val="15"/>
              </w:rPr>
              <w:t> </w:t>
            </w:r>
            <w:r>
              <w:rPr>
                <w:spacing w:val="-2"/>
                <w:sz w:val="15"/>
              </w:rPr>
              <w:t>Расходы</w:t>
            </w:r>
            <w:r>
              <w:rPr>
                <w:spacing w:val="5"/>
                <w:sz w:val="15"/>
              </w:rPr>
              <w:t> </w:t>
            </w:r>
            <w:r>
              <w:rPr>
                <w:spacing w:val="-2"/>
                <w:sz w:val="15"/>
              </w:rPr>
              <w:t>на</w:t>
            </w:r>
            <w:r>
              <w:rPr>
                <w:spacing w:val="-7"/>
                <w:sz w:val="15"/>
              </w:rPr>
              <w:t> </w:t>
            </w:r>
            <w:r>
              <w:rPr>
                <w:spacing w:val="-2"/>
                <w:sz w:val="15"/>
              </w:rPr>
              <w:t>ведение</w:t>
            </w:r>
            <w:r>
              <w:rPr>
                <w:spacing w:val="-7"/>
                <w:sz w:val="15"/>
              </w:rPr>
              <w:t> </w:t>
            </w:r>
            <w:r>
              <w:rPr>
                <w:spacing w:val="-2"/>
                <w:sz w:val="15"/>
              </w:rPr>
              <w:t>дела</w:t>
            </w:r>
            <w:r>
              <w:rPr>
                <w:spacing w:val="-5"/>
                <w:sz w:val="15"/>
              </w:rPr>
              <w:t> СМО</w:t>
            </w:r>
          </w:p>
        </w:tc>
        <w:tc>
          <w:tcPr>
            <w:tcW w:w="773" w:type="dxa"/>
          </w:tcPr>
          <w:p>
            <w:pPr>
              <w:pStyle w:val="TableParagraph"/>
              <w:spacing w:line="143" w:lineRule="exact"/>
              <w:ind w:left="68"/>
              <w:jc w:val="center"/>
              <w:rPr>
                <w:rFonts w:ascii="Consolas"/>
                <w:sz w:val="16"/>
              </w:rPr>
            </w:pPr>
            <w:r>
              <w:rPr>
                <w:rFonts w:ascii="Consolas"/>
                <w:spacing w:val="-5"/>
                <w:sz w:val="16"/>
              </w:rPr>
              <w:t>37</w:t>
            </w:r>
          </w:p>
        </w:tc>
        <w:tc>
          <w:tcPr>
            <w:tcW w:w="1191" w:type="dxa"/>
          </w:tcPr>
          <w:p>
            <w:pPr>
              <w:pStyle w:val="TableParagraph"/>
              <w:rPr>
                <w:sz w:val="10"/>
              </w:rPr>
            </w:pPr>
          </w:p>
        </w:tc>
        <w:tc>
          <w:tcPr>
            <w:tcW w:w="1585" w:type="dxa"/>
          </w:tcPr>
          <w:p>
            <w:pPr>
              <w:pStyle w:val="TableParagraph"/>
              <w:spacing w:line="143" w:lineRule="exact"/>
              <w:ind w:left="81" w:right="8"/>
              <w:jc w:val="center"/>
              <w:rPr>
                <w:rFonts w:ascii="Courier New" w:hAnsi="Courier New"/>
                <w:sz w:val="16"/>
              </w:rPr>
            </w:pPr>
            <w:r>
              <w:rPr>
                <w:rFonts w:ascii="Courier New" w:hAnsi="Courier New"/>
                <w:spacing w:val="-10"/>
                <w:sz w:val="16"/>
              </w:rPr>
              <w:t>Х</w:t>
            </w:r>
          </w:p>
        </w:tc>
        <w:tc>
          <w:tcPr>
            <w:tcW w:w="1398" w:type="dxa"/>
          </w:tcPr>
          <w:p>
            <w:pPr>
              <w:pStyle w:val="TableParagraph"/>
              <w:spacing w:line="143" w:lineRule="exact"/>
              <w:ind w:left="91" w:right="11"/>
              <w:jc w:val="center"/>
              <w:rPr>
                <w:sz w:val="15"/>
              </w:rPr>
            </w:pPr>
            <w:r>
              <w:rPr>
                <w:spacing w:val="-10"/>
                <w:sz w:val="15"/>
              </w:rPr>
              <w:t>Х</w:t>
            </w:r>
          </w:p>
        </w:tc>
        <w:tc>
          <w:tcPr>
            <w:tcW w:w="1345" w:type="dxa"/>
          </w:tcPr>
          <w:p>
            <w:pPr>
              <w:pStyle w:val="TableParagraph"/>
              <w:spacing w:line="143" w:lineRule="exact"/>
              <w:ind w:left="82" w:right="54"/>
              <w:jc w:val="center"/>
              <w:rPr>
                <w:rFonts w:ascii="Consolas" w:hAnsi="Consolas"/>
                <w:sz w:val="16"/>
              </w:rPr>
            </w:pPr>
            <w:r>
              <w:rPr>
                <w:rFonts w:ascii="Consolas" w:hAnsi="Consolas"/>
                <w:spacing w:val="-10"/>
                <w:w w:val="95"/>
                <w:sz w:val="16"/>
              </w:rPr>
              <w:t>Х</w:t>
            </w:r>
          </w:p>
        </w:tc>
        <w:tc>
          <w:tcPr>
            <w:tcW w:w="1086" w:type="dxa"/>
          </w:tcPr>
          <w:p>
            <w:pPr>
              <w:pStyle w:val="TableParagraph"/>
              <w:spacing w:line="143" w:lineRule="exact"/>
              <w:ind w:left="72" w:right="12"/>
              <w:jc w:val="center"/>
              <w:rPr>
                <w:sz w:val="15"/>
              </w:rPr>
            </w:pPr>
            <w:r>
              <w:rPr>
                <w:spacing w:val="-2"/>
                <w:sz w:val="15"/>
              </w:rPr>
              <w:t>182,95</w:t>
            </w:r>
          </w:p>
        </w:tc>
        <w:tc>
          <w:tcPr>
            <w:tcW w:w="923" w:type="dxa"/>
          </w:tcPr>
          <w:p>
            <w:pPr>
              <w:pStyle w:val="TableParagraph"/>
              <w:spacing w:line="143" w:lineRule="exact"/>
              <w:ind w:left="63" w:right="20"/>
              <w:jc w:val="center"/>
              <w:rPr>
                <w:rFonts w:ascii="Consolas" w:hAnsi="Consolas"/>
                <w:sz w:val="16"/>
              </w:rPr>
            </w:pPr>
            <w:r>
              <w:rPr>
                <w:rFonts w:ascii="Consolas" w:hAnsi="Consolas"/>
                <w:spacing w:val="-10"/>
                <w:sz w:val="16"/>
              </w:rPr>
              <w:t>Х</w:t>
            </w:r>
          </w:p>
        </w:tc>
        <w:tc>
          <w:tcPr>
            <w:tcW w:w="1139" w:type="dxa"/>
          </w:tcPr>
          <w:p>
            <w:pPr>
              <w:pStyle w:val="TableParagraph"/>
              <w:spacing w:line="143" w:lineRule="exact"/>
              <w:ind w:left="63"/>
              <w:jc w:val="center"/>
              <w:rPr>
                <w:sz w:val="16"/>
              </w:rPr>
            </w:pPr>
            <w:r>
              <w:rPr>
                <w:w w:val="90"/>
                <w:sz w:val="16"/>
              </w:rPr>
              <w:t>1</w:t>
            </w:r>
            <w:r>
              <w:rPr>
                <w:spacing w:val="2"/>
                <w:sz w:val="16"/>
              </w:rPr>
              <w:t> </w:t>
            </w:r>
            <w:r>
              <w:rPr>
                <w:w w:val="90"/>
                <w:sz w:val="16"/>
              </w:rPr>
              <w:t>447</w:t>
            </w:r>
            <w:r>
              <w:rPr>
                <w:spacing w:val="-1"/>
                <w:w w:val="90"/>
                <w:sz w:val="16"/>
              </w:rPr>
              <w:t> </w:t>
            </w:r>
            <w:r>
              <w:rPr>
                <w:spacing w:val="-2"/>
                <w:w w:val="90"/>
                <w:sz w:val="16"/>
              </w:rPr>
              <w:t>499,53</w:t>
            </w:r>
          </w:p>
        </w:tc>
        <w:tc>
          <w:tcPr>
            <w:tcW w:w="750" w:type="dxa"/>
          </w:tcPr>
          <w:p>
            <w:pPr>
              <w:pStyle w:val="TableParagraph"/>
              <w:spacing w:line="143" w:lineRule="exact"/>
              <w:ind w:left="67" w:right="33"/>
              <w:jc w:val="center"/>
              <w:rPr>
                <w:sz w:val="16"/>
              </w:rPr>
            </w:pPr>
            <w:r>
              <w:rPr>
                <w:spacing w:val="-10"/>
                <w:sz w:val="16"/>
              </w:rPr>
              <w:t>Х</w:t>
            </w:r>
          </w:p>
        </w:tc>
      </w:tr>
      <w:tr>
        <w:trPr>
          <w:trHeight w:val="570" w:hRule="atLeast"/>
        </w:trPr>
        <w:tc>
          <w:tcPr>
            <w:tcW w:w="4771" w:type="dxa"/>
          </w:tcPr>
          <w:p>
            <w:pPr>
              <w:pStyle w:val="TableParagraph"/>
              <w:spacing w:line="157" w:lineRule="exact"/>
              <w:ind w:left="70"/>
              <w:rPr>
                <w:sz w:val="15"/>
              </w:rPr>
            </w:pPr>
            <w:r>
              <w:rPr>
                <w:spacing w:val="-2"/>
                <w:sz w:val="15"/>
              </w:rPr>
              <w:t>2.</w:t>
            </w:r>
            <w:r>
              <w:rPr>
                <w:spacing w:val="28"/>
                <w:sz w:val="15"/>
              </w:rPr>
              <w:t> </w:t>
            </w:r>
            <w:r>
              <w:rPr>
                <w:spacing w:val="-2"/>
                <w:sz w:val="15"/>
              </w:rPr>
              <w:t>Медицинская</w:t>
            </w:r>
            <w:r>
              <w:rPr>
                <w:spacing w:val="11"/>
                <w:sz w:val="15"/>
              </w:rPr>
              <w:t> </w:t>
            </w:r>
            <w:r>
              <w:rPr>
                <w:spacing w:val="-2"/>
                <w:sz w:val="15"/>
              </w:rPr>
              <w:t>помощь</w:t>
            </w:r>
            <w:r>
              <w:rPr>
                <w:spacing w:val="4"/>
                <w:sz w:val="15"/>
              </w:rPr>
              <w:t> </w:t>
            </w:r>
            <w:r>
              <w:rPr>
                <w:spacing w:val="-2"/>
                <w:sz w:val="15"/>
              </w:rPr>
              <w:t>по</w:t>
            </w:r>
            <w:r>
              <w:rPr>
                <w:spacing w:val="-3"/>
                <w:sz w:val="15"/>
              </w:rPr>
              <w:t> </w:t>
            </w:r>
            <w:r>
              <w:rPr>
                <w:spacing w:val="-2"/>
                <w:sz w:val="15"/>
              </w:rPr>
              <w:t>видам</w:t>
            </w:r>
            <w:r>
              <w:rPr>
                <w:spacing w:val="3"/>
                <w:sz w:val="15"/>
              </w:rPr>
              <w:t> </w:t>
            </w:r>
            <w:r>
              <w:rPr>
                <w:spacing w:val="-2"/>
                <w:sz w:val="15"/>
              </w:rPr>
              <w:t>и</w:t>
            </w:r>
            <w:r>
              <w:rPr>
                <w:spacing w:val="-5"/>
                <w:sz w:val="15"/>
              </w:rPr>
              <w:t> </w:t>
            </w:r>
            <w:r>
              <w:rPr>
                <w:spacing w:val="-2"/>
                <w:sz w:val="15"/>
              </w:rPr>
              <w:t>заболеваниям,</w:t>
            </w:r>
            <w:r>
              <w:rPr>
                <w:spacing w:val="8"/>
                <w:sz w:val="15"/>
              </w:rPr>
              <w:t> </w:t>
            </w:r>
            <w:r>
              <w:rPr>
                <w:spacing w:val="-2"/>
                <w:sz w:val="15"/>
              </w:rPr>
              <w:t>установленным</w:t>
            </w:r>
          </w:p>
          <w:p>
            <w:pPr>
              <w:pStyle w:val="TableParagraph"/>
              <w:spacing w:line="247" w:lineRule="auto" w:before="14"/>
              <w:ind w:left="68" w:hanging="1"/>
              <w:rPr>
                <w:sz w:val="15"/>
              </w:rPr>
            </w:pPr>
            <w:r>
              <w:rPr>
                <w:spacing w:val="-2"/>
                <w:sz w:val="15"/>
              </w:rPr>
              <w:t>базовой</w:t>
            </w:r>
            <w:r>
              <w:rPr>
                <w:spacing w:val="-5"/>
                <w:sz w:val="15"/>
              </w:rPr>
              <w:t> </w:t>
            </w:r>
            <w:r>
              <w:rPr>
                <w:spacing w:val="-2"/>
                <w:sz w:val="15"/>
              </w:rPr>
              <w:t>программой</w:t>
            </w:r>
            <w:r>
              <w:rPr>
                <w:spacing w:val="-5"/>
                <w:sz w:val="15"/>
              </w:rPr>
              <w:t> </w:t>
            </w:r>
            <w:r>
              <w:rPr>
                <w:spacing w:val="-2"/>
                <w:sz w:val="15"/>
              </w:rPr>
              <w:t>(за</w:t>
            </w:r>
            <w:r>
              <w:rPr>
                <w:spacing w:val="-7"/>
                <w:sz w:val="15"/>
              </w:rPr>
              <w:t> </w:t>
            </w:r>
            <w:r>
              <w:rPr>
                <w:spacing w:val="-2"/>
                <w:sz w:val="15"/>
              </w:rPr>
              <w:t>счет</w:t>
            </w:r>
            <w:r>
              <w:rPr>
                <w:spacing w:val="-8"/>
                <w:sz w:val="15"/>
              </w:rPr>
              <w:t> </w:t>
            </w:r>
            <w:r>
              <w:rPr>
                <w:spacing w:val="-2"/>
                <w:sz w:val="15"/>
              </w:rPr>
              <w:t>межбюджетных</w:t>
            </w:r>
            <w:r>
              <w:rPr>
                <w:spacing w:val="3"/>
                <w:sz w:val="15"/>
              </w:rPr>
              <w:t> </w:t>
            </w:r>
            <w:r>
              <w:rPr>
                <w:spacing w:val="-2"/>
                <w:sz w:val="15"/>
              </w:rPr>
              <w:t>трансфертов</w:t>
            </w:r>
            <w:r>
              <w:rPr>
                <w:spacing w:val="2"/>
                <w:sz w:val="15"/>
              </w:rPr>
              <w:t> </w:t>
            </w:r>
            <w:r>
              <w:rPr>
                <w:spacing w:val="-2"/>
                <w:sz w:val="15"/>
              </w:rPr>
              <w:t>бюджета</w:t>
            </w:r>
            <w:r>
              <w:rPr>
                <w:spacing w:val="40"/>
                <w:sz w:val="15"/>
              </w:rPr>
              <w:t> </w:t>
            </w:r>
            <w:r>
              <w:rPr>
                <w:sz w:val="15"/>
              </w:rPr>
              <w:t>субъекта</w:t>
            </w:r>
            <w:r>
              <w:rPr>
                <w:spacing w:val="-1"/>
                <w:sz w:val="15"/>
              </w:rPr>
              <w:t> </w:t>
            </w:r>
            <w:r>
              <w:rPr>
                <w:sz w:val="15"/>
              </w:rPr>
              <w:t>Российской Федерации и</w:t>
            </w:r>
            <w:r>
              <w:rPr>
                <w:spacing w:val="-6"/>
                <w:sz w:val="15"/>
              </w:rPr>
              <w:t> </w:t>
            </w:r>
            <w:r>
              <w:rPr>
                <w:sz w:val="15"/>
              </w:rPr>
              <w:t>прочих поступлений):</w:t>
            </w:r>
          </w:p>
        </w:tc>
        <w:tc>
          <w:tcPr>
            <w:tcW w:w="773" w:type="dxa"/>
          </w:tcPr>
          <w:p>
            <w:pPr>
              <w:pStyle w:val="TableParagraph"/>
              <w:spacing w:before="167"/>
              <w:ind w:left="77"/>
              <w:jc w:val="center"/>
              <w:rPr>
                <w:rFonts w:ascii="Book Antiqua"/>
                <w:sz w:val="16"/>
              </w:rPr>
            </w:pPr>
            <w:r>
              <w:rPr>
                <w:rFonts w:ascii="Book Antiqua"/>
                <w:spacing w:val="-5"/>
                <w:w w:val="95"/>
                <w:sz w:val="16"/>
              </w:rPr>
              <w:t>38</w:t>
            </w:r>
          </w:p>
        </w:tc>
        <w:tc>
          <w:tcPr>
            <w:tcW w:w="1191" w:type="dxa"/>
          </w:tcPr>
          <w:p>
            <w:pPr>
              <w:pStyle w:val="TableParagraph"/>
              <w:rPr>
                <w:sz w:val="14"/>
              </w:rPr>
            </w:pPr>
          </w:p>
        </w:tc>
        <w:tc>
          <w:tcPr>
            <w:tcW w:w="1585" w:type="dxa"/>
          </w:tcPr>
          <w:p>
            <w:pPr>
              <w:pStyle w:val="TableParagraph"/>
              <w:spacing w:before="4"/>
              <w:rPr>
                <w:sz w:val="16"/>
              </w:rPr>
            </w:pPr>
          </w:p>
          <w:p>
            <w:pPr>
              <w:pStyle w:val="TableParagraph"/>
              <w:ind w:left="81" w:right="8"/>
              <w:jc w:val="center"/>
              <w:rPr>
                <w:rFonts w:ascii="Courier New" w:hAnsi="Courier New"/>
                <w:sz w:val="16"/>
              </w:rPr>
            </w:pPr>
            <w:r>
              <w:rPr>
                <w:rFonts w:ascii="Courier New" w:hAnsi="Courier New"/>
                <w:spacing w:val="-10"/>
                <w:sz w:val="16"/>
              </w:rPr>
              <w:t>Х</w:t>
            </w:r>
          </w:p>
        </w:tc>
        <w:tc>
          <w:tcPr>
            <w:tcW w:w="1398" w:type="dxa"/>
          </w:tcPr>
          <w:p>
            <w:pPr>
              <w:pStyle w:val="TableParagraph"/>
              <w:spacing w:before="6" w:after="1"/>
              <w:rPr>
                <w:sz w:val="19"/>
              </w:rPr>
            </w:pPr>
          </w:p>
          <w:p>
            <w:pPr>
              <w:pStyle w:val="TableParagraph"/>
              <w:spacing w:line="105" w:lineRule="exact"/>
              <w:ind w:left="682"/>
              <w:rPr>
                <w:position w:val="-1"/>
                <w:sz w:val="10"/>
              </w:rPr>
            </w:pPr>
            <w:r>
              <w:rPr>
                <w:position w:val="-1"/>
                <w:sz w:val="10"/>
              </w:rPr>
              <w:drawing>
                <wp:inline distT="0" distB="0" distL="0" distR="0">
                  <wp:extent cx="60960" cy="67055"/>
                  <wp:effectExtent l="0" t="0" r="0" b="0"/>
                  <wp:docPr id="491" name="Image 491"/>
                  <wp:cNvGraphicFramePr>
                    <a:graphicFrameLocks/>
                  </wp:cNvGraphicFramePr>
                  <a:graphic>
                    <a:graphicData uri="http://schemas.openxmlformats.org/drawingml/2006/picture">
                      <pic:pic>
                        <pic:nvPicPr>
                          <pic:cNvPr id="491" name="Image 491"/>
                          <pic:cNvPicPr/>
                        </pic:nvPicPr>
                        <pic:blipFill>
                          <a:blip r:embed="rId454" cstate="print"/>
                          <a:stretch>
                            <a:fillRect/>
                          </a:stretch>
                        </pic:blipFill>
                        <pic:spPr>
                          <a:xfrm>
                            <a:off x="0" y="0"/>
                            <a:ext cx="60960" cy="67055"/>
                          </a:xfrm>
                          <a:prstGeom prst="rect">
                            <a:avLst/>
                          </a:prstGeom>
                        </pic:spPr>
                      </pic:pic>
                    </a:graphicData>
                  </a:graphic>
                </wp:inline>
              </w:drawing>
            </w:r>
            <w:r>
              <w:rPr>
                <w:position w:val="-1"/>
                <w:sz w:val="10"/>
              </w:rPr>
            </w:r>
          </w:p>
        </w:tc>
        <w:tc>
          <w:tcPr>
            <w:tcW w:w="1345" w:type="dxa"/>
          </w:tcPr>
          <w:p>
            <w:pPr>
              <w:pStyle w:val="TableParagraph"/>
              <w:spacing w:before="179"/>
              <w:ind w:left="82" w:right="54"/>
              <w:jc w:val="center"/>
              <w:rPr>
                <w:rFonts w:ascii="Consolas" w:hAnsi="Consolas"/>
                <w:sz w:val="16"/>
              </w:rPr>
            </w:pPr>
            <w:r>
              <w:rPr>
                <w:rFonts w:ascii="Consolas" w:hAnsi="Consolas"/>
                <w:spacing w:val="-10"/>
                <w:w w:val="95"/>
                <w:sz w:val="16"/>
              </w:rPr>
              <w:t>Х</w:t>
            </w:r>
          </w:p>
        </w:tc>
        <w:tc>
          <w:tcPr>
            <w:tcW w:w="1086" w:type="dxa"/>
          </w:tcPr>
          <w:p>
            <w:pPr>
              <w:pStyle w:val="TableParagraph"/>
              <w:spacing w:before="8"/>
              <w:rPr>
                <w:sz w:val="15"/>
              </w:rPr>
            </w:pPr>
          </w:p>
          <w:p>
            <w:pPr>
              <w:pStyle w:val="TableParagraph"/>
              <w:ind w:left="72" w:right="14"/>
              <w:jc w:val="center"/>
              <w:rPr>
                <w:sz w:val="15"/>
              </w:rPr>
            </w:pPr>
            <w:r>
              <w:rPr>
                <w:spacing w:val="-4"/>
                <w:sz w:val="15"/>
              </w:rPr>
              <w:t>4,57</w:t>
            </w:r>
          </w:p>
        </w:tc>
        <w:tc>
          <w:tcPr>
            <w:tcW w:w="923" w:type="dxa"/>
          </w:tcPr>
          <w:p>
            <w:pPr>
              <w:pStyle w:val="TableParagraph"/>
              <w:rPr>
                <w:sz w:val="14"/>
              </w:rPr>
            </w:pPr>
          </w:p>
        </w:tc>
        <w:tc>
          <w:tcPr>
            <w:tcW w:w="1139" w:type="dxa"/>
          </w:tcPr>
          <w:p>
            <w:pPr>
              <w:pStyle w:val="TableParagraph"/>
              <w:spacing w:before="13"/>
              <w:rPr>
                <w:sz w:val="15"/>
              </w:rPr>
            </w:pPr>
          </w:p>
          <w:p>
            <w:pPr>
              <w:pStyle w:val="TableParagraph"/>
              <w:ind w:left="63" w:right="11"/>
              <w:jc w:val="center"/>
              <w:rPr>
                <w:sz w:val="15"/>
              </w:rPr>
            </w:pPr>
            <w:r>
              <w:rPr>
                <w:sz w:val="15"/>
              </w:rPr>
              <w:t>36</w:t>
            </w:r>
            <w:r>
              <w:rPr>
                <w:spacing w:val="-3"/>
                <w:sz w:val="15"/>
              </w:rPr>
              <w:t> </w:t>
            </w:r>
            <w:r>
              <w:rPr>
                <w:spacing w:val="-2"/>
                <w:sz w:val="15"/>
              </w:rPr>
              <w:t>130,70</w:t>
            </w:r>
          </w:p>
        </w:tc>
        <w:tc>
          <w:tcPr>
            <w:tcW w:w="750" w:type="dxa"/>
          </w:tcPr>
          <w:p>
            <w:pPr>
              <w:pStyle w:val="TableParagraph"/>
              <w:spacing w:before="13"/>
              <w:rPr>
                <w:sz w:val="15"/>
              </w:rPr>
            </w:pPr>
          </w:p>
          <w:p>
            <w:pPr>
              <w:pStyle w:val="TableParagraph"/>
              <w:ind w:left="54" w:right="33"/>
              <w:jc w:val="center"/>
              <w:rPr>
                <w:sz w:val="15"/>
              </w:rPr>
            </w:pPr>
            <w:r>
              <w:rPr>
                <w:spacing w:val="-2"/>
                <w:sz w:val="15"/>
              </w:rPr>
              <w:t>0,02%</w:t>
            </w:r>
          </w:p>
        </w:tc>
      </w:tr>
      <w:tr>
        <w:trPr>
          <w:trHeight w:val="359" w:hRule="atLeast"/>
        </w:trPr>
        <w:tc>
          <w:tcPr>
            <w:tcW w:w="4771" w:type="dxa"/>
          </w:tcPr>
          <w:p>
            <w:pPr>
              <w:pStyle w:val="TableParagraph"/>
              <w:spacing w:line="145" w:lineRule="exact"/>
              <w:ind w:left="69"/>
              <w:rPr>
                <w:sz w:val="16"/>
              </w:rPr>
            </w:pPr>
            <w:r>
              <w:rPr>
                <w:w w:val="90"/>
                <w:sz w:val="16"/>
              </w:rPr>
              <w:t>1.</w:t>
            </w:r>
            <w:r>
              <w:rPr>
                <w:spacing w:val="7"/>
                <w:sz w:val="16"/>
              </w:rPr>
              <w:t> </w:t>
            </w:r>
            <w:r>
              <w:rPr>
                <w:w w:val="90"/>
                <w:sz w:val="16"/>
              </w:rPr>
              <w:t>Скорая,</w:t>
            </w:r>
            <w:r>
              <w:rPr>
                <w:spacing w:val="9"/>
                <w:sz w:val="16"/>
              </w:rPr>
              <w:t> </w:t>
            </w:r>
            <w:r>
              <w:rPr>
                <w:w w:val="90"/>
                <w:sz w:val="16"/>
              </w:rPr>
              <w:t>в</w:t>
            </w:r>
            <w:r>
              <w:rPr>
                <w:spacing w:val="-2"/>
                <w:sz w:val="16"/>
              </w:rPr>
              <w:t> </w:t>
            </w:r>
            <w:r>
              <w:rPr>
                <w:w w:val="90"/>
                <w:sz w:val="16"/>
              </w:rPr>
              <w:t>том</w:t>
            </w:r>
            <w:r>
              <w:rPr>
                <w:spacing w:val="9"/>
                <w:sz w:val="16"/>
              </w:rPr>
              <w:t> </w:t>
            </w:r>
            <w:r>
              <w:rPr>
                <w:w w:val="90"/>
                <w:sz w:val="16"/>
              </w:rPr>
              <w:t>числе</w:t>
            </w:r>
            <w:r>
              <w:rPr>
                <w:spacing w:val="-1"/>
                <w:sz w:val="16"/>
              </w:rPr>
              <w:t> </w:t>
            </w:r>
            <w:r>
              <w:rPr>
                <w:w w:val="90"/>
                <w:sz w:val="16"/>
              </w:rPr>
              <w:t>скорая</w:t>
            </w:r>
            <w:r>
              <w:rPr>
                <w:spacing w:val="3"/>
                <w:sz w:val="16"/>
              </w:rPr>
              <w:t> </w:t>
            </w:r>
            <w:r>
              <w:rPr>
                <w:w w:val="90"/>
                <w:sz w:val="16"/>
              </w:rPr>
              <w:t>специализирояанная,</w:t>
            </w:r>
            <w:r>
              <w:rPr>
                <w:spacing w:val="-4"/>
                <w:sz w:val="16"/>
              </w:rPr>
              <w:t> </w:t>
            </w:r>
            <w:r>
              <w:rPr>
                <w:w w:val="90"/>
                <w:sz w:val="16"/>
              </w:rPr>
              <w:t>медицинская</w:t>
            </w:r>
            <w:r>
              <w:rPr>
                <w:spacing w:val="20"/>
                <w:sz w:val="16"/>
              </w:rPr>
              <w:t> </w:t>
            </w:r>
            <w:r>
              <w:rPr>
                <w:spacing w:val="-2"/>
                <w:w w:val="90"/>
                <w:sz w:val="16"/>
              </w:rPr>
              <w:t>помощБ</w:t>
            </w:r>
          </w:p>
        </w:tc>
        <w:tc>
          <w:tcPr>
            <w:tcW w:w="773" w:type="dxa"/>
          </w:tcPr>
          <w:p>
            <w:pPr>
              <w:pStyle w:val="TableParagraph"/>
              <w:spacing w:line="145" w:lineRule="exact"/>
              <w:ind w:right="56"/>
              <w:jc w:val="center"/>
              <w:rPr>
                <w:sz w:val="16"/>
              </w:rPr>
            </w:pPr>
            <w:r>
              <w:rPr>
                <w:spacing w:val="-10"/>
                <w:w w:val="65"/>
                <w:sz w:val="16"/>
              </w:rPr>
              <w:t>g</w:t>
            </w:r>
          </w:p>
        </w:tc>
        <w:tc>
          <w:tcPr>
            <w:tcW w:w="1191" w:type="dxa"/>
          </w:tcPr>
          <w:p>
            <w:pPr>
              <w:pStyle w:val="TableParagraph"/>
              <w:spacing w:before="2"/>
              <w:rPr>
                <w:sz w:val="10"/>
              </w:rPr>
            </w:pPr>
          </w:p>
          <w:p>
            <w:pPr>
              <w:pStyle w:val="TableParagraph"/>
              <w:ind w:left="64" w:right="5"/>
              <w:jc w:val="center"/>
              <w:rPr>
                <w:sz w:val="10"/>
              </w:rPr>
            </w:pPr>
            <w:r>
              <w:rPr>
                <w:spacing w:val="-2"/>
                <w:sz w:val="10"/>
              </w:rPr>
              <w:t>ВЫЗОВ</w:t>
            </w:r>
          </w:p>
        </w:tc>
        <w:tc>
          <w:tcPr>
            <w:tcW w:w="1585" w:type="dxa"/>
          </w:tcPr>
          <w:p>
            <w:pPr>
              <w:pStyle w:val="TableParagraph"/>
              <w:spacing w:before="66"/>
              <w:ind w:left="81" w:right="35"/>
              <w:jc w:val="center"/>
              <w:rPr>
                <w:sz w:val="15"/>
              </w:rPr>
            </w:pPr>
            <w:r>
              <w:rPr>
                <w:spacing w:val="-2"/>
                <w:sz w:val="15"/>
              </w:rPr>
              <w:t>0,0000542589</w:t>
            </w:r>
          </w:p>
        </w:tc>
        <w:tc>
          <w:tcPr>
            <w:tcW w:w="1398" w:type="dxa"/>
          </w:tcPr>
          <w:p>
            <w:pPr>
              <w:pStyle w:val="TableParagraph"/>
              <w:spacing w:before="66"/>
              <w:ind w:left="80" w:right="15"/>
              <w:jc w:val="center"/>
              <w:rPr>
                <w:sz w:val="15"/>
              </w:rPr>
            </w:pPr>
            <w:r>
              <w:rPr>
                <w:sz w:val="15"/>
              </w:rPr>
              <w:t>5</w:t>
            </w:r>
            <w:r>
              <w:rPr>
                <w:spacing w:val="-6"/>
                <w:sz w:val="15"/>
              </w:rPr>
              <w:t> </w:t>
            </w:r>
            <w:r>
              <w:rPr>
                <w:spacing w:val="-2"/>
                <w:sz w:val="15"/>
              </w:rPr>
              <w:t>045,58</w:t>
            </w:r>
          </w:p>
        </w:tc>
        <w:tc>
          <w:tcPr>
            <w:tcW w:w="1345" w:type="dxa"/>
          </w:tcPr>
          <w:p>
            <w:pPr>
              <w:pStyle w:val="TableParagraph"/>
              <w:spacing w:before="73"/>
              <w:ind w:left="82" w:right="56"/>
              <w:jc w:val="center"/>
              <w:rPr>
                <w:rFonts w:ascii="Courier New" w:hAnsi="Courier New"/>
                <w:sz w:val="16"/>
              </w:rPr>
            </w:pPr>
            <w:r>
              <w:rPr>
                <w:rFonts w:ascii="Courier New" w:hAnsi="Courier New"/>
                <w:spacing w:val="-10"/>
                <w:w w:val="95"/>
                <w:sz w:val="16"/>
              </w:rPr>
              <w:t>Х</w:t>
            </w:r>
          </w:p>
        </w:tc>
        <w:tc>
          <w:tcPr>
            <w:tcW w:w="1086" w:type="dxa"/>
          </w:tcPr>
          <w:p>
            <w:pPr>
              <w:pStyle w:val="TableParagraph"/>
              <w:spacing w:before="81"/>
              <w:ind w:left="72" w:right="27"/>
              <w:jc w:val="center"/>
              <w:rPr>
                <w:rFonts w:ascii="Courier New"/>
                <w:sz w:val="15"/>
              </w:rPr>
            </w:pPr>
            <w:r>
              <w:rPr>
                <w:rFonts w:ascii="Courier New"/>
                <w:spacing w:val="-4"/>
                <w:w w:val="85"/>
                <w:sz w:val="15"/>
              </w:rPr>
              <w:t>0,27</w:t>
            </w:r>
          </w:p>
        </w:tc>
        <w:tc>
          <w:tcPr>
            <w:tcW w:w="923" w:type="dxa"/>
          </w:tcPr>
          <w:p>
            <w:pPr>
              <w:pStyle w:val="TableParagraph"/>
              <w:spacing w:before="6"/>
              <w:rPr>
                <w:sz w:val="9"/>
              </w:rPr>
            </w:pPr>
          </w:p>
          <w:p>
            <w:pPr>
              <w:pStyle w:val="TableParagraph"/>
              <w:spacing w:line="100" w:lineRule="exact"/>
              <w:ind w:left="433"/>
              <w:rPr>
                <w:position w:val="-1"/>
                <w:sz w:val="10"/>
              </w:rPr>
            </w:pPr>
            <w:r>
              <w:rPr>
                <w:position w:val="-1"/>
                <w:sz w:val="10"/>
              </w:rPr>
              <w:drawing>
                <wp:inline distT="0" distB="0" distL="0" distR="0">
                  <wp:extent cx="60959" cy="64008"/>
                  <wp:effectExtent l="0" t="0" r="0" b="0"/>
                  <wp:docPr id="492" name="Image 492"/>
                  <wp:cNvGraphicFramePr>
                    <a:graphicFrameLocks/>
                  </wp:cNvGraphicFramePr>
                  <a:graphic>
                    <a:graphicData uri="http://schemas.openxmlformats.org/drawingml/2006/picture">
                      <pic:pic>
                        <pic:nvPicPr>
                          <pic:cNvPr id="492" name="Image 492"/>
                          <pic:cNvPicPr/>
                        </pic:nvPicPr>
                        <pic:blipFill>
                          <a:blip r:embed="rId455" cstate="print"/>
                          <a:stretch>
                            <a:fillRect/>
                          </a:stretch>
                        </pic:blipFill>
                        <pic:spPr>
                          <a:xfrm>
                            <a:off x="0" y="0"/>
                            <a:ext cx="60959" cy="64008"/>
                          </a:xfrm>
                          <a:prstGeom prst="rect">
                            <a:avLst/>
                          </a:prstGeom>
                        </pic:spPr>
                      </pic:pic>
                    </a:graphicData>
                  </a:graphic>
                </wp:inline>
              </w:drawing>
            </w:r>
            <w:r>
              <w:rPr>
                <w:position w:val="-1"/>
                <w:sz w:val="10"/>
              </w:rPr>
            </w:r>
          </w:p>
        </w:tc>
        <w:tc>
          <w:tcPr>
            <w:tcW w:w="1139" w:type="dxa"/>
          </w:tcPr>
          <w:p>
            <w:pPr>
              <w:pStyle w:val="TableParagraph"/>
              <w:spacing w:before="66"/>
              <w:ind w:left="63" w:right="9"/>
              <w:jc w:val="center"/>
              <w:rPr>
                <w:sz w:val="15"/>
              </w:rPr>
            </w:pPr>
            <w:r>
              <w:rPr>
                <w:sz w:val="15"/>
              </w:rPr>
              <w:t>2</w:t>
            </w:r>
            <w:r>
              <w:rPr>
                <w:spacing w:val="2"/>
                <w:sz w:val="15"/>
              </w:rPr>
              <w:t> </w:t>
            </w:r>
            <w:r>
              <w:rPr>
                <w:spacing w:val="-2"/>
                <w:sz w:val="15"/>
              </w:rPr>
              <w:t>166,09</w:t>
            </w:r>
          </w:p>
        </w:tc>
        <w:tc>
          <w:tcPr>
            <w:tcW w:w="750" w:type="dxa"/>
          </w:tcPr>
          <w:p>
            <w:pPr>
              <w:pStyle w:val="TableParagraph"/>
              <w:spacing w:before="68"/>
              <w:ind w:left="35" w:right="33"/>
              <w:jc w:val="center"/>
              <w:rPr>
                <w:rFonts w:ascii="Consolas" w:hAnsi="Consolas"/>
                <w:sz w:val="15"/>
              </w:rPr>
            </w:pPr>
            <w:r>
              <w:rPr>
                <w:rFonts w:ascii="Consolas" w:hAnsi="Consolas"/>
                <w:spacing w:val="-10"/>
                <w:sz w:val="15"/>
              </w:rPr>
              <w:t>Х</w:t>
            </w:r>
          </w:p>
        </w:tc>
      </w:tr>
      <w:tr>
        <w:trPr>
          <w:trHeight w:val="368" w:hRule="atLeast"/>
        </w:trPr>
        <w:tc>
          <w:tcPr>
            <w:tcW w:w="4771" w:type="dxa"/>
          </w:tcPr>
          <w:p>
            <w:pPr>
              <w:pStyle w:val="TableParagraph"/>
              <w:spacing w:line="168" w:lineRule="exact" w:before="4"/>
              <w:ind w:left="69" w:hanging="4"/>
              <w:rPr>
                <w:sz w:val="16"/>
              </w:rPr>
            </w:pPr>
            <w:r>
              <w:rPr>
                <w:w w:val="90"/>
                <w:position w:val="2"/>
                <w:sz w:val="16"/>
              </w:rPr>
              <w:t>2.</w:t>
            </w:r>
            <w:r>
              <w:rPr>
                <w:spacing w:val="-6"/>
                <w:w w:val="90"/>
                <w:position w:val="2"/>
                <w:sz w:val="16"/>
              </w:rPr>
              <w:t> </w:t>
            </w:r>
            <w:r>
              <w:rPr>
                <w:w w:val="90"/>
                <w:position w:val="2"/>
                <w:sz w:val="16"/>
              </w:rPr>
              <w:t>Перви•тная</w:t>
            </w:r>
            <w:r>
              <w:rPr>
                <w:spacing w:val="2"/>
                <w:position w:val="2"/>
                <w:sz w:val="16"/>
              </w:rPr>
              <w:t> </w:t>
            </w:r>
            <w:r>
              <w:rPr>
                <w:w w:val="90"/>
                <w:position w:val="2"/>
                <w:sz w:val="16"/>
              </w:rPr>
              <w:t>медико-санитарная</w:t>
            </w:r>
            <w:r>
              <w:rPr>
                <w:spacing w:val="-5"/>
                <w:w w:val="90"/>
                <w:position w:val="2"/>
                <w:sz w:val="16"/>
              </w:rPr>
              <w:t> </w:t>
            </w:r>
            <w:r>
              <w:rPr>
                <w:w w:val="90"/>
                <w:sz w:val="16"/>
              </w:rPr>
              <w:t>помощь, за</w:t>
            </w:r>
            <w:r>
              <w:rPr>
                <w:spacing w:val="-6"/>
                <w:w w:val="90"/>
                <w:sz w:val="16"/>
              </w:rPr>
              <w:t> </w:t>
            </w:r>
            <w:r>
              <w:rPr>
                <w:w w:val="90"/>
                <w:sz w:val="16"/>
              </w:rPr>
              <w:t>исключением</w:t>
            </w:r>
            <w:r>
              <w:rPr>
                <w:sz w:val="16"/>
              </w:rPr>
              <w:t> </w:t>
            </w:r>
            <w:r>
              <w:rPr>
                <w:w w:val="90"/>
                <w:sz w:val="16"/>
              </w:rPr>
              <w:t>медицинской</w:t>
            </w:r>
            <w:r>
              <w:rPr>
                <w:spacing w:val="40"/>
                <w:sz w:val="16"/>
              </w:rPr>
              <w:t> </w:t>
            </w:r>
            <w:r>
              <w:rPr>
                <w:spacing w:val="-2"/>
                <w:sz w:val="16"/>
              </w:rPr>
              <w:t>реабилитации</w:t>
            </w:r>
          </w:p>
        </w:tc>
        <w:tc>
          <w:tcPr>
            <w:tcW w:w="773" w:type="dxa"/>
          </w:tcPr>
          <w:p>
            <w:pPr>
              <w:pStyle w:val="TableParagraph"/>
              <w:spacing w:before="66"/>
              <w:ind w:left="85" w:right="56"/>
              <w:jc w:val="center"/>
              <w:rPr>
                <w:sz w:val="16"/>
              </w:rPr>
            </w:pPr>
            <w:r>
              <w:rPr>
                <w:spacing w:val="-5"/>
                <w:sz w:val="16"/>
              </w:rPr>
              <w:t>4.</w:t>
            </w:r>
          </w:p>
        </w:tc>
        <w:tc>
          <w:tcPr>
            <w:tcW w:w="1191" w:type="dxa"/>
          </w:tcPr>
          <w:p>
            <w:pPr>
              <w:pStyle w:val="TableParagraph"/>
              <w:spacing w:before="82"/>
              <w:ind w:left="60" w:right="13"/>
              <w:jc w:val="center"/>
              <w:rPr>
                <w:rFonts w:ascii="Courier New" w:hAnsi="Courier New"/>
                <w:sz w:val="16"/>
              </w:rPr>
            </w:pPr>
            <w:r>
              <w:rPr>
                <w:rFonts w:ascii="Courier New" w:hAnsi="Courier New"/>
                <w:spacing w:val="-10"/>
                <w:w w:val="105"/>
                <w:sz w:val="16"/>
              </w:rPr>
              <w:t>Х</w:t>
            </w:r>
          </w:p>
        </w:tc>
        <w:tc>
          <w:tcPr>
            <w:tcW w:w="1585" w:type="dxa"/>
          </w:tcPr>
          <w:p>
            <w:pPr>
              <w:pStyle w:val="TableParagraph"/>
              <w:spacing w:before="73"/>
              <w:ind w:left="81" w:right="36"/>
              <w:jc w:val="center"/>
              <w:rPr>
                <w:rFonts w:ascii="Cambria" w:hAnsi="Cambria"/>
                <w:sz w:val="15"/>
              </w:rPr>
            </w:pPr>
            <w:r>
              <w:rPr>
                <w:rFonts w:ascii="Cambria" w:hAnsi="Cambria"/>
                <w:spacing w:val="-10"/>
                <w:sz w:val="15"/>
              </w:rPr>
              <w:t>х</w:t>
            </w:r>
          </w:p>
        </w:tc>
        <w:tc>
          <w:tcPr>
            <w:tcW w:w="1398" w:type="dxa"/>
          </w:tcPr>
          <w:p>
            <w:pPr>
              <w:pStyle w:val="TableParagraph"/>
              <w:spacing w:before="68"/>
              <w:ind w:left="80" w:right="26"/>
              <w:jc w:val="center"/>
              <w:rPr>
                <w:rFonts w:ascii="Consolas" w:hAnsi="Consolas"/>
                <w:sz w:val="16"/>
              </w:rPr>
            </w:pPr>
            <w:r>
              <w:rPr>
                <w:rFonts w:ascii="Consolas" w:hAnsi="Consolas"/>
                <w:spacing w:val="-10"/>
                <w:sz w:val="16"/>
              </w:rPr>
              <w:t>Х</w:t>
            </w:r>
          </w:p>
        </w:tc>
        <w:tc>
          <w:tcPr>
            <w:tcW w:w="1345" w:type="dxa"/>
          </w:tcPr>
          <w:p>
            <w:pPr>
              <w:pStyle w:val="TableParagraph"/>
              <w:spacing w:before="82"/>
              <w:ind w:left="82" w:right="66"/>
              <w:jc w:val="center"/>
              <w:rPr>
                <w:rFonts w:ascii="Courier New" w:hAnsi="Courier New"/>
                <w:sz w:val="16"/>
              </w:rPr>
            </w:pPr>
            <w:r>
              <w:rPr>
                <w:rFonts w:ascii="Courier New" w:hAnsi="Courier New"/>
                <w:spacing w:val="-10"/>
                <w:w w:val="95"/>
                <w:sz w:val="16"/>
              </w:rPr>
              <w:t>Х</w:t>
            </w:r>
          </w:p>
        </w:tc>
        <w:tc>
          <w:tcPr>
            <w:tcW w:w="1086" w:type="dxa"/>
          </w:tcPr>
          <w:p>
            <w:pPr>
              <w:pStyle w:val="TableParagraph"/>
              <w:spacing w:before="82"/>
              <w:ind w:left="72" w:right="51"/>
              <w:jc w:val="center"/>
              <w:rPr>
                <w:rFonts w:ascii="Courier New" w:hAnsi="Courier New"/>
                <w:sz w:val="16"/>
              </w:rPr>
            </w:pPr>
            <w:r>
              <w:rPr>
                <w:rFonts w:ascii="Courier New" w:hAnsi="Courier New"/>
                <w:spacing w:val="-10"/>
                <w:w w:val="85"/>
                <w:sz w:val="16"/>
              </w:rPr>
              <w:t>Х</w:t>
            </w:r>
          </w:p>
        </w:tc>
        <w:tc>
          <w:tcPr>
            <w:tcW w:w="923" w:type="dxa"/>
          </w:tcPr>
          <w:p>
            <w:pPr>
              <w:pStyle w:val="TableParagraph"/>
              <w:spacing w:before="82"/>
              <w:ind w:left="63" w:right="22"/>
              <w:jc w:val="center"/>
              <w:rPr>
                <w:rFonts w:ascii="Courier New" w:hAnsi="Courier New"/>
                <w:sz w:val="16"/>
              </w:rPr>
            </w:pPr>
            <w:r>
              <w:rPr>
                <w:rFonts w:ascii="Courier New" w:hAnsi="Courier New"/>
                <w:spacing w:val="-10"/>
                <w:sz w:val="16"/>
              </w:rPr>
              <w:t>Х</w:t>
            </w:r>
          </w:p>
        </w:tc>
        <w:tc>
          <w:tcPr>
            <w:tcW w:w="1139" w:type="dxa"/>
          </w:tcPr>
          <w:p>
            <w:pPr>
              <w:pStyle w:val="TableParagraph"/>
              <w:spacing w:before="4"/>
              <w:rPr>
                <w:sz w:val="10"/>
              </w:rPr>
            </w:pPr>
          </w:p>
          <w:p>
            <w:pPr>
              <w:pStyle w:val="TableParagraph"/>
              <w:spacing w:line="105" w:lineRule="exact"/>
              <w:ind w:left="542"/>
              <w:rPr>
                <w:position w:val="-1"/>
                <w:sz w:val="10"/>
              </w:rPr>
            </w:pPr>
            <w:r>
              <w:rPr>
                <w:position w:val="-1"/>
                <w:sz w:val="10"/>
              </w:rPr>
              <w:drawing>
                <wp:inline distT="0" distB="0" distL="0" distR="0">
                  <wp:extent cx="64007" cy="67055"/>
                  <wp:effectExtent l="0" t="0" r="0" b="0"/>
                  <wp:docPr id="493" name="Image 493"/>
                  <wp:cNvGraphicFramePr>
                    <a:graphicFrameLocks/>
                  </wp:cNvGraphicFramePr>
                  <a:graphic>
                    <a:graphicData uri="http://schemas.openxmlformats.org/drawingml/2006/picture">
                      <pic:pic>
                        <pic:nvPicPr>
                          <pic:cNvPr id="493" name="Image 493"/>
                          <pic:cNvPicPr/>
                        </pic:nvPicPr>
                        <pic:blipFill>
                          <a:blip r:embed="rId456" cstate="print"/>
                          <a:stretch>
                            <a:fillRect/>
                          </a:stretch>
                        </pic:blipFill>
                        <pic:spPr>
                          <a:xfrm>
                            <a:off x="0" y="0"/>
                            <a:ext cx="64007" cy="67055"/>
                          </a:xfrm>
                          <a:prstGeom prst="rect">
                            <a:avLst/>
                          </a:prstGeom>
                        </pic:spPr>
                      </pic:pic>
                    </a:graphicData>
                  </a:graphic>
                </wp:inline>
              </w:drawing>
            </w:r>
            <w:r>
              <w:rPr>
                <w:position w:val="-1"/>
                <w:sz w:val="10"/>
              </w:rPr>
            </w:r>
          </w:p>
        </w:tc>
        <w:tc>
          <w:tcPr>
            <w:tcW w:w="750" w:type="dxa"/>
          </w:tcPr>
          <w:p>
            <w:pPr>
              <w:pStyle w:val="TableParagraph"/>
              <w:spacing w:before="82"/>
              <w:ind w:left="39" w:right="33"/>
              <w:jc w:val="center"/>
              <w:rPr>
                <w:rFonts w:ascii="Courier New" w:hAnsi="Courier New"/>
                <w:sz w:val="16"/>
              </w:rPr>
            </w:pPr>
            <w:r>
              <w:rPr>
                <w:rFonts w:ascii="Courier New" w:hAnsi="Courier New"/>
                <w:spacing w:val="-10"/>
                <w:sz w:val="16"/>
              </w:rPr>
              <w:t>Х</w:t>
            </w:r>
          </w:p>
        </w:tc>
      </w:tr>
      <w:tr>
        <w:trPr>
          <w:trHeight w:val="167" w:hRule="atLeast"/>
        </w:trPr>
        <w:tc>
          <w:tcPr>
            <w:tcW w:w="4771" w:type="dxa"/>
          </w:tcPr>
          <w:p>
            <w:pPr>
              <w:pStyle w:val="TableParagraph"/>
              <w:spacing w:line="147" w:lineRule="exact"/>
              <w:ind w:left="55"/>
              <w:rPr>
                <w:rFonts w:ascii="Cambria" w:hAnsi="Cambria"/>
                <w:sz w:val="15"/>
              </w:rPr>
            </w:pPr>
            <w:r>
              <w:rPr>
                <w:rFonts w:ascii="Cambria" w:hAnsi="Cambria"/>
                <w:w w:val="85"/>
                <w:sz w:val="15"/>
              </w:rPr>
              <w:t>2.1</w:t>
            </w:r>
            <w:r>
              <w:rPr>
                <w:rFonts w:ascii="Cambria" w:hAnsi="Cambria"/>
                <w:spacing w:val="-4"/>
                <w:w w:val="85"/>
                <w:sz w:val="15"/>
              </w:rPr>
              <w:t> </w:t>
            </w:r>
            <w:r>
              <w:rPr>
                <w:rFonts w:ascii="Cambria" w:hAnsi="Cambria"/>
                <w:w w:val="85"/>
                <w:sz w:val="15"/>
              </w:rPr>
              <w:t>.</w:t>
            </w:r>
            <w:r>
              <w:rPr>
                <w:rFonts w:ascii="Cambria" w:hAnsi="Cambria"/>
                <w:spacing w:val="9"/>
                <w:sz w:val="15"/>
              </w:rPr>
              <w:t> </w:t>
            </w:r>
            <w:r>
              <w:rPr>
                <w:rFonts w:ascii="Cambria" w:hAnsi="Cambria"/>
                <w:w w:val="85"/>
                <w:sz w:val="15"/>
              </w:rPr>
              <w:t>В</w:t>
            </w:r>
            <w:r>
              <w:rPr>
                <w:rFonts w:ascii="Cambria" w:hAnsi="Cambria"/>
                <w:spacing w:val="40"/>
                <w:sz w:val="15"/>
              </w:rPr>
              <w:t> </w:t>
            </w:r>
            <w:r>
              <w:rPr>
                <w:rFonts w:ascii="Cambria" w:hAnsi="Cambria"/>
                <w:w w:val="85"/>
                <w:sz w:val="15"/>
              </w:rPr>
              <w:t>амбулаторных</w:t>
            </w:r>
            <w:r>
              <w:rPr>
                <w:rFonts w:ascii="Cambria" w:hAnsi="Cambria"/>
                <w:spacing w:val="23"/>
                <w:sz w:val="15"/>
              </w:rPr>
              <w:t> </w:t>
            </w:r>
            <w:r>
              <w:rPr>
                <w:rFonts w:ascii="Cambria" w:hAnsi="Cambria"/>
                <w:spacing w:val="-2"/>
                <w:w w:val="85"/>
                <w:sz w:val="15"/>
              </w:rPr>
              <w:t>условиях:</w:t>
            </w:r>
          </w:p>
        </w:tc>
        <w:tc>
          <w:tcPr>
            <w:tcW w:w="773" w:type="dxa"/>
          </w:tcPr>
          <w:p>
            <w:pPr>
              <w:pStyle w:val="TableParagraph"/>
              <w:spacing w:line="147" w:lineRule="exact"/>
              <w:ind w:left="47"/>
              <w:jc w:val="center"/>
              <w:rPr>
                <w:rFonts w:ascii="Calibri"/>
                <w:sz w:val="13"/>
              </w:rPr>
            </w:pPr>
            <w:r>
              <w:rPr>
                <w:rFonts w:ascii="Calibri"/>
                <w:spacing w:val="-4"/>
                <w:sz w:val="13"/>
              </w:rPr>
              <w:t>4</w:t>
            </w:r>
            <w:r>
              <w:rPr>
                <w:rFonts w:ascii="Calibri"/>
                <w:spacing w:val="-5"/>
                <w:sz w:val="13"/>
              </w:rPr>
              <w:t> </w:t>
            </w:r>
            <w:r>
              <w:rPr>
                <w:rFonts w:ascii="Calibri"/>
                <w:spacing w:val="-10"/>
                <w:sz w:val="13"/>
              </w:rPr>
              <w:t>t</w:t>
            </w:r>
          </w:p>
        </w:tc>
        <w:tc>
          <w:tcPr>
            <w:tcW w:w="1191" w:type="dxa"/>
          </w:tcPr>
          <w:p>
            <w:pPr>
              <w:pStyle w:val="TableParagraph"/>
              <w:spacing w:line="147" w:lineRule="exact"/>
              <w:ind w:left="60" w:right="6"/>
              <w:jc w:val="center"/>
              <w:rPr>
                <w:sz w:val="16"/>
              </w:rPr>
            </w:pPr>
            <w:r>
              <w:rPr>
                <w:spacing w:val="-10"/>
                <w:w w:val="95"/>
                <w:sz w:val="16"/>
              </w:rPr>
              <w:t>Х</w:t>
            </w:r>
          </w:p>
        </w:tc>
        <w:tc>
          <w:tcPr>
            <w:tcW w:w="1585" w:type="dxa"/>
          </w:tcPr>
          <w:p>
            <w:pPr>
              <w:pStyle w:val="TableParagraph"/>
              <w:spacing w:line="147" w:lineRule="exact"/>
              <w:ind w:left="81" w:right="32"/>
              <w:jc w:val="center"/>
              <w:rPr>
                <w:rFonts w:ascii="Cambria" w:hAnsi="Cambria"/>
                <w:sz w:val="15"/>
              </w:rPr>
            </w:pPr>
            <w:r>
              <w:rPr>
                <w:rFonts w:ascii="Cambria" w:hAnsi="Cambria"/>
                <w:spacing w:val="-10"/>
                <w:sz w:val="15"/>
              </w:rPr>
              <w:t>Х</w:t>
            </w:r>
          </w:p>
        </w:tc>
        <w:tc>
          <w:tcPr>
            <w:tcW w:w="1398" w:type="dxa"/>
          </w:tcPr>
          <w:p>
            <w:pPr>
              <w:pStyle w:val="TableParagraph"/>
              <w:spacing w:line="105" w:lineRule="exact"/>
              <w:ind w:left="677"/>
              <w:rPr>
                <w:position w:val="-1"/>
                <w:sz w:val="10"/>
              </w:rPr>
            </w:pPr>
            <w:r>
              <w:rPr>
                <w:position w:val="-1"/>
                <w:sz w:val="10"/>
              </w:rPr>
              <w:drawing>
                <wp:inline distT="0" distB="0" distL="0" distR="0">
                  <wp:extent cx="64008" cy="67055"/>
                  <wp:effectExtent l="0" t="0" r="0" b="0"/>
                  <wp:docPr id="494" name="Image 494"/>
                  <wp:cNvGraphicFramePr>
                    <a:graphicFrameLocks/>
                  </wp:cNvGraphicFramePr>
                  <a:graphic>
                    <a:graphicData uri="http://schemas.openxmlformats.org/drawingml/2006/picture">
                      <pic:pic>
                        <pic:nvPicPr>
                          <pic:cNvPr id="494" name="Image 494"/>
                          <pic:cNvPicPr/>
                        </pic:nvPicPr>
                        <pic:blipFill>
                          <a:blip r:embed="rId457" cstate="print"/>
                          <a:stretch>
                            <a:fillRect/>
                          </a:stretch>
                        </pic:blipFill>
                        <pic:spPr>
                          <a:xfrm>
                            <a:off x="0" y="0"/>
                            <a:ext cx="64008" cy="67055"/>
                          </a:xfrm>
                          <a:prstGeom prst="rect">
                            <a:avLst/>
                          </a:prstGeom>
                        </pic:spPr>
                      </pic:pic>
                    </a:graphicData>
                  </a:graphic>
                </wp:inline>
              </w:drawing>
            </w:r>
            <w:r>
              <w:rPr>
                <w:position w:val="-1"/>
                <w:sz w:val="10"/>
              </w:rPr>
            </w:r>
          </w:p>
        </w:tc>
        <w:tc>
          <w:tcPr>
            <w:tcW w:w="1345" w:type="dxa"/>
          </w:tcPr>
          <w:p>
            <w:pPr>
              <w:pStyle w:val="TableParagraph"/>
              <w:spacing w:line="147" w:lineRule="exact"/>
              <w:ind w:left="82" w:right="66"/>
              <w:jc w:val="center"/>
              <w:rPr>
                <w:rFonts w:ascii="Courier New" w:hAnsi="Courier New"/>
                <w:sz w:val="16"/>
              </w:rPr>
            </w:pPr>
            <w:r>
              <w:rPr>
                <w:rFonts w:ascii="Courier New" w:hAnsi="Courier New"/>
                <w:spacing w:val="-10"/>
                <w:w w:val="95"/>
                <w:sz w:val="16"/>
              </w:rPr>
              <w:t>Х</w:t>
            </w:r>
          </w:p>
        </w:tc>
        <w:tc>
          <w:tcPr>
            <w:tcW w:w="1086" w:type="dxa"/>
          </w:tcPr>
          <w:p>
            <w:pPr>
              <w:pStyle w:val="TableParagraph"/>
              <w:spacing w:line="147" w:lineRule="exact"/>
              <w:ind w:left="72" w:right="51"/>
              <w:jc w:val="center"/>
              <w:rPr>
                <w:rFonts w:ascii="Courier New" w:hAnsi="Courier New"/>
                <w:sz w:val="16"/>
              </w:rPr>
            </w:pPr>
            <w:r>
              <w:rPr>
                <w:rFonts w:ascii="Courier New" w:hAnsi="Courier New"/>
                <w:spacing w:val="-10"/>
                <w:w w:val="85"/>
                <w:sz w:val="16"/>
              </w:rPr>
              <w:t>Х</w:t>
            </w:r>
          </w:p>
        </w:tc>
        <w:tc>
          <w:tcPr>
            <w:tcW w:w="923" w:type="dxa"/>
          </w:tcPr>
          <w:p>
            <w:pPr>
              <w:pStyle w:val="TableParagraph"/>
              <w:spacing w:line="147" w:lineRule="exact"/>
              <w:ind w:left="63" w:right="20"/>
              <w:jc w:val="center"/>
              <w:rPr>
                <w:sz w:val="16"/>
              </w:rPr>
            </w:pPr>
            <w:r>
              <w:rPr>
                <w:spacing w:val="-10"/>
                <w:w w:val="95"/>
                <w:sz w:val="16"/>
              </w:rPr>
              <w:t>Х</w:t>
            </w:r>
          </w:p>
        </w:tc>
        <w:tc>
          <w:tcPr>
            <w:tcW w:w="1139" w:type="dxa"/>
          </w:tcPr>
          <w:p>
            <w:pPr>
              <w:pStyle w:val="TableParagraph"/>
              <w:spacing w:line="147" w:lineRule="exact"/>
              <w:ind w:left="63" w:right="7"/>
              <w:jc w:val="center"/>
              <w:rPr>
                <w:sz w:val="15"/>
              </w:rPr>
            </w:pPr>
            <w:r>
              <w:rPr>
                <w:spacing w:val="-10"/>
                <w:sz w:val="15"/>
              </w:rPr>
              <w:t>Х</w:t>
            </w:r>
          </w:p>
        </w:tc>
        <w:tc>
          <w:tcPr>
            <w:tcW w:w="750" w:type="dxa"/>
          </w:tcPr>
          <w:p>
            <w:pPr>
              <w:pStyle w:val="TableParagraph"/>
              <w:spacing w:line="147" w:lineRule="exact"/>
              <w:ind w:left="39" w:right="33"/>
              <w:jc w:val="center"/>
              <w:rPr>
                <w:rFonts w:ascii="Courier New" w:hAnsi="Courier New"/>
                <w:sz w:val="16"/>
              </w:rPr>
            </w:pPr>
            <w:r>
              <w:rPr>
                <w:rFonts w:ascii="Courier New" w:hAnsi="Courier New"/>
                <w:spacing w:val="-10"/>
                <w:sz w:val="16"/>
              </w:rPr>
              <w:t>Х</w:t>
            </w:r>
          </w:p>
        </w:tc>
      </w:tr>
      <w:tr>
        <w:trPr>
          <w:trHeight w:val="373" w:hRule="atLeast"/>
        </w:trPr>
        <w:tc>
          <w:tcPr>
            <w:tcW w:w="4771" w:type="dxa"/>
          </w:tcPr>
          <w:p>
            <w:pPr>
              <w:pStyle w:val="TableParagraph"/>
              <w:spacing w:line="163" w:lineRule="exact"/>
              <w:ind w:left="55"/>
              <w:rPr>
                <w:rFonts w:ascii="Cambria" w:hAnsi="Cambria"/>
                <w:sz w:val="15"/>
              </w:rPr>
            </w:pPr>
            <w:r>
              <w:rPr>
                <w:rFonts w:ascii="Cambria" w:hAnsi="Cambria"/>
                <w:w w:val="90"/>
                <w:sz w:val="15"/>
              </w:rPr>
              <w:t>2.</w:t>
            </w:r>
            <w:r>
              <w:rPr>
                <w:rFonts w:ascii="Cambria" w:hAnsi="Cambria"/>
                <w:spacing w:val="-16"/>
                <w:w w:val="90"/>
                <w:sz w:val="15"/>
              </w:rPr>
              <w:t> </w:t>
            </w:r>
            <w:r>
              <w:rPr>
                <w:rFonts w:ascii="Cambria" w:hAnsi="Cambria"/>
                <w:w w:val="90"/>
                <w:sz w:val="15"/>
              </w:rPr>
              <w:t>1.</w:t>
            </w:r>
            <w:r>
              <w:rPr>
                <w:rFonts w:ascii="Cambria" w:hAnsi="Cambria"/>
                <w:spacing w:val="-12"/>
                <w:w w:val="90"/>
                <w:sz w:val="15"/>
              </w:rPr>
              <w:t> </w:t>
            </w:r>
            <w:r>
              <w:rPr>
                <w:rFonts w:ascii="Cambria" w:hAnsi="Cambria"/>
                <w:w w:val="90"/>
                <w:sz w:val="15"/>
              </w:rPr>
              <w:t>1.</w:t>
            </w:r>
            <w:r>
              <w:rPr>
                <w:rFonts w:ascii="Cambria" w:hAnsi="Cambria"/>
                <w:spacing w:val="1"/>
                <w:sz w:val="15"/>
              </w:rPr>
              <w:t> </w:t>
            </w:r>
            <w:r>
              <w:rPr>
                <w:rFonts w:ascii="Cambria" w:hAnsi="Cambria"/>
                <w:w w:val="90"/>
                <w:sz w:val="15"/>
              </w:rPr>
              <w:t>ддя</w:t>
            </w:r>
            <w:r>
              <w:rPr>
                <w:rFonts w:ascii="Cambria" w:hAnsi="Cambria"/>
                <w:spacing w:val="-3"/>
                <w:sz w:val="15"/>
              </w:rPr>
              <w:t> </w:t>
            </w:r>
            <w:r>
              <w:rPr>
                <w:rFonts w:ascii="Cambria" w:hAnsi="Cambria"/>
                <w:w w:val="90"/>
                <w:sz w:val="15"/>
              </w:rPr>
              <w:t>проведения</w:t>
            </w:r>
            <w:r>
              <w:rPr>
                <w:rFonts w:ascii="Cambria" w:hAnsi="Cambria"/>
                <w:spacing w:val="3"/>
                <w:sz w:val="15"/>
              </w:rPr>
              <w:t> </w:t>
            </w:r>
            <w:r>
              <w:rPr>
                <w:rFonts w:ascii="Cambria" w:hAnsi="Cambria"/>
                <w:w w:val="90"/>
                <w:sz w:val="15"/>
              </w:rPr>
              <w:t>профилактических</w:t>
            </w:r>
            <w:r>
              <w:rPr>
                <w:rFonts w:ascii="Cambria" w:hAnsi="Cambria"/>
                <w:spacing w:val="-3"/>
                <w:w w:val="90"/>
                <w:sz w:val="15"/>
              </w:rPr>
              <w:t> </w:t>
            </w:r>
            <w:r>
              <w:rPr>
                <w:rFonts w:ascii="Cambria" w:hAnsi="Cambria"/>
                <w:w w:val="90"/>
                <w:sz w:val="15"/>
              </w:rPr>
              <w:t>медицинских</w:t>
            </w:r>
            <w:r>
              <w:rPr>
                <w:rFonts w:ascii="Cambria" w:hAnsi="Cambria"/>
                <w:spacing w:val="3"/>
                <w:sz w:val="15"/>
              </w:rPr>
              <w:t> </w:t>
            </w:r>
            <w:r>
              <w:rPr>
                <w:rFonts w:ascii="Cambria" w:hAnsi="Cambria"/>
                <w:spacing w:val="-2"/>
                <w:w w:val="90"/>
                <w:sz w:val="15"/>
              </w:rPr>
              <w:t>осмотров</w:t>
            </w:r>
          </w:p>
        </w:tc>
        <w:tc>
          <w:tcPr>
            <w:tcW w:w="773" w:type="dxa"/>
          </w:tcPr>
          <w:p>
            <w:pPr>
              <w:pStyle w:val="TableParagraph"/>
              <w:spacing w:before="85"/>
              <w:ind w:left="96" w:right="56"/>
              <w:jc w:val="center"/>
              <w:rPr>
                <w:sz w:val="15"/>
              </w:rPr>
            </w:pPr>
            <w:r>
              <w:rPr>
                <w:spacing w:val="-4"/>
                <w:w w:val="95"/>
                <w:sz w:val="15"/>
              </w:rPr>
              <w:t>41.1</w:t>
            </w:r>
          </w:p>
        </w:tc>
        <w:tc>
          <w:tcPr>
            <w:tcW w:w="1191" w:type="dxa"/>
          </w:tcPr>
          <w:p>
            <w:pPr>
              <w:pStyle w:val="TableParagraph"/>
              <w:spacing w:line="167" w:lineRule="exact"/>
              <w:ind w:left="214"/>
              <w:rPr>
                <w:sz w:val="15"/>
              </w:rPr>
            </w:pPr>
            <w:r>
              <w:rPr>
                <w:spacing w:val="-2"/>
                <w:sz w:val="15"/>
              </w:rPr>
              <w:t>комплексное</w:t>
            </w:r>
          </w:p>
          <w:p>
            <w:pPr>
              <w:pStyle w:val="TableParagraph"/>
              <w:spacing w:before="14"/>
              <w:ind w:left="277"/>
              <w:rPr>
                <w:sz w:val="15"/>
              </w:rPr>
            </w:pPr>
            <w:r>
              <w:rPr>
                <w:spacing w:val="-2"/>
                <w:sz w:val="15"/>
              </w:rPr>
              <w:t>посещение</w:t>
            </w:r>
          </w:p>
        </w:tc>
        <w:tc>
          <w:tcPr>
            <w:tcW w:w="1585" w:type="dxa"/>
          </w:tcPr>
          <w:p>
            <w:pPr>
              <w:pStyle w:val="TableParagraph"/>
              <w:spacing w:before="82"/>
              <w:ind w:left="81" w:right="55"/>
              <w:jc w:val="center"/>
              <w:rPr>
                <w:rFonts w:ascii="Cambria"/>
                <w:sz w:val="15"/>
              </w:rPr>
            </w:pPr>
            <w:r>
              <w:rPr>
                <w:rFonts w:ascii="Cambria"/>
                <w:w w:val="85"/>
                <w:sz w:val="15"/>
              </w:rPr>
              <w:t>0,000049917</w:t>
            </w:r>
            <w:r>
              <w:rPr>
                <w:rFonts w:ascii="Cambria"/>
                <w:spacing w:val="22"/>
                <w:sz w:val="15"/>
              </w:rPr>
              <w:t> </w:t>
            </w:r>
            <w:r>
              <w:rPr>
                <w:rFonts w:ascii="Cambria"/>
                <w:spacing w:val="-10"/>
                <w:w w:val="95"/>
                <w:sz w:val="15"/>
              </w:rPr>
              <w:t>I</w:t>
            </w:r>
          </w:p>
        </w:tc>
        <w:tc>
          <w:tcPr>
            <w:tcW w:w="1398" w:type="dxa"/>
          </w:tcPr>
          <w:p>
            <w:pPr>
              <w:pStyle w:val="TableParagraph"/>
              <w:spacing w:before="85"/>
              <w:ind w:left="80" w:right="27"/>
              <w:jc w:val="center"/>
              <w:rPr>
                <w:sz w:val="15"/>
              </w:rPr>
            </w:pPr>
            <w:r>
              <w:rPr>
                <w:sz w:val="15"/>
              </w:rPr>
              <w:t>3</w:t>
            </w:r>
            <w:r>
              <w:rPr>
                <w:spacing w:val="-7"/>
                <w:sz w:val="15"/>
              </w:rPr>
              <w:t> </w:t>
            </w:r>
            <w:r>
              <w:rPr>
                <w:spacing w:val="-2"/>
                <w:sz w:val="15"/>
              </w:rPr>
              <w:t>075,64</w:t>
            </w:r>
          </w:p>
        </w:tc>
        <w:tc>
          <w:tcPr>
            <w:tcW w:w="1345" w:type="dxa"/>
          </w:tcPr>
          <w:p>
            <w:pPr>
              <w:pStyle w:val="TableParagraph"/>
              <w:spacing w:before="92"/>
              <w:ind w:left="82" w:right="66"/>
              <w:jc w:val="center"/>
              <w:rPr>
                <w:rFonts w:ascii="Courier New" w:hAnsi="Courier New"/>
                <w:sz w:val="16"/>
              </w:rPr>
            </w:pPr>
            <w:r>
              <w:rPr>
                <w:rFonts w:ascii="Courier New" w:hAnsi="Courier New"/>
                <w:spacing w:val="-10"/>
                <w:w w:val="95"/>
                <w:sz w:val="16"/>
              </w:rPr>
              <w:t>Х</w:t>
            </w:r>
          </w:p>
        </w:tc>
        <w:tc>
          <w:tcPr>
            <w:tcW w:w="1086" w:type="dxa"/>
          </w:tcPr>
          <w:p>
            <w:pPr>
              <w:pStyle w:val="TableParagraph"/>
              <w:spacing w:before="87"/>
              <w:ind w:left="72" w:right="37"/>
              <w:jc w:val="center"/>
              <w:rPr>
                <w:rFonts w:ascii="Courier New"/>
                <w:b/>
                <w:sz w:val="16"/>
              </w:rPr>
            </w:pPr>
            <w:r>
              <w:rPr>
                <w:rFonts w:ascii="Courier New"/>
                <w:b/>
                <w:spacing w:val="-5"/>
                <w:sz w:val="16"/>
              </w:rPr>
              <w:t>015</w:t>
            </w:r>
          </w:p>
        </w:tc>
        <w:tc>
          <w:tcPr>
            <w:tcW w:w="923" w:type="dxa"/>
          </w:tcPr>
          <w:p>
            <w:pPr>
              <w:pStyle w:val="TableParagraph"/>
              <w:spacing w:before="78"/>
              <w:ind w:left="63" w:right="30"/>
              <w:jc w:val="center"/>
              <w:rPr>
                <w:rFonts w:ascii="Consolas" w:hAnsi="Consolas"/>
                <w:sz w:val="16"/>
              </w:rPr>
            </w:pPr>
            <w:r>
              <w:rPr>
                <w:rFonts w:ascii="Consolas" w:hAnsi="Consolas"/>
                <w:spacing w:val="-10"/>
                <w:sz w:val="16"/>
              </w:rPr>
              <w:t>Х</w:t>
            </w:r>
          </w:p>
        </w:tc>
        <w:tc>
          <w:tcPr>
            <w:tcW w:w="1139" w:type="dxa"/>
          </w:tcPr>
          <w:p>
            <w:pPr>
              <w:pStyle w:val="TableParagraph"/>
              <w:spacing w:before="85"/>
              <w:ind w:left="63" w:right="14"/>
              <w:jc w:val="center"/>
              <w:rPr>
                <w:sz w:val="15"/>
              </w:rPr>
            </w:pPr>
            <w:r>
              <w:rPr>
                <w:spacing w:val="-2"/>
                <w:sz w:val="15"/>
              </w:rPr>
              <w:t>1</w:t>
            </w:r>
            <w:r>
              <w:rPr>
                <w:spacing w:val="-1"/>
                <w:sz w:val="15"/>
              </w:rPr>
              <w:t> </w:t>
            </w:r>
            <w:r>
              <w:rPr>
                <w:spacing w:val="-2"/>
                <w:sz w:val="15"/>
              </w:rPr>
              <w:t>214,73</w:t>
            </w:r>
          </w:p>
        </w:tc>
        <w:tc>
          <w:tcPr>
            <w:tcW w:w="750" w:type="dxa"/>
          </w:tcPr>
          <w:p>
            <w:pPr>
              <w:pStyle w:val="TableParagraph"/>
              <w:spacing w:before="92"/>
              <w:ind w:left="34" w:right="35"/>
              <w:jc w:val="center"/>
              <w:rPr>
                <w:rFonts w:ascii="Courier New" w:hAnsi="Courier New"/>
                <w:sz w:val="16"/>
              </w:rPr>
            </w:pPr>
            <w:r>
              <w:rPr>
                <w:rFonts w:ascii="Courier New" w:hAnsi="Courier New"/>
                <w:spacing w:val="-10"/>
                <w:sz w:val="16"/>
              </w:rPr>
              <w:t>Х</w:t>
            </w:r>
          </w:p>
        </w:tc>
      </w:tr>
      <w:tr>
        <w:trPr>
          <w:trHeight w:val="364" w:hRule="atLeast"/>
        </w:trPr>
        <w:tc>
          <w:tcPr>
            <w:tcW w:w="4771" w:type="dxa"/>
          </w:tcPr>
          <w:p>
            <w:pPr>
              <w:pStyle w:val="TableParagraph"/>
              <w:spacing w:line="154" w:lineRule="exact"/>
              <w:ind w:left="61"/>
              <w:rPr>
                <w:sz w:val="16"/>
              </w:rPr>
            </w:pPr>
            <w:r>
              <w:rPr>
                <w:w w:val="90"/>
                <w:sz w:val="16"/>
              </w:rPr>
              <w:t>2.1.2.</w:t>
            </w:r>
            <w:r>
              <w:rPr>
                <w:spacing w:val="3"/>
                <w:sz w:val="16"/>
              </w:rPr>
              <w:t> </w:t>
            </w:r>
            <w:r>
              <w:rPr>
                <w:w w:val="90"/>
                <w:sz w:val="16"/>
              </w:rPr>
              <w:t>для</w:t>
            </w:r>
            <w:r>
              <w:rPr>
                <w:spacing w:val="3"/>
                <w:sz w:val="16"/>
              </w:rPr>
              <w:t> </w:t>
            </w:r>
            <w:r>
              <w:rPr>
                <w:w w:val="90"/>
                <w:sz w:val="16"/>
              </w:rPr>
              <w:t>проведения</w:t>
            </w:r>
            <w:r>
              <w:rPr>
                <w:spacing w:val="9"/>
                <w:sz w:val="16"/>
              </w:rPr>
              <w:t> </w:t>
            </w:r>
            <w:r>
              <w:rPr>
                <w:w w:val="90"/>
                <w:sz w:val="16"/>
              </w:rPr>
              <w:t>диспансеризации&lt;**&gt;</w:t>
            </w:r>
            <w:r>
              <w:rPr>
                <w:spacing w:val="-1"/>
                <w:sz w:val="16"/>
              </w:rPr>
              <w:t> </w:t>
            </w:r>
            <w:r>
              <w:rPr>
                <w:w w:val="90"/>
                <w:sz w:val="16"/>
              </w:rPr>
              <w:t>,</w:t>
            </w:r>
            <w:r>
              <w:rPr>
                <w:spacing w:val="-3"/>
                <w:w w:val="90"/>
                <w:sz w:val="16"/>
              </w:rPr>
              <w:t> </w:t>
            </w:r>
            <w:r>
              <w:rPr>
                <w:w w:val="90"/>
                <w:sz w:val="16"/>
              </w:rPr>
              <w:t>всего,</w:t>
            </w:r>
            <w:r>
              <w:rPr>
                <w:spacing w:val="1"/>
                <w:sz w:val="16"/>
              </w:rPr>
              <w:t> </w:t>
            </w:r>
            <w:r>
              <w:rPr>
                <w:w w:val="90"/>
                <w:sz w:val="16"/>
              </w:rPr>
              <w:t>в</w:t>
            </w:r>
            <w:r>
              <w:rPr>
                <w:spacing w:val="-4"/>
                <w:sz w:val="16"/>
              </w:rPr>
              <w:t> </w:t>
            </w:r>
            <w:r>
              <w:rPr>
                <w:w w:val="90"/>
                <w:sz w:val="16"/>
              </w:rPr>
              <w:t>том</w:t>
            </w:r>
            <w:r>
              <w:rPr>
                <w:spacing w:val="7"/>
                <w:sz w:val="16"/>
              </w:rPr>
              <w:t> </w:t>
            </w:r>
            <w:r>
              <w:rPr>
                <w:spacing w:val="-2"/>
                <w:w w:val="90"/>
                <w:sz w:val="16"/>
              </w:rPr>
              <w:t>чтЈсле:</w:t>
            </w:r>
          </w:p>
        </w:tc>
        <w:tc>
          <w:tcPr>
            <w:tcW w:w="773" w:type="dxa"/>
          </w:tcPr>
          <w:p>
            <w:pPr>
              <w:pStyle w:val="TableParagraph"/>
              <w:spacing w:before="75"/>
              <w:ind w:left="101" w:right="56"/>
              <w:jc w:val="center"/>
              <w:rPr>
                <w:sz w:val="15"/>
              </w:rPr>
            </w:pPr>
            <w:r>
              <w:rPr>
                <w:spacing w:val="-4"/>
                <w:sz w:val="15"/>
              </w:rPr>
              <w:t>41.2</w:t>
            </w:r>
          </w:p>
        </w:tc>
        <w:tc>
          <w:tcPr>
            <w:tcW w:w="1191" w:type="dxa"/>
          </w:tcPr>
          <w:p>
            <w:pPr>
              <w:pStyle w:val="TableParagraph"/>
              <w:spacing w:line="162" w:lineRule="exact"/>
              <w:ind w:left="214"/>
              <w:rPr>
                <w:sz w:val="15"/>
              </w:rPr>
            </w:pPr>
            <w:r>
              <w:rPr>
                <w:spacing w:val="-2"/>
                <w:sz w:val="15"/>
              </w:rPr>
              <w:t>комплексное</w:t>
            </w:r>
          </w:p>
          <w:p>
            <w:pPr>
              <w:pStyle w:val="TableParagraph"/>
              <w:spacing w:line="182" w:lineRule="exact"/>
              <w:ind w:left="276"/>
              <w:rPr>
                <w:sz w:val="16"/>
              </w:rPr>
            </w:pPr>
            <w:r>
              <w:rPr>
                <w:spacing w:val="-2"/>
                <w:sz w:val="16"/>
              </w:rPr>
              <w:t>посещение</w:t>
            </w:r>
          </w:p>
        </w:tc>
        <w:tc>
          <w:tcPr>
            <w:tcW w:w="1585" w:type="dxa"/>
          </w:tcPr>
          <w:p>
            <w:pPr>
              <w:pStyle w:val="TableParagraph"/>
              <w:spacing w:before="75"/>
              <w:ind w:left="81" w:right="34"/>
              <w:jc w:val="center"/>
              <w:rPr>
                <w:sz w:val="15"/>
              </w:rPr>
            </w:pPr>
            <w:r>
              <w:rPr>
                <w:spacing w:val="-2"/>
                <w:sz w:val="15"/>
              </w:rPr>
              <w:t>0,0000809016</w:t>
            </w:r>
          </w:p>
        </w:tc>
        <w:tc>
          <w:tcPr>
            <w:tcW w:w="1398" w:type="dxa"/>
          </w:tcPr>
          <w:p>
            <w:pPr>
              <w:pStyle w:val="TableParagraph"/>
              <w:spacing w:before="75"/>
              <w:ind w:left="80" w:right="36"/>
              <w:jc w:val="center"/>
              <w:rPr>
                <w:sz w:val="15"/>
              </w:rPr>
            </w:pPr>
            <w:r>
              <w:rPr>
                <w:sz w:val="15"/>
              </w:rPr>
              <w:t>3</w:t>
            </w:r>
            <w:r>
              <w:rPr>
                <w:spacing w:val="-2"/>
                <w:sz w:val="15"/>
              </w:rPr>
              <w:t> 758,99</w:t>
            </w:r>
          </w:p>
        </w:tc>
        <w:tc>
          <w:tcPr>
            <w:tcW w:w="1345" w:type="dxa"/>
          </w:tcPr>
          <w:p>
            <w:pPr>
              <w:pStyle w:val="TableParagraph"/>
              <w:spacing w:before="68"/>
              <w:ind w:left="82" w:right="73"/>
              <w:jc w:val="center"/>
              <w:rPr>
                <w:rFonts w:ascii="Consolas" w:hAnsi="Consolas"/>
                <w:sz w:val="16"/>
              </w:rPr>
            </w:pPr>
            <w:r>
              <w:rPr>
                <w:rFonts w:ascii="Consolas" w:hAnsi="Consolas"/>
                <w:spacing w:val="-10"/>
                <w:w w:val="95"/>
                <w:sz w:val="16"/>
              </w:rPr>
              <w:t>Х</w:t>
            </w:r>
          </w:p>
        </w:tc>
        <w:tc>
          <w:tcPr>
            <w:tcW w:w="1086" w:type="dxa"/>
          </w:tcPr>
          <w:p>
            <w:pPr>
              <w:pStyle w:val="TableParagraph"/>
              <w:spacing w:before="71"/>
              <w:ind w:left="72" w:right="35"/>
              <w:jc w:val="center"/>
              <w:rPr>
                <w:sz w:val="15"/>
              </w:rPr>
            </w:pPr>
            <w:r>
              <w:rPr>
                <w:spacing w:val="-4"/>
                <w:sz w:val="15"/>
              </w:rPr>
              <w:t>0,30</w:t>
            </w:r>
          </w:p>
        </w:tc>
        <w:tc>
          <w:tcPr>
            <w:tcW w:w="923" w:type="dxa"/>
          </w:tcPr>
          <w:p>
            <w:pPr>
              <w:pStyle w:val="TableParagraph"/>
              <w:spacing w:before="63"/>
              <w:ind w:left="63" w:right="40"/>
              <w:jc w:val="center"/>
              <w:rPr>
                <w:rFonts w:ascii="Consolas" w:hAnsi="Consolas"/>
                <w:sz w:val="16"/>
              </w:rPr>
            </w:pPr>
            <w:r>
              <w:rPr>
                <w:rFonts w:ascii="Consolas" w:hAnsi="Consolas"/>
                <w:spacing w:val="-10"/>
                <w:sz w:val="16"/>
              </w:rPr>
              <w:t>Х</w:t>
            </w:r>
          </w:p>
        </w:tc>
        <w:tc>
          <w:tcPr>
            <w:tcW w:w="1139" w:type="dxa"/>
          </w:tcPr>
          <w:p>
            <w:pPr>
              <w:pStyle w:val="TableParagraph"/>
              <w:spacing w:before="71"/>
              <w:ind w:left="63" w:right="27"/>
              <w:jc w:val="center"/>
              <w:rPr>
                <w:sz w:val="15"/>
              </w:rPr>
            </w:pPr>
            <w:r>
              <w:rPr>
                <w:sz w:val="15"/>
              </w:rPr>
              <w:t>2</w:t>
            </w:r>
            <w:r>
              <w:rPr>
                <w:spacing w:val="-3"/>
                <w:sz w:val="15"/>
              </w:rPr>
              <w:t> </w:t>
            </w:r>
            <w:r>
              <w:rPr>
                <w:spacing w:val="-2"/>
                <w:sz w:val="15"/>
              </w:rPr>
              <w:t>406,15</w:t>
            </w:r>
          </w:p>
        </w:tc>
        <w:tc>
          <w:tcPr>
            <w:tcW w:w="750" w:type="dxa"/>
          </w:tcPr>
          <w:p>
            <w:pPr>
              <w:pStyle w:val="TableParagraph"/>
              <w:spacing w:before="11"/>
              <w:rPr>
                <w:sz w:val="9"/>
              </w:rPr>
            </w:pPr>
          </w:p>
          <w:p>
            <w:pPr>
              <w:pStyle w:val="TableParagraph"/>
              <w:spacing w:line="105" w:lineRule="exact"/>
              <w:ind w:left="325"/>
              <w:rPr>
                <w:position w:val="-1"/>
                <w:sz w:val="10"/>
              </w:rPr>
            </w:pPr>
            <w:r>
              <w:rPr>
                <w:position w:val="-1"/>
                <w:sz w:val="10"/>
              </w:rPr>
              <w:drawing>
                <wp:inline distT="0" distB="0" distL="0" distR="0">
                  <wp:extent cx="64007" cy="67055"/>
                  <wp:effectExtent l="0" t="0" r="0" b="0"/>
                  <wp:docPr id="495" name="Image 495"/>
                  <wp:cNvGraphicFramePr>
                    <a:graphicFrameLocks/>
                  </wp:cNvGraphicFramePr>
                  <a:graphic>
                    <a:graphicData uri="http://schemas.openxmlformats.org/drawingml/2006/picture">
                      <pic:pic>
                        <pic:nvPicPr>
                          <pic:cNvPr id="495" name="Image 495"/>
                          <pic:cNvPicPr/>
                        </pic:nvPicPr>
                        <pic:blipFill>
                          <a:blip r:embed="rId458" cstate="print"/>
                          <a:stretch>
                            <a:fillRect/>
                          </a:stretch>
                        </pic:blipFill>
                        <pic:spPr>
                          <a:xfrm>
                            <a:off x="0" y="0"/>
                            <a:ext cx="64007" cy="67055"/>
                          </a:xfrm>
                          <a:prstGeom prst="rect">
                            <a:avLst/>
                          </a:prstGeom>
                        </pic:spPr>
                      </pic:pic>
                    </a:graphicData>
                  </a:graphic>
                </wp:inline>
              </w:drawing>
            </w:r>
            <w:r>
              <w:rPr>
                <w:position w:val="-1"/>
                <w:sz w:val="10"/>
              </w:rPr>
            </w:r>
          </w:p>
        </w:tc>
      </w:tr>
      <w:tr>
        <w:trPr>
          <w:trHeight w:val="369" w:hRule="atLeast"/>
        </w:trPr>
        <w:tc>
          <w:tcPr>
            <w:tcW w:w="4771" w:type="dxa"/>
          </w:tcPr>
          <w:p>
            <w:pPr>
              <w:pStyle w:val="TableParagraph"/>
              <w:spacing w:line="159" w:lineRule="exact"/>
              <w:ind w:left="62"/>
              <w:rPr>
                <w:sz w:val="16"/>
              </w:rPr>
            </w:pPr>
            <w:r>
              <w:rPr>
                <w:spacing w:val="-2"/>
                <w:w w:val="90"/>
                <w:sz w:val="16"/>
              </w:rPr>
              <w:t>для</w:t>
            </w:r>
            <w:r>
              <w:rPr>
                <w:spacing w:val="2"/>
                <w:sz w:val="16"/>
              </w:rPr>
              <w:t> </w:t>
            </w:r>
            <w:r>
              <w:rPr>
                <w:spacing w:val="-2"/>
                <w:w w:val="90"/>
                <w:sz w:val="16"/>
              </w:rPr>
              <w:t>проведения</w:t>
            </w:r>
            <w:r>
              <w:rPr>
                <w:spacing w:val="15"/>
                <w:sz w:val="16"/>
              </w:rPr>
              <w:t> </w:t>
            </w:r>
            <w:r>
              <w:rPr>
                <w:spacing w:val="-2"/>
                <w:w w:val="90"/>
                <w:sz w:val="16"/>
              </w:rPr>
              <w:t>углубленной</w:t>
            </w:r>
            <w:r>
              <w:rPr>
                <w:spacing w:val="10"/>
                <w:sz w:val="16"/>
              </w:rPr>
              <w:t> </w:t>
            </w:r>
            <w:r>
              <w:rPr>
                <w:spacing w:val="-2"/>
                <w:w w:val="90"/>
                <w:sz w:val="16"/>
              </w:rPr>
              <w:t>диспансеризации</w:t>
            </w:r>
          </w:p>
        </w:tc>
        <w:tc>
          <w:tcPr>
            <w:tcW w:w="773" w:type="dxa"/>
          </w:tcPr>
          <w:p>
            <w:pPr>
              <w:pStyle w:val="TableParagraph"/>
              <w:spacing w:before="80"/>
              <w:ind w:left="94" w:right="56"/>
              <w:jc w:val="center"/>
              <w:rPr>
                <w:sz w:val="15"/>
              </w:rPr>
            </w:pPr>
            <w:r>
              <w:rPr>
                <w:w w:val="95"/>
                <w:sz w:val="15"/>
              </w:rPr>
              <w:t>41.2.</w:t>
            </w:r>
            <w:r>
              <w:rPr>
                <w:spacing w:val="-20"/>
                <w:w w:val="95"/>
                <w:sz w:val="15"/>
              </w:rPr>
              <w:t> </w:t>
            </w:r>
            <w:r>
              <w:rPr>
                <w:spacing w:val="-12"/>
                <w:w w:val="95"/>
                <w:sz w:val="15"/>
              </w:rPr>
              <w:t>1</w:t>
            </w:r>
          </w:p>
        </w:tc>
        <w:tc>
          <w:tcPr>
            <w:tcW w:w="1191" w:type="dxa"/>
          </w:tcPr>
          <w:p>
            <w:pPr>
              <w:pStyle w:val="TableParagraph"/>
              <w:spacing w:line="162" w:lineRule="exact"/>
              <w:ind w:left="210"/>
              <w:rPr>
                <w:sz w:val="15"/>
              </w:rPr>
            </w:pPr>
            <w:r>
              <w:rPr>
                <w:spacing w:val="-2"/>
                <w:sz w:val="15"/>
              </w:rPr>
              <w:t>комплексное</w:t>
            </w:r>
          </w:p>
          <w:p>
            <w:pPr>
              <w:pStyle w:val="TableParagraph"/>
              <w:spacing w:before="14"/>
              <w:ind w:left="272"/>
              <w:rPr>
                <w:sz w:val="15"/>
              </w:rPr>
            </w:pPr>
            <w:r>
              <w:rPr>
                <w:spacing w:val="-2"/>
                <w:sz w:val="15"/>
              </w:rPr>
              <w:t>посещение</w:t>
            </w:r>
          </w:p>
        </w:tc>
        <w:tc>
          <w:tcPr>
            <w:tcW w:w="1585" w:type="dxa"/>
          </w:tcPr>
          <w:p>
            <w:pPr>
              <w:pStyle w:val="TableParagraph"/>
              <w:spacing w:before="80"/>
              <w:ind w:left="81" w:right="37"/>
              <w:jc w:val="center"/>
              <w:rPr>
                <w:sz w:val="15"/>
              </w:rPr>
            </w:pPr>
            <w:r>
              <w:rPr>
                <w:spacing w:val="-4"/>
                <w:sz w:val="15"/>
              </w:rPr>
              <w:t>0,00</w:t>
            </w:r>
          </w:p>
        </w:tc>
        <w:tc>
          <w:tcPr>
            <w:tcW w:w="1398" w:type="dxa"/>
          </w:tcPr>
          <w:p>
            <w:pPr>
              <w:pStyle w:val="TableParagraph"/>
              <w:spacing w:before="73"/>
              <w:ind w:left="80" w:right="38"/>
              <w:jc w:val="center"/>
              <w:rPr>
                <w:rFonts w:ascii="Cambria"/>
                <w:sz w:val="15"/>
              </w:rPr>
            </w:pPr>
            <w:r>
              <w:rPr>
                <w:rFonts w:ascii="Cambria"/>
                <w:spacing w:val="-4"/>
                <w:sz w:val="15"/>
              </w:rPr>
              <w:t>0,00</w:t>
            </w:r>
          </w:p>
        </w:tc>
        <w:tc>
          <w:tcPr>
            <w:tcW w:w="1345" w:type="dxa"/>
          </w:tcPr>
          <w:p>
            <w:pPr>
              <w:pStyle w:val="TableParagraph"/>
              <w:spacing w:before="82"/>
              <w:ind w:left="82" w:right="76"/>
              <w:jc w:val="center"/>
              <w:rPr>
                <w:rFonts w:ascii="Courier New" w:hAnsi="Courier New"/>
                <w:sz w:val="16"/>
              </w:rPr>
            </w:pPr>
            <w:r>
              <w:rPr>
                <w:rFonts w:ascii="Courier New" w:hAnsi="Courier New"/>
                <w:spacing w:val="-10"/>
                <w:w w:val="95"/>
                <w:sz w:val="16"/>
              </w:rPr>
              <w:t>Х</w:t>
            </w:r>
          </w:p>
        </w:tc>
        <w:tc>
          <w:tcPr>
            <w:tcW w:w="1086" w:type="dxa"/>
          </w:tcPr>
          <w:p>
            <w:pPr>
              <w:pStyle w:val="TableParagraph"/>
              <w:spacing w:before="75"/>
              <w:ind w:left="72" w:right="35"/>
              <w:jc w:val="center"/>
              <w:rPr>
                <w:sz w:val="15"/>
              </w:rPr>
            </w:pPr>
            <w:r>
              <w:rPr>
                <w:spacing w:val="-4"/>
                <w:sz w:val="15"/>
              </w:rPr>
              <w:t>0,00</w:t>
            </w:r>
          </w:p>
        </w:tc>
        <w:tc>
          <w:tcPr>
            <w:tcW w:w="923" w:type="dxa"/>
          </w:tcPr>
          <w:p>
            <w:pPr>
              <w:pStyle w:val="TableParagraph"/>
              <w:spacing w:before="75"/>
              <w:ind w:left="63" w:right="29"/>
              <w:jc w:val="center"/>
              <w:rPr>
                <w:sz w:val="15"/>
              </w:rPr>
            </w:pPr>
            <w:r>
              <w:rPr>
                <w:spacing w:val="-10"/>
                <w:sz w:val="15"/>
              </w:rPr>
              <w:t>Х</w:t>
            </w:r>
          </w:p>
        </w:tc>
        <w:tc>
          <w:tcPr>
            <w:tcW w:w="1139" w:type="dxa"/>
          </w:tcPr>
          <w:p>
            <w:pPr>
              <w:pStyle w:val="TableParagraph"/>
              <w:spacing w:before="73"/>
              <w:ind w:left="63" w:right="27"/>
              <w:jc w:val="center"/>
              <w:rPr>
                <w:rFonts w:ascii="Cambria"/>
                <w:sz w:val="15"/>
              </w:rPr>
            </w:pPr>
            <w:r>
              <w:rPr>
                <w:rFonts w:ascii="Cambria"/>
                <w:spacing w:val="-4"/>
                <w:sz w:val="15"/>
              </w:rPr>
              <w:t>0,00</w:t>
            </w:r>
          </w:p>
        </w:tc>
        <w:tc>
          <w:tcPr>
            <w:tcW w:w="750" w:type="dxa"/>
          </w:tcPr>
          <w:p>
            <w:pPr>
              <w:pStyle w:val="TableParagraph"/>
              <w:spacing w:before="82"/>
              <w:ind w:left="34" w:right="35"/>
              <w:jc w:val="center"/>
              <w:rPr>
                <w:rFonts w:ascii="Courier New" w:hAnsi="Courier New"/>
                <w:sz w:val="16"/>
              </w:rPr>
            </w:pPr>
            <w:r>
              <w:rPr>
                <w:rFonts w:ascii="Courier New" w:hAnsi="Courier New"/>
                <w:spacing w:val="-10"/>
                <w:sz w:val="16"/>
              </w:rPr>
              <w:t>Х</w:t>
            </w:r>
          </w:p>
        </w:tc>
      </w:tr>
      <w:tr>
        <w:trPr>
          <w:trHeight w:val="397" w:hRule="atLeast"/>
        </w:trPr>
        <w:tc>
          <w:tcPr>
            <w:tcW w:w="4771" w:type="dxa"/>
          </w:tcPr>
          <w:p>
            <w:pPr>
              <w:pStyle w:val="TableParagraph"/>
              <w:spacing w:line="157" w:lineRule="exact"/>
              <w:ind w:left="56"/>
              <w:rPr>
                <w:sz w:val="15"/>
              </w:rPr>
            </w:pPr>
            <w:r>
              <w:rPr>
                <w:spacing w:val="-2"/>
                <w:sz w:val="15"/>
              </w:rPr>
              <w:t>2.1.3. для</w:t>
            </w:r>
            <w:r>
              <w:rPr>
                <w:spacing w:val="-1"/>
                <w:sz w:val="15"/>
              </w:rPr>
              <w:t> </w:t>
            </w:r>
            <w:r>
              <w:rPr>
                <w:spacing w:val="-2"/>
                <w:sz w:val="15"/>
              </w:rPr>
              <w:t>проведения</w:t>
            </w:r>
            <w:r>
              <w:rPr>
                <w:spacing w:val="3"/>
                <w:sz w:val="15"/>
              </w:rPr>
              <w:t> </w:t>
            </w:r>
            <w:r>
              <w:rPr>
                <w:spacing w:val="-2"/>
                <w:sz w:val="15"/>
              </w:rPr>
              <w:t>диспансеризации</w:t>
            </w:r>
            <w:r>
              <w:rPr>
                <w:spacing w:val="1"/>
                <w:sz w:val="15"/>
              </w:rPr>
              <w:t> </w:t>
            </w:r>
            <w:r>
              <w:rPr>
                <w:spacing w:val="-2"/>
                <w:sz w:val="15"/>
              </w:rPr>
              <w:t>для</w:t>
            </w:r>
            <w:r>
              <w:rPr>
                <w:spacing w:val="-3"/>
                <w:sz w:val="15"/>
              </w:rPr>
              <w:t> </w:t>
            </w:r>
            <w:r>
              <w:rPr>
                <w:spacing w:val="-2"/>
                <w:sz w:val="15"/>
              </w:rPr>
              <w:t>оценки</w:t>
            </w:r>
            <w:r>
              <w:rPr>
                <w:spacing w:val="4"/>
                <w:sz w:val="15"/>
              </w:rPr>
              <w:t> </w:t>
            </w:r>
            <w:r>
              <w:rPr>
                <w:spacing w:val="-2"/>
                <w:sz w:val="15"/>
              </w:rPr>
              <w:t>репродуктивного</w:t>
            </w:r>
          </w:p>
          <w:p>
            <w:pPr>
              <w:pStyle w:val="TableParagraph"/>
              <w:spacing w:before="10"/>
              <w:ind w:left="57"/>
              <w:rPr>
                <w:sz w:val="15"/>
              </w:rPr>
            </w:pPr>
            <w:r>
              <w:rPr>
                <w:spacing w:val="-4"/>
                <w:sz w:val="15"/>
              </w:rPr>
              <w:t>здоровья</w:t>
            </w:r>
            <w:r>
              <w:rPr>
                <w:spacing w:val="12"/>
                <w:sz w:val="15"/>
              </w:rPr>
              <w:t> </w:t>
            </w:r>
            <w:r>
              <w:rPr>
                <w:spacing w:val="-4"/>
                <w:sz w:val="15"/>
              </w:rPr>
              <w:t>женщин</w:t>
            </w:r>
            <w:r>
              <w:rPr>
                <w:spacing w:val="6"/>
                <w:sz w:val="15"/>
              </w:rPr>
              <w:t> </w:t>
            </w:r>
            <w:r>
              <w:rPr>
                <w:spacing w:val="-4"/>
                <w:sz w:val="15"/>
              </w:rPr>
              <w:t>и</w:t>
            </w:r>
            <w:r>
              <w:rPr>
                <w:spacing w:val="-3"/>
                <w:sz w:val="15"/>
              </w:rPr>
              <w:t> </w:t>
            </w:r>
            <w:r>
              <w:rPr>
                <w:spacing w:val="-4"/>
                <w:sz w:val="15"/>
              </w:rPr>
              <w:t>мужчин</w:t>
            </w:r>
          </w:p>
        </w:tc>
        <w:tc>
          <w:tcPr>
            <w:tcW w:w="773" w:type="dxa"/>
          </w:tcPr>
          <w:p>
            <w:pPr>
              <w:pStyle w:val="TableParagraph"/>
              <w:spacing w:after="1"/>
              <w:rPr>
                <w:sz w:val="12"/>
              </w:rPr>
            </w:pPr>
          </w:p>
          <w:p>
            <w:pPr>
              <w:pStyle w:val="TableParagraph"/>
              <w:spacing w:line="105" w:lineRule="exact"/>
              <w:ind w:left="275"/>
              <w:rPr>
                <w:position w:val="-1"/>
                <w:sz w:val="10"/>
              </w:rPr>
            </w:pPr>
            <w:r>
              <w:rPr>
                <w:position w:val="-1"/>
                <w:sz w:val="10"/>
              </w:rPr>
              <w:drawing>
                <wp:inline distT="0" distB="0" distL="0" distR="0">
                  <wp:extent cx="155448" cy="67055"/>
                  <wp:effectExtent l="0" t="0" r="0" b="0"/>
                  <wp:docPr id="496" name="Image 496"/>
                  <wp:cNvGraphicFramePr>
                    <a:graphicFrameLocks/>
                  </wp:cNvGraphicFramePr>
                  <a:graphic>
                    <a:graphicData uri="http://schemas.openxmlformats.org/drawingml/2006/picture">
                      <pic:pic>
                        <pic:nvPicPr>
                          <pic:cNvPr id="496" name="Image 496"/>
                          <pic:cNvPicPr/>
                        </pic:nvPicPr>
                        <pic:blipFill>
                          <a:blip r:embed="rId459" cstate="print"/>
                          <a:stretch>
                            <a:fillRect/>
                          </a:stretch>
                        </pic:blipFill>
                        <pic:spPr>
                          <a:xfrm>
                            <a:off x="0" y="0"/>
                            <a:ext cx="155448" cy="67055"/>
                          </a:xfrm>
                          <a:prstGeom prst="rect">
                            <a:avLst/>
                          </a:prstGeom>
                        </pic:spPr>
                      </pic:pic>
                    </a:graphicData>
                  </a:graphic>
                </wp:inline>
              </w:drawing>
            </w:r>
            <w:r>
              <w:rPr>
                <w:position w:val="-1"/>
                <w:sz w:val="10"/>
              </w:rPr>
            </w:r>
          </w:p>
        </w:tc>
        <w:tc>
          <w:tcPr>
            <w:tcW w:w="1191" w:type="dxa"/>
          </w:tcPr>
          <w:p>
            <w:pPr>
              <w:pStyle w:val="TableParagraph"/>
              <w:spacing w:before="3"/>
              <w:ind w:left="210"/>
              <w:rPr>
                <w:sz w:val="15"/>
              </w:rPr>
            </w:pPr>
            <w:r>
              <w:rPr>
                <w:spacing w:val="-2"/>
                <w:sz w:val="15"/>
              </w:rPr>
              <w:t>комплексное</w:t>
            </w:r>
          </w:p>
          <w:p>
            <w:pPr>
              <w:pStyle w:val="TableParagraph"/>
              <w:spacing w:before="15"/>
              <w:ind w:left="267"/>
              <w:rPr>
                <w:sz w:val="15"/>
              </w:rPr>
            </w:pPr>
            <w:r>
              <w:rPr>
                <w:spacing w:val="-2"/>
                <w:sz w:val="15"/>
              </w:rPr>
              <w:t>посещение</w:t>
            </w:r>
          </w:p>
        </w:tc>
        <w:tc>
          <w:tcPr>
            <w:tcW w:w="1585" w:type="dxa"/>
          </w:tcPr>
          <w:p>
            <w:pPr>
              <w:pStyle w:val="TableParagraph"/>
              <w:spacing w:before="95"/>
              <w:ind w:left="81" w:right="56"/>
              <w:jc w:val="center"/>
              <w:rPr>
                <w:sz w:val="15"/>
              </w:rPr>
            </w:pPr>
            <w:r>
              <w:rPr>
                <w:spacing w:val="-2"/>
                <w:sz w:val="15"/>
              </w:rPr>
              <w:t>0,00002756</w:t>
            </w:r>
          </w:p>
        </w:tc>
        <w:tc>
          <w:tcPr>
            <w:tcW w:w="1398" w:type="dxa"/>
          </w:tcPr>
          <w:p>
            <w:pPr>
              <w:pStyle w:val="TableParagraph"/>
              <w:spacing w:before="95"/>
              <w:ind w:left="80" w:right="41"/>
              <w:jc w:val="center"/>
              <w:rPr>
                <w:sz w:val="15"/>
              </w:rPr>
            </w:pPr>
            <w:r>
              <w:rPr>
                <w:sz w:val="15"/>
              </w:rPr>
              <w:t>2</w:t>
            </w:r>
            <w:r>
              <w:rPr>
                <w:spacing w:val="-3"/>
                <w:sz w:val="15"/>
              </w:rPr>
              <w:t> </w:t>
            </w:r>
            <w:r>
              <w:rPr>
                <w:spacing w:val="-2"/>
                <w:sz w:val="15"/>
              </w:rPr>
              <w:t>162,79</w:t>
            </w:r>
          </w:p>
        </w:tc>
        <w:tc>
          <w:tcPr>
            <w:tcW w:w="1345" w:type="dxa"/>
          </w:tcPr>
          <w:p>
            <w:pPr>
              <w:pStyle w:val="TableParagraph"/>
              <w:spacing w:before="7"/>
              <w:rPr>
                <w:sz w:val="11"/>
              </w:rPr>
            </w:pPr>
          </w:p>
          <w:p>
            <w:pPr>
              <w:pStyle w:val="TableParagraph"/>
              <w:spacing w:line="105" w:lineRule="exact"/>
              <w:ind w:left="628"/>
              <w:rPr>
                <w:position w:val="-1"/>
                <w:sz w:val="10"/>
              </w:rPr>
            </w:pPr>
            <w:r>
              <w:rPr>
                <w:position w:val="-1"/>
                <w:sz w:val="10"/>
              </w:rPr>
              <w:drawing>
                <wp:inline distT="0" distB="0" distL="0" distR="0">
                  <wp:extent cx="64007" cy="67055"/>
                  <wp:effectExtent l="0" t="0" r="0" b="0"/>
                  <wp:docPr id="497" name="Image 497"/>
                  <wp:cNvGraphicFramePr>
                    <a:graphicFrameLocks/>
                  </wp:cNvGraphicFramePr>
                  <a:graphic>
                    <a:graphicData uri="http://schemas.openxmlformats.org/drawingml/2006/picture">
                      <pic:pic>
                        <pic:nvPicPr>
                          <pic:cNvPr id="497" name="Image 497"/>
                          <pic:cNvPicPr/>
                        </pic:nvPicPr>
                        <pic:blipFill>
                          <a:blip r:embed="rId460" cstate="print"/>
                          <a:stretch>
                            <a:fillRect/>
                          </a:stretch>
                        </pic:blipFill>
                        <pic:spPr>
                          <a:xfrm>
                            <a:off x="0" y="0"/>
                            <a:ext cx="64007" cy="67055"/>
                          </a:xfrm>
                          <a:prstGeom prst="rect">
                            <a:avLst/>
                          </a:prstGeom>
                        </pic:spPr>
                      </pic:pic>
                    </a:graphicData>
                  </a:graphic>
                </wp:inline>
              </w:drawing>
            </w:r>
            <w:r>
              <w:rPr>
                <w:position w:val="-1"/>
                <w:sz w:val="10"/>
              </w:rPr>
            </w:r>
          </w:p>
        </w:tc>
        <w:tc>
          <w:tcPr>
            <w:tcW w:w="1086" w:type="dxa"/>
          </w:tcPr>
          <w:p>
            <w:pPr>
              <w:pStyle w:val="TableParagraph"/>
              <w:spacing w:before="97"/>
              <w:ind w:left="72" w:right="52"/>
              <w:jc w:val="center"/>
              <w:rPr>
                <w:rFonts w:ascii="Courier New"/>
                <w:b/>
                <w:sz w:val="16"/>
              </w:rPr>
            </w:pPr>
            <w:r>
              <w:rPr>
                <w:rFonts w:ascii="Courier New"/>
                <w:b/>
                <w:spacing w:val="-4"/>
                <w:w w:val="75"/>
                <w:sz w:val="16"/>
              </w:rPr>
              <w:t>0,06</w:t>
            </w:r>
          </w:p>
        </w:tc>
        <w:tc>
          <w:tcPr>
            <w:tcW w:w="923" w:type="dxa"/>
          </w:tcPr>
          <w:p>
            <w:pPr>
              <w:pStyle w:val="TableParagraph"/>
              <w:spacing w:before="83"/>
              <w:ind w:left="63" w:right="57"/>
              <w:jc w:val="center"/>
              <w:rPr>
                <w:rFonts w:ascii="Consolas" w:hAnsi="Consolas"/>
                <w:sz w:val="16"/>
              </w:rPr>
            </w:pPr>
            <w:r>
              <w:rPr>
                <w:rFonts w:ascii="Consolas" w:hAnsi="Consolas"/>
                <w:spacing w:val="-10"/>
                <w:sz w:val="16"/>
              </w:rPr>
              <w:t>Х</w:t>
            </w:r>
          </w:p>
        </w:tc>
        <w:tc>
          <w:tcPr>
            <w:tcW w:w="1139" w:type="dxa"/>
          </w:tcPr>
          <w:p>
            <w:pPr>
              <w:pStyle w:val="TableParagraph"/>
              <w:spacing w:before="99"/>
              <w:ind w:left="63" w:right="26"/>
              <w:jc w:val="center"/>
              <w:rPr>
                <w:sz w:val="14"/>
              </w:rPr>
            </w:pPr>
            <w:r>
              <w:rPr>
                <w:spacing w:val="-2"/>
                <w:w w:val="105"/>
                <w:sz w:val="14"/>
              </w:rPr>
              <w:t>471,63</w:t>
            </w:r>
          </w:p>
        </w:tc>
        <w:tc>
          <w:tcPr>
            <w:tcW w:w="750" w:type="dxa"/>
          </w:tcPr>
          <w:p>
            <w:pPr>
              <w:pStyle w:val="TableParagraph"/>
              <w:spacing w:before="97"/>
              <w:ind w:left="34" w:right="44"/>
              <w:jc w:val="center"/>
              <w:rPr>
                <w:rFonts w:ascii="Courier New" w:hAnsi="Courier New"/>
                <w:sz w:val="16"/>
              </w:rPr>
            </w:pPr>
            <w:r>
              <w:rPr>
                <w:rFonts w:ascii="Courier New" w:hAnsi="Courier New"/>
                <w:spacing w:val="-10"/>
                <w:sz w:val="16"/>
              </w:rPr>
              <w:t>Х</w:t>
            </w:r>
          </w:p>
        </w:tc>
      </w:tr>
      <w:tr>
        <w:trPr>
          <w:trHeight w:val="368" w:hRule="atLeast"/>
        </w:trPr>
        <w:tc>
          <w:tcPr>
            <w:tcW w:w="4771" w:type="dxa"/>
          </w:tcPr>
          <w:p>
            <w:pPr>
              <w:pStyle w:val="TableParagraph"/>
              <w:spacing w:line="162" w:lineRule="exact"/>
              <w:ind w:left="58"/>
              <w:rPr>
                <w:sz w:val="15"/>
              </w:rPr>
            </w:pPr>
            <w:r>
              <w:rPr>
                <w:spacing w:val="-2"/>
                <w:sz w:val="15"/>
              </w:rPr>
              <w:t>ж</w:t>
            </w:r>
            <w:r>
              <w:rPr>
                <w:i/>
                <w:spacing w:val="-2"/>
                <w:sz w:val="15"/>
              </w:rPr>
              <w:t>еи</w:t>
            </w:r>
            <w:r>
              <w:rPr>
                <w:spacing w:val="-2"/>
                <w:sz w:val="15"/>
              </w:rPr>
              <w:t>щины</w:t>
            </w:r>
          </w:p>
        </w:tc>
        <w:tc>
          <w:tcPr>
            <w:tcW w:w="773" w:type="dxa"/>
          </w:tcPr>
          <w:p>
            <w:pPr>
              <w:pStyle w:val="TableParagraph"/>
              <w:spacing w:before="89"/>
              <w:ind w:left="216"/>
              <w:rPr>
                <w:sz w:val="14"/>
              </w:rPr>
            </w:pPr>
            <w:r>
              <w:rPr>
                <w:sz w:val="14"/>
              </w:rPr>
              <w:t>41.3.</w:t>
            </w:r>
            <w:r>
              <w:rPr>
                <w:spacing w:val="-14"/>
                <w:sz w:val="14"/>
              </w:rPr>
              <w:t> </w:t>
            </w:r>
            <w:r>
              <w:rPr>
                <w:spacing w:val="-10"/>
                <w:sz w:val="14"/>
              </w:rPr>
              <w:t>1</w:t>
            </w:r>
          </w:p>
        </w:tc>
        <w:tc>
          <w:tcPr>
            <w:tcW w:w="1191" w:type="dxa"/>
          </w:tcPr>
          <w:p>
            <w:pPr>
              <w:pStyle w:val="TableParagraph"/>
              <w:spacing w:line="160" w:lineRule="exact"/>
              <w:ind w:left="205"/>
              <w:rPr>
                <w:sz w:val="14"/>
              </w:rPr>
            </w:pPr>
            <w:r>
              <w:rPr>
                <w:spacing w:val="-2"/>
                <w:w w:val="105"/>
                <w:sz w:val="14"/>
              </w:rPr>
              <w:t>к0мплексное</w:t>
            </w:r>
          </w:p>
          <w:p>
            <w:pPr>
              <w:pStyle w:val="TableParagraph"/>
              <w:spacing w:before="17"/>
              <w:ind w:left="267"/>
              <w:rPr>
                <w:sz w:val="15"/>
              </w:rPr>
            </w:pPr>
            <w:r>
              <w:rPr>
                <w:spacing w:val="-2"/>
                <w:sz w:val="15"/>
              </w:rPr>
              <w:t>посещение</w:t>
            </w:r>
          </w:p>
        </w:tc>
        <w:tc>
          <w:tcPr>
            <w:tcW w:w="1585" w:type="dxa"/>
          </w:tcPr>
          <w:p>
            <w:pPr>
              <w:pStyle w:val="TableParagraph"/>
              <w:spacing w:before="80"/>
              <w:ind w:left="81" w:right="50"/>
              <w:jc w:val="center"/>
              <w:rPr>
                <w:sz w:val="15"/>
              </w:rPr>
            </w:pPr>
            <w:r>
              <w:rPr>
                <w:spacing w:val="-2"/>
                <w:sz w:val="15"/>
              </w:rPr>
              <w:t>0,000014 </w:t>
            </w:r>
            <w:r>
              <w:rPr>
                <w:spacing w:val="-10"/>
                <w:sz w:val="15"/>
              </w:rPr>
              <w:t>Н</w:t>
            </w:r>
          </w:p>
        </w:tc>
        <w:tc>
          <w:tcPr>
            <w:tcW w:w="1398" w:type="dxa"/>
          </w:tcPr>
          <w:p>
            <w:pPr>
              <w:pStyle w:val="TableParagraph"/>
              <w:spacing w:before="80"/>
              <w:ind w:left="80" w:right="44"/>
              <w:jc w:val="center"/>
              <w:rPr>
                <w:sz w:val="15"/>
              </w:rPr>
            </w:pPr>
            <w:r>
              <w:rPr>
                <w:sz w:val="15"/>
              </w:rPr>
              <w:t>3</w:t>
            </w:r>
            <w:r>
              <w:rPr>
                <w:spacing w:val="-4"/>
                <w:sz w:val="15"/>
              </w:rPr>
              <w:t> </w:t>
            </w:r>
            <w:r>
              <w:rPr>
                <w:spacing w:val="-2"/>
                <w:sz w:val="15"/>
              </w:rPr>
              <w:t>427,32</w:t>
            </w:r>
          </w:p>
        </w:tc>
        <w:tc>
          <w:tcPr>
            <w:tcW w:w="1345" w:type="dxa"/>
          </w:tcPr>
          <w:p>
            <w:pPr>
              <w:pStyle w:val="TableParagraph"/>
              <w:spacing w:before="82"/>
              <w:ind w:left="82" w:right="82"/>
              <w:jc w:val="center"/>
              <w:rPr>
                <w:rFonts w:ascii="Courier New" w:hAnsi="Courier New"/>
                <w:sz w:val="16"/>
              </w:rPr>
            </w:pPr>
            <w:r>
              <w:rPr>
                <w:rFonts w:ascii="Courier New" w:hAnsi="Courier New"/>
                <w:spacing w:val="-10"/>
                <w:w w:val="95"/>
                <w:sz w:val="16"/>
              </w:rPr>
              <w:t>Х</w:t>
            </w:r>
          </w:p>
        </w:tc>
        <w:tc>
          <w:tcPr>
            <w:tcW w:w="1086" w:type="dxa"/>
          </w:tcPr>
          <w:p>
            <w:pPr>
              <w:pStyle w:val="TableParagraph"/>
              <w:spacing w:before="75"/>
              <w:ind w:left="72" w:right="44"/>
              <w:jc w:val="center"/>
              <w:rPr>
                <w:sz w:val="15"/>
              </w:rPr>
            </w:pPr>
            <w:r>
              <w:rPr>
                <w:spacing w:val="-4"/>
                <w:sz w:val="15"/>
              </w:rPr>
              <w:t>0,05</w:t>
            </w:r>
          </w:p>
        </w:tc>
        <w:tc>
          <w:tcPr>
            <w:tcW w:w="923" w:type="dxa"/>
          </w:tcPr>
          <w:p>
            <w:pPr>
              <w:pStyle w:val="TableParagraph"/>
              <w:spacing w:before="68"/>
              <w:ind w:left="63" w:right="57"/>
              <w:jc w:val="center"/>
              <w:rPr>
                <w:rFonts w:ascii="Consolas" w:hAnsi="Consolas"/>
                <w:sz w:val="16"/>
              </w:rPr>
            </w:pPr>
            <w:r>
              <w:rPr>
                <w:rFonts w:ascii="Consolas" w:hAnsi="Consolas"/>
                <w:spacing w:val="-10"/>
                <w:sz w:val="16"/>
              </w:rPr>
              <w:t>Х</w:t>
            </w:r>
          </w:p>
        </w:tc>
        <w:tc>
          <w:tcPr>
            <w:tcW w:w="1139" w:type="dxa"/>
          </w:tcPr>
          <w:p>
            <w:pPr>
              <w:pStyle w:val="TableParagraph"/>
              <w:spacing w:before="75"/>
              <w:ind w:left="63" w:right="34"/>
              <w:jc w:val="center"/>
              <w:rPr>
                <w:sz w:val="15"/>
              </w:rPr>
            </w:pPr>
            <w:r>
              <w:rPr>
                <w:spacing w:val="-2"/>
                <w:sz w:val="15"/>
              </w:rPr>
              <w:t>382,86</w:t>
            </w:r>
          </w:p>
        </w:tc>
        <w:tc>
          <w:tcPr>
            <w:tcW w:w="750" w:type="dxa"/>
          </w:tcPr>
          <w:p>
            <w:pPr>
              <w:pStyle w:val="TableParagraph"/>
              <w:spacing w:before="68"/>
              <w:ind w:left="39" w:right="33"/>
              <w:jc w:val="center"/>
              <w:rPr>
                <w:rFonts w:ascii="Consolas" w:hAnsi="Consolas"/>
                <w:sz w:val="16"/>
              </w:rPr>
            </w:pPr>
            <w:r>
              <w:rPr>
                <w:rFonts w:ascii="Consolas" w:hAnsi="Consolas"/>
                <w:spacing w:val="-10"/>
                <w:w w:val="105"/>
                <w:sz w:val="16"/>
              </w:rPr>
              <w:t>Х</w:t>
            </w:r>
          </w:p>
        </w:tc>
      </w:tr>
      <w:tr>
        <w:trPr>
          <w:trHeight w:val="359" w:hRule="atLeast"/>
        </w:trPr>
        <w:tc>
          <w:tcPr>
            <w:tcW w:w="4771" w:type="dxa"/>
          </w:tcPr>
          <w:p>
            <w:pPr>
              <w:pStyle w:val="TableParagraph"/>
              <w:spacing w:line="159" w:lineRule="exact"/>
              <w:ind w:left="56"/>
              <w:rPr>
                <w:sz w:val="16"/>
              </w:rPr>
            </w:pPr>
            <w:r>
              <w:rPr>
                <w:spacing w:val="-2"/>
                <w:w w:val="95"/>
                <w:sz w:val="16"/>
              </w:rPr>
              <w:t>мун‹чины</w:t>
            </w:r>
          </w:p>
        </w:tc>
        <w:tc>
          <w:tcPr>
            <w:tcW w:w="773" w:type="dxa"/>
          </w:tcPr>
          <w:p>
            <w:pPr>
              <w:pStyle w:val="TableParagraph"/>
              <w:spacing w:before="75"/>
              <w:ind w:left="86" w:right="56"/>
              <w:jc w:val="center"/>
              <w:rPr>
                <w:sz w:val="15"/>
              </w:rPr>
            </w:pPr>
            <w:r>
              <w:rPr>
                <w:spacing w:val="-2"/>
                <w:sz w:val="15"/>
              </w:rPr>
              <w:t>41.3.2</w:t>
            </w:r>
          </w:p>
        </w:tc>
        <w:tc>
          <w:tcPr>
            <w:tcW w:w="1191" w:type="dxa"/>
          </w:tcPr>
          <w:p>
            <w:pPr>
              <w:pStyle w:val="TableParagraph"/>
              <w:spacing w:line="162" w:lineRule="exact"/>
              <w:ind w:left="205"/>
              <w:rPr>
                <w:sz w:val="15"/>
              </w:rPr>
            </w:pPr>
            <w:r>
              <w:rPr>
                <w:spacing w:val="-2"/>
                <w:sz w:val="15"/>
              </w:rPr>
              <w:t>комплексное</w:t>
            </w:r>
          </w:p>
          <w:p>
            <w:pPr>
              <w:pStyle w:val="TableParagraph"/>
              <w:spacing w:line="168" w:lineRule="exact" w:before="10"/>
              <w:ind w:left="267"/>
              <w:rPr>
                <w:sz w:val="15"/>
              </w:rPr>
            </w:pPr>
            <w:r>
              <w:rPr>
                <w:spacing w:val="-2"/>
                <w:sz w:val="15"/>
              </w:rPr>
              <w:t>посещение</w:t>
            </w:r>
          </w:p>
        </w:tc>
        <w:tc>
          <w:tcPr>
            <w:tcW w:w="1585" w:type="dxa"/>
          </w:tcPr>
          <w:p>
            <w:pPr>
              <w:pStyle w:val="TableParagraph"/>
              <w:spacing w:before="75"/>
              <w:ind w:left="81" w:right="53"/>
              <w:jc w:val="center"/>
              <w:rPr>
                <w:sz w:val="15"/>
              </w:rPr>
            </w:pPr>
            <w:r>
              <w:rPr>
                <w:spacing w:val="-2"/>
                <w:sz w:val="15"/>
              </w:rPr>
              <w:t>0,000013443</w:t>
            </w:r>
          </w:p>
        </w:tc>
        <w:tc>
          <w:tcPr>
            <w:tcW w:w="1398" w:type="dxa"/>
          </w:tcPr>
          <w:p>
            <w:pPr>
              <w:pStyle w:val="TableParagraph"/>
              <w:spacing w:before="75"/>
              <w:ind w:left="80" w:right="48"/>
              <w:jc w:val="center"/>
              <w:rPr>
                <w:sz w:val="15"/>
              </w:rPr>
            </w:pPr>
            <w:r>
              <w:rPr>
                <w:spacing w:val="-2"/>
                <w:sz w:val="15"/>
              </w:rPr>
              <w:t>834,58</w:t>
            </w:r>
          </w:p>
        </w:tc>
        <w:tc>
          <w:tcPr>
            <w:tcW w:w="1345" w:type="dxa"/>
          </w:tcPr>
          <w:p>
            <w:pPr>
              <w:pStyle w:val="TableParagraph"/>
              <w:spacing w:before="63"/>
              <w:ind w:left="82" w:right="89"/>
              <w:jc w:val="center"/>
              <w:rPr>
                <w:rFonts w:ascii="Consolas" w:hAnsi="Consolas"/>
                <w:sz w:val="16"/>
              </w:rPr>
            </w:pPr>
            <w:r>
              <w:rPr>
                <w:rFonts w:ascii="Consolas" w:hAnsi="Consolas"/>
                <w:spacing w:val="-10"/>
                <w:w w:val="95"/>
                <w:sz w:val="16"/>
              </w:rPr>
              <w:t>Х</w:t>
            </w:r>
          </w:p>
        </w:tc>
        <w:tc>
          <w:tcPr>
            <w:tcW w:w="1086" w:type="dxa"/>
          </w:tcPr>
          <w:p>
            <w:pPr>
              <w:pStyle w:val="TableParagraph"/>
              <w:spacing w:before="80"/>
              <w:ind w:left="72" w:right="58"/>
              <w:jc w:val="center"/>
              <w:rPr>
                <w:sz w:val="14"/>
              </w:rPr>
            </w:pPr>
            <w:r>
              <w:rPr>
                <w:spacing w:val="-4"/>
                <w:sz w:val="14"/>
              </w:rPr>
              <w:t>0,01</w:t>
            </w:r>
          </w:p>
        </w:tc>
        <w:tc>
          <w:tcPr>
            <w:tcW w:w="923" w:type="dxa"/>
          </w:tcPr>
          <w:p>
            <w:pPr>
              <w:pStyle w:val="TableParagraph"/>
              <w:spacing w:before="77"/>
              <w:ind w:left="63" w:right="60"/>
              <w:jc w:val="center"/>
              <w:rPr>
                <w:rFonts w:ascii="Courier New" w:hAnsi="Courier New"/>
                <w:sz w:val="16"/>
              </w:rPr>
            </w:pPr>
            <w:r>
              <w:rPr>
                <w:rFonts w:ascii="Courier New" w:hAnsi="Courier New"/>
                <w:spacing w:val="-10"/>
                <w:sz w:val="16"/>
              </w:rPr>
              <w:t>Х</w:t>
            </w:r>
          </w:p>
        </w:tc>
        <w:tc>
          <w:tcPr>
            <w:tcW w:w="1139" w:type="dxa"/>
          </w:tcPr>
          <w:p>
            <w:pPr>
              <w:pStyle w:val="TableParagraph"/>
              <w:spacing w:before="61"/>
              <w:ind w:left="63" w:right="37"/>
              <w:jc w:val="center"/>
              <w:rPr>
                <w:sz w:val="16"/>
              </w:rPr>
            </w:pPr>
            <w:r>
              <w:rPr>
                <w:spacing w:val="-2"/>
                <w:sz w:val="16"/>
              </w:rPr>
              <w:t>88,77</w:t>
            </w:r>
          </w:p>
        </w:tc>
        <w:tc>
          <w:tcPr>
            <w:tcW w:w="750" w:type="dxa"/>
          </w:tcPr>
          <w:p>
            <w:pPr>
              <w:pStyle w:val="TableParagraph"/>
              <w:spacing w:before="11"/>
              <w:rPr>
                <w:sz w:val="9"/>
              </w:rPr>
            </w:pPr>
          </w:p>
          <w:p>
            <w:pPr>
              <w:pStyle w:val="TableParagraph"/>
              <w:spacing w:line="100" w:lineRule="exact"/>
              <w:ind w:left="320"/>
              <w:rPr>
                <w:position w:val="-1"/>
                <w:sz w:val="10"/>
              </w:rPr>
            </w:pPr>
            <w:r>
              <w:rPr>
                <w:position w:val="-1"/>
                <w:sz w:val="10"/>
              </w:rPr>
              <w:drawing>
                <wp:inline distT="0" distB="0" distL="0" distR="0">
                  <wp:extent cx="60959" cy="64008"/>
                  <wp:effectExtent l="0" t="0" r="0" b="0"/>
                  <wp:docPr id="498" name="Image 498"/>
                  <wp:cNvGraphicFramePr>
                    <a:graphicFrameLocks/>
                  </wp:cNvGraphicFramePr>
                  <a:graphic>
                    <a:graphicData uri="http://schemas.openxmlformats.org/drawingml/2006/picture">
                      <pic:pic>
                        <pic:nvPicPr>
                          <pic:cNvPr id="498" name="Image 498"/>
                          <pic:cNvPicPr/>
                        </pic:nvPicPr>
                        <pic:blipFill>
                          <a:blip r:embed="rId461" cstate="print"/>
                          <a:stretch>
                            <a:fillRect/>
                          </a:stretch>
                        </pic:blipFill>
                        <pic:spPr>
                          <a:xfrm>
                            <a:off x="0" y="0"/>
                            <a:ext cx="60959" cy="64008"/>
                          </a:xfrm>
                          <a:prstGeom prst="rect">
                            <a:avLst/>
                          </a:prstGeom>
                        </pic:spPr>
                      </pic:pic>
                    </a:graphicData>
                  </a:graphic>
                </wp:inline>
              </w:drawing>
            </w:r>
            <w:r>
              <w:rPr>
                <w:position w:val="-1"/>
                <w:sz w:val="10"/>
              </w:rPr>
            </w:r>
          </w:p>
        </w:tc>
      </w:tr>
      <w:tr>
        <w:trPr>
          <w:trHeight w:val="177" w:hRule="atLeast"/>
        </w:trPr>
        <w:tc>
          <w:tcPr>
            <w:tcW w:w="4771" w:type="dxa"/>
          </w:tcPr>
          <w:p>
            <w:pPr>
              <w:pStyle w:val="TableParagraph"/>
              <w:spacing w:line="157" w:lineRule="exact"/>
              <w:ind w:left="51"/>
              <w:rPr>
                <w:sz w:val="16"/>
              </w:rPr>
            </w:pPr>
            <w:r>
              <w:rPr>
                <w:w w:val="90"/>
                <w:sz w:val="16"/>
              </w:rPr>
              <w:t>2.1.4.</w:t>
            </w:r>
            <w:r>
              <w:rPr>
                <w:spacing w:val="-1"/>
                <w:sz w:val="16"/>
              </w:rPr>
              <w:t> </w:t>
            </w:r>
            <w:r>
              <w:rPr>
                <w:w w:val="90"/>
                <w:sz w:val="16"/>
              </w:rPr>
              <w:t>для</w:t>
            </w:r>
            <w:r>
              <w:rPr>
                <w:spacing w:val="-1"/>
                <w:w w:val="90"/>
                <w:sz w:val="16"/>
              </w:rPr>
              <w:t> </w:t>
            </w:r>
            <w:r>
              <w:rPr>
                <w:w w:val="90"/>
                <w:sz w:val="16"/>
              </w:rPr>
              <w:t>посещений</w:t>
            </w:r>
            <w:r>
              <w:rPr>
                <w:sz w:val="16"/>
              </w:rPr>
              <w:t> </w:t>
            </w:r>
            <w:r>
              <w:rPr>
                <w:w w:val="90"/>
                <w:sz w:val="16"/>
              </w:rPr>
              <w:t>с</w:t>
            </w:r>
            <w:r>
              <w:rPr>
                <w:spacing w:val="-1"/>
                <w:sz w:val="16"/>
              </w:rPr>
              <w:t> </w:t>
            </w:r>
            <w:r>
              <w:rPr>
                <w:w w:val="90"/>
                <w:sz w:val="16"/>
              </w:rPr>
              <w:t>иными</w:t>
            </w:r>
            <w:r>
              <w:rPr>
                <w:spacing w:val="4"/>
                <w:sz w:val="16"/>
              </w:rPr>
              <w:t> </w:t>
            </w:r>
            <w:r>
              <w:rPr>
                <w:spacing w:val="-2"/>
                <w:w w:val="90"/>
                <w:sz w:val="16"/>
              </w:rPr>
              <w:t>целями</w:t>
            </w:r>
          </w:p>
        </w:tc>
        <w:tc>
          <w:tcPr>
            <w:tcW w:w="773" w:type="dxa"/>
          </w:tcPr>
          <w:p>
            <w:pPr>
              <w:pStyle w:val="TableParagraph"/>
              <w:spacing w:line="157" w:lineRule="exact"/>
              <w:ind w:left="85" w:right="58"/>
              <w:jc w:val="center"/>
              <w:rPr>
                <w:rFonts w:ascii="Cambria"/>
                <w:sz w:val="15"/>
              </w:rPr>
            </w:pPr>
            <w:r>
              <w:rPr>
                <w:rFonts w:ascii="Cambria"/>
                <w:spacing w:val="-4"/>
                <w:sz w:val="15"/>
              </w:rPr>
              <w:t>41.4</w:t>
            </w:r>
          </w:p>
        </w:tc>
        <w:tc>
          <w:tcPr>
            <w:tcW w:w="1191" w:type="dxa"/>
          </w:tcPr>
          <w:p>
            <w:pPr>
              <w:pStyle w:val="TableParagraph"/>
              <w:spacing w:line="157" w:lineRule="exact"/>
              <w:ind w:left="20"/>
              <w:jc w:val="center"/>
              <w:rPr>
                <w:rFonts w:ascii="Cambria" w:hAnsi="Cambria"/>
                <w:sz w:val="15"/>
              </w:rPr>
            </w:pPr>
            <w:r>
              <w:rPr>
                <w:rFonts w:ascii="Cambria" w:hAnsi="Cambria"/>
                <w:spacing w:val="-2"/>
                <w:sz w:val="15"/>
              </w:rPr>
              <w:t>посещения</w:t>
            </w:r>
          </w:p>
        </w:tc>
        <w:tc>
          <w:tcPr>
            <w:tcW w:w="1585" w:type="dxa"/>
          </w:tcPr>
          <w:p>
            <w:pPr>
              <w:pStyle w:val="TableParagraph"/>
              <w:spacing w:line="157" w:lineRule="exact"/>
              <w:ind w:left="81" w:right="66"/>
              <w:jc w:val="center"/>
              <w:rPr>
                <w:sz w:val="15"/>
              </w:rPr>
            </w:pPr>
            <w:r>
              <w:rPr>
                <w:spacing w:val="-2"/>
                <w:sz w:val="15"/>
              </w:rPr>
              <w:t>0,00042598</w:t>
            </w:r>
          </w:p>
        </w:tc>
        <w:tc>
          <w:tcPr>
            <w:tcW w:w="1398" w:type="dxa"/>
          </w:tcPr>
          <w:p>
            <w:pPr>
              <w:pStyle w:val="TableParagraph"/>
              <w:spacing w:line="157" w:lineRule="exact"/>
              <w:ind w:left="80" w:right="50"/>
              <w:jc w:val="center"/>
              <w:rPr>
                <w:sz w:val="15"/>
              </w:rPr>
            </w:pPr>
            <w:r>
              <w:rPr>
                <w:spacing w:val="-2"/>
                <w:sz w:val="15"/>
              </w:rPr>
              <w:t>436,59</w:t>
            </w:r>
          </w:p>
        </w:tc>
        <w:tc>
          <w:tcPr>
            <w:tcW w:w="1345" w:type="dxa"/>
          </w:tcPr>
          <w:p>
            <w:pPr>
              <w:pStyle w:val="TableParagraph"/>
              <w:spacing w:line="157" w:lineRule="exact"/>
              <w:ind w:left="82" w:right="92"/>
              <w:jc w:val="center"/>
              <w:rPr>
                <w:rFonts w:ascii="Courier New" w:hAnsi="Courier New"/>
                <w:sz w:val="16"/>
              </w:rPr>
            </w:pPr>
            <w:r>
              <w:rPr>
                <w:rFonts w:ascii="Courier New" w:hAnsi="Courier New"/>
                <w:spacing w:val="-10"/>
                <w:w w:val="95"/>
                <w:sz w:val="16"/>
              </w:rPr>
              <w:t>Х</w:t>
            </w:r>
          </w:p>
        </w:tc>
        <w:tc>
          <w:tcPr>
            <w:tcW w:w="1086" w:type="dxa"/>
          </w:tcPr>
          <w:p>
            <w:pPr>
              <w:pStyle w:val="TableParagraph"/>
              <w:spacing w:line="152" w:lineRule="exact"/>
              <w:ind w:left="72" w:right="46"/>
              <w:jc w:val="center"/>
              <w:rPr>
                <w:sz w:val="15"/>
              </w:rPr>
            </w:pPr>
            <w:r>
              <w:rPr>
                <w:spacing w:val="-4"/>
                <w:sz w:val="15"/>
              </w:rPr>
              <w:t>0,19</w:t>
            </w:r>
          </w:p>
        </w:tc>
        <w:tc>
          <w:tcPr>
            <w:tcW w:w="923" w:type="dxa"/>
          </w:tcPr>
          <w:p>
            <w:pPr>
              <w:pStyle w:val="TableParagraph"/>
              <w:spacing w:line="157" w:lineRule="exact"/>
              <w:ind w:left="63" w:right="57"/>
              <w:jc w:val="center"/>
              <w:rPr>
                <w:rFonts w:ascii="Consolas" w:hAnsi="Consolas"/>
                <w:sz w:val="16"/>
              </w:rPr>
            </w:pPr>
            <w:r>
              <w:rPr>
                <w:rFonts w:ascii="Consolas" w:hAnsi="Consolas"/>
                <w:spacing w:val="-10"/>
                <w:sz w:val="16"/>
              </w:rPr>
              <w:t>Х</w:t>
            </w:r>
          </w:p>
        </w:tc>
        <w:tc>
          <w:tcPr>
            <w:tcW w:w="1139" w:type="dxa"/>
          </w:tcPr>
          <w:p>
            <w:pPr>
              <w:pStyle w:val="TableParagraph"/>
              <w:spacing w:line="152" w:lineRule="exact"/>
              <w:ind w:left="63" w:right="33"/>
              <w:jc w:val="center"/>
              <w:rPr>
                <w:sz w:val="15"/>
              </w:rPr>
            </w:pPr>
            <w:r>
              <w:rPr>
                <w:sz w:val="15"/>
              </w:rPr>
              <w:t>1</w:t>
            </w:r>
            <w:r>
              <w:rPr>
                <w:spacing w:val="-2"/>
                <w:sz w:val="15"/>
              </w:rPr>
              <w:t> 471,48</w:t>
            </w:r>
          </w:p>
        </w:tc>
        <w:tc>
          <w:tcPr>
            <w:tcW w:w="750" w:type="dxa"/>
          </w:tcPr>
          <w:p>
            <w:pPr>
              <w:pStyle w:val="TableParagraph"/>
              <w:spacing w:line="157" w:lineRule="exact"/>
              <w:ind w:left="34" w:right="38"/>
              <w:jc w:val="center"/>
              <w:rPr>
                <w:rFonts w:ascii="Consolas" w:hAnsi="Consolas"/>
                <w:sz w:val="17"/>
              </w:rPr>
            </w:pPr>
            <w:r>
              <w:rPr>
                <w:rFonts w:ascii="Consolas" w:hAnsi="Consolas"/>
                <w:spacing w:val="-10"/>
                <w:w w:val="105"/>
                <w:sz w:val="17"/>
              </w:rPr>
              <w:t>х</w:t>
            </w:r>
          </w:p>
        </w:tc>
      </w:tr>
      <w:tr>
        <w:trPr>
          <w:trHeight w:val="167" w:hRule="atLeast"/>
        </w:trPr>
        <w:tc>
          <w:tcPr>
            <w:tcW w:w="4771" w:type="dxa"/>
          </w:tcPr>
          <w:p>
            <w:pPr>
              <w:pStyle w:val="TableParagraph"/>
              <w:spacing w:line="147" w:lineRule="exact"/>
              <w:ind w:left="51"/>
              <w:rPr>
                <w:sz w:val="16"/>
              </w:rPr>
            </w:pPr>
            <w:r>
              <w:rPr>
                <w:w w:val="90"/>
                <w:sz w:val="16"/>
              </w:rPr>
              <w:t>2.1.5.</w:t>
            </w:r>
            <w:r>
              <w:rPr>
                <w:spacing w:val="-2"/>
                <w:sz w:val="16"/>
              </w:rPr>
              <w:t> </w:t>
            </w:r>
            <w:r>
              <w:rPr>
                <w:w w:val="90"/>
                <w:sz w:val="16"/>
              </w:rPr>
              <w:t>в</w:t>
            </w:r>
            <w:r>
              <w:rPr>
                <w:spacing w:val="-1"/>
                <w:sz w:val="16"/>
              </w:rPr>
              <w:t> </w:t>
            </w:r>
            <w:r>
              <w:rPr>
                <w:w w:val="90"/>
                <w:sz w:val="16"/>
              </w:rPr>
              <w:t>неотложной</w:t>
            </w:r>
            <w:r>
              <w:rPr>
                <w:spacing w:val="-1"/>
                <w:sz w:val="16"/>
              </w:rPr>
              <w:t> </w:t>
            </w:r>
            <w:r>
              <w:rPr>
                <w:spacing w:val="-4"/>
                <w:w w:val="90"/>
                <w:sz w:val="16"/>
              </w:rPr>
              <w:t>форме</w:t>
            </w:r>
          </w:p>
        </w:tc>
        <w:tc>
          <w:tcPr>
            <w:tcW w:w="773" w:type="dxa"/>
          </w:tcPr>
          <w:p>
            <w:pPr>
              <w:pStyle w:val="TableParagraph"/>
              <w:spacing w:line="147" w:lineRule="exact"/>
              <w:ind w:left="85" w:right="58"/>
              <w:jc w:val="center"/>
              <w:rPr>
                <w:rFonts w:ascii="Cambria"/>
                <w:sz w:val="15"/>
              </w:rPr>
            </w:pPr>
            <w:r>
              <w:rPr>
                <w:rFonts w:ascii="Cambria"/>
                <w:spacing w:val="-4"/>
                <w:sz w:val="15"/>
              </w:rPr>
              <w:t>41.5</w:t>
            </w:r>
          </w:p>
        </w:tc>
        <w:tc>
          <w:tcPr>
            <w:tcW w:w="1191" w:type="dxa"/>
          </w:tcPr>
          <w:p>
            <w:pPr>
              <w:pStyle w:val="TableParagraph"/>
              <w:spacing w:line="147" w:lineRule="exact"/>
              <w:ind w:left="12"/>
              <w:jc w:val="center"/>
              <w:rPr>
                <w:rFonts w:ascii="Cambria" w:hAnsi="Cambria"/>
                <w:sz w:val="15"/>
              </w:rPr>
            </w:pPr>
            <w:r>
              <w:rPr>
                <w:rFonts w:ascii="Cambria" w:hAnsi="Cambria"/>
                <w:spacing w:val="-2"/>
                <w:sz w:val="15"/>
              </w:rPr>
              <w:t>посещение</w:t>
            </w:r>
          </w:p>
        </w:tc>
        <w:tc>
          <w:tcPr>
            <w:tcW w:w="1585" w:type="dxa"/>
          </w:tcPr>
          <w:p>
            <w:pPr>
              <w:pStyle w:val="TableParagraph"/>
              <w:spacing w:line="147" w:lineRule="exact"/>
              <w:ind w:left="81" w:right="76"/>
              <w:jc w:val="center"/>
              <w:rPr>
                <w:rFonts w:ascii="Cambria"/>
                <w:sz w:val="15"/>
              </w:rPr>
            </w:pPr>
            <w:r>
              <w:rPr>
                <w:rFonts w:ascii="Cambria"/>
                <w:spacing w:val="-2"/>
                <w:sz w:val="15"/>
              </w:rPr>
              <w:t>0,000101034</w:t>
            </w:r>
          </w:p>
        </w:tc>
        <w:tc>
          <w:tcPr>
            <w:tcW w:w="1398" w:type="dxa"/>
          </w:tcPr>
          <w:p>
            <w:pPr>
              <w:pStyle w:val="TableParagraph"/>
              <w:spacing w:line="147" w:lineRule="exact"/>
              <w:ind w:left="80" w:right="32"/>
              <w:jc w:val="center"/>
              <w:rPr>
                <w:sz w:val="15"/>
              </w:rPr>
            </w:pPr>
            <w:r>
              <w:rPr>
                <w:w w:val="85"/>
                <w:sz w:val="15"/>
              </w:rPr>
              <w:t>I</w:t>
            </w:r>
            <w:r>
              <w:rPr>
                <w:spacing w:val="11"/>
                <w:sz w:val="15"/>
              </w:rPr>
              <w:t> </w:t>
            </w:r>
            <w:r>
              <w:rPr>
                <w:spacing w:val="-2"/>
                <w:w w:val="90"/>
                <w:sz w:val="15"/>
              </w:rPr>
              <w:t>154,43</w:t>
            </w:r>
          </w:p>
        </w:tc>
        <w:tc>
          <w:tcPr>
            <w:tcW w:w="1345" w:type="dxa"/>
          </w:tcPr>
          <w:p>
            <w:pPr>
              <w:pStyle w:val="TableParagraph"/>
              <w:spacing w:line="147" w:lineRule="exact"/>
              <w:ind w:left="82" w:right="96"/>
              <w:jc w:val="center"/>
              <w:rPr>
                <w:rFonts w:ascii="Courier New" w:hAnsi="Courier New"/>
                <w:sz w:val="15"/>
              </w:rPr>
            </w:pPr>
            <w:r>
              <w:rPr>
                <w:rFonts w:ascii="Courier New" w:hAnsi="Courier New"/>
                <w:spacing w:val="-10"/>
                <w:w w:val="95"/>
                <w:sz w:val="15"/>
              </w:rPr>
              <w:t>Х</w:t>
            </w:r>
          </w:p>
        </w:tc>
        <w:tc>
          <w:tcPr>
            <w:tcW w:w="1086" w:type="dxa"/>
          </w:tcPr>
          <w:p>
            <w:pPr>
              <w:pStyle w:val="TableParagraph"/>
              <w:spacing w:line="143" w:lineRule="exact"/>
              <w:ind w:left="72" w:right="46"/>
              <w:jc w:val="center"/>
              <w:rPr>
                <w:sz w:val="15"/>
              </w:rPr>
            </w:pPr>
            <w:r>
              <w:rPr>
                <w:spacing w:val="-4"/>
                <w:sz w:val="15"/>
              </w:rPr>
              <w:t>0,12</w:t>
            </w:r>
          </w:p>
        </w:tc>
        <w:tc>
          <w:tcPr>
            <w:tcW w:w="923" w:type="dxa"/>
          </w:tcPr>
          <w:p>
            <w:pPr>
              <w:pStyle w:val="TableParagraph"/>
              <w:spacing w:line="147" w:lineRule="exact"/>
              <w:ind w:left="63" w:right="64"/>
              <w:jc w:val="center"/>
              <w:rPr>
                <w:rFonts w:ascii="Consolas" w:hAnsi="Consolas"/>
                <w:sz w:val="16"/>
              </w:rPr>
            </w:pPr>
            <w:r>
              <w:rPr>
                <w:rFonts w:ascii="Consolas" w:hAnsi="Consolas"/>
                <w:spacing w:val="-10"/>
                <w:sz w:val="16"/>
              </w:rPr>
              <w:t>Х</w:t>
            </w:r>
          </w:p>
        </w:tc>
        <w:tc>
          <w:tcPr>
            <w:tcW w:w="1139" w:type="dxa"/>
          </w:tcPr>
          <w:p>
            <w:pPr>
              <w:pStyle w:val="TableParagraph"/>
              <w:spacing w:line="143" w:lineRule="exact"/>
              <w:ind w:left="63" w:right="44"/>
              <w:jc w:val="center"/>
              <w:rPr>
                <w:sz w:val="15"/>
              </w:rPr>
            </w:pPr>
            <w:r>
              <w:rPr>
                <w:spacing w:val="-2"/>
                <w:sz w:val="15"/>
              </w:rPr>
              <w:t>922,85</w:t>
            </w:r>
          </w:p>
        </w:tc>
        <w:tc>
          <w:tcPr>
            <w:tcW w:w="750" w:type="dxa"/>
          </w:tcPr>
          <w:p>
            <w:pPr>
              <w:pStyle w:val="TableParagraph"/>
              <w:spacing w:line="147" w:lineRule="exact"/>
              <w:ind w:left="34" w:right="40"/>
              <w:jc w:val="center"/>
              <w:rPr>
                <w:rFonts w:ascii="Consolas" w:hAnsi="Consolas"/>
                <w:sz w:val="15"/>
              </w:rPr>
            </w:pPr>
            <w:r>
              <w:rPr>
                <w:rFonts w:ascii="Consolas" w:hAnsi="Consolas"/>
                <w:spacing w:val="-10"/>
                <w:w w:val="105"/>
                <w:sz w:val="15"/>
              </w:rPr>
              <w:t>Х</w:t>
            </w:r>
          </w:p>
        </w:tc>
      </w:tr>
      <w:tr>
        <w:trPr>
          <w:trHeight w:val="177" w:hRule="atLeast"/>
        </w:trPr>
        <w:tc>
          <w:tcPr>
            <w:tcW w:w="4771" w:type="dxa"/>
          </w:tcPr>
          <w:p>
            <w:pPr>
              <w:pStyle w:val="TableParagraph"/>
              <w:spacing w:line="157" w:lineRule="exact"/>
              <w:ind w:left="46"/>
              <w:rPr>
                <w:sz w:val="16"/>
              </w:rPr>
            </w:pPr>
            <w:r>
              <w:rPr>
                <w:w w:val="90"/>
                <w:sz w:val="16"/>
              </w:rPr>
              <w:t>2.1.6.</w:t>
            </w:r>
            <w:r>
              <w:rPr>
                <w:spacing w:val="-2"/>
                <w:sz w:val="16"/>
              </w:rPr>
              <w:t> </w:t>
            </w:r>
            <w:r>
              <w:rPr>
                <w:w w:val="90"/>
                <w:sz w:val="16"/>
              </w:rPr>
              <w:t>в</w:t>
            </w:r>
            <w:r>
              <w:rPr>
                <w:spacing w:val="-4"/>
                <w:w w:val="90"/>
                <w:sz w:val="16"/>
              </w:rPr>
              <w:t> </w:t>
            </w:r>
            <w:r>
              <w:rPr>
                <w:w w:val="90"/>
                <w:sz w:val="16"/>
              </w:rPr>
              <w:t>связи</w:t>
            </w:r>
            <w:r>
              <w:rPr>
                <w:spacing w:val="-1"/>
                <w:sz w:val="16"/>
              </w:rPr>
              <w:t> </w:t>
            </w:r>
            <w:r>
              <w:rPr>
                <w:w w:val="90"/>
                <w:sz w:val="16"/>
              </w:rPr>
              <w:t>с</w:t>
            </w:r>
            <w:r>
              <w:rPr>
                <w:spacing w:val="-4"/>
                <w:w w:val="90"/>
                <w:sz w:val="16"/>
              </w:rPr>
              <w:t> </w:t>
            </w:r>
            <w:r>
              <w:rPr>
                <w:w w:val="90"/>
                <w:sz w:val="16"/>
              </w:rPr>
              <w:t>заболеваниями</w:t>
            </w:r>
            <w:r>
              <w:rPr>
                <w:spacing w:val="12"/>
                <w:sz w:val="16"/>
              </w:rPr>
              <w:t> </w:t>
            </w:r>
            <w:r>
              <w:rPr>
                <w:spacing w:val="-2"/>
                <w:w w:val="90"/>
                <w:sz w:val="16"/>
              </w:rPr>
              <w:t>(обращений)</w:t>
            </w:r>
          </w:p>
        </w:tc>
        <w:tc>
          <w:tcPr>
            <w:tcW w:w="773" w:type="dxa"/>
          </w:tcPr>
          <w:p>
            <w:pPr>
              <w:pStyle w:val="TableParagraph"/>
              <w:spacing w:line="157" w:lineRule="exact"/>
              <w:ind w:left="85" w:right="61"/>
              <w:jc w:val="center"/>
              <w:rPr>
                <w:rFonts w:ascii="Cambria"/>
                <w:sz w:val="15"/>
              </w:rPr>
            </w:pPr>
            <w:r>
              <w:rPr>
                <w:rFonts w:ascii="Cambria"/>
                <w:spacing w:val="-4"/>
                <w:sz w:val="15"/>
              </w:rPr>
              <w:t>41.6</w:t>
            </w:r>
          </w:p>
        </w:tc>
        <w:tc>
          <w:tcPr>
            <w:tcW w:w="1191" w:type="dxa"/>
          </w:tcPr>
          <w:p>
            <w:pPr>
              <w:pStyle w:val="TableParagraph"/>
              <w:spacing w:line="157" w:lineRule="exact"/>
              <w:ind w:left="7"/>
              <w:jc w:val="center"/>
              <w:rPr>
                <w:rFonts w:ascii="Cambria" w:hAnsi="Cambria"/>
                <w:sz w:val="15"/>
              </w:rPr>
            </w:pPr>
            <w:r>
              <w:rPr>
                <w:rFonts w:ascii="Cambria" w:hAnsi="Cambria"/>
                <w:spacing w:val="-2"/>
                <w:sz w:val="15"/>
              </w:rPr>
              <w:t>обращение</w:t>
            </w:r>
          </w:p>
        </w:tc>
        <w:tc>
          <w:tcPr>
            <w:tcW w:w="1585" w:type="dxa"/>
          </w:tcPr>
          <w:p>
            <w:pPr>
              <w:pStyle w:val="TableParagraph"/>
              <w:spacing w:line="157" w:lineRule="exact"/>
              <w:ind w:left="81" w:right="68"/>
              <w:jc w:val="center"/>
              <w:rPr>
                <w:rFonts w:ascii="Cambria"/>
                <w:sz w:val="15"/>
              </w:rPr>
            </w:pPr>
            <w:r>
              <w:rPr>
                <w:rFonts w:ascii="Cambria"/>
                <w:spacing w:val="-2"/>
                <w:sz w:val="15"/>
              </w:rPr>
              <w:t>0,000234002</w:t>
            </w:r>
          </w:p>
        </w:tc>
        <w:tc>
          <w:tcPr>
            <w:tcW w:w="1398" w:type="dxa"/>
          </w:tcPr>
          <w:p>
            <w:pPr>
              <w:pStyle w:val="TableParagraph"/>
              <w:spacing w:line="152" w:lineRule="exact"/>
              <w:ind w:left="80" w:right="59"/>
              <w:jc w:val="center"/>
              <w:rPr>
                <w:sz w:val="15"/>
              </w:rPr>
            </w:pPr>
            <w:r>
              <w:rPr>
                <w:sz w:val="15"/>
              </w:rPr>
              <w:t>2</w:t>
            </w:r>
            <w:r>
              <w:rPr>
                <w:spacing w:val="-3"/>
                <w:sz w:val="15"/>
              </w:rPr>
              <w:t> </w:t>
            </w:r>
            <w:r>
              <w:rPr>
                <w:spacing w:val="-2"/>
                <w:sz w:val="15"/>
              </w:rPr>
              <w:t>423,24</w:t>
            </w:r>
          </w:p>
        </w:tc>
        <w:tc>
          <w:tcPr>
            <w:tcW w:w="1345" w:type="dxa"/>
          </w:tcPr>
          <w:p>
            <w:pPr>
              <w:pStyle w:val="TableParagraph"/>
              <w:spacing w:line="157" w:lineRule="exact"/>
              <w:ind w:left="82" w:right="92"/>
              <w:jc w:val="center"/>
              <w:rPr>
                <w:rFonts w:ascii="Courier New" w:hAnsi="Courier New"/>
                <w:sz w:val="16"/>
              </w:rPr>
            </w:pPr>
            <w:r>
              <w:rPr>
                <w:rFonts w:ascii="Courier New" w:hAnsi="Courier New"/>
                <w:spacing w:val="-10"/>
                <w:w w:val="95"/>
                <w:sz w:val="16"/>
              </w:rPr>
              <w:t>Х</w:t>
            </w:r>
          </w:p>
        </w:tc>
        <w:tc>
          <w:tcPr>
            <w:tcW w:w="1086" w:type="dxa"/>
          </w:tcPr>
          <w:p>
            <w:pPr>
              <w:pStyle w:val="TableParagraph"/>
              <w:spacing w:line="147" w:lineRule="exact"/>
              <w:ind w:left="72" w:right="54"/>
              <w:jc w:val="center"/>
              <w:rPr>
                <w:sz w:val="15"/>
              </w:rPr>
            </w:pPr>
            <w:r>
              <w:rPr>
                <w:spacing w:val="-4"/>
                <w:sz w:val="15"/>
              </w:rPr>
              <w:t>0,56</w:t>
            </w:r>
          </w:p>
        </w:tc>
        <w:tc>
          <w:tcPr>
            <w:tcW w:w="923" w:type="dxa"/>
          </w:tcPr>
          <w:p>
            <w:pPr>
              <w:pStyle w:val="TableParagraph"/>
              <w:spacing w:line="105" w:lineRule="exact"/>
              <w:ind w:left="414"/>
              <w:rPr>
                <w:position w:val="-1"/>
                <w:sz w:val="10"/>
              </w:rPr>
            </w:pPr>
            <w:r>
              <w:rPr>
                <w:position w:val="-1"/>
                <w:sz w:val="10"/>
              </w:rPr>
              <w:drawing>
                <wp:inline distT="0" distB="0" distL="0" distR="0">
                  <wp:extent cx="64007" cy="67055"/>
                  <wp:effectExtent l="0" t="0" r="0" b="0"/>
                  <wp:docPr id="499" name="Image 499"/>
                  <wp:cNvGraphicFramePr>
                    <a:graphicFrameLocks/>
                  </wp:cNvGraphicFramePr>
                  <a:graphic>
                    <a:graphicData uri="http://schemas.openxmlformats.org/drawingml/2006/picture">
                      <pic:pic>
                        <pic:nvPicPr>
                          <pic:cNvPr id="499" name="Image 499"/>
                          <pic:cNvPicPr/>
                        </pic:nvPicPr>
                        <pic:blipFill>
                          <a:blip r:embed="rId462" cstate="print"/>
                          <a:stretch>
                            <a:fillRect/>
                          </a:stretch>
                        </pic:blipFill>
                        <pic:spPr>
                          <a:xfrm>
                            <a:off x="0" y="0"/>
                            <a:ext cx="64007" cy="67055"/>
                          </a:xfrm>
                          <a:prstGeom prst="rect">
                            <a:avLst/>
                          </a:prstGeom>
                        </pic:spPr>
                      </pic:pic>
                    </a:graphicData>
                  </a:graphic>
                </wp:inline>
              </w:drawing>
            </w:r>
            <w:r>
              <w:rPr>
                <w:position w:val="-1"/>
                <w:sz w:val="10"/>
              </w:rPr>
            </w:r>
          </w:p>
        </w:tc>
        <w:tc>
          <w:tcPr>
            <w:tcW w:w="1139" w:type="dxa"/>
          </w:tcPr>
          <w:p>
            <w:pPr>
              <w:pStyle w:val="TableParagraph"/>
              <w:spacing w:line="152" w:lineRule="exact"/>
              <w:ind w:left="63" w:right="42"/>
              <w:jc w:val="center"/>
              <w:rPr>
                <w:sz w:val="15"/>
              </w:rPr>
            </w:pPr>
            <w:r>
              <w:rPr>
                <w:sz w:val="15"/>
              </w:rPr>
              <w:t>4</w:t>
            </w:r>
            <w:r>
              <w:rPr>
                <w:spacing w:val="-3"/>
                <w:sz w:val="15"/>
              </w:rPr>
              <w:t> </w:t>
            </w:r>
            <w:r>
              <w:rPr>
                <w:spacing w:val="-2"/>
                <w:sz w:val="15"/>
              </w:rPr>
              <w:t>486,54</w:t>
            </w:r>
          </w:p>
        </w:tc>
        <w:tc>
          <w:tcPr>
            <w:tcW w:w="750" w:type="dxa"/>
          </w:tcPr>
          <w:p>
            <w:pPr>
              <w:pStyle w:val="TableParagraph"/>
              <w:spacing w:line="157" w:lineRule="exact"/>
              <w:ind w:left="34" w:right="44"/>
              <w:jc w:val="center"/>
              <w:rPr>
                <w:rFonts w:ascii="Consolas" w:hAnsi="Consolas"/>
                <w:sz w:val="16"/>
              </w:rPr>
            </w:pPr>
            <w:r>
              <w:rPr>
                <w:rFonts w:ascii="Consolas" w:hAnsi="Consolas"/>
                <w:spacing w:val="-10"/>
                <w:w w:val="105"/>
                <w:sz w:val="16"/>
              </w:rPr>
              <w:t>Х</w:t>
            </w:r>
          </w:p>
        </w:tc>
      </w:tr>
      <w:tr>
        <w:trPr>
          <w:trHeight w:val="359" w:hRule="atLeast"/>
        </w:trPr>
        <w:tc>
          <w:tcPr>
            <w:tcW w:w="4771" w:type="dxa"/>
          </w:tcPr>
          <w:p>
            <w:pPr>
              <w:pStyle w:val="TableParagraph"/>
              <w:spacing w:line="158" w:lineRule="exact"/>
              <w:ind w:left="48"/>
              <w:rPr>
                <w:sz w:val="16"/>
              </w:rPr>
            </w:pPr>
            <w:r>
              <w:rPr>
                <w:spacing w:val="-2"/>
                <w:w w:val="90"/>
                <w:sz w:val="16"/>
              </w:rPr>
              <w:t>дитя</w:t>
            </w:r>
            <w:r>
              <w:rPr>
                <w:spacing w:val="13"/>
                <w:sz w:val="16"/>
              </w:rPr>
              <w:t> </w:t>
            </w:r>
            <w:r>
              <w:rPr>
                <w:spacing w:val="-2"/>
                <w:w w:val="90"/>
                <w:sz w:val="16"/>
              </w:rPr>
              <w:t>проведения</w:t>
            </w:r>
            <w:r>
              <w:rPr>
                <w:spacing w:val="21"/>
                <w:sz w:val="16"/>
              </w:rPr>
              <w:t> </w:t>
            </w:r>
            <w:r>
              <w:rPr>
                <w:spacing w:val="-2"/>
                <w:w w:val="90"/>
                <w:sz w:val="16"/>
              </w:rPr>
              <w:t>отдельных</w:t>
            </w:r>
            <w:r>
              <w:rPr>
                <w:spacing w:val="18"/>
                <w:sz w:val="16"/>
              </w:rPr>
              <w:t> </w:t>
            </w:r>
            <w:r>
              <w:rPr>
                <w:spacing w:val="-2"/>
                <w:w w:val="90"/>
                <w:sz w:val="16"/>
              </w:rPr>
              <w:t>диагностических</w:t>
            </w:r>
            <w:r>
              <w:rPr>
                <w:spacing w:val="-9"/>
                <w:w w:val="90"/>
                <w:sz w:val="16"/>
              </w:rPr>
              <w:t> </w:t>
            </w:r>
            <w:r>
              <w:rPr>
                <w:spacing w:val="-2"/>
                <w:w w:val="90"/>
                <w:sz w:val="16"/>
              </w:rPr>
              <w:t>(лабораторных)</w:t>
            </w:r>
          </w:p>
          <w:p>
            <w:pPr>
              <w:pStyle w:val="TableParagraph"/>
              <w:spacing w:line="181" w:lineRule="exact"/>
              <w:ind w:left="51"/>
              <w:rPr>
                <w:sz w:val="16"/>
              </w:rPr>
            </w:pPr>
            <w:r>
              <w:rPr>
                <w:spacing w:val="-2"/>
                <w:sz w:val="16"/>
              </w:rPr>
              <w:t>исследований:</w:t>
            </w:r>
          </w:p>
        </w:tc>
        <w:tc>
          <w:tcPr>
            <w:tcW w:w="773" w:type="dxa"/>
          </w:tcPr>
          <w:p>
            <w:pPr>
              <w:pStyle w:val="TableParagraph"/>
              <w:spacing w:before="66"/>
              <w:ind w:left="85" w:right="70"/>
              <w:jc w:val="center"/>
              <w:rPr>
                <w:sz w:val="16"/>
              </w:rPr>
            </w:pPr>
            <w:r>
              <w:rPr>
                <w:spacing w:val="-2"/>
                <w:sz w:val="16"/>
              </w:rPr>
              <w:t>41.6.1</w:t>
            </w:r>
          </w:p>
        </w:tc>
        <w:tc>
          <w:tcPr>
            <w:tcW w:w="1191" w:type="dxa"/>
          </w:tcPr>
          <w:p>
            <w:pPr>
              <w:pStyle w:val="TableParagraph"/>
              <w:spacing w:before="66"/>
              <w:ind w:left="3"/>
              <w:jc w:val="center"/>
              <w:rPr>
                <w:sz w:val="16"/>
              </w:rPr>
            </w:pPr>
            <w:r>
              <w:rPr>
                <w:spacing w:val="-2"/>
                <w:sz w:val="16"/>
              </w:rPr>
              <w:t>исследования</w:t>
            </w:r>
          </w:p>
        </w:tc>
        <w:tc>
          <w:tcPr>
            <w:tcW w:w="1585" w:type="dxa"/>
          </w:tcPr>
          <w:p>
            <w:pPr>
              <w:pStyle w:val="TableParagraph"/>
              <w:spacing w:before="71"/>
              <w:ind w:left="81" w:right="75"/>
              <w:jc w:val="center"/>
              <w:rPr>
                <w:sz w:val="15"/>
              </w:rPr>
            </w:pPr>
            <w:r>
              <w:rPr>
                <w:spacing w:val="-2"/>
                <w:sz w:val="15"/>
              </w:rPr>
              <w:t>0,00005331</w:t>
            </w:r>
          </w:p>
        </w:tc>
        <w:tc>
          <w:tcPr>
            <w:tcW w:w="1398" w:type="dxa"/>
          </w:tcPr>
          <w:p>
            <w:pPr>
              <w:pStyle w:val="TableParagraph"/>
              <w:spacing w:before="80"/>
              <w:ind w:left="80" w:right="54"/>
              <w:jc w:val="center"/>
              <w:rPr>
                <w:sz w:val="14"/>
              </w:rPr>
            </w:pPr>
            <w:r>
              <w:rPr>
                <w:w w:val="105"/>
                <w:sz w:val="14"/>
              </w:rPr>
              <w:t>2</w:t>
            </w:r>
            <w:r>
              <w:rPr>
                <w:spacing w:val="-4"/>
                <w:w w:val="105"/>
                <w:sz w:val="14"/>
              </w:rPr>
              <w:t> </w:t>
            </w:r>
            <w:r>
              <w:rPr>
                <w:spacing w:val="-2"/>
                <w:w w:val="105"/>
                <w:sz w:val="14"/>
              </w:rPr>
              <w:t>603,19</w:t>
            </w:r>
          </w:p>
        </w:tc>
        <w:tc>
          <w:tcPr>
            <w:tcW w:w="1345" w:type="dxa"/>
          </w:tcPr>
          <w:p>
            <w:pPr>
              <w:pStyle w:val="TableParagraph"/>
              <w:spacing w:before="11"/>
              <w:rPr>
                <w:sz w:val="9"/>
              </w:rPr>
            </w:pPr>
          </w:p>
          <w:p>
            <w:pPr>
              <w:pStyle w:val="TableParagraph"/>
              <w:spacing w:line="100" w:lineRule="exact"/>
              <w:ind w:left="623"/>
              <w:rPr>
                <w:position w:val="-1"/>
                <w:sz w:val="10"/>
              </w:rPr>
            </w:pPr>
            <w:r>
              <w:rPr>
                <w:position w:val="-1"/>
                <w:sz w:val="10"/>
              </w:rPr>
              <w:drawing>
                <wp:inline distT="0" distB="0" distL="0" distR="0">
                  <wp:extent cx="60959" cy="64008"/>
                  <wp:effectExtent l="0" t="0" r="0" b="0"/>
                  <wp:docPr id="500" name="Image 500"/>
                  <wp:cNvGraphicFramePr>
                    <a:graphicFrameLocks/>
                  </wp:cNvGraphicFramePr>
                  <a:graphic>
                    <a:graphicData uri="http://schemas.openxmlformats.org/drawingml/2006/picture">
                      <pic:pic>
                        <pic:nvPicPr>
                          <pic:cNvPr id="500" name="Image 500"/>
                          <pic:cNvPicPr/>
                        </pic:nvPicPr>
                        <pic:blipFill>
                          <a:blip r:embed="rId463" cstate="print"/>
                          <a:stretch>
                            <a:fillRect/>
                          </a:stretch>
                        </pic:blipFill>
                        <pic:spPr>
                          <a:xfrm>
                            <a:off x="0" y="0"/>
                            <a:ext cx="60959" cy="64008"/>
                          </a:xfrm>
                          <a:prstGeom prst="rect">
                            <a:avLst/>
                          </a:prstGeom>
                        </pic:spPr>
                      </pic:pic>
                    </a:graphicData>
                  </a:graphic>
                </wp:inline>
              </w:drawing>
            </w:r>
            <w:r>
              <w:rPr>
                <w:position w:val="-1"/>
                <w:sz w:val="10"/>
              </w:rPr>
            </w:r>
          </w:p>
        </w:tc>
        <w:tc>
          <w:tcPr>
            <w:tcW w:w="1086" w:type="dxa"/>
          </w:tcPr>
          <w:p>
            <w:pPr>
              <w:pStyle w:val="TableParagraph"/>
              <w:spacing w:before="63"/>
              <w:ind w:left="72" w:right="51"/>
              <w:jc w:val="center"/>
              <w:rPr>
                <w:rFonts w:ascii="Calibri"/>
                <w:sz w:val="15"/>
              </w:rPr>
            </w:pPr>
            <w:r>
              <w:rPr>
                <w:rFonts w:ascii="Calibri"/>
                <w:spacing w:val="-4"/>
                <w:sz w:val="15"/>
              </w:rPr>
              <w:t>0,</w:t>
            </w:r>
            <w:r>
              <w:rPr>
                <w:rFonts w:ascii="Calibri"/>
                <w:spacing w:val="-14"/>
                <w:sz w:val="15"/>
              </w:rPr>
              <w:t> </w:t>
            </w:r>
            <w:r>
              <w:rPr>
                <w:rFonts w:ascii="Calibri"/>
                <w:spacing w:val="-7"/>
                <w:sz w:val="15"/>
              </w:rPr>
              <w:t>t4</w:t>
            </w:r>
          </w:p>
        </w:tc>
        <w:tc>
          <w:tcPr>
            <w:tcW w:w="923" w:type="dxa"/>
          </w:tcPr>
          <w:p>
            <w:pPr>
              <w:pStyle w:val="TableParagraph"/>
              <w:spacing w:before="73"/>
              <w:ind w:left="63" w:right="66"/>
              <w:jc w:val="center"/>
              <w:rPr>
                <w:rFonts w:ascii="Courier New" w:hAnsi="Courier New"/>
                <w:sz w:val="16"/>
              </w:rPr>
            </w:pPr>
            <w:r>
              <w:rPr>
                <w:rFonts w:ascii="Courier New" w:hAnsi="Courier New"/>
                <w:spacing w:val="-10"/>
                <w:sz w:val="16"/>
              </w:rPr>
              <w:t>Х</w:t>
            </w:r>
          </w:p>
        </w:tc>
        <w:tc>
          <w:tcPr>
            <w:tcW w:w="1139" w:type="dxa"/>
          </w:tcPr>
          <w:p>
            <w:pPr>
              <w:pStyle w:val="TableParagraph"/>
              <w:spacing w:before="75"/>
              <w:ind w:left="63" w:right="39"/>
              <w:jc w:val="center"/>
              <w:rPr>
                <w:sz w:val="14"/>
              </w:rPr>
            </w:pPr>
            <w:r>
              <w:rPr>
                <w:sz w:val="14"/>
              </w:rPr>
              <w:t>1</w:t>
            </w:r>
            <w:r>
              <w:rPr>
                <w:spacing w:val="2"/>
                <w:sz w:val="14"/>
              </w:rPr>
              <w:t> </w:t>
            </w:r>
            <w:r>
              <w:rPr>
                <w:spacing w:val="-2"/>
                <w:sz w:val="14"/>
              </w:rPr>
              <w:t>098,11</w:t>
            </w:r>
          </w:p>
        </w:tc>
        <w:tc>
          <w:tcPr>
            <w:tcW w:w="750" w:type="dxa"/>
          </w:tcPr>
          <w:p>
            <w:pPr>
              <w:pStyle w:val="TableParagraph"/>
              <w:rPr>
                <w:sz w:val="14"/>
              </w:rPr>
            </w:pPr>
          </w:p>
        </w:tc>
      </w:tr>
      <w:tr>
        <w:trPr>
          <w:trHeight w:val="172" w:hRule="atLeast"/>
        </w:trPr>
        <w:tc>
          <w:tcPr>
            <w:tcW w:w="4771" w:type="dxa"/>
          </w:tcPr>
          <w:p>
            <w:pPr>
              <w:pStyle w:val="TableParagraph"/>
              <w:spacing w:line="152" w:lineRule="exact"/>
              <w:ind w:left="51"/>
              <w:rPr>
                <w:sz w:val="16"/>
              </w:rPr>
            </w:pPr>
            <w:r>
              <w:rPr>
                <w:w w:val="90"/>
                <w:sz w:val="16"/>
              </w:rPr>
              <w:t>компьютерная</w:t>
            </w:r>
            <w:r>
              <w:rPr>
                <w:spacing w:val="9"/>
                <w:sz w:val="16"/>
              </w:rPr>
              <w:t> </w:t>
            </w:r>
            <w:r>
              <w:rPr>
                <w:spacing w:val="-2"/>
                <w:sz w:val="16"/>
              </w:rPr>
              <w:t>томография</w:t>
            </w:r>
          </w:p>
        </w:tc>
        <w:tc>
          <w:tcPr>
            <w:tcW w:w="773" w:type="dxa"/>
          </w:tcPr>
          <w:p>
            <w:pPr>
              <w:pStyle w:val="TableParagraph"/>
              <w:spacing w:line="152" w:lineRule="exact"/>
              <w:ind w:left="85" w:right="68"/>
              <w:jc w:val="center"/>
              <w:rPr>
                <w:sz w:val="15"/>
              </w:rPr>
            </w:pPr>
            <w:r>
              <w:rPr>
                <w:spacing w:val="-2"/>
                <w:sz w:val="15"/>
              </w:rPr>
              <w:t>41.6.1.1</w:t>
            </w:r>
          </w:p>
        </w:tc>
        <w:tc>
          <w:tcPr>
            <w:tcW w:w="1191" w:type="dxa"/>
          </w:tcPr>
          <w:p>
            <w:pPr>
              <w:pStyle w:val="TableParagraph"/>
              <w:spacing w:line="152" w:lineRule="exact"/>
              <w:ind w:left="13"/>
              <w:jc w:val="center"/>
              <w:rPr>
                <w:sz w:val="15"/>
              </w:rPr>
            </w:pPr>
            <w:r>
              <w:rPr>
                <w:spacing w:val="-2"/>
                <w:sz w:val="15"/>
              </w:rPr>
              <w:t>исследования</w:t>
            </w:r>
          </w:p>
        </w:tc>
        <w:tc>
          <w:tcPr>
            <w:tcW w:w="1585" w:type="dxa"/>
          </w:tcPr>
          <w:p>
            <w:pPr>
              <w:pStyle w:val="TableParagraph"/>
              <w:spacing w:line="152" w:lineRule="exact"/>
              <w:ind w:left="81" w:right="66"/>
              <w:jc w:val="center"/>
              <w:rPr>
                <w:sz w:val="15"/>
              </w:rPr>
            </w:pPr>
            <w:r>
              <w:rPr>
                <w:spacing w:val="-2"/>
                <w:sz w:val="15"/>
              </w:rPr>
              <w:t>0,00001134</w:t>
            </w:r>
          </w:p>
        </w:tc>
        <w:tc>
          <w:tcPr>
            <w:tcW w:w="1398" w:type="dxa"/>
          </w:tcPr>
          <w:p>
            <w:pPr>
              <w:pStyle w:val="TableParagraph"/>
              <w:spacing w:line="152" w:lineRule="exact"/>
              <w:ind w:left="80" w:right="57"/>
              <w:jc w:val="center"/>
              <w:rPr>
                <w:sz w:val="15"/>
              </w:rPr>
            </w:pPr>
            <w:r>
              <w:rPr>
                <w:sz w:val="15"/>
              </w:rPr>
              <w:t>4</w:t>
            </w:r>
            <w:r>
              <w:rPr>
                <w:spacing w:val="-6"/>
                <w:sz w:val="15"/>
              </w:rPr>
              <w:t> </w:t>
            </w:r>
            <w:r>
              <w:rPr>
                <w:spacing w:val="-2"/>
                <w:sz w:val="15"/>
              </w:rPr>
              <w:t>036,14</w:t>
            </w:r>
          </w:p>
        </w:tc>
        <w:tc>
          <w:tcPr>
            <w:tcW w:w="1345" w:type="dxa"/>
          </w:tcPr>
          <w:p>
            <w:pPr>
              <w:pStyle w:val="TableParagraph"/>
              <w:spacing w:line="152" w:lineRule="exact"/>
              <w:ind w:left="82" w:right="101"/>
              <w:jc w:val="center"/>
              <w:rPr>
                <w:rFonts w:ascii="Courier New" w:hAnsi="Courier New"/>
                <w:sz w:val="16"/>
              </w:rPr>
            </w:pPr>
            <w:r>
              <w:rPr>
                <w:rFonts w:ascii="Courier New" w:hAnsi="Courier New"/>
                <w:spacing w:val="-10"/>
                <w:w w:val="95"/>
                <w:sz w:val="16"/>
              </w:rPr>
              <w:t>Х</w:t>
            </w:r>
          </w:p>
        </w:tc>
        <w:tc>
          <w:tcPr>
            <w:tcW w:w="1086" w:type="dxa"/>
          </w:tcPr>
          <w:p>
            <w:pPr>
              <w:pStyle w:val="TableParagraph"/>
              <w:spacing w:line="152" w:lineRule="exact"/>
              <w:ind w:left="72" w:right="61"/>
              <w:jc w:val="center"/>
              <w:rPr>
                <w:rFonts w:ascii="Calibri"/>
                <w:sz w:val="15"/>
              </w:rPr>
            </w:pPr>
            <w:r>
              <w:rPr>
                <w:rFonts w:ascii="Calibri"/>
                <w:spacing w:val="-4"/>
                <w:sz w:val="15"/>
              </w:rPr>
              <w:t>0,05</w:t>
            </w:r>
          </w:p>
        </w:tc>
        <w:tc>
          <w:tcPr>
            <w:tcW w:w="923" w:type="dxa"/>
          </w:tcPr>
          <w:p>
            <w:pPr>
              <w:pStyle w:val="TableParagraph"/>
              <w:spacing w:line="152" w:lineRule="exact"/>
              <w:ind w:left="63" w:right="66"/>
              <w:jc w:val="center"/>
              <w:rPr>
                <w:rFonts w:ascii="Courier New" w:hAnsi="Courier New"/>
                <w:sz w:val="16"/>
              </w:rPr>
            </w:pPr>
            <w:r>
              <w:rPr>
                <w:rFonts w:ascii="Courier New" w:hAnsi="Courier New"/>
                <w:spacing w:val="-10"/>
                <w:sz w:val="16"/>
              </w:rPr>
              <w:t>Х</w:t>
            </w:r>
          </w:p>
        </w:tc>
        <w:tc>
          <w:tcPr>
            <w:tcW w:w="1139" w:type="dxa"/>
          </w:tcPr>
          <w:p>
            <w:pPr>
              <w:pStyle w:val="TableParagraph"/>
              <w:spacing w:line="147" w:lineRule="exact"/>
              <w:ind w:left="63" w:right="44"/>
              <w:jc w:val="center"/>
              <w:rPr>
                <w:sz w:val="15"/>
              </w:rPr>
            </w:pPr>
            <w:r>
              <w:rPr>
                <w:spacing w:val="-2"/>
                <w:sz w:val="15"/>
              </w:rPr>
              <w:t>362,20</w:t>
            </w:r>
          </w:p>
        </w:tc>
        <w:tc>
          <w:tcPr>
            <w:tcW w:w="750" w:type="dxa"/>
          </w:tcPr>
          <w:p>
            <w:pPr>
              <w:pStyle w:val="TableParagraph"/>
              <w:spacing w:line="152" w:lineRule="exact"/>
              <w:ind w:left="34" w:right="51"/>
              <w:jc w:val="center"/>
              <w:rPr>
                <w:rFonts w:ascii="Courier New" w:hAnsi="Courier New"/>
                <w:sz w:val="15"/>
              </w:rPr>
            </w:pPr>
            <w:r>
              <w:rPr>
                <w:rFonts w:ascii="Courier New" w:hAnsi="Courier New"/>
                <w:spacing w:val="-10"/>
                <w:w w:val="105"/>
                <w:sz w:val="15"/>
              </w:rPr>
              <w:t>Х</w:t>
            </w:r>
          </w:p>
        </w:tc>
      </w:tr>
      <w:tr>
        <w:trPr>
          <w:trHeight w:val="176" w:hRule="atLeast"/>
        </w:trPr>
        <w:tc>
          <w:tcPr>
            <w:tcW w:w="4771" w:type="dxa"/>
          </w:tcPr>
          <w:p>
            <w:pPr>
              <w:pStyle w:val="TableParagraph"/>
              <w:spacing w:line="157" w:lineRule="exact"/>
              <w:ind w:left="46"/>
              <w:rPr>
                <w:sz w:val="16"/>
              </w:rPr>
            </w:pPr>
            <w:r>
              <w:rPr>
                <w:w w:val="90"/>
                <w:sz w:val="16"/>
              </w:rPr>
              <w:t>магни</w:t>
            </w:r>
            <w:r>
              <w:rPr>
                <w:spacing w:val="-12"/>
                <w:w w:val="90"/>
                <w:sz w:val="16"/>
              </w:rPr>
              <w:t> </w:t>
            </w:r>
            <w:r>
              <w:rPr>
                <w:w w:val="90"/>
                <w:sz w:val="16"/>
              </w:rPr>
              <w:t>іно-резонансная</w:t>
            </w:r>
            <w:r>
              <w:rPr>
                <w:spacing w:val="3"/>
                <w:sz w:val="16"/>
              </w:rPr>
              <w:t> </w:t>
            </w:r>
            <w:r>
              <w:rPr>
                <w:spacing w:val="-2"/>
                <w:w w:val="90"/>
                <w:sz w:val="16"/>
              </w:rPr>
              <w:t>томография</w:t>
            </w:r>
          </w:p>
        </w:tc>
        <w:tc>
          <w:tcPr>
            <w:tcW w:w="773" w:type="dxa"/>
          </w:tcPr>
          <w:p>
            <w:pPr>
              <w:pStyle w:val="TableParagraph"/>
              <w:spacing w:line="157" w:lineRule="exact"/>
              <w:ind w:left="85" w:right="61"/>
              <w:jc w:val="center"/>
              <w:rPr>
                <w:sz w:val="15"/>
              </w:rPr>
            </w:pPr>
            <w:r>
              <w:rPr>
                <w:spacing w:val="-2"/>
                <w:sz w:val="15"/>
              </w:rPr>
              <w:t>41.6.1.2</w:t>
            </w:r>
          </w:p>
        </w:tc>
        <w:tc>
          <w:tcPr>
            <w:tcW w:w="1191" w:type="dxa"/>
          </w:tcPr>
          <w:p>
            <w:pPr>
              <w:pStyle w:val="TableParagraph"/>
              <w:spacing w:line="157" w:lineRule="exact"/>
              <w:ind w:left="3"/>
              <w:jc w:val="center"/>
              <w:rPr>
                <w:sz w:val="15"/>
              </w:rPr>
            </w:pPr>
            <w:r>
              <w:rPr>
                <w:spacing w:val="-2"/>
                <w:sz w:val="15"/>
              </w:rPr>
              <w:t>исследования</w:t>
            </w:r>
          </w:p>
        </w:tc>
        <w:tc>
          <w:tcPr>
            <w:tcW w:w="1585" w:type="dxa"/>
          </w:tcPr>
          <w:p>
            <w:pPr>
              <w:pStyle w:val="TableParagraph"/>
              <w:spacing w:line="157" w:lineRule="exact"/>
              <w:ind w:left="81" w:right="75"/>
              <w:jc w:val="center"/>
              <w:rPr>
                <w:sz w:val="15"/>
              </w:rPr>
            </w:pPr>
            <w:r>
              <w:rPr>
                <w:spacing w:val="-2"/>
                <w:sz w:val="15"/>
              </w:rPr>
              <w:t>0,00000433</w:t>
            </w:r>
          </w:p>
        </w:tc>
        <w:tc>
          <w:tcPr>
            <w:tcW w:w="1398" w:type="dxa"/>
          </w:tcPr>
          <w:p>
            <w:pPr>
              <w:pStyle w:val="TableParagraph"/>
              <w:spacing w:line="152" w:lineRule="exact"/>
              <w:ind w:left="80" w:right="63"/>
              <w:jc w:val="center"/>
              <w:rPr>
                <w:sz w:val="15"/>
              </w:rPr>
            </w:pPr>
            <w:r>
              <w:rPr>
                <w:sz w:val="15"/>
              </w:rPr>
              <w:t>5</w:t>
            </w:r>
            <w:r>
              <w:rPr>
                <w:spacing w:val="-8"/>
                <w:sz w:val="15"/>
              </w:rPr>
              <w:t> </w:t>
            </w:r>
            <w:r>
              <w:rPr>
                <w:spacing w:val="-2"/>
                <w:sz w:val="15"/>
              </w:rPr>
              <w:t>510,95</w:t>
            </w:r>
          </w:p>
        </w:tc>
        <w:tc>
          <w:tcPr>
            <w:tcW w:w="1345" w:type="dxa"/>
          </w:tcPr>
          <w:p>
            <w:pPr>
              <w:pStyle w:val="TableParagraph"/>
              <w:spacing w:line="157" w:lineRule="exact"/>
              <w:ind w:left="82" w:right="101"/>
              <w:jc w:val="center"/>
              <w:rPr>
                <w:rFonts w:ascii="Courier New" w:hAnsi="Courier New"/>
                <w:sz w:val="16"/>
              </w:rPr>
            </w:pPr>
            <w:r>
              <w:rPr>
                <w:rFonts w:ascii="Courier New" w:hAnsi="Courier New"/>
                <w:spacing w:val="-10"/>
                <w:w w:val="95"/>
                <w:sz w:val="16"/>
              </w:rPr>
              <w:t>Х</w:t>
            </w:r>
          </w:p>
        </w:tc>
        <w:tc>
          <w:tcPr>
            <w:tcW w:w="1086" w:type="dxa"/>
          </w:tcPr>
          <w:p>
            <w:pPr>
              <w:pStyle w:val="TableParagraph"/>
              <w:spacing w:line="148" w:lineRule="exact"/>
              <w:ind w:left="72" w:right="55"/>
              <w:jc w:val="center"/>
              <w:rPr>
                <w:rFonts w:ascii="Cambria"/>
                <w:sz w:val="15"/>
              </w:rPr>
            </w:pPr>
            <w:r>
              <w:rPr>
                <w:rFonts w:ascii="Cambria"/>
                <w:spacing w:val="-4"/>
                <w:sz w:val="15"/>
              </w:rPr>
              <w:t>0,02</w:t>
            </w:r>
          </w:p>
        </w:tc>
        <w:tc>
          <w:tcPr>
            <w:tcW w:w="923" w:type="dxa"/>
          </w:tcPr>
          <w:p>
            <w:pPr>
              <w:pStyle w:val="TableParagraph"/>
              <w:spacing w:line="157" w:lineRule="exact"/>
              <w:ind w:left="63" w:right="66"/>
              <w:jc w:val="center"/>
              <w:rPr>
                <w:rFonts w:ascii="Courier New" w:hAnsi="Courier New"/>
                <w:sz w:val="16"/>
              </w:rPr>
            </w:pPr>
            <w:r>
              <w:rPr>
                <w:rFonts w:ascii="Courier New" w:hAnsi="Courier New"/>
                <w:spacing w:val="-10"/>
                <w:sz w:val="16"/>
              </w:rPr>
              <w:t>Х</w:t>
            </w:r>
          </w:p>
        </w:tc>
        <w:tc>
          <w:tcPr>
            <w:tcW w:w="1139" w:type="dxa"/>
          </w:tcPr>
          <w:p>
            <w:pPr>
              <w:pStyle w:val="TableParagraph"/>
              <w:spacing w:line="147" w:lineRule="exact"/>
              <w:ind w:left="63" w:right="48"/>
              <w:jc w:val="center"/>
              <w:rPr>
                <w:sz w:val="15"/>
              </w:rPr>
            </w:pPr>
            <w:r>
              <w:rPr>
                <w:spacing w:val="-2"/>
                <w:sz w:val="15"/>
              </w:rPr>
              <w:t>188,75</w:t>
            </w:r>
          </w:p>
        </w:tc>
        <w:tc>
          <w:tcPr>
            <w:tcW w:w="750" w:type="dxa"/>
          </w:tcPr>
          <w:p>
            <w:pPr>
              <w:pStyle w:val="TableParagraph"/>
              <w:spacing w:line="157" w:lineRule="exact"/>
              <w:ind w:left="34" w:right="45"/>
              <w:jc w:val="center"/>
              <w:rPr>
                <w:rFonts w:ascii="Courier New" w:hAnsi="Courier New"/>
                <w:sz w:val="16"/>
              </w:rPr>
            </w:pPr>
            <w:r>
              <w:rPr>
                <w:rFonts w:ascii="Courier New" w:hAnsi="Courier New"/>
                <w:spacing w:val="-10"/>
                <w:w w:val="105"/>
                <w:sz w:val="16"/>
              </w:rPr>
              <w:t>Х</w:t>
            </w:r>
          </w:p>
        </w:tc>
      </w:tr>
      <w:tr>
        <w:trPr>
          <w:trHeight w:val="177" w:hRule="atLeast"/>
        </w:trPr>
        <w:tc>
          <w:tcPr>
            <w:tcW w:w="4771" w:type="dxa"/>
          </w:tcPr>
          <w:p>
            <w:pPr>
              <w:pStyle w:val="TableParagraph"/>
              <w:spacing w:line="157" w:lineRule="exact"/>
              <w:ind w:left="44"/>
              <w:rPr>
                <w:sz w:val="16"/>
              </w:rPr>
            </w:pPr>
            <w:r>
              <w:rPr>
                <w:w w:val="90"/>
                <w:sz w:val="16"/>
              </w:rPr>
              <w:t>уль'гразвуковое</w:t>
            </w:r>
            <w:r>
              <w:rPr>
                <w:spacing w:val="-6"/>
                <w:w w:val="90"/>
                <w:sz w:val="16"/>
              </w:rPr>
              <w:t> </w:t>
            </w:r>
            <w:r>
              <w:rPr>
                <w:w w:val="90"/>
                <w:sz w:val="16"/>
              </w:rPr>
              <w:t>исследование</w:t>
            </w:r>
            <w:r>
              <w:rPr>
                <w:spacing w:val="-2"/>
                <w:w w:val="90"/>
                <w:sz w:val="16"/>
              </w:rPr>
              <w:t> </w:t>
            </w:r>
            <w:r>
              <w:rPr>
                <w:w w:val="90"/>
                <w:sz w:val="16"/>
              </w:rPr>
              <w:t>сердечно-сосудистой</w:t>
            </w:r>
            <w:r>
              <w:rPr>
                <w:spacing w:val="-6"/>
                <w:w w:val="90"/>
                <w:sz w:val="16"/>
              </w:rPr>
              <w:t> </w:t>
            </w:r>
            <w:r>
              <w:rPr>
                <w:spacing w:val="-2"/>
                <w:w w:val="90"/>
                <w:sz w:val="16"/>
              </w:rPr>
              <w:t>системы</w:t>
            </w:r>
          </w:p>
        </w:tc>
        <w:tc>
          <w:tcPr>
            <w:tcW w:w="773" w:type="dxa"/>
          </w:tcPr>
          <w:p>
            <w:pPr>
              <w:pStyle w:val="TableParagraph"/>
              <w:spacing w:line="157" w:lineRule="exact"/>
              <w:ind w:left="153"/>
              <w:rPr>
                <w:sz w:val="15"/>
              </w:rPr>
            </w:pPr>
            <w:r>
              <w:rPr>
                <w:spacing w:val="-3"/>
                <w:sz w:val="15"/>
              </w:rPr>
              <w:t>41.6.</w:t>
            </w:r>
            <w:r>
              <w:rPr>
                <w:spacing w:val="-12"/>
                <w:sz w:val="15"/>
              </w:rPr>
              <w:t> </w:t>
            </w:r>
            <w:r>
              <w:rPr>
                <w:spacing w:val="-5"/>
                <w:sz w:val="15"/>
              </w:rPr>
              <w:t>I.3</w:t>
            </w:r>
          </w:p>
        </w:tc>
        <w:tc>
          <w:tcPr>
            <w:tcW w:w="1191" w:type="dxa"/>
          </w:tcPr>
          <w:p>
            <w:pPr>
              <w:pStyle w:val="TableParagraph"/>
              <w:spacing w:line="157" w:lineRule="exact"/>
              <w:ind w:left="3"/>
              <w:jc w:val="center"/>
              <w:rPr>
                <w:sz w:val="15"/>
              </w:rPr>
            </w:pPr>
            <w:r>
              <w:rPr>
                <w:spacing w:val="-2"/>
                <w:sz w:val="15"/>
              </w:rPr>
              <w:t>исследования</w:t>
            </w:r>
          </w:p>
        </w:tc>
        <w:tc>
          <w:tcPr>
            <w:tcW w:w="1585" w:type="dxa"/>
          </w:tcPr>
          <w:p>
            <w:pPr>
              <w:pStyle w:val="TableParagraph"/>
              <w:spacing w:line="153" w:lineRule="exact"/>
              <w:ind w:left="81" w:right="82"/>
              <w:jc w:val="center"/>
              <w:rPr>
                <w:rFonts w:ascii="Cambria"/>
                <w:sz w:val="15"/>
              </w:rPr>
            </w:pPr>
            <w:r>
              <w:rPr>
                <w:rFonts w:ascii="Cambria"/>
                <w:spacing w:val="-2"/>
                <w:sz w:val="15"/>
              </w:rPr>
              <w:t>0,00002405</w:t>
            </w:r>
          </w:p>
        </w:tc>
        <w:tc>
          <w:tcPr>
            <w:tcW w:w="1398" w:type="dxa"/>
          </w:tcPr>
          <w:p>
            <w:pPr>
              <w:pStyle w:val="TableParagraph"/>
              <w:spacing w:line="152" w:lineRule="exact"/>
              <w:ind w:left="80" w:right="63"/>
              <w:jc w:val="center"/>
              <w:rPr>
                <w:sz w:val="15"/>
              </w:rPr>
            </w:pPr>
            <w:r>
              <w:rPr>
                <w:spacing w:val="-2"/>
                <w:sz w:val="15"/>
              </w:rPr>
              <w:t>814,97</w:t>
            </w:r>
          </w:p>
        </w:tc>
        <w:tc>
          <w:tcPr>
            <w:tcW w:w="1345" w:type="dxa"/>
          </w:tcPr>
          <w:p>
            <w:pPr>
              <w:pStyle w:val="TableParagraph"/>
              <w:spacing w:line="157" w:lineRule="exact"/>
              <w:ind w:left="82" w:right="101"/>
              <w:jc w:val="center"/>
              <w:rPr>
                <w:rFonts w:ascii="Courier New" w:hAnsi="Courier New"/>
                <w:sz w:val="16"/>
              </w:rPr>
            </w:pPr>
            <w:r>
              <w:rPr>
                <w:rFonts w:ascii="Courier New" w:hAnsi="Courier New"/>
                <w:spacing w:val="-10"/>
                <w:w w:val="95"/>
                <w:sz w:val="16"/>
              </w:rPr>
              <w:t>Х</w:t>
            </w:r>
          </w:p>
        </w:tc>
        <w:tc>
          <w:tcPr>
            <w:tcW w:w="1086" w:type="dxa"/>
          </w:tcPr>
          <w:p>
            <w:pPr>
              <w:pStyle w:val="TableParagraph"/>
              <w:spacing w:line="148" w:lineRule="exact"/>
              <w:ind w:left="72" w:right="55"/>
              <w:jc w:val="center"/>
              <w:rPr>
                <w:rFonts w:ascii="Cambria"/>
                <w:sz w:val="15"/>
              </w:rPr>
            </w:pPr>
            <w:r>
              <w:rPr>
                <w:rFonts w:ascii="Cambria"/>
                <w:spacing w:val="-4"/>
                <w:sz w:val="15"/>
              </w:rPr>
              <w:t>0,02</w:t>
            </w:r>
          </w:p>
        </w:tc>
        <w:tc>
          <w:tcPr>
            <w:tcW w:w="923" w:type="dxa"/>
          </w:tcPr>
          <w:p>
            <w:pPr>
              <w:pStyle w:val="TableParagraph"/>
              <w:spacing w:line="157" w:lineRule="exact"/>
              <w:ind w:left="63" w:right="66"/>
              <w:jc w:val="center"/>
              <w:rPr>
                <w:rFonts w:ascii="Courier New" w:hAnsi="Courier New"/>
                <w:sz w:val="16"/>
              </w:rPr>
            </w:pPr>
            <w:r>
              <w:rPr>
                <w:rFonts w:ascii="Courier New" w:hAnsi="Courier New"/>
                <w:spacing w:val="-10"/>
                <w:sz w:val="16"/>
              </w:rPr>
              <w:t>Х</w:t>
            </w:r>
          </w:p>
        </w:tc>
        <w:tc>
          <w:tcPr>
            <w:tcW w:w="1139" w:type="dxa"/>
          </w:tcPr>
          <w:p>
            <w:pPr>
              <w:pStyle w:val="TableParagraph"/>
              <w:spacing w:line="147" w:lineRule="exact"/>
              <w:ind w:left="63" w:right="52"/>
              <w:jc w:val="center"/>
              <w:rPr>
                <w:sz w:val="15"/>
              </w:rPr>
            </w:pPr>
            <w:r>
              <w:rPr>
                <w:spacing w:val="-2"/>
                <w:sz w:val="15"/>
              </w:rPr>
              <w:t>155,05</w:t>
            </w:r>
          </w:p>
        </w:tc>
        <w:tc>
          <w:tcPr>
            <w:tcW w:w="750" w:type="dxa"/>
          </w:tcPr>
          <w:p>
            <w:pPr>
              <w:pStyle w:val="TableParagraph"/>
              <w:spacing w:line="157" w:lineRule="exact"/>
              <w:ind w:left="34" w:right="45"/>
              <w:jc w:val="center"/>
              <w:rPr>
                <w:rFonts w:ascii="Courier New" w:hAnsi="Courier New"/>
                <w:sz w:val="16"/>
              </w:rPr>
            </w:pPr>
            <w:r>
              <w:rPr>
                <w:rFonts w:ascii="Courier New" w:hAnsi="Courier New"/>
                <w:spacing w:val="-10"/>
                <w:w w:val="105"/>
                <w:sz w:val="16"/>
              </w:rPr>
              <w:t>Х</w:t>
            </w:r>
          </w:p>
        </w:tc>
      </w:tr>
      <w:tr>
        <w:trPr>
          <w:trHeight w:val="172" w:hRule="atLeast"/>
        </w:trPr>
        <w:tc>
          <w:tcPr>
            <w:tcW w:w="4771" w:type="dxa"/>
          </w:tcPr>
          <w:p>
            <w:pPr>
              <w:pStyle w:val="TableParagraph"/>
              <w:spacing w:line="152" w:lineRule="exact"/>
              <w:ind w:left="48"/>
              <w:rPr>
                <w:sz w:val="16"/>
              </w:rPr>
            </w:pPr>
            <w:r>
              <w:rPr>
                <w:w w:val="90"/>
                <w:sz w:val="16"/>
              </w:rPr>
              <w:t>эндоскопическое</w:t>
            </w:r>
            <w:r>
              <w:rPr>
                <w:spacing w:val="-1"/>
                <w:sz w:val="16"/>
              </w:rPr>
              <w:t> </w:t>
            </w:r>
            <w:r>
              <w:rPr>
                <w:w w:val="90"/>
                <w:sz w:val="16"/>
              </w:rPr>
              <w:t>диагностическое</w:t>
            </w:r>
            <w:r>
              <w:rPr>
                <w:spacing w:val="8"/>
                <w:sz w:val="16"/>
              </w:rPr>
              <w:t> </w:t>
            </w:r>
            <w:r>
              <w:rPr>
                <w:spacing w:val="-2"/>
                <w:w w:val="90"/>
                <w:sz w:val="16"/>
              </w:rPr>
              <w:t>исследование</w:t>
            </w:r>
          </w:p>
        </w:tc>
        <w:tc>
          <w:tcPr>
            <w:tcW w:w="773" w:type="dxa"/>
          </w:tcPr>
          <w:p>
            <w:pPr>
              <w:pStyle w:val="TableParagraph"/>
              <w:spacing w:line="152" w:lineRule="exact"/>
              <w:ind w:left="85" w:right="68"/>
              <w:jc w:val="center"/>
              <w:rPr>
                <w:sz w:val="15"/>
              </w:rPr>
            </w:pPr>
            <w:r>
              <w:rPr>
                <w:spacing w:val="-2"/>
                <w:sz w:val="15"/>
              </w:rPr>
              <w:t>41.6.1.4</w:t>
            </w:r>
          </w:p>
        </w:tc>
        <w:tc>
          <w:tcPr>
            <w:tcW w:w="1191" w:type="dxa"/>
          </w:tcPr>
          <w:p>
            <w:pPr>
              <w:pStyle w:val="TableParagraph"/>
              <w:spacing w:line="152" w:lineRule="exact"/>
              <w:ind w:left="3"/>
              <w:jc w:val="center"/>
              <w:rPr>
                <w:sz w:val="15"/>
              </w:rPr>
            </w:pPr>
            <w:r>
              <w:rPr>
                <w:spacing w:val="-2"/>
                <w:sz w:val="15"/>
              </w:rPr>
              <w:t>исследования</w:t>
            </w:r>
          </w:p>
        </w:tc>
        <w:tc>
          <w:tcPr>
            <w:tcW w:w="1585" w:type="dxa"/>
          </w:tcPr>
          <w:p>
            <w:pPr>
              <w:pStyle w:val="TableParagraph"/>
              <w:spacing w:line="152" w:lineRule="exact"/>
              <w:ind w:left="81" w:right="82"/>
              <w:jc w:val="center"/>
              <w:rPr>
                <w:rFonts w:ascii="Cambria"/>
                <w:sz w:val="15"/>
              </w:rPr>
            </w:pPr>
            <w:r>
              <w:rPr>
                <w:rFonts w:ascii="Cambria"/>
                <w:spacing w:val="-2"/>
                <w:sz w:val="15"/>
              </w:rPr>
              <w:t>0,00000695</w:t>
            </w:r>
          </w:p>
        </w:tc>
        <w:tc>
          <w:tcPr>
            <w:tcW w:w="1398" w:type="dxa"/>
          </w:tcPr>
          <w:p>
            <w:pPr>
              <w:pStyle w:val="TableParagraph"/>
              <w:spacing w:line="147" w:lineRule="exact"/>
              <w:ind w:left="80" w:right="60"/>
              <w:jc w:val="center"/>
              <w:rPr>
                <w:sz w:val="15"/>
              </w:rPr>
            </w:pPr>
            <w:r>
              <w:rPr>
                <w:sz w:val="15"/>
              </w:rPr>
              <w:t>1</w:t>
            </w:r>
            <w:r>
              <w:rPr>
                <w:spacing w:val="-7"/>
                <w:sz w:val="15"/>
              </w:rPr>
              <w:t> </w:t>
            </w:r>
            <w:r>
              <w:rPr>
                <w:spacing w:val="-2"/>
                <w:sz w:val="15"/>
              </w:rPr>
              <w:t>494,43</w:t>
            </w:r>
          </w:p>
        </w:tc>
        <w:tc>
          <w:tcPr>
            <w:tcW w:w="1345" w:type="dxa"/>
          </w:tcPr>
          <w:p>
            <w:pPr>
              <w:pStyle w:val="TableParagraph"/>
              <w:spacing w:line="152" w:lineRule="exact"/>
              <w:ind w:left="82" w:right="101"/>
              <w:jc w:val="center"/>
              <w:rPr>
                <w:rFonts w:ascii="Courier New" w:hAnsi="Courier New"/>
                <w:sz w:val="16"/>
              </w:rPr>
            </w:pPr>
            <w:r>
              <w:rPr>
                <w:rFonts w:ascii="Courier New" w:hAnsi="Courier New"/>
                <w:spacing w:val="-10"/>
                <w:w w:val="95"/>
                <w:sz w:val="16"/>
              </w:rPr>
              <w:t>Х</w:t>
            </w:r>
          </w:p>
        </w:tc>
        <w:tc>
          <w:tcPr>
            <w:tcW w:w="1086" w:type="dxa"/>
          </w:tcPr>
          <w:p>
            <w:pPr>
              <w:pStyle w:val="TableParagraph"/>
              <w:spacing w:line="143" w:lineRule="exact"/>
              <w:ind w:left="72" w:right="72"/>
              <w:jc w:val="center"/>
              <w:rPr>
                <w:rFonts w:ascii="Cambria"/>
                <w:sz w:val="15"/>
              </w:rPr>
            </w:pPr>
            <w:r>
              <w:rPr>
                <w:rFonts w:ascii="Cambria"/>
                <w:spacing w:val="-4"/>
                <w:sz w:val="15"/>
              </w:rPr>
              <w:t>0,01</w:t>
            </w:r>
          </w:p>
        </w:tc>
        <w:tc>
          <w:tcPr>
            <w:tcW w:w="923" w:type="dxa"/>
          </w:tcPr>
          <w:p>
            <w:pPr>
              <w:pStyle w:val="TableParagraph"/>
              <w:spacing w:line="105" w:lineRule="exact"/>
              <w:ind w:left="409"/>
              <w:rPr>
                <w:position w:val="-1"/>
                <w:sz w:val="10"/>
              </w:rPr>
            </w:pPr>
            <w:r>
              <w:rPr>
                <w:position w:val="-1"/>
                <w:sz w:val="10"/>
              </w:rPr>
              <w:drawing>
                <wp:inline distT="0" distB="0" distL="0" distR="0">
                  <wp:extent cx="67055" cy="67056"/>
                  <wp:effectExtent l="0" t="0" r="0" b="0"/>
                  <wp:docPr id="501" name="Image 501"/>
                  <wp:cNvGraphicFramePr>
                    <a:graphicFrameLocks/>
                  </wp:cNvGraphicFramePr>
                  <a:graphic>
                    <a:graphicData uri="http://schemas.openxmlformats.org/drawingml/2006/picture">
                      <pic:pic>
                        <pic:nvPicPr>
                          <pic:cNvPr id="501" name="Image 501"/>
                          <pic:cNvPicPr/>
                        </pic:nvPicPr>
                        <pic:blipFill>
                          <a:blip r:embed="rId464" cstate="print"/>
                          <a:stretch>
                            <a:fillRect/>
                          </a:stretch>
                        </pic:blipFill>
                        <pic:spPr>
                          <a:xfrm>
                            <a:off x="0" y="0"/>
                            <a:ext cx="67055" cy="67056"/>
                          </a:xfrm>
                          <a:prstGeom prst="rect">
                            <a:avLst/>
                          </a:prstGeom>
                        </pic:spPr>
                      </pic:pic>
                    </a:graphicData>
                  </a:graphic>
                </wp:inline>
              </w:drawing>
            </w:r>
            <w:r>
              <w:rPr>
                <w:position w:val="-1"/>
                <w:sz w:val="10"/>
              </w:rPr>
            </w:r>
          </w:p>
        </w:tc>
        <w:tc>
          <w:tcPr>
            <w:tcW w:w="1139" w:type="dxa"/>
          </w:tcPr>
          <w:p>
            <w:pPr>
              <w:pStyle w:val="TableParagraph"/>
              <w:spacing w:line="143" w:lineRule="exact"/>
              <w:ind w:left="63" w:right="45"/>
              <w:jc w:val="center"/>
              <w:rPr>
                <w:sz w:val="15"/>
              </w:rPr>
            </w:pPr>
            <w:r>
              <w:rPr>
                <w:spacing w:val="-2"/>
                <w:sz w:val="15"/>
              </w:rPr>
              <w:t>82,18</w:t>
            </w:r>
          </w:p>
        </w:tc>
        <w:tc>
          <w:tcPr>
            <w:tcW w:w="750" w:type="dxa"/>
          </w:tcPr>
          <w:p>
            <w:pPr>
              <w:pStyle w:val="TableParagraph"/>
              <w:spacing w:line="152" w:lineRule="exact"/>
              <w:ind w:left="34" w:right="45"/>
              <w:jc w:val="center"/>
              <w:rPr>
                <w:rFonts w:ascii="Courier New" w:hAnsi="Courier New"/>
                <w:sz w:val="16"/>
              </w:rPr>
            </w:pPr>
            <w:r>
              <w:rPr>
                <w:rFonts w:ascii="Courier New" w:hAnsi="Courier New"/>
                <w:spacing w:val="-10"/>
                <w:w w:val="105"/>
                <w:sz w:val="16"/>
              </w:rPr>
              <w:t>Х</w:t>
            </w:r>
          </w:p>
        </w:tc>
      </w:tr>
      <w:tr>
        <w:trPr>
          <w:trHeight w:val="364" w:hRule="atLeast"/>
        </w:trPr>
        <w:tc>
          <w:tcPr>
            <w:tcW w:w="4771" w:type="dxa"/>
          </w:tcPr>
          <w:p>
            <w:pPr>
              <w:pStyle w:val="TableParagraph"/>
              <w:spacing w:line="164" w:lineRule="exact"/>
              <w:ind w:left="46"/>
              <w:rPr>
                <w:sz w:val="16"/>
              </w:rPr>
            </w:pPr>
            <w:r>
              <w:rPr>
                <w:w w:val="90"/>
                <w:sz w:val="16"/>
              </w:rPr>
              <w:t>молекулярно-генетическое</w:t>
            </w:r>
            <w:r>
              <w:rPr>
                <w:spacing w:val="-2"/>
                <w:w w:val="90"/>
                <w:sz w:val="16"/>
              </w:rPr>
              <w:t> </w:t>
            </w:r>
            <w:r>
              <w:rPr>
                <w:w w:val="90"/>
                <w:sz w:val="16"/>
              </w:rPr>
              <w:t>исследование</w:t>
            </w:r>
            <w:r>
              <w:rPr>
                <w:spacing w:val="13"/>
                <w:sz w:val="16"/>
              </w:rPr>
              <w:t> </w:t>
            </w:r>
            <w:r>
              <w:rPr>
                <w:w w:val="90"/>
                <w:sz w:val="16"/>
              </w:rPr>
              <w:t>с</w:t>
            </w:r>
            <w:r>
              <w:rPr>
                <w:spacing w:val="-3"/>
                <w:sz w:val="16"/>
              </w:rPr>
              <w:t> </w:t>
            </w:r>
            <w:r>
              <w:rPr>
                <w:w w:val="90"/>
                <w:sz w:val="16"/>
              </w:rPr>
              <w:t>целью</w:t>
            </w:r>
            <w:r>
              <w:rPr>
                <w:spacing w:val="5"/>
                <w:sz w:val="16"/>
              </w:rPr>
              <w:t> </w:t>
            </w:r>
            <w:r>
              <w:rPr>
                <w:spacing w:val="-2"/>
                <w:w w:val="90"/>
                <w:sz w:val="16"/>
              </w:rPr>
              <w:t>диагностики</w:t>
            </w:r>
          </w:p>
          <w:p>
            <w:pPr>
              <w:pStyle w:val="TableParagraph"/>
              <w:spacing w:line="177" w:lineRule="exact" w:before="3"/>
              <w:ind w:left="44"/>
              <w:rPr>
                <w:sz w:val="16"/>
              </w:rPr>
            </w:pPr>
            <w:r>
              <w:rPr>
                <w:spacing w:val="2"/>
                <w:w w:val="85"/>
                <w:sz w:val="16"/>
              </w:rPr>
              <w:t>онко.погических</w:t>
            </w:r>
            <w:r>
              <w:rPr>
                <w:spacing w:val="5"/>
                <w:sz w:val="16"/>
              </w:rPr>
              <w:t> </w:t>
            </w:r>
            <w:r>
              <w:rPr>
                <w:spacing w:val="-2"/>
                <w:sz w:val="16"/>
              </w:rPr>
              <w:t>заболеваний</w:t>
            </w:r>
          </w:p>
        </w:tc>
        <w:tc>
          <w:tcPr>
            <w:tcW w:w="773" w:type="dxa"/>
          </w:tcPr>
          <w:p>
            <w:pPr>
              <w:pStyle w:val="TableParagraph"/>
              <w:spacing w:before="80"/>
              <w:ind w:left="85" w:right="68"/>
              <w:jc w:val="center"/>
              <w:rPr>
                <w:sz w:val="15"/>
              </w:rPr>
            </w:pPr>
            <w:r>
              <w:rPr>
                <w:spacing w:val="-2"/>
                <w:sz w:val="15"/>
              </w:rPr>
              <w:t>41.6.1.5</w:t>
            </w:r>
          </w:p>
        </w:tc>
        <w:tc>
          <w:tcPr>
            <w:tcW w:w="1191" w:type="dxa"/>
          </w:tcPr>
          <w:p>
            <w:pPr>
              <w:pStyle w:val="TableParagraph"/>
              <w:spacing w:before="80"/>
              <w:ind w:left="3"/>
              <w:jc w:val="center"/>
              <w:rPr>
                <w:sz w:val="15"/>
              </w:rPr>
            </w:pPr>
            <w:r>
              <w:rPr>
                <w:spacing w:val="-2"/>
                <w:sz w:val="15"/>
              </w:rPr>
              <w:t>исследования</w:t>
            </w:r>
          </w:p>
        </w:tc>
        <w:tc>
          <w:tcPr>
            <w:tcW w:w="1585" w:type="dxa"/>
          </w:tcPr>
          <w:p>
            <w:pPr>
              <w:pStyle w:val="TableParagraph"/>
              <w:spacing w:before="75"/>
              <w:ind w:left="81" w:right="81"/>
              <w:jc w:val="center"/>
              <w:rPr>
                <w:sz w:val="15"/>
              </w:rPr>
            </w:pPr>
            <w:r>
              <w:rPr>
                <w:spacing w:val="-2"/>
                <w:sz w:val="15"/>
              </w:rPr>
              <w:t>0,00000025</w:t>
            </w:r>
          </w:p>
        </w:tc>
        <w:tc>
          <w:tcPr>
            <w:tcW w:w="1398" w:type="dxa"/>
          </w:tcPr>
          <w:p>
            <w:pPr>
              <w:pStyle w:val="TableParagraph"/>
              <w:spacing w:before="71"/>
              <w:ind w:left="80" w:right="73"/>
              <w:jc w:val="center"/>
              <w:rPr>
                <w:sz w:val="15"/>
              </w:rPr>
            </w:pPr>
            <w:r>
              <w:rPr>
                <w:sz w:val="15"/>
              </w:rPr>
              <w:t>12</w:t>
            </w:r>
            <w:r>
              <w:rPr>
                <w:spacing w:val="-1"/>
                <w:sz w:val="15"/>
              </w:rPr>
              <w:t> </w:t>
            </w:r>
            <w:r>
              <w:rPr>
                <w:spacing w:val="-2"/>
                <w:sz w:val="15"/>
              </w:rPr>
              <w:t>550,40</w:t>
            </w:r>
          </w:p>
        </w:tc>
        <w:tc>
          <w:tcPr>
            <w:tcW w:w="1345" w:type="dxa"/>
          </w:tcPr>
          <w:p>
            <w:pPr>
              <w:pStyle w:val="TableParagraph"/>
              <w:spacing w:before="71"/>
              <w:ind w:left="82" w:right="76"/>
              <w:jc w:val="center"/>
              <w:rPr>
                <w:sz w:val="15"/>
              </w:rPr>
            </w:pPr>
            <w:r>
              <w:rPr>
                <w:spacing w:val="-10"/>
                <w:sz w:val="15"/>
              </w:rPr>
              <w:t>Х</w:t>
            </w:r>
          </w:p>
        </w:tc>
        <w:tc>
          <w:tcPr>
            <w:tcW w:w="1086" w:type="dxa"/>
          </w:tcPr>
          <w:p>
            <w:pPr>
              <w:pStyle w:val="TableParagraph"/>
              <w:spacing w:before="71"/>
              <w:ind w:left="72" w:right="64"/>
              <w:jc w:val="center"/>
              <w:rPr>
                <w:sz w:val="15"/>
              </w:rPr>
            </w:pPr>
            <w:r>
              <w:rPr>
                <w:spacing w:val="-4"/>
                <w:sz w:val="15"/>
              </w:rPr>
              <w:t>0,00</w:t>
            </w:r>
          </w:p>
        </w:tc>
        <w:tc>
          <w:tcPr>
            <w:tcW w:w="923" w:type="dxa"/>
          </w:tcPr>
          <w:p>
            <w:pPr>
              <w:pStyle w:val="TableParagraph"/>
              <w:spacing w:before="73"/>
              <w:ind w:left="63" w:right="66"/>
              <w:jc w:val="center"/>
              <w:rPr>
                <w:rFonts w:ascii="Courier New" w:hAnsi="Courier New"/>
                <w:sz w:val="16"/>
              </w:rPr>
            </w:pPr>
            <w:r>
              <w:rPr>
                <w:rFonts w:ascii="Courier New" w:hAnsi="Courier New"/>
                <w:spacing w:val="-10"/>
                <w:sz w:val="16"/>
              </w:rPr>
              <w:t>Х</w:t>
            </w:r>
          </w:p>
        </w:tc>
        <w:tc>
          <w:tcPr>
            <w:tcW w:w="1139" w:type="dxa"/>
          </w:tcPr>
          <w:p>
            <w:pPr>
              <w:pStyle w:val="TableParagraph"/>
              <w:spacing w:before="66"/>
              <w:ind w:left="63" w:right="53"/>
              <w:jc w:val="center"/>
              <w:rPr>
                <w:sz w:val="15"/>
              </w:rPr>
            </w:pPr>
            <w:r>
              <w:rPr>
                <w:spacing w:val="-2"/>
                <w:sz w:val="15"/>
              </w:rPr>
              <w:t>25,32</w:t>
            </w:r>
          </w:p>
        </w:tc>
        <w:tc>
          <w:tcPr>
            <w:tcW w:w="750" w:type="dxa"/>
          </w:tcPr>
          <w:p>
            <w:pPr>
              <w:pStyle w:val="TableParagraph"/>
              <w:spacing w:before="59"/>
              <w:ind w:left="34" w:right="44"/>
              <w:jc w:val="center"/>
              <w:rPr>
                <w:rFonts w:ascii="Consolas" w:hAnsi="Consolas"/>
                <w:sz w:val="16"/>
              </w:rPr>
            </w:pPr>
            <w:r>
              <w:rPr>
                <w:rFonts w:ascii="Consolas" w:hAnsi="Consolas"/>
                <w:spacing w:val="-10"/>
                <w:w w:val="105"/>
                <w:sz w:val="16"/>
              </w:rPr>
              <w:t>Х</w:t>
            </w:r>
          </w:p>
        </w:tc>
      </w:tr>
      <w:tr>
        <w:trPr>
          <w:trHeight w:val="594" w:hRule="atLeast"/>
        </w:trPr>
        <w:tc>
          <w:tcPr>
            <w:tcW w:w="4771" w:type="dxa"/>
          </w:tcPr>
          <w:p>
            <w:pPr>
              <w:pStyle w:val="TableParagraph"/>
              <w:spacing w:line="164" w:lineRule="exact"/>
              <w:ind w:left="46"/>
              <w:rPr>
                <w:sz w:val="16"/>
              </w:rPr>
            </w:pPr>
            <w:r>
              <w:rPr>
                <w:w w:val="90"/>
                <w:sz w:val="16"/>
              </w:rPr>
              <w:t>патологоанатомическое</w:t>
            </w:r>
            <w:r>
              <w:rPr>
                <w:spacing w:val="2"/>
                <w:sz w:val="16"/>
              </w:rPr>
              <w:t> </w:t>
            </w:r>
            <w:r>
              <w:rPr>
                <w:w w:val="90"/>
                <w:sz w:val="16"/>
              </w:rPr>
              <w:t>исследование</w:t>
            </w:r>
            <w:r>
              <w:rPr>
                <w:spacing w:val="16"/>
                <w:sz w:val="16"/>
              </w:rPr>
              <w:t> </w:t>
            </w:r>
            <w:r>
              <w:rPr>
                <w:w w:val="90"/>
                <w:sz w:val="16"/>
              </w:rPr>
              <w:t>биовсийного</w:t>
            </w:r>
            <w:r>
              <w:rPr>
                <w:spacing w:val="13"/>
                <w:sz w:val="16"/>
              </w:rPr>
              <w:t> </w:t>
            </w:r>
            <w:r>
              <w:rPr>
                <w:spacing w:val="-2"/>
                <w:w w:val="90"/>
                <w:sz w:val="16"/>
              </w:rPr>
              <w:t>(операционного)</w:t>
            </w:r>
          </w:p>
          <w:p>
            <w:pPr>
              <w:pStyle w:val="TableParagraph"/>
              <w:spacing w:line="244" w:lineRule="auto" w:before="3"/>
              <w:ind w:left="46" w:right="837"/>
              <w:rPr>
                <w:sz w:val="16"/>
              </w:rPr>
            </w:pPr>
            <w:r>
              <w:rPr>
                <w:w w:val="90"/>
                <w:sz w:val="16"/>
              </w:rPr>
              <w:t>ма”іериала</w:t>
            </w:r>
            <w:r>
              <w:rPr>
                <w:spacing w:val="-5"/>
                <w:w w:val="90"/>
                <w:sz w:val="16"/>
              </w:rPr>
              <w:t> </w:t>
            </w:r>
            <w:r>
              <w:rPr>
                <w:w w:val="90"/>
                <w:sz w:val="16"/>
              </w:rPr>
              <w:t>с</w:t>
            </w:r>
            <w:r>
              <w:rPr>
                <w:spacing w:val="-4"/>
                <w:w w:val="90"/>
                <w:sz w:val="16"/>
              </w:rPr>
              <w:t> </w:t>
            </w:r>
            <w:r>
              <w:rPr>
                <w:w w:val="90"/>
                <w:sz w:val="16"/>
              </w:rPr>
              <w:t>целью</w:t>
            </w:r>
            <w:r>
              <w:rPr>
                <w:spacing w:val="-1"/>
                <w:w w:val="90"/>
                <w:sz w:val="16"/>
              </w:rPr>
              <w:t> </w:t>
            </w:r>
            <w:r>
              <w:rPr>
                <w:w w:val="90"/>
                <w:sz w:val="16"/>
              </w:rPr>
              <w:t>диагностики</w:t>
            </w:r>
            <w:r>
              <w:rPr>
                <w:sz w:val="16"/>
              </w:rPr>
              <w:t> </w:t>
            </w:r>
            <w:r>
              <w:rPr>
                <w:w w:val="90"/>
                <w:sz w:val="16"/>
              </w:rPr>
              <w:t>онкологлческих</w:t>
            </w:r>
            <w:r>
              <w:rPr>
                <w:spacing w:val="-6"/>
                <w:w w:val="90"/>
                <w:sz w:val="16"/>
              </w:rPr>
              <w:t> </w:t>
            </w:r>
            <w:r>
              <w:rPr>
                <w:w w:val="90"/>
                <w:sz w:val="16"/>
              </w:rPr>
              <w:t>заболеваний</w:t>
            </w:r>
            <w:r>
              <w:rPr>
                <w:spacing w:val="40"/>
                <w:sz w:val="16"/>
              </w:rPr>
              <w:t> </w:t>
            </w:r>
            <w:r>
              <w:rPr>
                <w:spacing w:val="-6"/>
                <w:sz w:val="16"/>
              </w:rPr>
              <w:t>и</w:t>
            </w:r>
            <w:r>
              <w:rPr>
                <w:sz w:val="16"/>
              </w:rPr>
              <w:t> </w:t>
            </w:r>
            <w:r>
              <w:rPr>
                <w:spacing w:val="-6"/>
                <w:sz w:val="16"/>
              </w:rPr>
              <w:t>гіодбора</w:t>
            </w:r>
            <w:r>
              <w:rPr>
                <w:sz w:val="16"/>
              </w:rPr>
              <w:t> </w:t>
            </w:r>
            <w:r>
              <w:rPr>
                <w:spacing w:val="-6"/>
                <w:sz w:val="16"/>
              </w:rPr>
              <w:t>лротивоопухолевой</w:t>
            </w:r>
            <w:r>
              <w:rPr>
                <w:sz w:val="16"/>
              </w:rPr>
              <w:t> </w:t>
            </w:r>
            <w:r>
              <w:rPr>
                <w:spacing w:val="-6"/>
                <w:sz w:val="16"/>
              </w:rPr>
              <w:t>лекарственной</w:t>
            </w:r>
            <w:r>
              <w:rPr>
                <w:spacing w:val="21"/>
                <w:sz w:val="16"/>
              </w:rPr>
              <w:t> </w:t>
            </w:r>
            <w:r>
              <w:rPr>
                <w:spacing w:val="-6"/>
                <w:sz w:val="16"/>
              </w:rPr>
              <w:t>терапии</w:t>
            </w:r>
          </w:p>
        </w:tc>
        <w:tc>
          <w:tcPr>
            <w:tcW w:w="773" w:type="dxa"/>
          </w:tcPr>
          <w:p>
            <w:pPr>
              <w:pStyle w:val="TableParagraph"/>
              <w:spacing w:before="23"/>
              <w:rPr>
                <w:sz w:val="15"/>
              </w:rPr>
            </w:pPr>
          </w:p>
          <w:p>
            <w:pPr>
              <w:pStyle w:val="TableParagraph"/>
              <w:ind w:left="85" w:right="78"/>
              <w:jc w:val="center"/>
              <w:rPr>
                <w:sz w:val="15"/>
              </w:rPr>
            </w:pPr>
            <w:r>
              <w:rPr>
                <w:spacing w:val="-2"/>
                <w:sz w:val="15"/>
              </w:rPr>
              <w:t>41.6.1.6</w:t>
            </w:r>
          </w:p>
        </w:tc>
        <w:tc>
          <w:tcPr>
            <w:tcW w:w="1191" w:type="dxa"/>
          </w:tcPr>
          <w:p>
            <w:pPr>
              <w:pStyle w:val="TableParagraph"/>
              <w:spacing w:before="23"/>
              <w:rPr>
                <w:sz w:val="15"/>
              </w:rPr>
            </w:pPr>
          </w:p>
          <w:p>
            <w:pPr>
              <w:pStyle w:val="TableParagraph"/>
              <w:ind w:left="3"/>
              <w:jc w:val="center"/>
              <w:rPr>
                <w:sz w:val="15"/>
              </w:rPr>
            </w:pPr>
            <w:r>
              <w:rPr>
                <w:spacing w:val="-2"/>
                <w:sz w:val="15"/>
              </w:rPr>
              <w:t>исследования</w:t>
            </w:r>
          </w:p>
        </w:tc>
        <w:tc>
          <w:tcPr>
            <w:tcW w:w="1585" w:type="dxa"/>
          </w:tcPr>
          <w:p>
            <w:pPr>
              <w:pStyle w:val="TableParagraph"/>
              <w:spacing w:before="18"/>
              <w:rPr>
                <w:sz w:val="15"/>
              </w:rPr>
            </w:pPr>
          </w:p>
          <w:p>
            <w:pPr>
              <w:pStyle w:val="TableParagraph"/>
              <w:ind w:left="81" w:right="82"/>
              <w:jc w:val="center"/>
              <w:rPr>
                <w:sz w:val="15"/>
              </w:rPr>
            </w:pPr>
            <w:r>
              <w:rPr>
                <w:spacing w:val="-2"/>
                <w:sz w:val="15"/>
              </w:rPr>
              <w:t>0,00000532</w:t>
            </w:r>
          </w:p>
        </w:tc>
        <w:tc>
          <w:tcPr>
            <w:tcW w:w="1398" w:type="dxa"/>
          </w:tcPr>
          <w:p>
            <w:pPr>
              <w:pStyle w:val="TableParagraph"/>
              <w:spacing w:before="13"/>
              <w:rPr>
                <w:sz w:val="15"/>
              </w:rPr>
            </w:pPr>
          </w:p>
          <w:p>
            <w:pPr>
              <w:pStyle w:val="TableParagraph"/>
              <w:ind w:left="80" w:right="66"/>
              <w:jc w:val="center"/>
              <w:rPr>
                <w:sz w:val="15"/>
              </w:rPr>
            </w:pPr>
            <w:r>
              <w:rPr>
                <w:sz w:val="15"/>
              </w:rPr>
              <w:t>3</w:t>
            </w:r>
            <w:r>
              <w:rPr>
                <w:spacing w:val="-7"/>
                <w:sz w:val="15"/>
              </w:rPr>
              <w:t> </w:t>
            </w:r>
            <w:r>
              <w:rPr>
                <w:spacing w:val="-2"/>
                <w:sz w:val="15"/>
              </w:rPr>
              <w:t>095,15</w:t>
            </w:r>
          </w:p>
        </w:tc>
        <w:tc>
          <w:tcPr>
            <w:tcW w:w="1345" w:type="dxa"/>
          </w:tcPr>
          <w:p>
            <w:pPr>
              <w:pStyle w:val="TableParagraph"/>
              <w:spacing w:before="6" w:after="1"/>
              <w:rPr>
                <w:sz w:val="19"/>
              </w:rPr>
            </w:pPr>
          </w:p>
          <w:p>
            <w:pPr>
              <w:pStyle w:val="TableParagraph"/>
              <w:spacing w:line="105" w:lineRule="exact"/>
              <w:ind w:left="618"/>
              <w:rPr>
                <w:position w:val="-1"/>
                <w:sz w:val="10"/>
              </w:rPr>
            </w:pPr>
            <w:r>
              <w:rPr>
                <w:position w:val="-1"/>
                <w:sz w:val="10"/>
              </w:rPr>
              <w:drawing>
                <wp:inline distT="0" distB="0" distL="0" distR="0">
                  <wp:extent cx="64007" cy="67056"/>
                  <wp:effectExtent l="0" t="0" r="0" b="0"/>
                  <wp:docPr id="502" name="Image 502"/>
                  <wp:cNvGraphicFramePr>
                    <a:graphicFrameLocks/>
                  </wp:cNvGraphicFramePr>
                  <a:graphic>
                    <a:graphicData uri="http://schemas.openxmlformats.org/drawingml/2006/picture">
                      <pic:pic>
                        <pic:nvPicPr>
                          <pic:cNvPr id="502" name="Image 502"/>
                          <pic:cNvPicPr/>
                        </pic:nvPicPr>
                        <pic:blipFill>
                          <a:blip r:embed="rId465" cstate="print"/>
                          <a:stretch>
                            <a:fillRect/>
                          </a:stretch>
                        </pic:blipFill>
                        <pic:spPr>
                          <a:xfrm>
                            <a:off x="0" y="0"/>
                            <a:ext cx="64007" cy="67056"/>
                          </a:xfrm>
                          <a:prstGeom prst="rect">
                            <a:avLst/>
                          </a:prstGeom>
                        </pic:spPr>
                      </pic:pic>
                    </a:graphicData>
                  </a:graphic>
                </wp:inline>
              </w:drawing>
            </w:r>
            <w:r>
              <w:rPr>
                <w:position w:val="-1"/>
                <w:sz w:val="10"/>
              </w:rPr>
            </w:r>
          </w:p>
        </w:tc>
        <w:tc>
          <w:tcPr>
            <w:tcW w:w="1086" w:type="dxa"/>
          </w:tcPr>
          <w:p>
            <w:pPr>
              <w:pStyle w:val="TableParagraph"/>
              <w:spacing w:before="8"/>
              <w:rPr>
                <w:sz w:val="15"/>
              </w:rPr>
            </w:pPr>
          </w:p>
          <w:p>
            <w:pPr>
              <w:pStyle w:val="TableParagraph"/>
              <w:ind w:left="72" w:right="61"/>
              <w:jc w:val="center"/>
              <w:rPr>
                <w:sz w:val="15"/>
              </w:rPr>
            </w:pPr>
            <w:r>
              <w:rPr>
                <w:spacing w:val="-4"/>
                <w:sz w:val="15"/>
              </w:rPr>
              <w:t>0,02</w:t>
            </w:r>
          </w:p>
        </w:tc>
        <w:tc>
          <w:tcPr>
            <w:tcW w:w="923" w:type="dxa"/>
          </w:tcPr>
          <w:p>
            <w:pPr>
              <w:pStyle w:val="TableParagraph"/>
              <w:spacing w:before="174"/>
              <w:ind w:left="63" w:right="73"/>
              <w:jc w:val="center"/>
              <w:rPr>
                <w:rFonts w:ascii="Consolas" w:hAnsi="Consolas"/>
                <w:sz w:val="16"/>
              </w:rPr>
            </w:pPr>
            <w:r>
              <w:rPr>
                <w:rFonts w:ascii="Consolas" w:hAnsi="Consolas"/>
                <w:spacing w:val="-10"/>
                <w:sz w:val="16"/>
              </w:rPr>
              <w:t>Х</w:t>
            </w:r>
          </w:p>
        </w:tc>
        <w:tc>
          <w:tcPr>
            <w:tcW w:w="1139" w:type="dxa"/>
          </w:tcPr>
          <w:p>
            <w:pPr>
              <w:pStyle w:val="TableParagraph"/>
              <w:spacing w:before="3"/>
              <w:rPr>
                <w:sz w:val="15"/>
              </w:rPr>
            </w:pPr>
          </w:p>
          <w:p>
            <w:pPr>
              <w:pStyle w:val="TableParagraph"/>
              <w:spacing w:before="1"/>
              <w:ind w:left="63" w:right="48"/>
              <w:jc w:val="center"/>
              <w:rPr>
                <w:sz w:val="15"/>
              </w:rPr>
            </w:pPr>
            <w:r>
              <w:rPr>
                <w:spacing w:val="-2"/>
                <w:sz w:val="15"/>
              </w:rPr>
              <w:t>130,38</w:t>
            </w:r>
          </w:p>
        </w:tc>
        <w:tc>
          <w:tcPr>
            <w:tcW w:w="750" w:type="dxa"/>
          </w:tcPr>
          <w:p>
            <w:pPr>
              <w:pStyle w:val="TableParagraph"/>
              <w:spacing w:before="183"/>
              <w:ind w:left="34" w:right="55"/>
              <w:jc w:val="center"/>
              <w:rPr>
                <w:rFonts w:ascii="Courier New" w:hAnsi="Courier New"/>
                <w:sz w:val="16"/>
              </w:rPr>
            </w:pPr>
            <w:r>
              <w:rPr>
                <w:rFonts w:ascii="Courier New" w:hAnsi="Courier New"/>
                <w:spacing w:val="-10"/>
                <w:w w:val="105"/>
                <w:sz w:val="16"/>
              </w:rPr>
              <w:t>Х</w:t>
            </w:r>
          </w:p>
        </w:tc>
      </w:tr>
      <w:tr>
        <w:trPr>
          <w:trHeight w:val="176" w:hRule="atLeast"/>
        </w:trPr>
        <w:tc>
          <w:tcPr>
            <w:tcW w:w="4771" w:type="dxa"/>
          </w:tcPr>
          <w:p>
            <w:pPr>
              <w:pStyle w:val="TableParagraph"/>
              <w:spacing w:line="157" w:lineRule="exact"/>
              <w:ind w:left="42"/>
              <w:rPr>
                <w:sz w:val="16"/>
              </w:rPr>
            </w:pPr>
            <w:r>
              <w:rPr>
                <w:w w:val="90"/>
                <w:sz w:val="16"/>
              </w:rPr>
              <w:t>ПЭТ-КТ</w:t>
            </w:r>
            <w:r>
              <w:rPr>
                <w:spacing w:val="12"/>
                <w:sz w:val="16"/>
              </w:rPr>
              <w:t> </w:t>
            </w:r>
            <w:r>
              <w:rPr>
                <w:w w:val="90"/>
                <w:sz w:val="16"/>
              </w:rPr>
              <w:t>при</w:t>
            </w:r>
            <w:r>
              <w:rPr>
                <w:spacing w:val="-1"/>
                <w:sz w:val="16"/>
              </w:rPr>
              <w:t> </w:t>
            </w:r>
            <w:r>
              <w:rPr>
                <w:w w:val="90"/>
                <w:sz w:val="16"/>
              </w:rPr>
              <w:t>онкологических</w:t>
            </w:r>
            <w:r>
              <w:rPr>
                <w:spacing w:val="-2"/>
                <w:w w:val="90"/>
                <w:sz w:val="16"/>
              </w:rPr>
              <w:t> заболеваниях</w:t>
            </w:r>
          </w:p>
        </w:tc>
        <w:tc>
          <w:tcPr>
            <w:tcW w:w="773" w:type="dxa"/>
          </w:tcPr>
          <w:p>
            <w:pPr>
              <w:pStyle w:val="TableParagraph"/>
              <w:spacing w:line="157" w:lineRule="exact"/>
              <w:ind w:left="85" w:right="78"/>
              <w:jc w:val="center"/>
              <w:rPr>
                <w:sz w:val="16"/>
              </w:rPr>
            </w:pPr>
            <w:r>
              <w:rPr>
                <w:spacing w:val="-2"/>
                <w:sz w:val="16"/>
              </w:rPr>
              <w:t>41.6.1.7</w:t>
            </w:r>
          </w:p>
        </w:tc>
        <w:tc>
          <w:tcPr>
            <w:tcW w:w="1191" w:type="dxa"/>
          </w:tcPr>
          <w:p>
            <w:pPr>
              <w:pStyle w:val="TableParagraph"/>
              <w:spacing w:line="157" w:lineRule="exact"/>
              <w:ind w:right="4"/>
              <w:jc w:val="center"/>
              <w:rPr>
                <w:sz w:val="16"/>
              </w:rPr>
            </w:pPr>
            <w:r>
              <w:rPr>
                <w:spacing w:val="-2"/>
                <w:sz w:val="16"/>
              </w:rPr>
              <w:t>исследования</w:t>
            </w:r>
          </w:p>
        </w:tc>
        <w:tc>
          <w:tcPr>
            <w:tcW w:w="1585" w:type="dxa"/>
          </w:tcPr>
          <w:p>
            <w:pPr>
              <w:pStyle w:val="TableParagraph"/>
              <w:spacing w:line="152" w:lineRule="exact"/>
              <w:ind w:left="81" w:right="82"/>
              <w:jc w:val="center"/>
              <w:rPr>
                <w:sz w:val="15"/>
              </w:rPr>
            </w:pPr>
            <w:r>
              <w:rPr>
                <w:spacing w:val="-2"/>
                <w:sz w:val="15"/>
              </w:rPr>
              <w:t>0,00000039</w:t>
            </w:r>
          </w:p>
        </w:tc>
        <w:tc>
          <w:tcPr>
            <w:tcW w:w="1398" w:type="dxa"/>
          </w:tcPr>
          <w:p>
            <w:pPr>
              <w:pStyle w:val="TableParagraph"/>
              <w:spacing w:line="147" w:lineRule="exact"/>
              <w:ind w:left="80" w:right="72"/>
              <w:jc w:val="center"/>
              <w:rPr>
                <w:sz w:val="15"/>
              </w:rPr>
            </w:pPr>
            <w:r>
              <w:rPr>
                <w:sz w:val="15"/>
              </w:rPr>
              <w:t>40</w:t>
            </w:r>
            <w:r>
              <w:rPr>
                <w:spacing w:val="-9"/>
                <w:sz w:val="15"/>
              </w:rPr>
              <w:t> </w:t>
            </w:r>
            <w:r>
              <w:rPr>
                <w:spacing w:val="-2"/>
                <w:sz w:val="15"/>
              </w:rPr>
              <w:t>043,82</w:t>
            </w:r>
          </w:p>
        </w:tc>
        <w:tc>
          <w:tcPr>
            <w:tcW w:w="1345" w:type="dxa"/>
          </w:tcPr>
          <w:p>
            <w:pPr>
              <w:pStyle w:val="TableParagraph"/>
              <w:spacing w:line="155" w:lineRule="exact"/>
              <w:ind w:left="82" w:right="95"/>
              <w:jc w:val="center"/>
              <w:rPr>
                <w:rFonts w:ascii="Cambria" w:hAnsi="Cambria"/>
                <w:sz w:val="18"/>
              </w:rPr>
            </w:pPr>
            <w:r>
              <w:rPr>
                <w:rFonts w:ascii="Cambria" w:hAnsi="Cambria"/>
                <w:spacing w:val="-10"/>
                <w:sz w:val="18"/>
              </w:rPr>
              <w:t>х</w:t>
            </w:r>
          </w:p>
        </w:tc>
        <w:tc>
          <w:tcPr>
            <w:tcW w:w="1086" w:type="dxa"/>
          </w:tcPr>
          <w:p>
            <w:pPr>
              <w:pStyle w:val="TableParagraph"/>
              <w:spacing w:line="143" w:lineRule="exact"/>
              <w:ind w:left="72" w:right="61"/>
              <w:jc w:val="center"/>
              <w:rPr>
                <w:rFonts w:ascii="Cambria"/>
                <w:sz w:val="15"/>
              </w:rPr>
            </w:pPr>
            <w:r>
              <w:rPr>
                <w:rFonts w:ascii="Cambria"/>
                <w:spacing w:val="-4"/>
                <w:sz w:val="15"/>
              </w:rPr>
              <w:t>0,02</w:t>
            </w:r>
          </w:p>
        </w:tc>
        <w:tc>
          <w:tcPr>
            <w:tcW w:w="923" w:type="dxa"/>
          </w:tcPr>
          <w:p>
            <w:pPr>
              <w:pStyle w:val="TableParagraph"/>
              <w:spacing w:line="157" w:lineRule="exact"/>
              <w:ind w:left="63" w:right="53"/>
              <w:jc w:val="center"/>
              <w:rPr>
                <w:rFonts w:ascii="Consolas" w:hAnsi="Consolas"/>
                <w:sz w:val="19"/>
              </w:rPr>
            </w:pPr>
            <w:r>
              <w:rPr>
                <w:rFonts w:ascii="Consolas" w:hAnsi="Consolas"/>
                <w:spacing w:val="-10"/>
                <w:w w:val="105"/>
                <w:sz w:val="19"/>
              </w:rPr>
              <w:t>х</w:t>
            </w:r>
          </w:p>
        </w:tc>
        <w:tc>
          <w:tcPr>
            <w:tcW w:w="1139" w:type="dxa"/>
          </w:tcPr>
          <w:p>
            <w:pPr>
              <w:pStyle w:val="TableParagraph"/>
              <w:spacing w:line="145" w:lineRule="exact"/>
              <w:ind w:left="63" w:right="54"/>
              <w:jc w:val="center"/>
              <w:rPr>
                <w:sz w:val="16"/>
              </w:rPr>
            </w:pPr>
            <w:r>
              <w:rPr>
                <w:spacing w:val="-2"/>
                <w:sz w:val="16"/>
              </w:rPr>
              <w:t>123,65</w:t>
            </w:r>
          </w:p>
        </w:tc>
        <w:tc>
          <w:tcPr>
            <w:tcW w:w="750" w:type="dxa"/>
          </w:tcPr>
          <w:p>
            <w:pPr>
              <w:pStyle w:val="TableParagraph"/>
              <w:spacing w:line="157" w:lineRule="exact"/>
              <w:ind w:left="34" w:right="38"/>
              <w:jc w:val="center"/>
              <w:rPr>
                <w:rFonts w:ascii="Courier New" w:hAnsi="Courier New"/>
                <w:sz w:val="21"/>
              </w:rPr>
            </w:pPr>
            <w:r>
              <w:rPr>
                <w:rFonts w:ascii="Courier New" w:hAnsi="Courier New"/>
                <w:spacing w:val="-10"/>
                <w:sz w:val="21"/>
              </w:rPr>
              <w:t>х</w:t>
            </w:r>
          </w:p>
        </w:tc>
      </w:tr>
      <w:tr>
        <w:trPr>
          <w:trHeight w:val="172" w:hRule="atLeast"/>
        </w:trPr>
        <w:tc>
          <w:tcPr>
            <w:tcW w:w="4771" w:type="dxa"/>
          </w:tcPr>
          <w:p>
            <w:pPr>
              <w:pStyle w:val="TableParagraph"/>
              <w:spacing w:line="152" w:lineRule="exact"/>
              <w:ind w:left="39"/>
              <w:rPr>
                <w:sz w:val="16"/>
              </w:rPr>
            </w:pPr>
            <w:r>
              <w:rPr>
                <w:spacing w:val="-2"/>
                <w:sz w:val="16"/>
              </w:rPr>
              <w:t>ОФЭКТ/КТ</w:t>
            </w:r>
          </w:p>
        </w:tc>
        <w:tc>
          <w:tcPr>
            <w:tcW w:w="773" w:type="dxa"/>
          </w:tcPr>
          <w:p>
            <w:pPr>
              <w:pStyle w:val="TableParagraph"/>
              <w:spacing w:line="152" w:lineRule="exact"/>
              <w:ind w:left="85" w:right="73"/>
              <w:jc w:val="center"/>
              <w:rPr>
                <w:sz w:val="16"/>
              </w:rPr>
            </w:pPr>
            <w:r>
              <w:rPr>
                <w:spacing w:val="-2"/>
                <w:sz w:val="16"/>
              </w:rPr>
              <w:t>41.6.1.8</w:t>
            </w:r>
          </w:p>
        </w:tc>
        <w:tc>
          <w:tcPr>
            <w:tcW w:w="1191" w:type="dxa"/>
          </w:tcPr>
          <w:p>
            <w:pPr>
              <w:pStyle w:val="TableParagraph"/>
              <w:spacing w:line="152" w:lineRule="exact"/>
              <w:ind w:right="5"/>
              <w:jc w:val="center"/>
              <w:rPr>
                <w:sz w:val="16"/>
              </w:rPr>
            </w:pPr>
            <w:r>
              <w:rPr>
                <w:spacing w:val="-2"/>
                <w:sz w:val="16"/>
              </w:rPr>
              <w:t>исследования</w:t>
            </w:r>
          </w:p>
        </w:tc>
        <w:tc>
          <w:tcPr>
            <w:tcW w:w="1585" w:type="dxa"/>
          </w:tcPr>
          <w:p>
            <w:pPr>
              <w:pStyle w:val="TableParagraph"/>
              <w:spacing w:line="152" w:lineRule="exact"/>
              <w:ind w:left="81" w:right="78"/>
              <w:jc w:val="center"/>
              <w:rPr>
                <w:sz w:val="15"/>
              </w:rPr>
            </w:pPr>
            <w:r>
              <w:rPr>
                <w:spacing w:val="-2"/>
                <w:sz w:val="15"/>
              </w:rPr>
              <w:t>0,00000068</w:t>
            </w:r>
          </w:p>
        </w:tc>
        <w:tc>
          <w:tcPr>
            <w:tcW w:w="1398" w:type="dxa"/>
          </w:tcPr>
          <w:p>
            <w:pPr>
              <w:pStyle w:val="TableParagraph"/>
              <w:spacing w:line="147" w:lineRule="exact"/>
              <w:ind w:left="80" w:right="67"/>
              <w:jc w:val="center"/>
              <w:rPr>
                <w:sz w:val="15"/>
              </w:rPr>
            </w:pPr>
            <w:r>
              <w:rPr>
                <w:sz w:val="15"/>
              </w:rPr>
              <w:t>5</w:t>
            </w:r>
            <w:r>
              <w:rPr>
                <w:spacing w:val="-6"/>
                <w:sz w:val="15"/>
              </w:rPr>
              <w:t> </w:t>
            </w:r>
            <w:r>
              <w:rPr>
                <w:spacing w:val="-2"/>
                <w:sz w:val="15"/>
              </w:rPr>
              <w:t>703,59</w:t>
            </w:r>
          </w:p>
        </w:tc>
        <w:tc>
          <w:tcPr>
            <w:tcW w:w="1345" w:type="dxa"/>
          </w:tcPr>
          <w:p>
            <w:pPr>
              <w:pStyle w:val="TableParagraph"/>
              <w:spacing w:line="148" w:lineRule="exact"/>
              <w:ind w:left="82" w:right="95"/>
              <w:jc w:val="center"/>
              <w:rPr>
                <w:rFonts w:ascii="Cambria" w:hAnsi="Cambria"/>
                <w:sz w:val="15"/>
              </w:rPr>
            </w:pPr>
            <w:r>
              <w:rPr>
                <w:rFonts w:ascii="Cambria" w:hAnsi="Cambria"/>
                <w:spacing w:val="-10"/>
                <w:sz w:val="15"/>
              </w:rPr>
              <w:t>Х</w:t>
            </w:r>
          </w:p>
        </w:tc>
        <w:tc>
          <w:tcPr>
            <w:tcW w:w="1086" w:type="dxa"/>
          </w:tcPr>
          <w:p>
            <w:pPr>
              <w:pStyle w:val="TableParagraph"/>
              <w:spacing w:line="143" w:lineRule="exact"/>
              <w:ind w:left="72" w:right="64"/>
              <w:jc w:val="center"/>
              <w:rPr>
                <w:rFonts w:ascii="Cambria"/>
                <w:sz w:val="15"/>
              </w:rPr>
            </w:pPr>
            <w:r>
              <w:rPr>
                <w:rFonts w:ascii="Cambria"/>
                <w:spacing w:val="-4"/>
                <w:sz w:val="15"/>
              </w:rPr>
              <w:t>0,00</w:t>
            </w:r>
          </w:p>
        </w:tc>
        <w:tc>
          <w:tcPr>
            <w:tcW w:w="923" w:type="dxa"/>
          </w:tcPr>
          <w:p>
            <w:pPr>
              <w:pStyle w:val="TableParagraph"/>
              <w:spacing w:line="150" w:lineRule="exact"/>
              <w:ind w:left="63" w:right="60"/>
              <w:jc w:val="center"/>
              <w:rPr>
                <w:rFonts w:ascii="Consolas" w:hAnsi="Consolas"/>
                <w:sz w:val="16"/>
              </w:rPr>
            </w:pPr>
            <w:r>
              <w:rPr>
                <w:rFonts w:ascii="Consolas" w:hAnsi="Consolas"/>
                <w:spacing w:val="-10"/>
                <w:w w:val="105"/>
                <w:sz w:val="16"/>
              </w:rPr>
              <w:t>Х</w:t>
            </w:r>
          </w:p>
        </w:tc>
        <w:tc>
          <w:tcPr>
            <w:tcW w:w="1139" w:type="dxa"/>
          </w:tcPr>
          <w:p>
            <w:pPr>
              <w:pStyle w:val="TableParagraph"/>
              <w:spacing w:line="143" w:lineRule="exact"/>
              <w:ind w:left="63" w:right="49"/>
              <w:jc w:val="center"/>
              <w:rPr>
                <w:sz w:val="15"/>
              </w:rPr>
            </w:pPr>
            <w:r>
              <w:rPr>
                <w:spacing w:val="-2"/>
                <w:sz w:val="15"/>
              </w:rPr>
              <w:t>30,58</w:t>
            </w:r>
          </w:p>
        </w:tc>
        <w:tc>
          <w:tcPr>
            <w:tcW w:w="750" w:type="dxa"/>
          </w:tcPr>
          <w:p>
            <w:pPr>
              <w:pStyle w:val="TableParagraph"/>
              <w:spacing w:line="152" w:lineRule="exact"/>
              <w:ind w:left="34" w:right="67"/>
              <w:jc w:val="center"/>
              <w:rPr>
                <w:rFonts w:ascii="Courier New" w:hAnsi="Courier New"/>
                <w:sz w:val="16"/>
              </w:rPr>
            </w:pPr>
            <w:r>
              <w:rPr>
                <w:rFonts w:ascii="Courier New" w:hAnsi="Courier New"/>
                <w:spacing w:val="-10"/>
                <w:sz w:val="16"/>
              </w:rPr>
              <w:t>Х</w:t>
            </w:r>
          </w:p>
        </w:tc>
      </w:tr>
      <w:tr>
        <w:trPr>
          <w:trHeight w:val="364" w:hRule="atLeast"/>
        </w:trPr>
        <w:tc>
          <w:tcPr>
            <w:tcW w:w="4771" w:type="dxa"/>
          </w:tcPr>
          <w:p>
            <w:pPr>
              <w:pStyle w:val="TableParagraph"/>
              <w:spacing w:line="169" w:lineRule="exact"/>
              <w:ind w:left="41"/>
              <w:rPr>
                <w:sz w:val="16"/>
              </w:rPr>
            </w:pPr>
            <w:r>
              <w:rPr>
                <w:w w:val="90"/>
                <w:sz w:val="16"/>
              </w:rPr>
              <w:t>2.1.7.</w:t>
            </w:r>
            <w:r>
              <w:rPr>
                <w:spacing w:val="7"/>
                <w:sz w:val="16"/>
              </w:rPr>
              <w:t> </w:t>
            </w:r>
            <w:r>
              <w:rPr>
                <w:w w:val="90"/>
                <w:sz w:val="16"/>
              </w:rPr>
              <w:t>школа</w:t>
            </w:r>
            <w:r>
              <w:rPr>
                <w:spacing w:val="3"/>
                <w:sz w:val="16"/>
              </w:rPr>
              <w:t> </w:t>
            </w:r>
            <w:r>
              <w:rPr>
                <w:w w:val="90"/>
                <w:sz w:val="16"/>
              </w:rPr>
              <w:t>для</w:t>
            </w:r>
            <w:r>
              <w:rPr>
                <w:spacing w:val="-2"/>
                <w:sz w:val="16"/>
              </w:rPr>
              <w:t> </w:t>
            </w:r>
            <w:r>
              <w:rPr>
                <w:w w:val="90"/>
                <w:sz w:val="16"/>
              </w:rPr>
              <w:t>больных</w:t>
            </w:r>
            <w:r>
              <w:rPr>
                <w:spacing w:val="3"/>
                <w:sz w:val="16"/>
              </w:rPr>
              <w:t> </w:t>
            </w:r>
            <w:r>
              <w:rPr>
                <w:w w:val="90"/>
                <w:sz w:val="16"/>
              </w:rPr>
              <w:t>с</w:t>
            </w:r>
            <w:r>
              <w:rPr>
                <w:spacing w:val="-2"/>
                <w:w w:val="90"/>
                <w:sz w:val="16"/>
              </w:rPr>
              <w:t> </w:t>
            </w:r>
            <w:r>
              <w:rPr>
                <w:w w:val="90"/>
                <w:sz w:val="16"/>
              </w:rPr>
              <w:t>кроническими</w:t>
            </w:r>
            <w:r>
              <w:rPr>
                <w:spacing w:val="11"/>
                <w:sz w:val="16"/>
              </w:rPr>
              <w:t> </w:t>
            </w:r>
            <w:r>
              <w:rPr>
                <w:spacing w:val="-2"/>
                <w:w w:val="90"/>
                <w:sz w:val="16"/>
              </w:rPr>
              <w:t>заболеваниями</w:t>
            </w:r>
          </w:p>
        </w:tc>
        <w:tc>
          <w:tcPr>
            <w:tcW w:w="773" w:type="dxa"/>
          </w:tcPr>
          <w:p>
            <w:pPr>
              <w:pStyle w:val="TableParagraph"/>
              <w:spacing w:before="80"/>
              <w:ind w:left="85" w:right="71"/>
              <w:jc w:val="center"/>
              <w:rPr>
                <w:sz w:val="15"/>
              </w:rPr>
            </w:pPr>
            <w:r>
              <w:rPr>
                <w:spacing w:val="-4"/>
                <w:sz w:val="15"/>
              </w:rPr>
              <w:t>41.7</w:t>
            </w:r>
          </w:p>
        </w:tc>
        <w:tc>
          <w:tcPr>
            <w:tcW w:w="1191" w:type="dxa"/>
          </w:tcPr>
          <w:p>
            <w:pPr>
              <w:pStyle w:val="TableParagraph"/>
              <w:spacing w:line="164" w:lineRule="exact"/>
              <w:ind w:left="190"/>
              <w:rPr>
                <w:sz w:val="16"/>
              </w:rPr>
            </w:pPr>
            <w:r>
              <w:rPr>
                <w:spacing w:val="-2"/>
                <w:sz w:val="16"/>
              </w:rPr>
              <w:t>комплексное</w:t>
            </w:r>
          </w:p>
          <w:p>
            <w:pPr>
              <w:pStyle w:val="TableParagraph"/>
              <w:spacing w:line="177" w:lineRule="exact" w:before="3"/>
              <w:ind w:left="257"/>
              <w:rPr>
                <w:sz w:val="16"/>
              </w:rPr>
            </w:pPr>
            <w:r>
              <w:rPr>
                <w:spacing w:val="-2"/>
                <w:sz w:val="16"/>
              </w:rPr>
              <w:t>посещение</w:t>
            </w:r>
          </w:p>
        </w:tc>
        <w:tc>
          <w:tcPr>
            <w:tcW w:w="1585" w:type="dxa"/>
          </w:tcPr>
          <w:p>
            <w:pPr>
              <w:pStyle w:val="TableParagraph"/>
              <w:spacing w:before="75"/>
              <w:ind w:left="81" w:right="82"/>
              <w:jc w:val="center"/>
              <w:rPr>
                <w:sz w:val="15"/>
              </w:rPr>
            </w:pPr>
            <w:r>
              <w:rPr>
                <w:spacing w:val="-2"/>
                <w:sz w:val="15"/>
              </w:rPr>
              <w:t>0,0000390283</w:t>
            </w:r>
          </w:p>
        </w:tc>
        <w:tc>
          <w:tcPr>
            <w:tcW w:w="1398" w:type="dxa"/>
          </w:tcPr>
          <w:p>
            <w:pPr>
              <w:pStyle w:val="TableParagraph"/>
              <w:spacing w:before="75"/>
              <w:ind w:left="80" w:right="64"/>
              <w:jc w:val="center"/>
              <w:rPr>
                <w:sz w:val="15"/>
              </w:rPr>
            </w:pPr>
            <w:r>
              <w:rPr>
                <w:sz w:val="15"/>
              </w:rPr>
              <w:t>1</w:t>
            </w:r>
            <w:r>
              <w:rPr>
                <w:spacing w:val="-6"/>
                <w:sz w:val="15"/>
              </w:rPr>
              <w:t> </w:t>
            </w:r>
            <w:r>
              <w:rPr>
                <w:spacing w:val="-2"/>
                <w:sz w:val="15"/>
              </w:rPr>
              <w:t>678,77</w:t>
            </w:r>
          </w:p>
        </w:tc>
        <w:tc>
          <w:tcPr>
            <w:tcW w:w="1345" w:type="dxa"/>
          </w:tcPr>
          <w:p>
            <w:pPr>
              <w:pStyle w:val="TableParagraph"/>
              <w:spacing w:before="77"/>
              <w:ind w:left="82" w:right="104"/>
              <w:jc w:val="center"/>
              <w:rPr>
                <w:rFonts w:ascii="Courier New" w:hAnsi="Courier New"/>
                <w:sz w:val="16"/>
              </w:rPr>
            </w:pPr>
            <w:r>
              <w:rPr>
                <w:rFonts w:ascii="Courier New" w:hAnsi="Courier New"/>
                <w:spacing w:val="-10"/>
                <w:sz w:val="16"/>
              </w:rPr>
              <w:t>Х</w:t>
            </w:r>
          </w:p>
        </w:tc>
        <w:tc>
          <w:tcPr>
            <w:tcW w:w="1086" w:type="dxa"/>
          </w:tcPr>
          <w:p>
            <w:pPr>
              <w:pStyle w:val="TableParagraph"/>
              <w:spacing w:before="66"/>
              <w:ind w:left="72" w:right="64"/>
              <w:jc w:val="center"/>
              <w:rPr>
                <w:sz w:val="15"/>
              </w:rPr>
            </w:pPr>
            <w:r>
              <w:rPr>
                <w:spacing w:val="-4"/>
                <w:sz w:val="15"/>
              </w:rPr>
              <w:t>0,06</w:t>
            </w:r>
          </w:p>
        </w:tc>
        <w:tc>
          <w:tcPr>
            <w:tcW w:w="923" w:type="dxa"/>
          </w:tcPr>
          <w:p>
            <w:pPr>
              <w:pStyle w:val="TableParagraph"/>
              <w:spacing w:before="73"/>
              <w:ind w:left="63" w:right="61"/>
              <w:jc w:val="center"/>
              <w:rPr>
                <w:rFonts w:ascii="Courier New" w:hAnsi="Courier New"/>
                <w:sz w:val="16"/>
              </w:rPr>
            </w:pPr>
            <w:r>
              <w:rPr>
                <w:rFonts w:ascii="Courier New" w:hAnsi="Courier New"/>
                <w:spacing w:val="-10"/>
                <w:w w:val="105"/>
                <w:sz w:val="16"/>
              </w:rPr>
              <w:t>Х</w:t>
            </w:r>
          </w:p>
        </w:tc>
        <w:tc>
          <w:tcPr>
            <w:tcW w:w="1139" w:type="dxa"/>
          </w:tcPr>
          <w:p>
            <w:pPr>
              <w:pStyle w:val="TableParagraph"/>
              <w:spacing w:before="75"/>
              <w:ind w:left="63" w:right="49"/>
              <w:jc w:val="center"/>
              <w:rPr>
                <w:sz w:val="14"/>
              </w:rPr>
            </w:pPr>
            <w:r>
              <w:rPr>
                <w:spacing w:val="-2"/>
                <w:sz w:val="14"/>
              </w:rPr>
              <w:t>518,40</w:t>
            </w:r>
          </w:p>
        </w:tc>
        <w:tc>
          <w:tcPr>
            <w:tcW w:w="750" w:type="dxa"/>
          </w:tcPr>
          <w:p>
            <w:pPr>
              <w:pStyle w:val="TableParagraph"/>
              <w:spacing w:before="68"/>
              <w:ind w:left="34" w:right="58"/>
              <w:jc w:val="center"/>
              <w:rPr>
                <w:rFonts w:ascii="Courier New" w:hAnsi="Courier New"/>
                <w:sz w:val="16"/>
              </w:rPr>
            </w:pPr>
            <w:r>
              <w:rPr>
                <w:rFonts w:ascii="Courier New" w:hAnsi="Courier New"/>
                <w:spacing w:val="-10"/>
                <w:sz w:val="16"/>
              </w:rPr>
              <w:t>Х</w:t>
            </w:r>
          </w:p>
        </w:tc>
      </w:tr>
      <w:tr>
        <w:trPr>
          <w:trHeight w:val="364" w:hRule="atLeast"/>
        </w:trPr>
        <w:tc>
          <w:tcPr>
            <w:tcW w:w="4771" w:type="dxa"/>
          </w:tcPr>
          <w:p>
            <w:pPr>
              <w:pStyle w:val="TableParagraph"/>
              <w:spacing w:line="174" w:lineRule="exact"/>
              <w:ind w:left="51"/>
              <w:rPr>
                <w:sz w:val="16"/>
              </w:rPr>
            </w:pPr>
            <w:r>
              <w:rPr>
                <w:w w:val="90"/>
                <w:sz w:val="16"/>
              </w:rPr>
              <w:t>школа</w:t>
            </w:r>
            <w:r>
              <w:rPr>
                <w:spacing w:val="-2"/>
                <w:w w:val="90"/>
                <w:sz w:val="16"/>
              </w:rPr>
              <w:t> </w:t>
            </w:r>
            <w:r>
              <w:rPr>
                <w:w w:val="90"/>
                <w:sz w:val="16"/>
              </w:rPr>
              <w:t>сахарного</w:t>
            </w:r>
            <w:r>
              <w:rPr>
                <w:spacing w:val="3"/>
                <w:sz w:val="16"/>
              </w:rPr>
              <w:t> </w:t>
            </w:r>
            <w:r>
              <w:rPr>
                <w:spacing w:val="-2"/>
                <w:w w:val="90"/>
                <w:sz w:val="16"/>
              </w:rPr>
              <w:t>диабета</w:t>
            </w:r>
          </w:p>
        </w:tc>
        <w:tc>
          <w:tcPr>
            <w:tcW w:w="773" w:type="dxa"/>
          </w:tcPr>
          <w:p>
            <w:pPr>
              <w:pStyle w:val="TableParagraph"/>
              <w:spacing w:before="85"/>
              <w:ind w:left="85" w:right="82"/>
              <w:jc w:val="center"/>
              <w:rPr>
                <w:sz w:val="15"/>
              </w:rPr>
            </w:pPr>
            <w:r>
              <w:rPr>
                <w:spacing w:val="-2"/>
                <w:sz w:val="15"/>
              </w:rPr>
              <w:t>41.7.1</w:t>
            </w:r>
          </w:p>
        </w:tc>
        <w:tc>
          <w:tcPr>
            <w:tcW w:w="1191" w:type="dxa"/>
          </w:tcPr>
          <w:p>
            <w:pPr>
              <w:pStyle w:val="TableParagraph"/>
              <w:spacing w:line="168" w:lineRule="exact"/>
              <w:ind w:left="195"/>
              <w:rPr>
                <w:sz w:val="16"/>
              </w:rPr>
            </w:pPr>
            <w:r>
              <w:rPr>
                <w:spacing w:val="-2"/>
                <w:sz w:val="16"/>
              </w:rPr>
              <w:t>комплексное</w:t>
            </w:r>
          </w:p>
          <w:p>
            <w:pPr>
              <w:pStyle w:val="TableParagraph"/>
              <w:spacing w:line="176" w:lineRule="exact"/>
              <w:ind w:left="252"/>
              <w:rPr>
                <w:sz w:val="16"/>
              </w:rPr>
            </w:pPr>
            <w:r>
              <w:rPr>
                <w:spacing w:val="-2"/>
                <w:sz w:val="16"/>
              </w:rPr>
              <w:t>посещение</w:t>
            </w:r>
          </w:p>
        </w:tc>
        <w:tc>
          <w:tcPr>
            <w:tcW w:w="1585" w:type="dxa"/>
          </w:tcPr>
          <w:p>
            <w:pPr>
              <w:pStyle w:val="TableParagraph"/>
              <w:spacing w:before="80"/>
              <w:ind w:left="81" w:right="71"/>
              <w:jc w:val="center"/>
              <w:rPr>
                <w:sz w:val="15"/>
              </w:rPr>
            </w:pPr>
            <w:r>
              <w:rPr>
                <w:spacing w:val="-2"/>
                <w:sz w:val="15"/>
              </w:rPr>
              <w:t>0,000001066</w:t>
            </w:r>
          </w:p>
        </w:tc>
        <w:tc>
          <w:tcPr>
            <w:tcW w:w="1398" w:type="dxa"/>
          </w:tcPr>
          <w:p>
            <w:pPr>
              <w:pStyle w:val="TableParagraph"/>
              <w:spacing w:before="11"/>
              <w:rPr>
                <w:sz w:val="9"/>
              </w:rPr>
            </w:pPr>
          </w:p>
          <w:p>
            <w:pPr>
              <w:pStyle w:val="TableParagraph"/>
              <w:spacing w:line="129" w:lineRule="exact"/>
              <w:ind w:left="461"/>
              <w:rPr>
                <w:position w:val="-2"/>
                <w:sz w:val="12"/>
              </w:rPr>
            </w:pPr>
            <w:r>
              <w:rPr>
                <w:position w:val="-2"/>
                <w:sz w:val="12"/>
              </w:rPr>
              <w:drawing>
                <wp:inline distT="0" distB="0" distL="0" distR="0">
                  <wp:extent cx="313943" cy="82295"/>
                  <wp:effectExtent l="0" t="0" r="0" b="0"/>
                  <wp:docPr id="503" name="Image 503"/>
                  <wp:cNvGraphicFramePr>
                    <a:graphicFrameLocks/>
                  </wp:cNvGraphicFramePr>
                  <a:graphic>
                    <a:graphicData uri="http://schemas.openxmlformats.org/drawingml/2006/picture">
                      <pic:pic>
                        <pic:nvPicPr>
                          <pic:cNvPr id="503" name="Image 503"/>
                          <pic:cNvPicPr/>
                        </pic:nvPicPr>
                        <pic:blipFill>
                          <a:blip r:embed="rId466" cstate="print"/>
                          <a:stretch>
                            <a:fillRect/>
                          </a:stretch>
                        </pic:blipFill>
                        <pic:spPr>
                          <a:xfrm>
                            <a:off x="0" y="0"/>
                            <a:ext cx="313943" cy="82295"/>
                          </a:xfrm>
                          <a:prstGeom prst="rect">
                            <a:avLst/>
                          </a:prstGeom>
                        </pic:spPr>
                      </pic:pic>
                    </a:graphicData>
                  </a:graphic>
                </wp:inline>
              </w:drawing>
            </w:r>
            <w:r>
              <w:rPr>
                <w:position w:val="-2"/>
                <w:sz w:val="12"/>
              </w:rPr>
            </w:r>
          </w:p>
        </w:tc>
        <w:tc>
          <w:tcPr>
            <w:tcW w:w="1345" w:type="dxa"/>
          </w:tcPr>
          <w:p>
            <w:pPr>
              <w:pStyle w:val="TableParagraph"/>
              <w:spacing w:before="77"/>
              <w:ind w:left="82" w:right="104"/>
              <w:jc w:val="center"/>
              <w:rPr>
                <w:rFonts w:ascii="Courier New" w:hAnsi="Courier New"/>
                <w:sz w:val="16"/>
              </w:rPr>
            </w:pPr>
            <w:r>
              <w:rPr>
                <w:rFonts w:ascii="Courier New" w:hAnsi="Courier New"/>
                <w:spacing w:val="-10"/>
                <w:sz w:val="16"/>
              </w:rPr>
              <w:t>Х</w:t>
            </w:r>
          </w:p>
        </w:tc>
        <w:tc>
          <w:tcPr>
            <w:tcW w:w="1086" w:type="dxa"/>
          </w:tcPr>
          <w:p>
            <w:pPr>
              <w:pStyle w:val="TableParagraph"/>
              <w:spacing w:before="66"/>
              <w:ind w:left="72" w:right="64"/>
              <w:jc w:val="center"/>
              <w:rPr>
                <w:sz w:val="15"/>
              </w:rPr>
            </w:pPr>
            <w:r>
              <w:rPr>
                <w:spacing w:val="-4"/>
                <w:sz w:val="15"/>
              </w:rPr>
              <w:t>0,00</w:t>
            </w:r>
          </w:p>
        </w:tc>
        <w:tc>
          <w:tcPr>
            <w:tcW w:w="923" w:type="dxa"/>
          </w:tcPr>
          <w:p>
            <w:pPr>
              <w:pStyle w:val="TableParagraph"/>
              <w:spacing w:before="73"/>
              <w:ind w:left="63" w:right="61"/>
              <w:jc w:val="center"/>
              <w:rPr>
                <w:rFonts w:ascii="Courier New" w:hAnsi="Courier New"/>
                <w:sz w:val="16"/>
              </w:rPr>
            </w:pPr>
            <w:r>
              <w:rPr>
                <w:rFonts w:ascii="Courier New" w:hAnsi="Courier New"/>
                <w:spacing w:val="-10"/>
                <w:w w:val="105"/>
                <w:sz w:val="16"/>
              </w:rPr>
              <w:t>Х</w:t>
            </w:r>
          </w:p>
        </w:tc>
        <w:tc>
          <w:tcPr>
            <w:tcW w:w="1139" w:type="dxa"/>
          </w:tcPr>
          <w:p>
            <w:pPr>
              <w:pStyle w:val="TableParagraph"/>
              <w:spacing w:before="63"/>
              <w:ind w:left="63" w:right="50"/>
              <w:jc w:val="center"/>
              <w:rPr>
                <w:rFonts w:ascii="Cambria"/>
                <w:sz w:val="15"/>
              </w:rPr>
            </w:pPr>
            <w:r>
              <w:rPr>
                <w:rFonts w:ascii="Cambria"/>
                <w:spacing w:val="-2"/>
                <w:w w:val="95"/>
                <w:sz w:val="15"/>
              </w:rPr>
              <w:t>13,11</w:t>
            </w:r>
          </w:p>
        </w:tc>
        <w:tc>
          <w:tcPr>
            <w:tcW w:w="750" w:type="dxa"/>
          </w:tcPr>
          <w:p>
            <w:pPr>
              <w:pStyle w:val="TableParagraph"/>
              <w:spacing w:before="73"/>
              <w:ind w:left="34" w:right="67"/>
              <w:jc w:val="center"/>
              <w:rPr>
                <w:rFonts w:ascii="Courier New" w:hAnsi="Courier New"/>
                <w:sz w:val="16"/>
              </w:rPr>
            </w:pPr>
            <w:r>
              <w:rPr>
                <w:rFonts w:ascii="Courier New" w:hAnsi="Courier New"/>
                <w:spacing w:val="-10"/>
                <w:sz w:val="16"/>
              </w:rPr>
              <w:t>Х</w:t>
            </w:r>
          </w:p>
        </w:tc>
      </w:tr>
      <w:tr>
        <w:trPr>
          <w:trHeight w:val="368" w:hRule="atLeast"/>
        </w:trPr>
        <w:tc>
          <w:tcPr>
            <w:tcW w:w="4771" w:type="dxa"/>
          </w:tcPr>
          <w:p>
            <w:pPr>
              <w:pStyle w:val="TableParagraph"/>
              <w:spacing w:line="167" w:lineRule="exact"/>
              <w:ind w:left="42"/>
              <w:rPr>
                <w:sz w:val="15"/>
              </w:rPr>
            </w:pPr>
            <w:r>
              <w:rPr>
                <w:spacing w:val="-2"/>
                <w:sz w:val="15"/>
              </w:rPr>
              <w:t>2.1.8.</w:t>
            </w:r>
            <w:r>
              <w:rPr>
                <w:spacing w:val="-5"/>
                <w:sz w:val="15"/>
              </w:rPr>
              <w:t> </w:t>
            </w:r>
            <w:r>
              <w:rPr>
                <w:spacing w:val="-2"/>
                <w:sz w:val="15"/>
              </w:rPr>
              <w:t>диспансерное</w:t>
            </w:r>
            <w:r>
              <w:rPr>
                <w:spacing w:val="5"/>
                <w:sz w:val="15"/>
              </w:rPr>
              <w:t> </w:t>
            </w:r>
            <w:r>
              <w:rPr>
                <w:spacing w:val="-2"/>
                <w:sz w:val="15"/>
              </w:rPr>
              <w:t>наблюдение</w:t>
            </w:r>
            <w:r>
              <w:rPr>
                <w:spacing w:val="5"/>
                <w:sz w:val="15"/>
              </w:rPr>
              <w:t> </w:t>
            </w:r>
            <w:r>
              <w:rPr>
                <w:spacing w:val="-2"/>
                <w:sz w:val="15"/>
              </w:rPr>
              <w:t>&lt;***&gt;,</w:t>
            </w:r>
            <w:r>
              <w:rPr>
                <w:spacing w:val="-4"/>
                <w:sz w:val="15"/>
              </w:rPr>
              <w:t> </w:t>
            </w:r>
            <w:r>
              <w:rPr>
                <w:spacing w:val="-2"/>
                <w:sz w:val="15"/>
              </w:rPr>
              <w:t>в</w:t>
            </w:r>
            <w:r>
              <w:rPr>
                <w:spacing w:val="-4"/>
                <w:sz w:val="15"/>
              </w:rPr>
              <w:t> </w:t>
            </w:r>
            <w:r>
              <w:rPr>
                <w:spacing w:val="-2"/>
                <w:sz w:val="15"/>
              </w:rPr>
              <w:t>том</w:t>
            </w:r>
            <w:r>
              <w:rPr>
                <w:spacing w:val="-3"/>
                <w:sz w:val="15"/>
              </w:rPr>
              <w:t> </w:t>
            </w:r>
            <w:r>
              <w:rPr>
                <w:spacing w:val="-2"/>
                <w:sz w:val="15"/>
              </w:rPr>
              <w:t>числе</w:t>
            </w:r>
            <w:r>
              <w:rPr>
                <w:spacing w:val="-5"/>
                <w:sz w:val="15"/>
              </w:rPr>
              <w:t> </w:t>
            </w:r>
            <w:r>
              <w:rPr>
                <w:spacing w:val="-2"/>
                <w:sz w:val="15"/>
              </w:rPr>
              <w:t>по</w:t>
            </w:r>
            <w:r>
              <w:rPr>
                <w:spacing w:val="-7"/>
                <w:sz w:val="15"/>
              </w:rPr>
              <w:t> </w:t>
            </w:r>
            <w:r>
              <w:rPr>
                <w:spacing w:val="-2"/>
                <w:sz w:val="15"/>
              </w:rPr>
              <w:t>поводу:</w:t>
            </w:r>
          </w:p>
        </w:tc>
        <w:tc>
          <w:tcPr>
            <w:tcW w:w="773" w:type="dxa"/>
          </w:tcPr>
          <w:p>
            <w:pPr>
              <w:pStyle w:val="TableParagraph"/>
              <w:spacing w:before="80"/>
              <w:ind w:left="85" w:right="76"/>
              <w:jc w:val="center"/>
              <w:rPr>
                <w:sz w:val="15"/>
              </w:rPr>
            </w:pPr>
            <w:r>
              <w:rPr>
                <w:spacing w:val="-4"/>
                <w:sz w:val="15"/>
              </w:rPr>
              <w:t>41.8</w:t>
            </w:r>
          </w:p>
        </w:tc>
        <w:tc>
          <w:tcPr>
            <w:tcW w:w="1191" w:type="dxa"/>
          </w:tcPr>
          <w:p>
            <w:pPr>
              <w:pStyle w:val="TableParagraph"/>
              <w:spacing w:line="169" w:lineRule="exact"/>
              <w:ind w:left="195"/>
              <w:rPr>
                <w:sz w:val="16"/>
              </w:rPr>
            </w:pPr>
            <w:r>
              <w:rPr>
                <w:spacing w:val="-2"/>
                <w:sz w:val="16"/>
              </w:rPr>
              <w:t>комплексное</w:t>
            </w:r>
          </w:p>
          <w:p>
            <w:pPr>
              <w:pStyle w:val="TableParagraph"/>
              <w:spacing w:line="177" w:lineRule="exact" w:before="3"/>
              <w:ind w:left="252"/>
              <w:rPr>
                <w:sz w:val="16"/>
              </w:rPr>
            </w:pPr>
            <w:r>
              <w:rPr>
                <w:spacing w:val="-2"/>
                <w:sz w:val="16"/>
              </w:rPr>
              <w:t>посещение</w:t>
            </w:r>
          </w:p>
        </w:tc>
        <w:tc>
          <w:tcPr>
            <w:tcW w:w="1585" w:type="dxa"/>
          </w:tcPr>
          <w:p>
            <w:pPr>
              <w:pStyle w:val="TableParagraph"/>
              <w:spacing w:before="80"/>
              <w:ind w:left="81" w:right="81"/>
              <w:jc w:val="center"/>
              <w:rPr>
                <w:sz w:val="15"/>
              </w:rPr>
            </w:pPr>
            <w:r>
              <w:rPr>
                <w:spacing w:val="-2"/>
                <w:sz w:val="15"/>
              </w:rPr>
              <w:t>0,000048972</w:t>
            </w:r>
          </w:p>
        </w:tc>
        <w:tc>
          <w:tcPr>
            <w:tcW w:w="1398" w:type="dxa"/>
          </w:tcPr>
          <w:p>
            <w:pPr>
              <w:pStyle w:val="TableParagraph"/>
              <w:spacing w:before="75"/>
              <w:ind w:left="80" w:right="67"/>
              <w:jc w:val="center"/>
              <w:rPr>
                <w:sz w:val="15"/>
              </w:rPr>
            </w:pPr>
            <w:r>
              <w:rPr>
                <w:sz w:val="15"/>
              </w:rPr>
              <w:t>3</w:t>
            </w:r>
            <w:r>
              <w:rPr>
                <w:spacing w:val="-5"/>
                <w:sz w:val="15"/>
              </w:rPr>
              <w:t> </w:t>
            </w:r>
            <w:r>
              <w:rPr>
                <w:spacing w:val="-2"/>
                <w:sz w:val="15"/>
              </w:rPr>
              <w:t>123,29</w:t>
            </w:r>
          </w:p>
        </w:tc>
        <w:tc>
          <w:tcPr>
            <w:tcW w:w="1345" w:type="dxa"/>
          </w:tcPr>
          <w:p>
            <w:pPr>
              <w:pStyle w:val="TableParagraph"/>
              <w:spacing w:before="82"/>
              <w:ind w:left="82" w:right="104"/>
              <w:jc w:val="center"/>
              <w:rPr>
                <w:rFonts w:ascii="Courier New" w:hAnsi="Courier New"/>
                <w:sz w:val="16"/>
              </w:rPr>
            </w:pPr>
            <w:r>
              <w:rPr>
                <w:rFonts w:ascii="Courier New" w:hAnsi="Courier New"/>
                <w:spacing w:val="-10"/>
                <w:sz w:val="16"/>
              </w:rPr>
              <w:t>Х</w:t>
            </w:r>
          </w:p>
        </w:tc>
        <w:tc>
          <w:tcPr>
            <w:tcW w:w="1086" w:type="dxa"/>
          </w:tcPr>
          <w:p>
            <w:pPr>
              <w:pStyle w:val="TableParagraph"/>
              <w:spacing w:before="71"/>
              <w:ind w:left="72" w:right="64"/>
              <w:jc w:val="center"/>
              <w:rPr>
                <w:sz w:val="15"/>
              </w:rPr>
            </w:pPr>
            <w:r>
              <w:rPr>
                <w:spacing w:val="-4"/>
                <w:sz w:val="15"/>
              </w:rPr>
              <w:t>0,15</w:t>
            </w:r>
          </w:p>
        </w:tc>
        <w:tc>
          <w:tcPr>
            <w:tcW w:w="923" w:type="dxa"/>
          </w:tcPr>
          <w:p>
            <w:pPr>
              <w:pStyle w:val="TableParagraph"/>
              <w:spacing w:before="63"/>
              <w:ind w:left="63" w:right="60"/>
              <w:jc w:val="center"/>
              <w:rPr>
                <w:rFonts w:ascii="Consolas" w:hAnsi="Consolas"/>
                <w:sz w:val="16"/>
              </w:rPr>
            </w:pPr>
            <w:r>
              <w:rPr>
                <w:rFonts w:ascii="Consolas" w:hAnsi="Consolas"/>
                <w:spacing w:val="-10"/>
                <w:w w:val="105"/>
                <w:sz w:val="16"/>
              </w:rPr>
              <w:t>Х</w:t>
            </w:r>
          </w:p>
        </w:tc>
        <w:tc>
          <w:tcPr>
            <w:tcW w:w="1139" w:type="dxa"/>
          </w:tcPr>
          <w:p>
            <w:pPr>
              <w:pStyle w:val="TableParagraph"/>
              <w:spacing w:before="71"/>
              <w:ind w:left="63" w:right="43"/>
              <w:jc w:val="center"/>
              <w:rPr>
                <w:sz w:val="15"/>
              </w:rPr>
            </w:pPr>
            <w:r>
              <w:rPr>
                <w:sz w:val="15"/>
              </w:rPr>
              <w:t>1</w:t>
            </w:r>
            <w:r>
              <w:rPr>
                <w:spacing w:val="-3"/>
                <w:sz w:val="15"/>
              </w:rPr>
              <w:t> </w:t>
            </w:r>
            <w:r>
              <w:rPr>
                <w:spacing w:val="-2"/>
                <w:sz w:val="15"/>
              </w:rPr>
              <w:t>210,18</w:t>
            </w:r>
          </w:p>
        </w:tc>
        <w:tc>
          <w:tcPr>
            <w:tcW w:w="750" w:type="dxa"/>
          </w:tcPr>
          <w:p>
            <w:pPr>
              <w:pStyle w:val="TableParagraph"/>
              <w:spacing w:before="6"/>
              <w:rPr>
                <w:sz w:val="9"/>
              </w:rPr>
            </w:pPr>
          </w:p>
          <w:p>
            <w:pPr>
              <w:pStyle w:val="TableParagraph"/>
              <w:spacing w:line="105" w:lineRule="exact"/>
              <w:ind w:left="315"/>
              <w:rPr>
                <w:position w:val="-1"/>
                <w:sz w:val="10"/>
              </w:rPr>
            </w:pPr>
            <w:r>
              <w:rPr>
                <w:position w:val="-1"/>
                <w:sz w:val="10"/>
              </w:rPr>
              <w:drawing>
                <wp:inline distT="0" distB="0" distL="0" distR="0">
                  <wp:extent cx="60959" cy="67056"/>
                  <wp:effectExtent l="0" t="0" r="0" b="0"/>
                  <wp:docPr id="504" name="Image 504"/>
                  <wp:cNvGraphicFramePr>
                    <a:graphicFrameLocks/>
                  </wp:cNvGraphicFramePr>
                  <a:graphic>
                    <a:graphicData uri="http://schemas.openxmlformats.org/drawingml/2006/picture">
                      <pic:pic>
                        <pic:nvPicPr>
                          <pic:cNvPr id="504" name="Image 504"/>
                          <pic:cNvPicPr/>
                        </pic:nvPicPr>
                        <pic:blipFill>
                          <a:blip r:embed="rId467" cstate="print"/>
                          <a:stretch>
                            <a:fillRect/>
                          </a:stretch>
                        </pic:blipFill>
                        <pic:spPr>
                          <a:xfrm>
                            <a:off x="0" y="0"/>
                            <a:ext cx="60959" cy="67056"/>
                          </a:xfrm>
                          <a:prstGeom prst="rect">
                            <a:avLst/>
                          </a:prstGeom>
                        </pic:spPr>
                      </pic:pic>
                    </a:graphicData>
                  </a:graphic>
                </wp:inline>
              </w:drawing>
            </w:r>
            <w:r>
              <w:rPr>
                <w:position w:val="-1"/>
                <w:sz w:val="10"/>
              </w:rPr>
            </w:r>
          </w:p>
        </w:tc>
      </w:tr>
      <w:tr>
        <w:trPr>
          <w:trHeight w:val="364" w:hRule="atLeast"/>
        </w:trPr>
        <w:tc>
          <w:tcPr>
            <w:tcW w:w="4771" w:type="dxa"/>
          </w:tcPr>
          <w:p>
            <w:pPr>
              <w:pStyle w:val="TableParagraph"/>
              <w:spacing w:line="169" w:lineRule="exact"/>
              <w:ind w:left="39"/>
              <w:rPr>
                <w:sz w:val="16"/>
              </w:rPr>
            </w:pPr>
            <w:r>
              <w:rPr>
                <w:w w:val="90"/>
                <w:sz w:val="16"/>
              </w:rPr>
              <w:t>онкологических</w:t>
            </w:r>
            <w:r>
              <w:rPr>
                <w:spacing w:val="19"/>
                <w:sz w:val="16"/>
              </w:rPr>
              <w:t> </w:t>
            </w:r>
            <w:r>
              <w:rPr>
                <w:spacing w:val="-2"/>
                <w:sz w:val="16"/>
              </w:rPr>
              <w:t>заболеваний</w:t>
            </w:r>
          </w:p>
        </w:tc>
        <w:tc>
          <w:tcPr>
            <w:tcW w:w="773" w:type="dxa"/>
          </w:tcPr>
          <w:p>
            <w:pPr>
              <w:pStyle w:val="TableParagraph"/>
              <w:spacing w:before="85"/>
              <w:ind w:left="85" w:right="82"/>
              <w:jc w:val="center"/>
              <w:rPr>
                <w:sz w:val="15"/>
              </w:rPr>
            </w:pPr>
            <w:r>
              <w:rPr>
                <w:spacing w:val="-2"/>
                <w:sz w:val="15"/>
              </w:rPr>
              <w:t>41.8.1</w:t>
            </w:r>
          </w:p>
        </w:tc>
        <w:tc>
          <w:tcPr>
            <w:tcW w:w="1191" w:type="dxa"/>
          </w:tcPr>
          <w:p>
            <w:pPr>
              <w:pStyle w:val="TableParagraph"/>
              <w:spacing w:line="169" w:lineRule="exact"/>
              <w:ind w:left="196"/>
              <w:rPr>
                <w:b/>
                <w:i/>
                <w:sz w:val="16"/>
              </w:rPr>
            </w:pPr>
            <w:r>
              <w:rPr>
                <w:b/>
                <w:i/>
                <w:spacing w:val="-2"/>
                <w:w w:val="95"/>
                <w:sz w:val="16"/>
              </w:rPr>
              <w:t>комппексное</w:t>
            </w:r>
          </w:p>
          <w:p>
            <w:pPr>
              <w:pStyle w:val="TableParagraph"/>
              <w:spacing w:line="168" w:lineRule="exact" w:before="7"/>
              <w:ind w:left="253"/>
              <w:rPr>
                <w:sz w:val="15"/>
              </w:rPr>
            </w:pPr>
            <w:r>
              <w:rPr>
                <w:spacing w:val="-2"/>
                <w:sz w:val="15"/>
              </w:rPr>
              <w:t>посещение</w:t>
            </w:r>
          </w:p>
        </w:tc>
        <w:tc>
          <w:tcPr>
            <w:tcW w:w="1585" w:type="dxa"/>
          </w:tcPr>
          <w:p>
            <w:pPr>
              <w:pStyle w:val="TableParagraph"/>
              <w:spacing w:before="80"/>
              <w:ind w:left="81" w:right="70"/>
              <w:jc w:val="center"/>
              <w:rPr>
                <w:sz w:val="15"/>
              </w:rPr>
            </w:pPr>
            <w:r>
              <w:rPr>
                <w:spacing w:val="-4"/>
                <w:sz w:val="15"/>
              </w:rPr>
              <w:t>0,00</w:t>
            </w:r>
          </w:p>
        </w:tc>
        <w:tc>
          <w:tcPr>
            <w:tcW w:w="1398" w:type="dxa"/>
          </w:tcPr>
          <w:p>
            <w:pPr>
              <w:pStyle w:val="TableParagraph"/>
              <w:spacing w:before="75"/>
              <w:ind w:left="80" w:right="67"/>
              <w:jc w:val="center"/>
              <w:rPr>
                <w:sz w:val="15"/>
              </w:rPr>
            </w:pPr>
            <w:r>
              <w:rPr>
                <w:spacing w:val="-4"/>
                <w:sz w:val="15"/>
              </w:rPr>
              <w:t>0,00</w:t>
            </w:r>
          </w:p>
        </w:tc>
        <w:tc>
          <w:tcPr>
            <w:tcW w:w="1345" w:type="dxa"/>
          </w:tcPr>
          <w:p>
            <w:pPr>
              <w:pStyle w:val="TableParagraph"/>
              <w:spacing w:before="77"/>
              <w:ind w:left="82" w:right="95"/>
              <w:jc w:val="center"/>
              <w:rPr>
                <w:rFonts w:ascii="Courier New" w:hAnsi="Courier New"/>
                <w:sz w:val="16"/>
              </w:rPr>
            </w:pPr>
            <w:r>
              <w:rPr>
                <w:rFonts w:ascii="Courier New" w:hAnsi="Courier New"/>
                <w:spacing w:val="-10"/>
                <w:sz w:val="16"/>
              </w:rPr>
              <w:t>Х</w:t>
            </w:r>
          </w:p>
        </w:tc>
        <w:tc>
          <w:tcPr>
            <w:tcW w:w="1086" w:type="dxa"/>
          </w:tcPr>
          <w:p>
            <w:pPr>
              <w:pStyle w:val="TableParagraph"/>
              <w:spacing w:before="71"/>
              <w:ind w:left="72" w:right="64"/>
              <w:jc w:val="center"/>
              <w:rPr>
                <w:sz w:val="15"/>
              </w:rPr>
            </w:pPr>
            <w:r>
              <w:rPr>
                <w:spacing w:val="-4"/>
                <w:sz w:val="15"/>
              </w:rPr>
              <w:t>0,00</w:t>
            </w:r>
          </w:p>
        </w:tc>
        <w:tc>
          <w:tcPr>
            <w:tcW w:w="923" w:type="dxa"/>
          </w:tcPr>
          <w:p>
            <w:pPr>
              <w:pStyle w:val="TableParagraph"/>
              <w:spacing w:before="6"/>
              <w:rPr>
                <w:sz w:val="9"/>
              </w:rPr>
            </w:pPr>
          </w:p>
          <w:p>
            <w:pPr>
              <w:pStyle w:val="TableParagraph"/>
              <w:spacing w:line="100" w:lineRule="exact"/>
              <w:ind w:left="409"/>
              <w:rPr>
                <w:position w:val="-1"/>
                <w:sz w:val="10"/>
              </w:rPr>
            </w:pPr>
            <w:r>
              <w:rPr>
                <w:position w:val="-1"/>
                <w:sz w:val="10"/>
              </w:rPr>
              <w:drawing>
                <wp:inline distT="0" distB="0" distL="0" distR="0">
                  <wp:extent cx="64007" cy="64008"/>
                  <wp:effectExtent l="0" t="0" r="0" b="0"/>
                  <wp:docPr id="505" name="Image 505"/>
                  <wp:cNvGraphicFramePr>
                    <a:graphicFrameLocks/>
                  </wp:cNvGraphicFramePr>
                  <a:graphic>
                    <a:graphicData uri="http://schemas.openxmlformats.org/drawingml/2006/picture">
                      <pic:pic>
                        <pic:nvPicPr>
                          <pic:cNvPr id="505" name="Image 505"/>
                          <pic:cNvPicPr/>
                        </pic:nvPicPr>
                        <pic:blipFill>
                          <a:blip r:embed="rId468" cstate="print"/>
                          <a:stretch>
                            <a:fillRect/>
                          </a:stretch>
                        </pic:blipFill>
                        <pic:spPr>
                          <a:xfrm>
                            <a:off x="0" y="0"/>
                            <a:ext cx="64007" cy="64008"/>
                          </a:xfrm>
                          <a:prstGeom prst="rect">
                            <a:avLst/>
                          </a:prstGeom>
                        </pic:spPr>
                      </pic:pic>
                    </a:graphicData>
                  </a:graphic>
                </wp:inline>
              </w:drawing>
            </w:r>
            <w:r>
              <w:rPr>
                <w:position w:val="-1"/>
                <w:sz w:val="10"/>
              </w:rPr>
            </w:r>
          </w:p>
        </w:tc>
        <w:tc>
          <w:tcPr>
            <w:tcW w:w="1139" w:type="dxa"/>
          </w:tcPr>
          <w:p>
            <w:pPr>
              <w:pStyle w:val="TableParagraph"/>
              <w:spacing w:before="66"/>
              <w:ind w:left="63" w:right="46"/>
              <w:jc w:val="center"/>
              <w:rPr>
                <w:sz w:val="15"/>
              </w:rPr>
            </w:pPr>
            <w:r>
              <w:rPr>
                <w:spacing w:val="-4"/>
                <w:sz w:val="15"/>
              </w:rPr>
              <w:t>0,00</w:t>
            </w:r>
          </w:p>
        </w:tc>
        <w:tc>
          <w:tcPr>
            <w:tcW w:w="750" w:type="dxa"/>
          </w:tcPr>
          <w:p>
            <w:pPr>
              <w:pStyle w:val="TableParagraph"/>
              <w:spacing w:before="1" w:after="1"/>
              <w:rPr>
                <w:sz w:val="9"/>
              </w:rPr>
            </w:pPr>
          </w:p>
          <w:p>
            <w:pPr>
              <w:pStyle w:val="TableParagraph"/>
              <w:spacing w:line="105" w:lineRule="exact"/>
              <w:ind w:left="315"/>
              <w:rPr>
                <w:position w:val="-1"/>
                <w:sz w:val="10"/>
              </w:rPr>
            </w:pPr>
            <w:r>
              <w:rPr>
                <w:position w:val="-1"/>
                <w:sz w:val="10"/>
              </w:rPr>
              <w:drawing>
                <wp:inline distT="0" distB="0" distL="0" distR="0">
                  <wp:extent cx="64007" cy="67056"/>
                  <wp:effectExtent l="0" t="0" r="0" b="0"/>
                  <wp:docPr id="506" name="Image 506"/>
                  <wp:cNvGraphicFramePr>
                    <a:graphicFrameLocks/>
                  </wp:cNvGraphicFramePr>
                  <a:graphic>
                    <a:graphicData uri="http://schemas.openxmlformats.org/drawingml/2006/picture">
                      <pic:pic>
                        <pic:nvPicPr>
                          <pic:cNvPr id="506" name="Image 506"/>
                          <pic:cNvPicPr/>
                        </pic:nvPicPr>
                        <pic:blipFill>
                          <a:blip r:embed="rId469" cstate="print"/>
                          <a:stretch>
                            <a:fillRect/>
                          </a:stretch>
                        </pic:blipFill>
                        <pic:spPr>
                          <a:xfrm>
                            <a:off x="0" y="0"/>
                            <a:ext cx="64007" cy="67056"/>
                          </a:xfrm>
                          <a:prstGeom prst="rect">
                            <a:avLst/>
                          </a:prstGeom>
                        </pic:spPr>
                      </pic:pic>
                    </a:graphicData>
                  </a:graphic>
                </wp:inline>
              </w:drawing>
            </w:r>
            <w:r>
              <w:rPr>
                <w:position w:val="-1"/>
                <w:sz w:val="10"/>
              </w:rPr>
            </w:r>
          </w:p>
        </w:tc>
      </w:tr>
      <w:tr>
        <w:trPr>
          <w:trHeight w:val="359" w:hRule="atLeast"/>
        </w:trPr>
        <w:tc>
          <w:tcPr>
            <w:tcW w:w="4771" w:type="dxa"/>
          </w:tcPr>
          <w:p>
            <w:pPr>
              <w:pStyle w:val="TableParagraph"/>
              <w:spacing w:line="157" w:lineRule="exact"/>
              <w:ind w:left="40"/>
              <w:rPr>
                <w:sz w:val="15"/>
              </w:rPr>
            </w:pPr>
            <w:r>
              <w:rPr>
                <w:spacing w:val="-2"/>
                <w:sz w:val="15"/>
              </w:rPr>
              <w:t>сахарного</w:t>
            </w:r>
            <w:r>
              <w:rPr>
                <w:spacing w:val="4"/>
                <w:sz w:val="15"/>
              </w:rPr>
              <w:t> </w:t>
            </w:r>
            <w:r>
              <w:rPr>
                <w:spacing w:val="-2"/>
                <w:sz w:val="15"/>
              </w:rPr>
              <w:t>диабета</w:t>
            </w:r>
          </w:p>
        </w:tc>
        <w:tc>
          <w:tcPr>
            <w:tcW w:w="773" w:type="dxa"/>
          </w:tcPr>
          <w:p>
            <w:pPr>
              <w:pStyle w:val="TableParagraph"/>
              <w:spacing w:before="75"/>
              <w:ind w:left="85" w:right="80"/>
              <w:jc w:val="center"/>
              <w:rPr>
                <w:sz w:val="15"/>
              </w:rPr>
            </w:pPr>
            <w:r>
              <w:rPr>
                <w:spacing w:val="-2"/>
                <w:sz w:val="15"/>
              </w:rPr>
              <w:t>41.8.2</w:t>
            </w:r>
          </w:p>
        </w:tc>
        <w:tc>
          <w:tcPr>
            <w:tcW w:w="1191" w:type="dxa"/>
          </w:tcPr>
          <w:p>
            <w:pPr>
              <w:pStyle w:val="TableParagraph"/>
              <w:spacing w:line="159" w:lineRule="exact"/>
              <w:ind w:left="190"/>
              <w:rPr>
                <w:sz w:val="16"/>
              </w:rPr>
            </w:pPr>
            <w:r>
              <w:rPr>
                <w:spacing w:val="-2"/>
                <w:sz w:val="16"/>
              </w:rPr>
              <w:t>комплексное</w:t>
            </w:r>
          </w:p>
          <w:p>
            <w:pPr>
              <w:pStyle w:val="TableParagraph"/>
              <w:spacing w:line="177" w:lineRule="exact" w:before="3"/>
              <w:ind w:left="252"/>
              <w:rPr>
                <w:sz w:val="16"/>
              </w:rPr>
            </w:pPr>
            <w:r>
              <w:rPr>
                <w:spacing w:val="-2"/>
                <w:sz w:val="16"/>
              </w:rPr>
              <w:t>посещение</w:t>
            </w:r>
          </w:p>
        </w:tc>
        <w:tc>
          <w:tcPr>
            <w:tcW w:w="1585" w:type="dxa"/>
          </w:tcPr>
          <w:p>
            <w:pPr>
              <w:pStyle w:val="TableParagraph"/>
              <w:spacing w:before="71"/>
              <w:ind w:left="81" w:right="76"/>
              <w:jc w:val="center"/>
              <w:rPr>
                <w:sz w:val="15"/>
              </w:rPr>
            </w:pPr>
            <w:r>
              <w:rPr>
                <w:spacing w:val="-4"/>
                <w:sz w:val="15"/>
              </w:rPr>
              <w:t>0,00</w:t>
            </w:r>
          </w:p>
        </w:tc>
        <w:tc>
          <w:tcPr>
            <w:tcW w:w="1398" w:type="dxa"/>
          </w:tcPr>
          <w:p>
            <w:pPr>
              <w:pStyle w:val="TableParagraph"/>
              <w:spacing w:before="66"/>
              <w:ind w:left="80" w:right="72"/>
              <w:jc w:val="center"/>
              <w:rPr>
                <w:sz w:val="15"/>
              </w:rPr>
            </w:pPr>
            <w:r>
              <w:rPr>
                <w:spacing w:val="-4"/>
                <w:sz w:val="15"/>
              </w:rPr>
              <w:t>0,00</w:t>
            </w:r>
          </w:p>
        </w:tc>
        <w:tc>
          <w:tcPr>
            <w:tcW w:w="1345" w:type="dxa"/>
          </w:tcPr>
          <w:p>
            <w:pPr>
              <w:pStyle w:val="TableParagraph"/>
              <w:spacing w:before="73"/>
              <w:ind w:left="82" w:right="104"/>
              <w:jc w:val="center"/>
              <w:rPr>
                <w:rFonts w:ascii="Courier New" w:hAnsi="Courier New"/>
                <w:sz w:val="16"/>
              </w:rPr>
            </w:pPr>
            <w:r>
              <w:rPr>
                <w:rFonts w:ascii="Courier New" w:hAnsi="Courier New"/>
                <w:spacing w:val="-10"/>
                <w:sz w:val="16"/>
              </w:rPr>
              <w:t>Х</w:t>
            </w:r>
          </w:p>
        </w:tc>
        <w:tc>
          <w:tcPr>
            <w:tcW w:w="1086" w:type="dxa"/>
          </w:tcPr>
          <w:p>
            <w:pPr>
              <w:pStyle w:val="TableParagraph"/>
              <w:spacing w:before="61"/>
              <w:ind w:left="72" w:right="64"/>
              <w:jc w:val="center"/>
              <w:rPr>
                <w:sz w:val="15"/>
              </w:rPr>
            </w:pPr>
            <w:r>
              <w:rPr>
                <w:spacing w:val="-4"/>
                <w:sz w:val="15"/>
              </w:rPr>
              <w:t>0,00</w:t>
            </w:r>
          </w:p>
        </w:tc>
        <w:tc>
          <w:tcPr>
            <w:tcW w:w="923" w:type="dxa"/>
          </w:tcPr>
          <w:p>
            <w:pPr>
              <w:pStyle w:val="TableParagraph"/>
              <w:spacing w:before="54"/>
              <w:ind w:left="63" w:right="60"/>
              <w:jc w:val="center"/>
              <w:rPr>
                <w:rFonts w:ascii="Consolas" w:hAnsi="Consolas"/>
                <w:sz w:val="16"/>
              </w:rPr>
            </w:pPr>
            <w:r>
              <w:rPr>
                <w:rFonts w:ascii="Consolas" w:hAnsi="Consolas"/>
                <w:spacing w:val="-10"/>
                <w:w w:val="105"/>
                <w:sz w:val="16"/>
              </w:rPr>
              <w:t>Х</w:t>
            </w:r>
          </w:p>
        </w:tc>
        <w:tc>
          <w:tcPr>
            <w:tcW w:w="1139" w:type="dxa"/>
          </w:tcPr>
          <w:p>
            <w:pPr>
              <w:pStyle w:val="TableParagraph"/>
              <w:spacing w:before="61"/>
              <w:ind w:left="63" w:right="50"/>
              <w:jc w:val="center"/>
              <w:rPr>
                <w:sz w:val="15"/>
              </w:rPr>
            </w:pPr>
            <w:r>
              <w:rPr>
                <w:spacing w:val="-4"/>
                <w:sz w:val="15"/>
              </w:rPr>
              <w:t>0,00</w:t>
            </w:r>
          </w:p>
        </w:tc>
        <w:tc>
          <w:tcPr>
            <w:tcW w:w="750" w:type="dxa"/>
          </w:tcPr>
          <w:p>
            <w:pPr>
              <w:pStyle w:val="TableParagraph"/>
              <w:spacing w:before="8"/>
              <w:rPr>
                <w:sz w:val="8"/>
              </w:rPr>
            </w:pPr>
          </w:p>
          <w:p>
            <w:pPr>
              <w:pStyle w:val="TableParagraph"/>
              <w:spacing w:line="105" w:lineRule="exact"/>
              <w:ind w:left="311"/>
              <w:rPr>
                <w:position w:val="-1"/>
                <w:sz w:val="10"/>
              </w:rPr>
            </w:pPr>
            <w:r>
              <w:rPr>
                <w:position w:val="-1"/>
                <w:sz w:val="10"/>
              </w:rPr>
              <w:drawing>
                <wp:inline distT="0" distB="0" distL="0" distR="0">
                  <wp:extent cx="64007" cy="67056"/>
                  <wp:effectExtent l="0" t="0" r="0" b="0"/>
                  <wp:docPr id="507" name="Image 507"/>
                  <wp:cNvGraphicFramePr>
                    <a:graphicFrameLocks/>
                  </wp:cNvGraphicFramePr>
                  <a:graphic>
                    <a:graphicData uri="http://schemas.openxmlformats.org/drawingml/2006/picture">
                      <pic:pic>
                        <pic:nvPicPr>
                          <pic:cNvPr id="507" name="Image 507"/>
                          <pic:cNvPicPr/>
                        </pic:nvPicPr>
                        <pic:blipFill>
                          <a:blip r:embed="rId470" cstate="print"/>
                          <a:stretch>
                            <a:fillRect/>
                          </a:stretch>
                        </pic:blipFill>
                        <pic:spPr>
                          <a:xfrm>
                            <a:off x="0" y="0"/>
                            <a:ext cx="64007" cy="67056"/>
                          </a:xfrm>
                          <a:prstGeom prst="rect">
                            <a:avLst/>
                          </a:prstGeom>
                        </pic:spPr>
                      </pic:pic>
                    </a:graphicData>
                  </a:graphic>
                </wp:inline>
              </w:drawing>
            </w:r>
            <w:r>
              <w:rPr>
                <w:position w:val="-1"/>
                <w:sz w:val="10"/>
              </w:rPr>
            </w:r>
          </w:p>
        </w:tc>
      </w:tr>
      <w:tr>
        <w:trPr>
          <w:trHeight w:val="369" w:hRule="atLeast"/>
        </w:trPr>
        <w:tc>
          <w:tcPr>
            <w:tcW w:w="4771" w:type="dxa"/>
          </w:tcPr>
          <w:p>
            <w:pPr>
              <w:pStyle w:val="TableParagraph"/>
              <w:spacing w:line="157" w:lineRule="exact"/>
              <w:ind w:left="39"/>
              <w:rPr>
                <w:sz w:val="15"/>
              </w:rPr>
            </w:pPr>
            <w:r>
              <w:rPr>
                <w:spacing w:val="-2"/>
                <w:sz w:val="15"/>
              </w:rPr>
              <w:t>болезней</w:t>
            </w:r>
            <w:r>
              <w:rPr>
                <w:spacing w:val="-7"/>
                <w:sz w:val="15"/>
              </w:rPr>
              <w:t> </w:t>
            </w:r>
            <w:r>
              <w:rPr>
                <w:spacing w:val="-2"/>
                <w:sz w:val="15"/>
              </w:rPr>
              <w:t>системы</w:t>
            </w:r>
            <w:r>
              <w:rPr>
                <w:spacing w:val="2"/>
                <w:sz w:val="15"/>
              </w:rPr>
              <w:t> </w:t>
            </w:r>
            <w:r>
              <w:rPr>
                <w:spacing w:val="-2"/>
                <w:sz w:val="15"/>
              </w:rPr>
              <w:t>кровообращения</w:t>
            </w:r>
          </w:p>
        </w:tc>
        <w:tc>
          <w:tcPr>
            <w:tcW w:w="773" w:type="dxa"/>
          </w:tcPr>
          <w:p>
            <w:pPr>
              <w:pStyle w:val="TableParagraph"/>
              <w:spacing w:before="62"/>
              <w:ind w:left="85" w:right="79"/>
              <w:jc w:val="center"/>
              <w:rPr>
                <w:rFonts w:ascii="Book Antiqua"/>
                <w:sz w:val="16"/>
              </w:rPr>
            </w:pPr>
            <w:r>
              <w:rPr>
                <w:rFonts w:ascii="Book Antiqua"/>
                <w:spacing w:val="-4"/>
                <w:w w:val="105"/>
                <w:sz w:val="16"/>
              </w:rPr>
              <w:t>4|83</w:t>
            </w:r>
          </w:p>
        </w:tc>
        <w:tc>
          <w:tcPr>
            <w:tcW w:w="1191" w:type="dxa"/>
          </w:tcPr>
          <w:p>
            <w:pPr>
              <w:pStyle w:val="TableParagraph"/>
              <w:spacing w:before="36"/>
              <w:ind w:left="186"/>
              <w:rPr>
                <w:sz w:val="10"/>
              </w:rPr>
            </w:pPr>
            <w:r>
              <w:rPr>
                <w:spacing w:val="-2"/>
                <w:w w:val="105"/>
                <w:sz w:val="10"/>
              </w:rPr>
              <w:t>ltOMПflBKCHOfl</w:t>
            </w:r>
          </w:p>
          <w:p>
            <w:pPr>
              <w:pStyle w:val="TableParagraph"/>
              <w:spacing w:before="11"/>
              <w:ind w:left="248"/>
              <w:rPr>
                <w:sz w:val="16"/>
              </w:rPr>
            </w:pPr>
            <w:r>
              <w:rPr>
                <w:spacing w:val="-2"/>
                <w:sz w:val="16"/>
              </w:rPr>
              <w:t>посещение</w:t>
            </w:r>
          </w:p>
        </w:tc>
        <w:tc>
          <w:tcPr>
            <w:tcW w:w="1585" w:type="dxa"/>
          </w:tcPr>
          <w:p>
            <w:pPr>
              <w:pStyle w:val="TableParagraph"/>
              <w:spacing w:before="75"/>
              <w:ind w:left="81" w:right="76"/>
              <w:jc w:val="center"/>
              <w:rPr>
                <w:sz w:val="15"/>
              </w:rPr>
            </w:pPr>
            <w:r>
              <w:rPr>
                <w:spacing w:val="-4"/>
                <w:sz w:val="15"/>
              </w:rPr>
              <w:t>0,00</w:t>
            </w:r>
          </w:p>
        </w:tc>
        <w:tc>
          <w:tcPr>
            <w:tcW w:w="1398" w:type="dxa"/>
          </w:tcPr>
          <w:p>
            <w:pPr>
              <w:pStyle w:val="TableParagraph"/>
              <w:spacing w:before="68"/>
              <w:ind w:left="80" w:right="76"/>
              <w:jc w:val="center"/>
              <w:rPr>
                <w:rFonts w:ascii="Cambria"/>
                <w:sz w:val="15"/>
              </w:rPr>
            </w:pPr>
            <w:r>
              <w:rPr>
                <w:rFonts w:ascii="Cambria"/>
                <w:spacing w:val="-4"/>
                <w:sz w:val="15"/>
              </w:rPr>
              <w:t>0,00</w:t>
            </w:r>
          </w:p>
        </w:tc>
        <w:tc>
          <w:tcPr>
            <w:tcW w:w="1345" w:type="dxa"/>
          </w:tcPr>
          <w:p>
            <w:pPr>
              <w:pStyle w:val="TableParagraph"/>
              <w:spacing w:before="71"/>
              <w:ind w:left="82" w:right="82"/>
              <w:jc w:val="center"/>
              <w:rPr>
                <w:sz w:val="15"/>
              </w:rPr>
            </w:pPr>
            <w:r>
              <w:rPr>
                <w:spacing w:val="-10"/>
                <w:sz w:val="15"/>
              </w:rPr>
              <w:t>Х</w:t>
            </w:r>
          </w:p>
        </w:tc>
        <w:tc>
          <w:tcPr>
            <w:tcW w:w="1086" w:type="dxa"/>
          </w:tcPr>
          <w:p>
            <w:pPr>
              <w:pStyle w:val="TableParagraph"/>
              <w:spacing w:before="66"/>
              <w:ind w:left="72" w:right="68"/>
              <w:jc w:val="center"/>
              <w:rPr>
                <w:sz w:val="15"/>
              </w:rPr>
            </w:pPr>
            <w:r>
              <w:rPr>
                <w:spacing w:val="-4"/>
                <w:sz w:val="15"/>
              </w:rPr>
              <w:t>0,00</w:t>
            </w:r>
          </w:p>
        </w:tc>
        <w:tc>
          <w:tcPr>
            <w:tcW w:w="923" w:type="dxa"/>
          </w:tcPr>
          <w:p>
            <w:pPr>
              <w:pStyle w:val="TableParagraph"/>
              <w:spacing w:before="63"/>
              <w:ind w:left="63" w:right="60"/>
              <w:jc w:val="center"/>
              <w:rPr>
                <w:rFonts w:ascii="Consolas" w:hAnsi="Consolas"/>
                <w:sz w:val="16"/>
              </w:rPr>
            </w:pPr>
            <w:r>
              <w:rPr>
                <w:rFonts w:ascii="Consolas" w:hAnsi="Consolas"/>
                <w:spacing w:val="-10"/>
                <w:w w:val="105"/>
                <w:sz w:val="16"/>
              </w:rPr>
              <w:t>Х</w:t>
            </w:r>
          </w:p>
        </w:tc>
        <w:tc>
          <w:tcPr>
            <w:tcW w:w="1139" w:type="dxa"/>
          </w:tcPr>
          <w:p>
            <w:pPr>
              <w:pStyle w:val="TableParagraph"/>
              <w:spacing w:before="66"/>
              <w:ind w:left="63" w:right="50"/>
              <w:jc w:val="center"/>
              <w:rPr>
                <w:sz w:val="15"/>
              </w:rPr>
            </w:pPr>
            <w:r>
              <w:rPr>
                <w:spacing w:val="-4"/>
                <w:sz w:val="15"/>
              </w:rPr>
              <w:t>0,00</w:t>
            </w:r>
          </w:p>
        </w:tc>
        <w:tc>
          <w:tcPr>
            <w:tcW w:w="750" w:type="dxa"/>
          </w:tcPr>
          <w:p>
            <w:pPr>
              <w:pStyle w:val="TableParagraph"/>
              <w:spacing w:before="6"/>
              <w:rPr>
                <w:sz w:val="9"/>
              </w:rPr>
            </w:pPr>
          </w:p>
          <w:p>
            <w:pPr>
              <w:pStyle w:val="TableParagraph"/>
              <w:spacing w:line="105" w:lineRule="exact"/>
              <w:ind w:left="311"/>
              <w:rPr>
                <w:position w:val="-1"/>
                <w:sz w:val="10"/>
              </w:rPr>
            </w:pPr>
            <w:r>
              <w:rPr>
                <w:position w:val="-1"/>
                <w:sz w:val="10"/>
              </w:rPr>
              <w:drawing>
                <wp:inline distT="0" distB="0" distL="0" distR="0">
                  <wp:extent cx="64007" cy="67056"/>
                  <wp:effectExtent l="0" t="0" r="0" b="0"/>
                  <wp:docPr id="508" name="Image 508"/>
                  <wp:cNvGraphicFramePr>
                    <a:graphicFrameLocks/>
                  </wp:cNvGraphicFramePr>
                  <a:graphic>
                    <a:graphicData uri="http://schemas.openxmlformats.org/drawingml/2006/picture">
                      <pic:pic>
                        <pic:nvPicPr>
                          <pic:cNvPr id="508" name="Image 508"/>
                          <pic:cNvPicPr/>
                        </pic:nvPicPr>
                        <pic:blipFill>
                          <a:blip r:embed="rId471" cstate="print"/>
                          <a:stretch>
                            <a:fillRect/>
                          </a:stretch>
                        </pic:blipFill>
                        <pic:spPr>
                          <a:xfrm>
                            <a:off x="0" y="0"/>
                            <a:ext cx="64007" cy="67056"/>
                          </a:xfrm>
                          <a:prstGeom prst="rect">
                            <a:avLst/>
                          </a:prstGeom>
                        </pic:spPr>
                      </pic:pic>
                    </a:graphicData>
                  </a:graphic>
                </wp:inline>
              </w:drawing>
            </w:r>
            <w:r>
              <w:rPr>
                <w:position w:val="-1"/>
                <w:sz w:val="10"/>
              </w:rPr>
            </w:r>
          </w:p>
        </w:tc>
      </w:tr>
    </w:tbl>
    <w:p>
      <w:pPr>
        <w:pStyle w:val="TableParagraph"/>
        <w:spacing w:after="0" w:line="105" w:lineRule="exact"/>
        <w:rPr>
          <w:position w:val="-1"/>
          <w:sz w:val="10"/>
        </w:rPr>
        <w:sectPr>
          <w:pgSz w:w="16840" w:h="11910" w:orient="landscape"/>
          <w:pgMar w:header="698" w:footer="0" w:top="860" w:bottom="280" w:left="992" w:right="708"/>
        </w:sectPr>
      </w:pPr>
    </w:p>
    <w:p>
      <w:pPr>
        <w:pStyle w:val="BodyText"/>
        <w:spacing w:before="8" w:after="1"/>
        <w:rPr>
          <w:sz w:val="15"/>
        </w:rPr>
      </w:pPr>
    </w:p>
    <w:tbl>
      <w:tblPr>
        <w:tblW w:w="0" w:type="auto"/>
        <w:jc w:val="left"/>
        <w:tblInd w:w="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62"/>
        <w:gridCol w:w="773"/>
        <w:gridCol w:w="1191"/>
        <w:gridCol w:w="1585"/>
        <w:gridCol w:w="1398"/>
        <w:gridCol w:w="1340"/>
        <w:gridCol w:w="1095"/>
        <w:gridCol w:w="908"/>
        <w:gridCol w:w="1158"/>
        <w:gridCol w:w="736"/>
      </w:tblGrid>
      <w:tr>
        <w:trPr>
          <w:trHeight w:val="181" w:hRule="atLeast"/>
        </w:trPr>
        <w:tc>
          <w:tcPr>
            <w:tcW w:w="4762" w:type="dxa"/>
          </w:tcPr>
          <w:p>
            <w:pPr>
              <w:pStyle w:val="TableParagraph"/>
              <w:spacing w:before="10"/>
              <w:rPr>
                <w:sz w:val="2"/>
              </w:rPr>
            </w:pPr>
          </w:p>
          <w:p>
            <w:pPr>
              <w:pStyle w:val="TableParagraph"/>
              <w:spacing w:line="100" w:lineRule="exact"/>
              <w:ind w:left="2402"/>
              <w:rPr>
                <w:position w:val="-1"/>
                <w:sz w:val="10"/>
              </w:rPr>
            </w:pPr>
            <w:r>
              <w:rPr>
                <w:position w:val="-1"/>
                <w:sz w:val="10"/>
              </w:rPr>
              <w:drawing>
                <wp:inline distT="0" distB="0" distL="0" distR="0">
                  <wp:extent cx="21336" cy="64007"/>
                  <wp:effectExtent l="0" t="0" r="0" b="0"/>
                  <wp:docPr id="509" name="Image 509"/>
                  <wp:cNvGraphicFramePr>
                    <a:graphicFrameLocks/>
                  </wp:cNvGraphicFramePr>
                  <a:graphic>
                    <a:graphicData uri="http://schemas.openxmlformats.org/drawingml/2006/picture">
                      <pic:pic>
                        <pic:nvPicPr>
                          <pic:cNvPr id="509" name="Image 509"/>
                          <pic:cNvPicPr/>
                        </pic:nvPicPr>
                        <pic:blipFill>
                          <a:blip r:embed="rId472" cstate="print"/>
                          <a:stretch>
                            <a:fillRect/>
                          </a:stretch>
                        </pic:blipFill>
                        <pic:spPr>
                          <a:xfrm>
                            <a:off x="0" y="0"/>
                            <a:ext cx="21336" cy="64007"/>
                          </a:xfrm>
                          <a:prstGeom prst="rect">
                            <a:avLst/>
                          </a:prstGeom>
                        </pic:spPr>
                      </pic:pic>
                    </a:graphicData>
                  </a:graphic>
                </wp:inline>
              </w:drawing>
            </w:r>
            <w:r>
              <w:rPr>
                <w:position w:val="-1"/>
                <w:sz w:val="10"/>
              </w:rPr>
            </w:r>
          </w:p>
        </w:tc>
        <w:tc>
          <w:tcPr>
            <w:tcW w:w="773" w:type="dxa"/>
          </w:tcPr>
          <w:p>
            <w:pPr>
              <w:pStyle w:val="TableParagraph"/>
              <w:spacing w:before="10"/>
              <w:rPr>
                <w:sz w:val="2"/>
              </w:rPr>
            </w:pPr>
          </w:p>
          <w:p>
            <w:pPr>
              <w:pStyle w:val="TableParagraph"/>
              <w:spacing w:line="72" w:lineRule="exact"/>
              <w:ind w:left="385"/>
              <w:rPr>
                <w:position w:val="0"/>
                <w:sz w:val="7"/>
              </w:rPr>
            </w:pPr>
            <w:r>
              <w:rPr>
                <w:position w:val="0"/>
                <w:sz w:val="7"/>
              </w:rPr>
              <w:drawing>
                <wp:inline distT="0" distB="0" distL="0" distR="0">
                  <wp:extent cx="36575" cy="45720"/>
                  <wp:effectExtent l="0" t="0" r="0" b="0"/>
                  <wp:docPr id="510" name="Image 510"/>
                  <wp:cNvGraphicFramePr>
                    <a:graphicFrameLocks/>
                  </wp:cNvGraphicFramePr>
                  <a:graphic>
                    <a:graphicData uri="http://schemas.openxmlformats.org/drawingml/2006/picture">
                      <pic:pic>
                        <pic:nvPicPr>
                          <pic:cNvPr id="510" name="Image 510"/>
                          <pic:cNvPicPr/>
                        </pic:nvPicPr>
                        <pic:blipFill>
                          <a:blip r:embed="rId473" cstate="print"/>
                          <a:stretch>
                            <a:fillRect/>
                          </a:stretch>
                        </pic:blipFill>
                        <pic:spPr>
                          <a:xfrm>
                            <a:off x="0" y="0"/>
                            <a:ext cx="36575" cy="45720"/>
                          </a:xfrm>
                          <a:prstGeom prst="rect">
                            <a:avLst/>
                          </a:prstGeom>
                        </pic:spPr>
                      </pic:pic>
                    </a:graphicData>
                  </a:graphic>
                </wp:inline>
              </w:drawing>
            </w:r>
            <w:r>
              <w:rPr>
                <w:position w:val="0"/>
                <w:sz w:val="7"/>
              </w:rPr>
            </w:r>
          </w:p>
        </w:tc>
        <w:tc>
          <w:tcPr>
            <w:tcW w:w="1191" w:type="dxa"/>
          </w:tcPr>
          <w:p>
            <w:pPr>
              <w:pStyle w:val="TableParagraph"/>
              <w:spacing w:before="10"/>
              <w:rPr>
                <w:sz w:val="2"/>
              </w:rPr>
            </w:pPr>
          </w:p>
          <w:p>
            <w:pPr>
              <w:pStyle w:val="TableParagraph"/>
              <w:spacing w:line="100" w:lineRule="exact"/>
              <w:ind w:left="601"/>
              <w:rPr>
                <w:position w:val="-1"/>
                <w:sz w:val="10"/>
              </w:rPr>
            </w:pPr>
            <w:r>
              <w:rPr>
                <w:position w:val="-1"/>
                <w:sz w:val="10"/>
              </w:rPr>
              <w:drawing>
                <wp:inline distT="0" distB="0" distL="0" distR="0">
                  <wp:extent cx="33527" cy="64007"/>
                  <wp:effectExtent l="0" t="0" r="0" b="0"/>
                  <wp:docPr id="511" name="Image 511"/>
                  <wp:cNvGraphicFramePr>
                    <a:graphicFrameLocks/>
                  </wp:cNvGraphicFramePr>
                  <a:graphic>
                    <a:graphicData uri="http://schemas.openxmlformats.org/drawingml/2006/picture">
                      <pic:pic>
                        <pic:nvPicPr>
                          <pic:cNvPr id="511" name="Image 511"/>
                          <pic:cNvPicPr/>
                        </pic:nvPicPr>
                        <pic:blipFill>
                          <a:blip r:embed="rId474" cstate="print"/>
                          <a:stretch>
                            <a:fillRect/>
                          </a:stretch>
                        </pic:blipFill>
                        <pic:spPr>
                          <a:xfrm>
                            <a:off x="0" y="0"/>
                            <a:ext cx="33527" cy="64007"/>
                          </a:xfrm>
                          <a:prstGeom prst="rect">
                            <a:avLst/>
                          </a:prstGeom>
                        </pic:spPr>
                      </pic:pic>
                    </a:graphicData>
                  </a:graphic>
                </wp:inline>
              </w:drawing>
            </w:r>
            <w:r>
              <w:rPr>
                <w:position w:val="-1"/>
                <w:sz w:val="10"/>
              </w:rPr>
            </w:r>
          </w:p>
        </w:tc>
        <w:tc>
          <w:tcPr>
            <w:tcW w:w="1585" w:type="dxa"/>
          </w:tcPr>
          <w:p>
            <w:pPr>
              <w:pStyle w:val="TableParagraph"/>
              <w:spacing w:line="162" w:lineRule="exact"/>
              <w:ind w:left="85" w:right="6"/>
              <w:jc w:val="center"/>
              <w:rPr>
                <w:rFonts w:ascii="Cambria"/>
                <w:sz w:val="16"/>
              </w:rPr>
            </w:pPr>
            <w:r>
              <w:rPr>
                <w:rFonts w:ascii="Cambria"/>
                <w:spacing w:val="-10"/>
                <w:w w:val="95"/>
                <w:sz w:val="16"/>
              </w:rPr>
              <w:t>4</w:t>
            </w:r>
          </w:p>
        </w:tc>
        <w:tc>
          <w:tcPr>
            <w:tcW w:w="1398" w:type="dxa"/>
          </w:tcPr>
          <w:p>
            <w:pPr>
              <w:pStyle w:val="TableParagraph"/>
              <w:spacing w:line="162" w:lineRule="exact"/>
              <w:ind w:left="80" w:right="19"/>
              <w:jc w:val="center"/>
              <w:rPr>
                <w:sz w:val="15"/>
              </w:rPr>
            </w:pPr>
            <w:r>
              <w:rPr>
                <w:spacing w:val="-10"/>
                <w:sz w:val="15"/>
              </w:rPr>
              <w:t>5</w:t>
            </w:r>
          </w:p>
        </w:tc>
        <w:tc>
          <w:tcPr>
            <w:tcW w:w="1340" w:type="dxa"/>
          </w:tcPr>
          <w:p>
            <w:pPr>
              <w:pStyle w:val="TableParagraph"/>
              <w:spacing w:line="162" w:lineRule="exact"/>
              <w:ind w:left="652"/>
              <w:rPr>
                <w:rFonts w:ascii="Calibri"/>
                <w:sz w:val="16"/>
              </w:rPr>
            </w:pPr>
            <w:r>
              <w:rPr>
                <w:rFonts w:ascii="Calibri"/>
                <w:spacing w:val="-10"/>
                <w:sz w:val="16"/>
              </w:rPr>
              <w:t>6</w:t>
            </w:r>
          </w:p>
        </w:tc>
        <w:tc>
          <w:tcPr>
            <w:tcW w:w="1095" w:type="dxa"/>
          </w:tcPr>
          <w:p>
            <w:pPr>
              <w:pStyle w:val="TableParagraph"/>
              <w:spacing w:line="162" w:lineRule="exact"/>
              <w:ind w:left="48"/>
              <w:jc w:val="center"/>
              <w:rPr>
                <w:rFonts w:ascii="Cambria"/>
                <w:sz w:val="15"/>
              </w:rPr>
            </w:pPr>
            <w:r>
              <w:rPr>
                <w:rFonts w:ascii="Cambria"/>
                <w:spacing w:val="-10"/>
                <w:sz w:val="15"/>
              </w:rPr>
              <w:t>7</w:t>
            </w:r>
          </w:p>
        </w:tc>
        <w:tc>
          <w:tcPr>
            <w:tcW w:w="908" w:type="dxa"/>
          </w:tcPr>
          <w:p>
            <w:pPr>
              <w:pStyle w:val="TableParagraph"/>
              <w:spacing w:line="162" w:lineRule="exact"/>
              <w:ind w:left="87" w:right="21"/>
              <w:jc w:val="center"/>
              <w:rPr>
                <w:rFonts w:ascii="Consolas"/>
                <w:sz w:val="16"/>
              </w:rPr>
            </w:pPr>
            <w:r>
              <w:rPr>
                <w:rFonts w:ascii="Consolas"/>
                <w:spacing w:val="-10"/>
                <w:w w:val="90"/>
                <w:sz w:val="16"/>
              </w:rPr>
              <w:t>8</w:t>
            </w:r>
          </w:p>
        </w:tc>
        <w:tc>
          <w:tcPr>
            <w:tcW w:w="1158" w:type="dxa"/>
          </w:tcPr>
          <w:p>
            <w:pPr>
              <w:pStyle w:val="TableParagraph"/>
              <w:spacing w:line="162" w:lineRule="exact"/>
              <w:ind w:left="76" w:right="19"/>
              <w:jc w:val="center"/>
              <w:rPr>
                <w:rFonts w:ascii="Cambria"/>
                <w:sz w:val="15"/>
              </w:rPr>
            </w:pPr>
            <w:r>
              <w:rPr>
                <w:rFonts w:ascii="Cambria"/>
                <w:spacing w:val="-10"/>
                <w:w w:val="95"/>
                <w:sz w:val="15"/>
              </w:rPr>
              <w:t>9</w:t>
            </w:r>
          </w:p>
        </w:tc>
        <w:tc>
          <w:tcPr>
            <w:tcW w:w="736" w:type="dxa"/>
          </w:tcPr>
          <w:p>
            <w:pPr>
              <w:pStyle w:val="TableParagraph"/>
              <w:spacing w:line="162" w:lineRule="exact"/>
              <w:ind w:left="67" w:right="45"/>
              <w:jc w:val="center"/>
              <w:rPr>
                <w:sz w:val="15"/>
              </w:rPr>
            </w:pPr>
            <w:r>
              <w:rPr>
                <w:spacing w:val="-5"/>
                <w:sz w:val="15"/>
              </w:rPr>
              <w:t>10</w:t>
            </w:r>
          </w:p>
        </w:tc>
      </w:tr>
      <w:tr>
        <w:trPr>
          <w:trHeight w:val="349" w:hRule="atLeast"/>
        </w:trPr>
        <w:tc>
          <w:tcPr>
            <w:tcW w:w="4762" w:type="dxa"/>
          </w:tcPr>
          <w:p>
            <w:pPr>
              <w:pStyle w:val="TableParagraph"/>
              <w:spacing w:line="147" w:lineRule="exact"/>
              <w:ind w:left="66"/>
              <w:rPr>
                <w:sz w:val="15"/>
              </w:rPr>
            </w:pPr>
            <w:r>
              <w:rPr>
                <w:spacing w:val="-2"/>
                <w:sz w:val="15"/>
              </w:rPr>
              <w:t>2.1.9.</w:t>
            </w:r>
            <w:r>
              <w:rPr>
                <w:spacing w:val="-1"/>
                <w:sz w:val="15"/>
              </w:rPr>
              <w:t> </w:t>
            </w:r>
            <w:r>
              <w:rPr>
                <w:spacing w:val="-2"/>
                <w:sz w:val="15"/>
              </w:rPr>
              <w:t>посещения</w:t>
            </w:r>
            <w:r>
              <w:rPr>
                <w:spacing w:val="-1"/>
                <w:sz w:val="15"/>
              </w:rPr>
              <w:t> </w:t>
            </w:r>
            <w:r>
              <w:rPr>
                <w:spacing w:val="-2"/>
                <w:sz w:val="15"/>
              </w:rPr>
              <w:t>с</w:t>
            </w:r>
            <w:r>
              <w:rPr>
                <w:spacing w:val="-7"/>
                <w:sz w:val="15"/>
              </w:rPr>
              <w:t> </w:t>
            </w:r>
            <w:r>
              <w:rPr>
                <w:spacing w:val="-2"/>
                <w:sz w:val="15"/>
              </w:rPr>
              <w:t>профилактическими</w:t>
            </w:r>
            <w:r>
              <w:rPr>
                <w:spacing w:val="-4"/>
                <w:sz w:val="15"/>
              </w:rPr>
              <w:t> </w:t>
            </w:r>
            <w:r>
              <w:rPr>
                <w:spacing w:val="-2"/>
                <w:sz w:val="15"/>
              </w:rPr>
              <w:t>целями</w:t>
            </w:r>
            <w:r>
              <w:rPr>
                <w:spacing w:val="5"/>
                <w:sz w:val="15"/>
              </w:rPr>
              <w:t> </w:t>
            </w:r>
            <w:r>
              <w:rPr>
                <w:spacing w:val="-2"/>
                <w:sz w:val="15"/>
              </w:rPr>
              <w:t>центров</w:t>
            </w:r>
            <w:r>
              <w:rPr>
                <w:spacing w:val="1"/>
                <w:sz w:val="15"/>
              </w:rPr>
              <w:t> </w:t>
            </w:r>
            <w:r>
              <w:rPr>
                <w:spacing w:val="-2"/>
                <w:sz w:val="15"/>
              </w:rPr>
              <w:t>здоровья</w:t>
            </w:r>
          </w:p>
        </w:tc>
        <w:tc>
          <w:tcPr>
            <w:tcW w:w="773" w:type="dxa"/>
          </w:tcPr>
          <w:p>
            <w:pPr>
              <w:pStyle w:val="TableParagraph"/>
              <w:spacing w:before="73"/>
              <w:ind w:left="61"/>
              <w:jc w:val="center"/>
              <w:rPr>
                <w:rFonts w:ascii="Courier New" w:hAnsi="Courier New"/>
                <w:sz w:val="16"/>
              </w:rPr>
            </w:pPr>
            <w:r>
              <w:rPr>
                <w:rFonts w:ascii="Courier New" w:hAnsi="Courier New"/>
                <w:spacing w:val="-5"/>
                <w:sz w:val="16"/>
              </w:rPr>
              <w:t>4Г9</w:t>
            </w:r>
          </w:p>
        </w:tc>
        <w:tc>
          <w:tcPr>
            <w:tcW w:w="1191" w:type="dxa"/>
          </w:tcPr>
          <w:p>
            <w:pPr>
              <w:pStyle w:val="TableParagraph"/>
              <w:spacing w:line="157" w:lineRule="exact"/>
              <w:ind w:left="223"/>
              <w:rPr>
                <w:sz w:val="15"/>
              </w:rPr>
            </w:pPr>
            <w:r>
              <w:rPr>
                <w:spacing w:val="-2"/>
                <w:sz w:val="15"/>
              </w:rPr>
              <w:t>комплексное</w:t>
            </w:r>
          </w:p>
          <w:p>
            <w:pPr>
              <w:pStyle w:val="TableParagraph"/>
              <w:spacing w:line="163" w:lineRule="exact" w:before="10"/>
              <w:ind w:left="291"/>
              <w:rPr>
                <w:sz w:val="15"/>
              </w:rPr>
            </w:pPr>
            <w:r>
              <w:rPr>
                <w:spacing w:val="-2"/>
                <w:sz w:val="15"/>
              </w:rPr>
              <w:t>посещение</w:t>
            </w:r>
          </w:p>
        </w:tc>
        <w:tc>
          <w:tcPr>
            <w:tcW w:w="1585" w:type="dxa"/>
          </w:tcPr>
          <w:p>
            <w:pPr>
              <w:pStyle w:val="TableParagraph"/>
              <w:spacing w:before="68"/>
              <w:ind w:left="81" w:right="19"/>
              <w:jc w:val="center"/>
              <w:rPr>
                <w:rFonts w:ascii="Cambria"/>
                <w:sz w:val="15"/>
              </w:rPr>
            </w:pPr>
            <w:r>
              <w:rPr>
                <w:rFonts w:ascii="Cambria"/>
                <w:spacing w:val="-2"/>
                <w:w w:val="90"/>
                <w:sz w:val="15"/>
              </w:rPr>
              <w:t>0,00000678</w:t>
            </w:r>
            <w:r>
              <w:rPr>
                <w:rFonts w:ascii="Cambria"/>
                <w:spacing w:val="4"/>
                <w:sz w:val="15"/>
              </w:rPr>
              <w:t> </w:t>
            </w:r>
            <w:r>
              <w:rPr>
                <w:rFonts w:ascii="Cambria"/>
                <w:spacing w:val="-5"/>
                <w:w w:val="95"/>
                <w:sz w:val="15"/>
              </w:rPr>
              <w:t>106</w:t>
            </w:r>
          </w:p>
        </w:tc>
        <w:tc>
          <w:tcPr>
            <w:tcW w:w="1398" w:type="dxa"/>
          </w:tcPr>
          <w:p>
            <w:pPr>
              <w:pStyle w:val="TableParagraph"/>
              <w:spacing w:before="71"/>
              <w:ind w:left="80" w:right="22"/>
              <w:jc w:val="center"/>
              <w:rPr>
                <w:sz w:val="15"/>
              </w:rPr>
            </w:pPr>
            <w:r>
              <w:rPr>
                <w:sz w:val="15"/>
              </w:rPr>
              <w:t>2</w:t>
            </w:r>
            <w:r>
              <w:rPr>
                <w:spacing w:val="-7"/>
                <w:sz w:val="15"/>
              </w:rPr>
              <w:t> </w:t>
            </w:r>
            <w:r>
              <w:rPr>
                <w:spacing w:val="-2"/>
                <w:sz w:val="15"/>
              </w:rPr>
              <w:t>626,33</w:t>
            </w:r>
          </w:p>
        </w:tc>
        <w:tc>
          <w:tcPr>
            <w:tcW w:w="1340" w:type="dxa"/>
          </w:tcPr>
          <w:p>
            <w:pPr>
              <w:pStyle w:val="TableParagraph"/>
              <w:spacing w:before="68"/>
              <w:ind w:left="587"/>
              <w:rPr>
                <w:rFonts w:ascii="Calibri" w:hAnsi="Calibri"/>
                <w:sz w:val="15"/>
              </w:rPr>
            </w:pPr>
            <w:r>
              <w:rPr>
                <w:rFonts w:ascii="Calibri" w:hAnsi="Calibri"/>
                <w:spacing w:val="-10"/>
                <w:w w:val="105"/>
                <w:sz w:val="15"/>
              </w:rPr>
              <w:t>Х</w:t>
            </w:r>
          </w:p>
        </w:tc>
        <w:tc>
          <w:tcPr>
            <w:tcW w:w="1095" w:type="dxa"/>
          </w:tcPr>
          <w:p>
            <w:pPr>
              <w:pStyle w:val="TableParagraph"/>
              <w:spacing w:before="68"/>
              <w:ind w:left="49"/>
              <w:jc w:val="center"/>
              <w:rPr>
                <w:rFonts w:ascii="Cambria"/>
                <w:sz w:val="15"/>
              </w:rPr>
            </w:pPr>
            <w:r>
              <w:rPr>
                <w:rFonts w:ascii="Cambria"/>
                <w:spacing w:val="-4"/>
                <w:sz w:val="15"/>
              </w:rPr>
              <w:t>0,02</w:t>
            </w:r>
          </w:p>
        </w:tc>
        <w:tc>
          <w:tcPr>
            <w:tcW w:w="908" w:type="dxa"/>
          </w:tcPr>
          <w:p>
            <w:pPr>
              <w:pStyle w:val="TableParagraph"/>
              <w:spacing w:before="63"/>
              <w:ind w:left="66" w:right="32"/>
              <w:jc w:val="center"/>
              <w:rPr>
                <w:rFonts w:ascii="Consolas" w:hAnsi="Consolas"/>
                <w:sz w:val="16"/>
              </w:rPr>
            </w:pPr>
            <w:r>
              <w:rPr>
                <w:rFonts w:ascii="Consolas" w:hAnsi="Consolas"/>
                <w:spacing w:val="-10"/>
                <w:w w:val="90"/>
                <w:sz w:val="16"/>
              </w:rPr>
              <w:t>Х</w:t>
            </w:r>
          </w:p>
        </w:tc>
        <w:tc>
          <w:tcPr>
            <w:tcW w:w="1158" w:type="dxa"/>
          </w:tcPr>
          <w:p>
            <w:pPr>
              <w:pStyle w:val="TableParagraph"/>
              <w:spacing w:before="68"/>
              <w:ind w:left="70" w:right="19"/>
              <w:jc w:val="center"/>
              <w:rPr>
                <w:rFonts w:ascii="Cambria"/>
                <w:sz w:val="15"/>
              </w:rPr>
            </w:pPr>
            <w:r>
              <w:rPr>
                <w:rFonts w:ascii="Cambria"/>
                <w:spacing w:val="-2"/>
                <w:w w:val="95"/>
                <w:sz w:val="15"/>
              </w:rPr>
              <w:t>140,91</w:t>
            </w:r>
          </w:p>
        </w:tc>
        <w:tc>
          <w:tcPr>
            <w:tcW w:w="736" w:type="dxa"/>
          </w:tcPr>
          <w:p>
            <w:pPr>
              <w:pStyle w:val="TableParagraph"/>
              <w:spacing w:before="82"/>
              <w:ind w:left="56" w:right="45"/>
              <w:jc w:val="center"/>
              <w:rPr>
                <w:rFonts w:ascii="Courier New" w:hAnsi="Courier New"/>
                <w:sz w:val="16"/>
              </w:rPr>
            </w:pPr>
            <w:r>
              <w:rPr>
                <w:rFonts w:ascii="Courier New" w:hAnsi="Courier New"/>
                <w:spacing w:val="-10"/>
                <w:sz w:val="16"/>
              </w:rPr>
              <w:t>Х</w:t>
            </w:r>
          </w:p>
        </w:tc>
      </w:tr>
      <w:tr>
        <w:trPr>
          <w:trHeight w:val="623" w:hRule="atLeast"/>
        </w:trPr>
        <w:tc>
          <w:tcPr>
            <w:tcW w:w="4762" w:type="dxa"/>
          </w:tcPr>
          <w:p>
            <w:pPr>
              <w:pStyle w:val="TableParagraph"/>
              <w:spacing w:line="162" w:lineRule="exact"/>
              <w:ind w:left="63"/>
              <w:rPr>
                <w:sz w:val="15"/>
              </w:rPr>
            </w:pPr>
            <w:r>
              <w:rPr>
                <w:spacing w:val="-2"/>
                <w:sz w:val="15"/>
              </w:rPr>
              <w:t>3.</w:t>
            </w:r>
            <w:r>
              <w:rPr>
                <w:spacing w:val="-8"/>
                <w:sz w:val="15"/>
              </w:rPr>
              <w:t> </w:t>
            </w:r>
            <w:r>
              <w:rPr>
                <w:spacing w:val="-2"/>
                <w:sz w:val="15"/>
              </w:rPr>
              <w:t>В</w:t>
            </w:r>
            <w:r>
              <w:rPr>
                <w:spacing w:val="-7"/>
                <w:sz w:val="15"/>
              </w:rPr>
              <w:t> </w:t>
            </w:r>
            <w:r>
              <w:rPr>
                <w:spacing w:val="-2"/>
                <w:sz w:val="15"/>
              </w:rPr>
              <w:t>условиях</w:t>
            </w:r>
            <w:r>
              <w:rPr>
                <w:sz w:val="15"/>
              </w:rPr>
              <w:t> </w:t>
            </w:r>
            <w:r>
              <w:rPr>
                <w:spacing w:val="-2"/>
                <w:sz w:val="15"/>
              </w:rPr>
              <w:t>дневных</w:t>
            </w:r>
            <w:r>
              <w:rPr>
                <w:spacing w:val="-6"/>
                <w:sz w:val="15"/>
              </w:rPr>
              <w:t> </w:t>
            </w:r>
            <w:r>
              <w:rPr>
                <w:spacing w:val="-2"/>
                <w:sz w:val="15"/>
              </w:rPr>
              <w:t>стационаров</w:t>
            </w:r>
            <w:r>
              <w:rPr>
                <w:sz w:val="15"/>
              </w:rPr>
              <w:t> </w:t>
            </w:r>
            <w:r>
              <w:rPr>
                <w:spacing w:val="-2"/>
                <w:sz w:val="15"/>
              </w:rPr>
              <w:t>(первичная</w:t>
            </w:r>
            <w:r>
              <w:rPr>
                <w:spacing w:val="-3"/>
                <w:sz w:val="15"/>
              </w:rPr>
              <w:t> </w:t>
            </w:r>
            <w:r>
              <w:rPr>
                <w:spacing w:val="-2"/>
                <w:sz w:val="15"/>
              </w:rPr>
              <w:t>меди</w:t>
            </w:r>
            <w:r>
              <w:rPr>
                <w:spacing w:val="-23"/>
                <w:sz w:val="15"/>
              </w:rPr>
              <w:t> </w:t>
            </w:r>
            <w:r>
              <w:rPr>
                <w:spacing w:val="-2"/>
                <w:sz w:val="15"/>
              </w:rPr>
              <w:t>ко-санитарная</w:t>
            </w:r>
          </w:p>
          <w:p>
            <w:pPr>
              <w:pStyle w:val="TableParagraph"/>
              <w:spacing w:line="254" w:lineRule="auto" w:before="10"/>
              <w:ind w:left="66"/>
              <w:rPr>
                <w:sz w:val="15"/>
              </w:rPr>
            </w:pPr>
            <w:r>
              <w:rPr>
                <w:spacing w:val="-2"/>
                <w:sz w:val="15"/>
              </w:rPr>
              <w:t>помощь,</w:t>
            </w:r>
            <w:r>
              <w:rPr>
                <w:spacing w:val="-8"/>
                <w:sz w:val="15"/>
              </w:rPr>
              <w:t> </w:t>
            </w:r>
            <w:r>
              <w:rPr>
                <w:spacing w:val="-2"/>
                <w:sz w:val="15"/>
              </w:rPr>
              <w:t>специализированная</w:t>
            </w:r>
            <w:r>
              <w:rPr>
                <w:spacing w:val="-7"/>
                <w:sz w:val="15"/>
              </w:rPr>
              <w:t> </w:t>
            </w:r>
            <w:r>
              <w:rPr>
                <w:spacing w:val="-2"/>
                <w:sz w:val="15"/>
              </w:rPr>
              <w:t>медицинская</w:t>
            </w:r>
            <w:r>
              <w:rPr>
                <w:spacing w:val="4"/>
                <w:sz w:val="15"/>
              </w:rPr>
              <w:t> </w:t>
            </w:r>
            <w:r>
              <w:rPr>
                <w:spacing w:val="-2"/>
                <w:sz w:val="15"/>
              </w:rPr>
              <w:t>помощь),</w:t>
            </w:r>
            <w:r>
              <w:rPr>
                <w:spacing w:val="-6"/>
                <w:sz w:val="15"/>
              </w:rPr>
              <w:t> </w:t>
            </w:r>
            <w:r>
              <w:rPr>
                <w:spacing w:val="-2"/>
                <w:sz w:val="15"/>
              </w:rPr>
              <w:t>за</w:t>
            </w:r>
            <w:r>
              <w:rPr>
                <w:spacing w:val="-8"/>
                <w:sz w:val="15"/>
              </w:rPr>
              <w:t> </w:t>
            </w:r>
            <w:r>
              <w:rPr>
                <w:spacing w:val="-2"/>
                <w:sz w:val="15"/>
              </w:rPr>
              <w:t>искліочением</w:t>
            </w:r>
            <w:r>
              <w:rPr>
                <w:spacing w:val="40"/>
                <w:sz w:val="15"/>
              </w:rPr>
              <w:t> </w:t>
            </w:r>
            <w:r>
              <w:rPr>
                <w:sz w:val="15"/>
              </w:rPr>
              <w:t>медицинской реабилитации, в том числе:</w:t>
            </w:r>
          </w:p>
        </w:tc>
        <w:tc>
          <w:tcPr>
            <w:tcW w:w="773" w:type="dxa"/>
          </w:tcPr>
          <w:p>
            <w:pPr>
              <w:pStyle w:val="TableParagraph"/>
              <w:spacing w:before="42"/>
              <w:rPr>
                <w:sz w:val="15"/>
              </w:rPr>
            </w:pPr>
          </w:p>
          <w:p>
            <w:pPr>
              <w:pStyle w:val="TableParagraph"/>
              <w:ind w:left="71"/>
              <w:jc w:val="center"/>
              <w:rPr>
                <w:sz w:val="15"/>
              </w:rPr>
            </w:pPr>
            <w:r>
              <w:rPr>
                <w:spacing w:val="-5"/>
                <w:sz w:val="15"/>
              </w:rPr>
              <w:t>42</w:t>
            </w:r>
          </w:p>
        </w:tc>
        <w:tc>
          <w:tcPr>
            <w:tcW w:w="1191" w:type="dxa"/>
          </w:tcPr>
          <w:p>
            <w:pPr>
              <w:pStyle w:val="TableParagraph"/>
              <w:spacing w:before="42"/>
              <w:rPr>
                <w:sz w:val="15"/>
              </w:rPr>
            </w:pPr>
          </w:p>
          <w:p>
            <w:pPr>
              <w:pStyle w:val="TableParagraph"/>
              <w:ind w:left="65" w:right="5"/>
              <w:jc w:val="center"/>
              <w:rPr>
                <w:sz w:val="15"/>
              </w:rPr>
            </w:pPr>
            <w:r>
              <w:rPr>
                <w:spacing w:val="-2"/>
                <w:sz w:val="15"/>
              </w:rPr>
              <w:t>случай</w:t>
            </w:r>
            <w:r>
              <w:rPr>
                <w:sz w:val="15"/>
              </w:rPr>
              <w:t> </w:t>
            </w:r>
            <w:r>
              <w:rPr>
                <w:spacing w:val="-2"/>
                <w:sz w:val="15"/>
              </w:rPr>
              <w:t>лечения</w:t>
            </w:r>
          </w:p>
        </w:tc>
        <w:tc>
          <w:tcPr>
            <w:tcW w:w="1585" w:type="dxa"/>
          </w:tcPr>
          <w:p>
            <w:pPr>
              <w:pStyle w:val="TableParagraph"/>
              <w:spacing w:before="37"/>
              <w:rPr>
                <w:sz w:val="15"/>
              </w:rPr>
            </w:pPr>
          </w:p>
          <w:p>
            <w:pPr>
              <w:pStyle w:val="TableParagraph"/>
              <w:ind w:left="81" w:right="16"/>
              <w:jc w:val="center"/>
              <w:rPr>
                <w:sz w:val="15"/>
              </w:rPr>
            </w:pPr>
            <w:r>
              <w:rPr>
                <w:spacing w:val="-2"/>
                <w:sz w:val="15"/>
              </w:rPr>
              <w:t>0,00001260067</w:t>
            </w:r>
          </w:p>
        </w:tc>
        <w:tc>
          <w:tcPr>
            <w:tcW w:w="1398" w:type="dxa"/>
          </w:tcPr>
          <w:p>
            <w:pPr>
              <w:pStyle w:val="TableParagraph"/>
              <w:spacing w:before="42"/>
              <w:rPr>
                <w:sz w:val="15"/>
              </w:rPr>
            </w:pPr>
          </w:p>
          <w:p>
            <w:pPr>
              <w:pStyle w:val="TableParagraph"/>
              <w:ind w:left="80" w:right="25"/>
              <w:jc w:val="center"/>
              <w:rPr>
                <w:sz w:val="15"/>
              </w:rPr>
            </w:pPr>
            <w:r>
              <w:rPr>
                <w:sz w:val="15"/>
              </w:rPr>
              <w:t>34</w:t>
            </w:r>
            <w:r>
              <w:rPr>
                <w:spacing w:val="-7"/>
                <w:sz w:val="15"/>
              </w:rPr>
              <w:t> </w:t>
            </w:r>
            <w:r>
              <w:rPr>
                <w:spacing w:val="-2"/>
                <w:sz w:val="15"/>
              </w:rPr>
              <w:t>607,68</w:t>
            </w:r>
          </w:p>
        </w:tc>
        <w:tc>
          <w:tcPr>
            <w:tcW w:w="1340" w:type="dxa"/>
          </w:tcPr>
          <w:p>
            <w:pPr>
              <w:pStyle w:val="TableParagraph"/>
              <w:spacing w:before="37"/>
              <w:rPr>
                <w:sz w:val="16"/>
              </w:rPr>
            </w:pPr>
          </w:p>
          <w:p>
            <w:pPr>
              <w:pStyle w:val="TableParagraph"/>
              <w:ind w:left="640"/>
              <w:rPr>
                <w:rFonts w:ascii="Courier New" w:hAnsi="Courier New"/>
                <w:sz w:val="16"/>
              </w:rPr>
            </w:pPr>
            <w:r>
              <w:rPr>
                <w:rFonts w:ascii="Courier New" w:hAnsi="Courier New"/>
                <w:spacing w:val="-10"/>
                <w:w w:val="105"/>
                <w:sz w:val="16"/>
              </w:rPr>
              <w:t>Х</w:t>
            </w:r>
          </w:p>
        </w:tc>
        <w:tc>
          <w:tcPr>
            <w:tcW w:w="1095" w:type="dxa"/>
          </w:tcPr>
          <w:p>
            <w:pPr>
              <w:pStyle w:val="TableParagraph"/>
              <w:spacing w:before="21"/>
              <w:rPr>
                <w:sz w:val="16"/>
              </w:rPr>
            </w:pPr>
          </w:p>
          <w:p>
            <w:pPr>
              <w:pStyle w:val="TableParagraph"/>
              <w:ind w:left="51"/>
              <w:jc w:val="center"/>
              <w:rPr>
                <w:sz w:val="16"/>
              </w:rPr>
            </w:pPr>
            <w:r>
              <w:rPr>
                <w:spacing w:val="-4"/>
                <w:sz w:val="16"/>
              </w:rPr>
              <w:t>0,44</w:t>
            </w:r>
          </w:p>
        </w:tc>
        <w:tc>
          <w:tcPr>
            <w:tcW w:w="908" w:type="dxa"/>
          </w:tcPr>
          <w:p>
            <w:pPr>
              <w:pStyle w:val="TableParagraph"/>
              <w:spacing w:before="23"/>
              <w:rPr>
                <w:sz w:val="16"/>
              </w:rPr>
            </w:pPr>
          </w:p>
          <w:p>
            <w:pPr>
              <w:pStyle w:val="TableParagraph"/>
              <w:ind w:left="66" w:right="32"/>
              <w:jc w:val="center"/>
              <w:rPr>
                <w:rFonts w:ascii="Consolas" w:hAnsi="Consolas"/>
                <w:sz w:val="16"/>
              </w:rPr>
            </w:pPr>
            <w:r>
              <w:rPr>
                <w:rFonts w:ascii="Consolas" w:hAnsi="Consolas"/>
                <w:spacing w:val="-10"/>
                <w:w w:val="90"/>
                <w:sz w:val="16"/>
              </w:rPr>
              <w:t>Х</w:t>
            </w:r>
          </w:p>
        </w:tc>
        <w:tc>
          <w:tcPr>
            <w:tcW w:w="1158" w:type="dxa"/>
          </w:tcPr>
          <w:p>
            <w:pPr>
              <w:pStyle w:val="TableParagraph"/>
              <w:spacing w:before="47"/>
              <w:rPr>
                <w:sz w:val="15"/>
              </w:rPr>
            </w:pPr>
          </w:p>
          <w:p>
            <w:pPr>
              <w:pStyle w:val="TableParagraph"/>
              <w:ind w:left="67" w:right="19"/>
              <w:jc w:val="center"/>
              <w:rPr>
                <w:sz w:val="15"/>
              </w:rPr>
            </w:pPr>
            <w:r>
              <w:rPr>
                <w:sz w:val="15"/>
              </w:rPr>
              <w:t>3</w:t>
            </w:r>
            <w:r>
              <w:rPr>
                <w:spacing w:val="1"/>
                <w:sz w:val="15"/>
              </w:rPr>
              <w:t> </w:t>
            </w:r>
            <w:r>
              <w:rPr>
                <w:spacing w:val="-2"/>
                <w:sz w:val="15"/>
              </w:rPr>
              <w:t>450,33</w:t>
            </w:r>
          </w:p>
        </w:tc>
        <w:tc>
          <w:tcPr>
            <w:tcW w:w="736" w:type="dxa"/>
          </w:tcPr>
          <w:p>
            <w:pPr>
              <w:pStyle w:val="TableParagraph"/>
              <w:spacing w:before="47"/>
              <w:rPr>
                <w:sz w:val="15"/>
              </w:rPr>
            </w:pPr>
          </w:p>
          <w:p>
            <w:pPr>
              <w:pStyle w:val="TableParagraph"/>
              <w:ind w:left="67" w:right="45"/>
              <w:jc w:val="center"/>
              <w:rPr>
                <w:sz w:val="15"/>
              </w:rPr>
            </w:pPr>
            <w:r>
              <w:rPr>
                <w:spacing w:val="-10"/>
                <w:sz w:val="15"/>
              </w:rPr>
              <w:t>Х</w:t>
            </w:r>
          </w:p>
        </w:tc>
      </w:tr>
      <w:tr>
        <w:trPr>
          <w:trHeight w:val="268" w:hRule="atLeast"/>
        </w:trPr>
        <w:tc>
          <w:tcPr>
            <w:tcW w:w="4762" w:type="dxa"/>
          </w:tcPr>
          <w:p>
            <w:pPr>
              <w:pStyle w:val="TableParagraph"/>
              <w:spacing w:line="163" w:lineRule="exact"/>
              <w:ind w:left="53"/>
              <w:rPr>
                <w:rFonts w:ascii="Cambria" w:hAnsi="Cambria"/>
                <w:sz w:val="15"/>
              </w:rPr>
            </w:pPr>
            <w:r>
              <w:rPr>
                <w:rFonts w:ascii="Cambria" w:hAnsi="Cambria"/>
                <w:w w:val="90"/>
                <w:sz w:val="15"/>
              </w:rPr>
              <w:t>3.</w:t>
            </w:r>
            <w:r>
              <w:rPr>
                <w:rFonts w:ascii="Cambria" w:hAnsi="Cambria"/>
                <w:spacing w:val="-10"/>
                <w:w w:val="90"/>
                <w:sz w:val="15"/>
              </w:rPr>
              <w:t> </w:t>
            </w:r>
            <w:r>
              <w:rPr>
                <w:rFonts w:ascii="Cambria" w:hAnsi="Cambria"/>
                <w:w w:val="90"/>
                <w:sz w:val="15"/>
              </w:rPr>
              <w:t>1.</w:t>
            </w:r>
            <w:r>
              <w:rPr>
                <w:rFonts w:ascii="Cambria" w:hAnsi="Cambria"/>
                <w:spacing w:val="1"/>
                <w:sz w:val="15"/>
              </w:rPr>
              <w:t> </w:t>
            </w:r>
            <w:r>
              <w:rPr>
                <w:rFonts w:ascii="Cambria" w:hAnsi="Cambria"/>
                <w:w w:val="90"/>
                <w:sz w:val="15"/>
              </w:rPr>
              <w:t>для</w:t>
            </w:r>
            <w:r>
              <w:rPr>
                <w:rFonts w:ascii="Cambria" w:hAnsi="Cambria"/>
                <w:spacing w:val="-1"/>
                <w:w w:val="90"/>
                <w:sz w:val="15"/>
              </w:rPr>
              <w:t> </w:t>
            </w:r>
            <w:r>
              <w:rPr>
                <w:rFonts w:ascii="Cambria" w:hAnsi="Cambria"/>
                <w:w w:val="90"/>
                <w:sz w:val="15"/>
              </w:rPr>
              <w:t>медицинской</w:t>
            </w:r>
            <w:r>
              <w:rPr>
                <w:rFonts w:ascii="Cambria" w:hAnsi="Cambria"/>
                <w:spacing w:val="5"/>
                <w:sz w:val="15"/>
              </w:rPr>
              <w:t> </w:t>
            </w:r>
            <w:r>
              <w:rPr>
                <w:rFonts w:ascii="Cambria" w:hAnsi="Cambria"/>
                <w:w w:val="90"/>
                <w:sz w:val="15"/>
              </w:rPr>
              <w:t>помощтЈ</w:t>
            </w:r>
            <w:r>
              <w:rPr>
                <w:rFonts w:ascii="Cambria" w:hAnsi="Cambria"/>
                <w:spacing w:val="5"/>
                <w:sz w:val="15"/>
              </w:rPr>
              <w:t> </w:t>
            </w:r>
            <w:r>
              <w:rPr>
                <w:rFonts w:ascii="Cambria" w:hAnsi="Cambria"/>
                <w:w w:val="90"/>
                <w:sz w:val="15"/>
              </w:rPr>
              <w:t>по</w:t>
            </w:r>
            <w:r>
              <w:rPr>
                <w:rFonts w:ascii="Cambria" w:hAnsi="Cambria"/>
                <w:spacing w:val="-3"/>
                <w:w w:val="90"/>
                <w:sz w:val="15"/>
              </w:rPr>
              <w:t> </w:t>
            </w:r>
            <w:r>
              <w:rPr>
                <w:rFonts w:ascii="Cambria" w:hAnsi="Cambria"/>
                <w:w w:val="90"/>
                <w:sz w:val="15"/>
              </w:rPr>
              <w:t>профилю</w:t>
            </w:r>
            <w:r>
              <w:rPr>
                <w:rFonts w:ascii="Cambria" w:hAnsi="Cambria"/>
                <w:spacing w:val="1"/>
                <w:sz w:val="15"/>
              </w:rPr>
              <w:t> </w:t>
            </w:r>
            <w:r>
              <w:rPr>
                <w:rFonts w:ascii="Cambria" w:hAnsi="Cambria"/>
                <w:w w:val="90"/>
                <w:sz w:val="15"/>
              </w:rPr>
              <w:t>«онкология»,</w:t>
            </w:r>
            <w:r>
              <w:rPr>
                <w:rFonts w:ascii="Cambria" w:hAnsi="Cambria"/>
                <w:spacing w:val="6"/>
                <w:sz w:val="15"/>
              </w:rPr>
              <w:t> </w:t>
            </w:r>
            <w:r>
              <w:rPr>
                <w:rFonts w:ascii="Cambria" w:hAnsi="Cambria"/>
                <w:w w:val="90"/>
                <w:sz w:val="15"/>
              </w:rPr>
              <w:t>в</w:t>
            </w:r>
            <w:r>
              <w:rPr>
                <w:rFonts w:ascii="Cambria" w:hAnsi="Cambria"/>
                <w:spacing w:val="-5"/>
                <w:w w:val="90"/>
                <w:sz w:val="15"/>
              </w:rPr>
              <w:t> </w:t>
            </w:r>
            <w:r>
              <w:rPr>
                <w:rFonts w:ascii="Cambria" w:hAnsi="Cambria"/>
                <w:w w:val="90"/>
                <w:sz w:val="15"/>
              </w:rPr>
              <w:t>том</w:t>
            </w:r>
            <w:r>
              <w:rPr>
                <w:rFonts w:ascii="Cambria" w:hAnsi="Cambria"/>
                <w:spacing w:val="3"/>
                <w:sz w:val="15"/>
              </w:rPr>
              <w:t> </w:t>
            </w:r>
            <w:r>
              <w:rPr>
                <w:rFonts w:ascii="Cambria" w:hAnsi="Cambria"/>
                <w:spacing w:val="-2"/>
                <w:w w:val="90"/>
                <w:sz w:val="15"/>
              </w:rPr>
              <w:t>числе:</w:t>
            </w:r>
          </w:p>
        </w:tc>
        <w:tc>
          <w:tcPr>
            <w:tcW w:w="773" w:type="dxa"/>
          </w:tcPr>
          <w:p>
            <w:pPr>
              <w:pStyle w:val="TableParagraph"/>
              <w:spacing w:before="20"/>
              <w:ind w:left="96" w:right="56"/>
              <w:jc w:val="center"/>
              <w:rPr>
                <w:rFonts w:ascii="Cambria"/>
                <w:sz w:val="15"/>
              </w:rPr>
            </w:pPr>
            <w:r>
              <w:rPr>
                <w:rFonts w:ascii="Cambria"/>
                <w:w w:val="80"/>
                <w:sz w:val="15"/>
              </w:rPr>
              <w:t>42.</w:t>
            </w:r>
            <w:r>
              <w:rPr>
                <w:rFonts w:ascii="Cambria"/>
                <w:spacing w:val="5"/>
                <w:sz w:val="15"/>
              </w:rPr>
              <w:t> </w:t>
            </w:r>
            <w:r>
              <w:rPr>
                <w:rFonts w:ascii="Cambria"/>
                <w:spacing w:val="-10"/>
                <w:w w:val="80"/>
                <w:sz w:val="15"/>
              </w:rPr>
              <w:t>1</w:t>
            </w:r>
          </w:p>
        </w:tc>
        <w:tc>
          <w:tcPr>
            <w:tcW w:w="1191" w:type="dxa"/>
          </w:tcPr>
          <w:p>
            <w:pPr>
              <w:pStyle w:val="TableParagraph"/>
              <w:spacing w:before="25"/>
              <w:ind w:left="62" w:right="5"/>
              <w:jc w:val="center"/>
              <w:rPr>
                <w:rFonts w:ascii="Cambria" w:hAnsi="Cambria"/>
                <w:sz w:val="15"/>
              </w:rPr>
            </w:pPr>
            <w:r>
              <w:rPr>
                <w:rFonts w:ascii="Cambria" w:hAnsi="Cambria"/>
                <w:w w:val="90"/>
                <w:sz w:val="15"/>
              </w:rPr>
              <w:t>случай</w:t>
            </w:r>
            <w:r>
              <w:rPr>
                <w:rFonts w:ascii="Cambria" w:hAnsi="Cambria"/>
                <w:spacing w:val="7"/>
                <w:sz w:val="15"/>
              </w:rPr>
              <w:t> </w:t>
            </w:r>
            <w:r>
              <w:rPr>
                <w:rFonts w:ascii="Cambria" w:hAnsi="Cambria"/>
                <w:spacing w:val="-2"/>
                <w:sz w:val="15"/>
              </w:rPr>
              <w:t>лечения</w:t>
            </w:r>
          </w:p>
        </w:tc>
        <w:tc>
          <w:tcPr>
            <w:tcW w:w="1585" w:type="dxa"/>
          </w:tcPr>
          <w:p>
            <w:pPr>
              <w:pStyle w:val="TableParagraph"/>
              <w:spacing w:before="29"/>
              <w:ind w:left="81" w:right="34"/>
              <w:jc w:val="center"/>
              <w:rPr>
                <w:rFonts w:ascii="Courier New"/>
                <w:sz w:val="16"/>
              </w:rPr>
            </w:pPr>
            <w:r>
              <w:rPr>
                <w:rFonts w:ascii="Courier New"/>
                <w:spacing w:val="-4"/>
                <w:w w:val="80"/>
                <w:sz w:val="16"/>
              </w:rPr>
              <w:t>0,00</w:t>
            </w:r>
          </w:p>
        </w:tc>
        <w:tc>
          <w:tcPr>
            <w:tcW w:w="1398" w:type="dxa"/>
          </w:tcPr>
          <w:p>
            <w:pPr>
              <w:pStyle w:val="TableParagraph"/>
              <w:spacing w:before="20"/>
              <w:ind w:left="80" w:right="29"/>
              <w:jc w:val="center"/>
              <w:rPr>
                <w:rFonts w:ascii="Cambria"/>
                <w:sz w:val="15"/>
              </w:rPr>
            </w:pPr>
            <w:r>
              <w:rPr>
                <w:rFonts w:ascii="Cambria"/>
                <w:spacing w:val="-4"/>
                <w:sz w:val="15"/>
              </w:rPr>
              <w:t>0,00</w:t>
            </w:r>
          </w:p>
        </w:tc>
        <w:tc>
          <w:tcPr>
            <w:tcW w:w="1340" w:type="dxa"/>
          </w:tcPr>
          <w:p>
            <w:pPr>
              <w:pStyle w:val="TableParagraph"/>
              <w:spacing w:before="9"/>
              <w:rPr>
                <w:sz w:val="5"/>
              </w:rPr>
            </w:pPr>
          </w:p>
          <w:p>
            <w:pPr>
              <w:pStyle w:val="TableParagraph"/>
              <w:spacing w:line="100" w:lineRule="exact"/>
              <w:ind w:left="641"/>
              <w:rPr>
                <w:position w:val="-1"/>
                <w:sz w:val="10"/>
              </w:rPr>
            </w:pPr>
            <w:r>
              <w:rPr>
                <w:position w:val="-1"/>
                <w:sz w:val="10"/>
              </w:rPr>
              <w:drawing>
                <wp:inline distT="0" distB="0" distL="0" distR="0">
                  <wp:extent cx="64007" cy="64008"/>
                  <wp:effectExtent l="0" t="0" r="0" b="0"/>
                  <wp:docPr id="512" name="Image 512"/>
                  <wp:cNvGraphicFramePr>
                    <a:graphicFrameLocks/>
                  </wp:cNvGraphicFramePr>
                  <a:graphic>
                    <a:graphicData uri="http://schemas.openxmlformats.org/drawingml/2006/picture">
                      <pic:pic>
                        <pic:nvPicPr>
                          <pic:cNvPr id="512" name="Image 512"/>
                          <pic:cNvPicPr/>
                        </pic:nvPicPr>
                        <pic:blipFill>
                          <a:blip r:embed="rId475" cstate="print"/>
                          <a:stretch>
                            <a:fillRect/>
                          </a:stretch>
                        </pic:blipFill>
                        <pic:spPr>
                          <a:xfrm>
                            <a:off x="0" y="0"/>
                            <a:ext cx="64007" cy="64008"/>
                          </a:xfrm>
                          <a:prstGeom prst="rect">
                            <a:avLst/>
                          </a:prstGeom>
                        </pic:spPr>
                      </pic:pic>
                    </a:graphicData>
                  </a:graphic>
                </wp:inline>
              </w:drawing>
            </w:r>
            <w:r>
              <w:rPr>
                <w:position w:val="-1"/>
                <w:sz w:val="10"/>
              </w:rPr>
            </w:r>
          </w:p>
        </w:tc>
        <w:tc>
          <w:tcPr>
            <w:tcW w:w="1095" w:type="dxa"/>
          </w:tcPr>
          <w:p>
            <w:pPr>
              <w:pStyle w:val="TableParagraph"/>
              <w:spacing w:before="23"/>
              <w:ind w:left="37"/>
              <w:jc w:val="center"/>
              <w:rPr>
                <w:sz w:val="15"/>
              </w:rPr>
            </w:pPr>
            <w:r>
              <w:rPr>
                <w:spacing w:val="-4"/>
                <w:sz w:val="15"/>
              </w:rPr>
              <w:t>0,00</w:t>
            </w:r>
          </w:p>
        </w:tc>
        <w:tc>
          <w:tcPr>
            <w:tcW w:w="908" w:type="dxa"/>
          </w:tcPr>
          <w:p>
            <w:pPr>
              <w:pStyle w:val="TableParagraph"/>
              <w:spacing w:before="20"/>
              <w:ind w:left="66" w:right="32"/>
              <w:jc w:val="center"/>
              <w:rPr>
                <w:rFonts w:ascii="Consolas" w:hAnsi="Consolas"/>
                <w:sz w:val="16"/>
              </w:rPr>
            </w:pPr>
            <w:r>
              <w:rPr>
                <w:rFonts w:ascii="Consolas" w:hAnsi="Consolas"/>
                <w:spacing w:val="-10"/>
                <w:w w:val="90"/>
                <w:sz w:val="16"/>
              </w:rPr>
              <w:t>Х</w:t>
            </w:r>
          </w:p>
        </w:tc>
        <w:tc>
          <w:tcPr>
            <w:tcW w:w="1158" w:type="dxa"/>
          </w:tcPr>
          <w:p>
            <w:pPr>
              <w:pStyle w:val="TableParagraph"/>
              <w:spacing w:before="27"/>
              <w:ind w:left="63" w:right="19"/>
              <w:jc w:val="center"/>
              <w:rPr>
                <w:sz w:val="15"/>
              </w:rPr>
            </w:pPr>
            <w:r>
              <w:rPr>
                <w:spacing w:val="-4"/>
                <w:sz w:val="15"/>
              </w:rPr>
              <w:t>0,00</w:t>
            </w:r>
          </w:p>
        </w:tc>
        <w:tc>
          <w:tcPr>
            <w:tcW w:w="736" w:type="dxa"/>
          </w:tcPr>
          <w:p>
            <w:pPr>
              <w:pStyle w:val="TableParagraph"/>
              <w:spacing w:before="34"/>
              <w:ind w:left="45" w:right="45"/>
              <w:jc w:val="center"/>
              <w:rPr>
                <w:rFonts w:ascii="Courier New" w:hAnsi="Courier New"/>
                <w:sz w:val="16"/>
              </w:rPr>
            </w:pPr>
            <w:r>
              <w:rPr>
                <w:rFonts w:ascii="Courier New" w:hAnsi="Courier New"/>
                <w:spacing w:val="-10"/>
                <w:sz w:val="16"/>
              </w:rPr>
              <w:t>Х</w:t>
            </w:r>
          </w:p>
        </w:tc>
      </w:tr>
      <w:tr>
        <w:trPr>
          <w:trHeight w:val="364" w:hRule="atLeast"/>
        </w:trPr>
        <w:tc>
          <w:tcPr>
            <w:tcW w:w="4762" w:type="dxa"/>
          </w:tcPr>
          <w:p>
            <w:pPr>
              <w:pStyle w:val="TableParagraph"/>
              <w:spacing w:line="172" w:lineRule="exact"/>
              <w:ind w:left="53"/>
              <w:rPr>
                <w:rFonts w:ascii="Cambria" w:hAnsi="Cambria"/>
                <w:sz w:val="15"/>
              </w:rPr>
            </w:pPr>
            <w:r>
              <w:rPr>
                <w:rFonts w:ascii="Cambria" w:hAnsi="Cambria"/>
                <w:spacing w:val="-2"/>
                <w:w w:val="90"/>
                <w:position w:val="3"/>
                <w:sz w:val="15"/>
              </w:rPr>
              <w:t>3.2.</w:t>
            </w:r>
            <w:r>
              <w:rPr>
                <w:rFonts w:ascii="Cambria" w:hAnsi="Cambria"/>
                <w:spacing w:val="4"/>
                <w:position w:val="3"/>
                <w:sz w:val="15"/>
              </w:rPr>
              <w:t> </w:t>
            </w:r>
            <w:r>
              <w:rPr>
                <w:rFonts w:ascii="Cambria" w:hAnsi="Cambria"/>
                <w:spacing w:val="-2"/>
                <w:w w:val="90"/>
                <w:position w:val="3"/>
                <w:sz w:val="15"/>
              </w:rPr>
              <w:t>для</w:t>
            </w:r>
            <w:r>
              <w:rPr>
                <w:rFonts w:ascii="Cambria" w:hAnsi="Cambria"/>
                <w:spacing w:val="-5"/>
                <w:position w:val="3"/>
                <w:sz w:val="15"/>
              </w:rPr>
              <w:t> </w:t>
            </w:r>
            <w:r>
              <w:rPr>
                <w:rFonts w:ascii="Cambria" w:hAnsi="Cambria"/>
                <w:spacing w:val="-2"/>
                <w:w w:val="90"/>
                <w:sz w:val="15"/>
              </w:rPr>
              <w:t>медицинской</w:t>
            </w:r>
            <w:r>
              <w:rPr>
                <w:rFonts w:ascii="Cambria" w:hAnsi="Cambria"/>
                <w:spacing w:val="3"/>
                <w:sz w:val="15"/>
              </w:rPr>
              <w:t> </w:t>
            </w:r>
            <w:r>
              <w:rPr>
                <w:rFonts w:ascii="Cambria" w:hAnsi="Cambria"/>
                <w:spacing w:val="-2"/>
                <w:w w:val="90"/>
                <w:sz w:val="15"/>
              </w:rPr>
              <w:t>помощи</w:t>
            </w:r>
            <w:r>
              <w:rPr>
                <w:rFonts w:ascii="Cambria" w:hAnsi="Cambria"/>
                <w:spacing w:val="7"/>
                <w:sz w:val="15"/>
              </w:rPr>
              <w:t> </w:t>
            </w:r>
            <w:r>
              <w:rPr>
                <w:rFonts w:ascii="Cambria" w:hAnsi="Cambria"/>
                <w:spacing w:val="-2"/>
                <w:w w:val="90"/>
                <w:sz w:val="15"/>
              </w:rPr>
              <w:t>при</w:t>
            </w:r>
            <w:r>
              <w:rPr>
                <w:rFonts w:ascii="Cambria" w:hAnsi="Cambria"/>
                <w:spacing w:val="-5"/>
                <w:sz w:val="15"/>
              </w:rPr>
              <w:t> </w:t>
            </w:r>
            <w:r>
              <w:rPr>
                <w:rFonts w:ascii="Cambria" w:hAnsi="Cambria"/>
                <w:spacing w:val="-2"/>
                <w:w w:val="90"/>
                <w:sz w:val="15"/>
              </w:rPr>
              <w:t>экстраR0</w:t>
            </w:r>
            <w:r>
              <w:rPr>
                <w:rFonts w:ascii="Cambria" w:hAnsi="Cambria"/>
                <w:spacing w:val="38"/>
                <w:sz w:val="15"/>
              </w:rPr>
              <w:t> </w:t>
            </w:r>
            <w:r>
              <w:rPr>
                <w:rFonts w:ascii="Cambria" w:hAnsi="Cambria"/>
                <w:spacing w:val="-2"/>
                <w:w w:val="90"/>
                <w:sz w:val="15"/>
              </w:rPr>
              <w:t>ПО</w:t>
            </w:r>
            <w:r>
              <w:rPr>
                <w:rFonts w:ascii="Cambria" w:hAnsi="Cambria"/>
                <w:spacing w:val="27"/>
                <w:sz w:val="15"/>
              </w:rPr>
              <w:t> </w:t>
            </w:r>
            <w:r>
              <w:rPr>
                <w:rFonts w:ascii="Cambria" w:hAnsi="Cambria"/>
                <w:spacing w:val="-2"/>
                <w:w w:val="90"/>
                <w:sz w:val="15"/>
              </w:rPr>
              <w:t>dJlbHOM</w:t>
            </w:r>
            <w:r>
              <w:rPr>
                <w:rFonts w:ascii="Cambria" w:hAnsi="Cambria"/>
                <w:spacing w:val="5"/>
                <w:sz w:val="15"/>
              </w:rPr>
              <w:t> </w:t>
            </w:r>
            <w:r>
              <w:rPr>
                <w:rFonts w:ascii="Cambria" w:hAnsi="Cambria"/>
                <w:spacing w:val="-2"/>
                <w:w w:val="90"/>
                <w:sz w:val="15"/>
              </w:rPr>
              <w:t>ОПпОДОтворении</w:t>
            </w:r>
          </w:p>
        </w:tc>
        <w:tc>
          <w:tcPr>
            <w:tcW w:w="773" w:type="dxa"/>
          </w:tcPr>
          <w:p>
            <w:pPr>
              <w:pStyle w:val="TableParagraph"/>
              <w:spacing w:before="68"/>
              <w:ind w:left="54"/>
              <w:jc w:val="center"/>
              <w:rPr>
                <w:rFonts w:ascii="Cambria"/>
                <w:sz w:val="15"/>
              </w:rPr>
            </w:pPr>
            <w:r>
              <w:rPr>
                <w:rFonts w:ascii="Cambria"/>
                <w:spacing w:val="-4"/>
                <w:sz w:val="15"/>
              </w:rPr>
              <w:t>41.2</w:t>
            </w:r>
          </w:p>
        </w:tc>
        <w:tc>
          <w:tcPr>
            <w:tcW w:w="1191" w:type="dxa"/>
          </w:tcPr>
          <w:p>
            <w:pPr>
              <w:pStyle w:val="TableParagraph"/>
              <w:spacing w:before="68"/>
              <w:ind w:left="60" w:right="8"/>
              <w:jc w:val="center"/>
              <w:rPr>
                <w:rFonts w:ascii="Cambria" w:hAnsi="Cambria"/>
                <w:sz w:val="15"/>
              </w:rPr>
            </w:pPr>
            <w:r>
              <w:rPr>
                <w:rFonts w:ascii="Cambria" w:hAnsi="Cambria"/>
                <w:spacing w:val="-6"/>
                <w:sz w:val="15"/>
              </w:rPr>
              <w:t>случай</w:t>
            </w:r>
            <w:r>
              <w:rPr>
                <w:rFonts w:ascii="Cambria" w:hAnsi="Cambria"/>
                <w:spacing w:val="1"/>
                <w:sz w:val="15"/>
              </w:rPr>
              <w:t> </w:t>
            </w:r>
            <w:r>
              <w:rPr>
                <w:rFonts w:ascii="Cambria" w:hAnsi="Cambria"/>
                <w:spacing w:val="-2"/>
                <w:sz w:val="15"/>
              </w:rPr>
              <w:t>лечение</w:t>
            </w:r>
          </w:p>
        </w:tc>
        <w:tc>
          <w:tcPr>
            <w:tcW w:w="1585" w:type="dxa"/>
          </w:tcPr>
          <w:p>
            <w:pPr>
              <w:pStyle w:val="TableParagraph"/>
              <w:spacing w:before="71"/>
              <w:ind w:left="81" w:right="29"/>
              <w:jc w:val="center"/>
              <w:rPr>
                <w:sz w:val="15"/>
              </w:rPr>
            </w:pPr>
            <w:r>
              <w:rPr>
                <w:spacing w:val="-4"/>
                <w:sz w:val="15"/>
              </w:rPr>
              <w:t>0,00</w:t>
            </w:r>
          </w:p>
        </w:tc>
        <w:tc>
          <w:tcPr>
            <w:tcW w:w="1398" w:type="dxa"/>
          </w:tcPr>
          <w:p>
            <w:pPr>
              <w:pStyle w:val="TableParagraph"/>
              <w:spacing w:before="71"/>
              <w:ind w:left="80" w:right="39"/>
              <w:jc w:val="center"/>
              <w:rPr>
                <w:sz w:val="15"/>
              </w:rPr>
            </w:pPr>
            <w:r>
              <w:rPr>
                <w:spacing w:val="-4"/>
                <w:sz w:val="15"/>
              </w:rPr>
              <w:t>0,00</w:t>
            </w:r>
          </w:p>
        </w:tc>
        <w:tc>
          <w:tcPr>
            <w:tcW w:w="1340" w:type="dxa"/>
          </w:tcPr>
          <w:p>
            <w:pPr>
              <w:pStyle w:val="TableParagraph"/>
              <w:spacing w:before="77"/>
              <w:ind w:left="635"/>
              <w:rPr>
                <w:rFonts w:ascii="Courier New" w:hAnsi="Courier New"/>
                <w:sz w:val="16"/>
              </w:rPr>
            </w:pPr>
            <w:r>
              <w:rPr>
                <w:rFonts w:ascii="Courier New" w:hAnsi="Courier New"/>
                <w:spacing w:val="-10"/>
                <w:w w:val="105"/>
                <w:sz w:val="16"/>
              </w:rPr>
              <w:t>Х</w:t>
            </w:r>
          </w:p>
        </w:tc>
        <w:tc>
          <w:tcPr>
            <w:tcW w:w="1095" w:type="dxa"/>
          </w:tcPr>
          <w:p>
            <w:pPr>
              <w:pStyle w:val="TableParagraph"/>
              <w:spacing w:before="71"/>
              <w:ind w:left="37"/>
              <w:jc w:val="center"/>
              <w:rPr>
                <w:sz w:val="15"/>
              </w:rPr>
            </w:pPr>
            <w:r>
              <w:rPr>
                <w:spacing w:val="-4"/>
                <w:sz w:val="15"/>
              </w:rPr>
              <w:t>0,00</w:t>
            </w:r>
          </w:p>
        </w:tc>
        <w:tc>
          <w:tcPr>
            <w:tcW w:w="908" w:type="dxa"/>
          </w:tcPr>
          <w:p>
            <w:pPr>
              <w:pStyle w:val="TableParagraph"/>
              <w:spacing w:before="77"/>
              <w:ind w:left="66" w:right="45"/>
              <w:jc w:val="center"/>
              <w:rPr>
                <w:rFonts w:ascii="Courier New" w:hAnsi="Courier New"/>
                <w:sz w:val="16"/>
              </w:rPr>
            </w:pPr>
            <w:r>
              <w:rPr>
                <w:rFonts w:ascii="Courier New" w:hAnsi="Courier New"/>
                <w:spacing w:val="-10"/>
                <w:w w:val="90"/>
                <w:sz w:val="16"/>
              </w:rPr>
              <w:t>Х</w:t>
            </w:r>
          </w:p>
        </w:tc>
        <w:tc>
          <w:tcPr>
            <w:tcW w:w="1158" w:type="dxa"/>
          </w:tcPr>
          <w:p>
            <w:pPr>
              <w:pStyle w:val="TableParagraph"/>
              <w:spacing w:before="71"/>
              <w:ind w:left="57" w:right="19"/>
              <w:jc w:val="center"/>
              <w:rPr>
                <w:sz w:val="15"/>
              </w:rPr>
            </w:pPr>
            <w:r>
              <w:rPr>
                <w:spacing w:val="-4"/>
                <w:sz w:val="15"/>
              </w:rPr>
              <w:t>0,00</w:t>
            </w:r>
          </w:p>
        </w:tc>
        <w:tc>
          <w:tcPr>
            <w:tcW w:w="736" w:type="dxa"/>
          </w:tcPr>
          <w:p>
            <w:pPr>
              <w:pStyle w:val="TableParagraph"/>
              <w:spacing w:before="82"/>
              <w:ind w:left="38" w:right="45"/>
              <w:jc w:val="center"/>
              <w:rPr>
                <w:rFonts w:ascii="Courier New" w:hAnsi="Courier New"/>
                <w:sz w:val="16"/>
              </w:rPr>
            </w:pPr>
            <w:r>
              <w:rPr>
                <w:rFonts w:ascii="Courier New" w:hAnsi="Courier New"/>
                <w:spacing w:val="-10"/>
                <w:sz w:val="16"/>
              </w:rPr>
              <w:t>Х</w:t>
            </w:r>
          </w:p>
        </w:tc>
      </w:tr>
      <w:tr>
        <w:trPr>
          <w:trHeight w:val="215" w:hRule="atLeast"/>
        </w:trPr>
        <w:tc>
          <w:tcPr>
            <w:tcW w:w="4762" w:type="dxa"/>
          </w:tcPr>
          <w:p>
            <w:pPr>
              <w:pStyle w:val="TableParagraph"/>
              <w:spacing w:line="150" w:lineRule="exact"/>
              <w:ind w:left="53"/>
              <w:rPr>
                <w:sz w:val="16"/>
              </w:rPr>
            </w:pPr>
            <w:r>
              <w:rPr>
                <w:w w:val="90"/>
                <w:sz w:val="16"/>
              </w:rPr>
              <w:t>3.3.</w:t>
            </w:r>
            <w:r>
              <w:rPr>
                <w:sz w:val="16"/>
              </w:rPr>
              <w:t> </w:t>
            </w:r>
            <w:r>
              <w:rPr>
                <w:w w:val="90"/>
                <w:sz w:val="16"/>
              </w:rPr>
              <w:t>для</w:t>
            </w:r>
            <w:r>
              <w:rPr>
                <w:spacing w:val="32"/>
                <w:sz w:val="16"/>
              </w:rPr>
              <w:t> </w:t>
            </w:r>
            <w:r>
              <w:rPr>
                <w:w w:val="90"/>
                <w:sz w:val="16"/>
              </w:rPr>
              <w:t>медицинской</w:t>
            </w:r>
            <w:r>
              <w:rPr>
                <w:spacing w:val="13"/>
                <w:sz w:val="16"/>
              </w:rPr>
              <w:t> </w:t>
            </w:r>
            <w:r>
              <w:rPr>
                <w:w w:val="90"/>
                <w:sz w:val="16"/>
              </w:rPr>
              <w:t>помощи</w:t>
            </w:r>
            <w:r>
              <w:rPr>
                <w:spacing w:val="6"/>
                <w:sz w:val="16"/>
              </w:rPr>
              <w:t> </w:t>
            </w:r>
            <w:r>
              <w:rPr>
                <w:w w:val="90"/>
                <w:sz w:val="16"/>
              </w:rPr>
              <w:t>больным</w:t>
            </w:r>
            <w:r>
              <w:rPr>
                <w:spacing w:val="8"/>
                <w:sz w:val="16"/>
              </w:rPr>
              <w:t> </w:t>
            </w:r>
            <w:r>
              <w:rPr>
                <w:w w:val="90"/>
                <w:sz w:val="16"/>
              </w:rPr>
              <w:t>с</w:t>
            </w:r>
            <w:r>
              <w:rPr>
                <w:spacing w:val="-3"/>
                <w:w w:val="90"/>
                <w:sz w:val="16"/>
              </w:rPr>
              <w:t> </w:t>
            </w:r>
            <w:r>
              <w:rPr>
                <w:w w:val="90"/>
                <w:sz w:val="16"/>
              </w:rPr>
              <w:t>вирусным</w:t>
            </w:r>
            <w:r>
              <w:rPr>
                <w:spacing w:val="17"/>
                <w:sz w:val="16"/>
              </w:rPr>
              <w:t> </w:t>
            </w:r>
            <w:r>
              <w:rPr>
                <w:w w:val="90"/>
                <w:sz w:val="16"/>
              </w:rPr>
              <w:t>гепатитов</w:t>
            </w:r>
            <w:r>
              <w:rPr>
                <w:spacing w:val="6"/>
                <w:sz w:val="16"/>
              </w:rPr>
              <w:t> </w:t>
            </w:r>
            <w:r>
              <w:rPr>
                <w:spacing w:val="-10"/>
                <w:w w:val="90"/>
                <w:sz w:val="16"/>
              </w:rPr>
              <w:t>С</w:t>
            </w:r>
          </w:p>
        </w:tc>
        <w:tc>
          <w:tcPr>
            <w:tcW w:w="773" w:type="dxa"/>
          </w:tcPr>
          <w:p>
            <w:pPr>
              <w:pStyle w:val="TableParagraph"/>
              <w:spacing w:line="178" w:lineRule="exact"/>
              <w:ind w:left="55"/>
              <w:jc w:val="center"/>
              <w:rPr>
                <w:sz w:val="16"/>
              </w:rPr>
            </w:pPr>
            <w:r>
              <w:rPr>
                <w:spacing w:val="-4"/>
                <w:sz w:val="16"/>
              </w:rPr>
              <w:t>42.3</w:t>
            </w:r>
          </w:p>
        </w:tc>
        <w:tc>
          <w:tcPr>
            <w:tcW w:w="1191" w:type="dxa"/>
          </w:tcPr>
          <w:p>
            <w:pPr>
              <w:pStyle w:val="TableParagraph"/>
              <w:spacing w:line="178" w:lineRule="exact"/>
              <w:ind w:left="45"/>
              <w:jc w:val="center"/>
              <w:rPr>
                <w:sz w:val="16"/>
              </w:rPr>
            </w:pPr>
            <w:r>
              <w:rPr>
                <w:spacing w:val="-2"/>
                <w:sz w:val="16"/>
              </w:rPr>
              <w:t>слјчай</w:t>
            </w:r>
            <w:r>
              <w:rPr>
                <w:spacing w:val="-1"/>
                <w:sz w:val="16"/>
              </w:rPr>
              <w:t> </w:t>
            </w:r>
            <w:r>
              <w:rPr>
                <w:spacing w:val="-2"/>
                <w:sz w:val="16"/>
              </w:rPr>
              <w:t>лечения</w:t>
            </w:r>
          </w:p>
        </w:tc>
        <w:tc>
          <w:tcPr>
            <w:tcW w:w="1585" w:type="dxa"/>
          </w:tcPr>
          <w:p>
            <w:pPr>
              <w:pStyle w:val="TableParagraph"/>
              <w:spacing w:line="172" w:lineRule="exact"/>
              <w:ind w:left="81" w:right="33"/>
              <w:jc w:val="center"/>
              <w:rPr>
                <w:rFonts w:ascii="Cambria"/>
                <w:sz w:val="15"/>
              </w:rPr>
            </w:pPr>
            <w:r>
              <w:rPr>
                <w:rFonts w:ascii="Cambria"/>
                <w:spacing w:val="-4"/>
                <w:sz w:val="15"/>
              </w:rPr>
              <w:t>0,00</w:t>
            </w:r>
          </w:p>
        </w:tc>
        <w:tc>
          <w:tcPr>
            <w:tcW w:w="1398" w:type="dxa"/>
          </w:tcPr>
          <w:p>
            <w:pPr>
              <w:pStyle w:val="TableParagraph"/>
              <w:spacing w:line="172" w:lineRule="exact"/>
              <w:ind w:left="80" w:right="39"/>
              <w:jc w:val="center"/>
              <w:rPr>
                <w:rFonts w:ascii="Cambria"/>
                <w:sz w:val="15"/>
              </w:rPr>
            </w:pPr>
            <w:r>
              <w:rPr>
                <w:rFonts w:ascii="Cambria"/>
                <w:spacing w:val="-4"/>
                <w:sz w:val="15"/>
              </w:rPr>
              <w:t>0,00</w:t>
            </w:r>
          </w:p>
        </w:tc>
        <w:tc>
          <w:tcPr>
            <w:tcW w:w="1340" w:type="dxa"/>
          </w:tcPr>
          <w:p>
            <w:pPr>
              <w:pStyle w:val="TableParagraph"/>
              <w:spacing w:line="179" w:lineRule="exact"/>
              <w:ind w:left="635"/>
              <w:rPr>
                <w:rFonts w:ascii="Consolas" w:hAnsi="Consolas"/>
                <w:sz w:val="16"/>
              </w:rPr>
            </w:pPr>
            <w:r>
              <w:rPr>
                <w:rFonts w:ascii="Consolas" w:hAnsi="Consolas"/>
                <w:spacing w:val="-10"/>
                <w:w w:val="105"/>
                <w:sz w:val="16"/>
              </w:rPr>
              <w:t>Х</w:t>
            </w:r>
          </w:p>
        </w:tc>
        <w:tc>
          <w:tcPr>
            <w:tcW w:w="1095" w:type="dxa"/>
          </w:tcPr>
          <w:p>
            <w:pPr>
              <w:pStyle w:val="TableParagraph"/>
              <w:spacing w:line="172" w:lineRule="exact"/>
              <w:ind w:left="33"/>
              <w:jc w:val="center"/>
              <w:rPr>
                <w:rFonts w:ascii="Cambria"/>
                <w:sz w:val="15"/>
              </w:rPr>
            </w:pPr>
            <w:r>
              <w:rPr>
                <w:rFonts w:ascii="Cambria"/>
                <w:spacing w:val="-4"/>
                <w:sz w:val="15"/>
              </w:rPr>
              <w:t>0,00</w:t>
            </w:r>
          </w:p>
        </w:tc>
        <w:tc>
          <w:tcPr>
            <w:tcW w:w="908" w:type="dxa"/>
          </w:tcPr>
          <w:p>
            <w:pPr>
              <w:pStyle w:val="TableParagraph"/>
              <w:spacing w:before="10"/>
              <w:ind w:left="66" w:right="55"/>
              <w:jc w:val="center"/>
              <w:rPr>
                <w:rFonts w:ascii="Courier New" w:hAnsi="Courier New"/>
                <w:sz w:val="16"/>
              </w:rPr>
            </w:pPr>
            <w:r>
              <w:rPr>
                <w:rFonts w:ascii="Courier New" w:hAnsi="Courier New"/>
                <w:spacing w:val="-10"/>
                <w:w w:val="90"/>
                <w:sz w:val="16"/>
              </w:rPr>
              <w:t>Х</w:t>
            </w:r>
          </w:p>
        </w:tc>
        <w:tc>
          <w:tcPr>
            <w:tcW w:w="1158" w:type="dxa"/>
          </w:tcPr>
          <w:p>
            <w:pPr>
              <w:pStyle w:val="TableParagraph"/>
              <w:spacing w:line="179" w:lineRule="exact"/>
              <w:ind w:left="57" w:right="21"/>
              <w:jc w:val="center"/>
              <w:rPr>
                <w:rFonts w:ascii="Cambria"/>
                <w:sz w:val="16"/>
              </w:rPr>
            </w:pPr>
            <w:r>
              <w:rPr>
                <w:rFonts w:ascii="Cambria"/>
                <w:spacing w:val="-4"/>
                <w:w w:val="95"/>
                <w:sz w:val="16"/>
              </w:rPr>
              <w:t>0,00</w:t>
            </w:r>
          </w:p>
        </w:tc>
        <w:tc>
          <w:tcPr>
            <w:tcW w:w="736" w:type="dxa"/>
          </w:tcPr>
          <w:p>
            <w:pPr>
              <w:pStyle w:val="TableParagraph"/>
              <w:spacing w:line="193" w:lineRule="exact"/>
              <w:ind w:left="51" w:right="45"/>
              <w:jc w:val="center"/>
              <w:rPr>
                <w:rFonts w:ascii="Cambria" w:hAnsi="Cambria"/>
                <w:sz w:val="22"/>
              </w:rPr>
            </w:pPr>
            <w:r>
              <w:rPr>
                <w:rFonts w:ascii="Cambria" w:hAnsi="Cambria"/>
                <w:spacing w:val="-10"/>
                <w:sz w:val="22"/>
              </w:rPr>
              <w:t>х</w:t>
            </w:r>
          </w:p>
        </w:tc>
      </w:tr>
      <w:tr>
        <w:trPr>
          <w:trHeight w:val="220" w:hRule="atLeast"/>
        </w:trPr>
        <w:tc>
          <w:tcPr>
            <w:tcW w:w="4762" w:type="dxa"/>
          </w:tcPr>
          <w:p>
            <w:pPr>
              <w:pStyle w:val="TableParagraph"/>
              <w:spacing w:line="159" w:lineRule="exact"/>
              <w:ind w:left="53"/>
              <w:rPr>
                <w:sz w:val="16"/>
              </w:rPr>
            </w:pPr>
            <w:r>
              <w:rPr>
                <w:w w:val="90"/>
                <w:sz w:val="16"/>
              </w:rPr>
              <w:t>3.4.</w:t>
            </w:r>
            <w:r>
              <w:rPr>
                <w:spacing w:val="3"/>
                <w:sz w:val="16"/>
              </w:rPr>
              <w:t> </w:t>
            </w:r>
            <w:r>
              <w:rPr>
                <w:w w:val="90"/>
                <w:sz w:val="16"/>
              </w:rPr>
              <w:t>высокотехнологичная</w:t>
            </w:r>
            <w:r>
              <w:rPr>
                <w:spacing w:val="-1"/>
                <w:sz w:val="16"/>
              </w:rPr>
              <w:t> </w:t>
            </w:r>
            <w:r>
              <w:rPr>
                <w:w w:val="90"/>
                <w:sz w:val="16"/>
              </w:rPr>
              <w:t>медицинская</w:t>
            </w:r>
            <w:r>
              <w:rPr>
                <w:spacing w:val="18"/>
                <w:sz w:val="16"/>
              </w:rPr>
              <w:t> </w:t>
            </w:r>
            <w:r>
              <w:rPr>
                <w:spacing w:val="-2"/>
                <w:w w:val="90"/>
                <w:sz w:val="16"/>
              </w:rPr>
              <w:t>помощь</w:t>
            </w:r>
          </w:p>
        </w:tc>
        <w:tc>
          <w:tcPr>
            <w:tcW w:w="773" w:type="dxa"/>
          </w:tcPr>
          <w:p>
            <w:pPr>
              <w:pStyle w:val="TableParagraph"/>
              <w:spacing w:line="183" w:lineRule="exact"/>
              <w:ind w:left="49"/>
              <w:jc w:val="center"/>
              <w:rPr>
                <w:sz w:val="16"/>
              </w:rPr>
            </w:pPr>
            <w:r>
              <w:rPr>
                <w:spacing w:val="-4"/>
                <w:sz w:val="16"/>
              </w:rPr>
              <w:t>42,4</w:t>
            </w:r>
          </w:p>
        </w:tc>
        <w:tc>
          <w:tcPr>
            <w:tcW w:w="1191" w:type="dxa"/>
          </w:tcPr>
          <w:p>
            <w:pPr>
              <w:pStyle w:val="TableParagraph"/>
              <w:spacing w:line="183" w:lineRule="exact"/>
              <w:ind w:left="45"/>
              <w:jc w:val="center"/>
              <w:rPr>
                <w:sz w:val="16"/>
              </w:rPr>
            </w:pPr>
            <w:r>
              <w:rPr>
                <w:w w:val="90"/>
                <w:sz w:val="16"/>
              </w:rPr>
              <w:t>случай</w:t>
            </w:r>
            <w:r>
              <w:rPr>
                <w:spacing w:val="-1"/>
                <w:sz w:val="16"/>
              </w:rPr>
              <w:t> </w:t>
            </w:r>
            <w:r>
              <w:rPr>
                <w:spacing w:val="-2"/>
                <w:sz w:val="16"/>
              </w:rPr>
              <w:t>лечения</w:t>
            </w:r>
          </w:p>
        </w:tc>
        <w:tc>
          <w:tcPr>
            <w:tcW w:w="1585" w:type="dxa"/>
          </w:tcPr>
          <w:p>
            <w:pPr>
              <w:pStyle w:val="TableParagraph"/>
              <w:spacing w:before="6"/>
              <w:ind w:left="81" w:right="33"/>
              <w:jc w:val="center"/>
              <w:rPr>
                <w:rFonts w:ascii="Cambria"/>
                <w:sz w:val="15"/>
              </w:rPr>
            </w:pPr>
            <w:r>
              <w:rPr>
                <w:rFonts w:ascii="Cambria"/>
                <w:spacing w:val="-4"/>
                <w:sz w:val="15"/>
              </w:rPr>
              <w:t>0,00</w:t>
            </w:r>
          </w:p>
        </w:tc>
        <w:tc>
          <w:tcPr>
            <w:tcW w:w="1398" w:type="dxa"/>
          </w:tcPr>
          <w:p>
            <w:pPr>
              <w:pStyle w:val="TableParagraph"/>
              <w:spacing w:before="6"/>
              <w:ind w:left="80" w:right="39"/>
              <w:jc w:val="center"/>
              <w:rPr>
                <w:rFonts w:ascii="Cambria"/>
                <w:sz w:val="15"/>
              </w:rPr>
            </w:pPr>
            <w:r>
              <w:rPr>
                <w:rFonts w:ascii="Cambria"/>
                <w:spacing w:val="-4"/>
                <w:sz w:val="15"/>
              </w:rPr>
              <w:t>0,00</w:t>
            </w:r>
          </w:p>
        </w:tc>
        <w:tc>
          <w:tcPr>
            <w:tcW w:w="1340" w:type="dxa"/>
          </w:tcPr>
          <w:p>
            <w:pPr>
              <w:pStyle w:val="TableParagraph"/>
              <w:spacing w:before="1"/>
              <w:ind w:left="635"/>
              <w:rPr>
                <w:rFonts w:ascii="Consolas" w:hAnsi="Consolas"/>
                <w:sz w:val="16"/>
              </w:rPr>
            </w:pPr>
            <w:r>
              <w:rPr>
                <w:rFonts w:ascii="Consolas" w:hAnsi="Consolas"/>
                <w:spacing w:val="-10"/>
                <w:w w:val="105"/>
                <w:sz w:val="16"/>
              </w:rPr>
              <w:t>Х</w:t>
            </w:r>
          </w:p>
        </w:tc>
        <w:tc>
          <w:tcPr>
            <w:tcW w:w="1095" w:type="dxa"/>
          </w:tcPr>
          <w:p>
            <w:pPr>
              <w:pStyle w:val="TableParagraph"/>
              <w:spacing w:before="6"/>
              <w:ind w:left="27"/>
              <w:jc w:val="center"/>
              <w:rPr>
                <w:rFonts w:ascii="Cambria"/>
                <w:sz w:val="15"/>
              </w:rPr>
            </w:pPr>
            <w:r>
              <w:rPr>
                <w:rFonts w:ascii="Cambria"/>
                <w:spacing w:val="-4"/>
                <w:sz w:val="15"/>
              </w:rPr>
              <w:t>0,00</w:t>
            </w:r>
          </w:p>
        </w:tc>
        <w:tc>
          <w:tcPr>
            <w:tcW w:w="908" w:type="dxa"/>
          </w:tcPr>
          <w:p>
            <w:pPr>
              <w:pStyle w:val="TableParagraph"/>
              <w:spacing w:before="15"/>
              <w:ind w:left="66" w:right="45"/>
              <w:jc w:val="center"/>
              <w:rPr>
                <w:rFonts w:ascii="Courier New" w:hAnsi="Courier New"/>
                <w:sz w:val="16"/>
              </w:rPr>
            </w:pPr>
            <w:r>
              <w:rPr>
                <w:rFonts w:ascii="Courier New" w:hAnsi="Courier New"/>
                <w:spacing w:val="-10"/>
                <w:w w:val="90"/>
                <w:sz w:val="16"/>
              </w:rPr>
              <w:t>Х</w:t>
            </w:r>
          </w:p>
        </w:tc>
        <w:tc>
          <w:tcPr>
            <w:tcW w:w="1158" w:type="dxa"/>
          </w:tcPr>
          <w:p>
            <w:pPr>
              <w:pStyle w:val="TableParagraph"/>
              <w:spacing w:line="184" w:lineRule="exact"/>
              <w:ind w:left="57" w:right="24"/>
              <w:jc w:val="center"/>
              <w:rPr>
                <w:rFonts w:ascii="Cambria"/>
                <w:sz w:val="16"/>
              </w:rPr>
            </w:pPr>
            <w:r>
              <w:rPr>
                <w:rFonts w:ascii="Cambria"/>
                <w:spacing w:val="-4"/>
                <w:sz w:val="16"/>
              </w:rPr>
              <w:t>0,00</w:t>
            </w:r>
          </w:p>
        </w:tc>
        <w:tc>
          <w:tcPr>
            <w:tcW w:w="736" w:type="dxa"/>
          </w:tcPr>
          <w:p>
            <w:pPr>
              <w:pStyle w:val="TableParagraph"/>
              <w:spacing w:line="197" w:lineRule="exact"/>
              <w:ind w:left="51" w:right="45"/>
              <w:jc w:val="center"/>
              <w:rPr>
                <w:rFonts w:ascii="Cambria" w:hAnsi="Cambria"/>
                <w:sz w:val="22"/>
              </w:rPr>
            </w:pPr>
            <w:r>
              <w:rPr>
                <w:rFonts w:ascii="Cambria" w:hAnsi="Cambria"/>
                <w:spacing w:val="-10"/>
                <w:sz w:val="22"/>
              </w:rPr>
              <w:t>х</w:t>
            </w:r>
          </w:p>
        </w:tc>
      </w:tr>
      <w:tr>
        <w:trPr>
          <w:trHeight w:val="570" w:hRule="atLeast"/>
        </w:trPr>
        <w:tc>
          <w:tcPr>
            <w:tcW w:w="4762" w:type="dxa"/>
          </w:tcPr>
          <w:p>
            <w:pPr>
              <w:pStyle w:val="TableParagraph"/>
              <w:spacing w:line="164" w:lineRule="exact"/>
              <w:ind w:left="52"/>
              <w:rPr>
                <w:sz w:val="16"/>
              </w:rPr>
            </w:pPr>
            <w:r>
              <w:rPr>
                <w:w w:val="90"/>
                <w:sz w:val="16"/>
              </w:rPr>
              <w:t>4.</w:t>
            </w:r>
            <w:r>
              <w:rPr>
                <w:spacing w:val="5"/>
                <w:sz w:val="16"/>
              </w:rPr>
              <w:t> </w:t>
            </w:r>
            <w:r>
              <w:rPr>
                <w:w w:val="90"/>
                <w:sz w:val="16"/>
              </w:rPr>
              <w:t>Специализированная,</w:t>
            </w:r>
            <w:r>
              <w:rPr>
                <w:spacing w:val="5"/>
                <w:sz w:val="16"/>
              </w:rPr>
              <w:t> </w:t>
            </w:r>
            <w:r>
              <w:rPr>
                <w:w w:val="90"/>
                <w:sz w:val="16"/>
              </w:rPr>
              <w:t>в</w:t>
            </w:r>
            <w:r>
              <w:rPr>
                <w:spacing w:val="10"/>
                <w:sz w:val="16"/>
              </w:rPr>
              <w:t> </w:t>
            </w:r>
            <w:r>
              <w:rPr>
                <w:w w:val="90"/>
                <w:sz w:val="16"/>
              </w:rPr>
              <w:t>том</w:t>
            </w:r>
            <w:r>
              <w:rPr>
                <w:spacing w:val="16"/>
                <w:sz w:val="16"/>
              </w:rPr>
              <w:t> </w:t>
            </w:r>
            <w:r>
              <w:rPr>
                <w:w w:val="90"/>
                <w:sz w:val="16"/>
              </w:rPr>
              <w:t>числе</w:t>
            </w:r>
            <w:r>
              <w:rPr>
                <w:spacing w:val="14"/>
                <w:sz w:val="16"/>
              </w:rPr>
              <w:t> </w:t>
            </w:r>
            <w:r>
              <w:rPr>
                <w:w w:val="90"/>
                <w:sz w:val="16"/>
              </w:rPr>
              <w:t>высокотехнологичная,</w:t>
            </w:r>
            <w:r>
              <w:rPr>
                <w:spacing w:val="-4"/>
                <w:w w:val="90"/>
                <w:sz w:val="16"/>
              </w:rPr>
              <w:t> </w:t>
            </w:r>
            <w:r>
              <w:rPr>
                <w:spacing w:val="-2"/>
                <w:w w:val="90"/>
                <w:sz w:val="16"/>
              </w:rPr>
              <w:t>медицинская</w:t>
            </w:r>
          </w:p>
          <w:p>
            <w:pPr>
              <w:pStyle w:val="TableParagraph"/>
              <w:spacing w:line="244" w:lineRule="auto" w:before="3"/>
              <w:ind w:left="51" w:firstLine="4"/>
              <w:rPr>
                <w:sz w:val="16"/>
              </w:rPr>
            </w:pPr>
            <w:r>
              <w:rPr>
                <w:w w:val="90"/>
                <w:sz w:val="16"/>
              </w:rPr>
              <w:t>помощь в условиях</w:t>
            </w:r>
            <w:r>
              <w:rPr>
                <w:sz w:val="16"/>
              </w:rPr>
              <w:t> </w:t>
            </w:r>
            <w:r>
              <w:rPr>
                <w:w w:val="90"/>
                <w:sz w:val="16"/>
              </w:rPr>
              <w:t>круглосуточного</w:t>
            </w:r>
            <w:r>
              <w:rPr>
                <w:spacing w:val="-6"/>
                <w:w w:val="90"/>
                <w:sz w:val="16"/>
              </w:rPr>
              <w:t> </w:t>
            </w:r>
            <w:r>
              <w:rPr>
                <w:w w:val="90"/>
                <w:sz w:val="16"/>
              </w:rPr>
              <w:t>стационара, за</w:t>
            </w:r>
            <w:r>
              <w:rPr>
                <w:spacing w:val="-6"/>
                <w:w w:val="90"/>
                <w:sz w:val="16"/>
              </w:rPr>
              <w:t> </w:t>
            </w:r>
            <w:r>
              <w:rPr>
                <w:w w:val="90"/>
                <w:sz w:val="16"/>
              </w:rPr>
              <w:t>исключением</w:t>
            </w:r>
            <w:r>
              <w:rPr>
                <w:spacing w:val="40"/>
                <w:sz w:val="16"/>
              </w:rPr>
              <w:t> </w:t>
            </w:r>
            <w:r>
              <w:rPr>
                <w:spacing w:val="-2"/>
                <w:sz w:val="16"/>
              </w:rPr>
              <w:t>медицинской</w:t>
            </w:r>
            <w:r>
              <w:rPr>
                <w:spacing w:val="-3"/>
                <w:sz w:val="16"/>
              </w:rPr>
              <w:t> </w:t>
            </w:r>
            <w:r>
              <w:rPr>
                <w:spacing w:val="-2"/>
                <w:sz w:val="16"/>
              </w:rPr>
              <w:t>реабилитации,</w:t>
            </w:r>
            <w:r>
              <w:rPr>
                <w:spacing w:val="-3"/>
                <w:sz w:val="16"/>
              </w:rPr>
              <w:t> </w:t>
            </w:r>
            <w:r>
              <w:rPr>
                <w:spacing w:val="-2"/>
                <w:sz w:val="16"/>
              </w:rPr>
              <w:t>в</w:t>
            </w:r>
            <w:r>
              <w:rPr>
                <w:spacing w:val="-8"/>
                <w:sz w:val="16"/>
              </w:rPr>
              <w:t> </w:t>
            </w:r>
            <w:r>
              <w:rPr>
                <w:spacing w:val="-2"/>
                <w:sz w:val="16"/>
              </w:rPr>
              <w:t>том</w:t>
            </w:r>
            <w:r>
              <w:rPr>
                <w:spacing w:val="-8"/>
                <w:sz w:val="16"/>
              </w:rPr>
              <w:t> </w:t>
            </w:r>
            <w:r>
              <w:rPr>
                <w:spacing w:val="-2"/>
                <w:sz w:val="16"/>
              </w:rPr>
              <w:t>числе:</w:t>
            </w:r>
          </w:p>
        </w:tc>
        <w:tc>
          <w:tcPr>
            <w:tcW w:w="773" w:type="dxa"/>
          </w:tcPr>
          <w:p>
            <w:pPr>
              <w:pStyle w:val="TableParagraph"/>
              <w:spacing w:before="172"/>
              <w:ind w:left="48"/>
              <w:jc w:val="center"/>
              <w:rPr>
                <w:sz w:val="16"/>
              </w:rPr>
            </w:pPr>
            <w:r>
              <w:rPr>
                <w:spacing w:val="-5"/>
                <w:sz w:val="16"/>
              </w:rPr>
              <w:t>43</w:t>
            </w:r>
          </w:p>
        </w:tc>
        <w:tc>
          <w:tcPr>
            <w:tcW w:w="1191" w:type="dxa"/>
          </w:tcPr>
          <w:p>
            <w:pPr>
              <w:pStyle w:val="TableParagraph"/>
              <w:spacing w:line="266" w:lineRule="auto" w:before="85"/>
              <w:ind w:left="114" w:right="52" w:firstLine="289"/>
              <w:rPr>
                <w:sz w:val="15"/>
              </w:rPr>
            </w:pPr>
            <w:r>
              <w:rPr>
                <w:spacing w:val="-2"/>
                <w:sz w:val="15"/>
              </w:rPr>
              <w:t>случаи</w:t>
            </w:r>
            <w:r>
              <w:rPr>
                <w:spacing w:val="40"/>
                <w:sz w:val="15"/>
              </w:rPr>
              <w:t> </w:t>
            </w:r>
            <w:r>
              <w:rPr>
                <w:spacing w:val="-2"/>
                <w:sz w:val="15"/>
              </w:rPr>
              <w:t>госпитализации</w:t>
            </w:r>
          </w:p>
        </w:tc>
        <w:tc>
          <w:tcPr>
            <w:tcW w:w="1585" w:type="dxa"/>
          </w:tcPr>
          <w:p>
            <w:pPr>
              <w:pStyle w:val="TableParagraph"/>
              <w:spacing w:before="8"/>
              <w:rPr>
                <w:sz w:val="15"/>
              </w:rPr>
            </w:pPr>
          </w:p>
          <w:p>
            <w:pPr>
              <w:pStyle w:val="TableParagraph"/>
              <w:ind w:left="81" w:right="51"/>
              <w:jc w:val="center"/>
              <w:rPr>
                <w:sz w:val="15"/>
              </w:rPr>
            </w:pPr>
            <w:r>
              <w:rPr>
                <w:spacing w:val="-2"/>
                <w:sz w:val="15"/>
              </w:rPr>
              <w:t>0,00003268608</w:t>
            </w:r>
          </w:p>
        </w:tc>
        <w:tc>
          <w:tcPr>
            <w:tcW w:w="1398" w:type="dxa"/>
          </w:tcPr>
          <w:p>
            <w:pPr>
              <w:pStyle w:val="TableParagraph"/>
              <w:spacing w:before="172"/>
              <w:ind w:left="80" w:right="50"/>
              <w:jc w:val="center"/>
              <w:rPr>
                <w:sz w:val="16"/>
              </w:rPr>
            </w:pPr>
            <w:r>
              <w:rPr>
                <w:spacing w:val="-7"/>
                <w:sz w:val="16"/>
              </w:rPr>
              <w:t>59</w:t>
            </w:r>
            <w:r>
              <w:rPr>
                <w:spacing w:val="-4"/>
                <w:sz w:val="16"/>
              </w:rPr>
              <w:t> </w:t>
            </w:r>
            <w:r>
              <w:rPr>
                <w:spacing w:val="-2"/>
                <w:sz w:val="16"/>
              </w:rPr>
              <w:t>741,25</w:t>
            </w:r>
          </w:p>
        </w:tc>
        <w:tc>
          <w:tcPr>
            <w:tcW w:w="1340" w:type="dxa"/>
          </w:tcPr>
          <w:p>
            <w:pPr>
              <w:pStyle w:val="TableParagraph"/>
              <w:spacing w:before="2"/>
              <w:rPr>
                <w:sz w:val="19"/>
              </w:rPr>
            </w:pPr>
          </w:p>
          <w:p>
            <w:pPr>
              <w:pStyle w:val="TableParagraph"/>
              <w:spacing w:line="105" w:lineRule="exact"/>
              <w:ind w:left="637"/>
              <w:rPr>
                <w:position w:val="-1"/>
                <w:sz w:val="10"/>
              </w:rPr>
            </w:pPr>
            <w:r>
              <w:rPr>
                <w:position w:val="-1"/>
                <w:sz w:val="10"/>
              </w:rPr>
              <w:drawing>
                <wp:inline distT="0" distB="0" distL="0" distR="0">
                  <wp:extent cx="60959" cy="67055"/>
                  <wp:effectExtent l="0" t="0" r="0" b="0"/>
                  <wp:docPr id="513" name="Image 513"/>
                  <wp:cNvGraphicFramePr>
                    <a:graphicFrameLocks/>
                  </wp:cNvGraphicFramePr>
                  <a:graphic>
                    <a:graphicData uri="http://schemas.openxmlformats.org/drawingml/2006/picture">
                      <pic:pic>
                        <pic:nvPicPr>
                          <pic:cNvPr id="513" name="Image 513"/>
                          <pic:cNvPicPr/>
                        </pic:nvPicPr>
                        <pic:blipFill>
                          <a:blip r:embed="rId476" cstate="print"/>
                          <a:stretch>
                            <a:fillRect/>
                          </a:stretch>
                        </pic:blipFill>
                        <pic:spPr>
                          <a:xfrm>
                            <a:off x="0" y="0"/>
                            <a:ext cx="60959" cy="67055"/>
                          </a:xfrm>
                          <a:prstGeom prst="rect">
                            <a:avLst/>
                          </a:prstGeom>
                        </pic:spPr>
                      </pic:pic>
                    </a:graphicData>
                  </a:graphic>
                </wp:inline>
              </w:drawing>
            </w:r>
            <w:r>
              <w:rPr>
                <w:position w:val="-1"/>
                <w:sz w:val="10"/>
              </w:rPr>
            </w:r>
          </w:p>
        </w:tc>
        <w:tc>
          <w:tcPr>
            <w:tcW w:w="1095" w:type="dxa"/>
          </w:tcPr>
          <w:p>
            <w:pPr>
              <w:pStyle w:val="TableParagraph"/>
              <w:spacing w:before="3"/>
              <w:rPr>
                <w:sz w:val="15"/>
              </w:rPr>
            </w:pPr>
          </w:p>
          <w:p>
            <w:pPr>
              <w:pStyle w:val="TableParagraph"/>
              <w:spacing w:before="1"/>
              <w:ind w:left="30"/>
              <w:jc w:val="center"/>
              <w:rPr>
                <w:sz w:val="15"/>
              </w:rPr>
            </w:pPr>
            <w:r>
              <w:rPr>
                <w:spacing w:val="-4"/>
                <w:sz w:val="15"/>
              </w:rPr>
              <w:t>1,95</w:t>
            </w:r>
          </w:p>
        </w:tc>
        <w:tc>
          <w:tcPr>
            <w:tcW w:w="908" w:type="dxa"/>
          </w:tcPr>
          <w:p>
            <w:pPr>
              <w:pStyle w:val="TableParagraph"/>
              <w:spacing w:before="2"/>
              <w:rPr>
                <w:sz w:val="19"/>
              </w:rPr>
            </w:pPr>
          </w:p>
          <w:p>
            <w:pPr>
              <w:pStyle w:val="TableParagraph"/>
              <w:spacing w:line="105" w:lineRule="exact"/>
              <w:ind w:left="419"/>
              <w:rPr>
                <w:position w:val="-1"/>
                <w:sz w:val="10"/>
              </w:rPr>
            </w:pPr>
            <w:r>
              <w:rPr>
                <w:position w:val="-1"/>
                <w:sz w:val="10"/>
              </w:rPr>
              <w:drawing>
                <wp:inline distT="0" distB="0" distL="0" distR="0">
                  <wp:extent cx="60959" cy="67055"/>
                  <wp:effectExtent l="0" t="0" r="0" b="0"/>
                  <wp:docPr id="514" name="Image 514"/>
                  <wp:cNvGraphicFramePr>
                    <a:graphicFrameLocks/>
                  </wp:cNvGraphicFramePr>
                  <a:graphic>
                    <a:graphicData uri="http://schemas.openxmlformats.org/drawingml/2006/picture">
                      <pic:pic>
                        <pic:nvPicPr>
                          <pic:cNvPr id="514" name="Image 514"/>
                          <pic:cNvPicPr/>
                        </pic:nvPicPr>
                        <pic:blipFill>
                          <a:blip r:embed="rId477" cstate="print"/>
                          <a:stretch>
                            <a:fillRect/>
                          </a:stretch>
                        </pic:blipFill>
                        <pic:spPr>
                          <a:xfrm>
                            <a:off x="0" y="0"/>
                            <a:ext cx="60959" cy="67055"/>
                          </a:xfrm>
                          <a:prstGeom prst="rect">
                            <a:avLst/>
                          </a:prstGeom>
                        </pic:spPr>
                      </pic:pic>
                    </a:graphicData>
                  </a:graphic>
                </wp:inline>
              </w:drawing>
            </w:r>
            <w:r>
              <w:rPr>
                <w:position w:val="-1"/>
                <w:sz w:val="10"/>
              </w:rPr>
            </w:r>
          </w:p>
        </w:tc>
        <w:tc>
          <w:tcPr>
            <w:tcW w:w="1158" w:type="dxa"/>
          </w:tcPr>
          <w:p>
            <w:pPr>
              <w:pStyle w:val="TableParagraph"/>
              <w:spacing w:before="8"/>
              <w:rPr>
                <w:sz w:val="15"/>
              </w:rPr>
            </w:pPr>
          </w:p>
          <w:p>
            <w:pPr>
              <w:pStyle w:val="TableParagraph"/>
              <w:ind w:left="57" w:right="34"/>
              <w:jc w:val="center"/>
              <w:rPr>
                <w:sz w:val="15"/>
              </w:rPr>
            </w:pPr>
            <w:r>
              <w:rPr>
                <w:sz w:val="15"/>
              </w:rPr>
              <w:t>15</w:t>
            </w:r>
            <w:r>
              <w:rPr>
                <w:spacing w:val="-5"/>
                <w:sz w:val="15"/>
              </w:rPr>
              <w:t> </w:t>
            </w:r>
            <w:r>
              <w:rPr>
                <w:spacing w:val="-2"/>
                <w:sz w:val="15"/>
              </w:rPr>
              <w:t>450,12</w:t>
            </w:r>
          </w:p>
        </w:tc>
        <w:tc>
          <w:tcPr>
            <w:tcW w:w="736" w:type="dxa"/>
          </w:tcPr>
          <w:p>
            <w:pPr>
              <w:pStyle w:val="TableParagraph"/>
              <w:spacing w:before="2"/>
              <w:rPr>
                <w:sz w:val="19"/>
              </w:rPr>
            </w:pPr>
          </w:p>
          <w:p>
            <w:pPr>
              <w:pStyle w:val="TableParagraph"/>
              <w:spacing w:line="105" w:lineRule="exact"/>
              <w:ind w:left="312"/>
              <w:rPr>
                <w:position w:val="-1"/>
                <w:sz w:val="10"/>
              </w:rPr>
            </w:pPr>
            <w:r>
              <w:rPr>
                <w:position w:val="-1"/>
                <w:sz w:val="10"/>
              </w:rPr>
              <w:drawing>
                <wp:inline distT="0" distB="0" distL="0" distR="0">
                  <wp:extent cx="64007" cy="67055"/>
                  <wp:effectExtent l="0" t="0" r="0" b="0"/>
                  <wp:docPr id="515" name="Image 515"/>
                  <wp:cNvGraphicFramePr>
                    <a:graphicFrameLocks/>
                  </wp:cNvGraphicFramePr>
                  <a:graphic>
                    <a:graphicData uri="http://schemas.openxmlformats.org/drawingml/2006/picture">
                      <pic:pic>
                        <pic:nvPicPr>
                          <pic:cNvPr id="515" name="Image 515"/>
                          <pic:cNvPicPr/>
                        </pic:nvPicPr>
                        <pic:blipFill>
                          <a:blip r:embed="rId478" cstate="print"/>
                          <a:stretch>
                            <a:fillRect/>
                          </a:stretch>
                        </pic:blipFill>
                        <pic:spPr>
                          <a:xfrm>
                            <a:off x="0" y="0"/>
                            <a:ext cx="64007" cy="67055"/>
                          </a:xfrm>
                          <a:prstGeom prst="rect">
                            <a:avLst/>
                          </a:prstGeom>
                        </pic:spPr>
                      </pic:pic>
                    </a:graphicData>
                  </a:graphic>
                </wp:inline>
              </w:drawing>
            </w:r>
            <w:r>
              <w:rPr>
                <w:position w:val="-1"/>
                <w:sz w:val="10"/>
              </w:rPr>
            </w:r>
          </w:p>
        </w:tc>
      </w:tr>
      <w:tr>
        <w:trPr>
          <w:trHeight w:val="364" w:hRule="atLeast"/>
        </w:trPr>
        <w:tc>
          <w:tcPr>
            <w:tcW w:w="4762" w:type="dxa"/>
          </w:tcPr>
          <w:p>
            <w:pPr>
              <w:pStyle w:val="TableParagraph"/>
              <w:spacing w:line="150" w:lineRule="exact"/>
              <w:ind w:left="52"/>
              <w:rPr>
                <w:sz w:val="16"/>
              </w:rPr>
            </w:pPr>
            <w:r>
              <w:rPr>
                <w:w w:val="90"/>
                <w:sz w:val="16"/>
              </w:rPr>
              <w:t>4.1.</w:t>
            </w:r>
            <w:r>
              <w:rPr>
                <w:spacing w:val="1"/>
                <w:sz w:val="16"/>
              </w:rPr>
              <w:t> </w:t>
            </w:r>
            <w:r>
              <w:rPr>
                <w:w w:val="90"/>
                <w:sz w:val="16"/>
              </w:rPr>
              <w:t>медицинская</w:t>
            </w:r>
            <w:r>
              <w:rPr>
                <w:spacing w:val="10"/>
                <w:sz w:val="16"/>
              </w:rPr>
              <w:t> </w:t>
            </w:r>
            <w:r>
              <w:rPr>
                <w:w w:val="90"/>
                <w:sz w:val="16"/>
              </w:rPr>
              <w:t>помощь</w:t>
            </w:r>
            <w:r>
              <w:rPr>
                <w:spacing w:val="1"/>
                <w:sz w:val="16"/>
              </w:rPr>
              <w:t> </w:t>
            </w:r>
            <w:r>
              <w:rPr>
                <w:w w:val="90"/>
                <w:sz w:val="16"/>
              </w:rPr>
              <w:t>по</w:t>
            </w:r>
            <w:r>
              <w:rPr>
                <w:spacing w:val="-1"/>
                <w:w w:val="90"/>
                <w:sz w:val="16"/>
              </w:rPr>
              <w:t> </w:t>
            </w:r>
            <w:r>
              <w:rPr>
                <w:w w:val="90"/>
                <w:sz w:val="16"/>
              </w:rPr>
              <w:t>профилю</w:t>
            </w:r>
            <w:r>
              <w:rPr>
                <w:spacing w:val="5"/>
                <w:sz w:val="16"/>
              </w:rPr>
              <w:t> </w:t>
            </w:r>
            <w:r>
              <w:rPr>
                <w:spacing w:val="-2"/>
                <w:w w:val="90"/>
                <w:sz w:val="16"/>
              </w:rPr>
              <w:t>«онкология»</w:t>
            </w:r>
          </w:p>
        </w:tc>
        <w:tc>
          <w:tcPr>
            <w:tcW w:w="773" w:type="dxa"/>
          </w:tcPr>
          <w:p>
            <w:pPr>
              <w:pStyle w:val="TableParagraph"/>
              <w:spacing w:before="80"/>
              <w:ind w:left="94" w:right="56"/>
              <w:jc w:val="center"/>
              <w:rPr>
                <w:sz w:val="14"/>
              </w:rPr>
            </w:pPr>
            <w:r>
              <w:rPr>
                <w:spacing w:val="-4"/>
                <w:sz w:val="14"/>
              </w:rPr>
              <w:t>43.1</w:t>
            </w:r>
          </w:p>
        </w:tc>
        <w:tc>
          <w:tcPr>
            <w:tcW w:w="1191" w:type="dxa"/>
          </w:tcPr>
          <w:p>
            <w:pPr>
              <w:pStyle w:val="TableParagraph"/>
              <w:spacing w:line="159" w:lineRule="exact"/>
              <w:ind w:left="38"/>
              <w:jc w:val="center"/>
              <w:rPr>
                <w:sz w:val="16"/>
              </w:rPr>
            </w:pPr>
            <w:r>
              <w:rPr>
                <w:spacing w:val="-2"/>
                <w:sz w:val="16"/>
              </w:rPr>
              <w:t>случай</w:t>
            </w:r>
          </w:p>
          <w:p>
            <w:pPr>
              <w:pStyle w:val="TableParagraph"/>
              <w:rPr>
                <w:sz w:val="7"/>
              </w:rPr>
            </w:pPr>
          </w:p>
          <w:p>
            <w:pPr>
              <w:pStyle w:val="TableParagraph"/>
              <w:spacing w:line="86" w:lineRule="exact"/>
              <w:ind w:left="116"/>
              <w:rPr>
                <w:position w:val="-1"/>
                <w:sz w:val="8"/>
              </w:rPr>
            </w:pPr>
            <w:r>
              <w:rPr>
                <w:position w:val="-1"/>
                <w:sz w:val="8"/>
              </w:rPr>
              <w:drawing>
                <wp:inline distT="0" distB="0" distL="0" distR="0">
                  <wp:extent cx="627888" cy="54863"/>
                  <wp:effectExtent l="0" t="0" r="0" b="0"/>
                  <wp:docPr id="516" name="Image 516"/>
                  <wp:cNvGraphicFramePr>
                    <a:graphicFrameLocks/>
                  </wp:cNvGraphicFramePr>
                  <a:graphic>
                    <a:graphicData uri="http://schemas.openxmlformats.org/drawingml/2006/picture">
                      <pic:pic>
                        <pic:nvPicPr>
                          <pic:cNvPr id="516" name="Image 516"/>
                          <pic:cNvPicPr/>
                        </pic:nvPicPr>
                        <pic:blipFill>
                          <a:blip r:embed="rId479" cstate="print"/>
                          <a:stretch>
                            <a:fillRect/>
                          </a:stretch>
                        </pic:blipFill>
                        <pic:spPr>
                          <a:xfrm>
                            <a:off x="0" y="0"/>
                            <a:ext cx="627888" cy="54863"/>
                          </a:xfrm>
                          <a:prstGeom prst="rect">
                            <a:avLst/>
                          </a:prstGeom>
                        </pic:spPr>
                      </pic:pic>
                    </a:graphicData>
                  </a:graphic>
                </wp:inline>
              </w:drawing>
            </w:r>
            <w:r>
              <w:rPr>
                <w:position w:val="-1"/>
                <w:sz w:val="8"/>
              </w:rPr>
            </w:r>
          </w:p>
        </w:tc>
        <w:tc>
          <w:tcPr>
            <w:tcW w:w="1585" w:type="dxa"/>
          </w:tcPr>
          <w:p>
            <w:pPr>
              <w:pStyle w:val="TableParagraph"/>
              <w:spacing w:before="71"/>
              <w:ind w:left="81" w:right="48"/>
              <w:jc w:val="center"/>
              <w:rPr>
                <w:sz w:val="15"/>
              </w:rPr>
            </w:pPr>
            <w:r>
              <w:rPr>
                <w:spacing w:val="-4"/>
                <w:sz w:val="15"/>
              </w:rPr>
              <w:t>0,00</w:t>
            </w:r>
          </w:p>
        </w:tc>
        <w:tc>
          <w:tcPr>
            <w:tcW w:w="1398" w:type="dxa"/>
          </w:tcPr>
          <w:p>
            <w:pPr>
              <w:pStyle w:val="TableParagraph"/>
              <w:spacing w:before="77"/>
              <w:ind w:left="80" w:right="67"/>
              <w:jc w:val="center"/>
              <w:rPr>
                <w:rFonts w:ascii="Courier New"/>
                <w:sz w:val="16"/>
              </w:rPr>
            </w:pPr>
            <w:r>
              <w:rPr>
                <w:rFonts w:ascii="Courier New"/>
                <w:spacing w:val="-4"/>
                <w:w w:val="80"/>
                <w:sz w:val="16"/>
              </w:rPr>
              <w:t>0,00</w:t>
            </w:r>
          </w:p>
        </w:tc>
        <w:tc>
          <w:tcPr>
            <w:tcW w:w="1340" w:type="dxa"/>
          </w:tcPr>
          <w:p>
            <w:pPr>
              <w:pStyle w:val="TableParagraph"/>
              <w:spacing w:before="77"/>
              <w:ind w:left="626"/>
              <w:rPr>
                <w:rFonts w:ascii="Courier New" w:hAnsi="Courier New"/>
                <w:sz w:val="16"/>
              </w:rPr>
            </w:pPr>
            <w:r>
              <w:rPr>
                <w:rFonts w:ascii="Courier New" w:hAnsi="Courier New"/>
                <w:spacing w:val="-10"/>
                <w:w w:val="105"/>
                <w:sz w:val="16"/>
              </w:rPr>
              <w:t>Х</w:t>
            </w:r>
          </w:p>
        </w:tc>
        <w:tc>
          <w:tcPr>
            <w:tcW w:w="1095" w:type="dxa"/>
          </w:tcPr>
          <w:p>
            <w:pPr>
              <w:pStyle w:val="TableParagraph"/>
              <w:spacing w:before="71"/>
              <w:ind w:left="18"/>
              <w:jc w:val="center"/>
              <w:rPr>
                <w:sz w:val="15"/>
              </w:rPr>
            </w:pPr>
            <w:r>
              <w:rPr>
                <w:spacing w:val="-4"/>
                <w:sz w:val="15"/>
              </w:rPr>
              <w:t>0,00</w:t>
            </w:r>
          </w:p>
        </w:tc>
        <w:tc>
          <w:tcPr>
            <w:tcW w:w="908" w:type="dxa"/>
          </w:tcPr>
          <w:p>
            <w:pPr>
              <w:pStyle w:val="TableParagraph"/>
              <w:spacing w:before="63"/>
              <w:ind w:left="66" w:right="61"/>
              <w:jc w:val="center"/>
              <w:rPr>
                <w:rFonts w:ascii="Consolas" w:hAnsi="Consolas"/>
                <w:sz w:val="16"/>
              </w:rPr>
            </w:pPr>
            <w:r>
              <w:rPr>
                <w:rFonts w:ascii="Consolas" w:hAnsi="Consolas"/>
                <w:spacing w:val="-10"/>
                <w:w w:val="90"/>
                <w:sz w:val="16"/>
              </w:rPr>
              <w:t>Х</w:t>
            </w:r>
          </w:p>
        </w:tc>
        <w:tc>
          <w:tcPr>
            <w:tcW w:w="1158" w:type="dxa"/>
          </w:tcPr>
          <w:p>
            <w:pPr>
              <w:pStyle w:val="TableParagraph"/>
              <w:spacing w:before="73"/>
              <w:ind w:left="57" w:right="36"/>
              <w:jc w:val="center"/>
              <w:rPr>
                <w:rFonts w:ascii="Consolas"/>
                <w:sz w:val="15"/>
              </w:rPr>
            </w:pPr>
            <w:r>
              <w:rPr>
                <w:rFonts w:ascii="Consolas"/>
                <w:spacing w:val="-4"/>
                <w:w w:val="85"/>
                <w:sz w:val="15"/>
              </w:rPr>
              <w:t>0,00</w:t>
            </w:r>
          </w:p>
        </w:tc>
        <w:tc>
          <w:tcPr>
            <w:tcW w:w="736" w:type="dxa"/>
          </w:tcPr>
          <w:p>
            <w:pPr>
              <w:pStyle w:val="TableParagraph"/>
              <w:spacing w:before="77"/>
              <w:ind w:left="28" w:right="45"/>
              <w:jc w:val="center"/>
              <w:rPr>
                <w:rFonts w:ascii="Courier New" w:hAnsi="Courier New"/>
                <w:sz w:val="16"/>
              </w:rPr>
            </w:pPr>
            <w:r>
              <w:rPr>
                <w:rFonts w:ascii="Courier New" w:hAnsi="Courier New"/>
                <w:spacing w:val="-10"/>
                <w:sz w:val="16"/>
              </w:rPr>
              <w:t>Х</w:t>
            </w:r>
          </w:p>
        </w:tc>
      </w:tr>
      <w:tr>
        <w:trPr>
          <w:trHeight w:val="551" w:hRule="atLeast"/>
        </w:trPr>
        <w:tc>
          <w:tcPr>
            <w:tcW w:w="4762" w:type="dxa"/>
          </w:tcPr>
          <w:p>
            <w:pPr>
              <w:pStyle w:val="TableParagraph"/>
              <w:spacing w:line="152" w:lineRule="exact"/>
              <w:ind w:left="47"/>
              <w:rPr>
                <w:sz w:val="15"/>
              </w:rPr>
            </w:pPr>
            <w:r>
              <w:rPr>
                <w:spacing w:val="-2"/>
                <w:sz w:val="15"/>
              </w:rPr>
              <w:t>4</w:t>
            </w:r>
            <w:r>
              <w:rPr>
                <w:spacing w:val="-7"/>
                <w:sz w:val="15"/>
              </w:rPr>
              <w:t> </w:t>
            </w:r>
            <w:r>
              <w:rPr>
                <w:spacing w:val="-2"/>
                <w:sz w:val="15"/>
              </w:rPr>
              <w:t>2. стентирование</w:t>
            </w:r>
            <w:r>
              <w:rPr>
                <w:spacing w:val="4"/>
                <w:sz w:val="15"/>
              </w:rPr>
              <w:t> </w:t>
            </w:r>
            <w:r>
              <w:rPr>
                <w:spacing w:val="-2"/>
                <w:sz w:val="15"/>
              </w:rPr>
              <w:t>для</w:t>
            </w:r>
            <w:r>
              <w:rPr>
                <w:spacing w:val="-4"/>
                <w:sz w:val="15"/>
              </w:rPr>
              <w:t> </w:t>
            </w:r>
            <w:r>
              <w:rPr>
                <w:spacing w:val="-2"/>
                <w:sz w:val="15"/>
              </w:rPr>
              <w:t>больных</w:t>
            </w:r>
            <w:r>
              <w:rPr>
                <w:spacing w:val="-1"/>
                <w:sz w:val="15"/>
              </w:rPr>
              <w:t> </w:t>
            </w:r>
            <w:r>
              <w:rPr>
                <w:spacing w:val="-2"/>
                <w:sz w:val="15"/>
              </w:rPr>
              <w:t>с</w:t>
            </w:r>
            <w:r>
              <w:rPr>
                <w:spacing w:val="-1"/>
                <w:sz w:val="15"/>
              </w:rPr>
              <w:t> </w:t>
            </w:r>
            <w:r>
              <w:rPr>
                <w:spacing w:val="-2"/>
                <w:sz w:val="15"/>
              </w:rPr>
              <w:t>инфарктом</w:t>
            </w:r>
            <w:r>
              <w:rPr>
                <w:spacing w:val="6"/>
                <w:sz w:val="15"/>
              </w:rPr>
              <w:t> </w:t>
            </w:r>
            <w:r>
              <w:rPr>
                <w:spacing w:val="-2"/>
                <w:sz w:val="15"/>
              </w:rPr>
              <w:t>миокарда</w:t>
            </w:r>
            <w:r>
              <w:rPr>
                <w:spacing w:val="1"/>
                <w:sz w:val="15"/>
              </w:rPr>
              <w:t> </w:t>
            </w:r>
            <w:r>
              <w:rPr>
                <w:spacing w:val="-2"/>
                <w:sz w:val="15"/>
              </w:rPr>
              <w:t>медицинскими</w:t>
            </w:r>
          </w:p>
          <w:p>
            <w:pPr>
              <w:pStyle w:val="TableParagraph"/>
              <w:spacing w:before="14"/>
              <w:ind w:left="49"/>
              <w:rPr>
                <w:sz w:val="15"/>
              </w:rPr>
            </w:pPr>
            <w:r>
              <w:rPr>
                <w:spacing w:val="-4"/>
                <w:sz w:val="15"/>
              </w:rPr>
              <w:t>организациями</w:t>
            </w:r>
            <w:r>
              <w:rPr>
                <w:spacing w:val="17"/>
                <w:sz w:val="15"/>
              </w:rPr>
              <w:t> </w:t>
            </w:r>
            <w:r>
              <w:rPr>
                <w:spacing w:val="-4"/>
                <w:sz w:val="15"/>
              </w:rPr>
              <w:t>(за</w:t>
            </w:r>
            <w:r>
              <w:rPr>
                <w:spacing w:val="5"/>
                <w:sz w:val="15"/>
              </w:rPr>
              <w:t> </w:t>
            </w:r>
            <w:r>
              <w:rPr>
                <w:spacing w:val="-4"/>
                <w:sz w:val="15"/>
              </w:rPr>
              <w:t>исключением</w:t>
            </w:r>
            <w:r>
              <w:rPr>
                <w:spacing w:val="20"/>
                <w:sz w:val="15"/>
              </w:rPr>
              <w:t> </w:t>
            </w:r>
            <w:r>
              <w:rPr>
                <w:spacing w:val="-4"/>
                <w:sz w:val="15"/>
              </w:rPr>
              <w:t>федеральных</w:t>
            </w:r>
            <w:r>
              <w:rPr>
                <w:spacing w:val="18"/>
                <w:sz w:val="15"/>
              </w:rPr>
              <w:t> </w:t>
            </w:r>
            <w:r>
              <w:rPr>
                <w:spacing w:val="-4"/>
                <w:sz w:val="15"/>
              </w:rPr>
              <w:t>медиціЈнских</w:t>
            </w:r>
            <w:r>
              <w:rPr>
                <w:spacing w:val="25"/>
                <w:sz w:val="15"/>
              </w:rPr>
              <w:t> </w:t>
            </w:r>
            <w:r>
              <w:rPr>
                <w:spacing w:val="-4"/>
                <w:sz w:val="15"/>
              </w:rPr>
              <w:t>организаций)</w:t>
            </w:r>
          </w:p>
        </w:tc>
        <w:tc>
          <w:tcPr>
            <w:tcW w:w="773" w:type="dxa"/>
          </w:tcPr>
          <w:p>
            <w:pPr>
              <w:pStyle w:val="TableParagraph"/>
              <w:spacing w:before="167"/>
              <w:ind w:left="86" w:right="56"/>
              <w:jc w:val="center"/>
              <w:rPr>
                <w:sz w:val="15"/>
              </w:rPr>
            </w:pPr>
            <w:r>
              <w:rPr>
                <w:spacing w:val="-4"/>
                <w:sz w:val="15"/>
              </w:rPr>
              <w:t>43.2</w:t>
            </w:r>
          </w:p>
        </w:tc>
        <w:tc>
          <w:tcPr>
            <w:tcW w:w="1191" w:type="dxa"/>
          </w:tcPr>
          <w:p>
            <w:pPr>
              <w:pStyle w:val="TableParagraph"/>
              <w:spacing w:line="261" w:lineRule="auto" w:before="80"/>
              <w:ind w:left="114" w:firstLine="280"/>
              <w:rPr>
                <w:sz w:val="15"/>
              </w:rPr>
            </w:pPr>
            <w:r>
              <w:rPr>
                <w:spacing w:val="-2"/>
                <w:sz w:val="15"/>
              </w:rPr>
              <w:t>случай</w:t>
            </w:r>
            <w:r>
              <w:rPr>
                <w:spacing w:val="40"/>
                <w:sz w:val="15"/>
              </w:rPr>
              <w:t> </w:t>
            </w:r>
            <w:r>
              <w:rPr>
                <w:spacing w:val="-4"/>
                <w:sz w:val="15"/>
              </w:rPr>
              <w:t>госпитализации</w:t>
            </w:r>
          </w:p>
        </w:tc>
        <w:tc>
          <w:tcPr>
            <w:tcW w:w="1585" w:type="dxa"/>
          </w:tcPr>
          <w:p>
            <w:pPr>
              <w:pStyle w:val="TableParagraph"/>
              <w:spacing w:before="171"/>
              <w:ind w:left="81" w:right="48"/>
              <w:jc w:val="center"/>
              <w:rPr>
                <w:sz w:val="15"/>
              </w:rPr>
            </w:pPr>
            <w:r>
              <w:rPr>
                <w:spacing w:val="-4"/>
                <w:sz w:val="15"/>
              </w:rPr>
              <w:t>0,00</w:t>
            </w:r>
          </w:p>
        </w:tc>
        <w:tc>
          <w:tcPr>
            <w:tcW w:w="1398" w:type="dxa"/>
          </w:tcPr>
          <w:p>
            <w:pPr>
              <w:pStyle w:val="TableParagraph"/>
              <w:spacing w:before="171"/>
              <w:ind w:left="80" w:right="58"/>
              <w:jc w:val="center"/>
              <w:rPr>
                <w:sz w:val="15"/>
              </w:rPr>
            </w:pPr>
            <w:r>
              <w:rPr>
                <w:spacing w:val="-4"/>
                <w:sz w:val="15"/>
              </w:rPr>
              <w:t>0,00</w:t>
            </w:r>
          </w:p>
        </w:tc>
        <w:tc>
          <w:tcPr>
            <w:tcW w:w="1340" w:type="dxa"/>
          </w:tcPr>
          <w:p>
            <w:pPr>
              <w:pStyle w:val="TableParagraph"/>
              <w:spacing w:before="178"/>
              <w:ind w:left="626"/>
              <w:rPr>
                <w:rFonts w:ascii="Courier New" w:hAnsi="Courier New"/>
                <w:sz w:val="16"/>
              </w:rPr>
            </w:pPr>
            <w:r>
              <w:rPr>
                <w:rFonts w:ascii="Courier New" w:hAnsi="Courier New"/>
                <w:spacing w:val="-10"/>
                <w:w w:val="105"/>
                <w:sz w:val="16"/>
              </w:rPr>
              <w:t>Х</w:t>
            </w:r>
          </w:p>
        </w:tc>
        <w:tc>
          <w:tcPr>
            <w:tcW w:w="1095" w:type="dxa"/>
          </w:tcPr>
          <w:p>
            <w:pPr>
              <w:pStyle w:val="TableParagraph"/>
              <w:spacing w:before="164"/>
              <w:ind w:left="14"/>
              <w:jc w:val="center"/>
              <w:rPr>
                <w:rFonts w:ascii="Cambria"/>
                <w:sz w:val="15"/>
              </w:rPr>
            </w:pPr>
            <w:r>
              <w:rPr>
                <w:rFonts w:ascii="Cambria"/>
                <w:spacing w:val="-4"/>
                <w:sz w:val="15"/>
              </w:rPr>
              <w:t>0,00</w:t>
            </w:r>
          </w:p>
        </w:tc>
        <w:tc>
          <w:tcPr>
            <w:tcW w:w="908" w:type="dxa"/>
          </w:tcPr>
          <w:p>
            <w:pPr>
              <w:pStyle w:val="TableParagraph"/>
              <w:spacing w:before="164"/>
              <w:ind w:left="66" w:right="61"/>
              <w:jc w:val="center"/>
              <w:rPr>
                <w:rFonts w:ascii="Consolas" w:hAnsi="Consolas"/>
                <w:sz w:val="16"/>
              </w:rPr>
            </w:pPr>
            <w:r>
              <w:rPr>
                <w:rFonts w:ascii="Consolas" w:hAnsi="Consolas"/>
                <w:spacing w:val="-10"/>
                <w:w w:val="90"/>
                <w:sz w:val="16"/>
              </w:rPr>
              <w:t>Х</w:t>
            </w:r>
          </w:p>
        </w:tc>
        <w:tc>
          <w:tcPr>
            <w:tcW w:w="1158" w:type="dxa"/>
          </w:tcPr>
          <w:p>
            <w:pPr>
              <w:pStyle w:val="TableParagraph"/>
              <w:spacing w:before="171"/>
              <w:ind w:left="57" w:right="38"/>
              <w:jc w:val="center"/>
              <w:rPr>
                <w:sz w:val="15"/>
              </w:rPr>
            </w:pPr>
            <w:r>
              <w:rPr>
                <w:spacing w:val="-4"/>
                <w:sz w:val="15"/>
              </w:rPr>
              <w:t>0,00</w:t>
            </w:r>
          </w:p>
        </w:tc>
        <w:tc>
          <w:tcPr>
            <w:tcW w:w="736" w:type="dxa"/>
          </w:tcPr>
          <w:p>
            <w:pPr>
              <w:pStyle w:val="TableParagraph"/>
              <w:spacing w:before="164"/>
              <w:ind w:left="22" w:right="47"/>
              <w:jc w:val="center"/>
              <w:rPr>
                <w:rFonts w:ascii="Consolas" w:hAnsi="Consolas"/>
                <w:sz w:val="16"/>
              </w:rPr>
            </w:pPr>
            <w:r>
              <w:rPr>
                <w:rFonts w:ascii="Consolas" w:hAnsi="Consolas"/>
                <w:spacing w:val="-10"/>
                <w:sz w:val="16"/>
              </w:rPr>
              <w:t>Х</w:t>
            </w:r>
          </w:p>
        </w:tc>
      </w:tr>
      <w:tr>
        <w:trPr>
          <w:trHeight w:val="546" w:hRule="atLeast"/>
        </w:trPr>
        <w:tc>
          <w:tcPr>
            <w:tcW w:w="4762" w:type="dxa"/>
          </w:tcPr>
          <w:p>
            <w:pPr>
              <w:pStyle w:val="TableParagraph"/>
              <w:spacing w:line="157" w:lineRule="exact"/>
              <w:ind w:left="47"/>
              <w:rPr>
                <w:sz w:val="15"/>
              </w:rPr>
            </w:pPr>
            <w:r>
              <w:rPr>
                <w:spacing w:val="-2"/>
                <w:sz w:val="15"/>
              </w:rPr>
              <w:t>4.3,</w:t>
            </w:r>
            <w:r>
              <w:rPr>
                <w:spacing w:val="-5"/>
                <w:sz w:val="15"/>
              </w:rPr>
              <w:t> </w:t>
            </w:r>
            <w:r>
              <w:rPr>
                <w:spacing w:val="-2"/>
                <w:sz w:val="15"/>
              </w:rPr>
              <w:t>имплантация</w:t>
            </w:r>
            <w:r>
              <w:rPr>
                <w:spacing w:val="1"/>
                <w:sz w:val="15"/>
              </w:rPr>
              <w:t> </w:t>
            </w:r>
            <w:r>
              <w:rPr>
                <w:spacing w:val="-2"/>
                <w:sz w:val="15"/>
              </w:rPr>
              <w:t>частотно-адаптированіЈого</w:t>
            </w:r>
            <w:r>
              <w:rPr>
                <w:spacing w:val="-6"/>
                <w:sz w:val="15"/>
              </w:rPr>
              <w:t> </w:t>
            </w:r>
            <w:r>
              <w:rPr>
                <w:spacing w:val="-2"/>
                <w:sz w:val="15"/>
              </w:rPr>
              <w:t>кардиостимулятора</w:t>
            </w:r>
            <w:r>
              <w:rPr>
                <w:spacing w:val="-8"/>
                <w:sz w:val="15"/>
              </w:rPr>
              <w:t> </w:t>
            </w:r>
            <w:r>
              <w:rPr>
                <w:spacing w:val="-2"/>
                <w:sz w:val="15"/>
              </w:rPr>
              <w:t>взрослым</w:t>
            </w:r>
          </w:p>
          <w:p>
            <w:pPr>
              <w:pStyle w:val="TableParagraph"/>
              <w:spacing w:line="180" w:lineRule="atLeast" w:before="7"/>
              <w:ind w:left="46" w:right="811"/>
              <w:rPr>
                <w:sz w:val="15"/>
              </w:rPr>
            </w:pPr>
            <w:r>
              <w:rPr>
                <w:spacing w:val="-2"/>
                <w:sz w:val="15"/>
              </w:rPr>
              <w:t>медицинскими</w:t>
            </w:r>
            <w:r>
              <w:rPr>
                <w:spacing w:val="-5"/>
                <w:sz w:val="15"/>
              </w:rPr>
              <w:t> </w:t>
            </w:r>
            <w:r>
              <w:rPr>
                <w:spacing w:val="-2"/>
                <w:sz w:val="15"/>
              </w:rPr>
              <w:t>организацгіями</w:t>
            </w:r>
            <w:r>
              <w:rPr>
                <w:spacing w:val="-7"/>
                <w:sz w:val="15"/>
              </w:rPr>
              <w:t> </w:t>
            </w:r>
            <w:r>
              <w:rPr>
                <w:spacing w:val="-2"/>
                <w:sz w:val="15"/>
              </w:rPr>
              <w:t>(за</w:t>
            </w:r>
            <w:r>
              <w:rPr>
                <w:spacing w:val="-7"/>
                <w:sz w:val="15"/>
              </w:rPr>
              <w:t> </w:t>
            </w:r>
            <w:r>
              <w:rPr>
                <w:spacing w:val="-2"/>
                <w:sz w:val="15"/>
              </w:rPr>
              <w:t>исключением</w:t>
            </w:r>
            <w:r>
              <w:rPr>
                <w:sz w:val="15"/>
              </w:rPr>
              <w:t> </w:t>
            </w:r>
            <w:r>
              <w:rPr>
                <w:spacing w:val="-2"/>
                <w:sz w:val="15"/>
              </w:rPr>
              <w:t>федеральных</w:t>
            </w:r>
            <w:r>
              <w:rPr>
                <w:spacing w:val="40"/>
                <w:sz w:val="15"/>
              </w:rPr>
              <w:t> </w:t>
            </w:r>
            <w:r>
              <w:rPr>
                <w:sz w:val="15"/>
              </w:rPr>
              <w:t>медицинских организаций)</w:t>
            </w:r>
          </w:p>
        </w:tc>
        <w:tc>
          <w:tcPr>
            <w:tcW w:w="773" w:type="dxa"/>
          </w:tcPr>
          <w:p>
            <w:pPr>
              <w:pStyle w:val="TableParagraph"/>
              <w:spacing w:before="171"/>
              <w:ind w:left="85" w:right="58"/>
              <w:jc w:val="center"/>
              <w:rPr>
                <w:sz w:val="15"/>
              </w:rPr>
            </w:pPr>
            <w:r>
              <w:rPr>
                <w:spacing w:val="-4"/>
                <w:sz w:val="15"/>
              </w:rPr>
              <w:t>43.3</w:t>
            </w:r>
          </w:p>
        </w:tc>
        <w:tc>
          <w:tcPr>
            <w:tcW w:w="1191" w:type="dxa"/>
          </w:tcPr>
          <w:p>
            <w:pPr>
              <w:pStyle w:val="TableParagraph"/>
              <w:spacing w:before="71"/>
              <w:ind w:left="28"/>
              <w:jc w:val="center"/>
              <w:rPr>
                <w:sz w:val="16"/>
              </w:rPr>
            </w:pPr>
            <w:r>
              <w:rPr>
                <w:spacing w:val="-2"/>
                <w:sz w:val="16"/>
              </w:rPr>
              <w:t>случай</w:t>
            </w:r>
          </w:p>
          <w:p>
            <w:pPr>
              <w:pStyle w:val="TableParagraph"/>
              <w:spacing w:before="8"/>
              <w:ind w:left="40"/>
              <w:jc w:val="center"/>
              <w:rPr>
                <w:sz w:val="15"/>
              </w:rPr>
            </w:pPr>
            <w:r>
              <w:rPr>
                <w:spacing w:val="-2"/>
                <w:sz w:val="15"/>
              </w:rPr>
              <w:t>госпитализации</w:t>
            </w:r>
          </w:p>
        </w:tc>
        <w:tc>
          <w:tcPr>
            <w:tcW w:w="1585" w:type="dxa"/>
          </w:tcPr>
          <w:p>
            <w:pPr>
              <w:pStyle w:val="TableParagraph"/>
              <w:spacing w:before="171"/>
              <w:ind w:left="81" w:right="58"/>
              <w:jc w:val="center"/>
              <w:rPr>
                <w:sz w:val="15"/>
              </w:rPr>
            </w:pPr>
            <w:r>
              <w:rPr>
                <w:spacing w:val="-4"/>
                <w:sz w:val="15"/>
              </w:rPr>
              <w:t>0,00</w:t>
            </w:r>
          </w:p>
        </w:tc>
        <w:tc>
          <w:tcPr>
            <w:tcW w:w="1398" w:type="dxa"/>
          </w:tcPr>
          <w:p>
            <w:pPr>
              <w:pStyle w:val="TableParagraph"/>
              <w:spacing w:before="171"/>
              <w:ind w:left="80" w:right="68"/>
              <w:jc w:val="center"/>
              <w:rPr>
                <w:sz w:val="15"/>
              </w:rPr>
            </w:pPr>
            <w:r>
              <w:rPr>
                <w:spacing w:val="-4"/>
                <w:sz w:val="15"/>
              </w:rPr>
              <w:t>0,00</w:t>
            </w:r>
          </w:p>
        </w:tc>
        <w:tc>
          <w:tcPr>
            <w:tcW w:w="1340" w:type="dxa"/>
          </w:tcPr>
          <w:p>
            <w:pPr>
              <w:pStyle w:val="TableParagraph"/>
              <w:spacing w:before="164"/>
              <w:ind w:left="626"/>
              <w:rPr>
                <w:rFonts w:ascii="Consolas" w:hAnsi="Consolas"/>
                <w:sz w:val="16"/>
              </w:rPr>
            </w:pPr>
            <w:r>
              <w:rPr>
                <w:rFonts w:ascii="Consolas" w:hAnsi="Consolas"/>
                <w:spacing w:val="-10"/>
                <w:w w:val="105"/>
                <w:sz w:val="16"/>
              </w:rPr>
              <w:t>Х</w:t>
            </w:r>
          </w:p>
        </w:tc>
        <w:tc>
          <w:tcPr>
            <w:tcW w:w="1095" w:type="dxa"/>
          </w:tcPr>
          <w:p>
            <w:pPr>
              <w:pStyle w:val="TableParagraph"/>
              <w:spacing w:before="167"/>
              <w:ind w:left="8"/>
              <w:jc w:val="center"/>
              <w:rPr>
                <w:sz w:val="15"/>
              </w:rPr>
            </w:pPr>
            <w:r>
              <w:rPr>
                <w:spacing w:val="-4"/>
                <w:sz w:val="15"/>
              </w:rPr>
              <w:t>0,00</w:t>
            </w:r>
          </w:p>
        </w:tc>
        <w:tc>
          <w:tcPr>
            <w:tcW w:w="908" w:type="dxa"/>
          </w:tcPr>
          <w:p>
            <w:pPr>
              <w:pStyle w:val="TableParagraph"/>
              <w:spacing w:before="159"/>
              <w:ind w:left="66" w:right="68"/>
              <w:jc w:val="center"/>
              <w:rPr>
                <w:rFonts w:ascii="Consolas" w:hAnsi="Consolas"/>
                <w:sz w:val="16"/>
              </w:rPr>
            </w:pPr>
            <w:r>
              <w:rPr>
                <w:rFonts w:ascii="Consolas" w:hAnsi="Consolas"/>
                <w:spacing w:val="-10"/>
                <w:w w:val="90"/>
                <w:sz w:val="16"/>
              </w:rPr>
              <w:t>Х</w:t>
            </w:r>
          </w:p>
        </w:tc>
        <w:tc>
          <w:tcPr>
            <w:tcW w:w="1158" w:type="dxa"/>
          </w:tcPr>
          <w:p>
            <w:pPr>
              <w:pStyle w:val="TableParagraph"/>
              <w:spacing w:before="167"/>
              <w:ind w:left="57" w:right="42"/>
              <w:jc w:val="center"/>
              <w:rPr>
                <w:sz w:val="15"/>
              </w:rPr>
            </w:pPr>
            <w:r>
              <w:rPr>
                <w:spacing w:val="-4"/>
                <w:sz w:val="15"/>
              </w:rPr>
              <w:t>0,00</w:t>
            </w:r>
          </w:p>
        </w:tc>
        <w:tc>
          <w:tcPr>
            <w:tcW w:w="736" w:type="dxa"/>
          </w:tcPr>
          <w:p>
            <w:pPr>
              <w:pStyle w:val="TableParagraph"/>
              <w:spacing w:before="164"/>
              <w:ind w:left="22" w:right="57"/>
              <w:jc w:val="center"/>
              <w:rPr>
                <w:rFonts w:ascii="Consolas" w:hAnsi="Consolas"/>
                <w:sz w:val="16"/>
              </w:rPr>
            </w:pPr>
            <w:r>
              <w:rPr>
                <w:rFonts w:ascii="Consolas" w:hAnsi="Consolas"/>
                <w:spacing w:val="-10"/>
                <w:sz w:val="16"/>
              </w:rPr>
              <w:t>Х</w:t>
            </w:r>
          </w:p>
        </w:tc>
      </w:tr>
      <w:tr>
        <w:trPr>
          <w:trHeight w:val="397" w:hRule="atLeast"/>
        </w:trPr>
        <w:tc>
          <w:tcPr>
            <w:tcW w:w="4762" w:type="dxa"/>
          </w:tcPr>
          <w:p>
            <w:pPr>
              <w:pStyle w:val="TableParagraph"/>
              <w:spacing w:line="157" w:lineRule="exact"/>
              <w:ind w:left="42"/>
              <w:rPr>
                <w:sz w:val="15"/>
              </w:rPr>
            </w:pPr>
            <w:r>
              <w:rPr>
                <w:spacing w:val="-2"/>
                <w:sz w:val="15"/>
              </w:rPr>
              <w:t>4.4.</w:t>
            </w:r>
            <w:r>
              <w:rPr>
                <w:spacing w:val="-1"/>
                <w:sz w:val="15"/>
              </w:rPr>
              <w:t> </w:t>
            </w:r>
            <w:r>
              <w:rPr>
                <w:spacing w:val="-2"/>
                <w:sz w:val="15"/>
              </w:rPr>
              <w:t>эндоваскулярная</w:t>
            </w:r>
            <w:r>
              <w:rPr>
                <w:spacing w:val="-8"/>
                <w:sz w:val="15"/>
              </w:rPr>
              <w:t> </w:t>
            </w:r>
            <w:r>
              <w:rPr>
                <w:spacing w:val="-2"/>
                <w:sz w:val="15"/>
              </w:rPr>
              <w:t>деструкция</w:t>
            </w:r>
            <w:r>
              <w:rPr>
                <w:spacing w:val="5"/>
                <w:sz w:val="15"/>
              </w:rPr>
              <w:t> </w:t>
            </w:r>
            <w:r>
              <w:rPr>
                <w:spacing w:val="-2"/>
                <w:sz w:val="15"/>
              </w:rPr>
              <w:t>дополнительных</w:t>
            </w:r>
            <w:r>
              <w:rPr>
                <w:spacing w:val="-5"/>
                <w:sz w:val="15"/>
              </w:rPr>
              <w:t> </w:t>
            </w:r>
            <w:r>
              <w:rPr>
                <w:spacing w:val="-2"/>
                <w:sz w:val="15"/>
              </w:rPr>
              <w:t>проводящих</w:t>
            </w:r>
            <w:r>
              <w:rPr>
                <w:spacing w:val="8"/>
                <w:sz w:val="15"/>
              </w:rPr>
              <w:t> </w:t>
            </w:r>
            <w:r>
              <w:rPr>
                <w:spacing w:val="-2"/>
                <w:sz w:val="15"/>
              </w:rPr>
              <w:t>путей</w:t>
            </w:r>
          </w:p>
          <w:p>
            <w:pPr>
              <w:pStyle w:val="TableParagraph"/>
              <w:spacing w:before="14"/>
              <w:ind w:left="46"/>
              <w:rPr>
                <w:sz w:val="15"/>
              </w:rPr>
            </w:pPr>
            <w:r>
              <w:rPr>
                <w:spacing w:val="-2"/>
                <w:sz w:val="15"/>
              </w:rPr>
              <w:t>и</w:t>
            </w:r>
            <w:r>
              <w:rPr>
                <w:spacing w:val="-7"/>
                <w:sz w:val="15"/>
              </w:rPr>
              <w:t> </w:t>
            </w:r>
            <w:r>
              <w:rPr>
                <w:spacing w:val="-2"/>
                <w:sz w:val="15"/>
              </w:rPr>
              <w:t>аритмогенных</w:t>
            </w:r>
            <w:r>
              <w:rPr>
                <w:spacing w:val="4"/>
                <w:sz w:val="15"/>
              </w:rPr>
              <w:t> </w:t>
            </w:r>
            <w:r>
              <w:rPr>
                <w:spacing w:val="-2"/>
                <w:sz w:val="15"/>
              </w:rPr>
              <w:t>зон</w:t>
            </w:r>
            <w:r>
              <w:rPr>
                <w:spacing w:val="-4"/>
                <w:sz w:val="15"/>
              </w:rPr>
              <w:t> </w:t>
            </w:r>
            <w:r>
              <w:rPr>
                <w:spacing w:val="-2"/>
                <w:sz w:val="15"/>
              </w:rPr>
              <w:t>сердца</w:t>
            </w:r>
          </w:p>
        </w:tc>
        <w:tc>
          <w:tcPr>
            <w:tcW w:w="773" w:type="dxa"/>
          </w:tcPr>
          <w:p>
            <w:pPr>
              <w:pStyle w:val="TableParagraph"/>
              <w:spacing w:before="95"/>
              <w:ind w:left="86" w:right="56"/>
              <w:jc w:val="center"/>
              <w:rPr>
                <w:sz w:val="15"/>
              </w:rPr>
            </w:pPr>
            <w:r>
              <w:rPr>
                <w:spacing w:val="-4"/>
                <w:sz w:val="15"/>
              </w:rPr>
              <w:t>43.4</w:t>
            </w:r>
          </w:p>
        </w:tc>
        <w:tc>
          <w:tcPr>
            <w:tcW w:w="1191" w:type="dxa"/>
          </w:tcPr>
          <w:p>
            <w:pPr>
              <w:pStyle w:val="TableParagraph"/>
              <w:spacing w:before="13"/>
              <w:ind w:left="26"/>
              <w:jc w:val="center"/>
              <w:rPr>
                <w:sz w:val="14"/>
              </w:rPr>
            </w:pPr>
            <w:r>
              <w:rPr>
                <w:spacing w:val="-2"/>
                <w:w w:val="105"/>
                <w:sz w:val="14"/>
              </w:rPr>
              <w:t>случай</w:t>
            </w:r>
          </w:p>
          <w:p>
            <w:pPr>
              <w:pStyle w:val="TableParagraph"/>
              <w:spacing w:before="58"/>
              <w:ind w:left="32"/>
              <w:jc w:val="center"/>
              <w:rPr>
                <w:sz w:val="10"/>
              </w:rPr>
            </w:pPr>
            <w:r>
              <w:rPr>
                <w:w w:val="110"/>
                <w:sz w:val="10"/>
              </w:rPr>
              <w:t>ГОСпИтбЈЇПЗа</w:t>
            </w:r>
            <w:r>
              <w:rPr>
                <w:spacing w:val="4"/>
                <w:w w:val="110"/>
                <w:sz w:val="10"/>
              </w:rPr>
              <w:t> </w:t>
            </w:r>
            <w:r>
              <w:rPr>
                <w:spacing w:val="-5"/>
                <w:w w:val="110"/>
                <w:sz w:val="10"/>
              </w:rPr>
              <w:t>ЦИИ</w:t>
            </w:r>
          </w:p>
        </w:tc>
        <w:tc>
          <w:tcPr>
            <w:tcW w:w="1585" w:type="dxa"/>
          </w:tcPr>
          <w:p>
            <w:pPr>
              <w:pStyle w:val="TableParagraph"/>
              <w:spacing w:before="92"/>
              <w:ind w:left="81" w:right="62"/>
              <w:jc w:val="center"/>
              <w:rPr>
                <w:rFonts w:ascii="Cambria"/>
                <w:sz w:val="15"/>
              </w:rPr>
            </w:pPr>
            <w:r>
              <w:rPr>
                <w:rFonts w:ascii="Cambria"/>
                <w:spacing w:val="-4"/>
                <w:sz w:val="15"/>
              </w:rPr>
              <w:t>0,00</w:t>
            </w:r>
          </w:p>
        </w:tc>
        <w:tc>
          <w:tcPr>
            <w:tcW w:w="1398" w:type="dxa"/>
          </w:tcPr>
          <w:p>
            <w:pPr>
              <w:pStyle w:val="TableParagraph"/>
              <w:spacing w:before="90"/>
              <w:ind w:left="80" w:right="68"/>
              <w:jc w:val="center"/>
              <w:rPr>
                <w:sz w:val="15"/>
              </w:rPr>
            </w:pPr>
            <w:r>
              <w:rPr>
                <w:spacing w:val="-4"/>
                <w:sz w:val="15"/>
              </w:rPr>
              <w:t>0,00</w:t>
            </w:r>
          </w:p>
        </w:tc>
        <w:tc>
          <w:tcPr>
            <w:tcW w:w="1340" w:type="dxa"/>
          </w:tcPr>
          <w:p>
            <w:pPr>
              <w:pStyle w:val="TableParagraph"/>
              <w:spacing w:before="83"/>
              <w:ind w:left="621"/>
              <w:rPr>
                <w:rFonts w:ascii="Consolas" w:hAnsi="Consolas"/>
                <w:sz w:val="16"/>
              </w:rPr>
            </w:pPr>
            <w:r>
              <w:rPr>
                <w:rFonts w:ascii="Consolas" w:hAnsi="Consolas"/>
                <w:spacing w:val="-10"/>
                <w:w w:val="105"/>
                <w:sz w:val="16"/>
              </w:rPr>
              <w:t>Х</w:t>
            </w:r>
          </w:p>
        </w:tc>
        <w:tc>
          <w:tcPr>
            <w:tcW w:w="1095" w:type="dxa"/>
          </w:tcPr>
          <w:p>
            <w:pPr>
              <w:pStyle w:val="TableParagraph"/>
              <w:spacing w:before="87"/>
              <w:ind w:left="4"/>
              <w:jc w:val="center"/>
              <w:rPr>
                <w:rFonts w:ascii="Cambria"/>
                <w:sz w:val="15"/>
              </w:rPr>
            </w:pPr>
            <w:r>
              <w:rPr>
                <w:rFonts w:ascii="Cambria"/>
                <w:spacing w:val="-4"/>
                <w:sz w:val="15"/>
              </w:rPr>
              <w:t>0,00</w:t>
            </w:r>
          </w:p>
        </w:tc>
        <w:tc>
          <w:tcPr>
            <w:tcW w:w="908" w:type="dxa"/>
          </w:tcPr>
          <w:p>
            <w:pPr>
              <w:pStyle w:val="TableParagraph"/>
              <w:spacing w:before="90"/>
              <w:ind w:left="66" w:right="40"/>
              <w:jc w:val="center"/>
              <w:rPr>
                <w:sz w:val="15"/>
              </w:rPr>
            </w:pPr>
            <w:r>
              <w:rPr>
                <w:spacing w:val="-10"/>
                <w:sz w:val="15"/>
              </w:rPr>
              <w:t>Х</w:t>
            </w:r>
          </w:p>
        </w:tc>
        <w:tc>
          <w:tcPr>
            <w:tcW w:w="1158" w:type="dxa"/>
          </w:tcPr>
          <w:p>
            <w:pPr>
              <w:pStyle w:val="TableParagraph"/>
              <w:spacing w:before="90"/>
              <w:ind w:left="57" w:right="47"/>
              <w:jc w:val="center"/>
              <w:rPr>
                <w:sz w:val="15"/>
              </w:rPr>
            </w:pPr>
            <w:r>
              <w:rPr>
                <w:spacing w:val="-4"/>
                <w:sz w:val="15"/>
              </w:rPr>
              <w:t>0,00</w:t>
            </w:r>
          </w:p>
        </w:tc>
        <w:tc>
          <w:tcPr>
            <w:tcW w:w="736" w:type="dxa"/>
          </w:tcPr>
          <w:p>
            <w:pPr>
              <w:pStyle w:val="TableParagraph"/>
              <w:spacing w:before="90"/>
              <w:ind w:left="31" w:right="45"/>
              <w:jc w:val="center"/>
              <w:rPr>
                <w:sz w:val="15"/>
              </w:rPr>
            </w:pPr>
            <w:r>
              <w:rPr>
                <w:spacing w:val="-10"/>
                <w:sz w:val="15"/>
              </w:rPr>
              <w:t>Х</w:t>
            </w:r>
          </w:p>
        </w:tc>
      </w:tr>
      <w:tr>
        <w:trPr>
          <w:trHeight w:val="546" w:hRule="atLeast"/>
        </w:trPr>
        <w:tc>
          <w:tcPr>
            <w:tcW w:w="4762" w:type="dxa"/>
          </w:tcPr>
          <w:p>
            <w:pPr>
              <w:pStyle w:val="TableParagraph"/>
              <w:spacing w:line="157" w:lineRule="exact"/>
              <w:ind w:left="42"/>
              <w:rPr>
                <w:sz w:val="15"/>
              </w:rPr>
            </w:pPr>
            <w:r>
              <w:rPr>
                <w:spacing w:val="-2"/>
                <w:sz w:val="15"/>
              </w:rPr>
              <w:t>4.5.</w:t>
            </w:r>
            <w:r>
              <w:rPr>
                <w:spacing w:val="-8"/>
                <w:sz w:val="15"/>
              </w:rPr>
              <w:t> </w:t>
            </w:r>
            <w:r>
              <w:rPr>
                <w:spacing w:val="-2"/>
                <w:sz w:val="15"/>
              </w:rPr>
              <w:t>стентирование</w:t>
            </w:r>
            <w:r>
              <w:rPr>
                <w:spacing w:val="8"/>
                <w:sz w:val="15"/>
              </w:rPr>
              <w:t> </w:t>
            </w:r>
            <w:r>
              <w:rPr>
                <w:spacing w:val="-2"/>
                <w:sz w:val="15"/>
              </w:rPr>
              <w:t>или</w:t>
            </w:r>
            <w:r>
              <w:rPr>
                <w:spacing w:val="-4"/>
                <w:sz w:val="15"/>
              </w:rPr>
              <w:t> </w:t>
            </w:r>
            <w:r>
              <w:rPr>
                <w:spacing w:val="-2"/>
                <w:sz w:val="15"/>
              </w:rPr>
              <w:t>эндартерэктомия</w:t>
            </w:r>
            <w:r>
              <w:rPr>
                <w:spacing w:val="-7"/>
                <w:sz w:val="15"/>
              </w:rPr>
              <w:t> </w:t>
            </w:r>
            <w:r>
              <w:rPr>
                <w:spacing w:val="-2"/>
                <w:sz w:val="15"/>
              </w:rPr>
              <w:t>медицинскими</w:t>
            </w:r>
            <w:r>
              <w:rPr>
                <w:spacing w:val="6"/>
                <w:sz w:val="15"/>
              </w:rPr>
              <w:t> </w:t>
            </w:r>
            <w:r>
              <w:rPr>
                <w:spacing w:val="-2"/>
                <w:sz w:val="15"/>
              </w:rPr>
              <w:t>организациями</w:t>
            </w:r>
          </w:p>
          <w:p>
            <w:pPr>
              <w:pStyle w:val="TableParagraph"/>
              <w:spacing w:before="10"/>
              <w:ind w:left="39"/>
              <w:rPr>
                <w:sz w:val="15"/>
              </w:rPr>
            </w:pPr>
            <w:r>
              <w:rPr>
                <w:spacing w:val="-2"/>
                <w:sz w:val="15"/>
              </w:rPr>
              <w:t>(за</w:t>
            </w:r>
            <w:r>
              <w:rPr>
                <w:spacing w:val="-4"/>
                <w:sz w:val="15"/>
              </w:rPr>
              <w:t> </w:t>
            </w:r>
            <w:r>
              <w:rPr>
                <w:spacing w:val="-2"/>
                <w:sz w:val="15"/>
              </w:rPr>
              <w:t>исключением</w:t>
            </w:r>
            <w:r>
              <w:rPr>
                <w:spacing w:val="6"/>
                <w:sz w:val="15"/>
              </w:rPr>
              <w:t> </w:t>
            </w:r>
            <w:r>
              <w:rPr>
                <w:spacing w:val="-2"/>
                <w:sz w:val="15"/>
              </w:rPr>
              <w:t>федеральных</w:t>
            </w:r>
            <w:r>
              <w:rPr>
                <w:spacing w:val="3"/>
                <w:sz w:val="15"/>
              </w:rPr>
              <w:t> </w:t>
            </w:r>
            <w:r>
              <w:rPr>
                <w:spacing w:val="-2"/>
                <w:sz w:val="15"/>
              </w:rPr>
              <w:t>медицинских</w:t>
            </w:r>
            <w:r>
              <w:rPr>
                <w:spacing w:val="3"/>
                <w:sz w:val="15"/>
              </w:rPr>
              <w:t> </w:t>
            </w:r>
            <w:r>
              <w:rPr>
                <w:spacing w:val="-2"/>
                <w:sz w:val="15"/>
              </w:rPr>
              <w:t>организаций)</w:t>
            </w:r>
          </w:p>
        </w:tc>
        <w:tc>
          <w:tcPr>
            <w:tcW w:w="773" w:type="dxa"/>
          </w:tcPr>
          <w:p>
            <w:pPr>
              <w:pStyle w:val="TableParagraph"/>
              <w:spacing w:before="171"/>
              <w:ind w:left="85" w:right="65"/>
              <w:jc w:val="center"/>
              <w:rPr>
                <w:sz w:val="15"/>
              </w:rPr>
            </w:pPr>
            <w:r>
              <w:rPr>
                <w:spacing w:val="-4"/>
                <w:sz w:val="15"/>
              </w:rPr>
              <w:t>43.5</w:t>
            </w:r>
          </w:p>
        </w:tc>
        <w:tc>
          <w:tcPr>
            <w:tcW w:w="1191" w:type="dxa"/>
          </w:tcPr>
          <w:p>
            <w:pPr>
              <w:pStyle w:val="TableParagraph"/>
              <w:spacing w:line="261" w:lineRule="auto" w:before="75"/>
              <w:ind w:left="104" w:right="62" w:firstLine="285"/>
              <w:rPr>
                <w:sz w:val="15"/>
              </w:rPr>
            </w:pPr>
            <w:r>
              <w:rPr>
                <w:spacing w:val="-2"/>
                <w:sz w:val="15"/>
              </w:rPr>
              <w:t>случай</w:t>
            </w:r>
            <w:r>
              <w:rPr>
                <w:spacing w:val="40"/>
                <w:sz w:val="15"/>
              </w:rPr>
              <w:t> </w:t>
            </w:r>
            <w:r>
              <w:rPr>
                <w:spacing w:val="-2"/>
                <w:sz w:val="15"/>
              </w:rPr>
              <w:t>госпитализации</w:t>
            </w:r>
          </w:p>
        </w:tc>
        <w:tc>
          <w:tcPr>
            <w:tcW w:w="1585" w:type="dxa"/>
          </w:tcPr>
          <w:p>
            <w:pPr>
              <w:pStyle w:val="TableParagraph"/>
              <w:spacing w:before="167"/>
              <w:ind w:left="81" w:right="67"/>
              <w:jc w:val="center"/>
              <w:rPr>
                <w:sz w:val="15"/>
              </w:rPr>
            </w:pPr>
            <w:r>
              <w:rPr>
                <w:spacing w:val="-4"/>
                <w:sz w:val="15"/>
              </w:rPr>
              <w:t>0,00</w:t>
            </w:r>
          </w:p>
        </w:tc>
        <w:tc>
          <w:tcPr>
            <w:tcW w:w="1398" w:type="dxa"/>
          </w:tcPr>
          <w:p>
            <w:pPr>
              <w:pStyle w:val="TableParagraph"/>
              <w:spacing w:before="157"/>
              <w:ind w:left="80" w:right="74"/>
              <w:jc w:val="center"/>
              <w:rPr>
                <w:sz w:val="16"/>
              </w:rPr>
            </w:pPr>
            <w:r>
              <w:rPr>
                <w:spacing w:val="-4"/>
                <w:sz w:val="16"/>
              </w:rPr>
              <w:t>0,00</w:t>
            </w:r>
          </w:p>
        </w:tc>
        <w:tc>
          <w:tcPr>
            <w:tcW w:w="1340" w:type="dxa"/>
          </w:tcPr>
          <w:p>
            <w:pPr>
              <w:pStyle w:val="TableParagraph"/>
              <w:spacing w:before="10"/>
              <w:rPr>
                <w:sz w:val="17"/>
              </w:rPr>
            </w:pPr>
          </w:p>
          <w:p>
            <w:pPr>
              <w:pStyle w:val="TableParagraph"/>
              <w:spacing w:line="105" w:lineRule="exact"/>
              <w:ind w:left="622"/>
              <w:rPr>
                <w:position w:val="-1"/>
                <w:sz w:val="10"/>
              </w:rPr>
            </w:pPr>
            <w:r>
              <w:rPr>
                <w:position w:val="-1"/>
                <w:sz w:val="10"/>
              </w:rPr>
              <w:drawing>
                <wp:inline distT="0" distB="0" distL="0" distR="0">
                  <wp:extent cx="60959" cy="67055"/>
                  <wp:effectExtent l="0" t="0" r="0" b="0"/>
                  <wp:docPr id="517" name="Image 517"/>
                  <wp:cNvGraphicFramePr>
                    <a:graphicFrameLocks/>
                  </wp:cNvGraphicFramePr>
                  <a:graphic>
                    <a:graphicData uri="http://schemas.openxmlformats.org/drawingml/2006/picture">
                      <pic:pic>
                        <pic:nvPicPr>
                          <pic:cNvPr id="517" name="Image 517"/>
                          <pic:cNvPicPr/>
                        </pic:nvPicPr>
                        <pic:blipFill>
                          <a:blip r:embed="rId480" cstate="print"/>
                          <a:stretch>
                            <a:fillRect/>
                          </a:stretch>
                        </pic:blipFill>
                        <pic:spPr>
                          <a:xfrm>
                            <a:off x="0" y="0"/>
                            <a:ext cx="60959" cy="67055"/>
                          </a:xfrm>
                          <a:prstGeom prst="rect">
                            <a:avLst/>
                          </a:prstGeom>
                        </pic:spPr>
                      </pic:pic>
                    </a:graphicData>
                  </a:graphic>
                </wp:inline>
              </w:drawing>
            </w:r>
            <w:r>
              <w:rPr>
                <w:position w:val="-1"/>
                <w:sz w:val="10"/>
              </w:rPr>
            </w:r>
          </w:p>
        </w:tc>
        <w:tc>
          <w:tcPr>
            <w:tcW w:w="1095" w:type="dxa"/>
          </w:tcPr>
          <w:p>
            <w:pPr>
              <w:pStyle w:val="TableParagraph"/>
              <w:spacing w:before="162"/>
              <w:jc w:val="center"/>
              <w:rPr>
                <w:sz w:val="15"/>
              </w:rPr>
            </w:pPr>
            <w:r>
              <w:rPr>
                <w:spacing w:val="-4"/>
                <w:sz w:val="15"/>
              </w:rPr>
              <w:t>0,00</w:t>
            </w:r>
          </w:p>
        </w:tc>
        <w:tc>
          <w:tcPr>
            <w:tcW w:w="908" w:type="dxa"/>
          </w:tcPr>
          <w:p>
            <w:pPr>
              <w:pStyle w:val="TableParagraph"/>
              <w:spacing w:before="169"/>
              <w:ind w:left="66" w:right="62"/>
              <w:jc w:val="center"/>
              <w:rPr>
                <w:rFonts w:ascii="Courier New" w:hAnsi="Courier New"/>
                <w:sz w:val="16"/>
              </w:rPr>
            </w:pPr>
            <w:r>
              <w:rPr>
                <w:rFonts w:ascii="Courier New" w:hAnsi="Courier New"/>
                <w:spacing w:val="-10"/>
                <w:sz w:val="16"/>
              </w:rPr>
              <w:t>Х</w:t>
            </w:r>
          </w:p>
        </w:tc>
        <w:tc>
          <w:tcPr>
            <w:tcW w:w="1158" w:type="dxa"/>
          </w:tcPr>
          <w:p>
            <w:pPr>
              <w:pStyle w:val="TableParagraph"/>
              <w:spacing w:before="159"/>
              <w:ind w:left="57" w:right="52"/>
              <w:jc w:val="center"/>
              <w:rPr>
                <w:rFonts w:ascii="Cambria"/>
                <w:sz w:val="15"/>
              </w:rPr>
            </w:pPr>
            <w:r>
              <w:rPr>
                <w:rFonts w:ascii="Cambria"/>
                <w:spacing w:val="-4"/>
                <w:sz w:val="15"/>
              </w:rPr>
              <w:t>0,00</w:t>
            </w:r>
          </w:p>
        </w:tc>
        <w:tc>
          <w:tcPr>
            <w:tcW w:w="736" w:type="dxa"/>
          </w:tcPr>
          <w:p>
            <w:pPr>
              <w:pStyle w:val="TableParagraph"/>
              <w:spacing w:before="169"/>
              <w:ind w:left="22" w:right="58"/>
              <w:jc w:val="center"/>
              <w:rPr>
                <w:rFonts w:ascii="Courier New" w:hAnsi="Courier New"/>
                <w:sz w:val="16"/>
              </w:rPr>
            </w:pPr>
            <w:r>
              <w:rPr>
                <w:rFonts w:ascii="Courier New" w:hAnsi="Courier New"/>
                <w:spacing w:val="-10"/>
                <w:sz w:val="16"/>
              </w:rPr>
              <w:t>Х</w:t>
            </w:r>
          </w:p>
        </w:tc>
      </w:tr>
      <w:tr>
        <w:trPr>
          <w:trHeight w:val="369" w:hRule="atLeast"/>
        </w:trPr>
        <w:tc>
          <w:tcPr>
            <w:tcW w:w="4762" w:type="dxa"/>
          </w:tcPr>
          <w:p>
            <w:pPr>
              <w:pStyle w:val="TableParagraph"/>
              <w:spacing w:line="157" w:lineRule="exact"/>
              <w:ind w:left="42"/>
              <w:rPr>
                <w:sz w:val="15"/>
              </w:rPr>
            </w:pPr>
            <w:r>
              <w:rPr>
                <w:spacing w:val="-2"/>
                <w:sz w:val="15"/>
              </w:rPr>
              <w:t>4.6.</w:t>
            </w:r>
            <w:r>
              <w:rPr>
                <w:spacing w:val="-8"/>
                <w:sz w:val="15"/>
              </w:rPr>
              <w:t> </w:t>
            </w:r>
            <w:r>
              <w:rPr>
                <w:spacing w:val="-2"/>
                <w:sz w:val="15"/>
              </w:rPr>
              <w:t>высокотехнологичная</w:t>
            </w:r>
            <w:r>
              <w:rPr>
                <w:spacing w:val="-7"/>
                <w:sz w:val="15"/>
              </w:rPr>
              <w:t> </w:t>
            </w:r>
            <w:r>
              <w:rPr>
                <w:spacing w:val="-2"/>
                <w:sz w:val="15"/>
              </w:rPr>
              <w:t>медицинская</w:t>
            </w:r>
            <w:r>
              <w:rPr>
                <w:spacing w:val="2"/>
                <w:sz w:val="15"/>
              </w:rPr>
              <w:t> </w:t>
            </w:r>
            <w:r>
              <w:rPr>
                <w:spacing w:val="-2"/>
                <w:sz w:val="15"/>
              </w:rPr>
              <w:t>помощь</w:t>
            </w:r>
          </w:p>
        </w:tc>
        <w:tc>
          <w:tcPr>
            <w:tcW w:w="773" w:type="dxa"/>
          </w:tcPr>
          <w:p>
            <w:pPr>
              <w:pStyle w:val="TableParagraph"/>
              <w:spacing w:before="80"/>
              <w:ind w:left="85" w:right="70"/>
              <w:jc w:val="center"/>
              <w:rPr>
                <w:sz w:val="15"/>
              </w:rPr>
            </w:pPr>
            <w:r>
              <w:rPr>
                <w:spacing w:val="-4"/>
                <w:sz w:val="15"/>
              </w:rPr>
              <w:t>43.6</w:t>
            </w:r>
          </w:p>
        </w:tc>
        <w:tc>
          <w:tcPr>
            <w:tcW w:w="1191" w:type="dxa"/>
          </w:tcPr>
          <w:p>
            <w:pPr>
              <w:pStyle w:val="TableParagraph"/>
              <w:spacing w:line="158" w:lineRule="exact"/>
              <w:ind w:left="18"/>
              <w:jc w:val="center"/>
              <w:rPr>
                <w:rFonts w:ascii="Cambria" w:hAnsi="Cambria"/>
                <w:sz w:val="15"/>
              </w:rPr>
            </w:pPr>
            <w:r>
              <w:rPr>
                <w:rFonts w:ascii="Cambria" w:hAnsi="Cambria"/>
                <w:spacing w:val="-2"/>
                <w:sz w:val="15"/>
              </w:rPr>
              <w:t>случай</w:t>
            </w:r>
          </w:p>
          <w:p>
            <w:pPr>
              <w:pStyle w:val="TableParagraph"/>
              <w:spacing w:line="175" w:lineRule="exact" w:before="16"/>
              <w:ind w:left="27" w:right="5"/>
              <w:jc w:val="center"/>
              <w:rPr>
                <w:rFonts w:ascii="Cambria" w:hAnsi="Cambria"/>
                <w:sz w:val="15"/>
              </w:rPr>
            </w:pPr>
            <w:r>
              <w:rPr>
                <w:rFonts w:ascii="Cambria" w:hAnsi="Cambria"/>
                <w:spacing w:val="-2"/>
                <w:sz w:val="15"/>
              </w:rPr>
              <w:t>госпитализации</w:t>
            </w:r>
          </w:p>
        </w:tc>
        <w:tc>
          <w:tcPr>
            <w:tcW w:w="1585" w:type="dxa"/>
          </w:tcPr>
          <w:p>
            <w:pPr>
              <w:pStyle w:val="TableParagraph"/>
              <w:spacing w:before="75"/>
              <w:ind w:left="81" w:right="67"/>
              <w:jc w:val="center"/>
              <w:rPr>
                <w:sz w:val="15"/>
              </w:rPr>
            </w:pPr>
            <w:r>
              <w:rPr>
                <w:spacing w:val="-4"/>
                <w:sz w:val="15"/>
              </w:rPr>
              <w:t>0,00</w:t>
            </w:r>
          </w:p>
        </w:tc>
        <w:tc>
          <w:tcPr>
            <w:tcW w:w="1398" w:type="dxa"/>
          </w:tcPr>
          <w:p>
            <w:pPr>
              <w:pStyle w:val="TableParagraph"/>
              <w:spacing w:before="75"/>
              <w:ind w:left="80" w:right="77"/>
              <w:jc w:val="center"/>
              <w:rPr>
                <w:sz w:val="15"/>
              </w:rPr>
            </w:pPr>
            <w:r>
              <w:rPr>
                <w:spacing w:val="-4"/>
                <w:sz w:val="15"/>
              </w:rPr>
              <w:t>0,00</w:t>
            </w:r>
          </w:p>
        </w:tc>
        <w:tc>
          <w:tcPr>
            <w:tcW w:w="1340" w:type="dxa"/>
          </w:tcPr>
          <w:p>
            <w:pPr>
              <w:pStyle w:val="TableParagraph"/>
              <w:spacing w:before="11"/>
              <w:rPr>
                <w:sz w:val="9"/>
              </w:rPr>
            </w:pPr>
          </w:p>
          <w:p>
            <w:pPr>
              <w:pStyle w:val="TableParagraph"/>
              <w:spacing w:line="105" w:lineRule="exact"/>
              <w:ind w:left="622"/>
              <w:rPr>
                <w:position w:val="-1"/>
                <w:sz w:val="10"/>
              </w:rPr>
            </w:pPr>
            <w:r>
              <w:rPr>
                <w:position w:val="-1"/>
                <w:sz w:val="10"/>
              </w:rPr>
              <w:drawing>
                <wp:inline distT="0" distB="0" distL="0" distR="0">
                  <wp:extent cx="60959" cy="67055"/>
                  <wp:effectExtent l="0" t="0" r="0" b="0"/>
                  <wp:docPr id="518" name="Image 518"/>
                  <wp:cNvGraphicFramePr>
                    <a:graphicFrameLocks/>
                  </wp:cNvGraphicFramePr>
                  <a:graphic>
                    <a:graphicData uri="http://schemas.openxmlformats.org/drawingml/2006/picture">
                      <pic:pic>
                        <pic:nvPicPr>
                          <pic:cNvPr id="518" name="Image 518"/>
                          <pic:cNvPicPr/>
                        </pic:nvPicPr>
                        <pic:blipFill>
                          <a:blip r:embed="rId481" cstate="print"/>
                          <a:stretch>
                            <a:fillRect/>
                          </a:stretch>
                        </pic:blipFill>
                        <pic:spPr>
                          <a:xfrm>
                            <a:off x="0" y="0"/>
                            <a:ext cx="60959" cy="67055"/>
                          </a:xfrm>
                          <a:prstGeom prst="rect">
                            <a:avLst/>
                          </a:prstGeom>
                        </pic:spPr>
                      </pic:pic>
                    </a:graphicData>
                  </a:graphic>
                </wp:inline>
              </w:drawing>
            </w:r>
            <w:r>
              <w:rPr>
                <w:position w:val="-1"/>
                <w:sz w:val="10"/>
              </w:rPr>
            </w:r>
          </w:p>
        </w:tc>
        <w:tc>
          <w:tcPr>
            <w:tcW w:w="1095" w:type="dxa"/>
          </w:tcPr>
          <w:p>
            <w:pPr>
              <w:pStyle w:val="TableParagraph"/>
              <w:spacing w:before="71"/>
              <w:jc w:val="center"/>
              <w:rPr>
                <w:sz w:val="15"/>
              </w:rPr>
            </w:pPr>
            <w:r>
              <w:rPr>
                <w:spacing w:val="-4"/>
                <w:sz w:val="15"/>
              </w:rPr>
              <w:t>0,00</w:t>
            </w:r>
          </w:p>
        </w:tc>
        <w:tc>
          <w:tcPr>
            <w:tcW w:w="908" w:type="dxa"/>
          </w:tcPr>
          <w:p>
            <w:pPr>
              <w:pStyle w:val="TableParagraph"/>
              <w:spacing w:before="63"/>
              <w:ind w:left="66" w:right="66"/>
              <w:jc w:val="center"/>
              <w:rPr>
                <w:rFonts w:ascii="Consolas" w:hAnsi="Consolas"/>
                <w:sz w:val="16"/>
              </w:rPr>
            </w:pPr>
            <w:r>
              <w:rPr>
                <w:rFonts w:ascii="Consolas" w:hAnsi="Consolas"/>
                <w:spacing w:val="-10"/>
                <w:sz w:val="16"/>
              </w:rPr>
              <w:t>Х</w:t>
            </w:r>
          </w:p>
        </w:tc>
        <w:tc>
          <w:tcPr>
            <w:tcW w:w="1158" w:type="dxa"/>
          </w:tcPr>
          <w:p>
            <w:pPr>
              <w:pStyle w:val="TableParagraph"/>
              <w:spacing w:before="71"/>
              <w:ind w:left="57" w:right="52"/>
              <w:jc w:val="center"/>
              <w:rPr>
                <w:sz w:val="15"/>
              </w:rPr>
            </w:pPr>
            <w:r>
              <w:rPr>
                <w:spacing w:val="-4"/>
                <w:sz w:val="15"/>
              </w:rPr>
              <w:t>0,00</w:t>
            </w:r>
          </w:p>
        </w:tc>
        <w:tc>
          <w:tcPr>
            <w:tcW w:w="736" w:type="dxa"/>
          </w:tcPr>
          <w:p>
            <w:pPr>
              <w:pStyle w:val="TableParagraph"/>
              <w:spacing w:before="63"/>
              <w:ind w:left="22" w:right="65"/>
              <w:jc w:val="center"/>
              <w:rPr>
                <w:rFonts w:ascii="Consolas" w:hAnsi="Consolas"/>
                <w:sz w:val="16"/>
              </w:rPr>
            </w:pPr>
            <w:r>
              <w:rPr>
                <w:rFonts w:ascii="Consolas" w:hAnsi="Consolas"/>
                <w:spacing w:val="-10"/>
                <w:sz w:val="16"/>
              </w:rPr>
              <w:t>Х</w:t>
            </w:r>
          </w:p>
        </w:tc>
      </w:tr>
      <w:tr>
        <w:trPr>
          <w:trHeight w:val="196" w:hRule="atLeast"/>
        </w:trPr>
        <w:tc>
          <w:tcPr>
            <w:tcW w:w="4762" w:type="dxa"/>
          </w:tcPr>
          <w:p>
            <w:pPr>
              <w:pStyle w:val="TableParagraph"/>
              <w:spacing w:line="164" w:lineRule="exact"/>
              <w:ind w:left="37"/>
              <w:rPr>
                <w:sz w:val="16"/>
              </w:rPr>
            </w:pPr>
            <w:r>
              <w:rPr>
                <w:w w:val="90"/>
                <w:sz w:val="16"/>
              </w:rPr>
              <w:t>5.</w:t>
            </w:r>
            <w:r>
              <w:rPr>
                <w:spacing w:val="-2"/>
                <w:sz w:val="16"/>
              </w:rPr>
              <w:t> </w:t>
            </w:r>
            <w:r>
              <w:rPr>
                <w:w w:val="90"/>
                <w:sz w:val="16"/>
              </w:rPr>
              <w:t>Медицинская</w:t>
            </w:r>
            <w:r>
              <w:rPr>
                <w:spacing w:val="7"/>
                <w:sz w:val="16"/>
              </w:rPr>
              <w:t> </w:t>
            </w:r>
            <w:r>
              <w:rPr>
                <w:spacing w:val="-2"/>
                <w:w w:val="90"/>
                <w:sz w:val="16"/>
              </w:rPr>
              <w:t>реабилитация:</w:t>
            </w:r>
          </w:p>
        </w:tc>
        <w:tc>
          <w:tcPr>
            <w:tcW w:w="773" w:type="dxa"/>
          </w:tcPr>
          <w:p>
            <w:pPr>
              <w:pStyle w:val="TableParagraph"/>
              <w:spacing w:line="167" w:lineRule="exact"/>
              <w:ind w:left="85" w:right="72"/>
              <w:jc w:val="center"/>
              <w:rPr>
                <w:rFonts w:ascii="Cambria"/>
                <w:sz w:val="15"/>
              </w:rPr>
            </w:pPr>
            <w:r>
              <w:rPr>
                <w:rFonts w:ascii="Cambria"/>
                <w:spacing w:val="-5"/>
                <w:sz w:val="15"/>
              </w:rPr>
              <w:t>44</w:t>
            </w:r>
          </w:p>
        </w:tc>
        <w:tc>
          <w:tcPr>
            <w:tcW w:w="1191" w:type="dxa"/>
          </w:tcPr>
          <w:p>
            <w:pPr>
              <w:pStyle w:val="TableParagraph"/>
              <w:spacing w:line="167" w:lineRule="exact"/>
              <w:ind w:left="3"/>
              <w:jc w:val="center"/>
              <w:rPr>
                <w:rFonts w:ascii="Cambria" w:hAnsi="Cambria"/>
                <w:sz w:val="15"/>
              </w:rPr>
            </w:pPr>
            <w:r>
              <w:rPr>
                <w:rFonts w:ascii="Cambria" w:hAnsi="Cambria"/>
                <w:spacing w:val="-10"/>
                <w:sz w:val="15"/>
              </w:rPr>
              <w:t>Х</w:t>
            </w:r>
          </w:p>
        </w:tc>
        <w:tc>
          <w:tcPr>
            <w:tcW w:w="1585" w:type="dxa"/>
          </w:tcPr>
          <w:p>
            <w:pPr>
              <w:pStyle w:val="TableParagraph"/>
              <w:spacing w:line="174" w:lineRule="exact"/>
              <w:ind w:left="81" w:right="81"/>
              <w:jc w:val="center"/>
              <w:rPr>
                <w:rFonts w:ascii="Consolas" w:hAnsi="Consolas"/>
                <w:sz w:val="16"/>
              </w:rPr>
            </w:pPr>
            <w:r>
              <w:rPr>
                <w:rFonts w:ascii="Consolas" w:hAnsi="Consolas"/>
                <w:spacing w:val="-10"/>
                <w:sz w:val="16"/>
              </w:rPr>
              <w:t>Х</w:t>
            </w:r>
          </w:p>
        </w:tc>
        <w:tc>
          <w:tcPr>
            <w:tcW w:w="1398" w:type="dxa"/>
          </w:tcPr>
          <w:p>
            <w:pPr>
              <w:pStyle w:val="TableParagraph"/>
              <w:spacing w:line="176" w:lineRule="exact"/>
              <w:ind w:left="80" w:right="84"/>
              <w:jc w:val="center"/>
              <w:rPr>
                <w:rFonts w:ascii="Courier New" w:hAnsi="Courier New"/>
                <w:sz w:val="16"/>
              </w:rPr>
            </w:pPr>
            <w:r>
              <w:rPr>
                <w:rFonts w:ascii="Courier New" w:hAnsi="Courier New"/>
                <w:spacing w:val="-10"/>
                <w:sz w:val="16"/>
              </w:rPr>
              <w:t>Х</w:t>
            </w:r>
          </w:p>
        </w:tc>
        <w:tc>
          <w:tcPr>
            <w:tcW w:w="1340" w:type="dxa"/>
          </w:tcPr>
          <w:p>
            <w:pPr>
              <w:pStyle w:val="TableParagraph"/>
              <w:spacing w:line="176" w:lineRule="exact"/>
              <w:ind w:left="616"/>
              <w:rPr>
                <w:rFonts w:ascii="Courier New" w:hAnsi="Courier New"/>
                <w:sz w:val="16"/>
              </w:rPr>
            </w:pPr>
            <w:r>
              <w:rPr>
                <w:rFonts w:ascii="Courier New" w:hAnsi="Courier New"/>
                <w:spacing w:val="-10"/>
                <w:w w:val="105"/>
                <w:sz w:val="16"/>
              </w:rPr>
              <w:t>Х</w:t>
            </w:r>
          </w:p>
        </w:tc>
        <w:tc>
          <w:tcPr>
            <w:tcW w:w="1095" w:type="dxa"/>
          </w:tcPr>
          <w:p>
            <w:pPr>
              <w:pStyle w:val="TableParagraph"/>
              <w:spacing w:line="176" w:lineRule="exact"/>
              <w:ind w:right="14"/>
              <w:jc w:val="center"/>
              <w:rPr>
                <w:rFonts w:ascii="Courier New" w:hAnsi="Courier New"/>
                <w:sz w:val="16"/>
              </w:rPr>
            </w:pPr>
            <w:r>
              <w:rPr>
                <w:rFonts w:ascii="Courier New" w:hAnsi="Courier New"/>
                <w:spacing w:val="-10"/>
                <w:sz w:val="16"/>
              </w:rPr>
              <w:t>Х</w:t>
            </w:r>
          </w:p>
        </w:tc>
        <w:tc>
          <w:tcPr>
            <w:tcW w:w="908" w:type="dxa"/>
          </w:tcPr>
          <w:p>
            <w:pPr>
              <w:pStyle w:val="TableParagraph"/>
              <w:spacing w:line="173" w:lineRule="exact"/>
              <w:ind w:left="66" w:right="68"/>
              <w:jc w:val="center"/>
              <w:rPr>
                <w:rFonts w:ascii="Courier New" w:hAnsi="Courier New"/>
                <w:sz w:val="16"/>
              </w:rPr>
            </w:pPr>
            <w:r>
              <w:rPr>
                <w:rFonts w:ascii="Courier New" w:hAnsi="Courier New"/>
                <w:spacing w:val="-10"/>
                <w:sz w:val="16"/>
              </w:rPr>
              <w:t>Х</w:t>
            </w:r>
          </w:p>
        </w:tc>
        <w:tc>
          <w:tcPr>
            <w:tcW w:w="1158" w:type="dxa"/>
          </w:tcPr>
          <w:p>
            <w:pPr>
              <w:pStyle w:val="TableParagraph"/>
              <w:spacing w:before="5"/>
              <w:rPr>
                <w:sz w:val="2"/>
              </w:rPr>
            </w:pPr>
          </w:p>
          <w:p>
            <w:pPr>
              <w:pStyle w:val="TableParagraph"/>
              <w:spacing w:line="105" w:lineRule="exact"/>
              <w:ind w:left="529"/>
              <w:rPr>
                <w:position w:val="-1"/>
                <w:sz w:val="10"/>
              </w:rPr>
            </w:pPr>
            <w:r>
              <w:rPr>
                <w:position w:val="-1"/>
                <w:sz w:val="10"/>
              </w:rPr>
              <w:drawing>
                <wp:inline distT="0" distB="0" distL="0" distR="0">
                  <wp:extent cx="64007" cy="67056"/>
                  <wp:effectExtent l="0" t="0" r="0" b="0"/>
                  <wp:docPr id="519" name="Image 519"/>
                  <wp:cNvGraphicFramePr>
                    <a:graphicFrameLocks/>
                  </wp:cNvGraphicFramePr>
                  <a:graphic>
                    <a:graphicData uri="http://schemas.openxmlformats.org/drawingml/2006/picture">
                      <pic:pic>
                        <pic:nvPicPr>
                          <pic:cNvPr id="519" name="Image 519"/>
                          <pic:cNvPicPr/>
                        </pic:nvPicPr>
                        <pic:blipFill>
                          <a:blip r:embed="rId482" cstate="print"/>
                          <a:stretch>
                            <a:fillRect/>
                          </a:stretch>
                        </pic:blipFill>
                        <pic:spPr>
                          <a:xfrm>
                            <a:off x="0" y="0"/>
                            <a:ext cx="64007" cy="67056"/>
                          </a:xfrm>
                          <a:prstGeom prst="rect">
                            <a:avLst/>
                          </a:prstGeom>
                        </pic:spPr>
                      </pic:pic>
                    </a:graphicData>
                  </a:graphic>
                </wp:inline>
              </w:drawing>
            </w:r>
            <w:r>
              <w:rPr>
                <w:position w:val="-1"/>
                <w:sz w:val="10"/>
              </w:rPr>
            </w:r>
          </w:p>
        </w:tc>
        <w:tc>
          <w:tcPr>
            <w:tcW w:w="736" w:type="dxa"/>
          </w:tcPr>
          <w:p>
            <w:pPr>
              <w:pStyle w:val="TableParagraph"/>
              <w:spacing w:line="169" w:lineRule="exact"/>
              <w:ind w:left="22" w:right="65"/>
              <w:jc w:val="center"/>
              <w:rPr>
                <w:rFonts w:ascii="Consolas" w:hAnsi="Consolas"/>
                <w:sz w:val="16"/>
              </w:rPr>
            </w:pPr>
            <w:r>
              <w:rPr>
                <w:rFonts w:ascii="Consolas" w:hAnsi="Consolas"/>
                <w:spacing w:val="-10"/>
                <w:sz w:val="16"/>
              </w:rPr>
              <w:t>Х</w:t>
            </w:r>
          </w:p>
        </w:tc>
      </w:tr>
      <w:tr>
        <w:trPr>
          <w:trHeight w:val="364" w:hRule="atLeast"/>
        </w:trPr>
        <w:tc>
          <w:tcPr>
            <w:tcW w:w="4762" w:type="dxa"/>
          </w:tcPr>
          <w:p>
            <w:pPr>
              <w:pStyle w:val="TableParagraph"/>
              <w:spacing w:line="169" w:lineRule="exact"/>
              <w:ind w:left="37"/>
              <w:rPr>
                <w:sz w:val="16"/>
              </w:rPr>
            </w:pPr>
            <w:r>
              <w:rPr>
                <w:w w:val="90"/>
                <w:sz w:val="16"/>
              </w:rPr>
              <w:t>5.1</w:t>
            </w:r>
            <w:r>
              <w:rPr>
                <w:spacing w:val="-1"/>
                <w:sz w:val="16"/>
              </w:rPr>
              <w:t> </w:t>
            </w:r>
            <w:r>
              <w:rPr>
                <w:w w:val="90"/>
                <w:sz w:val="16"/>
              </w:rPr>
              <w:t>В</w:t>
            </w:r>
            <w:r>
              <w:rPr>
                <w:spacing w:val="-3"/>
                <w:w w:val="90"/>
                <w:sz w:val="16"/>
              </w:rPr>
              <w:t> </w:t>
            </w:r>
            <w:r>
              <w:rPr>
                <w:w w:val="90"/>
                <w:sz w:val="16"/>
              </w:rPr>
              <w:t>амбулаторных</w:t>
            </w:r>
            <w:r>
              <w:rPr>
                <w:spacing w:val="10"/>
                <w:sz w:val="16"/>
              </w:rPr>
              <w:t> </w:t>
            </w:r>
            <w:r>
              <w:rPr>
                <w:spacing w:val="-2"/>
                <w:w w:val="90"/>
                <w:sz w:val="16"/>
              </w:rPr>
              <w:t>условиях</w:t>
            </w:r>
          </w:p>
        </w:tc>
        <w:tc>
          <w:tcPr>
            <w:tcW w:w="773" w:type="dxa"/>
          </w:tcPr>
          <w:p>
            <w:pPr>
              <w:pStyle w:val="TableParagraph"/>
              <w:spacing w:before="76"/>
              <w:ind w:left="85" w:right="72"/>
              <w:jc w:val="center"/>
              <w:rPr>
                <w:sz w:val="16"/>
              </w:rPr>
            </w:pPr>
            <w:r>
              <w:rPr>
                <w:spacing w:val="-4"/>
                <w:sz w:val="16"/>
              </w:rPr>
              <w:t>44.1</w:t>
            </w:r>
          </w:p>
        </w:tc>
        <w:tc>
          <w:tcPr>
            <w:tcW w:w="1191" w:type="dxa"/>
          </w:tcPr>
          <w:p>
            <w:pPr>
              <w:pStyle w:val="TableParagraph"/>
              <w:spacing w:line="167" w:lineRule="exact"/>
              <w:ind w:left="185"/>
              <w:rPr>
                <w:sz w:val="15"/>
              </w:rPr>
            </w:pPr>
            <w:r>
              <w:rPr>
                <w:spacing w:val="-2"/>
                <w:sz w:val="15"/>
              </w:rPr>
              <w:t>комплексные</w:t>
            </w:r>
          </w:p>
          <w:p>
            <w:pPr>
              <w:pStyle w:val="TableParagraph"/>
              <w:spacing w:line="168" w:lineRule="exact" w:before="10"/>
              <w:ind w:left="257"/>
              <w:rPr>
                <w:sz w:val="15"/>
              </w:rPr>
            </w:pPr>
            <w:r>
              <w:rPr>
                <w:spacing w:val="-2"/>
                <w:sz w:val="15"/>
              </w:rPr>
              <w:t>посещения</w:t>
            </w:r>
          </w:p>
        </w:tc>
        <w:tc>
          <w:tcPr>
            <w:tcW w:w="1585" w:type="dxa"/>
          </w:tcPr>
          <w:p>
            <w:pPr>
              <w:pStyle w:val="TableParagraph"/>
              <w:spacing w:before="80"/>
              <w:ind w:left="81" w:right="64"/>
              <w:jc w:val="center"/>
              <w:rPr>
                <w:sz w:val="15"/>
              </w:rPr>
            </w:pPr>
            <w:r>
              <w:rPr>
                <w:spacing w:val="-2"/>
                <w:sz w:val="15"/>
              </w:rPr>
              <w:t>0,0000006064470</w:t>
            </w:r>
          </w:p>
        </w:tc>
        <w:tc>
          <w:tcPr>
            <w:tcW w:w="1398" w:type="dxa"/>
          </w:tcPr>
          <w:p>
            <w:pPr>
              <w:pStyle w:val="TableParagraph"/>
              <w:spacing w:before="71"/>
              <w:ind w:left="80" w:right="80"/>
              <w:jc w:val="center"/>
              <w:rPr>
                <w:sz w:val="16"/>
              </w:rPr>
            </w:pPr>
            <w:r>
              <w:rPr>
                <w:w w:val="90"/>
                <w:sz w:val="16"/>
              </w:rPr>
              <w:t>29</w:t>
            </w:r>
            <w:r>
              <w:rPr>
                <w:spacing w:val="-4"/>
                <w:sz w:val="16"/>
              </w:rPr>
              <w:t> </w:t>
            </w:r>
            <w:r>
              <w:rPr>
                <w:spacing w:val="-2"/>
                <w:sz w:val="16"/>
              </w:rPr>
              <w:t>843,89</w:t>
            </w:r>
          </w:p>
        </w:tc>
        <w:tc>
          <w:tcPr>
            <w:tcW w:w="1340" w:type="dxa"/>
          </w:tcPr>
          <w:p>
            <w:pPr>
              <w:pStyle w:val="TableParagraph"/>
              <w:spacing w:before="87"/>
              <w:ind w:left="611"/>
              <w:rPr>
                <w:rFonts w:ascii="Courier New" w:hAnsi="Courier New"/>
                <w:sz w:val="16"/>
              </w:rPr>
            </w:pPr>
            <w:r>
              <w:rPr>
                <w:rFonts w:ascii="Courier New" w:hAnsi="Courier New"/>
                <w:spacing w:val="-10"/>
                <w:w w:val="105"/>
                <w:sz w:val="16"/>
              </w:rPr>
              <w:t>Х</w:t>
            </w:r>
          </w:p>
        </w:tc>
        <w:tc>
          <w:tcPr>
            <w:tcW w:w="1095" w:type="dxa"/>
          </w:tcPr>
          <w:p>
            <w:pPr>
              <w:pStyle w:val="TableParagraph"/>
              <w:spacing w:before="75"/>
              <w:jc w:val="center"/>
              <w:rPr>
                <w:sz w:val="15"/>
              </w:rPr>
            </w:pPr>
            <w:r>
              <w:rPr>
                <w:spacing w:val="-4"/>
                <w:sz w:val="15"/>
              </w:rPr>
              <w:t>0,02</w:t>
            </w:r>
          </w:p>
        </w:tc>
        <w:tc>
          <w:tcPr>
            <w:tcW w:w="908" w:type="dxa"/>
          </w:tcPr>
          <w:p>
            <w:pPr>
              <w:pStyle w:val="TableParagraph"/>
              <w:spacing w:before="11"/>
              <w:rPr>
                <w:sz w:val="9"/>
              </w:rPr>
            </w:pPr>
          </w:p>
          <w:p>
            <w:pPr>
              <w:pStyle w:val="TableParagraph"/>
              <w:spacing w:line="105" w:lineRule="exact"/>
              <w:ind w:left="405"/>
              <w:rPr>
                <w:position w:val="-1"/>
                <w:sz w:val="10"/>
              </w:rPr>
            </w:pPr>
            <w:r>
              <w:rPr>
                <w:position w:val="-1"/>
                <w:sz w:val="10"/>
              </w:rPr>
              <w:drawing>
                <wp:inline distT="0" distB="0" distL="0" distR="0">
                  <wp:extent cx="64007" cy="67056"/>
                  <wp:effectExtent l="0" t="0" r="0" b="0"/>
                  <wp:docPr id="520" name="Image 520"/>
                  <wp:cNvGraphicFramePr>
                    <a:graphicFrameLocks/>
                  </wp:cNvGraphicFramePr>
                  <a:graphic>
                    <a:graphicData uri="http://schemas.openxmlformats.org/drawingml/2006/picture">
                      <pic:pic>
                        <pic:nvPicPr>
                          <pic:cNvPr id="520" name="Image 520"/>
                          <pic:cNvPicPr/>
                        </pic:nvPicPr>
                        <pic:blipFill>
                          <a:blip r:embed="rId483" cstate="print"/>
                          <a:stretch>
                            <a:fillRect/>
                          </a:stretch>
                        </pic:blipFill>
                        <pic:spPr>
                          <a:xfrm>
                            <a:off x="0" y="0"/>
                            <a:ext cx="64007" cy="67056"/>
                          </a:xfrm>
                          <a:prstGeom prst="rect">
                            <a:avLst/>
                          </a:prstGeom>
                        </pic:spPr>
                      </pic:pic>
                    </a:graphicData>
                  </a:graphic>
                </wp:inline>
              </w:drawing>
            </w:r>
            <w:r>
              <w:rPr>
                <w:position w:val="-1"/>
                <w:sz w:val="10"/>
              </w:rPr>
            </w:r>
          </w:p>
        </w:tc>
        <w:tc>
          <w:tcPr>
            <w:tcW w:w="1158" w:type="dxa"/>
          </w:tcPr>
          <w:p>
            <w:pPr>
              <w:pStyle w:val="TableParagraph"/>
              <w:spacing w:before="73"/>
              <w:ind w:left="57" w:right="38"/>
              <w:jc w:val="center"/>
              <w:rPr>
                <w:rFonts w:ascii="Cambria" w:hAnsi="Cambria"/>
                <w:sz w:val="15"/>
              </w:rPr>
            </w:pPr>
            <w:r>
              <w:rPr>
                <w:rFonts w:ascii="Cambria" w:hAnsi="Cambria"/>
                <w:spacing w:val="-2"/>
                <w:sz w:val="15"/>
              </w:rPr>
              <w:t>І43,20</w:t>
            </w:r>
          </w:p>
        </w:tc>
        <w:tc>
          <w:tcPr>
            <w:tcW w:w="736" w:type="dxa"/>
          </w:tcPr>
          <w:p>
            <w:pPr>
              <w:pStyle w:val="TableParagraph"/>
              <w:spacing w:before="11"/>
              <w:rPr>
                <w:sz w:val="9"/>
              </w:rPr>
            </w:pPr>
          </w:p>
          <w:p>
            <w:pPr>
              <w:pStyle w:val="TableParagraph"/>
              <w:spacing w:line="105" w:lineRule="exact"/>
              <w:ind w:left="297"/>
              <w:rPr>
                <w:position w:val="-1"/>
                <w:sz w:val="10"/>
              </w:rPr>
            </w:pPr>
            <w:r>
              <w:rPr>
                <w:position w:val="-1"/>
                <w:sz w:val="10"/>
              </w:rPr>
              <w:drawing>
                <wp:inline distT="0" distB="0" distL="0" distR="0">
                  <wp:extent cx="64007" cy="67056"/>
                  <wp:effectExtent l="0" t="0" r="0" b="0"/>
                  <wp:docPr id="521" name="Image 521"/>
                  <wp:cNvGraphicFramePr>
                    <a:graphicFrameLocks/>
                  </wp:cNvGraphicFramePr>
                  <a:graphic>
                    <a:graphicData uri="http://schemas.openxmlformats.org/drawingml/2006/picture">
                      <pic:pic>
                        <pic:nvPicPr>
                          <pic:cNvPr id="521" name="Image 521"/>
                          <pic:cNvPicPr/>
                        </pic:nvPicPr>
                        <pic:blipFill>
                          <a:blip r:embed="rId484" cstate="print"/>
                          <a:stretch>
                            <a:fillRect/>
                          </a:stretch>
                        </pic:blipFill>
                        <pic:spPr>
                          <a:xfrm>
                            <a:off x="0" y="0"/>
                            <a:ext cx="64007" cy="67056"/>
                          </a:xfrm>
                          <a:prstGeom prst="rect">
                            <a:avLst/>
                          </a:prstGeom>
                        </pic:spPr>
                      </pic:pic>
                    </a:graphicData>
                  </a:graphic>
                </wp:inline>
              </w:drawing>
            </w:r>
            <w:r>
              <w:rPr>
                <w:position w:val="-1"/>
                <w:sz w:val="10"/>
              </w:rPr>
            </w:r>
          </w:p>
        </w:tc>
      </w:tr>
      <w:tr>
        <w:trPr>
          <w:trHeight w:val="373" w:hRule="atLeast"/>
        </w:trPr>
        <w:tc>
          <w:tcPr>
            <w:tcW w:w="4762" w:type="dxa"/>
          </w:tcPr>
          <w:p>
            <w:pPr>
              <w:pStyle w:val="TableParagraph"/>
              <w:spacing w:line="169" w:lineRule="exact"/>
              <w:ind w:left="37"/>
              <w:rPr>
                <w:sz w:val="16"/>
              </w:rPr>
            </w:pPr>
            <w:r>
              <w:rPr>
                <w:w w:val="90"/>
                <w:sz w:val="16"/>
              </w:rPr>
              <w:t>5.2</w:t>
            </w:r>
            <w:r>
              <w:rPr>
                <w:spacing w:val="-1"/>
                <w:w w:val="90"/>
                <w:sz w:val="16"/>
              </w:rPr>
              <w:t> </w:t>
            </w:r>
            <w:r>
              <w:rPr>
                <w:w w:val="90"/>
                <w:sz w:val="16"/>
              </w:rPr>
              <w:t>В</w:t>
            </w:r>
            <w:r>
              <w:rPr>
                <w:spacing w:val="-1"/>
                <w:sz w:val="16"/>
              </w:rPr>
              <w:t> </w:t>
            </w:r>
            <w:r>
              <w:rPr>
                <w:w w:val="90"/>
                <w:sz w:val="16"/>
              </w:rPr>
              <w:t>условиях</w:t>
            </w:r>
            <w:r>
              <w:rPr>
                <w:spacing w:val="11"/>
                <w:sz w:val="16"/>
              </w:rPr>
              <w:t> </w:t>
            </w:r>
            <w:r>
              <w:rPr>
                <w:w w:val="90"/>
                <w:sz w:val="16"/>
              </w:rPr>
              <w:t>дневных</w:t>
            </w:r>
            <w:r>
              <w:rPr>
                <w:spacing w:val="-3"/>
                <w:sz w:val="16"/>
              </w:rPr>
              <w:t> </w:t>
            </w:r>
            <w:r>
              <w:rPr>
                <w:w w:val="90"/>
                <w:sz w:val="16"/>
              </w:rPr>
              <w:t>стационаров</w:t>
            </w:r>
            <w:r>
              <w:rPr>
                <w:spacing w:val="8"/>
                <w:sz w:val="16"/>
              </w:rPr>
              <w:t> </w:t>
            </w:r>
            <w:r>
              <w:rPr>
                <w:w w:val="90"/>
                <w:sz w:val="16"/>
              </w:rPr>
              <w:t>(первичная</w:t>
            </w:r>
            <w:r>
              <w:rPr>
                <w:spacing w:val="11"/>
                <w:sz w:val="16"/>
              </w:rPr>
              <w:t> </w:t>
            </w:r>
            <w:r>
              <w:rPr>
                <w:w w:val="90"/>
                <w:sz w:val="16"/>
              </w:rPr>
              <w:t>медико-</w:t>
            </w:r>
            <w:r>
              <w:rPr>
                <w:spacing w:val="-2"/>
                <w:w w:val="90"/>
                <w:sz w:val="16"/>
              </w:rPr>
              <w:t>санитарная</w:t>
            </w:r>
          </w:p>
          <w:p>
            <w:pPr>
              <w:pStyle w:val="TableParagraph"/>
              <w:spacing w:line="182" w:lineRule="exact" w:before="3"/>
              <w:ind w:left="41"/>
              <w:rPr>
                <w:sz w:val="16"/>
              </w:rPr>
            </w:pPr>
            <w:r>
              <w:rPr>
                <w:w w:val="90"/>
                <w:sz w:val="16"/>
              </w:rPr>
              <w:t>помощь,</w:t>
            </w:r>
            <w:r>
              <w:rPr>
                <w:spacing w:val="6"/>
                <w:sz w:val="16"/>
              </w:rPr>
              <w:t> </w:t>
            </w:r>
            <w:r>
              <w:rPr>
                <w:w w:val="90"/>
                <w:sz w:val="16"/>
              </w:rPr>
              <w:t>специализированная</w:t>
            </w:r>
            <w:r>
              <w:rPr>
                <w:sz w:val="16"/>
              </w:rPr>
              <w:t> </w:t>
            </w:r>
            <w:r>
              <w:rPr>
                <w:w w:val="90"/>
                <w:sz w:val="16"/>
              </w:rPr>
              <w:t>медицинская</w:t>
            </w:r>
            <w:r>
              <w:rPr>
                <w:spacing w:val="17"/>
                <w:sz w:val="16"/>
              </w:rPr>
              <w:t> </w:t>
            </w:r>
            <w:r>
              <w:rPr>
                <w:spacing w:val="-2"/>
                <w:w w:val="90"/>
                <w:sz w:val="16"/>
              </w:rPr>
              <w:t>помощь)</w:t>
            </w:r>
          </w:p>
        </w:tc>
        <w:tc>
          <w:tcPr>
            <w:tcW w:w="773" w:type="dxa"/>
          </w:tcPr>
          <w:p>
            <w:pPr>
              <w:pStyle w:val="TableParagraph"/>
              <w:spacing w:before="76"/>
              <w:ind w:left="85" w:right="75"/>
              <w:jc w:val="center"/>
              <w:rPr>
                <w:sz w:val="16"/>
              </w:rPr>
            </w:pPr>
            <w:r>
              <w:rPr>
                <w:spacing w:val="-4"/>
                <w:sz w:val="16"/>
              </w:rPr>
              <w:t>44,2</w:t>
            </w:r>
          </w:p>
        </w:tc>
        <w:tc>
          <w:tcPr>
            <w:tcW w:w="1191" w:type="dxa"/>
          </w:tcPr>
          <w:p>
            <w:pPr>
              <w:pStyle w:val="TableParagraph"/>
              <w:spacing w:before="76"/>
              <w:ind w:left="7"/>
              <w:jc w:val="center"/>
              <w:rPr>
                <w:sz w:val="16"/>
              </w:rPr>
            </w:pPr>
            <w:r>
              <w:rPr>
                <w:w w:val="90"/>
                <w:sz w:val="16"/>
              </w:rPr>
              <w:t>случай</w:t>
            </w:r>
            <w:r>
              <w:rPr>
                <w:spacing w:val="-1"/>
                <w:sz w:val="16"/>
              </w:rPr>
              <w:t> </w:t>
            </w:r>
            <w:r>
              <w:rPr>
                <w:spacing w:val="-2"/>
                <w:sz w:val="16"/>
              </w:rPr>
              <w:t>лечения</w:t>
            </w:r>
          </w:p>
        </w:tc>
        <w:tc>
          <w:tcPr>
            <w:tcW w:w="1585" w:type="dxa"/>
          </w:tcPr>
          <w:p>
            <w:pPr>
              <w:pStyle w:val="TableParagraph"/>
              <w:spacing w:before="80"/>
              <w:ind w:left="81" w:right="71"/>
              <w:jc w:val="center"/>
              <w:rPr>
                <w:sz w:val="15"/>
              </w:rPr>
            </w:pPr>
            <w:r>
              <w:rPr>
                <w:spacing w:val="-2"/>
                <w:sz w:val="15"/>
              </w:rPr>
              <w:t>0,0000005061235</w:t>
            </w:r>
          </w:p>
        </w:tc>
        <w:tc>
          <w:tcPr>
            <w:tcW w:w="1398" w:type="dxa"/>
          </w:tcPr>
          <w:p>
            <w:pPr>
              <w:pStyle w:val="TableParagraph"/>
              <w:spacing w:before="80"/>
              <w:ind w:left="80" w:right="81"/>
              <w:jc w:val="center"/>
              <w:rPr>
                <w:sz w:val="15"/>
              </w:rPr>
            </w:pPr>
            <w:r>
              <w:rPr>
                <w:sz w:val="15"/>
              </w:rPr>
              <w:t>32</w:t>
            </w:r>
            <w:r>
              <w:rPr>
                <w:spacing w:val="-5"/>
                <w:sz w:val="15"/>
              </w:rPr>
              <w:t> </w:t>
            </w:r>
            <w:r>
              <w:rPr>
                <w:spacing w:val="-2"/>
                <w:sz w:val="15"/>
              </w:rPr>
              <w:t>093,68</w:t>
            </w:r>
          </w:p>
        </w:tc>
        <w:tc>
          <w:tcPr>
            <w:tcW w:w="1340" w:type="dxa"/>
          </w:tcPr>
          <w:p>
            <w:pPr>
              <w:pStyle w:val="TableParagraph"/>
              <w:spacing w:before="4"/>
              <w:rPr>
                <w:sz w:val="10"/>
              </w:rPr>
            </w:pPr>
          </w:p>
          <w:p>
            <w:pPr>
              <w:pStyle w:val="TableParagraph"/>
              <w:spacing w:line="105" w:lineRule="exact"/>
              <w:ind w:left="617"/>
              <w:rPr>
                <w:position w:val="-1"/>
                <w:sz w:val="10"/>
              </w:rPr>
            </w:pPr>
            <w:r>
              <w:rPr>
                <w:position w:val="-1"/>
                <w:sz w:val="10"/>
              </w:rPr>
              <w:drawing>
                <wp:inline distT="0" distB="0" distL="0" distR="0">
                  <wp:extent cx="64007" cy="67056"/>
                  <wp:effectExtent l="0" t="0" r="0" b="0"/>
                  <wp:docPr id="522" name="Image 522"/>
                  <wp:cNvGraphicFramePr>
                    <a:graphicFrameLocks/>
                  </wp:cNvGraphicFramePr>
                  <a:graphic>
                    <a:graphicData uri="http://schemas.openxmlformats.org/drawingml/2006/picture">
                      <pic:pic>
                        <pic:nvPicPr>
                          <pic:cNvPr id="522" name="Image 522"/>
                          <pic:cNvPicPr/>
                        </pic:nvPicPr>
                        <pic:blipFill>
                          <a:blip r:embed="rId485" cstate="print"/>
                          <a:stretch>
                            <a:fillRect/>
                          </a:stretch>
                        </pic:blipFill>
                        <pic:spPr>
                          <a:xfrm>
                            <a:off x="0" y="0"/>
                            <a:ext cx="64007" cy="67056"/>
                          </a:xfrm>
                          <a:prstGeom prst="rect">
                            <a:avLst/>
                          </a:prstGeom>
                        </pic:spPr>
                      </pic:pic>
                    </a:graphicData>
                  </a:graphic>
                </wp:inline>
              </w:drawing>
            </w:r>
            <w:r>
              <w:rPr>
                <w:position w:val="-1"/>
                <w:sz w:val="10"/>
              </w:rPr>
            </w:r>
          </w:p>
        </w:tc>
        <w:tc>
          <w:tcPr>
            <w:tcW w:w="1095" w:type="dxa"/>
          </w:tcPr>
          <w:p>
            <w:pPr>
              <w:pStyle w:val="TableParagraph"/>
              <w:spacing w:before="75"/>
              <w:jc w:val="center"/>
              <w:rPr>
                <w:sz w:val="15"/>
              </w:rPr>
            </w:pPr>
            <w:r>
              <w:rPr>
                <w:spacing w:val="-4"/>
                <w:sz w:val="15"/>
              </w:rPr>
              <w:t>0,02</w:t>
            </w:r>
          </w:p>
        </w:tc>
        <w:tc>
          <w:tcPr>
            <w:tcW w:w="908" w:type="dxa"/>
          </w:tcPr>
          <w:p>
            <w:pPr>
              <w:pStyle w:val="TableParagraph"/>
              <w:spacing w:before="11"/>
              <w:rPr>
                <w:sz w:val="9"/>
              </w:rPr>
            </w:pPr>
          </w:p>
          <w:p>
            <w:pPr>
              <w:pStyle w:val="TableParagraph"/>
              <w:spacing w:line="105" w:lineRule="exact"/>
              <w:ind w:left="405"/>
              <w:rPr>
                <w:position w:val="-1"/>
                <w:sz w:val="10"/>
              </w:rPr>
            </w:pPr>
            <w:r>
              <w:rPr>
                <w:position w:val="-1"/>
                <w:sz w:val="10"/>
              </w:rPr>
              <w:drawing>
                <wp:inline distT="0" distB="0" distL="0" distR="0">
                  <wp:extent cx="60959" cy="67056"/>
                  <wp:effectExtent l="0" t="0" r="0" b="0"/>
                  <wp:docPr id="523" name="Image 523"/>
                  <wp:cNvGraphicFramePr>
                    <a:graphicFrameLocks/>
                  </wp:cNvGraphicFramePr>
                  <a:graphic>
                    <a:graphicData uri="http://schemas.openxmlformats.org/drawingml/2006/picture">
                      <pic:pic>
                        <pic:nvPicPr>
                          <pic:cNvPr id="523" name="Image 523"/>
                          <pic:cNvPicPr/>
                        </pic:nvPicPr>
                        <pic:blipFill>
                          <a:blip r:embed="rId486" cstate="print"/>
                          <a:stretch>
                            <a:fillRect/>
                          </a:stretch>
                        </pic:blipFill>
                        <pic:spPr>
                          <a:xfrm>
                            <a:off x="0" y="0"/>
                            <a:ext cx="60959" cy="67056"/>
                          </a:xfrm>
                          <a:prstGeom prst="rect">
                            <a:avLst/>
                          </a:prstGeom>
                        </pic:spPr>
                      </pic:pic>
                    </a:graphicData>
                  </a:graphic>
                </wp:inline>
              </w:drawing>
            </w:r>
            <w:r>
              <w:rPr>
                <w:position w:val="-1"/>
                <w:sz w:val="10"/>
              </w:rPr>
            </w:r>
          </w:p>
        </w:tc>
        <w:tc>
          <w:tcPr>
            <w:tcW w:w="1158" w:type="dxa"/>
          </w:tcPr>
          <w:p>
            <w:pPr>
              <w:pStyle w:val="TableParagraph"/>
              <w:spacing w:before="75"/>
              <w:ind w:left="57" w:right="49"/>
              <w:jc w:val="center"/>
              <w:rPr>
                <w:sz w:val="15"/>
              </w:rPr>
            </w:pPr>
            <w:r>
              <w:rPr>
                <w:spacing w:val="-2"/>
                <w:sz w:val="15"/>
              </w:rPr>
              <w:t>128,52</w:t>
            </w:r>
          </w:p>
        </w:tc>
        <w:tc>
          <w:tcPr>
            <w:tcW w:w="736" w:type="dxa"/>
          </w:tcPr>
          <w:p>
            <w:pPr>
              <w:pStyle w:val="TableParagraph"/>
              <w:spacing w:before="11"/>
              <w:rPr>
                <w:sz w:val="9"/>
              </w:rPr>
            </w:pPr>
          </w:p>
          <w:p>
            <w:pPr>
              <w:pStyle w:val="TableParagraph"/>
              <w:spacing w:line="105" w:lineRule="exact"/>
              <w:ind w:left="297"/>
              <w:rPr>
                <w:position w:val="-1"/>
                <w:sz w:val="10"/>
              </w:rPr>
            </w:pPr>
            <w:r>
              <w:rPr>
                <w:position w:val="-1"/>
                <w:sz w:val="10"/>
              </w:rPr>
              <w:drawing>
                <wp:inline distT="0" distB="0" distL="0" distR="0">
                  <wp:extent cx="64007" cy="67056"/>
                  <wp:effectExtent l="0" t="0" r="0" b="0"/>
                  <wp:docPr id="524" name="Image 524"/>
                  <wp:cNvGraphicFramePr>
                    <a:graphicFrameLocks/>
                  </wp:cNvGraphicFramePr>
                  <a:graphic>
                    <a:graphicData uri="http://schemas.openxmlformats.org/drawingml/2006/picture">
                      <pic:pic>
                        <pic:nvPicPr>
                          <pic:cNvPr id="524" name="Image 524"/>
                          <pic:cNvPicPr/>
                        </pic:nvPicPr>
                        <pic:blipFill>
                          <a:blip r:embed="rId487" cstate="print"/>
                          <a:stretch>
                            <a:fillRect/>
                          </a:stretch>
                        </pic:blipFill>
                        <pic:spPr>
                          <a:xfrm>
                            <a:off x="0" y="0"/>
                            <a:ext cx="64007" cy="67056"/>
                          </a:xfrm>
                          <a:prstGeom prst="rect">
                            <a:avLst/>
                          </a:prstGeom>
                        </pic:spPr>
                      </pic:pic>
                    </a:graphicData>
                  </a:graphic>
                </wp:inline>
              </w:drawing>
            </w:r>
            <w:r>
              <w:rPr>
                <w:position w:val="-1"/>
                <w:sz w:val="10"/>
              </w:rPr>
            </w:r>
          </w:p>
        </w:tc>
      </w:tr>
      <w:tr>
        <w:trPr>
          <w:trHeight w:val="368" w:hRule="atLeast"/>
        </w:trPr>
        <w:tc>
          <w:tcPr>
            <w:tcW w:w="4762" w:type="dxa"/>
          </w:tcPr>
          <w:p>
            <w:pPr>
              <w:pStyle w:val="TableParagraph"/>
              <w:spacing w:line="164" w:lineRule="exact"/>
              <w:ind w:left="34"/>
              <w:rPr>
                <w:sz w:val="16"/>
              </w:rPr>
            </w:pPr>
            <w:r>
              <w:rPr>
                <w:rFonts w:ascii="Cambria" w:hAnsi="Cambria"/>
                <w:w w:val="90"/>
                <w:sz w:val="15"/>
              </w:rPr>
              <w:t>5.3</w:t>
            </w:r>
            <w:r>
              <w:rPr>
                <w:rFonts w:ascii="Cambria" w:hAnsi="Cambria"/>
                <w:spacing w:val="1"/>
                <w:sz w:val="15"/>
              </w:rPr>
              <w:t> </w:t>
            </w:r>
            <w:r>
              <w:rPr>
                <w:rFonts w:ascii="Cambria" w:hAnsi="Cambria"/>
                <w:w w:val="90"/>
                <w:sz w:val="15"/>
              </w:rPr>
              <w:t>Специализированная,</w:t>
            </w:r>
            <w:r>
              <w:rPr>
                <w:rFonts w:ascii="Cambria" w:hAnsi="Cambria"/>
                <w:spacing w:val="-2"/>
                <w:sz w:val="15"/>
              </w:rPr>
              <w:t> </w:t>
            </w:r>
            <w:r>
              <w:rPr>
                <w:rFonts w:ascii="Cambria" w:hAnsi="Cambria"/>
                <w:w w:val="90"/>
                <w:sz w:val="15"/>
              </w:rPr>
              <w:t>в</w:t>
            </w:r>
            <w:r>
              <w:rPr>
                <w:rFonts w:ascii="Cambria" w:hAnsi="Cambria"/>
                <w:spacing w:val="-2"/>
                <w:sz w:val="15"/>
              </w:rPr>
              <w:t> </w:t>
            </w:r>
            <w:r>
              <w:rPr>
                <w:rFonts w:ascii="Cambria" w:hAnsi="Cambria"/>
                <w:w w:val="90"/>
                <w:sz w:val="15"/>
              </w:rPr>
              <w:t>тohi</w:t>
            </w:r>
            <w:r>
              <w:rPr>
                <w:rFonts w:ascii="Cambria" w:hAnsi="Cambria"/>
                <w:spacing w:val="5"/>
                <w:sz w:val="15"/>
              </w:rPr>
              <w:t> </w:t>
            </w:r>
            <w:r>
              <w:rPr>
                <w:rFonts w:ascii="Cambria" w:hAnsi="Cambria"/>
                <w:w w:val="90"/>
                <w:sz w:val="15"/>
              </w:rPr>
              <w:t>числе</w:t>
            </w:r>
            <w:r>
              <w:rPr>
                <w:rFonts w:ascii="Cambria" w:hAnsi="Cambria"/>
                <w:spacing w:val="-3"/>
                <w:sz w:val="15"/>
              </w:rPr>
              <w:t> </w:t>
            </w:r>
            <w:r>
              <w:rPr>
                <w:rFonts w:ascii="Cambria" w:hAnsi="Cambria"/>
                <w:w w:val="90"/>
                <w:sz w:val="15"/>
              </w:rPr>
              <w:t>высокотехнологичная,</w:t>
            </w:r>
            <w:r>
              <w:rPr>
                <w:rFonts w:ascii="Cambria" w:hAnsi="Cambria"/>
                <w:spacing w:val="3"/>
                <w:sz w:val="15"/>
              </w:rPr>
              <w:t> </w:t>
            </w:r>
            <w:r>
              <w:rPr>
                <w:spacing w:val="-2"/>
                <w:w w:val="90"/>
                <w:sz w:val="16"/>
              </w:rPr>
              <w:t>медицинская</w:t>
            </w:r>
          </w:p>
          <w:p>
            <w:pPr>
              <w:pStyle w:val="TableParagraph"/>
              <w:spacing w:line="170" w:lineRule="exact" w:before="15"/>
              <w:ind w:left="37"/>
              <w:rPr>
                <w:rFonts w:ascii="Cambria" w:hAnsi="Cambria"/>
                <w:sz w:val="15"/>
              </w:rPr>
            </w:pPr>
            <w:r>
              <w:rPr>
                <w:rFonts w:ascii="Cambria" w:hAnsi="Cambria"/>
                <w:w w:val="90"/>
                <w:sz w:val="15"/>
              </w:rPr>
              <w:t>помощь</w:t>
            </w:r>
            <w:r>
              <w:rPr>
                <w:rFonts w:ascii="Cambria" w:hAnsi="Cambria"/>
                <w:spacing w:val="-3"/>
                <w:sz w:val="15"/>
              </w:rPr>
              <w:t> </w:t>
            </w:r>
            <w:r>
              <w:rPr>
                <w:rFonts w:ascii="Cambria" w:hAnsi="Cambria"/>
                <w:w w:val="90"/>
                <w:sz w:val="15"/>
              </w:rPr>
              <w:t>в</w:t>
            </w:r>
            <w:r>
              <w:rPr>
                <w:rFonts w:ascii="Cambria" w:hAnsi="Cambria"/>
                <w:spacing w:val="1"/>
                <w:sz w:val="15"/>
              </w:rPr>
              <w:t> </w:t>
            </w:r>
            <w:r>
              <w:rPr>
                <w:rFonts w:ascii="Cambria" w:hAnsi="Cambria"/>
                <w:w w:val="90"/>
                <w:sz w:val="15"/>
              </w:rPr>
              <w:t>условиях</w:t>
            </w:r>
            <w:r>
              <w:rPr>
                <w:rFonts w:ascii="Cambria" w:hAnsi="Cambria"/>
                <w:spacing w:val="3"/>
                <w:sz w:val="15"/>
              </w:rPr>
              <w:t> </w:t>
            </w:r>
            <w:r>
              <w:rPr>
                <w:rFonts w:ascii="Cambria" w:hAnsi="Cambria"/>
                <w:w w:val="90"/>
                <w:sz w:val="15"/>
              </w:rPr>
              <w:t>круглосуточного</w:t>
            </w:r>
            <w:r>
              <w:rPr>
                <w:rFonts w:ascii="Cambria" w:hAnsi="Cambria"/>
                <w:spacing w:val="-5"/>
                <w:w w:val="90"/>
                <w:sz w:val="15"/>
              </w:rPr>
              <w:t> </w:t>
            </w:r>
            <w:r>
              <w:rPr>
                <w:rFonts w:ascii="Cambria" w:hAnsi="Cambria"/>
                <w:spacing w:val="-2"/>
                <w:w w:val="90"/>
                <w:sz w:val="15"/>
              </w:rPr>
              <w:t>стационара</w:t>
            </w:r>
          </w:p>
        </w:tc>
        <w:tc>
          <w:tcPr>
            <w:tcW w:w="773" w:type="dxa"/>
          </w:tcPr>
          <w:p>
            <w:pPr>
              <w:pStyle w:val="TableParagraph"/>
              <w:spacing w:before="71"/>
              <w:ind w:left="85" w:right="72"/>
              <w:jc w:val="center"/>
              <w:rPr>
                <w:sz w:val="16"/>
              </w:rPr>
            </w:pPr>
            <w:r>
              <w:rPr>
                <w:spacing w:val="-4"/>
                <w:sz w:val="16"/>
              </w:rPr>
              <w:t>44.3</w:t>
            </w:r>
          </w:p>
        </w:tc>
        <w:tc>
          <w:tcPr>
            <w:tcW w:w="1191" w:type="dxa"/>
          </w:tcPr>
          <w:p>
            <w:pPr>
              <w:pStyle w:val="TableParagraph"/>
              <w:spacing w:line="162" w:lineRule="exact"/>
              <w:ind w:left="10"/>
              <w:jc w:val="center"/>
              <w:rPr>
                <w:sz w:val="15"/>
              </w:rPr>
            </w:pPr>
            <w:r>
              <w:rPr>
                <w:spacing w:val="-2"/>
                <w:sz w:val="15"/>
              </w:rPr>
              <w:t>случай</w:t>
            </w:r>
          </w:p>
          <w:p>
            <w:pPr>
              <w:pStyle w:val="TableParagraph"/>
              <w:spacing w:before="14"/>
              <w:ind w:left="20"/>
              <w:jc w:val="center"/>
              <w:rPr>
                <w:sz w:val="15"/>
              </w:rPr>
            </w:pPr>
            <w:r>
              <w:rPr>
                <w:spacing w:val="-2"/>
                <w:sz w:val="15"/>
              </w:rPr>
              <w:t>госпитализации</w:t>
            </w:r>
          </w:p>
        </w:tc>
        <w:tc>
          <w:tcPr>
            <w:tcW w:w="1585" w:type="dxa"/>
          </w:tcPr>
          <w:p>
            <w:pPr>
              <w:pStyle w:val="TableParagraph"/>
              <w:spacing w:before="80"/>
              <w:ind w:left="81" w:right="72"/>
              <w:jc w:val="center"/>
              <w:rPr>
                <w:sz w:val="15"/>
              </w:rPr>
            </w:pPr>
            <w:r>
              <w:rPr>
                <w:spacing w:val="-2"/>
                <w:sz w:val="15"/>
              </w:rPr>
              <w:t>0,0000010558304</w:t>
            </w:r>
          </w:p>
        </w:tc>
        <w:tc>
          <w:tcPr>
            <w:tcW w:w="1398" w:type="dxa"/>
          </w:tcPr>
          <w:p>
            <w:pPr>
              <w:pStyle w:val="TableParagraph"/>
              <w:spacing w:before="75"/>
              <w:ind w:left="80" w:right="80"/>
              <w:jc w:val="center"/>
              <w:rPr>
                <w:sz w:val="15"/>
              </w:rPr>
            </w:pPr>
            <w:r>
              <w:rPr>
                <w:sz w:val="15"/>
              </w:rPr>
              <w:t>63</w:t>
            </w:r>
            <w:r>
              <w:rPr>
                <w:spacing w:val="-6"/>
                <w:sz w:val="15"/>
              </w:rPr>
              <w:t> </w:t>
            </w:r>
            <w:r>
              <w:rPr>
                <w:spacing w:val="-2"/>
                <w:sz w:val="15"/>
              </w:rPr>
              <w:t>345,33</w:t>
            </w:r>
          </w:p>
        </w:tc>
        <w:tc>
          <w:tcPr>
            <w:tcW w:w="1340" w:type="dxa"/>
          </w:tcPr>
          <w:p>
            <w:pPr>
              <w:pStyle w:val="TableParagraph"/>
              <w:spacing w:before="82"/>
              <w:ind w:left="611"/>
              <w:rPr>
                <w:rFonts w:ascii="Courier New" w:hAnsi="Courier New"/>
                <w:sz w:val="16"/>
              </w:rPr>
            </w:pPr>
            <w:r>
              <w:rPr>
                <w:rFonts w:ascii="Courier New" w:hAnsi="Courier New"/>
                <w:spacing w:val="-10"/>
                <w:w w:val="105"/>
                <w:sz w:val="16"/>
              </w:rPr>
              <w:t>Х</w:t>
            </w:r>
          </w:p>
        </w:tc>
        <w:tc>
          <w:tcPr>
            <w:tcW w:w="1095" w:type="dxa"/>
          </w:tcPr>
          <w:p>
            <w:pPr>
              <w:pStyle w:val="TableParagraph"/>
              <w:spacing w:before="71"/>
              <w:jc w:val="center"/>
              <w:rPr>
                <w:sz w:val="15"/>
              </w:rPr>
            </w:pPr>
            <w:r>
              <w:rPr>
                <w:spacing w:val="-4"/>
                <w:sz w:val="15"/>
              </w:rPr>
              <w:t>0,07</w:t>
            </w:r>
          </w:p>
        </w:tc>
        <w:tc>
          <w:tcPr>
            <w:tcW w:w="908" w:type="dxa"/>
          </w:tcPr>
          <w:p>
            <w:pPr>
              <w:pStyle w:val="TableParagraph"/>
              <w:spacing w:before="30"/>
              <w:ind w:left="66" w:right="73"/>
              <w:jc w:val="center"/>
              <w:rPr>
                <w:rFonts w:ascii="Cambria" w:hAnsi="Cambria"/>
                <w:sz w:val="19"/>
              </w:rPr>
            </w:pPr>
            <w:r>
              <w:rPr>
                <w:rFonts w:ascii="Cambria" w:hAnsi="Cambria"/>
                <w:spacing w:val="-10"/>
                <w:sz w:val="19"/>
              </w:rPr>
              <w:t>х</w:t>
            </w:r>
          </w:p>
        </w:tc>
        <w:tc>
          <w:tcPr>
            <w:tcW w:w="1158" w:type="dxa"/>
          </w:tcPr>
          <w:p>
            <w:pPr>
              <w:pStyle w:val="TableParagraph"/>
              <w:spacing w:before="71"/>
              <w:ind w:left="57" w:right="54"/>
              <w:jc w:val="center"/>
              <w:rPr>
                <w:sz w:val="15"/>
              </w:rPr>
            </w:pPr>
            <w:r>
              <w:rPr>
                <w:spacing w:val="-2"/>
                <w:sz w:val="15"/>
              </w:rPr>
              <w:t>529,18</w:t>
            </w:r>
          </w:p>
        </w:tc>
        <w:tc>
          <w:tcPr>
            <w:tcW w:w="736" w:type="dxa"/>
          </w:tcPr>
          <w:p>
            <w:pPr>
              <w:pStyle w:val="TableParagraph"/>
              <w:spacing w:before="71"/>
              <w:ind w:left="22" w:right="45"/>
              <w:jc w:val="center"/>
              <w:rPr>
                <w:sz w:val="15"/>
              </w:rPr>
            </w:pPr>
            <w:r>
              <w:rPr>
                <w:spacing w:val="-10"/>
                <w:sz w:val="15"/>
              </w:rPr>
              <w:t>Х</w:t>
            </w:r>
          </w:p>
        </w:tc>
      </w:tr>
      <w:tr>
        <w:trPr>
          <w:trHeight w:val="172" w:hRule="atLeast"/>
        </w:trPr>
        <w:tc>
          <w:tcPr>
            <w:tcW w:w="4762" w:type="dxa"/>
          </w:tcPr>
          <w:p>
            <w:pPr>
              <w:pStyle w:val="TableParagraph"/>
              <w:spacing w:line="152" w:lineRule="exact"/>
              <w:ind w:left="34"/>
              <w:rPr>
                <w:rFonts w:ascii="Cambria" w:hAnsi="Cambria"/>
                <w:sz w:val="15"/>
              </w:rPr>
            </w:pPr>
            <w:r>
              <w:rPr>
                <w:rFonts w:ascii="Cambria" w:hAnsi="Cambria"/>
                <w:w w:val="90"/>
                <w:sz w:val="15"/>
              </w:rPr>
              <w:t>7.</w:t>
            </w:r>
            <w:r>
              <w:rPr>
                <w:rFonts w:ascii="Cambria" w:hAnsi="Cambria"/>
                <w:spacing w:val="-1"/>
                <w:sz w:val="15"/>
              </w:rPr>
              <w:t> </w:t>
            </w:r>
            <w:r>
              <w:rPr>
                <w:rFonts w:ascii="Cambria" w:hAnsi="Cambria"/>
                <w:w w:val="90"/>
                <w:sz w:val="15"/>
              </w:rPr>
              <w:t>Расходы</w:t>
            </w:r>
            <w:r>
              <w:rPr>
                <w:rFonts w:ascii="Cambria" w:hAnsi="Cambria"/>
                <w:spacing w:val="11"/>
                <w:sz w:val="15"/>
              </w:rPr>
              <w:t> </w:t>
            </w:r>
            <w:r>
              <w:rPr>
                <w:rFonts w:ascii="Cambria" w:hAnsi="Cambria"/>
                <w:w w:val="90"/>
                <w:sz w:val="15"/>
              </w:rPr>
              <w:t>на</w:t>
            </w:r>
            <w:r>
              <w:rPr>
                <w:rFonts w:ascii="Cambria" w:hAnsi="Cambria"/>
                <w:spacing w:val="-4"/>
                <w:w w:val="90"/>
                <w:sz w:val="15"/>
              </w:rPr>
              <w:t> </w:t>
            </w:r>
            <w:r>
              <w:rPr>
                <w:rFonts w:ascii="Cambria" w:hAnsi="Cambria"/>
                <w:w w:val="90"/>
                <w:sz w:val="15"/>
              </w:rPr>
              <w:t>ведение</w:t>
            </w:r>
            <w:r>
              <w:rPr>
                <w:rFonts w:ascii="Cambria" w:hAnsi="Cambria"/>
                <w:spacing w:val="11"/>
                <w:sz w:val="15"/>
              </w:rPr>
              <w:t> </w:t>
            </w:r>
            <w:r>
              <w:rPr>
                <w:rFonts w:ascii="Cambria" w:hAnsi="Cambria"/>
                <w:w w:val="90"/>
                <w:sz w:val="15"/>
              </w:rPr>
              <w:t>дела</w:t>
            </w:r>
            <w:r>
              <w:rPr>
                <w:rFonts w:ascii="Cambria" w:hAnsi="Cambria"/>
                <w:spacing w:val="-1"/>
                <w:sz w:val="15"/>
              </w:rPr>
              <w:t> </w:t>
            </w:r>
            <w:r>
              <w:rPr>
                <w:rFonts w:ascii="Cambria" w:hAnsi="Cambria"/>
                <w:spacing w:val="-5"/>
                <w:w w:val="90"/>
                <w:sz w:val="15"/>
              </w:rPr>
              <w:t>СМО</w:t>
            </w:r>
          </w:p>
        </w:tc>
        <w:tc>
          <w:tcPr>
            <w:tcW w:w="773" w:type="dxa"/>
          </w:tcPr>
          <w:p>
            <w:pPr>
              <w:pStyle w:val="TableParagraph"/>
              <w:spacing w:line="152" w:lineRule="exact"/>
              <w:ind w:left="85" w:right="77"/>
              <w:jc w:val="center"/>
              <w:rPr>
                <w:sz w:val="15"/>
              </w:rPr>
            </w:pPr>
            <w:r>
              <w:rPr>
                <w:spacing w:val="-5"/>
                <w:sz w:val="15"/>
              </w:rPr>
              <w:t>45</w:t>
            </w:r>
          </w:p>
        </w:tc>
        <w:tc>
          <w:tcPr>
            <w:tcW w:w="1191" w:type="dxa"/>
          </w:tcPr>
          <w:p>
            <w:pPr>
              <w:pStyle w:val="TableParagraph"/>
              <w:rPr>
                <w:sz w:val="10"/>
              </w:rPr>
            </w:pPr>
          </w:p>
        </w:tc>
        <w:tc>
          <w:tcPr>
            <w:tcW w:w="1585" w:type="dxa"/>
          </w:tcPr>
          <w:p>
            <w:pPr>
              <w:pStyle w:val="TableParagraph"/>
              <w:spacing w:line="152" w:lineRule="exact"/>
              <w:ind w:left="81" w:right="81"/>
              <w:jc w:val="center"/>
              <w:rPr>
                <w:rFonts w:ascii="Cambria" w:hAnsi="Cambria"/>
                <w:sz w:val="15"/>
              </w:rPr>
            </w:pPr>
            <w:r>
              <w:rPr>
                <w:rFonts w:ascii="Cambria" w:hAnsi="Cambria"/>
                <w:spacing w:val="-10"/>
                <w:sz w:val="15"/>
              </w:rPr>
              <w:t>Х</w:t>
            </w:r>
          </w:p>
        </w:tc>
        <w:tc>
          <w:tcPr>
            <w:tcW w:w="1398" w:type="dxa"/>
          </w:tcPr>
          <w:p>
            <w:pPr>
              <w:pStyle w:val="TableParagraph"/>
              <w:spacing w:line="152" w:lineRule="exact"/>
              <w:ind w:left="80" w:right="91"/>
              <w:jc w:val="center"/>
              <w:rPr>
                <w:rFonts w:ascii="Consolas" w:hAnsi="Consolas"/>
                <w:sz w:val="16"/>
              </w:rPr>
            </w:pPr>
            <w:r>
              <w:rPr>
                <w:rFonts w:ascii="Consolas" w:hAnsi="Consolas"/>
                <w:spacing w:val="-10"/>
                <w:sz w:val="16"/>
              </w:rPr>
              <w:t>Х</w:t>
            </w:r>
          </w:p>
        </w:tc>
        <w:tc>
          <w:tcPr>
            <w:tcW w:w="1340" w:type="dxa"/>
          </w:tcPr>
          <w:p>
            <w:pPr>
              <w:pStyle w:val="TableParagraph"/>
              <w:spacing w:line="152" w:lineRule="exact"/>
              <w:ind w:left="611"/>
              <w:rPr>
                <w:rFonts w:ascii="Courier New" w:hAnsi="Courier New"/>
                <w:sz w:val="16"/>
              </w:rPr>
            </w:pPr>
            <w:r>
              <w:rPr>
                <w:rFonts w:ascii="Courier New" w:hAnsi="Courier New"/>
                <w:spacing w:val="-10"/>
                <w:w w:val="105"/>
                <w:sz w:val="16"/>
              </w:rPr>
              <w:t>Х</w:t>
            </w:r>
          </w:p>
        </w:tc>
        <w:tc>
          <w:tcPr>
            <w:tcW w:w="1095" w:type="dxa"/>
          </w:tcPr>
          <w:p>
            <w:pPr>
              <w:pStyle w:val="TableParagraph"/>
              <w:spacing w:line="148" w:lineRule="exact"/>
              <w:ind w:right="8"/>
              <w:jc w:val="center"/>
              <w:rPr>
                <w:rFonts w:ascii="Cambria"/>
                <w:sz w:val="15"/>
              </w:rPr>
            </w:pPr>
            <w:r>
              <w:rPr>
                <w:rFonts w:ascii="Cambria"/>
                <w:spacing w:val="-4"/>
                <w:sz w:val="15"/>
              </w:rPr>
              <w:t>0,04</w:t>
            </w:r>
          </w:p>
        </w:tc>
        <w:tc>
          <w:tcPr>
            <w:tcW w:w="908" w:type="dxa"/>
          </w:tcPr>
          <w:p>
            <w:pPr>
              <w:pStyle w:val="TableParagraph"/>
              <w:spacing w:line="152" w:lineRule="exact"/>
              <w:ind w:left="66" w:right="73"/>
              <w:jc w:val="center"/>
              <w:rPr>
                <w:rFonts w:ascii="Cambria" w:hAnsi="Cambria"/>
                <w:sz w:val="19"/>
              </w:rPr>
            </w:pPr>
            <w:r>
              <w:rPr>
                <w:rFonts w:ascii="Cambria" w:hAnsi="Cambria"/>
                <w:spacing w:val="-10"/>
                <w:sz w:val="19"/>
              </w:rPr>
              <w:t>х</w:t>
            </w:r>
          </w:p>
        </w:tc>
        <w:tc>
          <w:tcPr>
            <w:tcW w:w="1158" w:type="dxa"/>
          </w:tcPr>
          <w:p>
            <w:pPr>
              <w:pStyle w:val="TableParagraph"/>
              <w:spacing w:line="143" w:lineRule="exact"/>
              <w:ind w:left="57" w:right="51"/>
              <w:jc w:val="center"/>
              <w:rPr>
                <w:sz w:val="15"/>
              </w:rPr>
            </w:pPr>
            <w:r>
              <w:rPr>
                <w:spacing w:val="-2"/>
                <w:sz w:val="15"/>
              </w:rPr>
              <w:t>322,28</w:t>
            </w:r>
          </w:p>
        </w:tc>
        <w:tc>
          <w:tcPr>
            <w:tcW w:w="736" w:type="dxa"/>
          </w:tcPr>
          <w:p>
            <w:pPr>
              <w:pStyle w:val="TableParagraph"/>
              <w:spacing w:line="143" w:lineRule="exact"/>
              <w:ind w:left="22" w:right="51"/>
              <w:jc w:val="center"/>
              <w:rPr>
                <w:sz w:val="15"/>
              </w:rPr>
            </w:pPr>
            <w:r>
              <w:rPr>
                <w:spacing w:val="-10"/>
                <w:sz w:val="15"/>
              </w:rPr>
              <w:t>Х</w:t>
            </w:r>
          </w:p>
        </w:tc>
      </w:tr>
      <w:tr>
        <w:trPr>
          <w:trHeight w:val="349" w:hRule="atLeast"/>
        </w:trPr>
        <w:tc>
          <w:tcPr>
            <w:tcW w:w="4762" w:type="dxa"/>
          </w:tcPr>
          <w:p>
            <w:pPr>
              <w:pStyle w:val="TableParagraph"/>
              <w:spacing w:line="163" w:lineRule="exact"/>
              <w:ind w:left="34"/>
              <w:rPr>
                <w:rFonts w:ascii="Cambria" w:hAnsi="Cambria"/>
                <w:sz w:val="15"/>
              </w:rPr>
            </w:pPr>
            <w:r>
              <w:rPr>
                <w:rFonts w:ascii="Cambria" w:hAnsi="Cambria"/>
                <w:w w:val="90"/>
                <w:sz w:val="15"/>
              </w:rPr>
              <w:t>3.</w:t>
            </w:r>
            <w:r>
              <w:rPr>
                <w:rFonts w:ascii="Cambria" w:hAnsi="Cambria"/>
                <w:spacing w:val="-2"/>
                <w:sz w:val="15"/>
              </w:rPr>
              <w:t> </w:t>
            </w:r>
            <w:r>
              <w:rPr>
                <w:rFonts w:ascii="Cambria" w:hAnsi="Cambria"/>
                <w:w w:val="90"/>
                <w:sz w:val="15"/>
              </w:rPr>
              <w:t>Медицинская</w:t>
            </w:r>
            <w:r>
              <w:rPr>
                <w:rFonts w:ascii="Cambria" w:hAnsi="Cambria"/>
                <w:spacing w:val="11"/>
                <w:sz w:val="15"/>
              </w:rPr>
              <w:t> </w:t>
            </w:r>
            <w:r>
              <w:rPr>
                <w:rFonts w:ascii="Cambria" w:hAnsi="Cambria"/>
                <w:w w:val="90"/>
                <w:sz w:val="15"/>
              </w:rPr>
              <w:t>помощь</w:t>
            </w:r>
            <w:r>
              <w:rPr>
                <w:rFonts w:ascii="Cambria" w:hAnsi="Cambria"/>
                <w:spacing w:val="3"/>
                <w:sz w:val="15"/>
              </w:rPr>
              <w:t> </w:t>
            </w:r>
            <w:r>
              <w:rPr>
                <w:rFonts w:ascii="Cambria" w:hAnsi="Cambria"/>
                <w:w w:val="90"/>
                <w:sz w:val="15"/>
              </w:rPr>
              <w:t>по</w:t>
            </w:r>
            <w:r>
              <w:rPr>
                <w:rFonts w:ascii="Cambria" w:hAnsi="Cambria"/>
                <w:spacing w:val="-1"/>
                <w:sz w:val="15"/>
              </w:rPr>
              <w:t> </w:t>
            </w:r>
            <w:r>
              <w:rPr>
                <w:rFonts w:ascii="Cambria" w:hAnsi="Cambria"/>
                <w:w w:val="90"/>
                <w:sz w:val="15"/>
              </w:rPr>
              <w:t>видам</w:t>
            </w:r>
            <w:r>
              <w:rPr>
                <w:rFonts w:ascii="Cambria" w:hAnsi="Cambria"/>
                <w:spacing w:val="11"/>
                <w:sz w:val="15"/>
              </w:rPr>
              <w:t> </w:t>
            </w:r>
            <w:r>
              <w:rPr>
                <w:rFonts w:ascii="Cambria" w:hAnsi="Cambria"/>
                <w:w w:val="90"/>
                <w:sz w:val="15"/>
              </w:rPr>
              <w:t>н</w:t>
            </w:r>
            <w:r>
              <w:rPr>
                <w:rFonts w:ascii="Cambria" w:hAnsi="Cambria"/>
                <w:spacing w:val="-1"/>
                <w:w w:val="90"/>
                <w:sz w:val="15"/>
              </w:rPr>
              <w:t> </w:t>
            </w:r>
            <w:r>
              <w:rPr>
                <w:rFonts w:ascii="Cambria" w:hAnsi="Cambria"/>
                <w:w w:val="90"/>
                <w:sz w:val="15"/>
              </w:rPr>
              <w:t>заболеваниям,</w:t>
            </w:r>
            <w:r>
              <w:rPr>
                <w:rFonts w:ascii="Cambria" w:hAnsi="Cambria"/>
                <w:spacing w:val="12"/>
                <w:sz w:val="15"/>
              </w:rPr>
              <w:t> </w:t>
            </w:r>
            <w:r>
              <w:rPr>
                <w:rFonts w:ascii="Cambria" w:hAnsi="Cambria"/>
                <w:w w:val="90"/>
                <w:sz w:val="15"/>
              </w:rPr>
              <w:t>не</w:t>
            </w:r>
            <w:r>
              <w:rPr>
                <w:rFonts w:ascii="Cambria" w:hAnsi="Cambria"/>
                <w:spacing w:val="-1"/>
                <w:sz w:val="15"/>
              </w:rPr>
              <w:t> </w:t>
            </w:r>
            <w:r>
              <w:rPr>
                <w:rFonts w:ascii="Cambria" w:hAnsi="Cambria"/>
                <w:spacing w:val="-2"/>
                <w:w w:val="90"/>
                <w:sz w:val="15"/>
              </w:rPr>
              <w:t>установленным</w:t>
            </w:r>
          </w:p>
          <w:p>
            <w:pPr>
              <w:pStyle w:val="TableParagraph"/>
              <w:spacing w:line="156" w:lineRule="exact" w:before="11"/>
              <w:ind w:left="31"/>
              <w:rPr>
                <w:rFonts w:ascii="Cambria" w:hAnsi="Cambria"/>
                <w:sz w:val="15"/>
              </w:rPr>
            </w:pPr>
            <w:r>
              <w:rPr>
                <w:rFonts w:ascii="Cambria" w:hAnsi="Cambria"/>
                <w:w w:val="90"/>
                <w:sz w:val="15"/>
              </w:rPr>
              <w:t>Газовой</w:t>
            </w:r>
            <w:r>
              <w:rPr>
                <w:rFonts w:ascii="Cambria" w:hAnsi="Cambria"/>
                <w:spacing w:val="-1"/>
                <w:w w:val="90"/>
                <w:sz w:val="15"/>
              </w:rPr>
              <w:t> </w:t>
            </w:r>
            <w:r>
              <w:rPr>
                <w:rFonts w:ascii="Cambria" w:hAnsi="Cambria"/>
                <w:spacing w:val="-2"/>
                <w:sz w:val="15"/>
              </w:rPr>
              <w:t>программой:</w:t>
            </w:r>
          </w:p>
        </w:tc>
        <w:tc>
          <w:tcPr>
            <w:tcW w:w="773" w:type="dxa"/>
          </w:tcPr>
          <w:p>
            <w:pPr>
              <w:pStyle w:val="TableParagraph"/>
              <w:spacing w:before="82"/>
              <w:ind w:left="85" w:right="72"/>
              <w:jc w:val="center"/>
              <w:rPr>
                <w:rFonts w:ascii="Consolas"/>
                <w:sz w:val="14"/>
              </w:rPr>
            </w:pPr>
            <w:r>
              <w:rPr>
                <w:rFonts w:ascii="Consolas"/>
                <w:spacing w:val="-5"/>
                <w:sz w:val="14"/>
              </w:rPr>
              <w:t>46</w:t>
            </w:r>
          </w:p>
        </w:tc>
        <w:tc>
          <w:tcPr>
            <w:tcW w:w="1191" w:type="dxa"/>
          </w:tcPr>
          <w:p>
            <w:pPr>
              <w:pStyle w:val="TableParagraph"/>
              <w:rPr>
                <w:sz w:val="14"/>
              </w:rPr>
            </w:pPr>
          </w:p>
        </w:tc>
        <w:tc>
          <w:tcPr>
            <w:tcW w:w="1585" w:type="dxa"/>
          </w:tcPr>
          <w:p>
            <w:pPr>
              <w:pStyle w:val="TableParagraph"/>
              <w:spacing w:before="40"/>
              <w:ind w:left="81" w:right="80"/>
              <w:jc w:val="center"/>
              <w:rPr>
                <w:rFonts w:ascii="Cambria" w:hAnsi="Cambria"/>
                <w:sz w:val="18"/>
              </w:rPr>
            </w:pPr>
            <w:r>
              <w:rPr>
                <w:rFonts w:ascii="Cambria" w:hAnsi="Cambria"/>
                <w:spacing w:val="-10"/>
                <w:sz w:val="18"/>
              </w:rPr>
              <w:t>х</w:t>
            </w:r>
          </w:p>
        </w:tc>
        <w:tc>
          <w:tcPr>
            <w:tcW w:w="1398" w:type="dxa"/>
          </w:tcPr>
          <w:p>
            <w:pPr>
              <w:pStyle w:val="TableParagraph"/>
              <w:spacing w:before="59"/>
              <w:ind w:left="80" w:right="91"/>
              <w:jc w:val="center"/>
              <w:rPr>
                <w:rFonts w:ascii="Consolas" w:hAnsi="Consolas"/>
                <w:sz w:val="16"/>
              </w:rPr>
            </w:pPr>
            <w:r>
              <w:rPr>
                <w:rFonts w:ascii="Consolas" w:hAnsi="Consolas"/>
                <w:spacing w:val="-10"/>
                <w:sz w:val="16"/>
              </w:rPr>
              <w:t>Х</w:t>
            </w:r>
          </w:p>
        </w:tc>
        <w:tc>
          <w:tcPr>
            <w:tcW w:w="1340" w:type="dxa"/>
          </w:tcPr>
          <w:p>
            <w:pPr>
              <w:pStyle w:val="TableParagraph"/>
              <w:spacing w:before="56"/>
              <w:ind w:left="609"/>
              <w:rPr>
                <w:rFonts w:ascii="Courier New" w:hAnsi="Courier New"/>
                <w:sz w:val="18"/>
              </w:rPr>
            </w:pPr>
            <w:r>
              <w:rPr>
                <w:rFonts w:ascii="Courier New" w:hAnsi="Courier New"/>
                <w:spacing w:val="-10"/>
                <w:w w:val="110"/>
                <w:sz w:val="18"/>
              </w:rPr>
              <w:t>х</w:t>
            </w:r>
          </w:p>
        </w:tc>
        <w:tc>
          <w:tcPr>
            <w:tcW w:w="1095" w:type="dxa"/>
          </w:tcPr>
          <w:p>
            <w:pPr>
              <w:pStyle w:val="TableParagraph"/>
              <w:spacing w:before="58"/>
              <w:ind w:right="11"/>
              <w:jc w:val="center"/>
              <w:rPr>
                <w:rFonts w:ascii="Cambria"/>
                <w:sz w:val="15"/>
              </w:rPr>
            </w:pPr>
            <w:r>
              <w:rPr>
                <w:rFonts w:ascii="Cambria"/>
                <w:spacing w:val="-2"/>
                <w:sz w:val="15"/>
              </w:rPr>
              <w:t>462,37</w:t>
            </w:r>
          </w:p>
        </w:tc>
        <w:tc>
          <w:tcPr>
            <w:tcW w:w="908" w:type="dxa"/>
          </w:tcPr>
          <w:p>
            <w:pPr>
              <w:pStyle w:val="TableParagraph"/>
              <w:spacing w:before="58"/>
              <w:ind w:left="66" w:right="78"/>
              <w:jc w:val="center"/>
              <w:rPr>
                <w:rFonts w:ascii="Cambria" w:hAnsi="Cambria"/>
                <w:sz w:val="15"/>
              </w:rPr>
            </w:pPr>
            <w:r>
              <w:rPr>
                <w:rFonts w:ascii="Cambria" w:hAnsi="Cambria"/>
                <w:spacing w:val="-10"/>
                <w:sz w:val="15"/>
              </w:rPr>
              <w:t>Х</w:t>
            </w:r>
          </w:p>
        </w:tc>
        <w:tc>
          <w:tcPr>
            <w:tcW w:w="1158" w:type="dxa"/>
          </w:tcPr>
          <w:p>
            <w:pPr>
              <w:pStyle w:val="TableParagraph"/>
              <w:spacing w:before="61"/>
              <w:ind w:left="57" w:right="58"/>
              <w:jc w:val="center"/>
              <w:rPr>
                <w:sz w:val="15"/>
              </w:rPr>
            </w:pPr>
            <w:r>
              <w:rPr>
                <w:sz w:val="15"/>
              </w:rPr>
              <w:t>3</w:t>
            </w:r>
            <w:r>
              <w:rPr>
                <w:spacing w:val="-5"/>
                <w:sz w:val="15"/>
              </w:rPr>
              <w:t> </w:t>
            </w:r>
            <w:r>
              <w:rPr>
                <w:sz w:val="15"/>
              </w:rPr>
              <w:t>658</w:t>
            </w:r>
            <w:r>
              <w:rPr>
                <w:spacing w:val="-6"/>
                <w:sz w:val="15"/>
              </w:rPr>
              <w:t> </w:t>
            </w:r>
            <w:r>
              <w:rPr>
                <w:spacing w:val="-2"/>
                <w:sz w:val="15"/>
              </w:rPr>
              <w:t>381,00</w:t>
            </w:r>
          </w:p>
        </w:tc>
        <w:tc>
          <w:tcPr>
            <w:tcW w:w="736" w:type="dxa"/>
          </w:tcPr>
          <w:p>
            <w:pPr>
              <w:pStyle w:val="TableParagraph"/>
              <w:spacing w:before="61"/>
              <w:ind w:left="22" w:right="54"/>
              <w:jc w:val="center"/>
              <w:rPr>
                <w:sz w:val="15"/>
              </w:rPr>
            </w:pPr>
            <w:r>
              <w:rPr>
                <w:spacing w:val="-2"/>
                <w:sz w:val="15"/>
              </w:rPr>
              <w:t>1,86%</w:t>
            </w:r>
          </w:p>
        </w:tc>
      </w:tr>
      <w:tr>
        <w:trPr>
          <w:trHeight w:val="373" w:hRule="atLeast"/>
        </w:trPr>
        <w:tc>
          <w:tcPr>
            <w:tcW w:w="4762" w:type="dxa"/>
          </w:tcPr>
          <w:p>
            <w:pPr>
              <w:pStyle w:val="TableParagraph"/>
              <w:spacing w:line="183" w:lineRule="exact"/>
              <w:ind w:left="41"/>
              <w:rPr>
                <w:sz w:val="16"/>
              </w:rPr>
            </w:pPr>
            <w:r>
              <w:rPr>
                <w:w w:val="90"/>
                <w:sz w:val="16"/>
              </w:rPr>
              <w:t>1.</w:t>
            </w:r>
            <w:r>
              <w:rPr>
                <w:spacing w:val="1"/>
                <w:sz w:val="16"/>
              </w:rPr>
              <w:t> </w:t>
            </w:r>
            <w:r>
              <w:rPr>
                <w:w w:val="90"/>
                <w:sz w:val="16"/>
              </w:rPr>
              <w:t>Скорая,</w:t>
            </w:r>
            <w:r>
              <w:rPr>
                <w:spacing w:val="5"/>
                <w:sz w:val="16"/>
              </w:rPr>
              <w:t> </w:t>
            </w:r>
            <w:r>
              <w:rPr>
                <w:w w:val="90"/>
                <w:sz w:val="16"/>
              </w:rPr>
              <w:t>в</w:t>
            </w:r>
            <w:r>
              <w:rPr>
                <w:spacing w:val="-1"/>
                <w:sz w:val="16"/>
              </w:rPr>
              <w:t> </w:t>
            </w:r>
            <w:r>
              <w:rPr>
                <w:w w:val="90"/>
                <w:sz w:val="16"/>
              </w:rPr>
              <w:t>том</w:t>
            </w:r>
            <w:r>
              <w:rPr>
                <w:spacing w:val="7"/>
                <w:sz w:val="16"/>
              </w:rPr>
              <w:t> </w:t>
            </w:r>
            <w:r>
              <w:rPr>
                <w:w w:val="90"/>
                <w:sz w:val="16"/>
              </w:rPr>
              <w:t>числе</w:t>
            </w:r>
            <w:r>
              <w:rPr>
                <w:spacing w:val="3"/>
                <w:sz w:val="16"/>
              </w:rPr>
              <w:t> </w:t>
            </w:r>
            <w:r>
              <w:rPr>
                <w:w w:val="90"/>
                <w:sz w:val="16"/>
              </w:rPr>
              <w:t>скорая</w:t>
            </w:r>
            <w:r>
              <w:rPr>
                <w:spacing w:val="5"/>
                <w:sz w:val="16"/>
              </w:rPr>
              <w:t> </w:t>
            </w:r>
            <w:r>
              <w:rPr>
                <w:w w:val="90"/>
                <w:sz w:val="16"/>
              </w:rPr>
              <w:t>специализированная,</w:t>
            </w:r>
            <w:r>
              <w:rPr>
                <w:spacing w:val="-6"/>
                <w:w w:val="90"/>
                <w:sz w:val="16"/>
              </w:rPr>
              <w:t> </w:t>
            </w:r>
            <w:r>
              <w:rPr>
                <w:w w:val="90"/>
                <w:sz w:val="16"/>
              </w:rPr>
              <w:t>медицинская</w:t>
            </w:r>
            <w:r>
              <w:rPr>
                <w:spacing w:val="27"/>
                <w:sz w:val="16"/>
              </w:rPr>
              <w:t> </w:t>
            </w:r>
            <w:r>
              <w:rPr>
                <w:spacing w:val="-2"/>
                <w:w w:val="90"/>
                <w:sz w:val="16"/>
              </w:rPr>
              <w:t>гіомощь</w:t>
            </w:r>
          </w:p>
        </w:tc>
        <w:tc>
          <w:tcPr>
            <w:tcW w:w="773" w:type="dxa"/>
          </w:tcPr>
          <w:p>
            <w:pPr>
              <w:pStyle w:val="TableParagraph"/>
              <w:spacing w:before="80"/>
              <w:ind w:left="85" w:right="75"/>
              <w:jc w:val="center"/>
              <w:rPr>
                <w:sz w:val="16"/>
              </w:rPr>
            </w:pPr>
            <w:r>
              <w:rPr>
                <w:spacing w:val="-5"/>
                <w:sz w:val="16"/>
              </w:rPr>
              <w:t>37</w:t>
            </w:r>
          </w:p>
        </w:tc>
        <w:tc>
          <w:tcPr>
            <w:tcW w:w="1191" w:type="dxa"/>
          </w:tcPr>
          <w:p>
            <w:pPr>
              <w:pStyle w:val="TableParagraph"/>
              <w:spacing w:before="21"/>
              <w:rPr>
                <w:sz w:val="10"/>
              </w:rPr>
            </w:pPr>
          </w:p>
          <w:p>
            <w:pPr>
              <w:pStyle w:val="TableParagraph"/>
              <w:ind w:left="14"/>
              <w:jc w:val="center"/>
              <w:rPr>
                <w:sz w:val="10"/>
              </w:rPr>
            </w:pPr>
            <w:r>
              <w:rPr>
                <w:spacing w:val="-2"/>
                <w:w w:val="110"/>
                <w:sz w:val="10"/>
              </w:rPr>
              <w:t>ВЫЗОв</w:t>
            </w:r>
          </w:p>
        </w:tc>
        <w:tc>
          <w:tcPr>
            <w:tcW w:w="1585" w:type="dxa"/>
          </w:tcPr>
          <w:p>
            <w:pPr>
              <w:pStyle w:val="TableParagraph"/>
              <w:spacing w:before="87"/>
              <w:ind w:left="81" w:right="73"/>
              <w:jc w:val="center"/>
              <w:rPr>
                <w:rFonts w:ascii="Consolas"/>
                <w:sz w:val="15"/>
              </w:rPr>
            </w:pPr>
            <w:r>
              <w:rPr>
                <w:rFonts w:ascii="Consolas"/>
                <w:spacing w:val="-10"/>
                <w:sz w:val="15"/>
              </w:rPr>
              <w:t>0</w:t>
            </w:r>
          </w:p>
        </w:tc>
        <w:tc>
          <w:tcPr>
            <w:tcW w:w="1398" w:type="dxa"/>
          </w:tcPr>
          <w:p>
            <w:pPr>
              <w:pStyle w:val="TableParagraph"/>
              <w:spacing w:before="78"/>
              <w:ind w:left="80" w:right="87"/>
              <w:jc w:val="center"/>
              <w:rPr>
                <w:rFonts w:ascii="Cambria"/>
                <w:sz w:val="15"/>
              </w:rPr>
            </w:pPr>
            <w:r>
              <w:rPr>
                <w:rFonts w:ascii="Cambria"/>
                <w:spacing w:val="-10"/>
                <w:sz w:val="15"/>
              </w:rPr>
              <w:t>0</w:t>
            </w:r>
          </w:p>
        </w:tc>
        <w:tc>
          <w:tcPr>
            <w:tcW w:w="1340" w:type="dxa"/>
          </w:tcPr>
          <w:p>
            <w:pPr>
              <w:pStyle w:val="TableParagraph"/>
              <w:spacing w:before="4"/>
              <w:rPr>
                <w:sz w:val="10"/>
              </w:rPr>
            </w:pPr>
          </w:p>
          <w:p>
            <w:pPr>
              <w:pStyle w:val="TableParagraph"/>
              <w:spacing w:line="105" w:lineRule="exact"/>
              <w:ind w:left="617"/>
              <w:rPr>
                <w:position w:val="-1"/>
                <w:sz w:val="10"/>
              </w:rPr>
            </w:pPr>
            <w:r>
              <w:rPr>
                <w:position w:val="-1"/>
                <w:sz w:val="10"/>
              </w:rPr>
              <w:drawing>
                <wp:inline distT="0" distB="0" distL="0" distR="0">
                  <wp:extent cx="60959" cy="67056"/>
                  <wp:effectExtent l="0" t="0" r="0" b="0"/>
                  <wp:docPr id="525" name="Image 525"/>
                  <wp:cNvGraphicFramePr>
                    <a:graphicFrameLocks/>
                  </wp:cNvGraphicFramePr>
                  <a:graphic>
                    <a:graphicData uri="http://schemas.openxmlformats.org/drawingml/2006/picture">
                      <pic:pic>
                        <pic:nvPicPr>
                          <pic:cNvPr id="525" name="Image 525"/>
                          <pic:cNvPicPr/>
                        </pic:nvPicPr>
                        <pic:blipFill>
                          <a:blip r:embed="rId488" cstate="print"/>
                          <a:stretch>
                            <a:fillRect/>
                          </a:stretch>
                        </pic:blipFill>
                        <pic:spPr>
                          <a:xfrm>
                            <a:off x="0" y="0"/>
                            <a:ext cx="60959" cy="67056"/>
                          </a:xfrm>
                          <a:prstGeom prst="rect">
                            <a:avLst/>
                          </a:prstGeom>
                        </pic:spPr>
                      </pic:pic>
                    </a:graphicData>
                  </a:graphic>
                </wp:inline>
              </w:drawing>
            </w:r>
            <w:r>
              <w:rPr>
                <w:position w:val="-1"/>
                <w:sz w:val="10"/>
              </w:rPr>
            </w:r>
          </w:p>
        </w:tc>
        <w:tc>
          <w:tcPr>
            <w:tcW w:w="1095" w:type="dxa"/>
          </w:tcPr>
          <w:p>
            <w:pPr>
              <w:pStyle w:val="TableParagraph"/>
              <w:spacing w:before="75"/>
              <w:ind w:right="4"/>
              <w:jc w:val="center"/>
              <w:rPr>
                <w:sz w:val="15"/>
              </w:rPr>
            </w:pPr>
            <w:r>
              <w:rPr>
                <w:spacing w:val="-10"/>
                <w:sz w:val="15"/>
              </w:rPr>
              <w:t>0</w:t>
            </w:r>
          </w:p>
        </w:tc>
        <w:tc>
          <w:tcPr>
            <w:tcW w:w="908" w:type="dxa"/>
          </w:tcPr>
          <w:p>
            <w:pPr>
              <w:pStyle w:val="TableParagraph"/>
              <w:spacing w:before="68"/>
              <w:ind w:left="66" w:right="76"/>
              <w:jc w:val="center"/>
              <w:rPr>
                <w:rFonts w:ascii="Consolas" w:hAnsi="Consolas"/>
                <w:sz w:val="16"/>
              </w:rPr>
            </w:pPr>
            <w:r>
              <w:rPr>
                <w:rFonts w:ascii="Consolas" w:hAnsi="Consolas"/>
                <w:spacing w:val="-10"/>
                <w:sz w:val="16"/>
              </w:rPr>
              <w:t>Х</w:t>
            </w:r>
          </w:p>
        </w:tc>
        <w:tc>
          <w:tcPr>
            <w:tcW w:w="1158" w:type="dxa"/>
          </w:tcPr>
          <w:p>
            <w:pPr>
              <w:pStyle w:val="TableParagraph"/>
              <w:spacing w:before="77"/>
              <w:ind w:left="57" w:right="60"/>
              <w:jc w:val="center"/>
              <w:rPr>
                <w:rFonts w:ascii="Consolas"/>
                <w:sz w:val="15"/>
              </w:rPr>
            </w:pPr>
            <w:r>
              <w:rPr>
                <w:rFonts w:ascii="Consolas"/>
                <w:spacing w:val="-10"/>
                <w:sz w:val="15"/>
              </w:rPr>
              <w:t>0</w:t>
            </w:r>
          </w:p>
        </w:tc>
        <w:tc>
          <w:tcPr>
            <w:tcW w:w="736" w:type="dxa"/>
          </w:tcPr>
          <w:p>
            <w:pPr>
              <w:pStyle w:val="TableParagraph"/>
              <w:spacing w:before="82"/>
              <w:ind w:left="22" w:right="66"/>
              <w:jc w:val="center"/>
              <w:rPr>
                <w:rFonts w:ascii="Courier New" w:hAnsi="Courier New"/>
                <w:sz w:val="16"/>
              </w:rPr>
            </w:pPr>
            <w:r>
              <w:rPr>
                <w:rFonts w:ascii="Courier New" w:hAnsi="Courier New"/>
                <w:spacing w:val="-10"/>
                <w:sz w:val="16"/>
              </w:rPr>
              <w:t>Х</w:t>
            </w:r>
          </w:p>
        </w:tc>
      </w:tr>
      <w:tr>
        <w:trPr>
          <w:trHeight w:val="364" w:hRule="atLeast"/>
        </w:trPr>
        <w:tc>
          <w:tcPr>
            <w:tcW w:w="4762" w:type="dxa"/>
          </w:tcPr>
          <w:p>
            <w:pPr>
              <w:pStyle w:val="TableParagraph"/>
              <w:spacing w:line="164" w:lineRule="exact"/>
              <w:ind w:left="37"/>
              <w:rPr>
                <w:sz w:val="15"/>
              </w:rPr>
            </w:pPr>
            <w:r>
              <w:rPr>
                <w:w w:val="90"/>
                <w:sz w:val="16"/>
              </w:rPr>
              <w:t>2.</w:t>
            </w:r>
            <w:r>
              <w:rPr>
                <w:spacing w:val="-1"/>
                <w:sz w:val="16"/>
              </w:rPr>
              <w:t> </w:t>
            </w:r>
            <w:r>
              <w:rPr>
                <w:w w:val="90"/>
                <w:sz w:val="16"/>
              </w:rPr>
              <w:t>Первичная</w:t>
            </w:r>
            <w:r>
              <w:rPr>
                <w:spacing w:val="15"/>
                <w:sz w:val="16"/>
              </w:rPr>
              <w:t> </w:t>
            </w:r>
            <w:r>
              <w:rPr>
                <w:w w:val="90"/>
                <w:sz w:val="16"/>
              </w:rPr>
              <w:t>медико-санитарная</w:t>
            </w:r>
            <w:r>
              <w:rPr>
                <w:spacing w:val="23"/>
                <w:sz w:val="16"/>
              </w:rPr>
              <w:t> </w:t>
            </w:r>
            <w:r>
              <w:rPr>
                <w:w w:val="90"/>
                <w:sz w:val="16"/>
              </w:rPr>
              <w:t>помощь,</w:t>
            </w:r>
            <w:r>
              <w:rPr>
                <w:spacing w:val="7"/>
                <w:sz w:val="16"/>
              </w:rPr>
              <w:t> </w:t>
            </w:r>
            <w:r>
              <w:rPr>
                <w:w w:val="90"/>
                <w:sz w:val="16"/>
              </w:rPr>
              <w:t>за</w:t>
            </w:r>
            <w:r>
              <w:rPr>
                <w:sz w:val="16"/>
              </w:rPr>
              <w:t> </w:t>
            </w:r>
            <w:r>
              <w:rPr>
                <w:w w:val="90"/>
                <w:sz w:val="15"/>
              </w:rPr>
              <w:t>исключением</w:t>
            </w:r>
            <w:r>
              <w:rPr>
                <w:spacing w:val="33"/>
                <w:sz w:val="15"/>
              </w:rPr>
              <w:t> </w:t>
            </w:r>
            <w:r>
              <w:rPr>
                <w:spacing w:val="-2"/>
                <w:w w:val="90"/>
                <w:sz w:val="15"/>
              </w:rPr>
              <w:t>медицинской</w:t>
            </w:r>
          </w:p>
          <w:p>
            <w:pPr>
              <w:pStyle w:val="TableParagraph"/>
              <w:spacing w:line="177" w:lineRule="exact" w:before="3"/>
              <w:ind w:left="41"/>
              <w:rPr>
                <w:sz w:val="16"/>
              </w:rPr>
            </w:pPr>
            <w:r>
              <w:rPr>
                <w:spacing w:val="-2"/>
                <w:w w:val="95"/>
                <w:sz w:val="16"/>
              </w:rPr>
              <w:t>реабиліттации</w:t>
            </w:r>
          </w:p>
        </w:tc>
        <w:tc>
          <w:tcPr>
            <w:tcW w:w="773" w:type="dxa"/>
          </w:tcPr>
          <w:p>
            <w:pPr>
              <w:pStyle w:val="TableParagraph"/>
              <w:spacing w:before="80"/>
              <w:ind w:left="85" w:right="74"/>
              <w:jc w:val="center"/>
              <w:rPr>
                <w:sz w:val="15"/>
              </w:rPr>
            </w:pPr>
            <w:r>
              <w:rPr>
                <w:spacing w:val="-5"/>
                <w:sz w:val="15"/>
              </w:rPr>
              <w:t>48</w:t>
            </w:r>
          </w:p>
        </w:tc>
        <w:tc>
          <w:tcPr>
            <w:tcW w:w="1191" w:type="dxa"/>
          </w:tcPr>
          <w:p>
            <w:pPr>
              <w:pStyle w:val="TableParagraph"/>
              <w:spacing w:before="75"/>
              <w:ind w:left="21"/>
              <w:jc w:val="center"/>
              <w:rPr>
                <w:sz w:val="15"/>
              </w:rPr>
            </w:pPr>
            <w:r>
              <w:rPr>
                <w:spacing w:val="-10"/>
                <w:sz w:val="15"/>
              </w:rPr>
              <w:t>Х</w:t>
            </w:r>
          </w:p>
        </w:tc>
        <w:tc>
          <w:tcPr>
            <w:tcW w:w="1585" w:type="dxa"/>
          </w:tcPr>
          <w:p>
            <w:pPr>
              <w:pStyle w:val="TableParagraph"/>
              <w:spacing w:before="82"/>
              <w:ind w:left="81" w:right="87"/>
              <w:jc w:val="center"/>
              <w:rPr>
                <w:rFonts w:ascii="Courier New" w:hAnsi="Courier New"/>
                <w:sz w:val="16"/>
              </w:rPr>
            </w:pPr>
            <w:r>
              <w:rPr>
                <w:rFonts w:ascii="Courier New" w:hAnsi="Courier New"/>
                <w:spacing w:val="-10"/>
                <w:sz w:val="16"/>
              </w:rPr>
              <w:t>Х</w:t>
            </w:r>
          </w:p>
        </w:tc>
        <w:tc>
          <w:tcPr>
            <w:tcW w:w="1398" w:type="dxa"/>
          </w:tcPr>
          <w:p>
            <w:pPr>
              <w:pStyle w:val="TableParagraph"/>
              <w:spacing w:before="49"/>
              <w:ind w:left="80" w:right="78"/>
              <w:jc w:val="center"/>
              <w:rPr>
                <w:rFonts w:ascii="Cambria" w:hAnsi="Cambria"/>
                <w:sz w:val="17"/>
              </w:rPr>
            </w:pPr>
            <w:r>
              <w:rPr>
                <w:rFonts w:ascii="Cambria" w:hAnsi="Cambria"/>
                <w:spacing w:val="-10"/>
                <w:w w:val="105"/>
                <w:sz w:val="17"/>
              </w:rPr>
              <w:t>Х</w:t>
            </w:r>
          </w:p>
        </w:tc>
        <w:tc>
          <w:tcPr>
            <w:tcW w:w="1340" w:type="dxa"/>
          </w:tcPr>
          <w:p>
            <w:pPr>
              <w:pStyle w:val="TableParagraph"/>
              <w:spacing w:before="63"/>
              <w:ind w:left="616"/>
              <w:rPr>
                <w:rFonts w:ascii="Consolas" w:hAnsi="Consolas"/>
                <w:sz w:val="16"/>
              </w:rPr>
            </w:pPr>
            <w:r>
              <w:rPr>
                <w:rFonts w:ascii="Consolas" w:hAnsi="Consolas"/>
                <w:spacing w:val="-10"/>
                <w:w w:val="110"/>
                <w:sz w:val="16"/>
              </w:rPr>
              <w:t>Х</w:t>
            </w:r>
          </w:p>
        </w:tc>
        <w:tc>
          <w:tcPr>
            <w:tcW w:w="1095" w:type="dxa"/>
          </w:tcPr>
          <w:p>
            <w:pPr>
              <w:pStyle w:val="TableParagraph"/>
              <w:spacing w:before="63"/>
              <w:ind w:right="15"/>
              <w:jc w:val="center"/>
              <w:rPr>
                <w:rFonts w:ascii="Cambria" w:hAnsi="Cambria"/>
                <w:sz w:val="15"/>
              </w:rPr>
            </w:pPr>
            <w:r>
              <w:rPr>
                <w:rFonts w:ascii="Cambria" w:hAnsi="Cambria"/>
                <w:spacing w:val="-10"/>
                <w:sz w:val="15"/>
              </w:rPr>
              <w:t>Х</w:t>
            </w:r>
          </w:p>
        </w:tc>
        <w:tc>
          <w:tcPr>
            <w:tcW w:w="908" w:type="dxa"/>
          </w:tcPr>
          <w:p>
            <w:pPr>
              <w:pStyle w:val="TableParagraph"/>
              <w:spacing w:before="63"/>
              <w:ind w:left="66" w:right="78"/>
              <w:jc w:val="center"/>
              <w:rPr>
                <w:rFonts w:ascii="Cambria" w:hAnsi="Cambria"/>
                <w:sz w:val="15"/>
              </w:rPr>
            </w:pPr>
            <w:r>
              <w:rPr>
                <w:rFonts w:ascii="Cambria" w:hAnsi="Cambria"/>
                <w:spacing w:val="-10"/>
                <w:sz w:val="15"/>
              </w:rPr>
              <w:t>Х</w:t>
            </w:r>
          </w:p>
        </w:tc>
        <w:tc>
          <w:tcPr>
            <w:tcW w:w="1158" w:type="dxa"/>
          </w:tcPr>
          <w:p>
            <w:pPr>
              <w:pStyle w:val="TableParagraph"/>
              <w:spacing w:before="73"/>
              <w:ind w:left="57" w:right="67"/>
              <w:jc w:val="center"/>
              <w:rPr>
                <w:rFonts w:ascii="Courier New" w:hAnsi="Courier New"/>
                <w:sz w:val="16"/>
              </w:rPr>
            </w:pPr>
            <w:r>
              <w:rPr>
                <w:rFonts w:ascii="Courier New" w:hAnsi="Courier New"/>
                <w:spacing w:val="-10"/>
                <w:sz w:val="16"/>
              </w:rPr>
              <w:t>Х</w:t>
            </w:r>
          </w:p>
        </w:tc>
        <w:tc>
          <w:tcPr>
            <w:tcW w:w="736" w:type="dxa"/>
          </w:tcPr>
          <w:p>
            <w:pPr>
              <w:pStyle w:val="TableParagraph"/>
              <w:spacing w:before="56"/>
              <w:ind w:left="22" w:right="50"/>
              <w:jc w:val="center"/>
              <w:rPr>
                <w:rFonts w:ascii="Courier New" w:hAnsi="Courier New"/>
                <w:sz w:val="18"/>
              </w:rPr>
            </w:pPr>
            <w:r>
              <w:rPr>
                <w:rFonts w:ascii="Courier New" w:hAnsi="Courier New"/>
                <w:spacing w:val="-10"/>
                <w:w w:val="105"/>
                <w:sz w:val="18"/>
              </w:rPr>
              <w:t>х</w:t>
            </w:r>
          </w:p>
        </w:tc>
      </w:tr>
      <w:tr>
        <w:trPr>
          <w:trHeight w:val="176" w:hRule="atLeast"/>
        </w:trPr>
        <w:tc>
          <w:tcPr>
            <w:tcW w:w="4762" w:type="dxa"/>
          </w:tcPr>
          <w:p>
            <w:pPr>
              <w:pStyle w:val="TableParagraph"/>
              <w:spacing w:line="157" w:lineRule="exact"/>
              <w:ind w:left="37"/>
              <w:rPr>
                <w:sz w:val="16"/>
              </w:rPr>
            </w:pPr>
            <w:r>
              <w:rPr>
                <w:w w:val="90"/>
                <w:sz w:val="16"/>
              </w:rPr>
              <w:t>2.1.</w:t>
            </w:r>
            <w:r>
              <w:rPr>
                <w:spacing w:val="-4"/>
                <w:sz w:val="16"/>
              </w:rPr>
              <w:t> </w:t>
            </w:r>
            <w:r>
              <w:rPr>
                <w:w w:val="90"/>
                <w:sz w:val="16"/>
              </w:rPr>
              <w:t>В</w:t>
            </w:r>
            <w:r>
              <w:rPr>
                <w:spacing w:val="-6"/>
                <w:w w:val="90"/>
                <w:sz w:val="16"/>
              </w:rPr>
              <w:t> </w:t>
            </w:r>
            <w:r>
              <w:rPr>
                <w:w w:val="90"/>
                <w:sz w:val="16"/>
              </w:rPr>
              <w:t>амбулаторных</w:t>
            </w:r>
            <w:r>
              <w:rPr>
                <w:spacing w:val="15"/>
                <w:sz w:val="16"/>
              </w:rPr>
              <w:t> </w:t>
            </w:r>
            <w:r>
              <w:rPr>
                <w:spacing w:val="-2"/>
                <w:w w:val="90"/>
                <w:sz w:val="16"/>
              </w:rPr>
              <w:t>условиях:</w:t>
            </w:r>
          </w:p>
        </w:tc>
        <w:tc>
          <w:tcPr>
            <w:tcW w:w="773" w:type="dxa"/>
          </w:tcPr>
          <w:p>
            <w:pPr>
              <w:pStyle w:val="TableParagraph"/>
              <w:spacing w:line="157" w:lineRule="exact"/>
              <w:ind w:left="85" w:right="73"/>
              <w:jc w:val="center"/>
              <w:rPr>
                <w:rFonts w:ascii="Cambria"/>
                <w:sz w:val="16"/>
              </w:rPr>
            </w:pPr>
            <w:r>
              <w:rPr>
                <w:rFonts w:ascii="Cambria"/>
                <w:spacing w:val="-5"/>
                <w:w w:val="90"/>
                <w:sz w:val="16"/>
              </w:rPr>
              <w:t>49</w:t>
            </w:r>
          </w:p>
        </w:tc>
        <w:tc>
          <w:tcPr>
            <w:tcW w:w="1191" w:type="dxa"/>
          </w:tcPr>
          <w:p>
            <w:pPr>
              <w:pStyle w:val="TableParagraph"/>
              <w:spacing w:line="157" w:lineRule="exact"/>
              <w:ind w:left="4"/>
              <w:jc w:val="center"/>
              <w:rPr>
                <w:rFonts w:ascii="Cambria" w:hAnsi="Cambria"/>
                <w:sz w:val="16"/>
              </w:rPr>
            </w:pPr>
            <w:r>
              <w:rPr>
                <w:rFonts w:ascii="Cambria" w:hAnsi="Cambria"/>
                <w:spacing w:val="-10"/>
                <w:sz w:val="16"/>
              </w:rPr>
              <w:t>Х</w:t>
            </w:r>
          </w:p>
        </w:tc>
        <w:tc>
          <w:tcPr>
            <w:tcW w:w="1585" w:type="dxa"/>
          </w:tcPr>
          <w:p>
            <w:pPr>
              <w:pStyle w:val="TableParagraph"/>
              <w:spacing w:line="157" w:lineRule="exact"/>
              <w:ind w:left="81" w:right="87"/>
              <w:jc w:val="center"/>
              <w:rPr>
                <w:rFonts w:ascii="Courier New" w:hAnsi="Courier New"/>
                <w:sz w:val="16"/>
              </w:rPr>
            </w:pPr>
            <w:r>
              <w:rPr>
                <w:rFonts w:ascii="Courier New" w:hAnsi="Courier New"/>
                <w:spacing w:val="-10"/>
                <w:sz w:val="16"/>
              </w:rPr>
              <w:t>Х</w:t>
            </w:r>
          </w:p>
        </w:tc>
        <w:tc>
          <w:tcPr>
            <w:tcW w:w="1398" w:type="dxa"/>
          </w:tcPr>
          <w:p>
            <w:pPr>
              <w:pStyle w:val="TableParagraph"/>
              <w:spacing w:line="157" w:lineRule="exact"/>
              <w:ind w:left="80" w:right="91"/>
              <w:jc w:val="center"/>
              <w:rPr>
                <w:rFonts w:ascii="Cambria" w:hAnsi="Cambria"/>
                <w:sz w:val="17"/>
              </w:rPr>
            </w:pPr>
            <w:r>
              <w:rPr>
                <w:rFonts w:ascii="Cambria" w:hAnsi="Cambria"/>
                <w:spacing w:val="-10"/>
                <w:w w:val="105"/>
                <w:sz w:val="17"/>
              </w:rPr>
              <w:t>х</w:t>
            </w:r>
          </w:p>
        </w:tc>
        <w:tc>
          <w:tcPr>
            <w:tcW w:w="1340" w:type="dxa"/>
          </w:tcPr>
          <w:p>
            <w:pPr>
              <w:pStyle w:val="TableParagraph"/>
              <w:spacing w:line="155" w:lineRule="exact"/>
              <w:ind w:left="616"/>
              <w:rPr>
                <w:rFonts w:ascii="Consolas" w:hAnsi="Consolas"/>
                <w:sz w:val="16"/>
              </w:rPr>
            </w:pPr>
            <w:r>
              <w:rPr>
                <w:rFonts w:ascii="Consolas" w:hAnsi="Consolas"/>
                <w:spacing w:val="-10"/>
                <w:w w:val="110"/>
                <w:sz w:val="16"/>
              </w:rPr>
              <w:t>Х</w:t>
            </w:r>
          </w:p>
        </w:tc>
        <w:tc>
          <w:tcPr>
            <w:tcW w:w="1095" w:type="dxa"/>
          </w:tcPr>
          <w:p>
            <w:pPr>
              <w:pStyle w:val="TableParagraph"/>
              <w:spacing w:line="150" w:lineRule="exact"/>
              <w:jc w:val="center"/>
              <w:rPr>
                <w:rFonts w:ascii="Cambria" w:hAnsi="Cambria"/>
                <w:sz w:val="16"/>
              </w:rPr>
            </w:pPr>
            <w:r>
              <w:rPr>
                <w:rFonts w:ascii="Cambria" w:hAnsi="Cambria"/>
                <w:spacing w:val="-10"/>
                <w:w w:val="105"/>
                <w:sz w:val="16"/>
              </w:rPr>
              <w:t>Х</w:t>
            </w:r>
          </w:p>
        </w:tc>
        <w:tc>
          <w:tcPr>
            <w:tcW w:w="908" w:type="dxa"/>
          </w:tcPr>
          <w:p>
            <w:pPr>
              <w:pStyle w:val="TableParagraph"/>
              <w:spacing w:line="153" w:lineRule="exact"/>
              <w:ind w:left="66" w:right="82"/>
              <w:jc w:val="center"/>
              <w:rPr>
                <w:rFonts w:ascii="Cambria" w:hAnsi="Cambria"/>
                <w:sz w:val="17"/>
              </w:rPr>
            </w:pPr>
            <w:r>
              <w:rPr>
                <w:rFonts w:ascii="Cambria" w:hAnsi="Cambria"/>
                <w:spacing w:val="-10"/>
                <w:sz w:val="17"/>
              </w:rPr>
              <w:t>х</w:t>
            </w:r>
          </w:p>
        </w:tc>
        <w:tc>
          <w:tcPr>
            <w:tcW w:w="1158" w:type="dxa"/>
          </w:tcPr>
          <w:p>
            <w:pPr>
              <w:pStyle w:val="TableParagraph"/>
              <w:spacing w:line="157" w:lineRule="exact"/>
              <w:ind w:left="57" w:right="76"/>
              <w:jc w:val="center"/>
              <w:rPr>
                <w:rFonts w:ascii="Courier New" w:hAnsi="Courier New"/>
                <w:sz w:val="16"/>
              </w:rPr>
            </w:pPr>
            <w:r>
              <w:rPr>
                <w:rFonts w:ascii="Courier New" w:hAnsi="Courier New"/>
                <w:spacing w:val="-10"/>
                <w:sz w:val="16"/>
              </w:rPr>
              <w:t>Х</w:t>
            </w:r>
          </w:p>
        </w:tc>
        <w:tc>
          <w:tcPr>
            <w:tcW w:w="736" w:type="dxa"/>
          </w:tcPr>
          <w:p>
            <w:pPr>
              <w:pStyle w:val="TableParagraph"/>
              <w:spacing w:line="157" w:lineRule="exact"/>
              <w:ind w:left="22" w:right="67"/>
              <w:jc w:val="center"/>
              <w:rPr>
                <w:rFonts w:ascii="Courier New" w:hAnsi="Courier New"/>
                <w:sz w:val="16"/>
              </w:rPr>
            </w:pPr>
            <w:r>
              <w:rPr>
                <w:rFonts w:ascii="Courier New" w:hAnsi="Courier New"/>
                <w:spacing w:val="-10"/>
                <w:w w:val="105"/>
                <w:sz w:val="16"/>
              </w:rPr>
              <w:t>Х</w:t>
            </w:r>
          </w:p>
        </w:tc>
      </w:tr>
      <w:tr>
        <w:trPr>
          <w:trHeight w:val="349" w:hRule="atLeast"/>
        </w:trPr>
        <w:tc>
          <w:tcPr>
            <w:tcW w:w="4762" w:type="dxa"/>
          </w:tcPr>
          <w:p>
            <w:pPr>
              <w:pStyle w:val="TableParagraph"/>
              <w:spacing w:line="157" w:lineRule="exact"/>
              <w:ind w:left="37"/>
              <w:rPr>
                <w:sz w:val="15"/>
              </w:rPr>
            </w:pPr>
            <w:r>
              <w:rPr>
                <w:spacing w:val="-2"/>
                <w:sz w:val="15"/>
              </w:rPr>
              <w:t>2.1.</w:t>
            </w:r>
            <w:r>
              <w:rPr>
                <w:spacing w:val="-21"/>
                <w:sz w:val="15"/>
              </w:rPr>
              <w:t> </w:t>
            </w:r>
            <w:r>
              <w:rPr>
                <w:spacing w:val="-2"/>
                <w:sz w:val="15"/>
              </w:rPr>
              <w:t>1.</w:t>
            </w:r>
            <w:r>
              <w:rPr>
                <w:spacing w:val="-5"/>
                <w:sz w:val="15"/>
              </w:rPr>
              <w:t> </w:t>
            </w:r>
            <w:r>
              <w:rPr>
                <w:spacing w:val="-2"/>
                <w:sz w:val="15"/>
              </w:rPr>
              <w:t>для</w:t>
            </w:r>
            <w:r>
              <w:rPr>
                <w:sz w:val="15"/>
              </w:rPr>
              <w:t> </w:t>
            </w:r>
            <w:r>
              <w:rPr>
                <w:spacing w:val="-2"/>
                <w:sz w:val="15"/>
              </w:rPr>
              <w:t>проведения</w:t>
            </w:r>
            <w:r>
              <w:rPr>
                <w:spacing w:val="8"/>
                <w:sz w:val="15"/>
              </w:rPr>
              <w:t> </w:t>
            </w:r>
            <w:r>
              <w:rPr>
                <w:spacing w:val="-2"/>
                <w:sz w:val="15"/>
              </w:rPr>
              <w:t>профилактических</w:t>
            </w:r>
            <w:r>
              <w:rPr>
                <w:spacing w:val="-8"/>
                <w:sz w:val="15"/>
              </w:rPr>
              <w:t> </w:t>
            </w:r>
            <w:r>
              <w:rPr>
                <w:spacing w:val="-2"/>
                <w:sz w:val="15"/>
              </w:rPr>
              <w:t>медицинских</w:t>
            </w:r>
            <w:r>
              <w:rPr>
                <w:spacing w:val="1"/>
                <w:sz w:val="15"/>
              </w:rPr>
              <w:t> </w:t>
            </w:r>
            <w:r>
              <w:rPr>
                <w:spacing w:val="-2"/>
                <w:sz w:val="15"/>
              </w:rPr>
              <w:t>осмотров</w:t>
            </w:r>
          </w:p>
        </w:tc>
        <w:tc>
          <w:tcPr>
            <w:tcW w:w="773" w:type="dxa"/>
          </w:tcPr>
          <w:p>
            <w:pPr>
              <w:pStyle w:val="TableParagraph"/>
              <w:spacing w:before="73"/>
              <w:ind w:left="85" w:right="86"/>
              <w:jc w:val="center"/>
              <w:rPr>
                <w:rFonts w:ascii="Cambria"/>
                <w:sz w:val="14"/>
              </w:rPr>
            </w:pPr>
            <w:r>
              <w:rPr>
                <w:rFonts w:ascii="Cambria"/>
                <w:w w:val="90"/>
                <w:sz w:val="14"/>
              </w:rPr>
              <w:t>49.</w:t>
            </w:r>
            <w:r>
              <w:rPr>
                <w:rFonts w:ascii="Cambria"/>
                <w:spacing w:val="-6"/>
                <w:w w:val="90"/>
                <w:sz w:val="14"/>
              </w:rPr>
              <w:t> </w:t>
            </w:r>
            <w:r>
              <w:rPr>
                <w:rFonts w:ascii="Cambria"/>
                <w:spacing w:val="-10"/>
                <w:w w:val="95"/>
                <w:sz w:val="14"/>
              </w:rPr>
              <w:t>1</w:t>
            </w:r>
          </w:p>
        </w:tc>
        <w:tc>
          <w:tcPr>
            <w:tcW w:w="1191" w:type="dxa"/>
          </w:tcPr>
          <w:p>
            <w:pPr>
              <w:pStyle w:val="TableParagraph"/>
              <w:spacing w:line="156" w:lineRule="exact"/>
              <w:ind w:left="191"/>
              <w:rPr>
                <w:rFonts w:ascii="Cambria" w:hAnsi="Cambria"/>
                <w:sz w:val="14"/>
              </w:rPr>
            </w:pPr>
            <w:r>
              <w:rPr>
                <w:rFonts w:ascii="Cambria" w:hAnsi="Cambria"/>
                <w:spacing w:val="-2"/>
                <w:sz w:val="14"/>
              </w:rPr>
              <w:t>комплексное</w:t>
            </w:r>
          </w:p>
          <w:p>
            <w:pPr>
              <w:pStyle w:val="TableParagraph"/>
              <w:spacing w:line="170" w:lineRule="exact" w:before="4"/>
              <w:ind w:left="248"/>
              <w:rPr>
                <w:rFonts w:ascii="Cambria" w:hAnsi="Cambria"/>
                <w:sz w:val="15"/>
              </w:rPr>
            </w:pPr>
            <w:r>
              <w:rPr>
                <w:rFonts w:ascii="Cambria" w:hAnsi="Cambria"/>
                <w:spacing w:val="-2"/>
                <w:sz w:val="15"/>
              </w:rPr>
              <w:t>посещение</w:t>
            </w:r>
          </w:p>
        </w:tc>
        <w:tc>
          <w:tcPr>
            <w:tcW w:w="1585" w:type="dxa"/>
          </w:tcPr>
          <w:p>
            <w:pPr>
              <w:pStyle w:val="TableParagraph"/>
              <w:spacing w:before="73"/>
              <w:ind w:left="81" w:right="71"/>
              <w:jc w:val="center"/>
              <w:rPr>
                <w:rFonts w:ascii="Courier New"/>
                <w:sz w:val="16"/>
              </w:rPr>
            </w:pPr>
            <w:r>
              <w:rPr>
                <w:rFonts w:ascii="Courier New"/>
                <w:spacing w:val="-10"/>
                <w:sz w:val="16"/>
              </w:rPr>
              <w:t>0</w:t>
            </w:r>
          </w:p>
        </w:tc>
        <w:tc>
          <w:tcPr>
            <w:tcW w:w="1398" w:type="dxa"/>
          </w:tcPr>
          <w:p>
            <w:pPr>
              <w:pStyle w:val="TableParagraph"/>
              <w:spacing w:before="63"/>
              <w:ind w:left="80" w:right="87"/>
              <w:jc w:val="center"/>
              <w:rPr>
                <w:rFonts w:ascii="Cambria"/>
                <w:sz w:val="15"/>
              </w:rPr>
            </w:pPr>
            <w:r>
              <w:rPr>
                <w:rFonts w:ascii="Cambria"/>
                <w:spacing w:val="-10"/>
                <w:sz w:val="15"/>
              </w:rPr>
              <w:t>0</w:t>
            </w:r>
          </w:p>
        </w:tc>
        <w:tc>
          <w:tcPr>
            <w:tcW w:w="1340" w:type="dxa"/>
          </w:tcPr>
          <w:p>
            <w:pPr>
              <w:pStyle w:val="TableParagraph"/>
              <w:spacing w:before="59"/>
              <w:ind w:left="611"/>
              <w:rPr>
                <w:rFonts w:ascii="Consolas" w:hAnsi="Consolas"/>
                <w:sz w:val="16"/>
              </w:rPr>
            </w:pPr>
            <w:r>
              <w:rPr>
                <w:rFonts w:ascii="Consolas" w:hAnsi="Consolas"/>
                <w:spacing w:val="-10"/>
                <w:w w:val="110"/>
                <w:sz w:val="16"/>
              </w:rPr>
              <w:t>Х</w:t>
            </w:r>
          </w:p>
        </w:tc>
        <w:tc>
          <w:tcPr>
            <w:tcW w:w="1095" w:type="dxa"/>
          </w:tcPr>
          <w:p>
            <w:pPr>
              <w:pStyle w:val="TableParagraph"/>
              <w:spacing w:before="58"/>
              <w:ind w:right="14"/>
              <w:jc w:val="center"/>
              <w:rPr>
                <w:rFonts w:ascii="Cambria"/>
                <w:sz w:val="15"/>
              </w:rPr>
            </w:pPr>
            <w:r>
              <w:rPr>
                <w:rFonts w:ascii="Cambria"/>
                <w:spacing w:val="-10"/>
                <w:sz w:val="15"/>
              </w:rPr>
              <w:t>0</w:t>
            </w:r>
          </w:p>
        </w:tc>
        <w:tc>
          <w:tcPr>
            <w:tcW w:w="908" w:type="dxa"/>
          </w:tcPr>
          <w:p>
            <w:pPr>
              <w:pStyle w:val="TableParagraph"/>
              <w:spacing w:before="58"/>
              <w:ind w:left="66" w:right="78"/>
              <w:jc w:val="center"/>
              <w:rPr>
                <w:rFonts w:ascii="Cambria" w:hAnsi="Cambria"/>
                <w:sz w:val="15"/>
              </w:rPr>
            </w:pPr>
            <w:r>
              <w:rPr>
                <w:rFonts w:ascii="Cambria" w:hAnsi="Cambria"/>
                <w:spacing w:val="-10"/>
                <w:sz w:val="15"/>
              </w:rPr>
              <w:t>Х</w:t>
            </w:r>
          </w:p>
        </w:tc>
        <w:tc>
          <w:tcPr>
            <w:tcW w:w="1158" w:type="dxa"/>
          </w:tcPr>
          <w:p>
            <w:pPr>
              <w:pStyle w:val="TableParagraph"/>
              <w:spacing w:before="68"/>
              <w:ind w:left="57" w:right="58"/>
              <w:jc w:val="center"/>
              <w:rPr>
                <w:rFonts w:ascii="Courier New"/>
                <w:sz w:val="16"/>
              </w:rPr>
            </w:pPr>
            <w:r>
              <w:rPr>
                <w:rFonts w:ascii="Courier New"/>
                <w:spacing w:val="-10"/>
                <w:sz w:val="16"/>
              </w:rPr>
              <w:t>0</w:t>
            </w:r>
          </w:p>
        </w:tc>
        <w:tc>
          <w:tcPr>
            <w:tcW w:w="736" w:type="dxa"/>
          </w:tcPr>
          <w:p>
            <w:pPr>
              <w:pStyle w:val="TableParagraph"/>
              <w:spacing w:before="68"/>
              <w:ind w:left="22" w:right="67"/>
              <w:jc w:val="center"/>
              <w:rPr>
                <w:rFonts w:ascii="Courier New" w:hAnsi="Courier New"/>
                <w:sz w:val="16"/>
              </w:rPr>
            </w:pPr>
            <w:r>
              <w:rPr>
                <w:rFonts w:ascii="Courier New" w:hAnsi="Courier New"/>
                <w:spacing w:val="-10"/>
                <w:w w:val="105"/>
                <w:sz w:val="16"/>
              </w:rPr>
              <w:t>Х</w:t>
            </w:r>
          </w:p>
        </w:tc>
      </w:tr>
      <w:tr>
        <w:trPr>
          <w:trHeight w:val="373" w:hRule="atLeast"/>
        </w:trPr>
        <w:tc>
          <w:tcPr>
            <w:tcW w:w="4762" w:type="dxa"/>
          </w:tcPr>
          <w:p>
            <w:pPr>
              <w:pStyle w:val="TableParagraph"/>
              <w:spacing w:line="162" w:lineRule="exact"/>
              <w:ind w:left="32"/>
              <w:rPr>
                <w:sz w:val="15"/>
              </w:rPr>
            </w:pPr>
            <w:r>
              <w:rPr>
                <w:spacing w:val="-2"/>
                <w:sz w:val="15"/>
              </w:rPr>
              <w:t>2.1.2.</w:t>
            </w:r>
            <w:r>
              <w:rPr>
                <w:spacing w:val="4"/>
                <w:sz w:val="15"/>
              </w:rPr>
              <w:t> </w:t>
            </w:r>
            <w:r>
              <w:rPr>
                <w:spacing w:val="-2"/>
                <w:sz w:val="15"/>
              </w:rPr>
              <w:t>для</w:t>
            </w:r>
            <w:r>
              <w:rPr>
                <w:spacing w:val="6"/>
                <w:sz w:val="15"/>
              </w:rPr>
              <w:t> </w:t>
            </w:r>
            <w:r>
              <w:rPr>
                <w:spacing w:val="-2"/>
                <w:sz w:val="15"/>
              </w:rPr>
              <w:t>проведения</w:t>
            </w:r>
            <w:r>
              <w:rPr>
                <w:spacing w:val="12"/>
                <w:sz w:val="15"/>
              </w:rPr>
              <w:t> </w:t>
            </w:r>
            <w:r>
              <w:rPr>
                <w:spacing w:val="-2"/>
                <w:sz w:val="15"/>
              </w:rPr>
              <w:t>диспансеризации&lt;**•</w:t>
            </w:r>
            <w:r>
              <w:rPr>
                <w:spacing w:val="-10"/>
                <w:sz w:val="15"/>
              </w:rPr>
              <w:t> </w:t>
            </w:r>
            <w:r>
              <w:rPr>
                <w:spacing w:val="-2"/>
                <w:sz w:val="15"/>
              </w:rPr>
              <w:t>,</w:t>
            </w:r>
            <w:r>
              <w:rPr>
                <w:spacing w:val="-4"/>
                <w:sz w:val="15"/>
              </w:rPr>
              <w:t> </w:t>
            </w:r>
            <w:r>
              <w:rPr>
                <w:spacing w:val="-2"/>
                <w:sz w:val="15"/>
              </w:rPr>
              <w:t>всего,</w:t>
            </w:r>
            <w:r>
              <w:rPr>
                <w:spacing w:val="-1"/>
                <w:sz w:val="15"/>
              </w:rPr>
              <w:t> </w:t>
            </w:r>
            <w:r>
              <w:rPr>
                <w:spacing w:val="-2"/>
                <w:sz w:val="15"/>
              </w:rPr>
              <w:t>в</w:t>
            </w:r>
            <w:r>
              <w:rPr>
                <w:spacing w:val="-1"/>
                <w:sz w:val="15"/>
              </w:rPr>
              <w:t> </w:t>
            </w:r>
            <w:r>
              <w:rPr>
                <w:spacing w:val="-2"/>
                <w:sz w:val="15"/>
              </w:rPr>
              <w:t>том</w:t>
            </w:r>
            <w:r>
              <w:rPr>
                <w:spacing w:val="9"/>
                <w:sz w:val="15"/>
              </w:rPr>
              <w:t> </w:t>
            </w:r>
            <w:r>
              <w:rPr>
                <w:spacing w:val="-2"/>
                <w:sz w:val="15"/>
              </w:rPr>
              <w:t>числе:</w:t>
            </w:r>
          </w:p>
        </w:tc>
        <w:tc>
          <w:tcPr>
            <w:tcW w:w="773" w:type="dxa"/>
          </w:tcPr>
          <w:p>
            <w:pPr>
              <w:pStyle w:val="TableParagraph"/>
              <w:spacing w:before="80"/>
              <w:ind w:left="85" w:right="86"/>
              <w:jc w:val="center"/>
              <w:rPr>
                <w:sz w:val="15"/>
              </w:rPr>
            </w:pPr>
            <w:r>
              <w:rPr>
                <w:spacing w:val="-4"/>
                <w:sz w:val="15"/>
              </w:rPr>
              <w:t>49.2</w:t>
            </w:r>
          </w:p>
        </w:tc>
        <w:tc>
          <w:tcPr>
            <w:tcW w:w="1191" w:type="dxa"/>
          </w:tcPr>
          <w:p>
            <w:pPr>
              <w:pStyle w:val="TableParagraph"/>
              <w:spacing w:line="167" w:lineRule="exact"/>
              <w:ind w:left="185"/>
              <w:rPr>
                <w:rFonts w:ascii="Cambria" w:hAnsi="Cambria"/>
                <w:sz w:val="15"/>
              </w:rPr>
            </w:pPr>
            <w:r>
              <w:rPr>
                <w:rFonts w:ascii="Cambria" w:hAnsi="Cambria"/>
                <w:spacing w:val="-2"/>
                <w:sz w:val="15"/>
              </w:rPr>
              <w:t>комплексное</w:t>
            </w:r>
          </w:p>
          <w:p>
            <w:pPr>
              <w:pStyle w:val="TableParagraph"/>
              <w:spacing w:before="6"/>
              <w:ind w:left="248"/>
              <w:rPr>
                <w:rFonts w:ascii="Cambria" w:hAnsi="Cambria"/>
                <w:sz w:val="15"/>
              </w:rPr>
            </w:pPr>
            <w:r>
              <w:rPr>
                <w:rFonts w:ascii="Cambria" w:hAnsi="Cambria"/>
                <w:spacing w:val="-2"/>
                <w:sz w:val="15"/>
              </w:rPr>
              <w:t>посещение</w:t>
            </w:r>
          </w:p>
        </w:tc>
        <w:tc>
          <w:tcPr>
            <w:tcW w:w="1585" w:type="dxa"/>
          </w:tcPr>
          <w:p>
            <w:pPr>
              <w:pStyle w:val="TableParagraph"/>
              <w:spacing w:before="78"/>
              <w:ind w:left="81" w:right="73"/>
              <w:jc w:val="center"/>
              <w:rPr>
                <w:rFonts w:ascii="Cambria"/>
                <w:sz w:val="15"/>
              </w:rPr>
            </w:pPr>
            <w:r>
              <w:rPr>
                <w:rFonts w:ascii="Cambria"/>
                <w:spacing w:val="-10"/>
                <w:sz w:val="15"/>
              </w:rPr>
              <w:t>0</w:t>
            </w:r>
          </w:p>
        </w:tc>
        <w:tc>
          <w:tcPr>
            <w:tcW w:w="1398" w:type="dxa"/>
          </w:tcPr>
          <w:p>
            <w:pPr>
              <w:pStyle w:val="TableParagraph"/>
              <w:spacing w:before="91"/>
              <w:ind w:left="80" w:right="89"/>
              <w:jc w:val="center"/>
              <w:rPr>
                <w:rFonts w:ascii="Courier New"/>
                <w:sz w:val="15"/>
              </w:rPr>
            </w:pPr>
            <w:r>
              <w:rPr>
                <w:rFonts w:ascii="Courier New"/>
                <w:spacing w:val="-10"/>
                <w:sz w:val="15"/>
              </w:rPr>
              <w:t>0</w:t>
            </w:r>
          </w:p>
        </w:tc>
        <w:tc>
          <w:tcPr>
            <w:tcW w:w="1340" w:type="dxa"/>
          </w:tcPr>
          <w:p>
            <w:pPr>
              <w:pStyle w:val="TableParagraph"/>
              <w:spacing w:before="75"/>
              <w:ind w:left="612"/>
              <w:rPr>
                <w:sz w:val="15"/>
              </w:rPr>
            </w:pPr>
            <w:r>
              <w:rPr>
                <w:spacing w:val="-10"/>
                <w:sz w:val="15"/>
              </w:rPr>
              <w:t>Х</w:t>
            </w:r>
          </w:p>
        </w:tc>
        <w:tc>
          <w:tcPr>
            <w:tcW w:w="1095" w:type="dxa"/>
          </w:tcPr>
          <w:p>
            <w:pPr>
              <w:pStyle w:val="TableParagraph"/>
              <w:spacing w:before="71"/>
              <w:ind w:right="13"/>
              <w:jc w:val="center"/>
              <w:rPr>
                <w:sz w:val="15"/>
              </w:rPr>
            </w:pPr>
            <w:r>
              <w:rPr>
                <w:spacing w:val="-10"/>
                <w:sz w:val="15"/>
              </w:rPr>
              <w:t>0</w:t>
            </w:r>
          </w:p>
        </w:tc>
        <w:tc>
          <w:tcPr>
            <w:tcW w:w="908" w:type="dxa"/>
          </w:tcPr>
          <w:p>
            <w:pPr>
              <w:pStyle w:val="TableParagraph"/>
              <w:spacing w:before="77"/>
              <w:ind w:left="66" w:right="87"/>
              <w:jc w:val="center"/>
              <w:rPr>
                <w:rFonts w:ascii="Courier New" w:hAnsi="Courier New"/>
                <w:sz w:val="16"/>
              </w:rPr>
            </w:pPr>
            <w:r>
              <w:rPr>
                <w:rFonts w:ascii="Courier New" w:hAnsi="Courier New"/>
                <w:spacing w:val="-10"/>
                <w:sz w:val="16"/>
              </w:rPr>
              <w:t>Х</w:t>
            </w:r>
          </w:p>
        </w:tc>
        <w:tc>
          <w:tcPr>
            <w:tcW w:w="1158" w:type="dxa"/>
          </w:tcPr>
          <w:p>
            <w:pPr>
              <w:pStyle w:val="TableParagraph"/>
              <w:spacing w:before="71"/>
              <w:ind w:left="57" w:right="59"/>
              <w:jc w:val="center"/>
              <w:rPr>
                <w:sz w:val="15"/>
              </w:rPr>
            </w:pPr>
            <w:r>
              <w:rPr>
                <w:spacing w:val="-10"/>
                <w:sz w:val="15"/>
              </w:rPr>
              <w:t>0</w:t>
            </w:r>
          </w:p>
        </w:tc>
        <w:tc>
          <w:tcPr>
            <w:tcW w:w="736" w:type="dxa"/>
          </w:tcPr>
          <w:p>
            <w:pPr>
              <w:pStyle w:val="TableParagraph"/>
              <w:spacing w:before="71"/>
              <w:ind w:left="22" w:right="55"/>
              <w:jc w:val="center"/>
              <w:rPr>
                <w:sz w:val="15"/>
              </w:rPr>
            </w:pPr>
            <w:r>
              <w:rPr>
                <w:spacing w:val="-10"/>
                <w:sz w:val="15"/>
              </w:rPr>
              <w:t>Х</w:t>
            </w:r>
          </w:p>
        </w:tc>
      </w:tr>
    </w:tbl>
    <w:p>
      <w:pPr>
        <w:pStyle w:val="TableParagraph"/>
        <w:spacing w:after="0"/>
        <w:jc w:val="center"/>
        <w:rPr>
          <w:sz w:val="15"/>
        </w:rPr>
        <w:sectPr>
          <w:pgSz w:w="16840" w:h="11910" w:orient="landscape"/>
          <w:pgMar w:header="698" w:footer="0" w:top="880" w:bottom="280" w:left="992" w:right="708"/>
        </w:sectPr>
      </w:pPr>
    </w:p>
    <w:p>
      <w:pPr>
        <w:pStyle w:val="BodyText"/>
        <w:spacing w:before="10"/>
        <w:rPr>
          <w:sz w:val="12"/>
        </w:rPr>
      </w:pPr>
    </w:p>
    <w:tbl>
      <w:tblPr>
        <w:tblW w:w="0" w:type="auto"/>
        <w:jc w:val="left"/>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86"/>
        <w:gridCol w:w="764"/>
        <w:gridCol w:w="1206"/>
        <w:gridCol w:w="1576"/>
        <w:gridCol w:w="1389"/>
        <w:gridCol w:w="1346"/>
        <w:gridCol w:w="1092"/>
        <w:gridCol w:w="929"/>
        <w:gridCol w:w="1145"/>
        <w:gridCol w:w="747"/>
      </w:tblGrid>
      <w:tr>
        <w:trPr>
          <w:trHeight w:val="196" w:hRule="atLeast"/>
        </w:trPr>
        <w:tc>
          <w:tcPr>
            <w:tcW w:w="4786" w:type="dxa"/>
          </w:tcPr>
          <w:p>
            <w:pPr>
              <w:pStyle w:val="TableParagraph"/>
              <w:spacing w:before="3"/>
              <w:rPr>
                <w:sz w:val="3"/>
              </w:rPr>
            </w:pPr>
          </w:p>
          <w:p>
            <w:pPr>
              <w:pStyle w:val="TableParagraph"/>
              <w:spacing w:line="100" w:lineRule="exact"/>
              <w:ind w:left="2426"/>
              <w:rPr>
                <w:position w:val="-1"/>
                <w:sz w:val="10"/>
              </w:rPr>
            </w:pPr>
            <w:r>
              <w:rPr>
                <w:position w:val="-1"/>
                <w:sz w:val="10"/>
              </w:rPr>
              <w:drawing>
                <wp:inline distT="0" distB="0" distL="0" distR="0">
                  <wp:extent cx="21336" cy="64007"/>
                  <wp:effectExtent l="0" t="0" r="0" b="0"/>
                  <wp:docPr id="527" name="Image 527"/>
                  <wp:cNvGraphicFramePr>
                    <a:graphicFrameLocks/>
                  </wp:cNvGraphicFramePr>
                  <a:graphic>
                    <a:graphicData uri="http://schemas.openxmlformats.org/drawingml/2006/picture">
                      <pic:pic>
                        <pic:nvPicPr>
                          <pic:cNvPr id="527" name="Image 527"/>
                          <pic:cNvPicPr/>
                        </pic:nvPicPr>
                        <pic:blipFill>
                          <a:blip r:embed="rId490" cstate="print"/>
                          <a:stretch>
                            <a:fillRect/>
                          </a:stretch>
                        </pic:blipFill>
                        <pic:spPr>
                          <a:xfrm>
                            <a:off x="0" y="0"/>
                            <a:ext cx="21336" cy="64007"/>
                          </a:xfrm>
                          <a:prstGeom prst="rect">
                            <a:avLst/>
                          </a:prstGeom>
                        </pic:spPr>
                      </pic:pic>
                    </a:graphicData>
                  </a:graphic>
                </wp:inline>
              </w:drawing>
            </w:r>
            <w:r>
              <w:rPr>
                <w:position w:val="-1"/>
                <w:sz w:val="10"/>
              </w:rPr>
            </w:r>
          </w:p>
        </w:tc>
        <w:tc>
          <w:tcPr>
            <w:tcW w:w="764" w:type="dxa"/>
          </w:tcPr>
          <w:p>
            <w:pPr>
              <w:pStyle w:val="TableParagraph"/>
              <w:spacing w:before="8"/>
              <w:rPr>
                <w:sz w:val="3"/>
              </w:rPr>
            </w:pPr>
          </w:p>
          <w:p>
            <w:pPr>
              <w:pStyle w:val="TableParagraph"/>
              <w:spacing w:line="100" w:lineRule="exact"/>
              <w:ind w:left="385"/>
              <w:rPr>
                <w:position w:val="-1"/>
                <w:sz w:val="10"/>
              </w:rPr>
            </w:pPr>
            <w:r>
              <w:rPr>
                <w:position w:val="-1"/>
                <w:sz w:val="10"/>
              </w:rPr>
              <w:drawing>
                <wp:inline distT="0" distB="0" distL="0" distR="0">
                  <wp:extent cx="36575" cy="64007"/>
                  <wp:effectExtent l="0" t="0" r="0" b="0"/>
                  <wp:docPr id="528" name="Image 528"/>
                  <wp:cNvGraphicFramePr>
                    <a:graphicFrameLocks/>
                  </wp:cNvGraphicFramePr>
                  <a:graphic>
                    <a:graphicData uri="http://schemas.openxmlformats.org/drawingml/2006/picture">
                      <pic:pic>
                        <pic:nvPicPr>
                          <pic:cNvPr id="528" name="Image 528"/>
                          <pic:cNvPicPr/>
                        </pic:nvPicPr>
                        <pic:blipFill>
                          <a:blip r:embed="rId491" cstate="print"/>
                          <a:stretch>
                            <a:fillRect/>
                          </a:stretch>
                        </pic:blipFill>
                        <pic:spPr>
                          <a:xfrm>
                            <a:off x="0" y="0"/>
                            <a:ext cx="36575" cy="64007"/>
                          </a:xfrm>
                          <a:prstGeom prst="rect">
                            <a:avLst/>
                          </a:prstGeom>
                        </pic:spPr>
                      </pic:pic>
                    </a:graphicData>
                  </a:graphic>
                </wp:inline>
              </w:drawing>
            </w:r>
            <w:r>
              <w:rPr>
                <w:position w:val="-1"/>
                <w:sz w:val="10"/>
              </w:rPr>
            </w:r>
          </w:p>
        </w:tc>
        <w:tc>
          <w:tcPr>
            <w:tcW w:w="1206" w:type="dxa"/>
          </w:tcPr>
          <w:p>
            <w:pPr>
              <w:pStyle w:val="TableParagraph"/>
              <w:spacing w:before="8"/>
              <w:rPr>
                <w:sz w:val="3"/>
              </w:rPr>
            </w:pPr>
          </w:p>
          <w:p>
            <w:pPr>
              <w:pStyle w:val="TableParagraph"/>
              <w:spacing w:line="100" w:lineRule="exact"/>
              <w:ind w:left="600"/>
              <w:rPr>
                <w:position w:val="-1"/>
                <w:sz w:val="10"/>
              </w:rPr>
            </w:pPr>
            <w:r>
              <w:rPr>
                <w:position w:val="-1"/>
                <w:sz w:val="10"/>
              </w:rPr>
              <w:drawing>
                <wp:inline distT="0" distB="0" distL="0" distR="0">
                  <wp:extent cx="36575" cy="64007"/>
                  <wp:effectExtent l="0" t="0" r="0" b="0"/>
                  <wp:docPr id="529" name="Image 529"/>
                  <wp:cNvGraphicFramePr>
                    <a:graphicFrameLocks/>
                  </wp:cNvGraphicFramePr>
                  <a:graphic>
                    <a:graphicData uri="http://schemas.openxmlformats.org/drawingml/2006/picture">
                      <pic:pic>
                        <pic:nvPicPr>
                          <pic:cNvPr id="529" name="Image 529"/>
                          <pic:cNvPicPr/>
                        </pic:nvPicPr>
                        <pic:blipFill>
                          <a:blip r:embed="rId492" cstate="print"/>
                          <a:stretch>
                            <a:fillRect/>
                          </a:stretch>
                        </pic:blipFill>
                        <pic:spPr>
                          <a:xfrm>
                            <a:off x="0" y="0"/>
                            <a:ext cx="36575" cy="64007"/>
                          </a:xfrm>
                          <a:prstGeom prst="rect">
                            <a:avLst/>
                          </a:prstGeom>
                        </pic:spPr>
                      </pic:pic>
                    </a:graphicData>
                  </a:graphic>
                </wp:inline>
              </w:drawing>
            </w:r>
            <w:r>
              <w:rPr>
                <w:position w:val="-1"/>
                <w:sz w:val="10"/>
              </w:rPr>
            </w:r>
          </w:p>
        </w:tc>
        <w:tc>
          <w:tcPr>
            <w:tcW w:w="1576" w:type="dxa"/>
          </w:tcPr>
          <w:p>
            <w:pPr>
              <w:pStyle w:val="TableParagraph"/>
              <w:spacing w:before="8"/>
              <w:rPr>
                <w:sz w:val="3"/>
              </w:rPr>
            </w:pPr>
          </w:p>
          <w:p>
            <w:pPr>
              <w:pStyle w:val="TableParagraph"/>
              <w:spacing w:line="100" w:lineRule="exact"/>
              <w:ind w:left="782"/>
              <w:rPr>
                <w:position w:val="-1"/>
                <w:sz w:val="10"/>
              </w:rPr>
            </w:pPr>
            <w:r>
              <w:rPr>
                <w:position w:val="-1"/>
                <w:sz w:val="10"/>
              </w:rPr>
              <w:drawing>
                <wp:inline distT="0" distB="0" distL="0" distR="0">
                  <wp:extent cx="36575" cy="64007"/>
                  <wp:effectExtent l="0" t="0" r="0" b="0"/>
                  <wp:docPr id="530" name="Image 530"/>
                  <wp:cNvGraphicFramePr>
                    <a:graphicFrameLocks/>
                  </wp:cNvGraphicFramePr>
                  <a:graphic>
                    <a:graphicData uri="http://schemas.openxmlformats.org/drawingml/2006/picture">
                      <pic:pic>
                        <pic:nvPicPr>
                          <pic:cNvPr id="530" name="Image 530"/>
                          <pic:cNvPicPr/>
                        </pic:nvPicPr>
                        <pic:blipFill>
                          <a:blip r:embed="rId493" cstate="print"/>
                          <a:stretch>
                            <a:fillRect/>
                          </a:stretch>
                        </pic:blipFill>
                        <pic:spPr>
                          <a:xfrm>
                            <a:off x="0" y="0"/>
                            <a:ext cx="36575" cy="64007"/>
                          </a:xfrm>
                          <a:prstGeom prst="rect">
                            <a:avLst/>
                          </a:prstGeom>
                        </pic:spPr>
                      </pic:pic>
                    </a:graphicData>
                  </a:graphic>
                </wp:inline>
              </w:drawing>
            </w:r>
            <w:r>
              <w:rPr>
                <w:position w:val="-1"/>
                <w:sz w:val="10"/>
              </w:rPr>
            </w:r>
          </w:p>
        </w:tc>
        <w:tc>
          <w:tcPr>
            <w:tcW w:w="1389" w:type="dxa"/>
          </w:tcPr>
          <w:p>
            <w:pPr>
              <w:pStyle w:val="TableParagraph"/>
              <w:spacing w:before="6"/>
              <w:ind w:left="88" w:right="19"/>
              <w:jc w:val="center"/>
              <w:rPr>
                <w:rFonts w:ascii="Cambria"/>
                <w:i/>
                <w:sz w:val="14"/>
              </w:rPr>
            </w:pPr>
            <w:r>
              <w:rPr>
                <w:rFonts w:ascii="Cambria"/>
                <w:i/>
                <w:spacing w:val="-10"/>
                <w:w w:val="95"/>
                <w:sz w:val="14"/>
              </w:rPr>
              <w:t>5</w:t>
            </w:r>
          </w:p>
        </w:tc>
        <w:tc>
          <w:tcPr>
            <w:tcW w:w="1346" w:type="dxa"/>
          </w:tcPr>
          <w:p>
            <w:pPr>
              <w:pStyle w:val="TableParagraph"/>
              <w:spacing w:before="1"/>
              <w:rPr>
                <w:sz w:val="4"/>
              </w:rPr>
            </w:pPr>
          </w:p>
          <w:p>
            <w:pPr>
              <w:pStyle w:val="TableParagraph"/>
              <w:spacing w:line="100" w:lineRule="exact"/>
              <w:ind w:left="677"/>
              <w:rPr>
                <w:position w:val="-1"/>
                <w:sz w:val="10"/>
              </w:rPr>
            </w:pPr>
            <w:r>
              <w:rPr>
                <w:position w:val="-1"/>
                <w:sz w:val="10"/>
              </w:rPr>
              <w:drawing>
                <wp:inline distT="0" distB="0" distL="0" distR="0">
                  <wp:extent cx="39624" cy="64007"/>
                  <wp:effectExtent l="0" t="0" r="0" b="0"/>
                  <wp:docPr id="531" name="Image 531"/>
                  <wp:cNvGraphicFramePr>
                    <a:graphicFrameLocks/>
                  </wp:cNvGraphicFramePr>
                  <a:graphic>
                    <a:graphicData uri="http://schemas.openxmlformats.org/drawingml/2006/picture">
                      <pic:pic>
                        <pic:nvPicPr>
                          <pic:cNvPr id="531" name="Image 531"/>
                          <pic:cNvPicPr/>
                        </pic:nvPicPr>
                        <pic:blipFill>
                          <a:blip r:embed="rId494" cstate="print"/>
                          <a:stretch>
                            <a:fillRect/>
                          </a:stretch>
                        </pic:blipFill>
                        <pic:spPr>
                          <a:xfrm>
                            <a:off x="0" y="0"/>
                            <a:ext cx="39624" cy="64007"/>
                          </a:xfrm>
                          <a:prstGeom prst="rect">
                            <a:avLst/>
                          </a:prstGeom>
                        </pic:spPr>
                      </pic:pic>
                    </a:graphicData>
                  </a:graphic>
                </wp:inline>
              </w:drawing>
            </w:r>
            <w:r>
              <w:rPr>
                <w:position w:val="-1"/>
                <w:sz w:val="10"/>
              </w:rPr>
            </w:r>
          </w:p>
        </w:tc>
        <w:tc>
          <w:tcPr>
            <w:tcW w:w="1092" w:type="dxa"/>
          </w:tcPr>
          <w:p>
            <w:pPr>
              <w:pStyle w:val="TableParagraph"/>
              <w:spacing w:before="3"/>
              <w:ind w:left="95" w:right="23"/>
              <w:jc w:val="center"/>
              <w:rPr>
                <w:sz w:val="15"/>
              </w:rPr>
            </w:pPr>
            <w:r>
              <w:rPr>
                <w:spacing w:val="-10"/>
                <w:sz w:val="15"/>
              </w:rPr>
              <w:t>7</w:t>
            </w:r>
          </w:p>
        </w:tc>
        <w:tc>
          <w:tcPr>
            <w:tcW w:w="929" w:type="dxa"/>
          </w:tcPr>
          <w:p>
            <w:pPr>
              <w:pStyle w:val="TableParagraph"/>
              <w:spacing w:before="3"/>
              <w:ind w:left="102" w:right="36"/>
              <w:jc w:val="center"/>
              <w:rPr>
                <w:sz w:val="15"/>
              </w:rPr>
            </w:pPr>
            <w:r>
              <w:rPr>
                <w:spacing w:val="-10"/>
                <w:sz w:val="15"/>
              </w:rPr>
              <w:t>8</w:t>
            </w:r>
          </w:p>
        </w:tc>
        <w:tc>
          <w:tcPr>
            <w:tcW w:w="1145" w:type="dxa"/>
          </w:tcPr>
          <w:p>
            <w:pPr>
              <w:pStyle w:val="TableParagraph"/>
              <w:spacing w:line="170" w:lineRule="exact" w:before="6"/>
              <w:ind w:left="87" w:right="44"/>
              <w:jc w:val="center"/>
              <w:rPr>
                <w:rFonts w:ascii="Cambria"/>
                <w:sz w:val="15"/>
              </w:rPr>
            </w:pPr>
            <w:r>
              <w:rPr>
                <w:rFonts w:ascii="Cambria"/>
                <w:spacing w:val="-10"/>
                <w:sz w:val="15"/>
              </w:rPr>
              <w:t>9</w:t>
            </w:r>
          </w:p>
        </w:tc>
        <w:tc>
          <w:tcPr>
            <w:tcW w:w="747" w:type="dxa"/>
          </w:tcPr>
          <w:p>
            <w:pPr>
              <w:pStyle w:val="TableParagraph"/>
              <w:spacing w:line="168" w:lineRule="exact" w:before="8"/>
              <w:ind w:left="92" w:right="76"/>
              <w:jc w:val="center"/>
              <w:rPr>
                <w:sz w:val="15"/>
              </w:rPr>
            </w:pPr>
            <w:r>
              <w:rPr>
                <w:spacing w:val="-5"/>
                <w:sz w:val="15"/>
              </w:rPr>
              <w:t>10</w:t>
            </w:r>
          </w:p>
        </w:tc>
      </w:tr>
      <w:tr>
        <w:trPr>
          <w:trHeight w:val="344" w:hRule="atLeast"/>
        </w:trPr>
        <w:tc>
          <w:tcPr>
            <w:tcW w:w="4786" w:type="dxa"/>
          </w:tcPr>
          <w:p>
            <w:pPr>
              <w:pStyle w:val="TableParagraph"/>
              <w:spacing w:line="139" w:lineRule="exact"/>
              <w:ind w:left="82"/>
              <w:rPr>
                <w:rFonts w:ascii="Cambria" w:hAnsi="Cambria"/>
                <w:sz w:val="15"/>
              </w:rPr>
            </w:pPr>
            <w:r>
              <w:rPr>
                <w:spacing w:val="-4"/>
                <w:sz w:val="14"/>
              </w:rPr>
              <w:t>для проведения</w:t>
            </w:r>
            <w:r>
              <w:rPr>
                <w:spacing w:val="-2"/>
                <w:sz w:val="14"/>
              </w:rPr>
              <w:t> </w:t>
            </w:r>
            <w:r>
              <w:rPr>
                <w:spacing w:val="-4"/>
                <w:sz w:val="14"/>
              </w:rPr>
              <w:t>у</w:t>
            </w:r>
            <w:r>
              <w:rPr>
                <w:rFonts w:ascii="Cambria" w:hAnsi="Cambria"/>
                <w:spacing w:val="-4"/>
                <w:sz w:val="15"/>
              </w:rPr>
              <w:t>гл</w:t>
            </w:r>
            <w:r>
              <w:rPr>
                <w:rFonts w:ascii="Cambria" w:hAnsi="Cambria"/>
                <w:spacing w:val="1"/>
                <w:position w:val="-2"/>
                <w:sz w:val="15"/>
              </w:rPr>
              <w:drawing>
                <wp:inline distT="0" distB="0" distL="0" distR="0">
                  <wp:extent cx="39624" cy="60959"/>
                  <wp:effectExtent l="0" t="0" r="0" b="0"/>
                  <wp:docPr id="532" name="Image 532"/>
                  <wp:cNvGraphicFramePr>
                    <a:graphicFrameLocks/>
                  </wp:cNvGraphicFramePr>
                  <a:graphic>
                    <a:graphicData uri="http://schemas.openxmlformats.org/drawingml/2006/picture">
                      <pic:pic>
                        <pic:nvPicPr>
                          <pic:cNvPr id="532" name="Image 532"/>
                          <pic:cNvPicPr/>
                        </pic:nvPicPr>
                        <pic:blipFill>
                          <a:blip r:embed="rId495" cstate="print"/>
                          <a:stretch>
                            <a:fillRect/>
                          </a:stretch>
                        </pic:blipFill>
                        <pic:spPr>
                          <a:xfrm>
                            <a:off x="0" y="0"/>
                            <a:ext cx="39624" cy="60959"/>
                          </a:xfrm>
                          <a:prstGeom prst="rect">
                            <a:avLst/>
                          </a:prstGeom>
                        </pic:spPr>
                      </pic:pic>
                    </a:graphicData>
                  </a:graphic>
                </wp:inline>
              </w:drawing>
            </w:r>
            <w:r>
              <w:rPr>
                <w:rFonts w:ascii="Cambria" w:hAnsi="Cambria"/>
                <w:spacing w:val="1"/>
                <w:position w:val="-2"/>
                <w:sz w:val="15"/>
              </w:rPr>
            </w:r>
            <w:r>
              <w:rPr>
                <w:rFonts w:ascii="Cambria" w:hAnsi="Cambria"/>
                <w:spacing w:val="-4"/>
                <w:sz w:val="15"/>
              </w:rPr>
              <w:t>бленной</w:t>
            </w:r>
            <w:r>
              <w:rPr>
                <w:rFonts w:ascii="Cambria" w:hAnsi="Cambria"/>
                <w:spacing w:val="1"/>
                <w:sz w:val="15"/>
              </w:rPr>
              <w:t> </w:t>
            </w:r>
            <w:r>
              <w:rPr>
                <w:rFonts w:ascii="Cambria" w:hAnsi="Cambria"/>
                <w:spacing w:val="-4"/>
                <w:sz w:val="15"/>
              </w:rPr>
              <w:t>диспаізсе</w:t>
            </w:r>
            <w:r>
              <w:rPr>
                <w:rFonts w:ascii="Cambria" w:hAnsi="Cambria"/>
                <w:spacing w:val="-18"/>
                <w:sz w:val="15"/>
              </w:rPr>
              <w:t> </w:t>
            </w:r>
            <w:r>
              <w:rPr>
                <w:rFonts w:ascii="Cambria" w:hAnsi="Cambria"/>
                <w:spacing w:val="-18"/>
                <w:position w:val="-2"/>
                <w:sz w:val="15"/>
              </w:rPr>
              <w:drawing>
                <wp:inline distT="0" distB="0" distL="0" distR="0">
                  <wp:extent cx="42672" cy="64007"/>
                  <wp:effectExtent l="0" t="0" r="0" b="0"/>
                  <wp:docPr id="533" name="Image 533"/>
                  <wp:cNvGraphicFramePr>
                    <a:graphicFrameLocks/>
                  </wp:cNvGraphicFramePr>
                  <a:graphic>
                    <a:graphicData uri="http://schemas.openxmlformats.org/drawingml/2006/picture">
                      <pic:pic>
                        <pic:nvPicPr>
                          <pic:cNvPr id="533" name="Image 533"/>
                          <pic:cNvPicPr/>
                        </pic:nvPicPr>
                        <pic:blipFill>
                          <a:blip r:embed="rId496" cstate="print"/>
                          <a:stretch>
                            <a:fillRect/>
                          </a:stretch>
                        </pic:blipFill>
                        <pic:spPr>
                          <a:xfrm>
                            <a:off x="0" y="0"/>
                            <a:ext cx="42672" cy="64007"/>
                          </a:xfrm>
                          <a:prstGeom prst="rect">
                            <a:avLst/>
                          </a:prstGeom>
                        </pic:spPr>
                      </pic:pic>
                    </a:graphicData>
                  </a:graphic>
                </wp:inline>
              </w:drawing>
            </w:r>
            <w:r>
              <w:rPr>
                <w:rFonts w:ascii="Cambria" w:hAnsi="Cambria"/>
                <w:spacing w:val="-18"/>
                <w:position w:val="-2"/>
                <w:sz w:val="15"/>
              </w:rPr>
            </w:r>
            <w:r>
              <w:rPr>
                <w:rFonts w:ascii="Cambria" w:hAnsi="Cambria"/>
                <w:spacing w:val="-4"/>
                <w:sz w:val="15"/>
              </w:rPr>
              <w:t>изации</w:t>
            </w:r>
          </w:p>
        </w:tc>
        <w:tc>
          <w:tcPr>
            <w:tcW w:w="764" w:type="dxa"/>
          </w:tcPr>
          <w:p>
            <w:pPr>
              <w:pStyle w:val="TableParagraph"/>
              <w:spacing w:before="61"/>
              <w:ind w:left="88" w:right="16"/>
              <w:jc w:val="center"/>
              <w:rPr>
                <w:sz w:val="15"/>
              </w:rPr>
            </w:pPr>
            <w:r>
              <w:rPr>
                <w:spacing w:val="-2"/>
                <w:sz w:val="15"/>
              </w:rPr>
              <w:t>49.2.1</w:t>
            </w:r>
          </w:p>
        </w:tc>
        <w:tc>
          <w:tcPr>
            <w:tcW w:w="1206" w:type="dxa"/>
          </w:tcPr>
          <w:p>
            <w:pPr>
              <w:pStyle w:val="TableParagraph"/>
              <w:spacing w:line="148" w:lineRule="exact"/>
              <w:ind w:left="223"/>
              <w:rPr>
                <w:rFonts w:ascii="Cambria" w:hAnsi="Cambria"/>
                <w:sz w:val="15"/>
              </w:rPr>
            </w:pPr>
            <w:r>
              <w:rPr>
                <w:rFonts w:ascii="Cambria" w:hAnsi="Cambria"/>
                <w:spacing w:val="-2"/>
                <w:sz w:val="15"/>
              </w:rPr>
              <w:t>комплексное</w:t>
            </w:r>
          </w:p>
          <w:p>
            <w:pPr>
              <w:pStyle w:val="TableParagraph"/>
              <w:spacing w:line="165" w:lineRule="exact" w:before="11"/>
              <w:ind w:left="285"/>
              <w:rPr>
                <w:rFonts w:ascii="Cambria" w:hAnsi="Cambria"/>
                <w:sz w:val="15"/>
              </w:rPr>
            </w:pPr>
            <w:r>
              <w:rPr>
                <w:rFonts w:ascii="Cambria" w:hAnsi="Cambria"/>
                <w:spacing w:val="-2"/>
                <w:w w:val="95"/>
                <w:sz w:val="15"/>
              </w:rPr>
              <w:t>посещент‹е</w:t>
            </w:r>
          </w:p>
        </w:tc>
        <w:tc>
          <w:tcPr>
            <w:tcW w:w="1576" w:type="dxa"/>
          </w:tcPr>
          <w:p>
            <w:pPr>
              <w:pStyle w:val="TableParagraph"/>
              <w:spacing w:before="63"/>
              <w:ind w:left="104" w:right="41"/>
              <w:jc w:val="center"/>
              <w:rPr>
                <w:rFonts w:ascii="Cambria"/>
                <w:sz w:val="15"/>
              </w:rPr>
            </w:pPr>
            <w:r>
              <w:rPr>
                <w:rFonts w:ascii="Cambria"/>
                <w:spacing w:val="-10"/>
                <w:sz w:val="15"/>
              </w:rPr>
              <w:t>0</w:t>
            </w:r>
          </w:p>
        </w:tc>
        <w:tc>
          <w:tcPr>
            <w:tcW w:w="1389" w:type="dxa"/>
          </w:tcPr>
          <w:p>
            <w:pPr>
              <w:pStyle w:val="TableParagraph"/>
              <w:spacing w:before="68"/>
              <w:ind w:left="93" w:right="19"/>
              <w:jc w:val="center"/>
              <w:rPr>
                <w:rFonts w:ascii="Cambria"/>
                <w:sz w:val="15"/>
              </w:rPr>
            </w:pPr>
            <w:r>
              <w:rPr>
                <w:rFonts w:ascii="Cambria"/>
                <w:spacing w:val="-10"/>
                <w:sz w:val="15"/>
              </w:rPr>
              <w:t>0</w:t>
            </w:r>
          </w:p>
        </w:tc>
        <w:tc>
          <w:tcPr>
            <w:tcW w:w="1346" w:type="dxa"/>
          </w:tcPr>
          <w:p>
            <w:pPr>
              <w:pStyle w:val="TableParagraph"/>
              <w:spacing w:before="11"/>
              <w:rPr>
                <w:sz w:val="9"/>
              </w:rPr>
            </w:pPr>
          </w:p>
          <w:p>
            <w:pPr>
              <w:pStyle w:val="TableParagraph"/>
              <w:spacing w:line="105" w:lineRule="exact"/>
              <w:ind w:left="663"/>
              <w:rPr>
                <w:position w:val="-1"/>
                <w:sz w:val="10"/>
              </w:rPr>
            </w:pPr>
            <w:r>
              <w:rPr>
                <w:position w:val="-1"/>
                <w:sz w:val="10"/>
              </w:rPr>
              <w:drawing>
                <wp:inline distT="0" distB="0" distL="0" distR="0">
                  <wp:extent cx="60959" cy="67055"/>
                  <wp:effectExtent l="0" t="0" r="0" b="0"/>
                  <wp:docPr id="534" name="Image 534"/>
                  <wp:cNvGraphicFramePr>
                    <a:graphicFrameLocks/>
                  </wp:cNvGraphicFramePr>
                  <a:graphic>
                    <a:graphicData uri="http://schemas.openxmlformats.org/drawingml/2006/picture">
                      <pic:pic>
                        <pic:nvPicPr>
                          <pic:cNvPr id="534" name="Image 534"/>
                          <pic:cNvPicPr/>
                        </pic:nvPicPr>
                        <pic:blipFill>
                          <a:blip r:embed="rId497" cstate="print"/>
                          <a:stretch>
                            <a:fillRect/>
                          </a:stretch>
                        </pic:blipFill>
                        <pic:spPr>
                          <a:xfrm>
                            <a:off x="0" y="0"/>
                            <a:ext cx="60959" cy="67055"/>
                          </a:xfrm>
                          <a:prstGeom prst="rect">
                            <a:avLst/>
                          </a:prstGeom>
                        </pic:spPr>
                      </pic:pic>
                    </a:graphicData>
                  </a:graphic>
                </wp:inline>
              </w:drawing>
            </w:r>
            <w:r>
              <w:rPr>
                <w:position w:val="-1"/>
                <w:sz w:val="10"/>
              </w:rPr>
            </w:r>
          </w:p>
        </w:tc>
        <w:tc>
          <w:tcPr>
            <w:tcW w:w="1092" w:type="dxa"/>
          </w:tcPr>
          <w:p>
            <w:pPr>
              <w:pStyle w:val="TableParagraph"/>
              <w:spacing w:before="75"/>
              <w:ind w:left="89" w:right="23"/>
              <w:jc w:val="center"/>
              <w:rPr>
                <w:sz w:val="15"/>
              </w:rPr>
            </w:pPr>
            <w:r>
              <w:rPr>
                <w:spacing w:val="-10"/>
                <w:sz w:val="15"/>
              </w:rPr>
              <w:t>0</w:t>
            </w:r>
          </w:p>
        </w:tc>
        <w:tc>
          <w:tcPr>
            <w:tcW w:w="929" w:type="dxa"/>
          </w:tcPr>
          <w:p>
            <w:pPr>
              <w:pStyle w:val="TableParagraph"/>
              <w:spacing w:before="4"/>
              <w:rPr>
                <w:sz w:val="10"/>
              </w:rPr>
            </w:pPr>
          </w:p>
          <w:p>
            <w:pPr>
              <w:pStyle w:val="TableParagraph"/>
              <w:spacing w:line="105" w:lineRule="exact"/>
              <w:ind w:left="443"/>
              <w:rPr>
                <w:position w:val="-1"/>
                <w:sz w:val="10"/>
              </w:rPr>
            </w:pPr>
            <w:r>
              <w:rPr>
                <w:position w:val="-1"/>
                <w:sz w:val="10"/>
              </w:rPr>
              <w:drawing>
                <wp:inline distT="0" distB="0" distL="0" distR="0">
                  <wp:extent cx="60959" cy="67055"/>
                  <wp:effectExtent l="0" t="0" r="0" b="0"/>
                  <wp:docPr id="535" name="Image 535"/>
                  <wp:cNvGraphicFramePr>
                    <a:graphicFrameLocks/>
                  </wp:cNvGraphicFramePr>
                  <a:graphic>
                    <a:graphicData uri="http://schemas.openxmlformats.org/drawingml/2006/picture">
                      <pic:pic>
                        <pic:nvPicPr>
                          <pic:cNvPr id="535" name="Image 535"/>
                          <pic:cNvPicPr/>
                        </pic:nvPicPr>
                        <pic:blipFill>
                          <a:blip r:embed="rId498" cstate="print"/>
                          <a:stretch>
                            <a:fillRect/>
                          </a:stretch>
                        </pic:blipFill>
                        <pic:spPr>
                          <a:xfrm>
                            <a:off x="0" y="0"/>
                            <a:ext cx="60959" cy="67055"/>
                          </a:xfrm>
                          <a:prstGeom prst="rect">
                            <a:avLst/>
                          </a:prstGeom>
                        </pic:spPr>
                      </pic:pic>
                    </a:graphicData>
                  </a:graphic>
                </wp:inline>
              </w:drawing>
            </w:r>
            <w:r>
              <w:rPr>
                <w:position w:val="-1"/>
                <w:sz w:val="10"/>
              </w:rPr>
            </w:r>
          </w:p>
        </w:tc>
        <w:tc>
          <w:tcPr>
            <w:tcW w:w="1145" w:type="dxa"/>
          </w:tcPr>
          <w:p>
            <w:pPr>
              <w:pStyle w:val="TableParagraph"/>
              <w:spacing w:before="82"/>
              <w:ind w:left="85" w:right="44"/>
              <w:jc w:val="center"/>
              <w:rPr>
                <w:rFonts w:ascii="Cambria"/>
                <w:sz w:val="15"/>
              </w:rPr>
            </w:pPr>
            <w:r>
              <w:rPr>
                <w:rFonts w:ascii="Cambria"/>
                <w:spacing w:val="-10"/>
                <w:sz w:val="15"/>
              </w:rPr>
              <w:t>0</w:t>
            </w:r>
          </w:p>
        </w:tc>
        <w:tc>
          <w:tcPr>
            <w:tcW w:w="747" w:type="dxa"/>
            <w:tcBorders>
              <w:bottom w:val="double" w:sz="6" w:space="0" w:color="000000"/>
            </w:tcBorders>
          </w:tcPr>
          <w:p>
            <w:pPr>
              <w:pStyle w:val="TableParagraph"/>
              <w:spacing w:before="85"/>
              <w:ind w:left="93" w:right="76"/>
              <w:jc w:val="center"/>
              <w:rPr>
                <w:sz w:val="15"/>
              </w:rPr>
            </w:pPr>
            <w:r>
              <w:rPr>
                <w:spacing w:val="-10"/>
                <w:sz w:val="15"/>
              </w:rPr>
              <w:t>Х</w:t>
            </w:r>
          </w:p>
        </w:tc>
      </w:tr>
      <w:tr>
        <w:trPr>
          <w:trHeight w:val="354" w:hRule="atLeast"/>
        </w:trPr>
        <w:tc>
          <w:tcPr>
            <w:tcW w:w="4786" w:type="dxa"/>
          </w:tcPr>
          <w:p>
            <w:pPr>
              <w:pStyle w:val="TableParagraph"/>
              <w:spacing w:line="128" w:lineRule="exact"/>
              <w:ind w:left="80"/>
              <w:rPr>
                <w:sz w:val="15"/>
              </w:rPr>
            </w:pPr>
            <w:r>
              <w:rPr>
                <w:spacing w:val="-2"/>
                <w:sz w:val="15"/>
              </w:rPr>
              <w:t>2.1.3.</w:t>
            </w:r>
            <w:r>
              <w:rPr>
                <w:spacing w:val="3"/>
                <w:sz w:val="15"/>
              </w:rPr>
              <w:t> </w:t>
            </w:r>
            <w:r>
              <w:rPr>
                <w:spacing w:val="-2"/>
                <w:sz w:val="15"/>
              </w:rPr>
              <w:t>для</w:t>
            </w:r>
            <w:r>
              <w:rPr>
                <w:spacing w:val="-6"/>
                <w:sz w:val="15"/>
              </w:rPr>
              <w:t> </w:t>
            </w:r>
            <w:r>
              <w:rPr>
                <w:spacing w:val="-2"/>
                <w:sz w:val="15"/>
              </w:rPr>
              <w:t>проведения</w:t>
            </w:r>
            <w:r>
              <w:rPr>
                <w:spacing w:val="4"/>
                <w:sz w:val="15"/>
              </w:rPr>
              <w:t> </w:t>
            </w:r>
            <w:r>
              <w:rPr>
                <w:spacing w:val="-2"/>
                <w:sz w:val="15"/>
              </w:rPr>
              <w:t>диспансеризации</w:t>
            </w:r>
            <w:r>
              <w:rPr>
                <w:spacing w:val="-3"/>
                <w:sz w:val="15"/>
              </w:rPr>
              <w:t> </w:t>
            </w:r>
            <w:r>
              <w:rPr>
                <w:spacing w:val="-2"/>
                <w:sz w:val="15"/>
              </w:rPr>
              <w:t>для</w:t>
            </w:r>
            <w:r>
              <w:rPr>
                <w:spacing w:val="-3"/>
                <w:sz w:val="15"/>
              </w:rPr>
              <w:t> </w:t>
            </w:r>
            <w:r>
              <w:rPr>
                <w:spacing w:val="-2"/>
                <w:sz w:val="15"/>
              </w:rPr>
              <w:t>оценкіі</w:t>
            </w:r>
            <w:r>
              <w:rPr>
                <w:spacing w:val="6"/>
                <w:sz w:val="15"/>
              </w:rPr>
              <w:t> </w:t>
            </w:r>
            <w:r>
              <w:rPr>
                <w:spacing w:val="-2"/>
                <w:sz w:val="15"/>
              </w:rPr>
              <w:t>репродуктивного</w:t>
            </w:r>
          </w:p>
          <w:p>
            <w:pPr>
              <w:pStyle w:val="TableParagraph"/>
              <w:spacing w:before="10"/>
              <w:ind w:left="81"/>
              <w:rPr>
                <w:sz w:val="15"/>
              </w:rPr>
            </w:pPr>
            <w:r>
              <w:rPr>
                <w:spacing w:val="-4"/>
                <w:sz w:val="15"/>
              </w:rPr>
              <w:t>з</w:t>
            </w:r>
            <w:r>
              <w:rPr>
                <w:spacing w:val="-4"/>
                <w:sz w:val="15"/>
                <w:u w:val="single"/>
              </w:rPr>
              <w:t>доровья</w:t>
            </w:r>
            <w:r>
              <w:rPr>
                <w:spacing w:val="11"/>
                <w:sz w:val="15"/>
                <w:u w:val="single"/>
              </w:rPr>
              <w:t> </w:t>
            </w:r>
            <w:r>
              <w:rPr>
                <w:spacing w:val="-4"/>
                <w:sz w:val="15"/>
                <w:u w:val="single"/>
              </w:rPr>
              <w:t>женщи</w:t>
            </w:r>
            <w:r>
              <w:rPr>
                <w:spacing w:val="-4"/>
                <w:sz w:val="15"/>
                <w:u w:val="none"/>
              </w:rPr>
              <w:t>н</w:t>
            </w:r>
            <w:r>
              <w:rPr>
                <w:spacing w:val="7"/>
                <w:sz w:val="15"/>
                <w:u w:val="none"/>
              </w:rPr>
              <w:t> </w:t>
            </w:r>
            <w:r>
              <w:rPr>
                <w:spacing w:val="-4"/>
                <w:sz w:val="15"/>
                <w:u w:val="none"/>
              </w:rPr>
              <w:t>и</w:t>
            </w:r>
            <w:r>
              <w:rPr>
                <w:spacing w:val="-3"/>
                <w:sz w:val="15"/>
                <w:u w:val="none"/>
              </w:rPr>
              <w:t> </w:t>
            </w:r>
            <w:r>
              <w:rPr>
                <w:spacing w:val="-4"/>
                <w:sz w:val="15"/>
                <w:u w:val="none"/>
              </w:rPr>
              <w:t>мужчин</w:t>
            </w:r>
          </w:p>
        </w:tc>
        <w:tc>
          <w:tcPr>
            <w:tcW w:w="764" w:type="dxa"/>
          </w:tcPr>
          <w:p>
            <w:pPr>
              <w:pStyle w:val="TableParagraph"/>
              <w:spacing w:before="63"/>
              <w:ind w:left="86" w:right="16"/>
              <w:jc w:val="center"/>
              <w:rPr>
                <w:rFonts w:ascii="Cambria"/>
                <w:sz w:val="14"/>
              </w:rPr>
            </w:pPr>
            <w:r>
              <w:rPr>
                <w:rFonts w:ascii="Cambria"/>
                <w:spacing w:val="-4"/>
                <w:sz w:val="14"/>
              </w:rPr>
              <w:t>49.3</w:t>
            </w:r>
          </w:p>
        </w:tc>
        <w:tc>
          <w:tcPr>
            <w:tcW w:w="1206" w:type="dxa"/>
          </w:tcPr>
          <w:p>
            <w:pPr>
              <w:pStyle w:val="TableParagraph"/>
              <w:spacing w:line="143" w:lineRule="exact"/>
              <w:ind w:left="218"/>
              <w:rPr>
                <w:rFonts w:ascii="Cambria" w:hAnsi="Cambria"/>
                <w:sz w:val="15"/>
              </w:rPr>
            </w:pPr>
            <w:r>
              <w:rPr>
                <w:rFonts w:ascii="Cambria" w:hAnsi="Cambria"/>
                <w:spacing w:val="-2"/>
                <w:sz w:val="15"/>
              </w:rPr>
              <w:t>комплексное</w:t>
            </w:r>
          </w:p>
          <w:p>
            <w:pPr>
              <w:pStyle w:val="TableParagraph"/>
              <w:spacing w:before="11"/>
              <w:ind w:left="285"/>
              <w:rPr>
                <w:rFonts w:ascii="Cambria" w:hAnsi="Cambria"/>
                <w:sz w:val="15"/>
              </w:rPr>
            </w:pPr>
            <w:r>
              <w:rPr>
                <w:rFonts w:ascii="Cambria" w:hAnsi="Cambria"/>
                <w:spacing w:val="-2"/>
                <w:sz w:val="15"/>
              </w:rPr>
              <w:t>посещение</w:t>
            </w:r>
          </w:p>
        </w:tc>
        <w:tc>
          <w:tcPr>
            <w:tcW w:w="1576" w:type="dxa"/>
          </w:tcPr>
          <w:p>
            <w:pPr>
              <w:pStyle w:val="TableParagraph"/>
              <w:spacing w:before="58"/>
              <w:ind w:left="94" w:right="41"/>
              <w:jc w:val="center"/>
              <w:rPr>
                <w:rFonts w:ascii="Cambria"/>
                <w:sz w:val="15"/>
              </w:rPr>
            </w:pPr>
            <w:r>
              <w:rPr>
                <w:rFonts w:ascii="Cambria"/>
                <w:spacing w:val="-10"/>
                <w:sz w:val="15"/>
              </w:rPr>
              <w:t>0</w:t>
            </w:r>
          </w:p>
        </w:tc>
        <w:tc>
          <w:tcPr>
            <w:tcW w:w="1389" w:type="dxa"/>
          </w:tcPr>
          <w:p>
            <w:pPr>
              <w:pStyle w:val="TableParagraph"/>
              <w:spacing w:before="58"/>
              <w:ind w:left="90" w:right="19"/>
              <w:jc w:val="center"/>
              <w:rPr>
                <w:rFonts w:ascii="Cambria"/>
                <w:sz w:val="15"/>
              </w:rPr>
            </w:pPr>
            <w:r>
              <w:rPr>
                <w:rFonts w:ascii="Cambria"/>
                <w:spacing w:val="-10"/>
                <w:w w:val="105"/>
                <w:sz w:val="15"/>
              </w:rPr>
              <w:t>0</w:t>
            </w:r>
          </w:p>
        </w:tc>
        <w:tc>
          <w:tcPr>
            <w:tcW w:w="1346" w:type="dxa"/>
          </w:tcPr>
          <w:p>
            <w:pPr>
              <w:pStyle w:val="TableParagraph"/>
              <w:spacing w:before="80"/>
              <w:ind w:left="84" w:right="24"/>
              <w:jc w:val="center"/>
              <w:rPr>
                <w:rFonts w:ascii="Courier New" w:hAnsi="Courier New"/>
                <w:sz w:val="15"/>
              </w:rPr>
            </w:pPr>
            <w:r>
              <w:rPr>
                <w:rFonts w:ascii="Courier New" w:hAnsi="Courier New"/>
                <w:spacing w:val="-10"/>
                <w:sz w:val="15"/>
              </w:rPr>
              <w:t>Х</w:t>
            </w:r>
          </w:p>
        </w:tc>
        <w:tc>
          <w:tcPr>
            <w:tcW w:w="1092" w:type="dxa"/>
          </w:tcPr>
          <w:p>
            <w:pPr>
              <w:pStyle w:val="TableParagraph"/>
              <w:spacing w:before="63"/>
              <w:ind w:left="83" w:right="23"/>
              <w:jc w:val="center"/>
              <w:rPr>
                <w:rFonts w:ascii="Cambria"/>
                <w:sz w:val="15"/>
              </w:rPr>
            </w:pPr>
            <w:r>
              <w:rPr>
                <w:rFonts w:ascii="Cambria"/>
                <w:spacing w:val="-10"/>
                <w:sz w:val="15"/>
              </w:rPr>
              <w:t>0</w:t>
            </w:r>
          </w:p>
        </w:tc>
        <w:tc>
          <w:tcPr>
            <w:tcW w:w="929" w:type="dxa"/>
          </w:tcPr>
          <w:p>
            <w:pPr>
              <w:pStyle w:val="TableParagraph"/>
              <w:spacing w:before="85"/>
              <w:ind w:left="84" w:right="36"/>
              <w:jc w:val="center"/>
              <w:rPr>
                <w:rFonts w:ascii="Courier New" w:hAnsi="Courier New"/>
                <w:sz w:val="15"/>
              </w:rPr>
            </w:pPr>
            <w:r>
              <w:rPr>
                <w:rFonts w:ascii="Courier New" w:hAnsi="Courier New"/>
                <w:spacing w:val="-10"/>
                <w:sz w:val="15"/>
              </w:rPr>
              <w:t>Х</w:t>
            </w:r>
          </w:p>
        </w:tc>
        <w:tc>
          <w:tcPr>
            <w:tcW w:w="1145" w:type="dxa"/>
          </w:tcPr>
          <w:p>
            <w:pPr>
              <w:pStyle w:val="TableParagraph"/>
              <w:spacing w:before="67"/>
              <w:ind w:left="75" w:right="44"/>
              <w:jc w:val="center"/>
              <w:rPr>
                <w:rFonts w:ascii="Cambria"/>
                <w:sz w:val="15"/>
              </w:rPr>
            </w:pPr>
            <w:r>
              <w:rPr>
                <w:rFonts w:ascii="Cambria"/>
                <w:spacing w:val="-10"/>
                <w:sz w:val="15"/>
              </w:rPr>
              <w:t>0</w:t>
            </w:r>
          </w:p>
        </w:tc>
        <w:tc>
          <w:tcPr>
            <w:tcW w:w="747" w:type="dxa"/>
            <w:tcBorders>
              <w:top w:val="double" w:sz="6" w:space="0" w:color="000000"/>
            </w:tcBorders>
          </w:tcPr>
          <w:p>
            <w:pPr>
              <w:pStyle w:val="TableParagraph"/>
              <w:spacing w:before="90"/>
              <w:ind w:left="60" w:right="76"/>
              <w:jc w:val="center"/>
              <w:rPr>
                <w:rFonts w:ascii="Courier New" w:hAnsi="Courier New"/>
                <w:sz w:val="15"/>
              </w:rPr>
            </w:pPr>
            <w:r>
              <w:rPr>
                <w:rFonts w:ascii="Courier New" w:hAnsi="Courier New"/>
                <w:spacing w:val="-10"/>
                <w:sz w:val="15"/>
              </w:rPr>
              <w:t>Х</w:t>
            </w:r>
          </w:p>
        </w:tc>
      </w:tr>
      <w:tr>
        <w:trPr>
          <w:trHeight w:val="359" w:hRule="atLeast"/>
        </w:trPr>
        <w:tc>
          <w:tcPr>
            <w:tcW w:w="4786" w:type="dxa"/>
          </w:tcPr>
          <w:p>
            <w:pPr>
              <w:pStyle w:val="TableParagraph"/>
              <w:spacing w:before="3"/>
              <w:rPr>
                <w:sz w:val="3"/>
              </w:rPr>
            </w:pPr>
          </w:p>
          <w:p>
            <w:pPr>
              <w:pStyle w:val="TableParagraph"/>
              <w:spacing w:line="86" w:lineRule="exact"/>
              <w:ind w:left="78"/>
              <w:rPr>
                <w:position w:val="-1"/>
                <w:sz w:val="8"/>
              </w:rPr>
            </w:pPr>
            <w:r>
              <w:rPr>
                <w:position w:val="-1"/>
                <w:sz w:val="8"/>
              </w:rPr>
              <w:drawing>
                <wp:inline distT="0" distB="0" distL="0" distR="0">
                  <wp:extent cx="387096" cy="54863"/>
                  <wp:effectExtent l="0" t="0" r="0" b="0"/>
                  <wp:docPr id="536" name="Image 536"/>
                  <wp:cNvGraphicFramePr>
                    <a:graphicFrameLocks/>
                  </wp:cNvGraphicFramePr>
                  <a:graphic>
                    <a:graphicData uri="http://schemas.openxmlformats.org/drawingml/2006/picture">
                      <pic:pic>
                        <pic:nvPicPr>
                          <pic:cNvPr id="536" name="Image 536"/>
                          <pic:cNvPicPr/>
                        </pic:nvPicPr>
                        <pic:blipFill>
                          <a:blip r:embed="rId499" cstate="print"/>
                          <a:stretch>
                            <a:fillRect/>
                          </a:stretch>
                        </pic:blipFill>
                        <pic:spPr>
                          <a:xfrm>
                            <a:off x="0" y="0"/>
                            <a:ext cx="387096" cy="54863"/>
                          </a:xfrm>
                          <a:prstGeom prst="rect">
                            <a:avLst/>
                          </a:prstGeom>
                        </pic:spPr>
                      </pic:pic>
                    </a:graphicData>
                  </a:graphic>
                </wp:inline>
              </w:drawing>
            </w:r>
            <w:r>
              <w:rPr>
                <w:position w:val="-1"/>
                <w:sz w:val="8"/>
              </w:rPr>
            </w:r>
          </w:p>
        </w:tc>
        <w:tc>
          <w:tcPr>
            <w:tcW w:w="764" w:type="dxa"/>
          </w:tcPr>
          <w:p>
            <w:pPr>
              <w:pStyle w:val="TableParagraph"/>
              <w:spacing w:before="66"/>
              <w:ind w:left="75" w:right="16"/>
              <w:jc w:val="center"/>
              <w:rPr>
                <w:sz w:val="15"/>
              </w:rPr>
            </w:pPr>
            <w:r>
              <w:rPr>
                <w:spacing w:val="-2"/>
                <w:sz w:val="15"/>
              </w:rPr>
              <w:t>49.3.1</w:t>
            </w:r>
          </w:p>
        </w:tc>
        <w:tc>
          <w:tcPr>
            <w:tcW w:w="1206" w:type="dxa"/>
          </w:tcPr>
          <w:p>
            <w:pPr>
              <w:pStyle w:val="TableParagraph"/>
              <w:spacing w:line="153" w:lineRule="exact"/>
              <w:ind w:left="218"/>
              <w:rPr>
                <w:rFonts w:ascii="Cambria" w:hAnsi="Cambria"/>
                <w:sz w:val="15"/>
              </w:rPr>
            </w:pPr>
            <w:r>
              <w:rPr>
                <w:rFonts w:ascii="Cambria" w:hAnsi="Cambria"/>
                <w:spacing w:val="-2"/>
                <w:sz w:val="15"/>
              </w:rPr>
              <w:t>комплексное</w:t>
            </w:r>
          </w:p>
          <w:p>
            <w:pPr>
              <w:pStyle w:val="TableParagraph"/>
              <w:spacing w:before="6"/>
              <w:ind w:left="281"/>
              <w:rPr>
                <w:rFonts w:ascii="Cambria" w:hAnsi="Cambria"/>
                <w:sz w:val="15"/>
              </w:rPr>
            </w:pPr>
            <w:r>
              <w:rPr>
                <w:rFonts w:ascii="Cambria" w:hAnsi="Cambria"/>
                <w:spacing w:val="-2"/>
                <w:sz w:val="15"/>
              </w:rPr>
              <w:t>посещение</w:t>
            </w:r>
          </w:p>
        </w:tc>
        <w:tc>
          <w:tcPr>
            <w:tcW w:w="1576" w:type="dxa"/>
          </w:tcPr>
          <w:p>
            <w:pPr>
              <w:pStyle w:val="TableParagraph"/>
              <w:spacing w:before="77"/>
              <w:ind w:left="89" w:right="41"/>
              <w:jc w:val="center"/>
              <w:rPr>
                <w:rFonts w:ascii="Consolas"/>
                <w:sz w:val="14"/>
              </w:rPr>
            </w:pPr>
            <w:r>
              <w:rPr>
                <w:rFonts w:ascii="Consolas"/>
                <w:spacing w:val="-10"/>
                <w:w w:val="95"/>
                <w:sz w:val="14"/>
              </w:rPr>
              <w:t>0</w:t>
            </w:r>
          </w:p>
        </w:tc>
        <w:tc>
          <w:tcPr>
            <w:tcW w:w="1389" w:type="dxa"/>
          </w:tcPr>
          <w:p>
            <w:pPr>
              <w:pStyle w:val="TableParagraph"/>
              <w:spacing w:before="86"/>
              <w:ind w:left="78" w:right="19"/>
              <w:jc w:val="center"/>
              <w:rPr>
                <w:rFonts w:ascii="Courier New"/>
                <w:sz w:val="15"/>
              </w:rPr>
            </w:pPr>
            <w:r>
              <w:rPr>
                <w:rFonts w:ascii="Courier New"/>
                <w:spacing w:val="-10"/>
                <w:w w:val="110"/>
                <w:sz w:val="15"/>
              </w:rPr>
              <w:t>0</w:t>
            </w:r>
          </w:p>
        </w:tc>
        <w:tc>
          <w:tcPr>
            <w:tcW w:w="1346" w:type="dxa"/>
          </w:tcPr>
          <w:p>
            <w:pPr>
              <w:pStyle w:val="TableParagraph"/>
              <w:spacing w:before="86"/>
              <w:ind w:left="84" w:right="24"/>
              <w:jc w:val="center"/>
              <w:rPr>
                <w:rFonts w:ascii="Courier New" w:hAnsi="Courier New"/>
                <w:sz w:val="15"/>
              </w:rPr>
            </w:pPr>
            <w:r>
              <w:rPr>
                <w:rFonts w:ascii="Courier New" w:hAnsi="Courier New"/>
                <w:spacing w:val="-10"/>
                <w:sz w:val="15"/>
              </w:rPr>
              <w:t>Х</w:t>
            </w:r>
          </w:p>
        </w:tc>
        <w:tc>
          <w:tcPr>
            <w:tcW w:w="1092" w:type="dxa"/>
          </w:tcPr>
          <w:p>
            <w:pPr>
              <w:pStyle w:val="TableParagraph"/>
              <w:spacing w:before="11"/>
              <w:rPr>
                <w:sz w:val="9"/>
              </w:rPr>
            </w:pPr>
          </w:p>
          <w:p>
            <w:pPr>
              <w:pStyle w:val="TableParagraph"/>
              <w:spacing w:line="100" w:lineRule="exact"/>
              <w:ind w:left="536"/>
              <w:rPr>
                <w:position w:val="-1"/>
                <w:sz w:val="10"/>
              </w:rPr>
            </w:pPr>
            <w:r>
              <w:rPr>
                <w:position w:val="-1"/>
                <w:sz w:val="10"/>
              </w:rPr>
              <w:drawing>
                <wp:inline distT="0" distB="0" distL="0" distR="0">
                  <wp:extent cx="36575" cy="64008"/>
                  <wp:effectExtent l="0" t="0" r="0" b="0"/>
                  <wp:docPr id="537" name="Image 537"/>
                  <wp:cNvGraphicFramePr>
                    <a:graphicFrameLocks/>
                  </wp:cNvGraphicFramePr>
                  <a:graphic>
                    <a:graphicData uri="http://schemas.openxmlformats.org/drawingml/2006/picture">
                      <pic:pic>
                        <pic:nvPicPr>
                          <pic:cNvPr id="537" name="Image 537"/>
                          <pic:cNvPicPr/>
                        </pic:nvPicPr>
                        <pic:blipFill>
                          <a:blip r:embed="rId500" cstate="print"/>
                          <a:stretch>
                            <a:fillRect/>
                          </a:stretch>
                        </pic:blipFill>
                        <pic:spPr>
                          <a:xfrm>
                            <a:off x="0" y="0"/>
                            <a:ext cx="36575" cy="64008"/>
                          </a:xfrm>
                          <a:prstGeom prst="rect">
                            <a:avLst/>
                          </a:prstGeom>
                        </pic:spPr>
                      </pic:pic>
                    </a:graphicData>
                  </a:graphic>
                </wp:inline>
              </w:drawing>
            </w:r>
            <w:r>
              <w:rPr>
                <w:position w:val="-1"/>
                <w:sz w:val="10"/>
              </w:rPr>
            </w:r>
          </w:p>
        </w:tc>
        <w:tc>
          <w:tcPr>
            <w:tcW w:w="929" w:type="dxa"/>
          </w:tcPr>
          <w:p>
            <w:pPr>
              <w:pStyle w:val="TableParagraph"/>
              <w:spacing w:before="77"/>
              <w:ind w:left="67" w:right="36"/>
              <w:jc w:val="center"/>
              <w:rPr>
                <w:rFonts w:ascii="Consolas" w:hAnsi="Consolas"/>
                <w:sz w:val="15"/>
              </w:rPr>
            </w:pPr>
            <w:r>
              <w:rPr>
                <w:rFonts w:ascii="Consolas" w:hAnsi="Consolas"/>
                <w:spacing w:val="-10"/>
                <w:sz w:val="15"/>
              </w:rPr>
              <w:t>Х</w:t>
            </w:r>
          </w:p>
        </w:tc>
        <w:tc>
          <w:tcPr>
            <w:tcW w:w="1145" w:type="dxa"/>
          </w:tcPr>
          <w:p>
            <w:pPr>
              <w:pStyle w:val="TableParagraph"/>
              <w:spacing w:before="87"/>
              <w:ind w:left="70" w:right="44"/>
              <w:jc w:val="center"/>
              <w:rPr>
                <w:rFonts w:ascii="Consolas"/>
                <w:sz w:val="14"/>
              </w:rPr>
            </w:pPr>
            <w:r>
              <w:rPr>
                <w:rFonts w:ascii="Consolas"/>
                <w:spacing w:val="-10"/>
                <w:w w:val="95"/>
                <w:sz w:val="14"/>
              </w:rPr>
              <w:t>0</w:t>
            </w:r>
          </w:p>
        </w:tc>
        <w:tc>
          <w:tcPr>
            <w:tcW w:w="747" w:type="dxa"/>
          </w:tcPr>
          <w:p>
            <w:pPr>
              <w:pStyle w:val="TableParagraph"/>
              <w:spacing w:before="95"/>
              <w:ind w:left="60" w:right="76"/>
              <w:jc w:val="center"/>
              <w:rPr>
                <w:rFonts w:ascii="Courier New" w:hAnsi="Courier New"/>
                <w:sz w:val="15"/>
              </w:rPr>
            </w:pPr>
            <w:r>
              <w:rPr>
                <w:rFonts w:ascii="Courier New" w:hAnsi="Courier New"/>
                <w:spacing w:val="-10"/>
                <w:sz w:val="15"/>
              </w:rPr>
              <w:t>Х</w:t>
            </w:r>
          </w:p>
        </w:tc>
      </w:tr>
      <w:tr>
        <w:trPr>
          <w:trHeight w:val="368" w:hRule="atLeast"/>
        </w:trPr>
        <w:tc>
          <w:tcPr>
            <w:tcW w:w="4786" w:type="dxa"/>
          </w:tcPr>
          <w:p>
            <w:pPr>
              <w:pStyle w:val="TableParagraph"/>
              <w:spacing w:before="8"/>
              <w:rPr>
                <w:sz w:val="3"/>
              </w:rPr>
            </w:pPr>
          </w:p>
          <w:p>
            <w:pPr>
              <w:pStyle w:val="TableParagraph"/>
              <w:spacing w:line="100" w:lineRule="exact"/>
              <w:ind w:left="78"/>
              <w:rPr>
                <w:position w:val="-1"/>
                <w:sz w:val="10"/>
              </w:rPr>
            </w:pPr>
            <w:r>
              <w:rPr>
                <w:position w:val="-1"/>
                <w:sz w:val="10"/>
              </w:rPr>
              <w:drawing>
                <wp:inline distT="0" distB="0" distL="0" distR="0">
                  <wp:extent cx="371855" cy="64008"/>
                  <wp:effectExtent l="0" t="0" r="0" b="0"/>
                  <wp:docPr id="538" name="Image 538"/>
                  <wp:cNvGraphicFramePr>
                    <a:graphicFrameLocks/>
                  </wp:cNvGraphicFramePr>
                  <a:graphic>
                    <a:graphicData uri="http://schemas.openxmlformats.org/drawingml/2006/picture">
                      <pic:pic>
                        <pic:nvPicPr>
                          <pic:cNvPr id="538" name="Image 538"/>
                          <pic:cNvPicPr/>
                        </pic:nvPicPr>
                        <pic:blipFill>
                          <a:blip r:embed="rId501" cstate="print"/>
                          <a:stretch>
                            <a:fillRect/>
                          </a:stretch>
                        </pic:blipFill>
                        <pic:spPr>
                          <a:xfrm>
                            <a:off x="0" y="0"/>
                            <a:ext cx="371855" cy="64008"/>
                          </a:xfrm>
                          <a:prstGeom prst="rect">
                            <a:avLst/>
                          </a:prstGeom>
                        </pic:spPr>
                      </pic:pic>
                    </a:graphicData>
                  </a:graphic>
                </wp:inline>
              </w:drawing>
            </w:r>
            <w:r>
              <w:rPr>
                <w:position w:val="-1"/>
                <w:sz w:val="10"/>
              </w:rPr>
            </w:r>
          </w:p>
        </w:tc>
        <w:tc>
          <w:tcPr>
            <w:tcW w:w="764" w:type="dxa"/>
          </w:tcPr>
          <w:p>
            <w:pPr>
              <w:pStyle w:val="TableParagraph"/>
              <w:spacing w:before="71"/>
              <w:ind w:left="73" w:right="16"/>
              <w:jc w:val="center"/>
              <w:rPr>
                <w:sz w:val="15"/>
              </w:rPr>
            </w:pPr>
            <w:r>
              <w:rPr>
                <w:spacing w:val="-2"/>
                <w:sz w:val="15"/>
              </w:rPr>
              <w:t>49.3.2</w:t>
            </w:r>
          </w:p>
        </w:tc>
        <w:tc>
          <w:tcPr>
            <w:tcW w:w="1206" w:type="dxa"/>
          </w:tcPr>
          <w:p>
            <w:pPr>
              <w:pStyle w:val="TableParagraph"/>
              <w:spacing w:line="158" w:lineRule="exact"/>
              <w:ind w:left="213"/>
              <w:rPr>
                <w:rFonts w:ascii="Cambria" w:hAnsi="Cambria"/>
                <w:sz w:val="15"/>
              </w:rPr>
            </w:pPr>
            <w:r>
              <w:rPr>
                <w:rFonts w:ascii="Cambria" w:hAnsi="Cambria"/>
                <w:spacing w:val="-2"/>
                <w:sz w:val="15"/>
              </w:rPr>
              <w:t>комплексное</w:t>
            </w:r>
          </w:p>
          <w:p>
            <w:pPr>
              <w:pStyle w:val="TableParagraph"/>
              <w:spacing w:before="11"/>
              <w:ind w:left="276"/>
              <w:rPr>
                <w:rFonts w:ascii="Cambria" w:hAnsi="Cambria"/>
                <w:sz w:val="15"/>
              </w:rPr>
            </w:pPr>
            <w:r>
              <w:rPr>
                <w:rFonts w:ascii="Cambria" w:hAnsi="Cambria"/>
                <w:spacing w:val="-2"/>
                <w:sz w:val="15"/>
              </w:rPr>
              <w:t>посещение</w:t>
            </w:r>
          </w:p>
        </w:tc>
        <w:tc>
          <w:tcPr>
            <w:tcW w:w="1576" w:type="dxa"/>
          </w:tcPr>
          <w:p>
            <w:pPr>
              <w:pStyle w:val="TableParagraph"/>
              <w:spacing w:before="73"/>
              <w:ind w:left="85" w:right="41"/>
              <w:jc w:val="center"/>
              <w:rPr>
                <w:rFonts w:ascii="Cambria"/>
                <w:sz w:val="15"/>
              </w:rPr>
            </w:pPr>
            <w:r>
              <w:rPr>
                <w:rFonts w:ascii="Cambria"/>
                <w:spacing w:val="-10"/>
                <w:sz w:val="15"/>
              </w:rPr>
              <w:t>0</w:t>
            </w:r>
          </w:p>
        </w:tc>
        <w:tc>
          <w:tcPr>
            <w:tcW w:w="1389" w:type="dxa"/>
          </w:tcPr>
          <w:p>
            <w:pPr>
              <w:pStyle w:val="TableParagraph"/>
              <w:spacing w:before="75"/>
              <w:ind w:left="74" w:right="19"/>
              <w:jc w:val="center"/>
              <w:rPr>
                <w:sz w:val="15"/>
              </w:rPr>
            </w:pPr>
            <w:r>
              <w:rPr>
                <w:spacing w:val="-10"/>
                <w:sz w:val="15"/>
              </w:rPr>
              <w:t>0</w:t>
            </w:r>
          </w:p>
        </w:tc>
        <w:tc>
          <w:tcPr>
            <w:tcW w:w="1346" w:type="dxa"/>
          </w:tcPr>
          <w:p>
            <w:pPr>
              <w:pStyle w:val="TableParagraph"/>
              <w:spacing w:before="95"/>
              <w:ind w:left="74" w:right="24"/>
              <w:jc w:val="center"/>
              <w:rPr>
                <w:rFonts w:ascii="Courier New" w:hAnsi="Courier New"/>
                <w:sz w:val="15"/>
              </w:rPr>
            </w:pPr>
            <w:r>
              <w:rPr>
                <w:rFonts w:ascii="Courier New" w:hAnsi="Courier New"/>
                <w:spacing w:val="-10"/>
                <w:sz w:val="15"/>
              </w:rPr>
              <w:t>Х</w:t>
            </w:r>
          </w:p>
        </w:tc>
        <w:tc>
          <w:tcPr>
            <w:tcW w:w="1092" w:type="dxa"/>
          </w:tcPr>
          <w:p>
            <w:pPr>
              <w:pStyle w:val="TableParagraph"/>
              <w:spacing w:before="82"/>
              <w:ind w:left="73" w:right="23"/>
              <w:jc w:val="center"/>
              <w:rPr>
                <w:rFonts w:ascii="Consolas"/>
                <w:sz w:val="15"/>
              </w:rPr>
            </w:pPr>
            <w:r>
              <w:rPr>
                <w:rFonts w:ascii="Consolas"/>
                <w:spacing w:val="-10"/>
                <w:w w:val="90"/>
                <w:sz w:val="15"/>
              </w:rPr>
              <w:t>0</w:t>
            </w:r>
          </w:p>
        </w:tc>
        <w:tc>
          <w:tcPr>
            <w:tcW w:w="929" w:type="dxa"/>
          </w:tcPr>
          <w:p>
            <w:pPr>
              <w:pStyle w:val="TableParagraph"/>
              <w:spacing w:before="82"/>
              <w:ind w:left="67" w:right="36"/>
              <w:jc w:val="center"/>
              <w:rPr>
                <w:rFonts w:ascii="Consolas" w:hAnsi="Consolas"/>
                <w:sz w:val="15"/>
              </w:rPr>
            </w:pPr>
            <w:r>
              <w:rPr>
                <w:rFonts w:ascii="Consolas" w:hAnsi="Consolas"/>
                <w:spacing w:val="-10"/>
                <w:sz w:val="15"/>
              </w:rPr>
              <w:t>Х</w:t>
            </w:r>
          </w:p>
        </w:tc>
        <w:tc>
          <w:tcPr>
            <w:tcW w:w="1145" w:type="dxa"/>
          </w:tcPr>
          <w:p>
            <w:pPr>
              <w:pStyle w:val="TableParagraph"/>
              <w:spacing w:before="87"/>
              <w:ind w:left="65" w:right="44"/>
              <w:jc w:val="center"/>
              <w:rPr>
                <w:rFonts w:ascii="Consolas"/>
                <w:sz w:val="15"/>
              </w:rPr>
            </w:pPr>
            <w:r>
              <w:rPr>
                <w:rFonts w:ascii="Consolas"/>
                <w:spacing w:val="-10"/>
                <w:sz w:val="15"/>
              </w:rPr>
              <w:t>0</w:t>
            </w:r>
          </w:p>
        </w:tc>
        <w:tc>
          <w:tcPr>
            <w:tcW w:w="747" w:type="dxa"/>
          </w:tcPr>
          <w:p>
            <w:pPr>
              <w:pStyle w:val="TableParagraph"/>
              <w:spacing w:before="87"/>
              <w:ind w:left="53" w:right="76"/>
              <w:jc w:val="center"/>
              <w:rPr>
                <w:rFonts w:ascii="Consolas" w:hAnsi="Consolas"/>
                <w:sz w:val="15"/>
              </w:rPr>
            </w:pPr>
            <w:r>
              <w:rPr>
                <w:rFonts w:ascii="Consolas" w:hAnsi="Consolas"/>
                <w:spacing w:val="-10"/>
                <w:sz w:val="15"/>
              </w:rPr>
              <w:t>Х</w:t>
            </w:r>
          </w:p>
        </w:tc>
      </w:tr>
      <w:tr>
        <w:trPr>
          <w:trHeight w:val="177" w:hRule="atLeast"/>
        </w:trPr>
        <w:tc>
          <w:tcPr>
            <w:tcW w:w="4786" w:type="dxa"/>
          </w:tcPr>
          <w:p>
            <w:pPr>
              <w:pStyle w:val="TableParagraph"/>
              <w:spacing w:line="143" w:lineRule="exact"/>
              <w:ind w:left="70"/>
              <w:rPr>
                <w:sz w:val="15"/>
              </w:rPr>
            </w:pPr>
            <w:r>
              <w:rPr>
                <w:spacing w:val="-2"/>
                <w:sz w:val="15"/>
              </w:rPr>
              <w:t>2.1.4.</w:t>
            </w:r>
            <w:r>
              <w:rPr>
                <w:spacing w:val="-7"/>
                <w:sz w:val="15"/>
              </w:rPr>
              <w:t> </w:t>
            </w:r>
            <w:r>
              <w:rPr>
                <w:spacing w:val="-2"/>
                <w:sz w:val="15"/>
              </w:rPr>
              <w:t>для</w:t>
            </w:r>
            <w:r>
              <w:rPr>
                <w:spacing w:val="-3"/>
                <w:sz w:val="15"/>
              </w:rPr>
              <w:t> </w:t>
            </w:r>
            <w:r>
              <w:rPr>
                <w:spacing w:val="-2"/>
                <w:sz w:val="15"/>
              </w:rPr>
              <w:t>посещений</w:t>
            </w:r>
            <w:r>
              <w:rPr>
                <w:sz w:val="15"/>
              </w:rPr>
              <w:t> </w:t>
            </w:r>
            <w:r>
              <w:rPr>
                <w:spacing w:val="-2"/>
                <w:sz w:val="15"/>
              </w:rPr>
              <w:t>с</w:t>
            </w:r>
            <w:r>
              <w:rPr>
                <w:spacing w:val="-3"/>
                <w:sz w:val="15"/>
              </w:rPr>
              <w:t> </w:t>
            </w:r>
            <w:r>
              <w:rPr>
                <w:spacing w:val="-2"/>
                <w:sz w:val="15"/>
              </w:rPr>
              <w:t>иными</w:t>
            </w:r>
            <w:r>
              <w:rPr>
                <w:sz w:val="15"/>
              </w:rPr>
              <w:t> </w:t>
            </w:r>
            <w:r>
              <w:rPr>
                <w:spacing w:val="-2"/>
                <w:sz w:val="15"/>
              </w:rPr>
              <w:t>целям</w:t>
            </w:r>
            <w:r>
              <w:rPr>
                <w:spacing w:val="-19"/>
                <w:sz w:val="15"/>
              </w:rPr>
              <w:t> </w:t>
            </w:r>
            <w:r>
              <w:rPr>
                <w:spacing w:val="-10"/>
                <w:sz w:val="15"/>
              </w:rPr>
              <w:t>и</w:t>
            </w:r>
          </w:p>
        </w:tc>
        <w:tc>
          <w:tcPr>
            <w:tcW w:w="764" w:type="dxa"/>
          </w:tcPr>
          <w:p>
            <w:pPr>
              <w:pStyle w:val="TableParagraph"/>
              <w:spacing w:line="148" w:lineRule="exact"/>
              <w:ind w:left="72" w:right="18"/>
              <w:jc w:val="center"/>
              <w:rPr>
                <w:rFonts w:ascii="Cambria"/>
                <w:sz w:val="15"/>
              </w:rPr>
            </w:pPr>
            <w:r>
              <w:rPr>
                <w:rFonts w:ascii="Cambria"/>
                <w:spacing w:val="-4"/>
                <w:sz w:val="15"/>
              </w:rPr>
              <w:t>49.4</w:t>
            </w:r>
          </w:p>
        </w:tc>
        <w:tc>
          <w:tcPr>
            <w:tcW w:w="1206" w:type="dxa"/>
          </w:tcPr>
          <w:p>
            <w:pPr>
              <w:pStyle w:val="TableParagraph"/>
              <w:spacing w:line="153" w:lineRule="exact"/>
              <w:ind w:left="53" w:right="24"/>
              <w:jc w:val="center"/>
              <w:rPr>
                <w:rFonts w:ascii="Cambria" w:hAnsi="Cambria"/>
                <w:sz w:val="15"/>
              </w:rPr>
            </w:pPr>
            <w:r>
              <w:rPr>
                <w:rFonts w:ascii="Cambria" w:hAnsi="Cambria"/>
                <w:spacing w:val="-2"/>
                <w:sz w:val="15"/>
              </w:rPr>
              <w:t>посещения</w:t>
            </w:r>
          </w:p>
        </w:tc>
        <w:tc>
          <w:tcPr>
            <w:tcW w:w="1576" w:type="dxa"/>
          </w:tcPr>
          <w:p>
            <w:pPr>
              <w:pStyle w:val="TableParagraph"/>
              <w:spacing w:line="152" w:lineRule="exact"/>
              <w:ind w:left="75" w:right="41"/>
              <w:jc w:val="center"/>
              <w:rPr>
                <w:sz w:val="15"/>
              </w:rPr>
            </w:pPr>
            <w:r>
              <w:rPr>
                <w:spacing w:val="-2"/>
                <w:sz w:val="15"/>
              </w:rPr>
              <w:t>0,13614663</w:t>
            </w:r>
          </w:p>
        </w:tc>
        <w:tc>
          <w:tcPr>
            <w:tcW w:w="1389" w:type="dxa"/>
          </w:tcPr>
          <w:p>
            <w:pPr>
              <w:pStyle w:val="TableParagraph"/>
              <w:spacing w:line="157" w:lineRule="exact"/>
              <w:ind w:right="400"/>
              <w:jc w:val="right"/>
              <w:rPr>
                <w:sz w:val="15"/>
              </w:rPr>
            </w:pPr>
            <w:r>
              <w:rPr>
                <w:sz w:val="15"/>
              </w:rPr>
              <w:t>1</w:t>
            </w:r>
            <w:r>
              <w:rPr>
                <w:spacing w:val="-2"/>
                <w:sz w:val="15"/>
              </w:rPr>
              <w:t> 463,54</w:t>
            </w:r>
          </w:p>
        </w:tc>
        <w:tc>
          <w:tcPr>
            <w:tcW w:w="1346" w:type="dxa"/>
          </w:tcPr>
          <w:p>
            <w:pPr>
              <w:pStyle w:val="TableParagraph"/>
              <w:spacing w:line="157" w:lineRule="exact"/>
              <w:ind w:left="75" w:right="24"/>
              <w:jc w:val="center"/>
              <w:rPr>
                <w:rFonts w:ascii="Cambria" w:hAnsi="Cambria"/>
                <w:sz w:val="17"/>
              </w:rPr>
            </w:pPr>
            <w:r>
              <w:rPr>
                <w:rFonts w:ascii="Cambria" w:hAnsi="Cambria"/>
                <w:spacing w:val="-10"/>
                <w:sz w:val="17"/>
              </w:rPr>
              <w:t>х</w:t>
            </w:r>
          </w:p>
        </w:tc>
        <w:tc>
          <w:tcPr>
            <w:tcW w:w="1092" w:type="dxa"/>
          </w:tcPr>
          <w:p>
            <w:pPr>
              <w:pStyle w:val="TableParagraph"/>
              <w:spacing w:line="157" w:lineRule="exact"/>
              <w:ind w:left="74" w:right="23"/>
              <w:jc w:val="center"/>
              <w:rPr>
                <w:rFonts w:ascii="Cambria"/>
                <w:sz w:val="15"/>
              </w:rPr>
            </w:pPr>
            <w:r>
              <w:rPr>
                <w:rFonts w:ascii="Cambria"/>
                <w:spacing w:val="-2"/>
                <w:w w:val="95"/>
                <w:sz w:val="15"/>
              </w:rPr>
              <w:t>199,26</w:t>
            </w:r>
          </w:p>
        </w:tc>
        <w:tc>
          <w:tcPr>
            <w:tcW w:w="929" w:type="dxa"/>
          </w:tcPr>
          <w:p>
            <w:pPr>
              <w:pStyle w:val="TableParagraph"/>
              <w:spacing w:line="153" w:lineRule="exact" w:before="4"/>
              <w:ind w:left="66" w:right="37"/>
              <w:jc w:val="center"/>
              <w:rPr>
                <w:rFonts w:ascii="Courier New" w:hAnsi="Courier New"/>
                <w:sz w:val="15"/>
              </w:rPr>
            </w:pPr>
            <w:r>
              <w:rPr>
                <w:rFonts w:ascii="Courier New" w:hAnsi="Courier New"/>
                <w:spacing w:val="-10"/>
                <w:sz w:val="15"/>
              </w:rPr>
              <w:t>Х</w:t>
            </w:r>
          </w:p>
        </w:tc>
        <w:tc>
          <w:tcPr>
            <w:tcW w:w="1145" w:type="dxa"/>
          </w:tcPr>
          <w:p>
            <w:pPr>
              <w:pStyle w:val="TableParagraph"/>
              <w:spacing w:line="157" w:lineRule="exact"/>
              <w:ind w:left="69" w:right="44"/>
              <w:jc w:val="center"/>
              <w:rPr>
                <w:sz w:val="15"/>
              </w:rPr>
            </w:pPr>
            <w:r>
              <w:rPr>
                <w:sz w:val="15"/>
              </w:rPr>
              <w:t>1</w:t>
            </w:r>
            <w:r>
              <w:rPr>
                <w:spacing w:val="-7"/>
                <w:sz w:val="15"/>
              </w:rPr>
              <w:t> </w:t>
            </w:r>
            <w:r>
              <w:rPr>
                <w:sz w:val="15"/>
              </w:rPr>
              <w:t>576</w:t>
            </w:r>
            <w:r>
              <w:rPr>
                <w:spacing w:val="-8"/>
                <w:sz w:val="15"/>
              </w:rPr>
              <w:t> </w:t>
            </w:r>
            <w:r>
              <w:rPr>
                <w:spacing w:val="-2"/>
                <w:sz w:val="15"/>
              </w:rPr>
              <w:t>542,12</w:t>
            </w:r>
          </w:p>
        </w:tc>
        <w:tc>
          <w:tcPr>
            <w:tcW w:w="747" w:type="dxa"/>
          </w:tcPr>
          <w:p>
            <w:pPr>
              <w:pStyle w:val="TableParagraph"/>
              <w:spacing w:line="157" w:lineRule="exact"/>
              <w:ind w:left="55" w:right="76"/>
              <w:jc w:val="center"/>
              <w:rPr>
                <w:rFonts w:ascii="Cambria" w:hAnsi="Cambria"/>
                <w:sz w:val="15"/>
              </w:rPr>
            </w:pPr>
            <w:r>
              <w:rPr>
                <w:rFonts w:ascii="Cambria" w:hAnsi="Cambria"/>
                <w:spacing w:val="-10"/>
                <w:sz w:val="15"/>
              </w:rPr>
              <w:t>Х</w:t>
            </w:r>
          </w:p>
        </w:tc>
      </w:tr>
      <w:tr>
        <w:trPr>
          <w:trHeight w:val="177" w:hRule="atLeast"/>
        </w:trPr>
        <w:tc>
          <w:tcPr>
            <w:tcW w:w="4786" w:type="dxa"/>
          </w:tcPr>
          <w:p>
            <w:pPr>
              <w:pStyle w:val="TableParagraph"/>
              <w:spacing w:line="143" w:lineRule="exact"/>
              <w:ind w:left="70"/>
              <w:rPr>
                <w:sz w:val="15"/>
              </w:rPr>
            </w:pPr>
            <w:r>
              <w:rPr>
                <w:spacing w:val="-2"/>
                <w:sz w:val="15"/>
              </w:rPr>
              <w:t>2.1.5.</w:t>
            </w:r>
            <w:r>
              <w:rPr>
                <w:spacing w:val="-4"/>
                <w:sz w:val="15"/>
              </w:rPr>
              <w:t> </w:t>
            </w:r>
            <w:r>
              <w:rPr>
                <w:spacing w:val="-2"/>
                <w:sz w:val="15"/>
              </w:rPr>
              <w:t>в</w:t>
            </w:r>
            <w:r>
              <w:rPr>
                <w:spacing w:val="-7"/>
                <w:sz w:val="15"/>
              </w:rPr>
              <w:t> </w:t>
            </w:r>
            <w:r>
              <w:rPr>
                <w:spacing w:val="-2"/>
                <w:sz w:val="15"/>
              </w:rPr>
              <w:t>неотложной</w:t>
            </w:r>
            <w:r>
              <w:rPr>
                <w:spacing w:val="1"/>
                <w:sz w:val="15"/>
              </w:rPr>
              <w:t> </w:t>
            </w:r>
            <w:r>
              <w:rPr>
                <w:spacing w:val="-4"/>
                <w:sz w:val="15"/>
              </w:rPr>
              <w:t>форме</w:t>
            </w:r>
          </w:p>
        </w:tc>
        <w:tc>
          <w:tcPr>
            <w:tcW w:w="764" w:type="dxa"/>
          </w:tcPr>
          <w:p>
            <w:pPr>
              <w:pStyle w:val="TableParagraph"/>
              <w:spacing w:line="148" w:lineRule="exact"/>
              <w:ind w:left="72" w:right="24"/>
              <w:jc w:val="center"/>
              <w:rPr>
                <w:rFonts w:ascii="Cambria"/>
                <w:sz w:val="15"/>
              </w:rPr>
            </w:pPr>
            <w:r>
              <w:rPr>
                <w:rFonts w:ascii="Cambria"/>
                <w:spacing w:val="-4"/>
                <w:sz w:val="15"/>
              </w:rPr>
              <w:t>49.5</w:t>
            </w:r>
          </w:p>
        </w:tc>
        <w:tc>
          <w:tcPr>
            <w:tcW w:w="1206" w:type="dxa"/>
          </w:tcPr>
          <w:p>
            <w:pPr>
              <w:pStyle w:val="TableParagraph"/>
              <w:spacing w:line="153" w:lineRule="exact"/>
              <w:ind w:left="64" w:right="24"/>
              <w:jc w:val="center"/>
              <w:rPr>
                <w:rFonts w:ascii="Cambria" w:hAnsi="Cambria"/>
                <w:sz w:val="15"/>
              </w:rPr>
            </w:pPr>
            <w:r>
              <w:rPr>
                <w:rFonts w:ascii="Cambria" w:hAnsi="Cambria"/>
                <w:spacing w:val="-2"/>
                <w:sz w:val="15"/>
              </w:rPr>
              <w:t>посещение</w:t>
            </w:r>
          </w:p>
        </w:tc>
        <w:tc>
          <w:tcPr>
            <w:tcW w:w="1576" w:type="dxa"/>
          </w:tcPr>
          <w:p>
            <w:pPr>
              <w:pStyle w:val="TableParagraph"/>
              <w:spacing w:line="152" w:lineRule="exact"/>
              <w:ind w:left="75" w:right="41"/>
              <w:jc w:val="center"/>
              <w:rPr>
                <w:sz w:val="15"/>
              </w:rPr>
            </w:pPr>
            <w:r>
              <w:rPr>
                <w:spacing w:val="-10"/>
                <w:sz w:val="15"/>
              </w:rPr>
              <w:t>0</w:t>
            </w:r>
          </w:p>
        </w:tc>
        <w:tc>
          <w:tcPr>
            <w:tcW w:w="1389" w:type="dxa"/>
          </w:tcPr>
          <w:p>
            <w:pPr>
              <w:pStyle w:val="TableParagraph"/>
              <w:spacing w:line="153" w:lineRule="exact"/>
              <w:ind w:left="74" w:right="29"/>
              <w:jc w:val="center"/>
              <w:rPr>
                <w:rFonts w:ascii="Cambria"/>
                <w:sz w:val="15"/>
              </w:rPr>
            </w:pPr>
            <w:r>
              <w:rPr>
                <w:rFonts w:ascii="Cambria"/>
                <w:spacing w:val="-10"/>
                <w:sz w:val="15"/>
              </w:rPr>
              <w:t>0</w:t>
            </w:r>
          </w:p>
        </w:tc>
        <w:tc>
          <w:tcPr>
            <w:tcW w:w="1346" w:type="dxa"/>
          </w:tcPr>
          <w:p>
            <w:pPr>
              <w:pStyle w:val="TableParagraph"/>
              <w:spacing w:line="153" w:lineRule="exact"/>
              <w:ind w:left="69" w:right="24"/>
              <w:jc w:val="center"/>
              <w:rPr>
                <w:rFonts w:ascii="Cambria" w:hAnsi="Cambria"/>
                <w:sz w:val="15"/>
              </w:rPr>
            </w:pPr>
            <w:r>
              <w:rPr>
                <w:rFonts w:ascii="Cambria" w:hAnsi="Cambria"/>
                <w:spacing w:val="-10"/>
                <w:sz w:val="15"/>
              </w:rPr>
              <w:t>Х</w:t>
            </w:r>
          </w:p>
        </w:tc>
        <w:tc>
          <w:tcPr>
            <w:tcW w:w="1092" w:type="dxa"/>
          </w:tcPr>
          <w:p>
            <w:pPr>
              <w:pStyle w:val="TableParagraph"/>
              <w:spacing w:line="153" w:lineRule="exact"/>
              <w:ind w:left="72" w:right="32"/>
              <w:jc w:val="center"/>
              <w:rPr>
                <w:rFonts w:ascii="Cambria"/>
                <w:sz w:val="15"/>
              </w:rPr>
            </w:pPr>
            <w:r>
              <w:rPr>
                <w:rFonts w:ascii="Cambria"/>
                <w:spacing w:val="-10"/>
                <w:sz w:val="15"/>
              </w:rPr>
              <w:t>0</w:t>
            </w:r>
          </w:p>
        </w:tc>
        <w:tc>
          <w:tcPr>
            <w:tcW w:w="929" w:type="dxa"/>
          </w:tcPr>
          <w:p>
            <w:pPr>
              <w:pStyle w:val="TableParagraph"/>
              <w:spacing w:line="157" w:lineRule="exact"/>
              <w:ind w:left="66" w:right="37"/>
              <w:jc w:val="center"/>
              <w:rPr>
                <w:rFonts w:ascii="Courier New" w:hAnsi="Courier New"/>
                <w:sz w:val="15"/>
              </w:rPr>
            </w:pPr>
            <w:r>
              <w:rPr>
                <w:rFonts w:ascii="Courier New" w:hAnsi="Courier New"/>
                <w:spacing w:val="-10"/>
                <w:sz w:val="15"/>
              </w:rPr>
              <w:t>Х</w:t>
            </w:r>
          </w:p>
        </w:tc>
        <w:tc>
          <w:tcPr>
            <w:tcW w:w="1145" w:type="dxa"/>
          </w:tcPr>
          <w:p>
            <w:pPr>
              <w:pStyle w:val="TableParagraph"/>
              <w:spacing w:line="157" w:lineRule="exact"/>
              <w:ind w:left="61" w:right="44"/>
              <w:jc w:val="center"/>
              <w:rPr>
                <w:sz w:val="15"/>
              </w:rPr>
            </w:pPr>
            <w:r>
              <w:rPr>
                <w:spacing w:val="-10"/>
                <w:sz w:val="15"/>
              </w:rPr>
              <w:t>0</w:t>
            </w:r>
          </w:p>
        </w:tc>
        <w:tc>
          <w:tcPr>
            <w:tcW w:w="747" w:type="dxa"/>
          </w:tcPr>
          <w:p>
            <w:pPr>
              <w:pStyle w:val="TableParagraph"/>
              <w:spacing w:line="157" w:lineRule="exact"/>
              <w:ind w:left="52" w:right="76"/>
              <w:jc w:val="center"/>
              <w:rPr>
                <w:rFonts w:ascii="Cambria" w:hAnsi="Cambria"/>
                <w:sz w:val="17"/>
              </w:rPr>
            </w:pPr>
            <w:r>
              <w:rPr>
                <w:rFonts w:ascii="Cambria" w:hAnsi="Cambria"/>
                <w:spacing w:val="-10"/>
                <w:sz w:val="17"/>
              </w:rPr>
              <w:t>х</w:t>
            </w:r>
          </w:p>
        </w:tc>
      </w:tr>
      <w:tr>
        <w:trPr>
          <w:trHeight w:val="147" w:hRule="atLeast"/>
        </w:trPr>
        <w:tc>
          <w:tcPr>
            <w:tcW w:w="4786" w:type="dxa"/>
          </w:tcPr>
          <w:p>
            <w:pPr>
              <w:pStyle w:val="TableParagraph"/>
              <w:spacing w:line="128" w:lineRule="exact"/>
              <w:ind w:left="66"/>
              <w:rPr>
                <w:sz w:val="15"/>
              </w:rPr>
            </w:pPr>
            <w:r>
              <w:rPr>
                <w:spacing w:val="-2"/>
                <w:sz w:val="15"/>
              </w:rPr>
              <w:t>2.1.6.</w:t>
            </w:r>
            <w:r>
              <w:rPr>
                <w:spacing w:val="4"/>
                <w:sz w:val="15"/>
              </w:rPr>
              <w:t> </w:t>
            </w:r>
            <w:r>
              <w:rPr>
                <w:spacing w:val="-2"/>
                <w:sz w:val="15"/>
              </w:rPr>
              <w:t>в</w:t>
            </w:r>
            <w:r>
              <w:rPr>
                <w:spacing w:val="-7"/>
                <w:sz w:val="15"/>
              </w:rPr>
              <w:t> </w:t>
            </w:r>
            <w:r>
              <w:rPr>
                <w:spacing w:val="-2"/>
                <w:sz w:val="15"/>
              </w:rPr>
              <w:t>связи</w:t>
            </w:r>
            <w:r>
              <w:rPr>
                <w:spacing w:val="-4"/>
                <w:sz w:val="15"/>
              </w:rPr>
              <w:t> </w:t>
            </w:r>
            <w:r>
              <w:rPr>
                <w:spacing w:val="-2"/>
                <w:sz w:val="15"/>
              </w:rPr>
              <w:t>с</w:t>
            </w:r>
            <w:r>
              <w:rPr>
                <w:spacing w:val="-5"/>
                <w:sz w:val="15"/>
              </w:rPr>
              <w:t> </w:t>
            </w:r>
            <w:r>
              <w:rPr>
                <w:spacing w:val="-2"/>
                <w:sz w:val="15"/>
              </w:rPr>
              <w:t>заболеваниями</w:t>
            </w:r>
            <w:r>
              <w:rPr>
                <w:spacing w:val="3"/>
                <w:sz w:val="15"/>
              </w:rPr>
              <w:t> </w:t>
            </w:r>
            <w:r>
              <w:rPr>
                <w:spacing w:val="-2"/>
                <w:sz w:val="15"/>
              </w:rPr>
              <w:t>(обращений)</w:t>
            </w:r>
          </w:p>
        </w:tc>
        <w:tc>
          <w:tcPr>
            <w:tcW w:w="764" w:type="dxa"/>
          </w:tcPr>
          <w:p>
            <w:pPr>
              <w:pStyle w:val="TableParagraph"/>
              <w:spacing w:line="128" w:lineRule="exact"/>
              <w:ind w:left="72" w:right="21"/>
              <w:jc w:val="center"/>
              <w:rPr>
                <w:rFonts w:ascii="Cambria"/>
                <w:sz w:val="15"/>
              </w:rPr>
            </w:pPr>
            <w:r>
              <w:rPr>
                <w:rFonts w:ascii="Cambria"/>
                <w:spacing w:val="-4"/>
                <w:sz w:val="15"/>
              </w:rPr>
              <w:t>49.6</w:t>
            </w:r>
          </w:p>
        </w:tc>
        <w:tc>
          <w:tcPr>
            <w:tcW w:w="1206" w:type="dxa"/>
          </w:tcPr>
          <w:p>
            <w:pPr>
              <w:pStyle w:val="TableParagraph"/>
              <w:spacing w:line="128" w:lineRule="exact"/>
              <w:ind w:left="57" w:right="24"/>
              <w:jc w:val="center"/>
              <w:rPr>
                <w:rFonts w:ascii="Cambria" w:hAnsi="Cambria"/>
                <w:sz w:val="15"/>
              </w:rPr>
            </w:pPr>
            <w:r>
              <w:rPr>
                <w:rFonts w:ascii="Cambria" w:hAnsi="Cambria"/>
                <w:spacing w:val="-2"/>
                <w:sz w:val="15"/>
              </w:rPr>
              <w:t>обращение</w:t>
            </w:r>
          </w:p>
        </w:tc>
        <w:tc>
          <w:tcPr>
            <w:tcW w:w="1576" w:type="dxa"/>
          </w:tcPr>
          <w:p>
            <w:pPr>
              <w:pStyle w:val="TableParagraph"/>
              <w:spacing w:line="128" w:lineRule="exact"/>
              <w:ind w:left="75" w:right="41"/>
              <w:jc w:val="center"/>
              <w:rPr>
                <w:sz w:val="15"/>
              </w:rPr>
            </w:pPr>
            <w:r>
              <w:rPr>
                <w:spacing w:val="-10"/>
                <w:sz w:val="15"/>
              </w:rPr>
              <w:t>0</w:t>
            </w:r>
          </w:p>
        </w:tc>
        <w:tc>
          <w:tcPr>
            <w:tcW w:w="1389" w:type="dxa"/>
          </w:tcPr>
          <w:p>
            <w:pPr>
              <w:pStyle w:val="TableParagraph"/>
              <w:spacing w:line="128" w:lineRule="exact"/>
              <w:ind w:left="74" w:right="29"/>
              <w:jc w:val="center"/>
              <w:rPr>
                <w:rFonts w:ascii="Cambria"/>
                <w:sz w:val="15"/>
              </w:rPr>
            </w:pPr>
            <w:r>
              <w:rPr>
                <w:rFonts w:ascii="Cambria"/>
                <w:spacing w:val="-10"/>
                <w:sz w:val="15"/>
              </w:rPr>
              <w:t>0</w:t>
            </w:r>
          </w:p>
        </w:tc>
        <w:tc>
          <w:tcPr>
            <w:tcW w:w="1346" w:type="dxa"/>
          </w:tcPr>
          <w:p>
            <w:pPr>
              <w:pStyle w:val="TableParagraph"/>
              <w:spacing w:line="128" w:lineRule="exact"/>
              <w:ind w:left="69" w:right="24"/>
              <w:jc w:val="center"/>
              <w:rPr>
                <w:rFonts w:ascii="Cambria" w:hAnsi="Cambria"/>
                <w:sz w:val="15"/>
              </w:rPr>
            </w:pPr>
            <w:r>
              <w:rPr>
                <w:rFonts w:ascii="Cambria" w:hAnsi="Cambria"/>
                <w:spacing w:val="-10"/>
                <w:sz w:val="15"/>
              </w:rPr>
              <w:t>Х</w:t>
            </w:r>
          </w:p>
        </w:tc>
        <w:tc>
          <w:tcPr>
            <w:tcW w:w="1092" w:type="dxa"/>
          </w:tcPr>
          <w:p>
            <w:pPr>
              <w:pStyle w:val="TableParagraph"/>
              <w:spacing w:line="128" w:lineRule="exact"/>
              <w:ind w:left="72" w:right="32"/>
              <w:jc w:val="center"/>
              <w:rPr>
                <w:rFonts w:ascii="Cambria"/>
                <w:sz w:val="15"/>
              </w:rPr>
            </w:pPr>
            <w:r>
              <w:rPr>
                <w:rFonts w:ascii="Cambria"/>
                <w:spacing w:val="-10"/>
                <w:sz w:val="15"/>
              </w:rPr>
              <w:t>0</w:t>
            </w:r>
          </w:p>
        </w:tc>
        <w:tc>
          <w:tcPr>
            <w:tcW w:w="929" w:type="dxa"/>
          </w:tcPr>
          <w:p>
            <w:pPr>
              <w:pStyle w:val="TableParagraph"/>
              <w:spacing w:line="128" w:lineRule="exact"/>
              <w:ind w:left="66" w:right="47"/>
              <w:jc w:val="center"/>
              <w:rPr>
                <w:rFonts w:ascii="Courier New" w:hAnsi="Courier New"/>
                <w:sz w:val="15"/>
              </w:rPr>
            </w:pPr>
            <w:r>
              <w:rPr>
                <w:rFonts w:ascii="Courier New" w:hAnsi="Courier New"/>
                <w:spacing w:val="-10"/>
                <w:sz w:val="15"/>
              </w:rPr>
              <w:t>Х</w:t>
            </w:r>
          </w:p>
        </w:tc>
        <w:tc>
          <w:tcPr>
            <w:tcW w:w="1145" w:type="dxa"/>
            <w:tcBorders>
              <w:bottom w:val="double" w:sz="6" w:space="0" w:color="000000"/>
            </w:tcBorders>
          </w:tcPr>
          <w:p>
            <w:pPr>
              <w:pStyle w:val="TableParagraph"/>
              <w:spacing w:line="128" w:lineRule="exact"/>
              <w:ind w:left="61" w:right="44"/>
              <w:jc w:val="center"/>
              <w:rPr>
                <w:sz w:val="15"/>
              </w:rPr>
            </w:pPr>
            <w:r>
              <w:rPr>
                <w:spacing w:val="-10"/>
                <w:sz w:val="15"/>
              </w:rPr>
              <w:t>0</w:t>
            </w:r>
          </w:p>
        </w:tc>
        <w:tc>
          <w:tcPr>
            <w:tcW w:w="747" w:type="dxa"/>
            <w:tcBorders>
              <w:bottom w:val="double" w:sz="6" w:space="0" w:color="000000"/>
            </w:tcBorders>
          </w:tcPr>
          <w:p>
            <w:pPr>
              <w:pStyle w:val="TableParagraph"/>
              <w:spacing w:line="128" w:lineRule="exact"/>
              <w:ind w:left="55" w:right="76"/>
              <w:jc w:val="center"/>
              <w:rPr>
                <w:rFonts w:ascii="Cambria" w:hAnsi="Cambria"/>
                <w:sz w:val="15"/>
              </w:rPr>
            </w:pPr>
            <w:r>
              <w:rPr>
                <w:rFonts w:ascii="Cambria" w:hAnsi="Cambria"/>
                <w:spacing w:val="-10"/>
                <w:sz w:val="15"/>
              </w:rPr>
              <w:t>Х</w:t>
            </w:r>
          </w:p>
        </w:tc>
      </w:tr>
      <w:tr>
        <w:trPr>
          <w:trHeight w:val="363" w:hRule="atLeast"/>
        </w:trPr>
        <w:tc>
          <w:tcPr>
            <w:tcW w:w="4786" w:type="dxa"/>
          </w:tcPr>
          <w:p>
            <w:pPr>
              <w:pStyle w:val="TableParagraph"/>
              <w:spacing w:line="142" w:lineRule="exact"/>
              <w:ind w:left="67"/>
              <w:rPr>
                <w:sz w:val="15"/>
              </w:rPr>
            </w:pPr>
            <w:r>
              <w:rPr>
                <w:spacing w:val="-2"/>
                <w:sz w:val="15"/>
              </w:rPr>
              <w:t>для</w:t>
            </w:r>
            <w:r>
              <w:rPr>
                <w:spacing w:val="4"/>
                <w:sz w:val="15"/>
              </w:rPr>
              <w:t> </w:t>
            </w:r>
            <w:r>
              <w:rPr>
                <w:spacing w:val="-2"/>
                <w:sz w:val="15"/>
              </w:rPr>
              <w:t>проведения</w:t>
            </w:r>
            <w:r>
              <w:rPr>
                <w:spacing w:val="7"/>
                <w:sz w:val="15"/>
              </w:rPr>
              <w:t> </w:t>
            </w:r>
            <w:r>
              <w:rPr>
                <w:spacing w:val="-2"/>
                <w:sz w:val="15"/>
              </w:rPr>
              <w:t>отдельных</w:t>
            </w:r>
            <w:r>
              <w:rPr>
                <w:spacing w:val="10"/>
                <w:sz w:val="15"/>
              </w:rPr>
              <w:t> </w:t>
            </w:r>
            <w:r>
              <w:rPr>
                <w:spacing w:val="-2"/>
                <w:sz w:val="15"/>
              </w:rPr>
              <w:t>диагностических</w:t>
            </w:r>
            <w:r>
              <w:rPr>
                <w:spacing w:val="-8"/>
                <w:sz w:val="15"/>
              </w:rPr>
              <w:t> </w:t>
            </w:r>
            <w:r>
              <w:rPr>
                <w:spacing w:val="-2"/>
                <w:sz w:val="15"/>
              </w:rPr>
              <w:t>(лабораторных)</w:t>
            </w:r>
          </w:p>
          <w:p>
            <w:pPr>
              <w:pStyle w:val="TableParagraph"/>
              <w:spacing w:before="14"/>
              <w:ind w:left="70"/>
              <w:rPr>
                <w:sz w:val="15"/>
              </w:rPr>
            </w:pPr>
            <w:r>
              <w:rPr>
                <w:spacing w:val="-2"/>
                <w:sz w:val="15"/>
              </w:rPr>
              <w:t>исследований:</w:t>
            </w:r>
          </w:p>
        </w:tc>
        <w:tc>
          <w:tcPr>
            <w:tcW w:w="764" w:type="dxa"/>
          </w:tcPr>
          <w:p>
            <w:pPr>
              <w:pStyle w:val="TableParagraph"/>
              <w:spacing w:before="63"/>
              <w:ind w:left="72" w:right="38"/>
              <w:jc w:val="center"/>
              <w:rPr>
                <w:rFonts w:ascii="Cambria"/>
                <w:sz w:val="15"/>
              </w:rPr>
            </w:pPr>
            <w:r>
              <w:rPr>
                <w:rFonts w:ascii="Cambria"/>
                <w:spacing w:val="-2"/>
                <w:sz w:val="15"/>
              </w:rPr>
              <w:t>49.6.1</w:t>
            </w:r>
          </w:p>
        </w:tc>
        <w:tc>
          <w:tcPr>
            <w:tcW w:w="1206" w:type="dxa"/>
          </w:tcPr>
          <w:p>
            <w:pPr>
              <w:pStyle w:val="TableParagraph"/>
              <w:spacing w:before="67"/>
              <w:ind w:left="49" w:right="24"/>
              <w:jc w:val="center"/>
              <w:rPr>
                <w:rFonts w:ascii="Cambria" w:hAnsi="Cambria"/>
                <w:sz w:val="15"/>
              </w:rPr>
            </w:pPr>
            <w:r>
              <w:rPr>
                <w:rFonts w:ascii="Cambria" w:hAnsi="Cambria"/>
                <w:spacing w:val="-2"/>
                <w:sz w:val="15"/>
              </w:rPr>
              <w:t>іЈсследования</w:t>
            </w:r>
          </w:p>
        </w:tc>
        <w:tc>
          <w:tcPr>
            <w:tcW w:w="1576" w:type="dxa"/>
          </w:tcPr>
          <w:p>
            <w:pPr>
              <w:pStyle w:val="TableParagraph"/>
              <w:spacing w:before="81"/>
              <w:ind w:left="70" w:right="41"/>
              <w:jc w:val="center"/>
              <w:rPr>
                <w:rFonts w:ascii="Consolas"/>
                <w:sz w:val="14"/>
              </w:rPr>
            </w:pPr>
            <w:r>
              <w:rPr>
                <w:rFonts w:ascii="Consolas"/>
                <w:spacing w:val="-10"/>
                <w:w w:val="95"/>
                <w:sz w:val="14"/>
              </w:rPr>
              <w:t>0</w:t>
            </w:r>
          </w:p>
        </w:tc>
        <w:tc>
          <w:tcPr>
            <w:tcW w:w="1389" w:type="dxa"/>
          </w:tcPr>
          <w:p>
            <w:pPr>
              <w:pStyle w:val="TableParagraph"/>
              <w:spacing w:before="85"/>
              <w:ind w:left="74" w:right="34"/>
              <w:jc w:val="center"/>
              <w:rPr>
                <w:rFonts w:ascii="Courier New"/>
                <w:sz w:val="15"/>
              </w:rPr>
            </w:pPr>
            <w:r>
              <w:rPr>
                <w:rFonts w:ascii="Courier New"/>
                <w:spacing w:val="-10"/>
                <w:w w:val="110"/>
                <w:sz w:val="15"/>
              </w:rPr>
              <w:t>0</w:t>
            </w:r>
          </w:p>
        </w:tc>
        <w:tc>
          <w:tcPr>
            <w:tcW w:w="1346" w:type="dxa"/>
          </w:tcPr>
          <w:p>
            <w:pPr>
              <w:pStyle w:val="TableParagraph"/>
              <w:spacing w:before="65"/>
              <w:ind w:left="80" w:right="24"/>
              <w:jc w:val="center"/>
              <w:rPr>
                <w:rFonts w:ascii="Courier New" w:hAnsi="Courier New"/>
                <w:sz w:val="18"/>
              </w:rPr>
            </w:pPr>
            <w:r>
              <w:rPr>
                <w:rFonts w:ascii="Courier New" w:hAnsi="Courier New"/>
                <w:spacing w:val="-10"/>
                <w:w w:val="105"/>
                <w:sz w:val="18"/>
              </w:rPr>
              <w:t>Х</w:t>
            </w:r>
          </w:p>
        </w:tc>
        <w:tc>
          <w:tcPr>
            <w:tcW w:w="1092" w:type="dxa"/>
          </w:tcPr>
          <w:p>
            <w:pPr>
              <w:pStyle w:val="TableParagraph"/>
              <w:spacing w:before="70"/>
              <w:ind w:left="72" w:right="35"/>
              <w:jc w:val="center"/>
              <w:rPr>
                <w:sz w:val="15"/>
              </w:rPr>
            </w:pPr>
            <w:r>
              <w:rPr>
                <w:spacing w:val="-10"/>
                <w:sz w:val="15"/>
              </w:rPr>
              <w:t>0</w:t>
            </w:r>
          </w:p>
        </w:tc>
        <w:tc>
          <w:tcPr>
            <w:tcW w:w="929" w:type="dxa"/>
          </w:tcPr>
          <w:p>
            <w:pPr>
              <w:pStyle w:val="TableParagraph"/>
              <w:spacing w:before="75"/>
              <w:ind w:left="73" w:right="36"/>
              <w:jc w:val="center"/>
              <w:rPr>
                <w:sz w:val="15"/>
              </w:rPr>
            </w:pPr>
            <w:r>
              <w:rPr>
                <w:spacing w:val="-10"/>
                <w:sz w:val="15"/>
              </w:rPr>
              <w:t>Х</w:t>
            </w:r>
          </w:p>
        </w:tc>
        <w:tc>
          <w:tcPr>
            <w:tcW w:w="1145" w:type="dxa"/>
            <w:tcBorders>
              <w:top w:val="double" w:sz="6" w:space="0" w:color="000000"/>
            </w:tcBorders>
          </w:tcPr>
          <w:p>
            <w:pPr>
              <w:pStyle w:val="TableParagraph"/>
              <w:spacing w:before="72"/>
              <w:ind w:left="56" w:right="44"/>
              <w:jc w:val="center"/>
              <w:rPr>
                <w:rFonts w:ascii="Cambria"/>
                <w:sz w:val="15"/>
              </w:rPr>
            </w:pPr>
            <w:r>
              <w:rPr>
                <w:rFonts w:ascii="Cambria"/>
                <w:spacing w:val="-10"/>
                <w:sz w:val="15"/>
              </w:rPr>
              <w:t>0</w:t>
            </w:r>
          </w:p>
        </w:tc>
        <w:tc>
          <w:tcPr>
            <w:tcW w:w="747" w:type="dxa"/>
            <w:tcBorders>
              <w:top w:val="double" w:sz="6" w:space="0" w:color="000000"/>
            </w:tcBorders>
          </w:tcPr>
          <w:p>
            <w:pPr>
              <w:pStyle w:val="TableParagraph"/>
              <w:spacing w:before="91"/>
              <w:ind w:left="66" w:right="76"/>
              <w:jc w:val="center"/>
              <w:rPr>
                <w:rFonts w:ascii="Consolas"/>
                <w:sz w:val="14"/>
              </w:rPr>
            </w:pPr>
            <w:r>
              <w:rPr>
                <w:rFonts w:ascii="Consolas"/>
                <w:spacing w:val="-10"/>
                <w:w w:val="95"/>
                <w:sz w:val="14"/>
              </w:rPr>
              <w:t>0</w:t>
            </w:r>
          </w:p>
        </w:tc>
      </w:tr>
      <w:tr>
        <w:trPr>
          <w:trHeight w:val="225" w:hRule="atLeast"/>
        </w:trPr>
        <w:tc>
          <w:tcPr>
            <w:tcW w:w="4786" w:type="dxa"/>
          </w:tcPr>
          <w:p>
            <w:pPr>
              <w:pStyle w:val="TableParagraph"/>
              <w:spacing w:line="143" w:lineRule="exact"/>
              <w:ind w:left="70"/>
              <w:rPr>
                <w:sz w:val="15"/>
              </w:rPr>
            </w:pPr>
            <w:r>
              <w:rPr>
                <w:spacing w:val="-4"/>
                <w:sz w:val="15"/>
              </w:rPr>
              <w:t>компьютерная</w:t>
            </w:r>
            <w:r>
              <w:rPr>
                <w:spacing w:val="21"/>
                <w:sz w:val="15"/>
              </w:rPr>
              <w:t> </w:t>
            </w:r>
            <w:r>
              <w:rPr>
                <w:spacing w:val="-2"/>
                <w:sz w:val="15"/>
              </w:rPr>
              <w:t>томография</w:t>
            </w:r>
          </w:p>
        </w:tc>
        <w:tc>
          <w:tcPr>
            <w:tcW w:w="764" w:type="dxa"/>
          </w:tcPr>
          <w:p>
            <w:pPr>
              <w:pStyle w:val="TableParagraph"/>
              <w:spacing w:line="171" w:lineRule="exact"/>
              <w:ind w:left="72" w:right="31"/>
              <w:jc w:val="center"/>
              <w:rPr>
                <w:sz w:val="15"/>
              </w:rPr>
            </w:pPr>
            <w:r>
              <w:rPr>
                <w:w w:val="90"/>
                <w:sz w:val="15"/>
              </w:rPr>
              <w:t>49.6.</w:t>
            </w:r>
            <w:r>
              <w:rPr>
                <w:spacing w:val="-8"/>
                <w:w w:val="90"/>
                <w:sz w:val="15"/>
              </w:rPr>
              <w:t> </w:t>
            </w:r>
            <w:r>
              <w:rPr>
                <w:spacing w:val="-5"/>
                <w:sz w:val="15"/>
              </w:rPr>
              <w:t>1.1</w:t>
            </w:r>
          </w:p>
        </w:tc>
        <w:tc>
          <w:tcPr>
            <w:tcW w:w="1206" w:type="dxa"/>
          </w:tcPr>
          <w:p>
            <w:pPr>
              <w:pStyle w:val="TableParagraph"/>
              <w:spacing w:before="3"/>
              <w:ind w:left="48" w:right="24"/>
              <w:jc w:val="center"/>
              <w:rPr>
                <w:sz w:val="15"/>
              </w:rPr>
            </w:pPr>
            <w:r>
              <w:rPr>
                <w:spacing w:val="-2"/>
                <w:sz w:val="15"/>
              </w:rPr>
              <w:t>исследования</w:t>
            </w:r>
          </w:p>
        </w:tc>
        <w:tc>
          <w:tcPr>
            <w:tcW w:w="1576" w:type="dxa"/>
          </w:tcPr>
          <w:p>
            <w:pPr>
              <w:pStyle w:val="TableParagraph"/>
              <w:spacing w:before="1"/>
              <w:ind w:left="65" w:right="41"/>
              <w:jc w:val="center"/>
              <w:rPr>
                <w:rFonts w:ascii="Cambria"/>
                <w:sz w:val="15"/>
              </w:rPr>
            </w:pPr>
            <w:r>
              <w:rPr>
                <w:rFonts w:ascii="Cambria"/>
                <w:spacing w:val="-10"/>
                <w:sz w:val="15"/>
              </w:rPr>
              <w:t>0</w:t>
            </w:r>
          </w:p>
        </w:tc>
        <w:tc>
          <w:tcPr>
            <w:tcW w:w="1389" w:type="dxa"/>
          </w:tcPr>
          <w:p>
            <w:pPr>
              <w:pStyle w:val="TableParagraph"/>
              <w:spacing w:before="1"/>
              <w:ind w:left="74" w:right="39"/>
              <w:jc w:val="center"/>
              <w:rPr>
                <w:rFonts w:ascii="Cambria"/>
                <w:sz w:val="15"/>
              </w:rPr>
            </w:pPr>
            <w:r>
              <w:rPr>
                <w:rFonts w:ascii="Cambria"/>
                <w:spacing w:val="-10"/>
                <w:sz w:val="15"/>
              </w:rPr>
              <w:t>0</w:t>
            </w:r>
          </w:p>
        </w:tc>
        <w:tc>
          <w:tcPr>
            <w:tcW w:w="1346" w:type="dxa"/>
          </w:tcPr>
          <w:p>
            <w:pPr>
              <w:pStyle w:val="TableParagraph"/>
              <w:spacing w:before="19"/>
              <w:ind w:left="64" w:right="24"/>
              <w:jc w:val="center"/>
              <w:rPr>
                <w:rFonts w:ascii="Courier New" w:hAnsi="Courier New"/>
                <w:sz w:val="15"/>
              </w:rPr>
            </w:pPr>
            <w:r>
              <w:rPr>
                <w:rFonts w:ascii="Courier New" w:hAnsi="Courier New"/>
                <w:spacing w:val="-10"/>
                <w:w w:val="105"/>
                <w:sz w:val="15"/>
              </w:rPr>
              <w:t>Х</w:t>
            </w:r>
          </w:p>
        </w:tc>
        <w:tc>
          <w:tcPr>
            <w:tcW w:w="1092" w:type="dxa"/>
          </w:tcPr>
          <w:p>
            <w:pPr>
              <w:pStyle w:val="TableParagraph"/>
              <w:spacing w:before="1"/>
              <w:ind w:left="72" w:right="41"/>
              <w:jc w:val="center"/>
              <w:rPr>
                <w:rFonts w:ascii="Cambria"/>
                <w:sz w:val="15"/>
              </w:rPr>
            </w:pPr>
            <w:r>
              <w:rPr>
                <w:rFonts w:ascii="Cambria"/>
                <w:spacing w:val="-10"/>
                <w:sz w:val="15"/>
              </w:rPr>
              <w:t>0</w:t>
            </w:r>
          </w:p>
        </w:tc>
        <w:tc>
          <w:tcPr>
            <w:tcW w:w="929" w:type="dxa"/>
          </w:tcPr>
          <w:p>
            <w:pPr>
              <w:pStyle w:val="TableParagraph"/>
              <w:spacing w:before="19"/>
              <w:ind w:left="66" w:right="64"/>
              <w:jc w:val="center"/>
              <w:rPr>
                <w:rFonts w:ascii="Courier New" w:hAnsi="Courier New"/>
                <w:sz w:val="15"/>
              </w:rPr>
            </w:pPr>
            <w:r>
              <w:rPr>
                <w:rFonts w:ascii="Courier New" w:hAnsi="Courier New"/>
                <w:spacing w:val="-10"/>
                <w:sz w:val="15"/>
              </w:rPr>
              <w:t>Х</w:t>
            </w:r>
          </w:p>
        </w:tc>
        <w:tc>
          <w:tcPr>
            <w:tcW w:w="1145" w:type="dxa"/>
          </w:tcPr>
          <w:p>
            <w:pPr>
              <w:pStyle w:val="TableParagraph"/>
              <w:spacing w:before="6"/>
              <w:ind w:left="50" w:right="44"/>
              <w:jc w:val="center"/>
              <w:rPr>
                <w:rFonts w:ascii="Cambria"/>
                <w:sz w:val="15"/>
              </w:rPr>
            </w:pPr>
            <w:r>
              <w:rPr>
                <w:rFonts w:ascii="Cambria"/>
                <w:spacing w:val="-10"/>
                <w:sz w:val="15"/>
              </w:rPr>
              <w:t>0</w:t>
            </w:r>
          </w:p>
        </w:tc>
        <w:tc>
          <w:tcPr>
            <w:tcW w:w="747" w:type="dxa"/>
          </w:tcPr>
          <w:p>
            <w:pPr>
              <w:pStyle w:val="TableParagraph"/>
              <w:spacing w:before="1"/>
              <w:rPr>
                <w:sz w:val="4"/>
              </w:rPr>
            </w:pPr>
          </w:p>
          <w:p>
            <w:pPr>
              <w:pStyle w:val="TableParagraph"/>
              <w:spacing w:line="105" w:lineRule="exact"/>
              <w:ind w:left="313"/>
              <w:rPr>
                <w:position w:val="-1"/>
                <w:sz w:val="10"/>
              </w:rPr>
            </w:pPr>
            <w:r>
              <w:rPr>
                <w:position w:val="-1"/>
                <w:sz w:val="10"/>
              </w:rPr>
              <w:drawing>
                <wp:inline distT="0" distB="0" distL="0" distR="0">
                  <wp:extent cx="60959" cy="67055"/>
                  <wp:effectExtent l="0" t="0" r="0" b="0"/>
                  <wp:docPr id="539" name="Image 539"/>
                  <wp:cNvGraphicFramePr>
                    <a:graphicFrameLocks/>
                  </wp:cNvGraphicFramePr>
                  <a:graphic>
                    <a:graphicData uri="http://schemas.openxmlformats.org/drawingml/2006/picture">
                      <pic:pic>
                        <pic:nvPicPr>
                          <pic:cNvPr id="539" name="Image 539"/>
                          <pic:cNvPicPr/>
                        </pic:nvPicPr>
                        <pic:blipFill>
                          <a:blip r:embed="rId502" cstate="print"/>
                          <a:stretch>
                            <a:fillRect/>
                          </a:stretch>
                        </pic:blipFill>
                        <pic:spPr>
                          <a:xfrm>
                            <a:off x="0" y="0"/>
                            <a:ext cx="60959" cy="67055"/>
                          </a:xfrm>
                          <a:prstGeom prst="rect">
                            <a:avLst/>
                          </a:prstGeom>
                        </pic:spPr>
                      </pic:pic>
                    </a:graphicData>
                  </a:graphic>
                </wp:inline>
              </w:drawing>
            </w:r>
            <w:r>
              <w:rPr>
                <w:position w:val="-1"/>
                <w:sz w:val="10"/>
              </w:rPr>
            </w:r>
          </w:p>
        </w:tc>
      </w:tr>
      <w:tr>
        <w:trPr>
          <w:trHeight w:val="220" w:hRule="atLeast"/>
        </w:trPr>
        <w:tc>
          <w:tcPr>
            <w:tcW w:w="4786" w:type="dxa"/>
          </w:tcPr>
          <w:p>
            <w:pPr>
              <w:pStyle w:val="TableParagraph"/>
              <w:spacing w:line="143" w:lineRule="exact"/>
              <w:ind w:left="61"/>
              <w:rPr>
                <w:rFonts w:ascii="Cambria" w:hAnsi="Cambria"/>
                <w:sz w:val="15"/>
              </w:rPr>
            </w:pPr>
            <w:r>
              <w:rPr>
                <w:rFonts w:ascii="Cambria" w:hAnsi="Cambria"/>
                <w:spacing w:val="-2"/>
                <w:w w:val="90"/>
                <w:sz w:val="15"/>
              </w:rPr>
              <w:t>магнитно-резонансная</w:t>
            </w:r>
            <w:r>
              <w:rPr>
                <w:rFonts w:ascii="Cambria" w:hAnsi="Cambria"/>
                <w:spacing w:val="16"/>
                <w:sz w:val="15"/>
              </w:rPr>
              <w:t> </w:t>
            </w:r>
            <w:r>
              <w:rPr>
                <w:rFonts w:ascii="Cambria" w:hAnsi="Cambria"/>
                <w:spacing w:val="-2"/>
                <w:w w:val="90"/>
                <w:sz w:val="15"/>
              </w:rPr>
              <w:t>томография</w:t>
            </w:r>
          </w:p>
        </w:tc>
        <w:tc>
          <w:tcPr>
            <w:tcW w:w="764" w:type="dxa"/>
          </w:tcPr>
          <w:p>
            <w:pPr>
              <w:pStyle w:val="TableParagraph"/>
              <w:spacing w:line="171" w:lineRule="exact"/>
              <w:ind w:left="72" w:right="38"/>
              <w:jc w:val="center"/>
              <w:rPr>
                <w:sz w:val="15"/>
              </w:rPr>
            </w:pPr>
            <w:r>
              <w:rPr>
                <w:spacing w:val="-2"/>
                <w:sz w:val="15"/>
              </w:rPr>
              <w:t>49.6.1.2</w:t>
            </w:r>
          </w:p>
        </w:tc>
        <w:tc>
          <w:tcPr>
            <w:tcW w:w="1206" w:type="dxa"/>
          </w:tcPr>
          <w:p>
            <w:pPr>
              <w:pStyle w:val="TableParagraph"/>
              <w:spacing w:line="171" w:lineRule="exact"/>
              <w:ind w:left="47" w:right="24"/>
              <w:jc w:val="center"/>
              <w:rPr>
                <w:sz w:val="15"/>
              </w:rPr>
            </w:pPr>
            <w:r>
              <w:rPr>
                <w:spacing w:val="-2"/>
                <w:sz w:val="15"/>
              </w:rPr>
              <w:t>исследования</w:t>
            </w:r>
          </w:p>
        </w:tc>
        <w:tc>
          <w:tcPr>
            <w:tcW w:w="1576" w:type="dxa"/>
          </w:tcPr>
          <w:p>
            <w:pPr>
              <w:pStyle w:val="TableParagraph"/>
              <w:spacing w:line="172" w:lineRule="exact"/>
              <w:ind w:left="65" w:right="41"/>
              <w:jc w:val="center"/>
              <w:rPr>
                <w:rFonts w:ascii="Cambria"/>
                <w:sz w:val="15"/>
              </w:rPr>
            </w:pPr>
            <w:r>
              <w:rPr>
                <w:rFonts w:ascii="Cambria"/>
                <w:spacing w:val="-10"/>
                <w:sz w:val="15"/>
              </w:rPr>
              <w:t>0</w:t>
            </w:r>
          </w:p>
        </w:tc>
        <w:tc>
          <w:tcPr>
            <w:tcW w:w="1389" w:type="dxa"/>
          </w:tcPr>
          <w:p>
            <w:pPr>
              <w:pStyle w:val="TableParagraph"/>
              <w:spacing w:line="172" w:lineRule="exact"/>
              <w:ind w:left="74" w:right="39"/>
              <w:jc w:val="center"/>
              <w:rPr>
                <w:rFonts w:ascii="Cambria"/>
                <w:sz w:val="15"/>
              </w:rPr>
            </w:pPr>
            <w:r>
              <w:rPr>
                <w:rFonts w:ascii="Cambria"/>
                <w:spacing w:val="-10"/>
                <w:sz w:val="15"/>
              </w:rPr>
              <w:t>0</w:t>
            </w:r>
          </w:p>
        </w:tc>
        <w:tc>
          <w:tcPr>
            <w:tcW w:w="1346" w:type="dxa"/>
          </w:tcPr>
          <w:p>
            <w:pPr>
              <w:pStyle w:val="TableParagraph"/>
              <w:spacing w:before="14"/>
              <w:ind w:left="60" w:right="30"/>
              <w:jc w:val="center"/>
              <w:rPr>
                <w:rFonts w:ascii="Courier New" w:hAnsi="Courier New"/>
                <w:sz w:val="15"/>
              </w:rPr>
            </w:pPr>
            <w:r>
              <w:rPr>
                <w:rFonts w:ascii="Courier New" w:hAnsi="Courier New"/>
                <w:spacing w:val="-10"/>
                <w:w w:val="105"/>
                <w:sz w:val="15"/>
              </w:rPr>
              <w:t>Х</w:t>
            </w:r>
          </w:p>
        </w:tc>
        <w:tc>
          <w:tcPr>
            <w:tcW w:w="1092" w:type="dxa"/>
          </w:tcPr>
          <w:p>
            <w:pPr>
              <w:pStyle w:val="TableParagraph"/>
              <w:spacing w:line="172" w:lineRule="exact"/>
              <w:ind w:left="72" w:right="45"/>
              <w:jc w:val="center"/>
              <w:rPr>
                <w:rFonts w:ascii="Cambria"/>
                <w:sz w:val="15"/>
              </w:rPr>
            </w:pPr>
            <w:r>
              <w:rPr>
                <w:rFonts w:ascii="Cambria"/>
                <w:spacing w:val="-10"/>
                <w:sz w:val="15"/>
              </w:rPr>
              <w:t>0</w:t>
            </w:r>
          </w:p>
        </w:tc>
        <w:tc>
          <w:tcPr>
            <w:tcW w:w="929" w:type="dxa"/>
          </w:tcPr>
          <w:p>
            <w:pPr>
              <w:pStyle w:val="TableParagraph"/>
              <w:spacing w:before="19"/>
              <w:ind w:left="66" w:right="64"/>
              <w:jc w:val="center"/>
              <w:rPr>
                <w:rFonts w:ascii="Courier New" w:hAnsi="Courier New"/>
                <w:sz w:val="15"/>
              </w:rPr>
            </w:pPr>
            <w:r>
              <w:rPr>
                <w:rFonts w:ascii="Courier New" w:hAnsi="Courier New"/>
                <w:spacing w:val="-10"/>
                <w:sz w:val="15"/>
              </w:rPr>
              <w:t>Х</w:t>
            </w:r>
          </w:p>
        </w:tc>
        <w:tc>
          <w:tcPr>
            <w:tcW w:w="1145" w:type="dxa"/>
          </w:tcPr>
          <w:p>
            <w:pPr>
              <w:pStyle w:val="TableParagraph"/>
              <w:spacing w:before="1"/>
              <w:ind w:left="47" w:right="44"/>
              <w:jc w:val="center"/>
              <w:rPr>
                <w:rFonts w:ascii="Cambria"/>
                <w:sz w:val="15"/>
              </w:rPr>
            </w:pPr>
            <w:r>
              <w:rPr>
                <w:rFonts w:ascii="Cambria"/>
                <w:spacing w:val="-10"/>
                <w:sz w:val="15"/>
              </w:rPr>
              <w:t>0</w:t>
            </w:r>
          </w:p>
        </w:tc>
        <w:tc>
          <w:tcPr>
            <w:tcW w:w="747" w:type="dxa"/>
          </w:tcPr>
          <w:p>
            <w:pPr>
              <w:pStyle w:val="TableParagraph"/>
              <w:spacing w:before="10"/>
              <w:ind w:left="32" w:right="76"/>
              <w:jc w:val="center"/>
              <w:rPr>
                <w:rFonts w:ascii="Consolas" w:hAnsi="Consolas"/>
                <w:sz w:val="15"/>
              </w:rPr>
            </w:pPr>
            <w:r>
              <w:rPr>
                <w:rFonts w:ascii="Consolas" w:hAnsi="Consolas"/>
                <w:spacing w:val="-10"/>
                <w:w w:val="95"/>
                <w:sz w:val="15"/>
              </w:rPr>
              <w:t>Х</w:t>
            </w:r>
          </w:p>
        </w:tc>
      </w:tr>
      <w:tr>
        <w:trPr>
          <w:trHeight w:val="220" w:hRule="atLeast"/>
        </w:trPr>
        <w:tc>
          <w:tcPr>
            <w:tcW w:w="4786" w:type="dxa"/>
          </w:tcPr>
          <w:p>
            <w:pPr>
              <w:pStyle w:val="TableParagraph"/>
              <w:spacing w:line="148" w:lineRule="exact"/>
              <w:ind w:left="63"/>
              <w:rPr>
                <w:rFonts w:ascii="Cambria" w:hAnsi="Cambria"/>
                <w:sz w:val="15"/>
              </w:rPr>
            </w:pPr>
            <w:r>
              <w:rPr>
                <w:rFonts w:ascii="Cambria" w:hAnsi="Cambria"/>
                <w:spacing w:val="-2"/>
                <w:w w:val="90"/>
                <w:sz w:val="15"/>
              </w:rPr>
              <w:t>ультразвУковое</w:t>
            </w:r>
            <w:r>
              <w:rPr>
                <w:rFonts w:ascii="Cambria" w:hAnsi="Cambria"/>
                <w:spacing w:val="9"/>
                <w:sz w:val="15"/>
              </w:rPr>
              <w:t> </w:t>
            </w:r>
            <w:r>
              <w:rPr>
                <w:rFonts w:ascii="Cambria" w:hAnsi="Cambria"/>
                <w:spacing w:val="-2"/>
                <w:w w:val="90"/>
                <w:sz w:val="15"/>
              </w:rPr>
              <w:t>исследование</w:t>
            </w:r>
            <w:r>
              <w:rPr>
                <w:rFonts w:ascii="Cambria" w:hAnsi="Cambria"/>
                <w:spacing w:val="41"/>
                <w:sz w:val="15"/>
              </w:rPr>
              <w:t> </w:t>
            </w:r>
            <w:r>
              <w:rPr>
                <w:rFonts w:ascii="Cambria" w:hAnsi="Cambria"/>
                <w:spacing w:val="-2"/>
                <w:w w:val="90"/>
                <w:sz w:val="15"/>
              </w:rPr>
              <w:t>сердечно-сосудистой</w:t>
            </w:r>
            <w:r>
              <w:rPr>
                <w:rFonts w:ascii="Cambria" w:hAnsi="Cambria"/>
                <w:spacing w:val="5"/>
                <w:sz w:val="15"/>
              </w:rPr>
              <w:t> </w:t>
            </w:r>
            <w:r>
              <w:rPr>
                <w:rFonts w:ascii="Cambria" w:hAnsi="Cambria"/>
                <w:spacing w:val="-2"/>
                <w:w w:val="90"/>
                <w:sz w:val="15"/>
              </w:rPr>
              <w:t>системы</w:t>
            </w:r>
          </w:p>
        </w:tc>
        <w:tc>
          <w:tcPr>
            <w:tcW w:w="764" w:type="dxa"/>
          </w:tcPr>
          <w:p>
            <w:pPr>
              <w:pStyle w:val="TableParagraph"/>
              <w:spacing w:line="171" w:lineRule="exact"/>
              <w:ind w:left="72" w:right="36"/>
              <w:jc w:val="center"/>
              <w:rPr>
                <w:sz w:val="15"/>
              </w:rPr>
            </w:pPr>
            <w:r>
              <w:rPr>
                <w:spacing w:val="-2"/>
                <w:sz w:val="15"/>
              </w:rPr>
              <w:t>49.6.1.3</w:t>
            </w:r>
          </w:p>
        </w:tc>
        <w:tc>
          <w:tcPr>
            <w:tcW w:w="1206" w:type="dxa"/>
          </w:tcPr>
          <w:p>
            <w:pPr>
              <w:pStyle w:val="TableParagraph"/>
              <w:spacing w:before="3"/>
              <w:ind w:left="40" w:right="25"/>
              <w:jc w:val="center"/>
              <w:rPr>
                <w:sz w:val="15"/>
              </w:rPr>
            </w:pPr>
            <w:r>
              <w:rPr>
                <w:spacing w:val="-2"/>
                <w:sz w:val="15"/>
              </w:rPr>
              <w:t>исследования</w:t>
            </w:r>
          </w:p>
        </w:tc>
        <w:tc>
          <w:tcPr>
            <w:tcW w:w="1576" w:type="dxa"/>
          </w:tcPr>
          <w:p>
            <w:pPr>
              <w:pStyle w:val="TableParagraph"/>
              <w:spacing w:before="1"/>
              <w:ind w:left="63" w:right="48"/>
              <w:jc w:val="center"/>
              <w:rPr>
                <w:rFonts w:ascii="Cambria"/>
                <w:sz w:val="15"/>
              </w:rPr>
            </w:pPr>
            <w:r>
              <w:rPr>
                <w:rFonts w:ascii="Cambria"/>
                <w:spacing w:val="-10"/>
                <w:sz w:val="15"/>
              </w:rPr>
              <w:t>0</w:t>
            </w:r>
          </w:p>
        </w:tc>
        <w:tc>
          <w:tcPr>
            <w:tcW w:w="1389" w:type="dxa"/>
          </w:tcPr>
          <w:p>
            <w:pPr>
              <w:pStyle w:val="TableParagraph"/>
              <w:spacing w:before="1"/>
              <w:ind w:left="74" w:right="48"/>
              <w:jc w:val="center"/>
              <w:rPr>
                <w:rFonts w:ascii="Cambria"/>
                <w:sz w:val="15"/>
              </w:rPr>
            </w:pPr>
            <w:r>
              <w:rPr>
                <w:rFonts w:ascii="Cambria"/>
                <w:spacing w:val="-10"/>
                <w:sz w:val="15"/>
              </w:rPr>
              <w:t>0</w:t>
            </w:r>
          </w:p>
        </w:tc>
        <w:tc>
          <w:tcPr>
            <w:tcW w:w="1346" w:type="dxa"/>
          </w:tcPr>
          <w:p>
            <w:pPr>
              <w:pStyle w:val="TableParagraph"/>
              <w:spacing w:before="19"/>
              <w:ind w:left="64" w:right="24"/>
              <w:jc w:val="center"/>
              <w:rPr>
                <w:rFonts w:ascii="Courier New" w:hAnsi="Courier New"/>
                <w:sz w:val="15"/>
              </w:rPr>
            </w:pPr>
            <w:r>
              <w:rPr>
                <w:rFonts w:ascii="Courier New" w:hAnsi="Courier New"/>
                <w:spacing w:val="-10"/>
                <w:w w:val="105"/>
                <w:sz w:val="15"/>
              </w:rPr>
              <w:t>Х</w:t>
            </w:r>
          </w:p>
        </w:tc>
        <w:tc>
          <w:tcPr>
            <w:tcW w:w="1092" w:type="dxa"/>
          </w:tcPr>
          <w:p>
            <w:pPr>
              <w:pStyle w:val="TableParagraph"/>
              <w:spacing w:before="1"/>
              <w:ind w:left="72" w:right="51"/>
              <w:jc w:val="center"/>
              <w:rPr>
                <w:rFonts w:ascii="Cambria"/>
                <w:sz w:val="15"/>
              </w:rPr>
            </w:pPr>
            <w:r>
              <w:rPr>
                <w:rFonts w:ascii="Cambria"/>
                <w:spacing w:val="-10"/>
                <w:sz w:val="15"/>
              </w:rPr>
              <w:t>0</w:t>
            </w:r>
          </w:p>
        </w:tc>
        <w:tc>
          <w:tcPr>
            <w:tcW w:w="929" w:type="dxa"/>
          </w:tcPr>
          <w:p>
            <w:pPr>
              <w:pStyle w:val="TableParagraph"/>
              <w:spacing w:before="19"/>
              <w:ind w:left="66" w:right="64"/>
              <w:jc w:val="center"/>
              <w:rPr>
                <w:rFonts w:ascii="Courier New" w:hAnsi="Courier New"/>
                <w:sz w:val="15"/>
              </w:rPr>
            </w:pPr>
            <w:r>
              <w:rPr>
                <w:rFonts w:ascii="Courier New" w:hAnsi="Courier New"/>
                <w:spacing w:val="-10"/>
                <w:sz w:val="15"/>
              </w:rPr>
              <w:t>Х</w:t>
            </w:r>
          </w:p>
        </w:tc>
        <w:tc>
          <w:tcPr>
            <w:tcW w:w="1145" w:type="dxa"/>
          </w:tcPr>
          <w:p>
            <w:pPr>
              <w:pStyle w:val="TableParagraph"/>
              <w:spacing w:before="1"/>
              <w:ind w:left="47" w:right="44"/>
              <w:jc w:val="center"/>
              <w:rPr>
                <w:rFonts w:ascii="Cambria"/>
                <w:sz w:val="15"/>
              </w:rPr>
            </w:pPr>
            <w:r>
              <w:rPr>
                <w:rFonts w:ascii="Cambria"/>
                <w:spacing w:val="-10"/>
                <w:sz w:val="15"/>
              </w:rPr>
              <w:t>0</w:t>
            </w:r>
          </w:p>
        </w:tc>
        <w:tc>
          <w:tcPr>
            <w:tcW w:w="747" w:type="dxa"/>
          </w:tcPr>
          <w:p>
            <w:pPr>
              <w:pStyle w:val="TableParagraph"/>
              <w:spacing w:before="10"/>
              <w:ind w:left="32" w:right="76"/>
              <w:jc w:val="center"/>
              <w:rPr>
                <w:rFonts w:ascii="Consolas" w:hAnsi="Consolas"/>
                <w:sz w:val="15"/>
              </w:rPr>
            </w:pPr>
            <w:r>
              <w:rPr>
                <w:rFonts w:ascii="Consolas" w:hAnsi="Consolas"/>
                <w:spacing w:val="-10"/>
                <w:w w:val="95"/>
                <w:sz w:val="15"/>
              </w:rPr>
              <w:t>Х</w:t>
            </w:r>
          </w:p>
        </w:tc>
      </w:tr>
      <w:tr>
        <w:trPr>
          <w:trHeight w:val="220" w:hRule="atLeast"/>
        </w:trPr>
        <w:tc>
          <w:tcPr>
            <w:tcW w:w="4786" w:type="dxa"/>
          </w:tcPr>
          <w:p>
            <w:pPr>
              <w:pStyle w:val="TableParagraph"/>
              <w:spacing w:line="148" w:lineRule="exact"/>
              <w:ind w:left="58"/>
              <w:rPr>
                <w:rFonts w:ascii="Cambria" w:hAnsi="Cambria"/>
                <w:sz w:val="15"/>
              </w:rPr>
            </w:pPr>
            <w:r>
              <w:rPr>
                <w:rFonts w:ascii="Cambria" w:hAnsi="Cambria"/>
                <w:w w:val="90"/>
                <w:sz w:val="15"/>
              </w:rPr>
              <w:t>эндоскопическое</w:t>
            </w:r>
            <w:r>
              <w:rPr>
                <w:rFonts w:ascii="Cambria" w:hAnsi="Cambria"/>
                <w:spacing w:val="-3"/>
                <w:sz w:val="15"/>
              </w:rPr>
              <w:t> </w:t>
            </w:r>
            <w:r>
              <w:rPr>
                <w:rFonts w:ascii="Cambria" w:hAnsi="Cambria"/>
                <w:w w:val="90"/>
                <w:sz w:val="15"/>
              </w:rPr>
              <w:t>диагностическое</w:t>
            </w:r>
            <w:r>
              <w:rPr>
                <w:rFonts w:ascii="Cambria" w:hAnsi="Cambria"/>
                <w:spacing w:val="7"/>
                <w:sz w:val="15"/>
              </w:rPr>
              <w:t> </w:t>
            </w:r>
            <w:r>
              <w:rPr>
                <w:rFonts w:ascii="Cambria" w:hAnsi="Cambria"/>
                <w:spacing w:val="-2"/>
                <w:w w:val="90"/>
                <w:sz w:val="15"/>
              </w:rPr>
              <w:t>исследование</w:t>
            </w:r>
          </w:p>
        </w:tc>
        <w:tc>
          <w:tcPr>
            <w:tcW w:w="764" w:type="dxa"/>
          </w:tcPr>
          <w:p>
            <w:pPr>
              <w:pStyle w:val="TableParagraph"/>
              <w:spacing w:before="3"/>
              <w:ind w:left="72" w:right="43"/>
              <w:jc w:val="center"/>
              <w:rPr>
                <w:sz w:val="15"/>
              </w:rPr>
            </w:pPr>
            <w:r>
              <w:rPr>
                <w:spacing w:val="-2"/>
                <w:sz w:val="15"/>
              </w:rPr>
              <w:t>49.6.1.4</w:t>
            </w:r>
          </w:p>
        </w:tc>
        <w:tc>
          <w:tcPr>
            <w:tcW w:w="1206" w:type="dxa"/>
          </w:tcPr>
          <w:p>
            <w:pPr>
              <w:pStyle w:val="TableParagraph"/>
              <w:spacing w:before="3"/>
              <w:ind w:left="40" w:right="26"/>
              <w:jc w:val="center"/>
              <w:rPr>
                <w:sz w:val="15"/>
              </w:rPr>
            </w:pPr>
            <w:r>
              <w:rPr>
                <w:spacing w:val="-2"/>
                <w:sz w:val="15"/>
              </w:rPr>
              <w:t>исследования</w:t>
            </w:r>
          </w:p>
        </w:tc>
        <w:tc>
          <w:tcPr>
            <w:tcW w:w="1576" w:type="dxa"/>
          </w:tcPr>
          <w:p>
            <w:pPr>
              <w:pStyle w:val="TableParagraph"/>
              <w:spacing w:before="1"/>
              <w:ind w:left="63" w:right="48"/>
              <w:jc w:val="center"/>
              <w:rPr>
                <w:rFonts w:ascii="Cambria"/>
                <w:sz w:val="15"/>
              </w:rPr>
            </w:pPr>
            <w:r>
              <w:rPr>
                <w:rFonts w:ascii="Cambria"/>
                <w:spacing w:val="-10"/>
                <w:sz w:val="15"/>
              </w:rPr>
              <w:t>0</w:t>
            </w:r>
          </w:p>
        </w:tc>
        <w:tc>
          <w:tcPr>
            <w:tcW w:w="1389" w:type="dxa"/>
          </w:tcPr>
          <w:p>
            <w:pPr>
              <w:pStyle w:val="TableParagraph"/>
              <w:spacing w:before="1"/>
              <w:ind w:left="74" w:right="48"/>
              <w:jc w:val="center"/>
              <w:rPr>
                <w:rFonts w:ascii="Cambria"/>
                <w:sz w:val="15"/>
              </w:rPr>
            </w:pPr>
            <w:r>
              <w:rPr>
                <w:rFonts w:ascii="Cambria"/>
                <w:spacing w:val="-10"/>
                <w:sz w:val="15"/>
              </w:rPr>
              <w:t>0</w:t>
            </w:r>
          </w:p>
        </w:tc>
        <w:tc>
          <w:tcPr>
            <w:tcW w:w="1346" w:type="dxa"/>
          </w:tcPr>
          <w:p>
            <w:pPr>
              <w:pStyle w:val="TableParagraph"/>
              <w:spacing w:before="19"/>
              <w:ind w:left="60" w:right="30"/>
              <w:jc w:val="center"/>
              <w:rPr>
                <w:rFonts w:ascii="Courier New" w:hAnsi="Courier New"/>
                <w:sz w:val="15"/>
              </w:rPr>
            </w:pPr>
            <w:r>
              <w:rPr>
                <w:rFonts w:ascii="Courier New" w:hAnsi="Courier New"/>
                <w:spacing w:val="-10"/>
                <w:w w:val="105"/>
                <w:sz w:val="15"/>
              </w:rPr>
              <w:t>Х</w:t>
            </w:r>
          </w:p>
        </w:tc>
        <w:tc>
          <w:tcPr>
            <w:tcW w:w="1092" w:type="dxa"/>
          </w:tcPr>
          <w:p>
            <w:pPr>
              <w:pStyle w:val="TableParagraph"/>
              <w:spacing w:before="1"/>
              <w:ind w:left="72" w:right="51"/>
              <w:jc w:val="center"/>
              <w:rPr>
                <w:rFonts w:ascii="Cambria"/>
                <w:sz w:val="15"/>
              </w:rPr>
            </w:pPr>
            <w:r>
              <w:rPr>
                <w:rFonts w:ascii="Cambria"/>
                <w:spacing w:val="-10"/>
                <w:sz w:val="15"/>
              </w:rPr>
              <w:t>0</w:t>
            </w:r>
          </w:p>
        </w:tc>
        <w:tc>
          <w:tcPr>
            <w:tcW w:w="929" w:type="dxa"/>
          </w:tcPr>
          <w:p>
            <w:pPr>
              <w:pStyle w:val="TableParagraph"/>
              <w:spacing w:before="19"/>
              <w:ind w:left="66" w:right="71"/>
              <w:jc w:val="center"/>
              <w:rPr>
                <w:rFonts w:ascii="Courier New" w:hAnsi="Courier New"/>
                <w:sz w:val="15"/>
              </w:rPr>
            </w:pPr>
            <w:r>
              <w:rPr>
                <w:rFonts w:ascii="Courier New" w:hAnsi="Courier New"/>
                <w:spacing w:val="-10"/>
                <w:sz w:val="15"/>
              </w:rPr>
              <w:t>Х</w:t>
            </w:r>
          </w:p>
        </w:tc>
        <w:tc>
          <w:tcPr>
            <w:tcW w:w="1145" w:type="dxa"/>
          </w:tcPr>
          <w:p>
            <w:pPr>
              <w:pStyle w:val="TableParagraph"/>
              <w:spacing w:before="1"/>
              <w:ind w:left="44" w:right="44"/>
              <w:jc w:val="center"/>
              <w:rPr>
                <w:rFonts w:ascii="Cambria"/>
                <w:sz w:val="15"/>
              </w:rPr>
            </w:pPr>
            <w:r>
              <w:rPr>
                <w:rFonts w:ascii="Cambria"/>
                <w:spacing w:val="-10"/>
                <w:sz w:val="15"/>
              </w:rPr>
              <w:t>0</w:t>
            </w:r>
          </w:p>
        </w:tc>
        <w:tc>
          <w:tcPr>
            <w:tcW w:w="747" w:type="dxa"/>
          </w:tcPr>
          <w:p>
            <w:pPr>
              <w:pStyle w:val="TableParagraph"/>
              <w:spacing w:before="1"/>
              <w:rPr>
                <w:sz w:val="4"/>
              </w:rPr>
            </w:pPr>
          </w:p>
          <w:p>
            <w:pPr>
              <w:pStyle w:val="TableParagraph"/>
              <w:spacing w:line="105" w:lineRule="exact"/>
              <w:ind w:left="308"/>
              <w:rPr>
                <w:position w:val="-1"/>
                <w:sz w:val="10"/>
              </w:rPr>
            </w:pPr>
            <w:r>
              <w:rPr>
                <w:position w:val="-1"/>
                <w:sz w:val="10"/>
              </w:rPr>
              <w:drawing>
                <wp:inline distT="0" distB="0" distL="0" distR="0">
                  <wp:extent cx="60959" cy="67055"/>
                  <wp:effectExtent l="0" t="0" r="0" b="0"/>
                  <wp:docPr id="540" name="Image 540"/>
                  <wp:cNvGraphicFramePr>
                    <a:graphicFrameLocks/>
                  </wp:cNvGraphicFramePr>
                  <a:graphic>
                    <a:graphicData uri="http://schemas.openxmlformats.org/drawingml/2006/picture">
                      <pic:pic>
                        <pic:nvPicPr>
                          <pic:cNvPr id="540" name="Image 540"/>
                          <pic:cNvPicPr/>
                        </pic:nvPicPr>
                        <pic:blipFill>
                          <a:blip r:embed="rId503" cstate="print"/>
                          <a:stretch>
                            <a:fillRect/>
                          </a:stretch>
                        </pic:blipFill>
                        <pic:spPr>
                          <a:xfrm>
                            <a:off x="0" y="0"/>
                            <a:ext cx="60959" cy="67055"/>
                          </a:xfrm>
                          <a:prstGeom prst="rect">
                            <a:avLst/>
                          </a:prstGeom>
                        </pic:spPr>
                      </pic:pic>
                    </a:graphicData>
                  </a:graphic>
                </wp:inline>
              </w:drawing>
            </w:r>
            <w:r>
              <w:rPr>
                <w:position w:val="-1"/>
                <w:sz w:val="10"/>
              </w:rPr>
            </w:r>
          </w:p>
        </w:tc>
      </w:tr>
      <w:tr>
        <w:trPr>
          <w:trHeight w:val="349" w:hRule="atLeast"/>
        </w:trPr>
        <w:tc>
          <w:tcPr>
            <w:tcW w:w="4786" w:type="dxa"/>
          </w:tcPr>
          <w:p>
            <w:pPr>
              <w:pStyle w:val="TableParagraph"/>
              <w:spacing w:line="147" w:lineRule="exact"/>
              <w:ind w:left="61"/>
              <w:rPr>
                <w:sz w:val="15"/>
              </w:rPr>
            </w:pPr>
            <w:r>
              <w:rPr>
                <w:spacing w:val="-2"/>
                <w:sz w:val="15"/>
              </w:rPr>
              <w:t>молекулярно-генетическое</w:t>
            </w:r>
            <w:r>
              <w:rPr>
                <w:spacing w:val="-6"/>
                <w:sz w:val="15"/>
              </w:rPr>
              <w:t> </w:t>
            </w:r>
            <w:r>
              <w:rPr>
                <w:spacing w:val="-2"/>
                <w:sz w:val="15"/>
              </w:rPr>
              <w:t>исследование</w:t>
            </w:r>
            <w:r>
              <w:rPr>
                <w:spacing w:val="-3"/>
                <w:sz w:val="15"/>
              </w:rPr>
              <w:t> </w:t>
            </w:r>
            <w:r>
              <w:rPr>
                <w:spacing w:val="-2"/>
                <w:sz w:val="15"/>
              </w:rPr>
              <w:t>с</w:t>
            </w:r>
            <w:r>
              <w:rPr>
                <w:spacing w:val="-7"/>
                <w:sz w:val="15"/>
              </w:rPr>
              <w:t> </w:t>
            </w:r>
            <w:r>
              <w:rPr>
                <w:spacing w:val="-2"/>
                <w:sz w:val="15"/>
              </w:rPr>
              <w:t>целью</w:t>
            </w:r>
            <w:r>
              <w:rPr>
                <w:spacing w:val="-7"/>
                <w:sz w:val="15"/>
              </w:rPr>
              <w:t> </w:t>
            </w:r>
            <w:r>
              <w:rPr>
                <w:spacing w:val="-2"/>
                <w:sz w:val="15"/>
              </w:rPr>
              <w:t>диагностики</w:t>
            </w:r>
          </w:p>
          <w:p>
            <w:pPr>
              <w:pStyle w:val="TableParagraph"/>
              <w:spacing w:line="168" w:lineRule="exact" w:before="14"/>
              <w:ind w:left="59"/>
              <w:rPr>
                <w:sz w:val="15"/>
              </w:rPr>
            </w:pPr>
            <w:r>
              <w:rPr>
                <w:spacing w:val="-2"/>
                <w:sz w:val="15"/>
              </w:rPr>
              <w:t>онкологических</w:t>
            </w:r>
            <w:r>
              <w:rPr>
                <w:spacing w:val="3"/>
                <w:sz w:val="15"/>
              </w:rPr>
              <w:t> </w:t>
            </w:r>
            <w:r>
              <w:rPr>
                <w:spacing w:val="-2"/>
                <w:sz w:val="15"/>
              </w:rPr>
              <w:t>заболеваний</w:t>
            </w:r>
          </w:p>
        </w:tc>
        <w:tc>
          <w:tcPr>
            <w:tcW w:w="764" w:type="dxa"/>
          </w:tcPr>
          <w:p>
            <w:pPr>
              <w:pStyle w:val="TableParagraph"/>
              <w:spacing w:before="63"/>
              <w:ind w:left="72" w:right="51"/>
              <w:jc w:val="center"/>
              <w:rPr>
                <w:rFonts w:ascii="Cambria"/>
                <w:sz w:val="15"/>
              </w:rPr>
            </w:pPr>
            <w:r>
              <w:rPr>
                <w:rFonts w:ascii="Cambria"/>
                <w:spacing w:val="-2"/>
                <w:sz w:val="15"/>
              </w:rPr>
              <w:t>49.6.1.5</w:t>
            </w:r>
          </w:p>
        </w:tc>
        <w:tc>
          <w:tcPr>
            <w:tcW w:w="1206" w:type="dxa"/>
          </w:tcPr>
          <w:p>
            <w:pPr>
              <w:pStyle w:val="TableParagraph"/>
              <w:spacing w:before="66"/>
              <w:ind w:left="40" w:right="34"/>
              <w:jc w:val="center"/>
              <w:rPr>
                <w:sz w:val="15"/>
              </w:rPr>
            </w:pPr>
            <w:r>
              <w:rPr>
                <w:spacing w:val="-2"/>
                <w:sz w:val="15"/>
              </w:rPr>
              <w:t>исследованіЈя</w:t>
            </w:r>
          </w:p>
        </w:tc>
        <w:tc>
          <w:tcPr>
            <w:tcW w:w="1576" w:type="dxa"/>
          </w:tcPr>
          <w:p>
            <w:pPr>
              <w:pStyle w:val="TableParagraph"/>
              <w:spacing w:before="6"/>
              <w:rPr>
                <w:sz w:val="9"/>
              </w:rPr>
            </w:pPr>
          </w:p>
          <w:p>
            <w:pPr>
              <w:pStyle w:val="TableParagraph"/>
              <w:spacing w:line="100" w:lineRule="exact"/>
              <w:ind w:left="758"/>
              <w:rPr>
                <w:position w:val="-1"/>
                <w:sz w:val="10"/>
              </w:rPr>
            </w:pPr>
            <w:r>
              <w:rPr>
                <w:position w:val="-1"/>
                <w:sz w:val="10"/>
              </w:rPr>
              <w:drawing>
                <wp:inline distT="0" distB="0" distL="0" distR="0">
                  <wp:extent cx="39624" cy="64008"/>
                  <wp:effectExtent l="0" t="0" r="0" b="0"/>
                  <wp:docPr id="541" name="Image 541"/>
                  <wp:cNvGraphicFramePr>
                    <a:graphicFrameLocks/>
                  </wp:cNvGraphicFramePr>
                  <a:graphic>
                    <a:graphicData uri="http://schemas.openxmlformats.org/drawingml/2006/picture">
                      <pic:pic>
                        <pic:nvPicPr>
                          <pic:cNvPr id="541" name="Image 541"/>
                          <pic:cNvPicPr/>
                        </pic:nvPicPr>
                        <pic:blipFill>
                          <a:blip r:embed="rId504" cstate="print"/>
                          <a:stretch>
                            <a:fillRect/>
                          </a:stretch>
                        </pic:blipFill>
                        <pic:spPr>
                          <a:xfrm>
                            <a:off x="0" y="0"/>
                            <a:ext cx="39624" cy="64008"/>
                          </a:xfrm>
                          <a:prstGeom prst="rect">
                            <a:avLst/>
                          </a:prstGeom>
                        </pic:spPr>
                      </pic:pic>
                    </a:graphicData>
                  </a:graphic>
                </wp:inline>
              </w:drawing>
            </w:r>
            <w:r>
              <w:rPr>
                <w:position w:val="-1"/>
                <w:sz w:val="10"/>
              </w:rPr>
            </w:r>
          </w:p>
        </w:tc>
        <w:tc>
          <w:tcPr>
            <w:tcW w:w="1389" w:type="dxa"/>
          </w:tcPr>
          <w:p>
            <w:pPr>
              <w:pStyle w:val="TableParagraph"/>
              <w:spacing w:before="81"/>
              <w:ind w:left="74" w:right="52"/>
              <w:jc w:val="center"/>
              <w:rPr>
                <w:rFonts w:ascii="Courier New"/>
                <w:sz w:val="15"/>
              </w:rPr>
            </w:pPr>
            <w:r>
              <w:rPr>
                <w:rFonts w:ascii="Courier New"/>
                <w:spacing w:val="-10"/>
                <w:sz w:val="15"/>
              </w:rPr>
              <w:t>0</w:t>
            </w:r>
          </w:p>
        </w:tc>
        <w:tc>
          <w:tcPr>
            <w:tcW w:w="1346" w:type="dxa"/>
          </w:tcPr>
          <w:p>
            <w:pPr>
              <w:pStyle w:val="TableParagraph"/>
              <w:spacing w:before="81"/>
              <w:ind w:left="60" w:right="30"/>
              <w:jc w:val="center"/>
              <w:rPr>
                <w:rFonts w:ascii="Courier New" w:hAnsi="Courier New"/>
                <w:sz w:val="15"/>
              </w:rPr>
            </w:pPr>
            <w:r>
              <w:rPr>
                <w:rFonts w:ascii="Courier New" w:hAnsi="Courier New"/>
                <w:spacing w:val="-10"/>
                <w:w w:val="105"/>
                <w:sz w:val="15"/>
              </w:rPr>
              <w:t>Х</w:t>
            </w:r>
          </w:p>
        </w:tc>
        <w:tc>
          <w:tcPr>
            <w:tcW w:w="1092" w:type="dxa"/>
          </w:tcPr>
          <w:p>
            <w:pPr>
              <w:pStyle w:val="TableParagraph"/>
              <w:spacing w:before="68"/>
              <w:ind w:left="72" w:right="51"/>
              <w:jc w:val="center"/>
              <w:rPr>
                <w:rFonts w:ascii="Consolas"/>
                <w:sz w:val="15"/>
              </w:rPr>
            </w:pPr>
            <w:r>
              <w:rPr>
                <w:rFonts w:ascii="Consolas"/>
                <w:spacing w:val="-10"/>
                <w:w w:val="90"/>
                <w:sz w:val="15"/>
              </w:rPr>
              <w:t>0</w:t>
            </w:r>
          </w:p>
        </w:tc>
        <w:tc>
          <w:tcPr>
            <w:tcW w:w="929" w:type="dxa"/>
          </w:tcPr>
          <w:p>
            <w:pPr>
              <w:pStyle w:val="TableParagraph"/>
              <w:spacing w:before="81"/>
              <w:ind w:left="66" w:right="71"/>
              <w:jc w:val="center"/>
              <w:rPr>
                <w:rFonts w:ascii="Courier New" w:hAnsi="Courier New"/>
                <w:sz w:val="15"/>
              </w:rPr>
            </w:pPr>
            <w:r>
              <w:rPr>
                <w:rFonts w:ascii="Courier New" w:hAnsi="Courier New"/>
                <w:spacing w:val="-10"/>
                <w:sz w:val="15"/>
              </w:rPr>
              <w:t>Х</w:t>
            </w:r>
          </w:p>
        </w:tc>
        <w:tc>
          <w:tcPr>
            <w:tcW w:w="1145" w:type="dxa"/>
          </w:tcPr>
          <w:p>
            <w:pPr>
              <w:pStyle w:val="TableParagraph"/>
              <w:spacing w:before="73"/>
              <w:ind w:left="43" w:right="47"/>
              <w:jc w:val="center"/>
              <w:rPr>
                <w:rFonts w:ascii="Consolas"/>
                <w:sz w:val="15"/>
              </w:rPr>
            </w:pPr>
            <w:r>
              <w:rPr>
                <w:rFonts w:ascii="Consolas"/>
                <w:spacing w:val="-10"/>
                <w:sz w:val="15"/>
              </w:rPr>
              <w:t>0</w:t>
            </w:r>
          </w:p>
        </w:tc>
        <w:tc>
          <w:tcPr>
            <w:tcW w:w="747" w:type="dxa"/>
          </w:tcPr>
          <w:p>
            <w:pPr>
              <w:pStyle w:val="TableParagraph"/>
              <w:spacing w:before="6"/>
              <w:rPr>
                <w:sz w:val="9"/>
              </w:rPr>
            </w:pPr>
          </w:p>
          <w:p>
            <w:pPr>
              <w:pStyle w:val="TableParagraph"/>
              <w:spacing w:line="105" w:lineRule="exact"/>
              <w:ind w:left="308"/>
              <w:rPr>
                <w:position w:val="-1"/>
                <w:sz w:val="10"/>
              </w:rPr>
            </w:pPr>
            <w:r>
              <w:rPr>
                <w:position w:val="-1"/>
                <w:sz w:val="10"/>
              </w:rPr>
              <w:drawing>
                <wp:inline distT="0" distB="0" distL="0" distR="0">
                  <wp:extent cx="60959" cy="67055"/>
                  <wp:effectExtent l="0" t="0" r="0" b="0"/>
                  <wp:docPr id="542" name="Image 542"/>
                  <wp:cNvGraphicFramePr>
                    <a:graphicFrameLocks/>
                  </wp:cNvGraphicFramePr>
                  <a:graphic>
                    <a:graphicData uri="http://schemas.openxmlformats.org/drawingml/2006/picture">
                      <pic:pic>
                        <pic:nvPicPr>
                          <pic:cNvPr id="542" name="Image 542"/>
                          <pic:cNvPicPr/>
                        </pic:nvPicPr>
                        <pic:blipFill>
                          <a:blip r:embed="rId505" cstate="print"/>
                          <a:stretch>
                            <a:fillRect/>
                          </a:stretch>
                        </pic:blipFill>
                        <pic:spPr>
                          <a:xfrm>
                            <a:off x="0" y="0"/>
                            <a:ext cx="60959" cy="67055"/>
                          </a:xfrm>
                          <a:prstGeom prst="rect">
                            <a:avLst/>
                          </a:prstGeom>
                        </pic:spPr>
                      </pic:pic>
                    </a:graphicData>
                  </a:graphic>
                </wp:inline>
              </w:drawing>
            </w:r>
            <w:r>
              <w:rPr>
                <w:position w:val="-1"/>
                <w:sz w:val="10"/>
              </w:rPr>
            </w:r>
          </w:p>
        </w:tc>
      </w:tr>
      <w:tr>
        <w:trPr>
          <w:trHeight w:val="599" w:hRule="atLeast"/>
        </w:trPr>
        <w:tc>
          <w:tcPr>
            <w:tcW w:w="4786" w:type="dxa"/>
          </w:tcPr>
          <w:p>
            <w:pPr>
              <w:pStyle w:val="TableParagraph"/>
              <w:spacing w:line="147" w:lineRule="exact"/>
              <w:ind w:left="61"/>
              <w:rPr>
                <w:sz w:val="15"/>
              </w:rPr>
            </w:pPr>
            <w:r>
              <w:rPr>
                <w:spacing w:val="-4"/>
                <w:sz w:val="15"/>
              </w:rPr>
              <w:t>патологоанатомическое</w:t>
            </w:r>
            <w:r>
              <w:rPr>
                <w:spacing w:val="9"/>
                <w:sz w:val="15"/>
              </w:rPr>
              <w:t> </w:t>
            </w:r>
            <w:r>
              <w:rPr>
                <w:spacing w:val="-4"/>
                <w:sz w:val="15"/>
              </w:rPr>
              <w:t>исследование</w:t>
            </w:r>
            <w:r>
              <w:rPr>
                <w:spacing w:val="19"/>
                <w:sz w:val="15"/>
              </w:rPr>
              <w:t> </w:t>
            </w:r>
            <w:r>
              <w:rPr>
                <w:spacing w:val="-4"/>
                <w:sz w:val="15"/>
              </w:rPr>
              <w:t>Оиопсийного</w:t>
            </w:r>
            <w:r>
              <w:rPr>
                <w:spacing w:val="12"/>
                <w:sz w:val="15"/>
              </w:rPr>
              <w:t> </w:t>
            </w:r>
            <w:r>
              <w:rPr>
                <w:spacing w:val="-4"/>
                <w:sz w:val="15"/>
              </w:rPr>
              <w:t>(операционного)</w:t>
            </w:r>
          </w:p>
          <w:p>
            <w:pPr>
              <w:pStyle w:val="TableParagraph"/>
              <w:spacing w:line="247" w:lineRule="auto" w:before="14"/>
              <w:ind w:left="61" w:hanging="5"/>
              <w:rPr>
                <w:sz w:val="15"/>
              </w:rPr>
            </w:pPr>
            <w:r>
              <w:rPr>
                <w:spacing w:val="-2"/>
                <w:sz w:val="15"/>
              </w:rPr>
              <w:t>материала с</w:t>
            </w:r>
            <w:r>
              <w:rPr>
                <w:spacing w:val="-8"/>
                <w:sz w:val="15"/>
              </w:rPr>
              <w:t> </w:t>
            </w:r>
            <w:r>
              <w:rPr>
                <w:spacing w:val="-2"/>
                <w:sz w:val="15"/>
              </w:rPr>
              <w:t>целью</w:t>
            </w:r>
            <w:r>
              <w:rPr>
                <w:spacing w:val="-6"/>
                <w:sz w:val="15"/>
              </w:rPr>
              <w:t> </w:t>
            </w:r>
            <w:r>
              <w:rPr>
                <w:spacing w:val="-2"/>
                <w:sz w:val="15"/>
              </w:rPr>
              <w:t>диагностики</w:t>
            </w:r>
            <w:r>
              <w:rPr>
                <w:spacing w:val="3"/>
                <w:sz w:val="15"/>
              </w:rPr>
              <w:t> </w:t>
            </w:r>
            <w:r>
              <w:rPr>
                <w:spacing w:val="-2"/>
                <w:sz w:val="15"/>
              </w:rPr>
              <w:t>онкологических</w:t>
            </w:r>
            <w:r>
              <w:rPr>
                <w:spacing w:val="-7"/>
                <w:sz w:val="15"/>
              </w:rPr>
              <w:t> </w:t>
            </w:r>
            <w:r>
              <w:rPr>
                <w:spacing w:val="-2"/>
                <w:sz w:val="15"/>
              </w:rPr>
              <w:t>заболеваний</w:t>
            </w:r>
            <w:r>
              <w:rPr>
                <w:spacing w:val="2"/>
                <w:sz w:val="15"/>
              </w:rPr>
              <w:t> </w:t>
            </w:r>
            <w:r>
              <w:rPr>
                <w:spacing w:val="-2"/>
                <w:sz w:val="15"/>
              </w:rPr>
              <w:t>и</w:t>
            </w:r>
            <w:r>
              <w:rPr>
                <w:spacing w:val="-7"/>
                <w:sz w:val="15"/>
              </w:rPr>
              <w:t> </w:t>
            </w:r>
            <w:r>
              <w:rPr>
                <w:spacing w:val="-2"/>
                <w:sz w:val="15"/>
              </w:rPr>
              <w:t>подбора</w:t>
            </w:r>
            <w:r>
              <w:rPr>
                <w:spacing w:val="40"/>
                <w:sz w:val="15"/>
              </w:rPr>
              <w:t> </w:t>
            </w:r>
            <w:r>
              <w:rPr>
                <w:sz w:val="15"/>
              </w:rPr>
              <w:t>противоопухолевой</w:t>
            </w:r>
            <w:r>
              <w:rPr>
                <w:spacing w:val="-2"/>
                <w:sz w:val="15"/>
              </w:rPr>
              <w:t> </w:t>
            </w:r>
            <w:r>
              <w:rPr>
                <w:sz w:val="15"/>
              </w:rPr>
              <w:t>лекарственной</w:t>
            </w:r>
            <w:r>
              <w:rPr>
                <w:spacing w:val="27"/>
                <w:sz w:val="15"/>
              </w:rPr>
              <w:t> </w:t>
            </w:r>
            <w:r>
              <w:rPr>
                <w:sz w:val="15"/>
              </w:rPr>
              <w:t>терапии</w:t>
            </w:r>
          </w:p>
        </w:tc>
        <w:tc>
          <w:tcPr>
            <w:tcW w:w="764" w:type="dxa"/>
          </w:tcPr>
          <w:p>
            <w:pPr>
              <w:pStyle w:val="TableParagraph"/>
              <w:spacing w:before="162"/>
              <w:ind w:left="72" w:right="50"/>
              <w:jc w:val="center"/>
              <w:rPr>
                <w:sz w:val="15"/>
              </w:rPr>
            </w:pPr>
            <w:r>
              <w:rPr>
                <w:spacing w:val="-2"/>
                <w:sz w:val="15"/>
              </w:rPr>
              <w:t>4s.6.1.6</w:t>
            </w:r>
          </w:p>
        </w:tc>
        <w:tc>
          <w:tcPr>
            <w:tcW w:w="1206" w:type="dxa"/>
          </w:tcPr>
          <w:p>
            <w:pPr>
              <w:pStyle w:val="TableParagraph"/>
              <w:spacing w:before="18"/>
              <w:rPr>
                <w:sz w:val="15"/>
              </w:rPr>
            </w:pPr>
          </w:p>
          <w:p>
            <w:pPr>
              <w:pStyle w:val="TableParagraph"/>
              <w:ind w:left="40" w:right="36"/>
              <w:jc w:val="center"/>
              <w:rPr>
                <w:sz w:val="15"/>
              </w:rPr>
            </w:pPr>
            <w:r>
              <w:rPr>
                <w:spacing w:val="-2"/>
                <w:sz w:val="15"/>
              </w:rPr>
              <w:t>исследования</w:t>
            </w:r>
          </w:p>
        </w:tc>
        <w:tc>
          <w:tcPr>
            <w:tcW w:w="1576" w:type="dxa"/>
          </w:tcPr>
          <w:p>
            <w:pPr>
              <w:pStyle w:val="TableParagraph"/>
              <w:spacing w:before="11"/>
              <w:rPr>
                <w:sz w:val="15"/>
              </w:rPr>
            </w:pPr>
          </w:p>
          <w:p>
            <w:pPr>
              <w:pStyle w:val="TableParagraph"/>
              <w:ind w:left="63" w:right="58"/>
              <w:jc w:val="center"/>
              <w:rPr>
                <w:rFonts w:ascii="Cambria"/>
                <w:sz w:val="15"/>
              </w:rPr>
            </w:pPr>
            <w:r>
              <w:rPr>
                <w:rFonts w:ascii="Cambria"/>
                <w:spacing w:val="-10"/>
                <w:sz w:val="15"/>
              </w:rPr>
              <w:t>0</w:t>
            </w:r>
          </w:p>
        </w:tc>
        <w:tc>
          <w:tcPr>
            <w:tcW w:w="1389" w:type="dxa"/>
          </w:tcPr>
          <w:p>
            <w:pPr>
              <w:pStyle w:val="TableParagraph"/>
              <w:spacing w:before="11"/>
              <w:rPr>
                <w:sz w:val="15"/>
              </w:rPr>
            </w:pPr>
          </w:p>
          <w:p>
            <w:pPr>
              <w:pStyle w:val="TableParagraph"/>
              <w:ind w:left="74" w:right="58"/>
              <w:jc w:val="center"/>
              <w:rPr>
                <w:rFonts w:ascii="Cambria"/>
                <w:sz w:val="15"/>
              </w:rPr>
            </w:pPr>
            <w:r>
              <w:rPr>
                <w:rFonts w:ascii="Cambria"/>
                <w:spacing w:val="-10"/>
                <w:sz w:val="15"/>
              </w:rPr>
              <w:t>0</w:t>
            </w:r>
          </w:p>
        </w:tc>
        <w:tc>
          <w:tcPr>
            <w:tcW w:w="1346" w:type="dxa"/>
          </w:tcPr>
          <w:p>
            <w:pPr>
              <w:pStyle w:val="TableParagraph"/>
              <w:spacing w:before="15"/>
              <w:rPr>
                <w:sz w:val="15"/>
              </w:rPr>
            </w:pPr>
          </w:p>
          <w:p>
            <w:pPr>
              <w:pStyle w:val="TableParagraph"/>
              <w:ind w:left="60" w:right="38"/>
              <w:jc w:val="center"/>
              <w:rPr>
                <w:rFonts w:ascii="Consolas" w:hAnsi="Consolas"/>
                <w:sz w:val="15"/>
              </w:rPr>
            </w:pPr>
            <w:r>
              <w:rPr>
                <w:rFonts w:ascii="Consolas" w:hAnsi="Consolas"/>
                <w:spacing w:val="-10"/>
                <w:w w:val="105"/>
                <w:sz w:val="15"/>
              </w:rPr>
              <w:t>Х</w:t>
            </w:r>
          </w:p>
        </w:tc>
        <w:tc>
          <w:tcPr>
            <w:tcW w:w="1092" w:type="dxa"/>
          </w:tcPr>
          <w:p>
            <w:pPr>
              <w:pStyle w:val="TableParagraph"/>
              <w:spacing w:before="36"/>
              <w:rPr>
                <w:sz w:val="14"/>
              </w:rPr>
            </w:pPr>
          </w:p>
          <w:p>
            <w:pPr>
              <w:pStyle w:val="TableParagraph"/>
              <w:ind w:left="72" w:right="60"/>
              <w:jc w:val="center"/>
              <w:rPr>
                <w:rFonts w:ascii="Consolas"/>
                <w:sz w:val="14"/>
              </w:rPr>
            </w:pPr>
            <w:r>
              <w:rPr>
                <w:rFonts w:ascii="Consolas"/>
                <w:spacing w:val="-10"/>
                <w:w w:val="95"/>
                <w:sz w:val="14"/>
              </w:rPr>
              <w:t>0</w:t>
            </w:r>
          </w:p>
        </w:tc>
        <w:tc>
          <w:tcPr>
            <w:tcW w:w="929" w:type="dxa"/>
          </w:tcPr>
          <w:p>
            <w:pPr>
              <w:pStyle w:val="TableParagraph"/>
              <w:spacing w:before="4" w:after="1"/>
              <w:rPr>
                <w:sz w:val="20"/>
              </w:rPr>
            </w:pPr>
          </w:p>
          <w:p>
            <w:pPr>
              <w:pStyle w:val="TableParagraph"/>
              <w:spacing w:line="100" w:lineRule="exact"/>
              <w:ind w:left="414"/>
              <w:rPr>
                <w:position w:val="-1"/>
                <w:sz w:val="10"/>
              </w:rPr>
            </w:pPr>
            <w:r>
              <w:rPr>
                <w:position w:val="-1"/>
                <w:sz w:val="10"/>
              </w:rPr>
              <w:drawing>
                <wp:inline distT="0" distB="0" distL="0" distR="0">
                  <wp:extent cx="60959" cy="64008"/>
                  <wp:effectExtent l="0" t="0" r="0" b="0"/>
                  <wp:docPr id="543" name="Image 543"/>
                  <wp:cNvGraphicFramePr>
                    <a:graphicFrameLocks/>
                  </wp:cNvGraphicFramePr>
                  <a:graphic>
                    <a:graphicData uri="http://schemas.openxmlformats.org/drawingml/2006/picture">
                      <pic:pic>
                        <pic:nvPicPr>
                          <pic:cNvPr id="543" name="Image 543"/>
                          <pic:cNvPicPr/>
                        </pic:nvPicPr>
                        <pic:blipFill>
                          <a:blip r:embed="rId506" cstate="print"/>
                          <a:stretch>
                            <a:fillRect/>
                          </a:stretch>
                        </pic:blipFill>
                        <pic:spPr>
                          <a:xfrm>
                            <a:off x="0" y="0"/>
                            <a:ext cx="60959" cy="64008"/>
                          </a:xfrm>
                          <a:prstGeom prst="rect">
                            <a:avLst/>
                          </a:prstGeom>
                        </pic:spPr>
                      </pic:pic>
                    </a:graphicData>
                  </a:graphic>
                </wp:inline>
              </w:drawing>
            </w:r>
            <w:r>
              <w:rPr>
                <w:position w:val="-1"/>
                <w:sz w:val="10"/>
              </w:rPr>
            </w:r>
          </w:p>
        </w:tc>
        <w:tc>
          <w:tcPr>
            <w:tcW w:w="1145" w:type="dxa"/>
          </w:tcPr>
          <w:p>
            <w:pPr>
              <w:pStyle w:val="TableParagraph"/>
              <w:spacing w:before="33"/>
              <w:rPr>
                <w:sz w:val="15"/>
              </w:rPr>
            </w:pPr>
          </w:p>
          <w:p>
            <w:pPr>
              <w:pStyle w:val="TableParagraph"/>
              <w:ind w:left="43" w:right="51"/>
              <w:jc w:val="center"/>
              <w:rPr>
                <w:rFonts w:ascii="Courier New"/>
                <w:sz w:val="15"/>
              </w:rPr>
            </w:pPr>
            <w:r>
              <w:rPr>
                <w:rFonts w:ascii="Courier New"/>
                <w:spacing w:val="-10"/>
                <w:sz w:val="15"/>
              </w:rPr>
              <w:t>0</w:t>
            </w:r>
          </w:p>
        </w:tc>
        <w:tc>
          <w:tcPr>
            <w:tcW w:w="747" w:type="dxa"/>
          </w:tcPr>
          <w:p>
            <w:pPr>
              <w:pStyle w:val="TableParagraph"/>
              <w:spacing w:before="18"/>
              <w:rPr>
                <w:sz w:val="15"/>
              </w:rPr>
            </w:pPr>
          </w:p>
          <w:p>
            <w:pPr>
              <w:pStyle w:val="TableParagraph"/>
              <w:ind w:left="48" w:right="76"/>
              <w:jc w:val="center"/>
              <w:rPr>
                <w:sz w:val="15"/>
              </w:rPr>
            </w:pPr>
            <w:r>
              <w:rPr>
                <w:spacing w:val="-10"/>
                <w:sz w:val="15"/>
              </w:rPr>
              <w:t>Х</w:t>
            </w:r>
          </w:p>
        </w:tc>
      </w:tr>
      <w:tr>
        <w:trPr>
          <w:trHeight w:val="220" w:hRule="atLeast"/>
        </w:trPr>
        <w:tc>
          <w:tcPr>
            <w:tcW w:w="4786" w:type="dxa"/>
          </w:tcPr>
          <w:p>
            <w:pPr>
              <w:pStyle w:val="TableParagraph"/>
              <w:spacing w:line="143" w:lineRule="exact"/>
              <w:ind w:left="46"/>
              <w:rPr>
                <w:rFonts w:ascii="Cambria" w:hAnsi="Cambria"/>
                <w:sz w:val="15"/>
              </w:rPr>
            </w:pPr>
            <w:r>
              <w:rPr>
                <w:rFonts w:ascii="Cambria" w:hAnsi="Cambria"/>
                <w:w w:val="90"/>
                <w:sz w:val="15"/>
              </w:rPr>
              <w:t>ПЭТ-КТ</w:t>
            </w:r>
            <w:r>
              <w:rPr>
                <w:rFonts w:ascii="Cambria" w:hAnsi="Cambria"/>
                <w:spacing w:val="22"/>
                <w:sz w:val="15"/>
              </w:rPr>
              <w:t> </w:t>
            </w:r>
            <w:r>
              <w:rPr>
                <w:rFonts w:ascii="Cambria" w:hAnsi="Cambria"/>
                <w:w w:val="90"/>
                <w:sz w:val="15"/>
              </w:rPr>
              <w:t>прті</w:t>
            </w:r>
            <w:r>
              <w:rPr>
                <w:rFonts w:ascii="Cambria" w:hAnsi="Cambria"/>
                <w:spacing w:val="12"/>
                <w:sz w:val="15"/>
              </w:rPr>
              <w:t> </w:t>
            </w:r>
            <w:r>
              <w:rPr>
                <w:rFonts w:ascii="Cambria" w:hAnsi="Cambria"/>
                <w:w w:val="90"/>
                <w:sz w:val="15"/>
              </w:rPr>
              <w:t>онкологических</w:t>
            </w:r>
            <w:r>
              <w:rPr>
                <w:rFonts w:ascii="Cambria" w:hAnsi="Cambria"/>
                <w:spacing w:val="4"/>
                <w:sz w:val="15"/>
              </w:rPr>
              <w:t> </w:t>
            </w:r>
            <w:r>
              <w:rPr>
                <w:rFonts w:ascii="Cambria" w:hAnsi="Cambria"/>
                <w:spacing w:val="-2"/>
                <w:w w:val="90"/>
                <w:sz w:val="15"/>
              </w:rPr>
              <w:t>заболеваніаях</w:t>
            </w:r>
          </w:p>
        </w:tc>
        <w:tc>
          <w:tcPr>
            <w:tcW w:w="764" w:type="dxa"/>
          </w:tcPr>
          <w:p>
            <w:pPr>
              <w:pStyle w:val="TableParagraph"/>
              <w:spacing w:before="3"/>
              <w:ind w:left="148"/>
              <w:rPr>
                <w:sz w:val="14"/>
              </w:rPr>
            </w:pPr>
            <w:r>
              <w:rPr>
                <w:sz w:val="14"/>
              </w:rPr>
              <w:t>49.6.</w:t>
            </w:r>
            <w:r>
              <w:rPr>
                <w:spacing w:val="-17"/>
                <w:sz w:val="14"/>
              </w:rPr>
              <w:t> </w:t>
            </w:r>
            <w:r>
              <w:rPr>
                <w:spacing w:val="-5"/>
                <w:sz w:val="14"/>
              </w:rPr>
              <w:t>1.7</w:t>
            </w:r>
          </w:p>
        </w:tc>
        <w:tc>
          <w:tcPr>
            <w:tcW w:w="1206" w:type="dxa"/>
          </w:tcPr>
          <w:p>
            <w:pPr>
              <w:pStyle w:val="TableParagraph"/>
              <w:spacing w:line="167" w:lineRule="exact"/>
              <w:ind w:left="40" w:right="43"/>
              <w:jc w:val="center"/>
              <w:rPr>
                <w:rFonts w:ascii="Cambria" w:hAnsi="Cambria"/>
                <w:sz w:val="15"/>
              </w:rPr>
            </w:pPr>
            <w:r>
              <w:rPr>
                <w:rFonts w:ascii="Cambria" w:hAnsi="Cambria"/>
                <w:spacing w:val="-2"/>
                <w:sz w:val="15"/>
              </w:rPr>
              <w:t>исследования</w:t>
            </w:r>
          </w:p>
        </w:tc>
        <w:tc>
          <w:tcPr>
            <w:tcW w:w="1576" w:type="dxa"/>
          </w:tcPr>
          <w:p>
            <w:pPr>
              <w:pStyle w:val="TableParagraph"/>
              <w:spacing w:line="167" w:lineRule="exact"/>
              <w:ind w:left="63" w:right="63"/>
              <w:jc w:val="center"/>
              <w:rPr>
                <w:rFonts w:ascii="Cambria"/>
                <w:sz w:val="15"/>
              </w:rPr>
            </w:pPr>
            <w:r>
              <w:rPr>
                <w:rFonts w:ascii="Cambria"/>
                <w:spacing w:val="-10"/>
                <w:sz w:val="15"/>
              </w:rPr>
              <w:t>0</w:t>
            </w:r>
          </w:p>
        </w:tc>
        <w:tc>
          <w:tcPr>
            <w:tcW w:w="1389" w:type="dxa"/>
          </w:tcPr>
          <w:p>
            <w:pPr>
              <w:pStyle w:val="TableParagraph"/>
              <w:spacing w:line="167" w:lineRule="exact"/>
              <w:ind w:left="74" w:right="67"/>
              <w:jc w:val="center"/>
              <w:rPr>
                <w:rFonts w:ascii="Cambria"/>
                <w:sz w:val="15"/>
              </w:rPr>
            </w:pPr>
            <w:r>
              <w:rPr>
                <w:rFonts w:ascii="Cambria"/>
                <w:spacing w:val="-10"/>
                <w:sz w:val="15"/>
              </w:rPr>
              <w:t>0</w:t>
            </w:r>
          </w:p>
        </w:tc>
        <w:tc>
          <w:tcPr>
            <w:tcW w:w="1346" w:type="dxa"/>
          </w:tcPr>
          <w:p>
            <w:pPr>
              <w:pStyle w:val="TableParagraph"/>
              <w:ind w:left="60" w:right="38"/>
              <w:jc w:val="center"/>
              <w:rPr>
                <w:rFonts w:ascii="Calibri"/>
                <w:sz w:val="14"/>
              </w:rPr>
            </w:pPr>
            <w:r>
              <w:rPr>
                <w:rFonts w:ascii="Calibri"/>
                <w:spacing w:val="-10"/>
                <w:sz w:val="14"/>
              </w:rPr>
              <w:t>0</w:t>
            </w:r>
          </w:p>
        </w:tc>
        <w:tc>
          <w:tcPr>
            <w:tcW w:w="1092" w:type="dxa"/>
          </w:tcPr>
          <w:p>
            <w:pPr>
              <w:pStyle w:val="TableParagraph"/>
              <w:spacing w:line="174" w:lineRule="exact"/>
              <w:ind w:left="72" w:right="64"/>
              <w:jc w:val="center"/>
              <w:rPr>
                <w:rFonts w:ascii="Calibri"/>
                <w:sz w:val="15"/>
              </w:rPr>
            </w:pPr>
            <w:r>
              <w:rPr>
                <w:rFonts w:ascii="Calibri"/>
                <w:spacing w:val="-10"/>
                <w:sz w:val="15"/>
              </w:rPr>
              <w:t>0</w:t>
            </w:r>
          </w:p>
        </w:tc>
        <w:tc>
          <w:tcPr>
            <w:tcW w:w="929" w:type="dxa"/>
          </w:tcPr>
          <w:p>
            <w:pPr>
              <w:pStyle w:val="TableParagraph"/>
              <w:spacing w:line="167" w:lineRule="exact"/>
              <w:ind w:left="66" w:right="63"/>
              <w:jc w:val="center"/>
              <w:rPr>
                <w:sz w:val="15"/>
              </w:rPr>
            </w:pPr>
            <w:r>
              <w:rPr>
                <w:spacing w:val="-10"/>
                <w:sz w:val="15"/>
              </w:rPr>
              <w:t>0</w:t>
            </w:r>
          </w:p>
        </w:tc>
        <w:tc>
          <w:tcPr>
            <w:tcW w:w="1145" w:type="dxa"/>
          </w:tcPr>
          <w:p>
            <w:pPr>
              <w:pStyle w:val="TableParagraph"/>
              <w:spacing w:line="171" w:lineRule="exact"/>
              <w:ind w:left="43" w:right="56"/>
              <w:jc w:val="center"/>
              <w:rPr>
                <w:sz w:val="15"/>
              </w:rPr>
            </w:pPr>
            <w:r>
              <w:rPr>
                <w:spacing w:val="-10"/>
                <w:sz w:val="15"/>
              </w:rPr>
              <w:t>0</w:t>
            </w:r>
          </w:p>
        </w:tc>
        <w:tc>
          <w:tcPr>
            <w:tcW w:w="747" w:type="dxa"/>
          </w:tcPr>
          <w:p>
            <w:pPr>
              <w:pStyle w:val="TableParagraph"/>
              <w:spacing w:line="172" w:lineRule="exact"/>
              <w:ind w:left="42" w:right="76"/>
              <w:jc w:val="center"/>
              <w:rPr>
                <w:rFonts w:ascii="Cambria"/>
                <w:sz w:val="15"/>
              </w:rPr>
            </w:pPr>
            <w:r>
              <w:rPr>
                <w:rFonts w:ascii="Cambria"/>
                <w:spacing w:val="-10"/>
                <w:sz w:val="15"/>
              </w:rPr>
              <w:t>0</w:t>
            </w:r>
          </w:p>
        </w:tc>
      </w:tr>
      <w:tr>
        <w:trPr>
          <w:trHeight w:val="196" w:hRule="atLeast"/>
        </w:trPr>
        <w:tc>
          <w:tcPr>
            <w:tcW w:w="4786" w:type="dxa"/>
          </w:tcPr>
          <w:p>
            <w:pPr>
              <w:pStyle w:val="TableParagraph"/>
              <w:spacing w:line="139" w:lineRule="exact"/>
              <w:ind w:left="50"/>
              <w:rPr>
                <w:rFonts w:ascii="Cambria" w:hAnsi="Cambria"/>
                <w:sz w:val="15"/>
              </w:rPr>
            </w:pPr>
            <w:r>
              <w:rPr>
                <w:rFonts w:ascii="Cambria" w:hAnsi="Cambria"/>
                <w:spacing w:val="-2"/>
                <w:sz w:val="15"/>
              </w:rPr>
              <w:t>ОФЭКТ/КТ</w:t>
            </w:r>
          </w:p>
        </w:tc>
        <w:tc>
          <w:tcPr>
            <w:tcW w:w="764" w:type="dxa"/>
          </w:tcPr>
          <w:p>
            <w:pPr>
              <w:pStyle w:val="TableParagraph"/>
              <w:spacing w:line="157" w:lineRule="exact"/>
              <w:ind w:left="72" w:right="53"/>
              <w:jc w:val="center"/>
              <w:rPr>
                <w:sz w:val="15"/>
              </w:rPr>
            </w:pPr>
            <w:r>
              <w:rPr>
                <w:spacing w:val="-2"/>
                <w:sz w:val="15"/>
              </w:rPr>
              <w:t>49.6.1.8</w:t>
            </w:r>
          </w:p>
        </w:tc>
        <w:tc>
          <w:tcPr>
            <w:tcW w:w="1206" w:type="dxa"/>
          </w:tcPr>
          <w:p>
            <w:pPr>
              <w:pStyle w:val="TableParagraph"/>
              <w:spacing w:line="158" w:lineRule="exact"/>
              <w:ind w:left="40" w:right="44"/>
              <w:jc w:val="center"/>
              <w:rPr>
                <w:rFonts w:ascii="Cambria" w:hAnsi="Cambria"/>
                <w:sz w:val="15"/>
              </w:rPr>
            </w:pPr>
            <w:r>
              <w:rPr>
                <w:rFonts w:ascii="Cambria" w:hAnsi="Cambria"/>
                <w:spacing w:val="-2"/>
                <w:sz w:val="15"/>
              </w:rPr>
              <w:t>исследования</w:t>
            </w:r>
          </w:p>
        </w:tc>
        <w:tc>
          <w:tcPr>
            <w:tcW w:w="1576" w:type="dxa"/>
          </w:tcPr>
          <w:p>
            <w:pPr>
              <w:pStyle w:val="TableParagraph"/>
              <w:spacing w:line="158" w:lineRule="exact"/>
              <w:ind w:left="63" w:right="66"/>
              <w:jc w:val="center"/>
              <w:rPr>
                <w:rFonts w:ascii="Cambria"/>
                <w:sz w:val="15"/>
              </w:rPr>
            </w:pPr>
            <w:r>
              <w:rPr>
                <w:rFonts w:ascii="Cambria"/>
                <w:spacing w:val="-10"/>
                <w:sz w:val="15"/>
              </w:rPr>
              <w:t>0</w:t>
            </w:r>
          </w:p>
        </w:tc>
        <w:tc>
          <w:tcPr>
            <w:tcW w:w="1389" w:type="dxa"/>
          </w:tcPr>
          <w:p>
            <w:pPr>
              <w:pStyle w:val="TableParagraph"/>
              <w:spacing w:line="158" w:lineRule="exact"/>
              <w:ind w:left="74" w:right="67"/>
              <w:jc w:val="center"/>
              <w:rPr>
                <w:rFonts w:ascii="Cambria"/>
                <w:sz w:val="15"/>
              </w:rPr>
            </w:pPr>
            <w:r>
              <w:rPr>
                <w:rFonts w:ascii="Cambria"/>
                <w:spacing w:val="-10"/>
                <w:sz w:val="15"/>
              </w:rPr>
              <w:t>0</w:t>
            </w:r>
          </w:p>
        </w:tc>
        <w:tc>
          <w:tcPr>
            <w:tcW w:w="1346" w:type="dxa"/>
          </w:tcPr>
          <w:p>
            <w:pPr>
              <w:pStyle w:val="TableParagraph"/>
              <w:spacing w:line="165" w:lineRule="exact"/>
              <w:ind w:left="60" w:right="43"/>
              <w:jc w:val="center"/>
              <w:rPr>
                <w:rFonts w:ascii="Calibri"/>
                <w:sz w:val="15"/>
              </w:rPr>
            </w:pPr>
            <w:r>
              <w:rPr>
                <w:rFonts w:ascii="Calibri"/>
                <w:spacing w:val="-10"/>
                <w:sz w:val="15"/>
              </w:rPr>
              <w:t>0</w:t>
            </w:r>
          </w:p>
        </w:tc>
        <w:tc>
          <w:tcPr>
            <w:tcW w:w="1092" w:type="dxa"/>
          </w:tcPr>
          <w:p>
            <w:pPr>
              <w:pStyle w:val="TableParagraph"/>
              <w:spacing w:line="162" w:lineRule="exact"/>
              <w:ind w:left="72" w:right="69"/>
              <w:jc w:val="center"/>
              <w:rPr>
                <w:rFonts w:ascii="Calibri"/>
                <w:sz w:val="14"/>
              </w:rPr>
            </w:pPr>
            <w:r>
              <w:rPr>
                <w:rFonts w:ascii="Calibri"/>
                <w:spacing w:val="-10"/>
                <w:sz w:val="14"/>
              </w:rPr>
              <w:t>0</w:t>
            </w:r>
          </w:p>
        </w:tc>
        <w:tc>
          <w:tcPr>
            <w:tcW w:w="929" w:type="dxa"/>
          </w:tcPr>
          <w:p>
            <w:pPr>
              <w:pStyle w:val="TableParagraph"/>
              <w:spacing w:line="157" w:lineRule="exact"/>
              <w:ind w:left="66" w:right="63"/>
              <w:jc w:val="center"/>
              <w:rPr>
                <w:sz w:val="15"/>
              </w:rPr>
            </w:pPr>
            <w:r>
              <w:rPr>
                <w:spacing w:val="-10"/>
                <w:sz w:val="15"/>
              </w:rPr>
              <w:t>0</w:t>
            </w:r>
          </w:p>
        </w:tc>
        <w:tc>
          <w:tcPr>
            <w:tcW w:w="1145" w:type="dxa"/>
          </w:tcPr>
          <w:p>
            <w:pPr>
              <w:pStyle w:val="TableParagraph"/>
              <w:spacing w:line="157" w:lineRule="exact"/>
              <w:ind w:left="43" w:right="56"/>
              <w:jc w:val="center"/>
              <w:rPr>
                <w:sz w:val="15"/>
              </w:rPr>
            </w:pPr>
            <w:r>
              <w:rPr>
                <w:spacing w:val="-10"/>
                <w:sz w:val="15"/>
              </w:rPr>
              <w:t>0</w:t>
            </w:r>
          </w:p>
        </w:tc>
        <w:tc>
          <w:tcPr>
            <w:tcW w:w="747" w:type="dxa"/>
          </w:tcPr>
          <w:p>
            <w:pPr>
              <w:pStyle w:val="TableParagraph"/>
              <w:spacing w:line="158" w:lineRule="exact"/>
              <w:ind w:left="33" w:right="76"/>
              <w:jc w:val="center"/>
              <w:rPr>
                <w:rFonts w:ascii="Cambria"/>
                <w:sz w:val="15"/>
              </w:rPr>
            </w:pPr>
            <w:r>
              <w:rPr>
                <w:rFonts w:ascii="Cambria"/>
                <w:spacing w:val="-10"/>
                <w:sz w:val="15"/>
              </w:rPr>
              <w:t>0</w:t>
            </w:r>
          </w:p>
        </w:tc>
      </w:tr>
      <w:tr>
        <w:trPr>
          <w:trHeight w:val="364" w:hRule="atLeast"/>
        </w:trPr>
        <w:tc>
          <w:tcPr>
            <w:tcW w:w="4786" w:type="dxa"/>
          </w:tcPr>
          <w:p>
            <w:pPr>
              <w:pStyle w:val="TableParagraph"/>
              <w:spacing w:line="148" w:lineRule="exact"/>
              <w:ind w:left="45"/>
              <w:rPr>
                <w:rFonts w:ascii="Cambria" w:hAnsi="Cambria"/>
                <w:sz w:val="15"/>
              </w:rPr>
            </w:pPr>
            <w:r>
              <w:rPr>
                <w:rFonts w:ascii="Cambria" w:hAnsi="Cambria"/>
                <w:w w:val="90"/>
                <w:sz w:val="15"/>
              </w:rPr>
              <w:t>2.1</w:t>
            </w:r>
            <w:r>
              <w:rPr>
                <w:rFonts w:ascii="Cambria" w:hAnsi="Cambria"/>
                <w:spacing w:val="6"/>
                <w:sz w:val="15"/>
              </w:rPr>
              <w:t> </w:t>
            </w:r>
            <w:r>
              <w:rPr>
                <w:rFonts w:ascii="Cambria" w:hAnsi="Cambria"/>
                <w:w w:val="90"/>
                <w:sz w:val="15"/>
              </w:rPr>
              <w:t>7.</w:t>
            </w:r>
            <w:r>
              <w:rPr>
                <w:rFonts w:ascii="Cambria" w:hAnsi="Cambria"/>
                <w:spacing w:val="5"/>
                <w:sz w:val="15"/>
              </w:rPr>
              <w:t> </w:t>
            </w:r>
            <w:r>
              <w:rPr>
                <w:rFonts w:ascii="Cambria" w:hAnsi="Cambria"/>
                <w:w w:val="90"/>
                <w:sz w:val="15"/>
              </w:rPr>
              <w:t>школа</w:t>
            </w:r>
            <w:r>
              <w:rPr>
                <w:rFonts w:ascii="Cambria" w:hAnsi="Cambria"/>
                <w:spacing w:val="12"/>
                <w:sz w:val="15"/>
              </w:rPr>
              <w:t> </w:t>
            </w:r>
            <w:r>
              <w:rPr>
                <w:rFonts w:ascii="Cambria" w:hAnsi="Cambria"/>
                <w:w w:val="90"/>
                <w:sz w:val="15"/>
              </w:rPr>
              <w:t>для</w:t>
            </w:r>
            <w:r>
              <w:rPr>
                <w:rFonts w:ascii="Cambria" w:hAnsi="Cambria"/>
                <w:spacing w:val="-1"/>
                <w:w w:val="90"/>
                <w:sz w:val="15"/>
              </w:rPr>
              <w:t> </w:t>
            </w:r>
            <w:r>
              <w:rPr>
                <w:rFonts w:ascii="Cambria" w:hAnsi="Cambria"/>
                <w:w w:val="90"/>
                <w:sz w:val="15"/>
              </w:rPr>
              <w:t>больных</w:t>
            </w:r>
            <w:r>
              <w:rPr>
                <w:rFonts w:ascii="Cambria" w:hAnsi="Cambria"/>
                <w:spacing w:val="6"/>
                <w:sz w:val="15"/>
              </w:rPr>
              <w:t> </w:t>
            </w:r>
            <w:r>
              <w:rPr>
                <w:rFonts w:ascii="Cambria" w:hAnsi="Cambria"/>
                <w:w w:val="90"/>
                <w:sz w:val="15"/>
              </w:rPr>
              <w:t>с</w:t>
            </w:r>
            <w:r>
              <w:rPr>
                <w:rFonts w:ascii="Cambria" w:hAnsi="Cambria"/>
                <w:spacing w:val="-1"/>
                <w:sz w:val="15"/>
              </w:rPr>
              <w:t> </w:t>
            </w:r>
            <w:r>
              <w:rPr>
                <w:rFonts w:ascii="Cambria" w:hAnsi="Cambria"/>
                <w:w w:val="90"/>
                <w:sz w:val="15"/>
              </w:rPr>
              <w:t>хроническими</w:t>
            </w:r>
            <w:r>
              <w:rPr>
                <w:rFonts w:ascii="Cambria" w:hAnsi="Cambria"/>
                <w:spacing w:val="12"/>
                <w:sz w:val="15"/>
              </w:rPr>
              <w:t> </w:t>
            </w:r>
            <w:r>
              <w:rPr>
                <w:rFonts w:ascii="Cambria" w:hAnsi="Cambria"/>
                <w:spacing w:val="-2"/>
                <w:w w:val="90"/>
                <w:sz w:val="15"/>
              </w:rPr>
              <w:t>заболевапиями</w:t>
            </w:r>
          </w:p>
        </w:tc>
        <w:tc>
          <w:tcPr>
            <w:tcW w:w="764" w:type="dxa"/>
          </w:tcPr>
          <w:p>
            <w:pPr>
              <w:pStyle w:val="TableParagraph"/>
              <w:spacing w:before="73"/>
              <w:ind w:left="72" w:right="59"/>
              <w:jc w:val="center"/>
              <w:rPr>
                <w:rFonts w:ascii="Consolas"/>
                <w:sz w:val="15"/>
              </w:rPr>
            </w:pPr>
            <w:r>
              <w:rPr>
                <w:rFonts w:ascii="Consolas"/>
                <w:spacing w:val="-5"/>
                <w:w w:val="105"/>
                <w:sz w:val="15"/>
              </w:rPr>
              <w:t>497</w:t>
            </w:r>
          </w:p>
        </w:tc>
        <w:tc>
          <w:tcPr>
            <w:tcW w:w="1206" w:type="dxa"/>
          </w:tcPr>
          <w:p>
            <w:pPr>
              <w:pStyle w:val="TableParagraph"/>
              <w:spacing w:line="157" w:lineRule="exact"/>
              <w:ind w:left="194"/>
              <w:rPr>
                <w:sz w:val="15"/>
              </w:rPr>
            </w:pPr>
            <w:r>
              <w:rPr>
                <w:spacing w:val="-2"/>
                <w:sz w:val="15"/>
              </w:rPr>
              <w:t>комплексное</w:t>
            </w:r>
          </w:p>
          <w:p>
            <w:pPr>
              <w:pStyle w:val="TableParagraph"/>
              <w:spacing w:before="10"/>
              <w:ind w:left="256"/>
              <w:rPr>
                <w:sz w:val="15"/>
              </w:rPr>
            </w:pPr>
            <w:r>
              <w:rPr>
                <w:spacing w:val="-2"/>
                <w:sz w:val="15"/>
              </w:rPr>
              <w:t>посещение</w:t>
            </w:r>
          </w:p>
        </w:tc>
        <w:tc>
          <w:tcPr>
            <w:tcW w:w="1576" w:type="dxa"/>
          </w:tcPr>
          <w:p>
            <w:pPr>
              <w:pStyle w:val="TableParagraph"/>
              <w:spacing w:before="68"/>
              <w:ind w:left="63" w:right="66"/>
              <w:jc w:val="center"/>
              <w:rPr>
                <w:rFonts w:ascii="Cambria"/>
                <w:sz w:val="15"/>
              </w:rPr>
            </w:pPr>
            <w:r>
              <w:rPr>
                <w:rFonts w:ascii="Cambria"/>
                <w:spacing w:val="-10"/>
                <w:sz w:val="15"/>
              </w:rPr>
              <w:t>0</w:t>
            </w:r>
          </w:p>
        </w:tc>
        <w:tc>
          <w:tcPr>
            <w:tcW w:w="1389" w:type="dxa"/>
          </w:tcPr>
          <w:p>
            <w:pPr>
              <w:pStyle w:val="TableParagraph"/>
              <w:spacing w:before="68"/>
              <w:ind w:left="74" w:right="67"/>
              <w:jc w:val="center"/>
              <w:rPr>
                <w:rFonts w:ascii="Cambria"/>
                <w:sz w:val="15"/>
              </w:rPr>
            </w:pPr>
            <w:r>
              <w:rPr>
                <w:rFonts w:ascii="Cambria"/>
                <w:spacing w:val="-10"/>
                <w:sz w:val="15"/>
              </w:rPr>
              <w:t>0</w:t>
            </w:r>
          </w:p>
        </w:tc>
        <w:tc>
          <w:tcPr>
            <w:tcW w:w="1346" w:type="dxa"/>
          </w:tcPr>
          <w:p>
            <w:pPr>
              <w:pStyle w:val="TableParagraph"/>
              <w:spacing w:before="68"/>
              <w:ind w:left="60" w:right="43"/>
              <w:jc w:val="center"/>
              <w:rPr>
                <w:rFonts w:ascii="Cambria"/>
                <w:sz w:val="15"/>
              </w:rPr>
            </w:pPr>
            <w:r>
              <w:rPr>
                <w:rFonts w:ascii="Cambria"/>
                <w:spacing w:val="-10"/>
                <w:sz w:val="15"/>
              </w:rPr>
              <w:t>0</w:t>
            </w:r>
          </w:p>
        </w:tc>
        <w:tc>
          <w:tcPr>
            <w:tcW w:w="1092" w:type="dxa"/>
          </w:tcPr>
          <w:p>
            <w:pPr>
              <w:pStyle w:val="TableParagraph"/>
              <w:spacing w:before="82"/>
              <w:ind w:left="72" w:right="69"/>
              <w:jc w:val="center"/>
              <w:rPr>
                <w:rFonts w:ascii="Consolas"/>
                <w:sz w:val="14"/>
              </w:rPr>
            </w:pPr>
            <w:r>
              <w:rPr>
                <w:rFonts w:ascii="Consolas"/>
                <w:spacing w:val="-10"/>
                <w:w w:val="95"/>
                <w:sz w:val="14"/>
              </w:rPr>
              <w:t>0</w:t>
            </w:r>
          </w:p>
        </w:tc>
        <w:tc>
          <w:tcPr>
            <w:tcW w:w="929" w:type="dxa"/>
          </w:tcPr>
          <w:p>
            <w:pPr>
              <w:pStyle w:val="TableParagraph"/>
              <w:spacing w:before="68"/>
              <w:ind w:left="66" w:right="63"/>
              <w:jc w:val="center"/>
              <w:rPr>
                <w:rFonts w:ascii="Cambria"/>
                <w:sz w:val="15"/>
              </w:rPr>
            </w:pPr>
            <w:r>
              <w:rPr>
                <w:rFonts w:ascii="Cambria"/>
                <w:spacing w:val="-10"/>
                <w:sz w:val="15"/>
              </w:rPr>
              <w:t>0</w:t>
            </w:r>
          </w:p>
        </w:tc>
        <w:tc>
          <w:tcPr>
            <w:tcW w:w="1145" w:type="dxa"/>
          </w:tcPr>
          <w:p>
            <w:pPr>
              <w:pStyle w:val="TableParagraph"/>
              <w:spacing w:before="82"/>
              <w:ind w:left="43" w:right="62"/>
              <w:jc w:val="center"/>
              <w:rPr>
                <w:rFonts w:ascii="Consolas"/>
                <w:sz w:val="14"/>
              </w:rPr>
            </w:pPr>
            <w:r>
              <w:rPr>
                <w:rFonts w:ascii="Consolas"/>
                <w:spacing w:val="-10"/>
                <w:w w:val="95"/>
                <w:sz w:val="14"/>
              </w:rPr>
              <w:t>0</w:t>
            </w:r>
          </w:p>
        </w:tc>
        <w:tc>
          <w:tcPr>
            <w:tcW w:w="747" w:type="dxa"/>
          </w:tcPr>
          <w:p>
            <w:pPr>
              <w:pStyle w:val="TableParagraph"/>
              <w:spacing w:before="68"/>
              <w:ind w:left="33" w:right="76"/>
              <w:jc w:val="center"/>
              <w:rPr>
                <w:rFonts w:ascii="Cambria"/>
                <w:sz w:val="15"/>
              </w:rPr>
            </w:pPr>
            <w:r>
              <w:rPr>
                <w:rFonts w:ascii="Cambria"/>
                <w:spacing w:val="-10"/>
                <w:sz w:val="15"/>
              </w:rPr>
              <w:t>0</w:t>
            </w:r>
          </w:p>
        </w:tc>
      </w:tr>
      <w:tr>
        <w:trPr>
          <w:trHeight w:val="359" w:hRule="atLeast"/>
        </w:trPr>
        <w:tc>
          <w:tcPr>
            <w:tcW w:w="4786" w:type="dxa"/>
          </w:tcPr>
          <w:p>
            <w:pPr>
              <w:pStyle w:val="TableParagraph"/>
              <w:spacing w:line="147" w:lineRule="exact"/>
              <w:ind w:left="51"/>
              <w:rPr>
                <w:sz w:val="15"/>
              </w:rPr>
            </w:pPr>
            <w:r>
              <w:rPr>
                <w:spacing w:val="-2"/>
                <w:sz w:val="15"/>
              </w:rPr>
              <w:t>школа</w:t>
            </w:r>
            <w:r>
              <w:rPr>
                <w:spacing w:val="-5"/>
                <w:sz w:val="15"/>
              </w:rPr>
              <w:t> </w:t>
            </w:r>
            <w:r>
              <w:rPr>
                <w:spacing w:val="-2"/>
                <w:sz w:val="15"/>
              </w:rPr>
              <w:t>сахарного диабета</w:t>
            </w:r>
          </w:p>
        </w:tc>
        <w:tc>
          <w:tcPr>
            <w:tcW w:w="764" w:type="dxa"/>
          </w:tcPr>
          <w:p>
            <w:pPr>
              <w:pStyle w:val="TableParagraph"/>
              <w:spacing w:before="71"/>
              <w:ind w:left="72" w:right="73"/>
              <w:jc w:val="center"/>
              <w:rPr>
                <w:sz w:val="15"/>
              </w:rPr>
            </w:pPr>
            <w:r>
              <w:rPr>
                <w:spacing w:val="-2"/>
                <w:sz w:val="15"/>
              </w:rPr>
              <w:t>49.7.1</w:t>
            </w:r>
          </w:p>
        </w:tc>
        <w:tc>
          <w:tcPr>
            <w:tcW w:w="1206" w:type="dxa"/>
          </w:tcPr>
          <w:p>
            <w:pPr>
              <w:pStyle w:val="TableParagraph"/>
              <w:spacing w:line="152" w:lineRule="exact"/>
              <w:ind w:left="40" w:right="40"/>
              <w:jc w:val="center"/>
              <w:rPr>
                <w:sz w:val="15"/>
              </w:rPr>
            </w:pPr>
            <w:r>
              <w:rPr>
                <w:spacing w:val="-2"/>
                <w:sz w:val="15"/>
              </w:rPr>
              <w:t>комплексное</w:t>
            </w:r>
          </w:p>
        </w:tc>
        <w:tc>
          <w:tcPr>
            <w:tcW w:w="1576" w:type="dxa"/>
          </w:tcPr>
          <w:p>
            <w:pPr>
              <w:pStyle w:val="TableParagraph"/>
              <w:spacing w:before="82"/>
              <w:ind w:left="63" w:right="70"/>
              <w:jc w:val="center"/>
              <w:rPr>
                <w:rFonts w:ascii="Consolas"/>
                <w:sz w:val="14"/>
              </w:rPr>
            </w:pPr>
            <w:r>
              <w:rPr>
                <w:rFonts w:ascii="Consolas"/>
                <w:spacing w:val="-10"/>
                <w:w w:val="95"/>
                <w:sz w:val="14"/>
              </w:rPr>
              <w:t>0</w:t>
            </w:r>
          </w:p>
        </w:tc>
        <w:tc>
          <w:tcPr>
            <w:tcW w:w="1389" w:type="dxa"/>
          </w:tcPr>
          <w:p>
            <w:pPr>
              <w:pStyle w:val="TableParagraph"/>
              <w:spacing w:before="86"/>
              <w:ind w:left="74" w:right="73"/>
              <w:jc w:val="center"/>
              <w:rPr>
                <w:rFonts w:ascii="Courier New"/>
                <w:sz w:val="15"/>
              </w:rPr>
            </w:pPr>
            <w:r>
              <w:rPr>
                <w:rFonts w:ascii="Courier New"/>
                <w:spacing w:val="-10"/>
                <w:w w:val="110"/>
                <w:sz w:val="15"/>
              </w:rPr>
              <w:t>0</w:t>
            </w:r>
          </w:p>
        </w:tc>
        <w:tc>
          <w:tcPr>
            <w:tcW w:w="1346" w:type="dxa"/>
          </w:tcPr>
          <w:p>
            <w:pPr>
              <w:pStyle w:val="TableParagraph"/>
              <w:spacing w:before="77"/>
              <w:ind w:left="60" w:right="47"/>
              <w:jc w:val="center"/>
              <w:rPr>
                <w:rFonts w:ascii="Consolas"/>
                <w:sz w:val="14"/>
              </w:rPr>
            </w:pPr>
            <w:r>
              <w:rPr>
                <w:rFonts w:ascii="Consolas"/>
                <w:spacing w:val="-10"/>
                <w:sz w:val="14"/>
              </w:rPr>
              <w:t>0</w:t>
            </w:r>
          </w:p>
        </w:tc>
        <w:tc>
          <w:tcPr>
            <w:tcW w:w="1092" w:type="dxa"/>
          </w:tcPr>
          <w:p>
            <w:pPr>
              <w:pStyle w:val="TableParagraph"/>
              <w:spacing w:before="63"/>
              <w:ind w:left="72" w:right="73"/>
              <w:jc w:val="center"/>
              <w:rPr>
                <w:rFonts w:ascii="Cambria"/>
                <w:sz w:val="15"/>
              </w:rPr>
            </w:pPr>
            <w:r>
              <w:rPr>
                <w:rFonts w:ascii="Cambria"/>
                <w:spacing w:val="-10"/>
                <w:sz w:val="15"/>
              </w:rPr>
              <w:t>0</w:t>
            </w:r>
          </w:p>
        </w:tc>
        <w:tc>
          <w:tcPr>
            <w:tcW w:w="929" w:type="dxa"/>
          </w:tcPr>
          <w:p>
            <w:pPr>
              <w:pStyle w:val="TableParagraph"/>
              <w:spacing w:before="63"/>
              <w:ind w:left="66" w:right="66"/>
              <w:jc w:val="center"/>
              <w:rPr>
                <w:rFonts w:ascii="Cambria"/>
                <w:sz w:val="15"/>
              </w:rPr>
            </w:pPr>
            <w:r>
              <w:rPr>
                <w:rFonts w:ascii="Cambria"/>
                <w:spacing w:val="-10"/>
                <w:sz w:val="15"/>
              </w:rPr>
              <w:t>0</w:t>
            </w:r>
          </w:p>
        </w:tc>
        <w:tc>
          <w:tcPr>
            <w:tcW w:w="1145" w:type="dxa"/>
          </w:tcPr>
          <w:p>
            <w:pPr>
              <w:pStyle w:val="TableParagraph"/>
              <w:spacing w:before="73"/>
              <w:ind w:left="43" w:right="67"/>
              <w:jc w:val="center"/>
              <w:rPr>
                <w:rFonts w:ascii="Consolas"/>
                <w:sz w:val="15"/>
              </w:rPr>
            </w:pPr>
            <w:r>
              <w:rPr>
                <w:rFonts w:ascii="Consolas"/>
                <w:spacing w:val="-10"/>
                <w:sz w:val="15"/>
              </w:rPr>
              <w:t>0</w:t>
            </w:r>
          </w:p>
        </w:tc>
        <w:tc>
          <w:tcPr>
            <w:tcW w:w="747" w:type="dxa"/>
          </w:tcPr>
          <w:p>
            <w:pPr>
              <w:pStyle w:val="TableParagraph"/>
              <w:spacing w:before="68"/>
              <w:ind w:left="33" w:right="76"/>
              <w:jc w:val="center"/>
              <w:rPr>
                <w:rFonts w:ascii="Cambria"/>
                <w:sz w:val="15"/>
              </w:rPr>
            </w:pPr>
            <w:r>
              <w:rPr>
                <w:rFonts w:ascii="Cambria"/>
                <w:spacing w:val="-10"/>
                <w:sz w:val="15"/>
              </w:rPr>
              <w:t>0</w:t>
            </w:r>
          </w:p>
        </w:tc>
      </w:tr>
      <w:tr>
        <w:trPr>
          <w:trHeight w:val="359" w:hRule="atLeast"/>
        </w:trPr>
        <w:tc>
          <w:tcPr>
            <w:tcW w:w="4786" w:type="dxa"/>
          </w:tcPr>
          <w:p>
            <w:pPr>
              <w:pStyle w:val="TableParagraph"/>
              <w:spacing w:line="153" w:lineRule="exact"/>
              <w:ind w:left="45"/>
              <w:rPr>
                <w:rFonts w:ascii="Cambria" w:hAnsi="Cambria"/>
                <w:sz w:val="15"/>
              </w:rPr>
            </w:pPr>
            <w:r>
              <w:rPr>
                <w:rFonts w:ascii="Cambria" w:hAnsi="Cambria"/>
                <w:w w:val="90"/>
                <w:sz w:val="15"/>
              </w:rPr>
              <w:t>2.</w:t>
            </w:r>
            <w:r>
              <w:rPr>
                <w:rFonts w:ascii="Cambria" w:hAnsi="Cambria"/>
                <w:spacing w:val="-15"/>
                <w:w w:val="90"/>
                <w:sz w:val="15"/>
              </w:rPr>
              <w:t> </w:t>
            </w:r>
            <w:r>
              <w:rPr>
                <w:rFonts w:ascii="Cambria" w:hAnsi="Cambria"/>
                <w:w w:val="90"/>
                <w:sz w:val="15"/>
              </w:rPr>
              <w:t>1.8.</w:t>
            </w:r>
            <w:r>
              <w:rPr>
                <w:rFonts w:ascii="Cambria" w:hAnsi="Cambria"/>
                <w:spacing w:val="11"/>
                <w:sz w:val="15"/>
              </w:rPr>
              <w:t> </w:t>
            </w:r>
            <w:r>
              <w:rPr>
                <w:rFonts w:ascii="Cambria" w:hAnsi="Cambria"/>
                <w:w w:val="90"/>
                <w:sz w:val="15"/>
              </w:rPr>
              <w:t>диспансерное</w:t>
            </w:r>
            <w:r>
              <w:rPr>
                <w:rFonts w:ascii="Cambria" w:hAnsi="Cambria"/>
                <w:spacing w:val="23"/>
                <w:sz w:val="15"/>
              </w:rPr>
              <w:t> </w:t>
            </w:r>
            <w:r>
              <w:rPr>
                <w:rFonts w:ascii="Cambria" w:hAnsi="Cambria"/>
                <w:w w:val="90"/>
                <w:sz w:val="15"/>
              </w:rPr>
              <w:t>набЈtюдение</w:t>
            </w:r>
            <w:r>
              <w:rPr>
                <w:rFonts w:ascii="Cambria" w:hAnsi="Cambria"/>
                <w:spacing w:val="8"/>
                <w:sz w:val="15"/>
              </w:rPr>
              <w:t> </w:t>
            </w:r>
            <w:r>
              <w:rPr>
                <w:rFonts w:ascii="Cambria" w:hAnsi="Cambria"/>
                <w:w w:val="90"/>
                <w:sz w:val="15"/>
              </w:rPr>
              <w:t>&lt;***&gt;,</w:t>
            </w:r>
            <w:r>
              <w:rPr>
                <w:rFonts w:ascii="Cambria" w:hAnsi="Cambria"/>
                <w:spacing w:val="5"/>
                <w:sz w:val="15"/>
              </w:rPr>
              <w:t> </w:t>
            </w:r>
            <w:r>
              <w:rPr>
                <w:rFonts w:ascii="Cambria" w:hAnsi="Cambria"/>
                <w:w w:val="90"/>
                <w:sz w:val="15"/>
              </w:rPr>
              <w:t>в</w:t>
            </w:r>
            <w:r>
              <w:rPr>
                <w:rFonts w:ascii="Cambria" w:hAnsi="Cambria"/>
                <w:spacing w:val="-1"/>
                <w:sz w:val="15"/>
              </w:rPr>
              <w:t> </w:t>
            </w:r>
            <w:r>
              <w:rPr>
                <w:rFonts w:ascii="Cambria" w:hAnsi="Cambria"/>
                <w:w w:val="90"/>
                <w:sz w:val="15"/>
              </w:rPr>
              <w:t>том</w:t>
            </w:r>
            <w:r>
              <w:rPr>
                <w:rFonts w:ascii="Cambria" w:hAnsi="Cambria"/>
                <w:spacing w:val="13"/>
                <w:sz w:val="15"/>
              </w:rPr>
              <w:t> </w:t>
            </w:r>
            <w:r>
              <w:rPr>
                <w:rFonts w:ascii="Cambria" w:hAnsi="Cambria"/>
                <w:w w:val="90"/>
                <w:sz w:val="15"/>
              </w:rPr>
              <w:t>числе</w:t>
            </w:r>
            <w:r>
              <w:rPr>
                <w:rFonts w:ascii="Cambria" w:hAnsi="Cambria"/>
                <w:spacing w:val="9"/>
                <w:sz w:val="15"/>
              </w:rPr>
              <w:t> </w:t>
            </w:r>
            <w:r>
              <w:rPr>
                <w:rFonts w:ascii="Cambria" w:hAnsi="Cambria"/>
                <w:w w:val="90"/>
                <w:sz w:val="15"/>
              </w:rPr>
              <w:t>по</w:t>
            </w:r>
            <w:r>
              <w:rPr>
                <w:rFonts w:ascii="Cambria" w:hAnsi="Cambria"/>
                <w:spacing w:val="2"/>
                <w:sz w:val="15"/>
              </w:rPr>
              <w:t> </w:t>
            </w:r>
            <w:r>
              <w:rPr>
                <w:rFonts w:ascii="Cambria" w:hAnsi="Cambria"/>
                <w:spacing w:val="-2"/>
                <w:w w:val="90"/>
                <w:sz w:val="15"/>
              </w:rPr>
              <w:t>поводу:</w:t>
            </w:r>
          </w:p>
        </w:tc>
        <w:tc>
          <w:tcPr>
            <w:tcW w:w="764" w:type="dxa"/>
          </w:tcPr>
          <w:p>
            <w:pPr>
              <w:pStyle w:val="TableParagraph"/>
              <w:spacing w:before="75"/>
              <w:ind w:left="72" w:right="65"/>
              <w:jc w:val="center"/>
              <w:rPr>
                <w:sz w:val="15"/>
              </w:rPr>
            </w:pPr>
            <w:r>
              <w:rPr>
                <w:spacing w:val="-4"/>
                <w:sz w:val="15"/>
              </w:rPr>
              <w:t>49.8</w:t>
            </w:r>
          </w:p>
        </w:tc>
        <w:tc>
          <w:tcPr>
            <w:tcW w:w="1206" w:type="dxa"/>
          </w:tcPr>
          <w:p>
            <w:pPr>
              <w:pStyle w:val="TableParagraph"/>
              <w:spacing w:line="157" w:lineRule="exact"/>
              <w:ind w:left="194"/>
              <w:rPr>
                <w:sz w:val="15"/>
              </w:rPr>
            </w:pPr>
            <w:r>
              <w:rPr>
                <w:spacing w:val="-2"/>
                <w:sz w:val="15"/>
              </w:rPr>
              <w:t>коьЈплексное</w:t>
            </w:r>
          </w:p>
          <w:p>
            <w:pPr>
              <w:pStyle w:val="TableParagraph"/>
              <w:spacing w:line="168" w:lineRule="exact" w:before="14"/>
              <w:ind w:left="256"/>
              <w:rPr>
                <w:sz w:val="15"/>
              </w:rPr>
            </w:pPr>
            <w:r>
              <w:rPr>
                <w:spacing w:val="-2"/>
                <w:sz w:val="15"/>
              </w:rPr>
              <w:t>посещение</w:t>
            </w:r>
          </w:p>
        </w:tc>
        <w:tc>
          <w:tcPr>
            <w:tcW w:w="1576" w:type="dxa"/>
          </w:tcPr>
          <w:p>
            <w:pPr>
              <w:pStyle w:val="TableParagraph"/>
              <w:spacing w:before="73"/>
              <w:ind w:left="63" w:right="74"/>
              <w:jc w:val="center"/>
              <w:rPr>
                <w:rFonts w:ascii="Cambria"/>
                <w:sz w:val="15"/>
              </w:rPr>
            </w:pPr>
            <w:r>
              <w:rPr>
                <w:rFonts w:ascii="Cambria"/>
                <w:spacing w:val="-10"/>
                <w:sz w:val="15"/>
              </w:rPr>
              <w:t>0</w:t>
            </w:r>
          </w:p>
        </w:tc>
        <w:tc>
          <w:tcPr>
            <w:tcW w:w="1389" w:type="dxa"/>
          </w:tcPr>
          <w:p>
            <w:pPr>
              <w:pStyle w:val="TableParagraph"/>
              <w:spacing w:before="73"/>
              <w:ind w:left="74" w:right="74"/>
              <w:jc w:val="center"/>
              <w:rPr>
                <w:rFonts w:ascii="Cambria"/>
                <w:sz w:val="15"/>
              </w:rPr>
            </w:pPr>
            <w:r>
              <w:rPr>
                <w:rFonts w:ascii="Cambria"/>
                <w:spacing w:val="-10"/>
                <w:sz w:val="15"/>
              </w:rPr>
              <w:t>0</w:t>
            </w:r>
          </w:p>
        </w:tc>
        <w:tc>
          <w:tcPr>
            <w:tcW w:w="1346" w:type="dxa"/>
          </w:tcPr>
          <w:p>
            <w:pPr>
              <w:pStyle w:val="TableParagraph"/>
              <w:spacing w:before="73"/>
              <w:ind w:left="60" w:right="60"/>
              <w:jc w:val="center"/>
              <w:rPr>
                <w:rFonts w:ascii="Consolas" w:hAnsi="Consolas"/>
                <w:sz w:val="15"/>
              </w:rPr>
            </w:pPr>
            <w:r>
              <w:rPr>
                <w:rFonts w:ascii="Consolas" w:hAnsi="Consolas"/>
                <w:spacing w:val="-10"/>
                <w:sz w:val="15"/>
              </w:rPr>
              <w:t>Х</w:t>
            </w:r>
          </w:p>
        </w:tc>
        <w:tc>
          <w:tcPr>
            <w:tcW w:w="1092" w:type="dxa"/>
          </w:tcPr>
          <w:p>
            <w:pPr>
              <w:pStyle w:val="TableParagraph"/>
              <w:spacing w:before="11"/>
              <w:rPr>
                <w:sz w:val="9"/>
              </w:rPr>
            </w:pPr>
          </w:p>
          <w:p>
            <w:pPr>
              <w:pStyle w:val="TableParagraph"/>
              <w:spacing w:line="100" w:lineRule="exact"/>
              <w:ind w:left="507"/>
              <w:rPr>
                <w:position w:val="-1"/>
                <w:sz w:val="10"/>
              </w:rPr>
            </w:pPr>
            <w:r>
              <w:rPr>
                <w:position w:val="-1"/>
                <w:sz w:val="10"/>
              </w:rPr>
              <w:drawing>
                <wp:inline distT="0" distB="0" distL="0" distR="0">
                  <wp:extent cx="36575" cy="64007"/>
                  <wp:effectExtent l="0" t="0" r="0" b="0"/>
                  <wp:docPr id="544" name="Image 544"/>
                  <wp:cNvGraphicFramePr>
                    <a:graphicFrameLocks/>
                  </wp:cNvGraphicFramePr>
                  <a:graphic>
                    <a:graphicData uri="http://schemas.openxmlformats.org/drawingml/2006/picture">
                      <pic:pic>
                        <pic:nvPicPr>
                          <pic:cNvPr id="544" name="Image 544"/>
                          <pic:cNvPicPr/>
                        </pic:nvPicPr>
                        <pic:blipFill>
                          <a:blip r:embed="rId507" cstate="print"/>
                          <a:stretch>
                            <a:fillRect/>
                          </a:stretch>
                        </pic:blipFill>
                        <pic:spPr>
                          <a:xfrm>
                            <a:off x="0" y="0"/>
                            <a:ext cx="36575" cy="64007"/>
                          </a:xfrm>
                          <a:prstGeom prst="rect">
                            <a:avLst/>
                          </a:prstGeom>
                        </pic:spPr>
                      </pic:pic>
                    </a:graphicData>
                  </a:graphic>
                </wp:inline>
              </w:drawing>
            </w:r>
            <w:r>
              <w:rPr>
                <w:position w:val="-1"/>
                <w:sz w:val="10"/>
              </w:rPr>
            </w:r>
          </w:p>
        </w:tc>
        <w:tc>
          <w:tcPr>
            <w:tcW w:w="929" w:type="dxa"/>
          </w:tcPr>
          <w:p>
            <w:pPr>
              <w:pStyle w:val="TableParagraph"/>
              <w:spacing w:before="77"/>
              <w:ind w:left="66" w:right="89"/>
              <w:jc w:val="center"/>
              <w:rPr>
                <w:rFonts w:ascii="Consolas" w:hAnsi="Consolas"/>
                <w:sz w:val="15"/>
              </w:rPr>
            </w:pPr>
            <w:r>
              <w:rPr>
                <w:rFonts w:ascii="Consolas" w:hAnsi="Consolas"/>
                <w:spacing w:val="-10"/>
                <w:sz w:val="15"/>
              </w:rPr>
              <w:t>Х</w:t>
            </w:r>
          </w:p>
        </w:tc>
        <w:tc>
          <w:tcPr>
            <w:tcW w:w="1145" w:type="dxa"/>
          </w:tcPr>
          <w:p>
            <w:pPr>
              <w:pStyle w:val="TableParagraph"/>
              <w:spacing w:before="73"/>
              <w:ind w:left="43" w:right="66"/>
              <w:jc w:val="center"/>
              <w:rPr>
                <w:rFonts w:ascii="Cambria"/>
                <w:sz w:val="15"/>
              </w:rPr>
            </w:pPr>
            <w:r>
              <w:rPr>
                <w:rFonts w:ascii="Cambria"/>
                <w:spacing w:val="-10"/>
                <w:sz w:val="15"/>
              </w:rPr>
              <w:t>0</w:t>
            </w:r>
          </w:p>
        </w:tc>
        <w:tc>
          <w:tcPr>
            <w:tcW w:w="747" w:type="dxa"/>
          </w:tcPr>
          <w:p>
            <w:pPr>
              <w:pStyle w:val="TableParagraph"/>
              <w:spacing w:before="91"/>
              <w:ind w:left="17" w:right="85"/>
              <w:jc w:val="center"/>
              <w:rPr>
                <w:rFonts w:ascii="Courier New" w:hAnsi="Courier New"/>
                <w:sz w:val="15"/>
              </w:rPr>
            </w:pPr>
            <w:r>
              <w:rPr>
                <w:rFonts w:ascii="Courier New" w:hAnsi="Courier New"/>
                <w:spacing w:val="-10"/>
                <w:sz w:val="15"/>
              </w:rPr>
              <w:t>Х</w:t>
            </w:r>
          </w:p>
        </w:tc>
      </w:tr>
      <w:tr>
        <w:trPr>
          <w:trHeight w:val="368" w:hRule="atLeast"/>
        </w:trPr>
        <w:tc>
          <w:tcPr>
            <w:tcW w:w="4786" w:type="dxa"/>
          </w:tcPr>
          <w:p>
            <w:pPr>
              <w:pStyle w:val="TableParagraph"/>
              <w:spacing w:line="162" w:lineRule="exact"/>
              <w:ind w:left="49"/>
              <w:rPr>
                <w:sz w:val="15"/>
              </w:rPr>
            </w:pPr>
            <w:r>
              <w:rPr>
                <w:spacing w:val="-2"/>
                <w:sz w:val="15"/>
              </w:rPr>
              <w:t>онкологических</w:t>
            </w:r>
            <w:r>
              <w:rPr>
                <w:spacing w:val="3"/>
                <w:sz w:val="15"/>
              </w:rPr>
              <w:t> </w:t>
            </w:r>
            <w:r>
              <w:rPr>
                <w:spacing w:val="-2"/>
                <w:sz w:val="15"/>
              </w:rPr>
              <w:t>заболеваний</w:t>
            </w:r>
          </w:p>
        </w:tc>
        <w:tc>
          <w:tcPr>
            <w:tcW w:w="764" w:type="dxa"/>
          </w:tcPr>
          <w:p>
            <w:pPr>
              <w:pStyle w:val="TableParagraph"/>
              <w:spacing w:before="89"/>
              <w:ind w:left="72" w:right="72"/>
              <w:jc w:val="center"/>
              <w:rPr>
                <w:sz w:val="14"/>
              </w:rPr>
            </w:pPr>
            <w:r>
              <w:rPr>
                <w:spacing w:val="-2"/>
                <w:sz w:val="14"/>
              </w:rPr>
              <w:t>49.8.1</w:t>
            </w:r>
          </w:p>
        </w:tc>
        <w:tc>
          <w:tcPr>
            <w:tcW w:w="1206" w:type="dxa"/>
          </w:tcPr>
          <w:p>
            <w:pPr>
              <w:pStyle w:val="TableParagraph"/>
              <w:spacing w:line="167" w:lineRule="exact"/>
              <w:ind w:left="190"/>
              <w:rPr>
                <w:i/>
                <w:sz w:val="15"/>
              </w:rPr>
            </w:pPr>
            <w:r>
              <w:rPr>
                <w:i/>
                <w:w w:val="105"/>
                <w:sz w:val="15"/>
              </w:rPr>
              <w:t>кое</w:t>
            </w:r>
            <w:r>
              <w:rPr>
                <w:i/>
                <w:spacing w:val="-20"/>
                <w:w w:val="105"/>
                <w:sz w:val="15"/>
              </w:rPr>
              <w:t> </w:t>
            </w:r>
            <w:r>
              <w:rPr>
                <w:i/>
                <w:spacing w:val="-2"/>
                <w:w w:val="105"/>
                <w:sz w:val="15"/>
              </w:rPr>
              <w:t>ппексное</w:t>
            </w:r>
          </w:p>
          <w:p>
            <w:pPr>
              <w:pStyle w:val="TableParagraph"/>
              <w:spacing w:before="10"/>
              <w:ind w:left="252"/>
              <w:rPr>
                <w:sz w:val="15"/>
              </w:rPr>
            </w:pPr>
            <w:r>
              <w:rPr>
                <w:spacing w:val="-2"/>
                <w:sz w:val="15"/>
              </w:rPr>
              <w:t>посещение</w:t>
            </w:r>
          </w:p>
        </w:tc>
        <w:tc>
          <w:tcPr>
            <w:tcW w:w="1576" w:type="dxa"/>
          </w:tcPr>
          <w:p>
            <w:pPr>
              <w:pStyle w:val="TableParagraph"/>
              <w:spacing w:before="78"/>
              <w:ind w:left="63" w:right="74"/>
              <w:jc w:val="center"/>
              <w:rPr>
                <w:rFonts w:ascii="Cambria"/>
                <w:sz w:val="15"/>
              </w:rPr>
            </w:pPr>
            <w:r>
              <w:rPr>
                <w:rFonts w:ascii="Cambria"/>
                <w:spacing w:val="-10"/>
                <w:sz w:val="15"/>
              </w:rPr>
              <w:t>0</w:t>
            </w:r>
          </w:p>
        </w:tc>
        <w:tc>
          <w:tcPr>
            <w:tcW w:w="1389" w:type="dxa"/>
          </w:tcPr>
          <w:p>
            <w:pPr>
              <w:pStyle w:val="TableParagraph"/>
              <w:spacing w:before="78"/>
              <w:ind w:left="74" w:right="74"/>
              <w:jc w:val="center"/>
              <w:rPr>
                <w:rFonts w:ascii="Cambria"/>
                <w:sz w:val="15"/>
              </w:rPr>
            </w:pPr>
            <w:r>
              <w:rPr>
                <w:rFonts w:ascii="Cambria"/>
                <w:spacing w:val="-10"/>
                <w:sz w:val="15"/>
              </w:rPr>
              <w:t>0</w:t>
            </w:r>
          </w:p>
        </w:tc>
        <w:tc>
          <w:tcPr>
            <w:tcW w:w="1346" w:type="dxa"/>
          </w:tcPr>
          <w:p>
            <w:pPr>
              <w:pStyle w:val="TableParagraph"/>
              <w:spacing w:before="73"/>
              <w:ind w:left="60" w:right="52"/>
              <w:jc w:val="center"/>
              <w:rPr>
                <w:rFonts w:ascii="Cambria"/>
                <w:sz w:val="15"/>
              </w:rPr>
            </w:pPr>
            <w:r>
              <w:rPr>
                <w:rFonts w:ascii="Cambria"/>
                <w:spacing w:val="-10"/>
                <w:sz w:val="15"/>
              </w:rPr>
              <w:t>0</w:t>
            </w:r>
          </w:p>
        </w:tc>
        <w:tc>
          <w:tcPr>
            <w:tcW w:w="1092" w:type="dxa"/>
          </w:tcPr>
          <w:p>
            <w:pPr>
              <w:pStyle w:val="TableParagraph"/>
              <w:spacing w:before="87"/>
              <w:ind w:left="72" w:right="76"/>
              <w:jc w:val="center"/>
              <w:rPr>
                <w:rFonts w:ascii="Consolas"/>
                <w:sz w:val="14"/>
              </w:rPr>
            </w:pPr>
            <w:r>
              <w:rPr>
                <w:rFonts w:ascii="Consolas"/>
                <w:spacing w:val="-10"/>
                <w:w w:val="95"/>
                <w:sz w:val="14"/>
              </w:rPr>
              <w:t>0</w:t>
            </w:r>
          </w:p>
        </w:tc>
        <w:tc>
          <w:tcPr>
            <w:tcW w:w="929" w:type="dxa"/>
          </w:tcPr>
          <w:p>
            <w:pPr>
              <w:pStyle w:val="TableParagraph"/>
              <w:spacing w:before="75"/>
              <w:ind w:left="66" w:right="69"/>
              <w:jc w:val="center"/>
              <w:rPr>
                <w:sz w:val="15"/>
              </w:rPr>
            </w:pPr>
            <w:r>
              <w:rPr>
                <w:spacing w:val="-10"/>
                <w:sz w:val="15"/>
              </w:rPr>
              <w:t>0</w:t>
            </w:r>
          </w:p>
        </w:tc>
        <w:tc>
          <w:tcPr>
            <w:tcW w:w="1145" w:type="dxa"/>
          </w:tcPr>
          <w:p>
            <w:pPr>
              <w:pStyle w:val="TableParagraph"/>
              <w:spacing w:before="87"/>
              <w:ind w:left="43" w:right="71"/>
              <w:jc w:val="center"/>
              <w:rPr>
                <w:rFonts w:ascii="Consolas"/>
                <w:sz w:val="14"/>
              </w:rPr>
            </w:pPr>
            <w:r>
              <w:rPr>
                <w:rFonts w:ascii="Consolas"/>
                <w:spacing w:val="-10"/>
                <w:w w:val="95"/>
                <w:sz w:val="14"/>
              </w:rPr>
              <w:t>0</w:t>
            </w:r>
          </w:p>
        </w:tc>
        <w:tc>
          <w:tcPr>
            <w:tcW w:w="747" w:type="dxa"/>
          </w:tcPr>
          <w:p>
            <w:pPr>
              <w:pStyle w:val="TableParagraph"/>
              <w:spacing w:before="78"/>
              <w:ind w:left="23" w:right="76"/>
              <w:jc w:val="center"/>
              <w:rPr>
                <w:rFonts w:ascii="Cambria"/>
                <w:sz w:val="15"/>
              </w:rPr>
            </w:pPr>
            <w:r>
              <w:rPr>
                <w:rFonts w:ascii="Cambria"/>
                <w:spacing w:val="-10"/>
                <w:sz w:val="15"/>
              </w:rPr>
              <w:t>0</w:t>
            </w:r>
          </w:p>
        </w:tc>
      </w:tr>
      <w:tr>
        <w:trPr>
          <w:trHeight w:val="364" w:hRule="atLeast"/>
        </w:trPr>
        <w:tc>
          <w:tcPr>
            <w:tcW w:w="4786" w:type="dxa"/>
          </w:tcPr>
          <w:p>
            <w:pPr>
              <w:pStyle w:val="TableParagraph"/>
              <w:spacing w:line="157" w:lineRule="exact"/>
              <w:ind w:left="44"/>
              <w:rPr>
                <w:sz w:val="15"/>
              </w:rPr>
            </w:pPr>
            <w:r>
              <w:rPr>
                <w:spacing w:val="-2"/>
                <w:sz w:val="15"/>
              </w:rPr>
              <w:t>сахарного</w:t>
            </w:r>
            <w:r>
              <w:rPr>
                <w:spacing w:val="8"/>
                <w:sz w:val="15"/>
              </w:rPr>
              <w:t> </w:t>
            </w:r>
            <w:r>
              <w:rPr>
                <w:spacing w:val="-2"/>
                <w:sz w:val="15"/>
              </w:rPr>
              <w:t>диабета</w:t>
            </w:r>
          </w:p>
        </w:tc>
        <w:tc>
          <w:tcPr>
            <w:tcW w:w="764" w:type="dxa"/>
          </w:tcPr>
          <w:p>
            <w:pPr>
              <w:pStyle w:val="TableParagraph"/>
              <w:spacing w:before="80"/>
              <w:ind w:left="72" w:right="72"/>
              <w:jc w:val="center"/>
              <w:rPr>
                <w:sz w:val="15"/>
              </w:rPr>
            </w:pPr>
            <w:r>
              <w:rPr>
                <w:spacing w:val="-2"/>
                <w:sz w:val="15"/>
              </w:rPr>
              <w:t>49.8.2</w:t>
            </w:r>
          </w:p>
        </w:tc>
        <w:tc>
          <w:tcPr>
            <w:tcW w:w="1206" w:type="dxa"/>
          </w:tcPr>
          <w:p>
            <w:pPr>
              <w:pStyle w:val="TableParagraph"/>
              <w:spacing w:line="162" w:lineRule="exact"/>
              <w:ind w:left="189"/>
              <w:rPr>
                <w:sz w:val="15"/>
              </w:rPr>
            </w:pPr>
            <w:r>
              <w:rPr>
                <w:spacing w:val="-2"/>
                <w:sz w:val="15"/>
              </w:rPr>
              <w:t>комплексное</w:t>
            </w:r>
          </w:p>
          <w:p>
            <w:pPr>
              <w:pStyle w:val="TableParagraph"/>
              <w:spacing w:line="168" w:lineRule="exact" w:before="14"/>
              <w:ind w:left="252"/>
              <w:rPr>
                <w:sz w:val="15"/>
              </w:rPr>
            </w:pPr>
            <w:r>
              <w:rPr>
                <w:spacing w:val="-2"/>
                <w:sz w:val="15"/>
              </w:rPr>
              <w:t>посещение</w:t>
            </w:r>
          </w:p>
        </w:tc>
        <w:tc>
          <w:tcPr>
            <w:tcW w:w="1576" w:type="dxa"/>
          </w:tcPr>
          <w:p>
            <w:pPr>
              <w:pStyle w:val="TableParagraph"/>
              <w:spacing w:before="4"/>
              <w:rPr>
                <w:sz w:val="10"/>
              </w:rPr>
            </w:pPr>
          </w:p>
          <w:p>
            <w:pPr>
              <w:pStyle w:val="TableParagraph"/>
              <w:spacing w:line="105" w:lineRule="exact"/>
              <w:ind w:left="743"/>
              <w:rPr>
                <w:position w:val="-1"/>
                <w:sz w:val="10"/>
              </w:rPr>
            </w:pPr>
            <w:r>
              <w:rPr>
                <w:position w:val="-1"/>
                <w:sz w:val="10"/>
              </w:rPr>
              <w:drawing>
                <wp:inline distT="0" distB="0" distL="0" distR="0">
                  <wp:extent cx="39624" cy="67056"/>
                  <wp:effectExtent l="0" t="0" r="0" b="0"/>
                  <wp:docPr id="545" name="Image 545"/>
                  <wp:cNvGraphicFramePr>
                    <a:graphicFrameLocks/>
                  </wp:cNvGraphicFramePr>
                  <a:graphic>
                    <a:graphicData uri="http://schemas.openxmlformats.org/drawingml/2006/picture">
                      <pic:pic>
                        <pic:nvPicPr>
                          <pic:cNvPr id="545" name="Image 545"/>
                          <pic:cNvPicPr/>
                        </pic:nvPicPr>
                        <pic:blipFill>
                          <a:blip r:embed="rId508" cstate="print"/>
                          <a:stretch>
                            <a:fillRect/>
                          </a:stretch>
                        </pic:blipFill>
                        <pic:spPr>
                          <a:xfrm>
                            <a:off x="0" y="0"/>
                            <a:ext cx="39624" cy="67056"/>
                          </a:xfrm>
                          <a:prstGeom prst="rect">
                            <a:avLst/>
                          </a:prstGeom>
                        </pic:spPr>
                      </pic:pic>
                    </a:graphicData>
                  </a:graphic>
                </wp:inline>
              </w:drawing>
            </w:r>
            <w:r>
              <w:rPr>
                <w:position w:val="-1"/>
                <w:sz w:val="10"/>
              </w:rPr>
            </w:r>
          </w:p>
        </w:tc>
        <w:tc>
          <w:tcPr>
            <w:tcW w:w="1389" w:type="dxa"/>
          </w:tcPr>
          <w:p>
            <w:pPr>
              <w:pStyle w:val="TableParagraph"/>
              <w:spacing w:before="73"/>
              <w:ind w:left="74" w:right="77"/>
              <w:jc w:val="center"/>
              <w:rPr>
                <w:rFonts w:ascii="Cambria"/>
                <w:sz w:val="15"/>
              </w:rPr>
            </w:pPr>
            <w:r>
              <w:rPr>
                <w:rFonts w:ascii="Cambria"/>
                <w:spacing w:val="-10"/>
                <w:w w:val="105"/>
                <w:sz w:val="15"/>
              </w:rPr>
              <w:t>0</w:t>
            </w:r>
          </w:p>
        </w:tc>
        <w:tc>
          <w:tcPr>
            <w:tcW w:w="1346" w:type="dxa"/>
          </w:tcPr>
          <w:p>
            <w:pPr>
              <w:pStyle w:val="TableParagraph"/>
              <w:spacing w:before="73"/>
              <w:ind w:left="60" w:right="52"/>
              <w:jc w:val="center"/>
              <w:rPr>
                <w:rFonts w:ascii="Cambria"/>
                <w:sz w:val="15"/>
              </w:rPr>
            </w:pPr>
            <w:r>
              <w:rPr>
                <w:rFonts w:ascii="Cambria"/>
                <w:spacing w:val="-10"/>
                <w:sz w:val="15"/>
              </w:rPr>
              <w:t>0</w:t>
            </w:r>
          </w:p>
        </w:tc>
        <w:tc>
          <w:tcPr>
            <w:tcW w:w="1092" w:type="dxa"/>
          </w:tcPr>
          <w:p>
            <w:pPr>
              <w:pStyle w:val="TableParagraph"/>
              <w:spacing w:before="77"/>
              <w:ind w:left="72" w:right="77"/>
              <w:jc w:val="center"/>
              <w:rPr>
                <w:rFonts w:ascii="Consolas"/>
                <w:sz w:val="15"/>
              </w:rPr>
            </w:pPr>
            <w:r>
              <w:rPr>
                <w:rFonts w:ascii="Consolas"/>
                <w:spacing w:val="-10"/>
                <w:w w:val="90"/>
                <w:sz w:val="15"/>
              </w:rPr>
              <w:t>0</w:t>
            </w:r>
          </w:p>
        </w:tc>
        <w:tc>
          <w:tcPr>
            <w:tcW w:w="929" w:type="dxa"/>
          </w:tcPr>
          <w:p>
            <w:pPr>
              <w:pStyle w:val="TableParagraph"/>
              <w:spacing w:before="87"/>
              <w:ind w:left="66" w:right="75"/>
              <w:jc w:val="center"/>
              <w:rPr>
                <w:rFonts w:ascii="Consolas"/>
                <w:sz w:val="14"/>
              </w:rPr>
            </w:pPr>
            <w:r>
              <w:rPr>
                <w:rFonts w:ascii="Consolas"/>
                <w:spacing w:val="-10"/>
                <w:w w:val="95"/>
                <w:sz w:val="14"/>
              </w:rPr>
              <w:t>0</w:t>
            </w:r>
          </w:p>
        </w:tc>
        <w:tc>
          <w:tcPr>
            <w:tcW w:w="1145" w:type="dxa"/>
          </w:tcPr>
          <w:p>
            <w:pPr>
              <w:pStyle w:val="TableParagraph"/>
              <w:spacing w:before="77"/>
              <w:ind w:left="43" w:right="72"/>
              <w:jc w:val="center"/>
              <w:rPr>
                <w:rFonts w:ascii="Consolas"/>
                <w:sz w:val="15"/>
              </w:rPr>
            </w:pPr>
            <w:r>
              <w:rPr>
                <w:rFonts w:ascii="Consolas"/>
                <w:spacing w:val="-10"/>
                <w:w w:val="90"/>
                <w:sz w:val="15"/>
              </w:rPr>
              <w:t>0</w:t>
            </w:r>
          </w:p>
        </w:tc>
        <w:tc>
          <w:tcPr>
            <w:tcW w:w="747" w:type="dxa"/>
          </w:tcPr>
          <w:p>
            <w:pPr>
              <w:pStyle w:val="TableParagraph"/>
              <w:spacing w:before="73"/>
              <w:ind w:left="23" w:right="76"/>
              <w:jc w:val="center"/>
              <w:rPr>
                <w:rFonts w:ascii="Cambria"/>
                <w:sz w:val="15"/>
              </w:rPr>
            </w:pPr>
            <w:r>
              <w:rPr>
                <w:rFonts w:ascii="Cambria"/>
                <w:spacing w:val="-10"/>
                <w:sz w:val="15"/>
              </w:rPr>
              <w:t>0</w:t>
            </w:r>
          </w:p>
        </w:tc>
      </w:tr>
      <w:tr>
        <w:trPr>
          <w:trHeight w:val="373" w:hRule="atLeast"/>
        </w:trPr>
        <w:tc>
          <w:tcPr>
            <w:tcW w:w="4786" w:type="dxa"/>
          </w:tcPr>
          <w:p>
            <w:pPr>
              <w:pStyle w:val="TableParagraph"/>
              <w:spacing w:line="163" w:lineRule="exact"/>
              <w:ind w:left="40"/>
              <w:rPr>
                <w:rFonts w:ascii="Cambria" w:hAnsi="Cambria"/>
                <w:sz w:val="15"/>
              </w:rPr>
            </w:pPr>
            <w:r>
              <w:rPr>
                <w:rFonts w:ascii="Cambria" w:hAnsi="Cambria"/>
                <w:w w:val="90"/>
                <w:sz w:val="15"/>
              </w:rPr>
              <w:t>болезней</w:t>
            </w:r>
            <w:r>
              <w:rPr>
                <w:rFonts w:ascii="Cambria" w:hAnsi="Cambria"/>
                <w:spacing w:val="-2"/>
                <w:w w:val="90"/>
                <w:sz w:val="15"/>
              </w:rPr>
              <w:t> </w:t>
            </w:r>
            <w:r>
              <w:rPr>
                <w:rFonts w:ascii="Cambria" w:hAnsi="Cambria"/>
                <w:w w:val="90"/>
                <w:sz w:val="15"/>
              </w:rPr>
              <w:t>системы</w:t>
            </w:r>
            <w:r>
              <w:rPr>
                <w:rFonts w:ascii="Cambria" w:hAnsi="Cambria"/>
                <w:spacing w:val="6"/>
                <w:sz w:val="15"/>
              </w:rPr>
              <w:t> </w:t>
            </w:r>
            <w:r>
              <w:rPr>
                <w:rFonts w:ascii="Cambria" w:hAnsi="Cambria"/>
                <w:spacing w:val="-2"/>
                <w:w w:val="90"/>
                <w:sz w:val="15"/>
              </w:rPr>
              <w:t>кровообращения</w:t>
            </w:r>
          </w:p>
        </w:tc>
        <w:tc>
          <w:tcPr>
            <w:tcW w:w="764" w:type="dxa"/>
          </w:tcPr>
          <w:p>
            <w:pPr>
              <w:pStyle w:val="TableParagraph"/>
              <w:spacing w:before="82"/>
              <w:ind w:left="72" w:right="79"/>
              <w:jc w:val="center"/>
              <w:rPr>
                <w:rFonts w:ascii="Cambria"/>
                <w:sz w:val="15"/>
              </w:rPr>
            </w:pPr>
            <w:r>
              <w:rPr>
                <w:rFonts w:ascii="Cambria"/>
                <w:spacing w:val="-2"/>
                <w:sz w:val="15"/>
              </w:rPr>
              <w:t>49.8.3</w:t>
            </w:r>
          </w:p>
        </w:tc>
        <w:tc>
          <w:tcPr>
            <w:tcW w:w="1206" w:type="dxa"/>
          </w:tcPr>
          <w:p>
            <w:pPr>
              <w:pStyle w:val="TableParagraph"/>
              <w:spacing w:line="167" w:lineRule="exact"/>
              <w:ind w:left="184"/>
              <w:rPr>
                <w:sz w:val="15"/>
              </w:rPr>
            </w:pPr>
            <w:r>
              <w:rPr>
                <w:spacing w:val="-2"/>
                <w:sz w:val="15"/>
              </w:rPr>
              <w:t>комплексное</w:t>
            </w:r>
          </w:p>
          <w:p>
            <w:pPr>
              <w:pStyle w:val="TableParagraph"/>
              <w:spacing w:before="14"/>
              <w:ind w:left="252"/>
              <w:rPr>
                <w:sz w:val="15"/>
              </w:rPr>
            </w:pPr>
            <w:r>
              <w:rPr>
                <w:spacing w:val="-2"/>
                <w:sz w:val="15"/>
              </w:rPr>
              <w:t>посещение</w:t>
            </w:r>
          </w:p>
        </w:tc>
        <w:tc>
          <w:tcPr>
            <w:tcW w:w="1576" w:type="dxa"/>
          </w:tcPr>
          <w:p>
            <w:pPr>
              <w:pStyle w:val="TableParagraph"/>
              <w:spacing w:before="100"/>
              <w:ind w:left="63" w:right="79"/>
              <w:jc w:val="center"/>
              <w:rPr>
                <w:rFonts w:ascii="Courier New"/>
                <w:sz w:val="15"/>
              </w:rPr>
            </w:pPr>
            <w:r>
              <w:rPr>
                <w:rFonts w:ascii="Courier New"/>
                <w:spacing w:val="-10"/>
                <w:w w:val="110"/>
                <w:sz w:val="15"/>
              </w:rPr>
              <w:t>0</w:t>
            </w:r>
          </w:p>
        </w:tc>
        <w:tc>
          <w:tcPr>
            <w:tcW w:w="1389" w:type="dxa"/>
          </w:tcPr>
          <w:p>
            <w:pPr>
              <w:pStyle w:val="TableParagraph"/>
              <w:spacing w:before="95"/>
              <w:ind w:left="74" w:right="79"/>
              <w:jc w:val="center"/>
              <w:rPr>
                <w:rFonts w:ascii="Courier New"/>
                <w:sz w:val="15"/>
              </w:rPr>
            </w:pPr>
            <w:r>
              <w:rPr>
                <w:rFonts w:ascii="Courier New"/>
                <w:spacing w:val="-10"/>
                <w:w w:val="110"/>
                <w:sz w:val="15"/>
              </w:rPr>
              <w:t>0</w:t>
            </w:r>
          </w:p>
        </w:tc>
        <w:tc>
          <w:tcPr>
            <w:tcW w:w="1346" w:type="dxa"/>
          </w:tcPr>
          <w:p>
            <w:pPr>
              <w:pStyle w:val="TableParagraph"/>
              <w:spacing w:before="95"/>
              <w:ind w:left="60" w:right="58"/>
              <w:jc w:val="center"/>
              <w:rPr>
                <w:rFonts w:ascii="Courier New"/>
                <w:sz w:val="15"/>
              </w:rPr>
            </w:pPr>
            <w:r>
              <w:rPr>
                <w:rFonts w:ascii="Courier New"/>
                <w:spacing w:val="-10"/>
                <w:w w:val="110"/>
                <w:sz w:val="15"/>
              </w:rPr>
              <w:t>0</w:t>
            </w:r>
          </w:p>
        </w:tc>
        <w:tc>
          <w:tcPr>
            <w:tcW w:w="1092" w:type="dxa"/>
          </w:tcPr>
          <w:p>
            <w:pPr>
              <w:pStyle w:val="TableParagraph"/>
              <w:spacing w:before="78"/>
              <w:ind w:left="72" w:right="80"/>
              <w:jc w:val="center"/>
              <w:rPr>
                <w:rFonts w:ascii="Cambria"/>
                <w:sz w:val="15"/>
              </w:rPr>
            </w:pPr>
            <w:r>
              <w:rPr>
                <w:rFonts w:ascii="Cambria"/>
                <w:spacing w:val="-10"/>
                <w:sz w:val="15"/>
              </w:rPr>
              <w:t>0</w:t>
            </w:r>
          </w:p>
        </w:tc>
        <w:tc>
          <w:tcPr>
            <w:tcW w:w="929" w:type="dxa"/>
          </w:tcPr>
          <w:p>
            <w:pPr>
              <w:pStyle w:val="TableParagraph"/>
              <w:spacing w:before="78"/>
              <w:ind w:left="66" w:right="79"/>
              <w:jc w:val="center"/>
              <w:rPr>
                <w:rFonts w:ascii="Cambria"/>
                <w:sz w:val="15"/>
              </w:rPr>
            </w:pPr>
            <w:r>
              <w:rPr>
                <w:rFonts w:ascii="Cambria"/>
                <w:spacing w:val="-10"/>
                <w:sz w:val="15"/>
              </w:rPr>
              <w:t>0</w:t>
            </w:r>
          </w:p>
        </w:tc>
        <w:tc>
          <w:tcPr>
            <w:tcW w:w="1145" w:type="dxa"/>
          </w:tcPr>
          <w:p>
            <w:pPr>
              <w:pStyle w:val="TableParagraph"/>
              <w:spacing w:before="78"/>
              <w:ind w:left="43" w:right="76"/>
              <w:jc w:val="center"/>
              <w:rPr>
                <w:rFonts w:ascii="Cambria"/>
                <w:sz w:val="15"/>
              </w:rPr>
            </w:pPr>
            <w:r>
              <w:rPr>
                <w:rFonts w:ascii="Cambria"/>
                <w:spacing w:val="-10"/>
                <w:sz w:val="15"/>
              </w:rPr>
              <w:t>0</w:t>
            </w:r>
          </w:p>
        </w:tc>
        <w:tc>
          <w:tcPr>
            <w:tcW w:w="747" w:type="dxa"/>
          </w:tcPr>
          <w:p>
            <w:pPr>
              <w:pStyle w:val="TableParagraph"/>
              <w:spacing w:before="82"/>
              <w:ind w:left="23" w:right="76"/>
              <w:jc w:val="center"/>
              <w:rPr>
                <w:rFonts w:ascii="Cambria"/>
                <w:sz w:val="15"/>
              </w:rPr>
            </w:pPr>
            <w:r>
              <w:rPr>
                <w:rFonts w:ascii="Cambria"/>
                <w:spacing w:val="-10"/>
                <w:sz w:val="15"/>
              </w:rPr>
              <w:t>0</w:t>
            </w:r>
          </w:p>
        </w:tc>
      </w:tr>
      <w:tr>
        <w:trPr>
          <w:trHeight w:val="359" w:hRule="atLeast"/>
        </w:trPr>
        <w:tc>
          <w:tcPr>
            <w:tcW w:w="4786" w:type="dxa"/>
          </w:tcPr>
          <w:p>
            <w:pPr>
              <w:pStyle w:val="TableParagraph"/>
              <w:spacing w:line="152" w:lineRule="exact"/>
              <w:ind w:left="42"/>
              <w:rPr>
                <w:sz w:val="15"/>
              </w:rPr>
            </w:pPr>
            <w:r>
              <w:rPr>
                <w:spacing w:val="-2"/>
                <w:sz w:val="15"/>
              </w:rPr>
              <w:t>2.1.9.</w:t>
            </w:r>
            <w:r>
              <w:rPr>
                <w:spacing w:val="2"/>
                <w:sz w:val="15"/>
              </w:rPr>
              <w:t> </w:t>
            </w:r>
            <w:r>
              <w:rPr>
                <w:spacing w:val="-2"/>
                <w:sz w:val="15"/>
              </w:rPr>
              <w:t>посещения</w:t>
            </w:r>
            <w:r>
              <w:rPr>
                <w:spacing w:val="1"/>
                <w:sz w:val="15"/>
              </w:rPr>
              <w:t> </w:t>
            </w:r>
            <w:r>
              <w:rPr>
                <w:spacing w:val="-2"/>
                <w:sz w:val="15"/>
              </w:rPr>
              <w:t>с</w:t>
            </w:r>
            <w:r>
              <w:rPr>
                <w:spacing w:val="-4"/>
                <w:sz w:val="15"/>
              </w:rPr>
              <w:t> </w:t>
            </w:r>
            <w:r>
              <w:rPr>
                <w:spacing w:val="-2"/>
                <w:sz w:val="15"/>
              </w:rPr>
              <w:t>профилактическими</w:t>
            </w:r>
            <w:r>
              <w:rPr>
                <w:spacing w:val="-4"/>
                <w:sz w:val="15"/>
              </w:rPr>
              <w:t> </w:t>
            </w:r>
            <w:r>
              <w:rPr>
                <w:spacing w:val="-2"/>
                <w:sz w:val="15"/>
              </w:rPr>
              <w:t>целями</w:t>
            </w:r>
            <w:r>
              <w:rPr>
                <w:sz w:val="15"/>
              </w:rPr>
              <w:t> </w:t>
            </w:r>
            <w:r>
              <w:rPr>
                <w:spacing w:val="-2"/>
                <w:sz w:val="15"/>
              </w:rPr>
              <w:t>центров</w:t>
            </w:r>
            <w:r>
              <w:rPr>
                <w:sz w:val="15"/>
              </w:rPr>
              <w:t> </w:t>
            </w:r>
            <w:r>
              <w:rPr>
                <w:spacing w:val="-2"/>
                <w:sz w:val="15"/>
              </w:rPr>
              <w:t>здоровья</w:t>
            </w:r>
          </w:p>
        </w:tc>
        <w:tc>
          <w:tcPr>
            <w:tcW w:w="764" w:type="dxa"/>
          </w:tcPr>
          <w:p>
            <w:pPr>
              <w:pStyle w:val="TableParagraph"/>
              <w:spacing w:before="73"/>
              <w:ind w:left="72" w:right="73"/>
              <w:jc w:val="center"/>
              <w:rPr>
                <w:rFonts w:ascii="Cambria"/>
                <w:sz w:val="15"/>
              </w:rPr>
            </w:pPr>
            <w:r>
              <w:rPr>
                <w:rFonts w:ascii="Cambria"/>
                <w:spacing w:val="-4"/>
                <w:sz w:val="15"/>
              </w:rPr>
              <w:t>49.9</w:t>
            </w:r>
          </w:p>
        </w:tc>
        <w:tc>
          <w:tcPr>
            <w:tcW w:w="1206" w:type="dxa"/>
          </w:tcPr>
          <w:p>
            <w:pPr>
              <w:pStyle w:val="TableParagraph"/>
              <w:spacing w:line="157" w:lineRule="exact"/>
              <w:ind w:left="189"/>
              <w:rPr>
                <w:sz w:val="15"/>
              </w:rPr>
            </w:pPr>
            <w:r>
              <w:rPr>
                <w:spacing w:val="-2"/>
                <w:sz w:val="15"/>
              </w:rPr>
              <w:t>комплексное</w:t>
            </w:r>
          </w:p>
          <w:p>
            <w:pPr>
              <w:pStyle w:val="TableParagraph"/>
              <w:spacing w:line="168" w:lineRule="exact" w:before="14"/>
              <w:ind w:left="252"/>
              <w:rPr>
                <w:sz w:val="15"/>
              </w:rPr>
            </w:pPr>
            <w:r>
              <w:rPr>
                <w:spacing w:val="-2"/>
                <w:sz w:val="15"/>
              </w:rPr>
              <w:t>посещение</w:t>
            </w:r>
          </w:p>
        </w:tc>
        <w:tc>
          <w:tcPr>
            <w:tcW w:w="1576" w:type="dxa"/>
          </w:tcPr>
          <w:p>
            <w:pPr>
              <w:pStyle w:val="TableParagraph"/>
              <w:spacing w:before="68"/>
              <w:ind w:left="63" w:right="84"/>
              <w:jc w:val="center"/>
              <w:rPr>
                <w:rFonts w:ascii="Cambria"/>
                <w:sz w:val="15"/>
              </w:rPr>
            </w:pPr>
            <w:r>
              <w:rPr>
                <w:rFonts w:ascii="Cambria"/>
                <w:spacing w:val="-10"/>
                <w:sz w:val="15"/>
              </w:rPr>
              <w:t>0</w:t>
            </w:r>
          </w:p>
        </w:tc>
        <w:tc>
          <w:tcPr>
            <w:tcW w:w="1389" w:type="dxa"/>
          </w:tcPr>
          <w:p>
            <w:pPr>
              <w:pStyle w:val="TableParagraph"/>
              <w:spacing w:before="68"/>
              <w:ind w:left="74" w:right="84"/>
              <w:jc w:val="center"/>
              <w:rPr>
                <w:rFonts w:ascii="Cambria"/>
                <w:sz w:val="15"/>
              </w:rPr>
            </w:pPr>
            <w:r>
              <w:rPr>
                <w:rFonts w:ascii="Cambria"/>
                <w:spacing w:val="-10"/>
                <w:sz w:val="15"/>
              </w:rPr>
              <w:t>0</w:t>
            </w:r>
          </w:p>
        </w:tc>
        <w:tc>
          <w:tcPr>
            <w:tcW w:w="1346" w:type="dxa"/>
          </w:tcPr>
          <w:p>
            <w:pPr>
              <w:pStyle w:val="TableParagraph"/>
              <w:spacing w:before="68"/>
              <w:ind w:left="60" w:right="61"/>
              <w:jc w:val="center"/>
              <w:rPr>
                <w:rFonts w:ascii="Cambria"/>
                <w:sz w:val="15"/>
              </w:rPr>
            </w:pPr>
            <w:r>
              <w:rPr>
                <w:rFonts w:ascii="Cambria"/>
                <w:spacing w:val="-10"/>
                <w:sz w:val="15"/>
              </w:rPr>
              <w:t>0</w:t>
            </w:r>
          </w:p>
        </w:tc>
        <w:tc>
          <w:tcPr>
            <w:tcW w:w="1092" w:type="dxa"/>
          </w:tcPr>
          <w:p>
            <w:pPr>
              <w:pStyle w:val="TableParagraph"/>
              <w:spacing w:before="66"/>
              <w:ind w:left="72" w:right="80"/>
              <w:jc w:val="center"/>
              <w:rPr>
                <w:sz w:val="15"/>
              </w:rPr>
            </w:pPr>
            <w:r>
              <w:rPr>
                <w:spacing w:val="-10"/>
                <w:sz w:val="15"/>
              </w:rPr>
              <w:t>0</w:t>
            </w:r>
          </w:p>
        </w:tc>
        <w:tc>
          <w:tcPr>
            <w:tcW w:w="929" w:type="dxa"/>
          </w:tcPr>
          <w:p>
            <w:pPr>
              <w:pStyle w:val="TableParagraph"/>
              <w:spacing w:before="68"/>
              <w:ind w:left="66" w:right="79"/>
              <w:jc w:val="center"/>
              <w:rPr>
                <w:rFonts w:ascii="Cambria"/>
                <w:sz w:val="15"/>
              </w:rPr>
            </w:pPr>
            <w:r>
              <w:rPr>
                <w:rFonts w:ascii="Cambria"/>
                <w:spacing w:val="-10"/>
                <w:sz w:val="15"/>
              </w:rPr>
              <w:t>0</w:t>
            </w:r>
          </w:p>
        </w:tc>
        <w:tc>
          <w:tcPr>
            <w:tcW w:w="1145" w:type="dxa"/>
          </w:tcPr>
          <w:p>
            <w:pPr>
              <w:pStyle w:val="TableParagraph"/>
              <w:spacing w:before="68"/>
              <w:ind w:left="43" w:right="76"/>
              <w:jc w:val="center"/>
              <w:rPr>
                <w:rFonts w:ascii="Cambria"/>
                <w:sz w:val="15"/>
              </w:rPr>
            </w:pPr>
            <w:r>
              <w:rPr>
                <w:rFonts w:ascii="Cambria"/>
                <w:spacing w:val="-10"/>
                <w:sz w:val="15"/>
              </w:rPr>
              <w:t>0</w:t>
            </w:r>
          </w:p>
        </w:tc>
        <w:tc>
          <w:tcPr>
            <w:tcW w:w="747" w:type="dxa"/>
          </w:tcPr>
          <w:p>
            <w:pPr>
              <w:pStyle w:val="TableParagraph"/>
              <w:spacing w:before="68"/>
              <w:ind w:left="23" w:right="76"/>
              <w:jc w:val="center"/>
              <w:rPr>
                <w:rFonts w:ascii="Cambria"/>
                <w:sz w:val="15"/>
              </w:rPr>
            </w:pPr>
            <w:r>
              <w:rPr>
                <w:rFonts w:ascii="Cambria"/>
                <w:spacing w:val="-10"/>
                <w:sz w:val="15"/>
              </w:rPr>
              <w:t>0</w:t>
            </w:r>
          </w:p>
        </w:tc>
      </w:tr>
      <w:tr>
        <w:trPr>
          <w:trHeight w:val="561" w:hRule="atLeast"/>
        </w:trPr>
        <w:tc>
          <w:tcPr>
            <w:tcW w:w="4786" w:type="dxa"/>
          </w:tcPr>
          <w:p>
            <w:pPr>
              <w:pStyle w:val="TableParagraph"/>
              <w:spacing w:line="162" w:lineRule="exact"/>
              <w:ind w:left="44"/>
              <w:rPr>
                <w:sz w:val="15"/>
              </w:rPr>
            </w:pPr>
            <w:r>
              <w:rPr>
                <w:spacing w:val="-2"/>
                <w:sz w:val="15"/>
              </w:rPr>
              <w:t>3.</w:t>
            </w:r>
            <w:r>
              <w:rPr>
                <w:spacing w:val="-4"/>
                <w:sz w:val="15"/>
              </w:rPr>
              <w:t> </w:t>
            </w:r>
            <w:r>
              <w:rPr>
                <w:spacing w:val="-2"/>
                <w:sz w:val="15"/>
              </w:rPr>
              <w:t>В</w:t>
            </w:r>
            <w:r>
              <w:rPr>
                <w:spacing w:val="-6"/>
                <w:sz w:val="15"/>
              </w:rPr>
              <w:t> </w:t>
            </w:r>
            <w:r>
              <w:rPr>
                <w:spacing w:val="-2"/>
                <w:sz w:val="15"/>
              </w:rPr>
              <w:t>условиях</w:t>
            </w:r>
            <w:r>
              <w:rPr>
                <w:spacing w:val="1"/>
                <w:sz w:val="15"/>
              </w:rPr>
              <w:t> </w:t>
            </w:r>
            <w:r>
              <w:rPr>
                <w:spacing w:val="-2"/>
                <w:sz w:val="15"/>
              </w:rPr>
              <w:t>дневных</w:t>
            </w:r>
            <w:r>
              <w:rPr>
                <w:spacing w:val="-3"/>
                <w:sz w:val="15"/>
              </w:rPr>
              <w:t> </w:t>
            </w:r>
            <w:r>
              <w:rPr>
                <w:spacing w:val="-2"/>
                <w:sz w:val="15"/>
              </w:rPr>
              <w:t>стационаров</w:t>
            </w:r>
            <w:r>
              <w:rPr>
                <w:spacing w:val="3"/>
                <w:sz w:val="15"/>
              </w:rPr>
              <w:t> </w:t>
            </w:r>
            <w:r>
              <w:rPr>
                <w:spacing w:val="-2"/>
                <w:sz w:val="15"/>
              </w:rPr>
              <w:t>(первичная</w:t>
            </w:r>
            <w:r>
              <w:rPr>
                <w:sz w:val="15"/>
              </w:rPr>
              <w:t> </w:t>
            </w:r>
            <w:r>
              <w:rPr>
                <w:spacing w:val="-2"/>
                <w:sz w:val="15"/>
              </w:rPr>
              <w:t>медико-санитарная</w:t>
            </w:r>
          </w:p>
          <w:p>
            <w:pPr>
              <w:pStyle w:val="TableParagraph"/>
              <w:spacing w:line="180" w:lineRule="atLeast" w:before="7"/>
              <w:ind w:left="42" w:firstLine="4"/>
              <w:rPr>
                <w:sz w:val="15"/>
              </w:rPr>
            </w:pPr>
            <w:r>
              <w:rPr>
                <w:spacing w:val="-2"/>
                <w:sz w:val="15"/>
              </w:rPr>
              <w:t>помощь,</w:t>
            </w:r>
            <w:r>
              <w:rPr>
                <w:spacing w:val="-8"/>
                <w:sz w:val="15"/>
              </w:rPr>
              <w:t> </w:t>
            </w:r>
            <w:r>
              <w:rPr>
                <w:spacing w:val="-2"/>
                <w:sz w:val="15"/>
              </w:rPr>
              <w:t>специализированная</w:t>
            </w:r>
            <w:r>
              <w:rPr>
                <w:spacing w:val="-7"/>
                <w:sz w:val="15"/>
              </w:rPr>
              <w:t> </w:t>
            </w:r>
            <w:r>
              <w:rPr>
                <w:spacing w:val="-2"/>
                <w:sz w:val="15"/>
              </w:rPr>
              <w:t>медицинская</w:t>
            </w:r>
            <w:r>
              <w:rPr>
                <w:spacing w:val="2"/>
                <w:sz w:val="15"/>
              </w:rPr>
              <w:t> </w:t>
            </w:r>
            <w:r>
              <w:rPr>
                <w:spacing w:val="-2"/>
                <w:sz w:val="15"/>
              </w:rPr>
              <w:t>помощь),</w:t>
            </w:r>
            <w:r>
              <w:rPr>
                <w:spacing w:val="-6"/>
                <w:sz w:val="15"/>
              </w:rPr>
              <w:t> </w:t>
            </w:r>
            <w:r>
              <w:rPr>
                <w:spacing w:val="-2"/>
                <w:sz w:val="15"/>
              </w:rPr>
              <w:t>за</w:t>
            </w:r>
            <w:r>
              <w:rPr>
                <w:spacing w:val="-8"/>
                <w:sz w:val="15"/>
              </w:rPr>
              <w:t> </w:t>
            </w:r>
            <w:r>
              <w:rPr>
                <w:spacing w:val="-2"/>
                <w:sz w:val="15"/>
              </w:rPr>
              <w:t>исключением</w:t>
            </w:r>
            <w:r>
              <w:rPr>
                <w:spacing w:val="40"/>
                <w:sz w:val="15"/>
              </w:rPr>
              <w:t> </w:t>
            </w:r>
            <w:r>
              <w:rPr>
                <w:sz w:val="15"/>
              </w:rPr>
              <w:t>медицинской реабилитации, в том числе:</w:t>
            </w:r>
          </w:p>
        </w:tc>
        <w:tc>
          <w:tcPr>
            <w:tcW w:w="764" w:type="dxa"/>
          </w:tcPr>
          <w:p>
            <w:pPr>
              <w:pStyle w:val="TableParagraph"/>
              <w:spacing w:before="13"/>
              <w:rPr>
                <w:sz w:val="15"/>
              </w:rPr>
            </w:pPr>
          </w:p>
          <w:p>
            <w:pPr>
              <w:pStyle w:val="TableParagraph"/>
              <w:ind w:left="72" w:right="77"/>
              <w:jc w:val="center"/>
              <w:rPr>
                <w:sz w:val="15"/>
              </w:rPr>
            </w:pPr>
            <w:r>
              <w:rPr>
                <w:spacing w:val="-5"/>
                <w:sz w:val="15"/>
              </w:rPr>
              <w:t>50</w:t>
            </w:r>
          </w:p>
        </w:tc>
        <w:tc>
          <w:tcPr>
            <w:tcW w:w="1206" w:type="dxa"/>
          </w:tcPr>
          <w:p>
            <w:pPr>
              <w:pStyle w:val="TableParagraph"/>
              <w:spacing w:before="13"/>
              <w:rPr>
                <w:sz w:val="15"/>
              </w:rPr>
            </w:pPr>
          </w:p>
          <w:p>
            <w:pPr>
              <w:pStyle w:val="TableParagraph"/>
              <w:ind w:left="40" w:right="55"/>
              <w:jc w:val="center"/>
              <w:rPr>
                <w:sz w:val="15"/>
              </w:rPr>
            </w:pPr>
            <w:r>
              <w:rPr>
                <w:spacing w:val="-2"/>
                <w:sz w:val="15"/>
              </w:rPr>
              <w:t>случай</w:t>
            </w:r>
            <w:r>
              <w:rPr>
                <w:spacing w:val="-5"/>
                <w:sz w:val="15"/>
              </w:rPr>
              <w:t> </w:t>
            </w:r>
            <w:r>
              <w:rPr>
                <w:spacing w:val="-2"/>
                <w:sz w:val="15"/>
              </w:rPr>
              <w:t>лечения</w:t>
            </w:r>
          </w:p>
        </w:tc>
        <w:tc>
          <w:tcPr>
            <w:tcW w:w="1576" w:type="dxa"/>
          </w:tcPr>
          <w:p>
            <w:pPr>
              <w:pStyle w:val="TableParagraph"/>
              <w:spacing w:before="6"/>
              <w:rPr>
                <w:sz w:val="15"/>
              </w:rPr>
            </w:pPr>
          </w:p>
          <w:p>
            <w:pPr>
              <w:pStyle w:val="TableParagraph"/>
              <w:ind w:left="63" w:right="104"/>
              <w:jc w:val="center"/>
              <w:rPr>
                <w:rFonts w:ascii="Cambria"/>
                <w:sz w:val="15"/>
              </w:rPr>
            </w:pPr>
            <w:r>
              <w:rPr>
                <w:rFonts w:ascii="Cambria"/>
                <w:spacing w:val="-2"/>
                <w:sz w:val="15"/>
              </w:rPr>
              <w:t>0,00002098038</w:t>
            </w:r>
          </w:p>
        </w:tc>
        <w:tc>
          <w:tcPr>
            <w:tcW w:w="1389" w:type="dxa"/>
          </w:tcPr>
          <w:p>
            <w:pPr>
              <w:pStyle w:val="TableParagraph"/>
              <w:spacing w:before="6"/>
              <w:rPr>
                <w:sz w:val="15"/>
              </w:rPr>
            </w:pPr>
          </w:p>
          <w:p>
            <w:pPr>
              <w:pStyle w:val="TableParagraph"/>
              <w:ind w:right="403"/>
              <w:jc w:val="right"/>
              <w:rPr>
                <w:rFonts w:ascii="Cambria"/>
                <w:sz w:val="15"/>
              </w:rPr>
            </w:pPr>
            <w:r>
              <w:rPr>
                <w:rFonts w:ascii="Cambria"/>
                <w:w w:val="85"/>
                <w:sz w:val="15"/>
              </w:rPr>
              <w:t>11</w:t>
            </w:r>
            <w:r>
              <w:rPr>
                <w:rFonts w:ascii="Cambria"/>
                <w:spacing w:val="-1"/>
                <w:sz w:val="15"/>
              </w:rPr>
              <w:t> </w:t>
            </w:r>
            <w:r>
              <w:rPr>
                <w:rFonts w:ascii="Cambria"/>
                <w:spacing w:val="-2"/>
                <w:w w:val="95"/>
                <w:sz w:val="15"/>
              </w:rPr>
              <w:t>570,54</w:t>
            </w:r>
          </w:p>
        </w:tc>
        <w:tc>
          <w:tcPr>
            <w:tcW w:w="1346" w:type="dxa"/>
          </w:tcPr>
          <w:p>
            <w:pPr>
              <w:pStyle w:val="TableParagraph"/>
              <w:spacing w:before="2"/>
              <w:rPr>
                <w:sz w:val="19"/>
              </w:rPr>
            </w:pPr>
          </w:p>
          <w:p>
            <w:pPr>
              <w:pStyle w:val="TableParagraph"/>
              <w:spacing w:line="105" w:lineRule="exact"/>
              <w:ind w:left="620"/>
              <w:rPr>
                <w:position w:val="-1"/>
                <w:sz w:val="10"/>
              </w:rPr>
            </w:pPr>
            <w:r>
              <w:rPr>
                <w:position w:val="-1"/>
                <w:sz w:val="10"/>
              </w:rPr>
              <w:drawing>
                <wp:inline distT="0" distB="0" distL="0" distR="0">
                  <wp:extent cx="60959" cy="67056"/>
                  <wp:effectExtent l="0" t="0" r="0" b="0"/>
                  <wp:docPr id="546" name="Image 546"/>
                  <wp:cNvGraphicFramePr>
                    <a:graphicFrameLocks/>
                  </wp:cNvGraphicFramePr>
                  <a:graphic>
                    <a:graphicData uri="http://schemas.openxmlformats.org/drawingml/2006/picture">
                      <pic:pic>
                        <pic:nvPicPr>
                          <pic:cNvPr id="546" name="Image 546"/>
                          <pic:cNvPicPr/>
                        </pic:nvPicPr>
                        <pic:blipFill>
                          <a:blip r:embed="rId509" cstate="print"/>
                          <a:stretch>
                            <a:fillRect/>
                          </a:stretch>
                        </pic:blipFill>
                        <pic:spPr>
                          <a:xfrm>
                            <a:off x="0" y="0"/>
                            <a:ext cx="60959" cy="67056"/>
                          </a:xfrm>
                          <a:prstGeom prst="rect">
                            <a:avLst/>
                          </a:prstGeom>
                        </pic:spPr>
                      </pic:pic>
                    </a:graphicData>
                  </a:graphic>
                </wp:inline>
              </w:drawing>
            </w:r>
            <w:r>
              <w:rPr>
                <w:position w:val="-1"/>
                <w:sz w:val="10"/>
              </w:rPr>
            </w:r>
          </w:p>
        </w:tc>
        <w:tc>
          <w:tcPr>
            <w:tcW w:w="1092" w:type="dxa"/>
          </w:tcPr>
          <w:p>
            <w:pPr>
              <w:pStyle w:val="TableParagraph"/>
              <w:spacing w:before="6"/>
              <w:rPr>
                <w:sz w:val="15"/>
              </w:rPr>
            </w:pPr>
          </w:p>
          <w:p>
            <w:pPr>
              <w:pStyle w:val="TableParagraph"/>
              <w:ind w:left="72" w:right="89"/>
              <w:jc w:val="center"/>
              <w:rPr>
                <w:rFonts w:ascii="Consolas"/>
                <w:sz w:val="15"/>
              </w:rPr>
            </w:pPr>
            <w:r>
              <w:rPr>
                <w:rFonts w:ascii="Consolas"/>
                <w:spacing w:val="-4"/>
                <w:w w:val="85"/>
                <w:sz w:val="15"/>
              </w:rPr>
              <w:t>0,24</w:t>
            </w:r>
          </w:p>
        </w:tc>
        <w:tc>
          <w:tcPr>
            <w:tcW w:w="929" w:type="dxa"/>
          </w:tcPr>
          <w:p>
            <w:pPr>
              <w:pStyle w:val="TableParagraph"/>
              <w:spacing w:before="2"/>
              <w:rPr>
                <w:sz w:val="19"/>
              </w:rPr>
            </w:pPr>
          </w:p>
          <w:p>
            <w:pPr>
              <w:pStyle w:val="TableParagraph"/>
              <w:spacing w:line="105" w:lineRule="exact"/>
              <w:ind w:left="399"/>
              <w:rPr>
                <w:position w:val="-1"/>
                <w:sz w:val="10"/>
              </w:rPr>
            </w:pPr>
            <w:r>
              <w:rPr>
                <w:position w:val="-1"/>
                <w:sz w:val="10"/>
              </w:rPr>
              <w:drawing>
                <wp:inline distT="0" distB="0" distL="0" distR="0">
                  <wp:extent cx="64007" cy="67056"/>
                  <wp:effectExtent l="0" t="0" r="0" b="0"/>
                  <wp:docPr id="547" name="Image 547"/>
                  <wp:cNvGraphicFramePr>
                    <a:graphicFrameLocks/>
                  </wp:cNvGraphicFramePr>
                  <a:graphic>
                    <a:graphicData uri="http://schemas.openxmlformats.org/drawingml/2006/picture">
                      <pic:pic>
                        <pic:nvPicPr>
                          <pic:cNvPr id="547" name="Image 547"/>
                          <pic:cNvPicPr/>
                        </pic:nvPicPr>
                        <pic:blipFill>
                          <a:blip r:embed="rId510" cstate="print"/>
                          <a:stretch>
                            <a:fillRect/>
                          </a:stretch>
                        </pic:blipFill>
                        <pic:spPr>
                          <a:xfrm>
                            <a:off x="0" y="0"/>
                            <a:ext cx="64007" cy="67056"/>
                          </a:xfrm>
                          <a:prstGeom prst="rect">
                            <a:avLst/>
                          </a:prstGeom>
                        </pic:spPr>
                      </pic:pic>
                    </a:graphicData>
                  </a:graphic>
                </wp:inline>
              </w:drawing>
            </w:r>
            <w:r>
              <w:rPr>
                <w:position w:val="-1"/>
                <w:sz w:val="10"/>
              </w:rPr>
            </w:r>
          </w:p>
        </w:tc>
        <w:tc>
          <w:tcPr>
            <w:tcW w:w="1145" w:type="dxa"/>
          </w:tcPr>
          <w:p>
            <w:pPr>
              <w:pStyle w:val="TableParagraph"/>
              <w:spacing w:before="6"/>
              <w:rPr>
                <w:sz w:val="15"/>
              </w:rPr>
            </w:pPr>
          </w:p>
          <w:p>
            <w:pPr>
              <w:pStyle w:val="TableParagraph"/>
              <w:ind w:left="43" w:right="81"/>
              <w:jc w:val="center"/>
              <w:rPr>
                <w:rFonts w:ascii="Cambria"/>
                <w:sz w:val="15"/>
              </w:rPr>
            </w:pPr>
            <w:r>
              <w:rPr>
                <w:rFonts w:ascii="Cambria"/>
                <w:w w:val="75"/>
                <w:sz w:val="15"/>
              </w:rPr>
              <w:t>1</w:t>
            </w:r>
            <w:r>
              <w:rPr>
                <w:rFonts w:ascii="Cambria"/>
                <w:spacing w:val="1"/>
                <w:sz w:val="15"/>
              </w:rPr>
              <w:t> </w:t>
            </w:r>
            <w:r>
              <w:rPr>
                <w:rFonts w:ascii="Cambria"/>
                <w:spacing w:val="-2"/>
                <w:w w:val="85"/>
                <w:sz w:val="15"/>
              </w:rPr>
              <w:t>920,71</w:t>
            </w:r>
          </w:p>
        </w:tc>
        <w:tc>
          <w:tcPr>
            <w:tcW w:w="747" w:type="dxa"/>
          </w:tcPr>
          <w:p>
            <w:pPr>
              <w:pStyle w:val="TableParagraph"/>
              <w:spacing w:before="2"/>
              <w:rPr>
                <w:sz w:val="19"/>
              </w:rPr>
            </w:pPr>
          </w:p>
          <w:p>
            <w:pPr>
              <w:pStyle w:val="TableParagraph"/>
              <w:spacing w:line="105" w:lineRule="exact"/>
              <w:ind w:left="289"/>
              <w:rPr>
                <w:position w:val="-1"/>
                <w:sz w:val="10"/>
              </w:rPr>
            </w:pPr>
            <w:r>
              <w:rPr>
                <w:position w:val="-1"/>
                <w:sz w:val="10"/>
              </w:rPr>
              <w:drawing>
                <wp:inline distT="0" distB="0" distL="0" distR="0">
                  <wp:extent cx="64007" cy="67056"/>
                  <wp:effectExtent l="0" t="0" r="0" b="0"/>
                  <wp:docPr id="548" name="Image 548"/>
                  <wp:cNvGraphicFramePr>
                    <a:graphicFrameLocks/>
                  </wp:cNvGraphicFramePr>
                  <a:graphic>
                    <a:graphicData uri="http://schemas.openxmlformats.org/drawingml/2006/picture">
                      <pic:pic>
                        <pic:nvPicPr>
                          <pic:cNvPr id="548" name="Image 548"/>
                          <pic:cNvPicPr/>
                        </pic:nvPicPr>
                        <pic:blipFill>
                          <a:blip r:embed="rId511" cstate="print"/>
                          <a:stretch>
                            <a:fillRect/>
                          </a:stretch>
                        </pic:blipFill>
                        <pic:spPr>
                          <a:xfrm>
                            <a:off x="0" y="0"/>
                            <a:ext cx="64007" cy="67056"/>
                          </a:xfrm>
                          <a:prstGeom prst="rect">
                            <a:avLst/>
                          </a:prstGeom>
                        </pic:spPr>
                      </pic:pic>
                    </a:graphicData>
                  </a:graphic>
                </wp:inline>
              </w:drawing>
            </w:r>
            <w:r>
              <w:rPr>
                <w:position w:val="-1"/>
                <w:sz w:val="10"/>
              </w:rPr>
            </w:r>
          </w:p>
        </w:tc>
      </w:tr>
      <w:tr>
        <w:trPr>
          <w:trHeight w:val="263" w:hRule="atLeast"/>
        </w:trPr>
        <w:tc>
          <w:tcPr>
            <w:tcW w:w="4786" w:type="dxa"/>
          </w:tcPr>
          <w:p>
            <w:pPr>
              <w:pStyle w:val="TableParagraph"/>
              <w:spacing w:line="167" w:lineRule="exact"/>
              <w:ind w:left="44"/>
              <w:rPr>
                <w:sz w:val="15"/>
              </w:rPr>
            </w:pPr>
            <w:r>
              <w:rPr>
                <w:spacing w:val="-2"/>
                <w:sz w:val="15"/>
              </w:rPr>
              <w:t>3.1.</w:t>
            </w:r>
            <w:r>
              <w:rPr>
                <w:spacing w:val="-1"/>
                <w:sz w:val="15"/>
              </w:rPr>
              <w:t> </w:t>
            </w:r>
            <w:r>
              <w:rPr>
                <w:spacing w:val="-2"/>
                <w:sz w:val="15"/>
              </w:rPr>
              <w:t>для</w:t>
            </w:r>
            <w:r>
              <w:rPr>
                <w:spacing w:val="-6"/>
                <w:sz w:val="15"/>
              </w:rPr>
              <w:t> </w:t>
            </w:r>
            <w:r>
              <w:rPr>
                <w:spacing w:val="-2"/>
                <w:sz w:val="15"/>
              </w:rPr>
              <w:t>медицинской</w:t>
            </w:r>
            <w:r>
              <w:rPr>
                <w:sz w:val="15"/>
              </w:rPr>
              <w:t> </w:t>
            </w:r>
            <w:r>
              <w:rPr>
                <w:spacing w:val="-2"/>
                <w:sz w:val="15"/>
              </w:rPr>
              <w:t>помощи по</w:t>
            </w:r>
            <w:r>
              <w:rPr>
                <w:spacing w:val="-5"/>
                <w:sz w:val="15"/>
              </w:rPr>
              <w:t> </w:t>
            </w:r>
            <w:r>
              <w:rPr>
                <w:spacing w:val="-2"/>
                <w:sz w:val="15"/>
              </w:rPr>
              <w:t>профилю</w:t>
            </w:r>
            <w:r>
              <w:rPr>
                <w:spacing w:val="1"/>
                <w:sz w:val="15"/>
              </w:rPr>
              <w:t> </w:t>
            </w:r>
            <w:r>
              <w:rPr>
                <w:spacing w:val="-2"/>
                <w:sz w:val="15"/>
              </w:rPr>
              <w:t>«онкология»,</w:t>
            </w:r>
            <w:r>
              <w:rPr>
                <w:sz w:val="15"/>
              </w:rPr>
              <w:t> </w:t>
            </w:r>
            <w:r>
              <w:rPr>
                <w:spacing w:val="-2"/>
                <w:sz w:val="15"/>
              </w:rPr>
              <w:t>в</w:t>
            </w:r>
            <w:r>
              <w:rPr>
                <w:spacing w:val="-7"/>
                <w:sz w:val="15"/>
              </w:rPr>
              <w:t> </w:t>
            </w:r>
            <w:r>
              <w:rPr>
                <w:spacing w:val="-2"/>
                <w:sz w:val="15"/>
              </w:rPr>
              <w:t>том</w:t>
            </w:r>
            <w:r>
              <w:rPr>
                <w:spacing w:val="-3"/>
                <w:sz w:val="15"/>
              </w:rPr>
              <w:t> </w:t>
            </w:r>
            <w:r>
              <w:rPr>
                <w:spacing w:val="-2"/>
                <w:sz w:val="15"/>
              </w:rPr>
              <w:t>числе:</w:t>
            </w:r>
          </w:p>
        </w:tc>
        <w:tc>
          <w:tcPr>
            <w:tcW w:w="764" w:type="dxa"/>
          </w:tcPr>
          <w:p>
            <w:pPr>
              <w:pStyle w:val="TableParagraph"/>
              <w:spacing w:before="27"/>
              <w:ind w:left="72" w:right="82"/>
              <w:jc w:val="center"/>
              <w:rPr>
                <w:sz w:val="15"/>
              </w:rPr>
            </w:pPr>
            <w:r>
              <w:rPr>
                <w:spacing w:val="-4"/>
                <w:sz w:val="15"/>
              </w:rPr>
              <w:t>50.1</w:t>
            </w:r>
          </w:p>
        </w:tc>
        <w:tc>
          <w:tcPr>
            <w:tcW w:w="1206" w:type="dxa"/>
          </w:tcPr>
          <w:p>
            <w:pPr>
              <w:pStyle w:val="TableParagraph"/>
              <w:spacing w:before="27"/>
              <w:ind w:left="40" w:right="60"/>
              <w:jc w:val="center"/>
              <w:rPr>
                <w:sz w:val="15"/>
              </w:rPr>
            </w:pPr>
            <w:r>
              <w:rPr>
                <w:spacing w:val="-2"/>
                <w:sz w:val="15"/>
              </w:rPr>
              <w:t>случай</w:t>
            </w:r>
            <w:r>
              <w:rPr>
                <w:spacing w:val="-5"/>
                <w:sz w:val="15"/>
              </w:rPr>
              <w:t> </w:t>
            </w:r>
            <w:r>
              <w:rPr>
                <w:spacing w:val="-2"/>
                <w:sz w:val="15"/>
              </w:rPr>
              <w:t>лечения</w:t>
            </w:r>
          </w:p>
        </w:tc>
        <w:tc>
          <w:tcPr>
            <w:tcW w:w="1576" w:type="dxa"/>
          </w:tcPr>
          <w:p>
            <w:pPr>
              <w:pStyle w:val="TableParagraph"/>
              <w:spacing w:before="29"/>
              <w:ind w:left="63" w:right="84"/>
              <w:jc w:val="center"/>
              <w:rPr>
                <w:rFonts w:ascii="Consolas"/>
                <w:sz w:val="15"/>
              </w:rPr>
            </w:pPr>
            <w:r>
              <w:rPr>
                <w:rFonts w:ascii="Consolas"/>
                <w:spacing w:val="-10"/>
                <w:sz w:val="15"/>
              </w:rPr>
              <w:t>0</w:t>
            </w:r>
          </w:p>
        </w:tc>
        <w:tc>
          <w:tcPr>
            <w:tcW w:w="1389" w:type="dxa"/>
          </w:tcPr>
          <w:p>
            <w:pPr>
              <w:pStyle w:val="TableParagraph"/>
              <w:spacing w:before="20"/>
              <w:ind w:left="74" w:right="84"/>
              <w:jc w:val="center"/>
              <w:rPr>
                <w:rFonts w:ascii="Cambria"/>
                <w:sz w:val="15"/>
              </w:rPr>
            </w:pPr>
            <w:r>
              <w:rPr>
                <w:rFonts w:ascii="Cambria"/>
                <w:spacing w:val="-10"/>
                <w:sz w:val="15"/>
              </w:rPr>
              <w:t>0</w:t>
            </w:r>
          </w:p>
        </w:tc>
        <w:tc>
          <w:tcPr>
            <w:tcW w:w="1346" w:type="dxa"/>
          </w:tcPr>
          <w:p>
            <w:pPr>
              <w:pStyle w:val="TableParagraph"/>
              <w:spacing w:before="9"/>
              <w:rPr>
                <w:sz w:val="5"/>
              </w:rPr>
            </w:pPr>
          </w:p>
          <w:p>
            <w:pPr>
              <w:pStyle w:val="TableParagraph"/>
              <w:spacing w:line="105" w:lineRule="exact"/>
              <w:ind w:left="620"/>
              <w:rPr>
                <w:position w:val="-1"/>
                <w:sz w:val="10"/>
              </w:rPr>
            </w:pPr>
            <w:r>
              <w:rPr>
                <w:position w:val="-1"/>
                <w:sz w:val="10"/>
              </w:rPr>
              <w:drawing>
                <wp:inline distT="0" distB="0" distL="0" distR="0">
                  <wp:extent cx="64007" cy="67056"/>
                  <wp:effectExtent l="0" t="0" r="0" b="0"/>
                  <wp:docPr id="549" name="Image 549"/>
                  <wp:cNvGraphicFramePr>
                    <a:graphicFrameLocks/>
                  </wp:cNvGraphicFramePr>
                  <a:graphic>
                    <a:graphicData uri="http://schemas.openxmlformats.org/drawingml/2006/picture">
                      <pic:pic>
                        <pic:nvPicPr>
                          <pic:cNvPr id="549" name="Image 549"/>
                          <pic:cNvPicPr/>
                        </pic:nvPicPr>
                        <pic:blipFill>
                          <a:blip r:embed="rId512" cstate="print"/>
                          <a:stretch>
                            <a:fillRect/>
                          </a:stretch>
                        </pic:blipFill>
                        <pic:spPr>
                          <a:xfrm>
                            <a:off x="0" y="0"/>
                            <a:ext cx="64007" cy="67056"/>
                          </a:xfrm>
                          <a:prstGeom prst="rect">
                            <a:avLst/>
                          </a:prstGeom>
                        </pic:spPr>
                      </pic:pic>
                    </a:graphicData>
                  </a:graphic>
                </wp:inline>
              </w:drawing>
            </w:r>
            <w:r>
              <w:rPr>
                <w:position w:val="-1"/>
                <w:sz w:val="10"/>
              </w:rPr>
            </w:r>
          </w:p>
        </w:tc>
        <w:tc>
          <w:tcPr>
            <w:tcW w:w="1092" w:type="dxa"/>
          </w:tcPr>
          <w:p>
            <w:pPr>
              <w:pStyle w:val="TableParagraph"/>
              <w:spacing w:before="25"/>
              <w:ind w:left="72" w:right="86"/>
              <w:jc w:val="center"/>
              <w:rPr>
                <w:rFonts w:ascii="Consolas"/>
                <w:sz w:val="15"/>
              </w:rPr>
            </w:pPr>
            <w:r>
              <w:rPr>
                <w:rFonts w:ascii="Consolas"/>
                <w:spacing w:val="-10"/>
                <w:w w:val="90"/>
                <w:sz w:val="15"/>
              </w:rPr>
              <w:t>0</w:t>
            </w:r>
          </w:p>
        </w:tc>
        <w:tc>
          <w:tcPr>
            <w:tcW w:w="929" w:type="dxa"/>
          </w:tcPr>
          <w:p>
            <w:pPr>
              <w:pStyle w:val="TableParagraph"/>
              <w:spacing w:before="38"/>
              <w:ind w:left="66" w:right="94"/>
              <w:jc w:val="center"/>
              <w:rPr>
                <w:rFonts w:ascii="Courier New" w:hAnsi="Courier New"/>
                <w:sz w:val="15"/>
              </w:rPr>
            </w:pPr>
            <w:r>
              <w:rPr>
                <w:rFonts w:ascii="Courier New" w:hAnsi="Courier New"/>
                <w:spacing w:val="-10"/>
                <w:sz w:val="15"/>
              </w:rPr>
              <w:t>Х</w:t>
            </w:r>
          </w:p>
        </w:tc>
        <w:tc>
          <w:tcPr>
            <w:tcW w:w="1145" w:type="dxa"/>
          </w:tcPr>
          <w:p>
            <w:pPr>
              <w:pStyle w:val="TableParagraph"/>
              <w:spacing w:before="34"/>
              <w:ind w:left="43" w:right="81"/>
              <w:jc w:val="center"/>
              <w:rPr>
                <w:rFonts w:ascii="Consolas"/>
                <w:sz w:val="14"/>
              </w:rPr>
            </w:pPr>
            <w:r>
              <w:rPr>
                <w:rFonts w:ascii="Consolas"/>
                <w:spacing w:val="-10"/>
                <w:w w:val="95"/>
                <w:sz w:val="14"/>
              </w:rPr>
              <w:t>0</w:t>
            </w:r>
          </w:p>
        </w:tc>
        <w:tc>
          <w:tcPr>
            <w:tcW w:w="747" w:type="dxa"/>
          </w:tcPr>
          <w:p>
            <w:pPr>
              <w:pStyle w:val="TableParagraph"/>
              <w:spacing w:before="25"/>
              <w:ind w:left="17" w:right="93"/>
              <w:jc w:val="center"/>
              <w:rPr>
                <w:rFonts w:ascii="Consolas" w:hAnsi="Consolas"/>
                <w:sz w:val="15"/>
              </w:rPr>
            </w:pPr>
            <w:r>
              <w:rPr>
                <w:rFonts w:ascii="Consolas" w:hAnsi="Consolas"/>
                <w:spacing w:val="-10"/>
                <w:sz w:val="15"/>
              </w:rPr>
              <w:t>Х</w:t>
            </w:r>
          </w:p>
        </w:tc>
      </w:tr>
      <w:tr>
        <w:trPr>
          <w:trHeight w:val="354" w:hRule="atLeast"/>
        </w:trPr>
        <w:tc>
          <w:tcPr>
            <w:tcW w:w="4786" w:type="dxa"/>
          </w:tcPr>
          <w:p>
            <w:pPr>
              <w:pStyle w:val="TableParagraph"/>
              <w:spacing w:line="182" w:lineRule="exact"/>
              <w:ind w:left="44"/>
              <w:rPr>
                <w:sz w:val="15"/>
              </w:rPr>
            </w:pPr>
            <w:r>
              <w:rPr>
                <w:spacing w:val="-2"/>
                <w:sz w:val="15"/>
              </w:rPr>
              <w:t>3.2.</w:t>
            </w:r>
            <w:r>
              <w:rPr>
                <w:spacing w:val="-4"/>
                <w:sz w:val="15"/>
              </w:rPr>
              <w:t> </w:t>
            </w:r>
            <w:r>
              <w:rPr>
                <w:spacing w:val="-2"/>
                <w:position w:val="-2"/>
                <w:sz w:val="15"/>
              </w:rPr>
              <w:t>для</w:t>
            </w:r>
            <w:r>
              <w:rPr>
                <w:spacing w:val="-5"/>
                <w:position w:val="-2"/>
                <w:sz w:val="15"/>
              </w:rPr>
              <w:t> </w:t>
            </w:r>
            <w:r>
              <w:rPr>
                <w:spacing w:val="-2"/>
                <w:position w:val="-2"/>
                <w:sz w:val="15"/>
              </w:rPr>
              <w:t>медицинской</w:t>
            </w:r>
            <w:r>
              <w:rPr>
                <w:spacing w:val="2"/>
                <w:position w:val="-2"/>
                <w:sz w:val="15"/>
              </w:rPr>
              <w:t> </w:t>
            </w:r>
            <w:r>
              <w:rPr>
                <w:spacing w:val="-2"/>
                <w:position w:val="-2"/>
                <w:sz w:val="15"/>
              </w:rPr>
              <w:t>помощи</w:t>
            </w:r>
            <w:r>
              <w:rPr>
                <w:spacing w:val="3"/>
                <w:position w:val="-2"/>
                <w:sz w:val="15"/>
              </w:rPr>
              <w:t> </w:t>
            </w:r>
            <w:r>
              <w:rPr>
                <w:spacing w:val="-2"/>
                <w:position w:val="-2"/>
                <w:sz w:val="15"/>
              </w:rPr>
              <w:t>при</w:t>
            </w:r>
            <w:r>
              <w:rPr>
                <w:spacing w:val="-7"/>
                <w:position w:val="-2"/>
                <w:sz w:val="15"/>
              </w:rPr>
              <w:t> </w:t>
            </w:r>
            <w:r>
              <w:rPr>
                <w:spacing w:val="-2"/>
                <w:sz w:val="15"/>
              </w:rPr>
              <w:t>экстракорпоральном оплоДотворении</w:t>
            </w:r>
          </w:p>
        </w:tc>
        <w:tc>
          <w:tcPr>
            <w:tcW w:w="764" w:type="dxa"/>
          </w:tcPr>
          <w:p>
            <w:pPr>
              <w:pStyle w:val="TableParagraph"/>
              <w:spacing w:before="71"/>
              <w:ind w:left="72" w:right="84"/>
              <w:jc w:val="center"/>
              <w:rPr>
                <w:sz w:val="15"/>
              </w:rPr>
            </w:pPr>
            <w:r>
              <w:rPr>
                <w:spacing w:val="-4"/>
                <w:sz w:val="15"/>
              </w:rPr>
              <w:t>50.2</w:t>
            </w:r>
          </w:p>
        </w:tc>
        <w:tc>
          <w:tcPr>
            <w:tcW w:w="1206" w:type="dxa"/>
          </w:tcPr>
          <w:p>
            <w:pPr>
              <w:pStyle w:val="TableParagraph"/>
              <w:spacing w:before="71"/>
              <w:ind w:left="40" w:right="59"/>
              <w:jc w:val="center"/>
              <w:rPr>
                <w:sz w:val="15"/>
              </w:rPr>
            </w:pPr>
            <w:r>
              <w:rPr>
                <w:spacing w:val="-2"/>
                <w:sz w:val="15"/>
              </w:rPr>
              <w:t>случай</w:t>
            </w:r>
            <w:r>
              <w:rPr>
                <w:sz w:val="15"/>
              </w:rPr>
              <w:t> </w:t>
            </w:r>
            <w:r>
              <w:rPr>
                <w:spacing w:val="-2"/>
                <w:sz w:val="15"/>
              </w:rPr>
              <w:t>лечения</w:t>
            </w:r>
          </w:p>
        </w:tc>
        <w:tc>
          <w:tcPr>
            <w:tcW w:w="1576" w:type="dxa"/>
          </w:tcPr>
          <w:p>
            <w:pPr>
              <w:pStyle w:val="TableParagraph"/>
              <w:spacing w:before="68"/>
              <w:ind w:left="63" w:right="84"/>
              <w:jc w:val="center"/>
              <w:rPr>
                <w:rFonts w:ascii="Cambria"/>
                <w:sz w:val="15"/>
              </w:rPr>
            </w:pPr>
            <w:r>
              <w:rPr>
                <w:rFonts w:ascii="Cambria"/>
                <w:spacing w:val="-10"/>
                <w:sz w:val="15"/>
              </w:rPr>
              <w:t>0</w:t>
            </w:r>
          </w:p>
        </w:tc>
        <w:tc>
          <w:tcPr>
            <w:tcW w:w="1389" w:type="dxa"/>
          </w:tcPr>
          <w:p>
            <w:pPr>
              <w:pStyle w:val="TableParagraph"/>
              <w:spacing w:before="81"/>
              <w:ind w:left="74" w:right="79"/>
              <w:jc w:val="center"/>
              <w:rPr>
                <w:rFonts w:ascii="Courier New"/>
                <w:sz w:val="15"/>
              </w:rPr>
            </w:pPr>
            <w:r>
              <w:rPr>
                <w:rFonts w:ascii="Courier New"/>
                <w:spacing w:val="-10"/>
                <w:w w:val="110"/>
                <w:sz w:val="15"/>
              </w:rPr>
              <w:t>0</w:t>
            </w:r>
          </w:p>
        </w:tc>
        <w:tc>
          <w:tcPr>
            <w:tcW w:w="1346" w:type="dxa"/>
          </w:tcPr>
          <w:p>
            <w:pPr>
              <w:pStyle w:val="TableParagraph"/>
              <w:spacing w:before="86"/>
              <w:ind w:left="60" w:right="84"/>
              <w:jc w:val="center"/>
              <w:rPr>
                <w:rFonts w:ascii="Courier New" w:hAnsi="Courier New"/>
                <w:sz w:val="15"/>
              </w:rPr>
            </w:pPr>
            <w:r>
              <w:rPr>
                <w:rFonts w:ascii="Courier New" w:hAnsi="Courier New"/>
                <w:spacing w:val="-10"/>
                <w:sz w:val="15"/>
              </w:rPr>
              <w:t>Х</w:t>
            </w:r>
          </w:p>
        </w:tc>
        <w:tc>
          <w:tcPr>
            <w:tcW w:w="1092" w:type="dxa"/>
          </w:tcPr>
          <w:p>
            <w:pPr>
              <w:pStyle w:val="TableParagraph"/>
              <w:spacing w:before="77"/>
              <w:ind w:left="72" w:right="85"/>
              <w:jc w:val="center"/>
              <w:rPr>
                <w:rFonts w:ascii="Consolas"/>
                <w:sz w:val="14"/>
              </w:rPr>
            </w:pPr>
            <w:r>
              <w:rPr>
                <w:rFonts w:ascii="Consolas"/>
                <w:spacing w:val="-10"/>
                <w:w w:val="95"/>
                <w:sz w:val="14"/>
              </w:rPr>
              <w:t>0</w:t>
            </w:r>
          </w:p>
        </w:tc>
        <w:tc>
          <w:tcPr>
            <w:tcW w:w="929" w:type="dxa"/>
          </w:tcPr>
          <w:p>
            <w:pPr>
              <w:pStyle w:val="TableParagraph"/>
              <w:spacing w:before="68"/>
              <w:ind w:left="66" w:right="102"/>
              <w:jc w:val="center"/>
              <w:rPr>
                <w:rFonts w:ascii="Consolas" w:hAnsi="Consolas"/>
                <w:sz w:val="15"/>
              </w:rPr>
            </w:pPr>
            <w:r>
              <w:rPr>
                <w:rFonts w:ascii="Consolas" w:hAnsi="Consolas"/>
                <w:spacing w:val="-10"/>
                <w:sz w:val="15"/>
              </w:rPr>
              <w:t>Х</w:t>
            </w:r>
          </w:p>
        </w:tc>
        <w:tc>
          <w:tcPr>
            <w:tcW w:w="1145" w:type="dxa"/>
          </w:tcPr>
          <w:p>
            <w:pPr>
              <w:pStyle w:val="TableParagraph"/>
              <w:spacing w:before="81"/>
              <w:ind w:left="43" w:right="79"/>
              <w:jc w:val="center"/>
              <w:rPr>
                <w:rFonts w:ascii="Courier New"/>
                <w:sz w:val="15"/>
              </w:rPr>
            </w:pPr>
            <w:r>
              <w:rPr>
                <w:rFonts w:ascii="Courier New"/>
                <w:spacing w:val="-10"/>
                <w:sz w:val="15"/>
              </w:rPr>
              <w:t>0</w:t>
            </w:r>
          </w:p>
        </w:tc>
        <w:tc>
          <w:tcPr>
            <w:tcW w:w="747" w:type="dxa"/>
          </w:tcPr>
          <w:p>
            <w:pPr>
              <w:pStyle w:val="TableParagraph"/>
              <w:spacing w:before="6"/>
              <w:rPr>
                <w:sz w:val="9"/>
              </w:rPr>
            </w:pPr>
          </w:p>
          <w:p>
            <w:pPr>
              <w:pStyle w:val="TableParagraph"/>
              <w:spacing w:line="105" w:lineRule="exact"/>
              <w:ind w:left="289"/>
              <w:rPr>
                <w:position w:val="-1"/>
                <w:sz w:val="10"/>
              </w:rPr>
            </w:pPr>
            <w:r>
              <w:rPr>
                <w:position w:val="-1"/>
                <w:sz w:val="10"/>
              </w:rPr>
              <w:drawing>
                <wp:inline distT="0" distB="0" distL="0" distR="0">
                  <wp:extent cx="64007" cy="67056"/>
                  <wp:effectExtent l="0" t="0" r="0" b="0"/>
                  <wp:docPr id="550" name="Image 550"/>
                  <wp:cNvGraphicFramePr>
                    <a:graphicFrameLocks/>
                  </wp:cNvGraphicFramePr>
                  <a:graphic>
                    <a:graphicData uri="http://schemas.openxmlformats.org/drawingml/2006/picture">
                      <pic:pic>
                        <pic:nvPicPr>
                          <pic:cNvPr id="550" name="Image 550"/>
                          <pic:cNvPicPr/>
                        </pic:nvPicPr>
                        <pic:blipFill>
                          <a:blip r:embed="rId513" cstate="print"/>
                          <a:stretch>
                            <a:fillRect/>
                          </a:stretch>
                        </pic:blipFill>
                        <pic:spPr>
                          <a:xfrm>
                            <a:off x="0" y="0"/>
                            <a:ext cx="64007" cy="67056"/>
                          </a:xfrm>
                          <a:prstGeom prst="rect">
                            <a:avLst/>
                          </a:prstGeom>
                        </pic:spPr>
                      </pic:pic>
                    </a:graphicData>
                  </a:graphic>
                </wp:inline>
              </w:drawing>
            </w:r>
            <w:r>
              <w:rPr>
                <w:position w:val="-1"/>
                <w:sz w:val="10"/>
              </w:rPr>
            </w:r>
          </w:p>
        </w:tc>
      </w:tr>
      <w:tr>
        <w:trPr>
          <w:trHeight w:val="225" w:hRule="atLeast"/>
        </w:trPr>
        <w:tc>
          <w:tcPr>
            <w:tcW w:w="4786" w:type="dxa"/>
          </w:tcPr>
          <w:p>
            <w:pPr>
              <w:pStyle w:val="TableParagraph"/>
              <w:spacing w:line="153" w:lineRule="exact"/>
              <w:ind w:left="34"/>
              <w:rPr>
                <w:rFonts w:ascii="Cambria" w:hAnsi="Cambria"/>
                <w:sz w:val="15"/>
              </w:rPr>
            </w:pPr>
            <w:r>
              <w:rPr>
                <w:rFonts w:ascii="Cambria" w:hAnsi="Cambria"/>
                <w:w w:val="90"/>
                <w:sz w:val="15"/>
              </w:rPr>
              <w:t>3.3.</w:t>
            </w:r>
            <w:r>
              <w:rPr>
                <w:rFonts w:ascii="Cambria" w:hAnsi="Cambria"/>
                <w:spacing w:val="5"/>
                <w:sz w:val="15"/>
              </w:rPr>
              <w:t> </w:t>
            </w:r>
            <w:r>
              <w:rPr>
                <w:rFonts w:ascii="Cambria" w:hAnsi="Cambria"/>
                <w:w w:val="90"/>
                <w:sz w:val="15"/>
              </w:rPr>
              <w:t>для</w:t>
            </w:r>
            <w:r>
              <w:rPr>
                <w:rFonts w:ascii="Cambria" w:hAnsi="Cambria"/>
                <w:spacing w:val="29"/>
                <w:sz w:val="15"/>
              </w:rPr>
              <w:t> </w:t>
            </w:r>
            <w:r>
              <w:rPr>
                <w:rFonts w:ascii="Cambria" w:hAnsi="Cambria"/>
                <w:w w:val="90"/>
                <w:sz w:val="15"/>
              </w:rPr>
              <w:t>медицинской</w:t>
            </w:r>
            <w:r>
              <w:rPr>
                <w:rFonts w:ascii="Cambria" w:hAnsi="Cambria"/>
                <w:spacing w:val="10"/>
                <w:sz w:val="15"/>
              </w:rPr>
              <w:t> </w:t>
            </w:r>
            <w:r>
              <w:rPr>
                <w:rFonts w:ascii="Cambria" w:hAnsi="Cambria"/>
                <w:w w:val="90"/>
                <w:sz w:val="15"/>
              </w:rPr>
              <w:t>помощи</w:t>
            </w:r>
            <w:r>
              <w:rPr>
                <w:rFonts w:ascii="Cambria" w:hAnsi="Cambria"/>
                <w:spacing w:val="-3"/>
                <w:sz w:val="15"/>
              </w:rPr>
              <w:t> </w:t>
            </w:r>
            <w:r>
              <w:rPr>
                <w:rFonts w:ascii="Cambria" w:hAnsi="Cambria"/>
                <w:w w:val="90"/>
                <w:sz w:val="15"/>
              </w:rPr>
              <w:t>больным</w:t>
            </w:r>
            <w:r>
              <w:rPr>
                <w:rFonts w:ascii="Cambria" w:hAnsi="Cambria"/>
                <w:spacing w:val="6"/>
                <w:sz w:val="15"/>
              </w:rPr>
              <w:t> </w:t>
            </w:r>
            <w:r>
              <w:rPr>
                <w:rFonts w:ascii="Cambria" w:hAnsi="Cambria"/>
                <w:w w:val="90"/>
                <w:sz w:val="15"/>
              </w:rPr>
              <w:t>с</w:t>
            </w:r>
            <w:r>
              <w:rPr>
                <w:rFonts w:ascii="Cambria" w:hAnsi="Cambria"/>
                <w:spacing w:val="-1"/>
                <w:sz w:val="15"/>
              </w:rPr>
              <w:t> </w:t>
            </w:r>
            <w:r>
              <w:rPr>
                <w:rFonts w:ascii="Cambria" w:hAnsi="Cambria"/>
                <w:w w:val="90"/>
                <w:sz w:val="15"/>
              </w:rPr>
              <w:t>вирусным</w:t>
            </w:r>
            <w:r>
              <w:rPr>
                <w:rFonts w:ascii="Cambria" w:hAnsi="Cambria"/>
                <w:spacing w:val="5"/>
                <w:sz w:val="15"/>
              </w:rPr>
              <w:t> </w:t>
            </w:r>
            <w:r>
              <w:rPr>
                <w:rFonts w:ascii="Cambria" w:hAnsi="Cambria"/>
                <w:w w:val="90"/>
                <w:sz w:val="15"/>
              </w:rPr>
              <w:t>гепатитом</w:t>
            </w:r>
            <w:r>
              <w:rPr>
                <w:rFonts w:ascii="Cambria" w:hAnsi="Cambria"/>
                <w:spacing w:val="7"/>
                <w:sz w:val="15"/>
              </w:rPr>
              <w:t> </w:t>
            </w:r>
            <w:r>
              <w:rPr>
                <w:rFonts w:ascii="Cambria" w:hAnsi="Cambria"/>
                <w:spacing w:val="-10"/>
                <w:w w:val="90"/>
                <w:sz w:val="15"/>
              </w:rPr>
              <w:t>С</w:t>
            </w:r>
          </w:p>
        </w:tc>
        <w:tc>
          <w:tcPr>
            <w:tcW w:w="764" w:type="dxa"/>
          </w:tcPr>
          <w:p>
            <w:pPr>
              <w:pStyle w:val="TableParagraph"/>
              <w:spacing w:before="3"/>
              <w:ind w:left="72" w:right="81"/>
              <w:jc w:val="center"/>
              <w:rPr>
                <w:sz w:val="15"/>
              </w:rPr>
            </w:pPr>
            <w:r>
              <w:rPr>
                <w:spacing w:val="-4"/>
                <w:sz w:val="15"/>
              </w:rPr>
              <w:t>50.3</w:t>
            </w:r>
          </w:p>
        </w:tc>
        <w:tc>
          <w:tcPr>
            <w:tcW w:w="1206" w:type="dxa"/>
          </w:tcPr>
          <w:p>
            <w:pPr>
              <w:pStyle w:val="TableParagraph"/>
              <w:spacing w:before="3"/>
              <w:ind w:left="40" w:right="64"/>
              <w:jc w:val="center"/>
              <w:rPr>
                <w:sz w:val="15"/>
              </w:rPr>
            </w:pPr>
            <w:r>
              <w:rPr>
                <w:spacing w:val="-2"/>
                <w:sz w:val="15"/>
              </w:rPr>
              <w:t>случай</w:t>
            </w:r>
            <w:r>
              <w:rPr>
                <w:spacing w:val="-5"/>
                <w:sz w:val="15"/>
              </w:rPr>
              <w:t> </w:t>
            </w:r>
            <w:r>
              <w:rPr>
                <w:spacing w:val="-2"/>
                <w:sz w:val="15"/>
              </w:rPr>
              <w:t>лечения</w:t>
            </w:r>
          </w:p>
        </w:tc>
        <w:tc>
          <w:tcPr>
            <w:tcW w:w="1576" w:type="dxa"/>
          </w:tcPr>
          <w:p>
            <w:pPr>
              <w:pStyle w:val="TableParagraph"/>
              <w:spacing w:before="1"/>
              <w:ind w:left="63" w:right="93"/>
              <w:jc w:val="center"/>
              <w:rPr>
                <w:rFonts w:ascii="Cambria"/>
                <w:sz w:val="15"/>
              </w:rPr>
            </w:pPr>
            <w:r>
              <w:rPr>
                <w:rFonts w:ascii="Cambria"/>
                <w:spacing w:val="-10"/>
                <w:sz w:val="15"/>
              </w:rPr>
              <w:t>0</w:t>
            </w:r>
          </w:p>
        </w:tc>
        <w:tc>
          <w:tcPr>
            <w:tcW w:w="1389" w:type="dxa"/>
          </w:tcPr>
          <w:p>
            <w:pPr>
              <w:pStyle w:val="TableParagraph"/>
              <w:spacing w:line="172" w:lineRule="exact"/>
              <w:ind w:left="74" w:right="93"/>
              <w:jc w:val="center"/>
              <w:rPr>
                <w:rFonts w:ascii="Cambria"/>
                <w:sz w:val="15"/>
              </w:rPr>
            </w:pPr>
            <w:r>
              <w:rPr>
                <w:rFonts w:ascii="Cambria"/>
                <w:spacing w:val="-10"/>
                <w:sz w:val="15"/>
              </w:rPr>
              <w:t>0</w:t>
            </w:r>
          </w:p>
        </w:tc>
        <w:tc>
          <w:tcPr>
            <w:tcW w:w="1346" w:type="dxa"/>
          </w:tcPr>
          <w:p>
            <w:pPr>
              <w:pStyle w:val="TableParagraph"/>
              <w:spacing w:before="1"/>
              <w:ind w:left="60" w:right="69"/>
              <w:jc w:val="center"/>
              <w:rPr>
                <w:rFonts w:ascii="Cambria"/>
                <w:sz w:val="15"/>
              </w:rPr>
            </w:pPr>
            <w:r>
              <w:rPr>
                <w:rFonts w:ascii="Cambria"/>
                <w:spacing w:val="-10"/>
                <w:sz w:val="15"/>
              </w:rPr>
              <w:t>0</w:t>
            </w:r>
          </w:p>
        </w:tc>
        <w:tc>
          <w:tcPr>
            <w:tcW w:w="1092" w:type="dxa"/>
          </w:tcPr>
          <w:p>
            <w:pPr>
              <w:pStyle w:val="TableParagraph"/>
              <w:spacing w:line="171" w:lineRule="exact"/>
              <w:ind w:left="72" w:right="89"/>
              <w:jc w:val="center"/>
              <w:rPr>
                <w:sz w:val="15"/>
              </w:rPr>
            </w:pPr>
            <w:r>
              <w:rPr>
                <w:spacing w:val="-10"/>
                <w:sz w:val="15"/>
              </w:rPr>
              <w:t>0</w:t>
            </w:r>
          </w:p>
        </w:tc>
        <w:tc>
          <w:tcPr>
            <w:tcW w:w="929" w:type="dxa"/>
          </w:tcPr>
          <w:p>
            <w:pPr>
              <w:pStyle w:val="TableParagraph"/>
              <w:spacing w:line="172" w:lineRule="exact"/>
              <w:ind w:left="66" w:right="89"/>
              <w:jc w:val="center"/>
              <w:rPr>
                <w:rFonts w:ascii="Cambria"/>
                <w:sz w:val="15"/>
              </w:rPr>
            </w:pPr>
            <w:r>
              <w:rPr>
                <w:rFonts w:ascii="Cambria"/>
                <w:spacing w:val="-10"/>
                <w:sz w:val="15"/>
              </w:rPr>
              <w:t>0</w:t>
            </w:r>
          </w:p>
        </w:tc>
        <w:tc>
          <w:tcPr>
            <w:tcW w:w="1145" w:type="dxa"/>
          </w:tcPr>
          <w:p>
            <w:pPr>
              <w:pStyle w:val="TableParagraph"/>
              <w:spacing w:before="1"/>
              <w:ind w:left="43" w:right="87"/>
              <w:jc w:val="center"/>
              <w:rPr>
                <w:rFonts w:ascii="Cambria"/>
                <w:sz w:val="15"/>
              </w:rPr>
            </w:pPr>
            <w:r>
              <w:rPr>
                <w:rFonts w:ascii="Cambria"/>
                <w:spacing w:val="-10"/>
                <w:sz w:val="15"/>
              </w:rPr>
              <w:t>0</w:t>
            </w:r>
          </w:p>
        </w:tc>
        <w:tc>
          <w:tcPr>
            <w:tcW w:w="747" w:type="dxa"/>
          </w:tcPr>
          <w:p>
            <w:pPr>
              <w:pStyle w:val="TableParagraph"/>
              <w:spacing w:before="1"/>
              <w:ind w:left="17" w:right="81"/>
              <w:jc w:val="center"/>
              <w:rPr>
                <w:rFonts w:ascii="Cambria"/>
                <w:sz w:val="15"/>
              </w:rPr>
            </w:pPr>
            <w:r>
              <w:rPr>
                <w:rFonts w:ascii="Cambria"/>
                <w:spacing w:val="-10"/>
                <w:sz w:val="15"/>
              </w:rPr>
              <w:t>0</w:t>
            </w:r>
          </w:p>
        </w:tc>
      </w:tr>
      <w:tr>
        <w:trPr>
          <w:trHeight w:val="210" w:hRule="atLeast"/>
        </w:trPr>
        <w:tc>
          <w:tcPr>
            <w:tcW w:w="4786" w:type="dxa"/>
          </w:tcPr>
          <w:p>
            <w:pPr>
              <w:pStyle w:val="TableParagraph"/>
              <w:spacing w:line="143" w:lineRule="exact"/>
              <w:ind w:left="34"/>
              <w:rPr>
                <w:rFonts w:ascii="Cambria" w:hAnsi="Cambria"/>
                <w:sz w:val="15"/>
              </w:rPr>
            </w:pPr>
            <w:r>
              <w:rPr>
                <w:rFonts w:ascii="Cambria" w:hAnsi="Cambria"/>
                <w:w w:val="90"/>
                <w:sz w:val="15"/>
              </w:rPr>
              <w:t>3.4.</w:t>
            </w:r>
            <w:r>
              <w:rPr>
                <w:rFonts w:ascii="Cambria" w:hAnsi="Cambria"/>
                <w:spacing w:val="2"/>
                <w:sz w:val="15"/>
              </w:rPr>
              <w:t> </w:t>
            </w:r>
            <w:r>
              <w:rPr>
                <w:rFonts w:ascii="Cambria" w:hAnsi="Cambria"/>
                <w:w w:val="90"/>
                <w:sz w:val="15"/>
              </w:rPr>
              <w:t>высокотехнологичная</w:t>
            </w:r>
            <w:r>
              <w:rPr>
                <w:rFonts w:ascii="Cambria" w:hAnsi="Cambria"/>
                <w:spacing w:val="-4"/>
                <w:w w:val="90"/>
                <w:sz w:val="15"/>
              </w:rPr>
              <w:t> </w:t>
            </w:r>
            <w:r>
              <w:rPr>
                <w:rFonts w:ascii="Cambria" w:hAnsi="Cambria"/>
                <w:w w:val="90"/>
                <w:sz w:val="15"/>
              </w:rPr>
              <w:t>медицинская</w:t>
            </w:r>
            <w:r>
              <w:rPr>
                <w:rFonts w:ascii="Cambria" w:hAnsi="Cambria"/>
                <w:spacing w:val="12"/>
                <w:sz w:val="15"/>
              </w:rPr>
              <w:t> </w:t>
            </w:r>
            <w:r>
              <w:rPr>
                <w:rFonts w:ascii="Cambria" w:hAnsi="Cambria"/>
                <w:spacing w:val="-2"/>
                <w:w w:val="90"/>
                <w:sz w:val="15"/>
              </w:rPr>
              <w:t>помощь</w:t>
            </w:r>
          </w:p>
        </w:tc>
        <w:tc>
          <w:tcPr>
            <w:tcW w:w="764" w:type="dxa"/>
          </w:tcPr>
          <w:p>
            <w:pPr>
              <w:pStyle w:val="TableParagraph"/>
              <w:spacing w:line="167" w:lineRule="exact"/>
              <w:ind w:left="72" w:right="88"/>
              <w:jc w:val="center"/>
              <w:rPr>
                <w:sz w:val="15"/>
              </w:rPr>
            </w:pPr>
            <w:r>
              <w:rPr>
                <w:spacing w:val="-4"/>
                <w:sz w:val="15"/>
              </w:rPr>
              <w:t>50.4</w:t>
            </w:r>
          </w:p>
        </w:tc>
        <w:tc>
          <w:tcPr>
            <w:tcW w:w="1206" w:type="dxa"/>
          </w:tcPr>
          <w:p>
            <w:pPr>
              <w:pStyle w:val="TableParagraph"/>
              <w:spacing w:line="167" w:lineRule="exact"/>
              <w:ind w:left="40" w:right="64"/>
              <w:jc w:val="center"/>
              <w:rPr>
                <w:sz w:val="15"/>
              </w:rPr>
            </w:pPr>
            <w:r>
              <w:rPr>
                <w:spacing w:val="-2"/>
                <w:sz w:val="15"/>
              </w:rPr>
              <w:t>случай</w:t>
            </w:r>
            <w:r>
              <w:rPr>
                <w:spacing w:val="-5"/>
                <w:sz w:val="15"/>
              </w:rPr>
              <w:t> </w:t>
            </w:r>
            <w:r>
              <w:rPr>
                <w:spacing w:val="-2"/>
                <w:sz w:val="15"/>
              </w:rPr>
              <w:t>лечения</w:t>
            </w:r>
          </w:p>
        </w:tc>
        <w:tc>
          <w:tcPr>
            <w:tcW w:w="1576" w:type="dxa"/>
          </w:tcPr>
          <w:p>
            <w:pPr>
              <w:pStyle w:val="TableParagraph"/>
              <w:spacing w:line="167" w:lineRule="exact"/>
              <w:ind w:left="63" w:right="93"/>
              <w:jc w:val="center"/>
              <w:rPr>
                <w:rFonts w:ascii="Cambria"/>
                <w:sz w:val="15"/>
              </w:rPr>
            </w:pPr>
            <w:r>
              <w:rPr>
                <w:rFonts w:ascii="Cambria"/>
                <w:spacing w:val="-10"/>
                <w:sz w:val="15"/>
              </w:rPr>
              <w:t>0</w:t>
            </w:r>
          </w:p>
        </w:tc>
        <w:tc>
          <w:tcPr>
            <w:tcW w:w="1389" w:type="dxa"/>
          </w:tcPr>
          <w:p>
            <w:pPr>
              <w:pStyle w:val="TableParagraph"/>
              <w:spacing w:line="163" w:lineRule="exact"/>
              <w:ind w:left="74" w:right="93"/>
              <w:jc w:val="center"/>
              <w:rPr>
                <w:rFonts w:ascii="Cambria"/>
                <w:sz w:val="15"/>
              </w:rPr>
            </w:pPr>
            <w:r>
              <w:rPr>
                <w:rFonts w:ascii="Cambria"/>
                <w:spacing w:val="-10"/>
                <w:sz w:val="15"/>
              </w:rPr>
              <w:t>0</w:t>
            </w:r>
          </w:p>
        </w:tc>
        <w:tc>
          <w:tcPr>
            <w:tcW w:w="1346" w:type="dxa"/>
          </w:tcPr>
          <w:p>
            <w:pPr>
              <w:pStyle w:val="TableParagraph"/>
              <w:spacing w:line="167" w:lineRule="exact"/>
              <w:ind w:left="60" w:right="69"/>
              <w:jc w:val="center"/>
              <w:rPr>
                <w:rFonts w:ascii="Cambria"/>
                <w:sz w:val="15"/>
              </w:rPr>
            </w:pPr>
            <w:r>
              <w:rPr>
                <w:rFonts w:ascii="Cambria"/>
                <w:spacing w:val="-10"/>
                <w:sz w:val="15"/>
              </w:rPr>
              <w:t>0</w:t>
            </w:r>
          </w:p>
        </w:tc>
        <w:tc>
          <w:tcPr>
            <w:tcW w:w="1092" w:type="dxa"/>
          </w:tcPr>
          <w:p>
            <w:pPr>
              <w:pStyle w:val="TableParagraph"/>
              <w:spacing w:line="167" w:lineRule="exact"/>
              <w:ind w:left="72" w:right="95"/>
              <w:jc w:val="center"/>
              <w:rPr>
                <w:sz w:val="15"/>
              </w:rPr>
            </w:pPr>
            <w:r>
              <w:rPr>
                <w:spacing w:val="-10"/>
                <w:sz w:val="15"/>
              </w:rPr>
              <w:t>0</w:t>
            </w:r>
          </w:p>
        </w:tc>
        <w:tc>
          <w:tcPr>
            <w:tcW w:w="929" w:type="dxa"/>
          </w:tcPr>
          <w:p>
            <w:pPr>
              <w:pStyle w:val="TableParagraph"/>
              <w:spacing w:line="167" w:lineRule="exact"/>
              <w:ind w:left="66" w:right="89"/>
              <w:jc w:val="center"/>
              <w:rPr>
                <w:rFonts w:ascii="Cambria"/>
                <w:sz w:val="15"/>
              </w:rPr>
            </w:pPr>
            <w:r>
              <w:rPr>
                <w:rFonts w:ascii="Cambria"/>
                <w:spacing w:val="-10"/>
                <w:sz w:val="15"/>
              </w:rPr>
              <w:t>0</w:t>
            </w:r>
          </w:p>
        </w:tc>
        <w:tc>
          <w:tcPr>
            <w:tcW w:w="1145" w:type="dxa"/>
          </w:tcPr>
          <w:p>
            <w:pPr>
              <w:pStyle w:val="TableParagraph"/>
              <w:spacing w:line="167" w:lineRule="exact"/>
              <w:ind w:left="43" w:right="87"/>
              <w:jc w:val="center"/>
              <w:rPr>
                <w:rFonts w:ascii="Cambria"/>
                <w:sz w:val="15"/>
              </w:rPr>
            </w:pPr>
            <w:r>
              <w:rPr>
                <w:rFonts w:ascii="Cambria"/>
                <w:spacing w:val="-10"/>
                <w:sz w:val="15"/>
              </w:rPr>
              <w:t>0</w:t>
            </w:r>
          </w:p>
        </w:tc>
        <w:tc>
          <w:tcPr>
            <w:tcW w:w="747" w:type="dxa"/>
          </w:tcPr>
          <w:p>
            <w:pPr>
              <w:pStyle w:val="TableParagraph"/>
              <w:spacing w:line="167" w:lineRule="exact"/>
              <w:ind w:left="17" w:right="89"/>
              <w:jc w:val="center"/>
              <w:rPr>
                <w:rFonts w:ascii="Cambria"/>
                <w:sz w:val="15"/>
              </w:rPr>
            </w:pPr>
            <w:r>
              <w:rPr>
                <w:rFonts w:ascii="Cambria"/>
                <w:spacing w:val="-10"/>
                <w:sz w:val="15"/>
              </w:rPr>
              <w:t>0</w:t>
            </w:r>
          </w:p>
        </w:tc>
      </w:tr>
    </w:tbl>
    <w:p>
      <w:pPr>
        <w:pStyle w:val="TableParagraph"/>
        <w:spacing w:after="0" w:line="167" w:lineRule="exact"/>
        <w:jc w:val="center"/>
        <w:rPr>
          <w:rFonts w:ascii="Cambria"/>
          <w:sz w:val="15"/>
        </w:rPr>
        <w:sectPr>
          <w:headerReference w:type="default" r:id="rId489"/>
          <w:pgSz w:w="16840" w:h="11910" w:orient="landscape"/>
          <w:pgMar w:header="655" w:footer="0" w:top="880" w:bottom="280" w:left="992" w:right="708"/>
        </w:sectPr>
      </w:pPr>
    </w:p>
    <w:p>
      <w:pPr>
        <w:pStyle w:val="BodyText"/>
        <w:spacing w:before="2"/>
        <w:rPr>
          <w:sz w:val="14"/>
        </w:rPr>
      </w:pPr>
    </w:p>
    <w:tbl>
      <w:tblPr>
        <w:tblW w:w="0" w:type="auto"/>
        <w:jc w:val="left"/>
        <w:tblInd w:w="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1"/>
        <w:gridCol w:w="777"/>
        <w:gridCol w:w="1190"/>
        <w:gridCol w:w="1579"/>
        <w:gridCol w:w="1397"/>
        <w:gridCol w:w="1344"/>
        <w:gridCol w:w="1085"/>
        <w:gridCol w:w="922"/>
        <w:gridCol w:w="1138"/>
        <w:gridCol w:w="744"/>
      </w:tblGrid>
      <w:tr>
        <w:trPr>
          <w:trHeight w:val="196" w:hRule="atLeast"/>
        </w:trPr>
        <w:tc>
          <w:tcPr>
            <w:tcW w:w="4771" w:type="dxa"/>
          </w:tcPr>
          <w:p>
            <w:pPr>
              <w:pStyle w:val="TableParagraph"/>
              <w:rPr>
                <w:sz w:val="12"/>
              </w:rPr>
            </w:pPr>
          </w:p>
        </w:tc>
        <w:tc>
          <w:tcPr>
            <w:tcW w:w="777" w:type="dxa"/>
          </w:tcPr>
          <w:p>
            <w:pPr>
              <w:pStyle w:val="TableParagraph"/>
              <w:spacing w:before="3"/>
              <w:ind w:left="79" w:right="1"/>
              <w:jc w:val="center"/>
              <w:rPr>
                <w:sz w:val="14"/>
              </w:rPr>
            </w:pPr>
            <w:r>
              <w:rPr>
                <w:spacing w:val="-10"/>
                <w:sz w:val="14"/>
              </w:rPr>
              <w:t>2</w:t>
            </w:r>
          </w:p>
        </w:tc>
        <w:tc>
          <w:tcPr>
            <w:tcW w:w="1190" w:type="dxa"/>
          </w:tcPr>
          <w:p>
            <w:pPr>
              <w:pStyle w:val="TableParagraph"/>
              <w:spacing w:before="8"/>
              <w:rPr>
                <w:sz w:val="3"/>
              </w:rPr>
            </w:pPr>
          </w:p>
          <w:p>
            <w:pPr>
              <w:pStyle w:val="TableParagraph"/>
              <w:spacing w:line="100" w:lineRule="exact"/>
              <w:ind w:left="593"/>
              <w:rPr>
                <w:position w:val="-1"/>
                <w:sz w:val="10"/>
              </w:rPr>
            </w:pPr>
            <w:r>
              <w:rPr>
                <w:position w:val="-1"/>
                <w:sz w:val="10"/>
              </w:rPr>
              <w:drawing>
                <wp:inline distT="0" distB="0" distL="0" distR="0">
                  <wp:extent cx="36575" cy="64007"/>
                  <wp:effectExtent l="0" t="0" r="0" b="0"/>
                  <wp:docPr id="551" name="Image 551"/>
                  <wp:cNvGraphicFramePr>
                    <a:graphicFrameLocks/>
                  </wp:cNvGraphicFramePr>
                  <a:graphic>
                    <a:graphicData uri="http://schemas.openxmlformats.org/drawingml/2006/picture">
                      <pic:pic>
                        <pic:nvPicPr>
                          <pic:cNvPr id="551" name="Image 551"/>
                          <pic:cNvPicPr/>
                        </pic:nvPicPr>
                        <pic:blipFill>
                          <a:blip r:embed="rId514" cstate="print"/>
                          <a:stretch>
                            <a:fillRect/>
                          </a:stretch>
                        </pic:blipFill>
                        <pic:spPr>
                          <a:xfrm>
                            <a:off x="0" y="0"/>
                            <a:ext cx="36575" cy="64007"/>
                          </a:xfrm>
                          <a:prstGeom prst="rect">
                            <a:avLst/>
                          </a:prstGeom>
                        </pic:spPr>
                      </pic:pic>
                    </a:graphicData>
                  </a:graphic>
                </wp:inline>
              </w:drawing>
            </w:r>
            <w:r>
              <w:rPr>
                <w:position w:val="-1"/>
                <w:sz w:val="10"/>
              </w:rPr>
            </w:r>
          </w:p>
        </w:tc>
        <w:tc>
          <w:tcPr>
            <w:tcW w:w="1579" w:type="dxa"/>
          </w:tcPr>
          <w:p>
            <w:pPr>
              <w:pStyle w:val="TableParagraph"/>
              <w:spacing w:line="162" w:lineRule="exact" w:before="14"/>
              <w:ind w:left="105" w:right="12"/>
              <w:jc w:val="center"/>
              <w:rPr>
                <w:rFonts w:ascii="Courier New"/>
                <w:sz w:val="15"/>
              </w:rPr>
            </w:pPr>
            <w:r>
              <w:rPr>
                <w:rFonts w:ascii="Courier New"/>
                <w:spacing w:val="-10"/>
                <w:w w:val="110"/>
                <w:sz w:val="15"/>
              </w:rPr>
              <w:t>4</w:t>
            </w:r>
          </w:p>
        </w:tc>
        <w:tc>
          <w:tcPr>
            <w:tcW w:w="1397" w:type="dxa"/>
          </w:tcPr>
          <w:p>
            <w:pPr>
              <w:pStyle w:val="TableParagraph"/>
              <w:spacing w:before="3"/>
              <w:ind w:left="83" w:right="8"/>
              <w:jc w:val="center"/>
              <w:rPr>
                <w:sz w:val="15"/>
              </w:rPr>
            </w:pPr>
            <w:r>
              <w:rPr>
                <w:spacing w:val="-10"/>
                <w:sz w:val="15"/>
              </w:rPr>
              <w:t>5</w:t>
            </w:r>
          </w:p>
        </w:tc>
        <w:tc>
          <w:tcPr>
            <w:tcW w:w="1344" w:type="dxa"/>
          </w:tcPr>
          <w:p>
            <w:pPr>
              <w:pStyle w:val="TableParagraph"/>
              <w:spacing w:line="170" w:lineRule="exact" w:before="5"/>
              <w:ind w:left="95" w:right="31"/>
              <w:jc w:val="center"/>
              <w:rPr>
                <w:rFonts w:ascii="Consolas"/>
                <w:sz w:val="15"/>
              </w:rPr>
            </w:pPr>
            <w:r>
              <w:rPr>
                <w:rFonts w:ascii="Consolas"/>
                <w:spacing w:val="-10"/>
                <w:w w:val="95"/>
                <w:sz w:val="15"/>
              </w:rPr>
              <w:t>6</w:t>
            </w:r>
          </w:p>
        </w:tc>
        <w:tc>
          <w:tcPr>
            <w:tcW w:w="1085" w:type="dxa"/>
          </w:tcPr>
          <w:p>
            <w:pPr>
              <w:pStyle w:val="TableParagraph"/>
              <w:spacing w:line="166" w:lineRule="exact" w:before="10"/>
              <w:ind w:left="82" w:right="10"/>
              <w:jc w:val="center"/>
              <w:rPr>
                <w:rFonts w:ascii="Consolas"/>
                <w:sz w:val="15"/>
              </w:rPr>
            </w:pPr>
            <w:r>
              <w:rPr>
                <w:rFonts w:ascii="Consolas"/>
                <w:spacing w:val="-10"/>
                <w:sz w:val="15"/>
              </w:rPr>
              <w:t>7</w:t>
            </w:r>
          </w:p>
        </w:tc>
        <w:tc>
          <w:tcPr>
            <w:tcW w:w="922" w:type="dxa"/>
          </w:tcPr>
          <w:p>
            <w:pPr>
              <w:pStyle w:val="TableParagraph"/>
              <w:spacing w:line="157" w:lineRule="exact" w:before="19"/>
              <w:ind w:left="103" w:right="30"/>
              <w:jc w:val="center"/>
              <w:rPr>
                <w:rFonts w:ascii="Book Antiqua"/>
                <w:sz w:val="14"/>
              </w:rPr>
            </w:pPr>
            <w:r>
              <w:rPr>
                <w:rFonts w:ascii="Book Antiqua"/>
                <w:spacing w:val="-10"/>
                <w:w w:val="95"/>
                <w:sz w:val="14"/>
              </w:rPr>
              <w:t>8</w:t>
            </w:r>
          </w:p>
        </w:tc>
        <w:tc>
          <w:tcPr>
            <w:tcW w:w="1138" w:type="dxa"/>
          </w:tcPr>
          <w:p>
            <w:pPr>
              <w:pStyle w:val="TableParagraph"/>
              <w:spacing w:line="148" w:lineRule="exact" w:before="28"/>
              <w:ind w:left="73" w:right="1"/>
              <w:jc w:val="center"/>
              <w:rPr>
                <w:rFonts w:ascii="Courier New"/>
                <w:sz w:val="15"/>
              </w:rPr>
            </w:pPr>
            <w:r>
              <w:rPr>
                <w:rFonts w:ascii="Courier New"/>
                <w:spacing w:val="-10"/>
                <w:w w:val="110"/>
                <w:sz w:val="15"/>
              </w:rPr>
              <w:t>9</w:t>
            </w:r>
          </w:p>
        </w:tc>
        <w:tc>
          <w:tcPr>
            <w:tcW w:w="744" w:type="dxa"/>
          </w:tcPr>
          <w:p>
            <w:pPr>
              <w:pStyle w:val="TableParagraph"/>
              <w:spacing w:line="158" w:lineRule="exact" w:before="18"/>
              <w:ind w:left="82" w:right="36"/>
              <w:jc w:val="center"/>
              <w:rPr>
                <w:sz w:val="15"/>
              </w:rPr>
            </w:pPr>
            <w:r>
              <w:rPr>
                <w:spacing w:val="-5"/>
                <w:sz w:val="15"/>
              </w:rPr>
              <w:t>10</w:t>
            </w:r>
          </w:p>
        </w:tc>
      </w:tr>
      <w:tr>
        <w:trPr>
          <w:trHeight w:val="546" w:hRule="atLeast"/>
        </w:trPr>
        <w:tc>
          <w:tcPr>
            <w:tcW w:w="4771" w:type="dxa"/>
          </w:tcPr>
          <w:p>
            <w:pPr>
              <w:pStyle w:val="TableParagraph"/>
              <w:spacing w:line="133" w:lineRule="exact"/>
              <w:ind w:left="71"/>
              <w:rPr>
                <w:sz w:val="15"/>
              </w:rPr>
            </w:pPr>
            <w:r>
              <w:rPr>
                <w:spacing w:val="-2"/>
                <w:sz w:val="15"/>
              </w:rPr>
              <w:t>4.</w:t>
            </w:r>
            <w:r>
              <w:rPr>
                <w:spacing w:val="5"/>
                <w:sz w:val="15"/>
              </w:rPr>
              <w:t> </w:t>
            </w:r>
            <w:r>
              <w:rPr>
                <w:spacing w:val="-2"/>
                <w:sz w:val="15"/>
              </w:rPr>
              <w:t>Специализированная, в</w:t>
            </w:r>
            <w:r>
              <w:rPr>
                <w:sz w:val="15"/>
              </w:rPr>
              <w:t> </w:t>
            </w:r>
            <w:r>
              <w:rPr>
                <w:spacing w:val="-2"/>
                <w:sz w:val="15"/>
              </w:rPr>
              <w:t>том</w:t>
            </w:r>
            <w:r>
              <w:rPr>
                <w:spacing w:val="12"/>
                <w:sz w:val="15"/>
              </w:rPr>
              <w:t> </w:t>
            </w:r>
            <w:r>
              <w:rPr>
                <w:spacing w:val="-2"/>
                <w:sz w:val="15"/>
              </w:rPr>
              <w:t>числе</w:t>
            </w:r>
            <w:r>
              <w:rPr>
                <w:spacing w:val="73"/>
                <w:sz w:val="15"/>
              </w:rPr>
              <w:t> </w:t>
            </w:r>
            <w:r>
              <w:rPr>
                <w:spacing w:val="-2"/>
                <w:sz w:val="15"/>
              </w:rPr>
              <w:t>ысокотехнологичная, медицинская</w:t>
            </w:r>
          </w:p>
          <w:p>
            <w:pPr>
              <w:pStyle w:val="TableParagraph"/>
              <w:spacing w:line="192" w:lineRule="exact" w:before="1"/>
              <w:ind w:left="66" w:firstLine="4"/>
              <w:rPr>
                <w:sz w:val="15"/>
              </w:rPr>
            </w:pPr>
            <w:r>
              <w:rPr>
                <w:spacing w:val="-2"/>
                <w:sz w:val="15"/>
              </w:rPr>
              <w:t>помощь</w:t>
            </w:r>
            <w:r>
              <w:rPr>
                <w:spacing w:val="-6"/>
                <w:sz w:val="15"/>
              </w:rPr>
              <w:t> </w:t>
            </w:r>
            <w:r>
              <w:rPr>
                <w:spacing w:val="-2"/>
                <w:sz w:val="15"/>
              </w:rPr>
              <w:t>в</w:t>
            </w:r>
            <w:r>
              <w:rPr>
                <w:spacing w:val="-8"/>
                <w:sz w:val="15"/>
              </w:rPr>
              <w:t> </w:t>
            </w:r>
            <w:r>
              <w:rPr>
                <w:spacing w:val="-2"/>
                <w:sz w:val="15"/>
              </w:rPr>
              <w:t>условиях</w:t>
            </w:r>
            <w:r>
              <w:rPr>
                <w:spacing w:val="-5"/>
                <w:sz w:val="15"/>
              </w:rPr>
              <w:t> </w:t>
            </w:r>
            <w:r>
              <w:rPr>
                <w:spacing w:val="-2"/>
                <w:sz w:val="15"/>
              </w:rPr>
              <w:t>круглосуточного</w:t>
            </w:r>
            <w:r>
              <w:rPr>
                <w:spacing w:val="-8"/>
                <w:sz w:val="15"/>
              </w:rPr>
              <w:t> </w:t>
            </w:r>
            <w:r>
              <w:rPr>
                <w:spacing w:val="-2"/>
                <w:sz w:val="15"/>
              </w:rPr>
              <w:t>стационара,</w:t>
            </w:r>
            <w:r>
              <w:rPr>
                <w:spacing w:val="-6"/>
                <w:sz w:val="15"/>
              </w:rPr>
              <w:t> </w:t>
            </w:r>
            <w:r>
              <w:rPr>
                <w:spacing w:val="-2"/>
                <w:sz w:val="15"/>
              </w:rPr>
              <w:t>за</w:t>
            </w:r>
            <w:r>
              <w:rPr>
                <w:spacing w:val="-7"/>
                <w:sz w:val="15"/>
              </w:rPr>
              <w:t> </w:t>
            </w:r>
            <w:r>
              <w:rPr>
                <w:spacing w:val="-2"/>
                <w:sz w:val="15"/>
              </w:rPr>
              <w:t>исключением</w:t>
            </w:r>
            <w:r>
              <w:rPr>
                <w:spacing w:val="40"/>
                <w:sz w:val="15"/>
              </w:rPr>
              <w:t> </w:t>
            </w:r>
            <w:r>
              <w:rPr>
                <w:sz w:val="15"/>
              </w:rPr>
              <w:t>медицинской реабилитациті,</w:t>
            </w:r>
            <w:r>
              <w:rPr>
                <w:spacing w:val="-2"/>
                <w:sz w:val="15"/>
              </w:rPr>
              <w:t> </w:t>
            </w:r>
            <w:r>
              <w:rPr>
                <w:sz w:val="15"/>
              </w:rPr>
              <w:t>в том числе:</w:t>
            </w:r>
          </w:p>
        </w:tc>
        <w:tc>
          <w:tcPr>
            <w:tcW w:w="777" w:type="dxa"/>
          </w:tcPr>
          <w:p>
            <w:pPr>
              <w:pStyle w:val="TableParagraph"/>
              <w:spacing w:before="157"/>
              <w:ind w:right="279"/>
              <w:jc w:val="right"/>
              <w:rPr>
                <w:sz w:val="15"/>
              </w:rPr>
            </w:pPr>
            <w:r>
              <w:rPr>
                <w:spacing w:val="-5"/>
                <w:sz w:val="15"/>
              </w:rPr>
              <w:t>51</w:t>
            </w:r>
          </w:p>
        </w:tc>
        <w:tc>
          <w:tcPr>
            <w:tcW w:w="1190" w:type="dxa"/>
          </w:tcPr>
          <w:p>
            <w:pPr>
              <w:pStyle w:val="TableParagraph"/>
              <w:spacing w:before="11"/>
              <w:rPr>
                <w:sz w:val="9"/>
              </w:rPr>
            </w:pPr>
          </w:p>
          <w:p>
            <w:pPr>
              <w:pStyle w:val="TableParagraph"/>
              <w:spacing w:line="129" w:lineRule="exact"/>
              <w:ind w:left="420"/>
              <w:rPr>
                <w:position w:val="-2"/>
                <w:sz w:val="12"/>
              </w:rPr>
            </w:pPr>
            <w:r>
              <w:rPr>
                <w:position w:val="-2"/>
                <w:sz w:val="12"/>
              </w:rPr>
              <w:drawing>
                <wp:inline distT="0" distB="0" distL="0" distR="0">
                  <wp:extent cx="262127" cy="82296"/>
                  <wp:effectExtent l="0" t="0" r="0" b="0"/>
                  <wp:docPr id="552" name="Image 552"/>
                  <wp:cNvGraphicFramePr>
                    <a:graphicFrameLocks/>
                  </wp:cNvGraphicFramePr>
                  <a:graphic>
                    <a:graphicData uri="http://schemas.openxmlformats.org/drawingml/2006/picture">
                      <pic:pic>
                        <pic:nvPicPr>
                          <pic:cNvPr id="552" name="Image 552"/>
                          <pic:cNvPicPr/>
                        </pic:nvPicPr>
                        <pic:blipFill>
                          <a:blip r:embed="rId515" cstate="print"/>
                          <a:stretch>
                            <a:fillRect/>
                          </a:stretch>
                        </pic:blipFill>
                        <pic:spPr>
                          <a:xfrm>
                            <a:off x="0" y="0"/>
                            <a:ext cx="262127" cy="82296"/>
                          </a:xfrm>
                          <a:prstGeom prst="rect">
                            <a:avLst/>
                          </a:prstGeom>
                        </pic:spPr>
                      </pic:pic>
                    </a:graphicData>
                  </a:graphic>
                </wp:inline>
              </w:drawing>
            </w:r>
            <w:r>
              <w:rPr>
                <w:position w:val="-2"/>
                <w:sz w:val="12"/>
              </w:rPr>
            </w:r>
          </w:p>
          <w:p>
            <w:pPr>
              <w:pStyle w:val="TableParagraph"/>
              <w:spacing w:before="9"/>
              <w:ind w:left="78"/>
              <w:jc w:val="center"/>
              <w:rPr>
                <w:sz w:val="15"/>
              </w:rPr>
            </w:pPr>
            <w:r>
              <w:rPr>
                <w:spacing w:val="-2"/>
                <w:sz w:val="15"/>
              </w:rPr>
              <w:t>госпитализаціти</w:t>
            </w:r>
          </w:p>
        </w:tc>
        <w:tc>
          <w:tcPr>
            <w:tcW w:w="1579" w:type="dxa"/>
          </w:tcPr>
          <w:p>
            <w:pPr>
              <w:pStyle w:val="TableParagraph"/>
              <w:spacing w:before="167"/>
              <w:ind w:left="93" w:right="13"/>
              <w:jc w:val="center"/>
              <w:rPr>
                <w:sz w:val="15"/>
              </w:rPr>
            </w:pPr>
            <w:r>
              <w:rPr>
                <w:spacing w:val="-4"/>
                <w:sz w:val="15"/>
              </w:rPr>
              <w:t>0,00062170</w:t>
            </w:r>
            <w:r>
              <w:rPr>
                <w:spacing w:val="6"/>
                <w:sz w:val="15"/>
              </w:rPr>
              <w:t> </w:t>
            </w:r>
            <w:r>
              <w:rPr>
                <w:spacing w:val="-5"/>
                <w:sz w:val="15"/>
              </w:rPr>
              <w:t>183</w:t>
            </w:r>
          </w:p>
        </w:tc>
        <w:tc>
          <w:tcPr>
            <w:tcW w:w="1397" w:type="dxa"/>
          </w:tcPr>
          <w:p>
            <w:pPr>
              <w:pStyle w:val="TableParagraph"/>
              <w:spacing w:before="167"/>
              <w:ind w:left="81" w:right="11"/>
              <w:jc w:val="center"/>
              <w:rPr>
                <w:sz w:val="15"/>
              </w:rPr>
            </w:pPr>
            <w:r>
              <w:rPr>
                <w:sz w:val="15"/>
              </w:rPr>
              <w:t>416 </w:t>
            </w:r>
            <w:r>
              <w:rPr>
                <w:spacing w:val="-2"/>
                <w:sz w:val="15"/>
              </w:rPr>
              <w:t>199,72</w:t>
            </w:r>
          </w:p>
        </w:tc>
        <w:tc>
          <w:tcPr>
            <w:tcW w:w="1344" w:type="dxa"/>
          </w:tcPr>
          <w:p>
            <w:pPr>
              <w:pStyle w:val="TableParagraph"/>
              <w:spacing w:before="3" w:after="1"/>
              <w:rPr>
                <w:sz w:val="18"/>
              </w:rPr>
            </w:pPr>
          </w:p>
          <w:p>
            <w:pPr>
              <w:pStyle w:val="TableParagraph"/>
              <w:spacing w:line="105" w:lineRule="exact"/>
              <w:ind w:left="651"/>
              <w:rPr>
                <w:position w:val="-1"/>
                <w:sz w:val="10"/>
              </w:rPr>
            </w:pPr>
            <w:r>
              <w:rPr>
                <w:position w:val="-1"/>
                <w:sz w:val="10"/>
              </w:rPr>
              <w:drawing>
                <wp:inline distT="0" distB="0" distL="0" distR="0">
                  <wp:extent cx="64007" cy="67055"/>
                  <wp:effectExtent l="0" t="0" r="0" b="0"/>
                  <wp:docPr id="553" name="Image 553"/>
                  <wp:cNvGraphicFramePr>
                    <a:graphicFrameLocks/>
                  </wp:cNvGraphicFramePr>
                  <a:graphic>
                    <a:graphicData uri="http://schemas.openxmlformats.org/drawingml/2006/picture">
                      <pic:pic>
                        <pic:nvPicPr>
                          <pic:cNvPr id="553" name="Image 553"/>
                          <pic:cNvPicPr/>
                        </pic:nvPicPr>
                        <pic:blipFill>
                          <a:blip r:embed="rId516" cstate="print"/>
                          <a:stretch>
                            <a:fillRect/>
                          </a:stretch>
                        </pic:blipFill>
                        <pic:spPr>
                          <a:xfrm>
                            <a:off x="0" y="0"/>
                            <a:ext cx="64007" cy="67055"/>
                          </a:xfrm>
                          <a:prstGeom prst="rect">
                            <a:avLst/>
                          </a:prstGeom>
                        </pic:spPr>
                      </pic:pic>
                    </a:graphicData>
                  </a:graphic>
                </wp:inline>
              </w:drawing>
            </w:r>
            <w:r>
              <w:rPr>
                <w:position w:val="-1"/>
                <w:sz w:val="10"/>
              </w:rPr>
            </w:r>
          </w:p>
        </w:tc>
        <w:tc>
          <w:tcPr>
            <w:tcW w:w="1085" w:type="dxa"/>
          </w:tcPr>
          <w:p>
            <w:pPr>
              <w:pStyle w:val="TableParagraph"/>
              <w:spacing w:before="171"/>
              <w:ind w:left="80" w:right="11"/>
              <w:jc w:val="center"/>
              <w:rPr>
                <w:sz w:val="15"/>
              </w:rPr>
            </w:pPr>
            <w:r>
              <w:rPr>
                <w:spacing w:val="-2"/>
                <w:sz w:val="15"/>
              </w:rPr>
              <w:t>258,75</w:t>
            </w:r>
          </w:p>
        </w:tc>
        <w:tc>
          <w:tcPr>
            <w:tcW w:w="922" w:type="dxa"/>
          </w:tcPr>
          <w:p>
            <w:pPr>
              <w:pStyle w:val="TableParagraph"/>
              <w:spacing w:before="3"/>
              <w:rPr>
                <w:sz w:val="15"/>
              </w:rPr>
            </w:pPr>
          </w:p>
          <w:p>
            <w:pPr>
              <w:pStyle w:val="TableParagraph"/>
              <w:spacing w:before="1"/>
              <w:ind w:left="97" w:right="30"/>
              <w:jc w:val="center"/>
              <w:rPr>
                <w:sz w:val="15"/>
              </w:rPr>
            </w:pPr>
            <w:r>
              <w:rPr>
                <w:spacing w:val="-10"/>
                <w:sz w:val="15"/>
              </w:rPr>
              <w:t>Х</w:t>
            </w:r>
          </w:p>
        </w:tc>
        <w:tc>
          <w:tcPr>
            <w:tcW w:w="1138" w:type="dxa"/>
          </w:tcPr>
          <w:p>
            <w:pPr>
              <w:pStyle w:val="TableParagraph"/>
              <w:spacing w:before="3"/>
              <w:rPr>
                <w:sz w:val="15"/>
              </w:rPr>
            </w:pPr>
          </w:p>
          <w:p>
            <w:pPr>
              <w:pStyle w:val="TableParagraph"/>
              <w:spacing w:before="1"/>
              <w:ind w:left="72" w:right="4"/>
              <w:jc w:val="center"/>
              <w:rPr>
                <w:sz w:val="15"/>
              </w:rPr>
            </w:pPr>
            <w:r>
              <w:rPr>
                <w:sz w:val="15"/>
              </w:rPr>
              <w:t>2</w:t>
            </w:r>
            <w:r>
              <w:rPr>
                <w:spacing w:val="-6"/>
                <w:sz w:val="15"/>
              </w:rPr>
              <w:t> </w:t>
            </w:r>
            <w:r>
              <w:rPr>
                <w:sz w:val="15"/>
              </w:rPr>
              <w:t>047</w:t>
            </w:r>
            <w:r>
              <w:rPr>
                <w:spacing w:val="-6"/>
                <w:sz w:val="15"/>
              </w:rPr>
              <w:t> </w:t>
            </w:r>
            <w:r>
              <w:rPr>
                <w:spacing w:val="-2"/>
                <w:sz w:val="15"/>
              </w:rPr>
              <w:t>286,42</w:t>
            </w:r>
          </w:p>
        </w:tc>
        <w:tc>
          <w:tcPr>
            <w:tcW w:w="744" w:type="dxa"/>
          </w:tcPr>
          <w:p>
            <w:pPr>
              <w:pStyle w:val="TableParagraph"/>
              <w:spacing w:before="23"/>
              <w:rPr>
                <w:sz w:val="15"/>
              </w:rPr>
            </w:pPr>
          </w:p>
          <w:p>
            <w:pPr>
              <w:pStyle w:val="TableParagraph"/>
              <w:spacing w:before="1"/>
              <w:ind w:left="82" w:right="57"/>
              <w:jc w:val="center"/>
              <w:rPr>
                <w:rFonts w:ascii="Courier New" w:hAnsi="Courier New"/>
                <w:sz w:val="15"/>
              </w:rPr>
            </w:pPr>
            <w:r>
              <w:rPr>
                <w:rFonts w:ascii="Courier New" w:hAnsi="Courier New"/>
                <w:spacing w:val="-10"/>
                <w:sz w:val="15"/>
              </w:rPr>
              <w:t>Х</w:t>
            </w:r>
          </w:p>
        </w:tc>
      </w:tr>
      <w:tr>
        <w:trPr>
          <w:trHeight w:val="368" w:hRule="atLeast"/>
        </w:trPr>
        <w:tc>
          <w:tcPr>
            <w:tcW w:w="4771" w:type="dxa"/>
          </w:tcPr>
          <w:p>
            <w:pPr>
              <w:pStyle w:val="TableParagraph"/>
              <w:spacing w:line="148" w:lineRule="exact"/>
              <w:ind w:left="66"/>
              <w:rPr>
                <w:rFonts w:ascii="Cambria" w:hAnsi="Cambria"/>
                <w:sz w:val="10"/>
              </w:rPr>
            </w:pPr>
            <w:r>
              <w:rPr>
                <w:sz w:val="15"/>
              </w:rPr>
              <w:t>4.1. ме</w:t>
            </w:r>
            <w:r>
              <w:rPr>
                <w:spacing w:val="3"/>
                <w:position w:val="0"/>
                <w:sz w:val="15"/>
              </w:rPr>
              <w:drawing>
                <wp:inline distT="0" distB="0" distL="0" distR="0">
                  <wp:extent cx="45719" cy="54863"/>
                  <wp:effectExtent l="0" t="0" r="0" b="0"/>
                  <wp:docPr id="554" name="Image 554"/>
                  <wp:cNvGraphicFramePr>
                    <a:graphicFrameLocks/>
                  </wp:cNvGraphicFramePr>
                  <a:graphic>
                    <a:graphicData uri="http://schemas.openxmlformats.org/drawingml/2006/picture">
                      <pic:pic>
                        <pic:nvPicPr>
                          <pic:cNvPr id="554" name="Image 554"/>
                          <pic:cNvPicPr/>
                        </pic:nvPicPr>
                        <pic:blipFill>
                          <a:blip r:embed="rId517" cstate="print"/>
                          <a:stretch>
                            <a:fillRect/>
                          </a:stretch>
                        </pic:blipFill>
                        <pic:spPr>
                          <a:xfrm>
                            <a:off x="0" y="0"/>
                            <a:ext cx="45719" cy="54863"/>
                          </a:xfrm>
                          <a:prstGeom prst="rect">
                            <a:avLst/>
                          </a:prstGeom>
                        </pic:spPr>
                      </pic:pic>
                    </a:graphicData>
                  </a:graphic>
                </wp:inline>
              </w:drawing>
            </w:r>
            <w:r>
              <w:rPr>
                <w:spacing w:val="3"/>
                <w:position w:val="0"/>
                <w:sz w:val="15"/>
              </w:rPr>
            </w:r>
            <w:r>
              <w:rPr>
                <w:spacing w:val="13"/>
                <w:sz w:val="15"/>
              </w:rPr>
              <w:t>и</w:t>
            </w:r>
            <w:r>
              <w:rPr>
                <w:spacing w:val="13"/>
                <w:position w:val="0"/>
                <w:sz w:val="15"/>
              </w:rPr>
              <w:drawing>
                <wp:inline distT="0" distB="0" distL="0" distR="0">
                  <wp:extent cx="45719" cy="54863"/>
                  <wp:effectExtent l="0" t="0" r="0" b="0"/>
                  <wp:docPr id="555" name="Image 555"/>
                  <wp:cNvGraphicFramePr>
                    <a:graphicFrameLocks/>
                  </wp:cNvGraphicFramePr>
                  <a:graphic>
                    <a:graphicData uri="http://schemas.openxmlformats.org/drawingml/2006/picture">
                      <pic:pic>
                        <pic:nvPicPr>
                          <pic:cNvPr id="555" name="Image 555"/>
                          <pic:cNvPicPr/>
                        </pic:nvPicPr>
                        <pic:blipFill>
                          <a:blip r:embed="rId518" cstate="print"/>
                          <a:stretch>
                            <a:fillRect/>
                          </a:stretch>
                        </pic:blipFill>
                        <pic:spPr>
                          <a:xfrm>
                            <a:off x="0" y="0"/>
                            <a:ext cx="45719" cy="54863"/>
                          </a:xfrm>
                          <a:prstGeom prst="rect">
                            <a:avLst/>
                          </a:prstGeom>
                        </pic:spPr>
                      </pic:pic>
                    </a:graphicData>
                  </a:graphic>
                </wp:inline>
              </w:drawing>
            </w:r>
            <w:r>
              <w:rPr>
                <w:spacing w:val="13"/>
                <w:position w:val="0"/>
                <w:sz w:val="15"/>
              </w:rPr>
            </w:r>
            <w:r>
              <w:rPr>
                <w:sz w:val="15"/>
              </w:rPr>
              <w:t>инская</w:t>
            </w:r>
            <w:r>
              <w:rPr>
                <w:spacing w:val="4"/>
                <w:sz w:val="15"/>
              </w:rPr>
              <w:t> </w:t>
            </w:r>
            <w:r>
              <w:rPr>
                <w:sz w:val="15"/>
              </w:rPr>
              <w:t>помо</w:t>
            </w:r>
            <w:r>
              <w:rPr>
                <w:spacing w:val="11"/>
                <w:position w:val="0"/>
                <w:sz w:val="15"/>
              </w:rPr>
              <w:drawing>
                <wp:inline distT="0" distB="0" distL="0" distR="0">
                  <wp:extent cx="70103" cy="54863"/>
                  <wp:effectExtent l="0" t="0" r="0" b="0"/>
                  <wp:docPr id="556" name="Image 556"/>
                  <wp:cNvGraphicFramePr>
                    <a:graphicFrameLocks/>
                  </wp:cNvGraphicFramePr>
                  <a:graphic>
                    <a:graphicData uri="http://schemas.openxmlformats.org/drawingml/2006/picture">
                      <pic:pic>
                        <pic:nvPicPr>
                          <pic:cNvPr id="556" name="Image 556"/>
                          <pic:cNvPicPr/>
                        </pic:nvPicPr>
                        <pic:blipFill>
                          <a:blip r:embed="rId519" cstate="print"/>
                          <a:stretch>
                            <a:fillRect/>
                          </a:stretch>
                        </pic:blipFill>
                        <pic:spPr>
                          <a:xfrm>
                            <a:off x="0" y="0"/>
                            <a:ext cx="70103" cy="54863"/>
                          </a:xfrm>
                          <a:prstGeom prst="rect">
                            <a:avLst/>
                          </a:prstGeom>
                        </pic:spPr>
                      </pic:pic>
                    </a:graphicData>
                  </a:graphic>
                </wp:inline>
              </w:drawing>
            </w:r>
            <w:r>
              <w:rPr>
                <w:spacing w:val="11"/>
                <w:position w:val="0"/>
                <w:sz w:val="15"/>
              </w:rPr>
            </w:r>
            <w:r>
              <w:rPr>
                <w:rFonts w:ascii="Cambria" w:hAnsi="Cambria"/>
                <w:sz w:val="10"/>
              </w:rPr>
              <w:t>b</w:t>
            </w:r>
            <w:r>
              <w:rPr>
                <w:rFonts w:ascii="Cambria" w:hAnsi="Cambria"/>
                <w:spacing w:val="21"/>
                <w:sz w:val="10"/>
              </w:rPr>
              <w:t> </w:t>
            </w:r>
            <w:r>
              <w:rPr>
                <w:rFonts w:ascii="Cambria" w:hAnsi="Cambria"/>
                <w:sz w:val="10"/>
              </w:rPr>
              <w:t>ПО</w:t>
            </w:r>
            <w:r>
              <w:rPr>
                <w:rFonts w:ascii="Cambria" w:hAnsi="Cambria"/>
                <w:spacing w:val="31"/>
                <w:sz w:val="10"/>
              </w:rPr>
              <w:t> </w:t>
            </w:r>
            <w:r>
              <w:rPr>
                <w:rFonts w:ascii="Cambria" w:hAnsi="Cambria"/>
                <w:sz w:val="10"/>
              </w:rPr>
              <w:t>U</w:t>
            </w:r>
            <w:r>
              <w:rPr>
                <w:rFonts w:ascii="Cambria" w:hAnsi="Cambria"/>
                <w:spacing w:val="-5"/>
                <w:sz w:val="10"/>
              </w:rPr>
              <w:t> </w:t>
            </w:r>
            <w:r>
              <w:rPr>
                <w:rFonts w:ascii="Cambria" w:hAnsi="Cambria"/>
                <w:spacing w:val="-3"/>
                <w:position w:val="-2"/>
                <w:sz w:val="10"/>
              </w:rPr>
              <w:drawing>
                <wp:inline distT="0" distB="0" distL="0" distR="0">
                  <wp:extent cx="42672" cy="67055"/>
                  <wp:effectExtent l="0" t="0" r="0" b="0"/>
                  <wp:docPr id="557" name="Image 557"/>
                  <wp:cNvGraphicFramePr>
                    <a:graphicFrameLocks/>
                  </wp:cNvGraphicFramePr>
                  <a:graphic>
                    <a:graphicData uri="http://schemas.openxmlformats.org/drawingml/2006/picture">
                      <pic:pic>
                        <pic:nvPicPr>
                          <pic:cNvPr id="557" name="Image 557"/>
                          <pic:cNvPicPr/>
                        </pic:nvPicPr>
                        <pic:blipFill>
                          <a:blip r:embed="rId520" cstate="print"/>
                          <a:stretch>
                            <a:fillRect/>
                          </a:stretch>
                        </pic:blipFill>
                        <pic:spPr>
                          <a:xfrm>
                            <a:off x="0" y="0"/>
                            <a:ext cx="42672" cy="67055"/>
                          </a:xfrm>
                          <a:prstGeom prst="rect">
                            <a:avLst/>
                          </a:prstGeom>
                        </pic:spPr>
                      </pic:pic>
                    </a:graphicData>
                  </a:graphic>
                </wp:inline>
              </w:drawing>
            </w:r>
            <w:r>
              <w:rPr>
                <w:rFonts w:ascii="Cambria" w:hAnsi="Cambria"/>
                <w:spacing w:val="-3"/>
                <w:position w:val="-2"/>
                <w:sz w:val="10"/>
              </w:rPr>
            </w:r>
            <w:r>
              <w:rPr>
                <w:rFonts w:ascii="Cambria" w:hAnsi="Cambria"/>
                <w:sz w:val="10"/>
              </w:rPr>
              <w:t>0</w:t>
            </w:r>
            <w:r>
              <w:rPr>
                <w:rFonts w:ascii="Cambria" w:hAnsi="Cambria"/>
                <w:spacing w:val="3"/>
                <w:sz w:val="10"/>
              </w:rPr>
              <w:t> </w:t>
            </w:r>
            <w:r>
              <w:rPr>
                <w:rFonts w:ascii="Cambria" w:hAnsi="Cambria"/>
                <w:spacing w:val="8"/>
                <w:position w:val="-2"/>
                <w:sz w:val="10"/>
              </w:rPr>
              <w:drawing>
                <wp:inline distT="0" distB="0" distL="0" distR="0">
                  <wp:extent cx="51816" cy="88391"/>
                  <wp:effectExtent l="0" t="0" r="0" b="0"/>
                  <wp:docPr id="558" name="Image 558"/>
                  <wp:cNvGraphicFramePr>
                    <a:graphicFrameLocks/>
                  </wp:cNvGraphicFramePr>
                  <a:graphic>
                    <a:graphicData uri="http://schemas.openxmlformats.org/drawingml/2006/picture">
                      <pic:pic>
                        <pic:nvPicPr>
                          <pic:cNvPr id="558" name="Image 558"/>
                          <pic:cNvPicPr/>
                        </pic:nvPicPr>
                        <pic:blipFill>
                          <a:blip r:embed="rId521" cstate="print"/>
                          <a:stretch>
                            <a:fillRect/>
                          </a:stretch>
                        </pic:blipFill>
                        <pic:spPr>
                          <a:xfrm>
                            <a:off x="0" y="0"/>
                            <a:ext cx="51816" cy="88391"/>
                          </a:xfrm>
                          <a:prstGeom prst="rect">
                            <a:avLst/>
                          </a:prstGeom>
                        </pic:spPr>
                      </pic:pic>
                    </a:graphicData>
                  </a:graphic>
                </wp:inline>
              </w:drawing>
            </w:r>
            <w:r>
              <w:rPr>
                <w:rFonts w:ascii="Cambria" w:hAnsi="Cambria"/>
                <w:spacing w:val="8"/>
                <w:position w:val="-2"/>
                <w:sz w:val="10"/>
              </w:rPr>
            </w:r>
            <w:r>
              <w:rPr>
                <w:rFonts w:ascii="Cambria" w:hAnsi="Cambria"/>
                <w:sz w:val="10"/>
              </w:rPr>
              <w:t>ИЛЮ</w:t>
            </w:r>
            <w:r>
              <w:rPr>
                <w:rFonts w:ascii="Cambria" w:hAnsi="Cambria"/>
                <w:spacing w:val="50"/>
                <w:sz w:val="10"/>
              </w:rPr>
              <w:t> </w:t>
            </w:r>
            <w:r>
              <w:rPr>
                <w:rFonts w:ascii="Cambria" w:hAnsi="Cambria"/>
                <w:sz w:val="10"/>
              </w:rPr>
              <w:t>ï£OHKOJIОГи</w:t>
            </w:r>
            <w:r>
              <w:rPr>
                <w:rFonts w:ascii="Cambria" w:hAnsi="Cambria"/>
                <w:spacing w:val="7"/>
                <w:sz w:val="10"/>
              </w:rPr>
              <w:t> </w:t>
            </w:r>
            <w:r>
              <w:rPr>
                <w:rFonts w:ascii="Cambria" w:hAnsi="Cambria"/>
                <w:spacing w:val="-5"/>
                <w:sz w:val="10"/>
              </w:rPr>
              <w:t>Яil</w:t>
            </w:r>
          </w:p>
        </w:tc>
        <w:tc>
          <w:tcPr>
            <w:tcW w:w="777" w:type="dxa"/>
          </w:tcPr>
          <w:p>
            <w:pPr>
              <w:pStyle w:val="TableParagraph"/>
              <w:spacing w:before="11"/>
              <w:rPr>
                <w:sz w:val="9"/>
              </w:rPr>
            </w:pPr>
          </w:p>
          <w:p>
            <w:pPr>
              <w:pStyle w:val="TableParagraph"/>
              <w:spacing w:line="105" w:lineRule="exact"/>
              <w:ind w:left="295"/>
              <w:rPr>
                <w:position w:val="-1"/>
                <w:sz w:val="10"/>
              </w:rPr>
            </w:pPr>
            <w:r>
              <w:rPr>
                <w:position w:val="-1"/>
                <w:sz w:val="10"/>
              </w:rPr>
              <w:drawing>
                <wp:inline distT="0" distB="0" distL="0" distR="0">
                  <wp:extent cx="143256" cy="67055"/>
                  <wp:effectExtent l="0" t="0" r="0" b="0"/>
                  <wp:docPr id="559" name="Image 559"/>
                  <wp:cNvGraphicFramePr>
                    <a:graphicFrameLocks/>
                  </wp:cNvGraphicFramePr>
                  <a:graphic>
                    <a:graphicData uri="http://schemas.openxmlformats.org/drawingml/2006/picture">
                      <pic:pic>
                        <pic:nvPicPr>
                          <pic:cNvPr id="559" name="Image 559"/>
                          <pic:cNvPicPr/>
                        </pic:nvPicPr>
                        <pic:blipFill>
                          <a:blip r:embed="rId522" cstate="print"/>
                          <a:stretch>
                            <a:fillRect/>
                          </a:stretch>
                        </pic:blipFill>
                        <pic:spPr>
                          <a:xfrm>
                            <a:off x="0" y="0"/>
                            <a:ext cx="143256" cy="67055"/>
                          </a:xfrm>
                          <a:prstGeom prst="rect">
                            <a:avLst/>
                          </a:prstGeom>
                        </pic:spPr>
                      </pic:pic>
                    </a:graphicData>
                  </a:graphic>
                </wp:inline>
              </w:drawing>
            </w:r>
            <w:r>
              <w:rPr>
                <w:position w:val="-1"/>
                <w:sz w:val="10"/>
              </w:rPr>
            </w:r>
          </w:p>
        </w:tc>
        <w:tc>
          <w:tcPr>
            <w:tcW w:w="1190" w:type="dxa"/>
          </w:tcPr>
          <w:p>
            <w:pPr>
              <w:pStyle w:val="TableParagraph"/>
              <w:spacing w:line="157" w:lineRule="exact"/>
              <w:ind w:left="58"/>
              <w:jc w:val="center"/>
              <w:rPr>
                <w:sz w:val="15"/>
              </w:rPr>
            </w:pPr>
            <w:r>
              <w:rPr>
                <w:spacing w:val="-2"/>
                <w:sz w:val="15"/>
              </w:rPr>
              <w:t>случай</w:t>
            </w:r>
          </w:p>
          <w:p>
            <w:pPr>
              <w:pStyle w:val="TableParagraph"/>
              <w:spacing w:before="55"/>
              <w:ind w:left="63"/>
              <w:jc w:val="center"/>
              <w:rPr>
                <w:rFonts w:ascii="Courier New" w:hAnsi="Courier New"/>
                <w:sz w:val="12"/>
              </w:rPr>
            </w:pPr>
            <w:r>
              <w:rPr>
                <w:rFonts w:ascii="Courier New" w:hAnsi="Courier New"/>
                <w:spacing w:val="-2"/>
                <w:sz w:val="12"/>
              </w:rPr>
              <w:t>ГОСМИТБЛНЗRЦИИ</w:t>
            </w:r>
          </w:p>
        </w:tc>
        <w:tc>
          <w:tcPr>
            <w:tcW w:w="1579" w:type="dxa"/>
          </w:tcPr>
          <w:p>
            <w:pPr>
              <w:pStyle w:val="TableParagraph"/>
              <w:spacing w:before="75"/>
              <w:ind w:left="93" w:right="16"/>
              <w:jc w:val="center"/>
              <w:rPr>
                <w:sz w:val="15"/>
              </w:rPr>
            </w:pPr>
            <w:r>
              <w:rPr>
                <w:spacing w:val="-10"/>
                <w:sz w:val="15"/>
              </w:rPr>
              <w:t>0</w:t>
            </w:r>
          </w:p>
        </w:tc>
        <w:tc>
          <w:tcPr>
            <w:tcW w:w="1397" w:type="dxa"/>
          </w:tcPr>
          <w:p>
            <w:pPr>
              <w:pStyle w:val="TableParagraph"/>
              <w:spacing w:before="75"/>
              <w:ind w:left="81" w:right="17"/>
              <w:jc w:val="center"/>
              <w:rPr>
                <w:sz w:val="15"/>
              </w:rPr>
            </w:pPr>
            <w:r>
              <w:rPr>
                <w:spacing w:val="-10"/>
                <w:w w:val="105"/>
                <w:sz w:val="15"/>
              </w:rPr>
              <w:t>0</w:t>
            </w:r>
          </w:p>
        </w:tc>
        <w:tc>
          <w:tcPr>
            <w:tcW w:w="1344" w:type="dxa"/>
          </w:tcPr>
          <w:p>
            <w:pPr>
              <w:pStyle w:val="TableParagraph"/>
              <w:spacing w:before="82"/>
              <w:ind w:left="89" w:right="58"/>
              <w:jc w:val="center"/>
              <w:rPr>
                <w:rFonts w:ascii="Consolas" w:hAnsi="Consolas"/>
                <w:sz w:val="15"/>
              </w:rPr>
            </w:pPr>
            <w:r>
              <w:rPr>
                <w:rFonts w:ascii="Consolas" w:hAnsi="Consolas"/>
                <w:spacing w:val="-10"/>
                <w:w w:val="95"/>
                <w:sz w:val="15"/>
              </w:rPr>
              <w:t>Х</w:t>
            </w:r>
          </w:p>
        </w:tc>
        <w:tc>
          <w:tcPr>
            <w:tcW w:w="1085" w:type="dxa"/>
          </w:tcPr>
          <w:p>
            <w:pPr>
              <w:pStyle w:val="TableParagraph"/>
              <w:spacing w:before="78"/>
              <w:ind w:left="80" w:right="18"/>
              <w:jc w:val="center"/>
              <w:rPr>
                <w:rFonts w:ascii="Cambria"/>
                <w:sz w:val="15"/>
              </w:rPr>
            </w:pPr>
            <w:r>
              <w:rPr>
                <w:rFonts w:ascii="Cambria"/>
                <w:spacing w:val="-10"/>
                <w:sz w:val="15"/>
              </w:rPr>
              <w:t>0</w:t>
            </w:r>
          </w:p>
        </w:tc>
        <w:tc>
          <w:tcPr>
            <w:tcW w:w="922" w:type="dxa"/>
          </w:tcPr>
          <w:p>
            <w:pPr>
              <w:pStyle w:val="TableParagraph"/>
              <w:spacing w:before="80"/>
              <w:ind w:left="92" w:right="30"/>
              <w:jc w:val="center"/>
              <w:rPr>
                <w:sz w:val="15"/>
              </w:rPr>
            </w:pPr>
            <w:r>
              <w:rPr>
                <w:spacing w:val="-10"/>
                <w:sz w:val="15"/>
              </w:rPr>
              <w:t>Х</w:t>
            </w:r>
          </w:p>
        </w:tc>
        <w:tc>
          <w:tcPr>
            <w:tcW w:w="1138" w:type="dxa"/>
          </w:tcPr>
          <w:p>
            <w:pPr>
              <w:pStyle w:val="TableParagraph"/>
              <w:spacing w:before="85"/>
              <w:ind w:left="72" w:right="6"/>
              <w:jc w:val="center"/>
              <w:rPr>
                <w:sz w:val="15"/>
              </w:rPr>
            </w:pPr>
            <w:r>
              <w:rPr>
                <w:spacing w:val="-10"/>
                <w:sz w:val="15"/>
              </w:rPr>
              <w:t>0</w:t>
            </w:r>
          </w:p>
        </w:tc>
        <w:tc>
          <w:tcPr>
            <w:tcW w:w="744" w:type="dxa"/>
          </w:tcPr>
          <w:p>
            <w:pPr>
              <w:pStyle w:val="TableParagraph"/>
              <w:spacing w:before="85"/>
              <w:ind w:left="82" w:right="41"/>
              <w:jc w:val="center"/>
              <w:rPr>
                <w:sz w:val="15"/>
              </w:rPr>
            </w:pPr>
            <w:r>
              <w:rPr>
                <w:spacing w:val="-10"/>
                <w:sz w:val="15"/>
              </w:rPr>
              <w:t>Х</w:t>
            </w:r>
          </w:p>
        </w:tc>
      </w:tr>
      <w:tr>
        <w:trPr>
          <w:trHeight w:val="556" w:hRule="atLeast"/>
        </w:trPr>
        <w:tc>
          <w:tcPr>
            <w:tcW w:w="4771" w:type="dxa"/>
          </w:tcPr>
          <w:p>
            <w:pPr>
              <w:pStyle w:val="TableParagraph"/>
              <w:spacing w:line="138" w:lineRule="exact"/>
              <w:ind w:left="62"/>
              <w:rPr>
                <w:sz w:val="15"/>
              </w:rPr>
            </w:pPr>
            <w:r>
              <w:rPr>
                <w:spacing w:val="-2"/>
                <w:sz w:val="15"/>
              </w:rPr>
              <w:t>4.2.</w:t>
            </w:r>
            <w:r>
              <w:rPr>
                <w:spacing w:val="-5"/>
                <w:sz w:val="15"/>
              </w:rPr>
              <w:t> </w:t>
            </w:r>
            <w:r>
              <w:rPr>
                <w:spacing w:val="-2"/>
                <w:sz w:val="15"/>
              </w:rPr>
              <w:t>стентирование</w:t>
            </w:r>
            <w:r>
              <w:rPr>
                <w:spacing w:val="5"/>
                <w:sz w:val="15"/>
              </w:rPr>
              <w:t> </w:t>
            </w:r>
            <w:r>
              <w:rPr>
                <w:spacing w:val="-2"/>
                <w:sz w:val="15"/>
              </w:rPr>
              <w:t>для</w:t>
            </w:r>
            <w:r>
              <w:rPr>
                <w:spacing w:val="-4"/>
                <w:sz w:val="15"/>
              </w:rPr>
              <w:t> </w:t>
            </w:r>
            <w:r>
              <w:rPr>
                <w:spacing w:val="-2"/>
                <w:sz w:val="15"/>
              </w:rPr>
              <w:t>больных</w:t>
            </w:r>
            <w:r>
              <w:rPr>
                <w:sz w:val="15"/>
              </w:rPr>
              <w:t> </w:t>
            </w:r>
            <w:r>
              <w:rPr>
                <w:spacing w:val="-2"/>
                <w:sz w:val="15"/>
              </w:rPr>
              <w:t>с</w:t>
            </w:r>
            <w:r>
              <w:rPr>
                <w:spacing w:val="-5"/>
                <w:sz w:val="15"/>
              </w:rPr>
              <w:t> </w:t>
            </w:r>
            <w:r>
              <w:rPr>
                <w:spacing w:val="-2"/>
                <w:sz w:val="15"/>
              </w:rPr>
              <w:t>инфарктом</w:t>
            </w:r>
            <w:r>
              <w:rPr>
                <w:spacing w:val="7"/>
                <w:sz w:val="15"/>
              </w:rPr>
              <w:t> </w:t>
            </w:r>
            <w:r>
              <w:rPr>
                <w:spacing w:val="-2"/>
                <w:sz w:val="15"/>
              </w:rPr>
              <w:t>миокарда</w:t>
            </w:r>
            <w:r>
              <w:rPr>
                <w:spacing w:val="6"/>
                <w:sz w:val="15"/>
              </w:rPr>
              <w:t> </w:t>
            </w:r>
            <w:r>
              <w:rPr>
                <w:spacing w:val="-2"/>
                <w:sz w:val="15"/>
              </w:rPr>
              <w:t>медицинскими</w:t>
            </w:r>
          </w:p>
          <w:p>
            <w:pPr>
              <w:pStyle w:val="TableParagraph"/>
              <w:spacing w:before="19"/>
              <w:ind w:left="64"/>
              <w:rPr>
                <w:sz w:val="15"/>
              </w:rPr>
            </w:pPr>
            <w:r>
              <w:rPr>
                <w:spacing w:val="-4"/>
                <w:sz w:val="15"/>
              </w:rPr>
              <w:t>организациями</w:t>
            </w:r>
            <w:r>
              <w:rPr>
                <w:spacing w:val="20"/>
                <w:sz w:val="15"/>
              </w:rPr>
              <w:t> </w:t>
            </w:r>
            <w:r>
              <w:rPr>
                <w:spacing w:val="-4"/>
                <w:sz w:val="15"/>
              </w:rPr>
              <w:t>(за</w:t>
            </w:r>
            <w:r>
              <w:rPr>
                <w:spacing w:val="1"/>
                <w:sz w:val="15"/>
              </w:rPr>
              <w:t> </w:t>
            </w:r>
            <w:r>
              <w:rPr>
                <w:spacing w:val="-4"/>
                <w:sz w:val="15"/>
              </w:rPr>
              <w:t>исклю•іением</w:t>
            </w:r>
            <w:r>
              <w:rPr>
                <w:spacing w:val="23"/>
                <w:sz w:val="15"/>
              </w:rPr>
              <w:t> </w:t>
            </w:r>
            <w:r>
              <w:rPr>
                <w:spacing w:val="-4"/>
                <w:sz w:val="15"/>
              </w:rPr>
              <w:t>федеральных</w:t>
            </w:r>
            <w:r>
              <w:rPr>
                <w:spacing w:val="16"/>
                <w:sz w:val="15"/>
              </w:rPr>
              <w:t> </w:t>
            </w:r>
            <w:r>
              <w:rPr>
                <w:spacing w:val="-4"/>
                <w:sz w:val="15"/>
              </w:rPr>
              <w:t>медиціЈнских</w:t>
            </w:r>
            <w:r>
              <w:rPr>
                <w:spacing w:val="15"/>
                <w:sz w:val="15"/>
              </w:rPr>
              <w:t> </w:t>
            </w:r>
            <w:r>
              <w:rPr>
                <w:spacing w:val="-4"/>
                <w:sz w:val="15"/>
              </w:rPr>
              <w:t>организаций)</w:t>
            </w:r>
          </w:p>
        </w:tc>
        <w:tc>
          <w:tcPr>
            <w:tcW w:w="777" w:type="dxa"/>
          </w:tcPr>
          <w:p>
            <w:pPr>
              <w:pStyle w:val="TableParagraph"/>
              <w:spacing w:before="157"/>
              <w:ind w:right="224"/>
              <w:jc w:val="right"/>
              <w:rPr>
                <w:sz w:val="15"/>
              </w:rPr>
            </w:pPr>
            <w:r>
              <w:rPr>
                <w:spacing w:val="-4"/>
                <w:sz w:val="15"/>
              </w:rPr>
              <w:t>51.2</w:t>
            </w:r>
          </w:p>
        </w:tc>
        <w:tc>
          <w:tcPr>
            <w:tcW w:w="1190" w:type="dxa"/>
          </w:tcPr>
          <w:p>
            <w:pPr>
              <w:pStyle w:val="TableParagraph"/>
              <w:spacing w:line="261" w:lineRule="auto" w:before="75"/>
              <w:ind w:left="120" w:right="50" w:firstLine="289"/>
              <w:rPr>
                <w:sz w:val="15"/>
              </w:rPr>
            </w:pPr>
            <w:r>
              <w:rPr>
                <w:spacing w:val="-2"/>
                <w:sz w:val="15"/>
              </w:rPr>
              <w:t>случай</w:t>
            </w:r>
            <w:r>
              <w:rPr>
                <w:spacing w:val="40"/>
                <w:sz w:val="15"/>
              </w:rPr>
              <w:t> </w:t>
            </w:r>
            <w:r>
              <w:rPr>
                <w:spacing w:val="-4"/>
                <w:sz w:val="15"/>
              </w:rPr>
              <w:t>госітитализации</w:t>
            </w:r>
          </w:p>
        </w:tc>
        <w:tc>
          <w:tcPr>
            <w:tcW w:w="1579" w:type="dxa"/>
          </w:tcPr>
          <w:p>
            <w:pPr>
              <w:pStyle w:val="TableParagraph"/>
              <w:spacing w:before="1"/>
              <w:rPr>
                <w:sz w:val="15"/>
              </w:rPr>
            </w:pPr>
          </w:p>
          <w:p>
            <w:pPr>
              <w:pStyle w:val="TableParagraph"/>
              <w:ind w:left="93" w:right="26"/>
              <w:jc w:val="center"/>
              <w:rPr>
                <w:rFonts w:ascii="Consolas"/>
                <w:sz w:val="15"/>
              </w:rPr>
            </w:pPr>
            <w:r>
              <w:rPr>
                <w:rFonts w:ascii="Consolas"/>
                <w:spacing w:val="-10"/>
                <w:sz w:val="15"/>
              </w:rPr>
              <w:t>0</w:t>
            </w:r>
          </w:p>
        </w:tc>
        <w:tc>
          <w:tcPr>
            <w:tcW w:w="1397" w:type="dxa"/>
          </w:tcPr>
          <w:p>
            <w:pPr>
              <w:pStyle w:val="TableParagraph"/>
              <w:spacing w:before="169"/>
              <w:ind w:left="81" w:right="24"/>
              <w:jc w:val="center"/>
              <w:rPr>
                <w:rFonts w:ascii="Cambria"/>
                <w:sz w:val="15"/>
              </w:rPr>
            </w:pPr>
            <w:r>
              <w:rPr>
                <w:rFonts w:ascii="Cambria"/>
                <w:spacing w:val="-10"/>
                <w:sz w:val="15"/>
              </w:rPr>
              <w:t>0</w:t>
            </w:r>
          </w:p>
        </w:tc>
        <w:tc>
          <w:tcPr>
            <w:tcW w:w="1344" w:type="dxa"/>
          </w:tcPr>
          <w:p>
            <w:pPr>
              <w:pStyle w:val="TableParagraph"/>
              <w:spacing w:before="169"/>
              <w:ind w:left="89" w:right="37"/>
              <w:jc w:val="center"/>
              <w:rPr>
                <w:rFonts w:ascii="Cambria"/>
                <w:sz w:val="15"/>
              </w:rPr>
            </w:pPr>
            <w:r>
              <w:rPr>
                <w:rFonts w:ascii="Cambria"/>
                <w:spacing w:val="-10"/>
                <w:sz w:val="15"/>
              </w:rPr>
              <w:t>0</w:t>
            </w:r>
          </w:p>
        </w:tc>
        <w:tc>
          <w:tcPr>
            <w:tcW w:w="1085" w:type="dxa"/>
          </w:tcPr>
          <w:p>
            <w:pPr>
              <w:pStyle w:val="TableParagraph"/>
              <w:spacing w:before="21"/>
              <w:rPr>
                <w:sz w:val="14"/>
              </w:rPr>
            </w:pPr>
          </w:p>
          <w:p>
            <w:pPr>
              <w:pStyle w:val="TableParagraph"/>
              <w:spacing w:before="1"/>
              <w:ind w:left="80" w:right="23"/>
              <w:jc w:val="center"/>
              <w:rPr>
                <w:rFonts w:ascii="Consolas"/>
                <w:sz w:val="14"/>
              </w:rPr>
            </w:pPr>
            <w:r>
              <w:rPr>
                <w:rFonts w:ascii="Consolas"/>
                <w:spacing w:val="-10"/>
                <w:w w:val="95"/>
                <w:sz w:val="14"/>
              </w:rPr>
              <w:t>0</w:t>
            </w:r>
          </w:p>
        </w:tc>
        <w:tc>
          <w:tcPr>
            <w:tcW w:w="922" w:type="dxa"/>
          </w:tcPr>
          <w:p>
            <w:pPr>
              <w:pStyle w:val="TableParagraph"/>
              <w:spacing w:before="3"/>
              <w:rPr>
                <w:sz w:val="15"/>
              </w:rPr>
            </w:pPr>
          </w:p>
          <w:p>
            <w:pPr>
              <w:pStyle w:val="TableParagraph"/>
              <w:spacing w:before="1"/>
              <w:ind w:left="82" w:right="30"/>
              <w:jc w:val="center"/>
              <w:rPr>
                <w:sz w:val="15"/>
              </w:rPr>
            </w:pPr>
            <w:r>
              <w:rPr>
                <w:spacing w:val="-10"/>
                <w:sz w:val="15"/>
              </w:rPr>
              <w:t>0</w:t>
            </w:r>
          </w:p>
        </w:tc>
        <w:tc>
          <w:tcPr>
            <w:tcW w:w="1138" w:type="dxa"/>
          </w:tcPr>
          <w:p>
            <w:pPr>
              <w:pStyle w:val="TableParagraph"/>
              <w:spacing w:before="19"/>
              <w:rPr>
                <w:sz w:val="15"/>
              </w:rPr>
            </w:pPr>
          </w:p>
          <w:p>
            <w:pPr>
              <w:pStyle w:val="TableParagraph"/>
              <w:ind w:left="72" w:right="10"/>
              <w:jc w:val="center"/>
              <w:rPr>
                <w:rFonts w:ascii="Courier New"/>
                <w:sz w:val="15"/>
              </w:rPr>
            </w:pPr>
            <w:r>
              <w:rPr>
                <w:rFonts w:ascii="Courier New"/>
                <w:spacing w:val="-10"/>
                <w:sz w:val="15"/>
              </w:rPr>
              <w:t>0</w:t>
            </w:r>
          </w:p>
        </w:tc>
        <w:tc>
          <w:tcPr>
            <w:tcW w:w="744" w:type="dxa"/>
          </w:tcPr>
          <w:p>
            <w:pPr>
              <w:pStyle w:val="TableParagraph"/>
              <w:spacing w:before="6"/>
              <w:rPr>
                <w:sz w:val="15"/>
              </w:rPr>
            </w:pPr>
          </w:p>
          <w:p>
            <w:pPr>
              <w:pStyle w:val="TableParagraph"/>
              <w:ind w:left="82" w:right="46"/>
              <w:jc w:val="center"/>
              <w:rPr>
                <w:rFonts w:ascii="Cambria"/>
                <w:sz w:val="15"/>
              </w:rPr>
            </w:pPr>
            <w:r>
              <w:rPr>
                <w:rFonts w:ascii="Cambria"/>
                <w:spacing w:val="-10"/>
                <w:sz w:val="15"/>
              </w:rPr>
              <w:t>0</w:t>
            </w:r>
          </w:p>
        </w:tc>
      </w:tr>
      <w:tr>
        <w:trPr>
          <w:trHeight w:val="585" w:hRule="atLeast"/>
        </w:trPr>
        <w:tc>
          <w:tcPr>
            <w:tcW w:w="4771" w:type="dxa"/>
          </w:tcPr>
          <w:p>
            <w:pPr>
              <w:pStyle w:val="TableParagraph"/>
              <w:spacing w:line="143" w:lineRule="exact"/>
              <w:ind w:left="62"/>
              <w:rPr>
                <w:sz w:val="15"/>
              </w:rPr>
            </w:pPr>
            <w:r>
              <w:rPr>
                <w:spacing w:val="-2"/>
                <w:sz w:val="15"/>
              </w:rPr>
              <w:t>4.3. имплантаціЈя</w:t>
            </w:r>
            <w:r>
              <w:rPr>
                <w:spacing w:val="5"/>
                <w:sz w:val="15"/>
              </w:rPr>
              <w:t> </w:t>
            </w:r>
            <w:r>
              <w:rPr>
                <w:spacing w:val="-2"/>
                <w:sz w:val="15"/>
              </w:rPr>
              <w:t>частотно-адаптированного</w:t>
            </w:r>
            <w:r>
              <w:rPr>
                <w:spacing w:val="-7"/>
                <w:sz w:val="15"/>
              </w:rPr>
              <w:t> </w:t>
            </w:r>
            <w:r>
              <w:rPr>
                <w:spacing w:val="-2"/>
                <w:sz w:val="15"/>
              </w:rPr>
              <w:t>кардиостимулятора</w:t>
            </w:r>
            <w:r>
              <w:rPr>
                <w:spacing w:val="-7"/>
                <w:sz w:val="15"/>
              </w:rPr>
              <w:t> </w:t>
            </w:r>
            <w:r>
              <w:rPr>
                <w:spacing w:val="-2"/>
                <w:sz w:val="15"/>
              </w:rPr>
              <w:t>взрослым</w:t>
            </w:r>
          </w:p>
          <w:p>
            <w:pPr>
              <w:pStyle w:val="TableParagraph"/>
              <w:spacing w:line="261" w:lineRule="auto" w:before="14"/>
              <w:ind w:left="56" w:right="791" w:firstLine="4"/>
              <w:rPr>
                <w:sz w:val="15"/>
              </w:rPr>
            </w:pPr>
            <w:r>
              <w:rPr>
                <w:spacing w:val="-4"/>
                <w:sz w:val="15"/>
              </w:rPr>
              <w:t>медицинскими</w:t>
            </w:r>
            <w:r>
              <w:rPr>
                <w:spacing w:val="14"/>
                <w:sz w:val="15"/>
              </w:rPr>
              <w:t> </w:t>
            </w:r>
            <w:r>
              <w:rPr>
                <w:spacing w:val="-4"/>
                <w:sz w:val="15"/>
              </w:rPr>
              <w:t>организациями</w:t>
            </w:r>
            <w:r>
              <w:rPr>
                <w:sz w:val="15"/>
              </w:rPr>
              <w:t> </w:t>
            </w:r>
            <w:r>
              <w:rPr>
                <w:spacing w:val="-4"/>
                <w:sz w:val="15"/>
              </w:rPr>
              <w:t>(за искліочением</w:t>
            </w:r>
            <w:r>
              <w:rPr>
                <w:spacing w:val="21"/>
                <w:sz w:val="15"/>
              </w:rPr>
              <w:t> </w:t>
            </w:r>
            <w:r>
              <w:rPr>
                <w:spacing w:val="-4"/>
                <w:sz w:val="15"/>
              </w:rPr>
              <w:t>tЬедеральных</w:t>
            </w:r>
            <w:r>
              <w:rPr>
                <w:spacing w:val="40"/>
                <w:sz w:val="15"/>
              </w:rPr>
              <w:t> </w:t>
            </w:r>
            <w:r>
              <w:rPr>
                <w:sz w:val="15"/>
              </w:rPr>
              <w:t>медицинских организаций)</w:t>
            </w:r>
          </w:p>
        </w:tc>
        <w:tc>
          <w:tcPr>
            <w:tcW w:w="777" w:type="dxa"/>
          </w:tcPr>
          <w:p>
            <w:pPr>
              <w:pStyle w:val="TableParagraph"/>
              <w:spacing w:before="3"/>
              <w:rPr>
                <w:sz w:val="15"/>
              </w:rPr>
            </w:pPr>
          </w:p>
          <w:p>
            <w:pPr>
              <w:pStyle w:val="TableParagraph"/>
              <w:spacing w:before="1"/>
              <w:ind w:right="227"/>
              <w:jc w:val="right"/>
              <w:rPr>
                <w:sz w:val="15"/>
              </w:rPr>
            </w:pPr>
            <w:r>
              <w:rPr>
                <w:spacing w:val="-4"/>
                <w:sz w:val="15"/>
              </w:rPr>
              <w:t>51.3</w:t>
            </w:r>
          </w:p>
        </w:tc>
        <w:tc>
          <w:tcPr>
            <w:tcW w:w="1190" w:type="dxa"/>
          </w:tcPr>
          <w:p>
            <w:pPr>
              <w:pStyle w:val="TableParagraph"/>
              <w:spacing w:line="261" w:lineRule="auto" w:before="82"/>
              <w:ind w:left="110" w:firstLine="292"/>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579" w:type="dxa"/>
          </w:tcPr>
          <w:p>
            <w:pPr>
              <w:pStyle w:val="TableParagraph"/>
              <w:spacing w:before="2"/>
              <w:rPr>
                <w:sz w:val="19"/>
              </w:rPr>
            </w:pPr>
          </w:p>
          <w:p>
            <w:pPr>
              <w:pStyle w:val="TableParagraph"/>
              <w:spacing w:line="105" w:lineRule="exact"/>
              <w:ind w:left="780"/>
              <w:rPr>
                <w:position w:val="-1"/>
                <w:sz w:val="10"/>
              </w:rPr>
            </w:pPr>
            <w:r>
              <w:rPr>
                <w:position w:val="-1"/>
                <w:sz w:val="10"/>
              </w:rPr>
              <w:drawing>
                <wp:inline distT="0" distB="0" distL="0" distR="0">
                  <wp:extent cx="39624" cy="67055"/>
                  <wp:effectExtent l="0" t="0" r="0" b="0"/>
                  <wp:docPr id="560" name="Image 560"/>
                  <wp:cNvGraphicFramePr>
                    <a:graphicFrameLocks/>
                  </wp:cNvGraphicFramePr>
                  <a:graphic>
                    <a:graphicData uri="http://schemas.openxmlformats.org/drawingml/2006/picture">
                      <pic:pic>
                        <pic:nvPicPr>
                          <pic:cNvPr id="560" name="Image 560"/>
                          <pic:cNvPicPr/>
                        </pic:nvPicPr>
                        <pic:blipFill>
                          <a:blip r:embed="rId523" cstate="print"/>
                          <a:stretch>
                            <a:fillRect/>
                          </a:stretch>
                        </pic:blipFill>
                        <pic:spPr>
                          <a:xfrm>
                            <a:off x="0" y="0"/>
                            <a:ext cx="39624" cy="67055"/>
                          </a:xfrm>
                          <a:prstGeom prst="rect">
                            <a:avLst/>
                          </a:prstGeom>
                        </pic:spPr>
                      </pic:pic>
                    </a:graphicData>
                  </a:graphic>
                </wp:inline>
              </w:drawing>
            </w:r>
            <w:r>
              <w:rPr>
                <w:position w:val="-1"/>
                <w:sz w:val="10"/>
              </w:rPr>
            </w:r>
          </w:p>
        </w:tc>
        <w:tc>
          <w:tcPr>
            <w:tcW w:w="1397" w:type="dxa"/>
          </w:tcPr>
          <w:p>
            <w:pPr>
              <w:pStyle w:val="TableParagraph"/>
              <w:spacing w:before="8"/>
              <w:rPr>
                <w:sz w:val="15"/>
              </w:rPr>
            </w:pPr>
          </w:p>
          <w:p>
            <w:pPr>
              <w:pStyle w:val="TableParagraph"/>
              <w:ind w:left="81" w:right="33"/>
              <w:jc w:val="center"/>
              <w:rPr>
                <w:sz w:val="15"/>
              </w:rPr>
            </w:pPr>
            <w:r>
              <w:rPr>
                <w:spacing w:val="-10"/>
                <w:sz w:val="15"/>
              </w:rPr>
              <w:t>0</w:t>
            </w:r>
          </w:p>
        </w:tc>
        <w:tc>
          <w:tcPr>
            <w:tcW w:w="1344" w:type="dxa"/>
          </w:tcPr>
          <w:p>
            <w:pPr>
              <w:pStyle w:val="TableParagraph"/>
              <w:spacing w:before="6"/>
              <w:rPr>
                <w:sz w:val="15"/>
              </w:rPr>
            </w:pPr>
          </w:p>
          <w:p>
            <w:pPr>
              <w:pStyle w:val="TableParagraph"/>
              <w:ind w:left="89" w:right="46"/>
              <w:jc w:val="center"/>
              <w:rPr>
                <w:rFonts w:ascii="Cambria"/>
                <w:sz w:val="15"/>
              </w:rPr>
            </w:pPr>
            <w:r>
              <w:rPr>
                <w:rFonts w:ascii="Cambria"/>
                <w:spacing w:val="-10"/>
                <w:sz w:val="15"/>
              </w:rPr>
              <w:t>0</w:t>
            </w:r>
          </w:p>
        </w:tc>
        <w:tc>
          <w:tcPr>
            <w:tcW w:w="1085" w:type="dxa"/>
          </w:tcPr>
          <w:p>
            <w:pPr>
              <w:pStyle w:val="TableParagraph"/>
              <w:spacing w:before="13"/>
              <w:rPr>
                <w:sz w:val="15"/>
              </w:rPr>
            </w:pPr>
          </w:p>
          <w:p>
            <w:pPr>
              <w:pStyle w:val="TableParagraph"/>
              <w:ind w:left="80" w:right="27"/>
              <w:jc w:val="center"/>
              <w:rPr>
                <w:sz w:val="15"/>
              </w:rPr>
            </w:pPr>
            <w:r>
              <w:rPr>
                <w:spacing w:val="-10"/>
                <w:sz w:val="15"/>
              </w:rPr>
              <w:t>0</w:t>
            </w:r>
          </w:p>
        </w:tc>
        <w:tc>
          <w:tcPr>
            <w:tcW w:w="922" w:type="dxa"/>
          </w:tcPr>
          <w:p>
            <w:pPr>
              <w:pStyle w:val="TableParagraph"/>
              <w:spacing w:before="13"/>
              <w:rPr>
                <w:sz w:val="15"/>
              </w:rPr>
            </w:pPr>
          </w:p>
          <w:p>
            <w:pPr>
              <w:pStyle w:val="TableParagraph"/>
              <w:ind w:left="82" w:right="40"/>
              <w:jc w:val="center"/>
              <w:rPr>
                <w:sz w:val="15"/>
              </w:rPr>
            </w:pPr>
            <w:r>
              <w:rPr>
                <w:spacing w:val="-10"/>
                <w:sz w:val="15"/>
              </w:rPr>
              <w:t>0</w:t>
            </w:r>
          </w:p>
        </w:tc>
        <w:tc>
          <w:tcPr>
            <w:tcW w:w="1138" w:type="dxa"/>
          </w:tcPr>
          <w:p>
            <w:pPr>
              <w:pStyle w:val="TableParagraph"/>
              <w:spacing w:before="36"/>
              <w:rPr>
                <w:sz w:val="14"/>
              </w:rPr>
            </w:pPr>
          </w:p>
          <w:p>
            <w:pPr>
              <w:pStyle w:val="TableParagraph"/>
              <w:ind w:left="72" w:right="22"/>
              <w:jc w:val="center"/>
              <w:rPr>
                <w:rFonts w:ascii="Consolas"/>
                <w:sz w:val="14"/>
              </w:rPr>
            </w:pPr>
            <w:r>
              <w:rPr>
                <w:rFonts w:ascii="Consolas"/>
                <w:spacing w:val="-10"/>
                <w:w w:val="95"/>
                <w:sz w:val="14"/>
              </w:rPr>
              <w:t>0</w:t>
            </w:r>
          </w:p>
        </w:tc>
        <w:tc>
          <w:tcPr>
            <w:tcW w:w="744" w:type="dxa"/>
          </w:tcPr>
          <w:p>
            <w:pPr>
              <w:pStyle w:val="TableParagraph"/>
              <w:spacing w:before="18"/>
              <w:rPr>
                <w:sz w:val="15"/>
              </w:rPr>
            </w:pPr>
          </w:p>
          <w:p>
            <w:pPr>
              <w:pStyle w:val="TableParagraph"/>
              <w:ind w:left="82" w:right="55"/>
              <w:jc w:val="center"/>
              <w:rPr>
                <w:sz w:val="15"/>
              </w:rPr>
            </w:pPr>
            <w:r>
              <w:rPr>
                <w:spacing w:val="-10"/>
                <w:sz w:val="15"/>
              </w:rPr>
              <w:t>0</w:t>
            </w:r>
          </w:p>
        </w:tc>
      </w:tr>
      <w:tr>
        <w:trPr>
          <w:trHeight w:val="368" w:hRule="atLeast"/>
        </w:trPr>
        <w:tc>
          <w:tcPr>
            <w:tcW w:w="4771" w:type="dxa"/>
          </w:tcPr>
          <w:p>
            <w:pPr>
              <w:pStyle w:val="TableParagraph"/>
              <w:spacing w:line="147" w:lineRule="exact"/>
              <w:ind w:left="57"/>
              <w:rPr>
                <w:sz w:val="15"/>
              </w:rPr>
            </w:pPr>
            <w:r>
              <w:rPr>
                <w:spacing w:val="-2"/>
                <w:sz w:val="15"/>
              </w:rPr>
              <w:t>4.4.</w:t>
            </w:r>
            <w:r>
              <w:rPr>
                <w:spacing w:val="-1"/>
                <w:sz w:val="15"/>
              </w:rPr>
              <w:t> </w:t>
            </w:r>
            <w:r>
              <w:rPr>
                <w:spacing w:val="-2"/>
                <w:sz w:val="15"/>
              </w:rPr>
              <w:t>эндоваскулярная</w:t>
            </w:r>
            <w:r>
              <w:rPr>
                <w:spacing w:val="-7"/>
                <w:sz w:val="15"/>
              </w:rPr>
              <w:t> </w:t>
            </w:r>
            <w:r>
              <w:rPr>
                <w:spacing w:val="-2"/>
                <w:sz w:val="15"/>
              </w:rPr>
              <w:t>деструкция</w:t>
            </w:r>
            <w:r>
              <w:rPr>
                <w:spacing w:val="5"/>
                <w:sz w:val="15"/>
              </w:rPr>
              <w:t> </w:t>
            </w:r>
            <w:r>
              <w:rPr>
                <w:spacing w:val="-2"/>
                <w:sz w:val="15"/>
              </w:rPr>
              <w:t>дополнительных</w:t>
            </w:r>
            <w:r>
              <w:rPr>
                <w:spacing w:val="-7"/>
                <w:sz w:val="15"/>
              </w:rPr>
              <w:t> </w:t>
            </w:r>
            <w:r>
              <w:rPr>
                <w:spacing w:val="-2"/>
                <w:sz w:val="15"/>
              </w:rPr>
              <w:t>проводящих</w:t>
            </w:r>
            <w:r>
              <w:rPr>
                <w:spacing w:val="9"/>
                <w:sz w:val="15"/>
              </w:rPr>
              <w:t> </w:t>
            </w:r>
            <w:r>
              <w:rPr>
                <w:spacing w:val="-2"/>
                <w:sz w:val="15"/>
              </w:rPr>
              <w:t>путей</w:t>
            </w:r>
          </w:p>
          <w:p>
            <w:pPr>
              <w:pStyle w:val="TableParagraph"/>
              <w:spacing w:before="5"/>
              <w:ind w:left="56"/>
              <w:rPr>
                <w:sz w:val="15"/>
              </w:rPr>
            </w:pPr>
            <w:r>
              <w:rPr>
                <w:spacing w:val="-2"/>
                <w:sz w:val="15"/>
              </w:rPr>
              <w:t>и</w:t>
            </w:r>
            <w:r>
              <w:rPr>
                <w:spacing w:val="-5"/>
                <w:sz w:val="15"/>
              </w:rPr>
              <w:t> </w:t>
            </w:r>
            <w:r>
              <w:rPr>
                <w:spacing w:val="-2"/>
                <w:sz w:val="15"/>
              </w:rPr>
              <w:t>аритмогенных</w:t>
            </w:r>
            <w:r>
              <w:rPr>
                <w:spacing w:val="9"/>
                <w:sz w:val="15"/>
              </w:rPr>
              <w:t> </w:t>
            </w:r>
            <w:r>
              <w:rPr>
                <w:spacing w:val="-2"/>
                <w:sz w:val="15"/>
              </w:rPr>
              <w:t>зон</w:t>
            </w:r>
            <w:r>
              <w:rPr>
                <w:spacing w:val="-6"/>
                <w:sz w:val="15"/>
              </w:rPr>
              <w:t> </w:t>
            </w:r>
            <w:r>
              <w:rPr>
                <w:spacing w:val="-2"/>
                <w:sz w:val="15"/>
              </w:rPr>
              <w:t>сердца</w:t>
            </w:r>
          </w:p>
        </w:tc>
        <w:tc>
          <w:tcPr>
            <w:tcW w:w="777" w:type="dxa"/>
          </w:tcPr>
          <w:p>
            <w:pPr>
              <w:pStyle w:val="TableParagraph"/>
              <w:spacing w:before="71"/>
              <w:ind w:right="225"/>
              <w:jc w:val="right"/>
              <w:rPr>
                <w:sz w:val="15"/>
              </w:rPr>
            </w:pPr>
            <w:r>
              <w:rPr>
                <w:w w:val="105"/>
                <w:sz w:val="15"/>
              </w:rPr>
              <w:t>5›</w:t>
            </w:r>
            <w:r>
              <w:rPr>
                <w:spacing w:val="10"/>
                <w:w w:val="105"/>
                <w:sz w:val="15"/>
              </w:rPr>
              <w:t> </w:t>
            </w:r>
            <w:r>
              <w:rPr>
                <w:spacing w:val="-10"/>
                <w:w w:val="105"/>
                <w:sz w:val="15"/>
              </w:rPr>
              <w:t>4</w:t>
            </w:r>
          </w:p>
        </w:tc>
        <w:tc>
          <w:tcPr>
            <w:tcW w:w="1190" w:type="dxa"/>
          </w:tcPr>
          <w:p>
            <w:pPr>
              <w:pStyle w:val="TableParagraph"/>
              <w:spacing w:line="157" w:lineRule="exact"/>
              <w:ind w:left="38"/>
              <w:jc w:val="center"/>
              <w:rPr>
                <w:sz w:val="15"/>
              </w:rPr>
            </w:pPr>
            <w:r>
              <w:rPr>
                <w:spacing w:val="-2"/>
                <w:sz w:val="15"/>
              </w:rPr>
              <w:t>случай</w:t>
            </w:r>
          </w:p>
          <w:p>
            <w:pPr>
              <w:pStyle w:val="TableParagraph"/>
              <w:spacing w:before="14"/>
              <w:ind w:left="53"/>
              <w:jc w:val="center"/>
              <w:rPr>
                <w:sz w:val="15"/>
              </w:rPr>
            </w:pPr>
            <w:r>
              <w:rPr>
                <w:spacing w:val="-2"/>
                <w:sz w:val="15"/>
              </w:rPr>
              <w:t>госпитализации</w:t>
            </w:r>
          </w:p>
        </w:tc>
        <w:tc>
          <w:tcPr>
            <w:tcW w:w="1579" w:type="dxa"/>
          </w:tcPr>
          <w:p>
            <w:pPr>
              <w:pStyle w:val="TableParagraph"/>
              <w:spacing w:before="91"/>
              <w:ind w:left="93" w:right="41"/>
              <w:jc w:val="center"/>
              <w:rPr>
                <w:rFonts w:ascii="Courier New"/>
                <w:sz w:val="15"/>
              </w:rPr>
            </w:pPr>
            <w:r>
              <w:rPr>
                <w:rFonts w:ascii="Courier New"/>
                <w:spacing w:val="-10"/>
                <w:w w:val="110"/>
                <w:sz w:val="15"/>
              </w:rPr>
              <w:t>0</w:t>
            </w:r>
          </w:p>
        </w:tc>
        <w:tc>
          <w:tcPr>
            <w:tcW w:w="1397" w:type="dxa"/>
          </w:tcPr>
          <w:p>
            <w:pPr>
              <w:pStyle w:val="TableParagraph"/>
              <w:spacing w:before="73"/>
              <w:ind w:left="81" w:right="43"/>
              <w:jc w:val="center"/>
              <w:rPr>
                <w:rFonts w:ascii="Cambria"/>
                <w:sz w:val="15"/>
              </w:rPr>
            </w:pPr>
            <w:r>
              <w:rPr>
                <w:rFonts w:ascii="Cambria"/>
                <w:spacing w:val="-10"/>
                <w:sz w:val="15"/>
              </w:rPr>
              <w:t>0</w:t>
            </w:r>
          </w:p>
        </w:tc>
        <w:tc>
          <w:tcPr>
            <w:tcW w:w="1344" w:type="dxa"/>
          </w:tcPr>
          <w:p>
            <w:pPr>
              <w:pStyle w:val="TableParagraph"/>
              <w:spacing w:before="73"/>
              <w:ind w:left="89" w:right="56"/>
              <w:jc w:val="center"/>
              <w:rPr>
                <w:rFonts w:ascii="Cambria"/>
                <w:sz w:val="15"/>
              </w:rPr>
            </w:pPr>
            <w:r>
              <w:rPr>
                <w:rFonts w:ascii="Cambria"/>
                <w:spacing w:val="-10"/>
                <w:sz w:val="15"/>
              </w:rPr>
              <w:t>0</w:t>
            </w:r>
          </w:p>
        </w:tc>
        <w:tc>
          <w:tcPr>
            <w:tcW w:w="1085" w:type="dxa"/>
          </w:tcPr>
          <w:p>
            <w:pPr>
              <w:pStyle w:val="TableParagraph"/>
              <w:spacing w:before="73"/>
              <w:ind w:left="80" w:right="37"/>
              <w:jc w:val="center"/>
              <w:rPr>
                <w:rFonts w:ascii="Cambria"/>
                <w:sz w:val="15"/>
              </w:rPr>
            </w:pPr>
            <w:r>
              <w:rPr>
                <w:rFonts w:ascii="Cambria"/>
                <w:spacing w:val="-10"/>
                <w:sz w:val="15"/>
              </w:rPr>
              <w:t>0</w:t>
            </w:r>
          </w:p>
        </w:tc>
        <w:tc>
          <w:tcPr>
            <w:tcW w:w="922" w:type="dxa"/>
          </w:tcPr>
          <w:p>
            <w:pPr>
              <w:pStyle w:val="TableParagraph"/>
              <w:spacing w:before="78"/>
              <w:ind w:left="82" w:right="50"/>
              <w:jc w:val="center"/>
              <w:rPr>
                <w:rFonts w:ascii="Cambria"/>
                <w:sz w:val="15"/>
              </w:rPr>
            </w:pPr>
            <w:r>
              <w:rPr>
                <w:rFonts w:ascii="Cambria"/>
                <w:spacing w:val="-10"/>
                <w:sz w:val="15"/>
              </w:rPr>
              <w:t>0</w:t>
            </w:r>
          </w:p>
        </w:tc>
        <w:tc>
          <w:tcPr>
            <w:tcW w:w="1138" w:type="dxa"/>
          </w:tcPr>
          <w:p>
            <w:pPr>
              <w:pStyle w:val="TableParagraph"/>
              <w:spacing w:before="80"/>
              <w:ind w:left="72" w:right="26"/>
              <w:jc w:val="center"/>
              <w:rPr>
                <w:sz w:val="15"/>
              </w:rPr>
            </w:pPr>
            <w:r>
              <w:rPr>
                <w:spacing w:val="-10"/>
                <w:sz w:val="15"/>
              </w:rPr>
              <w:t>0</w:t>
            </w:r>
          </w:p>
        </w:tc>
        <w:tc>
          <w:tcPr>
            <w:tcW w:w="744" w:type="dxa"/>
          </w:tcPr>
          <w:p>
            <w:pPr>
              <w:pStyle w:val="TableParagraph"/>
              <w:spacing w:before="78"/>
              <w:ind w:left="82" w:right="65"/>
              <w:jc w:val="center"/>
              <w:rPr>
                <w:rFonts w:ascii="Cambria"/>
                <w:sz w:val="15"/>
              </w:rPr>
            </w:pPr>
            <w:r>
              <w:rPr>
                <w:rFonts w:ascii="Cambria"/>
                <w:spacing w:val="-10"/>
                <w:sz w:val="15"/>
              </w:rPr>
              <w:t>0</w:t>
            </w:r>
          </w:p>
        </w:tc>
      </w:tr>
      <w:tr>
        <w:trPr>
          <w:trHeight w:val="556" w:hRule="atLeast"/>
        </w:trPr>
        <w:tc>
          <w:tcPr>
            <w:tcW w:w="4771" w:type="dxa"/>
          </w:tcPr>
          <w:p>
            <w:pPr>
              <w:pStyle w:val="TableParagraph"/>
              <w:spacing w:line="147" w:lineRule="exact"/>
              <w:ind w:left="52"/>
              <w:rPr>
                <w:sz w:val="15"/>
              </w:rPr>
            </w:pPr>
            <w:r>
              <w:rPr>
                <w:spacing w:val="-2"/>
                <w:sz w:val="15"/>
              </w:rPr>
              <w:t>4.5.</w:t>
            </w:r>
            <w:r>
              <w:rPr>
                <w:spacing w:val="-8"/>
                <w:sz w:val="15"/>
              </w:rPr>
              <w:t> </w:t>
            </w:r>
            <w:r>
              <w:rPr>
                <w:spacing w:val="-2"/>
                <w:sz w:val="15"/>
              </w:rPr>
              <w:t>стентирование</w:t>
            </w:r>
            <w:r>
              <w:rPr>
                <w:spacing w:val="2"/>
                <w:sz w:val="15"/>
              </w:rPr>
              <w:t> </w:t>
            </w:r>
            <w:r>
              <w:rPr>
                <w:spacing w:val="-2"/>
                <w:sz w:val="15"/>
              </w:rPr>
              <w:t>или</w:t>
            </w:r>
            <w:r>
              <w:rPr>
                <w:spacing w:val="-8"/>
                <w:sz w:val="15"/>
              </w:rPr>
              <w:t> </w:t>
            </w:r>
            <w:r>
              <w:rPr>
                <w:spacing w:val="-2"/>
                <w:sz w:val="15"/>
              </w:rPr>
              <w:t>эндартерэктомия</w:t>
            </w:r>
            <w:r>
              <w:rPr>
                <w:spacing w:val="-7"/>
                <w:sz w:val="15"/>
              </w:rPr>
              <w:t> </w:t>
            </w:r>
            <w:r>
              <w:rPr>
                <w:spacing w:val="-2"/>
                <w:sz w:val="15"/>
              </w:rPr>
              <w:t>медгіцинскими</w:t>
            </w:r>
            <w:r>
              <w:rPr>
                <w:spacing w:val="5"/>
                <w:sz w:val="15"/>
              </w:rPr>
              <w:t> </w:t>
            </w:r>
            <w:r>
              <w:rPr>
                <w:spacing w:val="-2"/>
                <w:sz w:val="15"/>
              </w:rPr>
              <w:t>организациямтЈ</w:t>
            </w:r>
          </w:p>
          <w:p>
            <w:pPr>
              <w:pStyle w:val="TableParagraph"/>
              <w:spacing w:before="14"/>
              <w:ind w:left="48"/>
              <w:rPr>
                <w:sz w:val="15"/>
              </w:rPr>
            </w:pPr>
            <w:r>
              <w:rPr>
                <w:spacing w:val="-4"/>
                <w:sz w:val="15"/>
              </w:rPr>
              <w:t>(за</w:t>
            </w:r>
            <w:r>
              <w:rPr>
                <w:sz w:val="15"/>
              </w:rPr>
              <w:t> </w:t>
            </w:r>
            <w:r>
              <w:rPr>
                <w:spacing w:val="-4"/>
                <w:sz w:val="15"/>
              </w:rPr>
              <w:t>исклю•тением</w:t>
            </w:r>
            <w:r>
              <w:rPr>
                <w:spacing w:val="19"/>
                <w:sz w:val="15"/>
              </w:rPr>
              <w:t> </w:t>
            </w:r>
            <w:r>
              <w:rPr>
                <w:spacing w:val="-4"/>
                <w:sz w:val="15"/>
              </w:rPr>
              <w:t>федеральных</w:t>
            </w:r>
            <w:r>
              <w:rPr>
                <w:spacing w:val="14"/>
                <w:sz w:val="15"/>
              </w:rPr>
              <w:t> </w:t>
            </w:r>
            <w:r>
              <w:rPr>
                <w:spacing w:val="-4"/>
                <w:sz w:val="15"/>
              </w:rPr>
              <w:t>медицинских</w:t>
            </w:r>
            <w:r>
              <w:rPr>
                <w:spacing w:val="8"/>
                <w:sz w:val="15"/>
              </w:rPr>
              <w:t> </w:t>
            </w:r>
            <w:r>
              <w:rPr>
                <w:spacing w:val="-4"/>
                <w:sz w:val="15"/>
              </w:rPr>
              <w:t>организаций)</w:t>
            </w:r>
          </w:p>
        </w:tc>
        <w:tc>
          <w:tcPr>
            <w:tcW w:w="777" w:type="dxa"/>
          </w:tcPr>
          <w:p>
            <w:pPr>
              <w:pStyle w:val="TableParagraph"/>
              <w:spacing w:before="162"/>
              <w:ind w:right="234"/>
              <w:jc w:val="right"/>
              <w:rPr>
                <w:sz w:val="15"/>
              </w:rPr>
            </w:pPr>
            <w:r>
              <w:rPr>
                <w:spacing w:val="-4"/>
                <w:sz w:val="15"/>
              </w:rPr>
              <w:t>51.5</w:t>
            </w:r>
          </w:p>
        </w:tc>
        <w:tc>
          <w:tcPr>
            <w:tcW w:w="1190" w:type="dxa"/>
          </w:tcPr>
          <w:p>
            <w:pPr>
              <w:pStyle w:val="TableParagraph"/>
              <w:spacing w:before="80"/>
              <w:ind w:left="33"/>
              <w:jc w:val="center"/>
              <w:rPr>
                <w:sz w:val="15"/>
              </w:rPr>
            </w:pPr>
            <w:r>
              <w:rPr>
                <w:spacing w:val="-2"/>
                <w:sz w:val="15"/>
              </w:rPr>
              <w:t>случай</w:t>
            </w:r>
          </w:p>
          <w:p>
            <w:pPr>
              <w:pStyle w:val="TableParagraph"/>
              <w:spacing w:before="2"/>
              <w:rPr>
                <w:sz w:val="7"/>
              </w:rPr>
            </w:pPr>
          </w:p>
          <w:p>
            <w:pPr>
              <w:pStyle w:val="TableParagraph"/>
              <w:spacing w:line="86" w:lineRule="exact"/>
              <w:ind w:left="113"/>
              <w:rPr>
                <w:position w:val="-1"/>
                <w:sz w:val="8"/>
              </w:rPr>
            </w:pPr>
            <w:r>
              <w:rPr>
                <w:position w:val="-1"/>
                <w:sz w:val="8"/>
              </w:rPr>
              <w:drawing>
                <wp:inline distT="0" distB="0" distL="0" distR="0">
                  <wp:extent cx="627888" cy="54863"/>
                  <wp:effectExtent l="0" t="0" r="0" b="0"/>
                  <wp:docPr id="561" name="Image 561"/>
                  <wp:cNvGraphicFramePr>
                    <a:graphicFrameLocks/>
                  </wp:cNvGraphicFramePr>
                  <a:graphic>
                    <a:graphicData uri="http://schemas.openxmlformats.org/drawingml/2006/picture">
                      <pic:pic>
                        <pic:nvPicPr>
                          <pic:cNvPr id="561" name="Image 561"/>
                          <pic:cNvPicPr/>
                        </pic:nvPicPr>
                        <pic:blipFill>
                          <a:blip r:embed="rId524" cstate="print"/>
                          <a:stretch>
                            <a:fillRect/>
                          </a:stretch>
                        </pic:blipFill>
                        <pic:spPr>
                          <a:xfrm>
                            <a:off x="0" y="0"/>
                            <a:ext cx="627888" cy="54863"/>
                          </a:xfrm>
                          <a:prstGeom prst="rect">
                            <a:avLst/>
                          </a:prstGeom>
                        </pic:spPr>
                      </pic:pic>
                    </a:graphicData>
                  </a:graphic>
                </wp:inline>
              </w:drawing>
            </w:r>
            <w:r>
              <w:rPr>
                <w:position w:val="-1"/>
                <w:sz w:val="8"/>
              </w:rPr>
            </w:r>
          </w:p>
        </w:tc>
        <w:tc>
          <w:tcPr>
            <w:tcW w:w="1579" w:type="dxa"/>
          </w:tcPr>
          <w:p>
            <w:pPr>
              <w:pStyle w:val="TableParagraph"/>
              <w:spacing w:before="1"/>
              <w:rPr>
                <w:sz w:val="15"/>
              </w:rPr>
            </w:pPr>
          </w:p>
          <w:p>
            <w:pPr>
              <w:pStyle w:val="TableParagraph"/>
              <w:ind w:left="93" w:right="45"/>
              <w:jc w:val="center"/>
              <w:rPr>
                <w:rFonts w:ascii="Cambria"/>
                <w:sz w:val="15"/>
              </w:rPr>
            </w:pPr>
            <w:r>
              <w:rPr>
                <w:rFonts w:ascii="Cambria"/>
                <w:spacing w:val="-10"/>
                <w:sz w:val="15"/>
              </w:rPr>
              <w:t>0</w:t>
            </w:r>
          </w:p>
        </w:tc>
        <w:tc>
          <w:tcPr>
            <w:tcW w:w="1397" w:type="dxa"/>
          </w:tcPr>
          <w:p>
            <w:pPr>
              <w:pStyle w:val="TableParagraph"/>
              <w:spacing w:before="26"/>
              <w:rPr>
                <w:sz w:val="14"/>
              </w:rPr>
            </w:pPr>
          </w:p>
          <w:p>
            <w:pPr>
              <w:pStyle w:val="TableParagraph"/>
              <w:ind w:left="81" w:right="48"/>
              <w:jc w:val="center"/>
              <w:rPr>
                <w:rFonts w:ascii="Consolas"/>
                <w:sz w:val="14"/>
              </w:rPr>
            </w:pPr>
            <w:r>
              <w:rPr>
                <w:rFonts w:ascii="Consolas"/>
                <w:spacing w:val="-10"/>
                <w:w w:val="95"/>
                <w:sz w:val="14"/>
              </w:rPr>
              <w:t>0</w:t>
            </w:r>
          </w:p>
        </w:tc>
        <w:tc>
          <w:tcPr>
            <w:tcW w:w="1344" w:type="dxa"/>
          </w:tcPr>
          <w:p>
            <w:pPr>
              <w:pStyle w:val="TableParagraph"/>
              <w:spacing w:before="26"/>
              <w:rPr>
                <w:sz w:val="14"/>
              </w:rPr>
            </w:pPr>
          </w:p>
          <w:p>
            <w:pPr>
              <w:pStyle w:val="TableParagraph"/>
              <w:ind w:left="89" w:right="61"/>
              <w:jc w:val="center"/>
              <w:rPr>
                <w:rFonts w:ascii="Consolas"/>
                <w:sz w:val="14"/>
              </w:rPr>
            </w:pPr>
            <w:r>
              <w:rPr>
                <w:rFonts w:ascii="Consolas"/>
                <w:spacing w:val="-10"/>
                <w:w w:val="95"/>
                <w:sz w:val="14"/>
              </w:rPr>
              <w:t>0</w:t>
            </w:r>
          </w:p>
        </w:tc>
        <w:tc>
          <w:tcPr>
            <w:tcW w:w="1085" w:type="dxa"/>
          </w:tcPr>
          <w:p>
            <w:pPr>
              <w:pStyle w:val="TableParagraph"/>
              <w:spacing w:before="19"/>
              <w:rPr>
                <w:sz w:val="15"/>
              </w:rPr>
            </w:pPr>
          </w:p>
          <w:p>
            <w:pPr>
              <w:pStyle w:val="TableParagraph"/>
              <w:ind w:left="80" w:right="43"/>
              <w:jc w:val="center"/>
              <w:rPr>
                <w:rFonts w:ascii="Courier New"/>
                <w:sz w:val="15"/>
              </w:rPr>
            </w:pPr>
            <w:r>
              <w:rPr>
                <w:rFonts w:ascii="Courier New"/>
                <w:spacing w:val="-10"/>
                <w:w w:val="110"/>
                <w:sz w:val="15"/>
              </w:rPr>
              <w:t>0</w:t>
            </w:r>
          </w:p>
        </w:tc>
        <w:tc>
          <w:tcPr>
            <w:tcW w:w="922" w:type="dxa"/>
          </w:tcPr>
          <w:p>
            <w:pPr>
              <w:pStyle w:val="TableParagraph"/>
              <w:spacing w:before="1"/>
              <w:rPr>
                <w:sz w:val="15"/>
              </w:rPr>
            </w:pPr>
          </w:p>
          <w:p>
            <w:pPr>
              <w:pStyle w:val="TableParagraph"/>
              <w:ind w:left="82" w:right="50"/>
              <w:jc w:val="center"/>
              <w:rPr>
                <w:rFonts w:ascii="Cambria"/>
                <w:sz w:val="15"/>
              </w:rPr>
            </w:pPr>
            <w:r>
              <w:rPr>
                <w:rFonts w:ascii="Cambria"/>
                <w:spacing w:val="-10"/>
                <w:sz w:val="15"/>
              </w:rPr>
              <w:t>0</w:t>
            </w:r>
          </w:p>
        </w:tc>
        <w:tc>
          <w:tcPr>
            <w:tcW w:w="1138" w:type="dxa"/>
          </w:tcPr>
          <w:p>
            <w:pPr>
              <w:pStyle w:val="TableParagraph"/>
              <w:spacing w:before="10"/>
              <w:rPr>
                <w:sz w:val="15"/>
              </w:rPr>
            </w:pPr>
          </w:p>
          <w:p>
            <w:pPr>
              <w:pStyle w:val="TableParagraph"/>
              <w:spacing w:before="1"/>
              <w:ind w:left="72" w:right="36"/>
              <w:jc w:val="center"/>
              <w:rPr>
                <w:rFonts w:ascii="Consolas"/>
                <w:sz w:val="15"/>
              </w:rPr>
            </w:pPr>
            <w:r>
              <w:rPr>
                <w:rFonts w:ascii="Consolas"/>
                <w:spacing w:val="-10"/>
                <w:sz w:val="15"/>
              </w:rPr>
              <w:t>0</w:t>
            </w:r>
          </w:p>
        </w:tc>
        <w:tc>
          <w:tcPr>
            <w:tcW w:w="744" w:type="dxa"/>
          </w:tcPr>
          <w:p>
            <w:pPr>
              <w:pStyle w:val="TableParagraph"/>
              <w:spacing w:before="10"/>
              <w:rPr>
                <w:sz w:val="15"/>
              </w:rPr>
            </w:pPr>
          </w:p>
          <w:p>
            <w:pPr>
              <w:pStyle w:val="TableParagraph"/>
              <w:spacing w:before="1"/>
              <w:ind w:left="82" w:right="66"/>
              <w:jc w:val="center"/>
              <w:rPr>
                <w:rFonts w:ascii="Consolas"/>
                <w:sz w:val="15"/>
              </w:rPr>
            </w:pPr>
            <w:r>
              <w:rPr>
                <w:rFonts w:ascii="Consolas"/>
                <w:spacing w:val="-10"/>
                <w:sz w:val="15"/>
              </w:rPr>
              <w:t>0</w:t>
            </w:r>
          </w:p>
        </w:tc>
      </w:tr>
      <w:tr>
        <w:trPr>
          <w:trHeight w:val="359" w:hRule="atLeast"/>
        </w:trPr>
        <w:tc>
          <w:tcPr>
            <w:tcW w:w="4771" w:type="dxa"/>
          </w:tcPr>
          <w:p>
            <w:pPr>
              <w:pStyle w:val="TableParagraph"/>
              <w:spacing w:line="147" w:lineRule="exact"/>
              <w:ind w:left="47"/>
              <w:rPr>
                <w:sz w:val="15"/>
              </w:rPr>
            </w:pPr>
            <w:r>
              <w:rPr>
                <w:spacing w:val="-2"/>
                <w:sz w:val="15"/>
              </w:rPr>
              <w:t>4.6.</w:t>
            </w:r>
            <w:r>
              <w:rPr>
                <w:spacing w:val="-4"/>
                <w:sz w:val="15"/>
              </w:rPr>
              <w:t> </w:t>
            </w:r>
            <w:r>
              <w:rPr>
                <w:spacing w:val="-2"/>
                <w:sz w:val="15"/>
              </w:rPr>
              <w:t>высокотехнологичная</w:t>
            </w:r>
            <w:r>
              <w:rPr>
                <w:spacing w:val="-7"/>
                <w:sz w:val="15"/>
              </w:rPr>
              <w:t> </w:t>
            </w:r>
            <w:r>
              <w:rPr>
                <w:spacing w:val="-2"/>
                <w:sz w:val="15"/>
              </w:rPr>
              <w:t>медицинская</w:t>
            </w:r>
            <w:r>
              <w:rPr>
                <w:spacing w:val="4"/>
                <w:sz w:val="15"/>
              </w:rPr>
              <w:t> </w:t>
            </w:r>
            <w:r>
              <w:rPr>
                <w:spacing w:val="-2"/>
                <w:sz w:val="15"/>
              </w:rPr>
              <w:t>помощь</w:t>
            </w:r>
          </w:p>
        </w:tc>
        <w:tc>
          <w:tcPr>
            <w:tcW w:w="777" w:type="dxa"/>
          </w:tcPr>
          <w:p>
            <w:pPr>
              <w:pStyle w:val="TableParagraph"/>
              <w:spacing w:before="75"/>
              <w:ind w:right="239"/>
              <w:jc w:val="right"/>
              <w:rPr>
                <w:sz w:val="15"/>
              </w:rPr>
            </w:pPr>
            <w:r>
              <w:rPr>
                <w:spacing w:val="-4"/>
                <w:sz w:val="15"/>
              </w:rPr>
              <w:t>51.6</w:t>
            </w:r>
          </w:p>
        </w:tc>
        <w:tc>
          <w:tcPr>
            <w:tcW w:w="1190" w:type="dxa"/>
          </w:tcPr>
          <w:p>
            <w:pPr>
              <w:pStyle w:val="TableParagraph"/>
              <w:spacing w:line="158" w:lineRule="exact"/>
              <w:ind w:left="31"/>
              <w:jc w:val="center"/>
              <w:rPr>
                <w:rFonts w:ascii="Cambria" w:hAnsi="Cambria"/>
                <w:sz w:val="15"/>
              </w:rPr>
            </w:pPr>
            <w:r>
              <w:rPr>
                <w:rFonts w:ascii="Cambria" w:hAnsi="Cambria"/>
                <w:spacing w:val="-2"/>
                <w:sz w:val="15"/>
              </w:rPr>
              <w:t>случай</w:t>
            </w:r>
          </w:p>
          <w:p>
            <w:pPr>
              <w:pStyle w:val="TableParagraph"/>
              <w:spacing w:line="170" w:lineRule="exact" w:before="11"/>
              <w:ind w:left="30" w:right="4"/>
              <w:jc w:val="center"/>
              <w:rPr>
                <w:rFonts w:ascii="Cambria" w:hAnsi="Cambria"/>
                <w:sz w:val="15"/>
              </w:rPr>
            </w:pPr>
            <w:r>
              <w:rPr>
                <w:rFonts w:ascii="Cambria" w:hAnsi="Cambria"/>
                <w:spacing w:val="-2"/>
                <w:sz w:val="15"/>
              </w:rPr>
              <w:t>госпитализации</w:t>
            </w:r>
          </w:p>
        </w:tc>
        <w:tc>
          <w:tcPr>
            <w:tcW w:w="1579" w:type="dxa"/>
          </w:tcPr>
          <w:p>
            <w:pPr>
              <w:pStyle w:val="TableParagraph"/>
              <w:spacing w:before="75"/>
              <w:ind w:left="93" w:right="54"/>
              <w:jc w:val="center"/>
              <w:rPr>
                <w:sz w:val="15"/>
              </w:rPr>
            </w:pPr>
            <w:r>
              <w:rPr>
                <w:spacing w:val="-10"/>
                <w:sz w:val="15"/>
              </w:rPr>
              <w:t>0</w:t>
            </w:r>
          </w:p>
        </w:tc>
        <w:tc>
          <w:tcPr>
            <w:tcW w:w="1397" w:type="dxa"/>
          </w:tcPr>
          <w:p>
            <w:pPr>
              <w:pStyle w:val="TableParagraph"/>
              <w:spacing w:before="87"/>
              <w:ind w:left="81" w:right="58"/>
              <w:jc w:val="center"/>
              <w:rPr>
                <w:rFonts w:ascii="Consolas"/>
                <w:sz w:val="14"/>
              </w:rPr>
            </w:pPr>
            <w:r>
              <w:rPr>
                <w:rFonts w:ascii="Consolas"/>
                <w:spacing w:val="-10"/>
                <w:w w:val="95"/>
                <w:sz w:val="14"/>
              </w:rPr>
              <w:t>0</w:t>
            </w:r>
          </w:p>
        </w:tc>
        <w:tc>
          <w:tcPr>
            <w:tcW w:w="1344" w:type="dxa"/>
          </w:tcPr>
          <w:p>
            <w:pPr>
              <w:pStyle w:val="TableParagraph"/>
              <w:spacing w:before="82"/>
              <w:ind w:left="89" w:right="85"/>
              <w:jc w:val="center"/>
              <w:rPr>
                <w:rFonts w:ascii="Consolas" w:hAnsi="Consolas"/>
                <w:sz w:val="15"/>
              </w:rPr>
            </w:pPr>
            <w:r>
              <w:rPr>
                <w:rFonts w:ascii="Consolas" w:hAnsi="Consolas"/>
                <w:spacing w:val="-10"/>
                <w:w w:val="95"/>
                <w:sz w:val="15"/>
              </w:rPr>
              <w:t>Х</w:t>
            </w:r>
          </w:p>
        </w:tc>
        <w:tc>
          <w:tcPr>
            <w:tcW w:w="1085" w:type="dxa"/>
          </w:tcPr>
          <w:p>
            <w:pPr>
              <w:pStyle w:val="TableParagraph"/>
              <w:spacing w:before="75"/>
              <w:ind w:left="80" w:right="47"/>
              <w:jc w:val="center"/>
              <w:rPr>
                <w:sz w:val="15"/>
              </w:rPr>
            </w:pPr>
            <w:r>
              <w:rPr>
                <w:spacing w:val="-10"/>
                <w:sz w:val="15"/>
              </w:rPr>
              <w:t>0</w:t>
            </w:r>
          </w:p>
        </w:tc>
        <w:tc>
          <w:tcPr>
            <w:tcW w:w="922" w:type="dxa"/>
          </w:tcPr>
          <w:p>
            <w:pPr>
              <w:pStyle w:val="TableParagraph"/>
              <w:spacing w:before="82"/>
              <w:ind w:left="82" w:right="72"/>
              <w:jc w:val="center"/>
              <w:rPr>
                <w:rFonts w:ascii="Consolas" w:hAnsi="Consolas"/>
                <w:sz w:val="15"/>
              </w:rPr>
            </w:pPr>
            <w:r>
              <w:rPr>
                <w:rFonts w:ascii="Consolas" w:hAnsi="Consolas"/>
                <w:spacing w:val="-10"/>
                <w:sz w:val="15"/>
              </w:rPr>
              <w:t>Х</w:t>
            </w:r>
          </w:p>
        </w:tc>
        <w:tc>
          <w:tcPr>
            <w:tcW w:w="1138" w:type="dxa"/>
          </w:tcPr>
          <w:p>
            <w:pPr>
              <w:pStyle w:val="TableParagraph"/>
              <w:spacing w:before="91"/>
              <w:ind w:left="72" w:right="41"/>
              <w:jc w:val="center"/>
              <w:rPr>
                <w:rFonts w:ascii="Consolas"/>
                <w:sz w:val="14"/>
              </w:rPr>
            </w:pPr>
            <w:r>
              <w:rPr>
                <w:rFonts w:ascii="Consolas"/>
                <w:spacing w:val="-10"/>
                <w:w w:val="95"/>
                <w:sz w:val="14"/>
              </w:rPr>
              <w:t>0</w:t>
            </w:r>
          </w:p>
        </w:tc>
        <w:tc>
          <w:tcPr>
            <w:tcW w:w="744" w:type="dxa"/>
          </w:tcPr>
          <w:p>
            <w:pPr>
              <w:pStyle w:val="TableParagraph"/>
              <w:spacing w:before="95"/>
              <w:ind w:right="11"/>
              <w:jc w:val="center"/>
              <w:rPr>
                <w:rFonts w:ascii="Courier New" w:hAnsi="Courier New"/>
                <w:sz w:val="15"/>
              </w:rPr>
            </w:pPr>
            <w:r>
              <w:rPr>
                <w:rFonts w:ascii="Courier New" w:hAnsi="Courier New"/>
                <w:spacing w:val="-10"/>
                <w:sz w:val="15"/>
              </w:rPr>
              <w:t>Х</w:t>
            </w:r>
          </w:p>
        </w:tc>
      </w:tr>
      <w:tr>
        <w:trPr>
          <w:trHeight w:val="268" w:hRule="atLeast"/>
        </w:trPr>
        <w:tc>
          <w:tcPr>
            <w:tcW w:w="4771" w:type="dxa"/>
          </w:tcPr>
          <w:p>
            <w:pPr>
              <w:pStyle w:val="TableParagraph"/>
              <w:spacing w:line="152" w:lineRule="exact"/>
              <w:ind w:left="47"/>
              <w:rPr>
                <w:sz w:val="15"/>
              </w:rPr>
            </w:pPr>
            <w:r>
              <w:rPr>
                <w:spacing w:val="-2"/>
                <w:sz w:val="15"/>
              </w:rPr>
              <w:t>5.</w:t>
            </w:r>
            <w:r>
              <w:rPr>
                <w:spacing w:val="-6"/>
                <w:sz w:val="15"/>
              </w:rPr>
              <w:t> </w:t>
            </w:r>
            <w:r>
              <w:rPr>
                <w:spacing w:val="-2"/>
                <w:sz w:val="15"/>
              </w:rPr>
              <w:t>Медицинская</w:t>
            </w:r>
            <w:r>
              <w:rPr>
                <w:spacing w:val="6"/>
                <w:sz w:val="15"/>
              </w:rPr>
              <w:t> </w:t>
            </w:r>
            <w:r>
              <w:rPr>
                <w:spacing w:val="-2"/>
                <w:sz w:val="15"/>
              </w:rPr>
              <w:t>реа0илитация:</w:t>
            </w:r>
          </w:p>
        </w:tc>
        <w:tc>
          <w:tcPr>
            <w:tcW w:w="777" w:type="dxa"/>
          </w:tcPr>
          <w:p>
            <w:pPr>
              <w:pStyle w:val="TableParagraph"/>
              <w:spacing w:before="34"/>
              <w:ind w:right="293"/>
              <w:jc w:val="right"/>
              <w:rPr>
                <w:rFonts w:ascii="Consolas"/>
                <w:sz w:val="15"/>
              </w:rPr>
            </w:pPr>
            <w:r>
              <w:rPr>
                <w:rFonts w:ascii="Consolas"/>
                <w:spacing w:val="-5"/>
                <w:sz w:val="15"/>
              </w:rPr>
              <w:t>J2</w:t>
            </w:r>
          </w:p>
        </w:tc>
        <w:tc>
          <w:tcPr>
            <w:tcW w:w="1190" w:type="dxa"/>
          </w:tcPr>
          <w:p>
            <w:pPr>
              <w:pStyle w:val="TableParagraph"/>
              <w:spacing w:before="32"/>
              <w:ind w:left="29"/>
              <w:jc w:val="center"/>
              <w:rPr>
                <w:sz w:val="15"/>
              </w:rPr>
            </w:pPr>
            <w:r>
              <w:rPr>
                <w:spacing w:val="-10"/>
                <w:sz w:val="15"/>
              </w:rPr>
              <w:t>Х</w:t>
            </w:r>
          </w:p>
        </w:tc>
        <w:tc>
          <w:tcPr>
            <w:tcW w:w="1579" w:type="dxa"/>
          </w:tcPr>
          <w:p>
            <w:pPr>
              <w:pStyle w:val="TableParagraph"/>
              <w:spacing w:before="32"/>
              <w:ind w:left="93" w:right="54"/>
              <w:jc w:val="center"/>
              <w:rPr>
                <w:sz w:val="15"/>
              </w:rPr>
            </w:pPr>
            <w:r>
              <w:rPr>
                <w:spacing w:val="-10"/>
                <w:sz w:val="15"/>
              </w:rPr>
              <w:t>Х</w:t>
            </w:r>
          </w:p>
        </w:tc>
        <w:tc>
          <w:tcPr>
            <w:tcW w:w="1397" w:type="dxa"/>
          </w:tcPr>
          <w:p>
            <w:pPr>
              <w:pStyle w:val="TableParagraph"/>
              <w:spacing w:before="47"/>
              <w:ind w:left="81" w:right="81"/>
              <w:jc w:val="center"/>
              <w:rPr>
                <w:rFonts w:ascii="Courier New" w:hAnsi="Courier New"/>
                <w:sz w:val="15"/>
              </w:rPr>
            </w:pPr>
            <w:r>
              <w:rPr>
                <w:rFonts w:ascii="Courier New" w:hAnsi="Courier New"/>
                <w:spacing w:val="-10"/>
                <w:w w:val="95"/>
                <w:sz w:val="15"/>
              </w:rPr>
              <w:t>Х</w:t>
            </w:r>
          </w:p>
        </w:tc>
        <w:tc>
          <w:tcPr>
            <w:tcW w:w="1344" w:type="dxa"/>
          </w:tcPr>
          <w:p>
            <w:pPr>
              <w:pStyle w:val="TableParagraph"/>
              <w:spacing w:before="47"/>
              <w:ind w:left="89" w:right="94"/>
              <w:jc w:val="center"/>
              <w:rPr>
                <w:rFonts w:ascii="Courier New" w:hAnsi="Courier New"/>
                <w:sz w:val="15"/>
              </w:rPr>
            </w:pPr>
            <w:r>
              <w:rPr>
                <w:rFonts w:ascii="Courier New" w:hAnsi="Courier New"/>
                <w:spacing w:val="-10"/>
                <w:w w:val="95"/>
                <w:sz w:val="15"/>
              </w:rPr>
              <w:t>Х</w:t>
            </w:r>
          </w:p>
        </w:tc>
        <w:tc>
          <w:tcPr>
            <w:tcW w:w="1085" w:type="dxa"/>
          </w:tcPr>
          <w:p>
            <w:pPr>
              <w:pStyle w:val="TableParagraph"/>
              <w:spacing w:before="47"/>
              <w:ind w:left="80" w:right="62"/>
              <w:jc w:val="center"/>
              <w:rPr>
                <w:rFonts w:ascii="Courier New" w:hAnsi="Courier New"/>
                <w:sz w:val="15"/>
              </w:rPr>
            </w:pPr>
            <w:r>
              <w:rPr>
                <w:rFonts w:ascii="Courier New" w:hAnsi="Courier New"/>
                <w:spacing w:val="-10"/>
                <w:sz w:val="15"/>
              </w:rPr>
              <w:t>Х</w:t>
            </w:r>
          </w:p>
        </w:tc>
        <w:tc>
          <w:tcPr>
            <w:tcW w:w="922" w:type="dxa"/>
          </w:tcPr>
          <w:p>
            <w:pPr>
              <w:pStyle w:val="TableParagraph"/>
              <w:spacing w:before="47"/>
              <w:ind w:left="82" w:right="83"/>
              <w:jc w:val="center"/>
              <w:rPr>
                <w:rFonts w:ascii="Courier New" w:hAnsi="Courier New"/>
                <w:sz w:val="15"/>
              </w:rPr>
            </w:pPr>
            <w:r>
              <w:rPr>
                <w:rFonts w:ascii="Courier New" w:hAnsi="Courier New"/>
                <w:spacing w:val="-10"/>
                <w:sz w:val="15"/>
              </w:rPr>
              <w:t>Х</w:t>
            </w:r>
          </w:p>
        </w:tc>
        <w:tc>
          <w:tcPr>
            <w:tcW w:w="1138" w:type="dxa"/>
          </w:tcPr>
          <w:p>
            <w:pPr>
              <w:pStyle w:val="TableParagraph"/>
              <w:spacing w:before="47"/>
              <w:ind w:left="72" w:right="67"/>
              <w:jc w:val="center"/>
              <w:rPr>
                <w:rFonts w:ascii="Courier New" w:hAnsi="Courier New"/>
                <w:sz w:val="15"/>
              </w:rPr>
            </w:pPr>
            <w:r>
              <w:rPr>
                <w:rFonts w:ascii="Courier New" w:hAnsi="Courier New"/>
                <w:spacing w:val="-10"/>
                <w:w w:val="95"/>
                <w:sz w:val="15"/>
              </w:rPr>
              <w:t>Х</w:t>
            </w:r>
          </w:p>
        </w:tc>
        <w:tc>
          <w:tcPr>
            <w:tcW w:w="744" w:type="dxa"/>
          </w:tcPr>
          <w:p>
            <w:pPr>
              <w:pStyle w:val="TableParagraph"/>
              <w:spacing w:before="47"/>
              <w:ind w:right="21"/>
              <w:jc w:val="center"/>
              <w:rPr>
                <w:rFonts w:ascii="Courier New" w:hAnsi="Courier New"/>
                <w:sz w:val="15"/>
              </w:rPr>
            </w:pPr>
            <w:r>
              <w:rPr>
                <w:rFonts w:ascii="Courier New" w:hAnsi="Courier New"/>
                <w:spacing w:val="-10"/>
                <w:sz w:val="15"/>
              </w:rPr>
              <w:t>Х</w:t>
            </w:r>
          </w:p>
        </w:tc>
      </w:tr>
      <w:tr>
        <w:trPr>
          <w:trHeight w:val="364" w:hRule="atLeast"/>
        </w:trPr>
        <w:tc>
          <w:tcPr>
            <w:tcW w:w="4771" w:type="dxa"/>
          </w:tcPr>
          <w:p>
            <w:pPr>
              <w:pStyle w:val="TableParagraph"/>
              <w:spacing w:line="157" w:lineRule="exact"/>
              <w:ind w:left="42"/>
              <w:rPr>
                <w:sz w:val="15"/>
              </w:rPr>
            </w:pPr>
            <w:r>
              <w:rPr>
                <w:spacing w:val="-2"/>
                <w:sz w:val="15"/>
              </w:rPr>
              <w:t>5.1</w:t>
            </w:r>
            <w:r>
              <w:rPr>
                <w:spacing w:val="-3"/>
                <w:sz w:val="15"/>
              </w:rPr>
              <w:t> </w:t>
            </w:r>
            <w:r>
              <w:rPr>
                <w:spacing w:val="-2"/>
                <w:sz w:val="15"/>
              </w:rPr>
              <w:t>В</w:t>
            </w:r>
            <w:r>
              <w:rPr>
                <w:spacing w:val="-7"/>
                <w:sz w:val="15"/>
              </w:rPr>
              <w:t> </w:t>
            </w:r>
            <w:r>
              <w:rPr>
                <w:spacing w:val="-2"/>
                <w:sz w:val="15"/>
              </w:rPr>
              <w:t>амбулаторных</w:t>
            </w:r>
            <w:r>
              <w:rPr>
                <w:spacing w:val="7"/>
                <w:sz w:val="15"/>
              </w:rPr>
              <w:t> </w:t>
            </w:r>
            <w:r>
              <w:rPr>
                <w:spacing w:val="-2"/>
                <w:sz w:val="15"/>
              </w:rPr>
              <w:t>условиях</w:t>
            </w:r>
          </w:p>
        </w:tc>
        <w:tc>
          <w:tcPr>
            <w:tcW w:w="777" w:type="dxa"/>
          </w:tcPr>
          <w:p>
            <w:pPr>
              <w:pStyle w:val="TableParagraph"/>
              <w:spacing w:before="89"/>
              <w:ind w:right="240"/>
              <w:jc w:val="right"/>
              <w:rPr>
                <w:sz w:val="14"/>
              </w:rPr>
            </w:pPr>
            <w:r>
              <w:rPr>
                <w:spacing w:val="-4"/>
                <w:sz w:val="14"/>
              </w:rPr>
              <w:t>52.1</w:t>
            </w:r>
          </w:p>
        </w:tc>
        <w:tc>
          <w:tcPr>
            <w:tcW w:w="1190" w:type="dxa"/>
          </w:tcPr>
          <w:p>
            <w:pPr>
              <w:pStyle w:val="TableParagraph"/>
              <w:spacing w:line="167" w:lineRule="exact"/>
              <w:ind w:left="186"/>
              <w:rPr>
                <w:sz w:val="15"/>
              </w:rPr>
            </w:pPr>
            <w:r>
              <w:rPr>
                <w:spacing w:val="-2"/>
                <w:sz w:val="15"/>
              </w:rPr>
              <w:t>комплексные</w:t>
            </w:r>
          </w:p>
          <w:p>
            <w:pPr>
              <w:pStyle w:val="TableParagraph"/>
              <w:spacing w:line="168" w:lineRule="exact" w:before="10"/>
              <w:ind w:left="258"/>
              <w:rPr>
                <w:sz w:val="15"/>
              </w:rPr>
            </w:pPr>
            <w:r>
              <w:rPr>
                <w:spacing w:val="-2"/>
                <w:sz w:val="15"/>
              </w:rPr>
              <w:t>посещения</w:t>
            </w:r>
          </w:p>
        </w:tc>
        <w:tc>
          <w:tcPr>
            <w:tcW w:w="1579" w:type="dxa"/>
          </w:tcPr>
          <w:p>
            <w:pPr>
              <w:pStyle w:val="TableParagraph"/>
              <w:spacing w:before="78"/>
              <w:ind w:left="93" w:right="64"/>
              <w:jc w:val="center"/>
              <w:rPr>
                <w:rFonts w:ascii="Cambria"/>
                <w:sz w:val="15"/>
              </w:rPr>
            </w:pPr>
            <w:r>
              <w:rPr>
                <w:rFonts w:ascii="Cambria"/>
                <w:spacing w:val="-10"/>
                <w:sz w:val="15"/>
              </w:rPr>
              <w:t>0</w:t>
            </w:r>
          </w:p>
        </w:tc>
        <w:tc>
          <w:tcPr>
            <w:tcW w:w="1397" w:type="dxa"/>
          </w:tcPr>
          <w:p>
            <w:pPr>
              <w:pStyle w:val="TableParagraph"/>
              <w:spacing w:before="78"/>
              <w:ind w:left="81" w:right="62"/>
              <w:jc w:val="center"/>
              <w:rPr>
                <w:rFonts w:ascii="Cambria"/>
                <w:sz w:val="15"/>
              </w:rPr>
            </w:pPr>
            <w:r>
              <w:rPr>
                <w:rFonts w:ascii="Cambria"/>
                <w:spacing w:val="-10"/>
                <w:sz w:val="15"/>
              </w:rPr>
              <w:t>0</w:t>
            </w:r>
          </w:p>
        </w:tc>
        <w:tc>
          <w:tcPr>
            <w:tcW w:w="1344" w:type="dxa"/>
          </w:tcPr>
          <w:p>
            <w:pPr>
              <w:pStyle w:val="TableParagraph"/>
              <w:spacing w:before="95"/>
              <w:ind w:left="89" w:right="94"/>
              <w:jc w:val="center"/>
              <w:rPr>
                <w:rFonts w:ascii="Courier New" w:hAnsi="Courier New"/>
                <w:sz w:val="15"/>
              </w:rPr>
            </w:pPr>
            <w:r>
              <w:rPr>
                <w:rFonts w:ascii="Courier New" w:hAnsi="Courier New"/>
                <w:spacing w:val="-10"/>
                <w:w w:val="95"/>
                <w:sz w:val="15"/>
              </w:rPr>
              <w:t>Х</w:t>
            </w:r>
          </w:p>
        </w:tc>
        <w:tc>
          <w:tcPr>
            <w:tcW w:w="1085" w:type="dxa"/>
          </w:tcPr>
          <w:p>
            <w:pPr>
              <w:pStyle w:val="TableParagraph"/>
              <w:spacing w:before="80"/>
              <w:ind w:left="80" w:right="56"/>
              <w:jc w:val="center"/>
              <w:rPr>
                <w:sz w:val="15"/>
              </w:rPr>
            </w:pPr>
            <w:r>
              <w:rPr>
                <w:spacing w:val="-10"/>
                <w:sz w:val="15"/>
              </w:rPr>
              <w:t>0</w:t>
            </w:r>
          </w:p>
        </w:tc>
        <w:tc>
          <w:tcPr>
            <w:tcW w:w="922" w:type="dxa"/>
          </w:tcPr>
          <w:p>
            <w:pPr>
              <w:pStyle w:val="TableParagraph"/>
              <w:spacing w:before="2" w:after="1"/>
              <w:rPr>
                <w:sz w:val="11"/>
              </w:rPr>
            </w:pPr>
          </w:p>
          <w:p>
            <w:pPr>
              <w:pStyle w:val="TableParagraph"/>
              <w:spacing w:line="100" w:lineRule="exact"/>
              <w:ind w:left="415"/>
              <w:rPr>
                <w:position w:val="-1"/>
                <w:sz w:val="10"/>
              </w:rPr>
            </w:pPr>
            <w:r>
              <w:rPr>
                <w:position w:val="-1"/>
                <w:sz w:val="10"/>
              </w:rPr>
              <w:drawing>
                <wp:inline distT="0" distB="0" distL="0" distR="0">
                  <wp:extent cx="60959" cy="64008"/>
                  <wp:effectExtent l="0" t="0" r="0" b="0"/>
                  <wp:docPr id="562" name="Image 562"/>
                  <wp:cNvGraphicFramePr>
                    <a:graphicFrameLocks/>
                  </wp:cNvGraphicFramePr>
                  <a:graphic>
                    <a:graphicData uri="http://schemas.openxmlformats.org/drawingml/2006/picture">
                      <pic:pic>
                        <pic:nvPicPr>
                          <pic:cNvPr id="562" name="Image 562"/>
                          <pic:cNvPicPr/>
                        </pic:nvPicPr>
                        <pic:blipFill>
                          <a:blip r:embed="rId525" cstate="print"/>
                          <a:stretch>
                            <a:fillRect/>
                          </a:stretch>
                        </pic:blipFill>
                        <pic:spPr>
                          <a:xfrm>
                            <a:off x="0" y="0"/>
                            <a:ext cx="60959" cy="64008"/>
                          </a:xfrm>
                          <a:prstGeom prst="rect">
                            <a:avLst/>
                          </a:prstGeom>
                        </pic:spPr>
                      </pic:pic>
                    </a:graphicData>
                  </a:graphic>
                </wp:inline>
              </w:drawing>
            </w:r>
            <w:r>
              <w:rPr>
                <w:position w:val="-1"/>
                <w:sz w:val="10"/>
              </w:rPr>
            </w:r>
          </w:p>
        </w:tc>
        <w:tc>
          <w:tcPr>
            <w:tcW w:w="1138" w:type="dxa"/>
          </w:tcPr>
          <w:p>
            <w:pPr>
              <w:pStyle w:val="TableParagraph"/>
              <w:spacing w:before="85"/>
              <w:ind w:left="72" w:right="45"/>
              <w:jc w:val="center"/>
              <w:rPr>
                <w:sz w:val="15"/>
              </w:rPr>
            </w:pPr>
            <w:r>
              <w:rPr>
                <w:spacing w:val="-10"/>
                <w:sz w:val="15"/>
              </w:rPr>
              <w:t>0</w:t>
            </w:r>
          </w:p>
        </w:tc>
        <w:tc>
          <w:tcPr>
            <w:tcW w:w="744" w:type="dxa"/>
          </w:tcPr>
          <w:p>
            <w:pPr>
              <w:pStyle w:val="TableParagraph"/>
              <w:spacing w:before="85"/>
              <w:ind w:left="82" w:right="74"/>
              <w:jc w:val="center"/>
              <w:rPr>
                <w:sz w:val="15"/>
              </w:rPr>
            </w:pPr>
            <w:r>
              <w:rPr>
                <w:spacing w:val="-10"/>
                <w:sz w:val="15"/>
              </w:rPr>
              <w:t>Х</w:t>
            </w:r>
          </w:p>
        </w:tc>
      </w:tr>
      <w:tr>
        <w:trPr>
          <w:trHeight w:val="373" w:hRule="atLeast"/>
        </w:trPr>
        <w:tc>
          <w:tcPr>
            <w:tcW w:w="4771" w:type="dxa"/>
          </w:tcPr>
          <w:p>
            <w:pPr>
              <w:pStyle w:val="TableParagraph"/>
              <w:spacing w:line="157" w:lineRule="exact"/>
              <w:ind w:left="42"/>
              <w:rPr>
                <w:sz w:val="15"/>
              </w:rPr>
            </w:pPr>
            <w:r>
              <w:rPr>
                <w:spacing w:val="-2"/>
                <w:sz w:val="15"/>
              </w:rPr>
              <w:t>5.2</w:t>
            </w:r>
            <w:r>
              <w:rPr>
                <w:spacing w:val="-8"/>
                <w:sz w:val="15"/>
              </w:rPr>
              <w:t> </w:t>
            </w:r>
            <w:r>
              <w:rPr>
                <w:spacing w:val="-2"/>
                <w:sz w:val="15"/>
              </w:rPr>
              <w:t>В</w:t>
            </w:r>
            <w:r>
              <w:rPr>
                <w:spacing w:val="-7"/>
                <w:sz w:val="15"/>
              </w:rPr>
              <w:t> </w:t>
            </w:r>
            <w:r>
              <w:rPr>
                <w:spacing w:val="-2"/>
                <w:sz w:val="15"/>
              </w:rPr>
              <w:t>условиях</w:t>
            </w:r>
            <w:r>
              <w:rPr>
                <w:spacing w:val="-3"/>
                <w:sz w:val="15"/>
              </w:rPr>
              <w:t> </w:t>
            </w:r>
            <w:r>
              <w:rPr>
                <w:spacing w:val="-2"/>
                <w:sz w:val="15"/>
              </w:rPr>
              <w:t>дневных</w:t>
            </w:r>
            <w:r>
              <w:rPr>
                <w:spacing w:val="1"/>
                <w:sz w:val="15"/>
              </w:rPr>
              <w:t> </w:t>
            </w:r>
            <w:r>
              <w:rPr>
                <w:spacing w:val="-2"/>
                <w:sz w:val="15"/>
              </w:rPr>
              <w:t>стационаров</w:t>
            </w:r>
            <w:r>
              <w:rPr>
                <w:spacing w:val="2"/>
                <w:sz w:val="15"/>
              </w:rPr>
              <w:t> </w:t>
            </w:r>
            <w:r>
              <w:rPr>
                <w:spacing w:val="-2"/>
                <w:sz w:val="15"/>
              </w:rPr>
              <w:t>(первичная</w:t>
            </w:r>
            <w:r>
              <w:rPr>
                <w:spacing w:val="6"/>
                <w:sz w:val="15"/>
              </w:rPr>
              <w:t> </w:t>
            </w:r>
            <w:r>
              <w:rPr>
                <w:spacing w:val="-2"/>
                <w:sz w:val="15"/>
              </w:rPr>
              <w:t>медико-санитарная</w:t>
            </w:r>
          </w:p>
          <w:p>
            <w:pPr>
              <w:pStyle w:val="TableParagraph"/>
              <w:spacing w:before="10"/>
              <w:ind w:left="46"/>
              <w:rPr>
                <w:sz w:val="15"/>
              </w:rPr>
            </w:pPr>
            <w:r>
              <w:rPr>
                <w:spacing w:val="-2"/>
                <w:sz w:val="15"/>
              </w:rPr>
              <w:t>помощь,</w:t>
            </w:r>
            <w:r>
              <w:rPr>
                <w:spacing w:val="-5"/>
                <w:sz w:val="15"/>
              </w:rPr>
              <w:t> </w:t>
            </w:r>
            <w:r>
              <w:rPr>
                <w:spacing w:val="-2"/>
                <w:sz w:val="15"/>
              </w:rPr>
              <w:t>специализированная</w:t>
            </w:r>
            <w:r>
              <w:rPr>
                <w:spacing w:val="-7"/>
                <w:sz w:val="15"/>
              </w:rPr>
              <w:t> </w:t>
            </w:r>
            <w:r>
              <w:rPr>
                <w:spacing w:val="-2"/>
                <w:sz w:val="15"/>
              </w:rPr>
              <w:t>медицинская</w:t>
            </w:r>
            <w:r>
              <w:rPr>
                <w:spacing w:val="7"/>
                <w:sz w:val="15"/>
              </w:rPr>
              <w:t> </w:t>
            </w:r>
            <w:r>
              <w:rPr>
                <w:spacing w:val="-2"/>
                <w:sz w:val="15"/>
              </w:rPr>
              <w:t>помощь)</w:t>
            </w:r>
          </w:p>
        </w:tc>
        <w:tc>
          <w:tcPr>
            <w:tcW w:w="777" w:type="dxa"/>
          </w:tcPr>
          <w:p>
            <w:pPr>
              <w:pStyle w:val="TableParagraph"/>
              <w:spacing w:before="85"/>
              <w:ind w:right="249"/>
              <w:jc w:val="right"/>
              <w:rPr>
                <w:sz w:val="15"/>
              </w:rPr>
            </w:pPr>
            <w:r>
              <w:rPr>
                <w:spacing w:val="-4"/>
                <w:sz w:val="15"/>
              </w:rPr>
              <w:t>52.2</w:t>
            </w:r>
          </w:p>
        </w:tc>
        <w:tc>
          <w:tcPr>
            <w:tcW w:w="1190" w:type="dxa"/>
          </w:tcPr>
          <w:p>
            <w:pPr>
              <w:pStyle w:val="TableParagraph"/>
              <w:spacing w:before="85"/>
              <w:ind w:left="7"/>
              <w:jc w:val="center"/>
              <w:rPr>
                <w:sz w:val="15"/>
              </w:rPr>
            </w:pPr>
            <w:r>
              <w:rPr>
                <w:spacing w:val="-2"/>
                <w:sz w:val="15"/>
              </w:rPr>
              <w:t>случай</w:t>
            </w:r>
            <w:r>
              <w:rPr>
                <w:spacing w:val="-5"/>
                <w:sz w:val="15"/>
              </w:rPr>
              <w:t> </w:t>
            </w:r>
            <w:r>
              <w:rPr>
                <w:spacing w:val="-2"/>
                <w:sz w:val="15"/>
              </w:rPr>
              <w:t>лечения</w:t>
            </w:r>
          </w:p>
        </w:tc>
        <w:tc>
          <w:tcPr>
            <w:tcW w:w="1579" w:type="dxa"/>
          </w:tcPr>
          <w:p>
            <w:pPr>
              <w:pStyle w:val="TableParagraph"/>
              <w:spacing w:before="82"/>
              <w:ind w:left="93" w:right="64"/>
              <w:jc w:val="center"/>
              <w:rPr>
                <w:rFonts w:ascii="Cambria"/>
                <w:sz w:val="15"/>
              </w:rPr>
            </w:pPr>
            <w:r>
              <w:rPr>
                <w:rFonts w:ascii="Cambria"/>
                <w:spacing w:val="-10"/>
                <w:sz w:val="15"/>
              </w:rPr>
              <w:t>0</w:t>
            </w:r>
          </w:p>
        </w:tc>
        <w:tc>
          <w:tcPr>
            <w:tcW w:w="1397" w:type="dxa"/>
          </w:tcPr>
          <w:p>
            <w:pPr>
              <w:pStyle w:val="TableParagraph"/>
              <w:spacing w:before="91"/>
              <w:ind w:left="81" w:right="67"/>
              <w:jc w:val="center"/>
              <w:rPr>
                <w:rFonts w:ascii="Consolas"/>
                <w:sz w:val="14"/>
              </w:rPr>
            </w:pPr>
            <w:r>
              <w:rPr>
                <w:rFonts w:ascii="Consolas"/>
                <w:spacing w:val="-10"/>
                <w:w w:val="95"/>
                <w:sz w:val="14"/>
              </w:rPr>
              <w:t>0</w:t>
            </w:r>
          </w:p>
        </w:tc>
        <w:tc>
          <w:tcPr>
            <w:tcW w:w="1344" w:type="dxa"/>
          </w:tcPr>
          <w:p>
            <w:pPr>
              <w:pStyle w:val="TableParagraph"/>
              <w:spacing w:before="100"/>
              <w:ind w:left="89" w:right="94"/>
              <w:jc w:val="center"/>
              <w:rPr>
                <w:rFonts w:ascii="Courier New" w:hAnsi="Courier New"/>
                <w:sz w:val="15"/>
              </w:rPr>
            </w:pPr>
            <w:r>
              <w:rPr>
                <w:rFonts w:ascii="Courier New" w:hAnsi="Courier New"/>
                <w:spacing w:val="-10"/>
                <w:w w:val="95"/>
                <w:sz w:val="15"/>
              </w:rPr>
              <w:t>Х</w:t>
            </w:r>
          </w:p>
        </w:tc>
        <w:tc>
          <w:tcPr>
            <w:tcW w:w="1085" w:type="dxa"/>
          </w:tcPr>
          <w:p>
            <w:pPr>
              <w:pStyle w:val="TableParagraph"/>
              <w:spacing w:before="100"/>
              <w:ind w:left="80" w:right="52"/>
              <w:jc w:val="center"/>
              <w:rPr>
                <w:rFonts w:ascii="Courier New"/>
                <w:sz w:val="15"/>
              </w:rPr>
            </w:pPr>
            <w:r>
              <w:rPr>
                <w:rFonts w:ascii="Courier New"/>
                <w:spacing w:val="-10"/>
                <w:w w:val="110"/>
                <w:sz w:val="15"/>
              </w:rPr>
              <w:t>0</w:t>
            </w:r>
          </w:p>
        </w:tc>
        <w:tc>
          <w:tcPr>
            <w:tcW w:w="922" w:type="dxa"/>
          </w:tcPr>
          <w:p>
            <w:pPr>
              <w:pStyle w:val="TableParagraph"/>
              <w:spacing w:before="100"/>
              <w:ind w:left="82" w:right="83"/>
              <w:jc w:val="center"/>
              <w:rPr>
                <w:rFonts w:ascii="Courier New" w:hAnsi="Courier New"/>
                <w:sz w:val="15"/>
              </w:rPr>
            </w:pPr>
            <w:r>
              <w:rPr>
                <w:rFonts w:ascii="Courier New" w:hAnsi="Courier New"/>
                <w:spacing w:val="-10"/>
                <w:sz w:val="15"/>
              </w:rPr>
              <w:t>Х</w:t>
            </w:r>
          </w:p>
        </w:tc>
        <w:tc>
          <w:tcPr>
            <w:tcW w:w="1138" w:type="dxa"/>
          </w:tcPr>
          <w:p>
            <w:pPr>
              <w:pStyle w:val="TableParagraph"/>
              <w:spacing w:before="96"/>
              <w:ind w:left="72" w:right="50"/>
              <w:jc w:val="center"/>
              <w:rPr>
                <w:rFonts w:ascii="Consolas"/>
                <w:sz w:val="14"/>
              </w:rPr>
            </w:pPr>
            <w:r>
              <w:rPr>
                <w:rFonts w:ascii="Consolas"/>
                <w:spacing w:val="-10"/>
                <w:w w:val="95"/>
                <w:sz w:val="14"/>
              </w:rPr>
              <w:t>0</w:t>
            </w:r>
          </w:p>
        </w:tc>
        <w:tc>
          <w:tcPr>
            <w:tcW w:w="744" w:type="dxa"/>
          </w:tcPr>
          <w:p>
            <w:pPr>
              <w:pStyle w:val="TableParagraph"/>
              <w:spacing w:before="100"/>
              <w:ind w:right="15"/>
              <w:jc w:val="center"/>
              <w:rPr>
                <w:rFonts w:ascii="Courier New" w:hAnsi="Courier New"/>
                <w:sz w:val="15"/>
              </w:rPr>
            </w:pPr>
            <w:r>
              <w:rPr>
                <w:rFonts w:ascii="Courier New" w:hAnsi="Courier New"/>
                <w:spacing w:val="-10"/>
                <w:sz w:val="15"/>
              </w:rPr>
              <w:t>Х</w:t>
            </w:r>
          </w:p>
        </w:tc>
      </w:tr>
      <w:tr>
        <w:trPr>
          <w:trHeight w:val="440" w:hRule="atLeast"/>
        </w:trPr>
        <w:tc>
          <w:tcPr>
            <w:tcW w:w="4771" w:type="dxa"/>
          </w:tcPr>
          <w:p>
            <w:pPr>
              <w:pStyle w:val="TableParagraph"/>
              <w:spacing w:line="152" w:lineRule="exact"/>
              <w:ind w:left="42"/>
              <w:rPr>
                <w:sz w:val="15"/>
              </w:rPr>
            </w:pPr>
            <w:r>
              <w:rPr>
                <w:spacing w:val="-2"/>
                <w:sz w:val="15"/>
              </w:rPr>
              <w:t>5.3</w:t>
            </w:r>
            <w:r>
              <w:rPr>
                <w:spacing w:val="1"/>
                <w:sz w:val="15"/>
              </w:rPr>
              <w:t> </w:t>
            </w:r>
            <w:r>
              <w:rPr>
                <w:spacing w:val="-2"/>
                <w:sz w:val="15"/>
              </w:rPr>
              <w:t>Специализированная,</w:t>
            </w:r>
            <w:r>
              <w:rPr>
                <w:spacing w:val="-5"/>
                <w:sz w:val="15"/>
              </w:rPr>
              <w:t> </w:t>
            </w:r>
            <w:r>
              <w:rPr>
                <w:spacing w:val="-2"/>
                <w:sz w:val="15"/>
              </w:rPr>
              <w:t>в</w:t>
            </w:r>
            <w:r>
              <w:rPr>
                <w:spacing w:val="6"/>
                <w:sz w:val="15"/>
              </w:rPr>
              <w:t> </w:t>
            </w:r>
            <w:r>
              <w:rPr>
                <w:spacing w:val="-2"/>
                <w:sz w:val="15"/>
              </w:rPr>
              <w:t>том</w:t>
            </w:r>
            <w:r>
              <w:rPr>
                <w:spacing w:val="15"/>
                <w:sz w:val="15"/>
              </w:rPr>
              <w:t> </w:t>
            </w:r>
            <w:r>
              <w:rPr>
                <w:spacing w:val="-2"/>
                <w:sz w:val="15"/>
              </w:rPr>
              <w:t>числе</w:t>
            </w:r>
            <w:r>
              <w:rPr>
                <w:spacing w:val="3"/>
                <w:sz w:val="15"/>
              </w:rPr>
              <w:t> </w:t>
            </w:r>
            <w:r>
              <w:rPr>
                <w:spacing w:val="-2"/>
                <w:sz w:val="15"/>
              </w:rPr>
              <w:t>высокотехнологичная,</w:t>
            </w:r>
            <w:r>
              <w:rPr>
                <w:spacing w:val="2"/>
                <w:sz w:val="15"/>
              </w:rPr>
              <w:t> </w:t>
            </w:r>
            <w:r>
              <w:rPr>
                <w:spacing w:val="-2"/>
                <w:sz w:val="15"/>
              </w:rPr>
              <w:t>медицинская</w:t>
            </w:r>
          </w:p>
          <w:p>
            <w:pPr>
              <w:pStyle w:val="TableParagraph"/>
              <w:spacing w:before="10"/>
              <w:ind w:left="46"/>
              <w:rPr>
                <w:sz w:val="15"/>
              </w:rPr>
            </w:pPr>
            <w:r>
              <w:rPr>
                <w:spacing w:val="-2"/>
                <w:sz w:val="15"/>
              </w:rPr>
              <w:t>помощь</w:t>
            </w:r>
            <w:r>
              <w:rPr>
                <w:spacing w:val="-6"/>
                <w:sz w:val="15"/>
              </w:rPr>
              <w:t> </w:t>
            </w:r>
            <w:r>
              <w:rPr>
                <w:spacing w:val="-2"/>
                <w:sz w:val="15"/>
              </w:rPr>
              <w:t>в</w:t>
            </w:r>
            <w:r>
              <w:rPr>
                <w:spacing w:val="-8"/>
                <w:sz w:val="15"/>
              </w:rPr>
              <w:t> </w:t>
            </w:r>
            <w:r>
              <w:rPr>
                <w:spacing w:val="-2"/>
                <w:sz w:val="15"/>
              </w:rPr>
              <w:t>условиях</w:t>
            </w:r>
            <w:r>
              <w:rPr>
                <w:sz w:val="15"/>
              </w:rPr>
              <w:t> </w:t>
            </w:r>
            <w:r>
              <w:rPr>
                <w:spacing w:val="-2"/>
                <w:sz w:val="15"/>
              </w:rPr>
              <w:t>круглосуточного</w:t>
            </w:r>
            <w:r>
              <w:rPr>
                <w:spacing w:val="-7"/>
                <w:sz w:val="15"/>
              </w:rPr>
              <w:t> </w:t>
            </w:r>
            <w:r>
              <w:rPr>
                <w:spacing w:val="-2"/>
                <w:sz w:val="15"/>
              </w:rPr>
              <w:t>стационара</w:t>
            </w:r>
          </w:p>
        </w:tc>
        <w:tc>
          <w:tcPr>
            <w:tcW w:w="777" w:type="dxa"/>
          </w:tcPr>
          <w:p>
            <w:pPr>
              <w:pStyle w:val="TableParagraph"/>
              <w:spacing w:before="114"/>
              <w:ind w:right="246"/>
              <w:jc w:val="right"/>
              <w:rPr>
                <w:sz w:val="15"/>
              </w:rPr>
            </w:pPr>
            <w:r>
              <w:rPr>
                <w:spacing w:val="-4"/>
                <w:sz w:val="15"/>
              </w:rPr>
              <w:t>52.3</w:t>
            </w:r>
          </w:p>
        </w:tc>
        <w:tc>
          <w:tcPr>
            <w:tcW w:w="1190" w:type="dxa"/>
          </w:tcPr>
          <w:p>
            <w:pPr>
              <w:pStyle w:val="TableParagraph"/>
              <w:spacing w:line="254" w:lineRule="auto" w:before="23"/>
              <w:ind w:left="96" w:right="69" w:firstLine="289"/>
              <w:rPr>
                <w:sz w:val="15"/>
              </w:rPr>
            </w:pPr>
            <w:r>
              <w:rPr>
                <w:spacing w:val="-2"/>
                <w:sz w:val="15"/>
              </w:rPr>
              <w:t>случай</w:t>
            </w:r>
            <w:r>
              <w:rPr>
                <w:spacing w:val="40"/>
                <w:sz w:val="15"/>
              </w:rPr>
              <w:t> </w:t>
            </w:r>
            <w:r>
              <w:rPr>
                <w:spacing w:val="-2"/>
                <w:sz w:val="15"/>
              </w:rPr>
              <w:t>госпитализации</w:t>
            </w:r>
          </w:p>
        </w:tc>
        <w:tc>
          <w:tcPr>
            <w:tcW w:w="1579" w:type="dxa"/>
          </w:tcPr>
          <w:p>
            <w:pPr>
              <w:pStyle w:val="TableParagraph"/>
              <w:spacing w:before="111"/>
              <w:ind w:left="93" w:right="74"/>
              <w:jc w:val="center"/>
              <w:rPr>
                <w:rFonts w:ascii="Cambria"/>
                <w:sz w:val="15"/>
              </w:rPr>
            </w:pPr>
            <w:r>
              <w:rPr>
                <w:rFonts w:ascii="Cambria"/>
                <w:spacing w:val="-10"/>
                <w:sz w:val="15"/>
              </w:rPr>
              <w:t>0</w:t>
            </w:r>
          </w:p>
        </w:tc>
        <w:tc>
          <w:tcPr>
            <w:tcW w:w="1397" w:type="dxa"/>
          </w:tcPr>
          <w:p>
            <w:pPr>
              <w:pStyle w:val="TableParagraph"/>
              <w:spacing w:before="114"/>
              <w:ind w:left="81" w:right="71"/>
              <w:jc w:val="center"/>
              <w:rPr>
                <w:sz w:val="15"/>
              </w:rPr>
            </w:pPr>
            <w:r>
              <w:rPr>
                <w:spacing w:val="-10"/>
                <w:sz w:val="15"/>
              </w:rPr>
              <w:t>0</w:t>
            </w:r>
          </w:p>
        </w:tc>
        <w:tc>
          <w:tcPr>
            <w:tcW w:w="1344" w:type="dxa"/>
          </w:tcPr>
          <w:p>
            <w:pPr>
              <w:pStyle w:val="TableParagraph"/>
              <w:spacing w:before="129"/>
              <w:ind w:left="89" w:right="104"/>
              <w:jc w:val="center"/>
              <w:rPr>
                <w:rFonts w:ascii="Courier New" w:hAnsi="Courier New"/>
                <w:sz w:val="15"/>
              </w:rPr>
            </w:pPr>
            <w:r>
              <w:rPr>
                <w:rFonts w:ascii="Courier New" w:hAnsi="Courier New"/>
                <w:spacing w:val="-10"/>
                <w:w w:val="95"/>
                <w:sz w:val="15"/>
              </w:rPr>
              <w:t>Х</w:t>
            </w:r>
          </w:p>
        </w:tc>
        <w:tc>
          <w:tcPr>
            <w:tcW w:w="1085" w:type="dxa"/>
          </w:tcPr>
          <w:p>
            <w:pPr>
              <w:pStyle w:val="TableParagraph"/>
              <w:spacing w:before="106"/>
              <w:ind w:left="80" w:right="66"/>
              <w:jc w:val="center"/>
              <w:rPr>
                <w:rFonts w:ascii="Cambria"/>
                <w:sz w:val="15"/>
              </w:rPr>
            </w:pPr>
            <w:r>
              <w:rPr>
                <w:rFonts w:ascii="Cambria"/>
                <w:spacing w:val="-10"/>
                <w:sz w:val="15"/>
              </w:rPr>
              <w:t>0</w:t>
            </w:r>
          </w:p>
        </w:tc>
        <w:tc>
          <w:tcPr>
            <w:tcW w:w="922" w:type="dxa"/>
          </w:tcPr>
          <w:p>
            <w:pPr>
              <w:pStyle w:val="TableParagraph"/>
              <w:spacing w:before="129"/>
              <w:ind w:left="82" w:right="90"/>
              <w:jc w:val="center"/>
              <w:rPr>
                <w:rFonts w:ascii="Courier New" w:hAnsi="Courier New"/>
                <w:sz w:val="15"/>
              </w:rPr>
            </w:pPr>
            <w:r>
              <w:rPr>
                <w:rFonts w:ascii="Courier New" w:hAnsi="Courier New"/>
                <w:spacing w:val="-10"/>
                <w:sz w:val="15"/>
              </w:rPr>
              <w:t>Х</w:t>
            </w:r>
          </w:p>
        </w:tc>
        <w:tc>
          <w:tcPr>
            <w:tcW w:w="1138" w:type="dxa"/>
          </w:tcPr>
          <w:p>
            <w:pPr>
              <w:pStyle w:val="TableParagraph"/>
              <w:spacing w:before="111"/>
              <w:ind w:left="72" w:right="55"/>
              <w:jc w:val="center"/>
              <w:rPr>
                <w:rFonts w:ascii="Cambria"/>
                <w:sz w:val="15"/>
              </w:rPr>
            </w:pPr>
            <w:r>
              <w:rPr>
                <w:rFonts w:ascii="Cambria"/>
                <w:spacing w:val="-10"/>
                <w:sz w:val="15"/>
              </w:rPr>
              <w:t>0</w:t>
            </w:r>
          </w:p>
        </w:tc>
        <w:tc>
          <w:tcPr>
            <w:tcW w:w="744" w:type="dxa"/>
          </w:tcPr>
          <w:p>
            <w:pPr>
              <w:pStyle w:val="TableParagraph"/>
              <w:spacing w:before="116"/>
              <w:ind w:right="23"/>
              <w:jc w:val="center"/>
              <w:rPr>
                <w:rFonts w:ascii="Consolas" w:hAnsi="Consolas"/>
                <w:sz w:val="15"/>
              </w:rPr>
            </w:pPr>
            <w:r>
              <w:rPr>
                <w:rFonts w:ascii="Consolas" w:hAnsi="Consolas"/>
                <w:spacing w:val="-10"/>
                <w:sz w:val="15"/>
              </w:rPr>
              <w:t>Х</w:t>
            </w:r>
          </w:p>
        </w:tc>
      </w:tr>
      <w:tr>
        <w:trPr>
          <w:trHeight w:val="167" w:hRule="atLeast"/>
        </w:trPr>
        <w:tc>
          <w:tcPr>
            <w:tcW w:w="4771" w:type="dxa"/>
          </w:tcPr>
          <w:p>
            <w:pPr>
              <w:pStyle w:val="TableParagraph"/>
              <w:spacing w:line="143" w:lineRule="exact"/>
              <w:ind w:left="38"/>
              <w:rPr>
                <w:sz w:val="15"/>
              </w:rPr>
            </w:pPr>
            <w:r>
              <w:rPr>
                <w:spacing w:val="-2"/>
                <w:sz w:val="15"/>
              </w:rPr>
              <w:t>6.</w:t>
            </w:r>
            <w:r>
              <w:rPr>
                <w:spacing w:val="-5"/>
                <w:sz w:val="15"/>
              </w:rPr>
              <w:t> </w:t>
            </w:r>
            <w:r>
              <w:rPr>
                <w:spacing w:val="-2"/>
                <w:sz w:val="15"/>
              </w:rPr>
              <w:t>паллиативная</w:t>
            </w:r>
            <w:r>
              <w:rPr>
                <w:sz w:val="15"/>
              </w:rPr>
              <w:t> </w:t>
            </w:r>
            <w:r>
              <w:rPr>
                <w:spacing w:val="-2"/>
                <w:sz w:val="15"/>
              </w:rPr>
              <w:t>медицинская</w:t>
            </w:r>
            <w:r>
              <w:rPr>
                <w:spacing w:val="3"/>
                <w:sz w:val="15"/>
              </w:rPr>
              <w:t> </w:t>
            </w:r>
            <w:r>
              <w:rPr>
                <w:spacing w:val="-2"/>
                <w:sz w:val="15"/>
              </w:rPr>
              <w:t>помощь </w:t>
            </w:r>
            <w:r>
              <w:rPr>
                <w:spacing w:val="-5"/>
                <w:sz w:val="15"/>
              </w:rPr>
              <w:t>&lt;*&gt;</w:t>
            </w:r>
          </w:p>
        </w:tc>
        <w:tc>
          <w:tcPr>
            <w:tcW w:w="777" w:type="dxa"/>
          </w:tcPr>
          <w:p>
            <w:pPr>
              <w:pStyle w:val="TableParagraph"/>
              <w:spacing w:line="147" w:lineRule="exact"/>
              <w:ind w:right="302"/>
              <w:jc w:val="right"/>
              <w:rPr>
                <w:sz w:val="15"/>
              </w:rPr>
            </w:pPr>
            <w:r>
              <w:rPr>
                <w:spacing w:val="-5"/>
                <w:sz w:val="15"/>
              </w:rPr>
              <w:t>53</w:t>
            </w:r>
          </w:p>
        </w:tc>
        <w:tc>
          <w:tcPr>
            <w:tcW w:w="1190" w:type="dxa"/>
          </w:tcPr>
          <w:p>
            <w:pPr>
              <w:pStyle w:val="TableParagraph"/>
              <w:spacing w:line="100" w:lineRule="exact"/>
              <w:ind w:left="545"/>
              <w:rPr>
                <w:position w:val="-1"/>
                <w:sz w:val="10"/>
              </w:rPr>
            </w:pPr>
            <w:r>
              <w:rPr>
                <w:position w:val="-1"/>
                <w:sz w:val="10"/>
              </w:rPr>
              <w:drawing>
                <wp:inline distT="0" distB="0" distL="0" distR="0">
                  <wp:extent cx="64008" cy="64008"/>
                  <wp:effectExtent l="0" t="0" r="0" b="0"/>
                  <wp:docPr id="563" name="Image 563"/>
                  <wp:cNvGraphicFramePr>
                    <a:graphicFrameLocks/>
                  </wp:cNvGraphicFramePr>
                  <a:graphic>
                    <a:graphicData uri="http://schemas.openxmlformats.org/drawingml/2006/picture">
                      <pic:pic>
                        <pic:nvPicPr>
                          <pic:cNvPr id="563" name="Image 563"/>
                          <pic:cNvPicPr/>
                        </pic:nvPicPr>
                        <pic:blipFill>
                          <a:blip r:embed="rId526" cstate="print"/>
                          <a:stretch>
                            <a:fillRect/>
                          </a:stretch>
                        </pic:blipFill>
                        <pic:spPr>
                          <a:xfrm>
                            <a:off x="0" y="0"/>
                            <a:ext cx="64008" cy="64008"/>
                          </a:xfrm>
                          <a:prstGeom prst="rect">
                            <a:avLst/>
                          </a:prstGeom>
                        </pic:spPr>
                      </pic:pic>
                    </a:graphicData>
                  </a:graphic>
                </wp:inline>
              </w:drawing>
            </w:r>
            <w:r>
              <w:rPr>
                <w:position w:val="-1"/>
                <w:sz w:val="10"/>
              </w:rPr>
            </w:r>
          </w:p>
        </w:tc>
        <w:tc>
          <w:tcPr>
            <w:tcW w:w="1579" w:type="dxa"/>
          </w:tcPr>
          <w:p>
            <w:pPr>
              <w:pStyle w:val="TableParagraph"/>
              <w:spacing w:line="147" w:lineRule="exact"/>
              <w:ind w:left="93" w:right="74"/>
              <w:jc w:val="center"/>
              <w:rPr>
                <w:rFonts w:ascii="Cambria"/>
                <w:sz w:val="15"/>
              </w:rPr>
            </w:pPr>
            <w:r>
              <w:rPr>
                <w:rFonts w:ascii="Cambria"/>
                <w:spacing w:val="-10"/>
                <w:sz w:val="15"/>
              </w:rPr>
              <w:t>0</w:t>
            </w:r>
          </w:p>
        </w:tc>
        <w:tc>
          <w:tcPr>
            <w:tcW w:w="1397" w:type="dxa"/>
          </w:tcPr>
          <w:p>
            <w:pPr>
              <w:pStyle w:val="TableParagraph"/>
              <w:spacing w:line="147" w:lineRule="exact"/>
              <w:ind w:left="81" w:right="76"/>
              <w:jc w:val="center"/>
              <w:rPr>
                <w:sz w:val="15"/>
              </w:rPr>
            </w:pPr>
            <w:r>
              <w:rPr>
                <w:spacing w:val="-10"/>
                <w:sz w:val="15"/>
              </w:rPr>
              <w:t>0</w:t>
            </w:r>
          </w:p>
        </w:tc>
        <w:tc>
          <w:tcPr>
            <w:tcW w:w="1344" w:type="dxa"/>
          </w:tcPr>
          <w:p>
            <w:pPr>
              <w:pStyle w:val="TableParagraph"/>
              <w:spacing w:line="147" w:lineRule="exact"/>
              <w:ind w:left="89" w:right="104"/>
              <w:jc w:val="center"/>
              <w:rPr>
                <w:rFonts w:ascii="Courier New" w:hAnsi="Courier New"/>
                <w:sz w:val="15"/>
              </w:rPr>
            </w:pPr>
            <w:r>
              <w:rPr>
                <w:rFonts w:ascii="Courier New" w:hAnsi="Courier New"/>
                <w:spacing w:val="-10"/>
                <w:w w:val="95"/>
                <w:sz w:val="15"/>
              </w:rPr>
              <w:t>Х</w:t>
            </w:r>
          </w:p>
        </w:tc>
        <w:tc>
          <w:tcPr>
            <w:tcW w:w="1085" w:type="dxa"/>
          </w:tcPr>
          <w:p>
            <w:pPr>
              <w:pStyle w:val="TableParagraph"/>
              <w:spacing w:line="147" w:lineRule="exact"/>
              <w:ind w:left="80" w:right="66"/>
              <w:jc w:val="center"/>
              <w:rPr>
                <w:rFonts w:ascii="Cambria"/>
                <w:sz w:val="15"/>
              </w:rPr>
            </w:pPr>
            <w:r>
              <w:rPr>
                <w:rFonts w:ascii="Cambria"/>
                <w:spacing w:val="-10"/>
                <w:sz w:val="15"/>
              </w:rPr>
              <w:t>0</w:t>
            </w:r>
          </w:p>
        </w:tc>
        <w:tc>
          <w:tcPr>
            <w:tcW w:w="922" w:type="dxa"/>
          </w:tcPr>
          <w:p>
            <w:pPr>
              <w:pStyle w:val="TableParagraph"/>
              <w:spacing w:line="100" w:lineRule="exact"/>
              <w:ind w:left="411"/>
              <w:rPr>
                <w:position w:val="-1"/>
                <w:sz w:val="10"/>
              </w:rPr>
            </w:pPr>
            <w:r>
              <w:rPr>
                <w:position w:val="-1"/>
                <w:sz w:val="10"/>
              </w:rPr>
              <w:drawing>
                <wp:inline distT="0" distB="0" distL="0" distR="0">
                  <wp:extent cx="60959" cy="64008"/>
                  <wp:effectExtent l="0" t="0" r="0" b="0"/>
                  <wp:docPr id="564" name="Image 564"/>
                  <wp:cNvGraphicFramePr>
                    <a:graphicFrameLocks/>
                  </wp:cNvGraphicFramePr>
                  <a:graphic>
                    <a:graphicData uri="http://schemas.openxmlformats.org/drawingml/2006/picture">
                      <pic:pic>
                        <pic:nvPicPr>
                          <pic:cNvPr id="564" name="Image 564"/>
                          <pic:cNvPicPr/>
                        </pic:nvPicPr>
                        <pic:blipFill>
                          <a:blip r:embed="rId527" cstate="print"/>
                          <a:stretch>
                            <a:fillRect/>
                          </a:stretch>
                        </pic:blipFill>
                        <pic:spPr>
                          <a:xfrm>
                            <a:off x="0" y="0"/>
                            <a:ext cx="60959" cy="64008"/>
                          </a:xfrm>
                          <a:prstGeom prst="rect">
                            <a:avLst/>
                          </a:prstGeom>
                        </pic:spPr>
                      </pic:pic>
                    </a:graphicData>
                  </a:graphic>
                </wp:inline>
              </w:drawing>
            </w:r>
            <w:r>
              <w:rPr>
                <w:position w:val="-1"/>
                <w:sz w:val="10"/>
              </w:rPr>
            </w:r>
          </w:p>
        </w:tc>
        <w:tc>
          <w:tcPr>
            <w:tcW w:w="1138" w:type="dxa"/>
          </w:tcPr>
          <w:p>
            <w:pPr>
              <w:pStyle w:val="TableParagraph"/>
              <w:spacing w:line="147" w:lineRule="exact"/>
              <w:ind w:left="72" w:right="54"/>
              <w:jc w:val="center"/>
              <w:rPr>
                <w:sz w:val="15"/>
              </w:rPr>
            </w:pPr>
            <w:r>
              <w:rPr>
                <w:spacing w:val="-10"/>
                <w:sz w:val="15"/>
              </w:rPr>
              <w:t>0</w:t>
            </w:r>
          </w:p>
        </w:tc>
        <w:tc>
          <w:tcPr>
            <w:tcW w:w="744" w:type="dxa"/>
          </w:tcPr>
          <w:p>
            <w:pPr>
              <w:pStyle w:val="TableParagraph"/>
              <w:spacing w:line="147" w:lineRule="exact"/>
              <w:ind w:right="25"/>
              <w:jc w:val="center"/>
              <w:rPr>
                <w:rFonts w:ascii="Courier New" w:hAnsi="Courier New"/>
                <w:sz w:val="15"/>
              </w:rPr>
            </w:pPr>
            <w:r>
              <w:rPr>
                <w:rFonts w:ascii="Courier New" w:hAnsi="Courier New"/>
                <w:spacing w:val="-10"/>
                <w:sz w:val="15"/>
              </w:rPr>
              <w:t>Х</w:t>
            </w:r>
          </w:p>
        </w:tc>
      </w:tr>
      <w:tr>
        <w:trPr>
          <w:trHeight w:val="364" w:hRule="atLeast"/>
        </w:trPr>
        <w:tc>
          <w:tcPr>
            <w:tcW w:w="4771" w:type="dxa"/>
          </w:tcPr>
          <w:p>
            <w:pPr>
              <w:pStyle w:val="TableParagraph"/>
              <w:spacing w:line="152" w:lineRule="exact"/>
              <w:ind w:left="38"/>
              <w:rPr>
                <w:sz w:val="15"/>
              </w:rPr>
            </w:pPr>
            <w:r>
              <w:rPr>
                <w:spacing w:val="-2"/>
                <w:sz w:val="15"/>
              </w:rPr>
              <w:t>6.1</w:t>
            </w:r>
            <w:r>
              <w:rPr>
                <w:spacing w:val="-3"/>
                <w:sz w:val="15"/>
              </w:rPr>
              <w:t> </w:t>
            </w:r>
            <w:r>
              <w:rPr>
                <w:spacing w:val="-2"/>
                <w:sz w:val="15"/>
              </w:rPr>
              <w:t>первичная</w:t>
            </w:r>
            <w:r>
              <w:rPr>
                <w:spacing w:val="1"/>
                <w:sz w:val="15"/>
              </w:rPr>
              <w:t> </w:t>
            </w:r>
            <w:r>
              <w:rPr>
                <w:spacing w:val="-2"/>
                <w:sz w:val="15"/>
              </w:rPr>
              <w:t>медицинская</w:t>
            </w:r>
            <w:r>
              <w:rPr>
                <w:spacing w:val="9"/>
                <w:sz w:val="15"/>
              </w:rPr>
              <w:t> </w:t>
            </w:r>
            <w:r>
              <w:rPr>
                <w:spacing w:val="-2"/>
                <w:sz w:val="15"/>
              </w:rPr>
              <w:t>помощь,</w:t>
            </w:r>
            <w:r>
              <w:rPr>
                <w:spacing w:val="-5"/>
                <w:sz w:val="15"/>
              </w:rPr>
              <w:t> </w:t>
            </w:r>
            <w:r>
              <w:rPr>
                <w:spacing w:val="-2"/>
                <w:sz w:val="15"/>
              </w:rPr>
              <w:t>в</w:t>
            </w:r>
            <w:r>
              <w:rPr>
                <w:spacing w:val="-4"/>
                <w:sz w:val="15"/>
              </w:rPr>
              <w:t> </w:t>
            </w:r>
            <w:r>
              <w:rPr>
                <w:spacing w:val="-2"/>
                <w:sz w:val="15"/>
              </w:rPr>
              <w:t>том</w:t>
            </w:r>
            <w:r>
              <w:rPr>
                <w:spacing w:val="3"/>
                <w:sz w:val="15"/>
              </w:rPr>
              <w:t> </w:t>
            </w:r>
            <w:r>
              <w:rPr>
                <w:spacing w:val="-2"/>
                <w:sz w:val="15"/>
              </w:rPr>
              <w:t>числе</w:t>
            </w:r>
            <w:r>
              <w:rPr>
                <w:spacing w:val="-3"/>
                <w:sz w:val="15"/>
              </w:rPr>
              <w:t> </w:t>
            </w:r>
            <w:r>
              <w:rPr>
                <w:spacing w:val="-2"/>
                <w:sz w:val="15"/>
              </w:rPr>
              <w:t>доврачебная</w:t>
            </w:r>
          </w:p>
          <w:p>
            <w:pPr>
              <w:pStyle w:val="TableParagraph"/>
              <w:spacing w:before="14"/>
              <w:ind w:left="42"/>
              <w:rPr>
                <w:sz w:val="15"/>
              </w:rPr>
            </w:pPr>
            <w:r>
              <w:rPr>
                <w:spacing w:val="-2"/>
                <w:sz w:val="15"/>
              </w:rPr>
              <w:t>и</w:t>
            </w:r>
            <w:r>
              <w:rPr>
                <w:spacing w:val="-8"/>
                <w:sz w:val="15"/>
              </w:rPr>
              <w:t> </w:t>
            </w:r>
            <w:r>
              <w:rPr>
                <w:spacing w:val="-2"/>
                <w:sz w:val="15"/>
              </w:rPr>
              <w:t>врачеfiная,</w:t>
            </w:r>
            <w:r>
              <w:rPr>
                <w:sz w:val="15"/>
              </w:rPr>
              <w:t> </w:t>
            </w:r>
            <w:r>
              <w:rPr>
                <w:spacing w:val="-2"/>
                <w:sz w:val="15"/>
              </w:rPr>
              <w:t>всего,</w:t>
            </w:r>
            <w:r>
              <w:rPr>
                <w:spacing w:val="2"/>
                <w:sz w:val="15"/>
              </w:rPr>
              <w:t> </w:t>
            </w:r>
            <w:r>
              <w:rPr>
                <w:spacing w:val="-2"/>
                <w:sz w:val="15"/>
              </w:rPr>
              <w:t>в</w:t>
            </w:r>
            <w:r>
              <w:rPr>
                <w:spacing w:val="-7"/>
                <w:sz w:val="15"/>
              </w:rPr>
              <w:t> </w:t>
            </w:r>
            <w:r>
              <w:rPr>
                <w:spacing w:val="-2"/>
                <w:sz w:val="15"/>
              </w:rPr>
              <w:t>том</w:t>
            </w:r>
            <w:r>
              <w:rPr>
                <w:spacing w:val="5"/>
                <w:sz w:val="15"/>
              </w:rPr>
              <w:t> </w:t>
            </w:r>
            <w:r>
              <w:rPr>
                <w:spacing w:val="-2"/>
                <w:sz w:val="15"/>
              </w:rPr>
              <w:t>числе:</w:t>
            </w:r>
          </w:p>
        </w:tc>
        <w:tc>
          <w:tcPr>
            <w:tcW w:w="777" w:type="dxa"/>
          </w:tcPr>
          <w:p>
            <w:pPr>
              <w:pStyle w:val="TableParagraph"/>
              <w:spacing w:before="75"/>
              <w:ind w:right="251"/>
              <w:jc w:val="right"/>
              <w:rPr>
                <w:sz w:val="15"/>
              </w:rPr>
            </w:pPr>
            <w:r>
              <w:rPr>
                <w:spacing w:val="-4"/>
                <w:sz w:val="15"/>
              </w:rPr>
              <w:t>53.1</w:t>
            </w:r>
          </w:p>
        </w:tc>
        <w:tc>
          <w:tcPr>
            <w:tcW w:w="1190" w:type="dxa"/>
          </w:tcPr>
          <w:p>
            <w:pPr>
              <w:pStyle w:val="TableParagraph"/>
              <w:spacing w:before="75"/>
              <w:ind w:right="1"/>
              <w:jc w:val="center"/>
              <w:rPr>
                <w:sz w:val="15"/>
              </w:rPr>
            </w:pPr>
            <w:r>
              <w:rPr>
                <w:spacing w:val="-2"/>
                <w:sz w:val="15"/>
              </w:rPr>
              <w:t>посещений</w:t>
            </w:r>
          </w:p>
        </w:tc>
        <w:tc>
          <w:tcPr>
            <w:tcW w:w="1579" w:type="dxa"/>
          </w:tcPr>
          <w:p>
            <w:pPr>
              <w:pStyle w:val="TableParagraph"/>
              <w:spacing w:before="73"/>
              <w:ind w:left="93" w:right="74"/>
              <w:jc w:val="center"/>
              <w:rPr>
                <w:rFonts w:ascii="Cambria"/>
                <w:sz w:val="15"/>
              </w:rPr>
            </w:pPr>
            <w:r>
              <w:rPr>
                <w:rFonts w:ascii="Cambria"/>
                <w:spacing w:val="-10"/>
                <w:sz w:val="15"/>
              </w:rPr>
              <w:t>0</w:t>
            </w:r>
          </w:p>
        </w:tc>
        <w:tc>
          <w:tcPr>
            <w:tcW w:w="1397" w:type="dxa"/>
          </w:tcPr>
          <w:p>
            <w:pPr>
              <w:pStyle w:val="TableParagraph"/>
              <w:spacing w:before="71"/>
              <w:ind w:left="81" w:right="76"/>
              <w:jc w:val="center"/>
              <w:rPr>
                <w:sz w:val="15"/>
              </w:rPr>
            </w:pPr>
            <w:r>
              <w:rPr>
                <w:spacing w:val="-10"/>
                <w:sz w:val="15"/>
              </w:rPr>
              <w:t>0</w:t>
            </w:r>
          </w:p>
        </w:tc>
        <w:tc>
          <w:tcPr>
            <w:tcW w:w="1344" w:type="dxa"/>
          </w:tcPr>
          <w:p>
            <w:pPr>
              <w:pStyle w:val="TableParagraph"/>
              <w:spacing w:before="11"/>
              <w:rPr>
                <w:sz w:val="9"/>
              </w:rPr>
            </w:pPr>
          </w:p>
          <w:p>
            <w:pPr>
              <w:pStyle w:val="TableParagraph"/>
              <w:spacing w:line="105" w:lineRule="exact"/>
              <w:ind w:left="622"/>
              <w:rPr>
                <w:position w:val="-1"/>
                <w:sz w:val="10"/>
              </w:rPr>
            </w:pPr>
            <w:r>
              <w:rPr>
                <w:position w:val="-1"/>
                <w:sz w:val="10"/>
              </w:rPr>
              <w:drawing>
                <wp:inline distT="0" distB="0" distL="0" distR="0">
                  <wp:extent cx="60959" cy="67055"/>
                  <wp:effectExtent l="0" t="0" r="0" b="0"/>
                  <wp:docPr id="565" name="Image 565"/>
                  <wp:cNvGraphicFramePr>
                    <a:graphicFrameLocks/>
                  </wp:cNvGraphicFramePr>
                  <a:graphic>
                    <a:graphicData uri="http://schemas.openxmlformats.org/drawingml/2006/picture">
                      <pic:pic>
                        <pic:nvPicPr>
                          <pic:cNvPr id="565" name="Image 565"/>
                          <pic:cNvPicPr/>
                        </pic:nvPicPr>
                        <pic:blipFill>
                          <a:blip r:embed="rId528" cstate="print"/>
                          <a:stretch>
                            <a:fillRect/>
                          </a:stretch>
                        </pic:blipFill>
                        <pic:spPr>
                          <a:xfrm>
                            <a:off x="0" y="0"/>
                            <a:ext cx="60959" cy="67055"/>
                          </a:xfrm>
                          <a:prstGeom prst="rect">
                            <a:avLst/>
                          </a:prstGeom>
                        </pic:spPr>
                      </pic:pic>
                    </a:graphicData>
                  </a:graphic>
                </wp:inline>
              </w:drawing>
            </w:r>
            <w:r>
              <w:rPr>
                <w:position w:val="-1"/>
                <w:sz w:val="10"/>
              </w:rPr>
            </w:r>
          </w:p>
        </w:tc>
        <w:tc>
          <w:tcPr>
            <w:tcW w:w="1085" w:type="dxa"/>
          </w:tcPr>
          <w:p>
            <w:pPr>
              <w:pStyle w:val="TableParagraph"/>
              <w:spacing w:before="73"/>
              <w:ind w:left="80" w:right="69"/>
              <w:jc w:val="center"/>
              <w:rPr>
                <w:rFonts w:ascii="Cambria"/>
                <w:sz w:val="15"/>
              </w:rPr>
            </w:pPr>
            <w:r>
              <w:rPr>
                <w:rFonts w:ascii="Cambria"/>
                <w:spacing w:val="-10"/>
                <w:w w:val="105"/>
                <w:sz w:val="15"/>
              </w:rPr>
              <w:t>0</w:t>
            </w:r>
          </w:p>
        </w:tc>
        <w:tc>
          <w:tcPr>
            <w:tcW w:w="922" w:type="dxa"/>
          </w:tcPr>
          <w:p>
            <w:pPr>
              <w:pStyle w:val="TableParagraph"/>
              <w:spacing w:before="4"/>
              <w:rPr>
                <w:sz w:val="10"/>
              </w:rPr>
            </w:pPr>
          </w:p>
          <w:p>
            <w:pPr>
              <w:pStyle w:val="TableParagraph"/>
              <w:spacing w:line="100" w:lineRule="exact"/>
              <w:ind w:left="411"/>
              <w:rPr>
                <w:position w:val="-1"/>
                <w:sz w:val="10"/>
              </w:rPr>
            </w:pPr>
            <w:r>
              <w:rPr>
                <w:position w:val="-1"/>
                <w:sz w:val="10"/>
              </w:rPr>
              <w:drawing>
                <wp:inline distT="0" distB="0" distL="0" distR="0">
                  <wp:extent cx="60959" cy="64008"/>
                  <wp:effectExtent l="0" t="0" r="0" b="0"/>
                  <wp:docPr id="566" name="Image 566"/>
                  <wp:cNvGraphicFramePr>
                    <a:graphicFrameLocks/>
                  </wp:cNvGraphicFramePr>
                  <a:graphic>
                    <a:graphicData uri="http://schemas.openxmlformats.org/drawingml/2006/picture">
                      <pic:pic>
                        <pic:nvPicPr>
                          <pic:cNvPr id="566" name="Image 566"/>
                          <pic:cNvPicPr/>
                        </pic:nvPicPr>
                        <pic:blipFill>
                          <a:blip r:embed="rId529" cstate="print"/>
                          <a:stretch>
                            <a:fillRect/>
                          </a:stretch>
                        </pic:blipFill>
                        <pic:spPr>
                          <a:xfrm>
                            <a:off x="0" y="0"/>
                            <a:ext cx="60959" cy="64008"/>
                          </a:xfrm>
                          <a:prstGeom prst="rect">
                            <a:avLst/>
                          </a:prstGeom>
                        </pic:spPr>
                      </pic:pic>
                    </a:graphicData>
                  </a:graphic>
                </wp:inline>
              </w:drawing>
            </w:r>
            <w:r>
              <w:rPr>
                <w:position w:val="-1"/>
                <w:sz w:val="10"/>
              </w:rPr>
            </w:r>
          </w:p>
        </w:tc>
        <w:tc>
          <w:tcPr>
            <w:tcW w:w="1138" w:type="dxa"/>
          </w:tcPr>
          <w:p>
            <w:pPr>
              <w:pStyle w:val="TableParagraph"/>
              <w:spacing w:before="87"/>
              <w:ind w:left="72" w:right="60"/>
              <w:jc w:val="center"/>
              <w:rPr>
                <w:rFonts w:ascii="Consolas"/>
                <w:sz w:val="14"/>
              </w:rPr>
            </w:pPr>
            <w:r>
              <w:rPr>
                <w:rFonts w:ascii="Consolas"/>
                <w:spacing w:val="-10"/>
                <w:w w:val="95"/>
                <w:sz w:val="14"/>
              </w:rPr>
              <w:t>0</w:t>
            </w:r>
          </w:p>
        </w:tc>
        <w:tc>
          <w:tcPr>
            <w:tcW w:w="744" w:type="dxa"/>
          </w:tcPr>
          <w:p>
            <w:pPr>
              <w:pStyle w:val="TableParagraph"/>
              <w:spacing w:before="91"/>
              <w:ind w:right="25"/>
              <w:jc w:val="center"/>
              <w:rPr>
                <w:rFonts w:ascii="Courier New" w:hAnsi="Courier New"/>
                <w:sz w:val="15"/>
              </w:rPr>
            </w:pPr>
            <w:r>
              <w:rPr>
                <w:rFonts w:ascii="Courier New" w:hAnsi="Courier New"/>
                <w:spacing w:val="-10"/>
                <w:sz w:val="15"/>
              </w:rPr>
              <w:t>Х</w:t>
            </w:r>
          </w:p>
        </w:tc>
      </w:tr>
      <w:tr>
        <w:trPr>
          <w:trHeight w:val="368" w:hRule="atLeast"/>
        </w:trPr>
        <w:tc>
          <w:tcPr>
            <w:tcW w:w="4771" w:type="dxa"/>
          </w:tcPr>
          <w:p>
            <w:pPr>
              <w:pStyle w:val="TableParagraph"/>
              <w:spacing w:line="157" w:lineRule="exact"/>
              <w:ind w:left="38"/>
              <w:rPr>
                <w:sz w:val="15"/>
              </w:rPr>
            </w:pPr>
            <w:r>
              <w:rPr>
                <w:spacing w:val="-2"/>
                <w:sz w:val="15"/>
              </w:rPr>
              <w:t>6.1.1 посещение</w:t>
            </w:r>
            <w:r>
              <w:rPr>
                <w:spacing w:val="1"/>
                <w:sz w:val="15"/>
              </w:rPr>
              <w:t> </w:t>
            </w:r>
            <w:r>
              <w:rPr>
                <w:spacing w:val="-2"/>
                <w:sz w:val="15"/>
              </w:rPr>
              <w:t>по</w:t>
            </w:r>
            <w:r>
              <w:rPr>
                <w:spacing w:val="-7"/>
                <w:sz w:val="15"/>
              </w:rPr>
              <w:t> </w:t>
            </w:r>
            <w:r>
              <w:rPr>
                <w:spacing w:val="-2"/>
                <w:sz w:val="15"/>
              </w:rPr>
              <w:t>паллиативной</w:t>
            </w:r>
            <w:r>
              <w:rPr>
                <w:spacing w:val="3"/>
                <w:sz w:val="15"/>
              </w:rPr>
              <w:t> </w:t>
            </w:r>
            <w:r>
              <w:rPr>
                <w:spacing w:val="-2"/>
                <w:sz w:val="15"/>
              </w:rPr>
              <w:t>медицинской</w:t>
            </w:r>
            <w:r>
              <w:rPr>
                <w:spacing w:val="4"/>
                <w:sz w:val="15"/>
              </w:rPr>
              <w:t> </w:t>
            </w:r>
            <w:r>
              <w:rPr>
                <w:spacing w:val="-2"/>
                <w:sz w:val="15"/>
              </w:rPr>
              <w:t>помощи без</w:t>
            </w:r>
            <w:r>
              <w:rPr>
                <w:spacing w:val="-4"/>
                <w:sz w:val="15"/>
              </w:rPr>
              <w:t> </w:t>
            </w:r>
            <w:r>
              <w:rPr>
                <w:spacing w:val="-2"/>
                <w:sz w:val="15"/>
              </w:rPr>
              <w:t>учета</w:t>
            </w:r>
          </w:p>
          <w:p>
            <w:pPr>
              <w:pStyle w:val="TableParagraph"/>
              <w:spacing w:before="14"/>
              <w:ind w:left="42"/>
              <w:rPr>
                <w:sz w:val="15"/>
              </w:rPr>
            </w:pPr>
            <w:r>
              <w:rPr>
                <w:spacing w:val="-4"/>
                <w:sz w:val="15"/>
              </w:rPr>
              <w:t>посещений</w:t>
            </w:r>
            <w:r>
              <w:rPr>
                <w:spacing w:val="14"/>
                <w:sz w:val="15"/>
              </w:rPr>
              <w:t> </w:t>
            </w:r>
            <w:r>
              <w:rPr>
                <w:spacing w:val="-4"/>
                <w:sz w:val="15"/>
              </w:rPr>
              <w:t>на</w:t>
            </w:r>
            <w:r>
              <w:rPr>
                <w:spacing w:val="-3"/>
                <w:sz w:val="15"/>
              </w:rPr>
              <w:t> </w:t>
            </w:r>
            <w:r>
              <w:rPr>
                <w:spacing w:val="-4"/>
                <w:sz w:val="15"/>
              </w:rPr>
              <w:t>дому</w:t>
            </w:r>
            <w:r>
              <w:rPr>
                <w:spacing w:val="7"/>
                <w:sz w:val="15"/>
              </w:rPr>
              <w:t> </w:t>
            </w:r>
            <w:r>
              <w:rPr>
                <w:spacing w:val="-4"/>
                <w:sz w:val="15"/>
              </w:rPr>
              <w:t>патронажными</w:t>
            </w:r>
            <w:r>
              <w:rPr>
                <w:spacing w:val="12"/>
                <w:sz w:val="15"/>
              </w:rPr>
              <w:t> </w:t>
            </w:r>
            <w:r>
              <w:rPr>
                <w:spacing w:val="-4"/>
                <w:sz w:val="15"/>
              </w:rPr>
              <w:t>бригадами</w:t>
            </w:r>
          </w:p>
        </w:tc>
        <w:tc>
          <w:tcPr>
            <w:tcW w:w="777" w:type="dxa"/>
          </w:tcPr>
          <w:p>
            <w:pPr>
              <w:pStyle w:val="TableParagraph"/>
              <w:spacing w:before="75"/>
              <w:ind w:right="199"/>
              <w:jc w:val="right"/>
              <w:rPr>
                <w:sz w:val="15"/>
              </w:rPr>
            </w:pPr>
            <w:r>
              <w:rPr>
                <w:w w:val="90"/>
                <w:sz w:val="15"/>
              </w:rPr>
              <w:t>53.</w:t>
            </w:r>
            <w:r>
              <w:rPr>
                <w:spacing w:val="-12"/>
                <w:w w:val="90"/>
                <w:sz w:val="15"/>
              </w:rPr>
              <w:t> </w:t>
            </w:r>
            <w:r>
              <w:rPr>
                <w:spacing w:val="-5"/>
                <w:sz w:val="15"/>
              </w:rPr>
              <w:t>1.1</w:t>
            </w:r>
          </w:p>
        </w:tc>
        <w:tc>
          <w:tcPr>
            <w:tcW w:w="1190" w:type="dxa"/>
          </w:tcPr>
          <w:p>
            <w:pPr>
              <w:pStyle w:val="TableParagraph"/>
              <w:spacing w:before="75"/>
              <w:ind w:right="8"/>
              <w:jc w:val="center"/>
              <w:rPr>
                <w:sz w:val="15"/>
              </w:rPr>
            </w:pPr>
            <w:r>
              <w:rPr>
                <w:spacing w:val="-2"/>
                <w:sz w:val="15"/>
              </w:rPr>
              <w:t>посещений</w:t>
            </w:r>
          </w:p>
        </w:tc>
        <w:tc>
          <w:tcPr>
            <w:tcW w:w="1579" w:type="dxa"/>
          </w:tcPr>
          <w:p>
            <w:pPr>
              <w:pStyle w:val="TableParagraph"/>
              <w:spacing w:before="73"/>
              <w:ind w:left="93" w:right="84"/>
              <w:jc w:val="center"/>
              <w:rPr>
                <w:rFonts w:ascii="Cambria"/>
                <w:sz w:val="15"/>
              </w:rPr>
            </w:pPr>
            <w:r>
              <w:rPr>
                <w:rFonts w:ascii="Cambria"/>
                <w:spacing w:val="-10"/>
                <w:sz w:val="15"/>
              </w:rPr>
              <w:t>0</w:t>
            </w:r>
          </w:p>
        </w:tc>
        <w:tc>
          <w:tcPr>
            <w:tcW w:w="1397" w:type="dxa"/>
          </w:tcPr>
          <w:p>
            <w:pPr>
              <w:pStyle w:val="TableParagraph"/>
              <w:spacing w:before="73"/>
              <w:ind w:left="81" w:right="81"/>
              <w:jc w:val="center"/>
              <w:rPr>
                <w:rFonts w:ascii="Cambria"/>
                <w:sz w:val="15"/>
              </w:rPr>
            </w:pPr>
            <w:r>
              <w:rPr>
                <w:rFonts w:ascii="Cambria"/>
                <w:spacing w:val="-10"/>
                <w:sz w:val="15"/>
              </w:rPr>
              <w:t>0</w:t>
            </w:r>
          </w:p>
        </w:tc>
        <w:tc>
          <w:tcPr>
            <w:tcW w:w="1344" w:type="dxa"/>
          </w:tcPr>
          <w:p>
            <w:pPr>
              <w:pStyle w:val="TableParagraph"/>
              <w:spacing w:before="4"/>
              <w:rPr>
                <w:sz w:val="10"/>
              </w:rPr>
            </w:pPr>
          </w:p>
          <w:p>
            <w:pPr>
              <w:pStyle w:val="TableParagraph"/>
              <w:spacing w:line="100" w:lineRule="exact"/>
              <w:ind w:left="617"/>
              <w:rPr>
                <w:position w:val="-1"/>
                <w:sz w:val="10"/>
              </w:rPr>
            </w:pPr>
            <w:r>
              <w:rPr>
                <w:position w:val="-1"/>
                <w:sz w:val="10"/>
              </w:rPr>
              <w:drawing>
                <wp:inline distT="0" distB="0" distL="0" distR="0">
                  <wp:extent cx="64007" cy="64007"/>
                  <wp:effectExtent l="0" t="0" r="0" b="0"/>
                  <wp:docPr id="567" name="Image 567"/>
                  <wp:cNvGraphicFramePr>
                    <a:graphicFrameLocks/>
                  </wp:cNvGraphicFramePr>
                  <a:graphic>
                    <a:graphicData uri="http://schemas.openxmlformats.org/drawingml/2006/picture">
                      <pic:pic>
                        <pic:nvPicPr>
                          <pic:cNvPr id="567" name="Image 567"/>
                          <pic:cNvPicPr/>
                        </pic:nvPicPr>
                        <pic:blipFill>
                          <a:blip r:embed="rId530" cstate="print"/>
                          <a:stretch>
                            <a:fillRect/>
                          </a:stretch>
                        </pic:blipFill>
                        <pic:spPr>
                          <a:xfrm>
                            <a:off x="0" y="0"/>
                            <a:ext cx="64007" cy="64007"/>
                          </a:xfrm>
                          <a:prstGeom prst="rect">
                            <a:avLst/>
                          </a:prstGeom>
                        </pic:spPr>
                      </pic:pic>
                    </a:graphicData>
                  </a:graphic>
                </wp:inline>
              </w:drawing>
            </w:r>
            <w:r>
              <w:rPr>
                <w:position w:val="-1"/>
                <w:sz w:val="10"/>
              </w:rPr>
            </w:r>
          </w:p>
        </w:tc>
        <w:tc>
          <w:tcPr>
            <w:tcW w:w="1085" w:type="dxa"/>
          </w:tcPr>
          <w:p>
            <w:pPr>
              <w:pStyle w:val="TableParagraph"/>
              <w:spacing w:before="68"/>
              <w:ind w:left="80" w:right="76"/>
              <w:jc w:val="center"/>
              <w:rPr>
                <w:rFonts w:ascii="Cambria"/>
                <w:sz w:val="15"/>
              </w:rPr>
            </w:pPr>
            <w:r>
              <w:rPr>
                <w:rFonts w:ascii="Cambria"/>
                <w:spacing w:val="-10"/>
                <w:sz w:val="15"/>
              </w:rPr>
              <w:t>0</w:t>
            </w:r>
          </w:p>
        </w:tc>
        <w:tc>
          <w:tcPr>
            <w:tcW w:w="922" w:type="dxa"/>
          </w:tcPr>
          <w:p>
            <w:pPr>
              <w:pStyle w:val="TableParagraph"/>
              <w:spacing w:before="86"/>
              <w:ind w:left="82" w:right="100"/>
              <w:jc w:val="center"/>
              <w:rPr>
                <w:rFonts w:ascii="Courier New" w:hAnsi="Courier New"/>
                <w:sz w:val="15"/>
              </w:rPr>
            </w:pPr>
            <w:r>
              <w:rPr>
                <w:rFonts w:ascii="Courier New" w:hAnsi="Courier New"/>
                <w:spacing w:val="-10"/>
                <w:sz w:val="15"/>
              </w:rPr>
              <w:t>Х</w:t>
            </w:r>
          </w:p>
        </w:tc>
        <w:tc>
          <w:tcPr>
            <w:tcW w:w="1138" w:type="dxa"/>
          </w:tcPr>
          <w:p>
            <w:pPr>
              <w:pStyle w:val="TableParagraph"/>
              <w:spacing w:before="73"/>
              <w:ind w:left="72" w:right="64"/>
              <w:jc w:val="center"/>
              <w:rPr>
                <w:rFonts w:ascii="Cambria"/>
                <w:sz w:val="15"/>
              </w:rPr>
            </w:pPr>
            <w:r>
              <w:rPr>
                <w:rFonts w:ascii="Cambria"/>
                <w:spacing w:val="-10"/>
                <w:sz w:val="15"/>
              </w:rPr>
              <w:t>0</w:t>
            </w:r>
          </w:p>
        </w:tc>
        <w:tc>
          <w:tcPr>
            <w:tcW w:w="744" w:type="dxa"/>
          </w:tcPr>
          <w:p>
            <w:pPr>
              <w:pStyle w:val="TableParagraph"/>
              <w:spacing w:before="73"/>
              <w:ind w:right="14"/>
              <w:jc w:val="center"/>
              <w:rPr>
                <w:rFonts w:ascii="Cambria" w:hAnsi="Cambria"/>
                <w:i/>
                <w:sz w:val="15"/>
              </w:rPr>
            </w:pPr>
            <w:r>
              <w:rPr>
                <w:rFonts w:ascii="Cambria" w:hAnsi="Cambria"/>
                <w:i/>
                <w:spacing w:val="-10"/>
                <w:sz w:val="15"/>
              </w:rPr>
              <w:t>Х</w:t>
            </w:r>
          </w:p>
        </w:tc>
      </w:tr>
      <w:tr>
        <w:trPr>
          <w:trHeight w:val="167" w:hRule="atLeast"/>
        </w:trPr>
        <w:tc>
          <w:tcPr>
            <w:tcW w:w="4771" w:type="dxa"/>
          </w:tcPr>
          <w:p>
            <w:pPr>
              <w:pStyle w:val="TableParagraph"/>
              <w:spacing w:line="147" w:lineRule="exact"/>
              <w:ind w:left="34"/>
              <w:rPr>
                <w:sz w:val="15"/>
              </w:rPr>
            </w:pPr>
            <w:r>
              <w:rPr>
                <w:spacing w:val="-4"/>
                <w:sz w:val="15"/>
              </w:rPr>
              <w:t>6.1.2</w:t>
            </w:r>
            <w:r>
              <w:rPr>
                <w:spacing w:val="5"/>
                <w:sz w:val="15"/>
              </w:rPr>
              <w:t> </w:t>
            </w:r>
            <w:r>
              <w:rPr>
                <w:spacing w:val="-4"/>
                <w:sz w:val="15"/>
              </w:rPr>
              <w:t>посещения</w:t>
            </w:r>
            <w:r>
              <w:rPr>
                <w:spacing w:val="13"/>
                <w:sz w:val="15"/>
              </w:rPr>
              <w:t> </w:t>
            </w:r>
            <w:r>
              <w:rPr>
                <w:spacing w:val="-4"/>
                <w:sz w:val="15"/>
              </w:rPr>
              <w:t>на</w:t>
            </w:r>
            <w:r>
              <w:rPr>
                <w:spacing w:val="2"/>
                <w:sz w:val="15"/>
              </w:rPr>
              <w:t> </w:t>
            </w:r>
            <w:r>
              <w:rPr>
                <w:spacing w:val="-4"/>
                <w:sz w:val="15"/>
              </w:rPr>
              <w:t>дому</w:t>
            </w:r>
            <w:r>
              <w:rPr>
                <w:spacing w:val="3"/>
                <w:sz w:val="15"/>
              </w:rPr>
              <w:t> </w:t>
            </w:r>
            <w:r>
              <w:rPr>
                <w:spacing w:val="-4"/>
                <w:sz w:val="15"/>
              </w:rPr>
              <w:t>выездными</w:t>
            </w:r>
            <w:r>
              <w:rPr>
                <w:spacing w:val="15"/>
                <w:sz w:val="15"/>
              </w:rPr>
              <w:t> </w:t>
            </w:r>
            <w:r>
              <w:rPr>
                <w:spacing w:val="-4"/>
                <w:sz w:val="15"/>
              </w:rPr>
              <w:t>паз'ронажиыми</w:t>
            </w:r>
            <w:r>
              <w:rPr>
                <w:spacing w:val="13"/>
                <w:sz w:val="15"/>
              </w:rPr>
              <w:t> </w:t>
            </w:r>
            <w:r>
              <w:rPr>
                <w:spacing w:val="-4"/>
                <w:sz w:val="15"/>
              </w:rPr>
              <w:t>бригадами</w:t>
            </w:r>
          </w:p>
        </w:tc>
        <w:tc>
          <w:tcPr>
            <w:tcW w:w="777" w:type="dxa"/>
          </w:tcPr>
          <w:p>
            <w:pPr>
              <w:pStyle w:val="TableParagraph"/>
              <w:spacing w:line="147" w:lineRule="exact"/>
              <w:ind w:right="198"/>
              <w:jc w:val="right"/>
              <w:rPr>
                <w:sz w:val="15"/>
              </w:rPr>
            </w:pPr>
            <w:r>
              <w:rPr>
                <w:spacing w:val="-2"/>
                <w:sz w:val="15"/>
              </w:rPr>
              <w:t>53.1.2</w:t>
            </w:r>
          </w:p>
        </w:tc>
        <w:tc>
          <w:tcPr>
            <w:tcW w:w="1190" w:type="dxa"/>
          </w:tcPr>
          <w:p>
            <w:pPr>
              <w:pStyle w:val="TableParagraph"/>
              <w:spacing w:line="147" w:lineRule="exact"/>
              <w:ind w:right="1"/>
              <w:jc w:val="center"/>
              <w:rPr>
                <w:sz w:val="15"/>
              </w:rPr>
            </w:pPr>
            <w:r>
              <w:rPr>
                <w:spacing w:val="-2"/>
                <w:sz w:val="15"/>
              </w:rPr>
              <w:t>посещений</w:t>
            </w:r>
          </w:p>
        </w:tc>
        <w:tc>
          <w:tcPr>
            <w:tcW w:w="1579" w:type="dxa"/>
          </w:tcPr>
          <w:p>
            <w:pPr>
              <w:pStyle w:val="TableParagraph"/>
              <w:spacing w:line="147" w:lineRule="exact"/>
              <w:ind w:left="93" w:right="84"/>
              <w:jc w:val="center"/>
              <w:rPr>
                <w:rFonts w:ascii="Cambria"/>
                <w:sz w:val="15"/>
              </w:rPr>
            </w:pPr>
            <w:r>
              <w:rPr>
                <w:rFonts w:ascii="Cambria"/>
                <w:spacing w:val="-10"/>
                <w:sz w:val="15"/>
              </w:rPr>
              <w:t>0</w:t>
            </w:r>
          </w:p>
        </w:tc>
        <w:tc>
          <w:tcPr>
            <w:tcW w:w="1397" w:type="dxa"/>
          </w:tcPr>
          <w:p>
            <w:pPr>
              <w:pStyle w:val="TableParagraph"/>
              <w:spacing w:line="147" w:lineRule="exact"/>
              <w:ind w:left="81" w:right="81"/>
              <w:jc w:val="center"/>
              <w:rPr>
                <w:rFonts w:ascii="Cambria"/>
                <w:sz w:val="15"/>
              </w:rPr>
            </w:pPr>
            <w:r>
              <w:rPr>
                <w:rFonts w:ascii="Cambria"/>
                <w:spacing w:val="-10"/>
                <w:sz w:val="15"/>
              </w:rPr>
              <w:t>0</w:t>
            </w:r>
          </w:p>
        </w:tc>
        <w:tc>
          <w:tcPr>
            <w:tcW w:w="1344" w:type="dxa"/>
          </w:tcPr>
          <w:p>
            <w:pPr>
              <w:pStyle w:val="TableParagraph"/>
              <w:spacing w:line="147" w:lineRule="exact"/>
              <w:ind w:left="89" w:right="106"/>
              <w:jc w:val="center"/>
              <w:rPr>
                <w:sz w:val="18"/>
              </w:rPr>
            </w:pPr>
            <w:r>
              <w:rPr>
                <w:spacing w:val="-10"/>
                <w:w w:val="95"/>
                <w:sz w:val="18"/>
              </w:rPr>
              <w:t>х</w:t>
            </w:r>
          </w:p>
        </w:tc>
        <w:tc>
          <w:tcPr>
            <w:tcW w:w="1085" w:type="dxa"/>
          </w:tcPr>
          <w:p>
            <w:pPr>
              <w:pStyle w:val="TableParagraph"/>
              <w:spacing w:line="147" w:lineRule="exact"/>
              <w:ind w:left="80" w:right="76"/>
              <w:jc w:val="center"/>
              <w:rPr>
                <w:rFonts w:ascii="Cambria"/>
                <w:sz w:val="15"/>
              </w:rPr>
            </w:pPr>
            <w:r>
              <w:rPr>
                <w:rFonts w:ascii="Cambria"/>
                <w:spacing w:val="-10"/>
                <w:sz w:val="15"/>
              </w:rPr>
              <w:t>0</w:t>
            </w:r>
          </w:p>
        </w:tc>
        <w:tc>
          <w:tcPr>
            <w:tcW w:w="922" w:type="dxa"/>
          </w:tcPr>
          <w:p>
            <w:pPr>
              <w:pStyle w:val="TableParagraph"/>
              <w:spacing w:line="147" w:lineRule="exact"/>
              <w:ind w:left="82" w:right="100"/>
              <w:jc w:val="center"/>
              <w:rPr>
                <w:rFonts w:ascii="Courier New" w:hAnsi="Courier New"/>
                <w:sz w:val="15"/>
              </w:rPr>
            </w:pPr>
            <w:r>
              <w:rPr>
                <w:rFonts w:ascii="Courier New" w:hAnsi="Courier New"/>
                <w:spacing w:val="-10"/>
                <w:sz w:val="15"/>
              </w:rPr>
              <w:t>Х</w:t>
            </w:r>
          </w:p>
        </w:tc>
        <w:tc>
          <w:tcPr>
            <w:tcW w:w="1138" w:type="dxa"/>
          </w:tcPr>
          <w:p>
            <w:pPr>
              <w:pStyle w:val="TableParagraph"/>
              <w:spacing w:line="147" w:lineRule="exact"/>
              <w:ind w:left="72" w:right="64"/>
              <w:jc w:val="center"/>
              <w:rPr>
                <w:rFonts w:ascii="Cambria"/>
                <w:sz w:val="15"/>
              </w:rPr>
            </w:pPr>
            <w:r>
              <w:rPr>
                <w:rFonts w:ascii="Cambria"/>
                <w:spacing w:val="-10"/>
                <w:sz w:val="15"/>
              </w:rPr>
              <w:t>0</w:t>
            </w:r>
          </w:p>
        </w:tc>
        <w:tc>
          <w:tcPr>
            <w:tcW w:w="744" w:type="dxa"/>
          </w:tcPr>
          <w:p>
            <w:pPr>
              <w:pStyle w:val="TableParagraph"/>
              <w:spacing w:line="147" w:lineRule="exact"/>
              <w:ind w:right="29"/>
              <w:jc w:val="center"/>
              <w:rPr>
                <w:rFonts w:ascii="Cambria" w:hAnsi="Cambria"/>
                <w:sz w:val="15"/>
              </w:rPr>
            </w:pPr>
            <w:r>
              <w:rPr>
                <w:rFonts w:ascii="Cambria" w:hAnsi="Cambria"/>
                <w:spacing w:val="-10"/>
                <w:sz w:val="15"/>
              </w:rPr>
              <w:t>Х</w:t>
            </w:r>
          </w:p>
        </w:tc>
      </w:tr>
      <w:tr>
        <w:trPr>
          <w:trHeight w:val="368" w:hRule="atLeast"/>
        </w:trPr>
        <w:tc>
          <w:tcPr>
            <w:tcW w:w="4771" w:type="dxa"/>
          </w:tcPr>
          <w:p>
            <w:pPr>
              <w:pStyle w:val="TableParagraph"/>
              <w:spacing w:line="162" w:lineRule="exact"/>
              <w:ind w:left="34"/>
              <w:rPr>
                <w:sz w:val="15"/>
              </w:rPr>
            </w:pPr>
            <w:r>
              <w:rPr>
                <w:spacing w:val="-2"/>
                <w:sz w:val="15"/>
              </w:rPr>
              <w:t>6.2.</w:t>
            </w:r>
            <w:r>
              <w:rPr>
                <w:spacing w:val="-5"/>
                <w:sz w:val="15"/>
              </w:rPr>
              <w:t> </w:t>
            </w:r>
            <w:r>
              <w:rPr>
                <w:spacing w:val="-2"/>
                <w:sz w:val="15"/>
              </w:rPr>
              <w:t>оказываемая</w:t>
            </w:r>
            <w:r>
              <w:rPr>
                <w:spacing w:val="4"/>
                <w:sz w:val="15"/>
              </w:rPr>
              <w:t> </w:t>
            </w:r>
            <w:r>
              <w:rPr>
                <w:spacing w:val="-2"/>
                <w:sz w:val="15"/>
              </w:rPr>
              <w:t>в</w:t>
            </w:r>
            <w:r>
              <w:rPr>
                <w:spacing w:val="-5"/>
                <w:sz w:val="15"/>
              </w:rPr>
              <w:t> </w:t>
            </w:r>
            <w:r>
              <w:rPr>
                <w:spacing w:val="-2"/>
                <w:sz w:val="15"/>
              </w:rPr>
              <w:t>стационарных</w:t>
            </w:r>
            <w:r>
              <w:rPr>
                <w:spacing w:val="3"/>
                <w:sz w:val="15"/>
              </w:rPr>
              <w:t> </w:t>
            </w:r>
            <w:r>
              <w:rPr>
                <w:spacing w:val="-2"/>
                <w:sz w:val="15"/>
              </w:rPr>
              <w:t>условиях</w:t>
            </w:r>
            <w:r>
              <w:rPr>
                <w:spacing w:val="1"/>
                <w:sz w:val="15"/>
              </w:rPr>
              <w:t> </w:t>
            </w:r>
            <w:r>
              <w:rPr>
                <w:spacing w:val="-2"/>
                <w:sz w:val="15"/>
              </w:rPr>
              <w:t>(включая</w:t>
            </w:r>
            <w:r>
              <w:rPr>
                <w:spacing w:val="6"/>
                <w:sz w:val="15"/>
              </w:rPr>
              <w:t> </w:t>
            </w:r>
            <w:r>
              <w:rPr>
                <w:spacing w:val="-2"/>
                <w:sz w:val="15"/>
              </w:rPr>
              <w:t>койки</w:t>
            </w:r>
            <w:r>
              <w:rPr>
                <w:sz w:val="15"/>
              </w:rPr>
              <w:t> </w:t>
            </w:r>
            <w:r>
              <w:rPr>
                <w:spacing w:val="-2"/>
                <w:sz w:val="15"/>
              </w:rPr>
              <w:t>паллиативной</w:t>
            </w:r>
          </w:p>
          <w:p>
            <w:pPr>
              <w:pStyle w:val="TableParagraph"/>
              <w:spacing w:before="10"/>
              <w:ind w:left="37"/>
              <w:rPr>
                <w:sz w:val="15"/>
              </w:rPr>
            </w:pPr>
            <w:r>
              <w:rPr>
                <w:spacing w:val="-2"/>
                <w:sz w:val="15"/>
              </w:rPr>
              <w:t>медицинской</w:t>
            </w:r>
            <w:r>
              <w:rPr>
                <w:spacing w:val="4"/>
                <w:sz w:val="15"/>
              </w:rPr>
              <w:t> </w:t>
            </w:r>
            <w:r>
              <w:rPr>
                <w:spacing w:val="-2"/>
                <w:sz w:val="15"/>
              </w:rPr>
              <w:t>помощи</w:t>
            </w:r>
            <w:r>
              <w:rPr>
                <w:spacing w:val="3"/>
                <w:sz w:val="15"/>
              </w:rPr>
              <w:t> </w:t>
            </w:r>
            <w:r>
              <w:rPr>
                <w:spacing w:val="-2"/>
                <w:sz w:val="15"/>
              </w:rPr>
              <w:t>и</w:t>
            </w:r>
            <w:r>
              <w:rPr>
                <w:spacing w:val="-6"/>
                <w:sz w:val="15"/>
              </w:rPr>
              <w:t> </w:t>
            </w:r>
            <w:r>
              <w:rPr>
                <w:spacing w:val="-2"/>
                <w:sz w:val="15"/>
              </w:rPr>
              <w:t>койки</w:t>
            </w:r>
            <w:r>
              <w:rPr>
                <w:spacing w:val="-7"/>
                <w:sz w:val="15"/>
              </w:rPr>
              <w:t> </w:t>
            </w:r>
            <w:r>
              <w:rPr>
                <w:spacing w:val="-2"/>
                <w:sz w:val="15"/>
              </w:rPr>
              <w:t>сестринского</w:t>
            </w:r>
            <w:r>
              <w:rPr>
                <w:spacing w:val="-1"/>
                <w:sz w:val="15"/>
              </w:rPr>
              <w:t> </w:t>
            </w:r>
            <w:r>
              <w:rPr>
                <w:spacing w:val="-2"/>
                <w:sz w:val="15"/>
              </w:rPr>
              <w:t>ухода)</w:t>
            </w:r>
          </w:p>
        </w:tc>
        <w:tc>
          <w:tcPr>
            <w:tcW w:w="777" w:type="dxa"/>
          </w:tcPr>
          <w:p>
            <w:pPr>
              <w:pStyle w:val="TableParagraph"/>
              <w:spacing w:before="80"/>
              <w:ind w:right="255"/>
              <w:jc w:val="right"/>
              <w:rPr>
                <w:sz w:val="15"/>
              </w:rPr>
            </w:pPr>
            <w:r>
              <w:rPr>
                <w:spacing w:val="-4"/>
                <w:w w:val="110"/>
                <w:sz w:val="15"/>
              </w:rPr>
              <w:t>5i.2</w:t>
            </w:r>
          </w:p>
        </w:tc>
        <w:tc>
          <w:tcPr>
            <w:tcW w:w="1190" w:type="dxa"/>
          </w:tcPr>
          <w:p>
            <w:pPr>
              <w:pStyle w:val="TableParagraph"/>
              <w:spacing w:before="80"/>
              <w:ind w:right="2"/>
              <w:jc w:val="center"/>
              <w:rPr>
                <w:sz w:val="15"/>
              </w:rPr>
            </w:pPr>
            <w:r>
              <w:rPr>
                <w:spacing w:val="-5"/>
                <w:sz w:val="15"/>
              </w:rPr>
              <w:t>койко-</w:t>
            </w:r>
            <w:r>
              <w:rPr>
                <w:spacing w:val="-4"/>
                <w:sz w:val="15"/>
              </w:rPr>
              <w:t>день</w:t>
            </w:r>
          </w:p>
        </w:tc>
        <w:tc>
          <w:tcPr>
            <w:tcW w:w="1579" w:type="dxa"/>
          </w:tcPr>
          <w:p>
            <w:pPr>
              <w:pStyle w:val="TableParagraph"/>
              <w:spacing w:before="78"/>
              <w:ind w:left="93" w:right="84"/>
              <w:jc w:val="center"/>
              <w:rPr>
                <w:rFonts w:ascii="Cambria"/>
                <w:sz w:val="15"/>
              </w:rPr>
            </w:pPr>
            <w:r>
              <w:rPr>
                <w:rFonts w:ascii="Cambria"/>
                <w:spacing w:val="-10"/>
                <w:sz w:val="15"/>
              </w:rPr>
              <w:t>0</w:t>
            </w:r>
          </w:p>
        </w:tc>
        <w:tc>
          <w:tcPr>
            <w:tcW w:w="1397" w:type="dxa"/>
          </w:tcPr>
          <w:p>
            <w:pPr>
              <w:pStyle w:val="TableParagraph"/>
              <w:spacing w:before="78"/>
              <w:ind w:left="81" w:right="84"/>
              <w:jc w:val="center"/>
              <w:rPr>
                <w:rFonts w:ascii="Cambria"/>
                <w:sz w:val="15"/>
              </w:rPr>
            </w:pPr>
            <w:r>
              <w:rPr>
                <w:rFonts w:ascii="Cambria"/>
                <w:spacing w:val="-10"/>
                <w:sz w:val="15"/>
              </w:rPr>
              <w:t>0</w:t>
            </w:r>
          </w:p>
        </w:tc>
        <w:tc>
          <w:tcPr>
            <w:tcW w:w="1344" w:type="dxa"/>
          </w:tcPr>
          <w:p>
            <w:pPr>
              <w:pStyle w:val="TableParagraph"/>
              <w:spacing w:before="66"/>
              <w:ind w:left="89" w:right="84"/>
              <w:jc w:val="center"/>
              <w:rPr>
                <w:sz w:val="16"/>
              </w:rPr>
            </w:pPr>
            <w:r>
              <w:rPr>
                <w:spacing w:val="-10"/>
                <w:sz w:val="16"/>
              </w:rPr>
              <w:t>Х</w:t>
            </w:r>
          </w:p>
        </w:tc>
        <w:tc>
          <w:tcPr>
            <w:tcW w:w="1085" w:type="dxa"/>
          </w:tcPr>
          <w:p>
            <w:pPr>
              <w:pStyle w:val="TableParagraph"/>
              <w:spacing w:before="73"/>
              <w:ind w:left="80" w:right="76"/>
              <w:jc w:val="center"/>
              <w:rPr>
                <w:rFonts w:ascii="Cambria"/>
                <w:sz w:val="15"/>
              </w:rPr>
            </w:pPr>
            <w:r>
              <w:rPr>
                <w:rFonts w:ascii="Cambria"/>
                <w:spacing w:val="-10"/>
                <w:sz w:val="15"/>
              </w:rPr>
              <w:t>0</w:t>
            </w:r>
          </w:p>
        </w:tc>
        <w:tc>
          <w:tcPr>
            <w:tcW w:w="922" w:type="dxa"/>
          </w:tcPr>
          <w:p>
            <w:pPr>
              <w:pStyle w:val="TableParagraph"/>
              <w:spacing w:before="91"/>
              <w:ind w:left="82" w:right="100"/>
              <w:jc w:val="center"/>
              <w:rPr>
                <w:rFonts w:ascii="Courier New" w:hAnsi="Courier New"/>
                <w:sz w:val="15"/>
              </w:rPr>
            </w:pPr>
            <w:r>
              <w:rPr>
                <w:rFonts w:ascii="Courier New" w:hAnsi="Courier New"/>
                <w:spacing w:val="-10"/>
                <w:sz w:val="15"/>
              </w:rPr>
              <w:t>Х</w:t>
            </w:r>
          </w:p>
        </w:tc>
        <w:tc>
          <w:tcPr>
            <w:tcW w:w="1138" w:type="dxa"/>
          </w:tcPr>
          <w:p>
            <w:pPr>
              <w:pStyle w:val="TableParagraph"/>
              <w:spacing w:before="73"/>
              <w:ind w:left="72" w:right="64"/>
              <w:jc w:val="center"/>
              <w:rPr>
                <w:rFonts w:ascii="Cambria"/>
                <w:sz w:val="15"/>
              </w:rPr>
            </w:pPr>
            <w:r>
              <w:rPr>
                <w:rFonts w:ascii="Cambria"/>
                <w:spacing w:val="-10"/>
                <w:sz w:val="15"/>
              </w:rPr>
              <w:t>0</w:t>
            </w:r>
          </w:p>
        </w:tc>
        <w:tc>
          <w:tcPr>
            <w:tcW w:w="744" w:type="dxa"/>
          </w:tcPr>
          <w:p>
            <w:pPr>
              <w:pStyle w:val="TableParagraph"/>
              <w:spacing w:before="73"/>
              <w:ind w:right="29"/>
              <w:jc w:val="center"/>
              <w:rPr>
                <w:rFonts w:ascii="Cambria" w:hAnsi="Cambria"/>
                <w:sz w:val="15"/>
              </w:rPr>
            </w:pPr>
            <w:r>
              <w:rPr>
                <w:rFonts w:ascii="Cambria" w:hAnsi="Cambria"/>
                <w:spacing w:val="-10"/>
                <w:sz w:val="15"/>
              </w:rPr>
              <w:t>Х</w:t>
            </w:r>
          </w:p>
        </w:tc>
      </w:tr>
      <w:tr>
        <w:trPr>
          <w:trHeight w:val="181" w:hRule="atLeast"/>
        </w:trPr>
        <w:tc>
          <w:tcPr>
            <w:tcW w:w="4771" w:type="dxa"/>
          </w:tcPr>
          <w:p>
            <w:pPr>
              <w:pStyle w:val="TableParagraph"/>
              <w:spacing w:line="157" w:lineRule="exact"/>
              <w:ind w:left="34"/>
              <w:rPr>
                <w:sz w:val="15"/>
              </w:rPr>
            </w:pPr>
            <w:r>
              <w:rPr>
                <w:spacing w:val="-2"/>
                <w:sz w:val="15"/>
              </w:rPr>
              <w:t>6.3</w:t>
            </w:r>
            <w:r>
              <w:rPr>
                <w:spacing w:val="-8"/>
                <w:sz w:val="15"/>
              </w:rPr>
              <w:t> </w:t>
            </w:r>
            <w:r>
              <w:rPr>
                <w:spacing w:val="-2"/>
                <w:sz w:val="15"/>
              </w:rPr>
              <w:t>оказываемая</w:t>
            </w:r>
            <w:r>
              <w:rPr>
                <w:spacing w:val="4"/>
                <w:sz w:val="15"/>
              </w:rPr>
              <w:t> </w:t>
            </w:r>
            <w:r>
              <w:rPr>
                <w:spacing w:val="-2"/>
                <w:sz w:val="15"/>
              </w:rPr>
              <w:t>в</w:t>
            </w:r>
            <w:r>
              <w:rPr>
                <w:spacing w:val="-7"/>
                <w:sz w:val="15"/>
              </w:rPr>
              <w:t> </w:t>
            </w:r>
            <w:r>
              <w:rPr>
                <w:spacing w:val="-2"/>
                <w:sz w:val="15"/>
              </w:rPr>
              <w:t>условиях</w:t>
            </w:r>
            <w:r>
              <w:rPr>
                <w:spacing w:val="4"/>
                <w:sz w:val="15"/>
              </w:rPr>
              <w:t> </w:t>
            </w:r>
            <w:r>
              <w:rPr>
                <w:spacing w:val="-2"/>
                <w:sz w:val="15"/>
              </w:rPr>
              <w:t>дневного</w:t>
            </w:r>
            <w:r>
              <w:rPr>
                <w:spacing w:val="-3"/>
                <w:sz w:val="15"/>
              </w:rPr>
              <w:t> </w:t>
            </w:r>
            <w:r>
              <w:rPr>
                <w:spacing w:val="-2"/>
                <w:sz w:val="15"/>
              </w:rPr>
              <w:t>стационара</w:t>
            </w:r>
          </w:p>
        </w:tc>
        <w:tc>
          <w:tcPr>
            <w:tcW w:w="777" w:type="dxa"/>
          </w:tcPr>
          <w:p>
            <w:pPr>
              <w:pStyle w:val="TableParagraph"/>
              <w:spacing w:line="157" w:lineRule="exact"/>
              <w:ind w:right="251"/>
              <w:jc w:val="right"/>
              <w:rPr>
                <w:sz w:val="15"/>
              </w:rPr>
            </w:pPr>
            <w:r>
              <w:rPr>
                <w:spacing w:val="-4"/>
                <w:sz w:val="15"/>
              </w:rPr>
              <w:t>53.3</w:t>
            </w:r>
          </w:p>
        </w:tc>
        <w:tc>
          <w:tcPr>
            <w:tcW w:w="1190" w:type="dxa"/>
          </w:tcPr>
          <w:p>
            <w:pPr>
              <w:pStyle w:val="TableParagraph"/>
              <w:spacing w:line="157" w:lineRule="exact"/>
              <w:ind w:right="9"/>
              <w:jc w:val="center"/>
              <w:rPr>
                <w:sz w:val="15"/>
              </w:rPr>
            </w:pPr>
            <w:r>
              <w:rPr>
                <w:spacing w:val="-4"/>
                <w:sz w:val="15"/>
              </w:rPr>
              <w:t>спучай</w:t>
            </w:r>
            <w:r>
              <w:rPr>
                <w:spacing w:val="1"/>
                <w:sz w:val="15"/>
              </w:rPr>
              <w:t> </w:t>
            </w:r>
            <w:r>
              <w:rPr>
                <w:spacing w:val="-2"/>
                <w:sz w:val="15"/>
              </w:rPr>
              <w:t>лечения</w:t>
            </w:r>
          </w:p>
        </w:tc>
        <w:tc>
          <w:tcPr>
            <w:tcW w:w="1579" w:type="dxa"/>
          </w:tcPr>
          <w:p>
            <w:pPr>
              <w:pStyle w:val="TableParagraph"/>
              <w:spacing w:line="162" w:lineRule="exact"/>
              <w:ind w:left="93" w:right="98"/>
              <w:jc w:val="center"/>
              <w:rPr>
                <w:rFonts w:ascii="Courier New"/>
                <w:sz w:val="15"/>
              </w:rPr>
            </w:pPr>
            <w:r>
              <w:rPr>
                <w:rFonts w:ascii="Courier New"/>
                <w:spacing w:val="-10"/>
                <w:sz w:val="15"/>
              </w:rPr>
              <w:t>0</w:t>
            </w:r>
          </w:p>
        </w:tc>
        <w:tc>
          <w:tcPr>
            <w:tcW w:w="1397" w:type="dxa"/>
          </w:tcPr>
          <w:p>
            <w:pPr>
              <w:pStyle w:val="TableParagraph"/>
              <w:spacing w:line="162" w:lineRule="exact"/>
              <w:ind w:left="81" w:right="82"/>
              <w:jc w:val="center"/>
              <w:rPr>
                <w:rFonts w:ascii="Courier New"/>
                <w:sz w:val="15"/>
              </w:rPr>
            </w:pPr>
            <w:r>
              <w:rPr>
                <w:rFonts w:ascii="Courier New"/>
                <w:spacing w:val="-10"/>
                <w:sz w:val="15"/>
              </w:rPr>
              <w:t>0</w:t>
            </w:r>
          </w:p>
        </w:tc>
        <w:tc>
          <w:tcPr>
            <w:tcW w:w="1344" w:type="dxa"/>
          </w:tcPr>
          <w:p>
            <w:pPr>
              <w:pStyle w:val="TableParagraph"/>
              <w:spacing w:line="162" w:lineRule="exact"/>
              <w:ind w:left="89" w:right="109"/>
              <w:jc w:val="center"/>
              <w:rPr>
                <w:rFonts w:ascii="Consolas" w:hAnsi="Consolas"/>
                <w:sz w:val="17"/>
              </w:rPr>
            </w:pPr>
            <w:r>
              <w:rPr>
                <w:rFonts w:ascii="Consolas" w:hAnsi="Consolas"/>
                <w:spacing w:val="-10"/>
                <w:sz w:val="17"/>
              </w:rPr>
              <w:t>х</w:t>
            </w:r>
          </w:p>
        </w:tc>
        <w:tc>
          <w:tcPr>
            <w:tcW w:w="1085" w:type="dxa"/>
          </w:tcPr>
          <w:p>
            <w:pPr>
              <w:pStyle w:val="TableParagraph"/>
              <w:spacing w:line="153" w:lineRule="exact"/>
              <w:ind w:left="80" w:right="76"/>
              <w:jc w:val="center"/>
              <w:rPr>
                <w:rFonts w:ascii="Cambria"/>
                <w:sz w:val="15"/>
              </w:rPr>
            </w:pPr>
            <w:r>
              <w:rPr>
                <w:rFonts w:ascii="Cambria"/>
                <w:spacing w:val="-10"/>
                <w:sz w:val="15"/>
              </w:rPr>
              <w:t>0</w:t>
            </w:r>
          </w:p>
        </w:tc>
        <w:tc>
          <w:tcPr>
            <w:tcW w:w="922" w:type="dxa"/>
          </w:tcPr>
          <w:p>
            <w:pPr>
              <w:pStyle w:val="TableParagraph"/>
              <w:spacing w:line="162" w:lineRule="exact"/>
              <w:ind w:left="82" w:right="82"/>
              <w:jc w:val="center"/>
              <w:rPr>
                <w:rFonts w:ascii="Courier New" w:hAnsi="Courier New"/>
                <w:sz w:val="18"/>
              </w:rPr>
            </w:pPr>
            <w:r>
              <w:rPr>
                <w:rFonts w:ascii="Courier New" w:hAnsi="Courier New"/>
                <w:spacing w:val="-10"/>
                <w:w w:val="105"/>
                <w:sz w:val="18"/>
              </w:rPr>
              <w:t>х</w:t>
            </w:r>
          </w:p>
        </w:tc>
        <w:tc>
          <w:tcPr>
            <w:tcW w:w="1138" w:type="dxa"/>
          </w:tcPr>
          <w:p>
            <w:pPr>
              <w:pStyle w:val="TableParagraph"/>
              <w:spacing w:line="152" w:lineRule="exact"/>
              <w:ind w:left="72" w:right="64"/>
              <w:jc w:val="center"/>
              <w:rPr>
                <w:sz w:val="15"/>
              </w:rPr>
            </w:pPr>
            <w:r>
              <w:rPr>
                <w:spacing w:val="-10"/>
                <w:sz w:val="15"/>
              </w:rPr>
              <w:t>0</w:t>
            </w:r>
          </w:p>
        </w:tc>
        <w:tc>
          <w:tcPr>
            <w:tcW w:w="744" w:type="dxa"/>
          </w:tcPr>
          <w:p>
            <w:pPr>
              <w:pStyle w:val="TableParagraph"/>
              <w:spacing w:line="152" w:lineRule="exact"/>
              <w:ind w:right="13"/>
              <w:jc w:val="center"/>
              <w:rPr>
                <w:sz w:val="15"/>
              </w:rPr>
            </w:pPr>
            <w:r>
              <w:rPr>
                <w:spacing w:val="-10"/>
                <w:sz w:val="15"/>
              </w:rPr>
              <w:t>Х</w:t>
            </w:r>
          </w:p>
        </w:tc>
      </w:tr>
      <w:tr>
        <w:trPr>
          <w:trHeight w:val="172" w:hRule="atLeast"/>
        </w:trPr>
        <w:tc>
          <w:tcPr>
            <w:tcW w:w="4771" w:type="dxa"/>
          </w:tcPr>
          <w:p>
            <w:pPr>
              <w:pStyle w:val="TableParagraph"/>
              <w:spacing w:line="152" w:lineRule="exact"/>
              <w:ind w:left="34"/>
              <w:rPr>
                <w:sz w:val="15"/>
              </w:rPr>
            </w:pPr>
            <w:r>
              <w:rPr>
                <w:spacing w:val="-2"/>
                <w:sz w:val="15"/>
              </w:rPr>
              <w:t>7.</w:t>
            </w:r>
            <w:r>
              <w:rPr>
                <w:spacing w:val="-5"/>
                <w:sz w:val="15"/>
              </w:rPr>
              <w:t> </w:t>
            </w:r>
            <w:r>
              <w:rPr>
                <w:spacing w:val="-2"/>
                <w:sz w:val="15"/>
              </w:rPr>
              <w:t>Расходы</w:t>
            </w:r>
            <w:r>
              <w:rPr>
                <w:spacing w:val="8"/>
                <w:sz w:val="15"/>
              </w:rPr>
              <w:t> </w:t>
            </w:r>
            <w:r>
              <w:rPr>
                <w:spacing w:val="-2"/>
                <w:sz w:val="15"/>
              </w:rPr>
              <w:t>на</w:t>
            </w:r>
            <w:r>
              <w:rPr>
                <w:spacing w:val="-7"/>
                <w:sz w:val="15"/>
              </w:rPr>
              <w:t> </w:t>
            </w:r>
            <w:r>
              <w:rPr>
                <w:spacing w:val="-2"/>
                <w:sz w:val="15"/>
              </w:rPr>
              <w:t>ведение</w:t>
            </w:r>
            <w:r>
              <w:rPr>
                <w:spacing w:val="-1"/>
                <w:sz w:val="15"/>
              </w:rPr>
              <w:t> </w:t>
            </w:r>
            <w:r>
              <w:rPr>
                <w:spacing w:val="-2"/>
                <w:sz w:val="15"/>
              </w:rPr>
              <w:t>дела</w:t>
            </w:r>
            <w:r>
              <w:rPr>
                <w:spacing w:val="-4"/>
                <w:sz w:val="15"/>
              </w:rPr>
              <w:t> </w:t>
            </w:r>
            <w:r>
              <w:rPr>
                <w:spacing w:val="-5"/>
                <w:sz w:val="15"/>
              </w:rPr>
              <w:t>СМО</w:t>
            </w:r>
          </w:p>
        </w:tc>
        <w:tc>
          <w:tcPr>
            <w:tcW w:w="777" w:type="dxa"/>
          </w:tcPr>
          <w:p>
            <w:pPr>
              <w:pStyle w:val="TableParagraph"/>
              <w:spacing w:line="152" w:lineRule="exact"/>
              <w:ind w:right="304"/>
              <w:jc w:val="right"/>
              <w:rPr>
                <w:sz w:val="15"/>
              </w:rPr>
            </w:pPr>
            <w:r>
              <w:rPr>
                <w:spacing w:val="-5"/>
                <w:sz w:val="15"/>
              </w:rPr>
              <w:t>54</w:t>
            </w:r>
          </w:p>
        </w:tc>
        <w:tc>
          <w:tcPr>
            <w:tcW w:w="1190" w:type="dxa"/>
          </w:tcPr>
          <w:p>
            <w:pPr>
              <w:pStyle w:val="TableParagraph"/>
              <w:spacing w:line="152" w:lineRule="exact"/>
              <w:jc w:val="center"/>
              <w:rPr>
                <w:sz w:val="15"/>
              </w:rPr>
            </w:pPr>
            <w:r>
              <w:rPr>
                <w:spacing w:val="-10"/>
                <w:sz w:val="15"/>
              </w:rPr>
              <w:t>-</w:t>
            </w:r>
          </w:p>
        </w:tc>
        <w:tc>
          <w:tcPr>
            <w:tcW w:w="1579" w:type="dxa"/>
          </w:tcPr>
          <w:p>
            <w:pPr>
              <w:pStyle w:val="TableParagraph"/>
              <w:spacing w:line="152" w:lineRule="exact"/>
              <w:ind w:left="93" w:right="105"/>
              <w:jc w:val="center"/>
              <w:rPr>
                <w:rFonts w:ascii="Courier New" w:hAnsi="Courier New"/>
                <w:sz w:val="15"/>
              </w:rPr>
            </w:pPr>
            <w:r>
              <w:rPr>
                <w:rFonts w:ascii="Courier New" w:hAnsi="Courier New"/>
                <w:spacing w:val="-10"/>
                <w:sz w:val="15"/>
              </w:rPr>
              <w:t>Х</w:t>
            </w:r>
          </w:p>
        </w:tc>
        <w:tc>
          <w:tcPr>
            <w:tcW w:w="1397" w:type="dxa"/>
          </w:tcPr>
          <w:p>
            <w:pPr>
              <w:pStyle w:val="TableParagraph"/>
              <w:spacing w:line="152" w:lineRule="exact"/>
              <w:ind w:left="81" w:right="71"/>
              <w:jc w:val="center"/>
              <w:rPr>
                <w:rFonts w:ascii="Courier New" w:hAnsi="Courier New"/>
                <w:sz w:val="19"/>
              </w:rPr>
            </w:pPr>
            <w:r>
              <w:rPr>
                <w:rFonts w:ascii="Courier New" w:hAnsi="Courier New"/>
                <w:spacing w:val="-10"/>
                <w:w w:val="105"/>
                <w:sz w:val="19"/>
              </w:rPr>
              <w:t>х</w:t>
            </w:r>
          </w:p>
        </w:tc>
        <w:tc>
          <w:tcPr>
            <w:tcW w:w="1344" w:type="dxa"/>
          </w:tcPr>
          <w:p>
            <w:pPr>
              <w:pStyle w:val="TableParagraph"/>
              <w:spacing w:line="152" w:lineRule="exact"/>
              <w:ind w:left="89" w:right="110"/>
              <w:jc w:val="center"/>
              <w:rPr>
                <w:rFonts w:ascii="Consolas" w:hAnsi="Consolas"/>
                <w:sz w:val="15"/>
              </w:rPr>
            </w:pPr>
            <w:r>
              <w:rPr>
                <w:rFonts w:ascii="Consolas" w:hAnsi="Consolas"/>
                <w:spacing w:val="-10"/>
                <w:sz w:val="15"/>
              </w:rPr>
              <w:t>Х</w:t>
            </w:r>
          </w:p>
        </w:tc>
        <w:tc>
          <w:tcPr>
            <w:tcW w:w="1085" w:type="dxa"/>
          </w:tcPr>
          <w:p>
            <w:pPr>
              <w:pStyle w:val="TableParagraph"/>
              <w:spacing w:line="143" w:lineRule="exact"/>
              <w:ind w:left="80" w:right="79"/>
              <w:jc w:val="center"/>
              <w:rPr>
                <w:rFonts w:ascii="Cambria"/>
                <w:sz w:val="15"/>
              </w:rPr>
            </w:pPr>
            <w:r>
              <w:rPr>
                <w:rFonts w:ascii="Cambria"/>
                <w:spacing w:val="-4"/>
                <w:sz w:val="15"/>
              </w:rPr>
              <w:t>4,12</w:t>
            </w:r>
          </w:p>
        </w:tc>
        <w:tc>
          <w:tcPr>
            <w:tcW w:w="922" w:type="dxa"/>
          </w:tcPr>
          <w:p>
            <w:pPr>
              <w:pStyle w:val="TableParagraph"/>
              <w:spacing w:line="152" w:lineRule="exact"/>
              <w:ind w:left="82" w:right="92"/>
              <w:jc w:val="center"/>
              <w:rPr>
                <w:rFonts w:ascii="Courier New" w:hAnsi="Courier New"/>
                <w:sz w:val="15"/>
              </w:rPr>
            </w:pPr>
            <w:r>
              <w:rPr>
                <w:rFonts w:ascii="Courier New" w:hAnsi="Courier New"/>
                <w:spacing w:val="-10"/>
                <w:w w:val="105"/>
                <w:sz w:val="15"/>
              </w:rPr>
              <w:t>Х</w:t>
            </w:r>
          </w:p>
        </w:tc>
        <w:tc>
          <w:tcPr>
            <w:tcW w:w="1138" w:type="dxa"/>
          </w:tcPr>
          <w:p>
            <w:pPr>
              <w:pStyle w:val="TableParagraph"/>
              <w:spacing w:line="143" w:lineRule="exact"/>
              <w:ind w:left="72" w:right="73"/>
              <w:jc w:val="center"/>
              <w:rPr>
                <w:sz w:val="15"/>
              </w:rPr>
            </w:pPr>
            <w:r>
              <w:rPr>
                <w:spacing w:val="-2"/>
                <w:w w:val="105"/>
                <w:sz w:val="15"/>
              </w:rPr>
              <w:t>32631,75</w:t>
            </w:r>
          </w:p>
        </w:tc>
        <w:tc>
          <w:tcPr>
            <w:tcW w:w="744" w:type="dxa"/>
          </w:tcPr>
          <w:p>
            <w:pPr>
              <w:pStyle w:val="TableParagraph"/>
              <w:spacing w:line="143" w:lineRule="exact"/>
              <w:ind w:right="8"/>
              <w:jc w:val="center"/>
              <w:rPr>
                <w:sz w:val="15"/>
              </w:rPr>
            </w:pPr>
            <w:r>
              <w:rPr>
                <w:spacing w:val="-10"/>
                <w:sz w:val="15"/>
              </w:rPr>
              <w:t>Х</w:t>
            </w:r>
          </w:p>
        </w:tc>
      </w:tr>
      <w:tr>
        <w:trPr>
          <w:trHeight w:val="172" w:hRule="atLeast"/>
        </w:trPr>
        <w:tc>
          <w:tcPr>
            <w:tcW w:w="4771" w:type="dxa"/>
          </w:tcPr>
          <w:p>
            <w:pPr>
              <w:pStyle w:val="TableParagraph"/>
              <w:spacing w:line="152" w:lineRule="exact"/>
              <w:ind w:left="36"/>
              <w:rPr>
                <w:sz w:val="15"/>
              </w:rPr>
            </w:pPr>
            <w:r>
              <w:rPr>
                <w:spacing w:val="-2"/>
                <w:sz w:val="15"/>
              </w:rPr>
              <w:t>8.</w:t>
            </w:r>
            <w:r>
              <w:rPr>
                <w:spacing w:val="-6"/>
                <w:sz w:val="15"/>
              </w:rPr>
              <w:t> </w:t>
            </w:r>
            <w:r>
              <w:rPr>
                <w:spacing w:val="-2"/>
                <w:sz w:val="15"/>
              </w:rPr>
              <w:t>Иные расходы</w:t>
            </w:r>
          </w:p>
        </w:tc>
        <w:tc>
          <w:tcPr>
            <w:tcW w:w="777" w:type="dxa"/>
          </w:tcPr>
          <w:p>
            <w:pPr>
              <w:pStyle w:val="TableParagraph"/>
              <w:spacing w:line="152" w:lineRule="exact"/>
              <w:ind w:left="78" w:right="79"/>
              <w:jc w:val="center"/>
              <w:rPr>
                <w:sz w:val="15"/>
              </w:rPr>
            </w:pPr>
            <w:r>
              <w:rPr>
                <w:spacing w:val="-5"/>
                <w:sz w:val="15"/>
              </w:rPr>
              <w:t>55</w:t>
            </w:r>
          </w:p>
        </w:tc>
        <w:tc>
          <w:tcPr>
            <w:tcW w:w="1190" w:type="dxa"/>
          </w:tcPr>
          <w:p>
            <w:pPr>
              <w:pStyle w:val="TableParagraph"/>
              <w:spacing w:line="152" w:lineRule="exact"/>
              <w:jc w:val="center"/>
              <w:rPr>
                <w:sz w:val="15"/>
              </w:rPr>
            </w:pPr>
            <w:r>
              <w:rPr>
                <w:spacing w:val="-10"/>
                <w:sz w:val="15"/>
              </w:rPr>
              <w:t>-</w:t>
            </w:r>
          </w:p>
        </w:tc>
        <w:tc>
          <w:tcPr>
            <w:tcW w:w="1579" w:type="dxa"/>
          </w:tcPr>
          <w:p>
            <w:pPr>
              <w:pStyle w:val="TableParagraph"/>
              <w:spacing w:line="152" w:lineRule="exact"/>
              <w:ind w:left="93" w:right="105"/>
              <w:jc w:val="center"/>
              <w:rPr>
                <w:rFonts w:ascii="Courier New" w:hAnsi="Courier New"/>
                <w:sz w:val="15"/>
              </w:rPr>
            </w:pPr>
            <w:r>
              <w:rPr>
                <w:rFonts w:ascii="Courier New" w:hAnsi="Courier New"/>
                <w:spacing w:val="-10"/>
                <w:sz w:val="15"/>
              </w:rPr>
              <w:t>Х</w:t>
            </w:r>
          </w:p>
        </w:tc>
        <w:tc>
          <w:tcPr>
            <w:tcW w:w="1397" w:type="dxa"/>
          </w:tcPr>
          <w:p>
            <w:pPr>
              <w:pStyle w:val="TableParagraph"/>
              <w:spacing w:line="152" w:lineRule="exact"/>
              <w:ind w:left="81" w:right="75"/>
              <w:jc w:val="center"/>
              <w:rPr>
                <w:rFonts w:ascii="Courier New" w:hAnsi="Courier New"/>
                <w:sz w:val="18"/>
              </w:rPr>
            </w:pPr>
            <w:r>
              <w:rPr>
                <w:rFonts w:ascii="Courier New" w:hAnsi="Courier New"/>
                <w:spacing w:val="-10"/>
                <w:w w:val="110"/>
                <w:sz w:val="18"/>
              </w:rPr>
              <w:t>Х</w:t>
            </w:r>
          </w:p>
        </w:tc>
        <w:tc>
          <w:tcPr>
            <w:tcW w:w="1344" w:type="dxa"/>
          </w:tcPr>
          <w:p>
            <w:pPr>
              <w:pStyle w:val="TableParagraph"/>
              <w:spacing w:line="152" w:lineRule="exact"/>
              <w:ind w:left="89" w:right="110"/>
              <w:jc w:val="center"/>
              <w:rPr>
                <w:rFonts w:ascii="Consolas" w:hAnsi="Consolas"/>
                <w:sz w:val="15"/>
              </w:rPr>
            </w:pPr>
            <w:r>
              <w:rPr>
                <w:rFonts w:ascii="Consolas" w:hAnsi="Consolas"/>
                <w:spacing w:val="-10"/>
                <w:sz w:val="15"/>
              </w:rPr>
              <w:t>Х</w:t>
            </w:r>
          </w:p>
        </w:tc>
        <w:tc>
          <w:tcPr>
            <w:tcW w:w="1085" w:type="dxa"/>
          </w:tcPr>
          <w:p>
            <w:pPr>
              <w:pStyle w:val="TableParagraph"/>
              <w:spacing w:line="148" w:lineRule="exact"/>
              <w:ind w:left="80" w:right="79"/>
              <w:jc w:val="center"/>
              <w:rPr>
                <w:rFonts w:ascii="Cambria"/>
                <w:sz w:val="15"/>
              </w:rPr>
            </w:pPr>
            <w:r>
              <w:rPr>
                <w:rFonts w:ascii="Cambria"/>
                <w:spacing w:val="-10"/>
                <w:w w:val="105"/>
                <w:sz w:val="15"/>
              </w:rPr>
              <w:t>0</w:t>
            </w:r>
          </w:p>
        </w:tc>
        <w:tc>
          <w:tcPr>
            <w:tcW w:w="922" w:type="dxa"/>
          </w:tcPr>
          <w:p>
            <w:pPr>
              <w:pStyle w:val="TableParagraph"/>
              <w:spacing w:line="152" w:lineRule="exact"/>
              <w:ind w:left="82" w:right="92"/>
              <w:jc w:val="center"/>
              <w:rPr>
                <w:rFonts w:ascii="Courier New" w:hAnsi="Courier New"/>
                <w:sz w:val="15"/>
              </w:rPr>
            </w:pPr>
            <w:r>
              <w:rPr>
                <w:rFonts w:ascii="Courier New" w:hAnsi="Courier New"/>
                <w:spacing w:val="-10"/>
                <w:w w:val="105"/>
                <w:sz w:val="15"/>
              </w:rPr>
              <w:t>Х</w:t>
            </w:r>
          </w:p>
        </w:tc>
        <w:tc>
          <w:tcPr>
            <w:tcW w:w="1138" w:type="dxa"/>
          </w:tcPr>
          <w:p>
            <w:pPr>
              <w:pStyle w:val="TableParagraph"/>
              <w:spacing w:line="147" w:lineRule="exact"/>
              <w:ind w:left="72" w:right="69"/>
              <w:jc w:val="center"/>
              <w:rPr>
                <w:sz w:val="15"/>
              </w:rPr>
            </w:pPr>
            <w:r>
              <w:rPr>
                <w:spacing w:val="-10"/>
                <w:sz w:val="15"/>
              </w:rPr>
              <w:t>0</w:t>
            </w:r>
          </w:p>
        </w:tc>
        <w:tc>
          <w:tcPr>
            <w:tcW w:w="744" w:type="dxa"/>
          </w:tcPr>
          <w:p>
            <w:pPr>
              <w:pStyle w:val="TableParagraph"/>
              <w:spacing w:line="147" w:lineRule="exact"/>
              <w:ind w:right="8"/>
              <w:jc w:val="center"/>
              <w:rPr>
                <w:sz w:val="15"/>
              </w:rPr>
            </w:pPr>
            <w:r>
              <w:rPr>
                <w:spacing w:val="-10"/>
                <w:sz w:val="15"/>
              </w:rPr>
              <w:t>Х</w:t>
            </w:r>
          </w:p>
        </w:tc>
      </w:tr>
      <w:tr>
        <w:trPr>
          <w:trHeight w:val="215" w:hRule="atLeast"/>
        </w:trPr>
        <w:tc>
          <w:tcPr>
            <w:tcW w:w="4771" w:type="dxa"/>
          </w:tcPr>
          <w:p>
            <w:pPr>
              <w:pStyle w:val="TableParagraph"/>
              <w:spacing w:line="157" w:lineRule="exact"/>
              <w:ind w:left="37"/>
              <w:rPr>
                <w:sz w:val="15"/>
              </w:rPr>
            </w:pPr>
            <w:r>
              <w:rPr>
                <w:spacing w:val="-2"/>
                <w:sz w:val="15"/>
              </w:rPr>
              <w:t>ИТОГО</w:t>
            </w:r>
          </w:p>
        </w:tc>
        <w:tc>
          <w:tcPr>
            <w:tcW w:w="777" w:type="dxa"/>
          </w:tcPr>
          <w:p>
            <w:pPr>
              <w:pStyle w:val="TableParagraph"/>
              <w:spacing w:line="171" w:lineRule="exact"/>
              <w:ind w:left="78" w:right="79"/>
              <w:jc w:val="center"/>
              <w:rPr>
                <w:sz w:val="15"/>
              </w:rPr>
            </w:pPr>
            <w:r>
              <w:rPr>
                <w:spacing w:val="-5"/>
                <w:sz w:val="15"/>
              </w:rPr>
              <w:t>56</w:t>
            </w:r>
          </w:p>
        </w:tc>
        <w:tc>
          <w:tcPr>
            <w:tcW w:w="1190" w:type="dxa"/>
          </w:tcPr>
          <w:p>
            <w:pPr>
              <w:pStyle w:val="TableParagraph"/>
              <w:spacing w:line="171" w:lineRule="exact"/>
              <w:ind w:left="5"/>
              <w:jc w:val="center"/>
              <w:rPr>
                <w:sz w:val="15"/>
              </w:rPr>
            </w:pPr>
            <w:r>
              <w:rPr>
                <w:spacing w:val="-10"/>
                <w:sz w:val="15"/>
              </w:rPr>
              <w:t>Х</w:t>
            </w:r>
          </w:p>
        </w:tc>
        <w:tc>
          <w:tcPr>
            <w:tcW w:w="1579" w:type="dxa"/>
          </w:tcPr>
          <w:p>
            <w:pPr>
              <w:pStyle w:val="TableParagraph"/>
              <w:spacing w:before="14"/>
              <w:ind w:left="93" w:right="105"/>
              <w:jc w:val="center"/>
              <w:rPr>
                <w:rFonts w:ascii="Courier New" w:hAnsi="Courier New"/>
                <w:sz w:val="15"/>
              </w:rPr>
            </w:pPr>
            <w:r>
              <w:rPr>
                <w:rFonts w:ascii="Courier New" w:hAnsi="Courier New"/>
                <w:spacing w:val="-10"/>
                <w:sz w:val="15"/>
              </w:rPr>
              <w:t>Х</w:t>
            </w:r>
          </w:p>
        </w:tc>
        <w:tc>
          <w:tcPr>
            <w:tcW w:w="1397" w:type="dxa"/>
          </w:tcPr>
          <w:p>
            <w:pPr>
              <w:pStyle w:val="TableParagraph"/>
              <w:spacing w:before="9"/>
              <w:ind w:left="81" w:right="89"/>
              <w:jc w:val="center"/>
              <w:rPr>
                <w:rFonts w:ascii="Courier New" w:hAnsi="Courier New"/>
                <w:sz w:val="15"/>
              </w:rPr>
            </w:pPr>
            <w:r>
              <w:rPr>
                <w:rFonts w:ascii="Courier New" w:hAnsi="Courier New"/>
                <w:spacing w:val="-10"/>
                <w:w w:val="110"/>
                <w:sz w:val="15"/>
              </w:rPr>
              <w:t>Х</w:t>
            </w:r>
          </w:p>
        </w:tc>
        <w:tc>
          <w:tcPr>
            <w:tcW w:w="1344" w:type="dxa"/>
          </w:tcPr>
          <w:p>
            <w:pPr>
              <w:pStyle w:val="TableParagraph"/>
              <w:spacing w:line="172" w:lineRule="exact"/>
              <w:ind w:left="89" w:right="120"/>
              <w:jc w:val="center"/>
              <w:rPr>
                <w:rFonts w:ascii="Consolas" w:hAnsi="Consolas"/>
                <w:sz w:val="15"/>
              </w:rPr>
            </w:pPr>
            <w:r>
              <w:rPr>
                <w:rFonts w:ascii="Consolas" w:hAnsi="Consolas"/>
                <w:spacing w:val="-10"/>
                <w:sz w:val="15"/>
              </w:rPr>
              <w:t>Х</w:t>
            </w:r>
          </w:p>
        </w:tc>
        <w:tc>
          <w:tcPr>
            <w:tcW w:w="1085" w:type="dxa"/>
          </w:tcPr>
          <w:p>
            <w:pPr>
              <w:pStyle w:val="TableParagraph"/>
              <w:spacing w:line="167" w:lineRule="exact"/>
              <w:ind w:left="80" w:right="90"/>
              <w:jc w:val="center"/>
              <w:rPr>
                <w:rFonts w:ascii="Cambria"/>
                <w:sz w:val="15"/>
              </w:rPr>
            </w:pPr>
            <w:r>
              <w:rPr>
                <w:rFonts w:ascii="Cambria"/>
                <w:spacing w:val="-5"/>
                <w:sz w:val="15"/>
              </w:rPr>
              <w:t>24</w:t>
            </w:r>
            <w:r>
              <w:rPr>
                <w:rFonts w:ascii="Cambria"/>
                <w:spacing w:val="-2"/>
                <w:sz w:val="15"/>
              </w:rPr>
              <w:t> 838,76</w:t>
            </w:r>
          </w:p>
        </w:tc>
        <w:tc>
          <w:tcPr>
            <w:tcW w:w="922" w:type="dxa"/>
          </w:tcPr>
          <w:p>
            <w:pPr>
              <w:pStyle w:val="TableParagraph"/>
              <w:spacing w:before="9"/>
              <w:ind w:left="82" w:right="92"/>
              <w:jc w:val="center"/>
              <w:rPr>
                <w:rFonts w:ascii="Courier New" w:hAnsi="Courier New"/>
                <w:sz w:val="15"/>
              </w:rPr>
            </w:pPr>
            <w:r>
              <w:rPr>
                <w:rFonts w:ascii="Courier New" w:hAnsi="Courier New"/>
                <w:spacing w:val="-10"/>
                <w:w w:val="105"/>
                <w:sz w:val="15"/>
              </w:rPr>
              <w:t>Х</w:t>
            </w:r>
          </w:p>
        </w:tc>
        <w:tc>
          <w:tcPr>
            <w:tcW w:w="1138" w:type="dxa"/>
          </w:tcPr>
          <w:p>
            <w:pPr>
              <w:pStyle w:val="TableParagraph"/>
              <w:spacing w:line="167" w:lineRule="exact"/>
              <w:ind w:left="72" w:right="72"/>
              <w:jc w:val="center"/>
              <w:rPr>
                <w:sz w:val="15"/>
              </w:rPr>
            </w:pPr>
            <w:r>
              <w:rPr>
                <w:sz w:val="15"/>
              </w:rPr>
              <w:t>196</w:t>
            </w:r>
            <w:r>
              <w:rPr>
                <w:spacing w:val="-3"/>
                <w:sz w:val="15"/>
              </w:rPr>
              <w:t> </w:t>
            </w:r>
            <w:r>
              <w:rPr>
                <w:sz w:val="15"/>
              </w:rPr>
              <w:t>528</w:t>
            </w:r>
            <w:r>
              <w:rPr>
                <w:spacing w:val="-7"/>
                <w:sz w:val="15"/>
              </w:rPr>
              <w:t> </w:t>
            </w:r>
            <w:r>
              <w:rPr>
                <w:spacing w:val="-2"/>
                <w:sz w:val="15"/>
              </w:rPr>
              <w:t>090,60</w:t>
            </w:r>
          </w:p>
        </w:tc>
        <w:tc>
          <w:tcPr>
            <w:tcW w:w="744" w:type="dxa"/>
          </w:tcPr>
          <w:p>
            <w:pPr>
              <w:pStyle w:val="TableParagraph"/>
              <w:spacing w:line="167" w:lineRule="exact"/>
              <w:ind w:right="18"/>
              <w:jc w:val="center"/>
              <w:rPr>
                <w:sz w:val="15"/>
              </w:rPr>
            </w:pPr>
            <w:r>
              <w:rPr>
                <w:spacing w:val="-4"/>
                <w:sz w:val="15"/>
              </w:rPr>
              <w:t>100%</w:t>
            </w:r>
          </w:p>
        </w:tc>
      </w:tr>
    </w:tbl>
    <w:p>
      <w:pPr>
        <w:pStyle w:val="BodyText"/>
        <w:spacing w:before="63"/>
        <w:rPr>
          <w:sz w:val="14"/>
        </w:rPr>
      </w:pPr>
    </w:p>
    <w:p>
      <w:pPr>
        <w:spacing w:line="264" w:lineRule="auto" w:before="0"/>
        <w:ind w:left="94" w:right="266" w:firstLine="0"/>
        <w:jc w:val="left"/>
        <w:rPr>
          <w:sz w:val="14"/>
        </w:rPr>
      </w:pPr>
      <w:r>
        <w:rPr>
          <w:spacing w:val="-4"/>
          <w:sz w:val="14"/>
        </w:rPr>
        <w:t>&lt;*&gt;</w:t>
      </w:r>
      <w:r>
        <w:rPr>
          <w:sz w:val="14"/>
        </w:rPr>
        <w:t> </w:t>
      </w:r>
      <w:r>
        <w:rPr>
          <w:spacing w:val="-4"/>
          <w:sz w:val="14"/>
        </w:rPr>
        <w:t>Включены</w:t>
      </w:r>
      <w:r>
        <w:rPr>
          <w:spacing w:val="12"/>
          <w:sz w:val="14"/>
        </w:rPr>
        <w:t> </w:t>
      </w:r>
      <w:r>
        <w:rPr>
          <w:spacing w:val="-4"/>
          <w:sz w:val="14"/>
        </w:rPr>
        <w:t>в норматив</w:t>
      </w:r>
      <w:r>
        <w:rPr>
          <w:sz w:val="14"/>
        </w:rPr>
        <w:t> </w:t>
      </w:r>
      <w:r>
        <w:rPr>
          <w:spacing w:val="-4"/>
          <w:sz w:val="14"/>
        </w:rPr>
        <w:t>объема</w:t>
      </w:r>
      <w:r>
        <w:rPr>
          <w:sz w:val="14"/>
        </w:rPr>
        <w:t> </w:t>
      </w:r>
      <w:r>
        <w:rPr>
          <w:spacing w:val="-4"/>
          <w:sz w:val="14"/>
        </w:rPr>
        <w:t>первичной</w:t>
      </w:r>
      <w:r>
        <w:rPr>
          <w:sz w:val="14"/>
        </w:rPr>
        <w:t> </w:t>
      </w:r>
      <w:r>
        <w:rPr>
          <w:spacing w:val="-4"/>
          <w:sz w:val="14"/>
        </w:rPr>
        <w:t>медіжо-саніггарной помощн в аыбулаторных</w:t>
      </w:r>
      <w:r>
        <w:rPr>
          <w:spacing w:val="11"/>
          <w:sz w:val="14"/>
        </w:rPr>
        <w:t> </w:t>
      </w:r>
      <w:r>
        <w:rPr>
          <w:spacing w:val="-4"/>
          <w:sz w:val="14"/>
        </w:rPr>
        <w:t>условиях</w:t>
      </w:r>
      <w:r>
        <w:rPr>
          <w:sz w:val="14"/>
        </w:rPr>
        <w:t> </w:t>
      </w:r>
      <w:r>
        <w:rPr>
          <w:spacing w:val="-4"/>
          <w:sz w:val="14"/>
        </w:rPr>
        <w:t>в слуяае</w:t>
      </w:r>
      <w:r>
        <w:rPr>
          <w:sz w:val="14"/>
        </w:rPr>
        <w:t> </w:t>
      </w:r>
      <w:r>
        <w:rPr>
          <w:spacing w:val="-4"/>
          <w:sz w:val="14"/>
        </w:rPr>
        <w:t>включения</w:t>
      </w:r>
      <w:r>
        <w:rPr>
          <w:spacing w:val="18"/>
          <w:sz w:val="14"/>
        </w:rPr>
        <w:t> </w:t>
      </w:r>
      <w:r>
        <w:rPr>
          <w:spacing w:val="-4"/>
          <w:sz w:val="14"/>
        </w:rPr>
        <w:t>паллиативной</w:t>
      </w:r>
      <w:r>
        <w:rPr>
          <w:spacing w:val="16"/>
          <w:sz w:val="14"/>
        </w:rPr>
        <w:t> </w:t>
      </w:r>
      <w:r>
        <w:rPr>
          <w:spacing w:val="-4"/>
          <w:sz w:val="14"/>
        </w:rPr>
        <w:t>медицинской</w:t>
      </w:r>
      <w:r>
        <w:rPr>
          <w:spacing w:val="17"/>
          <w:sz w:val="14"/>
        </w:rPr>
        <w:t> </w:t>
      </w:r>
      <w:r>
        <w:rPr>
          <w:spacing w:val="-4"/>
          <w:sz w:val="14"/>
        </w:rPr>
        <w:t>помощи в wрріггориальную</w:t>
      </w:r>
      <w:r>
        <w:rPr>
          <w:spacing w:val="-5"/>
          <w:sz w:val="14"/>
        </w:rPr>
        <w:t> </w:t>
      </w:r>
      <w:r>
        <w:rPr>
          <w:spacing w:val="-4"/>
          <w:sz w:val="14"/>
        </w:rPr>
        <w:t>программу</w:t>
      </w:r>
      <w:r>
        <w:rPr>
          <w:sz w:val="14"/>
        </w:rPr>
        <w:t> </w:t>
      </w:r>
      <w:r>
        <w:rPr>
          <w:spacing w:val="-4"/>
          <w:sz w:val="14"/>
        </w:rPr>
        <w:t>OMC сверх базовой программы</w:t>
      </w:r>
      <w:r>
        <w:rPr>
          <w:spacing w:val="14"/>
          <w:sz w:val="14"/>
        </w:rPr>
        <w:t> </w:t>
      </w:r>
      <w:r>
        <w:rPr>
          <w:spacing w:val="-4"/>
          <w:sz w:val="14"/>
        </w:rPr>
        <w:t>OMC с соответствующими</w:t>
      </w:r>
      <w:r>
        <w:rPr>
          <w:spacing w:val="40"/>
          <w:sz w:val="14"/>
        </w:rPr>
        <w:t> </w:t>
      </w:r>
      <w:r>
        <w:rPr>
          <w:sz w:val="14"/>
        </w:rPr>
        <w:t>платен‹ом субъекта</w:t>
      </w:r>
      <w:r>
        <w:rPr>
          <w:spacing w:val="15"/>
          <w:sz w:val="14"/>
        </w:rPr>
        <w:t> </w:t>
      </w:r>
      <w:r>
        <w:rPr>
          <w:sz w:val="14"/>
        </w:rPr>
        <w:t>РФ.</w:t>
      </w:r>
    </w:p>
    <w:p>
      <w:pPr>
        <w:spacing w:line="249" w:lineRule="auto" w:before="0"/>
        <w:ind w:left="92" w:right="266" w:firstLine="2"/>
        <w:jc w:val="left"/>
        <w:rPr>
          <w:sz w:val="14"/>
        </w:rPr>
      </w:pPr>
      <w:r>
        <w:rPr>
          <w:spacing w:val="-4"/>
          <w:sz w:val="14"/>
        </w:rPr>
        <w:t>&lt;**&gt;</w:t>
      </w:r>
      <w:r>
        <w:rPr>
          <w:sz w:val="14"/>
        </w:rPr>
        <w:t> </w:t>
      </w:r>
      <w:r>
        <w:rPr>
          <w:spacing w:val="-4"/>
          <w:sz w:val="14"/>
        </w:rPr>
        <w:t>Норматив</w:t>
      </w:r>
      <w:r>
        <w:rPr>
          <w:sz w:val="14"/>
        </w:rPr>
        <w:t> </w:t>
      </w:r>
      <w:r>
        <w:rPr>
          <w:spacing w:val="-4"/>
          <w:sz w:val="14"/>
        </w:rPr>
        <w:t>объема</w:t>
      </w:r>
      <w:r>
        <w:rPr>
          <w:sz w:val="14"/>
        </w:rPr>
        <w:t> </w:t>
      </w:r>
      <w:r>
        <w:rPr>
          <w:spacing w:val="-4"/>
          <w:sz w:val="14"/>
        </w:rPr>
        <w:t>медицинской</w:t>
      </w:r>
      <w:r>
        <w:rPr>
          <w:spacing w:val="17"/>
          <w:sz w:val="14"/>
        </w:rPr>
        <w:t> </w:t>
      </w:r>
      <w:r>
        <w:rPr>
          <w:spacing w:val="-4"/>
          <w:sz w:val="14"/>
        </w:rPr>
        <w:t>помощи</w:t>
      </w:r>
      <w:r>
        <w:rPr>
          <w:sz w:val="14"/>
        </w:rPr>
        <w:t> </w:t>
      </w:r>
      <w:r>
        <w:rPr>
          <w:spacing w:val="-4"/>
          <w:sz w:val="14"/>
        </w:rPr>
        <w:t>н финансовых</w:t>
      </w:r>
      <w:r>
        <w:rPr>
          <w:sz w:val="14"/>
        </w:rPr>
        <w:t> </w:t>
      </w:r>
      <w:r>
        <w:rPr>
          <w:spacing w:val="-4"/>
          <w:sz w:val="14"/>
        </w:rPr>
        <w:t>затрат по диспансернзацин включает</w:t>
      </w:r>
      <w:r>
        <w:rPr>
          <w:sz w:val="14"/>
        </w:rPr>
        <w:t> </w:t>
      </w:r>
      <w:r>
        <w:rPr>
          <w:spacing w:val="-4"/>
          <w:sz w:val="14"/>
        </w:rPr>
        <w:t>в себя</w:t>
      </w:r>
      <w:r>
        <w:rPr>
          <w:sz w:val="14"/>
        </w:rPr>
        <w:t> </w:t>
      </w:r>
      <w:r>
        <w:rPr>
          <w:spacing w:val="-4"/>
          <w:sz w:val="14"/>
        </w:rPr>
        <w:t>в том числе диспансеризацию детей,</w:t>
      </w:r>
      <w:r>
        <w:rPr>
          <w:sz w:val="14"/>
        </w:rPr>
        <w:t> </w:t>
      </w:r>
      <w:r>
        <w:rPr>
          <w:spacing w:val="-4"/>
          <w:sz w:val="14"/>
        </w:rPr>
        <w:t>проживающих</w:t>
      </w:r>
      <w:r>
        <w:rPr>
          <w:spacing w:val="22"/>
          <w:sz w:val="14"/>
        </w:rPr>
        <w:t> </w:t>
      </w:r>
      <w:r>
        <w:rPr>
          <w:spacing w:val="-4"/>
          <w:sz w:val="14"/>
        </w:rPr>
        <w:t>в оргаиизацпях</w:t>
      </w:r>
      <w:r>
        <w:rPr>
          <w:sz w:val="14"/>
        </w:rPr>
        <w:t> </w:t>
      </w:r>
      <w:r>
        <w:rPr>
          <w:spacing w:val="-4"/>
          <w:sz w:val="14"/>
        </w:rPr>
        <w:t>соішального</w:t>
      </w:r>
      <w:r>
        <w:rPr>
          <w:spacing w:val="14"/>
          <w:sz w:val="14"/>
        </w:rPr>
        <w:t> </w:t>
      </w:r>
      <w:r>
        <w:rPr>
          <w:spacing w:val="-4"/>
          <w:sz w:val="14"/>
        </w:rPr>
        <w:t>обслуживания</w:t>
      </w:r>
      <w:r>
        <w:rPr>
          <w:spacing w:val="22"/>
          <w:sz w:val="14"/>
        </w:rPr>
        <w:t> </w:t>
      </w:r>
      <w:r>
        <w:rPr>
          <w:spacing w:val="-4"/>
          <w:sz w:val="14"/>
        </w:rPr>
        <w:t>(детских</w:t>
      </w:r>
      <w:r>
        <w:rPr>
          <w:sz w:val="14"/>
        </w:rPr>
        <w:t> </w:t>
      </w:r>
      <w:r>
        <w:rPr>
          <w:spacing w:val="-4"/>
          <w:sz w:val="14"/>
        </w:rPr>
        <w:t>домах-интернатах), предоотавляющнх</w:t>
      </w:r>
      <w:r>
        <w:rPr>
          <w:spacing w:val="40"/>
          <w:sz w:val="14"/>
        </w:rPr>
        <w:t> </w:t>
      </w:r>
      <w:r>
        <w:rPr>
          <w:spacing w:val="-2"/>
          <w:sz w:val="14"/>
        </w:rPr>
        <w:t>социалытые</w:t>
      </w:r>
      <w:r>
        <w:rPr>
          <w:spacing w:val="-4"/>
          <w:sz w:val="14"/>
        </w:rPr>
        <w:t> </w:t>
      </w:r>
      <w:r>
        <w:rPr>
          <w:spacing w:val="-2"/>
          <w:sz w:val="14"/>
        </w:rPr>
        <w:t>услуги</w:t>
      </w:r>
      <w:r>
        <w:rPr>
          <w:spacing w:val="-7"/>
          <w:sz w:val="14"/>
        </w:rPr>
        <w:t> </w:t>
      </w:r>
      <w:r>
        <w:rPr>
          <w:spacing w:val="-2"/>
          <w:sz w:val="14"/>
        </w:rPr>
        <w:t>в</w:t>
      </w:r>
      <w:r>
        <w:rPr>
          <w:spacing w:val="-7"/>
          <w:sz w:val="14"/>
        </w:rPr>
        <w:t> </w:t>
      </w:r>
      <w:r>
        <w:rPr>
          <w:spacing w:val="-2"/>
          <w:sz w:val="14"/>
        </w:rPr>
        <w:t>стационарной</w:t>
      </w:r>
      <w:r>
        <w:rPr>
          <w:spacing w:val="-7"/>
          <w:sz w:val="14"/>
        </w:rPr>
        <w:t> </w:t>
      </w:r>
      <w:r>
        <w:rPr>
          <w:spacing w:val="-2"/>
          <w:sz w:val="14"/>
        </w:rPr>
        <w:t>форме</w:t>
      </w:r>
      <w:r>
        <w:rPr>
          <w:spacing w:val="-6"/>
          <w:sz w:val="14"/>
        </w:rPr>
        <w:t> </w:t>
      </w:r>
      <w:r>
        <w:rPr>
          <w:spacing w:val="-2"/>
          <w:sz w:val="14"/>
        </w:rPr>
        <w:t>в</w:t>
      </w:r>
      <w:r>
        <w:rPr>
          <w:spacing w:val="-7"/>
          <w:sz w:val="14"/>
        </w:rPr>
        <w:t> </w:t>
      </w:r>
      <w:r>
        <w:rPr>
          <w:spacing w:val="-2"/>
          <w:sz w:val="14"/>
        </w:rPr>
        <w:t>объеме</w:t>
      </w:r>
      <w:r>
        <w:rPr>
          <w:spacing w:val="-7"/>
          <w:sz w:val="14"/>
        </w:rPr>
        <w:t> </w:t>
      </w:r>
      <w:r>
        <w:rPr>
          <w:spacing w:val="-2"/>
          <w:sz w:val="14"/>
        </w:rPr>
        <w:t>0,000078</w:t>
      </w:r>
      <w:r>
        <w:rPr>
          <w:spacing w:val="-6"/>
          <w:sz w:val="14"/>
        </w:rPr>
        <w:t> </w:t>
      </w:r>
      <w:r>
        <w:rPr>
          <w:spacing w:val="-2"/>
          <w:sz w:val="14"/>
        </w:rPr>
        <w:t>комплексного</w:t>
      </w:r>
      <w:r>
        <w:rPr>
          <w:spacing w:val="5"/>
          <w:sz w:val="14"/>
        </w:rPr>
        <w:t> </w:t>
      </w:r>
      <w:r>
        <w:rPr>
          <w:spacing w:val="-2"/>
          <w:sz w:val="14"/>
        </w:rPr>
        <w:t>посещения</w:t>
      </w:r>
      <w:r>
        <w:rPr>
          <w:sz w:val="14"/>
        </w:rPr>
        <w:t> </w:t>
      </w:r>
      <w:r>
        <w:rPr>
          <w:spacing w:val="-2"/>
          <w:sz w:val="14"/>
        </w:rPr>
        <w:t>о</w:t>
      </w:r>
      <w:r>
        <w:rPr>
          <w:spacing w:val="-7"/>
          <w:sz w:val="14"/>
        </w:rPr>
        <w:t> </w:t>
      </w:r>
      <w:r>
        <w:rPr>
          <w:spacing w:val="-2"/>
          <w:sz w:val="14"/>
        </w:rPr>
        <w:t>нормативом</w:t>
      </w:r>
      <w:r>
        <w:rPr>
          <w:sz w:val="14"/>
        </w:rPr>
        <w:t> </w:t>
      </w:r>
      <w:r>
        <w:rPr>
          <w:spacing w:val="-2"/>
          <w:sz w:val="14"/>
        </w:rPr>
        <w:t>финансовых</w:t>
      </w:r>
      <w:r>
        <w:rPr>
          <w:spacing w:val="7"/>
          <w:sz w:val="14"/>
        </w:rPr>
        <w:t> </w:t>
      </w:r>
      <w:r>
        <w:rPr>
          <w:spacing w:val="-2"/>
          <w:sz w:val="14"/>
        </w:rPr>
        <w:t>затрат</w:t>
      </w:r>
      <w:r>
        <w:rPr>
          <w:spacing w:val="-7"/>
          <w:sz w:val="14"/>
        </w:rPr>
        <w:t> </w:t>
      </w:r>
      <w:r>
        <w:rPr>
          <w:spacing w:val="-2"/>
          <w:sz w:val="14"/>
        </w:rPr>
        <w:t>3</w:t>
      </w:r>
      <w:r>
        <w:rPr>
          <w:spacing w:val="-7"/>
          <w:sz w:val="14"/>
        </w:rPr>
        <w:t> </w:t>
      </w:r>
      <w:r>
        <w:rPr>
          <w:spacing w:val="-2"/>
          <w:sz w:val="14"/>
        </w:rPr>
        <w:t>758,99</w:t>
      </w:r>
      <w:r>
        <w:rPr>
          <w:spacing w:val="-6"/>
          <w:sz w:val="14"/>
        </w:rPr>
        <w:t> </w:t>
      </w:r>
      <w:r>
        <w:rPr>
          <w:spacing w:val="-2"/>
          <w:sz w:val="14"/>
        </w:rPr>
        <w:t>рубяей</w:t>
      </w:r>
      <w:r>
        <w:rPr>
          <w:spacing w:val="-5"/>
          <w:sz w:val="14"/>
        </w:rPr>
        <w:t> </w:t>
      </w:r>
      <w:r>
        <w:rPr>
          <w:spacing w:val="-2"/>
          <w:sz w:val="14"/>
        </w:rPr>
        <w:t>на</w:t>
      </w:r>
      <w:r>
        <w:rPr>
          <w:spacing w:val="-7"/>
          <w:sz w:val="14"/>
        </w:rPr>
        <w:t> </w:t>
      </w:r>
      <w:r>
        <w:rPr>
          <w:spacing w:val="-2"/>
          <w:sz w:val="14"/>
        </w:rPr>
        <w:t>единицу объема.</w:t>
      </w:r>
    </w:p>
    <w:p>
      <w:pPr>
        <w:spacing w:line="256" w:lineRule="auto" w:before="12"/>
        <w:ind w:left="94" w:right="266" w:firstLine="0"/>
        <w:jc w:val="left"/>
        <w:rPr>
          <w:sz w:val="14"/>
        </w:rPr>
      </w:pPr>
      <w:r>
        <w:rPr>
          <w:spacing w:val="-4"/>
          <w:sz w:val="14"/>
        </w:rPr>
        <w:t>&lt;***&gt;</w:t>
      </w:r>
      <w:r>
        <w:rPr>
          <w:spacing w:val="12"/>
          <w:sz w:val="14"/>
        </w:rPr>
        <w:t> </w:t>
      </w:r>
      <w:r>
        <w:rPr>
          <w:spacing w:val="-4"/>
          <w:sz w:val="14"/>
        </w:rPr>
        <w:t>Норматив</w:t>
      </w:r>
      <w:r>
        <w:rPr>
          <w:sz w:val="14"/>
        </w:rPr>
        <w:t> </w:t>
      </w:r>
      <w:r>
        <w:rPr>
          <w:spacing w:val="-4"/>
          <w:sz w:val="14"/>
        </w:rPr>
        <w:t>объема</w:t>
      </w:r>
      <w:r>
        <w:rPr>
          <w:sz w:val="14"/>
        </w:rPr>
        <w:t> </w:t>
      </w:r>
      <w:r>
        <w:rPr>
          <w:spacing w:val="-4"/>
          <w:sz w:val="14"/>
        </w:rPr>
        <w:t>медиіщнской</w:t>
      </w:r>
      <w:r>
        <w:rPr>
          <w:spacing w:val="10"/>
          <w:sz w:val="14"/>
        </w:rPr>
        <w:t> </w:t>
      </w:r>
      <w:r>
        <w:rPr>
          <w:spacing w:val="-4"/>
          <w:sz w:val="14"/>
        </w:rPr>
        <w:t>помощи</w:t>
      </w:r>
      <w:r>
        <w:rPr>
          <w:spacing w:val="10"/>
          <w:sz w:val="14"/>
        </w:rPr>
        <w:t> </w:t>
      </w:r>
      <w:r>
        <w:rPr>
          <w:spacing w:val="-4"/>
          <w:sz w:val="14"/>
        </w:rPr>
        <w:t>и</w:t>
      </w:r>
      <w:r>
        <w:rPr>
          <w:spacing w:val="-5"/>
          <w:sz w:val="14"/>
        </w:rPr>
        <w:t> </w:t>
      </w:r>
      <w:r>
        <w:rPr>
          <w:spacing w:val="-4"/>
          <w:sz w:val="14"/>
        </w:rPr>
        <w:t>финансовых</w:t>
      </w:r>
      <w:r>
        <w:rPr>
          <w:spacing w:val="13"/>
          <w:sz w:val="14"/>
        </w:rPr>
        <w:t> </w:t>
      </w:r>
      <w:r>
        <w:rPr>
          <w:spacing w:val="-4"/>
          <w:sz w:val="14"/>
        </w:rPr>
        <w:t>затрат по диспансерному</w:t>
      </w:r>
      <w:r>
        <w:rPr>
          <w:spacing w:val="20"/>
          <w:sz w:val="14"/>
        </w:rPr>
        <w:t> </w:t>
      </w:r>
      <w:r>
        <w:rPr>
          <w:spacing w:val="-4"/>
          <w:sz w:val="14"/>
        </w:rPr>
        <w:t>наблюденіпо</w:t>
      </w:r>
      <w:r>
        <w:rPr>
          <w:spacing w:val="10"/>
          <w:sz w:val="14"/>
        </w:rPr>
        <w:t> </w:t>
      </w:r>
      <w:r>
        <w:rPr>
          <w:spacing w:val="-4"/>
          <w:sz w:val="14"/>
        </w:rPr>
        <w:t>включает в себя</w:t>
      </w:r>
      <w:r>
        <w:rPr>
          <w:spacing w:val="11"/>
          <w:sz w:val="14"/>
        </w:rPr>
        <w:t> </w:t>
      </w:r>
      <w:r>
        <w:rPr>
          <w:spacing w:val="-4"/>
          <w:sz w:val="14"/>
        </w:rPr>
        <w:t>в том</w:t>
      </w:r>
      <w:r>
        <w:rPr>
          <w:sz w:val="14"/>
        </w:rPr>
        <w:t> </w:t>
      </w:r>
      <w:r>
        <w:rPr>
          <w:spacing w:val="-4"/>
          <w:sz w:val="14"/>
        </w:rPr>
        <w:t>числе объем диопансерного</w:t>
      </w:r>
      <w:r>
        <w:rPr>
          <w:spacing w:val="13"/>
          <w:sz w:val="14"/>
        </w:rPr>
        <w:t> </w:t>
      </w:r>
      <w:r>
        <w:rPr>
          <w:spacing w:val="-4"/>
          <w:sz w:val="14"/>
        </w:rPr>
        <w:t>набтодения</w:t>
      </w:r>
      <w:r>
        <w:rPr>
          <w:sz w:val="14"/>
        </w:rPr>
        <w:t> </w:t>
      </w:r>
      <w:r>
        <w:rPr>
          <w:spacing w:val="-4"/>
          <w:sz w:val="14"/>
        </w:rPr>
        <w:t>детей, проживающих</w:t>
      </w:r>
      <w:r>
        <w:rPr>
          <w:spacing w:val="16"/>
          <w:sz w:val="14"/>
        </w:rPr>
        <w:t> </w:t>
      </w:r>
      <w:r>
        <w:rPr>
          <w:spacing w:val="-4"/>
          <w:sz w:val="14"/>
        </w:rPr>
        <w:t>в организациях</w:t>
      </w:r>
      <w:r>
        <w:rPr>
          <w:spacing w:val="13"/>
          <w:sz w:val="14"/>
        </w:rPr>
        <w:t> </w:t>
      </w:r>
      <w:r>
        <w:rPr>
          <w:spacing w:val="-4"/>
          <w:sz w:val="14"/>
        </w:rPr>
        <w:t>социального обслуживания</w:t>
      </w:r>
      <w:r>
        <w:rPr>
          <w:spacing w:val="21"/>
          <w:sz w:val="14"/>
        </w:rPr>
        <w:t> </w:t>
      </w:r>
      <w:r>
        <w:rPr>
          <w:spacing w:val="-4"/>
          <w:sz w:val="14"/>
        </w:rPr>
        <w:t>(детских</w:t>
      </w:r>
      <w:r>
        <w:rPr>
          <w:sz w:val="14"/>
        </w:rPr>
        <w:t> </w:t>
      </w:r>
      <w:r>
        <w:rPr>
          <w:spacing w:val="-4"/>
          <w:sz w:val="14"/>
        </w:rPr>
        <w:t>домах-</w:t>
      </w:r>
      <w:r>
        <w:rPr>
          <w:spacing w:val="40"/>
          <w:sz w:val="14"/>
        </w:rPr>
        <w:t> </w:t>
      </w:r>
      <w:r>
        <w:rPr>
          <w:spacing w:val="-2"/>
          <w:sz w:val="14"/>
        </w:rPr>
        <w:t>интернатах),</w:t>
      </w:r>
      <w:r>
        <w:rPr>
          <w:spacing w:val="-4"/>
          <w:sz w:val="14"/>
        </w:rPr>
        <w:t> </w:t>
      </w:r>
      <w:r>
        <w:rPr>
          <w:spacing w:val="-2"/>
          <w:sz w:val="14"/>
        </w:rPr>
        <w:t>предоставляющих</w:t>
      </w:r>
      <w:r>
        <w:rPr>
          <w:spacing w:val="-7"/>
          <w:sz w:val="14"/>
        </w:rPr>
        <w:t> </w:t>
      </w:r>
      <w:r>
        <w:rPr>
          <w:spacing w:val="-2"/>
          <w:sz w:val="14"/>
        </w:rPr>
        <w:t>социальные</w:t>
      </w:r>
      <w:r>
        <w:rPr>
          <w:spacing w:val="-5"/>
          <w:sz w:val="14"/>
        </w:rPr>
        <w:t> </w:t>
      </w:r>
      <w:r>
        <w:rPr>
          <w:spacing w:val="-2"/>
          <w:sz w:val="14"/>
        </w:rPr>
        <w:t>услугн</w:t>
      </w:r>
      <w:r>
        <w:rPr>
          <w:spacing w:val="-7"/>
          <w:sz w:val="14"/>
        </w:rPr>
        <w:t> </w:t>
      </w:r>
      <w:r>
        <w:rPr>
          <w:spacing w:val="-2"/>
          <w:sz w:val="14"/>
        </w:rPr>
        <w:t>в</w:t>
      </w:r>
      <w:r>
        <w:rPr>
          <w:spacing w:val="-7"/>
          <w:sz w:val="14"/>
        </w:rPr>
        <w:t> </w:t>
      </w:r>
      <w:r>
        <w:rPr>
          <w:spacing w:val="-2"/>
          <w:sz w:val="14"/>
        </w:rPr>
        <w:t>стаіщонарной</w:t>
      </w:r>
      <w:r>
        <w:rPr>
          <w:spacing w:val="-3"/>
          <w:sz w:val="14"/>
        </w:rPr>
        <w:t> </w:t>
      </w:r>
      <w:r>
        <w:rPr>
          <w:spacing w:val="-2"/>
          <w:sz w:val="14"/>
        </w:rPr>
        <w:t>форме</w:t>
      </w:r>
      <w:r>
        <w:rPr>
          <w:spacing w:val="-7"/>
          <w:sz w:val="14"/>
        </w:rPr>
        <w:t> </w:t>
      </w:r>
      <w:r>
        <w:rPr>
          <w:spacing w:val="-2"/>
          <w:sz w:val="14"/>
        </w:rPr>
        <w:t>в</w:t>
      </w:r>
      <w:r>
        <w:rPr>
          <w:spacing w:val="-7"/>
          <w:sz w:val="14"/>
        </w:rPr>
        <w:t> </w:t>
      </w:r>
      <w:r>
        <w:rPr>
          <w:spacing w:val="-2"/>
          <w:sz w:val="14"/>
        </w:rPr>
        <w:t>объеме</w:t>
      </w:r>
      <w:r>
        <w:rPr>
          <w:spacing w:val="-6"/>
          <w:sz w:val="14"/>
        </w:rPr>
        <w:t> </w:t>
      </w:r>
      <w:r>
        <w:rPr>
          <w:spacing w:val="-2"/>
          <w:sz w:val="14"/>
        </w:rPr>
        <w:t>0,000157</w:t>
      </w:r>
      <w:r>
        <w:rPr>
          <w:spacing w:val="-5"/>
          <w:sz w:val="14"/>
        </w:rPr>
        <w:t> </w:t>
      </w:r>
      <w:r>
        <w:rPr>
          <w:spacing w:val="-2"/>
          <w:sz w:val="14"/>
        </w:rPr>
        <w:t>комгілексного посеідения</w:t>
      </w:r>
      <w:r>
        <w:rPr>
          <w:spacing w:val="1"/>
          <w:sz w:val="14"/>
        </w:rPr>
        <w:t> </w:t>
      </w:r>
      <w:r>
        <w:rPr>
          <w:spacing w:val="-2"/>
          <w:sz w:val="14"/>
        </w:rPr>
        <w:t>с</w:t>
      </w:r>
      <w:r>
        <w:rPr>
          <w:spacing w:val="-7"/>
          <w:sz w:val="14"/>
        </w:rPr>
        <w:t> </w:t>
      </w:r>
      <w:r>
        <w:rPr>
          <w:spacing w:val="-2"/>
          <w:sz w:val="14"/>
        </w:rPr>
        <w:t>норматнвом</w:t>
      </w:r>
      <w:r>
        <w:rPr>
          <w:spacing w:val="6"/>
          <w:sz w:val="14"/>
        </w:rPr>
        <w:t> </w:t>
      </w:r>
      <w:r>
        <w:rPr>
          <w:spacing w:val="-2"/>
          <w:sz w:val="14"/>
        </w:rPr>
        <w:t>финансовых</w:t>
      </w:r>
      <w:r>
        <w:rPr>
          <w:spacing w:val="-1"/>
          <w:sz w:val="14"/>
        </w:rPr>
        <w:t> </w:t>
      </w:r>
      <w:r>
        <w:rPr>
          <w:spacing w:val="-2"/>
          <w:sz w:val="14"/>
        </w:rPr>
        <w:t>затрат</w:t>
      </w:r>
      <w:r>
        <w:rPr>
          <w:spacing w:val="-7"/>
          <w:sz w:val="14"/>
        </w:rPr>
        <w:t> </w:t>
      </w:r>
      <w:r>
        <w:rPr>
          <w:spacing w:val="-2"/>
          <w:sz w:val="14"/>
        </w:rPr>
        <w:t>3</w:t>
      </w:r>
      <w:r>
        <w:rPr>
          <w:spacing w:val="-7"/>
          <w:sz w:val="14"/>
        </w:rPr>
        <w:t> </w:t>
      </w:r>
      <w:r>
        <w:rPr>
          <w:spacing w:val="-2"/>
          <w:sz w:val="14"/>
        </w:rPr>
        <w:t>123,29</w:t>
      </w:r>
      <w:r>
        <w:rPr>
          <w:spacing w:val="-7"/>
          <w:sz w:val="14"/>
        </w:rPr>
        <w:t> </w:t>
      </w:r>
      <w:r>
        <w:rPr>
          <w:spacing w:val="-2"/>
          <w:sz w:val="14"/>
        </w:rPr>
        <w:t>рублей</w:t>
      </w:r>
      <w:r>
        <w:rPr>
          <w:spacing w:val="-3"/>
          <w:sz w:val="14"/>
        </w:rPr>
        <w:t> </w:t>
      </w:r>
      <w:r>
        <w:rPr>
          <w:spacing w:val="-2"/>
          <w:sz w:val="14"/>
        </w:rPr>
        <w:t>на</w:t>
      </w:r>
      <w:r>
        <w:rPr>
          <w:spacing w:val="-7"/>
          <w:sz w:val="14"/>
        </w:rPr>
        <w:t> </w:t>
      </w:r>
      <w:r>
        <w:rPr>
          <w:spacing w:val="-2"/>
          <w:sz w:val="14"/>
        </w:rPr>
        <w:t>единіщу</w:t>
      </w:r>
      <w:r>
        <w:rPr>
          <w:spacing w:val="-4"/>
          <w:sz w:val="14"/>
        </w:rPr>
        <w:t> </w:t>
      </w:r>
      <w:r>
        <w:rPr>
          <w:spacing w:val="-2"/>
          <w:sz w:val="14"/>
        </w:rPr>
        <w:t>объема.</w:t>
      </w:r>
    </w:p>
    <w:p>
      <w:pPr>
        <w:spacing w:after="0" w:line="256" w:lineRule="auto"/>
        <w:jc w:val="left"/>
        <w:rPr>
          <w:sz w:val="14"/>
        </w:rPr>
        <w:sectPr>
          <w:pgSz w:w="16840" w:h="11910" w:orient="landscape"/>
          <w:pgMar w:header="655" w:footer="0" w:top="880" w:bottom="280" w:left="992" w:right="708"/>
        </w:sectPr>
      </w:pPr>
    </w:p>
    <w:p>
      <w:pPr>
        <w:pStyle w:val="BodyText"/>
        <w:ind w:left="552"/>
        <w:rPr>
          <w:sz w:val="20"/>
        </w:rPr>
      </w:pPr>
      <w:r>
        <w:rPr>
          <w:sz w:val="20"/>
        </w:rPr>
        <w:drawing>
          <wp:inline distT="0" distB="0" distL="0" distR="0">
            <wp:extent cx="5787390" cy="8946832"/>
            <wp:effectExtent l="0" t="0" r="0" b="0"/>
            <wp:docPr id="568" name="Image 568"/>
            <wp:cNvGraphicFramePr>
              <a:graphicFrameLocks/>
            </wp:cNvGraphicFramePr>
            <a:graphic>
              <a:graphicData uri="http://schemas.openxmlformats.org/drawingml/2006/picture">
                <pic:pic>
                  <pic:nvPicPr>
                    <pic:cNvPr id="568" name="Image 568"/>
                    <pic:cNvPicPr/>
                  </pic:nvPicPr>
                  <pic:blipFill>
                    <a:blip r:embed="rId532" cstate="print"/>
                    <a:stretch>
                      <a:fillRect/>
                    </a:stretch>
                  </pic:blipFill>
                  <pic:spPr>
                    <a:xfrm>
                      <a:off x="0" y="0"/>
                      <a:ext cx="5787390" cy="8946832"/>
                    </a:xfrm>
                    <a:prstGeom prst="rect">
                      <a:avLst/>
                    </a:prstGeom>
                  </pic:spPr>
                </pic:pic>
              </a:graphicData>
            </a:graphic>
          </wp:inline>
        </w:drawing>
      </w:r>
      <w:r>
        <w:rPr>
          <w:sz w:val="20"/>
        </w:rPr>
      </w:r>
    </w:p>
    <w:p>
      <w:pPr>
        <w:pStyle w:val="BodyText"/>
        <w:spacing w:after="0"/>
        <w:rPr>
          <w:sz w:val="20"/>
        </w:rPr>
        <w:sectPr>
          <w:headerReference w:type="default" r:id="rId531"/>
          <w:pgSz w:w="11910" w:h="16840"/>
          <w:pgMar w:header="0" w:footer="0" w:top="1200" w:bottom="280" w:left="566" w:right="1275"/>
        </w:sectPr>
      </w:pPr>
    </w:p>
    <w:p>
      <w:pPr>
        <w:pStyle w:val="BodyText"/>
        <w:ind w:left="134"/>
        <w:rPr>
          <w:sz w:val="20"/>
        </w:rPr>
      </w:pPr>
      <w:r>
        <w:rPr>
          <w:sz w:val="20"/>
        </w:rPr>
        <w:drawing>
          <wp:inline distT="0" distB="0" distL="0" distR="0">
            <wp:extent cx="6061995" cy="8949785"/>
            <wp:effectExtent l="0" t="0" r="0" b="0"/>
            <wp:docPr id="569" name="Image 569"/>
            <wp:cNvGraphicFramePr>
              <a:graphicFrameLocks/>
            </wp:cNvGraphicFramePr>
            <a:graphic>
              <a:graphicData uri="http://schemas.openxmlformats.org/drawingml/2006/picture">
                <pic:pic>
                  <pic:nvPicPr>
                    <pic:cNvPr id="569" name="Image 569"/>
                    <pic:cNvPicPr/>
                  </pic:nvPicPr>
                  <pic:blipFill>
                    <a:blip r:embed="rId534" cstate="print"/>
                    <a:stretch>
                      <a:fillRect/>
                    </a:stretch>
                  </pic:blipFill>
                  <pic:spPr>
                    <a:xfrm>
                      <a:off x="0" y="0"/>
                      <a:ext cx="6061995" cy="8949785"/>
                    </a:xfrm>
                    <a:prstGeom prst="rect">
                      <a:avLst/>
                    </a:prstGeom>
                  </pic:spPr>
                </pic:pic>
              </a:graphicData>
            </a:graphic>
          </wp:inline>
        </w:drawing>
      </w:r>
      <w:r>
        <w:rPr>
          <w:sz w:val="20"/>
        </w:rPr>
      </w:r>
    </w:p>
    <w:p>
      <w:pPr>
        <w:pStyle w:val="BodyText"/>
        <w:spacing w:after="0"/>
        <w:rPr>
          <w:sz w:val="20"/>
        </w:rPr>
        <w:sectPr>
          <w:headerReference w:type="default" r:id="rId533"/>
          <w:pgSz w:w="11910" w:h="16840"/>
          <w:pgMar w:header="0" w:footer="0" w:top="1220" w:bottom="280" w:left="566" w:right="1275"/>
        </w:sectPr>
      </w:pPr>
    </w:p>
    <w:p>
      <w:pPr>
        <w:pStyle w:val="BodyText"/>
        <w:ind w:left="134"/>
        <w:rPr>
          <w:sz w:val="20"/>
        </w:rPr>
      </w:pPr>
      <w:r>
        <w:rPr>
          <w:sz w:val="20"/>
        </w:rPr>
        <w:drawing>
          <wp:inline distT="0" distB="0" distL="0" distR="0">
            <wp:extent cx="5929122" cy="8949785"/>
            <wp:effectExtent l="0" t="0" r="0" b="0"/>
            <wp:docPr id="570" name="Image 570"/>
            <wp:cNvGraphicFramePr>
              <a:graphicFrameLocks/>
            </wp:cNvGraphicFramePr>
            <a:graphic>
              <a:graphicData uri="http://schemas.openxmlformats.org/drawingml/2006/picture">
                <pic:pic>
                  <pic:nvPicPr>
                    <pic:cNvPr id="570" name="Image 570"/>
                    <pic:cNvPicPr/>
                  </pic:nvPicPr>
                  <pic:blipFill>
                    <a:blip r:embed="rId536" cstate="print"/>
                    <a:stretch>
                      <a:fillRect/>
                    </a:stretch>
                  </pic:blipFill>
                  <pic:spPr>
                    <a:xfrm>
                      <a:off x="0" y="0"/>
                      <a:ext cx="5929122" cy="8949785"/>
                    </a:xfrm>
                    <a:prstGeom prst="rect">
                      <a:avLst/>
                    </a:prstGeom>
                  </pic:spPr>
                </pic:pic>
              </a:graphicData>
            </a:graphic>
          </wp:inline>
        </w:drawing>
      </w:r>
      <w:r>
        <w:rPr>
          <w:sz w:val="20"/>
        </w:rPr>
      </w:r>
    </w:p>
    <w:p>
      <w:pPr>
        <w:pStyle w:val="BodyText"/>
        <w:spacing w:after="0"/>
        <w:rPr>
          <w:sz w:val="20"/>
        </w:rPr>
        <w:sectPr>
          <w:headerReference w:type="default" r:id="rId535"/>
          <w:pgSz w:w="11910" w:h="16840"/>
          <w:pgMar w:header="0" w:footer="0" w:top="1140" w:bottom="280" w:left="566" w:right="1275"/>
        </w:sectPr>
      </w:pPr>
    </w:p>
    <w:p>
      <w:pPr>
        <w:spacing w:before="70"/>
        <w:ind w:left="9708" w:right="0" w:firstLine="0"/>
        <w:jc w:val="left"/>
        <w:rPr>
          <w:sz w:val="19"/>
        </w:rPr>
      </w:pPr>
      <w:r>
        <w:rPr>
          <w:spacing w:val="-2"/>
          <w:sz w:val="19"/>
        </w:rPr>
        <w:t>Приложение</w:t>
      </w:r>
      <w:r>
        <w:rPr>
          <w:spacing w:val="13"/>
          <w:sz w:val="19"/>
        </w:rPr>
        <w:t> </w:t>
      </w:r>
      <w:r>
        <w:rPr>
          <w:spacing w:val="-10"/>
          <w:sz w:val="19"/>
        </w:rPr>
        <w:t>7</w:t>
      </w:r>
    </w:p>
    <w:p>
      <w:pPr>
        <w:spacing w:before="17"/>
        <w:ind w:left="9703" w:right="0" w:firstLine="0"/>
        <w:jc w:val="left"/>
        <w:rPr>
          <w:sz w:val="19"/>
        </w:rPr>
      </w:pPr>
      <w:r>
        <w:rPr>
          <w:sz w:val="19"/>
        </w:rPr>
        <w:t>к</w:t>
      </w:r>
      <w:r>
        <w:rPr>
          <w:spacing w:val="-7"/>
          <w:sz w:val="19"/>
        </w:rPr>
        <w:t> </w:t>
      </w:r>
      <w:r>
        <w:rPr>
          <w:sz w:val="19"/>
        </w:rPr>
        <w:t>изменениям,</w:t>
      </w:r>
      <w:r>
        <w:rPr>
          <w:spacing w:val="1"/>
          <w:sz w:val="19"/>
        </w:rPr>
        <w:t> </w:t>
      </w:r>
      <w:r>
        <w:rPr>
          <w:sz w:val="19"/>
        </w:rPr>
        <w:t>которые </w:t>
      </w:r>
      <w:r>
        <w:rPr>
          <w:spacing w:val="-2"/>
          <w:sz w:val="19"/>
        </w:rPr>
        <w:t>вносятся</w:t>
      </w:r>
    </w:p>
    <w:p>
      <w:pPr>
        <w:spacing w:line="261" w:lineRule="auto" w:before="12"/>
        <w:ind w:left="9695" w:right="1658" w:firstLine="11"/>
        <w:jc w:val="left"/>
        <w:rPr>
          <w:sz w:val="19"/>
        </w:rPr>
      </w:pPr>
      <w:r>
        <w:rPr>
          <w:sz w:val="19"/>
        </w:rPr>
        <w:t>в Московскую областную программу государственных гарантий бесплатного </w:t>
      </w:r>
      <w:r>
        <w:rPr>
          <w:spacing w:val="-2"/>
          <w:sz w:val="19"/>
        </w:rPr>
        <w:t>оказания</w:t>
      </w:r>
      <w:r>
        <w:rPr>
          <w:spacing w:val="7"/>
          <w:sz w:val="19"/>
        </w:rPr>
        <w:t> </w:t>
      </w:r>
      <w:r>
        <w:rPr>
          <w:spacing w:val="-2"/>
          <w:sz w:val="19"/>
        </w:rPr>
        <w:t>гражданам</w:t>
      </w:r>
      <w:r>
        <w:rPr>
          <w:sz w:val="19"/>
        </w:rPr>
        <w:t> </w:t>
      </w:r>
      <w:r>
        <w:rPr>
          <w:spacing w:val="-2"/>
          <w:sz w:val="19"/>
        </w:rPr>
        <w:t>медицинской</w:t>
      </w:r>
      <w:r>
        <w:rPr>
          <w:spacing w:val="5"/>
          <w:sz w:val="19"/>
        </w:rPr>
        <w:t> </w:t>
      </w:r>
      <w:r>
        <w:rPr>
          <w:spacing w:val="-2"/>
          <w:sz w:val="19"/>
        </w:rPr>
        <w:t>помощи</w:t>
      </w:r>
    </w:p>
    <w:p>
      <w:pPr>
        <w:spacing w:line="210" w:lineRule="exact" w:before="0"/>
        <w:ind w:left="9698" w:right="0" w:firstLine="0"/>
        <w:jc w:val="left"/>
        <w:rPr>
          <w:sz w:val="19"/>
        </w:rPr>
      </w:pPr>
      <w:r>
        <w:rPr>
          <w:sz w:val="19"/>
        </w:rPr>
        <w:t>на</w:t>
      </w:r>
      <w:r>
        <w:rPr>
          <w:spacing w:val="-9"/>
          <w:sz w:val="19"/>
        </w:rPr>
        <w:t> </w:t>
      </w:r>
      <w:r>
        <w:rPr>
          <w:sz w:val="19"/>
        </w:rPr>
        <w:t>2025</w:t>
      </w:r>
      <w:r>
        <w:rPr>
          <w:spacing w:val="5"/>
          <w:sz w:val="19"/>
        </w:rPr>
        <w:t> </w:t>
      </w:r>
      <w:r>
        <w:rPr>
          <w:sz w:val="19"/>
        </w:rPr>
        <w:t>год</w:t>
      </w:r>
      <w:r>
        <w:rPr>
          <w:spacing w:val="-2"/>
          <w:sz w:val="19"/>
        </w:rPr>
        <w:t> </w:t>
      </w:r>
      <w:r>
        <w:rPr>
          <w:sz w:val="19"/>
        </w:rPr>
        <w:t>и</w:t>
      </w:r>
      <w:r>
        <w:rPr>
          <w:spacing w:val="-5"/>
          <w:sz w:val="19"/>
        </w:rPr>
        <w:t> </w:t>
      </w:r>
      <w:r>
        <w:rPr>
          <w:sz w:val="19"/>
        </w:rPr>
        <w:t>на</w:t>
      </w:r>
      <w:r>
        <w:rPr>
          <w:spacing w:val="-5"/>
          <w:sz w:val="19"/>
        </w:rPr>
        <w:t> </w:t>
      </w:r>
      <w:r>
        <w:rPr>
          <w:sz w:val="19"/>
        </w:rPr>
        <w:t>плановый</w:t>
      </w:r>
      <w:r>
        <w:rPr>
          <w:spacing w:val="9"/>
          <w:sz w:val="19"/>
        </w:rPr>
        <w:t> </w:t>
      </w:r>
      <w:r>
        <w:rPr>
          <w:sz w:val="19"/>
        </w:rPr>
        <w:t>период</w:t>
      </w:r>
      <w:r>
        <w:rPr>
          <w:spacing w:val="5"/>
          <w:sz w:val="19"/>
        </w:rPr>
        <w:t> </w:t>
      </w:r>
      <w:r>
        <w:rPr>
          <w:sz w:val="19"/>
        </w:rPr>
        <w:t>2026</w:t>
      </w:r>
      <w:r>
        <w:rPr>
          <w:spacing w:val="5"/>
          <w:sz w:val="19"/>
        </w:rPr>
        <w:t> </w:t>
      </w:r>
      <w:r>
        <w:rPr>
          <w:sz w:val="19"/>
        </w:rPr>
        <w:t>и</w:t>
      </w:r>
      <w:r>
        <w:rPr>
          <w:spacing w:val="-4"/>
          <w:sz w:val="19"/>
        </w:rPr>
        <w:t> </w:t>
      </w:r>
      <w:r>
        <w:rPr>
          <w:sz w:val="19"/>
        </w:rPr>
        <w:t>2027</w:t>
      </w:r>
      <w:r>
        <w:rPr>
          <w:spacing w:val="1"/>
          <w:sz w:val="19"/>
        </w:rPr>
        <w:t> </w:t>
      </w:r>
      <w:r>
        <w:rPr>
          <w:spacing w:val="-2"/>
          <w:sz w:val="19"/>
        </w:rPr>
        <w:t>годов</w:t>
      </w:r>
    </w:p>
    <w:p>
      <w:pPr>
        <w:pStyle w:val="BodyText"/>
        <w:spacing w:before="148"/>
        <w:rPr>
          <w:sz w:val="19"/>
        </w:rPr>
      </w:pPr>
    </w:p>
    <w:p>
      <w:pPr>
        <w:spacing w:before="1"/>
        <w:ind w:left="9696" w:right="0" w:firstLine="0"/>
        <w:jc w:val="left"/>
        <w:rPr>
          <w:sz w:val="19"/>
        </w:rPr>
      </w:pPr>
      <w:r>
        <w:rPr>
          <w:spacing w:val="-2"/>
          <w:sz w:val="19"/>
        </w:rPr>
        <w:t>«Приложение</w:t>
      </w:r>
      <w:r>
        <w:rPr>
          <w:spacing w:val="12"/>
          <w:sz w:val="19"/>
        </w:rPr>
        <w:t> </w:t>
      </w:r>
      <w:r>
        <w:rPr>
          <w:spacing w:val="-7"/>
          <w:sz w:val="19"/>
        </w:rPr>
        <w:t>4’</w:t>
      </w:r>
    </w:p>
    <w:p>
      <w:pPr>
        <w:spacing w:line="261" w:lineRule="auto" w:before="40"/>
        <w:ind w:left="9686" w:right="1658" w:firstLine="7"/>
        <w:jc w:val="left"/>
        <w:rPr>
          <w:sz w:val="19"/>
        </w:rPr>
      </w:pPr>
      <w:r>
        <w:rPr>
          <w:sz w:val="19"/>
        </w:rPr>
        <w:t>к Московской областной</w:t>
      </w:r>
      <w:r>
        <w:rPr>
          <w:spacing w:val="40"/>
          <w:sz w:val="19"/>
        </w:rPr>
        <w:t> </w:t>
      </w:r>
      <w:r>
        <w:rPr>
          <w:sz w:val="19"/>
        </w:rPr>
        <w:t>программе государственных гарантий бесплатного </w:t>
      </w:r>
      <w:r>
        <w:rPr>
          <w:spacing w:val="-2"/>
          <w:sz w:val="19"/>
        </w:rPr>
        <w:t>оказания</w:t>
      </w:r>
      <w:r>
        <w:rPr>
          <w:sz w:val="19"/>
        </w:rPr>
        <w:t> </w:t>
      </w:r>
      <w:r>
        <w:rPr>
          <w:spacing w:val="-2"/>
          <w:sz w:val="19"/>
        </w:rPr>
        <w:t>гражданам</w:t>
      </w:r>
      <w:r>
        <w:rPr>
          <w:sz w:val="19"/>
        </w:rPr>
        <w:t> </w:t>
      </w:r>
      <w:r>
        <w:rPr>
          <w:spacing w:val="-2"/>
          <w:sz w:val="19"/>
        </w:rPr>
        <w:t>медицинской</w:t>
      </w:r>
      <w:r>
        <w:rPr>
          <w:spacing w:val="10"/>
          <w:sz w:val="19"/>
        </w:rPr>
        <w:t> </w:t>
      </w:r>
      <w:r>
        <w:rPr>
          <w:spacing w:val="-2"/>
          <w:sz w:val="19"/>
        </w:rPr>
        <w:t>помощи</w:t>
      </w:r>
    </w:p>
    <w:p>
      <w:pPr>
        <w:spacing w:before="1"/>
        <w:ind w:left="9688" w:right="0" w:firstLine="0"/>
        <w:jc w:val="left"/>
        <w:rPr>
          <w:sz w:val="19"/>
        </w:rPr>
      </w:pPr>
      <w:r>
        <w:rPr>
          <w:sz w:val="19"/>
        </w:rPr>
        <w:t>на</w:t>
      </w:r>
      <w:r>
        <w:rPr>
          <w:spacing w:val="-6"/>
          <w:sz w:val="19"/>
        </w:rPr>
        <w:t> </w:t>
      </w:r>
      <w:r>
        <w:rPr>
          <w:sz w:val="19"/>
        </w:rPr>
        <w:t>2025</w:t>
      </w:r>
      <w:r>
        <w:rPr>
          <w:spacing w:val="10"/>
          <w:sz w:val="19"/>
        </w:rPr>
        <w:t> </w:t>
      </w:r>
      <w:r>
        <w:rPr>
          <w:sz w:val="19"/>
        </w:rPr>
        <w:t>год</w:t>
      </w:r>
      <w:r>
        <w:rPr>
          <w:spacing w:val="-3"/>
          <w:sz w:val="19"/>
        </w:rPr>
        <w:t> </w:t>
      </w:r>
      <w:r>
        <w:rPr>
          <w:sz w:val="19"/>
        </w:rPr>
        <w:t>и</w:t>
      </w:r>
      <w:r>
        <w:rPr>
          <w:spacing w:val="-6"/>
          <w:sz w:val="19"/>
        </w:rPr>
        <w:t> </w:t>
      </w:r>
      <w:r>
        <w:rPr>
          <w:sz w:val="19"/>
        </w:rPr>
        <w:t>на</w:t>
      </w:r>
      <w:r>
        <w:rPr>
          <w:spacing w:val="-5"/>
          <w:sz w:val="19"/>
        </w:rPr>
        <w:t> </w:t>
      </w:r>
      <w:r>
        <w:rPr>
          <w:sz w:val="19"/>
        </w:rPr>
        <w:t>плановый</w:t>
      </w:r>
      <w:r>
        <w:rPr>
          <w:spacing w:val="9"/>
          <w:sz w:val="19"/>
        </w:rPr>
        <w:t> </w:t>
      </w:r>
      <w:r>
        <w:rPr>
          <w:sz w:val="19"/>
        </w:rPr>
        <w:t>период</w:t>
      </w:r>
      <w:r>
        <w:rPr>
          <w:spacing w:val="-2"/>
          <w:sz w:val="19"/>
        </w:rPr>
        <w:t> </w:t>
      </w:r>
      <w:r>
        <w:rPr>
          <w:sz w:val="19"/>
        </w:rPr>
        <w:t>2026</w:t>
      </w:r>
      <w:r>
        <w:rPr>
          <w:spacing w:val="6"/>
          <w:sz w:val="19"/>
        </w:rPr>
        <w:t> </w:t>
      </w:r>
      <w:r>
        <w:rPr>
          <w:sz w:val="19"/>
        </w:rPr>
        <w:t>и</w:t>
      </w:r>
      <w:r>
        <w:rPr>
          <w:spacing w:val="-5"/>
          <w:sz w:val="19"/>
        </w:rPr>
        <w:t> </w:t>
      </w:r>
      <w:r>
        <w:rPr>
          <w:sz w:val="19"/>
        </w:rPr>
        <w:t>2027</w:t>
      </w:r>
      <w:r>
        <w:rPr>
          <w:spacing w:val="1"/>
          <w:sz w:val="19"/>
        </w:rPr>
        <w:t> </w:t>
      </w:r>
      <w:r>
        <w:rPr>
          <w:spacing w:val="-2"/>
          <w:sz w:val="19"/>
        </w:rPr>
        <w:t>годов</w:t>
      </w:r>
    </w:p>
    <w:p>
      <w:pPr>
        <w:spacing w:line="185" w:lineRule="exact" w:before="84"/>
        <w:ind w:left="9685" w:right="0" w:firstLine="0"/>
        <w:jc w:val="left"/>
        <w:rPr>
          <w:sz w:val="19"/>
        </w:rPr>
      </w:pPr>
      <w:r>
        <w:rPr>
          <w:spacing w:val="-2"/>
          <w:sz w:val="19"/>
        </w:rPr>
        <w:t>(в</w:t>
      </w:r>
      <w:r>
        <w:rPr>
          <w:spacing w:val="1"/>
          <w:sz w:val="19"/>
        </w:rPr>
        <w:t> </w:t>
      </w:r>
      <w:r>
        <w:rPr>
          <w:spacing w:val="-2"/>
          <w:sz w:val="19"/>
        </w:rPr>
        <w:t>редакции</w:t>
      </w:r>
      <w:r>
        <w:rPr>
          <w:spacing w:val="7"/>
          <w:sz w:val="19"/>
        </w:rPr>
        <w:t> </w:t>
      </w:r>
      <w:r>
        <w:rPr>
          <w:spacing w:val="-2"/>
          <w:sz w:val="19"/>
        </w:rPr>
        <w:t>постановления</w:t>
      </w:r>
      <w:r>
        <w:rPr>
          <w:spacing w:val="20"/>
          <w:sz w:val="19"/>
        </w:rPr>
        <w:t> </w:t>
      </w:r>
      <w:r>
        <w:rPr>
          <w:spacing w:val="-2"/>
          <w:sz w:val="19"/>
        </w:rPr>
        <w:t>Правительства</w:t>
      </w:r>
      <w:r>
        <w:rPr>
          <w:spacing w:val="15"/>
          <w:sz w:val="19"/>
        </w:rPr>
        <w:t> </w:t>
      </w:r>
      <w:r>
        <w:rPr>
          <w:spacing w:val="-2"/>
          <w:sz w:val="19"/>
        </w:rPr>
        <w:t>Московской</w:t>
      </w:r>
    </w:p>
    <w:p>
      <w:pPr>
        <w:tabs>
          <w:tab w:pos="11601" w:val="left" w:leader="none"/>
          <w:tab w:pos="13848" w:val="left" w:leader="none"/>
        </w:tabs>
        <w:spacing w:line="379" w:lineRule="exact" w:before="0"/>
        <w:ind w:left="9678" w:right="0" w:firstLine="0"/>
        <w:jc w:val="left"/>
        <w:rPr>
          <w:sz w:val="28"/>
        </w:rPr>
      </w:pPr>
      <w:r>
        <w:rPr>
          <w:w w:val="95"/>
          <w:sz w:val="28"/>
        </w:rPr>
        <w:t>”</w:t>
      </w:r>
      <w:r>
        <w:rPr>
          <w:spacing w:val="66"/>
          <w:sz w:val="28"/>
        </w:rPr>
        <w:t> </w:t>
      </w:r>
      <w:r>
        <w:rPr>
          <w:spacing w:val="-2"/>
          <w:w w:val="95"/>
          <w:sz w:val="28"/>
        </w:rPr>
        <w:t>18.11.2025</w:t>
      </w:r>
      <w:r>
        <w:rPr>
          <w:sz w:val="28"/>
        </w:rPr>
        <w:tab/>
      </w:r>
      <w:r>
        <w:rPr>
          <w:i/>
          <w:w w:val="75"/>
          <w:position w:val="9"/>
          <w:sz w:val="28"/>
        </w:rPr>
        <w:t>N•</w:t>
      </w:r>
      <w:r>
        <w:rPr>
          <w:i/>
          <w:spacing w:val="33"/>
          <w:position w:val="9"/>
          <w:sz w:val="28"/>
        </w:rPr>
        <w:t> </w:t>
      </w:r>
      <w:r>
        <w:rPr>
          <w:w w:val="75"/>
          <w:sz w:val="28"/>
        </w:rPr>
        <w:t>lb0l—</w:t>
      </w:r>
      <w:r>
        <w:rPr>
          <w:spacing w:val="-5"/>
          <w:w w:val="75"/>
          <w:sz w:val="28"/>
        </w:rPr>
        <w:t>0fl</w:t>
      </w:r>
      <w:r>
        <w:rPr>
          <w:sz w:val="28"/>
        </w:rPr>
        <w:tab/>
      </w:r>
      <w:r>
        <w:rPr>
          <w:spacing w:val="-10"/>
          <w:w w:val="95"/>
          <w:sz w:val="28"/>
        </w:rPr>
        <w:t>)</w:t>
      </w:r>
    </w:p>
    <w:p>
      <w:pPr>
        <w:pStyle w:val="BodyText"/>
        <w:rPr>
          <w:sz w:val="28"/>
        </w:rPr>
      </w:pPr>
    </w:p>
    <w:p>
      <w:pPr>
        <w:pStyle w:val="BodyText"/>
        <w:rPr>
          <w:sz w:val="28"/>
        </w:rPr>
      </w:pPr>
    </w:p>
    <w:p>
      <w:pPr>
        <w:pStyle w:val="BodyText"/>
        <w:rPr>
          <w:sz w:val="28"/>
        </w:rPr>
      </w:pPr>
    </w:p>
    <w:p>
      <w:pPr>
        <w:pStyle w:val="BodyText"/>
        <w:spacing w:before="100"/>
        <w:rPr>
          <w:sz w:val="28"/>
        </w:rPr>
      </w:pPr>
    </w:p>
    <w:p>
      <w:pPr>
        <w:spacing w:before="1"/>
        <w:ind w:left="0" w:right="94" w:firstLine="0"/>
        <w:jc w:val="center"/>
        <w:rPr>
          <w:sz w:val="16"/>
        </w:rPr>
      </w:pPr>
      <w:r>
        <w:rPr>
          <w:w w:val="115"/>
          <w:sz w:val="16"/>
        </w:rPr>
        <w:t>УТВЕРЖДЕННАЯ</w:t>
      </w:r>
      <w:r>
        <w:rPr>
          <w:spacing w:val="35"/>
          <w:w w:val="115"/>
          <w:sz w:val="16"/>
        </w:rPr>
        <w:t> </w:t>
      </w:r>
      <w:r>
        <w:rPr>
          <w:spacing w:val="-2"/>
          <w:w w:val="115"/>
          <w:sz w:val="16"/>
        </w:rPr>
        <w:t>СТОИМОСТЬ</w:t>
      </w:r>
    </w:p>
    <w:p>
      <w:pPr>
        <w:spacing w:line="259" w:lineRule="auto" w:before="18"/>
        <w:ind w:left="4225" w:right="4331" w:firstLine="0"/>
        <w:jc w:val="center"/>
        <w:rPr>
          <w:sz w:val="19"/>
        </w:rPr>
      </w:pPr>
      <w:r>
        <w:rPr>
          <w:sz w:val="19"/>
        </w:rPr>
        <w:t>Московской</w:t>
      </w:r>
      <w:r>
        <w:rPr>
          <w:spacing w:val="-7"/>
          <w:sz w:val="19"/>
        </w:rPr>
        <w:t> </w:t>
      </w:r>
      <w:r>
        <w:rPr>
          <w:sz w:val="19"/>
        </w:rPr>
        <w:t>областной</w:t>
      </w:r>
      <w:r>
        <w:rPr>
          <w:spacing w:val="-4"/>
          <w:sz w:val="19"/>
        </w:rPr>
        <w:t> </w:t>
      </w:r>
      <w:r>
        <w:rPr>
          <w:sz w:val="19"/>
        </w:rPr>
        <w:t>программы</w:t>
      </w:r>
      <w:r>
        <w:rPr>
          <w:spacing w:val="-3"/>
          <w:sz w:val="19"/>
        </w:rPr>
        <w:t> </w:t>
      </w:r>
      <w:r>
        <w:rPr>
          <w:sz w:val="19"/>
        </w:rPr>
        <w:t>обязательного</w:t>
      </w:r>
      <w:r>
        <w:rPr>
          <w:spacing w:val="-2"/>
          <w:sz w:val="19"/>
        </w:rPr>
        <w:t> </w:t>
      </w:r>
      <w:r>
        <w:rPr>
          <w:sz w:val="19"/>
        </w:rPr>
        <w:t>медицинского</w:t>
      </w:r>
      <w:r>
        <w:rPr>
          <w:spacing w:val="-1"/>
          <w:sz w:val="19"/>
        </w:rPr>
        <w:t> </w:t>
      </w:r>
      <w:r>
        <w:rPr>
          <w:sz w:val="19"/>
        </w:rPr>
        <w:t>страхования по видам и условиям оказания медицинской</w:t>
      </w:r>
      <w:r>
        <w:rPr>
          <w:spacing w:val="24"/>
          <w:sz w:val="19"/>
        </w:rPr>
        <w:t> </w:t>
      </w:r>
      <w:r>
        <w:rPr>
          <w:sz w:val="19"/>
        </w:rPr>
        <w:t>помощи на</w:t>
      </w:r>
      <w:r>
        <w:rPr>
          <w:spacing w:val="-2"/>
          <w:sz w:val="19"/>
        </w:rPr>
        <w:t> </w:t>
      </w:r>
      <w:r>
        <w:rPr>
          <w:sz w:val="19"/>
        </w:rPr>
        <w:t>2027 год</w:t>
      </w:r>
    </w:p>
    <w:p>
      <w:pPr>
        <w:pStyle w:val="BodyText"/>
        <w:spacing w:before="18"/>
        <w:rPr>
          <w:sz w:val="20"/>
        </w:rPr>
      </w:pPr>
    </w:p>
    <w:tbl>
      <w:tblPr>
        <w:tblW w:w="0" w:type="auto"/>
        <w:jc w:val="left"/>
        <w:tblInd w:w="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62"/>
        <w:gridCol w:w="783"/>
        <w:gridCol w:w="1186"/>
        <w:gridCol w:w="1479"/>
        <w:gridCol w:w="1397"/>
        <w:gridCol w:w="1344"/>
        <w:gridCol w:w="1085"/>
        <w:gridCol w:w="917"/>
        <w:gridCol w:w="1157"/>
        <w:gridCol w:w="730"/>
      </w:tblGrid>
      <w:tr>
        <w:trPr>
          <w:trHeight w:val="546" w:hRule="atLeast"/>
        </w:trPr>
        <w:tc>
          <w:tcPr>
            <w:tcW w:w="4762"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6"/>
              <w:rPr>
                <w:sz w:val="16"/>
              </w:rPr>
            </w:pPr>
          </w:p>
          <w:p>
            <w:pPr>
              <w:pStyle w:val="TableParagraph"/>
              <w:ind w:left="872"/>
              <w:rPr>
                <w:sz w:val="16"/>
              </w:rPr>
            </w:pPr>
            <w:r>
              <w:rPr>
                <w:w w:val="90"/>
                <w:sz w:val="16"/>
              </w:rPr>
              <w:t>Виды</w:t>
            </w:r>
            <w:r>
              <w:rPr>
                <w:spacing w:val="5"/>
                <w:sz w:val="16"/>
              </w:rPr>
              <w:t> </w:t>
            </w:r>
            <w:r>
              <w:rPr>
                <w:w w:val="90"/>
                <w:sz w:val="16"/>
              </w:rPr>
              <w:t>и</w:t>
            </w:r>
            <w:r>
              <w:rPr>
                <w:spacing w:val="3"/>
                <w:sz w:val="16"/>
              </w:rPr>
              <w:t> </w:t>
            </w:r>
            <w:r>
              <w:rPr>
                <w:w w:val="90"/>
                <w:sz w:val="16"/>
              </w:rPr>
              <w:t>условия</w:t>
            </w:r>
            <w:r>
              <w:rPr>
                <w:spacing w:val="12"/>
                <w:sz w:val="16"/>
              </w:rPr>
              <w:t> </w:t>
            </w:r>
            <w:r>
              <w:rPr>
                <w:w w:val="90"/>
                <w:sz w:val="16"/>
              </w:rPr>
              <w:t>оказания</w:t>
            </w:r>
            <w:r>
              <w:rPr>
                <w:spacing w:val="10"/>
                <w:sz w:val="16"/>
              </w:rPr>
              <w:t> </w:t>
            </w:r>
            <w:r>
              <w:rPr>
                <w:w w:val="90"/>
                <w:sz w:val="16"/>
              </w:rPr>
              <w:t>медицинской</w:t>
            </w:r>
            <w:r>
              <w:rPr>
                <w:spacing w:val="14"/>
                <w:sz w:val="16"/>
              </w:rPr>
              <w:t> </w:t>
            </w:r>
            <w:r>
              <w:rPr>
                <w:spacing w:val="-2"/>
                <w:w w:val="90"/>
                <w:sz w:val="16"/>
              </w:rPr>
              <w:t>помоіци</w:t>
            </w:r>
          </w:p>
        </w:tc>
        <w:tc>
          <w:tcPr>
            <w:tcW w:w="783"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6"/>
              <w:rPr>
                <w:sz w:val="16"/>
              </w:rPr>
            </w:pPr>
          </w:p>
          <w:p>
            <w:pPr>
              <w:pStyle w:val="TableParagraph"/>
              <w:spacing w:line="138" w:lineRule="exact"/>
              <w:ind w:right="60"/>
              <w:jc w:val="right"/>
              <w:rPr>
                <w:sz w:val="10"/>
              </w:rPr>
            </w:pPr>
            <w:r>
              <w:rPr>
                <w:i/>
                <w:w w:val="95"/>
                <w:sz w:val="16"/>
              </w:rPr>
              <w:t>№</w:t>
            </w:r>
            <w:r>
              <w:rPr>
                <w:i/>
                <w:spacing w:val="13"/>
                <w:sz w:val="16"/>
              </w:rPr>
              <w:t> </w:t>
            </w:r>
            <w:r>
              <w:rPr>
                <w:w w:val="95"/>
                <w:sz w:val="16"/>
              </w:rPr>
              <w:t>стр</w:t>
            </w:r>
            <w:r>
              <w:rPr>
                <w:spacing w:val="66"/>
                <w:sz w:val="16"/>
              </w:rPr>
              <w:t> </w:t>
            </w:r>
            <w:r>
              <w:rPr>
                <w:spacing w:val="-10"/>
                <w:sz w:val="10"/>
              </w:rPr>
              <w:t>И</w:t>
            </w:r>
          </w:p>
          <w:p>
            <w:pPr>
              <w:pStyle w:val="TableParagraph"/>
              <w:spacing w:line="138" w:lineRule="exact"/>
              <w:ind w:right="143"/>
              <w:jc w:val="right"/>
              <w:rPr>
                <w:sz w:val="16"/>
              </w:rPr>
            </w:pPr>
            <w:r>
              <w:rPr>
                <w:spacing w:val="-5"/>
                <w:w w:val="115"/>
                <w:sz w:val="16"/>
              </w:rPr>
              <w:t>‘*</w:t>
            </w:r>
          </w:p>
        </w:tc>
        <w:tc>
          <w:tcPr>
            <w:tcW w:w="1186" w:type="dxa"/>
            <w:vMerge w:val="restart"/>
          </w:tcPr>
          <w:p>
            <w:pPr>
              <w:pStyle w:val="TableParagraph"/>
              <w:rPr>
                <w:sz w:val="16"/>
              </w:rPr>
            </w:pPr>
          </w:p>
          <w:p>
            <w:pPr>
              <w:pStyle w:val="TableParagraph"/>
              <w:rPr>
                <w:sz w:val="16"/>
              </w:rPr>
            </w:pPr>
          </w:p>
          <w:p>
            <w:pPr>
              <w:pStyle w:val="TableParagraph"/>
              <w:spacing w:before="104"/>
              <w:rPr>
                <w:sz w:val="16"/>
              </w:rPr>
            </w:pPr>
          </w:p>
          <w:p>
            <w:pPr>
              <w:pStyle w:val="TableParagraph"/>
              <w:spacing w:line="244" w:lineRule="auto"/>
              <w:ind w:left="275" w:right="244" w:firstLine="53"/>
              <w:rPr>
                <w:sz w:val="16"/>
              </w:rPr>
            </w:pPr>
            <w:r>
              <w:rPr>
                <w:spacing w:val="-2"/>
                <w:sz w:val="16"/>
              </w:rPr>
              <w:t>Единица</w:t>
            </w:r>
            <w:r>
              <w:rPr>
                <w:spacing w:val="40"/>
                <w:sz w:val="16"/>
              </w:rPr>
              <w:t> </w:t>
            </w:r>
            <w:r>
              <w:rPr>
                <w:spacing w:val="-2"/>
                <w:w w:val="90"/>
                <w:sz w:val="16"/>
              </w:rPr>
              <w:t>измерения</w:t>
            </w:r>
          </w:p>
        </w:tc>
        <w:tc>
          <w:tcPr>
            <w:tcW w:w="1479" w:type="dxa"/>
            <w:vMerge w:val="restart"/>
          </w:tcPr>
          <w:p>
            <w:pPr>
              <w:pStyle w:val="TableParagraph"/>
              <w:spacing w:line="254" w:lineRule="auto" w:before="99"/>
              <w:ind w:left="96" w:right="75"/>
              <w:jc w:val="center"/>
              <w:rPr>
                <w:sz w:val="16"/>
              </w:rPr>
            </w:pPr>
            <w:r>
              <w:rPr>
                <w:spacing w:val="-4"/>
                <w:sz w:val="15"/>
              </w:rPr>
              <w:t>Объем</w:t>
            </w:r>
            <w:r>
              <w:rPr>
                <w:spacing w:val="1"/>
                <w:sz w:val="15"/>
              </w:rPr>
              <w:t> </w:t>
            </w:r>
            <w:r>
              <w:rPr>
                <w:spacing w:val="-4"/>
                <w:sz w:val="15"/>
              </w:rPr>
              <w:t>медицинской</w:t>
            </w:r>
            <w:r>
              <w:rPr>
                <w:spacing w:val="40"/>
                <w:sz w:val="15"/>
              </w:rPr>
              <w:t> </w:t>
            </w:r>
            <w:r>
              <w:rPr>
                <w:sz w:val="15"/>
              </w:rPr>
              <w:t>помощи в расчете</w:t>
            </w:r>
            <w:r>
              <w:rPr>
                <w:spacing w:val="40"/>
                <w:sz w:val="15"/>
              </w:rPr>
              <w:t> </w:t>
            </w:r>
            <w:r>
              <w:rPr>
                <w:sz w:val="15"/>
              </w:rPr>
              <w:t>на одного жителя</w:t>
            </w:r>
            <w:r>
              <w:rPr>
                <w:spacing w:val="40"/>
                <w:sz w:val="15"/>
              </w:rPr>
              <w:t> </w:t>
            </w:r>
            <w:r>
              <w:rPr>
                <w:spacing w:val="-2"/>
                <w:sz w:val="16"/>
              </w:rPr>
              <w:t>(норматив</w:t>
            </w:r>
            <w:r>
              <w:rPr>
                <w:spacing w:val="-6"/>
                <w:sz w:val="16"/>
              </w:rPr>
              <w:t> </w:t>
            </w:r>
            <w:r>
              <w:rPr>
                <w:spacing w:val="-2"/>
                <w:sz w:val="16"/>
              </w:rPr>
              <w:t>объемов</w:t>
            </w:r>
            <w:r>
              <w:rPr>
                <w:spacing w:val="40"/>
                <w:sz w:val="16"/>
              </w:rPr>
              <w:t> </w:t>
            </w:r>
            <w:r>
              <w:rPr>
                <w:spacing w:val="-2"/>
                <w:sz w:val="16"/>
              </w:rPr>
              <w:t>предоставления</w:t>
            </w:r>
          </w:p>
          <w:p>
            <w:pPr>
              <w:pStyle w:val="TableParagraph"/>
              <w:spacing w:line="261" w:lineRule="auto" w:before="3"/>
              <w:ind w:left="42" w:right="10"/>
              <w:jc w:val="center"/>
              <w:rPr>
                <w:sz w:val="15"/>
              </w:rPr>
            </w:pPr>
            <w:r>
              <w:rPr>
                <w:spacing w:val="-2"/>
                <w:sz w:val="15"/>
              </w:rPr>
              <w:t>медицинской</w:t>
            </w:r>
            <w:r>
              <w:rPr>
                <w:spacing w:val="3"/>
                <w:sz w:val="15"/>
              </w:rPr>
              <w:t> </w:t>
            </w:r>
            <w:r>
              <w:rPr>
                <w:spacing w:val="-2"/>
                <w:sz w:val="15"/>
              </w:rPr>
              <w:t>помощи</w:t>
            </w:r>
            <w:r>
              <w:rPr>
                <w:spacing w:val="40"/>
                <w:sz w:val="15"/>
              </w:rPr>
              <w:t> </w:t>
            </w:r>
            <w:r>
              <w:rPr>
                <w:sz w:val="15"/>
              </w:rPr>
              <w:t>в расчете на одно</w:t>
            </w:r>
            <w:r>
              <w:rPr>
                <w:spacing w:val="40"/>
                <w:sz w:val="15"/>
              </w:rPr>
              <w:t> </w:t>
            </w:r>
            <w:r>
              <w:rPr>
                <w:sz w:val="15"/>
              </w:rPr>
              <w:t>застрахованное</w:t>
            </w:r>
            <w:r>
              <w:rPr>
                <w:spacing w:val="-10"/>
                <w:sz w:val="15"/>
              </w:rPr>
              <w:t> </w:t>
            </w:r>
            <w:r>
              <w:rPr>
                <w:sz w:val="15"/>
              </w:rPr>
              <w:t>лицо)</w:t>
            </w:r>
          </w:p>
        </w:tc>
        <w:tc>
          <w:tcPr>
            <w:tcW w:w="1397" w:type="dxa"/>
            <w:vMerge w:val="restart"/>
          </w:tcPr>
          <w:p>
            <w:pPr>
              <w:pStyle w:val="TableParagraph"/>
              <w:spacing w:line="256" w:lineRule="auto" w:before="99"/>
              <w:ind w:left="38" w:right="17" w:firstLine="9"/>
              <w:jc w:val="center"/>
              <w:rPr>
                <w:sz w:val="15"/>
              </w:rPr>
            </w:pPr>
            <w:r>
              <w:rPr>
                <w:sz w:val="15"/>
              </w:rPr>
              <w:t>Стоимость</w:t>
            </w:r>
            <w:r>
              <w:rPr>
                <w:spacing w:val="-6"/>
                <w:sz w:val="15"/>
              </w:rPr>
              <w:t> </w:t>
            </w:r>
            <w:r>
              <w:rPr>
                <w:sz w:val="15"/>
              </w:rPr>
              <w:t>единицы</w:t>
            </w:r>
            <w:r>
              <w:rPr>
                <w:spacing w:val="40"/>
                <w:sz w:val="15"/>
              </w:rPr>
              <w:t> </w:t>
            </w:r>
            <w:r>
              <w:rPr>
                <w:spacing w:val="-2"/>
                <w:sz w:val="15"/>
              </w:rPr>
              <w:t>объема</w:t>
            </w:r>
            <w:r>
              <w:rPr>
                <w:spacing w:val="-6"/>
                <w:sz w:val="15"/>
              </w:rPr>
              <w:t> </w:t>
            </w:r>
            <w:r>
              <w:rPr>
                <w:spacing w:val="-2"/>
                <w:sz w:val="15"/>
              </w:rPr>
              <w:t>медицинской</w:t>
            </w:r>
            <w:r>
              <w:rPr>
                <w:spacing w:val="40"/>
                <w:sz w:val="15"/>
              </w:rPr>
              <w:t> </w:t>
            </w:r>
            <w:r>
              <w:rPr>
                <w:sz w:val="15"/>
              </w:rPr>
              <w:t>помоюи (норматив</w:t>
            </w:r>
            <w:r>
              <w:rPr>
                <w:spacing w:val="40"/>
                <w:sz w:val="15"/>
              </w:rPr>
              <w:t> </w:t>
            </w:r>
            <w:r>
              <w:rPr>
                <w:sz w:val="16"/>
              </w:rPr>
              <w:t>финансовых</w:t>
            </w:r>
            <w:r>
              <w:rPr>
                <w:spacing w:val="-7"/>
                <w:sz w:val="16"/>
              </w:rPr>
              <w:t> </w:t>
            </w:r>
            <w:r>
              <w:rPr>
                <w:sz w:val="16"/>
              </w:rPr>
              <w:t>затрат</w:t>
            </w:r>
            <w:r>
              <w:rPr>
                <w:spacing w:val="40"/>
                <w:sz w:val="16"/>
              </w:rPr>
              <w:t> </w:t>
            </w:r>
            <w:r>
              <w:rPr>
                <w:sz w:val="16"/>
              </w:rPr>
              <w:t>на</w:t>
            </w:r>
            <w:r>
              <w:rPr>
                <w:spacing w:val="-10"/>
                <w:sz w:val="16"/>
              </w:rPr>
              <w:t> </w:t>
            </w:r>
            <w:r>
              <w:rPr>
                <w:sz w:val="16"/>
              </w:rPr>
              <w:t>единицу</w:t>
            </w:r>
            <w:r>
              <w:rPr>
                <w:spacing w:val="-2"/>
                <w:sz w:val="16"/>
              </w:rPr>
              <w:t> </w:t>
            </w:r>
            <w:r>
              <w:rPr>
                <w:sz w:val="16"/>
              </w:rPr>
              <w:t>о0ъема</w:t>
            </w:r>
            <w:r>
              <w:rPr>
                <w:spacing w:val="40"/>
                <w:sz w:val="16"/>
              </w:rPr>
              <w:t> </w:t>
            </w:r>
            <w:r>
              <w:rPr>
                <w:spacing w:val="-2"/>
                <w:sz w:val="15"/>
              </w:rPr>
              <w:t>предоставления</w:t>
            </w:r>
            <w:r>
              <w:rPr>
                <w:spacing w:val="40"/>
                <w:sz w:val="15"/>
              </w:rPr>
              <w:t> </w:t>
            </w:r>
            <w:r>
              <w:rPr>
                <w:spacing w:val="-2"/>
                <w:sz w:val="15"/>
              </w:rPr>
              <w:t>медицинской</w:t>
            </w:r>
            <w:r>
              <w:rPr>
                <w:spacing w:val="40"/>
                <w:sz w:val="15"/>
              </w:rPr>
              <w:t> </w:t>
            </w:r>
            <w:r>
              <w:rPr>
                <w:spacing w:val="-2"/>
                <w:sz w:val="15"/>
              </w:rPr>
              <w:t>помощи)</w:t>
            </w:r>
          </w:p>
        </w:tc>
        <w:tc>
          <w:tcPr>
            <w:tcW w:w="2429" w:type="dxa"/>
            <w:gridSpan w:val="2"/>
          </w:tcPr>
          <w:p>
            <w:pPr>
              <w:pStyle w:val="TableParagraph"/>
              <w:spacing w:line="155" w:lineRule="exact"/>
              <w:ind w:left="44" w:right="18"/>
              <w:jc w:val="center"/>
              <w:rPr>
                <w:rFonts w:ascii="Cambria" w:hAnsi="Cambria"/>
                <w:sz w:val="16"/>
              </w:rPr>
            </w:pPr>
            <w:r>
              <w:rPr>
                <w:rFonts w:ascii="Cambria" w:hAnsi="Cambria"/>
                <w:w w:val="85"/>
                <w:sz w:val="16"/>
              </w:rPr>
              <w:t>Подушевые</w:t>
            </w:r>
            <w:r>
              <w:rPr>
                <w:rFonts w:ascii="Cambria" w:hAnsi="Cambria"/>
                <w:spacing w:val="22"/>
                <w:sz w:val="16"/>
              </w:rPr>
              <w:t> </w:t>
            </w:r>
            <w:r>
              <w:rPr>
                <w:rFonts w:ascii="Cambria" w:hAnsi="Cambria"/>
                <w:spacing w:val="-2"/>
                <w:w w:val="95"/>
                <w:sz w:val="16"/>
              </w:rPr>
              <w:t>нормативы</w:t>
            </w:r>
          </w:p>
          <w:p>
            <w:pPr>
              <w:pStyle w:val="TableParagraph"/>
              <w:spacing w:line="180" w:lineRule="atLeast" w:before="9"/>
              <w:ind w:left="44"/>
              <w:jc w:val="center"/>
              <w:rPr>
                <w:rFonts w:ascii="Cambria" w:hAnsi="Cambria"/>
                <w:sz w:val="15"/>
              </w:rPr>
            </w:pPr>
            <w:r>
              <w:rPr>
                <w:rFonts w:ascii="Cambria" w:hAnsi="Cambria"/>
                <w:w w:val="90"/>
                <w:sz w:val="15"/>
              </w:rPr>
              <w:t>финансирования</w:t>
            </w:r>
            <w:r>
              <w:rPr>
                <w:rFonts w:ascii="Cambria" w:hAnsi="Cambria"/>
                <w:spacing w:val="-5"/>
                <w:w w:val="90"/>
                <w:sz w:val="15"/>
              </w:rPr>
              <w:t> </w:t>
            </w:r>
            <w:r>
              <w:rPr>
                <w:rFonts w:ascii="Cambria" w:hAnsi="Cambria"/>
                <w:w w:val="90"/>
                <w:sz w:val="15"/>
              </w:rPr>
              <w:t>территориальной</w:t>
            </w:r>
            <w:r>
              <w:rPr>
                <w:rFonts w:ascii="Cambria" w:hAnsi="Cambria"/>
                <w:spacing w:val="40"/>
                <w:sz w:val="15"/>
              </w:rPr>
              <w:t> </w:t>
            </w:r>
            <w:r>
              <w:rPr>
                <w:rFonts w:ascii="Cambria" w:hAnsi="Cambria"/>
                <w:spacing w:val="-2"/>
                <w:sz w:val="15"/>
              </w:rPr>
              <w:t>программы</w:t>
            </w:r>
          </w:p>
        </w:tc>
        <w:tc>
          <w:tcPr>
            <w:tcW w:w="2804" w:type="dxa"/>
            <w:gridSpan w:val="3"/>
          </w:tcPr>
          <w:p>
            <w:pPr>
              <w:pStyle w:val="TableParagraph"/>
              <w:spacing w:line="158" w:lineRule="exact"/>
              <w:ind w:left="41" w:right="28"/>
              <w:jc w:val="center"/>
              <w:rPr>
                <w:rFonts w:ascii="Cambria" w:hAnsi="Cambria"/>
                <w:sz w:val="15"/>
              </w:rPr>
            </w:pPr>
            <w:r>
              <w:rPr>
                <w:rFonts w:ascii="Cambria" w:hAnsi="Cambria"/>
                <w:w w:val="90"/>
                <w:sz w:val="15"/>
              </w:rPr>
              <w:t>Стоимость</w:t>
            </w:r>
            <w:r>
              <w:rPr>
                <w:rFonts w:ascii="Cambria" w:hAnsi="Cambria"/>
                <w:spacing w:val="12"/>
                <w:sz w:val="15"/>
              </w:rPr>
              <w:t> </w:t>
            </w:r>
            <w:r>
              <w:rPr>
                <w:rFonts w:ascii="Cambria" w:hAnsi="Cambria"/>
                <w:w w:val="90"/>
                <w:sz w:val="15"/>
              </w:rPr>
              <w:t>территориальной</w:t>
            </w:r>
            <w:r>
              <w:rPr>
                <w:rFonts w:ascii="Cambria" w:hAnsi="Cambria"/>
                <w:spacing w:val="5"/>
                <w:sz w:val="15"/>
              </w:rPr>
              <w:t> </w:t>
            </w:r>
            <w:r>
              <w:rPr>
                <w:rFonts w:ascii="Cambria" w:hAnsi="Cambria"/>
                <w:spacing w:val="-2"/>
                <w:w w:val="90"/>
                <w:sz w:val="15"/>
              </w:rPr>
              <w:t>программы</w:t>
            </w:r>
          </w:p>
          <w:p>
            <w:pPr>
              <w:pStyle w:val="TableParagraph"/>
              <w:spacing w:line="192" w:lineRule="exact"/>
              <w:ind w:left="41" w:right="18"/>
              <w:jc w:val="center"/>
              <w:rPr>
                <w:rFonts w:ascii="Cambria" w:hAnsi="Cambria"/>
                <w:sz w:val="15"/>
              </w:rPr>
            </w:pPr>
            <w:r>
              <w:rPr>
                <w:rFonts w:ascii="Cambria" w:hAnsi="Cambria"/>
                <w:w w:val="90"/>
                <w:sz w:val="15"/>
              </w:rPr>
              <w:t>по источникам</w:t>
            </w:r>
            <w:r>
              <w:rPr>
                <w:rFonts w:ascii="Cambria" w:hAnsi="Cambria"/>
                <w:spacing w:val="7"/>
                <w:sz w:val="15"/>
              </w:rPr>
              <w:t> </w:t>
            </w:r>
            <w:r>
              <w:rPr>
                <w:rFonts w:ascii="Cambria" w:hAnsi="Cambria"/>
                <w:w w:val="90"/>
                <w:sz w:val="15"/>
              </w:rPr>
              <w:t>ее финансового</w:t>
            </w:r>
            <w:r>
              <w:rPr>
                <w:rFonts w:ascii="Cambria" w:hAnsi="Cambria"/>
                <w:spacing w:val="40"/>
                <w:sz w:val="15"/>
              </w:rPr>
              <w:t> </w:t>
            </w:r>
            <w:r>
              <w:rPr>
                <w:rFonts w:ascii="Cambria" w:hAnsi="Cambria"/>
                <w:spacing w:val="-2"/>
                <w:sz w:val="15"/>
              </w:rPr>
              <w:t>о0еспечения</w:t>
            </w:r>
          </w:p>
        </w:tc>
      </w:tr>
      <w:tr>
        <w:trPr>
          <w:trHeight w:val="167" w:hRule="atLeast"/>
        </w:trPr>
        <w:tc>
          <w:tcPr>
            <w:tcW w:w="4762" w:type="dxa"/>
            <w:vMerge/>
            <w:tcBorders>
              <w:top w:val="nil"/>
            </w:tcBorders>
          </w:tcPr>
          <w:p>
            <w:pPr>
              <w:rPr>
                <w:sz w:val="2"/>
                <w:szCs w:val="2"/>
              </w:rPr>
            </w:pPr>
          </w:p>
        </w:tc>
        <w:tc>
          <w:tcPr>
            <w:tcW w:w="783" w:type="dxa"/>
            <w:vMerge/>
            <w:tcBorders>
              <w:top w:val="nil"/>
            </w:tcBorders>
          </w:tcPr>
          <w:p>
            <w:pPr>
              <w:rPr>
                <w:sz w:val="2"/>
                <w:szCs w:val="2"/>
              </w:rPr>
            </w:pPr>
          </w:p>
        </w:tc>
        <w:tc>
          <w:tcPr>
            <w:tcW w:w="1186" w:type="dxa"/>
            <w:vMerge/>
            <w:tcBorders>
              <w:top w:val="nil"/>
            </w:tcBorders>
          </w:tcPr>
          <w:p>
            <w:pPr>
              <w:rPr>
                <w:sz w:val="2"/>
                <w:szCs w:val="2"/>
              </w:rPr>
            </w:pPr>
          </w:p>
        </w:tc>
        <w:tc>
          <w:tcPr>
            <w:tcW w:w="1479" w:type="dxa"/>
            <w:vMerge/>
            <w:tcBorders>
              <w:top w:val="nil"/>
            </w:tcBorders>
          </w:tcPr>
          <w:p>
            <w:pPr>
              <w:rPr>
                <w:sz w:val="2"/>
                <w:szCs w:val="2"/>
              </w:rPr>
            </w:pPr>
          </w:p>
        </w:tc>
        <w:tc>
          <w:tcPr>
            <w:tcW w:w="1397" w:type="dxa"/>
            <w:vMerge/>
            <w:tcBorders>
              <w:top w:val="nil"/>
            </w:tcBorders>
          </w:tcPr>
          <w:p>
            <w:pPr>
              <w:rPr>
                <w:sz w:val="2"/>
                <w:szCs w:val="2"/>
              </w:rPr>
            </w:pPr>
          </w:p>
        </w:tc>
        <w:tc>
          <w:tcPr>
            <w:tcW w:w="2429" w:type="dxa"/>
            <w:gridSpan w:val="2"/>
          </w:tcPr>
          <w:p>
            <w:pPr>
              <w:pStyle w:val="TableParagraph"/>
              <w:spacing w:line="86" w:lineRule="exact"/>
              <w:ind w:left="44" w:right="44"/>
              <w:jc w:val="center"/>
              <w:rPr>
                <w:rFonts w:ascii="Cambria" w:hAnsi="Cambria"/>
                <w:sz w:val="15"/>
              </w:rPr>
            </w:pPr>
            <w:r>
              <w:rPr>
                <w:rFonts w:ascii="Cambria" w:hAnsi="Cambria"/>
                <w:sz w:val="15"/>
              </w:rPr>
              <w:t>р</w:t>
            </w:r>
            <w:r>
              <w:rPr>
                <w:rFonts w:ascii="Cambria" w:hAnsi="Cambria"/>
                <w:spacing w:val="26"/>
                <w:sz w:val="15"/>
              </w:rPr>
              <w:t> </w:t>
            </w:r>
            <w:r>
              <w:rPr>
                <w:rFonts w:ascii="Cambria" w:hAnsi="Cambria"/>
                <w:spacing w:val="-10"/>
                <w:sz w:val="15"/>
              </w:rPr>
              <w:t>§</w:t>
            </w:r>
          </w:p>
        </w:tc>
        <w:tc>
          <w:tcPr>
            <w:tcW w:w="2074" w:type="dxa"/>
            <w:gridSpan w:val="2"/>
          </w:tcPr>
          <w:p>
            <w:pPr>
              <w:pStyle w:val="TableParagraph"/>
              <w:spacing w:line="86" w:lineRule="exact"/>
              <w:ind w:left="131"/>
              <w:jc w:val="center"/>
              <w:rPr>
                <w:rFonts w:ascii="Cambria" w:hAnsi="Cambria"/>
                <w:sz w:val="15"/>
              </w:rPr>
            </w:pPr>
            <w:r>
              <w:rPr>
                <w:rFonts w:ascii="Cambria" w:hAnsi="Cambria"/>
                <w:w w:val="95"/>
                <w:sz w:val="15"/>
              </w:rPr>
              <w:t>jp</w:t>
            </w:r>
            <w:r>
              <w:rPr>
                <w:rFonts w:ascii="Cambria" w:hAnsi="Cambria"/>
                <w:spacing w:val="26"/>
                <w:sz w:val="15"/>
              </w:rPr>
              <w:t> </w:t>
            </w:r>
            <w:r>
              <w:rPr>
                <w:rFonts w:ascii="Cambria" w:hAnsi="Cambria"/>
                <w:w w:val="95"/>
                <w:sz w:val="15"/>
              </w:rPr>
              <w:t>р</w:t>
            </w:r>
            <w:r>
              <w:rPr>
                <w:rFonts w:ascii="Cambria" w:hAnsi="Cambria"/>
                <w:spacing w:val="25"/>
                <w:sz w:val="15"/>
              </w:rPr>
              <w:t> </w:t>
            </w:r>
            <w:r>
              <w:rPr>
                <w:rFonts w:ascii="Cambria" w:hAnsi="Cambria"/>
                <w:spacing w:val="-10"/>
                <w:w w:val="95"/>
                <w:sz w:val="15"/>
              </w:rPr>
              <w:t>у</w:t>
            </w:r>
          </w:p>
        </w:tc>
        <w:tc>
          <w:tcPr>
            <w:tcW w:w="730" w:type="dxa"/>
            <w:vMerge w:val="restart"/>
          </w:tcPr>
          <w:p>
            <w:pPr>
              <w:pStyle w:val="TableParagraph"/>
              <w:rPr>
                <w:sz w:val="13"/>
              </w:rPr>
            </w:pPr>
          </w:p>
          <w:p>
            <w:pPr>
              <w:pStyle w:val="TableParagraph"/>
              <w:spacing w:before="101"/>
              <w:rPr>
                <w:sz w:val="13"/>
              </w:rPr>
            </w:pPr>
          </w:p>
          <w:p>
            <w:pPr>
              <w:pStyle w:val="TableParagraph"/>
              <w:ind w:right="53"/>
              <w:jc w:val="center"/>
              <w:rPr>
                <w:rFonts w:ascii="Courier New" w:hAnsi="Courier New"/>
                <w:sz w:val="13"/>
              </w:rPr>
            </w:pPr>
            <w:r>
              <w:rPr>
                <w:rFonts w:ascii="Courier New" w:hAnsi="Courier New"/>
                <w:spacing w:val="-5"/>
                <w:sz w:val="13"/>
              </w:rPr>
              <w:t>В°</w:t>
            </w:r>
          </w:p>
          <w:p>
            <w:pPr>
              <w:pStyle w:val="TableParagraph"/>
              <w:rPr>
                <w:sz w:val="7"/>
              </w:rPr>
            </w:pPr>
          </w:p>
          <w:p>
            <w:pPr>
              <w:pStyle w:val="TableParagraph"/>
              <w:spacing w:line="105" w:lineRule="exact"/>
              <w:ind w:left="148"/>
              <w:rPr>
                <w:position w:val="-1"/>
                <w:sz w:val="10"/>
              </w:rPr>
            </w:pPr>
            <w:r>
              <w:rPr>
                <w:position w:val="-1"/>
                <w:sz w:val="10"/>
              </w:rPr>
              <w:drawing>
                <wp:inline distT="0" distB="0" distL="0" distR="0">
                  <wp:extent cx="286511" cy="67056"/>
                  <wp:effectExtent l="0" t="0" r="0" b="0"/>
                  <wp:docPr id="571" name="Image 571"/>
                  <wp:cNvGraphicFramePr>
                    <a:graphicFrameLocks/>
                  </wp:cNvGraphicFramePr>
                  <a:graphic>
                    <a:graphicData uri="http://schemas.openxmlformats.org/drawingml/2006/picture">
                      <pic:pic>
                        <pic:nvPicPr>
                          <pic:cNvPr id="571" name="Image 571"/>
                          <pic:cNvPicPr/>
                        </pic:nvPicPr>
                        <pic:blipFill>
                          <a:blip r:embed="rId538" cstate="print"/>
                          <a:stretch>
                            <a:fillRect/>
                          </a:stretch>
                        </pic:blipFill>
                        <pic:spPr>
                          <a:xfrm>
                            <a:off x="0" y="0"/>
                            <a:ext cx="286511" cy="67056"/>
                          </a:xfrm>
                          <a:prstGeom prst="rect">
                            <a:avLst/>
                          </a:prstGeom>
                        </pic:spPr>
                      </pic:pic>
                    </a:graphicData>
                  </a:graphic>
                </wp:inline>
              </w:drawing>
            </w:r>
            <w:r>
              <w:rPr>
                <w:position w:val="-1"/>
                <w:sz w:val="10"/>
              </w:rPr>
            </w:r>
          </w:p>
          <w:p>
            <w:pPr>
              <w:pStyle w:val="TableParagraph"/>
              <w:spacing w:before="188"/>
              <w:rPr>
                <w:sz w:val="20"/>
              </w:rPr>
            </w:pPr>
          </w:p>
        </w:tc>
      </w:tr>
      <w:tr>
        <w:trPr>
          <w:trHeight w:val="969" w:hRule="atLeast"/>
        </w:trPr>
        <w:tc>
          <w:tcPr>
            <w:tcW w:w="4762" w:type="dxa"/>
            <w:vMerge/>
            <w:tcBorders>
              <w:top w:val="nil"/>
            </w:tcBorders>
          </w:tcPr>
          <w:p>
            <w:pPr>
              <w:rPr>
                <w:sz w:val="2"/>
                <w:szCs w:val="2"/>
              </w:rPr>
            </w:pPr>
          </w:p>
        </w:tc>
        <w:tc>
          <w:tcPr>
            <w:tcW w:w="783" w:type="dxa"/>
            <w:vMerge/>
            <w:tcBorders>
              <w:top w:val="nil"/>
            </w:tcBorders>
          </w:tcPr>
          <w:p>
            <w:pPr>
              <w:rPr>
                <w:sz w:val="2"/>
                <w:szCs w:val="2"/>
              </w:rPr>
            </w:pPr>
          </w:p>
        </w:tc>
        <w:tc>
          <w:tcPr>
            <w:tcW w:w="1186" w:type="dxa"/>
            <w:vMerge/>
            <w:tcBorders>
              <w:top w:val="nil"/>
            </w:tcBorders>
          </w:tcPr>
          <w:p>
            <w:pPr>
              <w:rPr>
                <w:sz w:val="2"/>
                <w:szCs w:val="2"/>
              </w:rPr>
            </w:pPr>
          </w:p>
        </w:tc>
        <w:tc>
          <w:tcPr>
            <w:tcW w:w="1479" w:type="dxa"/>
            <w:vMerge/>
            <w:tcBorders>
              <w:top w:val="nil"/>
            </w:tcBorders>
          </w:tcPr>
          <w:p>
            <w:pPr>
              <w:rPr>
                <w:sz w:val="2"/>
                <w:szCs w:val="2"/>
              </w:rPr>
            </w:pPr>
          </w:p>
        </w:tc>
        <w:tc>
          <w:tcPr>
            <w:tcW w:w="1397" w:type="dxa"/>
            <w:vMerge/>
            <w:tcBorders>
              <w:top w:val="nil"/>
            </w:tcBorders>
          </w:tcPr>
          <w:p>
            <w:pPr>
              <w:rPr>
                <w:sz w:val="2"/>
                <w:szCs w:val="2"/>
              </w:rPr>
            </w:pPr>
          </w:p>
        </w:tc>
        <w:tc>
          <w:tcPr>
            <w:tcW w:w="1344" w:type="dxa"/>
          </w:tcPr>
          <w:p>
            <w:pPr>
              <w:pStyle w:val="TableParagraph"/>
              <w:spacing w:line="254" w:lineRule="auto" w:before="102"/>
              <w:ind w:left="89" w:right="53"/>
              <w:jc w:val="center"/>
              <w:rPr>
                <w:rFonts w:ascii="Cambria" w:hAnsi="Cambria"/>
                <w:sz w:val="15"/>
              </w:rPr>
            </w:pPr>
            <w:r>
              <w:rPr>
                <w:rFonts w:ascii="Cambria" w:hAnsi="Cambria"/>
                <w:w w:val="90"/>
                <w:sz w:val="15"/>
              </w:rPr>
              <w:t>за</w:t>
            </w:r>
            <w:r>
              <w:rPr>
                <w:rFonts w:ascii="Cambria" w:hAnsi="Cambria"/>
                <w:spacing w:val="-5"/>
                <w:w w:val="90"/>
                <w:sz w:val="15"/>
              </w:rPr>
              <w:t> </w:t>
            </w:r>
            <w:r>
              <w:rPr>
                <w:rFonts w:ascii="Cambria" w:hAnsi="Cambria"/>
                <w:w w:val="90"/>
                <w:sz w:val="15"/>
              </w:rPr>
              <w:t>счет</w:t>
            </w:r>
            <w:r>
              <w:rPr>
                <w:rFonts w:ascii="Cambria" w:hAnsi="Cambria"/>
                <w:spacing w:val="-5"/>
                <w:w w:val="90"/>
                <w:sz w:val="15"/>
              </w:rPr>
              <w:t> </w:t>
            </w:r>
            <w:r>
              <w:rPr>
                <w:rFonts w:ascii="Cambria" w:hAnsi="Cambria"/>
                <w:w w:val="90"/>
                <w:sz w:val="15"/>
              </w:rPr>
              <w:t>средств</w:t>
            </w:r>
            <w:r>
              <w:rPr>
                <w:rFonts w:ascii="Cambria" w:hAnsi="Cambria"/>
                <w:spacing w:val="40"/>
                <w:sz w:val="15"/>
              </w:rPr>
              <w:t> </w:t>
            </w:r>
            <w:r>
              <w:rPr>
                <w:rFonts w:ascii="Cambria" w:hAnsi="Cambria"/>
                <w:spacing w:val="-2"/>
                <w:sz w:val="15"/>
              </w:rPr>
              <w:t>бюджета</w:t>
            </w:r>
            <w:r>
              <w:rPr>
                <w:rFonts w:ascii="Cambria" w:hAnsi="Cambria"/>
                <w:spacing w:val="40"/>
                <w:sz w:val="15"/>
              </w:rPr>
              <w:t> </w:t>
            </w:r>
            <w:r>
              <w:rPr>
                <w:rFonts w:ascii="Cambria" w:hAnsi="Cambria"/>
                <w:spacing w:val="-2"/>
                <w:sz w:val="15"/>
              </w:rPr>
              <w:t>Московской</w:t>
            </w:r>
            <w:r>
              <w:rPr>
                <w:rFonts w:ascii="Cambria" w:hAnsi="Cambria"/>
                <w:spacing w:val="40"/>
                <w:sz w:val="15"/>
              </w:rPr>
              <w:t> </w:t>
            </w:r>
            <w:r>
              <w:rPr>
                <w:rFonts w:ascii="Cambria" w:hAnsi="Cambria"/>
                <w:spacing w:val="-2"/>
                <w:sz w:val="15"/>
              </w:rPr>
              <w:t>области</w:t>
            </w:r>
          </w:p>
        </w:tc>
        <w:tc>
          <w:tcPr>
            <w:tcW w:w="1085" w:type="dxa"/>
          </w:tcPr>
          <w:p>
            <w:pPr>
              <w:pStyle w:val="TableParagraph"/>
              <w:spacing w:before="116"/>
              <w:rPr>
                <w:sz w:val="15"/>
              </w:rPr>
            </w:pPr>
          </w:p>
          <w:p>
            <w:pPr>
              <w:pStyle w:val="TableParagraph"/>
              <w:spacing w:line="261" w:lineRule="auto"/>
              <w:ind w:left="384" w:hanging="305"/>
              <w:rPr>
                <w:rFonts w:ascii="Cambria" w:hAnsi="Cambria"/>
                <w:sz w:val="15"/>
              </w:rPr>
            </w:pPr>
            <w:r>
              <w:rPr>
                <w:rFonts w:ascii="Cambria" w:hAnsi="Cambria"/>
                <w:w w:val="90"/>
                <w:sz w:val="15"/>
              </w:rPr>
              <w:t>за</w:t>
            </w:r>
            <w:r>
              <w:rPr>
                <w:rFonts w:ascii="Cambria" w:hAnsi="Cambria"/>
                <w:spacing w:val="-5"/>
                <w:w w:val="90"/>
                <w:sz w:val="15"/>
              </w:rPr>
              <w:t> </w:t>
            </w:r>
            <w:r>
              <w:rPr>
                <w:rFonts w:ascii="Cambria" w:hAnsi="Cambria"/>
                <w:w w:val="90"/>
                <w:sz w:val="15"/>
              </w:rPr>
              <w:t>счет</w:t>
            </w:r>
            <w:r>
              <w:rPr>
                <w:rFonts w:ascii="Cambria" w:hAnsi="Cambria"/>
                <w:spacing w:val="-5"/>
                <w:w w:val="90"/>
                <w:sz w:val="15"/>
              </w:rPr>
              <w:t> </w:t>
            </w:r>
            <w:r>
              <w:rPr>
                <w:rFonts w:ascii="Cambria" w:hAnsi="Cambria"/>
                <w:w w:val="90"/>
                <w:sz w:val="15"/>
              </w:rPr>
              <w:t>средств</w:t>
            </w:r>
            <w:r>
              <w:rPr>
                <w:rFonts w:ascii="Cambria" w:hAnsi="Cambria"/>
                <w:spacing w:val="40"/>
                <w:sz w:val="15"/>
              </w:rPr>
              <w:t> </w:t>
            </w:r>
            <w:r>
              <w:rPr>
                <w:rFonts w:ascii="Cambria" w:hAnsi="Cambria"/>
                <w:spacing w:val="-4"/>
                <w:sz w:val="15"/>
              </w:rPr>
              <w:t>OMC</w:t>
            </w:r>
          </w:p>
        </w:tc>
        <w:tc>
          <w:tcPr>
            <w:tcW w:w="917" w:type="dxa"/>
          </w:tcPr>
          <w:p>
            <w:pPr>
              <w:pStyle w:val="TableParagraph"/>
              <w:spacing w:line="264" w:lineRule="auto" w:before="13"/>
              <w:ind w:left="83" w:right="51" w:firstLine="12"/>
              <w:jc w:val="center"/>
              <w:rPr>
                <w:sz w:val="15"/>
              </w:rPr>
            </w:pPr>
            <w:r>
              <w:rPr>
                <w:sz w:val="15"/>
              </w:rPr>
              <w:t>за счет</w:t>
            </w:r>
            <w:r>
              <w:rPr>
                <w:spacing w:val="40"/>
                <w:sz w:val="15"/>
              </w:rPr>
              <w:t> </w:t>
            </w:r>
            <w:r>
              <w:rPr>
                <w:spacing w:val="-2"/>
                <w:sz w:val="15"/>
              </w:rPr>
              <w:t>средств</w:t>
            </w:r>
            <w:r>
              <w:rPr>
                <w:spacing w:val="40"/>
                <w:sz w:val="15"/>
              </w:rPr>
              <w:t> </w:t>
            </w:r>
            <w:r>
              <w:rPr>
                <w:spacing w:val="-2"/>
                <w:sz w:val="15"/>
              </w:rPr>
              <w:t>бюджета</w:t>
            </w:r>
          </w:p>
          <w:p>
            <w:pPr>
              <w:pStyle w:val="TableParagraph"/>
              <w:spacing w:line="254" w:lineRule="auto"/>
              <w:ind w:left="77" w:right="45"/>
              <w:jc w:val="center"/>
              <w:rPr>
                <w:sz w:val="15"/>
              </w:rPr>
            </w:pPr>
            <w:r>
              <w:rPr>
                <w:spacing w:val="-4"/>
                <w:sz w:val="15"/>
              </w:rPr>
              <w:t>Московской</w:t>
            </w:r>
            <w:r>
              <w:rPr>
                <w:spacing w:val="40"/>
                <w:sz w:val="15"/>
              </w:rPr>
              <w:t> </w:t>
            </w:r>
            <w:r>
              <w:rPr>
                <w:spacing w:val="-2"/>
                <w:sz w:val="15"/>
              </w:rPr>
              <w:t>области</w:t>
            </w:r>
          </w:p>
        </w:tc>
        <w:tc>
          <w:tcPr>
            <w:tcW w:w="1157" w:type="dxa"/>
          </w:tcPr>
          <w:p>
            <w:pPr>
              <w:pStyle w:val="TableParagraph"/>
              <w:spacing w:before="103"/>
              <w:rPr>
                <w:sz w:val="16"/>
              </w:rPr>
            </w:pPr>
          </w:p>
          <w:p>
            <w:pPr>
              <w:pStyle w:val="TableParagraph"/>
              <w:spacing w:line="244" w:lineRule="auto"/>
              <w:ind w:left="421" w:right="77" w:hanging="309"/>
              <w:rPr>
                <w:sz w:val="16"/>
              </w:rPr>
            </w:pPr>
            <w:r>
              <w:rPr>
                <w:spacing w:val="-6"/>
                <w:sz w:val="16"/>
              </w:rPr>
              <w:t>за счет</w:t>
            </w:r>
            <w:r>
              <w:rPr>
                <w:spacing w:val="-4"/>
                <w:sz w:val="16"/>
              </w:rPr>
              <w:t> </w:t>
            </w:r>
            <w:r>
              <w:rPr>
                <w:spacing w:val="-6"/>
                <w:sz w:val="16"/>
              </w:rPr>
              <w:t>средств</w:t>
            </w:r>
            <w:r>
              <w:rPr>
                <w:spacing w:val="40"/>
                <w:sz w:val="16"/>
              </w:rPr>
              <w:t> </w:t>
            </w:r>
            <w:r>
              <w:rPr>
                <w:spacing w:val="-4"/>
                <w:sz w:val="16"/>
              </w:rPr>
              <w:t>OMC</w:t>
            </w:r>
          </w:p>
        </w:tc>
        <w:tc>
          <w:tcPr>
            <w:tcW w:w="730" w:type="dxa"/>
            <w:vMerge/>
            <w:tcBorders>
              <w:top w:val="nil"/>
            </w:tcBorders>
          </w:tcPr>
          <w:p>
            <w:pPr>
              <w:rPr>
                <w:sz w:val="2"/>
                <w:szCs w:val="2"/>
              </w:rPr>
            </w:pPr>
          </w:p>
        </w:tc>
      </w:tr>
      <w:tr>
        <w:trPr>
          <w:trHeight w:val="186" w:hRule="atLeast"/>
        </w:trPr>
        <w:tc>
          <w:tcPr>
            <w:tcW w:w="4762" w:type="dxa"/>
          </w:tcPr>
          <w:p>
            <w:pPr>
              <w:pStyle w:val="TableParagraph"/>
              <w:spacing w:before="5"/>
              <w:rPr>
                <w:sz w:val="2"/>
              </w:rPr>
            </w:pPr>
          </w:p>
          <w:p>
            <w:pPr>
              <w:pStyle w:val="TableParagraph"/>
              <w:spacing w:line="110" w:lineRule="exact"/>
              <w:ind w:left="2387"/>
              <w:rPr>
                <w:position w:val="-1"/>
                <w:sz w:val="11"/>
              </w:rPr>
            </w:pPr>
            <w:r>
              <w:rPr>
                <w:position w:val="-1"/>
                <w:sz w:val="11"/>
              </w:rPr>
              <w:drawing>
                <wp:inline distT="0" distB="0" distL="0" distR="0">
                  <wp:extent cx="15239" cy="70104"/>
                  <wp:effectExtent l="0" t="0" r="0" b="0"/>
                  <wp:docPr id="572" name="Image 572"/>
                  <wp:cNvGraphicFramePr>
                    <a:graphicFrameLocks/>
                  </wp:cNvGraphicFramePr>
                  <a:graphic>
                    <a:graphicData uri="http://schemas.openxmlformats.org/drawingml/2006/picture">
                      <pic:pic>
                        <pic:nvPicPr>
                          <pic:cNvPr id="572" name="Image 572"/>
                          <pic:cNvPicPr/>
                        </pic:nvPicPr>
                        <pic:blipFill>
                          <a:blip r:embed="rId539" cstate="print"/>
                          <a:stretch>
                            <a:fillRect/>
                          </a:stretch>
                        </pic:blipFill>
                        <pic:spPr>
                          <a:xfrm>
                            <a:off x="0" y="0"/>
                            <a:ext cx="15239" cy="70104"/>
                          </a:xfrm>
                          <a:prstGeom prst="rect">
                            <a:avLst/>
                          </a:prstGeom>
                        </pic:spPr>
                      </pic:pic>
                    </a:graphicData>
                  </a:graphic>
                </wp:inline>
              </w:drawing>
            </w:r>
            <w:r>
              <w:rPr>
                <w:position w:val="-1"/>
                <w:sz w:val="11"/>
              </w:rPr>
            </w:r>
          </w:p>
        </w:tc>
        <w:tc>
          <w:tcPr>
            <w:tcW w:w="783" w:type="dxa"/>
          </w:tcPr>
          <w:p>
            <w:pPr>
              <w:pStyle w:val="TableParagraph"/>
              <w:spacing w:before="10"/>
              <w:rPr>
                <w:sz w:val="2"/>
              </w:rPr>
            </w:pPr>
          </w:p>
          <w:p>
            <w:pPr>
              <w:pStyle w:val="TableParagraph"/>
              <w:spacing w:line="105" w:lineRule="exact"/>
              <w:ind w:left="366"/>
              <w:rPr>
                <w:position w:val="-1"/>
                <w:sz w:val="10"/>
              </w:rPr>
            </w:pPr>
            <w:r>
              <w:rPr>
                <w:position w:val="-1"/>
                <w:sz w:val="10"/>
              </w:rPr>
              <w:drawing>
                <wp:inline distT="0" distB="0" distL="0" distR="0">
                  <wp:extent cx="42672" cy="67056"/>
                  <wp:effectExtent l="0" t="0" r="0" b="0"/>
                  <wp:docPr id="573" name="Image 573"/>
                  <wp:cNvGraphicFramePr>
                    <a:graphicFrameLocks/>
                  </wp:cNvGraphicFramePr>
                  <a:graphic>
                    <a:graphicData uri="http://schemas.openxmlformats.org/drawingml/2006/picture">
                      <pic:pic>
                        <pic:nvPicPr>
                          <pic:cNvPr id="573" name="Image 573"/>
                          <pic:cNvPicPr/>
                        </pic:nvPicPr>
                        <pic:blipFill>
                          <a:blip r:embed="rId540" cstate="print"/>
                          <a:stretch>
                            <a:fillRect/>
                          </a:stretch>
                        </pic:blipFill>
                        <pic:spPr>
                          <a:xfrm>
                            <a:off x="0" y="0"/>
                            <a:ext cx="42672" cy="67056"/>
                          </a:xfrm>
                          <a:prstGeom prst="rect">
                            <a:avLst/>
                          </a:prstGeom>
                        </pic:spPr>
                      </pic:pic>
                    </a:graphicData>
                  </a:graphic>
                </wp:inline>
              </w:drawing>
            </w:r>
            <w:r>
              <w:rPr>
                <w:position w:val="-1"/>
                <w:sz w:val="10"/>
              </w:rPr>
            </w:r>
          </w:p>
        </w:tc>
        <w:tc>
          <w:tcPr>
            <w:tcW w:w="1186" w:type="dxa"/>
          </w:tcPr>
          <w:p>
            <w:pPr>
              <w:pStyle w:val="TableParagraph"/>
              <w:spacing w:before="10"/>
              <w:rPr>
                <w:sz w:val="2"/>
              </w:rPr>
            </w:pPr>
          </w:p>
          <w:p>
            <w:pPr>
              <w:pStyle w:val="TableParagraph"/>
              <w:spacing w:line="100" w:lineRule="exact"/>
              <w:ind w:left="572"/>
              <w:rPr>
                <w:position w:val="-1"/>
                <w:sz w:val="10"/>
              </w:rPr>
            </w:pPr>
            <w:r>
              <w:rPr>
                <w:position w:val="-1"/>
                <w:sz w:val="10"/>
              </w:rPr>
              <w:drawing>
                <wp:inline distT="0" distB="0" distL="0" distR="0">
                  <wp:extent cx="33527" cy="64007"/>
                  <wp:effectExtent l="0" t="0" r="0" b="0"/>
                  <wp:docPr id="574" name="Image 574"/>
                  <wp:cNvGraphicFramePr>
                    <a:graphicFrameLocks/>
                  </wp:cNvGraphicFramePr>
                  <a:graphic>
                    <a:graphicData uri="http://schemas.openxmlformats.org/drawingml/2006/picture">
                      <pic:pic>
                        <pic:nvPicPr>
                          <pic:cNvPr id="574" name="Image 574"/>
                          <pic:cNvPicPr/>
                        </pic:nvPicPr>
                        <pic:blipFill>
                          <a:blip r:embed="rId541" cstate="print"/>
                          <a:stretch>
                            <a:fillRect/>
                          </a:stretch>
                        </pic:blipFill>
                        <pic:spPr>
                          <a:xfrm>
                            <a:off x="0" y="0"/>
                            <a:ext cx="33527" cy="64007"/>
                          </a:xfrm>
                          <a:prstGeom prst="rect">
                            <a:avLst/>
                          </a:prstGeom>
                        </pic:spPr>
                      </pic:pic>
                    </a:graphicData>
                  </a:graphic>
                </wp:inline>
              </w:drawing>
            </w:r>
            <w:r>
              <w:rPr>
                <w:position w:val="-1"/>
                <w:sz w:val="10"/>
              </w:rPr>
            </w:r>
          </w:p>
        </w:tc>
        <w:tc>
          <w:tcPr>
            <w:tcW w:w="1479" w:type="dxa"/>
          </w:tcPr>
          <w:p>
            <w:pPr>
              <w:pStyle w:val="TableParagraph"/>
              <w:spacing w:line="164" w:lineRule="exact"/>
              <w:ind w:left="94" w:right="83"/>
              <w:jc w:val="center"/>
              <w:rPr>
                <w:sz w:val="16"/>
              </w:rPr>
            </w:pPr>
            <w:r>
              <w:rPr>
                <w:spacing w:val="-10"/>
                <w:w w:val="95"/>
                <w:sz w:val="16"/>
              </w:rPr>
              <w:t>4</w:t>
            </w:r>
          </w:p>
        </w:tc>
        <w:tc>
          <w:tcPr>
            <w:tcW w:w="1397" w:type="dxa"/>
          </w:tcPr>
          <w:p>
            <w:pPr>
              <w:pStyle w:val="TableParagraph"/>
              <w:spacing w:line="164" w:lineRule="exact"/>
              <w:ind w:left="81" w:right="55"/>
              <w:jc w:val="center"/>
              <w:rPr>
                <w:sz w:val="16"/>
              </w:rPr>
            </w:pPr>
            <w:r>
              <w:rPr>
                <w:spacing w:val="-10"/>
                <w:sz w:val="16"/>
              </w:rPr>
              <w:t>5</w:t>
            </w:r>
          </w:p>
        </w:tc>
        <w:tc>
          <w:tcPr>
            <w:tcW w:w="1344" w:type="dxa"/>
          </w:tcPr>
          <w:p>
            <w:pPr>
              <w:pStyle w:val="TableParagraph"/>
              <w:spacing w:line="157" w:lineRule="exact"/>
              <w:ind w:left="89" w:right="62"/>
              <w:jc w:val="center"/>
              <w:rPr>
                <w:sz w:val="15"/>
              </w:rPr>
            </w:pPr>
            <w:r>
              <w:rPr>
                <w:spacing w:val="-10"/>
                <w:sz w:val="15"/>
              </w:rPr>
              <w:t>6</w:t>
            </w:r>
          </w:p>
        </w:tc>
        <w:tc>
          <w:tcPr>
            <w:tcW w:w="1085" w:type="dxa"/>
          </w:tcPr>
          <w:p>
            <w:pPr>
              <w:pStyle w:val="TableParagraph"/>
              <w:spacing w:line="159" w:lineRule="exact"/>
              <w:ind w:left="80" w:right="43"/>
              <w:jc w:val="center"/>
              <w:rPr>
                <w:sz w:val="16"/>
              </w:rPr>
            </w:pPr>
            <w:r>
              <w:rPr>
                <w:spacing w:val="-10"/>
                <w:sz w:val="16"/>
              </w:rPr>
              <w:t>7</w:t>
            </w:r>
          </w:p>
        </w:tc>
        <w:tc>
          <w:tcPr>
            <w:tcW w:w="917" w:type="dxa"/>
          </w:tcPr>
          <w:p>
            <w:pPr>
              <w:pStyle w:val="TableParagraph"/>
              <w:spacing w:line="159" w:lineRule="exact"/>
              <w:ind w:left="77" w:right="36"/>
              <w:jc w:val="center"/>
              <w:rPr>
                <w:sz w:val="16"/>
              </w:rPr>
            </w:pPr>
            <w:r>
              <w:rPr>
                <w:spacing w:val="-10"/>
                <w:sz w:val="16"/>
              </w:rPr>
              <w:t>8</w:t>
            </w:r>
          </w:p>
        </w:tc>
        <w:tc>
          <w:tcPr>
            <w:tcW w:w="1157" w:type="dxa"/>
          </w:tcPr>
          <w:p>
            <w:pPr>
              <w:pStyle w:val="TableParagraph"/>
              <w:spacing w:line="159" w:lineRule="exact"/>
              <w:ind w:left="82" w:right="50"/>
              <w:jc w:val="center"/>
              <w:rPr>
                <w:i/>
                <w:sz w:val="16"/>
              </w:rPr>
            </w:pPr>
            <w:r>
              <w:rPr>
                <w:i/>
                <w:spacing w:val="-10"/>
                <w:sz w:val="16"/>
              </w:rPr>
              <w:t>9</w:t>
            </w:r>
          </w:p>
        </w:tc>
        <w:tc>
          <w:tcPr>
            <w:tcW w:w="730" w:type="dxa"/>
          </w:tcPr>
          <w:p>
            <w:pPr>
              <w:pStyle w:val="TableParagraph"/>
              <w:spacing w:line="159" w:lineRule="exact"/>
              <w:ind w:left="28"/>
              <w:jc w:val="center"/>
              <w:rPr>
                <w:i/>
                <w:sz w:val="16"/>
              </w:rPr>
            </w:pPr>
            <w:r>
              <w:rPr>
                <w:i/>
                <w:spacing w:val="-5"/>
                <w:w w:val="90"/>
                <w:sz w:val="16"/>
              </w:rPr>
              <w:t>10</w:t>
            </w:r>
          </w:p>
        </w:tc>
      </w:tr>
      <w:tr>
        <w:trPr>
          <w:trHeight w:val="335" w:hRule="atLeast"/>
        </w:trPr>
        <w:tc>
          <w:tcPr>
            <w:tcW w:w="4762" w:type="dxa"/>
          </w:tcPr>
          <w:p>
            <w:pPr>
              <w:pStyle w:val="TableParagraph"/>
              <w:spacing w:line="164" w:lineRule="exact"/>
              <w:ind w:left="40"/>
              <w:rPr>
                <w:sz w:val="16"/>
              </w:rPr>
            </w:pPr>
            <w:r>
              <w:rPr>
                <w:w w:val="90"/>
                <w:sz w:val="16"/>
              </w:rPr>
              <w:t>Ш.</w:t>
            </w:r>
            <w:r>
              <w:rPr>
                <w:spacing w:val="10"/>
                <w:sz w:val="16"/>
              </w:rPr>
              <w:t> </w:t>
            </w:r>
            <w:r>
              <w:rPr>
                <w:w w:val="90"/>
                <w:sz w:val="16"/>
              </w:rPr>
              <w:t>Медицинская</w:t>
            </w:r>
            <w:r>
              <w:rPr>
                <w:spacing w:val="20"/>
                <w:sz w:val="16"/>
              </w:rPr>
              <w:t> </w:t>
            </w:r>
            <w:r>
              <w:rPr>
                <w:w w:val="90"/>
                <w:sz w:val="16"/>
              </w:rPr>
              <w:t>помощь</w:t>
            </w:r>
            <w:r>
              <w:rPr>
                <w:spacing w:val="7"/>
                <w:sz w:val="16"/>
              </w:rPr>
              <w:t> </w:t>
            </w:r>
            <w:r>
              <w:rPr>
                <w:w w:val="90"/>
                <w:sz w:val="16"/>
              </w:rPr>
              <w:t>в</w:t>
            </w:r>
            <w:r>
              <w:rPr>
                <w:spacing w:val="2"/>
                <w:sz w:val="16"/>
              </w:rPr>
              <w:t> </w:t>
            </w:r>
            <w:r>
              <w:rPr>
                <w:w w:val="90"/>
                <w:sz w:val="16"/>
              </w:rPr>
              <w:t>рамках</w:t>
            </w:r>
            <w:r>
              <w:rPr>
                <w:spacing w:val="1"/>
                <w:sz w:val="16"/>
              </w:rPr>
              <w:t> </w:t>
            </w:r>
            <w:r>
              <w:rPr>
                <w:w w:val="90"/>
                <w:sz w:val="16"/>
              </w:rPr>
              <w:t>территориальной</w:t>
            </w:r>
            <w:r>
              <w:rPr>
                <w:spacing w:val="-3"/>
                <w:sz w:val="16"/>
              </w:rPr>
              <w:t> </w:t>
            </w:r>
            <w:r>
              <w:rPr>
                <w:w w:val="90"/>
                <w:sz w:val="16"/>
              </w:rPr>
              <w:t>программьт</w:t>
            </w:r>
            <w:r>
              <w:rPr>
                <w:spacing w:val="16"/>
                <w:sz w:val="16"/>
              </w:rPr>
              <w:t> </w:t>
            </w:r>
            <w:r>
              <w:rPr>
                <w:spacing w:val="-4"/>
                <w:w w:val="90"/>
                <w:sz w:val="16"/>
              </w:rPr>
              <w:t>OMC:</w:t>
            </w:r>
          </w:p>
        </w:tc>
        <w:tc>
          <w:tcPr>
            <w:tcW w:w="783" w:type="dxa"/>
          </w:tcPr>
          <w:p>
            <w:pPr>
              <w:pStyle w:val="TableParagraph"/>
              <w:spacing w:before="56"/>
              <w:ind w:left="27" w:right="2"/>
              <w:jc w:val="center"/>
              <w:rPr>
                <w:sz w:val="16"/>
              </w:rPr>
            </w:pPr>
            <w:r>
              <w:rPr>
                <w:spacing w:val="-5"/>
                <w:sz w:val="16"/>
              </w:rPr>
              <w:t>20</w:t>
            </w:r>
          </w:p>
        </w:tc>
        <w:tc>
          <w:tcPr>
            <w:tcW w:w="1186" w:type="dxa"/>
          </w:tcPr>
          <w:p>
            <w:pPr>
              <w:pStyle w:val="TableParagraph"/>
              <w:rPr>
                <w:sz w:val="16"/>
              </w:rPr>
            </w:pPr>
          </w:p>
        </w:tc>
        <w:tc>
          <w:tcPr>
            <w:tcW w:w="1479" w:type="dxa"/>
          </w:tcPr>
          <w:p>
            <w:pPr>
              <w:pStyle w:val="TableParagraph"/>
              <w:spacing w:before="68"/>
              <w:ind w:left="94" w:right="99"/>
              <w:jc w:val="center"/>
              <w:rPr>
                <w:rFonts w:ascii="Courier New" w:hAnsi="Courier New"/>
                <w:sz w:val="16"/>
              </w:rPr>
            </w:pPr>
            <w:r>
              <w:rPr>
                <w:rFonts w:ascii="Courier New" w:hAnsi="Courier New"/>
                <w:spacing w:val="-10"/>
                <w:sz w:val="16"/>
              </w:rPr>
              <w:t>Х</w:t>
            </w:r>
          </w:p>
        </w:tc>
        <w:tc>
          <w:tcPr>
            <w:tcW w:w="1397" w:type="dxa"/>
          </w:tcPr>
          <w:p>
            <w:pPr>
              <w:pStyle w:val="TableParagraph"/>
              <w:spacing w:before="68"/>
              <w:ind w:left="81" w:right="75"/>
              <w:jc w:val="center"/>
              <w:rPr>
                <w:rFonts w:ascii="Courier New" w:hAnsi="Courier New"/>
                <w:sz w:val="16"/>
              </w:rPr>
            </w:pPr>
            <w:r>
              <w:rPr>
                <w:rFonts w:ascii="Courier New" w:hAnsi="Courier New"/>
                <w:spacing w:val="-10"/>
                <w:sz w:val="16"/>
              </w:rPr>
              <w:t>Х</w:t>
            </w:r>
          </w:p>
        </w:tc>
        <w:tc>
          <w:tcPr>
            <w:tcW w:w="1344" w:type="dxa"/>
          </w:tcPr>
          <w:p>
            <w:pPr>
              <w:pStyle w:val="TableParagraph"/>
              <w:spacing w:before="56"/>
              <w:ind w:left="89" w:right="57"/>
              <w:jc w:val="center"/>
              <w:rPr>
                <w:sz w:val="15"/>
              </w:rPr>
            </w:pPr>
            <w:r>
              <w:rPr>
                <w:spacing w:val="-10"/>
                <w:sz w:val="15"/>
              </w:rPr>
              <w:t>Х</w:t>
            </w:r>
          </w:p>
        </w:tc>
        <w:tc>
          <w:tcPr>
            <w:tcW w:w="1085" w:type="dxa"/>
          </w:tcPr>
          <w:p>
            <w:pPr>
              <w:pStyle w:val="TableParagraph"/>
              <w:spacing w:before="52"/>
              <w:ind w:left="80" w:right="65"/>
              <w:jc w:val="center"/>
              <w:rPr>
                <w:sz w:val="16"/>
              </w:rPr>
            </w:pPr>
            <w:r>
              <w:rPr>
                <w:spacing w:val="-4"/>
                <w:sz w:val="16"/>
              </w:rPr>
              <w:t>26</w:t>
            </w:r>
            <w:r>
              <w:rPr>
                <w:spacing w:val="-5"/>
                <w:sz w:val="16"/>
              </w:rPr>
              <w:t> </w:t>
            </w:r>
            <w:r>
              <w:rPr>
                <w:spacing w:val="-2"/>
                <w:sz w:val="16"/>
              </w:rPr>
              <w:t>514,84</w:t>
            </w:r>
          </w:p>
        </w:tc>
        <w:tc>
          <w:tcPr>
            <w:tcW w:w="917" w:type="dxa"/>
          </w:tcPr>
          <w:p>
            <w:pPr>
              <w:pStyle w:val="TableParagraph"/>
              <w:spacing w:before="47"/>
              <w:ind w:left="77" w:right="36"/>
              <w:jc w:val="center"/>
              <w:rPr>
                <w:sz w:val="16"/>
              </w:rPr>
            </w:pPr>
            <w:r>
              <w:rPr>
                <w:spacing w:val="-10"/>
                <w:sz w:val="16"/>
              </w:rPr>
              <w:t>Х</w:t>
            </w:r>
          </w:p>
        </w:tc>
        <w:tc>
          <w:tcPr>
            <w:tcW w:w="1157" w:type="dxa"/>
          </w:tcPr>
          <w:p>
            <w:pPr>
              <w:pStyle w:val="TableParagraph"/>
              <w:spacing w:before="47"/>
              <w:ind w:left="82" w:right="63"/>
              <w:jc w:val="center"/>
              <w:rPr>
                <w:sz w:val="16"/>
              </w:rPr>
            </w:pPr>
            <w:r>
              <w:rPr>
                <w:spacing w:val="-4"/>
                <w:sz w:val="16"/>
              </w:rPr>
              <w:t>209 789 436,70</w:t>
            </w:r>
          </w:p>
        </w:tc>
        <w:tc>
          <w:tcPr>
            <w:tcW w:w="730" w:type="dxa"/>
          </w:tcPr>
          <w:p>
            <w:pPr>
              <w:pStyle w:val="TableParagraph"/>
              <w:spacing w:before="47"/>
              <w:ind w:left="30" w:right="17"/>
              <w:jc w:val="center"/>
              <w:rPr>
                <w:sz w:val="16"/>
              </w:rPr>
            </w:pPr>
            <w:r>
              <w:rPr>
                <w:spacing w:val="-2"/>
                <w:sz w:val="16"/>
              </w:rPr>
              <w:t>100,00%</w:t>
            </w:r>
          </w:p>
        </w:tc>
      </w:tr>
      <w:tr>
        <w:trPr>
          <w:trHeight w:val="416" w:hRule="atLeast"/>
        </w:trPr>
        <w:tc>
          <w:tcPr>
            <w:tcW w:w="4762" w:type="dxa"/>
          </w:tcPr>
          <w:p>
            <w:pPr>
              <w:pStyle w:val="TableParagraph"/>
              <w:spacing w:line="164" w:lineRule="exact"/>
              <w:ind w:left="41"/>
              <w:rPr>
                <w:sz w:val="16"/>
              </w:rPr>
            </w:pPr>
            <w:r>
              <w:rPr>
                <w:w w:val="90"/>
                <w:sz w:val="16"/>
              </w:rPr>
              <w:t>1.</w:t>
            </w:r>
            <w:r>
              <w:rPr>
                <w:spacing w:val="4"/>
                <w:sz w:val="16"/>
              </w:rPr>
              <w:t> </w:t>
            </w:r>
            <w:r>
              <w:rPr>
                <w:w w:val="90"/>
                <w:sz w:val="16"/>
              </w:rPr>
              <w:t>Скорая,</w:t>
            </w:r>
            <w:r>
              <w:rPr>
                <w:spacing w:val="17"/>
                <w:sz w:val="16"/>
              </w:rPr>
              <w:t> </w:t>
            </w:r>
            <w:r>
              <w:rPr>
                <w:w w:val="90"/>
                <w:sz w:val="16"/>
              </w:rPr>
              <w:t>в</w:t>
            </w:r>
            <w:r>
              <w:rPr>
                <w:spacing w:val="-2"/>
                <w:w w:val="90"/>
                <w:sz w:val="16"/>
              </w:rPr>
              <w:t> </w:t>
            </w:r>
            <w:r>
              <w:rPr>
                <w:w w:val="90"/>
                <w:sz w:val="16"/>
              </w:rPr>
              <w:t>том</w:t>
            </w:r>
            <w:r>
              <w:rPr>
                <w:spacing w:val="7"/>
                <w:sz w:val="16"/>
              </w:rPr>
              <w:t> </w:t>
            </w:r>
            <w:r>
              <w:rPr>
                <w:w w:val="90"/>
                <w:sz w:val="16"/>
              </w:rPr>
              <w:t>числе</w:t>
            </w:r>
            <w:r>
              <w:rPr>
                <w:spacing w:val="6"/>
                <w:sz w:val="16"/>
              </w:rPr>
              <w:t> </w:t>
            </w:r>
            <w:r>
              <w:rPr>
                <w:w w:val="90"/>
                <w:sz w:val="16"/>
              </w:rPr>
              <w:t>скорая</w:t>
            </w:r>
            <w:r>
              <w:rPr>
                <w:spacing w:val="17"/>
                <w:sz w:val="16"/>
              </w:rPr>
              <w:t> </w:t>
            </w:r>
            <w:r>
              <w:rPr>
                <w:w w:val="90"/>
                <w:sz w:val="16"/>
              </w:rPr>
              <w:t>спецтЈализированная,</w:t>
            </w:r>
            <w:r>
              <w:rPr>
                <w:sz w:val="16"/>
              </w:rPr>
              <w:t> </w:t>
            </w:r>
            <w:r>
              <w:rPr>
                <w:w w:val="90"/>
                <w:sz w:val="16"/>
              </w:rPr>
              <w:t>медицинская</w:t>
            </w:r>
            <w:r>
              <w:rPr>
                <w:spacing w:val="19"/>
                <w:sz w:val="16"/>
              </w:rPr>
              <w:t> </w:t>
            </w:r>
            <w:r>
              <w:rPr>
                <w:spacing w:val="-2"/>
                <w:w w:val="90"/>
                <w:sz w:val="16"/>
              </w:rPr>
              <w:t>помощь</w:t>
            </w:r>
          </w:p>
          <w:p>
            <w:pPr>
              <w:pStyle w:val="TableParagraph"/>
              <w:spacing w:before="3"/>
              <w:ind w:left="38"/>
              <w:rPr>
                <w:sz w:val="16"/>
              </w:rPr>
            </w:pPr>
            <w:r>
              <w:rPr>
                <w:w w:val="90"/>
                <w:sz w:val="16"/>
              </w:rPr>
              <w:t>(сумма</w:t>
            </w:r>
            <w:r>
              <w:rPr>
                <w:spacing w:val="8"/>
                <w:sz w:val="16"/>
              </w:rPr>
              <w:t> </w:t>
            </w:r>
            <w:r>
              <w:rPr>
                <w:w w:val="90"/>
                <w:sz w:val="16"/>
              </w:rPr>
              <w:t>строк</w:t>
            </w:r>
            <w:r>
              <w:rPr>
                <w:spacing w:val="1"/>
                <w:sz w:val="16"/>
              </w:rPr>
              <w:t> </w:t>
            </w:r>
            <w:r>
              <w:rPr>
                <w:spacing w:val="-2"/>
                <w:w w:val="90"/>
                <w:sz w:val="16"/>
              </w:rPr>
              <w:t>31+39+47)</w:t>
            </w:r>
          </w:p>
        </w:tc>
        <w:tc>
          <w:tcPr>
            <w:tcW w:w="783" w:type="dxa"/>
          </w:tcPr>
          <w:p>
            <w:pPr>
              <w:pStyle w:val="TableParagraph"/>
              <w:spacing w:before="115"/>
              <w:ind w:left="27" w:right="26"/>
              <w:jc w:val="center"/>
              <w:rPr>
                <w:rFonts w:ascii="Consolas"/>
                <w:sz w:val="14"/>
              </w:rPr>
            </w:pPr>
            <w:r>
              <w:rPr>
                <w:rFonts w:ascii="Consolas"/>
                <w:spacing w:val="-5"/>
                <w:w w:val="95"/>
                <w:sz w:val="14"/>
              </w:rPr>
              <w:t>21</w:t>
            </w:r>
          </w:p>
        </w:tc>
        <w:tc>
          <w:tcPr>
            <w:tcW w:w="1186" w:type="dxa"/>
          </w:tcPr>
          <w:p>
            <w:pPr>
              <w:pStyle w:val="TableParagraph"/>
              <w:spacing w:before="36"/>
              <w:rPr>
                <w:sz w:val="10"/>
              </w:rPr>
            </w:pPr>
          </w:p>
          <w:p>
            <w:pPr>
              <w:pStyle w:val="TableParagraph"/>
              <w:ind w:left="38"/>
              <w:jc w:val="center"/>
              <w:rPr>
                <w:sz w:val="10"/>
              </w:rPr>
            </w:pPr>
            <w:r>
              <w:rPr>
                <w:sz w:val="10"/>
              </w:rPr>
              <w:t>ВЫЗО</w:t>
            </w:r>
            <w:r>
              <w:rPr>
                <w:spacing w:val="-3"/>
                <w:sz w:val="10"/>
              </w:rPr>
              <w:t> </w:t>
            </w:r>
            <w:r>
              <w:rPr>
                <w:spacing w:val="-10"/>
                <w:sz w:val="10"/>
              </w:rPr>
              <w:t>В</w:t>
            </w:r>
          </w:p>
        </w:tc>
        <w:tc>
          <w:tcPr>
            <w:tcW w:w="1479" w:type="dxa"/>
          </w:tcPr>
          <w:p>
            <w:pPr>
              <w:pStyle w:val="TableParagraph"/>
              <w:spacing w:before="104"/>
              <w:ind w:left="94" w:right="94"/>
              <w:jc w:val="center"/>
              <w:rPr>
                <w:sz w:val="15"/>
              </w:rPr>
            </w:pPr>
            <w:r>
              <w:rPr>
                <w:spacing w:val="-2"/>
                <w:sz w:val="15"/>
              </w:rPr>
              <w:t>0,2900528</w:t>
            </w:r>
          </w:p>
        </w:tc>
        <w:tc>
          <w:tcPr>
            <w:tcW w:w="1397" w:type="dxa"/>
          </w:tcPr>
          <w:p>
            <w:pPr>
              <w:pStyle w:val="TableParagraph"/>
              <w:spacing w:before="104"/>
              <w:ind w:left="81" w:right="65"/>
              <w:jc w:val="center"/>
              <w:rPr>
                <w:sz w:val="15"/>
              </w:rPr>
            </w:pPr>
            <w:r>
              <w:rPr>
                <w:sz w:val="15"/>
              </w:rPr>
              <w:t>5</w:t>
            </w:r>
            <w:r>
              <w:rPr>
                <w:spacing w:val="1"/>
                <w:sz w:val="15"/>
              </w:rPr>
              <w:t> </w:t>
            </w:r>
            <w:r>
              <w:rPr>
                <w:spacing w:val="-2"/>
                <w:sz w:val="15"/>
              </w:rPr>
              <w:t>422,34</w:t>
            </w:r>
          </w:p>
        </w:tc>
        <w:tc>
          <w:tcPr>
            <w:tcW w:w="1344" w:type="dxa"/>
          </w:tcPr>
          <w:p>
            <w:pPr>
              <w:pStyle w:val="TableParagraph"/>
              <w:spacing w:after="1"/>
              <w:rPr>
                <w:sz w:val="12"/>
              </w:rPr>
            </w:pPr>
          </w:p>
          <w:p>
            <w:pPr>
              <w:pStyle w:val="TableParagraph"/>
              <w:spacing w:line="105" w:lineRule="exact"/>
              <w:ind w:left="633"/>
              <w:rPr>
                <w:position w:val="-1"/>
                <w:sz w:val="10"/>
              </w:rPr>
            </w:pPr>
            <w:r>
              <w:rPr>
                <w:position w:val="-1"/>
                <w:sz w:val="10"/>
              </w:rPr>
              <w:drawing>
                <wp:inline distT="0" distB="0" distL="0" distR="0">
                  <wp:extent cx="64007" cy="67056"/>
                  <wp:effectExtent l="0" t="0" r="0" b="0"/>
                  <wp:docPr id="575" name="Image 575"/>
                  <wp:cNvGraphicFramePr>
                    <a:graphicFrameLocks/>
                  </wp:cNvGraphicFramePr>
                  <a:graphic>
                    <a:graphicData uri="http://schemas.openxmlformats.org/drawingml/2006/picture">
                      <pic:pic>
                        <pic:nvPicPr>
                          <pic:cNvPr id="575" name="Image 575"/>
                          <pic:cNvPicPr/>
                        </pic:nvPicPr>
                        <pic:blipFill>
                          <a:blip r:embed="rId542" cstate="print"/>
                          <a:stretch>
                            <a:fillRect/>
                          </a:stretch>
                        </pic:blipFill>
                        <pic:spPr>
                          <a:xfrm>
                            <a:off x="0" y="0"/>
                            <a:ext cx="64007" cy="67056"/>
                          </a:xfrm>
                          <a:prstGeom prst="rect">
                            <a:avLst/>
                          </a:prstGeom>
                        </pic:spPr>
                      </pic:pic>
                    </a:graphicData>
                  </a:graphic>
                </wp:inline>
              </w:drawing>
            </w:r>
            <w:r>
              <w:rPr>
                <w:position w:val="-1"/>
                <w:sz w:val="10"/>
              </w:rPr>
            </w:r>
          </w:p>
        </w:tc>
        <w:tc>
          <w:tcPr>
            <w:tcW w:w="1085" w:type="dxa"/>
          </w:tcPr>
          <w:p>
            <w:pPr>
              <w:pStyle w:val="TableParagraph"/>
              <w:spacing w:before="99"/>
              <w:ind w:left="80" w:right="55"/>
              <w:jc w:val="center"/>
              <w:rPr>
                <w:sz w:val="15"/>
              </w:rPr>
            </w:pPr>
            <w:r>
              <w:rPr>
                <w:sz w:val="15"/>
              </w:rPr>
              <w:t>1</w:t>
            </w:r>
            <w:r>
              <w:rPr>
                <w:spacing w:val="3"/>
                <w:sz w:val="15"/>
              </w:rPr>
              <w:t> </w:t>
            </w:r>
            <w:r>
              <w:rPr>
                <w:spacing w:val="-2"/>
                <w:sz w:val="15"/>
              </w:rPr>
              <w:t>572,77</w:t>
            </w:r>
          </w:p>
        </w:tc>
        <w:tc>
          <w:tcPr>
            <w:tcW w:w="917" w:type="dxa"/>
          </w:tcPr>
          <w:p>
            <w:pPr>
              <w:pStyle w:val="TableParagraph"/>
              <w:spacing w:before="99"/>
              <w:ind w:left="77" w:right="36"/>
              <w:jc w:val="center"/>
              <w:rPr>
                <w:sz w:val="15"/>
              </w:rPr>
            </w:pPr>
            <w:r>
              <w:rPr>
                <w:spacing w:val="-10"/>
                <w:sz w:val="15"/>
              </w:rPr>
              <w:t>Х</w:t>
            </w:r>
          </w:p>
        </w:tc>
        <w:tc>
          <w:tcPr>
            <w:tcW w:w="1157" w:type="dxa"/>
          </w:tcPr>
          <w:p>
            <w:pPr>
              <w:pStyle w:val="TableParagraph"/>
              <w:spacing w:before="99"/>
              <w:ind w:left="82" w:right="57"/>
              <w:jc w:val="center"/>
              <w:rPr>
                <w:sz w:val="15"/>
              </w:rPr>
            </w:pPr>
            <w:r>
              <w:rPr>
                <w:sz w:val="15"/>
              </w:rPr>
              <w:t>12</w:t>
            </w:r>
            <w:r>
              <w:rPr>
                <w:spacing w:val="2"/>
                <w:sz w:val="15"/>
              </w:rPr>
              <w:t> </w:t>
            </w:r>
            <w:r>
              <w:rPr>
                <w:sz w:val="15"/>
              </w:rPr>
              <w:t>443</w:t>
            </w:r>
            <w:r>
              <w:rPr>
                <w:spacing w:val="-1"/>
                <w:sz w:val="15"/>
              </w:rPr>
              <w:t> </w:t>
            </w:r>
            <w:r>
              <w:rPr>
                <w:spacing w:val="-2"/>
                <w:sz w:val="15"/>
              </w:rPr>
              <w:t>956,77</w:t>
            </w:r>
          </w:p>
        </w:tc>
        <w:tc>
          <w:tcPr>
            <w:tcW w:w="730" w:type="dxa"/>
          </w:tcPr>
          <w:p>
            <w:pPr>
              <w:pStyle w:val="TableParagraph"/>
              <w:spacing w:before="99"/>
              <w:ind w:left="26"/>
              <w:jc w:val="center"/>
              <w:rPr>
                <w:sz w:val="15"/>
              </w:rPr>
            </w:pPr>
            <w:r>
              <w:rPr>
                <w:spacing w:val="-10"/>
                <w:sz w:val="15"/>
              </w:rPr>
              <w:t>Х</w:t>
            </w:r>
          </w:p>
        </w:tc>
      </w:tr>
      <w:tr>
        <w:trPr>
          <w:trHeight w:val="359" w:hRule="atLeast"/>
        </w:trPr>
        <w:tc>
          <w:tcPr>
            <w:tcW w:w="4762" w:type="dxa"/>
          </w:tcPr>
          <w:p>
            <w:pPr>
              <w:pStyle w:val="TableParagraph"/>
              <w:spacing w:line="156" w:lineRule="auto"/>
              <w:ind w:left="42"/>
              <w:rPr>
                <w:position w:val="-10"/>
                <w:sz w:val="14"/>
              </w:rPr>
            </w:pPr>
            <w:r>
              <w:rPr>
                <w:sz w:val="15"/>
              </w:rPr>
              <w:t>2.</w:t>
            </w:r>
            <w:r>
              <w:rPr>
                <w:spacing w:val="-3"/>
                <w:sz w:val="15"/>
              </w:rPr>
              <w:t> </w:t>
            </w:r>
            <w:r>
              <w:rPr>
                <w:sz w:val="15"/>
              </w:rPr>
              <w:t>Первичная</w:t>
            </w:r>
            <w:r>
              <w:rPr>
                <w:spacing w:val="5"/>
                <w:sz w:val="15"/>
              </w:rPr>
              <w:t> </w:t>
            </w:r>
            <w:r>
              <w:rPr>
                <w:sz w:val="15"/>
              </w:rPr>
              <w:t>медико-санитарная</w:t>
            </w:r>
            <w:r>
              <w:rPr>
                <w:spacing w:val="2"/>
                <w:sz w:val="15"/>
              </w:rPr>
              <w:t> </w:t>
            </w:r>
            <w:r>
              <w:rPr>
                <w:sz w:val="15"/>
              </w:rPr>
              <w:t>помощь,</w:t>
            </w:r>
            <w:r>
              <w:rPr>
                <w:spacing w:val="-2"/>
                <w:sz w:val="15"/>
              </w:rPr>
              <w:t> </w:t>
            </w:r>
            <w:r>
              <w:rPr>
                <w:sz w:val="15"/>
              </w:rPr>
              <w:t>за</w:t>
            </w:r>
            <w:r>
              <w:rPr>
                <w:spacing w:val="-3"/>
                <w:sz w:val="15"/>
              </w:rPr>
              <w:t> </w:t>
            </w:r>
            <w:r>
              <w:rPr>
                <w:sz w:val="14"/>
              </w:rPr>
              <w:t>исключением</w:t>
            </w:r>
            <w:r>
              <w:rPr>
                <w:spacing w:val="14"/>
                <w:sz w:val="14"/>
              </w:rPr>
              <w:t> </w:t>
            </w:r>
            <w:r>
              <w:rPr>
                <w:spacing w:val="-2"/>
                <w:position w:val="-1"/>
                <w:sz w:val="14"/>
              </w:rPr>
              <w:t>медицинск</w:t>
            </w:r>
            <w:r>
              <w:rPr>
                <w:spacing w:val="-2"/>
                <w:position w:val="-10"/>
                <w:sz w:val="14"/>
              </w:rPr>
              <w:t>•</w:t>
            </w:r>
          </w:p>
          <w:p>
            <w:pPr>
              <w:pStyle w:val="TableParagraph"/>
              <w:spacing w:line="124" w:lineRule="exact"/>
              <w:ind w:left="45"/>
              <w:rPr>
                <w:sz w:val="15"/>
              </w:rPr>
            </w:pPr>
            <w:r>
              <w:rPr>
                <w:spacing w:val="-2"/>
                <w:sz w:val="15"/>
              </w:rPr>
              <w:t>реабилитации</w:t>
            </w:r>
          </w:p>
        </w:tc>
        <w:tc>
          <w:tcPr>
            <w:tcW w:w="783" w:type="dxa"/>
          </w:tcPr>
          <w:p>
            <w:pPr>
              <w:pStyle w:val="TableParagraph"/>
              <w:spacing w:before="80"/>
              <w:ind w:left="27"/>
              <w:jc w:val="center"/>
              <w:rPr>
                <w:sz w:val="14"/>
              </w:rPr>
            </w:pPr>
            <w:r>
              <w:rPr>
                <w:spacing w:val="-5"/>
                <w:w w:val="105"/>
                <w:sz w:val="14"/>
              </w:rPr>
              <w:t>22</w:t>
            </w:r>
          </w:p>
        </w:tc>
        <w:tc>
          <w:tcPr>
            <w:tcW w:w="1186" w:type="dxa"/>
          </w:tcPr>
          <w:p>
            <w:pPr>
              <w:pStyle w:val="TableParagraph"/>
              <w:spacing w:before="11"/>
              <w:rPr>
                <w:sz w:val="9"/>
              </w:rPr>
            </w:pPr>
          </w:p>
          <w:p>
            <w:pPr>
              <w:pStyle w:val="TableParagraph"/>
              <w:spacing w:line="100" w:lineRule="exact"/>
              <w:ind w:left="553"/>
              <w:rPr>
                <w:position w:val="-1"/>
                <w:sz w:val="10"/>
              </w:rPr>
            </w:pPr>
            <w:r>
              <w:rPr>
                <w:position w:val="-1"/>
                <w:sz w:val="10"/>
              </w:rPr>
              <w:drawing>
                <wp:inline distT="0" distB="0" distL="0" distR="0">
                  <wp:extent cx="60960" cy="64008"/>
                  <wp:effectExtent l="0" t="0" r="0" b="0"/>
                  <wp:docPr id="576" name="Image 576"/>
                  <wp:cNvGraphicFramePr>
                    <a:graphicFrameLocks/>
                  </wp:cNvGraphicFramePr>
                  <a:graphic>
                    <a:graphicData uri="http://schemas.openxmlformats.org/drawingml/2006/picture">
                      <pic:pic>
                        <pic:nvPicPr>
                          <pic:cNvPr id="576" name="Image 576"/>
                          <pic:cNvPicPr/>
                        </pic:nvPicPr>
                        <pic:blipFill>
                          <a:blip r:embed="rId543" cstate="print"/>
                          <a:stretch>
                            <a:fillRect/>
                          </a:stretch>
                        </pic:blipFill>
                        <pic:spPr>
                          <a:xfrm>
                            <a:off x="0" y="0"/>
                            <a:ext cx="60960" cy="64008"/>
                          </a:xfrm>
                          <a:prstGeom prst="rect">
                            <a:avLst/>
                          </a:prstGeom>
                        </pic:spPr>
                      </pic:pic>
                    </a:graphicData>
                  </a:graphic>
                </wp:inline>
              </w:drawing>
            </w:r>
            <w:r>
              <w:rPr>
                <w:position w:val="-1"/>
                <w:sz w:val="10"/>
              </w:rPr>
            </w:r>
          </w:p>
        </w:tc>
        <w:tc>
          <w:tcPr>
            <w:tcW w:w="1479" w:type="dxa"/>
          </w:tcPr>
          <w:p>
            <w:pPr>
              <w:pStyle w:val="TableParagraph"/>
              <w:spacing w:before="54"/>
              <w:ind w:left="94" w:right="110"/>
              <w:jc w:val="center"/>
              <w:rPr>
                <w:rFonts w:ascii="Cambria" w:hAnsi="Cambria"/>
                <w:sz w:val="16"/>
              </w:rPr>
            </w:pPr>
            <w:r>
              <w:rPr>
                <w:rFonts w:ascii="Cambria" w:hAnsi="Cambria"/>
                <w:spacing w:val="-10"/>
                <w:sz w:val="16"/>
              </w:rPr>
              <w:t>х</w:t>
            </w:r>
          </w:p>
        </w:tc>
        <w:tc>
          <w:tcPr>
            <w:tcW w:w="1397" w:type="dxa"/>
          </w:tcPr>
          <w:p>
            <w:pPr>
              <w:pStyle w:val="TableParagraph"/>
              <w:spacing w:before="77"/>
              <w:ind w:left="81" w:right="76"/>
              <w:jc w:val="center"/>
              <w:rPr>
                <w:rFonts w:ascii="Courier New" w:hAnsi="Courier New"/>
                <w:sz w:val="16"/>
              </w:rPr>
            </w:pPr>
            <w:r>
              <w:rPr>
                <w:rFonts w:ascii="Courier New" w:hAnsi="Courier New"/>
                <w:spacing w:val="-10"/>
                <w:sz w:val="16"/>
              </w:rPr>
              <w:t>Х</w:t>
            </w:r>
          </w:p>
        </w:tc>
        <w:tc>
          <w:tcPr>
            <w:tcW w:w="1344" w:type="dxa"/>
          </w:tcPr>
          <w:p>
            <w:pPr>
              <w:pStyle w:val="TableParagraph"/>
              <w:spacing w:before="68"/>
              <w:ind w:left="89" w:right="83"/>
              <w:jc w:val="center"/>
              <w:rPr>
                <w:rFonts w:ascii="Consolas" w:hAnsi="Consolas"/>
                <w:sz w:val="15"/>
              </w:rPr>
            </w:pPr>
            <w:r>
              <w:rPr>
                <w:rFonts w:ascii="Consolas" w:hAnsi="Consolas"/>
                <w:spacing w:val="-10"/>
                <w:sz w:val="15"/>
              </w:rPr>
              <w:t>Х</w:t>
            </w:r>
          </w:p>
        </w:tc>
        <w:tc>
          <w:tcPr>
            <w:tcW w:w="1085" w:type="dxa"/>
          </w:tcPr>
          <w:p>
            <w:pPr>
              <w:pStyle w:val="TableParagraph"/>
              <w:spacing w:before="71"/>
              <w:ind w:left="80" w:right="53"/>
              <w:jc w:val="center"/>
              <w:rPr>
                <w:sz w:val="15"/>
              </w:rPr>
            </w:pPr>
            <w:r>
              <w:rPr>
                <w:spacing w:val="-10"/>
                <w:sz w:val="15"/>
              </w:rPr>
              <w:t>Х</w:t>
            </w:r>
          </w:p>
        </w:tc>
        <w:tc>
          <w:tcPr>
            <w:tcW w:w="917" w:type="dxa"/>
          </w:tcPr>
          <w:p>
            <w:pPr>
              <w:pStyle w:val="TableParagraph"/>
              <w:spacing w:before="71"/>
              <w:ind w:left="77" w:right="36"/>
              <w:jc w:val="center"/>
              <w:rPr>
                <w:sz w:val="15"/>
              </w:rPr>
            </w:pPr>
            <w:r>
              <w:rPr>
                <w:spacing w:val="-10"/>
                <w:sz w:val="15"/>
              </w:rPr>
              <w:t>Х</w:t>
            </w:r>
          </w:p>
        </w:tc>
        <w:tc>
          <w:tcPr>
            <w:tcW w:w="1157" w:type="dxa"/>
          </w:tcPr>
          <w:p>
            <w:pPr>
              <w:pStyle w:val="TableParagraph"/>
              <w:spacing w:before="73"/>
              <w:ind w:left="9"/>
              <w:jc w:val="center"/>
              <w:rPr>
                <w:rFonts w:ascii="Courier New" w:hAnsi="Courier New"/>
                <w:sz w:val="16"/>
              </w:rPr>
            </w:pPr>
            <w:r>
              <w:rPr>
                <w:rFonts w:ascii="Courier New" w:hAnsi="Courier New"/>
                <w:spacing w:val="-10"/>
                <w:sz w:val="16"/>
              </w:rPr>
              <w:t>Х</w:t>
            </w:r>
          </w:p>
        </w:tc>
        <w:tc>
          <w:tcPr>
            <w:tcW w:w="730" w:type="dxa"/>
          </w:tcPr>
          <w:p>
            <w:pPr>
              <w:pStyle w:val="TableParagraph"/>
              <w:spacing w:before="66"/>
              <w:ind w:left="26"/>
              <w:jc w:val="center"/>
              <w:rPr>
                <w:sz w:val="15"/>
              </w:rPr>
            </w:pPr>
            <w:r>
              <w:rPr>
                <w:spacing w:val="-10"/>
                <w:sz w:val="15"/>
              </w:rPr>
              <w:t>Х</w:t>
            </w:r>
          </w:p>
        </w:tc>
      </w:tr>
      <w:tr>
        <w:trPr>
          <w:trHeight w:val="176" w:hRule="atLeast"/>
        </w:trPr>
        <w:tc>
          <w:tcPr>
            <w:tcW w:w="4762" w:type="dxa"/>
          </w:tcPr>
          <w:p>
            <w:pPr>
              <w:pStyle w:val="TableParagraph"/>
              <w:spacing w:line="157" w:lineRule="exact"/>
              <w:ind w:left="37"/>
              <w:rPr>
                <w:sz w:val="16"/>
              </w:rPr>
            </w:pPr>
            <w:r>
              <w:rPr>
                <w:w w:val="90"/>
                <w:sz w:val="16"/>
              </w:rPr>
              <w:t>2.1.</w:t>
            </w:r>
            <w:r>
              <w:rPr>
                <w:spacing w:val="14"/>
                <w:sz w:val="16"/>
              </w:rPr>
              <w:t> </w:t>
            </w:r>
            <w:r>
              <w:rPr>
                <w:w w:val="90"/>
                <w:sz w:val="16"/>
              </w:rPr>
              <w:t>В</w:t>
            </w:r>
            <w:r>
              <w:rPr>
                <w:spacing w:val="2"/>
                <w:sz w:val="16"/>
              </w:rPr>
              <w:t> </w:t>
            </w:r>
            <w:r>
              <w:rPr>
                <w:w w:val="90"/>
                <w:sz w:val="16"/>
              </w:rPr>
              <w:t>амбулаторных</w:t>
            </w:r>
            <w:r>
              <w:rPr>
                <w:spacing w:val="22"/>
                <w:sz w:val="16"/>
              </w:rPr>
              <w:t> </w:t>
            </w:r>
            <w:r>
              <w:rPr>
                <w:spacing w:val="-2"/>
                <w:w w:val="90"/>
                <w:sz w:val="16"/>
              </w:rPr>
              <w:t>условиях:</w:t>
            </w:r>
          </w:p>
        </w:tc>
        <w:tc>
          <w:tcPr>
            <w:tcW w:w="783" w:type="dxa"/>
          </w:tcPr>
          <w:p>
            <w:pPr>
              <w:pStyle w:val="TableParagraph"/>
              <w:spacing w:line="157" w:lineRule="exact"/>
              <w:ind w:left="27" w:right="8"/>
              <w:jc w:val="center"/>
              <w:rPr>
                <w:sz w:val="16"/>
              </w:rPr>
            </w:pPr>
            <w:r>
              <w:rPr>
                <w:spacing w:val="-5"/>
                <w:sz w:val="16"/>
              </w:rPr>
              <w:t>23</w:t>
            </w:r>
          </w:p>
        </w:tc>
        <w:tc>
          <w:tcPr>
            <w:tcW w:w="1186" w:type="dxa"/>
          </w:tcPr>
          <w:p>
            <w:pPr>
              <w:pStyle w:val="TableParagraph"/>
              <w:spacing w:line="157" w:lineRule="exact"/>
              <w:ind w:left="6"/>
              <w:jc w:val="center"/>
              <w:rPr>
                <w:rFonts w:ascii="Consolas" w:hAnsi="Consolas"/>
                <w:sz w:val="16"/>
              </w:rPr>
            </w:pPr>
            <w:r>
              <w:rPr>
                <w:rFonts w:ascii="Consolas" w:hAnsi="Consolas"/>
                <w:spacing w:val="-10"/>
                <w:sz w:val="16"/>
              </w:rPr>
              <w:t>Х</w:t>
            </w:r>
          </w:p>
        </w:tc>
        <w:tc>
          <w:tcPr>
            <w:tcW w:w="1479" w:type="dxa"/>
          </w:tcPr>
          <w:p>
            <w:pPr>
              <w:pStyle w:val="TableParagraph"/>
              <w:spacing w:line="157" w:lineRule="exact"/>
              <w:ind w:left="94" w:right="110"/>
              <w:jc w:val="center"/>
              <w:rPr>
                <w:rFonts w:ascii="Cambria" w:hAnsi="Cambria"/>
                <w:sz w:val="16"/>
              </w:rPr>
            </w:pPr>
            <w:r>
              <w:rPr>
                <w:rFonts w:ascii="Cambria" w:hAnsi="Cambria"/>
                <w:spacing w:val="-10"/>
                <w:sz w:val="16"/>
              </w:rPr>
              <w:t>х</w:t>
            </w:r>
          </w:p>
        </w:tc>
        <w:tc>
          <w:tcPr>
            <w:tcW w:w="1397" w:type="dxa"/>
          </w:tcPr>
          <w:p>
            <w:pPr>
              <w:pStyle w:val="TableParagraph"/>
              <w:spacing w:line="157" w:lineRule="exact"/>
              <w:ind w:left="81" w:right="83"/>
              <w:jc w:val="center"/>
              <w:rPr>
                <w:rFonts w:ascii="Courier New" w:hAnsi="Courier New"/>
                <w:sz w:val="16"/>
              </w:rPr>
            </w:pPr>
            <w:r>
              <w:rPr>
                <w:rFonts w:ascii="Courier New" w:hAnsi="Courier New"/>
                <w:spacing w:val="-10"/>
                <w:sz w:val="16"/>
              </w:rPr>
              <w:t>Х</w:t>
            </w:r>
          </w:p>
        </w:tc>
        <w:tc>
          <w:tcPr>
            <w:tcW w:w="1344" w:type="dxa"/>
          </w:tcPr>
          <w:p>
            <w:pPr>
              <w:pStyle w:val="TableParagraph"/>
              <w:spacing w:line="157" w:lineRule="exact"/>
              <w:ind w:left="89" w:right="78"/>
              <w:jc w:val="center"/>
              <w:rPr>
                <w:rFonts w:ascii="Consolas" w:hAnsi="Consolas"/>
                <w:sz w:val="16"/>
              </w:rPr>
            </w:pPr>
            <w:r>
              <w:rPr>
                <w:rFonts w:ascii="Consolas" w:hAnsi="Consolas"/>
                <w:spacing w:val="-10"/>
                <w:sz w:val="16"/>
              </w:rPr>
              <w:t>Х</w:t>
            </w:r>
          </w:p>
        </w:tc>
        <w:tc>
          <w:tcPr>
            <w:tcW w:w="1085" w:type="dxa"/>
          </w:tcPr>
          <w:p>
            <w:pPr>
              <w:pStyle w:val="TableParagraph"/>
              <w:spacing w:line="157" w:lineRule="exact"/>
              <w:ind w:left="80" w:right="53"/>
              <w:jc w:val="center"/>
              <w:rPr>
                <w:sz w:val="16"/>
              </w:rPr>
            </w:pPr>
            <w:r>
              <w:rPr>
                <w:spacing w:val="-10"/>
                <w:sz w:val="16"/>
              </w:rPr>
              <w:t>Х</w:t>
            </w:r>
          </w:p>
        </w:tc>
        <w:tc>
          <w:tcPr>
            <w:tcW w:w="917" w:type="dxa"/>
          </w:tcPr>
          <w:p>
            <w:pPr>
              <w:pStyle w:val="TableParagraph"/>
              <w:spacing w:line="157" w:lineRule="exact"/>
              <w:ind w:left="77" w:right="36"/>
              <w:jc w:val="center"/>
              <w:rPr>
                <w:sz w:val="16"/>
              </w:rPr>
            </w:pPr>
            <w:r>
              <w:rPr>
                <w:spacing w:val="-10"/>
                <w:sz w:val="16"/>
              </w:rPr>
              <w:t>Х</w:t>
            </w:r>
          </w:p>
        </w:tc>
        <w:tc>
          <w:tcPr>
            <w:tcW w:w="1157" w:type="dxa"/>
          </w:tcPr>
          <w:p>
            <w:pPr>
              <w:pStyle w:val="TableParagraph"/>
              <w:spacing w:line="157" w:lineRule="exact"/>
              <w:ind w:left="82" w:right="51"/>
              <w:jc w:val="center"/>
              <w:rPr>
                <w:sz w:val="16"/>
              </w:rPr>
            </w:pPr>
            <w:r>
              <w:rPr>
                <w:spacing w:val="-10"/>
                <w:sz w:val="16"/>
              </w:rPr>
              <w:t>Х</w:t>
            </w:r>
          </w:p>
        </w:tc>
        <w:tc>
          <w:tcPr>
            <w:tcW w:w="730" w:type="dxa"/>
          </w:tcPr>
          <w:p>
            <w:pPr>
              <w:pStyle w:val="TableParagraph"/>
              <w:spacing w:line="157" w:lineRule="exact"/>
              <w:ind w:left="21"/>
              <w:jc w:val="center"/>
              <w:rPr>
                <w:sz w:val="16"/>
              </w:rPr>
            </w:pPr>
            <w:r>
              <w:rPr>
                <w:spacing w:val="-10"/>
                <w:sz w:val="16"/>
              </w:rPr>
              <w:t>Х</w:t>
            </w:r>
          </w:p>
        </w:tc>
      </w:tr>
      <w:tr>
        <w:trPr>
          <w:trHeight w:val="383" w:hRule="atLeast"/>
        </w:trPr>
        <w:tc>
          <w:tcPr>
            <w:tcW w:w="4762" w:type="dxa"/>
          </w:tcPr>
          <w:p>
            <w:pPr>
              <w:pStyle w:val="TableParagraph"/>
              <w:spacing w:line="160" w:lineRule="exact"/>
              <w:ind w:left="37"/>
              <w:rPr>
                <w:sz w:val="15"/>
              </w:rPr>
            </w:pPr>
            <w:r>
              <w:rPr>
                <w:spacing w:val="-2"/>
                <w:sz w:val="16"/>
              </w:rPr>
              <w:t>2.1.1.</w:t>
            </w:r>
            <w:r>
              <w:rPr>
                <w:spacing w:val="-8"/>
                <w:sz w:val="16"/>
              </w:rPr>
              <w:t> </w:t>
            </w:r>
            <w:r>
              <w:rPr>
                <w:spacing w:val="-2"/>
                <w:sz w:val="16"/>
              </w:rPr>
              <w:t>для</w:t>
            </w:r>
            <w:r>
              <w:rPr>
                <w:spacing w:val="-7"/>
                <w:sz w:val="16"/>
              </w:rPr>
              <w:t> </w:t>
            </w:r>
            <w:r>
              <w:rPr>
                <w:spacing w:val="-2"/>
                <w:sz w:val="16"/>
              </w:rPr>
              <w:t>проведения</w:t>
            </w:r>
            <w:r>
              <w:rPr>
                <w:spacing w:val="10"/>
                <w:sz w:val="16"/>
              </w:rPr>
              <w:t> </w:t>
            </w:r>
            <w:r>
              <w:rPr>
                <w:spacing w:val="-2"/>
                <w:sz w:val="16"/>
              </w:rPr>
              <w:t>профила</w:t>
            </w:r>
            <w:r>
              <w:rPr>
                <w:spacing w:val="-22"/>
                <w:sz w:val="16"/>
              </w:rPr>
              <w:t> </w:t>
            </w:r>
            <w:r>
              <w:rPr>
                <w:rFonts w:ascii="Courier New" w:hAnsi="Courier New"/>
                <w:spacing w:val="-2"/>
                <w:sz w:val="11"/>
              </w:rPr>
              <w:t>ЕТ</w:t>
            </w:r>
            <w:r>
              <w:rPr>
                <w:rFonts w:ascii="Courier New" w:hAnsi="Courier New"/>
                <w:spacing w:val="-7"/>
                <w:position w:val="0"/>
                <w:sz w:val="11"/>
              </w:rPr>
              <w:drawing>
                <wp:inline distT="0" distB="0" distL="0" distR="0">
                  <wp:extent cx="45719" cy="45719"/>
                  <wp:effectExtent l="0" t="0" r="0" b="0"/>
                  <wp:docPr id="577" name="Image 577"/>
                  <wp:cNvGraphicFramePr>
                    <a:graphicFrameLocks/>
                  </wp:cNvGraphicFramePr>
                  <a:graphic>
                    <a:graphicData uri="http://schemas.openxmlformats.org/drawingml/2006/picture">
                      <pic:pic>
                        <pic:nvPicPr>
                          <pic:cNvPr id="577" name="Image 577"/>
                          <pic:cNvPicPr/>
                        </pic:nvPicPr>
                        <pic:blipFill>
                          <a:blip r:embed="rId544" cstate="print"/>
                          <a:stretch>
                            <a:fillRect/>
                          </a:stretch>
                        </pic:blipFill>
                        <pic:spPr>
                          <a:xfrm>
                            <a:off x="0" y="0"/>
                            <a:ext cx="45719" cy="45719"/>
                          </a:xfrm>
                          <a:prstGeom prst="rect">
                            <a:avLst/>
                          </a:prstGeom>
                        </pic:spPr>
                      </pic:pic>
                    </a:graphicData>
                  </a:graphic>
                </wp:inline>
              </w:drawing>
            </w:r>
            <w:r>
              <w:rPr>
                <w:rFonts w:ascii="Courier New" w:hAnsi="Courier New"/>
                <w:spacing w:val="-7"/>
                <w:position w:val="0"/>
                <w:sz w:val="11"/>
              </w:rPr>
            </w:r>
            <w:r>
              <w:rPr>
                <w:rFonts w:ascii="Courier New" w:hAnsi="Courier New"/>
                <w:spacing w:val="-2"/>
                <w:sz w:val="11"/>
              </w:rPr>
              <w:t>Ч</w:t>
            </w:r>
            <w:r>
              <w:rPr>
                <w:rFonts w:ascii="Cambria" w:hAnsi="Cambria"/>
                <w:spacing w:val="-2"/>
                <w:sz w:val="16"/>
              </w:rPr>
              <w:t>е</w:t>
            </w:r>
            <w:r>
              <w:rPr>
                <w:rFonts w:ascii="Courier New" w:hAnsi="Courier New"/>
                <w:spacing w:val="-2"/>
                <w:sz w:val="11"/>
              </w:rPr>
              <w:t>GKИXM</w:t>
            </w:r>
            <w:r>
              <w:rPr>
                <w:spacing w:val="-2"/>
                <w:sz w:val="16"/>
              </w:rPr>
              <w:t>ед</w:t>
            </w:r>
            <w:r>
              <w:rPr>
                <w:spacing w:val="9"/>
                <w:position w:val="-1"/>
                <w:sz w:val="16"/>
              </w:rPr>
              <w:drawing>
                <wp:inline distT="0" distB="0" distL="0" distR="0">
                  <wp:extent cx="381000" cy="57912"/>
                  <wp:effectExtent l="0" t="0" r="0" b="0"/>
                  <wp:docPr id="578" name="Image 578"/>
                  <wp:cNvGraphicFramePr>
                    <a:graphicFrameLocks/>
                  </wp:cNvGraphicFramePr>
                  <a:graphic>
                    <a:graphicData uri="http://schemas.openxmlformats.org/drawingml/2006/picture">
                      <pic:pic>
                        <pic:nvPicPr>
                          <pic:cNvPr id="578" name="Image 578"/>
                          <pic:cNvPicPr/>
                        </pic:nvPicPr>
                        <pic:blipFill>
                          <a:blip r:embed="rId545" cstate="print"/>
                          <a:stretch>
                            <a:fillRect/>
                          </a:stretch>
                        </pic:blipFill>
                        <pic:spPr>
                          <a:xfrm>
                            <a:off x="0" y="0"/>
                            <a:ext cx="381000" cy="57912"/>
                          </a:xfrm>
                          <a:prstGeom prst="rect">
                            <a:avLst/>
                          </a:prstGeom>
                        </pic:spPr>
                      </pic:pic>
                    </a:graphicData>
                  </a:graphic>
                </wp:inline>
              </w:drawing>
            </w:r>
            <w:r>
              <w:rPr>
                <w:spacing w:val="9"/>
                <w:position w:val="-1"/>
                <w:sz w:val="16"/>
              </w:rPr>
            </w:r>
            <w:r>
              <w:rPr>
                <w:spacing w:val="-12"/>
                <w:sz w:val="16"/>
              </w:rPr>
              <w:t> </w:t>
            </w:r>
            <w:r>
              <w:rPr>
                <w:spacing w:val="-2"/>
                <w:sz w:val="15"/>
              </w:rPr>
              <w:t>осмотров</w:t>
            </w:r>
          </w:p>
          <w:p>
            <w:pPr>
              <w:pStyle w:val="TableParagraph"/>
              <w:spacing w:before="2"/>
              <w:ind w:left="33"/>
              <w:rPr>
                <w:sz w:val="16"/>
              </w:rPr>
            </w:pPr>
            <w:r>
              <w:rPr>
                <w:w w:val="90"/>
                <w:sz w:val="16"/>
              </w:rPr>
              <w:t>(сумма</w:t>
            </w:r>
            <w:r>
              <w:rPr>
                <w:spacing w:val="19"/>
                <w:sz w:val="16"/>
              </w:rPr>
              <w:t> </w:t>
            </w:r>
            <w:r>
              <w:rPr>
                <w:w w:val="90"/>
                <w:sz w:val="16"/>
              </w:rPr>
              <w:t>строк</w:t>
            </w:r>
            <w:r>
              <w:rPr>
                <w:spacing w:val="15"/>
                <w:sz w:val="16"/>
              </w:rPr>
              <w:t> </w:t>
            </w:r>
            <w:r>
              <w:rPr>
                <w:w w:val="90"/>
                <w:sz w:val="16"/>
              </w:rPr>
              <w:t>33.1+41.1+49.1</w:t>
            </w:r>
            <w:r>
              <w:rPr>
                <w:spacing w:val="-12"/>
                <w:w w:val="90"/>
                <w:sz w:val="16"/>
              </w:rPr>
              <w:t> </w:t>
            </w:r>
            <w:r>
              <w:rPr>
                <w:spacing w:val="-10"/>
                <w:w w:val="90"/>
                <w:sz w:val="16"/>
              </w:rPr>
              <w:t>)</w:t>
            </w:r>
          </w:p>
        </w:tc>
        <w:tc>
          <w:tcPr>
            <w:tcW w:w="783" w:type="dxa"/>
          </w:tcPr>
          <w:p>
            <w:pPr>
              <w:pStyle w:val="TableParagraph"/>
              <w:spacing w:before="80"/>
              <w:ind w:left="27" w:right="12"/>
              <w:jc w:val="center"/>
              <w:rPr>
                <w:sz w:val="16"/>
              </w:rPr>
            </w:pPr>
            <w:r>
              <w:rPr>
                <w:spacing w:val="-4"/>
                <w:w w:val="95"/>
                <w:sz w:val="16"/>
              </w:rPr>
              <w:t>23.1</w:t>
            </w:r>
          </w:p>
        </w:tc>
        <w:tc>
          <w:tcPr>
            <w:tcW w:w="1186" w:type="dxa"/>
          </w:tcPr>
          <w:p>
            <w:pPr>
              <w:pStyle w:val="TableParagraph"/>
              <w:spacing w:line="167" w:lineRule="exact"/>
              <w:ind w:left="185"/>
              <w:rPr>
                <w:rFonts w:ascii="Cambria" w:hAnsi="Cambria"/>
                <w:sz w:val="15"/>
              </w:rPr>
            </w:pPr>
            <w:r>
              <w:rPr>
                <w:rFonts w:ascii="Cambria" w:hAnsi="Cambria"/>
                <w:spacing w:val="-2"/>
                <w:sz w:val="15"/>
              </w:rPr>
              <w:t>комплексное</w:t>
            </w:r>
          </w:p>
          <w:p>
            <w:pPr>
              <w:pStyle w:val="TableParagraph"/>
              <w:spacing w:before="11"/>
              <w:ind w:left="252"/>
              <w:rPr>
                <w:rFonts w:ascii="Cambria" w:hAnsi="Cambria"/>
                <w:sz w:val="15"/>
              </w:rPr>
            </w:pPr>
            <w:r>
              <w:rPr>
                <w:rFonts w:ascii="Cambria" w:hAnsi="Cambria"/>
                <w:spacing w:val="-2"/>
                <w:sz w:val="15"/>
              </w:rPr>
              <w:t>посещение</w:t>
            </w:r>
          </w:p>
        </w:tc>
        <w:tc>
          <w:tcPr>
            <w:tcW w:w="1479" w:type="dxa"/>
          </w:tcPr>
          <w:p>
            <w:pPr>
              <w:pStyle w:val="TableParagraph"/>
              <w:spacing w:before="87"/>
              <w:ind w:left="94" w:right="103"/>
              <w:jc w:val="center"/>
              <w:rPr>
                <w:rFonts w:ascii="Cambria"/>
                <w:sz w:val="15"/>
              </w:rPr>
            </w:pPr>
            <w:r>
              <w:rPr>
                <w:rFonts w:ascii="Cambria"/>
                <w:spacing w:val="-2"/>
                <w:sz w:val="15"/>
              </w:rPr>
              <w:t>0,2668396</w:t>
            </w:r>
          </w:p>
        </w:tc>
        <w:tc>
          <w:tcPr>
            <w:tcW w:w="1397" w:type="dxa"/>
          </w:tcPr>
          <w:p>
            <w:pPr>
              <w:pStyle w:val="TableParagraph"/>
              <w:spacing w:before="97"/>
              <w:ind w:left="81" w:right="83"/>
              <w:jc w:val="center"/>
              <w:rPr>
                <w:rFonts w:ascii="Courier New"/>
                <w:sz w:val="16"/>
              </w:rPr>
            </w:pPr>
            <w:r>
              <w:rPr>
                <w:rFonts w:ascii="Courier New"/>
                <w:w w:val="85"/>
                <w:sz w:val="16"/>
              </w:rPr>
              <w:t>3</w:t>
            </w:r>
            <w:r>
              <w:rPr>
                <w:rFonts w:ascii="Courier New"/>
                <w:spacing w:val="-49"/>
                <w:w w:val="85"/>
                <w:sz w:val="16"/>
              </w:rPr>
              <w:t> </w:t>
            </w:r>
            <w:r>
              <w:rPr>
                <w:rFonts w:ascii="Courier New"/>
                <w:spacing w:val="-2"/>
                <w:w w:val="90"/>
                <w:sz w:val="16"/>
              </w:rPr>
              <w:t>302,13</w:t>
            </w:r>
          </w:p>
        </w:tc>
        <w:tc>
          <w:tcPr>
            <w:tcW w:w="1344" w:type="dxa"/>
          </w:tcPr>
          <w:p>
            <w:pPr>
              <w:pStyle w:val="TableParagraph"/>
              <w:spacing w:before="78"/>
              <w:ind w:left="89" w:right="78"/>
              <w:jc w:val="center"/>
              <w:rPr>
                <w:rFonts w:ascii="Consolas" w:hAnsi="Consolas"/>
                <w:sz w:val="16"/>
              </w:rPr>
            </w:pPr>
            <w:r>
              <w:rPr>
                <w:rFonts w:ascii="Consolas" w:hAnsi="Consolas"/>
                <w:spacing w:val="-10"/>
                <w:sz w:val="16"/>
              </w:rPr>
              <w:t>Х</w:t>
            </w:r>
          </w:p>
        </w:tc>
        <w:tc>
          <w:tcPr>
            <w:tcW w:w="1085" w:type="dxa"/>
          </w:tcPr>
          <w:p>
            <w:pPr>
              <w:pStyle w:val="TableParagraph"/>
              <w:spacing w:before="90"/>
              <w:ind w:left="80" w:right="62"/>
              <w:jc w:val="center"/>
              <w:rPr>
                <w:sz w:val="15"/>
              </w:rPr>
            </w:pPr>
            <w:r>
              <w:rPr>
                <w:spacing w:val="-2"/>
                <w:sz w:val="15"/>
              </w:rPr>
              <w:t>881,14</w:t>
            </w:r>
          </w:p>
        </w:tc>
        <w:tc>
          <w:tcPr>
            <w:tcW w:w="917" w:type="dxa"/>
          </w:tcPr>
          <w:p>
            <w:pPr>
              <w:pStyle w:val="TableParagraph"/>
              <w:spacing w:before="80"/>
              <w:ind w:left="77" w:right="41"/>
              <w:jc w:val="center"/>
              <w:rPr>
                <w:sz w:val="16"/>
              </w:rPr>
            </w:pPr>
            <w:r>
              <w:rPr>
                <w:spacing w:val="-10"/>
                <w:sz w:val="16"/>
              </w:rPr>
              <w:t>Х</w:t>
            </w:r>
          </w:p>
        </w:tc>
        <w:tc>
          <w:tcPr>
            <w:tcW w:w="1157" w:type="dxa"/>
          </w:tcPr>
          <w:p>
            <w:pPr>
              <w:pStyle w:val="TableParagraph"/>
              <w:spacing w:before="80"/>
              <w:ind w:left="82" w:right="65"/>
              <w:jc w:val="center"/>
              <w:rPr>
                <w:sz w:val="16"/>
              </w:rPr>
            </w:pPr>
            <w:r>
              <w:rPr>
                <w:sz w:val="16"/>
              </w:rPr>
              <w:t>6</w:t>
            </w:r>
            <w:r>
              <w:rPr>
                <w:spacing w:val="-10"/>
                <w:sz w:val="16"/>
              </w:rPr>
              <w:t> </w:t>
            </w:r>
            <w:r>
              <w:rPr>
                <w:sz w:val="16"/>
              </w:rPr>
              <w:t>971</w:t>
            </w:r>
            <w:r>
              <w:rPr>
                <w:spacing w:val="-7"/>
                <w:sz w:val="16"/>
              </w:rPr>
              <w:t> </w:t>
            </w:r>
            <w:r>
              <w:rPr>
                <w:spacing w:val="-2"/>
                <w:sz w:val="16"/>
              </w:rPr>
              <w:t>706,43</w:t>
            </w:r>
          </w:p>
        </w:tc>
        <w:tc>
          <w:tcPr>
            <w:tcW w:w="730" w:type="dxa"/>
          </w:tcPr>
          <w:p>
            <w:pPr>
              <w:pStyle w:val="TableParagraph"/>
              <w:spacing w:before="80"/>
              <w:ind w:left="21"/>
              <w:jc w:val="center"/>
              <w:rPr>
                <w:sz w:val="16"/>
              </w:rPr>
            </w:pPr>
            <w:r>
              <w:rPr>
                <w:spacing w:val="-10"/>
                <w:sz w:val="16"/>
              </w:rPr>
              <w:t>Х</w:t>
            </w:r>
          </w:p>
        </w:tc>
      </w:tr>
    </w:tbl>
    <w:p>
      <w:pPr>
        <w:pStyle w:val="TableParagraph"/>
        <w:spacing w:after="0"/>
        <w:jc w:val="center"/>
        <w:rPr>
          <w:sz w:val="16"/>
        </w:rPr>
        <w:sectPr>
          <w:headerReference w:type="default" r:id="rId537"/>
          <w:pgSz w:w="16840" w:h="11910" w:orient="landscape"/>
          <w:pgMar w:header="0" w:footer="0" w:top="1020" w:bottom="280" w:left="992" w:right="850"/>
        </w:sectPr>
      </w:pPr>
    </w:p>
    <w:p>
      <w:pPr>
        <w:spacing w:before="74"/>
        <w:ind w:left="334" w:right="0" w:firstLine="0"/>
        <w:jc w:val="center"/>
        <w:rPr>
          <w:sz w:val="20"/>
        </w:rPr>
      </w:pPr>
      <w:r>
        <w:rPr>
          <w:spacing w:val="-10"/>
          <w:w w:val="95"/>
          <w:sz w:val="20"/>
        </w:rPr>
        <w:t>2</w:t>
      </w:r>
    </w:p>
    <w:p>
      <w:pPr>
        <w:pStyle w:val="BodyText"/>
        <w:spacing w:before="5"/>
        <w:rPr>
          <w:sz w:val="15"/>
        </w:rPr>
      </w:pPr>
    </w:p>
    <w:tbl>
      <w:tblPr>
        <w:tblW w:w="0" w:type="auto"/>
        <w:jc w:val="lef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1"/>
        <w:gridCol w:w="773"/>
        <w:gridCol w:w="1195"/>
        <w:gridCol w:w="1469"/>
        <w:gridCol w:w="1407"/>
        <w:gridCol w:w="1335"/>
        <w:gridCol w:w="1090"/>
        <w:gridCol w:w="917"/>
        <w:gridCol w:w="1152"/>
        <w:gridCol w:w="739"/>
      </w:tblGrid>
      <w:tr>
        <w:trPr>
          <w:trHeight w:val="186" w:hRule="atLeast"/>
        </w:trPr>
        <w:tc>
          <w:tcPr>
            <w:tcW w:w="4771" w:type="dxa"/>
          </w:tcPr>
          <w:p>
            <w:pPr>
              <w:pStyle w:val="TableParagraph"/>
              <w:spacing w:before="10"/>
              <w:rPr>
                <w:sz w:val="2"/>
              </w:rPr>
            </w:pPr>
          </w:p>
          <w:p>
            <w:pPr>
              <w:pStyle w:val="TableParagraph"/>
              <w:spacing w:line="100" w:lineRule="exact"/>
              <w:ind w:left="2411"/>
              <w:rPr>
                <w:position w:val="-1"/>
                <w:sz w:val="10"/>
              </w:rPr>
            </w:pPr>
            <w:r>
              <w:rPr>
                <w:position w:val="-1"/>
                <w:sz w:val="10"/>
              </w:rPr>
              <w:drawing>
                <wp:inline distT="0" distB="0" distL="0" distR="0">
                  <wp:extent cx="21336" cy="64007"/>
                  <wp:effectExtent l="0" t="0" r="0" b="0"/>
                  <wp:docPr id="579" name="Image 579"/>
                  <wp:cNvGraphicFramePr>
                    <a:graphicFrameLocks/>
                  </wp:cNvGraphicFramePr>
                  <a:graphic>
                    <a:graphicData uri="http://schemas.openxmlformats.org/drawingml/2006/picture">
                      <pic:pic>
                        <pic:nvPicPr>
                          <pic:cNvPr id="579" name="Image 579"/>
                          <pic:cNvPicPr/>
                        </pic:nvPicPr>
                        <pic:blipFill>
                          <a:blip r:embed="rId547" cstate="print"/>
                          <a:stretch>
                            <a:fillRect/>
                          </a:stretch>
                        </pic:blipFill>
                        <pic:spPr>
                          <a:xfrm>
                            <a:off x="0" y="0"/>
                            <a:ext cx="21336" cy="64007"/>
                          </a:xfrm>
                          <a:prstGeom prst="rect">
                            <a:avLst/>
                          </a:prstGeom>
                        </pic:spPr>
                      </pic:pic>
                    </a:graphicData>
                  </a:graphic>
                </wp:inline>
              </w:drawing>
            </w:r>
            <w:r>
              <w:rPr>
                <w:position w:val="-1"/>
                <w:sz w:val="10"/>
              </w:rPr>
            </w:r>
          </w:p>
        </w:tc>
        <w:tc>
          <w:tcPr>
            <w:tcW w:w="773" w:type="dxa"/>
          </w:tcPr>
          <w:p>
            <w:pPr>
              <w:pStyle w:val="TableParagraph"/>
              <w:spacing w:line="167" w:lineRule="exact"/>
              <w:ind w:left="71"/>
              <w:jc w:val="center"/>
              <w:rPr>
                <w:rFonts w:ascii="Consolas"/>
                <w:sz w:val="16"/>
              </w:rPr>
            </w:pPr>
            <w:r>
              <w:rPr>
                <w:rFonts w:ascii="Consolas"/>
                <w:spacing w:val="-10"/>
                <w:sz w:val="16"/>
              </w:rPr>
              <w:t>2</w:t>
            </w:r>
          </w:p>
        </w:tc>
        <w:tc>
          <w:tcPr>
            <w:tcW w:w="1195" w:type="dxa"/>
          </w:tcPr>
          <w:p>
            <w:pPr>
              <w:pStyle w:val="TableParagraph"/>
              <w:spacing w:line="167" w:lineRule="exact"/>
              <w:ind w:left="92" w:right="16"/>
              <w:jc w:val="center"/>
              <w:rPr>
                <w:sz w:val="16"/>
              </w:rPr>
            </w:pPr>
            <w:r>
              <w:rPr>
                <w:spacing w:val="-10"/>
                <w:sz w:val="16"/>
              </w:rPr>
              <w:t>3</w:t>
            </w:r>
          </w:p>
        </w:tc>
        <w:tc>
          <w:tcPr>
            <w:tcW w:w="1469" w:type="dxa"/>
          </w:tcPr>
          <w:p>
            <w:pPr>
              <w:pStyle w:val="TableParagraph"/>
              <w:spacing w:line="162" w:lineRule="exact"/>
              <w:ind w:left="88" w:right="25"/>
              <w:jc w:val="center"/>
              <w:rPr>
                <w:sz w:val="15"/>
              </w:rPr>
            </w:pPr>
            <w:r>
              <w:rPr>
                <w:spacing w:val="-10"/>
                <w:sz w:val="15"/>
              </w:rPr>
              <w:t>4</w:t>
            </w:r>
          </w:p>
        </w:tc>
        <w:tc>
          <w:tcPr>
            <w:tcW w:w="1407" w:type="dxa"/>
          </w:tcPr>
          <w:p>
            <w:pPr>
              <w:pStyle w:val="TableParagraph"/>
              <w:spacing w:line="162" w:lineRule="exact"/>
              <w:ind w:left="62"/>
              <w:jc w:val="center"/>
              <w:rPr>
                <w:sz w:val="15"/>
              </w:rPr>
            </w:pPr>
            <w:r>
              <w:rPr>
                <w:spacing w:val="-10"/>
                <w:sz w:val="15"/>
              </w:rPr>
              <w:t>5</w:t>
            </w:r>
          </w:p>
        </w:tc>
        <w:tc>
          <w:tcPr>
            <w:tcW w:w="1335" w:type="dxa"/>
          </w:tcPr>
          <w:p>
            <w:pPr>
              <w:pStyle w:val="TableParagraph"/>
              <w:ind w:left="82" w:right="26"/>
              <w:jc w:val="center"/>
              <w:rPr>
                <w:rFonts w:ascii="Consolas" w:hAnsi="Consolas"/>
                <w:sz w:val="14"/>
              </w:rPr>
            </w:pPr>
            <w:r>
              <w:rPr>
                <w:rFonts w:ascii="Consolas" w:hAnsi="Consolas"/>
                <w:spacing w:val="-10"/>
                <w:sz w:val="14"/>
              </w:rPr>
              <w:t>б</w:t>
            </w:r>
          </w:p>
        </w:tc>
        <w:tc>
          <w:tcPr>
            <w:tcW w:w="1090" w:type="dxa"/>
          </w:tcPr>
          <w:p>
            <w:pPr>
              <w:pStyle w:val="TableParagraph"/>
              <w:spacing w:line="162" w:lineRule="exact"/>
              <w:ind w:left="197" w:right="139"/>
              <w:jc w:val="center"/>
              <w:rPr>
                <w:sz w:val="15"/>
              </w:rPr>
            </w:pPr>
            <w:r>
              <w:rPr>
                <w:spacing w:val="-10"/>
                <w:sz w:val="15"/>
              </w:rPr>
              <w:t>7</w:t>
            </w:r>
          </w:p>
        </w:tc>
        <w:tc>
          <w:tcPr>
            <w:tcW w:w="917" w:type="dxa"/>
          </w:tcPr>
          <w:p>
            <w:pPr>
              <w:pStyle w:val="TableParagraph"/>
              <w:spacing w:line="167" w:lineRule="exact"/>
              <w:ind w:left="77" w:right="11"/>
              <w:jc w:val="center"/>
              <w:rPr>
                <w:sz w:val="15"/>
              </w:rPr>
            </w:pPr>
            <w:r>
              <w:rPr>
                <w:spacing w:val="-10"/>
                <w:sz w:val="15"/>
              </w:rPr>
              <w:t>8</w:t>
            </w:r>
          </w:p>
        </w:tc>
        <w:tc>
          <w:tcPr>
            <w:tcW w:w="1152" w:type="dxa"/>
          </w:tcPr>
          <w:p>
            <w:pPr>
              <w:pStyle w:val="TableParagraph"/>
              <w:spacing w:line="167" w:lineRule="exact"/>
              <w:ind w:left="79" w:right="22"/>
              <w:jc w:val="center"/>
              <w:rPr>
                <w:sz w:val="15"/>
              </w:rPr>
            </w:pPr>
            <w:r>
              <w:rPr>
                <w:spacing w:val="-10"/>
                <w:sz w:val="15"/>
              </w:rPr>
              <w:t>9</w:t>
            </w:r>
          </w:p>
        </w:tc>
        <w:tc>
          <w:tcPr>
            <w:tcW w:w="739" w:type="dxa"/>
          </w:tcPr>
          <w:p>
            <w:pPr>
              <w:pStyle w:val="TableParagraph"/>
              <w:spacing w:line="167" w:lineRule="exact"/>
              <w:ind w:left="87" w:right="45"/>
              <w:jc w:val="center"/>
              <w:rPr>
                <w:sz w:val="15"/>
              </w:rPr>
            </w:pPr>
            <w:r>
              <w:rPr>
                <w:spacing w:val="-5"/>
                <w:sz w:val="15"/>
              </w:rPr>
              <w:t>10</w:t>
            </w:r>
          </w:p>
        </w:tc>
      </w:tr>
      <w:tr>
        <w:trPr>
          <w:trHeight w:val="373" w:hRule="atLeast"/>
        </w:trPr>
        <w:tc>
          <w:tcPr>
            <w:tcW w:w="4771" w:type="dxa"/>
          </w:tcPr>
          <w:p>
            <w:pPr>
              <w:pStyle w:val="TableParagraph"/>
              <w:spacing w:line="154" w:lineRule="exact"/>
              <w:ind w:left="65"/>
              <w:rPr>
                <w:sz w:val="16"/>
              </w:rPr>
            </w:pPr>
            <w:r>
              <w:rPr>
                <w:w w:val="90"/>
                <w:sz w:val="16"/>
              </w:rPr>
              <w:t>2.1.2.</w:t>
            </w:r>
            <w:r>
              <w:rPr>
                <w:spacing w:val="11"/>
                <w:sz w:val="16"/>
              </w:rPr>
              <w:t> </w:t>
            </w:r>
            <w:r>
              <w:rPr>
                <w:w w:val="90"/>
                <w:sz w:val="16"/>
              </w:rPr>
              <w:t>для</w:t>
            </w:r>
            <w:r>
              <w:rPr>
                <w:spacing w:val="15"/>
                <w:sz w:val="16"/>
              </w:rPr>
              <w:t> </w:t>
            </w:r>
            <w:r>
              <w:rPr>
                <w:w w:val="90"/>
                <w:sz w:val="16"/>
              </w:rPr>
              <w:t>проведения</w:t>
            </w:r>
            <w:r>
              <w:rPr>
                <w:spacing w:val="25"/>
                <w:sz w:val="16"/>
              </w:rPr>
              <w:t> </w:t>
            </w:r>
            <w:r>
              <w:rPr>
                <w:w w:val="90"/>
                <w:sz w:val="16"/>
              </w:rPr>
              <w:t>диспансеризации&lt;**&gt;</w:t>
            </w:r>
            <w:r>
              <w:rPr>
                <w:sz w:val="16"/>
              </w:rPr>
              <w:t> </w:t>
            </w:r>
            <w:r>
              <w:rPr>
                <w:w w:val="90"/>
                <w:sz w:val="16"/>
              </w:rPr>
              <w:t>,</w:t>
            </w:r>
            <w:r>
              <w:rPr>
                <w:spacing w:val="13"/>
                <w:sz w:val="16"/>
              </w:rPr>
              <w:t> </w:t>
            </w:r>
            <w:r>
              <w:rPr>
                <w:spacing w:val="-2"/>
                <w:w w:val="90"/>
                <w:sz w:val="16"/>
              </w:rPr>
              <w:t>всего</w:t>
            </w:r>
          </w:p>
          <w:p>
            <w:pPr>
              <w:pStyle w:val="TableParagraph"/>
              <w:spacing w:before="3"/>
              <w:ind w:left="62"/>
              <w:rPr>
                <w:sz w:val="16"/>
              </w:rPr>
            </w:pPr>
            <w:r>
              <w:rPr>
                <w:w w:val="90"/>
                <w:sz w:val="16"/>
              </w:rPr>
              <w:t>(сумма</w:t>
            </w:r>
            <w:r>
              <w:rPr>
                <w:spacing w:val="16"/>
                <w:sz w:val="16"/>
              </w:rPr>
              <w:t> </w:t>
            </w:r>
            <w:r>
              <w:rPr>
                <w:w w:val="90"/>
                <w:sz w:val="16"/>
              </w:rPr>
              <w:t>строк</w:t>
            </w:r>
            <w:r>
              <w:rPr>
                <w:spacing w:val="14"/>
                <w:sz w:val="16"/>
              </w:rPr>
              <w:t> </w:t>
            </w:r>
            <w:r>
              <w:rPr>
                <w:w w:val="90"/>
                <w:sz w:val="16"/>
              </w:rPr>
              <w:t>33.2+41.2+49.2),</w:t>
            </w:r>
            <w:r>
              <w:rPr>
                <w:spacing w:val="11"/>
                <w:sz w:val="16"/>
              </w:rPr>
              <w:t> </w:t>
            </w:r>
            <w:r>
              <w:rPr>
                <w:w w:val="90"/>
                <w:sz w:val="16"/>
              </w:rPr>
              <w:t>в</w:t>
            </w:r>
            <w:r>
              <w:rPr>
                <w:spacing w:val="2"/>
                <w:sz w:val="16"/>
              </w:rPr>
              <w:t> </w:t>
            </w:r>
            <w:r>
              <w:rPr>
                <w:w w:val="90"/>
                <w:sz w:val="16"/>
              </w:rPr>
              <w:t>том</w:t>
            </w:r>
            <w:r>
              <w:rPr>
                <w:spacing w:val="18"/>
                <w:sz w:val="16"/>
              </w:rPr>
              <w:t> </w:t>
            </w:r>
            <w:r>
              <w:rPr>
                <w:spacing w:val="-2"/>
                <w:w w:val="90"/>
                <w:sz w:val="16"/>
              </w:rPr>
              <w:t>числе:</w:t>
            </w:r>
          </w:p>
        </w:tc>
        <w:tc>
          <w:tcPr>
            <w:tcW w:w="773" w:type="dxa"/>
          </w:tcPr>
          <w:p>
            <w:pPr>
              <w:pStyle w:val="TableParagraph"/>
              <w:spacing w:before="73"/>
              <w:ind w:left="63"/>
              <w:jc w:val="center"/>
              <w:rPr>
                <w:rFonts w:ascii="Consolas"/>
                <w:sz w:val="16"/>
              </w:rPr>
            </w:pPr>
            <w:r>
              <w:rPr>
                <w:rFonts w:ascii="Consolas"/>
                <w:spacing w:val="-4"/>
                <w:w w:val="85"/>
                <w:sz w:val="16"/>
              </w:rPr>
              <w:t>23.2</w:t>
            </w:r>
          </w:p>
        </w:tc>
        <w:tc>
          <w:tcPr>
            <w:tcW w:w="1195" w:type="dxa"/>
          </w:tcPr>
          <w:p>
            <w:pPr>
              <w:pStyle w:val="TableParagraph"/>
              <w:spacing w:line="162" w:lineRule="exact"/>
              <w:ind w:left="219"/>
              <w:rPr>
                <w:sz w:val="15"/>
              </w:rPr>
            </w:pPr>
            <w:r>
              <w:rPr>
                <w:spacing w:val="-2"/>
                <w:sz w:val="15"/>
              </w:rPr>
              <w:t>комплексное</w:t>
            </w:r>
          </w:p>
          <w:p>
            <w:pPr>
              <w:pStyle w:val="TableParagraph"/>
              <w:spacing w:before="14"/>
              <w:ind w:left="282"/>
              <w:rPr>
                <w:sz w:val="15"/>
              </w:rPr>
            </w:pPr>
            <w:r>
              <w:rPr>
                <w:spacing w:val="-2"/>
                <w:sz w:val="15"/>
              </w:rPr>
              <w:t>посещение</w:t>
            </w:r>
          </w:p>
        </w:tc>
        <w:tc>
          <w:tcPr>
            <w:tcW w:w="1469" w:type="dxa"/>
          </w:tcPr>
          <w:p>
            <w:pPr>
              <w:pStyle w:val="TableParagraph"/>
              <w:spacing w:before="80"/>
              <w:ind w:left="81" w:right="34"/>
              <w:jc w:val="center"/>
              <w:rPr>
                <w:sz w:val="15"/>
              </w:rPr>
            </w:pPr>
            <w:r>
              <w:rPr>
                <w:spacing w:val="-2"/>
                <w:sz w:val="15"/>
              </w:rPr>
              <w:t>0,4324718</w:t>
            </w:r>
          </w:p>
        </w:tc>
        <w:tc>
          <w:tcPr>
            <w:tcW w:w="1407" w:type="dxa"/>
          </w:tcPr>
          <w:p>
            <w:pPr>
              <w:pStyle w:val="TableParagraph"/>
              <w:spacing w:before="78"/>
              <w:ind w:left="200" w:right="155"/>
              <w:jc w:val="center"/>
              <w:rPr>
                <w:rFonts w:ascii="Cambria"/>
                <w:sz w:val="15"/>
              </w:rPr>
            </w:pPr>
            <w:r>
              <w:rPr>
                <w:rFonts w:ascii="Cambria"/>
                <w:w w:val="95"/>
                <w:sz w:val="15"/>
              </w:rPr>
              <w:t>4</w:t>
            </w:r>
            <w:r>
              <w:rPr>
                <w:rFonts w:ascii="Cambria"/>
                <w:spacing w:val="-2"/>
                <w:sz w:val="15"/>
              </w:rPr>
              <w:t> </w:t>
            </w:r>
            <w:r>
              <w:rPr>
                <w:rFonts w:ascii="Cambria"/>
                <w:spacing w:val="-2"/>
                <w:w w:val="95"/>
                <w:sz w:val="15"/>
              </w:rPr>
              <w:t>035,71</w:t>
            </w:r>
          </w:p>
        </w:tc>
        <w:tc>
          <w:tcPr>
            <w:tcW w:w="1335" w:type="dxa"/>
          </w:tcPr>
          <w:p>
            <w:pPr>
              <w:pStyle w:val="TableParagraph"/>
              <w:spacing w:before="64"/>
              <w:ind w:left="72" w:right="33"/>
              <w:jc w:val="center"/>
              <w:rPr>
                <w:rFonts w:ascii="Consolas" w:hAnsi="Consolas"/>
                <w:sz w:val="17"/>
              </w:rPr>
            </w:pPr>
            <w:r>
              <w:rPr>
                <w:rFonts w:ascii="Consolas" w:hAnsi="Consolas"/>
                <w:spacing w:val="-10"/>
                <w:sz w:val="17"/>
              </w:rPr>
              <w:t>х</w:t>
            </w:r>
          </w:p>
        </w:tc>
        <w:tc>
          <w:tcPr>
            <w:tcW w:w="1090" w:type="dxa"/>
          </w:tcPr>
          <w:p>
            <w:pPr>
              <w:pStyle w:val="TableParagraph"/>
              <w:spacing w:before="80"/>
              <w:ind w:left="195" w:right="139"/>
              <w:jc w:val="center"/>
              <w:rPr>
                <w:sz w:val="15"/>
              </w:rPr>
            </w:pPr>
            <w:r>
              <w:rPr>
                <w:spacing w:val="-4"/>
                <w:sz w:val="15"/>
              </w:rPr>
              <w:t>1</w:t>
            </w:r>
            <w:r>
              <w:rPr>
                <w:spacing w:val="-1"/>
                <w:sz w:val="15"/>
              </w:rPr>
              <w:t> </w:t>
            </w:r>
            <w:r>
              <w:rPr>
                <w:spacing w:val="-2"/>
                <w:sz w:val="15"/>
              </w:rPr>
              <w:t>745,33</w:t>
            </w:r>
          </w:p>
        </w:tc>
        <w:tc>
          <w:tcPr>
            <w:tcW w:w="917" w:type="dxa"/>
          </w:tcPr>
          <w:p>
            <w:pPr>
              <w:pStyle w:val="TableParagraph"/>
              <w:spacing w:before="80"/>
              <w:ind w:left="77" w:right="10"/>
              <w:jc w:val="center"/>
              <w:rPr>
                <w:sz w:val="15"/>
              </w:rPr>
            </w:pPr>
            <w:r>
              <w:rPr>
                <w:spacing w:val="-10"/>
                <w:sz w:val="15"/>
              </w:rPr>
              <w:t>Х</w:t>
            </w:r>
          </w:p>
        </w:tc>
        <w:tc>
          <w:tcPr>
            <w:tcW w:w="1152" w:type="dxa"/>
          </w:tcPr>
          <w:p>
            <w:pPr>
              <w:pStyle w:val="TableParagraph"/>
              <w:spacing w:before="80"/>
              <w:ind w:left="79" w:right="24"/>
              <w:jc w:val="center"/>
              <w:rPr>
                <w:sz w:val="15"/>
              </w:rPr>
            </w:pPr>
            <w:r>
              <w:rPr>
                <w:sz w:val="15"/>
              </w:rPr>
              <w:t>13</w:t>
            </w:r>
            <w:r>
              <w:rPr>
                <w:spacing w:val="-2"/>
                <w:sz w:val="15"/>
              </w:rPr>
              <w:t> </w:t>
            </w:r>
            <w:r>
              <w:rPr>
                <w:sz w:val="15"/>
              </w:rPr>
              <w:t>809</w:t>
            </w:r>
            <w:r>
              <w:rPr>
                <w:spacing w:val="-1"/>
                <w:sz w:val="15"/>
              </w:rPr>
              <w:t> </w:t>
            </w:r>
            <w:r>
              <w:rPr>
                <w:spacing w:val="-2"/>
                <w:sz w:val="15"/>
              </w:rPr>
              <w:t>321,98</w:t>
            </w:r>
          </w:p>
        </w:tc>
        <w:tc>
          <w:tcPr>
            <w:tcW w:w="739" w:type="dxa"/>
          </w:tcPr>
          <w:p>
            <w:pPr>
              <w:pStyle w:val="TableParagraph"/>
              <w:spacing w:before="80"/>
              <w:ind w:left="87" w:right="39"/>
              <w:jc w:val="center"/>
              <w:rPr>
                <w:sz w:val="15"/>
              </w:rPr>
            </w:pPr>
            <w:r>
              <w:rPr>
                <w:spacing w:val="-10"/>
                <w:sz w:val="15"/>
              </w:rPr>
              <w:t>Х</w:t>
            </w:r>
          </w:p>
        </w:tc>
      </w:tr>
      <w:tr>
        <w:trPr>
          <w:trHeight w:val="368" w:hRule="atLeast"/>
        </w:trPr>
        <w:tc>
          <w:tcPr>
            <w:tcW w:w="4771" w:type="dxa"/>
          </w:tcPr>
          <w:p>
            <w:pPr>
              <w:pStyle w:val="TableParagraph"/>
              <w:spacing w:line="154" w:lineRule="exact"/>
              <w:ind w:left="67"/>
              <w:rPr>
                <w:sz w:val="16"/>
              </w:rPr>
            </w:pPr>
            <w:r>
              <w:rPr>
                <w:w w:val="90"/>
                <w:sz w:val="16"/>
              </w:rPr>
              <w:t>для</w:t>
            </w:r>
            <w:r>
              <w:rPr>
                <w:spacing w:val="1"/>
                <w:sz w:val="16"/>
              </w:rPr>
              <w:t> </w:t>
            </w:r>
            <w:r>
              <w:rPr>
                <w:w w:val="90"/>
                <w:sz w:val="16"/>
              </w:rPr>
              <w:t>проведения</w:t>
            </w:r>
            <w:r>
              <w:rPr>
                <w:spacing w:val="11"/>
                <w:sz w:val="16"/>
              </w:rPr>
              <w:t> </w:t>
            </w:r>
            <w:r>
              <w:rPr>
                <w:w w:val="90"/>
                <w:sz w:val="16"/>
              </w:rPr>
              <w:t>углубленной</w:t>
            </w:r>
            <w:r>
              <w:rPr>
                <w:spacing w:val="9"/>
                <w:sz w:val="16"/>
              </w:rPr>
              <w:t> </w:t>
            </w:r>
            <w:r>
              <w:rPr>
                <w:spacing w:val="-2"/>
                <w:w w:val="90"/>
                <w:sz w:val="16"/>
              </w:rPr>
              <w:t>диспансеризации</w:t>
            </w:r>
          </w:p>
          <w:p>
            <w:pPr>
              <w:pStyle w:val="TableParagraph"/>
              <w:spacing w:before="3"/>
              <w:ind w:left="62"/>
              <w:rPr>
                <w:sz w:val="16"/>
              </w:rPr>
            </w:pPr>
            <w:r>
              <w:rPr>
                <w:w w:val="90"/>
                <w:sz w:val="16"/>
              </w:rPr>
              <w:t>(сумма</w:t>
            </w:r>
            <w:r>
              <w:rPr>
                <w:spacing w:val="9"/>
                <w:sz w:val="16"/>
              </w:rPr>
              <w:t> </w:t>
            </w:r>
            <w:r>
              <w:rPr>
                <w:w w:val="90"/>
                <w:sz w:val="16"/>
              </w:rPr>
              <w:t>строк</w:t>
            </w:r>
            <w:r>
              <w:rPr>
                <w:spacing w:val="11"/>
                <w:sz w:val="16"/>
              </w:rPr>
              <w:t> </w:t>
            </w:r>
            <w:r>
              <w:rPr>
                <w:w w:val="90"/>
                <w:sz w:val="16"/>
              </w:rPr>
              <w:t>33.2.1+41.2.</w:t>
            </w:r>
            <w:r>
              <w:rPr>
                <w:spacing w:val="-11"/>
                <w:w w:val="90"/>
                <w:sz w:val="16"/>
              </w:rPr>
              <w:t> </w:t>
            </w:r>
            <w:r>
              <w:rPr>
                <w:spacing w:val="-2"/>
                <w:w w:val="90"/>
                <w:sz w:val="16"/>
              </w:rPr>
              <w:t>1+49.2.1)</w:t>
            </w:r>
          </w:p>
        </w:tc>
        <w:tc>
          <w:tcPr>
            <w:tcW w:w="773" w:type="dxa"/>
          </w:tcPr>
          <w:p>
            <w:pPr>
              <w:pStyle w:val="TableParagraph"/>
              <w:spacing w:before="77"/>
              <w:ind w:left="97" w:right="56"/>
              <w:jc w:val="center"/>
              <w:rPr>
                <w:rFonts w:ascii="Consolas"/>
                <w:sz w:val="15"/>
              </w:rPr>
            </w:pPr>
            <w:r>
              <w:rPr>
                <w:rFonts w:ascii="Consolas"/>
                <w:spacing w:val="-2"/>
                <w:w w:val="80"/>
                <w:sz w:val="15"/>
              </w:rPr>
              <w:t>23.2.1</w:t>
            </w:r>
          </w:p>
        </w:tc>
        <w:tc>
          <w:tcPr>
            <w:tcW w:w="1195" w:type="dxa"/>
          </w:tcPr>
          <w:p>
            <w:pPr>
              <w:pStyle w:val="TableParagraph"/>
              <w:spacing w:line="162" w:lineRule="exact"/>
              <w:ind w:left="214"/>
              <w:rPr>
                <w:sz w:val="15"/>
              </w:rPr>
            </w:pPr>
            <w:r>
              <w:rPr>
                <w:spacing w:val="-2"/>
                <w:sz w:val="15"/>
              </w:rPr>
              <w:t>комплексное</w:t>
            </w:r>
          </w:p>
          <w:p>
            <w:pPr>
              <w:pStyle w:val="TableParagraph"/>
              <w:spacing w:line="182" w:lineRule="exact" w:before="5"/>
              <w:ind w:left="276"/>
              <w:rPr>
                <w:sz w:val="16"/>
              </w:rPr>
            </w:pPr>
            <w:r>
              <w:rPr>
                <w:spacing w:val="-2"/>
                <w:sz w:val="16"/>
              </w:rPr>
              <w:t>посещение</w:t>
            </w:r>
          </w:p>
        </w:tc>
        <w:tc>
          <w:tcPr>
            <w:tcW w:w="1469" w:type="dxa"/>
          </w:tcPr>
          <w:p>
            <w:pPr>
              <w:pStyle w:val="TableParagraph"/>
              <w:spacing w:before="80"/>
              <w:ind w:left="81" w:right="30"/>
              <w:jc w:val="center"/>
              <w:rPr>
                <w:sz w:val="15"/>
              </w:rPr>
            </w:pPr>
            <w:r>
              <w:rPr>
                <w:spacing w:val="-2"/>
                <w:sz w:val="15"/>
              </w:rPr>
              <w:t>0,050758</w:t>
            </w:r>
          </w:p>
        </w:tc>
        <w:tc>
          <w:tcPr>
            <w:tcW w:w="1407" w:type="dxa"/>
          </w:tcPr>
          <w:p>
            <w:pPr>
              <w:pStyle w:val="TableParagraph"/>
              <w:spacing w:before="73"/>
              <w:ind w:left="63"/>
              <w:jc w:val="center"/>
              <w:rPr>
                <w:rFonts w:ascii="Cambria"/>
                <w:sz w:val="15"/>
              </w:rPr>
            </w:pPr>
            <w:r>
              <w:rPr>
                <w:rFonts w:ascii="Cambria"/>
                <w:w w:val="75"/>
                <w:sz w:val="15"/>
              </w:rPr>
              <w:t>1</w:t>
            </w:r>
            <w:r>
              <w:rPr>
                <w:rFonts w:ascii="Cambria"/>
                <w:spacing w:val="2"/>
                <w:sz w:val="15"/>
              </w:rPr>
              <w:t> </w:t>
            </w:r>
            <w:r>
              <w:rPr>
                <w:rFonts w:ascii="Cambria"/>
                <w:spacing w:val="-2"/>
                <w:w w:val="90"/>
                <w:sz w:val="15"/>
              </w:rPr>
              <w:t>744,96</w:t>
            </w:r>
          </w:p>
        </w:tc>
        <w:tc>
          <w:tcPr>
            <w:tcW w:w="1335" w:type="dxa"/>
          </w:tcPr>
          <w:p>
            <w:pPr>
              <w:pStyle w:val="TableParagraph"/>
              <w:spacing w:before="73"/>
              <w:ind w:left="72" w:right="29"/>
              <w:jc w:val="center"/>
              <w:rPr>
                <w:rFonts w:ascii="Consolas" w:hAnsi="Consolas"/>
                <w:sz w:val="16"/>
              </w:rPr>
            </w:pPr>
            <w:r>
              <w:rPr>
                <w:rFonts w:ascii="Consolas" w:hAnsi="Consolas"/>
                <w:spacing w:val="-10"/>
                <w:sz w:val="16"/>
              </w:rPr>
              <w:t>Х</w:t>
            </w:r>
          </w:p>
        </w:tc>
        <w:tc>
          <w:tcPr>
            <w:tcW w:w="1090" w:type="dxa"/>
          </w:tcPr>
          <w:p>
            <w:pPr>
              <w:pStyle w:val="TableParagraph"/>
              <w:spacing w:before="75"/>
              <w:ind w:left="184" w:right="139"/>
              <w:jc w:val="center"/>
              <w:rPr>
                <w:sz w:val="15"/>
              </w:rPr>
            </w:pPr>
            <w:r>
              <w:rPr>
                <w:spacing w:val="-2"/>
                <w:sz w:val="15"/>
              </w:rPr>
              <w:t>88,57</w:t>
            </w:r>
          </w:p>
        </w:tc>
        <w:tc>
          <w:tcPr>
            <w:tcW w:w="917" w:type="dxa"/>
          </w:tcPr>
          <w:p>
            <w:pPr>
              <w:pStyle w:val="TableParagraph"/>
              <w:spacing w:before="73"/>
              <w:ind w:left="77" w:right="37"/>
              <w:jc w:val="center"/>
              <w:rPr>
                <w:rFonts w:ascii="Cambria" w:hAnsi="Cambria"/>
                <w:sz w:val="15"/>
              </w:rPr>
            </w:pPr>
            <w:r>
              <w:rPr>
                <w:rFonts w:ascii="Cambria" w:hAnsi="Cambria"/>
                <w:spacing w:val="-10"/>
                <w:sz w:val="15"/>
              </w:rPr>
              <w:t>Х</w:t>
            </w:r>
          </w:p>
        </w:tc>
        <w:tc>
          <w:tcPr>
            <w:tcW w:w="1152" w:type="dxa"/>
          </w:tcPr>
          <w:p>
            <w:pPr>
              <w:pStyle w:val="TableParagraph"/>
              <w:spacing w:before="73"/>
              <w:ind w:left="79" w:right="36"/>
              <w:jc w:val="center"/>
              <w:rPr>
                <w:rFonts w:ascii="Cambria"/>
                <w:sz w:val="15"/>
              </w:rPr>
            </w:pPr>
            <w:r>
              <w:rPr>
                <w:rFonts w:ascii="Cambria"/>
                <w:spacing w:val="-8"/>
                <w:sz w:val="15"/>
              </w:rPr>
              <w:t>700</w:t>
            </w:r>
            <w:r>
              <w:rPr>
                <w:rFonts w:ascii="Cambria"/>
                <w:spacing w:val="3"/>
                <w:sz w:val="15"/>
              </w:rPr>
              <w:t> </w:t>
            </w:r>
            <w:r>
              <w:rPr>
                <w:rFonts w:ascii="Cambria"/>
                <w:spacing w:val="-2"/>
                <w:sz w:val="15"/>
              </w:rPr>
              <w:t>784,77</w:t>
            </w:r>
          </w:p>
        </w:tc>
        <w:tc>
          <w:tcPr>
            <w:tcW w:w="739" w:type="dxa"/>
          </w:tcPr>
          <w:p>
            <w:pPr>
              <w:pStyle w:val="TableParagraph"/>
              <w:spacing w:before="87"/>
              <w:ind w:left="87" w:right="73"/>
              <w:jc w:val="center"/>
              <w:rPr>
                <w:rFonts w:ascii="Courier New" w:hAnsi="Courier New"/>
                <w:sz w:val="16"/>
              </w:rPr>
            </w:pPr>
            <w:r>
              <w:rPr>
                <w:rFonts w:ascii="Courier New" w:hAnsi="Courier New"/>
                <w:spacing w:val="-10"/>
                <w:sz w:val="16"/>
              </w:rPr>
              <w:t>Х</w:t>
            </w:r>
          </w:p>
        </w:tc>
      </w:tr>
      <w:tr>
        <w:trPr>
          <w:trHeight w:val="412" w:hRule="atLeast"/>
        </w:trPr>
        <w:tc>
          <w:tcPr>
            <w:tcW w:w="4771" w:type="dxa"/>
          </w:tcPr>
          <w:p>
            <w:pPr>
              <w:pStyle w:val="TableParagraph"/>
              <w:spacing w:line="159" w:lineRule="exact"/>
              <w:ind w:left="61"/>
              <w:rPr>
                <w:sz w:val="16"/>
              </w:rPr>
            </w:pPr>
            <w:r>
              <w:rPr>
                <w:w w:val="90"/>
                <w:sz w:val="16"/>
              </w:rPr>
              <w:t>2.1.3.</w:t>
            </w:r>
            <w:r>
              <w:rPr>
                <w:spacing w:val="11"/>
                <w:sz w:val="16"/>
              </w:rPr>
              <w:t> </w:t>
            </w:r>
            <w:r>
              <w:rPr>
                <w:w w:val="90"/>
                <w:sz w:val="16"/>
              </w:rPr>
              <w:t>для</w:t>
            </w:r>
            <w:r>
              <w:rPr>
                <w:spacing w:val="17"/>
                <w:sz w:val="16"/>
              </w:rPr>
              <w:t> </w:t>
            </w:r>
            <w:r>
              <w:rPr>
                <w:w w:val="90"/>
                <w:sz w:val="16"/>
              </w:rPr>
              <w:t>проведения</w:t>
            </w:r>
            <w:r>
              <w:rPr>
                <w:spacing w:val="24"/>
                <w:sz w:val="16"/>
              </w:rPr>
              <w:t> </w:t>
            </w:r>
            <w:r>
              <w:rPr>
                <w:w w:val="90"/>
                <w:sz w:val="16"/>
              </w:rPr>
              <w:t>диспансеризации</w:t>
            </w:r>
            <w:r>
              <w:rPr>
                <w:spacing w:val="2"/>
                <w:sz w:val="16"/>
              </w:rPr>
              <w:t> </w:t>
            </w:r>
            <w:r>
              <w:rPr>
                <w:w w:val="90"/>
                <w:sz w:val="16"/>
              </w:rPr>
              <w:t>для</w:t>
            </w:r>
            <w:r>
              <w:rPr>
                <w:spacing w:val="10"/>
                <w:sz w:val="16"/>
              </w:rPr>
              <w:t> </w:t>
            </w:r>
            <w:r>
              <w:rPr>
                <w:w w:val="90"/>
                <w:sz w:val="16"/>
              </w:rPr>
              <w:t>оценки</w:t>
            </w:r>
            <w:r>
              <w:rPr>
                <w:spacing w:val="15"/>
                <w:sz w:val="16"/>
              </w:rPr>
              <w:t> </w:t>
            </w:r>
            <w:r>
              <w:rPr>
                <w:spacing w:val="-2"/>
                <w:w w:val="90"/>
                <w:sz w:val="16"/>
              </w:rPr>
              <w:t>репродуктивного</w:t>
            </w:r>
          </w:p>
          <w:p>
            <w:pPr>
              <w:pStyle w:val="TableParagraph"/>
              <w:spacing w:before="3"/>
              <w:ind w:left="62"/>
              <w:rPr>
                <w:sz w:val="16"/>
              </w:rPr>
            </w:pPr>
            <w:r>
              <w:rPr>
                <w:w w:val="90"/>
                <w:sz w:val="16"/>
              </w:rPr>
              <w:t>здоровья</w:t>
            </w:r>
            <w:r>
              <w:rPr>
                <w:spacing w:val="12"/>
                <w:sz w:val="16"/>
              </w:rPr>
              <w:t> </w:t>
            </w:r>
            <w:r>
              <w:rPr>
                <w:w w:val="90"/>
                <w:sz w:val="16"/>
              </w:rPr>
              <w:t>женщин</w:t>
            </w:r>
            <w:r>
              <w:rPr>
                <w:spacing w:val="14"/>
                <w:sz w:val="16"/>
              </w:rPr>
              <w:t> </w:t>
            </w:r>
            <w:r>
              <w:rPr>
                <w:w w:val="90"/>
                <w:sz w:val="16"/>
              </w:rPr>
              <w:t>и</w:t>
            </w:r>
            <w:r>
              <w:rPr>
                <w:sz w:val="16"/>
              </w:rPr>
              <w:t> </w:t>
            </w:r>
            <w:r>
              <w:rPr>
                <w:w w:val="90"/>
                <w:sz w:val="16"/>
              </w:rPr>
              <w:t>мужчин</w:t>
            </w:r>
            <w:r>
              <w:rPr>
                <w:spacing w:val="6"/>
                <w:sz w:val="16"/>
              </w:rPr>
              <w:t> </w:t>
            </w:r>
            <w:r>
              <w:rPr>
                <w:w w:val="90"/>
                <w:sz w:val="16"/>
              </w:rPr>
              <w:t>(сумма</w:t>
            </w:r>
            <w:r>
              <w:rPr>
                <w:spacing w:val="1"/>
                <w:sz w:val="16"/>
              </w:rPr>
              <w:t> </w:t>
            </w:r>
            <w:r>
              <w:rPr>
                <w:w w:val="90"/>
                <w:sz w:val="16"/>
              </w:rPr>
              <w:t>строк</w:t>
            </w:r>
            <w:r>
              <w:rPr>
                <w:sz w:val="16"/>
              </w:rPr>
              <w:t> </w:t>
            </w:r>
            <w:r>
              <w:rPr>
                <w:spacing w:val="-2"/>
                <w:w w:val="90"/>
                <w:sz w:val="16"/>
              </w:rPr>
              <w:t>33.3+41.3+49.3)</w:t>
            </w:r>
          </w:p>
        </w:tc>
        <w:tc>
          <w:tcPr>
            <w:tcW w:w="773" w:type="dxa"/>
          </w:tcPr>
          <w:p>
            <w:pPr>
              <w:pStyle w:val="TableParagraph"/>
              <w:spacing w:before="97"/>
              <w:ind w:left="52"/>
              <w:jc w:val="center"/>
              <w:rPr>
                <w:rFonts w:ascii="Consolas"/>
                <w:sz w:val="16"/>
              </w:rPr>
            </w:pPr>
            <w:r>
              <w:rPr>
                <w:rFonts w:ascii="Consolas"/>
                <w:spacing w:val="-4"/>
                <w:w w:val="80"/>
                <w:sz w:val="16"/>
              </w:rPr>
              <w:t>23.3</w:t>
            </w:r>
          </w:p>
        </w:tc>
        <w:tc>
          <w:tcPr>
            <w:tcW w:w="1195" w:type="dxa"/>
          </w:tcPr>
          <w:p>
            <w:pPr>
              <w:pStyle w:val="TableParagraph"/>
              <w:spacing w:before="13"/>
              <w:ind w:left="214"/>
              <w:rPr>
                <w:sz w:val="15"/>
              </w:rPr>
            </w:pPr>
            <w:r>
              <w:rPr>
                <w:spacing w:val="-2"/>
                <w:sz w:val="15"/>
              </w:rPr>
              <w:t>комплексное</w:t>
            </w:r>
          </w:p>
          <w:p>
            <w:pPr>
              <w:pStyle w:val="TableParagraph"/>
              <w:spacing w:before="57"/>
              <w:ind w:left="278"/>
              <w:rPr>
                <w:sz w:val="11"/>
              </w:rPr>
            </w:pPr>
            <w:r>
              <w:rPr>
                <w:spacing w:val="-2"/>
                <w:sz w:val="11"/>
              </w:rPr>
              <w:t>ПОСВЩВНиВ</w:t>
            </w:r>
          </w:p>
        </w:tc>
        <w:tc>
          <w:tcPr>
            <w:tcW w:w="1469" w:type="dxa"/>
          </w:tcPr>
          <w:p>
            <w:pPr>
              <w:pStyle w:val="TableParagraph"/>
              <w:spacing w:before="109"/>
              <w:ind w:left="81" w:right="40"/>
              <w:jc w:val="center"/>
              <w:rPr>
                <w:sz w:val="15"/>
              </w:rPr>
            </w:pPr>
            <w:r>
              <w:rPr>
                <w:spacing w:val="-2"/>
                <w:sz w:val="15"/>
              </w:rPr>
              <w:t>0,159963</w:t>
            </w:r>
          </w:p>
        </w:tc>
        <w:tc>
          <w:tcPr>
            <w:tcW w:w="1407" w:type="dxa"/>
          </w:tcPr>
          <w:p>
            <w:pPr>
              <w:pStyle w:val="TableParagraph"/>
              <w:spacing w:before="100"/>
              <w:ind w:left="204" w:right="155"/>
              <w:jc w:val="center"/>
              <w:rPr>
                <w:sz w:val="16"/>
              </w:rPr>
            </w:pPr>
            <w:r>
              <w:rPr>
                <w:sz w:val="16"/>
              </w:rPr>
              <w:t>2</w:t>
            </w:r>
            <w:r>
              <w:rPr>
                <w:spacing w:val="-9"/>
                <w:sz w:val="16"/>
              </w:rPr>
              <w:t> </w:t>
            </w:r>
            <w:r>
              <w:rPr>
                <w:spacing w:val="-2"/>
                <w:sz w:val="16"/>
              </w:rPr>
              <w:t>322,01</w:t>
            </w:r>
          </w:p>
        </w:tc>
        <w:tc>
          <w:tcPr>
            <w:tcW w:w="1335" w:type="dxa"/>
          </w:tcPr>
          <w:p>
            <w:pPr>
              <w:pStyle w:val="TableParagraph"/>
              <w:spacing w:before="10"/>
              <w:rPr>
                <w:sz w:val="12"/>
              </w:rPr>
            </w:pPr>
          </w:p>
          <w:p>
            <w:pPr>
              <w:pStyle w:val="TableParagraph"/>
              <w:spacing w:line="105" w:lineRule="exact"/>
              <w:ind w:left="639"/>
              <w:rPr>
                <w:position w:val="-1"/>
                <w:sz w:val="10"/>
              </w:rPr>
            </w:pPr>
            <w:r>
              <w:rPr>
                <w:position w:val="-1"/>
                <w:sz w:val="10"/>
              </w:rPr>
              <w:drawing>
                <wp:inline distT="0" distB="0" distL="0" distR="0">
                  <wp:extent cx="60959" cy="67055"/>
                  <wp:effectExtent l="0" t="0" r="0" b="0"/>
                  <wp:docPr id="580" name="Image 580"/>
                  <wp:cNvGraphicFramePr>
                    <a:graphicFrameLocks/>
                  </wp:cNvGraphicFramePr>
                  <a:graphic>
                    <a:graphicData uri="http://schemas.openxmlformats.org/drawingml/2006/picture">
                      <pic:pic>
                        <pic:nvPicPr>
                          <pic:cNvPr id="580" name="Image 580"/>
                          <pic:cNvPicPr/>
                        </pic:nvPicPr>
                        <pic:blipFill>
                          <a:blip r:embed="rId548" cstate="print"/>
                          <a:stretch>
                            <a:fillRect/>
                          </a:stretch>
                        </pic:blipFill>
                        <pic:spPr>
                          <a:xfrm>
                            <a:off x="0" y="0"/>
                            <a:ext cx="60959" cy="67055"/>
                          </a:xfrm>
                          <a:prstGeom prst="rect">
                            <a:avLst/>
                          </a:prstGeom>
                        </pic:spPr>
                      </pic:pic>
                    </a:graphicData>
                  </a:graphic>
                </wp:inline>
              </w:drawing>
            </w:r>
            <w:r>
              <w:rPr>
                <w:position w:val="-1"/>
                <w:sz w:val="10"/>
              </w:rPr>
            </w:r>
          </w:p>
        </w:tc>
        <w:tc>
          <w:tcPr>
            <w:tcW w:w="1090" w:type="dxa"/>
          </w:tcPr>
          <w:p>
            <w:pPr>
              <w:pStyle w:val="TableParagraph"/>
              <w:spacing w:before="109"/>
              <w:ind w:left="173" w:right="139"/>
              <w:jc w:val="center"/>
              <w:rPr>
                <w:sz w:val="15"/>
              </w:rPr>
            </w:pPr>
            <w:r>
              <w:rPr>
                <w:spacing w:val="-2"/>
                <w:sz w:val="15"/>
              </w:rPr>
              <w:t>371,44</w:t>
            </w:r>
          </w:p>
        </w:tc>
        <w:tc>
          <w:tcPr>
            <w:tcW w:w="917" w:type="dxa"/>
          </w:tcPr>
          <w:p>
            <w:pPr>
              <w:pStyle w:val="TableParagraph"/>
              <w:spacing w:before="109"/>
              <w:ind w:left="77" w:right="15"/>
              <w:jc w:val="center"/>
              <w:rPr>
                <w:sz w:val="15"/>
              </w:rPr>
            </w:pPr>
            <w:r>
              <w:rPr>
                <w:spacing w:val="-10"/>
                <w:sz w:val="15"/>
              </w:rPr>
              <w:t>Х</w:t>
            </w:r>
          </w:p>
        </w:tc>
        <w:tc>
          <w:tcPr>
            <w:tcW w:w="1152" w:type="dxa"/>
          </w:tcPr>
          <w:p>
            <w:pPr>
              <w:pStyle w:val="TableParagraph"/>
              <w:spacing w:before="109"/>
              <w:ind w:left="79" w:right="41"/>
              <w:jc w:val="center"/>
              <w:rPr>
                <w:sz w:val="15"/>
              </w:rPr>
            </w:pPr>
            <w:r>
              <w:rPr>
                <w:sz w:val="15"/>
              </w:rPr>
              <w:t>2 938</w:t>
            </w:r>
            <w:r>
              <w:rPr>
                <w:spacing w:val="2"/>
                <w:sz w:val="15"/>
              </w:rPr>
              <w:t> </w:t>
            </w:r>
            <w:r>
              <w:rPr>
                <w:spacing w:val="-2"/>
                <w:sz w:val="15"/>
              </w:rPr>
              <w:t>858,22</w:t>
            </w:r>
          </w:p>
        </w:tc>
        <w:tc>
          <w:tcPr>
            <w:tcW w:w="739" w:type="dxa"/>
          </w:tcPr>
          <w:p>
            <w:pPr>
              <w:pStyle w:val="TableParagraph"/>
              <w:spacing w:before="109"/>
              <w:ind w:left="87" w:right="49"/>
              <w:jc w:val="center"/>
              <w:rPr>
                <w:sz w:val="15"/>
              </w:rPr>
            </w:pPr>
            <w:r>
              <w:rPr>
                <w:spacing w:val="-10"/>
                <w:sz w:val="15"/>
              </w:rPr>
              <w:t>Х</w:t>
            </w:r>
          </w:p>
        </w:tc>
      </w:tr>
      <w:tr>
        <w:trPr>
          <w:trHeight w:val="383" w:hRule="atLeast"/>
        </w:trPr>
        <w:tc>
          <w:tcPr>
            <w:tcW w:w="4771" w:type="dxa"/>
          </w:tcPr>
          <w:p>
            <w:pPr>
              <w:pStyle w:val="TableParagraph"/>
              <w:spacing w:line="159" w:lineRule="exact"/>
              <w:ind w:left="67"/>
              <w:rPr>
                <w:sz w:val="16"/>
              </w:rPr>
            </w:pPr>
            <w:r>
              <w:rPr>
                <w:spacing w:val="-2"/>
                <w:sz w:val="16"/>
              </w:rPr>
              <w:t>женщины</w:t>
            </w:r>
          </w:p>
        </w:tc>
        <w:tc>
          <w:tcPr>
            <w:tcW w:w="773" w:type="dxa"/>
          </w:tcPr>
          <w:p>
            <w:pPr>
              <w:pStyle w:val="TableParagraph"/>
              <w:spacing w:before="83"/>
              <w:ind w:left="85" w:right="63"/>
              <w:jc w:val="center"/>
              <w:rPr>
                <w:rFonts w:ascii="Consolas"/>
                <w:sz w:val="16"/>
              </w:rPr>
            </w:pPr>
            <w:r>
              <w:rPr>
                <w:rFonts w:ascii="Consolas"/>
                <w:spacing w:val="-2"/>
                <w:w w:val="75"/>
                <w:sz w:val="16"/>
              </w:rPr>
              <w:t>23.3.1</w:t>
            </w:r>
          </w:p>
        </w:tc>
        <w:tc>
          <w:tcPr>
            <w:tcW w:w="1195" w:type="dxa"/>
          </w:tcPr>
          <w:p>
            <w:pPr>
              <w:pStyle w:val="TableParagraph"/>
              <w:spacing w:before="47"/>
              <w:ind w:left="206"/>
              <w:rPr>
                <w:rFonts w:ascii="Courier New" w:hAnsi="Courier New"/>
                <w:sz w:val="11"/>
              </w:rPr>
            </w:pPr>
            <w:r>
              <w:rPr>
                <w:rFonts w:ascii="Courier New" w:hAnsi="Courier New"/>
                <w:spacing w:val="-2"/>
                <w:w w:val="110"/>
                <w:sz w:val="11"/>
              </w:rPr>
              <w:t>КОММЛРКСНОЅ</w:t>
            </w:r>
          </w:p>
          <w:p>
            <w:pPr>
              <w:pStyle w:val="TableParagraph"/>
              <w:spacing w:before="33"/>
              <w:ind w:left="268"/>
              <w:rPr>
                <w:rFonts w:ascii="Courier New" w:hAnsi="Courier New"/>
                <w:sz w:val="14"/>
              </w:rPr>
            </w:pPr>
            <w:r>
              <w:rPr>
                <w:rFonts w:ascii="Courier New" w:hAnsi="Courier New"/>
                <w:spacing w:val="-2"/>
                <w:sz w:val="14"/>
              </w:rPr>
              <w:t>посещение</w:t>
            </w:r>
          </w:p>
        </w:tc>
        <w:tc>
          <w:tcPr>
            <w:tcW w:w="1469" w:type="dxa"/>
          </w:tcPr>
          <w:p>
            <w:pPr>
              <w:pStyle w:val="TableParagraph"/>
              <w:spacing w:before="90"/>
              <w:ind w:left="81" w:right="40"/>
              <w:jc w:val="center"/>
              <w:rPr>
                <w:sz w:val="15"/>
              </w:rPr>
            </w:pPr>
            <w:r>
              <w:rPr>
                <w:spacing w:val="-2"/>
                <w:sz w:val="15"/>
              </w:rPr>
              <w:t>0,081946</w:t>
            </w:r>
          </w:p>
        </w:tc>
        <w:tc>
          <w:tcPr>
            <w:tcW w:w="1407" w:type="dxa"/>
          </w:tcPr>
          <w:p>
            <w:pPr>
              <w:pStyle w:val="TableParagraph"/>
              <w:spacing w:before="90"/>
              <w:ind w:left="204" w:right="155"/>
              <w:jc w:val="center"/>
              <w:rPr>
                <w:sz w:val="15"/>
              </w:rPr>
            </w:pPr>
            <w:r>
              <w:rPr>
                <w:sz w:val="15"/>
              </w:rPr>
              <w:t>3</w:t>
            </w:r>
            <w:r>
              <w:rPr>
                <w:spacing w:val="-3"/>
                <w:sz w:val="15"/>
              </w:rPr>
              <w:t> </w:t>
            </w:r>
            <w:r>
              <w:rPr>
                <w:spacing w:val="-2"/>
                <w:sz w:val="15"/>
              </w:rPr>
              <w:t>679,65</w:t>
            </w:r>
          </w:p>
        </w:tc>
        <w:tc>
          <w:tcPr>
            <w:tcW w:w="1335" w:type="dxa"/>
          </w:tcPr>
          <w:p>
            <w:pPr>
              <w:pStyle w:val="TableParagraph"/>
              <w:spacing w:before="2" w:after="1"/>
              <w:rPr>
                <w:sz w:val="11"/>
              </w:rPr>
            </w:pPr>
          </w:p>
          <w:p>
            <w:pPr>
              <w:pStyle w:val="TableParagraph"/>
              <w:spacing w:line="105" w:lineRule="exact"/>
              <w:ind w:left="635"/>
              <w:rPr>
                <w:position w:val="-1"/>
                <w:sz w:val="10"/>
              </w:rPr>
            </w:pPr>
            <w:r>
              <w:rPr>
                <w:position w:val="-1"/>
                <w:sz w:val="10"/>
              </w:rPr>
              <w:drawing>
                <wp:inline distT="0" distB="0" distL="0" distR="0">
                  <wp:extent cx="64007" cy="67055"/>
                  <wp:effectExtent l="0" t="0" r="0" b="0"/>
                  <wp:docPr id="581" name="Image 581"/>
                  <wp:cNvGraphicFramePr>
                    <a:graphicFrameLocks/>
                  </wp:cNvGraphicFramePr>
                  <a:graphic>
                    <a:graphicData uri="http://schemas.openxmlformats.org/drawingml/2006/picture">
                      <pic:pic>
                        <pic:nvPicPr>
                          <pic:cNvPr id="581" name="Image 581"/>
                          <pic:cNvPicPr/>
                        </pic:nvPicPr>
                        <pic:blipFill>
                          <a:blip r:embed="rId549" cstate="print"/>
                          <a:stretch>
                            <a:fillRect/>
                          </a:stretch>
                        </pic:blipFill>
                        <pic:spPr>
                          <a:xfrm>
                            <a:off x="0" y="0"/>
                            <a:ext cx="64007" cy="67055"/>
                          </a:xfrm>
                          <a:prstGeom prst="rect">
                            <a:avLst/>
                          </a:prstGeom>
                        </pic:spPr>
                      </pic:pic>
                    </a:graphicData>
                  </a:graphic>
                </wp:inline>
              </w:drawing>
            </w:r>
            <w:r>
              <w:rPr>
                <w:position w:val="-1"/>
                <w:sz w:val="10"/>
              </w:rPr>
            </w:r>
          </w:p>
        </w:tc>
        <w:tc>
          <w:tcPr>
            <w:tcW w:w="1090" w:type="dxa"/>
          </w:tcPr>
          <w:p>
            <w:pPr>
              <w:pStyle w:val="TableParagraph"/>
              <w:spacing w:before="90"/>
              <w:ind w:left="180" w:right="139"/>
              <w:jc w:val="center"/>
              <w:rPr>
                <w:sz w:val="15"/>
              </w:rPr>
            </w:pPr>
            <w:r>
              <w:rPr>
                <w:spacing w:val="-2"/>
                <w:sz w:val="15"/>
              </w:rPr>
              <w:t>301,53</w:t>
            </w:r>
          </w:p>
        </w:tc>
        <w:tc>
          <w:tcPr>
            <w:tcW w:w="917" w:type="dxa"/>
          </w:tcPr>
          <w:p>
            <w:pPr>
              <w:pStyle w:val="TableParagraph"/>
              <w:spacing w:before="90"/>
              <w:ind w:left="77" w:right="24"/>
              <w:jc w:val="center"/>
              <w:rPr>
                <w:sz w:val="15"/>
              </w:rPr>
            </w:pPr>
            <w:r>
              <w:rPr>
                <w:spacing w:val="-10"/>
                <w:sz w:val="15"/>
              </w:rPr>
              <w:t>Х</w:t>
            </w:r>
          </w:p>
        </w:tc>
        <w:tc>
          <w:tcPr>
            <w:tcW w:w="1152" w:type="dxa"/>
          </w:tcPr>
          <w:p>
            <w:pPr>
              <w:pStyle w:val="TableParagraph"/>
              <w:spacing w:before="90"/>
              <w:ind w:left="79" w:right="42"/>
              <w:jc w:val="center"/>
              <w:rPr>
                <w:sz w:val="15"/>
              </w:rPr>
            </w:pPr>
            <w:r>
              <w:rPr>
                <w:sz w:val="15"/>
              </w:rPr>
              <w:t>2</w:t>
            </w:r>
            <w:r>
              <w:rPr>
                <w:spacing w:val="1"/>
                <w:sz w:val="15"/>
              </w:rPr>
              <w:t> </w:t>
            </w:r>
            <w:r>
              <w:rPr>
                <w:sz w:val="15"/>
              </w:rPr>
              <w:t>385 </w:t>
            </w:r>
            <w:r>
              <w:rPr>
                <w:spacing w:val="-2"/>
                <w:sz w:val="15"/>
              </w:rPr>
              <w:t>769,69</w:t>
            </w:r>
          </w:p>
        </w:tc>
        <w:tc>
          <w:tcPr>
            <w:tcW w:w="739" w:type="dxa"/>
          </w:tcPr>
          <w:p>
            <w:pPr>
              <w:pStyle w:val="TableParagraph"/>
              <w:spacing w:before="90"/>
              <w:ind w:left="87" w:right="49"/>
              <w:jc w:val="center"/>
              <w:rPr>
                <w:sz w:val="15"/>
              </w:rPr>
            </w:pPr>
            <w:r>
              <w:rPr>
                <w:spacing w:val="-10"/>
                <w:sz w:val="15"/>
              </w:rPr>
              <w:t>Х</w:t>
            </w:r>
          </w:p>
        </w:tc>
      </w:tr>
      <w:tr>
        <w:trPr>
          <w:trHeight w:val="373" w:hRule="atLeast"/>
        </w:trPr>
        <w:tc>
          <w:tcPr>
            <w:tcW w:w="4771" w:type="dxa"/>
          </w:tcPr>
          <w:p>
            <w:pPr>
              <w:pStyle w:val="TableParagraph"/>
              <w:spacing w:line="147" w:lineRule="exact"/>
              <w:ind w:left="61"/>
              <w:rPr>
                <w:sz w:val="15"/>
              </w:rPr>
            </w:pPr>
            <w:r>
              <w:rPr>
                <w:spacing w:val="-2"/>
                <w:sz w:val="15"/>
              </w:rPr>
              <w:t>мужчины</w:t>
            </w:r>
          </w:p>
        </w:tc>
        <w:tc>
          <w:tcPr>
            <w:tcW w:w="773" w:type="dxa"/>
          </w:tcPr>
          <w:p>
            <w:pPr>
              <w:pStyle w:val="TableParagraph"/>
              <w:spacing w:before="4"/>
              <w:rPr>
                <w:sz w:val="10"/>
              </w:rPr>
            </w:pPr>
          </w:p>
          <w:p>
            <w:pPr>
              <w:pStyle w:val="TableParagraph"/>
              <w:spacing w:line="105" w:lineRule="exact"/>
              <w:ind w:left="227"/>
              <w:rPr>
                <w:position w:val="-1"/>
                <w:sz w:val="10"/>
              </w:rPr>
            </w:pPr>
            <w:r>
              <w:rPr>
                <w:position w:val="-1"/>
                <w:sz w:val="10"/>
              </w:rPr>
              <w:drawing>
                <wp:inline distT="0" distB="0" distL="0" distR="0">
                  <wp:extent cx="228600" cy="67055"/>
                  <wp:effectExtent l="0" t="0" r="0" b="0"/>
                  <wp:docPr id="582" name="Image 582"/>
                  <wp:cNvGraphicFramePr>
                    <a:graphicFrameLocks/>
                  </wp:cNvGraphicFramePr>
                  <a:graphic>
                    <a:graphicData uri="http://schemas.openxmlformats.org/drawingml/2006/picture">
                      <pic:pic>
                        <pic:nvPicPr>
                          <pic:cNvPr id="582" name="Image 582"/>
                          <pic:cNvPicPr/>
                        </pic:nvPicPr>
                        <pic:blipFill>
                          <a:blip r:embed="rId550" cstate="print"/>
                          <a:stretch>
                            <a:fillRect/>
                          </a:stretch>
                        </pic:blipFill>
                        <pic:spPr>
                          <a:xfrm>
                            <a:off x="0" y="0"/>
                            <a:ext cx="228600" cy="67055"/>
                          </a:xfrm>
                          <a:prstGeom prst="rect">
                            <a:avLst/>
                          </a:prstGeom>
                        </pic:spPr>
                      </pic:pic>
                    </a:graphicData>
                  </a:graphic>
                </wp:inline>
              </w:drawing>
            </w:r>
            <w:r>
              <w:rPr>
                <w:position w:val="-1"/>
                <w:sz w:val="10"/>
              </w:rPr>
            </w:r>
          </w:p>
        </w:tc>
        <w:tc>
          <w:tcPr>
            <w:tcW w:w="1195" w:type="dxa"/>
          </w:tcPr>
          <w:p>
            <w:pPr>
              <w:pStyle w:val="TableParagraph"/>
              <w:spacing w:line="160" w:lineRule="exact"/>
              <w:ind w:left="205"/>
              <w:rPr>
                <w:rFonts w:ascii="Cambria" w:hAnsi="Cambria"/>
                <w:sz w:val="16"/>
              </w:rPr>
            </w:pPr>
            <w:r>
              <w:rPr>
                <w:rFonts w:ascii="Cambria" w:hAnsi="Cambria"/>
                <w:spacing w:val="-2"/>
                <w:w w:val="95"/>
                <w:sz w:val="16"/>
              </w:rPr>
              <w:t>комплексное</w:t>
            </w:r>
          </w:p>
          <w:p>
            <w:pPr>
              <w:pStyle w:val="TableParagraph"/>
              <w:spacing w:before="4"/>
              <w:ind w:left="267"/>
              <w:rPr>
                <w:rFonts w:ascii="Cambria" w:hAnsi="Cambria"/>
                <w:sz w:val="16"/>
              </w:rPr>
            </w:pPr>
            <w:r>
              <w:rPr>
                <w:rFonts w:ascii="Cambria" w:hAnsi="Cambria"/>
                <w:spacing w:val="-2"/>
                <w:w w:val="95"/>
                <w:sz w:val="16"/>
              </w:rPr>
              <w:t>посещение</w:t>
            </w:r>
          </w:p>
        </w:tc>
        <w:tc>
          <w:tcPr>
            <w:tcW w:w="1469" w:type="dxa"/>
          </w:tcPr>
          <w:p>
            <w:pPr>
              <w:pStyle w:val="TableParagraph"/>
              <w:spacing w:before="73"/>
              <w:ind w:left="81" w:right="43"/>
              <w:jc w:val="center"/>
              <w:rPr>
                <w:rFonts w:ascii="Cambria"/>
                <w:sz w:val="15"/>
              </w:rPr>
            </w:pPr>
            <w:r>
              <w:rPr>
                <w:rFonts w:ascii="Cambria"/>
                <w:w w:val="85"/>
                <w:sz w:val="15"/>
              </w:rPr>
              <w:t>0,07801</w:t>
            </w:r>
            <w:r>
              <w:rPr>
                <w:rFonts w:ascii="Cambria"/>
                <w:spacing w:val="3"/>
                <w:sz w:val="15"/>
              </w:rPr>
              <w:t> </w:t>
            </w:r>
            <w:r>
              <w:rPr>
                <w:rFonts w:ascii="Cambria"/>
                <w:spacing w:val="-10"/>
                <w:w w:val="95"/>
                <w:sz w:val="15"/>
              </w:rPr>
              <w:t>7</w:t>
            </w:r>
          </w:p>
        </w:tc>
        <w:tc>
          <w:tcPr>
            <w:tcW w:w="1407" w:type="dxa"/>
          </w:tcPr>
          <w:p>
            <w:pPr>
              <w:pStyle w:val="TableParagraph"/>
              <w:spacing w:before="73"/>
              <w:ind w:left="198" w:right="155"/>
              <w:jc w:val="center"/>
              <w:rPr>
                <w:rFonts w:ascii="Cambria"/>
                <w:sz w:val="15"/>
              </w:rPr>
            </w:pPr>
            <w:r>
              <w:rPr>
                <w:rFonts w:ascii="Cambria"/>
                <w:spacing w:val="-2"/>
                <w:sz w:val="15"/>
              </w:rPr>
              <w:t>896,00</w:t>
            </w:r>
          </w:p>
        </w:tc>
        <w:tc>
          <w:tcPr>
            <w:tcW w:w="1335" w:type="dxa"/>
          </w:tcPr>
          <w:p>
            <w:pPr>
              <w:pStyle w:val="TableParagraph"/>
              <w:spacing w:before="82"/>
              <w:ind w:left="72" w:right="41"/>
              <w:jc w:val="center"/>
              <w:rPr>
                <w:rFonts w:ascii="Courier New" w:hAnsi="Courier New"/>
                <w:sz w:val="16"/>
              </w:rPr>
            </w:pPr>
            <w:r>
              <w:rPr>
                <w:rFonts w:ascii="Courier New" w:hAnsi="Courier New"/>
                <w:spacing w:val="-10"/>
                <w:sz w:val="16"/>
              </w:rPr>
              <w:t>Х</w:t>
            </w:r>
          </w:p>
        </w:tc>
        <w:tc>
          <w:tcPr>
            <w:tcW w:w="1090" w:type="dxa"/>
          </w:tcPr>
          <w:p>
            <w:pPr>
              <w:pStyle w:val="TableParagraph"/>
              <w:spacing w:before="73"/>
              <w:ind w:left="171" w:right="139"/>
              <w:jc w:val="center"/>
              <w:rPr>
                <w:rFonts w:ascii="Cambria"/>
                <w:sz w:val="15"/>
              </w:rPr>
            </w:pPr>
            <w:r>
              <w:rPr>
                <w:rFonts w:ascii="Cambria"/>
                <w:spacing w:val="-2"/>
                <w:sz w:val="15"/>
              </w:rPr>
              <w:t>69,90</w:t>
            </w:r>
          </w:p>
        </w:tc>
        <w:tc>
          <w:tcPr>
            <w:tcW w:w="917" w:type="dxa"/>
          </w:tcPr>
          <w:p>
            <w:pPr>
              <w:pStyle w:val="TableParagraph"/>
              <w:spacing w:before="82"/>
              <w:ind w:left="77" w:right="46"/>
              <w:jc w:val="center"/>
              <w:rPr>
                <w:rFonts w:ascii="Courier New" w:hAnsi="Courier New"/>
                <w:sz w:val="16"/>
              </w:rPr>
            </w:pPr>
            <w:r>
              <w:rPr>
                <w:rFonts w:ascii="Courier New" w:hAnsi="Courier New"/>
                <w:spacing w:val="-10"/>
                <w:sz w:val="16"/>
              </w:rPr>
              <w:t>Х</w:t>
            </w:r>
          </w:p>
        </w:tc>
        <w:tc>
          <w:tcPr>
            <w:tcW w:w="1152" w:type="dxa"/>
          </w:tcPr>
          <w:p>
            <w:pPr>
              <w:pStyle w:val="TableParagraph"/>
              <w:spacing w:before="75"/>
              <w:ind w:left="79" w:right="42"/>
              <w:jc w:val="center"/>
              <w:rPr>
                <w:sz w:val="15"/>
              </w:rPr>
            </w:pPr>
            <w:r>
              <w:rPr>
                <w:sz w:val="15"/>
              </w:rPr>
              <w:t>553</w:t>
            </w:r>
            <w:r>
              <w:rPr>
                <w:spacing w:val="2"/>
                <w:sz w:val="15"/>
              </w:rPr>
              <w:t> </w:t>
            </w:r>
            <w:r>
              <w:rPr>
                <w:spacing w:val="-2"/>
                <w:sz w:val="15"/>
              </w:rPr>
              <w:t>088,53</w:t>
            </w:r>
          </w:p>
        </w:tc>
        <w:tc>
          <w:tcPr>
            <w:tcW w:w="739" w:type="dxa"/>
          </w:tcPr>
          <w:p>
            <w:pPr>
              <w:pStyle w:val="TableParagraph"/>
              <w:spacing w:before="82"/>
              <w:ind w:left="87" w:right="76"/>
              <w:jc w:val="center"/>
              <w:rPr>
                <w:rFonts w:ascii="Courier New" w:hAnsi="Courier New"/>
                <w:sz w:val="16"/>
              </w:rPr>
            </w:pPr>
            <w:r>
              <w:rPr>
                <w:rFonts w:ascii="Courier New" w:hAnsi="Courier New"/>
                <w:spacing w:val="-10"/>
                <w:sz w:val="16"/>
              </w:rPr>
              <w:t>Х</w:t>
            </w:r>
          </w:p>
        </w:tc>
      </w:tr>
      <w:tr>
        <w:trPr>
          <w:trHeight w:val="234" w:hRule="atLeast"/>
        </w:trPr>
        <w:tc>
          <w:tcPr>
            <w:tcW w:w="4771" w:type="dxa"/>
          </w:tcPr>
          <w:p>
            <w:pPr>
              <w:pStyle w:val="TableParagraph"/>
              <w:spacing w:line="157" w:lineRule="exact"/>
              <w:ind w:left="56"/>
              <w:rPr>
                <w:sz w:val="15"/>
              </w:rPr>
            </w:pPr>
            <w:r>
              <w:rPr>
                <w:sz w:val="15"/>
              </w:rPr>
              <w:t>2.1.4.</w:t>
            </w:r>
            <w:r>
              <w:rPr>
                <w:spacing w:val="-8"/>
                <w:sz w:val="15"/>
              </w:rPr>
              <w:t> </w:t>
            </w:r>
            <w:r>
              <w:rPr>
                <w:sz w:val="15"/>
              </w:rPr>
              <w:t>для</w:t>
            </w:r>
            <w:r>
              <w:rPr>
                <w:spacing w:val="-4"/>
                <w:sz w:val="15"/>
              </w:rPr>
              <w:t> </w:t>
            </w:r>
            <w:r>
              <w:rPr>
                <w:sz w:val="15"/>
              </w:rPr>
              <w:t>посещений</w:t>
            </w:r>
            <w:r>
              <w:rPr>
                <w:spacing w:val="-2"/>
                <w:sz w:val="15"/>
              </w:rPr>
              <w:t> </w:t>
            </w:r>
            <w:r>
              <w:rPr>
                <w:sz w:val="15"/>
              </w:rPr>
              <w:t>с</w:t>
            </w:r>
            <w:r>
              <w:rPr>
                <w:spacing w:val="-8"/>
                <w:sz w:val="15"/>
              </w:rPr>
              <w:t> </w:t>
            </w:r>
            <w:r>
              <w:rPr>
                <w:sz w:val="15"/>
              </w:rPr>
              <w:t>иными</w:t>
            </w:r>
            <w:r>
              <w:rPr>
                <w:spacing w:val="-1"/>
                <w:sz w:val="15"/>
              </w:rPr>
              <w:t> </w:t>
            </w:r>
            <w:r>
              <w:rPr>
                <w:sz w:val="15"/>
              </w:rPr>
              <w:t>целями</w:t>
            </w:r>
            <w:r>
              <w:rPr>
                <w:spacing w:val="-6"/>
                <w:sz w:val="15"/>
              </w:rPr>
              <w:t> </w:t>
            </w:r>
            <w:r>
              <w:rPr>
                <w:sz w:val="15"/>
              </w:rPr>
              <w:t>(сумма</w:t>
            </w:r>
            <w:r>
              <w:rPr>
                <w:spacing w:val="-7"/>
                <w:sz w:val="15"/>
              </w:rPr>
              <w:t> </w:t>
            </w:r>
            <w:r>
              <w:rPr>
                <w:sz w:val="15"/>
              </w:rPr>
              <w:t>строк</w:t>
            </w:r>
            <w:r>
              <w:rPr>
                <w:spacing w:val="-6"/>
                <w:sz w:val="15"/>
              </w:rPr>
              <w:t> </w:t>
            </w:r>
            <w:r>
              <w:rPr>
                <w:spacing w:val="-2"/>
                <w:sz w:val="15"/>
              </w:rPr>
              <w:t>33.4+41.4+49.4)</w:t>
            </w:r>
          </w:p>
        </w:tc>
        <w:tc>
          <w:tcPr>
            <w:tcW w:w="773" w:type="dxa"/>
          </w:tcPr>
          <w:p>
            <w:pPr>
              <w:pStyle w:val="TableParagraph"/>
              <w:spacing w:line="183" w:lineRule="exact"/>
              <w:ind w:left="54"/>
              <w:jc w:val="center"/>
              <w:rPr>
                <w:sz w:val="16"/>
              </w:rPr>
            </w:pPr>
            <w:r>
              <w:rPr>
                <w:spacing w:val="-4"/>
                <w:sz w:val="16"/>
              </w:rPr>
              <w:t>23.4</w:t>
            </w:r>
          </w:p>
        </w:tc>
        <w:tc>
          <w:tcPr>
            <w:tcW w:w="1195" w:type="dxa"/>
          </w:tcPr>
          <w:p>
            <w:pPr>
              <w:pStyle w:val="TableParagraph"/>
              <w:spacing w:line="183" w:lineRule="exact"/>
              <w:ind w:left="40"/>
              <w:jc w:val="center"/>
              <w:rPr>
                <w:sz w:val="16"/>
              </w:rPr>
            </w:pPr>
            <w:r>
              <w:rPr>
                <w:spacing w:val="-2"/>
                <w:sz w:val="16"/>
              </w:rPr>
              <w:t>посещения</w:t>
            </w:r>
          </w:p>
        </w:tc>
        <w:tc>
          <w:tcPr>
            <w:tcW w:w="1469" w:type="dxa"/>
          </w:tcPr>
          <w:p>
            <w:pPr>
              <w:pStyle w:val="TableParagraph"/>
              <w:spacing w:line="183" w:lineRule="exact"/>
              <w:ind w:left="81" w:right="55"/>
              <w:jc w:val="center"/>
              <w:rPr>
                <w:sz w:val="16"/>
              </w:rPr>
            </w:pPr>
            <w:r>
              <w:rPr>
                <w:spacing w:val="-2"/>
                <w:sz w:val="16"/>
              </w:rPr>
              <w:t>2,4319229</w:t>
            </w:r>
          </w:p>
        </w:tc>
        <w:tc>
          <w:tcPr>
            <w:tcW w:w="1407" w:type="dxa"/>
          </w:tcPr>
          <w:p>
            <w:pPr>
              <w:pStyle w:val="TableParagraph"/>
              <w:spacing w:before="8"/>
              <w:ind w:left="189" w:right="155"/>
              <w:jc w:val="center"/>
              <w:rPr>
                <w:sz w:val="15"/>
              </w:rPr>
            </w:pPr>
            <w:r>
              <w:rPr>
                <w:spacing w:val="-2"/>
                <w:sz w:val="15"/>
              </w:rPr>
              <w:t>524,78</w:t>
            </w:r>
          </w:p>
        </w:tc>
        <w:tc>
          <w:tcPr>
            <w:tcW w:w="1335" w:type="dxa"/>
          </w:tcPr>
          <w:p>
            <w:pPr>
              <w:pStyle w:val="TableParagraph"/>
              <w:spacing w:before="10"/>
              <w:ind w:left="72" w:right="50"/>
              <w:jc w:val="center"/>
              <w:rPr>
                <w:rFonts w:ascii="Courier New" w:hAnsi="Courier New"/>
                <w:sz w:val="16"/>
              </w:rPr>
            </w:pPr>
            <w:r>
              <w:rPr>
                <w:rFonts w:ascii="Courier New" w:hAnsi="Courier New"/>
                <w:spacing w:val="-10"/>
                <w:sz w:val="16"/>
              </w:rPr>
              <w:t>Х</w:t>
            </w:r>
          </w:p>
        </w:tc>
        <w:tc>
          <w:tcPr>
            <w:tcW w:w="1090" w:type="dxa"/>
          </w:tcPr>
          <w:p>
            <w:pPr>
              <w:pStyle w:val="TableParagraph"/>
              <w:spacing w:before="3"/>
              <w:ind w:left="165" w:right="139"/>
              <w:jc w:val="center"/>
              <w:rPr>
                <w:sz w:val="15"/>
              </w:rPr>
            </w:pPr>
            <w:r>
              <w:rPr>
                <w:sz w:val="15"/>
              </w:rPr>
              <w:t>1</w:t>
            </w:r>
            <w:r>
              <w:rPr>
                <w:spacing w:val="-3"/>
                <w:sz w:val="15"/>
              </w:rPr>
              <w:t> </w:t>
            </w:r>
            <w:r>
              <w:rPr>
                <w:spacing w:val="-2"/>
                <w:sz w:val="15"/>
              </w:rPr>
              <w:t>276,21</w:t>
            </w:r>
          </w:p>
        </w:tc>
        <w:tc>
          <w:tcPr>
            <w:tcW w:w="917" w:type="dxa"/>
          </w:tcPr>
          <w:p>
            <w:pPr>
              <w:pStyle w:val="TableParagraph"/>
              <w:spacing w:before="3"/>
              <w:ind w:left="77" w:right="24"/>
              <w:jc w:val="center"/>
              <w:rPr>
                <w:sz w:val="15"/>
              </w:rPr>
            </w:pPr>
            <w:r>
              <w:rPr>
                <w:spacing w:val="-10"/>
                <w:sz w:val="15"/>
              </w:rPr>
              <w:t>Х</w:t>
            </w:r>
          </w:p>
        </w:tc>
        <w:tc>
          <w:tcPr>
            <w:tcW w:w="1152" w:type="dxa"/>
          </w:tcPr>
          <w:p>
            <w:pPr>
              <w:pStyle w:val="TableParagraph"/>
              <w:spacing w:before="3"/>
              <w:ind w:left="79" w:right="40"/>
              <w:jc w:val="center"/>
              <w:rPr>
                <w:sz w:val="15"/>
              </w:rPr>
            </w:pPr>
            <w:r>
              <w:rPr>
                <w:sz w:val="15"/>
              </w:rPr>
              <w:t>10</w:t>
            </w:r>
            <w:r>
              <w:rPr>
                <w:spacing w:val="-2"/>
                <w:sz w:val="15"/>
              </w:rPr>
              <w:t> </w:t>
            </w:r>
            <w:r>
              <w:rPr>
                <w:sz w:val="15"/>
              </w:rPr>
              <w:t>097</w:t>
            </w:r>
            <w:r>
              <w:rPr>
                <w:spacing w:val="-3"/>
                <w:sz w:val="15"/>
              </w:rPr>
              <w:t> </w:t>
            </w:r>
            <w:r>
              <w:rPr>
                <w:spacing w:val="-2"/>
                <w:sz w:val="15"/>
              </w:rPr>
              <w:t>594,27</w:t>
            </w:r>
          </w:p>
        </w:tc>
        <w:tc>
          <w:tcPr>
            <w:tcW w:w="739" w:type="dxa"/>
          </w:tcPr>
          <w:p>
            <w:pPr>
              <w:pStyle w:val="TableParagraph"/>
              <w:spacing w:before="3"/>
              <w:ind w:left="87" w:right="58"/>
              <w:jc w:val="center"/>
              <w:rPr>
                <w:sz w:val="15"/>
              </w:rPr>
            </w:pPr>
            <w:r>
              <w:rPr>
                <w:spacing w:val="-10"/>
                <w:sz w:val="15"/>
              </w:rPr>
              <w:t>Х</w:t>
            </w:r>
          </w:p>
        </w:tc>
      </w:tr>
      <w:tr>
        <w:trPr>
          <w:trHeight w:val="177" w:hRule="atLeast"/>
        </w:trPr>
        <w:tc>
          <w:tcPr>
            <w:tcW w:w="4771" w:type="dxa"/>
          </w:tcPr>
          <w:p>
            <w:pPr>
              <w:pStyle w:val="TableParagraph"/>
              <w:spacing w:line="150" w:lineRule="exact"/>
              <w:ind w:left="56"/>
              <w:rPr>
                <w:sz w:val="16"/>
              </w:rPr>
            </w:pPr>
            <w:r>
              <w:rPr>
                <w:w w:val="90"/>
                <w:sz w:val="16"/>
              </w:rPr>
              <w:t>2.1.5.</w:t>
            </w:r>
            <w:r>
              <w:rPr>
                <w:spacing w:val="19"/>
                <w:sz w:val="16"/>
              </w:rPr>
              <w:t> </w:t>
            </w:r>
            <w:r>
              <w:rPr>
                <w:w w:val="90"/>
                <w:sz w:val="16"/>
              </w:rPr>
              <w:t>в</w:t>
            </w:r>
            <w:r>
              <w:rPr>
                <w:spacing w:val="5"/>
                <w:sz w:val="16"/>
              </w:rPr>
              <w:t> </w:t>
            </w:r>
            <w:r>
              <w:rPr>
                <w:w w:val="90"/>
                <w:sz w:val="16"/>
              </w:rPr>
              <w:t>неотложной</w:t>
            </w:r>
            <w:r>
              <w:rPr>
                <w:spacing w:val="18"/>
                <w:sz w:val="16"/>
              </w:rPr>
              <w:t> </w:t>
            </w:r>
            <w:r>
              <w:rPr>
                <w:w w:val="90"/>
                <w:sz w:val="16"/>
              </w:rPr>
              <w:t>форме</w:t>
            </w:r>
            <w:r>
              <w:rPr>
                <w:spacing w:val="10"/>
                <w:sz w:val="16"/>
              </w:rPr>
              <w:t> </w:t>
            </w:r>
            <w:r>
              <w:rPr>
                <w:w w:val="90"/>
                <w:sz w:val="16"/>
              </w:rPr>
              <w:t>(сумма</w:t>
            </w:r>
            <w:r>
              <w:rPr>
                <w:spacing w:val="10"/>
                <w:sz w:val="16"/>
              </w:rPr>
              <w:t> </w:t>
            </w:r>
            <w:r>
              <w:rPr>
                <w:w w:val="90"/>
                <w:sz w:val="16"/>
              </w:rPr>
              <w:t>строк</w:t>
            </w:r>
            <w:r>
              <w:rPr>
                <w:spacing w:val="11"/>
                <w:sz w:val="16"/>
              </w:rPr>
              <w:t> </w:t>
            </w:r>
            <w:r>
              <w:rPr>
                <w:w w:val="90"/>
                <w:sz w:val="16"/>
              </w:rPr>
              <w:t>33.J+41.5+49.</w:t>
            </w:r>
            <w:r>
              <w:rPr>
                <w:spacing w:val="-13"/>
                <w:w w:val="90"/>
                <w:sz w:val="16"/>
              </w:rPr>
              <w:t> </w:t>
            </w:r>
            <w:r>
              <w:rPr>
                <w:spacing w:val="-5"/>
                <w:w w:val="90"/>
                <w:sz w:val="16"/>
              </w:rPr>
              <w:t>5)</w:t>
            </w:r>
          </w:p>
        </w:tc>
        <w:tc>
          <w:tcPr>
            <w:tcW w:w="773" w:type="dxa"/>
          </w:tcPr>
          <w:p>
            <w:pPr>
              <w:pStyle w:val="TableParagraph"/>
              <w:spacing w:line="154" w:lineRule="exact"/>
              <w:ind w:left="54"/>
              <w:jc w:val="center"/>
              <w:rPr>
                <w:sz w:val="16"/>
              </w:rPr>
            </w:pPr>
            <w:r>
              <w:rPr>
                <w:spacing w:val="-4"/>
                <w:sz w:val="16"/>
              </w:rPr>
              <w:t>23.5</w:t>
            </w:r>
          </w:p>
        </w:tc>
        <w:tc>
          <w:tcPr>
            <w:tcW w:w="1195" w:type="dxa"/>
          </w:tcPr>
          <w:p>
            <w:pPr>
              <w:pStyle w:val="TableParagraph"/>
              <w:spacing w:line="154" w:lineRule="exact"/>
              <w:ind w:left="40"/>
              <w:jc w:val="center"/>
              <w:rPr>
                <w:sz w:val="16"/>
              </w:rPr>
            </w:pPr>
            <w:r>
              <w:rPr>
                <w:spacing w:val="-2"/>
                <w:sz w:val="16"/>
              </w:rPr>
              <w:t>посещение</w:t>
            </w:r>
          </w:p>
        </w:tc>
        <w:tc>
          <w:tcPr>
            <w:tcW w:w="1469" w:type="dxa"/>
          </w:tcPr>
          <w:p>
            <w:pPr>
              <w:pStyle w:val="TableParagraph"/>
              <w:spacing w:line="147" w:lineRule="exact"/>
              <w:ind w:left="81" w:right="50"/>
              <w:jc w:val="center"/>
              <w:rPr>
                <w:sz w:val="15"/>
              </w:rPr>
            </w:pPr>
            <w:r>
              <w:rPr>
                <w:spacing w:val="-2"/>
                <w:sz w:val="15"/>
              </w:rPr>
              <w:t>0,540098</w:t>
            </w:r>
          </w:p>
        </w:tc>
        <w:tc>
          <w:tcPr>
            <w:tcW w:w="1407" w:type="dxa"/>
          </w:tcPr>
          <w:p>
            <w:pPr>
              <w:pStyle w:val="TableParagraph"/>
              <w:spacing w:line="147" w:lineRule="exact"/>
              <w:ind w:left="193" w:right="155"/>
              <w:jc w:val="center"/>
              <w:rPr>
                <w:sz w:val="15"/>
              </w:rPr>
            </w:pPr>
            <w:r>
              <w:rPr>
                <w:sz w:val="15"/>
              </w:rPr>
              <w:t>1</w:t>
            </w:r>
            <w:r>
              <w:rPr>
                <w:spacing w:val="-3"/>
                <w:sz w:val="15"/>
              </w:rPr>
              <w:t> </w:t>
            </w:r>
            <w:r>
              <w:rPr>
                <w:spacing w:val="-2"/>
                <w:sz w:val="15"/>
              </w:rPr>
              <w:t>239,38</w:t>
            </w:r>
          </w:p>
        </w:tc>
        <w:tc>
          <w:tcPr>
            <w:tcW w:w="1335" w:type="dxa"/>
          </w:tcPr>
          <w:p>
            <w:pPr>
              <w:pStyle w:val="TableParagraph"/>
              <w:spacing w:line="157" w:lineRule="exact"/>
              <w:ind w:left="72" w:right="50"/>
              <w:jc w:val="center"/>
              <w:rPr>
                <w:rFonts w:ascii="Courier New" w:hAnsi="Courier New"/>
                <w:sz w:val="16"/>
              </w:rPr>
            </w:pPr>
            <w:r>
              <w:rPr>
                <w:rFonts w:ascii="Courier New" w:hAnsi="Courier New"/>
                <w:spacing w:val="-10"/>
                <w:sz w:val="16"/>
              </w:rPr>
              <w:t>Х</w:t>
            </w:r>
          </w:p>
        </w:tc>
        <w:tc>
          <w:tcPr>
            <w:tcW w:w="1090" w:type="dxa"/>
          </w:tcPr>
          <w:p>
            <w:pPr>
              <w:pStyle w:val="TableParagraph"/>
              <w:spacing w:line="148" w:lineRule="exact"/>
              <w:ind w:left="162" w:right="139"/>
              <w:jc w:val="center"/>
              <w:rPr>
                <w:rFonts w:ascii="Cambria"/>
                <w:sz w:val="15"/>
              </w:rPr>
            </w:pPr>
            <w:r>
              <w:rPr>
                <w:rFonts w:ascii="Cambria"/>
                <w:spacing w:val="-2"/>
                <w:sz w:val="15"/>
              </w:rPr>
              <w:t>669,39</w:t>
            </w:r>
          </w:p>
        </w:tc>
        <w:tc>
          <w:tcPr>
            <w:tcW w:w="917" w:type="dxa"/>
          </w:tcPr>
          <w:p>
            <w:pPr>
              <w:pStyle w:val="TableParagraph"/>
              <w:spacing w:line="147" w:lineRule="exact"/>
              <w:ind w:left="77" w:right="24"/>
              <w:jc w:val="center"/>
              <w:rPr>
                <w:sz w:val="15"/>
              </w:rPr>
            </w:pPr>
            <w:r>
              <w:rPr>
                <w:spacing w:val="-10"/>
                <w:sz w:val="15"/>
              </w:rPr>
              <w:t>Х</w:t>
            </w:r>
          </w:p>
        </w:tc>
        <w:tc>
          <w:tcPr>
            <w:tcW w:w="1152" w:type="dxa"/>
          </w:tcPr>
          <w:p>
            <w:pPr>
              <w:pStyle w:val="TableParagraph"/>
              <w:spacing w:line="147" w:lineRule="exact"/>
              <w:ind w:left="79" w:right="45"/>
              <w:jc w:val="center"/>
              <w:rPr>
                <w:sz w:val="15"/>
              </w:rPr>
            </w:pPr>
            <w:r>
              <w:rPr>
                <w:sz w:val="15"/>
              </w:rPr>
              <w:t>5 296</w:t>
            </w:r>
            <w:r>
              <w:rPr>
                <w:spacing w:val="-3"/>
                <w:sz w:val="15"/>
              </w:rPr>
              <w:t> </w:t>
            </w:r>
            <w:r>
              <w:rPr>
                <w:spacing w:val="-2"/>
                <w:sz w:val="15"/>
              </w:rPr>
              <w:t>292,90</w:t>
            </w:r>
          </w:p>
        </w:tc>
        <w:tc>
          <w:tcPr>
            <w:tcW w:w="739" w:type="dxa"/>
          </w:tcPr>
          <w:p>
            <w:pPr>
              <w:pStyle w:val="TableParagraph"/>
              <w:spacing w:line="147" w:lineRule="exact"/>
              <w:ind w:left="87" w:right="58"/>
              <w:jc w:val="center"/>
              <w:rPr>
                <w:sz w:val="15"/>
              </w:rPr>
            </w:pPr>
            <w:r>
              <w:rPr>
                <w:spacing w:val="-10"/>
                <w:sz w:val="15"/>
              </w:rPr>
              <w:t>Х</w:t>
            </w:r>
          </w:p>
        </w:tc>
      </w:tr>
      <w:tr>
        <w:trPr>
          <w:trHeight w:val="373" w:hRule="atLeast"/>
        </w:trPr>
        <w:tc>
          <w:tcPr>
            <w:tcW w:w="4771" w:type="dxa"/>
          </w:tcPr>
          <w:p>
            <w:pPr>
              <w:pStyle w:val="TableParagraph"/>
              <w:spacing w:line="154" w:lineRule="exact"/>
              <w:ind w:left="56"/>
              <w:rPr>
                <w:sz w:val="16"/>
              </w:rPr>
            </w:pPr>
            <w:r>
              <w:rPr>
                <w:w w:val="90"/>
                <w:sz w:val="16"/>
              </w:rPr>
              <w:t>2.1.6.</w:t>
            </w:r>
            <w:r>
              <w:rPr>
                <w:spacing w:val="13"/>
                <w:sz w:val="16"/>
              </w:rPr>
              <w:t> </w:t>
            </w:r>
            <w:r>
              <w:rPr>
                <w:w w:val="90"/>
                <w:sz w:val="16"/>
              </w:rPr>
              <w:t>в</w:t>
            </w:r>
            <w:r>
              <w:rPr>
                <w:spacing w:val="-1"/>
                <w:sz w:val="16"/>
              </w:rPr>
              <w:t> </w:t>
            </w:r>
            <w:r>
              <w:rPr>
                <w:w w:val="90"/>
                <w:sz w:val="16"/>
              </w:rPr>
              <w:t>связи</w:t>
            </w:r>
            <w:r>
              <w:rPr>
                <w:spacing w:val="7"/>
                <w:sz w:val="16"/>
              </w:rPr>
              <w:t> </w:t>
            </w:r>
            <w:r>
              <w:rPr>
                <w:w w:val="90"/>
                <w:sz w:val="16"/>
              </w:rPr>
              <w:t>с</w:t>
            </w:r>
            <w:r>
              <w:rPr>
                <w:spacing w:val="2"/>
                <w:sz w:val="16"/>
              </w:rPr>
              <w:t> </w:t>
            </w:r>
            <w:r>
              <w:rPr>
                <w:w w:val="90"/>
                <w:sz w:val="16"/>
              </w:rPr>
              <w:t>заболеваниями</w:t>
            </w:r>
            <w:r>
              <w:rPr>
                <w:spacing w:val="14"/>
                <w:sz w:val="16"/>
              </w:rPr>
              <w:t> </w:t>
            </w:r>
            <w:r>
              <w:rPr>
                <w:spacing w:val="-2"/>
                <w:w w:val="90"/>
                <w:sz w:val="16"/>
              </w:rPr>
              <w:t>(обращений)</w:t>
            </w:r>
          </w:p>
          <w:p>
            <w:pPr>
              <w:pStyle w:val="TableParagraph"/>
              <w:spacing w:before="12"/>
              <w:ind w:left="53"/>
              <w:rPr>
                <w:sz w:val="15"/>
              </w:rPr>
            </w:pPr>
            <w:r>
              <w:rPr>
                <w:sz w:val="15"/>
              </w:rPr>
              <w:t>(сумма</w:t>
            </w:r>
            <w:r>
              <w:rPr>
                <w:spacing w:val="-7"/>
                <w:sz w:val="15"/>
              </w:rPr>
              <w:t> </w:t>
            </w:r>
            <w:r>
              <w:rPr>
                <w:sz w:val="15"/>
              </w:rPr>
              <w:t>строк</w:t>
            </w:r>
            <w:r>
              <w:rPr>
                <w:spacing w:val="-6"/>
                <w:sz w:val="15"/>
              </w:rPr>
              <w:t> </w:t>
            </w:r>
            <w:r>
              <w:rPr>
                <w:spacing w:val="-2"/>
                <w:sz w:val="15"/>
              </w:rPr>
              <w:t>33.6+41.6+49.6)</w:t>
            </w:r>
          </w:p>
        </w:tc>
        <w:tc>
          <w:tcPr>
            <w:tcW w:w="773" w:type="dxa"/>
          </w:tcPr>
          <w:p>
            <w:pPr>
              <w:pStyle w:val="TableParagraph"/>
              <w:spacing w:before="71"/>
              <w:ind w:left="48"/>
              <w:jc w:val="center"/>
              <w:rPr>
                <w:sz w:val="16"/>
              </w:rPr>
            </w:pPr>
            <w:r>
              <w:rPr>
                <w:spacing w:val="-4"/>
                <w:sz w:val="16"/>
              </w:rPr>
              <w:t>23.6</w:t>
            </w:r>
          </w:p>
        </w:tc>
        <w:tc>
          <w:tcPr>
            <w:tcW w:w="1195" w:type="dxa"/>
          </w:tcPr>
          <w:p>
            <w:pPr>
              <w:pStyle w:val="TableParagraph"/>
              <w:spacing w:before="80"/>
              <w:ind w:left="35"/>
              <w:jc w:val="center"/>
              <w:rPr>
                <w:sz w:val="15"/>
              </w:rPr>
            </w:pPr>
            <w:r>
              <w:rPr>
                <w:spacing w:val="-2"/>
                <w:sz w:val="15"/>
              </w:rPr>
              <w:t>обращение</w:t>
            </w:r>
          </w:p>
        </w:tc>
        <w:tc>
          <w:tcPr>
            <w:tcW w:w="1469" w:type="dxa"/>
          </w:tcPr>
          <w:p>
            <w:pPr>
              <w:pStyle w:val="TableParagraph"/>
              <w:spacing w:before="80"/>
              <w:ind w:left="81" w:right="64"/>
              <w:jc w:val="center"/>
              <w:rPr>
                <w:sz w:val="15"/>
              </w:rPr>
            </w:pPr>
            <w:r>
              <w:rPr>
                <w:spacing w:val="-2"/>
                <w:sz w:val="15"/>
              </w:rPr>
              <w:t>1,2249751</w:t>
            </w:r>
          </w:p>
        </w:tc>
        <w:tc>
          <w:tcPr>
            <w:tcW w:w="1407" w:type="dxa"/>
          </w:tcPr>
          <w:p>
            <w:pPr>
              <w:pStyle w:val="TableParagraph"/>
              <w:spacing w:before="75"/>
              <w:ind w:left="193" w:right="155"/>
              <w:jc w:val="center"/>
              <w:rPr>
                <w:sz w:val="15"/>
              </w:rPr>
            </w:pPr>
            <w:r>
              <w:rPr>
                <w:sz w:val="15"/>
              </w:rPr>
              <w:t>2</w:t>
            </w:r>
            <w:r>
              <w:rPr>
                <w:spacing w:val="-2"/>
                <w:sz w:val="15"/>
              </w:rPr>
              <w:t> 601,65</w:t>
            </w:r>
          </w:p>
        </w:tc>
        <w:tc>
          <w:tcPr>
            <w:tcW w:w="1335" w:type="dxa"/>
          </w:tcPr>
          <w:p>
            <w:pPr>
              <w:pStyle w:val="TableParagraph"/>
              <w:spacing w:before="82"/>
              <w:ind w:left="72" w:right="50"/>
              <w:jc w:val="center"/>
              <w:rPr>
                <w:rFonts w:ascii="Courier New" w:hAnsi="Courier New"/>
                <w:sz w:val="16"/>
              </w:rPr>
            </w:pPr>
            <w:r>
              <w:rPr>
                <w:rFonts w:ascii="Courier New" w:hAnsi="Courier New"/>
                <w:spacing w:val="-10"/>
                <w:sz w:val="16"/>
              </w:rPr>
              <w:t>Х</w:t>
            </w:r>
          </w:p>
        </w:tc>
        <w:tc>
          <w:tcPr>
            <w:tcW w:w="1090" w:type="dxa"/>
          </w:tcPr>
          <w:p>
            <w:pPr>
              <w:pStyle w:val="TableParagraph"/>
              <w:spacing w:before="75"/>
              <w:ind w:left="163" w:right="139"/>
              <w:jc w:val="center"/>
              <w:rPr>
                <w:sz w:val="15"/>
              </w:rPr>
            </w:pPr>
            <w:r>
              <w:rPr>
                <w:sz w:val="15"/>
              </w:rPr>
              <w:t>3</w:t>
            </w:r>
            <w:r>
              <w:rPr>
                <w:spacing w:val="5"/>
                <w:sz w:val="15"/>
              </w:rPr>
              <w:t> </w:t>
            </w:r>
            <w:r>
              <w:rPr>
                <w:spacing w:val="-2"/>
                <w:sz w:val="15"/>
              </w:rPr>
              <w:t>186,95</w:t>
            </w:r>
          </w:p>
        </w:tc>
        <w:tc>
          <w:tcPr>
            <w:tcW w:w="917" w:type="dxa"/>
          </w:tcPr>
          <w:p>
            <w:pPr>
              <w:pStyle w:val="TableParagraph"/>
              <w:spacing w:before="75"/>
              <w:ind w:left="77" w:right="30"/>
              <w:jc w:val="center"/>
              <w:rPr>
                <w:sz w:val="15"/>
              </w:rPr>
            </w:pPr>
            <w:r>
              <w:rPr>
                <w:spacing w:val="-10"/>
                <w:sz w:val="15"/>
              </w:rPr>
              <w:t>Х</w:t>
            </w:r>
          </w:p>
        </w:tc>
        <w:tc>
          <w:tcPr>
            <w:tcW w:w="1152" w:type="dxa"/>
          </w:tcPr>
          <w:p>
            <w:pPr>
              <w:pStyle w:val="TableParagraph"/>
              <w:spacing w:before="75"/>
              <w:ind w:left="79" w:right="49"/>
              <w:jc w:val="center"/>
              <w:rPr>
                <w:sz w:val="15"/>
              </w:rPr>
            </w:pPr>
            <w:r>
              <w:rPr>
                <w:sz w:val="15"/>
              </w:rPr>
              <w:t>25</w:t>
            </w:r>
            <w:r>
              <w:rPr>
                <w:spacing w:val="-4"/>
                <w:sz w:val="15"/>
              </w:rPr>
              <w:t> </w:t>
            </w:r>
            <w:r>
              <w:rPr>
                <w:sz w:val="15"/>
              </w:rPr>
              <w:t>215 </w:t>
            </w:r>
            <w:r>
              <w:rPr>
                <w:spacing w:val="-2"/>
                <w:sz w:val="15"/>
              </w:rPr>
              <w:t>640,96</w:t>
            </w:r>
          </w:p>
        </w:tc>
        <w:tc>
          <w:tcPr>
            <w:tcW w:w="739" w:type="dxa"/>
          </w:tcPr>
          <w:p>
            <w:pPr>
              <w:pStyle w:val="TableParagraph"/>
              <w:spacing w:before="75"/>
              <w:ind w:left="87" w:right="58"/>
              <w:jc w:val="center"/>
              <w:rPr>
                <w:sz w:val="15"/>
              </w:rPr>
            </w:pPr>
            <w:r>
              <w:rPr>
                <w:spacing w:val="-10"/>
                <w:sz w:val="15"/>
              </w:rPr>
              <w:t>Х</w:t>
            </w:r>
          </w:p>
        </w:tc>
      </w:tr>
      <w:tr>
        <w:trPr>
          <w:trHeight w:val="368" w:hRule="atLeast"/>
        </w:trPr>
        <w:tc>
          <w:tcPr>
            <w:tcW w:w="4771" w:type="dxa"/>
          </w:tcPr>
          <w:p>
            <w:pPr>
              <w:pStyle w:val="TableParagraph"/>
              <w:spacing w:line="165" w:lineRule="exact"/>
              <w:ind w:left="52"/>
              <w:rPr>
                <w:rFonts w:ascii="Cambria" w:hAnsi="Cambria"/>
                <w:sz w:val="16"/>
              </w:rPr>
            </w:pPr>
            <w:r>
              <w:rPr>
                <w:rFonts w:ascii="Cambria" w:hAnsi="Cambria"/>
                <w:w w:val="85"/>
                <w:sz w:val="16"/>
              </w:rPr>
              <w:t>для</w:t>
            </w:r>
            <w:r>
              <w:rPr>
                <w:rFonts w:ascii="Cambria" w:hAnsi="Cambria"/>
                <w:spacing w:val="-4"/>
                <w:w w:val="85"/>
                <w:sz w:val="16"/>
              </w:rPr>
              <w:t> </w:t>
            </w:r>
            <w:r>
              <w:rPr>
                <w:rFonts w:ascii="Cambria" w:hAnsi="Cambria"/>
                <w:w w:val="85"/>
                <w:sz w:val="16"/>
              </w:rPr>
              <w:t>проведения</w:t>
            </w:r>
            <w:r>
              <w:rPr>
                <w:rFonts w:ascii="Cambria" w:hAnsi="Cambria"/>
                <w:sz w:val="16"/>
              </w:rPr>
              <w:t> </w:t>
            </w:r>
            <w:r>
              <w:rPr>
                <w:rFonts w:ascii="Cambria" w:hAnsi="Cambria"/>
                <w:w w:val="85"/>
                <w:sz w:val="16"/>
              </w:rPr>
              <w:t>отдельных</w:t>
            </w:r>
            <w:r>
              <w:rPr>
                <w:rFonts w:ascii="Cambria" w:hAnsi="Cambria"/>
                <w:spacing w:val="8"/>
                <w:sz w:val="16"/>
              </w:rPr>
              <w:t> </w:t>
            </w:r>
            <w:r>
              <w:rPr>
                <w:rFonts w:ascii="Cambria" w:hAnsi="Cambria"/>
                <w:w w:val="85"/>
                <w:sz w:val="16"/>
              </w:rPr>
              <w:t>диагностических</w:t>
            </w:r>
            <w:r>
              <w:rPr>
                <w:rFonts w:ascii="Cambria" w:hAnsi="Cambria"/>
                <w:spacing w:val="-6"/>
                <w:w w:val="85"/>
                <w:sz w:val="16"/>
              </w:rPr>
              <w:t> </w:t>
            </w:r>
            <w:r>
              <w:rPr>
                <w:rFonts w:ascii="Cambria" w:hAnsi="Cambria"/>
                <w:spacing w:val="-2"/>
                <w:w w:val="85"/>
                <w:sz w:val="16"/>
              </w:rPr>
              <w:t>(лабораторных)</w:t>
            </w:r>
          </w:p>
          <w:p>
            <w:pPr>
              <w:pStyle w:val="TableParagraph"/>
              <w:spacing w:line="175" w:lineRule="exact" w:before="9"/>
              <w:ind w:left="51"/>
              <w:rPr>
                <w:rFonts w:ascii="Cambria" w:hAnsi="Cambria"/>
                <w:sz w:val="15"/>
              </w:rPr>
            </w:pPr>
            <w:r>
              <w:rPr>
                <w:rFonts w:ascii="Cambria" w:hAnsi="Cambria"/>
                <w:spacing w:val="-2"/>
                <w:sz w:val="15"/>
              </w:rPr>
              <w:t>исследований:</w:t>
            </w:r>
          </w:p>
        </w:tc>
        <w:tc>
          <w:tcPr>
            <w:tcW w:w="773" w:type="dxa"/>
          </w:tcPr>
          <w:p>
            <w:pPr>
              <w:pStyle w:val="TableParagraph"/>
              <w:spacing w:before="85"/>
              <w:ind w:left="93" w:right="56"/>
              <w:jc w:val="center"/>
              <w:rPr>
                <w:sz w:val="15"/>
              </w:rPr>
            </w:pPr>
            <w:r>
              <w:rPr>
                <w:spacing w:val="-2"/>
                <w:sz w:val="15"/>
              </w:rPr>
              <w:t>23.6.1</w:t>
            </w:r>
          </w:p>
        </w:tc>
        <w:tc>
          <w:tcPr>
            <w:tcW w:w="1195" w:type="dxa"/>
          </w:tcPr>
          <w:p>
            <w:pPr>
              <w:pStyle w:val="TableParagraph"/>
              <w:spacing w:before="21"/>
              <w:rPr>
                <w:sz w:val="10"/>
              </w:rPr>
            </w:pPr>
          </w:p>
          <w:p>
            <w:pPr>
              <w:pStyle w:val="TableParagraph"/>
              <w:ind w:left="43"/>
              <w:jc w:val="center"/>
              <w:rPr>
                <w:sz w:val="10"/>
              </w:rPr>
            </w:pPr>
            <w:r>
              <w:rPr>
                <w:sz w:val="10"/>
              </w:rPr>
              <w:t>ИССЛ</w:t>
            </w:r>
            <w:r>
              <w:rPr>
                <w:spacing w:val="-7"/>
                <w:sz w:val="10"/>
              </w:rPr>
              <w:t> </w:t>
            </w:r>
            <w:r>
              <w:rPr>
                <w:sz w:val="10"/>
              </w:rPr>
              <w:t>РД0В£і</w:t>
            </w:r>
            <w:r>
              <w:rPr>
                <w:spacing w:val="-2"/>
                <w:sz w:val="10"/>
              </w:rPr>
              <w:t> </w:t>
            </w:r>
            <w:r>
              <w:rPr>
                <w:spacing w:val="-5"/>
                <w:sz w:val="10"/>
              </w:rPr>
              <w:t>НИЯ</w:t>
            </w:r>
          </w:p>
        </w:tc>
        <w:tc>
          <w:tcPr>
            <w:tcW w:w="1469" w:type="dxa"/>
          </w:tcPr>
          <w:p>
            <w:pPr>
              <w:pStyle w:val="TableParagraph"/>
              <w:spacing w:before="85"/>
              <w:ind w:left="81" w:right="59"/>
              <w:jc w:val="center"/>
              <w:rPr>
                <w:sz w:val="15"/>
              </w:rPr>
            </w:pPr>
            <w:r>
              <w:rPr>
                <w:spacing w:val="-2"/>
                <w:sz w:val="15"/>
              </w:rPr>
              <w:t>0,285000</w:t>
            </w:r>
          </w:p>
        </w:tc>
        <w:tc>
          <w:tcPr>
            <w:tcW w:w="1407" w:type="dxa"/>
          </w:tcPr>
          <w:p>
            <w:pPr>
              <w:pStyle w:val="TableParagraph"/>
              <w:spacing w:before="85"/>
              <w:ind w:left="189" w:right="155"/>
              <w:jc w:val="center"/>
              <w:rPr>
                <w:sz w:val="15"/>
              </w:rPr>
            </w:pPr>
            <w:r>
              <w:rPr>
                <w:sz w:val="15"/>
              </w:rPr>
              <w:t>2</w:t>
            </w:r>
            <w:r>
              <w:rPr>
                <w:spacing w:val="-1"/>
                <w:sz w:val="15"/>
              </w:rPr>
              <w:t> </w:t>
            </w:r>
            <w:r>
              <w:rPr>
                <w:spacing w:val="-2"/>
                <w:sz w:val="15"/>
              </w:rPr>
              <w:t>786,87</w:t>
            </w:r>
          </w:p>
        </w:tc>
        <w:tc>
          <w:tcPr>
            <w:tcW w:w="1335" w:type="dxa"/>
          </w:tcPr>
          <w:p>
            <w:pPr>
              <w:pStyle w:val="TableParagraph"/>
              <w:spacing w:before="69"/>
              <w:ind w:left="72" w:right="62"/>
              <w:jc w:val="center"/>
              <w:rPr>
                <w:rFonts w:ascii="Consolas" w:hAnsi="Consolas"/>
                <w:sz w:val="17"/>
              </w:rPr>
            </w:pPr>
            <w:r>
              <w:rPr>
                <w:rFonts w:ascii="Consolas" w:hAnsi="Consolas"/>
                <w:spacing w:val="-10"/>
                <w:sz w:val="17"/>
              </w:rPr>
              <w:t>х</w:t>
            </w:r>
          </w:p>
        </w:tc>
        <w:tc>
          <w:tcPr>
            <w:tcW w:w="1090" w:type="dxa"/>
          </w:tcPr>
          <w:p>
            <w:pPr>
              <w:pStyle w:val="TableParagraph"/>
              <w:spacing w:before="99"/>
              <w:ind w:left="164" w:right="139"/>
              <w:jc w:val="center"/>
              <w:rPr>
                <w:b/>
                <w:sz w:val="13"/>
              </w:rPr>
            </w:pPr>
            <w:r>
              <w:rPr>
                <w:b/>
                <w:spacing w:val="-2"/>
                <w:w w:val="110"/>
                <w:sz w:val="13"/>
              </w:rPr>
              <w:t>794,26</w:t>
            </w:r>
          </w:p>
        </w:tc>
        <w:tc>
          <w:tcPr>
            <w:tcW w:w="917" w:type="dxa"/>
          </w:tcPr>
          <w:p>
            <w:pPr>
              <w:pStyle w:val="TableParagraph"/>
              <w:spacing w:before="80"/>
              <w:ind w:left="77" w:right="30"/>
              <w:jc w:val="center"/>
              <w:rPr>
                <w:sz w:val="15"/>
              </w:rPr>
            </w:pPr>
            <w:r>
              <w:rPr>
                <w:spacing w:val="-10"/>
                <w:sz w:val="15"/>
              </w:rPr>
              <w:t>Х</w:t>
            </w:r>
          </w:p>
        </w:tc>
        <w:tc>
          <w:tcPr>
            <w:tcW w:w="1152" w:type="dxa"/>
          </w:tcPr>
          <w:p>
            <w:pPr>
              <w:pStyle w:val="TableParagraph"/>
              <w:spacing w:before="80"/>
              <w:ind w:left="79" w:right="58"/>
              <w:jc w:val="center"/>
              <w:rPr>
                <w:sz w:val="15"/>
              </w:rPr>
            </w:pPr>
            <w:r>
              <w:rPr>
                <w:sz w:val="15"/>
              </w:rPr>
              <w:t>6</w:t>
            </w:r>
            <w:r>
              <w:rPr>
                <w:spacing w:val="3"/>
                <w:sz w:val="15"/>
              </w:rPr>
              <w:t> </w:t>
            </w:r>
            <w:r>
              <w:rPr>
                <w:sz w:val="15"/>
              </w:rPr>
              <w:t>284</w:t>
            </w:r>
            <w:r>
              <w:rPr>
                <w:spacing w:val="4"/>
                <w:sz w:val="15"/>
              </w:rPr>
              <w:t> </w:t>
            </w:r>
            <w:r>
              <w:rPr>
                <w:spacing w:val="-2"/>
                <w:sz w:val="15"/>
              </w:rPr>
              <w:t>298,54</w:t>
            </w:r>
          </w:p>
        </w:tc>
        <w:tc>
          <w:tcPr>
            <w:tcW w:w="739" w:type="dxa"/>
          </w:tcPr>
          <w:p>
            <w:pPr>
              <w:pStyle w:val="TableParagraph"/>
              <w:rPr>
                <w:sz w:val="14"/>
              </w:rPr>
            </w:pPr>
          </w:p>
        </w:tc>
      </w:tr>
      <w:tr>
        <w:trPr>
          <w:trHeight w:val="196" w:hRule="atLeast"/>
        </w:trPr>
        <w:tc>
          <w:tcPr>
            <w:tcW w:w="4771" w:type="dxa"/>
          </w:tcPr>
          <w:p>
            <w:pPr>
              <w:pStyle w:val="TableParagraph"/>
              <w:spacing w:line="167" w:lineRule="exact"/>
              <w:ind w:left="47"/>
              <w:rPr>
                <w:rFonts w:ascii="Cambria" w:hAnsi="Cambria"/>
                <w:sz w:val="15"/>
              </w:rPr>
            </w:pPr>
            <w:r>
              <w:rPr>
                <w:rFonts w:ascii="Cambria" w:hAnsi="Cambria"/>
                <w:w w:val="90"/>
                <w:sz w:val="15"/>
              </w:rPr>
              <w:t>компьютерная</w:t>
            </w:r>
            <w:r>
              <w:rPr>
                <w:rFonts w:ascii="Cambria" w:hAnsi="Cambria"/>
                <w:spacing w:val="1"/>
                <w:sz w:val="15"/>
              </w:rPr>
              <w:t> </w:t>
            </w:r>
            <w:r>
              <w:rPr>
                <w:rFonts w:ascii="Cambria" w:hAnsi="Cambria"/>
                <w:w w:val="90"/>
                <w:sz w:val="15"/>
              </w:rPr>
              <w:t>томография</w:t>
            </w:r>
            <w:r>
              <w:rPr>
                <w:rFonts w:ascii="Cambria" w:hAnsi="Cambria"/>
                <w:spacing w:val="16"/>
                <w:sz w:val="15"/>
              </w:rPr>
              <w:t> </w:t>
            </w:r>
            <w:r>
              <w:rPr>
                <w:rFonts w:ascii="Cambria" w:hAnsi="Cambria"/>
                <w:w w:val="90"/>
                <w:sz w:val="15"/>
              </w:rPr>
              <w:t>(сумма</w:t>
            </w:r>
            <w:r>
              <w:rPr>
                <w:rFonts w:ascii="Cambria" w:hAnsi="Cambria"/>
                <w:spacing w:val="1"/>
                <w:sz w:val="15"/>
              </w:rPr>
              <w:t> </w:t>
            </w:r>
            <w:r>
              <w:rPr>
                <w:rFonts w:ascii="Cambria" w:hAnsi="Cambria"/>
                <w:w w:val="90"/>
                <w:sz w:val="15"/>
              </w:rPr>
              <w:t>строк</w:t>
            </w:r>
            <w:r>
              <w:rPr>
                <w:rFonts w:ascii="Cambria" w:hAnsi="Cambria"/>
                <w:spacing w:val="2"/>
                <w:sz w:val="15"/>
              </w:rPr>
              <w:t> </w:t>
            </w:r>
            <w:r>
              <w:rPr>
                <w:rFonts w:ascii="Cambria" w:hAnsi="Cambria"/>
                <w:w w:val="90"/>
                <w:sz w:val="15"/>
              </w:rPr>
              <w:t>33.6.</w:t>
            </w:r>
            <w:r>
              <w:rPr>
                <w:rFonts w:ascii="Cambria" w:hAnsi="Cambria"/>
                <w:spacing w:val="-5"/>
                <w:w w:val="90"/>
                <w:sz w:val="15"/>
              </w:rPr>
              <w:t> </w:t>
            </w:r>
            <w:r>
              <w:rPr>
                <w:rFonts w:ascii="Cambria" w:hAnsi="Cambria"/>
                <w:w w:val="90"/>
                <w:sz w:val="15"/>
              </w:rPr>
              <w:t>1.1+41.6.</w:t>
            </w:r>
            <w:r>
              <w:rPr>
                <w:rFonts w:ascii="Cambria" w:hAnsi="Cambria"/>
                <w:spacing w:val="-7"/>
                <w:w w:val="90"/>
                <w:sz w:val="15"/>
              </w:rPr>
              <w:t> </w:t>
            </w:r>
            <w:r>
              <w:rPr>
                <w:rFonts w:ascii="Cambria" w:hAnsi="Cambria"/>
                <w:w w:val="90"/>
                <w:sz w:val="15"/>
              </w:rPr>
              <w:t>1.</w:t>
            </w:r>
            <w:r>
              <w:rPr>
                <w:rFonts w:ascii="Cambria" w:hAnsi="Cambria"/>
                <w:spacing w:val="-3"/>
                <w:w w:val="90"/>
                <w:sz w:val="15"/>
              </w:rPr>
              <w:t> </w:t>
            </w:r>
            <w:r>
              <w:rPr>
                <w:rFonts w:ascii="Cambria" w:hAnsi="Cambria"/>
                <w:w w:val="90"/>
                <w:sz w:val="15"/>
              </w:rPr>
              <w:t>I</w:t>
            </w:r>
            <w:r>
              <w:rPr>
                <w:rFonts w:ascii="Cambria" w:hAnsi="Cambria"/>
                <w:spacing w:val="-7"/>
                <w:w w:val="90"/>
                <w:sz w:val="15"/>
              </w:rPr>
              <w:t> </w:t>
            </w:r>
            <w:r>
              <w:rPr>
                <w:rFonts w:ascii="Cambria" w:hAnsi="Cambria"/>
                <w:spacing w:val="-2"/>
                <w:w w:val="90"/>
                <w:sz w:val="15"/>
              </w:rPr>
              <w:t>+49.6.1.1)</w:t>
            </w:r>
          </w:p>
        </w:tc>
        <w:tc>
          <w:tcPr>
            <w:tcW w:w="773" w:type="dxa"/>
          </w:tcPr>
          <w:p>
            <w:pPr>
              <w:pStyle w:val="TableParagraph"/>
              <w:spacing w:line="165" w:lineRule="exact" w:before="10"/>
              <w:ind w:left="85" w:right="61"/>
              <w:jc w:val="center"/>
              <w:rPr>
                <w:rFonts w:ascii="Cambria"/>
                <w:sz w:val="15"/>
              </w:rPr>
            </w:pPr>
            <w:r>
              <w:rPr>
                <w:rFonts w:ascii="Cambria"/>
                <w:spacing w:val="-5"/>
                <w:sz w:val="15"/>
              </w:rPr>
              <w:t>23.6.</w:t>
            </w:r>
            <w:r>
              <w:rPr>
                <w:rFonts w:ascii="Cambria"/>
                <w:spacing w:val="-10"/>
                <w:sz w:val="15"/>
              </w:rPr>
              <w:t> </w:t>
            </w:r>
            <w:r>
              <w:rPr>
                <w:rFonts w:ascii="Cambria"/>
                <w:spacing w:val="-5"/>
                <w:sz w:val="15"/>
              </w:rPr>
              <w:t>1.1</w:t>
            </w:r>
          </w:p>
        </w:tc>
        <w:tc>
          <w:tcPr>
            <w:tcW w:w="1195" w:type="dxa"/>
          </w:tcPr>
          <w:p>
            <w:pPr>
              <w:pStyle w:val="TableParagraph"/>
              <w:spacing w:line="158" w:lineRule="exact" w:before="18"/>
              <w:ind w:left="18"/>
              <w:jc w:val="center"/>
              <w:rPr>
                <w:sz w:val="15"/>
              </w:rPr>
            </w:pPr>
            <w:r>
              <w:rPr>
                <w:spacing w:val="-2"/>
                <w:sz w:val="15"/>
              </w:rPr>
              <w:t>исследования</w:t>
            </w:r>
          </w:p>
        </w:tc>
        <w:tc>
          <w:tcPr>
            <w:tcW w:w="1469" w:type="dxa"/>
          </w:tcPr>
          <w:p>
            <w:pPr>
              <w:pStyle w:val="TableParagraph"/>
              <w:spacing w:line="165" w:lineRule="exact" w:before="10"/>
              <w:ind w:left="81" w:right="62"/>
              <w:jc w:val="center"/>
              <w:rPr>
                <w:rFonts w:ascii="Cambria"/>
                <w:sz w:val="15"/>
              </w:rPr>
            </w:pPr>
            <w:r>
              <w:rPr>
                <w:rFonts w:ascii="Cambria"/>
                <w:spacing w:val="-2"/>
                <w:sz w:val="15"/>
              </w:rPr>
              <w:t>0,060630</w:t>
            </w:r>
          </w:p>
        </w:tc>
        <w:tc>
          <w:tcPr>
            <w:tcW w:w="1407" w:type="dxa"/>
          </w:tcPr>
          <w:p>
            <w:pPr>
              <w:pStyle w:val="TableParagraph"/>
              <w:spacing w:line="168" w:lineRule="exact" w:before="8"/>
              <w:ind w:left="181" w:right="155"/>
              <w:jc w:val="center"/>
              <w:rPr>
                <w:sz w:val="15"/>
              </w:rPr>
            </w:pPr>
            <w:r>
              <w:rPr>
                <w:sz w:val="15"/>
              </w:rPr>
              <w:t>4</w:t>
            </w:r>
            <w:r>
              <w:rPr>
                <w:spacing w:val="-6"/>
                <w:sz w:val="15"/>
              </w:rPr>
              <w:t> </w:t>
            </w:r>
            <w:r>
              <w:rPr>
                <w:spacing w:val="-2"/>
                <w:sz w:val="15"/>
              </w:rPr>
              <w:t>333,34</w:t>
            </w:r>
          </w:p>
        </w:tc>
        <w:tc>
          <w:tcPr>
            <w:tcW w:w="1335" w:type="dxa"/>
          </w:tcPr>
          <w:p>
            <w:pPr>
              <w:pStyle w:val="TableParagraph"/>
              <w:spacing w:line="175" w:lineRule="exact" w:before="1"/>
              <w:ind w:left="72" w:right="58"/>
              <w:jc w:val="center"/>
              <w:rPr>
                <w:rFonts w:ascii="Consolas" w:hAnsi="Consolas"/>
                <w:sz w:val="16"/>
              </w:rPr>
            </w:pPr>
            <w:r>
              <w:rPr>
                <w:rFonts w:ascii="Consolas" w:hAnsi="Consolas"/>
                <w:spacing w:val="-10"/>
                <w:sz w:val="16"/>
              </w:rPr>
              <w:t>Х</w:t>
            </w:r>
          </w:p>
        </w:tc>
        <w:tc>
          <w:tcPr>
            <w:tcW w:w="1090" w:type="dxa"/>
          </w:tcPr>
          <w:p>
            <w:pPr>
              <w:pStyle w:val="TableParagraph"/>
              <w:spacing w:line="176" w:lineRule="exact"/>
              <w:ind w:left="160" w:right="139"/>
              <w:jc w:val="center"/>
              <w:rPr>
                <w:sz w:val="16"/>
              </w:rPr>
            </w:pPr>
            <w:r>
              <w:rPr>
                <w:spacing w:val="-2"/>
                <w:sz w:val="16"/>
              </w:rPr>
              <w:t>262,73</w:t>
            </w:r>
          </w:p>
        </w:tc>
        <w:tc>
          <w:tcPr>
            <w:tcW w:w="917" w:type="dxa"/>
          </w:tcPr>
          <w:p>
            <w:pPr>
              <w:pStyle w:val="TableParagraph"/>
              <w:spacing w:line="168" w:lineRule="exact" w:before="8"/>
              <w:ind w:left="77" w:right="34"/>
              <w:jc w:val="center"/>
              <w:rPr>
                <w:sz w:val="15"/>
              </w:rPr>
            </w:pPr>
            <w:r>
              <w:rPr>
                <w:spacing w:val="-10"/>
                <w:sz w:val="15"/>
              </w:rPr>
              <w:t>Х</w:t>
            </w:r>
          </w:p>
        </w:tc>
        <w:tc>
          <w:tcPr>
            <w:tcW w:w="1152" w:type="dxa"/>
          </w:tcPr>
          <w:p>
            <w:pPr>
              <w:pStyle w:val="TableParagraph"/>
              <w:spacing w:line="168" w:lineRule="exact" w:before="8"/>
              <w:ind w:left="79" w:right="61"/>
              <w:jc w:val="center"/>
              <w:rPr>
                <w:sz w:val="15"/>
              </w:rPr>
            </w:pPr>
            <w:r>
              <w:rPr>
                <w:sz w:val="15"/>
              </w:rPr>
              <w:t>2 078 </w:t>
            </w:r>
            <w:r>
              <w:rPr>
                <w:spacing w:val="-2"/>
                <w:sz w:val="15"/>
              </w:rPr>
              <w:t>747,31</w:t>
            </w:r>
          </w:p>
        </w:tc>
        <w:tc>
          <w:tcPr>
            <w:tcW w:w="739" w:type="dxa"/>
          </w:tcPr>
          <w:p>
            <w:pPr>
              <w:pStyle w:val="TableParagraph"/>
              <w:spacing w:line="176" w:lineRule="exact"/>
              <w:ind w:left="87" w:right="83"/>
              <w:jc w:val="center"/>
              <w:rPr>
                <w:rFonts w:ascii="Consolas" w:hAnsi="Consolas"/>
                <w:sz w:val="18"/>
              </w:rPr>
            </w:pPr>
            <w:r>
              <w:rPr>
                <w:rFonts w:ascii="Consolas" w:hAnsi="Consolas"/>
                <w:spacing w:val="-10"/>
                <w:sz w:val="18"/>
              </w:rPr>
              <w:t>х</w:t>
            </w:r>
          </w:p>
        </w:tc>
      </w:tr>
      <w:tr>
        <w:trPr>
          <w:trHeight w:val="407" w:hRule="atLeast"/>
        </w:trPr>
        <w:tc>
          <w:tcPr>
            <w:tcW w:w="4771" w:type="dxa"/>
          </w:tcPr>
          <w:p>
            <w:pPr>
              <w:pStyle w:val="TableParagraph"/>
              <w:spacing w:line="244" w:lineRule="auto" w:before="4"/>
              <w:ind w:left="48" w:firstLine="2"/>
              <w:rPr>
                <w:sz w:val="16"/>
              </w:rPr>
            </w:pPr>
            <w:r>
              <w:rPr>
                <w:w w:val="90"/>
                <w:sz w:val="16"/>
              </w:rPr>
              <w:t>магнитно-резонансная томография</w:t>
            </w:r>
            <w:r>
              <w:rPr>
                <w:spacing w:val="40"/>
                <w:sz w:val="16"/>
              </w:rPr>
              <w:t> </w:t>
            </w:r>
            <w:r>
              <w:rPr>
                <w:w w:val="90"/>
                <w:sz w:val="16"/>
              </w:rPr>
              <w:t>(сумма</w:t>
            </w:r>
            <w:r>
              <w:rPr>
                <w:sz w:val="16"/>
              </w:rPr>
              <w:t> </w:t>
            </w:r>
            <w:r>
              <w:rPr>
                <w:w w:val="90"/>
                <w:sz w:val="16"/>
              </w:rPr>
              <w:t>строк</w:t>
            </w:r>
            <w:r>
              <w:rPr>
                <w:spacing w:val="40"/>
                <w:sz w:val="16"/>
              </w:rPr>
              <w:t> </w:t>
            </w:r>
            <w:r>
              <w:rPr>
                <w:spacing w:val="-2"/>
                <w:sz w:val="16"/>
              </w:rPr>
              <w:t>33.6.1.2+41.6.1.2+49.6.1.2)</w:t>
            </w:r>
          </w:p>
        </w:tc>
        <w:tc>
          <w:tcPr>
            <w:tcW w:w="773" w:type="dxa"/>
          </w:tcPr>
          <w:p>
            <w:pPr>
              <w:pStyle w:val="TableParagraph"/>
              <w:spacing w:before="107"/>
              <w:ind w:left="89" w:right="56"/>
              <w:jc w:val="center"/>
              <w:rPr>
                <w:rFonts w:ascii="Consolas"/>
                <w:sz w:val="16"/>
              </w:rPr>
            </w:pPr>
            <w:r>
              <w:rPr>
                <w:rFonts w:ascii="Consolas"/>
                <w:sz w:val="16"/>
              </w:rPr>
              <w:t>2331</w:t>
            </w:r>
            <w:r>
              <w:rPr>
                <w:rFonts w:ascii="Consolas"/>
                <w:spacing w:val="-30"/>
                <w:sz w:val="16"/>
              </w:rPr>
              <w:t> </w:t>
            </w:r>
            <w:r>
              <w:rPr>
                <w:rFonts w:ascii="Consolas"/>
                <w:spacing w:val="-10"/>
                <w:sz w:val="16"/>
              </w:rPr>
              <w:t>2</w:t>
            </w:r>
          </w:p>
        </w:tc>
        <w:tc>
          <w:tcPr>
            <w:tcW w:w="1195" w:type="dxa"/>
          </w:tcPr>
          <w:p>
            <w:pPr>
              <w:pStyle w:val="TableParagraph"/>
              <w:spacing w:before="114"/>
              <w:ind w:left="18"/>
              <w:jc w:val="center"/>
              <w:rPr>
                <w:sz w:val="15"/>
              </w:rPr>
            </w:pPr>
            <w:r>
              <w:rPr>
                <w:spacing w:val="-2"/>
                <w:sz w:val="15"/>
              </w:rPr>
              <w:t>исследования</w:t>
            </w:r>
          </w:p>
        </w:tc>
        <w:tc>
          <w:tcPr>
            <w:tcW w:w="1469" w:type="dxa"/>
          </w:tcPr>
          <w:p>
            <w:pPr>
              <w:pStyle w:val="TableParagraph"/>
              <w:spacing w:before="111"/>
              <w:ind w:left="81" w:right="72"/>
              <w:jc w:val="center"/>
              <w:rPr>
                <w:rFonts w:ascii="Cambria"/>
                <w:sz w:val="15"/>
              </w:rPr>
            </w:pPr>
            <w:r>
              <w:rPr>
                <w:rFonts w:ascii="Cambria"/>
                <w:spacing w:val="-2"/>
                <w:sz w:val="15"/>
              </w:rPr>
              <w:t>0,023139</w:t>
            </w:r>
          </w:p>
        </w:tc>
        <w:tc>
          <w:tcPr>
            <w:tcW w:w="1407" w:type="dxa"/>
          </w:tcPr>
          <w:p>
            <w:pPr>
              <w:pStyle w:val="TableParagraph"/>
              <w:spacing w:before="109"/>
              <w:ind w:left="176" w:right="155"/>
              <w:jc w:val="center"/>
              <w:rPr>
                <w:sz w:val="15"/>
              </w:rPr>
            </w:pPr>
            <w:r>
              <w:rPr>
                <w:sz w:val="15"/>
              </w:rPr>
              <w:t>5</w:t>
            </w:r>
            <w:r>
              <w:rPr>
                <w:spacing w:val="-2"/>
                <w:sz w:val="15"/>
              </w:rPr>
              <w:t> 916,71</w:t>
            </w:r>
          </w:p>
        </w:tc>
        <w:tc>
          <w:tcPr>
            <w:tcW w:w="1335" w:type="dxa"/>
          </w:tcPr>
          <w:p>
            <w:pPr>
              <w:pStyle w:val="TableParagraph"/>
              <w:spacing w:before="102"/>
              <w:ind w:left="72" w:right="58"/>
              <w:jc w:val="center"/>
              <w:rPr>
                <w:rFonts w:ascii="Consolas" w:hAnsi="Consolas"/>
                <w:sz w:val="16"/>
              </w:rPr>
            </w:pPr>
            <w:r>
              <w:rPr>
                <w:rFonts w:ascii="Consolas" w:hAnsi="Consolas"/>
                <w:spacing w:val="-10"/>
                <w:sz w:val="16"/>
              </w:rPr>
              <w:t>Х</w:t>
            </w:r>
          </w:p>
        </w:tc>
        <w:tc>
          <w:tcPr>
            <w:tcW w:w="1090" w:type="dxa"/>
          </w:tcPr>
          <w:p>
            <w:pPr>
              <w:pStyle w:val="TableParagraph"/>
              <w:spacing w:before="104"/>
              <w:ind w:left="152" w:right="139"/>
              <w:jc w:val="center"/>
              <w:rPr>
                <w:sz w:val="15"/>
              </w:rPr>
            </w:pPr>
            <w:r>
              <w:rPr>
                <w:spacing w:val="-2"/>
                <w:sz w:val="15"/>
              </w:rPr>
              <w:t>136,91</w:t>
            </w:r>
          </w:p>
        </w:tc>
        <w:tc>
          <w:tcPr>
            <w:tcW w:w="917" w:type="dxa"/>
          </w:tcPr>
          <w:p>
            <w:pPr>
              <w:pStyle w:val="TableParagraph"/>
              <w:spacing w:before="111"/>
              <w:ind w:left="24"/>
              <w:jc w:val="center"/>
              <w:rPr>
                <w:rFonts w:ascii="Courier New" w:hAnsi="Courier New"/>
                <w:sz w:val="16"/>
              </w:rPr>
            </w:pPr>
            <w:r>
              <w:rPr>
                <w:rFonts w:ascii="Courier New" w:hAnsi="Courier New"/>
                <w:spacing w:val="-10"/>
                <w:sz w:val="16"/>
              </w:rPr>
              <w:t>Х</w:t>
            </w:r>
          </w:p>
        </w:tc>
        <w:tc>
          <w:tcPr>
            <w:tcW w:w="1152" w:type="dxa"/>
          </w:tcPr>
          <w:p>
            <w:pPr>
              <w:pStyle w:val="TableParagraph"/>
              <w:spacing w:before="102"/>
              <w:ind w:left="79" w:right="51"/>
              <w:jc w:val="center"/>
              <w:rPr>
                <w:rFonts w:ascii="Cambria"/>
                <w:sz w:val="15"/>
              </w:rPr>
            </w:pPr>
            <w:r>
              <w:rPr>
                <w:rFonts w:ascii="Cambria"/>
                <w:spacing w:val="-2"/>
                <w:w w:val="90"/>
                <w:sz w:val="15"/>
              </w:rPr>
              <w:t>1</w:t>
            </w:r>
            <w:r>
              <w:rPr>
                <w:rFonts w:ascii="Cambria"/>
                <w:spacing w:val="9"/>
                <w:sz w:val="15"/>
              </w:rPr>
              <w:t> </w:t>
            </w:r>
            <w:r>
              <w:rPr>
                <w:rFonts w:ascii="Cambria"/>
                <w:spacing w:val="-2"/>
                <w:w w:val="90"/>
                <w:sz w:val="15"/>
              </w:rPr>
              <w:t>083</w:t>
            </w:r>
            <w:r>
              <w:rPr>
                <w:rFonts w:ascii="Cambria"/>
                <w:spacing w:val="-3"/>
                <w:w w:val="90"/>
                <w:sz w:val="15"/>
              </w:rPr>
              <w:t> </w:t>
            </w:r>
            <w:r>
              <w:rPr>
                <w:rFonts w:ascii="Cambria"/>
                <w:spacing w:val="-2"/>
                <w:w w:val="90"/>
                <w:sz w:val="15"/>
              </w:rPr>
              <w:t>237,15</w:t>
            </w:r>
          </w:p>
        </w:tc>
        <w:tc>
          <w:tcPr>
            <w:tcW w:w="739" w:type="dxa"/>
          </w:tcPr>
          <w:p>
            <w:pPr>
              <w:pStyle w:val="TableParagraph"/>
              <w:spacing w:before="97"/>
              <w:ind w:left="87" w:right="84"/>
              <w:jc w:val="center"/>
              <w:rPr>
                <w:rFonts w:ascii="Consolas" w:hAnsi="Consolas"/>
                <w:sz w:val="16"/>
              </w:rPr>
            </w:pPr>
            <w:r>
              <w:rPr>
                <w:rFonts w:ascii="Consolas" w:hAnsi="Consolas"/>
                <w:spacing w:val="-10"/>
                <w:sz w:val="16"/>
              </w:rPr>
              <w:t>Х</w:t>
            </w:r>
          </w:p>
        </w:tc>
      </w:tr>
      <w:tr>
        <w:trPr>
          <w:trHeight w:val="368" w:hRule="atLeast"/>
        </w:trPr>
        <w:tc>
          <w:tcPr>
            <w:tcW w:w="4771" w:type="dxa"/>
          </w:tcPr>
          <w:p>
            <w:pPr>
              <w:pStyle w:val="TableParagraph"/>
              <w:spacing w:line="158" w:lineRule="exact"/>
              <w:ind w:left="114"/>
              <w:rPr>
                <w:rFonts w:ascii="Cambria" w:hAnsi="Cambria"/>
                <w:sz w:val="15"/>
              </w:rPr>
            </w:pPr>
            <w:r>
              <w:rPr>
                <w:rFonts w:ascii="Cambria" w:hAnsi="Cambria"/>
                <w:sz w:val="15"/>
              </w:rPr>
              <mc:AlternateContent>
                <mc:Choice Requires="wps">
                  <w:drawing>
                    <wp:anchor distT="0" distB="0" distL="0" distR="0" allowOverlap="1" layoutInCell="1" locked="0" behindDoc="1" simplePos="0" relativeHeight="465523200">
                      <wp:simplePos x="0" y="0"/>
                      <wp:positionH relativeFrom="column">
                        <wp:posOffset>32003</wp:posOffset>
                      </wp:positionH>
                      <wp:positionV relativeFrom="paragraph">
                        <wp:posOffset>36385</wp:posOffset>
                      </wp:positionV>
                      <wp:extent cx="43180" cy="64135"/>
                      <wp:effectExtent l="0" t="0" r="0" b="0"/>
                      <wp:wrapNone/>
                      <wp:docPr id="583" name="Group 583"/>
                      <wp:cNvGraphicFramePr>
                        <a:graphicFrameLocks/>
                      </wp:cNvGraphicFramePr>
                      <a:graphic>
                        <a:graphicData uri="http://schemas.microsoft.com/office/word/2010/wordprocessingGroup">
                          <wpg:wgp>
                            <wpg:cNvPr id="583" name="Group 583"/>
                            <wpg:cNvGrpSpPr/>
                            <wpg:grpSpPr>
                              <a:xfrm>
                                <a:off x="0" y="0"/>
                                <a:ext cx="43180" cy="64135"/>
                                <a:chExt cx="43180" cy="64135"/>
                              </a:xfrm>
                            </wpg:grpSpPr>
                            <pic:pic>
                              <pic:nvPicPr>
                                <pic:cNvPr id="584" name="Image 584"/>
                                <pic:cNvPicPr/>
                              </pic:nvPicPr>
                              <pic:blipFill>
                                <a:blip r:embed="rId551" cstate="print"/>
                                <a:stretch>
                                  <a:fillRect/>
                                </a:stretch>
                              </pic:blipFill>
                              <pic:spPr>
                                <a:xfrm>
                                  <a:off x="0" y="0"/>
                                  <a:ext cx="42671" cy="64008"/>
                                </a:xfrm>
                                <a:prstGeom prst="rect">
                                  <a:avLst/>
                                </a:prstGeom>
                              </pic:spPr>
                            </pic:pic>
                          </wpg:wgp>
                        </a:graphicData>
                      </a:graphic>
                    </wp:anchor>
                  </w:drawing>
                </mc:Choice>
                <mc:Fallback>
                  <w:pict>
                    <v:group style="position:absolute;margin-left:2.52pt;margin-top:2.865pt;width:3.4pt;height:5.05pt;mso-position-horizontal-relative:column;mso-position-vertical-relative:paragraph;z-index:-37793280" id="docshapegroup146" coordorigin="50,57" coordsize="68,101">
                      <v:shape style="position:absolute;left:50;top:57;width:68;height:101" type="#_x0000_t75" id="docshape147" stroked="false">
                        <v:imagedata r:id="rId551" o:title=""/>
                      </v:shape>
                      <w10:wrap type="none"/>
                    </v:group>
                  </w:pict>
                </mc:Fallback>
              </mc:AlternateContent>
            </w:r>
            <w:r>
              <w:rPr>
                <w:rFonts w:ascii="Cambria" w:hAnsi="Cambria"/>
                <w:w w:val="90"/>
                <w:sz w:val="15"/>
              </w:rPr>
              <w:t>льт</w:t>
            </w:r>
            <w:r>
              <w:rPr>
                <w:rFonts w:ascii="Cambria" w:hAnsi="Cambria"/>
                <w:spacing w:val="4"/>
                <w:position w:val="-2"/>
                <w:sz w:val="15"/>
              </w:rPr>
              <w:drawing>
                <wp:inline distT="0" distB="0" distL="0" distR="0">
                  <wp:extent cx="42671" cy="64008"/>
                  <wp:effectExtent l="0" t="0" r="0" b="0"/>
                  <wp:docPr id="585" name="Image 585"/>
                  <wp:cNvGraphicFramePr>
                    <a:graphicFrameLocks/>
                  </wp:cNvGraphicFramePr>
                  <a:graphic>
                    <a:graphicData uri="http://schemas.openxmlformats.org/drawingml/2006/picture">
                      <pic:pic>
                        <pic:nvPicPr>
                          <pic:cNvPr id="585" name="Image 585"/>
                          <pic:cNvPicPr/>
                        </pic:nvPicPr>
                        <pic:blipFill>
                          <a:blip r:embed="rId552" cstate="print"/>
                          <a:stretch>
                            <a:fillRect/>
                          </a:stretch>
                        </pic:blipFill>
                        <pic:spPr>
                          <a:xfrm>
                            <a:off x="0" y="0"/>
                            <a:ext cx="42671" cy="64008"/>
                          </a:xfrm>
                          <a:prstGeom prst="rect">
                            <a:avLst/>
                          </a:prstGeom>
                        </pic:spPr>
                      </pic:pic>
                    </a:graphicData>
                  </a:graphic>
                </wp:inline>
              </w:drawing>
            </w:r>
            <w:r>
              <w:rPr>
                <w:rFonts w:ascii="Cambria" w:hAnsi="Cambria"/>
                <w:spacing w:val="4"/>
                <w:position w:val="-2"/>
                <w:sz w:val="15"/>
              </w:rPr>
            </w:r>
            <w:r>
              <w:rPr>
                <w:rFonts w:ascii="Cambria" w:hAnsi="Cambria"/>
                <w:w w:val="90"/>
                <w:sz w:val="15"/>
              </w:rPr>
              <w:t>азв</w:t>
            </w:r>
            <w:r>
              <w:rPr>
                <w:rFonts w:ascii="Cambria" w:hAnsi="Cambria"/>
                <w:spacing w:val="1"/>
                <w:position w:val="-2"/>
                <w:sz w:val="15"/>
              </w:rPr>
              <w:drawing>
                <wp:inline distT="0" distB="0" distL="0" distR="0">
                  <wp:extent cx="39624" cy="64008"/>
                  <wp:effectExtent l="0" t="0" r="0" b="0"/>
                  <wp:docPr id="586" name="Image 586"/>
                  <wp:cNvGraphicFramePr>
                    <a:graphicFrameLocks/>
                  </wp:cNvGraphicFramePr>
                  <a:graphic>
                    <a:graphicData uri="http://schemas.openxmlformats.org/drawingml/2006/picture">
                      <pic:pic>
                        <pic:nvPicPr>
                          <pic:cNvPr id="586" name="Image 586"/>
                          <pic:cNvPicPr/>
                        </pic:nvPicPr>
                        <pic:blipFill>
                          <a:blip r:embed="rId553" cstate="print"/>
                          <a:stretch>
                            <a:fillRect/>
                          </a:stretch>
                        </pic:blipFill>
                        <pic:spPr>
                          <a:xfrm>
                            <a:off x="0" y="0"/>
                            <a:ext cx="39624" cy="64008"/>
                          </a:xfrm>
                          <a:prstGeom prst="rect">
                            <a:avLst/>
                          </a:prstGeom>
                        </pic:spPr>
                      </pic:pic>
                    </a:graphicData>
                  </a:graphic>
                </wp:inline>
              </w:drawing>
            </w:r>
            <w:r>
              <w:rPr>
                <w:rFonts w:ascii="Cambria" w:hAnsi="Cambria"/>
                <w:spacing w:val="1"/>
                <w:position w:val="-2"/>
                <w:sz w:val="15"/>
              </w:rPr>
            </w:r>
            <w:r>
              <w:rPr>
                <w:rFonts w:ascii="Cambria" w:hAnsi="Cambria"/>
                <w:w w:val="90"/>
                <w:sz w:val="15"/>
              </w:rPr>
              <w:t>ковое</w:t>
            </w:r>
            <w:r>
              <w:rPr>
                <w:rFonts w:ascii="Cambria" w:hAnsi="Cambria"/>
                <w:spacing w:val="4"/>
                <w:sz w:val="15"/>
              </w:rPr>
              <w:t> </w:t>
            </w:r>
            <w:r>
              <w:rPr>
                <w:rFonts w:ascii="Cambria" w:hAnsi="Cambria"/>
                <w:w w:val="90"/>
                <w:sz w:val="15"/>
              </w:rPr>
              <w:t>исследование</w:t>
            </w:r>
            <w:r>
              <w:rPr>
                <w:rFonts w:ascii="Cambria" w:hAnsi="Cambria"/>
                <w:spacing w:val="13"/>
                <w:sz w:val="15"/>
              </w:rPr>
              <w:t> </w:t>
            </w:r>
            <w:r>
              <w:rPr>
                <w:rFonts w:ascii="Cambria" w:hAnsi="Cambria"/>
                <w:w w:val="90"/>
                <w:sz w:val="15"/>
              </w:rPr>
              <w:t>се</w:t>
            </w:r>
            <w:r>
              <w:rPr>
                <w:rFonts w:ascii="Cambria" w:hAnsi="Cambria"/>
                <w:spacing w:val="5"/>
                <w:position w:val="-2"/>
                <w:sz w:val="15"/>
              </w:rPr>
              <w:drawing>
                <wp:inline distT="0" distB="0" distL="0" distR="0">
                  <wp:extent cx="39624" cy="64008"/>
                  <wp:effectExtent l="0" t="0" r="0" b="0"/>
                  <wp:docPr id="587" name="Image 587"/>
                  <wp:cNvGraphicFramePr>
                    <a:graphicFrameLocks/>
                  </wp:cNvGraphicFramePr>
                  <a:graphic>
                    <a:graphicData uri="http://schemas.openxmlformats.org/drawingml/2006/picture">
                      <pic:pic>
                        <pic:nvPicPr>
                          <pic:cNvPr id="587" name="Image 587"/>
                          <pic:cNvPicPr/>
                        </pic:nvPicPr>
                        <pic:blipFill>
                          <a:blip r:embed="rId554" cstate="print"/>
                          <a:stretch>
                            <a:fillRect/>
                          </a:stretch>
                        </pic:blipFill>
                        <pic:spPr>
                          <a:xfrm>
                            <a:off x="0" y="0"/>
                            <a:ext cx="39624" cy="64008"/>
                          </a:xfrm>
                          <a:prstGeom prst="rect">
                            <a:avLst/>
                          </a:prstGeom>
                        </pic:spPr>
                      </pic:pic>
                    </a:graphicData>
                  </a:graphic>
                </wp:inline>
              </w:drawing>
            </w:r>
            <w:r>
              <w:rPr>
                <w:rFonts w:ascii="Cambria" w:hAnsi="Cambria"/>
                <w:spacing w:val="5"/>
                <w:position w:val="-2"/>
                <w:sz w:val="15"/>
              </w:rPr>
            </w:r>
            <w:r>
              <w:rPr>
                <w:rFonts w:ascii="Cambria" w:hAnsi="Cambria"/>
                <w:w w:val="90"/>
                <w:sz w:val="15"/>
              </w:rPr>
              <w:t>дечно-сос</w:t>
            </w:r>
            <w:r>
              <w:rPr>
                <w:rFonts w:ascii="Cambria" w:hAnsi="Cambria"/>
                <w:spacing w:val="-13"/>
                <w:w w:val="90"/>
                <w:sz w:val="15"/>
              </w:rPr>
              <w:t> </w:t>
            </w:r>
            <w:r>
              <w:rPr>
                <w:rFonts w:ascii="Cambria" w:hAnsi="Cambria"/>
                <w:spacing w:val="-17"/>
                <w:position w:val="-2"/>
                <w:sz w:val="15"/>
              </w:rPr>
              <w:drawing>
                <wp:inline distT="0" distB="0" distL="0" distR="0">
                  <wp:extent cx="42672" cy="64008"/>
                  <wp:effectExtent l="0" t="0" r="0" b="0"/>
                  <wp:docPr id="588" name="Image 588"/>
                  <wp:cNvGraphicFramePr>
                    <a:graphicFrameLocks/>
                  </wp:cNvGraphicFramePr>
                  <a:graphic>
                    <a:graphicData uri="http://schemas.openxmlformats.org/drawingml/2006/picture">
                      <pic:pic>
                        <pic:nvPicPr>
                          <pic:cNvPr id="588" name="Image 588"/>
                          <pic:cNvPicPr/>
                        </pic:nvPicPr>
                        <pic:blipFill>
                          <a:blip r:embed="rId555" cstate="print"/>
                          <a:stretch>
                            <a:fillRect/>
                          </a:stretch>
                        </pic:blipFill>
                        <pic:spPr>
                          <a:xfrm>
                            <a:off x="0" y="0"/>
                            <a:ext cx="42672" cy="64008"/>
                          </a:xfrm>
                          <a:prstGeom prst="rect">
                            <a:avLst/>
                          </a:prstGeom>
                        </pic:spPr>
                      </pic:pic>
                    </a:graphicData>
                  </a:graphic>
                </wp:inline>
              </w:drawing>
            </w:r>
            <w:r>
              <w:rPr>
                <w:rFonts w:ascii="Cambria" w:hAnsi="Cambria"/>
                <w:spacing w:val="-17"/>
                <w:position w:val="-2"/>
                <w:sz w:val="15"/>
              </w:rPr>
            </w:r>
            <w:r>
              <w:rPr>
                <w:rFonts w:ascii="Cambria" w:hAnsi="Cambria"/>
                <w:w w:val="90"/>
                <w:sz w:val="15"/>
              </w:rPr>
              <w:t>дистой</w:t>
            </w:r>
            <w:r>
              <w:rPr>
                <w:rFonts w:ascii="Cambria" w:hAnsi="Cambria"/>
                <w:spacing w:val="1"/>
                <w:sz w:val="15"/>
              </w:rPr>
              <w:t> </w:t>
            </w:r>
            <w:r>
              <w:rPr>
                <w:rFonts w:ascii="Cambria" w:hAnsi="Cambria"/>
                <w:spacing w:val="-2"/>
                <w:w w:val="90"/>
                <w:sz w:val="15"/>
              </w:rPr>
              <w:t>системы</w:t>
            </w:r>
          </w:p>
          <w:p>
            <w:pPr>
              <w:pStyle w:val="TableParagraph"/>
              <w:spacing w:before="8"/>
              <w:ind w:left="43"/>
              <w:rPr>
                <w:sz w:val="15"/>
              </w:rPr>
            </w:pPr>
            <w:r>
              <w:rPr>
                <w:spacing w:val="-2"/>
                <w:sz w:val="15"/>
              </w:rPr>
              <w:t>(сумма</w:t>
            </w:r>
            <w:r>
              <w:rPr>
                <w:spacing w:val="-5"/>
                <w:sz w:val="15"/>
              </w:rPr>
              <w:t> </w:t>
            </w:r>
            <w:r>
              <w:rPr>
                <w:spacing w:val="-2"/>
                <w:sz w:val="15"/>
              </w:rPr>
              <w:t>строк</w:t>
            </w:r>
            <w:r>
              <w:rPr>
                <w:spacing w:val="5"/>
                <w:sz w:val="15"/>
              </w:rPr>
              <w:t> </w:t>
            </w:r>
            <w:r>
              <w:rPr>
                <w:spacing w:val="-2"/>
                <w:sz w:val="15"/>
              </w:rPr>
              <w:t>33.6.</w:t>
            </w:r>
            <w:r>
              <w:rPr>
                <w:spacing w:val="-22"/>
                <w:sz w:val="15"/>
              </w:rPr>
              <w:t> </w:t>
            </w:r>
            <w:r>
              <w:rPr>
                <w:spacing w:val="-2"/>
                <w:sz w:val="15"/>
              </w:rPr>
              <w:t>1.3+41.6.</w:t>
            </w:r>
            <w:r>
              <w:rPr>
                <w:spacing w:val="-11"/>
                <w:sz w:val="15"/>
              </w:rPr>
              <w:t> </w:t>
            </w:r>
            <w:r>
              <w:rPr>
                <w:spacing w:val="-2"/>
                <w:sz w:val="15"/>
              </w:rPr>
              <w:t>1.3+49.6.</w:t>
            </w:r>
            <w:r>
              <w:rPr>
                <w:spacing w:val="-17"/>
                <w:sz w:val="15"/>
              </w:rPr>
              <w:t> </w:t>
            </w:r>
            <w:r>
              <w:rPr>
                <w:spacing w:val="-4"/>
                <w:sz w:val="15"/>
              </w:rPr>
              <w:t>1.3)</w:t>
            </w:r>
          </w:p>
        </w:tc>
        <w:tc>
          <w:tcPr>
            <w:tcW w:w="773" w:type="dxa"/>
          </w:tcPr>
          <w:p>
            <w:pPr>
              <w:pStyle w:val="TableParagraph"/>
              <w:spacing w:before="80"/>
              <w:ind w:left="157"/>
              <w:rPr>
                <w:sz w:val="15"/>
              </w:rPr>
            </w:pPr>
            <w:r>
              <w:rPr>
                <w:spacing w:val="-3"/>
                <w:sz w:val="15"/>
              </w:rPr>
              <w:t>23.6.</w:t>
            </w:r>
            <w:r>
              <w:rPr>
                <w:spacing w:val="-20"/>
                <w:sz w:val="15"/>
              </w:rPr>
              <w:t> </w:t>
            </w:r>
            <w:r>
              <w:rPr>
                <w:spacing w:val="-5"/>
                <w:sz w:val="15"/>
              </w:rPr>
              <w:t>1.3</w:t>
            </w:r>
          </w:p>
        </w:tc>
        <w:tc>
          <w:tcPr>
            <w:tcW w:w="1195" w:type="dxa"/>
          </w:tcPr>
          <w:p>
            <w:pPr>
              <w:pStyle w:val="TableParagraph"/>
              <w:spacing w:before="85"/>
              <w:ind w:left="8"/>
              <w:jc w:val="center"/>
              <w:rPr>
                <w:sz w:val="15"/>
              </w:rPr>
            </w:pPr>
            <w:r>
              <w:rPr>
                <w:spacing w:val="-2"/>
                <w:sz w:val="15"/>
              </w:rPr>
              <w:t>исследования</w:t>
            </w:r>
          </w:p>
        </w:tc>
        <w:tc>
          <w:tcPr>
            <w:tcW w:w="1469" w:type="dxa"/>
          </w:tcPr>
          <w:p>
            <w:pPr>
              <w:pStyle w:val="TableParagraph"/>
              <w:spacing w:before="80"/>
              <w:ind w:left="81" w:right="69"/>
              <w:jc w:val="center"/>
              <w:rPr>
                <w:sz w:val="15"/>
              </w:rPr>
            </w:pPr>
            <w:r>
              <w:rPr>
                <w:spacing w:val="-2"/>
                <w:sz w:val="15"/>
              </w:rPr>
              <w:t>0,128551</w:t>
            </w:r>
          </w:p>
        </w:tc>
        <w:tc>
          <w:tcPr>
            <w:tcW w:w="1407" w:type="dxa"/>
          </w:tcPr>
          <w:p>
            <w:pPr>
              <w:pStyle w:val="TableParagraph"/>
              <w:spacing w:before="75"/>
              <w:ind w:left="172" w:right="155"/>
              <w:jc w:val="center"/>
              <w:rPr>
                <w:sz w:val="15"/>
              </w:rPr>
            </w:pPr>
            <w:r>
              <w:rPr>
                <w:spacing w:val="-2"/>
                <w:sz w:val="15"/>
              </w:rPr>
              <w:t>875,01</w:t>
            </w:r>
          </w:p>
        </w:tc>
        <w:tc>
          <w:tcPr>
            <w:tcW w:w="1335" w:type="dxa"/>
          </w:tcPr>
          <w:p>
            <w:pPr>
              <w:pStyle w:val="TableParagraph"/>
              <w:spacing w:before="68"/>
              <w:ind w:left="72" w:right="68"/>
              <w:jc w:val="center"/>
              <w:rPr>
                <w:rFonts w:ascii="Consolas" w:hAnsi="Consolas"/>
                <w:sz w:val="16"/>
              </w:rPr>
            </w:pPr>
            <w:r>
              <w:rPr>
                <w:rFonts w:ascii="Consolas" w:hAnsi="Consolas"/>
                <w:spacing w:val="-10"/>
                <w:sz w:val="16"/>
              </w:rPr>
              <w:t>Х</w:t>
            </w:r>
          </w:p>
        </w:tc>
        <w:tc>
          <w:tcPr>
            <w:tcW w:w="1090" w:type="dxa"/>
          </w:tcPr>
          <w:p>
            <w:pPr>
              <w:pStyle w:val="TableParagraph"/>
              <w:spacing w:before="75"/>
              <w:ind w:left="151" w:right="139"/>
              <w:jc w:val="center"/>
              <w:rPr>
                <w:sz w:val="15"/>
              </w:rPr>
            </w:pPr>
            <w:r>
              <w:rPr>
                <w:spacing w:val="-2"/>
                <w:sz w:val="15"/>
              </w:rPr>
              <w:t>112,48</w:t>
            </w:r>
          </w:p>
        </w:tc>
        <w:tc>
          <w:tcPr>
            <w:tcW w:w="917" w:type="dxa"/>
          </w:tcPr>
          <w:p>
            <w:pPr>
              <w:pStyle w:val="TableParagraph"/>
              <w:spacing w:before="71"/>
              <w:ind w:left="77" w:right="44"/>
              <w:jc w:val="center"/>
              <w:rPr>
                <w:sz w:val="15"/>
              </w:rPr>
            </w:pPr>
            <w:r>
              <w:rPr>
                <w:spacing w:val="-10"/>
                <w:sz w:val="15"/>
              </w:rPr>
              <w:t>Х</w:t>
            </w:r>
          </w:p>
        </w:tc>
        <w:tc>
          <w:tcPr>
            <w:tcW w:w="1152" w:type="dxa"/>
          </w:tcPr>
          <w:p>
            <w:pPr>
              <w:pStyle w:val="TableParagraph"/>
              <w:spacing w:before="71"/>
              <w:ind w:left="79" w:right="55"/>
              <w:jc w:val="center"/>
              <w:rPr>
                <w:sz w:val="15"/>
              </w:rPr>
            </w:pPr>
            <w:r>
              <w:rPr>
                <w:sz w:val="15"/>
              </w:rPr>
              <w:t>889</w:t>
            </w:r>
            <w:r>
              <w:rPr>
                <w:spacing w:val="-1"/>
                <w:sz w:val="15"/>
              </w:rPr>
              <w:t> </w:t>
            </w:r>
            <w:r>
              <w:rPr>
                <w:spacing w:val="-2"/>
                <w:sz w:val="15"/>
              </w:rPr>
              <w:t>985,29</w:t>
            </w:r>
          </w:p>
        </w:tc>
        <w:tc>
          <w:tcPr>
            <w:tcW w:w="739" w:type="dxa"/>
          </w:tcPr>
          <w:p>
            <w:pPr>
              <w:pStyle w:val="TableParagraph"/>
              <w:spacing w:before="77"/>
              <w:ind w:left="87" w:right="86"/>
              <w:jc w:val="center"/>
              <w:rPr>
                <w:rFonts w:ascii="Courier New" w:hAnsi="Courier New"/>
                <w:sz w:val="16"/>
              </w:rPr>
            </w:pPr>
            <w:r>
              <w:rPr>
                <w:rFonts w:ascii="Courier New" w:hAnsi="Courier New"/>
                <w:spacing w:val="-10"/>
                <w:sz w:val="16"/>
              </w:rPr>
              <w:t>Х</w:t>
            </w:r>
          </w:p>
        </w:tc>
      </w:tr>
      <w:tr>
        <w:trPr>
          <w:trHeight w:val="364" w:hRule="atLeast"/>
        </w:trPr>
        <w:tc>
          <w:tcPr>
            <w:tcW w:w="4771" w:type="dxa"/>
          </w:tcPr>
          <w:p>
            <w:pPr>
              <w:pStyle w:val="TableParagraph"/>
              <w:spacing w:line="162" w:lineRule="exact"/>
              <w:ind w:left="48"/>
              <w:rPr>
                <w:sz w:val="15"/>
              </w:rPr>
            </w:pPr>
            <w:r>
              <w:rPr>
                <w:spacing w:val="-2"/>
                <w:sz w:val="15"/>
              </w:rPr>
              <w:t>эндоскопическое</w:t>
            </w:r>
            <w:r>
              <w:rPr>
                <w:spacing w:val="9"/>
                <w:sz w:val="15"/>
              </w:rPr>
              <w:t> </w:t>
            </w:r>
            <w:r>
              <w:rPr>
                <w:spacing w:val="-2"/>
                <w:sz w:val="15"/>
              </w:rPr>
              <w:t>диагностическое</w:t>
            </w:r>
            <w:r>
              <w:rPr>
                <w:spacing w:val="11"/>
                <w:sz w:val="15"/>
              </w:rPr>
              <w:t> </w:t>
            </w:r>
            <w:r>
              <w:rPr>
                <w:spacing w:val="-2"/>
                <w:sz w:val="15"/>
              </w:rPr>
              <w:t>исследование</w:t>
            </w:r>
          </w:p>
          <w:p>
            <w:pPr>
              <w:pStyle w:val="TableParagraph"/>
              <w:spacing w:before="10"/>
              <w:ind w:left="43"/>
              <w:rPr>
                <w:sz w:val="15"/>
              </w:rPr>
            </w:pPr>
            <w:r>
              <w:rPr>
                <w:spacing w:val="-2"/>
                <w:sz w:val="15"/>
              </w:rPr>
              <w:t>(сумма</w:t>
            </w:r>
            <w:r>
              <w:rPr>
                <w:spacing w:val="19"/>
                <w:sz w:val="15"/>
              </w:rPr>
              <w:t> </w:t>
            </w:r>
            <w:r>
              <w:rPr>
                <w:spacing w:val="-2"/>
                <w:sz w:val="15"/>
              </w:rPr>
              <w:t>строк</w:t>
            </w:r>
            <w:r>
              <w:rPr>
                <w:spacing w:val="21"/>
                <w:sz w:val="15"/>
              </w:rPr>
              <w:t> </w:t>
            </w:r>
            <w:r>
              <w:rPr>
                <w:spacing w:val="-2"/>
                <w:sz w:val="15"/>
              </w:rPr>
              <w:t>33.6.1.4+41.6.1.4+49.6.</w:t>
            </w:r>
            <w:r>
              <w:rPr>
                <w:spacing w:val="-20"/>
                <w:sz w:val="15"/>
              </w:rPr>
              <w:t> </w:t>
            </w:r>
            <w:r>
              <w:rPr>
                <w:spacing w:val="-4"/>
                <w:sz w:val="15"/>
              </w:rPr>
              <w:t>1.4)</w:t>
            </w:r>
          </w:p>
        </w:tc>
        <w:tc>
          <w:tcPr>
            <w:tcW w:w="773" w:type="dxa"/>
          </w:tcPr>
          <w:p>
            <w:pPr>
              <w:pStyle w:val="TableParagraph"/>
              <w:spacing w:before="76"/>
              <w:ind w:left="86" w:right="56"/>
              <w:jc w:val="center"/>
              <w:rPr>
                <w:sz w:val="16"/>
              </w:rPr>
            </w:pPr>
            <w:r>
              <w:rPr>
                <w:i/>
                <w:spacing w:val="-2"/>
                <w:sz w:val="16"/>
              </w:rPr>
              <w:t>23.</w:t>
            </w:r>
            <w:r>
              <w:rPr>
                <w:spacing w:val="-2"/>
                <w:sz w:val="16"/>
              </w:rPr>
              <w:t>6.1.4</w:t>
            </w:r>
          </w:p>
        </w:tc>
        <w:tc>
          <w:tcPr>
            <w:tcW w:w="1195" w:type="dxa"/>
          </w:tcPr>
          <w:p>
            <w:pPr>
              <w:pStyle w:val="TableParagraph"/>
              <w:spacing w:before="85"/>
              <w:ind w:left="8"/>
              <w:jc w:val="center"/>
              <w:rPr>
                <w:sz w:val="15"/>
              </w:rPr>
            </w:pPr>
            <w:r>
              <w:rPr>
                <w:spacing w:val="-2"/>
                <w:sz w:val="15"/>
              </w:rPr>
              <w:t>исследования</w:t>
            </w:r>
          </w:p>
        </w:tc>
        <w:tc>
          <w:tcPr>
            <w:tcW w:w="1469" w:type="dxa"/>
          </w:tcPr>
          <w:p>
            <w:pPr>
              <w:pStyle w:val="TableParagraph"/>
              <w:spacing w:before="80"/>
              <w:ind w:left="81" w:right="74"/>
              <w:jc w:val="center"/>
              <w:rPr>
                <w:sz w:val="15"/>
              </w:rPr>
            </w:pPr>
            <w:r>
              <w:rPr>
                <w:spacing w:val="-2"/>
                <w:sz w:val="15"/>
              </w:rPr>
              <w:t>0,037146</w:t>
            </w:r>
          </w:p>
        </w:tc>
        <w:tc>
          <w:tcPr>
            <w:tcW w:w="1407" w:type="dxa"/>
          </w:tcPr>
          <w:p>
            <w:pPr>
              <w:pStyle w:val="TableParagraph"/>
              <w:spacing w:before="80"/>
              <w:ind w:left="178" w:right="155"/>
              <w:jc w:val="center"/>
              <w:rPr>
                <w:sz w:val="15"/>
              </w:rPr>
            </w:pPr>
            <w:r>
              <w:rPr>
                <w:sz w:val="15"/>
              </w:rPr>
              <w:t>1</w:t>
            </w:r>
            <w:r>
              <w:rPr>
                <w:spacing w:val="-6"/>
                <w:sz w:val="15"/>
              </w:rPr>
              <w:t> </w:t>
            </w:r>
            <w:r>
              <w:rPr>
                <w:spacing w:val="-2"/>
                <w:sz w:val="15"/>
              </w:rPr>
              <w:t>604,50</w:t>
            </w:r>
          </w:p>
        </w:tc>
        <w:tc>
          <w:tcPr>
            <w:tcW w:w="1335" w:type="dxa"/>
          </w:tcPr>
          <w:p>
            <w:pPr>
              <w:pStyle w:val="TableParagraph"/>
              <w:spacing w:before="9"/>
              <w:rPr>
                <w:sz w:val="10"/>
              </w:rPr>
            </w:pPr>
          </w:p>
          <w:p>
            <w:pPr>
              <w:pStyle w:val="TableParagraph"/>
              <w:spacing w:line="100" w:lineRule="exact"/>
              <w:ind w:left="620"/>
              <w:rPr>
                <w:position w:val="-1"/>
                <w:sz w:val="10"/>
              </w:rPr>
            </w:pPr>
            <w:r>
              <w:rPr>
                <w:position w:val="-1"/>
                <w:sz w:val="10"/>
              </w:rPr>
              <w:drawing>
                <wp:inline distT="0" distB="0" distL="0" distR="0">
                  <wp:extent cx="64007" cy="64008"/>
                  <wp:effectExtent l="0" t="0" r="0" b="0"/>
                  <wp:docPr id="589" name="Image 589"/>
                  <wp:cNvGraphicFramePr>
                    <a:graphicFrameLocks/>
                  </wp:cNvGraphicFramePr>
                  <a:graphic>
                    <a:graphicData uri="http://schemas.openxmlformats.org/drawingml/2006/picture">
                      <pic:pic>
                        <pic:nvPicPr>
                          <pic:cNvPr id="589" name="Image 589"/>
                          <pic:cNvPicPr/>
                        </pic:nvPicPr>
                        <pic:blipFill>
                          <a:blip r:embed="rId556" cstate="print"/>
                          <a:stretch>
                            <a:fillRect/>
                          </a:stretch>
                        </pic:blipFill>
                        <pic:spPr>
                          <a:xfrm>
                            <a:off x="0" y="0"/>
                            <a:ext cx="64007" cy="64008"/>
                          </a:xfrm>
                          <a:prstGeom prst="rect">
                            <a:avLst/>
                          </a:prstGeom>
                        </pic:spPr>
                      </pic:pic>
                    </a:graphicData>
                  </a:graphic>
                </wp:inline>
              </w:drawing>
            </w:r>
            <w:r>
              <w:rPr>
                <w:position w:val="-1"/>
                <w:sz w:val="10"/>
              </w:rPr>
            </w:r>
          </w:p>
        </w:tc>
        <w:tc>
          <w:tcPr>
            <w:tcW w:w="1090" w:type="dxa"/>
          </w:tcPr>
          <w:p>
            <w:pPr>
              <w:pStyle w:val="TableParagraph"/>
              <w:spacing w:before="73"/>
              <w:ind w:left="148" w:right="139"/>
              <w:jc w:val="center"/>
              <w:rPr>
                <w:rFonts w:ascii="Cambria"/>
                <w:sz w:val="15"/>
              </w:rPr>
            </w:pPr>
            <w:r>
              <w:rPr>
                <w:rFonts w:ascii="Cambria"/>
                <w:spacing w:val="-2"/>
                <w:sz w:val="15"/>
              </w:rPr>
              <w:t>59,60</w:t>
            </w:r>
          </w:p>
        </w:tc>
        <w:tc>
          <w:tcPr>
            <w:tcW w:w="917" w:type="dxa"/>
          </w:tcPr>
          <w:p>
            <w:pPr>
              <w:pStyle w:val="TableParagraph"/>
              <w:spacing w:before="82"/>
              <w:ind w:left="16"/>
              <w:jc w:val="center"/>
              <w:rPr>
                <w:rFonts w:ascii="Courier New" w:hAnsi="Courier New"/>
                <w:sz w:val="16"/>
              </w:rPr>
            </w:pPr>
            <w:r>
              <w:rPr>
                <w:rFonts w:ascii="Courier New" w:hAnsi="Courier New"/>
                <w:spacing w:val="-10"/>
                <w:sz w:val="16"/>
              </w:rPr>
              <w:t>Х</w:t>
            </w:r>
          </w:p>
        </w:tc>
        <w:tc>
          <w:tcPr>
            <w:tcW w:w="1152" w:type="dxa"/>
          </w:tcPr>
          <w:p>
            <w:pPr>
              <w:pStyle w:val="TableParagraph"/>
              <w:spacing w:before="75"/>
              <w:ind w:left="79" w:right="63"/>
              <w:jc w:val="center"/>
              <w:rPr>
                <w:sz w:val="15"/>
              </w:rPr>
            </w:pPr>
            <w:r>
              <w:rPr>
                <w:sz w:val="15"/>
              </w:rPr>
              <w:t>471</w:t>
            </w:r>
            <w:r>
              <w:rPr>
                <w:spacing w:val="1"/>
                <w:sz w:val="15"/>
              </w:rPr>
              <w:t> </w:t>
            </w:r>
            <w:r>
              <w:rPr>
                <w:spacing w:val="-2"/>
                <w:sz w:val="15"/>
              </w:rPr>
              <w:t>567,28</w:t>
            </w:r>
          </w:p>
        </w:tc>
        <w:tc>
          <w:tcPr>
            <w:tcW w:w="739" w:type="dxa"/>
          </w:tcPr>
          <w:p>
            <w:pPr>
              <w:pStyle w:val="TableParagraph"/>
              <w:spacing w:before="68"/>
              <w:ind w:left="87" w:right="91"/>
              <w:jc w:val="center"/>
              <w:rPr>
                <w:rFonts w:ascii="Consolas" w:hAnsi="Consolas"/>
                <w:sz w:val="16"/>
              </w:rPr>
            </w:pPr>
            <w:r>
              <w:rPr>
                <w:rFonts w:ascii="Consolas" w:hAnsi="Consolas"/>
                <w:spacing w:val="-10"/>
                <w:sz w:val="16"/>
              </w:rPr>
              <w:t>Х</w:t>
            </w:r>
          </w:p>
        </w:tc>
      </w:tr>
      <w:tr>
        <w:trPr>
          <w:trHeight w:val="585" w:hRule="atLeast"/>
        </w:trPr>
        <w:tc>
          <w:tcPr>
            <w:tcW w:w="4771" w:type="dxa"/>
          </w:tcPr>
          <w:p>
            <w:pPr>
              <w:pStyle w:val="TableParagraph"/>
              <w:spacing w:line="169" w:lineRule="exact"/>
              <w:ind w:left="45"/>
              <w:rPr>
                <w:sz w:val="16"/>
              </w:rPr>
            </w:pPr>
            <w:r>
              <w:rPr>
                <w:w w:val="90"/>
                <w:sz w:val="16"/>
              </w:rPr>
              <w:t>імолекулярно-генетическое</w:t>
            </w:r>
            <w:r>
              <w:rPr>
                <w:spacing w:val="-1"/>
                <w:sz w:val="16"/>
              </w:rPr>
              <w:t> </w:t>
            </w:r>
            <w:r>
              <w:rPr>
                <w:w w:val="90"/>
                <w:sz w:val="16"/>
              </w:rPr>
              <w:t>исследование</w:t>
            </w:r>
            <w:r>
              <w:rPr>
                <w:spacing w:val="10"/>
                <w:sz w:val="16"/>
              </w:rPr>
              <w:t> </w:t>
            </w:r>
            <w:r>
              <w:rPr>
                <w:w w:val="90"/>
                <w:sz w:val="16"/>
              </w:rPr>
              <w:t>с</w:t>
            </w:r>
            <w:r>
              <w:rPr>
                <w:spacing w:val="-2"/>
                <w:w w:val="90"/>
                <w:sz w:val="16"/>
              </w:rPr>
              <w:t> </w:t>
            </w:r>
            <w:r>
              <w:rPr>
                <w:w w:val="90"/>
                <w:sz w:val="16"/>
              </w:rPr>
              <w:t>целью</w:t>
            </w:r>
            <w:r>
              <w:rPr>
                <w:spacing w:val="-4"/>
                <w:sz w:val="16"/>
              </w:rPr>
              <w:t> </w:t>
            </w:r>
            <w:r>
              <w:rPr>
                <w:spacing w:val="-2"/>
                <w:w w:val="90"/>
                <w:sz w:val="16"/>
              </w:rPr>
              <w:t>диагностики</w:t>
            </w:r>
          </w:p>
          <w:p>
            <w:pPr>
              <w:pStyle w:val="TableParagraph"/>
              <w:spacing w:before="3"/>
              <w:ind w:left="44"/>
              <w:rPr>
                <w:sz w:val="16"/>
              </w:rPr>
            </w:pPr>
            <w:r>
              <w:rPr>
                <w:w w:val="90"/>
                <w:sz w:val="16"/>
              </w:rPr>
              <w:t>онкологических</w:t>
            </w:r>
            <w:r>
              <w:rPr>
                <w:spacing w:val="8"/>
                <w:sz w:val="16"/>
              </w:rPr>
              <w:t> </w:t>
            </w:r>
            <w:r>
              <w:rPr>
                <w:w w:val="90"/>
                <w:sz w:val="16"/>
              </w:rPr>
              <w:t>заболеваний</w:t>
            </w:r>
            <w:r>
              <w:rPr>
                <w:spacing w:val="66"/>
                <w:sz w:val="16"/>
              </w:rPr>
              <w:t> </w:t>
            </w:r>
            <w:r>
              <w:rPr>
                <w:w w:val="90"/>
                <w:sz w:val="16"/>
              </w:rPr>
              <w:t>(сумма</w:t>
            </w:r>
            <w:r>
              <w:rPr>
                <w:spacing w:val="8"/>
                <w:sz w:val="16"/>
              </w:rPr>
              <w:t> </w:t>
            </w:r>
            <w:r>
              <w:rPr>
                <w:w w:val="90"/>
                <w:sz w:val="16"/>
              </w:rPr>
              <w:t>строк</w:t>
            </w:r>
            <w:r>
              <w:rPr>
                <w:spacing w:val="23"/>
                <w:sz w:val="16"/>
              </w:rPr>
              <w:t> </w:t>
            </w:r>
            <w:r>
              <w:rPr>
                <w:w w:val="90"/>
                <w:sz w:val="16"/>
              </w:rPr>
              <w:t>33.6.1.5+41.6.</w:t>
            </w:r>
            <w:r>
              <w:rPr>
                <w:spacing w:val="-12"/>
                <w:w w:val="90"/>
                <w:sz w:val="16"/>
              </w:rPr>
              <w:t> </w:t>
            </w:r>
            <w:r>
              <w:rPr>
                <w:spacing w:val="-2"/>
                <w:w w:val="90"/>
                <w:sz w:val="16"/>
              </w:rPr>
              <w:t>1.5+49.6.1.5)</w:t>
            </w:r>
          </w:p>
        </w:tc>
        <w:tc>
          <w:tcPr>
            <w:tcW w:w="773" w:type="dxa"/>
          </w:tcPr>
          <w:p>
            <w:pPr>
              <w:pStyle w:val="TableParagraph"/>
              <w:spacing w:before="172"/>
              <w:ind w:left="152"/>
              <w:rPr>
                <w:sz w:val="16"/>
              </w:rPr>
            </w:pPr>
            <w:r>
              <w:rPr>
                <w:w w:val="85"/>
                <w:sz w:val="16"/>
              </w:rPr>
              <w:t>23.6.</w:t>
            </w:r>
            <w:r>
              <w:rPr>
                <w:spacing w:val="-6"/>
                <w:w w:val="85"/>
                <w:sz w:val="16"/>
              </w:rPr>
              <w:t> </w:t>
            </w:r>
            <w:r>
              <w:rPr>
                <w:spacing w:val="-5"/>
                <w:sz w:val="16"/>
              </w:rPr>
              <w:t>1.5</w:t>
            </w:r>
          </w:p>
        </w:tc>
        <w:tc>
          <w:tcPr>
            <w:tcW w:w="1195" w:type="dxa"/>
          </w:tcPr>
          <w:p>
            <w:pPr>
              <w:pStyle w:val="TableParagraph"/>
              <w:spacing w:before="20"/>
              <w:rPr>
                <w:sz w:val="15"/>
              </w:rPr>
            </w:pPr>
          </w:p>
          <w:p>
            <w:pPr>
              <w:pStyle w:val="TableParagraph"/>
              <w:ind w:left="7"/>
              <w:jc w:val="center"/>
              <w:rPr>
                <w:rFonts w:ascii="Cambria" w:hAnsi="Cambria"/>
                <w:sz w:val="15"/>
              </w:rPr>
            </w:pPr>
            <w:r>
              <w:rPr>
                <w:rFonts w:ascii="Cambria" w:hAnsi="Cambria"/>
                <w:spacing w:val="-2"/>
                <w:sz w:val="15"/>
              </w:rPr>
              <w:t>исследовання</w:t>
            </w:r>
          </w:p>
        </w:tc>
        <w:tc>
          <w:tcPr>
            <w:tcW w:w="1469" w:type="dxa"/>
          </w:tcPr>
          <w:p>
            <w:pPr>
              <w:pStyle w:val="TableParagraph"/>
              <w:spacing w:before="15"/>
              <w:rPr>
                <w:sz w:val="15"/>
              </w:rPr>
            </w:pPr>
          </w:p>
          <w:p>
            <w:pPr>
              <w:pStyle w:val="TableParagraph"/>
              <w:spacing w:before="1"/>
              <w:ind w:left="81" w:right="75"/>
              <w:jc w:val="center"/>
              <w:rPr>
                <w:rFonts w:ascii="Cambria"/>
                <w:sz w:val="15"/>
              </w:rPr>
            </w:pPr>
            <w:r>
              <w:rPr>
                <w:rFonts w:ascii="Cambria"/>
                <w:spacing w:val="-2"/>
                <w:sz w:val="15"/>
              </w:rPr>
              <w:t>0,001362</w:t>
            </w:r>
          </w:p>
        </w:tc>
        <w:tc>
          <w:tcPr>
            <w:tcW w:w="1407" w:type="dxa"/>
          </w:tcPr>
          <w:p>
            <w:pPr>
              <w:pStyle w:val="TableParagraph"/>
              <w:spacing w:before="34"/>
              <w:rPr>
                <w:sz w:val="14"/>
              </w:rPr>
            </w:pPr>
          </w:p>
          <w:p>
            <w:pPr>
              <w:pStyle w:val="TableParagraph"/>
              <w:ind w:left="175" w:right="155"/>
              <w:jc w:val="center"/>
              <w:rPr>
                <w:sz w:val="14"/>
              </w:rPr>
            </w:pPr>
            <w:r>
              <w:rPr>
                <w:w w:val="105"/>
                <w:sz w:val="14"/>
              </w:rPr>
              <w:t>13</w:t>
            </w:r>
            <w:r>
              <w:rPr>
                <w:spacing w:val="-3"/>
                <w:w w:val="105"/>
                <w:sz w:val="14"/>
              </w:rPr>
              <w:t> </w:t>
            </w:r>
            <w:r>
              <w:rPr>
                <w:spacing w:val="-2"/>
                <w:w w:val="105"/>
                <w:sz w:val="14"/>
              </w:rPr>
              <w:t>474,46</w:t>
            </w:r>
          </w:p>
        </w:tc>
        <w:tc>
          <w:tcPr>
            <w:tcW w:w="1335" w:type="dxa"/>
          </w:tcPr>
          <w:p>
            <w:pPr>
              <w:pStyle w:val="TableParagraph"/>
              <w:spacing w:before="179"/>
              <w:ind w:left="72" w:right="68"/>
              <w:jc w:val="center"/>
              <w:rPr>
                <w:rFonts w:ascii="Consolas" w:hAnsi="Consolas"/>
                <w:sz w:val="16"/>
              </w:rPr>
            </w:pPr>
            <w:r>
              <w:rPr>
                <w:rFonts w:ascii="Consolas" w:hAnsi="Consolas"/>
                <w:spacing w:val="-10"/>
                <w:sz w:val="16"/>
              </w:rPr>
              <w:t>Х</w:t>
            </w:r>
          </w:p>
        </w:tc>
        <w:tc>
          <w:tcPr>
            <w:tcW w:w="1090" w:type="dxa"/>
          </w:tcPr>
          <w:p>
            <w:pPr>
              <w:pStyle w:val="TableParagraph"/>
              <w:spacing w:before="31"/>
              <w:rPr>
                <w:sz w:val="14"/>
              </w:rPr>
            </w:pPr>
          </w:p>
          <w:p>
            <w:pPr>
              <w:pStyle w:val="TableParagraph"/>
              <w:ind w:left="155" w:right="139"/>
              <w:jc w:val="center"/>
              <w:rPr>
                <w:rFonts w:ascii="Consolas"/>
                <w:sz w:val="14"/>
              </w:rPr>
            </w:pPr>
            <w:r>
              <w:rPr>
                <w:rFonts w:ascii="Consolas"/>
                <w:spacing w:val="-2"/>
                <w:w w:val="90"/>
                <w:sz w:val="14"/>
              </w:rPr>
              <w:t>18,36</w:t>
            </w:r>
          </w:p>
        </w:tc>
        <w:tc>
          <w:tcPr>
            <w:tcW w:w="917" w:type="dxa"/>
          </w:tcPr>
          <w:p>
            <w:pPr>
              <w:pStyle w:val="TableParagraph"/>
              <w:spacing w:before="4"/>
              <w:rPr>
                <w:sz w:val="16"/>
              </w:rPr>
            </w:pPr>
          </w:p>
          <w:p>
            <w:pPr>
              <w:pStyle w:val="TableParagraph"/>
              <w:ind w:left="16"/>
              <w:jc w:val="center"/>
              <w:rPr>
                <w:rFonts w:ascii="Courier New" w:hAnsi="Courier New"/>
                <w:sz w:val="16"/>
              </w:rPr>
            </w:pPr>
            <w:r>
              <w:rPr>
                <w:rFonts w:ascii="Courier New" w:hAnsi="Courier New"/>
                <w:spacing w:val="-10"/>
                <w:sz w:val="16"/>
              </w:rPr>
              <w:t>Х</w:t>
            </w:r>
          </w:p>
        </w:tc>
        <w:tc>
          <w:tcPr>
            <w:tcW w:w="1152" w:type="dxa"/>
          </w:tcPr>
          <w:p>
            <w:pPr>
              <w:pStyle w:val="TableParagraph"/>
              <w:spacing w:before="6"/>
              <w:rPr>
                <w:sz w:val="15"/>
              </w:rPr>
            </w:pPr>
          </w:p>
          <w:p>
            <w:pPr>
              <w:pStyle w:val="TableParagraph"/>
              <w:ind w:left="79" w:right="61"/>
              <w:jc w:val="center"/>
              <w:rPr>
                <w:rFonts w:ascii="Cambria"/>
                <w:sz w:val="15"/>
              </w:rPr>
            </w:pPr>
            <w:r>
              <w:rPr>
                <w:rFonts w:ascii="Cambria"/>
                <w:w w:val="90"/>
                <w:sz w:val="15"/>
              </w:rPr>
              <w:t>145</w:t>
            </w:r>
            <w:r>
              <w:rPr>
                <w:rFonts w:ascii="Cambria"/>
                <w:spacing w:val="-3"/>
                <w:w w:val="90"/>
                <w:sz w:val="15"/>
              </w:rPr>
              <w:t> </w:t>
            </w:r>
            <w:r>
              <w:rPr>
                <w:rFonts w:ascii="Cambria"/>
                <w:spacing w:val="-2"/>
                <w:sz w:val="15"/>
              </w:rPr>
              <w:t>231,97</w:t>
            </w:r>
          </w:p>
        </w:tc>
        <w:tc>
          <w:tcPr>
            <w:tcW w:w="739" w:type="dxa"/>
          </w:tcPr>
          <w:p>
            <w:pPr>
              <w:pStyle w:val="TableParagraph"/>
              <w:spacing w:before="174"/>
              <w:ind w:left="87" w:right="91"/>
              <w:jc w:val="center"/>
              <w:rPr>
                <w:rFonts w:ascii="Consolas" w:hAnsi="Consolas"/>
                <w:sz w:val="16"/>
              </w:rPr>
            </w:pPr>
            <w:r>
              <w:rPr>
                <w:rFonts w:ascii="Consolas" w:hAnsi="Consolas"/>
                <w:spacing w:val="-10"/>
                <w:sz w:val="16"/>
              </w:rPr>
              <w:t>Х</w:t>
            </w:r>
          </w:p>
        </w:tc>
      </w:tr>
      <w:tr>
        <w:trPr>
          <w:trHeight w:val="791" w:hRule="atLeast"/>
        </w:trPr>
        <w:tc>
          <w:tcPr>
            <w:tcW w:w="4771" w:type="dxa"/>
          </w:tcPr>
          <w:p>
            <w:pPr>
              <w:pStyle w:val="TableParagraph"/>
              <w:spacing w:line="162" w:lineRule="exact"/>
              <w:ind w:left="46"/>
              <w:rPr>
                <w:sz w:val="15"/>
              </w:rPr>
            </w:pPr>
            <w:r>
              <w:rPr>
                <w:spacing w:val="-2"/>
                <w:sz w:val="15"/>
              </w:rPr>
              <w:t>патологоанатомическое</w:t>
            </w:r>
            <w:r>
              <w:rPr>
                <w:spacing w:val="3"/>
                <w:sz w:val="15"/>
              </w:rPr>
              <w:t> </w:t>
            </w:r>
            <w:r>
              <w:rPr>
                <w:spacing w:val="-2"/>
                <w:sz w:val="15"/>
              </w:rPr>
              <w:t>исследование</w:t>
            </w:r>
            <w:r>
              <w:rPr>
                <w:spacing w:val="18"/>
                <w:sz w:val="15"/>
              </w:rPr>
              <w:t> </w:t>
            </w:r>
            <w:r>
              <w:rPr>
                <w:spacing w:val="-2"/>
                <w:sz w:val="15"/>
              </w:rPr>
              <w:t>биопсийного</w:t>
            </w:r>
            <w:r>
              <w:rPr>
                <w:spacing w:val="11"/>
                <w:sz w:val="15"/>
              </w:rPr>
              <w:t> </w:t>
            </w:r>
            <w:r>
              <w:rPr>
                <w:spacing w:val="-2"/>
                <w:sz w:val="15"/>
              </w:rPr>
              <w:t>(операционного)</w:t>
            </w:r>
          </w:p>
          <w:p>
            <w:pPr>
              <w:pStyle w:val="TableParagraph"/>
              <w:spacing w:line="261" w:lineRule="auto" w:before="14"/>
              <w:ind w:left="46" w:right="791" w:hanging="5"/>
              <w:rPr>
                <w:sz w:val="15"/>
              </w:rPr>
            </w:pPr>
            <w:r>
              <w:rPr>
                <w:spacing w:val="-2"/>
                <w:sz w:val="15"/>
              </w:rPr>
              <w:t>материала</w:t>
            </w:r>
            <w:r>
              <w:rPr>
                <w:spacing w:val="13"/>
                <w:sz w:val="15"/>
              </w:rPr>
              <w:t> </w:t>
            </w:r>
            <w:r>
              <w:rPr>
                <w:spacing w:val="-2"/>
                <w:sz w:val="15"/>
              </w:rPr>
              <w:t>с целью</w:t>
            </w:r>
            <w:r>
              <w:rPr>
                <w:spacing w:val="-4"/>
                <w:sz w:val="15"/>
              </w:rPr>
              <w:t> </w:t>
            </w:r>
            <w:r>
              <w:rPr>
                <w:spacing w:val="-2"/>
                <w:sz w:val="15"/>
              </w:rPr>
              <w:t>диагностики</w:t>
            </w:r>
            <w:r>
              <w:rPr>
                <w:spacing w:val="13"/>
                <w:sz w:val="15"/>
              </w:rPr>
              <w:t> </w:t>
            </w:r>
            <w:r>
              <w:rPr>
                <w:spacing w:val="-2"/>
                <w:sz w:val="15"/>
              </w:rPr>
              <w:t>онкологических заболеваний</w:t>
            </w:r>
            <w:r>
              <w:rPr>
                <w:spacing w:val="40"/>
                <w:sz w:val="15"/>
              </w:rPr>
              <w:t> </w:t>
            </w:r>
            <w:r>
              <w:rPr>
                <w:sz w:val="15"/>
              </w:rPr>
              <w:t>и нодбора противоопухолевой лекарственной терапиіЈ</w:t>
            </w:r>
          </w:p>
          <w:p>
            <w:pPr>
              <w:pStyle w:val="TableParagraph"/>
              <w:spacing w:line="171" w:lineRule="exact"/>
              <w:ind w:left="39"/>
              <w:rPr>
                <w:sz w:val="15"/>
              </w:rPr>
            </w:pPr>
            <w:r>
              <w:rPr>
                <w:spacing w:val="-2"/>
                <w:sz w:val="15"/>
              </w:rPr>
              <w:t>(сумма строк</w:t>
            </w:r>
            <w:r>
              <w:rPr>
                <w:spacing w:val="1"/>
                <w:sz w:val="15"/>
              </w:rPr>
              <w:t> </w:t>
            </w:r>
            <w:r>
              <w:rPr>
                <w:spacing w:val="-2"/>
                <w:sz w:val="15"/>
              </w:rPr>
              <w:t>33.6.</w:t>
            </w:r>
            <w:r>
              <w:rPr>
                <w:spacing w:val="-22"/>
                <w:sz w:val="15"/>
              </w:rPr>
              <w:t> </w:t>
            </w:r>
            <w:r>
              <w:rPr>
                <w:spacing w:val="-2"/>
                <w:sz w:val="15"/>
              </w:rPr>
              <w:t>1.6+41.6.</w:t>
            </w:r>
            <w:r>
              <w:rPr>
                <w:spacing w:val="-16"/>
                <w:sz w:val="15"/>
              </w:rPr>
              <w:t> </w:t>
            </w:r>
            <w:r>
              <w:rPr>
                <w:spacing w:val="-2"/>
                <w:sz w:val="15"/>
              </w:rPr>
              <w:t>1.6+49.6.1.6)</w:t>
            </w:r>
          </w:p>
        </w:tc>
        <w:tc>
          <w:tcPr>
            <w:tcW w:w="773" w:type="dxa"/>
          </w:tcPr>
          <w:p>
            <w:pPr>
              <w:pStyle w:val="TableParagraph"/>
              <w:spacing w:before="141"/>
              <w:rPr>
                <w:sz w:val="14"/>
              </w:rPr>
            </w:pPr>
          </w:p>
          <w:p>
            <w:pPr>
              <w:pStyle w:val="TableParagraph"/>
              <w:spacing w:before="1"/>
              <w:ind w:left="85" w:right="66"/>
              <w:jc w:val="center"/>
              <w:rPr>
                <w:rFonts w:ascii="Consolas" w:hAnsi="Consolas"/>
                <w:sz w:val="14"/>
              </w:rPr>
            </w:pPr>
            <w:r>
              <w:rPr>
                <w:rFonts w:ascii="Consolas" w:hAnsi="Consolas"/>
                <w:w w:val="80"/>
                <w:sz w:val="14"/>
              </w:rPr>
              <w:t>23</w:t>
            </w:r>
            <w:r>
              <w:rPr>
                <w:rFonts w:ascii="Consolas" w:hAnsi="Consolas"/>
                <w:spacing w:val="-16"/>
                <w:w w:val="80"/>
                <w:sz w:val="14"/>
              </w:rPr>
              <w:t> </w:t>
            </w:r>
            <w:r>
              <w:rPr>
                <w:rFonts w:ascii="Consolas" w:hAnsi="Consolas"/>
                <w:w w:val="80"/>
                <w:sz w:val="14"/>
              </w:rPr>
              <w:t>б.l</w:t>
            </w:r>
            <w:r>
              <w:rPr>
                <w:rFonts w:ascii="Consolas" w:hAnsi="Consolas"/>
                <w:spacing w:val="-16"/>
                <w:sz w:val="14"/>
              </w:rPr>
              <w:t> </w:t>
            </w:r>
            <w:r>
              <w:rPr>
                <w:rFonts w:ascii="Consolas" w:hAnsi="Consolas"/>
                <w:spacing w:val="-10"/>
                <w:w w:val="80"/>
                <w:sz w:val="14"/>
              </w:rPr>
              <w:t>6</w:t>
            </w:r>
          </w:p>
        </w:tc>
        <w:tc>
          <w:tcPr>
            <w:tcW w:w="1195" w:type="dxa"/>
          </w:tcPr>
          <w:p>
            <w:pPr>
              <w:pStyle w:val="TableParagraph"/>
              <w:spacing w:before="119"/>
              <w:rPr>
                <w:sz w:val="15"/>
              </w:rPr>
            </w:pPr>
          </w:p>
          <w:p>
            <w:pPr>
              <w:pStyle w:val="TableParagraph"/>
              <w:ind w:right="1"/>
              <w:jc w:val="center"/>
              <w:rPr>
                <w:sz w:val="15"/>
              </w:rPr>
            </w:pPr>
            <w:r>
              <w:rPr>
                <w:spacing w:val="-2"/>
                <w:sz w:val="15"/>
              </w:rPr>
              <w:t>исследования</w:t>
            </w:r>
          </w:p>
        </w:tc>
        <w:tc>
          <w:tcPr>
            <w:tcW w:w="1469" w:type="dxa"/>
          </w:tcPr>
          <w:p>
            <w:pPr>
              <w:pStyle w:val="TableParagraph"/>
              <w:spacing w:before="135"/>
              <w:rPr>
                <w:sz w:val="14"/>
              </w:rPr>
            </w:pPr>
          </w:p>
          <w:p>
            <w:pPr>
              <w:pStyle w:val="TableParagraph"/>
              <w:ind w:left="81" w:right="72"/>
              <w:jc w:val="center"/>
              <w:rPr>
                <w:sz w:val="14"/>
              </w:rPr>
            </w:pPr>
            <w:r>
              <w:rPr>
                <w:spacing w:val="-2"/>
                <w:w w:val="105"/>
                <w:sz w:val="14"/>
              </w:rPr>
              <w:t>0,028463</w:t>
            </w:r>
          </w:p>
        </w:tc>
        <w:tc>
          <w:tcPr>
            <w:tcW w:w="1407" w:type="dxa"/>
          </w:tcPr>
          <w:p>
            <w:pPr>
              <w:pStyle w:val="TableParagraph"/>
              <w:spacing w:before="114"/>
              <w:rPr>
                <w:sz w:val="15"/>
              </w:rPr>
            </w:pPr>
          </w:p>
          <w:p>
            <w:pPr>
              <w:pStyle w:val="TableParagraph"/>
              <w:ind w:left="162" w:right="155"/>
              <w:jc w:val="center"/>
              <w:rPr>
                <w:sz w:val="15"/>
              </w:rPr>
            </w:pPr>
            <w:r>
              <w:rPr>
                <w:sz w:val="15"/>
              </w:rPr>
              <w:t>3</w:t>
            </w:r>
            <w:r>
              <w:rPr>
                <w:spacing w:val="-3"/>
                <w:sz w:val="15"/>
              </w:rPr>
              <w:t> </w:t>
            </w:r>
            <w:r>
              <w:rPr>
                <w:spacing w:val="-2"/>
                <w:sz w:val="15"/>
              </w:rPr>
              <w:t>323,04</w:t>
            </w:r>
          </w:p>
        </w:tc>
        <w:tc>
          <w:tcPr>
            <w:tcW w:w="1335" w:type="dxa"/>
          </w:tcPr>
          <w:p>
            <w:pPr>
              <w:pStyle w:val="TableParagraph"/>
              <w:spacing w:before="104"/>
              <w:rPr>
                <w:sz w:val="16"/>
              </w:rPr>
            </w:pPr>
          </w:p>
          <w:p>
            <w:pPr>
              <w:pStyle w:val="TableParagraph"/>
              <w:spacing w:before="1"/>
              <w:ind w:left="72" w:right="76"/>
              <w:jc w:val="center"/>
              <w:rPr>
                <w:rFonts w:ascii="Courier New" w:hAnsi="Courier New"/>
                <w:sz w:val="16"/>
              </w:rPr>
            </w:pPr>
            <w:r>
              <w:rPr>
                <w:rFonts w:ascii="Courier New" w:hAnsi="Courier New"/>
                <w:spacing w:val="-10"/>
                <w:sz w:val="16"/>
              </w:rPr>
              <w:t>Х</w:t>
            </w:r>
          </w:p>
        </w:tc>
        <w:tc>
          <w:tcPr>
            <w:tcW w:w="1090" w:type="dxa"/>
          </w:tcPr>
          <w:p>
            <w:pPr>
              <w:pStyle w:val="TableParagraph"/>
              <w:spacing w:before="109"/>
              <w:rPr>
                <w:sz w:val="15"/>
              </w:rPr>
            </w:pPr>
          </w:p>
          <w:p>
            <w:pPr>
              <w:pStyle w:val="TableParagraph"/>
              <w:ind w:left="142" w:right="139"/>
              <w:jc w:val="center"/>
              <w:rPr>
                <w:sz w:val="15"/>
              </w:rPr>
            </w:pPr>
            <w:r>
              <w:rPr>
                <w:spacing w:val="-2"/>
                <w:sz w:val="15"/>
              </w:rPr>
              <w:t>94,59</w:t>
            </w:r>
          </w:p>
        </w:tc>
        <w:tc>
          <w:tcPr>
            <w:tcW w:w="917" w:type="dxa"/>
          </w:tcPr>
          <w:p>
            <w:pPr>
              <w:pStyle w:val="TableParagraph"/>
              <w:spacing w:before="96"/>
              <w:rPr>
                <w:sz w:val="20"/>
              </w:rPr>
            </w:pPr>
          </w:p>
          <w:p>
            <w:pPr>
              <w:pStyle w:val="TableParagraph"/>
              <w:spacing w:line="100" w:lineRule="exact"/>
              <w:ind w:left="418"/>
              <w:rPr>
                <w:position w:val="-1"/>
                <w:sz w:val="10"/>
              </w:rPr>
            </w:pPr>
            <w:r>
              <w:rPr>
                <w:position w:val="-1"/>
                <w:sz w:val="10"/>
              </w:rPr>
              <w:drawing>
                <wp:inline distT="0" distB="0" distL="0" distR="0">
                  <wp:extent cx="57911" cy="64007"/>
                  <wp:effectExtent l="0" t="0" r="0" b="0"/>
                  <wp:docPr id="590" name="Image 590"/>
                  <wp:cNvGraphicFramePr>
                    <a:graphicFrameLocks/>
                  </wp:cNvGraphicFramePr>
                  <a:graphic>
                    <a:graphicData uri="http://schemas.openxmlformats.org/drawingml/2006/picture">
                      <pic:pic>
                        <pic:nvPicPr>
                          <pic:cNvPr id="590" name="Image 590"/>
                          <pic:cNvPicPr/>
                        </pic:nvPicPr>
                        <pic:blipFill>
                          <a:blip r:embed="rId557" cstate="print"/>
                          <a:stretch>
                            <a:fillRect/>
                          </a:stretch>
                        </pic:blipFill>
                        <pic:spPr>
                          <a:xfrm>
                            <a:off x="0" y="0"/>
                            <a:ext cx="57911" cy="64007"/>
                          </a:xfrm>
                          <a:prstGeom prst="rect">
                            <a:avLst/>
                          </a:prstGeom>
                        </pic:spPr>
                      </pic:pic>
                    </a:graphicData>
                  </a:graphic>
                </wp:inline>
              </w:drawing>
            </w:r>
            <w:r>
              <w:rPr>
                <w:position w:val="-1"/>
                <w:sz w:val="10"/>
              </w:rPr>
            </w:r>
          </w:p>
        </w:tc>
        <w:tc>
          <w:tcPr>
            <w:tcW w:w="1152" w:type="dxa"/>
          </w:tcPr>
          <w:p>
            <w:pPr>
              <w:pStyle w:val="TableParagraph"/>
              <w:spacing w:before="104"/>
              <w:rPr>
                <w:sz w:val="15"/>
              </w:rPr>
            </w:pPr>
          </w:p>
          <w:p>
            <w:pPr>
              <w:pStyle w:val="TableParagraph"/>
              <w:ind w:left="79" w:right="65"/>
              <w:jc w:val="center"/>
              <w:rPr>
                <w:sz w:val="15"/>
              </w:rPr>
            </w:pPr>
            <w:r>
              <w:rPr>
                <w:sz w:val="15"/>
              </w:rPr>
              <w:t>748 </w:t>
            </w:r>
            <w:r>
              <w:rPr>
                <w:spacing w:val="-2"/>
                <w:sz w:val="15"/>
              </w:rPr>
              <w:t>365,37</w:t>
            </w:r>
          </w:p>
        </w:tc>
        <w:tc>
          <w:tcPr>
            <w:tcW w:w="739" w:type="dxa"/>
          </w:tcPr>
          <w:p>
            <w:pPr>
              <w:pStyle w:val="TableParagraph"/>
              <w:spacing w:before="100"/>
              <w:rPr>
                <w:sz w:val="16"/>
              </w:rPr>
            </w:pPr>
          </w:p>
          <w:p>
            <w:pPr>
              <w:pStyle w:val="TableParagraph"/>
              <w:ind w:left="87" w:right="93"/>
              <w:jc w:val="center"/>
              <w:rPr>
                <w:rFonts w:ascii="Courier New" w:hAnsi="Courier New"/>
                <w:sz w:val="16"/>
              </w:rPr>
            </w:pPr>
            <w:r>
              <w:rPr>
                <w:rFonts w:ascii="Courier New" w:hAnsi="Courier New"/>
                <w:spacing w:val="-10"/>
                <w:sz w:val="16"/>
              </w:rPr>
              <w:t>Х</w:t>
            </w:r>
          </w:p>
        </w:tc>
      </w:tr>
      <w:tr>
        <w:trPr>
          <w:trHeight w:val="378" w:hRule="atLeast"/>
        </w:trPr>
        <w:tc>
          <w:tcPr>
            <w:tcW w:w="4771" w:type="dxa"/>
          </w:tcPr>
          <w:p>
            <w:pPr>
              <w:pStyle w:val="TableParagraph"/>
              <w:spacing w:line="167" w:lineRule="exact"/>
              <w:ind w:left="42"/>
              <w:rPr>
                <w:sz w:val="15"/>
              </w:rPr>
            </w:pPr>
            <w:r>
              <w:rPr>
                <w:spacing w:val="-2"/>
                <w:sz w:val="15"/>
              </w:rPr>
              <w:t>ПЭТ-КТ</w:t>
            </w:r>
            <w:r>
              <w:rPr>
                <w:spacing w:val="12"/>
                <w:sz w:val="15"/>
              </w:rPr>
              <w:t> </w:t>
            </w:r>
            <w:r>
              <w:rPr>
                <w:spacing w:val="-2"/>
                <w:sz w:val="15"/>
              </w:rPr>
              <w:t>при</w:t>
            </w:r>
            <w:r>
              <w:rPr>
                <w:spacing w:val="3"/>
                <w:sz w:val="15"/>
              </w:rPr>
              <w:t> </w:t>
            </w:r>
            <w:r>
              <w:rPr>
                <w:spacing w:val="-2"/>
                <w:sz w:val="15"/>
              </w:rPr>
              <w:t>онкологических</w:t>
            </w:r>
            <w:r>
              <w:rPr>
                <w:spacing w:val="10"/>
                <w:sz w:val="15"/>
              </w:rPr>
              <w:t> </w:t>
            </w:r>
            <w:r>
              <w:rPr>
                <w:spacing w:val="-2"/>
                <w:sz w:val="15"/>
              </w:rPr>
              <w:t>заболеваниях</w:t>
            </w:r>
          </w:p>
          <w:p>
            <w:pPr>
              <w:pStyle w:val="TableParagraph"/>
              <w:spacing w:before="14"/>
              <w:ind w:left="39"/>
              <w:rPr>
                <w:sz w:val="15"/>
              </w:rPr>
            </w:pPr>
            <w:r>
              <w:rPr>
                <w:spacing w:val="-2"/>
                <w:sz w:val="15"/>
              </w:rPr>
              <w:t>(сумма</w:t>
            </w:r>
            <w:r>
              <w:rPr>
                <w:spacing w:val="7"/>
                <w:sz w:val="15"/>
              </w:rPr>
              <w:t> </w:t>
            </w:r>
            <w:r>
              <w:rPr>
                <w:spacing w:val="-2"/>
                <w:sz w:val="15"/>
              </w:rPr>
              <w:t>строк</w:t>
            </w:r>
            <w:r>
              <w:rPr>
                <w:spacing w:val="10"/>
                <w:sz w:val="15"/>
              </w:rPr>
              <w:t> </w:t>
            </w:r>
            <w:r>
              <w:rPr>
                <w:spacing w:val="-2"/>
                <w:sz w:val="15"/>
              </w:rPr>
              <w:t>33.6.1.7+41.6.</w:t>
            </w:r>
            <w:r>
              <w:rPr>
                <w:spacing w:val="-17"/>
                <w:sz w:val="15"/>
              </w:rPr>
              <w:t> </w:t>
            </w:r>
            <w:r>
              <w:rPr>
                <w:spacing w:val="-2"/>
                <w:sz w:val="15"/>
              </w:rPr>
              <w:t>1.7+49.6.1.</w:t>
            </w:r>
            <w:r>
              <w:rPr>
                <w:spacing w:val="-13"/>
                <w:sz w:val="15"/>
              </w:rPr>
              <w:t> </w:t>
            </w:r>
            <w:r>
              <w:rPr>
                <w:spacing w:val="-5"/>
                <w:sz w:val="15"/>
              </w:rPr>
              <w:t>7)</w:t>
            </w:r>
          </w:p>
        </w:tc>
        <w:tc>
          <w:tcPr>
            <w:tcW w:w="773" w:type="dxa"/>
          </w:tcPr>
          <w:p>
            <w:pPr>
              <w:pStyle w:val="TableParagraph"/>
              <w:spacing w:before="90"/>
              <w:ind w:left="147"/>
              <w:rPr>
                <w:sz w:val="15"/>
              </w:rPr>
            </w:pPr>
            <w:r>
              <w:rPr>
                <w:spacing w:val="-2"/>
                <w:sz w:val="15"/>
              </w:rPr>
              <w:t>23.6.1.</w:t>
            </w:r>
            <w:r>
              <w:rPr>
                <w:spacing w:val="-22"/>
                <w:sz w:val="15"/>
              </w:rPr>
              <w:t> </w:t>
            </w:r>
            <w:r>
              <w:rPr>
                <w:spacing w:val="-10"/>
                <w:sz w:val="15"/>
              </w:rPr>
              <w:t>7</w:t>
            </w:r>
          </w:p>
        </w:tc>
        <w:tc>
          <w:tcPr>
            <w:tcW w:w="1195" w:type="dxa"/>
          </w:tcPr>
          <w:p>
            <w:pPr>
              <w:pStyle w:val="TableParagraph"/>
              <w:spacing w:before="80"/>
              <w:ind w:right="1"/>
              <w:jc w:val="center"/>
              <w:rPr>
                <w:sz w:val="16"/>
              </w:rPr>
            </w:pPr>
            <w:r>
              <w:rPr>
                <w:spacing w:val="-2"/>
                <w:sz w:val="16"/>
              </w:rPr>
              <w:t>исследования</w:t>
            </w:r>
          </w:p>
        </w:tc>
        <w:tc>
          <w:tcPr>
            <w:tcW w:w="1469" w:type="dxa"/>
          </w:tcPr>
          <w:p>
            <w:pPr>
              <w:pStyle w:val="TableParagraph"/>
              <w:spacing w:before="85"/>
              <w:ind w:left="81" w:right="81"/>
              <w:jc w:val="center"/>
              <w:rPr>
                <w:sz w:val="15"/>
              </w:rPr>
            </w:pPr>
            <w:r>
              <w:rPr>
                <w:spacing w:val="-2"/>
                <w:sz w:val="15"/>
              </w:rPr>
              <w:t>0,002086</w:t>
            </w:r>
          </w:p>
        </w:tc>
        <w:tc>
          <w:tcPr>
            <w:tcW w:w="1407" w:type="dxa"/>
          </w:tcPr>
          <w:p>
            <w:pPr>
              <w:pStyle w:val="TableParagraph"/>
              <w:spacing w:before="78"/>
              <w:ind w:left="157" w:right="155"/>
              <w:jc w:val="center"/>
              <w:rPr>
                <w:rFonts w:ascii="Cambria"/>
                <w:sz w:val="15"/>
              </w:rPr>
            </w:pPr>
            <w:r>
              <w:rPr>
                <w:rFonts w:ascii="Cambria"/>
                <w:w w:val="90"/>
                <w:sz w:val="15"/>
              </w:rPr>
              <w:t>41</w:t>
            </w:r>
            <w:r>
              <w:rPr>
                <w:rFonts w:ascii="Cambria"/>
                <w:spacing w:val="10"/>
                <w:sz w:val="15"/>
              </w:rPr>
              <w:t> </w:t>
            </w:r>
            <w:r>
              <w:rPr>
                <w:rFonts w:ascii="Cambria"/>
                <w:spacing w:val="-2"/>
                <w:w w:val="95"/>
                <w:sz w:val="15"/>
              </w:rPr>
              <w:t>898,30</w:t>
            </w:r>
          </w:p>
        </w:tc>
        <w:tc>
          <w:tcPr>
            <w:tcW w:w="1335" w:type="dxa"/>
          </w:tcPr>
          <w:p>
            <w:pPr>
              <w:pStyle w:val="TableParagraph"/>
              <w:spacing w:before="70"/>
              <w:ind w:left="72" w:right="61"/>
              <w:jc w:val="center"/>
              <w:rPr>
                <w:rFonts w:ascii="Courier New" w:hAnsi="Courier New"/>
                <w:sz w:val="18"/>
              </w:rPr>
            </w:pPr>
            <w:r>
              <w:rPr>
                <w:rFonts w:ascii="Courier New" w:hAnsi="Courier New"/>
                <w:spacing w:val="-10"/>
                <w:w w:val="110"/>
                <w:sz w:val="18"/>
              </w:rPr>
              <w:t>х</w:t>
            </w:r>
          </w:p>
        </w:tc>
        <w:tc>
          <w:tcPr>
            <w:tcW w:w="1090" w:type="dxa"/>
          </w:tcPr>
          <w:p>
            <w:pPr>
              <w:pStyle w:val="TableParagraph"/>
              <w:spacing w:before="75"/>
              <w:ind w:left="146" w:right="139"/>
              <w:jc w:val="center"/>
              <w:rPr>
                <w:sz w:val="15"/>
              </w:rPr>
            </w:pPr>
            <w:r>
              <w:rPr>
                <w:spacing w:val="-2"/>
                <w:sz w:val="15"/>
              </w:rPr>
              <w:t>87,42</w:t>
            </w:r>
          </w:p>
        </w:tc>
        <w:tc>
          <w:tcPr>
            <w:tcW w:w="917" w:type="dxa"/>
          </w:tcPr>
          <w:p>
            <w:pPr>
              <w:pStyle w:val="TableParagraph"/>
              <w:spacing w:before="66"/>
              <w:ind w:left="24"/>
              <w:jc w:val="center"/>
              <w:rPr>
                <w:sz w:val="16"/>
              </w:rPr>
            </w:pPr>
            <w:r>
              <w:rPr>
                <w:spacing w:val="-10"/>
                <w:sz w:val="16"/>
              </w:rPr>
              <w:t>Х</w:t>
            </w:r>
          </w:p>
        </w:tc>
        <w:tc>
          <w:tcPr>
            <w:tcW w:w="1152" w:type="dxa"/>
          </w:tcPr>
          <w:p>
            <w:pPr>
              <w:pStyle w:val="TableParagraph"/>
              <w:spacing w:before="66"/>
              <w:ind w:left="3"/>
              <w:jc w:val="center"/>
              <w:rPr>
                <w:sz w:val="16"/>
              </w:rPr>
            </w:pPr>
            <w:r>
              <w:rPr>
                <w:spacing w:val="-2"/>
                <w:sz w:val="16"/>
              </w:rPr>
              <w:t>691646,93</w:t>
            </w:r>
          </w:p>
        </w:tc>
        <w:tc>
          <w:tcPr>
            <w:tcW w:w="739" w:type="dxa"/>
          </w:tcPr>
          <w:p>
            <w:pPr>
              <w:pStyle w:val="TableParagraph"/>
              <w:spacing w:before="66"/>
              <w:ind w:left="87" w:right="78"/>
              <w:jc w:val="center"/>
              <w:rPr>
                <w:sz w:val="16"/>
              </w:rPr>
            </w:pPr>
            <w:r>
              <w:rPr>
                <w:spacing w:val="-10"/>
                <w:sz w:val="16"/>
              </w:rPr>
              <w:t>Х</w:t>
            </w:r>
          </w:p>
        </w:tc>
      </w:tr>
      <w:tr>
        <w:trPr>
          <w:trHeight w:val="181" w:hRule="atLeast"/>
        </w:trPr>
        <w:tc>
          <w:tcPr>
            <w:tcW w:w="4771" w:type="dxa"/>
          </w:tcPr>
          <w:p>
            <w:pPr>
              <w:pStyle w:val="TableParagraph"/>
              <w:spacing w:line="162" w:lineRule="exact"/>
              <w:ind w:left="40"/>
              <w:rPr>
                <w:sz w:val="15"/>
              </w:rPr>
            </w:pPr>
            <w:r>
              <w:rPr>
                <w:spacing w:val="-2"/>
                <w:sz w:val="15"/>
              </w:rPr>
              <w:t>ОФЭКТ/КТ</w:t>
            </w:r>
            <w:r>
              <w:rPr>
                <w:spacing w:val="56"/>
                <w:sz w:val="15"/>
              </w:rPr>
              <w:t> </w:t>
            </w:r>
            <w:r>
              <w:rPr>
                <w:spacing w:val="-2"/>
                <w:sz w:val="15"/>
              </w:rPr>
              <w:t>(сумма</w:t>
            </w:r>
            <w:r>
              <w:rPr>
                <w:spacing w:val="6"/>
                <w:sz w:val="15"/>
              </w:rPr>
              <w:t> </w:t>
            </w:r>
            <w:r>
              <w:rPr>
                <w:spacing w:val="-2"/>
                <w:sz w:val="15"/>
              </w:rPr>
              <w:t>строк</w:t>
            </w:r>
            <w:r>
              <w:rPr>
                <w:spacing w:val="14"/>
                <w:sz w:val="15"/>
              </w:rPr>
              <w:t> </w:t>
            </w:r>
            <w:r>
              <w:rPr>
                <w:spacing w:val="-2"/>
                <w:sz w:val="15"/>
              </w:rPr>
              <w:t>33.6.1.8+41.6.1.8+49.6.</w:t>
            </w:r>
            <w:r>
              <w:rPr>
                <w:spacing w:val="-21"/>
                <w:sz w:val="15"/>
              </w:rPr>
              <w:t> </w:t>
            </w:r>
            <w:r>
              <w:rPr>
                <w:spacing w:val="-4"/>
                <w:sz w:val="15"/>
              </w:rPr>
              <w:t>1.8)</w:t>
            </w:r>
          </w:p>
        </w:tc>
        <w:tc>
          <w:tcPr>
            <w:tcW w:w="773" w:type="dxa"/>
          </w:tcPr>
          <w:p>
            <w:pPr>
              <w:pStyle w:val="TableParagraph"/>
              <w:spacing w:line="157" w:lineRule="exact"/>
              <w:ind w:left="85" w:right="65"/>
              <w:jc w:val="center"/>
              <w:rPr>
                <w:sz w:val="15"/>
              </w:rPr>
            </w:pPr>
            <w:r>
              <w:rPr>
                <w:spacing w:val="-2"/>
                <w:sz w:val="15"/>
              </w:rPr>
              <w:t>23.6.1.8</w:t>
            </w:r>
          </w:p>
        </w:tc>
        <w:tc>
          <w:tcPr>
            <w:tcW w:w="1195" w:type="dxa"/>
          </w:tcPr>
          <w:p>
            <w:pPr>
              <w:pStyle w:val="TableParagraph"/>
              <w:spacing w:line="162" w:lineRule="exact"/>
              <w:ind w:right="1"/>
              <w:jc w:val="center"/>
              <w:rPr>
                <w:sz w:val="16"/>
              </w:rPr>
            </w:pPr>
            <w:r>
              <w:rPr>
                <w:spacing w:val="-2"/>
                <w:sz w:val="16"/>
              </w:rPr>
              <w:t>исследования</w:t>
            </w:r>
          </w:p>
        </w:tc>
        <w:tc>
          <w:tcPr>
            <w:tcW w:w="1469" w:type="dxa"/>
          </w:tcPr>
          <w:p>
            <w:pPr>
              <w:pStyle w:val="TableParagraph"/>
              <w:spacing w:line="157" w:lineRule="exact"/>
              <w:ind w:left="81" w:right="85"/>
              <w:jc w:val="center"/>
              <w:rPr>
                <w:sz w:val="15"/>
              </w:rPr>
            </w:pPr>
            <w:r>
              <w:rPr>
                <w:spacing w:val="-2"/>
                <w:sz w:val="15"/>
              </w:rPr>
              <w:t>0,003623</w:t>
            </w:r>
          </w:p>
        </w:tc>
        <w:tc>
          <w:tcPr>
            <w:tcW w:w="1407" w:type="dxa"/>
          </w:tcPr>
          <w:p>
            <w:pPr>
              <w:pStyle w:val="TableParagraph"/>
              <w:spacing w:line="155" w:lineRule="exact"/>
              <w:ind w:left="159" w:right="155"/>
              <w:jc w:val="center"/>
              <w:rPr>
                <w:rFonts w:ascii="Cambria"/>
                <w:sz w:val="16"/>
              </w:rPr>
            </w:pPr>
            <w:r>
              <w:rPr>
                <w:rFonts w:ascii="Cambria"/>
                <w:w w:val="95"/>
                <w:sz w:val="16"/>
              </w:rPr>
              <w:t>6</w:t>
            </w:r>
            <w:r>
              <w:rPr>
                <w:rFonts w:ascii="Cambria"/>
                <w:spacing w:val="1"/>
                <w:sz w:val="16"/>
              </w:rPr>
              <w:t> </w:t>
            </w:r>
            <w:r>
              <w:rPr>
                <w:rFonts w:ascii="Cambria"/>
                <w:spacing w:val="-2"/>
                <w:w w:val="95"/>
                <w:sz w:val="16"/>
              </w:rPr>
              <w:t>123,47</w:t>
            </w:r>
          </w:p>
        </w:tc>
        <w:tc>
          <w:tcPr>
            <w:tcW w:w="1335" w:type="dxa"/>
          </w:tcPr>
          <w:p>
            <w:pPr>
              <w:pStyle w:val="TableParagraph"/>
              <w:spacing w:line="162" w:lineRule="exact"/>
              <w:ind w:left="72" w:right="69"/>
              <w:jc w:val="center"/>
              <w:rPr>
                <w:rFonts w:ascii="Courier New" w:hAnsi="Courier New"/>
                <w:sz w:val="16"/>
              </w:rPr>
            </w:pPr>
            <w:r>
              <w:rPr>
                <w:rFonts w:ascii="Courier New" w:hAnsi="Courier New"/>
                <w:spacing w:val="-10"/>
                <w:w w:val="110"/>
                <w:sz w:val="16"/>
              </w:rPr>
              <w:t>Х</w:t>
            </w:r>
          </w:p>
        </w:tc>
        <w:tc>
          <w:tcPr>
            <w:tcW w:w="1090" w:type="dxa"/>
          </w:tcPr>
          <w:p>
            <w:pPr>
              <w:pStyle w:val="TableParagraph"/>
              <w:spacing w:line="147" w:lineRule="exact"/>
              <w:ind w:left="145" w:right="139"/>
              <w:jc w:val="center"/>
              <w:rPr>
                <w:sz w:val="15"/>
              </w:rPr>
            </w:pPr>
            <w:r>
              <w:rPr>
                <w:spacing w:val="-2"/>
                <w:sz w:val="15"/>
              </w:rPr>
              <w:t>22,18</w:t>
            </w:r>
          </w:p>
        </w:tc>
        <w:tc>
          <w:tcPr>
            <w:tcW w:w="917" w:type="dxa"/>
          </w:tcPr>
          <w:p>
            <w:pPr>
              <w:pStyle w:val="TableParagraph"/>
              <w:spacing w:line="145" w:lineRule="exact"/>
              <w:ind w:left="24"/>
              <w:jc w:val="center"/>
              <w:rPr>
                <w:sz w:val="16"/>
              </w:rPr>
            </w:pPr>
            <w:r>
              <w:rPr>
                <w:spacing w:val="-10"/>
                <w:sz w:val="16"/>
              </w:rPr>
              <w:t>Х</w:t>
            </w:r>
          </w:p>
        </w:tc>
        <w:tc>
          <w:tcPr>
            <w:tcW w:w="1152" w:type="dxa"/>
          </w:tcPr>
          <w:p>
            <w:pPr>
              <w:pStyle w:val="TableParagraph"/>
              <w:spacing w:line="145" w:lineRule="exact"/>
              <w:ind w:left="1"/>
              <w:jc w:val="center"/>
              <w:rPr>
                <w:sz w:val="16"/>
              </w:rPr>
            </w:pPr>
            <w:r>
              <w:rPr>
                <w:spacing w:val="-2"/>
                <w:sz w:val="16"/>
              </w:rPr>
              <w:t>175517,24</w:t>
            </w:r>
          </w:p>
        </w:tc>
        <w:tc>
          <w:tcPr>
            <w:tcW w:w="739" w:type="dxa"/>
          </w:tcPr>
          <w:p>
            <w:pPr>
              <w:pStyle w:val="TableParagraph"/>
              <w:spacing w:line="145" w:lineRule="exact"/>
              <w:ind w:left="87" w:right="78"/>
              <w:jc w:val="center"/>
              <w:rPr>
                <w:sz w:val="16"/>
              </w:rPr>
            </w:pPr>
            <w:r>
              <w:rPr>
                <w:spacing w:val="-10"/>
                <w:sz w:val="16"/>
              </w:rPr>
              <w:t>Х</w:t>
            </w:r>
          </w:p>
        </w:tc>
      </w:tr>
      <w:tr>
        <w:trPr>
          <w:trHeight w:val="373" w:hRule="atLeast"/>
        </w:trPr>
        <w:tc>
          <w:tcPr>
            <w:tcW w:w="4771" w:type="dxa"/>
          </w:tcPr>
          <w:p>
            <w:pPr>
              <w:pStyle w:val="TableParagraph"/>
              <w:spacing w:line="162" w:lineRule="exact"/>
              <w:ind w:left="42"/>
              <w:rPr>
                <w:sz w:val="15"/>
              </w:rPr>
            </w:pPr>
            <w:r>
              <w:rPr>
                <w:sz w:val="15"/>
              </w:rPr>
              <w:t>2.1.7.</w:t>
            </w:r>
            <w:r>
              <w:rPr>
                <w:spacing w:val="-1"/>
                <w:sz w:val="15"/>
              </w:rPr>
              <w:t> </w:t>
            </w:r>
            <w:r>
              <w:rPr>
                <w:sz w:val="15"/>
              </w:rPr>
              <w:t>школа</w:t>
            </w:r>
            <w:r>
              <w:rPr>
                <w:spacing w:val="-6"/>
                <w:sz w:val="15"/>
              </w:rPr>
              <w:t> </w:t>
            </w:r>
            <w:r>
              <w:rPr>
                <w:sz w:val="15"/>
              </w:rPr>
              <w:t>для</w:t>
            </w:r>
            <w:r>
              <w:rPr>
                <w:spacing w:val="-7"/>
                <w:sz w:val="15"/>
              </w:rPr>
              <w:t> </w:t>
            </w:r>
            <w:r>
              <w:rPr>
                <w:sz w:val="15"/>
              </w:rPr>
              <w:t>больных</w:t>
            </w:r>
            <w:r>
              <w:rPr>
                <w:spacing w:val="-1"/>
                <w:sz w:val="15"/>
              </w:rPr>
              <w:t> </w:t>
            </w:r>
            <w:r>
              <w:rPr>
                <w:sz w:val="15"/>
              </w:rPr>
              <w:t>с</w:t>
            </w:r>
            <w:r>
              <w:rPr>
                <w:spacing w:val="-9"/>
                <w:sz w:val="15"/>
              </w:rPr>
              <w:t> </w:t>
            </w:r>
            <w:r>
              <w:rPr>
                <w:sz w:val="15"/>
              </w:rPr>
              <w:t>хроническими </w:t>
            </w:r>
            <w:r>
              <w:rPr>
                <w:spacing w:val="-2"/>
                <w:sz w:val="15"/>
              </w:rPr>
              <w:t>заболеваниями</w:t>
            </w:r>
          </w:p>
          <w:p>
            <w:pPr>
              <w:pStyle w:val="TableParagraph"/>
              <w:spacing w:before="19"/>
              <w:ind w:left="39"/>
              <w:rPr>
                <w:sz w:val="15"/>
              </w:rPr>
            </w:pPr>
            <w:r>
              <w:rPr>
                <w:spacing w:val="-2"/>
                <w:sz w:val="15"/>
              </w:rPr>
              <w:t>(сумма</w:t>
            </w:r>
            <w:r>
              <w:rPr>
                <w:spacing w:val="4"/>
                <w:sz w:val="15"/>
              </w:rPr>
              <w:t> </w:t>
            </w:r>
            <w:r>
              <w:rPr>
                <w:spacing w:val="-2"/>
                <w:sz w:val="15"/>
              </w:rPr>
              <w:t>строк</w:t>
            </w:r>
            <w:r>
              <w:rPr>
                <w:spacing w:val="3"/>
                <w:sz w:val="15"/>
              </w:rPr>
              <w:t> </w:t>
            </w:r>
            <w:r>
              <w:rPr>
                <w:spacing w:val="-2"/>
                <w:sz w:val="15"/>
              </w:rPr>
              <w:t>33.7+41.7+49.</w:t>
            </w:r>
            <w:r>
              <w:rPr>
                <w:spacing w:val="-13"/>
                <w:sz w:val="15"/>
              </w:rPr>
              <w:t> </w:t>
            </w:r>
            <w:r>
              <w:rPr>
                <w:spacing w:val="-5"/>
                <w:sz w:val="15"/>
              </w:rPr>
              <w:t>7)</w:t>
            </w:r>
          </w:p>
        </w:tc>
        <w:tc>
          <w:tcPr>
            <w:tcW w:w="773" w:type="dxa"/>
          </w:tcPr>
          <w:p>
            <w:pPr>
              <w:pStyle w:val="TableParagraph"/>
              <w:spacing w:before="76"/>
              <w:ind w:left="85" w:right="70"/>
              <w:jc w:val="center"/>
              <w:rPr>
                <w:sz w:val="16"/>
              </w:rPr>
            </w:pPr>
            <w:r>
              <w:rPr>
                <w:spacing w:val="-4"/>
                <w:sz w:val="16"/>
              </w:rPr>
              <w:t>23.7</w:t>
            </w:r>
          </w:p>
        </w:tc>
        <w:tc>
          <w:tcPr>
            <w:tcW w:w="1195" w:type="dxa"/>
          </w:tcPr>
          <w:p>
            <w:pPr>
              <w:pStyle w:val="TableParagraph"/>
              <w:spacing w:line="164" w:lineRule="exact"/>
              <w:ind w:left="185"/>
              <w:rPr>
                <w:sz w:val="16"/>
              </w:rPr>
            </w:pPr>
            <w:r>
              <w:rPr>
                <w:spacing w:val="-2"/>
                <w:sz w:val="16"/>
              </w:rPr>
              <w:t>комплексное</w:t>
            </w:r>
          </w:p>
          <w:p>
            <w:pPr>
              <w:pStyle w:val="TableParagraph"/>
              <w:spacing w:line="182" w:lineRule="exact" w:before="8"/>
              <w:ind w:left="252"/>
              <w:rPr>
                <w:sz w:val="16"/>
              </w:rPr>
            </w:pPr>
            <w:r>
              <w:rPr>
                <w:spacing w:val="-2"/>
                <w:sz w:val="16"/>
              </w:rPr>
              <w:t>посещение</w:t>
            </w:r>
          </w:p>
        </w:tc>
        <w:tc>
          <w:tcPr>
            <w:tcW w:w="1469" w:type="dxa"/>
          </w:tcPr>
          <w:p>
            <w:pPr>
              <w:pStyle w:val="TableParagraph"/>
              <w:spacing w:before="80"/>
              <w:ind w:left="81" w:right="89"/>
              <w:jc w:val="center"/>
              <w:rPr>
                <w:sz w:val="15"/>
              </w:rPr>
            </w:pPr>
            <w:r>
              <w:rPr>
                <w:spacing w:val="-2"/>
                <w:sz w:val="15"/>
              </w:rPr>
              <w:t>0,20663562</w:t>
            </w:r>
          </w:p>
        </w:tc>
        <w:tc>
          <w:tcPr>
            <w:tcW w:w="1407" w:type="dxa"/>
          </w:tcPr>
          <w:p>
            <w:pPr>
              <w:pStyle w:val="TableParagraph"/>
              <w:spacing w:before="73"/>
              <w:ind w:left="159" w:right="155"/>
              <w:jc w:val="center"/>
              <w:rPr>
                <w:rFonts w:ascii="Consolas"/>
                <w:sz w:val="16"/>
              </w:rPr>
            </w:pPr>
            <w:r>
              <w:rPr>
                <w:rFonts w:ascii="Consolas"/>
                <w:w w:val="50"/>
                <w:sz w:val="16"/>
              </w:rPr>
              <w:t>1</w:t>
            </w:r>
            <w:r>
              <w:rPr>
                <w:rFonts w:ascii="Consolas"/>
                <w:spacing w:val="-10"/>
                <w:w w:val="75"/>
                <w:sz w:val="16"/>
              </w:rPr>
              <w:t> </w:t>
            </w:r>
            <w:r>
              <w:rPr>
                <w:rFonts w:ascii="Consolas"/>
                <w:spacing w:val="-2"/>
                <w:w w:val="75"/>
                <w:sz w:val="16"/>
              </w:rPr>
              <w:t>802,31</w:t>
            </w:r>
          </w:p>
        </w:tc>
        <w:tc>
          <w:tcPr>
            <w:tcW w:w="1335" w:type="dxa"/>
          </w:tcPr>
          <w:p>
            <w:pPr>
              <w:pStyle w:val="TableParagraph"/>
              <w:spacing w:before="82"/>
              <w:ind w:left="72" w:right="69"/>
              <w:jc w:val="center"/>
              <w:rPr>
                <w:rFonts w:ascii="Courier New" w:hAnsi="Courier New"/>
                <w:sz w:val="16"/>
              </w:rPr>
            </w:pPr>
            <w:r>
              <w:rPr>
                <w:rFonts w:ascii="Courier New" w:hAnsi="Courier New"/>
                <w:spacing w:val="-10"/>
                <w:w w:val="110"/>
                <w:sz w:val="16"/>
              </w:rPr>
              <w:t>Х</w:t>
            </w:r>
          </w:p>
        </w:tc>
        <w:tc>
          <w:tcPr>
            <w:tcW w:w="1090" w:type="dxa"/>
          </w:tcPr>
          <w:p>
            <w:pPr>
              <w:pStyle w:val="TableParagraph"/>
              <w:spacing w:before="61"/>
              <w:ind w:left="136" w:right="139"/>
              <w:jc w:val="center"/>
              <w:rPr>
                <w:sz w:val="16"/>
              </w:rPr>
            </w:pPr>
            <w:r>
              <w:rPr>
                <w:spacing w:val="-2"/>
                <w:sz w:val="16"/>
              </w:rPr>
              <w:t>372,42</w:t>
            </w:r>
          </w:p>
        </w:tc>
        <w:tc>
          <w:tcPr>
            <w:tcW w:w="917" w:type="dxa"/>
          </w:tcPr>
          <w:p>
            <w:pPr>
              <w:pStyle w:val="TableParagraph"/>
              <w:spacing w:before="61"/>
              <w:ind w:left="24"/>
              <w:jc w:val="center"/>
              <w:rPr>
                <w:sz w:val="16"/>
              </w:rPr>
            </w:pPr>
            <w:r>
              <w:rPr>
                <w:spacing w:val="-10"/>
                <w:sz w:val="16"/>
              </w:rPr>
              <w:t>Х</w:t>
            </w:r>
          </w:p>
        </w:tc>
        <w:tc>
          <w:tcPr>
            <w:tcW w:w="1152" w:type="dxa"/>
          </w:tcPr>
          <w:p>
            <w:pPr>
              <w:pStyle w:val="TableParagraph"/>
              <w:spacing w:before="61"/>
              <w:ind w:left="4"/>
              <w:jc w:val="center"/>
              <w:rPr>
                <w:sz w:val="16"/>
              </w:rPr>
            </w:pPr>
            <w:r>
              <w:rPr>
                <w:spacing w:val="-2"/>
                <w:w w:val="105"/>
                <w:sz w:val="16"/>
              </w:rPr>
              <w:t>2946655,43</w:t>
            </w:r>
          </w:p>
        </w:tc>
        <w:tc>
          <w:tcPr>
            <w:tcW w:w="739" w:type="dxa"/>
          </w:tcPr>
          <w:p>
            <w:pPr>
              <w:pStyle w:val="TableParagraph"/>
              <w:spacing w:before="61"/>
              <w:ind w:left="87" w:right="83"/>
              <w:jc w:val="center"/>
              <w:rPr>
                <w:sz w:val="16"/>
              </w:rPr>
            </w:pPr>
            <w:r>
              <w:rPr>
                <w:spacing w:val="-10"/>
                <w:sz w:val="16"/>
              </w:rPr>
              <w:t>Х</w:t>
            </w:r>
          </w:p>
        </w:tc>
      </w:tr>
      <w:tr>
        <w:trPr>
          <w:trHeight w:val="373" w:hRule="atLeast"/>
        </w:trPr>
        <w:tc>
          <w:tcPr>
            <w:tcW w:w="4771" w:type="dxa"/>
          </w:tcPr>
          <w:p>
            <w:pPr>
              <w:pStyle w:val="TableParagraph"/>
              <w:spacing w:line="167" w:lineRule="exact"/>
              <w:ind w:left="42"/>
              <w:rPr>
                <w:sz w:val="15"/>
              </w:rPr>
            </w:pPr>
            <w:r>
              <w:rPr>
                <w:sz w:val="15"/>
              </w:rPr>
              <w:t>школа</w:t>
            </w:r>
            <w:r>
              <w:rPr>
                <w:spacing w:val="-10"/>
                <w:sz w:val="15"/>
              </w:rPr>
              <w:t> </w:t>
            </w:r>
            <w:r>
              <w:rPr>
                <w:sz w:val="15"/>
              </w:rPr>
              <w:t>сахарного</w:t>
            </w:r>
            <w:r>
              <w:rPr>
                <w:spacing w:val="-8"/>
                <w:sz w:val="15"/>
              </w:rPr>
              <w:t> </w:t>
            </w:r>
            <w:r>
              <w:rPr>
                <w:sz w:val="15"/>
              </w:rPr>
              <w:t>диабета</w:t>
            </w:r>
            <w:r>
              <w:rPr>
                <w:spacing w:val="23"/>
                <w:sz w:val="15"/>
              </w:rPr>
              <w:t> </w:t>
            </w:r>
            <w:r>
              <w:rPr>
                <w:sz w:val="15"/>
              </w:rPr>
              <w:t>(сумма</w:t>
            </w:r>
            <w:r>
              <w:rPr>
                <w:spacing w:val="-4"/>
                <w:sz w:val="15"/>
              </w:rPr>
              <w:t> </w:t>
            </w:r>
            <w:r>
              <w:rPr>
                <w:sz w:val="15"/>
              </w:rPr>
              <w:t>строк</w:t>
            </w:r>
            <w:r>
              <w:rPr>
                <w:spacing w:val="-5"/>
                <w:sz w:val="15"/>
              </w:rPr>
              <w:t> </w:t>
            </w:r>
            <w:r>
              <w:rPr>
                <w:sz w:val="15"/>
              </w:rPr>
              <w:t>33.7.1+41.7.1</w:t>
            </w:r>
            <w:r>
              <w:rPr>
                <w:spacing w:val="-23"/>
                <w:sz w:val="15"/>
              </w:rPr>
              <w:t> </w:t>
            </w:r>
            <w:r>
              <w:rPr>
                <w:spacing w:val="-2"/>
                <w:sz w:val="15"/>
              </w:rPr>
              <w:t>+49.7.1)</w:t>
            </w:r>
          </w:p>
        </w:tc>
        <w:tc>
          <w:tcPr>
            <w:tcW w:w="773" w:type="dxa"/>
          </w:tcPr>
          <w:p>
            <w:pPr>
              <w:pStyle w:val="TableParagraph"/>
              <w:spacing w:before="90"/>
              <w:ind w:left="85" w:right="69"/>
              <w:jc w:val="center"/>
              <w:rPr>
                <w:sz w:val="15"/>
              </w:rPr>
            </w:pPr>
            <w:r>
              <w:rPr>
                <w:spacing w:val="-2"/>
                <w:sz w:val="15"/>
              </w:rPr>
              <w:t>23.7.1</w:t>
            </w:r>
          </w:p>
        </w:tc>
        <w:tc>
          <w:tcPr>
            <w:tcW w:w="1195" w:type="dxa"/>
          </w:tcPr>
          <w:p>
            <w:pPr>
              <w:pStyle w:val="TableParagraph"/>
              <w:spacing w:line="169" w:lineRule="exact"/>
              <w:ind w:left="185"/>
              <w:rPr>
                <w:sz w:val="16"/>
              </w:rPr>
            </w:pPr>
            <w:r>
              <w:rPr>
                <w:spacing w:val="-2"/>
                <w:sz w:val="16"/>
              </w:rPr>
              <w:t>комплексное</w:t>
            </w:r>
          </w:p>
          <w:p>
            <w:pPr>
              <w:pStyle w:val="TableParagraph"/>
              <w:spacing w:line="182" w:lineRule="exact" w:before="3"/>
              <w:ind w:left="252"/>
              <w:rPr>
                <w:sz w:val="16"/>
              </w:rPr>
            </w:pPr>
            <w:r>
              <w:rPr>
                <w:spacing w:val="-2"/>
                <w:sz w:val="16"/>
              </w:rPr>
              <w:t>посещение</w:t>
            </w:r>
          </w:p>
        </w:tc>
        <w:tc>
          <w:tcPr>
            <w:tcW w:w="1469" w:type="dxa"/>
          </w:tcPr>
          <w:p>
            <w:pPr>
              <w:pStyle w:val="TableParagraph"/>
              <w:spacing w:before="85"/>
              <w:ind w:left="81" w:right="88"/>
              <w:jc w:val="center"/>
              <w:rPr>
                <w:sz w:val="15"/>
              </w:rPr>
            </w:pPr>
            <w:r>
              <w:rPr>
                <w:spacing w:val="-2"/>
                <w:sz w:val="15"/>
              </w:rPr>
              <w:t>0,0057030</w:t>
            </w:r>
          </w:p>
        </w:tc>
        <w:tc>
          <w:tcPr>
            <w:tcW w:w="1407" w:type="dxa"/>
          </w:tcPr>
          <w:p>
            <w:pPr>
              <w:pStyle w:val="TableParagraph"/>
              <w:spacing w:before="80"/>
              <w:ind w:left="169" w:right="155"/>
              <w:jc w:val="center"/>
              <w:rPr>
                <w:sz w:val="15"/>
              </w:rPr>
            </w:pPr>
            <w:r>
              <w:rPr>
                <w:sz w:val="15"/>
              </w:rPr>
              <w:t>1</w:t>
            </w:r>
            <w:r>
              <w:rPr>
                <w:spacing w:val="-6"/>
                <w:sz w:val="15"/>
              </w:rPr>
              <w:t> </w:t>
            </w:r>
            <w:r>
              <w:rPr>
                <w:spacing w:val="-2"/>
                <w:sz w:val="15"/>
              </w:rPr>
              <w:t>668,85</w:t>
            </w:r>
          </w:p>
        </w:tc>
        <w:tc>
          <w:tcPr>
            <w:tcW w:w="1335" w:type="dxa"/>
          </w:tcPr>
          <w:p>
            <w:pPr>
              <w:pStyle w:val="TableParagraph"/>
              <w:spacing w:before="4"/>
              <w:rPr>
                <w:sz w:val="10"/>
              </w:rPr>
            </w:pPr>
          </w:p>
          <w:p>
            <w:pPr>
              <w:pStyle w:val="TableParagraph"/>
              <w:spacing w:line="105" w:lineRule="exact"/>
              <w:ind w:left="615"/>
              <w:rPr>
                <w:position w:val="-1"/>
                <w:sz w:val="10"/>
              </w:rPr>
            </w:pPr>
            <w:r>
              <w:rPr>
                <w:position w:val="-1"/>
                <w:sz w:val="10"/>
              </w:rPr>
              <w:drawing>
                <wp:inline distT="0" distB="0" distL="0" distR="0">
                  <wp:extent cx="64007" cy="67056"/>
                  <wp:effectExtent l="0" t="0" r="0" b="0"/>
                  <wp:docPr id="591" name="Image 591"/>
                  <wp:cNvGraphicFramePr>
                    <a:graphicFrameLocks/>
                  </wp:cNvGraphicFramePr>
                  <a:graphic>
                    <a:graphicData uri="http://schemas.openxmlformats.org/drawingml/2006/picture">
                      <pic:pic>
                        <pic:nvPicPr>
                          <pic:cNvPr id="591" name="Image 591"/>
                          <pic:cNvPicPr/>
                        </pic:nvPicPr>
                        <pic:blipFill>
                          <a:blip r:embed="rId558" cstate="print"/>
                          <a:stretch>
                            <a:fillRect/>
                          </a:stretch>
                        </pic:blipFill>
                        <pic:spPr>
                          <a:xfrm>
                            <a:off x="0" y="0"/>
                            <a:ext cx="64007" cy="67056"/>
                          </a:xfrm>
                          <a:prstGeom prst="rect">
                            <a:avLst/>
                          </a:prstGeom>
                        </pic:spPr>
                      </pic:pic>
                    </a:graphicData>
                  </a:graphic>
                </wp:inline>
              </w:drawing>
            </w:r>
            <w:r>
              <w:rPr>
                <w:position w:val="-1"/>
                <w:sz w:val="10"/>
              </w:rPr>
            </w:r>
          </w:p>
        </w:tc>
        <w:tc>
          <w:tcPr>
            <w:tcW w:w="1090" w:type="dxa"/>
          </w:tcPr>
          <w:p>
            <w:pPr>
              <w:pStyle w:val="TableParagraph"/>
              <w:spacing w:before="75"/>
              <w:ind w:left="141" w:right="139"/>
              <w:jc w:val="center"/>
              <w:rPr>
                <w:sz w:val="15"/>
              </w:rPr>
            </w:pPr>
            <w:r>
              <w:rPr>
                <w:spacing w:val="-4"/>
                <w:sz w:val="15"/>
              </w:rPr>
              <w:t>9,52</w:t>
            </w:r>
          </w:p>
        </w:tc>
        <w:tc>
          <w:tcPr>
            <w:tcW w:w="917" w:type="dxa"/>
          </w:tcPr>
          <w:p>
            <w:pPr>
              <w:pStyle w:val="TableParagraph"/>
              <w:spacing w:before="71"/>
              <w:ind w:left="77" w:right="49"/>
              <w:jc w:val="center"/>
              <w:rPr>
                <w:sz w:val="15"/>
              </w:rPr>
            </w:pPr>
            <w:r>
              <w:rPr>
                <w:spacing w:val="-10"/>
                <w:sz w:val="15"/>
              </w:rPr>
              <w:t>Х</w:t>
            </w:r>
          </w:p>
        </w:tc>
        <w:tc>
          <w:tcPr>
            <w:tcW w:w="1152" w:type="dxa"/>
          </w:tcPr>
          <w:p>
            <w:pPr>
              <w:pStyle w:val="TableParagraph"/>
              <w:spacing w:before="71"/>
              <w:ind w:left="79" w:right="70"/>
              <w:jc w:val="center"/>
              <w:rPr>
                <w:sz w:val="15"/>
              </w:rPr>
            </w:pPr>
            <w:r>
              <w:rPr>
                <w:sz w:val="15"/>
              </w:rPr>
              <w:t>75</w:t>
            </w:r>
            <w:r>
              <w:rPr>
                <w:spacing w:val="4"/>
                <w:sz w:val="15"/>
              </w:rPr>
              <w:t> </w:t>
            </w:r>
            <w:r>
              <w:rPr>
                <w:spacing w:val="-2"/>
                <w:sz w:val="15"/>
              </w:rPr>
              <w:t>304,03</w:t>
            </w:r>
          </w:p>
        </w:tc>
        <w:tc>
          <w:tcPr>
            <w:tcW w:w="739" w:type="dxa"/>
          </w:tcPr>
          <w:p>
            <w:pPr>
              <w:pStyle w:val="TableParagraph"/>
              <w:spacing w:before="6"/>
              <w:rPr>
                <w:sz w:val="9"/>
              </w:rPr>
            </w:pPr>
          </w:p>
          <w:p>
            <w:pPr>
              <w:pStyle w:val="TableParagraph"/>
              <w:spacing w:line="105" w:lineRule="exact"/>
              <w:ind w:left="317"/>
              <w:rPr>
                <w:position w:val="-1"/>
                <w:sz w:val="10"/>
              </w:rPr>
            </w:pPr>
            <w:r>
              <w:rPr>
                <w:position w:val="-1"/>
                <w:sz w:val="10"/>
              </w:rPr>
              <w:drawing>
                <wp:inline distT="0" distB="0" distL="0" distR="0">
                  <wp:extent cx="64007" cy="67056"/>
                  <wp:effectExtent l="0" t="0" r="0" b="0"/>
                  <wp:docPr id="592" name="Image 592"/>
                  <wp:cNvGraphicFramePr>
                    <a:graphicFrameLocks/>
                  </wp:cNvGraphicFramePr>
                  <a:graphic>
                    <a:graphicData uri="http://schemas.openxmlformats.org/drawingml/2006/picture">
                      <pic:pic>
                        <pic:nvPicPr>
                          <pic:cNvPr id="592" name="Image 592"/>
                          <pic:cNvPicPr/>
                        </pic:nvPicPr>
                        <pic:blipFill>
                          <a:blip r:embed="rId559" cstate="print"/>
                          <a:stretch>
                            <a:fillRect/>
                          </a:stretch>
                        </pic:blipFill>
                        <pic:spPr>
                          <a:xfrm>
                            <a:off x="0" y="0"/>
                            <a:ext cx="64007" cy="67056"/>
                          </a:xfrm>
                          <a:prstGeom prst="rect">
                            <a:avLst/>
                          </a:prstGeom>
                        </pic:spPr>
                      </pic:pic>
                    </a:graphicData>
                  </a:graphic>
                </wp:inline>
              </w:drawing>
            </w:r>
            <w:r>
              <w:rPr>
                <w:position w:val="-1"/>
                <w:sz w:val="10"/>
              </w:rPr>
            </w:r>
          </w:p>
        </w:tc>
      </w:tr>
      <w:tr>
        <w:trPr>
          <w:trHeight w:val="479" w:hRule="atLeast"/>
        </w:trPr>
        <w:tc>
          <w:tcPr>
            <w:tcW w:w="4771" w:type="dxa"/>
          </w:tcPr>
          <w:p>
            <w:pPr>
              <w:pStyle w:val="TableParagraph"/>
              <w:spacing w:line="174" w:lineRule="exact"/>
              <w:ind w:left="41"/>
              <w:rPr>
                <w:sz w:val="16"/>
              </w:rPr>
            </w:pPr>
            <w:r>
              <w:rPr>
                <w:w w:val="90"/>
                <w:sz w:val="16"/>
              </w:rPr>
              <w:t>2.1.8.</w:t>
            </w:r>
            <w:r>
              <w:rPr>
                <w:spacing w:val="3"/>
                <w:sz w:val="16"/>
              </w:rPr>
              <w:t> </w:t>
            </w:r>
            <w:r>
              <w:rPr>
                <w:w w:val="90"/>
                <w:sz w:val="16"/>
              </w:rPr>
              <w:t>диспансерное</w:t>
            </w:r>
            <w:r>
              <w:rPr>
                <w:spacing w:val="17"/>
                <w:sz w:val="16"/>
              </w:rPr>
              <w:t> </w:t>
            </w:r>
            <w:r>
              <w:rPr>
                <w:w w:val="90"/>
                <w:sz w:val="16"/>
              </w:rPr>
              <w:t>наблюдение</w:t>
            </w:r>
            <w:r>
              <w:rPr>
                <w:spacing w:val="17"/>
                <w:sz w:val="16"/>
              </w:rPr>
              <w:t> </w:t>
            </w:r>
            <w:r>
              <w:rPr>
                <w:w w:val="90"/>
                <w:sz w:val="16"/>
              </w:rPr>
              <w:t>&lt;***&gt;(сумма</w:t>
            </w:r>
            <w:r>
              <w:rPr>
                <w:spacing w:val="13"/>
                <w:sz w:val="16"/>
              </w:rPr>
              <w:t> </w:t>
            </w:r>
            <w:r>
              <w:rPr>
                <w:w w:val="90"/>
                <w:sz w:val="16"/>
              </w:rPr>
              <w:t>строк</w:t>
            </w:r>
            <w:r>
              <w:rPr>
                <w:spacing w:val="7"/>
                <w:sz w:val="16"/>
              </w:rPr>
              <w:t> </w:t>
            </w:r>
            <w:r>
              <w:rPr>
                <w:w w:val="90"/>
                <w:sz w:val="16"/>
              </w:rPr>
              <w:t>33.8+41.8+49.</w:t>
            </w:r>
            <w:r>
              <w:rPr>
                <w:spacing w:val="-12"/>
                <w:w w:val="90"/>
                <w:sz w:val="16"/>
              </w:rPr>
              <w:t> </w:t>
            </w:r>
            <w:r>
              <w:rPr>
                <w:spacing w:val="-5"/>
                <w:w w:val="90"/>
                <w:sz w:val="16"/>
              </w:rPr>
              <w:t>8),</w:t>
            </w:r>
          </w:p>
          <w:p>
            <w:pPr>
              <w:pStyle w:val="TableParagraph"/>
              <w:spacing w:before="3"/>
              <w:ind w:left="41"/>
              <w:rPr>
                <w:sz w:val="16"/>
              </w:rPr>
            </w:pPr>
            <w:r>
              <w:rPr>
                <w:spacing w:val="-6"/>
                <w:sz w:val="16"/>
              </w:rPr>
              <w:t>в</w:t>
            </w:r>
            <w:r>
              <w:rPr>
                <w:spacing w:val="-4"/>
                <w:sz w:val="16"/>
              </w:rPr>
              <w:t> </w:t>
            </w:r>
            <w:r>
              <w:rPr>
                <w:spacing w:val="-6"/>
                <w:sz w:val="16"/>
              </w:rPr>
              <w:t>том</w:t>
            </w:r>
            <w:r>
              <w:rPr>
                <w:sz w:val="16"/>
              </w:rPr>
              <w:t> </w:t>
            </w:r>
            <w:r>
              <w:rPr>
                <w:spacing w:val="-6"/>
                <w:sz w:val="16"/>
              </w:rPr>
              <w:t>числе</w:t>
            </w:r>
            <w:r>
              <w:rPr>
                <w:sz w:val="16"/>
              </w:rPr>
              <w:t> </w:t>
            </w:r>
            <w:r>
              <w:rPr>
                <w:spacing w:val="-6"/>
                <w:sz w:val="16"/>
              </w:rPr>
              <w:t>по</w:t>
            </w:r>
            <w:r>
              <w:rPr>
                <w:spacing w:val="-4"/>
                <w:sz w:val="16"/>
              </w:rPr>
              <w:t> </w:t>
            </w:r>
            <w:r>
              <w:rPr>
                <w:spacing w:val="-6"/>
                <w:sz w:val="16"/>
              </w:rPr>
              <w:t>поводу:</w:t>
            </w:r>
          </w:p>
        </w:tc>
        <w:tc>
          <w:tcPr>
            <w:tcW w:w="773" w:type="dxa"/>
          </w:tcPr>
          <w:p>
            <w:pPr>
              <w:pStyle w:val="TableParagraph"/>
              <w:spacing w:before="138"/>
              <w:ind w:left="85" w:right="70"/>
              <w:jc w:val="center"/>
              <w:rPr>
                <w:sz w:val="15"/>
              </w:rPr>
            </w:pPr>
            <w:r>
              <w:rPr>
                <w:spacing w:val="-4"/>
                <w:sz w:val="15"/>
              </w:rPr>
              <w:t>23.8</w:t>
            </w:r>
          </w:p>
        </w:tc>
        <w:tc>
          <w:tcPr>
            <w:tcW w:w="1195" w:type="dxa"/>
          </w:tcPr>
          <w:p>
            <w:pPr>
              <w:pStyle w:val="TableParagraph"/>
              <w:spacing w:line="244" w:lineRule="auto" w:before="37"/>
              <w:ind w:left="252" w:hanging="68"/>
              <w:rPr>
                <w:sz w:val="16"/>
              </w:rPr>
            </w:pPr>
            <w:r>
              <w:rPr>
                <w:spacing w:val="-2"/>
                <w:w w:val="90"/>
                <w:sz w:val="16"/>
              </w:rPr>
              <w:t>комплексное</w:t>
            </w:r>
            <w:r>
              <w:rPr>
                <w:spacing w:val="40"/>
                <w:sz w:val="16"/>
              </w:rPr>
              <w:t> </w:t>
            </w:r>
            <w:r>
              <w:rPr>
                <w:spacing w:val="-6"/>
                <w:sz w:val="16"/>
              </w:rPr>
              <w:t>посещепіЈе</w:t>
            </w:r>
          </w:p>
        </w:tc>
        <w:tc>
          <w:tcPr>
            <w:tcW w:w="1469" w:type="dxa"/>
          </w:tcPr>
          <w:p>
            <w:pPr>
              <w:pStyle w:val="TableParagraph"/>
              <w:spacing w:before="135"/>
              <w:ind w:left="81" w:right="88"/>
              <w:jc w:val="center"/>
              <w:rPr>
                <w:rFonts w:ascii="Cambria"/>
                <w:sz w:val="15"/>
              </w:rPr>
            </w:pPr>
            <w:r>
              <w:rPr>
                <w:rFonts w:ascii="Cambria"/>
                <w:spacing w:val="-2"/>
                <w:sz w:val="15"/>
              </w:rPr>
              <w:t>0,261784</w:t>
            </w:r>
          </w:p>
        </w:tc>
        <w:tc>
          <w:tcPr>
            <w:tcW w:w="1407" w:type="dxa"/>
          </w:tcPr>
          <w:p>
            <w:pPr>
              <w:pStyle w:val="TableParagraph"/>
              <w:spacing w:before="133"/>
              <w:ind w:left="162" w:right="155"/>
              <w:jc w:val="center"/>
              <w:rPr>
                <w:sz w:val="15"/>
              </w:rPr>
            </w:pPr>
            <w:r>
              <w:rPr>
                <w:sz w:val="15"/>
              </w:rPr>
              <w:t>3</w:t>
            </w:r>
            <w:r>
              <w:rPr>
                <w:spacing w:val="-3"/>
                <w:sz w:val="15"/>
              </w:rPr>
              <w:t> </w:t>
            </w:r>
            <w:r>
              <w:rPr>
                <w:spacing w:val="-2"/>
                <w:sz w:val="15"/>
              </w:rPr>
              <w:t>353,23</w:t>
            </w:r>
          </w:p>
        </w:tc>
        <w:tc>
          <w:tcPr>
            <w:tcW w:w="1335" w:type="dxa"/>
          </w:tcPr>
          <w:p>
            <w:pPr>
              <w:pStyle w:val="TableParagraph"/>
              <w:spacing w:before="121"/>
              <w:ind w:left="72" w:right="68"/>
              <w:jc w:val="center"/>
              <w:rPr>
                <w:rFonts w:ascii="Consolas" w:hAnsi="Consolas"/>
                <w:sz w:val="16"/>
              </w:rPr>
            </w:pPr>
            <w:r>
              <w:rPr>
                <w:rFonts w:ascii="Consolas" w:hAnsi="Consolas"/>
                <w:spacing w:val="-10"/>
                <w:w w:val="110"/>
                <w:sz w:val="16"/>
              </w:rPr>
              <w:t>Х</w:t>
            </w:r>
          </w:p>
        </w:tc>
        <w:tc>
          <w:tcPr>
            <w:tcW w:w="1090" w:type="dxa"/>
          </w:tcPr>
          <w:p>
            <w:pPr>
              <w:pStyle w:val="TableParagraph"/>
              <w:spacing w:before="128"/>
              <w:ind w:left="139" w:right="139"/>
              <w:jc w:val="center"/>
              <w:rPr>
                <w:sz w:val="15"/>
              </w:rPr>
            </w:pPr>
            <w:r>
              <w:rPr>
                <w:spacing w:val="-2"/>
                <w:sz w:val="15"/>
              </w:rPr>
              <w:t>877,82</w:t>
            </w:r>
          </w:p>
        </w:tc>
        <w:tc>
          <w:tcPr>
            <w:tcW w:w="917" w:type="dxa"/>
          </w:tcPr>
          <w:p>
            <w:pPr>
              <w:pStyle w:val="TableParagraph"/>
              <w:spacing w:before="123"/>
              <w:ind w:left="24"/>
              <w:jc w:val="center"/>
              <w:rPr>
                <w:sz w:val="15"/>
              </w:rPr>
            </w:pPr>
            <w:r>
              <w:rPr>
                <w:spacing w:val="-10"/>
                <w:sz w:val="15"/>
              </w:rPr>
              <w:t>Х</w:t>
            </w:r>
          </w:p>
        </w:tc>
        <w:tc>
          <w:tcPr>
            <w:tcW w:w="1152" w:type="dxa"/>
          </w:tcPr>
          <w:p>
            <w:pPr>
              <w:pStyle w:val="TableParagraph"/>
              <w:spacing w:before="123"/>
              <w:ind w:left="3"/>
              <w:jc w:val="center"/>
              <w:rPr>
                <w:sz w:val="15"/>
              </w:rPr>
            </w:pPr>
            <w:r>
              <w:rPr>
                <w:sz w:val="15"/>
              </w:rPr>
              <w:t>6</w:t>
            </w:r>
            <w:r>
              <w:rPr>
                <w:spacing w:val="-1"/>
                <w:sz w:val="15"/>
              </w:rPr>
              <w:t> </w:t>
            </w:r>
            <w:r>
              <w:rPr>
                <w:sz w:val="15"/>
              </w:rPr>
              <w:t>945</w:t>
            </w:r>
            <w:r>
              <w:rPr>
                <w:spacing w:val="8"/>
                <w:sz w:val="15"/>
              </w:rPr>
              <w:t> </w:t>
            </w:r>
            <w:r>
              <w:rPr>
                <w:spacing w:val="-2"/>
                <w:sz w:val="15"/>
              </w:rPr>
              <w:t>452,64</w:t>
            </w:r>
          </w:p>
        </w:tc>
        <w:tc>
          <w:tcPr>
            <w:tcW w:w="739" w:type="dxa"/>
          </w:tcPr>
          <w:p>
            <w:pPr>
              <w:pStyle w:val="TableParagraph"/>
              <w:spacing w:before="130"/>
              <w:ind w:left="87" w:right="108"/>
              <w:jc w:val="center"/>
              <w:rPr>
                <w:rFonts w:ascii="Courier New" w:hAnsi="Courier New"/>
                <w:sz w:val="16"/>
              </w:rPr>
            </w:pPr>
            <w:r>
              <w:rPr>
                <w:rFonts w:ascii="Courier New" w:hAnsi="Courier New"/>
                <w:spacing w:val="-10"/>
                <w:sz w:val="16"/>
              </w:rPr>
              <w:t>Х</w:t>
            </w:r>
          </w:p>
        </w:tc>
      </w:tr>
      <w:tr>
        <w:trPr>
          <w:trHeight w:val="373" w:hRule="atLeast"/>
        </w:trPr>
        <w:tc>
          <w:tcPr>
            <w:tcW w:w="4771" w:type="dxa"/>
          </w:tcPr>
          <w:p>
            <w:pPr>
              <w:pStyle w:val="TableParagraph"/>
              <w:spacing w:line="169" w:lineRule="exact"/>
              <w:ind w:left="39"/>
              <w:rPr>
                <w:sz w:val="16"/>
              </w:rPr>
            </w:pPr>
            <w:r>
              <w:rPr>
                <w:w w:val="90"/>
                <w:sz w:val="16"/>
              </w:rPr>
              <w:t>онкологических</w:t>
            </w:r>
            <w:r>
              <w:rPr>
                <w:spacing w:val="7"/>
                <w:sz w:val="16"/>
              </w:rPr>
              <w:t> </w:t>
            </w:r>
            <w:r>
              <w:rPr>
                <w:w w:val="90"/>
                <w:sz w:val="16"/>
              </w:rPr>
              <w:t>заболеваний</w:t>
            </w:r>
            <w:r>
              <w:rPr>
                <w:spacing w:val="20"/>
                <w:sz w:val="16"/>
              </w:rPr>
              <w:t> </w:t>
            </w:r>
            <w:r>
              <w:rPr>
                <w:w w:val="90"/>
                <w:sz w:val="16"/>
              </w:rPr>
              <w:t>(сумма</w:t>
            </w:r>
            <w:r>
              <w:rPr>
                <w:spacing w:val="13"/>
                <w:sz w:val="16"/>
              </w:rPr>
              <w:t> </w:t>
            </w:r>
            <w:r>
              <w:rPr>
                <w:w w:val="90"/>
                <w:sz w:val="16"/>
              </w:rPr>
              <w:t>строк</w:t>
            </w:r>
            <w:r>
              <w:rPr>
                <w:spacing w:val="14"/>
                <w:sz w:val="16"/>
              </w:rPr>
              <w:t> </w:t>
            </w:r>
            <w:r>
              <w:rPr>
                <w:spacing w:val="-2"/>
                <w:w w:val="90"/>
                <w:sz w:val="16"/>
              </w:rPr>
              <w:t>33.8.1+41.8.1+49.8.1)</w:t>
            </w:r>
          </w:p>
        </w:tc>
        <w:tc>
          <w:tcPr>
            <w:tcW w:w="773" w:type="dxa"/>
          </w:tcPr>
          <w:p>
            <w:pPr>
              <w:pStyle w:val="TableParagraph"/>
              <w:spacing w:before="85"/>
              <w:ind w:left="85" w:right="77"/>
              <w:jc w:val="center"/>
              <w:rPr>
                <w:sz w:val="15"/>
              </w:rPr>
            </w:pPr>
            <w:r>
              <w:rPr>
                <w:spacing w:val="-2"/>
                <w:sz w:val="15"/>
              </w:rPr>
              <w:t>23.8.1</w:t>
            </w:r>
          </w:p>
        </w:tc>
        <w:tc>
          <w:tcPr>
            <w:tcW w:w="1195" w:type="dxa"/>
          </w:tcPr>
          <w:p>
            <w:pPr>
              <w:pStyle w:val="TableParagraph"/>
              <w:spacing w:line="169" w:lineRule="exact"/>
              <w:ind w:left="185"/>
              <w:rPr>
                <w:sz w:val="16"/>
              </w:rPr>
            </w:pPr>
            <w:r>
              <w:rPr>
                <w:spacing w:val="-2"/>
                <w:sz w:val="16"/>
              </w:rPr>
              <w:t>комплексное</w:t>
            </w:r>
          </w:p>
          <w:p>
            <w:pPr>
              <w:pStyle w:val="TableParagraph"/>
              <w:spacing w:line="182" w:lineRule="exact" w:before="3"/>
              <w:ind w:left="252"/>
              <w:rPr>
                <w:sz w:val="16"/>
              </w:rPr>
            </w:pPr>
            <w:r>
              <w:rPr>
                <w:spacing w:val="-2"/>
                <w:sz w:val="16"/>
              </w:rPr>
              <w:t>посещение</w:t>
            </w:r>
          </w:p>
        </w:tc>
        <w:tc>
          <w:tcPr>
            <w:tcW w:w="1469" w:type="dxa"/>
          </w:tcPr>
          <w:p>
            <w:pPr>
              <w:pStyle w:val="TableParagraph"/>
              <w:spacing w:before="85"/>
              <w:ind w:left="81" w:right="85"/>
              <w:jc w:val="center"/>
              <w:rPr>
                <w:sz w:val="15"/>
              </w:rPr>
            </w:pPr>
            <w:r>
              <w:rPr>
                <w:spacing w:val="-2"/>
                <w:sz w:val="15"/>
              </w:rPr>
              <w:t>0,045050</w:t>
            </w:r>
          </w:p>
        </w:tc>
        <w:tc>
          <w:tcPr>
            <w:tcW w:w="1407" w:type="dxa"/>
          </w:tcPr>
          <w:p>
            <w:pPr>
              <w:pStyle w:val="TableParagraph"/>
              <w:spacing w:before="80"/>
              <w:ind w:left="157" w:right="155"/>
              <w:jc w:val="center"/>
              <w:rPr>
                <w:sz w:val="15"/>
              </w:rPr>
            </w:pPr>
            <w:r>
              <w:rPr>
                <w:sz w:val="15"/>
              </w:rPr>
              <w:t>4</w:t>
            </w:r>
            <w:r>
              <w:rPr>
                <w:spacing w:val="-1"/>
                <w:sz w:val="15"/>
              </w:rPr>
              <w:t> </w:t>
            </w:r>
            <w:r>
              <w:rPr>
                <w:spacing w:val="-2"/>
                <w:sz w:val="15"/>
              </w:rPr>
              <w:t>734,36</w:t>
            </w:r>
          </w:p>
        </w:tc>
        <w:tc>
          <w:tcPr>
            <w:tcW w:w="1335" w:type="dxa"/>
          </w:tcPr>
          <w:p>
            <w:pPr>
              <w:pStyle w:val="TableParagraph"/>
              <w:spacing w:before="11"/>
              <w:rPr>
                <w:sz w:val="9"/>
              </w:rPr>
            </w:pPr>
          </w:p>
          <w:p>
            <w:pPr>
              <w:pStyle w:val="TableParagraph"/>
              <w:spacing w:line="105" w:lineRule="exact"/>
              <w:ind w:left="615"/>
              <w:rPr>
                <w:position w:val="-1"/>
                <w:sz w:val="10"/>
              </w:rPr>
            </w:pPr>
            <w:r>
              <w:rPr>
                <w:position w:val="-1"/>
                <w:sz w:val="10"/>
              </w:rPr>
              <w:drawing>
                <wp:inline distT="0" distB="0" distL="0" distR="0">
                  <wp:extent cx="64007" cy="67056"/>
                  <wp:effectExtent l="0" t="0" r="0" b="0"/>
                  <wp:docPr id="593" name="Image 593"/>
                  <wp:cNvGraphicFramePr>
                    <a:graphicFrameLocks/>
                  </wp:cNvGraphicFramePr>
                  <a:graphic>
                    <a:graphicData uri="http://schemas.openxmlformats.org/drawingml/2006/picture">
                      <pic:pic>
                        <pic:nvPicPr>
                          <pic:cNvPr id="593" name="Image 593"/>
                          <pic:cNvPicPr/>
                        </pic:nvPicPr>
                        <pic:blipFill>
                          <a:blip r:embed="rId560" cstate="print"/>
                          <a:stretch>
                            <a:fillRect/>
                          </a:stretch>
                        </pic:blipFill>
                        <pic:spPr>
                          <a:xfrm>
                            <a:off x="0" y="0"/>
                            <a:ext cx="64007" cy="67056"/>
                          </a:xfrm>
                          <a:prstGeom prst="rect">
                            <a:avLst/>
                          </a:prstGeom>
                        </pic:spPr>
                      </pic:pic>
                    </a:graphicData>
                  </a:graphic>
                </wp:inline>
              </w:drawing>
            </w:r>
            <w:r>
              <w:rPr>
                <w:position w:val="-1"/>
                <w:sz w:val="10"/>
              </w:rPr>
            </w:r>
          </w:p>
        </w:tc>
        <w:tc>
          <w:tcPr>
            <w:tcW w:w="1090" w:type="dxa"/>
          </w:tcPr>
          <w:p>
            <w:pPr>
              <w:pStyle w:val="TableParagraph"/>
              <w:spacing w:before="71"/>
              <w:ind w:left="141" w:right="139"/>
              <w:jc w:val="center"/>
              <w:rPr>
                <w:sz w:val="15"/>
              </w:rPr>
            </w:pPr>
            <w:r>
              <w:rPr>
                <w:sz w:val="15"/>
              </w:rPr>
              <w:t>2t</w:t>
            </w:r>
            <w:r>
              <w:rPr>
                <w:spacing w:val="-10"/>
                <w:sz w:val="15"/>
              </w:rPr>
              <w:t> </w:t>
            </w:r>
            <w:r>
              <w:rPr>
                <w:spacing w:val="-4"/>
                <w:sz w:val="15"/>
              </w:rPr>
              <w:t>3,28</w:t>
            </w:r>
          </w:p>
        </w:tc>
        <w:tc>
          <w:tcPr>
            <w:tcW w:w="917" w:type="dxa"/>
          </w:tcPr>
          <w:p>
            <w:pPr>
              <w:pStyle w:val="TableParagraph"/>
              <w:spacing w:before="71"/>
              <w:ind w:left="24"/>
              <w:jc w:val="center"/>
              <w:rPr>
                <w:sz w:val="15"/>
              </w:rPr>
            </w:pPr>
            <w:r>
              <w:rPr>
                <w:spacing w:val="-10"/>
                <w:sz w:val="15"/>
              </w:rPr>
              <w:t>Х</w:t>
            </w:r>
          </w:p>
        </w:tc>
        <w:tc>
          <w:tcPr>
            <w:tcW w:w="1152" w:type="dxa"/>
          </w:tcPr>
          <w:p>
            <w:pPr>
              <w:pStyle w:val="TableParagraph"/>
              <w:spacing w:before="71"/>
              <w:ind w:left="79" w:right="73"/>
              <w:jc w:val="center"/>
              <w:rPr>
                <w:sz w:val="15"/>
              </w:rPr>
            </w:pPr>
            <w:r>
              <w:rPr>
                <w:sz w:val="15"/>
              </w:rPr>
              <w:t>1 687</w:t>
            </w:r>
            <w:r>
              <w:rPr>
                <w:spacing w:val="4"/>
                <w:sz w:val="15"/>
              </w:rPr>
              <w:t> </w:t>
            </w:r>
            <w:r>
              <w:rPr>
                <w:spacing w:val="-2"/>
                <w:sz w:val="15"/>
              </w:rPr>
              <w:t>527,08</w:t>
            </w:r>
          </w:p>
        </w:tc>
        <w:tc>
          <w:tcPr>
            <w:tcW w:w="739" w:type="dxa"/>
          </w:tcPr>
          <w:p>
            <w:pPr>
              <w:pStyle w:val="TableParagraph"/>
              <w:spacing w:before="71"/>
              <w:ind w:left="87" w:right="83"/>
              <w:jc w:val="center"/>
              <w:rPr>
                <w:sz w:val="15"/>
              </w:rPr>
            </w:pPr>
            <w:r>
              <w:rPr>
                <w:spacing w:val="-10"/>
                <w:sz w:val="15"/>
              </w:rPr>
              <w:t>Х</w:t>
            </w:r>
          </w:p>
        </w:tc>
      </w:tr>
      <w:tr>
        <w:trPr>
          <w:trHeight w:val="364" w:hRule="atLeast"/>
        </w:trPr>
        <w:tc>
          <w:tcPr>
            <w:tcW w:w="4771" w:type="dxa"/>
          </w:tcPr>
          <w:p>
            <w:pPr>
              <w:pStyle w:val="TableParagraph"/>
              <w:spacing w:line="167" w:lineRule="exact"/>
              <w:ind w:left="40"/>
              <w:rPr>
                <w:sz w:val="15"/>
              </w:rPr>
            </w:pPr>
            <w:r>
              <w:rPr>
                <w:spacing w:val="-2"/>
                <w:sz w:val="15"/>
              </w:rPr>
              <w:t>сахарного</w:t>
            </w:r>
            <w:r>
              <w:rPr>
                <w:spacing w:val="7"/>
                <w:sz w:val="15"/>
              </w:rPr>
              <w:t> </w:t>
            </w:r>
            <w:r>
              <w:rPr>
                <w:spacing w:val="-2"/>
                <w:sz w:val="15"/>
              </w:rPr>
              <w:t>диабета</w:t>
            </w:r>
            <w:r>
              <w:rPr>
                <w:spacing w:val="7"/>
                <w:sz w:val="15"/>
              </w:rPr>
              <w:t> </w:t>
            </w:r>
            <w:r>
              <w:rPr>
                <w:spacing w:val="-2"/>
                <w:sz w:val="15"/>
              </w:rPr>
              <w:t>(сумма</w:t>
            </w:r>
            <w:r>
              <w:rPr>
                <w:spacing w:val="8"/>
                <w:sz w:val="15"/>
              </w:rPr>
              <w:t> </w:t>
            </w:r>
            <w:r>
              <w:rPr>
                <w:spacing w:val="-2"/>
                <w:sz w:val="15"/>
              </w:rPr>
              <w:t>строк</w:t>
            </w:r>
            <w:r>
              <w:rPr>
                <w:spacing w:val="4"/>
                <w:sz w:val="15"/>
              </w:rPr>
              <w:t> </w:t>
            </w:r>
            <w:r>
              <w:rPr>
                <w:spacing w:val="-2"/>
                <w:sz w:val="15"/>
              </w:rPr>
              <w:t>33.8.2+41.</w:t>
            </w:r>
            <w:r>
              <w:rPr>
                <w:spacing w:val="-16"/>
                <w:sz w:val="15"/>
              </w:rPr>
              <w:t> </w:t>
            </w:r>
            <w:r>
              <w:rPr>
                <w:spacing w:val="-2"/>
                <w:sz w:val="15"/>
              </w:rPr>
              <w:t>8.2+49.</w:t>
            </w:r>
            <w:r>
              <w:rPr>
                <w:spacing w:val="-18"/>
                <w:sz w:val="15"/>
              </w:rPr>
              <w:t> </w:t>
            </w:r>
            <w:r>
              <w:rPr>
                <w:spacing w:val="-4"/>
                <w:sz w:val="15"/>
              </w:rPr>
              <w:t>8.2)</w:t>
            </w:r>
          </w:p>
        </w:tc>
        <w:tc>
          <w:tcPr>
            <w:tcW w:w="773" w:type="dxa"/>
          </w:tcPr>
          <w:p>
            <w:pPr>
              <w:pStyle w:val="TableParagraph"/>
              <w:spacing w:before="85"/>
              <w:ind w:left="85" w:right="71"/>
              <w:jc w:val="center"/>
              <w:rPr>
                <w:sz w:val="15"/>
              </w:rPr>
            </w:pPr>
            <w:r>
              <w:rPr>
                <w:spacing w:val="-2"/>
                <w:sz w:val="15"/>
              </w:rPr>
              <w:t>23.8.2</w:t>
            </w:r>
          </w:p>
        </w:tc>
        <w:tc>
          <w:tcPr>
            <w:tcW w:w="1195" w:type="dxa"/>
          </w:tcPr>
          <w:p>
            <w:pPr>
              <w:pStyle w:val="TableParagraph"/>
              <w:spacing w:line="168" w:lineRule="exact"/>
              <w:ind w:left="185"/>
              <w:rPr>
                <w:sz w:val="16"/>
              </w:rPr>
            </w:pPr>
            <w:r>
              <w:rPr>
                <w:spacing w:val="-2"/>
                <w:sz w:val="16"/>
              </w:rPr>
              <w:t>комплексное</w:t>
            </w:r>
          </w:p>
          <w:p>
            <w:pPr>
              <w:pStyle w:val="TableParagraph"/>
              <w:spacing w:line="176" w:lineRule="exact"/>
              <w:ind w:left="252"/>
              <w:rPr>
                <w:sz w:val="16"/>
              </w:rPr>
            </w:pPr>
            <w:r>
              <w:rPr>
                <w:spacing w:val="-2"/>
                <w:sz w:val="16"/>
              </w:rPr>
              <w:t>посещение</w:t>
            </w:r>
          </w:p>
        </w:tc>
        <w:tc>
          <w:tcPr>
            <w:tcW w:w="1469" w:type="dxa"/>
          </w:tcPr>
          <w:p>
            <w:pPr>
              <w:pStyle w:val="TableParagraph"/>
              <w:spacing w:before="80"/>
              <w:ind w:left="81" w:right="85"/>
              <w:jc w:val="center"/>
              <w:rPr>
                <w:sz w:val="15"/>
              </w:rPr>
            </w:pPr>
            <w:r>
              <w:rPr>
                <w:spacing w:val="-2"/>
                <w:sz w:val="15"/>
              </w:rPr>
              <w:t>0,059800</w:t>
            </w:r>
          </w:p>
        </w:tc>
        <w:tc>
          <w:tcPr>
            <w:tcW w:w="1407" w:type="dxa"/>
          </w:tcPr>
          <w:p>
            <w:pPr>
              <w:pStyle w:val="TableParagraph"/>
              <w:spacing w:before="73"/>
              <w:ind w:left="161" w:right="155"/>
              <w:jc w:val="center"/>
              <w:rPr>
                <w:rFonts w:ascii="Cambria"/>
                <w:sz w:val="15"/>
              </w:rPr>
            </w:pPr>
            <w:r>
              <w:rPr>
                <w:rFonts w:ascii="Cambria"/>
                <w:w w:val="80"/>
                <w:sz w:val="15"/>
              </w:rPr>
              <w:t>1</w:t>
            </w:r>
            <w:r>
              <w:rPr>
                <w:rFonts w:ascii="Cambria"/>
                <w:spacing w:val="2"/>
                <w:sz w:val="15"/>
              </w:rPr>
              <w:t> </w:t>
            </w:r>
            <w:r>
              <w:rPr>
                <w:rFonts w:ascii="Cambria"/>
                <w:spacing w:val="-2"/>
                <w:w w:val="95"/>
                <w:sz w:val="15"/>
              </w:rPr>
              <w:t>787,43</w:t>
            </w:r>
          </w:p>
        </w:tc>
        <w:tc>
          <w:tcPr>
            <w:tcW w:w="1335" w:type="dxa"/>
          </w:tcPr>
          <w:p>
            <w:pPr>
              <w:pStyle w:val="TableParagraph"/>
              <w:spacing w:before="63"/>
              <w:ind w:left="72" w:right="68"/>
              <w:jc w:val="center"/>
              <w:rPr>
                <w:rFonts w:ascii="Consolas" w:hAnsi="Consolas"/>
                <w:sz w:val="16"/>
              </w:rPr>
            </w:pPr>
            <w:r>
              <w:rPr>
                <w:rFonts w:ascii="Consolas" w:hAnsi="Consolas"/>
                <w:spacing w:val="-10"/>
                <w:w w:val="110"/>
                <w:sz w:val="16"/>
              </w:rPr>
              <w:t>Х</w:t>
            </w:r>
          </w:p>
        </w:tc>
        <w:tc>
          <w:tcPr>
            <w:tcW w:w="1090" w:type="dxa"/>
          </w:tcPr>
          <w:p>
            <w:pPr>
              <w:pStyle w:val="TableParagraph"/>
              <w:spacing w:before="71"/>
              <w:ind w:left="141" w:right="139"/>
              <w:jc w:val="center"/>
              <w:rPr>
                <w:sz w:val="15"/>
              </w:rPr>
            </w:pPr>
            <w:r>
              <w:rPr>
                <w:spacing w:val="-2"/>
                <w:sz w:val="15"/>
              </w:rPr>
              <w:t>106,89</w:t>
            </w:r>
          </w:p>
        </w:tc>
        <w:tc>
          <w:tcPr>
            <w:tcW w:w="917" w:type="dxa"/>
          </w:tcPr>
          <w:p>
            <w:pPr>
              <w:pStyle w:val="TableParagraph"/>
              <w:spacing w:before="66"/>
              <w:ind w:left="77" w:right="49"/>
              <w:jc w:val="center"/>
              <w:rPr>
                <w:sz w:val="15"/>
              </w:rPr>
            </w:pPr>
            <w:r>
              <w:rPr>
                <w:spacing w:val="-10"/>
                <w:sz w:val="15"/>
              </w:rPr>
              <w:t>Х</w:t>
            </w:r>
          </w:p>
        </w:tc>
        <w:tc>
          <w:tcPr>
            <w:tcW w:w="1152" w:type="dxa"/>
          </w:tcPr>
          <w:p>
            <w:pPr>
              <w:pStyle w:val="TableParagraph"/>
              <w:spacing w:before="66"/>
              <w:ind w:left="79" w:right="64"/>
              <w:jc w:val="center"/>
              <w:rPr>
                <w:sz w:val="15"/>
              </w:rPr>
            </w:pPr>
            <w:r>
              <w:rPr>
                <w:sz w:val="15"/>
              </w:rPr>
              <w:t>845</w:t>
            </w:r>
            <w:r>
              <w:rPr>
                <w:spacing w:val="-2"/>
                <w:sz w:val="15"/>
              </w:rPr>
              <w:t> 716,69</w:t>
            </w:r>
          </w:p>
        </w:tc>
        <w:tc>
          <w:tcPr>
            <w:tcW w:w="739" w:type="dxa"/>
          </w:tcPr>
          <w:p>
            <w:pPr>
              <w:pStyle w:val="TableParagraph"/>
              <w:spacing w:before="73"/>
              <w:ind w:left="87" w:right="92"/>
              <w:jc w:val="center"/>
              <w:rPr>
                <w:rFonts w:ascii="Courier New" w:hAnsi="Courier New"/>
                <w:sz w:val="16"/>
              </w:rPr>
            </w:pPr>
            <w:r>
              <w:rPr>
                <w:rFonts w:ascii="Courier New" w:hAnsi="Courier New"/>
                <w:spacing w:val="-10"/>
                <w:sz w:val="16"/>
              </w:rPr>
              <w:t>Х</w:t>
            </w:r>
          </w:p>
        </w:tc>
      </w:tr>
      <w:tr>
        <w:trPr>
          <w:trHeight w:val="373" w:hRule="atLeast"/>
        </w:trPr>
        <w:tc>
          <w:tcPr>
            <w:tcW w:w="4771" w:type="dxa"/>
          </w:tcPr>
          <w:p>
            <w:pPr>
              <w:pStyle w:val="TableParagraph"/>
              <w:spacing w:line="186" w:lineRule="exact"/>
              <w:ind w:left="34"/>
              <w:rPr>
                <w:position w:val="3"/>
                <w:sz w:val="15"/>
              </w:rPr>
            </w:pPr>
            <w:r>
              <w:rPr>
                <w:spacing w:val="-2"/>
                <w:sz w:val="15"/>
              </w:rPr>
              <w:t>болезней</w:t>
            </w:r>
            <w:r>
              <w:rPr>
                <w:spacing w:val="8"/>
                <w:sz w:val="15"/>
              </w:rPr>
              <w:t> </w:t>
            </w:r>
            <w:r>
              <w:rPr>
                <w:spacing w:val="-2"/>
                <w:sz w:val="15"/>
              </w:rPr>
              <w:t>системы</w:t>
            </w:r>
            <w:r>
              <w:rPr>
                <w:spacing w:val="16"/>
                <w:sz w:val="15"/>
              </w:rPr>
              <w:t> </w:t>
            </w:r>
            <w:r>
              <w:rPr>
                <w:spacing w:val="-2"/>
                <w:sz w:val="15"/>
              </w:rPr>
              <w:t>кровообращения</w:t>
            </w:r>
            <w:r>
              <w:rPr>
                <w:spacing w:val="3"/>
                <w:sz w:val="15"/>
              </w:rPr>
              <w:t> </w:t>
            </w:r>
            <w:r>
              <w:rPr>
                <w:spacing w:val="-2"/>
                <w:sz w:val="15"/>
              </w:rPr>
              <w:t>(сумма</w:t>
            </w:r>
            <w:r>
              <w:rPr>
                <w:spacing w:val="5"/>
                <w:sz w:val="15"/>
              </w:rPr>
              <w:t> </w:t>
            </w:r>
            <w:r>
              <w:rPr>
                <w:spacing w:val="-2"/>
                <w:sz w:val="15"/>
              </w:rPr>
              <w:t>строк</w:t>
            </w:r>
            <w:r>
              <w:rPr>
                <w:spacing w:val="2"/>
                <w:sz w:val="15"/>
              </w:rPr>
              <w:t> </w:t>
            </w:r>
            <w:r>
              <w:rPr>
                <w:spacing w:val="-2"/>
                <w:sz w:val="15"/>
              </w:rPr>
              <w:t>33.8.3+41.</w:t>
            </w:r>
            <w:r>
              <w:rPr>
                <w:spacing w:val="-18"/>
                <w:sz w:val="15"/>
              </w:rPr>
              <w:t> </w:t>
            </w:r>
            <w:r>
              <w:rPr>
                <w:spacing w:val="-2"/>
                <w:sz w:val="15"/>
              </w:rPr>
              <w:t>8</w:t>
            </w:r>
            <w:r>
              <w:rPr>
                <w:spacing w:val="-1"/>
                <w:sz w:val="15"/>
              </w:rPr>
              <w:t> </w:t>
            </w:r>
            <w:r>
              <w:rPr>
                <w:spacing w:val="-2"/>
                <w:position w:val="3"/>
                <w:sz w:val="15"/>
              </w:rPr>
              <w:t>3+49</w:t>
            </w:r>
            <w:r>
              <w:rPr>
                <w:spacing w:val="5"/>
                <w:position w:val="3"/>
                <w:sz w:val="15"/>
              </w:rPr>
              <w:t> </w:t>
            </w:r>
            <w:r>
              <w:rPr>
                <w:spacing w:val="-10"/>
                <w:position w:val="3"/>
                <w:sz w:val="15"/>
              </w:rPr>
              <w:t>8</w:t>
            </w:r>
          </w:p>
        </w:tc>
        <w:tc>
          <w:tcPr>
            <w:tcW w:w="773" w:type="dxa"/>
          </w:tcPr>
          <w:p>
            <w:pPr>
              <w:pStyle w:val="TableParagraph"/>
              <w:spacing w:before="85"/>
              <w:ind w:left="85" w:right="75"/>
              <w:jc w:val="center"/>
              <w:rPr>
                <w:sz w:val="15"/>
              </w:rPr>
            </w:pPr>
            <w:r>
              <w:rPr>
                <w:sz w:val="15"/>
              </w:rPr>
              <w:t>zз.</w:t>
            </w:r>
            <w:r>
              <w:rPr>
                <w:spacing w:val="59"/>
                <w:sz w:val="15"/>
              </w:rPr>
              <w:t> </w:t>
            </w:r>
            <w:r>
              <w:rPr>
                <w:spacing w:val="5"/>
                <w:sz w:val="15"/>
              </w:rPr>
              <w:t>.з</w:t>
            </w:r>
          </w:p>
        </w:tc>
        <w:tc>
          <w:tcPr>
            <w:tcW w:w="1195" w:type="dxa"/>
          </w:tcPr>
          <w:p>
            <w:pPr>
              <w:pStyle w:val="TableParagraph"/>
              <w:spacing w:line="168" w:lineRule="exact"/>
              <w:ind w:left="185"/>
              <w:rPr>
                <w:sz w:val="16"/>
              </w:rPr>
            </w:pPr>
            <w:r>
              <w:rPr>
                <w:spacing w:val="-2"/>
                <w:sz w:val="16"/>
              </w:rPr>
              <w:t>комплексное</w:t>
            </w:r>
          </w:p>
          <w:p>
            <w:pPr>
              <w:pStyle w:val="TableParagraph"/>
              <w:spacing w:line="183" w:lineRule="exact"/>
              <w:ind w:left="252"/>
              <w:rPr>
                <w:sz w:val="16"/>
              </w:rPr>
            </w:pPr>
            <w:r>
              <w:rPr>
                <w:spacing w:val="-2"/>
                <w:sz w:val="16"/>
              </w:rPr>
              <w:t>посещение</w:t>
            </w:r>
          </w:p>
        </w:tc>
        <w:tc>
          <w:tcPr>
            <w:tcW w:w="1469" w:type="dxa"/>
          </w:tcPr>
          <w:p>
            <w:pPr>
              <w:pStyle w:val="TableParagraph"/>
              <w:spacing w:before="85"/>
              <w:ind w:left="81" w:right="85"/>
              <w:jc w:val="center"/>
              <w:rPr>
                <w:sz w:val="15"/>
              </w:rPr>
            </w:pPr>
            <w:r>
              <w:rPr>
                <w:spacing w:val="-2"/>
                <w:sz w:val="15"/>
              </w:rPr>
              <w:t>0,125210</w:t>
            </w:r>
          </w:p>
        </w:tc>
        <w:tc>
          <w:tcPr>
            <w:tcW w:w="1407" w:type="dxa"/>
          </w:tcPr>
          <w:p>
            <w:pPr>
              <w:pStyle w:val="TableParagraph"/>
              <w:spacing w:before="80"/>
              <w:ind w:left="157" w:right="155"/>
              <w:jc w:val="center"/>
              <w:rPr>
                <w:sz w:val="15"/>
              </w:rPr>
            </w:pPr>
            <w:r>
              <w:rPr>
                <w:sz w:val="15"/>
              </w:rPr>
              <w:t>3</w:t>
            </w:r>
            <w:r>
              <w:rPr>
                <w:spacing w:val="-3"/>
                <w:sz w:val="15"/>
              </w:rPr>
              <w:t> </w:t>
            </w:r>
            <w:r>
              <w:rPr>
                <w:spacing w:val="-2"/>
                <w:sz w:val="15"/>
              </w:rPr>
              <w:t>974,69</w:t>
            </w:r>
          </w:p>
        </w:tc>
        <w:tc>
          <w:tcPr>
            <w:tcW w:w="1335" w:type="dxa"/>
          </w:tcPr>
          <w:p>
            <w:pPr>
              <w:pStyle w:val="TableParagraph"/>
              <w:spacing w:before="75"/>
              <w:ind w:left="72" w:right="66"/>
              <w:jc w:val="center"/>
              <w:rPr>
                <w:sz w:val="15"/>
              </w:rPr>
            </w:pPr>
            <w:r>
              <w:rPr>
                <w:spacing w:val="-10"/>
                <w:sz w:val="15"/>
              </w:rPr>
              <w:t>Х</w:t>
            </w:r>
          </w:p>
        </w:tc>
        <w:tc>
          <w:tcPr>
            <w:tcW w:w="1090" w:type="dxa"/>
          </w:tcPr>
          <w:p>
            <w:pPr>
              <w:pStyle w:val="TableParagraph"/>
              <w:spacing w:before="75"/>
              <w:ind w:left="138" w:right="139"/>
              <w:jc w:val="center"/>
              <w:rPr>
                <w:sz w:val="15"/>
              </w:rPr>
            </w:pPr>
            <w:r>
              <w:rPr>
                <w:spacing w:val="-2"/>
                <w:sz w:val="15"/>
              </w:rPr>
              <w:t>497,67</w:t>
            </w:r>
          </w:p>
        </w:tc>
        <w:tc>
          <w:tcPr>
            <w:tcW w:w="917" w:type="dxa"/>
          </w:tcPr>
          <w:p>
            <w:pPr>
              <w:pStyle w:val="TableParagraph"/>
              <w:spacing w:before="75"/>
              <w:ind w:left="19"/>
              <w:jc w:val="center"/>
              <w:rPr>
                <w:sz w:val="15"/>
              </w:rPr>
            </w:pPr>
            <w:r>
              <w:rPr>
                <w:spacing w:val="-10"/>
                <w:sz w:val="15"/>
              </w:rPr>
              <w:t>Х</w:t>
            </w:r>
          </w:p>
        </w:tc>
        <w:tc>
          <w:tcPr>
            <w:tcW w:w="1152" w:type="dxa"/>
          </w:tcPr>
          <w:p>
            <w:pPr>
              <w:pStyle w:val="TableParagraph"/>
              <w:spacing w:before="75"/>
              <w:jc w:val="center"/>
              <w:rPr>
                <w:sz w:val="15"/>
              </w:rPr>
            </w:pPr>
            <w:r>
              <w:rPr>
                <w:sz w:val="15"/>
              </w:rPr>
              <w:t>3</w:t>
            </w:r>
            <w:r>
              <w:rPr>
                <w:spacing w:val="2"/>
                <w:sz w:val="15"/>
              </w:rPr>
              <w:t> </w:t>
            </w:r>
            <w:r>
              <w:rPr>
                <w:sz w:val="15"/>
              </w:rPr>
              <w:t>937</w:t>
            </w:r>
            <w:r>
              <w:rPr>
                <w:spacing w:val="1"/>
                <w:sz w:val="15"/>
              </w:rPr>
              <w:t> </w:t>
            </w:r>
            <w:r>
              <w:rPr>
                <w:spacing w:val="-2"/>
                <w:sz w:val="15"/>
              </w:rPr>
              <w:t>648,58</w:t>
            </w:r>
          </w:p>
        </w:tc>
        <w:tc>
          <w:tcPr>
            <w:tcW w:w="739" w:type="dxa"/>
          </w:tcPr>
          <w:p>
            <w:pPr>
              <w:pStyle w:val="TableParagraph"/>
              <w:spacing w:before="75"/>
              <w:ind w:left="87" w:right="83"/>
              <w:jc w:val="center"/>
              <w:rPr>
                <w:sz w:val="15"/>
              </w:rPr>
            </w:pPr>
            <w:r>
              <w:rPr>
                <w:spacing w:val="-10"/>
                <w:sz w:val="15"/>
              </w:rPr>
              <w:t>Х</w:t>
            </w:r>
          </w:p>
        </w:tc>
      </w:tr>
      <w:tr>
        <w:trPr>
          <w:trHeight w:val="378" w:hRule="atLeast"/>
        </w:trPr>
        <w:tc>
          <w:tcPr>
            <w:tcW w:w="4771" w:type="dxa"/>
          </w:tcPr>
          <w:p>
            <w:pPr>
              <w:pStyle w:val="TableParagraph"/>
              <w:spacing w:line="159" w:lineRule="exact"/>
              <w:ind w:left="31"/>
              <w:rPr>
                <w:sz w:val="16"/>
              </w:rPr>
            </w:pPr>
            <w:r>
              <w:rPr>
                <w:rFonts w:ascii="Cambria" w:hAnsi="Cambria"/>
                <w:w w:val="90"/>
                <w:sz w:val="15"/>
              </w:rPr>
              <w:t>2.1.</w:t>
            </w:r>
            <w:r>
              <w:rPr>
                <w:rFonts w:ascii="Cambria" w:hAnsi="Cambria"/>
                <w:spacing w:val="-15"/>
                <w:w w:val="90"/>
                <w:sz w:val="15"/>
              </w:rPr>
              <w:t> </w:t>
            </w:r>
            <w:r>
              <w:rPr>
                <w:rFonts w:ascii="Cambria" w:hAnsi="Cambria"/>
                <w:w w:val="90"/>
                <w:sz w:val="15"/>
              </w:rPr>
              <w:t>9.</w:t>
            </w:r>
            <w:r>
              <w:rPr>
                <w:rFonts w:ascii="Cambria" w:hAnsi="Cambria"/>
                <w:spacing w:val="18"/>
                <w:sz w:val="15"/>
              </w:rPr>
              <w:t> </w:t>
            </w:r>
            <w:r>
              <w:rPr>
                <w:rFonts w:ascii="Cambria" w:hAnsi="Cambria"/>
                <w:w w:val="90"/>
                <w:sz w:val="15"/>
              </w:rPr>
              <w:t>посещения</w:t>
            </w:r>
            <w:r>
              <w:rPr>
                <w:rFonts w:ascii="Cambria" w:hAnsi="Cambria"/>
                <w:spacing w:val="17"/>
                <w:sz w:val="15"/>
              </w:rPr>
              <w:t> </w:t>
            </w:r>
            <w:r>
              <w:rPr>
                <w:rFonts w:ascii="Cambria" w:hAnsi="Cambria"/>
                <w:w w:val="90"/>
                <w:sz w:val="15"/>
              </w:rPr>
              <w:t>с</w:t>
            </w:r>
            <w:r>
              <w:rPr>
                <w:rFonts w:ascii="Cambria" w:hAnsi="Cambria"/>
                <w:spacing w:val="5"/>
                <w:sz w:val="15"/>
              </w:rPr>
              <w:t> </w:t>
            </w:r>
            <w:r>
              <w:rPr>
                <w:rFonts w:ascii="Cambria" w:hAnsi="Cambria"/>
                <w:w w:val="90"/>
                <w:sz w:val="15"/>
              </w:rPr>
              <w:t>профилактическими</w:t>
            </w:r>
            <w:r>
              <w:rPr>
                <w:rFonts w:ascii="Cambria" w:hAnsi="Cambria"/>
                <w:spacing w:val="1"/>
                <w:sz w:val="15"/>
              </w:rPr>
              <w:t> </w:t>
            </w:r>
            <w:r>
              <w:rPr>
                <w:w w:val="90"/>
                <w:sz w:val="16"/>
              </w:rPr>
              <w:t>целями</w:t>
            </w:r>
            <w:r>
              <w:rPr>
                <w:spacing w:val="14"/>
                <w:sz w:val="16"/>
              </w:rPr>
              <w:t> </w:t>
            </w:r>
            <w:r>
              <w:rPr>
                <w:w w:val="90"/>
                <w:sz w:val="16"/>
              </w:rPr>
              <w:t>центров</w:t>
            </w:r>
            <w:r>
              <w:rPr>
                <w:spacing w:val="8"/>
                <w:sz w:val="16"/>
              </w:rPr>
              <w:t> </w:t>
            </w:r>
            <w:r>
              <w:rPr>
                <w:w w:val="90"/>
                <w:sz w:val="16"/>
              </w:rPr>
              <w:t>здоровья</w:t>
            </w:r>
            <w:r>
              <w:rPr>
                <w:spacing w:val="16"/>
                <w:sz w:val="16"/>
              </w:rPr>
              <w:t> </w:t>
            </w:r>
            <w:r>
              <w:rPr>
                <w:spacing w:val="-2"/>
                <w:w w:val="90"/>
                <w:sz w:val="16"/>
              </w:rPr>
              <w:t>(сумма</w:t>
            </w:r>
          </w:p>
          <w:p>
            <w:pPr>
              <w:pStyle w:val="TableParagraph"/>
              <w:spacing w:before="10"/>
              <w:ind w:left="32"/>
              <w:rPr>
                <w:rFonts w:ascii="Cambria" w:hAnsi="Cambria"/>
                <w:sz w:val="15"/>
              </w:rPr>
            </w:pPr>
            <w:r>
              <w:rPr>
                <w:rFonts w:ascii="Cambria" w:hAnsi="Cambria"/>
                <w:w w:val="90"/>
                <w:sz w:val="15"/>
              </w:rPr>
              <w:t>строк</w:t>
            </w:r>
            <w:r>
              <w:rPr>
                <w:rFonts w:ascii="Cambria" w:hAnsi="Cambria"/>
                <w:spacing w:val="9"/>
                <w:sz w:val="15"/>
              </w:rPr>
              <w:t> </w:t>
            </w:r>
            <w:r>
              <w:rPr>
                <w:rFonts w:ascii="Cambria" w:hAnsi="Cambria"/>
                <w:spacing w:val="-2"/>
                <w:sz w:val="15"/>
              </w:rPr>
              <w:t>33.9+41.9+49.9)</w:t>
            </w:r>
          </w:p>
        </w:tc>
        <w:tc>
          <w:tcPr>
            <w:tcW w:w="773" w:type="dxa"/>
          </w:tcPr>
          <w:p>
            <w:pPr>
              <w:pStyle w:val="TableParagraph"/>
              <w:spacing w:before="71"/>
              <w:ind w:left="82"/>
              <w:jc w:val="center"/>
              <w:rPr>
                <w:sz w:val="16"/>
              </w:rPr>
            </w:pPr>
            <w:r>
              <w:rPr>
                <w:sz w:val="16"/>
              </w:rPr>
              <w:t>›</w:t>
            </w:r>
            <w:r>
              <w:rPr>
                <w:spacing w:val="23"/>
                <w:sz w:val="16"/>
              </w:rPr>
              <w:t> </w:t>
            </w:r>
            <w:r>
              <w:rPr>
                <w:spacing w:val="-10"/>
                <w:sz w:val="16"/>
              </w:rPr>
              <w:t>9</w:t>
            </w:r>
          </w:p>
        </w:tc>
        <w:tc>
          <w:tcPr>
            <w:tcW w:w="1195" w:type="dxa"/>
          </w:tcPr>
          <w:p>
            <w:pPr>
              <w:pStyle w:val="TableParagraph"/>
              <w:spacing w:line="164" w:lineRule="exact"/>
              <w:ind w:left="180"/>
              <w:rPr>
                <w:sz w:val="16"/>
              </w:rPr>
            </w:pPr>
            <w:r>
              <w:rPr>
                <w:spacing w:val="-2"/>
                <w:sz w:val="16"/>
              </w:rPr>
              <w:t>комплексное</w:t>
            </w:r>
          </w:p>
          <w:p>
            <w:pPr>
              <w:pStyle w:val="TableParagraph"/>
              <w:spacing w:before="3"/>
              <w:ind w:left="243"/>
              <w:rPr>
                <w:sz w:val="16"/>
              </w:rPr>
            </w:pPr>
            <w:r>
              <w:rPr>
                <w:spacing w:val="-2"/>
                <w:sz w:val="16"/>
              </w:rPr>
              <w:t>посещение</w:t>
            </w:r>
          </w:p>
        </w:tc>
        <w:tc>
          <w:tcPr>
            <w:tcW w:w="1469" w:type="dxa"/>
          </w:tcPr>
          <w:p>
            <w:pPr>
              <w:pStyle w:val="TableParagraph"/>
              <w:spacing w:before="80"/>
              <w:ind w:left="81" w:right="92"/>
              <w:jc w:val="center"/>
              <w:rPr>
                <w:sz w:val="15"/>
              </w:rPr>
            </w:pPr>
            <w:r>
              <w:rPr>
                <w:spacing w:val="-2"/>
                <w:sz w:val="15"/>
              </w:rPr>
              <w:t>0,0367317</w:t>
            </w:r>
          </w:p>
        </w:tc>
        <w:tc>
          <w:tcPr>
            <w:tcW w:w="1407" w:type="dxa"/>
          </w:tcPr>
          <w:p>
            <w:pPr>
              <w:pStyle w:val="TableParagraph"/>
              <w:spacing w:before="80"/>
              <w:ind w:left="155" w:right="155"/>
              <w:jc w:val="center"/>
              <w:rPr>
                <w:sz w:val="15"/>
              </w:rPr>
            </w:pPr>
            <w:r>
              <w:rPr>
                <w:sz w:val="15"/>
              </w:rPr>
              <w:t>2 </w:t>
            </w:r>
            <w:r>
              <w:rPr>
                <w:spacing w:val="-2"/>
                <w:sz w:val="15"/>
              </w:rPr>
              <w:t>828,78</w:t>
            </w:r>
          </w:p>
        </w:tc>
        <w:tc>
          <w:tcPr>
            <w:tcW w:w="1335" w:type="dxa"/>
          </w:tcPr>
          <w:p>
            <w:pPr>
              <w:pStyle w:val="TableParagraph"/>
              <w:spacing w:before="82"/>
              <w:ind w:left="72" w:right="86"/>
              <w:jc w:val="center"/>
              <w:rPr>
                <w:rFonts w:ascii="Courier New" w:hAnsi="Courier New"/>
                <w:sz w:val="16"/>
              </w:rPr>
            </w:pPr>
            <w:r>
              <w:rPr>
                <w:rFonts w:ascii="Courier New" w:hAnsi="Courier New"/>
                <w:spacing w:val="-10"/>
                <w:sz w:val="16"/>
              </w:rPr>
              <w:t>Х</w:t>
            </w:r>
          </w:p>
        </w:tc>
        <w:tc>
          <w:tcPr>
            <w:tcW w:w="1090" w:type="dxa"/>
          </w:tcPr>
          <w:p>
            <w:pPr>
              <w:pStyle w:val="TableParagraph"/>
              <w:spacing w:before="75"/>
              <w:ind w:left="134" w:right="139"/>
              <w:jc w:val="center"/>
              <w:rPr>
                <w:sz w:val="15"/>
              </w:rPr>
            </w:pPr>
            <w:r>
              <w:rPr>
                <w:spacing w:val="-2"/>
                <w:sz w:val="15"/>
              </w:rPr>
              <w:t>103,91</w:t>
            </w:r>
          </w:p>
        </w:tc>
        <w:tc>
          <w:tcPr>
            <w:tcW w:w="917" w:type="dxa"/>
          </w:tcPr>
          <w:p>
            <w:pPr>
              <w:pStyle w:val="TableParagraph"/>
              <w:spacing w:before="82"/>
              <w:ind w:right="1"/>
              <w:jc w:val="center"/>
              <w:rPr>
                <w:rFonts w:ascii="Courier New" w:hAnsi="Courier New"/>
                <w:sz w:val="16"/>
              </w:rPr>
            </w:pPr>
            <w:r>
              <w:rPr>
                <w:rFonts w:ascii="Courier New" w:hAnsi="Courier New"/>
                <w:spacing w:val="-10"/>
                <w:sz w:val="16"/>
              </w:rPr>
              <w:t>Х</w:t>
            </w:r>
          </w:p>
        </w:tc>
        <w:tc>
          <w:tcPr>
            <w:tcW w:w="1152" w:type="dxa"/>
          </w:tcPr>
          <w:p>
            <w:pPr>
              <w:pStyle w:val="TableParagraph"/>
              <w:spacing w:before="73"/>
              <w:ind w:left="79" w:right="73"/>
              <w:jc w:val="center"/>
              <w:rPr>
                <w:rFonts w:ascii="Cambria"/>
                <w:sz w:val="15"/>
              </w:rPr>
            </w:pPr>
            <w:r>
              <w:rPr>
                <w:rFonts w:ascii="Cambria"/>
                <w:w w:val="90"/>
                <w:sz w:val="15"/>
              </w:rPr>
              <w:t>822</w:t>
            </w:r>
            <w:r>
              <w:rPr>
                <w:rFonts w:ascii="Cambria"/>
                <w:spacing w:val="9"/>
                <w:sz w:val="15"/>
              </w:rPr>
              <w:t> </w:t>
            </w:r>
            <w:r>
              <w:rPr>
                <w:rFonts w:ascii="Cambria"/>
                <w:spacing w:val="-2"/>
                <w:sz w:val="15"/>
              </w:rPr>
              <w:t>120,19</w:t>
            </w:r>
          </w:p>
        </w:tc>
        <w:tc>
          <w:tcPr>
            <w:tcW w:w="739" w:type="dxa"/>
          </w:tcPr>
          <w:p>
            <w:pPr>
              <w:pStyle w:val="TableParagraph"/>
              <w:spacing w:before="77"/>
              <w:ind w:left="87" w:right="110"/>
              <w:jc w:val="center"/>
              <w:rPr>
                <w:rFonts w:ascii="Courier New" w:hAnsi="Courier New"/>
                <w:sz w:val="16"/>
              </w:rPr>
            </w:pPr>
            <w:r>
              <w:rPr>
                <w:rFonts w:ascii="Courier New" w:hAnsi="Courier New"/>
                <w:spacing w:val="-10"/>
                <w:sz w:val="16"/>
              </w:rPr>
              <w:t>Х</w:t>
            </w:r>
          </w:p>
        </w:tc>
      </w:tr>
    </w:tbl>
    <w:p>
      <w:pPr>
        <w:pStyle w:val="TableParagraph"/>
        <w:spacing w:after="0"/>
        <w:jc w:val="center"/>
        <w:rPr>
          <w:rFonts w:ascii="Courier New" w:hAnsi="Courier New"/>
          <w:sz w:val="16"/>
        </w:rPr>
        <w:sectPr>
          <w:headerReference w:type="default" r:id="rId546"/>
          <w:pgSz w:w="16840" w:h="11910" w:orient="landscape"/>
          <w:pgMar w:header="0" w:footer="0" w:top="580" w:bottom="280" w:left="992" w:right="850"/>
        </w:sectPr>
      </w:pPr>
    </w:p>
    <w:p>
      <w:pPr>
        <w:pStyle w:val="BodyText"/>
        <w:spacing w:line="129" w:lineRule="exact"/>
        <w:ind w:left="7633"/>
        <w:rPr>
          <w:position w:val="-2"/>
          <w:sz w:val="12"/>
        </w:rPr>
      </w:pPr>
      <w:r>
        <w:rPr>
          <w:position w:val="-2"/>
          <w:sz w:val="12"/>
        </w:rPr>
        <w:drawing>
          <wp:inline distT="0" distB="0" distL="0" distR="0">
            <wp:extent cx="42672" cy="82296"/>
            <wp:effectExtent l="0" t="0" r="0" b="0"/>
            <wp:docPr id="594" name="Image 594"/>
            <wp:cNvGraphicFramePr>
              <a:graphicFrameLocks/>
            </wp:cNvGraphicFramePr>
            <a:graphic>
              <a:graphicData uri="http://schemas.openxmlformats.org/drawingml/2006/picture">
                <pic:pic>
                  <pic:nvPicPr>
                    <pic:cNvPr id="594" name="Image 594"/>
                    <pic:cNvPicPr/>
                  </pic:nvPicPr>
                  <pic:blipFill>
                    <a:blip r:embed="rId562" cstate="print"/>
                    <a:stretch>
                      <a:fillRect/>
                    </a:stretch>
                  </pic:blipFill>
                  <pic:spPr>
                    <a:xfrm>
                      <a:off x="0" y="0"/>
                      <a:ext cx="42672" cy="82296"/>
                    </a:xfrm>
                    <a:prstGeom prst="rect">
                      <a:avLst/>
                    </a:prstGeom>
                  </pic:spPr>
                </pic:pic>
              </a:graphicData>
            </a:graphic>
          </wp:inline>
        </w:drawing>
      </w:r>
      <w:r>
        <w:rPr>
          <w:position w:val="-2"/>
          <w:sz w:val="12"/>
        </w:rPr>
      </w:r>
    </w:p>
    <w:p>
      <w:pPr>
        <w:pStyle w:val="BodyText"/>
        <w:spacing w:before="7"/>
        <w:rPr>
          <w:sz w:val="17"/>
        </w:rPr>
      </w:pPr>
    </w:p>
    <w:tbl>
      <w:tblPr>
        <w:tblW w:w="0" w:type="auto"/>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86"/>
        <w:gridCol w:w="773"/>
        <w:gridCol w:w="1186"/>
        <w:gridCol w:w="1488"/>
        <w:gridCol w:w="1382"/>
        <w:gridCol w:w="1344"/>
        <w:gridCol w:w="1090"/>
        <w:gridCol w:w="922"/>
        <w:gridCol w:w="1143"/>
        <w:gridCol w:w="749"/>
      </w:tblGrid>
      <w:tr>
        <w:trPr>
          <w:trHeight w:val="205" w:hRule="atLeast"/>
        </w:trPr>
        <w:tc>
          <w:tcPr>
            <w:tcW w:w="4786" w:type="dxa"/>
          </w:tcPr>
          <w:p>
            <w:pPr>
              <w:pStyle w:val="TableParagraph"/>
              <w:spacing w:before="3"/>
              <w:rPr>
                <w:sz w:val="3"/>
              </w:rPr>
            </w:pPr>
          </w:p>
          <w:p>
            <w:pPr>
              <w:pStyle w:val="TableParagraph"/>
              <w:spacing w:line="105" w:lineRule="exact"/>
              <w:ind w:left="2426"/>
              <w:rPr>
                <w:position w:val="-1"/>
                <w:sz w:val="10"/>
              </w:rPr>
            </w:pPr>
            <w:r>
              <w:rPr>
                <w:position w:val="-1"/>
                <w:sz w:val="10"/>
              </w:rPr>
              <w:drawing>
                <wp:inline distT="0" distB="0" distL="0" distR="0">
                  <wp:extent cx="21336" cy="67055"/>
                  <wp:effectExtent l="0" t="0" r="0" b="0"/>
                  <wp:docPr id="595" name="Image 595"/>
                  <wp:cNvGraphicFramePr>
                    <a:graphicFrameLocks/>
                  </wp:cNvGraphicFramePr>
                  <a:graphic>
                    <a:graphicData uri="http://schemas.openxmlformats.org/drawingml/2006/picture">
                      <pic:pic>
                        <pic:nvPicPr>
                          <pic:cNvPr id="595" name="Image 595"/>
                          <pic:cNvPicPr/>
                        </pic:nvPicPr>
                        <pic:blipFill>
                          <a:blip r:embed="rId563" cstate="print"/>
                          <a:stretch>
                            <a:fillRect/>
                          </a:stretch>
                        </pic:blipFill>
                        <pic:spPr>
                          <a:xfrm>
                            <a:off x="0" y="0"/>
                            <a:ext cx="21336" cy="67055"/>
                          </a:xfrm>
                          <a:prstGeom prst="rect">
                            <a:avLst/>
                          </a:prstGeom>
                        </pic:spPr>
                      </pic:pic>
                    </a:graphicData>
                  </a:graphic>
                </wp:inline>
              </w:drawing>
            </w:r>
            <w:r>
              <w:rPr>
                <w:position w:val="-1"/>
                <w:sz w:val="10"/>
              </w:rPr>
            </w:r>
          </w:p>
          <w:p>
            <w:pPr>
              <w:pStyle w:val="TableParagraph"/>
              <w:spacing w:line="20" w:lineRule="exact"/>
              <w:ind w:left="126"/>
              <w:rPr>
                <w:sz w:val="2"/>
              </w:rPr>
            </w:pPr>
            <w:r>
              <w:rPr>
                <w:sz w:val="2"/>
              </w:rPr>
              <mc:AlternateContent>
                <mc:Choice Requires="wps">
                  <w:drawing>
                    <wp:inline distT="0" distB="0" distL="0" distR="0">
                      <wp:extent cx="847725" cy="3175"/>
                      <wp:effectExtent l="9525" t="0" r="0" b="6350"/>
                      <wp:docPr id="596" name="Group 596"/>
                      <wp:cNvGraphicFramePr>
                        <a:graphicFrameLocks/>
                      </wp:cNvGraphicFramePr>
                      <a:graphic>
                        <a:graphicData uri="http://schemas.microsoft.com/office/word/2010/wordprocessingGroup">
                          <wpg:wgp>
                            <wpg:cNvPr id="596" name="Group 596"/>
                            <wpg:cNvGrpSpPr/>
                            <wpg:grpSpPr>
                              <a:xfrm>
                                <a:off x="0" y="0"/>
                                <a:ext cx="847725" cy="3175"/>
                                <a:chExt cx="847725" cy="3175"/>
                              </a:xfrm>
                            </wpg:grpSpPr>
                            <wps:wsp>
                              <wps:cNvPr id="597" name="Graphic 597"/>
                              <wps:cNvSpPr/>
                              <wps:spPr>
                                <a:xfrm>
                                  <a:off x="0" y="1523"/>
                                  <a:ext cx="847725" cy="1270"/>
                                </a:xfrm>
                                <a:custGeom>
                                  <a:avLst/>
                                  <a:gdLst/>
                                  <a:ahLst/>
                                  <a:cxnLst/>
                                  <a:rect l="l" t="t" r="r" b="b"/>
                                  <a:pathLst>
                                    <a:path w="847725" h="0">
                                      <a:moveTo>
                                        <a:pt x="0" y="0"/>
                                      </a:moveTo>
                                      <a:lnTo>
                                        <a:pt x="847344"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6.75pt;height:.25pt;mso-position-horizontal-relative:char;mso-position-vertical-relative:line" id="docshapegroup148" coordorigin="0,0" coordsize="1335,5">
                      <v:line style="position:absolute" from="0,2" to="1334,2" stroked="true" strokeweight=".24pt" strokecolor="#000000">
                        <v:stroke dashstyle="solid"/>
                      </v:line>
                    </v:group>
                  </w:pict>
                </mc:Fallback>
              </mc:AlternateContent>
            </w:r>
            <w:r>
              <w:rPr>
                <w:sz w:val="2"/>
              </w:rPr>
            </w:r>
          </w:p>
        </w:tc>
        <w:tc>
          <w:tcPr>
            <w:tcW w:w="773" w:type="dxa"/>
          </w:tcPr>
          <w:p>
            <w:pPr>
              <w:pStyle w:val="TableParagraph"/>
              <w:spacing w:before="8"/>
              <w:rPr>
                <w:sz w:val="3"/>
              </w:rPr>
            </w:pPr>
          </w:p>
          <w:p>
            <w:pPr>
              <w:pStyle w:val="TableParagraph"/>
              <w:spacing w:line="105" w:lineRule="exact"/>
              <w:ind w:left="390"/>
              <w:rPr>
                <w:position w:val="-1"/>
                <w:sz w:val="10"/>
              </w:rPr>
            </w:pPr>
            <w:r>
              <w:rPr>
                <w:position w:val="-1"/>
                <w:sz w:val="10"/>
              </w:rPr>
              <w:drawing>
                <wp:inline distT="0" distB="0" distL="0" distR="0">
                  <wp:extent cx="36575" cy="67055"/>
                  <wp:effectExtent l="0" t="0" r="0" b="0"/>
                  <wp:docPr id="598" name="Image 598"/>
                  <wp:cNvGraphicFramePr>
                    <a:graphicFrameLocks/>
                  </wp:cNvGraphicFramePr>
                  <a:graphic>
                    <a:graphicData uri="http://schemas.openxmlformats.org/drawingml/2006/picture">
                      <pic:pic>
                        <pic:nvPicPr>
                          <pic:cNvPr id="598" name="Image 598"/>
                          <pic:cNvPicPr/>
                        </pic:nvPicPr>
                        <pic:blipFill>
                          <a:blip r:embed="rId564" cstate="print"/>
                          <a:stretch>
                            <a:fillRect/>
                          </a:stretch>
                        </pic:blipFill>
                        <pic:spPr>
                          <a:xfrm>
                            <a:off x="0" y="0"/>
                            <a:ext cx="36575" cy="67055"/>
                          </a:xfrm>
                          <a:prstGeom prst="rect">
                            <a:avLst/>
                          </a:prstGeom>
                        </pic:spPr>
                      </pic:pic>
                    </a:graphicData>
                  </a:graphic>
                </wp:inline>
              </w:drawing>
            </w:r>
            <w:r>
              <w:rPr>
                <w:position w:val="-1"/>
                <w:sz w:val="10"/>
              </w:rPr>
            </w:r>
          </w:p>
        </w:tc>
        <w:tc>
          <w:tcPr>
            <w:tcW w:w="1186" w:type="dxa"/>
          </w:tcPr>
          <w:p>
            <w:pPr>
              <w:pStyle w:val="TableParagraph"/>
              <w:spacing w:before="1"/>
              <w:rPr>
                <w:sz w:val="4"/>
              </w:rPr>
            </w:pPr>
          </w:p>
          <w:p>
            <w:pPr>
              <w:pStyle w:val="TableParagraph"/>
              <w:spacing w:line="100" w:lineRule="exact"/>
              <w:ind w:left="591"/>
              <w:rPr>
                <w:position w:val="-1"/>
                <w:sz w:val="10"/>
              </w:rPr>
            </w:pPr>
            <w:r>
              <w:rPr>
                <w:position w:val="-1"/>
                <w:sz w:val="10"/>
              </w:rPr>
              <w:drawing>
                <wp:inline distT="0" distB="0" distL="0" distR="0">
                  <wp:extent cx="36575" cy="64007"/>
                  <wp:effectExtent l="0" t="0" r="0" b="0"/>
                  <wp:docPr id="599" name="Image 599"/>
                  <wp:cNvGraphicFramePr>
                    <a:graphicFrameLocks/>
                  </wp:cNvGraphicFramePr>
                  <a:graphic>
                    <a:graphicData uri="http://schemas.openxmlformats.org/drawingml/2006/picture">
                      <pic:pic>
                        <pic:nvPicPr>
                          <pic:cNvPr id="599" name="Image 599"/>
                          <pic:cNvPicPr/>
                        </pic:nvPicPr>
                        <pic:blipFill>
                          <a:blip r:embed="rId565" cstate="print"/>
                          <a:stretch>
                            <a:fillRect/>
                          </a:stretch>
                        </pic:blipFill>
                        <pic:spPr>
                          <a:xfrm>
                            <a:off x="0" y="0"/>
                            <a:ext cx="36575" cy="64007"/>
                          </a:xfrm>
                          <a:prstGeom prst="rect">
                            <a:avLst/>
                          </a:prstGeom>
                        </pic:spPr>
                      </pic:pic>
                    </a:graphicData>
                  </a:graphic>
                </wp:inline>
              </w:drawing>
            </w:r>
            <w:r>
              <w:rPr>
                <w:position w:val="-1"/>
                <w:sz w:val="10"/>
              </w:rPr>
            </w:r>
          </w:p>
        </w:tc>
        <w:tc>
          <w:tcPr>
            <w:tcW w:w="1488" w:type="dxa"/>
          </w:tcPr>
          <w:p>
            <w:pPr>
              <w:pStyle w:val="TableParagraph"/>
              <w:spacing w:before="3"/>
              <w:ind w:left="108" w:right="37"/>
              <w:jc w:val="center"/>
              <w:rPr>
                <w:sz w:val="15"/>
              </w:rPr>
            </w:pPr>
            <w:r>
              <w:rPr>
                <w:spacing w:val="-10"/>
                <w:sz w:val="15"/>
              </w:rPr>
              <w:t>4</w:t>
            </w:r>
          </w:p>
        </w:tc>
        <w:tc>
          <w:tcPr>
            <w:tcW w:w="1382" w:type="dxa"/>
          </w:tcPr>
          <w:p>
            <w:pPr>
              <w:pStyle w:val="TableParagraph"/>
              <w:spacing w:before="8"/>
              <w:ind w:left="105" w:right="30"/>
              <w:jc w:val="center"/>
              <w:rPr>
                <w:sz w:val="15"/>
              </w:rPr>
            </w:pPr>
            <w:r>
              <w:rPr>
                <w:spacing w:val="-10"/>
                <w:sz w:val="15"/>
              </w:rPr>
              <w:t>5</w:t>
            </w:r>
          </w:p>
        </w:tc>
        <w:tc>
          <w:tcPr>
            <w:tcW w:w="1344" w:type="dxa"/>
          </w:tcPr>
          <w:p>
            <w:pPr>
              <w:pStyle w:val="TableParagraph"/>
              <w:spacing w:before="19"/>
              <w:ind w:left="107" w:right="31"/>
              <w:jc w:val="center"/>
              <w:rPr>
                <w:rFonts w:ascii="Consolas" w:hAnsi="Consolas"/>
                <w:sz w:val="14"/>
              </w:rPr>
            </w:pPr>
            <w:r>
              <w:rPr>
                <w:rFonts w:ascii="Consolas" w:hAnsi="Consolas"/>
                <w:spacing w:val="-10"/>
                <w:sz w:val="14"/>
              </w:rPr>
              <w:t>б</w:t>
            </w:r>
          </w:p>
        </w:tc>
        <w:tc>
          <w:tcPr>
            <w:tcW w:w="1090" w:type="dxa"/>
          </w:tcPr>
          <w:p>
            <w:pPr>
              <w:pStyle w:val="TableParagraph"/>
              <w:spacing w:before="13"/>
              <w:ind w:left="217" w:right="139"/>
              <w:jc w:val="center"/>
              <w:rPr>
                <w:sz w:val="15"/>
              </w:rPr>
            </w:pPr>
            <w:r>
              <w:rPr>
                <w:spacing w:val="-10"/>
                <w:sz w:val="15"/>
              </w:rPr>
              <w:t>7</w:t>
            </w:r>
          </w:p>
        </w:tc>
        <w:tc>
          <w:tcPr>
            <w:tcW w:w="922" w:type="dxa"/>
          </w:tcPr>
          <w:p>
            <w:pPr>
              <w:pStyle w:val="TableParagraph"/>
              <w:spacing w:before="13"/>
              <w:ind w:left="111" w:right="30"/>
              <w:jc w:val="center"/>
              <w:rPr>
                <w:sz w:val="15"/>
              </w:rPr>
            </w:pPr>
            <w:r>
              <w:rPr>
                <w:spacing w:val="-10"/>
                <w:sz w:val="15"/>
              </w:rPr>
              <w:t>8</w:t>
            </w:r>
          </w:p>
        </w:tc>
        <w:tc>
          <w:tcPr>
            <w:tcW w:w="1143" w:type="dxa"/>
          </w:tcPr>
          <w:p>
            <w:pPr>
              <w:pStyle w:val="TableParagraph"/>
              <w:spacing w:line="170" w:lineRule="exact" w:before="15"/>
              <w:ind w:left="100" w:right="23"/>
              <w:jc w:val="center"/>
              <w:rPr>
                <w:rFonts w:ascii="Cambria"/>
                <w:sz w:val="15"/>
              </w:rPr>
            </w:pPr>
            <w:r>
              <w:rPr>
                <w:rFonts w:ascii="Cambria"/>
                <w:spacing w:val="-10"/>
                <w:sz w:val="15"/>
              </w:rPr>
              <w:t>9</w:t>
            </w:r>
          </w:p>
        </w:tc>
        <w:tc>
          <w:tcPr>
            <w:tcW w:w="749" w:type="dxa"/>
          </w:tcPr>
          <w:p>
            <w:pPr>
              <w:pStyle w:val="TableParagraph"/>
              <w:spacing w:line="163" w:lineRule="exact" w:before="23"/>
              <w:ind w:left="104" w:right="57"/>
              <w:jc w:val="center"/>
              <w:rPr>
                <w:sz w:val="15"/>
              </w:rPr>
            </w:pPr>
            <w:r>
              <w:rPr>
                <w:spacing w:val="-5"/>
                <w:sz w:val="15"/>
              </w:rPr>
              <w:t>10</w:t>
            </w:r>
          </w:p>
        </w:tc>
      </w:tr>
      <w:tr>
        <w:trPr>
          <w:trHeight w:val="594" w:hRule="atLeast"/>
        </w:trPr>
        <w:tc>
          <w:tcPr>
            <w:tcW w:w="4786" w:type="dxa"/>
          </w:tcPr>
          <w:p>
            <w:pPr>
              <w:pStyle w:val="TableParagraph"/>
              <w:spacing w:line="135" w:lineRule="exact"/>
              <w:ind w:left="82"/>
              <w:rPr>
                <w:sz w:val="16"/>
              </w:rPr>
            </w:pPr>
            <w:r>
              <w:rPr>
                <w:w w:val="90"/>
                <w:sz w:val="16"/>
              </w:rPr>
              <w:t>3.</w:t>
            </w:r>
            <w:r>
              <w:rPr>
                <w:spacing w:val="9"/>
                <w:sz w:val="16"/>
              </w:rPr>
              <w:t> </w:t>
            </w:r>
            <w:r>
              <w:rPr>
                <w:w w:val="90"/>
                <w:sz w:val="16"/>
              </w:rPr>
              <w:t>В</w:t>
            </w:r>
            <w:r>
              <w:rPr>
                <w:spacing w:val="10"/>
                <w:sz w:val="16"/>
              </w:rPr>
              <w:t> </w:t>
            </w:r>
            <w:r>
              <w:rPr>
                <w:w w:val="90"/>
                <w:sz w:val="16"/>
              </w:rPr>
              <w:t>условиях</w:t>
            </w:r>
            <w:r>
              <w:rPr>
                <w:spacing w:val="8"/>
                <w:sz w:val="16"/>
              </w:rPr>
              <w:t> </w:t>
            </w:r>
            <w:r>
              <w:rPr>
                <w:w w:val="90"/>
                <w:sz w:val="16"/>
              </w:rPr>
              <w:t>дневных</w:t>
            </w:r>
            <w:r>
              <w:rPr>
                <w:spacing w:val="12"/>
                <w:sz w:val="16"/>
              </w:rPr>
              <w:t> </w:t>
            </w:r>
            <w:r>
              <w:rPr>
                <w:w w:val="90"/>
                <w:sz w:val="16"/>
              </w:rPr>
              <w:t>стационаров</w:t>
            </w:r>
            <w:r>
              <w:rPr>
                <w:spacing w:val="16"/>
                <w:sz w:val="16"/>
              </w:rPr>
              <w:t> </w:t>
            </w:r>
            <w:r>
              <w:rPr>
                <w:w w:val="90"/>
                <w:sz w:val="16"/>
              </w:rPr>
              <w:t>(первичная</w:t>
            </w:r>
            <w:r>
              <w:rPr>
                <w:spacing w:val="24"/>
                <w:sz w:val="16"/>
              </w:rPr>
              <w:t> </w:t>
            </w:r>
            <w:r>
              <w:rPr>
                <w:w w:val="90"/>
                <w:sz w:val="16"/>
              </w:rPr>
              <w:t>медико-</w:t>
            </w:r>
            <w:r>
              <w:rPr>
                <w:spacing w:val="-2"/>
                <w:w w:val="90"/>
                <w:sz w:val="16"/>
              </w:rPr>
              <w:t>санитарная</w:t>
            </w:r>
          </w:p>
          <w:p>
            <w:pPr>
              <w:pStyle w:val="TableParagraph"/>
              <w:spacing w:line="244" w:lineRule="auto" w:before="8"/>
              <w:ind w:left="84"/>
              <w:rPr>
                <w:sz w:val="16"/>
              </w:rPr>
            </w:pPr>
            <w:r>
              <w:rPr>
                <w:w w:val="90"/>
                <w:sz w:val="16"/>
              </w:rPr>
              <w:t>помощь, специализированная медицинская</w:t>
            </w:r>
            <w:r>
              <w:rPr>
                <w:spacing w:val="28"/>
                <w:sz w:val="16"/>
              </w:rPr>
              <w:t> </w:t>
            </w:r>
            <w:r>
              <w:rPr>
                <w:w w:val="90"/>
                <w:sz w:val="16"/>
              </w:rPr>
              <w:t>помощь), за исключением</w:t>
            </w:r>
            <w:r>
              <w:rPr>
                <w:spacing w:val="40"/>
                <w:sz w:val="16"/>
              </w:rPr>
              <w:t> </w:t>
            </w:r>
            <w:r>
              <w:rPr>
                <w:spacing w:val="-4"/>
                <w:sz w:val="16"/>
              </w:rPr>
              <w:t>медицинской</w:t>
            </w:r>
            <w:r>
              <w:rPr>
                <w:spacing w:val="-3"/>
                <w:sz w:val="16"/>
              </w:rPr>
              <w:t> </w:t>
            </w:r>
            <w:r>
              <w:rPr>
                <w:spacing w:val="-4"/>
                <w:sz w:val="16"/>
              </w:rPr>
              <w:t>реабилтітации</w:t>
            </w:r>
            <w:r>
              <w:rPr>
                <w:spacing w:val="-2"/>
                <w:sz w:val="16"/>
              </w:rPr>
              <w:t> </w:t>
            </w:r>
            <w:r>
              <w:rPr>
                <w:spacing w:val="-4"/>
                <w:sz w:val="16"/>
              </w:rPr>
              <w:t>(сумма</w:t>
            </w:r>
            <w:r>
              <w:rPr>
                <w:spacing w:val="-6"/>
                <w:sz w:val="16"/>
              </w:rPr>
              <w:t> </w:t>
            </w:r>
            <w:r>
              <w:rPr>
                <w:spacing w:val="-4"/>
                <w:sz w:val="16"/>
              </w:rPr>
              <w:t>строк 34+42+50),</w:t>
            </w:r>
            <w:r>
              <w:rPr>
                <w:spacing w:val="-1"/>
                <w:sz w:val="16"/>
              </w:rPr>
              <w:t> </w:t>
            </w:r>
            <w:r>
              <w:rPr>
                <w:spacing w:val="-4"/>
                <w:sz w:val="16"/>
              </w:rPr>
              <w:t>в</w:t>
            </w:r>
            <w:r>
              <w:rPr>
                <w:spacing w:val="-6"/>
                <w:sz w:val="16"/>
              </w:rPr>
              <w:t> </w:t>
            </w:r>
            <w:r>
              <w:rPr>
                <w:spacing w:val="-4"/>
                <w:sz w:val="16"/>
              </w:rPr>
              <w:t>том</w:t>
            </w:r>
            <w:r>
              <w:rPr>
                <w:spacing w:val="-5"/>
                <w:sz w:val="16"/>
              </w:rPr>
              <w:t> </w:t>
            </w:r>
            <w:r>
              <w:rPr>
                <w:spacing w:val="-4"/>
                <w:sz w:val="16"/>
              </w:rPr>
              <w:t>числе:</w:t>
            </w:r>
          </w:p>
        </w:tc>
        <w:tc>
          <w:tcPr>
            <w:tcW w:w="773" w:type="dxa"/>
          </w:tcPr>
          <w:p>
            <w:pPr>
              <w:pStyle w:val="TableParagraph"/>
              <w:spacing w:before="176"/>
              <w:ind w:left="73"/>
              <w:jc w:val="center"/>
              <w:rPr>
                <w:sz w:val="16"/>
              </w:rPr>
            </w:pPr>
            <w:r>
              <w:rPr>
                <w:spacing w:val="-5"/>
                <w:sz w:val="16"/>
              </w:rPr>
              <w:t>24</w:t>
            </w:r>
          </w:p>
        </w:tc>
        <w:tc>
          <w:tcPr>
            <w:tcW w:w="1186" w:type="dxa"/>
          </w:tcPr>
          <w:p>
            <w:pPr>
              <w:pStyle w:val="TableParagraph"/>
              <w:spacing w:before="176"/>
              <w:ind w:left="135"/>
              <w:rPr>
                <w:sz w:val="16"/>
              </w:rPr>
            </w:pPr>
            <w:r>
              <w:rPr>
                <w:w w:val="90"/>
                <w:sz w:val="16"/>
              </w:rPr>
              <w:t>случай</w:t>
            </w:r>
            <w:r>
              <w:rPr>
                <w:spacing w:val="-1"/>
                <w:sz w:val="16"/>
              </w:rPr>
              <w:t> </w:t>
            </w:r>
            <w:r>
              <w:rPr>
                <w:spacing w:val="-2"/>
                <w:sz w:val="16"/>
              </w:rPr>
              <w:t>лечения</w:t>
            </w:r>
          </w:p>
        </w:tc>
        <w:tc>
          <w:tcPr>
            <w:tcW w:w="1488" w:type="dxa"/>
          </w:tcPr>
          <w:p>
            <w:pPr>
              <w:pStyle w:val="TableParagraph"/>
              <w:spacing w:before="13"/>
              <w:rPr>
                <w:sz w:val="15"/>
              </w:rPr>
            </w:pPr>
          </w:p>
          <w:p>
            <w:pPr>
              <w:pStyle w:val="TableParagraph"/>
              <w:ind w:left="88" w:right="37"/>
              <w:jc w:val="center"/>
              <w:rPr>
                <w:sz w:val="15"/>
              </w:rPr>
            </w:pPr>
            <w:r>
              <w:rPr>
                <w:spacing w:val="-2"/>
                <w:sz w:val="15"/>
              </w:rPr>
              <w:t>0,06771584</w:t>
            </w:r>
          </w:p>
        </w:tc>
        <w:tc>
          <w:tcPr>
            <w:tcW w:w="1382" w:type="dxa"/>
          </w:tcPr>
          <w:p>
            <w:pPr>
              <w:pStyle w:val="TableParagraph"/>
              <w:spacing w:before="18"/>
              <w:rPr>
                <w:sz w:val="15"/>
              </w:rPr>
            </w:pPr>
          </w:p>
          <w:p>
            <w:pPr>
              <w:pStyle w:val="TableParagraph"/>
              <w:ind w:left="97" w:right="30"/>
              <w:jc w:val="center"/>
              <w:rPr>
                <w:sz w:val="15"/>
              </w:rPr>
            </w:pPr>
            <w:r>
              <w:rPr>
                <w:sz w:val="15"/>
              </w:rPr>
              <w:t>36</w:t>
            </w:r>
            <w:r>
              <w:rPr>
                <w:spacing w:val="2"/>
                <w:sz w:val="15"/>
              </w:rPr>
              <w:t> </w:t>
            </w:r>
            <w:r>
              <w:rPr>
                <w:spacing w:val="-2"/>
                <w:sz w:val="15"/>
              </w:rPr>
              <w:t>464,07</w:t>
            </w:r>
          </w:p>
        </w:tc>
        <w:tc>
          <w:tcPr>
            <w:tcW w:w="1344" w:type="dxa"/>
          </w:tcPr>
          <w:p>
            <w:pPr>
              <w:pStyle w:val="TableParagraph"/>
              <w:spacing w:before="4" w:after="1"/>
              <w:rPr>
                <w:sz w:val="20"/>
              </w:rPr>
            </w:pPr>
          </w:p>
          <w:p>
            <w:pPr>
              <w:pStyle w:val="TableParagraph"/>
              <w:spacing w:line="105" w:lineRule="exact"/>
              <w:ind w:left="654"/>
              <w:rPr>
                <w:position w:val="-1"/>
                <w:sz w:val="10"/>
              </w:rPr>
            </w:pPr>
            <w:r>
              <w:rPr>
                <w:position w:val="-1"/>
                <w:sz w:val="10"/>
              </w:rPr>
              <w:drawing>
                <wp:inline distT="0" distB="0" distL="0" distR="0">
                  <wp:extent cx="64007" cy="67055"/>
                  <wp:effectExtent l="0" t="0" r="0" b="0"/>
                  <wp:docPr id="600" name="Image 600"/>
                  <wp:cNvGraphicFramePr>
                    <a:graphicFrameLocks/>
                  </wp:cNvGraphicFramePr>
                  <a:graphic>
                    <a:graphicData uri="http://schemas.openxmlformats.org/drawingml/2006/picture">
                      <pic:pic>
                        <pic:nvPicPr>
                          <pic:cNvPr id="600" name="Image 600"/>
                          <pic:cNvPicPr/>
                        </pic:nvPicPr>
                        <pic:blipFill>
                          <a:blip r:embed="rId566" cstate="print"/>
                          <a:stretch>
                            <a:fillRect/>
                          </a:stretch>
                        </pic:blipFill>
                        <pic:spPr>
                          <a:xfrm>
                            <a:off x="0" y="0"/>
                            <a:ext cx="64007" cy="67055"/>
                          </a:xfrm>
                          <a:prstGeom prst="rect">
                            <a:avLst/>
                          </a:prstGeom>
                        </pic:spPr>
                      </pic:pic>
                    </a:graphicData>
                  </a:graphic>
                </wp:inline>
              </w:drawing>
            </w:r>
            <w:r>
              <w:rPr>
                <w:position w:val="-1"/>
                <w:sz w:val="10"/>
              </w:rPr>
            </w:r>
          </w:p>
        </w:tc>
        <w:tc>
          <w:tcPr>
            <w:tcW w:w="1090" w:type="dxa"/>
          </w:tcPr>
          <w:p>
            <w:pPr>
              <w:pStyle w:val="TableParagraph"/>
              <w:spacing w:before="23"/>
              <w:rPr>
                <w:sz w:val="15"/>
              </w:rPr>
            </w:pPr>
          </w:p>
          <w:p>
            <w:pPr>
              <w:pStyle w:val="TableParagraph"/>
              <w:ind w:right="240"/>
              <w:jc w:val="right"/>
              <w:rPr>
                <w:sz w:val="15"/>
              </w:rPr>
            </w:pPr>
            <w:r>
              <w:rPr>
                <w:sz w:val="15"/>
              </w:rPr>
              <w:t>2</w:t>
            </w:r>
            <w:r>
              <w:rPr>
                <w:spacing w:val="-3"/>
                <w:sz w:val="15"/>
              </w:rPr>
              <w:t> </w:t>
            </w:r>
            <w:r>
              <w:rPr>
                <w:spacing w:val="-2"/>
                <w:sz w:val="15"/>
              </w:rPr>
              <w:t>469,19</w:t>
            </w:r>
          </w:p>
        </w:tc>
        <w:tc>
          <w:tcPr>
            <w:tcW w:w="922" w:type="dxa"/>
          </w:tcPr>
          <w:p>
            <w:pPr>
              <w:pStyle w:val="TableParagraph"/>
              <w:spacing w:before="27"/>
              <w:rPr>
                <w:sz w:val="15"/>
              </w:rPr>
            </w:pPr>
          </w:p>
          <w:p>
            <w:pPr>
              <w:pStyle w:val="TableParagraph"/>
              <w:spacing w:before="1"/>
              <w:ind w:left="112" w:right="30"/>
              <w:jc w:val="center"/>
              <w:rPr>
                <w:sz w:val="15"/>
              </w:rPr>
            </w:pPr>
            <w:r>
              <w:rPr>
                <w:spacing w:val="-10"/>
                <w:sz w:val="15"/>
              </w:rPr>
              <w:t>Х</w:t>
            </w:r>
          </w:p>
        </w:tc>
        <w:tc>
          <w:tcPr>
            <w:tcW w:w="1143" w:type="dxa"/>
          </w:tcPr>
          <w:p>
            <w:pPr>
              <w:pStyle w:val="TableParagraph"/>
              <w:spacing w:before="27"/>
              <w:rPr>
                <w:sz w:val="15"/>
              </w:rPr>
            </w:pPr>
          </w:p>
          <w:p>
            <w:pPr>
              <w:pStyle w:val="TableParagraph"/>
              <w:spacing w:before="1"/>
              <w:ind w:left="89" w:right="23"/>
              <w:jc w:val="center"/>
              <w:rPr>
                <w:sz w:val="15"/>
              </w:rPr>
            </w:pPr>
            <w:r>
              <w:rPr>
                <w:sz w:val="15"/>
              </w:rPr>
              <w:t>19</w:t>
            </w:r>
            <w:r>
              <w:rPr>
                <w:spacing w:val="-4"/>
                <w:sz w:val="15"/>
              </w:rPr>
              <w:t> </w:t>
            </w:r>
            <w:r>
              <w:rPr>
                <w:sz w:val="15"/>
              </w:rPr>
              <w:t>536 </w:t>
            </w:r>
            <w:r>
              <w:rPr>
                <w:spacing w:val="-2"/>
                <w:sz w:val="15"/>
              </w:rPr>
              <w:t>652,40</w:t>
            </w:r>
          </w:p>
        </w:tc>
        <w:tc>
          <w:tcPr>
            <w:tcW w:w="749" w:type="dxa"/>
          </w:tcPr>
          <w:p>
            <w:pPr>
              <w:pStyle w:val="TableParagraph"/>
              <w:spacing w:before="27"/>
              <w:rPr>
                <w:sz w:val="15"/>
              </w:rPr>
            </w:pPr>
          </w:p>
          <w:p>
            <w:pPr>
              <w:pStyle w:val="TableParagraph"/>
              <w:spacing w:before="1"/>
              <w:ind w:left="114" w:right="57"/>
              <w:jc w:val="center"/>
              <w:rPr>
                <w:sz w:val="15"/>
              </w:rPr>
            </w:pPr>
            <w:r>
              <w:rPr>
                <w:spacing w:val="-10"/>
                <w:sz w:val="15"/>
              </w:rPr>
              <w:t>Х</w:t>
            </w:r>
          </w:p>
        </w:tc>
      </w:tr>
      <w:tr>
        <w:trPr>
          <w:trHeight w:val="358" w:hRule="atLeast"/>
        </w:trPr>
        <w:tc>
          <w:tcPr>
            <w:tcW w:w="4786" w:type="dxa"/>
          </w:tcPr>
          <w:p>
            <w:pPr>
              <w:pStyle w:val="TableParagraph"/>
              <w:spacing w:before="16"/>
              <w:ind w:left="84"/>
              <w:rPr>
                <w:sz w:val="10"/>
              </w:rPr>
            </w:pPr>
            <w:r>
              <w:rPr>
                <w:sz w:val="10"/>
              </w:rPr>
              <w:t>3 .</w:t>
            </w:r>
            <w:r>
              <w:rPr>
                <w:spacing w:val="8"/>
                <w:sz w:val="10"/>
              </w:rPr>
              <w:t> </w:t>
            </w:r>
            <w:r>
              <w:rPr>
                <w:sz w:val="10"/>
              </w:rPr>
              <w:t>I</w:t>
            </w:r>
            <w:r>
              <w:rPr>
                <w:spacing w:val="2"/>
                <w:sz w:val="10"/>
              </w:rPr>
              <w:t> </w:t>
            </w:r>
            <w:r>
              <w:rPr>
                <w:sz w:val="10"/>
              </w:rPr>
              <w:t>.</w:t>
            </w:r>
            <w:r>
              <w:rPr>
                <w:spacing w:val="28"/>
                <w:sz w:val="10"/>
              </w:rPr>
              <w:t> </w:t>
            </w:r>
            <w:r>
              <w:rPr>
                <w:sz w:val="10"/>
              </w:rPr>
              <w:t>ДЛЯ</w:t>
            </w:r>
            <w:r>
              <w:rPr>
                <w:spacing w:val="27"/>
                <w:sz w:val="10"/>
              </w:rPr>
              <w:t> </w:t>
            </w:r>
            <w:r>
              <w:rPr>
                <w:sz w:val="10"/>
              </w:rPr>
              <w:t>М</w:t>
            </w:r>
            <w:r>
              <w:rPr>
                <w:spacing w:val="-13"/>
                <w:sz w:val="10"/>
              </w:rPr>
              <w:t> </w:t>
            </w:r>
            <w:r>
              <w:rPr>
                <w:sz w:val="10"/>
              </w:rPr>
              <w:t>ИДИ</w:t>
            </w:r>
            <w:r>
              <w:rPr>
                <w:spacing w:val="-10"/>
                <w:sz w:val="10"/>
              </w:rPr>
              <w:t> </w:t>
            </w:r>
            <w:r>
              <w:rPr>
                <w:sz w:val="10"/>
              </w:rPr>
              <w:t>ЦИНGКОЙ</w:t>
            </w:r>
            <w:r>
              <w:rPr>
                <w:spacing w:val="24"/>
                <w:sz w:val="10"/>
              </w:rPr>
              <w:t> </w:t>
            </w:r>
            <w:r>
              <w:rPr>
                <w:sz w:val="10"/>
              </w:rPr>
              <w:t>ПОМОЩИ</w:t>
            </w:r>
            <w:r>
              <w:rPr>
                <w:spacing w:val="28"/>
                <w:sz w:val="10"/>
              </w:rPr>
              <w:t> </w:t>
            </w:r>
            <w:r>
              <w:rPr>
                <w:sz w:val="10"/>
              </w:rPr>
              <w:t>РО</w:t>
            </w:r>
            <w:r>
              <w:rPr>
                <w:spacing w:val="35"/>
                <w:sz w:val="10"/>
              </w:rPr>
              <w:t> </w:t>
            </w:r>
            <w:r>
              <w:rPr>
                <w:sz w:val="10"/>
              </w:rPr>
              <w:t>П]ЭО</w:t>
            </w:r>
            <w:r>
              <w:rPr>
                <w:spacing w:val="-12"/>
                <w:sz w:val="10"/>
              </w:rPr>
              <w:t> </w:t>
            </w:r>
            <w:r>
              <w:rPr>
                <w:sz w:val="10"/>
              </w:rPr>
              <w:t>МИЛЮ</w:t>
            </w:r>
            <w:r>
              <w:rPr>
                <w:spacing w:val="28"/>
                <w:sz w:val="10"/>
              </w:rPr>
              <w:t> </w:t>
            </w:r>
            <w:r>
              <w:rPr>
                <w:sz w:val="10"/>
              </w:rPr>
              <w:t>IIOH</w:t>
            </w:r>
            <w:r>
              <w:rPr>
                <w:spacing w:val="-10"/>
                <w:sz w:val="10"/>
              </w:rPr>
              <w:t> </w:t>
            </w:r>
            <w:r>
              <w:rPr>
                <w:spacing w:val="-2"/>
                <w:sz w:val="10"/>
              </w:rPr>
              <w:t>КОЛОГИЯІ1</w:t>
            </w:r>
          </w:p>
          <w:p>
            <w:pPr>
              <w:pStyle w:val="TableParagraph"/>
              <w:spacing w:before="26"/>
              <w:ind w:left="84"/>
              <w:rPr>
                <w:sz w:val="15"/>
              </w:rPr>
            </w:pPr>
            <w:r>
              <w:rPr>
                <w:spacing w:val="-2"/>
                <w:sz w:val="15"/>
              </w:rPr>
              <w:t>в</w:t>
            </w:r>
            <w:r>
              <w:rPr>
                <w:spacing w:val="-8"/>
                <w:sz w:val="15"/>
              </w:rPr>
              <w:t> </w:t>
            </w:r>
            <w:r>
              <w:rPr>
                <w:spacing w:val="-2"/>
                <w:sz w:val="15"/>
              </w:rPr>
              <w:t>том</w:t>
            </w:r>
            <w:r>
              <w:rPr>
                <w:spacing w:val="7"/>
                <w:sz w:val="15"/>
              </w:rPr>
              <w:t> </w:t>
            </w:r>
            <w:r>
              <w:rPr>
                <w:spacing w:val="-2"/>
                <w:sz w:val="15"/>
              </w:rPr>
              <w:t>числе:</w:t>
            </w:r>
            <w:r>
              <w:rPr>
                <w:spacing w:val="4"/>
                <w:sz w:val="15"/>
              </w:rPr>
              <w:t> </w:t>
            </w:r>
            <w:r>
              <w:rPr>
                <w:spacing w:val="-2"/>
                <w:sz w:val="15"/>
              </w:rPr>
              <w:t>(сумма</w:t>
            </w:r>
            <w:r>
              <w:rPr>
                <w:spacing w:val="2"/>
                <w:sz w:val="15"/>
              </w:rPr>
              <w:t> </w:t>
            </w:r>
            <w:r>
              <w:rPr>
                <w:spacing w:val="-2"/>
                <w:sz w:val="15"/>
              </w:rPr>
              <w:t>строк</w:t>
            </w:r>
            <w:r>
              <w:rPr>
                <w:spacing w:val="4"/>
                <w:sz w:val="15"/>
              </w:rPr>
              <w:t> </w:t>
            </w:r>
            <w:r>
              <w:rPr>
                <w:spacing w:val="-2"/>
                <w:sz w:val="15"/>
              </w:rPr>
              <w:t>34.1+42.1+50.</w:t>
            </w:r>
            <w:r>
              <w:rPr>
                <w:spacing w:val="-11"/>
                <w:sz w:val="15"/>
              </w:rPr>
              <w:t> </w:t>
            </w:r>
            <w:r>
              <w:rPr>
                <w:spacing w:val="-7"/>
                <w:sz w:val="15"/>
              </w:rPr>
              <w:t>1)</w:t>
            </w:r>
          </w:p>
        </w:tc>
        <w:tc>
          <w:tcPr>
            <w:tcW w:w="773" w:type="dxa"/>
          </w:tcPr>
          <w:p>
            <w:pPr>
              <w:pStyle w:val="TableParagraph"/>
              <w:spacing w:before="71"/>
              <w:ind w:left="63"/>
              <w:jc w:val="center"/>
              <w:rPr>
                <w:sz w:val="16"/>
              </w:rPr>
            </w:pPr>
            <w:r>
              <w:rPr>
                <w:spacing w:val="-4"/>
                <w:w w:val="95"/>
                <w:sz w:val="16"/>
              </w:rPr>
              <w:t>24.1</w:t>
            </w:r>
          </w:p>
        </w:tc>
        <w:tc>
          <w:tcPr>
            <w:tcW w:w="1186" w:type="dxa"/>
          </w:tcPr>
          <w:p>
            <w:pPr>
              <w:pStyle w:val="TableParagraph"/>
              <w:spacing w:before="71"/>
              <w:ind w:left="130"/>
              <w:rPr>
                <w:sz w:val="16"/>
              </w:rPr>
            </w:pPr>
            <w:r>
              <w:rPr>
                <w:w w:val="90"/>
                <w:sz w:val="16"/>
              </w:rPr>
              <w:t>случай</w:t>
            </w:r>
            <w:r>
              <w:rPr>
                <w:spacing w:val="-2"/>
                <w:sz w:val="16"/>
              </w:rPr>
              <w:t> лечения</w:t>
            </w:r>
          </w:p>
        </w:tc>
        <w:tc>
          <w:tcPr>
            <w:tcW w:w="1488" w:type="dxa"/>
          </w:tcPr>
          <w:p>
            <w:pPr>
              <w:pStyle w:val="TableParagraph"/>
              <w:spacing w:before="85"/>
              <w:ind w:left="89" w:right="37"/>
              <w:jc w:val="center"/>
              <w:rPr>
                <w:sz w:val="15"/>
              </w:rPr>
            </w:pPr>
            <w:r>
              <w:rPr>
                <w:spacing w:val="-2"/>
                <w:sz w:val="15"/>
              </w:rPr>
              <w:t>0,013080</w:t>
            </w:r>
          </w:p>
        </w:tc>
        <w:tc>
          <w:tcPr>
            <w:tcW w:w="1382" w:type="dxa"/>
          </w:tcPr>
          <w:p>
            <w:pPr>
              <w:pStyle w:val="TableParagraph"/>
              <w:spacing w:before="80"/>
              <w:ind w:left="84" w:right="30"/>
              <w:jc w:val="center"/>
              <w:rPr>
                <w:sz w:val="16"/>
              </w:rPr>
            </w:pPr>
            <w:r>
              <w:rPr>
                <w:sz w:val="16"/>
              </w:rPr>
              <w:t>91</w:t>
            </w:r>
            <w:r>
              <w:rPr>
                <w:spacing w:val="-9"/>
                <w:sz w:val="16"/>
              </w:rPr>
              <w:t> </w:t>
            </w:r>
            <w:r>
              <w:rPr>
                <w:spacing w:val="-2"/>
                <w:sz w:val="16"/>
              </w:rPr>
              <w:t>971,29</w:t>
            </w:r>
          </w:p>
        </w:tc>
        <w:tc>
          <w:tcPr>
            <w:tcW w:w="1344" w:type="dxa"/>
          </w:tcPr>
          <w:p>
            <w:pPr>
              <w:pStyle w:val="TableParagraph"/>
              <w:spacing w:before="97"/>
              <w:ind w:left="89" w:right="38"/>
              <w:jc w:val="center"/>
              <w:rPr>
                <w:rFonts w:ascii="Courier New" w:hAnsi="Courier New"/>
                <w:sz w:val="16"/>
              </w:rPr>
            </w:pPr>
            <w:r>
              <w:rPr>
                <w:rFonts w:ascii="Courier New" w:hAnsi="Courier New"/>
                <w:spacing w:val="-10"/>
                <w:sz w:val="16"/>
              </w:rPr>
              <w:t>Х</w:t>
            </w:r>
          </w:p>
        </w:tc>
        <w:tc>
          <w:tcPr>
            <w:tcW w:w="1090" w:type="dxa"/>
          </w:tcPr>
          <w:p>
            <w:pPr>
              <w:pStyle w:val="TableParagraph"/>
              <w:spacing w:before="85"/>
              <w:ind w:right="247"/>
              <w:jc w:val="right"/>
              <w:rPr>
                <w:sz w:val="16"/>
              </w:rPr>
            </w:pPr>
            <w:r>
              <w:rPr>
                <w:spacing w:val="-2"/>
                <w:sz w:val="16"/>
              </w:rPr>
              <w:t>1</w:t>
            </w:r>
            <w:r>
              <w:rPr>
                <w:spacing w:val="-8"/>
                <w:sz w:val="16"/>
              </w:rPr>
              <w:t> </w:t>
            </w:r>
            <w:r>
              <w:rPr>
                <w:spacing w:val="-2"/>
                <w:sz w:val="16"/>
              </w:rPr>
              <w:t>202,98</w:t>
            </w:r>
          </w:p>
        </w:tc>
        <w:tc>
          <w:tcPr>
            <w:tcW w:w="922" w:type="dxa"/>
          </w:tcPr>
          <w:p>
            <w:pPr>
              <w:pStyle w:val="TableParagraph"/>
              <w:spacing w:before="95"/>
              <w:ind w:left="108" w:right="30"/>
              <w:jc w:val="center"/>
              <w:rPr>
                <w:sz w:val="15"/>
              </w:rPr>
            </w:pPr>
            <w:r>
              <w:rPr>
                <w:spacing w:val="-10"/>
                <w:sz w:val="15"/>
              </w:rPr>
              <w:t>Х</w:t>
            </w:r>
          </w:p>
        </w:tc>
        <w:tc>
          <w:tcPr>
            <w:tcW w:w="1143" w:type="dxa"/>
            <w:tcBorders>
              <w:bottom w:val="double" w:sz="6" w:space="0" w:color="000000"/>
            </w:tcBorders>
          </w:tcPr>
          <w:p>
            <w:pPr>
              <w:pStyle w:val="TableParagraph"/>
              <w:spacing w:before="95"/>
              <w:ind w:left="77" w:right="24"/>
              <w:jc w:val="center"/>
              <w:rPr>
                <w:sz w:val="15"/>
              </w:rPr>
            </w:pPr>
            <w:r>
              <w:rPr>
                <w:sz w:val="15"/>
              </w:rPr>
              <w:t>9</w:t>
            </w:r>
            <w:r>
              <w:rPr>
                <w:spacing w:val="-1"/>
                <w:sz w:val="15"/>
              </w:rPr>
              <w:t> </w:t>
            </w:r>
            <w:r>
              <w:rPr>
                <w:sz w:val="15"/>
              </w:rPr>
              <w:t>518</w:t>
            </w:r>
            <w:r>
              <w:rPr>
                <w:spacing w:val="2"/>
                <w:sz w:val="15"/>
              </w:rPr>
              <w:t> </w:t>
            </w:r>
            <w:r>
              <w:rPr>
                <w:spacing w:val="-2"/>
                <w:sz w:val="15"/>
              </w:rPr>
              <w:t>197,21</w:t>
            </w:r>
          </w:p>
        </w:tc>
        <w:tc>
          <w:tcPr>
            <w:tcW w:w="749" w:type="dxa"/>
            <w:tcBorders>
              <w:bottom w:val="single" w:sz="12" w:space="0" w:color="000000"/>
            </w:tcBorders>
          </w:tcPr>
          <w:p>
            <w:pPr>
              <w:pStyle w:val="TableParagraph"/>
              <w:spacing w:before="92"/>
              <w:ind w:left="96" w:right="72"/>
              <w:jc w:val="center"/>
              <w:rPr>
                <w:rFonts w:ascii="Consolas" w:hAnsi="Consolas"/>
                <w:sz w:val="16"/>
              </w:rPr>
            </w:pPr>
            <w:r>
              <w:rPr>
                <w:rFonts w:ascii="Consolas" w:hAnsi="Consolas"/>
                <w:spacing w:val="-10"/>
                <w:sz w:val="16"/>
              </w:rPr>
              <w:t>Х</w:t>
            </w:r>
          </w:p>
        </w:tc>
      </w:tr>
      <w:tr>
        <w:trPr>
          <w:trHeight w:val="373" w:hRule="atLeast"/>
        </w:trPr>
        <w:tc>
          <w:tcPr>
            <w:tcW w:w="4786" w:type="dxa"/>
          </w:tcPr>
          <w:p>
            <w:pPr>
              <w:pStyle w:val="TableParagraph"/>
              <w:spacing w:line="139" w:lineRule="exact"/>
              <w:ind w:left="77"/>
              <w:rPr>
                <w:sz w:val="16"/>
              </w:rPr>
            </w:pPr>
            <w:r>
              <w:rPr>
                <w:spacing w:val="-2"/>
                <w:sz w:val="15"/>
              </w:rPr>
              <w:t>3.2.</w:t>
            </w:r>
            <w:r>
              <w:rPr>
                <w:spacing w:val="7"/>
                <w:sz w:val="15"/>
              </w:rPr>
              <w:t> </w:t>
            </w:r>
            <w:r>
              <w:rPr>
                <w:spacing w:val="-2"/>
                <w:sz w:val="15"/>
              </w:rPr>
              <w:t>для</w:t>
            </w:r>
            <w:r>
              <w:rPr>
                <w:spacing w:val="6"/>
                <w:sz w:val="15"/>
              </w:rPr>
              <w:t> </w:t>
            </w:r>
            <w:r>
              <w:rPr>
                <w:spacing w:val="-2"/>
                <w:sz w:val="15"/>
              </w:rPr>
              <w:t>медицинской</w:t>
            </w:r>
            <w:r>
              <w:rPr>
                <w:spacing w:val="12"/>
                <w:sz w:val="15"/>
              </w:rPr>
              <w:t> </w:t>
            </w:r>
            <w:r>
              <w:rPr>
                <w:spacing w:val="-2"/>
                <w:sz w:val="15"/>
              </w:rPr>
              <w:t>помощи</w:t>
            </w:r>
            <w:r>
              <w:rPr>
                <w:spacing w:val="10"/>
                <w:sz w:val="15"/>
              </w:rPr>
              <w:t> </w:t>
            </w:r>
            <w:r>
              <w:rPr>
                <w:spacing w:val="-2"/>
                <w:sz w:val="15"/>
              </w:rPr>
              <w:t>при</w:t>
            </w:r>
            <w:r>
              <w:rPr>
                <w:spacing w:val="5"/>
                <w:sz w:val="15"/>
              </w:rPr>
              <w:t> </w:t>
            </w:r>
            <w:r>
              <w:rPr>
                <w:spacing w:val="-2"/>
                <w:sz w:val="15"/>
              </w:rPr>
              <w:t>экстракорпоральном</w:t>
            </w:r>
            <w:r>
              <w:rPr>
                <w:spacing w:val="5"/>
                <w:sz w:val="15"/>
              </w:rPr>
              <w:t> </w:t>
            </w:r>
            <w:r>
              <w:rPr>
                <w:spacing w:val="-2"/>
                <w:sz w:val="16"/>
              </w:rPr>
              <w:t>оллодотворении</w:t>
            </w:r>
          </w:p>
          <w:p>
            <w:pPr>
              <w:pStyle w:val="TableParagraph"/>
              <w:spacing w:before="7"/>
              <w:ind w:left="72"/>
              <w:rPr>
                <w:sz w:val="15"/>
              </w:rPr>
            </w:pPr>
            <w:r>
              <w:rPr>
                <w:spacing w:val="-2"/>
                <w:sz w:val="15"/>
              </w:rPr>
              <w:t>(сумма</w:t>
            </w:r>
            <w:r>
              <w:rPr>
                <w:spacing w:val="7"/>
                <w:sz w:val="15"/>
              </w:rPr>
              <w:t> </w:t>
            </w:r>
            <w:r>
              <w:rPr>
                <w:spacing w:val="-2"/>
                <w:sz w:val="15"/>
              </w:rPr>
              <w:t>строк</w:t>
            </w:r>
            <w:r>
              <w:rPr>
                <w:spacing w:val="2"/>
                <w:sz w:val="15"/>
              </w:rPr>
              <w:t> </w:t>
            </w:r>
            <w:r>
              <w:rPr>
                <w:spacing w:val="-2"/>
                <w:sz w:val="15"/>
              </w:rPr>
              <w:t>34.2+42,2+50.</w:t>
            </w:r>
            <w:r>
              <w:rPr>
                <w:spacing w:val="-12"/>
                <w:sz w:val="15"/>
              </w:rPr>
              <w:t> </w:t>
            </w:r>
            <w:r>
              <w:rPr>
                <w:spacing w:val="-5"/>
                <w:sz w:val="15"/>
              </w:rPr>
              <w:t>2)</w:t>
            </w:r>
          </w:p>
        </w:tc>
        <w:tc>
          <w:tcPr>
            <w:tcW w:w="773" w:type="dxa"/>
          </w:tcPr>
          <w:p>
            <w:pPr>
              <w:pStyle w:val="TableParagraph"/>
              <w:spacing w:before="37"/>
              <w:ind w:left="57"/>
              <w:jc w:val="center"/>
              <w:rPr>
                <w:sz w:val="16"/>
              </w:rPr>
            </w:pPr>
            <w:r>
              <w:rPr>
                <w:spacing w:val="-4"/>
                <w:sz w:val="16"/>
              </w:rPr>
              <w:t>24.2</w:t>
            </w:r>
          </w:p>
        </w:tc>
        <w:tc>
          <w:tcPr>
            <w:tcW w:w="1186" w:type="dxa"/>
          </w:tcPr>
          <w:p>
            <w:pPr>
              <w:pStyle w:val="TableParagraph"/>
              <w:spacing w:before="65"/>
              <w:ind w:left="130"/>
              <w:rPr>
                <w:sz w:val="16"/>
              </w:rPr>
            </w:pPr>
            <w:r>
              <w:rPr>
                <w:w w:val="90"/>
                <w:sz w:val="16"/>
              </w:rPr>
              <w:t>случай</w:t>
            </w:r>
            <w:r>
              <w:rPr>
                <w:spacing w:val="-1"/>
                <w:sz w:val="16"/>
              </w:rPr>
              <w:t> </w:t>
            </w:r>
            <w:r>
              <w:rPr>
                <w:spacing w:val="-2"/>
                <w:w w:val="95"/>
                <w:sz w:val="16"/>
              </w:rPr>
              <w:t>ле•тения</w:t>
            </w:r>
          </w:p>
        </w:tc>
        <w:tc>
          <w:tcPr>
            <w:tcW w:w="1488" w:type="dxa"/>
          </w:tcPr>
          <w:p>
            <w:pPr>
              <w:pStyle w:val="TableParagraph"/>
              <w:spacing w:before="75"/>
              <w:ind w:left="80" w:right="41"/>
              <w:jc w:val="center"/>
              <w:rPr>
                <w:sz w:val="15"/>
              </w:rPr>
            </w:pPr>
            <w:r>
              <w:rPr>
                <w:spacing w:val="-2"/>
                <w:sz w:val="15"/>
              </w:rPr>
              <w:t>0,000644</w:t>
            </w:r>
          </w:p>
        </w:tc>
        <w:tc>
          <w:tcPr>
            <w:tcW w:w="1382" w:type="dxa"/>
          </w:tcPr>
          <w:p>
            <w:pPr>
              <w:pStyle w:val="TableParagraph"/>
              <w:spacing w:before="80"/>
              <w:ind w:left="80" w:right="30"/>
              <w:jc w:val="center"/>
              <w:rPr>
                <w:sz w:val="15"/>
              </w:rPr>
            </w:pPr>
            <w:r>
              <w:rPr>
                <w:sz w:val="15"/>
              </w:rPr>
              <w:t>125</w:t>
            </w:r>
            <w:r>
              <w:rPr>
                <w:spacing w:val="-2"/>
                <w:sz w:val="15"/>
              </w:rPr>
              <w:t> 016,41</w:t>
            </w:r>
          </w:p>
        </w:tc>
        <w:tc>
          <w:tcPr>
            <w:tcW w:w="1344" w:type="dxa"/>
          </w:tcPr>
          <w:p>
            <w:pPr>
              <w:pStyle w:val="TableParagraph"/>
              <w:spacing w:before="72"/>
              <w:ind w:left="89" w:right="36"/>
              <w:jc w:val="center"/>
              <w:rPr>
                <w:rFonts w:ascii="Consolas" w:hAnsi="Consolas"/>
                <w:sz w:val="16"/>
              </w:rPr>
            </w:pPr>
            <w:r>
              <w:rPr>
                <w:rFonts w:ascii="Consolas" w:hAnsi="Consolas"/>
                <w:spacing w:val="-10"/>
                <w:sz w:val="16"/>
              </w:rPr>
              <w:t>Х</w:t>
            </w:r>
          </w:p>
        </w:tc>
        <w:tc>
          <w:tcPr>
            <w:tcW w:w="1090" w:type="dxa"/>
          </w:tcPr>
          <w:p>
            <w:pPr>
              <w:pStyle w:val="TableParagraph"/>
              <w:spacing w:before="84"/>
              <w:ind w:left="405"/>
              <w:rPr>
                <w:sz w:val="15"/>
              </w:rPr>
            </w:pPr>
            <w:r>
              <w:rPr>
                <w:spacing w:val="-2"/>
                <w:sz w:val="15"/>
              </w:rPr>
              <w:t>80,51</w:t>
            </w:r>
          </w:p>
        </w:tc>
        <w:tc>
          <w:tcPr>
            <w:tcW w:w="922" w:type="dxa"/>
          </w:tcPr>
          <w:p>
            <w:pPr>
              <w:pStyle w:val="TableParagraph"/>
              <w:spacing w:before="77"/>
              <w:ind w:left="82" w:right="33"/>
              <w:jc w:val="center"/>
              <w:rPr>
                <w:rFonts w:ascii="Consolas" w:hAnsi="Consolas"/>
                <w:sz w:val="16"/>
              </w:rPr>
            </w:pPr>
            <w:r>
              <w:rPr>
                <w:rFonts w:ascii="Consolas" w:hAnsi="Consolas"/>
                <w:spacing w:val="-10"/>
                <w:sz w:val="16"/>
              </w:rPr>
              <w:t>Х</w:t>
            </w:r>
          </w:p>
        </w:tc>
        <w:tc>
          <w:tcPr>
            <w:tcW w:w="1143" w:type="dxa"/>
            <w:tcBorders>
              <w:top w:val="double" w:sz="6" w:space="0" w:color="000000"/>
            </w:tcBorders>
          </w:tcPr>
          <w:p>
            <w:pPr>
              <w:pStyle w:val="TableParagraph"/>
              <w:spacing w:before="80"/>
              <w:ind w:left="78" w:right="23"/>
              <w:jc w:val="center"/>
              <w:rPr>
                <w:sz w:val="16"/>
              </w:rPr>
            </w:pPr>
            <w:r>
              <w:rPr>
                <w:spacing w:val="-4"/>
                <w:sz w:val="16"/>
              </w:rPr>
              <w:t>337 </w:t>
            </w:r>
            <w:r>
              <w:rPr>
                <w:spacing w:val="-2"/>
                <w:sz w:val="16"/>
              </w:rPr>
              <w:t>011,93</w:t>
            </w:r>
          </w:p>
        </w:tc>
        <w:tc>
          <w:tcPr>
            <w:tcW w:w="749" w:type="dxa"/>
            <w:tcBorders>
              <w:top w:val="single" w:sz="12" w:space="0" w:color="000000"/>
            </w:tcBorders>
          </w:tcPr>
          <w:p>
            <w:pPr>
              <w:pStyle w:val="TableParagraph"/>
              <w:spacing w:before="82"/>
              <w:ind w:left="96" w:right="72"/>
              <w:jc w:val="center"/>
              <w:rPr>
                <w:rFonts w:ascii="Consolas" w:hAnsi="Consolas"/>
                <w:sz w:val="16"/>
              </w:rPr>
            </w:pPr>
            <w:r>
              <w:rPr>
                <w:rFonts w:ascii="Consolas" w:hAnsi="Consolas"/>
                <w:spacing w:val="-10"/>
                <w:sz w:val="16"/>
              </w:rPr>
              <w:t>Х</w:t>
            </w:r>
          </w:p>
        </w:tc>
      </w:tr>
      <w:tr>
        <w:trPr>
          <w:trHeight w:val="368" w:hRule="atLeast"/>
        </w:trPr>
        <w:tc>
          <w:tcPr>
            <w:tcW w:w="4786" w:type="dxa"/>
          </w:tcPr>
          <w:p>
            <w:pPr>
              <w:pStyle w:val="TableParagraph"/>
              <w:spacing w:line="140" w:lineRule="exact"/>
              <w:ind w:left="72"/>
              <w:rPr>
                <w:sz w:val="16"/>
              </w:rPr>
            </w:pPr>
            <w:r>
              <w:rPr>
                <w:w w:val="90"/>
                <w:sz w:val="16"/>
              </w:rPr>
              <w:t>3.3.</w:t>
            </w:r>
            <w:r>
              <w:rPr>
                <w:spacing w:val="6"/>
                <w:sz w:val="16"/>
              </w:rPr>
              <w:t> </w:t>
            </w:r>
            <w:r>
              <w:rPr>
                <w:w w:val="90"/>
                <w:sz w:val="16"/>
              </w:rPr>
              <w:t>для</w:t>
            </w:r>
            <w:r>
              <w:rPr>
                <w:spacing w:val="39"/>
                <w:sz w:val="16"/>
              </w:rPr>
              <w:t> </w:t>
            </w:r>
            <w:r>
              <w:rPr>
                <w:w w:val="90"/>
                <w:sz w:val="16"/>
              </w:rPr>
              <w:t>медицинской</w:t>
            </w:r>
            <w:r>
              <w:rPr>
                <w:spacing w:val="19"/>
                <w:sz w:val="16"/>
              </w:rPr>
              <w:t> </w:t>
            </w:r>
            <w:r>
              <w:rPr>
                <w:w w:val="90"/>
                <w:sz w:val="16"/>
              </w:rPr>
              <w:t>помощи</w:t>
            </w:r>
            <w:r>
              <w:rPr>
                <w:spacing w:val="5"/>
                <w:sz w:val="16"/>
              </w:rPr>
              <w:t> </w:t>
            </w:r>
            <w:r>
              <w:rPr>
                <w:w w:val="90"/>
                <w:sz w:val="16"/>
              </w:rPr>
              <w:t>больным</w:t>
            </w:r>
            <w:r>
              <w:rPr>
                <w:spacing w:val="12"/>
                <w:sz w:val="16"/>
              </w:rPr>
              <w:t> </w:t>
            </w:r>
            <w:r>
              <w:rPr>
                <w:w w:val="90"/>
                <w:sz w:val="16"/>
              </w:rPr>
              <w:t>с</w:t>
            </w:r>
            <w:r>
              <w:rPr>
                <w:spacing w:val="-2"/>
                <w:sz w:val="16"/>
              </w:rPr>
              <w:t> </w:t>
            </w:r>
            <w:r>
              <w:rPr>
                <w:w w:val="90"/>
                <w:sz w:val="16"/>
              </w:rPr>
              <w:t>вирусным</w:t>
            </w:r>
            <w:r>
              <w:rPr>
                <w:spacing w:val="19"/>
                <w:sz w:val="16"/>
              </w:rPr>
              <w:t> </w:t>
            </w:r>
            <w:r>
              <w:rPr>
                <w:w w:val="90"/>
                <w:sz w:val="16"/>
              </w:rPr>
              <w:t>гепатитом</w:t>
            </w:r>
            <w:r>
              <w:rPr>
                <w:spacing w:val="12"/>
                <w:sz w:val="16"/>
              </w:rPr>
              <w:t> </w:t>
            </w:r>
            <w:r>
              <w:rPr>
                <w:spacing w:val="-10"/>
                <w:w w:val="90"/>
                <w:sz w:val="16"/>
              </w:rPr>
              <w:t>С</w:t>
            </w:r>
          </w:p>
          <w:p>
            <w:pPr>
              <w:pStyle w:val="TableParagraph"/>
              <w:spacing w:before="3"/>
              <w:ind w:left="72"/>
              <w:rPr>
                <w:sz w:val="16"/>
              </w:rPr>
            </w:pPr>
            <w:r>
              <w:rPr>
                <w:w w:val="90"/>
                <w:sz w:val="16"/>
              </w:rPr>
              <w:t>(сумма</w:t>
            </w:r>
            <w:r>
              <w:rPr>
                <w:spacing w:val="6"/>
                <w:sz w:val="16"/>
              </w:rPr>
              <w:t> </w:t>
            </w:r>
            <w:r>
              <w:rPr>
                <w:w w:val="90"/>
                <w:sz w:val="16"/>
              </w:rPr>
              <w:t>строк</w:t>
            </w:r>
            <w:r>
              <w:rPr>
                <w:spacing w:val="8"/>
                <w:sz w:val="16"/>
              </w:rPr>
              <w:t> </w:t>
            </w:r>
            <w:r>
              <w:rPr>
                <w:spacing w:val="-2"/>
                <w:w w:val="90"/>
                <w:sz w:val="16"/>
              </w:rPr>
              <w:t>34.3+42.3+50.3)</w:t>
            </w:r>
          </w:p>
        </w:tc>
        <w:tc>
          <w:tcPr>
            <w:tcW w:w="773" w:type="dxa"/>
          </w:tcPr>
          <w:p>
            <w:pPr>
              <w:pStyle w:val="TableParagraph"/>
              <w:spacing w:before="73"/>
              <w:ind w:left="48"/>
              <w:jc w:val="center"/>
              <w:rPr>
                <w:rFonts w:ascii="Cambria"/>
                <w:sz w:val="15"/>
              </w:rPr>
            </w:pPr>
            <w:r>
              <w:rPr>
                <w:rFonts w:ascii="Cambria"/>
                <w:spacing w:val="-4"/>
                <w:sz w:val="15"/>
              </w:rPr>
              <w:t>24.3</w:t>
            </w:r>
          </w:p>
        </w:tc>
        <w:tc>
          <w:tcPr>
            <w:tcW w:w="1186" w:type="dxa"/>
          </w:tcPr>
          <w:p>
            <w:pPr>
              <w:pStyle w:val="TableParagraph"/>
              <w:spacing w:before="73"/>
              <w:ind w:left="123"/>
              <w:rPr>
                <w:rFonts w:ascii="Cambria" w:hAnsi="Cambria"/>
                <w:sz w:val="15"/>
              </w:rPr>
            </w:pPr>
            <w:r>
              <w:rPr>
                <w:rFonts w:ascii="Cambria" w:hAnsi="Cambria"/>
                <w:w w:val="90"/>
                <w:sz w:val="15"/>
              </w:rPr>
              <w:t>случай</w:t>
            </w:r>
            <w:r>
              <w:rPr>
                <w:rFonts w:ascii="Cambria" w:hAnsi="Cambria"/>
                <w:spacing w:val="7"/>
                <w:sz w:val="15"/>
              </w:rPr>
              <w:t> </w:t>
            </w:r>
            <w:r>
              <w:rPr>
                <w:rFonts w:ascii="Cambria" w:hAnsi="Cambria"/>
                <w:spacing w:val="-2"/>
                <w:sz w:val="15"/>
              </w:rPr>
              <w:t>лечения</w:t>
            </w:r>
          </w:p>
        </w:tc>
        <w:tc>
          <w:tcPr>
            <w:tcW w:w="1488" w:type="dxa"/>
          </w:tcPr>
          <w:p>
            <w:pPr>
              <w:pStyle w:val="TableParagraph"/>
              <w:spacing w:before="75"/>
              <w:ind w:left="80" w:right="41"/>
              <w:jc w:val="center"/>
              <w:rPr>
                <w:sz w:val="15"/>
              </w:rPr>
            </w:pPr>
            <w:r>
              <w:rPr>
                <w:spacing w:val="-2"/>
                <w:sz w:val="15"/>
              </w:rPr>
              <w:t>0,000695</w:t>
            </w:r>
          </w:p>
        </w:tc>
        <w:tc>
          <w:tcPr>
            <w:tcW w:w="1382" w:type="dxa"/>
          </w:tcPr>
          <w:p>
            <w:pPr>
              <w:pStyle w:val="TableParagraph"/>
              <w:spacing w:before="80"/>
              <w:ind w:left="82" w:right="30"/>
              <w:jc w:val="center"/>
              <w:rPr>
                <w:sz w:val="15"/>
              </w:rPr>
            </w:pPr>
            <w:r>
              <w:rPr>
                <w:sz w:val="15"/>
              </w:rPr>
              <w:t>133</w:t>
            </w:r>
            <w:r>
              <w:rPr>
                <w:spacing w:val="-2"/>
                <w:sz w:val="15"/>
              </w:rPr>
              <w:t> 980,52</w:t>
            </w:r>
          </w:p>
        </w:tc>
        <w:tc>
          <w:tcPr>
            <w:tcW w:w="1344" w:type="dxa"/>
          </w:tcPr>
          <w:p>
            <w:pPr>
              <w:pStyle w:val="TableParagraph"/>
              <w:spacing w:before="92"/>
              <w:ind w:left="89" w:right="47"/>
              <w:jc w:val="center"/>
              <w:rPr>
                <w:rFonts w:ascii="Courier New" w:hAnsi="Courier New"/>
                <w:sz w:val="16"/>
              </w:rPr>
            </w:pPr>
            <w:r>
              <w:rPr>
                <w:rFonts w:ascii="Courier New" w:hAnsi="Courier New"/>
                <w:spacing w:val="-10"/>
                <w:sz w:val="16"/>
              </w:rPr>
              <w:t>Х</w:t>
            </w:r>
          </w:p>
        </w:tc>
        <w:tc>
          <w:tcPr>
            <w:tcW w:w="1090" w:type="dxa"/>
          </w:tcPr>
          <w:p>
            <w:pPr>
              <w:pStyle w:val="TableParagraph"/>
              <w:spacing w:before="76"/>
              <w:ind w:left="398"/>
              <w:rPr>
                <w:sz w:val="16"/>
              </w:rPr>
            </w:pPr>
            <w:r>
              <w:rPr>
                <w:spacing w:val="-2"/>
                <w:sz w:val="16"/>
              </w:rPr>
              <w:t>93,12</w:t>
            </w:r>
          </w:p>
        </w:tc>
        <w:tc>
          <w:tcPr>
            <w:tcW w:w="922" w:type="dxa"/>
          </w:tcPr>
          <w:p>
            <w:pPr>
              <w:pStyle w:val="TableParagraph"/>
              <w:spacing w:before="85"/>
              <w:ind w:left="98" w:right="30"/>
              <w:jc w:val="center"/>
              <w:rPr>
                <w:sz w:val="15"/>
              </w:rPr>
            </w:pPr>
            <w:r>
              <w:rPr>
                <w:spacing w:val="-10"/>
                <w:sz w:val="15"/>
              </w:rPr>
              <w:t>Х</w:t>
            </w:r>
          </w:p>
        </w:tc>
        <w:tc>
          <w:tcPr>
            <w:tcW w:w="1143" w:type="dxa"/>
          </w:tcPr>
          <w:p>
            <w:pPr>
              <w:pStyle w:val="TableParagraph"/>
              <w:spacing w:before="85"/>
              <w:ind w:left="78" w:right="23"/>
              <w:jc w:val="center"/>
              <w:rPr>
                <w:sz w:val="15"/>
              </w:rPr>
            </w:pPr>
            <w:r>
              <w:rPr>
                <w:sz w:val="15"/>
              </w:rPr>
              <w:t>736</w:t>
            </w:r>
            <w:r>
              <w:rPr>
                <w:spacing w:val="-5"/>
                <w:sz w:val="15"/>
              </w:rPr>
              <w:t> </w:t>
            </w:r>
            <w:r>
              <w:rPr>
                <w:spacing w:val="-2"/>
                <w:sz w:val="15"/>
              </w:rPr>
              <w:t>751,69</w:t>
            </w:r>
          </w:p>
        </w:tc>
        <w:tc>
          <w:tcPr>
            <w:tcW w:w="749" w:type="dxa"/>
          </w:tcPr>
          <w:p>
            <w:pPr>
              <w:pStyle w:val="TableParagraph"/>
              <w:spacing w:before="83"/>
              <w:ind w:left="96" w:right="82"/>
              <w:jc w:val="center"/>
              <w:rPr>
                <w:rFonts w:ascii="Consolas" w:hAnsi="Consolas"/>
                <w:sz w:val="16"/>
              </w:rPr>
            </w:pPr>
            <w:r>
              <w:rPr>
                <w:rFonts w:ascii="Consolas" w:hAnsi="Consolas"/>
                <w:spacing w:val="-10"/>
                <w:sz w:val="16"/>
              </w:rPr>
              <w:t>Х</w:t>
            </w:r>
          </w:p>
        </w:tc>
      </w:tr>
      <w:tr>
        <w:trPr>
          <w:trHeight w:val="378" w:hRule="atLeast"/>
        </w:trPr>
        <w:tc>
          <w:tcPr>
            <w:tcW w:w="4786" w:type="dxa"/>
          </w:tcPr>
          <w:p>
            <w:pPr>
              <w:pStyle w:val="TableParagraph"/>
              <w:spacing w:line="150" w:lineRule="exact"/>
              <w:ind w:left="72"/>
              <w:rPr>
                <w:sz w:val="16"/>
              </w:rPr>
            </w:pPr>
            <w:r>
              <w:rPr>
                <w:w w:val="90"/>
                <w:sz w:val="16"/>
              </w:rPr>
              <w:t>3.4.</w:t>
            </w:r>
            <w:r>
              <w:rPr>
                <w:spacing w:val="19"/>
                <w:sz w:val="16"/>
              </w:rPr>
              <w:t> </w:t>
            </w:r>
            <w:r>
              <w:rPr>
                <w:w w:val="90"/>
                <w:sz w:val="16"/>
              </w:rPr>
              <w:t>высокотехнологичная</w:t>
            </w:r>
            <w:r>
              <w:rPr>
                <w:spacing w:val="14"/>
                <w:sz w:val="16"/>
              </w:rPr>
              <w:t> </w:t>
            </w:r>
            <w:r>
              <w:rPr>
                <w:w w:val="90"/>
                <w:sz w:val="16"/>
              </w:rPr>
              <w:t>медицинская</w:t>
            </w:r>
            <w:r>
              <w:rPr>
                <w:spacing w:val="30"/>
                <w:sz w:val="16"/>
              </w:rPr>
              <w:t> </w:t>
            </w:r>
            <w:r>
              <w:rPr>
                <w:spacing w:val="-2"/>
                <w:w w:val="90"/>
                <w:sz w:val="16"/>
              </w:rPr>
              <w:t>помощь</w:t>
            </w:r>
          </w:p>
          <w:p>
            <w:pPr>
              <w:pStyle w:val="TableParagraph"/>
              <w:spacing w:before="3"/>
              <w:ind w:left="67"/>
              <w:rPr>
                <w:sz w:val="16"/>
              </w:rPr>
            </w:pPr>
            <w:r>
              <w:rPr>
                <w:w w:val="90"/>
                <w:sz w:val="16"/>
              </w:rPr>
              <w:t>(сумма</w:t>
            </w:r>
            <w:r>
              <w:rPr>
                <w:spacing w:val="8"/>
                <w:sz w:val="16"/>
              </w:rPr>
              <w:t> </w:t>
            </w:r>
            <w:r>
              <w:rPr>
                <w:w w:val="90"/>
                <w:sz w:val="16"/>
              </w:rPr>
              <w:t>строк</w:t>
            </w:r>
            <w:r>
              <w:rPr>
                <w:spacing w:val="6"/>
                <w:sz w:val="16"/>
              </w:rPr>
              <w:t> </w:t>
            </w:r>
            <w:r>
              <w:rPr>
                <w:spacing w:val="-2"/>
                <w:w w:val="90"/>
                <w:sz w:val="16"/>
              </w:rPr>
              <w:t>34.4+42.4+50.4)</w:t>
            </w:r>
          </w:p>
        </w:tc>
        <w:tc>
          <w:tcPr>
            <w:tcW w:w="773" w:type="dxa"/>
          </w:tcPr>
          <w:p>
            <w:pPr>
              <w:pStyle w:val="TableParagraph"/>
              <w:spacing w:before="76"/>
              <w:ind w:left="47"/>
              <w:jc w:val="center"/>
              <w:rPr>
                <w:sz w:val="16"/>
              </w:rPr>
            </w:pPr>
            <w:r>
              <w:rPr>
                <w:spacing w:val="-4"/>
                <w:sz w:val="16"/>
              </w:rPr>
              <w:t>24.4</w:t>
            </w:r>
          </w:p>
        </w:tc>
        <w:tc>
          <w:tcPr>
            <w:tcW w:w="1186" w:type="dxa"/>
          </w:tcPr>
          <w:p>
            <w:pPr>
              <w:pStyle w:val="TableParagraph"/>
              <w:spacing w:before="76"/>
              <w:ind w:left="120"/>
              <w:rPr>
                <w:sz w:val="16"/>
              </w:rPr>
            </w:pPr>
            <w:r>
              <w:rPr>
                <w:w w:val="90"/>
                <w:sz w:val="16"/>
              </w:rPr>
              <w:t>случай</w:t>
            </w:r>
            <w:r>
              <w:rPr>
                <w:spacing w:val="-1"/>
                <w:sz w:val="16"/>
              </w:rPr>
              <w:t> </w:t>
            </w:r>
            <w:r>
              <w:rPr>
                <w:spacing w:val="-2"/>
                <w:sz w:val="16"/>
              </w:rPr>
              <w:t>лечения</w:t>
            </w:r>
          </w:p>
        </w:tc>
        <w:tc>
          <w:tcPr>
            <w:tcW w:w="1488" w:type="dxa"/>
          </w:tcPr>
          <w:p>
            <w:pPr>
              <w:pStyle w:val="TableParagraph"/>
              <w:spacing w:before="85"/>
              <w:ind w:left="80" w:right="48"/>
              <w:jc w:val="center"/>
              <w:rPr>
                <w:sz w:val="15"/>
              </w:rPr>
            </w:pPr>
            <w:r>
              <w:rPr>
                <w:spacing w:val="-2"/>
                <w:sz w:val="15"/>
              </w:rPr>
              <w:t>0,0003857</w:t>
            </w:r>
          </w:p>
        </w:tc>
        <w:tc>
          <w:tcPr>
            <w:tcW w:w="1382" w:type="dxa"/>
          </w:tcPr>
          <w:p>
            <w:pPr>
              <w:pStyle w:val="TableParagraph"/>
              <w:spacing w:before="90"/>
              <w:ind w:left="75" w:right="32"/>
              <w:jc w:val="center"/>
              <w:rPr>
                <w:sz w:val="15"/>
              </w:rPr>
            </w:pPr>
            <w:r>
              <w:rPr>
                <w:sz w:val="15"/>
              </w:rPr>
              <w:t>190</w:t>
            </w:r>
            <w:r>
              <w:rPr>
                <w:spacing w:val="-2"/>
                <w:sz w:val="15"/>
              </w:rPr>
              <w:t> 000,00</w:t>
            </w:r>
          </w:p>
        </w:tc>
        <w:tc>
          <w:tcPr>
            <w:tcW w:w="1344" w:type="dxa"/>
          </w:tcPr>
          <w:p>
            <w:pPr>
              <w:pStyle w:val="TableParagraph"/>
              <w:spacing w:before="2" w:after="1"/>
              <w:rPr>
                <w:sz w:val="11"/>
              </w:rPr>
            </w:pPr>
          </w:p>
          <w:p>
            <w:pPr>
              <w:pStyle w:val="TableParagraph"/>
              <w:spacing w:line="105" w:lineRule="exact"/>
              <w:ind w:left="644"/>
              <w:rPr>
                <w:position w:val="-1"/>
                <w:sz w:val="10"/>
              </w:rPr>
            </w:pPr>
            <w:r>
              <w:rPr>
                <w:position w:val="-1"/>
                <w:sz w:val="10"/>
              </w:rPr>
              <w:drawing>
                <wp:inline distT="0" distB="0" distL="0" distR="0">
                  <wp:extent cx="60959" cy="67055"/>
                  <wp:effectExtent l="0" t="0" r="0" b="0"/>
                  <wp:docPr id="601" name="Image 601"/>
                  <wp:cNvGraphicFramePr>
                    <a:graphicFrameLocks/>
                  </wp:cNvGraphicFramePr>
                  <a:graphic>
                    <a:graphicData uri="http://schemas.openxmlformats.org/drawingml/2006/picture">
                      <pic:pic>
                        <pic:nvPicPr>
                          <pic:cNvPr id="601" name="Image 601"/>
                          <pic:cNvPicPr/>
                        </pic:nvPicPr>
                        <pic:blipFill>
                          <a:blip r:embed="rId567" cstate="print"/>
                          <a:stretch>
                            <a:fillRect/>
                          </a:stretch>
                        </pic:blipFill>
                        <pic:spPr>
                          <a:xfrm>
                            <a:off x="0" y="0"/>
                            <a:ext cx="60959" cy="67055"/>
                          </a:xfrm>
                          <a:prstGeom prst="rect">
                            <a:avLst/>
                          </a:prstGeom>
                        </pic:spPr>
                      </pic:pic>
                    </a:graphicData>
                  </a:graphic>
                </wp:inline>
              </w:drawing>
            </w:r>
            <w:r>
              <w:rPr>
                <w:position w:val="-1"/>
                <w:sz w:val="10"/>
              </w:rPr>
            </w:r>
          </w:p>
        </w:tc>
        <w:tc>
          <w:tcPr>
            <w:tcW w:w="1090" w:type="dxa"/>
          </w:tcPr>
          <w:p>
            <w:pPr>
              <w:pStyle w:val="TableParagraph"/>
              <w:spacing w:before="90"/>
              <w:ind w:left="399"/>
              <w:rPr>
                <w:sz w:val="15"/>
              </w:rPr>
            </w:pPr>
            <w:r>
              <w:rPr>
                <w:spacing w:val="-2"/>
                <w:sz w:val="15"/>
              </w:rPr>
              <w:t>73,28</w:t>
            </w:r>
          </w:p>
        </w:tc>
        <w:tc>
          <w:tcPr>
            <w:tcW w:w="922" w:type="dxa"/>
          </w:tcPr>
          <w:p>
            <w:pPr>
              <w:pStyle w:val="TableParagraph"/>
              <w:spacing w:before="85"/>
              <w:ind w:left="93" w:right="30"/>
              <w:jc w:val="center"/>
              <w:rPr>
                <w:sz w:val="16"/>
              </w:rPr>
            </w:pPr>
            <w:r>
              <w:rPr>
                <w:spacing w:val="-10"/>
                <w:sz w:val="16"/>
              </w:rPr>
              <w:t>Х</w:t>
            </w:r>
          </w:p>
        </w:tc>
        <w:tc>
          <w:tcPr>
            <w:tcW w:w="1143" w:type="dxa"/>
          </w:tcPr>
          <w:p>
            <w:pPr>
              <w:pStyle w:val="TableParagraph"/>
              <w:spacing w:before="85"/>
              <w:ind w:left="77" w:right="33"/>
              <w:jc w:val="center"/>
              <w:rPr>
                <w:sz w:val="16"/>
              </w:rPr>
            </w:pPr>
            <w:r>
              <w:rPr>
                <w:spacing w:val="-6"/>
                <w:sz w:val="16"/>
              </w:rPr>
              <w:t>579</w:t>
            </w:r>
            <w:r>
              <w:rPr>
                <w:spacing w:val="-1"/>
                <w:sz w:val="16"/>
              </w:rPr>
              <w:t> </w:t>
            </w:r>
            <w:r>
              <w:rPr>
                <w:spacing w:val="-2"/>
                <w:sz w:val="16"/>
              </w:rPr>
              <w:t>826,31</w:t>
            </w:r>
          </w:p>
        </w:tc>
        <w:tc>
          <w:tcPr>
            <w:tcW w:w="749" w:type="dxa"/>
          </w:tcPr>
          <w:p>
            <w:pPr>
              <w:pStyle w:val="TableParagraph"/>
              <w:spacing w:before="106"/>
              <w:ind w:left="96" w:right="94"/>
              <w:jc w:val="center"/>
              <w:rPr>
                <w:rFonts w:ascii="Courier New" w:hAnsi="Courier New"/>
                <w:sz w:val="16"/>
              </w:rPr>
            </w:pPr>
            <w:r>
              <w:rPr>
                <w:rFonts w:ascii="Courier New" w:hAnsi="Courier New"/>
                <w:spacing w:val="-10"/>
                <w:sz w:val="16"/>
              </w:rPr>
              <w:t>Х</w:t>
            </w:r>
          </w:p>
        </w:tc>
      </w:tr>
      <w:tr>
        <w:trPr>
          <w:trHeight w:val="800" w:hRule="atLeast"/>
        </w:trPr>
        <w:tc>
          <w:tcPr>
            <w:tcW w:w="4786" w:type="dxa"/>
          </w:tcPr>
          <w:p>
            <w:pPr>
              <w:pStyle w:val="TableParagraph"/>
              <w:spacing w:line="150" w:lineRule="exact"/>
              <w:ind w:left="71"/>
              <w:rPr>
                <w:sz w:val="16"/>
              </w:rPr>
            </w:pPr>
            <w:r>
              <w:rPr>
                <w:w w:val="90"/>
                <w:sz w:val="16"/>
              </w:rPr>
              <w:t>4.</w:t>
            </w:r>
            <w:r>
              <w:rPr>
                <w:spacing w:val="24"/>
                <w:sz w:val="16"/>
              </w:rPr>
              <w:t> </w:t>
            </w:r>
            <w:r>
              <w:rPr>
                <w:w w:val="90"/>
                <w:sz w:val="16"/>
              </w:rPr>
              <w:t>Специализированная,</w:t>
            </w:r>
            <w:r>
              <w:rPr>
                <w:spacing w:val="24"/>
                <w:sz w:val="16"/>
              </w:rPr>
              <w:t> </w:t>
            </w:r>
            <w:r>
              <w:rPr>
                <w:w w:val="90"/>
                <w:sz w:val="16"/>
              </w:rPr>
              <w:t>в</w:t>
            </w:r>
            <w:r>
              <w:rPr>
                <w:spacing w:val="5"/>
                <w:sz w:val="16"/>
              </w:rPr>
              <w:t> </w:t>
            </w:r>
            <w:r>
              <w:rPr>
                <w:w w:val="90"/>
                <w:sz w:val="16"/>
              </w:rPr>
              <w:t>том</w:t>
            </w:r>
            <w:r>
              <w:rPr>
                <w:spacing w:val="23"/>
                <w:sz w:val="16"/>
              </w:rPr>
              <w:t> </w:t>
            </w:r>
            <w:r>
              <w:rPr>
                <w:w w:val="90"/>
                <w:sz w:val="16"/>
              </w:rPr>
              <w:t>числе</w:t>
            </w:r>
            <w:r>
              <w:rPr>
                <w:spacing w:val="21"/>
                <w:sz w:val="16"/>
              </w:rPr>
              <w:t> </w:t>
            </w:r>
            <w:r>
              <w:rPr>
                <w:w w:val="90"/>
                <w:sz w:val="16"/>
              </w:rPr>
              <w:t>высокотехнологичная,</w:t>
            </w:r>
            <w:r>
              <w:rPr>
                <w:spacing w:val="7"/>
                <w:sz w:val="16"/>
              </w:rPr>
              <w:t> </w:t>
            </w:r>
            <w:r>
              <w:rPr>
                <w:spacing w:val="-2"/>
                <w:w w:val="90"/>
                <w:sz w:val="16"/>
              </w:rPr>
              <w:t>медицинская</w:t>
            </w:r>
          </w:p>
          <w:p>
            <w:pPr>
              <w:pStyle w:val="TableParagraph"/>
              <w:spacing w:before="3"/>
              <w:ind w:left="70"/>
              <w:rPr>
                <w:sz w:val="16"/>
              </w:rPr>
            </w:pPr>
            <w:r>
              <w:rPr>
                <w:w w:val="90"/>
                <w:sz w:val="16"/>
              </w:rPr>
              <w:t>помощь</w:t>
            </w:r>
            <w:r>
              <w:rPr>
                <w:spacing w:val="16"/>
                <w:sz w:val="16"/>
              </w:rPr>
              <w:t> </w:t>
            </w:r>
            <w:r>
              <w:rPr>
                <w:w w:val="90"/>
                <w:sz w:val="16"/>
              </w:rPr>
              <w:t>в</w:t>
            </w:r>
            <w:r>
              <w:rPr>
                <w:spacing w:val="8"/>
                <w:sz w:val="16"/>
              </w:rPr>
              <w:t> </w:t>
            </w:r>
            <w:r>
              <w:rPr>
                <w:w w:val="90"/>
                <w:sz w:val="16"/>
              </w:rPr>
              <w:t>условиях</w:t>
            </w:r>
            <w:r>
              <w:rPr>
                <w:spacing w:val="18"/>
                <w:sz w:val="16"/>
              </w:rPr>
              <w:t> </w:t>
            </w:r>
            <w:r>
              <w:rPr>
                <w:w w:val="90"/>
                <w:sz w:val="16"/>
              </w:rPr>
              <w:t>круглосуточного</w:t>
            </w:r>
            <w:r>
              <w:rPr>
                <w:sz w:val="16"/>
              </w:rPr>
              <w:t> </w:t>
            </w:r>
            <w:r>
              <w:rPr>
                <w:spacing w:val="-2"/>
                <w:w w:val="90"/>
                <w:sz w:val="16"/>
              </w:rPr>
              <w:t>стационара,</w:t>
            </w:r>
          </w:p>
          <w:p>
            <w:pPr>
              <w:pStyle w:val="TableParagraph"/>
              <w:spacing w:before="8"/>
              <w:ind w:left="67"/>
              <w:rPr>
                <w:sz w:val="16"/>
              </w:rPr>
            </w:pPr>
            <w:r>
              <w:rPr>
                <w:w w:val="90"/>
                <w:sz w:val="16"/>
              </w:rPr>
              <w:t>за</w:t>
            </w:r>
            <w:r>
              <w:rPr>
                <w:spacing w:val="5"/>
                <w:sz w:val="16"/>
              </w:rPr>
              <w:t> </w:t>
            </w:r>
            <w:r>
              <w:rPr>
                <w:w w:val="90"/>
                <w:sz w:val="16"/>
              </w:rPr>
              <w:t>исключением</w:t>
            </w:r>
            <w:r>
              <w:rPr>
                <w:spacing w:val="17"/>
                <w:sz w:val="16"/>
              </w:rPr>
              <w:t> </w:t>
            </w:r>
            <w:r>
              <w:rPr>
                <w:w w:val="90"/>
                <w:sz w:val="16"/>
              </w:rPr>
              <w:t>медицинской</w:t>
            </w:r>
            <w:r>
              <w:rPr>
                <w:spacing w:val="22"/>
                <w:sz w:val="16"/>
              </w:rPr>
              <w:t> </w:t>
            </w:r>
            <w:r>
              <w:rPr>
                <w:w w:val="90"/>
                <w:sz w:val="16"/>
              </w:rPr>
              <w:t>реабилитации,</w:t>
            </w:r>
            <w:r>
              <w:rPr>
                <w:spacing w:val="13"/>
                <w:sz w:val="16"/>
              </w:rPr>
              <w:t> </w:t>
            </w:r>
            <w:r>
              <w:rPr>
                <w:w w:val="90"/>
                <w:sz w:val="16"/>
              </w:rPr>
              <w:t>(сумма</w:t>
            </w:r>
            <w:r>
              <w:rPr>
                <w:spacing w:val="5"/>
                <w:sz w:val="16"/>
              </w:rPr>
              <w:t> </w:t>
            </w:r>
            <w:r>
              <w:rPr>
                <w:w w:val="90"/>
                <w:sz w:val="16"/>
              </w:rPr>
              <w:t>строк</w:t>
            </w:r>
            <w:r>
              <w:rPr>
                <w:spacing w:val="6"/>
                <w:sz w:val="16"/>
              </w:rPr>
              <w:t> </w:t>
            </w:r>
            <w:r>
              <w:rPr>
                <w:spacing w:val="-2"/>
                <w:w w:val="90"/>
                <w:sz w:val="16"/>
              </w:rPr>
              <w:t>35+43+51)</w:t>
            </w:r>
          </w:p>
          <w:p>
            <w:pPr>
              <w:pStyle w:val="TableParagraph"/>
              <w:rPr>
                <w:sz w:val="7"/>
              </w:rPr>
            </w:pPr>
          </w:p>
          <w:p>
            <w:pPr>
              <w:pStyle w:val="TableParagraph"/>
              <w:spacing w:line="76" w:lineRule="exact"/>
              <w:ind w:left="74"/>
              <w:rPr>
                <w:position w:val="-1"/>
                <w:sz w:val="7"/>
              </w:rPr>
            </w:pPr>
            <w:r>
              <w:rPr>
                <w:position w:val="-1"/>
                <w:sz w:val="7"/>
              </w:rPr>
              <w:drawing>
                <wp:inline distT="0" distB="0" distL="0" distR="0">
                  <wp:extent cx="484632" cy="48767"/>
                  <wp:effectExtent l="0" t="0" r="0" b="0"/>
                  <wp:docPr id="602" name="Image 602"/>
                  <wp:cNvGraphicFramePr>
                    <a:graphicFrameLocks/>
                  </wp:cNvGraphicFramePr>
                  <a:graphic>
                    <a:graphicData uri="http://schemas.openxmlformats.org/drawingml/2006/picture">
                      <pic:pic>
                        <pic:nvPicPr>
                          <pic:cNvPr id="602" name="Image 602"/>
                          <pic:cNvPicPr/>
                        </pic:nvPicPr>
                        <pic:blipFill>
                          <a:blip r:embed="rId568" cstate="print"/>
                          <a:stretch>
                            <a:fillRect/>
                          </a:stretch>
                        </pic:blipFill>
                        <pic:spPr>
                          <a:xfrm>
                            <a:off x="0" y="0"/>
                            <a:ext cx="484632" cy="48767"/>
                          </a:xfrm>
                          <a:prstGeom prst="rect">
                            <a:avLst/>
                          </a:prstGeom>
                        </pic:spPr>
                      </pic:pic>
                    </a:graphicData>
                  </a:graphic>
                </wp:inline>
              </w:drawing>
            </w:r>
            <w:r>
              <w:rPr>
                <w:position w:val="-1"/>
                <w:sz w:val="7"/>
              </w:rPr>
            </w:r>
          </w:p>
        </w:tc>
        <w:tc>
          <w:tcPr>
            <w:tcW w:w="773" w:type="dxa"/>
          </w:tcPr>
          <w:p>
            <w:pPr>
              <w:pStyle w:val="TableParagraph"/>
              <w:spacing w:before="123"/>
              <w:rPr>
                <w:sz w:val="15"/>
              </w:rPr>
            </w:pPr>
          </w:p>
          <w:p>
            <w:pPr>
              <w:pStyle w:val="TableParagraph"/>
              <w:spacing w:before="1"/>
              <w:ind w:left="97" w:right="56"/>
              <w:jc w:val="center"/>
              <w:rPr>
                <w:sz w:val="15"/>
              </w:rPr>
            </w:pPr>
            <w:r>
              <w:rPr>
                <w:spacing w:val="-5"/>
                <w:sz w:val="15"/>
              </w:rPr>
              <w:t>25</w:t>
            </w:r>
          </w:p>
        </w:tc>
        <w:tc>
          <w:tcPr>
            <w:tcW w:w="1186" w:type="dxa"/>
          </w:tcPr>
          <w:p>
            <w:pPr>
              <w:pStyle w:val="TableParagraph"/>
              <w:spacing w:before="32"/>
              <w:rPr>
                <w:sz w:val="15"/>
              </w:rPr>
            </w:pPr>
          </w:p>
          <w:p>
            <w:pPr>
              <w:pStyle w:val="TableParagraph"/>
              <w:spacing w:line="261" w:lineRule="auto"/>
              <w:ind w:left="104" w:firstLine="285"/>
              <w:rPr>
                <w:sz w:val="15"/>
              </w:rPr>
            </w:pPr>
            <w:r>
              <w:rPr>
                <w:spacing w:val="-2"/>
                <w:sz w:val="15"/>
              </w:rPr>
              <w:t>случай</w:t>
            </w:r>
            <w:r>
              <w:rPr>
                <w:spacing w:val="40"/>
                <w:sz w:val="15"/>
              </w:rPr>
              <w:t> </w:t>
            </w:r>
            <w:r>
              <w:rPr>
                <w:spacing w:val="-2"/>
                <w:sz w:val="15"/>
              </w:rPr>
              <w:t>госпитализации</w:t>
            </w:r>
          </w:p>
        </w:tc>
        <w:tc>
          <w:tcPr>
            <w:tcW w:w="1488" w:type="dxa"/>
          </w:tcPr>
          <w:p>
            <w:pPr>
              <w:pStyle w:val="TableParagraph"/>
              <w:spacing w:before="123"/>
              <w:rPr>
                <w:sz w:val="15"/>
              </w:rPr>
            </w:pPr>
          </w:p>
          <w:p>
            <w:pPr>
              <w:pStyle w:val="TableParagraph"/>
              <w:spacing w:before="1"/>
              <w:ind w:left="80" w:right="62"/>
              <w:jc w:val="center"/>
              <w:rPr>
                <w:sz w:val="15"/>
              </w:rPr>
            </w:pPr>
            <w:r>
              <w:rPr>
                <w:spacing w:val="-2"/>
                <w:sz w:val="15"/>
              </w:rPr>
              <w:t>0,17564307</w:t>
            </w:r>
          </w:p>
        </w:tc>
        <w:tc>
          <w:tcPr>
            <w:tcW w:w="1382" w:type="dxa"/>
          </w:tcPr>
          <w:p>
            <w:pPr>
              <w:pStyle w:val="TableParagraph"/>
              <w:spacing w:before="107"/>
              <w:rPr>
                <w:sz w:val="16"/>
              </w:rPr>
            </w:pPr>
          </w:p>
          <w:p>
            <w:pPr>
              <w:pStyle w:val="TableParagraph"/>
              <w:spacing w:before="1"/>
              <w:ind w:left="75" w:right="41"/>
              <w:jc w:val="center"/>
              <w:rPr>
                <w:sz w:val="16"/>
              </w:rPr>
            </w:pPr>
            <w:r>
              <w:rPr>
                <w:spacing w:val="-4"/>
                <w:sz w:val="16"/>
              </w:rPr>
              <w:t>64</w:t>
            </w:r>
            <w:r>
              <w:rPr>
                <w:spacing w:val="-5"/>
                <w:sz w:val="16"/>
              </w:rPr>
              <w:t> </w:t>
            </w:r>
            <w:r>
              <w:rPr>
                <w:spacing w:val="-2"/>
                <w:sz w:val="16"/>
              </w:rPr>
              <w:t>993,83</w:t>
            </w:r>
          </w:p>
        </w:tc>
        <w:tc>
          <w:tcPr>
            <w:tcW w:w="1344" w:type="dxa"/>
          </w:tcPr>
          <w:p>
            <w:pPr>
              <w:pStyle w:val="TableParagraph"/>
              <w:spacing w:before="110"/>
              <w:rPr>
                <w:sz w:val="16"/>
              </w:rPr>
            </w:pPr>
          </w:p>
          <w:p>
            <w:pPr>
              <w:pStyle w:val="TableParagraph"/>
              <w:ind w:left="89" w:right="65"/>
              <w:jc w:val="center"/>
              <w:rPr>
                <w:rFonts w:ascii="Consolas" w:hAnsi="Consolas"/>
                <w:sz w:val="16"/>
              </w:rPr>
            </w:pPr>
            <w:r>
              <w:rPr>
                <w:rFonts w:ascii="Consolas" w:hAnsi="Consolas"/>
                <w:spacing w:val="-10"/>
                <w:sz w:val="16"/>
              </w:rPr>
              <w:t>Х</w:t>
            </w:r>
          </w:p>
        </w:tc>
        <w:tc>
          <w:tcPr>
            <w:tcW w:w="1090" w:type="dxa"/>
          </w:tcPr>
          <w:p>
            <w:pPr>
              <w:pStyle w:val="TableParagraph"/>
              <w:spacing w:before="128"/>
              <w:rPr>
                <w:sz w:val="15"/>
              </w:rPr>
            </w:pPr>
          </w:p>
          <w:p>
            <w:pPr>
              <w:pStyle w:val="TableParagraph"/>
              <w:ind w:left="262"/>
              <w:rPr>
                <w:sz w:val="15"/>
              </w:rPr>
            </w:pPr>
            <w:r>
              <w:rPr>
                <w:sz w:val="15"/>
              </w:rPr>
              <w:t>11</w:t>
            </w:r>
            <w:r>
              <w:rPr>
                <w:spacing w:val="-1"/>
                <w:sz w:val="15"/>
              </w:rPr>
              <w:t> </w:t>
            </w:r>
            <w:r>
              <w:rPr>
                <w:spacing w:val="-2"/>
                <w:sz w:val="15"/>
              </w:rPr>
              <w:t>415,71</w:t>
            </w:r>
          </w:p>
        </w:tc>
        <w:tc>
          <w:tcPr>
            <w:tcW w:w="922" w:type="dxa"/>
          </w:tcPr>
          <w:p>
            <w:pPr>
              <w:pStyle w:val="TableParagraph"/>
              <w:spacing w:before="133"/>
              <w:rPr>
                <w:sz w:val="15"/>
              </w:rPr>
            </w:pPr>
          </w:p>
          <w:p>
            <w:pPr>
              <w:pStyle w:val="TableParagraph"/>
              <w:ind w:left="82" w:right="33"/>
              <w:jc w:val="center"/>
              <w:rPr>
                <w:sz w:val="15"/>
              </w:rPr>
            </w:pPr>
            <w:r>
              <w:rPr>
                <w:spacing w:val="-10"/>
                <w:sz w:val="15"/>
              </w:rPr>
              <w:t>Х</w:t>
            </w:r>
          </w:p>
        </w:tc>
        <w:tc>
          <w:tcPr>
            <w:tcW w:w="1143" w:type="dxa"/>
          </w:tcPr>
          <w:p>
            <w:pPr>
              <w:pStyle w:val="TableParagraph"/>
              <w:spacing w:before="133"/>
              <w:rPr>
                <w:sz w:val="15"/>
              </w:rPr>
            </w:pPr>
          </w:p>
          <w:p>
            <w:pPr>
              <w:pStyle w:val="TableParagraph"/>
              <w:ind w:left="77" w:right="41"/>
              <w:jc w:val="center"/>
              <w:rPr>
                <w:sz w:val="15"/>
              </w:rPr>
            </w:pPr>
            <w:r>
              <w:rPr>
                <w:sz w:val="15"/>
              </w:rPr>
              <w:t>90 322</w:t>
            </w:r>
            <w:r>
              <w:rPr>
                <w:spacing w:val="1"/>
                <w:sz w:val="15"/>
              </w:rPr>
              <w:t> </w:t>
            </w:r>
            <w:r>
              <w:rPr>
                <w:spacing w:val="-2"/>
                <w:sz w:val="15"/>
              </w:rPr>
              <w:t>886,64</w:t>
            </w:r>
          </w:p>
        </w:tc>
        <w:tc>
          <w:tcPr>
            <w:tcW w:w="749" w:type="dxa"/>
          </w:tcPr>
          <w:p>
            <w:pPr>
              <w:pStyle w:val="TableParagraph"/>
              <w:spacing w:before="133"/>
              <w:rPr>
                <w:sz w:val="15"/>
              </w:rPr>
            </w:pPr>
          </w:p>
          <w:p>
            <w:pPr>
              <w:pStyle w:val="TableParagraph"/>
              <w:ind w:left="96" w:right="74"/>
              <w:jc w:val="center"/>
              <w:rPr>
                <w:sz w:val="15"/>
              </w:rPr>
            </w:pPr>
            <w:r>
              <w:rPr>
                <w:spacing w:val="-10"/>
                <w:sz w:val="15"/>
              </w:rPr>
              <w:t>Х</w:t>
            </w:r>
          </w:p>
        </w:tc>
      </w:tr>
      <w:tr>
        <w:trPr>
          <w:trHeight w:val="383" w:hRule="atLeast"/>
        </w:trPr>
        <w:tc>
          <w:tcPr>
            <w:tcW w:w="4786" w:type="dxa"/>
          </w:tcPr>
          <w:p>
            <w:pPr>
              <w:pStyle w:val="TableParagraph"/>
              <w:spacing w:line="154" w:lineRule="exact"/>
              <w:ind w:left="61"/>
              <w:rPr>
                <w:sz w:val="16"/>
              </w:rPr>
            </w:pPr>
            <w:r>
              <w:rPr>
                <w:w w:val="90"/>
                <w:sz w:val="16"/>
              </w:rPr>
              <w:t>4.1.</w:t>
            </w:r>
            <w:r>
              <w:rPr>
                <w:spacing w:val="13"/>
                <w:sz w:val="16"/>
              </w:rPr>
              <w:t> </w:t>
            </w:r>
            <w:r>
              <w:rPr>
                <w:w w:val="90"/>
                <w:sz w:val="16"/>
              </w:rPr>
              <w:t>медицинская</w:t>
            </w:r>
            <w:r>
              <w:rPr>
                <w:spacing w:val="29"/>
                <w:sz w:val="16"/>
              </w:rPr>
              <w:t> </w:t>
            </w:r>
            <w:r>
              <w:rPr>
                <w:w w:val="90"/>
                <w:sz w:val="16"/>
              </w:rPr>
              <w:t>помощь</w:t>
            </w:r>
            <w:r>
              <w:rPr>
                <w:spacing w:val="8"/>
                <w:sz w:val="16"/>
              </w:rPr>
              <w:t> </w:t>
            </w:r>
            <w:r>
              <w:rPr>
                <w:w w:val="90"/>
                <w:sz w:val="16"/>
              </w:rPr>
              <w:t>по</w:t>
            </w:r>
            <w:r>
              <w:rPr>
                <w:spacing w:val="2"/>
                <w:sz w:val="16"/>
              </w:rPr>
              <w:t> </w:t>
            </w:r>
            <w:r>
              <w:rPr>
                <w:w w:val="90"/>
                <w:sz w:val="16"/>
              </w:rPr>
              <w:t>профилю</w:t>
            </w:r>
            <w:r>
              <w:rPr>
                <w:spacing w:val="13"/>
                <w:sz w:val="16"/>
              </w:rPr>
              <w:t> </w:t>
            </w:r>
            <w:r>
              <w:rPr>
                <w:spacing w:val="-2"/>
                <w:w w:val="90"/>
                <w:sz w:val="16"/>
              </w:rPr>
              <w:t>«онкология»</w:t>
            </w:r>
          </w:p>
          <w:p>
            <w:pPr>
              <w:pStyle w:val="TableParagraph"/>
              <w:spacing w:before="3"/>
              <w:ind w:left="57"/>
              <w:rPr>
                <w:sz w:val="16"/>
              </w:rPr>
            </w:pPr>
            <w:r>
              <w:rPr>
                <w:w w:val="90"/>
                <w:sz w:val="16"/>
              </w:rPr>
              <w:t>(сумма</w:t>
            </w:r>
            <w:r>
              <w:rPr>
                <w:spacing w:val="14"/>
                <w:sz w:val="16"/>
              </w:rPr>
              <w:t> </w:t>
            </w:r>
            <w:r>
              <w:rPr>
                <w:w w:val="90"/>
                <w:sz w:val="16"/>
              </w:rPr>
              <w:t>строк</w:t>
            </w:r>
            <w:r>
              <w:rPr>
                <w:spacing w:val="3"/>
                <w:sz w:val="16"/>
              </w:rPr>
              <w:t> </w:t>
            </w:r>
            <w:r>
              <w:rPr>
                <w:w w:val="90"/>
                <w:sz w:val="16"/>
              </w:rPr>
              <w:t>35.1+43.1+51.</w:t>
            </w:r>
            <w:r>
              <w:rPr>
                <w:spacing w:val="-5"/>
                <w:w w:val="90"/>
                <w:sz w:val="16"/>
              </w:rPr>
              <w:t> 1)</w:t>
            </w:r>
          </w:p>
        </w:tc>
        <w:tc>
          <w:tcPr>
            <w:tcW w:w="773" w:type="dxa"/>
          </w:tcPr>
          <w:p>
            <w:pPr>
              <w:pStyle w:val="TableParagraph"/>
              <w:spacing w:before="85"/>
              <w:ind w:left="85" w:right="63"/>
              <w:jc w:val="center"/>
              <w:rPr>
                <w:sz w:val="15"/>
              </w:rPr>
            </w:pPr>
            <w:r>
              <w:rPr>
                <w:w w:val="95"/>
                <w:sz w:val="15"/>
              </w:rPr>
              <w:t>25.</w:t>
            </w:r>
            <w:r>
              <w:rPr>
                <w:spacing w:val="-23"/>
                <w:w w:val="95"/>
                <w:sz w:val="15"/>
              </w:rPr>
              <w:t> </w:t>
            </w:r>
            <w:r>
              <w:rPr>
                <w:spacing w:val="-10"/>
                <w:w w:val="95"/>
                <w:sz w:val="15"/>
              </w:rPr>
              <w:t>1</w:t>
            </w:r>
          </w:p>
        </w:tc>
        <w:tc>
          <w:tcPr>
            <w:tcW w:w="1186" w:type="dxa"/>
          </w:tcPr>
          <w:p>
            <w:pPr>
              <w:pStyle w:val="TableParagraph"/>
              <w:spacing w:line="167" w:lineRule="exact"/>
              <w:ind w:left="23"/>
              <w:jc w:val="center"/>
              <w:rPr>
                <w:rFonts w:ascii="Cambria" w:hAnsi="Cambria"/>
                <w:sz w:val="15"/>
              </w:rPr>
            </w:pPr>
            <w:r>
              <w:rPr>
                <w:rFonts w:ascii="Cambria" w:hAnsi="Cambria"/>
                <w:spacing w:val="-2"/>
                <w:sz w:val="15"/>
              </w:rPr>
              <w:t>случай</w:t>
            </w:r>
          </w:p>
          <w:p>
            <w:pPr>
              <w:pStyle w:val="TableParagraph"/>
              <w:spacing w:before="11"/>
              <w:ind w:left="40"/>
              <w:jc w:val="center"/>
              <w:rPr>
                <w:rFonts w:ascii="Cambria" w:hAnsi="Cambria"/>
                <w:sz w:val="15"/>
              </w:rPr>
            </w:pPr>
            <w:r>
              <w:rPr>
                <w:rFonts w:ascii="Cambria" w:hAnsi="Cambria"/>
                <w:spacing w:val="-2"/>
                <w:sz w:val="15"/>
              </w:rPr>
              <w:t>госпитализацин</w:t>
            </w:r>
          </w:p>
        </w:tc>
        <w:tc>
          <w:tcPr>
            <w:tcW w:w="1488" w:type="dxa"/>
          </w:tcPr>
          <w:p>
            <w:pPr>
              <w:pStyle w:val="TableParagraph"/>
              <w:spacing w:before="90"/>
              <w:ind w:left="80" w:right="67"/>
              <w:jc w:val="center"/>
              <w:rPr>
                <w:sz w:val="15"/>
              </w:rPr>
            </w:pPr>
            <w:r>
              <w:rPr>
                <w:spacing w:val="-2"/>
                <w:sz w:val="15"/>
              </w:rPr>
              <w:t>0,010265</w:t>
            </w:r>
          </w:p>
        </w:tc>
        <w:tc>
          <w:tcPr>
            <w:tcW w:w="1382" w:type="dxa"/>
          </w:tcPr>
          <w:p>
            <w:pPr>
              <w:pStyle w:val="TableParagraph"/>
              <w:spacing w:before="90"/>
              <w:ind w:left="75" w:right="56"/>
              <w:jc w:val="center"/>
              <w:rPr>
                <w:sz w:val="15"/>
              </w:rPr>
            </w:pPr>
            <w:r>
              <w:rPr>
                <w:sz w:val="15"/>
              </w:rPr>
              <w:t>120</w:t>
            </w:r>
            <w:r>
              <w:rPr>
                <w:spacing w:val="-2"/>
                <w:sz w:val="15"/>
              </w:rPr>
              <w:t> 346,41</w:t>
            </w:r>
          </w:p>
        </w:tc>
        <w:tc>
          <w:tcPr>
            <w:tcW w:w="1344" w:type="dxa"/>
          </w:tcPr>
          <w:p>
            <w:pPr>
              <w:pStyle w:val="TableParagraph"/>
              <w:spacing w:before="101"/>
              <w:ind w:left="89" w:right="76"/>
              <w:jc w:val="center"/>
              <w:rPr>
                <w:rFonts w:ascii="Courier New" w:hAnsi="Courier New"/>
                <w:sz w:val="16"/>
              </w:rPr>
            </w:pPr>
            <w:r>
              <w:rPr>
                <w:rFonts w:ascii="Courier New" w:hAnsi="Courier New"/>
                <w:spacing w:val="-10"/>
                <w:sz w:val="16"/>
              </w:rPr>
              <w:t>Х</w:t>
            </w:r>
          </w:p>
        </w:tc>
        <w:tc>
          <w:tcPr>
            <w:tcW w:w="1090" w:type="dxa"/>
          </w:tcPr>
          <w:p>
            <w:pPr>
              <w:pStyle w:val="TableParagraph"/>
              <w:spacing w:before="95"/>
              <w:ind w:left="314"/>
              <w:rPr>
                <w:sz w:val="15"/>
              </w:rPr>
            </w:pPr>
            <w:r>
              <w:rPr>
                <w:w w:val="90"/>
                <w:sz w:val="15"/>
              </w:rPr>
              <w:t>I</w:t>
            </w:r>
            <w:r>
              <w:rPr>
                <w:spacing w:val="8"/>
                <w:sz w:val="15"/>
              </w:rPr>
              <w:t> </w:t>
            </w:r>
            <w:r>
              <w:rPr>
                <w:spacing w:val="-2"/>
                <w:w w:val="90"/>
                <w:sz w:val="15"/>
              </w:rPr>
              <w:t>235,36</w:t>
            </w:r>
          </w:p>
        </w:tc>
        <w:tc>
          <w:tcPr>
            <w:tcW w:w="922" w:type="dxa"/>
          </w:tcPr>
          <w:p>
            <w:pPr>
              <w:pStyle w:val="TableParagraph"/>
              <w:spacing w:before="95"/>
              <w:ind w:left="82" w:right="38"/>
              <w:jc w:val="center"/>
              <w:rPr>
                <w:sz w:val="15"/>
              </w:rPr>
            </w:pPr>
            <w:r>
              <w:rPr>
                <w:spacing w:val="-10"/>
                <w:sz w:val="15"/>
              </w:rPr>
              <w:t>Х</w:t>
            </w:r>
          </w:p>
        </w:tc>
        <w:tc>
          <w:tcPr>
            <w:tcW w:w="1143" w:type="dxa"/>
          </w:tcPr>
          <w:p>
            <w:pPr>
              <w:pStyle w:val="TableParagraph"/>
              <w:spacing w:before="95"/>
              <w:ind w:left="77" w:right="48"/>
              <w:jc w:val="center"/>
              <w:rPr>
                <w:sz w:val="15"/>
              </w:rPr>
            </w:pPr>
            <w:r>
              <w:rPr>
                <w:sz w:val="15"/>
              </w:rPr>
              <w:t>9</w:t>
            </w:r>
            <w:r>
              <w:rPr>
                <w:spacing w:val="-4"/>
                <w:sz w:val="15"/>
              </w:rPr>
              <w:t> </w:t>
            </w:r>
            <w:r>
              <w:rPr>
                <w:sz w:val="15"/>
              </w:rPr>
              <w:t>774</w:t>
            </w:r>
            <w:r>
              <w:rPr>
                <w:spacing w:val="2"/>
                <w:sz w:val="15"/>
              </w:rPr>
              <w:t> </w:t>
            </w:r>
            <w:r>
              <w:rPr>
                <w:spacing w:val="-2"/>
                <w:sz w:val="15"/>
              </w:rPr>
              <w:t>324,88</w:t>
            </w:r>
          </w:p>
        </w:tc>
        <w:tc>
          <w:tcPr>
            <w:tcW w:w="749" w:type="dxa"/>
          </w:tcPr>
          <w:p>
            <w:pPr>
              <w:pStyle w:val="TableParagraph"/>
              <w:spacing w:before="92"/>
              <w:ind w:left="96" w:right="96"/>
              <w:jc w:val="center"/>
              <w:rPr>
                <w:rFonts w:ascii="Consolas" w:hAnsi="Consolas"/>
                <w:sz w:val="16"/>
              </w:rPr>
            </w:pPr>
            <w:r>
              <w:rPr>
                <w:rFonts w:ascii="Consolas" w:hAnsi="Consolas"/>
                <w:spacing w:val="-10"/>
                <w:sz w:val="16"/>
              </w:rPr>
              <w:t>Х</w:t>
            </w:r>
          </w:p>
        </w:tc>
      </w:tr>
      <w:tr>
        <w:trPr>
          <w:trHeight w:val="561" w:hRule="atLeast"/>
        </w:trPr>
        <w:tc>
          <w:tcPr>
            <w:tcW w:w="4786" w:type="dxa"/>
          </w:tcPr>
          <w:p>
            <w:pPr>
              <w:pStyle w:val="TableParagraph"/>
              <w:spacing w:line="145" w:lineRule="exact"/>
              <w:ind w:left="61"/>
              <w:rPr>
                <w:sz w:val="16"/>
              </w:rPr>
            </w:pPr>
            <w:r>
              <w:rPr>
                <w:w w:val="90"/>
                <w:sz w:val="16"/>
              </w:rPr>
              <w:t>4.2.</w:t>
            </w:r>
            <w:r>
              <w:rPr>
                <w:spacing w:val="10"/>
                <w:sz w:val="16"/>
              </w:rPr>
              <w:t> </w:t>
            </w:r>
            <w:r>
              <w:rPr>
                <w:w w:val="90"/>
                <w:sz w:val="16"/>
              </w:rPr>
              <w:t>стентирование</w:t>
            </w:r>
            <w:r>
              <w:rPr>
                <w:spacing w:val="26"/>
                <w:sz w:val="16"/>
              </w:rPr>
              <w:t> </w:t>
            </w:r>
            <w:r>
              <w:rPr>
                <w:w w:val="90"/>
                <w:sz w:val="16"/>
              </w:rPr>
              <w:t>для</w:t>
            </w:r>
            <w:r>
              <w:rPr>
                <w:spacing w:val="2"/>
                <w:sz w:val="16"/>
              </w:rPr>
              <w:t> </w:t>
            </w:r>
            <w:r>
              <w:rPr>
                <w:w w:val="90"/>
                <w:sz w:val="16"/>
              </w:rPr>
              <w:t>больных</w:t>
            </w:r>
            <w:r>
              <w:rPr>
                <w:spacing w:val="4"/>
                <w:sz w:val="16"/>
              </w:rPr>
              <w:t> </w:t>
            </w:r>
            <w:r>
              <w:rPr>
                <w:w w:val="90"/>
                <w:sz w:val="16"/>
              </w:rPr>
              <w:t>с</w:t>
            </w:r>
            <w:r>
              <w:rPr>
                <w:spacing w:val="5"/>
                <w:sz w:val="16"/>
              </w:rPr>
              <w:t> </w:t>
            </w:r>
            <w:r>
              <w:rPr>
                <w:w w:val="90"/>
                <w:sz w:val="16"/>
              </w:rPr>
              <w:t>инфарктом</w:t>
            </w:r>
            <w:r>
              <w:rPr>
                <w:spacing w:val="16"/>
                <w:sz w:val="16"/>
              </w:rPr>
              <w:t> </w:t>
            </w:r>
            <w:r>
              <w:rPr>
                <w:w w:val="90"/>
                <w:sz w:val="16"/>
              </w:rPr>
              <w:t>миокарда</w:t>
            </w:r>
            <w:r>
              <w:rPr>
                <w:spacing w:val="15"/>
                <w:sz w:val="16"/>
              </w:rPr>
              <w:t> </w:t>
            </w:r>
            <w:r>
              <w:rPr>
                <w:spacing w:val="-2"/>
                <w:w w:val="90"/>
                <w:sz w:val="16"/>
              </w:rPr>
              <w:t>медицинскими</w:t>
            </w:r>
          </w:p>
          <w:p>
            <w:pPr>
              <w:pStyle w:val="TableParagraph"/>
              <w:spacing w:line="244" w:lineRule="auto" w:before="3"/>
              <w:ind w:left="58" w:right="834"/>
              <w:rPr>
                <w:sz w:val="16"/>
              </w:rPr>
            </w:pPr>
            <w:r>
              <w:rPr>
                <w:w w:val="90"/>
                <w:sz w:val="16"/>
              </w:rPr>
              <w:t>организациями</w:t>
            </w:r>
            <w:r>
              <w:rPr>
                <w:sz w:val="16"/>
              </w:rPr>
              <w:t> </w:t>
            </w:r>
            <w:r>
              <w:rPr>
                <w:w w:val="90"/>
                <w:sz w:val="16"/>
              </w:rPr>
              <w:t>(за исключением</w:t>
            </w:r>
            <w:r>
              <w:rPr>
                <w:sz w:val="16"/>
              </w:rPr>
              <w:t> </w:t>
            </w:r>
            <w:r>
              <w:rPr>
                <w:w w:val="90"/>
                <w:sz w:val="16"/>
              </w:rPr>
              <w:t>федеральных медицинских</w:t>
            </w:r>
            <w:r>
              <w:rPr>
                <w:spacing w:val="40"/>
                <w:sz w:val="16"/>
              </w:rPr>
              <w:t> </w:t>
            </w:r>
            <w:r>
              <w:rPr>
                <w:spacing w:val="-2"/>
                <w:sz w:val="16"/>
              </w:rPr>
              <w:t>организаций)</w:t>
            </w:r>
            <w:r>
              <w:rPr>
                <w:spacing w:val="-5"/>
                <w:sz w:val="16"/>
              </w:rPr>
              <w:t> </w:t>
            </w:r>
            <w:r>
              <w:rPr>
                <w:spacing w:val="-2"/>
                <w:sz w:val="16"/>
              </w:rPr>
              <w:t>(сумма</w:t>
            </w:r>
            <w:r>
              <w:rPr>
                <w:spacing w:val="-7"/>
                <w:sz w:val="16"/>
              </w:rPr>
              <w:t> </w:t>
            </w:r>
            <w:r>
              <w:rPr>
                <w:spacing w:val="-2"/>
                <w:sz w:val="16"/>
              </w:rPr>
              <w:t>строк</w:t>
            </w:r>
            <w:r>
              <w:rPr>
                <w:spacing w:val="-6"/>
                <w:sz w:val="16"/>
              </w:rPr>
              <w:t> </w:t>
            </w:r>
            <w:r>
              <w:rPr>
                <w:spacing w:val="-2"/>
                <w:sz w:val="16"/>
              </w:rPr>
              <w:t>35.2+43.2+51.2)</w:t>
            </w:r>
          </w:p>
        </w:tc>
        <w:tc>
          <w:tcPr>
            <w:tcW w:w="773" w:type="dxa"/>
          </w:tcPr>
          <w:p>
            <w:pPr>
              <w:pStyle w:val="TableParagraph"/>
              <w:spacing w:before="164"/>
              <w:ind w:left="85" w:right="69"/>
              <w:jc w:val="center"/>
              <w:rPr>
                <w:rFonts w:ascii="Consolas"/>
                <w:sz w:val="16"/>
              </w:rPr>
            </w:pPr>
            <w:r>
              <w:rPr>
                <w:rFonts w:ascii="Consolas"/>
                <w:spacing w:val="-5"/>
                <w:sz w:val="16"/>
              </w:rPr>
              <w:t>252</w:t>
            </w:r>
          </w:p>
        </w:tc>
        <w:tc>
          <w:tcPr>
            <w:tcW w:w="1186" w:type="dxa"/>
          </w:tcPr>
          <w:p>
            <w:pPr>
              <w:pStyle w:val="TableParagraph"/>
              <w:spacing w:line="254" w:lineRule="auto" w:before="78"/>
              <w:ind w:left="89" w:firstLine="288"/>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488" w:type="dxa"/>
          </w:tcPr>
          <w:p>
            <w:pPr>
              <w:pStyle w:val="TableParagraph"/>
              <w:spacing w:before="3"/>
              <w:rPr>
                <w:sz w:val="15"/>
              </w:rPr>
            </w:pPr>
          </w:p>
          <w:p>
            <w:pPr>
              <w:pStyle w:val="TableParagraph"/>
              <w:spacing w:before="1"/>
              <w:ind w:left="80" w:right="80"/>
              <w:jc w:val="center"/>
              <w:rPr>
                <w:sz w:val="15"/>
              </w:rPr>
            </w:pPr>
            <w:r>
              <w:rPr>
                <w:spacing w:val="-2"/>
                <w:sz w:val="15"/>
              </w:rPr>
              <w:t>0,002327</w:t>
            </w:r>
          </w:p>
        </w:tc>
        <w:tc>
          <w:tcPr>
            <w:tcW w:w="1382" w:type="dxa"/>
          </w:tcPr>
          <w:p>
            <w:pPr>
              <w:pStyle w:val="TableParagraph"/>
              <w:spacing w:before="24"/>
              <w:rPr>
                <w:sz w:val="14"/>
              </w:rPr>
            </w:pPr>
          </w:p>
          <w:p>
            <w:pPr>
              <w:pStyle w:val="TableParagraph"/>
              <w:spacing w:before="1"/>
              <w:ind w:left="75" w:right="56"/>
              <w:jc w:val="center"/>
              <w:rPr>
                <w:sz w:val="14"/>
              </w:rPr>
            </w:pPr>
            <w:r>
              <w:rPr>
                <w:w w:val="105"/>
                <w:sz w:val="14"/>
              </w:rPr>
              <w:t>237</w:t>
            </w:r>
            <w:r>
              <w:rPr>
                <w:spacing w:val="12"/>
                <w:w w:val="105"/>
                <w:sz w:val="14"/>
              </w:rPr>
              <w:t> </w:t>
            </w:r>
            <w:r>
              <w:rPr>
                <w:spacing w:val="-2"/>
                <w:w w:val="105"/>
                <w:sz w:val="14"/>
              </w:rPr>
              <w:t>142,86</w:t>
            </w:r>
          </w:p>
        </w:tc>
        <w:tc>
          <w:tcPr>
            <w:tcW w:w="1344" w:type="dxa"/>
          </w:tcPr>
          <w:p>
            <w:pPr>
              <w:pStyle w:val="TableParagraph"/>
              <w:spacing w:before="183"/>
              <w:ind w:left="89" w:right="76"/>
              <w:jc w:val="center"/>
              <w:rPr>
                <w:rFonts w:ascii="Courier New" w:hAnsi="Courier New"/>
                <w:sz w:val="16"/>
              </w:rPr>
            </w:pPr>
            <w:r>
              <w:rPr>
                <w:rFonts w:ascii="Courier New" w:hAnsi="Courier New"/>
                <w:spacing w:val="-10"/>
                <w:sz w:val="16"/>
              </w:rPr>
              <w:t>Х</w:t>
            </w:r>
          </w:p>
        </w:tc>
        <w:tc>
          <w:tcPr>
            <w:tcW w:w="1090" w:type="dxa"/>
          </w:tcPr>
          <w:p>
            <w:pPr>
              <w:pStyle w:val="TableParagraph"/>
              <w:spacing w:before="3"/>
              <w:rPr>
                <w:sz w:val="15"/>
              </w:rPr>
            </w:pPr>
          </w:p>
          <w:p>
            <w:pPr>
              <w:pStyle w:val="TableParagraph"/>
              <w:spacing w:before="1"/>
              <w:ind w:left="349"/>
              <w:rPr>
                <w:sz w:val="15"/>
              </w:rPr>
            </w:pPr>
            <w:r>
              <w:rPr>
                <w:spacing w:val="-2"/>
                <w:sz w:val="15"/>
              </w:rPr>
              <w:t>551,83</w:t>
            </w:r>
          </w:p>
        </w:tc>
        <w:tc>
          <w:tcPr>
            <w:tcW w:w="922" w:type="dxa"/>
          </w:tcPr>
          <w:p>
            <w:pPr>
              <w:pStyle w:val="TableParagraph"/>
              <w:spacing w:before="8"/>
              <w:rPr>
                <w:sz w:val="15"/>
              </w:rPr>
            </w:pPr>
          </w:p>
          <w:p>
            <w:pPr>
              <w:pStyle w:val="TableParagraph"/>
              <w:ind w:left="82" w:right="48"/>
              <w:jc w:val="center"/>
              <w:rPr>
                <w:sz w:val="15"/>
              </w:rPr>
            </w:pPr>
            <w:r>
              <w:rPr>
                <w:spacing w:val="-10"/>
                <w:sz w:val="15"/>
              </w:rPr>
              <w:t>Х</w:t>
            </w:r>
          </w:p>
        </w:tc>
        <w:tc>
          <w:tcPr>
            <w:tcW w:w="1143" w:type="dxa"/>
          </w:tcPr>
          <w:p>
            <w:pPr>
              <w:pStyle w:val="TableParagraph"/>
              <w:spacing w:before="8"/>
              <w:rPr>
                <w:sz w:val="15"/>
              </w:rPr>
            </w:pPr>
          </w:p>
          <w:p>
            <w:pPr>
              <w:pStyle w:val="TableParagraph"/>
              <w:ind w:left="77" w:right="60"/>
              <w:jc w:val="center"/>
              <w:rPr>
                <w:sz w:val="15"/>
              </w:rPr>
            </w:pPr>
            <w:r>
              <w:rPr>
                <w:sz w:val="15"/>
              </w:rPr>
              <w:t>4 366</w:t>
            </w:r>
            <w:r>
              <w:rPr>
                <w:spacing w:val="2"/>
                <w:sz w:val="15"/>
              </w:rPr>
              <w:t> </w:t>
            </w:r>
            <w:r>
              <w:rPr>
                <w:spacing w:val="-2"/>
                <w:sz w:val="15"/>
              </w:rPr>
              <w:t>174,75</w:t>
            </w:r>
          </w:p>
        </w:tc>
        <w:tc>
          <w:tcPr>
            <w:tcW w:w="749" w:type="dxa"/>
          </w:tcPr>
          <w:p>
            <w:pPr>
              <w:pStyle w:val="TableParagraph"/>
              <w:spacing w:before="6" w:after="1"/>
              <w:rPr>
                <w:sz w:val="19"/>
              </w:rPr>
            </w:pPr>
          </w:p>
          <w:p>
            <w:pPr>
              <w:pStyle w:val="TableParagraph"/>
              <w:spacing w:line="105" w:lineRule="exact"/>
              <w:ind w:left="321"/>
              <w:rPr>
                <w:position w:val="-1"/>
                <w:sz w:val="10"/>
              </w:rPr>
            </w:pPr>
            <w:r>
              <w:rPr>
                <w:position w:val="-1"/>
                <w:sz w:val="10"/>
              </w:rPr>
              <w:drawing>
                <wp:inline distT="0" distB="0" distL="0" distR="0">
                  <wp:extent cx="67055" cy="67055"/>
                  <wp:effectExtent l="0" t="0" r="0" b="0"/>
                  <wp:docPr id="603" name="Image 603"/>
                  <wp:cNvGraphicFramePr>
                    <a:graphicFrameLocks/>
                  </wp:cNvGraphicFramePr>
                  <a:graphic>
                    <a:graphicData uri="http://schemas.openxmlformats.org/drawingml/2006/picture">
                      <pic:pic>
                        <pic:nvPicPr>
                          <pic:cNvPr id="603" name="Image 603"/>
                          <pic:cNvPicPr/>
                        </pic:nvPicPr>
                        <pic:blipFill>
                          <a:blip r:embed="rId569" cstate="print"/>
                          <a:stretch>
                            <a:fillRect/>
                          </a:stretch>
                        </pic:blipFill>
                        <pic:spPr>
                          <a:xfrm>
                            <a:off x="0" y="0"/>
                            <a:ext cx="67055" cy="67055"/>
                          </a:xfrm>
                          <a:prstGeom prst="rect">
                            <a:avLst/>
                          </a:prstGeom>
                        </pic:spPr>
                      </pic:pic>
                    </a:graphicData>
                  </a:graphic>
                </wp:inline>
              </w:drawing>
            </w:r>
            <w:r>
              <w:rPr>
                <w:position w:val="-1"/>
                <w:sz w:val="10"/>
              </w:rPr>
            </w:r>
          </w:p>
        </w:tc>
      </w:tr>
      <w:tr>
        <w:trPr>
          <w:trHeight w:val="580" w:hRule="atLeast"/>
        </w:trPr>
        <w:tc>
          <w:tcPr>
            <w:tcW w:w="4786" w:type="dxa"/>
          </w:tcPr>
          <w:p>
            <w:pPr>
              <w:pStyle w:val="TableParagraph"/>
              <w:spacing w:line="150" w:lineRule="exact"/>
              <w:ind w:left="57"/>
              <w:rPr>
                <w:sz w:val="16"/>
              </w:rPr>
            </w:pPr>
            <w:r>
              <w:rPr>
                <w:w w:val="90"/>
                <w:sz w:val="16"/>
              </w:rPr>
              <w:t>4.3.</w:t>
            </w:r>
            <w:r>
              <w:rPr>
                <w:spacing w:val="29"/>
                <w:sz w:val="16"/>
              </w:rPr>
              <w:t> </w:t>
            </w:r>
            <w:r>
              <w:rPr>
                <w:w w:val="90"/>
                <w:sz w:val="16"/>
              </w:rPr>
              <w:t>имплантация</w:t>
            </w:r>
            <w:r>
              <w:rPr>
                <w:spacing w:val="45"/>
                <w:sz w:val="16"/>
              </w:rPr>
              <w:t> </w:t>
            </w:r>
            <w:r>
              <w:rPr>
                <w:w w:val="90"/>
                <w:sz w:val="16"/>
              </w:rPr>
              <w:t>частотно-адаптированного</w:t>
            </w:r>
            <w:r>
              <w:rPr>
                <w:spacing w:val="17"/>
                <w:sz w:val="16"/>
              </w:rPr>
              <w:t> </w:t>
            </w:r>
            <w:r>
              <w:rPr>
                <w:spacing w:val="-2"/>
                <w:w w:val="90"/>
                <w:sz w:val="16"/>
              </w:rPr>
              <w:t>кардиостимулятора</w:t>
            </w:r>
          </w:p>
          <w:p>
            <w:pPr>
              <w:pStyle w:val="TableParagraph"/>
              <w:spacing w:before="8"/>
              <w:ind w:left="56" w:firstLine="4"/>
              <w:rPr>
                <w:sz w:val="16"/>
              </w:rPr>
            </w:pPr>
            <w:r>
              <w:rPr>
                <w:w w:val="90"/>
                <w:sz w:val="16"/>
              </w:rPr>
              <w:t>взрослым</w:t>
            </w:r>
            <w:r>
              <w:rPr>
                <w:sz w:val="16"/>
              </w:rPr>
              <w:t> </w:t>
            </w:r>
            <w:r>
              <w:rPr>
                <w:w w:val="90"/>
                <w:sz w:val="16"/>
              </w:rPr>
              <w:t>медицинскими</w:t>
            </w:r>
            <w:r>
              <w:rPr>
                <w:spacing w:val="19"/>
                <w:sz w:val="16"/>
              </w:rPr>
              <w:t> </w:t>
            </w:r>
            <w:r>
              <w:rPr>
                <w:w w:val="90"/>
                <w:sz w:val="16"/>
              </w:rPr>
              <w:t>организациями</w:t>
            </w:r>
            <w:r>
              <w:rPr>
                <w:sz w:val="16"/>
              </w:rPr>
              <w:t> </w:t>
            </w:r>
            <w:r>
              <w:rPr>
                <w:w w:val="90"/>
                <w:sz w:val="16"/>
              </w:rPr>
              <w:t>(за исключением</w:t>
            </w:r>
            <w:r>
              <w:rPr>
                <w:spacing w:val="21"/>
                <w:sz w:val="16"/>
              </w:rPr>
              <w:t> </w:t>
            </w:r>
            <w:r>
              <w:rPr>
                <w:w w:val="90"/>
                <w:sz w:val="16"/>
              </w:rPr>
              <w:t>федеральных</w:t>
            </w:r>
            <w:r>
              <w:rPr>
                <w:spacing w:val="40"/>
                <w:sz w:val="16"/>
              </w:rPr>
              <w:t> </w:t>
            </w:r>
            <w:r>
              <w:rPr>
                <w:spacing w:val="-4"/>
                <w:sz w:val="16"/>
              </w:rPr>
              <w:t>медицинских</w:t>
            </w:r>
            <w:r>
              <w:rPr>
                <w:sz w:val="16"/>
              </w:rPr>
              <w:t> </w:t>
            </w:r>
            <w:r>
              <w:rPr>
                <w:spacing w:val="-4"/>
                <w:sz w:val="16"/>
              </w:rPr>
              <w:t>организаций)</w:t>
            </w:r>
            <w:r>
              <w:rPr>
                <w:spacing w:val="19"/>
                <w:sz w:val="16"/>
              </w:rPr>
              <w:t> </w:t>
            </w:r>
            <w:r>
              <w:rPr>
                <w:spacing w:val="-4"/>
                <w:sz w:val="16"/>
              </w:rPr>
              <w:t>(сумма строк 35.3+43.3+51.3)</w:t>
            </w:r>
          </w:p>
        </w:tc>
        <w:tc>
          <w:tcPr>
            <w:tcW w:w="773" w:type="dxa"/>
          </w:tcPr>
          <w:p>
            <w:pPr>
              <w:pStyle w:val="TableParagraph"/>
              <w:spacing w:before="157"/>
              <w:ind w:left="85" w:right="66"/>
              <w:jc w:val="center"/>
              <w:rPr>
                <w:sz w:val="16"/>
              </w:rPr>
            </w:pPr>
            <w:r>
              <w:rPr>
                <w:spacing w:val="-4"/>
                <w:sz w:val="16"/>
              </w:rPr>
              <w:t>zs.з</w:t>
            </w:r>
          </w:p>
        </w:tc>
        <w:tc>
          <w:tcPr>
            <w:tcW w:w="1186" w:type="dxa"/>
          </w:tcPr>
          <w:p>
            <w:pPr>
              <w:pStyle w:val="TableParagraph"/>
              <w:spacing w:before="85"/>
              <w:jc w:val="center"/>
              <w:rPr>
                <w:sz w:val="16"/>
              </w:rPr>
            </w:pPr>
            <w:r>
              <w:rPr>
                <w:spacing w:val="-2"/>
                <w:sz w:val="16"/>
              </w:rPr>
              <w:t>случай</w:t>
            </w:r>
          </w:p>
          <w:p>
            <w:pPr>
              <w:pStyle w:val="TableParagraph"/>
              <w:spacing w:before="13"/>
              <w:ind w:left="22"/>
              <w:jc w:val="center"/>
              <w:rPr>
                <w:sz w:val="15"/>
              </w:rPr>
            </w:pPr>
            <w:r>
              <w:rPr>
                <w:spacing w:val="-2"/>
                <w:sz w:val="15"/>
              </w:rPr>
              <w:t>госпитализаціаи</w:t>
            </w:r>
          </w:p>
        </w:tc>
        <w:tc>
          <w:tcPr>
            <w:tcW w:w="1488" w:type="dxa"/>
          </w:tcPr>
          <w:p>
            <w:pPr>
              <w:pStyle w:val="TableParagraph"/>
              <w:spacing w:before="13"/>
              <w:rPr>
                <w:sz w:val="15"/>
              </w:rPr>
            </w:pPr>
          </w:p>
          <w:p>
            <w:pPr>
              <w:pStyle w:val="TableParagraph"/>
              <w:ind w:left="80" w:right="80"/>
              <w:jc w:val="center"/>
              <w:rPr>
                <w:sz w:val="15"/>
              </w:rPr>
            </w:pPr>
            <w:r>
              <w:rPr>
                <w:spacing w:val="-2"/>
                <w:sz w:val="15"/>
              </w:rPr>
              <w:t>0,000430</w:t>
            </w:r>
          </w:p>
        </w:tc>
        <w:tc>
          <w:tcPr>
            <w:tcW w:w="1382" w:type="dxa"/>
          </w:tcPr>
          <w:p>
            <w:pPr>
              <w:pStyle w:val="TableParagraph"/>
              <w:spacing w:before="13"/>
              <w:rPr>
                <w:sz w:val="15"/>
              </w:rPr>
            </w:pPr>
          </w:p>
          <w:p>
            <w:pPr>
              <w:pStyle w:val="TableParagraph"/>
              <w:ind w:left="75" w:right="64"/>
              <w:jc w:val="center"/>
              <w:rPr>
                <w:sz w:val="15"/>
              </w:rPr>
            </w:pPr>
            <w:r>
              <w:rPr>
                <w:sz w:val="15"/>
              </w:rPr>
              <w:t>308</w:t>
            </w:r>
            <w:r>
              <w:rPr>
                <w:spacing w:val="-3"/>
                <w:sz w:val="15"/>
              </w:rPr>
              <w:t> </w:t>
            </w:r>
            <w:r>
              <w:rPr>
                <w:spacing w:val="-2"/>
                <w:sz w:val="15"/>
              </w:rPr>
              <w:t>039,58</w:t>
            </w:r>
          </w:p>
        </w:tc>
        <w:tc>
          <w:tcPr>
            <w:tcW w:w="1344" w:type="dxa"/>
          </w:tcPr>
          <w:p>
            <w:pPr>
              <w:pStyle w:val="TableParagraph"/>
              <w:spacing w:before="183"/>
              <w:ind w:left="89" w:right="84"/>
              <w:jc w:val="center"/>
              <w:rPr>
                <w:rFonts w:ascii="Consolas" w:hAnsi="Consolas"/>
                <w:sz w:val="16"/>
              </w:rPr>
            </w:pPr>
            <w:r>
              <w:rPr>
                <w:rFonts w:ascii="Consolas" w:hAnsi="Consolas"/>
                <w:spacing w:val="-10"/>
                <w:sz w:val="16"/>
              </w:rPr>
              <w:t>Х</w:t>
            </w:r>
          </w:p>
        </w:tc>
        <w:tc>
          <w:tcPr>
            <w:tcW w:w="1090" w:type="dxa"/>
          </w:tcPr>
          <w:p>
            <w:pPr>
              <w:pStyle w:val="TableParagraph"/>
              <w:spacing w:before="18"/>
              <w:rPr>
                <w:sz w:val="15"/>
              </w:rPr>
            </w:pPr>
          </w:p>
          <w:p>
            <w:pPr>
              <w:pStyle w:val="TableParagraph"/>
              <w:ind w:left="348"/>
              <w:rPr>
                <w:sz w:val="15"/>
              </w:rPr>
            </w:pPr>
            <w:r>
              <w:rPr>
                <w:spacing w:val="-2"/>
                <w:sz w:val="15"/>
              </w:rPr>
              <w:t>132,46</w:t>
            </w:r>
          </w:p>
        </w:tc>
        <w:tc>
          <w:tcPr>
            <w:tcW w:w="922" w:type="dxa"/>
          </w:tcPr>
          <w:p>
            <w:pPr>
              <w:pStyle w:val="TableParagraph"/>
              <w:spacing w:before="18"/>
              <w:rPr>
                <w:sz w:val="15"/>
              </w:rPr>
            </w:pPr>
          </w:p>
          <w:p>
            <w:pPr>
              <w:pStyle w:val="TableParagraph"/>
              <w:ind w:left="82" w:right="58"/>
              <w:jc w:val="center"/>
              <w:rPr>
                <w:sz w:val="15"/>
              </w:rPr>
            </w:pPr>
            <w:r>
              <w:rPr>
                <w:spacing w:val="-10"/>
                <w:sz w:val="15"/>
              </w:rPr>
              <w:t>Х</w:t>
            </w:r>
          </w:p>
        </w:tc>
        <w:tc>
          <w:tcPr>
            <w:tcW w:w="1143" w:type="dxa"/>
          </w:tcPr>
          <w:p>
            <w:pPr>
              <w:pStyle w:val="TableParagraph"/>
              <w:spacing w:before="18"/>
              <w:rPr>
                <w:sz w:val="15"/>
              </w:rPr>
            </w:pPr>
          </w:p>
          <w:p>
            <w:pPr>
              <w:pStyle w:val="TableParagraph"/>
              <w:ind w:left="77" w:right="64"/>
              <w:jc w:val="center"/>
              <w:rPr>
                <w:sz w:val="15"/>
              </w:rPr>
            </w:pPr>
            <w:r>
              <w:rPr>
                <w:sz w:val="15"/>
              </w:rPr>
              <w:t>1</w:t>
            </w:r>
            <w:r>
              <w:rPr>
                <w:spacing w:val="3"/>
                <w:sz w:val="15"/>
              </w:rPr>
              <w:t> </w:t>
            </w:r>
            <w:r>
              <w:rPr>
                <w:sz w:val="15"/>
              </w:rPr>
              <w:t>048</w:t>
            </w:r>
            <w:r>
              <w:rPr>
                <w:spacing w:val="-7"/>
                <w:sz w:val="15"/>
              </w:rPr>
              <w:t> </w:t>
            </w:r>
            <w:r>
              <w:rPr>
                <w:spacing w:val="-2"/>
                <w:sz w:val="15"/>
              </w:rPr>
              <w:t>020,20</w:t>
            </w:r>
          </w:p>
        </w:tc>
        <w:tc>
          <w:tcPr>
            <w:tcW w:w="749" w:type="dxa"/>
          </w:tcPr>
          <w:p>
            <w:pPr>
              <w:pStyle w:val="TableParagraph"/>
              <w:spacing w:before="18"/>
              <w:rPr>
                <w:sz w:val="15"/>
              </w:rPr>
            </w:pPr>
          </w:p>
          <w:p>
            <w:pPr>
              <w:pStyle w:val="TableParagraph"/>
              <w:ind w:left="96" w:right="87"/>
              <w:jc w:val="center"/>
              <w:rPr>
                <w:sz w:val="15"/>
              </w:rPr>
            </w:pPr>
            <w:r>
              <w:rPr>
                <w:spacing w:val="-10"/>
                <w:sz w:val="15"/>
              </w:rPr>
              <w:t>Х</w:t>
            </w:r>
          </w:p>
        </w:tc>
      </w:tr>
      <w:tr>
        <w:trPr>
          <w:trHeight w:val="479" w:hRule="atLeast"/>
        </w:trPr>
        <w:tc>
          <w:tcPr>
            <w:tcW w:w="4786" w:type="dxa"/>
          </w:tcPr>
          <w:p>
            <w:pPr>
              <w:pStyle w:val="TableParagraph"/>
              <w:spacing w:line="158" w:lineRule="exact"/>
              <w:ind w:left="52"/>
              <w:rPr>
                <w:sz w:val="16"/>
              </w:rPr>
            </w:pPr>
            <w:r>
              <w:rPr>
                <w:w w:val="90"/>
                <w:sz w:val="16"/>
              </w:rPr>
              <w:t>4.4.</w:t>
            </w:r>
            <w:r>
              <w:rPr>
                <w:spacing w:val="19"/>
                <w:sz w:val="16"/>
              </w:rPr>
              <w:t> </w:t>
            </w:r>
            <w:r>
              <w:rPr>
                <w:w w:val="90"/>
                <w:sz w:val="16"/>
              </w:rPr>
              <w:t>эндоваскулярная</w:t>
            </w:r>
            <w:r>
              <w:rPr>
                <w:spacing w:val="17"/>
                <w:sz w:val="16"/>
              </w:rPr>
              <w:t> </w:t>
            </w:r>
            <w:r>
              <w:rPr>
                <w:w w:val="90"/>
                <w:sz w:val="16"/>
              </w:rPr>
              <w:t>деструкция</w:t>
            </w:r>
            <w:r>
              <w:rPr>
                <w:spacing w:val="26"/>
                <w:sz w:val="16"/>
              </w:rPr>
              <w:t> </w:t>
            </w:r>
            <w:r>
              <w:rPr>
                <w:w w:val="90"/>
                <w:sz w:val="16"/>
              </w:rPr>
              <w:t>дополнительных</w:t>
            </w:r>
            <w:r>
              <w:rPr>
                <w:spacing w:val="15"/>
                <w:sz w:val="16"/>
              </w:rPr>
              <w:t> </w:t>
            </w:r>
            <w:r>
              <w:rPr>
                <w:w w:val="90"/>
                <w:sz w:val="16"/>
              </w:rPr>
              <w:t>проводящих</w:t>
            </w:r>
            <w:r>
              <w:rPr>
                <w:spacing w:val="26"/>
                <w:sz w:val="16"/>
              </w:rPr>
              <w:t> </w:t>
            </w:r>
            <w:r>
              <w:rPr>
                <w:spacing w:val="-2"/>
                <w:w w:val="90"/>
                <w:sz w:val="16"/>
              </w:rPr>
              <w:t>путей</w:t>
            </w:r>
          </w:p>
          <w:p>
            <w:pPr>
              <w:pStyle w:val="TableParagraph"/>
              <w:spacing w:line="183" w:lineRule="exact"/>
              <w:ind w:left="56"/>
              <w:rPr>
                <w:sz w:val="16"/>
              </w:rPr>
            </w:pPr>
            <w:r>
              <w:rPr>
                <w:w w:val="90"/>
                <w:sz w:val="16"/>
              </w:rPr>
              <w:t>и</w:t>
            </w:r>
            <w:r>
              <w:rPr>
                <w:spacing w:val="1"/>
                <w:sz w:val="16"/>
              </w:rPr>
              <w:t> </w:t>
            </w:r>
            <w:r>
              <w:rPr>
                <w:w w:val="90"/>
                <w:sz w:val="16"/>
              </w:rPr>
              <w:t>аритмогенных</w:t>
            </w:r>
            <w:r>
              <w:rPr>
                <w:spacing w:val="20"/>
                <w:sz w:val="16"/>
              </w:rPr>
              <w:t> </w:t>
            </w:r>
            <w:r>
              <w:rPr>
                <w:w w:val="90"/>
                <w:sz w:val="16"/>
              </w:rPr>
              <w:t>зон</w:t>
            </w:r>
            <w:r>
              <w:rPr>
                <w:spacing w:val="5"/>
                <w:sz w:val="16"/>
              </w:rPr>
              <w:t> </w:t>
            </w:r>
            <w:r>
              <w:rPr>
                <w:w w:val="90"/>
                <w:sz w:val="16"/>
              </w:rPr>
              <w:t>сердца</w:t>
            </w:r>
            <w:r>
              <w:rPr>
                <w:spacing w:val="7"/>
                <w:sz w:val="16"/>
              </w:rPr>
              <w:t> </w:t>
            </w:r>
            <w:r>
              <w:rPr>
                <w:w w:val="90"/>
                <w:sz w:val="16"/>
              </w:rPr>
              <w:t>(сумма</w:t>
            </w:r>
            <w:r>
              <w:rPr>
                <w:spacing w:val="8"/>
                <w:sz w:val="16"/>
              </w:rPr>
              <w:t> </w:t>
            </w:r>
            <w:r>
              <w:rPr>
                <w:w w:val="90"/>
                <w:sz w:val="16"/>
              </w:rPr>
              <w:t>строк</w:t>
            </w:r>
            <w:r>
              <w:rPr>
                <w:spacing w:val="5"/>
                <w:sz w:val="16"/>
              </w:rPr>
              <w:t> </w:t>
            </w:r>
            <w:r>
              <w:rPr>
                <w:spacing w:val="-2"/>
                <w:w w:val="90"/>
                <w:sz w:val="16"/>
              </w:rPr>
              <w:t>35.4+43.4+51.4)</w:t>
            </w:r>
          </w:p>
        </w:tc>
        <w:tc>
          <w:tcPr>
            <w:tcW w:w="773" w:type="dxa"/>
          </w:tcPr>
          <w:p>
            <w:pPr>
              <w:pStyle w:val="TableParagraph"/>
              <w:spacing w:before="138"/>
              <w:ind w:left="85" w:right="76"/>
              <w:jc w:val="center"/>
              <w:rPr>
                <w:sz w:val="15"/>
              </w:rPr>
            </w:pPr>
            <w:r>
              <w:rPr>
                <w:spacing w:val="-4"/>
                <w:sz w:val="15"/>
              </w:rPr>
              <w:t>25.4</w:t>
            </w:r>
          </w:p>
        </w:tc>
        <w:tc>
          <w:tcPr>
            <w:tcW w:w="1186" w:type="dxa"/>
          </w:tcPr>
          <w:p>
            <w:pPr>
              <w:pStyle w:val="TableParagraph"/>
              <w:spacing w:before="5"/>
              <w:rPr>
                <w:sz w:val="7"/>
              </w:rPr>
            </w:pPr>
          </w:p>
          <w:p>
            <w:pPr>
              <w:pStyle w:val="TableParagraph"/>
              <w:ind w:left="92"/>
              <w:rPr>
                <w:sz w:val="20"/>
              </w:rPr>
            </w:pPr>
            <w:r>
              <w:rPr>
                <w:sz w:val="20"/>
              </w:rPr>
              <w:drawing>
                <wp:inline distT="0" distB="0" distL="0" distR="0">
                  <wp:extent cx="633984" cy="192024"/>
                  <wp:effectExtent l="0" t="0" r="0" b="0"/>
                  <wp:docPr id="604" name="Image 604"/>
                  <wp:cNvGraphicFramePr>
                    <a:graphicFrameLocks/>
                  </wp:cNvGraphicFramePr>
                  <a:graphic>
                    <a:graphicData uri="http://schemas.openxmlformats.org/drawingml/2006/picture">
                      <pic:pic>
                        <pic:nvPicPr>
                          <pic:cNvPr id="604" name="Image 604"/>
                          <pic:cNvPicPr/>
                        </pic:nvPicPr>
                        <pic:blipFill>
                          <a:blip r:embed="rId570" cstate="print"/>
                          <a:stretch>
                            <a:fillRect/>
                          </a:stretch>
                        </pic:blipFill>
                        <pic:spPr>
                          <a:xfrm>
                            <a:off x="0" y="0"/>
                            <a:ext cx="633984" cy="192024"/>
                          </a:xfrm>
                          <a:prstGeom prst="rect">
                            <a:avLst/>
                          </a:prstGeom>
                        </pic:spPr>
                      </pic:pic>
                    </a:graphicData>
                  </a:graphic>
                </wp:inline>
              </w:drawing>
            </w:r>
            <w:r>
              <w:rPr>
                <w:sz w:val="20"/>
              </w:rPr>
            </w:r>
          </w:p>
        </w:tc>
        <w:tc>
          <w:tcPr>
            <w:tcW w:w="1488" w:type="dxa"/>
          </w:tcPr>
          <w:p>
            <w:pPr>
              <w:pStyle w:val="TableParagraph"/>
              <w:spacing w:before="138"/>
              <w:ind w:left="80" w:right="80"/>
              <w:jc w:val="center"/>
              <w:rPr>
                <w:sz w:val="15"/>
              </w:rPr>
            </w:pPr>
            <w:r>
              <w:rPr>
                <w:spacing w:val="-2"/>
                <w:sz w:val="15"/>
              </w:rPr>
              <w:t>0,000189</w:t>
            </w:r>
          </w:p>
        </w:tc>
        <w:tc>
          <w:tcPr>
            <w:tcW w:w="1382" w:type="dxa"/>
          </w:tcPr>
          <w:p>
            <w:pPr>
              <w:pStyle w:val="TableParagraph"/>
              <w:spacing w:before="147"/>
              <w:ind w:left="75" w:right="73"/>
              <w:jc w:val="center"/>
              <w:rPr>
                <w:sz w:val="14"/>
              </w:rPr>
            </w:pPr>
            <w:r>
              <w:rPr>
                <w:w w:val="105"/>
                <w:sz w:val="14"/>
              </w:rPr>
              <w:t>370</w:t>
            </w:r>
            <w:r>
              <w:rPr>
                <w:spacing w:val="6"/>
                <w:w w:val="105"/>
                <w:sz w:val="14"/>
              </w:rPr>
              <w:t> </w:t>
            </w:r>
            <w:r>
              <w:rPr>
                <w:spacing w:val="-2"/>
                <w:w w:val="105"/>
                <w:sz w:val="14"/>
              </w:rPr>
              <w:t>633,76</w:t>
            </w:r>
          </w:p>
        </w:tc>
        <w:tc>
          <w:tcPr>
            <w:tcW w:w="1344" w:type="dxa"/>
          </w:tcPr>
          <w:p>
            <w:pPr>
              <w:pStyle w:val="TableParagraph"/>
              <w:spacing w:before="135"/>
              <w:ind w:left="89" w:right="91"/>
              <w:jc w:val="center"/>
              <w:rPr>
                <w:rFonts w:ascii="Consolas" w:hAnsi="Consolas"/>
                <w:sz w:val="16"/>
              </w:rPr>
            </w:pPr>
            <w:r>
              <w:rPr>
                <w:rFonts w:ascii="Consolas" w:hAnsi="Consolas"/>
                <w:spacing w:val="-10"/>
                <w:sz w:val="16"/>
              </w:rPr>
              <w:t>Х</w:t>
            </w:r>
          </w:p>
        </w:tc>
        <w:tc>
          <w:tcPr>
            <w:tcW w:w="1090" w:type="dxa"/>
          </w:tcPr>
          <w:p>
            <w:pPr>
              <w:pStyle w:val="TableParagraph"/>
              <w:spacing w:before="143"/>
              <w:ind w:left="154" w:right="139"/>
              <w:jc w:val="center"/>
              <w:rPr>
                <w:sz w:val="15"/>
              </w:rPr>
            </w:pPr>
            <w:r>
              <w:rPr>
                <w:spacing w:val="-2"/>
                <w:sz w:val="15"/>
              </w:rPr>
              <w:t>70,05</w:t>
            </w:r>
          </w:p>
        </w:tc>
        <w:tc>
          <w:tcPr>
            <w:tcW w:w="922" w:type="dxa"/>
          </w:tcPr>
          <w:p>
            <w:pPr>
              <w:pStyle w:val="TableParagraph"/>
              <w:spacing w:before="143"/>
              <w:ind w:left="82" w:right="62"/>
              <w:jc w:val="center"/>
              <w:rPr>
                <w:sz w:val="15"/>
              </w:rPr>
            </w:pPr>
            <w:r>
              <w:rPr>
                <w:spacing w:val="-10"/>
                <w:sz w:val="15"/>
              </w:rPr>
              <w:t>Х</w:t>
            </w:r>
          </w:p>
        </w:tc>
        <w:tc>
          <w:tcPr>
            <w:tcW w:w="1143" w:type="dxa"/>
          </w:tcPr>
          <w:p>
            <w:pPr>
              <w:pStyle w:val="TableParagraph"/>
              <w:spacing w:before="143"/>
              <w:ind w:left="77" w:right="70"/>
              <w:jc w:val="center"/>
              <w:rPr>
                <w:sz w:val="15"/>
              </w:rPr>
            </w:pPr>
            <w:r>
              <w:rPr>
                <w:sz w:val="15"/>
              </w:rPr>
              <w:t>554 </w:t>
            </w:r>
            <w:r>
              <w:rPr>
                <w:spacing w:val="-2"/>
                <w:sz w:val="15"/>
              </w:rPr>
              <w:t>244,58</w:t>
            </w:r>
          </w:p>
        </w:tc>
        <w:tc>
          <w:tcPr>
            <w:tcW w:w="749" w:type="dxa"/>
          </w:tcPr>
          <w:p>
            <w:pPr>
              <w:pStyle w:val="TableParagraph"/>
              <w:spacing w:before="140"/>
              <w:ind w:left="96" w:right="111"/>
              <w:jc w:val="center"/>
              <w:rPr>
                <w:rFonts w:ascii="Consolas" w:hAnsi="Consolas"/>
                <w:sz w:val="16"/>
              </w:rPr>
            </w:pPr>
            <w:r>
              <w:rPr>
                <w:rFonts w:ascii="Consolas" w:hAnsi="Consolas"/>
                <w:spacing w:val="-10"/>
                <w:sz w:val="16"/>
              </w:rPr>
              <w:t>Х</w:t>
            </w:r>
          </w:p>
        </w:tc>
      </w:tr>
      <w:tr>
        <w:trPr>
          <w:trHeight w:val="599" w:hRule="atLeast"/>
        </w:trPr>
        <w:tc>
          <w:tcPr>
            <w:tcW w:w="4786" w:type="dxa"/>
          </w:tcPr>
          <w:p>
            <w:pPr>
              <w:pStyle w:val="TableParagraph"/>
              <w:spacing w:line="150" w:lineRule="exact"/>
              <w:ind w:left="52"/>
              <w:rPr>
                <w:sz w:val="16"/>
              </w:rPr>
            </w:pPr>
            <w:r>
              <w:rPr>
                <w:w w:val="90"/>
                <w:sz w:val="16"/>
              </w:rPr>
              <w:t>4.5.</w:t>
            </w:r>
            <w:r>
              <w:rPr>
                <w:spacing w:val="5"/>
                <w:sz w:val="16"/>
              </w:rPr>
              <w:t> </w:t>
            </w:r>
            <w:r>
              <w:rPr>
                <w:w w:val="90"/>
                <w:sz w:val="16"/>
              </w:rPr>
              <w:t>стентирование</w:t>
            </w:r>
            <w:r>
              <w:rPr>
                <w:spacing w:val="30"/>
                <w:sz w:val="16"/>
              </w:rPr>
              <w:t> </w:t>
            </w:r>
            <w:r>
              <w:rPr>
                <w:w w:val="90"/>
                <w:sz w:val="16"/>
              </w:rPr>
              <w:t>или</w:t>
            </w:r>
            <w:r>
              <w:rPr>
                <w:spacing w:val="7"/>
                <w:sz w:val="16"/>
              </w:rPr>
              <w:t> </w:t>
            </w:r>
            <w:r>
              <w:rPr>
                <w:w w:val="90"/>
                <w:sz w:val="16"/>
              </w:rPr>
              <w:t>эндартерэктомия</w:t>
            </w:r>
            <w:r>
              <w:rPr>
                <w:spacing w:val="4"/>
                <w:sz w:val="16"/>
              </w:rPr>
              <w:t> </w:t>
            </w:r>
            <w:r>
              <w:rPr>
                <w:w w:val="90"/>
                <w:sz w:val="16"/>
              </w:rPr>
              <w:t>медицинскими</w:t>
            </w:r>
            <w:r>
              <w:rPr>
                <w:spacing w:val="20"/>
                <w:sz w:val="16"/>
              </w:rPr>
              <w:t> </w:t>
            </w:r>
            <w:r>
              <w:rPr>
                <w:spacing w:val="-2"/>
                <w:w w:val="90"/>
                <w:sz w:val="16"/>
              </w:rPr>
              <w:t>организациями</w:t>
            </w:r>
          </w:p>
          <w:p>
            <w:pPr>
              <w:pStyle w:val="TableParagraph"/>
              <w:spacing w:before="3"/>
              <w:ind w:left="48"/>
              <w:rPr>
                <w:sz w:val="16"/>
              </w:rPr>
            </w:pPr>
            <w:r>
              <w:rPr>
                <w:w w:val="90"/>
                <w:sz w:val="16"/>
              </w:rPr>
              <w:t>(за</w:t>
            </w:r>
            <w:r>
              <w:rPr>
                <w:spacing w:val="8"/>
                <w:sz w:val="16"/>
              </w:rPr>
              <w:t> </w:t>
            </w:r>
            <w:r>
              <w:rPr>
                <w:w w:val="90"/>
                <w:sz w:val="16"/>
              </w:rPr>
              <w:t>исключением</w:t>
            </w:r>
            <w:r>
              <w:rPr>
                <w:spacing w:val="20"/>
                <w:sz w:val="16"/>
              </w:rPr>
              <w:t> </w:t>
            </w:r>
            <w:r>
              <w:rPr>
                <w:w w:val="90"/>
                <w:sz w:val="16"/>
              </w:rPr>
              <w:t>федеральных</w:t>
            </w:r>
            <w:r>
              <w:rPr>
                <w:spacing w:val="25"/>
                <w:sz w:val="16"/>
              </w:rPr>
              <w:t> </w:t>
            </w:r>
            <w:r>
              <w:rPr>
                <w:w w:val="90"/>
                <w:sz w:val="16"/>
              </w:rPr>
              <w:t>медицинских</w:t>
            </w:r>
            <w:r>
              <w:rPr>
                <w:spacing w:val="18"/>
                <w:sz w:val="16"/>
              </w:rPr>
              <w:t> </w:t>
            </w:r>
            <w:r>
              <w:rPr>
                <w:spacing w:val="-2"/>
                <w:w w:val="90"/>
                <w:sz w:val="16"/>
              </w:rPr>
              <w:t>организаций)</w:t>
            </w:r>
          </w:p>
          <w:p>
            <w:pPr>
              <w:pStyle w:val="TableParagraph"/>
              <w:spacing w:before="12"/>
              <w:ind w:left="48"/>
              <w:rPr>
                <w:sz w:val="15"/>
              </w:rPr>
            </w:pPr>
            <w:r>
              <w:rPr>
                <w:spacing w:val="-2"/>
                <w:sz w:val="15"/>
              </w:rPr>
              <w:t>(сумма</w:t>
            </w:r>
            <w:r>
              <w:rPr>
                <w:spacing w:val="3"/>
                <w:sz w:val="15"/>
              </w:rPr>
              <w:t> </w:t>
            </w:r>
            <w:r>
              <w:rPr>
                <w:spacing w:val="-2"/>
                <w:sz w:val="15"/>
              </w:rPr>
              <w:t>строк</w:t>
            </w:r>
            <w:r>
              <w:rPr>
                <w:spacing w:val="1"/>
                <w:sz w:val="15"/>
              </w:rPr>
              <w:t> </w:t>
            </w:r>
            <w:r>
              <w:rPr>
                <w:spacing w:val="-2"/>
                <w:sz w:val="15"/>
              </w:rPr>
              <w:t>35.5+43,5+51.5)</w:t>
            </w:r>
          </w:p>
        </w:tc>
        <w:tc>
          <w:tcPr>
            <w:tcW w:w="773" w:type="dxa"/>
          </w:tcPr>
          <w:p>
            <w:pPr>
              <w:pStyle w:val="TableParagraph"/>
              <w:spacing w:before="18"/>
              <w:rPr>
                <w:sz w:val="15"/>
              </w:rPr>
            </w:pPr>
          </w:p>
          <w:p>
            <w:pPr>
              <w:pStyle w:val="TableParagraph"/>
              <w:ind w:left="85" w:right="80"/>
              <w:jc w:val="center"/>
              <w:rPr>
                <w:sz w:val="15"/>
              </w:rPr>
            </w:pPr>
            <w:r>
              <w:rPr>
                <w:spacing w:val="-4"/>
                <w:sz w:val="15"/>
              </w:rPr>
              <w:t>25.5</w:t>
            </w:r>
          </w:p>
        </w:tc>
        <w:tc>
          <w:tcPr>
            <w:tcW w:w="1186" w:type="dxa"/>
          </w:tcPr>
          <w:p>
            <w:pPr>
              <w:pStyle w:val="TableParagraph"/>
              <w:spacing w:before="95"/>
              <w:ind w:right="7"/>
              <w:jc w:val="center"/>
              <w:rPr>
                <w:sz w:val="16"/>
              </w:rPr>
            </w:pPr>
            <w:r>
              <w:rPr>
                <w:spacing w:val="-2"/>
                <w:sz w:val="16"/>
              </w:rPr>
              <w:t>случай</w:t>
            </w:r>
          </w:p>
          <w:p>
            <w:pPr>
              <w:pStyle w:val="TableParagraph"/>
              <w:spacing w:before="12"/>
              <w:ind w:left="7"/>
              <w:jc w:val="center"/>
              <w:rPr>
                <w:sz w:val="15"/>
              </w:rPr>
            </w:pPr>
            <w:r>
              <w:rPr>
                <w:spacing w:val="-2"/>
                <w:sz w:val="15"/>
              </w:rPr>
              <w:t>госпитализации</w:t>
            </w:r>
          </w:p>
        </w:tc>
        <w:tc>
          <w:tcPr>
            <w:tcW w:w="1488" w:type="dxa"/>
          </w:tcPr>
          <w:p>
            <w:pPr>
              <w:pStyle w:val="TableParagraph"/>
              <w:spacing w:before="23"/>
              <w:rPr>
                <w:sz w:val="15"/>
              </w:rPr>
            </w:pPr>
          </w:p>
          <w:p>
            <w:pPr>
              <w:pStyle w:val="TableParagraph"/>
              <w:ind w:left="80" w:right="96"/>
              <w:jc w:val="center"/>
              <w:rPr>
                <w:sz w:val="15"/>
              </w:rPr>
            </w:pPr>
            <w:r>
              <w:rPr>
                <w:spacing w:val="-2"/>
                <w:sz w:val="15"/>
              </w:rPr>
              <w:t>0,000472</w:t>
            </w:r>
          </w:p>
        </w:tc>
        <w:tc>
          <w:tcPr>
            <w:tcW w:w="1382" w:type="dxa"/>
          </w:tcPr>
          <w:p>
            <w:pPr>
              <w:pStyle w:val="TableParagraph"/>
              <w:spacing w:before="44"/>
              <w:rPr>
                <w:sz w:val="14"/>
              </w:rPr>
            </w:pPr>
          </w:p>
          <w:p>
            <w:pPr>
              <w:pStyle w:val="TableParagraph"/>
              <w:ind w:left="75" w:right="76"/>
              <w:jc w:val="center"/>
              <w:rPr>
                <w:sz w:val="14"/>
              </w:rPr>
            </w:pPr>
            <w:r>
              <w:rPr>
                <w:sz w:val="14"/>
              </w:rPr>
              <w:t>241</w:t>
            </w:r>
            <w:r>
              <w:rPr>
                <w:spacing w:val="18"/>
                <w:sz w:val="14"/>
              </w:rPr>
              <w:t> </w:t>
            </w:r>
            <w:r>
              <w:rPr>
                <w:spacing w:val="-2"/>
                <w:sz w:val="14"/>
              </w:rPr>
              <w:t>242,82</w:t>
            </w:r>
          </w:p>
        </w:tc>
        <w:tc>
          <w:tcPr>
            <w:tcW w:w="1344" w:type="dxa"/>
          </w:tcPr>
          <w:p>
            <w:pPr>
              <w:pStyle w:val="TableParagraph"/>
              <w:spacing w:before="23"/>
              <w:rPr>
                <w:sz w:val="15"/>
              </w:rPr>
            </w:pPr>
          </w:p>
          <w:p>
            <w:pPr>
              <w:pStyle w:val="TableParagraph"/>
              <w:ind w:left="89" w:right="77"/>
              <w:jc w:val="center"/>
              <w:rPr>
                <w:sz w:val="15"/>
              </w:rPr>
            </w:pPr>
            <w:r>
              <w:rPr>
                <w:spacing w:val="-10"/>
                <w:sz w:val="15"/>
              </w:rPr>
              <w:t>Х</w:t>
            </w:r>
          </w:p>
        </w:tc>
        <w:tc>
          <w:tcPr>
            <w:tcW w:w="1090" w:type="dxa"/>
          </w:tcPr>
          <w:p>
            <w:pPr>
              <w:pStyle w:val="TableParagraph"/>
              <w:spacing w:before="44"/>
              <w:rPr>
                <w:sz w:val="14"/>
              </w:rPr>
            </w:pPr>
          </w:p>
          <w:p>
            <w:pPr>
              <w:pStyle w:val="TableParagraph"/>
              <w:ind w:left="345"/>
              <w:rPr>
                <w:sz w:val="14"/>
              </w:rPr>
            </w:pPr>
            <w:r>
              <w:rPr>
                <w:spacing w:val="-2"/>
                <w:w w:val="105"/>
                <w:sz w:val="14"/>
              </w:rPr>
              <w:t>113,87</w:t>
            </w:r>
          </w:p>
        </w:tc>
        <w:tc>
          <w:tcPr>
            <w:tcW w:w="922" w:type="dxa"/>
          </w:tcPr>
          <w:p>
            <w:pPr>
              <w:pStyle w:val="TableParagraph"/>
              <w:spacing w:before="27"/>
              <w:rPr>
                <w:sz w:val="15"/>
              </w:rPr>
            </w:pPr>
          </w:p>
          <w:p>
            <w:pPr>
              <w:pStyle w:val="TableParagraph"/>
              <w:spacing w:before="1"/>
              <w:ind w:left="82" w:right="67"/>
              <w:jc w:val="center"/>
              <w:rPr>
                <w:sz w:val="15"/>
              </w:rPr>
            </w:pPr>
            <w:r>
              <w:rPr>
                <w:spacing w:val="-10"/>
                <w:sz w:val="15"/>
              </w:rPr>
              <w:t>Х</w:t>
            </w:r>
          </w:p>
        </w:tc>
        <w:tc>
          <w:tcPr>
            <w:tcW w:w="1143" w:type="dxa"/>
          </w:tcPr>
          <w:p>
            <w:pPr>
              <w:pStyle w:val="TableParagraph"/>
              <w:spacing w:before="27"/>
              <w:rPr>
                <w:sz w:val="15"/>
              </w:rPr>
            </w:pPr>
          </w:p>
          <w:p>
            <w:pPr>
              <w:pStyle w:val="TableParagraph"/>
              <w:spacing w:before="1"/>
              <w:ind w:left="77" w:right="72"/>
              <w:jc w:val="center"/>
              <w:rPr>
                <w:sz w:val="15"/>
              </w:rPr>
            </w:pPr>
            <w:r>
              <w:rPr>
                <w:sz w:val="15"/>
              </w:rPr>
              <w:t>900 </w:t>
            </w:r>
            <w:r>
              <w:rPr>
                <w:spacing w:val="-2"/>
                <w:sz w:val="15"/>
              </w:rPr>
              <w:t>930,05</w:t>
            </w:r>
          </w:p>
        </w:tc>
        <w:tc>
          <w:tcPr>
            <w:tcW w:w="749" w:type="dxa"/>
          </w:tcPr>
          <w:p>
            <w:pPr>
              <w:pStyle w:val="TableParagraph"/>
              <w:spacing w:before="27"/>
              <w:rPr>
                <w:sz w:val="15"/>
              </w:rPr>
            </w:pPr>
          </w:p>
          <w:p>
            <w:pPr>
              <w:pStyle w:val="TableParagraph"/>
              <w:spacing w:before="1"/>
              <w:ind w:left="96" w:right="99"/>
              <w:jc w:val="center"/>
              <w:rPr>
                <w:sz w:val="15"/>
              </w:rPr>
            </w:pPr>
            <w:r>
              <w:rPr>
                <w:spacing w:val="-10"/>
                <w:sz w:val="15"/>
              </w:rPr>
              <w:t>Х</w:t>
            </w:r>
          </w:p>
        </w:tc>
      </w:tr>
      <w:tr>
        <w:trPr>
          <w:trHeight w:val="378" w:hRule="atLeast"/>
        </w:trPr>
        <w:tc>
          <w:tcPr>
            <w:tcW w:w="4786" w:type="dxa"/>
          </w:tcPr>
          <w:p>
            <w:pPr>
              <w:pStyle w:val="TableParagraph"/>
              <w:spacing w:line="159" w:lineRule="exact"/>
              <w:ind w:left="47"/>
              <w:rPr>
                <w:sz w:val="16"/>
              </w:rPr>
            </w:pPr>
            <w:r>
              <w:rPr>
                <w:w w:val="90"/>
                <w:sz w:val="16"/>
              </w:rPr>
              <w:t>4.6.</w:t>
            </w:r>
            <w:r>
              <w:rPr>
                <w:spacing w:val="20"/>
                <w:sz w:val="16"/>
              </w:rPr>
              <w:t> </w:t>
            </w:r>
            <w:r>
              <w:rPr>
                <w:w w:val="90"/>
                <w:sz w:val="16"/>
              </w:rPr>
              <w:t>высокотехнологичная</w:t>
            </w:r>
            <w:r>
              <w:rPr>
                <w:spacing w:val="14"/>
                <w:sz w:val="16"/>
              </w:rPr>
              <w:t> </w:t>
            </w:r>
            <w:r>
              <w:rPr>
                <w:w w:val="90"/>
                <w:sz w:val="16"/>
              </w:rPr>
              <w:t>медицинская</w:t>
            </w:r>
            <w:r>
              <w:rPr>
                <w:spacing w:val="30"/>
                <w:sz w:val="16"/>
              </w:rPr>
              <w:t> </w:t>
            </w:r>
            <w:r>
              <w:rPr>
                <w:spacing w:val="-2"/>
                <w:w w:val="90"/>
                <w:sz w:val="16"/>
              </w:rPr>
              <w:t>помощь</w:t>
            </w:r>
          </w:p>
          <w:p>
            <w:pPr>
              <w:pStyle w:val="TableParagraph"/>
              <w:spacing w:before="8"/>
              <w:ind w:left="48"/>
              <w:rPr>
                <w:sz w:val="16"/>
              </w:rPr>
            </w:pPr>
            <w:r>
              <w:rPr>
                <w:w w:val="90"/>
                <w:sz w:val="16"/>
              </w:rPr>
              <w:t>(сумма</w:t>
            </w:r>
            <w:r>
              <w:rPr>
                <w:spacing w:val="10"/>
                <w:sz w:val="16"/>
              </w:rPr>
              <w:t> </w:t>
            </w:r>
            <w:r>
              <w:rPr>
                <w:w w:val="90"/>
                <w:sz w:val="16"/>
              </w:rPr>
              <w:t>строк</w:t>
            </w:r>
            <w:r>
              <w:rPr>
                <w:sz w:val="16"/>
              </w:rPr>
              <w:t> </w:t>
            </w:r>
            <w:r>
              <w:rPr>
                <w:spacing w:val="-2"/>
                <w:w w:val="90"/>
                <w:sz w:val="16"/>
              </w:rPr>
              <w:t>35.6+43.6+51.6)</w:t>
            </w:r>
          </w:p>
        </w:tc>
        <w:tc>
          <w:tcPr>
            <w:tcW w:w="773" w:type="dxa"/>
          </w:tcPr>
          <w:p>
            <w:pPr>
              <w:pStyle w:val="TableParagraph"/>
              <w:spacing w:before="80"/>
              <w:ind w:left="85" w:right="85"/>
              <w:jc w:val="center"/>
              <w:rPr>
                <w:sz w:val="16"/>
              </w:rPr>
            </w:pPr>
            <w:r>
              <w:rPr>
                <w:spacing w:val="-4"/>
                <w:sz w:val="16"/>
              </w:rPr>
              <w:t>25.6</w:t>
            </w:r>
          </w:p>
        </w:tc>
        <w:tc>
          <w:tcPr>
            <w:tcW w:w="1186" w:type="dxa"/>
          </w:tcPr>
          <w:p>
            <w:pPr>
              <w:pStyle w:val="TableParagraph"/>
              <w:spacing w:line="167" w:lineRule="exact"/>
              <w:ind w:right="3"/>
              <w:jc w:val="center"/>
              <w:rPr>
                <w:rFonts w:ascii="Cambria" w:hAnsi="Cambria"/>
                <w:sz w:val="15"/>
              </w:rPr>
            </w:pPr>
            <w:r>
              <w:rPr>
                <w:rFonts w:ascii="Cambria" w:hAnsi="Cambria"/>
                <w:spacing w:val="-2"/>
                <w:sz w:val="15"/>
              </w:rPr>
              <w:t>случай</w:t>
            </w:r>
          </w:p>
          <w:p>
            <w:pPr>
              <w:pStyle w:val="TableParagraph"/>
              <w:spacing w:line="175" w:lineRule="exact" w:before="16"/>
              <w:jc w:val="center"/>
              <w:rPr>
                <w:rFonts w:ascii="Cambria" w:hAnsi="Cambria"/>
                <w:sz w:val="15"/>
              </w:rPr>
            </w:pPr>
            <w:r>
              <w:rPr>
                <w:rFonts w:ascii="Cambria" w:hAnsi="Cambria"/>
                <w:spacing w:val="-2"/>
                <w:w w:val="95"/>
                <w:sz w:val="15"/>
              </w:rPr>
              <w:t>госпгітализацтіи</w:t>
            </w:r>
          </w:p>
        </w:tc>
        <w:tc>
          <w:tcPr>
            <w:tcW w:w="1488" w:type="dxa"/>
          </w:tcPr>
          <w:p>
            <w:pPr>
              <w:pStyle w:val="TableParagraph"/>
              <w:spacing w:before="80"/>
              <w:ind w:left="80" w:right="106"/>
              <w:jc w:val="center"/>
              <w:rPr>
                <w:sz w:val="16"/>
              </w:rPr>
            </w:pPr>
            <w:r>
              <w:rPr>
                <w:spacing w:val="-2"/>
                <w:sz w:val="16"/>
              </w:rPr>
              <w:t>0,0063194</w:t>
            </w:r>
          </w:p>
        </w:tc>
        <w:tc>
          <w:tcPr>
            <w:tcW w:w="1382" w:type="dxa"/>
          </w:tcPr>
          <w:p>
            <w:pPr>
              <w:pStyle w:val="TableParagraph"/>
              <w:spacing w:before="80"/>
              <w:ind w:left="75" w:right="86"/>
              <w:jc w:val="center"/>
              <w:rPr>
                <w:sz w:val="16"/>
              </w:rPr>
            </w:pPr>
            <w:r>
              <w:rPr>
                <w:spacing w:val="-2"/>
                <w:sz w:val="16"/>
              </w:rPr>
              <w:t>223</w:t>
            </w:r>
            <w:r>
              <w:rPr>
                <w:spacing w:val="-8"/>
                <w:sz w:val="16"/>
              </w:rPr>
              <w:t> </w:t>
            </w:r>
            <w:r>
              <w:rPr>
                <w:spacing w:val="-2"/>
                <w:sz w:val="16"/>
              </w:rPr>
              <w:t>000,00</w:t>
            </w:r>
          </w:p>
        </w:tc>
        <w:tc>
          <w:tcPr>
            <w:tcW w:w="1344" w:type="dxa"/>
          </w:tcPr>
          <w:p>
            <w:pPr>
              <w:pStyle w:val="TableParagraph"/>
              <w:spacing w:before="55"/>
              <w:ind w:left="89" w:right="88"/>
              <w:jc w:val="center"/>
              <w:rPr>
                <w:rFonts w:ascii="Consolas" w:hAnsi="Consolas"/>
                <w:sz w:val="19"/>
              </w:rPr>
            </w:pPr>
            <w:r>
              <w:rPr>
                <w:rFonts w:ascii="Consolas" w:hAnsi="Consolas"/>
                <w:spacing w:val="-10"/>
                <w:w w:val="105"/>
                <w:sz w:val="19"/>
              </w:rPr>
              <w:t>х</w:t>
            </w:r>
          </w:p>
        </w:tc>
        <w:tc>
          <w:tcPr>
            <w:tcW w:w="1090" w:type="dxa"/>
          </w:tcPr>
          <w:p>
            <w:pPr>
              <w:pStyle w:val="TableParagraph"/>
              <w:spacing w:before="80"/>
              <w:ind w:left="280"/>
              <w:rPr>
                <w:sz w:val="16"/>
              </w:rPr>
            </w:pPr>
            <w:r>
              <w:rPr>
                <w:spacing w:val="-2"/>
                <w:sz w:val="16"/>
              </w:rPr>
              <w:t>1</w:t>
            </w:r>
            <w:r>
              <w:rPr>
                <w:spacing w:val="-7"/>
                <w:sz w:val="16"/>
              </w:rPr>
              <w:t> </w:t>
            </w:r>
            <w:r>
              <w:rPr>
                <w:spacing w:val="-2"/>
                <w:sz w:val="16"/>
              </w:rPr>
              <w:t>409,23</w:t>
            </w:r>
          </w:p>
        </w:tc>
        <w:tc>
          <w:tcPr>
            <w:tcW w:w="922" w:type="dxa"/>
          </w:tcPr>
          <w:p>
            <w:pPr>
              <w:pStyle w:val="TableParagraph"/>
              <w:spacing w:before="90"/>
              <w:ind w:left="82" w:right="67"/>
              <w:jc w:val="center"/>
              <w:rPr>
                <w:sz w:val="15"/>
              </w:rPr>
            </w:pPr>
            <w:r>
              <w:rPr>
                <w:spacing w:val="-10"/>
                <w:sz w:val="15"/>
              </w:rPr>
              <w:t>Х</w:t>
            </w:r>
          </w:p>
        </w:tc>
        <w:tc>
          <w:tcPr>
            <w:tcW w:w="1143" w:type="dxa"/>
          </w:tcPr>
          <w:p>
            <w:pPr>
              <w:pStyle w:val="TableParagraph"/>
              <w:spacing w:before="90"/>
              <w:ind w:left="77" w:right="83"/>
              <w:jc w:val="center"/>
              <w:rPr>
                <w:sz w:val="15"/>
              </w:rPr>
            </w:pPr>
            <w:r>
              <w:rPr>
                <w:sz w:val="15"/>
              </w:rPr>
              <w:t>11</w:t>
            </w:r>
            <w:r>
              <w:rPr>
                <w:spacing w:val="1"/>
                <w:sz w:val="15"/>
              </w:rPr>
              <w:t> </w:t>
            </w:r>
            <w:r>
              <w:rPr>
                <w:sz w:val="15"/>
              </w:rPr>
              <w:t>150</w:t>
            </w:r>
            <w:r>
              <w:rPr>
                <w:spacing w:val="-3"/>
                <w:sz w:val="15"/>
              </w:rPr>
              <w:t> </w:t>
            </w:r>
            <w:r>
              <w:rPr>
                <w:spacing w:val="-2"/>
                <w:sz w:val="15"/>
              </w:rPr>
              <w:t>013,31</w:t>
            </w:r>
          </w:p>
        </w:tc>
        <w:tc>
          <w:tcPr>
            <w:tcW w:w="749" w:type="dxa"/>
          </w:tcPr>
          <w:p>
            <w:pPr>
              <w:pStyle w:val="TableParagraph"/>
              <w:spacing w:before="90"/>
              <w:ind w:left="96" w:right="104"/>
              <w:jc w:val="center"/>
              <w:rPr>
                <w:sz w:val="15"/>
              </w:rPr>
            </w:pPr>
            <w:r>
              <w:rPr>
                <w:spacing w:val="-10"/>
                <w:sz w:val="15"/>
              </w:rPr>
              <w:t>Х</w:t>
            </w:r>
          </w:p>
        </w:tc>
      </w:tr>
      <w:tr>
        <w:trPr>
          <w:trHeight w:val="186" w:hRule="atLeast"/>
        </w:trPr>
        <w:tc>
          <w:tcPr>
            <w:tcW w:w="4786" w:type="dxa"/>
          </w:tcPr>
          <w:p>
            <w:pPr>
              <w:pStyle w:val="TableParagraph"/>
              <w:spacing w:line="159" w:lineRule="exact"/>
              <w:ind w:left="47"/>
              <w:rPr>
                <w:sz w:val="16"/>
              </w:rPr>
            </w:pPr>
            <w:r>
              <w:rPr>
                <w:w w:val="90"/>
                <w:sz w:val="16"/>
              </w:rPr>
              <w:t>5.</w:t>
            </w:r>
            <w:r>
              <w:rPr>
                <w:spacing w:val="6"/>
                <w:sz w:val="16"/>
              </w:rPr>
              <w:t> </w:t>
            </w:r>
            <w:r>
              <w:rPr>
                <w:w w:val="90"/>
                <w:sz w:val="16"/>
              </w:rPr>
              <w:t>Медицинская</w:t>
            </w:r>
            <w:r>
              <w:rPr>
                <w:spacing w:val="22"/>
                <w:sz w:val="16"/>
              </w:rPr>
              <w:t> </w:t>
            </w:r>
            <w:r>
              <w:rPr>
                <w:w w:val="90"/>
                <w:sz w:val="16"/>
              </w:rPr>
              <w:t>реабилитация</w:t>
            </w:r>
            <w:r>
              <w:rPr>
                <w:spacing w:val="13"/>
                <w:sz w:val="16"/>
              </w:rPr>
              <w:t> </w:t>
            </w:r>
            <w:r>
              <w:rPr>
                <w:w w:val="90"/>
                <w:sz w:val="16"/>
              </w:rPr>
              <w:t>(сумма</w:t>
            </w:r>
            <w:r>
              <w:rPr>
                <w:spacing w:val="5"/>
                <w:sz w:val="16"/>
              </w:rPr>
              <w:t> </w:t>
            </w:r>
            <w:r>
              <w:rPr>
                <w:w w:val="90"/>
                <w:sz w:val="16"/>
              </w:rPr>
              <w:t>строк</w:t>
            </w:r>
            <w:r>
              <w:rPr>
                <w:spacing w:val="-2"/>
                <w:sz w:val="16"/>
              </w:rPr>
              <w:t> </w:t>
            </w:r>
            <w:r>
              <w:rPr>
                <w:w w:val="90"/>
                <w:sz w:val="16"/>
              </w:rPr>
              <w:t>36-</w:t>
            </w:r>
            <w:r>
              <w:rPr>
                <w:spacing w:val="-2"/>
                <w:w w:val="90"/>
                <w:sz w:val="16"/>
              </w:rPr>
              <w:t>344+52):</w:t>
            </w:r>
          </w:p>
        </w:tc>
        <w:tc>
          <w:tcPr>
            <w:tcW w:w="773" w:type="dxa"/>
          </w:tcPr>
          <w:p>
            <w:pPr>
              <w:pStyle w:val="TableParagraph"/>
              <w:spacing w:line="160" w:lineRule="exact"/>
              <w:ind w:left="85" w:right="92"/>
              <w:jc w:val="center"/>
              <w:rPr>
                <w:rFonts w:ascii="Cambria"/>
                <w:sz w:val="16"/>
              </w:rPr>
            </w:pPr>
            <w:r>
              <w:rPr>
                <w:rFonts w:ascii="Cambria"/>
                <w:spacing w:val="-5"/>
                <w:w w:val="95"/>
                <w:sz w:val="16"/>
              </w:rPr>
              <w:t>26</w:t>
            </w:r>
          </w:p>
        </w:tc>
        <w:tc>
          <w:tcPr>
            <w:tcW w:w="1186" w:type="dxa"/>
          </w:tcPr>
          <w:p>
            <w:pPr>
              <w:pStyle w:val="TableParagraph"/>
              <w:spacing w:line="158" w:lineRule="exact"/>
              <w:ind w:right="38"/>
              <w:jc w:val="center"/>
              <w:rPr>
                <w:rFonts w:ascii="Cambria" w:hAnsi="Cambria"/>
                <w:sz w:val="15"/>
              </w:rPr>
            </w:pPr>
            <w:r>
              <w:rPr>
                <w:rFonts w:ascii="Cambria" w:hAnsi="Cambria"/>
                <w:spacing w:val="-10"/>
                <w:w w:val="95"/>
                <w:sz w:val="15"/>
              </w:rPr>
              <w:t>Х</w:t>
            </w:r>
          </w:p>
        </w:tc>
        <w:tc>
          <w:tcPr>
            <w:tcW w:w="1488" w:type="dxa"/>
          </w:tcPr>
          <w:p>
            <w:pPr>
              <w:pStyle w:val="TableParagraph"/>
              <w:spacing w:line="159" w:lineRule="exact"/>
              <w:ind w:left="80" w:right="86"/>
              <w:jc w:val="center"/>
              <w:rPr>
                <w:sz w:val="16"/>
              </w:rPr>
            </w:pPr>
            <w:r>
              <w:rPr>
                <w:spacing w:val="-10"/>
                <w:sz w:val="16"/>
              </w:rPr>
              <w:t>Х</w:t>
            </w:r>
          </w:p>
        </w:tc>
        <w:tc>
          <w:tcPr>
            <w:tcW w:w="1382" w:type="dxa"/>
          </w:tcPr>
          <w:p>
            <w:pPr>
              <w:pStyle w:val="TableParagraph"/>
              <w:spacing w:line="159" w:lineRule="exact"/>
              <w:ind w:left="75" w:right="76"/>
              <w:jc w:val="center"/>
              <w:rPr>
                <w:sz w:val="16"/>
              </w:rPr>
            </w:pPr>
            <w:r>
              <w:rPr>
                <w:spacing w:val="-10"/>
                <w:sz w:val="16"/>
              </w:rPr>
              <w:t>Х</w:t>
            </w:r>
          </w:p>
        </w:tc>
        <w:tc>
          <w:tcPr>
            <w:tcW w:w="1344" w:type="dxa"/>
          </w:tcPr>
          <w:p>
            <w:pPr>
              <w:pStyle w:val="TableParagraph"/>
              <w:spacing w:line="167" w:lineRule="exact"/>
              <w:ind w:left="89" w:right="88"/>
              <w:jc w:val="center"/>
              <w:rPr>
                <w:rFonts w:ascii="Consolas" w:hAnsi="Consolas"/>
                <w:sz w:val="19"/>
              </w:rPr>
            </w:pPr>
            <w:r>
              <w:rPr>
                <w:rFonts w:ascii="Consolas" w:hAnsi="Consolas"/>
                <w:spacing w:val="-10"/>
                <w:w w:val="105"/>
                <w:sz w:val="19"/>
              </w:rPr>
              <w:t>х</w:t>
            </w:r>
          </w:p>
        </w:tc>
        <w:tc>
          <w:tcPr>
            <w:tcW w:w="1090" w:type="dxa"/>
          </w:tcPr>
          <w:p>
            <w:pPr>
              <w:pStyle w:val="TableParagraph"/>
              <w:spacing w:line="164" w:lineRule="exact"/>
              <w:ind w:left="145" w:right="139"/>
              <w:jc w:val="center"/>
              <w:rPr>
                <w:sz w:val="16"/>
              </w:rPr>
            </w:pPr>
            <w:r>
              <w:rPr>
                <w:spacing w:val="-10"/>
                <w:sz w:val="16"/>
              </w:rPr>
              <w:t>Х</w:t>
            </w:r>
          </w:p>
        </w:tc>
        <w:tc>
          <w:tcPr>
            <w:tcW w:w="922" w:type="dxa"/>
          </w:tcPr>
          <w:p>
            <w:pPr>
              <w:pStyle w:val="TableParagraph"/>
              <w:spacing w:line="167" w:lineRule="exact"/>
              <w:ind w:left="82" w:right="91"/>
              <w:jc w:val="center"/>
              <w:rPr>
                <w:rFonts w:ascii="Courier New" w:hAnsi="Courier New"/>
                <w:sz w:val="16"/>
              </w:rPr>
            </w:pPr>
            <w:r>
              <w:rPr>
                <w:rFonts w:ascii="Courier New" w:hAnsi="Courier New"/>
                <w:spacing w:val="-10"/>
                <w:sz w:val="16"/>
              </w:rPr>
              <w:t>Х</w:t>
            </w:r>
          </w:p>
        </w:tc>
        <w:tc>
          <w:tcPr>
            <w:tcW w:w="1143" w:type="dxa"/>
          </w:tcPr>
          <w:p>
            <w:pPr>
              <w:pStyle w:val="TableParagraph"/>
              <w:spacing w:line="167" w:lineRule="exact"/>
              <w:ind w:left="77" w:right="87"/>
              <w:jc w:val="center"/>
              <w:rPr>
                <w:rFonts w:ascii="Courier New" w:hAnsi="Courier New"/>
                <w:sz w:val="16"/>
              </w:rPr>
            </w:pPr>
            <w:r>
              <w:rPr>
                <w:rFonts w:ascii="Courier New" w:hAnsi="Courier New"/>
                <w:spacing w:val="-10"/>
                <w:sz w:val="16"/>
              </w:rPr>
              <w:t>Х</w:t>
            </w:r>
          </w:p>
        </w:tc>
        <w:tc>
          <w:tcPr>
            <w:tcW w:w="749" w:type="dxa"/>
          </w:tcPr>
          <w:p>
            <w:pPr>
              <w:pStyle w:val="TableParagraph"/>
              <w:spacing w:line="167" w:lineRule="exact"/>
              <w:ind w:left="96" w:right="126"/>
              <w:jc w:val="center"/>
              <w:rPr>
                <w:rFonts w:ascii="Courier New" w:hAnsi="Courier New"/>
                <w:sz w:val="16"/>
              </w:rPr>
            </w:pPr>
            <w:r>
              <w:rPr>
                <w:rFonts w:ascii="Courier New" w:hAnsi="Courier New"/>
                <w:spacing w:val="-10"/>
                <w:sz w:val="16"/>
              </w:rPr>
              <w:t>Х</w:t>
            </w:r>
          </w:p>
        </w:tc>
      </w:tr>
      <w:tr>
        <w:trPr>
          <w:trHeight w:val="368" w:hRule="atLeast"/>
        </w:trPr>
        <w:tc>
          <w:tcPr>
            <w:tcW w:w="4786" w:type="dxa"/>
          </w:tcPr>
          <w:p>
            <w:pPr>
              <w:pStyle w:val="TableParagraph"/>
              <w:spacing w:line="150" w:lineRule="exact"/>
              <w:ind w:left="47"/>
              <w:rPr>
                <w:sz w:val="16"/>
              </w:rPr>
            </w:pPr>
            <w:r>
              <w:rPr>
                <w:w w:val="90"/>
                <w:sz w:val="16"/>
              </w:rPr>
              <w:t>5.1</w:t>
            </w:r>
            <w:r>
              <w:rPr>
                <w:spacing w:val="10"/>
                <w:sz w:val="16"/>
              </w:rPr>
              <w:t> </w:t>
            </w:r>
            <w:r>
              <w:rPr>
                <w:w w:val="90"/>
                <w:sz w:val="16"/>
              </w:rPr>
              <w:t>В</w:t>
            </w:r>
            <w:r>
              <w:rPr>
                <w:spacing w:val="2"/>
                <w:sz w:val="16"/>
              </w:rPr>
              <w:t> </w:t>
            </w:r>
            <w:r>
              <w:rPr>
                <w:w w:val="90"/>
                <w:sz w:val="16"/>
              </w:rPr>
              <w:t>амбулаторных</w:t>
            </w:r>
            <w:r>
              <w:rPr>
                <w:spacing w:val="13"/>
                <w:sz w:val="16"/>
              </w:rPr>
              <w:t> </w:t>
            </w:r>
            <w:r>
              <w:rPr>
                <w:w w:val="90"/>
                <w:sz w:val="16"/>
              </w:rPr>
              <w:t>условиях</w:t>
            </w:r>
            <w:r>
              <w:rPr>
                <w:spacing w:val="12"/>
                <w:sz w:val="16"/>
              </w:rPr>
              <w:t> </w:t>
            </w:r>
            <w:r>
              <w:rPr>
                <w:w w:val="90"/>
                <w:sz w:val="16"/>
              </w:rPr>
              <w:t>(сумма</w:t>
            </w:r>
            <w:r>
              <w:rPr>
                <w:spacing w:val="8"/>
                <w:sz w:val="16"/>
              </w:rPr>
              <w:t> </w:t>
            </w:r>
            <w:r>
              <w:rPr>
                <w:w w:val="90"/>
                <w:sz w:val="16"/>
              </w:rPr>
              <w:t>строк</w:t>
            </w:r>
            <w:r>
              <w:rPr>
                <w:spacing w:val="9"/>
                <w:sz w:val="16"/>
              </w:rPr>
              <w:t> </w:t>
            </w:r>
            <w:r>
              <w:rPr>
                <w:spacing w:val="-2"/>
                <w:w w:val="90"/>
                <w:sz w:val="16"/>
              </w:rPr>
              <w:t>36.1+44.1+52.1)</w:t>
            </w:r>
          </w:p>
        </w:tc>
        <w:tc>
          <w:tcPr>
            <w:tcW w:w="773" w:type="dxa"/>
          </w:tcPr>
          <w:p>
            <w:pPr>
              <w:pStyle w:val="TableParagraph"/>
              <w:spacing w:before="68"/>
              <w:ind w:right="25"/>
              <w:jc w:val="center"/>
              <w:rPr>
                <w:rFonts w:ascii="Cambria"/>
                <w:sz w:val="16"/>
              </w:rPr>
            </w:pPr>
            <w:r>
              <w:rPr>
                <w:rFonts w:ascii="Cambria"/>
                <w:w w:val="80"/>
                <w:sz w:val="16"/>
              </w:rPr>
              <w:t>26.</w:t>
            </w:r>
            <w:r>
              <w:rPr>
                <w:rFonts w:ascii="Cambria"/>
                <w:spacing w:val="-1"/>
                <w:w w:val="80"/>
                <w:sz w:val="16"/>
              </w:rPr>
              <w:t> </w:t>
            </w:r>
            <w:r>
              <w:rPr>
                <w:rFonts w:ascii="Cambria"/>
                <w:spacing w:val="-10"/>
                <w:w w:val="80"/>
                <w:sz w:val="16"/>
              </w:rPr>
              <w:t>1</w:t>
            </w:r>
          </w:p>
        </w:tc>
        <w:tc>
          <w:tcPr>
            <w:tcW w:w="1186" w:type="dxa"/>
          </w:tcPr>
          <w:p>
            <w:pPr>
              <w:pStyle w:val="TableParagraph"/>
              <w:spacing w:line="163" w:lineRule="exact"/>
              <w:ind w:left="161"/>
              <w:rPr>
                <w:rFonts w:ascii="Cambria" w:hAnsi="Cambria"/>
                <w:sz w:val="15"/>
              </w:rPr>
            </w:pPr>
            <w:r>
              <w:rPr>
                <w:rFonts w:ascii="Cambria" w:hAnsi="Cambria"/>
                <w:spacing w:val="-2"/>
                <w:sz w:val="15"/>
              </w:rPr>
              <w:t>комплексные</w:t>
            </w:r>
          </w:p>
          <w:p>
            <w:pPr>
              <w:pStyle w:val="TableParagraph"/>
              <w:spacing w:line="175" w:lineRule="exact" w:before="11"/>
              <w:ind w:left="233"/>
              <w:rPr>
                <w:rFonts w:ascii="Cambria" w:hAnsi="Cambria"/>
                <w:sz w:val="15"/>
              </w:rPr>
            </w:pPr>
            <w:r>
              <w:rPr>
                <w:rFonts w:ascii="Cambria" w:hAnsi="Cambria"/>
                <w:spacing w:val="-2"/>
                <w:sz w:val="15"/>
              </w:rPr>
              <w:t>посещения</w:t>
            </w:r>
          </w:p>
        </w:tc>
        <w:tc>
          <w:tcPr>
            <w:tcW w:w="1488" w:type="dxa"/>
          </w:tcPr>
          <w:p>
            <w:pPr>
              <w:pStyle w:val="TableParagraph"/>
              <w:spacing w:before="71"/>
              <w:ind w:left="80" w:right="114"/>
              <w:jc w:val="center"/>
              <w:rPr>
                <w:sz w:val="16"/>
              </w:rPr>
            </w:pPr>
            <w:r>
              <w:rPr>
                <w:spacing w:val="-2"/>
                <w:sz w:val="16"/>
              </w:rPr>
              <w:t>0,003241590</w:t>
            </w:r>
          </w:p>
        </w:tc>
        <w:tc>
          <w:tcPr>
            <w:tcW w:w="1382" w:type="dxa"/>
          </w:tcPr>
          <w:p>
            <w:pPr>
              <w:pStyle w:val="TableParagraph"/>
              <w:spacing w:before="71"/>
              <w:ind w:left="75" w:right="89"/>
              <w:jc w:val="center"/>
              <w:rPr>
                <w:sz w:val="16"/>
              </w:rPr>
            </w:pPr>
            <w:r>
              <w:rPr>
                <w:spacing w:val="-4"/>
                <w:sz w:val="16"/>
              </w:rPr>
              <w:t>32</w:t>
            </w:r>
            <w:r>
              <w:rPr>
                <w:spacing w:val="-7"/>
                <w:sz w:val="16"/>
              </w:rPr>
              <w:t> </w:t>
            </w:r>
            <w:r>
              <w:rPr>
                <w:spacing w:val="-2"/>
                <w:sz w:val="16"/>
              </w:rPr>
              <w:t>041,18</w:t>
            </w:r>
          </w:p>
        </w:tc>
        <w:tc>
          <w:tcPr>
            <w:tcW w:w="1344" w:type="dxa"/>
          </w:tcPr>
          <w:p>
            <w:pPr>
              <w:pStyle w:val="TableParagraph"/>
              <w:spacing w:before="73"/>
              <w:ind w:left="89" w:right="92"/>
              <w:jc w:val="center"/>
              <w:rPr>
                <w:rFonts w:ascii="Consolas" w:hAnsi="Consolas"/>
                <w:sz w:val="16"/>
              </w:rPr>
            </w:pPr>
            <w:r>
              <w:rPr>
                <w:rFonts w:ascii="Consolas" w:hAnsi="Consolas"/>
                <w:spacing w:val="-10"/>
                <w:w w:val="105"/>
                <w:sz w:val="16"/>
              </w:rPr>
              <w:t>Х</w:t>
            </w:r>
          </w:p>
        </w:tc>
        <w:tc>
          <w:tcPr>
            <w:tcW w:w="1090" w:type="dxa"/>
          </w:tcPr>
          <w:p>
            <w:pPr>
              <w:pStyle w:val="TableParagraph"/>
              <w:spacing w:before="71"/>
              <w:ind w:left="333"/>
              <w:rPr>
                <w:sz w:val="16"/>
              </w:rPr>
            </w:pPr>
            <w:r>
              <w:rPr>
                <w:spacing w:val="-2"/>
                <w:sz w:val="16"/>
              </w:rPr>
              <w:t>103,87</w:t>
            </w:r>
          </w:p>
        </w:tc>
        <w:tc>
          <w:tcPr>
            <w:tcW w:w="922" w:type="dxa"/>
          </w:tcPr>
          <w:p>
            <w:pPr>
              <w:pStyle w:val="TableParagraph"/>
              <w:spacing w:before="80"/>
              <w:ind w:left="82" w:right="77"/>
              <w:jc w:val="center"/>
              <w:rPr>
                <w:sz w:val="15"/>
              </w:rPr>
            </w:pPr>
            <w:r>
              <w:rPr>
                <w:spacing w:val="-10"/>
                <w:sz w:val="15"/>
              </w:rPr>
              <w:t>Х</w:t>
            </w:r>
          </w:p>
        </w:tc>
        <w:tc>
          <w:tcPr>
            <w:tcW w:w="1143" w:type="dxa"/>
          </w:tcPr>
          <w:p>
            <w:pPr>
              <w:pStyle w:val="TableParagraph"/>
              <w:spacing w:before="80"/>
              <w:ind w:left="77" w:right="78"/>
              <w:jc w:val="center"/>
              <w:rPr>
                <w:sz w:val="15"/>
              </w:rPr>
            </w:pPr>
            <w:r>
              <w:rPr>
                <w:sz w:val="15"/>
              </w:rPr>
              <w:t>821</w:t>
            </w:r>
            <w:r>
              <w:rPr>
                <w:spacing w:val="4"/>
                <w:sz w:val="15"/>
              </w:rPr>
              <w:t> </w:t>
            </w:r>
            <w:r>
              <w:rPr>
                <w:spacing w:val="-2"/>
                <w:sz w:val="15"/>
              </w:rPr>
              <w:t>790,80</w:t>
            </w:r>
          </w:p>
        </w:tc>
        <w:tc>
          <w:tcPr>
            <w:tcW w:w="749" w:type="dxa"/>
          </w:tcPr>
          <w:p>
            <w:pPr>
              <w:pStyle w:val="TableParagraph"/>
              <w:spacing w:before="80"/>
              <w:ind w:left="96" w:right="104"/>
              <w:jc w:val="center"/>
              <w:rPr>
                <w:sz w:val="15"/>
              </w:rPr>
            </w:pPr>
            <w:r>
              <w:rPr>
                <w:spacing w:val="-10"/>
                <w:sz w:val="15"/>
              </w:rPr>
              <w:t>Х</w:t>
            </w:r>
          </w:p>
        </w:tc>
      </w:tr>
      <w:tr>
        <w:trPr>
          <w:trHeight w:val="628" w:hRule="atLeast"/>
        </w:trPr>
        <w:tc>
          <w:tcPr>
            <w:tcW w:w="4786" w:type="dxa"/>
          </w:tcPr>
          <w:p>
            <w:pPr>
              <w:pStyle w:val="TableParagraph"/>
              <w:spacing w:line="164" w:lineRule="exact"/>
              <w:ind w:left="42"/>
              <w:rPr>
                <w:sz w:val="16"/>
              </w:rPr>
            </w:pPr>
            <w:r>
              <w:rPr>
                <w:w w:val="90"/>
                <w:sz w:val="16"/>
              </w:rPr>
              <w:t>5.2</w:t>
            </w:r>
            <w:r>
              <w:rPr>
                <w:spacing w:val="6"/>
                <w:sz w:val="16"/>
              </w:rPr>
              <w:t> </w:t>
            </w:r>
            <w:r>
              <w:rPr>
                <w:w w:val="90"/>
                <w:sz w:val="16"/>
              </w:rPr>
              <w:t>В</w:t>
            </w:r>
            <w:r>
              <w:rPr>
                <w:spacing w:val="5"/>
                <w:sz w:val="16"/>
              </w:rPr>
              <w:t> </w:t>
            </w:r>
            <w:r>
              <w:rPr>
                <w:w w:val="90"/>
                <w:sz w:val="16"/>
              </w:rPr>
              <w:t>условиях</w:t>
            </w:r>
            <w:r>
              <w:rPr>
                <w:spacing w:val="15"/>
                <w:sz w:val="16"/>
              </w:rPr>
              <w:t> </w:t>
            </w:r>
            <w:r>
              <w:rPr>
                <w:w w:val="90"/>
                <w:sz w:val="16"/>
              </w:rPr>
              <w:t>дневных</w:t>
            </w:r>
            <w:r>
              <w:rPr>
                <w:spacing w:val="13"/>
                <w:sz w:val="16"/>
              </w:rPr>
              <w:t> </w:t>
            </w:r>
            <w:r>
              <w:rPr>
                <w:w w:val="90"/>
                <w:sz w:val="16"/>
              </w:rPr>
              <w:t>стационаров</w:t>
            </w:r>
            <w:r>
              <w:rPr>
                <w:spacing w:val="17"/>
                <w:sz w:val="16"/>
              </w:rPr>
              <w:t> </w:t>
            </w:r>
            <w:r>
              <w:rPr>
                <w:w w:val="90"/>
                <w:sz w:val="16"/>
              </w:rPr>
              <w:t>(первичная</w:t>
            </w:r>
            <w:r>
              <w:rPr>
                <w:spacing w:val="25"/>
                <w:sz w:val="16"/>
              </w:rPr>
              <w:t> </w:t>
            </w:r>
            <w:r>
              <w:rPr>
                <w:w w:val="90"/>
                <w:sz w:val="16"/>
              </w:rPr>
              <w:t>медико-</w:t>
            </w:r>
            <w:r>
              <w:rPr>
                <w:spacing w:val="-2"/>
                <w:w w:val="90"/>
                <w:sz w:val="16"/>
              </w:rPr>
              <w:t>санитарная</w:t>
            </w:r>
          </w:p>
          <w:p>
            <w:pPr>
              <w:pStyle w:val="TableParagraph"/>
              <w:spacing w:before="3"/>
              <w:ind w:left="43" w:right="994" w:firstLine="3"/>
              <w:rPr>
                <w:sz w:val="16"/>
              </w:rPr>
            </w:pPr>
            <w:r>
              <w:rPr>
                <w:w w:val="90"/>
                <w:sz w:val="16"/>
              </w:rPr>
              <w:t>помощь, спеіщализированная медицинская</w:t>
            </w:r>
            <w:r>
              <w:rPr>
                <w:spacing w:val="36"/>
                <w:sz w:val="16"/>
              </w:rPr>
              <w:t> </w:t>
            </w:r>
            <w:r>
              <w:rPr>
                <w:w w:val="90"/>
                <w:sz w:val="16"/>
              </w:rPr>
              <w:t>помощь)</w:t>
            </w:r>
            <w:r>
              <w:rPr>
                <w:spacing w:val="40"/>
                <w:sz w:val="16"/>
              </w:rPr>
              <w:t> </w:t>
            </w:r>
            <w:r>
              <w:rPr>
                <w:sz w:val="16"/>
              </w:rPr>
              <w:t>(сумма</w:t>
            </w:r>
            <w:r>
              <w:rPr>
                <w:spacing w:val="-10"/>
                <w:sz w:val="16"/>
              </w:rPr>
              <w:t> </w:t>
            </w:r>
            <w:r>
              <w:rPr>
                <w:sz w:val="16"/>
              </w:rPr>
              <w:t>строк</w:t>
            </w:r>
            <w:r>
              <w:rPr>
                <w:spacing w:val="-10"/>
                <w:sz w:val="16"/>
              </w:rPr>
              <w:t> </w:t>
            </w:r>
            <w:r>
              <w:rPr>
                <w:sz w:val="16"/>
              </w:rPr>
              <w:t>36.2+44.2+52.</w:t>
            </w:r>
            <w:r>
              <w:rPr>
                <w:spacing w:val="-10"/>
                <w:sz w:val="16"/>
              </w:rPr>
              <w:t> </w:t>
            </w:r>
            <w:r>
              <w:rPr>
                <w:sz w:val="16"/>
              </w:rPr>
              <w:t>2)</w:t>
            </w:r>
          </w:p>
        </w:tc>
        <w:tc>
          <w:tcPr>
            <w:tcW w:w="773" w:type="dxa"/>
          </w:tcPr>
          <w:p>
            <w:pPr>
              <w:pStyle w:val="TableParagraph"/>
              <w:spacing w:before="21"/>
              <w:rPr>
                <w:sz w:val="16"/>
              </w:rPr>
            </w:pPr>
          </w:p>
          <w:p>
            <w:pPr>
              <w:pStyle w:val="TableParagraph"/>
              <w:ind w:right="8"/>
              <w:jc w:val="center"/>
              <w:rPr>
                <w:sz w:val="16"/>
              </w:rPr>
            </w:pPr>
            <w:r>
              <w:rPr>
                <w:spacing w:val="-4"/>
                <w:sz w:val="16"/>
              </w:rPr>
              <w:t>26.2</w:t>
            </w:r>
          </w:p>
        </w:tc>
        <w:tc>
          <w:tcPr>
            <w:tcW w:w="1186" w:type="dxa"/>
          </w:tcPr>
          <w:p>
            <w:pPr>
              <w:pStyle w:val="TableParagraph"/>
              <w:spacing w:before="21"/>
              <w:rPr>
                <w:sz w:val="16"/>
              </w:rPr>
            </w:pPr>
          </w:p>
          <w:p>
            <w:pPr>
              <w:pStyle w:val="TableParagraph"/>
              <w:ind w:left="91"/>
              <w:rPr>
                <w:sz w:val="16"/>
              </w:rPr>
            </w:pPr>
            <w:r>
              <w:rPr>
                <w:w w:val="90"/>
                <w:sz w:val="16"/>
              </w:rPr>
              <w:t>случай</w:t>
            </w:r>
            <w:r>
              <w:rPr>
                <w:spacing w:val="-1"/>
                <w:sz w:val="16"/>
              </w:rPr>
              <w:t> </w:t>
            </w:r>
            <w:r>
              <w:rPr>
                <w:spacing w:val="-2"/>
                <w:sz w:val="16"/>
              </w:rPr>
              <w:t>лечения</w:t>
            </w:r>
          </w:p>
        </w:tc>
        <w:tc>
          <w:tcPr>
            <w:tcW w:w="1488" w:type="dxa"/>
          </w:tcPr>
          <w:p>
            <w:pPr>
              <w:pStyle w:val="TableParagraph"/>
              <w:spacing w:before="21"/>
              <w:rPr>
                <w:sz w:val="16"/>
              </w:rPr>
            </w:pPr>
          </w:p>
          <w:p>
            <w:pPr>
              <w:pStyle w:val="TableParagraph"/>
              <w:ind w:left="80" w:right="105"/>
              <w:jc w:val="center"/>
              <w:rPr>
                <w:sz w:val="16"/>
              </w:rPr>
            </w:pPr>
            <w:r>
              <w:rPr>
                <w:spacing w:val="-2"/>
                <w:sz w:val="16"/>
              </w:rPr>
              <w:t>0,002705493</w:t>
            </w:r>
          </w:p>
        </w:tc>
        <w:tc>
          <w:tcPr>
            <w:tcW w:w="1382" w:type="dxa"/>
          </w:tcPr>
          <w:p>
            <w:pPr>
              <w:pStyle w:val="TableParagraph"/>
              <w:spacing w:before="37"/>
              <w:rPr>
                <w:sz w:val="15"/>
              </w:rPr>
            </w:pPr>
          </w:p>
          <w:p>
            <w:pPr>
              <w:pStyle w:val="TableParagraph"/>
              <w:ind w:left="75" w:right="93"/>
              <w:jc w:val="center"/>
              <w:rPr>
                <w:sz w:val="15"/>
              </w:rPr>
            </w:pPr>
            <w:r>
              <w:rPr>
                <w:sz w:val="15"/>
              </w:rPr>
              <w:t>33</w:t>
            </w:r>
            <w:r>
              <w:rPr>
                <w:spacing w:val="6"/>
                <w:sz w:val="15"/>
              </w:rPr>
              <w:t> </w:t>
            </w:r>
            <w:r>
              <w:rPr>
                <w:spacing w:val="-2"/>
                <w:sz w:val="15"/>
              </w:rPr>
              <w:t>863,11</w:t>
            </w:r>
          </w:p>
        </w:tc>
        <w:tc>
          <w:tcPr>
            <w:tcW w:w="1344" w:type="dxa"/>
          </w:tcPr>
          <w:p>
            <w:pPr>
              <w:pStyle w:val="TableParagraph"/>
              <w:spacing w:before="37"/>
              <w:rPr>
                <w:sz w:val="16"/>
              </w:rPr>
            </w:pPr>
          </w:p>
          <w:p>
            <w:pPr>
              <w:pStyle w:val="TableParagraph"/>
              <w:ind w:left="89" w:right="103"/>
              <w:jc w:val="center"/>
              <w:rPr>
                <w:rFonts w:ascii="Courier New" w:hAnsi="Courier New"/>
                <w:sz w:val="16"/>
              </w:rPr>
            </w:pPr>
            <w:r>
              <w:rPr>
                <w:rFonts w:ascii="Courier New" w:hAnsi="Courier New"/>
                <w:spacing w:val="-10"/>
                <w:w w:val="105"/>
                <w:sz w:val="16"/>
              </w:rPr>
              <w:t>Х</w:t>
            </w:r>
          </w:p>
        </w:tc>
        <w:tc>
          <w:tcPr>
            <w:tcW w:w="1090" w:type="dxa"/>
          </w:tcPr>
          <w:p>
            <w:pPr>
              <w:pStyle w:val="TableParagraph"/>
              <w:spacing w:before="21"/>
              <w:rPr>
                <w:sz w:val="16"/>
              </w:rPr>
            </w:pPr>
          </w:p>
          <w:p>
            <w:pPr>
              <w:pStyle w:val="TableParagraph"/>
              <w:ind w:left="133" w:right="139"/>
              <w:jc w:val="center"/>
              <w:rPr>
                <w:sz w:val="16"/>
              </w:rPr>
            </w:pPr>
            <w:r>
              <w:rPr>
                <w:spacing w:val="-2"/>
                <w:sz w:val="16"/>
              </w:rPr>
              <w:t>91,62</w:t>
            </w:r>
          </w:p>
        </w:tc>
        <w:tc>
          <w:tcPr>
            <w:tcW w:w="922" w:type="dxa"/>
          </w:tcPr>
          <w:p>
            <w:pPr>
              <w:pStyle w:val="TableParagraph"/>
              <w:spacing w:before="42"/>
              <w:rPr>
                <w:sz w:val="15"/>
              </w:rPr>
            </w:pPr>
          </w:p>
          <w:p>
            <w:pPr>
              <w:pStyle w:val="TableParagraph"/>
              <w:ind w:left="82" w:right="77"/>
              <w:jc w:val="center"/>
              <w:rPr>
                <w:sz w:val="15"/>
              </w:rPr>
            </w:pPr>
            <w:r>
              <w:rPr>
                <w:spacing w:val="-10"/>
                <w:sz w:val="15"/>
              </w:rPr>
              <w:t>Х</w:t>
            </w:r>
          </w:p>
        </w:tc>
        <w:tc>
          <w:tcPr>
            <w:tcW w:w="1143" w:type="dxa"/>
          </w:tcPr>
          <w:p>
            <w:pPr>
              <w:pStyle w:val="TableParagraph"/>
              <w:spacing w:before="42"/>
              <w:rPr>
                <w:sz w:val="15"/>
              </w:rPr>
            </w:pPr>
          </w:p>
          <w:p>
            <w:pPr>
              <w:pStyle w:val="TableParagraph"/>
              <w:ind w:left="77" w:right="80"/>
              <w:jc w:val="center"/>
              <w:rPr>
                <w:sz w:val="15"/>
              </w:rPr>
            </w:pPr>
            <w:r>
              <w:rPr>
                <w:sz w:val="15"/>
              </w:rPr>
              <w:t>724</w:t>
            </w:r>
            <w:r>
              <w:rPr>
                <w:spacing w:val="2"/>
                <w:sz w:val="15"/>
              </w:rPr>
              <w:t> </w:t>
            </w:r>
            <w:r>
              <w:rPr>
                <w:spacing w:val="-2"/>
                <w:sz w:val="15"/>
              </w:rPr>
              <w:t>882,92</w:t>
            </w:r>
          </w:p>
        </w:tc>
        <w:tc>
          <w:tcPr>
            <w:tcW w:w="749" w:type="dxa"/>
          </w:tcPr>
          <w:p>
            <w:pPr>
              <w:pStyle w:val="TableParagraph"/>
              <w:spacing w:before="42"/>
              <w:rPr>
                <w:sz w:val="15"/>
              </w:rPr>
            </w:pPr>
          </w:p>
          <w:p>
            <w:pPr>
              <w:pStyle w:val="TableParagraph"/>
              <w:ind w:left="96" w:right="109"/>
              <w:jc w:val="center"/>
              <w:rPr>
                <w:sz w:val="15"/>
              </w:rPr>
            </w:pPr>
            <w:r>
              <w:rPr>
                <w:spacing w:val="-10"/>
                <w:sz w:val="15"/>
              </w:rPr>
              <w:t>Х</w:t>
            </w:r>
          </w:p>
        </w:tc>
      </w:tr>
      <w:tr>
        <w:trPr>
          <w:trHeight w:val="580" w:hRule="atLeast"/>
        </w:trPr>
        <w:tc>
          <w:tcPr>
            <w:tcW w:w="4786" w:type="dxa"/>
          </w:tcPr>
          <w:p>
            <w:pPr>
              <w:pStyle w:val="TableParagraph"/>
              <w:spacing w:line="159" w:lineRule="exact"/>
              <w:ind w:left="42"/>
              <w:rPr>
                <w:sz w:val="16"/>
              </w:rPr>
            </w:pPr>
            <w:r>
              <w:rPr>
                <w:spacing w:val="-6"/>
                <w:sz w:val="16"/>
              </w:rPr>
              <w:t>5</w:t>
            </w:r>
            <w:r>
              <w:rPr>
                <w:spacing w:val="-3"/>
                <w:sz w:val="16"/>
              </w:rPr>
              <w:t> </w:t>
            </w:r>
            <w:r>
              <w:rPr>
                <w:spacing w:val="-6"/>
                <w:sz w:val="16"/>
              </w:rPr>
              <w:t>3</w:t>
            </w:r>
            <w:r>
              <w:rPr>
                <w:spacing w:val="-4"/>
                <w:sz w:val="16"/>
              </w:rPr>
              <w:t> </w:t>
            </w:r>
            <w:r>
              <w:rPr>
                <w:spacing w:val="-6"/>
                <w:sz w:val="16"/>
              </w:rPr>
              <w:t>Специализированная,</w:t>
            </w:r>
            <w:r>
              <w:rPr>
                <w:spacing w:val="-1"/>
                <w:sz w:val="16"/>
              </w:rPr>
              <w:t> </w:t>
            </w:r>
            <w:r>
              <w:rPr>
                <w:spacing w:val="-6"/>
                <w:sz w:val="16"/>
              </w:rPr>
              <w:t>в том</w:t>
            </w:r>
            <w:r>
              <w:rPr>
                <w:spacing w:val="13"/>
                <w:sz w:val="16"/>
              </w:rPr>
              <w:t> </w:t>
            </w:r>
            <w:r>
              <w:rPr>
                <w:spacing w:val="-6"/>
                <w:sz w:val="16"/>
              </w:rPr>
              <w:t>числе</w:t>
            </w:r>
            <w:r>
              <w:rPr>
                <w:spacing w:val="9"/>
                <w:sz w:val="16"/>
              </w:rPr>
              <w:t> </w:t>
            </w:r>
            <w:r>
              <w:rPr>
                <w:spacing w:val="-6"/>
                <w:sz w:val="16"/>
              </w:rPr>
              <w:t>высокотехнологичная,</w:t>
            </w:r>
          </w:p>
          <w:p>
            <w:pPr>
              <w:pStyle w:val="TableParagraph"/>
              <w:spacing w:line="249" w:lineRule="auto" w:before="3"/>
              <w:ind w:left="38" w:right="806" w:firstLine="7"/>
              <w:rPr>
                <w:sz w:val="16"/>
              </w:rPr>
            </w:pPr>
            <w:r>
              <w:rPr>
                <w:w w:val="90"/>
                <w:sz w:val="16"/>
              </w:rPr>
              <w:t>медицинская</w:t>
            </w:r>
            <w:r>
              <w:rPr>
                <w:spacing w:val="27"/>
                <w:sz w:val="16"/>
              </w:rPr>
              <w:t> </w:t>
            </w:r>
            <w:r>
              <w:rPr>
                <w:w w:val="90"/>
                <w:sz w:val="16"/>
              </w:rPr>
              <w:t>ломощь в</w:t>
            </w:r>
            <w:r>
              <w:rPr>
                <w:spacing w:val="-1"/>
                <w:w w:val="90"/>
                <w:sz w:val="16"/>
              </w:rPr>
              <w:t> </w:t>
            </w:r>
            <w:r>
              <w:rPr>
                <w:w w:val="90"/>
                <w:sz w:val="16"/>
              </w:rPr>
              <w:t>условиях</w:t>
            </w:r>
            <w:r>
              <w:rPr>
                <w:sz w:val="16"/>
              </w:rPr>
              <w:t> </w:t>
            </w:r>
            <w:r>
              <w:rPr>
                <w:w w:val="90"/>
                <w:sz w:val="16"/>
              </w:rPr>
              <w:t>круглосуточного</w:t>
            </w:r>
            <w:r>
              <w:rPr>
                <w:spacing w:val="-1"/>
                <w:w w:val="90"/>
                <w:sz w:val="16"/>
              </w:rPr>
              <w:t> </w:t>
            </w:r>
            <w:r>
              <w:rPr>
                <w:w w:val="90"/>
                <w:sz w:val="16"/>
              </w:rPr>
              <w:t>стационара</w:t>
            </w:r>
            <w:r>
              <w:rPr>
                <w:spacing w:val="40"/>
                <w:sz w:val="16"/>
              </w:rPr>
              <w:t> </w:t>
            </w:r>
            <w:r>
              <w:rPr>
                <w:sz w:val="16"/>
              </w:rPr>
              <w:t>(сумма</w:t>
            </w:r>
            <w:r>
              <w:rPr>
                <w:spacing w:val="-3"/>
                <w:sz w:val="16"/>
              </w:rPr>
              <w:t> </w:t>
            </w:r>
            <w:r>
              <w:rPr>
                <w:sz w:val="16"/>
              </w:rPr>
              <w:t>строк</w:t>
            </w:r>
            <w:r>
              <w:rPr>
                <w:spacing w:val="-1"/>
                <w:sz w:val="16"/>
              </w:rPr>
              <w:t> </w:t>
            </w:r>
            <w:r>
              <w:rPr>
                <w:sz w:val="16"/>
              </w:rPr>
              <w:t>36.3+44.3+52.3)</w:t>
            </w:r>
          </w:p>
        </w:tc>
        <w:tc>
          <w:tcPr>
            <w:tcW w:w="773" w:type="dxa"/>
          </w:tcPr>
          <w:p>
            <w:pPr>
              <w:pStyle w:val="TableParagraph"/>
              <w:spacing w:before="172"/>
              <w:ind w:left="85" w:right="90"/>
              <w:jc w:val="center"/>
              <w:rPr>
                <w:sz w:val="16"/>
              </w:rPr>
            </w:pPr>
            <w:r>
              <w:rPr>
                <w:spacing w:val="-4"/>
                <w:sz w:val="16"/>
              </w:rPr>
              <w:t>26,3</w:t>
            </w:r>
          </w:p>
        </w:tc>
        <w:tc>
          <w:tcPr>
            <w:tcW w:w="1186" w:type="dxa"/>
          </w:tcPr>
          <w:p>
            <w:pPr>
              <w:pStyle w:val="TableParagraph"/>
              <w:spacing w:before="80"/>
              <w:ind w:left="81" w:right="102"/>
              <w:jc w:val="center"/>
              <w:rPr>
                <w:sz w:val="16"/>
              </w:rPr>
            </w:pPr>
            <w:r>
              <w:rPr>
                <w:spacing w:val="-2"/>
                <w:sz w:val="16"/>
              </w:rPr>
              <w:t>случай</w:t>
            </w:r>
          </w:p>
          <w:p>
            <w:pPr>
              <w:pStyle w:val="TableParagraph"/>
              <w:spacing w:before="10"/>
              <w:ind w:left="1"/>
              <w:jc w:val="center"/>
              <w:rPr>
                <w:rFonts w:ascii="Cambria" w:hAnsi="Cambria"/>
                <w:sz w:val="15"/>
              </w:rPr>
            </w:pPr>
            <w:r>
              <w:rPr>
                <w:rFonts w:ascii="Cambria" w:hAnsi="Cambria"/>
                <w:spacing w:val="-2"/>
                <w:sz w:val="15"/>
              </w:rPr>
              <w:t>госпитализации</w:t>
            </w:r>
          </w:p>
        </w:tc>
        <w:tc>
          <w:tcPr>
            <w:tcW w:w="1488" w:type="dxa"/>
          </w:tcPr>
          <w:p>
            <w:pPr>
              <w:pStyle w:val="TableParagraph"/>
              <w:spacing w:before="8"/>
              <w:rPr>
                <w:sz w:val="15"/>
              </w:rPr>
            </w:pPr>
          </w:p>
          <w:p>
            <w:pPr>
              <w:pStyle w:val="TableParagraph"/>
              <w:ind w:left="80" w:right="115"/>
              <w:jc w:val="center"/>
              <w:rPr>
                <w:sz w:val="15"/>
              </w:rPr>
            </w:pPr>
            <w:r>
              <w:rPr>
                <w:spacing w:val="-2"/>
                <w:sz w:val="15"/>
              </w:rPr>
              <w:t>0,005644028</w:t>
            </w:r>
          </w:p>
        </w:tc>
        <w:tc>
          <w:tcPr>
            <w:tcW w:w="1382" w:type="dxa"/>
          </w:tcPr>
          <w:p>
            <w:pPr>
              <w:pStyle w:val="TableParagraph"/>
              <w:spacing w:before="8"/>
              <w:rPr>
                <w:sz w:val="15"/>
              </w:rPr>
            </w:pPr>
          </w:p>
          <w:p>
            <w:pPr>
              <w:pStyle w:val="TableParagraph"/>
              <w:ind w:left="75" w:right="96"/>
              <w:jc w:val="center"/>
              <w:rPr>
                <w:sz w:val="15"/>
              </w:rPr>
            </w:pPr>
            <w:r>
              <w:rPr>
                <w:sz w:val="15"/>
              </w:rPr>
              <w:t>67</w:t>
            </w:r>
            <w:r>
              <w:rPr>
                <w:spacing w:val="-1"/>
                <w:sz w:val="15"/>
              </w:rPr>
              <w:t> </w:t>
            </w:r>
            <w:r>
              <w:rPr>
                <w:spacing w:val="-2"/>
                <w:sz w:val="15"/>
              </w:rPr>
              <w:t>681,80</w:t>
            </w:r>
          </w:p>
        </w:tc>
        <w:tc>
          <w:tcPr>
            <w:tcW w:w="1344" w:type="dxa"/>
          </w:tcPr>
          <w:p>
            <w:pPr>
              <w:pStyle w:val="TableParagraph"/>
              <w:spacing w:before="6" w:after="1"/>
              <w:rPr>
                <w:sz w:val="19"/>
              </w:rPr>
            </w:pPr>
          </w:p>
          <w:p>
            <w:pPr>
              <w:pStyle w:val="TableParagraph"/>
              <w:spacing w:line="105" w:lineRule="exact"/>
              <w:ind w:left="611"/>
              <w:rPr>
                <w:position w:val="-1"/>
                <w:sz w:val="10"/>
              </w:rPr>
            </w:pPr>
            <w:r>
              <w:rPr>
                <w:position w:val="-1"/>
                <w:sz w:val="10"/>
              </w:rPr>
              <w:drawing>
                <wp:inline distT="0" distB="0" distL="0" distR="0">
                  <wp:extent cx="64007" cy="67056"/>
                  <wp:effectExtent l="0" t="0" r="0" b="0"/>
                  <wp:docPr id="605" name="Image 605"/>
                  <wp:cNvGraphicFramePr>
                    <a:graphicFrameLocks/>
                  </wp:cNvGraphicFramePr>
                  <a:graphic>
                    <a:graphicData uri="http://schemas.openxmlformats.org/drawingml/2006/picture">
                      <pic:pic>
                        <pic:nvPicPr>
                          <pic:cNvPr id="605" name="Image 605"/>
                          <pic:cNvPicPr/>
                        </pic:nvPicPr>
                        <pic:blipFill>
                          <a:blip r:embed="rId571" cstate="print"/>
                          <a:stretch>
                            <a:fillRect/>
                          </a:stretch>
                        </pic:blipFill>
                        <pic:spPr>
                          <a:xfrm>
                            <a:off x="0" y="0"/>
                            <a:ext cx="64007" cy="67056"/>
                          </a:xfrm>
                          <a:prstGeom prst="rect">
                            <a:avLst/>
                          </a:prstGeom>
                        </pic:spPr>
                      </pic:pic>
                    </a:graphicData>
                  </a:graphic>
                </wp:inline>
              </w:drawing>
            </w:r>
            <w:r>
              <w:rPr>
                <w:position w:val="-1"/>
                <w:sz w:val="10"/>
              </w:rPr>
            </w:r>
          </w:p>
        </w:tc>
        <w:tc>
          <w:tcPr>
            <w:tcW w:w="1090" w:type="dxa"/>
          </w:tcPr>
          <w:p>
            <w:pPr>
              <w:pStyle w:val="TableParagraph"/>
              <w:spacing w:before="13"/>
              <w:rPr>
                <w:sz w:val="15"/>
              </w:rPr>
            </w:pPr>
          </w:p>
          <w:p>
            <w:pPr>
              <w:pStyle w:val="TableParagraph"/>
              <w:ind w:left="331"/>
              <w:rPr>
                <w:sz w:val="15"/>
              </w:rPr>
            </w:pPr>
            <w:r>
              <w:rPr>
                <w:spacing w:val="-2"/>
                <w:sz w:val="15"/>
              </w:rPr>
              <w:t>382,00</w:t>
            </w:r>
          </w:p>
        </w:tc>
        <w:tc>
          <w:tcPr>
            <w:tcW w:w="922" w:type="dxa"/>
          </w:tcPr>
          <w:p>
            <w:pPr>
              <w:pStyle w:val="TableParagraph"/>
              <w:spacing w:before="176"/>
              <w:ind w:left="82" w:right="77"/>
              <w:jc w:val="center"/>
              <w:rPr>
                <w:sz w:val="16"/>
              </w:rPr>
            </w:pPr>
            <w:r>
              <w:rPr>
                <w:spacing w:val="-10"/>
                <w:sz w:val="16"/>
              </w:rPr>
              <w:t>Х</w:t>
            </w:r>
          </w:p>
        </w:tc>
        <w:tc>
          <w:tcPr>
            <w:tcW w:w="1143" w:type="dxa"/>
          </w:tcPr>
          <w:p>
            <w:pPr>
              <w:pStyle w:val="TableParagraph"/>
              <w:spacing w:before="176"/>
              <w:ind w:left="77" w:right="80"/>
              <w:jc w:val="center"/>
              <w:rPr>
                <w:sz w:val="16"/>
              </w:rPr>
            </w:pPr>
            <w:r>
              <w:rPr>
                <w:spacing w:val="-4"/>
                <w:sz w:val="16"/>
              </w:rPr>
              <w:t>3</w:t>
            </w:r>
            <w:r>
              <w:rPr>
                <w:spacing w:val="-6"/>
                <w:sz w:val="16"/>
              </w:rPr>
              <w:t> </w:t>
            </w:r>
            <w:r>
              <w:rPr>
                <w:spacing w:val="-4"/>
                <w:sz w:val="16"/>
              </w:rPr>
              <w:t>022</w:t>
            </w:r>
            <w:r>
              <w:rPr>
                <w:spacing w:val="-6"/>
                <w:sz w:val="16"/>
              </w:rPr>
              <w:t> </w:t>
            </w:r>
            <w:r>
              <w:rPr>
                <w:spacing w:val="-4"/>
                <w:sz w:val="16"/>
              </w:rPr>
              <w:t>426,19</w:t>
            </w:r>
          </w:p>
        </w:tc>
        <w:tc>
          <w:tcPr>
            <w:tcW w:w="749" w:type="dxa"/>
          </w:tcPr>
          <w:p>
            <w:pPr>
              <w:pStyle w:val="TableParagraph"/>
              <w:spacing w:before="176"/>
              <w:ind w:left="96" w:right="109"/>
              <w:jc w:val="center"/>
              <w:rPr>
                <w:sz w:val="16"/>
              </w:rPr>
            </w:pPr>
            <w:r>
              <w:rPr>
                <w:spacing w:val="-10"/>
                <w:sz w:val="16"/>
              </w:rPr>
              <w:t>Х</w:t>
            </w:r>
          </w:p>
        </w:tc>
      </w:tr>
      <w:tr>
        <w:trPr>
          <w:trHeight w:val="225" w:hRule="atLeast"/>
        </w:trPr>
        <w:tc>
          <w:tcPr>
            <w:tcW w:w="4786" w:type="dxa"/>
          </w:tcPr>
          <w:p>
            <w:pPr>
              <w:pStyle w:val="TableParagraph"/>
              <w:spacing w:line="159" w:lineRule="exact"/>
              <w:ind w:left="38"/>
              <w:rPr>
                <w:sz w:val="16"/>
              </w:rPr>
            </w:pPr>
            <w:r>
              <w:rPr>
                <w:w w:val="90"/>
                <w:sz w:val="16"/>
              </w:rPr>
              <w:t>6.</w:t>
            </w:r>
            <w:r>
              <w:rPr>
                <w:spacing w:val="13"/>
                <w:sz w:val="16"/>
              </w:rPr>
              <w:t> </w:t>
            </w:r>
            <w:r>
              <w:rPr>
                <w:w w:val="90"/>
                <w:sz w:val="16"/>
              </w:rPr>
              <w:t>паллиативная</w:t>
            </w:r>
            <w:r>
              <w:rPr>
                <w:spacing w:val="21"/>
                <w:sz w:val="16"/>
              </w:rPr>
              <w:t> </w:t>
            </w:r>
            <w:r>
              <w:rPr>
                <w:w w:val="90"/>
                <w:sz w:val="16"/>
              </w:rPr>
              <w:t>медицинская</w:t>
            </w:r>
            <w:r>
              <w:rPr>
                <w:spacing w:val="18"/>
                <w:sz w:val="16"/>
              </w:rPr>
              <w:t> </w:t>
            </w:r>
            <w:r>
              <w:rPr>
                <w:w w:val="90"/>
                <w:sz w:val="16"/>
              </w:rPr>
              <w:t>помощь</w:t>
            </w:r>
            <w:r>
              <w:rPr>
                <w:spacing w:val="10"/>
                <w:sz w:val="16"/>
              </w:rPr>
              <w:t> </w:t>
            </w:r>
            <w:r>
              <w:rPr>
                <w:spacing w:val="-5"/>
                <w:w w:val="90"/>
                <w:sz w:val="16"/>
              </w:rPr>
              <w:t>&lt;*&gt;</w:t>
            </w:r>
          </w:p>
        </w:tc>
        <w:tc>
          <w:tcPr>
            <w:tcW w:w="773" w:type="dxa"/>
          </w:tcPr>
          <w:p>
            <w:pPr>
              <w:pStyle w:val="TableParagraph"/>
              <w:spacing w:before="3"/>
              <w:ind w:right="8"/>
              <w:jc w:val="center"/>
              <w:rPr>
                <w:sz w:val="15"/>
              </w:rPr>
            </w:pPr>
            <w:r>
              <w:rPr>
                <w:spacing w:val="-5"/>
                <w:sz w:val="15"/>
              </w:rPr>
              <w:t>27</w:t>
            </w:r>
          </w:p>
        </w:tc>
        <w:tc>
          <w:tcPr>
            <w:tcW w:w="1186" w:type="dxa"/>
          </w:tcPr>
          <w:p>
            <w:pPr>
              <w:pStyle w:val="TableParagraph"/>
              <w:spacing w:line="165" w:lineRule="exact"/>
              <w:ind w:right="52"/>
              <w:jc w:val="center"/>
              <w:rPr>
                <w:rFonts w:ascii="Cambria" w:hAnsi="Cambria"/>
                <w:sz w:val="16"/>
              </w:rPr>
            </w:pPr>
            <w:r>
              <w:rPr>
                <w:rFonts w:ascii="Cambria" w:hAnsi="Cambria"/>
                <w:spacing w:val="-10"/>
                <w:sz w:val="16"/>
              </w:rPr>
              <w:t>х</w:t>
            </w:r>
          </w:p>
        </w:tc>
        <w:tc>
          <w:tcPr>
            <w:tcW w:w="1488" w:type="dxa"/>
          </w:tcPr>
          <w:p>
            <w:pPr>
              <w:pStyle w:val="TableParagraph"/>
              <w:rPr>
                <w:sz w:val="14"/>
              </w:rPr>
            </w:pPr>
          </w:p>
        </w:tc>
        <w:tc>
          <w:tcPr>
            <w:tcW w:w="1382" w:type="dxa"/>
          </w:tcPr>
          <w:p>
            <w:pPr>
              <w:pStyle w:val="TableParagraph"/>
              <w:rPr>
                <w:sz w:val="14"/>
              </w:rPr>
            </w:pPr>
          </w:p>
        </w:tc>
        <w:tc>
          <w:tcPr>
            <w:tcW w:w="1344" w:type="dxa"/>
          </w:tcPr>
          <w:p>
            <w:pPr>
              <w:pStyle w:val="TableParagraph"/>
              <w:spacing w:before="8"/>
              <w:rPr>
                <w:sz w:val="3"/>
              </w:rPr>
            </w:pPr>
          </w:p>
          <w:p>
            <w:pPr>
              <w:pStyle w:val="TableParagraph"/>
              <w:spacing w:line="105" w:lineRule="exact"/>
              <w:ind w:left="611"/>
              <w:rPr>
                <w:position w:val="-1"/>
                <w:sz w:val="10"/>
              </w:rPr>
            </w:pPr>
            <w:r>
              <w:rPr>
                <w:position w:val="-1"/>
                <w:sz w:val="10"/>
              </w:rPr>
              <w:drawing>
                <wp:inline distT="0" distB="0" distL="0" distR="0">
                  <wp:extent cx="64007" cy="67056"/>
                  <wp:effectExtent l="0" t="0" r="0" b="0"/>
                  <wp:docPr id="606" name="Image 606"/>
                  <wp:cNvGraphicFramePr>
                    <a:graphicFrameLocks/>
                  </wp:cNvGraphicFramePr>
                  <a:graphic>
                    <a:graphicData uri="http://schemas.openxmlformats.org/drawingml/2006/picture">
                      <pic:pic>
                        <pic:nvPicPr>
                          <pic:cNvPr id="606" name="Image 606"/>
                          <pic:cNvPicPr/>
                        </pic:nvPicPr>
                        <pic:blipFill>
                          <a:blip r:embed="rId572" cstate="print"/>
                          <a:stretch>
                            <a:fillRect/>
                          </a:stretch>
                        </pic:blipFill>
                        <pic:spPr>
                          <a:xfrm>
                            <a:off x="0" y="0"/>
                            <a:ext cx="64007" cy="67056"/>
                          </a:xfrm>
                          <a:prstGeom prst="rect">
                            <a:avLst/>
                          </a:prstGeom>
                        </pic:spPr>
                      </pic:pic>
                    </a:graphicData>
                  </a:graphic>
                </wp:inline>
              </w:drawing>
            </w:r>
            <w:r>
              <w:rPr>
                <w:position w:val="-1"/>
                <w:sz w:val="10"/>
              </w:rPr>
            </w:r>
          </w:p>
        </w:tc>
        <w:tc>
          <w:tcPr>
            <w:tcW w:w="1090" w:type="dxa"/>
          </w:tcPr>
          <w:p>
            <w:pPr>
              <w:pStyle w:val="TableParagraph"/>
              <w:rPr>
                <w:sz w:val="14"/>
              </w:rPr>
            </w:pPr>
          </w:p>
        </w:tc>
        <w:tc>
          <w:tcPr>
            <w:tcW w:w="922" w:type="dxa"/>
          </w:tcPr>
          <w:p>
            <w:pPr>
              <w:pStyle w:val="TableParagraph"/>
              <w:spacing w:before="8"/>
              <w:rPr>
                <w:sz w:val="3"/>
              </w:rPr>
            </w:pPr>
          </w:p>
          <w:p>
            <w:pPr>
              <w:pStyle w:val="TableParagraph"/>
              <w:spacing w:line="105" w:lineRule="exact"/>
              <w:ind w:left="404"/>
              <w:rPr>
                <w:position w:val="-1"/>
                <w:sz w:val="10"/>
              </w:rPr>
            </w:pPr>
            <w:r>
              <w:rPr>
                <w:position w:val="-1"/>
                <w:sz w:val="10"/>
              </w:rPr>
              <w:drawing>
                <wp:inline distT="0" distB="0" distL="0" distR="0">
                  <wp:extent cx="64007" cy="67056"/>
                  <wp:effectExtent l="0" t="0" r="0" b="0"/>
                  <wp:docPr id="607" name="Image 607"/>
                  <wp:cNvGraphicFramePr>
                    <a:graphicFrameLocks/>
                  </wp:cNvGraphicFramePr>
                  <a:graphic>
                    <a:graphicData uri="http://schemas.openxmlformats.org/drawingml/2006/picture">
                      <pic:pic>
                        <pic:nvPicPr>
                          <pic:cNvPr id="607" name="Image 607"/>
                          <pic:cNvPicPr/>
                        </pic:nvPicPr>
                        <pic:blipFill>
                          <a:blip r:embed="rId573" cstate="print"/>
                          <a:stretch>
                            <a:fillRect/>
                          </a:stretch>
                        </pic:blipFill>
                        <pic:spPr>
                          <a:xfrm>
                            <a:off x="0" y="0"/>
                            <a:ext cx="64007" cy="67056"/>
                          </a:xfrm>
                          <a:prstGeom prst="rect">
                            <a:avLst/>
                          </a:prstGeom>
                        </pic:spPr>
                      </pic:pic>
                    </a:graphicData>
                  </a:graphic>
                </wp:inline>
              </w:drawing>
            </w:r>
            <w:r>
              <w:rPr>
                <w:position w:val="-1"/>
                <w:sz w:val="10"/>
              </w:rPr>
            </w:r>
          </w:p>
        </w:tc>
        <w:tc>
          <w:tcPr>
            <w:tcW w:w="1143" w:type="dxa"/>
          </w:tcPr>
          <w:p>
            <w:pPr>
              <w:pStyle w:val="TableParagraph"/>
              <w:rPr>
                <w:sz w:val="14"/>
              </w:rPr>
            </w:pPr>
          </w:p>
        </w:tc>
        <w:tc>
          <w:tcPr>
            <w:tcW w:w="749" w:type="dxa"/>
          </w:tcPr>
          <w:p>
            <w:pPr>
              <w:pStyle w:val="TableParagraph"/>
              <w:spacing w:before="1"/>
              <w:rPr>
                <w:sz w:val="4"/>
              </w:rPr>
            </w:pPr>
          </w:p>
          <w:p>
            <w:pPr>
              <w:pStyle w:val="TableParagraph"/>
              <w:spacing w:line="105" w:lineRule="exact"/>
              <w:ind w:left="307"/>
              <w:rPr>
                <w:position w:val="-1"/>
                <w:sz w:val="10"/>
              </w:rPr>
            </w:pPr>
            <w:r>
              <w:rPr>
                <w:position w:val="-1"/>
                <w:sz w:val="10"/>
              </w:rPr>
              <w:drawing>
                <wp:inline distT="0" distB="0" distL="0" distR="0">
                  <wp:extent cx="64007" cy="67056"/>
                  <wp:effectExtent l="0" t="0" r="0" b="0"/>
                  <wp:docPr id="608" name="Image 608"/>
                  <wp:cNvGraphicFramePr>
                    <a:graphicFrameLocks/>
                  </wp:cNvGraphicFramePr>
                  <a:graphic>
                    <a:graphicData uri="http://schemas.openxmlformats.org/drawingml/2006/picture">
                      <pic:pic>
                        <pic:nvPicPr>
                          <pic:cNvPr id="608" name="Image 608"/>
                          <pic:cNvPicPr/>
                        </pic:nvPicPr>
                        <pic:blipFill>
                          <a:blip r:embed="rId574" cstate="print"/>
                          <a:stretch>
                            <a:fillRect/>
                          </a:stretch>
                        </pic:blipFill>
                        <pic:spPr>
                          <a:xfrm>
                            <a:off x="0" y="0"/>
                            <a:ext cx="64007" cy="67056"/>
                          </a:xfrm>
                          <a:prstGeom prst="rect">
                            <a:avLst/>
                          </a:prstGeom>
                        </pic:spPr>
                      </pic:pic>
                    </a:graphicData>
                  </a:graphic>
                </wp:inline>
              </w:drawing>
            </w:r>
            <w:r>
              <w:rPr>
                <w:position w:val="-1"/>
                <w:sz w:val="10"/>
              </w:rPr>
            </w:r>
          </w:p>
        </w:tc>
      </w:tr>
      <w:tr>
        <w:trPr>
          <w:trHeight w:val="369" w:hRule="atLeast"/>
        </w:trPr>
        <w:tc>
          <w:tcPr>
            <w:tcW w:w="4786" w:type="dxa"/>
          </w:tcPr>
          <w:p>
            <w:pPr>
              <w:pStyle w:val="TableParagraph"/>
              <w:spacing w:line="150" w:lineRule="exact"/>
              <w:ind w:left="38"/>
              <w:rPr>
                <w:sz w:val="16"/>
              </w:rPr>
            </w:pPr>
            <w:r>
              <w:rPr>
                <w:w w:val="90"/>
                <w:sz w:val="16"/>
              </w:rPr>
              <w:t>6.1</w:t>
            </w:r>
            <w:r>
              <w:rPr>
                <w:spacing w:val="7"/>
                <w:sz w:val="16"/>
              </w:rPr>
              <w:t> </w:t>
            </w:r>
            <w:r>
              <w:rPr>
                <w:w w:val="90"/>
                <w:sz w:val="16"/>
              </w:rPr>
              <w:t>первичная</w:t>
            </w:r>
            <w:r>
              <w:rPr>
                <w:spacing w:val="17"/>
                <w:sz w:val="16"/>
              </w:rPr>
              <w:t> </w:t>
            </w:r>
            <w:r>
              <w:rPr>
                <w:w w:val="90"/>
                <w:sz w:val="16"/>
              </w:rPr>
              <w:t>медицинская</w:t>
            </w:r>
            <w:r>
              <w:rPr>
                <w:spacing w:val="27"/>
                <w:sz w:val="16"/>
              </w:rPr>
              <w:t> </w:t>
            </w:r>
            <w:r>
              <w:rPr>
                <w:w w:val="90"/>
                <w:sz w:val="16"/>
              </w:rPr>
              <w:t>помощь,</w:t>
            </w:r>
            <w:r>
              <w:rPr>
                <w:spacing w:val="12"/>
                <w:sz w:val="16"/>
              </w:rPr>
              <w:t> </w:t>
            </w:r>
            <w:r>
              <w:rPr>
                <w:w w:val="90"/>
                <w:sz w:val="16"/>
              </w:rPr>
              <w:t>в</w:t>
            </w:r>
            <w:r>
              <w:rPr>
                <w:spacing w:val="-3"/>
                <w:w w:val="90"/>
                <w:sz w:val="16"/>
              </w:rPr>
              <w:t> </w:t>
            </w:r>
            <w:r>
              <w:rPr>
                <w:w w:val="90"/>
                <w:sz w:val="16"/>
              </w:rPr>
              <w:t>том</w:t>
            </w:r>
            <w:r>
              <w:rPr>
                <w:spacing w:val="7"/>
                <w:sz w:val="16"/>
              </w:rPr>
              <w:t> </w:t>
            </w:r>
            <w:r>
              <w:rPr>
                <w:w w:val="90"/>
                <w:sz w:val="16"/>
              </w:rPr>
              <w:t>числе</w:t>
            </w:r>
            <w:r>
              <w:rPr>
                <w:spacing w:val="4"/>
                <w:sz w:val="16"/>
              </w:rPr>
              <w:t> </w:t>
            </w:r>
            <w:r>
              <w:rPr>
                <w:spacing w:val="-2"/>
                <w:w w:val="90"/>
                <w:sz w:val="16"/>
              </w:rPr>
              <w:t>доврачебная</w:t>
            </w:r>
          </w:p>
          <w:p>
            <w:pPr>
              <w:pStyle w:val="TableParagraph"/>
              <w:spacing w:before="3"/>
              <w:ind w:left="46"/>
              <w:rPr>
                <w:sz w:val="16"/>
              </w:rPr>
            </w:pPr>
            <w:r>
              <w:rPr>
                <w:spacing w:val="-6"/>
                <w:sz w:val="16"/>
              </w:rPr>
              <w:t>и</w:t>
            </w:r>
            <w:r>
              <w:rPr>
                <w:spacing w:val="-4"/>
                <w:sz w:val="16"/>
              </w:rPr>
              <w:t> </w:t>
            </w:r>
            <w:r>
              <w:rPr>
                <w:spacing w:val="-6"/>
                <w:sz w:val="16"/>
              </w:rPr>
              <w:t>врачебная,</w:t>
            </w:r>
            <w:r>
              <w:rPr>
                <w:spacing w:val="15"/>
                <w:sz w:val="16"/>
              </w:rPr>
              <w:t> </w:t>
            </w:r>
            <w:r>
              <w:rPr>
                <w:spacing w:val="-6"/>
                <w:sz w:val="16"/>
              </w:rPr>
              <w:t>всего</w:t>
            </w:r>
            <w:r>
              <w:rPr>
                <w:spacing w:val="-1"/>
                <w:sz w:val="16"/>
              </w:rPr>
              <w:t> </w:t>
            </w:r>
            <w:r>
              <w:rPr>
                <w:spacing w:val="-6"/>
                <w:sz w:val="16"/>
              </w:rPr>
              <w:t>(равно</w:t>
            </w:r>
            <w:r>
              <w:rPr>
                <w:spacing w:val="3"/>
                <w:sz w:val="16"/>
              </w:rPr>
              <w:t> </w:t>
            </w:r>
            <w:r>
              <w:rPr>
                <w:spacing w:val="-6"/>
                <w:sz w:val="16"/>
              </w:rPr>
              <w:t>строке</w:t>
            </w:r>
            <w:r>
              <w:rPr>
                <w:spacing w:val="1"/>
                <w:sz w:val="16"/>
              </w:rPr>
              <w:t> </w:t>
            </w:r>
            <w:r>
              <w:rPr>
                <w:spacing w:val="-6"/>
                <w:sz w:val="16"/>
              </w:rPr>
              <w:t>53.1),</w:t>
            </w:r>
            <w:r>
              <w:rPr>
                <w:spacing w:val="6"/>
                <w:sz w:val="16"/>
              </w:rPr>
              <w:t> </w:t>
            </w:r>
            <w:r>
              <w:rPr>
                <w:spacing w:val="-6"/>
                <w:sz w:val="16"/>
              </w:rPr>
              <w:t>в том</w:t>
            </w:r>
            <w:r>
              <w:rPr>
                <w:spacing w:val="5"/>
                <w:sz w:val="16"/>
              </w:rPr>
              <w:t> </w:t>
            </w:r>
            <w:r>
              <w:rPr>
                <w:spacing w:val="-6"/>
                <w:sz w:val="16"/>
              </w:rPr>
              <w:t>числе:</w:t>
            </w:r>
          </w:p>
        </w:tc>
        <w:tc>
          <w:tcPr>
            <w:tcW w:w="773" w:type="dxa"/>
          </w:tcPr>
          <w:p>
            <w:pPr>
              <w:pStyle w:val="TableParagraph"/>
              <w:spacing w:before="75"/>
              <w:ind w:right="19"/>
              <w:jc w:val="center"/>
              <w:rPr>
                <w:sz w:val="15"/>
              </w:rPr>
            </w:pPr>
            <w:r>
              <w:rPr>
                <w:spacing w:val="-4"/>
                <w:sz w:val="15"/>
              </w:rPr>
              <w:t>27.1</w:t>
            </w:r>
          </w:p>
        </w:tc>
        <w:tc>
          <w:tcPr>
            <w:tcW w:w="1186" w:type="dxa"/>
          </w:tcPr>
          <w:p>
            <w:pPr>
              <w:pStyle w:val="TableParagraph"/>
              <w:spacing w:before="73"/>
              <w:ind w:left="224"/>
              <w:rPr>
                <w:rFonts w:ascii="Cambria" w:hAnsi="Cambria"/>
                <w:sz w:val="15"/>
              </w:rPr>
            </w:pPr>
            <w:r>
              <w:rPr>
                <w:rFonts w:ascii="Cambria" w:hAnsi="Cambria"/>
                <w:spacing w:val="-2"/>
                <w:sz w:val="15"/>
              </w:rPr>
              <w:t>посещений</w:t>
            </w:r>
          </w:p>
        </w:tc>
        <w:tc>
          <w:tcPr>
            <w:tcW w:w="1488" w:type="dxa"/>
          </w:tcPr>
          <w:p>
            <w:pPr>
              <w:pStyle w:val="TableParagraph"/>
              <w:spacing w:before="73"/>
              <w:ind w:left="80" w:right="106"/>
              <w:jc w:val="center"/>
              <w:rPr>
                <w:rFonts w:ascii="Cambria"/>
                <w:sz w:val="15"/>
              </w:rPr>
            </w:pPr>
            <w:r>
              <w:rPr>
                <w:rFonts w:ascii="Cambria"/>
                <w:spacing w:val="-10"/>
                <w:sz w:val="15"/>
              </w:rPr>
              <w:t>0</w:t>
            </w:r>
          </w:p>
        </w:tc>
        <w:tc>
          <w:tcPr>
            <w:tcW w:w="1382" w:type="dxa"/>
          </w:tcPr>
          <w:p>
            <w:pPr>
              <w:pStyle w:val="TableParagraph"/>
              <w:spacing w:before="66"/>
              <w:ind w:left="75" w:right="95"/>
              <w:jc w:val="center"/>
              <w:rPr>
                <w:sz w:val="16"/>
              </w:rPr>
            </w:pPr>
            <w:r>
              <w:rPr>
                <w:spacing w:val="-10"/>
                <w:sz w:val="16"/>
              </w:rPr>
              <w:t>0</w:t>
            </w:r>
          </w:p>
        </w:tc>
        <w:tc>
          <w:tcPr>
            <w:tcW w:w="1344" w:type="dxa"/>
          </w:tcPr>
          <w:p>
            <w:pPr>
              <w:pStyle w:val="TableParagraph"/>
              <w:spacing w:before="75"/>
              <w:ind w:left="89" w:right="94"/>
              <w:jc w:val="center"/>
              <w:rPr>
                <w:sz w:val="15"/>
              </w:rPr>
            </w:pPr>
            <w:r>
              <w:rPr>
                <w:spacing w:val="-10"/>
                <w:sz w:val="15"/>
              </w:rPr>
              <w:t>Х</w:t>
            </w:r>
          </w:p>
        </w:tc>
        <w:tc>
          <w:tcPr>
            <w:tcW w:w="1090" w:type="dxa"/>
          </w:tcPr>
          <w:p>
            <w:pPr>
              <w:pStyle w:val="TableParagraph"/>
              <w:spacing w:before="73"/>
              <w:ind w:left="128" w:right="139"/>
              <w:jc w:val="center"/>
              <w:rPr>
                <w:rFonts w:ascii="Cambria"/>
                <w:sz w:val="15"/>
              </w:rPr>
            </w:pPr>
            <w:r>
              <w:rPr>
                <w:rFonts w:ascii="Cambria"/>
                <w:spacing w:val="-10"/>
                <w:sz w:val="15"/>
              </w:rPr>
              <w:t>0</w:t>
            </w:r>
          </w:p>
        </w:tc>
        <w:tc>
          <w:tcPr>
            <w:tcW w:w="922" w:type="dxa"/>
          </w:tcPr>
          <w:p>
            <w:pPr>
              <w:pStyle w:val="TableParagraph"/>
              <w:spacing w:before="82"/>
              <w:ind w:left="82" w:right="112"/>
              <w:jc w:val="center"/>
              <w:rPr>
                <w:rFonts w:ascii="Courier New" w:hAnsi="Courier New"/>
                <w:sz w:val="16"/>
              </w:rPr>
            </w:pPr>
            <w:r>
              <w:rPr>
                <w:rFonts w:ascii="Courier New" w:hAnsi="Courier New"/>
                <w:spacing w:val="-10"/>
                <w:sz w:val="16"/>
              </w:rPr>
              <w:t>Х</w:t>
            </w:r>
          </w:p>
        </w:tc>
        <w:tc>
          <w:tcPr>
            <w:tcW w:w="1143" w:type="dxa"/>
          </w:tcPr>
          <w:p>
            <w:pPr>
              <w:pStyle w:val="TableParagraph"/>
              <w:spacing w:before="82"/>
              <w:ind w:left="77" w:right="77"/>
              <w:jc w:val="center"/>
              <w:rPr>
                <w:rFonts w:ascii="Calibri"/>
                <w:sz w:val="14"/>
              </w:rPr>
            </w:pPr>
            <w:r>
              <w:rPr>
                <w:rFonts w:ascii="Calibri"/>
                <w:spacing w:val="-10"/>
                <w:sz w:val="14"/>
              </w:rPr>
              <w:t>0</w:t>
            </w:r>
          </w:p>
        </w:tc>
        <w:tc>
          <w:tcPr>
            <w:tcW w:w="749" w:type="dxa"/>
          </w:tcPr>
          <w:p>
            <w:pPr>
              <w:pStyle w:val="TableParagraph"/>
              <w:spacing w:before="75"/>
              <w:ind w:left="96" w:right="113"/>
              <w:jc w:val="center"/>
              <w:rPr>
                <w:sz w:val="15"/>
              </w:rPr>
            </w:pPr>
            <w:r>
              <w:rPr>
                <w:spacing w:val="-10"/>
                <w:sz w:val="15"/>
              </w:rPr>
              <w:t>Х</w:t>
            </w:r>
          </w:p>
        </w:tc>
      </w:tr>
      <w:tr>
        <w:trPr>
          <w:trHeight w:val="412" w:hRule="atLeast"/>
        </w:trPr>
        <w:tc>
          <w:tcPr>
            <w:tcW w:w="4786" w:type="dxa"/>
          </w:tcPr>
          <w:p>
            <w:pPr>
              <w:pStyle w:val="TableParagraph"/>
              <w:spacing w:line="145" w:lineRule="exact"/>
              <w:ind w:left="38"/>
              <w:rPr>
                <w:sz w:val="16"/>
              </w:rPr>
            </w:pPr>
            <w:r>
              <w:rPr>
                <w:w w:val="90"/>
                <w:sz w:val="16"/>
              </w:rPr>
              <w:t>6.1.</w:t>
            </w:r>
            <w:r>
              <w:rPr>
                <w:spacing w:val="-5"/>
                <w:w w:val="90"/>
                <w:sz w:val="16"/>
              </w:rPr>
              <w:t> </w:t>
            </w:r>
            <w:r>
              <w:rPr>
                <w:w w:val="90"/>
                <w:sz w:val="16"/>
              </w:rPr>
              <w:t>I</w:t>
            </w:r>
            <w:r>
              <w:rPr>
                <w:spacing w:val="19"/>
                <w:sz w:val="16"/>
              </w:rPr>
              <w:t> </w:t>
            </w:r>
            <w:r>
              <w:rPr>
                <w:w w:val="90"/>
                <w:sz w:val="16"/>
              </w:rPr>
              <w:t>посещение</w:t>
            </w:r>
            <w:r>
              <w:rPr>
                <w:spacing w:val="11"/>
                <w:sz w:val="16"/>
              </w:rPr>
              <w:t> </w:t>
            </w:r>
            <w:r>
              <w:rPr>
                <w:w w:val="90"/>
                <w:sz w:val="16"/>
              </w:rPr>
              <w:t>по</w:t>
            </w:r>
            <w:r>
              <w:rPr>
                <w:spacing w:val="4"/>
                <w:sz w:val="16"/>
              </w:rPr>
              <w:t> </w:t>
            </w:r>
            <w:r>
              <w:rPr>
                <w:w w:val="90"/>
                <w:sz w:val="16"/>
              </w:rPr>
              <w:t>паллиативной</w:t>
            </w:r>
            <w:r>
              <w:rPr>
                <w:spacing w:val="8"/>
                <w:sz w:val="16"/>
              </w:rPr>
              <w:t> </w:t>
            </w:r>
            <w:r>
              <w:rPr>
                <w:w w:val="90"/>
                <w:sz w:val="16"/>
              </w:rPr>
              <w:t>медицинской</w:t>
            </w:r>
            <w:r>
              <w:rPr>
                <w:spacing w:val="20"/>
                <w:sz w:val="16"/>
              </w:rPr>
              <w:t> </w:t>
            </w:r>
            <w:r>
              <w:rPr>
                <w:w w:val="90"/>
                <w:sz w:val="16"/>
              </w:rPr>
              <w:t>помощи</w:t>
            </w:r>
            <w:r>
              <w:rPr>
                <w:sz w:val="16"/>
              </w:rPr>
              <w:t> </w:t>
            </w:r>
            <w:r>
              <w:rPr>
                <w:w w:val="90"/>
                <w:sz w:val="16"/>
              </w:rPr>
              <w:t>без</w:t>
            </w:r>
            <w:r>
              <w:rPr>
                <w:spacing w:val="-1"/>
                <w:sz w:val="16"/>
              </w:rPr>
              <w:t> </w:t>
            </w:r>
            <w:r>
              <w:rPr>
                <w:spacing w:val="-2"/>
                <w:w w:val="90"/>
                <w:sz w:val="16"/>
              </w:rPr>
              <w:t>учета</w:t>
            </w:r>
          </w:p>
          <w:p>
            <w:pPr>
              <w:pStyle w:val="TableParagraph"/>
              <w:spacing w:before="3"/>
              <w:ind w:left="41"/>
              <w:rPr>
                <w:sz w:val="16"/>
              </w:rPr>
            </w:pPr>
            <w:r>
              <w:rPr>
                <w:w w:val="90"/>
                <w:sz w:val="16"/>
              </w:rPr>
              <w:t>посещений</w:t>
            </w:r>
            <w:r>
              <w:rPr>
                <w:spacing w:val="17"/>
                <w:sz w:val="16"/>
              </w:rPr>
              <w:t> </w:t>
            </w:r>
            <w:r>
              <w:rPr>
                <w:w w:val="90"/>
                <w:sz w:val="16"/>
              </w:rPr>
              <w:t>на</w:t>
            </w:r>
            <w:r>
              <w:rPr>
                <w:spacing w:val="-2"/>
                <w:sz w:val="16"/>
              </w:rPr>
              <w:t> </w:t>
            </w:r>
            <w:r>
              <w:rPr>
                <w:w w:val="90"/>
                <w:sz w:val="16"/>
              </w:rPr>
              <w:t>дому</w:t>
            </w:r>
            <w:r>
              <w:rPr>
                <w:spacing w:val="7"/>
                <w:sz w:val="16"/>
              </w:rPr>
              <w:t> </w:t>
            </w:r>
            <w:r>
              <w:rPr>
                <w:w w:val="90"/>
                <w:sz w:val="16"/>
              </w:rPr>
              <w:t>патронажными</w:t>
            </w:r>
            <w:r>
              <w:rPr>
                <w:spacing w:val="20"/>
                <w:sz w:val="16"/>
              </w:rPr>
              <w:t> </w:t>
            </w:r>
            <w:r>
              <w:rPr>
                <w:w w:val="90"/>
                <w:sz w:val="16"/>
              </w:rPr>
              <w:t>бригадами</w:t>
            </w:r>
            <w:r>
              <w:rPr>
                <w:spacing w:val="13"/>
                <w:sz w:val="16"/>
              </w:rPr>
              <w:t> </w:t>
            </w:r>
            <w:r>
              <w:rPr>
                <w:w w:val="90"/>
                <w:sz w:val="16"/>
              </w:rPr>
              <w:t>(равно</w:t>
            </w:r>
            <w:r>
              <w:rPr>
                <w:spacing w:val="6"/>
                <w:sz w:val="16"/>
              </w:rPr>
              <w:t> </w:t>
            </w:r>
            <w:r>
              <w:rPr>
                <w:w w:val="90"/>
                <w:sz w:val="16"/>
              </w:rPr>
              <w:t>строке</w:t>
            </w:r>
            <w:r>
              <w:rPr>
                <w:spacing w:val="4"/>
                <w:sz w:val="16"/>
              </w:rPr>
              <w:t> </w:t>
            </w:r>
            <w:r>
              <w:rPr>
                <w:w w:val="90"/>
                <w:sz w:val="16"/>
              </w:rPr>
              <w:t>53.1.</w:t>
            </w:r>
            <w:r>
              <w:rPr>
                <w:spacing w:val="-20"/>
                <w:w w:val="90"/>
                <w:sz w:val="16"/>
              </w:rPr>
              <w:t> </w:t>
            </w:r>
            <w:r>
              <w:rPr>
                <w:spacing w:val="-5"/>
                <w:w w:val="90"/>
                <w:sz w:val="16"/>
              </w:rPr>
              <w:t>1)</w:t>
            </w:r>
          </w:p>
        </w:tc>
        <w:tc>
          <w:tcPr>
            <w:tcW w:w="773" w:type="dxa"/>
          </w:tcPr>
          <w:p>
            <w:pPr>
              <w:pStyle w:val="TableParagraph"/>
              <w:spacing w:before="85"/>
              <w:ind w:right="16"/>
              <w:jc w:val="center"/>
              <w:rPr>
                <w:sz w:val="16"/>
              </w:rPr>
            </w:pPr>
            <w:r>
              <w:rPr>
                <w:spacing w:val="-2"/>
                <w:sz w:val="16"/>
              </w:rPr>
              <w:t>27.1.1</w:t>
            </w:r>
          </w:p>
        </w:tc>
        <w:tc>
          <w:tcPr>
            <w:tcW w:w="1186" w:type="dxa"/>
          </w:tcPr>
          <w:p>
            <w:pPr>
              <w:pStyle w:val="TableParagraph"/>
              <w:spacing w:before="85"/>
              <w:ind w:left="228"/>
              <w:rPr>
                <w:sz w:val="16"/>
              </w:rPr>
            </w:pPr>
            <w:r>
              <w:rPr>
                <w:spacing w:val="-2"/>
                <w:sz w:val="16"/>
              </w:rPr>
              <w:t>посещений</w:t>
            </w:r>
          </w:p>
        </w:tc>
        <w:tc>
          <w:tcPr>
            <w:tcW w:w="1488" w:type="dxa"/>
          </w:tcPr>
          <w:p>
            <w:pPr>
              <w:pStyle w:val="TableParagraph"/>
              <w:spacing w:before="95"/>
              <w:ind w:left="80" w:right="105"/>
              <w:jc w:val="center"/>
              <w:rPr>
                <w:sz w:val="15"/>
              </w:rPr>
            </w:pPr>
            <w:r>
              <w:rPr>
                <w:spacing w:val="-10"/>
                <w:sz w:val="15"/>
              </w:rPr>
              <w:t>0</w:t>
            </w:r>
          </w:p>
        </w:tc>
        <w:tc>
          <w:tcPr>
            <w:tcW w:w="1382" w:type="dxa"/>
          </w:tcPr>
          <w:p>
            <w:pPr>
              <w:pStyle w:val="TableParagraph"/>
              <w:spacing w:before="95"/>
              <w:ind w:left="75" w:right="100"/>
              <w:jc w:val="center"/>
              <w:rPr>
                <w:sz w:val="15"/>
              </w:rPr>
            </w:pPr>
            <w:r>
              <w:rPr>
                <w:spacing w:val="-10"/>
                <w:sz w:val="15"/>
              </w:rPr>
              <w:t>0</w:t>
            </w:r>
          </w:p>
        </w:tc>
        <w:tc>
          <w:tcPr>
            <w:tcW w:w="1344" w:type="dxa"/>
          </w:tcPr>
          <w:p>
            <w:pPr>
              <w:pStyle w:val="TableParagraph"/>
              <w:spacing w:before="95"/>
              <w:ind w:left="89" w:right="94"/>
              <w:jc w:val="center"/>
              <w:rPr>
                <w:sz w:val="15"/>
              </w:rPr>
            </w:pPr>
            <w:r>
              <w:rPr>
                <w:spacing w:val="-10"/>
                <w:sz w:val="15"/>
              </w:rPr>
              <w:t>Х</w:t>
            </w:r>
          </w:p>
        </w:tc>
        <w:tc>
          <w:tcPr>
            <w:tcW w:w="1090" w:type="dxa"/>
          </w:tcPr>
          <w:p>
            <w:pPr>
              <w:pStyle w:val="TableParagraph"/>
              <w:spacing w:before="92"/>
              <w:ind w:left="128" w:right="139"/>
              <w:jc w:val="center"/>
              <w:rPr>
                <w:rFonts w:ascii="Cambria"/>
                <w:sz w:val="15"/>
              </w:rPr>
            </w:pPr>
            <w:r>
              <w:rPr>
                <w:rFonts w:ascii="Cambria"/>
                <w:spacing w:val="-10"/>
                <w:sz w:val="15"/>
              </w:rPr>
              <w:t>0</w:t>
            </w:r>
          </w:p>
        </w:tc>
        <w:tc>
          <w:tcPr>
            <w:tcW w:w="922" w:type="dxa"/>
          </w:tcPr>
          <w:p>
            <w:pPr>
              <w:pStyle w:val="TableParagraph"/>
              <w:spacing w:before="101"/>
              <w:ind w:left="82" w:right="112"/>
              <w:jc w:val="center"/>
              <w:rPr>
                <w:rFonts w:ascii="Courier New" w:hAnsi="Courier New"/>
                <w:sz w:val="16"/>
              </w:rPr>
            </w:pPr>
            <w:r>
              <w:rPr>
                <w:rFonts w:ascii="Courier New" w:hAnsi="Courier New"/>
                <w:spacing w:val="-10"/>
                <w:sz w:val="16"/>
              </w:rPr>
              <w:t>Х</w:t>
            </w:r>
          </w:p>
        </w:tc>
        <w:tc>
          <w:tcPr>
            <w:tcW w:w="1143" w:type="dxa"/>
          </w:tcPr>
          <w:p>
            <w:pPr>
              <w:pStyle w:val="TableParagraph"/>
              <w:spacing w:before="92"/>
              <w:ind w:left="77" w:right="85"/>
              <w:jc w:val="center"/>
              <w:rPr>
                <w:rFonts w:ascii="Cambria"/>
                <w:sz w:val="15"/>
              </w:rPr>
            </w:pPr>
            <w:r>
              <w:rPr>
                <w:rFonts w:ascii="Cambria"/>
                <w:spacing w:val="-10"/>
                <w:sz w:val="15"/>
              </w:rPr>
              <w:t>0</w:t>
            </w:r>
          </w:p>
        </w:tc>
        <w:tc>
          <w:tcPr>
            <w:tcW w:w="749" w:type="dxa"/>
          </w:tcPr>
          <w:p>
            <w:pPr>
              <w:pStyle w:val="TableParagraph"/>
              <w:spacing w:after="1"/>
              <w:rPr>
                <w:sz w:val="12"/>
              </w:rPr>
            </w:pPr>
          </w:p>
          <w:p>
            <w:pPr>
              <w:pStyle w:val="TableParagraph"/>
              <w:spacing w:line="105" w:lineRule="exact"/>
              <w:ind w:left="307"/>
              <w:rPr>
                <w:position w:val="-1"/>
                <w:sz w:val="10"/>
              </w:rPr>
            </w:pPr>
            <w:r>
              <w:rPr>
                <w:position w:val="-1"/>
                <w:sz w:val="10"/>
              </w:rPr>
              <w:drawing>
                <wp:inline distT="0" distB="0" distL="0" distR="0">
                  <wp:extent cx="64007" cy="67056"/>
                  <wp:effectExtent l="0" t="0" r="0" b="0"/>
                  <wp:docPr id="609" name="Image 609"/>
                  <wp:cNvGraphicFramePr>
                    <a:graphicFrameLocks/>
                  </wp:cNvGraphicFramePr>
                  <a:graphic>
                    <a:graphicData uri="http://schemas.openxmlformats.org/drawingml/2006/picture">
                      <pic:pic>
                        <pic:nvPicPr>
                          <pic:cNvPr id="609" name="Image 609"/>
                          <pic:cNvPicPr/>
                        </pic:nvPicPr>
                        <pic:blipFill>
                          <a:blip r:embed="rId575" cstate="print"/>
                          <a:stretch>
                            <a:fillRect/>
                          </a:stretch>
                        </pic:blipFill>
                        <pic:spPr>
                          <a:xfrm>
                            <a:off x="0" y="0"/>
                            <a:ext cx="64007" cy="67056"/>
                          </a:xfrm>
                          <a:prstGeom prst="rect">
                            <a:avLst/>
                          </a:prstGeom>
                        </pic:spPr>
                      </pic:pic>
                    </a:graphicData>
                  </a:graphic>
                </wp:inline>
              </w:drawing>
            </w:r>
            <w:r>
              <w:rPr>
                <w:position w:val="-1"/>
                <w:sz w:val="10"/>
              </w:rPr>
            </w:r>
          </w:p>
        </w:tc>
      </w:tr>
      <w:tr>
        <w:trPr>
          <w:trHeight w:val="421" w:hRule="atLeast"/>
        </w:trPr>
        <w:tc>
          <w:tcPr>
            <w:tcW w:w="4786" w:type="dxa"/>
          </w:tcPr>
          <w:p>
            <w:pPr>
              <w:pStyle w:val="TableParagraph"/>
              <w:spacing w:line="150" w:lineRule="exact"/>
              <w:ind w:left="38"/>
              <w:rPr>
                <w:sz w:val="16"/>
              </w:rPr>
            </w:pPr>
            <w:r>
              <w:rPr>
                <w:w w:val="90"/>
                <w:sz w:val="16"/>
              </w:rPr>
              <w:t>6.1.2</w:t>
            </w:r>
            <w:r>
              <w:rPr>
                <w:spacing w:val="6"/>
                <w:sz w:val="16"/>
              </w:rPr>
              <w:t> </w:t>
            </w:r>
            <w:r>
              <w:rPr>
                <w:w w:val="90"/>
                <w:sz w:val="16"/>
              </w:rPr>
              <w:t>посещения</w:t>
            </w:r>
            <w:r>
              <w:rPr>
                <w:spacing w:val="16"/>
                <w:sz w:val="16"/>
              </w:rPr>
              <w:t> </w:t>
            </w:r>
            <w:r>
              <w:rPr>
                <w:w w:val="90"/>
                <w:sz w:val="16"/>
              </w:rPr>
              <w:t>на</w:t>
            </w:r>
            <w:r>
              <w:rPr>
                <w:spacing w:val="3"/>
                <w:sz w:val="16"/>
              </w:rPr>
              <w:t> </w:t>
            </w:r>
            <w:r>
              <w:rPr>
                <w:w w:val="90"/>
                <w:sz w:val="16"/>
              </w:rPr>
              <w:t>дому</w:t>
            </w:r>
            <w:r>
              <w:rPr>
                <w:spacing w:val="4"/>
                <w:sz w:val="16"/>
              </w:rPr>
              <w:t> </w:t>
            </w:r>
            <w:r>
              <w:rPr>
                <w:w w:val="90"/>
                <w:sz w:val="16"/>
              </w:rPr>
              <w:t>выездными</w:t>
            </w:r>
            <w:r>
              <w:rPr>
                <w:spacing w:val="20"/>
                <w:sz w:val="16"/>
              </w:rPr>
              <w:t> </w:t>
            </w:r>
            <w:r>
              <w:rPr>
                <w:w w:val="90"/>
                <w:sz w:val="16"/>
              </w:rPr>
              <w:t>латронажными</w:t>
            </w:r>
            <w:r>
              <w:rPr>
                <w:spacing w:val="20"/>
                <w:sz w:val="16"/>
              </w:rPr>
              <w:t> </w:t>
            </w:r>
            <w:r>
              <w:rPr>
                <w:spacing w:val="-2"/>
                <w:w w:val="90"/>
                <w:sz w:val="16"/>
              </w:rPr>
              <w:t>бригадами</w:t>
            </w:r>
          </w:p>
          <w:p>
            <w:pPr>
              <w:pStyle w:val="TableParagraph"/>
              <w:spacing w:before="3"/>
              <w:ind w:left="33"/>
              <w:rPr>
                <w:sz w:val="16"/>
              </w:rPr>
            </w:pPr>
            <w:r>
              <w:rPr>
                <w:spacing w:val="-6"/>
                <w:sz w:val="16"/>
              </w:rPr>
              <w:t>(равно</w:t>
            </w:r>
            <w:r>
              <w:rPr>
                <w:spacing w:val="4"/>
                <w:sz w:val="16"/>
              </w:rPr>
              <w:t> </w:t>
            </w:r>
            <w:r>
              <w:rPr>
                <w:spacing w:val="-6"/>
                <w:sz w:val="16"/>
              </w:rPr>
              <w:t>строке</w:t>
            </w:r>
            <w:r>
              <w:rPr>
                <w:spacing w:val="3"/>
                <w:sz w:val="16"/>
              </w:rPr>
              <w:t> </w:t>
            </w:r>
            <w:r>
              <w:rPr>
                <w:spacing w:val="-6"/>
                <w:sz w:val="16"/>
              </w:rPr>
              <w:t>53.1.2)</w:t>
            </w:r>
          </w:p>
        </w:tc>
        <w:tc>
          <w:tcPr>
            <w:tcW w:w="773" w:type="dxa"/>
          </w:tcPr>
          <w:p>
            <w:pPr>
              <w:pStyle w:val="TableParagraph"/>
              <w:spacing w:before="99"/>
              <w:ind w:right="26"/>
              <w:jc w:val="center"/>
              <w:rPr>
                <w:sz w:val="15"/>
              </w:rPr>
            </w:pPr>
            <w:r>
              <w:rPr>
                <w:spacing w:val="-2"/>
                <w:sz w:val="15"/>
              </w:rPr>
              <w:t>27.1.2</w:t>
            </w:r>
          </w:p>
        </w:tc>
        <w:tc>
          <w:tcPr>
            <w:tcW w:w="1186" w:type="dxa"/>
          </w:tcPr>
          <w:p>
            <w:pPr>
              <w:pStyle w:val="TableParagraph"/>
              <w:spacing w:before="99"/>
              <w:ind w:left="223"/>
              <w:rPr>
                <w:sz w:val="15"/>
              </w:rPr>
            </w:pPr>
            <w:r>
              <w:rPr>
                <w:spacing w:val="-2"/>
                <w:sz w:val="15"/>
              </w:rPr>
              <w:t>посещений</w:t>
            </w:r>
          </w:p>
        </w:tc>
        <w:tc>
          <w:tcPr>
            <w:tcW w:w="1488" w:type="dxa"/>
          </w:tcPr>
          <w:p>
            <w:pPr>
              <w:pStyle w:val="TableParagraph"/>
              <w:spacing w:before="97"/>
              <w:ind w:left="80" w:right="117"/>
              <w:jc w:val="center"/>
              <w:rPr>
                <w:rFonts w:ascii="Cambria"/>
                <w:sz w:val="15"/>
              </w:rPr>
            </w:pPr>
            <w:r>
              <w:rPr>
                <w:rFonts w:ascii="Cambria"/>
                <w:spacing w:val="-10"/>
                <w:sz w:val="15"/>
              </w:rPr>
              <w:t>0</w:t>
            </w:r>
          </w:p>
        </w:tc>
        <w:tc>
          <w:tcPr>
            <w:tcW w:w="1382" w:type="dxa"/>
          </w:tcPr>
          <w:p>
            <w:pPr>
              <w:pStyle w:val="TableParagraph"/>
              <w:spacing w:before="90"/>
              <w:ind w:left="75" w:right="105"/>
              <w:jc w:val="center"/>
              <w:rPr>
                <w:sz w:val="16"/>
              </w:rPr>
            </w:pPr>
            <w:r>
              <w:rPr>
                <w:spacing w:val="-10"/>
                <w:sz w:val="16"/>
              </w:rPr>
              <w:t>0</w:t>
            </w:r>
          </w:p>
        </w:tc>
        <w:tc>
          <w:tcPr>
            <w:tcW w:w="1344" w:type="dxa"/>
          </w:tcPr>
          <w:p>
            <w:pPr>
              <w:pStyle w:val="TableParagraph"/>
              <w:spacing w:before="5"/>
              <w:rPr>
                <w:sz w:val="12"/>
              </w:rPr>
            </w:pPr>
          </w:p>
          <w:p>
            <w:pPr>
              <w:pStyle w:val="TableParagraph"/>
              <w:spacing w:line="105" w:lineRule="exact"/>
              <w:ind w:left="606"/>
              <w:rPr>
                <w:position w:val="-1"/>
                <w:sz w:val="10"/>
              </w:rPr>
            </w:pPr>
            <w:r>
              <w:rPr>
                <w:position w:val="-1"/>
                <w:sz w:val="10"/>
              </w:rPr>
              <w:drawing>
                <wp:inline distT="0" distB="0" distL="0" distR="0">
                  <wp:extent cx="60959" cy="67056"/>
                  <wp:effectExtent l="0" t="0" r="0" b="0"/>
                  <wp:docPr id="610" name="Image 610"/>
                  <wp:cNvGraphicFramePr>
                    <a:graphicFrameLocks/>
                  </wp:cNvGraphicFramePr>
                  <a:graphic>
                    <a:graphicData uri="http://schemas.openxmlformats.org/drawingml/2006/picture">
                      <pic:pic>
                        <pic:nvPicPr>
                          <pic:cNvPr id="610" name="Image 610"/>
                          <pic:cNvPicPr/>
                        </pic:nvPicPr>
                        <pic:blipFill>
                          <a:blip r:embed="rId576" cstate="print"/>
                          <a:stretch>
                            <a:fillRect/>
                          </a:stretch>
                        </pic:blipFill>
                        <pic:spPr>
                          <a:xfrm>
                            <a:off x="0" y="0"/>
                            <a:ext cx="60959" cy="67056"/>
                          </a:xfrm>
                          <a:prstGeom prst="rect">
                            <a:avLst/>
                          </a:prstGeom>
                        </pic:spPr>
                      </pic:pic>
                    </a:graphicData>
                  </a:graphic>
                </wp:inline>
              </w:drawing>
            </w:r>
            <w:r>
              <w:rPr>
                <w:position w:val="-1"/>
                <w:sz w:val="10"/>
              </w:rPr>
            </w:r>
          </w:p>
        </w:tc>
        <w:tc>
          <w:tcPr>
            <w:tcW w:w="1090" w:type="dxa"/>
          </w:tcPr>
          <w:p>
            <w:pPr>
              <w:pStyle w:val="TableParagraph"/>
              <w:spacing w:before="102"/>
              <w:ind w:left="118" w:right="139"/>
              <w:jc w:val="center"/>
              <w:rPr>
                <w:rFonts w:ascii="Cambria"/>
                <w:sz w:val="15"/>
              </w:rPr>
            </w:pPr>
            <w:r>
              <w:rPr>
                <w:rFonts w:ascii="Cambria"/>
                <w:spacing w:val="-10"/>
                <w:sz w:val="15"/>
              </w:rPr>
              <w:t>0</w:t>
            </w:r>
          </w:p>
        </w:tc>
        <w:tc>
          <w:tcPr>
            <w:tcW w:w="922" w:type="dxa"/>
          </w:tcPr>
          <w:p>
            <w:pPr>
              <w:pStyle w:val="TableParagraph"/>
              <w:spacing w:before="104"/>
              <w:ind w:left="82" w:right="88"/>
              <w:jc w:val="center"/>
              <w:rPr>
                <w:sz w:val="15"/>
              </w:rPr>
            </w:pPr>
            <w:r>
              <w:rPr>
                <w:spacing w:val="-10"/>
                <w:sz w:val="15"/>
              </w:rPr>
              <w:t>Х</w:t>
            </w:r>
          </w:p>
        </w:tc>
        <w:tc>
          <w:tcPr>
            <w:tcW w:w="1143" w:type="dxa"/>
          </w:tcPr>
          <w:p>
            <w:pPr>
              <w:pStyle w:val="TableParagraph"/>
              <w:spacing w:before="102"/>
              <w:ind w:left="77" w:right="85"/>
              <w:jc w:val="center"/>
              <w:rPr>
                <w:rFonts w:ascii="Cambria"/>
                <w:sz w:val="15"/>
              </w:rPr>
            </w:pPr>
            <w:r>
              <w:rPr>
                <w:rFonts w:ascii="Cambria"/>
                <w:spacing w:val="-10"/>
                <w:sz w:val="15"/>
              </w:rPr>
              <w:t>0</w:t>
            </w:r>
          </w:p>
        </w:tc>
        <w:tc>
          <w:tcPr>
            <w:tcW w:w="749" w:type="dxa"/>
          </w:tcPr>
          <w:p>
            <w:pPr>
              <w:pStyle w:val="TableParagraph"/>
              <w:spacing w:before="116"/>
              <w:ind w:right="49"/>
              <w:jc w:val="center"/>
              <w:rPr>
                <w:rFonts w:ascii="Courier New" w:hAnsi="Courier New"/>
                <w:sz w:val="16"/>
              </w:rPr>
            </w:pPr>
            <w:r>
              <w:rPr>
                <w:rFonts w:ascii="Courier New" w:hAnsi="Courier New"/>
                <w:spacing w:val="-10"/>
                <w:sz w:val="16"/>
              </w:rPr>
              <w:t>Х</w:t>
            </w:r>
          </w:p>
        </w:tc>
      </w:tr>
    </w:tbl>
    <w:p>
      <w:pPr>
        <w:pStyle w:val="TableParagraph"/>
        <w:spacing w:after="0"/>
        <w:jc w:val="center"/>
        <w:rPr>
          <w:rFonts w:ascii="Courier New" w:hAnsi="Courier New"/>
          <w:sz w:val="16"/>
        </w:rPr>
        <w:sectPr>
          <w:headerReference w:type="default" r:id="rId561"/>
          <w:pgSz w:w="16840" w:h="11910" w:orient="landscape"/>
          <w:pgMar w:header="0" w:footer="0" w:top="720" w:bottom="280" w:left="992" w:right="850"/>
        </w:sectPr>
      </w:pPr>
    </w:p>
    <w:p>
      <w:pPr>
        <w:spacing w:before="55"/>
        <w:ind w:left="354" w:right="0" w:firstLine="0"/>
        <w:jc w:val="center"/>
        <w:rPr>
          <w:rFonts w:ascii="Consolas"/>
          <w:sz w:val="19"/>
        </w:rPr>
      </w:pPr>
      <w:r>
        <w:rPr>
          <w:rFonts w:ascii="Consolas"/>
          <w:spacing w:val="-10"/>
          <w:w w:val="95"/>
          <w:sz w:val="19"/>
        </w:rPr>
        <w:t>4</w:t>
      </w:r>
    </w:p>
    <w:p>
      <w:pPr>
        <w:pStyle w:val="BodyText"/>
        <w:rPr>
          <w:rFonts w:ascii="Consolas"/>
          <w:sz w:val="14"/>
        </w:rPr>
      </w:pPr>
    </w:p>
    <w:tbl>
      <w:tblPr>
        <w:tblW w:w="0" w:type="auto"/>
        <w:jc w:val="left"/>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76"/>
        <w:gridCol w:w="778"/>
        <w:gridCol w:w="1181"/>
        <w:gridCol w:w="1488"/>
        <w:gridCol w:w="1397"/>
        <w:gridCol w:w="1330"/>
        <w:gridCol w:w="1104"/>
        <w:gridCol w:w="907"/>
        <w:gridCol w:w="1157"/>
        <w:gridCol w:w="739"/>
      </w:tblGrid>
      <w:tr>
        <w:trPr>
          <w:trHeight w:val="191" w:hRule="atLeast"/>
        </w:trPr>
        <w:tc>
          <w:tcPr>
            <w:tcW w:w="4776" w:type="dxa"/>
          </w:tcPr>
          <w:p>
            <w:pPr>
              <w:pStyle w:val="TableParagraph"/>
              <w:spacing w:before="2"/>
              <w:rPr>
                <w:rFonts w:ascii="Consolas"/>
                <w:sz w:val="3"/>
              </w:rPr>
            </w:pPr>
          </w:p>
          <w:p>
            <w:pPr>
              <w:pStyle w:val="TableParagraph"/>
              <w:spacing w:line="100" w:lineRule="exact"/>
              <w:ind w:left="2416"/>
              <w:rPr>
                <w:rFonts w:ascii="Consolas"/>
                <w:position w:val="-1"/>
                <w:sz w:val="10"/>
              </w:rPr>
            </w:pPr>
            <w:r>
              <w:rPr>
                <w:rFonts w:ascii="Consolas"/>
                <w:position w:val="-1"/>
                <w:sz w:val="10"/>
              </w:rPr>
              <w:drawing>
                <wp:inline distT="0" distB="0" distL="0" distR="0">
                  <wp:extent cx="18287" cy="64007"/>
                  <wp:effectExtent l="0" t="0" r="0" b="0"/>
                  <wp:docPr id="611" name="Image 611"/>
                  <wp:cNvGraphicFramePr>
                    <a:graphicFrameLocks/>
                  </wp:cNvGraphicFramePr>
                  <a:graphic>
                    <a:graphicData uri="http://schemas.openxmlformats.org/drawingml/2006/picture">
                      <pic:pic>
                        <pic:nvPicPr>
                          <pic:cNvPr id="611" name="Image 611"/>
                          <pic:cNvPicPr/>
                        </pic:nvPicPr>
                        <pic:blipFill>
                          <a:blip r:embed="rId578" cstate="print"/>
                          <a:stretch>
                            <a:fillRect/>
                          </a:stretch>
                        </pic:blipFill>
                        <pic:spPr>
                          <a:xfrm>
                            <a:off x="0" y="0"/>
                            <a:ext cx="18287" cy="64007"/>
                          </a:xfrm>
                          <a:prstGeom prst="rect">
                            <a:avLst/>
                          </a:prstGeom>
                        </pic:spPr>
                      </pic:pic>
                    </a:graphicData>
                  </a:graphic>
                </wp:inline>
              </w:drawing>
            </w:r>
            <w:r>
              <w:rPr>
                <w:rFonts w:ascii="Consolas"/>
                <w:position w:val="-1"/>
                <w:sz w:val="10"/>
              </w:rPr>
            </w:r>
          </w:p>
        </w:tc>
        <w:tc>
          <w:tcPr>
            <w:tcW w:w="778" w:type="dxa"/>
          </w:tcPr>
          <w:p>
            <w:pPr>
              <w:pStyle w:val="TableParagraph"/>
              <w:spacing w:before="2"/>
              <w:rPr>
                <w:rFonts w:ascii="Consolas"/>
                <w:sz w:val="3"/>
              </w:rPr>
            </w:pPr>
          </w:p>
          <w:p>
            <w:pPr>
              <w:pStyle w:val="TableParagraph"/>
              <w:spacing w:line="100" w:lineRule="exact"/>
              <w:ind w:left="390"/>
              <w:rPr>
                <w:rFonts w:ascii="Consolas"/>
                <w:position w:val="-1"/>
                <w:sz w:val="10"/>
              </w:rPr>
            </w:pPr>
            <w:r>
              <w:rPr>
                <w:rFonts w:ascii="Consolas"/>
                <w:position w:val="-1"/>
                <w:sz w:val="10"/>
              </w:rPr>
              <w:drawing>
                <wp:inline distT="0" distB="0" distL="0" distR="0">
                  <wp:extent cx="39624" cy="64007"/>
                  <wp:effectExtent l="0" t="0" r="0" b="0"/>
                  <wp:docPr id="612" name="Image 612"/>
                  <wp:cNvGraphicFramePr>
                    <a:graphicFrameLocks/>
                  </wp:cNvGraphicFramePr>
                  <a:graphic>
                    <a:graphicData uri="http://schemas.openxmlformats.org/drawingml/2006/picture">
                      <pic:pic>
                        <pic:nvPicPr>
                          <pic:cNvPr id="612" name="Image 612"/>
                          <pic:cNvPicPr/>
                        </pic:nvPicPr>
                        <pic:blipFill>
                          <a:blip r:embed="rId579" cstate="print"/>
                          <a:stretch>
                            <a:fillRect/>
                          </a:stretch>
                        </pic:blipFill>
                        <pic:spPr>
                          <a:xfrm>
                            <a:off x="0" y="0"/>
                            <a:ext cx="39624" cy="64007"/>
                          </a:xfrm>
                          <a:prstGeom prst="rect">
                            <a:avLst/>
                          </a:prstGeom>
                        </pic:spPr>
                      </pic:pic>
                    </a:graphicData>
                  </a:graphic>
                </wp:inline>
              </w:drawing>
            </w:r>
            <w:r>
              <w:rPr>
                <w:rFonts w:ascii="Consolas"/>
                <w:position w:val="-1"/>
                <w:sz w:val="10"/>
              </w:rPr>
            </w:r>
          </w:p>
        </w:tc>
        <w:tc>
          <w:tcPr>
            <w:tcW w:w="1181" w:type="dxa"/>
          </w:tcPr>
          <w:p>
            <w:pPr>
              <w:pStyle w:val="TableParagraph"/>
              <w:spacing w:before="2"/>
              <w:rPr>
                <w:rFonts w:ascii="Consolas"/>
                <w:sz w:val="3"/>
              </w:rPr>
            </w:pPr>
          </w:p>
          <w:p>
            <w:pPr>
              <w:pStyle w:val="TableParagraph"/>
              <w:spacing w:line="105" w:lineRule="exact"/>
              <w:ind w:left="592"/>
              <w:rPr>
                <w:rFonts w:ascii="Consolas"/>
                <w:position w:val="-1"/>
                <w:sz w:val="10"/>
              </w:rPr>
            </w:pPr>
            <w:r>
              <w:rPr>
                <w:rFonts w:ascii="Consolas"/>
                <w:position w:val="-1"/>
                <w:sz w:val="10"/>
              </w:rPr>
              <w:drawing>
                <wp:inline distT="0" distB="0" distL="0" distR="0">
                  <wp:extent cx="33527" cy="67055"/>
                  <wp:effectExtent l="0" t="0" r="0" b="0"/>
                  <wp:docPr id="613" name="Image 613"/>
                  <wp:cNvGraphicFramePr>
                    <a:graphicFrameLocks/>
                  </wp:cNvGraphicFramePr>
                  <a:graphic>
                    <a:graphicData uri="http://schemas.openxmlformats.org/drawingml/2006/picture">
                      <pic:pic>
                        <pic:nvPicPr>
                          <pic:cNvPr id="613" name="Image 613"/>
                          <pic:cNvPicPr/>
                        </pic:nvPicPr>
                        <pic:blipFill>
                          <a:blip r:embed="rId580" cstate="print"/>
                          <a:stretch>
                            <a:fillRect/>
                          </a:stretch>
                        </pic:blipFill>
                        <pic:spPr>
                          <a:xfrm>
                            <a:off x="0" y="0"/>
                            <a:ext cx="33527" cy="67055"/>
                          </a:xfrm>
                          <a:prstGeom prst="rect">
                            <a:avLst/>
                          </a:prstGeom>
                        </pic:spPr>
                      </pic:pic>
                    </a:graphicData>
                  </a:graphic>
                </wp:inline>
              </w:drawing>
            </w:r>
            <w:r>
              <w:rPr>
                <w:rFonts w:ascii="Consolas"/>
                <w:position w:val="-1"/>
                <w:sz w:val="10"/>
              </w:rPr>
            </w:r>
          </w:p>
        </w:tc>
        <w:tc>
          <w:tcPr>
            <w:tcW w:w="1488" w:type="dxa"/>
          </w:tcPr>
          <w:p>
            <w:pPr>
              <w:pStyle w:val="TableParagraph"/>
              <w:spacing w:line="171" w:lineRule="exact"/>
              <w:ind w:left="117" w:right="37"/>
              <w:jc w:val="center"/>
              <w:rPr>
                <w:sz w:val="16"/>
              </w:rPr>
            </w:pPr>
            <w:r>
              <w:rPr>
                <w:spacing w:val="-10"/>
                <w:w w:val="95"/>
                <w:sz w:val="16"/>
              </w:rPr>
              <w:t>4</w:t>
            </w:r>
          </w:p>
        </w:tc>
        <w:tc>
          <w:tcPr>
            <w:tcW w:w="1397" w:type="dxa"/>
          </w:tcPr>
          <w:p>
            <w:pPr>
              <w:pStyle w:val="TableParagraph"/>
              <w:spacing w:line="171" w:lineRule="exact"/>
              <w:ind w:left="81" w:right="20"/>
              <w:jc w:val="center"/>
              <w:rPr>
                <w:sz w:val="15"/>
              </w:rPr>
            </w:pPr>
            <w:r>
              <w:rPr>
                <w:spacing w:val="-10"/>
                <w:sz w:val="15"/>
              </w:rPr>
              <w:t>5</w:t>
            </w:r>
          </w:p>
        </w:tc>
        <w:tc>
          <w:tcPr>
            <w:tcW w:w="1330" w:type="dxa"/>
          </w:tcPr>
          <w:p>
            <w:pPr>
              <w:pStyle w:val="TableParagraph"/>
              <w:spacing w:line="171" w:lineRule="exact"/>
              <w:ind w:left="79" w:right="10"/>
              <w:jc w:val="center"/>
              <w:rPr>
                <w:rFonts w:ascii="Consolas"/>
                <w:sz w:val="16"/>
              </w:rPr>
            </w:pPr>
            <w:r>
              <w:rPr>
                <w:rFonts w:ascii="Consolas"/>
                <w:spacing w:val="-10"/>
                <w:w w:val="95"/>
                <w:sz w:val="16"/>
              </w:rPr>
              <w:t>6</w:t>
            </w:r>
          </w:p>
        </w:tc>
        <w:tc>
          <w:tcPr>
            <w:tcW w:w="1104" w:type="dxa"/>
          </w:tcPr>
          <w:p>
            <w:pPr>
              <w:pStyle w:val="TableParagraph"/>
              <w:spacing w:line="171" w:lineRule="exact"/>
              <w:ind w:left="88" w:right="9"/>
              <w:jc w:val="center"/>
              <w:rPr>
                <w:sz w:val="15"/>
              </w:rPr>
            </w:pPr>
            <w:r>
              <w:rPr>
                <w:spacing w:val="-10"/>
                <w:sz w:val="15"/>
              </w:rPr>
              <w:t>7</w:t>
            </w:r>
          </w:p>
        </w:tc>
        <w:tc>
          <w:tcPr>
            <w:tcW w:w="907" w:type="dxa"/>
          </w:tcPr>
          <w:p>
            <w:pPr>
              <w:pStyle w:val="TableParagraph"/>
              <w:spacing w:line="171" w:lineRule="exact"/>
              <w:ind w:left="77"/>
              <w:jc w:val="center"/>
              <w:rPr>
                <w:sz w:val="15"/>
              </w:rPr>
            </w:pPr>
            <w:r>
              <w:rPr>
                <w:spacing w:val="-10"/>
                <w:sz w:val="15"/>
              </w:rPr>
              <w:t>8</w:t>
            </w:r>
          </w:p>
        </w:tc>
        <w:tc>
          <w:tcPr>
            <w:tcW w:w="1157" w:type="dxa"/>
          </w:tcPr>
          <w:p>
            <w:pPr>
              <w:pStyle w:val="TableParagraph"/>
              <w:spacing w:line="171" w:lineRule="exact"/>
              <w:ind w:left="84" w:right="2"/>
              <w:jc w:val="center"/>
              <w:rPr>
                <w:sz w:val="16"/>
              </w:rPr>
            </w:pPr>
            <w:r>
              <w:rPr>
                <w:spacing w:val="-10"/>
                <w:sz w:val="16"/>
              </w:rPr>
              <w:t>9</w:t>
            </w:r>
          </w:p>
        </w:tc>
        <w:tc>
          <w:tcPr>
            <w:tcW w:w="739" w:type="dxa"/>
          </w:tcPr>
          <w:p>
            <w:pPr>
              <w:pStyle w:val="TableParagraph"/>
              <w:spacing w:line="168" w:lineRule="exact" w:before="3"/>
              <w:ind w:left="87" w:right="48"/>
              <w:jc w:val="center"/>
              <w:rPr>
                <w:sz w:val="15"/>
              </w:rPr>
            </w:pPr>
            <w:r>
              <w:rPr>
                <w:spacing w:val="-5"/>
                <w:sz w:val="15"/>
              </w:rPr>
              <w:t>10</w:t>
            </w:r>
          </w:p>
        </w:tc>
      </w:tr>
      <w:tr>
        <w:trPr>
          <w:trHeight w:val="561" w:hRule="atLeast"/>
        </w:trPr>
        <w:tc>
          <w:tcPr>
            <w:tcW w:w="4776" w:type="dxa"/>
          </w:tcPr>
          <w:p>
            <w:pPr>
              <w:pStyle w:val="TableParagraph"/>
              <w:spacing w:line="152" w:lineRule="exact"/>
              <w:ind w:left="77"/>
              <w:rPr>
                <w:sz w:val="15"/>
              </w:rPr>
            </w:pPr>
            <w:r>
              <w:rPr>
                <w:spacing w:val="-2"/>
                <w:sz w:val="15"/>
              </w:rPr>
              <w:t>6.2.</w:t>
            </w:r>
            <w:r>
              <w:rPr>
                <w:spacing w:val="6"/>
                <w:sz w:val="15"/>
              </w:rPr>
              <w:t> </w:t>
            </w:r>
            <w:r>
              <w:rPr>
                <w:spacing w:val="-2"/>
                <w:sz w:val="15"/>
              </w:rPr>
              <w:t>оказьtваемая</w:t>
            </w:r>
            <w:r>
              <w:rPr>
                <w:spacing w:val="21"/>
                <w:sz w:val="15"/>
              </w:rPr>
              <w:t> </w:t>
            </w:r>
            <w:r>
              <w:rPr>
                <w:spacing w:val="-2"/>
                <w:sz w:val="15"/>
              </w:rPr>
              <w:t>в</w:t>
            </w:r>
            <w:r>
              <w:rPr>
                <w:spacing w:val="-5"/>
                <w:sz w:val="15"/>
              </w:rPr>
              <w:t> </w:t>
            </w:r>
            <w:r>
              <w:rPr>
                <w:spacing w:val="-2"/>
                <w:sz w:val="15"/>
              </w:rPr>
              <w:t>стационарных</w:t>
            </w:r>
            <w:r>
              <w:rPr>
                <w:spacing w:val="10"/>
                <w:sz w:val="15"/>
              </w:rPr>
              <w:t> </w:t>
            </w:r>
            <w:r>
              <w:rPr>
                <w:spacing w:val="-2"/>
                <w:sz w:val="15"/>
              </w:rPr>
              <w:t>условиях</w:t>
            </w:r>
            <w:r>
              <w:rPr>
                <w:spacing w:val="10"/>
                <w:sz w:val="15"/>
              </w:rPr>
              <w:t> </w:t>
            </w:r>
            <w:r>
              <w:rPr>
                <w:spacing w:val="-2"/>
                <w:sz w:val="15"/>
              </w:rPr>
              <w:t>(включая</w:t>
            </w:r>
            <w:r>
              <w:rPr>
                <w:spacing w:val="19"/>
                <w:sz w:val="15"/>
              </w:rPr>
              <w:t> </w:t>
            </w:r>
            <w:r>
              <w:rPr>
                <w:spacing w:val="-2"/>
                <w:sz w:val="15"/>
              </w:rPr>
              <w:t>i:ойки</w:t>
            </w:r>
          </w:p>
          <w:p>
            <w:pPr>
              <w:pStyle w:val="TableParagraph"/>
              <w:spacing w:line="254" w:lineRule="auto" w:before="14"/>
              <w:ind w:left="73" w:firstLine="6"/>
              <w:rPr>
                <w:sz w:val="15"/>
              </w:rPr>
            </w:pPr>
            <w:r>
              <w:rPr>
                <w:spacing w:val="-2"/>
                <w:sz w:val="15"/>
              </w:rPr>
              <w:t>паллиативной</w:t>
            </w:r>
            <w:r>
              <w:rPr>
                <w:spacing w:val="14"/>
                <w:sz w:val="15"/>
              </w:rPr>
              <w:t> </w:t>
            </w:r>
            <w:r>
              <w:rPr>
                <w:spacing w:val="-2"/>
                <w:sz w:val="15"/>
              </w:rPr>
              <w:t>медицинской</w:t>
            </w:r>
            <w:r>
              <w:rPr>
                <w:sz w:val="15"/>
              </w:rPr>
              <w:t> </w:t>
            </w:r>
            <w:r>
              <w:rPr>
                <w:spacing w:val="-2"/>
                <w:sz w:val="15"/>
              </w:rPr>
              <w:t>помощи</w:t>
            </w:r>
            <w:r>
              <w:rPr>
                <w:sz w:val="15"/>
              </w:rPr>
              <w:t> </w:t>
            </w:r>
            <w:r>
              <w:rPr>
                <w:spacing w:val="-2"/>
                <w:sz w:val="15"/>
              </w:rPr>
              <w:t>и койки сестринского</w:t>
            </w:r>
            <w:r>
              <w:rPr>
                <w:sz w:val="15"/>
              </w:rPr>
              <w:t> </w:t>
            </w:r>
            <w:r>
              <w:rPr>
                <w:spacing w:val="-2"/>
                <w:sz w:val="15"/>
              </w:rPr>
              <w:t>ухода)</w:t>
            </w:r>
            <w:r>
              <w:rPr>
                <w:spacing w:val="-4"/>
                <w:sz w:val="15"/>
              </w:rPr>
              <w:t> </w:t>
            </w:r>
            <w:r>
              <w:rPr>
                <w:spacing w:val="-2"/>
                <w:sz w:val="15"/>
              </w:rPr>
              <w:t>(равно</w:t>
            </w:r>
            <w:r>
              <w:rPr>
                <w:spacing w:val="40"/>
                <w:sz w:val="15"/>
              </w:rPr>
              <w:t> </w:t>
            </w:r>
            <w:r>
              <w:rPr>
                <w:sz w:val="15"/>
              </w:rPr>
              <w:t>строке 53.2)</w:t>
            </w:r>
          </w:p>
        </w:tc>
        <w:tc>
          <w:tcPr>
            <w:tcW w:w="778" w:type="dxa"/>
          </w:tcPr>
          <w:p>
            <w:pPr>
              <w:pStyle w:val="TableParagraph"/>
              <w:spacing w:before="167"/>
              <w:ind w:left="291"/>
              <w:rPr>
                <w:sz w:val="15"/>
              </w:rPr>
            </w:pPr>
            <w:r>
              <w:rPr>
                <w:spacing w:val="-4"/>
                <w:sz w:val="15"/>
              </w:rPr>
              <w:t>27.2</w:t>
            </w:r>
          </w:p>
        </w:tc>
        <w:tc>
          <w:tcPr>
            <w:tcW w:w="1181" w:type="dxa"/>
          </w:tcPr>
          <w:p>
            <w:pPr>
              <w:pStyle w:val="TableParagraph"/>
              <w:spacing w:before="167"/>
              <w:ind w:left="87" w:right="23"/>
              <w:jc w:val="center"/>
              <w:rPr>
                <w:sz w:val="15"/>
              </w:rPr>
            </w:pPr>
            <w:r>
              <w:rPr>
                <w:spacing w:val="-4"/>
                <w:sz w:val="15"/>
              </w:rPr>
              <w:t>койко-день</w:t>
            </w:r>
          </w:p>
        </w:tc>
        <w:tc>
          <w:tcPr>
            <w:tcW w:w="1488" w:type="dxa"/>
          </w:tcPr>
          <w:p>
            <w:pPr>
              <w:pStyle w:val="TableParagraph"/>
              <w:rPr>
                <w:rFonts w:ascii="Consolas"/>
                <w:sz w:val="15"/>
              </w:rPr>
            </w:pPr>
          </w:p>
          <w:p>
            <w:pPr>
              <w:pStyle w:val="TableParagraph"/>
              <w:spacing w:before="1"/>
              <w:ind w:left="115" w:right="37"/>
              <w:jc w:val="center"/>
              <w:rPr>
                <w:sz w:val="15"/>
              </w:rPr>
            </w:pPr>
            <w:r>
              <w:rPr>
                <w:spacing w:val="-10"/>
                <w:sz w:val="15"/>
              </w:rPr>
              <w:t>0</w:t>
            </w:r>
          </w:p>
        </w:tc>
        <w:tc>
          <w:tcPr>
            <w:tcW w:w="1397" w:type="dxa"/>
          </w:tcPr>
          <w:p>
            <w:pPr>
              <w:pStyle w:val="TableParagraph"/>
              <w:spacing w:before="183"/>
              <w:ind w:left="81" w:right="26"/>
              <w:jc w:val="center"/>
              <w:rPr>
                <w:rFonts w:ascii="Courier New"/>
                <w:sz w:val="16"/>
              </w:rPr>
            </w:pPr>
            <w:r>
              <w:rPr>
                <w:rFonts w:ascii="Courier New"/>
                <w:spacing w:val="-10"/>
                <w:sz w:val="16"/>
              </w:rPr>
              <w:t>0</w:t>
            </w:r>
          </w:p>
        </w:tc>
        <w:tc>
          <w:tcPr>
            <w:tcW w:w="1330" w:type="dxa"/>
          </w:tcPr>
          <w:p>
            <w:pPr>
              <w:pStyle w:val="TableParagraph"/>
              <w:spacing w:before="183"/>
              <w:ind w:left="69" w:right="15"/>
              <w:jc w:val="center"/>
              <w:rPr>
                <w:rFonts w:ascii="Courier New" w:hAnsi="Courier New"/>
                <w:sz w:val="16"/>
              </w:rPr>
            </w:pPr>
            <w:r>
              <w:rPr>
                <w:rFonts w:ascii="Courier New" w:hAnsi="Courier New"/>
                <w:spacing w:val="-10"/>
                <w:w w:val="95"/>
                <w:sz w:val="16"/>
              </w:rPr>
              <w:t>Х</w:t>
            </w:r>
          </w:p>
        </w:tc>
        <w:tc>
          <w:tcPr>
            <w:tcW w:w="1104" w:type="dxa"/>
          </w:tcPr>
          <w:p>
            <w:pPr>
              <w:pStyle w:val="TableParagraph"/>
              <w:spacing w:before="169"/>
              <w:ind w:left="80" w:right="9"/>
              <w:jc w:val="center"/>
              <w:rPr>
                <w:rFonts w:ascii="Consolas"/>
                <w:sz w:val="16"/>
              </w:rPr>
            </w:pPr>
            <w:r>
              <w:rPr>
                <w:rFonts w:ascii="Consolas"/>
                <w:spacing w:val="-10"/>
                <w:sz w:val="16"/>
              </w:rPr>
              <w:t>0</w:t>
            </w:r>
          </w:p>
        </w:tc>
        <w:tc>
          <w:tcPr>
            <w:tcW w:w="907" w:type="dxa"/>
          </w:tcPr>
          <w:p>
            <w:pPr>
              <w:pStyle w:val="TableParagraph"/>
              <w:spacing w:before="169"/>
              <w:ind w:left="77" w:right="20"/>
              <w:jc w:val="center"/>
              <w:rPr>
                <w:rFonts w:ascii="Consolas" w:hAnsi="Consolas"/>
                <w:sz w:val="16"/>
              </w:rPr>
            </w:pPr>
            <w:r>
              <w:rPr>
                <w:rFonts w:ascii="Consolas" w:hAnsi="Consolas"/>
                <w:spacing w:val="-10"/>
                <w:sz w:val="16"/>
              </w:rPr>
              <w:t>Х</w:t>
            </w:r>
          </w:p>
        </w:tc>
        <w:tc>
          <w:tcPr>
            <w:tcW w:w="1157" w:type="dxa"/>
          </w:tcPr>
          <w:p>
            <w:pPr>
              <w:pStyle w:val="TableParagraph"/>
              <w:spacing w:before="5"/>
              <w:rPr>
                <w:rFonts w:ascii="Consolas"/>
                <w:sz w:val="15"/>
              </w:rPr>
            </w:pPr>
          </w:p>
          <w:p>
            <w:pPr>
              <w:pStyle w:val="TableParagraph"/>
              <w:ind w:left="82" w:right="10"/>
              <w:jc w:val="center"/>
              <w:rPr>
                <w:sz w:val="15"/>
              </w:rPr>
            </w:pPr>
            <w:r>
              <w:rPr>
                <w:spacing w:val="-10"/>
                <w:sz w:val="15"/>
              </w:rPr>
              <w:t>0</w:t>
            </w:r>
          </w:p>
        </w:tc>
        <w:tc>
          <w:tcPr>
            <w:tcW w:w="739" w:type="dxa"/>
          </w:tcPr>
          <w:p>
            <w:pPr>
              <w:pStyle w:val="TableParagraph"/>
              <w:rPr>
                <w:rFonts w:ascii="Consolas"/>
                <w:sz w:val="16"/>
              </w:rPr>
            </w:pPr>
          </w:p>
          <w:p>
            <w:pPr>
              <w:pStyle w:val="TableParagraph"/>
              <w:ind w:left="87" w:right="58"/>
              <w:jc w:val="center"/>
              <w:rPr>
                <w:rFonts w:ascii="Courier New" w:hAnsi="Courier New"/>
                <w:sz w:val="16"/>
              </w:rPr>
            </w:pPr>
            <w:r>
              <w:rPr>
                <w:rFonts w:ascii="Courier New" w:hAnsi="Courier New"/>
                <w:spacing w:val="-10"/>
                <w:sz w:val="16"/>
              </w:rPr>
              <w:t>Х</w:t>
            </w:r>
          </w:p>
        </w:tc>
      </w:tr>
      <w:tr>
        <w:trPr>
          <w:trHeight w:val="234" w:hRule="atLeast"/>
        </w:trPr>
        <w:tc>
          <w:tcPr>
            <w:tcW w:w="4776" w:type="dxa"/>
          </w:tcPr>
          <w:p>
            <w:pPr>
              <w:pStyle w:val="TableParagraph"/>
              <w:spacing w:line="154" w:lineRule="exact"/>
              <w:ind w:left="72"/>
              <w:rPr>
                <w:sz w:val="16"/>
              </w:rPr>
            </w:pPr>
            <w:r>
              <w:rPr>
                <w:w w:val="90"/>
                <w:sz w:val="16"/>
              </w:rPr>
              <w:t>6.3</w:t>
            </w:r>
            <w:r>
              <w:rPr>
                <w:spacing w:val="6"/>
                <w:sz w:val="16"/>
              </w:rPr>
              <w:t> </w:t>
            </w:r>
            <w:r>
              <w:rPr>
                <w:w w:val="90"/>
                <w:sz w:val="16"/>
              </w:rPr>
              <w:t>оказываемая</w:t>
            </w:r>
            <w:r>
              <w:rPr>
                <w:spacing w:val="32"/>
                <w:sz w:val="16"/>
              </w:rPr>
              <w:t> </w:t>
            </w:r>
            <w:r>
              <w:rPr>
                <w:w w:val="90"/>
                <w:sz w:val="16"/>
              </w:rPr>
              <w:t>в</w:t>
            </w:r>
            <w:r>
              <w:rPr>
                <w:spacing w:val="1"/>
                <w:sz w:val="16"/>
              </w:rPr>
              <w:t> </w:t>
            </w:r>
            <w:r>
              <w:rPr>
                <w:w w:val="90"/>
                <w:sz w:val="16"/>
              </w:rPr>
              <w:t>условиях</w:t>
            </w:r>
            <w:r>
              <w:rPr>
                <w:spacing w:val="9"/>
                <w:sz w:val="16"/>
              </w:rPr>
              <w:t> </w:t>
            </w:r>
            <w:r>
              <w:rPr>
                <w:w w:val="90"/>
                <w:sz w:val="16"/>
              </w:rPr>
              <w:t>дневного</w:t>
            </w:r>
            <w:r>
              <w:rPr>
                <w:spacing w:val="15"/>
                <w:sz w:val="16"/>
              </w:rPr>
              <w:t> </w:t>
            </w:r>
            <w:r>
              <w:rPr>
                <w:w w:val="90"/>
                <w:sz w:val="16"/>
              </w:rPr>
              <w:t>стационара</w:t>
            </w:r>
            <w:r>
              <w:rPr>
                <w:spacing w:val="18"/>
                <w:sz w:val="16"/>
              </w:rPr>
              <w:t> </w:t>
            </w:r>
            <w:r>
              <w:rPr>
                <w:w w:val="90"/>
                <w:sz w:val="16"/>
              </w:rPr>
              <w:t>(равно</w:t>
            </w:r>
            <w:r>
              <w:rPr>
                <w:spacing w:val="5"/>
                <w:sz w:val="16"/>
              </w:rPr>
              <w:t> </w:t>
            </w:r>
            <w:r>
              <w:rPr>
                <w:w w:val="90"/>
                <w:sz w:val="16"/>
              </w:rPr>
              <w:t>строке</w:t>
            </w:r>
            <w:r>
              <w:rPr>
                <w:spacing w:val="8"/>
                <w:sz w:val="16"/>
              </w:rPr>
              <w:t> </w:t>
            </w:r>
            <w:r>
              <w:rPr>
                <w:spacing w:val="-2"/>
                <w:w w:val="90"/>
                <w:sz w:val="16"/>
              </w:rPr>
              <w:t>53.3)</w:t>
            </w:r>
          </w:p>
        </w:tc>
        <w:tc>
          <w:tcPr>
            <w:tcW w:w="778" w:type="dxa"/>
          </w:tcPr>
          <w:p>
            <w:pPr>
              <w:pStyle w:val="TableParagraph"/>
              <w:spacing w:before="8"/>
              <w:ind w:left="291"/>
              <w:rPr>
                <w:sz w:val="15"/>
              </w:rPr>
            </w:pPr>
            <w:r>
              <w:rPr>
                <w:spacing w:val="-4"/>
                <w:sz w:val="15"/>
              </w:rPr>
              <w:t>27.3</w:t>
            </w:r>
          </w:p>
        </w:tc>
        <w:tc>
          <w:tcPr>
            <w:tcW w:w="1181" w:type="dxa"/>
          </w:tcPr>
          <w:p>
            <w:pPr>
              <w:pStyle w:val="TableParagraph"/>
              <w:spacing w:before="8"/>
              <w:ind w:left="70" w:right="23"/>
              <w:jc w:val="center"/>
              <w:rPr>
                <w:sz w:val="15"/>
              </w:rPr>
            </w:pPr>
            <w:r>
              <w:rPr>
                <w:spacing w:val="-2"/>
                <w:sz w:val="15"/>
              </w:rPr>
              <w:t>случай</w:t>
            </w:r>
            <w:r>
              <w:rPr>
                <w:spacing w:val="-5"/>
                <w:sz w:val="15"/>
              </w:rPr>
              <w:t> </w:t>
            </w:r>
            <w:r>
              <w:rPr>
                <w:spacing w:val="-2"/>
                <w:sz w:val="15"/>
              </w:rPr>
              <w:t>лечения</w:t>
            </w:r>
          </w:p>
        </w:tc>
        <w:tc>
          <w:tcPr>
            <w:tcW w:w="1488" w:type="dxa"/>
          </w:tcPr>
          <w:p>
            <w:pPr>
              <w:pStyle w:val="TableParagraph"/>
              <w:spacing w:before="4"/>
              <w:ind w:left="110" w:right="37"/>
              <w:jc w:val="center"/>
              <w:rPr>
                <w:sz w:val="16"/>
              </w:rPr>
            </w:pPr>
            <w:r>
              <w:rPr>
                <w:spacing w:val="-10"/>
                <w:sz w:val="16"/>
              </w:rPr>
              <w:t>0</w:t>
            </w:r>
          </w:p>
        </w:tc>
        <w:tc>
          <w:tcPr>
            <w:tcW w:w="1397" w:type="dxa"/>
          </w:tcPr>
          <w:p>
            <w:pPr>
              <w:pStyle w:val="TableParagraph"/>
              <w:spacing w:before="10"/>
              <w:ind w:left="81" w:right="28"/>
              <w:jc w:val="center"/>
              <w:rPr>
                <w:rFonts w:ascii="Cambria"/>
                <w:sz w:val="15"/>
              </w:rPr>
            </w:pPr>
            <w:r>
              <w:rPr>
                <w:rFonts w:ascii="Cambria"/>
                <w:spacing w:val="-10"/>
                <w:sz w:val="15"/>
              </w:rPr>
              <w:t>0</w:t>
            </w:r>
          </w:p>
        </w:tc>
        <w:tc>
          <w:tcPr>
            <w:tcW w:w="1330" w:type="dxa"/>
          </w:tcPr>
          <w:p>
            <w:pPr>
              <w:pStyle w:val="TableParagraph"/>
              <w:spacing w:before="20"/>
              <w:ind w:left="69" w:right="24"/>
              <w:jc w:val="center"/>
              <w:rPr>
                <w:rFonts w:ascii="Courier New" w:hAnsi="Courier New"/>
                <w:sz w:val="16"/>
              </w:rPr>
            </w:pPr>
            <w:r>
              <w:rPr>
                <w:rFonts w:ascii="Courier New" w:hAnsi="Courier New"/>
                <w:spacing w:val="-10"/>
                <w:w w:val="95"/>
                <w:sz w:val="16"/>
              </w:rPr>
              <w:t>Х</w:t>
            </w:r>
          </w:p>
        </w:tc>
        <w:tc>
          <w:tcPr>
            <w:tcW w:w="1104" w:type="dxa"/>
          </w:tcPr>
          <w:p>
            <w:pPr>
              <w:pStyle w:val="TableParagraph"/>
              <w:spacing w:before="10"/>
              <w:ind w:left="79" w:right="12"/>
              <w:jc w:val="center"/>
              <w:rPr>
                <w:rFonts w:ascii="Cambria"/>
                <w:sz w:val="15"/>
              </w:rPr>
            </w:pPr>
            <w:r>
              <w:rPr>
                <w:rFonts w:ascii="Cambria"/>
                <w:spacing w:val="-10"/>
                <w:sz w:val="15"/>
              </w:rPr>
              <w:t>0</w:t>
            </w:r>
          </w:p>
        </w:tc>
        <w:tc>
          <w:tcPr>
            <w:tcW w:w="907" w:type="dxa"/>
          </w:tcPr>
          <w:p>
            <w:pPr>
              <w:pStyle w:val="TableParagraph"/>
              <w:spacing w:before="10"/>
              <w:rPr>
                <w:rFonts w:ascii="Consolas"/>
                <w:sz w:val="4"/>
              </w:rPr>
            </w:pPr>
          </w:p>
          <w:p>
            <w:pPr>
              <w:pStyle w:val="TableParagraph"/>
              <w:spacing w:line="105" w:lineRule="exact"/>
              <w:ind w:left="432"/>
              <w:rPr>
                <w:rFonts w:ascii="Consolas"/>
                <w:position w:val="-1"/>
                <w:sz w:val="10"/>
              </w:rPr>
            </w:pPr>
            <w:r>
              <w:rPr>
                <w:rFonts w:ascii="Consolas"/>
                <w:position w:val="-1"/>
                <w:sz w:val="10"/>
              </w:rPr>
              <w:drawing>
                <wp:inline distT="0" distB="0" distL="0" distR="0">
                  <wp:extent cx="64007" cy="67055"/>
                  <wp:effectExtent l="0" t="0" r="0" b="0"/>
                  <wp:docPr id="614" name="Image 614"/>
                  <wp:cNvGraphicFramePr>
                    <a:graphicFrameLocks/>
                  </wp:cNvGraphicFramePr>
                  <a:graphic>
                    <a:graphicData uri="http://schemas.openxmlformats.org/drawingml/2006/picture">
                      <pic:pic>
                        <pic:nvPicPr>
                          <pic:cNvPr id="614" name="Image 614"/>
                          <pic:cNvPicPr/>
                        </pic:nvPicPr>
                        <pic:blipFill>
                          <a:blip r:embed="rId581" cstate="print"/>
                          <a:stretch>
                            <a:fillRect/>
                          </a:stretch>
                        </pic:blipFill>
                        <pic:spPr>
                          <a:xfrm>
                            <a:off x="0" y="0"/>
                            <a:ext cx="64007" cy="67055"/>
                          </a:xfrm>
                          <a:prstGeom prst="rect">
                            <a:avLst/>
                          </a:prstGeom>
                        </pic:spPr>
                      </pic:pic>
                    </a:graphicData>
                  </a:graphic>
                </wp:inline>
              </w:drawing>
            </w:r>
            <w:r>
              <w:rPr>
                <w:rFonts w:ascii="Consolas"/>
                <w:position w:val="-1"/>
                <w:sz w:val="10"/>
              </w:rPr>
            </w:r>
          </w:p>
        </w:tc>
        <w:tc>
          <w:tcPr>
            <w:tcW w:w="1157" w:type="dxa"/>
          </w:tcPr>
          <w:p>
            <w:pPr>
              <w:pStyle w:val="TableParagraph"/>
              <w:spacing w:before="8"/>
              <w:ind w:left="82" w:right="11"/>
              <w:jc w:val="center"/>
              <w:rPr>
                <w:sz w:val="16"/>
              </w:rPr>
            </w:pPr>
            <w:r>
              <w:rPr>
                <w:spacing w:val="-10"/>
                <w:sz w:val="16"/>
              </w:rPr>
              <w:t>0</w:t>
            </w:r>
          </w:p>
        </w:tc>
        <w:tc>
          <w:tcPr>
            <w:tcW w:w="739" w:type="dxa"/>
          </w:tcPr>
          <w:p>
            <w:pPr>
              <w:pStyle w:val="TableParagraph"/>
              <w:spacing w:before="18"/>
              <w:ind w:left="87" w:right="48"/>
              <w:jc w:val="center"/>
              <w:rPr>
                <w:sz w:val="15"/>
              </w:rPr>
            </w:pPr>
            <w:r>
              <w:rPr>
                <w:spacing w:val="-10"/>
                <w:sz w:val="15"/>
              </w:rPr>
              <w:t>Х</w:t>
            </w:r>
          </w:p>
        </w:tc>
      </w:tr>
      <w:tr>
        <w:trPr>
          <w:trHeight w:val="172" w:hRule="atLeast"/>
        </w:trPr>
        <w:tc>
          <w:tcPr>
            <w:tcW w:w="4776" w:type="dxa"/>
          </w:tcPr>
          <w:p>
            <w:pPr>
              <w:pStyle w:val="TableParagraph"/>
              <w:spacing w:line="145" w:lineRule="exact"/>
              <w:ind w:left="72"/>
              <w:rPr>
                <w:sz w:val="16"/>
              </w:rPr>
            </w:pPr>
            <w:r>
              <w:rPr>
                <w:w w:val="90"/>
                <w:sz w:val="16"/>
              </w:rPr>
              <w:t>7.</w:t>
            </w:r>
            <w:r>
              <w:rPr>
                <w:spacing w:val="10"/>
                <w:sz w:val="16"/>
              </w:rPr>
              <w:t> </w:t>
            </w:r>
            <w:r>
              <w:rPr>
                <w:w w:val="90"/>
                <w:sz w:val="16"/>
              </w:rPr>
              <w:t>Расходы</w:t>
            </w:r>
            <w:r>
              <w:rPr>
                <w:spacing w:val="16"/>
                <w:sz w:val="16"/>
              </w:rPr>
              <w:t> </w:t>
            </w:r>
            <w:r>
              <w:rPr>
                <w:w w:val="90"/>
                <w:sz w:val="16"/>
              </w:rPr>
              <w:t>на</w:t>
            </w:r>
            <w:r>
              <w:rPr>
                <w:spacing w:val="6"/>
                <w:sz w:val="16"/>
              </w:rPr>
              <w:t> </w:t>
            </w:r>
            <w:r>
              <w:rPr>
                <w:w w:val="90"/>
                <w:sz w:val="16"/>
              </w:rPr>
              <w:t>ведение</w:t>
            </w:r>
            <w:r>
              <w:rPr>
                <w:spacing w:val="8"/>
                <w:sz w:val="16"/>
              </w:rPr>
              <w:t> </w:t>
            </w:r>
            <w:r>
              <w:rPr>
                <w:w w:val="90"/>
                <w:sz w:val="16"/>
              </w:rPr>
              <w:t>дела</w:t>
            </w:r>
            <w:r>
              <w:rPr>
                <w:sz w:val="16"/>
              </w:rPr>
              <w:t> </w:t>
            </w:r>
            <w:r>
              <w:rPr>
                <w:w w:val="90"/>
                <w:sz w:val="16"/>
              </w:rPr>
              <w:t>СМО</w:t>
            </w:r>
            <w:r>
              <w:rPr>
                <w:spacing w:val="2"/>
                <w:sz w:val="16"/>
              </w:rPr>
              <w:t> </w:t>
            </w:r>
            <w:r>
              <w:rPr>
                <w:w w:val="90"/>
                <w:sz w:val="16"/>
              </w:rPr>
              <w:t>(сумма</w:t>
            </w:r>
            <w:r>
              <w:rPr>
                <w:spacing w:val="5"/>
                <w:sz w:val="16"/>
              </w:rPr>
              <w:t> </w:t>
            </w:r>
            <w:r>
              <w:rPr>
                <w:w w:val="90"/>
                <w:sz w:val="16"/>
              </w:rPr>
              <w:t>строк</w:t>
            </w:r>
            <w:r>
              <w:rPr>
                <w:spacing w:val="7"/>
                <w:sz w:val="16"/>
              </w:rPr>
              <w:t> </w:t>
            </w:r>
            <w:r>
              <w:rPr>
                <w:spacing w:val="-2"/>
                <w:w w:val="90"/>
                <w:sz w:val="16"/>
              </w:rPr>
              <w:t>45+54)</w:t>
            </w:r>
          </w:p>
        </w:tc>
        <w:tc>
          <w:tcPr>
            <w:tcW w:w="778" w:type="dxa"/>
          </w:tcPr>
          <w:p>
            <w:pPr>
              <w:pStyle w:val="TableParagraph"/>
              <w:spacing w:line="152" w:lineRule="exact"/>
              <w:ind w:left="82" w:right="17"/>
              <w:jc w:val="center"/>
              <w:rPr>
                <w:sz w:val="15"/>
              </w:rPr>
            </w:pPr>
            <w:r>
              <w:rPr>
                <w:spacing w:val="-5"/>
                <w:sz w:val="15"/>
              </w:rPr>
              <w:t>28</w:t>
            </w:r>
          </w:p>
        </w:tc>
        <w:tc>
          <w:tcPr>
            <w:tcW w:w="1181" w:type="dxa"/>
          </w:tcPr>
          <w:p>
            <w:pPr>
              <w:pStyle w:val="TableParagraph"/>
              <w:spacing w:line="152" w:lineRule="exact"/>
              <w:ind w:left="87" w:right="23"/>
              <w:jc w:val="center"/>
              <w:rPr>
                <w:sz w:val="15"/>
              </w:rPr>
            </w:pPr>
            <w:r>
              <w:rPr>
                <w:spacing w:val="-10"/>
                <w:sz w:val="15"/>
              </w:rPr>
              <w:t>-</w:t>
            </w:r>
          </w:p>
        </w:tc>
        <w:tc>
          <w:tcPr>
            <w:tcW w:w="1488" w:type="dxa"/>
          </w:tcPr>
          <w:p>
            <w:pPr>
              <w:pStyle w:val="TableParagraph"/>
              <w:spacing w:line="152" w:lineRule="exact"/>
              <w:ind w:left="96" w:right="37"/>
              <w:jc w:val="center"/>
              <w:rPr>
                <w:rFonts w:ascii="Courier New" w:hAnsi="Courier New"/>
                <w:sz w:val="16"/>
              </w:rPr>
            </w:pPr>
            <w:r>
              <w:rPr>
                <w:rFonts w:ascii="Courier New" w:hAnsi="Courier New"/>
                <w:spacing w:val="-10"/>
                <w:sz w:val="16"/>
              </w:rPr>
              <w:t>Х</w:t>
            </w:r>
          </w:p>
        </w:tc>
        <w:tc>
          <w:tcPr>
            <w:tcW w:w="1397" w:type="dxa"/>
          </w:tcPr>
          <w:p>
            <w:pPr>
              <w:pStyle w:val="TableParagraph"/>
              <w:spacing w:line="152" w:lineRule="exact"/>
              <w:ind w:left="81" w:right="47"/>
              <w:jc w:val="center"/>
              <w:rPr>
                <w:rFonts w:ascii="Courier New" w:hAnsi="Courier New"/>
                <w:sz w:val="16"/>
              </w:rPr>
            </w:pPr>
            <w:r>
              <w:rPr>
                <w:rFonts w:ascii="Courier New" w:hAnsi="Courier New"/>
                <w:spacing w:val="-10"/>
                <w:sz w:val="16"/>
              </w:rPr>
              <w:t>Х</w:t>
            </w:r>
          </w:p>
        </w:tc>
        <w:tc>
          <w:tcPr>
            <w:tcW w:w="1330" w:type="dxa"/>
          </w:tcPr>
          <w:p>
            <w:pPr>
              <w:pStyle w:val="TableParagraph"/>
              <w:spacing w:line="152" w:lineRule="exact"/>
              <w:ind w:left="69" w:right="24"/>
              <w:jc w:val="center"/>
              <w:rPr>
                <w:rFonts w:ascii="Courier New" w:hAnsi="Courier New"/>
                <w:sz w:val="16"/>
              </w:rPr>
            </w:pPr>
            <w:r>
              <w:rPr>
                <w:rFonts w:ascii="Courier New" w:hAnsi="Courier New"/>
                <w:spacing w:val="-10"/>
                <w:w w:val="95"/>
                <w:sz w:val="16"/>
              </w:rPr>
              <w:t>Х</w:t>
            </w:r>
          </w:p>
        </w:tc>
        <w:tc>
          <w:tcPr>
            <w:tcW w:w="1104" w:type="dxa"/>
          </w:tcPr>
          <w:p>
            <w:pPr>
              <w:pStyle w:val="TableParagraph"/>
              <w:spacing w:line="152" w:lineRule="exact"/>
              <w:ind w:left="365"/>
              <w:rPr>
                <w:rFonts w:ascii="Cambria"/>
                <w:sz w:val="15"/>
              </w:rPr>
            </w:pPr>
            <w:r>
              <w:rPr>
                <w:rFonts w:ascii="Cambria"/>
                <w:spacing w:val="-2"/>
                <w:sz w:val="15"/>
              </w:rPr>
              <w:t>200,82</w:t>
            </w:r>
          </w:p>
        </w:tc>
        <w:tc>
          <w:tcPr>
            <w:tcW w:w="907" w:type="dxa"/>
          </w:tcPr>
          <w:p>
            <w:pPr>
              <w:pStyle w:val="TableParagraph"/>
              <w:spacing w:line="152" w:lineRule="exact"/>
              <w:ind w:left="77" w:right="30"/>
              <w:jc w:val="center"/>
              <w:rPr>
                <w:rFonts w:ascii="Consolas" w:hAnsi="Consolas"/>
                <w:sz w:val="16"/>
              </w:rPr>
            </w:pPr>
            <w:r>
              <w:rPr>
                <w:rFonts w:ascii="Consolas" w:hAnsi="Consolas"/>
                <w:spacing w:val="-10"/>
                <w:sz w:val="16"/>
              </w:rPr>
              <w:t>Х</w:t>
            </w:r>
          </w:p>
        </w:tc>
        <w:tc>
          <w:tcPr>
            <w:tcW w:w="1157" w:type="dxa"/>
          </w:tcPr>
          <w:p>
            <w:pPr>
              <w:pStyle w:val="TableParagraph"/>
              <w:spacing w:line="152" w:lineRule="exact"/>
              <w:ind w:left="82" w:right="18"/>
              <w:jc w:val="center"/>
              <w:rPr>
                <w:sz w:val="15"/>
              </w:rPr>
            </w:pPr>
            <w:r>
              <w:rPr>
                <w:sz w:val="15"/>
              </w:rPr>
              <w:t>1</w:t>
            </w:r>
            <w:r>
              <w:rPr>
                <w:spacing w:val="-1"/>
                <w:sz w:val="15"/>
              </w:rPr>
              <w:t> </w:t>
            </w:r>
            <w:r>
              <w:rPr>
                <w:sz w:val="15"/>
              </w:rPr>
              <w:t>588</w:t>
            </w:r>
            <w:r>
              <w:rPr>
                <w:spacing w:val="-8"/>
                <w:sz w:val="15"/>
              </w:rPr>
              <w:t> </w:t>
            </w:r>
            <w:r>
              <w:rPr>
                <w:spacing w:val="-2"/>
                <w:sz w:val="15"/>
              </w:rPr>
              <w:t>899,42</w:t>
            </w:r>
          </w:p>
        </w:tc>
        <w:tc>
          <w:tcPr>
            <w:tcW w:w="739" w:type="dxa"/>
          </w:tcPr>
          <w:p>
            <w:pPr>
              <w:pStyle w:val="TableParagraph"/>
              <w:spacing w:line="152" w:lineRule="exact"/>
              <w:ind w:left="87" w:right="67"/>
              <w:jc w:val="center"/>
              <w:rPr>
                <w:rFonts w:ascii="Consolas" w:hAnsi="Consolas"/>
                <w:sz w:val="16"/>
              </w:rPr>
            </w:pPr>
            <w:r>
              <w:rPr>
                <w:rFonts w:ascii="Consolas" w:hAnsi="Consolas"/>
                <w:spacing w:val="-10"/>
                <w:sz w:val="16"/>
              </w:rPr>
              <w:t>Х</w:t>
            </w:r>
          </w:p>
        </w:tc>
      </w:tr>
      <w:tr>
        <w:trPr>
          <w:trHeight w:val="186" w:hRule="atLeast"/>
        </w:trPr>
        <w:tc>
          <w:tcPr>
            <w:tcW w:w="4776" w:type="dxa"/>
          </w:tcPr>
          <w:p>
            <w:pPr>
              <w:pStyle w:val="TableParagraph"/>
              <w:spacing w:line="154" w:lineRule="exact"/>
              <w:ind w:left="69"/>
              <w:rPr>
                <w:sz w:val="16"/>
              </w:rPr>
            </w:pPr>
            <w:r>
              <w:rPr>
                <w:spacing w:val="-6"/>
                <w:sz w:val="16"/>
              </w:rPr>
              <w:t>8.</w:t>
            </w:r>
            <w:r>
              <w:rPr>
                <w:spacing w:val="3"/>
                <w:sz w:val="16"/>
              </w:rPr>
              <w:t> </w:t>
            </w:r>
            <w:r>
              <w:rPr>
                <w:spacing w:val="-6"/>
                <w:sz w:val="16"/>
              </w:rPr>
              <w:t>Иные</w:t>
            </w:r>
            <w:r>
              <w:rPr>
                <w:spacing w:val="4"/>
                <w:sz w:val="16"/>
              </w:rPr>
              <w:t> </w:t>
            </w:r>
            <w:r>
              <w:rPr>
                <w:spacing w:val="-6"/>
                <w:sz w:val="16"/>
              </w:rPr>
              <w:t>раскоды</w:t>
            </w:r>
            <w:r>
              <w:rPr>
                <w:spacing w:val="-1"/>
                <w:sz w:val="16"/>
              </w:rPr>
              <w:t> </w:t>
            </w:r>
            <w:r>
              <w:rPr>
                <w:spacing w:val="-6"/>
                <w:sz w:val="16"/>
              </w:rPr>
              <w:t>(равно</w:t>
            </w:r>
            <w:r>
              <w:rPr>
                <w:spacing w:val="-4"/>
                <w:sz w:val="16"/>
              </w:rPr>
              <w:t> </w:t>
            </w:r>
            <w:r>
              <w:rPr>
                <w:spacing w:val="-6"/>
                <w:sz w:val="16"/>
              </w:rPr>
              <w:t>строке</w:t>
            </w:r>
            <w:r>
              <w:rPr>
                <w:spacing w:val="-2"/>
                <w:sz w:val="16"/>
              </w:rPr>
              <w:t> </w:t>
            </w:r>
            <w:r>
              <w:rPr>
                <w:spacing w:val="-6"/>
                <w:sz w:val="16"/>
              </w:rPr>
              <w:t>55)</w:t>
            </w:r>
          </w:p>
        </w:tc>
        <w:tc>
          <w:tcPr>
            <w:tcW w:w="778" w:type="dxa"/>
          </w:tcPr>
          <w:p>
            <w:pPr>
              <w:pStyle w:val="TableParagraph"/>
              <w:spacing w:line="157" w:lineRule="exact"/>
              <w:ind w:left="82" w:right="20"/>
              <w:jc w:val="center"/>
              <w:rPr>
                <w:sz w:val="15"/>
              </w:rPr>
            </w:pPr>
            <w:r>
              <w:rPr>
                <w:spacing w:val="-5"/>
                <w:sz w:val="15"/>
              </w:rPr>
              <w:t>29</w:t>
            </w:r>
          </w:p>
        </w:tc>
        <w:tc>
          <w:tcPr>
            <w:tcW w:w="1181" w:type="dxa"/>
          </w:tcPr>
          <w:p>
            <w:pPr>
              <w:pStyle w:val="TableParagraph"/>
              <w:rPr>
                <w:sz w:val="12"/>
              </w:rPr>
            </w:pPr>
          </w:p>
        </w:tc>
        <w:tc>
          <w:tcPr>
            <w:tcW w:w="1488" w:type="dxa"/>
          </w:tcPr>
          <w:p>
            <w:pPr>
              <w:pStyle w:val="TableParagraph"/>
              <w:spacing w:line="167" w:lineRule="exact"/>
              <w:ind w:left="86" w:right="37"/>
              <w:jc w:val="center"/>
              <w:rPr>
                <w:rFonts w:ascii="Courier New" w:hAnsi="Courier New"/>
                <w:sz w:val="16"/>
              </w:rPr>
            </w:pPr>
            <w:r>
              <w:rPr>
                <w:rFonts w:ascii="Courier New" w:hAnsi="Courier New"/>
                <w:spacing w:val="-10"/>
                <w:sz w:val="16"/>
              </w:rPr>
              <w:t>Х</w:t>
            </w:r>
          </w:p>
        </w:tc>
        <w:tc>
          <w:tcPr>
            <w:tcW w:w="1397" w:type="dxa"/>
          </w:tcPr>
          <w:p>
            <w:pPr>
              <w:pStyle w:val="TableParagraph"/>
              <w:spacing w:line="167" w:lineRule="exact"/>
              <w:ind w:left="81" w:right="47"/>
              <w:jc w:val="center"/>
              <w:rPr>
                <w:rFonts w:ascii="Courier New" w:hAnsi="Courier New"/>
                <w:sz w:val="16"/>
              </w:rPr>
            </w:pPr>
            <w:r>
              <w:rPr>
                <w:rFonts w:ascii="Courier New" w:hAnsi="Courier New"/>
                <w:spacing w:val="-10"/>
                <w:sz w:val="16"/>
              </w:rPr>
              <w:t>Х</w:t>
            </w:r>
          </w:p>
        </w:tc>
        <w:tc>
          <w:tcPr>
            <w:tcW w:w="1330" w:type="dxa"/>
          </w:tcPr>
          <w:p>
            <w:pPr>
              <w:pStyle w:val="TableParagraph"/>
              <w:spacing w:line="167" w:lineRule="exact"/>
              <w:ind w:left="69" w:right="24"/>
              <w:jc w:val="center"/>
              <w:rPr>
                <w:rFonts w:ascii="Courier New" w:hAnsi="Courier New"/>
                <w:sz w:val="16"/>
              </w:rPr>
            </w:pPr>
            <w:r>
              <w:rPr>
                <w:rFonts w:ascii="Courier New" w:hAnsi="Courier New"/>
                <w:spacing w:val="-10"/>
                <w:w w:val="95"/>
                <w:sz w:val="16"/>
              </w:rPr>
              <w:t>Х</w:t>
            </w:r>
          </w:p>
        </w:tc>
        <w:tc>
          <w:tcPr>
            <w:tcW w:w="1104" w:type="dxa"/>
          </w:tcPr>
          <w:p>
            <w:pPr>
              <w:pStyle w:val="TableParagraph"/>
              <w:spacing w:line="167" w:lineRule="exact"/>
              <w:ind w:left="79" w:right="17"/>
              <w:jc w:val="center"/>
              <w:rPr>
                <w:rFonts w:ascii="Cambria"/>
                <w:sz w:val="16"/>
              </w:rPr>
            </w:pPr>
            <w:r>
              <w:rPr>
                <w:rFonts w:ascii="Cambria"/>
                <w:spacing w:val="-10"/>
                <w:sz w:val="16"/>
              </w:rPr>
              <w:t>0</w:t>
            </w:r>
          </w:p>
        </w:tc>
        <w:tc>
          <w:tcPr>
            <w:tcW w:w="907" w:type="dxa"/>
          </w:tcPr>
          <w:p>
            <w:pPr>
              <w:pStyle w:val="TableParagraph"/>
              <w:spacing w:line="167" w:lineRule="exact"/>
              <w:ind w:left="77" w:right="30"/>
              <w:jc w:val="center"/>
              <w:rPr>
                <w:rFonts w:ascii="Consolas" w:hAnsi="Consolas"/>
                <w:sz w:val="16"/>
              </w:rPr>
            </w:pPr>
            <w:r>
              <w:rPr>
                <w:rFonts w:ascii="Consolas" w:hAnsi="Consolas"/>
                <w:spacing w:val="-10"/>
                <w:sz w:val="16"/>
              </w:rPr>
              <w:t>Х</w:t>
            </w:r>
          </w:p>
        </w:tc>
        <w:tc>
          <w:tcPr>
            <w:tcW w:w="1157" w:type="dxa"/>
          </w:tcPr>
          <w:p>
            <w:pPr>
              <w:pStyle w:val="TableParagraph"/>
              <w:spacing w:line="167" w:lineRule="exact"/>
              <w:ind w:left="82" w:right="20"/>
              <w:jc w:val="center"/>
              <w:rPr>
                <w:rFonts w:ascii="Cambria"/>
                <w:sz w:val="15"/>
              </w:rPr>
            </w:pPr>
            <w:r>
              <w:rPr>
                <w:rFonts w:ascii="Cambria"/>
                <w:spacing w:val="-10"/>
                <w:sz w:val="15"/>
              </w:rPr>
              <w:t>0</w:t>
            </w:r>
          </w:p>
        </w:tc>
        <w:tc>
          <w:tcPr>
            <w:tcW w:w="739" w:type="dxa"/>
          </w:tcPr>
          <w:p>
            <w:pPr>
              <w:pStyle w:val="TableParagraph"/>
              <w:spacing w:line="167" w:lineRule="exact"/>
              <w:ind w:left="87" w:right="77"/>
              <w:jc w:val="center"/>
              <w:rPr>
                <w:rFonts w:ascii="Consolas" w:hAnsi="Consolas"/>
                <w:sz w:val="16"/>
              </w:rPr>
            </w:pPr>
            <w:r>
              <w:rPr>
                <w:rFonts w:ascii="Consolas" w:hAnsi="Consolas"/>
                <w:spacing w:val="-10"/>
                <w:sz w:val="16"/>
              </w:rPr>
              <w:t>Х</w:t>
            </w:r>
          </w:p>
        </w:tc>
      </w:tr>
      <w:tr>
        <w:trPr>
          <w:trHeight w:val="162" w:hRule="atLeast"/>
        </w:trPr>
        <w:tc>
          <w:tcPr>
            <w:tcW w:w="4776" w:type="dxa"/>
          </w:tcPr>
          <w:p>
            <w:pPr>
              <w:pStyle w:val="TableParagraph"/>
              <w:spacing w:line="143" w:lineRule="exact"/>
              <w:ind w:left="75"/>
              <w:rPr>
                <w:sz w:val="16"/>
              </w:rPr>
            </w:pPr>
            <w:r>
              <w:rPr>
                <w:i/>
                <w:w w:val="90"/>
                <w:sz w:val="16"/>
              </w:rPr>
              <w:t>пз</w:t>
            </w:r>
            <w:r>
              <w:rPr>
                <w:i/>
                <w:spacing w:val="-3"/>
                <w:sz w:val="16"/>
              </w:rPr>
              <w:t> </w:t>
            </w:r>
            <w:r>
              <w:rPr>
                <w:i/>
                <w:w w:val="90"/>
                <w:sz w:val="16"/>
              </w:rPr>
              <w:t>oi9oкw</w:t>
            </w:r>
            <w:r>
              <w:rPr>
                <w:i/>
                <w:spacing w:val="11"/>
                <w:sz w:val="16"/>
              </w:rPr>
              <w:t> </w:t>
            </w:r>
            <w:r>
              <w:rPr>
                <w:spacing w:val="-5"/>
                <w:w w:val="90"/>
                <w:sz w:val="16"/>
              </w:rPr>
              <w:t>20:</w:t>
            </w:r>
          </w:p>
        </w:tc>
        <w:tc>
          <w:tcPr>
            <w:tcW w:w="778" w:type="dxa"/>
            <w:vMerge w:val="restart"/>
          </w:tcPr>
          <w:p>
            <w:pPr>
              <w:pStyle w:val="TableParagraph"/>
              <w:spacing w:before="157"/>
              <w:ind w:left="57"/>
              <w:jc w:val="center"/>
              <w:rPr>
                <w:sz w:val="16"/>
              </w:rPr>
            </w:pPr>
            <w:r>
              <w:rPr>
                <w:spacing w:val="-5"/>
                <w:w w:val="95"/>
                <w:sz w:val="16"/>
              </w:rPr>
              <w:t>30</w:t>
            </w:r>
          </w:p>
        </w:tc>
        <w:tc>
          <w:tcPr>
            <w:tcW w:w="1181" w:type="dxa"/>
            <w:vMerge w:val="restart"/>
          </w:tcPr>
          <w:p>
            <w:pPr>
              <w:pStyle w:val="TableParagraph"/>
              <w:rPr>
                <w:sz w:val="14"/>
              </w:rPr>
            </w:pPr>
          </w:p>
        </w:tc>
        <w:tc>
          <w:tcPr>
            <w:tcW w:w="1488" w:type="dxa"/>
            <w:vMerge w:val="restart"/>
          </w:tcPr>
          <w:p>
            <w:pPr>
              <w:pStyle w:val="TableParagraph"/>
              <w:spacing w:before="5"/>
              <w:rPr>
                <w:rFonts w:ascii="Consolas"/>
                <w:sz w:val="16"/>
              </w:rPr>
            </w:pPr>
          </w:p>
          <w:p>
            <w:pPr>
              <w:pStyle w:val="TableParagraph"/>
              <w:ind w:left="49"/>
              <w:jc w:val="center"/>
              <w:rPr>
                <w:rFonts w:ascii="Courier New" w:hAnsi="Courier New"/>
                <w:sz w:val="16"/>
              </w:rPr>
            </w:pPr>
            <w:r>
              <w:rPr>
                <w:rFonts w:ascii="Courier New" w:hAnsi="Courier New"/>
                <w:spacing w:val="-10"/>
                <w:sz w:val="16"/>
              </w:rPr>
              <w:t>Х</w:t>
            </w:r>
          </w:p>
        </w:tc>
        <w:tc>
          <w:tcPr>
            <w:tcW w:w="1397" w:type="dxa"/>
            <w:vMerge w:val="restart"/>
          </w:tcPr>
          <w:p>
            <w:pPr>
              <w:pStyle w:val="TableParagraph"/>
              <w:spacing w:before="179"/>
              <w:ind w:left="81" w:right="55"/>
              <w:jc w:val="center"/>
              <w:rPr>
                <w:rFonts w:ascii="Consolas" w:hAnsi="Consolas"/>
                <w:sz w:val="16"/>
              </w:rPr>
            </w:pPr>
            <w:r>
              <w:rPr>
                <w:rFonts w:ascii="Consolas" w:hAnsi="Consolas"/>
                <w:spacing w:val="-10"/>
                <w:sz w:val="16"/>
              </w:rPr>
              <w:t>Х</w:t>
            </w:r>
          </w:p>
        </w:tc>
        <w:tc>
          <w:tcPr>
            <w:tcW w:w="1330" w:type="dxa"/>
            <w:vMerge w:val="restart"/>
          </w:tcPr>
          <w:p>
            <w:pPr>
              <w:pStyle w:val="TableParagraph"/>
              <w:spacing w:before="179"/>
              <w:ind w:left="69" w:right="31"/>
              <w:jc w:val="center"/>
              <w:rPr>
                <w:rFonts w:ascii="Consolas" w:hAnsi="Consolas"/>
                <w:sz w:val="16"/>
              </w:rPr>
            </w:pPr>
            <w:r>
              <w:rPr>
                <w:rFonts w:ascii="Consolas" w:hAnsi="Consolas"/>
                <w:spacing w:val="-10"/>
                <w:w w:val="95"/>
                <w:sz w:val="16"/>
              </w:rPr>
              <w:t>Х</w:t>
            </w:r>
          </w:p>
        </w:tc>
        <w:tc>
          <w:tcPr>
            <w:tcW w:w="1104" w:type="dxa"/>
            <w:vMerge w:val="restart"/>
          </w:tcPr>
          <w:p>
            <w:pPr>
              <w:pStyle w:val="TableParagraph"/>
              <w:spacing w:before="10"/>
              <w:rPr>
                <w:rFonts w:ascii="Consolas"/>
                <w:sz w:val="15"/>
              </w:rPr>
            </w:pPr>
          </w:p>
          <w:p>
            <w:pPr>
              <w:pStyle w:val="TableParagraph"/>
              <w:ind w:left="276"/>
              <w:rPr>
                <w:sz w:val="15"/>
              </w:rPr>
            </w:pPr>
            <w:r>
              <w:rPr>
                <w:sz w:val="15"/>
              </w:rPr>
              <w:t>26</w:t>
            </w:r>
            <w:r>
              <w:rPr>
                <w:spacing w:val="-4"/>
                <w:sz w:val="15"/>
              </w:rPr>
              <w:t> </w:t>
            </w:r>
            <w:r>
              <w:rPr>
                <w:spacing w:val="-2"/>
                <w:sz w:val="15"/>
              </w:rPr>
              <w:t>045,24</w:t>
            </w:r>
          </w:p>
        </w:tc>
        <w:tc>
          <w:tcPr>
            <w:tcW w:w="907" w:type="dxa"/>
            <w:vMerge w:val="restart"/>
          </w:tcPr>
          <w:p>
            <w:pPr>
              <w:pStyle w:val="TableParagraph"/>
              <w:spacing w:before="10"/>
              <w:rPr>
                <w:rFonts w:ascii="Consolas"/>
                <w:sz w:val="16"/>
              </w:rPr>
            </w:pPr>
          </w:p>
          <w:p>
            <w:pPr>
              <w:pStyle w:val="TableParagraph"/>
              <w:ind w:left="77" w:right="32"/>
              <w:jc w:val="center"/>
              <w:rPr>
                <w:rFonts w:ascii="Courier New" w:hAnsi="Courier New"/>
                <w:sz w:val="16"/>
              </w:rPr>
            </w:pPr>
            <w:r>
              <w:rPr>
                <w:rFonts w:ascii="Courier New" w:hAnsi="Courier New"/>
                <w:spacing w:val="-10"/>
                <w:sz w:val="16"/>
              </w:rPr>
              <w:t>Х</w:t>
            </w:r>
          </w:p>
        </w:tc>
        <w:tc>
          <w:tcPr>
            <w:tcW w:w="1157" w:type="dxa"/>
            <w:vMerge w:val="restart"/>
          </w:tcPr>
          <w:p>
            <w:pPr>
              <w:pStyle w:val="TableParagraph"/>
              <w:spacing w:before="15"/>
              <w:rPr>
                <w:rFonts w:ascii="Consolas"/>
                <w:sz w:val="15"/>
              </w:rPr>
            </w:pPr>
          </w:p>
          <w:p>
            <w:pPr>
              <w:pStyle w:val="TableParagraph"/>
              <w:ind w:left="132"/>
              <w:rPr>
                <w:sz w:val="15"/>
              </w:rPr>
            </w:pPr>
            <w:r>
              <w:rPr>
                <w:sz w:val="15"/>
              </w:rPr>
              <w:t>206</w:t>
            </w:r>
            <w:r>
              <w:rPr>
                <w:spacing w:val="3"/>
                <w:sz w:val="15"/>
              </w:rPr>
              <w:t> </w:t>
            </w:r>
            <w:r>
              <w:rPr>
                <w:sz w:val="15"/>
              </w:rPr>
              <w:t>073</w:t>
            </w:r>
            <w:r>
              <w:rPr>
                <w:spacing w:val="-2"/>
                <w:sz w:val="15"/>
              </w:rPr>
              <w:t> 884,80</w:t>
            </w:r>
          </w:p>
        </w:tc>
        <w:tc>
          <w:tcPr>
            <w:tcW w:w="739" w:type="dxa"/>
            <w:vMerge w:val="restart"/>
          </w:tcPr>
          <w:p>
            <w:pPr>
              <w:pStyle w:val="TableParagraph"/>
              <w:spacing w:before="15"/>
              <w:rPr>
                <w:rFonts w:ascii="Consolas"/>
                <w:sz w:val="15"/>
              </w:rPr>
            </w:pPr>
          </w:p>
          <w:p>
            <w:pPr>
              <w:pStyle w:val="TableParagraph"/>
              <w:ind w:left="143"/>
              <w:rPr>
                <w:sz w:val="15"/>
              </w:rPr>
            </w:pPr>
            <w:r>
              <w:rPr>
                <w:spacing w:val="-2"/>
                <w:sz w:val="15"/>
              </w:rPr>
              <w:t>98,23%</w:t>
            </w:r>
          </w:p>
        </w:tc>
      </w:tr>
      <w:tr>
        <w:trPr>
          <w:trHeight w:val="426" w:hRule="atLeast"/>
        </w:trPr>
        <w:tc>
          <w:tcPr>
            <w:tcW w:w="4776" w:type="dxa"/>
          </w:tcPr>
          <w:p>
            <w:pPr>
              <w:pStyle w:val="TableParagraph"/>
              <w:spacing w:line="164" w:lineRule="exact"/>
              <w:ind w:left="69"/>
              <w:rPr>
                <w:sz w:val="16"/>
              </w:rPr>
            </w:pPr>
            <w:r>
              <w:rPr>
                <w:w w:val="90"/>
                <w:sz w:val="16"/>
              </w:rPr>
              <w:t>1.</w:t>
            </w:r>
            <w:r>
              <w:rPr>
                <w:spacing w:val="22"/>
                <w:sz w:val="16"/>
              </w:rPr>
              <w:t> </w:t>
            </w:r>
            <w:r>
              <w:rPr>
                <w:w w:val="90"/>
                <w:sz w:val="16"/>
              </w:rPr>
              <w:t>Медицинская</w:t>
            </w:r>
            <w:r>
              <w:rPr>
                <w:spacing w:val="31"/>
                <w:sz w:val="16"/>
              </w:rPr>
              <w:t> </w:t>
            </w:r>
            <w:r>
              <w:rPr>
                <w:w w:val="90"/>
                <w:sz w:val="16"/>
              </w:rPr>
              <w:t>помощь,</w:t>
            </w:r>
            <w:r>
              <w:rPr>
                <w:spacing w:val="13"/>
                <w:sz w:val="16"/>
              </w:rPr>
              <w:t> </w:t>
            </w:r>
            <w:r>
              <w:rPr>
                <w:w w:val="90"/>
                <w:sz w:val="16"/>
              </w:rPr>
              <w:t>предоставляемая</w:t>
            </w:r>
            <w:r>
              <w:rPr>
                <w:spacing w:val="11"/>
                <w:sz w:val="16"/>
              </w:rPr>
              <w:t> </w:t>
            </w:r>
            <w:r>
              <w:rPr>
                <w:w w:val="90"/>
                <w:sz w:val="16"/>
              </w:rPr>
              <w:t>в</w:t>
            </w:r>
            <w:r>
              <w:rPr>
                <w:spacing w:val="2"/>
                <w:sz w:val="16"/>
              </w:rPr>
              <w:t> </w:t>
            </w:r>
            <w:r>
              <w:rPr>
                <w:w w:val="90"/>
                <w:sz w:val="16"/>
              </w:rPr>
              <w:t>рамках</w:t>
            </w:r>
            <w:r>
              <w:rPr>
                <w:spacing w:val="7"/>
                <w:sz w:val="16"/>
              </w:rPr>
              <w:t> </w:t>
            </w:r>
            <w:r>
              <w:rPr>
                <w:w w:val="90"/>
                <w:sz w:val="16"/>
              </w:rPr>
              <w:t>базовой</w:t>
            </w:r>
            <w:r>
              <w:rPr>
                <w:spacing w:val="12"/>
                <w:sz w:val="16"/>
              </w:rPr>
              <w:t> </w:t>
            </w:r>
            <w:r>
              <w:rPr>
                <w:spacing w:val="-2"/>
                <w:w w:val="90"/>
                <w:sz w:val="16"/>
              </w:rPr>
              <w:t>программы</w:t>
            </w:r>
          </w:p>
          <w:p>
            <w:pPr>
              <w:pStyle w:val="TableParagraph"/>
              <w:spacing w:before="3"/>
              <w:ind w:left="68"/>
              <w:rPr>
                <w:sz w:val="16"/>
              </w:rPr>
            </w:pPr>
            <w:r>
              <w:rPr>
                <w:w w:val="90"/>
                <w:sz w:val="16"/>
              </w:rPr>
              <w:t>OMC</w:t>
            </w:r>
            <w:r>
              <w:rPr>
                <w:spacing w:val="12"/>
                <w:sz w:val="16"/>
              </w:rPr>
              <w:t> </w:t>
            </w:r>
            <w:r>
              <w:rPr>
                <w:w w:val="90"/>
                <w:sz w:val="16"/>
              </w:rPr>
              <w:t>застрахованным</w:t>
            </w:r>
            <w:r>
              <w:rPr>
                <w:spacing w:val="3"/>
                <w:sz w:val="16"/>
              </w:rPr>
              <w:t> </w:t>
            </w:r>
            <w:r>
              <w:rPr>
                <w:w w:val="90"/>
                <w:sz w:val="16"/>
              </w:rPr>
              <w:t>лицам</w:t>
            </w:r>
            <w:r>
              <w:rPr>
                <w:spacing w:val="8"/>
                <w:sz w:val="16"/>
              </w:rPr>
              <w:t> </w:t>
            </w:r>
            <w:r>
              <w:rPr>
                <w:w w:val="90"/>
                <w:sz w:val="16"/>
              </w:rPr>
              <w:t>(за</w:t>
            </w:r>
            <w:r>
              <w:rPr>
                <w:spacing w:val="8"/>
                <w:sz w:val="16"/>
              </w:rPr>
              <w:t> </w:t>
            </w:r>
            <w:r>
              <w:rPr>
                <w:w w:val="90"/>
                <w:sz w:val="16"/>
              </w:rPr>
              <w:t>счет</w:t>
            </w:r>
            <w:r>
              <w:rPr>
                <w:spacing w:val="6"/>
                <w:sz w:val="16"/>
              </w:rPr>
              <w:t> </w:t>
            </w:r>
            <w:r>
              <w:rPr>
                <w:w w:val="90"/>
                <w:sz w:val="16"/>
              </w:rPr>
              <w:t>субвенции</w:t>
            </w:r>
            <w:r>
              <w:rPr>
                <w:spacing w:val="18"/>
                <w:sz w:val="16"/>
              </w:rPr>
              <w:t> </w:t>
            </w:r>
            <w:r>
              <w:rPr>
                <w:spacing w:val="-2"/>
                <w:w w:val="90"/>
                <w:sz w:val="16"/>
              </w:rPr>
              <w:t>ФОМС)</w:t>
            </w:r>
          </w:p>
        </w:tc>
        <w:tc>
          <w:tcPr>
            <w:tcW w:w="778" w:type="dxa"/>
            <w:vMerge/>
            <w:tcBorders>
              <w:top w:val="nil"/>
            </w:tcBorders>
          </w:tcPr>
          <w:p>
            <w:pPr>
              <w:rPr>
                <w:sz w:val="2"/>
                <w:szCs w:val="2"/>
              </w:rPr>
            </w:pPr>
          </w:p>
        </w:tc>
        <w:tc>
          <w:tcPr>
            <w:tcW w:w="1181" w:type="dxa"/>
            <w:vMerge/>
            <w:tcBorders>
              <w:top w:val="nil"/>
            </w:tcBorders>
          </w:tcPr>
          <w:p>
            <w:pPr>
              <w:rPr>
                <w:sz w:val="2"/>
                <w:szCs w:val="2"/>
              </w:rPr>
            </w:pPr>
          </w:p>
        </w:tc>
        <w:tc>
          <w:tcPr>
            <w:tcW w:w="1488" w:type="dxa"/>
            <w:vMerge/>
            <w:tcBorders>
              <w:top w:val="nil"/>
            </w:tcBorders>
          </w:tcPr>
          <w:p>
            <w:pPr>
              <w:rPr>
                <w:sz w:val="2"/>
                <w:szCs w:val="2"/>
              </w:rPr>
            </w:pPr>
          </w:p>
        </w:tc>
        <w:tc>
          <w:tcPr>
            <w:tcW w:w="1397" w:type="dxa"/>
            <w:vMerge/>
            <w:tcBorders>
              <w:top w:val="nil"/>
            </w:tcBorders>
          </w:tcPr>
          <w:p>
            <w:pPr>
              <w:rPr>
                <w:sz w:val="2"/>
                <w:szCs w:val="2"/>
              </w:rPr>
            </w:pPr>
          </w:p>
        </w:tc>
        <w:tc>
          <w:tcPr>
            <w:tcW w:w="1330" w:type="dxa"/>
            <w:vMerge/>
            <w:tcBorders>
              <w:top w:val="nil"/>
            </w:tcBorders>
          </w:tcPr>
          <w:p>
            <w:pPr>
              <w:rPr>
                <w:sz w:val="2"/>
                <w:szCs w:val="2"/>
              </w:rPr>
            </w:pPr>
          </w:p>
        </w:tc>
        <w:tc>
          <w:tcPr>
            <w:tcW w:w="1104" w:type="dxa"/>
            <w:vMerge/>
            <w:tcBorders>
              <w:top w:val="nil"/>
            </w:tcBorders>
          </w:tcPr>
          <w:p>
            <w:pPr>
              <w:rPr>
                <w:sz w:val="2"/>
                <w:szCs w:val="2"/>
              </w:rPr>
            </w:pPr>
          </w:p>
        </w:tc>
        <w:tc>
          <w:tcPr>
            <w:tcW w:w="907" w:type="dxa"/>
            <w:vMerge/>
            <w:tcBorders>
              <w:top w:val="nil"/>
            </w:tcBorders>
          </w:tcPr>
          <w:p>
            <w:pPr>
              <w:rPr>
                <w:sz w:val="2"/>
                <w:szCs w:val="2"/>
              </w:rPr>
            </w:pPr>
          </w:p>
        </w:tc>
        <w:tc>
          <w:tcPr>
            <w:tcW w:w="1157" w:type="dxa"/>
            <w:vMerge/>
            <w:tcBorders>
              <w:top w:val="nil"/>
            </w:tcBorders>
          </w:tcPr>
          <w:p>
            <w:pPr>
              <w:rPr>
                <w:sz w:val="2"/>
                <w:szCs w:val="2"/>
              </w:rPr>
            </w:pPr>
          </w:p>
        </w:tc>
        <w:tc>
          <w:tcPr>
            <w:tcW w:w="739" w:type="dxa"/>
            <w:vMerge/>
            <w:tcBorders>
              <w:top w:val="nil"/>
            </w:tcBorders>
          </w:tcPr>
          <w:p>
            <w:pPr>
              <w:rPr>
                <w:sz w:val="2"/>
                <w:szCs w:val="2"/>
              </w:rPr>
            </w:pPr>
          </w:p>
        </w:tc>
      </w:tr>
      <w:tr>
        <w:trPr>
          <w:trHeight w:val="378" w:hRule="atLeast"/>
        </w:trPr>
        <w:tc>
          <w:tcPr>
            <w:tcW w:w="4776" w:type="dxa"/>
          </w:tcPr>
          <w:p>
            <w:pPr>
              <w:pStyle w:val="TableParagraph"/>
              <w:spacing w:line="152" w:lineRule="exact"/>
              <w:ind w:left="71"/>
              <w:rPr>
                <w:sz w:val="15"/>
              </w:rPr>
            </w:pPr>
            <w:r>
              <w:rPr>
                <w:spacing w:val="-2"/>
                <w:sz w:val="15"/>
              </w:rPr>
              <w:t>1.</w:t>
            </w:r>
            <w:r>
              <w:rPr>
                <w:spacing w:val="5"/>
                <w:sz w:val="15"/>
              </w:rPr>
              <w:t> </w:t>
            </w:r>
            <w:r>
              <w:rPr>
                <w:spacing w:val="-2"/>
                <w:sz w:val="15"/>
              </w:rPr>
              <w:t>Скорая,</w:t>
            </w:r>
            <w:r>
              <w:rPr>
                <w:spacing w:val="16"/>
                <w:sz w:val="15"/>
              </w:rPr>
              <w:t> </w:t>
            </w:r>
            <w:r>
              <w:rPr>
                <w:spacing w:val="-2"/>
                <w:sz w:val="15"/>
              </w:rPr>
              <w:t>в</w:t>
            </w:r>
            <w:r>
              <w:rPr>
                <w:spacing w:val="-6"/>
                <w:sz w:val="15"/>
              </w:rPr>
              <w:t> </w:t>
            </w:r>
            <w:r>
              <w:rPr>
                <w:spacing w:val="-2"/>
                <w:sz w:val="15"/>
              </w:rPr>
              <w:t>том</w:t>
            </w:r>
            <w:r>
              <w:rPr>
                <w:spacing w:val="10"/>
                <w:sz w:val="15"/>
              </w:rPr>
              <w:t> </w:t>
            </w:r>
            <w:r>
              <w:rPr>
                <w:spacing w:val="-2"/>
                <w:sz w:val="15"/>
              </w:rPr>
              <w:t>числе</w:t>
            </w:r>
            <w:r>
              <w:rPr>
                <w:spacing w:val="6"/>
                <w:sz w:val="15"/>
              </w:rPr>
              <w:t> </w:t>
            </w:r>
            <w:r>
              <w:rPr>
                <w:spacing w:val="-2"/>
                <w:sz w:val="15"/>
              </w:rPr>
              <w:t>скорая</w:t>
            </w:r>
            <w:r>
              <w:rPr>
                <w:spacing w:val="8"/>
                <w:sz w:val="15"/>
              </w:rPr>
              <w:t> </w:t>
            </w:r>
            <w:r>
              <w:rPr>
                <w:spacing w:val="-2"/>
                <w:sz w:val="15"/>
              </w:rPr>
              <w:t>специализированная,</w:t>
            </w:r>
            <w:r>
              <w:rPr>
                <w:spacing w:val="2"/>
                <w:sz w:val="15"/>
              </w:rPr>
              <w:t> </w:t>
            </w:r>
            <w:r>
              <w:rPr>
                <w:spacing w:val="-2"/>
                <w:sz w:val="15"/>
              </w:rPr>
              <w:t>ьіедицинская</w:t>
            </w:r>
            <w:r>
              <w:rPr>
                <w:spacing w:val="21"/>
                <w:sz w:val="15"/>
              </w:rPr>
              <w:t> </w:t>
            </w:r>
            <w:r>
              <w:rPr>
                <w:spacing w:val="-2"/>
                <w:sz w:val="15"/>
              </w:rPr>
              <w:t>помощь</w:t>
            </w:r>
          </w:p>
        </w:tc>
        <w:tc>
          <w:tcPr>
            <w:tcW w:w="778" w:type="dxa"/>
          </w:tcPr>
          <w:p>
            <w:pPr>
              <w:pStyle w:val="TableParagraph"/>
              <w:spacing w:before="80"/>
              <w:ind w:left="126" w:right="12"/>
              <w:jc w:val="center"/>
              <w:rPr>
                <w:sz w:val="15"/>
              </w:rPr>
            </w:pPr>
            <w:r>
              <w:rPr>
                <w:spacing w:val="-10"/>
                <w:w w:val="80"/>
                <w:sz w:val="15"/>
              </w:rPr>
              <w:t>1</w:t>
            </w:r>
          </w:p>
        </w:tc>
        <w:tc>
          <w:tcPr>
            <w:tcW w:w="1181" w:type="dxa"/>
          </w:tcPr>
          <w:p>
            <w:pPr>
              <w:pStyle w:val="TableParagraph"/>
              <w:spacing w:before="14"/>
              <w:rPr>
                <w:rFonts w:ascii="Consolas"/>
                <w:sz w:val="10"/>
              </w:rPr>
            </w:pPr>
          </w:p>
          <w:p>
            <w:pPr>
              <w:pStyle w:val="TableParagraph"/>
              <w:spacing w:before="1"/>
              <w:ind w:left="77" w:right="23"/>
              <w:jc w:val="center"/>
              <w:rPr>
                <w:sz w:val="10"/>
              </w:rPr>
            </w:pPr>
            <w:r>
              <w:rPr>
                <w:spacing w:val="-2"/>
                <w:w w:val="105"/>
                <w:sz w:val="10"/>
              </w:rPr>
              <w:t>ВЫЗОВ</w:t>
            </w:r>
          </w:p>
        </w:tc>
        <w:tc>
          <w:tcPr>
            <w:tcW w:w="1488" w:type="dxa"/>
          </w:tcPr>
          <w:p>
            <w:pPr>
              <w:pStyle w:val="TableParagraph"/>
              <w:spacing w:before="76"/>
              <w:ind w:left="87" w:right="37"/>
              <w:jc w:val="center"/>
              <w:rPr>
                <w:sz w:val="16"/>
              </w:rPr>
            </w:pPr>
            <w:r>
              <w:rPr>
                <w:spacing w:val="-4"/>
                <w:sz w:val="16"/>
              </w:rPr>
              <w:t>0,29</w:t>
            </w:r>
          </w:p>
        </w:tc>
        <w:tc>
          <w:tcPr>
            <w:tcW w:w="1397" w:type="dxa"/>
          </w:tcPr>
          <w:p>
            <w:pPr>
              <w:pStyle w:val="TableParagraph"/>
              <w:spacing w:before="85"/>
              <w:ind w:right="410"/>
              <w:jc w:val="right"/>
              <w:rPr>
                <w:sz w:val="15"/>
              </w:rPr>
            </w:pPr>
            <w:r>
              <w:rPr>
                <w:sz w:val="15"/>
              </w:rPr>
              <w:t>5</w:t>
            </w:r>
            <w:r>
              <w:rPr>
                <w:spacing w:val="1"/>
                <w:sz w:val="15"/>
              </w:rPr>
              <w:t> </w:t>
            </w:r>
            <w:r>
              <w:rPr>
                <w:spacing w:val="-2"/>
                <w:sz w:val="15"/>
              </w:rPr>
              <w:t>422,34</w:t>
            </w:r>
          </w:p>
        </w:tc>
        <w:tc>
          <w:tcPr>
            <w:tcW w:w="1330" w:type="dxa"/>
          </w:tcPr>
          <w:p>
            <w:pPr>
              <w:pStyle w:val="TableParagraph"/>
              <w:spacing w:before="7"/>
              <w:rPr>
                <w:rFonts w:ascii="Consolas"/>
                <w:sz w:val="10"/>
              </w:rPr>
            </w:pPr>
          </w:p>
          <w:p>
            <w:pPr>
              <w:pStyle w:val="TableParagraph"/>
              <w:spacing w:line="105" w:lineRule="exact"/>
              <w:ind w:left="639"/>
              <w:rPr>
                <w:rFonts w:ascii="Consolas"/>
                <w:position w:val="-1"/>
                <w:sz w:val="10"/>
              </w:rPr>
            </w:pPr>
            <w:r>
              <w:rPr>
                <w:rFonts w:ascii="Consolas"/>
                <w:position w:val="-1"/>
                <w:sz w:val="10"/>
              </w:rPr>
              <w:drawing>
                <wp:inline distT="0" distB="0" distL="0" distR="0">
                  <wp:extent cx="60959" cy="67055"/>
                  <wp:effectExtent l="0" t="0" r="0" b="0"/>
                  <wp:docPr id="615" name="Image 615"/>
                  <wp:cNvGraphicFramePr>
                    <a:graphicFrameLocks/>
                  </wp:cNvGraphicFramePr>
                  <a:graphic>
                    <a:graphicData uri="http://schemas.openxmlformats.org/drawingml/2006/picture">
                      <pic:pic>
                        <pic:nvPicPr>
                          <pic:cNvPr id="615" name="Image 615"/>
                          <pic:cNvPicPr/>
                        </pic:nvPicPr>
                        <pic:blipFill>
                          <a:blip r:embed="rId582" cstate="print"/>
                          <a:stretch>
                            <a:fillRect/>
                          </a:stretch>
                        </pic:blipFill>
                        <pic:spPr>
                          <a:xfrm>
                            <a:off x="0" y="0"/>
                            <a:ext cx="60959" cy="67055"/>
                          </a:xfrm>
                          <a:prstGeom prst="rect">
                            <a:avLst/>
                          </a:prstGeom>
                        </pic:spPr>
                      </pic:pic>
                    </a:graphicData>
                  </a:graphic>
                </wp:inline>
              </w:drawing>
            </w:r>
            <w:r>
              <w:rPr>
                <w:rFonts w:ascii="Consolas"/>
                <w:position w:val="-1"/>
                <w:sz w:val="10"/>
              </w:rPr>
            </w:r>
          </w:p>
        </w:tc>
        <w:tc>
          <w:tcPr>
            <w:tcW w:w="1104" w:type="dxa"/>
          </w:tcPr>
          <w:p>
            <w:pPr>
              <w:pStyle w:val="TableParagraph"/>
              <w:spacing w:before="76"/>
              <w:ind w:left="308"/>
              <w:rPr>
                <w:sz w:val="16"/>
              </w:rPr>
            </w:pPr>
            <w:r>
              <w:rPr>
                <w:spacing w:val="-2"/>
                <w:sz w:val="16"/>
              </w:rPr>
              <w:t>1</w:t>
            </w:r>
            <w:r>
              <w:rPr>
                <w:spacing w:val="-7"/>
                <w:sz w:val="16"/>
              </w:rPr>
              <w:t> </w:t>
            </w:r>
            <w:r>
              <w:rPr>
                <w:spacing w:val="-2"/>
                <w:sz w:val="16"/>
              </w:rPr>
              <w:t>572,48</w:t>
            </w:r>
          </w:p>
        </w:tc>
        <w:tc>
          <w:tcPr>
            <w:tcW w:w="907" w:type="dxa"/>
          </w:tcPr>
          <w:p>
            <w:pPr>
              <w:pStyle w:val="TableParagraph"/>
              <w:spacing w:before="92"/>
              <w:ind w:left="77" w:right="41"/>
              <w:jc w:val="center"/>
              <w:rPr>
                <w:rFonts w:ascii="Courier New" w:hAnsi="Courier New"/>
                <w:sz w:val="16"/>
              </w:rPr>
            </w:pPr>
            <w:r>
              <w:rPr>
                <w:rFonts w:ascii="Courier New" w:hAnsi="Courier New"/>
                <w:spacing w:val="-10"/>
                <w:sz w:val="16"/>
              </w:rPr>
              <w:t>Х</w:t>
            </w:r>
          </w:p>
        </w:tc>
        <w:tc>
          <w:tcPr>
            <w:tcW w:w="1157" w:type="dxa"/>
          </w:tcPr>
          <w:p>
            <w:pPr>
              <w:pStyle w:val="TableParagraph"/>
              <w:spacing w:before="85"/>
              <w:ind w:left="82" w:right="31"/>
              <w:jc w:val="center"/>
              <w:rPr>
                <w:sz w:val="15"/>
              </w:rPr>
            </w:pPr>
            <w:r>
              <w:rPr>
                <w:sz w:val="15"/>
              </w:rPr>
              <w:t>12</w:t>
            </w:r>
            <w:r>
              <w:rPr>
                <w:spacing w:val="-2"/>
                <w:sz w:val="15"/>
              </w:rPr>
              <w:t> </w:t>
            </w:r>
            <w:r>
              <w:rPr>
                <w:sz w:val="15"/>
              </w:rPr>
              <w:t>441</w:t>
            </w:r>
            <w:r>
              <w:rPr>
                <w:spacing w:val="-2"/>
                <w:sz w:val="15"/>
              </w:rPr>
              <w:t> 691,27</w:t>
            </w:r>
          </w:p>
        </w:tc>
        <w:tc>
          <w:tcPr>
            <w:tcW w:w="739" w:type="dxa"/>
          </w:tcPr>
          <w:p>
            <w:pPr>
              <w:pStyle w:val="TableParagraph"/>
              <w:spacing w:before="85"/>
              <w:ind w:left="87" w:right="63"/>
              <w:jc w:val="center"/>
              <w:rPr>
                <w:sz w:val="15"/>
              </w:rPr>
            </w:pPr>
            <w:r>
              <w:rPr>
                <w:spacing w:val="-10"/>
                <w:sz w:val="15"/>
              </w:rPr>
              <w:t>Х</w:t>
            </w:r>
          </w:p>
        </w:tc>
      </w:tr>
      <w:tr>
        <w:trPr>
          <w:trHeight w:val="383" w:hRule="atLeast"/>
        </w:trPr>
        <w:tc>
          <w:tcPr>
            <w:tcW w:w="4776" w:type="dxa"/>
          </w:tcPr>
          <w:p>
            <w:pPr>
              <w:pStyle w:val="TableParagraph"/>
              <w:spacing w:line="154" w:lineRule="exact"/>
              <w:ind w:left="61"/>
              <w:rPr>
                <w:sz w:val="16"/>
              </w:rPr>
            </w:pPr>
            <w:r>
              <w:rPr>
                <w:w w:val="90"/>
                <w:sz w:val="16"/>
              </w:rPr>
              <w:t>2.</w:t>
            </w:r>
            <w:r>
              <w:rPr>
                <w:spacing w:val="6"/>
                <w:sz w:val="16"/>
              </w:rPr>
              <w:t> </w:t>
            </w:r>
            <w:r>
              <w:rPr>
                <w:w w:val="90"/>
                <w:sz w:val="16"/>
              </w:rPr>
              <w:t>Первт‹чная</w:t>
            </w:r>
            <w:r>
              <w:rPr>
                <w:spacing w:val="12"/>
                <w:sz w:val="16"/>
              </w:rPr>
              <w:t> </w:t>
            </w:r>
            <w:r>
              <w:rPr>
                <w:w w:val="90"/>
                <w:sz w:val="16"/>
              </w:rPr>
              <w:t>медико-санитарная</w:t>
            </w:r>
            <w:r>
              <w:rPr>
                <w:spacing w:val="2"/>
                <w:sz w:val="16"/>
              </w:rPr>
              <w:t> </w:t>
            </w:r>
            <w:r>
              <w:rPr>
                <w:w w:val="90"/>
                <w:sz w:val="16"/>
              </w:rPr>
              <w:t>помощь,</w:t>
            </w:r>
            <w:r>
              <w:rPr>
                <w:spacing w:val="7"/>
                <w:sz w:val="16"/>
              </w:rPr>
              <w:t> </w:t>
            </w:r>
            <w:r>
              <w:rPr>
                <w:w w:val="90"/>
                <w:sz w:val="16"/>
              </w:rPr>
              <w:t>за</w:t>
            </w:r>
            <w:r>
              <w:rPr>
                <w:spacing w:val="6"/>
                <w:sz w:val="16"/>
              </w:rPr>
              <w:t> </w:t>
            </w:r>
            <w:r>
              <w:rPr>
                <w:w w:val="90"/>
                <w:sz w:val="16"/>
              </w:rPr>
              <w:t>исключением</w:t>
            </w:r>
            <w:r>
              <w:rPr>
                <w:spacing w:val="16"/>
                <w:sz w:val="16"/>
              </w:rPr>
              <w:t> </w:t>
            </w:r>
            <w:r>
              <w:rPr>
                <w:spacing w:val="-2"/>
                <w:w w:val="90"/>
                <w:sz w:val="16"/>
              </w:rPr>
              <w:t>медицинской</w:t>
            </w:r>
          </w:p>
          <w:p>
            <w:pPr>
              <w:pStyle w:val="TableParagraph"/>
              <w:spacing w:before="3"/>
              <w:ind w:left="65"/>
              <w:rPr>
                <w:sz w:val="16"/>
              </w:rPr>
            </w:pPr>
            <w:r>
              <w:rPr>
                <w:spacing w:val="-2"/>
                <w:sz w:val="16"/>
              </w:rPr>
              <w:t>реабилитации</w:t>
            </w:r>
          </w:p>
        </w:tc>
        <w:tc>
          <w:tcPr>
            <w:tcW w:w="778" w:type="dxa"/>
          </w:tcPr>
          <w:p>
            <w:pPr>
              <w:pStyle w:val="TableParagraph"/>
              <w:spacing w:before="7"/>
              <w:rPr>
                <w:rFonts w:ascii="Consolas"/>
                <w:sz w:val="10"/>
              </w:rPr>
            </w:pPr>
          </w:p>
          <w:p>
            <w:pPr>
              <w:pStyle w:val="TableParagraph"/>
              <w:spacing w:line="105" w:lineRule="exact"/>
              <w:ind w:left="333"/>
              <w:rPr>
                <w:rFonts w:ascii="Consolas"/>
                <w:position w:val="-1"/>
                <w:sz w:val="10"/>
              </w:rPr>
            </w:pPr>
            <w:r>
              <w:rPr>
                <w:rFonts w:ascii="Consolas"/>
                <w:position w:val="-1"/>
                <w:sz w:val="10"/>
              </w:rPr>
              <w:drawing>
                <wp:inline distT="0" distB="0" distL="0" distR="0">
                  <wp:extent cx="88392" cy="67055"/>
                  <wp:effectExtent l="0" t="0" r="0" b="0"/>
                  <wp:docPr id="616" name="Image 616"/>
                  <wp:cNvGraphicFramePr>
                    <a:graphicFrameLocks/>
                  </wp:cNvGraphicFramePr>
                  <a:graphic>
                    <a:graphicData uri="http://schemas.openxmlformats.org/drawingml/2006/picture">
                      <pic:pic>
                        <pic:nvPicPr>
                          <pic:cNvPr id="616" name="Image 616"/>
                          <pic:cNvPicPr/>
                        </pic:nvPicPr>
                        <pic:blipFill>
                          <a:blip r:embed="rId583" cstate="print"/>
                          <a:stretch>
                            <a:fillRect/>
                          </a:stretch>
                        </pic:blipFill>
                        <pic:spPr>
                          <a:xfrm>
                            <a:off x="0" y="0"/>
                            <a:ext cx="88392" cy="67055"/>
                          </a:xfrm>
                          <a:prstGeom prst="rect">
                            <a:avLst/>
                          </a:prstGeom>
                        </pic:spPr>
                      </pic:pic>
                    </a:graphicData>
                  </a:graphic>
                </wp:inline>
              </w:drawing>
            </w:r>
            <w:r>
              <w:rPr>
                <w:rFonts w:ascii="Consolas"/>
                <w:position w:val="-1"/>
                <w:sz w:val="10"/>
              </w:rPr>
            </w:r>
          </w:p>
        </w:tc>
        <w:tc>
          <w:tcPr>
            <w:tcW w:w="1181" w:type="dxa"/>
          </w:tcPr>
          <w:p>
            <w:pPr>
              <w:pStyle w:val="TableParagraph"/>
              <w:spacing w:before="7"/>
              <w:rPr>
                <w:rFonts w:ascii="Consolas"/>
                <w:sz w:val="10"/>
              </w:rPr>
            </w:pPr>
          </w:p>
          <w:p>
            <w:pPr>
              <w:pStyle w:val="TableParagraph"/>
              <w:spacing w:line="105" w:lineRule="exact"/>
              <w:ind w:left="558"/>
              <w:rPr>
                <w:rFonts w:ascii="Consolas"/>
                <w:position w:val="-1"/>
                <w:sz w:val="10"/>
              </w:rPr>
            </w:pPr>
            <w:r>
              <w:rPr>
                <w:rFonts w:ascii="Consolas"/>
                <w:position w:val="-1"/>
                <w:sz w:val="10"/>
              </w:rPr>
              <w:drawing>
                <wp:inline distT="0" distB="0" distL="0" distR="0">
                  <wp:extent cx="64008" cy="67055"/>
                  <wp:effectExtent l="0" t="0" r="0" b="0"/>
                  <wp:docPr id="617" name="Image 617"/>
                  <wp:cNvGraphicFramePr>
                    <a:graphicFrameLocks/>
                  </wp:cNvGraphicFramePr>
                  <a:graphic>
                    <a:graphicData uri="http://schemas.openxmlformats.org/drawingml/2006/picture">
                      <pic:pic>
                        <pic:nvPicPr>
                          <pic:cNvPr id="617" name="Image 617"/>
                          <pic:cNvPicPr/>
                        </pic:nvPicPr>
                        <pic:blipFill>
                          <a:blip r:embed="rId584" cstate="print"/>
                          <a:stretch>
                            <a:fillRect/>
                          </a:stretch>
                        </pic:blipFill>
                        <pic:spPr>
                          <a:xfrm>
                            <a:off x="0" y="0"/>
                            <a:ext cx="64008" cy="67055"/>
                          </a:xfrm>
                          <a:prstGeom prst="rect">
                            <a:avLst/>
                          </a:prstGeom>
                        </pic:spPr>
                      </pic:pic>
                    </a:graphicData>
                  </a:graphic>
                </wp:inline>
              </w:drawing>
            </w:r>
            <w:r>
              <w:rPr>
                <w:rFonts w:ascii="Consolas"/>
                <w:position w:val="-1"/>
                <w:sz w:val="10"/>
              </w:rPr>
            </w:r>
          </w:p>
        </w:tc>
        <w:tc>
          <w:tcPr>
            <w:tcW w:w="1488" w:type="dxa"/>
          </w:tcPr>
          <w:p>
            <w:pPr>
              <w:pStyle w:val="TableParagraph"/>
              <w:spacing w:before="73"/>
              <w:ind w:left="80" w:right="53"/>
              <w:jc w:val="center"/>
              <w:rPr>
                <w:rFonts w:ascii="Cambria" w:hAnsi="Cambria"/>
                <w:sz w:val="16"/>
              </w:rPr>
            </w:pPr>
            <w:r>
              <w:rPr>
                <w:rFonts w:ascii="Cambria" w:hAnsi="Cambria"/>
                <w:spacing w:val="-10"/>
                <w:sz w:val="16"/>
              </w:rPr>
              <w:t>х</w:t>
            </w:r>
          </w:p>
        </w:tc>
        <w:tc>
          <w:tcPr>
            <w:tcW w:w="1397" w:type="dxa"/>
          </w:tcPr>
          <w:p>
            <w:pPr>
              <w:pStyle w:val="TableParagraph"/>
              <w:spacing w:before="76"/>
              <w:ind w:left="81" w:right="55"/>
              <w:jc w:val="center"/>
              <w:rPr>
                <w:sz w:val="16"/>
              </w:rPr>
            </w:pPr>
            <w:r>
              <w:rPr>
                <w:spacing w:val="-10"/>
                <w:sz w:val="16"/>
              </w:rPr>
              <w:t>Х</w:t>
            </w:r>
          </w:p>
        </w:tc>
        <w:tc>
          <w:tcPr>
            <w:tcW w:w="1330" w:type="dxa"/>
          </w:tcPr>
          <w:p>
            <w:pPr>
              <w:pStyle w:val="TableParagraph"/>
              <w:spacing w:before="35"/>
              <w:ind w:left="69" w:right="16"/>
              <w:jc w:val="center"/>
              <w:rPr>
                <w:rFonts w:ascii="Cambria" w:hAnsi="Cambria"/>
                <w:sz w:val="20"/>
              </w:rPr>
            </w:pPr>
            <w:r>
              <w:rPr>
                <w:rFonts w:ascii="Cambria" w:hAnsi="Cambria"/>
                <w:spacing w:val="-10"/>
                <w:w w:val="105"/>
                <w:sz w:val="20"/>
              </w:rPr>
              <w:t>х</w:t>
            </w:r>
          </w:p>
        </w:tc>
        <w:tc>
          <w:tcPr>
            <w:tcW w:w="1104" w:type="dxa"/>
          </w:tcPr>
          <w:p>
            <w:pPr>
              <w:pStyle w:val="TableParagraph"/>
              <w:spacing w:before="85"/>
              <w:ind w:left="79" w:right="30"/>
              <w:jc w:val="center"/>
              <w:rPr>
                <w:sz w:val="15"/>
              </w:rPr>
            </w:pPr>
            <w:r>
              <w:rPr>
                <w:spacing w:val="-10"/>
                <w:sz w:val="15"/>
              </w:rPr>
              <w:t>Х</w:t>
            </w:r>
          </w:p>
        </w:tc>
        <w:tc>
          <w:tcPr>
            <w:tcW w:w="907" w:type="dxa"/>
          </w:tcPr>
          <w:p>
            <w:pPr>
              <w:pStyle w:val="TableParagraph"/>
              <w:spacing w:before="85"/>
              <w:ind w:left="77" w:right="28"/>
              <w:jc w:val="center"/>
              <w:rPr>
                <w:sz w:val="15"/>
              </w:rPr>
            </w:pPr>
            <w:r>
              <w:rPr>
                <w:spacing w:val="-10"/>
                <w:sz w:val="15"/>
              </w:rPr>
              <w:t>Х</w:t>
            </w:r>
          </w:p>
        </w:tc>
        <w:tc>
          <w:tcPr>
            <w:tcW w:w="1157" w:type="dxa"/>
          </w:tcPr>
          <w:p>
            <w:pPr>
              <w:pStyle w:val="TableParagraph"/>
              <w:spacing w:before="85"/>
              <w:ind w:left="82" w:right="28"/>
              <w:jc w:val="center"/>
              <w:rPr>
                <w:sz w:val="15"/>
              </w:rPr>
            </w:pPr>
            <w:r>
              <w:rPr>
                <w:spacing w:val="-10"/>
                <w:sz w:val="15"/>
              </w:rPr>
              <w:t>Х</w:t>
            </w:r>
          </w:p>
        </w:tc>
        <w:tc>
          <w:tcPr>
            <w:tcW w:w="739" w:type="dxa"/>
          </w:tcPr>
          <w:p>
            <w:pPr>
              <w:pStyle w:val="TableParagraph"/>
              <w:spacing w:before="85"/>
              <w:ind w:left="87" w:right="72"/>
              <w:jc w:val="center"/>
              <w:rPr>
                <w:i/>
                <w:sz w:val="15"/>
              </w:rPr>
            </w:pPr>
            <w:r>
              <w:rPr>
                <w:i/>
                <w:spacing w:val="-10"/>
                <w:w w:val="90"/>
                <w:sz w:val="15"/>
              </w:rPr>
              <w:t>Х</w:t>
            </w:r>
          </w:p>
        </w:tc>
      </w:tr>
      <w:tr>
        <w:trPr>
          <w:trHeight w:val="181" w:hRule="atLeast"/>
        </w:trPr>
        <w:tc>
          <w:tcPr>
            <w:tcW w:w="4776" w:type="dxa"/>
          </w:tcPr>
          <w:p>
            <w:pPr>
              <w:pStyle w:val="TableParagraph"/>
              <w:spacing w:line="150" w:lineRule="exact"/>
              <w:ind w:left="61"/>
              <w:rPr>
                <w:sz w:val="16"/>
              </w:rPr>
            </w:pPr>
            <w:r>
              <w:rPr>
                <w:w w:val="90"/>
                <w:sz w:val="16"/>
              </w:rPr>
              <w:t>2.1.</w:t>
            </w:r>
            <w:r>
              <w:rPr>
                <w:spacing w:val="17"/>
                <w:sz w:val="16"/>
              </w:rPr>
              <w:t> </w:t>
            </w:r>
            <w:r>
              <w:rPr>
                <w:w w:val="90"/>
                <w:sz w:val="16"/>
              </w:rPr>
              <w:t>В</w:t>
            </w:r>
            <w:r>
              <w:rPr>
                <w:spacing w:val="-2"/>
                <w:sz w:val="16"/>
              </w:rPr>
              <w:t> </w:t>
            </w:r>
            <w:r>
              <w:rPr>
                <w:w w:val="90"/>
                <w:sz w:val="16"/>
              </w:rPr>
              <w:t>амбулаторных</w:t>
            </w:r>
            <w:r>
              <w:rPr>
                <w:spacing w:val="23"/>
                <w:sz w:val="16"/>
              </w:rPr>
              <w:t> </w:t>
            </w:r>
            <w:r>
              <w:rPr>
                <w:spacing w:val="-2"/>
                <w:w w:val="90"/>
                <w:sz w:val="16"/>
              </w:rPr>
              <w:t>условиях:</w:t>
            </w:r>
          </w:p>
        </w:tc>
        <w:tc>
          <w:tcPr>
            <w:tcW w:w="778" w:type="dxa"/>
          </w:tcPr>
          <w:p>
            <w:pPr>
              <w:pStyle w:val="TableParagraph"/>
              <w:spacing w:line="152" w:lineRule="exact"/>
              <w:ind w:left="82" w:right="36"/>
              <w:jc w:val="center"/>
              <w:rPr>
                <w:sz w:val="15"/>
              </w:rPr>
            </w:pPr>
            <w:r>
              <w:rPr>
                <w:spacing w:val="-5"/>
                <w:sz w:val="15"/>
              </w:rPr>
              <w:t>33</w:t>
            </w:r>
          </w:p>
        </w:tc>
        <w:tc>
          <w:tcPr>
            <w:tcW w:w="1181" w:type="dxa"/>
          </w:tcPr>
          <w:p>
            <w:pPr>
              <w:pStyle w:val="TableParagraph"/>
              <w:spacing w:line="152" w:lineRule="exact"/>
              <w:ind w:right="10"/>
              <w:jc w:val="center"/>
              <w:rPr>
                <w:sz w:val="15"/>
              </w:rPr>
            </w:pPr>
            <w:r>
              <w:rPr>
                <w:spacing w:val="-10"/>
                <w:w w:val="75"/>
                <w:sz w:val="15"/>
              </w:rPr>
              <w:t>х</w:t>
            </w:r>
          </w:p>
        </w:tc>
        <w:tc>
          <w:tcPr>
            <w:tcW w:w="1488" w:type="dxa"/>
          </w:tcPr>
          <w:p>
            <w:pPr>
              <w:pStyle w:val="TableParagraph"/>
              <w:spacing w:line="155" w:lineRule="exact"/>
              <w:ind w:left="80" w:right="50"/>
              <w:jc w:val="center"/>
              <w:rPr>
                <w:rFonts w:ascii="Cambria" w:hAnsi="Cambria"/>
                <w:sz w:val="16"/>
              </w:rPr>
            </w:pPr>
            <w:r>
              <w:rPr>
                <w:rFonts w:ascii="Cambria" w:hAnsi="Cambria"/>
                <w:spacing w:val="-10"/>
                <w:sz w:val="16"/>
              </w:rPr>
              <w:t>Х</w:t>
            </w:r>
          </w:p>
        </w:tc>
        <w:tc>
          <w:tcPr>
            <w:tcW w:w="1397" w:type="dxa"/>
          </w:tcPr>
          <w:p>
            <w:pPr>
              <w:pStyle w:val="TableParagraph"/>
              <w:spacing w:line="159" w:lineRule="exact"/>
              <w:ind w:left="81" w:right="52"/>
              <w:jc w:val="center"/>
              <w:rPr>
                <w:sz w:val="16"/>
              </w:rPr>
            </w:pPr>
            <w:r>
              <w:rPr>
                <w:spacing w:val="-10"/>
                <w:w w:val="95"/>
                <w:sz w:val="16"/>
              </w:rPr>
              <w:t>Х</w:t>
            </w:r>
          </w:p>
        </w:tc>
        <w:tc>
          <w:tcPr>
            <w:tcW w:w="1330" w:type="dxa"/>
          </w:tcPr>
          <w:p>
            <w:pPr>
              <w:pStyle w:val="TableParagraph"/>
              <w:spacing w:line="160" w:lineRule="exact"/>
              <w:ind w:left="69" w:right="30"/>
              <w:jc w:val="center"/>
              <w:rPr>
                <w:rFonts w:ascii="Cambria" w:hAnsi="Cambria"/>
                <w:sz w:val="16"/>
              </w:rPr>
            </w:pPr>
            <w:r>
              <w:rPr>
                <w:rFonts w:ascii="Cambria" w:hAnsi="Cambria"/>
                <w:spacing w:val="-10"/>
                <w:w w:val="105"/>
                <w:sz w:val="16"/>
              </w:rPr>
              <w:t>Х</w:t>
            </w:r>
          </w:p>
        </w:tc>
        <w:tc>
          <w:tcPr>
            <w:tcW w:w="1104" w:type="dxa"/>
          </w:tcPr>
          <w:p>
            <w:pPr>
              <w:pStyle w:val="TableParagraph"/>
              <w:spacing w:line="152" w:lineRule="exact"/>
              <w:ind w:left="79" w:right="30"/>
              <w:jc w:val="center"/>
              <w:rPr>
                <w:sz w:val="15"/>
              </w:rPr>
            </w:pPr>
            <w:r>
              <w:rPr>
                <w:spacing w:val="-10"/>
                <w:sz w:val="15"/>
              </w:rPr>
              <w:t>Х</w:t>
            </w:r>
          </w:p>
        </w:tc>
        <w:tc>
          <w:tcPr>
            <w:tcW w:w="907" w:type="dxa"/>
          </w:tcPr>
          <w:p>
            <w:pPr>
              <w:pStyle w:val="TableParagraph"/>
              <w:spacing w:line="159" w:lineRule="exact"/>
              <w:ind w:left="77" w:right="33"/>
              <w:jc w:val="center"/>
              <w:rPr>
                <w:sz w:val="16"/>
              </w:rPr>
            </w:pPr>
            <w:r>
              <w:rPr>
                <w:spacing w:val="-10"/>
                <w:sz w:val="16"/>
              </w:rPr>
              <w:t>Х</w:t>
            </w:r>
          </w:p>
        </w:tc>
        <w:tc>
          <w:tcPr>
            <w:tcW w:w="1157" w:type="dxa"/>
          </w:tcPr>
          <w:p>
            <w:pPr>
              <w:pStyle w:val="TableParagraph"/>
              <w:spacing w:line="159" w:lineRule="exact"/>
              <w:ind w:left="82" w:right="28"/>
              <w:jc w:val="center"/>
              <w:rPr>
                <w:sz w:val="16"/>
              </w:rPr>
            </w:pPr>
            <w:r>
              <w:rPr>
                <w:spacing w:val="-10"/>
                <w:sz w:val="16"/>
              </w:rPr>
              <w:t>Х</w:t>
            </w:r>
          </w:p>
        </w:tc>
        <w:tc>
          <w:tcPr>
            <w:tcW w:w="739" w:type="dxa"/>
          </w:tcPr>
          <w:p>
            <w:pPr>
              <w:pStyle w:val="TableParagraph"/>
              <w:spacing w:line="159" w:lineRule="exact"/>
              <w:ind w:left="87" w:right="73"/>
              <w:jc w:val="center"/>
              <w:rPr>
                <w:sz w:val="16"/>
              </w:rPr>
            </w:pPr>
            <w:r>
              <w:rPr>
                <w:spacing w:val="-10"/>
                <w:w w:val="95"/>
                <w:sz w:val="16"/>
              </w:rPr>
              <w:t>Х</w:t>
            </w:r>
          </w:p>
        </w:tc>
      </w:tr>
      <w:tr>
        <w:trPr>
          <w:trHeight w:val="369" w:hRule="atLeast"/>
        </w:trPr>
        <w:tc>
          <w:tcPr>
            <w:tcW w:w="4776" w:type="dxa"/>
          </w:tcPr>
          <w:p>
            <w:pPr>
              <w:pStyle w:val="TableParagraph"/>
              <w:spacing w:line="160" w:lineRule="exact"/>
              <w:ind w:left="56"/>
              <w:rPr>
                <w:rFonts w:ascii="Calibri" w:hAnsi="Calibri"/>
                <w:sz w:val="15"/>
              </w:rPr>
            </w:pPr>
            <w:r>
              <w:rPr>
                <w:rFonts w:ascii="Calibri" w:hAnsi="Calibri"/>
                <w:spacing w:val="-2"/>
                <w:sz w:val="15"/>
              </w:rPr>
              <w:t>2.</w:t>
            </w:r>
            <w:r>
              <w:rPr>
                <w:rFonts w:ascii="Calibri" w:hAnsi="Calibri"/>
                <w:spacing w:val="-21"/>
                <w:sz w:val="15"/>
              </w:rPr>
              <w:t> </w:t>
            </w:r>
            <w:r>
              <w:rPr>
                <w:rFonts w:ascii="Calibri" w:hAnsi="Calibri"/>
                <w:spacing w:val="-2"/>
                <w:sz w:val="15"/>
              </w:rPr>
              <w:t>l.</w:t>
            </w:r>
            <w:r>
              <w:rPr>
                <w:rFonts w:ascii="Calibri" w:hAnsi="Calibri"/>
                <w:spacing w:val="-1"/>
                <w:sz w:val="15"/>
              </w:rPr>
              <w:t> </w:t>
            </w:r>
            <w:r>
              <w:rPr>
                <w:rFonts w:ascii="Calibri" w:hAnsi="Calibri"/>
                <w:spacing w:val="-2"/>
                <w:sz w:val="15"/>
              </w:rPr>
              <w:t>І</w:t>
            </w:r>
            <w:r>
              <w:rPr>
                <w:rFonts w:ascii="Calibri" w:hAnsi="Calibri"/>
                <w:spacing w:val="-8"/>
                <w:sz w:val="15"/>
              </w:rPr>
              <w:t> </w:t>
            </w:r>
            <w:r>
              <w:rPr>
                <w:rFonts w:ascii="Calibri" w:hAnsi="Calibri"/>
                <w:spacing w:val="-2"/>
                <w:sz w:val="15"/>
              </w:rPr>
              <w:t>.</w:t>
            </w:r>
            <w:r>
              <w:rPr>
                <w:rFonts w:ascii="Calibri" w:hAnsi="Calibri"/>
                <w:spacing w:val="5"/>
                <w:sz w:val="15"/>
              </w:rPr>
              <w:t> </w:t>
            </w:r>
            <w:r>
              <w:rPr>
                <w:rFonts w:ascii="Calibri" w:hAnsi="Calibri"/>
                <w:spacing w:val="-2"/>
                <w:sz w:val="15"/>
              </w:rPr>
              <w:t>для</w:t>
            </w:r>
            <w:r>
              <w:rPr>
                <w:rFonts w:ascii="Calibri" w:hAnsi="Calibri"/>
                <w:spacing w:val="-4"/>
                <w:sz w:val="15"/>
              </w:rPr>
              <w:t> </w:t>
            </w:r>
            <w:r>
              <w:rPr>
                <w:rFonts w:ascii="Calibri" w:hAnsi="Calibri"/>
                <w:spacing w:val="-2"/>
                <w:sz w:val="15"/>
              </w:rPr>
              <w:t>проведения</w:t>
            </w:r>
            <w:r>
              <w:rPr>
                <w:rFonts w:ascii="Calibri" w:hAnsi="Calibri"/>
                <w:spacing w:val="6"/>
                <w:sz w:val="15"/>
              </w:rPr>
              <w:t> </w:t>
            </w:r>
            <w:r>
              <w:rPr>
                <w:rFonts w:ascii="Calibri" w:hAnsi="Calibri"/>
                <w:spacing w:val="-2"/>
                <w:sz w:val="15"/>
              </w:rPr>
              <w:t>профнлактических</w:t>
            </w:r>
            <w:r>
              <w:rPr>
                <w:rFonts w:ascii="Calibri" w:hAnsi="Calibri"/>
                <w:spacing w:val="-1"/>
                <w:sz w:val="15"/>
              </w:rPr>
              <w:t> </w:t>
            </w:r>
            <w:r>
              <w:rPr>
                <w:rFonts w:ascii="Calibri" w:hAnsi="Calibri"/>
                <w:spacing w:val="-2"/>
                <w:sz w:val="15"/>
              </w:rPr>
              <w:t>медицинских</w:t>
            </w:r>
            <w:r>
              <w:rPr>
                <w:rFonts w:ascii="Calibri" w:hAnsi="Calibri"/>
                <w:spacing w:val="16"/>
                <w:sz w:val="15"/>
              </w:rPr>
              <w:t> </w:t>
            </w:r>
            <w:r>
              <w:rPr>
                <w:rFonts w:ascii="Calibri" w:hAnsi="Calibri"/>
                <w:spacing w:val="-2"/>
                <w:sz w:val="15"/>
              </w:rPr>
              <w:t>осмотров</w:t>
            </w:r>
          </w:p>
        </w:tc>
        <w:tc>
          <w:tcPr>
            <w:tcW w:w="778" w:type="dxa"/>
          </w:tcPr>
          <w:p>
            <w:pPr>
              <w:pStyle w:val="TableParagraph"/>
              <w:spacing w:before="80"/>
              <w:ind w:left="269"/>
              <w:rPr>
                <w:sz w:val="15"/>
              </w:rPr>
            </w:pPr>
            <w:r>
              <w:rPr>
                <w:w w:val="90"/>
                <w:sz w:val="15"/>
              </w:rPr>
              <w:t>33.</w:t>
            </w:r>
            <w:r>
              <w:rPr>
                <w:spacing w:val="-13"/>
                <w:w w:val="90"/>
                <w:sz w:val="15"/>
              </w:rPr>
              <w:t> </w:t>
            </w:r>
            <w:r>
              <w:rPr>
                <w:spacing w:val="-10"/>
                <w:sz w:val="15"/>
              </w:rPr>
              <w:t>1</w:t>
            </w:r>
          </w:p>
        </w:tc>
        <w:tc>
          <w:tcPr>
            <w:tcW w:w="1181" w:type="dxa"/>
          </w:tcPr>
          <w:p>
            <w:pPr>
              <w:pStyle w:val="TableParagraph"/>
              <w:spacing w:line="162" w:lineRule="exact"/>
              <w:ind w:left="200"/>
              <w:rPr>
                <w:sz w:val="15"/>
              </w:rPr>
            </w:pPr>
            <w:r>
              <w:rPr>
                <w:spacing w:val="-2"/>
                <w:sz w:val="15"/>
              </w:rPr>
              <w:t>комплексное</w:t>
            </w:r>
          </w:p>
          <w:p>
            <w:pPr>
              <w:pStyle w:val="TableParagraph"/>
              <w:spacing w:line="168" w:lineRule="exact" w:before="19"/>
              <w:ind w:left="262"/>
              <w:rPr>
                <w:sz w:val="15"/>
              </w:rPr>
            </w:pPr>
            <w:r>
              <w:rPr>
                <w:spacing w:val="-2"/>
                <w:sz w:val="15"/>
              </w:rPr>
              <w:t>посещение</w:t>
            </w:r>
          </w:p>
        </w:tc>
        <w:tc>
          <w:tcPr>
            <w:tcW w:w="1488" w:type="dxa"/>
          </w:tcPr>
          <w:p>
            <w:pPr>
              <w:pStyle w:val="TableParagraph"/>
              <w:spacing w:before="82"/>
              <w:ind w:left="80" w:right="71"/>
              <w:jc w:val="center"/>
              <w:rPr>
                <w:rFonts w:ascii="Cambria"/>
                <w:sz w:val="15"/>
              </w:rPr>
            </w:pPr>
            <w:r>
              <w:rPr>
                <w:rFonts w:ascii="Cambria"/>
                <w:spacing w:val="-2"/>
                <w:sz w:val="15"/>
              </w:rPr>
              <w:t>0,266791</w:t>
            </w:r>
          </w:p>
        </w:tc>
        <w:tc>
          <w:tcPr>
            <w:tcW w:w="1397" w:type="dxa"/>
          </w:tcPr>
          <w:p>
            <w:pPr>
              <w:pStyle w:val="TableParagraph"/>
              <w:spacing w:before="76"/>
              <w:ind w:right="418"/>
              <w:jc w:val="right"/>
              <w:rPr>
                <w:sz w:val="16"/>
              </w:rPr>
            </w:pPr>
            <w:r>
              <w:rPr>
                <w:sz w:val="16"/>
              </w:rPr>
              <w:t>3</w:t>
            </w:r>
            <w:r>
              <w:rPr>
                <w:spacing w:val="-10"/>
                <w:sz w:val="16"/>
              </w:rPr>
              <w:t> </w:t>
            </w:r>
            <w:r>
              <w:rPr>
                <w:spacing w:val="-2"/>
                <w:sz w:val="16"/>
              </w:rPr>
              <w:t>302,13</w:t>
            </w:r>
          </w:p>
        </w:tc>
        <w:tc>
          <w:tcPr>
            <w:tcW w:w="1330" w:type="dxa"/>
          </w:tcPr>
          <w:p>
            <w:pPr>
              <w:pStyle w:val="TableParagraph"/>
              <w:spacing w:before="35"/>
              <w:ind w:left="69" w:right="25"/>
              <w:jc w:val="center"/>
              <w:rPr>
                <w:rFonts w:ascii="Cambria" w:hAnsi="Cambria"/>
                <w:sz w:val="20"/>
              </w:rPr>
            </w:pPr>
            <w:r>
              <w:rPr>
                <w:rFonts w:ascii="Cambria" w:hAnsi="Cambria"/>
                <w:spacing w:val="-10"/>
                <w:w w:val="105"/>
                <w:sz w:val="20"/>
              </w:rPr>
              <w:t>х</w:t>
            </w:r>
          </w:p>
        </w:tc>
        <w:tc>
          <w:tcPr>
            <w:tcW w:w="1104" w:type="dxa"/>
          </w:tcPr>
          <w:p>
            <w:pPr>
              <w:pStyle w:val="TableParagraph"/>
              <w:spacing w:before="85"/>
              <w:ind w:left="356"/>
              <w:rPr>
                <w:sz w:val="15"/>
              </w:rPr>
            </w:pPr>
            <w:r>
              <w:rPr>
                <w:spacing w:val="-2"/>
                <w:sz w:val="15"/>
              </w:rPr>
              <w:t>880,98</w:t>
            </w:r>
          </w:p>
        </w:tc>
        <w:tc>
          <w:tcPr>
            <w:tcW w:w="907" w:type="dxa"/>
          </w:tcPr>
          <w:p>
            <w:pPr>
              <w:pStyle w:val="TableParagraph"/>
              <w:spacing w:before="85"/>
              <w:ind w:left="77" w:right="38"/>
              <w:jc w:val="center"/>
              <w:rPr>
                <w:sz w:val="15"/>
              </w:rPr>
            </w:pPr>
            <w:r>
              <w:rPr>
                <w:spacing w:val="-10"/>
                <w:sz w:val="15"/>
              </w:rPr>
              <w:t>Х</w:t>
            </w:r>
          </w:p>
        </w:tc>
        <w:tc>
          <w:tcPr>
            <w:tcW w:w="1157" w:type="dxa"/>
          </w:tcPr>
          <w:p>
            <w:pPr>
              <w:pStyle w:val="TableParagraph"/>
              <w:spacing w:before="85"/>
              <w:ind w:left="82" w:right="55"/>
              <w:jc w:val="center"/>
              <w:rPr>
                <w:sz w:val="15"/>
              </w:rPr>
            </w:pPr>
            <w:r>
              <w:rPr>
                <w:spacing w:val="-2"/>
                <w:w w:val="110"/>
                <w:sz w:val="15"/>
              </w:rPr>
              <w:t>6970437,19</w:t>
            </w:r>
          </w:p>
        </w:tc>
        <w:tc>
          <w:tcPr>
            <w:tcW w:w="739" w:type="dxa"/>
          </w:tcPr>
          <w:p>
            <w:pPr>
              <w:pStyle w:val="TableParagraph"/>
              <w:spacing w:before="85"/>
              <w:ind w:left="87" w:right="76"/>
              <w:jc w:val="center"/>
              <w:rPr>
                <w:sz w:val="15"/>
              </w:rPr>
            </w:pPr>
            <w:r>
              <w:rPr>
                <w:spacing w:val="-10"/>
                <w:sz w:val="15"/>
              </w:rPr>
              <w:t>Х</w:t>
            </w:r>
          </w:p>
        </w:tc>
      </w:tr>
      <w:tr>
        <w:trPr>
          <w:trHeight w:val="368" w:hRule="atLeast"/>
        </w:trPr>
        <w:tc>
          <w:tcPr>
            <w:tcW w:w="4776" w:type="dxa"/>
          </w:tcPr>
          <w:p>
            <w:pPr>
              <w:pStyle w:val="TableParagraph"/>
              <w:spacing w:line="157" w:lineRule="exact"/>
              <w:ind w:left="56"/>
              <w:rPr>
                <w:sz w:val="15"/>
              </w:rPr>
            </w:pPr>
            <w:r>
              <w:rPr>
                <w:sz w:val="15"/>
              </w:rPr>
              <w:t>2.1.2.</w:t>
            </w:r>
            <w:r>
              <w:rPr>
                <w:spacing w:val="-5"/>
                <w:sz w:val="15"/>
              </w:rPr>
              <w:t> </w:t>
            </w:r>
            <w:r>
              <w:rPr>
                <w:sz w:val="15"/>
              </w:rPr>
              <w:t>для</w:t>
            </w:r>
            <w:r>
              <w:rPr>
                <w:spacing w:val="-7"/>
                <w:sz w:val="15"/>
              </w:rPr>
              <w:t> </w:t>
            </w:r>
            <w:r>
              <w:rPr>
                <w:sz w:val="15"/>
              </w:rPr>
              <w:t>проведения</w:t>
            </w:r>
            <w:r>
              <w:rPr>
                <w:spacing w:val="-3"/>
                <w:sz w:val="15"/>
              </w:rPr>
              <w:t> </w:t>
            </w:r>
            <w:r>
              <w:rPr>
                <w:sz w:val="15"/>
              </w:rPr>
              <w:t>диспансеризации&lt;**&gt;</w:t>
            </w:r>
            <w:r>
              <w:rPr>
                <w:spacing w:val="-10"/>
                <w:sz w:val="15"/>
              </w:rPr>
              <w:t> </w:t>
            </w:r>
            <w:r>
              <w:rPr>
                <w:sz w:val="15"/>
              </w:rPr>
              <w:t>,</w:t>
            </w:r>
            <w:r>
              <w:rPr>
                <w:spacing w:val="-9"/>
                <w:sz w:val="15"/>
              </w:rPr>
              <w:t> </w:t>
            </w:r>
            <w:r>
              <w:rPr>
                <w:sz w:val="15"/>
              </w:rPr>
              <w:t>всего,</w:t>
            </w:r>
            <w:r>
              <w:rPr>
                <w:spacing w:val="1"/>
                <w:sz w:val="15"/>
              </w:rPr>
              <w:t> </w:t>
            </w:r>
            <w:r>
              <w:rPr>
                <w:sz w:val="15"/>
              </w:rPr>
              <w:t>в</w:t>
            </w:r>
            <w:r>
              <w:rPr>
                <w:spacing w:val="-10"/>
                <w:sz w:val="15"/>
              </w:rPr>
              <w:t> </w:t>
            </w:r>
            <w:r>
              <w:rPr>
                <w:sz w:val="15"/>
              </w:rPr>
              <w:t>том</w:t>
            </w:r>
            <w:r>
              <w:rPr>
                <w:spacing w:val="3"/>
                <w:sz w:val="15"/>
              </w:rPr>
              <w:t> </w:t>
            </w:r>
            <w:r>
              <w:rPr>
                <w:spacing w:val="-2"/>
                <w:sz w:val="15"/>
              </w:rPr>
              <w:t>числе:</w:t>
            </w:r>
          </w:p>
        </w:tc>
        <w:tc>
          <w:tcPr>
            <w:tcW w:w="778" w:type="dxa"/>
          </w:tcPr>
          <w:p>
            <w:pPr>
              <w:pStyle w:val="TableParagraph"/>
              <w:spacing w:before="80"/>
              <w:ind w:left="269"/>
              <w:rPr>
                <w:sz w:val="15"/>
              </w:rPr>
            </w:pPr>
            <w:r>
              <w:rPr>
                <w:spacing w:val="-4"/>
                <w:sz w:val="15"/>
              </w:rPr>
              <w:t>33.2</w:t>
            </w:r>
          </w:p>
        </w:tc>
        <w:tc>
          <w:tcPr>
            <w:tcW w:w="1181" w:type="dxa"/>
          </w:tcPr>
          <w:p>
            <w:pPr>
              <w:pStyle w:val="TableParagraph"/>
              <w:spacing w:line="167" w:lineRule="exact"/>
              <w:ind w:left="195"/>
              <w:rPr>
                <w:sz w:val="15"/>
              </w:rPr>
            </w:pPr>
            <w:r>
              <w:rPr>
                <w:spacing w:val="-2"/>
                <w:sz w:val="15"/>
              </w:rPr>
              <w:t>комплексное</w:t>
            </w:r>
          </w:p>
          <w:p>
            <w:pPr>
              <w:pStyle w:val="TableParagraph"/>
              <w:spacing w:line="168" w:lineRule="exact" w:before="14"/>
              <w:ind w:left="257"/>
              <w:rPr>
                <w:sz w:val="15"/>
              </w:rPr>
            </w:pPr>
            <w:r>
              <w:rPr>
                <w:spacing w:val="-2"/>
                <w:sz w:val="15"/>
              </w:rPr>
              <w:t>посещение</w:t>
            </w:r>
          </w:p>
        </w:tc>
        <w:tc>
          <w:tcPr>
            <w:tcW w:w="1488" w:type="dxa"/>
          </w:tcPr>
          <w:p>
            <w:pPr>
              <w:pStyle w:val="TableParagraph"/>
              <w:spacing w:before="85"/>
              <w:ind w:left="80" w:right="63"/>
              <w:jc w:val="center"/>
              <w:rPr>
                <w:sz w:val="15"/>
              </w:rPr>
            </w:pPr>
            <w:r>
              <w:rPr>
                <w:spacing w:val="-2"/>
                <w:sz w:val="15"/>
              </w:rPr>
              <w:t>0,4323931</w:t>
            </w:r>
          </w:p>
        </w:tc>
        <w:tc>
          <w:tcPr>
            <w:tcW w:w="1397" w:type="dxa"/>
          </w:tcPr>
          <w:p>
            <w:pPr>
              <w:pStyle w:val="TableParagraph"/>
              <w:spacing w:before="85"/>
              <w:ind w:right="426"/>
              <w:jc w:val="right"/>
              <w:rPr>
                <w:sz w:val="15"/>
              </w:rPr>
            </w:pPr>
            <w:r>
              <w:rPr>
                <w:sz w:val="15"/>
              </w:rPr>
              <w:t>4</w:t>
            </w:r>
            <w:r>
              <w:rPr>
                <w:spacing w:val="-1"/>
                <w:sz w:val="15"/>
              </w:rPr>
              <w:t> </w:t>
            </w:r>
            <w:r>
              <w:rPr>
                <w:spacing w:val="-2"/>
                <w:sz w:val="15"/>
              </w:rPr>
              <w:t>035,71</w:t>
            </w:r>
          </w:p>
        </w:tc>
        <w:tc>
          <w:tcPr>
            <w:tcW w:w="1330" w:type="dxa"/>
          </w:tcPr>
          <w:p>
            <w:pPr>
              <w:pStyle w:val="TableParagraph"/>
              <w:spacing w:before="92"/>
              <w:ind w:left="69" w:right="34"/>
              <w:jc w:val="center"/>
              <w:rPr>
                <w:rFonts w:ascii="Courier New" w:hAnsi="Courier New"/>
                <w:sz w:val="16"/>
              </w:rPr>
            </w:pPr>
            <w:r>
              <w:rPr>
                <w:rFonts w:ascii="Courier New" w:hAnsi="Courier New"/>
                <w:spacing w:val="-10"/>
                <w:w w:val="105"/>
                <w:sz w:val="16"/>
              </w:rPr>
              <w:t>Х</w:t>
            </w:r>
          </w:p>
        </w:tc>
        <w:tc>
          <w:tcPr>
            <w:tcW w:w="1104" w:type="dxa"/>
          </w:tcPr>
          <w:p>
            <w:pPr>
              <w:pStyle w:val="TableParagraph"/>
              <w:spacing w:before="85"/>
              <w:ind w:left="300"/>
              <w:rPr>
                <w:sz w:val="15"/>
              </w:rPr>
            </w:pPr>
            <w:r>
              <w:rPr>
                <w:sz w:val="15"/>
              </w:rPr>
              <w:t>1</w:t>
            </w:r>
            <w:r>
              <w:rPr>
                <w:spacing w:val="-1"/>
                <w:sz w:val="15"/>
              </w:rPr>
              <w:t> </w:t>
            </w:r>
            <w:r>
              <w:rPr>
                <w:spacing w:val="-2"/>
                <w:sz w:val="15"/>
              </w:rPr>
              <w:t>745,01</w:t>
            </w:r>
          </w:p>
        </w:tc>
        <w:tc>
          <w:tcPr>
            <w:tcW w:w="907" w:type="dxa"/>
          </w:tcPr>
          <w:p>
            <w:pPr>
              <w:pStyle w:val="TableParagraph"/>
              <w:spacing w:before="85"/>
              <w:ind w:left="77" w:right="42"/>
              <w:jc w:val="center"/>
              <w:rPr>
                <w:sz w:val="15"/>
              </w:rPr>
            </w:pPr>
            <w:r>
              <w:rPr>
                <w:spacing w:val="-10"/>
                <w:sz w:val="15"/>
              </w:rPr>
              <w:t>Х</w:t>
            </w:r>
          </w:p>
        </w:tc>
        <w:tc>
          <w:tcPr>
            <w:tcW w:w="1157" w:type="dxa"/>
          </w:tcPr>
          <w:p>
            <w:pPr>
              <w:pStyle w:val="TableParagraph"/>
              <w:spacing w:before="76"/>
              <w:ind w:left="82" w:right="36"/>
              <w:jc w:val="center"/>
              <w:rPr>
                <w:sz w:val="16"/>
              </w:rPr>
            </w:pPr>
            <w:r>
              <w:rPr>
                <w:sz w:val="16"/>
              </w:rPr>
              <w:t>t3</w:t>
            </w:r>
            <w:r>
              <w:rPr>
                <w:spacing w:val="-2"/>
                <w:sz w:val="16"/>
              </w:rPr>
              <w:t> </w:t>
            </w:r>
            <w:r>
              <w:rPr>
                <w:sz w:val="16"/>
              </w:rPr>
              <w:t>806</w:t>
            </w:r>
            <w:r>
              <w:rPr>
                <w:spacing w:val="-10"/>
                <w:sz w:val="16"/>
              </w:rPr>
              <w:t> </w:t>
            </w:r>
            <w:r>
              <w:rPr>
                <w:spacing w:val="-2"/>
                <w:sz w:val="16"/>
              </w:rPr>
              <w:t>807,90</w:t>
            </w:r>
          </w:p>
        </w:tc>
        <w:tc>
          <w:tcPr>
            <w:tcW w:w="739" w:type="dxa"/>
          </w:tcPr>
          <w:p>
            <w:pPr>
              <w:pStyle w:val="TableParagraph"/>
              <w:spacing w:before="76"/>
              <w:ind w:left="87" w:right="77"/>
              <w:jc w:val="center"/>
              <w:rPr>
                <w:sz w:val="16"/>
              </w:rPr>
            </w:pPr>
            <w:r>
              <w:rPr>
                <w:spacing w:val="-10"/>
                <w:sz w:val="16"/>
              </w:rPr>
              <w:t>Х</w:t>
            </w:r>
          </w:p>
        </w:tc>
      </w:tr>
      <w:tr>
        <w:trPr>
          <w:trHeight w:val="373" w:hRule="atLeast"/>
        </w:trPr>
        <w:tc>
          <w:tcPr>
            <w:tcW w:w="4776" w:type="dxa"/>
          </w:tcPr>
          <w:p>
            <w:pPr>
              <w:pStyle w:val="TableParagraph"/>
              <w:spacing w:line="164" w:lineRule="exact"/>
              <w:ind w:left="52"/>
              <w:rPr>
                <w:sz w:val="16"/>
              </w:rPr>
            </w:pPr>
            <w:r>
              <w:rPr>
                <w:w w:val="90"/>
                <w:sz w:val="16"/>
              </w:rPr>
              <w:t>для</w:t>
            </w:r>
            <w:r>
              <w:rPr>
                <w:spacing w:val="3"/>
                <w:sz w:val="16"/>
              </w:rPr>
              <w:t> </w:t>
            </w:r>
            <w:r>
              <w:rPr>
                <w:w w:val="90"/>
                <w:sz w:val="16"/>
              </w:rPr>
              <w:t>проведения</w:t>
            </w:r>
            <w:r>
              <w:rPr>
                <w:spacing w:val="9"/>
                <w:sz w:val="16"/>
              </w:rPr>
              <w:t> </w:t>
            </w:r>
            <w:r>
              <w:rPr>
                <w:w w:val="90"/>
                <w:sz w:val="16"/>
              </w:rPr>
              <w:t>углубленной</w:t>
            </w:r>
            <w:r>
              <w:rPr>
                <w:spacing w:val="10"/>
                <w:sz w:val="16"/>
              </w:rPr>
              <w:t> </w:t>
            </w:r>
            <w:r>
              <w:rPr>
                <w:spacing w:val="-2"/>
                <w:w w:val="90"/>
                <w:sz w:val="16"/>
              </w:rPr>
              <w:t>диспансеризации</w:t>
            </w:r>
          </w:p>
        </w:tc>
        <w:tc>
          <w:tcPr>
            <w:tcW w:w="778" w:type="dxa"/>
          </w:tcPr>
          <w:p>
            <w:pPr>
              <w:pStyle w:val="TableParagraph"/>
              <w:spacing w:before="90"/>
              <w:ind w:right="186"/>
              <w:jc w:val="right"/>
              <w:rPr>
                <w:sz w:val="15"/>
              </w:rPr>
            </w:pPr>
            <w:r>
              <w:rPr>
                <w:spacing w:val="-2"/>
                <w:sz w:val="15"/>
              </w:rPr>
              <w:t>33.2.1</w:t>
            </w:r>
          </w:p>
        </w:tc>
        <w:tc>
          <w:tcPr>
            <w:tcW w:w="1181" w:type="dxa"/>
          </w:tcPr>
          <w:p>
            <w:pPr>
              <w:pStyle w:val="TableParagraph"/>
              <w:spacing w:line="174" w:lineRule="exact"/>
              <w:ind w:left="199"/>
              <w:rPr>
                <w:sz w:val="16"/>
              </w:rPr>
            </w:pPr>
            <w:r>
              <w:rPr>
                <w:spacing w:val="-2"/>
                <w:w w:val="95"/>
                <w:sz w:val="16"/>
              </w:rPr>
              <w:t>комгілексное</w:t>
            </w:r>
          </w:p>
          <w:p>
            <w:pPr>
              <w:pStyle w:val="TableParagraph"/>
              <w:spacing w:line="168" w:lineRule="exact" w:before="12"/>
              <w:ind w:left="257"/>
              <w:rPr>
                <w:sz w:val="15"/>
              </w:rPr>
            </w:pPr>
            <w:r>
              <w:rPr>
                <w:spacing w:val="-2"/>
                <w:sz w:val="15"/>
              </w:rPr>
              <w:t>посещение</w:t>
            </w:r>
          </w:p>
        </w:tc>
        <w:tc>
          <w:tcPr>
            <w:tcW w:w="1488" w:type="dxa"/>
          </w:tcPr>
          <w:p>
            <w:pPr>
              <w:pStyle w:val="TableParagraph"/>
              <w:spacing w:before="90"/>
              <w:ind w:left="80" w:right="60"/>
              <w:jc w:val="center"/>
              <w:rPr>
                <w:sz w:val="15"/>
              </w:rPr>
            </w:pPr>
            <w:r>
              <w:rPr>
                <w:spacing w:val="-2"/>
                <w:sz w:val="15"/>
              </w:rPr>
              <w:t>0,050758</w:t>
            </w:r>
          </w:p>
        </w:tc>
        <w:tc>
          <w:tcPr>
            <w:tcW w:w="1397" w:type="dxa"/>
          </w:tcPr>
          <w:p>
            <w:pPr>
              <w:pStyle w:val="TableParagraph"/>
              <w:spacing w:before="90"/>
              <w:ind w:right="427"/>
              <w:jc w:val="right"/>
              <w:rPr>
                <w:sz w:val="15"/>
              </w:rPr>
            </w:pPr>
            <w:r>
              <w:rPr>
                <w:sz w:val="15"/>
              </w:rPr>
              <w:t>1</w:t>
            </w:r>
            <w:r>
              <w:rPr>
                <w:spacing w:val="-1"/>
                <w:sz w:val="15"/>
              </w:rPr>
              <w:t> </w:t>
            </w:r>
            <w:r>
              <w:rPr>
                <w:spacing w:val="-2"/>
                <w:sz w:val="15"/>
              </w:rPr>
              <w:t>744,96</w:t>
            </w:r>
          </w:p>
        </w:tc>
        <w:tc>
          <w:tcPr>
            <w:tcW w:w="1330" w:type="dxa"/>
          </w:tcPr>
          <w:p>
            <w:pPr>
              <w:pStyle w:val="TableParagraph"/>
              <w:spacing w:before="83"/>
              <w:ind w:left="69" w:right="43"/>
              <w:jc w:val="center"/>
              <w:rPr>
                <w:rFonts w:ascii="Consolas" w:hAnsi="Consolas"/>
                <w:sz w:val="16"/>
              </w:rPr>
            </w:pPr>
            <w:r>
              <w:rPr>
                <w:rFonts w:ascii="Consolas" w:hAnsi="Consolas"/>
                <w:spacing w:val="-10"/>
                <w:w w:val="105"/>
                <w:sz w:val="16"/>
              </w:rPr>
              <w:t>Х</w:t>
            </w:r>
          </w:p>
        </w:tc>
        <w:tc>
          <w:tcPr>
            <w:tcW w:w="1104" w:type="dxa"/>
          </w:tcPr>
          <w:p>
            <w:pPr>
              <w:pStyle w:val="TableParagraph"/>
              <w:spacing w:before="90"/>
              <w:ind w:left="79" w:right="48"/>
              <w:jc w:val="center"/>
              <w:rPr>
                <w:sz w:val="15"/>
              </w:rPr>
            </w:pPr>
            <w:r>
              <w:rPr>
                <w:spacing w:val="-2"/>
                <w:sz w:val="15"/>
              </w:rPr>
              <w:t>88,57</w:t>
            </w:r>
          </w:p>
        </w:tc>
        <w:tc>
          <w:tcPr>
            <w:tcW w:w="907" w:type="dxa"/>
          </w:tcPr>
          <w:p>
            <w:pPr>
              <w:pStyle w:val="TableParagraph"/>
              <w:spacing w:before="87"/>
              <w:ind w:left="77" w:right="70"/>
              <w:jc w:val="center"/>
              <w:rPr>
                <w:rFonts w:ascii="Cambria" w:hAnsi="Cambria"/>
                <w:sz w:val="15"/>
              </w:rPr>
            </w:pPr>
            <w:r>
              <w:rPr>
                <w:rFonts w:ascii="Cambria" w:hAnsi="Cambria"/>
                <w:spacing w:val="-10"/>
                <w:sz w:val="15"/>
              </w:rPr>
              <w:t>Х</w:t>
            </w:r>
          </w:p>
        </w:tc>
        <w:tc>
          <w:tcPr>
            <w:tcW w:w="1157" w:type="dxa"/>
          </w:tcPr>
          <w:p>
            <w:pPr>
              <w:pStyle w:val="TableParagraph"/>
              <w:spacing w:before="87"/>
              <w:ind w:left="82" w:right="56"/>
              <w:jc w:val="center"/>
              <w:rPr>
                <w:rFonts w:ascii="Cambria"/>
                <w:sz w:val="15"/>
              </w:rPr>
            </w:pPr>
            <w:r>
              <w:rPr>
                <w:rFonts w:ascii="Cambria"/>
                <w:spacing w:val="-8"/>
                <w:sz w:val="15"/>
              </w:rPr>
              <w:t>700</w:t>
            </w:r>
            <w:r>
              <w:rPr>
                <w:rFonts w:ascii="Cambria"/>
                <w:spacing w:val="3"/>
                <w:sz w:val="15"/>
              </w:rPr>
              <w:t> </w:t>
            </w:r>
            <w:r>
              <w:rPr>
                <w:rFonts w:ascii="Cambria"/>
                <w:spacing w:val="-2"/>
                <w:sz w:val="15"/>
              </w:rPr>
              <w:t>784,77</w:t>
            </w:r>
          </w:p>
        </w:tc>
        <w:tc>
          <w:tcPr>
            <w:tcW w:w="739" w:type="dxa"/>
          </w:tcPr>
          <w:p>
            <w:pPr>
              <w:pStyle w:val="TableParagraph"/>
              <w:spacing w:before="97"/>
              <w:ind w:left="87" w:right="98"/>
              <w:jc w:val="center"/>
              <w:rPr>
                <w:rFonts w:ascii="Courier New" w:hAnsi="Courier New"/>
                <w:sz w:val="16"/>
              </w:rPr>
            </w:pPr>
            <w:r>
              <w:rPr>
                <w:rFonts w:ascii="Courier New" w:hAnsi="Courier New"/>
                <w:spacing w:val="-10"/>
                <w:sz w:val="16"/>
              </w:rPr>
              <w:t>Х</w:t>
            </w:r>
          </w:p>
        </w:tc>
      </w:tr>
      <w:tr>
        <w:trPr>
          <w:trHeight w:val="373" w:hRule="atLeast"/>
        </w:trPr>
        <w:tc>
          <w:tcPr>
            <w:tcW w:w="4776" w:type="dxa"/>
          </w:tcPr>
          <w:p>
            <w:pPr>
              <w:pStyle w:val="TableParagraph"/>
              <w:spacing w:line="162" w:lineRule="exact"/>
              <w:ind w:left="51"/>
              <w:rPr>
                <w:sz w:val="15"/>
              </w:rPr>
            </w:pPr>
            <w:r>
              <w:rPr>
                <w:sz w:val="15"/>
              </w:rPr>
              <w:t>2.1.3.</w:t>
            </w:r>
            <w:r>
              <w:rPr>
                <w:spacing w:val="-5"/>
                <w:sz w:val="15"/>
              </w:rPr>
              <w:t> </w:t>
            </w:r>
            <w:r>
              <w:rPr>
                <w:sz w:val="15"/>
              </w:rPr>
              <w:t>для</w:t>
            </w:r>
            <w:r>
              <w:rPr>
                <w:spacing w:val="-7"/>
                <w:sz w:val="15"/>
              </w:rPr>
              <w:t> </w:t>
            </w:r>
            <w:r>
              <w:rPr>
                <w:sz w:val="15"/>
              </w:rPr>
              <w:t>проведения</w:t>
            </w:r>
            <w:r>
              <w:rPr>
                <w:spacing w:val="-4"/>
                <w:sz w:val="15"/>
              </w:rPr>
              <w:t> </w:t>
            </w:r>
            <w:r>
              <w:rPr>
                <w:sz w:val="15"/>
              </w:rPr>
              <w:t>диспансеризации</w:t>
            </w:r>
            <w:r>
              <w:rPr>
                <w:spacing w:val="-10"/>
                <w:sz w:val="15"/>
              </w:rPr>
              <w:t> </w:t>
            </w:r>
            <w:r>
              <w:rPr>
                <w:sz w:val="15"/>
              </w:rPr>
              <w:t>для</w:t>
            </w:r>
            <w:r>
              <w:rPr>
                <w:spacing w:val="-5"/>
                <w:sz w:val="15"/>
              </w:rPr>
              <w:t> </w:t>
            </w:r>
            <w:r>
              <w:rPr>
                <w:sz w:val="15"/>
              </w:rPr>
              <w:t>оценки</w:t>
            </w:r>
            <w:r>
              <w:rPr>
                <w:spacing w:val="-1"/>
                <w:sz w:val="15"/>
              </w:rPr>
              <w:t> </w:t>
            </w:r>
            <w:r>
              <w:rPr>
                <w:spacing w:val="-2"/>
                <w:sz w:val="15"/>
              </w:rPr>
              <w:t>репродуктивного</w:t>
            </w:r>
          </w:p>
          <w:p>
            <w:pPr>
              <w:pStyle w:val="TableParagraph"/>
              <w:spacing w:before="10"/>
              <w:ind w:left="57"/>
              <w:rPr>
                <w:sz w:val="15"/>
              </w:rPr>
            </w:pPr>
            <w:r>
              <w:rPr>
                <w:spacing w:val="-2"/>
                <w:sz w:val="15"/>
              </w:rPr>
              <w:t>здоровья</w:t>
            </w:r>
            <w:r>
              <w:rPr>
                <w:spacing w:val="3"/>
                <w:sz w:val="15"/>
              </w:rPr>
              <w:t> </w:t>
            </w:r>
            <w:r>
              <w:rPr>
                <w:spacing w:val="-2"/>
                <w:sz w:val="15"/>
              </w:rPr>
              <w:t>z‹енщин</w:t>
            </w:r>
            <w:r>
              <w:rPr>
                <w:spacing w:val="4"/>
                <w:sz w:val="15"/>
              </w:rPr>
              <w:t> </w:t>
            </w:r>
            <w:r>
              <w:rPr>
                <w:spacing w:val="-2"/>
                <w:sz w:val="15"/>
              </w:rPr>
              <w:t>и</w:t>
            </w:r>
            <w:r>
              <w:rPr>
                <w:spacing w:val="-4"/>
                <w:sz w:val="15"/>
              </w:rPr>
              <w:t> </w:t>
            </w:r>
            <w:r>
              <w:rPr>
                <w:spacing w:val="-2"/>
                <w:sz w:val="15"/>
              </w:rPr>
              <w:t>мужчин</w:t>
            </w:r>
          </w:p>
        </w:tc>
        <w:tc>
          <w:tcPr>
            <w:tcW w:w="778" w:type="dxa"/>
          </w:tcPr>
          <w:p>
            <w:pPr>
              <w:pStyle w:val="TableParagraph"/>
              <w:rPr>
                <w:rFonts w:ascii="Consolas"/>
                <w:sz w:val="11"/>
              </w:rPr>
            </w:pPr>
          </w:p>
          <w:p>
            <w:pPr>
              <w:pStyle w:val="TableParagraph"/>
              <w:spacing w:line="105" w:lineRule="exact"/>
              <w:ind w:left="270"/>
              <w:rPr>
                <w:rFonts w:ascii="Consolas"/>
                <w:position w:val="-1"/>
                <w:sz w:val="10"/>
              </w:rPr>
            </w:pPr>
            <w:r>
              <w:rPr>
                <w:rFonts w:ascii="Consolas"/>
                <w:position w:val="-1"/>
                <w:sz w:val="10"/>
              </w:rPr>
              <w:drawing>
                <wp:inline distT="0" distB="0" distL="0" distR="0">
                  <wp:extent cx="155448" cy="67055"/>
                  <wp:effectExtent l="0" t="0" r="0" b="0"/>
                  <wp:docPr id="618" name="Image 618"/>
                  <wp:cNvGraphicFramePr>
                    <a:graphicFrameLocks/>
                  </wp:cNvGraphicFramePr>
                  <a:graphic>
                    <a:graphicData uri="http://schemas.openxmlformats.org/drawingml/2006/picture">
                      <pic:pic>
                        <pic:nvPicPr>
                          <pic:cNvPr id="618" name="Image 618"/>
                          <pic:cNvPicPr/>
                        </pic:nvPicPr>
                        <pic:blipFill>
                          <a:blip r:embed="rId585" cstate="print"/>
                          <a:stretch>
                            <a:fillRect/>
                          </a:stretch>
                        </pic:blipFill>
                        <pic:spPr>
                          <a:xfrm>
                            <a:off x="0" y="0"/>
                            <a:ext cx="155448" cy="67055"/>
                          </a:xfrm>
                          <a:prstGeom prst="rect">
                            <a:avLst/>
                          </a:prstGeom>
                        </pic:spPr>
                      </pic:pic>
                    </a:graphicData>
                  </a:graphic>
                </wp:inline>
              </w:drawing>
            </w:r>
            <w:r>
              <w:rPr>
                <w:rFonts w:ascii="Consolas"/>
                <w:position w:val="-1"/>
                <w:sz w:val="10"/>
              </w:rPr>
            </w:r>
          </w:p>
        </w:tc>
        <w:tc>
          <w:tcPr>
            <w:tcW w:w="1181" w:type="dxa"/>
          </w:tcPr>
          <w:p>
            <w:pPr>
              <w:pStyle w:val="TableParagraph"/>
              <w:spacing w:line="171" w:lineRule="exact"/>
              <w:ind w:left="190"/>
              <w:rPr>
                <w:sz w:val="15"/>
              </w:rPr>
            </w:pPr>
            <w:r>
              <w:rPr>
                <w:spacing w:val="-2"/>
                <w:sz w:val="15"/>
              </w:rPr>
              <w:t>комплексное</w:t>
            </w:r>
          </w:p>
          <w:p>
            <w:pPr>
              <w:pStyle w:val="TableParagraph"/>
              <w:spacing w:before="10"/>
              <w:ind w:left="252"/>
              <w:rPr>
                <w:sz w:val="15"/>
              </w:rPr>
            </w:pPr>
            <w:r>
              <w:rPr>
                <w:spacing w:val="-2"/>
                <w:sz w:val="15"/>
              </w:rPr>
              <w:t>посещение</w:t>
            </w:r>
          </w:p>
        </w:tc>
        <w:tc>
          <w:tcPr>
            <w:tcW w:w="1488" w:type="dxa"/>
          </w:tcPr>
          <w:p>
            <w:pPr>
              <w:pStyle w:val="TableParagraph"/>
              <w:spacing w:before="80"/>
              <w:ind w:left="80" w:right="72"/>
              <w:jc w:val="center"/>
              <w:rPr>
                <w:sz w:val="16"/>
              </w:rPr>
            </w:pPr>
            <w:r>
              <w:rPr>
                <w:spacing w:val="-2"/>
                <w:sz w:val="16"/>
              </w:rPr>
              <w:t>0,1599340</w:t>
            </w:r>
          </w:p>
        </w:tc>
        <w:tc>
          <w:tcPr>
            <w:tcW w:w="1397" w:type="dxa"/>
          </w:tcPr>
          <w:p>
            <w:pPr>
              <w:pStyle w:val="TableParagraph"/>
              <w:spacing w:before="90"/>
              <w:ind w:right="435"/>
              <w:jc w:val="right"/>
              <w:rPr>
                <w:sz w:val="15"/>
              </w:rPr>
            </w:pPr>
            <w:r>
              <w:rPr>
                <w:sz w:val="15"/>
              </w:rPr>
              <w:t>2</w:t>
            </w:r>
            <w:r>
              <w:rPr>
                <w:spacing w:val="-6"/>
                <w:sz w:val="15"/>
              </w:rPr>
              <w:t> </w:t>
            </w:r>
            <w:r>
              <w:rPr>
                <w:spacing w:val="-2"/>
                <w:sz w:val="15"/>
              </w:rPr>
              <w:t>322,01</w:t>
            </w:r>
          </w:p>
        </w:tc>
        <w:tc>
          <w:tcPr>
            <w:tcW w:w="1330" w:type="dxa"/>
          </w:tcPr>
          <w:p>
            <w:pPr>
              <w:pStyle w:val="TableParagraph"/>
              <w:spacing w:before="83"/>
              <w:ind w:left="69" w:right="43"/>
              <w:jc w:val="center"/>
              <w:rPr>
                <w:rFonts w:ascii="Consolas" w:hAnsi="Consolas"/>
                <w:sz w:val="16"/>
              </w:rPr>
            </w:pPr>
            <w:r>
              <w:rPr>
                <w:rFonts w:ascii="Consolas" w:hAnsi="Consolas"/>
                <w:spacing w:val="-10"/>
                <w:w w:val="105"/>
                <w:sz w:val="16"/>
              </w:rPr>
              <w:t>Х</w:t>
            </w:r>
          </w:p>
        </w:tc>
        <w:tc>
          <w:tcPr>
            <w:tcW w:w="1104" w:type="dxa"/>
          </w:tcPr>
          <w:p>
            <w:pPr>
              <w:pStyle w:val="TableParagraph"/>
              <w:spacing w:before="99"/>
              <w:ind w:left="350"/>
              <w:rPr>
                <w:sz w:val="14"/>
              </w:rPr>
            </w:pPr>
            <w:r>
              <w:rPr>
                <w:spacing w:val="-2"/>
                <w:w w:val="105"/>
                <w:sz w:val="14"/>
              </w:rPr>
              <w:t>371,37</w:t>
            </w:r>
          </w:p>
        </w:tc>
        <w:tc>
          <w:tcPr>
            <w:tcW w:w="907" w:type="dxa"/>
          </w:tcPr>
          <w:p>
            <w:pPr>
              <w:pStyle w:val="TableParagraph"/>
              <w:spacing w:before="97"/>
              <w:ind w:left="77" w:right="77"/>
              <w:jc w:val="center"/>
              <w:rPr>
                <w:rFonts w:ascii="Courier New" w:hAnsi="Courier New"/>
                <w:sz w:val="16"/>
              </w:rPr>
            </w:pPr>
            <w:r>
              <w:rPr>
                <w:rFonts w:ascii="Courier New" w:hAnsi="Courier New"/>
                <w:spacing w:val="-10"/>
                <w:sz w:val="16"/>
              </w:rPr>
              <w:t>Х</w:t>
            </w:r>
          </w:p>
        </w:tc>
        <w:tc>
          <w:tcPr>
            <w:tcW w:w="1157" w:type="dxa"/>
          </w:tcPr>
          <w:p>
            <w:pPr>
              <w:pStyle w:val="TableParagraph"/>
              <w:spacing w:before="90"/>
              <w:ind w:left="82" w:right="59"/>
              <w:jc w:val="center"/>
              <w:rPr>
                <w:sz w:val="15"/>
              </w:rPr>
            </w:pPr>
            <w:r>
              <w:rPr>
                <w:sz w:val="15"/>
              </w:rPr>
              <w:t>2</w:t>
            </w:r>
            <w:r>
              <w:rPr>
                <w:spacing w:val="-1"/>
                <w:sz w:val="15"/>
              </w:rPr>
              <w:t> </w:t>
            </w:r>
            <w:r>
              <w:rPr>
                <w:sz w:val="15"/>
              </w:rPr>
              <w:t>938</w:t>
            </w:r>
            <w:r>
              <w:rPr>
                <w:spacing w:val="-3"/>
                <w:sz w:val="15"/>
              </w:rPr>
              <w:t> </w:t>
            </w:r>
            <w:r>
              <w:rPr>
                <w:spacing w:val="-2"/>
                <w:sz w:val="15"/>
              </w:rPr>
              <w:t>323,18</w:t>
            </w:r>
          </w:p>
        </w:tc>
        <w:tc>
          <w:tcPr>
            <w:tcW w:w="739" w:type="dxa"/>
          </w:tcPr>
          <w:p>
            <w:pPr>
              <w:pStyle w:val="TableParagraph"/>
              <w:spacing w:before="90"/>
              <w:ind w:left="87" w:right="86"/>
              <w:jc w:val="center"/>
              <w:rPr>
                <w:sz w:val="15"/>
              </w:rPr>
            </w:pPr>
            <w:r>
              <w:rPr>
                <w:spacing w:val="-10"/>
                <w:sz w:val="15"/>
              </w:rPr>
              <w:t>Х</w:t>
            </w:r>
          </w:p>
        </w:tc>
      </w:tr>
      <w:tr>
        <w:trPr>
          <w:trHeight w:val="364" w:hRule="atLeast"/>
        </w:trPr>
        <w:tc>
          <w:tcPr>
            <w:tcW w:w="4776" w:type="dxa"/>
          </w:tcPr>
          <w:p>
            <w:pPr>
              <w:pStyle w:val="TableParagraph"/>
              <w:spacing w:line="152" w:lineRule="exact"/>
              <w:ind w:left="50"/>
              <w:rPr>
                <w:sz w:val="15"/>
              </w:rPr>
            </w:pPr>
            <w:r>
              <w:rPr>
                <w:spacing w:val="-2"/>
                <w:sz w:val="15"/>
              </w:rPr>
              <w:t>ікенщины</w:t>
            </w:r>
          </w:p>
        </w:tc>
        <w:tc>
          <w:tcPr>
            <w:tcW w:w="778" w:type="dxa"/>
          </w:tcPr>
          <w:p>
            <w:pPr>
              <w:pStyle w:val="TableParagraph"/>
              <w:spacing w:before="7"/>
              <w:rPr>
                <w:rFonts w:ascii="Consolas"/>
                <w:sz w:val="10"/>
              </w:rPr>
            </w:pPr>
          </w:p>
          <w:p>
            <w:pPr>
              <w:pStyle w:val="TableParagraph"/>
              <w:spacing w:line="100" w:lineRule="exact"/>
              <w:ind w:left="213"/>
              <w:rPr>
                <w:rFonts w:ascii="Consolas"/>
                <w:position w:val="-1"/>
                <w:sz w:val="10"/>
              </w:rPr>
            </w:pPr>
            <w:r>
              <w:rPr>
                <w:rFonts w:ascii="Consolas"/>
                <w:position w:val="-1"/>
                <w:sz w:val="10"/>
              </w:rPr>
              <w:drawing>
                <wp:inline distT="0" distB="0" distL="0" distR="0">
                  <wp:extent cx="219455" cy="64008"/>
                  <wp:effectExtent l="0" t="0" r="0" b="0"/>
                  <wp:docPr id="619" name="Image 619"/>
                  <wp:cNvGraphicFramePr>
                    <a:graphicFrameLocks/>
                  </wp:cNvGraphicFramePr>
                  <a:graphic>
                    <a:graphicData uri="http://schemas.openxmlformats.org/drawingml/2006/picture">
                      <pic:pic>
                        <pic:nvPicPr>
                          <pic:cNvPr id="619" name="Image 619"/>
                          <pic:cNvPicPr/>
                        </pic:nvPicPr>
                        <pic:blipFill>
                          <a:blip r:embed="rId586" cstate="print"/>
                          <a:stretch>
                            <a:fillRect/>
                          </a:stretch>
                        </pic:blipFill>
                        <pic:spPr>
                          <a:xfrm>
                            <a:off x="0" y="0"/>
                            <a:ext cx="219455" cy="64008"/>
                          </a:xfrm>
                          <a:prstGeom prst="rect">
                            <a:avLst/>
                          </a:prstGeom>
                        </pic:spPr>
                      </pic:pic>
                    </a:graphicData>
                  </a:graphic>
                </wp:inline>
              </w:drawing>
            </w:r>
            <w:r>
              <w:rPr>
                <w:rFonts w:ascii="Consolas"/>
                <w:position w:val="-1"/>
                <w:sz w:val="10"/>
              </w:rPr>
            </w:r>
          </w:p>
        </w:tc>
        <w:tc>
          <w:tcPr>
            <w:tcW w:w="1181" w:type="dxa"/>
          </w:tcPr>
          <w:p>
            <w:pPr>
              <w:pStyle w:val="TableParagraph"/>
              <w:spacing w:line="160" w:lineRule="exact"/>
              <w:ind w:left="190"/>
              <w:rPr>
                <w:sz w:val="14"/>
              </w:rPr>
            </w:pPr>
            <w:r>
              <w:rPr>
                <w:spacing w:val="-2"/>
                <w:w w:val="105"/>
                <w:sz w:val="14"/>
              </w:rPr>
              <w:t>комплексное</w:t>
            </w:r>
          </w:p>
          <w:p>
            <w:pPr>
              <w:pStyle w:val="TableParagraph"/>
              <w:spacing w:line="168" w:lineRule="exact" w:before="17"/>
              <w:ind w:left="252"/>
              <w:rPr>
                <w:sz w:val="15"/>
              </w:rPr>
            </w:pPr>
            <w:r>
              <w:rPr>
                <w:spacing w:val="-2"/>
                <w:sz w:val="15"/>
              </w:rPr>
              <w:t>посепtение</w:t>
            </w:r>
          </w:p>
        </w:tc>
        <w:tc>
          <w:tcPr>
            <w:tcW w:w="1488" w:type="dxa"/>
          </w:tcPr>
          <w:p>
            <w:pPr>
              <w:pStyle w:val="TableParagraph"/>
              <w:spacing w:before="89"/>
              <w:ind w:left="80" w:right="68"/>
              <w:jc w:val="center"/>
              <w:rPr>
                <w:sz w:val="14"/>
              </w:rPr>
            </w:pPr>
            <w:r>
              <w:rPr>
                <w:spacing w:val="-2"/>
                <w:w w:val="105"/>
                <w:sz w:val="14"/>
              </w:rPr>
              <w:t>0,0819311</w:t>
            </w:r>
          </w:p>
        </w:tc>
        <w:tc>
          <w:tcPr>
            <w:tcW w:w="1397" w:type="dxa"/>
          </w:tcPr>
          <w:p>
            <w:pPr>
              <w:pStyle w:val="TableParagraph"/>
              <w:spacing w:before="80"/>
              <w:ind w:right="432"/>
              <w:jc w:val="right"/>
              <w:rPr>
                <w:sz w:val="15"/>
              </w:rPr>
            </w:pPr>
            <w:r>
              <w:rPr>
                <w:sz w:val="15"/>
              </w:rPr>
              <w:t>3</w:t>
            </w:r>
            <w:r>
              <w:rPr>
                <w:spacing w:val="2"/>
                <w:sz w:val="15"/>
              </w:rPr>
              <w:t> </w:t>
            </w:r>
            <w:r>
              <w:rPr>
                <w:spacing w:val="-2"/>
                <w:sz w:val="15"/>
              </w:rPr>
              <w:t>679,65</w:t>
            </w:r>
          </w:p>
        </w:tc>
        <w:tc>
          <w:tcPr>
            <w:tcW w:w="1330" w:type="dxa"/>
          </w:tcPr>
          <w:p>
            <w:pPr>
              <w:pStyle w:val="TableParagraph"/>
              <w:spacing w:before="7"/>
              <w:rPr>
                <w:rFonts w:ascii="Consolas"/>
                <w:sz w:val="10"/>
              </w:rPr>
            </w:pPr>
          </w:p>
          <w:p>
            <w:pPr>
              <w:pStyle w:val="TableParagraph"/>
              <w:spacing w:line="100" w:lineRule="exact"/>
              <w:ind w:left="625"/>
              <w:rPr>
                <w:rFonts w:ascii="Consolas"/>
                <w:position w:val="-1"/>
                <w:sz w:val="10"/>
              </w:rPr>
            </w:pPr>
            <w:r>
              <w:rPr>
                <w:rFonts w:ascii="Consolas"/>
                <w:position w:val="-1"/>
                <w:sz w:val="10"/>
              </w:rPr>
              <w:drawing>
                <wp:inline distT="0" distB="0" distL="0" distR="0">
                  <wp:extent cx="60959" cy="64008"/>
                  <wp:effectExtent l="0" t="0" r="0" b="0"/>
                  <wp:docPr id="620" name="Image 620"/>
                  <wp:cNvGraphicFramePr>
                    <a:graphicFrameLocks/>
                  </wp:cNvGraphicFramePr>
                  <a:graphic>
                    <a:graphicData uri="http://schemas.openxmlformats.org/drawingml/2006/picture">
                      <pic:pic>
                        <pic:nvPicPr>
                          <pic:cNvPr id="620" name="Image 620"/>
                          <pic:cNvPicPr/>
                        </pic:nvPicPr>
                        <pic:blipFill>
                          <a:blip r:embed="rId587"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1104" w:type="dxa"/>
          </w:tcPr>
          <w:p>
            <w:pPr>
              <w:pStyle w:val="TableParagraph"/>
              <w:spacing w:before="80"/>
              <w:ind w:left="350"/>
              <w:rPr>
                <w:sz w:val="15"/>
              </w:rPr>
            </w:pPr>
            <w:r>
              <w:rPr>
                <w:spacing w:val="-2"/>
                <w:sz w:val="15"/>
              </w:rPr>
              <w:t>301,48</w:t>
            </w:r>
          </w:p>
        </w:tc>
        <w:tc>
          <w:tcPr>
            <w:tcW w:w="907" w:type="dxa"/>
          </w:tcPr>
          <w:p>
            <w:pPr>
              <w:pStyle w:val="TableParagraph"/>
              <w:spacing w:before="80"/>
              <w:ind w:left="77" w:right="52"/>
              <w:jc w:val="center"/>
              <w:rPr>
                <w:sz w:val="15"/>
              </w:rPr>
            </w:pPr>
            <w:r>
              <w:rPr>
                <w:spacing w:val="-10"/>
                <w:sz w:val="15"/>
              </w:rPr>
              <w:t>Х</w:t>
            </w:r>
          </w:p>
        </w:tc>
        <w:tc>
          <w:tcPr>
            <w:tcW w:w="1157" w:type="dxa"/>
          </w:tcPr>
          <w:p>
            <w:pPr>
              <w:pStyle w:val="TableParagraph"/>
              <w:spacing w:before="80"/>
              <w:ind w:left="82" w:right="67"/>
              <w:jc w:val="center"/>
              <w:rPr>
                <w:sz w:val="15"/>
              </w:rPr>
            </w:pPr>
            <w:r>
              <w:rPr>
                <w:sz w:val="15"/>
              </w:rPr>
              <w:t>2</w:t>
            </w:r>
            <w:r>
              <w:rPr>
                <w:spacing w:val="2"/>
                <w:sz w:val="15"/>
              </w:rPr>
              <w:t> </w:t>
            </w:r>
            <w:r>
              <w:rPr>
                <w:sz w:val="15"/>
              </w:rPr>
              <w:t>385</w:t>
            </w:r>
            <w:r>
              <w:rPr>
                <w:spacing w:val="3"/>
                <w:sz w:val="15"/>
              </w:rPr>
              <w:t> </w:t>
            </w:r>
            <w:r>
              <w:rPr>
                <w:spacing w:val="-2"/>
                <w:sz w:val="15"/>
              </w:rPr>
              <w:t>335,35</w:t>
            </w:r>
          </w:p>
        </w:tc>
        <w:tc>
          <w:tcPr>
            <w:tcW w:w="739" w:type="dxa"/>
          </w:tcPr>
          <w:p>
            <w:pPr>
              <w:pStyle w:val="TableParagraph"/>
              <w:spacing w:before="87"/>
              <w:ind w:left="87" w:right="102"/>
              <w:jc w:val="center"/>
              <w:rPr>
                <w:rFonts w:ascii="Courier New" w:hAnsi="Courier New"/>
                <w:sz w:val="16"/>
              </w:rPr>
            </w:pPr>
            <w:r>
              <w:rPr>
                <w:rFonts w:ascii="Courier New" w:hAnsi="Courier New"/>
                <w:spacing w:val="-10"/>
                <w:sz w:val="16"/>
              </w:rPr>
              <w:t>Х</w:t>
            </w:r>
          </w:p>
        </w:tc>
      </w:tr>
      <w:tr>
        <w:trPr>
          <w:trHeight w:val="373" w:hRule="atLeast"/>
        </w:trPr>
        <w:tc>
          <w:tcPr>
            <w:tcW w:w="4776" w:type="dxa"/>
          </w:tcPr>
          <w:p>
            <w:pPr>
              <w:pStyle w:val="TableParagraph"/>
              <w:spacing w:line="164" w:lineRule="exact"/>
              <w:ind w:left="46"/>
              <w:rPr>
                <w:sz w:val="16"/>
              </w:rPr>
            </w:pPr>
            <w:r>
              <w:rPr>
                <w:spacing w:val="-2"/>
                <w:sz w:val="16"/>
              </w:rPr>
              <w:t>мужчины</w:t>
            </w:r>
          </w:p>
        </w:tc>
        <w:tc>
          <w:tcPr>
            <w:tcW w:w="778" w:type="dxa"/>
          </w:tcPr>
          <w:p>
            <w:pPr>
              <w:pStyle w:val="TableParagraph"/>
              <w:spacing w:before="85"/>
              <w:ind w:right="194"/>
              <w:jc w:val="right"/>
              <w:rPr>
                <w:sz w:val="15"/>
              </w:rPr>
            </w:pPr>
            <w:r>
              <w:rPr>
                <w:spacing w:val="-2"/>
                <w:sz w:val="15"/>
              </w:rPr>
              <w:t>33.3.2</w:t>
            </w:r>
          </w:p>
        </w:tc>
        <w:tc>
          <w:tcPr>
            <w:tcW w:w="1181" w:type="dxa"/>
          </w:tcPr>
          <w:p>
            <w:pPr>
              <w:pStyle w:val="TableParagraph"/>
              <w:spacing w:line="171" w:lineRule="exact"/>
              <w:ind w:left="190"/>
              <w:rPr>
                <w:sz w:val="15"/>
              </w:rPr>
            </w:pPr>
            <w:r>
              <w:rPr>
                <w:spacing w:val="-2"/>
                <w:sz w:val="15"/>
              </w:rPr>
              <w:t>комплексное</w:t>
            </w:r>
          </w:p>
          <w:p>
            <w:pPr>
              <w:pStyle w:val="TableParagraph"/>
              <w:spacing w:before="10"/>
              <w:ind w:left="252"/>
              <w:rPr>
                <w:sz w:val="15"/>
              </w:rPr>
            </w:pPr>
            <w:r>
              <w:rPr>
                <w:spacing w:val="-2"/>
                <w:sz w:val="15"/>
              </w:rPr>
              <w:t>посещение</w:t>
            </w:r>
          </w:p>
        </w:tc>
        <w:tc>
          <w:tcPr>
            <w:tcW w:w="1488" w:type="dxa"/>
          </w:tcPr>
          <w:p>
            <w:pPr>
              <w:pStyle w:val="TableParagraph"/>
              <w:spacing w:before="90"/>
              <w:ind w:left="80" w:right="76"/>
              <w:jc w:val="center"/>
              <w:rPr>
                <w:sz w:val="15"/>
              </w:rPr>
            </w:pPr>
            <w:r>
              <w:rPr>
                <w:spacing w:val="-2"/>
                <w:sz w:val="15"/>
              </w:rPr>
              <w:t>0,07800292</w:t>
            </w:r>
          </w:p>
        </w:tc>
        <w:tc>
          <w:tcPr>
            <w:tcW w:w="1397" w:type="dxa"/>
          </w:tcPr>
          <w:p>
            <w:pPr>
              <w:pStyle w:val="TableParagraph"/>
              <w:spacing w:before="85"/>
              <w:ind w:right="488"/>
              <w:jc w:val="right"/>
              <w:rPr>
                <w:sz w:val="15"/>
              </w:rPr>
            </w:pPr>
            <w:r>
              <w:rPr>
                <w:spacing w:val="-2"/>
                <w:sz w:val="15"/>
              </w:rPr>
              <w:t>896,00</w:t>
            </w:r>
          </w:p>
        </w:tc>
        <w:tc>
          <w:tcPr>
            <w:tcW w:w="1330" w:type="dxa"/>
          </w:tcPr>
          <w:p>
            <w:pPr>
              <w:pStyle w:val="TableParagraph"/>
              <w:spacing w:before="92"/>
              <w:ind w:left="69" w:right="53"/>
              <w:jc w:val="center"/>
              <w:rPr>
                <w:rFonts w:ascii="Courier New" w:hAnsi="Courier New"/>
                <w:sz w:val="16"/>
              </w:rPr>
            </w:pPr>
            <w:r>
              <w:rPr>
                <w:rFonts w:ascii="Courier New" w:hAnsi="Courier New"/>
                <w:spacing w:val="-10"/>
                <w:w w:val="105"/>
                <w:sz w:val="16"/>
              </w:rPr>
              <w:t>Х</w:t>
            </w:r>
          </w:p>
        </w:tc>
        <w:tc>
          <w:tcPr>
            <w:tcW w:w="1104" w:type="dxa"/>
          </w:tcPr>
          <w:p>
            <w:pPr>
              <w:pStyle w:val="TableParagraph"/>
              <w:spacing w:before="85"/>
              <w:ind w:left="79" w:right="64"/>
              <w:jc w:val="center"/>
              <w:rPr>
                <w:sz w:val="15"/>
              </w:rPr>
            </w:pPr>
            <w:r>
              <w:rPr>
                <w:spacing w:val="-2"/>
                <w:sz w:val="15"/>
              </w:rPr>
              <w:t>69,89</w:t>
            </w:r>
          </w:p>
        </w:tc>
        <w:tc>
          <w:tcPr>
            <w:tcW w:w="907" w:type="dxa"/>
          </w:tcPr>
          <w:p>
            <w:pPr>
              <w:pStyle w:val="TableParagraph"/>
              <w:spacing w:before="85"/>
              <w:ind w:left="77" w:right="57"/>
              <w:jc w:val="center"/>
              <w:rPr>
                <w:sz w:val="15"/>
              </w:rPr>
            </w:pPr>
            <w:r>
              <w:rPr>
                <w:spacing w:val="-10"/>
                <w:sz w:val="15"/>
              </w:rPr>
              <w:t>Х</w:t>
            </w:r>
          </w:p>
        </w:tc>
        <w:tc>
          <w:tcPr>
            <w:tcW w:w="1157" w:type="dxa"/>
          </w:tcPr>
          <w:p>
            <w:pPr>
              <w:pStyle w:val="TableParagraph"/>
              <w:spacing w:before="85"/>
              <w:ind w:left="82" w:right="63"/>
              <w:jc w:val="center"/>
              <w:rPr>
                <w:sz w:val="15"/>
              </w:rPr>
            </w:pPr>
            <w:r>
              <w:rPr>
                <w:sz w:val="15"/>
              </w:rPr>
              <w:t>552</w:t>
            </w:r>
            <w:r>
              <w:rPr>
                <w:spacing w:val="-3"/>
                <w:sz w:val="15"/>
              </w:rPr>
              <w:t> </w:t>
            </w:r>
            <w:r>
              <w:rPr>
                <w:spacing w:val="-2"/>
                <w:sz w:val="15"/>
              </w:rPr>
              <w:t>987,83</w:t>
            </w:r>
          </w:p>
        </w:tc>
        <w:tc>
          <w:tcPr>
            <w:tcW w:w="739" w:type="dxa"/>
          </w:tcPr>
          <w:p>
            <w:pPr>
              <w:pStyle w:val="TableParagraph"/>
              <w:spacing w:before="78"/>
              <w:ind w:left="87" w:right="110"/>
              <w:jc w:val="center"/>
              <w:rPr>
                <w:rFonts w:ascii="Consolas" w:hAnsi="Consolas"/>
                <w:sz w:val="16"/>
              </w:rPr>
            </w:pPr>
            <w:r>
              <w:rPr>
                <w:rFonts w:ascii="Consolas" w:hAnsi="Consolas"/>
                <w:spacing w:val="-10"/>
                <w:sz w:val="16"/>
              </w:rPr>
              <w:t>Х</w:t>
            </w:r>
          </w:p>
        </w:tc>
      </w:tr>
      <w:tr>
        <w:trPr>
          <w:trHeight w:val="181" w:hRule="atLeast"/>
        </w:trPr>
        <w:tc>
          <w:tcPr>
            <w:tcW w:w="4776" w:type="dxa"/>
          </w:tcPr>
          <w:p>
            <w:pPr>
              <w:pStyle w:val="TableParagraph"/>
              <w:spacing w:line="159" w:lineRule="exact"/>
              <w:ind w:left="46"/>
              <w:rPr>
                <w:sz w:val="16"/>
              </w:rPr>
            </w:pPr>
            <w:r>
              <w:rPr>
                <w:w w:val="90"/>
                <w:sz w:val="16"/>
              </w:rPr>
              <w:t>2.1.4.</w:t>
            </w:r>
            <w:r>
              <w:rPr>
                <w:spacing w:val="6"/>
                <w:sz w:val="16"/>
              </w:rPr>
              <w:t> </w:t>
            </w:r>
            <w:r>
              <w:rPr>
                <w:w w:val="90"/>
                <w:sz w:val="16"/>
              </w:rPr>
              <w:t>для</w:t>
            </w:r>
            <w:r>
              <w:rPr>
                <w:spacing w:val="11"/>
                <w:sz w:val="16"/>
              </w:rPr>
              <w:t> </w:t>
            </w:r>
            <w:r>
              <w:rPr>
                <w:w w:val="90"/>
                <w:sz w:val="16"/>
              </w:rPr>
              <w:t>посещений</w:t>
            </w:r>
            <w:r>
              <w:rPr>
                <w:spacing w:val="6"/>
                <w:sz w:val="16"/>
              </w:rPr>
              <w:t> </w:t>
            </w:r>
            <w:r>
              <w:rPr>
                <w:w w:val="90"/>
                <w:sz w:val="16"/>
              </w:rPr>
              <w:t>с</w:t>
            </w:r>
            <w:r>
              <w:rPr>
                <w:spacing w:val="6"/>
                <w:sz w:val="16"/>
              </w:rPr>
              <w:t> </w:t>
            </w:r>
            <w:r>
              <w:rPr>
                <w:w w:val="90"/>
                <w:sz w:val="16"/>
              </w:rPr>
              <w:t>иными</w:t>
            </w:r>
            <w:r>
              <w:rPr>
                <w:spacing w:val="11"/>
                <w:sz w:val="16"/>
              </w:rPr>
              <w:t> </w:t>
            </w:r>
            <w:r>
              <w:rPr>
                <w:spacing w:val="-2"/>
                <w:w w:val="90"/>
                <w:sz w:val="16"/>
              </w:rPr>
              <w:t>целями</w:t>
            </w:r>
          </w:p>
        </w:tc>
        <w:tc>
          <w:tcPr>
            <w:tcW w:w="778" w:type="dxa"/>
          </w:tcPr>
          <w:p>
            <w:pPr>
              <w:pStyle w:val="TableParagraph"/>
              <w:spacing w:line="162" w:lineRule="exact"/>
              <w:ind w:left="254"/>
              <w:rPr>
                <w:rFonts w:ascii="Cambria"/>
                <w:sz w:val="16"/>
              </w:rPr>
            </w:pPr>
            <w:r>
              <w:rPr>
                <w:rFonts w:ascii="Cambria"/>
                <w:spacing w:val="-4"/>
                <w:w w:val="95"/>
                <w:sz w:val="16"/>
              </w:rPr>
              <w:t>33.4</w:t>
            </w:r>
          </w:p>
        </w:tc>
        <w:tc>
          <w:tcPr>
            <w:tcW w:w="1181" w:type="dxa"/>
          </w:tcPr>
          <w:p>
            <w:pPr>
              <w:pStyle w:val="TableParagraph"/>
              <w:spacing w:line="162" w:lineRule="exact"/>
              <w:ind w:right="3"/>
              <w:jc w:val="center"/>
              <w:rPr>
                <w:rFonts w:ascii="Cambria" w:hAnsi="Cambria"/>
                <w:sz w:val="16"/>
              </w:rPr>
            </w:pPr>
            <w:r>
              <w:rPr>
                <w:rFonts w:ascii="Cambria" w:hAnsi="Cambria"/>
                <w:spacing w:val="-2"/>
                <w:w w:val="95"/>
                <w:sz w:val="16"/>
              </w:rPr>
              <w:t>посещения</w:t>
            </w:r>
          </w:p>
        </w:tc>
        <w:tc>
          <w:tcPr>
            <w:tcW w:w="1488" w:type="dxa"/>
          </w:tcPr>
          <w:p>
            <w:pPr>
              <w:pStyle w:val="TableParagraph"/>
              <w:spacing w:line="157" w:lineRule="exact"/>
              <w:ind w:left="80" w:right="78"/>
              <w:jc w:val="center"/>
              <w:rPr>
                <w:sz w:val="15"/>
              </w:rPr>
            </w:pPr>
            <w:r>
              <w:rPr>
                <w:spacing w:val="-2"/>
                <w:sz w:val="15"/>
              </w:rPr>
              <w:t>2,2953617</w:t>
            </w:r>
          </w:p>
        </w:tc>
        <w:tc>
          <w:tcPr>
            <w:tcW w:w="1397" w:type="dxa"/>
          </w:tcPr>
          <w:p>
            <w:pPr>
              <w:pStyle w:val="TableParagraph"/>
              <w:spacing w:line="158" w:lineRule="exact"/>
              <w:ind w:right="489"/>
              <w:jc w:val="right"/>
              <w:rPr>
                <w:rFonts w:ascii="Cambria"/>
                <w:sz w:val="15"/>
              </w:rPr>
            </w:pPr>
            <w:r>
              <w:rPr>
                <w:rFonts w:ascii="Cambria"/>
                <w:spacing w:val="-2"/>
                <w:sz w:val="15"/>
              </w:rPr>
              <w:t>468,82</w:t>
            </w:r>
          </w:p>
        </w:tc>
        <w:tc>
          <w:tcPr>
            <w:tcW w:w="1330" w:type="dxa"/>
          </w:tcPr>
          <w:p>
            <w:pPr>
              <w:pStyle w:val="TableParagraph"/>
              <w:spacing w:line="162" w:lineRule="exact"/>
              <w:ind w:left="69" w:right="53"/>
              <w:jc w:val="center"/>
              <w:rPr>
                <w:rFonts w:ascii="Courier New" w:hAnsi="Courier New"/>
                <w:sz w:val="16"/>
              </w:rPr>
            </w:pPr>
            <w:r>
              <w:rPr>
                <w:rFonts w:ascii="Courier New" w:hAnsi="Courier New"/>
                <w:spacing w:val="-10"/>
                <w:w w:val="105"/>
                <w:sz w:val="16"/>
              </w:rPr>
              <w:t>Х</w:t>
            </w:r>
          </w:p>
        </w:tc>
        <w:tc>
          <w:tcPr>
            <w:tcW w:w="1104" w:type="dxa"/>
          </w:tcPr>
          <w:p>
            <w:pPr>
              <w:pStyle w:val="TableParagraph"/>
              <w:spacing w:line="157" w:lineRule="exact"/>
              <w:ind w:left="290"/>
              <w:rPr>
                <w:sz w:val="15"/>
              </w:rPr>
            </w:pPr>
            <w:r>
              <w:rPr>
                <w:spacing w:val="-2"/>
                <w:sz w:val="15"/>
              </w:rPr>
              <w:t>1</w:t>
            </w:r>
            <w:r>
              <w:rPr>
                <w:spacing w:val="5"/>
                <w:sz w:val="15"/>
              </w:rPr>
              <w:t> </w:t>
            </w:r>
            <w:r>
              <w:rPr>
                <w:spacing w:val="-2"/>
                <w:sz w:val="15"/>
              </w:rPr>
              <w:t>076,</w:t>
            </w:r>
            <w:r>
              <w:rPr>
                <w:spacing w:val="-24"/>
                <w:sz w:val="15"/>
              </w:rPr>
              <w:t> </w:t>
            </w:r>
            <w:r>
              <w:rPr>
                <w:spacing w:val="-5"/>
                <w:sz w:val="15"/>
              </w:rPr>
              <w:t>11</w:t>
            </w:r>
          </w:p>
        </w:tc>
        <w:tc>
          <w:tcPr>
            <w:tcW w:w="907" w:type="dxa"/>
          </w:tcPr>
          <w:p>
            <w:pPr>
              <w:pStyle w:val="TableParagraph"/>
              <w:spacing w:line="157" w:lineRule="exact"/>
              <w:ind w:left="77" w:right="57"/>
              <w:jc w:val="center"/>
              <w:rPr>
                <w:sz w:val="15"/>
              </w:rPr>
            </w:pPr>
            <w:r>
              <w:rPr>
                <w:spacing w:val="-10"/>
                <w:sz w:val="15"/>
              </w:rPr>
              <w:t>Х</w:t>
            </w:r>
          </w:p>
        </w:tc>
        <w:tc>
          <w:tcPr>
            <w:tcW w:w="1157" w:type="dxa"/>
          </w:tcPr>
          <w:p>
            <w:pPr>
              <w:pStyle w:val="TableParagraph"/>
              <w:spacing w:line="157" w:lineRule="exact"/>
              <w:ind w:left="9"/>
              <w:jc w:val="center"/>
              <w:rPr>
                <w:sz w:val="15"/>
              </w:rPr>
            </w:pPr>
            <w:r>
              <w:rPr>
                <w:w w:val="105"/>
                <w:sz w:val="15"/>
              </w:rPr>
              <w:t>8514</w:t>
            </w:r>
            <w:r>
              <w:rPr>
                <w:spacing w:val="22"/>
                <w:w w:val="105"/>
                <w:sz w:val="15"/>
              </w:rPr>
              <w:t> </w:t>
            </w:r>
            <w:r>
              <w:rPr>
                <w:spacing w:val="-2"/>
                <w:w w:val="105"/>
                <w:sz w:val="15"/>
              </w:rPr>
              <w:t>358,76</w:t>
            </w:r>
          </w:p>
        </w:tc>
        <w:tc>
          <w:tcPr>
            <w:tcW w:w="739" w:type="dxa"/>
          </w:tcPr>
          <w:p>
            <w:pPr>
              <w:pStyle w:val="TableParagraph"/>
              <w:spacing w:line="157" w:lineRule="exact"/>
              <w:ind w:left="87" w:right="93"/>
              <w:jc w:val="center"/>
              <w:rPr>
                <w:sz w:val="15"/>
              </w:rPr>
            </w:pPr>
            <w:r>
              <w:rPr>
                <w:spacing w:val="-10"/>
                <w:sz w:val="15"/>
              </w:rPr>
              <w:t>Х</w:t>
            </w:r>
          </w:p>
        </w:tc>
      </w:tr>
      <w:tr>
        <w:trPr>
          <w:trHeight w:val="176" w:hRule="atLeast"/>
        </w:trPr>
        <w:tc>
          <w:tcPr>
            <w:tcW w:w="4776" w:type="dxa"/>
          </w:tcPr>
          <w:p>
            <w:pPr>
              <w:pStyle w:val="TableParagraph"/>
              <w:spacing w:line="154" w:lineRule="exact"/>
              <w:ind w:left="46"/>
              <w:rPr>
                <w:sz w:val="16"/>
              </w:rPr>
            </w:pPr>
            <w:r>
              <w:rPr>
                <w:w w:val="90"/>
                <w:sz w:val="16"/>
              </w:rPr>
              <w:t>2.1.5.</w:t>
            </w:r>
            <w:r>
              <w:rPr>
                <w:spacing w:val="12"/>
                <w:sz w:val="16"/>
              </w:rPr>
              <w:t> </w:t>
            </w:r>
            <w:r>
              <w:rPr>
                <w:w w:val="90"/>
                <w:sz w:val="16"/>
              </w:rPr>
              <w:t>в</w:t>
            </w:r>
            <w:r>
              <w:rPr>
                <w:spacing w:val="2"/>
                <w:sz w:val="16"/>
              </w:rPr>
              <w:t> </w:t>
            </w:r>
            <w:r>
              <w:rPr>
                <w:w w:val="90"/>
                <w:sz w:val="16"/>
              </w:rPr>
              <w:t>неотложной</w:t>
            </w:r>
            <w:r>
              <w:rPr>
                <w:spacing w:val="16"/>
                <w:sz w:val="16"/>
              </w:rPr>
              <w:t> </w:t>
            </w:r>
            <w:r>
              <w:rPr>
                <w:spacing w:val="-2"/>
                <w:w w:val="90"/>
                <w:sz w:val="16"/>
              </w:rPr>
              <w:t>форме</w:t>
            </w:r>
          </w:p>
        </w:tc>
        <w:tc>
          <w:tcPr>
            <w:tcW w:w="778" w:type="dxa"/>
          </w:tcPr>
          <w:p>
            <w:pPr>
              <w:pStyle w:val="TableParagraph"/>
              <w:spacing w:line="154" w:lineRule="exact"/>
              <w:ind w:left="259"/>
              <w:rPr>
                <w:sz w:val="16"/>
              </w:rPr>
            </w:pPr>
            <w:r>
              <w:rPr>
                <w:spacing w:val="-4"/>
                <w:sz w:val="16"/>
              </w:rPr>
              <w:t>33.5</w:t>
            </w:r>
          </w:p>
        </w:tc>
        <w:tc>
          <w:tcPr>
            <w:tcW w:w="1181" w:type="dxa"/>
          </w:tcPr>
          <w:p>
            <w:pPr>
              <w:pStyle w:val="TableParagraph"/>
              <w:spacing w:line="154" w:lineRule="exact"/>
              <w:ind w:right="1"/>
              <w:jc w:val="center"/>
              <w:rPr>
                <w:sz w:val="16"/>
              </w:rPr>
            </w:pPr>
            <w:r>
              <w:rPr>
                <w:spacing w:val="-2"/>
                <w:sz w:val="16"/>
              </w:rPr>
              <w:t>посещение</w:t>
            </w:r>
          </w:p>
        </w:tc>
        <w:tc>
          <w:tcPr>
            <w:tcW w:w="1488" w:type="dxa"/>
          </w:tcPr>
          <w:p>
            <w:pPr>
              <w:pStyle w:val="TableParagraph"/>
              <w:spacing w:line="152" w:lineRule="exact"/>
              <w:ind w:left="80" w:right="73"/>
              <w:jc w:val="center"/>
              <w:rPr>
                <w:sz w:val="15"/>
              </w:rPr>
            </w:pPr>
            <w:r>
              <w:rPr>
                <w:spacing w:val="-4"/>
                <w:sz w:val="15"/>
              </w:rPr>
              <w:t>0,54</w:t>
            </w:r>
          </w:p>
        </w:tc>
        <w:tc>
          <w:tcPr>
            <w:tcW w:w="1397" w:type="dxa"/>
          </w:tcPr>
          <w:p>
            <w:pPr>
              <w:pStyle w:val="TableParagraph"/>
              <w:spacing w:line="153" w:lineRule="exact"/>
              <w:ind w:right="435"/>
              <w:jc w:val="right"/>
              <w:rPr>
                <w:rFonts w:ascii="Cambria"/>
                <w:sz w:val="15"/>
              </w:rPr>
            </w:pPr>
            <w:r>
              <w:rPr>
                <w:rFonts w:ascii="Cambria"/>
                <w:w w:val="75"/>
                <w:sz w:val="15"/>
              </w:rPr>
              <w:t>1</w:t>
            </w:r>
            <w:r>
              <w:rPr>
                <w:rFonts w:ascii="Cambria"/>
                <w:spacing w:val="-1"/>
                <w:sz w:val="15"/>
              </w:rPr>
              <w:t> </w:t>
            </w:r>
            <w:r>
              <w:rPr>
                <w:rFonts w:ascii="Cambria"/>
                <w:spacing w:val="-2"/>
                <w:w w:val="85"/>
                <w:sz w:val="15"/>
              </w:rPr>
              <w:t>239,38</w:t>
            </w:r>
          </w:p>
        </w:tc>
        <w:tc>
          <w:tcPr>
            <w:tcW w:w="1330" w:type="dxa"/>
          </w:tcPr>
          <w:p>
            <w:pPr>
              <w:pStyle w:val="TableParagraph"/>
              <w:spacing w:line="157" w:lineRule="exact"/>
              <w:ind w:left="69" w:right="63"/>
              <w:jc w:val="center"/>
              <w:rPr>
                <w:rFonts w:ascii="Courier New" w:hAnsi="Courier New"/>
                <w:sz w:val="16"/>
              </w:rPr>
            </w:pPr>
            <w:r>
              <w:rPr>
                <w:rFonts w:ascii="Courier New" w:hAnsi="Courier New"/>
                <w:spacing w:val="-10"/>
                <w:w w:val="105"/>
                <w:sz w:val="16"/>
              </w:rPr>
              <w:t>Х</w:t>
            </w:r>
          </w:p>
        </w:tc>
        <w:tc>
          <w:tcPr>
            <w:tcW w:w="1104" w:type="dxa"/>
          </w:tcPr>
          <w:p>
            <w:pPr>
              <w:pStyle w:val="TableParagraph"/>
              <w:spacing w:line="152" w:lineRule="exact"/>
              <w:ind w:left="344"/>
              <w:rPr>
                <w:sz w:val="15"/>
              </w:rPr>
            </w:pPr>
            <w:r>
              <w:rPr>
                <w:spacing w:val="-2"/>
                <w:sz w:val="15"/>
              </w:rPr>
              <w:t>669,27</w:t>
            </w:r>
          </w:p>
        </w:tc>
        <w:tc>
          <w:tcPr>
            <w:tcW w:w="907" w:type="dxa"/>
          </w:tcPr>
          <w:p>
            <w:pPr>
              <w:pStyle w:val="TableParagraph"/>
              <w:spacing w:line="152" w:lineRule="exact"/>
              <w:ind w:left="77" w:right="62"/>
              <w:jc w:val="center"/>
              <w:rPr>
                <w:sz w:val="15"/>
              </w:rPr>
            </w:pPr>
            <w:r>
              <w:rPr>
                <w:spacing w:val="-10"/>
                <w:sz w:val="15"/>
              </w:rPr>
              <w:t>Х</w:t>
            </w:r>
          </w:p>
        </w:tc>
        <w:tc>
          <w:tcPr>
            <w:tcW w:w="1157" w:type="dxa"/>
          </w:tcPr>
          <w:p>
            <w:pPr>
              <w:pStyle w:val="TableParagraph"/>
              <w:spacing w:line="152" w:lineRule="exact"/>
              <w:jc w:val="center"/>
              <w:rPr>
                <w:sz w:val="15"/>
              </w:rPr>
            </w:pPr>
            <w:r>
              <w:rPr>
                <w:sz w:val="15"/>
              </w:rPr>
              <w:t>5</w:t>
            </w:r>
            <w:r>
              <w:rPr>
                <w:spacing w:val="1"/>
                <w:sz w:val="15"/>
              </w:rPr>
              <w:t> </w:t>
            </w:r>
            <w:r>
              <w:rPr>
                <w:spacing w:val="-2"/>
                <w:sz w:val="15"/>
              </w:rPr>
              <w:t>295328,66</w:t>
            </w:r>
          </w:p>
        </w:tc>
        <w:tc>
          <w:tcPr>
            <w:tcW w:w="739" w:type="dxa"/>
          </w:tcPr>
          <w:p>
            <w:pPr>
              <w:pStyle w:val="TableParagraph"/>
              <w:spacing w:line="152" w:lineRule="exact"/>
              <w:ind w:left="87" w:right="93"/>
              <w:jc w:val="center"/>
              <w:rPr>
                <w:sz w:val="15"/>
              </w:rPr>
            </w:pPr>
            <w:r>
              <w:rPr>
                <w:spacing w:val="-10"/>
                <w:sz w:val="15"/>
              </w:rPr>
              <w:t>Х</w:t>
            </w:r>
          </w:p>
        </w:tc>
      </w:tr>
      <w:tr>
        <w:trPr>
          <w:trHeight w:val="181" w:hRule="atLeast"/>
        </w:trPr>
        <w:tc>
          <w:tcPr>
            <w:tcW w:w="4776" w:type="dxa"/>
          </w:tcPr>
          <w:p>
            <w:pPr>
              <w:pStyle w:val="TableParagraph"/>
              <w:spacing w:line="159" w:lineRule="exact"/>
              <w:ind w:left="46"/>
              <w:rPr>
                <w:sz w:val="16"/>
              </w:rPr>
            </w:pPr>
            <w:r>
              <w:rPr>
                <w:w w:val="90"/>
                <w:sz w:val="16"/>
              </w:rPr>
              <w:t>2.1.6.</w:t>
            </w:r>
            <w:r>
              <w:rPr>
                <w:spacing w:val="16"/>
                <w:sz w:val="16"/>
              </w:rPr>
              <w:t> </w:t>
            </w:r>
            <w:r>
              <w:rPr>
                <w:w w:val="90"/>
                <w:sz w:val="16"/>
              </w:rPr>
              <w:t>в</w:t>
            </w:r>
            <w:r>
              <w:rPr>
                <w:spacing w:val="-3"/>
                <w:w w:val="90"/>
                <w:sz w:val="16"/>
              </w:rPr>
              <w:t> </w:t>
            </w:r>
            <w:r>
              <w:rPr>
                <w:w w:val="90"/>
                <w:sz w:val="16"/>
              </w:rPr>
              <w:t>связи</w:t>
            </w:r>
            <w:r>
              <w:rPr>
                <w:spacing w:val="-1"/>
                <w:sz w:val="16"/>
              </w:rPr>
              <w:t> </w:t>
            </w:r>
            <w:r>
              <w:rPr>
                <w:w w:val="90"/>
                <w:sz w:val="16"/>
              </w:rPr>
              <w:t>с</w:t>
            </w:r>
            <w:r>
              <w:rPr>
                <w:spacing w:val="1"/>
                <w:sz w:val="16"/>
              </w:rPr>
              <w:t> </w:t>
            </w:r>
            <w:r>
              <w:rPr>
                <w:w w:val="90"/>
                <w:sz w:val="16"/>
              </w:rPr>
              <w:t>заболевантіями</w:t>
            </w:r>
            <w:r>
              <w:rPr>
                <w:spacing w:val="-1"/>
                <w:w w:val="90"/>
                <w:sz w:val="16"/>
              </w:rPr>
              <w:t> </w:t>
            </w:r>
            <w:r>
              <w:rPr>
                <w:spacing w:val="-2"/>
                <w:w w:val="90"/>
                <w:sz w:val="16"/>
              </w:rPr>
              <w:t>(обращений)</w:t>
            </w:r>
          </w:p>
        </w:tc>
        <w:tc>
          <w:tcPr>
            <w:tcW w:w="778" w:type="dxa"/>
          </w:tcPr>
          <w:p>
            <w:pPr>
              <w:pStyle w:val="TableParagraph"/>
              <w:spacing w:line="159" w:lineRule="exact"/>
              <w:ind w:left="254"/>
              <w:rPr>
                <w:sz w:val="16"/>
              </w:rPr>
            </w:pPr>
            <w:r>
              <w:rPr>
                <w:spacing w:val="-4"/>
                <w:sz w:val="16"/>
              </w:rPr>
              <w:t>33.6</w:t>
            </w:r>
          </w:p>
        </w:tc>
        <w:tc>
          <w:tcPr>
            <w:tcW w:w="1181" w:type="dxa"/>
          </w:tcPr>
          <w:p>
            <w:pPr>
              <w:pStyle w:val="TableParagraph"/>
              <w:spacing w:line="159" w:lineRule="exact"/>
              <w:ind w:right="1"/>
              <w:jc w:val="center"/>
              <w:rPr>
                <w:sz w:val="16"/>
              </w:rPr>
            </w:pPr>
            <w:r>
              <w:rPr>
                <w:spacing w:val="-2"/>
                <w:sz w:val="16"/>
              </w:rPr>
              <w:t>обращение</w:t>
            </w:r>
          </w:p>
        </w:tc>
        <w:tc>
          <w:tcPr>
            <w:tcW w:w="1488" w:type="dxa"/>
          </w:tcPr>
          <w:p>
            <w:pPr>
              <w:pStyle w:val="TableParagraph"/>
              <w:spacing w:line="162" w:lineRule="exact"/>
              <w:ind w:left="80" w:right="71"/>
              <w:jc w:val="center"/>
              <w:rPr>
                <w:rFonts w:ascii="Consolas"/>
                <w:sz w:val="16"/>
              </w:rPr>
            </w:pPr>
            <w:r>
              <w:rPr>
                <w:rFonts w:ascii="Consolas"/>
                <w:spacing w:val="-2"/>
                <w:w w:val="85"/>
                <w:sz w:val="16"/>
              </w:rPr>
              <w:t>1,224747</w:t>
            </w:r>
          </w:p>
        </w:tc>
        <w:tc>
          <w:tcPr>
            <w:tcW w:w="1397" w:type="dxa"/>
          </w:tcPr>
          <w:p>
            <w:pPr>
              <w:pStyle w:val="TableParagraph"/>
              <w:spacing w:line="153" w:lineRule="exact"/>
              <w:ind w:right="435"/>
              <w:jc w:val="right"/>
              <w:rPr>
                <w:rFonts w:ascii="Cambria"/>
                <w:sz w:val="15"/>
              </w:rPr>
            </w:pPr>
            <w:r>
              <w:rPr>
                <w:rFonts w:ascii="Cambria"/>
                <w:sz w:val="15"/>
              </w:rPr>
              <w:t>2</w:t>
            </w:r>
            <w:r>
              <w:rPr>
                <w:rFonts w:ascii="Cambria"/>
                <w:spacing w:val="-2"/>
                <w:sz w:val="15"/>
              </w:rPr>
              <w:t> 601,65</w:t>
            </w:r>
          </w:p>
        </w:tc>
        <w:tc>
          <w:tcPr>
            <w:tcW w:w="1330" w:type="dxa"/>
          </w:tcPr>
          <w:p>
            <w:pPr>
              <w:pStyle w:val="TableParagraph"/>
              <w:spacing w:line="162" w:lineRule="exact"/>
              <w:ind w:left="69" w:right="63"/>
              <w:jc w:val="center"/>
              <w:rPr>
                <w:rFonts w:ascii="Courier New" w:hAnsi="Courier New"/>
                <w:sz w:val="16"/>
              </w:rPr>
            </w:pPr>
            <w:r>
              <w:rPr>
                <w:rFonts w:ascii="Courier New" w:hAnsi="Courier New"/>
                <w:spacing w:val="-10"/>
                <w:w w:val="105"/>
                <w:sz w:val="16"/>
              </w:rPr>
              <w:t>Х</w:t>
            </w:r>
          </w:p>
        </w:tc>
        <w:tc>
          <w:tcPr>
            <w:tcW w:w="1104" w:type="dxa"/>
          </w:tcPr>
          <w:p>
            <w:pPr>
              <w:pStyle w:val="TableParagraph"/>
              <w:spacing w:line="152" w:lineRule="exact"/>
              <w:ind w:left="287"/>
              <w:rPr>
                <w:sz w:val="15"/>
              </w:rPr>
            </w:pPr>
            <w:r>
              <w:rPr>
                <w:sz w:val="15"/>
              </w:rPr>
              <w:t>3</w:t>
            </w:r>
            <w:r>
              <w:rPr>
                <w:spacing w:val="5"/>
                <w:sz w:val="15"/>
              </w:rPr>
              <w:t> </w:t>
            </w:r>
            <w:r>
              <w:rPr>
                <w:spacing w:val="-2"/>
                <w:sz w:val="15"/>
              </w:rPr>
              <w:t>186,36</w:t>
            </w:r>
          </w:p>
        </w:tc>
        <w:tc>
          <w:tcPr>
            <w:tcW w:w="907" w:type="dxa"/>
          </w:tcPr>
          <w:p>
            <w:pPr>
              <w:pStyle w:val="TableParagraph"/>
              <w:spacing w:line="152" w:lineRule="exact"/>
              <w:ind w:left="77" w:right="62"/>
              <w:jc w:val="center"/>
              <w:rPr>
                <w:sz w:val="15"/>
              </w:rPr>
            </w:pPr>
            <w:r>
              <w:rPr>
                <w:spacing w:val="-10"/>
                <w:sz w:val="15"/>
              </w:rPr>
              <w:t>Х</w:t>
            </w:r>
          </w:p>
        </w:tc>
        <w:tc>
          <w:tcPr>
            <w:tcW w:w="1157" w:type="dxa"/>
          </w:tcPr>
          <w:p>
            <w:pPr>
              <w:pStyle w:val="TableParagraph"/>
              <w:spacing w:line="152" w:lineRule="exact"/>
              <w:ind w:left="4"/>
              <w:jc w:val="center"/>
              <w:rPr>
                <w:sz w:val="15"/>
              </w:rPr>
            </w:pPr>
            <w:r>
              <w:rPr>
                <w:sz w:val="15"/>
              </w:rPr>
              <w:t>25</w:t>
            </w:r>
            <w:r>
              <w:rPr>
                <w:spacing w:val="-1"/>
                <w:sz w:val="15"/>
              </w:rPr>
              <w:t> </w:t>
            </w:r>
            <w:r>
              <w:rPr>
                <w:spacing w:val="-2"/>
                <w:sz w:val="15"/>
              </w:rPr>
              <w:t>210945,31</w:t>
            </w:r>
          </w:p>
        </w:tc>
        <w:tc>
          <w:tcPr>
            <w:tcW w:w="739" w:type="dxa"/>
          </w:tcPr>
          <w:p>
            <w:pPr>
              <w:pStyle w:val="TableParagraph"/>
              <w:spacing w:line="152" w:lineRule="exact"/>
              <w:ind w:left="87" w:right="93"/>
              <w:jc w:val="center"/>
              <w:rPr>
                <w:sz w:val="15"/>
              </w:rPr>
            </w:pPr>
            <w:r>
              <w:rPr>
                <w:spacing w:val="-10"/>
                <w:sz w:val="15"/>
              </w:rPr>
              <w:t>Х</w:t>
            </w:r>
          </w:p>
        </w:tc>
      </w:tr>
      <w:tr>
        <w:trPr>
          <w:trHeight w:val="378" w:hRule="atLeast"/>
        </w:trPr>
        <w:tc>
          <w:tcPr>
            <w:tcW w:w="4776" w:type="dxa"/>
          </w:tcPr>
          <w:p>
            <w:pPr>
              <w:pStyle w:val="TableParagraph"/>
              <w:spacing w:line="159" w:lineRule="exact"/>
              <w:ind w:left="48"/>
              <w:rPr>
                <w:sz w:val="16"/>
              </w:rPr>
            </w:pPr>
            <w:r>
              <w:rPr>
                <w:w w:val="90"/>
                <w:sz w:val="16"/>
              </w:rPr>
              <w:t>для</w:t>
            </w:r>
            <w:r>
              <w:rPr>
                <w:spacing w:val="16"/>
                <w:sz w:val="16"/>
              </w:rPr>
              <w:t> </w:t>
            </w:r>
            <w:r>
              <w:rPr>
                <w:w w:val="90"/>
                <w:sz w:val="16"/>
              </w:rPr>
              <w:t>проведения</w:t>
            </w:r>
            <w:r>
              <w:rPr>
                <w:spacing w:val="26"/>
                <w:sz w:val="16"/>
              </w:rPr>
              <w:t> </w:t>
            </w:r>
            <w:r>
              <w:rPr>
                <w:w w:val="90"/>
                <w:sz w:val="16"/>
              </w:rPr>
              <w:t>отдельных</w:t>
            </w:r>
            <w:r>
              <w:rPr>
                <w:spacing w:val="22"/>
                <w:sz w:val="16"/>
              </w:rPr>
              <w:t> </w:t>
            </w:r>
            <w:r>
              <w:rPr>
                <w:w w:val="90"/>
                <w:sz w:val="16"/>
              </w:rPr>
              <w:t>диагностических</w:t>
            </w:r>
            <w:r>
              <w:rPr>
                <w:spacing w:val="7"/>
                <w:sz w:val="16"/>
              </w:rPr>
              <w:t> </w:t>
            </w:r>
            <w:r>
              <w:rPr>
                <w:spacing w:val="-2"/>
                <w:w w:val="90"/>
                <w:sz w:val="16"/>
              </w:rPr>
              <w:t>(лабораторных)</w:t>
            </w:r>
          </w:p>
          <w:p>
            <w:pPr>
              <w:pStyle w:val="TableParagraph"/>
              <w:spacing w:before="8"/>
              <w:ind w:left="46"/>
              <w:rPr>
                <w:sz w:val="16"/>
              </w:rPr>
            </w:pPr>
            <w:r>
              <w:rPr>
                <w:spacing w:val="-2"/>
                <w:sz w:val="16"/>
              </w:rPr>
              <w:t>исследований:</w:t>
            </w:r>
          </w:p>
        </w:tc>
        <w:tc>
          <w:tcPr>
            <w:tcW w:w="778" w:type="dxa"/>
          </w:tcPr>
          <w:p>
            <w:pPr>
              <w:pStyle w:val="TableParagraph"/>
              <w:spacing w:before="76"/>
              <w:ind w:right="195"/>
              <w:jc w:val="right"/>
              <w:rPr>
                <w:sz w:val="16"/>
              </w:rPr>
            </w:pPr>
            <w:r>
              <w:rPr>
                <w:spacing w:val="-2"/>
                <w:sz w:val="16"/>
              </w:rPr>
              <w:t>33.6.1</w:t>
            </w:r>
          </w:p>
        </w:tc>
        <w:tc>
          <w:tcPr>
            <w:tcW w:w="1181" w:type="dxa"/>
          </w:tcPr>
          <w:p>
            <w:pPr>
              <w:pStyle w:val="TableParagraph"/>
              <w:spacing w:before="76"/>
              <w:ind w:right="5"/>
              <w:jc w:val="center"/>
              <w:rPr>
                <w:sz w:val="16"/>
              </w:rPr>
            </w:pPr>
            <w:r>
              <w:rPr>
                <w:spacing w:val="-2"/>
                <w:sz w:val="16"/>
              </w:rPr>
              <w:t>исследования</w:t>
            </w:r>
          </w:p>
        </w:tc>
        <w:tc>
          <w:tcPr>
            <w:tcW w:w="1488" w:type="dxa"/>
          </w:tcPr>
          <w:p>
            <w:pPr>
              <w:pStyle w:val="TableParagraph"/>
              <w:spacing w:before="76"/>
              <w:ind w:left="80" w:right="79"/>
              <w:jc w:val="center"/>
              <w:rPr>
                <w:sz w:val="16"/>
              </w:rPr>
            </w:pPr>
            <w:r>
              <w:rPr>
                <w:spacing w:val="-2"/>
                <w:sz w:val="16"/>
              </w:rPr>
              <w:t>0,284948</w:t>
            </w:r>
          </w:p>
        </w:tc>
        <w:tc>
          <w:tcPr>
            <w:tcW w:w="1397" w:type="dxa"/>
          </w:tcPr>
          <w:p>
            <w:pPr>
              <w:pStyle w:val="TableParagraph"/>
              <w:spacing w:before="80"/>
              <w:ind w:right="432"/>
              <w:jc w:val="right"/>
              <w:rPr>
                <w:sz w:val="15"/>
              </w:rPr>
            </w:pPr>
            <w:r>
              <w:rPr>
                <w:sz w:val="15"/>
              </w:rPr>
              <w:t>2</w:t>
            </w:r>
            <w:r>
              <w:rPr>
                <w:spacing w:val="-1"/>
                <w:sz w:val="15"/>
              </w:rPr>
              <w:t> </w:t>
            </w:r>
            <w:r>
              <w:rPr>
                <w:spacing w:val="-2"/>
                <w:sz w:val="15"/>
              </w:rPr>
              <w:t>786,87</w:t>
            </w:r>
          </w:p>
        </w:tc>
        <w:tc>
          <w:tcPr>
            <w:tcW w:w="1330" w:type="dxa"/>
          </w:tcPr>
          <w:p>
            <w:pPr>
              <w:pStyle w:val="TableParagraph"/>
              <w:spacing w:before="2"/>
              <w:rPr>
                <w:rFonts w:ascii="Consolas"/>
                <w:sz w:val="10"/>
              </w:rPr>
            </w:pPr>
          </w:p>
          <w:p>
            <w:pPr>
              <w:pStyle w:val="TableParagraph"/>
              <w:spacing w:line="105" w:lineRule="exact"/>
              <w:ind w:left="615"/>
              <w:rPr>
                <w:rFonts w:ascii="Consolas"/>
                <w:position w:val="-1"/>
                <w:sz w:val="10"/>
              </w:rPr>
            </w:pPr>
            <w:r>
              <w:rPr>
                <w:rFonts w:ascii="Consolas"/>
                <w:position w:val="-1"/>
                <w:sz w:val="10"/>
              </w:rPr>
              <w:drawing>
                <wp:inline distT="0" distB="0" distL="0" distR="0">
                  <wp:extent cx="64007" cy="67056"/>
                  <wp:effectExtent l="0" t="0" r="0" b="0"/>
                  <wp:docPr id="621" name="Image 621"/>
                  <wp:cNvGraphicFramePr>
                    <a:graphicFrameLocks/>
                  </wp:cNvGraphicFramePr>
                  <a:graphic>
                    <a:graphicData uri="http://schemas.openxmlformats.org/drawingml/2006/picture">
                      <pic:pic>
                        <pic:nvPicPr>
                          <pic:cNvPr id="621" name="Image 621"/>
                          <pic:cNvPicPr/>
                        </pic:nvPicPr>
                        <pic:blipFill>
                          <a:blip r:embed="rId588"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04" w:type="dxa"/>
          </w:tcPr>
          <w:p>
            <w:pPr>
              <w:pStyle w:val="TableParagraph"/>
              <w:spacing w:before="71"/>
              <w:ind w:left="345"/>
              <w:rPr>
                <w:sz w:val="16"/>
              </w:rPr>
            </w:pPr>
            <w:r>
              <w:rPr>
                <w:spacing w:val="-2"/>
                <w:sz w:val="16"/>
              </w:rPr>
              <w:t>794,11</w:t>
            </w:r>
          </w:p>
        </w:tc>
        <w:tc>
          <w:tcPr>
            <w:tcW w:w="907" w:type="dxa"/>
          </w:tcPr>
          <w:p>
            <w:pPr>
              <w:pStyle w:val="TableParagraph"/>
              <w:spacing w:before="80"/>
              <w:ind w:left="77" w:right="67"/>
              <w:jc w:val="center"/>
              <w:rPr>
                <w:sz w:val="15"/>
              </w:rPr>
            </w:pPr>
            <w:r>
              <w:rPr>
                <w:spacing w:val="-10"/>
                <w:sz w:val="15"/>
              </w:rPr>
              <w:t>Х</w:t>
            </w:r>
          </w:p>
        </w:tc>
        <w:tc>
          <w:tcPr>
            <w:tcW w:w="1157" w:type="dxa"/>
          </w:tcPr>
          <w:p>
            <w:pPr>
              <w:pStyle w:val="TableParagraph"/>
              <w:spacing w:before="80"/>
              <w:ind w:left="9"/>
              <w:jc w:val="center"/>
              <w:rPr>
                <w:sz w:val="15"/>
              </w:rPr>
            </w:pPr>
            <w:r>
              <w:rPr>
                <w:sz w:val="15"/>
              </w:rPr>
              <w:t>6 283</w:t>
            </w:r>
            <w:r>
              <w:rPr>
                <w:spacing w:val="1"/>
                <w:sz w:val="15"/>
              </w:rPr>
              <w:t> </w:t>
            </w:r>
            <w:r>
              <w:rPr>
                <w:spacing w:val="-2"/>
                <w:sz w:val="15"/>
              </w:rPr>
              <w:t>154,47</w:t>
            </w:r>
          </w:p>
        </w:tc>
        <w:tc>
          <w:tcPr>
            <w:tcW w:w="739" w:type="dxa"/>
          </w:tcPr>
          <w:p>
            <w:pPr>
              <w:pStyle w:val="TableParagraph"/>
              <w:rPr>
                <w:sz w:val="14"/>
              </w:rPr>
            </w:pPr>
          </w:p>
        </w:tc>
      </w:tr>
      <w:tr>
        <w:trPr>
          <w:trHeight w:val="176" w:hRule="atLeast"/>
        </w:trPr>
        <w:tc>
          <w:tcPr>
            <w:tcW w:w="4776" w:type="dxa"/>
          </w:tcPr>
          <w:p>
            <w:pPr>
              <w:pStyle w:val="TableParagraph"/>
              <w:spacing w:line="157" w:lineRule="exact"/>
              <w:ind w:left="46"/>
              <w:rPr>
                <w:sz w:val="16"/>
              </w:rPr>
            </w:pPr>
            <w:r>
              <w:rPr>
                <w:w w:val="90"/>
                <w:sz w:val="16"/>
              </w:rPr>
              <w:t>компьютерная</w:t>
            </w:r>
            <w:r>
              <w:rPr>
                <w:spacing w:val="17"/>
                <w:sz w:val="16"/>
              </w:rPr>
              <w:t> </w:t>
            </w:r>
            <w:r>
              <w:rPr>
                <w:spacing w:val="-2"/>
                <w:sz w:val="16"/>
              </w:rPr>
              <w:t>томография</w:t>
            </w:r>
          </w:p>
        </w:tc>
        <w:tc>
          <w:tcPr>
            <w:tcW w:w="778" w:type="dxa"/>
          </w:tcPr>
          <w:p>
            <w:pPr>
              <w:pStyle w:val="TableParagraph"/>
              <w:spacing w:line="157" w:lineRule="exact"/>
              <w:ind w:left="144"/>
              <w:rPr>
                <w:sz w:val="16"/>
              </w:rPr>
            </w:pPr>
            <w:r>
              <w:rPr>
                <w:spacing w:val="-2"/>
                <w:sz w:val="16"/>
              </w:rPr>
              <w:t>33.6.1.1</w:t>
            </w:r>
          </w:p>
        </w:tc>
        <w:tc>
          <w:tcPr>
            <w:tcW w:w="1181" w:type="dxa"/>
          </w:tcPr>
          <w:p>
            <w:pPr>
              <w:pStyle w:val="TableParagraph"/>
              <w:spacing w:line="157" w:lineRule="exact"/>
              <w:ind w:right="14"/>
              <w:jc w:val="center"/>
              <w:rPr>
                <w:sz w:val="16"/>
              </w:rPr>
            </w:pPr>
            <w:r>
              <w:rPr>
                <w:spacing w:val="-2"/>
                <w:sz w:val="16"/>
              </w:rPr>
              <w:t>исследования</w:t>
            </w:r>
          </w:p>
        </w:tc>
        <w:tc>
          <w:tcPr>
            <w:tcW w:w="1488" w:type="dxa"/>
          </w:tcPr>
          <w:p>
            <w:pPr>
              <w:pStyle w:val="TableParagraph"/>
              <w:spacing w:line="157" w:lineRule="exact"/>
              <w:ind w:left="80" w:right="89"/>
              <w:jc w:val="center"/>
              <w:rPr>
                <w:sz w:val="16"/>
              </w:rPr>
            </w:pPr>
            <w:r>
              <w:rPr>
                <w:spacing w:val="-2"/>
                <w:sz w:val="16"/>
              </w:rPr>
              <w:t>0,0606185</w:t>
            </w:r>
          </w:p>
        </w:tc>
        <w:tc>
          <w:tcPr>
            <w:tcW w:w="1397" w:type="dxa"/>
          </w:tcPr>
          <w:p>
            <w:pPr>
              <w:pStyle w:val="TableParagraph"/>
              <w:spacing w:line="152" w:lineRule="exact"/>
              <w:ind w:right="437"/>
              <w:jc w:val="right"/>
              <w:rPr>
                <w:sz w:val="15"/>
              </w:rPr>
            </w:pPr>
            <w:r>
              <w:rPr>
                <w:sz w:val="15"/>
              </w:rPr>
              <w:t>4</w:t>
            </w:r>
            <w:r>
              <w:rPr>
                <w:spacing w:val="-2"/>
                <w:sz w:val="15"/>
              </w:rPr>
              <w:t> 333,34</w:t>
            </w:r>
          </w:p>
        </w:tc>
        <w:tc>
          <w:tcPr>
            <w:tcW w:w="1330" w:type="dxa"/>
          </w:tcPr>
          <w:p>
            <w:pPr>
              <w:pStyle w:val="TableParagraph"/>
              <w:spacing w:line="157" w:lineRule="exact"/>
              <w:ind w:left="69" w:right="69"/>
              <w:jc w:val="center"/>
              <w:rPr>
                <w:rFonts w:ascii="Courier New" w:hAnsi="Courier New"/>
                <w:sz w:val="16"/>
              </w:rPr>
            </w:pPr>
            <w:r>
              <w:rPr>
                <w:rFonts w:ascii="Courier New" w:hAnsi="Courier New"/>
                <w:spacing w:val="-10"/>
                <w:w w:val="105"/>
                <w:sz w:val="16"/>
              </w:rPr>
              <w:t>Х</w:t>
            </w:r>
          </w:p>
        </w:tc>
        <w:tc>
          <w:tcPr>
            <w:tcW w:w="1104" w:type="dxa"/>
          </w:tcPr>
          <w:p>
            <w:pPr>
              <w:pStyle w:val="TableParagraph"/>
              <w:spacing w:line="152" w:lineRule="exact"/>
              <w:ind w:left="343"/>
              <w:rPr>
                <w:sz w:val="15"/>
              </w:rPr>
            </w:pPr>
            <w:r>
              <w:rPr>
                <w:spacing w:val="-2"/>
                <w:sz w:val="15"/>
              </w:rPr>
              <w:t>262,68</w:t>
            </w:r>
          </w:p>
        </w:tc>
        <w:tc>
          <w:tcPr>
            <w:tcW w:w="907" w:type="dxa"/>
          </w:tcPr>
          <w:p>
            <w:pPr>
              <w:pStyle w:val="TableParagraph"/>
              <w:spacing w:line="152" w:lineRule="exact"/>
              <w:ind w:left="77" w:right="67"/>
              <w:jc w:val="center"/>
              <w:rPr>
                <w:sz w:val="15"/>
              </w:rPr>
            </w:pPr>
            <w:r>
              <w:rPr>
                <w:spacing w:val="-10"/>
                <w:sz w:val="15"/>
              </w:rPr>
              <w:t>Х</w:t>
            </w:r>
          </w:p>
        </w:tc>
        <w:tc>
          <w:tcPr>
            <w:tcW w:w="1157" w:type="dxa"/>
          </w:tcPr>
          <w:p>
            <w:pPr>
              <w:pStyle w:val="TableParagraph"/>
              <w:spacing w:line="152" w:lineRule="exact"/>
              <w:ind w:left="4"/>
              <w:jc w:val="center"/>
              <w:rPr>
                <w:sz w:val="15"/>
              </w:rPr>
            </w:pPr>
            <w:r>
              <w:rPr>
                <w:spacing w:val="-2"/>
                <w:w w:val="110"/>
                <w:sz w:val="15"/>
              </w:rPr>
              <w:t>2078368,87</w:t>
            </w:r>
          </w:p>
        </w:tc>
        <w:tc>
          <w:tcPr>
            <w:tcW w:w="739" w:type="dxa"/>
          </w:tcPr>
          <w:p>
            <w:pPr>
              <w:pStyle w:val="TableParagraph"/>
              <w:spacing w:line="152" w:lineRule="exact"/>
              <w:ind w:left="87" w:right="98"/>
              <w:jc w:val="center"/>
              <w:rPr>
                <w:sz w:val="15"/>
              </w:rPr>
            </w:pPr>
            <w:r>
              <w:rPr>
                <w:spacing w:val="-10"/>
                <w:sz w:val="15"/>
              </w:rPr>
              <w:t>Х</w:t>
            </w:r>
          </w:p>
        </w:tc>
      </w:tr>
      <w:tr>
        <w:trPr>
          <w:trHeight w:val="181" w:hRule="atLeast"/>
        </w:trPr>
        <w:tc>
          <w:tcPr>
            <w:tcW w:w="4776" w:type="dxa"/>
          </w:tcPr>
          <w:p>
            <w:pPr>
              <w:pStyle w:val="TableParagraph"/>
              <w:spacing w:line="162" w:lineRule="exact"/>
              <w:ind w:left="41"/>
              <w:rPr>
                <w:sz w:val="16"/>
              </w:rPr>
            </w:pPr>
            <w:r>
              <w:rPr>
                <w:w w:val="90"/>
                <w:sz w:val="16"/>
              </w:rPr>
              <w:t>магнитно-резонансная</w:t>
            </w:r>
            <w:r>
              <w:rPr>
                <w:spacing w:val="32"/>
                <w:sz w:val="16"/>
              </w:rPr>
              <w:t> </w:t>
            </w:r>
            <w:r>
              <w:rPr>
                <w:spacing w:val="-2"/>
                <w:w w:val="90"/>
                <w:sz w:val="16"/>
              </w:rPr>
              <w:t>томография</w:t>
            </w:r>
          </w:p>
        </w:tc>
        <w:tc>
          <w:tcPr>
            <w:tcW w:w="778" w:type="dxa"/>
          </w:tcPr>
          <w:p>
            <w:pPr>
              <w:pStyle w:val="TableParagraph"/>
              <w:spacing w:line="162" w:lineRule="exact"/>
              <w:ind w:left="144"/>
              <w:rPr>
                <w:sz w:val="16"/>
              </w:rPr>
            </w:pPr>
            <w:r>
              <w:rPr>
                <w:spacing w:val="-2"/>
                <w:sz w:val="16"/>
              </w:rPr>
              <w:t>33.6.1.2</w:t>
            </w:r>
          </w:p>
        </w:tc>
        <w:tc>
          <w:tcPr>
            <w:tcW w:w="1181" w:type="dxa"/>
          </w:tcPr>
          <w:p>
            <w:pPr>
              <w:pStyle w:val="TableParagraph"/>
              <w:spacing w:line="162" w:lineRule="exact"/>
              <w:ind w:right="14"/>
              <w:jc w:val="center"/>
              <w:rPr>
                <w:sz w:val="16"/>
              </w:rPr>
            </w:pPr>
            <w:r>
              <w:rPr>
                <w:spacing w:val="-2"/>
                <w:sz w:val="16"/>
              </w:rPr>
              <w:t>исследования</w:t>
            </w:r>
          </w:p>
        </w:tc>
        <w:tc>
          <w:tcPr>
            <w:tcW w:w="1488" w:type="dxa"/>
          </w:tcPr>
          <w:p>
            <w:pPr>
              <w:pStyle w:val="TableParagraph"/>
              <w:spacing w:line="162" w:lineRule="exact"/>
              <w:ind w:left="80" w:right="81"/>
              <w:jc w:val="center"/>
              <w:rPr>
                <w:sz w:val="16"/>
              </w:rPr>
            </w:pPr>
            <w:r>
              <w:rPr>
                <w:spacing w:val="-2"/>
                <w:sz w:val="16"/>
              </w:rPr>
              <w:t>0,023135</w:t>
            </w:r>
          </w:p>
        </w:tc>
        <w:tc>
          <w:tcPr>
            <w:tcW w:w="1397" w:type="dxa"/>
          </w:tcPr>
          <w:p>
            <w:pPr>
              <w:pStyle w:val="TableParagraph"/>
              <w:spacing w:line="157" w:lineRule="exact"/>
              <w:ind w:right="437"/>
              <w:jc w:val="right"/>
              <w:rPr>
                <w:sz w:val="15"/>
              </w:rPr>
            </w:pPr>
            <w:r>
              <w:rPr>
                <w:sz w:val="15"/>
              </w:rPr>
              <w:t>5</w:t>
            </w:r>
            <w:r>
              <w:rPr>
                <w:spacing w:val="-2"/>
                <w:sz w:val="15"/>
              </w:rPr>
              <w:t> 916,71</w:t>
            </w:r>
          </w:p>
        </w:tc>
        <w:tc>
          <w:tcPr>
            <w:tcW w:w="1330" w:type="dxa"/>
          </w:tcPr>
          <w:p>
            <w:pPr>
              <w:pStyle w:val="TableParagraph"/>
              <w:spacing w:line="162" w:lineRule="exact"/>
              <w:ind w:left="69" w:right="63"/>
              <w:jc w:val="center"/>
              <w:rPr>
                <w:rFonts w:ascii="Courier New" w:hAnsi="Courier New"/>
                <w:sz w:val="16"/>
              </w:rPr>
            </w:pPr>
            <w:r>
              <w:rPr>
                <w:rFonts w:ascii="Courier New" w:hAnsi="Courier New"/>
                <w:spacing w:val="-10"/>
                <w:w w:val="105"/>
                <w:sz w:val="16"/>
              </w:rPr>
              <w:t>Х</w:t>
            </w:r>
          </w:p>
        </w:tc>
        <w:tc>
          <w:tcPr>
            <w:tcW w:w="1104" w:type="dxa"/>
          </w:tcPr>
          <w:p>
            <w:pPr>
              <w:pStyle w:val="TableParagraph"/>
              <w:spacing w:line="157" w:lineRule="exact"/>
              <w:ind w:left="343"/>
              <w:rPr>
                <w:sz w:val="15"/>
              </w:rPr>
            </w:pPr>
            <w:r>
              <w:rPr>
                <w:spacing w:val="-2"/>
                <w:sz w:val="15"/>
              </w:rPr>
              <w:t>136,88</w:t>
            </w:r>
          </w:p>
        </w:tc>
        <w:tc>
          <w:tcPr>
            <w:tcW w:w="907" w:type="dxa"/>
          </w:tcPr>
          <w:p>
            <w:pPr>
              <w:pStyle w:val="TableParagraph"/>
              <w:spacing w:line="157" w:lineRule="exact"/>
              <w:ind w:left="77" w:right="62"/>
              <w:jc w:val="center"/>
              <w:rPr>
                <w:sz w:val="15"/>
              </w:rPr>
            </w:pPr>
            <w:r>
              <w:rPr>
                <w:spacing w:val="-10"/>
                <w:sz w:val="15"/>
              </w:rPr>
              <w:t>Х</w:t>
            </w:r>
          </w:p>
        </w:tc>
        <w:tc>
          <w:tcPr>
            <w:tcW w:w="1157" w:type="dxa"/>
          </w:tcPr>
          <w:p>
            <w:pPr>
              <w:pStyle w:val="TableParagraph"/>
              <w:spacing w:line="157" w:lineRule="exact"/>
              <w:ind w:right="1"/>
              <w:jc w:val="center"/>
              <w:rPr>
                <w:sz w:val="15"/>
              </w:rPr>
            </w:pPr>
            <w:r>
              <w:rPr>
                <w:spacing w:val="-2"/>
                <w:w w:val="110"/>
                <w:sz w:val="15"/>
              </w:rPr>
              <w:t>1083039,92</w:t>
            </w:r>
          </w:p>
        </w:tc>
        <w:tc>
          <w:tcPr>
            <w:tcW w:w="739" w:type="dxa"/>
          </w:tcPr>
          <w:p>
            <w:pPr>
              <w:pStyle w:val="TableParagraph"/>
              <w:spacing w:line="157" w:lineRule="exact"/>
              <w:ind w:left="87" w:right="93"/>
              <w:jc w:val="center"/>
              <w:rPr>
                <w:sz w:val="15"/>
              </w:rPr>
            </w:pPr>
            <w:r>
              <w:rPr>
                <w:spacing w:val="-10"/>
                <w:sz w:val="15"/>
              </w:rPr>
              <w:t>Х</w:t>
            </w:r>
          </w:p>
        </w:tc>
      </w:tr>
      <w:tr>
        <w:trPr>
          <w:trHeight w:val="181" w:hRule="atLeast"/>
        </w:trPr>
        <w:tc>
          <w:tcPr>
            <w:tcW w:w="4776" w:type="dxa"/>
          </w:tcPr>
          <w:p>
            <w:pPr>
              <w:pStyle w:val="TableParagraph"/>
              <w:spacing w:line="162" w:lineRule="exact"/>
              <w:ind w:left="44"/>
              <w:rPr>
                <w:sz w:val="16"/>
              </w:rPr>
            </w:pPr>
            <w:r>
              <w:rPr>
                <w:w w:val="90"/>
                <w:sz w:val="16"/>
              </w:rPr>
              <w:t>ультразвуковое</w:t>
            </w:r>
            <w:r>
              <w:rPr>
                <w:spacing w:val="5"/>
                <w:sz w:val="16"/>
              </w:rPr>
              <w:t> </w:t>
            </w:r>
            <w:r>
              <w:rPr>
                <w:w w:val="90"/>
                <w:sz w:val="16"/>
              </w:rPr>
              <w:t>исследование</w:t>
            </w:r>
            <w:r>
              <w:rPr>
                <w:spacing w:val="26"/>
                <w:sz w:val="16"/>
              </w:rPr>
              <w:t> </w:t>
            </w:r>
            <w:r>
              <w:rPr>
                <w:w w:val="90"/>
                <w:sz w:val="16"/>
              </w:rPr>
              <w:t>сердечно-сосудистой</w:t>
            </w:r>
            <w:r>
              <w:rPr>
                <w:sz w:val="16"/>
              </w:rPr>
              <w:t> </w:t>
            </w:r>
            <w:r>
              <w:rPr>
                <w:spacing w:val="-2"/>
                <w:w w:val="90"/>
                <w:sz w:val="16"/>
              </w:rPr>
              <w:t>системы</w:t>
            </w:r>
          </w:p>
        </w:tc>
        <w:tc>
          <w:tcPr>
            <w:tcW w:w="778" w:type="dxa"/>
          </w:tcPr>
          <w:p>
            <w:pPr>
              <w:pStyle w:val="TableParagraph"/>
              <w:spacing w:line="162" w:lineRule="exact"/>
              <w:ind w:left="139"/>
              <w:rPr>
                <w:sz w:val="16"/>
              </w:rPr>
            </w:pPr>
            <w:r>
              <w:rPr>
                <w:spacing w:val="-2"/>
                <w:sz w:val="16"/>
              </w:rPr>
              <w:t>33.6.1.3</w:t>
            </w:r>
          </w:p>
        </w:tc>
        <w:tc>
          <w:tcPr>
            <w:tcW w:w="1181" w:type="dxa"/>
          </w:tcPr>
          <w:p>
            <w:pPr>
              <w:pStyle w:val="TableParagraph"/>
              <w:spacing w:line="162" w:lineRule="exact"/>
              <w:ind w:right="5"/>
              <w:jc w:val="center"/>
              <w:rPr>
                <w:sz w:val="16"/>
              </w:rPr>
            </w:pPr>
            <w:r>
              <w:rPr>
                <w:spacing w:val="-2"/>
                <w:sz w:val="16"/>
              </w:rPr>
              <w:t>исследования</w:t>
            </w:r>
          </w:p>
        </w:tc>
        <w:tc>
          <w:tcPr>
            <w:tcW w:w="1488" w:type="dxa"/>
          </w:tcPr>
          <w:p>
            <w:pPr>
              <w:pStyle w:val="TableParagraph"/>
              <w:spacing w:line="159" w:lineRule="exact"/>
              <w:ind w:left="80" w:right="89"/>
              <w:jc w:val="center"/>
              <w:rPr>
                <w:sz w:val="16"/>
              </w:rPr>
            </w:pPr>
            <w:r>
              <w:rPr>
                <w:spacing w:val="-2"/>
                <w:sz w:val="16"/>
              </w:rPr>
              <w:t>0,1285275</w:t>
            </w:r>
          </w:p>
        </w:tc>
        <w:tc>
          <w:tcPr>
            <w:tcW w:w="1397" w:type="dxa"/>
          </w:tcPr>
          <w:p>
            <w:pPr>
              <w:pStyle w:val="TableParagraph"/>
              <w:spacing w:line="159" w:lineRule="exact"/>
              <w:ind w:right="502"/>
              <w:jc w:val="right"/>
              <w:rPr>
                <w:sz w:val="16"/>
              </w:rPr>
            </w:pPr>
            <w:r>
              <w:rPr>
                <w:spacing w:val="-2"/>
                <w:sz w:val="16"/>
              </w:rPr>
              <w:t>875,01</w:t>
            </w:r>
          </w:p>
        </w:tc>
        <w:tc>
          <w:tcPr>
            <w:tcW w:w="1330" w:type="dxa"/>
          </w:tcPr>
          <w:p>
            <w:pPr>
              <w:pStyle w:val="TableParagraph"/>
              <w:spacing w:line="162" w:lineRule="exact"/>
              <w:ind w:left="69" w:right="69"/>
              <w:jc w:val="center"/>
              <w:rPr>
                <w:rFonts w:ascii="Courier New" w:hAnsi="Courier New"/>
                <w:sz w:val="16"/>
              </w:rPr>
            </w:pPr>
            <w:r>
              <w:rPr>
                <w:rFonts w:ascii="Courier New" w:hAnsi="Courier New"/>
                <w:spacing w:val="-10"/>
                <w:w w:val="105"/>
                <w:sz w:val="16"/>
              </w:rPr>
              <w:t>Х</w:t>
            </w:r>
          </w:p>
        </w:tc>
        <w:tc>
          <w:tcPr>
            <w:tcW w:w="1104" w:type="dxa"/>
          </w:tcPr>
          <w:p>
            <w:pPr>
              <w:pStyle w:val="TableParagraph"/>
              <w:spacing w:line="152" w:lineRule="exact"/>
              <w:ind w:left="343"/>
              <w:rPr>
                <w:sz w:val="15"/>
              </w:rPr>
            </w:pPr>
            <w:r>
              <w:rPr>
                <w:spacing w:val="-2"/>
                <w:sz w:val="15"/>
              </w:rPr>
              <w:t>112,46</w:t>
            </w:r>
          </w:p>
        </w:tc>
        <w:tc>
          <w:tcPr>
            <w:tcW w:w="907" w:type="dxa"/>
          </w:tcPr>
          <w:p>
            <w:pPr>
              <w:pStyle w:val="TableParagraph"/>
              <w:spacing w:line="152" w:lineRule="exact"/>
              <w:ind w:left="77" w:right="67"/>
              <w:jc w:val="center"/>
              <w:rPr>
                <w:sz w:val="15"/>
              </w:rPr>
            </w:pPr>
            <w:r>
              <w:rPr>
                <w:spacing w:val="-10"/>
                <w:sz w:val="15"/>
              </w:rPr>
              <w:t>Х</w:t>
            </w:r>
          </w:p>
        </w:tc>
        <w:tc>
          <w:tcPr>
            <w:tcW w:w="1157" w:type="dxa"/>
          </w:tcPr>
          <w:p>
            <w:pPr>
              <w:pStyle w:val="TableParagraph"/>
              <w:spacing w:line="152" w:lineRule="exact"/>
              <w:ind w:left="4"/>
              <w:jc w:val="center"/>
              <w:rPr>
                <w:sz w:val="15"/>
              </w:rPr>
            </w:pPr>
            <w:r>
              <w:rPr>
                <w:spacing w:val="-2"/>
                <w:w w:val="105"/>
                <w:sz w:val="15"/>
              </w:rPr>
              <w:t>889823,26</w:t>
            </w:r>
          </w:p>
        </w:tc>
        <w:tc>
          <w:tcPr>
            <w:tcW w:w="739" w:type="dxa"/>
          </w:tcPr>
          <w:p>
            <w:pPr>
              <w:pStyle w:val="TableParagraph"/>
              <w:spacing w:line="152" w:lineRule="exact"/>
              <w:ind w:left="87" w:right="98"/>
              <w:jc w:val="center"/>
              <w:rPr>
                <w:sz w:val="15"/>
              </w:rPr>
            </w:pPr>
            <w:r>
              <w:rPr>
                <w:spacing w:val="-10"/>
                <w:sz w:val="15"/>
              </w:rPr>
              <w:t>Х</w:t>
            </w:r>
          </w:p>
        </w:tc>
      </w:tr>
      <w:tr>
        <w:trPr>
          <w:trHeight w:val="181" w:hRule="atLeast"/>
        </w:trPr>
        <w:tc>
          <w:tcPr>
            <w:tcW w:w="4776" w:type="dxa"/>
          </w:tcPr>
          <w:p>
            <w:pPr>
              <w:pStyle w:val="TableParagraph"/>
              <w:spacing w:line="162" w:lineRule="exact"/>
              <w:ind w:left="43"/>
              <w:rPr>
                <w:sz w:val="16"/>
              </w:rPr>
            </w:pPr>
            <w:r>
              <w:rPr>
                <w:w w:val="90"/>
                <w:sz w:val="16"/>
              </w:rPr>
              <w:t>эндоскопітческое</w:t>
            </w:r>
            <w:r>
              <w:rPr>
                <w:spacing w:val="4"/>
                <w:sz w:val="16"/>
              </w:rPr>
              <w:t> </w:t>
            </w:r>
            <w:r>
              <w:rPr>
                <w:w w:val="90"/>
                <w:sz w:val="16"/>
              </w:rPr>
              <w:t>диагностическое</w:t>
            </w:r>
            <w:r>
              <w:rPr>
                <w:spacing w:val="6"/>
                <w:sz w:val="16"/>
              </w:rPr>
              <w:t> </w:t>
            </w:r>
            <w:r>
              <w:rPr>
                <w:spacing w:val="-2"/>
                <w:w w:val="90"/>
                <w:sz w:val="16"/>
              </w:rPr>
              <w:t>исследование</w:t>
            </w:r>
          </w:p>
        </w:tc>
        <w:tc>
          <w:tcPr>
            <w:tcW w:w="778" w:type="dxa"/>
          </w:tcPr>
          <w:p>
            <w:pPr>
              <w:pStyle w:val="TableParagraph"/>
              <w:spacing w:line="159" w:lineRule="exact"/>
              <w:ind w:left="139"/>
              <w:rPr>
                <w:sz w:val="16"/>
              </w:rPr>
            </w:pPr>
            <w:r>
              <w:rPr>
                <w:spacing w:val="-2"/>
                <w:sz w:val="16"/>
              </w:rPr>
              <w:t>33.6.1.4</w:t>
            </w:r>
          </w:p>
        </w:tc>
        <w:tc>
          <w:tcPr>
            <w:tcW w:w="1181" w:type="dxa"/>
          </w:tcPr>
          <w:p>
            <w:pPr>
              <w:pStyle w:val="TableParagraph"/>
              <w:spacing w:line="159" w:lineRule="exact"/>
              <w:ind w:right="14"/>
              <w:jc w:val="center"/>
              <w:rPr>
                <w:sz w:val="16"/>
              </w:rPr>
            </w:pPr>
            <w:r>
              <w:rPr>
                <w:spacing w:val="-2"/>
                <w:sz w:val="16"/>
              </w:rPr>
              <w:t>исследования</w:t>
            </w:r>
          </w:p>
        </w:tc>
        <w:tc>
          <w:tcPr>
            <w:tcW w:w="1488" w:type="dxa"/>
          </w:tcPr>
          <w:p>
            <w:pPr>
              <w:pStyle w:val="TableParagraph"/>
              <w:spacing w:line="159" w:lineRule="exact"/>
              <w:ind w:left="80" w:right="89"/>
              <w:jc w:val="center"/>
              <w:rPr>
                <w:sz w:val="16"/>
              </w:rPr>
            </w:pPr>
            <w:r>
              <w:rPr>
                <w:spacing w:val="-2"/>
                <w:sz w:val="16"/>
              </w:rPr>
              <w:t>0,0371389</w:t>
            </w:r>
          </w:p>
        </w:tc>
        <w:tc>
          <w:tcPr>
            <w:tcW w:w="1397" w:type="dxa"/>
          </w:tcPr>
          <w:p>
            <w:pPr>
              <w:pStyle w:val="TableParagraph"/>
              <w:spacing w:line="157" w:lineRule="exact"/>
              <w:ind w:right="434"/>
              <w:jc w:val="right"/>
              <w:rPr>
                <w:sz w:val="15"/>
              </w:rPr>
            </w:pPr>
            <w:r>
              <w:rPr>
                <w:sz w:val="15"/>
              </w:rPr>
              <w:t>1</w:t>
            </w:r>
            <w:r>
              <w:rPr>
                <w:spacing w:val="-1"/>
                <w:sz w:val="15"/>
              </w:rPr>
              <w:t> </w:t>
            </w:r>
            <w:r>
              <w:rPr>
                <w:spacing w:val="-2"/>
                <w:sz w:val="15"/>
              </w:rPr>
              <w:t>604,50</w:t>
            </w:r>
          </w:p>
        </w:tc>
        <w:tc>
          <w:tcPr>
            <w:tcW w:w="1330" w:type="dxa"/>
          </w:tcPr>
          <w:p>
            <w:pPr>
              <w:pStyle w:val="TableParagraph"/>
              <w:spacing w:line="162" w:lineRule="exact"/>
              <w:ind w:left="69" w:right="63"/>
              <w:jc w:val="center"/>
              <w:rPr>
                <w:rFonts w:ascii="Courier New" w:hAnsi="Courier New"/>
                <w:sz w:val="18"/>
              </w:rPr>
            </w:pPr>
            <w:r>
              <w:rPr>
                <w:rFonts w:ascii="Courier New" w:hAnsi="Courier New"/>
                <w:spacing w:val="-10"/>
                <w:w w:val="110"/>
                <w:sz w:val="18"/>
              </w:rPr>
              <w:t>х</w:t>
            </w:r>
          </w:p>
        </w:tc>
        <w:tc>
          <w:tcPr>
            <w:tcW w:w="1104" w:type="dxa"/>
          </w:tcPr>
          <w:p>
            <w:pPr>
              <w:pStyle w:val="TableParagraph"/>
              <w:spacing w:line="152" w:lineRule="exact"/>
              <w:ind w:left="79" w:right="76"/>
              <w:jc w:val="center"/>
              <w:rPr>
                <w:sz w:val="15"/>
              </w:rPr>
            </w:pPr>
            <w:r>
              <w:rPr>
                <w:spacing w:val="-2"/>
                <w:sz w:val="15"/>
              </w:rPr>
              <w:t>59,59</w:t>
            </w:r>
          </w:p>
        </w:tc>
        <w:tc>
          <w:tcPr>
            <w:tcW w:w="907" w:type="dxa"/>
          </w:tcPr>
          <w:p>
            <w:pPr>
              <w:pStyle w:val="TableParagraph"/>
              <w:spacing w:line="152" w:lineRule="exact"/>
              <w:ind w:left="77" w:right="67"/>
              <w:jc w:val="center"/>
              <w:rPr>
                <w:sz w:val="15"/>
              </w:rPr>
            </w:pPr>
            <w:r>
              <w:rPr>
                <w:spacing w:val="-10"/>
                <w:sz w:val="15"/>
              </w:rPr>
              <w:t>Х</w:t>
            </w:r>
          </w:p>
        </w:tc>
        <w:tc>
          <w:tcPr>
            <w:tcW w:w="1157" w:type="dxa"/>
          </w:tcPr>
          <w:p>
            <w:pPr>
              <w:pStyle w:val="TableParagraph"/>
              <w:spacing w:line="152" w:lineRule="exact"/>
              <w:ind w:left="8"/>
              <w:jc w:val="center"/>
              <w:rPr>
                <w:sz w:val="15"/>
              </w:rPr>
            </w:pPr>
            <w:r>
              <w:rPr>
                <w:spacing w:val="-2"/>
                <w:w w:val="105"/>
                <w:sz w:val="15"/>
              </w:rPr>
              <w:t>471481,44</w:t>
            </w:r>
          </w:p>
        </w:tc>
        <w:tc>
          <w:tcPr>
            <w:tcW w:w="739" w:type="dxa"/>
          </w:tcPr>
          <w:p>
            <w:pPr>
              <w:pStyle w:val="TableParagraph"/>
              <w:spacing w:line="152" w:lineRule="exact"/>
              <w:ind w:left="87" w:right="98"/>
              <w:jc w:val="center"/>
              <w:rPr>
                <w:sz w:val="15"/>
              </w:rPr>
            </w:pPr>
            <w:r>
              <w:rPr>
                <w:spacing w:val="-10"/>
                <w:sz w:val="15"/>
              </w:rPr>
              <w:t>Х</w:t>
            </w:r>
          </w:p>
        </w:tc>
      </w:tr>
      <w:tr>
        <w:trPr>
          <w:trHeight w:val="373" w:hRule="atLeast"/>
        </w:trPr>
        <w:tc>
          <w:tcPr>
            <w:tcW w:w="4776" w:type="dxa"/>
          </w:tcPr>
          <w:p>
            <w:pPr>
              <w:pStyle w:val="TableParagraph"/>
              <w:spacing w:line="159" w:lineRule="exact"/>
              <w:ind w:left="41"/>
              <w:rPr>
                <w:sz w:val="16"/>
              </w:rPr>
            </w:pPr>
            <w:r>
              <w:rPr>
                <w:w w:val="90"/>
                <w:sz w:val="16"/>
              </w:rPr>
              <w:t>молекулярно-генетическое</w:t>
            </w:r>
            <w:r>
              <w:rPr>
                <w:spacing w:val="11"/>
                <w:sz w:val="16"/>
              </w:rPr>
              <w:t> </w:t>
            </w:r>
            <w:r>
              <w:rPr>
                <w:w w:val="90"/>
                <w:sz w:val="16"/>
              </w:rPr>
              <w:t>исследование</w:t>
            </w:r>
            <w:r>
              <w:rPr>
                <w:spacing w:val="18"/>
                <w:sz w:val="16"/>
              </w:rPr>
              <w:t> </w:t>
            </w:r>
            <w:r>
              <w:rPr>
                <w:w w:val="90"/>
                <w:sz w:val="16"/>
              </w:rPr>
              <w:t>с</w:t>
            </w:r>
            <w:r>
              <w:rPr>
                <w:spacing w:val="5"/>
                <w:sz w:val="16"/>
              </w:rPr>
              <w:t> </w:t>
            </w:r>
            <w:r>
              <w:rPr>
                <w:w w:val="90"/>
                <w:sz w:val="16"/>
              </w:rPr>
              <w:t>целью</w:t>
            </w:r>
            <w:r>
              <w:rPr>
                <w:spacing w:val="9"/>
                <w:sz w:val="16"/>
              </w:rPr>
              <w:t> </w:t>
            </w:r>
            <w:r>
              <w:rPr>
                <w:spacing w:val="-2"/>
                <w:w w:val="90"/>
                <w:sz w:val="16"/>
              </w:rPr>
              <w:t>диагностики</w:t>
            </w:r>
          </w:p>
          <w:p>
            <w:pPr>
              <w:pStyle w:val="TableParagraph"/>
              <w:spacing w:before="3"/>
              <w:ind w:left="39"/>
              <w:rPr>
                <w:sz w:val="16"/>
              </w:rPr>
            </w:pPr>
            <w:r>
              <w:rPr>
                <w:w w:val="90"/>
                <w:sz w:val="16"/>
              </w:rPr>
              <w:t>онкологических</w:t>
            </w:r>
            <w:r>
              <w:rPr>
                <w:spacing w:val="38"/>
                <w:sz w:val="16"/>
              </w:rPr>
              <w:t> </w:t>
            </w:r>
            <w:r>
              <w:rPr>
                <w:spacing w:val="-2"/>
                <w:w w:val="95"/>
                <w:sz w:val="16"/>
              </w:rPr>
              <w:t>заболеваний</w:t>
            </w:r>
          </w:p>
        </w:tc>
        <w:tc>
          <w:tcPr>
            <w:tcW w:w="778" w:type="dxa"/>
          </w:tcPr>
          <w:p>
            <w:pPr>
              <w:pStyle w:val="TableParagraph"/>
              <w:spacing w:before="80"/>
              <w:ind w:left="140"/>
              <w:rPr>
                <w:sz w:val="15"/>
              </w:rPr>
            </w:pPr>
            <w:r>
              <w:rPr>
                <w:spacing w:val="-2"/>
                <w:sz w:val="15"/>
              </w:rPr>
              <w:t>33.6.1.5</w:t>
            </w:r>
          </w:p>
        </w:tc>
        <w:tc>
          <w:tcPr>
            <w:tcW w:w="1181" w:type="dxa"/>
          </w:tcPr>
          <w:p>
            <w:pPr>
              <w:pStyle w:val="TableParagraph"/>
              <w:spacing w:before="80"/>
              <w:ind w:right="13"/>
              <w:jc w:val="center"/>
              <w:rPr>
                <w:sz w:val="15"/>
              </w:rPr>
            </w:pPr>
            <w:r>
              <w:rPr>
                <w:spacing w:val="-2"/>
                <w:sz w:val="15"/>
              </w:rPr>
              <w:t>исследования</w:t>
            </w:r>
          </w:p>
        </w:tc>
        <w:tc>
          <w:tcPr>
            <w:tcW w:w="1488" w:type="dxa"/>
          </w:tcPr>
          <w:p>
            <w:pPr>
              <w:pStyle w:val="TableParagraph"/>
              <w:spacing w:before="80"/>
              <w:ind w:left="80" w:right="85"/>
              <w:jc w:val="center"/>
              <w:rPr>
                <w:sz w:val="15"/>
              </w:rPr>
            </w:pPr>
            <w:r>
              <w:rPr>
                <w:spacing w:val="-2"/>
                <w:sz w:val="15"/>
              </w:rPr>
              <w:t>0,001362</w:t>
            </w:r>
          </w:p>
        </w:tc>
        <w:tc>
          <w:tcPr>
            <w:tcW w:w="1397" w:type="dxa"/>
          </w:tcPr>
          <w:p>
            <w:pPr>
              <w:pStyle w:val="TableParagraph"/>
              <w:spacing w:before="78"/>
              <w:ind w:right="402"/>
              <w:jc w:val="right"/>
              <w:rPr>
                <w:rFonts w:ascii="Cambria"/>
                <w:sz w:val="15"/>
              </w:rPr>
            </w:pPr>
            <w:r>
              <w:rPr>
                <w:rFonts w:ascii="Cambria"/>
                <w:w w:val="90"/>
                <w:sz w:val="15"/>
              </w:rPr>
              <w:t>13</w:t>
            </w:r>
            <w:r>
              <w:rPr>
                <w:rFonts w:ascii="Cambria"/>
                <w:spacing w:val="-1"/>
                <w:w w:val="90"/>
                <w:sz w:val="15"/>
              </w:rPr>
              <w:t> </w:t>
            </w:r>
            <w:r>
              <w:rPr>
                <w:rFonts w:ascii="Cambria"/>
                <w:spacing w:val="-2"/>
                <w:w w:val="95"/>
                <w:sz w:val="15"/>
              </w:rPr>
              <w:t>474,46</w:t>
            </w:r>
          </w:p>
        </w:tc>
        <w:tc>
          <w:tcPr>
            <w:tcW w:w="1330" w:type="dxa"/>
          </w:tcPr>
          <w:p>
            <w:pPr>
              <w:pStyle w:val="TableParagraph"/>
              <w:spacing w:before="2"/>
              <w:rPr>
                <w:rFonts w:ascii="Consolas"/>
                <w:sz w:val="10"/>
              </w:rPr>
            </w:pPr>
          </w:p>
          <w:p>
            <w:pPr>
              <w:pStyle w:val="TableParagraph"/>
              <w:spacing w:line="105" w:lineRule="exact"/>
              <w:ind w:left="610"/>
              <w:rPr>
                <w:rFonts w:ascii="Consolas"/>
                <w:position w:val="-1"/>
                <w:sz w:val="10"/>
              </w:rPr>
            </w:pPr>
            <w:r>
              <w:rPr>
                <w:rFonts w:ascii="Consolas"/>
                <w:position w:val="-1"/>
                <w:sz w:val="10"/>
              </w:rPr>
              <w:drawing>
                <wp:inline distT="0" distB="0" distL="0" distR="0">
                  <wp:extent cx="64007" cy="67056"/>
                  <wp:effectExtent l="0" t="0" r="0" b="0"/>
                  <wp:docPr id="622" name="Image 622"/>
                  <wp:cNvGraphicFramePr>
                    <a:graphicFrameLocks/>
                  </wp:cNvGraphicFramePr>
                  <a:graphic>
                    <a:graphicData uri="http://schemas.openxmlformats.org/drawingml/2006/picture">
                      <pic:pic>
                        <pic:nvPicPr>
                          <pic:cNvPr id="622" name="Image 622"/>
                          <pic:cNvPicPr/>
                        </pic:nvPicPr>
                        <pic:blipFill>
                          <a:blip r:embed="rId589"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04" w:type="dxa"/>
          </w:tcPr>
          <w:p>
            <w:pPr>
              <w:pStyle w:val="TableParagraph"/>
              <w:spacing w:before="75"/>
              <w:ind w:left="79" w:right="71"/>
              <w:jc w:val="center"/>
              <w:rPr>
                <w:sz w:val="15"/>
              </w:rPr>
            </w:pPr>
            <w:r>
              <w:rPr>
                <w:spacing w:val="-2"/>
                <w:sz w:val="15"/>
              </w:rPr>
              <w:t>18,35</w:t>
            </w:r>
          </w:p>
        </w:tc>
        <w:tc>
          <w:tcPr>
            <w:tcW w:w="907" w:type="dxa"/>
          </w:tcPr>
          <w:p>
            <w:pPr>
              <w:pStyle w:val="TableParagraph"/>
              <w:spacing w:before="75"/>
              <w:ind w:left="77" w:right="67"/>
              <w:jc w:val="center"/>
              <w:rPr>
                <w:sz w:val="15"/>
              </w:rPr>
            </w:pPr>
            <w:r>
              <w:rPr>
                <w:spacing w:val="-10"/>
                <w:sz w:val="15"/>
              </w:rPr>
              <w:t>Х</w:t>
            </w:r>
          </w:p>
        </w:tc>
        <w:tc>
          <w:tcPr>
            <w:tcW w:w="1157" w:type="dxa"/>
          </w:tcPr>
          <w:p>
            <w:pPr>
              <w:pStyle w:val="TableParagraph"/>
              <w:spacing w:before="75"/>
              <w:ind w:left="7"/>
              <w:jc w:val="center"/>
              <w:rPr>
                <w:sz w:val="15"/>
              </w:rPr>
            </w:pPr>
            <w:r>
              <w:rPr>
                <w:sz w:val="15"/>
              </w:rPr>
              <w:t>145 </w:t>
            </w:r>
            <w:r>
              <w:rPr>
                <w:spacing w:val="-2"/>
                <w:sz w:val="15"/>
              </w:rPr>
              <w:t>205,53</w:t>
            </w:r>
          </w:p>
        </w:tc>
        <w:tc>
          <w:tcPr>
            <w:tcW w:w="739" w:type="dxa"/>
          </w:tcPr>
          <w:p>
            <w:pPr>
              <w:pStyle w:val="TableParagraph"/>
              <w:spacing w:before="75"/>
              <w:ind w:left="87" w:right="98"/>
              <w:jc w:val="center"/>
              <w:rPr>
                <w:sz w:val="15"/>
              </w:rPr>
            </w:pPr>
            <w:r>
              <w:rPr>
                <w:spacing w:val="-10"/>
                <w:sz w:val="15"/>
              </w:rPr>
              <w:t>Х</w:t>
            </w:r>
          </w:p>
        </w:tc>
      </w:tr>
      <w:tr>
        <w:trPr>
          <w:trHeight w:val="618" w:hRule="atLeast"/>
        </w:trPr>
        <w:tc>
          <w:tcPr>
            <w:tcW w:w="4776" w:type="dxa"/>
          </w:tcPr>
          <w:p>
            <w:pPr>
              <w:pStyle w:val="TableParagraph"/>
              <w:spacing w:line="159" w:lineRule="exact"/>
              <w:ind w:left="46"/>
              <w:rPr>
                <w:sz w:val="16"/>
              </w:rPr>
            </w:pPr>
            <w:r>
              <w:rPr>
                <w:w w:val="90"/>
                <w:sz w:val="16"/>
              </w:rPr>
              <w:t>патологоанатомическое</w:t>
            </w:r>
            <w:r>
              <w:rPr>
                <w:spacing w:val="7"/>
                <w:sz w:val="16"/>
              </w:rPr>
              <w:t> </w:t>
            </w:r>
            <w:r>
              <w:rPr>
                <w:w w:val="90"/>
                <w:sz w:val="16"/>
              </w:rPr>
              <w:t>исследование</w:t>
            </w:r>
            <w:r>
              <w:rPr>
                <w:spacing w:val="34"/>
                <w:sz w:val="16"/>
              </w:rPr>
              <w:t> </w:t>
            </w:r>
            <w:r>
              <w:rPr>
                <w:w w:val="90"/>
                <w:sz w:val="16"/>
              </w:rPr>
              <w:t>биолсийного</w:t>
            </w:r>
            <w:r>
              <w:rPr>
                <w:spacing w:val="31"/>
                <w:sz w:val="16"/>
              </w:rPr>
              <w:t> </w:t>
            </w:r>
            <w:r>
              <w:rPr>
                <w:spacing w:val="-2"/>
                <w:w w:val="90"/>
                <w:sz w:val="16"/>
              </w:rPr>
              <w:t>(операционного)</w:t>
            </w:r>
          </w:p>
          <w:p>
            <w:pPr>
              <w:pStyle w:val="TableParagraph"/>
              <w:spacing w:line="249" w:lineRule="auto" w:before="3"/>
              <w:ind w:left="41" w:right="814"/>
              <w:rPr>
                <w:sz w:val="16"/>
              </w:rPr>
            </w:pPr>
            <w:r>
              <w:rPr>
                <w:w w:val="90"/>
                <w:sz w:val="16"/>
              </w:rPr>
              <w:t>материала</w:t>
            </w:r>
            <w:r>
              <w:rPr>
                <w:sz w:val="16"/>
              </w:rPr>
              <w:t> </w:t>
            </w:r>
            <w:r>
              <w:rPr>
                <w:w w:val="90"/>
                <w:sz w:val="16"/>
              </w:rPr>
              <w:t>с целью диагностики</w:t>
            </w:r>
            <w:r>
              <w:rPr>
                <w:spacing w:val="27"/>
                <w:sz w:val="16"/>
              </w:rPr>
              <w:t> </w:t>
            </w:r>
            <w:r>
              <w:rPr>
                <w:w w:val="90"/>
                <w:sz w:val="16"/>
              </w:rPr>
              <w:t>онкологических заболеваний</w:t>
            </w:r>
            <w:r>
              <w:rPr>
                <w:spacing w:val="40"/>
                <w:sz w:val="16"/>
              </w:rPr>
              <w:t> </w:t>
            </w:r>
            <w:r>
              <w:rPr>
                <w:spacing w:val="-4"/>
                <w:sz w:val="16"/>
              </w:rPr>
              <w:t>и подбора</w:t>
            </w:r>
            <w:r>
              <w:rPr>
                <w:sz w:val="16"/>
              </w:rPr>
              <w:t> </w:t>
            </w:r>
            <w:r>
              <w:rPr>
                <w:spacing w:val="-4"/>
                <w:sz w:val="16"/>
              </w:rPr>
              <w:t>противоопухолевой</w:t>
            </w:r>
            <w:r>
              <w:rPr>
                <w:spacing w:val="-5"/>
                <w:sz w:val="16"/>
              </w:rPr>
              <w:t> </w:t>
            </w:r>
            <w:r>
              <w:rPr>
                <w:spacing w:val="-4"/>
                <w:sz w:val="16"/>
              </w:rPr>
              <w:t>лекарственной</w:t>
            </w:r>
            <w:r>
              <w:rPr>
                <w:sz w:val="16"/>
              </w:rPr>
              <w:t> </w:t>
            </w:r>
            <w:r>
              <w:rPr>
                <w:spacing w:val="-4"/>
                <w:sz w:val="16"/>
              </w:rPr>
              <w:t>терапии</w:t>
            </w:r>
          </w:p>
        </w:tc>
        <w:tc>
          <w:tcPr>
            <w:tcW w:w="778" w:type="dxa"/>
          </w:tcPr>
          <w:p>
            <w:pPr>
              <w:pStyle w:val="TableParagraph"/>
              <w:spacing w:before="24"/>
              <w:rPr>
                <w:rFonts w:ascii="Consolas"/>
                <w:sz w:val="15"/>
              </w:rPr>
            </w:pPr>
          </w:p>
          <w:p>
            <w:pPr>
              <w:pStyle w:val="TableParagraph"/>
              <w:spacing w:before="1"/>
              <w:ind w:left="140"/>
              <w:rPr>
                <w:sz w:val="15"/>
              </w:rPr>
            </w:pPr>
            <w:r>
              <w:rPr>
                <w:spacing w:val="-2"/>
                <w:sz w:val="15"/>
              </w:rPr>
              <w:t>33.6.1.6</w:t>
            </w:r>
          </w:p>
        </w:tc>
        <w:tc>
          <w:tcPr>
            <w:tcW w:w="1181" w:type="dxa"/>
          </w:tcPr>
          <w:p>
            <w:pPr>
              <w:pStyle w:val="TableParagraph"/>
              <w:spacing w:before="24"/>
              <w:rPr>
                <w:rFonts w:ascii="Consolas"/>
                <w:sz w:val="15"/>
              </w:rPr>
            </w:pPr>
          </w:p>
          <w:p>
            <w:pPr>
              <w:pStyle w:val="TableParagraph"/>
              <w:spacing w:before="1"/>
              <w:ind w:right="13"/>
              <w:jc w:val="center"/>
              <w:rPr>
                <w:sz w:val="15"/>
              </w:rPr>
            </w:pPr>
            <w:r>
              <w:rPr>
                <w:spacing w:val="-2"/>
                <w:sz w:val="15"/>
              </w:rPr>
              <w:t>исследования</w:t>
            </w:r>
          </w:p>
        </w:tc>
        <w:tc>
          <w:tcPr>
            <w:tcW w:w="1488" w:type="dxa"/>
          </w:tcPr>
          <w:p>
            <w:pPr>
              <w:pStyle w:val="TableParagraph"/>
              <w:spacing w:before="24"/>
              <w:rPr>
                <w:rFonts w:ascii="Consolas"/>
                <w:sz w:val="15"/>
              </w:rPr>
            </w:pPr>
          </w:p>
          <w:p>
            <w:pPr>
              <w:pStyle w:val="TableParagraph"/>
              <w:spacing w:before="1"/>
              <w:ind w:left="80" w:right="89"/>
              <w:jc w:val="center"/>
              <w:rPr>
                <w:sz w:val="15"/>
              </w:rPr>
            </w:pPr>
            <w:r>
              <w:rPr>
                <w:spacing w:val="-2"/>
                <w:sz w:val="15"/>
              </w:rPr>
              <w:t>0,028458</w:t>
            </w:r>
          </w:p>
        </w:tc>
        <w:tc>
          <w:tcPr>
            <w:tcW w:w="1397" w:type="dxa"/>
          </w:tcPr>
          <w:p>
            <w:pPr>
              <w:pStyle w:val="TableParagraph"/>
              <w:spacing w:before="24"/>
              <w:rPr>
                <w:rFonts w:ascii="Consolas"/>
                <w:sz w:val="15"/>
              </w:rPr>
            </w:pPr>
          </w:p>
          <w:p>
            <w:pPr>
              <w:pStyle w:val="TableParagraph"/>
              <w:spacing w:before="1"/>
              <w:ind w:right="441"/>
              <w:jc w:val="right"/>
              <w:rPr>
                <w:sz w:val="15"/>
              </w:rPr>
            </w:pPr>
            <w:r>
              <w:rPr>
                <w:sz w:val="15"/>
              </w:rPr>
              <w:t>3</w:t>
            </w:r>
            <w:r>
              <w:rPr>
                <w:spacing w:val="2"/>
                <w:sz w:val="15"/>
              </w:rPr>
              <w:t> </w:t>
            </w:r>
            <w:r>
              <w:rPr>
                <w:spacing w:val="-2"/>
                <w:sz w:val="15"/>
              </w:rPr>
              <w:t>323,04</w:t>
            </w:r>
          </w:p>
        </w:tc>
        <w:tc>
          <w:tcPr>
            <w:tcW w:w="1330" w:type="dxa"/>
          </w:tcPr>
          <w:p>
            <w:pPr>
              <w:pStyle w:val="TableParagraph"/>
              <w:spacing w:before="5"/>
              <w:rPr>
                <w:rFonts w:ascii="Consolas"/>
                <w:sz w:val="20"/>
              </w:rPr>
            </w:pPr>
          </w:p>
          <w:p>
            <w:pPr>
              <w:pStyle w:val="TableParagraph"/>
              <w:spacing w:line="105" w:lineRule="exact"/>
              <w:ind w:left="610"/>
              <w:rPr>
                <w:rFonts w:ascii="Consolas"/>
                <w:position w:val="-1"/>
                <w:sz w:val="10"/>
              </w:rPr>
            </w:pPr>
            <w:r>
              <w:rPr>
                <w:rFonts w:ascii="Consolas"/>
                <w:position w:val="-1"/>
                <w:sz w:val="10"/>
              </w:rPr>
              <w:drawing>
                <wp:inline distT="0" distB="0" distL="0" distR="0">
                  <wp:extent cx="64007" cy="67056"/>
                  <wp:effectExtent l="0" t="0" r="0" b="0"/>
                  <wp:docPr id="623" name="Image 623"/>
                  <wp:cNvGraphicFramePr>
                    <a:graphicFrameLocks/>
                  </wp:cNvGraphicFramePr>
                  <a:graphic>
                    <a:graphicData uri="http://schemas.openxmlformats.org/drawingml/2006/picture">
                      <pic:pic>
                        <pic:nvPicPr>
                          <pic:cNvPr id="623" name="Image 623"/>
                          <pic:cNvPicPr/>
                        </pic:nvPicPr>
                        <pic:blipFill>
                          <a:blip r:embed="rId590"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04" w:type="dxa"/>
          </w:tcPr>
          <w:p>
            <w:pPr>
              <w:pStyle w:val="TableParagraph"/>
              <w:spacing w:before="20"/>
              <w:rPr>
                <w:rFonts w:ascii="Consolas"/>
                <w:sz w:val="15"/>
              </w:rPr>
            </w:pPr>
          </w:p>
          <w:p>
            <w:pPr>
              <w:pStyle w:val="TableParagraph"/>
              <w:ind w:left="79" w:right="77"/>
              <w:jc w:val="center"/>
              <w:rPr>
                <w:sz w:val="15"/>
              </w:rPr>
            </w:pPr>
            <w:r>
              <w:rPr>
                <w:spacing w:val="-2"/>
                <w:sz w:val="15"/>
              </w:rPr>
              <w:t>94,57</w:t>
            </w:r>
          </w:p>
        </w:tc>
        <w:tc>
          <w:tcPr>
            <w:tcW w:w="907" w:type="dxa"/>
          </w:tcPr>
          <w:p>
            <w:pPr>
              <w:pStyle w:val="TableParagraph"/>
              <w:spacing w:before="5"/>
              <w:rPr>
                <w:rFonts w:ascii="Consolas"/>
                <w:sz w:val="20"/>
              </w:rPr>
            </w:pPr>
          </w:p>
          <w:p>
            <w:pPr>
              <w:pStyle w:val="TableParagraph"/>
              <w:spacing w:line="100" w:lineRule="exact"/>
              <w:ind w:left="399"/>
              <w:rPr>
                <w:rFonts w:ascii="Consolas"/>
                <w:position w:val="-1"/>
                <w:sz w:val="10"/>
              </w:rPr>
            </w:pPr>
            <w:r>
              <w:rPr>
                <w:rFonts w:ascii="Consolas"/>
                <w:position w:val="-1"/>
                <w:sz w:val="10"/>
              </w:rPr>
              <w:drawing>
                <wp:inline distT="0" distB="0" distL="0" distR="0">
                  <wp:extent cx="64007" cy="64007"/>
                  <wp:effectExtent l="0" t="0" r="0" b="0"/>
                  <wp:docPr id="624" name="Image 624"/>
                  <wp:cNvGraphicFramePr>
                    <a:graphicFrameLocks/>
                  </wp:cNvGraphicFramePr>
                  <a:graphic>
                    <a:graphicData uri="http://schemas.openxmlformats.org/drawingml/2006/picture">
                      <pic:pic>
                        <pic:nvPicPr>
                          <pic:cNvPr id="624" name="Image 624"/>
                          <pic:cNvPicPr/>
                        </pic:nvPicPr>
                        <pic:blipFill>
                          <a:blip r:embed="rId591" cstate="print"/>
                          <a:stretch>
                            <a:fillRect/>
                          </a:stretch>
                        </pic:blipFill>
                        <pic:spPr>
                          <a:xfrm>
                            <a:off x="0" y="0"/>
                            <a:ext cx="64007" cy="64007"/>
                          </a:xfrm>
                          <a:prstGeom prst="rect">
                            <a:avLst/>
                          </a:prstGeom>
                        </pic:spPr>
                      </pic:pic>
                    </a:graphicData>
                  </a:graphic>
                </wp:inline>
              </w:drawing>
            </w:r>
            <w:r>
              <w:rPr>
                <w:rFonts w:ascii="Consolas"/>
                <w:position w:val="-1"/>
                <w:sz w:val="10"/>
              </w:rPr>
            </w:r>
          </w:p>
        </w:tc>
        <w:tc>
          <w:tcPr>
            <w:tcW w:w="1157" w:type="dxa"/>
          </w:tcPr>
          <w:p>
            <w:pPr>
              <w:pStyle w:val="TableParagraph"/>
              <w:spacing w:before="20"/>
              <w:rPr>
                <w:rFonts w:ascii="Consolas"/>
                <w:sz w:val="15"/>
              </w:rPr>
            </w:pPr>
          </w:p>
          <w:p>
            <w:pPr>
              <w:pStyle w:val="TableParagraph"/>
              <w:ind w:left="5"/>
              <w:jc w:val="center"/>
              <w:rPr>
                <w:sz w:val="15"/>
              </w:rPr>
            </w:pPr>
            <w:r>
              <w:rPr>
                <w:sz w:val="15"/>
              </w:rPr>
              <w:t>748</w:t>
            </w:r>
            <w:r>
              <w:rPr>
                <w:spacing w:val="3"/>
                <w:sz w:val="15"/>
              </w:rPr>
              <w:t> </w:t>
            </w:r>
            <w:r>
              <w:rPr>
                <w:spacing w:val="-2"/>
                <w:sz w:val="15"/>
              </w:rPr>
              <w:t>229,14</w:t>
            </w:r>
          </w:p>
        </w:tc>
        <w:tc>
          <w:tcPr>
            <w:tcW w:w="739" w:type="dxa"/>
          </w:tcPr>
          <w:p>
            <w:pPr>
              <w:pStyle w:val="TableParagraph"/>
              <w:spacing w:before="5"/>
              <w:rPr>
                <w:rFonts w:ascii="Consolas"/>
                <w:sz w:val="20"/>
              </w:rPr>
            </w:pPr>
          </w:p>
          <w:p>
            <w:pPr>
              <w:pStyle w:val="TableParagraph"/>
              <w:spacing w:line="105" w:lineRule="exact"/>
              <w:ind w:left="303"/>
              <w:rPr>
                <w:rFonts w:ascii="Consolas"/>
                <w:position w:val="-1"/>
                <w:sz w:val="10"/>
              </w:rPr>
            </w:pPr>
            <w:r>
              <w:rPr>
                <w:rFonts w:ascii="Consolas"/>
                <w:position w:val="-1"/>
                <w:sz w:val="10"/>
              </w:rPr>
              <w:drawing>
                <wp:inline distT="0" distB="0" distL="0" distR="0">
                  <wp:extent cx="67055" cy="67056"/>
                  <wp:effectExtent l="0" t="0" r="0" b="0"/>
                  <wp:docPr id="625" name="Image 625"/>
                  <wp:cNvGraphicFramePr>
                    <a:graphicFrameLocks/>
                  </wp:cNvGraphicFramePr>
                  <a:graphic>
                    <a:graphicData uri="http://schemas.openxmlformats.org/drawingml/2006/picture">
                      <pic:pic>
                        <pic:nvPicPr>
                          <pic:cNvPr id="625" name="Image 625"/>
                          <pic:cNvPicPr/>
                        </pic:nvPicPr>
                        <pic:blipFill>
                          <a:blip r:embed="rId592" cstate="print"/>
                          <a:stretch>
                            <a:fillRect/>
                          </a:stretch>
                        </pic:blipFill>
                        <pic:spPr>
                          <a:xfrm>
                            <a:off x="0" y="0"/>
                            <a:ext cx="67055" cy="67056"/>
                          </a:xfrm>
                          <a:prstGeom prst="rect">
                            <a:avLst/>
                          </a:prstGeom>
                        </pic:spPr>
                      </pic:pic>
                    </a:graphicData>
                  </a:graphic>
                </wp:inline>
              </w:drawing>
            </w:r>
            <w:r>
              <w:rPr>
                <w:rFonts w:ascii="Consolas"/>
                <w:position w:val="-1"/>
                <w:sz w:val="10"/>
              </w:rPr>
            </w:r>
          </w:p>
        </w:tc>
      </w:tr>
      <w:tr>
        <w:trPr>
          <w:trHeight w:val="181" w:hRule="atLeast"/>
        </w:trPr>
        <w:tc>
          <w:tcPr>
            <w:tcW w:w="4776" w:type="dxa"/>
          </w:tcPr>
          <w:p>
            <w:pPr>
              <w:pStyle w:val="TableParagraph"/>
              <w:spacing w:line="162" w:lineRule="exact"/>
              <w:ind w:left="42"/>
              <w:rPr>
                <w:sz w:val="16"/>
              </w:rPr>
            </w:pPr>
            <w:r>
              <w:rPr>
                <w:w w:val="90"/>
                <w:sz w:val="16"/>
              </w:rPr>
              <w:t>ПЭТ-КТ</w:t>
            </w:r>
            <w:r>
              <w:rPr>
                <w:spacing w:val="22"/>
                <w:sz w:val="16"/>
              </w:rPr>
              <w:t> </w:t>
            </w:r>
            <w:r>
              <w:rPr>
                <w:w w:val="90"/>
                <w:sz w:val="16"/>
              </w:rPr>
              <w:t>при</w:t>
            </w:r>
            <w:r>
              <w:rPr>
                <w:spacing w:val="13"/>
                <w:sz w:val="16"/>
              </w:rPr>
              <w:t> </w:t>
            </w:r>
            <w:r>
              <w:rPr>
                <w:w w:val="90"/>
                <w:sz w:val="16"/>
              </w:rPr>
              <w:t>онкологических</w:t>
            </w:r>
            <w:r>
              <w:rPr>
                <w:spacing w:val="4"/>
                <w:sz w:val="16"/>
              </w:rPr>
              <w:t> </w:t>
            </w:r>
            <w:r>
              <w:rPr>
                <w:spacing w:val="-2"/>
                <w:w w:val="90"/>
                <w:sz w:val="16"/>
              </w:rPr>
              <w:t>заболеваниях</w:t>
            </w:r>
          </w:p>
        </w:tc>
        <w:tc>
          <w:tcPr>
            <w:tcW w:w="778" w:type="dxa"/>
          </w:tcPr>
          <w:p>
            <w:pPr>
              <w:pStyle w:val="TableParagraph"/>
              <w:spacing w:line="157" w:lineRule="exact"/>
              <w:ind w:left="135"/>
              <w:rPr>
                <w:sz w:val="15"/>
              </w:rPr>
            </w:pPr>
            <w:r>
              <w:rPr>
                <w:spacing w:val="-2"/>
                <w:sz w:val="15"/>
              </w:rPr>
              <w:t>33.6.1.</w:t>
            </w:r>
            <w:r>
              <w:rPr>
                <w:spacing w:val="-19"/>
                <w:sz w:val="15"/>
              </w:rPr>
              <w:t> </w:t>
            </w:r>
            <w:r>
              <w:rPr>
                <w:spacing w:val="-10"/>
                <w:sz w:val="15"/>
              </w:rPr>
              <w:t>7</w:t>
            </w:r>
          </w:p>
        </w:tc>
        <w:tc>
          <w:tcPr>
            <w:tcW w:w="1181" w:type="dxa"/>
          </w:tcPr>
          <w:p>
            <w:pPr>
              <w:pStyle w:val="TableParagraph"/>
              <w:spacing w:line="157" w:lineRule="exact"/>
              <w:ind w:right="13"/>
              <w:jc w:val="center"/>
              <w:rPr>
                <w:sz w:val="15"/>
              </w:rPr>
            </w:pPr>
            <w:r>
              <w:rPr>
                <w:spacing w:val="-2"/>
                <w:sz w:val="15"/>
              </w:rPr>
              <w:t>исследования</w:t>
            </w:r>
          </w:p>
        </w:tc>
        <w:tc>
          <w:tcPr>
            <w:tcW w:w="1488" w:type="dxa"/>
          </w:tcPr>
          <w:p>
            <w:pPr>
              <w:pStyle w:val="TableParagraph"/>
              <w:spacing w:line="159" w:lineRule="exact"/>
              <w:ind w:left="80" w:right="89"/>
              <w:jc w:val="center"/>
              <w:rPr>
                <w:sz w:val="16"/>
              </w:rPr>
            </w:pPr>
            <w:r>
              <w:rPr>
                <w:spacing w:val="-2"/>
                <w:sz w:val="16"/>
              </w:rPr>
              <w:t>0,002086</w:t>
            </w:r>
          </w:p>
        </w:tc>
        <w:tc>
          <w:tcPr>
            <w:tcW w:w="1397" w:type="dxa"/>
          </w:tcPr>
          <w:p>
            <w:pPr>
              <w:pStyle w:val="TableParagraph"/>
              <w:spacing w:line="159" w:lineRule="exact"/>
              <w:ind w:right="402"/>
              <w:jc w:val="right"/>
              <w:rPr>
                <w:sz w:val="16"/>
              </w:rPr>
            </w:pPr>
            <w:r>
              <w:rPr>
                <w:spacing w:val="-2"/>
                <w:sz w:val="16"/>
              </w:rPr>
              <w:t>41</w:t>
            </w:r>
            <w:r>
              <w:rPr>
                <w:spacing w:val="-8"/>
                <w:sz w:val="16"/>
              </w:rPr>
              <w:t> </w:t>
            </w:r>
            <w:r>
              <w:rPr>
                <w:spacing w:val="-2"/>
                <w:sz w:val="16"/>
              </w:rPr>
              <w:t>898,30</w:t>
            </w:r>
          </w:p>
        </w:tc>
        <w:tc>
          <w:tcPr>
            <w:tcW w:w="1330" w:type="dxa"/>
          </w:tcPr>
          <w:p>
            <w:pPr>
              <w:pStyle w:val="TableParagraph"/>
              <w:spacing w:line="162" w:lineRule="exact"/>
              <w:ind w:left="69" w:right="64"/>
              <w:jc w:val="center"/>
              <w:rPr>
                <w:rFonts w:ascii="Cambria" w:hAnsi="Cambria"/>
                <w:sz w:val="22"/>
              </w:rPr>
            </w:pPr>
            <w:r>
              <w:rPr>
                <w:rFonts w:ascii="Cambria" w:hAnsi="Cambria"/>
                <w:spacing w:val="-10"/>
                <w:sz w:val="22"/>
              </w:rPr>
              <w:t>х</w:t>
            </w:r>
          </w:p>
        </w:tc>
        <w:tc>
          <w:tcPr>
            <w:tcW w:w="1104" w:type="dxa"/>
          </w:tcPr>
          <w:p>
            <w:pPr>
              <w:pStyle w:val="TableParagraph"/>
              <w:spacing w:line="152" w:lineRule="exact"/>
              <w:ind w:left="79" w:right="76"/>
              <w:jc w:val="center"/>
              <w:rPr>
                <w:sz w:val="15"/>
              </w:rPr>
            </w:pPr>
            <w:r>
              <w:rPr>
                <w:spacing w:val="-2"/>
                <w:sz w:val="15"/>
              </w:rPr>
              <w:t>87,40</w:t>
            </w:r>
          </w:p>
        </w:tc>
        <w:tc>
          <w:tcPr>
            <w:tcW w:w="907" w:type="dxa"/>
          </w:tcPr>
          <w:p>
            <w:pPr>
              <w:pStyle w:val="TableParagraph"/>
              <w:rPr>
                <w:sz w:val="12"/>
              </w:rPr>
            </w:pPr>
          </w:p>
        </w:tc>
        <w:tc>
          <w:tcPr>
            <w:tcW w:w="1157" w:type="dxa"/>
          </w:tcPr>
          <w:p>
            <w:pPr>
              <w:pStyle w:val="TableParagraph"/>
              <w:spacing w:line="154" w:lineRule="exact"/>
              <w:ind w:left="4"/>
              <w:jc w:val="center"/>
              <w:rPr>
                <w:sz w:val="16"/>
              </w:rPr>
            </w:pPr>
            <w:r>
              <w:rPr>
                <w:spacing w:val="-4"/>
                <w:sz w:val="16"/>
              </w:rPr>
              <w:t>691</w:t>
            </w:r>
            <w:r>
              <w:rPr>
                <w:spacing w:val="-5"/>
                <w:sz w:val="16"/>
              </w:rPr>
              <w:t> </w:t>
            </w:r>
            <w:r>
              <w:rPr>
                <w:spacing w:val="-2"/>
                <w:sz w:val="16"/>
              </w:rPr>
              <w:t>521,02</w:t>
            </w:r>
          </w:p>
        </w:tc>
        <w:tc>
          <w:tcPr>
            <w:tcW w:w="739" w:type="dxa"/>
          </w:tcPr>
          <w:p>
            <w:pPr>
              <w:pStyle w:val="TableParagraph"/>
              <w:rPr>
                <w:sz w:val="12"/>
              </w:rPr>
            </w:pPr>
          </w:p>
        </w:tc>
      </w:tr>
      <w:tr>
        <w:trPr>
          <w:trHeight w:val="181" w:hRule="atLeast"/>
        </w:trPr>
        <w:tc>
          <w:tcPr>
            <w:tcW w:w="4776" w:type="dxa"/>
          </w:tcPr>
          <w:p>
            <w:pPr>
              <w:pStyle w:val="TableParagraph"/>
              <w:spacing w:line="162" w:lineRule="exact"/>
              <w:ind w:left="39"/>
              <w:rPr>
                <w:sz w:val="16"/>
              </w:rPr>
            </w:pPr>
            <w:r>
              <w:rPr>
                <w:spacing w:val="-2"/>
                <w:sz w:val="16"/>
              </w:rPr>
              <w:t>ОФЭКТ/КТ</w:t>
            </w:r>
          </w:p>
        </w:tc>
        <w:tc>
          <w:tcPr>
            <w:tcW w:w="778" w:type="dxa"/>
          </w:tcPr>
          <w:p>
            <w:pPr>
              <w:pStyle w:val="TableParagraph"/>
              <w:spacing w:line="162" w:lineRule="exact"/>
              <w:ind w:left="140"/>
              <w:rPr>
                <w:sz w:val="15"/>
              </w:rPr>
            </w:pPr>
            <w:r>
              <w:rPr>
                <w:spacing w:val="-3"/>
                <w:sz w:val="15"/>
              </w:rPr>
              <w:t>33.6.</w:t>
            </w:r>
            <w:r>
              <w:rPr>
                <w:spacing w:val="-22"/>
                <w:sz w:val="15"/>
              </w:rPr>
              <w:t> </w:t>
            </w:r>
            <w:r>
              <w:rPr>
                <w:spacing w:val="-5"/>
                <w:sz w:val="15"/>
              </w:rPr>
              <w:t>1.8</w:t>
            </w:r>
          </w:p>
        </w:tc>
        <w:tc>
          <w:tcPr>
            <w:tcW w:w="1181" w:type="dxa"/>
          </w:tcPr>
          <w:p>
            <w:pPr>
              <w:pStyle w:val="TableParagraph"/>
              <w:spacing w:line="162" w:lineRule="exact"/>
              <w:ind w:right="23"/>
              <w:jc w:val="center"/>
              <w:rPr>
                <w:sz w:val="15"/>
              </w:rPr>
            </w:pPr>
            <w:r>
              <w:rPr>
                <w:spacing w:val="-2"/>
                <w:sz w:val="15"/>
              </w:rPr>
              <w:t>исследования</w:t>
            </w:r>
          </w:p>
        </w:tc>
        <w:tc>
          <w:tcPr>
            <w:tcW w:w="1488" w:type="dxa"/>
          </w:tcPr>
          <w:p>
            <w:pPr>
              <w:pStyle w:val="TableParagraph"/>
              <w:spacing w:line="159" w:lineRule="exact"/>
              <w:ind w:left="80" w:right="95"/>
              <w:jc w:val="center"/>
              <w:rPr>
                <w:sz w:val="16"/>
              </w:rPr>
            </w:pPr>
            <w:r>
              <w:rPr>
                <w:spacing w:val="-2"/>
                <w:sz w:val="16"/>
              </w:rPr>
              <w:t>0,003622</w:t>
            </w:r>
          </w:p>
        </w:tc>
        <w:tc>
          <w:tcPr>
            <w:tcW w:w="1397" w:type="dxa"/>
          </w:tcPr>
          <w:p>
            <w:pPr>
              <w:pStyle w:val="TableParagraph"/>
              <w:spacing w:line="159" w:lineRule="exact"/>
              <w:ind w:right="440"/>
              <w:jc w:val="right"/>
              <w:rPr>
                <w:sz w:val="16"/>
              </w:rPr>
            </w:pPr>
            <w:r>
              <w:rPr>
                <w:sz w:val="16"/>
              </w:rPr>
              <w:t>6</w:t>
            </w:r>
            <w:r>
              <w:rPr>
                <w:spacing w:val="-8"/>
                <w:sz w:val="16"/>
              </w:rPr>
              <w:t> </w:t>
            </w:r>
            <w:r>
              <w:rPr>
                <w:spacing w:val="-2"/>
                <w:sz w:val="16"/>
              </w:rPr>
              <w:t>123,47</w:t>
            </w:r>
          </w:p>
        </w:tc>
        <w:tc>
          <w:tcPr>
            <w:tcW w:w="1330" w:type="dxa"/>
          </w:tcPr>
          <w:p>
            <w:pPr>
              <w:pStyle w:val="TableParagraph"/>
              <w:spacing w:line="162" w:lineRule="exact"/>
              <w:ind w:left="69" w:right="64"/>
              <w:jc w:val="center"/>
              <w:rPr>
                <w:rFonts w:ascii="Cambria" w:hAnsi="Cambria"/>
                <w:sz w:val="22"/>
              </w:rPr>
            </w:pPr>
            <w:r>
              <w:rPr>
                <w:rFonts w:ascii="Cambria" w:hAnsi="Cambria"/>
                <w:spacing w:val="-10"/>
                <w:sz w:val="22"/>
              </w:rPr>
              <w:t>х</w:t>
            </w:r>
          </w:p>
        </w:tc>
        <w:tc>
          <w:tcPr>
            <w:tcW w:w="1104" w:type="dxa"/>
          </w:tcPr>
          <w:p>
            <w:pPr>
              <w:pStyle w:val="TableParagraph"/>
              <w:spacing w:line="152" w:lineRule="exact"/>
              <w:ind w:left="79" w:right="79"/>
              <w:jc w:val="center"/>
              <w:rPr>
                <w:sz w:val="15"/>
              </w:rPr>
            </w:pPr>
            <w:r>
              <w:rPr>
                <w:spacing w:val="-2"/>
                <w:sz w:val="15"/>
              </w:rPr>
              <w:t>22,18</w:t>
            </w:r>
          </w:p>
        </w:tc>
        <w:tc>
          <w:tcPr>
            <w:tcW w:w="907" w:type="dxa"/>
          </w:tcPr>
          <w:p>
            <w:pPr>
              <w:pStyle w:val="TableParagraph"/>
              <w:rPr>
                <w:sz w:val="12"/>
              </w:rPr>
            </w:pPr>
          </w:p>
        </w:tc>
        <w:tc>
          <w:tcPr>
            <w:tcW w:w="1157" w:type="dxa"/>
          </w:tcPr>
          <w:p>
            <w:pPr>
              <w:pStyle w:val="TableParagraph"/>
              <w:spacing w:line="154" w:lineRule="exact"/>
              <w:ind w:left="7"/>
              <w:jc w:val="center"/>
              <w:rPr>
                <w:sz w:val="16"/>
              </w:rPr>
            </w:pPr>
            <w:r>
              <w:rPr>
                <w:spacing w:val="-5"/>
                <w:sz w:val="16"/>
              </w:rPr>
              <w:t>175 </w:t>
            </w:r>
            <w:r>
              <w:rPr>
                <w:spacing w:val="-2"/>
                <w:sz w:val="16"/>
              </w:rPr>
              <w:t>485,29</w:t>
            </w:r>
          </w:p>
        </w:tc>
        <w:tc>
          <w:tcPr>
            <w:tcW w:w="739" w:type="dxa"/>
          </w:tcPr>
          <w:p>
            <w:pPr>
              <w:pStyle w:val="TableParagraph"/>
              <w:rPr>
                <w:sz w:val="12"/>
              </w:rPr>
            </w:pPr>
          </w:p>
        </w:tc>
      </w:tr>
      <w:tr>
        <w:trPr>
          <w:trHeight w:val="369" w:hRule="atLeast"/>
        </w:trPr>
        <w:tc>
          <w:tcPr>
            <w:tcW w:w="4776" w:type="dxa"/>
          </w:tcPr>
          <w:p>
            <w:pPr>
              <w:pStyle w:val="TableParagraph"/>
              <w:spacing w:line="164" w:lineRule="exact"/>
              <w:ind w:left="41"/>
              <w:rPr>
                <w:sz w:val="16"/>
              </w:rPr>
            </w:pPr>
            <w:r>
              <w:rPr>
                <w:w w:val="90"/>
                <w:sz w:val="16"/>
              </w:rPr>
              <w:t>2.1.7.</w:t>
            </w:r>
            <w:r>
              <w:rPr>
                <w:spacing w:val="12"/>
                <w:sz w:val="16"/>
              </w:rPr>
              <w:t> </w:t>
            </w:r>
            <w:r>
              <w:rPr>
                <w:w w:val="90"/>
                <w:sz w:val="16"/>
              </w:rPr>
              <w:t>школа</w:t>
            </w:r>
            <w:r>
              <w:rPr>
                <w:spacing w:val="10"/>
                <w:sz w:val="16"/>
              </w:rPr>
              <w:t> </w:t>
            </w:r>
            <w:r>
              <w:rPr>
                <w:w w:val="90"/>
                <w:sz w:val="16"/>
              </w:rPr>
              <w:t>для</w:t>
            </w:r>
            <w:r>
              <w:rPr>
                <w:spacing w:val="9"/>
                <w:sz w:val="16"/>
              </w:rPr>
              <w:t> </w:t>
            </w:r>
            <w:r>
              <w:rPr>
                <w:w w:val="90"/>
                <w:sz w:val="16"/>
              </w:rPr>
              <w:t>больных</w:t>
            </w:r>
            <w:r>
              <w:rPr>
                <w:sz w:val="16"/>
              </w:rPr>
              <w:t> </w:t>
            </w:r>
            <w:r>
              <w:rPr>
                <w:w w:val="90"/>
                <w:sz w:val="16"/>
              </w:rPr>
              <w:t>с</w:t>
            </w:r>
            <w:r>
              <w:rPr>
                <w:spacing w:val="3"/>
                <w:sz w:val="16"/>
              </w:rPr>
              <w:t> </w:t>
            </w:r>
            <w:r>
              <w:rPr>
                <w:w w:val="90"/>
                <w:sz w:val="16"/>
              </w:rPr>
              <w:t>хроническими</w:t>
            </w:r>
            <w:r>
              <w:rPr>
                <w:spacing w:val="21"/>
                <w:sz w:val="16"/>
              </w:rPr>
              <w:t> </w:t>
            </w:r>
            <w:r>
              <w:rPr>
                <w:spacing w:val="-2"/>
                <w:w w:val="90"/>
                <w:sz w:val="16"/>
              </w:rPr>
              <w:t>заболеваниями</w:t>
            </w:r>
          </w:p>
        </w:tc>
        <w:tc>
          <w:tcPr>
            <w:tcW w:w="778" w:type="dxa"/>
          </w:tcPr>
          <w:p>
            <w:pPr>
              <w:pStyle w:val="TableParagraph"/>
              <w:spacing w:line="167" w:lineRule="exact"/>
              <w:ind w:left="208"/>
              <w:rPr>
                <w:sz w:val="15"/>
              </w:rPr>
            </w:pPr>
            <w:r>
              <w:rPr>
                <w:spacing w:val="-10"/>
                <w:w w:val="60"/>
                <w:sz w:val="15"/>
              </w:rPr>
              <w:t>$</w:t>
            </w:r>
          </w:p>
        </w:tc>
        <w:tc>
          <w:tcPr>
            <w:tcW w:w="1181" w:type="dxa"/>
          </w:tcPr>
          <w:p>
            <w:pPr>
              <w:pStyle w:val="TableParagraph"/>
              <w:spacing w:line="167" w:lineRule="exact"/>
              <w:ind w:left="176"/>
              <w:rPr>
                <w:sz w:val="15"/>
              </w:rPr>
            </w:pPr>
            <w:r>
              <w:rPr>
                <w:spacing w:val="-2"/>
                <w:sz w:val="15"/>
              </w:rPr>
              <w:t>комплексное</w:t>
            </w:r>
          </w:p>
          <w:p>
            <w:pPr>
              <w:pStyle w:val="TableParagraph"/>
              <w:spacing w:before="5"/>
              <w:ind w:left="238"/>
              <w:rPr>
                <w:sz w:val="15"/>
              </w:rPr>
            </w:pPr>
            <w:r>
              <w:rPr>
                <w:spacing w:val="-2"/>
                <w:sz w:val="15"/>
              </w:rPr>
              <w:t>посещение</w:t>
            </w:r>
          </w:p>
        </w:tc>
        <w:tc>
          <w:tcPr>
            <w:tcW w:w="1488" w:type="dxa"/>
          </w:tcPr>
          <w:p>
            <w:pPr>
              <w:pStyle w:val="TableParagraph"/>
              <w:spacing w:before="80"/>
              <w:ind w:left="80" w:right="89"/>
              <w:jc w:val="center"/>
              <w:rPr>
                <w:sz w:val="15"/>
              </w:rPr>
            </w:pPr>
            <w:r>
              <w:rPr>
                <w:spacing w:val="-2"/>
                <w:sz w:val="15"/>
              </w:rPr>
              <w:t>0,206598</w:t>
            </w:r>
          </w:p>
        </w:tc>
        <w:tc>
          <w:tcPr>
            <w:tcW w:w="1397" w:type="dxa"/>
          </w:tcPr>
          <w:p>
            <w:pPr>
              <w:pStyle w:val="TableParagraph"/>
              <w:spacing w:before="80"/>
              <w:ind w:right="440"/>
              <w:jc w:val="right"/>
              <w:rPr>
                <w:sz w:val="15"/>
              </w:rPr>
            </w:pPr>
            <w:r>
              <w:rPr>
                <w:sz w:val="15"/>
              </w:rPr>
              <w:t>1</w:t>
            </w:r>
            <w:r>
              <w:rPr>
                <w:spacing w:val="-4"/>
                <w:sz w:val="15"/>
              </w:rPr>
              <w:t> </w:t>
            </w:r>
            <w:r>
              <w:rPr>
                <w:spacing w:val="-2"/>
                <w:sz w:val="15"/>
              </w:rPr>
              <w:t>802,31</w:t>
            </w:r>
          </w:p>
        </w:tc>
        <w:tc>
          <w:tcPr>
            <w:tcW w:w="1330" w:type="dxa"/>
          </w:tcPr>
          <w:p>
            <w:pPr>
              <w:pStyle w:val="TableParagraph"/>
              <w:spacing w:before="87"/>
              <w:ind w:left="69" w:right="79"/>
              <w:jc w:val="center"/>
              <w:rPr>
                <w:rFonts w:ascii="Courier New" w:hAnsi="Courier New"/>
                <w:sz w:val="16"/>
              </w:rPr>
            </w:pPr>
            <w:r>
              <w:rPr>
                <w:rFonts w:ascii="Courier New" w:hAnsi="Courier New"/>
                <w:spacing w:val="-10"/>
                <w:sz w:val="16"/>
              </w:rPr>
              <w:t>Х</w:t>
            </w:r>
          </w:p>
        </w:tc>
        <w:tc>
          <w:tcPr>
            <w:tcW w:w="1104" w:type="dxa"/>
          </w:tcPr>
          <w:p>
            <w:pPr>
              <w:pStyle w:val="TableParagraph"/>
              <w:spacing w:before="75"/>
              <w:ind w:left="340"/>
              <w:rPr>
                <w:sz w:val="15"/>
              </w:rPr>
            </w:pPr>
            <w:r>
              <w:rPr>
                <w:spacing w:val="-2"/>
                <w:sz w:val="15"/>
              </w:rPr>
              <w:t>372,35</w:t>
            </w:r>
          </w:p>
        </w:tc>
        <w:tc>
          <w:tcPr>
            <w:tcW w:w="907" w:type="dxa"/>
          </w:tcPr>
          <w:p>
            <w:pPr>
              <w:pStyle w:val="TableParagraph"/>
              <w:rPr>
                <w:sz w:val="14"/>
              </w:rPr>
            </w:pPr>
          </w:p>
        </w:tc>
        <w:tc>
          <w:tcPr>
            <w:tcW w:w="1157" w:type="dxa"/>
          </w:tcPr>
          <w:p>
            <w:pPr>
              <w:pStyle w:val="TableParagraph"/>
              <w:spacing w:before="75"/>
              <w:ind w:left="2"/>
              <w:jc w:val="center"/>
              <w:rPr>
                <w:sz w:val="15"/>
              </w:rPr>
            </w:pPr>
            <w:r>
              <w:rPr>
                <w:sz w:val="15"/>
              </w:rPr>
              <w:t>2</w:t>
            </w:r>
            <w:r>
              <w:rPr>
                <w:spacing w:val="-1"/>
                <w:sz w:val="15"/>
              </w:rPr>
              <w:t> </w:t>
            </w:r>
            <w:r>
              <w:rPr>
                <w:sz w:val="15"/>
              </w:rPr>
              <w:t>946 </w:t>
            </w:r>
            <w:r>
              <w:rPr>
                <w:spacing w:val="-2"/>
                <w:sz w:val="15"/>
              </w:rPr>
              <w:t>118,98</w:t>
            </w:r>
          </w:p>
        </w:tc>
        <w:tc>
          <w:tcPr>
            <w:tcW w:w="739" w:type="dxa"/>
          </w:tcPr>
          <w:p>
            <w:pPr>
              <w:pStyle w:val="TableParagraph"/>
              <w:rPr>
                <w:sz w:val="14"/>
              </w:rPr>
            </w:pPr>
          </w:p>
        </w:tc>
      </w:tr>
      <w:tr>
        <w:trPr>
          <w:trHeight w:val="369" w:hRule="atLeast"/>
        </w:trPr>
        <w:tc>
          <w:tcPr>
            <w:tcW w:w="4776" w:type="dxa"/>
          </w:tcPr>
          <w:p>
            <w:pPr>
              <w:pStyle w:val="TableParagraph"/>
              <w:spacing w:line="152" w:lineRule="exact"/>
              <w:ind w:left="42"/>
              <w:rPr>
                <w:sz w:val="15"/>
              </w:rPr>
            </w:pPr>
            <w:r>
              <w:rPr>
                <w:sz w:val="15"/>
              </w:rPr>
              <w:t>школа</w:t>
            </w:r>
            <w:r>
              <w:rPr>
                <w:spacing w:val="-7"/>
                <w:sz w:val="15"/>
              </w:rPr>
              <w:t> </w:t>
            </w:r>
            <w:r>
              <w:rPr>
                <w:sz w:val="15"/>
              </w:rPr>
              <w:t>сахарного </w:t>
            </w:r>
            <w:r>
              <w:rPr>
                <w:spacing w:val="-2"/>
                <w:sz w:val="15"/>
              </w:rPr>
              <w:t>диабета</w:t>
            </w:r>
          </w:p>
        </w:tc>
        <w:tc>
          <w:tcPr>
            <w:tcW w:w="778" w:type="dxa"/>
          </w:tcPr>
          <w:p>
            <w:pPr>
              <w:pStyle w:val="TableParagraph"/>
              <w:spacing w:before="68"/>
              <w:ind w:left="181"/>
              <w:rPr>
                <w:rFonts w:ascii="Consolas"/>
                <w:sz w:val="16"/>
              </w:rPr>
            </w:pPr>
            <w:r>
              <w:rPr>
                <w:rFonts w:ascii="Consolas"/>
                <w:spacing w:val="-2"/>
                <w:w w:val="75"/>
                <w:sz w:val="16"/>
              </w:rPr>
              <w:t>33.7.1</w:t>
            </w:r>
          </w:p>
        </w:tc>
        <w:tc>
          <w:tcPr>
            <w:tcW w:w="1181" w:type="dxa"/>
          </w:tcPr>
          <w:p>
            <w:pPr>
              <w:pStyle w:val="TableParagraph"/>
              <w:spacing w:line="157" w:lineRule="exact"/>
              <w:ind w:left="176"/>
              <w:rPr>
                <w:sz w:val="15"/>
              </w:rPr>
            </w:pPr>
            <w:r>
              <w:rPr>
                <w:spacing w:val="-2"/>
                <w:sz w:val="15"/>
              </w:rPr>
              <w:t>комплексное</w:t>
            </w:r>
          </w:p>
          <w:p>
            <w:pPr>
              <w:pStyle w:val="TableParagraph"/>
              <w:spacing w:before="19"/>
              <w:ind w:left="238"/>
              <w:rPr>
                <w:sz w:val="15"/>
              </w:rPr>
            </w:pPr>
            <w:r>
              <w:rPr>
                <w:spacing w:val="-2"/>
                <w:sz w:val="15"/>
              </w:rPr>
              <w:t>посещение</w:t>
            </w:r>
          </w:p>
        </w:tc>
        <w:tc>
          <w:tcPr>
            <w:tcW w:w="1488" w:type="dxa"/>
          </w:tcPr>
          <w:p>
            <w:pPr>
              <w:pStyle w:val="TableParagraph"/>
              <w:spacing w:before="75"/>
              <w:ind w:left="80" w:right="95"/>
              <w:jc w:val="center"/>
              <w:rPr>
                <w:sz w:val="15"/>
              </w:rPr>
            </w:pPr>
            <w:r>
              <w:rPr>
                <w:spacing w:val="-2"/>
                <w:sz w:val="15"/>
              </w:rPr>
              <w:t>0,005702</w:t>
            </w:r>
          </w:p>
        </w:tc>
        <w:tc>
          <w:tcPr>
            <w:tcW w:w="1397" w:type="dxa"/>
          </w:tcPr>
          <w:p>
            <w:pPr>
              <w:pStyle w:val="TableParagraph"/>
              <w:spacing w:before="75"/>
              <w:ind w:right="438"/>
              <w:jc w:val="right"/>
              <w:rPr>
                <w:sz w:val="15"/>
              </w:rPr>
            </w:pPr>
            <w:r>
              <w:rPr>
                <w:sz w:val="15"/>
              </w:rPr>
              <w:t>1</w:t>
            </w:r>
            <w:r>
              <w:rPr>
                <w:spacing w:val="-1"/>
                <w:sz w:val="15"/>
              </w:rPr>
              <w:t> </w:t>
            </w:r>
            <w:r>
              <w:rPr>
                <w:spacing w:val="-2"/>
                <w:sz w:val="15"/>
              </w:rPr>
              <w:t>668,85</w:t>
            </w:r>
          </w:p>
        </w:tc>
        <w:tc>
          <w:tcPr>
            <w:tcW w:w="1330" w:type="dxa"/>
          </w:tcPr>
          <w:p>
            <w:pPr>
              <w:pStyle w:val="TableParagraph"/>
              <w:spacing w:before="82"/>
              <w:ind w:left="69" w:right="79"/>
              <w:jc w:val="center"/>
              <w:rPr>
                <w:rFonts w:ascii="Courier New" w:hAnsi="Courier New"/>
                <w:sz w:val="16"/>
              </w:rPr>
            </w:pPr>
            <w:r>
              <w:rPr>
                <w:rFonts w:ascii="Courier New" w:hAnsi="Courier New"/>
                <w:spacing w:val="-10"/>
                <w:sz w:val="16"/>
              </w:rPr>
              <w:t>Х</w:t>
            </w:r>
          </w:p>
        </w:tc>
        <w:tc>
          <w:tcPr>
            <w:tcW w:w="1104" w:type="dxa"/>
          </w:tcPr>
          <w:p>
            <w:pPr>
              <w:pStyle w:val="TableParagraph"/>
              <w:spacing w:before="75"/>
              <w:ind w:left="79" w:right="88"/>
              <w:jc w:val="center"/>
              <w:rPr>
                <w:sz w:val="15"/>
              </w:rPr>
            </w:pPr>
            <w:r>
              <w:rPr>
                <w:spacing w:val="-4"/>
                <w:sz w:val="15"/>
              </w:rPr>
              <w:t>9,52</w:t>
            </w:r>
          </w:p>
        </w:tc>
        <w:tc>
          <w:tcPr>
            <w:tcW w:w="907" w:type="dxa"/>
          </w:tcPr>
          <w:p>
            <w:pPr>
              <w:pStyle w:val="TableParagraph"/>
              <w:rPr>
                <w:sz w:val="14"/>
              </w:rPr>
            </w:pPr>
          </w:p>
        </w:tc>
        <w:tc>
          <w:tcPr>
            <w:tcW w:w="1157" w:type="dxa"/>
          </w:tcPr>
          <w:p>
            <w:pPr>
              <w:pStyle w:val="TableParagraph"/>
              <w:spacing w:before="75"/>
              <w:ind w:right="2"/>
              <w:jc w:val="center"/>
              <w:rPr>
                <w:sz w:val="15"/>
              </w:rPr>
            </w:pPr>
            <w:r>
              <w:rPr>
                <w:sz w:val="15"/>
              </w:rPr>
              <w:t>75</w:t>
            </w:r>
            <w:r>
              <w:rPr>
                <w:spacing w:val="2"/>
                <w:sz w:val="15"/>
              </w:rPr>
              <w:t> </w:t>
            </w:r>
            <w:r>
              <w:rPr>
                <w:spacing w:val="-2"/>
                <w:sz w:val="15"/>
              </w:rPr>
              <w:t>290,33</w:t>
            </w:r>
          </w:p>
        </w:tc>
        <w:tc>
          <w:tcPr>
            <w:tcW w:w="739" w:type="dxa"/>
          </w:tcPr>
          <w:p>
            <w:pPr>
              <w:pStyle w:val="TableParagraph"/>
              <w:rPr>
                <w:sz w:val="14"/>
              </w:rPr>
            </w:pPr>
          </w:p>
        </w:tc>
      </w:tr>
    </w:tbl>
    <w:p>
      <w:pPr>
        <w:pStyle w:val="TableParagraph"/>
        <w:spacing w:after="0"/>
        <w:rPr>
          <w:sz w:val="14"/>
        </w:rPr>
        <w:sectPr>
          <w:headerReference w:type="default" r:id="rId577"/>
          <w:pgSz w:w="16840" w:h="11910" w:orient="landscape"/>
          <w:pgMar w:header="0" w:footer="0" w:top="620" w:bottom="280" w:left="992" w:right="850"/>
        </w:sectPr>
      </w:pPr>
    </w:p>
    <w:p>
      <w:pPr>
        <w:pStyle w:val="BodyText"/>
        <w:spacing w:before="3"/>
        <w:rPr>
          <w:rFonts w:ascii="Consolas"/>
          <w:sz w:val="2"/>
        </w:rPr>
      </w:pPr>
    </w:p>
    <w:tbl>
      <w:tblPr>
        <w:tblW w:w="0" w:type="auto"/>
        <w:jc w:val="left"/>
        <w:tblInd w:w="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81"/>
        <w:gridCol w:w="763"/>
        <w:gridCol w:w="1190"/>
        <w:gridCol w:w="1478"/>
        <w:gridCol w:w="1387"/>
        <w:gridCol w:w="1349"/>
        <w:gridCol w:w="1099"/>
        <w:gridCol w:w="917"/>
        <w:gridCol w:w="1147"/>
        <w:gridCol w:w="749"/>
      </w:tblGrid>
      <w:tr>
        <w:trPr>
          <w:trHeight w:val="200" w:hRule="atLeast"/>
        </w:trPr>
        <w:tc>
          <w:tcPr>
            <w:tcW w:w="4781" w:type="dxa"/>
          </w:tcPr>
          <w:p>
            <w:pPr>
              <w:pStyle w:val="TableParagraph"/>
              <w:spacing w:before="2"/>
              <w:rPr>
                <w:rFonts w:ascii="Consolas"/>
                <w:sz w:val="3"/>
              </w:rPr>
            </w:pPr>
          </w:p>
          <w:p>
            <w:pPr>
              <w:pStyle w:val="TableParagraph"/>
              <w:spacing w:line="100" w:lineRule="exact"/>
              <w:ind w:left="2421"/>
              <w:rPr>
                <w:rFonts w:ascii="Consolas"/>
                <w:position w:val="-1"/>
                <w:sz w:val="10"/>
              </w:rPr>
            </w:pPr>
            <w:r>
              <w:rPr>
                <w:rFonts w:ascii="Consolas"/>
                <w:position w:val="-1"/>
                <w:sz w:val="10"/>
              </w:rPr>
              <w:drawing>
                <wp:inline distT="0" distB="0" distL="0" distR="0">
                  <wp:extent cx="18287" cy="64007"/>
                  <wp:effectExtent l="0" t="0" r="0" b="0"/>
                  <wp:docPr id="626" name="Image 626"/>
                  <wp:cNvGraphicFramePr>
                    <a:graphicFrameLocks/>
                  </wp:cNvGraphicFramePr>
                  <a:graphic>
                    <a:graphicData uri="http://schemas.openxmlformats.org/drawingml/2006/picture">
                      <pic:pic>
                        <pic:nvPicPr>
                          <pic:cNvPr id="626" name="Image 626"/>
                          <pic:cNvPicPr/>
                        </pic:nvPicPr>
                        <pic:blipFill>
                          <a:blip r:embed="rId594" cstate="print"/>
                          <a:stretch>
                            <a:fillRect/>
                          </a:stretch>
                        </pic:blipFill>
                        <pic:spPr>
                          <a:xfrm>
                            <a:off x="0" y="0"/>
                            <a:ext cx="18287" cy="64007"/>
                          </a:xfrm>
                          <a:prstGeom prst="rect">
                            <a:avLst/>
                          </a:prstGeom>
                        </pic:spPr>
                      </pic:pic>
                    </a:graphicData>
                  </a:graphic>
                </wp:inline>
              </w:drawing>
            </w:r>
            <w:r>
              <w:rPr>
                <w:rFonts w:ascii="Consolas"/>
                <w:position w:val="-1"/>
                <w:sz w:val="10"/>
              </w:rPr>
            </w:r>
          </w:p>
        </w:tc>
        <w:tc>
          <w:tcPr>
            <w:tcW w:w="763" w:type="dxa"/>
          </w:tcPr>
          <w:p>
            <w:pPr>
              <w:pStyle w:val="TableParagraph"/>
              <w:spacing w:line="171" w:lineRule="exact"/>
              <w:ind w:left="77"/>
              <w:jc w:val="center"/>
              <w:rPr>
                <w:sz w:val="15"/>
              </w:rPr>
            </w:pPr>
            <w:r>
              <w:rPr>
                <w:spacing w:val="-10"/>
                <w:sz w:val="15"/>
              </w:rPr>
              <w:t>2</w:t>
            </w:r>
          </w:p>
        </w:tc>
        <w:tc>
          <w:tcPr>
            <w:tcW w:w="1190" w:type="dxa"/>
          </w:tcPr>
          <w:p>
            <w:pPr>
              <w:pStyle w:val="TableParagraph"/>
              <w:spacing w:line="172" w:lineRule="exact"/>
              <w:ind w:left="85"/>
              <w:jc w:val="center"/>
              <w:rPr>
                <w:rFonts w:ascii="Cambria"/>
                <w:sz w:val="15"/>
              </w:rPr>
            </w:pPr>
            <w:r>
              <w:rPr>
                <w:rFonts w:ascii="Cambria"/>
                <w:spacing w:val="-10"/>
                <w:sz w:val="15"/>
              </w:rPr>
              <w:t>3</w:t>
            </w:r>
          </w:p>
        </w:tc>
        <w:tc>
          <w:tcPr>
            <w:tcW w:w="1478" w:type="dxa"/>
          </w:tcPr>
          <w:p>
            <w:pPr>
              <w:pStyle w:val="TableParagraph"/>
              <w:spacing w:before="7"/>
              <w:rPr>
                <w:rFonts w:ascii="Consolas"/>
                <w:sz w:val="3"/>
              </w:rPr>
            </w:pPr>
          </w:p>
          <w:p>
            <w:pPr>
              <w:pStyle w:val="TableParagraph"/>
              <w:spacing w:line="105" w:lineRule="exact"/>
              <w:ind w:left="746"/>
              <w:rPr>
                <w:rFonts w:ascii="Consolas"/>
                <w:position w:val="-1"/>
                <w:sz w:val="10"/>
              </w:rPr>
            </w:pPr>
            <w:r>
              <w:rPr>
                <w:rFonts w:ascii="Consolas"/>
                <w:position w:val="-1"/>
                <w:sz w:val="10"/>
              </w:rPr>
              <w:drawing>
                <wp:inline distT="0" distB="0" distL="0" distR="0">
                  <wp:extent cx="39624" cy="67055"/>
                  <wp:effectExtent l="0" t="0" r="0" b="0"/>
                  <wp:docPr id="627" name="Image 627"/>
                  <wp:cNvGraphicFramePr>
                    <a:graphicFrameLocks/>
                  </wp:cNvGraphicFramePr>
                  <a:graphic>
                    <a:graphicData uri="http://schemas.openxmlformats.org/drawingml/2006/picture">
                      <pic:pic>
                        <pic:nvPicPr>
                          <pic:cNvPr id="627" name="Image 627"/>
                          <pic:cNvPicPr/>
                        </pic:nvPicPr>
                        <pic:blipFill>
                          <a:blip r:embed="rId595" cstate="print"/>
                          <a:stretch>
                            <a:fillRect/>
                          </a:stretch>
                        </pic:blipFill>
                        <pic:spPr>
                          <a:xfrm>
                            <a:off x="0" y="0"/>
                            <a:ext cx="39624" cy="67055"/>
                          </a:xfrm>
                          <a:prstGeom prst="rect">
                            <a:avLst/>
                          </a:prstGeom>
                        </pic:spPr>
                      </pic:pic>
                    </a:graphicData>
                  </a:graphic>
                </wp:inline>
              </w:drawing>
            </w:r>
            <w:r>
              <w:rPr>
                <w:rFonts w:ascii="Consolas"/>
                <w:position w:val="-1"/>
                <w:sz w:val="10"/>
              </w:rPr>
            </w:r>
          </w:p>
        </w:tc>
        <w:tc>
          <w:tcPr>
            <w:tcW w:w="1387" w:type="dxa"/>
          </w:tcPr>
          <w:p>
            <w:pPr>
              <w:pStyle w:val="TableParagraph"/>
              <w:rPr>
                <w:rFonts w:ascii="Consolas"/>
                <w:sz w:val="4"/>
              </w:rPr>
            </w:pPr>
          </w:p>
          <w:p>
            <w:pPr>
              <w:pStyle w:val="TableParagraph"/>
              <w:spacing w:line="100" w:lineRule="exact"/>
              <w:ind w:left="703"/>
              <w:rPr>
                <w:rFonts w:ascii="Consolas"/>
                <w:position w:val="-1"/>
                <w:sz w:val="10"/>
              </w:rPr>
            </w:pPr>
            <w:r>
              <w:rPr>
                <w:rFonts w:ascii="Consolas"/>
                <w:position w:val="-1"/>
                <w:sz w:val="10"/>
              </w:rPr>
              <w:drawing>
                <wp:inline distT="0" distB="0" distL="0" distR="0">
                  <wp:extent cx="36575" cy="64007"/>
                  <wp:effectExtent l="0" t="0" r="0" b="0"/>
                  <wp:docPr id="628" name="Image 628"/>
                  <wp:cNvGraphicFramePr>
                    <a:graphicFrameLocks/>
                  </wp:cNvGraphicFramePr>
                  <a:graphic>
                    <a:graphicData uri="http://schemas.openxmlformats.org/drawingml/2006/picture">
                      <pic:pic>
                        <pic:nvPicPr>
                          <pic:cNvPr id="628" name="Image 628"/>
                          <pic:cNvPicPr/>
                        </pic:nvPicPr>
                        <pic:blipFill>
                          <a:blip r:embed="rId596" cstate="print"/>
                          <a:stretch>
                            <a:fillRect/>
                          </a:stretch>
                        </pic:blipFill>
                        <pic:spPr>
                          <a:xfrm>
                            <a:off x="0" y="0"/>
                            <a:ext cx="36575" cy="64007"/>
                          </a:xfrm>
                          <a:prstGeom prst="rect">
                            <a:avLst/>
                          </a:prstGeom>
                        </pic:spPr>
                      </pic:pic>
                    </a:graphicData>
                  </a:graphic>
                </wp:inline>
              </w:drawing>
            </w:r>
            <w:r>
              <w:rPr>
                <w:rFonts w:ascii="Consolas"/>
                <w:position w:val="-1"/>
                <w:sz w:val="10"/>
              </w:rPr>
            </w:r>
          </w:p>
        </w:tc>
        <w:tc>
          <w:tcPr>
            <w:tcW w:w="1349" w:type="dxa"/>
          </w:tcPr>
          <w:p>
            <w:pPr>
              <w:pStyle w:val="TableParagraph"/>
              <w:spacing w:before="15"/>
              <w:ind w:left="676"/>
              <w:rPr>
                <w:rFonts w:ascii="Consolas" w:hAnsi="Consolas"/>
                <w:sz w:val="14"/>
              </w:rPr>
            </w:pPr>
            <w:r>
              <w:rPr>
                <w:rFonts w:ascii="Consolas" w:hAnsi="Consolas"/>
                <w:spacing w:val="-10"/>
                <w:sz w:val="14"/>
              </w:rPr>
              <w:t>б</w:t>
            </w:r>
          </w:p>
        </w:tc>
        <w:tc>
          <w:tcPr>
            <w:tcW w:w="1099" w:type="dxa"/>
          </w:tcPr>
          <w:p>
            <w:pPr>
              <w:pStyle w:val="TableParagraph"/>
              <w:spacing w:line="171" w:lineRule="exact" w:before="10"/>
              <w:ind w:left="98" w:right="17"/>
              <w:jc w:val="center"/>
              <w:rPr>
                <w:rFonts w:ascii="Courier New"/>
                <w:sz w:val="16"/>
              </w:rPr>
            </w:pPr>
            <w:r>
              <w:rPr>
                <w:rFonts w:ascii="Courier New"/>
                <w:spacing w:val="-10"/>
                <w:sz w:val="16"/>
              </w:rPr>
              <w:t>7</w:t>
            </w:r>
          </w:p>
        </w:tc>
        <w:tc>
          <w:tcPr>
            <w:tcW w:w="917" w:type="dxa"/>
          </w:tcPr>
          <w:p>
            <w:pPr>
              <w:pStyle w:val="TableParagraph"/>
              <w:spacing w:before="8"/>
              <w:ind w:left="87" w:right="3"/>
              <w:jc w:val="center"/>
              <w:rPr>
                <w:sz w:val="15"/>
              </w:rPr>
            </w:pPr>
            <w:r>
              <w:rPr>
                <w:spacing w:val="-10"/>
                <w:sz w:val="15"/>
              </w:rPr>
              <w:t>8</w:t>
            </w:r>
          </w:p>
        </w:tc>
        <w:tc>
          <w:tcPr>
            <w:tcW w:w="1147" w:type="dxa"/>
          </w:tcPr>
          <w:p>
            <w:pPr>
              <w:pStyle w:val="TableParagraph"/>
              <w:spacing w:line="180" w:lineRule="exact" w:before="1"/>
              <w:ind w:left="90" w:right="14"/>
              <w:jc w:val="center"/>
              <w:rPr>
                <w:rFonts w:ascii="Cambria"/>
                <w:sz w:val="16"/>
              </w:rPr>
            </w:pPr>
            <w:r>
              <w:rPr>
                <w:rFonts w:ascii="Cambria"/>
                <w:spacing w:val="-10"/>
                <w:w w:val="95"/>
                <w:sz w:val="16"/>
              </w:rPr>
              <w:t>9</w:t>
            </w:r>
          </w:p>
        </w:tc>
        <w:tc>
          <w:tcPr>
            <w:tcW w:w="749" w:type="dxa"/>
          </w:tcPr>
          <w:p>
            <w:pPr>
              <w:pStyle w:val="TableParagraph"/>
              <w:spacing w:line="168" w:lineRule="exact" w:before="13"/>
              <w:ind w:left="100" w:right="57"/>
              <w:jc w:val="center"/>
              <w:rPr>
                <w:sz w:val="15"/>
              </w:rPr>
            </w:pPr>
            <w:r>
              <w:rPr>
                <w:spacing w:val="-5"/>
                <w:sz w:val="15"/>
              </w:rPr>
              <w:t>10</w:t>
            </w:r>
          </w:p>
        </w:tc>
      </w:tr>
      <w:tr>
        <w:trPr>
          <w:trHeight w:val="369" w:hRule="atLeast"/>
        </w:trPr>
        <w:tc>
          <w:tcPr>
            <w:tcW w:w="4781" w:type="dxa"/>
          </w:tcPr>
          <w:p>
            <w:pPr>
              <w:pStyle w:val="TableParagraph"/>
              <w:spacing w:line="143" w:lineRule="exact"/>
              <w:ind w:left="80"/>
              <w:rPr>
                <w:sz w:val="15"/>
              </w:rPr>
            </w:pPr>
            <w:r>
              <w:rPr>
                <w:spacing w:val="-2"/>
                <w:sz w:val="15"/>
              </w:rPr>
              <w:t>2.1.8.</w:t>
            </w:r>
            <w:r>
              <w:rPr>
                <w:spacing w:val="2"/>
                <w:sz w:val="15"/>
              </w:rPr>
              <w:t> </w:t>
            </w:r>
            <w:r>
              <w:rPr>
                <w:spacing w:val="-2"/>
                <w:sz w:val="15"/>
              </w:rPr>
              <w:t>диспансерное</w:t>
            </w:r>
            <w:r>
              <w:rPr>
                <w:spacing w:val="13"/>
                <w:sz w:val="15"/>
              </w:rPr>
              <w:t> </w:t>
            </w:r>
            <w:r>
              <w:rPr>
                <w:spacing w:val="-2"/>
                <w:sz w:val="15"/>
              </w:rPr>
              <w:t>наблюдение</w:t>
            </w:r>
            <w:r>
              <w:rPr>
                <w:spacing w:val="13"/>
                <w:sz w:val="15"/>
              </w:rPr>
              <w:t> </w:t>
            </w:r>
            <w:r>
              <w:rPr>
                <w:spacing w:val="-2"/>
                <w:sz w:val="15"/>
              </w:rPr>
              <w:t>&lt;***&gt;,</w:t>
            </w:r>
            <w:r>
              <w:rPr>
                <w:spacing w:val="7"/>
                <w:sz w:val="15"/>
              </w:rPr>
              <w:t> </w:t>
            </w:r>
            <w:r>
              <w:rPr>
                <w:spacing w:val="-2"/>
                <w:sz w:val="15"/>
              </w:rPr>
              <w:t>в</w:t>
            </w:r>
            <w:r>
              <w:rPr>
                <w:spacing w:val="-6"/>
                <w:sz w:val="15"/>
              </w:rPr>
              <w:t> </w:t>
            </w:r>
            <w:r>
              <w:rPr>
                <w:spacing w:val="-2"/>
                <w:sz w:val="15"/>
              </w:rPr>
              <w:t>том</w:t>
            </w:r>
            <w:r>
              <w:rPr>
                <w:spacing w:val="5"/>
                <w:sz w:val="15"/>
              </w:rPr>
              <w:t> </w:t>
            </w:r>
            <w:r>
              <w:rPr>
                <w:spacing w:val="-2"/>
                <w:sz w:val="15"/>
              </w:rPr>
              <w:t>числе</w:t>
            </w:r>
            <w:r>
              <w:rPr>
                <w:spacing w:val="3"/>
                <w:sz w:val="15"/>
              </w:rPr>
              <w:t> </w:t>
            </w:r>
            <w:r>
              <w:rPr>
                <w:spacing w:val="-2"/>
                <w:sz w:val="15"/>
              </w:rPr>
              <w:t>по</w:t>
            </w:r>
            <w:r>
              <w:rPr>
                <w:spacing w:val="2"/>
                <w:sz w:val="15"/>
              </w:rPr>
              <w:t> </w:t>
            </w:r>
            <w:r>
              <w:rPr>
                <w:spacing w:val="-2"/>
                <w:sz w:val="15"/>
              </w:rPr>
              <w:t>поводу:</w:t>
            </w:r>
          </w:p>
        </w:tc>
        <w:tc>
          <w:tcPr>
            <w:tcW w:w="763" w:type="dxa"/>
          </w:tcPr>
          <w:p>
            <w:pPr>
              <w:pStyle w:val="TableParagraph"/>
              <w:spacing w:before="71"/>
              <w:ind w:left="283"/>
              <w:rPr>
                <w:sz w:val="15"/>
              </w:rPr>
            </w:pPr>
            <w:r>
              <w:rPr>
                <w:spacing w:val="-4"/>
                <w:sz w:val="15"/>
              </w:rPr>
              <w:t>33.8</w:t>
            </w:r>
          </w:p>
        </w:tc>
        <w:tc>
          <w:tcPr>
            <w:tcW w:w="1190" w:type="dxa"/>
          </w:tcPr>
          <w:p>
            <w:pPr>
              <w:pStyle w:val="TableParagraph"/>
              <w:spacing w:line="153" w:lineRule="auto" w:before="1"/>
              <w:ind w:left="28"/>
              <w:jc w:val="center"/>
              <w:rPr>
                <w:rFonts w:ascii="Cambria" w:hAnsi="Cambria"/>
                <w:sz w:val="15"/>
              </w:rPr>
            </w:pPr>
            <w:r>
              <w:rPr>
                <w:position w:val="-8"/>
                <w:sz w:val="15"/>
              </w:rPr>
              <w:t>*</w:t>
            </w:r>
            <w:r>
              <w:rPr>
                <w:spacing w:val="4"/>
                <w:position w:val="-8"/>
                <w:sz w:val="15"/>
              </w:rPr>
              <w:t> </w:t>
            </w:r>
            <w:r>
              <w:rPr>
                <w:rFonts w:ascii="Cambria" w:hAnsi="Cambria"/>
                <w:i/>
                <w:spacing w:val="-2"/>
                <w:sz w:val="15"/>
              </w:rPr>
              <w:t>оы</w:t>
            </w:r>
            <w:r>
              <w:rPr>
                <w:rFonts w:ascii="Cambria" w:hAnsi="Cambria"/>
                <w:spacing w:val="-2"/>
                <w:sz w:val="15"/>
              </w:rPr>
              <w:t>ппексное</w:t>
            </w:r>
          </w:p>
          <w:p>
            <w:pPr>
              <w:pStyle w:val="TableParagraph"/>
              <w:spacing w:line="144" w:lineRule="exact"/>
              <w:ind w:left="63"/>
              <w:jc w:val="center"/>
              <w:rPr>
                <w:rFonts w:ascii="Cambria" w:hAnsi="Cambria"/>
                <w:sz w:val="16"/>
              </w:rPr>
            </w:pPr>
            <w:r>
              <w:rPr>
                <w:rFonts w:ascii="Cambria" w:hAnsi="Cambria"/>
                <w:spacing w:val="-2"/>
                <w:w w:val="95"/>
                <w:sz w:val="16"/>
              </w:rPr>
              <w:t>посещение</w:t>
            </w:r>
          </w:p>
        </w:tc>
        <w:tc>
          <w:tcPr>
            <w:tcW w:w="1478" w:type="dxa"/>
          </w:tcPr>
          <w:p>
            <w:pPr>
              <w:pStyle w:val="TableParagraph"/>
              <w:spacing w:before="75"/>
              <w:ind w:left="107" w:right="20"/>
              <w:jc w:val="center"/>
              <w:rPr>
                <w:sz w:val="15"/>
              </w:rPr>
            </w:pPr>
            <w:r>
              <w:rPr>
                <w:spacing w:val="-2"/>
                <w:sz w:val="15"/>
              </w:rPr>
              <w:t>0,261736</w:t>
            </w:r>
          </w:p>
        </w:tc>
        <w:tc>
          <w:tcPr>
            <w:tcW w:w="1387" w:type="dxa"/>
          </w:tcPr>
          <w:p>
            <w:pPr>
              <w:pStyle w:val="TableParagraph"/>
              <w:spacing w:before="75"/>
              <w:ind w:left="119" w:right="33"/>
              <w:jc w:val="center"/>
              <w:rPr>
                <w:sz w:val="15"/>
              </w:rPr>
            </w:pPr>
            <w:r>
              <w:rPr>
                <w:sz w:val="15"/>
              </w:rPr>
              <w:t>3</w:t>
            </w:r>
            <w:r>
              <w:rPr>
                <w:spacing w:val="-3"/>
                <w:sz w:val="15"/>
              </w:rPr>
              <w:t> </w:t>
            </w:r>
            <w:r>
              <w:rPr>
                <w:spacing w:val="-2"/>
                <w:sz w:val="15"/>
              </w:rPr>
              <w:t>353,23</w:t>
            </w:r>
          </w:p>
        </w:tc>
        <w:tc>
          <w:tcPr>
            <w:tcW w:w="1349" w:type="dxa"/>
          </w:tcPr>
          <w:p>
            <w:pPr>
              <w:pStyle w:val="TableParagraph"/>
              <w:spacing w:before="64"/>
              <w:ind w:left="659"/>
              <w:rPr>
                <w:rFonts w:ascii="Consolas" w:hAnsi="Consolas"/>
                <w:sz w:val="17"/>
              </w:rPr>
            </w:pPr>
            <w:r>
              <w:rPr>
                <w:rFonts w:ascii="Consolas" w:hAnsi="Consolas"/>
                <w:spacing w:val="-10"/>
                <w:sz w:val="17"/>
              </w:rPr>
              <w:t>х</w:t>
            </w:r>
          </w:p>
        </w:tc>
        <w:tc>
          <w:tcPr>
            <w:tcW w:w="1099" w:type="dxa"/>
          </w:tcPr>
          <w:p>
            <w:pPr>
              <w:pStyle w:val="TableParagraph"/>
              <w:spacing w:before="80"/>
              <w:ind w:left="83" w:right="17"/>
              <w:jc w:val="center"/>
              <w:rPr>
                <w:sz w:val="15"/>
              </w:rPr>
            </w:pPr>
            <w:r>
              <w:rPr>
                <w:spacing w:val="-2"/>
                <w:sz w:val="15"/>
              </w:rPr>
              <w:t>877,66</w:t>
            </w:r>
          </w:p>
        </w:tc>
        <w:tc>
          <w:tcPr>
            <w:tcW w:w="917" w:type="dxa"/>
          </w:tcPr>
          <w:p>
            <w:pPr>
              <w:pStyle w:val="TableParagraph"/>
              <w:spacing w:before="85"/>
              <w:ind w:left="88" w:right="1"/>
              <w:jc w:val="center"/>
              <w:rPr>
                <w:sz w:val="15"/>
              </w:rPr>
            </w:pPr>
            <w:r>
              <w:rPr>
                <w:spacing w:val="-10"/>
                <w:sz w:val="15"/>
              </w:rPr>
              <w:t>Х</w:t>
            </w:r>
          </w:p>
        </w:tc>
        <w:tc>
          <w:tcPr>
            <w:tcW w:w="1147" w:type="dxa"/>
          </w:tcPr>
          <w:p>
            <w:pPr>
              <w:pStyle w:val="TableParagraph"/>
              <w:spacing w:before="85"/>
              <w:ind w:left="61"/>
              <w:jc w:val="center"/>
              <w:rPr>
                <w:sz w:val="15"/>
              </w:rPr>
            </w:pPr>
            <w:r>
              <w:rPr>
                <w:sz w:val="15"/>
              </w:rPr>
              <w:t>6</w:t>
            </w:r>
            <w:r>
              <w:rPr>
                <w:spacing w:val="-3"/>
                <w:sz w:val="15"/>
              </w:rPr>
              <w:t> </w:t>
            </w:r>
            <w:r>
              <w:rPr>
                <w:sz w:val="15"/>
              </w:rPr>
              <w:t>944</w:t>
            </w:r>
            <w:r>
              <w:rPr>
                <w:spacing w:val="10"/>
                <w:sz w:val="15"/>
              </w:rPr>
              <w:t> </w:t>
            </w:r>
            <w:r>
              <w:rPr>
                <w:spacing w:val="-2"/>
                <w:sz w:val="15"/>
              </w:rPr>
              <w:t>188,17</w:t>
            </w:r>
          </w:p>
        </w:tc>
        <w:tc>
          <w:tcPr>
            <w:tcW w:w="749" w:type="dxa"/>
          </w:tcPr>
          <w:p>
            <w:pPr>
              <w:pStyle w:val="TableParagraph"/>
              <w:spacing w:before="78"/>
              <w:ind w:left="96" w:right="71"/>
              <w:jc w:val="center"/>
              <w:rPr>
                <w:rFonts w:ascii="Consolas" w:hAnsi="Consolas"/>
                <w:sz w:val="16"/>
              </w:rPr>
            </w:pPr>
            <w:r>
              <w:rPr>
                <w:rFonts w:ascii="Consolas" w:hAnsi="Consolas"/>
                <w:spacing w:val="-10"/>
                <w:sz w:val="16"/>
              </w:rPr>
              <w:t>Х</w:t>
            </w:r>
          </w:p>
        </w:tc>
      </w:tr>
      <w:tr>
        <w:trPr>
          <w:trHeight w:val="373" w:hRule="atLeast"/>
        </w:trPr>
        <w:tc>
          <w:tcPr>
            <w:tcW w:w="4781" w:type="dxa"/>
          </w:tcPr>
          <w:p>
            <w:pPr>
              <w:pStyle w:val="TableParagraph"/>
              <w:spacing w:line="143" w:lineRule="exact"/>
              <w:ind w:left="78"/>
              <w:rPr>
                <w:sz w:val="15"/>
              </w:rPr>
            </w:pPr>
            <w:r>
              <w:rPr>
                <w:spacing w:val="-2"/>
                <w:sz w:val="15"/>
              </w:rPr>
              <w:t>онкологических</w:t>
            </w:r>
            <w:r>
              <w:rPr>
                <w:spacing w:val="17"/>
                <w:sz w:val="15"/>
              </w:rPr>
              <w:t> </w:t>
            </w:r>
            <w:r>
              <w:rPr>
                <w:spacing w:val="-2"/>
                <w:sz w:val="15"/>
              </w:rPr>
              <w:t>заболеваний</w:t>
            </w:r>
          </w:p>
        </w:tc>
        <w:tc>
          <w:tcPr>
            <w:tcW w:w="763" w:type="dxa"/>
          </w:tcPr>
          <w:p>
            <w:pPr>
              <w:pStyle w:val="TableParagraph"/>
              <w:spacing w:before="71"/>
              <w:ind w:left="226"/>
              <w:rPr>
                <w:sz w:val="15"/>
              </w:rPr>
            </w:pPr>
            <w:r>
              <w:rPr>
                <w:spacing w:val="-2"/>
                <w:sz w:val="15"/>
              </w:rPr>
              <w:t>33.8.1</w:t>
            </w:r>
          </w:p>
        </w:tc>
        <w:tc>
          <w:tcPr>
            <w:tcW w:w="1190" w:type="dxa"/>
          </w:tcPr>
          <w:p>
            <w:pPr>
              <w:pStyle w:val="TableParagraph"/>
              <w:spacing w:line="162" w:lineRule="exact"/>
              <w:ind w:left="219"/>
              <w:rPr>
                <w:sz w:val="15"/>
              </w:rPr>
            </w:pPr>
            <w:r>
              <w:rPr>
                <w:spacing w:val="-2"/>
                <w:sz w:val="15"/>
              </w:rPr>
              <w:t>комплексное</w:t>
            </w:r>
          </w:p>
          <w:p>
            <w:pPr>
              <w:pStyle w:val="TableParagraph"/>
              <w:spacing w:before="5"/>
              <w:ind w:left="281"/>
              <w:rPr>
                <w:sz w:val="16"/>
              </w:rPr>
            </w:pPr>
            <w:r>
              <w:rPr>
                <w:spacing w:val="-2"/>
                <w:sz w:val="16"/>
              </w:rPr>
              <w:t>посещение</w:t>
            </w:r>
          </w:p>
        </w:tc>
        <w:tc>
          <w:tcPr>
            <w:tcW w:w="1478" w:type="dxa"/>
          </w:tcPr>
          <w:p>
            <w:pPr>
              <w:pStyle w:val="TableParagraph"/>
              <w:spacing w:before="75"/>
              <w:ind w:left="95" w:right="20"/>
              <w:jc w:val="center"/>
              <w:rPr>
                <w:sz w:val="15"/>
              </w:rPr>
            </w:pPr>
            <w:r>
              <w:rPr>
                <w:spacing w:val="-2"/>
                <w:sz w:val="15"/>
              </w:rPr>
              <w:t>0,045050</w:t>
            </w:r>
          </w:p>
        </w:tc>
        <w:tc>
          <w:tcPr>
            <w:tcW w:w="1387" w:type="dxa"/>
          </w:tcPr>
          <w:p>
            <w:pPr>
              <w:pStyle w:val="TableParagraph"/>
              <w:spacing w:before="80"/>
              <w:ind w:left="114" w:right="33"/>
              <w:jc w:val="center"/>
              <w:rPr>
                <w:sz w:val="15"/>
              </w:rPr>
            </w:pPr>
            <w:r>
              <w:rPr>
                <w:sz w:val="15"/>
              </w:rPr>
              <w:t>4</w:t>
            </w:r>
            <w:r>
              <w:rPr>
                <w:spacing w:val="-1"/>
                <w:sz w:val="15"/>
              </w:rPr>
              <w:t> </w:t>
            </w:r>
            <w:r>
              <w:rPr>
                <w:spacing w:val="-2"/>
                <w:sz w:val="15"/>
              </w:rPr>
              <w:t>734,36</w:t>
            </w:r>
          </w:p>
        </w:tc>
        <w:tc>
          <w:tcPr>
            <w:tcW w:w="1349" w:type="dxa"/>
          </w:tcPr>
          <w:p>
            <w:pPr>
              <w:pStyle w:val="TableParagraph"/>
              <w:spacing w:before="92"/>
              <w:ind w:left="654"/>
              <w:rPr>
                <w:rFonts w:ascii="Courier New" w:hAnsi="Courier New"/>
                <w:sz w:val="16"/>
              </w:rPr>
            </w:pPr>
            <w:r>
              <w:rPr>
                <w:rFonts w:ascii="Courier New" w:hAnsi="Courier New"/>
                <w:spacing w:val="-10"/>
                <w:sz w:val="16"/>
              </w:rPr>
              <w:t>Х</w:t>
            </w:r>
          </w:p>
        </w:tc>
        <w:tc>
          <w:tcPr>
            <w:tcW w:w="1099" w:type="dxa"/>
          </w:tcPr>
          <w:p>
            <w:pPr>
              <w:pStyle w:val="TableParagraph"/>
              <w:spacing w:before="85"/>
              <w:ind w:left="81" w:right="17"/>
              <w:jc w:val="center"/>
              <w:rPr>
                <w:sz w:val="15"/>
              </w:rPr>
            </w:pPr>
            <w:r>
              <w:rPr>
                <w:spacing w:val="-2"/>
                <w:sz w:val="15"/>
              </w:rPr>
              <w:t>213,28</w:t>
            </w:r>
          </w:p>
        </w:tc>
        <w:tc>
          <w:tcPr>
            <w:tcW w:w="917" w:type="dxa"/>
          </w:tcPr>
          <w:p>
            <w:pPr>
              <w:pStyle w:val="TableParagraph"/>
              <w:spacing w:before="97"/>
              <w:ind w:left="77" w:right="10"/>
              <w:jc w:val="center"/>
              <w:rPr>
                <w:rFonts w:ascii="Courier New" w:hAnsi="Courier New"/>
                <w:sz w:val="16"/>
              </w:rPr>
            </w:pPr>
            <w:r>
              <w:rPr>
                <w:rFonts w:ascii="Courier New" w:hAnsi="Courier New"/>
                <w:spacing w:val="-10"/>
                <w:sz w:val="16"/>
              </w:rPr>
              <w:t>Х</w:t>
            </w:r>
          </w:p>
        </w:tc>
        <w:tc>
          <w:tcPr>
            <w:tcW w:w="1147" w:type="dxa"/>
          </w:tcPr>
          <w:p>
            <w:pPr>
              <w:pStyle w:val="TableParagraph"/>
              <w:spacing w:before="90"/>
              <w:ind w:left="61"/>
              <w:jc w:val="center"/>
              <w:rPr>
                <w:sz w:val="15"/>
              </w:rPr>
            </w:pPr>
            <w:r>
              <w:rPr>
                <w:sz w:val="15"/>
              </w:rPr>
              <w:t>1</w:t>
            </w:r>
            <w:r>
              <w:rPr>
                <w:spacing w:val="2"/>
                <w:sz w:val="15"/>
              </w:rPr>
              <w:t> </w:t>
            </w:r>
            <w:r>
              <w:rPr>
                <w:sz w:val="15"/>
              </w:rPr>
              <w:t>687</w:t>
            </w:r>
            <w:r>
              <w:rPr>
                <w:spacing w:val="-3"/>
                <w:sz w:val="15"/>
              </w:rPr>
              <w:t> </w:t>
            </w:r>
            <w:r>
              <w:rPr>
                <w:spacing w:val="-2"/>
                <w:sz w:val="15"/>
              </w:rPr>
              <w:t>527,08</w:t>
            </w:r>
          </w:p>
        </w:tc>
        <w:tc>
          <w:tcPr>
            <w:tcW w:w="749" w:type="dxa"/>
          </w:tcPr>
          <w:p>
            <w:pPr>
              <w:pStyle w:val="TableParagraph"/>
              <w:spacing w:before="101"/>
              <w:ind w:left="96" w:right="73"/>
              <w:jc w:val="center"/>
              <w:rPr>
                <w:rFonts w:ascii="Courier New" w:hAnsi="Courier New"/>
                <w:sz w:val="16"/>
              </w:rPr>
            </w:pPr>
            <w:r>
              <w:rPr>
                <w:rFonts w:ascii="Courier New" w:hAnsi="Courier New"/>
                <w:spacing w:val="-10"/>
                <w:sz w:val="16"/>
              </w:rPr>
              <w:t>Х</w:t>
            </w:r>
          </w:p>
        </w:tc>
      </w:tr>
      <w:tr>
        <w:trPr>
          <w:trHeight w:val="358" w:hRule="atLeast"/>
        </w:trPr>
        <w:tc>
          <w:tcPr>
            <w:tcW w:w="4781" w:type="dxa"/>
          </w:tcPr>
          <w:p>
            <w:pPr>
              <w:pStyle w:val="TableParagraph"/>
              <w:spacing w:line="145" w:lineRule="exact"/>
              <w:ind w:left="73"/>
              <w:rPr>
                <w:sz w:val="16"/>
              </w:rPr>
            </w:pPr>
            <w:r>
              <w:rPr>
                <w:w w:val="90"/>
                <w:sz w:val="16"/>
              </w:rPr>
              <w:t>сахарного</w:t>
            </w:r>
            <w:r>
              <w:rPr>
                <w:spacing w:val="23"/>
                <w:sz w:val="16"/>
              </w:rPr>
              <w:t> </w:t>
            </w:r>
            <w:r>
              <w:rPr>
                <w:spacing w:val="-2"/>
                <w:sz w:val="16"/>
              </w:rPr>
              <w:t>диабета</w:t>
            </w:r>
          </w:p>
        </w:tc>
        <w:tc>
          <w:tcPr>
            <w:tcW w:w="763" w:type="dxa"/>
          </w:tcPr>
          <w:p>
            <w:pPr>
              <w:pStyle w:val="TableParagraph"/>
              <w:spacing w:before="75"/>
              <w:ind w:left="221"/>
              <w:rPr>
                <w:sz w:val="15"/>
              </w:rPr>
            </w:pPr>
            <w:r>
              <w:rPr>
                <w:spacing w:val="-2"/>
                <w:sz w:val="15"/>
              </w:rPr>
              <w:t>33.8.2</w:t>
            </w:r>
          </w:p>
        </w:tc>
        <w:tc>
          <w:tcPr>
            <w:tcW w:w="1190" w:type="dxa"/>
          </w:tcPr>
          <w:p>
            <w:pPr>
              <w:pStyle w:val="TableParagraph"/>
              <w:spacing w:line="162" w:lineRule="exact"/>
              <w:ind w:left="214"/>
              <w:rPr>
                <w:sz w:val="15"/>
              </w:rPr>
            </w:pPr>
            <w:r>
              <w:rPr>
                <w:spacing w:val="-2"/>
                <w:sz w:val="15"/>
              </w:rPr>
              <w:t>комгілексное</w:t>
            </w:r>
          </w:p>
          <w:p>
            <w:pPr>
              <w:pStyle w:val="TableParagraph"/>
              <w:spacing w:line="172" w:lineRule="exact" w:before="5"/>
              <w:ind w:left="281"/>
              <w:rPr>
                <w:sz w:val="16"/>
              </w:rPr>
            </w:pPr>
            <w:r>
              <w:rPr>
                <w:spacing w:val="-2"/>
                <w:sz w:val="16"/>
              </w:rPr>
              <w:t>посещение</w:t>
            </w:r>
          </w:p>
        </w:tc>
        <w:tc>
          <w:tcPr>
            <w:tcW w:w="1478" w:type="dxa"/>
          </w:tcPr>
          <w:p>
            <w:pPr>
              <w:pStyle w:val="TableParagraph"/>
              <w:spacing w:before="80"/>
              <w:ind w:left="91" w:right="20"/>
              <w:jc w:val="center"/>
              <w:rPr>
                <w:sz w:val="15"/>
              </w:rPr>
            </w:pPr>
            <w:r>
              <w:rPr>
                <w:spacing w:val="-2"/>
                <w:sz w:val="15"/>
              </w:rPr>
              <w:t>0,059800</w:t>
            </w:r>
          </w:p>
        </w:tc>
        <w:tc>
          <w:tcPr>
            <w:tcW w:w="1387" w:type="dxa"/>
          </w:tcPr>
          <w:p>
            <w:pPr>
              <w:pStyle w:val="TableParagraph"/>
              <w:spacing w:before="85"/>
              <w:ind w:left="108" w:right="33"/>
              <w:jc w:val="center"/>
              <w:rPr>
                <w:sz w:val="15"/>
              </w:rPr>
            </w:pPr>
            <w:r>
              <w:rPr>
                <w:sz w:val="15"/>
              </w:rPr>
              <w:t>1</w:t>
            </w:r>
            <w:r>
              <w:rPr>
                <w:spacing w:val="-1"/>
                <w:sz w:val="15"/>
              </w:rPr>
              <w:t> </w:t>
            </w:r>
            <w:r>
              <w:rPr>
                <w:spacing w:val="-2"/>
                <w:sz w:val="15"/>
              </w:rPr>
              <w:t>787,43</w:t>
            </w:r>
          </w:p>
        </w:tc>
        <w:tc>
          <w:tcPr>
            <w:tcW w:w="1349" w:type="dxa"/>
          </w:tcPr>
          <w:p>
            <w:pPr>
              <w:pStyle w:val="TableParagraph"/>
              <w:spacing w:before="78"/>
              <w:ind w:left="659"/>
              <w:rPr>
                <w:rFonts w:ascii="Consolas" w:hAnsi="Consolas"/>
                <w:sz w:val="16"/>
              </w:rPr>
            </w:pPr>
            <w:r>
              <w:rPr>
                <w:rFonts w:ascii="Consolas" w:hAnsi="Consolas"/>
                <w:spacing w:val="-10"/>
                <w:sz w:val="16"/>
              </w:rPr>
              <w:t>Х</w:t>
            </w:r>
          </w:p>
        </w:tc>
        <w:tc>
          <w:tcPr>
            <w:tcW w:w="1099" w:type="dxa"/>
          </w:tcPr>
          <w:p>
            <w:pPr>
              <w:pStyle w:val="TableParagraph"/>
              <w:spacing w:before="90"/>
              <w:ind w:left="90" w:right="17"/>
              <w:jc w:val="center"/>
              <w:rPr>
                <w:sz w:val="15"/>
              </w:rPr>
            </w:pPr>
            <w:r>
              <w:rPr>
                <w:w w:val="65"/>
                <w:sz w:val="15"/>
              </w:rPr>
              <w:t>I</w:t>
            </w:r>
            <w:r>
              <w:rPr>
                <w:spacing w:val="-8"/>
                <w:w w:val="95"/>
                <w:sz w:val="15"/>
              </w:rPr>
              <w:t> </w:t>
            </w:r>
            <w:r>
              <w:rPr>
                <w:spacing w:val="-2"/>
                <w:w w:val="95"/>
                <w:sz w:val="15"/>
              </w:rPr>
              <w:t>06,89</w:t>
            </w:r>
          </w:p>
        </w:tc>
        <w:tc>
          <w:tcPr>
            <w:tcW w:w="917" w:type="dxa"/>
          </w:tcPr>
          <w:p>
            <w:pPr>
              <w:pStyle w:val="TableParagraph"/>
              <w:spacing w:before="95"/>
              <w:ind w:left="78" w:right="1"/>
              <w:jc w:val="center"/>
              <w:rPr>
                <w:sz w:val="15"/>
              </w:rPr>
            </w:pPr>
            <w:r>
              <w:rPr>
                <w:spacing w:val="-10"/>
                <w:sz w:val="15"/>
              </w:rPr>
              <w:t>Х</w:t>
            </w:r>
          </w:p>
        </w:tc>
        <w:tc>
          <w:tcPr>
            <w:tcW w:w="1147" w:type="dxa"/>
          </w:tcPr>
          <w:p>
            <w:pPr>
              <w:pStyle w:val="TableParagraph"/>
              <w:spacing w:before="95"/>
              <w:ind w:left="60"/>
              <w:jc w:val="center"/>
              <w:rPr>
                <w:sz w:val="15"/>
              </w:rPr>
            </w:pPr>
            <w:r>
              <w:rPr>
                <w:sz w:val="15"/>
              </w:rPr>
              <w:t>845</w:t>
            </w:r>
            <w:r>
              <w:rPr>
                <w:spacing w:val="-5"/>
                <w:sz w:val="15"/>
              </w:rPr>
              <w:t> </w:t>
            </w:r>
            <w:r>
              <w:rPr>
                <w:spacing w:val="-2"/>
                <w:sz w:val="15"/>
              </w:rPr>
              <w:t>716,69</w:t>
            </w:r>
          </w:p>
        </w:tc>
        <w:tc>
          <w:tcPr>
            <w:tcW w:w="749" w:type="dxa"/>
            <w:tcBorders>
              <w:bottom w:val="double" w:sz="6" w:space="0" w:color="000000"/>
            </w:tcBorders>
          </w:tcPr>
          <w:p>
            <w:pPr>
              <w:pStyle w:val="TableParagraph"/>
              <w:spacing w:before="92"/>
              <w:ind w:left="96" w:right="80"/>
              <w:jc w:val="center"/>
              <w:rPr>
                <w:rFonts w:ascii="Consolas" w:hAnsi="Consolas"/>
                <w:sz w:val="16"/>
              </w:rPr>
            </w:pPr>
            <w:r>
              <w:rPr>
                <w:rFonts w:ascii="Consolas" w:hAnsi="Consolas"/>
                <w:spacing w:val="-10"/>
                <w:sz w:val="16"/>
              </w:rPr>
              <w:t>Х</w:t>
            </w:r>
          </w:p>
        </w:tc>
      </w:tr>
      <w:tr>
        <w:trPr>
          <w:trHeight w:val="338" w:hRule="atLeast"/>
        </w:trPr>
        <w:tc>
          <w:tcPr>
            <w:tcW w:w="4781" w:type="dxa"/>
          </w:tcPr>
          <w:p>
            <w:pPr>
              <w:pStyle w:val="TableParagraph"/>
              <w:spacing w:line="130" w:lineRule="exact"/>
              <w:ind w:left="72"/>
              <w:rPr>
                <w:sz w:val="16"/>
              </w:rPr>
            </w:pPr>
            <w:r>
              <w:rPr>
                <w:w w:val="90"/>
                <w:sz w:val="16"/>
              </w:rPr>
              <w:t>болезней</w:t>
            </w:r>
            <w:r>
              <w:rPr>
                <w:spacing w:val="7"/>
                <w:sz w:val="16"/>
              </w:rPr>
              <w:t> </w:t>
            </w:r>
            <w:r>
              <w:rPr>
                <w:w w:val="90"/>
                <w:sz w:val="16"/>
              </w:rPr>
              <w:t>системы</w:t>
            </w:r>
            <w:r>
              <w:rPr>
                <w:spacing w:val="8"/>
                <w:sz w:val="16"/>
              </w:rPr>
              <w:t> </w:t>
            </w:r>
            <w:r>
              <w:rPr>
                <w:spacing w:val="-2"/>
                <w:w w:val="90"/>
                <w:sz w:val="16"/>
              </w:rPr>
              <w:t>кровообращения</w:t>
            </w:r>
          </w:p>
        </w:tc>
        <w:tc>
          <w:tcPr>
            <w:tcW w:w="763" w:type="dxa"/>
          </w:tcPr>
          <w:p>
            <w:pPr>
              <w:pStyle w:val="TableParagraph"/>
              <w:spacing w:before="65"/>
              <w:ind w:left="221"/>
              <w:rPr>
                <w:sz w:val="15"/>
              </w:rPr>
            </w:pPr>
            <w:r>
              <w:rPr>
                <w:spacing w:val="-2"/>
                <w:sz w:val="15"/>
              </w:rPr>
              <w:t>33.8.3</w:t>
            </w:r>
          </w:p>
        </w:tc>
        <w:tc>
          <w:tcPr>
            <w:tcW w:w="1190" w:type="dxa"/>
          </w:tcPr>
          <w:p>
            <w:pPr>
              <w:pStyle w:val="TableParagraph"/>
              <w:spacing w:line="147" w:lineRule="exact"/>
              <w:ind w:left="214"/>
              <w:rPr>
                <w:sz w:val="15"/>
              </w:rPr>
            </w:pPr>
            <w:r>
              <w:rPr>
                <w:spacing w:val="-2"/>
                <w:sz w:val="15"/>
              </w:rPr>
              <w:t>комплексное</w:t>
            </w:r>
          </w:p>
          <w:p>
            <w:pPr>
              <w:pStyle w:val="TableParagraph"/>
              <w:spacing w:line="167" w:lineRule="exact" w:before="5"/>
              <w:ind w:left="276"/>
              <w:rPr>
                <w:sz w:val="16"/>
              </w:rPr>
            </w:pPr>
            <w:r>
              <w:rPr>
                <w:spacing w:val="-2"/>
                <w:sz w:val="16"/>
              </w:rPr>
              <w:t>посещение</w:t>
            </w:r>
          </w:p>
        </w:tc>
        <w:tc>
          <w:tcPr>
            <w:tcW w:w="1478" w:type="dxa"/>
          </w:tcPr>
          <w:p>
            <w:pPr>
              <w:pStyle w:val="TableParagraph"/>
              <w:spacing w:before="61"/>
              <w:ind w:left="87" w:right="22"/>
              <w:jc w:val="center"/>
              <w:rPr>
                <w:sz w:val="16"/>
              </w:rPr>
            </w:pPr>
            <w:r>
              <w:rPr>
                <w:spacing w:val="-2"/>
                <w:sz w:val="16"/>
              </w:rPr>
              <w:t>0,125210</w:t>
            </w:r>
          </w:p>
        </w:tc>
        <w:tc>
          <w:tcPr>
            <w:tcW w:w="1387" w:type="dxa"/>
          </w:tcPr>
          <w:p>
            <w:pPr>
              <w:pStyle w:val="TableParagraph"/>
              <w:spacing w:before="79"/>
              <w:ind w:left="110" w:right="33"/>
              <w:jc w:val="center"/>
              <w:rPr>
                <w:sz w:val="14"/>
              </w:rPr>
            </w:pPr>
            <w:r>
              <w:rPr>
                <w:w w:val="105"/>
                <w:sz w:val="14"/>
              </w:rPr>
              <w:t>3</w:t>
            </w:r>
            <w:r>
              <w:rPr>
                <w:spacing w:val="-5"/>
                <w:w w:val="105"/>
                <w:sz w:val="14"/>
              </w:rPr>
              <w:t> </w:t>
            </w:r>
            <w:r>
              <w:rPr>
                <w:spacing w:val="-2"/>
                <w:w w:val="105"/>
                <w:sz w:val="14"/>
              </w:rPr>
              <w:t>974,69</w:t>
            </w:r>
          </w:p>
        </w:tc>
        <w:tc>
          <w:tcPr>
            <w:tcW w:w="1349" w:type="dxa"/>
          </w:tcPr>
          <w:p>
            <w:pPr>
              <w:pStyle w:val="TableParagraph"/>
              <w:spacing w:before="68"/>
              <w:ind w:left="654"/>
              <w:rPr>
                <w:rFonts w:ascii="Consolas" w:hAnsi="Consolas"/>
                <w:sz w:val="16"/>
              </w:rPr>
            </w:pPr>
            <w:r>
              <w:rPr>
                <w:rFonts w:ascii="Consolas" w:hAnsi="Consolas"/>
                <w:spacing w:val="-10"/>
                <w:sz w:val="16"/>
              </w:rPr>
              <w:t>Х</w:t>
            </w:r>
          </w:p>
        </w:tc>
        <w:tc>
          <w:tcPr>
            <w:tcW w:w="1099" w:type="dxa"/>
          </w:tcPr>
          <w:p>
            <w:pPr>
              <w:pStyle w:val="TableParagraph"/>
              <w:spacing w:before="75"/>
              <w:ind w:left="81" w:right="27"/>
              <w:jc w:val="center"/>
              <w:rPr>
                <w:sz w:val="15"/>
              </w:rPr>
            </w:pPr>
            <w:r>
              <w:rPr>
                <w:spacing w:val="-2"/>
                <w:sz w:val="15"/>
              </w:rPr>
              <w:t>497,67</w:t>
            </w:r>
          </w:p>
        </w:tc>
        <w:tc>
          <w:tcPr>
            <w:tcW w:w="917" w:type="dxa"/>
          </w:tcPr>
          <w:p>
            <w:pPr>
              <w:pStyle w:val="TableParagraph"/>
              <w:spacing w:before="72"/>
              <w:ind w:left="77" w:right="27"/>
              <w:jc w:val="center"/>
              <w:rPr>
                <w:rFonts w:ascii="Consolas" w:hAnsi="Consolas"/>
                <w:sz w:val="16"/>
              </w:rPr>
            </w:pPr>
            <w:r>
              <w:rPr>
                <w:rFonts w:ascii="Consolas" w:hAnsi="Consolas"/>
                <w:spacing w:val="-10"/>
                <w:sz w:val="16"/>
              </w:rPr>
              <w:t>Х</w:t>
            </w:r>
          </w:p>
        </w:tc>
        <w:tc>
          <w:tcPr>
            <w:tcW w:w="1147" w:type="dxa"/>
            <w:tcBorders>
              <w:bottom w:val="double" w:sz="6" w:space="0" w:color="000000"/>
            </w:tcBorders>
          </w:tcPr>
          <w:p>
            <w:pPr>
              <w:pStyle w:val="TableParagraph"/>
              <w:spacing w:before="80"/>
              <w:ind w:left="48"/>
              <w:jc w:val="center"/>
              <w:rPr>
                <w:sz w:val="15"/>
              </w:rPr>
            </w:pPr>
            <w:r>
              <w:rPr>
                <w:sz w:val="15"/>
              </w:rPr>
              <w:t>3</w:t>
            </w:r>
            <w:r>
              <w:rPr>
                <w:spacing w:val="-4"/>
                <w:sz w:val="15"/>
              </w:rPr>
              <w:t> </w:t>
            </w:r>
            <w:r>
              <w:rPr>
                <w:sz w:val="15"/>
              </w:rPr>
              <w:t>937</w:t>
            </w:r>
            <w:r>
              <w:rPr>
                <w:spacing w:val="1"/>
                <w:sz w:val="15"/>
              </w:rPr>
              <w:t> </w:t>
            </w:r>
            <w:r>
              <w:rPr>
                <w:spacing w:val="-2"/>
                <w:sz w:val="15"/>
              </w:rPr>
              <w:t>648,58</w:t>
            </w:r>
          </w:p>
        </w:tc>
        <w:tc>
          <w:tcPr>
            <w:tcW w:w="749" w:type="dxa"/>
            <w:tcBorders>
              <w:top w:val="double" w:sz="6" w:space="0" w:color="000000"/>
              <w:bottom w:val="single" w:sz="12" w:space="0" w:color="000000"/>
            </w:tcBorders>
          </w:tcPr>
          <w:p>
            <w:pPr>
              <w:pStyle w:val="TableParagraph"/>
              <w:spacing w:before="77"/>
              <w:ind w:left="96" w:right="80"/>
              <w:jc w:val="center"/>
              <w:rPr>
                <w:rFonts w:ascii="Consolas" w:hAnsi="Consolas"/>
                <w:sz w:val="16"/>
              </w:rPr>
            </w:pPr>
            <w:r>
              <w:rPr>
                <w:rFonts w:ascii="Consolas" w:hAnsi="Consolas"/>
                <w:spacing w:val="-10"/>
                <w:sz w:val="16"/>
              </w:rPr>
              <w:t>Х</w:t>
            </w:r>
          </w:p>
        </w:tc>
      </w:tr>
      <w:tr>
        <w:trPr>
          <w:trHeight w:val="373" w:hRule="atLeast"/>
        </w:trPr>
        <w:tc>
          <w:tcPr>
            <w:tcW w:w="4781" w:type="dxa"/>
          </w:tcPr>
          <w:p>
            <w:pPr>
              <w:pStyle w:val="TableParagraph"/>
              <w:spacing w:line="139" w:lineRule="exact"/>
              <w:ind w:left="70"/>
              <w:rPr>
                <w:sz w:val="16"/>
              </w:rPr>
            </w:pPr>
            <w:r>
              <w:rPr>
                <w:w w:val="90"/>
                <w:sz w:val="16"/>
              </w:rPr>
              <w:t>2.1.9.</w:t>
            </w:r>
            <w:r>
              <w:rPr>
                <w:spacing w:val="10"/>
                <w:sz w:val="16"/>
              </w:rPr>
              <w:t> </w:t>
            </w:r>
            <w:r>
              <w:rPr>
                <w:w w:val="90"/>
                <w:sz w:val="16"/>
              </w:rPr>
              <w:t>посещенгія</w:t>
            </w:r>
            <w:r>
              <w:rPr>
                <w:spacing w:val="12"/>
                <w:sz w:val="16"/>
              </w:rPr>
              <w:t> </w:t>
            </w:r>
            <w:r>
              <w:rPr>
                <w:w w:val="90"/>
                <w:sz w:val="16"/>
              </w:rPr>
              <w:t>с</w:t>
            </w:r>
            <w:r>
              <w:rPr>
                <w:spacing w:val="2"/>
                <w:sz w:val="16"/>
              </w:rPr>
              <w:t> </w:t>
            </w:r>
            <w:r>
              <w:rPr>
                <w:w w:val="90"/>
                <w:sz w:val="16"/>
              </w:rPr>
              <w:t>лрофилактическими</w:t>
            </w:r>
            <w:r>
              <w:rPr>
                <w:spacing w:val="7"/>
                <w:sz w:val="16"/>
              </w:rPr>
              <w:t> </w:t>
            </w:r>
            <w:r>
              <w:rPr>
                <w:w w:val="90"/>
                <w:sz w:val="16"/>
              </w:rPr>
              <w:t>целями</w:t>
            </w:r>
            <w:r>
              <w:rPr>
                <w:spacing w:val="9"/>
                <w:sz w:val="16"/>
              </w:rPr>
              <w:t> </w:t>
            </w:r>
            <w:r>
              <w:rPr>
                <w:w w:val="90"/>
                <w:sz w:val="16"/>
              </w:rPr>
              <w:t>центров</w:t>
            </w:r>
            <w:r>
              <w:rPr>
                <w:spacing w:val="5"/>
                <w:sz w:val="16"/>
              </w:rPr>
              <w:t> </w:t>
            </w:r>
            <w:r>
              <w:rPr>
                <w:spacing w:val="-2"/>
                <w:w w:val="90"/>
                <w:sz w:val="16"/>
              </w:rPr>
              <w:t>здоровья</w:t>
            </w:r>
          </w:p>
        </w:tc>
        <w:tc>
          <w:tcPr>
            <w:tcW w:w="763" w:type="dxa"/>
          </w:tcPr>
          <w:p>
            <w:pPr>
              <w:pStyle w:val="TableParagraph"/>
              <w:spacing w:before="61"/>
              <w:ind w:left="273"/>
              <w:rPr>
                <w:sz w:val="16"/>
              </w:rPr>
            </w:pPr>
            <w:r>
              <w:rPr>
                <w:spacing w:val="-4"/>
                <w:sz w:val="16"/>
              </w:rPr>
              <w:t>33.9</w:t>
            </w:r>
          </w:p>
        </w:tc>
        <w:tc>
          <w:tcPr>
            <w:tcW w:w="1190" w:type="dxa"/>
          </w:tcPr>
          <w:p>
            <w:pPr>
              <w:pStyle w:val="TableParagraph"/>
              <w:spacing w:line="152" w:lineRule="exact"/>
              <w:ind w:left="210"/>
              <w:rPr>
                <w:sz w:val="15"/>
              </w:rPr>
            </w:pPr>
            <w:r>
              <w:rPr>
                <w:spacing w:val="-2"/>
                <w:sz w:val="15"/>
              </w:rPr>
              <w:t>комплексное</w:t>
            </w:r>
          </w:p>
          <w:p>
            <w:pPr>
              <w:pStyle w:val="TableParagraph"/>
              <w:spacing w:before="19"/>
              <w:ind w:left="272"/>
              <w:rPr>
                <w:sz w:val="15"/>
              </w:rPr>
            </w:pPr>
            <w:r>
              <w:rPr>
                <w:spacing w:val="-2"/>
                <w:sz w:val="15"/>
              </w:rPr>
              <w:t>посещение</w:t>
            </w:r>
          </w:p>
        </w:tc>
        <w:tc>
          <w:tcPr>
            <w:tcW w:w="1478" w:type="dxa"/>
          </w:tcPr>
          <w:p>
            <w:pPr>
              <w:pStyle w:val="TableParagraph"/>
              <w:spacing w:before="65"/>
              <w:ind w:left="87" w:right="36"/>
              <w:jc w:val="center"/>
              <w:rPr>
                <w:sz w:val="16"/>
              </w:rPr>
            </w:pPr>
            <w:r>
              <w:rPr>
                <w:spacing w:val="-2"/>
                <w:sz w:val="16"/>
              </w:rPr>
              <w:t>0,0367248</w:t>
            </w:r>
          </w:p>
        </w:tc>
        <w:tc>
          <w:tcPr>
            <w:tcW w:w="1387" w:type="dxa"/>
          </w:tcPr>
          <w:p>
            <w:pPr>
              <w:pStyle w:val="TableParagraph"/>
              <w:spacing w:before="75"/>
              <w:ind w:left="100" w:right="33"/>
              <w:jc w:val="center"/>
              <w:rPr>
                <w:sz w:val="15"/>
              </w:rPr>
            </w:pPr>
            <w:r>
              <w:rPr>
                <w:sz w:val="15"/>
              </w:rPr>
              <w:t>2 </w:t>
            </w:r>
            <w:r>
              <w:rPr>
                <w:spacing w:val="-2"/>
                <w:sz w:val="15"/>
              </w:rPr>
              <w:t>828,78</w:t>
            </w:r>
          </w:p>
        </w:tc>
        <w:tc>
          <w:tcPr>
            <w:tcW w:w="1349" w:type="dxa"/>
          </w:tcPr>
          <w:p>
            <w:pPr>
              <w:pStyle w:val="TableParagraph"/>
              <w:spacing w:before="82"/>
              <w:ind w:left="649"/>
              <w:rPr>
                <w:rFonts w:ascii="Courier New" w:hAnsi="Courier New"/>
                <w:sz w:val="16"/>
              </w:rPr>
            </w:pPr>
            <w:r>
              <w:rPr>
                <w:rFonts w:ascii="Courier New" w:hAnsi="Courier New"/>
                <w:spacing w:val="-10"/>
                <w:sz w:val="16"/>
              </w:rPr>
              <w:t>Х</w:t>
            </w:r>
          </w:p>
        </w:tc>
        <w:tc>
          <w:tcPr>
            <w:tcW w:w="1099" w:type="dxa"/>
          </w:tcPr>
          <w:p>
            <w:pPr>
              <w:pStyle w:val="TableParagraph"/>
              <w:spacing w:before="75"/>
              <w:ind w:left="81" w:right="32"/>
              <w:jc w:val="center"/>
              <w:rPr>
                <w:sz w:val="15"/>
              </w:rPr>
            </w:pPr>
            <w:r>
              <w:rPr>
                <w:spacing w:val="-2"/>
                <w:sz w:val="15"/>
              </w:rPr>
              <w:t>103,89</w:t>
            </w:r>
          </w:p>
        </w:tc>
        <w:tc>
          <w:tcPr>
            <w:tcW w:w="917" w:type="dxa"/>
          </w:tcPr>
          <w:p>
            <w:pPr>
              <w:pStyle w:val="TableParagraph"/>
              <w:spacing w:before="86"/>
              <w:ind w:left="77" w:right="29"/>
              <w:jc w:val="center"/>
              <w:rPr>
                <w:rFonts w:ascii="Courier New" w:hAnsi="Courier New"/>
                <w:sz w:val="16"/>
              </w:rPr>
            </w:pPr>
            <w:r>
              <w:rPr>
                <w:rFonts w:ascii="Courier New" w:hAnsi="Courier New"/>
                <w:spacing w:val="-10"/>
                <w:sz w:val="16"/>
              </w:rPr>
              <w:t>Х</w:t>
            </w:r>
          </w:p>
        </w:tc>
        <w:tc>
          <w:tcPr>
            <w:tcW w:w="1147" w:type="dxa"/>
            <w:tcBorders>
              <w:top w:val="double" w:sz="6" w:space="0" w:color="000000"/>
            </w:tcBorders>
          </w:tcPr>
          <w:p>
            <w:pPr>
              <w:pStyle w:val="TableParagraph"/>
              <w:spacing w:before="80"/>
              <w:ind w:left="50"/>
              <w:jc w:val="center"/>
              <w:rPr>
                <w:sz w:val="15"/>
              </w:rPr>
            </w:pPr>
            <w:r>
              <w:rPr>
                <w:sz w:val="15"/>
              </w:rPr>
              <w:t>821</w:t>
            </w:r>
            <w:r>
              <w:rPr>
                <w:spacing w:val="-6"/>
                <w:sz w:val="15"/>
              </w:rPr>
              <w:t> </w:t>
            </w:r>
            <w:r>
              <w:rPr>
                <w:spacing w:val="-2"/>
                <w:sz w:val="15"/>
              </w:rPr>
              <w:t>965,60</w:t>
            </w:r>
          </w:p>
        </w:tc>
        <w:tc>
          <w:tcPr>
            <w:tcW w:w="749" w:type="dxa"/>
            <w:tcBorders>
              <w:top w:val="single" w:sz="12" w:space="0" w:color="000000"/>
            </w:tcBorders>
          </w:tcPr>
          <w:p>
            <w:pPr>
              <w:pStyle w:val="TableParagraph"/>
              <w:spacing w:before="77"/>
              <w:ind w:left="96" w:right="90"/>
              <w:jc w:val="center"/>
              <w:rPr>
                <w:rFonts w:ascii="Consolas" w:hAnsi="Consolas"/>
                <w:sz w:val="16"/>
              </w:rPr>
            </w:pPr>
            <w:r>
              <w:rPr>
                <w:rFonts w:ascii="Consolas" w:hAnsi="Consolas"/>
                <w:spacing w:val="-10"/>
                <w:sz w:val="16"/>
              </w:rPr>
              <w:t>Х</w:t>
            </w:r>
          </w:p>
        </w:tc>
      </w:tr>
      <w:tr>
        <w:trPr>
          <w:trHeight w:val="570" w:hRule="atLeast"/>
        </w:trPr>
        <w:tc>
          <w:tcPr>
            <w:tcW w:w="4781" w:type="dxa"/>
          </w:tcPr>
          <w:p>
            <w:pPr>
              <w:pStyle w:val="TableParagraph"/>
              <w:spacing w:line="143" w:lineRule="exact"/>
              <w:ind w:left="68"/>
              <w:rPr>
                <w:sz w:val="15"/>
              </w:rPr>
            </w:pPr>
            <w:r>
              <w:rPr>
                <w:spacing w:val="-2"/>
                <w:sz w:val="15"/>
              </w:rPr>
              <w:t>3.</w:t>
            </w:r>
            <w:r>
              <w:rPr>
                <w:spacing w:val="8"/>
                <w:sz w:val="15"/>
              </w:rPr>
              <w:t> </w:t>
            </w:r>
            <w:r>
              <w:rPr>
                <w:spacing w:val="-2"/>
                <w:sz w:val="15"/>
              </w:rPr>
              <w:t>В</w:t>
            </w:r>
            <w:r>
              <w:rPr>
                <w:spacing w:val="-3"/>
                <w:sz w:val="15"/>
              </w:rPr>
              <w:t> </w:t>
            </w:r>
            <w:r>
              <w:rPr>
                <w:spacing w:val="-2"/>
                <w:sz w:val="15"/>
              </w:rPr>
              <w:t>условиях</w:t>
            </w:r>
            <w:r>
              <w:rPr>
                <w:spacing w:val="5"/>
                <w:sz w:val="15"/>
              </w:rPr>
              <w:t> </w:t>
            </w:r>
            <w:r>
              <w:rPr>
                <w:spacing w:val="-2"/>
                <w:sz w:val="15"/>
              </w:rPr>
              <w:t>дневных</w:t>
            </w:r>
            <w:r>
              <w:rPr>
                <w:spacing w:val="9"/>
                <w:sz w:val="15"/>
              </w:rPr>
              <w:t> </w:t>
            </w:r>
            <w:r>
              <w:rPr>
                <w:spacing w:val="-2"/>
                <w:sz w:val="15"/>
              </w:rPr>
              <w:t>стационаров</w:t>
            </w:r>
            <w:r>
              <w:rPr>
                <w:spacing w:val="11"/>
                <w:sz w:val="15"/>
              </w:rPr>
              <w:t> </w:t>
            </w:r>
            <w:r>
              <w:rPr>
                <w:spacing w:val="-2"/>
                <w:sz w:val="15"/>
              </w:rPr>
              <w:t>(первичная</w:t>
            </w:r>
            <w:r>
              <w:rPr>
                <w:spacing w:val="14"/>
                <w:sz w:val="15"/>
              </w:rPr>
              <w:t> </w:t>
            </w:r>
            <w:r>
              <w:rPr>
                <w:spacing w:val="-2"/>
                <w:sz w:val="15"/>
              </w:rPr>
              <w:t>медико-санитарная</w:t>
            </w:r>
          </w:p>
          <w:p>
            <w:pPr>
              <w:pStyle w:val="TableParagraph"/>
              <w:spacing w:before="14"/>
              <w:ind w:left="70"/>
              <w:rPr>
                <w:i/>
                <w:sz w:val="15"/>
              </w:rPr>
            </w:pPr>
            <w:r>
              <w:rPr>
                <w:spacing w:val="-2"/>
                <w:sz w:val="15"/>
              </w:rPr>
              <w:t>помощь,</w:t>
            </w:r>
            <w:r>
              <w:rPr>
                <w:spacing w:val="9"/>
                <w:sz w:val="15"/>
              </w:rPr>
              <w:t> </w:t>
            </w:r>
            <w:r>
              <w:rPr>
                <w:spacing w:val="-2"/>
                <w:sz w:val="15"/>
              </w:rPr>
              <w:t>специализированная</w:t>
            </w:r>
            <w:r>
              <w:rPr>
                <w:spacing w:val="4"/>
                <w:sz w:val="15"/>
              </w:rPr>
              <w:t> </w:t>
            </w:r>
            <w:r>
              <w:rPr>
                <w:spacing w:val="-2"/>
                <w:sz w:val="15"/>
              </w:rPr>
              <w:t>медицинская</w:t>
            </w:r>
            <w:r>
              <w:rPr>
                <w:spacing w:val="17"/>
                <w:sz w:val="15"/>
              </w:rPr>
              <w:t> </w:t>
            </w:r>
            <w:r>
              <w:rPr>
                <w:spacing w:val="-2"/>
                <w:sz w:val="15"/>
              </w:rPr>
              <w:t>помощь),</w:t>
            </w:r>
            <w:r>
              <w:rPr>
                <w:spacing w:val="14"/>
                <w:sz w:val="15"/>
              </w:rPr>
              <w:t> </w:t>
            </w:r>
            <w:r>
              <w:rPr>
                <w:spacing w:val="-2"/>
                <w:sz w:val="15"/>
              </w:rPr>
              <w:t>за</w:t>
            </w:r>
            <w:r>
              <w:rPr>
                <w:spacing w:val="7"/>
                <w:sz w:val="15"/>
              </w:rPr>
              <w:t> </w:t>
            </w:r>
            <w:r>
              <w:rPr>
                <w:i/>
                <w:spacing w:val="-2"/>
                <w:sz w:val="15"/>
              </w:rPr>
              <w:t>пеключением</w:t>
            </w:r>
          </w:p>
          <w:p>
            <w:pPr>
              <w:pStyle w:val="TableParagraph"/>
              <w:spacing w:before="10"/>
              <w:ind w:left="66"/>
              <w:rPr>
                <w:sz w:val="15"/>
              </w:rPr>
            </w:pPr>
            <w:r>
              <w:rPr>
                <w:spacing w:val="-2"/>
                <w:sz w:val="15"/>
              </w:rPr>
              <w:t>медицинской</w:t>
            </w:r>
            <w:r>
              <w:rPr>
                <w:spacing w:val="16"/>
                <w:sz w:val="15"/>
              </w:rPr>
              <w:t> </w:t>
            </w:r>
            <w:r>
              <w:rPr>
                <w:spacing w:val="-2"/>
                <w:sz w:val="15"/>
              </w:rPr>
              <w:t>реабилитации</w:t>
            </w:r>
            <w:r>
              <w:rPr>
                <w:spacing w:val="11"/>
                <w:sz w:val="15"/>
              </w:rPr>
              <w:t> </w:t>
            </w:r>
            <w:r>
              <w:rPr>
                <w:spacing w:val="-2"/>
                <w:sz w:val="15"/>
              </w:rPr>
              <w:t>, в</w:t>
            </w:r>
            <w:r>
              <w:rPr>
                <w:spacing w:val="-8"/>
                <w:sz w:val="15"/>
              </w:rPr>
              <w:t> </w:t>
            </w:r>
            <w:r>
              <w:rPr>
                <w:spacing w:val="-2"/>
                <w:sz w:val="15"/>
              </w:rPr>
              <w:t>том</w:t>
            </w:r>
            <w:r>
              <w:rPr>
                <w:spacing w:val="3"/>
                <w:sz w:val="15"/>
              </w:rPr>
              <w:t> </w:t>
            </w:r>
            <w:r>
              <w:rPr>
                <w:spacing w:val="-2"/>
                <w:sz w:val="15"/>
              </w:rPr>
              <w:t>числе:</w:t>
            </w:r>
          </w:p>
        </w:tc>
        <w:tc>
          <w:tcPr>
            <w:tcW w:w="763" w:type="dxa"/>
          </w:tcPr>
          <w:p>
            <w:pPr>
              <w:pStyle w:val="TableParagraph"/>
              <w:spacing w:before="171"/>
              <w:ind w:left="327"/>
              <w:rPr>
                <w:sz w:val="15"/>
              </w:rPr>
            </w:pPr>
            <w:r>
              <w:rPr>
                <w:spacing w:val="-5"/>
                <w:sz w:val="15"/>
              </w:rPr>
              <w:t>34</w:t>
            </w:r>
          </w:p>
        </w:tc>
        <w:tc>
          <w:tcPr>
            <w:tcW w:w="1190" w:type="dxa"/>
          </w:tcPr>
          <w:p>
            <w:pPr>
              <w:pStyle w:val="TableParagraph"/>
              <w:spacing w:before="171"/>
              <w:ind w:left="39"/>
              <w:jc w:val="center"/>
              <w:rPr>
                <w:sz w:val="15"/>
              </w:rPr>
            </w:pPr>
            <w:r>
              <w:rPr>
                <w:spacing w:val="-2"/>
                <w:sz w:val="15"/>
              </w:rPr>
              <w:t>случай</w:t>
            </w:r>
            <w:r>
              <w:rPr>
                <w:spacing w:val="4"/>
                <w:sz w:val="15"/>
              </w:rPr>
              <w:t> </w:t>
            </w:r>
            <w:r>
              <w:rPr>
                <w:spacing w:val="-2"/>
                <w:sz w:val="15"/>
              </w:rPr>
              <w:t>лечения</w:t>
            </w:r>
          </w:p>
        </w:tc>
        <w:tc>
          <w:tcPr>
            <w:tcW w:w="1478" w:type="dxa"/>
          </w:tcPr>
          <w:p>
            <w:pPr>
              <w:pStyle w:val="TableParagraph"/>
              <w:spacing w:before="171"/>
              <w:ind w:left="87" w:right="39"/>
              <w:jc w:val="center"/>
              <w:rPr>
                <w:sz w:val="15"/>
              </w:rPr>
            </w:pPr>
            <w:r>
              <w:rPr>
                <w:spacing w:val="-2"/>
                <w:sz w:val="15"/>
              </w:rPr>
              <w:t>0,0676826</w:t>
            </w:r>
          </w:p>
        </w:tc>
        <w:tc>
          <w:tcPr>
            <w:tcW w:w="1387" w:type="dxa"/>
          </w:tcPr>
          <w:p>
            <w:pPr>
              <w:pStyle w:val="TableParagraph"/>
              <w:rPr>
                <w:rFonts w:ascii="Consolas"/>
                <w:sz w:val="15"/>
              </w:rPr>
            </w:pPr>
          </w:p>
          <w:p>
            <w:pPr>
              <w:pStyle w:val="TableParagraph"/>
              <w:spacing w:before="1"/>
              <w:ind w:left="89" w:right="33"/>
              <w:jc w:val="center"/>
              <w:rPr>
                <w:sz w:val="15"/>
              </w:rPr>
            </w:pPr>
            <w:r>
              <w:rPr>
                <w:sz w:val="15"/>
              </w:rPr>
              <w:t>36</w:t>
            </w:r>
            <w:r>
              <w:rPr>
                <w:spacing w:val="-2"/>
                <w:sz w:val="15"/>
              </w:rPr>
              <w:t> 471,76</w:t>
            </w:r>
          </w:p>
        </w:tc>
        <w:tc>
          <w:tcPr>
            <w:tcW w:w="1349" w:type="dxa"/>
          </w:tcPr>
          <w:p>
            <w:pPr>
              <w:pStyle w:val="TableParagraph"/>
              <w:spacing w:before="183"/>
              <w:ind w:left="644"/>
              <w:rPr>
                <w:rFonts w:ascii="Courier New" w:hAnsi="Courier New"/>
                <w:sz w:val="16"/>
              </w:rPr>
            </w:pPr>
            <w:r>
              <w:rPr>
                <w:rFonts w:ascii="Courier New" w:hAnsi="Courier New"/>
                <w:spacing w:val="-10"/>
                <w:sz w:val="16"/>
              </w:rPr>
              <w:t>Х</w:t>
            </w:r>
          </w:p>
        </w:tc>
        <w:tc>
          <w:tcPr>
            <w:tcW w:w="1099" w:type="dxa"/>
          </w:tcPr>
          <w:p>
            <w:pPr>
              <w:pStyle w:val="TableParagraph"/>
              <w:rPr>
                <w:rFonts w:ascii="Consolas"/>
                <w:sz w:val="15"/>
              </w:rPr>
            </w:pPr>
          </w:p>
          <w:p>
            <w:pPr>
              <w:pStyle w:val="TableParagraph"/>
              <w:spacing w:before="1"/>
              <w:ind w:left="81" w:right="36"/>
              <w:jc w:val="center"/>
              <w:rPr>
                <w:sz w:val="15"/>
              </w:rPr>
            </w:pPr>
            <w:r>
              <w:rPr>
                <w:sz w:val="15"/>
              </w:rPr>
              <w:t>2</w:t>
            </w:r>
            <w:r>
              <w:rPr>
                <w:spacing w:val="-3"/>
                <w:sz w:val="15"/>
              </w:rPr>
              <w:t> </w:t>
            </w:r>
            <w:r>
              <w:rPr>
                <w:spacing w:val="-2"/>
                <w:sz w:val="15"/>
              </w:rPr>
              <w:t>468,50</w:t>
            </w:r>
          </w:p>
        </w:tc>
        <w:tc>
          <w:tcPr>
            <w:tcW w:w="917" w:type="dxa"/>
          </w:tcPr>
          <w:p>
            <w:pPr>
              <w:pStyle w:val="TableParagraph"/>
              <w:spacing w:before="174"/>
              <w:ind w:left="77" w:right="36"/>
              <w:jc w:val="center"/>
              <w:rPr>
                <w:rFonts w:ascii="Consolas" w:hAnsi="Consolas"/>
                <w:sz w:val="16"/>
              </w:rPr>
            </w:pPr>
            <w:r>
              <w:rPr>
                <w:rFonts w:ascii="Consolas" w:hAnsi="Consolas"/>
                <w:spacing w:val="-10"/>
                <w:sz w:val="16"/>
              </w:rPr>
              <w:t>Х</w:t>
            </w:r>
          </w:p>
        </w:tc>
        <w:tc>
          <w:tcPr>
            <w:tcW w:w="1147" w:type="dxa"/>
          </w:tcPr>
          <w:p>
            <w:pPr>
              <w:pStyle w:val="TableParagraph"/>
              <w:spacing w:before="5"/>
              <w:rPr>
                <w:rFonts w:ascii="Consolas"/>
                <w:sz w:val="15"/>
              </w:rPr>
            </w:pPr>
          </w:p>
          <w:p>
            <w:pPr>
              <w:pStyle w:val="TableParagraph"/>
              <w:ind w:left="41"/>
              <w:jc w:val="center"/>
              <w:rPr>
                <w:sz w:val="15"/>
              </w:rPr>
            </w:pPr>
            <w:r>
              <w:rPr>
                <w:sz w:val="15"/>
              </w:rPr>
              <w:t>19</w:t>
            </w:r>
            <w:r>
              <w:rPr>
                <w:spacing w:val="-2"/>
                <w:sz w:val="15"/>
              </w:rPr>
              <w:t> </w:t>
            </w:r>
            <w:r>
              <w:rPr>
                <w:sz w:val="15"/>
              </w:rPr>
              <w:t>531</w:t>
            </w:r>
            <w:r>
              <w:rPr>
                <w:spacing w:val="1"/>
                <w:sz w:val="15"/>
              </w:rPr>
              <w:t> </w:t>
            </w:r>
            <w:r>
              <w:rPr>
                <w:spacing w:val="-2"/>
                <w:sz w:val="15"/>
              </w:rPr>
              <w:t>177,03</w:t>
            </w:r>
          </w:p>
        </w:tc>
        <w:tc>
          <w:tcPr>
            <w:tcW w:w="749" w:type="dxa"/>
          </w:tcPr>
          <w:p>
            <w:pPr>
              <w:pStyle w:val="TableParagraph"/>
              <w:spacing w:before="5"/>
              <w:rPr>
                <w:rFonts w:ascii="Consolas"/>
                <w:sz w:val="15"/>
              </w:rPr>
            </w:pPr>
          </w:p>
          <w:p>
            <w:pPr>
              <w:pStyle w:val="TableParagraph"/>
              <w:ind w:left="96" w:right="72"/>
              <w:jc w:val="center"/>
              <w:rPr>
                <w:sz w:val="15"/>
              </w:rPr>
            </w:pPr>
            <w:r>
              <w:rPr>
                <w:spacing w:val="-10"/>
                <w:sz w:val="15"/>
              </w:rPr>
              <w:t>Х</w:t>
            </w:r>
          </w:p>
        </w:tc>
      </w:tr>
      <w:tr>
        <w:trPr>
          <w:trHeight w:val="373" w:hRule="atLeast"/>
        </w:trPr>
        <w:tc>
          <w:tcPr>
            <w:tcW w:w="4781" w:type="dxa"/>
          </w:tcPr>
          <w:p>
            <w:pPr>
              <w:pStyle w:val="TableParagraph"/>
              <w:spacing w:line="145" w:lineRule="exact"/>
              <w:ind w:left="62"/>
              <w:rPr>
                <w:sz w:val="16"/>
              </w:rPr>
            </w:pPr>
            <w:r>
              <w:rPr>
                <w:w w:val="90"/>
                <w:sz w:val="16"/>
              </w:rPr>
              <w:t>3.1.</w:t>
            </w:r>
            <w:r>
              <w:rPr>
                <w:spacing w:val="3"/>
                <w:sz w:val="16"/>
              </w:rPr>
              <w:t> </w:t>
            </w:r>
            <w:r>
              <w:rPr>
                <w:w w:val="90"/>
                <w:sz w:val="16"/>
              </w:rPr>
              <w:t>для</w:t>
            </w:r>
            <w:r>
              <w:rPr>
                <w:spacing w:val="1"/>
                <w:sz w:val="16"/>
              </w:rPr>
              <w:t> </w:t>
            </w:r>
            <w:r>
              <w:rPr>
                <w:w w:val="90"/>
                <w:sz w:val="16"/>
              </w:rPr>
              <w:t>медицинской</w:t>
            </w:r>
            <w:r>
              <w:rPr>
                <w:spacing w:val="13"/>
                <w:sz w:val="16"/>
              </w:rPr>
              <w:t> </w:t>
            </w:r>
            <w:r>
              <w:rPr>
                <w:w w:val="90"/>
                <w:sz w:val="16"/>
              </w:rPr>
              <w:t>помощи</w:t>
            </w:r>
            <w:r>
              <w:rPr>
                <w:spacing w:val="4"/>
                <w:sz w:val="16"/>
              </w:rPr>
              <w:t> </w:t>
            </w:r>
            <w:r>
              <w:rPr>
                <w:w w:val="90"/>
                <w:sz w:val="16"/>
              </w:rPr>
              <w:t>по</w:t>
            </w:r>
            <w:r>
              <w:rPr>
                <w:spacing w:val="-2"/>
                <w:sz w:val="16"/>
              </w:rPr>
              <w:t> </w:t>
            </w:r>
            <w:r>
              <w:rPr>
                <w:w w:val="90"/>
                <w:sz w:val="16"/>
              </w:rPr>
              <w:t>профтЈлю</w:t>
            </w:r>
            <w:r>
              <w:rPr>
                <w:spacing w:val="13"/>
                <w:sz w:val="16"/>
              </w:rPr>
              <w:t> </w:t>
            </w:r>
            <w:r>
              <w:rPr>
                <w:w w:val="90"/>
                <w:sz w:val="16"/>
              </w:rPr>
              <w:t>«онкология»,</w:t>
            </w:r>
            <w:r>
              <w:rPr>
                <w:spacing w:val="16"/>
                <w:sz w:val="16"/>
              </w:rPr>
              <w:t> </w:t>
            </w:r>
            <w:r>
              <w:rPr>
                <w:w w:val="90"/>
                <w:sz w:val="16"/>
              </w:rPr>
              <w:t>в</w:t>
            </w:r>
            <w:r>
              <w:rPr>
                <w:spacing w:val="-1"/>
                <w:w w:val="90"/>
                <w:sz w:val="16"/>
              </w:rPr>
              <w:t> </w:t>
            </w:r>
            <w:r>
              <w:rPr>
                <w:w w:val="90"/>
                <w:sz w:val="16"/>
              </w:rPr>
              <w:t>том</w:t>
            </w:r>
            <w:r>
              <w:rPr>
                <w:spacing w:val="3"/>
                <w:sz w:val="16"/>
              </w:rPr>
              <w:t> </w:t>
            </w:r>
            <w:r>
              <w:rPr>
                <w:spacing w:val="-2"/>
                <w:w w:val="90"/>
                <w:sz w:val="16"/>
              </w:rPr>
              <w:t>числе:</w:t>
            </w:r>
          </w:p>
        </w:tc>
        <w:tc>
          <w:tcPr>
            <w:tcW w:w="763" w:type="dxa"/>
          </w:tcPr>
          <w:p>
            <w:pPr>
              <w:pStyle w:val="TableParagraph"/>
              <w:spacing w:before="66"/>
              <w:ind w:left="264"/>
              <w:rPr>
                <w:sz w:val="16"/>
              </w:rPr>
            </w:pPr>
            <w:r>
              <w:rPr>
                <w:spacing w:val="-4"/>
                <w:w w:val="95"/>
                <w:sz w:val="16"/>
              </w:rPr>
              <w:t>34.1</w:t>
            </w:r>
          </w:p>
        </w:tc>
        <w:tc>
          <w:tcPr>
            <w:tcW w:w="1190" w:type="dxa"/>
          </w:tcPr>
          <w:p>
            <w:pPr>
              <w:pStyle w:val="TableParagraph"/>
              <w:spacing w:before="66"/>
              <w:ind w:left="30"/>
              <w:jc w:val="center"/>
              <w:rPr>
                <w:sz w:val="16"/>
              </w:rPr>
            </w:pPr>
            <w:r>
              <w:rPr>
                <w:w w:val="90"/>
                <w:sz w:val="16"/>
              </w:rPr>
              <w:t>случай</w:t>
            </w:r>
            <w:r>
              <w:rPr>
                <w:spacing w:val="8"/>
                <w:sz w:val="16"/>
              </w:rPr>
              <w:t> </w:t>
            </w:r>
            <w:r>
              <w:rPr>
                <w:spacing w:val="-2"/>
                <w:sz w:val="16"/>
              </w:rPr>
              <w:t>лечения</w:t>
            </w:r>
          </w:p>
        </w:tc>
        <w:tc>
          <w:tcPr>
            <w:tcW w:w="1478" w:type="dxa"/>
          </w:tcPr>
          <w:p>
            <w:pPr>
              <w:pStyle w:val="TableParagraph"/>
              <w:spacing w:before="80"/>
              <w:ind w:left="87" w:right="42"/>
              <w:jc w:val="center"/>
              <w:rPr>
                <w:sz w:val="15"/>
              </w:rPr>
            </w:pPr>
            <w:r>
              <w:rPr>
                <w:spacing w:val="-2"/>
                <w:sz w:val="15"/>
              </w:rPr>
              <w:t>0,013080</w:t>
            </w:r>
          </w:p>
        </w:tc>
        <w:tc>
          <w:tcPr>
            <w:tcW w:w="1387" w:type="dxa"/>
          </w:tcPr>
          <w:p>
            <w:pPr>
              <w:pStyle w:val="TableParagraph"/>
              <w:spacing w:before="80"/>
              <w:ind w:left="86" w:right="38"/>
              <w:jc w:val="center"/>
              <w:rPr>
                <w:sz w:val="15"/>
              </w:rPr>
            </w:pPr>
            <w:r>
              <w:rPr>
                <w:sz w:val="15"/>
              </w:rPr>
              <w:t>91</w:t>
            </w:r>
            <w:r>
              <w:rPr>
                <w:spacing w:val="-1"/>
                <w:sz w:val="15"/>
              </w:rPr>
              <w:t> </w:t>
            </w:r>
            <w:r>
              <w:rPr>
                <w:spacing w:val="-2"/>
                <w:sz w:val="15"/>
              </w:rPr>
              <w:t>971,29</w:t>
            </w:r>
          </w:p>
        </w:tc>
        <w:tc>
          <w:tcPr>
            <w:tcW w:w="1349" w:type="dxa"/>
          </w:tcPr>
          <w:p>
            <w:pPr>
              <w:pStyle w:val="TableParagraph"/>
              <w:spacing w:before="78"/>
              <w:ind w:left="644"/>
              <w:rPr>
                <w:rFonts w:ascii="Consolas" w:hAnsi="Consolas"/>
                <w:sz w:val="16"/>
              </w:rPr>
            </w:pPr>
            <w:r>
              <w:rPr>
                <w:rFonts w:ascii="Consolas" w:hAnsi="Consolas"/>
                <w:spacing w:val="-10"/>
                <w:sz w:val="16"/>
              </w:rPr>
              <w:t>Х</w:t>
            </w:r>
          </w:p>
        </w:tc>
        <w:tc>
          <w:tcPr>
            <w:tcW w:w="1099" w:type="dxa"/>
          </w:tcPr>
          <w:p>
            <w:pPr>
              <w:pStyle w:val="TableParagraph"/>
              <w:spacing w:before="76"/>
              <w:ind w:left="81" w:right="47"/>
              <w:jc w:val="center"/>
              <w:rPr>
                <w:sz w:val="16"/>
              </w:rPr>
            </w:pPr>
            <w:r>
              <w:rPr>
                <w:spacing w:val="-2"/>
                <w:sz w:val="16"/>
              </w:rPr>
              <w:t>1</w:t>
            </w:r>
            <w:r>
              <w:rPr>
                <w:spacing w:val="-8"/>
                <w:sz w:val="16"/>
              </w:rPr>
              <w:t> </w:t>
            </w:r>
            <w:r>
              <w:rPr>
                <w:spacing w:val="-2"/>
                <w:sz w:val="16"/>
              </w:rPr>
              <w:t>202,98</w:t>
            </w:r>
          </w:p>
        </w:tc>
        <w:tc>
          <w:tcPr>
            <w:tcW w:w="917" w:type="dxa"/>
          </w:tcPr>
          <w:p>
            <w:pPr>
              <w:pStyle w:val="TableParagraph"/>
              <w:spacing w:before="85"/>
              <w:ind w:left="77" w:right="25"/>
              <w:jc w:val="center"/>
              <w:rPr>
                <w:sz w:val="15"/>
              </w:rPr>
            </w:pPr>
            <w:r>
              <w:rPr>
                <w:spacing w:val="-10"/>
                <w:sz w:val="15"/>
              </w:rPr>
              <w:t>Х</w:t>
            </w:r>
          </w:p>
        </w:tc>
        <w:tc>
          <w:tcPr>
            <w:tcW w:w="1147" w:type="dxa"/>
          </w:tcPr>
          <w:p>
            <w:pPr>
              <w:pStyle w:val="TableParagraph"/>
              <w:spacing w:before="85"/>
              <w:ind w:left="25"/>
              <w:jc w:val="center"/>
              <w:rPr>
                <w:sz w:val="15"/>
              </w:rPr>
            </w:pPr>
            <w:r>
              <w:rPr>
                <w:sz w:val="15"/>
              </w:rPr>
              <w:t>9</w:t>
            </w:r>
            <w:r>
              <w:rPr>
                <w:spacing w:val="-1"/>
                <w:sz w:val="15"/>
              </w:rPr>
              <w:t> </w:t>
            </w:r>
            <w:r>
              <w:rPr>
                <w:sz w:val="15"/>
              </w:rPr>
              <w:t>518</w:t>
            </w:r>
            <w:r>
              <w:rPr>
                <w:spacing w:val="7"/>
                <w:sz w:val="15"/>
              </w:rPr>
              <w:t> </w:t>
            </w:r>
            <w:r>
              <w:rPr>
                <w:spacing w:val="-2"/>
                <w:sz w:val="15"/>
              </w:rPr>
              <w:t>197,21</w:t>
            </w:r>
          </w:p>
        </w:tc>
        <w:tc>
          <w:tcPr>
            <w:tcW w:w="749" w:type="dxa"/>
          </w:tcPr>
          <w:p>
            <w:pPr>
              <w:pStyle w:val="TableParagraph"/>
              <w:spacing w:before="97"/>
              <w:ind w:left="96" w:right="98"/>
              <w:jc w:val="center"/>
              <w:rPr>
                <w:rFonts w:ascii="Courier New" w:hAnsi="Courier New"/>
                <w:sz w:val="16"/>
              </w:rPr>
            </w:pPr>
            <w:r>
              <w:rPr>
                <w:rFonts w:ascii="Courier New" w:hAnsi="Courier New"/>
                <w:spacing w:val="-10"/>
                <w:sz w:val="16"/>
              </w:rPr>
              <w:t>Х</w:t>
            </w:r>
          </w:p>
        </w:tc>
      </w:tr>
      <w:tr>
        <w:trPr>
          <w:trHeight w:val="373" w:hRule="atLeast"/>
        </w:trPr>
        <w:tc>
          <w:tcPr>
            <w:tcW w:w="4781" w:type="dxa"/>
          </w:tcPr>
          <w:p>
            <w:pPr>
              <w:pStyle w:val="TableParagraph"/>
              <w:spacing w:line="148" w:lineRule="exact"/>
              <w:ind w:left="59"/>
              <w:rPr>
                <w:sz w:val="13"/>
              </w:rPr>
            </w:pPr>
            <w:r>
              <w:rPr>
                <w:spacing w:val="-2"/>
                <w:w w:val="115"/>
                <w:position w:val="1"/>
                <w:sz w:val="13"/>
              </w:rPr>
              <w:t>3.2.</w:t>
            </w:r>
            <w:r>
              <w:rPr>
                <w:spacing w:val="7"/>
                <w:w w:val="115"/>
                <w:position w:val="1"/>
                <w:sz w:val="13"/>
              </w:rPr>
              <w:t> </w:t>
            </w:r>
            <w:r>
              <w:rPr>
                <w:spacing w:val="-2"/>
                <w:w w:val="115"/>
                <w:position w:val="1"/>
                <w:sz w:val="13"/>
              </w:rPr>
              <w:t>для</w:t>
            </w:r>
            <w:r>
              <w:rPr>
                <w:spacing w:val="7"/>
                <w:w w:val="115"/>
                <w:position w:val="1"/>
                <w:sz w:val="13"/>
              </w:rPr>
              <w:t> </w:t>
            </w:r>
            <w:r>
              <w:rPr>
                <w:spacing w:val="-2"/>
                <w:w w:val="115"/>
                <w:sz w:val="13"/>
              </w:rPr>
              <w:t>медицинской</w:t>
            </w:r>
            <w:r>
              <w:rPr>
                <w:spacing w:val="14"/>
                <w:w w:val="115"/>
                <w:sz w:val="13"/>
              </w:rPr>
              <w:t> </w:t>
            </w:r>
            <w:r>
              <w:rPr>
                <w:spacing w:val="-2"/>
                <w:w w:val="115"/>
                <w:sz w:val="13"/>
              </w:rPr>
              <w:t>помощи</w:t>
            </w:r>
            <w:r>
              <w:rPr>
                <w:spacing w:val="13"/>
                <w:w w:val="115"/>
                <w:sz w:val="13"/>
              </w:rPr>
              <w:t> </w:t>
            </w:r>
            <w:r>
              <w:rPr>
                <w:spacing w:val="-2"/>
                <w:w w:val="115"/>
                <w:sz w:val="13"/>
              </w:rPr>
              <w:t>при</w:t>
            </w:r>
            <w:r>
              <w:rPr>
                <w:spacing w:val="2"/>
                <w:w w:val="115"/>
                <w:sz w:val="13"/>
              </w:rPr>
              <w:t> </w:t>
            </w:r>
            <w:r>
              <w:rPr>
                <w:spacing w:val="-2"/>
                <w:w w:val="115"/>
                <w:sz w:val="13"/>
              </w:rPr>
              <w:t>экстракорлорвлъном</w:t>
            </w:r>
            <w:r>
              <w:rPr>
                <w:w w:val="115"/>
                <w:sz w:val="13"/>
              </w:rPr>
              <w:t> </w:t>
            </w:r>
            <w:r>
              <w:rPr>
                <w:spacing w:val="-2"/>
                <w:w w:val="115"/>
                <w:sz w:val="13"/>
              </w:rPr>
              <w:t>оплодотворение</w:t>
            </w:r>
          </w:p>
        </w:tc>
        <w:tc>
          <w:tcPr>
            <w:tcW w:w="763" w:type="dxa"/>
          </w:tcPr>
          <w:p>
            <w:pPr>
              <w:pStyle w:val="TableParagraph"/>
              <w:spacing w:before="99"/>
              <w:ind w:left="263"/>
              <w:rPr>
                <w:sz w:val="13"/>
              </w:rPr>
            </w:pPr>
            <w:r>
              <w:rPr>
                <w:spacing w:val="-4"/>
                <w:w w:val="120"/>
                <w:sz w:val="13"/>
              </w:rPr>
              <w:t>›4.2</w:t>
            </w:r>
          </w:p>
        </w:tc>
        <w:tc>
          <w:tcPr>
            <w:tcW w:w="1190" w:type="dxa"/>
          </w:tcPr>
          <w:p>
            <w:pPr>
              <w:pStyle w:val="TableParagraph"/>
              <w:spacing w:before="104"/>
              <w:ind w:left="26"/>
              <w:jc w:val="center"/>
              <w:rPr>
                <w:sz w:val="13"/>
              </w:rPr>
            </w:pPr>
            <w:r>
              <w:rPr>
                <w:spacing w:val="-2"/>
                <w:w w:val="105"/>
                <w:sz w:val="13"/>
              </w:rPr>
              <w:t>слу•тай</w:t>
            </w:r>
            <w:r>
              <w:rPr>
                <w:spacing w:val="7"/>
                <w:w w:val="110"/>
                <w:sz w:val="13"/>
              </w:rPr>
              <w:t> </w:t>
            </w:r>
            <w:r>
              <w:rPr>
                <w:spacing w:val="-2"/>
                <w:w w:val="110"/>
                <w:sz w:val="13"/>
              </w:rPr>
              <w:t>лечения</w:t>
            </w:r>
          </w:p>
        </w:tc>
        <w:tc>
          <w:tcPr>
            <w:tcW w:w="1478" w:type="dxa"/>
          </w:tcPr>
          <w:p>
            <w:pPr>
              <w:pStyle w:val="TableParagraph"/>
              <w:spacing w:before="85"/>
              <w:ind w:left="87" w:right="51"/>
              <w:jc w:val="center"/>
              <w:rPr>
                <w:sz w:val="15"/>
              </w:rPr>
            </w:pPr>
            <w:r>
              <w:rPr>
                <w:spacing w:val="-2"/>
                <w:sz w:val="15"/>
              </w:rPr>
              <w:t>0,000644</w:t>
            </w:r>
          </w:p>
        </w:tc>
        <w:tc>
          <w:tcPr>
            <w:tcW w:w="1387" w:type="dxa"/>
          </w:tcPr>
          <w:p>
            <w:pPr>
              <w:pStyle w:val="TableParagraph"/>
              <w:spacing w:before="85"/>
              <w:ind w:left="86" w:right="43"/>
              <w:jc w:val="center"/>
              <w:rPr>
                <w:sz w:val="15"/>
              </w:rPr>
            </w:pPr>
            <w:r>
              <w:rPr>
                <w:sz w:val="15"/>
              </w:rPr>
              <w:t>125</w:t>
            </w:r>
            <w:r>
              <w:rPr>
                <w:spacing w:val="-7"/>
                <w:sz w:val="15"/>
              </w:rPr>
              <w:t> </w:t>
            </w:r>
            <w:r>
              <w:rPr>
                <w:spacing w:val="-2"/>
                <w:sz w:val="15"/>
              </w:rPr>
              <w:t>016,41</w:t>
            </w:r>
          </w:p>
        </w:tc>
        <w:tc>
          <w:tcPr>
            <w:tcW w:w="1349" w:type="dxa"/>
          </w:tcPr>
          <w:p>
            <w:pPr>
              <w:pStyle w:val="TableParagraph"/>
              <w:spacing w:before="83"/>
              <w:ind w:left="644"/>
              <w:rPr>
                <w:rFonts w:ascii="Consolas" w:hAnsi="Consolas"/>
                <w:sz w:val="16"/>
              </w:rPr>
            </w:pPr>
            <w:r>
              <w:rPr>
                <w:rFonts w:ascii="Consolas" w:hAnsi="Consolas"/>
                <w:spacing w:val="-10"/>
                <w:sz w:val="16"/>
              </w:rPr>
              <w:t>Х</w:t>
            </w:r>
          </w:p>
        </w:tc>
        <w:tc>
          <w:tcPr>
            <w:tcW w:w="1099" w:type="dxa"/>
          </w:tcPr>
          <w:p>
            <w:pPr>
              <w:pStyle w:val="TableParagraph"/>
              <w:spacing w:before="90"/>
              <w:ind w:left="81" w:right="54"/>
              <w:jc w:val="center"/>
              <w:rPr>
                <w:sz w:val="15"/>
              </w:rPr>
            </w:pPr>
            <w:r>
              <w:rPr>
                <w:spacing w:val="-2"/>
                <w:sz w:val="15"/>
              </w:rPr>
              <w:t>80,51</w:t>
            </w:r>
          </w:p>
        </w:tc>
        <w:tc>
          <w:tcPr>
            <w:tcW w:w="917" w:type="dxa"/>
          </w:tcPr>
          <w:p>
            <w:pPr>
              <w:pStyle w:val="TableParagraph"/>
              <w:spacing w:before="90"/>
              <w:ind w:left="77" w:right="29"/>
              <w:jc w:val="center"/>
              <w:rPr>
                <w:sz w:val="15"/>
              </w:rPr>
            </w:pPr>
            <w:r>
              <w:rPr>
                <w:spacing w:val="-10"/>
                <w:sz w:val="15"/>
              </w:rPr>
              <w:t>Х</w:t>
            </w:r>
          </w:p>
        </w:tc>
        <w:tc>
          <w:tcPr>
            <w:tcW w:w="1147" w:type="dxa"/>
          </w:tcPr>
          <w:p>
            <w:pPr>
              <w:pStyle w:val="TableParagraph"/>
              <w:spacing w:before="90"/>
              <w:ind w:left="28"/>
              <w:jc w:val="center"/>
              <w:rPr>
                <w:sz w:val="15"/>
              </w:rPr>
            </w:pPr>
            <w:r>
              <w:rPr>
                <w:sz w:val="15"/>
              </w:rPr>
              <w:t>637</w:t>
            </w:r>
            <w:r>
              <w:rPr>
                <w:spacing w:val="2"/>
                <w:sz w:val="15"/>
              </w:rPr>
              <w:t> </w:t>
            </w:r>
            <w:r>
              <w:rPr>
                <w:spacing w:val="-2"/>
                <w:sz w:val="15"/>
              </w:rPr>
              <w:t>011,93</w:t>
            </w:r>
          </w:p>
        </w:tc>
        <w:tc>
          <w:tcPr>
            <w:tcW w:w="749" w:type="dxa"/>
          </w:tcPr>
          <w:p>
            <w:pPr>
              <w:pStyle w:val="TableParagraph"/>
              <w:spacing w:before="101"/>
              <w:ind w:left="96" w:right="108"/>
              <w:jc w:val="center"/>
              <w:rPr>
                <w:rFonts w:ascii="Courier New" w:hAnsi="Courier New"/>
                <w:sz w:val="16"/>
              </w:rPr>
            </w:pPr>
            <w:r>
              <w:rPr>
                <w:rFonts w:ascii="Courier New" w:hAnsi="Courier New"/>
                <w:spacing w:val="-10"/>
                <w:sz w:val="16"/>
              </w:rPr>
              <w:t>Х</w:t>
            </w:r>
          </w:p>
        </w:tc>
      </w:tr>
      <w:tr>
        <w:trPr>
          <w:trHeight w:val="177" w:hRule="atLeast"/>
        </w:trPr>
        <w:tc>
          <w:tcPr>
            <w:tcW w:w="4781" w:type="dxa"/>
          </w:tcPr>
          <w:p>
            <w:pPr>
              <w:pStyle w:val="TableParagraph"/>
              <w:spacing w:line="154" w:lineRule="exact"/>
              <w:ind w:left="53"/>
              <w:rPr>
                <w:sz w:val="16"/>
              </w:rPr>
            </w:pPr>
            <w:r>
              <w:rPr>
                <w:w w:val="90"/>
                <w:sz w:val="16"/>
              </w:rPr>
              <w:t>3.3.</w:t>
            </w:r>
            <w:r>
              <w:rPr>
                <w:spacing w:val="8"/>
                <w:sz w:val="16"/>
              </w:rPr>
              <w:t> </w:t>
            </w:r>
            <w:r>
              <w:rPr>
                <w:w w:val="90"/>
                <w:sz w:val="16"/>
              </w:rPr>
              <w:t>для</w:t>
            </w:r>
            <w:r>
              <w:rPr>
                <w:spacing w:val="41"/>
                <w:sz w:val="16"/>
              </w:rPr>
              <w:t> </w:t>
            </w:r>
            <w:r>
              <w:rPr>
                <w:w w:val="90"/>
                <w:sz w:val="16"/>
              </w:rPr>
              <w:t>медицинской</w:t>
            </w:r>
            <w:r>
              <w:rPr>
                <w:spacing w:val="17"/>
                <w:sz w:val="16"/>
              </w:rPr>
              <w:t> </w:t>
            </w:r>
            <w:r>
              <w:rPr>
                <w:w w:val="90"/>
                <w:sz w:val="16"/>
              </w:rPr>
              <w:t>помощи</w:t>
            </w:r>
            <w:r>
              <w:rPr>
                <w:spacing w:val="6"/>
                <w:sz w:val="16"/>
              </w:rPr>
              <w:t> </w:t>
            </w:r>
            <w:r>
              <w:rPr>
                <w:w w:val="90"/>
                <w:sz w:val="16"/>
              </w:rPr>
              <w:t>больным</w:t>
            </w:r>
            <w:r>
              <w:rPr>
                <w:spacing w:val="8"/>
                <w:sz w:val="16"/>
              </w:rPr>
              <w:t> </w:t>
            </w:r>
            <w:r>
              <w:rPr>
                <w:w w:val="90"/>
                <w:sz w:val="16"/>
              </w:rPr>
              <w:t>с</w:t>
            </w:r>
            <w:r>
              <w:rPr>
                <w:spacing w:val="-1"/>
                <w:sz w:val="16"/>
              </w:rPr>
              <w:t> </w:t>
            </w:r>
            <w:r>
              <w:rPr>
                <w:w w:val="90"/>
                <w:sz w:val="16"/>
              </w:rPr>
              <w:t>вирусным</w:t>
            </w:r>
            <w:r>
              <w:rPr>
                <w:spacing w:val="21"/>
                <w:sz w:val="16"/>
              </w:rPr>
              <w:t> </w:t>
            </w:r>
            <w:r>
              <w:rPr>
                <w:w w:val="90"/>
                <w:sz w:val="16"/>
              </w:rPr>
              <w:t>гепатитом</w:t>
            </w:r>
            <w:r>
              <w:rPr>
                <w:spacing w:val="11"/>
                <w:sz w:val="16"/>
              </w:rPr>
              <w:t> </w:t>
            </w:r>
            <w:r>
              <w:rPr>
                <w:spacing w:val="-10"/>
                <w:w w:val="90"/>
                <w:sz w:val="16"/>
              </w:rPr>
              <w:t>С</w:t>
            </w:r>
          </w:p>
        </w:tc>
        <w:tc>
          <w:tcPr>
            <w:tcW w:w="763" w:type="dxa"/>
          </w:tcPr>
          <w:p>
            <w:pPr>
              <w:pStyle w:val="TableParagraph"/>
              <w:spacing w:line="157" w:lineRule="exact"/>
              <w:ind w:left="259"/>
              <w:rPr>
                <w:sz w:val="16"/>
              </w:rPr>
            </w:pPr>
            <w:r>
              <w:rPr>
                <w:spacing w:val="-4"/>
                <w:sz w:val="16"/>
              </w:rPr>
              <w:t>34.3</w:t>
            </w:r>
          </w:p>
        </w:tc>
        <w:tc>
          <w:tcPr>
            <w:tcW w:w="1190" w:type="dxa"/>
          </w:tcPr>
          <w:p>
            <w:pPr>
              <w:pStyle w:val="TableParagraph"/>
              <w:spacing w:line="157" w:lineRule="exact"/>
              <w:ind w:left="20"/>
              <w:jc w:val="center"/>
              <w:rPr>
                <w:sz w:val="16"/>
              </w:rPr>
            </w:pPr>
            <w:r>
              <w:rPr>
                <w:w w:val="90"/>
                <w:sz w:val="16"/>
              </w:rPr>
              <w:t>случай</w:t>
            </w:r>
            <w:r>
              <w:rPr>
                <w:spacing w:val="8"/>
                <w:sz w:val="16"/>
              </w:rPr>
              <w:t> </w:t>
            </w:r>
            <w:r>
              <w:rPr>
                <w:spacing w:val="-2"/>
                <w:sz w:val="16"/>
              </w:rPr>
              <w:t>лечения</w:t>
            </w:r>
          </w:p>
        </w:tc>
        <w:tc>
          <w:tcPr>
            <w:tcW w:w="1478" w:type="dxa"/>
          </w:tcPr>
          <w:p>
            <w:pPr>
              <w:pStyle w:val="TableParagraph"/>
              <w:spacing w:line="157" w:lineRule="exact"/>
              <w:ind w:left="87" w:right="55"/>
              <w:jc w:val="center"/>
              <w:rPr>
                <w:sz w:val="15"/>
              </w:rPr>
            </w:pPr>
            <w:r>
              <w:rPr>
                <w:spacing w:val="-2"/>
                <w:sz w:val="15"/>
              </w:rPr>
              <w:t>0,000695</w:t>
            </w:r>
          </w:p>
        </w:tc>
        <w:tc>
          <w:tcPr>
            <w:tcW w:w="1387" w:type="dxa"/>
          </w:tcPr>
          <w:p>
            <w:pPr>
              <w:pStyle w:val="TableParagraph"/>
              <w:spacing w:line="157" w:lineRule="exact"/>
              <w:ind w:left="86" w:right="45"/>
              <w:jc w:val="center"/>
              <w:rPr>
                <w:sz w:val="15"/>
              </w:rPr>
            </w:pPr>
            <w:r>
              <w:rPr>
                <w:sz w:val="15"/>
              </w:rPr>
              <w:t>133</w:t>
            </w:r>
            <w:r>
              <w:rPr>
                <w:spacing w:val="-2"/>
                <w:sz w:val="15"/>
              </w:rPr>
              <w:t> 980,52</w:t>
            </w:r>
          </w:p>
        </w:tc>
        <w:tc>
          <w:tcPr>
            <w:tcW w:w="1349" w:type="dxa"/>
          </w:tcPr>
          <w:p>
            <w:pPr>
              <w:pStyle w:val="TableParagraph"/>
              <w:spacing w:line="157" w:lineRule="exact"/>
              <w:ind w:left="635"/>
              <w:rPr>
                <w:rFonts w:ascii="Courier New" w:hAnsi="Courier New"/>
                <w:sz w:val="16"/>
              </w:rPr>
            </w:pPr>
            <w:r>
              <w:rPr>
                <w:rFonts w:ascii="Courier New" w:hAnsi="Courier New"/>
                <w:spacing w:val="-10"/>
                <w:sz w:val="16"/>
              </w:rPr>
              <w:t>Х</w:t>
            </w:r>
          </w:p>
        </w:tc>
        <w:tc>
          <w:tcPr>
            <w:tcW w:w="1099" w:type="dxa"/>
          </w:tcPr>
          <w:p>
            <w:pPr>
              <w:pStyle w:val="TableParagraph"/>
              <w:spacing w:line="157" w:lineRule="exact"/>
              <w:ind w:left="81" w:right="54"/>
              <w:jc w:val="center"/>
              <w:rPr>
                <w:sz w:val="15"/>
              </w:rPr>
            </w:pPr>
            <w:r>
              <w:rPr>
                <w:spacing w:val="-2"/>
                <w:sz w:val="15"/>
              </w:rPr>
              <w:t>93,12</w:t>
            </w:r>
          </w:p>
        </w:tc>
        <w:tc>
          <w:tcPr>
            <w:tcW w:w="917" w:type="dxa"/>
          </w:tcPr>
          <w:p>
            <w:pPr>
              <w:pStyle w:val="TableParagraph"/>
              <w:spacing w:line="157" w:lineRule="exact"/>
              <w:ind w:left="77" w:right="34"/>
              <w:jc w:val="center"/>
              <w:rPr>
                <w:sz w:val="15"/>
              </w:rPr>
            </w:pPr>
            <w:r>
              <w:rPr>
                <w:spacing w:val="-10"/>
                <w:sz w:val="15"/>
              </w:rPr>
              <w:t>Х</w:t>
            </w:r>
          </w:p>
        </w:tc>
        <w:tc>
          <w:tcPr>
            <w:tcW w:w="1147" w:type="dxa"/>
          </w:tcPr>
          <w:p>
            <w:pPr>
              <w:pStyle w:val="TableParagraph"/>
              <w:spacing w:line="157" w:lineRule="exact"/>
              <w:ind w:left="26"/>
              <w:jc w:val="center"/>
              <w:rPr>
                <w:sz w:val="15"/>
              </w:rPr>
            </w:pPr>
            <w:r>
              <w:rPr>
                <w:sz w:val="15"/>
              </w:rPr>
              <w:t>736</w:t>
            </w:r>
            <w:r>
              <w:rPr>
                <w:spacing w:val="1"/>
                <w:sz w:val="15"/>
              </w:rPr>
              <w:t> </w:t>
            </w:r>
            <w:r>
              <w:rPr>
                <w:spacing w:val="-2"/>
                <w:sz w:val="15"/>
              </w:rPr>
              <w:t>751,69</w:t>
            </w:r>
          </w:p>
        </w:tc>
        <w:tc>
          <w:tcPr>
            <w:tcW w:w="749" w:type="dxa"/>
          </w:tcPr>
          <w:p>
            <w:pPr>
              <w:pStyle w:val="TableParagraph"/>
              <w:spacing w:line="157" w:lineRule="exact"/>
              <w:ind w:left="96" w:right="106"/>
              <w:jc w:val="center"/>
              <w:rPr>
                <w:rFonts w:ascii="Consolas" w:hAnsi="Consolas"/>
                <w:sz w:val="16"/>
              </w:rPr>
            </w:pPr>
            <w:r>
              <w:rPr>
                <w:rFonts w:ascii="Consolas" w:hAnsi="Consolas"/>
                <w:spacing w:val="-10"/>
                <w:sz w:val="16"/>
              </w:rPr>
              <w:t>Х</w:t>
            </w:r>
          </w:p>
        </w:tc>
      </w:tr>
      <w:tr>
        <w:trPr>
          <w:trHeight w:val="191" w:hRule="atLeast"/>
        </w:trPr>
        <w:tc>
          <w:tcPr>
            <w:tcW w:w="4781" w:type="dxa"/>
          </w:tcPr>
          <w:p>
            <w:pPr>
              <w:pStyle w:val="TableParagraph"/>
              <w:spacing w:line="154" w:lineRule="exact"/>
              <w:ind w:left="53"/>
              <w:rPr>
                <w:sz w:val="16"/>
              </w:rPr>
            </w:pPr>
            <w:r>
              <w:rPr>
                <w:w w:val="90"/>
                <w:sz w:val="16"/>
              </w:rPr>
              <w:t>3.4.</w:t>
            </w:r>
            <w:r>
              <w:rPr>
                <w:spacing w:val="16"/>
                <w:sz w:val="16"/>
              </w:rPr>
              <w:t> </w:t>
            </w:r>
            <w:r>
              <w:rPr>
                <w:w w:val="90"/>
                <w:sz w:val="16"/>
              </w:rPr>
              <w:t>высокотехнологичная</w:t>
            </w:r>
            <w:r>
              <w:rPr>
                <w:spacing w:val="12"/>
                <w:sz w:val="16"/>
              </w:rPr>
              <w:t> </w:t>
            </w:r>
            <w:r>
              <w:rPr>
                <w:w w:val="90"/>
                <w:sz w:val="16"/>
              </w:rPr>
              <w:t>медицинская</w:t>
            </w:r>
            <w:r>
              <w:rPr>
                <w:spacing w:val="30"/>
                <w:sz w:val="16"/>
              </w:rPr>
              <w:t> </w:t>
            </w:r>
            <w:r>
              <w:rPr>
                <w:spacing w:val="-2"/>
                <w:w w:val="90"/>
                <w:sz w:val="16"/>
              </w:rPr>
              <w:t>помощь</w:t>
            </w:r>
          </w:p>
        </w:tc>
        <w:tc>
          <w:tcPr>
            <w:tcW w:w="763" w:type="dxa"/>
          </w:tcPr>
          <w:p>
            <w:pPr>
              <w:pStyle w:val="TableParagraph"/>
              <w:spacing w:line="164" w:lineRule="exact"/>
              <w:ind w:left="259"/>
              <w:rPr>
                <w:sz w:val="16"/>
              </w:rPr>
            </w:pPr>
            <w:r>
              <w:rPr>
                <w:spacing w:val="-4"/>
                <w:sz w:val="16"/>
              </w:rPr>
              <w:t>34.4</w:t>
            </w:r>
          </w:p>
        </w:tc>
        <w:tc>
          <w:tcPr>
            <w:tcW w:w="1190" w:type="dxa"/>
          </w:tcPr>
          <w:p>
            <w:pPr>
              <w:pStyle w:val="TableParagraph"/>
              <w:spacing w:line="164" w:lineRule="exact"/>
              <w:ind w:left="15"/>
              <w:jc w:val="center"/>
              <w:rPr>
                <w:sz w:val="16"/>
              </w:rPr>
            </w:pPr>
            <w:r>
              <w:rPr>
                <w:spacing w:val="-6"/>
                <w:sz w:val="16"/>
              </w:rPr>
              <w:t>случай</w:t>
            </w:r>
            <w:r>
              <w:rPr>
                <w:spacing w:val="2"/>
                <w:sz w:val="16"/>
              </w:rPr>
              <w:t> </w:t>
            </w:r>
            <w:r>
              <w:rPr>
                <w:spacing w:val="-2"/>
                <w:sz w:val="16"/>
              </w:rPr>
              <w:t>лечения</w:t>
            </w:r>
          </w:p>
        </w:tc>
        <w:tc>
          <w:tcPr>
            <w:tcW w:w="1478" w:type="dxa"/>
          </w:tcPr>
          <w:p>
            <w:pPr>
              <w:pStyle w:val="TableParagraph"/>
              <w:spacing w:line="162" w:lineRule="exact"/>
              <w:ind w:left="87" w:right="58"/>
              <w:jc w:val="center"/>
              <w:rPr>
                <w:sz w:val="15"/>
              </w:rPr>
            </w:pPr>
            <w:r>
              <w:rPr>
                <w:spacing w:val="-2"/>
                <w:sz w:val="15"/>
              </w:rPr>
              <w:t>0,0003857</w:t>
            </w:r>
          </w:p>
        </w:tc>
        <w:tc>
          <w:tcPr>
            <w:tcW w:w="1387" w:type="dxa"/>
          </w:tcPr>
          <w:p>
            <w:pPr>
              <w:pStyle w:val="TableParagraph"/>
              <w:spacing w:line="162" w:lineRule="exact"/>
              <w:ind w:left="86" w:right="44"/>
              <w:jc w:val="center"/>
              <w:rPr>
                <w:sz w:val="15"/>
              </w:rPr>
            </w:pPr>
            <w:r>
              <w:rPr>
                <w:spacing w:val="-2"/>
                <w:sz w:val="15"/>
              </w:rPr>
              <w:t>190</w:t>
            </w:r>
            <w:r>
              <w:rPr>
                <w:spacing w:val="-5"/>
                <w:sz w:val="15"/>
              </w:rPr>
              <w:t> </w:t>
            </w:r>
            <w:r>
              <w:rPr>
                <w:spacing w:val="-2"/>
                <w:sz w:val="15"/>
              </w:rPr>
              <w:t>000,00</w:t>
            </w:r>
          </w:p>
        </w:tc>
        <w:tc>
          <w:tcPr>
            <w:tcW w:w="1349" w:type="dxa"/>
          </w:tcPr>
          <w:p>
            <w:pPr>
              <w:pStyle w:val="TableParagraph"/>
              <w:spacing w:line="171" w:lineRule="exact"/>
              <w:ind w:left="631"/>
              <w:rPr>
                <w:rFonts w:ascii="Courier New" w:hAnsi="Courier New"/>
                <w:sz w:val="20"/>
              </w:rPr>
            </w:pPr>
            <w:r>
              <w:rPr>
                <w:rFonts w:ascii="Courier New" w:hAnsi="Courier New"/>
                <w:spacing w:val="-10"/>
                <w:sz w:val="20"/>
              </w:rPr>
              <w:t>х</w:t>
            </w:r>
          </w:p>
        </w:tc>
        <w:tc>
          <w:tcPr>
            <w:tcW w:w="1099" w:type="dxa"/>
          </w:tcPr>
          <w:p>
            <w:pPr>
              <w:pStyle w:val="TableParagraph"/>
              <w:spacing w:line="167" w:lineRule="exact"/>
              <w:ind w:left="81" w:right="56"/>
              <w:jc w:val="center"/>
              <w:rPr>
                <w:sz w:val="15"/>
              </w:rPr>
            </w:pPr>
            <w:r>
              <w:rPr>
                <w:spacing w:val="-2"/>
                <w:sz w:val="15"/>
              </w:rPr>
              <w:t>73,28</w:t>
            </w:r>
          </w:p>
        </w:tc>
        <w:tc>
          <w:tcPr>
            <w:tcW w:w="917" w:type="dxa"/>
          </w:tcPr>
          <w:p>
            <w:pPr>
              <w:pStyle w:val="TableParagraph"/>
              <w:spacing w:line="167" w:lineRule="exact"/>
              <w:ind w:left="77" w:right="38"/>
              <w:jc w:val="center"/>
              <w:rPr>
                <w:sz w:val="15"/>
              </w:rPr>
            </w:pPr>
            <w:r>
              <w:rPr>
                <w:spacing w:val="-10"/>
                <w:sz w:val="15"/>
              </w:rPr>
              <w:t>Х</w:t>
            </w:r>
          </w:p>
        </w:tc>
        <w:tc>
          <w:tcPr>
            <w:tcW w:w="1147" w:type="dxa"/>
          </w:tcPr>
          <w:p>
            <w:pPr>
              <w:pStyle w:val="TableParagraph"/>
              <w:spacing w:line="167" w:lineRule="exact"/>
              <w:ind w:left="16"/>
              <w:jc w:val="center"/>
              <w:rPr>
                <w:sz w:val="15"/>
              </w:rPr>
            </w:pPr>
            <w:r>
              <w:rPr>
                <w:sz w:val="15"/>
              </w:rPr>
              <w:t>579</w:t>
            </w:r>
            <w:r>
              <w:rPr>
                <w:spacing w:val="-1"/>
                <w:sz w:val="15"/>
              </w:rPr>
              <w:t> </w:t>
            </w:r>
            <w:r>
              <w:rPr>
                <w:spacing w:val="-2"/>
                <w:sz w:val="15"/>
              </w:rPr>
              <w:t>826,31</w:t>
            </w:r>
          </w:p>
        </w:tc>
        <w:tc>
          <w:tcPr>
            <w:tcW w:w="749" w:type="dxa"/>
          </w:tcPr>
          <w:p>
            <w:pPr>
              <w:pStyle w:val="TableParagraph"/>
              <w:spacing w:line="171" w:lineRule="exact"/>
              <w:ind w:left="96" w:right="105"/>
              <w:jc w:val="center"/>
              <w:rPr>
                <w:rFonts w:ascii="Consolas" w:hAnsi="Consolas"/>
                <w:sz w:val="18"/>
              </w:rPr>
            </w:pPr>
            <w:r>
              <w:rPr>
                <w:rFonts w:ascii="Consolas" w:hAnsi="Consolas"/>
                <w:spacing w:val="-10"/>
                <w:sz w:val="18"/>
              </w:rPr>
              <w:t>х</w:t>
            </w:r>
          </w:p>
        </w:tc>
      </w:tr>
      <w:tr>
        <w:trPr>
          <w:trHeight w:val="608" w:hRule="atLeast"/>
        </w:trPr>
        <w:tc>
          <w:tcPr>
            <w:tcW w:w="4781" w:type="dxa"/>
          </w:tcPr>
          <w:p>
            <w:pPr>
              <w:pStyle w:val="TableParagraph"/>
              <w:spacing w:line="144" w:lineRule="exact"/>
              <w:ind w:left="52"/>
              <w:rPr>
                <w:sz w:val="16"/>
              </w:rPr>
            </w:pPr>
            <w:r>
              <w:rPr>
                <w:w w:val="90"/>
                <w:sz w:val="16"/>
              </w:rPr>
              <w:t>4.</w:t>
            </w:r>
            <w:r>
              <w:rPr>
                <w:spacing w:val="23"/>
                <w:sz w:val="16"/>
              </w:rPr>
              <w:t> </w:t>
            </w:r>
            <w:r>
              <w:rPr>
                <w:w w:val="90"/>
                <w:sz w:val="16"/>
              </w:rPr>
              <w:t>Специализированная,</w:t>
            </w:r>
            <w:r>
              <w:rPr>
                <w:spacing w:val="11"/>
                <w:sz w:val="16"/>
              </w:rPr>
              <w:t> </w:t>
            </w:r>
            <w:r>
              <w:rPr>
                <w:w w:val="90"/>
                <w:sz w:val="16"/>
              </w:rPr>
              <w:t>в</w:t>
            </w:r>
            <w:r>
              <w:rPr>
                <w:spacing w:val="11"/>
                <w:sz w:val="16"/>
              </w:rPr>
              <w:t> </w:t>
            </w:r>
            <w:r>
              <w:rPr>
                <w:w w:val="90"/>
                <w:sz w:val="16"/>
              </w:rPr>
              <w:t>том</w:t>
            </w:r>
            <w:r>
              <w:rPr>
                <w:spacing w:val="29"/>
                <w:sz w:val="16"/>
              </w:rPr>
              <w:t> </w:t>
            </w:r>
            <w:r>
              <w:rPr>
                <w:w w:val="90"/>
                <w:sz w:val="16"/>
              </w:rPr>
              <w:t>числе</w:t>
            </w:r>
            <w:r>
              <w:rPr>
                <w:spacing w:val="22"/>
                <w:sz w:val="16"/>
              </w:rPr>
              <w:t> </w:t>
            </w:r>
            <w:r>
              <w:rPr>
                <w:w w:val="90"/>
                <w:sz w:val="16"/>
              </w:rPr>
              <w:t>высокотехнологичная,</w:t>
            </w:r>
            <w:r>
              <w:rPr>
                <w:spacing w:val="14"/>
                <w:sz w:val="16"/>
              </w:rPr>
              <w:t> </w:t>
            </w:r>
            <w:r>
              <w:rPr>
                <w:spacing w:val="-2"/>
                <w:w w:val="90"/>
                <w:sz w:val="16"/>
              </w:rPr>
              <w:t>медицинская</w:t>
            </w:r>
          </w:p>
          <w:p>
            <w:pPr>
              <w:pStyle w:val="TableParagraph"/>
              <w:spacing w:line="183" w:lineRule="exact"/>
              <w:ind w:left="56"/>
              <w:rPr>
                <w:sz w:val="16"/>
              </w:rPr>
            </w:pPr>
            <w:r>
              <w:rPr>
                <w:w w:val="90"/>
                <w:sz w:val="16"/>
              </w:rPr>
              <w:t>помощь</w:t>
            </w:r>
            <w:r>
              <w:rPr>
                <w:spacing w:val="13"/>
                <w:sz w:val="16"/>
              </w:rPr>
              <w:t> </w:t>
            </w:r>
            <w:r>
              <w:rPr>
                <w:w w:val="90"/>
                <w:sz w:val="16"/>
              </w:rPr>
              <w:t>в</w:t>
            </w:r>
            <w:r>
              <w:rPr>
                <w:spacing w:val="4"/>
                <w:sz w:val="16"/>
              </w:rPr>
              <w:t> </w:t>
            </w:r>
            <w:r>
              <w:rPr>
                <w:w w:val="90"/>
                <w:sz w:val="16"/>
              </w:rPr>
              <w:t>условиях</w:t>
            </w:r>
            <w:r>
              <w:rPr>
                <w:spacing w:val="22"/>
                <w:sz w:val="16"/>
              </w:rPr>
              <w:t> </w:t>
            </w:r>
            <w:r>
              <w:rPr>
                <w:w w:val="90"/>
                <w:sz w:val="16"/>
              </w:rPr>
              <w:t>круглосуточного</w:t>
            </w:r>
            <w:r>
              <w:rPr>
                <w:spacing w:val="-3"/>
                <w:sz w:val="16"/>
              </w:rPr>
              <w:t> </w:t>
            </w:r>
            <w:r>
              <w:rPr>
                <w:spacing w:val="-2"/>
                <w:w w:val="90"/>
                <w:sz w:val="16"/>
              </w:rPr>
              <w:t>стационара,</w:t>
            </w:r>
          </w:p>
          <w:p>
            <w:pPr>
              <w:pStyle w:val="TableParagraph"/>
              <w:spacing w:before="3"/>
              <w:ind w:left="52"/>
              <w:rPr>
                <w:sz w:val="16"/>
              </w:rPr>
            </w:pPr>
            <w:r>
              <w:rPr>
                <w:w w:val="90"/>
                <w:sz w:val="16"/>
              </w:rPr>
              <w:t>за</w:t>
            </w:r>
            <w:r>
              <w:rPr>
                <w:sz w:val="16"/>
              </w:rPr>
              <w:t> </w:t>
            </w:r>
            <w:r>
              <w:rPr>
                <w:w w:val="90"/>
                <w:sz w:val="16"/>
              </w:rPr>
              <w:t>исключением</w:t>
            </w:r>
            <w:r>
              <w:rPr>
                <w:spacing w:val="18"/>
                <w:sz w:val="16"/>
              </w:rPr>
              <w:t> </w:t>
            </w:r>
            <w:r>
              <w:rPr>
                <w:w w:val="90"/>
                <w:sz w:val="16"/>
              </w:rPr>
              <w:t>медицинской</w:t>
            </w:r>
            <w:r>
              <w:rPr>
                <w:spacing w:val="18"/>
                <w:sz w:val="16"/>
              </w:rPr>
              <w:t> </w:t>
            </w:r>
            <w:r>
              <w:rPr>
                <w:w w:val="90"/>
                <w:sz w:val="16"/>
              </w:rPr>
              <w:t>реабилитации,</w:t>
            </w:r>
            <w:r>
              <w:rPr>
                <w:spacing w:val="26"/>
                <w:sz w:val="16"/>
              </w:rPr>
              <w:t> </w:t>
            </w:r>
            <w:r>
              <w:rPr>
                <w:w w:val="90"/>
                <w:sz w:val="16"/>
              </w:rPr>
              <w:t>в</w:t>
            </w:r>
            <w:r>
              <w:rPr>
                <w:spacing w:val="-2"/>
                <w:w w:val="90"/>
                <w:sz w:val="16"/>
              </w:rPr>
              <w:t> </w:t>
            </w:r>
            <w:r>
              <w:rPr>
                <w:w w:val="90"/>
                <w:sz w:val="16"/>
              </w:rPr>
              <w:t>том</w:t>
            </w:r>
            <w:r>
              <w:rPr>
                <w:spacing w:val="8"/>
                <w:sz w:val="16"/>
              </w:rPr>
              <w:t> </w:t>
            </w:r>
            <w:r>
              <w:rPr>
                <w:spacing w:val="-2"/>
                <w:w w:val="90"/>
                <w:sz w:val="16"/>
              </w:rPr>
              <w:t>числе:</w:t>
            </w:r>
          </w:p>
        </w:tc>
        <w:tc>
          <w:tcPr>
            <w:tcW w:w="763" w:type="dxa"/>
          </w:tcPr>
          <w:p>
            <w:pPr>
              <w:pStyle w:val="TableParagraph"/>
              <w:spacing w:before="20"/>
              <w:rPr>
                <w:rFonts w:ascii="Consolas"/>
                <w:sz w:val="15"/>
              </w:rPr>
            </w:pPr>
          </w:p>
          <w:p>
            <w:pPr>
              <w:pStyle w:val="TableParagraph"/>
              <w:ind w:left="312"/>
              <w:rPr>
                <w:sz w:val="15"/>
              </w:rPr>
            </w:pPr>
            <w:r>
              <w:rPr>
                <w:spacing w:val="-5"/>
                <w:sz w:val="15"/>
              </w:rPr>
              <w:t>35</w:t>
            </w:r>
          </w:p>
        </w:tc>
        <w:tc>
          <w:tcPr>
            <w:tcW w:w="1190" w:type="dxa"/>
          </w:tcPr>
          <w:p>
            <w:pPr>
              <w:pStyle w:val="TableParagraph"/>
              <w:spacing w:line="254" w:lineRule="auto" w:before="102"/>
              <w:ind w:left="90" w:firstLine="292"/>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478" w:type="dxa"/>
          </w:tcPr>
          <w:p>
            <w:pPr>
              <w:pStyle w:val="TableParagraph"/>
              <w:spacing w:before="20"/>
              <w:rPr>
                <w:rFonts w:ascii="Consolas"/>
                <w:sz w:val="15"/>
              </w:rPr>
            </w:pPr>
          </w:p>
          <w:p>
            <w:pPr>
              <w:pStyle w:val="TableParagraph"/>
              <w:ind w:left="87" w:right="68"/>
              <w:jc w:val="center"/>
              <w:rPr>
                <w:sz w:val="15"/>
              </w:rPr>
            </w:pPr>
            <w:r>
              <w:rPr>
                <w:spacing w:val="-2"/>
                <w:sz w:val="15"/>
              </w:rPr>
              <w:t>0,17498966</w:t>
            </w:r>
          </w:p>
        </w:tc>
        <w:tc>
          <w:tcPr>
            <w:tcW w:w="1387" w:type="dxa"/>
          </w:tcPr>
          <w:p>
            <w:pPr>
              <w:pStyle w:val="TableParagraph"/>
              <w:spacing w:before="20"/>
              <w:rPr>
                <w:rFonts w:ascii="Consolas"/>
                <w:sz w:val="15"/>
              </w:rPr>
            </w:pPr>
          </w:p>
          <w:p>
            <w:pPr>
              <w:pStyle w:val="TableParagraph"/>
              <w:ind w:left="86" w:right="61"/>
              <w:jc w:val="center"/>
              <w:rPr>
                <w:sz w:val="15"/>
              </w:rPr>
            </w:pPr>
            <w:r>
              <w:rPr>
                <w:sz w:val="15"/>
              </w:rPr>
              <w:t>63</w:t>
            </w:r>
            <w:r>
              <w:rPr>
                <w:spacing w:val="4"/>
                <w:sz w:val="15"/>
              </w:rPr>
              <w:t> </w:t>
            </w:r>
            <w:r>
              <w:rPr>
                <w:spacing w:val="-2"/>
                <w:sz w:val="15"/>
              </w:rPr>
              <w:t>736,00</w:t>
            </w:r>
          </w:p>
        </w:tc>
        <w:tc>
          <w:tcPr>
            <w:tcW w:w="1349" w:type="dxa"/>
          </w:tcPr>
          <w:p>
            <w:pPr>
              <w:pStyle w:val="TableParagraph"/>
              <w:spacing w:before="19"/>
              <w:rPr>
                <w:rFonts w:ascii="Consolas"/>
                <w:sz w:val="16"/>
              </w:rPr>
            </w:pPr>
          </w:p>
          <w:p>
            <w:pPr>
              <w:pStyle w:val="TableParagraph"/>
              <w:spacing w:before="1"/>
              <w:ind w:left="635"/>
              <w:rPr>
                <w:rFonts w:ascii="Courier New" w:hAnsi="Courier New"/>
                <w:sz w:val="16"/>
              </w:rPr>
            </w:pPr>
            <w:r>
              <w:rPr>
                <w:rFonts w:ascii="Courier New" w:hAnsi="Courier New"/>
                <w:spacing w:val="-10"/>
                <w:sz w:val="16"/>
              </w:rPr>
              <w:t>Х</w:t>
            </w:r>
          </w:p>
        </w:tc>
        <w:tc>
          <w:tcPr>
            <w:tcW w:w="1099" w:type="dxa"/>
          </w:tcPr>
          <w:p>
            <w:pPr>
              <w:pStyle w:val="TableParagraph"/>
              <w:spacing w:before="24"/>
              <w:rPr>
                <w:rFonts w:ascii="Consolas"/>
                <w:sz w:val="15"/>
              </w:rPr>
            </w:pPr>
          </w:p>
          <w:p>
            <w:pPr>
              <w:pStyle w:val="TableParagraph"/>
              <w:spacing w:before="1"/>
              <w:ind w:left="81" w:right="64"/>
              <w:jc w:val="center"/>
              <w:rPr>
                <w:sz w:val="15"/>
              </w:rPr>
            </w:pPr>
            <w:r>
              <w:rPr>
                <w:sz w:val="15"/>
              </w:rPr>
              <w:t>11</w:t>
            </w:r>
            <w:r>
              <w:rPr>
                <w:spacing w:val="-3"/>
                <w:sz w:val="15"/>
              </w:rPr>
              <w:t> </w:t>
            </w:r>
            <w:r>
              <w:rPr>
                <w:spacing w:val="-2"/>
                <w:sz w:val="15"/>
              </w:rPr>
              <w:t>153,14</w:t>
            </w:r>
          </w:p>
        </w:tc>
        <w:tc>
          <w:tcPr>
            <w:tcW w:w="917" w:type="dxa"/>
          </w:tcPr>
          <w:p>
            <w:pPr>
              <w:pStyle w:val="TableParagraph"/>
              <w:spacing w:before="24"/>
              <w:rPr>
                <w:rFonts w:ascii="Consolas"/>
                <w:sz w:val="15"/>
              </w:rPr>
            </w:pPr>
          </w:p>
          <w:p>
            <w:pPr>
              <w:pStyle w:val="TableParagraph"/>
              <w:spacing w:before="1"/>
              <w:ind w:left="77" w:right="38"/>
              <w:jc w:val="center"/>
              <w:rPr>
                <w:sz w:val="15"/>
              </w:rPr>
            </w:pPr>
            <w:r>
              <w:rPr>
                <w:spacing w:val="-10"/>
                <w:sz w:val="15"/>
              </w:rPr>
              <w:t>Х</w:t>
            </w:r>
          </w:p>
        </w:tc>
        <w:tc>
          <w:tcPr>
            <w:tcW w:w="1147" w:type="dxa"/>
          </w:tcPr>
          <w:p>
            <w:pPr>
              <w:pStyle w:val="TableParagraph"/>
              <w:spacing w:before="24"/>
              <w:rPr>
                <w:rFonts w:ascii="Consolas"/>
                <w:sz w:val="15"/>
              </w:rPr>
            </w:pPr>
          </w:p>
          <w:p>
            <w:pPr>
              <w:pStyle w:val="TableParagraph"/>
              <w:spacing w:before="1"/>
              <w:ind w:left="13"/>
              <w:jc w:val="center"/>
              <w:rPr>
                <w:sz w:val="15"/>
              </w:rPr>
            </w:pPr>
            <w:r>
              <w:rPr>
                <w:sz w:val="15"/>
              </w:rPr>
              <w:t>88 245</w:t>
            </w:r>
            <w:r>
              <w:rPr>
                <w:spacing w:val="3"/>
                <w:sz w:val="15"/>
              </w:rPr>
              <w:t> </w:t>
            </w:r>
            <w:r>
              <w:rPr>
                <w:spacing w:val="-2"/>
                <w:sz w:val="15"/>
              </w:rPr>
              <w:t>362,49</w:t>
            </w:r>
          </w:p>
        </w:tc>
        <w:tc>
          <w:tcPr>
            <w:tcW w:w="749" w:type="dxa"/>
          </w:tcPr>
          <w:p>
            <w:pPr>
              <w:pStyle w:val="TableParagraph"/>
              <w:spacing w:before="24"/>
              <w:rPr>
                <w:rFonts w:ascii="Consolas"/>
                <w:sz w:val="15"/>
              </w:rPr>
            </w:pPr>
          </w:p>
          <w:p>
            <w:pPr>
              <w:pStyle w:val="TableParagraph"/>
              <w:spacing w:before="1"/>
              <w:ind w:left="96" w:right="98"/>
              <w:jc w:val="center"/>
              <w:rPr>
                <w:sz w:val="15"/>
              </w:rPr>
            </w:pPr>
            <w:r>
              <w:rPr>
                <w:spacing w:val="-10"/>
                <w:sz w:val="15"/>
              </w:rPr>
              <w:t>Х</w:t>
            </w:r>
          </w:p>
        </w:tc>
      </w:tr>
      <w:tr>
        <w:trPr>
          <w:trHeight w:val="541" w:hRule="atLeast"/>
        </w:trPr>
        <w:tc>
          <w:tcPr>
            <w:tcW w:w="4781" w:type="dxa"/>
          </w:tcPr>
          <w:p>
            <w:pPr>
              <w:pStyle w:val="TableParagraph"/>
              <w:spacing w:line="154" w:lineRule="exact"/>
              <w:ind w:left="47"/>
              <w:rPr>
                <w:sz w:val="16"/>
              </w:rPr>
            </w:pPr>
            <w:r>
              <w:rPr>
                <w:w w:val="90"/>
                <w:sz w:val="16"/>
              </w:rPr>
              <w:t>4.1.</w:t>
            </w:r>
            <w:r>
              <w:rPr>
                <w:spacing w:val="23"/>
                <w:sz w:val="16"/>
              </w:rPr>
              <w:t> </w:t>
            </w:r>
            <w:r>
              <w:rPr>
                <w:w w:val="90"/>
                <w:sz w:val="16"/>
              </w:rPr>
              <w:t>медицинская</w:t>
            </w:r>
            <w:r>
              <w:rPr>
                <w:spacing w:val="31"/>
                <w:sz w:val="16"/>
              </w:rPr>
              <w:t> </w:t>
            </w:r>
            <w:r>
              <w:rPr>
                <w:i/>
                <w:w w:val="90"/>
                <w:sz w:val="16"/>
              </w:rPr>
              <w:t>поыо</w:t>
            </w:r>
            <w:r>
              <w:rPr>
                <w:w w:val="90"/>
                <w:sz w:val="16"/>
              </w:rPr>
              <w:t>іи</w:t>
            </w:r>
            <w:r>
              <w:rPr>
                <w:i/>
                <w:w w:val="90"/>
                <w:sz w:val="16"/>
              </w:rPr>
              <w:t>ъno</w:t>
            </w:r>
            <w:r>
              <w:rPr>
                <w:i/>
                <w:spacing w:val="8"/>
                <w:sz w:val="16"/>
              </w:rPr>
              <w:t> </w:t>
            </w:r>
            <w:r>
              <w:rPr>
                <w:w w:val="90"/>
                <w:sz w:val="16"/>
              </w:rPr>
              <w:t>профилю</w:t>
            </w:r>
            <w:r>
              <w:rPr>
                <w:spacing w:val="25"/>
                <w:sz w:val="16"/>
              </w:rPr>
              <w:t> </w:t>
            </w:r>
            <w:r>
              <w:rPr>
                <w:spacing w:val="-2"/>
                <w:w w:val="90"/>
                <w:sz w:val="16"/>
              </w:rPr>
              <w:t>«онкология»</w:t>
            </w:r>
          </w:p>
        </w:tc>
        <w:tc>
          <w:tcPr>
            <w:tcW w:w="763" w:type="dxa"/>
          </w:tcPr>
          <w:p>
            <w:pPr>
              <w:pStyle w:val="TableParagraph"/>
              <w:spacing w:before="167"/>
              <w:ind w:left="250"/>
              <w:rPr>
                <w:sz w:val="15"/>
              </w:rPr>
            </w:pPr>
            <w:r>
              <w:rPr>
                <w:w w:val="90"/>
                <w:sz w:val="15"/>
              </w:rPr>
              <w:t>35.</w:t>
            </w:r>
            <w:r>
              <w:rPr>
                <w:spacing w:val="-13"/>
                <w:w w:val="90"/>
                <w:sz w:val="15"/>
              </w:rPr>
              <w:t> </w:t>
            </w:r>
            <w:r>
              <w:rPr>
                <w:spacing w:val="-10"/>
                <w:w w:val="95"/>
                <w:sz w:val="15"/>
              </w:rPr>
              <w:t>1</w:t>
            </w:r>
          </w:p>
        </w:tc>
        <w:tc>
          <w:tcPr>
            <w:tcW w:w="1190" w:type="dxa"/>
          </w:tcPr>
          <w:p>
            <w:pPr>
              <w:pStyle w:val="TableParagraph"/>
              <w:spacing w:line="261" w:lineRule="auto" w:before="75"/>
              <w:ind w:left="91" w:firstLine="289"/>
              <w:rPr>
                <w:sz w:val="15"/>
              </w:rPr>
            </w:pPr>
            <w:r>
              <w:rPr>
                <w:spacing w:val="-2"/>
                <w:sz w:val="15"/>
              </w:rPr>
              <w:t>случай</w:t>
            </w:r>
            <w:r>
              <w:rPr>
                <w:spacing w:val="40"/>
                <w:sz w:val="15"/>
              </w:rPr>
              <w:t> </w:t>
            </w:r>
            <w:r>
              <w:rPr>
                <w:spacing w:val="-2"/>
                <w:sz w:val="15"/>
              </w:rPr>
              <w:t>госпитализации</w:t>
            </w:r>
          </w:p>
        </w:tc>
        <w:tc>
          <w:tcPr>
            <w:tcW w:w="1478" w:type="dxa"/>
          </w:tcPr>
          <w:p>
            <w:pPr>
              <w:pStyle w:val="TableParagraph"/>
              <w:spacing w:before="167"/>
              <w:ind w:left="87" w:right="71"/>
              <w:jc w:val="center"/>
              <w:rPr>
                <w:sz w:val="15"/>
              </w:rPr>
            </w:pPr>
            <w:r>
              <w:rPr>
                <w:spacing w:val="-2"/>
                <w:sz w:val="15"/>
              </w:rPr>
              <w:t>0,010265</w:t>
            </w:r>
          </w:p>
        </w:tc>
        <w:tc>
          <w:tcPr>
            <w:tcW w:w="1387" w:type="dxa"/>
          </w:tcPr>
          <w:p>
            <w:pPr>
              <w:pStyle w:val="TableParagraph"/>
              <w:spacing w:before="167"/>
              <w:ind w:left="86" w:right="58"/>
              <w:jc w:val="center"/>
              <w:rPr>
                <w:sz w:val="15"/>
              </w:rPr>
            </w:pPr>
            <w:r>
              <w:rPr>
                <w:sz w:val="15"/>
              </w:rPr>
              <w:t>120</w:t>
            </w:r>
            <w:r>
              <w:rPr>
                <w:spacing w:val="-3"/>
                <w:sz w:val="15"/>
              </w:rPr>
              <w:t> </w:t>
            </w:r>
            <w:r>
              <w:rPr>
                <w:spacing w:val="-2"/>
                <w:sz w:val="15"/>
              </w:rPr>
              <w:t>346,41</w:t>
            </w:r>
          </w:p>
        </w:tc>
        <w:tc>
          <w:tcPr>
            <w:tcW w:w="1349" w:type="dxa"/>
          </w:tcPr>
          <w:p>
            <w:pPr>
              <w:pStyle w:val="TableParagraph"/>
              <w:spacing w:before="164"/>
              <w:ind w:left="635"/>
              <w:rPr>
                <w:rFonts w:ascii="Consolas" w:hAnsi="Consolas"/>
                <w:sz w:val="16"/>
              </w:rPr>
            </w:pPr>
            <w:r>
              <w:rPr>
                <w:rFonts w:ascii="Consolas" w:hAnsi="Consolas"/>
                <w:spacing w:val="-10"/>
                <w:sz w:val="16"/>
              </w:rPr>
              <w:t>Х</w:t>
            </w:r>
          </w:p>
        </w:tc>
        <w:tc>
          <w:tcPr>
            <w:tcW w:w="1099" w:type="dxa"/>
          </w:tcPr>
          <w:p>
            <w:pPr>
              <w:pStyle w:val="TableParagraph"/>
              <w:spacing w:before="167"/>
              <w:ind w:left="81" w:right="66"/>
              <w:jc w:val="center"/>
              <w:rPr>
                <w:sz w:val="15"/>
              </w:rPr>
            </w:pPr>
            <w:r>
              <w:rPr>
                <w:sz w:val="15"/>
              </w:rPr>
              <w:t>1</w:t>
            </w:r>
            <w:r>
              <w:rPr>
                <w:spacing w:val="-3"/>
                <w:sz w:val="15"/>
              </w:rPr>
              <w:t> </w:t>
            </w:r>
            <w:r>
              <w:rPr>
                <w:spacing w:val="-2"/>
                <w:sz w:val="15"/>
              </w:rPr>
              <w:t>235,36</w:t>
            </w:r>
          </w:p>
        </w:tc>
        <w:tc>
          <w:tcPr>
            <w:tcW w:w="917" w:type="dxa"/>
          </w:tcPr>
          <w:p>
            <w:pPr>
              <w:pStyle w:val="TableParagraph"/>
              <w:spacing w:before="171"/>
              <w:ind w:left="77" w:right="48"/>
              <w:jc w:val="center"/>
              <w:rPr>
                <w:sz w:val="15"/>
              </w:rPr>
            </w:pPr>
            <w:r>
              <w:rPr>
                <w:spacing w:val="-10"/>
                <w:sz w:val="15"/>
              </w:rPr>
              <w:t>Х</w:t>
            </w:r>
          </w:p>
        </w:tc>
        <w:tc>
          <w:tcPr>
            <w:tcW w:w="1147" w:type="dxa"/>
          </w:tcPr>
          <w:p>
            <w:pPr>
              <w:pStyle w:val="TableParagraph"/>
              <w:spacing w:before="171"/>
              <w:ind w:left="5"/>
              <w:jc w:val="center"/>
              <w:rPr>
                <w:sz w:val="15"/>
              </w:rPr>
            </w:pPr>
            <w:r>
              <w:rPr>
                <w:sz w:val="15"/>
              </w:rPr>
              <w:t>9</w:t>
            </w:r>
            <w:r>
              <w:rPr>
                <w:spacing w:val="1"/>
                <w:sz w:val="15"/>
              </w:rPr>
              <w:t> </w:t>
            </w:r>
            <w:r>
              <w:rPr>
                <w:sz w:val="15"/>
              </w:rPr>
              <w:t>774</w:t>
            </w:r>
            <w:r>
              <w:rPr>
                <w:spacing w:val="2"/>
                <w:sz w:val="15"/>
              </w:rPr>
              <w:t> </w:t>
            </w:r>
            <w:r>
              <w:rPr>
                <w:spacing w:val="-2"/>
                <w:sz w:val="15"/>
              </w:rPr>
              <w:t>324,88</w:t>
            </w:r>
          </w:p>
        </w:tc>
        <w:tc>
          <w:tcPr>
            <w:tcW w:w="749" w:type="dxa"/>
          </w:tcPr>
          <w:p>
            <w:pPr>
              <w:pStyle w:val="TableParagraph"/>
              <w:spacing w:before="183"/>
              <w:ind w:left="96" w:right="127"/>
              <w:jc w:val="center"/>
              <w:rPr>
                <w:rFonts w:ascii="Courier New" w:hAnsi="Courier New"/>
                <w:sz w:val="16"/>
              </w:rPr>
            </w:pPr>
            <w:r>
              <w:rPr>
                <w:rFonts w:ascii="Courier New" w:hAnsi="Courier New"/>
                <w:spacing w:val="-10"/>
                <w:sz w:val="16"/>
              </w:rPr>
              <w:t>Х</w:t>
            </w:r>
          </w:p>
        </w:tc>
      </w:tr>
      <w:tr>
        <w:trPr>
          <w:trHeight w:val="522" w:hRule="atLeast"/>
        </w:trPr>
        <w:tc>
          <w:tcPr>
            <w:tcW w:w="4781" w:type="dxa"/>
          </w:tcPr>
          <w:p>
            <w:pPr>
              <w:pStyle w:val="TableParagraph"/>
              <w:spacing w:line="143" w:lineRule="exact"/>
              <w:ind w:left="47"/>
              <w:rPr>
                <w:sz w:val="15"/>
              </w:rPr>
            </w:pPr>
            <w:r>
              <w:rPr>
                <w:sz w:val="15"/>
              </w:rPr>
              <w:t>4.2.</w:t>
            </w:r>
            <w:r>
              <w:rPr>
                <w:spacing w:val="-5"/>
                <w:sz w:val="15"/>
              </w:rPr>
              <w:t> </w:t>
            </w:r>
            <w:r>
              <w:rPr>
                <w:sz w:val="15"/>
              </w:rPr>
              <w:t>стентирование</w:t>
            </w:r>
            <w:r>
              <w:rPr>
                <w:spacing w:val="-5"/>
                <w:sz w:val="15"/>
              </w:rPr>
              <w:t> </w:t>
            </w:r>
            <w:r>
              <w:rPr>
                <w:sz w:val="15"/>
              </w:rPr>
              <w:t>для</w:t>
            </w:r>
            <w:r>
              <w:rPr>
                <w:spacing w:val="-8"/>
                <w:sz w:val="15"/>
              </w:rPr>
              <w:t> </w:t>
            </w:r>
            <w:r>
              <w:rPr>
                <w:sz w:val="15"/>
              </w:rPr>
              <w:t>больных</w:t>
            </w:r>
            <w:r>
              <w:rPr>
                <w:spacing w:val="-8"/>
                <w:sz w:val="15"/>
              </w:rPr>
              <w:t> </w:t>
            </w:r>
            <w:r>
              <w:rPr>
                <w:sz w:val="15"/>
              </w:rPr>
              <w:t>с</w:t>
            </w:r>
            <w:r>
              <w:rPr>
                <w:spacing w:val="-9"/>
                <w:sz w:val="15"/>
              </w:rPr>
              <w:t> </w:t>
            </w:r>
            <w:r>
              <w:rPr>
                <w:sz w:val="15"/>
              </w:rPr>
              <w:t>инфарктом</w:t>
            </w:r>
            <w:r>
              <w:rPr>
                <w:spacing w:val="-2"/>
                <w:sz w:val="15"/>
              </w:rPr>
              <w:t> </w:t>
            </w:r>
            <w:r>
              <w:rPr>
                <w:sz w:val="15"/>
              </w:rPr>
              <w:t>миокарда</w:t>
            </w:r>
            <w:r>
              <w:rPr>
                <w:spacing w:val="-1"/>
                <w:sz w:val="15"/>
              </w:rPr>
              <w:t> </w:t>
            </w:r>
            <w:r>
              <w:rPr>
                <w:spacing w:val="-2"/>
                <w:sz w:val="15"/>
              </w:rPr>
              <w:t>медицинскими</w:t>
            </w:r>
          </w:p>
          <w:p>
            <w:pPr>
              <w:pStyle w:val="TableParagraph"/>
              <w:spacing w:before="14"/>
              <w:ind w:left="44"/>
              <w:rPr>
                <w:sz w:val="15"/>
              </w:rPr>
            </w:pPr>
            <w:r>
              <w:rPr>
                <w:spacing w:val="-2"/>
                <w:sz w:val="15"/>
              </w:rPr>
              <w:t>организациями</w:t>
            </w:r>
            <w:r>
              <w:rPr>
                <w:spacing w:val="14"/>
                <w:sz w:val="15"/>
              </w:rPr>
              <w:t> </w:t>
            </w:r>
            <w:r>
              <w:rPr>
                <w:spacing w:val="-2"/>
                <w:sz w:val="15"/>
              </w:rPr>
              <w:t>(за</w:t>
            </w:r>
            <w:r>
              <w:rPr>
                <w:sz w:val="15"/>
              </w:rPr>
              <w:t> </w:t>
            </w:r>
            <w:r>
              <w:rPr>
                <w:spacing w:val="-2"/>
                <w:sz w:val="15"/>
              </w:rPr>
              <w:t>исключением</w:t>
            </w:r>
            <w:r>
              <w:rPr>
                <w:spacing w:val="17"/>
                <w:sz w:val="15"/>
              </w:rPr>
              <w:t> </w:t>
            </w:r>
            <w:r>
              <w:rPr>
                <w:spacing w:val="-2"/>
                <w:sz w:val="15"/>
              </w:rPr>
              <w:t>федеральных</w:t>
            </w:r>
            <w:r>
              <w:rPr>
                <w:spacing w:val="9"/>
                <w:sz w:val="15"/>
              </w:rPr>
              <w:t> </w:t>
            </w:r>
            <w:r>
              <w:rPr>
                <w:spacing w:val="-2"/>
                <w:sz w:val="15"/>
              </w:rPr>
              <w:t>медицинскнх</w:t>
            </w:r>
          </w:p>
          <w:p>
            <w:pPr>
              <w:pStyle w:val="TableParagraph"/>
              <w:spacing w:line="167" w:lineRule="exact" w:before="6"/>
              <w:ind w:left="44"/>
              <w:rPr>
                <w:sz w:val="16"/>
              </w:rPr>
            </w:pPr>
            <w:r>
              <w:rPr>
                <w:spacing w:val="-2"/>
                <w:sz w:val="16"/>
              </w:rPr>
              <w:t>организаций)</w:t>
            </w:r>
          </w:p>
        </w:tc>
        <w:tc>
          <w:tcPr>
            <w:tcW w:w="763" w:type="dxa"/>
          </w:tcPr>
          <w:p>
            <w:pPr>
              <w:pStyle w:val="TableParagraph"/>
              <w:spacing w:before="148"/>
              <w:ind w:left="249"/>
              <w:rPr>
                <w:sz w:val="16"/>
              </w:rPr>
            </w:pPr>
            <w:r>
              <w:rPr>
                <w:spacing w:val="-4"/>
                <w:sz w:val="16"/>
              </w:rPr>
              <w:t>35.2</w:t>
            </w:r>
          </w:p>
        </w:tc>
        <w:tc>
          <w:tcPr>
            <w:tcW w:w="1190" w:type="dxa"/>
          </w:tcPr>
          <w:p>
            <w:pPr>
              <w:pStyle w:val="TableParagraph"/>
              <w:spacing w:line="261" w:lineRule="auto" w:before="58"/>
              <w:ind w:left="80" w:firstLine="292"/>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478" w:type="dxa"/>
          </w:tcPr>
          <w:p>
            <w:pPr>
              <w:pStyle w:val="TableParagraph"/>
              <w:spacing w:before="157"/>
              <w:ind w:left="87" w:right="74"/>
              <w:jc w:val="center"/>
              <w:rPr>
                <w:sz w:val="15"/>
              </w:rPr>
            </w:pPr>
            <w:r>
              <w:rPr>
                <w:spacing w:val="-2"/>
                <w:sz w:val="15"/>
              </w:rPr>
              <w:t>0,002327</w:t>
            </w:r>
          </w:p>
        </w:tc>
        <w:tc>
          <w:tcPr>
            <w:tcW w:w="1387" w:type="dxa"/>
          </w:tcPr>
          <w:p>
            <w:pPr>
              <w:pStyle w:val="TableParagraph"/>
              <w:spacing w:before="157"/>
              <w:ind w:left="86" w:right="66"/>
              <w:jc w:val="center"/>
              <w:rPr>
                <w:sz w:val="15"/>
              </w:rPr>
            </w:pPr>
            <w:r>
              <w:rPr>
                <w:sz w:val="15"/>
              </w:rPr>
              <w:t>237</w:t>
            </w:r>
            <w:r>
              <w:rPr>
                <w:spacing w:val="-4"/>
                <w:sz w:val="15"/>
              </w:rPr>
              <w:t> </w:t>
            </w:r>
            <w:r>
              <w:rPr>
                <w:spacing w:val="-2"/>
                <w:sz w:val="15"/>
              </w:rPr>
              <w:t>142,86</w:t>
            </w:r>
          </w:p>
        </w:tc>
        <w:tc>
          <w:tcPr>
            <w:tcW w:w="1349" w:type="dxa"/>
          </w:tcPr>
          <w:p>
            <w:pPr>
              <w:pStyle w:val="TableParagraph"/>
              <w:spacing w:before="169"/>
              <w:ind w:left="625"/>
              <w:rPr>
                <w:rFonts w:ascii="Courier New" w:hAnsi="Courier New"/>
                <w:sz w:val="16"/>
              </w:rPr>
            </w:pPr>
            <w:r>
              <w:rPr>
                <w:rFonts w:ascii="Courier New" w:hAnsi="Courier New"/>
                <w:spacing w:val="-10"/>
                <w:sz w:val="16"/>
              </w:rPr>
              <w:t>Х</w:t>
            </w:r>
          </w:p>
        </w:tc>
        <w:tc>
          <w:tcPr>
            <w:tcW w:w="1099" w:type="dxa"/>
          </w:tcPr>
          <w:p>
            <w:pPr>
              <w:pStyle w:val="TableParagraph"/>
              <w:spacing w:before="157"/>
              <w:ind w:left="81" w:right="79"/>
              <w:jc w:val="center"/>
              <w:rPr>
                <w:sz w:val="15"/>
              </w:rPr>
            </w:pPr>
            <w:r>
              <w:rPr>
                <w:spacing w:val="-2"/>
                <w:sz w:val="15"/>
              </w:rPr>
              <w:t>551,83</w:t>
            </w:r>
          </w:p>
        </w:tc>
        <w:tc>
          <w:tcPr>
            <w:tcW w:w="917" w:type="dxa"/>
          </w:tcPr>
          <w:p>
            <w:pPr>
              <w:pStyle w:val="TableParagraph"/>
              <w:spacing w:before="162"/>
              <w:ind w:left="19"/>
              <w:jc w:val="center"/>
              <w:rPr>
                <w:sz w:val="15"/>
              </w:rPr>
            </w:pPr>
            <w:r>
              <w:rPr>
                <w:spacing w:val="-10"/>
                <w:sz w:val="15"/>
              </w:rPr>
              <w:t>Х</w:t>
            </w:r>
          </w:p>
        </w:tc>
        <w:tc>
          <w:tcPr>
            <w:tcW w:w="1147" w:type="dxa"/>
          </w:tcPr>
          <w:p>
            <w:pPr>
              <w:pStyle w:val="TableParagraph"/>
              <w:spacing w:before="162"/>
              <w:ind w:right="1"/>
              <w:jc w:val="center"/>
              <w:rPr>
                <w:sz w:val="15"/>
              </w:rPr>
            </w:pPr>
            <w:r>
              <w:rPr>
                <w:sz w:val="15"/>
              </w:rPr>
              <w:t>4 366</w:t>
            </w:r>
            <w:r>
              <w:rPr>
                <w:spacing w:val="2"/>
                <w:sz w:val="15"/>
              </w:rPr>
              <w:t> </w:t>
            </w:r>
            <w:r>
              <w:rPr>
                <w:spacing w:val="-2"/>
                <w:sz w:val="15"/>
              </w:rPr>
              <w:t>174,75</w:t>
            </w:r>
          </w:p>
        </w:tc>
        <w:tc>
          <w:tcPr>
            <w:tcW w:w="749" w:type="dxa"/>
          </w:tcPr>
          <w:p>
            <w:pPr>
              <w:pStyle w:val="TableParagraph"/>
              <w:spacing w:before="159"/>
              <w:ind w:left="96" w:right="125"/>
              <w:jc w:val="center"/>
              <w:rPr>
                <w:rFonts w:ascii="Consolas" w:hAnsi="Consolas"/>
                <w:sz w:val="16"/>
              </w:rPr>
            </w:pPr>
            <w:r>
              <w:rPr>
                <w:rFonts w:ascii="Consolas" w:hAnsi="Consolas"/>
                <w:spacing w:val="-10"/>
                <w:sz w:val="16"/>
              </w:rPr>
              <w:t>Х</w:t>
            </w:r>
          </w:p>
        </w:tc>
      </w:tr>
      <w:tr>
        <w:trPr>
          <w:trHeight w:val="652" w:hRule="atLeast"/>
        </w:trPr>
        <w:tc>
          <w:tcPr>
            <w:tcW w:w="4781" w:type="dxa"/>
          </w:tcPr>
          <w:p>
            <w:pPr>
              <w:pStyle w:val="TableParagraph"/>
              <w:spacing w:line="159" w:lineRule="exact"/>
              <w:ind w:left="47"/>
              <w:rPr>
                <w:sz w:val="16"/>
              </w:rPr>
            </w:pPr>
            <w:r>
              <w:rPr>
                <w:w w:val="90"/>
                <w:sz w:val="16"/>
              </w:rPr>
              <w:t>4.3.</w:t>
            </w:r>
            <w:r>
              <w:rPr>
                <w:spacing w:val="27"/>
                <w:sz w:val="16"/>
              </w:rPr>
              <w:t> </w:t>
            </w:r>
            <w:r>
              <w:rPr>
                <w:w w:val="90"/>
                <w:sz w:val="16"/>
              </w:rPr>
              <w:t>имплантация</w:t>
            </w:r>
            <w:r>
              <w:rPr>
                <w:spacing w:val="43"/>
                <w:sz w:val="16"/>
              </w:rPr>
              <w:t> </w:t>
            </w:r>
            <w:r>
              <w:rPr>
                <w:w w:val="90"/>
                <w:sz w:val="16"/>
              </w:rPr>
              <w:t>частотно-адаптированного</w:t>
            </w:r>
            <w:r>
              <w:rPr>
                <w:spacing w:val="21"/>
                <w:sz w:val="16"/>
              </w:rPr>
              <w:t> </w:t>
            </w:r>
            <w:r>
              <w:rPr>
                <w:spacing w:val="-2"/>
                <w:w w:val="90"/>
                <w:sz w:val="16"/>
              </w:rPr>
              <w:t>кардиостимулятора</w:t>
            </w:r>
          </w:p>
          <w:p>
            <w:pPr>
              <w:pStyle w:val="TableParagraph"/>
              <w:spacing w:line="232" w:lineRule="auto" w:before="17"/>
              <w:ind w:left="46" w:hanging="1"/>
              <w:rPr>
                <w:sz w:val="16"/>
              </w:rPr>
            </w:pPr>
            <w:r>
              <w:rPr>
                <w:w w:val="90"/>
                <w:sz w:val="16"/>
              </w:rPr>
              <w:t>взрослым</w:t>
            </w:r>
            <w:r>
              <w:rPr>
                <w:sz w:val="16"/>
              </w:rPr>
              <w:t> </w:t>
            </w:r>
            <w:r>
              <w:rPr>
                <w:w w:val="90"/>
                <w:sz w:val="16"/>
              </w:rPr>
              <w:t>медицинскими</w:t>
            </w:r>
            <w:r>
              <w:rPr>
                <w:sz w:val="16"/>
              </w:rPr>
              <w:t> </w:t>
            </w:r>
            <w:r>
              <w:rPr>
                <w:w w:val="90"/>
                <w:sz w:val="16"/>
              </w:rPr>
              <w:t>организациями</w:t>
            </w:r>
            <w:r>
              <w:rPr>
                <w:sz w:val="16"/>
              </w:rPr>
              <w:t> </w:t>
            </w:r>
            <w:r>
              <w:rPr>
                <w:w w:val="90"/>
                <w:sz w:val="16"/>
              </w:rPr>
              <w:t>(за исключением</w:t>
            </w:r>
            <w:r>
              <w:rPr>
                <w:spacing w:val="20"/>
                <w:sz w:val="16"/>
              </w:rPr>
              <w:t> </w:t>
            </w:r>
            <w:r>
              <w:rPr>
                <w:w w:val="90"/>
                <w:sz w:val="16"/>
              </w:rPr>
              <w:t>федеральных</w:t>
            </w:r>
            <w:r>
              <w:rPr>
                <w:spacing w:val="40"/>
                <w:sz w:val="16"/>
              </w:rPr>
              <w:t> </w:t>
            </w:r>
            <w:r>
              <w:rPr>
                <w:sz w:val="16"/>
              </w:rPr>
              <w:t>медицинских</w:t>
            </w:r>
            <w:r>
              <w:rPr>
                <w:spacing w:val="-7"/>
                <w:sz w:val="16"/>
              </w:rPr>
              <w:t> </w:t>
            </w:r>
            <w:r>
              <w:rPr>
                <w:sz w:val="16"/>
              </w:rPr>
              <w:t>организаций)</w:t>
            </w:r>
          </w:p>
        </w:tc>
        <w:tc>
          <w:tcPr>
            <w:tcW w:w="763" w:type="dxa"/>
          </w:tcPr>
          <w:p>
            <w:pPr>
              <w:pStyle w:val="TableParagraph"/>
              <w:spacing w:before="22"/>
              <w:rPr>
                <w:rFonts w:ascii="Consolas"/>
                <w:sz w:val="16"/>
              </w:rPr>
            </w:pPr>
          </w:p>
          <w:p>
            <w:pPr>
              <w:pStyle w:val="TableParagraph"/>
              <w:spacing w:before="1"/>
              <w:ind w:left="245"/>
              <w:rPr>
                <w:sz w:val="16"/>
              </w:rPr>
            </w:pPr>
            <w:r>
              <w:rPr>
                <w:spacing w:val="-4"/>
                <w:sz w:val="16"/>
              </w:rPr>
              <w:t>35.3</w:t>
            </w:r>
          </w:p>
        </w:tc>
        <w:tc>
          <w:tcPr>
            <w:tcW w:w="1190" w:type="dxa"/>
          </w:tcPr>
          <w:p>
            <w:pPr>
              <w:pStyle w:val="TableParagraph"/>
              <w:spacing w:line="254" w:lineRule="auto" w:before="126"/>
              <w:ind w:left="80" w:firstLine="292"/>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478" w:type="dxa"/>
          </w:tcPr>
          <w:p>
            <w:pPr>
              <w:pStyle w:val="TableParagraph"/>
              <w:spacing w:before="44"/>
              <w:rPr>
                <w:rFonts w:ascii="Consolas"/>
                <w:sz w:val="15"/>
              </w:rPr>
            </w:pPr>
          </w:p>
          <w:p>
            <w:pPr>
              <w:pStyle w:val="TableParagraph"/>
              <w:ind w:left="87" w:right="83"/>
              <w:jc w:val="center"/>
              <w:rPr>
                <w:sz w:val="15"/>
              </w:rPr>
            </w:pPr>
            <w:r>
              <w:rPr>
                <w:spacing w:val="-2"/>
                <w:sz w:val="15"/>
              </w:rPr>
              <w:t>0,000430</w:t>
            </w:r>
          </w:p>
        </w:tc>
        <w:tc>
          <w:tcPr>
            <w:tcW w:w="1387" w:type="dxa"/>
          </w:tcPr>
          <w:p>
            <w:pPr>
              <w:pStyle w:val="TableParagraph"/>
              <w:spacing w:before="44"/>
              <w:rPr>
                <w:rFonts w:ascii="Consolas"/>
                <w:sz w:val="15"/>
              </w:rPr>
            </w:pPr>
          </w:p>
          <w:p>
            <w:pPr>
              <w:pStyle w:val="TableParagraph"/>
              <w:ind w:left="86" w:right="71"/>
              <w:jc w:val="center"/>
              <w:rPr>
                <w:sz w:val="15"/>
              </w:rPr>
            </w:pPr>
            <w:r>
              <w:rPr>
                <w:sz w:val="15"/>
              </w:rPr>
              <w:t>308</w:t>
            </w:r>
            <w:r>
              <w:rPr>
                <w:spacing w:val="-3"/>
                <w:sz w:val="15"/>
              </w:rPr>
              <w:t> </w:t>
            </w:r>
            <w:r>
              <w:rPr>
                <w:spacing w:val="-2"/>
                <w:sz w:val="15"/>
              </w:rPr>
              <w:t>039,58</w:t>
            </w:r>
          </w:p>
        </w:tc>
        <w:tc>
          <w:tcPr>
            <w:tcW w:w="1349" w:type="dxa"/>
          </w:tcPr>
          <w:p>
            <w:pPr>
              <w:pStyle w:val="TableParagraph"/>
              <w:spacing w:before="29"/>
              <w:rPr>
                <w:rFonts w:ascii="Consolas"/>
                <w:sz w:val="16"/>
              </w:rPr>
            </w:pPr>
          </w:p>
          <w:p>
            <w:pPr>
              <w:pStyle w:val="TableParagraph"/>
              <w:spacing w:before="1"/>
              <w:ind w:left="630"/>
              <w:rPr>
                <w:rFonts w:ascii="Consolas" w:hAnsi="Consolas"/>
                <w:sz w:val="16"/>
              </w:rPr>
            </w:pPr>
            <w:r>
              <w:rPr>
                <w:rFonts w:ascii="Consolas" w:hAnsi="Consolas"/>
                <w:spacing w:val="-10"/>
                <w:sz w:val="16"/>
              </w:rPr>
              <w:t>Х</w:t>
            </w:r>
          </w:p>
        </w:tc>
        <w:tc>
          <w:tcPr>
            <w:tcW w:w="1099" w:type="dxa"/>
          </w:tcPr>
          <w:p>
            <w:pPr>
              <w:pStyle w:val="TableParagraph"/>
              <w:spacing w:before="44"/>
              <w:rPr>
                <w:rFonts w:ascii="Consolas"/>
                <w:sz w:val="15"/>
              </w:rPr>
            </w:pPr>
          </w:p>
          <w:p>
            <w:pPr>
              <w:pStyle w:val="TableParagraph"/>
              <w:ind w:left="81" w:right="80"/>
              <w:jc w:val="center"/>
              <w:rPr>
                <w:sz w:val="15"/>
              </w:rPr>
            </w:pPr>
            <w:r>
              <w:rPr>
                <w:spacing w:val="-2"/>
                <w:sz w:val="15"/>
              </w:rPr>
              <w:t>132,46</w:t>
            </w:r>
          </w:p>
        </w:tc>
        <w:tc>
          <w:tcPr>
            <w:tcW w:w="917" w:type="dxa"/>
          </w:tcPr>
          <w:p>
            <w:pPr>
              <w:pStyle w:val="TableParagraph"/>
              <w:spacing w:before="29"/>
              <w:rPr>
                <w:rFonts w:ascii="Consolas"/>
                <w:sz w:val="16"/>
              </w:rPr>
            </w:pPr>
          </w:p>
          <w:p>
            <w:pPr>
              <w:pStyle w:val="TableParagraph"/>
              <w:spacing w:before="1"/>
              <w:ind w:left="1"/>
              <w:jc w:val="center"/>
              <w:rPr>
                <w:rFonts w:ascii="Consolas" w:hAnsi="Consolas"/>
                <w:sz w:val="16"/>
              </w:rPr>
            </w:pPr>
            <w:r>
              <w:rPr>
                <w:rFonts w:ascii="Consolas" w:hAnsi="Consolas"/>
                <w:spacing w:val="-10"/>
                <w:sz w:val="16"/>
              </w:rPr>
              <w:t>Х</w:t>
            </w:r>
          </w:p>
        </w:tc>
        <w:tc>
          <w:tcPr>
            <w:tcW w:w="1147" w:type="dxa"/>
          </w:tcPr>
          <w:p>
            <w:pPr>
              <w:pStyle w:val="TableParagraph"/>
              <w:spacing w:before="48"/>
              <w:rPr>
                <w:rFonts w:ascii="Consolas"/>
                <w:sz w:val="15"/>
              </w:rPr>
            </w:pPr>
          </w:p>
          <w:p>
            <w:pPr>
              <w:pStyle w:val="TableParagraph"/>
              <w:spacing w:before="1"/>
              <w:ind w:right="2"/>
              <w:jc w:val="center"/>
              <w:rPr>
                <w:sz w:val="15"/>
              </w:rPr>
            </w:pPr>
            <w:r>
              <w:rPr>
                <w:sz w:val="15"/>
              </w:rPr>
              <w:t>1</w:t>
            </w:r>
            <w:r>
              <w:rPr>
                <w:spacing w:val="3"/>
                <w:sz w:val="15"/>
              </w:rPr>
              <w:t> </w:t>
            </w:r>
            <w:r>
              <w:rPr>
                <w:sz w:val="15"/>
              </w:rPr>
              <w:t>048</w:t>
            </w:r>
            <w:r>
              <w:rPr>
                <w:spacing w:val="-2"/>
                <w:sz w:val="15"/>
              </w:rPr>
              <w:t> 020,20</w:t>
            </w:r>
          </w:p>
        </w:tc>
        <w:tc>
          <w:tcPr>
            <w:tcW w:w="749" w:type="dxa"/>
          </w:tcPr>
          <w:p>
            <w:pPr>
              <w:pStyle w:val="TableParagraph"/>
              <w:spacing w:before="48"/>
              <w:rPr>
                <w:rFonts w:ascii="Consolas"/>
                <w:sz w:val="15"/>
              </w:rPr>
            </w:pPr>
          </w:p>
          <w:p>
            <w:pPr>
              <w:pStyle w:val="TableParagraph"/>
              <w:spacing w:before="1"/>
              <w:ind w:left="96" w:right="112"/>
              <w:jc w:val="center"/>
              <w:rPr>
                <w:sz w:val="15"/>
              </w:rPr>
            </w:pPr>
            <w:r>
              <w:rPr>
                <w:spacing w:val="-10"/>
                <w:sz w:val="15"/>
              </w:rPr>
              <w:t>Х</w:t>
            </w:r>
          </w:p>
        </w:tc>
      </w:tr>
      <w:tr>
        <w:trPr>
          <w:trHeight w:val="426" w:hRule="atLeast"/>
        </w:trPr>
        <w:tc>
          <w:tcPr>
            <w:tcW w:w="4781" w:type="dxa"/>
          </w:tcPr>
          <w:p>
            <w:pPr>
              <w:pStyle w:val="TableParagraph"/>
              <w:spacing w:line="153" w:lineRule="exact"/>
              <w:ind w:left="39"/>
              <w:rPr>
                <w:rFonts w:ascii="Cambria" w:hAnsi="Cambria"/>
                <w:sz w:val="15"/>
              </w:rPr>
            </w:pPr>
            <w:r>
              <w:rPr>
                <w:rFonts w:ascii="Cambria" w:hAnsi="Cambria"/>
                <w:w w:val="90"/>
                <w:sz w:val="15"/>
              </w:rPr>
              <w:t>4.4.</w:t>
            </w:r>
            <w:r>
              <w:rPr>
                <w:rFonts w:ascii="Cambria" w:hAnsi="Cambria"/>
                <w:spacing w:val="7"/>
                <w:sz w:val="15"/>
              </w:rPr>
              <w:t> </w:t>
            </w:r>
            <w:r>
              <w:rPr>
                <w:rFonts w:ascii="Cambria" w:hAnsi="Cambria"/>
                <w:w w:val="90"/>
                <w:sz w:val="15"/>
              </w:rPr>
              <w:t>эндоваскулярная</w:t>
            </w:r>
            <w:r>
              <w:rPr>
                <w:rFonts w:ascii="Cambria" w:hAnsi="Cambria"/>
                <w:spacing w:val="-1"/>
                <w:w w:val="90"/>
                <w:sz w:val="15"/>
              </w:rPr>
              <w:t> </w:t>
            </w:r>
            <w:r>
              <w:rPr>
                <w:rFonts w:ascii="Cambria" w:hAnsi="Cambria"/>
                <w:w w:val="90"/>
                <w:sz w:val="15"/>
              </w:rPr>
              <w:t>деструкция</w:t>
            </w:r>
            <w:r>
              <w:rPr>
                <w:rFonts w:ascii="Cambria" w:hAnsi="Cambria"/>
                <w:spacing w:val="18"/>
                <w:sz w:val="15"/>
              </w:rPr>
              <w:t> </w:t>
            </w:r>
            <w:r>
              <w:rPr>
                <w:rFonts w:ascii="Cambria" w:hAnsi="Cambria"/>
                <w:w w:val="90"/>
                <w:sz w:val="15"/>
              </w:rPr>
              <w:t>дополнительных</w:t>
            </w:r>
            <w:r>
              <w:rPr>
                <w:rFonts w:ascii="Cambria" w:hAnsi="Cambria"/>
                <w:spacing w:val="8"/>
                <w:sz w:val="15"/>
              </w:rPr>
              <w:t> </w:t>
            </w:r>
            <w:r>
              <w:rPr>
                <w:rFonts w:ascii="Cambria" w:hAnsi="Cambria"/>
                <w:w w:val="90"/>
                <w:sz w:val="15"/>
              </w:rPr>
              <w:t>проводящих</w:t>
            </w:r>
            <w:r>
              <w:rPr>
                <w:rFonts w:ascii="Cambria" w:hAnsi="Cambria"/>
                <w:spacing w:val="21"/>
                <w:sz w:val="15"/>
              </w:rPr>
              <w:t> </w:t>
            </w:r>
            <w:r>
              <w:rPr>
                <w:rFonts w:ascii="Cambria" w:hAnsi="Cambria"/>
                <w:spacing w:val="-2"/>
                <w:w w:val="90"/>
                <w:sz w:val="15"/>
              </w:rPr>
              <w:t>путей</w:t>
            </w:r>
          </w:p>
          <w:p>
            <w:pPr>
              <w:pStyle w:val="TableParagraph"/>
              <w:spacing w:before="16"/>
              <w:ind w:left="42"/>
              <w:rPr>
                <w:rFonts w:ascii="Cambria" w:hAnsi="Cambria"/>
                <w:sz w:val="15"/>
              </w:rPr>
            </w:pPr>
            <w:r>
              <w:rPr>
                <w:rFonts w:ascii="Cambria" w:hAnsi="Cambria"/>
                <w:spacing w:val="-2"/>
                <w:w w:val="90"/>
                <w:sz w:val="15"/>
              </w:rPr>
              <w:t>и</w:t>
            </w:r>
            <w:r>
              <w:rPr>
                <w:rFonts w:ascii="Cambria" w:hAnsi="Cambria"/>
                <w:sz w:val="15"/>
              </w:rPr>
              <w:t> </w:t>
            </w:r>
            <w:r>
              <w:rPr>
                <w:rFonts w:ascii="Cambria" w:hAnsi="Cambria"/>
                <w:spacing w:val="-2"/>
                <w:w w:val="90"/>
                <w:sz w:val="15"/>
              </w:rPr>
              <w:t>аритмогеннъіх</w:t>
            </w:r>
            <w:r>
              <w:rPr>
                <w:rFonts w:ascii="Cambria" w:hAnsi="Cambria"/>
                <w:spacing w:val="14"/>
                <w:sz w:val="15"/>
              </w:rPr>
              <w:t> </w:t>
            </w:r>
            <w:r>
              <w:rPr>
                <w:rFonts w:ascii="Cambria" w:hAnsi="Cambria"/>
                <w:spacing w:val="-2"/>
                <w:w w:val="90"/>
                <w:sz w:val="15"/>
              </w:rPr>
              <w:t>зон</w:t>
            </w:r>
            <w:r>
              <w:rPr>
                <w:rFonts w:ascii="Cambria" w:hAnsi="Cambria"/>
                <w:sz w:val="15"/>
              </w:rPr>
              <w:t> </w:t>
            </w:r>
            <w:r>
              <w:rPr>
                <w:rFonts w:ascii="Cambria" w:hAnsi="Cambria"/>
                <w:spacing w:val="-2"/>
                <w:w w:val="90"/>
                <w:sz w:val="15"/>
              </w:rPr>
              <w:t>сердца</w:t>
            </w:r>
          </w:p>
        </w:tc>
        <w:tc>
          <w:tcPr>
            <w:tcW w:w="763" w:type="dxa"/>
          </w:tcPr>
          <w:p>
            <w:pPr>
              <w:pStyle w:val="TableParagraph"/>
              <w:spacing w:before="104"/>
              <w:ind w:left="245"/>
              <w:rPr>
                <w:sz w:val="15"/>
              </w:rPr>
            </w:pPr>
            <w:r>
              <w:rPr>
                <w:spacing w:val="-4"/>
                <w:sz w:val="15"/>
              </w:rPr>
              <w:t>35.4</w:t>
            </w:r>
          </w:p>
        </w:tc>
        <w:tc>
          <w:tcPr>
            <w:tcW w:w="1190" w:type="dxa"/>
          </w:tcPr>
          <w:p>
            <w:pPr>
              <w:pStyle w:val="TableParagraph"/>
              <w:spacing w:line="249" w:lineRule="auto" w:before="4"/>
              <w:ind w:left="81" w:firstLine="289"/>
              <w:rPr>
                <w:sz w:val="16"/>
              </w:rPr>
            </w:pPr>
            <w:r>
              <w:rPr>
                <w:spacing w:val="-2"/>
                <w:sz w:val="16"/>
              </w:rPr>
              <w:t>случай</w:t>
            </w:r>
            <w:r>
              <w:rPr>
                <w:spacing w:val="40"/>
                <w:sz w:val="16"/>
              </w:rPr>
              <w:t> </w:t>
            </w:r>
            <w:r>
              <w:rPr>
                <w:spacing w:val="-2"/>
                <w:w w:val="90"/>
                <w:sz w:val="16"/>
              </w:rPr>
              <w:t>госпитализации</w:t>
            </w:r>
          </w:p>
        </w:tc>
        <w:tc>
          <w:tcPr>
            <w:tcW w:w="1478" w:type="dxa"/>
          </w:tcPr>
          <w:p>
            <w:pPr>
              <w:pStyle w:val="TableParagraph"/>
              <w:spacing w:before="109"/>
              <w:ind w:left="87" w:right="88"/>
              <w:jc w:val="center"/>
              <w:rPr>
                <w:sz w:val="15"/>
              </w:rPr>
            </w:pPr>
            <w:r>
              <w:rPr>
                <w:spacing w:val="-2"/>
                <w:sz w:val="15"/>
              </w:rPr>
              <w:t>0,000189</w:t>
            </w:r>
          </w:p>
        </w:tc>
        <w:tc>
          <w:tcPr>
            <w:tcW w:w="1387" w:type="dxa"/>
          </w:tcPr>
          <w:p>
            <w:pPr>
              <w:pStyle w:val="TableParagraph"/>
              <w:spacing w:before="109"/>
              <w:ind w:left="86" w:right="78"/>
              <w:jc w:val="center"/>
              <w:rPr>
                <w:sz w:val="15"/>
              </w:rPr>
            </w:pPr>
            <w:r>
              <w:rPr>
                <w:sz w:val="15"/>
              </w:rPr>
              <w:t>370</w:t>
            </w:r>
            <w:r>
              <w:rPr>
                <w:spacing w:val="-4"/>
                <w:sz w:val="15"/>
              </w:rPr>
              <w:t> </w:t>
            </w:r>
            <w:r>
              <w:rPr>
                <w:spacing w:val="-2"/>
                <w:sz w:val="15"/>
              </w:rPr>
              <w:t>633,76</w:t>
            </w:r>
          </w:p>
        </w:tc>
        <w:tc>
          <w:tcPr>
            <w:tcW w:w="1349" w:type="dxa"/>
          </w:tcPr>
          <w:p>
            <w:pPr>
              <w:pStyle w:val="TableParagraph"/>
              <w:spacing w:before="8"/>
              <w:rPr>
                <w:rFonts w:ascii="Consolas"/>
                <w:sz w:val="12"/>
              </w:rPr>
            </w:pPr>
          </w:p>
          <w:p>
            <w:pPr>
              <w:pStyle w:val="TableParagraph"/>
              <w:spacing w:line="105" w:lineRule="exact"/>
              <w:ind w:left="627"/>
              <w:rPr>
                <w:rFonts w:ascii="Consolas"/>
                <w:position w:val="-1"/>
                <w:sz w:val="10"/>
              </w:rPr>
            </w:pPr>
            <w:r>
              <w:rPr>
                <w:rFonts w:ascii="Consolas"/>
                <w:position w:val="-1"/>
                <w:sz w:val="10"/>
              </w:rPr>
              <w:drawing>
                <wp:inline distT="0" distB="0" distL="0" distR="0">
                  <wp:extent cx="64007" cy="67056"/>
                  <wp:effectExtent l="0" t="0" r="0" b="0"/>
                  <wp:docPr id="629" name="Image 629"/>
                  <wp:cNvGraphicFramePr>
                    <a:graphicFrameLocks/>
                  </wp:cNvGraphicFramePr>
                  <a:graphic>
                    <a:graphicData uri="http://schemas.openxmlformats.org/drawingml/2006/picture">
                      <pic:pic>
                        <pic:nvPicPr>
                          <pic:cNvPr id="629" name="Image 629"/>
                          <pic:cNvPicPr/>
                        </pic:nvPicPr>
                        <pic:blipFill>
                          <a:blip r:embed="rId597"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099" w:type="dxa"/>
          </w:tcPr>
          <w:p>
            <w:pPr>
              <w:pStyle w:val="TableParagraph"/>
              <w:spacing w:before="109"/>
              <w:ind w:left="81" w:right="81"/>
              <w:jc w:val="center"/>
              <w:rPr>
                <w:sz w:val="15"/>
              </w:rPr>
            </w:pPr>
            <w:r>
              <w:rPr>
                <w:spacing w:val="-2"/>
                <w:sz w:val="15"/>
              </w:rPr>
              <w:t>70,05</w:t>
            </w:r>
          </w:p>
        </w:tc>
        <w:tc>
          <w:tcPr>
            <w:tcW w:w="917" w:type="dxa"/>
          </w:tcPr>
          <w:p>
            <w:pPr>
              <w:pStyle w:val="TableParagraph"/>
              <w:spacing w:before="109"/>
              <w:ind w:left="14"/>
              <w:jc w:val="center"/>
              <w:rPr>
                <w:sz w:val="15"/>
              </w:rPr>
            </w:pPr>
            <w:r>
              <w:rPr>
                <w:spacing w:val="-10"/>
                <w:sz w:val="15"/>
              </w:rPr>
              <w:t>Х</w:t>
            </w:r>
          </w:p>
        </w:tc>
        <w:tc>
          <w:tcPr>
            <w:tcW w:w="1147" w:type="dxa"/>
          </w:tcPr>
          <w:p>
            <w:pPr>
              <w:pStyle w:val="TableParagraph"/>
              <w:spacing w:before="109"/>
              <w:ind w:right="4"/>
              <w:jc w:val="center"/>
              <w:rPr>
                <w:sz w:val="15"/>
              </w:rPr>
            </w:pPr>
            <w:r>
              <w:rPr>
                <w:sz w:val="15"/>
              </w:rPr>
              <w:t>554 </w:t>
            </w:r>
            <w:r>
              <w:rPr>
                <w:spacing w:val="-2"/>
                <w:sz w:val="15"/>
              </w:rPr>
              <w:t>244,58</w:t>
            </w:r>
          </w:p>
        </w:tc>
        <w:tc>
          <w:tcPr>
            <w:tcW w:w="749" w:type="dxa"/>
          </w:tcPr>
          <w:p>
            <w:pPr>
              <w:pStyle w:val="TableParagraph"/>
              <w:spacing w:before="1"/>
              <w:rPr>
                <w:rFonts w:ascii="Consolas"/>
                <w:sz w:val="13"/>
              </w:rPr>
            </w:pPr>
          </w:p>
          <w:p>
            <w:pPr>
              <w:pStyle w:val="TableParagraph"/>
              <w:spacing w:line="105" w:lineRule="exact"/>
              <w:ind w:left="305"/>
              <w:rPr>
                <w:rFonts w:ascii="Consolas"/>
                <w:position w:val="-1"/>
                <w:sz w:val="10"/>
              </w:rPr>
            </w:pPr>
            <w:r>
              <w:rPr>
                <w:rFonts w:ascii="Consolas"/>
                <w:position w:val="-1"/>
                <w:sz w:val="10"/>
              </w:rPr>
              <w:drawing>
                <wp:inline distT="0" distB="0" distL="0" distR="0">
                  <wp:extent cx="64007" cy="67056"/>
                  <wp:effectExtent l="0" t="0" r="0" b="0"/>
                  <wp:docPr id="630" name="Image 630"/>
                  <wp:cNvGraphicFramePr>
                    <a:graphicFrameLocks/>
                  </wp:cNvGraphicFramePr>
                  <a:graphic>
                    <a:graphicData uri="http://schemas.openxmlformats.org/drawingml/2006/picture">
                      <pic:pic>
                        <pic:nvPicPr>
                          <pic:cNvPr id="630" name="Image 630"/>
                          <pic:cNvPicPr/>
                        </pic:nvPicPr>
                        <pic:blipFill>
                          <a:blip r:embed="rId598" cstate="print"/>
                          <a:stretch>
                            <a:fillRect/>
                          </a:stretch>
                        </pic:blipFill>
                        <pic:spPr>
                          <a:xfrm>
                            <a:off x="0" y="0"/>
                            <a:ext cx="64007" cy="67056"/>
                          </a:xfrm>
                          <a:prstGeom prst="rect">
                            <a:avLst/>
                          </a:prstGeom>
                        </pic:spPr>
                      </pic:pic>
                    </a:graphicData>
                  </a:graphic>
                </wp:inline>
              </w:drawing>
            </w:r>
            <w:r>
              <w:rPr>
                <w:rFonts w:ascii="Consolas"/>
                <w:position w:val="-1"/>
                <w:sz w:val="10"/>
              </w:rPr>
            </w:r>
          </w:p>
        </w:tc>
      </w:tr>
      <w:tr>
        <w:trPr>
          <w:trHeight w:val="436" w:hRule="atLeast"/>
        </w:trPr>
        <w:tc>
          <w:tcPr>
            <w:tcW w:w="4781" w:type="dxa"/>
          </w:tcPr>
          <w:p>
            <w:pPr>
              <w:pStyle w:val="TableParagraph"/>
              <w:spacing w:line="154" w:lineRule="exact"/>
              <w:ind w:left="42"/>
              <w:rPr>
                <w:sz w:val="16"/>
              </w:rPr>
            </w:pPr>
            <w:r>
              <w:rPr>
                <w:w w:val="90"/>
                <w:sz w:val="16"/>
              </w:rPr>
              <w:t>4.5.</w:t>
            </w:r>
            <w:r>
              <w:rPr>
                <w:spacing w:val="12"/>
                <w:sz w:val="16"/>
              </w:rPr>
              <w:t> </w:t>
            </w:r>
            <w:r>
              <w:rPr>
                <w:w w:val="90"/>
                <w:sz w:val="16"/>
              </w:rPr>
              <w:t>стентирование</w:t>
            </w:r>
            <w:r>
              <w:rPr>
                <w:spacing w:val="21"/>
                <w:sz w:val="16"/>
              </w:rPr>
              <w:t> </w:t>
            </w:r>
            <w:r>
              <w:rPr>
                <w:w w:val="90"/>
                <w:sz w:val="16"/>
              </w:rPr>
              <w:t>или</w:t>
            </w:r>
            <w:r>
              <w:rPr>
                <w:spacing w:val="9"/>
                <w:sz w:val="16"/>
              </w:rPr>
              <w:t> </w:t>
            </w:r>
            <w:r>
              <w:rPr>
                <w:w w:val="90"/>
                <w:sz w:val="16"/>
              </w:rPr>
              <w:t>эндартерэктомия</w:t>
            </w:r>
            <w:r>
              <w:rPr>
                <w:spacing w:val="3"/>
                <w:sz w:val="16"/>
              </w:rPr>
              <w:t> </w:t>
            </w:r>
            <w:r>
              <w:rPr>
                <w:w w:val="90"/>
                <w:sz w:val="16"/>
              </w:rPr>
              <w:t>медицинскими</w:t>
            </w:r>
            <w:r>
              <w:rPr>
                <w:spacing w:val="16"/>
                <w:sz w:val="16"/>
              </w:rPr>
              <w:t> </w:t>
            </w:r>
            <w:r>
              <w:rPr>
                <w:spacing w:val="-2"/>
                <w:w w:val="90"/>
                <w:sz w:val="16"/>
              </w:rPr>
              <w:t>организациями</w:t>
            </w:r>
          </w:p>
          <w:p>
            <w:pPr>
              <w:pStyle w:val="TableParagraph"/>
              <w:spacing w:before="8"/>
              <w:ind w:left="38"/>
              <w:rPr>
                <w:sz w:val="16"/>
              </w:rPr>
            </w:pPr>
            <w:r>
              <w:rPr>
                <w:w w:val="90"/>
                <w:sz w:val="16"/>
              </w:rPr>
              <w:t>(за</w:t>
            </w:r>
            <w:r>
              <w:rPr>
                <w:spacing w:val="6"/>
                <w:sz w:val="16"/>
              </w:rPr>
              <w:t> </w:t>
            </w:r>
            <w:r>
              <w:rPr>
                <w:w w:val="90"/>
                <w:sz w:val="16"/>
              </w:rPr>
              <w:t>исключением</w:t>
            </w:r>
            <w:r>
              <w:rPr>
                <w:spacing w:val="20"/>
                <w:sz w:val="16"/>
              </w:rPr>
              <w:t> </w:t>
            </w:r>
            <w:r>
              <w:rPr>
                <w:w w:val="90"/>
                <w:sz w:val="16"/>
              </w:rPr>
              <w:t>федеральных</w:t>
            </w:r>
            <w:r>
              <w:rPr>
                <w:spacing w:val="15"/>
                <w:sz w:val="16"/>
              </w:rPr>
              <w:t> </w:t>
            </w:r>
            <w:r>
              <w:rPr>
                <w:w w:val="90"/>
                <w:sz w:val="16"/>
              </w:rPr>
              <w:t>медицинских</w:t>
            </w:r>
            <w:r>
              <w:rPr>
                <w:spacing w:val="29"/>
                <w:sz w:val="16"/>
              </w:rPr>
              <w:t> </w:t>
            </w:r>
            <w:r>
              <w:rPr>
                <w:spacing w:val="-2"/>
                <w:w w:val="90"/>
                <w:sz w:val="16"/>
              </w:rPr>
              <w:t>организаций)</w:t>
            </w:r>
          </w:p>
        </w:tc>
        <w:tc>
          <w:tcPr>
            <w:tcW w:w="763" w:type="dxa"/>
          </w:tcPr>
          <w:p>
            <w:pPr>
              <w:pStyle w:val="TableParagraph"/>
              <w:spacing w:before="109"/>
              <w:ind w:left="240"/>
              <w:rPr>
                <w:sz w:val="15"/>
              </w:rPr>
            </w:pPr>
            <w:r>
              <w:rPr>
                <w:spacing w:val="-4"/>
                <w:sz w:val="15"/>
              </w:rPr>
              <w:t>35.5</w:t>
            </w:r>
          </w:p>
        </w:tc>
        <w:tc>
          <w:tcPr>
            <w:tcW w:w="1190" w:type="dxa"/>
          </w:tcPr>
          <w:p>
            <w:pPr>
              <w:pStyle w:val="TableParagraph"/>
              <w:spacing w:line="261" w:lineRule="auto" w:before="15"/>
              <w:ind w:left="75" w:firstLine="292"/>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478" w:type="dxa"/>
          </w:tcPr>
          <w:p>
            <w:pPr>
              <w:pStyle w:val="TableParagraph"/>
              <w:spacing w:before="114"/>
              <w:ind w:left="87" w:right="90"/>
              <w:jc w:val="center"/>
              <w:rPr>
                <w:sz w:val="15"/>
              </w:rPr>
            </w:pPr>
            <w:r>
              <w:rPr>
                <w:spacing w:val="-2"/>
                <w:sz w:val="15"/>
              </w:rPr>
              <w:t>0,000472</w:t>
            </w:r>
          </w:p>
        </w:tc>
        <w:tc>
          <w:tcPr>
            <w:tcW w:w="1387" w:type="dxa"/>
          </w:tcPr>
          <w:p>
            <w:pPr>
              <w:pStyle w:val="TableParagraph"/>
              <w:spacing w:before="109"/>
              <w:ind w:left="86" w:right="80"/>
              <w:jc w:val="center"/>
              <w:rPr>
                <w:sz w:val="15"/>
              </w:rPr>
            </w:pPr>
            <w:r>
              <w:rPr>
                <w:sz w:val="15"/>
              </w:rPr>
              <w:t>241 </w:t>
            </w:r>
            <w:r>
              <w:rPr>
                <w:spacing w:val="-2"/>
                <w:sz w:val="15"/>
              </w:rPr>
              <w:t>242,82</w:t>
            </w:r>
          </w:p>
        </w:tc>
        <w:tc>
          <w:tcPr>
            <w:tcW w:w="1349" w:type="dxa"/>
          </w:tcPr>
          <w:p>
            <w:pPr>
              <w:pStyle w:val="TableParagraph"/>
              <w:spacing w:before="102"/>
              <w:ind w:left="625"/>
              <w:rPr>
                <w:rFonts w:ascii="Consolas" w:hAnsi="Consolas"/>
                <w:sz w:val="16"/>
              </w:rPr>
            </w:pPr>
            <w:r>
              <w:rPr>
                <w:rFonts w:ascii="Consolas" w:hAnsi="Consolas"/>
                <w:spacing w:val="-10"/>
                <w:sz w:val="16"/>
              </w:rPr>
              <w:t>Х</w:t>
            </w:r>
          </w:p>
        </w:tc>
        <w:tc>
          <w:tcPr>
            <w:tcW w:w="1099" w:type="dxa"/>
          </w:tcPr>
          <w:p>
            <w:pPr>
              <w:pStyle w:val="TableParagraph"/>
              <w:spacing w:before="109"/>
              <w:ind w:left="81" w:right="81"/>
              <w:jc w:val="center"/>
              <w:rPr>
                <w:sz w:val="15"/>
              </w:rPr>
            </w:pPr>
            <w:r>
              <w:rPr>
                <w:spacing w:val="-2"/>
                <w:sz w:val="15"/>
              </w:rPr>
              <w:t>113,87</w:t>
            </w:r>
          </w:p>
        </w:tc>
        <w:tc>
          <w:tcPr>
            <w:tcW w:w="917" w:type="dxa"/>
          </w:tcPr>
          <w:p>
            <w:pPr>
              <w:pStyle w:val="TableParagraph"/>
              <w:spacing w:before="104"/>
              <w:ind w:left="10"/>
              <w:jc w:val="center"/>
              <w:rPr>
                <w:sz w:val="16"/>
              </w:rPr>
            </w:pPr>
            <w:r>
              <w:rPr>
                <w:spacing w:val="-10"/>
                <w:sz w:val="16"/>
              </w:rPr>
              <w:t>Х</w:t>
            </w:r>
          </w:p>
        </w:tc>
        <w:tc>
          <w:tcPr>
            <w:tcW w:w="1147" w:type="dxa"/>
          </w:tcPr>
          <w:p>
            <w:pPr>
              <w:pStyle w:val="TableParagraph"/>
              <w:spacing w:before="104"/>
              <w:ind w:right="11"/>
              <w:jc w:val="center"/>
              <w:rPr>
                <w:sz w:val="16"/>
              </w:rPr>
            </w:pPr>
            <w:r>
              <w:rPr>
                <w:spacing w:val="-4"/>
                <w:sz w:val="16"/>
              </w:rPr>
              <w:t>900</w:t>
            </w:r>
            <w:r>
              <w:rPr>
                <w:spacing w:val="-5"/>
                <w:sz w:val="16"/>
              </w:rPr>
              <w:t> </w:t>
            </w:r>
            <w:r>
              <w:rPr>
                <w:spacing w:val="-2"/>
                <w:sz w:val="16"/>
              </w:rPr>
              <w:t>930,05</w:t>
            </w:r>
          </w:p>
        </w:tc>
        <w:tc>
          <w:tcPr>
            <w:tcW w:w="749" w:type="dxa"/>
          </w:tcPr>
          <w:p>
            <w:pPr>
              <w:pStyle w:val="TableParagraph"/>
              <w:spacing w:before="1"/>
              <w:rPr>
                <w:rFonts w:ascii="Consolas"/>
                <w:sz w:val="13"/>
              </w:rPr>
            </w:pPr>
          </w:p>
          <w:p>
            <w:pPr>
              <w:pStyle w:val="TableParagraph"/>
              <w:spacing w:line="105" w:lineRule="exact"/>
              <w:ind w:left="305"/>
              <w:rPr>
                <w:rFonts w:ascii="Consolas"/>
                <w:position w:val="-1"/>
                <w:sz w:val="10"/>
              </w:rPr>
            </w:pPr>
            <w:r>
              <w:rPr>
                <w:rFonts w:ascii="Consolas"/>
                <w:position w:val="-1"/>
                <w:sz w:val="10"/>
              </w:rPr>
              <w:drawing>
                <wp:inline distT="0" distB="0" distL="0" distR="0">
                  <wp:extent cx="64007" cy="67056"/>
                  <wp:effectExtent l="0" t="0" r="0" b="0"/>
                  <wp:docPr id="631" name="Image 631"/>
                  <wp:cNvGraphicFramePr>
                    <a:graphicFrameLocks/>
                  </wp:cNvGraphicFramePr>
                  <a:graphic>
                    <a:graphicData uri="http://schemas.openxmlformats.org/drawingml/2006/picture">
                      <pic:pic>
                        <pic:nvPicPr>
                          <pic:cNvPr id="631" name="Image 631"/>
                          <pic:cNvPicPr/>
                        </pic:nvPicPr>
                        <pic:blipFill>
                          <a:blip r:embed="rId599" cstate="print"/>
                          <a:stretch>
                            <a:fillRect/>
                          </a:stretch>
                        </pic:blipFill>
                        <pic:spPr>
                          <a:xfrm>
                            <a:off x="0" y="0"/>
                            <a:ext cx="64007" cy="67056"/>
                          </a:xfrm>
                          <a:prstGeom prst="rect">
                            <a:avLst/>
                          </a:prstGeom>
                        </pic:spPr>
                      </pic:pic>
                    </a:graphicData>
                  </a:graphic>
                </wp:inline>
              </w:drawing>
            </w:r>
            <w:r>
              <w:rPr>
                <w:rFonts w:ascii="Consolas"/>
                <w:position w:val="-1"/>
                <w:sz w:val="10"/>
              </w:rPr>
            </w:r>
          </w:p>
        </w:tc>
      </w:tr>
      <w:tr>
        <w:trPr>
          <w:trHeight w:val="354" w:hRule="atLeast"/>
        </w:trPr>
        <w:tc>
          <w:tcPr>
            <w:tcW w:w="4781" w:type="dxa"/>
          </w:tcPr>
          <w:p>
            <w:pPr>
              <w:pStyle w:val="TableParagraph"/>
              <w:spacing w:line="152" w:lineRule="exact"/>
              <w:ind w:left="38"/>
              <w:rPr>
                <w:sz w:val="15"/>
              </w:rPr>
            </w:pPr>
            <w:r>
              <w:rPr>
                <w:spacing w:val="-2"/>
                <w:sz w:val="15"/>
              </w:rPr>
              <w:t>4.6.</w:t>
            </w:r>
            <w:r>
              <w:rPr>
                <w:spacing w:val="10"/>
                <w:sz w:val="15"/>
              </w:rPr>
              <w:t> </w:t>
            </w:r>
            <w:r>
              <w:rPr>
                <w:spacing w:val="-2"/>
                <w:sz w:val="15"/>
              </w:rPr>
              <w:t>высокотехнологичная</w:t>
            </w:r>
            <w:r>
              <w:rPr>
                <w:spacing w:val="5"/>
                <w:sz w:val="15"/>
              </w:rPr>
              <w:t> </w:t>
            </w:r>
            <w:r>
              <w:rPr>
                <w:spacing w:val="-2"/>
                <w:sz w:val="15"/>
              </w:rPr>
              <w:t>медицинская</w:t>
            </w:r>
            <w:r>
              <w:rPr>
                <w:spacing w:val="20"/>
                <w:sz w:val="15"/>
              </w:rPr>
              <w:t> </w:t>
            </w:r>
            <w:r>
              <w:rPr>
                <w:spacing w:val="-2"/>
                <w:sz w:val="15"/>
              </w:rPr>
              <w:t>помощь</w:t>
            </w:r>
          </w:p>
        </w:tc>
        <w:tc>
          <w:tcPr>
            <w:tcW w:w="763" w:type="dxa"/>
          </w:tcPr>
          <w:p>
            <w:pPr>
              <w:pStyle w:val="TableParagraph"/>
              <w:spacing w:before="71"/>
              <w:ind w:left="240"/>
              <w:rPr>
                <w:sz w:val="15"/>
              </w:rPr>
            </w:pPr>
            <w:r>
              <w:rPr>
                <w:spacing w:val="-4"/>
                <w:sz w:val="15"/>
              </w:rPr>
              <w:t>35.6</w:t>
            </w:r>
          </w:p>
        </w:tc>
        <w:tc>
          <w:tcPr>
            <w:tcW w:w="1190" w:type="dxa"/>
          </w:tcPr>
          <w:p>
            <w:pPr>
              <w:pStyle w:val="TableParagraph"/>
              <w:spacing w:line="157" w:lineRule="exact"/>
              <w:ind w:right="5"/>
              <w:jc w:val="center"/>
              <w:rPr>
                <w:sz w:val="15"/>
              </w:rPr>
            </w:pPr>
            <w:r>
              <w:rPr>
                <w:spacing w:val="-2"/>
                <w:sz w:val="15"/>
              </w:rPr>
              <w:t>случай</w:t>
            </w:r>
          </w:p>
          <w:p>
            <w:pPr>
              <w:pStyle w:val="TableParagraph"/>
              <w:spacing w:line="163" w:lineRule="exact" w:before="14"/>
              <w:ind w:left="5"/>
              <w:jc w:val="center"/>
              <w:rPr>
                <w:sz w:val="15"/>
              </w:rPr>
            </w:pPr>
            <w:r>
              <w:rPr>
                <w:spacing w:val="-2"/>
                <w:sz w:val="15"/>
              </w:rPr>
              <w:t>госпитализации</w:t>
            </w:r>
          </w:p>
        </w:tc>
        <w:tc>
          <w:tcPr>
            <w:tcW w:w="1478" w:type="dxa"/>
          </w:tcPr>
          <w:p>
            <w:pPr>
              <w:pStyle w:val="TableParagraph"/>
              <w:spacing w:before="66"/>
              <w:ind w:left="87" w:right="100"/>
              <w:jc w:val="center"/>
              <w:rPr>
                <w:sz w:val="16"/>
              </w:rPr>
            </w:pPr>
            <w:r>
              <w:rPr>
                <w:spacing w:val="-2"/>
                <w:sz w:val="16"/>
              </w:rPr>
              <w:t>0,0063194</w:t>
            </w:r>
          </w:p>
        </w:tc>
        <w:tc>
          <w:tcPr>
            <w:tcW w:w="1387" w:type="dxa"/>
          </w:tcPr>
          <w:p>
            <w:pPr>
              <w:pStyle w:val="TableParagraph"/>
              <w:spacing w:before="68"/>
              <w:ind w:left="86" w:right="86"/>
              <w:jc w:val="center"/>
              <w:rPr>
                <w:rFonts w:ascii="Cambria"/>
                <w:sz w:val="15"/>
              </w:rPr>
            </w:pPr>
            <w:r>
              <w:rPr>
                <w:rFonts w:ascii="Cambria"/>
                <w:w w:val="90"/>
                <w:sz w:val="15"/>
              </w:rPr>
              <w:t>223</w:t>
            </w:r>
            <w:r>
              <w:rPr>
                <w:rFonts w:ascii="Cambria"/>
                <w:spacing w:val="4"/>
                <w:sz w:val="15"/>
              </w:rPr>
              <w:t> </w:t>
            </w:r>
            <w:r>
              <w:rPr>
                <w:rFonts w:ascii="Cambria"/>
                <w:spacing w:val="-2"/>
                <w:sz w:val="15"/>
              </w:rPr>
              <w:t>000,00</w:t>
            </w:r>
          </w:p>
        </w:tc>
        <w:tc>
          <w:tcPr>
            <w:tcW w:w="1349" w:type="dxa"/>
          </w:tcPr>
          <w:p>
            <w:pPr>
              <w:pStyle w:val="TableParagraph"/>
              <w:spacing w:before="82"/>
              <w:ind w:left="616"/>
              <w:rPr>
                <w:rFonts w:ascii="Courier New" w:hAnsi="Courier New"/>
                <w:sz w:val="16"/>
              </w:rPr>
            </w:pPr>
            <w:r>
              <w:rPr>
                <w:rFonts w:ascii="Courier New" w:hAnsi="Courier New"/>
                <w:spacing w:val="-10"/>
                <w:sz w:val="16"/>
              </w:rPr>
              <w:t>Х</w:t>
            </w:r>
          </w:p>
        </w:tc>
        <w:tc>
          <w:tcPr>
            <w:tcW w:w="1099" w:type="dxa"/>
          </w:tcPr>
          <w:p>
            <w:pPr>
              <w:pStyle w:val="TableParagraph"/>
              <w:spacing w:before="66"/>
              <w:ind w:left="81" w:right="82"/>
              <w:jc w:val="center"/>
              <w:rPr>
                <w:sz w:val="16"/>
              </w:rPr>
            </w:pPr>
            <w:r>
              <w:rPr>
                <w:spacing w:val="-2"/>
                <w:sz w:val="16"/>
              </w:rPr>
              <w:t>1</w:t>
            </w:r>
            <w:r>
              <w:rPr>
                <w:spacing w:val="-7"/>
                <w:sz w:val="16"/>
              </w:rPr>
              <w:t> </w:t>
            </w:r>
            <w:r>
              <w:rPr>
                <w:spacing w:val="-2"/>
                <w:sz w:val="16"/>
              </w:rPr>
              <w:t>409,23</w:t>
            </w:r>
          </w:p>
        </w:tc>
        <w:tc>
          <w:tcPr>
            <w:tcW w:w="917" w:type="dxa"/>
          </w:tcPr>
          <w:p>
            <w:pPr>
              <w:pStyle w:val="TableParagraph"/>
              <w:spacing w:before="75"/>
              <w:ind w:left="10"/>
              <w:jc w:val="center"/>
              <w:rPr>
                <w:sz w:val="15"/>
              </w:rPr>
            </w:pPr>
            <w:r>
              <w:rPr>
                <w:spacing w:val="-10"/>
                <w:sz w:val="15"/>
              </w:rPr>
              <w:t>Х</w:t>
            </w:r>
          </w:p>
        </w:tc>
        <w:tc>
          <w:tcPr>
            <w:tcW w:w="1147" w:type="dxa"/>
          </w:tcPr>
          <w:p>
            <w:pPr>
              <w:pStyle w:val="TableParagraph"/>
              <w:spacing w:before="75"/>
              <w:ind w:right="9"/>
              <w:jc w:val="center"/>
              <w:rPr>
                <w:sz w:val="15"/>
              </w:rPr>
            </w:pPr>
            <w:r>
              <w:rPr>
                <w:spacing w:val="-2"/>
                <w:w w:val="105"/>
                <w:sz w:val="15"/>
              </w:rPr>
              <w:t>11150013,31</w:t>
            </w:r>
          </w:p>
        </w:tc>
        <w:tc>
          <w:tcPr>
            <w:tcW w:w="749" w:type="dxa"/>
          </w:tcPr>
          <w:p>
            <w:pPr>
              <w:pStyle w:val="TableParagraph"/>
              <w:spacing w:before="75"/>
              <w:ind w:left="96" w:right="122"/>
              <w:jc w:val="center"/>
              <w:rPr>
                <w:sz w:val="15"/>
              </w:rPr>
            </w:pPr>
            <w:r>
              <w:rPr>
                <w:spacing w:val="-10"/>
                <w:sz w:val="15"/>
              </w:rPr>
              <w:t>Х</w:t>
            </w:r>
          </w:p>
        </w:tc>
      </w:tr>
      <w:tr>
        <w:trPr>
          <w:trHeight w:val="181" w:hRule="atLeast"/>
        </w:trPr>
        <w:tc>
          <w:tcPr>
            <w:tcW w:w="4781" w:type="dxa"/>
          </w:tcPr>
          <w:p>
            <w:pPr>
              <w:pStyle w:val="TableParagraph"/>
              <w:spacing w:line="162" w:lineRule="exact"/>
              <w:ind w:left="37"/>
              <w:rPr>
                <w:sz w:val="16"/>
              </w:rPr>
            </w:pPr>
            <w:r>
              <w:rPr>
                <w:w w:val="90"/>
                <w:sz w:val="16"/>
              </w:rPr>
              <w:t>5.</w:t>
            </w:r>
            <w:r>
              <w:rPr>
                <w:spacing w:val="7"/>
                <w:sz w:val="16"/>
              </w:rPr>
              <w:t> </w:t>
            </w:r>
            <w:r>
              <w:rPr>
                <w:w w:val="90"/>
                <w:sz w:val="16"/>
              </w:rPr>
              <w:t>Медицинская</w:t>
            </w:r>
            <w:r>
              <w:rPr>
                <w:spacing w:val="17"/>
                <w:sz w:val="16"/>
              </w:rPr>
              <w:t> </w:t>
            </w:r>
            <w:r>
              <w:rPr>
                <w:spacing w:val="-2"/>
                <w:w w:val="90"/>
                <w:sz w:val="16"/>
              </w:rPr>
              <w:t>реабилитация:</w:t>
            </w:r>
          </w:p>
        </w:tc>
        <w:tc>
          <w:tcPr>
            <w:tcW w:w="763" w:type="dxa"/>
          </w:tcPr>
          <w:p>
            <w:pPr>
              <w:pStyle w:val="TableParagraph"/>
              <w:spacing w:line="162" w:lineRule="exact"/>
              <w:ind w:left="298"/>
              <w:rPr>
                <w:sz w:val="15"/>
              </w:rPr>
            </w:pPr>
            <w:r>
              <w:rPr>
                <w:spacing w:val="-5"/>
                <w:sz w:val="15"/>
              </w:rPr>
              <w:t>36</w:t>
            </w:r>
          </w:p>
        </w:tc>
        <w:tc>
          <w:tcPr>
            <w:tcW w:w="1190" w:type="dxa"/>
          </w:tcPr>
          <w:p>
            <w:pPr>
              <w:pStyle w:val="TableParagraph"/>
              <w:spacing w:line="162" w:lineRule="exact"/>
              <w:ind w:left="4"/>
              <w:jc w:val="center"/>
              <w:rPr>
                <w:sz w:val="15"/>
              </w:rPr>
            </w:pPr>
            <w:r>
              <w:rPr>
                <w:spacing w:val="-10"/>
                <w:sz w:val="15"/>
              </w:rPr>
              <w:t>Х</w:t>
            </w:r>
          </w:p>
        </w:tc>
        <w:tc>
          <w:tcPr>
            <w:tcW w:w="1478" w:type="dxa"/>
          </w:tcPr>
          <w:p>
            <w:pPr>
              <w:pStyle w:val="TableParagraph"/>
              <w:spacing w:line="162" w:lineRule="exact"/>
              <w:ind w:left="87" w:right="83"/>
              <w:jc w:val="center"/>
              <w:rPr>
                <w:sz w:val="16"/>
              </w:rPr>
            </w:pPr>
            <w:r>
              <w:rPr>
                <w:spacing w:val="-10"/>
                <w:sz w:val="16"/>
              </w:rPr>
              <w:t>Х</w:t>
            </w:r>
          </w:p>
        </w:tc>
        <w:tc>
          <w:tcPr>
            <w:tcW w:w="1387" w:type="dxa"/>
          </w:tcPr>
          <w:p>
            <w:pPr>
              <w:pStyle w:val="TableParagraph"/>
              <w:spacing w:line="162" w:lineRule="exact"/>
              <w:ind w:left="86" w:right="119"/>
              <w:jc w:val="center"/>
              <w:rPr>
                <w:rFonts w:ascii="Cambria" w:hAnsi="Cambria"/>
                <w:sz w:val="15"/>
              </w:rPr>
            </w:pPr>
            <w:r>
              <w:rPr>
                <w:rFonts w:ascii="Cambria" w:hAnsi="Cambria"/>
                <w:spacing w:val="-10"/>
                <w:sz w:val="15"/>
              </w:rPr>
              <w:t>х</w:t>
            </w:r>
          </w:p>
        </w:tc>
        <w:tc>
          <w:tcPr>
            <w:tcW w:w="1349" w:type="dxa"/>
          </w:tcPr>
          <w:p>
            <w:pPr>
              <w:pStyle w:val="TableParagraph"/>
              <w:spacing w:line="162" w:lineRule="exact"/>
              <w:ind w:left="618"/>
              <w:rPr>
                <w:rFonts w:ascii="Courier New" w:hAnsi="Courier New"/>
                <w:sz w:val="18"/>
              </w:rPr>
            </w:pPr>
            <w:r>
              <w:rPr>
                <w:rFonts w:ascii="Courier New" w:hAnsi="Courier New"/>
                <w:spacing w:val="-10"/>
                <w:w w:val="110"/>
                <w:sz w:val="18"/>
              </w:rPr>
              <w:t>х</w:t>
            </w:r>
          </w:p>
        </w:tc>
        <w:tc>
          <w:tcPr>
            <w:tcW w:w="1099" w:type="dxa"/>
          </w:tcPr>
          <w:p>
            <w:pPr>
              <w:pStyle w:val="TableParagraph"/>
              <w:spacing w:line="162" w:lineRule="exact"/>
              <w:ind w:left="81" w:right="83"/>
              <w:jc w:val="center"/>
              <w:rPr>
                <w:sz w:val="16"/>
              </w:rPr>
            </w:pPr>
            <w:r>
              <w:rPr>
                <w:spacing w:val="-10"/>
                <w:sz w:val="16"/>
              </w:rPr>
              <w:t>Х</w:t>
            </w:r>
          </w:p>
        </w:tc>
        <w:tc>
          <w:tcPr>
            <w:tcW w:w="917" w:type="dxa"/>
          </w:tcPr>
          <w:p>
            <w:pPr>
              <w:pStyle w:val="TableParagraph"/>
              <w:spacing w:line="162" w:lineRule="exact"/>
              <w:ind w:left="10"/>
              <w:jc w:val="center"/>
              <w:rPr>
                <w:sz w:val="15"/>
              </w:rPr>
            </w:pPr>
            <w:r>
              <w:rPr>
                <w:spacing w:val="-10"/>
                <w:sz w:val="15"/>
              </w:rPr>
              <w:t>Х</w:t>
            </w:r>
          </w:p>
        </w:tc>
        <w:tc>
          <w:tcPr>
            <w:tcW w:w="1147" w:type="dxa"/>
          </w:tcPr>
          <w:p>
            <w:pPr>
              <w:pStyle w:val="TableParagraph"/>
              <w:spacing w:line="162" w:lineRule="exact"/>
              <w:jc w:val="center"/>
              <w:rPr>
                <w:sz w:val="15"/>
              </w:rPr>
            </w:pPr>
            <w:r>
              <w:rPr>
                <w:spacing w:val="-10"/>
                <w:sz w:val="15"/>
              </w:rPr>
              <w:t>Х</w:t>
            </w:r>
          </w:p>
        </w:tc>
        <w:tc>
          <w:tcPr>
            <w:tcW w:w="749" w:type="dxa"/>
          </w:tcPr>
          <w:p>
            <w:pPr>
              <w:pStyle w:val="TableParagraph"/>
              <w:spacing w:line="162" w:lineRule="exact"/>
              <w:ind w:left="96" w:right="117"/>
              <w:jc w:val="center"/>
              <w:rPr>
                <w:sz w:val="15"/>
              </w:rPr>
            </w:pPr>
            <w:r>
              <w:rPr>
                <w:spacing w:val="-10"/>
                <w:sz w:val="15"/>
              </w:rPr>
              <w:t>Х</w:t>
            </w:r>
          </w:p>
        </w:tc>
      </w:tr>
      <w:tr>
        <w:trPr>
          <w:trHeight w:val="378" w:hRule="atLeast"/>
        </w:trPr>
        <w:tc>
          <w:tcPr>
            <w:tcW w:w="4781" w:type="dxa"/>
          </w:tcPr>
          <w:p>
            <w:pPr>
              <w:pStyle w:val="TableParagraph"/>
              <w:spacing w:line="164" w:lineRule="exact"/>
              <w:ind w:left="37"/>
              <w:rPr>
                <w:sz w:val="16"/>
              </w:rPr>
            </w:pPr>
            <w:r>
              <w:rPr>
                <w:w w:val="90"/>
                <w:sz w:val="16"/>
              </w:rPr>
              <w:t>5.1</w:t>
            </w:r>
            <w:r>
              <w:rPr>
                <w:spacing w:val="6"/>
                <w:sz w:val="16"/>
              </w:rPr>
              <w:t> </w:t>
            </w:r>
            <w:r>
              <w:rPr>
                <w:w w:val="90"/>
                <w:sz w:val="16"/>
              </w:rPr>
              <w:t>В</w:t>
            </w:r>
            <w:r>
              <w:rPr>
                <w:spacing w:val="2"/>
                <w:sz w:val="16"/>
              </w:rPr>
              <w:t> </w:t>
            </w:r>
            <w:r>
              <w:rPr>
                <w:w w:val="90"/>
                <w:sz w:val="16"/>
              </w:rPr>
              <w:t>амбулаторных</w:t>
            </w:r>
            <w:r>
              <w:rPr>
                <w:spacing w:val="17"/>
                <w:sz w:val="16"/>
              </w:rPr>
              <w:t> </w:t>
            </w:r>
            <w:r>
              <w:rPr>
                <w:spacing w:val="-2"/>
                <w:w w:val="90"/>
                <w:sz w:val="16"/>
              </w:rPr>
              <w:t>условиях</w:t>
            </w:r>
          </w:p>
        </w:tc>
        <w:tc>
          <w:tcPr>
            <w:tcW w:w="763" w:type="dxa"/>
          </w:tcPr>
          <w:p>
            <w:pPr>
              <w:pStyle w:val="TableParagraph"/>
              <w:spacing w:before="80"/>
              <w:ind w:left="240"/>
              <w:rPr>
                <w:sz w:val="16"/>
              </w:rPr>
            </w:pPr>
            <w:r>
              <w:rPr>
                <w:sz w:val="16"/>
              </w:rPr>
              <w:t>36</w:t>
            </w:r>
            <w:r>
              <w:rPr>
                <w:spacing w:val="-2"/>
                <w:sz w:val="16"/>
              </w:rPr>
              <w:t> </w:t>
            </w:r>
            <w:r>
              <w:rPr>
                <w:spacing w:val="-10"/>
                <w:sz w:val="16"/>
              </w:rPr>
              <w:t>i</w:t>
            </w:r>
          </w:p>
        </w:tc>
        <w:tc>
          <w:tcPr>
            <w:tcW w:w="1190" w:type="dxa"/>
          </w:tcPr>
          <w:p>
            <w:pPr>
              <w:pStyle w:val="TableParagraph"/>
              <w:spacing w:line="174" w:lineRule="exact"/>
              <w:ind w:right="11"/>
              <w:jc w:val="center"/>
              <w:rPr>
                <w:sz w:val="16"/>
              </w:rPr>
            </w:pPr>
            <w:r>
              <w:rPr>
                <w:spacing w:val="-2"/>
                <w:sz w:val="16"/>
              </w:rPr>
              <w:t>комллексные</w:t>
            </w:r>
          </w:p>
          <w:p>
            <w:pPr>
              <w:pStyle w:val="TableParagraph"/>
              <w:spacing w:before="3"/>
              <w:rPr>
                <w:rFonts w:ascii="Consolas"/>
                <w:sz w:val="7"/>
              </w:rPr>
            </w:pPr>
          </w:p>
          <w:p>
            <w:pPr>
              <w:pStyle w:val="TableParagraph"/>
              <w:spacing w:line="86" w:lineRule="exact"/>
              <w:ind w:left="242"/>
              <w:rPr>
                <w:rFonts w:ascii="Consolas"/>
                <w:position w:val="-1"/>
                <w:sz w:val="8"/>
              </w:rPr>
            </w:pPr>
            <w:r>
              <w:rPr>
                <w:rFonts w:ascii="Consolas"/>
                <w:position w:val="-1"/>
                <w:sz w:val="8"/>
              </w:rPr>
              <w:drawing>
                <wp:inline distT="0" distB="0" distL="0" distR="0">
                  <wp:extent cx="435864" cy="54863"/>
                  <wp:effectExtent l="0" t="0" r="0" b="0"/>
                  <wp:docPr id="632" name="Image 632"/>
                  <wp:cNvGraphicFramePr>
                    <a:graphicFrameLocks/>
                  </wp:cNvGraphicFramePr>
                  <a:graphic>
                    <a:graphicData uri="http://schemas.openxmlformats.org/drawingml/2006/picture">
                      <pic:pic>
                        <pic:nvPicPr>
                          <pic:cNvPr id="632" name="Image 632"/>
                          <pic:cNvPicPr/>
                        </pic:nvPicPr>
                        <pic:blipFill>
                          <a:blip r:embed="rId600" cstate="print"/>
                          <a:stretch>
                            <a:fillRect/>
                          </a:stretch>
                        </pic:blipFill>
                        <pic:spPr>
                          <a:xfrm>
                            <a:off x="0" y="0"/>
                            <a:ext cx="435864" cy="54863"/>
                          </a:xfrm>
                          <a:prstGeom prst="rect">
                            <a:avLst/>
                          </a:prstGeom>
                        </pic:spPr>
                      </pic:pic>
                    </a:graphicData>
                  </a:graphic>
                </wp:inline>
              </w:drawing>
            </w:r>
            <w:r>
              <w:rPr>
                <w:rFonts w:ascii="Consolas"/>
                <w:position w:val="-1"/>
                <w:sz w:val="8"/>
              </w:rPr>
            </w:r>
          </w:p>
        </w:tc>
        <w:tc>
          <w:tcPr>
            <w:tcW w:w="1478" w:type="dxa"/>
          </w:tcPr>
          <w:p>
            <w:pPr>
              <w:pStyle w:val="TableParagraph"/>
              <w:spacing w:before="80"/>
              <w:ind w:left="87" w:right="96"/>
              <w:jc w:val="center"/>
              <w:rPr>
                <w:sz w:val="16"/>
              </w:rPr>
            </w:pPr>
            <w:r>
              <w:rPr>
                <w:spacing w:val="-2"/>
                <w:sz w:val="16"/>
              </w:rPr>
              <w:t>0,003241</w:t>
            </w:r>
          </w:p>
        </w:tc>
        <w:tc>
          <w:tcPr>
            <w:tcW w:w="1387" w:type="dxa"/>
          </w:tcPr>
          <w:p>
            <w:pPr>
              <w:pStyle w:val="TableParagraph"/>
              <w:spacing w:before="78"/>
              <w:ind w:left="86" w:right="102"/>
              <w:jc w:val="center"/>
              <w:rPr>
                <w:rFonts w:ascii="Cambria"/>
                <w:sz w:val="16"/>
              </w:rPr>
            </w:pPr>
            <w:r>
              <w:rPr>
                <w:rFonts w:ascii="Cambria"/>
                <w:w w:val="90"/>
                <w:sz w:val="16"/>
              </w:rPr>
              <w:t>32</w:t>
            </w:r>
            <w:r>
              <w:rPr>
                <w:rFonts w:ascii="Cambria"/>
                <w:spacing w:val="-5"/>
                <w:w w:val="90"/>
                <w:sz w:val="16"/>
              </w:rPr>
              <w:t> </w:t>
            </w:r>
            <w:r>
              <w:rPr>
                <w:rFonts w:ascii="Cambria"/>
                <w:spacing w:val="-2"/>
                <w:w w:val="95"/>
                <w:sz w:val="16"/>
              </w:rPr>
              <w:t>041,18</w:t>
            </w:r>
          </w:p>
        </w:tc>
        <w:tc>
          <w:tcPr>
            <w:tcW w:w="1349" w:type="dxa"/>
          </w:tcPr>
          <w:p>
            <w:pPr>
              <w:pStyle w:val="TableParagraph"/>
              <w:spacing w:before="97"/>
              <w:ind w:left="616"/>
              <w:rPr>
                <w:rFonts w:ascii="Courier New" w:hAnsi="Courier New"/>
                <w:sz w:val="16"/>
              </w:rPr>
            </w:pPr>
            <w:r>
              <w:rPr>
                <w:rFonts w:ascii="Courier New" w:hAnsi="Courier New"/>
                <w:spacing w:val="-10"/>
                <w:w w:val="110"/>
                <w:sz w:val="16"/>
              </w:rPr>
              <w:t>Х</w:t>
            </w:r>
          </w:p>
        </w:tc>
        <w:tc>
          <w:tcPr>
            <w:tcW w:w="1099" w:type="dxa"/>
          </w:tcPr>
          <w:p>
            <w:pPr>
              <w:pStyle w:val="TableParagraph"/>
              <w:spacing w:before="80"/>
              <w:ind w:left="81" w:right="93"/>
              <w:jc w:val="center"/>
              <w:rPr>
                <w:sz w:val="16"/>
              </w:rPr>
            </w:pPr>
            <w:r>
              <w:rPr>
                <w:spacing w:val="-2"/>
                <w:sz w:val="16"/>
              </w:rPr>
              <w:t>103,85</w:t>
            </w:r>
          </w:p>
        </w:tc>
        <w:tc>
          <w:tcPr>
            <w:tcW w:w="917" w:type="dxa"/>
          </w:tcPr>
          <w:p>
            <w:pPr>
              <w:pStyle w:val="TableParagraph"/>
              <w:spacing w:before="80"/>
              <w:ind w:left="5"/>
              <w:jc w:val="center"/>
              <w:rPr>
                <w:sz w:val="16"/>
              </w:rPr>
            </w:pPr>
            <w:r>
              <w:rPr>
                <w:spacing w:val="-10"/>
                <w:sz w:val="16"/>
              </w:rPr>
              <w:t>Х</w:t>
            </w:r>
          </w:p>
        </w:tc>
        <w:tc>
          <w:tcPr>
            <w:tcW w:w="1147" w:type="dxa"/>
          </w:tcPr>
          <w:p>
            <w:pPr>
              <w:pStyle w:val="TableParagraph"/>
              <w:spacing w:before="80"/>
              <w:ind w:right="13"/>
              <w:jc w:val="center"/>
              <w:rPr>
                <w:sz w:val="16"/>
              </w:rPr>
            </w:pPr>
            <w:r>
              <w:rPr>
                <w:spacing w:val="-2"/>
                <w:sz w:val="16"/>
              </w:rPr>
              <w:t>821641,20</w:t>
            </w:r>
          </w:p>
        </w:tc>
        <w:tc>
          <w:tcPr>
            <w:tcW w:w="749" w:type="dxa"/>
          </w:tcPr>
          <w:p>
            <w:pPr>
              <w:pStyle w:val="TableParagraph"/>
              <w:spacing w:before="80"/>
              <w:ind w:left="96" w:right="122"/>
              <w:jc w:val="center"/>
              <w:rPr>
                <w:sz w:val="16"/>
              </w:rPr>
            </w:pPr>
            <w:r>
              <w:rPr>
                <w:spacing w:val="-10"/>
                <w:sz w:val="16"/>
              </w:rPr>
              <w:t>Х</w:t>
            </w:r>
          </w:p>
        </w:tc>
      </w:tr>
      <w:tr>
        <w:trPr>
          <w:trHeight w:val="378" w:hRule="atLeast"/>
        </w:trPr>
        <w:tc>
          <w:tcPr>
            <w:tcW w:w="4781" w:type="dxa"/>
          </w:tcPr>
          <w:p>
            <w:pPr>
              <w:pStyle w:val="TableParagraph"/>
              <w:spacing w:line="164" w:lineRule="exact"/>
              <w:ind w:left="37"/>
              <w:rPr>
                <w:sz w:val="16"/>
              </w:rPr>
            </w:pPr>
            <w:r>
              <w:rPr>
                <w:w w:val="90"/>
                <w:sz w:val="16"/>
              </w:rPr>
              <w:t>5.2</w:t>
            </w:r>
            <w:r>
              <w:rPr>
                <w:spacing w:val="5"/>
                <w:sz w:val="16"/>
              </w:rPr>
              <w:t> </w:t>
            </w:r>
            <w:r>
              <w:rPr>
                <w:w w:val="90"/>
                <w:sz w:val="16"/>
              </w:rPr>
              <w:t>В</w:t>
            </w:r>
            <w:r>
              <w:rPr>
                <w:spacing w:val="2"/>
                <w:sz w:val="16"/>
              </w:rPr>
              <w:t> </w:t>
            </w:r>
            <w:r>
              <w:rPr>
                <w:w w:val="90"/>
                <w:sz w:val="16"/>
              </w:rPr>
              <w:t>условиях</w:t>
            </w:r>
            <w:r>
              <w:rPr>
                <w:spacing w:val="19"/>
                <w:sz w:val="16"/>
              </w:rPr>
              <w:t> </w:t>
            </w:r>
            <w:r>
              <w:rPr>
                <w:w w:val="90"/>
                <w:sz w:val="16"/>
              </w:rPr>
              <w:t>дневных</w:t>
            </w:r>
            <w:r>
              <w:rPr>
                <w:spacing w:val="6"/>
                <w:sz w:val="16"/>
              </w:rPr>
              <w:t> </w:t>
            </w:r>
            <w:r>
              <w:rPr>
                <w:w w:val="90"/>
                <w:sz w:val="16"/>
              </w:rPr>
              <w:t>стационаров</w:t>
            </w:r>
            <w:r>
              <w:rPr>
                <w:spacing w:val="21"/>
                <w:sz w:val="16"/>
              </w:rPr>
              <w:t> </w:t>
            </w:r>
            <w:r>
              <w:rPr>
                <w:w w:val="90"/>
                <w:sz w:val="16"/>
              </w:rPr>
              <w:t>(первичная</w:t>
            </w:r>
            <w:r>
              <w:rPr>
                <w:spacing w:val="22"/>
                <w:sz w:val="16"/>
              </w:rPr>
              <w:t> </w:t>
            </w:r>
            <w:r>
              <w:rPr>
                <w:w w:val="90"/>
                <w:sz w:val="16"/>
              </w:rPr>
              <w:t>медико-</w:t>
            </w:r>
            <w:r>
              <w:rPr>
                <w:spacing w:val="-2"/>
                <w:w w:val="90"/>
                <w:sz w:val="16"/>
              </w:rPr>
              <w:t>санитарная</w:t>
            </w:r>
          </w:p>
          <w:p>
            <w:pPr>
              <w:pStyle w:val="TableParagraph"/>
              <w:spacing w:before="3"/>
              <w:ind w:left="41"/>
              <w:rPr>
                <w:sz w:val="16"/>
              </w:rPr>
            </w:pPr>
            <w:r>
              <w:rPr>
                <w:w w:val="90"/>
                <w:sz w:val="16"/>
              </w:rPr>
              <w:t>помощь,</w:t>
            </w:r>
            <w:r>
              <w:rPr>
                <w:spacing w:val="16"/>
                <w:sz w:val="16"/>
              </w:rPr>
              <w:t> </w:t>
            </w:r>
            <w:r>
              <w:rPr>
                <w:w w:val="90"/>
                <w:sz w:val="16"/>
              </w:rPr>
              <w:t>специализированная</w:t>
            </w:r>
            <w:r>
              <w:rPr>
                <w:spacing w:val="17"/>
                <w:sz w:val="16"/>
              </w:rPr>
              <w:t> </w:t>
            </w:r>
            <w:r>
              <w:rPr>
                <w:w w:val="90"/>
                <w:sz w:val="16"/>
              </w:rPr>
              <w:t>медицинская</w:t>
            </w:r>
            <w:r>
              <w:rPr>
                <w:spacing w:val="29"/>
                <w:sz w:val="16"/>
              </w:rPr>
              <w:t> </w:t>
            </w:r>
            <w:r>
              <w:rPr>
                <w:spacing w:val="-2"/>
                <w:w w:val="90"/>
                <w:sz w:val="16"/>
              </w:rPr>
              <w:t>помощь)</w:t>
            </w:r>
          </w:p>
        </w:tc>
        <w:tc>
          <w:tcPr>
            <w:tcW w:w="763" w:type="dxa"/>
          </w:tcPr>
          <w:p>
            <w:pPr>
              <w:pStyle w:val="TableParagraph"/>
              <w:spacing w:before="95"/>
              <w:ind w:left="240"/>
              <w:rPr>
                <w:sz w:val="15"/>
              </w:rPr>
            </w:pPr>
            <w:r>
              <w:rPr>
                <w:spacing w:val="-4"/>
                <w:sz w:val="15"/>
              </w:rPr>
              <w:t>36.2</w:t>
            </w:r>
          </w:p>
        </w:tc>
        <w:tc>
          <w:tcPr>
            <w:tcW w:w="1190" w:type="dxa"/>
          </w:tcPr>
          <w:p>
            <w:pPr>
              <w:pStyle w:val="TableParagraph"/>
              <w:spacing w:before="95"/>
              <w:ind w:left="20" w:right="45"/>
              <w:jc w:val="center"/>
              <w:rPr>
                <w:sz w:val="15"/>
              </w:rPr>
            </w:pPr>
            <w:r>
              <w:rPr>
                <w:spacing w:val="-2"/>
                <w:sz w:val="15"/>
              </w:rPr>
              <w:t>случай</w:t>
            </w:r>
            <w:r>
              <w:rPr>
                <w:spacing w:val="4"/>
                <w:sz w:val="15"/>
              </w:rPr>
              <w:t> </w:t>
            </w:r>
            <w:r>
              <w:rPr>
                <w:spacing w:val="-2"/>
                <w:sz w:val="15"/>
              </w:rPr>
              <w:t>лечения</w:t>
            </w:r>
          </w:p>
        </w:tc>
        <w:tc>
          <w:tcPr>
            <w:tcW w:w="1478" w:type="dxa"/>
          </w:tcPr>
          <w:p>
            <w:pPr>
              <w:pStyle w:val="TableParagraph"/>
              <w:spacing w:before="90"/>
              <w:ind w:left="87" w:right="96"/>
              <w:jc w:val="center"/>
              <w:rPr>
                <w:sz w:val="15"/>
              </w:rPr>
            </w:pPr>
            <w:r>
              <w:rPr>
                <w:spacing w:val="-2"/>
                <w:sz w:val="15"/>
              </w:rPr>
              <w:t>0,002705</w:t>
            </w:r>
          </w:p>
        </w:tc>
        <w:tc>
          <w:tcPr>
            <w:tcW w:w="1387" w:type="dxa"/>
          </w:tcPr>
          <w:p>
            <w:pPr>
              <w:pStyle w:val="TableParagraph"/>
              <w:spacing w:before="90"/>
              <w:ind w:left="86" w:right="96"/>
              <w:jc w:val="center"/>
              <w:rPr>
                <w:sz w:val="15"/>
              </w:rPr>
            </w:pPr>
            <w:r>
              <w:rPr>
                <w:sz w:val="15"/>
              </w:rPr>
              <w:t>33</w:t>
            </w:r>
            <w:r>
              <w:rPr>
                <w:spacing w:val="1"/>
                <w:sz w:val="15"/>
              </w:rPr>
              <w:t> </w:t>
            </w:r>
            <w:r>
              <w:rPr>
                <w:spacing w:val="-2"/>
                <w:sz w:val="15"/>
              </w:rPr>
              <w:t>863,11</w:t>
            </w:r>
          </w:p>
        </w:tc>
        <w:tc>
          <w:tcPr>
            <w:tcW w:w="1349" w:type="dxa"/>
          </w:tcPr>
          <w:p>
            <w:pPr>
              <w:pStyle w:val="TableParagraph"/>
              <w:spacing w:before="90"/>
              <w:ind w:left="621"/>
              <w:rPr>
                <w:sz w:val="15"/>
              </w:rPr>
            </w:pPr>
            <w:r>
              <w:rPr>
                <w:spacing w:val="-10"/>
                <w:sz w:val="15"/>
              </w:rPr>
              <w:t>Х</w:t>
            </w:r>
          </w:p>
        </w:tc>
        <w:tc>
          <w:tcPr>
            <w:tcW w:w="1099" w:type="dxa"/>
          </w:tcPr>
          <w:p>
            <w:pPr>
              <w:pStyle w:val="TableParagraph"/>
              <w:spacing w:before="90"/>
              <w:ind w:left="81" w:right="89"/>
              <w:jc w:val="center"/>
              <w:rPr>
                <w:sz w:val="15"/>
              </w:rPr>
            </w:pPr>
            <w:r>
              <w:rPr>
                <w:spacing w:val="-2"/>
                <w:sz w:val="15"/>
              </w:rPr>
              <w:t>91,60</w:t>
            </w:r>
          </w:p>
        </w:tc>
        <w:tc>
          <w:tcPr>
            <w:tcW w:w="917" w:type="dxa"/>
          </w:tcPr>
          <w:p>
            <w:pPr>
              <w:pStyle w:val="TableParagraph"/>
              <w:spacing w:before="90"/>
              <w:ind w:left="5"/>
              <w:jc w:val="center"/>
              <w:rPr>
                <w:sz w:val="15"/>
              </w:rPr>
            </w:pPr>
            <w:r>
              <w:rPr>
                <w:spacing w:val="-10"/>
                <w:sz w:val="15"/>
              </w:rPr>
              <w:t>Х</w:t>
            </w:r>
          </w:p>
        </w:tc>
        <w:tc>
          <w:tcPr>
            <w:tcW w:w="1147" w:type="dxa"/>
          </w:tcPr>
          <w:p>
            <w:pPr>
              <w:pStyle w:val="TableParagraph"/>
              <w:spacing w:before="90"/>
              <w:ind w:right="10"/>
              <w:jc w:val="center"/>
              <w:rPr>
                <w:sz w:val="15"/>
              </w:rPr>
            </w:pPr>
            <w:r>
              <w:rPr>
                <w:sz w:val="15"/>
              </w:rPr>
              <w:t>724 </w:t>
            </w:r>
            <w:r>
              <w:rPr>
                <w:spacing w:val="-2"/>
                <w:sz w:val="15"/>
              </w:rPr>
              <w:t>750,94</w:t>
            </w:r>
          </w:p>
        </w:tc>
        <w:tc>
          <w:tcPr>
            <w:tcW w:w="749" w:type="dxa"/>
          </w:tcPr>
          <w:p>
            <w:pPr>
              <w:pStyle w:val="TableParagraph"/>
              <w:spacing w:before="5"/>
              <w:rPr>
                <w:rFonts w:ascii="Consolas"/>
                <w:sz w:val="11"/>
              </w:rPr>
            </w:pPr>
          </w:p>
          <w:p>
            <w:pPr>
              <w:pStyle w:val="TableParagraph"/>
              <w:spacing w:line="100" w:lineRule="exact"/>
              <w:ind w:left="305"/>
              <w:rPr>
                <w:rFonts w:ascii="Consolas"/>
                <w:position w:val="-1"/>
                <w:sz w:val="10"/>
              </w:rPr>
            </w:pPr>
            <w:r>
              <w:rPr>
                <w:rFonts w:ascii="Consolas"/>
                <w:position w:val="-1"/>
                <w:sz w:val="10"/>
              </w:rPr>
              <w:drawing>
                <wp:inline distT="0" distB="0" distL="0" distR="0">
                  <wp:extent cx="64007" cy="64008"/>
                  <wp:effectExtent l="0" t="0" r="0" b="0"/>
                  <wp:docPr id="633" name="Image 633"/>
                  <wp:cNvGraphicFramePr>
                    <a:graphicFrameLocks/>
                  </wp:cNvGraphicFramePr>
                  <a:graphic>
                    <a:graphicData uri="http://schemas.openxmlformats.org/drawingml/2006/picture">
                      <pic:pic>
                        <pic:nvPicPr>
                          <pic:cNvPr id="633" name="Image 633"/>
                          <pic:cNvPicPr/>
                        </pic:nvPicPr>
                        <pic:blipFill>
                          <a:blip r:embed="rId601" cstate="print"/>
                          <a:stretch>
                            <a:fillRect/>
                          </a:stretch>
                        </pic:blipFill>
                        <pic:spPr>
                          <a:xfrm>
                            <a:off x="0" y="0"/>
                            <a:ext cx="64007" cy="64008"/>
                          </a:xfrm>
                          <a:prstGeom prst="rect">
                            <a:avLst/>
                          </a:prstGeom>
                        </pic:spPr>
                      </pic:pic>
                    </a:graphicData>
                  </a:graphic>
                </wp:inline>
              </w:drawing>
            </w:r>
            <w:r>
              <w:rPr>
                <w:rFonts w:ascii="Consolas"/>
                <w:position w:val="-1"/>
                <w:sz w:val="10"/>
              </w:rPr>
            </w:r>
          </w:p>
        </w:tc>
      </w:tr>
      <w:tr>
        <w:trPr>
          <w:trHeight w:val="369" w:hRule="atLeast"/>
        </w:trPr>
        <w:tc>
          <w:tcPr>
            <w:tcW w:w="4781" w:type="dxa"/>
          </w:tcPr>
          <w:p>
            <w:pPr>
              <w:pStyle w:val="TableParagraph"/>
              <w:spacing w:line="158" w:lineRule="exact"/>
              <w:ind w:left="37"/>
              <w:rPr>
                <w:sz w:val="16"/>
              </w:rPr>
            </w:pPr>
            <w:r>
              <w:rPr>
                <w:w w:val="90"/>
                <w:sz w:val="16"/>
              </w:rPr>
              <w:t>5.3</w:t>
            </w:r>
            <w:r>
              <w:rPr>
                <w:spacing w:val="11"/>
                <w:sz w:val="16"/>
              </w:rPr>
              <w:t> </w:t>
            </w:r>
            <w:r>
              <w:rPr>
                <w:w w:val="90"/>
                <w:sz w:val="16"/>
              </w:rPr>
              <w:t>Специализированная,</w:t>
            </w:r>
            <w:r>
              <w:rPr>
                <w:spacing w:val="1"/>
                <w:sz w:val="16"/>
              </w:rPr>
              <w:t> </w:t>
            </w:r>
            <w:r>
              <w:rPr>
                <w:w w:val="90"/>
                <w:sz w:val="16"/>
              </w:rPr>
              <w:t>в</w:t>
            </w:r>
            <w:r>
              <w:rPr>
                <w:spacing w:val="6"/>
                <w:sz w:val="16"/>
              </w:rPr>
              <w:t> </w:t>
            </w:r>
            <w:r>
              <w:rPr>
                <w:w w:val="90"/>
                <w:sz w:val="16"/>
              </w:rPr>
              <w:t>том</w:t>
            </w:r>
            <w:r>
              <w:rPr>
                <w:spacing w:val="19"/>
                <w:sz w:val="16"/>
              </w:rPr>
              <w:t> </w:t>
            </w:r>
            <w:r>
              <w:rPr>
                <w:w w:val="90"/>
                <w:sz w:val="16"/>
              </w:rPr>
              <w:t>числе</w:t>
            </w:r>
            <w:r>
              <w:rPr>
                <w:spacing w:val="25"/>
                <w:sz w:val="16"/>
              </w:rPr>
              <w:t> </w:t>
            </w:r>
            <w:r>
              <w:rPr>
                <w:spacing w:val="-2"/>
                <w:w w:val="90"/>
                <w:sz w:val="16"/>
              </w:rPr>
              <w:t>высокотехнологичная,</w:t>
            </w:r>
          </w:p>
          <w:p>
            <w:pPr>
              <w:pStyle w:val="TableParagraph"/>
              <w:spacing w:line="183" w:lineRule="exact"/>
              <w:ind w:left="36"/>
              <w:rPr>
                <w:sz w:val="16"/>
              </w:rPr>
            </w:pPr>
            <w:r>
              <w:rPr>
                <w:w w:val="90"/>
                <w:sz w:val="16"/>
              </w:rPr>
              <w:t>медицинская</w:t>
            </w:r>
            <w:r>
              <w:rPr>
                <w:spacing w:val="27"/>
                <w:sz w:val="16"/>
              </w:rPr>
              <w:t> </w:t>
            </w:r>
            <w:r>
              <w:rPr>
                <w:w w:val="90"/>
                <w:sz w:val="16"/>
              </w:rPr>
              <w:t>помощь</w:t>
            </w:r>
            <w:r>
              <w:rPr>
                <w:spacing w:val="15"/>
                <w:sz w:val="16"/>
              </w:rPr>
              <w:t> </w:t>
            </w:r>
            <w:r>
              <w:rPr>
                <w:w w:val="90"/>
                <w:sz w:val="16"/>
              </w:rPr>
              <w:t>в</w:t>
            </w:r>
            <w:r>
              <w:rPr>
                <w:spacing w:val="-2"/>
                <w:sz w:val="16"/>
              </w:rPr>
              <w:t> </w:t>
            </w:r>
            <w:r>
              <w:rPr>
                <w:w w:val="90"/>
                <w:sz w:val="16"/>
              </w:rPr>
              <w:t>условиях</w:t>
            </w:r>
            <w:r>
              <w:rPr>
                <w:spacing w:val="18"/>
                <w:sz w:val="16"/>
              </w:rPr>
              <w:t> </w:t>
            </w:r>
            <w:r>
              <w:rPr>
                <w:w w:val="90"/>
                <w:sz w:val="16"/>
              </w:rPr>
              <w:t>круглосуточного</w:t>
            </w:r>
            <w:r>
              <w:rPr>
                <w:spacing w:val="-3"/>
                <w:sz w:val="16"/>
              </w:rPr>
              <w:t> </w:t>
            </w:r>
            <w:r>
              <w:rPr>
                <w:spacing w:val="-2"/>
                <w:w w:val="90"/>
                <w:sz w:val="16"/>
              </w:rPr>
              <w:t>стационара</w:t>
            </w:r>
          </w:p>
        </w:tc>
        <w:tc>
          <w:tcPr>
            <w:tcW w:w="763" w:type="dxa"/>
          </w:tcPr>
          <w:p>
            <w:pPr>
              <w:pStyle w:val="TableParagraph"/>
              <w:spacing w:before="80"/>
              <w:ind w:left="235"/>
              <w:rPr>
                <w:sz w:val="15"/>
              </w:rPr>
            </w:pPr>
            <w:r>
              <w:rPr>
                <w:spacing w:val="-4"/>
                <w:sz w:val="15"/>
              </w:rPr>
              <w:t>36.3</w:t>
            </w:r>
          </w:p>
        </w:tc>
        <w:tc>
          <w:tcPr>
            <w:tcW w:w="1190" w:type="dxa"/>
          </w:tcPr>
          <w:p>
            <w:pPr>
              <w:pStyle w:val="TableParagraph"/>
              <w:spacing w:line="167" w:lineRule="exact"/>
              <w:ind w:right="11"/>
              <w:jc w:val="center"/>
              <w:rPr>
                <w:rFonts w:ascii="Cambria" w:hAnsi="Cambria"/>
                <w:sz w:val="15"/>
              </w:rPr>
            </w:pPr>
            <w:r>
              <w:rPr>
                <w:rFonts w:ascii="Cambria" w:hAnsi="Cambria"/>
                <w:spacing w:val="-2"/>
                <w:sz w:val="15"/>
              </w:rPr>
              <w:t>случай</w:t>
            </w:r>
          </w:p>
          <w:p>
            <w:pPr>
              <w:pStyle w:val="TableParagraph"/>
              <w:spacing w:line="175" w:lineRule="exact" w:before="6"/>
              <w:ind w:right="8"/>
              <w:jc w:val="center"/>
              <w:rPr>
                <w:rFonts w:ascii="Cambria" w:hAnsi="Cambria"/>
                <w:sz w:val="15"/>
              </w:rPr>
            </w:pPr>
            <w:r>
              <w:rPr>
                <w:rFonts w:ascii="Cambria" w:hAnsi="Cambria"/>
                <w:spacing w:val="-2"/>
                <w:sz w:val="15"/>
              </w:rPr>
              <w:t>госпитализации</w:t>
            </w:r>
          </w:p>
        </w:tc>
        <w:tc>
          <w:tcPr>
            <w:tcW w:w="1478" w:type="dxa"/>
          </w:tcPr>
          <w:p>
            <w:pPr>
              <w:pStyle w:val="TableParagraph"/>
              <w:spacing w:before="85"/>
              <w:ind w:left="87" w:right="100"/>
              <w:jc w:val="center"/>
              <w:rPr>
                <w:sz w:val="15"/>
              </w:rPr>
            </w:pPr>
            <w:r>
              <w:rPr>
                <w:spacing w:val="-2"/>
                <w:sz w:val="15"/>
              </w:rPr>
              <w:t>0,005643</w:t>
            </w:r>
          </w:p>
        </w:tc>
        <w:tc>
          <w:tcPr>
            <w:tcW w:w="1387" w:type="dxa"/>
          </w:tcPr>
          <w:p>
            <w:pPr>
              <w:pStyle w:val="TableParagraph"/>
              <w:spacing w:before="80"/>
              <w:ind w:left="86" w:right="89"/>
              <w:jc w:val="center"/>
              <w:rPr>
                <w:sz w:val="15"/>
              </w:rPr>
            </w:pPr>
            <w:r>
              <w:rPr>
                <w:sz w:val="15"/>
              </w:rPr>
              <w:t>67</w:t>
            </w:r>
            <w:r>
              <w:rPr>
                <w:spacing w:val="-1"/>
                <w:sz w:val="15"/>
              </w:rPr>
              <w:t> </w:t>
            </w:r>
            <w:r>
              <w:rPr>
                <w:spacing w:val="-2"/>
                <w:sz w:val="15"/>
              </w:rPr>
              <w:t>681,80</w:t>
            </w:r>
          </w:p>
        </w:tc>
        <w:tc>
          <w:tcPr>
            <w:tcW w:w="1349" w:type="dxa"/>
          </w:tcPr>
          <w:p>
            <w:pPr>
              <w:pStyle w:val="TableParagraph"/>
              <w:spacing w:before="78"/>
              <w:ind w:left="620"/>
              <w:rPr>
                <w:rFonts w:ascii="Consolas" w:hAnsi="Consolas"/>
                <w:sz w:val="16"/>
              </w:rPr>
            </w:pPr>
            <w:r>
              <w:rPr>
                <w:rFonts w:ascii="Consolas" w:hAnsi="Consolas"/>
                <w:spacing w:val="-10"/>
                <w:sz w:val="16"/>
              </w:rPr>
              <w:t>Х</w:t>
            </w:r>
          </w:p>
        </w:tc>
        <w:tc>
          <w:tcPr>
            <w:tcW w:w="1099" w:type="dxa"/>
          </w:tcPr>
          <w:p>
            <w:pPr>
              <w:pStyle w:val="TableParagraph"/>
              <w:spacing w:before="80"/>
              <w:ind w:left="81" w:right="92"/>
              <w:jc w:val="center"/>
              <w:rPr>
                <w:sz w:val="15"/>
              </w:rPr>
            </w:pPr>
            <w:r>
              <w:rPr>
                <w:spacing w:val="-2"/>
                <w:sz w:val="15"/>
              </w:rPr>
              <w:t>381,93</w:t>
            </w:r>
          </w:p>
        </w:tc>
        <w:tc>
          <w:tcPr>
            <w:tcW w:w="917" w:type="dxa"/>
          </w:tcPr>
          <w:p>
            <w:pPr>
              <w:pStyle w:val="TableParagraph"/>
              <w:spacing w:before="76"/>
              <w:ind w:left="5"/>
              <w:jc w:val="center"/>
              <w:rPr>
                <w:sz w:val="16"/>
              </w:rPr>
            </w:pPr>
            <w:r>
              <w:rPr>
                <w:spacing w:val="-10"/>
                <w:sz w:val="16"/>
              </w:rPr>
              <w:t>Х</w:t>
            </w:r>
          </w:p>
        </w:tc>
        <w:tc>
          <w:tcPr>
            <w:tcW w:w="1147" w:type="dxa"/>
          </w:tcPr>
          <w:p>
            <w:pPr>
              <w:pStyle w:val="TableParagraph"/>
              <w:spacing w:before="76"/>
              <w:ind w:right="16"/>
              <w:jc w:val="center"/>
              <w:rPr>
                <w:sz w:val="16"/>
              </w:rPr>
            </w:pPr>
            <w:r>
              <w:rPr>
                <w:spacing w:val="-4"/>
                <w:sz w:val="16"/>
              </w:rPr>
              <w:t>3</w:t>
            </w:r>
            <w:r>
              <w:rPr>
                <w:spacing w:val="-6"/>
                <w:sz w:val="16"/>
              </w:rPr>
              <w:t> </w:t>
            </w:r>
            <w:r>
              <w:rPr>
                <w:spacing w:val="-4"/>
                <w:sz w:val="16"/>
              </w:rPr>
              <w:t>021</w:t>
            </w:r>
            <w:r>
              <w:rPr>
                <w:spacing w:val="-3"/>
                <w:sz w:val="16"/>
              </w:rPr>
              <w:t> </w:t>
            </w:r>
            <w:r>
              <w:rPr>
                <w:spacing w:val="-4"/>
                <w:sz w:val="16"/>
              </w:rPr>
              <w:t>875,92</w:t>
            </w:r>
          </w:p>
        </w:tc>
        <w:tc>
          <w:tcPr>
            <w:tcW w:w="749" w:type="dxa"/>
          </w:tcPr>
          <w:p>
            <w:pPr>
              <w:pStyle w:val="TableParagraph"/>
              <w:spacing w:before="92"/>
              <w:ind w:right="54"/>
              <w:jc w:val="center"/>
              <w:rPr>
                <w:rFonts w:ascii="Courier New" w:hAnsi="Courier New"/>
                <w:sz w:val="16"/>
              </w:rPr>
            </w:pPr>
            <w:r>
              <w:rPr>
                <w:rFonts w:ascii="Courier New" w:hAnsi="Courier New"/>
                <w:spacing w:val="-10"/>
                <w:sz w:val="16"/>
              </w:rPr>
              <w:t>Х</w:t>
            </w:r>
          </w:p>
        </w:tc>
      </w:tr>
      <w:tr>
        <w:trPr>
          <w:trHeight w:val="186" w:hRule="atLeast"/>
        </w:trPr>
        <w:tc>
          <w:tcPr>
            <w:tcW w:w="4781" w:type="dxa"/>
          </w:tcPr>
          <w:p>
            <w:pPr>
              <w:pStyle w:val="TableParagraph"/>
              <w:spacing w:line="150" w:lineRule="exact"/>
              <w:ind w:left="33"/>
              <w:rPr>
                <w:sz w:val="16"/>
              </w:rPr>
            </w:pPr>
            <w:r>
              <w:rPr>
                <w:w w:val="90"/>
                <w:sz w:val="16"/>
              </w:rPr>
              <w:t>6.</w:t>
            </w:r>
            <w:r>
              <w:rPr>
                <w:spacing w:val="8"/>
                <w:sz w:val="16"/>
              </w:rPr>
              <w:t> </w:t>
            </w:r>
            <w:r>
              <w:rPr>
                <w:w w:val="90"/>
                <w:sz w:val="16"/>
              </w:rPr>
              <w:t>Расходы</w:t>
            </w:r>
            <w:r>
              <w:rPr>
                <w:spacing w:val="13"/>
                <w:sz w:val="16"/>
              </w:rPr>
              <w:t> </w:t>
            </w:r>
            <w:r>
              <w:rPr>
                <w:w w:val="90"/>
                <w:sz w:val="16"/>
              </w:rPr>
              <w:t>на</w:t>
            </w:r>
            <w:r>
              <w:rPr>
                <w:spacing w:val="3"/>
                <w:sz w:val="16"/>
              </w:rPr>
              <w:t> </w:t>
            </w:r>
            <w:r>
              <w:rPr>
                <w:w w:val="90"/>
                <w:sz w:val="16"/>
              </w:rPr>
              <w:t>ведение</w:t>
            </w:r>
            <w:r>
              <w:rPr>
                <w:spacing w:val="5"/>
                <w:sz w:val="16"/>
              </w:rPr>
              <w:t> </w:t>
            </w:r>
            <w:r>
              <w:rPr>
                <w:w w:val="90"/>
                <w:sz w:val="16"/>
              </w:rPr>
              <w:t>дела</w:t>
            </w:r>
            <w:r>
              <w:rPr>
                <w:sz w:val="16"/>
              </w:rPr>
              <w:t> </w:t>
            </w:r>
            <w:r>
              <w:rPr>
                <w:spacing w:val="-5"/>
                <w:w w:val="90"/>
                <w:sz w:val="16"/>
              </w:rPr>
              <w:t>СМО</w:t>
            </w:r>
          </w:p>
        </w:tc>
        <w:tc>
          <w:tcPr>
            <w:tcW w:w="763" w:type="dxa"/>
          </w:tcPr>
          <w:p>
            <w:pPr>
              <w:pStyle w:val="TableParagraph"/>
              <w:spacing w:line="152" w:lineRule="exact"/>
              <w:ind w:left="293"/>
              <w:rPr>
                <w:sz w:val="15"/>
              </w:rPr>
            </w:pPr>
            <w:r>
              <w:rPr>
                <w:spacing w:val="-5"/>
                <w:sz w:val="15"/>
              </w:rPr>
              <w:t>37</w:t>
            </w:r>
          </w:p>
        </w:tc>
        <w:tc>
          <w:tcPr>
            <w:tcW w:w="1190" w:type="dxa"/>
          </w:tcPr>
          <w:p>
            <w:pPr>
              <w:pStyle w:val="TableParagraph"/>
              <w:rPr>
                <w:sz w:val="12"/>
              </w:rPr>
            </w:pPr>
          </w:p>
        </w:tc>
        <w:tc>
          <w:tcPr>
            <w:tcW w:w="1478" w:type="dxa"/>
          </w:tcPr>
          <w:p>
            <w:pPr>
              <w:pStyle w:val="TableParagraph"/>
              <w:spacing w:line="167" w:lineRule="exact"/>
              <w:ind w:left="87" w:right="107"/>
              <w:jc w:val="center"/>
              <w:rPr>
                <w:rFonts w:ascii="Courier New" w:hAnsi="Courier New"/>
                <w:sz w:val="16"/>
              </w:rPr>
            </w:pPr>
            <w:r>
              <w:rPr>
                <w:rFonts w:ascii="Courier New" w:hAnsi="Courier New"/>
                <w:spacing w:val="-10"/>
                <w:sz w:val="16"/>
              </w:rPr>
              <w:t>Х</w:t>
            </w:r>
          </w:p>
        </w:tc>
        <w:tc>
          <w:tcPr>
            <w:tcW w:w="1387" w:type="dxa"/>
          </w:tcPr>
          <w:p>
            <w:pPr>
              <w:pStyle w:val="TableParagraph"/>
              <w:spacing w:line="159" w:lineRule="exact"/>
              <w:ind w:left="86" w:right="107"/>
              <w:jc w:val="center"/>
              <w:rPr>
                <w:sz w:val="16"/>
              </w:rPr>
            </w:pPr>
            <w:r>
              <w:rPr>
                <w:spacing w:val="-10"/>
                <w:sz w:val="16"/>
              </w:rPr>
              <w:t>х</w:t>
            </w:r>
          </w:p>
        </w:tc>
        <w:tc>
          <w:tcPr>
            <w:tcW w:w="1349" w:type="dxa"/>
          </w:tcPr>
          <w:p>
            <w:pPr>
              <w:pStyle w:val="TableParagraph"/>
              <w:spacing w:line="167" w:lineRule="exact"/>
              <w:ind w:left="616"/>
              <w:rPr>
                <w:rFonts w:ascii="Consolas" w:hAnsi="Consolas"/>
                <w:sz w:val="18"/>
              </w:rPr>
            </w:pPr>
            <w:r>
              <w:rPr>
                <w:rFonts w:ascii="Consolas" w:hAnsi="Consolas"/>
                <w:spacing w:val="-10"/>
                <w:sz w:val="18"/>
              </w:rPr>
              <w:t>х</w:t>
            </w:r>
          </w:p>
        </w:tc>
        <w:tc>
          <w:tcPr>
            <w:tcW w:w="1099" w:type="dxa"/>
          </w:tcPr>
          <w:p>
            <w:pPr>
              <w:pStyle w:val="TableParagraph"/>
              <w:spacing w:line="159" w:lineRule="exact"/>
              <w:ind w:left="81" w:right="98"/>
              <w:jc w:val="center"/>
              <w:rPr>
                <w:sz w:val="16"/>
              </w:rPr>
            </w:pPr>
            <w:r>
              <w:rPr>
                <w:spacing w:val="-2"/>
                <w:sz w:val="16"/>
              </w:rPr>
              <w:t>196,63</w:t>
            </w:r>
          </w:p>
        </w:tc>
        <w:tc>
          <w:tcPr>
            <w:tcW w:w="917" w:type="dxa"/>
          </w:tcPr>
          <w:p>
            <w:pPr>
              <w:pStyle w:val="TableParagraph"/>
              <w:spacing w:line="159" w:lineRule="exact"/>
              <w:ind w:left="5"/>
              <w:jc w:val="center"/>
              <w:rPr>
                <w:sz w:val="16"/>
              </w:rPr>
            </w:pPr>
            <w:r>
              <w:rPr>
                <w:spacing w:val="-10"/>
                <w:sz w:val="16"/>
              </w:rPr>
              <w:t>Х</w:t>
            </w:r>
          </w:p>
        </w:tc>
        <w:tc>
          <w:tcPr>
            <w:tcW w:w="1147" w:type="dxa"/>
          </w:tcPr>
          <w:p>
            <w:pPr>
              <w:pStyle w:val="TableParagraph"/>
              <w:spacing w:line="159" w:lineRule="exact"/>
              <w:ind w:right="14"/>
              <w:jc w:val="center"/>
              <w:rPr>
                <w:sz w:val="16"/>
              </w:rPr>
            </w:pPr>
            <w:r>
              <w:rPr>
                <w:spacing w:val="-4"/>
                <w:sz w:val="16"/>
              </w:rPr>
              <w:t>1</w:t>
            </w:r>
            <w:r>
              <w:rPr>
                <w:spacing w:val="-2"/>
                <w:sz w:val="16"/>
              </w:rPr>
              <w:t> </w:t>
            </w:r>
            <w:r>
              <w:rPr>
                <w:spacing w:val="-4"/>
                <w:sz w:val="16"/>
              </w:rPr>
              <w:t>555</w:t>
            </w:r>
            <w:r>
              <w:rPr>
                <w:spacing w:val="-6"/>
                <w:sz w:val="16"/>
              </w:rPr>
              <w:t> </w:t>
            </w:r>
            <w:r>
              <w:rPr>
                <w:spacing w:val="-4"/>
                <w:sz w:val="16"/>
              </w:rPr>
              <w:t>757,73</w:t>
            </w:r>
          </w:p>
        </w:tc>
        <w:tc>
          <w:tcPr>
            <w:tcW w:w="749" w:type="dxa"/>
          </w:tcPr>
          <w:p>
            <w:pPr>
              <w:pStyle w:val="TableParagraph"/>
              <w:spacing w:line="167" w:lineRule="exact"/>
              <w:ind w:left="96" w:right="128"/>
              <w:jc w:val="center"/>
              <w:rPr>
                <w:rFonts w:ascii="Courier New" w:hAnsi="Courier New"/>
                <w:sz w:val="20"/>
              </w:rPr>
            </w:pPr>
            <w:r>
              <w:rPr>
                <w:rFonts w:ascii="Courier New" w:hAnsi="Courier New"/>
                <w:spacing w:val="-10"/>
                <w:sz w:val="20"/>
              </w:rPr>
              <w:t>х</w:t>
            </w:r>
          </w:p>
        </w:tc>
      </w:tr>
    </w:tbl>
    <w:p>
      <w:pPr>
        <w:pStyle w:val="TableParagraph"/>
        <w:spacing w:after="0" w:line="167" w:lineRule="exact"/>
        <w:jc w:val="center"/>
        <w:rPr>
          <w:rFonts w:ascii="Courier New" w:hAnsi="Courier New"/>
          <w:sz w:val="20"/>
        </w:rPr>
        <w:sectPr>
          <w:headerReference w:type="default" r:id="rId593"/>
          <w:pgSz w:w="16840" w:h="11910" w:orient="landscape"/>
          <w:pgMar w:header="0" w:footer="0" w:top="1020" w:bottom="280" w:left="992" w:right="850"/>
        </w:sectPr>
      </w:pPr>
    </w:p>
    <w:p>
      <w:pPr>
        <w:pStyle w:val="BodyText"/>
        <w:spacing w:before="5"/>
        <w:rPr>
          <w:rFonts w:ascii="Consolas"/>
          <w:sz w:val="15"/>
        </w:rPr>
      </w:pPr>
    </w:p>
    <w:tbl>
      <w:tblPr>
        <w:tblW w:w="0" w:type="auto"/>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81"/>
        <w:gridCol w:w="773"/>
        <w:gridCol w:w="1200"/>
        <w:gridCol w:w="1474"/>
        <w:gridCol w:w="1388"/>
        <w:gridCol w:w="1345"/>
        <w:gridCol w:w="1095"/>
        <w:gridCol w:w="922"/>
        <w:gridCol w:w="1143"/>
        <w:gridCol w:w="754"/>
      </w:tblGrid>
      <w:tr>
        <w:trPr>
          <w:trHeight w:val="200" w:hRule="atLeast"/>
        </w:trPr>
        <w:tc>
          <w:tcPr>
            <w:tcW w:w="4781" w:type="dxa"/>
          </w:tcPr>
          <w:p>
            <w:pPr>
              <w:pStyle w:val="TableParagraph"/>
              <w:spacing w:before="9"/>
              <w:rPr>
                <w:rFonts w:ascii="Consolas"/>
                <w:sz w:val="2"/>
              </w:rPr>
            </w:pPr>
          </w:p>
          <w:p>
            <w:pPr>
              <w:pStyle w:val="TableParagraph"/>
              <w:spacing w:line="105" w:lineRule="exact"/>
              <w:ind w:left="2430"/>
              <w:rPr>
                <w:rFonts w:ascii="Consolas"/>
                <w:position w:val="-1"/>
                <w:sz w:val="10"/>
              </w:rPr>
            </w:pPr>
            <w:r>
              <w:rPr>
                <w:rFonts w:ascii="Consolas"/>
                <w:position w:val="-1"/>
                <w:sz w:val="10"/>
              </w:rPr>
              <w:drawing>
                <wp:inline distT="0" distB="0" distL="0" distR="0">
                  <wp:extent cx="18287" cy="67055"/>
                  <wp:effectExtent l="0" t="0" r="0" b="0"/>
                  <wp:docPr id="635" name="Image 635"/>
                  <wp:cNvGraphicFramePr>
                    <a:graphicFrameLocks/>
                  </wp:cNvGraphicFramePr>
                  <a:graphic>
                    <a:graphicData uri="http://schemas.openxmlformats.org/drawingml/2006/picture">
                      <pic:pic>
                        <pic:nvPicPr>
                          <pic:cNvPr id="635" name="Image 635"/>
                          <pic:cNvPicPr/>
                        </pic:nvPicPr>
                        <pic:blipFill>
                          <a:blip r:embed="rId603" cstate="print"/>
                          <a:stretch>
                            <a:fillRect/>
                          </a:stretch>
                        </pic:blipFill>
                        <pic:spPr>
                          <a:xfrm>
                            <a:off x="0" y="0"/>
                            <a:ext cx="18287" cy="67055"/>
                          </a:xfrm>
                          <a:prstGeom prst="rect">
                            <a:avLst/>
                          </a:prstGeom>
                        </pic:spPr>
                      </pic:pic>
                    </a:graphicData>
                  </a:graphic>
                </wp:inline>
              </w:drawing>
            </w:r>
            <w:r>
              <w:rPr>
                <w:rFonts w:ascii="Consolas"/>
                <w:position w:val="-1"/>
                <w:sz w:val="10"/>
              </w:rPr>
            </w:r>
          </w:p>
        </w:tc>
        <w:tc>
          <w:tcPr>
            <w:tcW w:w="773" w:type="dxa"/>
          </w:tcPr>
          <w:p>
            <w:pPr>
              <w:pStyle w:val="TableParagraph"/>
              <w:spacing w:line="179" w:lineRule="exact"/>
              <w:ind w:left="80"/>
              <w:jc w:val="center"/>
              <w:rPr>
                <w:rFonts w:ascii="Consolas"/>
                <w:sz w:val="16"/>
              </w:rPr>
            </w:pPr>
            <w:r>
              <w:rPr>
                <w:rFonts w:ascii="Consolas"/>
                <w:spacing w:val="-10"/>
                <w:sz w:val="16"/>
              </w:rPr>
              <w:t>2</w:t>
            </w:r>
          </w:p>
        </w:tc>
        <w:tc>
          <w:tcPr>
            <w:tcW w:w="1200" w:type="dxa"/>
          </w:tcPr>
          <w:p>
            <w:pPr>
              <w:pStyle w:val="TableParagraph"/>
              <w:spacing w:before="7"/>
              <w:rPr>
                <w:rFonts w:ascii="Consolas"/>
                <w:sz w:val="3"/>
              </w:rPr>
            </w:pPr>
          </w:p>
          <w:p>
            <w:pPr>
              <w:pStyle w:val="TableParagraph"/>
              <w:spacing w:line="100" w:lineRule="exact"/>
              <w:ind w:left="601"/>
              <w:rPr>
                <w:rFonts w:ascii="Consolas"/>
                <w:position w:val="-1"/>
                <w:sz w:val="10"/>
              </w:rPr>
            </w:pPr>
            <w:r>
              <w:rPr>
                <w:rFonts w:ascii="Consolas"/>
                <w:position w:val="-1"/>
                <w:sz w:val="10"/>
              </w:rPr>
              <w:drawing>
                <wp:inline distT="0" distB="0" distL="0" distR="0">
                  <wp:extent cx="36575" cy="64007"/>
                  <wp:effectExtent l="0" t="0" r="0" b="0"/>
                  <wp:docPr id="636" name="Image 636"/>
                  <wp:cNvGraphicFramePr>
                    <a:graphicFrameLocks/>
                  </wp:cNvGraphicFramePr>
                  <a:graphic>
                    <a:graphicData uri="http://schemas.openxmlformats.org/drawingml/2006/picture">
                      <pic:pic>
                        <pic:nvPicPr>
                          <pic:cNvPr id="636" name="Image 636"/>
                          <pic:cNvPicPr/>
                        </pic:nvPicPr>
                        <pic:blipFill>
                          <a:blip r:embed="rId604" cstate="print"/>
                          <a:stretch>
                            <a:fillRect/>
                          </a:stretch>
                        </pic:blipFill>
                        <pic:spPr>
                          <a:xfrm>
                            <a:off x="0" y="0"/>
                            <a:ext cx="36575" cy="64007"/>
                          </a:xfrm>
                          <a:prstGeom prst="rect">
                            <a:avLst/>
                          </a:prstGeom>
                        </pic:spPr>
                      </pic:pic>
                    </a:graphicData>
                  </a:graphic>
                </wp:inline>
              </w:drawing>
            </w:r>
            <w:r>
              <w:rPr>
                <w:rFonts w:ascii="Consolas"/>
                <w:position w:val="-1"/>
                <w:sz w:val="10"/>
              </w:rPr>
            </w:r>
          </w:p>
        </w:tc>
        <w:tc>
          <w:tcPr>
            <w:tcW w:w="1474" w:type="dxa"/>
          </w:tcPr>
          <w:p>
            <w:pPr>
              <w:pStyle w:val="TableParagraph"/>
              <w:spacing w:before="7"/>
              <w:rPr>
                <w:rFonts w:ascii="Consolas"/>
                <w:sz w:val="3"/>
              </w:rPr>
            </w:pPr>
          </w:p>
          <w:p>
            <w:pPr>
              <w:pStyle w:val="TableParagraph"/>
              <w:spacing w:line="100" w:lineRule="exact"/>
              <w:ind w:left="736"/>
              <w:rPr>
                <w:rFonts w:ascii="Consolas"/>
                <w:position w:val="-1"/>
                <w:sz w:val="10"/>
              </w:rPr>
            </w:pPr>
            <w:r>
              <w:rPr>
                <w:rFonts w:ascii="Consolas"/>
                <w:position w:val="-1"/>
                <w:sz w:val="10"/>
              </w:rPr>
              <w:drawing>
                <wp:inline distT="0" distB="0" distL="0" distR="0">
                  <wp:extent cx="39624" cy="64007"/>
                  <wp:effectExtent l="0" t="0" r="0" b="0"/>
                  <wp:docPr id="637" name="Image 637"/>
                  <wp:cNvGraphicFramePr>
                    <a:graphicFrameLocks/>
                  </wp:cNvGraphicFramePr>
                  <a:graphic>
                    <a:graphicData uri="http://schemas.openxmlformats.org/drawingml/2006/picture">
                      <pic:pic>
                        <pic:nvPicPr>
                          <pic:cNvPr id="637" name="Image 637"/>
                          <pic:cNvPicPr/>
                        </pic:nvPicPr>
                        <pic:blipFill>
                          <a:blip r:embed="rId605" cstate="print"/>
                          <a:stretch>
                            <a:fillRect/>
                          </a:stretch>
                        </pic:blipFill>
                        <pic:spPr>
                          <a:xfrm>
                            <a:off x="0" y="0"/>
                            <a:ext cx="39624" cy="64007"/>
                          </a:xfrm>
                          <a:prstGeom prst="rect">
                            <a:avLst/>
                          </a:prstGeom>
                        </pic:spPr>
                      </pic:pic>
                    </a:graphicData>
                  </a:graphic>
                </wp:inline>
              </w:drawing>
            </w:r>
            <w:r>
              <w:rPr>
                <w:rFonts w:ascii="Consolas"/>
                <w:position w:val="-1"/>
                <w:sz w:val="10"/>
              </w:rPr>
            </w:r>
          </w:p>
        </w:tc>
        <w:tc>
          <w:tcPr>
            <w:tcW w:w="1388" w:type="dxa"/>
          </w:tcPr>
          <w:p>
            <w:pPr>
              <w:pStyle w:val="TableParagraph"/>
              <w:spacing w:before="3"/>
              <w:ind w:left="99" w:right="20"/>
              <w:jc w:val="center"/>
              <w:rPr>
                <w:sz w:val="15"/>
              </w:rPr>
            </w:pPr>
            <w:r>
              <w:rPr>
                <w:spacing w:val="-10"/>
                <w:sz w:val="15"/>
              </w:rPr>
              <w:t>5</w:t>
            </w:r>
          </w:p>
        </w:tc>
        <w:tc>
          <w:tcPr>
            <w:tcW w:w="1345" w:type="dxa"/>
          </w:tcPr>
          <w:p>
            <w:pPr>
              <w:pStyle w:val="TableParagraph"/>
              <w:spacing w:before="15"/>
              <w:ind w:left="104" w:right="22"/>
              <w:jc w:val="center"/>
              <w:rPr>
                <w:rFonts w:ascii="Consolas" w:hAnsi="Consolas"/>
                <w:sz w:val="14"/>
              </w:rPr>
            </w:pPr>
            <w:r>
              <w:rPr>
                <w:rFonts w:ascii="Consolas" w:hAnsi="Consolas"/>
                <w:spacing w:val="-10"/>
                <w:sz w:val="14"/>
              </w:rPr>
              <w:t>б</w:t>
            </w:r>
          </w:p>
        </w:tc>
        <w:tc>
          <w:tcPr>
            <w:tcW w:w="1095" w:type="dxa"/>
          </w:tcPr>
          <w:p>
            <w:pPr>
              <w:pStyle w:val="TableParagraph"/>
              <w:rPr>
                <w:rFonts w:ascii="Consolas"/>
                <w:sz w:val="4"/>
              </w:rPr>
            </w:pPr>
          </w:p>
          <w:p>
            <w:pPr>
              <w:pStyle w:val="TableParagraph"/>
              <w:spacing w:line="100" w:lineRule="exact"/>
              <w:ind w:left="551"/>
              <w:rPr>
                <w:rFonts w:ascii="Consolas"/>
                <w:position w:val="-1"/>
                <w:sz w:val="10"/>
              </w:rPr>
            </w:pPr>
            <w:r>
              <w:rPr>
                <w:rFonts w:ascii="Consolas"/>
                <w:position w:val="-1"/>
                <w:sz w:val="10"/>
              </w:rPr>
              <w:drawing>
                <wp:inline distT="0" distB="0" distL="0" distR="0">
                  <wp:extent cx="36575" cy="64007"/>
                  <wp:effectExtent l="0" t="0" r="0" b="0"/>
                  <wp:docPr id="638" name="Image 638"/>
                  <wp:cNvGraphicFramePr>
                    <a:graphicFrameLocks/>
                  </wp:cNvGraphicFramePr>
                  <a:graphic>
                    <a:graphicData uri="http://schemas.openxmlformats.org/drawingml/2006/picture">
                      <pic:pic>
                        <pic:nvPicPr>
                          <pic:cNvPr id="638" name="Image 638"/>
                          <pic:cNvPicPr/>
                        </pic:nvPicPr>
                        <pic:blipFill>
                          <a:blip r:embed="rId606" cstate="print"/>
                          <a:stretch>
                            <a:fillRect/>
                          </a:stretch>
                        </pic:blipFill>
                        <pic:spPr>
                          <a:xfrm>
                            <a:off x="0" y="0"/>
                            <a:ext cx="36575" cy="64007"/>
                          </a:xfrm>
                          <a:prstGeom prst="rect">
                            <a:avLst/>
                          </a:prstGeom>
                        </pic:spPr>
                      </pic:pic>
                    </a:graphicData>
                  </a:graphic>
                </wp:inline>
              </w:drawing>
            </w:r>
            <w:r>
              <w:rPr>
                <w:rFonts w:ascii="Consolas"/>
                <w:position w:val="-1"/>
                <w:sz w:val="10"/>
              </w:rPr>
            </w:r>
          </w:p>
        </w:tc>
        <w:tc>
          <w:tcPr>
            <w:tcW w:w="922" w:type="dxa"/>
          </w:tcPr>
          <w:p>
            <w:pPr>
              <w:pStyle w:val="TableParagraph"/>
              <w:spacing w:before="8"/>
              <w:ind w:left="107" w:right="30"/>
              <w:jc w:val="center"/>
              <w:rPr>
                <w:sz w:val="15"/>
              </w:rPr>
            </w:pPr>
            <w:r>
              <w:rPr>
                <w:spacing w:val="-10"/>
                <w:sz w:val="15"/>
              </w:rPr>
              <w:t>8</w:t>
            </w:r>
          </w:p>
        </w:tc>
        <w:tc>
          <w:tcPr>
            <w:tcW w:w="1143" w:type="dxa"/>
          </w:tcPr>
          <w:p>
            <w:pPr>
              <w:pStyle w:val="TableParagraph"/>
              <w:spacing w:line="166" w:lineRule="exact" w:before="15"/>
              <w:ind w:left="88" w:right="23"/>
              <w:jc w:val="center"/>
              <w:rPr>
                <w:rFonts w:ascii="Courier New"/>
                <w:sz w:val="16"/>
              </w:rPr>
            </w:pPr>
            <w:r>
              <w:rPr>
                <w:rFonts w:ascii="Courier New"/>
                <w:spacing w:val="-10"/>
                <w:sz w:val="16"/>
              </w:rPr>
              <w:t>9</w:t>
            </w:r>
          </w:p>
        </w:tc>
        <w:tc>
          <w:tcPr>
            <w:tcW w:w="754" w:type="dxa"/>
          </w:tcPr>
          <w:p>
            <w:pPr>
              <w:pStyle w:val="TableParagraph"/>
              <w:spacing w:before="8"/>
              <w:ind w:left="84" w:right="46"/>
              <w:jc w:val="center"/>
              <w:rPr>
                <w:sz w:val="15"/>
              </w:rPr>
            </w:pPr>
            <w:r>
              <w:rPr>
                <w:spacing w:val="-5"/>
                <w:sz w:val="15"/>
              </w:rPr>
              <w:t>10</w:t>
            </w:r>
          </w:p>
        </w:tc>
      </w:tr>
      <w:tr>
        <w:trPr>
          <w:trHeight w:val="748" w:hRule="atLeast"/>
        </w:trPr>
        <w:tc>
          <w:tcPr>
            <w:tcW w:w="4781" w:type="dxa"/>
          </w:tcPr>
          <w:p>
            <w:pPr>
              <w:pStyle w:val="TableParagraph"/>
              <w:spacing w:line="144" w:lineRule="exact"/>
              <w:ind w:left="80"/>
              <w:rPr>
                <w:sz w:val="16"/>
              </w:rPr>
            </w:pPr>
            <w:r>
              <w:rPr>
                <w:w w:val="90"/>
                <w:sz w:val="16"/>
              </w:rPr>
              <w:t>2.</w:t>
            </w:r>
            <w:r>
              <w:rPr>
                <w:spacing w:val="46"/>
                <w:sz w:val="16"/>
              </w:rPr>
              <w:t> </w:t>
            </w:r>
            <w:r>
              <w:rPr>
                <w:w w:val="90"/>
                <w:sz w:val="16"/>
              </w:rPr>
              <w:t>Медгіцинская</w:t>
            </w:r>
            <w:r>
              <w:rPr>
                <w:spacing w:val="24"/>
                <w:sz w:val="16"/>
              </w:rPr>
              <w:t> </w:t>
            </w:r>
            <w:r>
              <w:rPr>
                <w:w w:val="90"/>
                <w:sz w:val="16"/>
              </w:rPr>
              <w:t>помощь</w:t>
            </w:r>
            <w:r>
              <w:rPr>
                <w:spacing w:val="6"/>
                <w:sz w:val="16"/>
              </w:rPr>
              <w:t> </w:t>
            </w:r>
            <w:r>
              <w:rPr>
                <w:w w:val="90"/>
                <w:sz w:val="16"/>
              </w:rPr>
              <w:t>по</w:t>
            </w:r>
            <w:r>
              <w:rPr>
                <w:spacing w:val="6"/>
                <w:sz w:val="16"/>
              </w:rPr>
              <w:t> </w:t>
            </w:r>
            <w:r>
              <w:rPr>
                <w:w w:val="90"/>
                <w:sz w:val="16"/>
              </w:rPr>
              <w:t>видам</w:t>
            </w:r>
            <w:r>
              <w:rPr>
                <w:spacing w:val="8"/>
                <w:sz w:val="16"/>
              </w:rPr>
              <w:t> </w:t>
            </w:r>
            <w:r>
              <w:rPr>
                <w:w w:val="90"/>
                <w:sz w:val="16"/>
              </w:rPr>
              <w:t>и</w:t>
            </w:r>
            <w:r>
              <w:rPr>
                <w:spacing w:val="2"/>
                <w:sz w:val="16"/>
              </w:rPr>
              <w:t> </w:t>
            </w:r>
            <w:r>
              <w:rPr>
                <w:w w:val="90"/>
                <w:sz w:val="16"/>
              </w:rPr>
              <w:t>заболеваниям,</w:t>
            </w:r>
            <w:r>
              <w:rPr>
                <w:spacing w:val="18"/>
                <w:sz w:val="16"/>
              </w:rPr>
              <w:t> </w:t>
            </w:r>
            <w:r>
              <w:rPr>
                <w:spacing w:val="-2"/>
                <w:w w:val="90"/>
                <w:sz w:val="16"/>
              </w:rPr>
              <w:t>установленным</w:t>
            </w:r>
          </w:p>
          <w:p>
            <w:pPr>
              <w:pStyle w:val="TableParagraph"/>
              <w:spacing w:line="244" w:lineRule="auto"/>
              <w:ind w:left="78" w:hanging="1"/>
              <w:rPr>
                <w:sz w:val="16"/>
              </w:rPr>
            </w:pPr>
            <w:r>
              <w:rPr>
                <w:spacing w:val="-6"/>
                <w:sz w:val="16"/>
              </w:rPr>
              <w:t>базовой</w:t>
            </w:r>
            <w:r>
              <w:rPr>
                <w:spacing w:val="-4"/>
                <w:sz w:val="16"/>
              </w:rPr>
              <w:t> </w:t>
            </w:r>
            <w:r>
              <w:rPr>
                <w:spacing w:val="-6"/>
                <w:sz w:val="16"/>
              </w:rPr>
              <w:t>программой</w:t>
            </w:r>
            <w:r>
              <w:rPr>
                <w:spacing w:val="-4"/>
                <w:sz w:val="16"/>
              </w:rPr>
              <w:t> </w:t>
            </w:r>
            <w:r>
              <w:rPr>
                <w:spacing w:val="-6"/>
                <w:sz w:val="16"/>
              </w:rPr>
              <w:t>(за</w:t>
            </w:r>
            <w:r>
              <w:rPr>
                <w:spacing w:val="-4"/>
                <w:sz w:val="16"/>
              </w:rPr>
              <w:t> </w:t>
            </w:r>
            <w:r>
              <w:rPr>
                <w:spacing w:val="-6"/>
                <w:sz w:val="16"/>
              </w:rPr>
              <w:t>счет</w:t>
            </w:r>
            <w:r>
              <w:rPr>
                <w:spacing w:val="-4"/>
                <w:sz w:val="16"/>
              </w:rPr>
              <w:t> </w:t>
            </w:r>
            <w:r>
              <w:rPr>
                <w:spacing w:val="-6"/>
                <w:sz w:val="16"/>
              </w:rPr>
              <w:t>межбюджетных</w:t>
            </w:r>
            <w:r>
              <w:rPr>
                <w:sz w:val="16"/>
              </w:rPr>
              <w:t> </w:t>
            </w:r>
            <w:r>
              <w:rPr>
                <w:spacing w:val="-6"/>
                <w:sz w:val="16"/>
              </w:rPr>
              <w:t>трансфертов</w:t>
            </w:r>
            <w:r>
              <w:rPr>
                <w:spacing w:val="-2"/>
                <w:sz w:val="16"/>
              </w:rPr>
              <w:t> </w:t>
            </w:r>
            <w:r>
              <w:rPr>
                <w:spacing w:val="-6"/>
                <w:sz w:val="16"/>
              </w:rPr>
              <w:t>бюджета</w:t>
            </w:r>
            <w:r>
              <w:rPr>
                <w:spacing w:val="40"/>
                <w:sz w:val="16"/>
              </w:rPr>
              <w:t> </w:t>
            </w:r>
            <w:r>
              <w:rPr>
                <w:spacing w:val="-4"/>
                <w:sz w:val="16"/>
              </w:rPr>
              <w:t>субъекта</w:t>
            </w:r>
            <w:r>
              <w:rPr>
                <w:spacing w:val="5"/>
                <w:sz w:val="16"/>
              </w:rPr>
              <w:t> </w:t>
            </w:r>
            <w:r>
              <w:rPr>
                <w:spacing w:val="-4"/>
                <w:sz w:val="16"/>
              </w:rPr>
              <w:t>Российской Федерации</w:t>
            </w:r>
            <w:r>
              <w:rPr>
                <w:spacing w:val="3"/>
                <w:sz w:val="16"/>
              </w:rPr>
              <w:t> </w:t>
            </w:r>
            <w:r>
              <w:rPr>
                <w:spacing w:val="-4"/>
                <w:sz w:val="16"/>
              </w:rPr>
              <w:t>и</w:t>
            </w:r>
            <w:r>
              <w:rPr>
                <w:spacing w:val="-6"/>
                <w:sz w:val="16"/>
              </w:rPr>
              <w:t> </w:t>
            </w:r>
            <w:r>
              <w:rPr>
                <w:spacing w:val="-4"/>
                <w:sz w:val="16"/>
              </w:rPr>
              <w:t>прочих</w:t>
            </w:r>
            <w:r>
              <w:rPr>
                <w:spacing w:val="-1"/>
                <w:sz w:val="16"/>
              </w:rPr>
              <w:t> </w:t>
            </w:r>
            <w:r>
              <w:rPr>
                <w:spacing w:val="-4"/>
                <w:sz w:val="16"/>
              </w:rPr>
              <w:t>поступлений):</w:t>
            </w:r>
          </w:p>
        </w:tc>
        <w:tc>
          <w:tcPr>
            <w:tcW w:w="773" w:type="dxa"/>
          </w:tcPr>
          <w:p>
            <w:pPr>
              <w:pStyle w:val="TableParagraph"/>
              <w:spacing w:before="87"/>
              <w:rPr>
                <w:rFonts w:ascii="Consolas"/>
                <w:sz w:val="15"/>
              </w:rPr>
            </w:pPr>
          </w:p>
          <w:p>
            <w:pPr>
              <w:pStyle w:val="TableParagraph"/>
              <w:ind w:left="85"/>
              <w:jc w:val="center"/>
              <w:rPr>
                <w:sz w:val="15"/>
              </w:rPr>
            </w:pPr>
            <w:r>
              <w:rPr>
                <w:spacing w:val="-5"/>
                <w:sz w:val="15"/>
              </w:rPr>
              <w:t>38</w:t>
            </w:r>
          </w:p>
        </w:tc>
        <w:tc>
          <w:tcPr>
            <w:tcW w:w="1200" w:type="dxa"/>
          </w:tcPr>
          <w:p>
            <w:pPr>
              <w:pStyle w:val="TableParagraph"/>
              <w:rPr>
                <w:sz w:val="14"/>
              </w:rPr>
            </w:pPr>
          </w:p>
        </w:tc>
        <w:tc>
          <w:tcPr>
            <w:tcW w:w="1474" w:type="dxa"/>
          </w:tcPr>
          <w:p>
            <w:pPr>
              <w:pStyle w:val="TableParagraph"/>
              <w:spacing w:before="87"/>
              <w:rPr>
                <w:rFonts w:ascii="Consolas"/>
                <w:sz w:val="16"/>
              </w:rPr>
            </w:pPr>
          </w:p>
          <w:p>
            <w:pPr>
              <w:pStyle w:val="TableParagraph"/>
              <w:ind w:left="78" w:right="28"/>
              <w:jc w:val="center"/>
              <w:rPr>
                <w:rFonts w:ascii="Courier New" w:hAnsi="Courier New"/>
                <w:sz w:val="16"/>
              </w:rPr>
            </w:pPr>
            <w:r>
              <w:rPr>
                <w:rFonts w:ascii="Courier New" w:hAnsi="Courier New"/>
                <w:spacing w:val="-10"/>
                <w:sz w:val="16"/>
              </w:rPr>
              <w:t>Х</w:t>
            </w:r>
          </w:p>
        </w:tc>
        <w:tc>
          <w:tcPr>
            <w:tcW w:w="1388" w:type="dxa"/>
          </w:tcPr>
          <w:p>
            <w:pPr>
              <w:pStyle w:val="TableParagraph"/>
              <w:spacing w:before="91"/>
              <w:rPr>
                <w:rFonts w:ascii="Consolas"/>
                <w:sz w:val="16"/>
              </w:rPr>
            </w:pPr>
          </w:p>
          <w:p>
            <w:pPr>
              <w:pStyle w:val="TableParagraph"/>
              <w:spacing w:before="1"/>
              <w:ind w:left="83" w:right="20"/>
              <w:jc w:val="center"/>
              <w:rPr>
                <w:rFonts w:ascii="Courier New" w:hAnsi="Courier New"/>
                <w:sz w:val="16"/>
              </w:rPr>
            </w:pPr>
            <w:r>
              <w:rPr>
                <w:rFonts w:ascii="Courier New" w:hAnsi="Courier New"/>
                <w:spacing w:val="-10"/>
                <w:sz w:val="16"/>
              </w:rPr>
              <w:t>Х</w:t>
            </w:r>
          </w:p>
        </w:tc>
        <w:tc>
          <w:tcPr>
            <w:tcW w:w="1345" w:type="dxa"/>
          </w:tcPr>
          <w:p>
            <w:pPr>
              <w:pStyle w:val="TableParagraph"/>
              <w:spacing w:before="91"/>
              <w:rPr>
                <w:rFonts w:ascii="Consolas"/>
                <w:sz w:val="16"/>
              </w:rPr>
            </w:pPr>
          </w:p>
          <w:p>
            <w:pPr>
              <w:pStyle w:val="TableParagraph"/>
              <w:spacing w:before="1"/>
              <w:ind w:left="89" w:right="22"/>
              <w:jc w:val="center"/>
              <w:rPr>
                <w:rFonts w:ascii="Courier New" w:hAnsi="Courier New"/>
                <w:sz w:val="16"/>
              </w:rPr>
            </w:pPr>
            <w:r>
              <w:rPr>
                <w:rFonts w:ascii="Courier New" w:hAnsi="Courier New"/>
                <w:spacing w:val="-10"/>
                <w:sz w:val="16"/>
              </w:rPr>
              <w:t>Х</w:t>
            </w:r>
          </w:p>
        </w:tc>
        <w:tc>
          <w:tcPr>
            <w:tcW w:w="1095" w:type="dxa"/>
          </w:tcPr>
          <w:p>
            <w:pPr>
              <w:pStyle w:val="TableParagraph"/>
              <w:spacing w:before="101"/>
              <w:rPr>
                <w:rFonts w:ascii="Consolas"/>
                <w:sz w:val="15"/>
              </w:rPr>
            </w:pPr>
          </w:p>
          <w:p>
            <w:pPr>
              <w:pStyle w:val="TableParagraph"/>
              <w:ind w:left="448"/>
              <w:rPr>
                <w:sz w:val="15"/>
              </w:rPr>
            </w:pPr>
            <w:r>
              <w:rPr>
                <w:spacing w:val="-4"/>
                <w:sz w:val="15"/>
              </w:rPr>
              <w:t>4,75</w:t>
            </w:r>
          </w:p>
        </w:tc>
        <w:tc>
          <w:tcPr>
            <w:tcW w:w="922" w:type="dxa"/>
          </w:tcPr>
          <w:p>
            <w:pPr>
              <w:pStyle w:val="TableParagraph"/>
              <w:rPr>
                <w:sz w:val="14"/>
              </w:rPr>
            </w:pPr>
          </w:p>
        </w:tc>
        <w:tc>
          <w:tcPr>
            <w:tcW w:w="1143" w:type="dxa"/>
          </w:tcPr>
          <w:p>
            <w:pPr>
              <w:pStyle w:val="TableParagraph"/>
              <w:spacing w:before="106"/>
              <w:rPr>
                <w:rFonts w:ascii="Consolas"/>
                <w:sz w:val="15"/>
              </w:rPr>
            </w:pPr>
          </w:p>
          <w:p>
            <w:pPr>
              <w:pStyle w:val="TableParagraph"/>
              <w:ind w:left="77" w:right="24"/>
              <w:jc w:val="center"/>
              <w:rPr>
                <w:sz w:val="15"/>
              </w:rPr>
            </w:pPr>
            <w:r>
              <w:rPr>
                <w:sz w:val="15"/>
              </w:rPr>
              <w:t>37</w:t>
            </w:r>
            <w:r>
              <w:rPr>
                <w:spacing w:val="-2"/>
                <w:sz w:val="15"/>
              </w:rPr>
              <w:t> 575,90</w:t>
            </w:r>
          </w:p>
        </w:tc>
        <w:tc>
          <w:tcPr>
            <w:tcW w:w="754" w:type="dxa"/>
          </w:tcPr>
          <w:p>
            <w:pPr>
              <w:pStyle w:val="TableParagraph"/>
              <w:spacing w:before="106"/>
              <w:rPr>
                <w:rFonts w:ascii="Consolas"/>
                <w:sz w:val="15"/>
              </w:rPr>
            </w:pPr>
          </w:p>
          <w:p>
            <w:pPr>
              <w:pStyle w:val="TableParagraph"/>
              <w:ind w:left="78" w:right="46"/>
              <w:jc w:val="center"/>
              <w:rPr>
                <w:sz w:val="15"/>
              </w:rPr>
            </w:pPr>
            <w:r>
              <w:rPr>
                <w:spacing w:val="-2"/>
                <w:sz w:val="15"/>
              </w:rPr>
              <w:t>0,02%</w:t>
            </w:r>
          </w:p>
        </w:tc>
      </w:tr>
      <w:tr>
        <w:trPr>
          <w:trHeight w:val="383" w:hRule="atLeast"/>
        </w:trPr>
        <w:tc>
          <w:tcPr>
            <w:tcW w:w="4781" w:type="dxa"/>
          </w:tcPr>
          <w:p>
            <w:pPr>
              <w:pStyle w:val="TableParagraph"/>
              <w:spacing w:line="150" w:lineRule="exact"/>
              <w:ind w:left="89"/>
              <w:rPr>
                <w:sz w:val="16"/>
              </w:rPr>
            </w:pPr>
            <w:r>
              <w:rPr>
                <w:sz w:val="16"/>
              </w:rPr>
              <mc:AlternateContent>
                <mc:Choice Requires="wps">
                  <w:drawing>
                    <wp:anchor distT="0" distB="0" distL="0" distR="0" allowOverlap="1" layoutInCell="1" locked="0" behindDoc="1" simplePos="0" relativeHeight="465524224">
                      <wp:simplePos x="0" y="0"/>
                      <wp:positionH relativeFrom="column">
                        <wp:posOffset>413004</wp:posOffset>
                      </wp:positionH>
                      <wp:positionV relativeFrom="paragraph">
                        <wp:posOffset>213169</wp:posOffset>
                      </wp:positionV>
                      <wp:extent cx="1256030" cy="3175"/>
                      <wp:effectExtent l="0" t="0" r="0" b="0"/>
                      <wp:wrapNone/>
                      <wp:docPr id="639" name="Group 639"/>
                      <wp:cNvGraphicFramePr>
                        <a:graphicFrameLocks/>
                      </wp:cNvGraphicFramePr>
                      <a:graphic>
                        <a:graphicData uri="http://schemas.microsoft.com/office/word/2010/wordprocessingGroup">
                          <wpg:wgp>
                            <wpg:cNvPr id="639" name="Group 639"/>
                            <wpg:cNvGrpSpPr/>
                            <wpg:grpSpPr>
                              <a:xfrm>
                                <a:off x="0" y="0"/>
                                <a:ext cx="1256030" cy="3175"/>
                                <a:chExt cx="1256030" cy="3175"/>
                              </a:xfrm>
                            </wpg:grpSpPr>
                            <wps:wsp>
                              <wps:cNvPr id="640" name="Graphic 640"/>
                              <wps:cNvSpPr/>
                              <wps:spPr>
                                <a:xfrm>
                                  <a:off x="0" y="1523"/>
                                  <a:ext cx="1256030" cy="1270"/>
                                </a:xfrm>
                                <a:custGeom>
                                  <a:avLst/>
                                  <a:gdLst/>
                                  <a:ahLst/>
                                  <a:cxnLst/>
                                  <a:rect l="l" t="t" r="r" b="b"/>
                                  <a:pathLst>
                                    <a:path w="1256030" h="0">
                                      <a:moveTo>
                                        <a:pt x="0" y="0"/>
                                      </a:moveTo>
                                      <a:lnTo>
                                        <a:pt x="1255776"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520000pt;margin-top:16.785pt;width:98.9pt;height:.25pt;mso-position-horizontal-relative:column;mso-position-vertical-relative:paragraph;z-index:-37792256" id="docshapegroup150" coordorigin="650,336" coordsize="1978,5">
                      <v:line style="position:absolute" from="650,338" to="2628,338" stroked="true" strokeweight=".24pt" strokecolor="#000000">
                        <v:stroke dashstyle="solid"/>
                      </v:line>
                      <w10:wrap type="none"/>
                    </v:group>
                  </w:pict>
                </mc:Fallback>
              </mc:AlternateContent>
            </w:r>
            <w:r>
              <w:rPr>
                <w:w w:val="90"/>
                <w:sz w:val="16"/>
              </w:rPr>
              <w:t>1.</w:t>
            </w:r>
            <w:r>
              <w:rPr>
                <w:spacing w:val="5"/>
                <w:sz w:val="16"/>
              </w:rPr>
              <w:t> </w:t>
            </w:r>
            <w:r>
              <w:rPr>
                <w:w w:val="90"/>
                <w:sz w:val="16"/>
              </w:rPr>
              <w:t>Скорая,</w:t>
            </w:r>
            <w:r>
              <w:rPr>
                <w:spacing w:val="14"/>
                <w:sz w:val="16"/>
              </w:rPr>
              <w:t> </w:t>
            </w:r>
            <w:r>
              <w:rPr>
                <w:w w:val="90"/>
                <w:sz w:val="16"/>
              </w:rPr>
              <w:t>в</w:t>
            </w:r>
            <w:r>
              <w:rPr>
                <w:spacing w:val="-4"/>
                <w:w w:val="90"/>
                <w:sz w:val="16"/>
              </w:rPr>
              <w:t> </w:t>
            </w:r>
            <w:r>
              <w:rPr>
                <w:w w:val="90"/>
                <w:sz w:val="16"/>
              </w:rPr>
              <w:t>том</w:t>
            </w:r>
            <w:r>
              <w:rPr>
                <w:spacing w:val="10"/>
                <w:sz w:val="16"/>
              </w:rPr>
              <w:t> </w:t>
            </w:r>
            <w:r>
              <w:rPr>
                <w:w w:val="90"/>
                <w:sz w:val="16"/>
              </w:rPr>
              <w:t>числе</w:t>
            </w:r>
            <w:r>
              <w:rPr>
                <w:spacing w:val="2"/>
                <w:sz w:val="16"/>
              </w:rPr>
              <w:t> </w:t>
            </w:r>
            <w:r>
              <w:rPr>
                <w:w w:val="90"/>
                <w:sz w:val="16"/>
              </w:rPr>
              <w:t>скорая</w:t>
            </w:r>
            <w:r>
              <w:rPr>
                <w:spacing w:val="10"/>
                <w:sz w:val="16"/>
              </w:rPr>
              <w:t> </w:t>
            </w:r>
            <w:r>
              <w:rPr>
                <w:w w:val="90"/>
                <w:sz w:val="16"/>
              </w:rPr>
              <w:t>специалтЈзнрованная,</w:t>
            </w:r>
            <w:r>
              <w:rPr>
                <w:spacing w:val="-2"/>
                <w:sz w:val="16"/>
              </w:rPr>
              <w:t> </w:t>
            </w:r>
            <w:r>
              <w:rPr>
                <w:w w:val="90"/>
                <w:sz w:val="16"/>
              </w:rPr>
              <w:t>медицинская</w:t>
            </w:r>
            <w:r>
              <w:rPr>
                <w:spacing w:val="28"/>
                <w:sz w:val="16"/>
              </w:rPr>
              <w:t> </w:t>
            </w:r>
            <w:r>
              <w:rPr>
                <w:spacing w:val="-2"/>
                <w:w w:val="90"/>
                <w:sz w:val="16"/>
              </w:rPr>
              <w:t>помощь</w:t>
            </w:r>
          </w:p>
        </w:tc>
        <w:tc>
          <w:tcPr>
            <w:tcW w:w="773" w:type="dxa"/>
          </w:tcPr>
          <w:p>
            <w:pPr>
              <w:pStyle w:val="TableParagraph"/>
              <w:spacing w:line="150" w:lineRule="exact"/>
              <w:ind w:right="47"/>
              <w:jc w:val="center"/>
              <w:rPr>
                <w:sz w:val="16"/>
              </w:rPr>
            </w:pPr>
            <w:r>
              <w:rPr>
                <w:spacing w:val="-10"/>
                <w:w w:val="65"/>
                <w:sz w:val="16"/>
              </w:rPr>
              <w:t>g</w:t>
            </w:r>
          </w:p>
        </w:tc>
        <w:tc>
          <w:tcPr>
            <w:tcW w:w="1200" w:type="dxa"/>
          </w:tcPr>
          <w:p>
            <w:pPr>
              <w:pStyle w:val="TableParagraph"/>
              <w:spacing w:before="14"/>
              <w:rPr>
                <w:rFonts w:ascii="Consolas"/>
                <w:sz w:val="10"/>
              </w:rPr>
            </w:pPr>
          </w:p>
          <w:p>
            <w:pPr>
              <w:pStyle w:val="TableParagraph"/>
              <w:spacing w:before="1"/>
              <w:ind w:left="87" w:right="14"/>
              <w:jc w:val="center"/>
              <w:rPr>
                <w:sz w:val="10"/>
              </w:rPr>
            </w:pPr>
            <w:r>
              <w:rPr>
                <w:w w:val="105"/>
                <w:sz w:val="10"/>
              </w:rPr>
              <w:t>ВЫЗО</w:t>
            </w:r>
            <w:r>
              <w:rPr>
                <w:spacing w:val="-8"/>
                <w:w w:val="105"/>
                <w:sz w:val="10"/>
              </w:rPr>
              <w:t> </w:t>
            </w:r>
            <w:r>
              <w:rPr>
                <w:spacing w:val="-10"/>
                <w:w w:val="105"/>
                <w:sz w:val="10"/>
              </w:rPr>
              <w:t>В</w:t>
            </w:r>
          </w:p>
        </w:tc>
        <w:tc>
          <w:tcPr>
            <w:tcW w:w="1474" w:type="dxa"/>
          </w:tcPr>
          <w:p>
            <w:pPr>
              <w:pStyle w:val="TableParagraph"/>
              <w:spacing w:before="85"/>
              <w:ind w:left="70" w:right="28"/>
              <w:jc w:val="center"/>
              <w:rPr>
                <w:sz w:val="15"/>
              </w:rPr>
            </w:pPr>
            <w:r>
              <w:rPr>
                <w:spacing w:val="-2"/>
                <w:sz w:val="15"/>
              </w:rPr>
              <w:t>0,0000528059</w:t>
            </w:r>
          </w:p>
        </w:tc>
        <w:tc>
          <w:tcPr>
            <w:tcW w:w="1388" w:type="dxa"/>
          </w:tcPr>
          <w:p>
            <w:pPr>
              <w:pStyle w:val="TableParagraph"/>
              <w:spacing w:before="90"/>
              <w:ind w:left="85" w:right="20"/>
              <w:jc w:val="center"/>
              <w:rPr>
                <w:sz w:val="15"/>
              </w:rPr>
            </w:pPr>
            <w:r>
              <w:rPr>
                <w:sz w:val="15"/>
              </w:rPr>
              <w:t>5</w:t>
            </w:r>
            <w:r>
              <w:rPr>
                <w:spacing w:val="1"/>
                <w:sz w:val="15"/>
              </w:rPr>
              <w:t> </w:t>
            </w:r>
            <w:r>
              <w:rPr>
                <w:spacing w:val="-2"/>
                <w:sz w:val="15"/>
              </w:rPr>
              <w:t>422,34</w:t>
            </w:r>
          </w:p>
        </w:tc>
        <w:tc>
          <w:tcPr>
            <w:tcW w:w="1345" w:type="dxa"/>
          </w:tcPr>
          <w:p>
            <w:pPr>
              <w:pStyle w:val="TableParagraph"/>
              <w:spacing w:before="97"/>
              <w:ind w:left="82" w:right="24"/>
              <w:jc w:val="center"/>
              <w:rPr>
                <w:rFonts w:ascii="Courier New" w:hAnsi="Courier New"/>
                <w:sz w:val="16"/>
              </w:rPr>
            </w:pPr>
            <w:r>
              <w:rPr>
                <w:rFonts w:ascii="Courier New" w:hAnsi="Courier New"/>
                <w:spacing w:val="-10"/>
                <w:sz w:val="16"/>
              </w:rPr>
              <w:t>Х</w:t>
            </w:r>
          </w:p>
        </w:tc>
        <w:tc>
          <w:tcPr>
            <w:tcW w:w="1095" w:type="dxa"/>
          </w:tcPr>
          <w:p>
            <w:pPr>
              <w:pStyle w:val="TableParagraph"/>
              <w:spacing w:before="97"/>
              <w:ind w:left="432"/>
              <w:rPr>
                <w:rFonts w:ascii="Courier New"/>
                <w:b/>
                <w:sz w:val="16"/>
              </w:rPr>
            </w:pPr>
            <w:r>
              <w:rPr>
                <w:rFonts w:ascii="Courier New"/>
                <w:b/>
                <w:spacing w:val="-4"/>
                <w:w w:val="80"/>
                <w:sz w:val="16"/>
              </w:rPr>
              <w:t>0,29</w:t>
            </w:r>
          </w:p>
        </w:tc>
        <w:tc>
          <w:tcPr>
            <w:tcW w:w="922" w:type="dxa"/>
          </w:tcPr>
          <w:p>
            <w:pPr>
              <w:pStyle w:val="TableParagraph"/>
              <w:spacing w:before="101"/>
              <w:ind w:left="82" w:right="36"/>
              <w:jc w:val="center"/>
              <w:rPr>
                <w:rFonts w:ascii="Courier New" w:hAnsi="Courier New"/>
                <w:sz w:val="16"/>
              </w:rPr>
            </w:pPr>
            <w:r>
              <w:rPr>
                <w:rFonts w:ascii="Courier New" w:hAnsi="Courier New"/>
                <w:spacing w:val="-10"/>
                <w:sz w:val="16"/>
              </w:rPr>
              <w:t>Х</w:t>
            </w:r>
          </w:p>
        </w:tc>
        <w:tc>
          <w:tcPr>
            <w:tcW w:w="1143" w:type="dxa"/>
          </w:tcPr>
          <w:p>
            <w:pPr>
              <w:pStyle w:val="TableParagraph"/>
              <w:spacing w:before="99"/>
              <w:ind w:left="77" w:right="26"/>
              <w:jc w:val="center"/>
              <w:rPr>
                <w:sz w:val="15"/>
              </w:rPr>
            </w:pPr>
            <w:r>
              <w:rPr>
                <w:sz w:val="15"/>
              </w:rPr>
              <w:t>2</w:t>
            </w:r>
            <w:r>
              <w:rPr>
                <w:spacing w:val="1"/>
                <w:sz w:val="15"/>
              </w:rPr>
              <w:t> </w:t>
            </w:r>
            <w:r>
              <w:rPr>
                <w:spacing w:val="-2"/>
                <w:sz w:val="15"/>
              </w:rPr>
              <w:t>265,50</w:t>
            </w:r>
          </w:p>
        </w:tc>
        <w:tc>
          <w:tcPr>
            <w:tcW w:w="754" w:type="dxa"/>
          </w:tcPr>
          <w:p>
            <w:pPr>
              <w:pStyle w:val="TableParagraph"/>
              <w:spacing w:before="106"/>
              <w:ind w:left="72" w:right="63"/>
              <w:jc w:val="center"/>
              <w:rPr>
                <w:rFonts w:ascii="Courier New" w:hAnsi="Courier New"/>
                <w:sz w:val="16"/>
              </w:rPr>
            </w:pPr>
            <w:r>
              <w:rPr>
                <w:rFonts w:ascii="Courier New" w:hAnsi="Courier New"/>
                <w:spacing w:val="-10"/>
                <w:sz w:val="16"/>
              </w:rPr>
              <w:t>Х</w:t>
            </w:r>
          </w:p>
        </w:tc>
      </w:tr>
      <w:tr>
        <w:trPr>
          <w:trHeight w:val="368" w:hRule="atLeast"/>
        </w:trPr>
        <w:tc>
          <w:tcPr>
            <w:tcW w:w="4781" w:type="dxa"/>
          </w:tcPr>
          <w:p>
            <w:pPr>
              <w:pStyle w:val="TableParagraph"/>
              <w:spacing w:line="136" w:lineRule="auto"/>
              <w:ind w:left="75"/>
              <w:rPr>
                <w:position w:val="-8"/>
                <w:sz w:val="16"/>
              </w:rPr>
            </w:pPr>
            <w:r>
              <w:rPr>
                <w:w w:val="90"/>
                <w:position w:val="3"/>
                <w:sz w:val="15"/>
              </w:rPr>
              <w:t>2.</w:t>
            </w:r>
            <w:r>
              <w:rPr>
                <w:spacing w:val="18"/>
                <w:position w:val="3"/>
                <w:sz w:val="15"/>
              </w:rPr>
              <w:t> </w:t>
            </w:r>
            <w:r>
              <w:rPr>
                <w:w w:val="90"/>
                <w:position w:val="3"/>
                <w:sz w:val="15"/>
              </w:rPr>
              <w:t>Первичная</w:t>
            </w:r>
            <w:r>
              <w:rPr>
                <w:spacing w:val="20"/>
                <w:position w:val="3"/>
                <w:sz w:val="15"/>
              </w:rPr>
              <w:t> </w:t>
            </w:r>
            <w:r>
              <w:rPr>
                <w:w w:val="90"/>
                <w:sz w:val="16"/>
              </w:rPr>
              <w:t>медико-сангітарная</w:t>
            </w:r>
            <w:r>
              <w:rPr>
                <w:spacing w:val="14"/>
                <w:sz w:val="16"/>
              </w:rPr>
              <w:t> </w:t>
            </w:r>
            <w:r>
              <w:rPr>
                <w:w w:val="90"/>
                <w:sz w:val="16"/>
              </w:rPr>
              <w:t>помощь,</w:t>
            </w:r>
            <w:r>
              <w:rPr>
                <w:spacing w:val="21"/>
                <w:sz w:val="16"/>
              </w:rPr>
              <w:t> </w:t>
            </w:r>
            <w:r>
              <w:rPr>
                <w:w w:val="90"/>
                <w:sz w:val="16"/>
              </w:rPr>
              <w:t>за</w:t>
            </w:r>
            <w:r>
              <w:rPr>
                <w:spacing w:val="15"/>
                <w:sz w:val="16"/>
              </w:rPr>
              <w:t> </w:t>
            </w:r>
            <w:r>
              <w:rPr>
                <w:w w:val="90"/>
                <w:sz w:val="16"/>
              </w:rPr>
              <w:t>исключением</w:t>
            </w:r>
            <w:r>
              <w:rPr>
                <w:spacing w:val="27"/>
                <w:sz w:val="16"/>
              </w:rPr>
              <w:t> </w:t>
            </w:r>
            <w:r>
              <w:rPr>
                <w:spacing w:val="-2"/>
                <w:w w:val="90"/>
                <w:position w:val="1"/>
                <w:sz w:val="16"/>
              </w:rPr>
              <w:t>медицинск</w:t>
            </w:r>
            <w:r>
              <w:rPr>
                <w:spacing w:val="-2"/>
                <w:w w:val="90"/>
                <w:position w:val="-8"/>
                <w:sz w:val="16"/>
              </w:rPr>
              <w:t>*</w:t>
            </w:r>
          </w:p>
          <w:p>
            <w:pPr>
              <w:pStyle w:val="TableParagraph"/>
              <w:spacing w:line="120" w:lineRule="exact"/>
              <w:ind w:left="74"/>
              <w:rPr>
                <w:sz w:val="15"/>
              </w:rPr>
            </w:pPr>
            <w:r>
              <w:rPr>
                <w:spacing w:val="-2"/>
                <w:sz w:val="15"/>
              </w:rPr>
              <w:t>реабнлитации</w:t>
            </w:r>
          </w:p>
        </w:tc>
        <w:tc>
          <w:tcPr>
            <w:tcW w:w="773" w:type="dxa"/>
          </w:tcPr>
          <w:p>
            <w:pPr>
              <w:pStyle w:val="TableParagraph"/>
              <w:spacing w:before="66"/>
              <w:ind w:left="66"/>
              <w:jc w:val="center"/>
              <w:rPr>
                <w:sz w:val="16"/>
              </w:rPr>
            </w:pPr>
            <w:r>
              <w:rPr>
                <w:spacing w:val="-5"/>
                <w:sz w:val="16"/>
              </w:rPr>
              <w:t>40</w:t>
            </w:r>
          </w:p>
        </w:tc>
        <w:tc>
          <w:tcPr>
            <w:tcW w:w="1200" w:type="dxa"/>
          </w:tcPr>
          <w:p>
            <w:pPr>
              <w:pStyle w:val="TableParagraph"/>
              <w:spacing w:before="73"/>
              <w:ind w:left="73" w:right="32"/>
              <w:jc w:val="center"/>
              <w:rPr>
                <w:rFonts w:ascii="Consolas" w:hAnsi="Consolas"/>
                <w:sz w:val="16"/>
              </w:rPr>
            </w:pPr>
            <w:r>
              <w:rPr>
                <w:rFonts w:ascii="Consolas" w:hAnsi="Consolas"/>
                <w:spacing w:val="-10"/>
                <w:sz w:val="16"/>
              </w:rPr>
              <w:t>Х</w:t>
            </w:r>
          </w:p>
        </w:tc>
        <w:tc>
          <w:tcPr>
            <w:tcW w:w="1474" w:type="dxa"/>
          </w:tcPr>
          <w:p>
            <w:pPr>
              <w:pStyle w:val="TableParagraph"/>
              <w:spacing w:before="78"/>
              <w:ind w:left="75" w:right="28"/>
              <w:jc w:val="center"/>
              <w:rPr>
                <w:rFonts w:ascii="Consolas" w:hAnsi="Consolas"/>
                <w:sz w:val="16"/>
              </w:rPr>
            </w:pPr>
            <w:r>
              <w:rPr>
                <w:rFonts w:ascii="Consolas" w:hAnsi="Consolas"/>
                <w:spacing w:val="-10"/>
                <w:sz w:val="16"/>
              </w:rPr>
              <w:t>Х</w:t>
            </w:r>
          </w:p>
        </w:tc>
        <w:tc>
          <w:tcPr>
            <w:tcW w:w="1388" w:type="dxa"/>
          </w:tcPr>
          <w:p>
            <w:pPr>
              <w:pStyle w:val="TableParagraph"/>
              <w:spacing w:before="85"/>
              <w:ind w:left="87" w:right="20"/>
              <w:jc w:val="center"/>
              <w:rPr>
                <w:sz w:val="15"/>
              </w:rPr>
            </w:pPr>
            <w:r>
              <w:rPr>
                <w:spacing w:val="-10"/>
                <w:sz w:val="15"/>
              </w:rPr>
              <w:t>Х</w:t>
            </w:r>
          </w:p>
        </w:tc>
        <w:tc>
          <w:tcPr>
            <w:tcW w:w="1345" w:type="dxa"/>
          </w:tcPr>
          <w:p>
            <w:pPr>
              <w:pStyle w:val="TableParagraph"/>
              <w:spacing w:before="83"/>
              <w:ind w:left="82" w:right="32"/>
              <w:jc w:val="center"/>
              <w:rPr>
                <w:rFonts w:ascii="Consolas" w:hAnsi="Consolas"/>
                <w:sz w:val="16"/>
              </w:rPr>
            </w:pPr>
            <w:r>
              <w:rPr>
                <w:rFonts w:ascii="Consolas" w:hAnsi="Consolas"/>
                <w:spacing w:val="-10"/>
                <w:sz w:val="16"/>
              </w:rPr>
              <w:t>Х</w:t>
            </w:r>
          </w:p>
        </w:tc>
        <w:tc>
          <w:tcPr>
            <w:tcW w:w="1095" w:type="dxa"/>
          </w:tcPr>
          <w:p>
            <w:pPr>
              <w:pStyle w:val="TableParagraph"/>
              <w:spacing w:before="83"/>
              <w:ind w:left="22"/>
              <w:jc w:val="center"/>
              <w:rPr>
                <w:rFonts w:ascii="Consolas" w:hAnsi="Consolas"/>
                <w:sz w:val="16"/>
              </w:rPr>
            </w:pPr>
            <w:r>
              <w:rPr>
                <w:rFonts w:ascii="Consolas" w:hAnsi="Consolas"/>
                <w:spacing w:val="-10"/>
                <w:w w:val="80"/>
                <w:sz w:val="16"/>
              </w:rPr>
              <w:t>Х</w:t>
            </w:r>
          </w:p>
        </w:tc>
        <w:tc>
          <w:tcPr>
            <w:tcW w:w="922" w:type="dxa"/>
          </w:tcPr>
          <w:p>
            <w:pPr>
              <w:pStyle w:val="TableParagraph"/>
              <w:spacing w:before="81"/>
              <w:ind w:left="92" w:right="30"/>
              <w:jc w:val="center"/>
              <w:rPr>
                <w:rFonts w:ascii="Book Antiqua" w:hAnsi="Book Antiqua"/>
                <w:sz w:val="16"/>
              </w:rPr>
            </w:pPr>
            <w:r>
              <w:rPr>
                <w:rFonts w:ascii="Book Antiqua" w:hAnsi="Book Antiqua"/>
                <w:spacing w:val="-10"/>
                <w:sz w:val="16"/>
              </w:rPr>
              <w:t>Х</w:t>
            </w:r>
          </w:p>
        </w:tc>
        <w:tc>
          <w:tcPr>
            <w:tcW w:w="1143" w:type="dxa"/>
          </w:tcPr>
          <w:p>
            <w:pPr>
              <w:pStyle w:val="TableParagraph"/>
              <w:spacing w:before="83"/>
              <w:ind w:left="77" w:right="43"/>
              <w:jc w:val="center"/>
              <w:rPr>
                <w:rFonts w:ascii="Cambria" w:hAnsi="Cambria"/>
                <w:sz w:val="16"/>
              </w:rPr>
            </w:pPr>
            <w:r>
              <w:rPr>
                <w:rFonts w:ascii="Cambria" w:hAnsi="Cambria"/>
                <w:spacing w:val="-10"/>
                <w:sz w:val="16"/>
              </w:rPr>
              <w:t>х</w:t>
            </w:r>
          </w:p>
        </w:tc>
        <w:tc>
          <w:tcPr>
            <w:tcW w:w="754" w:type="dxa"/>
          </w:tcPr>
          <w:p>
            <w:pPr>
              <w:pStyle w:val="TableParagraph"/>
              <w:spacing w:before="98"/>
              <w:ind w:left="72" w:right="48"/>
              <w:jc w:val="center"/>
              <w:rPr>
                <w:rFonts w:ascii="Courier New" w:hAnsi="Courier New"/>
                <w:sz w:val="17"/>
              </w:rPr>
            </w:pPr>
            <w:r>
              <w:rPr>
                <w:rFonts w:ascii="Courier New" w:hAnsi="Courier New"/>
                <w:spacing w:val="-10"/>
                <w:w w:val="110"/>
                <w:sz w:val="17"/>
              </w:rPr>
              <w:t>х</w:t>
            </w:r>
          </w:p>
        </w:tc>
      </w:tr>
      <w:tr>
        <w:trPr>
          <w:trHeight w:val="181" w:hRule="atLeast"/>
        </w:trPr>
        <w:tc>
          <w:tcPr>
            <w:tcW w:w="4781" w:type="dxa"/>
          </w:tcPr>
          <w:p>
            <w:pPr>
              <w:pStyle w:val="TableParagraph"/>
              <w:spacing w:line="147" w:lineRule="exact"/>
              <w:ind w:left="70"/>
              <w:rPr>
                <w:sz w:val="15"/>
              </w:rPr>
            </w:pPr>
            <w:r>
              <w:rPr>
                <w:sz w:val="15"/>
              </w:rPr>
              <w:t>2.1.</w:t>
            </w:r>
            <w:r>
              <w:rPr>
                <w:spacing w:val="1"/>
                <w:sz w:val="15"/>
              </w:rPr>
              <w:t> </w:t>
            </w:r>
            <w:r>
              <w:rPr>
                <w:sz w:val="15"/>
              </w:rPr>
              <w:t>В</w:t>
            </w:r>
            <w:r>
              <w:rPr>
                <w:spacing w:val="-10"/>
                <w:sz w:val="15"/>
              </w:rPr>
              <w:t> </w:t>
            </w:r>
            <w:r>
              <w:rPr>
                <w:sz w:val="15"/>
              </w:rPr>
              <w:t>амбулаторных</w:t>
            </w:r>
            <w:r>
              <w:rPr>
                <w:spacing w:val="4"/>
                <w:sz w:val="15"/>
              </w:rPr>
              <w:t> </w:t>
            </w:r>
            <w:r>
              <w:rPr>
                <w:spacing w:val="-2"/>
                <w:sz w:val="15"/>
              </w:rPr>
              <w:t>условиях:</w:t>
            </w:r>
          </w:p>
        </w:tc>
        <w:tc>
          <w:tcPr>
            <w:tcW w:w="773" w:type="dxa"/>
          </w:tcPr>
          <w:p>
            <w:pPr>
              <w:pStyle w:val="TableParagraph"/>
              <w:spacing w:line="157" w:lineRule="exact"/>
              <w:ind w:left="59"/>
              <w:jc w:val="center"/>
              <w:rPr>
                <w:sz w:val="15"/>
              </w:rPr>
            </w:pPr>
            <w:r>
              <w:rPr>
                <w:spacing w:val="-5"/>
                <w:sz w:val="15"/>
              </w:rPr>
              <w:t>41</w:t>
            </w:r>
          </w:p>
        </w:tc>
        <w:tc>
          <w:tcPr>
            <w:tcW w:w="1200" w:type="dxa"/>
          </w:tcPr>
          <w:p>
            <w:pPr>
              <w:pStyle w:val="TableParagraph"/>
              <w:spacing w:line="159" w:lineRule="exact"/>
              <w:ind w:left="74" w:right="14"/>
              <w:jc w:val="center"/>
              <w:rPr>
                <w:sz w:val="16"/>
              </w:rPr>
            </w:pPr>
            <w:r>
              <w:rPr>
                <w:spacing w:val="-10"/>
                <w:sz w:val="16"/>
              </w:rPr>
              <w:t>Х</w:t>
            </w:r>
          </w:p>
        </w:tc>
        <w:tc>
          <w:tcPr>
            <w:tcW w:w="1474" w:type="dxa"/>
          </w:tcPr>
          <w:p>
            <w:pPr>
              <w:pStyle w:val="TableParagraph"/>
              <w:spacing w:before="9"/>
              <w:rPr>
                <w:rFonts w:ascii="Consolas"/>
                <w:sz w:val="2"/>
              </w:rPr>
            </w:pPr>
          </w:p>
          <w:p>
            <w:pPr>
              <w:pStyle w:val="TableParagraph"/>
              <w:spacing w:line="100" w:lineRule="exact"/>
              <w:ind w:left="712"/>
              <w:rPr>
                <w:rFonts w:ascii="Consolas"/>
                <w:position w:val="-1"/>
                <w:sz w:val="10"/>
              </w:rPr>
            </w:pPr>
            <w:r>
              <w:rPr>
                <w:rFonts w:ascii="Consolas"/>
                <w:position w:val="-1"/>
                <w:sz w:val="10"/>
              </w:rPr>
              <w:drawing>
                <wp:inline distT="0" distB="0" distL="0" distR="0">
                  <wp:extent cx="64008" cy="64008"/>
                  <wp:effectExtent l="0" t="0" r="0" b="0"/>
                  <wp:docPr id="641" name="Image 641"/>
                  <wp:cNvGraphicFramePr>
                    <a:graphicFrameLocks/>
                  </wp:cNvGraphicFramePr>
                  <a:graphic>
                    <a:graphicData uri="http://schemas.openxmlformats.org/drawingml/2006/picture">
                      <pic:pic>
                        <pic:nvPicPr>
                          <pic:cNvPr id="641" name="Image 641"/>
                          <pic:cNvPicPr/>
                        </pic:nvPicPr>
                        <pic:blipFill>
                          <a:blip r:embed="rId607" cstate="print"/>
                          <a:stretch>
                            <a:fillRect/>
                          </a:stretch>
                        </pic:blipFill>
                        <pic:spPr>
                          <a:xfrm>
                            <a:off x="0" y="0"/>
                            <a:ext cx="64008" cy="64008"/>
                          </a:xfrm>
                          <a:prstGeom prst="rect">
                            <a:avLst/>
                          </a:prstGeom>
                        </pic:spPr>
                      </pic:pic>
                    </a:graphicData>
                  </a:graphic>
                </wp:inline>
              </w:drawing>
            </w:r>
            <w:r>
              <w:rPr>
                <w:rFonts w:ascii="Consolas"/>
                <w:position w:val="-1"/>
                <w:sz w:val="10"/>
              </w:rPr>
            </w:r>
          </w:p>
        </w:tc>
        <w:tc>
          <w:tcPr>
            <w:tcW w:w="1388" w:type="dxa"/>
          </w:tcPr>
          <w:p>
            <w:pPr>
              <w:pStyle w:val="TableParagraph"/>
              <w:spacing w:line="162" w:lineRule="exact"/>
              <w:ind w:left="83" w:right="20"/>
              <w:jc w:val="center"/>
              <w:rPr>
                <w:sz w:val="15"/>
              </w:rPr>
            </w:pPr>
            <w:r>
              <w:rPr>
                <w:spacing w:val="-10"/>
                <w:sz w:val="15"/>
              </w:rPr>
              <w:t>Х</w:t>
            </w:r>
          </w:p>
        </w:tc>
        <w:tc>
          <w:tcPr>
            <w:tcW w:w="1345" w:type="dxa"/>
          </w:tcPr>
          <w:p>
            <w:pPr>
              <w:pStyle w:val="TableParagraph"/>
              <w:spacing w:line="162" w:lineRule="exact"/>
              <w:ind w:left="82" w:right="32"/>
              <w:jc w:val="center"/>
              <w:rPr>
                <w:rFonts w:ascii="Consolas" w:hAnsi="Consolas"/>
                <w:sz w:val="16"/>
              </w:rPr>
            </w:pPr>
            <w:r>
              <w:rPr>
                <w:rFonts w:ascii="Consolas" w:hAnsi="Consolas"/>
                <w:spacing w:val="-10"/>
                <w:sz w:val="16"/>
              </w:rPr>
              <w:t>Х</w:t>
            </w:r>
          </w:p>
        </w:tc>
        <w:tc>
          <w:tcPr>
            <w:tcW w:w="1095" w:type="dxa"/>
          </w:tcPr>
          <w:p>
            <w:pPr>
              <w:pStyle w:val="TableParagraph"/>
              <w:spacing w:before="2"/>
              <w:rPr>
                <w:rFonts w:ascii="Consolas"/>
                <w:sz w:val="3"/>
              </w:rPr>
            </w:pPr>
          </w:p>
          <w:p>
            <w:pPr>
              <w:pStyle w:val="TableParagraph"/>
              <w:spacing w:line="100" w:lineRule="exact"/>
              <w:ind w:left="522"/>
              <w:rPr>
                <w:rFonts w:ascii="Consolas"/>
                <w:position w:val="-1"/>
                <w:sz w:val="10"/>
              </w:rPr>
            </w:pPr>
            <w:r>
              <w:rPr>
                <w:rFonts w:ascii="Consolas"/>
                <w:position w:val="-1"/>
                <w:sz w:val="10"/>
              </w:rPr>
              <w:drawing>
                <wp:inline distT="0" distB="0" distL="0" distR="0">
                  <wp:extent cx="60959" cy="64008"/>
                  <wp:effectExtent l="0" t="0" r="0" b="0"/>
                  <wp:docPr id="642" name="Image 642"/>
                  <wp:cNvGraphicFramePr>
                    <a:graphicFrameLocks/>
                  </wp:cNvGraphicFramePr>
                  <a:graphic>
                    <a:graphicData uri="http://schemas.openxmlformats.org/drawingml/2006/picture">
                      <pic:pic>
                        <pic:nvPicPr>
                          <pic:cNvPr id="642" name="Image 642"/>
                          <pic:cNvPicPr/>
                        </pic:nvPicPr>
                        <pic:blipFill>
                          <a:blip r:embed="rId608" cstate="print"/>
                          <a:stretch>
                            <a:fillRect/>
                          </a:stretch>
                        </pic:blipFill>
                        <pic:spPr>
                          <a:xfrm>
                            <a:off x="0" y="0"/>
                            <a:ext cx="60959" cy="64008"/>
                          </a:xfrm>
                          <a:prstGeom prst="rect">
                            <a:avLst/>
                          </a:prstGeom>
                        </pic:spPr>
                      </pic:pic>
                    </a:graphicData>
                  </a:graphic>
                </wp:inline>
              </w:drawing>
            </w:r>
            <w:r>
              <w:rPr>
                <w:rFonts w:ascii="Consolas"/>
                <w:position w:val="-1"/>
                <w:sz w:val="10"/>
              </w:rPr>
            </w:r>
          </w:p>
        </w:tc>
        <w:tc>
          <w:tcPr>
            <w:tcW w:w="922" w:type="dxa"/>
          </w:tcPr>
          <w:p>
            <w:pPr>
              <w:pStyle w:val="TableParagraph"/>
              <w:spacing w:line="162" w:lineRule="exact"/>
              <w:ind w:left="83" w:right="30"/>
              <w:jc w:val="center"/>
              <w:rPr>
                <w:rFonts w:ascii="Book Antiqua" w:hAnsi="Book Antiqua"/>
                <w:sz w:val="16"/>
              </w:rPr>
            </w:pPr>
            <w:r>
              <w:rPr>
                <w:rFonts w:ascii="Book Antiqua" w:hAnsi="Book Antiqua"/>
                <w:spacing w:val="-10"/>
                <w:sz w:val="16"/>
              </w:rPr>
              <w:t>Х</w:t>
            </w:r>
          </w:p>
        </w:tc>
        <w:tc>
          <w:tcPr>
            <w:tcW w:w="1143" w:type="dxa"/>
          </w:tcPr>
          <w:p>
            <w:pPr>
              <w:pStyle w:val="TableParagraph"/>
              <w:spacing w:line="162" w:lineRule="exact"/>
              <w:ind w:left="77" w:right="52"/>
              <w:jc w:val="center"/>
              <w:rPr>
                <w:rFonts w:ascii="Cambria" w:hAnsi="Cambria"/>
                <w:sz w:val="16"/>
              </w:rPr>
            </w:pPr>
            <w:r>
              <w:rPr>
                <w:rFonts w:ascii="Cambria" w:hAnsi="Cambria"/>
                <w:spacing w:val="-10"/>
                <w:sz w:val="16"/>
              </w:rPr>
              <w:t>х</w:t>
            </w:r>
          </w:p>
        </w:tc>
        <w:tc>
          <w:tcPr>
            <w:tcW w:w="754" w:type="dxa"/>
          </w:tcPr>
          <w:p>
            <w:pPr>
              <w:pStyle w:val="TableParagraph"/>
              <w:spacing w:line="156" w:lineRule="exact" w:before="5"/>
              <w:ind w:left="72" w:right="60"/>
              <w:jc w:val="center"/>
              <w:rPr>
                <w:rFonts w:ascii="Courier New" w:hAnsi="Courier New"/>
                <w:sz w:val="16"/>
              </w:rPr>
            </w:pPr>
            <w:r>
              <w:rPr>
                <w:rFonts w:ascii="Courier New" w:hAnsi="Courier New"/>
                <w:spacing w:val="-10"/>
                <w:w w:val="110"/>
                <w:sz w:val="16"/>
              </w:rPr>
              <w:t>Х</w:t>
            </w:r>
          </w:p>
        </w:tc>
      </w:tr>
      <w:tr>
        <w:trPr>
          <w:trHeight w:val="383" w:hRule="atLeast"/>
        </w:trPr>
        <w:tc>
          <w:tcPr>
            <w:tcW w:w="4781" w:type="dxa"/>
          </w:tcPr>
          <w:p>
            <w:pPr>
              <w:pStyle w:val="TableParagraph"/>
              <w:spacing w:line="147" w:lineRule="exact"/>
              <w:ind w:left="66"/>
              <w:rPr>
                <w:sz w:val="15"/>
              </w:rPr>
            </w:pPr>
            <w:r>
              <w:rPr>
                <w:sz w:val="15"/>
              </w:rPr>
              <w:t>2.1.1.</w:t>
            </w:r>
            <w:r>
              <w:rPr>
                <w:spacing w:val="-5"/>
                <w:sz w:val="15"/>
              </w:rPr>
              <w:t> </w:t>
            </w:r>
            <w:r>
              <w:rPr>
                <w:sz w:val="15"/>
              </w:rPr>
              <w:t>для</w:t>
            </w:r>
            <w:r>
              <w:rPr>
                <w:spacing w:val="-5"/>
                <w:sz w:val="15"/>
              </w:rPr>
              <w:t> </w:t>
            </w:r>
            <w:r>
              <w:rPr>
                <w:sz w:val="15"/>
              </w:rPr>
              <w:t>проведения</w:t>
            </w:r>
            <w:r>
              <w:rPr>
                <w:spacing w:val="3"/>
                <w:sz w:val="15"/>
              </w:rPr>
              <w:t> </w:t>
            </w:r>
            <w:r>
              <w:rPr>
                <w:sz w:val="15"/>
              </w:rPr>
              <w:t>профилактических</w:t>
            </w:r>
            <w:r>
              <w:rPr>
                <w:spacing w:val="-9"/>
                <w:sz w:val="15"/>
              </w:rPr>
              <w:t> </w:t>
            </w:r>
            <w:r>
              <w:rPr>
                <w:sz w:val="15"/>
              </w:rPr>
              <w:t>медицинских</w:t>
            </w:r>
            <w:r>
              <w:rPr>
                <w:spacing w:val="-2"/>
                <w:sz w:val="15"/>
              </w:rPr>
              <w:t> осмотров</w:t>
            </w:r>
          </w:p>
        </w:tc>
        <w:tc>
          <w:tcPr>
            <w:tcW w:w="773" w:type="dxa"/>
          </w:tcPr>
          <w:p>
            <w:pPr>
              <w:pStyle w:val="TableParagraph"/>
              <w:spacing w:before="80"/>
              <w:ind w:left="56"/>
              <w:jc w:val="center"/>
              <w:rPr>
                <w:sz w:val="15"/>
              </w:rPr>
            </w:pPr>
            <w:r>
              <w:rPr>
                <w:spacing w:val="-4"/>
                <w:sz w:val="15"/>
              </w:rPr>
              <w:t>41.1</w:t>
            </w:r>
          </w:p>
        </w:tc>
        <w:tc>
          <w:tcPr>
            <w:tcW w:w="1200" w:type="dxa"/>
          </w:tcPr>
          <w:p>
            <w:pPr>
              <w:pStyle w:val="TableParagraph"/>
              <w:spacing w:line="169" w:lineRule="exact"/>
              <w:ind w:left="209"/>
              <w:rPr>
                <w:sz w:val="16"/>
              </w:rPr>
            </w:pPr>
            <w:r>
              <w:rPr>
                <w:spacing w:val="-2"/>
                <w:sz w:val="16"/>
              </w:rPr>
              <w:t>комплексное</w:t>
            </w:r>
          </w:p>
          <w:p>
            <w:pPr>
              <w:pStyle w:val="TableParagraph"/>
              <w:spacing w:before="3"/>
              <w:ind w:left="271"/>
              <w:rPr>
                <w:sz w:val="16"/>
              </w:rPr>
            </w:pPr>
            <w:r>
              <w:rPr>
                <w:spacing w:val="-2"/>
                <w:sz w:val="16"/>
              </w:rPr>
              <w:t>посещение</w:t>
            </w:r>
          </w:p>
        </w:tc>
        <w:tc>
          <w:tcPr>
            <w:tcW w:w="1474" w:type="dxa"/>
          </w:tcPr>
          <w:p>
            <w:pPr>
              <w:pStyle w:val="TableParagraph"/>
              <w:spacing w:before="85"/>
              <w:ind w:left="60" w:right="28"/>
              <w:jc w:val="center"/>
              <w:rPr>
                <w:sz w:val="15"/>
              </w:rPr>
            </w:pPr>
            <w:r>
              <w:rPr>
                <w:spacing w:val="-2"/>
                <w:sz w:val="15"/>
              </w:rPr>
              <w:t>0,0000485797</w:t>
            </w:r>
          </w:p>
        </w:tc>
        <w:tc>
          <w:tcPr>
            <w:tcW w:w="1388" w:type="dxa"/>
          </w:tcPr>
          <w:p>
            <w:pPr>
              <w:pStyle w:val="TableParagraph"/>
              <w:spacing w:before="90"/>
              <w:ind w:left="79" w:right="30"/>
              <w:jc w:val="center"/>
              <w:rPr>
                <w:sz w:val="15"/>
              </w:rPr>
            </w:pPr>
            <w:r>
              <w:rPr>
                <w:sz w:val="15"/>
              </w:rPr>
              <w:t>3</w:t>
            </w:r>
            <w:r>
              <w:rPr>
                <w:spacing w:val="2"/>
                <w:sz w:val="15"/>
              </w:rPr>
              <w:t> </w:t>
            </w:r>
            <w:r>
              <w:rPr>
                <w:spacing w:val="-2"/>
                <w:sz w:val="15"/>
              </w:rPr>
              <w:t>302,13</w:t>
            </w:r>
          </w:p>
        </w:tc>
        <w:tc>
          <w:tcPr>
            <w:tcW w:w="1345" w:type="dxa"/>
          </w:tcPr>
          <w:p>
            <w:pPr>
              <w:pStyle w:val="TableParagraph"/>
              <w:spacing w:before="83"/>
              <w:ind w:left="82" w:right="32"/>
              <w:jc w:val="center"/>
              <w:rPr>
                <w:rFonts w:ascii="Consolas" w:hAnsi="Consolas"/>
                <w:sz w:val="16"/>
              </w:rPr>
            </w:pPr>
            <w:r>
              <w:rPr>
                <w:rFonts w:ascii="Consolas" w:hAnsi="Consolas"/>
                <w:spacing w:val="-10"/>
                <w:sz w:val="16"/>
              </w:rPr>
              <w:t>Х</w:t>
            </w:r>
          </w:p>
        </w:tc>
        <w:tc>
          <w:tcPr>
            <w:tcW w:w="1095" w:type="dxa"/>
          </w:tcPr>
          <w:p>
            <w:pPr>
              <w:pStyle w:val="TableParagraph"/>
              <w:spacing w:before="90"/>
              <w:ind w:left="435"/>
              <w:rPr>
                <w:sz w:val="15"/>
              </w:rPr>
            </w:pPr>
            <w:r>
              <w:rPr>
                <w:spacing w:val="-4"/>
                <w:sz w:val="15"/>
              </w:rPr>
              <w:t>0,16</w:t>
            </w:r>
          </w:p>
        </w:tc>
        <w:tc>
          <w:tcPr>
            <w:tcW w:w="922" w:type="dxa"/>
          </w:tcPr>
          <w:p>
            <w:pPr>
              <w:pStyle w:val="TableParagraph"/>
              <w:spacing w:before="5"/>
              <w:rPr>
                <w:rFonts w:ascii="Consolas"/>
                <w:sz w:val="11"/>
              </w:rPr>
            </w:pPr>
          </w:p>
          <w:p>
            <w:pPr>
              <w:pStyle w:val="TableParagraph"/>
              <w:spacing w:line="105" w:lineRule="exact"/>
              <w:ind w:left="430"/>
              <w:rPr>
                <w:rFonts w:ascii="Consolas"/>
                <w:position w:val="-1"/>
                <w:sz w:val="10"/>
              </w:rPr>
            </w:pPr>
            <w:r>
              <w:rPr>
                <w:rFonts w:ascii="Consolas"/>
                <w:position w:val="-1"/>
                <w:sz w:val="10"/>
              </w:rPr>
              <w:drawing>
                <wp:inline distT="0" distB="0" distL="0" distR="0">
                  <wp:extent cx="64007" cy="67055"/>
                  <wp:effectExtent l="0" t="0" r="0" b="0"/>
                  <wp:docPr id="643" name="Image 643"/>
                  <wp:cNvGraphicFramePr>
                    <a:graphicFrameLocks/>
                  </wp:cNvGraphicFramePr>
                  <a:graphic>
                    <a:graphicData uri="http://schemas.openxmlformats.org/drawingml/2006/picture">
                      <pic:pic>
                        <pic:nvPicPr>
                          <pic:cNvPr id="643" name="Image 643"/>
                          <pic:cNvPicPr/>
                        </pic:nvPicPr>
                        <pic:blipFill>
                          <a:blip r:embed="rId609" cstate="print"/>
                          <a:stretch>
                            <a:fillRect/>
                          </a:stretch>
                        </pic:blipFill>
                        <pic:spPr>
                          <a:xfrm>
                            <a:off x="0" y="0"/>
                            <a:ext cx="64007" cy="67055"/>
                          </a:xfrm>
                          <a:prstGeom prst="rect">
                            <a:avLst/>
                          </a:prstGeom>
                        </pic:spPr>
                      </pic:pic>
                    </a:graphicData>
                  </a:graphic>
                </wp:inline>
              </w:drawing>
            </w:r>
            <w:r>
              <w:rPr>
                <w:rFonts w:ascii="Consolas"/>
                <w:position w:val="-1"/>
                <w:sz w:val="10"/>
              </w:rPr>
            </w:r>
          </w:p>
        </w:tc>
        <w:tc>
          <w:tcPr>
            <w:tcW w:w="1143" w:type="dxa"/>
          </w:tcPr>
          <w:p>
            <w:pPr>
              <w:pStyle w:val="TableParagraph"/>
              <w:spacing w:before="92"/>
              <w:ind w:left="77" w:right="38"/>
              <w:jc w:val="center"/>
              <w:rPr>
                <w:rFonts w:ascii="Cambria"/>
                <w:sz w:val="15"/>
              </w:rPr>
            </w:pPr>
            <w:r>
              <w:rPr>
                <w:rFonts w:ascii="Cambria"/>
                <w:w w:val="75"/>
                <w:sz w:val="15"/>
              </w:rPr>
              <w:t>1</w:t>
            </w:r>
            <w:r>
              <w:rPr>
                <w:rFonts w:ascii="Cambria"/>
                <w:spacing w:val="4"/>
                <w:sz w:val="15"/>
              </w:rPr>
              <w:t> </w:t>
            </w:r>
            <w:r>
              <w:rPr>
                <w:rFonts w:ascii="Cambria"/>
                <w:spacing w:val="-2"/>
                <w:w w:val="80"/>
                <w:sz w:val="15"/>
              </w:rPr>
              <w:t>269,24</w:t>
            </w:r>
          </w:p>
        </w:tc>
        <w:tc>
          <w:tcPr>
            <w:tcW w:w="754" w:type="dxa"/>
          </w:tcPr>
          <w:p>
            <w:pPr>
              <w:pStyle w:val="TableParagraph"/>
              <w:spacing w:before="101"/>
              <w:ind w:left="72" w:right="60"/>
              <w:jc w:val="center"/>
              <w:rPr>
                <w:rFonts w:ascii="Courier New" w:hAnsi="Courier New"/>
                <w:sz w:val="16"/>
              </w:rPr>
            </w:pPr>
            <w:r>
              <w:rPr>
                <w:rFonts w:ascii="Courier New" w:hAnsi="Courier New"/>
                <w:spacing w:val="-10"/>
                <w:w w:val="110"/>
                <w:sz w:val="16"/>
              </w:rPr>
              <w:t>Х</w:t>
            </w:r>
          </w:p>
        </w:tc>
      </w:tr>
      <w:tr>
        <w:trPr>
          <w:trHeight w:val="378" w:hRule="atLeast"/>
        </w:trPr>
        <w:tc>
          <w:tcPr>
            <w:tcW w:w="4781" w:type="dxa"/>
          </w:tcPr>
          <w:p>
            <w:pPr>
              <w:pStyle w:val="TableParagraph"/>
              <w:spacing w:line="150" w:lineRule="exact"/>
              <w:ind w:left="65"/>
              <w:rPr>
                <w:sz w:val="16"/>
              </w:rPr>
            </w:pPr>
            <w:r>
              <w:rPr>
                <w:w w:val="90"/>
                <w:sz w:val="16"/>
              </w:rPr>
              <w:t>2.1.2.</w:t>
            </w:r>
            <w:r>
              <w:rPr>
                <w:spacing w:val="4"/>
                <w:sz w:val="16"/>
              </w:rPr>
              <w:t> </w:t>
            </w:r>
            <w:r>
              <w:rPr>
                <w:w w:val="90"/>
                <w:sz w:val="16"/>
              </w:rPr>
              <w:t>для</w:t>
            </w:r>
            <w:r>
              <w:rPr>
                <w:spacing w:val="7"/>
                <w:sz w:val="16"/>
              </w:rPr>
              <w:t> </w:t>
            </w:r>
            <w:r>
              <w:rPr>
                <w:w w:val="90"/>
                <w:sz w:val="16"/>
              </w:rPr>
              <w:t>гіроведения</w:t>
            </w:r>
            <w:r>
              <w:rPr>
                <w:spacing w:val="21"/>
                <w:sz w:val="16"/>
              </w:rPr>
              <w:t> </w:t>
            </w:r>
            <w:r>
              <w:rPr>
                <w:w w:val="90"/>
                <w:sz w:val="16"/>
              </w:rPr>
              <w:t>диспансеризации&lt;**&gt;</w:t>
            </w:r>
            <w:r>
              <w:rPr>
                <w:spacing w:val="1"/>
                <w:sz w:val="16"/>
              </w:rPr>
              <w:t> </w:t>
            </w:r>
            <w:r>
              <w:rPr>
                <w:w w:val="90"/>
                <w:sz w:val="16"/>
              </w:rPr>
              <w:t>,</w:t>
            </w:r>
            <w:r>
              <w:rPr>
                <w:spacing w:val="1"/>
                <w:sz w:val="16"/>
              </w:rPr>
              <w:t> </w:t>
            </w:r>
            <w:r>
              <w:rPr>
                <w:w w:val="90"/>
                <w:sz w:val="16"/>
              </w:rPr>
              <w:t>всего,</w:t>
            </w:r>
            <w:r>
              <w:rPr>
                <w:spacing w:val="13"/>
                <w:sz w:val="16"/>
              </w:rPr>
              <w:t> </w:t>
            </w:r>
            <w:r>
              <w:rPr>
                <w:w w:val="90"/>
                <w:sz w:val="16"/>
              </w:rPr>
              <w:t>в</w:t>
            </w:r>
            <w:r>
              <w:rPr>
                <w:spacing w:val="-2"/>
                <w:sz w:val="16"/>
              </w:rPr>
              <w:t> </w:t>
            </w:r>
            <w:r>
              <w:rPr>
                <w:w w:val="90"/>
                <w:sz w:val="16"/>
              </w:rPr>
              <w:t>том</w:t>
            </w:r>
            <w:r>
              <w:rPr>
                <w:spacing w:val="8"/>
                <w:sz w:val="16"/>
              </w:rPr>
              <w:t> </w:t>
            </w:r>
            <w:r>
              <w:rPr>
                <w:spacing w:val="-2"/>
                <w:w w:val="90"/>
                <w:sz w:val="16"/>
              </w:rPr>
              <w:t>числе:</w:t>
            </w:r>
          </w:p>
        </w:tc>
        <w:tc>
          <w:tcPr>
            <w:tcW w:w="773" w:type="dxa"/>
          </w:tcPr>
          <w:p>
            <w:pPr>
              <w:pStyle w:val="TableParagraph"/>
              <w:spacing w:before="75"/>
              <w:ind w:left="54"/>
              <w:jc w:val="center"/>
              <w:rPr>
                <w:sz w:val="15"/>
              </w:rPr>
            </w:pPr>
            <w:r>
              <w:rPr>
                <w:spacing w:val="-4"/>
                <w:sz w:val="15"/>
              </w:rPr>
              <w:t>41.2</w:t>
            </w:r>
          </w:p>
        </w:tc>
        <w:tc>
          <w:tcPr>
            <w:tcW w:w="1200" w:type="dxa"/>
          </w:tcPr>
          <w:p>
            <w:pPr>
              <w:pStyle w:val="TableParagraph"/>
              <w:spacing w:line="164" w:lineRule="exact"/>
              <w:ind w:left="209"/>
              <w:rPr>
                <w:sz w:val="16"/>
              </w:rPr>
            </w:pPr>
            <w:r>
              <w:rPr>
                <w:spacing w:val="-2"/>
                <w:sz w:val="16"/>
              </w:rPr>
              <w:t>комплексное</w:t>
            </w:r>
          </w:p>
          <w:p>
            <w:pPr>
              <w:pStyle w:val="TableParagraph"/>
              <w:spacing w:before="3"/>
              <w:ind w:left="271"/>
              <w:rPr>
                <w:sz w:val="16"/>
              </w:rPr>
            </w:pPr>
            <w:r>
              <w:rPr>
                <w:spacing w:val="-2"/>
                <w:w w:val="95"/>
                <w:sz w:val="16"/>
              </w:rPr>
              <w:t>посещентЈе</w:t>
            </w:r>
          </w:p>
        </w:tc>
        <w:tc>
          <w:tcPr>
            <w:tcW w:w="1474" w:type="dxa"/>
          </w:tcPr>
          <w:p>
            <w:pPr>
              <w:pStyle w:val="TableParagraph"/>
              <w:spacing w:before="80"/>
              <w:ind w:left="51" w:right="28"/>
              <w:jc w:val="center"/>
              <w:rPr>
                <w:sz w:val="15"/>
              </w:rPr>
            </w:pPr>
            <w:r>
              <w:rPr>
                <w:spacing w:val="-2"/>
                <w:sz w:val="15"/>
              </w:rPr>
              <w:t>0,0000787344</w:t>
            </w:r>
          </w:p>
        </w:tc>
        <w:tc>
          <w:tcPr>
            <w:tcW w:w="1388" w:type="dxa"/>
          </w:tcPr>
          <w:p>
            <w:pPr>
              <w:pStyle w:val="TableParagraph"/>
              <w:spacing w:before="85"/>
              <w:ind w:left="79" w:right="40"/>
              <w:jc w:val="center"/>
              <w:rPr>
                <w:sz w:val="15"/>
              </w:rPr>
            </w:pPr>
            <w:r>
              <w:rPr>
                <w:sz w:val="15"/>
              </w:rPr>
              <w:t>4</w:t>
            </w:r>
            <w:r>
              <w:rPr>
                <w:spacing w:val="-1"/>
                <w:sz w:val="15"/>
              </w:rPr>
              <w:t> </w:t>
            </w:r>
            <w:r>
              <w:rPr>
                <w:spacing w:val="-2"/>
                <w:sz w:val="15"/>
              </w:rPr>
              <w:t>035,71</w:t>
            </w:r>
          </w:p>
        </w:tc>
        <w:tc>
          <w:tcPr>
            <w:tcW w:w="1345" w:type="dxa"/>
          </w:tcPr>
          <w:p>
            <w:pPr>
              <w:pStyle w:val="TableParagraph"/>
              <w:spacing w:before="92"/>
              <w:ind w:left="82" w:right="43"/>
              <w:jc w:val="center"/>
              <w:rPr>
                <w:rFonts w:ascii="Courier New" w:hAnsi="Courier New"/>
                <w:sz w:val="16"/>
              </w:rPr>
            </w:pPr>
            <w:r>
              <w:rPr>
                <w:rFonts w:ascii="Courier New" w:hAnsi="Courier New"/>
                <w:spacing w:val="-10"/>
                <w:sz w:val="16"/>
              </w:rPr>
              <w:t>Х</w:t>
            </w:r>
          </w:p>
        </w:tc>
        <w:tc>
          <w:tcPr>
            <w:tcW w:w="1095" w:type="dxa"/>
          </w:tcPr>
          <w:p>
            <w:pPr>
              <w:pStyle w:val="TableParagraph"/>
              <w:spacing w:before="85"/>
              <w:ind w:left="430"/>
              <w:rPr>
                <w:sz w:val="15"/>
              </w:rPr>
            </w:pPr>
            <w:r>
              <w:rPr>
                <w:spacing w:val="-4"/>
                <w:sz w:val="15"/>
              </w:rPr>
              <w:t>0,32</w:t>
            </w:r>
          </w:p>
        </w:tc>
        <w:tc>
          <w:tcPr>
            <w:tcW w:w="922" w:type="dxa"/>
          </w:tcPr>
          <w:p>
            <w:pPr>
              <w:pStyle w:val="TableParagraph"/>
              <w:spacing w:before="83"/>
              <w:ind w:left="82" w:right="54"/>
              <w:jc w:val="center"/>
              <w:rPr>
                <w:rFonts w:ascii="Consolas" w:hAnsi="Consolas"/>
                <w:sz w:val="16"/>
              </w:rPr>
            </w:pPr>
            <w:r>
              <w:rPr>
                <w:rFonts w:ascii="Consolas" w:hAnsi="Consolas"/>
                <w:spacing w:val="-10"/>
                <w:sz w:val="16"/>
              </w:rPr>
              <w:t>Х</w:t>
            </w:r>
          </w:p>
        </w:tc>
        <w:tc>
          <w:tcPr>
            <w:tcW w:w="1143" w:type="dxa"/>
          </w:tcPr>
          <w:p>
            <w:pPr>
              <w:pStyle w:val="TableParagraph"/>
              <w:spacing w:before="90"/>
              <w:ind w:left="77" w:right="40"/>
              <w:jc w:val="center"/>
              <w:rPr>
                <w:sz w:val="15"/>
              </w:rPr>
            </w:pPr>
            <w:r>
              <w:rPr>
                <w:sz w:val="15"/>
              </w:rPr>
              <w:t>2</w:t>
            </w:r>
            <w:r>
              <w:rPr>
                <w:spacing w:val="2"/>
                <w:sz w:val="15"/>
              </w:rPr>
              <w:t> </w:t>
            </w:r>
            <w:r>
              <w:rPr>
                <w:spacing w:val="-2"/>
                <w:sz w:val="15"/>
              </w:rPr>
              <w:t>514,08</w:t>
            </w:r>
          </w:p>
        </w:tc>
        <w:tc>
          <w:tcPr>
            <w:tcW w:w="754" w:type="dxa"/>
          </w:tcPr>
          <w:p>
            <w:pPr>
              <w:pStyle w:val="TableParagraph"/>
              <w:spacing w:before="87"/>
              <w:ind w:left="72" w:right="69"/>
              <w:jc w:val="center"/>
              <w:rPr>
                <w:rFonts w:ascii="Consolas" w:hAnsi="Consolas"/>
                <w:sz w:val="16"/>
              </w:rPr>
            </w:pPr>
            <w:r>
              <w:rPr>
                <w:rFonts w:ascii="Consolas" w:hAnsi="Consolas"/>
                <w:spacing w:val="-10"/>
                <w:w w:val="110"/>
                <w:sz w:val="16"/>
              </w:rPr>
              <w:t>Х</w:t>
            </w:r>
          </w:p>
        </w:tc>
      </w:tr>
      <w:tr>
        <w:trPr>
          <w:trHeight w:val="378" w:hRule="atLeast"/>
        </w:trPr>
        <w:tc>
          <w:tcPr>
            <w:tcW w:w="4781" w:type="dxa"/>
          </w:tcPr>
          <w:p>
            <w:pPr>
              <w:pStyle w:val="TableParagraph"/>
              <w:spacing w:line="145" w:lineRule="exact"/>
              <w:ind w:left="62"/>
              <w:rPr>
                <w:sz w:val="16"/>
              </w:rPr>
            </w:pPr>
            <w:r>
              <w:rPr>
                <w:w w:val="90"/>
                <w:sz w:val="16"/>
              </w:rPr>
              <w:t>для</w:t>
            </w:r>
            <w:r>
              <w:rPr>
                <w:spacing w:val="-3"/>
                <w:w w:val="90"/>
                <w:sz w:val="16"/>
              </w:rPr>
              <w:t> </w:t>
            </w:r>
            <w:r>
              <w:rPr>
                <w:w w:val="90"/>
                <w:sz w:val="16"/>
              </w:rPr>
              <w:t>проведения</w:t>
            </w:r>
            <w:r>
              <w:rPr>
                <w:spacing w:val="1"/>
                <w:sz w:val="16"/>
              </w:rPr>
              <w:t> </w:t>
            </w:r>
            <w:r>
              <w:rPr>
                <w:w w:val="90"/>
                <w:sz w:val="16"/>
              </w:rPr>
              <w:t>ут</w:t>
            </w:r>
            <w:r>
              <w:rPr>
                <w:spacing w:val="-6"/>
                <w:w w:val="90"/>
                <w:sz w:val="16"/>
              </w:rPr>
              <w:t> </w:t>
            </w:r>
            <w:r>
              <w:rPr>
                <w:w w:val="90"/>
                <w:sz w:val="16"/>
              </w:rPr>
              <w:t>лубленной</w:t>
            </w:r>
            <w:r>
              <w:rPr>
                <w:sz w:val="16"/>
              </w:rPr>
              <w:t> </w:t>
            </w:r>
            <w:r>
              <w:rPr>
                <w:spacing w:val="-2"/>
                <w:w w:val="90"/>
                <w:sz w:val="16"/>
              </w:rPr>
              <w:t>диспансеризацгіи</w:t>
            </w:r>
          </w:p>
        </w:tc>
        <w:tc>
          <w:tcPr>
            <w:tcW w:w="773" w:type="dxa"/>
          </w:tcPr>
          <w:p>
            <w:pPr>
              <w:pStyle w:val="TableParagraph"/>
              <w:spacing w:before="73"/>
              <w:ind w:left="85" w:right="65"/>
              <w:jc w:val="center"/>
              <w:rPr>
                <w:rFonts w:ascii="Consolas"/>
                <w:sz w:val="16"/>
              </w:rPr>
            </w:pPr>
            <w:r>
              <w:rPr>
                <w:rFonts w:ascii="Consolas"/>
                <w:w w:val="70"/>
                <w:sz w:val="16"/>
              </w:rPr>
              <w:t>41</w:t>
            </w:r>
            <w:r>
              <w:rPr>
                <w:rFonts w:ascii="Consolas"/>
                <w:spacing w:val="-13"/>
                <w:w w:val="70"/>
                <w:sz w:val="16"/>
              </w:rPr>
              <w:t> </w:t>
            </w:r>
            <w:r>
              <w:rPr>
                <w:rFonts w:ascii="Consolas"/>
                <w:spacing w:val="-5"/>
                <w:w w:val="75"/>
                <w:sz w:val="16"/>
              </w:rPr>
              <w:t>2.1</w:t>
            </w:r>
          </w:p>
        </w:tc>
        <w:tc>
          <w:tcPr>
            <w:tcW w:w="1200" w:type="dxa"/>
          </w:tcPr>
          <w:p>
            <w:pPr>
              <w:pStyle w:val="TableParagraph"/>
              <w:spacing w:line="159" w:lineRule="exact"/>
              <w:ind w:left="204"/>
              <w:rPr>
                <w:sz w:val="16"/>
              </w:rPr>
            </w:pPr>
            <w:r>
              <w:rPr>
                <w:spacing w:val="-2"/>
                <w:sz w:val="16"/>
              </w:rPr>
              <w:t>комплексное</w:t>
            </w:r>
          </w:p>
          <w:p>
            <w:pPr>
              <w:pStyle w:val="TableParagraph"/>
              <w:spacing w:before="8"/>
              <w:ind w:left="266"/>
              <w:rPr>
                <w:sz w:val="16"/>
              </w:rPr>
            </w:pPr>
            <w:r>
              <w:rPr>
                <w:spacing w:val="-2"/>
                <w:sz w:val="16"/>
              </w:rPr>
              <w:t>посещение</w:t>
            </w:r>
          </w:p>
        </w:tc>
        <w:tc>
          <w:tcPr>
            <w:tcW w:w="1474" w:type="dxa"/>
          </w:tcPr>
          <w:p>
            <w:pPr>
              <w:pStyle w:val="TableParagraph"/>
              <w:spacing w:before="80"/>
              <w:ind w:left="64" w:right="28"/>
              <w:jc w:val="center"/>
              <w:rPr>
                <w:sz w:val="15"/>
              </w:rPr>
            </w:pPr>
            <w:r>
              <w:rPr>
                <w:spacing w:val="-4"/>
                <w:sz w:val="15"/>
              </w:rPr>
              <w:t>0,00</w:t>
            </w:r>
          </w:p>
        </w:tc>
        <w:tc>
          <w:tcPr>
            <w:tcW w:w="1388" w:type="dxa"/>
          </w:tcPr>
          <w:p>
            <w:pPr>
              <w:pStyle w:val="TableParagraph"/>
              <w:spacing w:before="80"/>
              <w:ind w:left="79" w:right="44"/>
              <w:jc w:val="center"/>
              <w:rPr>
                <w:sz w:val="15"/>
              </w:rPr>
            </w:pPr>
            <w:r>
              <w:rPr>
                <w:spacing w:val="-4"/>
                <w:sz w:val="15"/>
              </w:rPr>
              <w:t>0,00</w:t>
            </w:r>
          </w:p>
        </w:tc>
        <w:tc>
          <w:tcPr>
            <w:tcW w:w="1345" w:type="dxa"/>
          </w:tcPr>
          <w:p>
            <w:pPr>
              <w:pStyle w:val="TableParagraph"/>
              <w:spacing w:before="78"/>
              <w:ind w:left="82" w:right="51"/>
              <w:jc w:val="center"/>
              <w:rPr>
                <w:rFonts w:ascii="Consolas" w:hAnsi="Consolas"/>
                <w:sz w:val="16"/>
              </w:rPr>
            </w:pPr>
            <w:r>
              <w:rPr>
                <w:rFonts w:ascii="Consolas" w:hAnsi="Consolas"/>
                <w:spacing w:val="-10"/>
                <w:sz w:val="16"/>
              </w:rPr>
              <w:t>Х</w:t>
            </w:r>
          </w:p>
        </w:tc>
        <w:tc>
          <w:tcPr>
            <w:tcW w:w="1095" w:type="dxa"/>
          </w:tcPr>
          <w:p>
            <w:pPr>
              <w:pStyle w:val="TableParagraph"/>
              <w:spacing w:before="85"/>
              <w:ind w:left="430"/>
              <w:rPr>
                <w:sz w:val="15"/>
              </w:rPr>
            </w:pPr>
            <w:r>
              <w:rPr>
                <w:spacing w:val="-4"/>
                <w:sz w:val="15"/>
              </w:rPr>
              <w:t>0,00</w:t>
            </w:r>
          </w:p>
        </w:tc>
        <w:tc>
          <w:tcPr>
            <w:tcW w:w="922" w:type="dxa"/>
          </w:tcPr>
          <w:p>
            <w:pPr>
              <w:pStyle w:val="TableParagraph"/>
              <w:spacing w:before="92"/>
              <w:ind w:left="82" w:right="56"/>
              <w:jc w:val="center"/>
              <w:rPr>
                <w:rFonts w:ascii="Courier New" w:hAnsi="Courier New"/>
                <w:sz w:val="16"/>
              </w:rPr>
            </w:pPr>
            <w:r>
              <w:rPr>
                <w:rFonts w:ascii="Courier New" w:hAnsi="Courier New"/>
                <w:spacing w:val="-10"/>
                <w:sz w:val="16"/>
              </w:rPr>
              <w:t>Х</w:t>
            </w:r>
          </w:p>
        </w:tc>
        <w:tc>
          <w:tcPr>
            <w:tcW w:w="1143" w:type="dxa"/>
          </w:tcPr>
          <w:p>
            <w:pPr>
              <w:pStyle w:val="TableParagraph"/>
              <w:spacing w:before="85"/>
              <w:ind w:left="77" w:right="53"/>
              <w:jc w:val="center"/>
              <w:rPr>
                <w:sz w:val="15"/>
              </w:rPr>
            </w:pPr>
            <w:r>
              <w:rPr>
                <w:spacing w:val="-4"/>
                <w:sz w:val="15"/>
              </w:rPr>
              <w:t>0,00</w:t>
            </w:r>
          </w:p>
        </w:tc>
        <w:tc>
          <w:tcPr>
            <w:tcW w:w="754" w:type="dxa"/>
          </w:tcPr>
          <w:p>
            <w:pPr>
              <w:pStyle w:val="TableParagraph"/>
              <w:spacing w:before="83"/>
              <w:ind w:left="72" w:right="69"/>
              <w:jc w:val="center"/>
              <w:rPr>
                <w:rFonts w:ascii="Consolas" w:hAnsi="Consolas"/>
                <w:sz w:val="16"/>
              </w:rPr>
            </w:pPr>
            <w:r>
              <w:rPr>
                <w:rFonts w:ascii="Consolas" w:hAnsi="Consolas"/>
                <w:spacing w:val="-10"/>
                <w:w w:val="110"/>
                <w:sz w:val="16"/>
              </w:rPr>
              <w:t>Х</w:t>
            </w:r>
          </w:p>
        </w:tc>
      </w:tr>
      <w:tr>
        <w:trPr>
          <w:trHeight w:val="373" w:hRule="atLeast"/>
        </w:trPr>
        <w:tc>
          <w:tcPr>
            <w:tcW w:w="4781" w:type="dxa"/>
          </w:tcPr>
          <w:p>
            <w:pPr>
              <w:pStyle w:val="TableParagraph"/>
              <w:spacing w:line="147" w:lineRule="exact"/>
              <w:ind w:left="61"/>
              <w:rPr>
                <w:sz w:val="15"/>
              </w:rPr>
            </w:pPr>
            <w:r>
              <w:rPr>
                <w:sz w:val="15"/>
              </w:rPr>
              <w:t>2.1.3.</w:t>
            </w:r>
            <w:r>
              <w:rPr>
                <w:spacing w:val="-8"/>
                <w:sz w:val="15"/>
              </w:rPr>
              <w:t> </w:t>
            </w:r>
            <w:r>
              <w:rPr>
                <w:sz w:val="15"/>
              </w:rPr>
              <w:t>для</w:t>
            </w:r>
            <w:r>
              <w:rPr>
                <w:spacing w:val="-5"/>
                <w:sz w:val="15"/>
              </w:rPr>
              <w:t> </w:t>
            </w:r>
            <w:r>
              <w:rPr>
                <w:sz w:val="15"/>
              </w:rPr>
              <w:t>проведения</w:t>
            </w:r>
            <w:r>
              <w:rPr>
                <w:spacing w:val="1"/>
                <w:sz w:val="15"/>
              </w:rPr>
              <w:t> </w:t>
            </w:r>
            <w:r>
              <w:rPr>
                <w:sz w:val="15"/>
              </w:rPr>
              <w:t>диспансеризации</w:t>
            </w:r>
            <w:r>
              <w:rPr>
                <w:spacing w:val="-9"/>
                <w:sz w:val="15"/>
              </w:rPr>
              <w:t> </w:t>
            </w:r>
            <w:r>
              <w:rPr>
                <w:sz w:val="15"/>
              </w:rPr>
              <w:t>для</w:t>
            </w:r>
            <w:r>
              <w:rPr>
                <w:spacing w:val="-5"/>
                <w:sz w:val="15"/>
              </w:rPr>
              <w:t> </w:t>
            </w:r>
            <w:r>
              <w:rPr>
                <w:sz w:val="15"/>
              </w:rPr>
              <w:t>оценки</w:t>
            </w:r>
            <w:r>
              <w:rPr>
                <w:spacing w:val="-2"/>
                <w:sz w:val="15"/>
              </w:rPr>
              <w:t> репродуктивного</w:t>
            </w:r>
          </w:p>
          <w:p>
            <w:pPr>
              <w:pStyle w:val="TableParagraph"/>
              <w:spacing w:before="10"/>
              <w:ind w:left="62"/>
              <w:rPr>
                <w:sz w:val="15"/>
              </w:rPr>
            </w:pPr>
            <w:r>
              <w:rPr>
                <w:spacing w:val="-2"/>
                <w:sz w:val="15"/>
              </w:rPr>
              <w:t>здоровья</w:t>
            </w:r>
            <w:r>
              <w:rPr>
                <w:spacing w:val="7"/>
                <w:sz w:val="15"/>
              </w:rPr>
              <w:t> </w:t>
            </w:r>
            <w:r>
              <w:rPr>
                <w:spacing w:val="-2"/>
                <w:sz w:val="15"/>
              </w:rPr>
              <w:t>женщин</w:t>
            </w:r>
            <w:r>
              <w:rPr>
                <w:spacing w:val="8"/>
                <w:sz w:val="15"/>
              </w:rPr>
              <w:t> </w:t>
            </w:r>
            <w:r>
              <w:rPr>
                <w:spacing w:val="-2"/>
                <w:sz w:val="15"/>
              </w:rPr>
              <w:t>и</w:t>
            </w:r>
            <w:r>
              <w:rPr>
                <w:spacing w:val="-1"/>
                <w:sz w:val="15"/>
              </w:rPr>
              <w:t> </w:t>
            </w:r>
            <w:r>
              <w:rPr>
                <w:spacing w:val="-2"/>
                <w:sz w:val="15"/>
              </w:rPr>
              <w:t>мужчин</w:t>
            </w:r>
          </w:p>
        </w:tc>
        <w:tc>
          <w:tcPr>
            <w:tcW w:w="773" w:type="dxa"/>
          </w:tcPr>
          <w:p>
            <w:pPr>
              <w:pStyle w:val="TableParagraph"/>
              <w:spacing w:before="75"/>
              <w:ind w:left="98" w:right="56"/>
              <w:jc w:val="center"/>
              <w:rPr>
                <w:sz w:val="15"/>
              </w:rPr>
            </w:pPr>
            <w:r>
              <w:rPr>
                <w:spacing w:val="-4"/>
                <w:sz w:val="15"/>
              </w:rPr>
              <w:t>41.3</w:t>
            </w:r>
          </w:p>
        </w:tc>
        <w:tc>
          <w:tcPr>
            <w:tcW w:w="1200" w:type="dxa"/>
          </w:tcPr>
          <w:p>
            <w:pPr>
              <w:pStyle w:val="TableParagraph"/>
              <w:spacing w:line="164" w:lineRule="exact"/>
              <w:ind w:left="204"/>
              <w:rPr>
                <w:sz w:val="16"/>
              </w:rPr>
            </w:pPr>
            <w:r>
              <w:rPr>
                <w:spacing w:val="-2"/>
                <w:sz w:val="16"/>
              </w:rPr>
              <w:t>комплексное</w:t>
            </w:r>
          </w:p>
          <w:p>
            <w:pPr>
              <w:pStyle w:val="TableParagraph"/>
              <w:spacing w:before="3"/>
              <w:ind w:left="266"/>
              <w:rPr>
                <w:sz w:val="16"/>
              </w:rPr>
            </w:pPr>
            <w:r>
              <w:rPr>
                <w:spacing w:val="-2"/>
                <w:sz w:val="16"/>
              </w:rPr>
              <w:t>посещение</w:t>
            </w:r>
          </w:p>
        </w:tc>
        <w:tc>
          <w:tcPr>
            <w:tcW w:w="1474" w:type="dxa"/>
          </w:tcPr>
          <w:p>
            <w:pPr>
              <w:pStyle w:val="TableParagraph"/>
              <w:spacing w:before="80"/>
              <w:ind w:left="50" w:right="39"/>
              <w:jc w:val="center"/>
              <w:rPr>
                <w:sz w:val="15"/>
              </w:rPr>
            </w:pPr>
            <w:r>
              <w:rPr>
                <w:spacing w:val="-2"/>
                <w:sz w:val="15"/>
              </w:rPr>
              <w:t>0,00002912</w:t>
            </w:r>
          </w:p>
        </w:tc>
        <w:tc>
          <w:tcPr>
            <w:tcW w:w="1388" w:type="dxa"/>
          </w:tcPr>
          <w:p>
            <w:pPr>
              <w:pStyle w:val="TableParagraph"/>
              <w:spacing w:before="80"/>
              <w:ind w:left="79" w:right="54"/>
              <w:jc w:val="center"/>
              <w:rPr>
                <w:sz w:val="15"/>
              </w:rPr>
            </w:pPr>
            <w:r>
              <w:rPr>
                <w:sz w:val="15"/>
              </w:rPr>
              <w:t>2</w:t>
            </w:r>
            <w:r>
              <w:rPr>
                <w:spacing w:val="-1"/>
                <w:sz w:val="15"/>
              </w:rPr>
              <w:t> </w:t>
            </w:r>
            <w:r>
              <w:rPr>
                <w:spacing w:val="-2"/>
                <w:sz w:val="15"/>
              </w:rPr>
              <w:t>322,01</w:t>
            </w:r>
          </w:p>
        </w:tc>
        <w:tc>
          <w:tcPr>
            <w:tcW w:w="1345" w:type="dxa"/>
          </w:tcPr>
          <w:p>
            <w:pPr>
              <w:pStyle w:val="TableParagraph"/>
              <w:spacing w:before="78"/>
              <w:ind w:left="82" w:right="51"/>
              <w:jc w:val="center"/>
              <w:rPr>
                <w:rFonts w:ascii="Consolas" w:hAnsi="Consolas"/>
                <w:sz w:val="16"/>
              </w:rPr>
            </w:pPr>
            <w:r>
              <w:rPr>
                <w:rFonts w:ascii="Consolas" w:hAnsi="Consolas"/>
                <w:spacing w:val="-10"/>
                <w:sz w:val="16"/>
              </w:rPr>
              <w:t>Х</w:t>
            </w:r>
          </w:p>
        </w:tc>
        <w:tc>
          <w:tcPr>
            <w:tcW w:w="1095" w:type="dxa"/>
          </w:tcPr>
          <w:p>
            <w:pPr>
              <w:pStyle w:val="TableParagraph"/>
              <w:spacing w:before="85"/>
              <w:ind w:left="426"/>
              <w:rPr>
                <w:sz w:val="15"/>
              </w:rPr>
            </w:pPr>
            <w:r>
              <w:rPr>
                <w:spacing w:val="-4"/>
                <w:sz w:val="15"/>
              </w:rPr>
              <w:t>0,07</w:t>
            </w:r>
          </w:p>
        </w:tc>
        <w:tc>
          <w:tcPr>
            <w:tcW w:w="922" w:type="dxa"/>
          </w:tcPr>
          <w:p>
            <w:pPr>
              <w:pStyle w:val="TableParagraph"/>
              <w:spacing w:before="78"/>
              <w:ind w:left="82" w:right="64"/>
              <w:jc w:val="center"/>
              <w:rPr>
                <w:rFonts w:ascii="Consolas" w:hAnsi="Consolas"/>
                <w:sz w:val="16"/>
              </w:rPr>
            </w:pPr>
            <w:r>
              <w:rPr>
                <w:rFonts w:ascii="Consolas" w:hAnsi="Consolas"/>
                <w:spacing w:val="-10"/>
                <w:sz w:val="16"/>
              </w:rPr>
              <w:t>Х</w:t>
            </w:r>
          </w:p>
        </w:tc>
        <w:tc>
          <w:tcPr>
            <w:tcW w:w="1143" w:type="dxa"/>
          </w:tcPr>
          <w:p>
            <w:pPr>
              <w:pStyle w:val="TableParagraph"/>
              <w:spacing w:before="85"/>
              <w:ind w:left="77" w:right="59"/>
              <w:jc w:val="center"/>
              <w:rPr>
                <w:sz w:val="15"/>
              </w:rPr>
            </w:pPr>
            <w:r>
              <w:rPr>
                <w:spacing w:val="-2"/>
                <w:sz w:val="15"/>
              </w:rPr>
              <w:t>535,04</w:t>
            </w:r>
          </w:p>
        </w:tc>
        <w:tc>
          <w:tcPr>
            <w:tcW w:w="754" w:type="dxa"/>
          </w:tcPr>
          <w:p>
            <w:pPr>
              <w:pStyle w:val="TableParagraph"/>
              <w:spacing w:before="83"/>
              <w:ind w:left="72" w:right="76"/>
              <w:jc w:val="center"/>
              <w:rPr>
                <w:rFonts w:ascii="Consolas" w:hAnsi="Consolas"/>
                <w:sz w:val="16"/>
              </w:rPr>
            </w:pPr>
            <w:r>
              <w:rPr>
                <w:rFonts w:ascii="Consolas" w:hAnsi="Consolas"/>
                <w:spacing w:val="-10"/>
                <w:w w:val="110"/>
                <w:sz w:val="16"/>
              </w:rPr>
              <w:t>Х</w:t>
            </w:r>
          </w:p>
        </w:tc>
      </w:tr>
      <w:tr>
        <w:trPr>
          <w:trHeight w:val="368" w:hRule="atLeast"/>
        </w:trPr>
        <w:tc>
          <w:tcPr>
            <w:tcW w:w="4781" w:type="dxa"/>
          </w:tcPr>
          <w:p>
            <w:pPr>
              <w:pStyle w:val="TableParagraph"/>
              <w:spacing w:line="143" w:lineRule="exact"/>
              <w:ind w:left="62"/>
              <w:rPr>
                <w:sz w:val="15"/>
              </w:rPr>
            </w:pPr>
            <w:r>
              <w:rPr>
                <w:spacing w:val="-2"/>
                <w:sz w:val="15"/>
              </w:rPr>
              <w:t>женщины</w:t>
            </w:r>
          </w:p>
        </w:tc>
        <w:tc>
          <w:tcPr>
            <w:tcW w:w="773" w:type="dxa"/>
          </w:tcPr>
          <w:p>
            <w:pPr>
              <w:pStyle w:val="TableParagraph"/>
              <w:spacing w:before="77"/>
              <w:ind w:left="85" w:right="68"/>
              <w:jc w:val="center"/>
              <w:rPr>
                <w:rFonts w:ascii="Consolas"/>
                <w:sz w:val="15"/>
              </w:rPr>
            </w:pPr>
            <w:r>
              <w:rPr>
                <w:rFonts w:ascii="Consolas"/>
                <w:w w:val="75"/>
                <w:sz w:val="15"/>
              </w:rPr>
              <w:t>41</w:t>
            </w:r>
            <w:r>
              <w:rPr>
                <w:rFonts w:ascii="Consolas"/>
                <w:spacing w:val="-10"/>
                <w:w w:val="75"/>
                <w:sz w:val="15"/>
              </w:rPr>
              <w:t> </w:t>
            </w:r>
            <w:r>
              <w:rPr>
                <w:rFonts w:ascii="Consolas"/>
                <w:spacing w:val="-5"/>
                <w:w w:val="85"/>
                <w:sz w:val="15"/>
              </w:rPr>
              <w:t>3.1</w:t>
            </w:r>
          </w:p>
        </w:tc>
        <w:tc>
          <w:tcPr>
            <w:tcW w:w="1200" w:type="dxa"/>
          </w:tcPr>
          <w:p>
            <w:pPr>
              <w:pStyle w:val="TableParagraph"/>
              <w:spacing w:line="159" w:lineRule="exact"/>
              <w:ind w:left="199"/>
              <w:rPr>
                <w:sz w:val="16"/>
              </w:rPr>
            </w:pPr>
            <w:r>
              <w:rPr>
                <w:spacing w:val="-2"/>
                <w:sz w:val="16"/>
              </w:rPr>
              <w:t>комплексное</w:t>
            </w:r>
          </w:p>
          <w:p>
            <w:pPr>
              <w:pStyle w:val="TableParagraph"/>
              <w:spacing w:before="3"/>
              <w:ind w:left="262"/>
              <w:rPr>
                <w:sz w:val="16"/>
              </w:rPr>
            </w:pPr>
            <w:r>
              <w:rPr>
                <w:spacing w:val="-2"/>
                <w:sz w:val="16"/>
              </w:rPr>
              <w:t>посещение</w:t>
            </w:r>
          </w:p>
        </w:tc>
        <w:tc>
          <w:tcPr>
            <w:tcW w:w="1474" w:type="dxa"/>
          </w:tcPr>
          <w:p>
            <w:pPr>
              <w:pStyle w:val="TableParagraph"/>
              <w:spacing w:before="75"/>
              <w:ind w:left="50" w:right="39"/>
              <w:jc w:val="center"/>
              <w:rPr>
                <w:sz w:val="15"/>
              </w:rPr>
            </w:pPr>
            <w:r>
              <w:rPr>
                <w:spacing w:val="-2"/>
                <w:sz w:val="15"/>
              </w:rPr>
              <w:t>0,00001492</w:t>
            </w:r>
          </w:p>
        </w:tc>
        <w:tc>
          <w:tcPr>
            <w:tcW w:w="1388" w:type="dxa"/>
          </w:tcPr>
          <w:p>
            <w:pPr>
              <w:pStyle w:val="TableParagraph"/>
              <w:spacing w:before="75"/>
              <w:ind w:left="79" w:right="51"/>
              <w:jc w:val="center"/>
              <w:rPr>
                <w:sz w:val="15"/>
              </w:rPr>
            </w:pPr>
            <w:r>
              <w:rPr>
                <w:sz w:val="15"/>
              </w:rPr>
              <w:t>3</w:t>
            </w:r>
            <w:r>
              <w:rPr>
                <w:spacing w:val="-3"/>
                <w:sz w:val="15"/>
              </w:rPr>
              <w:t> </w:t>
            </w:r>
            <w:r>
              <w:rPr>
                <w:spacing w:val="-2"/>
                <w:sz w:val="15"/>
              </w:rPr>
              <w:t>679,65</w:t>
            </w:r>
          </w:p>
        </w:tc>
        <w:tc>
          <w:tcPr>
            <w:tcW w:w="1345" w:type="dxa"/>
          </w:tcPr>
          <w:p>
            <w:pPr>
              <w:pStyle w:val="TableParagraph"/>
              <w:spacing w:before="87"/>
              <w:ind w:left="82" w:right="63"/>
              <w:jc w:val="center"/>
              <w:rPr>
                <w:rFonts w:ascii="Courier New" w:hAnsi="Courier New"/>
                <w:sz w:val="16"/>
              </w:rPr>
            </w:pPr>
            <w:r>
              <w:rPr>
                <w:rFonts w:ascii="Courier New" w:hAnsi="Courier New"/>
                <w:spacing w:val="-10"/>
                <w:sz w:val="16"/>
              </w:rPr>
              <w:t>Х</w:t>
            </w:r>
          </w:p>
        </w:tc>
        <w:tc>
          <w:tcPr>
            <w:tcW w:w="1095" w:type="dxa"/>
          </w:tcPr>
          <w:p>
            <w:pPr>
              <w:pStyle w:val="TableParagraph"/>
              <w:spacing w:before="80"/>
              <w:ind w:left="426"/>
              <w:rPr>
                <w:sz w:val="15"/>
              </w:rPr>
            </w:pPr>
            <w:r>
              <w:rPr>
                <w:spacing w:val="-4"/>
                <w:sz w:val="15"/>
              </w:rPr>
              <w:t>0,05</w:t>
            </w:r>
          </w:p>
        </w:tc>
        <w:tc>
          <w:tcPr>
            <w:tcW w:w="922" w:type="dxa"/>
          </w:tcPr>
          <w:p>
            <w:pPr>
              <w:pStyle w:val="TableParagraph"/>
              <w:spacing w:before="87"/>
              <w:ind w:left="82" w:right="65"/>
              <w:jc w:val="center"/>
              <w:rPr>
                <w:rFonts w:ascii="Courier New" w:hAnsi="Courier New"/>
                <w:sz w:val="16"/>
              </w:rPr>
            </w:pPr>
            <w:r>
              <w:rPr>
                <w:rFonts w:ascii="Courier New" w:hAnsi="Courier New"/>
                <w:spacing w:val="-10"/>
                <w:sz w:val="16"/>
              </w:rPr>
              <w:t>Х</w:t>
            </w:r>
          </w:p>
        </w:tc>
        <w:tc>
          <w:tcPr>
            <w:tcW w:w="1143" w:type="dxa"/>
          </w:tcPr>
          <w:p>
            <w:pPr>
              <w:pStyle w:val="TableParagraph"/>
              <w:spacing w:before="80"/>
              <w:ind w:left="77" w:right="59"/>
              <w:jc w:val="center"/>
              <w:rPr>
                <w:sz w:val="15"/>
              </w:rPr>
            </w:pPr>
            <w:r>
              <w:rPr>
                <w:spacing w:val="-2"/>
                <w:sz w:val="15"/>
              </w:rPr>
              <w:t>434,34</w:t>
            </w:r>
          </w:p>
        </w:tc>
        <w:tc>
          <w:tcPr>
            <w:tcW w:w="754" w:type="dxa"/>
          </w:tcPr>
          <w:p>
            <w:pPr>
              <w:pStyle w:val="TableParagraph"/>
              <w:spacing w:before="78"/>
              <w:ind w:left="72" w:right="76"/>
              <w:jc w:val="center"/>
              <w:rPr>
                <w:rFonts w:ascii="Consolas" w:hAnsi="Consolas"/>
                <w:sz w:val="16"/>
              </w:rPr>
            </w:pPr>
            <w:r>
              <w:rPr>
                <w:rFonts w:ascii="Consolas" w:hAnsi="Consolas"/>
                <w:spacing w:val="-10"/>
                <w:w w:val="110"/>
                <w:sz w:val="16"/>
              </w:rPr>
              <w:t>Х</w:t>
            </w:r>
          </w:p>
        </w:tc>
      </w:tr>
      <w:tr>
        <w:trPr>
          <w:trHeight w:val="368" w:hRule="atLeast"/>
        </w:trPr>
        <w:tc>
          <w:tcPr>
            <w:tcW w:w="4781" w:type="dxa"/>
          </w:tcPr>
          <w:p>
            <w:pPr>
              <w:pStyle w:val="TableParagraph"/>
              <w:spacing w:before="7"/>
              <w:rPr>
                <w:rFonts w:ascii="Consolas"/>
                <w:sz w:val="3"/>
              </w:rPr>
            </w:pPr>
          </w:p>
          <w:p>
            <w:pPr>
              <w:pStyle w:val="TableParagraph"/>
              <w:spacing w:line="105" w:lineRule="exact"/>
              <w:ind w:left="59"/>
              <w:rPr>
                <w:rFonts w:ascii="Consolas"/>
                <w:position w:val="-1"/>
                <w:sz w:val="10"/>
              </w:rPr>
            </w:pPr>
            <w:r>
              <w:rPr>
                <w:rFonts w:ascii="Consolas"/>
                <w:position w:val="-1"/>
                <w:sz w:val="10"/>
              </w:rPr>
              <w:drawing>
                <wp:inline distT="0" distB="0" distL="0" distR="0">
                  <wp:extent cx="377952" cy="67055"/>
                  <wp:effectExtent l="0" t="0" r="0" b="0"/>
                  <wp:docPr id="644" name="Image 644"/>
                  <wp:cNvGraphicFramePr>
                    <a:graphicFrameLocks/>
                  </wp:cNvGraphicFramePr>
                  <a:graphic>
                    <a:graphicData uri="http://schemas.openxmlformats.org/drawingml/2006/picture">
                      <pic:pic>
                        <pic:nvPicPr>
                          <pic:cNvPr id="644" name="Image 644"/>
                          <pic:cNvPicPr/>
                        </pic:nvPicPr>
                        <pic:blipFill>
                          <a:blip r:embed="rId610" cstate="print"/>
                          <a:stretch>
                            <a:fillRect/>
                          </a:stretch>
                        </pic:blipFill>
                        <pic:spPr>
                          <a:xfrm>
                            <a:off x="0" y="0"/>
                            <a:ext cx="377952" cy="67055"/>
                          </a:xfrm>
                          <a:prstGeom prst="rect">
                            <a:avLst/>
                          </a:prstGeom>
                        </pic:spPr>
                      </pic:pic>
                    </a:graphicData>
                  </a:graphic>
                </wp:inline>
              </w:drawing>
            </w:r>
            <w:r>
              <w:rPr>
                <w:rFonts w:ascii="Consolas"/>
                <w:position w:val="-1"/>
                <w:sz w:val="10"/>
              </w:rPr>
            </w:r>
          </w:p>
        </w:tc>
        <w:tc>
          <w:tcPr>
            <w:tcW w:w="773" w:type="dxa"/>
          </w:tcPr>
          <w:p>
            <w:pPr>
              <w:pStyle w:val="TableParagraph"/>
              <w:spacing w:before="75"/>
              <w:ind w:left="86" w:right="56"/>
              <w:jc w:val="center"/>
              <w:rPr>
                <w:sz w:val="15"/>
              </w:rPr>
            </w:pPr>
            <w:r>
              <w:rPr>
                <w:spacing w:val="-2"/>
                <w:sz w:val="15"/>
              </w:rPr>
              <w:t>41.3.2</w:t>
            </w:r>
          </w:p>
        </w:tc>
        <w:tc>
          <w:tcPr>
            <w:tcW w:w="1200" w:type="dxa"/>
          </w:tcPr>
          <w:p>
            <w:pPr>
              <w:pStyle w:val="TableParagraph"/>
              <w:spacing w:line="159" w:lineRule="exact"/>
              <w:ind w:left="199"/>
              <w:rPr>
                <w:sz w:val="16"/>
              </w:rPr>
            </w:pPr>
            <w:r>
              <w:rPr>
                <w:spacing w:val="-2"/>
                <w:sz w:val="16"/>
              </w:rPr>
              <w:t>комплексное</w:t>
            </w:r>
          </w:p>
          <w:p>
            <w:pPr>
              <w:pStyle w:val="TableParagraph"/>
              <w:spacing w:before="3"/>
              <w:ind w:left="262"/>
              <w:rPr>
                <w:sz w:val="16"/>
              </w:rPr>
            </w:pPr>
            <w:r>
              <w:rPr>
                <w:spacing w:val="-2"/>
                <w:sz w:val="16"/>
              </w:rPr>
              <w:t>посещение</w:t>
            </w:r>
          </w:p>
        </w:tc>
        <w:tc>
          <w:tcPr>
            <w:tcW w:w="1474" w:type="dxa"/>
          </w:tcPr>
          <w:p>
            <w:pPr>
              <w:pStyle w:val="TableParagraph"/>
              <w:spacing w:before="71"/>
              <w:ind w:left="50" w:right="44"/>
              <w:jc w:val="center"/>
              <w:rPr>
                <w:sz w:val="16"/>
              </w:rPr>
            </w:pPr>
            <w:r>
              <w:rPr>
                <w:spacing w:val="-2"/>
                <w:sz w:val="16"/>
              </w:rPr>
              <w:t>0,0000142</w:t>
            </w:r>
          </w:p>
        </w:tc>
        <w:tc>
          <w:tcPr>
            <w:tcW w:w="1388" w:type="dxa"/>
          </w:tcPr>
          <w:p>
            <w:pPr>
              <w:pStyle w:val="TableParagraph"/>
              <w:spacing w:before="80"/>
              <w:ind w:left="79" w:right="56"/>
              <w:jc w:val="center"/>
              <w:rPr>
                <w:sz w:val="15"/>
              </w:rPr>
            </w:pPr>
            <w:r>
              <w:rPr>
                <w:spacing w:val="-2"/>
                <w:sz w:val="15"/>
              </w:rPr>
              <w:t>896,00</w:t>
            </w:r>
          </w:p>
        </w:tc>
        <w:tc>
          <w:tcPr>
            <w:tcW w:w="1345" w:type="dxa"/>
          </w:tcPr>
          <w:p>
            <w:pPr>
              <w:pStyle w:val="TableParagraph"/>
              <w:spacing w:before="80"/>
              <w:ind w:left="82" w:right="45"/>
              <w:jc w:val="center"/>
              <w:rPr>
                <w:sz w:val="15"/>
              </w:rPr>
            </w:pPr>
            <w:r>
              <w:rPr>
                <w:spacing w:val="-10"/>
                <w:sz w:val="15"/>
              </w:rPr>
              <w:t>Х</w:t>
            </w:r>
          </w:p>
        </w:tc>
        <w:tc>
          <w:tcPr>
            <w:tcW w:w="1095" w:type="dxa"/>
          </w:tcPr>
          <w:p>
            <w:pPr>
              <w:pStyle w:val="TableParagraph"/>
              <w:spacing w:before="80"/>
              <w:ind w:left="421"/>
              <w:rPr>
                <w:sz w:val="15"/>
              </w:rPr>
            </w:pPr>
            <w:r>
              <w:rPr>
                <w:spacing w:val="-4"/>
                <w:sz w:val="15"/>
              </w:rPr>
              <w:t>0,01</w:t>
            </w:r>
          </w:p>
        </w:tc>
        <w:tc>
          <w:tcPr>
            <w:tcW w:w="922" w:type="dxa"/>
          </w:tcPr>
          <w:p>
            <w:pPr>
              <w:pStyle w:val="TableParagraph"/>
              <w:spacing w:before="73"/>
              <w:ind w:left="82" w:right="73"/>
              <w:jc w:val="center"/>
              <w:rPr>
                <w:rFonts w:ascii="Consolas" w:hAnsi="Consolas"/>
                <w:sz w:val="16"/>
              </w:rPr>
            </w:pPr>
            <w:r>
              <w:rPr>
                <w:rFonts w:ascii="Consolas" w:hAnsi="Consolas"/>
                <w:spacing w:val="-10"/>
                <w:sz w:val="16"/>
              </w:rPr>
              <w:t>Х</w:t>
            </w:r>
          </w:p>
        </w:tc>
        <w:tc>
          <w:tcPr>
            <w:tcW w:w="1143" w:type="dxa"/>
          </w:tcPr>
          <w:p>
            <w:pPr>
              <w:pStyle w:val="TableParagraph"/>
              <w:spacing w:before="73"/>
              <w:ind w:left="77" w:right="62"/>
              <w:jc w:val="center"/>
              <w:rPr>
                <w:rFonts w:ascii="Calibri"/>
                <w:sz w:val="16"/>
              </w:rPr>
            </w:pPr>
            <w:r>
              <w:rPr>
                <w:rFonts w:ascii="Calibri"/>
                <w:spacing w:val="-2"/>
                <w:w w:val="95"/>
                <w:sz w:val="16"/>
              </w:rPr>
              <w:t>100,70</w:t>
            </w:r>
          </w:p>
        </w:tc>
        <w:tc>
          <w:tcPr>
            <w:tcW w:w="754" w:type="dxa"/>
          </w:tcPr>
          <w:p>
            <w:pPr>
              <w:pStyle w:val="TableParagraph"/>
              <w:spacing w:before="78"/>
              <w:ind w:left="72" w:right="85"/>
              <w:jc w:val="center"/>
              <w:rPr>
                <w:rFonts w:ascii="Consolas" w:hAnsi="Consolas"/>
                <w:sz w:val="16"/>
              </w:rPr>
            </w:pPr>
            <w:r>
              <w:rPr>
                <w:rFonts w:ascii="Consolas" w:hAnsi="Consolas"/>
                <w:spacing w:val="-10"/>
                <w:w w:val="110"/>
                <w:sz w:val="16"/>
              </w:rPr>
              <w:t>Х</w:t>
            </w:r>
          </w:p>
        </w:tc>
      </w:tr>
      <w:tr>
        <w:trPr>
          <w:trHeight w:val="181" w:hRule="atLeast"/>
        </w:trPr>
        <w:tc>
          <w:tcPr>
            <w:tcW w:w="4781" w:type="dxa"/>
          </w:tcPr>
          <w:p>
            <w:pPr>
              <w:pStyle w:val="TableParagraph"/>
              <w:spacing w:line="154" w:lineRule="exact"/>
              <w:ind w:left="51"/>
              <w:rPr>
                <w:sz w:val="16"/>
              </w:rPr>
            </w:pPr>
            <w:r>
              <w:rPr>
                <w:w w:val="90"/>
                <w:sz w:val="16"/>
              </w:rPr>
              <w:t>2.1.4.</w:t>
            </w:r>
            <w:r>
              <w:rPr>
                <w:spacing w:val="7"/>
                <w:sz w:val="16"/>
              </w:rPr>
              <w:t> </w:t>
            </w:r>
            <w:r>
              <w:rPr>
                <w:w w:val="90"/>
                <w:sz w:val="16"/>
              </w:rPr>
              <w:t>для</w:t>
            </w:r>
            <w:r>
              <w:rPr>
                <w:spacing w:val="10"/>
                <w:sz w:val="16"/>
              </w:rPr>
              <w:t> </w:t>
            </w:r>
            <w:r>
              <w:rPr>
                <w:w w:val="90"/>
                <w:sz w:val="16"/>
              </w:rPr>
              <w:t>посещений</w:t>
            </w:r>
            <w:r>
              <w:rPr>
                <w:spacing w:val="16"/>
                <w:sz w:val="16"/>
              </w:rPr>
              <w:t> </w:t>
            </w:r>
            <w:r>
              <w:rPr>
                <w:w w:val="90"/>
                <w:sz w:val="16"/>
              </w:rPr>
              <w:t>с</w:t>
            </w:r>
            <w:r>
              <w:rPr>
                <w:sz w:val="16"/>
              </w:rPr>
              <w:t> </w:t>
            </w:r>
            <w:r>
              <w:rPr>
                <w:w w:val="90"/>
                <w:sz w:val="16"/>
              </w:rPr>
              <w:t>иными</w:t>
            </w:r>
            <w:r>
              <w:rPr>
                <w:spacing w:val="11"/>
                <w:sz w:val="16"/>
              </w:rPr>
              <w:t> </w:t>
            </w:r>
            <w:r>
              <w:rPr>
                <w:spacing w:val="-2"/>
                <w:w w:val="90"/>
                <w:sz w:val="16"/>
              </w:rPr>
              <w:t>целями</w:t>
            </w:r>
          </w:p>
        </w:tc>
        <w:tc>
          <w:tcPr>
            <w:tcW w:w="773" w:type="dxa"/>
          </w:tcPr>
          <w:p>
            <w:pPr>
              <w:pStyle w:val="TableParagraph"/>
              <w:spacing w:line="159" w:lineRule="exact"/>
              <w:ind w:left="85" w:right="61"/>
              <w:jc w:val="center"/>
              <w:rPr>
                <w:sz w:val="16"/>
              </w:rPr>
            </w:pPr>
            <w:r>
              <w:rPr>
                <w:spacing w:val="-4"/>
                <w:sz w:val="16"/>
              </w:rPr>
              <w:t>41.4</w:t>
            </w:r>
          </w:p>
        </w:tc>
        <w:tc>
          <w:tcPr>
            <w:tcW w:w="1200" w:type="dxa"/>
          </w:tcPr>
          <w:p>
            <w:pPr>
              <w:pStyle w:val="TableParagraph"/>
              <w:spacing w:line="159" w:lineRule="exact"/>
              <w:ind w:left="73" w:right="58"/>
              <w:jc w:val="center"/>
              <w:rPr>
                <w:sz w:val="16"/>
              </w:rPr>
            </w:pPr>
            <w:r>
              <w:rPr>
                <w:spacing w:val="-2"/>
                <w:sz w:val="16"/>
              </w:rPr>
              <w:t>посещения</w:t>
            </w:r>
          </w:p>
        </w:tc>
        <w:tc>
          <w:tcPr>
            <w:tcW w:w="1474" w:type="dxa"/>
          </w:tcPr>
          <w:p>
            <w:pPr>
              <w:pStyle w:val="TableParagraph"/>
              <w:spacing w:line="159" w:lineRule="exact"/>
              <w:ind w:left="50" w:right="48"/>
              <w:jc w:val="center"/>
              <w:rPr>
                <w:sz w:val="16"/>
              </w:rPr>
            </w:pPr>
            <w:r>
              <w:rPr>
                <w:spacing w:val="-2"/>
                <w:sz w:val="16"/>
              </w:rPr>
              <w:t>0,00041457</w:t>
            </w:r>
          </w:p>
        </w:tc>
        <w:tc>
          <w:tcPr>
            <w:tcW w:w="1388" w:type="dxa"/>
          </w:tcPr>
          <w:p>
            <w:pPr>
              <w:pStyle w:val="TableParagraph"/>
              <w:spacing w:line="157" w:lineRule="exact"/>
              <w:ind w:left="79" w:right="62"/>
              <w:jc w:val="center"/>
              <w:rPr>
                <w:sz w:val="15"/>
              </w:rPr>
            </w:pPr>
            <w:r>
              <w:rPr>
                <w:spacing w:val="-2"/>
                <w:sz w:val="15"/>
              </w:rPr>
              <w:t>468,82</w:t>
            </w:r>
          </w:p>
        </w:tc>
        <w:tc>
          <w:tcPr>
            <w:tcW w:w="1345" w:type="dxa"/>
          </w:tcPr>
          <w:p>
            <w:pPr>
              <w:pStyle w:val="TableParagraph"/>
              <w:spacing w:line="162" w:lineRule="exact"/>
              <w:ind w:left="82" w:right="76"/>
              <w:jc w:val="center"/>
              <w:rPr>
                <w:rFonts w:ascii="Courier New" w:hAnsi="Courier New"/>
                <w:sz w:val="16"/>
              </w:rPr>
            </w:pPr>
            <w:r>
              <w:rPr>
                <w:rFonts w:ascii="Courier New" w:hAnsi="Courier New"/>
                <w:spacing w:val="-10"/>
                <w:sz w:val="16"/>
              </w:rPr>
              <w:t>Х</w:t>
            </w:r>
          </w:p>
        </w:tc>
        <w:tc>
          <w:tcPr>
            <w:tcW w:w="1095" w:type="dxa"/>
          </w:tcPr>
          <w:p>
            <w:pPr>
              <w:pStyle w:val="TableParagraph"/>
              <w:spacing w:line="158" w:lineRule="exact"/>
              <w:ind w:left="417"/>
              <w:rPr>
                <w:rFonts w:ascii="Cambria"/>
                <w:sz w:val="15"/>
              </w:rPr>
            </w:pPr>
            <w:r>
              <w:rPr>
                <w:rFonts w:ascii="Cambria"/>
                <w:spacing w:val="-4"/>
                <w:sz w:val="15"/>
              </w:rPr>
              <w:t>0,19</w:t>
            </w:r>
          </w:p>
        </w:tc>
        <w:tc>
          <w:tcPr>
            <w:tcW w:w="922" w:type="dxa"/>
          </w:tcPr>
          <w:p>
            <w:pPr>
              <w:pStyle w:val="TableParagraph"/>
              <w:spacing w:line="162" w:lineRule="exact"/>
              <w:ind w:left="82" w:right="75"/>
              <w:jc w:val="center"/>
              <w:rPr>
                <w:rFonts w:ascii="Courier New" w:hAnsi="Courier New"/>
                <w:sz w:val="16"/>
              </w:rPr>
            </w:pPr>
            <w:r>
              <w:rPr>
                <w:rFonts w:ascii="Courier New" w:hAnsi="Courier New"/>
                <w:spacing w:val="-10"/>
                <w:sz w:val="16"/>
              </w:rPr>
              <w:t>Х</w:t>
            </w:r>
          </w:p>
        </w:tc>
        <w:tc>
          <w:tcPr>
            <w:tcW w:w="1143" w:type="dxa"/>
          </w:tcPr>
          <w:p>
            <w:pPr>
              <w:pStyle w:val="TableParagraph"/>
              <w:spacing w:line="162" w:lineRule="exact"/>
              <w:ind w:left="77" w:right="64"/>
              <w:jc w:val="center"/>
              <w:rPr>
                <w:sz w:val="15"/>
              </w:rPr>
            </w:pPr>
            <w:r>
              <w:rPr>
                <w:sz w:val="15"/>
              </w:rPr>
              <w:t>1</w:t>
            </w:r>
            <w:r>
              <w:rPr>
                <w:spacing w:val="-2"/>
                <w:sz w:val="15"/>
              </w:rPr>
              <w:t> 537,78</w:t>
            </w:r>
          </w:p>
        </w:tc>
        <w:tc>
          <w:tcPr>
            <w:tcW w:w="754" w:type="dxa"/>
          </w:tcPr>
          <w:p>
            <w:pPr>
              <w:pStyle w:val="TableParagraph"/>
              <w:spacing w:line="162" w:lineRule="exact"/>
              <w:ind w:left="72" w:right="86"/>
              <w:jc w:val="center"/>
              <w:rPr>
                <w:rFonts w:ascii="Courier New" w:hAnsi="Courier New"/>
                <w:sz w:val="16"/>
              </w:rPr>
            </w:pPr>
            <w:r>
              <w:rPr>
                <w:rFonts w:ascii="Courier New" w:hAnsi="Courier New"/>
                <w:spacing w:val="-10"/>
                <w:w w:val="110"/>
                <w:sz w:val="16"/>
              </w:rPr>
              <w:t>Х</w:t>
            </w:r>
          </w:p>
        </w:tc>
      </w:tr>
      <w:tr>
        <w:trPr>
          <w:trHeight w:val="176" w:hRule="atLeast"/>
        </w:trPr>
        <w:tc>
          <w:tcPr>
            <w:tcW w:w="4781" w:type="dxa"/>
          </w:tcPr>
          <w:p>
            <w:pPr>
              <w:pStyle w:val="TableParagraph"/>
              <w:spacing w:line="145" w:lineRule="exact"/>
              <w:ind w:left="51"/>
              <w:rPr>
                <w:sz w:val="16"/>
              </w:rPr>
            </w:pPr>
            <w:r>
              <w:rPr>
                <w:w w:val="90"/>
                <w:sz w:val="16"/>
              </w:rPr>
              <w:t>2.1.5.</w:t>
            </w:r>
            <w:r>
              <w:rPr>
                <w:spacing w:val="13"/>
                <w:sz w:val="16"/>
              </w:rPr>
              <w:t> </w:t>
            </w:r>
            <w:r>
              <w:rPr>
                <w:w w:val="90"/>
                <w:sz w:val="16"/>
              </w:rPr>
              <w:t>в</w:t>
            </w:r>
            <w:r>
              <w:rPr>
                <w:spacing w:val="5"/>
                <w:sz w:val="16"/>
              </w:rPr>
              <w:t> </w:t>
            </w:r>
            <w:r>
              <w:rPr>
                <w:w w:val="90"/>
                <w:sz w:val="16"/>
              </w:rPr>
              <w:t>неотложной</w:t>
            </w:r>
            <w:r>
              <w:rPr>
                <w:spacing w:val="11"/>
                <w:sz w:val="16"/>
              </w:rPr>
              <w:t> </w:t>
            </w:r>
            <w:r>
              <w:rPr>
                <w:spacing w:val="-2"/>
                <w:w w:val="90"/>
                <w:sz w:val="16"/>
              </w:rPr>
              <w:t>форме</w:t>
            </w:r>
          </w:p>
        </w:tc>
        <w:tc>
          <w:tcPr>
            <w:tcW w:w="773" w:type="dxa"/>
          </w:tcPr>
          <w:p>
            <w:pPr>
              <w:pStyle w:val="TableParagraph"/>
              <w:spacing w:line="154" w:lineRule="exact"/>
              <w:ind w:left="86" w:right="56"/>
              <w:jc w:val="center"/>
              <w:rPr>
                <w:sz w:val="16"/>
              </w:rPr>
            </w:pPr>
            <w:r>
              <w:rPr>
                <w:spacing w:val="-4"/>
                <w:sz w:val="16"/>
              </w:rPr>
              <w:t>41.5</w:t>
            </w:r>
          </w:p>
        </w:tc>
        <w:tc>
          <w:tcPr>
            <w:tcW w:w="1200" w:type="dxa"/>
          </w:tcPr>
          <w:p>
            <w:pPr>
              <w:pStyle w:val="TableParagraph"/>
              <w:spacing w:line="154" w:lineRule="exact"/>
              <w:ind w:left="73" w:right="54"/>
              <w:jc w:val="center"/>
              <w:rPr>
                <w:sz w:val="16"/>
              </w:rPr>
            </w:pPr>
            <w:r>
              <w:rPr>
                <w:spacing w:val="-2"/>
                <w:sz w:val="16"/>
              </w:rPr>
              <w:t>посещеніае</w:t>
            </w:r>
          </w:p>
        </w:tc>
        <w:tc>
          <w:tcPr>
            <w:tcW w:w="1474" w:type="dxa"/>
          </w:tcPr>
          <w:p>
            <w:pPr>
              <w:pStyle w:val="TableParagraph"/>
              <w:spacing w:line="152" w:lineRule="exact"/>
              <w:ind w:left="50" w:right="50"/>
              <w:jc w:val="center"/>
              <w:rPr>
                <w:sz w:val="15"/>
              </w:rPr>
            </w:pPr>
            <w:r>
              <w:rPr>
                <w:spacing w:val="-2"/>
                <w:sz w:val="15"/>
              </w:rPr>
              <w:t>0,00009833</w:t>
            </w:r>
          </w:p>
        </w:tc>
        <w:tc>
          <w:tcPr>
            <w:tcW w:w="1388" w:type="dxa"/>
          </w:tcPr>
          <w:p>
            <w:pPr>
              <w:pStyle w:val="TableParagraph"/>
              <w:spacing w:line="152" w:lineRule="exact"/>
              <w:ind w:left="79" w:right="62"/>
              <w:jc w:val="center"/>
              <w:rPr>
                <w:sz w:val="15"/>
              </w:rPr>
            </w:pPr>
            <w:r>
              <w:rPr>
                <w:sz w:val="15"/>
              </w:rPr>
              <w:t>1</w:t>
            </w:r>
            <w:r>
              <w:rPr>
                <w:spacing w:val="-3"/>
                <w:sz w:val="15"/>
              </w:rPr>
              <w:t> </w:t>
            </w:r>
            <w:r>
              <w:rPr>
                <w:spacing w:val="-2"/>
                <w:sz w:val="15"/>
              </w:rPr>
              <w:t>239,38</w:t>
            </w:r>
          </w:p>
        </w:tc>
        <w:tc>
          <w:tcPr>
            <w:tcW w:w="1345" w:type="dxa"/>
          </w:tcPr>
          <w:p>
            <w:pPr>
              <w:pStyle w:val="TableParagraph"/>
              <w:spacing w:line="157" w:lineRule="exact"/>
              <w:ind w:left="82" w:right="76"/>
              <w:jc w:val="center"/>
              <w:rPr>
                <w:rFonts w:ascii="Courier New" w:hAnsi="Courier New"/>
                <w:sz w:val="16"/>
              </w:rPr>
            </w:pPr>
            <w:r>
              <w:rPr>
                <w:rFonts w:ascii="Courier New" w:hAnsi="Courier New"/>
                <w:spacing w:val="-10"/>
                <w:sz w:val="16"/>
              </w:rPr>
              <w:t>Х</w:t>
            </w:r>
          </w:p>
        </w:tc>
        <w:tc>
          <w:tcPr>
            <w:tcW w:w="1095" w:type="dxa"/>
          </w:tcPr>
          <w:p>
            <w:pPr>
              <w:pStyle w:val="TableParagraph"/>
              <w:spacing w:line="157" w:lineRule="exact"/>
              <w:ind w:left="417"/>
              <w:rPr>
                <w:rFonts w:ascii="Cambria"/>
                <w:sz w:val="15"/>
              </w:rPr>
            </w:pPr>
            <w:r>
              <w:rPr>
                <w:rFonts w:ascii="Cambria"/>
                <w:spacing w:val="-4"/>
                <w:sz w:val="15"/>
              </w:rPr>
              <w:t>0,12</w:t>
            </w:r>
          </w:p>
        </w:tc>
        <w:tc>
          <w:tcPr>
            <w:tcW w:w="922" w:type="dxa"/>
          </w:tcPr>
          <w:p>
            <w:pPr>
              <w:pStyle w:val="TableParagraph"/>
              <w:spacing w:line="157" w:lineRule="exact"/>
              <w:ind w:left="82" w:right="83"/>
              <w:jc w:val="center"/>
              <w:rPr>
                <w:rFonts w:ascii="Courier New" w:hAnsi="Courier New"/>
                <w:sz w:val="16"/>
              </w:rPr>
            </w:pPr>
            <w:r>
              <w:rPr>
                <w:rFonts w:ascii="Courier New" w:hAnsi="Courier New"/>
                <w:spacing w:val="-10"/>
                <w:sz w:val="16"/>
              </w:rPr>
              <w:t>Х</w:t>
            </w:r>
          </w:p>
        </w:tc>
        <w:tc>
          <w:tcPr>
            <w:tcW w:w="1143" w:type="dxa"/>
          </w:tcPr>
          <w:p>
            <w:pPr>
              <w:pStyle w:val="TableParagraph"/>
              <w:spacing w:line="157" w:lineRule="exact"/>
              <w:ind w:left="77" w:right="72"/>
              <w:jc w:val="center"/>
              <w:rPr>
                <w:sz w:val="15"/>
              </w:rPr>
            </w:pPr>
            <w:r>
              <w:rPr>
                <w:spacing w:val="-2"/>
                <w:sz w:val="15"/>
              </w:rPr>
              <w:t>964,24</w:t>
            </w:r>
          </w:p>
        </w:tc>
        <w:tc>
          <w:tcPr>
            <w:tcW w:w="754" w:type="dxa"/>
          </w:tcPr>
          <w:p>
            <w:pPr>
              <w:pStyle w:val="TableParagraph"/>
              <w:spacing w:line="157" w:lineRule="exact"/>
              <w:ind w:left="72" w:right="86"/>
              <w:jc w:val="center"/>
              <w:rPr>
                <w:rFonts w:ascii="Courier New" w:hAnsi="Courier New"/>
                <w:sz w:val="16"/>
              </w:rPr>
            </w:pPr>
            <w:r>
              <w:rPr>
                <w:rFonts w:ascii="Courier New" w:hAnsi="Courier New"/>
                <w:spacing w:val="-10"/>
                <w:w w:val="110"/>
                <w:sz w:val="16"/>
              </w:rPr>
              <w:t>Х</w:t>
            </w:r>
          </w:p>
        </w:tc>
      </w:tr>
      <w:tr>
        <w:trPr>
          <w:trHeight w:val="181" w:hRule="atLeast"/>
        </w:trPr>
        <w:tc>
          <w:tcPr>
            <w:tcW w:w="4781" w:type="dxa"/>
          </w:tcPr>
          <w:p>
            <w:pPr>
              <w:pStyle w:val="TableParagraph"/>
              <w:spacing w:line="145" w:lineRule="exact"/>
              <w:ind w:left="51"/>
              <w:rPr>
                <w:sz w:val="16"/>
              </w:rPr>
            </w:pPr>
            <w:r>
              <w:rPr>
                <w:w w:val="90"/>
                <w:sz w:val="16"/>
              </w:rPr>
              <w:t>2.1.6.</w:t>
            </w:r>
            <w:r>
              <w:rPr>
                <w:spacing w:val="14"/>
                <w:sz w:val="16"/>
              </w:rPr>
              <w:t> </w:t>
            </w:r>
            <w:r>
              <w:rPr>
                <w:w w:val="90"/>
                <w:sz w:val="16"/>
              </w:rPr>
              <w:t>в</w:t>
            </w:r>
            <w:r>
              <w:rPr>
                <w:spacing w:val="-2"/>
                <w:sz w:val="16"/>
              </w:rPr>
              <w:t> </w:t>
            </w:r>
            <w:r>
              <w:rPr>
                <w:w w:val="90"/>
                <w:sz w:val="16"/>
              </w:rPr>
              <w:t>связи</w:t>
            </w:r>
            <w:r>
              <w:rPr>
                <w:spacing w:val="6"/>
                <w:sz w:val="16"/>
              </w:rPr>
              <w:t> </w:t>
            </w:r>
            <w:r>
              <w:rPr>
                <w:w w:val="90"/>
                <w:sz w:val="16"/>
              </w:rPr>
              <w:t>с</w:t>
            </w:r>
            <w:r>
              <w:rPr>
                <w:spacing w:val="2"/>
                <w:sz w:val="16"/>
              </w:rPr>
              <w:t> </w:t>
            </w:r>
            <w:r>
              <w:rPr>
                <w:w w:val="90"/>
                <w:sz w:val="16"/>
              </w:rPr>
              <w:t>заболеваниями</w:t>
            </w:r>
            <w:r>
              <w:rPr>
                <w:spacing w:val="16"/>
                <w:sz w:val="16"/>
              </w:rPr>
              <w:t> </w:t>
            </w:r>
            <w:r>
              <w:rPr>
                <w:spacing w:val="-2"/>
                <w:w w:val="90"/>
                <w:sz w:val="16"/>
              </w:rPr>
              <w:t>(обращений)</w:t>
            </w:r>
          </w:p>
        </w:tc>
        <w:tc>
          <w:tcPr>
            <w:tcW w:w="773" w:type="dxa"/>
          </w:tcPr>
          <w:p>
            <w:pPr>
              <w:pStyle w:val="TableParagraph"/>
              <w:spacing w:line="154" w:lineRule="exact"/>
              <w:ind w:left="85" w:right="65"/>
              <w:jc w:val="center"/>
              <w:rPr>
                <w:sz w:val="16"/>
              </w:rPr>
            </w:pPr>
            <w:r>
              <w:rPr>
                <w:spacing w:val="-4"/>
                <w:sz w:val="16"/>
              </w:rPr>
              <w:t>41.6</w:t>
            </w:r>
          </w:p>
        </w:tc>
        <w:tc>
          <w:tcPr>
            <w:tcW w:w="1200" w:type="dxa"/>
          </w:tcPr>
          <w:p>
            <w:pPr>
              <w:pStyle w:val="TableParagraph"/>
              <w:spacing w:line="154" w:lineRule="exact"/>
              <w:ind w:left="73" w:right="70"/>
              <w:jc w:val="center"/>
              <w:rPr>
                <w:sz w:val="16"/>
              </w:rPr>
            </w:pPr>
            <w:r>
              <w:rPr>
                <w:spacing w:val="-2"/>
                <w:sz w:val="16"/>
              </w:rPr>
              <w:t>обращение</w:t>
            </w:r>
          </w:p>
        </w:tc>
        <w:tc>
          <w:tcPr>
            <w:tcW w:w="1474" w:type="dxa"/>
          </w:tcPr>
          <w:p>
            <w:pPr>
              <w:pStyle w:val="TableParagraph"/>
              <w:spacing w:line="152" w:lineRule="exact"/>
              <w:ind w:left="50" w:right="59"/>
              <w:jc w:val="center"/>
              <w:rPr>
                <w:sz w:val="15"/>
              </w:rPr>
            </w:pPr>
            <w:r>
              <w:rPr>
                <w:spacing w:val="-2"/>
                <w:sz w:val="15"/>
              </w:rPr>
              <w:t>0,000228114</w:t>
            </w:r>
          </w:p>
        </w:tc>
        <w:tc>
          <w:tcPr>
            <w:tcW w:w="1388" w:type="dxa"/>
          </w:tcPr>
          <w:p>
            <w:pPr>
              <w:pStyle w:val="TableParagraph"/>
              <w:spacing w:line="152" w:lineRule="exact"/>
              <w:ind w:left="79" w:right="57"/>
              <w:jc w:val="center"/>
              <w:rPr>
                <w:sz w:val="15"/>
              </w:rPr>
            </w:pPr>
            <w:r>
              <w:rPr>
                <w:sz w:val="15"/>
              </w:rPr>
              <w:t>2</w:t>
            </w:r>
            <w:r>
              <w:rPr>
                <w:spacing w:val="-7"/>
                <w:sz w:val="15"/>
              </w:rPr>
              <w:t> </w:t>
            </w:r>
            <w:r>
              <w:rPr>
                <w:spacing w:val="-2"/>
                <w:sz w:val="15"/>
              </w:rPr>
              <w:t>601,65</w:t>
            </w:r>
          </w:p>
        </w:tc>
        <w:tc>
          <w:tcPr>
            <w:tcW w:w="1345" w:type="dxa"/>
          </w:tcPr>
          <w:p>
            <w:pPr>
              <w:pStyle w:val="TableParagraph"/>
              <w:spacing w:line="162" w:lineRule="exact"/>
              <w:ind w:left="82" w:right="76"/>
              <w:jc w:val="center"/>
              <w:rPr>
                <w:rFonts w:ascii="Courier New" w:hAnsi="Courier New"/>
                <w:sz w:val="16"/>
              </w:rPr>
            </w:pPr>
            <w:r>
              <w:rPr>
                <w:rFonts w:ascii="Courier New" w:hAnsi="Courier New"/>
                <w:spacing w:val="-10"/>
                <w:sz w:val="16"/>
              </w:rPr>
              <w:t>Х</w:t>
            </w:r>
          </w:p>
        </w:tc>
        <w:tc>
          <w:tcPr>
            <w:tcW w:w="1095" w:type="dxa"/>
          </w:tcPr>
          <w:p>
            <w:pPr>
              <w:pStyle w:val="TableParagraph"/>
              <w:spacing w:line="158" w:lineRule="exact"/>
              <w:ind w:left="417"/>
              <w:rPr>
                <w:rFonts w:ascii="Cambria"/>
                <w:sz w:val="15"/>
              </w:rPr>
            </w:pPr>
            <w:r>
              <w:rPr>
                <w:rFonts w:ascii="Cambria"/>
                <w:spacing w:val="-4"/>
                <w:sz w:val="15"/>
              </w:rPr>
              <w:t>0,59</w:t>
            </w:r>
          </w:p>
        </w:tc>
        <w:tc>
          <w:tcPr>
            <w:tcW w:w="922" w:type="dxa"/>
          </w:tcPr>
          <w:p>
            <w:pPr>
              <w:pStyle w:val="TableParagraph"/>
              <w:spacing w:line="162" w:lineRule="exact"/>
              <w:ind w:left="82" w:right="83"/>
              <w:jc w:val="center"/>
              <w:rPr>
                <w:rFonts w:ascii="Courier New" w:hAnsi="Courier New"/>
                <w:sz w:val="16"/>
              </w:rPr>
            </w:pPr>
            <w:r>
              <w:rPr>
                <w:rFonts w:ascii="Courier New" w:hAnsi="Courier New"/>
                <w:spacing w:val="-10"/>
                <w:sz w:val="16"/>
              </w:rPr>
              <w:t>Х</w:t>
            </w:r>
          </w:p>
        </w:tc>
        <w:tc>
          <w:tcPr>
            <w:tcW w:w="1143" w:type="dxa"/>
          </w:tcPr>
          <w:p>
            <w:pPr>
              <w:pStyle w:val="TableParagraph"/>
              <w:spacing w:line="157" w:lineRule="exact"/>
              <w:ind w:left="77" w:right="68"/>
              <w:jc w:val="center"/>
              <w:rPr>
                <w:sz w:val="15"/>
              </w:rPr>
            </w:pPr>
            <w:r>
              <w:rPr>
                <w:sz w:val="15"/>
              </w:rPr>
              <w:t>4</w:t>
            </w:r>
            <w:r>
              <w:rPr>
                <w:spacing w:val="-2"/>
                <w:sz w:val="15"/>
              </w:rPr>
              <w:t> 695,65</w:t>
            </w:r>
          </w:p>
        </w:tc>
        <w:tc>
          <w:tcPr>
            <w:tcW w:w="754" w:type="dxa"/>
          </w:tcPr>
          <w:p>
            <w:pPr>
              <w:pStyle w:val="TableParagraph"/>
              <w:spacing w:line="162" w:lineRule="exact"/>
              <w:ind w:left="72" w:right="86"/>
              <w:jc w:val="center"/>
              <w:rPr>
                <w:rFonts w:ascii="Courier New" w:hAnsi="Courier New"/>
                <w:sz w:val="16"/>
              </w:rPr>
            </w:pPr>
            <w:r>
              <w:rPr>
                <w:rFonts w:ascii="Courier New" w:hAnsi="Courier New"/>
                <w:spacing w:val="-10"/>
                <w:w w:val="110"/>
                <w:sz w:val="16"/>
              </w:rPr>
              <w:t>Х</w:t>
            </w:r>
          </w:p>
        </w:tc>
      </w:tr>
      <w:tr>
        <w:trPr>
          <w:trHeight w:val="364" w:hRule="atLeast"/>
        </w:trPr>
        <w:tc>
          <w:tcPr>
            <w:tcW w:w="4781" w:type="dxa"/>
          </w:tcPr>
          <w:p>
            <w:pPr>
              <w:pStyle w:val="TableParagraph"/>
              <w:spacing w:line="145" w:lineRule="exact"/>
              <w:ind w:left="52"/>
              <w:rPr>
                <w:sz w:val="16"/>
              </w:rPr>
            </w:pPr>
            <w:r>
              <w:rPr>
                <w:w w:val="90"/>
                <w:sz w:val="16"/>
              </w:rPr>
              <w:t>для</w:t>
            </w:r>
            <w:r>
              <w:rPr>
                <w:spacing w:val="10"/>
                <w:sz w:val="16"/>
              </w:rPr>
              <w:t> </w:t>
            </w:r>
            <w:r>
              <w:rPr>
                <w:w w:val="90"/>
                <w:sz w:val="16"/>
              </w:rPr>
              <w:t>проведения</w:t>
            </w:r>
            <w:r>
              <w:rPr>
                <w:spacing w:val="15"/>
                <w:sz w:val="16"/>
              </w:rPr>
              <w:t> </w:t>
            </w:r>
            <w:r>
              <w:rPr>
                <w:w w:val="90"/>
                <w:sz w:val="16"/>
              </w:rPr>
              <w:t>отдельньтх</w:t>
            </w:r>
            <w:r>
              <w:rPr>
                <w:spacing w:val="22"/>
                <w:sz w:val="16"/>
              </w:rPr>
              <w:t> </w:t>
            </w:r>
            <w:r>
              <w:rPr>
                <w:w w:val="90"/>
                <w:sz w:val="16"/>
              </w:rPr>
              <w:t>диагностических</w:t>
            </w:r>
            <w:r>
              <w:rPr>
                <w:spacing w:val="2"/>
                <w:sz w:val="16"/>
              </w:rPr>
              <w:t> </w:t>
            </w:r>
            <w:r>
              <w:rPr>
                <w:spacing w:val="-2"/>
                <w:w w:val="90"/>
                <w:sz w:val="16"/>
              </w:rPr>
              <w:t>(лабораторных)</w:t>
            </w:r>
          </w:p>
          <w:p>
            <w:pPr>
              <w:pStyle w:val="TableParagraph"/>
              <w:spacing w:before="3"/>
              <w:ind w:left="51"/>
              <w:rPr>
                <w:sz w:val="16"/>
              </w:rPr>
            </w:pPr>
            <w:r>
              <w:rPr>
                <w:spacing w:val="-2"/>
                <w:sz w:val="16"/>
              </w:rPr>
              <w:t>исследований:</w:t>
            </w:r>
          </w:p>
        </w:tc>
        <w:tc>
          <w:tcPr>
            <w:tcW w:w="773" w:type="dxa"/>
          </w:tcPr>
          <w:p>
            <w:pPr>
              <w:pStyle w:val="TableParagraph"/>
              <w:spacing w:before="71"/>
              <w:ind w:left="85" w:right="68"/>
              <w:jc w:val="center"/>
              <w:rPr>
                <w:sz w:val="15"/>
              </w:rPr>
            </w:pPr>
            <w:r>
              <w:rPr>
                <w:spacing w:val="-3"/>
                <w:sz w:val="15"/>
              </w:rPr>
              <w:t>41.6.</w:t>
            </w:r>
            <w:r>
              <w:rPr>
                <w:spacing w:val="-21"/>
                <w:sz w:val="15"/>
              </w:rPr>
              <w:t> </w:t>
            </w:r>
            <w:r>
              <w:rPr>
                <w:spacing w:val="-10"/>
                <w:sz w:val="15"/>
              </w:rPr>
              <w:t>1</w:t>
            </w:r>
          </w:p>
        </w:tc>
        <w:tc>
          <w:tcPr>
            <w:tcW w:w="1200" w:type="dxa"/>
          </w:tcPr>
          <w:p>
            <w:pPr>
              <w:pStyle w:val="TableParagraph"/>
              <w:spacing w:before="66"/>
              <w:ind w:left="73" w:right="71"/>
              <w:jc w:val="center"/>
              <w:rPr>
                <w:sz w:val="16"/>
              </w:rPr>
            </w:pPr>
            <w:r>
              <w:rPr>
                <w:spacing w:val="-2"/>
                <w:sz w:val="16"/>
              </w:rPr>
              <w:t>исследования</w:t>
            </w:r>
          </w:p>
        </w:tc>
        <w:tc>
          <w:tcPr>
            <w:tcW w:w="1474" w:type="dxa"/>
          </w:tcPr>
          <w:p>
            <w:pPr>
              <w:pStyle w:val="TableParagraph"/>
              <w:spacing w:before="71"/>
              <w:ind w:left="50" w:right="45"/>
              <w:jc w:val="center"/>
              <w:rPr>
                <w:sz w:val="15"/>
              </w:rPr>
            </w:pPr>
            <w:r>
              <w:rPr>
                <w:spacing w:val="-4"/>
                <w:sz w:val="15"/>
              </w:rPr>
              <w:t>0,000051</w:t>
            </w:r>
            <w:r>
              <w:rPr>
                <w:spacing w:val="-6"/>
                <w:sz w:val="15"/>
              </w:rPr>
              <w:t> </w:t>
            </w:r>
            <w:r>
              <w:rPr>
                <w:spacing w:val="-7"/>
                <w:sz w:val="15"/>
              </w:rPr>
              <w:t>89</w:t>
            </w:r>
          </w:p>
        </w:tc>
        <w:tc>
          <w:tcPr>
            <w:tcW w:w="1388" w:type="dxa"/>
          </w:tcPr>
          <w:p>
            <w:pPr>
              <w:pStyle w:val="TableParagraph"/>
              <w:spacing w:before="68"/>
              <w:ind w:left="79" w:right="80"/>
              <w:jc w:val="center"/>
              <w:rPr>
                <w:rFonts w:ascii="Consolas"/>
                <w:sz w:val="16"/>
              </w:rPr>
            </w:pPr>
            <w:r>
              <w:rPr>
                <w:rFonts w:ascii="Consolas"/>
                <w:spacing w:val="-2"/>
                <w:w w:val="95"/>
                <w:sz w:val="16"/>
              </w:rPr>
              <w:t>2786,87</w:t>
            </w:r>
          </w:p>
        </w:tc>
        <w:tc>
          <w:tcPr>
            <w:tcW w:w="1345" w:type="dxa"/>
          </w:tcPr>
          <w:p>
            <w:pPr>
              <w:pStyle w:val="TableParagraph"/>
              <w:spacing w:before="82"/>
              <w:ind w:left="82" w:right="83"/>
              <w:jc w:val="center"/>
              <w:rPr>
                <w:rFonts w:ascii="Courier New" w:hAnsi="Courier New"/>
                <w:sz w:val="16"/>
              </w:rPr>
            </w:pPr>
            <w:r>
              <w:rPr>
                <w:rFonts w:ascii="Courier New" w:hAnsi="Courier New"/>
                <w:spacing w:val="-10"/>
                <w:sz w:val="16"/>
              </w:rPr>
              <w:t>Х</w:t>
            </w:r>
          </w:p>
        </w:tc>
        <w:tc>
          <w:tcPr>
            <w:tcW w:w="1095" w:type="dxa"/>
          </w:tcPr>
          <w:p>
            <w:pPr>
              <w:pStyle w:val="TableParagraph"/>
              <w:spacing w:before="66"/>
              <w:ind w:left="416"/>
              <w:rPr>
                <w:sz w:val="16"/>
              </w:rPr>
            </w:pPr>
            <w:r>
              <w:rPr>
                <w:spacing w:val="-4"/>
                <w:sz w:val="16"/>
              </w:rPr>
              <w:t>0,15</w:t>
            </w:r>
          </w:p>
        </w:tc>
        <w:tc>
          <w:tcPr>
            <w:tcW w:w="922" w:type="dxa"/>
          </w:tcPr>
          <w:p>
            <w:pPr>
              <w:pStyle w:val="TableParagraph"/>
              <w:spacing w:before="68"/>
              <w:ind w:left="82" w:right="82"/>
              <w:jc w:val="center"/>
              <w:rPr>
                <w:rFonts w:ascii="Consolas" w:hAnsi="Consolas"/>
                <w:sz w:val="16"/>
              </w:rPr>
            </w:pPr>
            <w:r>
              <w:rPr>
                <w:rFonts w:ascii="Consolas" w:hAnsi="Consolas"/>
                <w:spacing w:val="-10"/>
                <w:sz w:val="16"/>
              </w:rPr>
              <w:t>Х</w:t>
            </w:r>
          </w:p>
        </w:tc>
        <w:tc>
          <w:tcPr>
            <w:tcW w:w="1143" w:type="dxa"/>
          </w:tcPr>
          <w:p>
            <w:pPr>
              <w:pStyle w:val="TableParagraph"/>
              <w:spacing w:before="78"/>
              <w:ind w:left="77" w:right="69"/>
              <w:jc w:val="center"/>
              <w:rPr>
                <w:rFonts w:ascii="Cambria"/>
                <w:sz w:val="15"/>
              </w:rPr>
            </w:pPr>
            <w:r>
              <w:rPr>
                <w:rFonts w:ascii="Cambria"/>
                <w:w w:val="80"/>
                <w:sz w:val="15"/>
              </w:rPr>
              <w:t>1</w:t>
            </w:r>
            <w:r>
              <w:rPr>
                <w:rFonts w:ascii="Cambria"/>
                <w:spacing w:val="15"/>
                <w:sz w:val="15"/>
              </w:rPr>
              <w:t> </w:t>
            </w:r>
            <w:r>
              <w:rPr>
                <w:rFonts w:ascii="Cambria"/>
                <w:spacing w:val="-2"/>
                <w:w w:val="85"/>
                <w:sz w:val="15"/>
              </w:rPr>
              <w:t>144,07</w:t>
            </w:r>
          </w:p>
        </w:tc>
        <w:tc>
          <w:tcPr>
            <w:tcW w:w="754" w:type="dxa"/>
          </w:tcPr>
          <w:p>
            <w:pPr>
              <w:pStyle w:val="TableParagraph"/>
              <w:rPr>
                <w:sz w:val="14"/>
              </w:rPr>
            </w:pPr>
          </w:p>
        </w:tc>
      </w:tr>
      <w:tr>
        <w:trPr>
          <w:trHeight w:val="181" w:hRule="atLeast"/>
        </w:trPr>
        <w:tc>
          <w:tcPr>
            <w:tcW w:w="4781" w:type="dxa"/>
          </w:tcPr>
          <w:p>
            <w:pPr>
              <w:pStyle w:val="TableParagraph"/>
              <w:spacing w:line="154" w:lineRule="exact"/>
              <w:ind w:left="51"/>
              <w:rPr>
                <w:sz w:val="16"/>
              </w:rPr>
            </w:pPr>
            <w:r>
              <w:rPr>
                <w:w w:val="90"/>
                <w:sz w:val="16"/>
              </w:rPr>
              <w:t>компыотерная</w:t>
            </w:r>
            <w:r>
              <w:rPr>
                <w:spacing w:val="22"/>
                <w:sz w:val="16"/>
              </w:rPr>
              <w:t> </w:t>
            </w:r>
            <w:r>
              <w:rPr>
                <w:spacing w:val="-2"/>
                <w:sz w:val="16"/>
              </w:rPr>
              <w:t>томография</w:t>
            </w:r>
          </w:p>
        </w:tc>
        <w:tc>
          <w:tcPr>
            <w:tcW w:w="773" w:type="dxa"/>
          </w:tcPr>
          <w:p>
            <w:pPr>
              <w:pStyle w:val="TableParagraph"/>
              <w:spacing w:line="157" w:lineRule="exact"/>
              <w:ind w:left="85" w:right="71"/>
              <w:jc w:val="center"/>
              <w:rPr>
                <w:sz w:val="15"/>
              </w:rPr>
            </w:pPr>
            <w:r>
              <w:rPr>
                <w:sz w:val="15"/>
              </w:rPr>
              <w:t>41</w:t>
            </w:r>
            <w:r>
              <w:rPr>
                <w:spacing w:val="-4"/>
                <w:sz w:val="15"/>
              </w:rPr>
              <w:t> </w:t>
            </w:r>
            <w:r>
              <w:rPr>
                <w:sz w:val="15"/>
              </w:rPr>
              <w:t>6</w:t>
            </w:r>
            <w:r>
              <w:rPr>
                <w:spacing w:val="4"/>
                <w:sz w:val="15"/>
              </w:rPr>
              <w:t> </w:t>
            </w:r>
            <w:r>
              <w:rPr>
                <w:spacing w:val="-5"/>
                <w:sz w:val="15"/>
              </w:rPr>
              <w:t>1.1</w:t>
            </w:r>
          </w:p>
        </w:tc>
        <w:tc>
          <w:tcPr>
            <w:tcW w:w="1200" w:type="dxa"/>
          </w:tcPr>
          <w:p>
            <w:pPr>
              <w:pStyle w:val="TableParagraph"/>
              <w:spacing w:line="157" w:lineRule="exact"/>
              <w:ind w:left="73" w:right="72"/>
              <w:jc w:val="center"/>
              <w:rPr>
                <w:sz w:val="15"/>
              </w:rPr>
            </w:pPr>
            <w:r>
              <w:rPr>
                <w:spacing w:val="-2"/>
                <w:sz w:val="15"/>
              </w:rPr>
              <w:t>исследования</w:t>
            </w:r>
          </w:p>
        </w:tc>
        <w:tc>
          <w:tcPr>
            <w:tcW w:w="1474" w:type="dxa"/>
          </w:tcPr>
          <w:p>
            <w:pPr>
              <w:pStyle w:val="TableParagraph"/>
              <w:spacing w:line="155" w:lineRule="exact"/>
              <w:ind w:left="50" w:right="51"/>
              <w:jc w:val="center"/>
              <w:rPr>
                <w:rFonts w:ascii="Cambria" w:hAnsi="Cambria"/>
                <w:sz w:val="16"/>
              </w:rPr>
            </w:pPr>
            <w:r>
              <w:rPr>
                <w:rFonts w:ascii="Cambria" w:hAnsi="Cambria"/>
                <w:w w:val="80"/>
                <w:sz w:val="16"/>
              </w:rPr>
              <w:t>0,0000</w:t>
            </w:r>
            <w:r>
              <w:rPr>
                <w:rFonts w:ascii="Cambria" w:hAnsi="Cambria"/>
                <w:spacing w:val="-9"/>
                <w:w w:val="80"/>
                <w:sz w:val="16"/>
              </w:rPr>
              <w:t> </w:t>
            </w:r>
            <w:r>
              <w:rPr>
                <w:rFonts w:ascii="Cambria" w:hAnsi="Cambria"/>
                <w:w w:val="80"/>
                <w:sz w:val="16"/>
              </w:rPr>
              <w:t>1</w:t>
            </w:r>
            <w:r>
              <w:rPr>
                <w:rFonts w:ascii="Cambria" w:hAnsi="Cambria"/>
                <w:spacing w:val="-7"/>
                <w:sz w:val="16"/>
              </w:rPr>
              <w:t> </w:t>
            </w:r>
            <w:r>
              <w:rPr>
                <w:rFonts w:ascii="Cambria" w:hAnsi="Cambria"/>
                <w:spacing w:val="-5"/>
                <w:w w:val="80"/>
                <w:sz w:val="16"/>
              </w:rPr>
              <w:t>І04</w:t>
            </w:r>
          </w:p>
        </w:tc>
        <w:tc>
          <w:tcPr>
            <w:tcW w:w="1388" w:type="dxa"/>
          </w:tcPr>
          <w:p>
            <w:pPr>
              <w:pStyle w:val="TableParagraph"/>
              <w:spacing w:line="159" w:lineRule="exact"/>
              <w:ind w:left="79" w:right="74"/>
              <w:jc w:val="center"/>
              <w:rPr>
                <w:sz w:val="16"/>
              </w:rPr>
            </w:pPr>
            <w:r>
              <w:rPr>
                <w:sz w:val="16"/>
              </w:rPr>
              <w:t>4</w:t>
            </w:r>
            <w:r>
              <w:rPr>
                <w:spacing w:val="-5"/>
                <w:sz w:val="16"/>
              </w:rPr>
              <w:t> </w:t>
            </w:r>
            <w:r>
              <w:rPr>
                <w:spacing w:val="-2"/>
                <w:sz w:val="16"/>
              </w:rPr>
              <w:t>333,34</w:t>
            </w:r>
          </w:p>
        </w:tc>
        <w:tc>
          <w:tcPr>
            <w:tcW w:w="1345" w:type="dxa"/>
          </w:tcPr>
          <w:p>
            <w:pPr>
              <w:pStyle w:val="TableParagraph"/>
              <w:spacing w:line="162" w:lineRule="exact"/>
              <w:ind w:left="82" w:right="83"/>
              <w:jc w:val="center"/>
              <w:rPr>
                <w:rFonts w:ascii="Courier New" w:hAnsi="Courier New"/>
                <w:sz w:val="16"/>
              </w:rPr>
            </w:pPr>
            <w:r>
              <w:rPr>
                <w:rFonts w:ascii="Courier New" w:hAnsi="Courier New"/>
                <w:spacing w:val="-10"/>
                <w:sz w:val="16"/>
              </w:rPr>
              <w:t>Х</w:t>
            </w:r>
          </w:p>
        </w:tc>
        <w:tc>
          <w:tcPr>
            <w:tcW w:w="1095" w:type="dxa"/>
          </w:tcPr>
          <w:p>
            <w:pPr>
              <w:pStyle w:val="TableParagraph"/>
              <w:spacing w:line="159" w:lineRule="exact"/>
              <w:ind w:left="416"/>
              <w:rPr>
                <w:sz w:val="16"/>
              </w:rPr>
            </w:pPr>
            <w:r>
              <w:rPr>
                <w:spacing w:val="-4"/>
                <w:sz w:val="16"/>
              </w:rPr>
              <w:t>0,05</w:t>
            </w:r>
          </w:p>
        </w:tc>
        <w:tc>
          <w:tcPr>
            <w:tcW w:w="922" w:type="dxa"/>
          </w:tcPr>
          <w:p>
            <w:pPr>
              <w:pStyle w:val="TableParagraph"/>
              <w:spacing w:line="162" w:lineRule="exact"/>
              <w:ind w:left="82" w:right="83"/>
              <w:jc w:val="center"/>
              <w:rPr>
                <w:rFonts w:ascii="Courier New" w:hAnsi="Courier New"/>
                <w:sz w:val="16"/>
              </w:rPr>
            </w:pPr>
            <w:r>
              <w:rPr>
                <w:rFonts w:ascii="Courier New" w:hAnsi="Courier New"/>
                <w:spacing w:val="-10"/>
                <w:sz w:val="16"/>
              </w:rPr>
              <w:t>Х</w:t>
            </w:r>
          </w:p>
        </w:tc>
        <w:tc>
          <w:tcPr>
            <w:tcW w:w="1143" w:type="dxa"/>
          </w:tcPr>
          <w:p>
            <w:pPr>
              <w:pStyle w:val="TableParagraph"/>
              <w:spacing w:line="158" w:lineRule="exact"/>
              <w:ind w:left="77" w:right="77"/>
              <w:jc w:val="center"/>
              <w:rPr>
                <w:rFonts w:ascii="Cambria"/>
                <w:sz w:val="15"/>
              </w:rPr>
            </w:pPr>
            <w:r>
              <w:rPr>
                <w:rFonts w:ascii="Cambria"/>
                <w:spacing w:val="-2"/>
                <w:sz w:val="15"/>
              </w:rPr>
              <w:t>378,44</w:t>
            </w:r>
          </w:p>
        </w:tc>
        <w:tc>
          <w:tcPr>
            <w:tcW w:w="754" w:type="dxa"/>
          </w:tcPr>
          <w:p>
            <w:pPr>
              <w:pStyle w:val="TableParagraph"/>
              <w:spacing w:line="162" w:lineRule="exact"/>
              <w:ind w:left="72" w:right="96"/>
              <w:jc w:val="center"/>
              <w:rPr>
                <w:rFonts w:ascii="Courier New" w:hAnsi="Courier New"/>
                <w:sz w:val="16"/>
              </w:rPr>
            </w:pPr>
            <w:r>
              <w:rPr>
                <w:rFonts w:ascii="Courier New" w:hAnsi="Courier New"/>
                <w:spacing w:val="-10"/>
                <w:w w:val="110"/>
                <w:sz w:val="16"/>
              </w:rPr>
              <w:t>Х</w:t>
            </w:r>
          </w:p>
        </w:tc>
      </w:tr>
      <w:tr>
        <w:trPr>
          <w:trHeight w:val="176" w:hRule="atLeast"/>
        </w:trPr>
        <w:tc>
          <w:tcPr>
            <w:tcW w:w="4781" w:type="dxa"/>
          </w:tcPr>
          <w:p>
            <w:pPr>
              <w:pStyle w:val="TableParagraph"/>
              <w:spacing w:line="150" w:lineRule="exact"/>
              <w:ind w:left="46"/>
              <w:rPr>
                <w:sz w:val="16"/>
              </w:rPr>
            </w:pPr>
            <w:r>
              <w:rPr>
                <w:w w:val="90"/>
                <w:sz w:val="16"/>
              </w:rPr>
              <w:t>магнитно-резонансная</w:t>
            </w:r>
            <w:r>
              <w:rPr>
                <w:spacing w:val="28"/>
                <w:sz w:val="16"/>
              </w:rPr>
              <w:t> </w:t>
            </w:r>
            <w:r>
              <w:rPr>
                <w:spacing w:val="-2"/>
                <w:w w:val="90"/>
                <w:sz w:val="16"/>
              </w:rPr>
              <w:t>томография</w:t>
            </w:r>
          </w:p>
        </w:tc>
        <w:tc>
          <w:tcPr>
            <w:tcW w:w="773" w:type="dxa"/>
          </w:tcPr>
          <w:p>
            <w:pPr>
              <w:pStyle w:val="TableParagraph"/>
              <w:spacing w:line="147" w:lineRule="exact"/>
              <w:ind w:left="85" w:right="65"/>
              <w:jc w:val="center"/>
              <w:rPr>
                <w:sz w:val="15"/>
              </w:rPr>
            </w:pPr>
            <w:r>
              <w:rPr>
                <w:spacing w:val="2"/>
                <w:w w:val="90"/>
                <w:sz w:val="15"/>
              </w:rPr>
              <w:t>41.6.1.</w:t>
            </w:r>
            <w:r>
              <w:rPr>
                <w:spacing w:val="-8"/>
                <w:w w:val="90"/>
                <w:sz w:val="15"/>
              </w:rPr>
              <w:t> </w:t>
            </w:r>
            <w:r>
              <w:rPr>
                <w:spacing w:val="-10"/>
                <w:sz w:val="15"/>
              </w:rPr>
              <w:t>2</w:t>
            </w:r>
          </w:p>
        </w:tc>
        <w:tc>
          <w:tcPr>
            <w:tcW w:w="1200" w:type="dxa"/>
          </w:tcPr>
          <w:p>
            <w:pPr>
              <w:pStyle w:val="TableParagraph"/>
              <w:spacing w:line="152" w:lineRule="exact"/>
              <w:ind w:left="73" w:right="77"/>
              <w:jc w:val="center"/>
              <w:rPr>
                <w:sz w:val="15"/>
              </w:rPr>
            </w:pPr>
            <w:r>
              <w:rPr>
                <w:spacing w:val="-2"/>
                <w:sz w:val="15"/>
              </w:rPr>
              <w:t>исследования</w:t>
            </w:r>
          </w:p>
        </w:tc>
        <w:tc>
          <w:tcPr>
            <w:tcW w:w="1474" w:type="dxa"/>
          </w:tcPr>
          <w:p>
            <w:pPr>
              <w:pStyle w:val="TableParagraph"/>
              <w:spacing w:line="155" w:lineRule="exact"/>
              <w:ind w:left="50" w:right="77"/>
              <w:jc w:val="center"/>
              <w:rPr>
                <w:rFonts w:ascii="Cambria"/>
                <w:sz w:val="16"/>
              </w:rPr>
            </w:pPr>
            <w:r>
              <w:rPr>
                <w:rFonts w:ascii="Cambria"/>
                <w:spacing w:val="-2"/>
                <w:w w:val="95"/>
                <w:sz w:val="16"/>
              </w:rPr>
              <w:t>0,00000421</w:t>
            </w:r>
          </w:p>
        </w:tc>
        <w:tc>
          <w:tcPr>
            <w:tcW w:w="1388" w:type="dxa"/>
          </w:tcPr>
          <w:p>
            <w:pPr>
              <w:pStyle w:val="TableParagraph"/>
              <w:spacing w:line="154" w:lineRule="exact"/>
              <w:ind w:left="79" w:right="79"/>
              <w:jc w:val="center"/>
              <w:rPr>
                <w:sz w:val="16"/>
              </w:rPr>
            </w:pPr>
            <w:r>
              <w:rPr>
                <w:sz w:val="16"/>
              </w:rPr>
              <w:t>5</w:t>
            </w:r>
            <w:r>
              <w:rPr>
                <w:spacing w:val="-10"/>
                <w:sz w:val="16"/>
              </w:rPr>
              <w:t> </w:t>
            </w:r>
            <w:r>
              <w:rPr>
                <w:spacing w:val="-2"/>
                <w:sz w:val="16"/>
              </w:rPr>
              <w:t>916,71</w:t>
            </w:r>
          </w:p>
        </w:tc>
        <w:tc>
          <w:tcPr>
            <w:tcW w:w="1345" w:type="dxa"/>
          </w:tcPr>
          <w:p>
            <w:pPr>
              <w:pStyle w:val="TableParagraph"/>
              <w:spacing w:line="157" w:lineRule="exact"/>
              <w:ind w:left="82" w:right="83"/>
              <w:jc w:val="center"/>
              <w:rPr>
                <w:rFonts w:ascii="Courier New" w:hAnsi="Courier New"/>
                <w:sz w:val="16"/>
              </w:rPr>
            </w:pPr>
            <w:r>
              <w:rPr>
                <w:rFonts w:ascii="Courier New" w:hAnsi="Courier New"/>
                <w:spacing w:val="-10"/>
                <w:sz w:val="16"/>
              </w:rPr>
              <w:t>Х</w:t>
            </w:r>
          </w:p>
        </w:tc>
        <w:tc>
          <w:tcPr>
            <w:tcW w:w="1095" w:type="dxa"/>
          </w:tcPr>
          <w:p>
            <w:pPr>
              <w:pStyle w:val="TableParagraph"/>
              <w:spacing w:line="153" w:lineRule="exact"/>
              <w:ind w:left="412"/>
              <w:rPr>
                <w:rFonts w:ascii="Cambria"/>
                <w:sz w:val="15"/>
              </w:rPr>
            </w:pPr>
            <w:r>
              <w:rPr>
                <w:rFonts w:ascii="Cambria"/>
                <w:spacing w:val="-4"/>
                <w:sz w:val="15"/>
              </w:rPr>
              <w:t>0,03</w:t>
            </w:r>
          </w:p>
        </w:tc>
        <w:tc>
          <w:tcPr>
            <w:tcW w:w="922" w:type="dxa"/>
          </w:tcPr>
          <w:p>
            <w:pPr>
              <w:pStyle w:val="TableParagraph"/>
              <w:spacing w:line="157" w:lineRule="exact"/>
              <w:ind w:left="82" w:right="83"/>
              <w:jc w:val="center"/>
              <w:rPr>
                <w:rFonts w:ascii="Courier New" w:hAnsi="Courier New"/>
                <w:sz w:val="16"/>
              </w:rPr>
            </w:pPr>
            <w:r>
              <w:rPr>
                <w:rFonts w:ascii="Courier New" w:hAnsi="Courier New"/>
                <w:spacing w:val="-10"/>
                <w:sz w:val="16"/>
              </w:rPr>
              <w:t>Х</w:t>
            </w:r>
          </w:p>
        </w:tc>
        <w:tc>
          <w:tcPr>
            <w:tcW w:w="1143" w:type="dxa"/>
          </w:tcPr>
          <w:p>
            <w:pPr>
              <w:pStyle w:val="TableParagraph"/>
              <w:spacing w:line="157" w:lineRule="exact"/>
              <w:ind w:left="77" w:right="75"/>
              <w:jc w:val="center"/>
              <w:rPr>
                <w:rFonts w:ascii="Cambria"/>
                <w:sz w:val="15"/>
              </w:rPr>
            </w:pPr>
            <w:r>
              <w:rPr>
                <w:rFonts w:ascii="Cambria"/>
                <w:spacing w:val="-2"/>
                <w:sz w:val="15"/>
              </w:rPr>
              <w:t>197,23</w:t>
            </w:r>
          </w:p>
        </w:tc>
        <w:tc>
          <w:tcPr>
            <w:tcW w:w="754" w:type="dxa"/>
          </w:tcPr>
          <w:p>
            <w:pPr>
              <w:pStyle w:val="TableParagraph"/>
              <w:spacing w:line="157" w:lineRule="exact"/>
              <w:ind w:left="72" w:right="93"/>
              <w:jc w:val="center"/>
              <w:rPr>
                <w:rFonts w:ascii="Courier New" w:hAnsi="Courier New"/>
                <w:sz w:val="17"/>
              </w:rPr>
            </w:pPr>
            <w:r>
              <w:rPr>
                <w:rFonts w:ascii="Courier New" w:hAnsi="Courier New"/>
                <w:spacing w:val="-10"/>
                <w:w w:val="110"/>
                <w:sz w:val="17"/>
              </w:rPr>
              <w:t>х</w:t>
            </w:r>
          </w:p>
        </w:tc>
      </w:tr>
      <w:tr>
        <w:trPr>
          <w:trHeight w:val="181" w:hRule="atLeast"/>
        </w:trPr>
        <w:tc>
          <w:tcPr>
            <w:tcW w:w="4781" w:type="dxa"/>
          </w:tcPr>
          <w:p>
            <w:pPr>
              <w:pStyle w:val="TableParagraph"/>
              <w:spacing w:line="154" w:lineRule="exact"/>
              <w:ind w:left="48"/>
              <w:rPr>
                <w:sz w:val="16"/>
              </w:rPr>
            </w:pPr>
            <w:r>
              <w:rPr>
                <w:w w:val="90"/>
                <w:sz w:val="16"/>
              </w:rPr>
              <w:t>vльтразвУковое</w:t>
            </w:r>
            <w:r>
              <w:rPr>
                <w:spacing w:val="1"/>
                <w:sz w:val="16"/>
              </w:rPr>
              <w:t> </w:t>
            </w:r>
            <w:r>
              <w:rPr>
                <w:w w:val="90"/>
                <w:sz w:val="16"/>
              </w:rPr>
              <w:t>исследование</w:t>
            </w:r>
            <w:r>
              <w:rPr>
                <w:spacing w:val="11"/>
                <w:sz w:val="16"/>
              </w:rPr>
              <w:t> </w:t>
            </w:r>
            <w:r>
              <w:rPr>
                <w:w w:val="90"/>
                <w:sz w:val="16"/>
              </w:rPr>
              <w:t>сердечно-сосудлстой</w:t>
            </w:r>
            <w:r>
              <w:rPr>
                <w:sz w:val="16"/>
              </w:rPr>
              <w:t> </w:t>
            </w:r>
            <w:r>
              <w:rPr>
                <w:spacing w:val="-2"/>
                <w:w w:val="90"/>
                <w:sz w:val="16"/>
              </w:rPr>
              <w:t>системы</w:t>
            </w:r>
          </w:p>
        </w:tc>
        <w:tc>
          <w:tcPr>
            <w:tcW w:w="773" w:type="dxa"/>
          </w:tcPr>
          <w:p>
            <w:pPr>
              <w:pStyle w:val="TableParagraph"/>
              <w:spacing w:line="152" w:lineRule="exact"/>
              <w:ind w:left="85" w:right="66"/>
              <w:jc w:val="center"/>
              <w:rPr>
                <w:sz w:val="15"/>
              </w:rPr>
            </w:pPr>
            <w:r>
              <w:rPr>
                <w:spacing w:val="-2"/>
                <w:sz w:val="15"/>
              </w:rPr>
              <w:t>41.6.1.3</w:t>
            </w:r>
          </w:p>
        </w:tc>
        <w:tc>
          <w:tcPr>
            <w:tcW w:w="1200" w:type="dxa"/>
          </w:tcPr>
          <w:p>
            <w:pPr>
              <w:pStyle w:val="TableParagraph"/>
              <w:spacing w:line="157" w:lineRule="exact"/>
              <w:ind w:left="73" w:right="77"/>
              <w:jc w:val="center"/>
              <w:rPr>
                <w:sz w:val="15"/>
              </w:rPr>
            </w:pPr>
            <w:r>
              <w:rPr>
                <w:spacing w:val="-2"/>
                <w:sz w:val="15"/>
              </w:rPr>
              <w:t>исследования</w:t>
            </w:r>
          </w:p>
        </w:tc>
        <w:tc>
          <w:tcPr>
            <w:tcW w:w="1474" w:type="dxa"/>
          </w:tcPr>
          <w:p>
            <w:pPr>
              <w:pStyle w:val="TableParagraph"/>
              <w:spacing w:line="160" w:lineRule="exact"/>
              <w:ind w:left="50" w:right="60"/>
              <w:jc w:val="center"/>
              <w:rPr>
                <w:rFonts w:ascii="Cambria"/>
                <w:sz w:val="16"/>
              </w:rPr>
            </w:pPr>
            <w:r>
              <w:rPr>
                <w:rFonts w:ascii="Cambria"/>
                <w:spacing w:val="-2"/>
                <w:w w:val="95"/>
                <w:sz w:val="16"/>
              </w:rPr>
              <w:t>0,00002340</w:t>
            </w:r>
          </w:p>
        </w:tc>
        <w:tc>
          <w:tcPr>
            <w:tcW w:w="1388" w:type="dxa"/>
          </w:tcPr>
          <w:p>
            <w:pPr>
              <w:pStyle w:val="TableParagraph"/>
              <w:spacing w:line="159" w:lineRule="exact"/>
              <w:ind w:left="79" w:right="81"/>
              <w:jc w:val="center"/>
              <w:rPr>
                <w:sz w:val="16"/>
              </w:rPr>
            </w:pPr>
            <w:r>
              <w:rPr>
                <w:spacing w:val="-2"/>
                <w:sz w:val="16"/>
              </w:rPr>
              <w:t>875,01</w:t>
            </w:r>
          </w:p>
        </w:tc>
        <w:tc>
          <w:tcPr>
            <w:tcW w:w="1345" w:type="dxa"/>
          </w:tcPr>
          <w:p>
            <w:pPr>
              <w:pStyle w:val="TableParagraph"/>
              <w:spacing w:line="162" w:lineRule="exact"/>
              <w:ind w:left="82" w:right="83"/>
              <w:jc w:val="center"/>
              <w:rPr>
                <w:rFonts w:ascii="Courier New" w:hAnsi="Courier New"/>
                <w:sz w:val="16"/>
              </w:rPr>
            </w:pPr>
            <w:r>
              <w:rPr>
                <w:rFonts w:ascii="Courier New" w:hAnsi="Courier New"/>
                <w:spacing w:val="-10"/>
                <w:sz w:val="16"/>
              </w:rPr>
              <w:t>Х</w:t>
            </w:r>
          </w:p>
        </w:tc>
        <w:tc>
          <w:tcPr>
            <w:tcW w:w="1095" w:type="dxa"/>
          </w:tcPr>
          <w:p>
            <w:pPr>
              <w:pStyle w:val="TableParagraph"/>
              <w:spacing w:line="158" w:lineRule="exact"/>
              <w:ind w:left="412"/>
              <w:rPr>
                <w:rFonts w:ascii="Cambria"/>
                <w:sz w:val="15"/>
              </w:rPr>
            </w:pPr>
            <w:r>
              <w:rPr>
                <w:rFonts w:ascii="Cambria"/>
                <w:spacing w:val="-4"/>
                <w:sz w:val="15"/>
              </w:rPr>
              <w:t>0,02</w:t>
            </w:r>
          </w:p>
        </w:tc>
        <w:tc>
          <w:tcPr>
            <w:tcW w:w="922" w:type="dxa"/>
          </w:tcPr>
          <w:p>
            <w:pPr>
              <w:pStyle w:val="TableParagraph"/>
              <w:spacing w:line="162" w:lineRule="exact"/>
              <w:ind w:left="82" w:right="83"/>
              <w:jc w:val="center"/>
              <w:rPr>
                <w:rFonts w:ascii="Courier New" w:hAnsi="Courier New"/>
                <w:sz w:val="16"/>
              </w:rPr>
            </w:pPr>
            <w:r>
              <w:rPr>
                <w:rFonts w:ascii="Courier New" w:hAnsi="Courier New"/>
                <w:spacing w:val="-10"/>
                <w:sz w:val="16"/>
              </w:rPr>
              <w:t>Х</w:t>
            </w:r>
          </w:p>
        </w:tc>
        <w:tc>
          <w:tcPr>
            <w:tcW w:w="1143" w:type="dxa"/>
          </w:tcPr>
          <w:p>
            <w:pPr>
              <w:pStyle w:val="TableParagraph"/>
              <w:spacing w:line="158" w:lineRule="exact"/>
              <w:ind w:left="77" w:right="78"/>
              <w:jc w:val="center"/>
              <w:rPr>
                <w:rFonts w:ascii="Cambria"/>
                <w:sz w:val="15"/>
              </w:rPr>
            </w:pPr>
            <w:r>
              <w:rPr>
                <w:rFonts w:ascii="Cambria"/>
                <w:spacing w:val="-2"/>
                <w:w w:val="95"/>
                <w:sz w:val="15"/>
              </w:rPr>
              <w:t>162,03</w:t>
            </w:r>
          </w:p>
        </w:tc>
        <w:tc>
          <w:tcPr>
            <w:tcW w:w="754" w:type="dxa"/>
          </w:tcPr>
          <w:p>
            <w:pPr>
              <w:pStyle w:val="TableParagraph"/>
              <w:spacing w:line="162" w:lineRule="exact"/>
              <w:ind w:left="72" w:right="105"/>
              <w:jc w:val="center"/>
              <w:rPr>
                <w:rFonts w:ascii="Courier New" w:hAnsi="Courier New"/>
                <w:sz w:val="16"/>
              </w:rPr>
            </w:pPr>
            <w:r>
              <w:rPr>
                <w:rFonts w:ascii="Courier New" w:hAnsi="Courier New"/>
                <w:spacing w:val="-10"/>
                <w:w w:val="110"/>
                <w:sz w:val="16"/>
              </w:rPr>
              <w:t>Х</w:t>
            </w:r>
          </w:p>
        </w:tc>
      </w:tr>
      <w:tr>
        <w:trPr>
          <w:trHeight w:val="167" w:hRule="atLeast"/>
        </w:trPr>
        <w:tc>
          <w:tcPr>
            <w:tcW w:w="4781" w:type="dxa"/>
          </w:tcPr>
          <w:p>
            <w:pPr>
              <w:pStyle w:val="TableParagraph"/>
              <w:spacing w:line="147" w:lineRule="exact"/>
              <w:ind w:left="52"/>
              <w:rPr>
                <w:sz w:val="16"/>
              </w:rPr>
            </w:pPr>
            <w:r>
              <w:rPr>
                <w:w w:val="90"/>
                <w:sz w:val="16"/>
              </w:rPr>
              <w:t>эндоскопическое</w:t>
            </w:r>
            <w:r>
              <w:rPr>
                <w:spacing w:val="11"/>
                <w:sz w:val="16"/>
              </w:rPr>
              <w:t> </w:t>
            </w:r>
            <w:r>
              <w:rPr>
                <w:w w:val="90"/>
                <w:sz w:val="16"/>
              </w:rPr>
              <w:t>диагностическое</w:t>
            </w:r>
            <w:r>
              <w:rPr>
                <w:spacing w:val="30"/>
                <w:sz w:val="16"/>
              </w:rPr>
              <w:t> </w:t>
            </w:r>
            <w:r>
              <w:rPr>
                <w:spacing w:val="-2"/>
                <w:w w:val="90"/>
                <w:sz w:val="16"/>
              </w:rPr>
              <w:t>исследование</w:t>
            </w:r>
          </w:p>
        </w:tc>
        <w:tc>
          <w:tcPr>
            <w:tcW w:w="773" w:type="dxa"/>
          </w:tcPr>
          <w:p>
            <w:pPr>
              <w:pStyle w:val="TableParagraph"/>
              <w:spacing w:line="147" w:lineRule="exact"/>
              <w:ind w:left="85" w:right="74"/>
              <w:jc w:val="center"/>
              <w:rPr>
                <w:sz w:val="15"/>
              </w:rPr>
            </w:pPr>
            <w:r>
              <w:rPr>
                <w:spacing w:val="-2"/>
                <w:sz w:val="15"/>
              </w:rPr>
              <w:t>41.6.1.4</w:t>
            </w:r>
          </w:p>
        </w:tc>
        <w:tc>
          <w:tcPr>
            <w:tcW w:w="1200" w:type="dxa"/>
          </w:tcPr>
          <w:p>
            <w:pPr>
              <w:pStyle w:val="TableParagraph"/>
              <w:spacing w:line="147" w:lineRule="exact"/>
              <w:ind w:left="73" w:right="78"/>
              <w:jc w:val="center"/>
              <w:rPr>
                <w:sz w:val="15"/>
              </w:rPr>
            </w:pPr>
            <w:r>
              <w:rPr>
                <w:spacing w:val="-2"/>
                <w:sz w:val="15"/>
              </w:rPr>
              <w:t>исследования</w:t>
            </w:r>
          </w:p>
        </w:tc>
        <w:tc>
          <w:tcPr>
            <w:tcW w:w="1474" w:type="dxa"/>
          </w:tcPr>
          <w:p>
            <w:pPr>
              <w:pStyle w:val="TableParagraph"/>
              <w:spacing w:line="147" w:lineRule="exact"/>
              <w:ind w:left="50" w:right="68"/>
              <w:jc w:val="center"/>
              <w:rPr>
                <w:rFonts w:ascii="Cambria"/>
                <w:sz w:val="16"/>
              </w:rPr>
            </w:pPr>
            <w:r>
              <w:rPr>
                <w:rFonts w:ascii="Cambria"/>
                <w:spacing w:val="-2"/>
                <w:w w:val="95"/>
                <w:sz w:val="16"/>
              </w:rPr>
              <w:t>0,00000676</w:t>
            </w:r>
          </w:p>
        </w:tc>
        <w:tc>
          <w:tcPr>
            <w:tcW w:w="1388" w:type="dxa"/>
          </w:tcPr>
          <w:p>
            <w:pPr>
              <w:pStyle w:val="TableParagraph"/>
              <w:spacing w:line="147" w:lineRule="exact"/>
              <w:ind w:left="79" w:right="77"/>
              <w:jc w:val="center"/>
              <w:rPr>
                <w:sz w:val="16"/>
              </w:rPr>
            </w:pPr>
            <w:r>
              <w:rPr>
                <w:w w:val="90"/>
                <w:sz w:val="16"/>
              </w:rPr>
              <w:t>1</w:t>
            </w:r>
            <w:r>
              <w:rPr>
                <w:spacing w:val="-1"/>
                <w:w w:val="90"/>
                <w:sz w:val="16"/>
              </w:rPr>
              <w:t> </w:t>
            </w:r>
            <w:r>
              <w:rPr>
                <w:spacing w:val="-2"/>
                <w:w w:val="95"/>
                <w:sz w:val="16"/>
              </w:rPr>
              <w:t>604,50</w:t>
            </w:r>
          </w:p>
        </w:tc>
        <w:tc>
          <w:tcPr>
            <w:tcW w:w="1345" w:type="dxa"/>
          </w:tcPr>
          <w:p>
            <w:pPr>
              <w:pStyle w:val="TableParagraph"/>
              <w:spacing w:line="147" w:lineRule="exact"/>
              <w:ind w:left="82" w:right="83"/>
              <w:jc w:val="center"/>
              <w:rPr>
                <w:rFonts w:ascii="Courier New" w:hAnsi="Courier New"/>
                <w:sz w:val="16"/>
              </w:rPr>
            </w:pPr>
            <w:r>
              <w:rPr>
                <w:rFonts w:ascii="Courier New" w:hAnsi="Courier New"/>
                <w:spacing w:val="-10"/>
                <w:sz w:val="16"/>
              </w:rPr>
              <w:t>Х</w:t>
            </w:r>
          </w:p>
        </w:tc>
        <w:tc>
          <w:tcPr>
            <w:tcW w:w="1095" w:type="dxa"/>
          </w:tcPr>
          <w:p>
            <w:pPr>
              <w:pStyle w:val="TableParagraph"/>
              <w:spacing w:line="147" w:lineRule="exact"/>
              <w:ind w:left="407"/>
              <w:rPr>
                <w:rFonts w:ascii="Cambria"/>
                <w:sz w:val="15"/>
              </w:rPr>
            </w:pPr>
            <w:r>
              <w:rPr>
                <w:rFonts w:ascii="Cambria"/>
                <w:spacing w:val="-4"/>
                <w:sz w:val="15"/>
              </w:rPr>
              <w:t>0,01</w:t>
            </w:r>
          </w:p>
        </w:tc>
        <w:tc>
          <w:tcPr>
            <w:tcW w:w="922" w:type="dxa"/>
          </w:tcPr>
          <w:p>
            <w:pPr>
              <w:pStyle w:val="TableParagraph"/>
              <w:spacing w:line="147" w:lineRule="exact"/>
              <w:ind w:left="82" w:right="91"/>
              <w:jc w:val="center"/>
              <w:rPr>
                <w:rFonts w:ascii="Courier New" w:hAnsi="Courier New"/>
                <w:sz w:val="16"/>
              </w:rPr>
            </w:pPr>
            <w:r>
              <w:rPr>
                <w:rFonts w:ascii="Courier New" w:hAnsi="Courier New"/>
                <w:spacing w:val="-10"/>
                <w:sz w:val="16"/>
              </w:rPr>
              <w:t>Х</w:t>
            </w:r>
          </w:p>
        </w:tc>
        <w:tc>
          <w:tcPr>
            <w:tcW w:w="1143" w:type="dxa"/>
          </w:tcPr>
          <w:p>
            <w:pPr>
              <w:pStyle w:val="TableParagraph"/>
              <w:spacing w:line="147" w:lineRule="exact"/>
              <w:ind w:left="77" w:right="77"/>
              <w:jc w:val="center"/>
              <w:rPr>
                <w:rFonts w:ascii="Cambria"/>
                <w:sz w:val="15"/>
              </w:rPr>
            </w:pPr>
            <w:r>
              <w:rPr>
                <w:rFonts w:ascii="Cambria"/>
                <w:spacing w:val="-2"/>
                <w:sz w:val="15"/>
              </w:rPr>
              <w:t>85,84</w:t>
            </w:r>
          </w:p>
        </w:tc>
        <w:tc>
          <w:tcPr>
            <w:tcW w:w="754" w:type="dxa"/>
          </w:tcPr>
          <w:p>
            <w:pPr>
              <w:pStyle w:val="TableParagraph"/>
              <w:spacing w:line="147" w:lineRule="exact"/>
              <w:ind w:left="72" w:right="105"/>
              <w:jc w:val="center"/>
              <w:rPr>
                <w:rFonts w:ascii="Courier New" w:hAnsi="Courier New"/>
                <w:sz w:val="16"/>
              </w:rPr>
            </w:pPr>
            <w:r>
              <w:rPr>
                <w:rFonts w:ascii="Courier New" w:hAnsi="Courier New"/>
                <w:spacing w:val="-10"/>
                <w:w w:val="110"/>
                <w:sz w:val="16"/>
              </w:rPr>
              <w:t>Х</w:t>
            </w:r>
          </w:p>
        </w:tc>
      </w:tr>
      <w:tr>
        <w:trPr>
          <w:trHeight w:val="383" w:hRule="atLeast"/>
        </w:trPr>
        <w:tc>
          <w:tcPr>
            <w:tcW w:w="4781" w:type="dxa"/>
          </w:tcPr>
          <w:p>
            <w:pPr>
              <w:pStyle w:val="TableParagraph"/>
              <w:spacing w:line="169" w:lineRule="exact"/>
              <w:ind w:left="46"/>
              <w:rPr>
                <w:sz w:val="16"/>
              </w:rPr>
            </w:pPr>
            <w:r>
              <w:rPr>
                <w:w w:val="90"/>
                <w:sz w:val="16"/>
              </w:rPr>
              <w:t>молекулярно-генетическое</w:t>
            </w:r>
            <w:r>
              <w:rPr>
                <w:spacing w:val="19"/>
                <w:sz w:val="16"/>
              </w:rPr>
              <w:t> </w:t>
            </w:r>
            <w:r>
              <w:rPr>
                <w:w w:val="90"/>
                <w:sz w:val="16"/>
              </w:rPr>
              <w:t>исследование</w:t>
            </w:r>
            <w:r>
              <w:rPr>
                <w:spacing w:val="14"/>
                <w:sz w:val="16"/>
              </w:rPr>
              <w:t> </w:t>
            </w:r>
            <w:r>
              <w:rPr>
                <w:w w:val="90"/>
                <w:sz w:val="16"/>
              </w:rPr>
              <w:t>с</w:t>
            </w:r>
            <w:r>
              <w:rPr>
                <w:spacing w:val="10"/>
                <w:sz w:val="16"/>
              </w:rPr>
              <w:t> </w:t>
            </w:r>
            <w:r>
              <w:rPr>
                <w:w w:val="90"/>
                <w:sz w:val="16"/>
              </w:rPr>
              <w:t>целью</w:t>
            </w:r>
            <w:r>
              <w:rPr>
                <w:spacing w:val="6"/>
                <w:sz w:val="16"/>
              </w:rPr>
              <w:t> </w:t>
            </w:r>
            <w:r>
              <w:rPr>
                <w:spacing w:val="-2"/>
                <w:w w:val="90"/>
                <w:sz w:val="16"/>
              </w:rPr>
              <w:t>диагностики</w:t>
            </w:r>
          </w:p>
          <w:p>
            <w:pPr>
              <w:pStyle w:val="TableParagraph"/>
              <w:spacing w:before="3"/>
              <w:ind w:left="44"/>
              <w:rPr>
                <w:sz w:val="16"/>
              </w:rPr>
            </w:pPr>
            <w:r>
              <w:rPr>
                <w:w w:val="90"/>
                <w:sz w:val="16"/>
              </w:rPr>
              <w:t>онкологических</w:t>
            </w:r>
            <w:r>
              <w:rPr>
                <w:spacing w:val="34"/>
                <w:sz w:val="16"/>
              </w:rPr>
              <w:t> </w:t>
            </w:r>
            <w:r>
              <w:rPr>
                <w:spacing w:val="-2"/>
                <w:sz w:val="16"/>
              </w:rPr>
              <w:t>заболеваний</w:t>
            </w:r>
          </w:p>
        </w:tc>
        <w:tc>
          <w:tcPr>
            <w:tcW w:w="773" w:type="dxa"/>
          </w:tcPr>
          <w:p>
            <w:pPr>
              <w:pStyle w:val="TableParagraph"/>
              <w:spacing w:before="90"/>
              <w:ind w:left="85" w:right="75"/>
              <w:jc w:val="center"/>
              <w:rPr>
                <w:sz w:val="15"/>
              </w:rPr>
            </w:pPr>
            <w:r>
              <w:rPr>
                <w:spacing w:val="-2"/>
                <w:sz w:val="15"/>
              </w:rPr>
              <w:t>41.6.1.5</w:t>
            </w:r>
          </w:p>
        </w:tc>
        <w:tc>
          <w:tcPr>
            <w:tcW w:w="1200" w:type="dxa"/>
          </w:tcPr>
          <w:p>
            <w:pPr>
              <w:pStyle w:val="TableParagraph"/>
              <w:spacing w:before="85"/>
              <w:ind w:left="73" w:right="77"/>
              <w:jc w:val="center"/>
              <w:rPr>
                <w:sz w:val="16"/>
              </w:rPr>
            </w:pPr>
            <w:r>
              <w:rPr>
                <w:spacing w:val="-2"/>
                <w:sz w:val="16"/>
              </w:rPr>
              <w:t>исследования</w:t>
            </w:r>
          </w:p>
        </w:tc>
        <w:tc>
          <w:tcPr>
            <w:tcW w:w="1474" w:type="dxa"/>
          </w:tcPr>
          <w:p>
            <w:pPr>
              <w:pStyle w:val="TableParagraph"/>
              <w:spacing w:before="90"/>
              <w:ind w:left="50" w:right="57"/>
              <w:jc w:val="center"/>
              <w:rPr>
                <w:sz w:val="15"/>
              </w:rPr>
            </w:pPr>
            <w:r>
              <w:rPr>
                <w:spacing w:val="-2"/>
                <w:sz w:val="15"/>
              </w:rPr>
              <w:t>0,00000025</w:t>
            </w:r>
          </w:p>
        </w:tc>
        <w:tc>
          <w:tcPr>
            <w:tcW w:w="1388" w:type="dxa"/>
          </w:tcPr>
          <w:p>
            <w:pPr>
              <w:pStyle w:val="TableParagraph"/>
              <w:spacing w:before="87"/>
              <w:ind w:left="79" w:right="74"/>
              <w:jc w:val="center"/>
              <w:rPr>
                <w:rFonts w:ascii="Cambria"/>
                <w:sz w:val="15"/>
              </w:rPr>
            </w:pPr>
            <w:r>
              <w:rPr>
                <w:rFonts w:ascii="Cambria"/>
                <w:w w:val="90"/>
                <w:sz w:val="15"/>
              </w:rPr>
              <w:t>13</w:t>
            </w:r>
            <w:r>
              <w:rPr>
                <w:rFonts w:ascii="Cambria"/>
                <w:spacing w:val="-1"/>
                <w:w w:val="90"/>
                <w:sz w:val="15"/>
              </w:rPr>
              <w:t> </w:t>
            </w:r>
            <w:r>
              <w:rPr>
                <w:rFonts w:ascii="Cambria"/>
                <w:spacing w:val="-2"/>
                <w:w w:val="95"/>
                <w:sz w:val="15"/>
              </w:rPr>
              <w:t>474,46</w:t>
            </w:r>
          </w:p>
        </w:tc>
        <w:tc>
          <w:tcPr>
            <w:tcW w:w="1345" w:type="dxa"/>
          </w:tcPr>
          <w:p>
            <w:pPr>
              <w:pStyle w:val="TableParagraph"/>
              <w:spacing w:before="80"/>
              <w:ind w:left="82" w:right="74"/>
              <w:jc w:val="center"/>
              <w:rPr>
                <w:sz w:val="16"/>
              </w:rPr>
            </w:pPr>
            <w:r>
              <w:rPr>
                <w:spacing w:val="-10"/>
                <w:sz w:val="16"/>
              </w:rPr>
              <w:t>Х</w:t>
            </w:r>
          </w:p>
        </w:tc>
        <w:tc>
          <w:tcPr>
            <w:tcW w:w="1095" w:type="dxa"/>
          </w:tcPr>
          <w:p>
            <w:pPr>
              <w:pStyle w:val="TableParagraph"/>
              <w:spacing w:before="87"/>
              <w:ind w:left="407"/>
              <w:rPr>
                <w:rFonts w:ascii="Cambria"/>
                <w:sz w:val="15"/>
              </w:rPr>
            </w:pPr>
            <w:r>
              <w:rPr>
                <w:rFonts w:ascii="Cambria"/>
                <w:spacing w:val="-4"/>
                <w:sz w:val="15"/>
              </w:rPr>
              <w:t>0,01</w:t>
            </w:r>
          </w:p>
        </w:tc>
        <w:tc>
          <w:tcPr>
            <w:tcW w:w="922" w:type="dxa"/>
          </w:tcPr>
          <w:p>
            <w:pPr>
              <w:pStyle w:val="TableParagraph"/>
              <w:spacing w:before="87"/>
              <w:ind w:left="82" w:right="89"/>
              <w:jc w:val="center"/>
              <w:rPr>
                <w:rFonts w:ascii="Consolas" w:hAnsi="Consolas"/>
                <w:sz w:val="16"/>
              </w:rPr>
            </w:pPr>
            <w:r>
              <w:rPr>
                <w:rFonts w:ascii="Consolas" w:hAnsi="Consolas"/>
                <w:spacing w:val="-10"/>
                <w:sz w:val="16"/>
              </w:rPr>
              <w:t>Х</w:t>
            </w:r>
          </w:p>
        </w:tc>
        <w:tc>
          <w:tcPr>
            <w:tcW w:w="1143" w:type="dxa"/>
          </w:tcPr>
          <w:p>
            <w:pPr>
              <w:pStyle w:val="TableParagraph"/>
              <w:spacing w:before="95"/>
              <w:ind w:left="77" w:right="75"/>
              <w:jc w:val="center"/>
              <w:rPr>
                <w:sz w:val="15"/>
              </w:rPr>
            </w:pPr>
            <w:r>
              <w:rPr>
                <w:spacing w:val="-2"/>
                <w:sz w:val="15"/>
              </w:rPr>
              <w:t>26,44</w:t>
            </w:r>
          </w:p>
        </w:tc>
        <w:tc>
          <w:tcPr>
            <w:tcW w:w="754" w:type="dxa"/>
          </w:tcPr>
          <w:p>
            <w:pPr>
              <w:pStyle w:val="TableParagraph"/>
              <w:spacing w:before="87"/>
              <w:ind w:left="72" w:right="104"/>
              <w:jc w:val="center"/>
              <w:rPr>
                <w:rFonts w:ascii="Consolas" w:hAnsi="Consolas"/>
                <w:sz w:val="16"/>
              </w:rPr>
            </w:pPr>
            <w:r>
              <w:rPr>
                <w:rFonts w:ascii="Consolas" w:hAnsi="Consolas"/>
                <w:spacing w:val="-10"/>
                <w:w w:val="110"/>
                <w:sz w:val="16"/>
              </w:rPr>
              <w:t>Х</w:t>
            </w:r>
          </w:p>
        </w:tc>
      </w:tr>
      <w:tr>
        <w:trPr>
          <w:trHeight w:val="623" w:hRule="atLeast"/>
        </w:trPr>
        <w:tc>
          <w:tcPr>
            <w:tcW w:w="4781" w:type="dxa"/>
          </w:tcPr>
          <w:p>
            <w:pPr>
              <w:pStyle w:val="TableParagraph"/>
              <w:spacing w:line="159" w:lineRule="exact"/>
              <w:ind w:left="51"/>
              <w:rPr>
                <w:sz w:val="16"/>
              </w:rPr>
            </w:pPr>
            <w:r>
              <w:rPr>
                <w:w w:val="90"/>
                <w:sz w:val="16"/>
              </w:rPr>
              <w:t>па'гологоанатомическое</w:t>
            </w:r>
            <w:r>
              <w:rPr>
                <w:spacing w:val="9"/>
                <w:sz w:val="16"/>
              </w:rPr>
              <w:t> </w:t>
            </w:r>
            <w:r>
              <w:rPr>
                <w:w w:val="90"/>
                <w:sz w:val="16"/>
              </w:rPr>
              <w:t>исследование</w:t>
            </w:r>
            <w:r>
              <w:rPr>
                <w:spacing w:val="21"/>
                <w:sz w:val="16"/>
              </w:rPr>
              <w:t> </w:t>
            </w:r>
            <w:r>
              <w:rPr>
                <w:w w:val="90"/>
                <w:sz w:val="16"/>
              </w:rPr>
              <w:t>биопсийного</w:t>
            </w:r>
            <w:r>
              <w:rPr>
                <w:spacing w:val="18"/>
                <w:sz w:val="16"/>
              </w:rPr>
              <w:t> </w:t>
            </w:r>
            <w:r>
              <w:rPr>
                <w:spacing w:val="-2"/>
                <w:w w:val="90"/>
                <w:sz w:val="16"/>
              </w:rPr>
              <w:t>(операционного)</w:t>
            </w:r>
          </w:p>
          <w:p>
            <w:pPr>
              <w:pStyle w:val="TableParagraph"/>
              <w:spacing w:line="249" w:lineRule="auto" w:before="3"/>
              <w:ind w:left="46" w:right="819"/>
              <w:rPr>
                <w:sz w:val="16"/>
              </w:rPr>
            </w:pPr>
            <w:r>
              <w:rPr>
                <w:w w:val="90"/>
                <w:sz w:val="16"/>
              </w:rPr>
              <w:t>материала с целью диагностики</w:t>
            </w:r>
            <w:r>
              <w:rPr>
                <w:spacing w:val="26"/>
                <w:sz w:val="16"/>
              </w:rPr>
              <w:t> </w:t>
            </w:r>
            <w:r>
              <w:rPr>
                <w:w w:val="90"/>
                <w:sz w:val="16"/>
              </w:rPr>
              <w:t>онкологических заболеваний</w:t>
            </w:r>
            <w:r>
              <w:rPr>
                <w:spacing w:val="40"/>
                <w:sz w:val="16"/>
              </w:rPr>
              <w:t> </w:t>
            </w:r>
            <w:r>
              <w:rPr>
                <w:spacing w:val="-4"/>
                <w:sz w:val="16"/>
              </w:rPr>
              <w:t>и подбора</w:t>
            </w:r>
            <w:r>
              <w:rPr>
                <w:spacing w:val="12"/>
                <w:sz w:val="16"/>
              </w:rPr>
              <w:t> </w:t>
            </w:r>
            <w:r>
              <w:rPr>
                <w:spacing w:val="-4"/>
                <w:sz w:val="16"/>
              </w:rPr>
              <w:t>противоопухолевой</w:t>
            </w:r>
            <w:r>
              <w:rPr>
                <w:spacing w:val="-6"/>
                <w:sz w:val="16"/>
              </w:rPr>
              <w:t> </w:t>
            </w:r>
            <w:r>
              <w:rPr>
                <w:spacing w:val="-4"/>
                <w:sz w:val="16"/>
              </w:rPr>
              <w:t>лекарственной</w:t>
            </w:r>
            <w:r>
              <w:rPr>
                <w:sz w:val="16"/>
              </w:rPr>
              <w:t> </w:t>
            </w:r>
            <w:r>
              <w:rPr>
                <w:spacing w:val="-4"/>
                <w:sz w:val="16"/>
              </w:rPr>
              <w:t>терапии</w:t>
            </w:r>
          </w:p>
        </w:tc>
        <w:tc>
          <w:tcPr>
            <w:tcW w:w="773" w:type="dxa"/>
          </w:tcPr>
          <w:p>
            <w:pPr>
              <w:pStyle w:val="TableParagraph"/>
              <w:spacing w:before="31"/>
              <w:rPr>
                <w:rFonts w:ascii="Consolas"/>
                <w:sz w:val="15"/>
              </w:rPr>
            </w:pPr>
          </w:p>
          <w:p>
            <w:pPr>
              <w:pStyle w:val="TableParagraph"/>
              <w:ind w:left="85" w:right="86"/>
              <w:jc w:val="center"/>
              <w:rPr>
                <w:rFonts w:ascii="Consolas" w:hAnsi="Consolas"/>
                <w:sz w:val="15"/>
              </w:rPr>
            </w:pPr>
            <w:r>
              <w:rPr>
                <w:rFonts w:ascii="Consolas" w:hAnsi="Consolas"/>
                <w:spacing w:val="-2"/>
                <w:w w:val="80"/>
                <w:sz w:val="15"/>
              </w:rPr>
              <w:t>41.б.1.б</w:t>
            </w:r>
          </w:p>
        </w:tc>
        <w:tc>
          <w:tcPr>
            <w:tcW w:w="1200" w:type="dxa"/>
          </w:tcPr>
          <w:p>
            <w:pPr>
              <w:pStyle w:val="TableParagraph"/>
              <w:spacing w:before="34"/>
              <w:rPr>
                <w:rFonts w:ascii="Consolas"/>
                <w:sz w:val="15"/>
              </w:rPr>
            </w:pPr>
          </w:p>
          <w:p>
            <w:pPr>
              <w:pStyle w:val="TableParagraph"/>
              <w:ind w:left="73" w:right="78"/>
              <w:jc w:val="center"/>
              <w:rPr>
                <w:sz w:val="15"/>
              </w:rPr>
            </w:pPr>
            <w:r>
              <w:rPr>
                <w:spacing w:val="-2"/>
                <w:sz w:val="15"/>
              </w:rPr>
              <w:t>исследованіая</w:t>
            </w:r>
          </w:p>
        </w:tc>
        <w:tc>
          <w:tcPr>
            <w:tcW w:w="1474" w:type="dxa"/>
          </w:tcPr>
          <w:p>
            <w:pPr>
              <w:pStyle w:val="TableParagraph"/>
              <w:spacing w:before="29"/>
              <w:rPr>
                <w:rFonts w:ascii="Consolas"/>
                <w:sz w:val="15"/>
              </w:rPr>
            </w:pPr>
          </w:p>
          <w:p>
            <w:pPr>
              <w:pStyle w:val="TableParagraph"/>
              <w:ind w:left="50" w:right="64"/>
              <w:jc w:val="center"/>
              <w:rPr>
                <w:sz w:val="15"/>
              </w:rPr>
            </w:pPr>
            <w:r>
              <w:rPr>
                <w:spacing w:val="-2"/>
                <w:sz w:val="15"/>
              </w:rPr>
              <w:t>0,00000518</w:t>
            </w:r>
          </w:p>
        </w:tc>
        <w:tc>
          <w:tcPr>
            <w:tcW w:w="1388" w:type="dxa"/>
          </w:tcPr>
          <w:p>
            <w:pPr>
              <w:pStyle w:val="TableParagraph"/>
              <w:spacing w:before="29"/>
              <w:rPr>
                <w:rFonts w:ascii="Consolas"/>
                <w:sz w:val="15"/>
              </w:rPr>
            </w:pPr>
          </w:p>
          <w:p>
            <w:pPr>
              <w:pStyle w:val="TableParagraph"/>
              <w:ind w:left="79" w:right="83"/>
              <w:jc w:val="center"/>
              <w:rPr>
                <w:sz w:val="15"/>
              </w:rPr>
            </w:pPr>
            <w:r>
              <w:rPr>
                <w:i/>
                <w:sz w:val="15"/>
              </w:rPr>
              <w:t>3</w:t>
            </w:r>
            <w:r>
              <w:rPr>
                <w:i/>
                <w:spacing w:val="-4"/>
                <w:sz w:val="15"/>
              </w:rPr>
              <w:t> </w:t>
            </w:r>
            <w:r>
              <w:rPr>
                <w:spacing w:val="-2"/>
                <w:sz w:val="15"/>
              </w:rPr>
              <w:t>323,04</w:t>
            </w:r>
          </w:p>
        </w:tc>
        <w:tc>
          <w:tcPr>
            <w:tcW w:w="1345" w:type="dxa"/>
          </w:tcPr>
          <w:p>
            <w:pPr>
              <w:pStyle w:val="TableParagraph"/>
              <w:spacing w:before="29"/>
              <w:rPr>
                <w:rFonts w:ascii="Consolas"/>
                <w:sz w:val="15"/>
              </w:rPr>
            </w:pPr>
          </w:p>
          <w:p>
            <w:pPr>
              <w:pStyle w:val="TableParagraph"/>
              <w:ind w:left="82" w:right="73"/>
              <w:jc w:val="center"/>
              <w:rPr>
                <w:sz w:val="15"/>
              </w:rPr>
            </w:pPr>
            <w:r>
              <w:rPr>
                <w:spacing w:val="-10"/>
                <w:sz w:val="15"/>
              </w:rPr>
              <w:t>Х</w:t>
            </w:r>
          </w:p>
        </w:tc>
        <w:tc>
          <w:tcPr>
            <w:tcW w:w="1095" w:type="dxa"/>
          </w:tcPr>
          <w:p>
            <w:pPr>
              <w:pStyle w:val="TableParagraph"/>
              <w:spacing w:before="24"/>
              <w:rPr>
                <w:rFonts w:ascii="Consolas"/>
                <w:sz w:val="16"/>
              </w:rPr>
            </w:pPr>
          </w:p>
          <w:p>
            <w:pPr>
              <w:pStyle w:val="TableParagraph"/>
              <w:ind w:left="399"/>
              <w:rPr>
                <w:rFonts w:ascii="Courier New"/>
                <w:sz w:val="16"/>
              </w:rPr>
            </w:pPr>
            <w:r>
              <w:rPr>
                <w:rFonts w:ascii="Courier New"/>
                <w:spacing w:val="-4"/>
                <w:w w:val="80"/>
                <w:sz w:val="16"/>
              </w:rPr>
              <w:t>0,02</w:t>
            </w:r>
          </w:p>
        </w:tc>
        <w:tc>
          <w:tcPr>
            <w:tcW w:w="922" w:type="dxa"/>
          </w:tcPr>
          <w:p>
            <w:pPr>
              <w:pStyle w:val="TableParagraph"/>
              <w:spacing w:before="15"/>
              <w:rPr>
                <w:rFonts w:ascii="Consolas"/>
                <w:sz w:val="20"/>
              </w:rPr>
            </w:pPr>
          </w:p>
          <w:p>
            <w:pPr>
              <w:pStyle w:val="TableParagraph"/>
              <w:spacing w:line="105" w:lineRule="exact"/>
              <w:ind w:left="406"/>
              <w:rPr>
                <w:rFonts w:ascii="Consolas"/>
                <w:position w:val="-1"/>
                <w:sz w:val="10"/>
              </w:rPr>
            </w:pPr>
            <w:r>
              <w:rPr>
                <w:rFonts w:ascii="Consolas"/>
                <w:position w:val="-1"/>
                <w:sz w:val="10"/>
              </w:rPr>
              <w:drawing>
                <wp:inline distT="0" distB="0" distL="0" distR="0">
                  <wp:extent cx="64007" cy="67056"/>
                  <wp:effectExtent l="0" t="0" r="0" b="0"/>
                  <wp:docPr id="645" name="Image 645"/>
                  <wp:cNvGraphicFramePr>
                    <a:graphicFrameLocks/>
                  </wp:cNvGraphicFramePr>
                  <a:graphic>
                    <a:graphicData uri="http://schemas.openxmlformats.org/drawingml/2006/picture">
                      <pic:pic>
                        <pic:nvPicPr>
                          <pic:cNvPr id="645" name="Image 645"/>
                          <pic:cNvPicPr/>
                        </pic:nvPicPr>
                        <pic:blipFill>
                          <a:blip r:embed="rId611"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43" w:type="dxa"/>
          </w:tcPr>
          <w:p>
            <w:pPr>
              <w:pStyle w:val="TableParagraph"/>
              <w:spacing w:before="13"/>
              <w:rPr>
                <w:rFonts w:ascii="Consolas"/>
                <w:sz w:val="16"/>
              </w:rPr>
            </w:pPr>
          </w:p>
          <w:p>
            <w:pPr>
              <w:pStyle w:val="TableParagraph"/>
              <w:ind w:left="77" w:right="79"/>
              <w:jc w:val="center"/>
              <w:rPr>
                <w:sz w:val="16"/>
              </w:rPr>
            </w:pPr>
            <w:r>
              <w:rPr>
                <w:spacing w:val="-2"/>
                <w:sz w:val="16"/>
              </w:rPr>
              <w:t>136,23</w:t>
            </w:r>
          </w:p>
        </w:tc>
        <w:tc>
          <w:tcPr>
            <w:tcW w:w="754" w:type="dxa"/>
          </w:tcPr>
          <w:p>
            <w:pPr>
              <w:pStyle w:val="TableParagraph"/>
              <w:spacing w:before="15"/>
              <w:rPr>
                <w:rFonts w:ascii="Consolas"/>
                <w:sz w:val="20"/>
              </w:rPr>
            </w:pPr>
          </w:p>
          <w:p>
            <w:pPr>
              <w:pStyle w:val="TableParagraph"/>
              <w:spacing w:line="105" w:lineRule="exact"/>
              <w:ind w:left="305"/>
              <w:rPr>
                <w:rFonts w:ascii="Consolas"/>
                <w:position w:val="-1"/>
                <w:sz w:val="10"/>
              </w:rPr>
            </w:pPr>
            <w:r>
              <w:rPr>
                <w:rFonts w:ascii="Consolas"/>
                <w:position w:val="-1"/>
                <w:sz w:val="10"/>
              </w:rPr>
              <w:drawing>
                <wp:inline distT="0" distB="0" distL="0" distR="0">
                  <wp:extent cx="60959" cy="67056"/>
                  <wp:effectExtent l="0" t="0" r="0" b="0"/>
                  <wp:docPr id="646" name="Image 646"/>
                  <wp:cNvGraphicFramePr>
                    <a:graphicFrameLocks/>
                  </wp:cNvGraphicFramePr>
                  <a:graphic>
                    <a:graphicData uri="http://schemas.openxmlformats.org/drawingml/2006/picture">
                      <pic:pic>
                        <pic:nvPicPr>
                          <pic:cNvPr id="646" name="Image 646"/>
                          <pic:cNvPicPr/>
                        </pic:nvPicPr>
                        <pic:blipFill>
                          <a:blip r:embed="rId612" cstate="print"/>
                          <a:stretch>
                            <a:fillRect/>
                          </a:stretch>
                        </pic:blipFill>
                        <pic:spPr>
                          <a:xfrm>
                            <a:off x="0" y="0"/>
                            <a:ext cx="60959" cy="67056"/>
                          </a:xfrm>
                          <a:prstGeom prst="rect">
                            <a:avLst/>
                          </a:prstGeom>
                        </pic:spPr>
                      </pic:pic>
                    </a:graphicData>
                  </a:graphic>
                </wp:inline>
              </w:drawing>
            </w:r>
            <w:r>
              <w:rPr>
                <w:rFonts w:ascii="Consolas"/>
                <w:position w:val="-1"/>
                <w:sz w:val="10"/>
              </w:rPr>
            </w:r>
          </w:p>
        </w:tc>
      </w:tr>
      <w:tr>
        <w:trPr>
          <w:trHeight w:val="181" w:hRule="atLeast"/>
        </w:trPr>
        <w:tc>
          <w:tcPr>
            <w:tcW w:w="4781" w:type="dxa"/>
          </w:tcPr>
          <w:p>
            <w:pPr>
              <w:pStyle w:val="TableParagraph"/>
              <w:spacing w:line="159" w:lineRule="exact"/>
              <w:ind w:left="42"/>
              <w:rPr>
                <w:sz w:val="16"/>
              </w:rPr>
            </w:pPr>
            <w:r>
              <w:rPr>
                <w:w w:val="90"/>
                <w:sz w:val="16"/>
              </w:rPr>
              <w:t>ПЭТ-КТ</w:t>
            </w:r>
            <w:r>
              <w:rPr>
                <w:spacing w:val="22"/>
                <w:sz w:val="16"/>
              </w:rPr>
              <w:t> </w:t>
            </w:r>
            <w:r>
              <w:rPr>
                <w:w w:val="90"/>
                <w:sz w:val="16"/>
              </w:rPr>
              <w:t>при</w:t>
            </w:r>
            <w:r>
              <w:rPr>
                <w:spacing w:val="16"/>
                <w:sz w:val="16"/>
              </w:rPr>
              <w:t> </w:t>
            </w:r>
            <w:r>
              <w:rPr>
                <w:w w:val="90"/>
                <w:sz w:val="16"/>
              </w:rPr>
              <w:t>онкологических</w:t>
            </w:r>
            <w:r>
              <w:rPr>
                <w:spacing w:val="5"/>
                <w:sz w:val="16"/>
              </w:rPr>
              <w:t> </w:t>
            </w:r>
            <w:r>
              <w:rPr>
                <w:spacing w:val="-2"/>
                <w:w w:val="90"/>
                <w:sz w:val="16"/>
              </w:rPr>
              <w:t>заболеваниях</w:t>
            </w:r>
          </w:p>
        </w:tc>
        <w:tc>
          <w:tcPr>
            <w:tcW w:w="773" w:type="dxa"/>
          </w:tcPr>
          <w:p>
            <w:pPr>
              <w:pStyle w:val="TableParagraph"/>
              <w:spacing w:line="157" w:lineRule="exact"/>
              <w:ind w:left="85" w:right="84"/>
              <w:jc w:val="center"/>
              <w:rPr>
                <w:sz w:val="15"/>
              </w:rPr>
            </w:pPr>
            <w:r>
              <w:rPr>
                <w:spacing w:val="-2"/>
                <w:sz w:val="15"/>
              </w:rPr>
              <w:t>41.6.1.7</w:t>
            </w:r>
          </w:p>
        </w:tc>
        <w:tc>
          <w:tcPr>
            <w:tcW w:w="1200" w:type="dxa"/>
          </w:tcPr>
          <w:p>
            <w:pPr>
              <w:pStyle w:val="TableParagraph"/>
              <w:spacing w:line="159" w:lineRule="exact"/>
              <w:ind w:left="73" w:right="87"/>
              <w:jc w:val="center"/>
              <w:rPr>
                <w:sz w:val="16"/>
              </w:rPr>
            </w:pPr>
            <w:r>
              <w:rPr>
                <w:spacing w:val="-2"/>
                <w:sz w:val="16"/>
              </w:rPr>
              <w:t>исследования</w:t>
            </w:r>
          </w:p>
        </w:tc>
        <w:tc>
          <w:tcPr>
            <w:tcW w:w="1474" w:type="dxa"/>
          </w:tcPr>
          <w:p>
            <w:pPr>
              <w:pStyle w:val="TableParagraph"/>
              <w:spacing w:line="160" w:lineRule="exact"/>
              <w:ind w:left="50" w:right="78"/>
              <w:jc w:val="center"/>
              <w:rPr>
                <w:rFonts w:ascii="Cambria"/>
                <w:sz w:val="16"/>
              </w:rPr>
            </w:pPr>
            <w:r>
              <w:rPr>
                <w:rFonts w:ascii="Cambria"/>
                <w:spacing w:val="-2"/>
                <w:w w:val="95"/>
                <w:sz w:val="16"/>
              </w:rPr>
              <w:t>0,00000038</w:t>
            </w:r>
          </w:p>
        </w:tc>
        <w:tc>
          <w:tcPr>
            <w:tcW w:w="1388" w:type="dxa"/>
          </w:tcPr>
          <w:p>
            <w:pPr>
              <w:pStyle w:val="TableParagraph"/>
              <w:spacing w:line="159" w:lineRule="exact"/>
              <w:ind w:left="79" w:right="84"/>
              <w:jc w:val="center"/>
              <w:rPr>
                <w:sz w:val="16"/>
              </w:rPr>
            </w:pPr>
            <w:r>
              <w:rPr>
                <w:spacing w:val="-2"/>
                <w:sz w:val="16"/>
              </w:rPr>
              <w:t>41</w:t>
            </w:r>
            <w:r>
              <w:rPr>
                <w:spacing w:val="-8"/>
                <w:sz w:val="16"/>
              </w:rPr>
              <w:t> </w:t>
            </w:r>
            <w:r>
              <w:rPr>
                <w:spacing w:val="-2"/>
                <w:sz w:val="16"/>
              </w:rPr>
              <w:t>898,30</w:t>
            </w:r>
          </w:p>
        </w:tc>
        <w:tc>
          <w:tcPr>
            <w:tcW w:w="1345" w:type="dxa"/>
          </w:tcPr>
          <w:p>
            <w:pPr>
              <w:pStyle w:val="TableParagraph"/>
              <w:spacing w:line="162" w:lineRule="exact"/>
              <w:ind w:left="82" w:right="74"/>
              <w:jc w:val="center"/>
              <w:rPr>
                <w:rFonts w:ascii="Consolas" w:hAnsi="Consolas"/>
                <w:sz w:val="19"/>
              </w:rPr>
            </w:pPr>
            <w:r>
              <w:rPr>
                <w:rFonts w:ascii="Consolas" w:hAnsi="Consolas"/>
                <w:spacing w:val="-10"/>
                <w:w w:val="105"/>
                <w:sz w:val="19"/>
              </w:rPr>
              <w:t>х</w:t>
            </w:r>
          </w:p>
        </w:tc>
        <w:tc>
          <w:tcPr>
            <w:tcW w:w="1095" w:type="dxa"/>
          </w:tcPr>
          <w:p>
            <w:pPr>
              <w:pStyle w:val="TableParagraph"/>
              <w:spacing w:line="155" w:lineRule="exact"/>
              <w:ind w:left="402"/>
              <w:rPr>
                <w:rFonts w:ascii="Cambria"/>
                <w:sz w:val="16"/>
              </w:rPr>
            </w:pPr>
            <w:r>
              <w:rPr>
                <w:rFonts w:ascii="Cambria"/>
                <w:spacing w:val="-4"/>
                <w:sz w:val="16"/>
              </w:rPr>
              <w:t>0,02</w:t>
            </w:r>
          </w:p>
        </w:tc>
        <w:tc>
          <w:tcPr>
            <w:tcW w:w="922" w:type="dxa"/>
          </w:tcPr>
          <w:p>
            <w:pPr>
              <w:pStyle w:val="TableParagraph"/>
              <w:spacing w:line="162" w:lineRule="exact"/>
              <w:ind w:left="82" w:right="79"/>
              <w:jc w:val="center"/>
              <w:rPr>
                <w:rFonts w:ascii="Courier New" w:hAnsi="Courier New"/>
                <w:sz w:val="21"/>
              </w:rPr>
            </w:pPr>
            <w:r>
              <w:rPr>
                <w:rFonts w:ascii="Courier New" w:hAnsi="Courier New"/>
                <w:spacing w:val="-10"/>
                <w:sz w:val="21"/>
              </w:rPr>
              <w:t>х</w:t>
            </w:r>
          </w:p>
        </w:tc>
        <w:tc>
          <w:tcPr>
            <w:tcW w:w="1143" w:type="dxa"/>
          </w:tcPr>
          <w:p>
            <w:pPr>
              <w:pStyle w:val="TableParagraph"/>
              <w:spacing w:line="160" w:lineRule="exact"/>
              <w:ind w:right="23"/>
              <w:jc w:val="center"/>
              <w:rPr>
                <w:rFonts w:ascii="Cambria"/>
                <w:sz w:val="16"/>
              </w:rPr>
            </w:pPr>
            <w:r>
              <w:rPr>
                <w:rFonts w:ascii="Cambria"/>
                <w:spacing w:val="-2"/>
                <w:w w:val="90"/>
                <w:sz w:val="16"/>
              </w:rPr>
              <w:t>125,91</w:t>
            </w:r>
          </w:p>
        </w:tc>
        <w:tc>
          <w:tcPr>
            <w:tcW w:w="754" w:type="dxa"/>
          </w:tcPr>
          <w:p>
            <w:pPr>
              <w:pStyle w:val="TableParagraph"/>
              <w:spacing w:line="162" w:lineRule="exact"/>
              <w:ind w:left="72" w:right="114"/>
              <w:jc w:val="center"/>
              <w:rPr>
                <w:rFonts w:ascii="Consolas" w:hAnsi="Consolas"/>
                <w:sz w:val="16"/>
              </w:rPr>
            </w:pPr>
            <w:r>
              <w:rPr>
                <w:rFonts w:ascii="Consolas" w:hAnsi="Consolas"/>
                <w:spacing w:val="-10"/>
                <w:w w:val="110"/>
                <w:sz w:val="16"/>
              </w:rPr>
              <w:t>Х</w:t>
            </w:r>
          </w:p>
        </w:tc>
      </w:tr>
      <w:tr>
        <w:trPr>
          <w:trHeight w:val="172" w:hRule="atLeast"/>
        </w:trPr>
        <w:tc>
          <w:tcPr>
            <w:tcW w:w="4781" w:type="dxa"/>
          </w:tcPr>
          <w:p>
            <w:pPr>
              <w:pStyle w:val="TableParagraph"/>
              <w:spacing w:line="152" w:lineRule="exact"/>
              <w:ind w:left="39"/>
              <w:rPr>
                <w:sz w:val="16"/>
              </w:rPr>
            </w:pPr>
            <w:r>
              <w:rPr>
                <w:spacing w:val="-2"/>
                <w:sz w:val="16"/>
              </w:rPr>
              <w:t>ОФЭКТ/КТ</w:t>
            </w:r>
          </w:p>
        </w:tc>
        <w:tc>
          <w:tcPr>
            <w:tcW w:w="773" w:type="dxa"/>
          </w:tcPr>
          <w:p>
            <w:pPr>
              <w:pStyle w:val="TableParagraph"/>
              <w:spacing w:line="152" w:lineRule="exact"/>
              <w:ind w:left="143"/>
              <w:rPr>
                <w:sz w:val="16"/>
              </w:rPr>
            </w:pPr>
            <w:r>
              <w:rPr>
                <w:w w:val="85"/>
                <w:sz w:val="16"/>
              </w:rPr>
              <w:t>41.6.1.</w:t>
            </w:r>
            <w:r>
              <w:rPr>
                <w:spacing w:val="-3"/>
                <w:w w:val="95"/>
                <w:sz w:val="16"/>
              </w:rPr>
              <w:t> </w:t>
            </w:r>
            <w:r>
              <w:rPr>
                <w:spacing w:val="-10"/>
                <w:w w:val="95"/>
                <w:sz w:val="16"/>
              </w:rPr>
              <w:t>8</w:t>
            </w:r>
          </w:p>
        </w:tc>
        <w:tc>
          <w:tcPr>
            <w:tcW w:w="1200" w:type="dxa"/>
          </w:tcPr>
          <w:p>
            <w:pPr>
              <w:pStyle w:val="TableParagraph"/>
              <w:spacing w:line="152" w:lineRule="exact"/>
              <w:ind w:left="73" w:right="87"/>
              <w:jc w:val="center"/>
              <w:rPr>
                <w:sz w:val="16"/>
              </w:rPr>
            </w:pPr>
            <w:r>
              <w:rPr>
                <w:spacing w:val="-2"/>
                <w:sz w:val="16"/>
              </w:rPr>
              <w:t>исследования</w:t>
            </w:r>
          </w:p>
        </w:tc>
        <w:tc>
          <w:tcPr>
            <w:tcW w:w="1474" w:type="dxa"/>
          </w:tcPr>
          <w:p>
            <w:pPr>
              <w:pStyle w:val="TableParagraph"/>
              <w:spacing w:line="152" w:lineRule="exact"/>
              <w:ind w:left="50" w:right="78"/>
              <w:jc w:val="center"/>
              <w:rPr>
                <w:rFonts w:ascii="Cambria"/>
                <w:sz w:val="16"/>
              </w:rPr>
            </w:pPr>
            <w:r>
              <w:rPr>
                <w:rFonts w:ascii="Cambria"/>
                <w:spacing w:val="-2"/>
                <w:w w:val="95"/>
                <w:sz w:val="16"/>
              </w:rPr>
              <w:t>0,00000066</w:t>
            </w:r>
          </w:p>
        </w:tc>
        <w:tc>
          <w:tcPr>
            <w:tcW w:w="1388" w:type="dxa"/>
          </w:tcPr>
          <w:p>
            <w:pPr>
              <w:pStyle w:val="TableParagraph"/>
              <w:spacing w:line="152" w:lineRule="exact"/>
              <w:ind w:left="79" w:right="88"/>
              <w:jc w:val="center"/>
              <w:rPr>
                <w:sz w:val="16"/>
              </w:rPr>
            </w:pPr>
            <w:r>
              <w:rPr>
                <w:sz w:val="16"/>
              </w:rPr>
              <w:t>6</w:t>
            </w:r>
            <w:r>
              <w:rPr>
                <w:spacing w:val="-3"/>
                <w:sz w:val="16"/>
              </w:rPr>
              <w:t> </w:t>
            </w:r>
            <w:r>
              <w:rPr>
                <w:spacing w:val="-2"/>
                <w:sz w:val="16"/>
              </w:rPr>
              <w:t>123,47</w:t>
            </w:r>
          </w:p>
        </w:tc>
        <w:tc>
          <w:tcPr>
            <w:tcW w:w="1345" w:type="dxa"/>
          </w:tcPr>
          <w:p>
            <w:pPr>
              <w:pStyle w:val="TableParagraph"/>
              <w:spacing w:line="152" w:lineRule="exact"/>
              <w:ind w:left="82" w:right="88"/>
              <w:jc w:val="center"/>
              <w:rPr>
                <w:rFonts w:ascii="Consolas" w:hAnsi="Consolas"/>
                <w:sz w:val="16"/>
              </w:rPr>
            </w:pPr>
            <w:r>
              <w:rPr>
                <w:rFonts w:ascii="Consolas" w:hAnsi="Consolas"/>
                <w:spacing w:val="-10"/>
                <w:w w:val="105"/>
                <w:sz w:val="16"/>
              </w:rPr>
              <w:t>Х</w:t>
            </w:r>
          </w:p>
        </w:tc>
        <w:tc>
          <w:tcPr>
            <w:tcW w:w="1095" w:type="dxa"/>
          </w:tcPr>
          <w:p>
            <w:pPr>
              <w:pStyle w:val="TableParagraph"/>
              <w:spacing w:line="152" w:lineRule="exact"/>
              <w:ind w:left="402"/>
              <w:rPr>
                <w:rFonts w:ascii="Cambria"/>
                <w:sz w:val="16"/>
              </w:rPr>
            </w:pPr>
            <w:r>
              <w:rPr>
                <w:rFonts w:ascii="Cambria"/>
                <w:spacing w:val="-4"/>
                <w:sz w:val="16"/>
              </w:rPr>
              <w:t>0,00</w:t>
            </w:r>
          </w:p>
        </w:tc>
        <w:tc>
          <w:tcPr>
            <w:tcW w:w="922" w:type="dxa"/>
          </w:tcPr>
          <w:p>
            <w:pPr>
              <w:pStyle w:val="TableParagraph"/>
              <w:spacing w:line="152" w:lineRule="exact"/>
              <w:ind w:left="82" w:right="105"/>
              <w:jc w:val="center"/>
              <w:rPr>
                <w:rFonts w:ascii="Courier New" w:hAnsi="Courier New"/>
                <w:sz w:val="16"/>
              </w:rPr>
            </w:pPr>
            <w:r>
              <w:rPr>
                <w:rFonts w:ascii="Courier New" w:hAnsi="Courier New"/>
                <w:spacing w:val="-10"/>
                <w:sz w:val="16"/>
              </w:rPr>
              <w:t>Х</w:t>
            </w:r>
          </w:p>
        </w:tc>
        <w:tc>
          <w:tcPr>
            <w:tcW w:w="1143" w:type="dxa"/>
          </w:tcPr>
          <w:p>
            <w:pPr>
              <w:pStyle w:val="TableParagraph"/>
              <w:spacing w:line="152" w:lineRule="exact"/>
              <w:ind w:right="16"/>
              <w:jc w:val="center"/>
              <w:rPr>
                <w:rFonts w:ascii="Cambria"/>
                <w:sz w:val="16"/>
              </w:rPr>
            </w:pPr>
            <w:r>
              <w:rPr>
                <w:rFonts w:ascii="Cambria"/>
                <w:spacing w:val="-2"/>
                <w:w w:val="95"/>
                <w:sz w:val="16"/>
              </w:rPr>
              <w:t>31,95</w:t>
            </w:r>
          </w:p>
        </w:tc>
        <w:tc>
          <w:tcPr>
            <w:tcW w:w="754" w:type="dxa"/>
          </w:tcPr>
          <w:p>
            <w:pPr>
              <w:pStyle w:val="TableParagraph"/>
              <w:spacing w:line="152" w:lineRule="exact"/>
              <w:ind w:left="72" w:right="100"/>
              <w:jc w:val="center"/>
              <w:rPr>
                <w:rFonts w:ascii="Consolas" w:hAnsi="Consolas"/>
                <w:sz w:val="19"/>
              </w:rPr>
            </w:pPr>
            <w:r>
              <w:rPr>
                <w:rFonts w:ascii="Consolas" w:hAnsi="Consolas"/>
                <w:spacing w:val="-10"/>
                <w:w w:val="105"/>
                <w:sz w:val="19"/>
              </w:rPr>
              <w:t>х</w:t>
            </w:r>
          </w:p>
        </w:tc>
      </w:tr>
      <w:tr>
        <w:trPr>
          <w:trHeight w:val="388" w:hRule="atLeast"/>
        </w:trPr>
        <w:tc>
          <w:tcPr>
            <w:tcW w:w="4781" w:type="dxa"/>
          </w:tcPr>
          <w:p>
            <w:pPr>
              <w:pStyle w:val="TableParagraph"/>
              <w:spacing w:line="164" w:lineRule="exact"/>
              <w:ind w:left="41"/>
              <w:rPr>
                <w:sz w:val="16"/>
              </w:rPr>
            </w:pPr>
            <w:r>
              <w:rPr>
                <w:w w:val="90"/>
                <w:sz w:val="16"/>
              </w:rPr>
              <w:t>2.1.7.</w:t>
            </w:r>
            <w:r>
              <w:rPr>
                <w:spacing w:val="13"/>
                <w:sz w:val="16"/>
              </w:rPr>
              <w:t> </w:t>
            </w:r>
            <w:r>
              <w:rPr>
                <w:w w:val="90"/>
                <w:sz w:val="16"/>
              </w:rPr>
              <w:t>школа</w:t>
            </w:r>
            <w:r>
              <w:rPr>
                <w:spacing w:val="12"/>
                <w:sz w:val="16"/>
              </w:rPr>
              <w:t> </w:t>
            </w:r>
            <w:r>
              <w:rPr>
                <w:w w:val="90"/>
                <w:sz w:val="16"/>
              </w:rPr>
              <w:t>для</w:t>
            </w:r>
            <w:r>
              <w:rPr>
                <w:spacing w:val="5"/>
                <w:sz w:val="16"/>
              </w:rPr>
              <w:t> </w:t>
            </w:r>
            <w:r>
              <w:rPr>
                <w:w w:val="90"/>
                <w:sz w:val="16"/>
              </w:rPr>
              <w:t>больных</w:t>
            </w:r>
            <w:r>
              <w:rPr>
                <w:spacing w:val="13"/>
                <w:sz w:val="16"/>
              </w:rPr>
              <w:t> </w:t>
            </w:r>
            <w:r>
              <w:rPr>
                <w:w w:val="90"/>
                <w:sz w:val="16"/>
              </w:rPr>
              <w:t>с</w:t>
            </w:r>
            <w:r>
              <w:rPr>
                <w:spacing w:val="5"/>
                <w:sz w:val="16"/>
              </w:rPr>
              <w:t> </w:t>
            </w:r>
            <w:r>
              <w:rPr>
                <w:w w:val="90"/>
                <w:sz w:val="16"/>
              </w:rPr>
              <w:t>хроническими</w:t>
            </w:r>
            <w:r>
              <w:rPr>
                <w:spacing w:val="23"/>
                <w:sz w:val="16"/>
              </w:rPr>
              <w:t> </w:t>
            </w:r>
            <w:r>
              <w:rPr>
                <w:spacing w:val="-2"/>
                <w:w w:val="90"/>
                <w:sz w:val="16"/>
              </w:rPr>
              <w:t>заболеваниями</w:t>
            </w:r>
          </w:p>
        </w:tc>
        <w:tc>
          <w:tcPr>
            <w:tcW w:w="773" w:type="dxa"/>
          </w:tcPr>
          <w:p>
            <w:pPr>
              <w:pStyle w:val="TableParagraph"/>
              <w:spacing w:before="80"/>
              <w:ind w:left="85" w:right="84"/>
              <w:jc w:val="center"/>
              <w:rPr>
                <w:sz w:val="16"/>
              </w:rPr>
            </w:pPr>
            <w:r>
              <w:rPr>
                <w:spacing w:val="-4"/>
                <w:sz w:val="16"/>
              </w:rPr>
              <w:t>41.7</w:t>
            </w:r>
          </w:p>
        </w:tc>
        <w:tc>
          <w:tcPr>
            <w:tcW w:w="1200" w:type="dxa"/>
          </w:tcPr>
          <w:p>
            <w:pPr>
              <w:pStyle w:val="TableParagraph"/>
              <w:spacing w:line="169" w:lineRule="exact"/>
              <w:ind w:left="185"/>
              <w:rPr>
                <w:sz w:val="16"/>
              </w:rPr>
            </w:pPr>
            <w:r>
              <w:rPr>
                <w:spacing w:val="-2"/>
                <w:sz w:val="16"/>
              </w:rPr>
              <w:t>комплексное</w:t>
            </w:r>
          </w:p>
          <w:p>
            <w:pPr>
              <w:pStyle w:val="TableParagraph"/>
              <w:spacing w:before="8"/>
              <w:ind w:left="247"/>
              <w:rPr>
                <w:sz w:val="16"/>
              </w:rPr>
            </w:pPr>
            <w:r>
              <w:rPr>
                <w:spacing w:val="-2"/>
                <w:sz w:val="16"/>
              </w:rPr>
              <w:t>посещение</w:t>
            </w:r>
          </w:p>
        </w:tc>
        <w:tc>
          <w:tcPr>
            <w:tcW w:w="1474" w:type="dxa"/>
          </w:tcPr>
          <w:p>
            <w:pPr>
              <w:pStyle w:val="TableParagraph"/>
              <w:spacing w:before="80"/>
              <w:ind w:left="50" w:right="63"/>
              <w:jc w:val="center"/>
              <w:rPr>
                <w:sz w:val="16"/>
              </w:rPr>
            </w:pPr>
            <w:r>
              <w:rPr>
                <w:spacing w:val="-2"/>
                <w:sz w:val="16"/>
              </w:rPr>
              <w:t>0,0000376188</w:t>
            </w:r>
          </w:p>
        </w:tc>
        <w:tc>
          <w:tcPr>
            <w:tcW w:w="1388" w:type="dxa"/>
          </w:tcPr>
          <w:p>
            <w:pPr>
              <w:pStyle w:val="TableParagraph"/>
              <w:spacing w:before="80"/>
              <w:ind w:left="79" w:right="90"/>
              <w:jc w:val="center"/>
              <w:rPr>
                <w:sz w:val="16"/>
              </w:rPr>
            </w:pPr>
            <w:r>
              <w:rPr>
                <w:w w:val="90"/>
                <w:sz w:val="16"/>
              </w:rPr>
              <w:t>1</w:t>
            </w:r>
            <w:r>
              <w:rPr>
                <w:spacing w:val="-3"/>
                <w:sz w:val="16"/>
              </w:rPr>
              <w:t> </w:t>
            </w:r>
            <w:r>
              <w:rPr>
                <w:spacing w:val="-2"/>
                <w:w w:val="90"/>
                <w:sz w:val="16"/>
              </w:rPr>
              <w:t>802,31</w:t>
            </w:r>
          </w:p>
        </w:tc>
        <w:tc>
          <w:tcPr>
            <w:tcW w:w="1345" w:type="dxa"/>
          </w:tcPr>
          <w:p>
            <w:pPr>
              <w:pStyle w:val="TableParagraph"/>
              <w:rPr>
                <w:rFonts w:ascii="Consolas"/>
                <w:sz w:val="11"/>
              </w:rPr>
            </w:pPr>
          </w:p>
          <w:p>
            <w:pPr>
              <w:pStyle w:val="TableParagraph"/>
              <w:spacing w:line="105" w:lineRule="exact"/>
              <w:ind w:left="614"/>
              <w:rPr>
                <w:rFonts w:ascii="Consolas"/>
                <w:position w:val="-1"/>
                <w:sz w:val="10"/>
              </w:rPr>
            </w:pPr>
            <w:r>
              <w:rPr>
                <w:rFonts w:ascii="Consolas"/>
                <w:position w:val="-1"/>
                <w:sz w:val="10"/>
              </w:rPr>
              <w:drawing>
                <wp:inline distT="0" distB="0" distL="0" distR="0">
                  <wp:extent cx="64007" cy="67056"/>
                  <wp:effectExtent l="0" t="0" r="0" b="0"/>
                  <wp:docPr id="647" name="Image 647"/>
                  <wp:cNvGraphicFramePr>
                    <a:graphicFrameLocks/>
                  </wp:cNvGraphicFramePr>
                  <a:graphic>
                    <a:graphicData uri="http://schemas.openxmlformats.org/drawingml/2006/picture">
                      <pic:pic>
                        <pic:nvPicPr>
                          <pic:cNvPr id="647" name="Image 647"/>
                          <pic:cNvPicPr/>
                        </pic:nvPicPr>
                        <pic:blipFill>
                          <a:blip r:embed="rId613"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095" w:type="dxa"/>
          </w:tcPr>
          <w:p>
            <w:pPr>
              <w:pStyle w:val="TableParagraph"/>
              <w:spacing w:before="90"/>
              <w:ind w:left="406"/>
              <w:rPr>
                <w:sz w:val="15"/>
              </w:rPr>
            </w:pPr>
            <w:r>
              <w:rPr>
                <w:spacing w:val="-4"/>
                <w:sz w:val="15"/>
              </w:rPr>
              <w:t>0,07</w:t>
            </w:r>
          </w:p>
        </w:tc>
        <w:tc>
          <w:tcPr>
            <w:tcW w:w="922" w:type="dxa"/>
          </w:tcPr>
          <w:p>
            <w:pPr>
              <w:pStyle w:val="TableParagraph"/>
              <w:spacing w:before="83"/>
              <w:ind w:left="82" w:right="103"/>
              <w:jc w:val="center"/>
              <w:rPr>
                <w:rFonts w:ascii="Consolas" w:hAnsi="Consolas"/>
                <w:sz w:val="16"/>
              </w:rPr>
            </w:pPr>
            <w:r>
              <w:rPr>
                <w:rFonts w:ascii="Consolas" w:hAnsi="Consolas"/>
                <w:spacing w:val="-10"/>
                <w:sz w:val="16"/>
              </w:rPr>
              <w:t>Х</w:t>
            </w:r>
          </w:p>
        </w:tc>
        <w:tc>
          <w:tcPr>
            <w:tcW w:w="1143" w:type="dxa"/>
          </w:tcPr>
          <w:p>
            <w:pPr>
              <w:pStyle w:val="TableParagraph"/>
              <w:spacing w:before="90"/>
              <w:ind w:left="77" w:right="85"/>
              <w:jc w:val="center"/>
              <w:rPr>
                <w:sz w:val="15"/>
              </w:rPr>
            </w:pPr>
            <w:r>
              <w:rPr>
                <w:spacing w:val="-2"/>
                <w:sz w:val="15"/>
              </w:rPr>
              <w:t>536,45</w:t>
            </w:r>
          </w:p>
        </w:tc>
        <w:tc>
          <w:tcPr>
            <w:tcW w:w="754" w:type="dxa"/>
          </w:tcPr>
          <w:p>
            <w:pPr>
              <w:pStyle w:val="TableParagraph"/>
              <w:rPr>
                <w:rFonts w:ascii="Consolas"/>
                <w:sz w:val="11"/>
              </w:rPr>
            </w:pPr>
          </w:p>
          <w:p>
            <w:pPr>
              <w:pStyle w:val="TableParagraph"/>
              <w:spacing w:line="105" w:lineRule="exact"/>
              <w:ind w:left="300"/>
              <w:rPr>
                <w:rFonts w:ascii="Consolas"/>
                <w:position w:val="-1"/>
                <w:sz w:val="10"/>
              </w:rPr>
            </w:pPr>
            <w:r>
              <w:rPr>
                <w:rFonts w:ascii="Consolas"/>
                <w:position w:val="-1"/>
                <w:sz w:val="10"/>
              </w:rPr>
              <w:drawing>
                <wp:inline distT="0" distB="0" distL="0" distR="0">
                  <wp:extent cx="64007" cy="67056"/>
                  <wp:effectExtent l="0" t="0" r="0" b="0"/>
                  <wp:docPr id="648" name="Image 648"/>
                  <wp:cNvGraphicFramePr>
                    <a:graphicFrameLocks/>
                  </wp:cNvGraphicFramePr>
                  <a:graphic>
                    <a:graphicData uri="http://schemas.openxmlformats.org/drawingml/2006/picture">
                      <pic:pic>
                        <pic:nvPicPr>
                          <pic:cNvPr id="648" name="Image 648"/>
                          <pic:cNvPicPr/>
                        </pic:nvPicPr>
                        <pic:blipFill>
                          <a:blip r:embed="rId614" cstate="print"/>
                          <a:stretch>
                            <a:fillRect/>
                          </a:stretch>
                        </pic:blipFill>
                        <pic:spPr>
                          <a:xfrm>
                            <a:off x="0" y="0"/>
                            <a:ext cx="64007" cy="67056"/>
                          </a:xfrm>
                          <a:prstGeom prst="rect">
                            <a:avLst/>
                          </a:prstGeom>
                        </pic:spPr>
                      </pic:pic>
                    </a:graphicData>
                  </a:graphic>
                </wp:inline>
              </w:drawing>
            </w:r>
            <w:r>
              <w:rPr>
                <w:rFonts w:ascii="Consolas"/>
                <w:position w:val="-1"/>
                <w:sz w:val="10"/>
              </w:rPr>
            </w:r>
          </w:p>
        </w:tc>
      </w:tr>
      <w:tr>
        <w:trPr>
          <w:trHeight w:val="364" w:hRule="atLeast"/>
        </w:trPr>
        <w:tc>
          <w:tcPr>
            <w:tcW w:w="4781" w:type="dxa"/>
          </w:tcPr>
          <w:p>
            <w:pPr>
              <w:pStyle w:val="TableParagraph"/>
              <w:spacing w:line="154" w:lineRule="exact"/>
              <w:ind w:left="46"/>
              <w:rPr>
                <w:sz w:val="16"/>
              </w:rPr>
            </w:pPr>
            <w:r>
              <w:rPr>
                <w:w w:val="90"/>
                <w:sz w:val="16"/>
              </w:rPr>
              <w:t>школа</w:t>
            </w:r>
            <w:r>
              <w:rPr>
                <w:spacing w:val="17"/>
                <w:sz w:val="16"/>
              </w:rPr>
              <w:t> </w:t>
            </w:r>
            <w:r>
              <w:rPr>
                <w:w w:val="90"/>
                <w:sz w:val="16"/>
              </w:rPr>
              <w:t>сахарного</w:t>
            </w:r>
            <w:r>
              <w:rPr>
                <w:spacing w:val="9"/>
                <w:sz w:val="16"/>
              </w:rPr>
              <w:t> </w:t>
            </w:r>
            <w:r>
              <w:rPr>
                <w:spacing w:val="-2"/>
                <w:w w:val="90"/>
                <w:sz w:val="16"/>
              </w:rPr>
              <w:t>диабета</w:t>
            </w:r>
          </w:p>
        </w:tc>
        <w:tc>
          <w:tcPr>
            <w:tcW w:w="773" w:type="dxa"/>
          </w:tcPr>
          <w:p>
            <w:pPr>
              <w:pStyle w:val="TableParagraph"/>
              <w:spacing w:before="73"/>
              <w:ind w:right="12"/>
              <w:jc w:val="center"/>
              <w:rPr>
                <w:rFonts w:ascii="Cambria"/>
                <w:sz w:val="15"/>
              </w:rPr>
            </w:pPr>
            <w:r>
              <w:rPr>
                <w:rFonts w:ascii="Cambria"/>
                <w:spacing w:val="2"/>
                <w:w w:val="85"/>
                <w:sz w:val="15"/>
              </w:rPr>
              <w:t>41.7.</w:t>
            </w:r>
            <w:r>
              <w:rPr>
                <w:rFonts w:ascii="Cambria"/>
                <w:spacing w:val="-2"/>
                <w:w w:val="85"/>
                <w:sz w:val="15"/>
              </w:rPr>
              <w:t> </w:t>
            </w:r>
            <w:r>
              <w:rPr>
                <w:rFonts w:ascii="Cambria"/>
                <w:spacing w:val="-10"/>
                <w:w w:val="90"/>
                <w:sz w:val="15"/>
              </w:rPr>
              <w:t>1</w:t>
            </w:r>
          </w:p>
        </w:tc>
        <w:tc>
          <w:tcPr>
            <w:tcW w:w="1200" w:type="dxa"/>
          </w:tcPr>
          <w:p>
            <w:pPr>
              <w:pStyle w:val="TableParagraph"/>
              <w:spacing w:line="159" w:lineRule="exact"/>
              <w:ind w:left="180"/>
              <w:rPr>
                <w:sz w:val="16"/>
              </w:rPr>
            </w:pPr>
            <w:r>
              <w:rPr>
                <w:spacing w:val="-2"/>
                <w:sz w:val="16"/>
              </w:rPr>
              <w:t>комплексное</w:t>
            </w:r>
          </w:p>
          <w:p>
            <w:pPr>
              <w:pStyle w:val="TableParagraph"/>
              <w:spacing w:line="182" w:lineRule="exact" w:before="3"/>
              <w:ind w:left="242"/>
              <w:rPr>
                <w:sz w:val="16"/>
              </w:rPr>
            </w:pPr>
            <w:r>
              <w:rPr>
                <w:spacing w:val="-2"/>
                <w:sz w:val="16"/>
              </w:rPr>
              <w:t>посещение</w:t>
            </w:r>
          </w:p>
        </w:tc>
        <w:tc>
          <w:tcPr>
            <w:tcW w:w="1474" w:type="dxa"/>
          </w:tcPr>
          <w:p>
            <w:pPr>
              <w:pStyle w:val="TableParagraph"/>
              <w:spacing w:before="75"/>
              <w:ind w:left="50" w:right="78"/>
              <w:jc w:val="center"/>
              <w:rPr>
                <w:sz w:val="15"/>
              </w:rPr>
            </w:pPr>
            <w:r>
              <w:rPr>
                <w:spacing w:val="-2"/>
                <w:sz w:val="15"/>
              </w:rPr>
              <w:t>0,000001038</w:t>
            </w:r>
          </w:p>
        </w:tc>
        <w:tc>
          <w:tcPr>
            <w:tcW w:w="1388" w:type="dxa"/>
          </w:tcPr>
          <w:p>
            <w:pPr>
              <w:pStyle w:val="TableParagraph"/>
              <w:spacing w:before="75"/>
              <w:ind w:left="79" w:right="87"/>
              <w:jc w:val="center"/>
              <w:rPr>
                <w:sz w:val="15"/>
              </w:rPr>
            </w:pPr>
            <w:r>
              <w:rPr>
                <w:sz w:val="15"/>
              </w:rPr>
              <w:t>1</w:t>
            </w:r>
            <w:r>
              <w:rPr>
                <w:spacing w:val="-1"/>
                <w:sz w:val="15"/>
              </w:rPr>
              <w:t> </w:t>
            </w:r>
            <w:r>
              <w:rPr>
                <w:spacing w:val="-2"/>
                <w:sz w:val="15"/>
              </w:rPr>
              <w:t>668,85</w:t>
            </w:r>
          </w:p>
        </w:tc>
        <w:tc>
          <w:tcPr>
            <w:tcW w:w="1345" w:type="dxa"/>
          </w:tcPr>
          <w:p>
            <w:pPr>
              <w:pStyle w:val="TableParagraph"/>
              <w:spacing w:before="82"/>
              <w:ind w:left="82" w:right="89"/>
              <w:jc w:val="center"/>
              <w:rPr>
                <w:rFonts w:ascii="Courier New" w:hAnsi="Courier New"/>
                <w:sz w:val="16"/>
              </w:rPr>
            </w:pPr>
            <w:r>
              <w:rPr>
                <w:rFonts w:ascii="Courier New" w:hAnsi="Courier New"/>
                <w:spacing w:val="-10"/>
                <w:w w:val="105"/>
                <w:sz w:val="16"/>
              </w:rPr>
              <w:t>Х</w:t>
            </w:r>
          </w:p>
        </w:tc>
        <w:tc>
          <w:tcPr>
            <w:tcW w:w="1095" w:type="dxa"/>
          </w:tcPr>
          <w:p>
            <w:pPr>
              <w:pStyle w:val="TableParagraph"/>
              <w:spacing w:before="75"/>
              <w:ind w:left="406"/>
              <w:rPr>
                <w:sz w:val="15"/>
              </w:rPr>
            </w:pPr>
            <w:r>
              <w:rPr>
                <w:spacing w:val="-4"/>
                <w:sz w:val="15"/>
              </w:rPr>
              <w:t>0,00</w:t>
            </w:r>
          </w:p>
        </w:tc>
        <w:tc>
          <w:tcPr>
            <w:tcW w:w="922" w:type="dxa"/>
          </w:tcPr>
          <w:p>
            <w:pPr>
              <w:pStyle w:val="TableParagraph"/>
              <w:spacing w:before="82"/>
              <w:ind w:left="82" w:right="105"/>
              <w:jc w:val="center"/>
              <w:rPr>
                <w:rFonts w:ascii="Courier New" w:hAnsi="Courier New"/>
                <w:sz w:val="16"/>
              </w:rPr>
            </w:pPr>
            <w:r>
              <w:rPr>
                <w:rFonts w:ascii="Courier New" w:hAnsi="Courier New"/>
                <w:spacing w:val="-10"/>
                <w:sz w:val="16"/>
              </w:rPr>
              <w:t>Х</w:t>
            </w:r>
          </w:p>
        </w:tc>
        <w:tc>
          <w:tcPr>
            <w:tcW w:w="1143" w:type="dxa"/>
          </w:tcPr>
          <w:p>
            <w:pPr>
              <w:pStyle w:val="TableParagraph"/>
              <w:spacing w:before="75"/>
              <w:ind w:left="77" w:right="81"/>
              <w:jc w:val="center"/>
              <w:rPr>
                <w:sz w:val="15"/>
              </w:rPr>
            </w:pPr>
            <w:r>
              <w:rPr>
                <w:spacing w:val="-2"/>
                <w:sz w:val="15"/>
              </w:rPr>
              <w:t>13,70</w:t>
            </w:r>
          </w:p>
        </w:tc>
        <w:tc>
          <w:tcPr>
            <w:tcW w:w="754" w:type="dxa"/>
          </w:tcPr>
          <w:p>
            <w:pPr>
              <w:pStyle w:val="TableParagraph"/>
              <w:spacing w:before="82"/>
              <w:ind w:left="72" w:right="118"/>
              <w:jc w:val="center"/>
              <w:rPr>
                <w:rFonts w:ascii="Courier New" w:hAnsi="Courier New"/>
                <w:sz w:val="16"/>
              </w:rPr>
            </w:pPr>
            <w:r>
              <w:rPr>
                <w:rFonts w:ascii="Courier New" w:hAnsi="Courier New"/>
                <w:spacing w:val="-10"/>
                <w:w w:val="105"/>
                <w:sz w:val="16"/>
              </w:rPr>
              <w:t>Х</w:t>
            </w:r>
          </w:p>
        </w:tc>
      </w:tr>
      <w:tr>
        <w:trPr>
          <w:trHeight w:val="378" w:hRule="atLeast"/>
        </w:trPr>
        <w:tc>
          <w:tcPr>
            <w:tcW w:w="4781" w:type="dxa"/>
          </w:tcPr>
          <w:p>
            <w:pPr>
              <w:pStyle w:val="TableParagraph"/>
              <w:spacing w:line="164" w:lineRule="exact"/>
              <w:ind w:left="41"/>
              <w:rPr>
                <w:sz w:val="16"/>
              </w:rPr>
            </w:pPr>
            <w:r>
              <w:rPr>
                <w:w w:val="90"/>
                <w:sz w:val="16"/>
              </w:rPr>
              <w:t>2.1.8.</w:t>
            </w:r>
            <w:r>
              <w:rPr>
                <w:spacing w:val="4"/>
                <w:sz w:val="16"/>
              </w:rPr>
              <w:t> </w:t>
            </w:r>
            <w:r>
              <w:rPr>
                <w:w w:val="90"/>
                <w:sz w:val="16"/>
              </w:rPr>
              <w:t>диспансерное</w:t>
            </w:r>
            <w:r>
              <w:rPr>
                <w:spacing w:val="15"/>
                <w:sz w:val="16"/>
              </w:rPr>
              <w:t> </w:t>
            </w:r>
            <w:r>
              <w:rPr>
                <w:w w:val="90"/>
                <w:sz w:val="16"/>
              </w:rPr>
              <w:t>наблюдение</w:t>
            </w:r>
            <w:r>
              <w:rPr>
                <w:spacing w:val="19"/>
                <w:sz w:val="16"/>
              </w:rPr>
              <w:t> </w:t>
            </w:r>
            <w:r>
              <w:rPr>
                <w:w w:val="90"/>
                <w:sz w:val="16"/>
              </w:rPr>
              <w:t>&lt;***&gt;,</w:t>
            </w:r>
            <w:r>
              <w:rPr>
                <w:spacing w:val="13"/>
                <w:sz w:val="16"/>
              </w:rPr>
              <w:t> </w:t>
            </w:r>
            <w:r>
              <w:rPr>
                <w:w w:val="90"/>
                <w:sz w:val="16"/>
              </w:rPr>
              <w:t>в</w:t>
            </w:r>
            <w:r>
              <w:rPr>
                <w:spacing w:val="-2"/>
                <w:sz w:val="16"/>
              </w:rPr>
              <w:t> </w:t>
            </w:r>
            <w:r>
              <w:rPr>
                <w:w w:val="90"/>
                <w:sz w:val="16"/>
              </w:rPr>
              <w:t>том</w:t>
            </w:r>
            <w:r>
              <w:rPr>
                <w:spacing w:val="7"/>
                <w:sz w:val="16"/>
              </w:rPr>
              <w:t> </w:t>
            </w:r>
            <w:r>
              <w:rPr>
                <w:w w:val="90"/>
                <w:sz w:val="16"/>
              </w:rPr>
              <w:t>числе</w:t>
            </w:r>
            <w:r>
              <w:rPr>
                <w:spacing w:val="7"/>
                <w:sz w:val="16"/>
              </w:rPr>
              <w:t> </w:t>
            </w:r>
            <w:r>
              <w:rPr>
                <w:w w:val="90"/>
                <w:sz w:val="16"/>
              </w:rPr>
              <w:t>по</w:t>
            </w:r>
            <w:r>
              <w:rPr>
                <w:spacing w:val="2"/>
                <w:sz w:val="16"/>
              </w:rPr>
              <w:t> </w:t>
            </w:r>
            <w:r>
              <w:rPr>
                <w:spacing w:val="-2"/>
                <w:w w:val="90"/>
                <w:sz w:val="16"/>
              </w:rPr>
              <w:t>поводу:</w:t>
            </w:r>
          </w:p>
        </w:tc>
        <w:tc>
          <w:tcPr>
            <w:tcW w:w="773" w:type="dxa"/>
          </w:tcPr>
          <w:p>
            <w:pPr>
              <w:pStyle w:val="TableParagraph"/>
              <w:spacing w:before="90"/>
              <w:ind w:left="85" w:right="83"/>
              <w:jc w:val="center"/>
              <w:rPr>
                <w:sz w:val="15"/>
              </w:rPr>
            </w:pPr>
            <w:r>
              <w:rPr>
                <w:sz w:val="15"/>
              </w:rPr>
              <w:t>41</w:t>
            </w:r>
            <w:r>
              <w:rPr>
                <w:spacing w:val="-3"/>
                <w:sz w:val="15"/>
              </w:rPr>
              <w:t> </w:t>
            </w:r>
            <w:r>
              <w:rPr>
                <w:spacing w:val="-10"/>
                <w:sz w:val="15"/>
              </w:rPr>
              <w:t>8</w:t>
            </w:r>
          </w:p>
        </w:tc>
        <w:tc>
          <w:tcPr>
            <w:tcW w:w="1200" w:type="dxa"/>
          </w:tcPr>
          <w:p>
            <w:pPr>
              <w:pStyle w:val="TableParagraph"/>
              <w:spacing w:line="174" w:lineRule="exact"/>
              <w:ind w:left="180"/>
              <w:rPr>
                <w:sz w:val="16"/>
              </w:rPr>
            </w:pPr>
            <w:r>
              <w:rPr>
                <w:spacing w:val="-2"/>
                <w:sz w:val="16"/>
              </w:rPr>
              <w:t>коміиіексное</w:t>
            </w:r>
          </w:p>
          <w:p>
            <w:pPr>
              <w:pStyle w:val="TableParagraph"/>
              <w:spacing w:line="182" w:lineRule="exact" w:before="3"/>
              <w:ind w:left="242"/>
              <w:rPr>
                <w:sz w:val="16"/>
              </w:rPr>
            </w:pPr>
            <w:r>
              <w:rPr>
                <w:spacing w:val="-2"/>
                <w:sz w:val="16"/>
              </w:rPr>
              <w:t>посещение</w:t>
            </w:r>
          </w:p>
        </w:tc>
        <w:tc>
          <w:tcPr>
            <w:tcW w:w="1474" w:type="dxa"/>
          </w:tcPr>
          <w:p>
            <w:pPr>
              <w:pStyle w:val="TableParagraph"/>
              <w:spacing w:before="90"/>
              <w:ind w:left="50" w:right="73"/>
              <w:jc w:val="center"/>
              <w:rPr>
                <w:sz w:val="15"/>
              </w:rPr>
            </w:pPr>
            <w:r>
              <w:rPr>
                <w:spacing w:val="-2"/>
                <w:sz w:val="15"/>
              </w:rPr>
              <w:t>0,000047ti6</w:t>
            </w:r>
          </w:p>
        </w:tc>
        <w:tc>
          <w:tcPr>
            <w:tcW w:w="1388" w:type="dxa"/>
          </w:tcPr>
          <w:p>
            <w:pPr>
              <w:pStyle w:val="TableParagraph"/>
              <w:spacing w:before="80"/>
              <w:ind w:left="79" w:right="86"/>
              <w:jc w:val="center"/>
              <w:rPr>
                <w:sz w:val="16"/>
              </w:rPr>
            </w:pPr>
            <w:r>
              <w:rPr>
                <w:sz w:val="16"/>
              </w:rPr>
              <w:t>3</w:t>
            </w:r>
            <w:r>
              <w:rPr>
                <w:spacing w:val="-10"/>
                <w:sz w:val="16"/>
              </w:rPr>
              <w:t> </w:t>
            </w:r>
            <w:r>
              <w:rPr>
                <w:spacing w:val="-2"/>
                <w:sz w:val="16"/>
              </w:rPr>
              <w:t>353,23</w:t>
            </w:r>
          </w:p>
        </w:tc>
        <w:tc>
          <w:tcPr>
            <w:tcW w:w="1345" w:type="dxa"/>
          </w:tcPr>
          <w:p>
            <w:pPr>
              <w:pStyle w:val="TableParagraph"/>
              <w:rPr>
                <w:rFonts w:ascii="Consolas"/>
                <w:sz w:val="11"/>
              </w:rPr>
            </w:pPr>
          </w:p>
          <w:p>
            <w:pPr>
              <w:pStyle w:val="TableParagraph"/>
              <w:spacing w:line="105" w:lineRule="exact"/>
              <w:ind w:left="614"/>
              <w:rPr>
                <w:rFonts w:ascii="Consolas"/>
                <w:position w:val="-1"/>
                <w:sz w:val="10"/>
              </w:rPr>
            </w:pPr>
            <w:r>
              <w:rPr>
                <w:rFonts w:ascii="Consolas"/>
                <w:position w:val="-1"/>
                <w:sz w:val="10"/>
              </w:rPr>
              <w:drawing>
                <wp:inline distT="0" distB="0" distL="0" distR="0">
                  <wp:extent cx="64007" cy="67056"/>
                  <wp:effectExtent l="0" t="0" r="0" b="0"/>
                  <wp:docPr id="649" name="Image 649"/>
                  <wp:cNvGraphicFramePr>
                    <a:graphicFrameLocks/>
                  </wp:cNvGraphicFramePr>
                  <a:graphic>
                    <a:graphicData uri="http://schemas.openxmlformats.org/drawingml/2006/picture">
                      <pic:pic>
                        <pic:nvPicPr>
                          <pic:cNvPr id="649" name="Image 649"/>
                          <pic:cNvPicPr/>
                        </pic:nvPicPr>
                        <pic:blipFill>
                          <a:blip r:embed="rId615"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095" w:type="dxa"/>
          </w:tcPr>
          <w:p>
            <w:pPr>
              <w:pStyle w:val="TableParagraph"/>
              <w:spacing w:before="90"/>
              <w:ind w:left="406"/>
              <w:rPr>
                <w:sz w:val="15"/>
              </w:rPr>
            </w:pPr>
            <w:r>
              <w:rPr>
                <w:spacing w:val="-4"/>
                <w:sz w:val="15"/>
              </w:rPr>
              <w:t>0,16</w:t>
            </w:r>
          </w:p>
        </w:tc>
        <w:tc>
          <w:tcPr>
            <w:tcW w:w="922" w:type="dxa"/>
          </w:tcPr>
          <w:p>
            <w:pPr>
              <w:pStyle w:val="TableParagraph"/>
              <w:rPr>
                <w:rFonts w:ascii="Consolas"/>
                <w:sz w:val="11"/>
              </w:rPr>
            </w:pPr>
          </w:p>
          <w:p>
            <w:pPr>
              <w:pStyle w:val="TableParagraph"/>
              <w:spacing w:line="105" w:lineRule="exact"/>
              <w:ind w:left="402"/>
              <w:rPr>
                <w:rFonts w:ascii="Consolas"/>
                <w:position w:val="-1"/>
                <w:sz w:val="10"/>
              </w:rPr>
            </w:pPr>
            <w:r>
              <w:rPr>
                <w:rFonts w:ascii="Consolas"/>
                <w:position w:val="-1"/>
                <w:sz w:val="10"/>
              </w:rPr>
              <w:drawing>
                <wp:inline distT="0" distB="0" distL="0" distR="0">
                  <wp:extent cx="64007" cy="67056"/>
                  <wp:effectExtent l="0" t="0" r="0" b="0"/>
                  <wp:docPr id="650" name="Image 650"/>
                  <wp:cNvGraphicFramePr>
                    <a:graphicFrameLocks/>
                  </wp:cNvGraphicFramePr>
                  <a:graphic>
                    <a:graphicData uri="http://schemas.openxmlformats.org/drawingml/2006/picture">
                      <pic:pic>
                        <pic:nvPicPr>
                          <pic:cNvPr id="650" name="Image 650"/>
                          <pic:cNvPicPr/>
                        </pic:nvPicPr>
                        <pic:blipFill>
                          <a:blip r:embed="rId616"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43" w:type="dxa"/>
          </w:tcPr>
          <w:p>
            <w:pPr>
              <w:pStyle w:val="TableParagraph"/>
              <w:spacing w:before="90"/>
              <w:ind w:left="77" w:right="86"/>
              <w:jc w:val="center"/>
              <w:rPr>
                <w:sz w:val="15"/>
              </w:rPr>
            </w:pPr>
            <w:r>
              <w:rPr>
                <w:sz w:val="15"/>
              </w:rPr>
              <w:t>1</w:t>
            </w:r>
            <w:r>
              <w:rPr>
                <w:spacing w:val="2"/>
                <w:sz w:val="15"/>
              </w:rPr>
              <w:t> </w:t>
            </w:r>
            <w:r>
              <w:rPr>
                <w:spacing w:val="-2"/>
                <w:sz w:val="15"/>
              </w:rPr>
              <w:t>264,47</w:t>
            </w:r>
          </w:p>
        </w:tc>
        <w:tc>
          <w:tcPr>
            <w:tcW w:w="754" w:type="dxa"/>
          </w:tcPr>
          <w:p>
            <w:pPr>
              <w:pStyle w:val="TableParagraph"/>
              <w:spacing w:before="97"/>
              <w:ind w:left="72" w:right="118"/>
              <w:jc w:val="center"/>
              <w:rPr>
                <w:rFonts w:ascii="Courier New" w:hAnsi="Courier New"/>
                <w:sz w:val="16"/>
              </w:rPr>
            </w:pPr>
            <w:r>
              <w:rPr>
                <w:rFonts w:ascii="Courier New" w:hAnsi="Courier New"/>
                <w:spacing w:val="-10"/>
                <w:w w:val="105"/>
                <w:sz w:val="16"/>
              </w:rPr>
              <w:t>Х</w:t>
            </w:r>
          </w:p>
        </w:tc>
      </w:tr>
      <w:tr>
        <w:trPr>
          <w:trHeight w:val="369" w:hRule="atLeast"/>
        </w:trPr>
        <w:tc>
          <w:tcPr>
            <w:tcW w:w="4781" w:type="dxa"/>
          </w:tcPr>
          <w:p>
            <w:pPr>
              <w:pStyle w:val="TableParagraph"/>
              <w:spacing w:line="157" w:lineRule="exact"/>
              <w:ind w:left="40"/>
              <w:rPr>
                <w:sz w:val="15"/>
              </w:rPr>
            </w:pPr>
            <w:r>
              <w:rPr>
                <w:sz w:val="15"/>
              </w:rPr>
              <w:t>онкологических</w:t>
            </w:r>
            <w:r>
              <w:rPr>
                <w:spacing w:val="-6"/>
                <w:sz w:val="15"/>
              </w:rPr>
              <w:t> </w:t>
            </w:r>
            <w:r>
              <w:rPr>
                <w:spacing w:val="-2"/>
                <w:sz w:val="15"/>
              </w:rPr>
              <w:t>заболеваний</w:t>
            </w:r>
          </w:p>
        </w:tc>
        <w:tc>
          <w:tcPr>
            <w:tcW w:w="773" w:type="dxa"/>
          </w:tcPr>
          <w:p>
            <w:pPr>
              <w:pStyle w:val="TableParagraph"/>
              <w:spacing w:before="80"/>
              <w:ind w:left="191"/>
              <w:rPr>
                <w:sz w:val="15"/>
              </w:rPr>
            </w:pPr>
            <w:r>
              <w:rPr>
                <w:w w:val="90"/>
                <w:sz w:val="15"/>
              </w:rPr>
              <w:t>41.8.</w:t>
            </w:r>
            <w:r>
              <w:rPr>
                <w:spacing w:val="-4"/>
                <w:w w:val="90"/>
                <w:sz w:val="15"/>
              </w:rPr>
              <w:t> </w:t>
            </w:r>
            <w:r>
              <w:rPr>
                <w:spacing w:val="-10"/>
                <w:sz w:val="15"/>
              </w:rPr>
              <w:t>1</w:t>
            </w:r>
          </w:p>
        </w:tc>
        <w:tc>
          <w:tcPr>
            <w:tcW w:w="1200" w:type="dxa"/>
          </w:tcPr>
          <w:p>
            <w:pPr>
              <w:pStyle w:val="TableParagraph"/>
              <w:spacing w:line="167" w:lineRule="exact"/>
              <w:ind w:left="180"/>
              <w:rPr>
                <w:sz w:val="15"/>
              </w:rPr>
            </w:pPr>
            <w:r>
              <w:rPr>
                <w:spacing w:val="-2"/>
                <w:sz w:val="15"/>
              </w:rPr>
              <w:t>комплексное</w:t>
            </w:r>
          </w:p>
          <w:p>
            <w:pPr>
              <w:pStyle w:val="TableParagraph"/>
              <w:spacing w:before="5"/>
              <w:ind w:left="238"/>
              <w:rPr>
                <w:sz w:val="15"/>
              </w:rPr>
            </w:pPr>
            <w:r>
              <w:rPr>
                <w:spacing w:val="-2"/>
                <w:sz w:val="15"/>
              </w:rPr>
              <w:t>посещение</w:t>
            </w:r>
          </w:p>
        </w:tc>
        <w:tc>
          <w:tcPr>
            <w:tcW w:w="1474" w:type="dxa"/>
          </w:tcPr>
          <w:p>
            <w:pPr>
              <w:pStyle w:val="TableParagraph"/>
              <w:spacing w:before="80"/>
              <w:ind w:left="50" w:right="64"/>
              <w:jc w:val="center"/>
              <w:rPr>
                <w:sz w:val="15"/>
              </w:rPr>
            </w:pPr>
            <w:r>
              <w:rPr>
                <w:spacing w:val="-4"/>
                <w:sz w:val="15"/>
              </w:rPr>
              <w:t>0,00</w:t>
            </w:r>
          </w:p>
        </w:tc>
        <w:tc>
          <w:tcPr>
            <w:tcW w:w="1388" w:type="dxa"/>
          </w:tcPr>
          <w:p>
            <w:pPr>
              <w:pStyle w:val="TableParagraph"/>
              <w:spacing w:before="80"/>
              <w:ind w:left="79" w:right="89"/>
              <w:jc w:val="center"/>
              <w:rPr>
                <w:sz w:val="15"/>
              </w:rPr>
            </w:pPr>
            <w:r>
              <w:rPr>
                <w:spacing w:val="-4"/>
                <w:sz w:val="15"/>
              </w:rPr>
              <w:t>0,00</w:t>
            </w:r>
          </w:p>
        </w:tc>
        <w:tc>
          <w:tcPr>
            <w:tcW w:w="1345" w:type="dxa"/>
          </w:tcPr>
          <w:p>
            <w:pPr>
              <w:pStyle w:val="TableParagraph"/>
              <w:spacing w:before="87"/>
              <w:ind w:left="82" w:right="89"/>
              <w:jc w:val="center"/>
              <w:rPr>
                <w:rFonts w:ascii="Courier New" w:hAnsi="Courier New"/>
                <w:sz w:val="16"/>
              </w:rPr>
            </w:pPr>
            <w:r>
              <w:rPr>
                <w:rFonts w:ascii="Courier New" w:hAnsi="Courier New"/>
                <w:spacing w:val="-10"/>
                <w:w w:val="105"/>
                <w:sz w:val="16"/>
              </w:rPr>
              <w:t>Х</w:t>
            </w:r>
          </w:p>
        </w:tc>
        <w:tc>
          <w:tcPr>
            <w:tcW w:w="1095" w:type="dxa"/>
          </w:tcPr>
          <w:p>
            <w:pPr>
              <w:pStyle w:val="TableParagraph"/>
              <w:spacing w:before="78"/>
              <w:ind w:left="402"/>
              <w:rPr>
                <w:rFonts w:ascii="Cambria"/>
                <w:sz w:val="15"/>
              </w:rPr>
            </w:pPr>
            <w:r>
              <w:rPr>
                <w:rFonts w:ascii="Cambria"/>
                <w:spacing w:val="-4"/>
                <w:sz w:val="15"/>
              </w:rPr>
              <w:t>0,00</w:t>
            </w:r>
          </w:p>
        </w:tc>
        <w:tc>
          <w:tcPr>
            <w:tcW w:w="922" w:type="dxa"/>
          </w:tcPr>
          <w:p>
            <w:pPr>
              <w:pStyle w:val="TableParagraph"/>
              <w:spacing w:before="87"/>
              <w:ind w:left="82" w:right="105"/>
              <w:jc w:val="center"/>
              <w:rPr>
                <w:rFonts w:ascii="Courier New" w:hAnsi="Courier New"/>
                <w:sz w:val="16"/>
              </w:rPr>
            </w:pPr>
            <w:r>
              <w:rPr>
                <w:rFonts w:ascii="Courier New" w:hAnsi="Courier New"/>
                <w:spacing w:val="-10"/>
                <w:sz w:val="16"/>
              </w:rPr>
              <w:t>Х</w:t>
            </w:r>
          </w:p>
        </w:tc>
        <w:tc>
          <w:tcPr>
            <w:tcW w:w="1143" w:type="dxa"/>
          </w:tcPr>
          <w:p>
            <w:pPr>
              <w:pStyle w:val="TableParagraph"/>
              <w:spacing w:before="85"/>
              <w:ind w:right="16"/>
              <w:jc w:val="center"/>
              <w:rPr>
                <w:sz w:val="15"/>
              </w:rPr>
            </w:pPr>
            <w:r>
              <w:rPr>
                <w:spacing w:val="-4"/>
                <w:sz w:val="15"/>
              </w:rPr>
              <w:t>0,00</w:t>
            </w:r>
          </w:p>
        </w:tc>
        <w:tc>
          <w:tcPr>
            <w:tcW w:w="754" w:type="dxa"/>
          </w:tcPr>
          <w:p>
            <w:pPr>
              <w:pStyle w:val="TableParagraph"/>
              <w:spacing w:before="85"/>
              <w:ind w:left="72" w:right="108"/>
              <w:jc w:val="center"/>
              <w:rPr>
                <w:sz w:val="15"/>
              </w:rPr>
            </w:pPr>
            <w:r>
              <w:rPr>
                <w:spacing w:val="-10"/>
                <w:sz w:val="15"/>
              </w:rPr>
              <w:t>Х</w:t>
            </w:r>
          </w:p>
        </w:tc>
      </w:tr>
      <w:tr>
        <w:trPr>
          <w:trHeight w:val="373" w:hRule="atLeast"/>
        </w:trPr>
        <w:tc>
          <w:tcPr>
            <w:tcW w:w="4781" w:type="dxa"/>
          </w:tcPr>
          <w:p>
            <w:pPr>
              <w:pStyle w:val="TableParagraph"/>
              <w:spacing w:line="154" w:lineRule="exact"/>
              <w:ind w:left="35"/>
              <w:rPr>
                <w:sz w:val="16"/>
              </w:rPr>
            </w:pPr>
            <w:r>
              <w:rPr>
                <w:spacing w:val="-2"/>
                <w:sz w:val="15"/>
              </w:rPr>
              <w:t>caxa</w:t>
            </w:r>
            <w:r>
              <w:rPr>
                <w:spacing w:val="-18"/>
                <w:sz w:val="15"/>
              </w:rPr>
              <w:t> </w:t>
            </w:r>
            <w:r>
              <w:rPr>
                <w:spacing w:val="-18"/>
                <w:position w:val="-2"/>
                <w:sz w:val="15"/>
              </w:rPr>
              <w:drawing>
                <wp:inline distT="0" distB="0" distL="0" distR="0">
                  <wp:extent cx="39624" cy="64008"/>
                  <wp:effectExtent l="0" t="0" r="0" b="0"/>
                  <wp:docPr id="651" name="Image 651"/>
                  <wp:cNvGraphicFramePr>
                    <a:graphicFrameLocks/>
                  </wp:cNvGraphicFramePr>
                  <a:graphic>
                    <a:graphicData uri="http://schemas.openxmlformats.org/drawingml/2006/picture">
                      <pic:pic>
                        <pic:nvPicPr>
                          <pic:cNvPr id="651" name="Image 651"/>
                          <pic:cNvPicPr/>
                        </pic:nvPicPr>
                        <pic:blipFill>
                          <a:blip r:embed="rId617" cstate="print"/>
                          <a:stretch>
                            <a:fillRect/>
                          </a:stretch>
                        </pic:blipFill>
                        <pic:spPr>
                          <a:xfrm>
                            <a:off x="0" y="0"/>
                            <a:ext cx="39624" cy="64008"/>
                          </a:xfrm>
                          <a:prstGeom prst="rect">
                            <a:avLst/>
                          </a:prstGeom>
                        </pic:spPr>
                      </pic:pic>
                    </a:graphicData>
                  </a:graphic>
                </wp:inline>
              </w:drawing>
            </w:r>
            <w:r>
              <w:rPr>
                <w:spacing w:val="-18"/>
                <w:position w:val="-2"/>
                <w:sz w:val="15"/>
              </w:rPr>
            </w:r>
            <w:r>
              <w:rPr>
                <w:spacing w:val="-9"/>
                <w:sz w:val="15"/>
              </w:rPr>
              <w:t> </w:t>
            </w:r>
            <w:r>
              <w:rPr>
                <w:spacing w:val="-2"/>
                <w:sz w:val="15"/>
              </w:rPr>
              <w:t>н</w:t>
            </w:r>
            <w:r>
              <w:rPr>
                <w:rFonts w:ascii="Consolas" w:hAnsi="Consolas"/>
                <w:spacing w:val="-2"/>
                <w:sz w:val="12"/>
              </w:rPr>
              <w:t>О</w:t>
            </w:r>
            <w:r>
              <w:rPr>
                <w:spacing w:val="-2"/>
                <w:sz w:val="15"/>
              </w:rPr>
              <w:t>г</w:t>
            </w:r>
            <w:r>
              <w:rPr>
                <w:spacing w:val="-2"/>
                <w:sz w:val="16"/>
              </w:rPr>
              <w:t>о</w:t>
            </w:r>
            <w:r>
              <w:rPr>
                <w:spacing w:val="-5"/>
                <w:sz w:val="16"/>
              </w:rPr>
              <w:t> </w:t>
            </w:r>
            <w:r>
              <w:rPr>
                <w:spacing w:val="-2"/>
                <w:sz w:val="16"/>
              </w:rPr>
              <w:t>диабета</w:t>
            </w:r>
          </w:p>
        </w:tc>
        <w:tc>
          <w:tcPr>
            <w:tcW w:w="773" w:type="dxa"/>
          </w:tcPr>
          <w:p>
            <w:pPr>
              <w:pStyle w:val="TableParagraph"/>
              <w:spacing w:before="80"/>
              <w:ind w:left="85" w:right="88"/>
              <w:jc w:val="center"/>
              <w:rPr>
                <w:sz w:val="15"/>
              </w:rPr>
            </w:pPr>
            <w:r>
              <w:rPr>
                <w:spacing w:val="-2"/>
                <w:sz w:val="15"/>
              </w:rPr>
              <w:t>41.8.2</w:t>
            </w:r>
          </w:p>
        </w:tc>
        <w:tc>
          <w:tcPr>
            <w:tcW w:w="1200" w:type="dxa"/>
          </w:tcPr>
          <w:p>
            <w:pPr>
              <w:pStyle w:val="TableParagraph"/>
              <w:spacing w:line="157" w:lineRule="exact"/>
              <w:ind w:left="176"/>
              <w:rPr>
                <w:sz w:val="15"/>
              </w:rPr>
            </w:pPr>
            <w:r>
              <w:rPr>
                <w:spacing w:val="-2"/>
                <w:sz w:val="15"/>
              </w:rPr>
              <w:t>комплексное</w:t>
            </w:r>
          </w:p>
          <w:p>
            <w:pPr>
              <w:pStyle w:val="TableParagraph"/>
              <w:spacing w:before="5"/>
              <w:ind w:left="238"/>
              <w:rPr>
                <w:sz w:val="16"/>
              </w:rPr>
            </w:pPr>
            <w:r>
              <w:rPr>
                <w:spacing w:val="-2"/>
                <w:sz w:val="16"/>
              </w:rPr>
              <w:t>посещение</w:t>
            </w:r>
          </w:p>
        </w:tc>
        <w:tc>
          <w:tcPr>
            <w:tcW w:w="1474" w:type="dxa"/>
          </w:tcPr>
          <w:p>
            <w:pPr>
              <w:pStyle w:val="TableParagraph"/>
              <w:spacing w:before="75"/>
              <w:ind w:left="50" w:right="69"/>
              <w:jc w:val="center"/>
              <w:rPr>
                <w:sz w:val="15"/>
              </w:rPr>
            </w:pPr>
            <w:r>
              <w:rPr>
                <w:spacing w:val="-4"/>
                <w:sz w:val="15"/>
              </w:rPr>
              <w:t>0,00</w:t>
            </w:r>
          </w:p>
        </w:tc>
        <w:tc>
          <w:tcPr>
            <w:tcW w:w="1388" w:type="dxa"/>
          </w:tcPr>
          <w:p>
            <w:pPr>
              <w:pStyle w:val="TableParagraph"/>
              <w:spacing w:before="80"/>
              <w:ind w:left="79" w:right="99"/>
              <w:jc w:val="center"/>
              <w:rPr>
                <w:sz w:val="15"/>
              </w:rPr>
            </w:pPr>
            <w:r>
              <w:rPr>
                <w:spacing w:val="-4"/>
                <w:sz w:val="15"/>
              </w:rPr>
              <w:t>0,00</w:t>
            </w:r>
          </w:p>
        </w:tc>
        <w:tc>
          <w:tcPr>
            <w:tcW w:w="1345" w:type="dxa"/>
          </w:tcPr>
          <w:p>
            <w:pPr>
              <w:pStyle w:val="TableParagraph"/>
              <w:spacing w:before="80"/>
              <w:ind w:left="82" w:right="85"/>
              <w:jc w:val="center"/>
              <w:rPr>
                <w:sz w:val="15"/>
              </w:rPr>
            </w:pPr>
            <w:r>
              <w:rPr>
                <w:spacing w:val="-10"/>
                <w:sz w:val="15"/>
              </w:rPr>
              <w:t>Х</w:t>
            </w:r>
          </w:p>
        </w:tc>
        <w:tc>
          <w:tcPr>
            <w:tcW w:w="1095" w:type="dxa"/>
          </w:tcPr>
          <w:p>
            <w:pPr>
              <w:pStyle w:val="TableParagraph"/>
              <w:spacing w:before="71"/>
              <w:ind w:left="401"/>
              <w:rPr>
                <w:sz w:val="16"/>
              </w:rPr>
            </w:pPr>
            <w:r>
              <w:rPr>
                <w:spacing w:val="-4"/>
                <w:sz w:val="16"/>
              </w:rPr>
              <w:t>0,00</w:t>
            </w:r>
          </w:p>
        </w:tc>
        <w:tc>
          <w:tcPr>
            <w:tcW w:w="922" w:type="dxa"/>
          </w:tcPr>
          <w:p>
            <w:pPr>
              <w:pStyle w:val="TableParagraph"/>
              <w:spacing w:before="2"/>
              <w:rPr>
                <w:rFonts w:ascii="Consolas"/>
                <w:sz w:val="10"/>
              </w:rPr>
            </w:pPr>
          </w:p>
          <w:p>
            <w:pPr>
              <w:pStyle w:val="TableParagraph"/>
              <w:spacing w:line="105" w:lineRule="exact"/>
              <w:ind w:left="397"/>
              <w:rPr>
                <w:rFonts w:ascii="Consolas"/>
                <w:position w:val="-1"/>
                <w:sz w:val="10"/>
              </w:rPr>
            </w:pPr>
            <w:r>
              <w:rPr>
                <w:rFonts w:ascii="Consolas"/>
                <w:position w:val="-1"/>
                <w:sz w:val="10"/>
              </w:rPr>
              <w:drawing>
                <wp:inline distT="0" distB="0" distL="0" distR="0">
                  <wp:extent cx="64007" cy="67056"/>
                  <wp:effectExtent l="0" t="0" r="0" b="0"/>
                  <wp:docPr id="652" name="Image 652"/>
                  <wp:cNvGraphicFramePr>
                    <a:graphicFrameLocks/>
                  </wp:cNvGraphicFramePr>
                  <a:graphic>
                    <a:graphicData uri="http://schemas.openxmlformats.org/drawingml/2006/picture">
                      <pic:pic>
                        <pic:nvPicPr>
                          <pic:cNvPr id="652" name="Image 652"/>
                          <pic:cNvPicPr/>
                        </pic:nvPicPr>
                        <pic:blipFill>
                          <a:blip r:embed="rId618"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43" w:type="dxa"/>
          </w:tcPr>
          <w:p>
            <w:pPr>
              <w:pStyle w:val="TableParagraph"/>
              <w:spacing w:before="80"/>
              <w:ind w:right="21"/>
              <w:jc w:val="center"/>
              <w:rPr>
                <w:sz w:val="15"/>
              </w:rPr>
            </w:pPr>
            <w:r>
              <w:rPr>
                <w:spacing w:val="-4"/>
                <w:sz w:val="15"/>
              </w:rPr>
              <w:t>0,00</w:t>
            </w:r>
          </w:p>
        </w:tc>
        <w:tc>
          <w:tcPr>
            <w:tcW w:w="754" w:type="dxa"/>
          </w:tcPr>
          <w:p>
            <w:pPr>
              <w:pStyle w:val="TableParagraph"/>
              <w:spacing w:before="80"/>
              <w:ind w:left="72" w:right="113"/>
              <w:jc w:val="center"/>
              <w:rPr>
                <w:sz w:val="15"/>
              </w:rPr>
            </w:pPr>
            <w:r>
              <w:rPr>
                <w:spacing w:val="-10"/>
                <w:sz w:val="15"/>
              </w:rPr>
              <w:t>Х</w:t>
            </w:r>
          </w:p>
        </w:tc>
      </w:tr>
    </w:tbl>
    <w:p>
      <w:pPr>
        <w:pStyle w:val="TableParagraph"/>
        <w:spacing w:after="0"/>
        <w:jc w:val="center"/>
        <w:rPr>
          <w:sz w:val="15"/>
        </w:rPr>
        <w:sectPr>
          <w:headerReference w:type="default" r:id="rId602"/>
          <w:pgSz w:w="16840" w:h="11910" w:orient="landscape"/>
          <w:pgMar w:header="679" w:footer="0" w:top="860" w:bottom="280" w:left="992" w:right="850"/>
          <w:pgNumType w:start="6"/>
        </w:sectPr>
      </w:pPr>
    </w:p>
    <w:p>
      <w:pPr>
        <w:pStyle w:val="BodyText"/>
        <w:spacing w:before="1"/>
        <w:rPr>
          <w:rFonts w:ascii="Consolas"/>
          <w:sz w:val="13"/>
        </w:rPr>
      </w:pPr>
    </w:p>
    <w:tbl>
      <w:tblPr>
        <w:tblW w:w="0" w:type="auto"/>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86"/>
        <w:gridCol w:w="773"/>
        <w:gridCol w:w="1186"/>
        <w:gridCol w:w="1479"/>
        <w:gridCol w:w="1407"/>
        <w:gridCol w:w="1335"/>
        <w:gridCol w:w="1090"/>
        <w:gridCol w:w="912"/>
        <w:gridCol w:w="1152"/>
        <w:gridCol w:w="749"/>
      </w:tblGrid>
      <w:tr>
        <w:trPr>
          <w:trHeight w:val="203" w:hRule="atLeast"/>
        </w:trPr>
        <w:tc>
          <w:tcPr>
            <w:tcW w:w="4786" w:type="dxa"/>
          </w:tcPr>
          <w:p>
            <w:pPr>
              <w:pStyle w:val="TableParagraph"/>
              <w:rPr>
                <w:rFonts w:ascii="Consolas"/>
                <w:sz w:val="3"/>
              </w:rPr>
            </w:pPr>
          </w:p>
          <w:p>
            <w:pPr>
              <w:pStyle w:val="TableParagraph"/>
              <w:spacing w:line="100" w:lineRule="exact"/>
              <w:ind w:left="2426"/>
              <w:rPr>
                <w:rFonts w:ascii="Consolas"/>
                <w:position w:val="-1"/>
                <w:sz w:val="10"/>
              </w:rPr>
            </w:pPr>
            <w:r>
              <w:rPr>
                <w:rFonts w:ascii="Consolas"/>
                <w:position w:val="-1"/>
                <w:sz w:val="10"/>
              </w:rPr>
              <w:drawing>
                <wp:inline distT="0" distB="0" distL="0" distR="0">
                  <wp:extent cx="18287" cy="64007"/>
                  <wp:effectExtent l="0" t="0" r="0" b="0"/>
                  <wp:docPr id="653" name="Image 653"/>
                  <wp:cNvGraphicFramePr>
                    <a:graphicFrameLocks/>
                  </wp:cNvGraphicFramePr>
                  <a:graphic>
                    <a:graphicData uri="http://schemas.openxmlformats.org/drawingml/2006/picture">
                      <pic:pic>
                        <pic:nvPicPr>
                          <pic:cNvPr id="653" name="Image 653"/>
                          <pic:cNvPicPr/>
                        </pic:nvPicPr>
                        <pic:blipFill>
                          <a:blip r:embed="rId619" cstate="print"/>
                          <a:stretch>
                            <a:fillRect/>
                          </a:stretch>
                        </pic:blipFill>
                        <pic:spPr>
                          <a:xfrm>
                            <a:off x="0" y="0"/>
                            <a:ext cx="18287" cy="64007"/>
                          </a:xfrm>
                          <a:prstGeom prst="rect">
                            <a:avLst/>
                          </a:prstGeom>
                        </pic:spPr>
                      </pic:pic>
                    </a:graphicData>
                  </a:graphic>
                </wp:inline>
              </w:drawing>
            </w:r>
            <w:r>
              <w:rPr>
                <w:rFonts w:ascii="Consolas"/>
                <w:position w:val="-1"/>
                <w:sz w:val="10"/>
              </w:rPr>
            </w:r>
          </w:p>
        </w:tc>
        <w:tc>
          <w:tcPr>
            <w:tcW w:w="773" w:type="dxa"/>
          </w:tcPr>
          <w:p>
            <w:pPr>
              <w:pStyle w:val="TableParagraph"/>
              <w:spacing w:line="171" w:lineRule="exact"/>
              <w:ind w:left="85"/>
              <w:jc w:val="center"/>
              <w:rPr>
                <w:sz w:val="16"/>
              </w:rPr>
            </w:pPr>
            <w:r>
              <w:rPr>
                <w:spacing w:val="-10"/>
                <w:w w:val="95"/>
                <w:sz w:val="16"/>
              </w:rPr>
              <w:t>2</w:t>
            </w:r>
          </w:p>
        </w:tc>
        <w:tc>
          <w:tcPr>
            <w:tcW w:w="1186" w:type="dxa"/>
          </w:tcPr>
          <w:p>
            <w:pPr>
              <w:pStyle w:val="TableParagraph"/>
              <w:spacing w:before="10"/>
              <w:rPr>
                <w:rFonts w:ascii="Consolas"/>
                <w:sz w:val="3"/>
              </w:rPr>
            </w:pPr>
          </w:p>
          <w:p>
            <w:pPr>
              <w:pStyle w:val="TableParagraph"/>
              <w:spacing w:line="100" w:lineRule="exact"/>
              <w:ind w:left="601"/>
              <w:rPr>
                <w:rFonts w:ascii="Consolas"/>
                <w:position w:val="-1"/>
                <w:sz w:val="10"/>
              </w:rPr>
            </w:pPr>
            <w:r>
              <w:rPr>
                <w:rFonts w:ascii="Consolas"/>
                <w:position w:val="-1"/>
                <w:sz w:val="10"/>
              </w:rPr>
              <w:drawing>
                <wp:inline distT="0" distB="0" distL="0" distR="0">
                  <wp:extent cx="33527" cy="64007"/>
                  <wp:effectExtent l="0" t="0" r="0" b="0"/>
                  <wp:docPr id="654" name="Image 654"/>
                  <wp:cNvGraphicFramePr>
                    <a:graphicFrameLocks/>
                  </wp:cNvGraphicFramePr>
                  <a:graphic>
                    <a:graphicData uri="http://schemas.openxmlformats.org/drawingml/2006/picture">
                      <pic:pic>
                        <pic:nvPicPr>
                          <pic:cNvPr id="654" name="Image 654"/>
                          <pic:cNvPicPr/>
                        </pic:nvPicPr>
                        <pic:blipFill>
                          <a:blip r:embed="rId620" cstate="print"/>
                          <a:stretch>
                            <a:fillRect/>
                          </a:stretch>
                        </pic:blipFill>
                        <pic:spPr>
                          <a:xfrm>
                            <a:off x="0" y="0"/>
                            <a:ext cx="33527" cy="64007"/>
                          </a:xfrm>
                          <a:prstGeom prst="rect">
                            <a:avLst/>
                          </a:prstGeom>
                        </pic:spPr>
                      </pic:pic>
                    </a:graphicData>
                  </a:graphic>
                </wp:inline>
              </w:drawing>
            </w:r>
            <w:r>
              <w:rPr>
                <w:rFonts w:ascii="Consolas"/>
                <w:position w:val="-1"/>
                <w:sz w:val="10"/>
              </w:rPr>
            </w:r>
          </w:p>
        </w:tc>
        <w:tc>
          <w:tcPr>
            <w:tcW w:w="1479" w:type="dxa"/>
          </w:tcPr>
          <w:p>
            <w:pPr>
              <w:pStyle w:val="TableParagraph"/>
              <w:spacing w:line="182" w:lineRule="exact"/>
              <w:ind w:left="115" w:right="21"/>
              <w:jc w:val="center"/>
              <w:rPr>
                <w:rFonts w:ascii="Cambria"/>
                <w:sz w:val="16"/>
              </w:rPr>
            </w:pPr>
            <w:r>
              <w:rPr>
                <w:rFonts w:ascii="Cambria"/>
                <w:spacing w:val="-10"/>
                <w:w w:val="90"/>
                <w:sz w:val="16"/>
              </w:rPr>
              <w:t>4</w:t>
            </w:r>
          </w:p>
        </w:tc>
        <w:tc>
          <w:tcPr>
            <w:tcW w:w="1407" w:type="dxa"/>
          </w:tcPr>
          <w:p>
            <w:pPr>
              <w:pStyle w:val="TableParagraph"/>
              <w:spacing w:before="6"/>
              <w:ind w:left="68"/>
              <w:jc w:val="center"/>
              <w:rPr>
                <w:sz w:val="15"/>
              </w:rPr>
            </w:pPr>
            <w:r>
              <w:rPr>
                <w:spacing w:val="-10"/>
                <w:sz w:val="15"/>
              </w:rPr>
              <w:t>5</w:t>
            </w:r>
          </w:p>
        </w:tc>
        <w:tc>
          <w:tcPr>
            <w:tcW w:w="1335" w:type="dxa"/>
          </w:tcPr>
          <w:p>
            <w:pPr>
              <w:pStyle w:val="TableParagraph"/>
              <w:spacing w:before="17"/>
              <w:ind w:left="98" w:right="26"/>
              <w:jc w:val="center"/>
              <w:rPr>
                <w:rFonts w:ascii="Consolas" w:hAnsi="Consolas"/>
                <w:sz w:val="14"/>
              </w:rPr>
            </w:pPr>
            <w:r>
              <w:rPr>
                <w:rFonts w:ascii="Consolas" w:hAnsi="Consolas"/>
                <w:spacing w:val="-10"/>
                <w:sz w:val="14"/>
              </w:rPr>
              <w:t>б</w:t>
            </w:r>
          </w:p>
        </w:tc>
        <w:tc>
          <w:tcPr>
            <w:tcW w:w="1090" w:type="dxa"/>
          </w:tcPr>
          <w:p>
            <w:pPr>
              <w:pStyle w:val="TableParagraph"/>
              <w:spacing w:line="171" w:lineRule="exact" w:before="12"/>
              <w:ind w:left="92"/>
              <w:jc w:val="center"/>
              <w:rPr>
                <w:rFonts w:ascii="Courier New"/>
                <w:sz w:val="16"/>
              </w:rPr>
            </w:pPr>
            <w:r>
              <w:rPr>
                <w:rFonts w:ascii="Courier New"/>
                <w:spacing w:val="-10"/>
                <w:sz w:val="16"/>
              </w:rPr>
              <w:t>7</w:t>
            </w:r>
          </w:p>
        </w:tc>
        <w:tc>
          <w:tcPr>
            <w:tcW w:w="912" w:type="dxa"/>
          </w:tcPr>
          <w:p>
            <w:pPr>
              <w:pStyle w:val="TableParagraph"/>
              <w:spacing w:line="183" w:lineRule="exact"/>
              <w:ind w:left="92" w:right="13"/>
              <w:jc w:val="center"/>
              <w:rPr>
                <w:rFonts w:ascii="Book Antiqua"/>
                <w:sz w:val="16"/>
              </w:rPr>
            </w:pPr>
            <w:r>
              <w:rPr>
                <w:rFonts w:ascii="Book Antiqua"/>
                <w:spacing w:val="-10"/>
                <w:w w:val="90"/>
                <w:sz w:val="16"/>
              </w:rPr>
              <w:t>8</w:t>
            </w:r>
          </w:p>
        </w:tc>
        <w:tc>
          <w:tcPr>
            <w:tcW w:w="1152" w:type="dxa"/>
          </w:tcPr>
          <w:p>
            <w:pPr>
              <w:pStyle w:val="TableParagraph"/>
              <w:spacing w:line="166" w:lineRule="exact" w:before="17"/>
              <w:ind w:left="86" w:right="10"/>
              <w:jc w:val="center"/>
              <w:rPr>
                <w:rFonts w:ascii="Courier New"/>
                <w:sz w:val="16"/>
              </w:rPr>
            </w:pPr>
            <w:r>
              <w:rPr>
                <w:rFonts w:ascii="Courier New"/>
                <w:spacing w:val="-10"/>
                <w:sz w:val="16"/>
              </w:rPr>
              <w:t>9</w:t>
            </w:r>
          </w:p>
        </w:tc>
        <w:tc>
          <w:tcPr>
            <w:tcW w:w="749" w:type="dxa"/>
            <w:tcBorders>
              <w:top w:val="single" w:sz="8" w:space="0" w:color="000000"/>
            </w:tcBorders>
          </w:tcPr>
          <w:p>
            <w:pPr>
              <w:pStyle w:val="TableParagraph"/>
              <w:spacing w:line="168" w:lineRule="exact" w:before="15"/>
              <w:ind w:left="96" w:right="57"/>
              <w:jc w:val="center"/>
              <w:rPr>
                <w:sz w:val="15"/>
              </w:rPr>
            </w:pPr>
            <w:r>
              <w:rPr>
                <w:spacing w:val="-5"/>
                <w:sz w:val="15"/>
              </w:rPr>
              <w:t>10</w:t>
            </w:r>
          </w:p>
        </w:tc>
      </w:tr>
      <w:tr>
        <w:trPr>
          <w:trHeight w:val="354" w:hRule="atLeast"/>
        </w:trPr>
        <w:tc>
          <w:tcPr>
            <w:tcW w:w="4786" w:type="dxa"/>
          </w:tcPr>
          <w:p>
            <w:pPr>
              <w:pStyle w:val="TableParagraph"/>
              <w:spacing w:line="133" w:lineRule="exact"/>
              <w:ind w:left="78"/>
              <w:rPr>
                <w:sz w:val="15"/>
              </w:rPr>
            </w:pPr>
            <w:r>
              <w:rPr>
                <w:spacing w:val="-2"/>
                <w:sz w:val="15"/>
              </w:rPr>
              <w:t>болезней</w:t>
            </w:r>
            <w:r>
              <w:rPr>
                <w:sz w:val="15"/>
              </w:rPr>
              <w:t> </w:t>
            </w:r>
            <w:r>
              <w:rPr>
                <w:spacing w:val="-2"/>
                <w:sz w:val="15"/>
              </w:rPr>
              <w:t>сгістемы</w:t>
            </w:r>
            <w:r>
              <w:rPr>
                <w:spacing w:val="1"/>
                <w:sz w:val="15"/>
              </w:rPr>
              <w:t> </w:t>
            </w:r>
            <w:r>
              <w:rPr>
                <w:spacing w:val="-2"/>
                <w:sz w:val="15"/>
              </w:rPr>
              <w:t>кровообращения</w:t>
            </w:r>
          </w:p>
        </w:tc>
        <w:tc>
          <w:tcPr>
            <w:tcW w:w="773" w:type="dxa"/>
          </w:tcPr>
          <w:p>
            <w:pPr>
              <w:pStyle w:val="TableParagraph"/>
              <w:spacing w:before="61"/>
              <w:ind w:left="78"/>
              <w:jc w:val="center"/>
              <w:rPr>
                <w:sz w:val="16"/>
              </w:rPr>
            </w:pPr>
            <w:r>
              <w:rPr>
                <w:spacing w:val="-2"/>
                <w:sz w:val="16"/>
              </w:rPr>
              <w:t>41.8.3</w:t>
            </w:r>
          </w:p>
        </w:tc>
        <w:tc>
          <w:tcPr>
            <w:tcW w:w="1186" w:type="dxa"/>
          </w:tcPr>
          <w:p>
            <w:pPr>
              <w:pStyle w:val="TableParagraph"/>
              <w:spacing w:line="150" w:lineRule="exact"/>
              <w:ind w:left="224"/>
              <w:rPr>
                <w:i/>
                <w:sz w:val="14"/>
              </w:rPr>
            </w:pPr>
            <w:r>
              <w:rPr>
                <w:i/>
                <w:spacing w:val="-2"/>
                <w:w w:val="110"/>
                <w:sz w:val="14"/>
              </w:rPr>
              <w:t>комллекснов</w:t>
            </w:r>
          </w:p>
          <w:p>
            <w:pPr>
              <w:pStyle w:val="TableParagraph"/>
              <w:spacing w:line="158" w:lineRule="exact" w:before="26"/>
              <w:ind w:left="287"/>
              <w:rPr>
                <w:sz w:val="14"/>
              </w:rPr>
            </w:pPr>
            <w:r>
              <w:rPr>
                <w:spacing w:val="-2"/>
                <w:sz w:val="14"/>
              </w:rPr>
              <w:t>гіосещение</w:t>
            </w:r>
          </w:p>
        </w:tc>
        <w:tc>
          <w:tcPr>
            <w:tcW w:w="1479" w:type="dxa"/>
          </w:tcPr>
          <w:p>
            <w:pPr>
              <w:pStyle w:val="TableParagraph"/>
              <w:spacing w:before="73"/>
              <w:ind w:left="108" w:right="21"/>
              <w:jc w:val="center"/>
              <w:rPr>
                <w:rFonts w:ascii="Cambria"/>
                <w:sz w:val="15"/>
              </w:rPr>
            </w:pPr>
            <w:r>
              <w:rPr>
                <w:rFonts w:ascii="Cambria"/>
                <w:spacing w:val="-4"/>
                <w:sz w:val="15"/>
              </w:rPr>
              <w:t>0,00</w:t>
            </w:r>
          </w:p>
        </w:tc>
        <w:tc>
          <w:tcPr>
            <w:tcW w:w="1407" w:type="dxa"/>
          </w:tcPr>
          <w:p>
            <w:pPr>
              <w:pStyle w:val="TableParagraph"/>
              <w:spacing w:before="71"/>
              <w:ind w:left="67"/>
              <w:jc w:val="center"/>
              <w:rPr>
                <w:sz w:val="16"/>
              </w:rPr>
            </w:pPr>
            <w:r>
              <w:rPr>
                <w:spacing w:val="-4"/>
                <w:sz w:val="16"/>
              </w:rPr>
              <w:t>0,00</w:t>
            </w:r>
          </w:p>
        </w:tc>
        <w:tc>
          <w:tcPr>
            <w:tcW w:w="1335" w:type="dxa"/>
          </w:tcPr>
          <w:p>
            <w:pPr>
              <w:pStyle w:val="TableParagraph"/>
              <w:spacing w:before="73"/>
              <w:ind w:left="85" w:right="26"/>
              <w:jc w:val="center"/>
              <w:rPr>
                <w:rFonts w:ascii="Consolas" w:hAnsi="Consolas"/>
                <w:sz w:val="16"/>
              </w:rPr>
            </w:pPr>
            <w:r>
              <w:rPr>
                <w:rFonts w:ascii="Consolas" w:hAnsi="Consolas"/>
                <w:spacing w:val="-10"/>
                <w:sz w:val="16"/>
              </w:rPr>
              <w:t>Х</w:t>
            </w:r>
          </w:p>
        </w:tc>
        <w:tc>
          <w:tcPr>
            <w:tcW w:w="1090" w:type="dxa"/>
          </w:tcPr>
          <w:p>
            <w:pPr>
              <w:pStyle w:val="TableParagraph"/>
              <w:spacing w:before="85"/>
              <w:ind w:left="218" w:right="139"/>
              <w:jc w:val="center"/>
              <w:rPr>
                <w:sz w:val="15"/>
              </w:rPr>
            </w:pPr>
            <w:r>
              <w:rPr>
                <w:spacing w:val="-4"/>
                <w:sz w:val="15"/>
              </w:rPr>
              <w:t>0,00</w:t>
            </w:r>
          </w:p>
        </w:tc>
        <w:tc>
          <w:tcPr>
            <w:tcW w:w="912" w:type="dxa"/>
          </w:tcPr>
          <w:p>
            <w:pPr>
              <w:pStyle w:val="TableParagraph"/>
              <w:spacing w:before="76"/>
              <w:ind w:left="95" w:right="13"/>
              <w:jc w:val="center"/>
              <w:rPr>
                <w:rFonts w:ascii="Book Antiqua" w:hAnsi="Book Antiqua"/>
                <w:sz w:val="16"/>
              </w:rPr>
            </w:pPr>
            <w:r>
              <w:rPr>
                <w:rFonts w:ascii="Book Antiqua" w:hAnsi="Book Antiqua"/>
                <w:spacing w:val="-10"/>
                <w:sz w:val="16"/>
              </w:rPr>
              <w:t>Х</w:t>
            </w:r>
          </w:p>
        </w:tc>
        <w:tc>
          <w:tcPr>
            <w:tcW w:w="1152" w:type="dxa"/>
            <w:tcBorders>
              <w:bottom w:val="double" w:sz="6" w:space="0" w:color="000000"/>
            </w:tcBorders>
          </w:tcPr>
          <w:p>
            <w:pPr>
              <w:pStyle w:val="TableParagraph"/>
              <w:spacing w:before="90"/>
              <w:ind w:left="84" w:right="10"/>
              <w:jc w:val="center"/>
              <w:rPr>
                <w:sz w:val="15"/>
              </w:rPr>
            </w:pPr>
            <w:r>
              <w:rPr>
                <w:spacing w:val="-4"/>
                <w:sz w:val="15"/>
              </w:rPr>
              <w:t>0,00</w:t>
            </w:r>
          </w:p>
        </w:tc>
        <w:tc>
          <w:tcPr>
            <w:tcW w:w="749" w:type="dxa"/>
            <w:tcBorders>
              <w:bottom w:val="double" w:sz="6" w:space="0" w:color="000000"/>
            </w:tcBorders>
          </w:tcPr>
          <w:p>
            <w:pPr>
              <w:pStyle w:val="TableParagraph"/>
              <w:spacing w:before="5"/>
              <w:rPr>
                <w:rFonts w:ascii="Consolas"/>
                <w:sz w:val="11"/>
              </w:rPr>
            </w:pPr>
          </w:p>
          <w:p>
            <w:pPr>
              <w:pStyle w:val="TableParagraph"/>
              <w:spacing w:line="105" w:lineRule="exact"/>
              <w:ind w:left="339"/>
              <w:rPr>
                <w:rFonts w:ascii="Consolas"/>
                <w:position w:val="-1"/>
                <w:sz w:val="10"/>
              </w:rPr>
            </w:pPr>
            <w:r>
              <w:rPr>
                <w:rFonts w:ascii="Consolas"/>
                <w:position w:val="-1"/>
                <w:sz w:val="10"/>
              </w:rPr>
              <w:drawing>
                <wp:inline distT="0" distB="0" distL="0" distR="0">
                  <wp:extent cx="64007" cy="67055"/>
                  <wp:effectExtent l="0" t="0" r="0" b="0"/>
                  <wp:docPr id="655" name="Image 655"/>
                  <wp:cNvGraphicFramePr>
                    <a:graphicFrameLocks/>
                  </wp:cNvGraphicFramePr>
                  <a:graphic>
                    <a:graphicData uri="http://schemas.openxmlformats.org/drawingml/2006/picture">
                      <pic:pic>
                        <pic:nvPicPr>
                          <pic:cNvPr id="655" name="Image 655"/>
                          <pic:cNvPicPr/>
                        </pic:nvPicPr>
                        <pic:blipFill>
                          <a:blip r:embed="rId621" cstate="print"/>
                          <a:stretch>
                            <a:fillRect/>
                          </a:stretch>
                        </pic:blipFill>
                        <pic:spPr>
                          <a:xfrm>
                            <a:off x="0" y="0"/>
                            <a:ext cx="64007" cy="67055"/>
                          </a:xfrm>
                          <a:prstGeom prst="rect">
                            <a:avLst/>
                          </a:prstGeom>
                        </pic:spPr>
                      </pic:pic>
                    </a:graphicData>
                  </a:graphic>
                </wp:inline>
              </w:drawing>
            </w:r>
            <w:r>
              <w:rPr>
                <w:rFonts w:ascii="Consolas"/>
                <w:position w:val="-1"/>
                <w:sz w:val="10"/>
              </w:rPr>
            </w:r>
          </w:p>
        </w:tc>
      </w:tr>
      <w:tr>
        <w:trPr>
          <w:trHeight w:val="338" w:hRule="atLeast"/>
        </w:trPr>
        <w:tc>
          <w:tcPr>
            <w:tcW w:w="4786" w:type="dxa"/>
          </w:tcPr>
          <w:p>
            <w:pPr>
              <w:pStyle w:val="TableParagraph"/>
              <w:spacing w:line="130" w:lineRule="exact"/>
              <w:ind w:left="75"/>
              <w:rPr>
                <w:sz w:val="16"/>
              </w:rPr>
            </w:pPr>
            <w:r>
              <w:rPr>
                <w:w w:val="90"/>
                <w:sz w:val="16"/>
              </w:rPr>
              <w:t>2.1.9.</w:t>
            </w:r>
            <w:r>
              <w:rPr>
                <w:spacing w:val="22"/>
                <w:sz w:val="16"/>
              </w:rPr>
              <w:t> </w:t>
            </w:r>
            <w:r>
              <w:rPr>
                <w:w w:val="90"/>
                <w:sz w:val="16"/>
              </w:rPr>
              <w:t>посещения</w:t>
            </w:r>
            <w:r>
              <w:rPr>
                <w:spacing w:val="20"/>
                <w:sz w:val="16"/>
              </w:rPr>
              <w:t> </w:t>
            </w:r>
            <w:r>
              <w:rPr>
                <w:w w:val="90"/>
                <w:sz w:val="16"/>
              </w:rPr>
              <w:t>с</w:t>
            </w:r>
            <w:r>
              <w:rPr>
                <w:spacing w:val="5"/>
                <w:sz w:val="16"/>
              </w:rPr>
              <w:t> </w:t>
            </w:r>
            <w:r>
              <w:rPr>
                <w:w w:val="90"/>
                <w:sz w:val="16"/>
              </w:rPr>
              <w:t>профилактическими</w:t>
            </w:r>
            <w:r>
              <w:rPr>
                <w:sz w:val="16"/>
              </w:rPr>
              <w:t> </w:t>
            </w:r>
            <w:r>
              <w:rPr>
                <w:w w:val="90"/>
                <w:sz w:val="16"/>
              </w:rPr>
              <w:t>целями</w:t>
            </w:r>
            <w:r>
              <w:rPr>
                <w:spacing w:val="22"/>
                <w:sz w:val="16"/>
              </w:rPr>
              <w:t> </w:t>
            </w:r>
            <w:r>
              <w:rPr>
                <w:w w:val="90"/>
                <w:sz w:val="16"/>
              </w:rPr>
              <w:t>центров</w:t>
            </w:r>
            <w:r>
              <w:rPr>
                <w:spacing w:val="11"/>
                <w:sz w:val="16"/>
              </w:rPr>
              <w:t> </w:t>
            </w:r>
            <w:r>
              <w:rPr>
                <w:spacing w:val="-2"/>
                <w:w w:val="90"/>
                <w:sz w:val="16"/>
              </w:rPr>
              <w:t>здоровья</w:t>
            </w:r>
          </w:p>
        </w:tc>
        <w:tc>
          <w:tcPr>
            <w:tcW w:w="773" w:type="dxa"/>
          </w:tcPr>
          <w:p>
            <w:pPr>
              <w:pStyle w:val="TableParagraph"/>
              <w:spacing w:before="56"/>
              <w:ind w:left="83"/>
              <w:jc w:val="center"/>
              <w:rPr>
                <w:sz w:val="15"/>
              </w:rPr>
            </w:pPr>
            <w:r>
              <w:rPr>
                <w:spacing w:val="-4"/>
                <w:sz w:val="15"/>
              </w:rPr>
              <w:t>41.9</w:t>
            </w:r>
          </w:p>
        </w:tc>
        <w:tc>
          <w:tcPr>
            <w:tcW w:w="1186" w:type="dxa"/>
          </w:tcPr>
          <w:p>
            <w:pPr>
              <w:pStyle w:val="TableParagraph"/>
              <w:spacing w:line="148" w:lineRule="exact"/>
              <w:ind w:left="218"/>
              <w:rPr>
                <w:sz w:val="16"/>
              </w:rPr>
            </w:pPr>
            <w:r>
              <w:rPr>
                <w:spacing w:val="-2"/>
                <w:sz w:val="16"/>
              </w:rPr>
              <w:t>комплексное</w:t>
            </w:r>
          </w:p>
          <w:p>
            <w:pPr>
              <w:pStyle w:val="TableParagraph"/>
              <w:spacing w:line="171" w:lineRule="exact"/>
              <w:ind w:left="285"/>
              <w:rPr>
                <w:sz w:val="16"/>
              </w:rPr>
            </w:pPr>
            <w:r>
              <w:rPr>
                <w:spacing w:val="-2"/>
                <w:sz w:val="16"/>
              </w:rPr>
              <w:t>посещение</w:t>
            </w:r>
          </w:p>
        </w:tc>
        <w:tc>
          <w:tcPr>
            <w:tcW w:w="1479" w:type="dxa"/>
          </w:tcPr>
          <w:p>
            <w:pPr>
              <w:pStyle w:val="TableParagraph"/>
              <w:spacing w:before="63"/>
              <w:ind w:left="94" w:right="38"/>
              <w:jc w:val="center"/>
              <w:rPr>
                <w:rFonts w:ascii="Cambria"/>
                <w:sz w:val="15"/>
              </w:rPr>
            </w:pPr>
            <w:r>
              <w:rPr>
                <w:rFonts w:ascii="Cambria"/>
                <w:spacing w:val="-2"/>
                <w:sz w:val="15"/>
              </w:rPr>
              <w:t>0,00000690697</w:t>
            </w:r>
          </w:p>
        </w:tc>
        <w:tc>
          <w:tcPr>
            <w:tcW w:w="1407" w:type="dxa"/>
          </w:tcPr>
          <w:p>
            <w:pPr>
              <w:pStyle w:val="TableParagraph"/>
              <w:spacing w:before="65"/>
              <w:ind w:right="399"/>
              <w:jc w:val="right"/>
              <w:rPr>
                <w:sz w:val="15"/>
              </w:rPr>
            </w:pPr>
            <w:r>
              <w:rPr>
                <w:sz w:val="15"/>
              </w:rPr>
              <w:t>2</w:t>
            </w:r>
            <w:r>
              <w:rPr>
                <w:spacing w:val="5"/>
                <w:sz w:val="15"/>
              </w:rPr>
              <w:t> </w:t>
            </w:r>
            <w:r>
              <w:rPr>
                <w:spacing w:val="-2"/>
                <w:sz w:val="15"/>
              </w:rPr>
              <w:t>828,78</w:t>
            </w:r>
          </w:p>
        </w:tc>
        <w:tc>
          <w:tcPr>
            <w:tcW w:w="1335" w:type="dxa"/>
          </w:tcPr>
          <w:p>
            <w:pPr>
              <w:pStyle w:val="TableParagraph"/>
              <w:spacing w:before="77"/>
              <w:ind w:left="73" w:right="26"/>
              <w:jc w:val="center"/>
              <w:rPr>
                <w:rFonts w:ascii="Courier New" w:hAnsi="Courier New"/>
                <w:sz w:val="16"/>
              </w:rPr>
            </w:pPr>
            <w:r>
              <w:rPr>
                <w:rFonts w:ascii="Courier New" w:hAnsi="Courier New"/>
                <w:spacing w:val="-10"/>
                <w:sz w:val="16"/>
              </w:rPr>
              <w:t>Х</w:t>
            </w:r>
          </w:p>
        </w:tc>
        <w:tc>
          <w:tcPr>
            <w:tcW w:w="1090" w:type="dxa"/>
          </w:tcPr>
          <w:p>
            <w:pPr>
              <w:pStyle w:val="TableParagraph"/>
              <w:spacing w:before="70"/>
              <w:ind w:left="215" w:right="139"/>
              <w:jc w:val="center"/>
              <w:rPr>
                <w:sz w:val="15"/>
              </w:rPr>
            </w:pPr>
            <w:r>
              <w:rPr>
                <w:spacing w:val="-4"/>
                <w:sz w:val="15"/>
              </w:rPr>
              <w:t>0,02</w:t>
            </w:r>
          </w:p>
        </w:tc>
        <w:tc>
          <w:tcPr>
            <w:tcW w:w="912" w:type="dxa"/>
          </w:tcPr>
          <w:p>
            <w:pPr>
              <w:pStyle w:val="TableParagraph"/>
              <w:spacing w:before="72"/>
              <w:ind w:left="82" w:right="31"/>
              <w:jc w:val="center"/>
              <w:rPr>
                <w:rFonts w:ascii="Consolas" w:hAnsi="Consolas"/>
                <w:sz w:val="15"/>
              </w:rPr>
            </w:pPr>
            <w:r>
              <w:rPr>
                <w:rFonts w:ascii="Consolas" w:hAnsi="Consolas"/>
                <w:spacing w:val="-10"/>
                <w:sz w:val="15"/>
              </w:rPr>
              <w:t>Х</w:t>
            </w:r>
          </w:p>
        </w:tc>
        <w:tc>
          <w:tcPr>
            <w:tcW w:w="1152" w:type="dxa"/>
            <w:tcBorders>
              <w:top w:val="double" w:sz="6" w:space="0" w:color="000000"/>
              <w:bottom w:val="double" w:sz="6" w:space="0" w:color="000000"/>
            </w:tcBorders>
          </w:tcPr>
          <w:p>
            <w:pPr>
              <w:pStyle w:val="TableParagraph"/>
              <w:spacing w:before="75"/>
              <w:ind w:left="80" w:right="10"/>
              <w:jc w:val="center"/>
              <w:rPr>
                <w:sz w:val="15"/>
              </w:rPr>
            </w:pPr>
            <w:r>
              <w:rPr>
                <w:spacing w:val="-2"/>
                <w:sz w:val="15"/>
              </w:rPr>
              <w:t>154,59</w:t>
            </w:r>
          </w:p>
        </w:tc>
        <w:tc>
          <w:tcPr>
            <w:tcW w:w="749" w:type="dxa"/>
            <w:tcBorders>
              <w:top w:val="double" w:sz="6" w:space="0" w:color="000000"/>
              <w:bottom w:val="double" w:sz="6" w:space="0" w:color="000000"/>
            </w:tcBorders>
          </w:tcPr>
          <w:p>
            <w:pPr>
              <w:pStyle w:val="TableParagraph"/>
              <w:spacing w:before="82"/>
              <w:ind w:left="96" w:right="75"/>
              <w:jc w:val="center"/>
              <w:rPr>
                <w:rFonts w:ascii="Courier New" w:hAnsi="Courier New"/>
                <w:sz w:val="16"/>
              </w:rPr>
            </w:pPr>
            <w:r>
              <w:rPr>
                <w:rFonts w:ascii="Courier New" w:hAnsi="Courier New"/>
                <w:spacing w:val="-10"/>
                <w:sz w:val="16"/>
              </w:rPr>
              <w:t>Х</w:t>
            </w:r>
          </w:p>
        </w:tc>
      </w:tr>
      <w:tr>
        <w:trPr>
          <w:trHeight w:val="555" w:hRule="atLeast"/>
        </w:trPr>
        <w:tc>
          <w:tcPr>
            <w:tcW w:w="4786" w:type="dxa"/>
          </w:tcPr>
          <w:p>
            <w:pPr>
              <w:pStyle w:val="TableParagraph"/>
              <w:spacing w:line="128" w:lineRule="exact"/>
              <w:ind w:left="72"/>
              <w:rPr>
                <w:sz w:val="15"/>
              </w:rPr>
            </w:pPr>
            <w:r>
              <w:rPr>
                <w:spacing w:val="-2"/>
                <w:sz w:val="15"/>
              </w:rPr>
              <w:t>3.</w:t>
            </w:r>
            <w:r>
              <w:rPr>
                <w:spacing w:val="16"/>
                <w:sz w:val="15"/>
              </w:rPr>
              <w:t> </w:t>
            </w:r>
            <w:r>
              <w:rPr>
                <w:spacing w:val="-2"/>
                <w:sz w:val="15"/>
              </w:rPr>
              <w:t>В</w:t>
            </w:r>
            <w:r>
              <w:rPr>
                <w:spacing w:val="1"/>
                <w:sz w:val="15"/>
              </w:rPr>
              <w:t> </w:t>
            </w:r>
            <w:r>
              <w:rPr>
                <w:spacing w:val="-2"/>
                <w:sz w:val="15"/>
              </w:rPr>
              <w:t>условиях</w:t>
            </w:r>
            <w:r>
              <w:rPr>
                <w:spacing w:val="8"/>
                <w:sz w:val="15"/>
              </w:rPr>
              <w:t> </w:t>
            </w:r>
            <w:r>
              <w:rPr>
                <w:spacing w:val="-2"/>
                <w:sz w:val="15"/>
              </w:rPr>
              <w:t>дневных</w:t>
            </w:r>
            <w:r>
              <w:rPr>
                <w:spacing w:val="8"/>
                <w:sz w:val="15"/>
              </w:rPr>
              <w:t> </w:t>
            </w:r>
            <w:r>
              <w:rPr>
                <w:spacing w:val="-2"/>
                <w:sz w:val="15"/>
              </w:rPr>
              <w:t>стационаров</w:t>
            </w:r>
            <w:r>
              <w:rPr>
                <w:spacing w:val="9"/>
                <w:sz w:val="15"/>
              </w:rPr>
              <w:t> </w:t>
            </w:r>
            <w:r>
              <w:rPr>
                <w:spacing w:val="-2"/>
                <w:sz w:val="15"/>
              </w:rPr>
              <w:t>(первичная</w:t>
            </w:r>
            <w:r>
              <w:rPr>
                <w:spacing w:val="16"/>
                <w:sz w:val="15"/>
              </w:rPr>
              <w:t> </w:t>
            </w:r>
            <w:r>
              <w:rPr>
                <w:spacing w:val="-2"/>
                <w:sz w:val="15"/>
              </w:rPr>
              <w:t>медико-санитарная</w:t>
            </w:r>
          </w:p>
          <w:p>
            <w:pPr>
              <w:pStyle w:val="TableParagraph"/>
              <w:spacing w:line="266" w:lineRule="auto" w:before="14"/>
              <w:ind w:left="70" w:firstLine="4"/>
              <w:rPr>
                <w:sz w:val="15"/>
              </w:rPr>
            </w:pPr>
            <w:r>
              <w:rPr>
                <w:spacing w:val="-2"/>
                <w:sz w:val="15"/>
              </w:rPr>
              <w:t>помощь,</w:t>
            </w:r>
            <w:r>
              <w:rPr>
                <w:sz w:val="15"/>
              </w:rPr>
              <w:t> </w:t>
            </w:r>
            <w:r>
              <w:rPr>
                <w:spacing w:val="-2"/>
                <w:sz w:val="15"/>
              </w:rPr>
              <w:t>специализированная медицинская</w:t>
            </w:r>
            <w:r>
              <w:rPr>
                <w:spacing w:val="17"/>
                <w:sz w:val="15"/>
              </w:rPr>
              <w:t> </w:t>
            </w:r>
            <w:r>
              <w:rPr>
                <w:spacing w:val="-2"/>
                <w:sz w:val="15"/>
              </w:rPr>
              <w:t>помощь),</w:t>
            </w:r>
            <w:r>
              <w:rPr>
                <w:sz w:val="15"/>
              </w:rPr>
              <w:t> </w:t>
            </w:r>
            <w:r>
              <w:rPr>
                <w:spacing w:val="-2"/>
                <w:sz w:val="15"/>
              </w:rPr>
              <w:t>за исключением</w:t>
            </w:r>
            <w:r>
              <w:rPr>
                <w:spacing w:val="40"/>
                <w:sz w:val="15"/>
              </w:rPr>
              <w:t> </w:t>
            </w:r>
            <w:r>
              <w:rPr>
                <w:sz w:val="15"/>
              </w:rPr>
              <w:t>медицинской</w:t>
            </w:r>
            <w:r>
              <w:rPr>
                <w:spacing w:val="39"/>
                <w:sz w:val="15"/>
              </w:rPr>
              <w:t> </w:t>
            </w:r>
            <w:r>
              <w:rPr>
                <w:sz w:val="15"/>
              </w:rPr>
              <w:t>реабилитации,</w:t>
            </w:r>
            <w:r>
              <w:rPr>
                <w:spacing w:val="35"/>
                <w:sz w:val="15"/>
              </w:rPr>
              <w:t> </w:t>
            </w:r>
            <w:r>
              <w:rPr>
                <w:sz w:val="15"/>
              </w:rPr>
              <w:t>в том числе:</w:t>
            </w:r>
          </w:p>
        </w:tc>
        <w:tc>
          <w:tcPr>
            <w:tcW w:w="773" w:type="dxa"/>
          </w:tcPr>
          <w:p>
            <w:pPr>
              <w:pStyle w:val="TableParagraph"/>
              <w:spacing w:before="161"/>
              <w:ind w:left="67"/>
              <w:jc w:val="center"/>
              <w:rPr>
                <w:sz w:val="15"/>
              </w:rPr>
            </w:pPr>
            <w:r>
              <w:rPr>
                <w:spacing w:val="-5"/>
                <w:sz w:val="15"/>
              </w:rPr>
              <w:t>42</w:t>
            </w:r>
          </w:p>
        </w:tc>
        <w:tc>
          <w:tcPr>
            <w:tcW w:w="1186" w:type="dxa"/>
          </w:tcPr>
          <w:p>
            <w:pPr>
              <w:pStyle w:val="TableParagraph"/>
              <w:spacing w:before="161"/>
              <w:ind w:left="56"/>
              <w:jc w:val="center"/>
              <w:rPr>
                <w:sz w:val="15"/>
              </w:rPr>
            </w:pPr>
            <w:r>
              <w:rPr>
                <w:spacing w:val="-2"/>
                <w:sz w:val="15"/>
              </w:rPr>
              <w:t>случай</w:t>
            </w:r>
            <w:r>
              <w:rPr>
                <w:sz w:val="15"/>
              </w:rPr>
              <w:t> </w:t>
            </w:r>
            <w:r>
              <w:rPr>
                <w:spacing w:val="-2"/>
                <w:sz w:val="15"/>
              </w:rPr>
              <w:t>лечения</w:t>
            </w:r>
          </w:p>
        </w:tc>
        <w:tc>
          <w:tcPr>
            <w:tcW w:w="1479" w:type="dxa"/>
          </w:tcPr>
          <w:p>
            <w:pPr>
              <w:pStyle w:val="TableParagraph"/>
              <w:spacing w:before="166"/>
              <w:ind w:left="94" w:right="24"/>
              <w:jc w:val="center"/>
              <w:rPr>
                <w:sz w:val="15"/>
              </w:rPr>
            </w:pPr>
            <w:r>
              <w:rPr>
                <w:spacing w:val="-5"/>
                <w:sz w:val="15"/>
              </w:rPr>
              <w:t>0,00001</w:t>
            </w:r>
            <w:r>
              <w:rPr>
                <w:spacing w:val="-4"/>
                <w:sz w:val="15"/>
              </w:rPr>
              <w:t> </w:t>
            </w:r>
            <w:r>
              <w:rPr>
                <w:spacing w:val="-2"/>
                <w:sz w:val="15"/>
              </w:rPr>
              <w:t>2263223</w:t>
            </w:r>
          </w:p>
        </w:tc>
        <w:tc>
          <w:tcPr>
            <w:tcW w:w="1407" w:type="dxa"/>
          </w:tcPr>
          <w:p>
            <w:pPr>
              <w:pStyle w:val="TableParagraph"/>
              <w:spacing w:before="166"/>
              <w:ind w:right="367"/>
              <w:jc w:val="right"/>
              <w:rPr>
                <w:sz w:val="15"/>
              </w:rPr>
            </w:pPr>
            <w:r>
              <w:rPr>
                <w:sz w:val="15"/>
              </w:rPr>
              <w:t>36</w:t>
            </w:r>
            <w:r>
              <w:rPr>
                <w:spacing w:val="2"/>
                <w:sz w:val="15"/>
              </w:rPr>
              <w:t> </w:t>
            </w:r>
            <w:r>
              <w:rPr>
                <w:spacing w:val="-2"/>
                <w:sz w:val="15"/>
              </w:rPr>
              <w:t>471,76</w:t>
            </w:r>
          </w:p>
        </w:tc>
        <w:tc>
          <w:tcPr>
            <w:tcW w:w="1335" w:type="dxa"/>
          </w:tcPr>
          <w:p>
            <w:pPr>
              <w:pStyle w:val="TableParagraph"/>
              <w:spacing w:before="11"/>
              <w:rPr>
                <w:rFonts w:ascii="Consolas"/>
                <w:sz w:val="17"/>
              </w:rPr>
            </w:pPr>
          </w:p>
          <w:p>
            <w:pPr>
              <w:pStyle w:val="TableParagraph"/>
              <w:spacing w:line="105" w:lineRule="exact"/>
              <w:ind w:left="643"/>
              <w:rPr>
                <w:rFonts w:ascii="Consolas"/>
                <w:position w:val="-1"/>
                <w:sz w:val="10"/>
              </w:rPr>
            </w:pPr>
            <w:r>
              <w:rPr>
                <w:rFonts w:ascii="Consolas"/>
                <w:position w:val="-1"/>
                <w:sz w:val="10"/>
              </w:rPr>
              <w:drawing>
                <wp:inline distT="0" distB="0" distL="0" distR="0">
                  <wp:extent cx="60959" cy="67055"/>
                  <wp:effectExtent l="0" t="0" r="0" b="0"/>
                  <wp:docPr id="656" name="Image 656"/>
                  <wp:cNvGraphicFramePr>
                    <a:graphicFrameLocks/>
                  </wp:cNvGraphicFramePr>
                  <a:graphic>
                    <a:graphicData uri="http://schemas.openxmlformats.org/drawingml/2006/picture">
                      <pic:pic>
                        <pic:nvPicPr>
                          <pic:cNvPr id="656" name="Image 656"/>
                          <pic:cNvPicPr/>
                        </pic:nvPicPr>
                        <pic:blipFill>
                          <a:blip r:embed="rId622" cstate="print"/>
                          <a:stretch>
                            <a:fillRect/>
                          </a:stretch>
                        </pic:blipFill>
                        <pic:spPr>
                          <a:xfrm>
                            <a:off x="0" y="0"/>
                            <a:ext cx="60959" cy="67055"/>
                          </a:xfrm>
                          <a:prstGeom prst="rect">
                            <a:avLst/>
                          </a:prstGeom>
                        </pic:spPr>
                      </pic:pic>
                    </a:graphicData>
                  </a:graphic>
                </wp:inline>
              </w:drawing>
            </w:r>
            <w:r>
              <w:rPr>
                <w:rFonts w:ascii="Consolas"/>
                <w:position w:val="-1"/>
                <w:sz w:val="10"/>
              </w:rPr>
            </w:r>
          </w:p>
        </w:tc>
        <w:tc>
          <w:tcPr>
            <w:tcW w:w="1090" w:type="dxa"/>
          </w:tcPr>
          <w:p>
            <w:pPr>
              <w:pStyle w:val="TableParagraph"/>
              <w:spacing w:before="171"/>
              <w:ind w:left="208" w:right="139"/>
              <w:jc w:val="center"/>
              <w:rPr>
                <w:sz w:val="15"/>
              </w:rPr>
            </w:pPr>
            <w:r>
              <w:rPr>
                <w:spacing w:val="-4"/>
                <w:sz w:val="15"/>
              </w:rPr>
              <w:t>0,44</w:t>
            </w:r>
          </w:p>
        </w:tc>
        <w:tc>
          <w:tcPr>
            <w:tcW w:w="912" w:type="dxa"/>
          </w:tcPr>
          <w:p>
            <w:pPr>
              <w:pStyle w:val="TableParagraph"/>
              <w:spacing w:before="5"/>
              <w:rPr>
                <w:rFonts w:ascii="Consolas"/>
                <w:sz w:val="15"/>
              </w:rPr>
            </w:pPr>
          </w:p>
          <w:p>
            <w:pPr>
              <w:pStyle w:val="TableParagraph"/>
              <w:ind w:left="87" w:right="13"/>
              <w:jc w:val="center"/>
              <w:rPr>
                <w:sz w:val="15"/>
              </w:rPr>
            </w:pPr>
            <w:r>
              <w:rPr>
                <w:spacing w:val="-10"/>
                <w:sz w:val="15"/>
              </w:rPr>
              <w:t>Х</w:t>
            </w:r>
          </w:p>
        </w:tc>
        <w:tc>
          <w:tcPr>
            <w:tcW w:w="1152" w:type="dxa"/>
            <w:tcBorders>
              <w:top w:val="double" w:sz="6" w:space="0" w:color="000000"/>
            </w:tcBorders>
          </w:tcPr>
          <w:p>
            <w:pPr>
              <w:pStyle w:val="TableParagraph"/>
              <w:spacing w:before="5"/>
              <w:rPr>
                <w:rFonts w:ascii="Consolas"/>
                <w:sz w:val="15"/>
              </w:rPr>
            </w:pPr>
          </w:p>
          <w:p>
            <w:pPr>
              <w:pStyle w:val="TableParagraph"/>
              <w:ind w:left="79" w:right="12"/>
              <w:jc w:val="center"/>
              <w:rPr>
                <w:sz w:val="15"/>
              </w:rPr>
            </w:pPr>
            <w:r>
              <w:rPr>
                <w:sz w:val="15"/>
              </w:rPr>
              <w:t>3</w:t>
            </w:r>
            <w:r>
              <w:rPr>
                <w:spacing w:val="1"/>
                <w:sz w:val="15"/>
              </w:rPr>
              <w:t> </w:t>
            </w:r>
            <w:r>
              <w:rPr>
                <w:spacing w:val="-2"/>
                <w:sz w:val="15"/>
              </w:rPr>
              <w:t>538,80</w:t>
            </w:r>
          </w:p>
        </w:tc>
        <w:tc>
          <w:tcPr>
            <w:tcW w:w="749" w:type="dxa"/>
            <w:tcBorders>
              <w:top w:val="double" w:sz="6" w:space="0" w:color="000000"/>
            </w:tcBorders>
          </w:tcPr>
          <w:p>
            <w:pPr>
              <w:pStyle w:val="TableParagraph"/>
              <w:spacing w:before="173"/>
              <w:ind w:left="96" w:right="83"/>
              <w:jc w:val="center"/>
              <w:rPr>
                <w:rFonts w:ascii="Consolas" w:hAnsi="Consolas"/>
                <w:sz w:val="16"/>
              </w:rPr>
            </w:pPr>
            <w:r>
              <w:rPr>
                <w:rFonts w:ascii="Consolas" w:hAnsi="Consolas"/>
                <w:spacing w:val="-10"/>
                <w:sz w:val="16"/>
              </w:rPr>
              <w:t>Х</w:t>
            </w:r>
          </w:p>
        </w:tc>
      </w:tr>
      <w:tr>
        <w:trPr>
          <w:trHeight w:val="373" w:hRule="atLeast"/>
        </w:trPr>
        <w:tc>
          <w:tcPr>
            <w:tcW w:w="4786" w:type="dxa"/>
          </w:tcPr>
          <w:p>
            <w:pPr>
              <w:pStyle w:val="TableParagraph"/>
              <w:spacing w:line="143" w:lineRule="exact"/>
              <w:ind w:left="68"/>
              <w:rPr>
                <w:sz w:val="15"/>
              </w:rPr>
            </w:pPr>
            <w:r>
              <w:rPr>
                <w:spacing w:val="-2"/>
                <w:sz w:val="15"/>
              </w:rPr>
              <w:t>3.1.</w:t>
            </w:r>
            <w:r>
              <w:rPr>
                <w:spacing w:val="4"/>
                <w:sz w:val="15"/>
              </w:rPr>
              <w:t> </w:t>
            </w:r>
            <w:r>
              <w:rPr>
                <w:spacing w:val="-2"/>
                <w:sz w:val="15"/>
              </w:rPr>
              <w:t>для</w:t>
            </w:r>
            <w:r>
              <w:rPr>
                <w:spacing w:val="6"/>
                <w:sz w:val="15"/>
              </w:rPr>
              <w:t> </w:t>
            </w:r>
            <w:r>
              <w:rPr>
                <w:spacing w:val="-2"/>
                <w:sz w:val="15"/>
              </w:rPr>
              <w:t>медицинской</w:t>
            </w:r>
            <w:r>
              <w:rPr>
                <w:spacing w:val="18"/>
                <w:sz w:val="15"/>
              </w:rPr>
              <w:t> </w:t>
            </w:r>
            <w:r>
              <w:rPr>
                <w:spacing w:val="-2"/>
                <w:sz w:val="15"/>
              </w:rPr>
              <w:t>помощи</w:t>
            </w:r>
            <w:r>
              <w:rPr>
                <w:spacing w:val="6"/>
                <w:sz w:val="15"/>
              </w:rPr>
              <w:t> </w:t>
            </w:r>
            <w:r>
              <w:rPr>
                <w:spacing w:val="-2"/>
                <w:sz w:val="15"/>
              </w:rPr>
              <w:t>по</w:t>
            </w:r>
            <w:r>
              <w:rPr>
                <w:spacing w:val="-1"/>
                <w:sz w:val="15"/>
              </w:rPr>
              <w:t> </w:t>
            </w:r>
            <w:r>
              <w:rPr>
                <w:spacing w:val="-2"/>
                <w:sz w:val="15"/>
              </w:rPr>
              <w:t>профилю</w:t>
            </w:r>
            <w:r>
              <w:rPr>
                <w:spacing w:val="9"/>
                <w:sz w:val="15"/>
              </w:rPr>
              <w:t> </w:t>
            </w:r>
            <w:r>
              <w:rPr>
                <w:spacing w:val="-2"/>
                <w:sz w:val="15"/>
              </w:rPr>
              <w:t>«онкология»,</w:t>
            </w:r>
            <w:r>
              <w:rPr>
                <w:spacing w:val="23"/>
                <w:sz w:val="15"/>
              </w:rPr>
              <w:t> </w:t>
            </w:r>
            <w:r>
              <w:rPr>
                <w:spacing w:val="-2"/>
                <w:sz w:val="15"/>
              </w:rPr>
              <w:t>в</w:t>
            </w:r>
            <w:r>
              <w:rPr>
                <w:spacing w:val="-4"/>
                <w:sz w:val="15"/>
              </w:rPr>
              <w:t> </w:t>
            </w:r>
            <w:r>
              <w:rPr>
                <w:spacing w:val="-2"/>
                <w:sz w:val="15"/>
              </w:rPr>
              <w:t>том</w:t>
            </w:r>
            <w:r>
              <w:rPr>
                <w:spacing w:val="7"/>
                <w:sz w:val="15"/>
              </w:rPr>
              <w:t> </w:t>
            </w:r>
            <w:r>
              <w:rPr>
                <w:spacing w:val="-2"/>
                <w:sz w:val="15"/>
              </w:rPr>
              <w:t>числе:</w:t>
            </w:r>
          </w:p>
        </w:tc>
        <w:tc>
          <w:tcPr>
            <w:tcW w:w="773" w:type="dxa"/>
          </w:tcPr>
          <w:p>
            <w:pPr>
              <w:pStyle w:val="TableParagraph"/>
              <w:spacing w:before="66"/>
              <w:ind w:left="101" w:right="56"/>
              <w:jc w:val="center"/>
              <w:rPr>
                <w:sz w:val="16"/>
              </w:rPr>
            </w:pPr>
            <w:r>
              <w:rPr>
                <w:w w:val="85"/>
                <w:sz w:val="16"/>
              </w:rPr>
              <w:t>42.</w:t>
            </w:r>
            <w:r>
              <w:rPr>
                <w:spacing w:val="-9"/>
                <w:w w:val="85"/>
                <w:sz w:val="16"/>
              </w:rPr>
              <w:t> </w:t>
            </w:r>
            <w:r>
              <w:rPr>
                <w:spacing w:val="-10"/>
                <w:w w:val="85"/>
                <w:sz w:val="16"/>
              </w:rPr>
              <w:t>1</w:t>
            </w:r>
          </w:p>
        </w:tc>
        <w:tc>
          <w:tcPr>
            <w:tcW w:w="1186" w:type="dxa"/>
          </w:tcPr>
          <w:p>
            <w:pPr>
              <w:pStyle w:val="TableParagraph"/>
              <w:spacing w:before="66"/>
              <w:ind w:left="47"/>
              <w:jc w:val="center"/>
              <w:rPr>
                <w:sz w:val="16"/>
              </w:rPr>
            </w:pPr>
            <w:r>
              <w:rPr>
                <w:w w:val="90"/>
                <w:sz w:val="16"/>
              </w:rPr>
              <w:t>случай</w:t>
            </w:r>
            <w:r>
              <w:rPr>
                <w:spacing w:val="4"/>
                <w:sz w:val="16"/>
              </w:rPr>
              <w:t> </w:t>
            </w:r>
            <w:r>
              <w:rPr>
                <w:spacing w:val="-2"/>
                <w:sz w:val="16"/>
              </w:rPr>
              <w:t>лечения</w:t>
            </w:r>
          </w:p>
        </w:tc>
        <w:tc>
          <w:tcPr>
            <w:tcW w:w="1479" w:type="dxa"/>
          </w:tcPr>
          <w:p>
            <w:pPr>
              <w:pStyle w:val="TableParagraph"/>
              <w:spacing w:before="78"/>
              <w:ind w:left="94" w:right="26"/>
              <w:jc w:val="center"/>
              <w:rPr>
                <w:rFonts w:ascii="Cambria"/>
                <w:sz w:val="15"/>
              </w:rPr>
            </w:pPr>
            <w:r>
              <w:rPr>
                <w:rFonts w:ascii="Cambria"/>
                <w:spacing w:val="-4"/>
                <w:sz w:val="15"/>
              </w:rPr>
              <w:t>0,00</w:t>
            </w:r>
          </w:p>
        </w:tc>
        <w:tc>
          <w:tcPr>
            <w:tcW w:w="1407" w:type="dxa"/>
          </w:tcPr>
          <w:p>
            <w:pPr>
              <w:pStyle w:val="TableParagraph"/>
              <w:spacing w:before="85"/>
              <w:ind w:left="198" w:right="155"/>
              <w:jc w:val="center"/>
              <w:rPr>
                <w:sz w:val="15"/>
              </w:rPr>
            </w:pPr>
            <w:r>
              <w:rPr>
                <w:spacing w:val="-4"/>
                <w:sz w:val="15"/>
              </w:rPr>
              <w:t>0,00</w:t>
            </w:r>
          </w:p>
        </w:tc>
        <w:tc>
          <w:tcPr>
            <w:tcW w:w="1335" w:type="dxa"/>
          </w:tcPr>
          <w:p>
            <w:pPr>
              <w:pStyle w:val="TableParagraph"/>
              <w:spacing w:before="78"/>
              <w:ind w:left="72" w:right="33"/>
              <w:jc w:val="center"/>
              <w:rPr>
                <w:rFonts w:ascii="Consolas" w:hAnsi="Consolas"/>
                <w:sz w:val="16"/>
              </w:rPr>
            </w:pPr>
            <w:r>
              <w:rPr>
                <w:rFonts w:ascii="Consolas" w:hAnsi="Consolas"/>
                <w:spacing w:val="-10"/>
                <w:sz w:val="16"/>
              </w:rPr>
              <w:t>Х</w:t>
            </w:r>
          </w:p>
        </w:tc>
        <w:tc>
          <w:tcPr>
            <w:tcW w:w="1090" w:type="dxa"/>
          </w:tcPr>
          <w:p>
            <w:pPr>
              <w:pStyle w:val="TableParagraph"/>
              <w:spacing w:before="85"/>
              <w:ind w:left="199" w:right="139"/>
              <w:jc w:val="center"/>
              <w:rPr>
                <w:sz w:val="15"/>
              </w:rPr>
            </w:pPr>
            <w:r>
              <w:rPr>
                <w:spacing w:val="-4"/>
                <w:sz w:val="15"/>
              </w:rPr>
              <w:t>0,00</w:t>
            </w:r>
          </w:p>
        </w:tc>
        <w:tc>
          <w:tcPr>
            <w:tcW w:w="912" w:type="dxa"/>
          </w:tcPr>
          <w:p>
            <w:pPr>
              <w:pStyle w:val="TableParagraph"/>
              <w:spacing w:before="97"/>
              <w:ind w:left="82" w:right="36"/>
              <w:jc w:val="center"/>
              <w:rPr>
                <w:rFonts w:ascii="Courier New" w:hAnsi="Courier New"/>
                <w:sz w:val="16"/>
              </w:rPr>
            </w:pPr>
            <w:r>
              <w:rPr>
                <w:rFonts w:ascii="Courier New" w:hAnsi="Courier New"/>
                <w:spacing w:val="-10"/>
                <w:sz w:val="16"/>
              </w:rPr>
              <w:t>Х</w:t>
            </w:r>
          </w:p>
        </w:tc>
        <w:tc>
          <w:tcPr>
            <w:tcW w:w="1152" w:type="dxa"/>
          </w:tcPr>
          <w:p>
            <w:pPr>
              <w:pStyle w:val="TableParagraph"/>
              <w:spacing w:before="90"/>
              <w:ind w:left="79" w:right="19"/>
              <w:jc w:val="center"/>
              <w:rPr>
                <w:sz w:val="15"/>
              </w:rPr>
            </w:pPr>
            <w:r>
              <w:rPr>
                <w:spacing w:val="-4"/>
                <w:sz w:val="15"/>
              </w:rPr>
              <w:t>0,00</w:t>
            </w:r>
          </w:p>
        </w:tc>
        <w:tc>
          <w:tcPr>
            <w:tcW w:w="749" w:type="dxa"/>
          </w:tcPr>
          <w:p>
            <w:pPr>
              <w:pStyle w:val="TableParagraph"/>
              <w:spacing w:before="101"/>
              <w:ind w:left="96" w:right="85"/>
              <w:jc w:val="center"/>
              <w:rPr>
                <w:rFonts w:ascii="Courier New" w:hAnsi="Courier New"/>
                <w:sz w:val="16"/>
              </w:rPr>
            </w:pPr>
            <w:r>
              <w:rPr>
                <w:rFonts w:ascii="Courier New" w:hAnsi="Courier New"/>
                <w:spacing w:val="-10"/>
                <w:sz w:val="16"/>
              </w:rPr>
              <w:t>Х</w:t>
            </w:r>
          </w:p>
        </w:tc>
      </w:tr>
      <w:tr>
        <w:trPr>
          <w:trHeight w:val="373" w:hRule="atLeast"/>
        </w:trPr>
        <w:tc>
          <w:tcPr>
            <w:tcW w:w="4786" w:type="dxa"/>
          </w:tcPr>
          <w:p>
            <w:pPr>
              <w:pStyle w:val="TableParagraph"/>
              <w:spacing w:line="159" w:lineRule="exact"/>
              <w:ind w:left="67"/>
              <w:rPr>
                <w:sz w:val="16"/>
              </w:rPr>
            </w:pPr>
            <w:r>
              <w:rPr>
                <w:w w:val="90"/>
                <w:position w:val="1"/>
                <w:sz w:val="16"/>
              </w:rPr>
              <w:t>3.2.</w:t>
            </w:r>
            <w:r>
              <w:rPr>
                <w:spacing w:val="15"/>
                <w:position w:val="1"/>
                <w:sz w:val="16"/>
              </w:rPr>
              <w:t> </w:t>
            </w:r>
            <w:r>
              <w:rPr>
                <w:i/>
                <w:w w:val="90"/>
                <w:sz w:val="13"/>
              </w:rPr>
              <w:t>D</w:t>
            </w:r>
            <w:r>
              <w:rPr>
                <w:i/>
                <w:w w:val="90"/>
                <w:position w:val="1"/>
                <w:sz w:val="16"/>
              </w:rPr>
              <w:t>nя</w:t>
            </w:r>
            <w:r>
              <w:rPr>
                <w:i/>
                <w:spacing w:val="-2"/>
                <w:w w:val="90"/>
                <w:position w:val="1"/>
                <w:sz w:val="16"/>
              </w:rPr>
              <w:t> </w:t>
            </w:r>
            <w:r>
              <w:rPr>
                <w:w w:val="90"/>
                <w:position w:val="1"/>
                <w:sz w:val="16"/>
              </w:rPr>
              <w:t>медицтінской</w:t>
            </w:r>
            <w:r>
              <w:rPr>
                <w:spacing w:val="27"/>
                <w:position w:val="1"/>
                <w:sz w:val="16"/>
              </w:rPr>
              <w:t> </w:t>
            </w:r>
            <w:r>
              <w:rPr>
                <w:w w:val="90"/>
                <w:position w:val="1"/>
                <w:sz w:val="16"/>
              </w:rPr>
              <w:t>помощи</w:t>
            </w:r>
            <w:r>
              <w:rPr>
                <w:spacing w:val="15"/>
                <w:position w:val="1"/>
                <w:sz w:val="16"/>
              </w:rPr>
              <w:t> </w:t>
            </w:r>
            <w:r>
              <w:rPr>
                <w:w w:val="90"/>
                <w:position w:val="1"/>
                <w:sz w:val="16"/>
              </w:rPr>
              <w:t>лри</w:t>
            </w:r>
            <w:r>
              <w:rPr>
                <w:spacing w:val="6"/>
                <w:position w:val="1"/>
                <w:sz w:val="16"/>
              </w:rPr>
              <w:t> </w:t>
            </w:r>
            <w:r>
              <w:rPr>
                <w:w w:val="90"/>
                <w:position w:val="1"/>
                <w:sz w:val="16"/>
              </w:rPr>
              <w:t>экстракорпоральном</w:t>
            </w:r>
            <w:r>
              <w:rPr>
                <w:spacing w:val="-3"/>
                <w:w w:val="90"/>
                <w:position w:val="1"/>
                <w:sz w:val="16"/>
              </w:rPr>
              <w:t> </w:t>
            </w:r>
            <w:r>
              <w:rPr>
                <w:spacing w:val="-2"/>
                <w:w w:val="90"/>
                <w:sz w:val="16"/>
              </w:rPr>
              <w:t>оплодотворении</w:t>
            </w:r>
          </w:p>
        </w:tc>
        <w:tc>
          <w:tcPr>
            <w:tcW w:w="773" w:type="dxa"/>
          </w:tcPr>
          <w:p>
            <w:pPr>
              <w:pStyle w:val="TableParagraph"/>
              <w:spacing w:before="71"/>
              <w:ind w:left="57"/>
              <w:jc w:val="center"/>
              <w:rPr>
                <w:sz w:val="16"/>
              </w:rPr>
            </w:pPr>
            <w:r>
              <w:rPr>
                <w:spacing w:val="-4"/>
                <w:w w:val="95"/>
                <w:sz w:val="16"/>
              </w:rPr>
              <w:t>42.2</w:t>
            </w:r>
          </w:p>
        </w:tc>
        <w:tc>
          <w:tcPr>
            <w:tcW w:w="1186" w:type="dxa"/>
          </w:tcPr>
          <w:p>
            <w:pPr>
              <w:pStyle w:val="TableParagraph"/>
              <w:spacing w:before="71"/>
              <w:ind w:left="47"/>
              <w:jc w:val="center"/>
              <w:rPr>
                <w:sz w:val="16"/>
              </w:rPr>
            </w:pPr>
            <w:r>
              <w:rPr>
                <w:w w:val="90"/>
                <w:sz w:val="16"/>
              </w:rPr>
              <w:t>случай</w:t>
            </w:r>
            <w:r>
              <w:rPr>
                <w:spacing w:val="4"/>
                <w:sz w:val="16"/>
              </w:rPr>
              <w:t> </w:t>
            </w:r>
            <w:r>
              <w:rPr>
                <w:spacing w:val="-2"/>
                <w:sz w:val="16"/>
              </w:rPr>
              <w:t>лечения</w:t>
            </w:r>
          </w:p>
        </w:tc>
        <w:tc>
          <w:tcPr>
            <w:tcW w:w="1479" w:type="dxa"/>
          </w:tcPr>
          <w:p>
            <w:pPr>
              <w:pStyle w:val="TableParagraph"/>
              <w:spacing w:before="85"/>
              <w:ind w:left="94" w:right="26"/>
              <w:jc w:val="center"/>
              <w:rPr>
                <w:sz w:val="15"/>
              </w:rPr>
            </w:pPr>
            <w:r>
              <w:rPr>
                <w:spacing w:val="-4"/>
                <w:sz w:val="15"/>
              </w:rPr>
              <w:t>0,00</w:t>
            </w:r>
          </w:p>
        </w:tc>
        <w:tc>
          <w:tcPr>
            <w:tcW w:w="1407" w:type="dxa"/>
          </w:tcPr>
          <w:p>
            <w:pPr>
              <w:pStyle w:val="TableParagraph"/>
              <w:spacing w:before="85"/>
              <w:ind w:left="193" w:right="155"/>
              <w:jc w:val="center"/>
              <w:rPr>
                <w:sz w:val="15"/>
              </w:rPr>
            </w:pPr>
            <w:r>
              <w:rPr>
                <w:spacing w:val="-4"/>
                <w:sz w:val="15"/>
              </w:rPr>
              <w:t>0,00</w:t>
            </w:r>
          </w:p>
        </w:tc>
        <w:tc>
          <w:tcPr>
            <w:tcW w:w="1335" w:type="dxa"/>
          </w:tcPr>
          <w:p>
            <w:pPr>
              <w:pStyle w:val="TableParagraph"/>
              <w:spacing w:before="92"/>
              <w:ind w:left="72" w:right="44"/>
              <w:jc w:val="center"/>
              <w:rPr>
                <w:rFonts w:ascii="Courier New" w:hAnsi="Courier New"/>
                <w:sz w:val="16"/>
              </w:rPr>
            </w:pPr>
            <w:r>
              <w:rPr>
                <w:rFonts w:ascii="Courier New" w:hAnsi="Courier New"/>
                <w:spacing w:val="-10"/>
                <w:sz w:val="16"/>
              </w:rPr>
              <w:t>Х</w:t>
            </w:r>
          </w:p>
        </w:tc>
        <w:tc>
          <w:tcPr>
            <w:tcW w:w="1090" w:type="dxa"/>
          </w:tcPr>
          <w:p>
            <w:pPr>
              <w:pStyle w:val="TableParagraph"/>
              <w:spacing w:before="90"/>
              <w:ind w:left="199" w:right="139"/>
              <w:jc w:val="center"/>
              <w:rPr>
                <w:sz w:val="15"/>
              </w:rPr>
            </w:pPr>
            <w:r>
              <w:rPr>
                <w:spacing w:val="-4"/>
                <w:sz w:val="15"/>
              </w:rPr>
              <w:t>0,00</w:t>
            </w:r>
          </w:p>
        </w:tc>
        <w:tc>
          <w:tcPr>
            <w:tcW w:w="912" w:type="dxa"/>
          </w:tcPr>
          <w:p>
            <w:pPr>
              <w:pStyle w:val="TableParagraph"/>
              <w:spacing w:before="97"/>
              <w:ind w:left="82" w:right="36"/>
              <w:jc w:val="center"/>
              <w:rPr>
                <w:rFonts w:ascii="Courier New" w:hAnsi="Courier New"/>
                <w:sz w:val="16"/>
              </w:rPr>
            </w:pPr>
            <w:r>
              <w:rPr>
                <w:rFonts w:ascii="Courier New" w:hAnsi="Courier New"/>
                <w:spacing w:val="-10"/>
                <w:sz w:val="16"/>
              </w:rPr>
              <w:t>Х</w:t>
            </w:r>
          </w:p>
        </w:tc>
        <w:tc>
          <w:tcPr>
            <w:tcW w:w="1152" w:type="dxa"/>
          </w:tcPr>
          <w:p>
            <w:pPr>
              <w:pStyle w:val="TableParagraph"/>
              <w:spacing w:before="90"/>
              <w:ind w:left="79" w:right="24"/>
              <w:jc w:val="center"/>
              <w:rPr>
                <w:sz w:val="15"/>
              </w:rPr>
            </w:pPr>
            <w:r>
              <w:rPr>
                <w:spacing w:val="-4"/>
                <w:sz w:val="15"/>
              </w:rPr>
              <w:t>0,00</w:t>
            </w:r>
          </w:p>
        </w:tc>
        <w:tc>
          <w:tcPr>
            <w:tcW w:w="749" w:type="dxa"/>
          </w:tcPr>
          <w:p>
            <w:pPr>
              <w:pStyle w:val="TableParagraph"/>
              <w:spacing w:before="101"/>
              <w:ind w:left="96" w:right="94"/>
              <w:jc w:val="center"/>
              <w:rPr>
                <w:rFonts w:ascii="Courier New" w:hAnsi="Courier New"/>
                <w:sz w:val="16"/>
              </w:rPr>
            </w:pPr>
            <w:r>
              <w:rPr>
                <w:rFonts w:ascii="Courier New" w:hAnsi="Courier New"/>
                <w:spacing w:val="-10"/>
                <w:sz w:val="16"/>
              </w:rPr>
              <w:t>Х</w:t>
            </w:r>
          </w:p>
        </w:tc>
      </w:tr>
      <w:tr>
        <w:trPr>
          <w:trHeight w:val="186" w:hRule="atLeast"/>
        </w:trPr>
        <w:tc>
          <w:tcPr>
            <w:tcW w:w="4786" w:type="dxa"/>
          </w:tcPr>
          <w:p>
            <w:pPr>
              <w:pStyle w:val="TableParagraph"/>
              <w:spacing w:line="147" w:lineRule="exact"/>
              <w:ind w:left="63"/>
              <w:rPr>
                <w:sz w:val="15"/>
              </w:rPr>
            </w:pPr>
            <w:r>
              <w:rPr>
                <w:spacing w:val="-2"/>
                <w:sz w:val="15"/>
              </w:rPr>
              <w:t>3.3.</w:t>
            </w:r>
            <w:r>
              <w:rPr>
                <w:spacing w:val="3"/>
                <w:sz w:val="15"/>
              </w:rPr>
              <w:t> </w:t>
            </w:r>
            <w:r>
              <w:rPr>
                <w:spacing w:val="-2"/>
                <w:sz w:val="15"/>
              </w:rPr>
              <w:t>для</w:t>
            </w:r>
            <w:r>
              <w:rPr>
                <w:spacing w:val="36"/>
                <w:sz w:val="15"/>
              </w:rPr>
              <w:t> </w:t>
            </w:r>
            <w:r>
              <w:rPr>
                <w:spacing w:val="-2"/>
                <w:sz w:val="15"/>
              </w:rPr>
              <w:t>медицинской</w:t>
            </w:r>
            <w:r>
              <w:rPr>
                <w:spacing w:val="15"/>
                <w:sz w:val="15"/>
              </w:rPr>
              <w:t> </w:t>
            </w:r>
            <w:r>
              <w:rPr>
                <w:spacing w:val="-2"/>
                <w:sz w:val="15"/>
              </w:rPr>
              <w:t>помощи</w:t>
            </w:r>
            <w:r>
              <w:rPr>
                <w:spacing w:val="3"/>
                <w:sz w:val="15"/>
              </w:rPr>
              <w:t> </w:t>
            </w:r>
            <w:r>
              <w:rPr>
                <w:spacing w:val="-2"/>
                <w:sz w:val="15"/>
              </w:rPr>
              <w:t>больным</w:t>
            </w:r>
            <w:r>
              <w:rPr>
                <w:spacing w:val="6"/>
                <w:sz w:val="15"/>
              </w:rPr>
              <w:t> </w:t>
            </w:r>
            <w:r>
              <w:rPr>
                <w:spacing w:val="-2"/>
                <w:sz w:val="15"/>
              </w:rPr>
              <w:t>с</w:t>
            </w:r>
            <w:r>
              <w:rPr>
                <w:spacing w:val="-1"/>
                <w:sz w:val="15"/>
              </w:rPr>
              <w:t> </w:t>
            </w:r>
            <w:r>
              <w:rPr>
                <w:spacing w:val="-2"/>
                <w:sz w:val="15"/>
              </w:rPr>
              <w:t>вирусным</w:t>
            </w:r>
            <w:r>
              <w:rPr>
                <w:spacing w:val="17"/>
                <w:sz w:val="15"/>
              </w:rPr>
              <w:t> </w:t>
            </w:r>
            <w:r>
              <w:rPr>
                <w:spacing w:val="-2"/>
                <w:sz w:val="15"/>
              </w:rPr>
              <w:t>гепатитом</w:t>
            </w:r>
            <w:r>
              <w:rPr>
                <w:spacing w:val="8"/>
                <w:sz w:val="15"/>
              </w:rPr>
              <w:t> </w:t>
            </w:r>
            <w:r>
              <w:rPr>
                <w:spacing w:val="-10"/>
                <w:sz w:val="15"/>
              </w:rPr>
              <w:t>С</w:t>
            </w:r>
          </w:p>
        </w:tc>
        <w:tc>
          <w:tcPr>
            <w:tcW w:w="773" w:type="dxa"/>
          </w:tcPr>
          <w:p>
            <w:pPr>
              <w:pStyle w:val="TableParagraph"/>
              <w:spacing w:line="162" w:lineRule="exact"/>
              <w:ind w:left="52"/>
              <w:jc w:val="center"/>
              <w:rPr>
                <w:sz w:val="15"/>
              </w:rPr>
            </w:pPr>
            <w:r>
              <w:rPr>
                <w:spacing w:val="-4"/>
                <w:sz w:val="15"/>
              </w:rPr>
              <w:t>42.3</w:t>
            </w:r>
          </w:p>
        </w:tc>
        <w:tc>
          <w:tcPr>
            <w:tcW w:w="1186" w:type="dxa"/>
          </w:tcPr>
          <w:p>
            <w:pPr>
              <w:pStyle w:val="TableParagraph"/>
              <w:spacing w:line="162" w:lineRule="exact"/>
              <w:ind w:left="37"/>
              <w:jc w:val="center"/>
              <w:rPr>
                <w:sz w:val="15"/>
              </w:rPr>
            </w:pPr>
            <w:r>
              <w:rPr>
                <w:spacing w:val="-2"/>
                <w:sz w:val="15"/>
              </w:rPr>
              <w:t>случай</w:t>
            </w:r>
            <w:r>
              <w:rPr>
                <w:sz w:val="15"/>
              </w:rPr>
              <w:t> </w:t>
            </w:r>
            <w:r>
              <w:rPr>
                <w:spacing w:val="-2"/>
                <w:sz w:val="15"/>
              </w:rPr>
              <w:t>лечения</w:t>
            </w:r>
          </w:p>
        </w:tc>
        <w:tc>
          <w:tcPr>
            <w:tcW w:w="1479" w:type="dxa"/>
          </w:tcPr>
          <w:p>
            <w:pPr>
              <w:pStyle w:val="TableParagraph"/>
              <w:spacing w:line="163" w:lineRule="exact"/>
              <w:ind w:left="94" w:right="36"/>
              <w:jc w:val="center"/>
              <w:rPr>
                <w:rFonts w:ascii="Cambria"/>
                <w:sz w:val="15"/>
              </w:rPr>
            </w:pPr>
            <w:r>
              <w:rPr>
                <w:rFonts w:ascii="Cambria"/>
                <w:spacing w:val="-4"/>
                <w:sz w:val="15"/>
              </w:rPr>
              <w:t>0,00</w:t>
            </w:r>
          </w:p>
        </w:tc>
        <w:tc>
          <w:tcPr>
            <w:tcW w:w="1407" w:type="dxa"/>
          </w:tcPr>
          <w:p>
            <w:pPr>
              <w:pStyle w:val="TableParagraph"/>
              <w:spacing w:line="167" w:lineRule="exact"/>
              <w:ind w:left="180" w:right="155"/>
              <w:jc w:val="center"/>
              <w:rPr>
                <w:rFonts w:ascii="Cambria"/>
                <w:sz w:val="16"/>
              </w:rPr>
            </w:pPr>
            <w:r>
              <w:rPr>
                <w:rFonts w:ascii="Cambria"/>
                <w:spacing w:val="-4"/>
                <w:sz w:val="16"/>
              </w:rPr>
              <w:t>0,00</w:t>
            </w:r>
          </w:p>
        </w:tc>
        <w:tc>
          <w:tcPr>
            <w:tcW w:w="1335" w:type="dxa"/>
          </w:tcPr>
          <w:p>
            <w:pPr>
              <w:pStyle w:val="TableParagraph"/>
              <w:spacing w:line="167" w:lineRule="exact"/>
              <w:ind w:left="72" w:right="32"/>
              <w:jc w:val="center"/>
              <w:rPr>
                <w:sz w:val="16"/>
              </w:rPr>
            </w:pPr>
            <w:r>
              <w:rPr>
                <w:spacing w:val="-10"/>
                <w:w w:val="95"/>
                <w:sz w:val="16"/>
              </w:rPr>
              <w:t>Х</w:t>
            </w:r>
          </w:p>
        </w:tc>
        <w:tc>
          <w:tcPr>
            <w:tcW w:w="1090" w:type="dxa"/>
          </w:tcPr>
          <w:p>
            <w:pPr>
              <w:pStyle w:val="TableParagraph"/>
              <w:spacing w:line="167" w:lineRule="exact"/>
              <w:ind w:left="189" w:right="139"/>
              <w:jc w:val="center"/>
              <w:rPr>
                <w:rFonts w:ascii="Cambria"/>
                <w:sz w:val="15"/>
              </w:rPr>
            </w:pPr>
            <w:r>
              <w:rPr>
                <w:rFonts w:ascii="Cambria"/>
                <w:spacing w:val="-4"/>
                <w:sz w:val="15"/>
              </w:rPr>
              <w:t>0.00</w:t>
            </w:r>
          </w:p>
        </w:tc>
        <w:tc>
          <w:tcPr>
            <w:tcW w:w="912" w:type="dxa"/>
          </w:tcPr>
          <w:p>
            <w:pPr>
              <w:pStyle w:val="TableParagraph"/>
              <w:spacing w:line="167" w:lineRule="exact"/>
              <w:ind w:left="82" w:right="44"/>
              <w:jc w:val="center"/>
              <w:rPr>
                <w:rFonts w:ascii="Consolas" w:hAnsi="Consolas"/>
                <w:sz w:val="16"/>
              </w:rPr>
            </w:pPr>
            <w:r>
              <w:rPr>
                <w:rFonts w:ascii="Consolas" w:hAnsi="Consolas"/>
                <w:spacing w:val="-10"/>
                <w:sz w:val="16"/>
              </w:rPr>
              <w:t>Х</w:t>
            </w:r>
          </w:p>
        </w:tc>
        <w:tc>
          <w:tcPr>
            <w:tcW w:w="1152" w:type="dxa"/>
          </w:tcPr>
          <w:p>
            <w:pPr>
              <w:pStyle w:val="TableParagraph"/>
              <w:spacing w:line="167" w:lineRule="exact"/>
              <w:ind w:left="79" w:right="28"/>
              <w:jc w:val="center"/>
              <w:rPr>
                <w:rFonts w:ascii="Cambria"/>
                <w:sz w:val="15"/>
              </w:rPr>
            </w:pPr>
            <w:r>
              <w:rPr>
                <w:rFonts w:ascii="Cambria"/>
                <w:spacing w:val="-4"/>
                <w:sz w:val="15"/>
              </w:rPr>
              <w:t>0,00</w:t>
            </w:r>
          </w:p>
        </w:tc>
        <w:tc>
          <w:tcPr>
            <w:tcW w:w="749" w:type="dxa"/>
          </w:tcPr>
          <w:p>
            <w:pPr>
              <w:pStyle w:val="TableParagraph"/>
              <w:spacing w:line="161" w:lineRule="exact" w:before="5"/>
              <w:ind w:left="96" w:right="101"/>
              <w:jc w:val="center"/>
              <w:rPr>
                <w:rFonts w:ascii="Courier New" w:hAnsi="Courier New"/>
                <w:sz w:val="16"/>
              </w:rPr>
            </w:pPr>
            <w:r>
              <w:rPr>
                <w:rFonts w:ascii="Courier New" w:hAnsi="Courier New"/>
                <w:spacing w:val="-10"/>
                <w:sz w:val="16"/>
              </w:rPr>
              <w:t>Х</w:t>
            </w:r>
          </w:p>
        </w:tc>
      </w:tr>
      <w:tr>
        <w:trPr>
          <w:trHeight w:val="181" w:hRule="atLeast"/>
        </w:trPr>
        <w:tc>
          <w:tcPr>
            <w:tcW w:w="4786" w:type="dxa"/>
          </w:tcPr>
          <w:p>
            <w:pPr>
              <w:pStyle w:val="TableParagraph"/>
              <w:spacing w:line="143" w:lineRule="exact"/>
              <w:ind w:left="63"/>
              <w:rPr>
                <w:sz w:val="15"/>
              </w:rPr>
            </w:pPr>
            <w:r>
              <w:rPr>
                <w:spacing w:val="-2"/>
                <w:sz w:val="15"/>
              </w:rPr>
              <w:t>3.4.</w:t>
            </w:r>
            <w:r>
              <w:rPr>
                <w:spacing w:val="1"/>
                <w:sz w:val="15"/>
              </w:rPr>
              <w:t> </w:t>
            </w:r>
            <w:r>
              <w:rPr>
                <w:spacing w:val="-2"/>
                <w:sz w:val="15"/>
              </w:rPr>
              <w:t>высокотехноітогичная</w:t>
            </w:r>
            <w:r>
              <w:rPr>
                <w:spacing w:val="1"/>
                <w:sz w:val="15"/>
              </w:rPr>
              <w:t> </w:t>
            </w:r>
            <w:r>
              <w:rPr>
                <w:spacing w:val="-2"/>
                <w:sz w:val="15"/>
              </w:rPr>
              <w:t>медицинская</w:t>
            </w:r>
            <w:r>
              <w:rPr>
                <w:spacing w:val="10"/>
                <w:sz w:val="15"/>
              </w:rPr>
              <w:t> </w:t>
            </w:r>
            <w:r>
              <w:rPr>
                <w:spacing w:val="-2"/>
                <w:sz w:val="15"/>
              </w:rPr>
              <w:t>помощь</w:t>
            </w:r>
          </w:p>
        </w:tc>
        <w:tc>
          <w:tcPr>
            <w:tcW w:w="773" w:type="dxa"/>
          </w:tcPr>
          <w:p>
            <w:pPr>
              <w:pStyle w:val="TableParagraph"/>
              <w:spacing w:line="157" w:lineRule="exact"/>
              <w:ind w:left="49"/>
              <w:jc w:val="center"/>
              <w:rPr>
                <w:sz w:val="15"/>
              </w:rPr>
            </w:pPr>
            <w:r>
              <w:rPr>
                <w:spacing w:val="-4"/>
                <w:sz w:val="15"/>
              </w:rPr>
              <w:t>42.4</w:t>
            </w:r>
          </w:p>
        </w:tc>
        <w:tc>
          <w:tcPr>
            <w:tcW w:w="1186" w:type="dxa"/>
          </w:tcPr>
          <w:p>
            <w:pPr>
              <w:pStyle w:val="TableParagraph"/>
              <w:spacing w:line="157" w:lineRule="exact"/>
              <w:ind w:left="32"/>
              <w:jc w:val="center"/>
              <w:rPr>
                <w:sz w:val="15"/>
              </w:rPr>
            </w:pPr>
            <w:r>
              <w:rPr>
                <w:spacing w:val="-2"/>
                <w:sz w:val="15"/>
              </w:rPr>
              <w:t>случай</w:t>
            </w:r>
            <w:r>
              <w:rPr>
                <w:sz w:val="15"/>
              </w:rPr>
              <w:t> </w:t>
            </w:r>
            <w:r>
              <w:rPr>
                <w:spacing w:val="-2"/>
                <w:sz w:val="15"/>
              </w:rPr>
              <w:t>лечения</w:t>
            </w:r>
          </w:p>
        </w:tc>
        <w:tc>
          <w:tcPr>
            <w:tcW w:w="1479" w:type="dxa"/>
          </w:tcPr>
          <w:p>
            <w:pPr>
              <w:pStyle w:val="TableParagraph"/>
              <w:spacing w:line="158" w:lineRule="exact"/>
              <w:ind w:left="94" w:right="36"/>
              <w:jc w:val="center"/>
              <w:rPr>
                <w:rFonts w:ascii="Cambria"/>
                <w:sz w:val="15"/>
              </w:rPr>
            </w:pPr>
            <w:r>
              <w:rPr>
                <w:rFonts w:ascii="Cambria"/>
                <w:spacing w:val="-4"/>
                <w:sz w:val="15"/>
              </w:rPr>
              <w:t>0,00</w:t>
            </w:r>
          </w:p>
        </w:tc>
        <w:tc>
          <w:tcPr>
            <w:tcW w:w="1407" w:type="dxa"/>
          </w:tcPr>
          <w:p>
            <w:pPr>
              <w:pStyle w:val="TableParagraph"/>
              <w:spacing w:line="160" w:lineRule="exact"/>
              <w:ind w:left="180" w:right="155"/>
              <w:jc w:val="center"/>
              <w:rPr>
                <w:rFonts w:ascii="Cambria"/>
                <w:sz w:val="16"/>
              </w:rPr>
            </w:pPr>
            <w:r>
              <w:rPr>
                <w:rFonts w:ascii="Cambria"/>
                <w:spacing w:val="-4"/>
                <w:sz w:val="16"/>
              </w:rPr>
              <w:t>0,00</w:t>
            </w:r>
          </w:p>
        </w:tc>
        <w:tc>
          <w:tcPr>
            <w:tcW w:w="1335" w:type="dxa"/>
          </w:tcPr>
          <w:p>
            <w:pPr>
              <w:pStyle w:val="TableParagraph"/>
              <w:spacing w:line="160" w:lineRule="exact"/>
              <w:ind w:left="72" w:right="26"/>
              <w:jc w:val="center"/>
              <w:rPr>
                <w:sz w:val="14"/>
              </w:rPr>
            </w:pPr>
            <w:r>
              <w:rPr>
                <w:spacing w:val="-10"/>
                <w:sz w:val="14"/>
              </w:rPr>
              <w:t>Х</w:t>
            </w:r>
          </w:p>
        </w:tc>
        <w:tc>
          <w:tcPr>
            <w:tcW w:w="1090" w:type="dxa"/>
          </w:tcPr>
          <w:p>
            <w:pPr>
              <w:pStyle w:val="TableParagraph"/>
              <w:spacing w:line="162" w:lineRule="exact"/>
              <w:ind w:left="189" w:right="139"/>
              <w:jc w:val="center"/>
              <w:rPr>
                <w:rFonts w:ascii="Cambria"/>
                <w:sz w:val="15"/>
              </w:rPr>
            </w:pPr>
            <w:r>
              <w:rPr>
                <w:rFonts w:ascii="Cambria"/>
                <w:spacing w:val="-4"/>
                <w:sz w:val="15"/>
              </w:rPr>
              <w:t>0,00</w:t>
            </w:r>
          </w:p>
        </w:tc>
        <w:tc>
          <w:tcPr>
            <w:tcW w:w="912" w:type="dxa"/>
          </w:tcPr>
          <w:p>
            <w:pPr>
              <w:pStyle w:val="TableParagraph"/>
              <w:spacing w:line="162" w:lineRule="exact"/>
              <w:ind w:left="82" w:right="44"/>
              <w:jc w:val="center"/>
              <w:rPr>
                <w:rFonts w:ascii="Consolas" w:hAnsi="Consolas"/>
                <w:sz w:val="16"/>
              </w:rPr>
            </w:pPr>
            <w:r>
              <w:rPr>
                <w:rFonts w:ascii="Consolas" w:hAnsi="Consolas"/>
                <w:spacing w:val="-10"/>
                <w:sz w:val="16"/>
              </w:rPr>
              <w:t>Х</w:t>
            </w:r>
          </w:p>
        </w:tc>
        <w:tc>
          <w:tcPr>
            <w:tcW w:w="1152" w:type="dxa"/>
          </w:tcPr>
          <w:p>
            <w:pPr>
              <w:pStyle w:val="TableParagraph"/>
              <w:spacing w:line="162" w:lineRule="exact"/>
              <w:ind w:left="79" w:right="34"/>
              <w:jc w:val="center"/>
              <w:rPr>
                <w:rFonts w:ascii="Cambria"/>
                <w:sz w:val="15"/>
              </w:rPr>
            </w:pPr>
            <w:r>
              <w:rPr>
                <w:rFonts w:ascii="Cambria"/>
                <w:spacing w:val="-4"/>
                <w:sz w:val="15"/>
              </w:rPr>
              <w:t>0,00</w:t>
            </w:r>
          </w:p>
        </w:tc>
        <w:tc>
          <w:tcPr>
            <w:tcW w:w="749" w:type="dxa"/>
          </w:tcPr>
          <w:p>
            <w:pPr>
              <w:pStyle w:val="TableParagraph"/>
              <w:spacing w:line="161" w:lineRule="exact" w:before="1"/>
              <w:ind w:left="96" w:right="101"/>
              <w:jc w:val="center"/>
              <w:rPr>
                <w:rFonts w:ascii="Courier New" w:hAnsi="Courier New"/>
                <w:sz w:val="16"/>
              </w:rPr>
            </w:pPr>
            <w:r>
              <w:rPr>
                <w:rFonts w:ascii="Courier New" w:hAnsi="Courier New"/>
                <w:spacing w:val="-10"/>
                <w:sz w:val="16"/>
              </w:rPr>
              <w:t>Х</w:t>
            </w:r>
          </w:p>
        </w:tc>
      </w:tr>
      <w:tr>
        <w:trPr>
          <w:trHeight w:val="570" w:hRule="atLeast"/>
        </w:trPr>
        <w:tc>
          <w:tcPr>
            <w:tcW w:w="4786" w:type="dxa"/>
          </w:tcPr>
          <w:p>
            <w:pPr>
              <w:pStyle w:val="TableParagraph"/>
              <w:spacing w:line="143" w:lineRule="exact"/>
              <w:ind w:left="62"/>
              <w:rPr>
                <w:sz w:val="15"/>
              </w:rPr>
            </w:pPr>
            <w:r>
              <w:rPr>
                <w:sz w:val="15"/>
              </w:rPr>
              <w:t>4.</w:t>
            </w:r>
            <w:r>
              <w:rPr>
                <w:spacing w:val="-1"/>
                <w:sz w:val="15"/>
              </w:rPr>
              <w:t> </w:t>
            </w:r>
            <w:r>
              <w:rPr>
                <w:sz w:val="15"/>
              </w:rPr>
              <w:t>Специализированная,</w:t>
            </w:r>
            <w:r>
              <w:rPr>
                <w:spacing w:val="-4"/>
                <w:sz w:val="15"/>
              </w:rPr>
              <w:t> </w:t>
            </w:r>
            <w:r>
              <w:rPr>
                <w:sz w:val="15"/>
              </w:rPr>
              <w:t>в</w:t>
            </w:r>
            <w:r>
              <w:rPr>
                <w:spacing w:val="-5"/>
                <w:sz w:val="15"/>
              </w:rPr>
              <w:t> </w:t>
            </w:r>
            <w:r>
              <w:rPr>
                <w:sz w:val="15"/>
              </w:rPr>
              <w:t>том</w:t>
            </w:r>
            <w:r>
              <w:rPr>
                <w:spacing w:val="6"/>
                <w:sz w:val="15"/>
              </w:rPr>
              <w:t> </w:t>
            </w:r>
            <w:r>
              <w:rPr>
                <w:sz w:val="15"/>
              </w:rPr>
              <w:t>числе</w:t>
            </w:r>
            <w:r>
              <w:rPr>
                <w:spacing w:val="2"/>
                <w:sz w:val="15"/>
              </w:rPr>
              <w:t> </w:t>
            </w:r>
            <w:r>
              <w:rPr>
                <w:sz w:val="15"/>
              </w:rPr>
              <w:t>высокотехнологичная,</w:t>
            </w:r>
            <w:r>
              <w:rPr>
                <w:spacing w:val="-4"/>
                <w:sz w:val="15"/>
              </w:rPr>
              <w:t> </w:t>
            </w:r>
            <w:r>
              <w:rPr>
                <w:spacing w:val="-2"/>
                <w:sz w:val="15"/>
              </w:rPr>
              <w:t>медицинская</w:t>
            </w:r>
          </w:p>
          <w:p>
            <w:pPr>
              <w:pStyle w:val="TableParagraph"/>
              <w:spacing w:before="19"/>
              <w:ind w:left="61"/>
              <w:rPr>
                <w:sz w:val="15"/>
              </w:rPr>
            </w:pPr>
            <w:r>
              <w:rPr>
                <w:spacing w:val="-2"/>
                <w:sz w:val="15"/>
              </w:rPr>
              <w:t>помощь</w:t>
            </w:r>
            <w:r>
              <w:rPr>
                <w:spacing w:val="9"/>
                <w:sz w:val="15"/>
              </w:rPr>
              <w:t> </w:t>
            </w:r>
            <w:r>
              <w:rPr>
                <w:spacing w:val="-2"/>
                <w:sz w:val="15"/>
              </w:rPr>
              <w:t>в</w:t>
            </w:r>
            <w:r>
              <w:rPr>
                <w:sz w:val="15"/>
              </w:rPr>
              <w:t> </w:t>
            </w:r>
            <w:r>
              <w:rPr>
                <w:spacing w:val="-2"/>
                <w:sz w:val="15"/>
              </w:rPr>
              <w:t>условиях</w:t>
            </w:r>
            <w:r>
              <w:rPr>
                <w:spacing w:val="20"/>
                <w:sz w:val="15"/>
              </w:rPr>
              <w:t> </w:t>
            </w:r>
            <w:r>
              <w:rPr>
                <w:spacing w:val="-2"/>
                <w:sz w:val="15"/>
              </w:rPr>
              <w:t>круглосуточного стационара,</w:t>
            </w:r>
          </w:p>
          <w:p>
            <w:pPr>
              <w:pStyle w:val="TableParagraph"/>
              <w:spacing w:before="20"/>
              <w:ind w:left="57"/>
              <w:rPr>
                <w:sz w:val="15"/>
              </w:rPr>
            </w:pPr>
            <w:r>
              <w:rPr>
                <w:spacing w:val="-2"/>
                <w:sz w:val="15"/>
              </w:rPr>
              <w:t>за</w:t>
            </w:r>
            <w:r>
              <w:rPr>
                <w:spacing w:val="2"/>
                <w:sz w:val="15"/>
              </w:rPr>
              <w:t> </w:t>
            </w:r>
            <w:r>
              <w:rPr>
                <w:spacing w:val="-2"/>
                <w:sz w:val="15"/>
              </w:rPr>
              <w:t>исключением</w:t>
            </w:r>
            <w:r>
              <w:rPr>
                <w:spacing w:val="19"/>
                <w:sz w:val="15"/>
              </w:rPr>
              <w:t> </w:t>
            </w:r>
            <w:r>
              <w:rPr>
                <w:spacing w:val="-2"/>
                <w:sz w:val="15"/>
              </w:rPr>
              <w:t>медицинской</w:t>
            </w:r>
            <w:r>
              <w:rPr>
                <w:spacing w:val="13"/>
                <w:sz w:val="15"/>
              </w:rPr>
              <w:t> </w:t>
            </w:r>
            <w:r>
              <w:rPr>
                <w:spacing w:val="-2"/>
                <w:sz w:val="15"/>
              </w:rPr>
              <w:t>реабилитации,</w:t>
            </w:r>
            <w:r>
              <w:rPr>
                <w:spacing w:val="20"/>
                <w:sz w:val="15"/>
              </w:rPr>
              <w:t> </w:t>
            </w:r>
            <w:r>
              <w:rPr>
                <w:spacing w:val="-2"/>
                <w:sz w:val="15"/>
              </w:rPr>
              <w:t>в</w:t>
            </w:r>
            <w:r>
              <w:rPr>
                <w:spacing w:val="-5"/>
                <w:sz w:val="15"/>
              </w:rPr>
              <w:t> </w:t>
            </w:r>
            <w:r>
              <w:rPr>
                <w:spacing w:val="-2"/>
                <w:sz w:val="15"/>
              </w:rPr>
              <w:t>том</w:t>
            </w:r>
            <w:r>
              <w:rPr>
                <w:spacing w:val="6"/>
                <w:sz w:val="15"/>
              </w:rPr>
              <w:t> </w:t>
            </w:r>
            <w:r>
              <w:rPr>
                <w:spacing w:val="-2"/>
                <w:sz w:val="15"/>
              </w:rPr>
              <w:t>числе:</w:t>
            </w:r>
          </w:p>
        </w:tc>
        <w:tc>
          <w:tcPr>
            <w:tcW w:w="773" w:type="dxa"/>
          </w:tcPr>
          <w:p>
            <w:pPr>
              <w:pStyle w:val="TableParagraph"/>
              <w:spacing w:before="2"/>
              <w:rPr>
                <w:rFonts w:ascii="Consolas"/>
                <w:sz w:val="15"/>
              </w:rPr>
            </w:pPr>
          </w:p>
          <w:p>
            <w:pPr>
              <w:pStyle w:val="TableParagraph"/>
              <w:spacing w:before="1"/>
              <w:ind w:left="95" w:right="56"/>
              <w:jc w:val="center"/>
              <w:rPr>
                <w:rFonts w:ascii="Consolas"/>
                <w:sz w:val="15"/>
              </w:rPr>
            </w:pPr>
            <w:r>
              <w:rPr>
                <w:rFonts w:ascii="Consolas"/>
                <w:spacing w:val="-5"/>
                <w:w w:val="95"/>
                <w:sz w:val="15"/>
              </w:rPr>
              <w:t>43</w:t>
            </w:r>
          </w:p>
        </w:tc>
        <w:tc>
          <w:tcPr>
            <w:tcW w:w="1186" w:type="dxa"/>
          </w:tcPr>
          <w:p>
            <w:pPr>
              <w:pStyle w:val="TableParagraph"/>
              <w:spacing w:line="266" w:lineRule="auto" w:before="85"/>
              <w:ind w:left="109" w:right="52" w:firstLine="285"/>
              <w:rPr>
                <w:sz w:val="15"/>
              </w:rPr>
            </w:pPr>
            <w:r>
              <w:rPr>
                <w:spacing w:val="-2"/>
                <w:sz w:val="15"/>
              </w:rPr>
              <w:t>случай</w:t>
            </w:r>
            <w:r>
              <w:rPr>
                <w:spacing w:val="40"/>
                <w:sz w:val="15"/>
              </w:rPr>
              <w:t> </w:t>
            </w:r>
            <w:r>
              <w:rPr>
                <w:spacing w:val="-2"/>
                <w:sz w:val="15"/>
              </w:rPr>
              <w:t>госпитализации</w:t>
            </w:r>
          </w:p>
        </w:tc>
        <w:tc>
          <w:tcPr>
            <w:tcW w:w="1479" w:type="dxa"/>
          </w:tcPr>
          <w:p>
            <w:pPr>
              <w:pStyle w:val="TableParagraph"/>
              <w:spacing w:before="5"/>
              <w:rPr>
                <w:rFonts w:ascii="Consolas"/>
                <w:sz w:val="15"/>
              </w:rPr>
            </w:pPr>
          </w:p>
          <w:p>
            <w:pPr>
              <w:pStyle w:val="TableParagraph"/>
              <w:ind w:left="94" w:right="63"/>
              <w:jc w:val="center"/>
              <w:rPr>
                <w:sz w:val="15"/>
              </w:rPr>
            </w:pPr>
            <w:r>
              <w:rPr>
                <w:spacing w:val="-2"/>
                <w:sz w:val="15"/>
              </w:rPr>
              <w:t>0,00003170597</w:t>
            </w:r>
          </w:p>
        </w:tc>
        <w:tc>
          <w:tcPr>
            <w:tcW w:w="1407" w:type="dxa"/>
          </w:tcPr>
          <w:p>
            <w:pPr>
              <w:pStyle w:val="TableParagraph"/>
              <w:spacing w:before="176"/>
              <w:ind w:right="381"/>
              <w:jc w:val="right"/>
              <w:rPr>
                <w:sz w:val="16"/>
              </w:rPr>
            </w:pPr>
            <w:r>
              <w:rPr>
                <w:sz w:val="16"/>
              </w:rPr>
              <w:t>63</w:t>
            </w:r>
            <w:r>
              <w:rPr>
                <w:spacing w:val="-3"/>
                <w:sz w:val="16"/>
              </w:rPr>
              <w:t> </w:t>
            </w:r>
            <w:r>
              <w:rPr>
                <w:spacing w:val="-2"/>
                <w:sz w:val="16"/>
              </w:rPr>
              <w:t>736,00</w:t>
            </w:r>
          </w:p>
        </w:tc>
        <w:tc>
          <w:tcPr>
            <w:tcW w:w="1335" w:type="dxa"/>
          </w:tcPr>
          <w:p>
            <w:pPr>
              <w:pStyle w:val="TableParagraph"/>
              <w:spacing w:before="179"/>
              <w:ind w:left="72" w:right="50"/>
              <w:jc w:val="center"/>
              <w:rPr>
                <w:rFonts w:ascii="Consolas" w:hAnsi="Consolas"/>
                <w:sz w:val="16"/>
              </w:rPr>
            </w:pPr>
            <w:r>
              <w:rPr>
                <w:rFonts w:ascii="Consolas" w:hAnsi="Consolas"/>
                <w:spacing w:val="-10"/>
                <w:sz w:val="16"/>
              </w:rPr>
              <w:t>Х</w:t>
            </w:r>
          </w:p>
        </w:tc>
        <w:tc>
          <w:tcPr>
            <w:tcW w:w="1090" w:type="dxa"/>
          </w:tcPr>
          <w:p>
            <w:pPr>
              <w:pStyle w:val="TableParagraph"/>
              <w:spacing w:before="10"/>
              <w:rPr>
                <w:rFonts w:ascii="Consolas"/>
                <w:sz w:val="15"/>
              </w:rPr>
            </w:pPr>
          </w:p>
          <w:p>
            <w:pPr>
              <w:pStyle w:val="TableParagraph"/>
              <w:ind w:left="184" w:right="139"/>
              <w:jc w:val="center"/>
              <w:rPr>
                <w:sz w:val="15"/>
              </w:rPr>
            </w:pPr>
            <w:r>
              <w:rPr>
                <w:spacing w:val="-4"/>
                <w:sz w:val="15"/>
              </w:rPr>
              <w:t>2,02</w:t>
            </w:r>
          </w:p>
        </w:tc>
        <w:tc>
          <w:tcPr>
            <w:tcW w:w="912" w:type="dxa"/>
          </w:tcPr>
          <w:p>
            <w:pPr>
              <w:pStyle w:val="TableParagraph"/>
              <w:spacing w:before="183"/>
              <w:ind w:left="82" w:right="54"/>
              <w:jc w:val="center"/>
              <w:rPr>
                <w:rFonts w:ascii="Consolas" w:hAnsi="Consolas"/>
                <w:sz w:val="16"/>
              </w:rPr>
            </w:pPr>
            <w:r>
              <w:rPr>
                <w:rFonts w:ascii="Consolas" w:hAnsi="Consolas"/>
                <w:spacing w:val="-10"/>
                <w:sz w:val="16"/>
              </w:rPr>
              <w:t>Х</w:t>
            </w:r>
          </w:p>
        </w:tc>
        <w:tc>
          <w:tcPr>
            <w:tcW w:w="1152" w:type="dxa"/>
          </w:tcPr>
          <w:p>
            <w:pPr>
              <w:pStyle w:val="TableParagraph"/>
              <w:spacing w:before="15"/>
              <w:rPr>
                <w:rFonts w:ascii="Consolas"/>
                <w:sz w:val="15"/>
              </w:rPr>
            </w:pPr>
          </w:p>
          <w:p>
            <w:pPr>
              <w:pStyle w:val="TableParagraph"/>
              <w:ind w:left="79" w:right="31"/>
              <w:jc w:val="center"/>
              <w:rPr>
                <w:sz w:val="15"/>
              </w:rPr>
            </w:pPr>
            <w:r>
              <w:rPr>
                <w:sz w:val="15"/>
              </w:rPr>
              <w:t>15</w:t>
            </w:r>
            <w:r>
              <w:rPr>
                <w:spacing w:val="-6"/>
                <w:sz w:val="15"/>
              </w:rPr>
              <w:t> </w:t>
            </w:r>
            <w:r>
              <w:rPr>
                <w:spacing w:val="-2"/>
                <w:sz w:val="15"/>
              </w:rPr>
              <w:t>988,97</w:t>
            </w:r>
          </w:p>
        </w:tc>
        <w:tc>
          <w:tcPr>
            <w:tcW w:w="749" w:type="dxa"/>
          </w:tcPr>
          <w:p>
            <w:pPr>
              <w:pStyle w:val="TableParagraph"/>
              <w:spacing w:before="15"/>
              <w:rPr>
                <w:rFonts w:ascii="Consolas"/>
                <w:sz w:val="15"/>
              </w:rPr>
            </w:pPr>
          </w:p>
          <w:p>
            <w:pPr>
              <w:pStyle w:val="TableParagraph"/>
              <w:ind w:left="96" w:right="86"/>
              <w:jc w:val="center"/>
              <w:rPr>
                <w:sz w:val="15"/>
              </w:rPr>
            </w:pPr>
            <w:r>
              <w:rPr>
                <w:spacing w:val="-10"/>
                <w:sz w:val="15"/>
              </w:rPr>
              <w:t>Х</w:t>
            </w:r>
          </w:p>
        </w:tc>
      </w:tr>
      <w:tr>
        <w:trPr>
          <w:trHeight w:val="378" w:hRule="atLeast"/>
        </w:trPr>
        <w:tc>
          <w:tcPr>
            <w:tcW w:w="4786" w:type="dxa"/>
          </w:tcPr>
          <w:p>
            <w:pPr>
              <w:pStyle w:val="TableParagraph"/>
              <w:spacing w:line="152" w:lineRule="exact"/>
              <w:ind w:left="57"/>
              <w:rPr>
                <w:sz w:val="15"/>
              </w:rPr>
            </w:pPr>
            <w:r>
              <w:rPr>
                <w:spacing w:val="-2"/>
                <w:sz w:val="15"/>
              </w:rPr>
              <w:t>4.1.</w:t>
            </w:r>
            <w:r>
              <w:rPr>
                <w:sz w:val="15"/>
              </w:rPr>
              <w:t> </w:t>
            </w:r>
            <w:r>
              <w:rPr>
                <w:spacing w:val="-2"/>
                <w:sz w:val="15"/>
              </w:rPr>
              <w:t>меднцинская</w:t>
            </w:r>
            <w:r>
              <w:rPr>
                <w:spacing w:val="12"/>
                <w:sz w:val="15"/>
              </w:rPr>
              <w:t> </w:t>
            </w:r>
            <w:r>
              <w:rPr>
                <w:spacing w:val="-2"/>
                <w:sz w:val="15"/>
              </w:rPr>
              <w:t>помощь</w:t>
            </w:r>
            <w:r>
              <w:rPr>
                <w:spacing w:val="-1"/>
                <w:sz w:val="15"/>
              </w:rPr>
              <w:t> </w:t>
            </w:r>
            <w:r>
              <w:rPr>
                <w:spacing w:val="-2"/>
                <w:sz w:val="15"/>
              </w:rPr>
              <w:t>ло</w:t>
            </w:r>
            <w:r>
              <w:rPr>
                <w:spacing w:val="-3"/>
                <w:sz w:val="15"/>
              </w:rPr>
              <w:t> </w:t>
            </w:r>
            <w:r>
              <w:rPr>
                <w:spacing w:val="-2"/>
                <w:sz w:val="15"/>
              </w:rPr>
              <w:t>профтЈліо</w:t>
            </w:r>
            <w:r>
              <w:rPr>
                <w:spacing w:val="2"/>
                <w:sz w:val="15"/>
              </w:rPr>
              <w:t> </w:t>
            </w:r>
            <w:r>
              <w:rPr>
                <w:spacing w:val="-2"/>
                <w:sz w:val="15"/>
              </w:rPr>
              <w:t>«онкология»</w:t>
            </w:r>
          </w:p>
        </w:tc>
        <w:tc>
          <w:tcPr>
            <w:tcW w:w="773" w:type="dxa"/>
          </w:tcPr>
          <w:p>
            <w:pPr>
              <w:pStyle w:val="TableParagraph"/>
              <w:spacing w:before="85"/>
              <w:ind w:left="85" w:right="63"/>
              <w:jc w:val="center"/>
              <w:rPr>
                <w:sz w:val="15"/>
              </w:rPr>
            </w:pPr>
            <w:r>
              <w:rPr>
                <w:spacing w:val="-4"/>
                <w:sz w:val="15"/>
              </w:rPr>
              <w:t>43.1</w:t>
            </w:r>
          </w:p>
        </w:tc>
        <w:tc>
          <w:tcPr>
            <w:tcW w:w="1186" w:type="dxa"/>
          </w:tcPr>
          <w:p>
            <w:pPr>
              <w:pStyle w:val="TableParagraph"/>
              <w:spacing w:line="169" w:lineRule="exact"/>
              <w:ind w:left="29"/>
              <w:jc w:val="center"/>
              <w:rPr>
                <w:sz w:val="16"/>
              </w:rPr>
            </w:pPr>
            <w:r>
              <w:rPr>
                <w:spacing w:val="-2"/>
                <w:sz w:val="16"/>
              </w:rPr>
              <w:t>случай</w:t>
            </w:r>
          </w:p>
          <w:p>
            <w:pPr>
              <w:pStyle w:val="TableParagraph"/>
              <w:spacing w:before="3"/>
              <w:ind w:left="57" w:right="10"/>
              <w:jc w:val="center"/>
              <w:rPr>
                <w:sz w:val="16"/>
              </w:rPr>
            </w:pPr>
            <w:r>
              <w:rPr>
                <w:spacing w:val="-2"/>
                <w:sz w:val="16"/>
              </w:rPr>
              <w:t>госпитализации</w:t>
            </w:r>
          </w:p>
        </w:tc>
        <w:tc>
          <w:tcPr>
            <w:tcW w:w="1479" w:type="dxa"/>
          </w:tcPr>
          <w:p>
            <w:pPr>
              <w:pStyle w:val="TableParagraph"/>
              <w:spacing w:before="85"/>
              <w:ind w:left="94" w:right="55"/>
              <w:jc w:val="center"/>
              <w:rPr>
                <w:sz w:val="15"/>
              </w:rPr>
            </w:pPr>
            <w:r>
              <w:rPr>
                <w:spacing w:val="-4"/>
                <w:sz w:val="15"/>
              </w:rPr>
              <w:t>0,00</w:t>
            </w:r>
          </w:p>
        </w:tc>
        <w:tc>
          <w:tcPr>
            <w:tcW w:w="1407" w:type="dxa"/>
          </w:tcPr>
          <w:p>
            <w:pPr>
              <w:pStyle w:val="TableParagraph"/>
              <w:spacing w:before="85"/>
              <w:ind w:left="174" w:right="155"/>
              <w:jc w:val="center"/>
              <w:rPr>
                <w:sz w:val="15"/>
              </w:rPr>
            </w:pPr>
            <w:r>
              <w:rPr>
                <w:spacing w:val="-4"/>
                <w:sz w:val="15"/>
              </w:rPr>
              <w:t>0,00</w:t>
            </w:r>
          </w:p>
        </w:tc>
        <w:tc>
          <w:tcPr>
            <w:tcW w:w="1335" w:type="dxa"/>
          </w:tcPr>
          <w:p>
            <w:pPr>
              <w:pStyle w:val="TableParagraph"/>
              <w:spacing w:before="83"/>
              <w:ind w:left="72" w:right="60"/>
              <w:jc w:val="center"/>
              <w:rPr>
                <w:rFonts w:ascii="Consolas" w:hAnsi="Consolas"/>
                <w:sz w:val="16"/>
              </w:rPr>
            </w:pPr>
            <w:r>
              <w:rPr>
                <w:rFonts w:ascii="Consolas" w:hAnsi="Consolas"/>
                <w:spacing w:val="-10"/>
                <w:sz w:val="16"/>
              </w:rPr>
              <w:t>Х</w:t>
            </w:r>
          </w:p>
        </w:tc>
        <w:tc>
          <w:tcPr>
            <w:tcW w:w="1090" w:type="dxa"/>
          </w:tcPr>
          <w:p>
            <w:pPr>
              <w:pStyle w:val="TableParagraph"/>
              <w:spacing w:before="90"/>
              <w:ind w:left="180" w:right="139"/>
              <w:jc w:val="center"/>
              <w:rPr>
                <w:sz w:val="15"/>
              </w:rPr>
            </w:pPr>
            <w:r>
              <w:rPr>
                <w:spacing w:val="-4"/>
                <w:sz w:val="15"/>
              </w:rPr>
              <w:t>0,00</w:t>
            </w:r>
          </w:p>
        </w:tc>
        <w:tc>
          <w:tcPr>
            <w:tcW w:w="912" w:type="dxa"/>
          </w:tcPr>
          <w:p>
            <w:pPr>
              <w:pStyle w:val="TableParagraph"/>
              <w:spacing w:before="97"/>
              <w:ind w:left="82" w:right="55"/>
              <w:jc w:val="center"/>
              <w:rPr>
                <w:rFonts w:ascii="Courier New" w:hAnsi="Courier New"/>
                <w:sz w:val="16"/>
              </w:rPr>
            </w:pPr>
            <w:r>
              <w:rPr>
                <w:rFonts w:ascii="Courier New" w:hAnsi="Courier New"/>
                <w:spacing w:val="-10"/>
                <w:sz w:val="16"/>
              </w:rPr>
              <w:t>Х</w:t>
            </w:r>
          </w:p>
        </w:tc>
        <w:tc>
          <w:tcPr>
            <w:tcW w:w="1152" w:type="dxa"/>
          </w:tcPr>
          <w:p>
            <w:pPr>
              <w:pStyle w:val="TableParagraph"/>
              <w:spacing w:before="90"/>
              <w:ind w:left="79" w:right="44"/>
              <w:jc w:val="center"/>
              <w:rPr>
                <w:sz w:val="15"/>
              </w:rPr>
            </w:pPr>
            <w:r>
              <w:rPr>
                <w:spacing w:val="-4"/>
                <w:sz w:val="15"/>
              </w:rPr>
              <w:t>0,00</w:t>
            </w:r>
          </w:p>
        </w:tc>
        <w:tc>
          <w:tcPr>
            <w:tcW w:w="749" w:type="dxa"/>
          </w:tcPr>
          <w:p>
            <w:pPr>
              <w:pStyle w:val="TableParagraph"/>
              <w:spacing w:before="10"/>
              <w:rPr>
                <w:rFonts w:ascii="Consolas"/>
                <w:sz w:val="11"/>
              </w:rPr>
            </w:pPr>
          </w:p>
          <w:p>
            <w:pPr>
              <w:pStyle w:val="TableParagraph"/>
              <w:spacing w:line="100" w:lineRule="exact"/>
              <w:ind w:left="320"/>
              <w:rPr>
                <w:rFonts w:ascii="Consolas"/>
                <w:position w:val="-1"/>
                <w:sz w:val="10"/>
              </w:rPr>
            </w:pPr>
            <w:r>
              <w:rPr>
                <w:rFonts w:ascii="Consolas"/>
                <w:position w:val="-1"/>
                <w:sz w:val="10"/>
              </w:rPr>
              <w:drawing>
                <wp:inline distT="0" distB="0" distL="0" distR="0">
                  <wp:extent cx="60959" cy="64008"/>
                  <wp:effectExtent l="0" t="0" r="0" b="0"/>
                  <wp:docPr id="657" name="Image 657"/>
                  <wp:cNvGraphicFramePr>
                    <a:graphicFrameLocks/>
                  </wp:cNvGraphicFramePr>
                  <a:graphic>
                    <a:graphicData uri="http://schemas.openxmlformats.org/drawingml/2006/picture">
                      <pic:pic>
                        <pic:nvPicPr>
                          <pic:cNvPr id="657" name="Image 657"/>
                          <pic:cNvPicPr/>
                        </pic:nvPicPr>
                        <pic:blipFill>
                          <a:blip r:embed="rId623" cstate="print"/>
                          <a:stretch>
                            <a:fillRect/>
                          </a:stretch>
                        </pic:blipFill>
                        <pic:spPr>
                          <a:xfrm>
                            <a:off x="0" y="0"/>
                            <a:ext cx="60959" cy="64008"/>
                          </a:xfrm>
                          <a:prstGeom prst="rect">
                            <a:avLst/>
                          </a:prstGeom>
                        </pic:spPr>
                      </pic:pic>
                    </a:graphicData>
                  </a:graphic>
                </wp:inline>
              </w:drawing>
            </w:r>
            <w:r>
              <w:rPr>
                <w:rFonts w:ascii="Consolas"/>
                <w:position w:val="-1"/>
                <w:sz w:val="10"/>
              </w:rPr>
            </w:r>
          </w:p>
        </w:tc>
      </w:tr>
      <w:tr>
        <w:trPr>
          <w:trHeight w:val="560" w:hRule="atLeast"/>
        </w:trPr>
        <w:tc>
          <w:tcPr>
            <w:tcW w:w="4786" w:type="dxa"/>
          </w:tcPr>
          <w:p>
            <w:pPr>
              <w:pStyle w:val="TableParagraph"/>
              <w:spacing w:line="147" w:lineRule="exact"/>
              <w:ind w:left="52"/>
              <w:rPr>
                <w:sz w:val="15"/>
              </w:rPr>
            </w:pPr>
            <w:r>
              <w:rPr>
                <w:sz w:val="15"/>
              </w:rPr>
              <w:t>4.2.</w:t>
            </w:r>
            <w:r>
              <w:rPr>
                <w:spacing w:val="-3"/>
                <w:sz w:val="15"/>
              </w:rPr>
              <w:t> </w:t>
            </w:r>
            <w:r>
              <w:rPr>
                <w:sz w:val="15"/>
              </w:rPr>
              <w:t>стентирование для</w:t>
            </w:r>
            <w:r>
              <w:rPr>
                <w:spacing w:val="-6"/>
                <w:sz w:val="15"/>
              </w:rPr>
              <w:t> </w:t>
            </w:r>
            <w:r>
              <w:rPr>
                <w:sz w:val="15"/>
              </w:rPr>
              <w:t>больных</w:t>
            </w:r>
            <w:r>
              <w:rPr>
                <w:spacing w:val="-5"/>
                <w:sz w:val="15"/>
              </w:rPr>
              <w:t> </w:t>
            </w:r>
            <w:r>
              <w:rPr>
                <w:sz w:val="15"/>
              </w:rPr>
              <w:t>с</w:t>
            </w:r>
            <w:r>
              <w:rPr>
                <w:spacing w:val="-9"/>
                <w:sz w:val="15"/>
              </w:rPr>
              <w:t> </w:t>
            </w:r>
            <w:r>
              <w:rPr>
                <w:sz w:val="15"/>
              </w:rPr>
              <w:t>инфарктом</w:t>
            </w:r>
            <w:r>
              <w:rPr>
                <w:spacing w:val="3"/>
                <w:sz w:val="15"/>
              </w:rPr>
              <w:t> </w:t>
            </w:r>
            <w:r>
              <w:rPr>
                <w:sz w:val="15"/>
              </w:rPr>
              <w:t>миокарда</w:t>
            </w:r>
            <w:r>
              <w:rPr>
                <w:spacing w:val="-1"/>
                <w:sz w:val="15"/>
              </w:rPr>
              <w:t> </w:t>
            </w:r>
            <w:r>
              <w:rPr>
                <w:spacing w:val="-2"/>
                <w:sz w:val="15"/>
              </w:rPr>
              <w:t>медицинскими</w:t>
            </w:r>
          </w:p>
          <w:p>
            <w:pPr>
              <w:pStyle w:val="TableParagraph"/>
              <w:spacing w:line="254" w:lineRule="auto" w:before="14"/>
              <w:ind w:left="49" w:right="834" w:firstLine="4"/>
              <w:rPr>
                <w:sz w:val="15"/>
              </w:rPr>
            </w:pPr>
            <w:r>
              <w:rPr>
                <w:spacing w:val="-2"/>
                <w:sz w:val="15"/>
              </w:rPr>
              <w:t>организациями</w:t>
            </w:r>
            <w:r>
              <w:rPr>
                <w:spacing w:val="13"/>
                <w:sz w:val="15"/>
              </w:rPr>
              <w:t> </w:t>
            </w:r>
            <w:r>
              <w:rPr>
                <w:spacing w:val="-2"/>
                <w:sz w:val="15"/>
              </w:rPr>
              <w:t>(за исключением федеральных</w:t>
            </w:r>
            <w:r>
              <w:rPr>
                <w:sz w:val="15"/>
              </w:rPr>
              <w:t> </w:t>
            </w:r>
            <w:r>
              <w:rPr>
                <w:spacing w:val="-2"/>
                <w:sz w:val="15"/>
              </w:rPr>
              <w:t>медищінских</w:t>
            </w:r>
            <w:r>
              <w:rPr>
                <w:spacing w:val="40"/>
                <w:sz w:val="15"/>
              </w:rPr>
              <w:t> </w:t>
            </w:r>
            <w:r>
              <w:rPr>
                <w:spacing w:val="-2"/>
                <w:sz w:val="15"/>
              </w:rPr>
              <w:t>организаций)</w:t>
            </w:r>
          </w:p>
        </w:tc>
        <w:tc>
          <w:tcPr>
            <w:tcW w:w="773" w:type="dxa"/>
          </w:tcPr>
          <w:p>
            <w:pPr>
              <w:pStyle w:val="TableParagraph"/>
              <w:spacing w:before="171"/>
              <w:ind w:left="86" w:right="56"/>
              <w:jc w:val="center"/>
              <w:rPr>
                <w:sz w:val="15"/>
              </w:rPr>
            </w:pPr>
            <w:r>
              <w:rPr>
                <w:spacing w:val="-4"/>
                <w:sz w:val="15"/>
              </w:rPr>
              <w:t>43.2</w:t>
            </w:r>
          </w:p>
        </w:tc>
        <w:tc>
          <w:tcPr>
            <w:tcW w:w="1186" w:type="dxa"/>
          </w:tcPr>
          <w:p>
            <w:pPr>
              <w:pStyle w:val="TableParagraph"/>
              <w:spacing w:before="83"/>
              <w:ind w:left="9"/>
              <w:jc w:val="center"/>
              <w:rPr>
                <w:rFonts w:ascii="Courier New" w:hAnsi="Courier New"/>
                <w:sz w:val="17"/>
              </w:rPr>
            </w:pPr>
            <w:r>
              <w:rPr>
                <w:rFonts w:ascii="Courier New" w:hAnsi="Courier New"/>
                <w:spacing w:val="-2"/>
                <w:w w:val="95"/>
                <w:sz w:val="17"/>
              </w:rPr>
              <w:t>сучай</w:t>
            </w:r>
          </w:p>
          <w:p>
            <w:pPr>
              <w:pStyle w:val="TableParagraph"/>
              <w:spacing w:before="40"/>
              <w:ind w:left="36"/>
              <w:jc w:val="center"/>
              <w:rPr>
                <w:rFonts w:ascii="Courier New" w:hAnsi="Courier New"/>
                <w:sz w:val="11"/>
              </w:rPr>
            </w:pPr>
            <w:r>
              <w:rPr>
                <w:rFonts w:ascii="Courier New" w:hAnsi="Courier New"/>
                <w:spacing w:val="-2"/>
                <w:w w:val="110"/>
                <w:sz w:val="11"/>
              </w:rPr>
              <w:t>ГОGМЯТ8ЛИЗЫЦИИ</w:t>
            </w:r>
          </w:p>
        </w:tc>
        <w:tc>
          <w:tcPr>
            <w:tcW w:w="1479" w:type="dxa"/>
          </w:tcPr>
          <w:p>
            <w:pPr>
              <w:pStyle w:val="TableParagraph"/>
              <w:spacing w:before="174"/>
              <w:ind w:left="94" w:right="55"/>
              <w:jc w:val="center"/>
              <w:rPr>
                <w:rFonts w:ascii="Cambria"/>
                <w:sz w:val="15"/>
              </w:rPr>
            </w:pPr>
            <w:r>
              <w:rPr>
                <w:rFonts w:ascii="Cambria"/>
                <w:spacing w:val="-4"/>
                <w:sz w:val="15"/>
              </w:rPr>
              <w:t>0,00</w:t>
            </w:r>
          </w:p>
        </w:tc>
        <w:tc>
          <w:tcPr>
            <w:tcW w:w="1407" w:type="dxa"/>
          </w:tcPr>
          <w:p>
            <w:pPr>
              <w:pStyle w:val="TableParagraph"/>
              <w:rPr>
                <w:rFonts w:ascii="Consolas"/>
                <w:sz w:val="15"/>
              </w:rPr>
            </w:pPr>
          </w:p>
          <w:p>
            <w:pPr>
              <w:pStyle w:val="TableParagraph"/>
              <w:spacing w:before="1"/>
              <w:ind w:left="165" w:right="155"/>
              <w:jc w:val="center"/>
              <w:rPr>
                <w:sz w:val="15"/>
              </w:rPr>
            </w:pPr>
            <w:r>
              <w:rPr>
                <w:spacing w:val="-4"/>
                <w:sz w:val="15"/>
              </w:rPr>
              <w:t>0,00</w:t>
            </w:r>
          </w:p>
        </w:tc>
        <w:tc>
          <w:tcPr>
            <w:tcW w:w="1335" w:type="dxa"/>
          </w:tcPr>
          <w:p>
            <w:pPr>
              <w:pStyle w:val="TableParagraph"/>
              <w:rPr>
                <w:rFonts w:ascii="Consolas"/>
                <w:sz w:val="15"/>
              </w:rPr>
            </w:pPr>
          </w:p>
          <w:p>
            <w:pPr>
              <w:pStyle w:val="TableParagraph"/>
              <w:spacing w:before="1"/>
              <w:ind w:left="72" w:right="45"/>
              <w:jc w:val="center"/>
              <w:rPr>
                <w:sz w:val="15"/>
              </w:rPr>
            </w:pPr>
            <w:r>
              <w:rPr>
                <w:spacing w:val="-10"/>
                <w:sz w:val="15"/>
              </w:rPr>
              <w:t>Х</w:t>
            </w:r>
          </w:p>
        </w:tc>
        <w:tc>
          <w:tcPr>
            <w:tcW w:w="1090" w:type="dxa"/>
          </w:tcPr>
          <w:p>
            <w:pPr>
              <w:pStyle w:val="TableParagraph"/>
              <w:rPr>
                <w:rFonts w:ascii="Consolas"/>
                <w:sz w:val="15"/>
              </w:rPr>
            </w:pPr>
          </w:p>
          <w:p>
            <w:pPr>
              <w:pStyle w:val="TableParagraph"/>
              <w:spacing w:before="1"/>
              <w:ind w:left="170" w:right="139"/>
              <w:jc w:val="center"/>
              <w:rPr>
                <w:sz w:val="15"/>
              </w:rPr>
            </w:pPr>
            <w:r>
              <w:rPr>
                <w:spacing w:val="-4"/>
                <w:sz w:val="15"/>
              </w:rPr>
              <w:t>0,00</w:t>
            </w:r>
          </w:p>
        </w:tc>
        <w:tc>
          <w:tcPr>
            <w:tcW w:w="912" w:type="dxa"/>
          </w:tcPr>
          <w:p>
            <w:pPr>
              <w:pStyle w:val="TableParagraph"/>
              <w:spacing w:before="5"/>
              <w:rPr>
                <w:rFonts w:ascii="Consolas"/>
                <w:sz w:val="15"/>
              </w:rPr>
            </w:pPr>
          </w:p>
          <w:p>
            <w:pPr>
              <w:pStyle w:val="TableParagraph"/>
              <w:ind w:left="82" w:right="47"/>
              <w:jc w:val="center"/>
              <w:rPr>
                <w:sz w:val="15"/>
              </w:rPr>
            </w:pPr>
            <w:r>
              <w:rPr>
                <w:spacing w:val="-10"/>
                <w:sz w:val="15"/>
              </w:rPr>
              <w:t>Х</w:t>
            </w:r>
          </w:p>
        </w:tc>
        <w:tc>
          <w:tcPr>
            <w:tcW w:w="1152" w:type="dxa"/>
          </w:tcPr>
          <w:p>
            <w:pPr>
              <w:pStyle w:val="TableParagraph"/>
              <w:spacing w:before="5"/>
              <w:rPr>
                <w:rFonts w:ascii="Consolas"/>
                <w:sz w:val="15"/>
              </w:rPr>
            </w:pPr>
          </w:p>
          <w:p>
            <w:pPr>
              <w:pStyle w:val="TableParagraph"/>
              <w:ind w:left="79" w:right="48"/>
              <w:jc w:val="center"/>
              <w:rPr>
                <w:sz w:val="15"/>
              </w:rPr>
            </w:pPr>
            <w:r>
              <w:rPr>
                <w:spacing w:val="-4"/>
                <w:sz w:val="15"/>
              </w:rPr>
              <w:t>0,00</w:t>
            </w:r>
          </w:p>
        </w:tc>
        <w:tc>
          <w:tcPr>
            <w:tcW w:w="749" w:type="dxa"/>
          </w:tcPr>
          <w:p>
            <w:pPr>
              <w:pStyle w:val="TableParagraph"/>
              <w:rPr>
                <w:rFonts w:ascii="Consolas"/>
                <w:sz w:val="16"/>
              </w:rPr>
            </w:pPr>
          </w:p>
          <w:p>
            <w:pPr>
              <w:pStyle w:val="TableParagraph"/>
              <w:ind w:left="96" w:right="114"/>
              <w:jc w:val="center"/>
              <w:rPr>
                <w:rFonts w:ascii="Courier New" w:hAnsi="Courier New"/>
                <w:sz w:val="16"/>
              </w:rPr>
            </w:pPr>
            <w:r>
              <w:rPr>
                <w:rFonts w:ascii="Courier New" w:hAnsi="Courier New"/>
                <w:spacing w:val="-10"/>
                <w:sz w:val="16"/>
              </w:rPr>
              <w:t>Х</w:t>
            </w:r>
          </w:p>
        </w:tc>
      </w:tr>
      <w:tr>
        <w:trPr>
          <w:trHeight w:val="565" w:hRule="atLeast"/>
        </w:trPr>
        <w:tc>
          <w:tcPr>
            <w:tcW w:w="4786" w:type="dxa"/>
          </w:tcPr>
          <w:p>
            <w:pPr>
              <w:pStyle w:val="TableParagraph"/>
              <w:spacing w:line="150" w:lineRule="exact"/>
              <w:ind w:left="52"/>
              <w:rPr>
                <w:sz w:val="16"/>
              </w:rPr>
            </w:pPr>
            <w:r>
              <w:rPr>
                <w:w w:val="90"/>
                <w:sz w:val="16"/>
              </w:rPr>
              <w:t>4.3.</w:t>
            </w:r>
            <w:r>
              <w:rPr>
                <w:spacing w:val="36"/>
                <w:sz w:val="16"/>
              </w:rPr>
              <w:t> </w:t>
            </w:r>
            <w:r>
              <w:rPr>
                <w:w w:val="90"/>
                <w:sz w:val="16"/>
              </w:rPr>
              <w:t>имплантация</w:t>
            </w:r>
            <w:r>
              <w:rPr>
                <w:spacing w:val="47"/>
                <w:sz w:val="16"/>
              </w:rPr>
              <w:t> </w:t>
            </w:r>
            <w:r>
              <w:rPr>
                <w:w w:val="90"/>
                <w:sz w:val="16"/>
              </w:rPr>
              <w:t>частотно-адаптированного</w:t>
            </w:r>
            <w:r>
              <w:rPr>
                <w:spacing w:val="17"/>
                <w:sz w:val="16"/>
              </w:rPr>
              <w:t> </w:t>
            </w:r>
            <w:r>
              <w:rPr>
                <w:spacing w:val="-2"/>
                <w:w w:val="90"/>
                <w:sz w:val="16"/>
              </w:rPr>
              <w:t>кардиостимулятора</w:t>
            </w:r>
          </w:p>
          <w:p>
            <w:pPr>
              <w:pStyle w:val="TableParagraph"/>
              <w:spacing w:before="8"/>
              <w:ind w:left="51" w:hanging="1"/>
              <w:rPr>
                <w:sz w:val="16"/>
              </w:rPr>
            </w:pPr>
            <w:r>
              <w:rPr>
                <w:w w:val="90"/>
                <w:sz w:val="16"/>
              </w:rPr>
              <w:t>взрослым медицинскими</w:t>
            </w:r>
            <w:r>
              <w:rPr>
                <w:spacing w:val="23"/>
                <w:sz w:val="16"/>
              </w:rPr>
              <w:t> </w:t>
            </w:r>
            <w:r>
              <w:rPr>
                <w:w w:val="90"/>
                <w:sz w:val="16"/>
              </w:rPr>
              <w:t>организациями</w:t>
            </w:r>
            <w:r>
              <w:rPr>
                <w:sz w:val="16"/>
              </w:rPr>
              <w:t> </w:t>
            </w:r>
            <w:r>
              <w:rPr>
                <w:w w:val="90"/>
                <w:sz w:val="16"/>
              </w:rPr>
              <w:t>(за исключением</w:t>
            </w:r>
            <w:r>
              <w:rPr>
                <w:sz w:val="16"/>
              </w:rPr>
              <w:t> </w:t>
            </w:r>
            <w:r>
              <w:rPr>
                <w:w w:val="90"/>
                <w:sz w:val="16"/>
              </w:rPr>
              <w:t>федеральных</w:t>
            </w:r>
            <w:r>
              <w:rPr>
                <w:spacing w:val="40"/>
                <w:sz w:val="16"/>
              </w:rPr>
              <w:t> </w:t>
            </w:r>
            <w:r>
              <w:rPr>
                <w:sz w:val="16"/>
              </w:rPr>
              <w:t>медицинские</w:t>
            </w:r>
            <w:r>
              <w:rPr>
                <w:spacing w:val="-6"/>
                <w:sz w:val="16"/>
              </w:rPr>
              <w:t> </w:t>
            </w:r>
            <w:r>
              <w:rPr>
                <w:sz w:val="16"/>
              </w:rPr>
              <w:t>организаций)</w:t>
            </w:r>
          </w:p>
        </w:tc>
        <w:tc>
          <w:tcPr>
            <w:tcW w:w="773" w:type="dxa"/>
          </w:tcPr>
          <w:p>
            <w:pPr>
              <w:pStyle w:val="TableParagraph"/>
              <w:spacing w:before="157"/>
              <w:ind w:left="85" w:right="62"/>
              <w:jc w:val="center"/>
              <w:rPr>
                <w:sz w:val="16"/>
              </w:rPr>
            </w:pPr>
            <w:r>
              <w:rPr>
                <w:spacing w:val="-4"/>
                <w:sz w:val="16"/>
              </w:rPr>
              <w:t>43.3</w:t>
            </w:r>
          </w:p>
        </w:tc>
        <w:tc>
          <w:tcPr>
            <w:tcW w:w="1186" w:type="dxa"/>
          </w:tcPr>
          <w:p>
            <w:pPr>
              <w:pStyle w:val="TableParagraph"/>
              <w:spacing w:line="261" w:lineRule="auto" w:before="85"/>
              <w:ind w:left="95" w:firstLine="289"/>
              <w:rPr>
                <w:sz w:val="15"/>
              </w:rPr>
            </w:pPr>
            <w:r>
              <w:rPr>
                <w:spacing w:val="-2"/>
                <w:sz w:val="15"/>
              </w:rPr>
              <w:t>случай</w:t>
            </w:r>
            <w:r>
              <w:rPr>
                <w:spacing w:val="40"/>
                <w:sz w:val="15"/>
              </w:rPr>
              <w:t> </w:t>
            </w:r>
            <w:r>
              <w:rPr>
                <w:spacing w:val="-2"/>
                <w:sz w:val="15"/>
              </w:rPr>
              <w:t>госпитализации</w:t>
            </w:r>
          </w:p>
        </w:tc>
        <w:tc>
          <w:tcPr>
            <w:tcW w:w="1479" w:type="dxa"/>
          </w:tcPr>
          <w:p>
            <w:pPr>
              <w:pStyle w:val="TableParagraph"/>
              <w:spacing w:before="5"/>
              <w:rPr>
                <w:rFonts w:ascii="Consolas"/>
                <w:sz w:val="15"/>
              </w:rPr>
            </w:pPr>
          </w:p>
          <w:p>
            <w:pPr>
              <w:pStyle w:val="TableParagraph"/>
              <w:ind w:left="94" w:right="64"/>
              <w:jc w:val="center"/>
              <w:rPr>
                <w:sz w:val="15"/>
              </w:rPr>
            </w:pPr>
            <w:r>
              <w:rPr>
                <w:spacing w:val="-4"/>
                <w:sz w:val="15"/>
              </w:rPr>
              <w:t>0,00</w:t>
            </w:r>
          </w:p>
        </w:tc>
        <w:tc>
          <w:tcPr>
            <w:tcW w:w="1407" w:type="dxa"/>
          </w:tcPr>
          <w:p>
            <w:pPr>
              <w:pStyle w:val="TableParagraph"/>
              <w:spacing w:before="5"/>
              <w:rPr>
                <w:rFonts w:ascii="Consolas"/>
                <w:sz w:val="15"/>
              </w:rPr>
            </w:pPr>
          </w:p>
          <w:p>
            <w:pPr>
              <w:pStyle w:val="TableParagraph"/>
              <w:ind w:left="155" w:right="155"/>
              <w:jc w:val="center"/>
              <w:rPr>
                <w:sz w:val="15"/>
              </w:rPr>
            </w:pPr>
            <w:r>
              <w:rPr>
                <w:spacing w:val="-4"/>
                <w:sz w:val="15"/>
              </w:rPr>
              <w:t>0,00</w:t>
            </w:r>
          </w:p>
        </w:tc>
        <w:tc>
          <w:tcPr>
            <w:tcW w:w="1335" w:type="dxa"/>
          </w:tcPr>
          <w:p>
            <w:pPr>
              <w:pStyle w:val="TableParagraph"/>
              <w:spacing w:before="9"/>
              <w:rPr>
                <w:rFonts w:ascii="Consolas"/>
                <w:sz w:val="18"/>
              </w:rPr>
            </w:pPr>
          </w:p>
          <w:p>
            <w:pPr>
              <w:pStyle w:val="TableParagraph"/>
              <w:spacing w:line="105" w:lineRule="exact"/>
              <w:ind w:left="619"/>
              <w:rPr>
                <w:rFonts w:ascii="Consolas"/>
                <w:position w:val="-1"/>
                <w:sz w:val="10"/>
              </w:rPr>
            </w:pPr>
            <w:r>
              <w:rPr>
                <w:rFonts w:ascii="Consolas"/>
                <w:position w:val="-1"/>
                <w:sz w:val="10"/>
              </w:rPr>
              <w:drawing>
                <wp:inline distT="0" distB="0" distL="0" distR="0">
                  <wp:extent cx="60959" cy="67055"/>
                  <wp:effectExtent l="0" t="0" r="0" b="0"/>
                  <wp:docPr id="658" name="Image 658"/>
                  <wp:cNvGraphicFramePr>
                    <a:graphicFrameLocks/>
                  </wp:cNvGraphicFramePr>
                  <a:graphic>
                    <a:graphicData uri="http://schemas.openxmlformats.org/drawingml/2006/picture">
                      <pic:pic>
                        <pic:nvPicPr>
                          <pic:cNvPr id="658" name="Image 658"/>
                          <pic:cNvPicPr/>
                        </pic:nvPicPr>
                        <pic:blipFill>
                          <a:blip r:embed="rId624" cstate="print"/>
                          <a:stretch>
                            <a:fillRect/>
                          </a:stretch>
                        </pic:blipFill>
                        <pic:spPr>
                          <a:xfrm>
                            <a:off x="0" y="0"/>
                            <a:ext cx="60959" cy="67055"/>
                          </a:xfrm>
                          <a:prstGeom prst="rect">
                            <a:avLst/>
                          </a:prstGeom>
                        </pic:spPr>
                      </pic:pic>
                    </a:graphicData>
                  </a:graphic>
                </wp:inline>
              </w:drawing>
            </w:r>
            <w:r>
              <w:rPr>
                <w:rFonts w:ascii="Consolas"/>
                <w:position w:val="-1"/>
                <w:sz w:val="10"/>
              </w:rPr>
            </w:r>
          </w:p>
        </w:tc>
        <w:tc>
          <w:tcPr>
            <w:tcW w:w="1090" w:type="dxa"/>
          </w:tcPr>
          <w:p>
            <w:pPr>
              <w:pStyle w:val="TableParagraph"/>
              <w:spacing w:before="5"/>
              <w:rPr>
                <w:rFonts w:ascii="Consolas"/>
                <w:sz w:val="15"/>
              </w:rPr>
            </w:pPr>
          </w:p>
          <w:p>
            <w:pPr>
              <w:pStyle w:val="TableParagraph"/>
              <w:ind w:left="170" w:right="139"/>
              <w:jc w:val="center"/>
              <w:rPr>
                <w:sz w:val="15"/>
              </w:rPr>
            </w:pPr>
            <w:r>
              <w:rPr>
                <w:spacing w:val="-4"/>
                <w:sz w:val="15"/>
              </w:rPr>
              <w:t>0,00</w:t>
            </w:r>
          </w:p>
        </w:tc>
        <w:tc>
          <w:tcPr>
            <w:tcW w:w="912" w:type="dxa"/>
          </w:tcPr>
          <w:p>
            <w:pPr>
              <w:pStyle w:val="TableParagraph"/>
              <w:rPr>
                <w:rFonts w:ascii="Consolas"/>
                <w:sz w:val="16"/>
              </w:rPr>
            </w:pPr>
          </w:p>
          <w:p>
            <w:pPr>
              <w:pStyle w:val="TableParagraph"/>
              <w:ind w:left="82" w:right="69"/>
              <w:jc w:val="center"/>
              <w:rPr>
                <w:rFonts w:ascii="Courier New" w:hAnsi="Courier New"/>
                <w:sz w:val="16"/>
              </w:rPr>
            </w:pPr>
            <w:r>
              <w:rPr>
                <w:rFonts w:ascii="Courier New" w:hAnsi="Courier New"/>
                <w:spacing w:val="-10"/>
                <w:sz w:val="16"/>
              </w:rPr>
              <w:t>Х</w:t>
            </w:r>
          </w:p>
        </w:tc>
        <w:tc>
          <w:tcPr>
            <w:tcW w:w="1152" w:type="dxa"/>
          </w:tcPr>
          <w:p>
            <w:pPr>
              <w:pStyle w:val="TableParagraph"/>
              <w:spacing w:before="3"/>
              <w:rPr>
                <w:rFonts w:ascii="Consolas"/>
                <w:sz w:val="15"/>
              </w:rPr>
            </w:pPr>
          </w:p>
          <w:p>
            <w:pPr>
              <w:pStyle w:val="TableParagraph"/>
              <w:ind w:left="79" w:right="53"/>
              <w:jc w:val="center"/>
              <w:rPr>
                <w:rFonts w:ascii="Cambria"/>
                <w:sz w:val="15"/>
              </w:rPr>
            </w:pPr>
            <w:r>
              <w:rPr>
                <w:rFonts w:ascii="Cambria"/>
                <w:spacing w:val="-4"/>
                <w:sz w:val="15"/>
              </w:rPr>
              <w:t>0,00</w:t>
            </w:r>
          </w:p>
        </w:tc>
        <w:tc>
          <w:tcPr>
            <w:tcW w:w="749" w:type="dxa"/>
          </w:tcPr>
          <w:p>
            <w:pPr>
              <w:pStyle w:val="TableParagraph"/>
              <w:spacing w:before="2" w:after="1"/>
              <w:rPr>
                <w:rFonts w:ascii="Consolas"/>
                <w:sz w:val="19"/>
              </w:rPr>
            </w:pPr>
          </w:p>
          <w:p>
            <w:pPr>
              <w:pStyle w:val="TableParagraph"/>
              <w:spacing w:line="105" w:lineRule="exact"/>
              <w:ind w:left="315"/>
              <w:rPr>
                <w:rFonts w:ascii="Consolas"/>
                <w:position w:val="-1"/>
                <w:sz w:val="10"/>
              </w:rPr>
            </w:pPr>
            <w:r>
              <w:rPr>
                <w:rFonts w:ascii="Consolas"/>
                <w:position w:val="-1"/>
                <w:sz w:val="10"/>
              </w:rPr>
              <w:drawing>
                <wp:inline distT="0" distB="0" distL="0" distR="0">
                  <wp:extent cx="60959" cy="67055"/>
                  <wp:effectExtent l="0" t="0" r="0" b="0"/>
                  <wp:docPr id="659" name="Image 659"/>
                  <wp:cNvGraphicFramePr>
                    <a:graphicFrameLocks/>
                  </wp:cNvGraphicFramePr>
                  <a:graphic>
                    <a:graphicData uri="http://schemas.openxmlformats.org/drawingml/2006/picture">
                      <pic:pic>
                        <pic:nvPicPr>
                          <pic:cNvPr id="659" name="Image 659"/>
                          <pic:cNvPicPr/>
                        </pic:nvPicPr>
                        <pic:blipFill>
                          <a:blip r:embed="rId625" cstate="print"/>
                          <a:stretch>
                            <a:fillRect/>
                          </a:stretch>
                        </pic:blipFill>
                        <pic:spPr>
                          <a:xfrm>
                            <a:off x="0" y="0"/>
                            <a:ext cx="60959" cy="67055"/>
                          </a:xfrm>
                          <a:prstGeom prst="rect">
                            <a:avLst/>
                          </a:prstGeom>
                        </pic:spPr>
                      </pic:pic>
                    </a:graphicData>
                  </a:graphic>
                </wp:inline>
              </w:drawing>
            </w:r>
            <w:r>
              <w:rPr>
                <w:rFonts w:ascii="Consolas"/>
                <w:position w:val="-1"/>
                <w:sz w:val="10"/>
              </w:rPr>
            </w:r>
          </w:p>
        </w:tc>
      </w:tr>
      <w:tr>
        <w:trPr>
          <w:trHeight w:val="412" w:hRule="atLeast"/>
        </w:trPr>
        <w:tc>
          <w:tcPr>
            <w:tcW w:w="4786" w:type="dxa"/>
          </w:tcPr>
          <w:p>
            <w:pPr>
              <w:pStyle w:val="TableParagraph"/>
              <w:spacing w:line="152" w:lineRule="exact"/>
              <w:ind w:left="47"/>
              <w:rPr>
                <w:sz w:val="15"/>
              </w:rPr>
            </w:pPr>
            <w:r>
              <w:rPr>
                <w:spacing w:val="-2"/>
                <w:sz w:val="15"/>
              </w:rPr>
              <w:t>4.4.</w:t>
            </w:r>
            <w:r>
              <w:rPr>
                <w:spacing w:val="11"/>
                <w:sz w:val="15"/>
              </w:rPr>
              <w:t> </w:t>
            </w:r>
            <w:r>
              <w:rPr>
                <w:spacing w:val="-2"/>
                <w:sz w:val="15"/>
              </w:rPr>
              <w:t>эндоваскулярная</w:t>
            </w:r>
            <w:r>
              <w:rPr>
                <w:spacing w:val="13"/>
                <w:sz w:val="15"/>
              </w:rPr>
              <w:t> </w:t>
            </w:r>
            <w:r>
              <w:rPr>
                <w:spacing w:val="-2"/>
                <w:sz w:val="15"/>
              </w:rPr>
              <w:t>деструкция</w:t>
            </w:r>
            <w:r>
              <w:rPr>
                <w:spacing w:val="21"/>
                <w:sz w:val="15"/>
              </w:rPr>
              <w:t> </w:t>
            </w:r>
            <w:r>
              <w:rPr>
                <w:spacing w:val="-2"/>
                <w:sz w:val="15"/>
              </w:rPr>
              <w:t>дополнительных</w:t>
            </w:r>
            <w:r>
              <w:rPr>
                <w:spacing w:val="7"/>
                <w:sz w:val="15"/>
              </w:rPr>
              <w:t> </w:t>
            </w:r>
            <w:r>
              <w:rPr>
                <w:spacing w:val="-2"/>
                <w:sz w:val="15"/>
              </w:rPr>
              <w:t>проводящих</w:t>
            </w:r>
            <w:r>
              <w:rPr>
                <w:spacing w:val="21"/>
                <w:sz w:val="15"/>
              </w:rPr>
              <w:t> </w:t>
            </w:r>
            <w:r>
              <w:rPr>
                <w:spacing w:val="-2"/>
                <w:sz w:val="15"/>
              </w:rPr>
              <w:t>путей</w:t>
            </w:r>
          </w:p>
          <w:p>
            <w:pPr>
              <w:pStyle w:val="TableParagraph"/>
              <w:spacing w:before="10"/>
              <w:ind w:left="51"/>
              <w:rPr>
                <w:sz w:val="15"/>
              </w:rPr>
            </w:pPr>
            <w:r>
              <w:rPr>
                <w:spacing w:val="-2"/>
                <w:sz w:val="15"/>
              </w:rPr>
              <w:t>и</w:t>
            </w:r>
            <w:r>
              <w:rPr>
                <w:spacing w:val="-6"/>
                <w:sz w:val="15"/>
              </w:rPr>
              <w:t> </w:t>
            </w:r>
            <w:r>
              <w:rPr>
                <w:spacing w:val="-2"/>
                <w:sz w:val="15"/>
              </w:rPr>
              <w:t>аритмогенньтх</w:t>
            </w:r>
            <w:r>
              <w:rPr>
                <w:spacing w:val="6"/>
                <w:sz w:val="15"/>
              </w:rPr>
              <w:t> </w:t>
            </w:r>
            <w:r>
              <w:rPr>
                <w:spacing w:val="-2"/>
                <w:sz w:val="15"/>
              </w:rPr>
              <w:t>зон</w:t>
            </w:r>
            <w:r>
              <w:rPr>
                <w:spacing w:val="-5"/>
                <w:sz w:val="15"/>
              </w:rPr>
              <w:t> </w:t>
            </w:r>
            <w:r>
              <w:rPr>
                <w:spacing w:val="-2"/>
                <w:sz w:val="15"/>
              </w:rPr>
              <w:t>сердца</w:t>
            </w:r>
          </w:p>
        </w:tc>
        <w:tc>
          <w:tcPr>
            <w:tcW w:w="773" w:type="dxa"/>
          </w:tcPr>
          <w:p>
            <w:pPr>
              <w:pStyle w:val="TableParagraph"/>
              <w:spacing w:before="99"/>
              <w:ind w:left="85" w:right="69"/>
              <w:jc w:val="center"/>
              <w:rPr>
                <w:sz w:val="15"/>
              </w:rPr>
            </w:pPr>
            <w:r>
              <w:rPr>
                <w:spacing w:val="-4"/>
                <w:sz w:val="15"/>
              </w:rPr>
              <w:t>43.4</w:t>
            </w:r>
          </w:p>
        </w:tc>
        <w:tc>
          <w:tcPr>
            <w:tcW w:w="1186" w:type="dxa"/>
          </w:tcPr>
          <w:p>
            <w:pPr>
              <w:pStyle w:val="TableParagraph"/>
              <w:spacing w:line="249" w:lineRule="auto" w:before="10"/>
              <w:ind w:left="94" w:firstLine="283"/>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479" w:type="dxa"/>
          </w:tcPr>
          <w:p>
            <w:pPr>
              <w:pStyle w:val="TableParagraph"/>
              <w:spacing w:before="104"/>
              <w:ind w:left="94" w:right="69"/>
              <w:jc w:val="center"/>
              <w:rPr>
                <w:sz w:val="15"/>
              </w:rPr>
            </w:pPr>
            <w:r>
              <w:rPr>
                <w:spacing w:val="-4"/>
                <w:sz w:val="15"/>
              </w:rPr>
              <w:t>0,00</w:t>
            </w:r>
          </w:p>
        </w:tc>
        <w:tc>
          <w:tcPr>
            <w:tcW w:w="1407" w:type="dxa"/>
          </w:tcPr>
          <w:p>
            <w:pPr>
              <w:pStyle w:val="TableParagraph"/>
              <w:spacing w:before="104"/>
              <w:ind w:left="155" w:right="155"/>
              <w:jc w:val="center"/>
              <w:rPr>
                <w:sz w:val="15"/>
              </w:rPr>
            </w:pPr>
            <w:r>
              <w:rPr>
                <w:spacing w:val="-4"/>
                <w:sz w:val="15"/>
              </w:rPr>
              <w:t>0,00</w:t>
            </w:r>
          </w:p>
        </w:tc>
        <w:tc>
          <w:tcPr>
            <w:tcW w:w="1335" w:type="dxa"/>
          </w:tcPr>
          <w:p>
            <w:pPr>
              <w:pStyle w:val="TableParagraph"/>
              <w:spacing w:before="97"/>
              <w:ind w:left="72" w:right="81"/>
              <w:jc w:val="center"/>
              <w:rPr>
                <w:rFonts w:ascii="Consolas" w:hAnsi="Consolas"/>
                <w:sz w:val="16"/>
              </w:rPr>
            </w:pPr>
            <w:r>
              <w:rPr>
                <w:rFonts w:ascii="Consolas" w:hAnsi="Consolas"/>
                <w:spacing w:val="-10"/>
                <w:sz w:val="16"/>
              </w:rPr>
              <w:t>Х</w:t>
            </w:r>
          </w:p>
        </w:tc>
        <w:tc>
          <w:tcPr>
            <w:tcW w:w="1090" w:type="dxa"/>
          </w:tcPr>
          <w:p>
            <w:pPr>
              <w:pStyle w:val="TableParagraph"/>
              <w:spacing w:before="104"/>
              <w:ind w:left="160" w:right="139"/>
              <w:jc w:val="center"/>
              <w:rPr>
                <w:sz w:val="15"/>
              </w:rPr>
            </w:pPr>
            <w:r>
              <w:rPr>
                <w:spacing w:val="-4"/>
                <w:sz w:val="15"/>
              </w:rPr>
              <w:t>0,00</w:t>
            </w:r>
          </w:p>
        </w:tc>
        <w:tc>
          <w:tcPr>
            <w:tcW w:w="912" w:type="dxa"/>
          </w:tcPr>
          <w:p>
            <w:pPr>
              <w:pStyle w:val="TableParagraph"/>
              <w:spacing w:before="109"/>
              <w:ind w:left="82" w:right="56"/>
              <w:jc w:val="center"/>
              <w:rPr>
                <w:sz w:val="15"/>
              </w:rPr>
            </w:pPr>
            <w:r>
              <w:rPr>
                <w:spacing w:val="-10"/>
                <w:sz w:val="15"/>
              </w:rPr>
              <w:t>Х</w:t>
            </w:r>
          </w:p>
        </w:tc>
        <w:tc>
          <w:tcPr>
            <w:tcW w:w="1152" w:type="dxa"/>
          </w:tcPr>
          <w:p>
            <w:pPr>
              <w:pStyle w:val="TableParagraph"/>
              <w:spacing w:before="109"/>
              <w:ind w:left="79" w:right="58"/>
              <w:jc w:val="center"/>
              <w:rPr>
                <w:sz w:val="15"/>
              </w:rPr>
            </w:pPr>
            <w:r>
              <w:rPr>
                <w:spacing w:val="-4"/>
                <w:sz w:val="15"/>
              </w:rPr>
              <w:t>0,00</w:t>
            </w:r>
          </w:p>
        </w:tc>
        <w:tc>
          <w:tcPr>
            <w:tcW w:w="749" w:type="dxa"/>
          </w:tcPr>
          <w:p>
            <w:pPr>
              <w:pStyle w:val="TableParagraph"/>
              <w:spacing w:before="116"/>
              <w:ind w:left="96" w:right="133"/>
              <w:jc w:val="center"/>
              <w:rPr>
                <w:rFonts w:ascii="Courier New" w:hAnsi="Courier New"/>
                <w:sz w:val="16"/>
              </w:rPr>
            </w:pPr>
            <w:r>
              <w:rPr>
                <w:rFonts w:ascii="Courier New" w:hAnsi="Courier New"/>
                <w:spacing w:val="-10"/>
                <w:sz w:val="16"/>
              </w:rPr>
              <w:t>Х</w:t>
            </w:r>
          </w:p>
        </w:tc>
      </w:tr>
      <w:tr>
        <w:trPr>
          <w:trHeight w:val="450" w:hRule="atLeast"/>
        </w:trPr>
        <w:tc>
          <w:tcPr>
            <w:tcW w:w="4786" w:type="dxa"/>
          </w:tcPr>
          <w:p>
            <w:pPr>
              <w:pStyle w:val="TableParagraph"/>
              <w:spacing w:line="152" w:lineRule="exact"/>
              <w:ind w:left="47"/>
              <w:rPr>
                <w:sz w:val="15"/>
              </w:rPr>
            </w:pPr>
            <w:r>
              <w:rPr>
                <w:spacing w:val="-2"/>
                <w:sz w:val="15"/>
              </w:rPr>
              <w:t>4.5.</w:t>
            </w:r>
            <w:r>
              <w:rPr>
                <w:spacing w:val="6"/>
                <w:sz w:val="15"/>
              </w:rPr>
              <w:t> </w:t>
            </w:r>
            <w:r>
              <w:rPr>
                <w:spacing w:val="-2"/>
                <w:sz w:val="15"/>
              </w:rPr>
              <w:t>стентирование</w:t>
            </w:r>
            <w:r>
              <w:rPr>
                <w:spacing w:val="19"/>
                <w:sz w:val="15"/>
              </w:rPr>
              <w:t> </w:t>
            </w:r>
            <w:r>
              <w:rPr>
                <w:spacing w:val="-2"/>
                <w:sz w:val="15"/>
              </w:rPr>
              <w:t>или</w:t>
            </w:r>
            <w:r>
              <w:rPr>
                <w:spacing w:val="4"/>
                <w:sz w:val="15"/>
              </w:rPr>
              <w:t> </w:t>
            </w:r>
            <w:r>
              <w:rPr>
                <w:spacing w:val="-2"/>
                <w:sz w:val="15"/>
              </w:rPr>
              <w:t>эндартерэктомия</w:t>
            </w:r>
            <w:r>
              <w:rPr>
                <w:spacing w:val="4"/>
                <w:sz w:val="15"/>
              </w:rPr>
              <w:t> </w:t>
            </w:r>
            <w:r>
              <w:rPr>
                <w:spacing w:val="-2"/>
                <w:sz w:val="15"/>
              </w:rPr>
              <w:t>медицинскими</w:t>
            </w:r>
            <w:r>
              <w:rPr>
                <w:spacing w:val="14"/>
                <w:sz w:val="15"/>
              </w:rPr>
              <w:t> </w:t>
            </w:r>
            <w:r>
              <w:rPr>
                <w:spacing w:val="-2"/>
                <w:sz w:val="15"/>
              </w:rPr>
              <w:t>организациями</w:t>
            </w:r>
          </w:p>
          <w:p>
            <w:pPr>
              <w:pStyle w:val="TableParagraph"/>
              <w:spacing w:before="14"/>
              <w:ind w:left="43"/>
              <w:rPr>
                <w:sz w:val="15"/>
              </w:rPr>
            </w:pPr>
            <w:r>
              <w:rPr>
                <w:spacing w:val="-2"/>
                <w:sz w:val="15"/>
              </w:rPr>
              <w:t>(за</w:t>
            </w:r>
            <w:r>
              <w:rPr>
                <w:spacing w:val="8"/>
                <w:sz w:val="15"/>
              </w:rPr>
              <w:t> </w:t>
            </w:r>
            <w:r>
              <w:rPr>
                <w:spacing w:val="-2"/>
                <w:sz w:val="15"/>
              </w:rPr>
              <w:t>исключением</w:t>
            </w:r>
            <w:r>
              <w:rPr>
                <w:spacing w:val="20"/>
                <w:sz w:val="15"/>
              </w:rPr>
              <w:t> </w:t>
            </w:r>
            <w:r>
              <w:rPr>
                <w:spacing w:val="-2"/>
                <w:sz w:val="15"/>
              </w:rPr>
              <w:t>федеральных</w:t>
            </w:r>
            <w:r>
              <w:rPr>
                <w:spacing w:val="14"/>
                <w:sz w:val="15"/>
              </w:rPr>
              <w:t> </w:t>
            </w:r>
            <w:r>
              <w:rPr>
                <w:spacing w:val="-2"/>
                <w:sz w:val="15"/>
              </w:rPr>
              <w:t>медицинских</w:t>
            </w:r>
            <w:r>
              <w:rPr>
                <w:spacing w:val="9"/>
                <w:sz w:val="15"/>
              </w:rPr>
              <w:t> </w:t>
            </w:r>
            <w:r>
              <w:rPr>
                <w:spacing w:val="-2"/>
                <w:sz w:val="15"/>
              </w:rPr>
              <w:t>организаций)</w:t>
            </w:r>
          </w:p>
        </w:tc>
        <w:tc>
          <w:tcPr>
            <w:tcW w:w="773" w:type="dxa"/>
          </w:tcPr>
          <w:p>
            <w:pPr>
              <w:pStyle w:val="TableParagraph"/>
              <w:spacing w:before="119"/>
              <w:ind w:left="85" w:right="74"/>
              <w:jc w:val="center"/>
              <w:rPr>
                <w:sz w:val="15"/>
              </w:rPr>
            </w:pPr>
            <w:r>
              <w:rPr>
                <w:spacing w:val="-4"/>
                <w:sz w:val="15"/>
              </w:rPr>
              <w:t>43.5</w:t>
            </w:r>
          </w:p>
        </w:tc>
        <w:tc>
          <w:tcPr>
            <w:tcW w:w="1186" w:type="dxa"/>
          </w:tcPr>
          <w:p>
            <w:pPr>
              <w:pStyle w:val="TableParagraph"/>
              <w:spacing w:before="39"/>
              <w:rPr>
                <w:rFonts w:ascii="Consolas"/>
                <w:sz w:val="15"/>
              </w:rPr>
            </w:pPr>
          </w:p>
          <w:p>
            <w:pPr>
              <w:pStyle w:val="TableParagraph"/>
              <w:ind w:left="23"/>
              <w:jc w:val="center"/>
              <w:rPr>
                <w:sz w:val="15"/>
              </w:rPr>
            </w:pPr>
            <w:r>
              <w:rPr>
                <w:spacing w:val="-2"/>
                <w:sz w:val="15"/>
              </w:rPr>
              <w:t>госіштализации</w:t>
            </w:r>
          </w:p>
        </w:tc>
        <w:tc>
          <w:tcPr>
            <w:tcW w:w="1479" w:type="dxa"/>
          </w:tcPr>
          <w:p>
            <w:pPr>
              <w:pStyle w:val="TableParagraph"/>
              <w:spacing w:before="116"/>
              <w:ind w:left="94" w:right="74"/>
              <w:jc w:val="center"/>
              <w:rPr>
                <w:rFonts w:ascii="Cambria"/>
                <w:sz w:val="15"/>
              </w:rPr>
            </w:pPr>
            <w:r>
              <w:rPr>
                <w:rFonts w:ascii="Cambria"/>
                <w:spacing w:val="-4"/>
                <w:sz w:val="15"/>
              </w:rPr>
              <w:t>0,00</w:t>
            </w:r>
          </w:p>
        </w:tc>
        <w:tc>
          <w:tcPr>
            <w:tcW w:w="1407" w:type="dxa"/>
          </w:tcPr>
          <w:p>
            <w:pPr>
              <w:pStyle w:val="TableParagraph"/>
              <w:spacing w:before="119"/>
              <w:ind w:left="148" w:right="155"/>
              <w:jc w:val="center"/>
              <w:rPr>
                <w:sz w:val="15"/>
              </w:rPr>
            </w:pPr>
            <w:r>
              <w:rPr>
                <w:spacing w:val="-4"/>
                <w:sz w:val="15"/>
              </w:rPr>
              <w:t>0,00</w:t>
            </w:r>
          </w:p>
        </w:tc>
        <w:tc>
          <w:tcPr>
            <w:tcW w:w="1335" w:type="dxa"/>
          </w:tcPr>
          <w:p>
            <w:pPr>
              <w:pStyle w:val="TableParagraph"/>
              <w:spacing w:before="111"/>
              <w:ind w:left="72" w:right="81"/>
              <w:jc w:val="center"/>
              <w:rPr>
                <w:rFonts w:ascii="Consolas" w:hAnsi="Consolas"/>
                <w:sz w:val="16"/>
              </w:rPr>
            </w:pPr>
            <w:r>
              <w:rPr>
                <w:rFonts w:ascii="Consolas" w:hAnsi="Consolas"/>
                <w:spacing w:val="-10"/>
                <w:sz w:val="16"/>
              </w:rPr>
              <w:t>Х</w:t>
            </w:r>
          </w:p>
        </w:tc>
        <w:tc>
          <w:tcPr>
            <w:tcW w:w="1090" w:type="dxa"/>
          </w:tcPr>
          <w:p>
            <w:pPr>
              <w:pStyle w:val="TableParagraph"/>
              <w:spacing w:before="119"/>
              <w:ind w:left="160" w:right="139"/>
              <w:jc w:val="center"/>
              <w:rPr>
                <w:sz w:val="15"/>
              </w:rPr>
            </w:pPr>
            <w:r>
              <w:rPr>
                <w:spacing w:val="-4"/>
                <w:sz w:val="15"/>
              </w:rPr>
              <w:t>0,00</w:t>
            </w:r>
          </w:p>
        </w:tc>
        <w:tc>
          <w:tcPr>
            <w:tcW w:w="912" w:type="dxa"/>
          </w:tcPr>
          <w:p>
            <w:pPr>
              <w:pStyle w:val="TableParagraph"/>
              <w:spacing w:before="130"/>
              <w:ind w:left="82" w:right="78"/>
              <w:jc w:val="center"/>
              <w:rPr>
                <w:rFonts w:ascii="Courier New" w:hAnsi="Courier New"/>
                <w:sz w:val="16"/>
              </w:rPr>
            </w:pPr>
            <w:r>
              <w:rPr>
                <w:rFonts w:ascii="Courier New" w:hAnsi="Courier New"/>
                <w:spacing w:val="-10"/>
                <w:sz w:val="16"/>
              </w:rPr>
              <w:t>Х</w:t>
            </w:r>
          </w:p>
        </w:tc>
        <w:tc>
          <w:tcPr>
            <w:tcW w:w="1152" w:type="dxa"/>
          </w:tcPr>
          <w:p>
            <w:pPr>
              <w:pStyle w:val="TableParagraph"/>
              <w:spacing w:before="123"/>
              <w:ind w:left="79" w:right="63"/>
              <w:jc w:val="center"/>
              <w:rPr>
                <w:sz w:val="15"/>
              </w:rPr>
            </w:pPr>
            <w:r>
              <w:rPr>
                <w:spacing w:val="-4"/>
                <w:sz w:val="15"/>
              </w:rPr>
              <w:t>0,00</w:t>
            </w:r>
          </w:p>
        </w:tc>
        <w:tc>
          <w:tcPr>
            <w:tcW w:w="749" w:type="dxa"/>
          </w:tcPr>
          <w:p>
            <w:pPr>
              <w:pStyle w:val="TableParagraph"/>
              <w:spacing w:before="130"/>
              <w:ind w:left="96" w:right="133"/>
              <w:jc w:val="center"/>
              <w:rPr>
                <w:rFonts w:ascii="Courier New" w:hAnsi="Courier New"/>
                <w:sz w:val="16"/>
              </w:rPr>
            </w:pPr>
            <w:r>
              <w:rPr>
                <w:rFonts w:ascii="Courier New" w:hAnsi="Courier New"/>
                <w:spacing w:val="-10"/>
                <w:sz w:val="16"/>
              </w:rPr>
              <w:t>Х</w:t>
            </w:r>
          </w:p>
        </w:tc>
      </w:tr>
      <w:tr>
        <w:trPr>
          <w:trHeight w:val="378" w:hRule="atLeast"/>
        </w:trPr>
        <w:tc>
          <w:tcPr>
            <w:tcW w:w="4786" w:type="dxa"/>
          </w:tcPr>
          <w:p>
            <w:pPr>
              <w:pStyle w:val="TableParagraph"/>
              <w:spacing w:line="152" w:lineRule="exact"/>
              <w:ind w:left="42"/>
              <w:rPr>
                <w:sz w:val="15"/>
              </w:rPr>
            </w:pPr>
            <w:r>
              <w:rPr>
                <w:spacing w:val="-2"/>
                <w:sz w:val="15"/>
              </w:rPr>
              <w:t>4.6.</w:t>
            </w:r>
            <w:r>
              <w:rPr>
                <w:spacing w:val="14"/>
                <w:sz w:val="15"/>
              </w:rPr>
              <w:t> </w:t>
            </w:r>
            <w:r>
              <w:rPr>
                <w:spacing w:val="-2"/>
                <w:sz w:val="15"/>
              </w:rPr>
              <w:t>высокотехнологичная</w:t>
            </w:r>
            <w:r>
              <w:rPr>
                <w:sz w:val="15"/>
              </w:rPr>
              <w:t> </w:t>
            </w:r>
            <w:r>
              <w:rPr>
                <w:spacing w:val="-2"/>
                <w:sz w:val="15"/>
              </w:rPr>
              <w:t>медицинская</w:t>
            </w:r>
            <w:r>
              <w:rPr>
                <w:spacing w:val="27"/>
                <w:sz w:val="15"/>
              </w:rPr>
              <w:t> </w:t>
            </w:r>
            <w:r>
              <w:rPr>
                <w:spacing w:val="-2"/>
                <w:sz w:val="15"/>
              </w:rPr>
              <w:t>помощь</w:t>
            </w:r>
          </w:p>
        </w:tc>
        <w:tc>
          <w:tcPr>
            <w:tcW w:w="773" w:type="dxa"/>
          </w:tcPr>
          <w:p>
            <w:pPr>
              <w:pStyle w:val="TableParagraph"/>
              <w:spacing w:before="80"/>
              <w:ind w:left="85" w:right="79"/>
              <w:jc w:val="center"/>
              <w:rPr>
                <w:sz w:val="15"/>
              </w:rPr>
            </w:pPr>
            <w:r>
              <w:rPr>
                <w:spacing w:val="-4"/>
                <w:sz w:val="15"/>
              </w:rPr>
              <w:t>43.6</w:t>
            </w:r>
          </w:p>
        </w:tc>
        <w:tc>
          <w:tcPr>
            <w:tcW w:w="1186" w:type="dxa"/>
          </w:tcPr>
          <w:p>
            <w:pPr>
              <w:pStyle w:val="TableParagraph"/>
              <w:spacing w:line="163" w:lineRule="exact"/>
              <w:ind w:left="3"/>
              <w:jc w:val="center"/>
              <w:rPr>
                <w:rFonts w:ascii="Cambria" w:hAnsi="Cambria"/>
                <w:sz w:val="15"/>
              </w:rPr>
            </w:pPr>
            <w:r>
              <w:rPr>
                <w:rFonts w:ascii="Cambria" w:hAnsi="Cambria"/>
                <w:spacing w:val="-2"/>
                <w:sz w:val="15"/>
              </w:rPr>
              <w:t>случай</w:t>
            </w:r>
          </w:p>
          <w:p>
            <w:pPr>
              <w:pStyle w:val="TableParagraph"/>
              <w:spacing w:before="16"/>
              <w:ind w:left="22" w:right="11"/>
              <w:jc w:val="center"/>
              <w:rPr>
                <w:rFonts w:ascii="Cambria" w:hAnsi="Cambria"/>
                <w:sz w:val="15"/>
              </w:rPr>
            </w:pPr>
            <w:r>
              <w:rPr>
                <w:rFonts w:ascii="Cambria" w:hAnsi="Cambria"/>
                <w:spacing w:val="-2"/>
                <w:sz w:val="15"/>
              </w:rPr>
              <w:t>госпитализации</w:t>
            </w:r>
          </w:p>
        </w:tc>
        <w:tc>
          <w:tcPr>
            <w:tcW w:w="1479" w:type="dxa"/>
          </w:tcPr>
          <w:p>
            <w:pPr>
              <w:pStyle w:val="TableParagraph"/>
              <w:spacing w:before="85"/>
              <w:ind w:left="94" w:right="74"/>
              <w:jc w:val="center"/>
              <w:rPr>
                <w:sz w:val="15"/>
              </w:rPr>
            </w:pPr>
            <w:r>
              <w:rPr>
                <w:spacing w:val="-4"/>
                <w:sz w:val="15"/>
              </w:rPr>
              <w:t>0,00</w:t>
            </w:r>
          </w:p>
        </w:tc>
        <w:tc>
          <w:tcPr>
            <w:tcW w:w="1407" w:type="dxa"/>
          </w:tcPr>
          <w:p>
            <w:pPr>
              <w:pStyle w:val="TableParagraph"/>
              <w:spacing w:before="80"/>
              <w:ind w:left="148" w:right="155"/>
              <w:jc w:val="center"/>
              <w:rPr>
                <w:sz w:val="15"/>
              </w:rPr>
            </w:pPr>
            <w:r>
              <w:rPr>
                <w:spacing w:val="-4"/>
                <w:sz w:val="15"/>
              </w:rPr>
              <w:t>0,00</w:t>
            </w:r>
          </w:p>
        </w:tc>
        <w:tc>
          <w:tcPr>
            <w:tcW w:w="1335" w:type="dxa"/>
          </w:tcPr>
          <w:p>
            <w:pPr>
              <w:pStyle w:val="TableParagraph"/>
              <w:spacing w:before="87"/>
              <w:ind w:left="72" w:right="83"/>
              <w:jc w:val="center"/>
              <w:rPr>
                <w:rFonts w:ascii="Courier New" w:hAnsi="Courier New"/>
                <w:sz w:val="16"/>
              </w:rPr>
            </w:pPr>
            <w:r>
              <w:rPr>
                <w:rFonts w:ascii="Courier New" w:hAnsi="Courier New"/>
                <w:spacing w:val="-10"/>
                <w:sz w:val="16"/>
              </w:rPr>
              <w:t>Х</w:t>
            </w:r>
          </w:p>
        </w:tc>
        <w:tc>
          <w:tcPr>
            <w:tcW w:w="1090" w:type="dxa"/>
          </w:tcPr>
          <w:p>
            <w:pPr>
              <w:pStyle w:val="TableParagraph"/>
              <w:spacing w:before="87"/>
              <w:ind w:left="147" w:right="139"/>
              <w:jc w:val="center"/>
              <w:rPr>
                <w:rFonts w:ascii="Cambria"/>
                <w:sz w:val="14"/>
              </w:rPr>
            </w:pPr>
            <w:r>
              <w:rPr>
                <w:rFonts w:ascii="Cambria"/>
                <w:spacing w:val="-2"/>
                <w:w w:val="90"/>
                <w:sz w:val="14"/>
              </w:rPr>
              <w:t>0,(10</w:t>
            </w:r>
          </w:p>
        </w:tc>
        <w:tc>
          <w:tcPr>
            <w:tcW w:w="912" w:type="dxa"/>
          </w:tcPr>
          <w:p>
            <w:pPr>
              <w:pStyle w:val="TableParagraph"/>
              <w:spacing w:before="67"/>
              <w:ind w:left="82" w:right="67"/>
              <w:jc w:val="center"/>
              <w:rPr>
                <w:rFonts w:ascii="Courier New" w:hAnsi="Courier New"/>
                <w:sz w:val="19"/>
              </w:rPr>
            </w:pPr>
            <w:r>
              <w:rPr>
                <w:rFonts w:ascii="Courier New" w:hAnsi="Courier New"/>
                <w:spacing w:val="-10"/>
                <w:w w:val="105"/>
                <w:sz w:val="19"/>
              </w:rPr>
              <w:t>х</w:t>
            </w:r>
          </w:p>
        </w:tc>
        <w:tc>
          <w:tcPr>
            <w:tcW w:w="1152" w:type="dxa"/>
          </w:tcPr>
          <w:p>
            <w:pPr>
              <w:pStyle w:val="TableParagraph"/>
              <w:spacing w:before="82"/>
              <w:ind w:left="79" w:right="67"/>
              <w:jc w:val="center"/>
              <w:rPr>
                <w:rFonts w:ascii="Cambria"/>
                <w:sz w:val="15"/>
              </w:rPr>
            </w:pPr>
            <w:r>
              <w:rPr>
                <w:rFonts w:ascii="Cambria"/>
                <w:spacing w:val="-4"/>
                <w:sz w:val="15"/>
              </w:rPr>
              <w:t>0,00</w:t>
            </w:r>
          </w:p>
        </w:tc>
        <w:tc>
          <w:tcPr>
            <w:tcW w:w="749" w:type="dxa"/>
          </w:tcPr>
          <w:p>
            <w:pPr>
              <w:pStyle w:val="TableParagraph"/>
              <w:spacing w:before="92"/>
              <w:ind w:left="96" w:right="133"/>
              <w:jc w:val="center"/>
              <w:rPr>
                <w:rFonts w:ascii="Courier New" w:hAnsi="Courier New"/>
                <w:sz w:val="16"/>
              </w:rPr>
            </w:pPr>
            <w:r>
              <w:rPr>
                <w:rFonts w:ascii="Courier New" w:hAnsi="Courier New"/>
                <w:spacing w:val="-10"/>
                <w:sz w:val="16"/>
              </w:rPr>
              <w:t>Х</w:t>
            </w:r>
          </w:p>
        </w:tc>
      </w:tr>
      <w:tr>
        <w:trPr>
          <w:trHeight w:val="172" w:hRule="atLeast"/>
        </w:trPr>
        <w:tc>
          <w:tcPr>
            <w:tcW w:w="4786" w:type="dxa"/>
          </w:tcPr>
          <w:p>
            <w:pPr>
              <w:pStyle w:val="TableParagraph"/>
              <w:spacing w:line="152" w:lineRule="exact"/>
              <w:ind w:left="42"/>
              <w:rPr>
                <w:sz w:val="16"/>
              </w:rPr>
            </w:pPr>
            <w:r>
              <w:rPr>
                <w:spacing w:val="-6"/>
                <w:sz w:val="16"/>
              </w:rPr>
              <w:t>5.</w:t>
            </w:r>
            <w:r>
              <w:rPr>
                <w:spacing w:val="3"/>
                <w:sz w:val="16"/>
              </w:rPr>
              <w:t> </w:t>
            </w:r>
            <w:r>
              <w:rPr>
                <w:spacing w:val="-6"/>
                <w:sz w:val="16"/>
              </w:rPr>
              <w:t>Медицинская</w:t>
            </w:r>
            <w:r>
              <w:rPr>
                <w:spacing w:val="9"/>
                <w:sz w:val="16"/>
              </w:rPr>
              <w:t> </w:t>
            </w:r>
            <w:r>
              <w:rPr>
                <w:spacing w:val="-6"/>
                <w:sz w:val="16"/>
              </w:rPr>
              <w:t>реабилитация:</w:t>
            </w:r>
          </w:p>
        </w:tc>
        <w:tc>
          <w:tcPr>
            <w:tcW w:w="773" w:type="dxa"/>
          </w:tcPr>
          <w:p>
            <w:pPr>
              <w:pStyle w:val="TableParagraph"/>
              <w:spacing w:line="152" w:lineRule="exact"/>
              <w:ind w:left="85" w:right="82"/>
              <w:jc w:val="center"/>
              <w:rPr>
                <w:sz w:val="16"/>
              </w:rPr>
            </w:pPr>
            <w:r>
              <w:rPr>
                <w:spacing w:val="-5"/>
                <w:w w:val="95"/>
                <w:sz w:val="16"/>
              </w:rPr>
              <w:t>44</w:t>
            </w:r>
          </w:p>
        </w:tc>
        <w:tc>
          <w:tcPr>
            <w:tcW w:w="1186" w:type="dxa"/>
          </w:tcPr>
          <w:p>
            <w:pPr>
              <w:pStyle w:val="TableParagraph"/>
              <w:spacing w:line="149" w:lineRule="exact" w:before="3"/>
              <w:ind w:right="34"/>
              <w:jc w:val="center"/>
              <w:rPr>
                <w:sz w:val="13"/>
              </w:rPr>
            </w:pPr>
            <w:r>
              <w:rPr>
                <w:spacing w:val="-10"/>
                <w:sz w:val="13"/>
              </w:rPr>
              <w:t>х</w:t>
            </w:r>
          </w:p>
        </w:tc>
        <w:tc>
          <w:tcPr>
            <w:tcW w:w="1479" w:type="dxa"/>
          </w:tcPr>
          <w:p>
            <w:pPr>
              <w:pStyle w:val="TableParagraph"/>
              <w:spacing w:line="152" w:lineRule="exact"/>
              <w:ind w:left="94" w:right="74"/>
              <w:jc w:val="center"/>
              <w:rPr>
                <w:sz w:val="15"/>
              </w:rPr>
            </w:pPr>
            <w:r>
              <w:rPr>
                <w:spacing w:val="-10"/>
                <w:sz w:val="15"/>
              </w:rPr>
              <w:t>Х</w:t>
            </w:r>
          </w:p>
        </w:tc>
        <w:tc>
          <w:tcPr>
            <w:tcW w:w="1407" w:type="dxa"/>
          </w:tcPr>
          <w:p>
            <w:pPr>
              <w:pStyle w:val="TableParagraph"/>
              <w:spacing w:line="152" w:lineRule="exact"/>
              <w:ind w:left="128" w:right="155"/>
              <w:jc w:val="center"/>
              <w:rPr>
                <w:sz w:val="16"/>
              </w:rPr>
            </w:pPr>
            <w:r>
              <w:rPr>
                <w:spacing w:val="-10"/>
                <w:sz w:val="16"/>
              </w:rPr>
              <w:t>х</w:t>
            </w:r>
          </w:p>
        </w:tc>
        <w:tc>
          <w:tcPr>
            <w:tcW w:w="1335" w:type="dxa"/>
          </w:tcPr>
          <w:p>
            <w:pPr>
              <w:pStyle w:val="TableParagraph"/>
              <w:spacing w:line="152" w:lineRule="exact"/>
              <w:ind w:left="72" w:right="72"/>
              <w:jc w:val="center"/>
              <w:rPr>
                <w:rFonts w:ascii="Courier New" w:hAnsi="Courier New"/>
                <w:sz w:val="19"/>
              </w:rPr>
            </w:pPr>
            <w:r>
              <w:rPr>
                <w:rFonts w:ascii="Courier New" w:hAnsi="Courier New"/>
                <w:spacing w:val="-10"/>
                <w:w w:val="105"/>
                <w:sz w:val="19"/>
              </w:rPr>
              <w:t>х</w:t>
            </w:r>
          </w:p>
        </w:tc>
        <w:tc>
          <w:tcPr>
            <w:tcW w:w="1090" w:type="dxa"/>
          </w:tcPr>
          <w:p>
            <w:pPr>
              <w:pStyle w:val="TableParagraph"/>
              <w:spacing w:line="152" w:lineRule="exact"/>
              <w:ind w:left="120" w:right="139"/>
              <w:jc w:val="center"/>
              <w:rPr>
                <w:rFonts w:ascii="Cambria" w:hAnsi="Cambria"/>
                <w:sz w:val="15"/>
              </w:rPr>
            </w:pPr>
            <w:r>
              <w:rPr>
                <w:rFonts w:ascii="Cambria" w:hAnsi="Cambria"/>
                <w:spacing w:val="-10"/>
                <w:w w:val="90"/>
                <w:sz w:val="15"/>
              </w:rPr>
              <w:t>х</w:t>
            </w:r>
          </w:p>
        </w:tc>
        <w:tc>
          <w:tcPr>
            <w:tcW w:w="912" w:type="dxa"/>
          </w:tcPr>
          <w:p>
            <w:pPr>
              <w:pStyle w:val="TableParagraph"/>
              <w:spacing w:line="152" w:lineRule="exact"/>
              <w:ind w:left="82" w:right="72"/>
              <w:jc w:val="center"/>
              <w:rPr>
                <w:rFonts w:ascii="Book Antiqua" w:hAnsi="Book Antiqua"/>
                <w:sz w:val="16"/>
              </w:rPr>
            </w:pPr>
            <w:r>
              <w:rPr>
                <w:rFonts w:ascii="Book Antiqua" w:hAnsi="Book Antiqua"/>
                <w:spacing w:val="-10"/>
                <w:sz w:val="16"/>
              </w:rPr>
              <w:t>Х</w:t>
            </w:r>
          </w:p>
        </w:tc>
        <w:tc>
          <w:tcPr>
            <w:tcW w:w="1152" w:type="dxa"/>
          </w:tcPr>
          <w:p>
            <w:pPr>
              <w:pStyle w:val="TableParagraph"/>
              <w:spacing w:line="152" w:lineRule="exact"/>
              <w:ind w:right="10"/>
              <w:jc w:val="center"/>
              <w:rPr>
                <w:rFonts w:ascii="Cambria" w:hAnsi="Cambria"/>
                <w:sz w:val="15"/>
              </w:rPr>
            </w:pPr>
            <w:r>
              <w:rPr>
                <w:rFonts w:ascii="Cambria" w:hAnsi="Cambria"/>
                <w:spacing w:val="-10"/>
                <w:sz w:val="15"/>
              </w:rPr>
              <w:t>х</w:t>
            </w:r>
          </w:p>
        </w:tc>
        <w:tc>
          <w:tcPr>
            <w:tcW w:w="749" w:type="dxa"/>
          </w:tcPr>
          <w:p>
            <w:pPr>
              <w:pStyle w:val="TableParagraph"/>
              <w:spacing w:line="152" w:lineRule="exact"/>
              <w:ind w:left="96" w:right="133"/>
              <w:jc w:val="center"/>
              <w:rPr>
                <w:rFonts w:ascii="Courier New" w:hAnsi="Courier New"/>
                <w:sz w:val="16"/>
              </w:rPr>
            </w:pPr>
            <w:r>
              <w:rPr>
                <w:rFonts w:ascii="Courier New" w:hAnsi="Courier New"/>
                <w:spacing w:val="-10"/>
                <w:sz w:val="16"/>
              </w:rPr>
              <w:t>Х</w:t>
            </w:r>
          </w:p>
        </w:tc>
      </w:tr>
      <w:tr>
        <w:trPr>
          <w:trHeight w:val="383" w:hRule="atLeast"/>
        </w:trPr>
        <w:tc>
          <w:tcPr>
            <w:tcW w:w="4786" w:type="dxa"/>
          </w:tcPr>
          <w:p>
            <w:pPr>
              <w:pStyle w:val="TableParagraph"/>
              <w:spacing w:line="164" w:lineRule="exact"/>
              <w:ind w:left="42"/>
              <w:rPr>
                <w:sz w:val="16"/>
              </w:rPr>
            </w:pPr>
            <w:r>
              <w:rPr>
                <w:spacing w:val="-6"/>
                <w:sz w:val="16"/>
              </w:rPr>
              <w:t>5.1</w:t>
            </w:r>
            <w:r>
              <w:rPr>
                <w:spacing w:val="2"/>
                <w:sz w:val="16"/>
              </w:rPr>
              <w:t> </w:t>
            </w:r>
            <w:r>
              <w:rPr>
                <w:spacing w:val="-6"/>
                <w:sz w:val="16"/>
              </w:rPr>
              <w:t>В</w:t>
            </w:r>
            <w:r>
              <w:rPr>
                <w:spacing w:val="-2"/>
                <w:sz w:val="16"/>
              </w:rPr>
              <w:t> </w:t>
            </w:r>
            <w:r>
              <w:rPr>
                <w:spacing w:val="-6"/>
                <w:sz w:val="16"/>
              </w:rPr>
              <w:t>амбулаторных</w:t>
            </w:r>
            <w:r>
              <w:rPr>
                <w:spacing w:val="12"/>
                <w:sz w:val="16"/>
              </w:rPr>
              <w:t> </w:t>
            </w:r>
            <w:r>
              <w:rPr>
                <w:spacing w:val="-6"/>
                <w:sz w:val="16"/>
              </w:rPr>
              <w:t>условиях</w:t>
            </w:r>
          </w:p>
        </w:tc>
        <w:tc>
          <w:tcPr>
            <w:tcW w:w="773" w:type="dxa"/>
          </w:tcPr>
          <w:p>
            <w:pPr>
              <w:pStyle w:val="TableParagraph"/>
              <w:spacing w:before="90"/>
              <w:ind w:left="85" w:right="86"/>
              <w:jc w:val="center"/>
              <w:rPr>
                <w:sz w:val="15"/>
              </w:rPr>
            </w:pPr>
            <w:r>
              <w:rPr>
                <w:spacing w:val="-4"/>
                <w:sz w:val="15"/>
              </w:rPr>
              <w:t>44.1</w:t>
            </w:r>
          </w:p>
        </w:tc>
        <w:tc>
          <w:tcPr>
            <w:tcW w:w="1186" w:type="dxa"/>
          </w:tcPr>
          <w:p>
            <w:pPr>
              <w:pStyle w:val="TableParagraph"/>
              <w:spacing w:before="36"/>
              <w:ind w:left="172"/>
              <w:rPr>
                <w:sz w:val="11"/>
              </w:rPr>
            </w:pPr>
            <w:r>
              <w:rPr>
                <w:spacing w:val="-2"/>
                <w:w w:val="90"/>
                <w:sz w:val="11"/>
              </w:rPr>
              <w:t>КОМ</w:t>
            </w:r>
            <w:r>
              <w:rPr>
                <w:spacing w:val="-3"/>
                <w:w w:val="90"/>
                <w:sz w:val="11"/>
              </w:rPr>
              <w:t> </w:t>
            </w:r>
            <w:r>
              <w:rPr>
                <w:spacing w:val="-2"/>
                <w:sz w:val="11"/>
              </w:rPr>
              <w:t>ГІЛВКСНЫВ</w:t>
            </w:r>
          </w:p>
          <w:p>
            <w:pPr>
              <w:pStyle w:val="TableParagraph"/>
              <w:spacing w:line="182" w:lineRule="exact" w:before="19"/>
              <w:ind w:left="242"/>
              <w:rPr>
                <w:sz w:val="16"/>
              </w:rPr>
            </w:pPr>
            <w:r>
              <w:rPr>
                <w:spacing w:val="-2"/>
                <w:sz w:val="16"/>
              </w:rPr>
              <w:t>посещения</w:t>
            </w:r>
          </w:p>
        </w:tc>
        <w:tc>
          <w:tcPr>
            <w:tcW w:w="1479" w:type="dxa"/>
          </w:tcPr>
          <w:p>
            <w:pPr>
              <w:pStyle w:val="TableParagraph"/>
              <w:spacing w:before="90"/>
              <w:ind w:left="94" w:right="94"/>
              <w:jc w:val="center"/>
              <w:rPr>
                <w:sz w:val="15"/>
              </w:rPr>
            </w:pPr>
            <w:r>
              <w:rPr>
                <w:spacing w:val="-2"/>
                <w:sz w:val="15"/>
              </w:rPr>
              <w:t>0,000000590</w:t>
            </w:r>
            <w:r>
              <w:rPr>
                <w:spacing w:val="-9"/>
                <w:sz w:val="15"/>
              </w:rPr>
              <w:t> </w:t>
            </w:r>
            <w:r>
              <w:rPr>
                <w:spacing w:val="-4"/>
                <w:sz w:val="15"/>
              </w:rPr>
              <w:t>1038</w:t>
            </w:r>
          </w:p>
        </w:tc>
        <w:tc>
          <w:tcPr>
            <w:tcW w:w="1407" w:type="dxa"/>
          </w:tcPr>
          <w:p>
            <w:pPr>
              <w:pStyle w:val="TableParagraph"/>
              <w:spacing w:before="90"/>
              <w:ind w:right="394"/>
              <w:jc w:val="right"/>
              <w:rPr>
                <w:sz w:val="15"/>
              </w:rPr>
            </w:pPr>
            <w:r>
              <w:rPr>
                <w:sz w:val="15"/>
              </w:rPr>
              <w:t>32 </w:t>
            </w:r>
            <w:r>
              <w:rPr>
                <w:spacing w:val="-2"/>
                <w:sz w:val="15"/>
              </w:rPr>
              <w:t>041,18</w:t>
            </w:r>
          </w:p>
        </w:tc>
        <w:tc>
          <w:tcPr>
            <w:tcW w:w="1335" w:type="dxa"/>
          </w:tcPr>
          <w:p>
            <w:pPr>
              <w:pStyle w:val="TableParagraph"/>
              <w:spacing w:before="72"/>
              <w:ind w:left="72" w:right="71"/>
              <w:jc w:val="center"/>
              <w:rPr>
                <w:rFonts w:ascii="Courier New" w:hAnsi="Courier New"/>
                <w:sz w:val="19"/>
              </w:rPr>
            </w:pPr>
            <w:r>
              <w:rPr>
                <w:rFonts w:ascii="Courier New" w:hAnsi="Courier New"/>
                <w:spacing w:val="-10"/>
                <w:sz w:val="19"/>
              </w:rPr>
              <w:t>х</w:t>
            </w:r>
          </w:p>
        </w:tc>
        <w:tc>
          <w:tcPr>
            <w:tcW w:w="1090" w:type="dxa"/>
          </w:tcPr>
          <w:p>
            <w:pPr>
              <w:pStyle w:val="TableParagraph"/>
              <w:spacing w:before="87"/>
              <w:ind w:left="154" w:right="139"/>
              <w:jc w:val="center"/>
              <w:rPr>
                <w:rFonts w:ascii="Cambria"/>
                <w:sz w:val="15"/>
              </w:rPr>
            </w:pPr>
            <w:r>
              <w:rPr>
                <w:rFonts w:ascii="Cambria"/>
                <w:spacing w:val="-4"/>
                <w:sz w:val="15"/>
              </w:rPr>
              <w:t>0,02</w:t>
            </w:r>
          </w:p>
        </w:tc>
        <w:tc>
          <w:tcPr>
            <w:tcW w:w="912" w:type="dxa"/>
          </w:tcPr>
          <w:p>
            <w:pPr>
              <w:pStyle w:val="TableParagraph"/>
              <w:spacing w:before="97"/>
              <w:ind w:left="82" w:right="79"/>
              <w:jc w:val="center"/>
              <w:rPr>
                <w:rFonts w:ascii="Courier New" w:hAnsi="Courier New"/>
                <w:sz w:val="16"/>
              </w:rPr>
            </w:pPr>
            <w:r>
              <w:rPr>
                <w:rFonts w:ascii="Courier New" w:hAnsi="Courier New"/>
                <w:spacing w:val="-10"/>
                <w:w w:val="105"/>
                <w:sz w:val="16"/>
              </w:rPr>
              <w:t>Х</w:t>
            </w:r>
          </w:p>
        </w:tc>
        <w:tc>
          <w:tcPr>
            <w:tcW w:w="1152" w:type="dxa"/>
          </w:tcPr>
          <w:p>
            <w:pPr>
              <w:pStyle w:val="TableParagraph"/>
              <w:spacing w:before="87"/>
              <w:ind w:left="79" w:right="66"/>
              <w:jc w:val="center"/>
              <w:rPr>
                <w:rFonts w:ascii="Cambria"/>
                <w:sz w:val="15"/>
              </w:rPr>
            </w:pPr>
            <w:r>
              <w:rPr>
                <w:rFonts w:ascii="Cambria"/>
                <w:spacing w:val="-2"/>
                <w:sz w:val="15"/>
              </w:rPr>
              <w:t>149,60</w:t>
            </w:r>
          </w:p>
        </w:tc>
        <w:tc>
          <w:tcPr>
            <w:tcW w:w="749" w:type="dxa"/>
          </w:tcPr>
          <w:p>
            <w:pPr>
              <w:pStyle w:val="TableParagraph"/>
              <w:spacing w:before="101"/>
              <w:ind w:right="46"/>
              <w:jc w:val="center"/>
              <w:rPr>
                <w:rFonts w:ascii="Courier New" w:hAnsi="Courier New"/>
                <w:sz w:val="16"/>
              </w:rPr>
            </w:pPr>
            <w:r>
              <w:rPr>
                <w:rFonts w:ascii="Courier New" w:hAnsi="Courier New"/>
                <w:spacing w:val="-10"/>
                <w:sz w:val="16"/>
              </w:rPr>
              <w:t>Х</w:t>
            </w:r>
          </w:p>
        </w:tc>
      </w:tr>
      <w:tr>
        <w:trPr>
          <w:trHeight w:val="373" w:hRule="atLeast"/>
        </w:trPr>
        <w:tc>
          <w:tcPr>
            <w:tcW w:w="4786" w:type="dxa"/>
          </w:tcPr>
          <w:p>
            <w:pPr>
              <w:pStyle w:val="TableParagraph"/>
              <w:spacing w:line="157" w:lineRule="exact"/>
              <w:ind w:left="46"/>
              <w:rPr>
                <w:sz w:val="15"/>
              </w:rPr>
            </w:pPr>
            <w:r>
              <w:rPr>
                <w:sz w:val="15"/>
              </w:rPr>
              <w:t>J.2</w:t>
            </w:r>
            <w:r>
              <w:rPr>
                <w:spacing w:val="-6"/>
                <w:sz w:val="15"/>
              </w:rPr>
              <w:t> </w:t>
            </w:r>
            <w:r>
              <w:rPr>
                <w:sz w:val="15"/>
              </w:rPr>
              <w:t>В</w:t>
            </w:r>
            <w:r>
              <w:rPr>
                <w:spacing w:val="-10"/>
                <w:sz w:val="15"/>
              </w:rPr>
              <w:t> </w:t>
            </w:r>
            <w:r>
              <w:rPr>
                <w:sz w:val="15"/>
              </w:rPr>
              <w:t>условиях</w:t>
            </w:r>
            <w:r>
              <w:rPr>
                <w:spacing w:val="-4"/>
                <w:sz w:val="15"/>
              </w:rPr>
              <w:t> </w:t>
            </w:r>
            <w:r>
              <w:rPr>
                <w:sz w:val="15"/>
              </w:rPr>
              <w:t>дневных</w:t>
            </w:r>
            <w:r>
              <w:rPr>
                <w:spacing w:val="-1"/>
                <w:sz w:val="15"/>
              </w:rPr>
              <w:t> </w:t>
            </w:r>
            <w:r>
              <w:rPr>
                <w:sz w:val="15"/>
              </w:rPr>
              <w:t>стационаров</w:t>
            </w:r>
            <w:r>
              <w:rPr>
                <w:spacing w:val="-2"/>
                <w:sz w:val="15"/>
              </w:rPr>
              <w:t> </w:t>
            </w:r>
            <w:r>
              <w:rPr>
                <w:sz w:val="15"/>
              </w:rPr>
              <w:t>(первичная</w:t>
            </w:r>
            <w:r>
              <w:rPr>
                <w:spacing w:val="1"/>
                <w:sz w:val="15"/>
              </w:rPr>
              <w:t> </w:t>
            </w:r>
            <w:r>
              <w:rPr>
                <w:sz w:val="15"/>
              </w:rPr>
              <w:t>медико-</w:t>
            </w:r>
            <w:r>
              <w:rPr>
                <w:spacing w:val="-2"/>
                <w:sz w:val="15"/>
              </w:rPr>
              <w:t>санитар</w:t>
            </w:r>
          </w:p>
          <w:p>
            <w:pPr>
              <w:pStyle w:val="TableParagraph"/>
              <w:spacing w:before="19"/>
              <w:ind w:left="42"/>
              <w:rPr>
                <w:sz w:val="15"/>
              </w:rPr>
            </w:pPr>
            <w:r>
              <w:rPr>
                <w:spacing w:val="-2"/>
                <w:sz w:val="15"/>
              </w:rPr>
              <w:t>помощь,</w:t>
            </w:r>
            <w:r>
              <w:rPr>
                <w:spacing w:val="13"/>
                <w:sz w:val="15"/>
              </w:rPr>
              <w:t> </w:t>
            </w:r>
            <w:r>
              <w:rPr>
                <w:spacing w:val="-2"/>
                <w:sz w:val="15"/>
              </w:rPr>
              <w:t>специализированная</w:t>
            </w:r>
            <w:r>
              <w:rPr>
                <w:spacing w:val="9"/>
                <w:sz w:val="15"/>
              </w:rPr>
              <w:t> </w:t>
            </w:r>
            <w:r>
              <w:rPr>
                <w:spacing w:val="-2"/>
                <w:sz w:val="15"/>
              </w:rPr>
              <w:t>медицинская</w:t>
            </w:r>
            <w:r>
              <w:rPr>
                <w:spacing w:val="21"/>
                <w:sz w:val="15"/>
              </w:rPr>
              <w:t> </w:t>
            </w:r>
            <w:r>
              <w:rPr>
                <w:spacing w:val="-2"/>
                <w:sz w:val="15"/>
              </w:rPr>
              <w:t>помощь)</w:t>
            </w:r>
          </w:p>
        </w:tc>
        <w:tc>
          <w:tcPr>
            <w:tcW w:w="773" w:type="dxa"/>
          </w:tcPr>
          <w:p>
            <w:pPr>
              <w:pStyle w:val="TableParagraph"/>
              <w:spacing w:before="76"/>
              <w:ind w:left="85" w:right="84"/>
              <w:jc w:val="center"/>
              <w:rPr>
                <w:sz w:val="16"/>
              </w:rPr>
            </w:pPr>
            <w:r>
              <w:rPr>
                <w:spacing w:val="-4"/>
                <w:sz w:val="16"/>
              </w:rPr>
              <w:t>44.2</w:t>
            </w:r>
          </w:p>
        </w:tc>
        <w:tc>
          <w:tcPr>
            <w:tcW w:w="1186" w:type="dxa"/>
          </w:tcPr>
          <w:p>
            <w:pPr>
              <w:pStyle w:val="TableParagraph"/>
              <w:spacing w:before="76"/>
              <w:ind w:right="8"/>
              <w:jc w:val="center"/>
              <w:rPr>
                <w:sz w:val="16"/>
              </w:rPr>
            </w:pPr>
            <w:r>
              <w:rPr>
                <w:w w:val="90"/>
                <w:sz w:val="16"/>
              </w:rPr>
              <w:t>случай</w:t>
            </w:r>
            <w:r>
              <w:rPr>
                <w:spacing w:val="4"/>
                <w:sz w:val="16"/>
              </w:rPr>
              <w:t> </w:t>
            </w:r>
            <w:r>
              <w:rPr>
                <w:spacing w:val="-2"/>
                <w:sz w:val="16"/>
              </w:rPr>
              <w:t>лечения</w:t>
            </w:r>
          </w:p>
        </w:tc>
        <w:tc>
          <w:tcPr>
            <w:tcW w:w="1479" w:type="dxa"/>
          </w:tcPr>
          <w:p>
            <w:pPr>
              <w:pStyle w:val="TableParagraph"/>
              <w:spacing w:before="85"/>
              <w:ind w:left="94" w:right="94"/>
              <w:jc w:val="center"/>
              <w:rPr>
                <w:sz w:val="15"/>
              </w:rPr>
            </w:pPr>
            <w:r>
              <w:rPr>
                <w:spacing w:val="-2"/>
                <w:sz w:val="15"/>
              </w:rPr>
              <w:t>0,0000004925911</w:t>
            </w:r>
          </w:p>
        </w:tc>
        <w:tc>
          <w:tcPr>
            <w:tcW w:w="1407" w:type="dxa"/>
          </w:tcPr>
          <w:p>
            <w:pPr>
              <w:pStyle w:val="TableParagraph"/>
              <w:spacing w:before="85"/>
              <w:ind w:right="404"/>
              <w:jc w:val="right"/>
              <w:rPr>
                <w:sz w:val="15"/>
              </w:rPr>
            </w:pPr>
            <w:r>
              <w:rPr>
                <w:sz w:val="15"/>
              </w:rPr>
              <w:t>33</w:t>
            </w:r>
            <w:r>
              <w:rPr>
                <w:spacing w:val="1"/>
                <w:sz w:val="15"/>
              </w:rPr>
              <w:t> </w:t>
            </w:r>
            <w:r>
              <w:rPr>
                <w:spacing w:val="-2"/>
                <w:sz w:val="15"/>
              </w:rPr>
              <w:t>863,11</w:t>
            </w:r>
          </w:p>
        </w:tc>
        <w:tc>
          <w:tcPr>
            <w:tcW w:w="1335" w:type="dxa"/>
          </w:tcPr>
          <w:p>
            <w:pPr>
              <w:pStyle w:val="TableParagraph"/>
              <w:spacing w:before="7"/>
              <w:rPr>
                <w:rFonts w:ascii="Consolas"/>
                <w:sz w:val="10"/>
              </w:rPr>
            </w:pPr>
          </w:p>
          <w:p>
            <w:pPr>
              <w:pStyle w:val="TableParagraph"/>
              <w:spacing w:line="105" w:lineRule="exact"/>
              <w:ind w:left="609"/>
              <w:rPr>
                <w:rFonts w:ascii="Consolas"/>
                <w:position w:val="-1"/>
                <w:sz w:val="10"/>
              </w:rPr>
            </w:pPr>
            <w:r>
              <w:rPr>
                <w:rFonts w:ascii="Consolas"/>
                <w:position w:val="-1"/>
                <w:sz w:val="10"/>
              </w:rPr>
              <w:drawing>
                <wp:inline distT="0" distB="0" distL="0" distR="0">
                  <wp:extent cx="64007" cy="67056"/>
                  <wp:effectExtent l="0" t="0" r="0" b="0"/>
                  <wp:docPr id="660" name="Image 660"/>
                  <wp:cNvGraphicFramePr>
                    <a:graphicFrameLocks/>
                  </wp:cNvGraphicFramePr>
                  <a:graphic>
                    <a:graphicData uri="http://schemas.openxmlformats.org/drawingml/2006/picture">
                      <pic:pic>
                        <pic:nvPicPr>
                          <pic:cNvPr id="660" name="Image 660"/>
                          <pic:cNvPicPr/>
                        </pic:nvPicPr>
                        <pic:blipFill>
                          <a:blip r:embed="rId626"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090" w:type="dxa"/>
          </w:tcPr>
          <w:p>
            <w:pPr>
              <w:pStyle w:val="TableParagraph"/>
              <w:spacing w:before="85"/>
              <w:ind w:left="144" w:right="139"/>
              <w:jc w:val="center"/>
              <w:rPr>
                <w:sz w:val="15"/>
              </w:rPr>
            </w:pPr>
            <w:r>
              <w:rPr>
                <w:spacing w:val="-4"/>
                <w:sz w:val="15"/>
              </w:rPr>
              <w:t>0,02</w:t>
            </w:r>
          </w:p>
        </w:tc>
        <w:tc>
          <w:tcPr>
            <w:tcW w:w="912" w:type="dxa"/>
          </w:tcPr>
          <w:p>
            <w:pPr>
              <w:pStyle w:val="TableParagraph"/>
              <w:spacing w:before="7"/>
              <w:rPr>
                <w:rFonts w:ascii="Consolas"/>
                <w:sz w:val="10"/>
              </w:rPr>
            </w:pPr>
          </w:p>
          <w:p>
            <w:pPr>
              <w:pStyle w:val="TableParagraph"/>
              <w:spacing w:line="105" w:lineRule="exact"/>
              <w:ind w:left="406"/>
              <w:rPr>
                <w:rFonts w:ascii="Consolas"/>
                <w:position w:val="-1"/>
                <w:sz w:val="10"/>
              </w:rPr>
            </w:pPr>
            <w:r>
              <w:rPr>
                <w:rFonts w:ascii="Consolas"/>
                <w:position w:val="-1"/>
                <w:sz w:val="10"/>
              </w:rPr>
              <w:drawing>
                <wp:inline distT="0" distB="0" distL="0" distR="0">
                  <wp:extent cx="60959" cy="67056"/>
                  <wp:effectExtent l="0" t="0" r="0" b="0"/>
                  <wp:docPr id="661" name="Image 661"/>
                  <wp:cNvGraphicFramePr>
                    <a:graphicFrameLocks/>
                  </wp:cNvGraphicFramePr>
                  <a:graphic>
                    <a:graphicData uri="http://schemas.openxmlformats.org/drawingml/2006/picture">
                      <pic:pic>
                        <pic:nvPicPr>
                          <pic:cNvPr id="661" name="Image 661"/>
                          <pic:cNvPicPr/>
                        </pic:nvPicPr>
                        <pic:blipFill>
                          <a:blip r:embed="rId627" cstate="print"/>
                          <a:stretch>
                            <a:fillRect/>
                          </a:stretch>
                        </pic:blipFill>
                        <pic:spPr>
                          <a:xfrm>
                            <a:off x="0" y="0"/>
                            <a:ext cx="60959" cy="67056"/>
                          </a:xfrm>
                          <a:prstGeom prst="rect">
                            <a:avLst/>
                          </a:prstGeom>
                        </pic:spPr>
                      </pic:pic>
                    </a:graphicData>
                  </a:graphic>
                </wp:inline>
              </w:drawing>
            </w:r>
            <w:r>
              <w:rPr>
                <w:rFonts w:ascii="Consolas"/>
                <w:position w:val="-1"/>
                <w:sz w:val="10"/>
              </w:rPr>
            </w:r>
          </w:p>
        </w:tc>
        <w:tc>
          <w:tcPr>
            <w:tcW w:w="1152" w:type="dxa"/>
          </w:tcPr>
          <w:p>
            <w:pPr>
              <w:pStyle w:val="TableParagraph"/>
              <w:spacing w:before="85"/>
              <w:ind w:left="3"/>
              <w:jc w:val="center"/>
              <w:rPr>
                <w:sz w:val="15"/>
              </w:rPr>
            </w:pPr>
            <w:r>
              <w:rPr>
                <w:spacing w:val="-2"/>
                <w:sz w:val="15"/>
              </w:rPr>
              <w:t>131,98</w:t>
            </w:r>
          </w:p>
        </w:tc>
        <w:tc>
          <w:tcPr>
            <w:tcW w:w="749" w:type="dxa"/>
          </w:tcPr>
          <w:p>
            <w:pPr>
              <w:pStyle w:val="TableParagraph"/>
              <w:spacing w:before="85"/>
              <w:ind w:left="96" w:right="116"/>
              <w:jc w:val="center"/>
              <w:rPr>
                <w:sz w:val="15"/>
              </w:rPr>
            </w:pPr>
            <w:r>
              <w:rPr>
                <w:spacing w:val="-10"/>
                <w:sz w:val="15"/>
              </w:rPr>
              <w:t>Х</w:t>
            </w:r>
          </w:p>
        </w:tc>
      </w:tr>
      <w:tr>
        <w:trPr>
          <w:trHeight w:val="369" w:hRule="atLeast"/>
        </w:trPr>
        <w:tc>
          <w:tcPr>
            <w:tcW w:w="4786" w:type="dxa"/>
          </w:tcPr>
          <w:p>
            <w:pPr>
              <w:pStyle w:val="TableParagraph"/>
              <w:spacing w:line="162" w:lineRule="exact"/>
              <w:ind w:left="40"/>
              <w:rPr>
                <w:sz w:val="15"/>
              </w:rPr>
            </w:pPr>
            <w:r>
              <w:rPr>
                <w:sz w:val="15"/>
              </w:rPr>
              <w:t>S</w:t>
            </w:r>
            <w:r>
              <w:rPr>
                <w:spacing w:val="-4"/>
                <w:sz w:val="15"/>
              </w:rPr>
              <w:t> </w:t>
            </w:r>
            <w:r>
              <w:rPr>
                <w:sz w:val="15"/>
              </w:rPr>
              <w:t>3</w:t>
            </w:r>
            <w:r>
              <w:rPr>
                <w:spacing w:val="-5"/>
                <w:sz w:val="15"/>
              </w:rPr>
              <w:t> </w:t>
            </w:r>
            <w:r>
              <w:rPr>
                <w:sz w:val="15"/>
              </w:rPr>
              <w:t>Специализированная,</w:t>
            </w:r>
            <w:r>
              <w:rPr>
                <w:spacing w:val="-7"/>
                <w:sz w:val="15"/>
              </w:rPr>
              <w:t> </w:t>
            </w:r>
            <w:r>
              <w:rPr>
                <w:sz w:val="15"/>
              </w:rPr>
              <w:t>в</w:t>
            </w:r>
            <w:r>
              <w:rPr>
                <w:spacing w:val="-7"/>
                <w:sz w:val="15"/>
              </w:rPr>
              <w:t> </w:t>
            </w:r>
            <w:r>
              <w:rPr>
                <w:sz w:val="15"/>
              </w:rPr>
              <w:t>том</w:t>
            </w:r>
            <w:r>
              <w:rPr>
                <w:spacing w:val="5"/>
                <w:sz w:val="15"/>
              </w:rPr>
              <w:t> </w:t>
            </w:r>
            <w:r>
              <w:rPr>
                <w:sz w:val="15"/>
              </w:rPr>
              <w:t>числе</w:t>
            </w:r>
            <w:r>
              <w:rPr>
                <w:spacing w:val="1"/>
                <w:sz w:val="15"/>
              </w:rPr>
              <w:t> </w:t>
            </w:r>
            <w:r>
              <w:rPr>
                <w:spacing w:val="-2"/>
                <w:sz w:val="15"/>
              </w:rPr>
              <w:t>высокотехнологичная,</w:t>
            </w:r>
          </w:p>
          <w:p>
            <w:pPr>
              <w:pStyle w:val="TableParagraph"/>
              <w:spacing w:before="10"/>
              <w:ind w:left="42"/>
              <w:rPr>
                <w:sz w:val="15"/>
              </w:rPr>
            </w:pPr>
            <w:r>
              <w:rPr>
                <w:spacing w:val="-2"/>
                <w:sz w:val="15"/>
              </w:rPr>
              <w:t>медицинская</w:t>
            </w:r>
            <w:r>
              <w:rPr>
                <w:spacing w:val="20"/>
                <w:sz w:val="15"/>
              </w:rPr>
              <w:t> </w:t>
            </w:r>
            <w:r>
              <w:rPr>
                <w:spacing w:val="-2"/>
                <w:sz w:val="15"/>
              </w:rPr>
              <w:t>помощь</w:t>
            </w:r>
            <w:r>
              <w:rPr>
                <w:spacing w:val="8"/>
                <w:sz w:val="15"/>
              </w:rPr>
              <w:t> </w:t>
            </w:r>
            <w:r>
              <w:rPr>
                <w:spacing w:val="-2"/>
                <w:sz w:val="15"/>
              </w:rPr>
              <w:t>в</w:t>
            </w:r>
            <w:r>
              <w:rPr>
                <w:spacing w:val="-1"/>
                <w:sz w:val="15"/>
              </w:rPr>
              <w:t> </w:t>
            </w:r>
            <w:r>
              <w:rPr>
                <w:spacing w:val="-2"/>
                <w:sz w:val="15"/>
              </w:rPr>
              <w:t>условиях</w:t>
            </w:r>
            <w:r>
              <w:rPr>
                <w:spacing w:val="14"/>
                <w:sz w:val="15"/>
              </w:rPr>
              <w:t> </w:t>
            </w:r>
            <w:r>
              <w:rPr>
                <w:spacing w:val="-2"/>
                <w:sz w:val="15"/>
              </w:rPr>
              <w:t>круглосуточного</w:t>
            </w:r>
            <w:r>
              <w:rPr>
                <w:spacing w:val="-5"/>
                <w:sz w:val="15"/>
              </w:rPr>
              <w:t> </w:t>
            </w:r>
            <w:r>
              <w:rPr>
                <w:spacing w:val="-2"/>
                <w:sz w:val="15"/>
              </w:rPr>
              <w:t>стационара</w:t>
            </w:r>
          </w:p>
        </w:tc>
        <w:tc>
          <w:tcPr>
            <w:tcW w:w="773" w:type="dxa"/>
          </w:tcPr>
          <w:p>
            <w:pPr>
              <w:pStyle w:val="TableParagraph"/>
              <w:spacing w:before="76"/>
              <w:ind w:left="85" w:right="82"/>
              <w:jc w:val="center"/>
              <w:rPr>
                <w:sz w:val="16"/>
              </w:rPr>
            </w:pPr>
            <w:r>
              <w:rPr>
                <w:spacing w:val="-4"/>
                <w:sz w:val="16"/>
              </w:rPr>
              <w:t>44.3</w:t>
            </w:r>
          </w:p>
        </w:tc>
        <w:tc>
          <w:tcPr>
            <w:tcW w:w="1186" w:type="dxa"/>
          </w:tcPr>
          <w:p>
            <w:pPr>
              <w:pStyle w:val="TableParagraph"/>
              <w:spacing w:line="167" w:lineRule="exact"/>
              <w:ind w:right="3"/>
              <w:jc w:val="center"/>
              <w:rPr>
                <w:rFonts w:ascii="Cambria" w:hAnsi="Cambria"/>
                <w:sz w:val="15"/>
              </w:rPr>
            </w:pPr>
            <w:r>
              <w:rPr>
                <w:rFonts w:ascii="Cambria" w:hAnsi="Cambria"/>
                <w:spacing w:val="-2"/>
                <w:sz w:val="15"/>
              </w:rPr>
              <w:t>случай</w:t>
            </w:r>
          </w:p>
          <w:p>
            <w:pPr>
              <w:pStyle w:val="TableParagraph"/>
              <w:spacing w:line="170" w:lineRule="exact" w:before="11"/>
              <w:ind w:left="22" w:right="11"/>
              <w:jc w:val="center"/>
              <w:rPr>
                <w:rFonts w:ascii="Cambria" w:hAnsi="Cambria"/>
                <w:sz w:val="15"/>
              </w:rPr>
            </w:pPr>
            <w:r>
              <w:rPr>
                <w:rFonts w:ascii="Cambria" w:hAnsi="Cambria"/>
                <w:spacing w:val="-2"/>
                <w:sz w:val="15"/>
              </w:rPr>
              <w:t>госпитализации</w:t>
            </w:r>
          </w:p>
        </w:tc>
        <w:tc>
          <w:tcPr>
            <w:tcW w:w="1479" w:type="dxa"/>
          </w:tcPr>
          <w:p>
            <w:pPr>
              <w:pStyle w:val="TableParagraph"/>
              <w:spacing w:before="85"/>
              <w:ind w:left="94" w:right="86"/>
              <w:jc w:val="center"/>
              <w:rPr>
                <w:sz w:val="15"/>
              </w:rPr>
            </w:pPr>
            <w:r>
              <w:rPr>
                <w:spacing w:val="-2"/>
                <w:sz w:val="15"/>
              </w:rPr>
              <w:t>0,0000010275649</w:t>
            </w:r>
          </w:p>
        </w:tc>
        <w:tc>
          <w:tcPr>
            <w:tcW w:w="1407" w:type="dxa"/>
          </w:tcPr>
          <w:p>
            <w:pPr>
              <w:pStyle w:val="TableParagraph"/>
              <w:spacing w:before="85"/>
              <w:ind w:right="402"/>
              <w:jc w:val="right"/>
              <w:rPr>
                <w:sz w:val="15"/>
              </w:rPr>
            </w:pPr>
            <w:r>
              <w:rPr>
                <w:sz w:val="15"/>
              </w:rPr>
              <w:t>67</w:t>
            </w:r>
            <w:r>
              <w:rPr>
                <w:spacing w:val="-1"/>
                <w:sz w:val="15"/>
              </w:rPr>
              <w:t> </w:t>
            </w:r>
            <w:r>
              <w:rPr>
                <w:spacing w:val="-2"/>
                <w:sz w:val="15"/>
              </w:rPr>
              <w:t>681,80</w:t>
            </w:r>
          </w:p>
        </w:tc>
        <w:tc>
          <w:tcPr>
            <w:tcW w:w="1335" w:type="dxa"/>
          </w:tcPr>
          <w:p>
            <w:pPr>
              <w:pStyle w:val="TableParagraph"/>
              <w:spacing w:before="92"/>
              <w:ind w:left="72" w:right="89"/>
              <w:jc w:val="center"/>
              <w:rPr>
                <w:rFonts w:ascii="Courier New" w:hAnsi="Courier New"/>
                <w:sz w:val="16"/>
              </w:rPr>
            </w:pPr>
            <w:r>
              <w:rPr>
                <w:rFonts w:ascii="Courier New" w:hAnsi="Courier New"/>
                <w:spacing w:val="-10"/>
                <w:sz w:val="16"/>
              </w:rPr>
              <w:t>Х</w:t>
            </w:r>
          </w:p>
        </w:tc>
        <w:tc>
          <w:tcPr>
            <w:tcW w:w="1090" w:type="dxa"/>
          </w:tcPr>
          <w:p>
            <w:pPr>
              <w:pStyle w:val="TableParagraph"/>
              <w:spacing w:before="82"/>
              <w:ind w:left="139" w:right="139"/>
              <w:jc w:val="center"/>
              <w:rPr>
                <w:rFonts w:ascii="Cambria"/>
                <w:sz w:val="15"/>
              </w:rPr>
            </w:pPr>
            <w:r>
              <w:rPr>
                <w:rFonts w:ascii="Cambria"/>
                <w:spacing w:val="-4"/>
                <w:sz w:val="15"/>
              </w:rPr>
              <w:t>0,07</w:t>
            </w:r>
          </w:p>
        </w:tc>
        <w:tc>
          <w:tcPr>
            <w:tcW w:w="912" w:type="dxa"/>
          </w:tcPr>
          <w:p>
            <w:pPr>
              <w:pStyle w:val="TableParagraph"/>
              <w:spacing w:before="78"/>
              <w:ind w:left="82" w:right="85"/>
              <w:jc w:val="center"/>
              <w:rPr>
                <w:rFonts w:ascii="Consolas" w:hAnsi="Consolas"/>
                <w:sz w:val="16"/>
              </w:rPr>
            </w:pPr>
            <w:r>
              <w:rPr>
                <w:rFonts w:ascii="Consolas" w:hAnsi="Consolas"/>
                <w:spacing w:val="-10"/>
                <w:w w:val="105"/>
                <w:sz w:val="16"/>
              </w:rPr>
              <w:t>Х</w:t>
            </w:r>
          </w:p>
        </w:tc>
        <w:tc>
          <w:tcPr>
            <w:tcW w:w="1152" w:type="dxa"/>
          </w:tcPr>
          <w:p>
            <w:pPr>
              <w:pStyle w:val="TableParagraph"/>
              <w:spacing w:before="82"/>
              <w:ind w:right="1"/>
              <w:jc w:val="center"/>
              <w:rPr>
                <w:rFonts w:ascii="Cambria"/>
                <w:sz w:val="15"/>
              </w:rPr>
            </w:pPr>
            <w:r>
              <w:rPr>
                <w:rFonts w:ascii="Cambria"/>
                <w:spacing w:val="-2"/>
                <w:sz w:val="15"/>
              </w:rPr>
              <w:t>550,27</w:t>
            </w:r>
          </w:p>
        </w:tc>
        <w:tc>
          <w:tcPr>
            <w:tcW w:w="749" w:type="dxa"/>
          </w:tcPr>
          <w:p>
            <w:pPr>
              <w:pStyle w:val="TableParagraph"/>
              <w:spacing w:before="78"/>
              <w:ind w:left="96" w:right="135"/>
              <w:jc w:val="center"/>
              <w:rPr>
                <w:rFonts w:ascii="Consolas" w:hAnsi="Consolas"/>
                <w:sz w:val="16"/>
              </w:rPr>
            </w:pPr>
            <w:r>
              <w:rPr>
                <w:rFonts w:ascii="Consolas" w:hAnsi="Consolas"/>
                <w:spacing w:val="-10"/>
                <w:sz w:val="16"/>
              </w:rPr>
              <w:t>Х</w:t>
            </w:r>
          </w:p>
        </w:tc>
      </w:tr>
      <w:tr>
        <w:trPr>
          <w:trHeight w:val="191" w:hRule="atLeast"/>
        </w:trPr>
        <w:tc>
          <w:tcPr>
            <w:tcW w:w="4786" w:type="dxa"/>
          </w:tcPr>
          <w:p>
            <w:pPr>
              <w:pStyle w:val="TableParagraph"/>
              <w:spacing w:line="169" w:lineRule="exact"/>
              <w:ind w:left="39"/>
              <w:rPr>
                <w:sz w:val="16"/>
              </w:rPr>
            </w:pPr>
            <w:r>
              <w:rPr>
                <w:spacing w:val="-6"/>
                <w:sz w:val="16"/>
              </w:rPr>
              <w:t>7.</w:t>
            </w:r>
            <w:r>
              <w:rPr>
                <w:spacing w:val="1"/>
                <w:sz w:val="16"/>
              </w:rPr>
              <w:t> </w:t>
            </w:r>
            <w:r>
              <w:rPr>
                <w:spacing w:val="-6"/>
                <w:sz w:val="16"/>
              </w:rPr>
              <w:t>Расходы</w:t>
            </w:r>
            <w:r>
              <w:rPr>
                <w:spacing w:val="11"/>
                <w:sz w:val="16"/>
              </w:rPr>
              <w:t> </w:t>
            </w:r>
            <w:r>
              <w:rPr>
                <w:spacing w:val="-6"/>
                <w:sz w:val="16"/>
              </w:rPr>
              <w:t>на</w:t>
            </w:r>
            <w:r>
              <w:rPr>
                <w:spacing w:val="-4"/>
                <w:sz w:val="16"/>
              </w:rPr>
              <w:t> </w:t>
            </w:r>
            <w:r>
              <w:rPr>
                <w:spacing w:val="-6"/>
                <w:sz w:val="16"/>
              </w:rPr>
              <w:t>ведение</w:t>
            </w:r>
            <w:r>
              <w:rPr>
                <w:sz w:val="16"/>
              </w:rPr>
              <w:t> </w:t>
            </w:r>
            <w:r>
              <w:rPr>
                <w:spacing w:val="-6"/>
                <w:sz w:val="16"/>
              </w:rPr>
              <w:t>дела</w:t>
            </w:r>
            <w:r>
              <w:rPr>
                <w:spacing w:val="-4"/>
                <w:sz w:val="16"/>
              </w:rPr>
              <w:t> </w:t>
            </w:r>
            <w:r>
              <w:rPr>
                <w:spacing w:val="-6"/>
                <w:sz w:val="16"/>
              </w:rPr>
              <w:t>СМО</w:t>
            </w:r>
          </w:p>
        </w:tc>
        <w:tc>
          <w:tcPr>
            <w:tcW w:w="773" w:type="dxa"/>
          </w:tcPr>
          <w:p>
            <w:pPr>
              <w:pStyle w:val="TableParagraph"/>
              <w:spacing w:line="169" w:lineRule="exact"/>
              <w:ind w:left="85" w:right="86"/>
              <w:jc w:val="center"/>
              <w:rPr>
                <w:sz w:val="16"/>
              </w:rPr>
            </w:pPr>
            <w:r>
              <w:rPr>
                <w:spacing w:val="-5"/>
                <w:sz w:val="16"/>
              </w:rPr>
              <w:t>45</w:t>
            </w:r>
          </w:p>
        </w:tc>
        <w:tc>
          <w:tcPr>
            <w:tcW w:w="1186" w:type="dxa"/>
          </w:tcPr>
          <w:p>
            <w:pPr>
              <w:pStyle w:val="TableParagraph"/>
              <w:rPr>
                <w:sz w:val="12"/>
              </w:rPr>
            </w:pPr>
          </w:p>
        </w:tc>
        <w:tc>
          <w:tcPr>
            <w:tcW w:w="1479" w:type="dxa"/>
          </w:tcPr>
          <w:p>
            <w:pPr>
              <w:pStyle w:val="TableParagraph"/>
              <w:spacing w:line="171" w:lineRule="exact"/>
              <w:ind w:left="94" w:right="95"/>
              <w:jc w:val="center"/>
              <w:rPr>
                <w:rFonts w:ascii="Consolas" w:hAnsi="Consolas"/>
                <w:sz w:val="16"/>
              </w:rPr>
            </w:pPr>
            <w:r>
              <w:rPr>
                <w:rFonts w:ascii="Consolas" w:hAnsi="Consolas"/>
                <w:spacing w:val="-10"/>
                <w:sz w:val="16"/>
              </w:rPr>
              <w:t>Х</w:t>
            </w:r>
          </w:p>
        </w:tc>
        <w:tc>
          <w:tcPr>
            <w:tcW w:w="1407" w:type="dxa"/>
          </w:tcPr>
          <w:p>
            <w:pPr>
              <w:pStyle w:val="TableParagraph"/>
              <w:spacing w:line="171" w:lineRule="exact"/>
              <w:ind w:left="128" w:right="155"/>
              <w:jc w:val="center"/>
              <w:rPr>
                <w:rFonts w:ascii="Consolas" w:hAnsi="Consolas"/>
                <w:sz w:val="16"/>
              </w:rPr>
            </w:pPr>
            <w:r>
              <w:rPr>
                <w:rFonts w:ascii="Consolas" w:hAnsi="Consolas"/>
                <w:spacing w:val="-10"/>
                <w:sz w:val="16"/>
              </w:rPr>
              <w:t>Х</w:t>
            </w:r>
          </w:p>
        </w:tc>
        <w:tc>
          <w:tcPr>
            <w:tcW w:w="1335" w:type="dxa"/>
          </w:tcPr>
          <w:p>
            <w:pPr>
              <w:pStyle w:val="TableParagraph"/>
              <w:spacing w:before="9"/>
              <w:rPr>
                <w:rFonts w:ascii="Consolas"/>
                <w:sz w:val="2"/>
              </w:rPr>
            </w:pPr>
          </w:p>
          <w:p>
            <w:pPr>
              <w:pStyle w:val="TableParagraph"/>
              <w:spacing w:line="105" w:lineRule="exact"/>
              <w:ind w:left="604"/>
              <w:rPr>
                <w:rFonts w:ascii="Consolas"/>
                <w:position w:val="-1"/>
                <w:sz w:val="10"/>
              </w:rPr>
            </w:pPr>
            <w:r>
              <w:rPr>
                <w:rFonts w:ascii="Consolas"/>
                <w:position w:val="-1"/>
                <w:sz w:val="10"/>
              </w:rPr>
              <w:drawing>
                <wp:inline distT="0" distB="0" distL="0" distR="0">
                  <wp:extent cx="64007" cy="67056"/>
                  <wp:effectExtent l="0" t="0" r="0" b="0"/>
                  <wp:docPr id="662" name="Image 662"/>
                  <wp:cNvGraphicFramePr>
                    <a:graphicFrameLocks/>
                  </wp:cNvGraphicFramePr>
                  <a:graphic>
                    <a:graphicData uri="http://schemas.openxmlformats.org/drawingml/2006/picture">
                      <pic:pic>
                        <pic:nvPicPr>
                          <pic:cNvPr id="662" name="Image 662"/>
                          <pic:cNvPicPr/>
                        </pic:nvPicPr>
                        <pic:blipFill>
                          <a:blip r:embed="rId628"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090" w:type="dxa"/>
          </w:tcPr>
          <w:p>
            <w:pPr>
              <w:pStyle w:val="TableParagraph"/>
              <w:spacing w:line="163" w:lineRule="exact"/>
              <w:ind w:left="139" w:right="139"/>
              <w:jc w:val="center"/>
              <w:rPr>
                <w:rFonts w:ascii="Cambria"/>
                <w:sz w:val="15"/>
              </w:rPr>
            </w:pPr>
            <w:r>
              <w:rPr>
                <w:rFonts w:ascii="Cambria"/>
                <w:spacing w:val="-4"/>
                <w:sz w:val="15"/>
              </w:rPr>
              <w:t>0,04</w:t>
            </w:r>
          </w:p>
        </w:tc>
        <w:tc>
          <w:tcPr>
            <w:tcW w:w="912" w:type="dxa"/>
          </w:tcPr>
          <w:p>
            <w:pPr>
              <w:pStyle w:val="TableParagraph"/>
              <w:spacing w:line="169" w:lineRule="exact"/>
              <w:ind w:left="82" w:right="85"/>
              <w:jc w:val="center"/>
              <w:rPr>
                <w:rFonts w:ascii="Consolas" w:hAnsi="Consolas"/>
                <w:sz w:val="16"/>
              </w:rPr>
            </w:pPr>
            <w:r>
              <w:rPr>
                <w:rFonts w:ascii="Consolas" w:hAnsi="Consolas"/>
                <w:spacing w:val="-10"/>
                <w:w w:val="105"/>
                <w:sz w:val="16"/>
              </w:rPr>
              <w:t>Х</w:t>
            </w:r>
          </w:p>
        </w:tc>
        <w:tc>
          <w:tcPr>
            <w:tcW w:w="1152" w:type="dxa"/>
          </w:tcPr>
          <w:p>
            <w:pPr>
              <w:pStyle w:val="TableParagraph"/>
              <w:spacing w:line="163" w:lineRule="exact"/>
              <w:ind w:right="1"/>
              <w:jc w:val="center"/>
              <w:rPr>
                <w:rFonts w:ascii="Cambria"/>
                <w:sz w:val="15"/>
              </w:rPr>
            </w:pPr>
            <w:r>
              <w:rPr>
                <w:rFonts w:ascii="Cambria"/>
                <w:spacing w:val="-2"/>
                <w:sz w:val="15"/>
              </w:rPr>
              <w:t>335,17</w:t>
            </w:r>
          </w:p>
        </w:tc>
        <w:tc>
          <w:tcPr>
            <w:tcW w:w="749" w:type="dxa"/>
          </w:tcPr>
          <w:p>
            <w:pPr>
              <w:pStyle w:val="TableParagraph"/>
              <w:spacing w:line="171" w:lineRule="exact"/>
              <w:ind w:left="96" w:right="135"/>
              <w:jc w:val="center"/>
              <w:rPr>
                <w:rFonts w:ascii="Consolas" w:hAnsi="Consolas"/>
                <w:sz w:val="16"/>
              </w:rPr>
            </w:pPr>
            <w:r>
              <w:rPr>
                <w:rFonts w:ascii="Consolas" w:hAnsi="Consolas"/>
                <w:spacing w:val="-10"/>
                <w:sz w:val="16"/>
              </w:rPr>
              <w:t>Х</w:t>
            </w:r>
          </w:p>
        </w:tc>
      </w:tr>
      <w:tr>
        <w:trPr>
          <w:trHeight w:val="426" w:hRule="atLeast"/>
        </w:trPr>
        <w:tc>
          <w:tcPr>
            <w:tcW w:w="4786" w:type="dxa"/>
          </w:tcPr>
          <w:p>
            <w:pPr>
              <w:pStyle w:val="TableParagraph"/>
              <w:spacing w:line="159" w:lineRule="exact"/>
              <w:ind w:left="34"/>
              <w:rPr>
                <w:sz w:val="16"/>
              </w:rPr>
            </w:pPr>
            <w:r>
              <w:rPr>
                <w:w w:val="90"/>
                <w:sz w:val="16"/>
              </w:rPr>
              <w:t>3.</w:t>
            </w:r>
            <w:r>
              <w:rPr>
                <w:spacing w:val="8"/>
                <w:sz w:val="16"/>
              </w:rPr>
              <w:t> </w:t>
            </w:r>
            <w:r>
              <w:rPr>
                <w:w w:val="90"/>
                <w:sz w:val="16"/>
              </w:rPr>
              <w:t>Медицинская</w:t>
            </w:r>
            <w:r>
              <w:rPr>
                <w:spacing w:val="22"/>
                <w:sz w:val="16"/>
              </w:rPr>
              <w:t> </w:t>
            </w:r>
            <w:r>
              <w:rPr>
                <w:w w:val="90"/>
                <w:sz w:val="16"/>
              </w:rPr>
              <w:t>помощь</w:t>
            </w:r>
            <w:r>
              <w:rPr>
                <w:spacing w:val="14"/>
                <w:sz w:val="16"/>
              </w:rPr>
              <w:t> </w:t>
            </w:r>
            <w:r>
              <w:rPr>
                <w:w w:val="90"/>
                <w:sz w:val="16"/>
              </w:rPr>
              <w:t>по</w:t>
            </w:r>
            <w:r>
              <w:rPr>
                <w:spacing w:val="3"/>
                <w:sz w:val="16"/>
              </w:rPr>
              <w:t> </w:t>
            </w:r>
            <w:r>
              <w:rPr>
                <w:w w:val="90"/>
                <w:sz w:val="16"/>
              </w:rPr>
              <w:t>видам</w:t>
            </w:r>
            <w:r>
              <w:rPr>
                <w:spacing w:val="20"/>
                <w:sz w:val="16"/>
              </w:rPr>
              <w:t> </w:t>
            </w:r>
            <w:r>
              <w:rPr>
                <w:w w:val="90"/>
                <w:sz w:val="16"/>
              </w:rPr>
              <w:t>и</w:t>
            </w:r>
            <w:r>
              <w:rPr>
                <w:spacing w:val="5"/>
                <w:sz w:val="16"/>
              </w:rPr>
              <w:t> </w:t>
            </w:r>
            <w:r>
              <w:rPr>
                <w:w w:val="90"/>
                <w:sz w:val="16"/>
              </w:rPr>
              <w:t>заболеваниям,</w:t>
            </w:r>
            <w:r>
              <w:rPr>
                <w:spacing w:val="23"/>
                <w:sz w:val="16"/>
              </w:rPr>
              <w:t> </w:t>
            </w:r>
            <w:r>
              <w:rPr>
                <w:w w:val="90"/>
                <w:sz w:val="16"/>
              </w:rPr>
              <w:t>не</w:t>
            </w:r>
            <w:r>
              <w:rPr>
                <w:spacing w:val="3"/>
                <w:sz w:val="16"/>
              </w:rPr>
              <w:t> </w:t>
            </w:r>
            <w:r>
              <w:rPr>
                <w:spacing w:val="-2"/>
                <w:w w:val="90"/>
                <w:sz w:val="16"/>
              </w:rPr>
              <w:t>установленным</w:t>
            </w:r>
          </w:p>
          <w:p>
            <w:pPr>
              <w:pStyle w:val="TableParagraph"/>
              <w:spacing w:before="3"/>
              <w:ind w:left="34"/>
              <w:rPr>
                <w:sz w:val="16"/>
              </w:rPr>
            </w:pPr>
            <w:r>
              <w:rPr>
                <w:spacing w:val="-4"/>
                <w:sz w:val="16"/>
              </w:rPr>
              <w:t>базовой</w:t>
            </w:r>
            <w:r>
              <w:rPr>
                <w:spacing w:val="3"/>
                <w:sz w:val="16"/>
              </w:rPr>
              <w:t> </w:t>
            </w:r>
            <w:r>
              <w:rPr>
                <w:spacing w:val="-2"/>
                <w:sz w:val="16"/>
              </w:rPr>
              <w:t>программой:</w:t>
            </w:r>
          </w:p>
        </w:tc>
        <w:tc>
          <w:tcPr>
            <w:tcW w:w="773" w:type="dxa"/>
          </w:tcPr>
          <w:p>
            <w:pPr>
              <w:pStyle w:val="TableParagraph"/>
              <w:spacing w:before="95"/>
              <w:ind w:left="85" w:right="86"/>
              <w:jc w:val="center"/>
              <w:rPr>
                <w:sz w:val="16"/>
              </w:rPr>
            </w:pPr>
            <w:r>
              <w:rPr>
                <w:sz w:val="16"/>
              </w:rPr>
              <mc:AlternateContent>
                <mc:Choice Requires="wps">
                  <w:drawing>
                    <wp:anchor distT="0" distB="0" distL="0" distR="0" allowOverlap="1" layoutInCell="1" locked="0" behindDoc="1" simplePos="0" relativeHeight="465524736">
                      <wp:simplePos x="0" y="0"/>
                      <wp:positionH relativeFrom="column">
                        <wp:posOffset>-352043</wp:posOffset>
                      </wp:positionH>
                      <wp:positionV relativeFrom="paragraph">
                        <wp:posOffset>313674</wp:posOffset>
                      </wp:positionV>
                      <wp:extent cx="637540" cy="121920"/>
                      <wp:effectExtent l="0" t="0" r="0" b="0"/>
                      <wp:wrapNone/>
                      <wp:docPr id="663" name="Group 663"/>
                      <wp:cNvGraphicFramePr>
                        <a:graphicFrameLocks/>
                      </wp:cNvGraphicFramePr>
                      <a:graphic>
                        <a:graphicData uri="http://schemas.microsoft.com/office/word/2010/wordprocessingGroup">
                          <wpg:wgp>
                            <wpg:cNvPr id="663" name="Group 663"/>
                            <wpg:cNvGrpSpPr/>
                            <wpg:grpSpPr>
                              <a:xfrm>
                                <a:off x="0" y="0"/>
                                <a:ext cx="637540" cy="121920"/>
                                <a:chExt cx="637540" cy="121920"/>
                              </a:xfrm>
                            </wpg:grpSpPr>
                            <pic:pic>
                              <pic:nvPicPr>
                                <pic:cNvPr id="664" name="Image 664"/>
                                <pic:cNvPicPr/>
                              </pic:nvPicPr>
                              <pic:blipFill>
                                <a:blip r:embed="rId629" cstate="print"/>
                                <a:stretch>
                                  <a:fillRect/>
                                </a:stretch>
                              </pic:blipFill>
                              <pic:spPr>
                                <a:xfrm>
                                  <a:off x="0" y="0"/>
                                  <a:ext cx="637032" cy="121919"/>
                                </a:xfrm>
                                <a:prstGeom prst="rect">
                                  <a:avLst/>
                                </a:prstGeom>
                              </pic:spPr>
                            </pic:pic>
                          </wpg:wgp>
                        </a:graphicData>
                      </a:graphic>
                    </wp:anchor>
                  </w:drawing>
                </mc:Choice>
                <mc:Fallback>
                  <w:pict>
                    <v:group style="position:absolute;margin-left:-27.719999pt;margin-top:24.698744pt;width:50.2pt;height:9.6pt;mso-position-horizontal-relative:column;mso-position-vertical-relative:paragraph;z-index:-37791744" id="docshapegroup151" coordorigin="-554,494" coordsize="1004,192">
                      <v:shape style="position:absolute;left:-555;top:493;width:1004;height:192" type="#_x0000_t75" id="docshape152" stroked="false">
                        <v:imagedata r:id="rId629" o:title=""/>
                      </v:shape>
                      <w10:wrap type="none"/>
                    </v:group>
                  </w:pict>
                </mc:Fallback>
              </mc:AlternateContent>
            </w:r>
            <w:r>
              <w:rPr>
                <w:spacing w:val="-5"/>
                <w:sz w:val="16"/>
              </w:rPr>
              <w:t>46</w:t>
            </w:r>
          </w:p>
        </w:tc>
        <w:tc>
          <w:tcPr>
            <w:tcW w:w="1186" w:type="dxa"/>
          </w:tcPr>
          <w:p>
            <w:pPr>
              <w:pStyle w:val="TableParagraph"/>
              <w:rPr>
                <w:sz w:val="14"/>
              </w:rPr>
            </w:pPr>
          </w:p>
        </w:tc>
        <w:tc>
          <w:tcPr>
            <w:tcW w:w="1479" w:type="dxa"/>
          </w:tcPr>
          <w:p>
            <w:pPr>
              <w:pStyle w:val="TableParagraph"/>
              <w:spacing w:before="8"/>
              <w:rPr>
                <w:rFonts w:ascii="Consolas"/>
                <w:sz w:val="12"/>
              </w:rPr>
            </w:pPr>
          </w:p>
          <w:p>
            <w:pPr>
              <w:pStyle w:val="TableParagraph"/>
              <w:spacing w:line="105" w:lineRule="exact"/>
              <w:ind w:left="687"/>
              <w:rPr>
                <w:rFonts w:ascii="Consolas"/>
                <w:position w:val="-1"/>
                <w:sz w:val="10"/>
              </w:rPr>
            </w:pPr>
            <w:r>
              <w:rPr>
                <w:rFonts w:ascii="Consolas"/>
                <w:position w:val="-1"/>
                <w:sz w:val="10"/>
              </w:rPr>
              <w:drawing>
                <wp:inline distT="0" distB="0" distL="0" distR="0">
                  <wp:extent cx="64008" cy="67056"/>
                  <wp:effectExtent l="0" t="0" r="0" b="0"/>
                  <wp:docPr id="665" name="Image 665"/>
                  <wp:cNvGraphicFramePr>
                    <a:graphicFrameLocks/>
                  </wp:cNvGraphicFramePr>
                  <a:graphic>
                    <a:graphicData uri="http://schemas.openxmlformats.org/drawingml/2006/picture">
                      <pic:pic>
                        <pic:nvPicPr>
                          <pic:cNvPr id="665" name="Image 665"/>
                          <pic:cNvPicPr/>
                        </pic:nvPicPr>
                        <pic:blipFill>
                          <a:blip r:embed="rId630" cstate="print"/>
                          <a:stretch>
                            <a:fillRect/>
                          </a:stretch>
                        </pic:blipFill>
                        <pic:spPr>
                          <a:xfrm>
                            <a:off x="0" y="0"/>
                            <a:ext cx="64008" cy="67056"/>
                          </a:xfrm>
                          <a:prstGeom prst="rect">
                            <a:avLst/>
                          </a:prstGeom>
                        </pic:spPr>
                      </pic:pic>
                    </a:graphicData>
                  </a:graphic>
                </wp:inline>
              </w:drawing>
            </w:r>
            <w:r>
              <w:rPr>
                <w:rFonts w:ascii="Consolas"/>
                <w:position w:val="-1"/>
                <w:sz w:val="10"/>
              </w:rPr>
            </w:r>
          </w:p>
        </w:tc>
        <w:tc>
          <w:tcPr>
            <w:tcW w:w="1407" w:type="dxa"/>
          </w:tcPr>
          <w:p>
            <w:pPr>
              <w:pStyle w:val="TableParagraph"/>
              <w:spacing w:before="8"/>
              <w:rPr>
                <w:rFonts w:ascii="Consolas"/>
                <w:sz w:val="12"/>
              </w:rPr>
            </w:pPr>
          </w:p>
          <w:p>
            <w:pPr>
              <w:pStyle w:val="TableParagraph"/>
              <w:spacing w:line="105" w:lineRule="exact"/>
              <w:ind w:left="638"/>
              <w:rPr>
                <w:rFonts w:ascii="Consolas"/>
                <w:position w:val="-1"/>
                <w:sz w:val="10"/>
              </w:rPr>
            </w:pPr>
            <w:r>
              <w:rPr>
                <w:rFonts w:ascii="Consolas"/>
                <w:position w:val="-1"/>
                <w:sz w:val="10"/>
              </w:rPr>
              <w:drawing>
                <wp:inline distT="0" distB="0" distL="0" distR="0">
                  <wp:extent cx="64008" cy="67056"/>
                  <wp:effectExtent l="0" t="0" r="0" b="0"/>
                  <wp:docPr id="666" name="Image 666"/>
                  <wp:cNvGraphicFramePr>
                    <a:graphicFrameLocks/>
                  </wp:cNvGraphicFramePr>
                  <a:graphic>
                    <a:graphicData uri="http://schemas.openxmlformats.org/drawingml/2006/picture">
                      <pic:pic>
                        <pic:nvPicPr>
                          <pic:cNvPr id="666" name="Image 666"/>
                          <pic:cNvPicPr/>
                        </pic:nvPicPr>
                        <pic:blipFill>
                          <a:blip r:embed="rId631" cstate="print"/>
                          <a:stretch>
                            <a:fillRect/>
                          </a:stretch>
                        </pic:blipFill>
                        <pic:spPr>
                          <a:xfrm>
                            <a:off x="0" y="0"/>
                            <a:ext cx="64008" cy="67056"/>
                          </a:xfrm>
                          <a:prstGeom prst="rect">
                            <a:avLst/>
                          </a:prstGeom>
                        </pic:spPr>
                      </pic:pic>
                    </a:graphicData>
                  </a:graphic>
                </wp:inline>
              </w:drawing>
            </w:r>
            <w:r>
              <w:rPr>
                <w:rFonts w:ascii="Consolas"/>
                <w:position w:val="-1"/>
                <w:sz w:val="10"/>
              </w:rPr>
            </w:r>
          </w:p>
        </w:tc>
        <w:tc>
          <w:tcPr>
            <w:tcW w:w="1335" w:type="dxa"/>
          </w:tcPr>
          <w:p>
            <w:pPr>
              <w:pStyle w:val="TableParagraph"/>
              <w:spacing w:before="111"/>
              <w:ind w:left="72" w:right="98"/>
              <w:jc w:val="center"/>
              <w:rPr>
                <w:rFonts w:ascii="Courier New" w:hAnsi="Courier New"/>
                <w:sz w:val="16"/>
              </w:rPr>
            </w:pPr>
            <w:r>
              <w:rPr>
                <w:rFonts w:ascii="Courier New" w:hAnsi="Courier New"/>
                <w:spacing w:val="-10"/>
                <w:sz w:val="16"/>
              </w:rPr>
              <w:t>Х</w:t>
            </w:r>
          </w:p>
        </w:tc>
        <w:tc>
          <w:tcPr>
            <w:tcW w:w="1090" w:type="dxa"/>
          </w:tcPr>
          <w:p>
            <w:pPr>
              <w:pStyle w:val="TableParagraph"/>
              <w:spacing w:before="104"/>
              <w:ind w:left="337"/>
              <w:rPr>
                <w:sz w:val="15"/>
              </w:rPr>
            </w:pPr>
            <w:r>
              <w:rPr>
                <w:spacing w:val="-2"/>
                <w:sz w:val="15"/>
              </w:rPr>
              <w:t>464,85</w:t>
            </w:r>
          </w:p>
        </w:tc>
        <w:tc>
          <w:tcPr>
            <w:tcW w:w="912" w:type="dxa"/>
          </w:tcPr>
          <w:p>
            <w:pPr>
              <w:pStyle w:val="TableParagraph"/>
              <w:spacing w:before="8"/>
              <w:rPr>
                <w:rFonts w:ascii="Consolas"/>
                <w:sz w:val="12"/>
              </w:rPr>
            </w:pPr>
          </w:p>
          <w:p>
            <w:pPr>
              <w:pStyle w:val="TableParagraph"/>
              <w:spacing w:line="100" w:lineRule="exact"/>
              <w:ind w:left="402"/>
              <w:rPr>
                <w:rFonts w:ascii="Consolas"/>
                <w:position w:val="-1"/>
                <w:sz w:val="10"/>
              </w:rPr>
            </w:pPr>
            <w:r>
              <w:rPr>
                <w:rFonts w:ascii="Consolas"/>
                <w:position w:val="-1"/>
                <w:sz w:val="10"/>
              </w:rPr>
              <w:drawing>
                <wp:inline distT="0" distB="0" distL="0" distR="0">
                  <wp:extent cx="64007" cy="64007"/>
                  <wp:effectExtent l="0" t="0" r="0" b="0"/>
                  <wp:docPr id="667" name="Image 667"/>
                  <wp:cNvGraphicFramePr>
                    <a:graphicFrameLocks/>
                  </wp:cNvGraphicFramePr>
                  <a:graphic>
                    <a:graphicData uri="http://schemas.openxmlformats.org/drawingml/2006/picture">
                      <pic:pic>
                        <pic:nvPicPr>
                          <pic:cNvPr id="667" name="Image 667"/>
                          <pic:cNvPicPr/>
                        </pic:nvPicPr>
                        <pic:blipFill>
                          <a:blip r:embed="rId632" cstate="print"/>
                          <a:stretch>
                            <a:fillRect/>
                          </a:stretch>
                        </pic:blipFill>
                        <pic:spPr>
                          <a:xfrm>
                            <a:off x="0" y="0"/>
                            <a:ext cx="64007" cy="64007"/>
                          </a:xfrm>
                          <a:prstGeom prst="rect">
                            <a:avLst/>
                          </a:prstGeom>
                        </pic:spPr>
                      </pic:pic>
                    </a:graphicData>
                  </a:graphic>
                </wp:inline>
              </w:drawing>
            </w:r>
            <w:r>
              <w:rPr>
                <w:rFonts w:ascii="Consolas"/>
                <w:position w:val="-1"/>
                <w:sz w:val="10"/>
              </w:rPr>
            </w:r>
          </w:p>
        </w:tc>
        <w:tc>
          <w:tcPr>
            <w:tcW w:w="1152" w:type="dxa"/>
          </w:tcPr>
          <w:p>
            <w:pPr>
              <w:pStyle w:val="TableParagraph"/>
              <w:spacing w:before="104"/>
              <w:ind w:right="5"/>
              <w:jc w:val="center"/>
              <w:rPr>
                <w:sz w:val="15"/>
              </w:rPr>
            </w:pPr>
            <w:r>
              <w:rPr>
                <w:sz w:val="15"/>
              </w:rPr>
              <w:t>3</w:t>
            </w:r>
            <w:r>
              <w:rPr>
                <w:spacing w:val="2"/>
                <w:sz w:val="15"/>
              </w:rPr>
              <w:t> </w:t>
            </w:r>
            <w:r>
              <w:rPr>
                <w:sz w:val="15"/>
              </w:rPr>
              <w:t>677</w:t>
            </w:r>
            <w:r>
              <w:rPr>
                <w:spacing w:val="1"/>
                <w:sz w:val="15"/>
              </w:rPr>
              <w:t> </w:t>
            </w:r>
            <w:r>
              <w:rPr>
                <w:spacing w:val="-2"/>
                <w:sz w:val="15"/>
              </w:rPr>
              <w:t>976,00</w:t>
            </w:r>
          </w:p>
        </w:tc>
        <w:tc>
          <w:tcPr>
            <w:tcW w:w="749" w:type="dxa"/>
          </w:tcPr>
          <w:p>
            <w:pPr>
              <w:pStyle w:val="TableParagraph"/>
              <w:spacing w:before="104"/>
              <w:ind w:left="96" w:right="122"/>
              <w:jc w:val="center"/>
              <w:rPr>
                <w:sz w:val="15"/>
              </w:rPr>
            </w:pPr>
            <w:r>
              <w:rPr>
                <w:spacing w:val="-2"/>
                <w:sz w:val="15"/>
              </w:rPr>
              <w:t>1,75%</w:t>
            </w:r>
          </w:p>
        </w:tc>
      </w:tr>
      <w:tr>
        <w:trPr>
          <w:trHeight w:val="359" w:hRule="atLeast"/>
        </w:trPr>
        <w:tc>
          <w:tcPr>
            <w:tcW w:w="4786" w:type="dxa"/>
          </w:tcPr>
          <w:p>
            <w:pPr>
              <w:pStyle w:val="TableParagraph"/>
              <w:spacing w:line="164" w:lineRule="exact"/>
              <w:ind w:left="36"/>
              <w:rPr>
                <w:rFonts w:ascii="Courier New" w:hAnsi="Courier New"/>
                <w:position w:val="1"/>
                <w:sz w:val="11"/>
              </w:rPr>
            </w:pPr>
            <w:r>
              <w:rPr>
                <w:w w:val="90"/>
                <w:sz w:val="16"/>
              </w:rPr>
              <w:t>1.</w:t>
            </w:r>
            <w:r>
              <w:rPr>
                <w:spacing w:val="20"/>
                <w:sz w:val="16"/>
              </w:rPr>
              <w:t> </w:t>
            </w:r>
            <w:r>
              <w:rPr>
                <w:w w:val="90"/>
                <w:sz w:val="16"/>
              </w:rPr>
              <w:t>Скорая,</w:t>
            </w:r>
            <w:r>
              <w:rPr>
                <w:spacing w:val="30"/>
                <w:sz w:val="16"/>
              </w:rPr>
              <w:t> </w:t>
            </w:r>
            <w:r>
              <w:rPr>
                <w:w w:val="90"/>
                <w:sz w:val="16"/>
              </w:rPr>
              <w:t>в</w:t>
            </w:r>
            <w:r>
              <w:rPr>
                <w:spacing w:val="4"/>
                <w:sz w:val="16"/>
              </w:rPr>
              <w:t> </w:t>
            </w:r>
            <w:r>
              <w:rPr>
                <w:w w:val="90"/>
                <w:sz w:val="16"/>
              </w:rPr>
              <w:t>том</w:t>
            </w:r>
            <w:r>
              <w:rPr>
                <w:spacing w:val="24"/>
                <w:sz w:val="16"/>
              </w:rPr>
              <w:t> </w:t>
            </w:r>
            <w:r>
              <w:rPr>
                <w:w w:val="90"/>
                <w:sz w:val="16"/>
              </w:rPr>
              <w:t>числе</w:t>
            </w:r>
            <w:r>
              <w:rPr>
                <w:spacing w:val="15"/>
                <w:sz w:val="16"/>
              </w:rPr>
              <w:t> </w:t>
            </w:r>
            <w:r>
              <w:rPr>
                <w:w w:val="90"/>
                <w:sz w:val="16"/>
              </w:rPr>
              <w:t>скорая</w:t>
            </w:r>
            <w:r>
              <w:rPr>
                <w:spacing w:val="25"/>
                <w:sz w:val="16"/>
              </w:rPr>
              <w:t> </w:t>
            </w:r>
            <w:r>
              <w:rPr>
                <w:w w:val="90"/>
                <w:sz w:val="16"/>
              </w:rPr>
              <w:t>специализиро</w:t>
            </w:r>
            <w:r>
              <w:rPr>
                <w:rFonts w:ascii="Courier New" w:hAnsi="Courier New"/>
                <w:w w:val="90"/>
                <w:position w:val="1"/>
                <w:sz w:val="13"/>
              </w:rPr>
              <w:t>В</w:t>
            </w:r>
            <w:r>
              <w:rPr>
                <w:w w:val="90"/>
                <w:sz w:val="16"/>
              </w:rPr>
              <w:t>а</w:t>
            </w:r>
            <w:r>
              <w:rPr>
                <w:rFonts w:ascii="Courier New" w:hAnsi="Courier New"/>
                <w:w w:val="90"/>
                <w:position w:val="1"/>
                <w:sz w:val="13"/>
              </w:rPr>
              <w:t>HH</w:t>
            </w:r>
            <w:r>
              <w:rPr>
                <w:w w:val="90"/>
                <w:sz w:val="16"/>
              </w:rPr>
              <w:t>а</w:t>
            </w:r>
            <w:r>
              <w:rPr>
                <w:rFonts w:ascii="Courier New" w:hAnsi="Courier New"/>
                <w:w w:val="90"/>
                <w:position w:val="1"/>
                <w:sz w:val="13"/>
              </w:rPr>
              <w:t>Я,М</w:t>
            </w:r>
            <w:r>
              <w:rPr>
                <w:w w:val="90"/>
                <w:sz w:val="16"/>
              </w:rPr>
              <w:t>едиц</w:t>
            </w:r>
            <w:r>
              <w:rPr>
                <w:rFonts w:ascii="Courier New" w:hAnsi="Courier New"/>
                <w:w w:val="90"/>
                <w:position w:val="1"/>
                <w:sz w:val="11"/>
              </w:rPr>
              <w:t>ИН</w:t>
            </w:r>
            <w:r>
              <w:rPr>
                <w:rFonts w:ascii="Courier New" w:hAnsi="Courier New"/>
                <w:spacing w:val="-5"/>
                <w:position w:val="1"/>
                <w:sz w:val="11"/>
              </w:rPr>
              <w:t> </w:t>
            </w:r>
            <w:r>
              <w:rPr>
                <w:rFonts w:ascii="Courier New" w:hAnsi="Courier New"/>
                <w:spacing w:val="-20"/>
                <w:sz w:val="11"/>
              </w:rPr>
              <w:drawing>
                <wp:inline distT="0" distB="0" distL="0" distR="0">
                  <wp:extent cx="33527" cy="48768"/>
                  <wp:effectExtent l="0" t="0" r="0" b="0"/>
                  <wp:docPr id="668" name="Image 668"/>
                  <wp:cNvGraphicFramePr>
                    <a:graphicFrameLocks/>
                  </wp:cNvGraphicFramePr>
                  <a:graphic>
                    <a:graphicData uri="http://schemas.openxmlformats.org/drawingml/2006/picture">
                      <pic:pic>
                        <pic:nvPicPr>
                          <pic:cNvPr id="668" name="Image 668"/>
                          <pic:cNvPicPr/>
                        </pic:nvPicPr>
                        <pic:blipFill>
                          <a:blip r:embed="rId633" cstate="print"/>
                          <a:stretch>
                            <a:fillRect/>
                          </a:stretch>
                        </pic:blipFill>
                        <pic:spPr>
                          <a:xfrm>
                            <a:off x="0" y="0"/>
                            <a:ext cx="33527" cy="48768"/>
                          </a:xfrm>
                          <a:prstGeom prst="rect">
                            <a:avLst/>
                          </a:prstGeom>
                        </pic:spPr>
                      </pic:pic>
                    </a:graphicData>
                  </a:graphic>
                </wp:inline>
              </w:drawing>
            </w:r>
            <w:r>
              <w:rPr>
                <w:rFonts w:ascii="Courier New" w:hAnsi="Courier New"/>
                <w:spacing w:val="-20"/>
                <w:sz w:val="11"/>
              </w:rPr>
            </w:r>
            <w:r>
              <w:rPr>
                <w:rFonts w:ascii="Courier New" w:hAnsi="Courier New"/>
                <w:spacing w:val="-5"/>
                <w:w w:val="90"/>
                <w:position w:val="1"/>
                <w:sz w:val="11"/>
              </w:rPr>
              <w:t>К</w:t>
            </w:r>
            <w:r>
              <w:rPr>
                <w:spacing w:val="-5"/>
                <w:w w:val="90"/>
                <w:sz w:val="16"/>
              </w:rPr>
              <w:t>а</w:t>
            </w:r>
            <w:r>
              <w:rPr>
                <w:rFonts w:ascii="Courier New" w:hAnsi="Courier New"/>
                <w:spacing w:val="-5"/>
                <w:w w:val="90"/>
                <w:position w:val="1"/>
                <w:sz w:val="11"/>
              </w:rPr>
              <w:t>Я</w:t>
            </w:r>
          </w:p>
        </w:tc>
        <w:tc>
          <w:tcPr>
            <w:tcW w:w="773" w:type="dxa"/>
          </w:tcPr>
          <w:p>
            <w:pPr>
              <w:pStyle w:val="TableParagraph"/>
              <w:rPr>
                <w:sz w:val="14"/>
              </w:rPr>
            </w:pPr>
          </w:p>
        </w:tc>
        <w:tc>
          <w:tcPr>
            <w:tcW w:w="1186" w:type="dxa"/>
          </w:tcPr>
          <w:p>
            <w:pPr>
              <w:pStyle w:val="TableParagraph"/>
              <w:spacing w:before="14"/>
              <w:rPr>
                <w:rFonts w:ascii="Consolas"/>
                <w:sz w:val="10"/>
              </w:rPr>
            </w:pPr>
          </w:p>
          <w:p>
            <w:pPr>
              <w:pStyle w:val="TableParagraph"/>
              <w:spacing w:before="1"/>
              <w:ind w:left="4"/>
              <w:jc w:val="center"/>
              <w:rPr>
                <w:sz w:val="10"/>
              </w:rPr>
            </w:pPr>
            <w:r>
              <w:rPr>
                <w:spacing w:val="-2"/>
                <w:sz w:val="10"/>
              </w:rPr>
              <w:t>ВБIЗОВ</w:t>
            </w:r>
          </w:p>
        </w:tc>
        <w:tc>
          <w:tcPr>
            <w:tcW w:w="1479" w:type="dxa"/>
          </w:tcPr>
          <w:p>
            <w:pPr>
              <w:pStyle w:val="TableParagraph"/>
              <w:spacing w:before="91"/>
              <w:ind w:left="94" w:right="89"/>
              <w:jc w:val="center"/>
              <w:rPr>
                <w:rFonts w:ascii="Consolas"/>
                <w:sz w:val="14"/>
              </w:rPr>
            </w:pPr>
            <w:r>
              <w:rPr>
                <w:rFonts w:ascii="Consolas"/>
                <w:spacing w:val="-10"/>
                <w:sz w:val="14"/>
              </w:rPr>
              <w:t>0</w:t>
            </w:r>
          </w:p>
        </w:tc>
        <w:tc>
          <w:tcPr>
            <w:tcW w:w="1407" w:type="dxa"/>
          </w:tcPr>
          <w:p>
            <w:pPr>
              <w:pStyle w:val="TableParagraph"/>
              <w:spacing w:before="91"/>
              <w:ind w:left="138" w:right="155"/>
              <w:jc w:val="center"/>
              <w:rPr>
                <w:rFonts w:ascii="Consolas"/>
                <w:sz w:val="14"/>
              </w:rPr>
            </w:pPr>
            <w:r>
              <w:rPr>
                <w:rFonts w:ascii="Consolas"/>
                <w:spacing w:val="-10"/>
                <w:sz w:val="14"/>
              </w:rPr>
              <w:t>0</w:t>
            </w:r>
          </w:p>
        </w:tc>
        <w:tc>
          <w:tcPr>
            <w:tcW w:w="1335" w:type="dxa"/>
          </w:tcPr>
          <w:p>
            <w:pPr>
              <w:pStyle w:val="TableParagraph"/>
              <w:spacing w:before="73"/>
              <w:ind w:left="72" w:right="97"/>
              <w:jc w:val="center"/>
              <w:rPr>
                <w:rFonts w:ascii="Consolas" w:hAnsi="Consolas"/>
                <w:sz w:val="16"/>
              </w:rPr>
            </w:pPr>
            <w:r>
              <w:rPr>
                <w:rFonts w:ascii="Consolas" w:hAnsi="Consolas"/>
                <w:spacing w:val="-10"/>
                <w:sz w:val="16"/>
              </w:rPr>
              <w:t>Х</w:t>
            </w:r>
          </w:p>
        </w:tc>
        <w:tc>
          <w:tcPr>
            <w:tcW w:w="1090" w:type="dxa"/>
          </w:tcPr>
          <w:p>
            <w:pPr>
              <w:pStyle w:val="TableParagraph"/>
              <w:spacing w:before="68"/>
              <w:ind w:left="145" w:right="139"/>
              <w:jc w:val="center"/>
              <w:rPr>
                <w:rFonts w:ascii="Cambria"/>
                <w:sz w:val="16"/>
              </w:rPr>
            </w:pPr>
            <w:r>
              <w:rPr>
                <w:rFonts w:ascii="Cambria"/>
                <w:spacing w:val="-10"/>
                <w:sz w:val="16"/>
              </w:rPr>
              <w:t>0</w:t>
            </w:r>
          </w:p>
        </w:tc>
        <w:tc>
          <w:tcPr>
            <w:tcW w:w="912" w:type="dxa"/>
          </w:tcPr>
          <w:p>
            <w:pPr>
              <w:pStyle w:val="TableParagraph"/>
              <w:spacing w:before="2"/>
              <w:rPr>
                <w:rFonts w:ascii="Consolas"/>
                <w:sz w:val="10"/>
              </w:rPr>
            </w:pPr>
          </w:p>
          <w:p>
            <w:pPr>
              <w:pStyle w:val="TableParagraph"/>
              <w:spacing w:line="105" w:lineRule="exact"/>
              <w:ind w:left="402"/>
              <w:rPr>
                <w:rFonts w:ascii="Consolas"/>
                <w:position w:val="-1"/>
                <w:sz w:val="10"/>
              </w:rPr>
            </w:pPr>
            <w:r>
              <w:rPr>
                <w:rFonts w:ascii="Consolas"/>
                <w:position w:val="-1"/>
                <w:sz w:val="10"/>
              </w:rPr>
              <w:drawing>
                <wp:inline distT="0" distB="0" distL="0" distR="0">
                  <wp:extent cx="64007" cy="67056"/>
                  <wp:effectExtent l="0" t="0" r="0" b="0"/>
                  <wp:docPr id="669" name="Image 669"/>
                  <wp:cNvGraphicFramePr>
                    <a:graphicFrameLocks/>
                  </wp:cNvGraphicFramePr>
                  <a:graphic>
                    <a:graphicData uri="http://schemas.openxmlformats.org/drawingml/2006/picture">
                      <pic:pic>
                        <pic:nvPicPr>
                          <pic:cNvPr id="669" name="Image 669"/>
                          <pic:cNvPicPr/>
                        </pic:nvPicPr>
                        <pic:blipFill>
                          <a:blip r:embed="rId634"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52" w:type="dxa"/>
          </w:tcPr>
          <w:p>
            <w:pPr>
              <w:pStyle w:val="TableParagraph"/>
              <w:spacing w:before="78"/>
              <w:ind w:left="5"/>
              <w:jc w:val="center"/>
              <w:rPr>
                <w:rFonts w:ascii="Cambria"/>
                <w:sz w:val="15"/>
              </w:rPr>
            </w:pPr>
            <w:r>
              <w:rPr>
                <w:rFonts w:ascii="Cambria"/>
                <w:spacing w:val="-10"/>
                <w:sz w:val="15"/>
              </w:rPr>
              <w:t>0</w:t>
            </w:r>
          </w:p>
        </w:tc>
        <w:tc>
          <w:tcPr>
            <w:tcW w:w="749" w:type="dxa"/>
          </w:tcPr>
          <w:p>
            <w:pPr>
              <w:pStyle w:val="TableParagraph"/>
              <w:spacing w:before="80"/>
              <w:ind w:left="96" w:right="116"/>
              <w:jc w:val="center"/>
              <w:rPr>
                <w:sz w:val="15"/>
              </w:rPr>
            </w:pPr>
            <w:r>
              <w:rPr>
                <w:spacing w:val="-10"/>
                <w:sz w:val="15"/>
              </w:rPr>
              <w:t>Х</w:t>
            </w:r>
          </w:p>
        </w:tc>
      </w:tr>
      <w:tr>
        <w:trPr>
          <w:trHeight w:val="383" w:hRule="atLeast"/>
        </w:trPr>
        <w:tc>
          <w:tcPr>
            <w:tcW w:w="4786" w:type="dxa"/>
          </w:tcPr>
          <w:p>
            <w:pPr>
              <w:pStyle w:val="TableParagraph"/>
              <w:spacing w:line="171" w:lineRule="exact"/>
              <w:ind w:left="37"/>
              <w:rPr>
                <w:sz w:val="15"/>
              </w:rPr>
            </w:pPr>
            <w:r>
              <w:rPr>
                <w:spacing w:val="-2"/>
                <w:sz w:val="15"/>
              </w:rPr>
              <w:t>2.</w:t>
            </w:r>
            <w:r>
              <w:rPr>
                <w:spacing w:val="5"/>
                <w:sz w:val="15"/>
              </w:rPr>
              <w:t> </w:t>
            </w:r>
            <w:r>
              <w:rPr>
                <w:spacing w:val="-2"/>
                <w:sz w:val="15"/>
              </w:rPr>
              <w:t>Первичная</w:t>
            </w:r>
            <w:r>
              <w:rPr>
                <w:spacing w:val="18"/>
                <w:sz w:val="15"/>
              </w:rPr>
              <w:t> </w:t>
            </w:r>
            <w:r>
              <w:rPr>
                <w:spacing w:val="-2"/>
                <w:sz w:val="15"/>
              </w:rPr>
              <w:t>медико-санитарная</w:t>
            </w:r>
            <w:r>
              <w:rPr>
                <w:spacing w:val="-1"/>
                <w:sz w:val="15"/>
              </w:rPr>
              <w:t> </w:t>
            </w:r>
            <w:r>
              <w:rPr>
                <w:spacing w:val="-2"/>
                <w:sz w:val="15"/>
              </w:rPr>
              <w:t>помощь,</w:t>
            </w:r>
            <w:r>
              <w:rPr>
                <w:spacing w:val="14"/>
                <w:sz w:val="15"/>
              </w:rPr>
              <w:t> </w:t>
            </w:r>
            <w:r>
              <w:rPr>
                <w:spacing w:val="-2"/>
                <w:sz w:val="15"/>
              </w:rPr>
              <w:t>за</w:t>
            </w:r>
            <w:r>
              <w:rPr>
                <w:spacing w:val="1"/>
                <w:sz w:val="15"/>
              </w:rPr>
              <w:t> </w:t>
            </w:r>
            <w:r>
              <w:rPr>
                <w:spacing w:val="-2"/>
                <w:sz w:val="15"/>
              </w:rPr>
              <w:t>исключением</w:t>
            </w:r>
            <w:r>
              <w:rPr>
                <w:spacing w:val="19"/>
                <w:sz w:val="15"/>
              </w:rPr>
              <w:t> </w:t>
            </w:r>
            <w:r>
              <w:rPr>
                <w:spacing w:val="-2"/>
                <w:sz w:val="15"/>
              </w:rPr>
              <w:t>медицинско</w:t>
            </w:r>
          </w:p>
          <w:p>
            <w:pPr>
              <w:pStyle w:val="TableParagraph"/>
              <w:spacing w:before="10"/>
              <w:ind w:left="41"/>
              <w:rPr>
                <w:sz w:val="15"/>
              </w:rPr>
            </w:pPr>
            <w:r>
              <w:rPr>
                <w:spacing w:val="-2"/>
                <w:sz w:val="15"/>
              </w:rPr>
              <w:t>реабилитации</w:t>
            </w:r>
          </w:p>
        </w:tc>
        <w:tc>
          <w:tcPr>
            <w:tcW w:w="773" w:type="dxa"/>
          </w:tcPr>
          <w:p>
            <w:pPr>
              <w:pStyle w:val="TableParagraph"/>
              <w:spacing w:before="95"/>
              <w:ind w:left="85" w:right="85"/>
              <w:jc w:val="center"/>
              <w:rPr>
                <w:sz w:val="15"/>
              </w:rPr>
            </w:pPr>
            <w:r>
              <w:rPr>
                <w:spacing w:val="-5"/>
                <w:sz w:val="15"/>
              </w:rPr>
              <w:t>48</w:t>
            </w:r>
          </w:p>
        </w:tc>
        <w:tc>
          <w:tcPr>
            <w:tcW w:w="1186" w:type="dxa"/>
          </w:tcPr>
          <w:p>
            <w:pPr>
              <w:pStyle w:val="TableParagraph"/>
              <w:spacing w:before="101"/>
              <w:ind w:right="10"/>
              <w:jc w:val="center"/>
              <w:rPr>
                <w:rFonts w:ascii="Courier New" w:hAnsi="Courier New"/>
                <w:sz w:val="16"/>
              </w:rPr>
            </w:pPr>
            <w:r>
              <w:rPr>
                <w:rFonts w:ascii="Courier New" w:hAnsi="Courier New"/>
                <w:spacing w:val="-10"/>
                <w:w w:val="105"/>
                <w:sz w:val="16"/>
              </w:rPr>
              <w:t>Х</w:t>
            </w:r>
          </w:p>
        </w:tc>
        <w:tc>
          <w:tcPr>
            <w:tcW w:w="1479" w:type="dxa"/>
          </w:tcPr>
          <w:p>
            <w:pPr>
              <w:pStyle w:val="TableParagraph"/>
              <w:spacing w:before="101"/>
              <w:ind w:left="94" w:right="96"/>
              <w:jc w:val="center"/>
              <w:rPr>
                <w:rFonts w:ascii="Courier New" w:hAnsi="Courier New"/>
                <w:sz w:val="16"/>
              </w:rPr>
            </w:pPr>
            <w:r>
              <w:rPr>
                <w:rFonts w:ascii="Courier New" w:hAnsi="Courier New"/>
                <w:spacing w:val="-10"/>
                <w:sz w:val="16"/>
              </w:rPr>
              <w:t>Х</w:t>
            </w:r>
          </w:p>
        </w:tc>
        <w:tc>
          <w:tcPr>
            <w:tcW w:w="1407" w:type="dxa"/>
          </w:tcPr>
          <w:p>
            <w:pPr>
              <w:pStyle w:val="TableParagraph"/>
              <w:spacing w:before="10"/>
              <w:rPr>
                <w:rFonts w:ascii="Consolas"/>
                <w:sz w:val="11"/>
              </w:rPr>
            </w:pPr>
          </w:p>
          <w:p>
            <w:pPr>
              <w:pStyle w:val="TableParagraph"/>
              <w:spacing w:line="100" w:lineRule="exact"/>
              <w:ind w:left="638"/>
              <w:rPr>
                <w:rFonts w:ascii="Consolas"/>
                <w:position w:val="-1"/>
                <w:sz w:val="10"/>
              </w:rPr>
            </w:pPr>
            <w:r>
              <w:rPr>
                <w:rFonts w:ascii="Consolas"/>
                <w:position w:val="-1"/>
                <w:sz w:val="10"/>
              </w:rPr>
              <w:drawing>
                <wp:inline distT="0" distB="0" distL="0" distR="0">
                  <wp:extent cx="64008" cy="64008"/>
                  <wp:effectExtent l="0" t="0" r="0" b="0"/>
                  <wp:docPr id="670" name="Image 670"/>
                  <wp:cNvGraphicFramePr>
                    <a:graphicFrameLocks/>
                  </wp:cNvGraphicFramePr>
                  <a:graphic>
                    <a:graphicData uri="http://schemas.openxmlformats.org/drawingml/2006/picture">
                      <pic:pic>
                        <pic:nvPicPr>
                          <pic:cNvPr id="670" name="Image 670"/>
                          <pic:cNvPicPr/>
                        </pic:nvPicPr>
                        <pic:blipFill>
                          <a:blip r:embed="rId635" cstate="print"/>
                          <a:stretch>
                            <a:fillRect/>
                          </a:stretch>
                        </pic:blipFill>
                        <pic:spPr>
                          <a:xfrm>
                            <a:off x="0" y="0"/>
                            <a:ext cx="64008" cy="64008"/>
                          </a:xfrm>
                          <a:prstGeom prst="rect">
                            <a:avLst/>
                          </a:prstGeom>
                        </pic:spPr>
                      </pic:pic>
                    </a:graphicData>
                  </a:graphic>
                </wp:inline>
              </w:drawing>
            </w:r>
            <w:r>
              <w:rPr>
                <w:rFonts w:ascii="Consolas"/>
                <w:position w:val="-1"/>
                <w:sz w:val="10"/>
              </w:rPr>
            </w:r>
          </w:p>
        </w:tc>
        <w:tc>
          <w:tcPr>
            <w:tcW w:w="1335" w:type="dxa"/>
          </w:tcPr>
          <w:p>
            <w:pPr>
              <w:pStyle w:val="TableParagraph"/>
              <w:spacing w:before="69"/>
              <w:ind w:left="72" w:right="95"/>
              <w:jc w:val="center"/>
              <w:rPr>
                <w:rFonts w:ascii="Consolas" w:hAnsi="Consolas"/>
                <w:sz w:val="18"/>
              </w:rPr>
            </w:pPr>
            <w:r>
              <w:rPr>
                <w:rFonts w:ascii="Consolas" w:hAnsi="Consolas"/>
                <w:spacing w:val="-10"/>
                <w:sz w:val="18"/>
              </w:rPr>
              <w:t>х</w:t>
            </w:r>
          </w:p>
        </w:tc>
        <w:tc>
          <w:tcPr>
            <w:tcW w:w="1090" w:type="dxa"/>
          </w:tcPr>
          <w:p>
            <w:pPr>
              <w:pStyle w:val="TableParagraph"/>
              <w:spacing w:before="5"/>
              <w:rPr>
                <w:rFonts w:ascii="Consolas"/>
                <w:sz w:val="11"/>
              </w:rPr>
            </w:pPr>
          </w:p>
          <w:p>
            <w:pPr>
              <w:pStyle w:val="TableParagraph"/>
              <w:spacing w:line="105" w:lineRule="exact"/>
              <w:ind w:left="493"/>
              <w:rPr>
                <w:rFonts w:ascii="Consolas"/>
                <w:position w:val="-1"/>
                <w:sz w:val="10"/>
              </w:rPr>
            </w:pPr>
            <w:r>
              <w:rPr>
                <w:rFonts w:ascii="Consolas"/>
                <w:position w:val="-1"/>
                <w:sz w:val="10"/>
              </w:rPr>
              <w:drawing>
                <wp:inline distT="0" distB="0" distL="0" distR="0">
                  <wp:extent cx="64007" cy="67056"/>
                  <wp:effectExtent l="0" t="0" r="0" b="0"/>
                  <wp:docPr id="671" name="Image 671"/>
                  <wp:cNvGraphicFramePr>
                    <a:graphicFrameLocks/>
                  </wp:cNvGraphicFramePr>
                  <a:graphic>
                    <a:graphicData uri="http://schemas.openxmlformats.org/drawingml/2006/picture">
                      <pic:pic>
                        <pic:nvPicPr>
                          <pic:cNvPr id="671" name="Image 671"/>
                          <pic:cNvPicPr/>
                        </pic:nvPicPr>
                        <pic:blipFill>
                          <a:blip r:embed="rId636"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912" w:type="dxa"/>
          </w:tcPr>
          <w:p>
            <w:pPr>
              <w:pStyle w:val="TableParagraph"/>
              <w:spacing w:before="93"/>
              <w:ind w:left="82" w:right="84"/>
              <w:jc w:val="center"/>
              <w:rPr>
                <w:rFonts w:ascii="Courier New" w:hAnsi="Courier New"/>
                <w:sz w:val="17"/>
              </w:rPr>
            </w:pPr>
            <w:r>
              <w:rPr>
                <w:rFonts w:ascii="Courier New" w:hAnsi="Courier New"/>
                <w:spacing w:val="-10"/>
                <w:w w:val="105"/>
                <w:sz w:val="17"/>
              </w:rPr>
              <w:t>х</w:t>
            </w:r>
          </w:p>
        </w:tc>
        <w:tc>
          <w:tcPr>
            <w:tcW w:w="1152" w:type="dxa"/>
          </w:tcPr>
          <w:p>
            <w:pPr>
              <w:pStyle w:val="TableParagraph"/>
              <w:spacing w:before="95"/>
              <w:ind w:left="79" w:right="68"/>
              <w:jc w:val="center"/>
              <w:rPr>
                <w:sz w:val="15"/>
              </w:rPr>
            </w:pPr>
            <w:r>
              <w:rPr>
                <w:spacing w:val="-10"/>
                <w:sz w:val="15"/>
              </w:rPr>
              <w:t>Х</w:t>
            </w:r>
          </w:p>
        </w:tc>
        <w:tc>
          <w:tcPr>
            <w:tcW w:w="749" w:type="dxa"/>
          </w:tcPr>
          <w:p>
            <w:pPr>
              <w:pStyle w:val="TableParagraph"/>
              <w:spacing w:before="92"/>
              <w:ind w:left="96" w:right="138"/>
              <w:jc w:val="center"/>
              <w:rPr>
                <w:rFonts w:ascii="Cambria" w:hAnsi="Cambria"/>
                <w:sz w:val="15"/>
              </w:rPr>
            </w:pPr>
            <w:r>
              <w:rPr>
                <w:rFonts w:ascii="Cambria" w:hAnsi="Cambria"/>
                <w:spacing w:val="-10"/>
                <w:sz w:val="15"/>
              </w:rPr>
              <w:t>Х</w:t>
            </w:r>
          </w:p>
        </w:tc>
      </w:tr>
      <w:tr>
        <w:trPr>
          <w:trHeight w:val="176" w:hRule="atLeast"/>
        </w:trPr>
        <w:tc>
          <w:tcPr>
            <w:tcW w:w="4786" w:type="dxa"/>
          </w:tcPr>
          <w:p>
            <w:pPr>
              <w:pStyle w:val="TableParagraph"/>
              <w:spacing w:line="152" w:lineRule="exact"/>
              <w:ind w:left="32"/>
              <w:rPr>
                <w:sz w:val="15"/>
              </w:rPr>
            </w:pPr>
            <w:r>
              <w:rPr>
                <w:sz w:val="15"/>
              </w:rPr>
              <w:t>2.1.</w:t>
            </w:r>
            <w:r>
              <w:rPr>
                <w:spacing w:val="5"/>
                <w:sz w:val="15"/>
              </w:rPr>
              <w:t> </w:t>
            </w:r>
            <w:r>
              <w:rPr>
                <w:sz w:val="15"/>
              </w:rPr>
              <w:t>В</w:t>
            </w:r>
            <w:r>
              <w:rPr>
                <w:spacing w:val="-5"/>
                <w:sz w:val="15"/>
              </w:rPr>
              <w:t> </w:t>
            </w:r>
            <w:r>
              <w:rPr>
                <w:sz w:val="15"/>
              </w:rPr>
              <w:t>амбулаторных</w:t>
            </w:r>
            <w:r>
              <w:rPr>
                <w:spacing w:val="4"/>
                <w:sz w:val="15"/>
              </w:rPr>
              <w:t> </w:t>
            </w:r>
            <w:r>
              <w:rPr>
                <w:spacing w:val="-2"/>
                <w:sz w:val="15"/>
              </w:rPr>
              <w:t>условиях:</w:t>
            </w:r>
          </w:p>
        </w:tc>
        <w:tc>
          <w:tcPr>
            <w:tcW w:w="773" w:type="dxa"/>
          </w:tcPr>
          <w:p>
            <w:pPr>
              <w:pStyle w:val="TableParagraph"/>
              <w:spacing w:line="154" w:lineRule="exact"/>
              <w:ind w:right="8"/>
              <w:jc w:val="center"/>
              <w:rPr>
                <w:sz w:val="16"/>
              </w:rPr>
            </w:pPr>
            <w:r>
              <w:rPr>
                <w:spacing w:val="-5"/>
                <w:sz w:val="16"/>
              </w:rPr>
              <w:t>49</w:t>
            </w:r>
          </w:p>
        </w:tc>
        <w:tc>
          <w:tcPr>
            <w:tcW w:w="1186" w:type="dxa"/>
          </w:tcPr>
          <w:p>
            <w:pPr>
              <w:pStyle w:val="TableParagraph"/>
              <w:spacing w:line="157" w:lineRule="exact"/>
              <w:ind w:left="81" w:right="100"/>
              <w:jc w:val="center"/>
              <w:rPr>
                <w:rFonts w:ascii="Courier New" w:hAnsi="Courier New"/>
                <w:sz w:val="16"/>
              </w:rPr>
            </w:pPr>
            <w:r>
              <w:rPr>
                <w:rFonts w:ascii="Courier New" w:hAnsi="Courier New"/>
                <w:spacing w:val="-10"/>
                <w:w w:val="105"/>
                <w:sz w:val="16"/>
              </w:rPr>
              <w:t>Х</w:t>
            </w:r>
          </w:p>
        </w:tc>
        <w:tc>
          <w:tcPr>
            <w:tcW w:w="1479" w:type="dxa"/>
          </w:tcPr>
          <w:p>
            <w:pPr>
              <w:pStyle w:val="TableParagraph"/>
              <w:spacing w:line="157" w:lineRule="exact"/>
              <w:ind w:left="94" w:right="96"/>
              <w:jc w:val="center"/>
              <w:rPr>
                <w:rFonts w:ascii="Courier New" w:hAnsi="Courier New"/>
                <w:sz w:val="16"/>
              </w:rPr>
            </w:pPr>
            <w:r>
              <w:rPr>
                <w:rFonts w:ascii="Courier New" w:hAnsi="Courier New"/>
                <w:spacing w:val="-10"/>
                <w:sz w:val="16"/>
              </w:rPr>
              <w:t>Х</w:t>
            </w:r>
          </w:p>
        </w:tc>
        <w:tc>
          <w:tcPr>
            <w:tcW w:w="1407" w:type="dxa"/>
          </w:tcPr>
          <w:p>
            <w:pPr>
              <w:pStyle w:val="TableParagraph"/>
              <w:spacing w:line="157" w:lineRule="exact"/>
              <w:ind w:right="155"/>
              <w:jc w:val="center"/>
              <w:rPr>
                <w:rFonts w:ascii="Calibri" w:hAnsi="Calibri"/>
                <w:sz w:val="15"/>
              </w:rPr>
            </w:pPr>
            <w:r>
              <w:rPr>
                <w:rFonts w:ascii="Calibri" w:hAnsi="Calibri"/>
                <w:spacing w:val="-10"/>
                <w:w w:val="110"/>
                <w:sz w:val="15"/>
              </w:rPr>
              <w:t>Х</w:t>
            </w:r>
          </w:p>
        </w:tc>
        <w:tc>
          <w:tcPr>
            <w:tcW w:w="1335" w:type="dxa"/>
          </w:tcPr>
          <w:p>
            <w:pPr>
              <w:pStyle w:val="TableParagraph"/>
              <w:spacing w:line="157" w:lineRule="exact"/>
              <w:ind w:left="72" w:right="97"/>
              <w:jc w:val="center"/>
              <w:rPr>
                <w:rFonts w:ascii="Consolas" w:hAnsi="Consolas"/>
                <w:sz w:val="16"/>
              </w:rPr>
            </w:pPr>
            <w:r>
              <w:rPr>
                <w:rFonts w:ascii="Consolas" w:hAnsi="Consolas"/>
                <w:spacing w:val="-10"/>
                <w:sz w:val="16"/>
              </w:rPr>
              <w:t>Х</w:t>
            </w:r>
          </w:p>
        </w:tc>
        <w:tc>
          <w:tcPr>
            <w:tcW w:w="1090" w:type="dxa"/>
          </w:tcPr>
          <w:p>
            <w:pPr>
              <w:pStyle w:val="TableParagraph"/>
              <w:spacing w:line="157" w:lineRule="exact"/>
              <w:ind w:right="139"/>
              <w:jc w:val="center"/>
              <w:rPr>
                <w:rFonts w:ascii="Calibri" w:hAnsi="Calibri"/>
                <w:sz w:val="16"/>
              </w:rPr>
            </w:pPr>
            <w:r>
              <w:rPr>
                <w:rFonts w:ascii="Calibri" w:hAnsi="Calibri"/>
                <w:spacing w:val="-10"/>
                <w:sz w:val="16"/>
              </w:rPr>
              <w:t>Х</w:t>
            </w:r>
          </w:p>
        </w:tc>
        <w:tc>
          <w:tcPr>
            <w:tcW w:w="912" w:type="dxa"/>
          </w:tcPr>
          <w:p>
            <w:pPr>
              <w:pStyle w:val="TableParagraph"/>
              <w:spacing w:line="157" w:lineRule="exact"/>
              <w:ind w:left="82" w:right="95"/>
              <w:jc w:val="center"/>
              <w:rPr>
                <w:rFonts w:ascii="Courier New" w:hAnsi="Courier New"/>
                <w:sz w:val="16"/>
              </w:rPr>
            </w:pPr>
            <w:r>
              <w:rPr>
                <w:rFonts w:ascii="Courier New" w:hAnsi="Courier New"/>
                <w:spacing w:val="-10"/>
                <w:w w:val="105"/>
                <w:sz w:val="16"/>
              </w:rPr>
              <w:t>Х</w:t>
            </w:r>
          </w:p>
        </w:tc>
        <w:tc>
          <w:tcPr>
            <w:tcW w:w="1152" w:type="dxa"/>
          </w:tcPr>
          <w:p>
            <w:pPr>
              <w:pStyle w:val="TableParagraph"/>
              <w:spacing w:before="5"/>
              <w:rPr>
                <w:rFonts w:ascii="Consolas"/>
                <w:sz w:val="2"/>
              </w:rPr>
            </w:pPr>
          </w:p>
          <w:p>
            <w:pPr>
              <w:pStyle w:val="TableParagraph"/>
              <w:spacing w:line="100" w:lineRule="exact"/>
              <w:ind w:left="522"/>
              <w:rPr>
                <w:rFonts w:ascii="Consolas"/>
                <w:position w:val="-1"/>
                <w:sz w:val="10"/>
              </w:rPr>
            </w:pPr>
            <w:r>
              <w:rPr>
                <w:rFonts w:ascii="Consolas"/>
                <w:position w:val="-1"/>
                <w:sz w:val="10"/>
              </w:rPr>
              <w:drawing>
                <wp:inline distT="0" distB="0" distL="0" distR="0">
                  <wp:extent cx="64007" cy="64008"/>
                  <wp:effectExtent l="0" t="0" r="0" b="0"/>
                  <wp:docPr id="672" name="Image 672"/>
                  <wp:cNvGraphicFramePr>
                    <a:graphicFrameLocks/>
                  </wp:cNvGraphicFramePr>
                  <a:graphic>
                    <a:graphicData uri="http://schemas.openxmlformats.org/drawingml/2006/picture">
                      <pic:pic>
                        <pic:nvPicPr>
                          <pic:cNvPr id="672" name="Image 672"/>
                          <pic:cNvPicPr/>
                        </pic:nvPicPr>
                        <pic:blipFill>
                          <a:blip r:embed="rId637" cstate="print"/>
                          <a:stretch>
                            <a:fillRect/>
                          </a:stretch>
                        </pic:blipFill>
                        <pic:spPr>
                          <a:xfrm>
                            <a:off x="0" y="0"/>
                            <a:ext cx="64007" cy="64008"/>
                          </a:xfrm>
                          <a:prstGeom prst="rect">
                            <a:avLst/>
                          </a:prstGeom>
                        </pic:spPr>
                      </pic:pic>
                    </a:graphicData>
                  </a:graphic>
                </wp:inline>
              </w:drawing>
            </w:r>
            <w:r>
              <w:rPr>
                <w:rFonts w:ascii="Consolas"/>
                <w:position w:val="-1"/>
                <w:sz w:val="10"/>
              </w:rPr>
            </w:r>
          </w:p>
        </w:tc>
        <w:tc>
          <w:tcPr>
            <w:tcW w:w="749" w:type="dxa"/>
          </w:tcPr>
          <w:p>
            <w:pPr>
              <w:pStyle w:val="TableParagraph"/>
              <w:spacing w:line="151" w:lineRule="exact"/>
              <w:ind w:right="57"/>
              <w:jc w:val="center"/>
              <w:rPr>
                <w:rFonts w:ascii="Cambria" w:hAnsi="Cambria"/>
                <w:sz w:val="14"/>
              </w:rPr>
            </w:pPr>
            <w:r>
              <w:rPr>
                <w:rFonts w:ascii="Cambria" w:hAnsi="Cambria"/>
                <w:spacing w:val="-10"/>
                <w:sz w:val="14"/>
              </w:rPr>
              <w:t>Х</w:t>
            </w:r>
          </w:p>
        </w:tc>
      </w:tr>
      <w:tr>
        <w:trPr>
          <w:trHeight w:val="373" w:hRule="atLeast"/>
        </w:trPr>
        <w:tc>
          <w:tcPr>
            <w:tcW w:w="4786" w:type="dxa"/>
          </w:tcPr>
          <w:p>
            <w:pPr>
              <w:pStyle w:val="TableParagraph"/>
              <w:spacing w:line="157" w:lineRule="exact"/>
              <w:ind w:left="32"/>
              <w:rPr>
                <w:position w:val="1"/>
                <w:sz w:val="15"/>
              </w:rPr>
            </w:pPr>
            <w:r>
              <w:rPr>
                <w:position w:val="1"/>
                <w:sz w:val="15"/>
              </w:rPr>
              <w:t>2.1.</w:t>
            </w:r>
            <w:r>
              <w:rPr>
                <w:spacing w:val="-23"/>
                <w:position w:val="1"/>
                <w:sz w:val="15"/>
              </w:rPr>
              <w:t> </w:t>
            </w:r>
            <w:r>
              <w:rPr>
                <w:position w:val="1"/>
                <w:sz w:val="15"/>
              </w:rPr>
              <w:t>1.</w:t>
            </w:r>
            <w:r>
              <w:rPr>
                <w:spacing w:val="-6"/>
                <w:position w:val="1"/>
                <w:sz w:val="15"/>
              </w:rPr>
              <w:t> </w:t>
            </w:r>
            <w:r>
              <w:rPr>
                <w:position w:val="1"/>
                <w:sz w:val="15"/>
              </w:rPr>
              <w:t>для</w:t>
            </w:r>
            <w:r>
              <w:rPr>
                <w:spacing w:val="-4"/>
                <w:position w:val="1"/>
                <w:sz w:val="15"/>
              </w:rPr>
              <w:t> </w:t>
            </w:r>
            <w:r>
              <w:rPr>
                <w:position w:val="1"/>
                <w:sz w:val="15"/>
              </w:rPr>
              <w:t>проведения</w:t>
            </w:r>
            <w:r>
              <w:rPr>
                <w:spacing w:val="3"/>
                <w:position w:val="1"/>
                <w:sz w:val="15"/>
              </w:rPr>
              <w:t> </w:t>
            </w:r>
            <w:r>
              <w:rPr>
                <w:position w:val="1"/>
                <w:sz w:val="15"/>
              </w:rPr>
              <w:t>профилактических</w:t>
            </w:r>
            <w:r>
              <w:rPr>
                <w:spacing w:val="-9"/>
                <w:position w:val="1"/>
                <w:sz w:val="15"/>
              </w:rPr>
              <w:t> </w:t>
            </w:r>
            <w:r>
              <w:rPr>
                <w:position w:val="1"/>
                <w:sz w:val="15"/>
              </w:rPr>
              <w:t>мед</w:t>
            </w:r>
            <w:r>
              <w:rPr>
                <w:rFonts w:ascii="Courier New" w:hAnsi="Courier New"/>
                <w:position w:val="2"/>
                <w:sz w:val="11"/>
              </w:rPr>
              <w:t>И</w:t>
            </w:r>
            <w:r>
              <w:rPr>
                <w:rFonts w:ascii="Courier New" w:hAnsi="Courier New"/>
                <w:spacing w:val="-48"/>
                <w:position w:val="2"/>
                <w:sz w:val="11"/>
              </w:rPr>
              <w:t> </w:t>
            </w:r>
            <w:r>
              <w:rPr>
                <w:rFonts w:ascii="Courier New" w:hAnsi="Courier New"/>
                <w:spacing w:val="-48"/>
                <w:sz w:val="11"/>
              </w:rPr>
              <w:drawing>
                <wp:inline distT="0" distB="0" distL="0" distR="0">
                  <wp:extent cx="45719" cy="51815"/>
                  <wp:effectExtent l="0" t="0" r="0" b="0"/>
                  <wp:docPr id="673" name="Image 673"/>
                  <wp:cNvGraphicFramePr>
                    <a:graphicFrameLocks/>
                  </wp:cNvGraphicFramePr>
                  <a:graphic>
                    <a:graphicData uri="http://schemas.openxmlformats.org/drawingml/2006/picture">
                      <pic:pic>
                        <pic:nvPicPr>
                          <pic:cNvPr id="673" name="Image 673"/>
                          <pic:cNvPicPr/>
                        </pic:nvPicPr>
                        <pic:blipFill>
                          <a:blip r:embed="rId638" cstate="print"/>
                          <a:stretch>
                            <a:fillRect/>
                          </a:stretch>
                        </pic:blipFill>
                        <pic:spPr>
                          <a:xfrm>
                            <a:off x="0" y="0"/>
                            <a:ext cx="45719" cy="51815"/>
                          </a:xfrm>
                          <a:prstGeom prst="rect">
                            <a:avLst/>
                          </a:prstGeom>
                        </pic:spPr>
                      </pic:pic>
                    </a:graphicData>
                  </a:graphic>
                </wp:inline>
              </w:drawing>
            </w:r>
            <w:r>
              <w:rPr>
                <w:rFonts w:ascii="Courier New" w:hAnsi="Courier New"/>
                <w:spacing w:val="-48"/>
                <w:sz w:val="11"/>
              </w:rPr>
            </w:r>
            <w:r>
              <w:rPr>
                <w:rFonts w:ascii="Courier New" w:hAnsi="Courier New"/>
                <w:position w:val="2"/>
                <w:sz w:val="11"/>
              </w:rPr>
              <w:t>ИН</w:t>
            </w:r>
            <w:r>
              <w:rPr>
                <w:rFonts w:ascii="Courier New" w:hAnsi="Courier New"/>
                <w:spacing w:val="-40"/>
                <w:position w:val="2"/>
                <w:sz w:val="11"/>
              </w:rPr>
              <w:t> </w:t>
            </w:r>
            <w:r>
              <w:rPr>
                <w:rFonts w:ascii="Courier New" w:hAnsi="Courier New"/>
                <w:spacing w:val="-40"/>
                <w:position w:val="1"/>
                <w:sz w:val="11"/>
              </w:rPr>
              <w:drawing>
                <wp:inline distT="0" distB="0" distL="0" distR="0">
                  <wp:extent cx="36575" cy="45719"/>
                  <wp:effectExtent l="0" t="0" r="0" b="0"/>
                  <wp:docPr id="674" name="Image 674"/>
                  <wp:cNvGraphicFramePr>
                    <a:graphicFrameLocks/>
                  </wp:cNvGraphicFramePr>
                  <a:graphic>
                    <a:graphicData uri="http://schemas.openxmlformats.org/drawingml/2006/picture">
                      <pic:pic>
                        <pic:nvPicPr>
                          <pic:cNvPr id="674" name="Image 674"/>
                          <pic:cNvPicPr/>
                        </pic:nvPicPr>
                        <pic:blipFill>
                          <a:blip r:embed="rId639" cstate="print"/>
                          <a:stretch>
                            <a:fillRect/>
                          </a:stretch>
                        </pic:blipFill>
                        <pic:spPr>
                          <a:xfrm>
                            <a:off x="0" y="0"/>
                            <a:ext cx="36575" cy="45719"/>
                          </a:xfrm>
                          <a:prstGeom prst="rect">
                            <a:avLst/>
                          </a:prstGeom>
                        </pic:spPr>
                      </pic:pic>
                    </a:graphicData>
                  </a:graphic>
                </wp:inline>
              </w:drawing>
            </w:r>
            <w:r>
              <w:rPr>
                <w:rFonts w:ascii="Courier New" w:hAnsi="Courier New"/>
                <w:spacing w:val="-40"/>
                <w:position w:val="1"/>
                <w:sz w:val="11"/>
              </w:rPr>
            </w:r>
            <w:r>
              <w:rPr>
                <w:rFonts w:ascii="Courier New" w:hAnsi="Courier New"/>
                <w:position w:val="2"/>
                <w:sz w:val="11"/>
              </w:rPr>
              <w:t>KHX</w:t>
            </w:r>
            <w:r>
              <w:rPr>
                <w:rFonts w:ascii="Courier New" w:hAnsi="Courier New"/>
                <w:spacing w:val="-16"/>
                <w:position w:val="2"/>
                <w:sz w:val="11"/>
              </w:rPr>
              <w:t> </w:t>
            </w:r>
            <w:r>
              <w:rPr>
                <w:spacing w:val="-2"/>
                <w:position w:val="1"/>
                <w:sz w:val="15"/>
              </w:rPr>
              <w:t>осмотров</w:t>
            </w:r>
          </w:p>
        </w:tc>
        <w:tc>
          <w:tcPr>
            <w:tcW w:w="773" w:type="dxa"/>
          </w:tcPr>
          <w:p>
            <w:pPr>
              <w:pStyle w:val="TableParagraph"/>
              <w:spacing w:before="66"/>
              <w:ind w:right="18"/>
              <w:jc w:val="center"/>
              <w:rPr>
                <w:sz w:val="16"/>
              </w:rPr>
            </w:pPr>
            <w:r>
              <w:rPr>
                <w:spacing w:val="-4"/>
                <w:sz w:val="16"/>
              </w:rPr>
              <w:t>49.1</w:t>
            </w:r>
          </w:p>
        </w:tc>
        <w:tc>
          <w:tcPr>
            <w:tcW w:w="1186" w:type="dxa"/>
          </w:tcPr>
          <w:p>
            <w:pPr>
              <w:pStyle w:val="TableParagraph"/>
              <w:spacing w:line="162" w:lineRule="exact"/>
              <w:ind w:left="175"/>
              <w:rPr>
                <w:sz w:val="15"/>
              </w:rPr>
            </w:pPr>
            <w:r>
              <w:rPr>
                <w:spacing w:val="-2"/>
                <w:sz w:val="15"/>
              </w:rPr>
              <w:t>когtплексное</w:t>
            </w:r>
          </w:p>
          <w:p>
            <w:pPr>
              <w:pStyle w:val="TableParagraph"/>
              <w:spacing w:before="10"/>
              <w:ind w:left="238"/>
              <w:rPr>
                <w:sz w:val="15"/>
              </w:rPr>
            </w:pPr>
            <w:r>
              <w:rPr>
                <w:spacing w:val="-2"/>
                <w:sz w:val="15"/>
              </w:rPr>
              <w:t>посещение</w:t>
            </w:r>
          </w:p>
        </w:tc>
        <w:tc>
          <w:tcPr>
            <w:tcW w:w="1479" w:type="dxa"/>
          </w:tcPr>
          <w:p>
            <w:pPr>
              <w:pStyle w:val="TableParagraph"/>
              <w:rPr>
                <w:sz w:val="14"/>
              </w:rPr>
            </w:pPr>
          </w:p>
        </w:tc>
        <w:tc>
          <w:tcPr>
            <w:tcW w:w="1407" w:type="dxa"/>
          </w:tcPr>
          <w:p>
            <w:pPr>
              <w:pStyle w:val="TableParagraph"/>
              <w:spacing w:before="77"/>
              <w:ind w:left="129" w:right="155"/>
              <w:jc w:val="center"/>
              <w:rPr>
                <w:rFonts w:ascii="Calibri"/>
                <w:sz w:val="15"/>
              </w:rPr>
            </w:pPr>
            <w:r>
              <w:rPr>
                <w:rFonts w:ascii="Calibri"/>
                <w:spacing w:val="-10"/>
                <w:sz w:val="15"/>
              </w:rPr>
              <w:t>0</w:t>
            </w:r>
          </w:p>
        </w:tc>
        <w:tc>
          <w:tcPr>
            <w:tcW w:w="1335" w:type="dxa"/>
          </w:tcPr>
          <w:p>
            <w:pPr>
              <w:pStyle w:val="TableParagraph"/>
              <w:spacing w:before="55"/>
              <w:ind w:left="72" w:right="95"/>
              <w:jc w:val="center"/>
              <w:rPr>
                <w:rFonts w:ascii="Consolas" w:hAnsi="Consolas"/>
                <w:sz w:val="18"/>
              </w:rPr>
            </w:pPr>
            <w:r>
              <w:rPr>
                <w:rFonts w:ascii="Consolas" w:hAnsi="Consolas"/>
                <w:spacing w:val="-10"/>
                <w:sz w:val="18"/>
              </w:rPr>
              <w:t>х</w:t>
            </w:r>
          </w:p>
        </w:tc>
        <w:tc>
          <w:tcPr>
            <w:tcW w:w="1090" w:type="dxa"/>
          </w:tcPr>
          <w:p>
            <w:pPr>
              <w:pStyle w:val="TableParagraph"/>
              <w:spacing w:before="87"/>
              <w:ind w:left="138" w:right="139"/>
              <w:jc w:val="center"/>
              <w:rPr>
                <w:rFonts w:ascii="Calibri"/>
                <w:sz w:val="14"/>
              </w:rPr>
            </w:pPr>
            <w:r>
              <w:rPr>
                <w:rFonts w:ascii="Calibri"/>
                <w:spacing w:val="-10"/>
                <w:w w:val="110"/>
                <w:sz w:val="14"/>
              </w:rPr>
              <w:t>0</w:t>
            </w:r>
          </w:p>
        </w:tc>
        <w:tc>
          <w:tcPr>
            <w:tcW w:w="912" w:type="dxa"/>
          </w:tcPr>
          <w:p>
            <w:pPr>
              <w:pStyle w:val="TableParagraph"/>
              <w:spacing w:before="87"/>
              <w:ind w:left="82" w:right="95"/>
              <w:jc w:val="center"/>
              <w:rPr>
                <w:rFonts w:ascii="Courier New" w:hAnsi="Courier New"/>
                <w:sz w:val="16"/>
              </w:rPr>
            </w:pPr>
            <w:r>
              <w:rPr>
                <w:rFonts w:ascii="Courier New" w:hAnsi="Courier New"/>
                <w:spacing w:val="-10"/>
                <w:w w:val="105"/>
                <w:sz w:val="16"/>
              </w:rPr>
              <w:t>Х</w:t>
            </w:r>
          </w:p>
        </w:tc>
        <w:tc>
          <w:tcPr>
            <w:tcW w:w="1152" w:type="dxa"/>
          </w:tcPr>
          <w:p>
            <w:pPr>
              <w:pStyle w:val="TableParagraph"/>
              <w:spacing w:before="92"/>
              <w:ind w:left="5"/>
              <w:jc w:val="center"/>
              <w:rPr>
                <w:rFonts w:ascii="Courier New"/>
                <w:sz w:val="16"/>
              </w:rPr>
            </w:pPr>
            <w:r>
              <w:rPr>
                <w:rFonts w:ascii="Courier New"/>
                <w:spacing w:val="-10"/>
                <w:w w:val="110"/>
                <w:sz w:val="16"/>
              </w:rPr>
              <w:t>0</w:t>
            </w:r>
          </w:p>
        </w:tc>
        <w:tc>
          <w:tcPr>
            <w:tcW w:w="749" w:type="dxa"/>
          </w:tcPr>
          <w:p>
            <w:pPr>
              <w:pStyle w:val="TableParagraph"/>
              <w:spacing w:before="63"/>
              <w:ind w:right="55"/>
              <w:jc w:val="center"/>
              <w:rPr>
                <w:rFonts w:ascii="Cambria" w:hAnsi="Cambria"/>
                <w:sz w:val="17"/>
              </w:rPr>
            </w:pPr>
            <w:r>
              <w:rPr>
                <w:rFonts w:ascii="Cambria" w:hAnsi="Cambria"/>
                <w:spacing w:val="-10"/>
                <w:sz w:val="17"/>
              </w:rPr>
              <w:t>х</w:t>
            </w:r>
          </w:p>
        </w:tc>
      </w:tr>
    </w:tbl>
    <w:p>
      <w:pPr>
        <w:pStyle w:val="TableParagraph"/>
        <w:spacing w:after="0"/>
        <w:jc w:val="center"/>
        <w:rPr>
          <w:rFonts w:ascii="Cambria" w:hAnsi="Cambria"/>
          <w:sz w:val="17"/>
        </w:rPr>
        <w:sectPr>
          <w:pgSz w:w="16840" w:h="11910" w:orient="landscape"/>
          <w:pgMar w:header="679" w:footer="0" w:top="880" w:bottom="280" w:left="992" w:right="850"/>
        </w:sectPr>
      </w:pPr>
    </w:p>
    <w:p>
      <w:pPr>
        <w:pStyle w:val="BodyText"/>
        <w:spacing w:before="7" w:after="1"/>
        <w:rPr>
          <w:rFonts w:ascii="Consolas"/>
          <w:sz w:val="14"/>
        </w:rPr>
      </w:pPr>
    </w:p>
    <w:tbl>
      <w:tblPr>
        <w:tblW w:w="0" w:type="auto"/>
        <w:jc w:val="lef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86"/>
        <w:gridCol w:w="768"/>
        <w:gridCol w:w="1190"/>
        <w:gridCol w:w="1468"/>
        <w:gridCol w:w="1401"/>
        <w:gridCol w:w="1339"/>
        <w:gridCol w:w="1089"/>
        <w:gridCol w:w="911"/>
        <w:gridCol w:w="1161"/>
        <w:gridCol w:w="739"/>
      </w:tblGrid>
      <w:tr>
        <w:trPr>
          <w:trHeight w:val="196" w:hRule="atLeast"/>
        </w:trPr>
        <w:tc>
          <w:tcPr>
            <w:tcW w:w="4786" w:type="dxa"/>
          </w:tcPr>
          <w:p>
            <w:pPr>
              <w:pStyle w:val="TableParagraph"/>
              <w:spacing w:before="9"/>
              <w:rPr>
                <w:rFonts w:ascii="Consolas"/>
                <w:sz w:val="2"/>
              </w:rPr>
            </w:pPr>
          </w:p>
          <w:p>
            <w:pPr>
              <w:pStyle w:val="TableParagraph"/>
              <w:spacing w:line="100" w:lineRule="exact"/>
              <w:ind w:left="2426"/>
              <w:rPr>
                <w:rFonts w:ascii="Consolas"/>
                <w:position w:val="-1"/>
                <w:sz w:val="10"/>
              </w:rPr>
            </w:pPr>
            <w:r>
              <w:rPr>
                <w:rFonts w:ascii="Consolas"/>
                <w:position w:val="-1"/>
                <w:sz w:val="10"/>
              </w:rPr>
              <w:drawing>
                <wp:inline distT="0" distB="0" distL="0" distR="0">
                  <wp:extent cx="18287" cy="64007"/>
                  <wp:effectExtent l="0" t="0" r="0" b="0"/>
                  <wp:docPr id="675" name="Image 675"/>
                  <wp:cNvGraphicFramePr>
                    <a:graphicFrameLocks/>
                  </wp:cNvGraphicFramePr>
                  <a:graphic>
                    <a:graphicData uri="http://schemas.openxmlformats.org/drawingml/2006/picture">
                      <pic:pic>
                        <pic:nvPicPr>
                          <pic:cNvPr id="675" name="Image 675"/>
                          <pic:cNvPicPr/>
                        </pic:nvPicPr>
                        <pic:blipFill>
                          <a:blip r:embed="rId640" cstate="print"/>
                          <a:stretch>
                            <a:fillRect/>
                          </a:stretch>
                        </pic:blipFill>
                        <pic:spPr>
                          <a:xfrm>
                            <a:off x="0" y="0"/>
                            <a:ext cx="18287" cy="64007"/>
                          </a:xfrm>
                          <a:prstGeom prst="rect">
                            <a:avLst/>
                          </a:prstGeom>
                        </pic:spPr>
                      </pic:pic>
                    </a:graphicData>
                  </a:graphic>
                </wp:inline>
              </w:drawing>
            </w:r>
            <w:r>
              <w:rPr>
                <w:rFonts w:ascii="Consolas"/>
                <w:position w:val="-1"/>
                <w:sz w:val="10"/>
              </w:rPr>
            </w:r>
          </w:p>
        </w:tc>
        <w:tc>
          <w:tcPr>
            <w:tcW w:w="768" w:type="dxa"/>
          </w:tcPr>
          <w:p>
            <w:pPr>
              <w:pStyle w:val="TableParagraph"/>
              <w:spacing w:before="2"/>
              <w:rPr>
                <w:rFonts w:ascii="Consolas"/>
                <w:sz w:val="3"/>
              </w:rPr>
            </w:pPr>
          </w:p>
          <w:p>
            <w:pPr>
              <w:pStyle w:val="TableParagraph"/>
              <w:spacing w:line="105" w:lineRule="exact"/>
              <w:ind w:left="385"/>
              <w:rPr>
                <w:rFonts w:ascii="Consolas"/>
                <w:position w:val="-1"/>
                <w:sz w:val="10"/>
              </w:rPr>
            </w:pPr>
            <w:r>
              <w:rPr>
                <w:rFonts w:ascii="Consolas"/>
                <w:position w:val="-1"/>
                <w:sz w:val="10"/>
              </w:rPr>
              <w:drawing>
                <wp:inline distT="0" distB="0" distL="0" distR="0">
                  <wp:extent cx="39624" cy="67055"/>
                  <wp:effectExtent l="0" t="0" r="0" b="0"/>
                  <wp:docPr id="676" name="Image 676"/>
                  <wp:cNvGraphicFramePr>
                    <a:graphicFrameLocks/>
                  </wp:cNvGraphicFramePr>
                  <a:graphic>
                    <a:graphicData uri="http://schemas.openxmlformats.org/drawingml/2006/picture">
                      <pic:pic>
                        <pic:nvPicPr>
                          <pic:cNvPr id="676" name="Image 676"/>
                          <pic:cNvPicPr/>
                        </pic:nvPicPr>
                        <pic:blipFill>
                          <a:blip r:embed="rId641" cstate="print"/>
                          <a:stretch>
                            <a:fillRect/>
                          </a:stretch>
                        </pic:blipFill>
                        <pic:spPr>
                          <a:xfrm>
                            <a:off x="0" y="0"/>
                            <a:ext cx="39624" cy="67055"/>
                          </a:xfrm>
                          <a:prstGeom prst="rect">
                            <a:avLst/>
                          </a:prstGeom>
                        </pic:spPr>
                      </pic:pic>
                    </a:graphicData>
                  </a:graphic>
                </wp:inline>
              </w:drawing>
            </w:r>
            <w:r>
              <w:rPr>
                <w:rFonts w:ascii="Consolas"/>
                <w:position w:val="-1"/>
                <w:sz w:val="10"/>
              </w:rPr>
            </w:r>
          </w:p>
        </w:tc>
        <w:tc>
          <w:tcPr>
            <w:tcW w:w="1190" w:type="dxa"/>
          </w:tcPr>
          <w:p>
            <w:pPr>
              <w:pStyle w:val="TableParagraph"/>
              <w:spacing w:before="2"/>
              <w:rPr>
                <w:rFonts w:ascii="Consolas"/>
                <w:sz w:val="3"/>
              </w:rPr>
            </w:pPr>
          </w:p>
          <w:p>
            <w:pPr>
              <w:pStyle w:val="TableParagraph"/>
              <w:spacing w:line="100" w:lineRule="exact"/>
              <w:ind w:left="596"/>
              <w:rPr>
                <w:rFonts w:ascii="Consolas"/>
                <w:position w:val="-1"/>
                <w:sz w:val="10"/>
              </w:rPr>
            </w:pPr>
            <w:r>
              <w:rPr>
                <w:rFonts w:ascii="Consolas"/>
                <w:position w:val="-1"/>
                <w:sz w:val="10"/>
              </w:rPr>
              <w:drawing>
                <wp:inline distT="0" distB="0" distL="0" distR="0">
                  <wp:extent cx="36575" cy="64007"/>
                  <wp:effectExtent l="0" t="0" r="0" b="0"/>
                  <wp:docPr id="677" name="Image 677"/>
                  <wp:cNvGraphicFramePr>
                    <a:graphicFrameLocks/>
                  </wp:cNvGraphicFramePr>
                  <a:graphic>
                    <a:graphicData uri="http://schemas.openxmlformats.org/drawingml/2006/picture">
                      <pic:pic>
                        <pic:nvPicPr>
                          <pic:cNvPr id="677" name="Image 677"/>
                          <pic:cNvPicPr/>
                        </pic:nvPicPr>
                        <pic:blipFill>
                          <a:blip r:embed="rId642" cstate="print"/>
                          <a:stretch>
                            <a:fillRect/>
                          </a:stretch>
                        </pic:blipFill>
                        <pic:spPr>
                          <a:xfrm>
                            <a:off x="0" y="0"/>
                            <a:ext cx="36575" cy="64007"/>
                          </a:xfrm>
                          <a:prstGeom prst="rect">
                            <a:avLst/>
                          </a:prstGeom>
                        </pic:spPr>
                      </pic:pic>
                    </a:graphicData>
                  </a:graphic>
                </wp:inline>
              </w:drawing>
            </w:r>
            <w:r>
              <w:rPr>
                <w:rFonts w:ascii="Consolas"/>
                <w:position w:val="-1"/>
                <w:sz w:val="10"/>
              </w:rPr>
            </w:r>
          </w:p>
        </w:tc>
        <w:tc>
          <w:tcPr>
            <w:tcW w:w="1468" w:type="dxa"/>
          </w:tcPr>
          <w:p>
            <w:pPr>
              <w:pStyle w:val="TableParagraph"/>
              <w:spacing w:line="171" w:lineRule="exact" w:before="5"/>
              <w:ind w:left="113" w:right="19"/>
              <w:jc w:val="center"/>
              <w:rPr>
                <w:rFonts w:ascii="Courier New"/>
                <w:sz w:val="16"/>
              </w:rPr>
            </w:pPr>
            <w:r>
              <w:rPr>
                <w:rFonts w:ascii="Courier New"/>
                <w:spacing w:val="-10"/>
                <w:sz w:val="16"/>
              </w:rPr>
              <w:t>4</w:t>
            </w:r>
          </w:p>
        </w:tc>
        <w:tc>
          <w:tcPr>
            <w:tcW w:w="1401" w:type="dxa"/>
          </w:tcPr>
          <w:p>
            <w:pPr>
              <w:pStyle w:val="TableParagraph"/>
              <w:spacing w:line="171" w:lineRule="exact"/>
              <w:ind w:left="95" w:right="22"/>
              <w:jc w:val="center"/>
              <w:rPr>
                <w:sz w:val="15"/>
              </w:rPr>
            </w:pPr>
            <w:r>
              <w:rPr>
                <w:spacing w:val="-10"/>
                <w:sz w:val="15"/>
              </w:rPr>
              <w:t>5</w:t>
            </w:r>
          </w:p>
        </w:tc>
        <w:tc>
          <w:tcPr>
            <w:tcW w:w="1339" w:type="dxa"/>
          </w:tcPr>
          <w:p>
            <w:pPr>
              <w:pStyle w:val="TableParagraph"/>
              <w:spacing w:before="7"/>
              <w:rPr>
                <w:rFonts w:ascii="Consolas"/>
                <w:sz w:val="3"/>
              </w:rPr>
            </w:pPr>
          </w:p>
          <w:p>
            <w:pPr>
              <w:pStyle w:val="TableParagraph"/>
              <w:spacing w:line="100" w:lineRule="exact"/>
              <w:ind w:left="675"/>
              <w:rPr>
                <w:rFonts w:ascii="Consolas"/>
                <w:position w:val="-1"/>
                <w:sz w:val="10"/>
              </w:rPr>
            </w:pPr>
            <w:r>
              <w:rPr>
                <w:rFonts w:ascii="Consolas"/>
                <w:position w:val="-1"/>
                <w:sz w:val="10"/>
              </w:rPr>
              <w:drawing>
                <wp:inline distT="0" distB="0" distL="0" distR="0">
                  <wp:extent cx="39624" cy="64007"/>
                  <wp:effectExtent l="0" t="0" r="0" b="0"/>
                  <wp:docPr id="678" name="Image 678"/>
                  <wp:cNvGraphicFramePr>
                    <a:graphicFrameLocks/>
                  </wp:cNvGraphicFramePr>
                  <a:graphic>
                    <a:graphicData uri="http://schemas.openxmlformats.org/drawingml/2006/picture">
                      <pic:pic>
                        <pic:nvPicPr>
                          <pic:cNvPr id="678" name="Image 678"/>
                          <pic:cNvPicPr/>
                        </pic:nvPicPr>
                        <pic:blipFill>
                          <a:blip r:embed="rId643" cstate="print"/>
                          <a:stretch>
                            <a:fillRect/>
                          </a:stretch>
                        </pic:blipFill>
                        <pic:spPr>
                          <a:xfrm>
                            <a:off x="0" y="0"/>
                            <a:ext cx="39624" cy="64007"/>
                          </a:xfrm>
                          <a:prstGeom prst="rect">
                            <a:avLst/>
                          </a:prstGeom>
                        </pic:spPr>
                      </pic:pic>
                    </a:graphicData>
                  </a:graphic>
                </wp:inline>
              </w:drawing>
            </w:r>
            <w:r>
              <w:rPr>
                <w:rFonts w:ascii="Consolas"/>
                <w:position w:val="-1"/>
                <w:sz w:val="10"/>
              </w:rPr>
            </w:r>
          </w:p>
        </w:tc>
        <w:tc>
          <w:tcPr>
            <w:tcW w:w="1089" w:type="dxa"/>
          </w:tcPr>
          <w:p>
            <w:pPr>
              <w:pStyle w:val="TableParagraph"/>
              <w:spacing w:line="171" w:lineRule="exact" w:before="5"/>
              <w:ind w:left="112" w:right="20"/>
              <w:jc w:val="center"/>
              <w:rPr>
                <w:rFonts w:ascii="Courier New"/>
                <w:sz w:val="16"/>
              </w:rPr>
            </w:pPr>
            <w:r>
              <w:rPr>
                <w:rFonts w:ascii="Courier New"/>
                <w:spacing w:val="-10"/>
                <w:sz w:val="16"/>
              </w:rPr>
              <w:t>7</w:t>
            </w:r>
          </w:p>
        </w:tc>
        <w:tc>
          <w:tcPr>
            <w:tcW w:w="911" w:type="dxa"/>
          </w:tcPr>
          <w:p>
            <w:pPr>
              <w:pStyle w:val="TableParagraph"/>
              <w:spacing w:before="3"/>
              <w:ind w:right="364"/>
              <w:jc w:val="right"/>
              <w:rPr>
                <w:sz w:val="15"/>
              </w:rPr>
            </w:pPr>
            <w:r>
              <w:rPr>
                <w:spacing w:val="-10"/>
                <w:sz w:val="15"/>
              </w:rPr>
              <w:t>8</w:t>
            </w:r>
          </w:p>
        </w:tc>
        <w:tc>
          <w:tcPr>
            <w:tcW w:w="1161" w:type="dxa"/>
          </w:tcPr>
          <w:p>
            <w:pPr>
              <w:pStyle w:val="TableParagraph"/>
              <w:spacing w:line="175" w:lineRule="exact" w:before="1"/>
              <w:ind w:left="92"/>
              <w:jc w:val="center"/>
              <w:rPr>
                <w:rFonts w:ascii="Consolas"/>
                <w:sz w:val="16"/>
              </w:rPr>
            </w:pPr>
            <w:r>
              <w:rPr>
                <w:rFonts w:ascii="Consolas"/>
                <w:spacing w:val="-10"/>
                <w:sz w:val="16"/>
              </w:rPr>
              <w:t>9</w:t>
            </w:r>
          </w:p>
        </w:tc>
        <w:tc>
          <w:tcPr>
            <w:tcW w:w="739" w:type="dxa"/>
          </w:tcPr>
          <w:p>
            <w:pPr>
              <w:pStyle w:val="TableParagraph"/>
              <w:spacing w:before="3"/>
              <w:ind w:left="87" w:right="34"/>
              <w:jc w:val="center"/>
              <w:rPr>
                <w:sz w:val="15"/>
              </w:rPr>
            </w:pPr>
            <w:r>
              <w:rPr>
                <w:spacing w:val="-5"/>
                <w:sz w:val="15"/>
              </w:rPr>
              <w:t>10</w:t>
            </w:r>
          </w:p>
        </w:tc>
      </w:tr>
      <w:tr>
        <w:trPr>
          <w:trHeight w:val="373" w:hRule="atLeast"/>
        </w:trPr>
        <w:tc>
          <w:tcPr>
            <w:tcW w:w="4786" w:type="dxa"/>
          </w:tcPr>
          <w:p>
            <w:pPr>
              <w:pStyle w:val="TableParagraph"/>
              <w:spacing w:line="147" w:lineRule="exact"/>
              <w:ind w:left="80"/>
              <w:rPr>
                <w:sz w:val="15"/>
              </w:rPr>
            </w:pPr>
            <w:r>
              <w:rPr>
                <w:sz w:val="15"/>
              </w:rPr>
              <w:t>2.1.2.</w:t>
            </w:r>
            <w:r>
              <w:rPr>
                <w:spacing w:val="-6"/>
                <w:sz w:val="15"/>
              </w:rPr>
              <w:t> </w:t>
            </w:r>
            <w:r>
              <w:rPr>
                <w:sz w:val="15"/>
              </w:rPr>
              <w:t>для</w:t>
            </w:r>
            <w:r>
              <w:rPr>
                <w:spacing w:val="1"/>
                <w:sz w:val="15"/>
              </w:rPr>
              <w:t> </w:t>
            </w:r>
            <w:r>
              <w:rPr>
                <w:sz w:val="15"/>
              </w:rPr>
              <w:t>проведения</w:t>
            </w:r>
            <w:r>
              <w:rPr>
                <w:spacing w:val="5"/>
                <w:sz w:val="15"/>
              </w:rPr>
              <w:t> </w:t>
            </w:r>
            <w:r>
              <w:rPr>
                <w:sz w:val="15"/>
              </w:rPr>
              <w:t>диспансеризации&lt;***</w:t>
            </w:r>
            <w:r>
              <w:rPr>
                <w:spacing w:val="-10"/>
                <w:sz w:val="15"/>
              </w:rPr>
              <w:t> </w:t>
            </w:r>
            <w:r>
              <w:rPr>
                <w:sz w:val="15"/>
              </w:rPr>
              <w:t>,</w:t>
            </w:r>
            <w:r>
              <w:rPr>
                <w:spacing w:val="-3"/>
                <w:sz w:val="15"/>
              </w:rPr>
              <w:t> </w:t>
            </w:r>
            <w:r>
              <w:rPr>
                <w:sz w:val="15"/>
              </w:rPr>
              <w:t>всего,</w:t>
            </w:r>
            <w:r>
              <w:rPr>
                <w:spacing w:val="2"/>
                <w:sz w:val="15"/>
              </w:rPr>
              <w:t> </w:t>
            </w:r>
            <w:r>
              <w:rPr>
                <w:sz w:val="15"/>
              </w:rPr>
              <w:t>в</w:t>
            </w:r>
            <w:r>
              <w:rPr>
                <w:spacing w:val="-9"/>
                <w:sz w:val="15"/>
              </w:rPr>
              <w:t> </w:t>
            </w:r>
            <w:r>
              <w:rPr>
                <w:sz w:val="15"/>
              </w:rPr>
              <w:t>том </w:t>
            </w:r>
            <w:r>
              <w:rPr>
                <w:spacing w:val="-2"/>
                <w:sz w:val="15"/>
              </w:rPr>
              <w:t>числе:</w:t>
            </w:r>
          </w:p>
        </w:tc>
        <w:tc>
          <w:tcPr>
            <w:tcW w:w="768" w:type="dxa"/>
          </w:tcPr>
          <w:p>
            <w:pPr>
              <w:pStyle w:val="TableParagraph"/>
              <w:spacing w:before="75"/>
              <w:ind w:left="101" w:right="24"/>
              <w:jc w:val="center"/>
              <w:rPr>
                <w:sz w:val="15"/>
              </w:rPr>
            </w:pPr>
            <w:r>
              <w:rPr>
                <w:w w:val="90"/>
                <w:sz w:val="15"/>
              </w:rPr>
              <w:t>49.</w:t>
            </w:r>
            <w:r>
              <w:rPr>
                <w:spacing w:val="-17"/>
                <w:w w:val="90"/>
                <w:sz w:val="15"/>
              </w:rPr>
              <w:t> </w:t>
            </w:r>
            <w:r>
              <w:rPr>
                <w:spacing w:val="-10"/>
                <w:sz w:val="15"/>
              </w:rPr>
              <w:t>2</w:t>
            </w:r>
          </w:p>
        </w:tc>
        <w:tc>
          <w:tcPr>
            <w:tcW w:w="1190" w:type="dxa"/>
          </w:tcPr>
          <w:p>
            <w:pPr>
              <w:pStyle w:val="TableParagraph"/>
              <w:spacing w:line="157" w:lineRule="exact"/>
              <w:ind w:left="219"/>
              <w:rPr>
                <w:sz w:val="15"/>
              </w:rPr>
            </w:pPr>
            <w:r>
              <w:rPr>
                <w:spacing w:val="-2"/>
                <w:sz w:val="15"/>
              </w:rPr>
              <w:t>комплексное</w:t>
            </w:r>
          </w:p>
          <w:p>
            <w:pPr>
              <w:pStyle w:val="TableParagraph"/>
              <w:spacing w:before="10"/>
              <w:ind w:left="286"/>
              <w:rPr>
                <w:sz w:val="15"/>
              </w:rPr>
            </w:pPr>
            <w:r>
              <w:rPr>
                <w:spacing w:val="-2"/>
                <w:sz w:val="15"/>
              </w:rPr>
              <w:t>посещение</w:t>
            </w:r>
          </w:p>
        </w:tc>
        <w:tc>
          <w:tcPr>
            <w:tcW w:w="1468" w:type="dxa"/>
          </w:tcPr>
          <w:p>
            <w:pPr>
              <w:pStyle w:val="TableParagraph"/>
              <w:spacing w:before="87"/>
              <w:ind w:left="110" w:right="19"/>
              <w:jc w:val="center"/>
              <w:rPr>
                <w:rFonts w:ascii="Courier New"/>
                <w:sz w:val="16"/>
              </w:rPr>
            </w:pPr>
            <w:r>
              <w:rPr>
                <w:rFonts w:ascii="Courier New"/>
                <w:spacing w:val="-10"/>
                <w:sz w:val="16"/>
              </w:rPr>
              <w:t>0</w:t>
            </w:r>
          </w:p>
        </w:tc>
        <w:tc>
          <w:tcPr>
            <w:tcW w:w="1401" w:type="dxa"/>
          </w:tcPr>
          <w:p>
            <w:pPr>
              <w:pStyle w:val="TableParagraph"/>
              <w:spacing w:before="87"/>
              <w:ind w:left="86" w:right="22"/>
              <w:jc w:val="center"/>
              <w:rPr>
                <w:rFonts w:ascii="Courier New"/>
                <w:sz w:val="16"/>
              </w:rPr>
            </w:pPr>
            <w:r>
              <w:rPr>
                <w:rFonts w:ascii="Courier New"/>
                <w:spacing w:val="-10"/>
                <w:sz w:val="16"/>
              </w:rPr>
              <w:t>0</w:t>
            </w:r>
          </w:p>
        </w:tc>
        <w:tc>
          <w:tcPr>
            <w:tcW w:w="1339" w:type="dxa"/>
          </w:tcPr>
          <w:p>
            <w:pPr>
              <w:pStyle w:val="TableParagraph"/>
              <w:spacing w:before="2"/>
              <w:rPr>
                <w:rFonts w:ascii="Consolas"/>
                <w:sz w:val="10"/>
              </w:rPr>
            </w:pPr>
          </w:p>
          <w:p>
            <w:pPr>
              <w:pStyle w:val="TableParagraph"/>
              <w:spacing w:line="105" w:lineRule="exact"/>
              <w:ind w:left="656"/>
              <w:rPr>
                <w:rFonts w:ascii="Consolas"/>
                <w:position w:val="-1"/>
                <w:sz w:val="10"/>
              </w:rPr>
            </w:pPr>
            <w:r>
              <w:rPr>
                <w:rFonts w:ascii="Consolas"/>
                <w:position w:val="-1"/>
                <w:sz w:val="10"/>
              </w:rPr>
              <w:drawing>
                <wp:inline distT="0" distB="0" distL="0" distR="0">
                  <wp:extent cx="64007" cy="67055"/>
                  <wp:effectExtent l="0" t="0" r="0" b="0"/>
                  <wp:docPr id="679" name="Image 679"/>
                  <wp:cNvGraphicFramePr>
                    <a:graphicFrameLocks/>
                  </wp:cNvGraphicFramePr>
                  <a:graphic>
                    <a:graphicData uri="http://schemas.openxmlformats.org/drawingml/2006/picture">
                      <pic:pic>
                        <pic:nvPicPr>
                          <pic:cNvPr id="679" name="Image 679"/>
                          <pic:cNvPicPr/>
                        </pic:nvPicPr>
                        <pic:blipFill>
                          <a:blip r:embed="rId644" cstate="print"/>
                          <a:stretch>
                            <a:fillRect/>
                          </a:stretch>
                        </pic:blipFill>
                        <pic:spPr>
                          <a:xfrm>
                            <a:off x="0" y="0"/>
                            <a:ext cx="64007" cy="67055"/>
                          </a:xfrm>
                          <a:prstGeom prst="rect">
                            <a:avLst/>
                          </a:prstGeom>
                        </pic:spPr>
                      </pic:pic>
                    </a:graphicData>
                  </a:graphic>
                </wp:inline>
              </w:drawing>
            </w:r>
            <w:r>
              <w:rPr>
                <w:rFonts w:ascii="Consolas"/>
                <w:position w:val="-1"/>
                <w:sz w:val="10"/>
              </w:rPr>
            </w:r>
          </w:p>
        </w:tc>
        <w:tc>
          <w:tcPr>
            <w:tcW w:w="1089" w:type="dxa"/>
          </w:tcPr>
          <w:p>
            <w:pPr>
              <w:pStyle w:val="TableParagraph"/>
              <w:spacing w:before="87"/>
              <w:ind w:left="109" w:right="20"/>
              <w:jc w:val="center"/>
              <w:rPr>
                <w:rFonts w:ascii="Courier New"/>
                <w:sz w:val="16"/>
              </w:rPr>
            </w:pPr>
            <w:r>
              <w:rPr>
                <w:rFonts w:ascii="Courier New"/>
                <w:spacing w:val="-10"/>
                <w:sz w:val="16"/>
              </w:rPr>
              <w:t>0</w:t>
            </w:r>
          </w:p>
        </w:tc>
        <w:tc>
          <w:tcPr>
            <w:tcW w:w="911" w:type="dxa"/>
          </w:tcPr>
          <w:p>
            <w:pPr>
              <w:pStyle w:val="TableParagraph"/>
              <w:spacing w:before="92"/>
              <w:ind w:right="360"/>
              <w:jc w:val="right"/>
              <w:rPr>
                <w:rFonts w:ascii="Courier New" w:hAnsi="Courier New"/>
                <w:sz w:val="16"/>
              </w:rPr>
            </w:pPr>
            <w:r>
              <w:rPr>
                <w:rFonts w:ascii="Courier New" w:hAnsi="Courier New"/>
                <w:spacing w:val="-10"/>
                <w:sz w:val="16"/>
              </w:rPr>
              <w:t>Х</w:t>
            </w:r>
          </w:p>
        </w:tc>
        <w:tc>
          <w:tcPr>
            <w:tcW w:w="1161" w:type="dxa"/>
          </w:tcPr>
          <w:p>
            <w:pPr>
              <w:pStyle w:val="TableParagraph"/>
              <w:spacing w:before="78"/>
              <w:ind w:left="92" w:right="1"/>
              <w:jc w:val="center"/>
              <w:rPr>
                <w:rFonts w:ascii="Cambria"/>
                <w:sz w:val="16"/>
              </w:rPr>
            </w:pPr>
            <w:r>
              <w:rPr>
                <w:rFonts w:ascii="Cambria"/>
                <w:spacing w:val="-10"/>
                <w:sz w:val="16"/>
              </w:rPr>
              <w:t>0</w:t>
            </w:r>
          </w:p>
        </w:tc>
        <w:tc>
          <w:tcPr>
            <w:tcW w:w="739" w:type="dxa"/>
          </w:tcPr>
          <w:p>
            <w:pPr>
              <w:pStyle w:val="TableParagraph"/>
              <w:spacing w:before="78"/>
              <w:ind w:left="87" w:right="50"/>
              <w:jc w:val="center"/>
              <w:rPr>
                <w:rFonts w:ascii="Consolas" w:hAnsi="Consolas"/>
                <w:sz w:val="16"/>
              </w:rPr>
            </w:pPr>
            <w:r>
              <w:rPr>
                <w:rFonts w:ascii="Consolas" w:hAnsi="Consolas"/>
                <w:spacing w:val="-10"/>
                <w:sz w:val="16"/>
              </w:rPr>
              <w:t>Х</w:t>
            </w:r>
          </w:p>
        </w:tc>
      </w:tr>
      <w:tr>
        <w:trPr>
          <w:trHeight w:val="368" w:hRule="atLeast"/>
        </w:trPr>
        <w:tc>
          <w:tcPr>
            <w:tcW w:w="4786" w:type="dxa"/>
          </w:tcPr>
          <w:p>
            <w:pPr>
              <w:pStyle w:val="TableParagraph"/>
              <w:spacing w:line="140" w:lineRule="exact"/>
              <w:ind w:left="76"/>
              <w:rPr>
                <w:sz w:val="16"/>
              </w:rPr>
            </w:pPr>
            <w:r>
              <w:rPr>
                <w:w w:val="90"/>
                <w:sz w:val="16"/>
              </w:rPr>
              <w:t>для</w:t>
            </w:r>
            <w:r>
              <w:rPr>
                <w:spacing w:val="3"/>
                <w:sz w:val="16"/>
              </w:rPr>
              <w:t> </w:t>
            </w:r>
            <w:r>
              <w:rPr>
                <w:w w:val="90"/>
                <w:sz w:val="16"/>
              </w:rPr>
              <w:t>проведения</w:t>
            </w:r>
            <w:r>
              <w:rPr>
                <w:spacing w:val="17"/>
                <w:sz w:val="16"/>
              </w:rPr>
              <w:t> </w:t>
            </w:r>
            <w:r>
              <w:rPr>
                <w:w w:val="90"/>
                <w:sz w:val="16"/>
              </w:rPr>
              <w:t>углубленной</w:t>
            </w:r>
            <w:r>
              <w:rPr>
                <w:spacing w:val="11"/>
                <w:sz w:val="16"/>
              </w:rPr>
              <w:t> </w:t>
            </w:r>
            <w:r>
              <w:rPr>
                <w:spacing w:val="-2"/>
                <w:w w:val="90"/>
                <w:sz w:val="16"/>
              </w:rPr>
              <w:t>диспансеризации</w:t>
            </w:r>
          </w:p>
        </w:tc>
        <w:tc>
          <w:tcPr>
            <w:tcW w:w="768" w:type="dxa"/>
          </w:tcPr>
          <w:p>
            <w:pPr>
              <w:pStyle w:val="TableParagraph"/>
              <w:spacing w:before="77"/>
              <w:ind w:left="91" w:right="45"/>
              <w:jc w:val="center"/>
              <w:rPr>
                <w:rFonts w:ascii="Courier New"/>
                <w:b/>
                <w:sz w:val="16"/>
              </w:rPr>
            </w:pPr>
            <w:r>
              <w:rPr>
                <w:rFonts w:ascii="Courier New"/>
                <w:b/>
                <w:spacing w:val="-4"/>
                <w:sz w:val="16"/>
              </w:rPr>
              <w:t>4921</w:t>
            </w:r>
          </w:p>
        </w:tc>
        <w:tc>
          <w:tcPr>
            <w:tcW w:w="1190" w:type="dxa"/>
          </w:tcPr>
          <w:p>
            <w:pPr>
              <w:pStyle w:val="TableParagraph"/>
              <w:spacing w:line="157" w:lineRule="exact"/>
              <w:ind w:left="219"/>
              <w:rPr>
                <w:sz w:val="15"/>
              </w:rPr>
            </w:pPr>
            <w:r>
              <w:rPr>
                <w:spacing w:val="-2"/>
                <w:sz w:val="15"/>
              </w:rPr>
              <w:t>комплексное</w:t>
            </w:r>
          </w:p>
          <w:p>
            <w:pPr>
              <w:pStyle w:val="TableParagraph"/>
              <w:spacing w:before="10"/>
              <w:ind w:left="281"/>
              <w:rPr>
                <w:sz w:val="15"/>
              </w:rPr>
            </w:pPr>
            <w:r>
              <w:rPr>
                <w:spacing w:val="-2"/>
                <w:sz w:val="15"/>
              </w:rPr>
              <w:t>посещение</w:t>
            </w:r>
          </w:p>
        </w:tc>
        <w:tc>
          <w:tcPr>
            <w:tcW w:w="1468" w:type="dxa"/>
          </w:tcPr>
          <w:p>
            <w:pPr>
              <w:pStyle w:val="TableParagraph"/>
              <w:spacing w:before="82"/>
              <w:ind w:left="105" w:right="19"/>
              <w:jc w:val="center"/>
              <w:rPr>
                <w:rFonts w:ascii="Calibri"/>
                <w:sz w:val="14"/>
              </w:rPr>
            </w:pPr>
            <w:r>
              <w:rPr>
                <w:rFonts w:ascii="Calibri"/>
                <w:spacing w:val="-10"/>
                <w:w w:val="110"/>
                <w:sz w:val="14"/>
              </w:rPr>
              <w:t>0</w:t>
            </w:r>
          </w:p>
        </w:tc>
        <w:tc>
          <w:tcPr>
            <w:tcW w:w="1401" w:type="dxa"/>
          </w:tcPr>
          <w:p>
            <w:pPr>
              <w:pStyle w:val="TableParagraph"/>
              <w:spacing w:before="7"/>
              <w:rPr>
                <w:rFonts w:ascii="Consolas"/>
                <w:sz w:val="10"/>
              </w:rPr>
            </w:pPr>
          </w:p>
          <w:p>
            <w:pPr>
              <w:pStyle w:val="TableParagraph"/>
              <w:spacing w:line="100" w:lineRule="exact"/>
              <w:ind w:left="694"/>
              <w:rPr>
                <w:rFonts w:ascii="Consolas"/>
                <w:position w:val="-1"/>
                <w:sz w:val="10"/>
              </w:rPr>
            </w:pPr>
            <w:r>
              <w:rPr>
                <w:rFonts w:ascii="Consolas"/>
                <w:position w:val="-1"/>
                <w:sz w:val="10"/>
              </w:rPr>
              <w:drawing>
                <wp:inline distT="0" distB="0" distL="0" distR="0">
                  <wp:extent cx="39624" cy="64008"/>
                  <wp:effectExtent l="0" t="0" r="0" b="0"/>
                  <wp:docPr id="680" name="Image 680"/>
                  <wp:cNvGraphicFramePr>
                    <a:graphicFrameLocks/>
                  </wp:cNvGraphicFramePr>
                  <a:graphic>
                    <a:graphicData uri="http://schemas.openxmlformats.org/drawingml/2006/picture">
                      <pic:pic>
                        <pic:nvPicPr>
                          <pic:cNvPr id="680" name="Image 680"/>
                          <pic:cNvPicPr/>
                        </pic:nvPicPr>
                        <pic:blipFill>
                          <a:blip r:embed="rId645" cstate="print"/>
                          <a:stretch>
                            <a:fillRect/>
                          </a:stretch>
                        </pic:blipFill>
                        <pic:spPr>
                          <a:xfrm>
                            <a:off x="0" y="0"/>
                            <a:ext cx="39624" cy="64008"/>
                          </a:xfrm>
                          <a:prstGeom prst="rect">
                            <a:avLst/>
                          </a:prstGeom>
                        </pic:spPr>
                      </pic:pic>
                    </a:graphicData>
                  </a:graphic>
                </wp:inline>
              </w:drawing>
            </w:r>
            <w:r>
              <w:rPr>
                <w:rFonts w:ascii="Consolas"/>
                <w:position w:val="-1"/>
                <w:sz w:val="10"/>
              </w:rPr>
            </w:r>
          </w:p>
        </w:tc>
        <w:tc>
          <w:tcPr>
            <w:tcW w:w="1339" w:type="dxa"/>
          </w:tcPr>
          <w:p>
            <w:pPr>
              <w:pStyle w:val="TableParagraph"/>
              <w:spacing w:before="82"/>
              <w:ind w:left="84" w:right="27"/>
              <w:jc w:val="center"/>
              <w:rPr>
                <w:rFonts w:ascii="Courier New" w:hAnsi="Courier New"/>
                <w:sz w:val="16"/>
              </w:rPr>
            </w:pPr>
            <w:r>
              <w:rPr>
                <w:rFonts w:ascii="Courier New" w:hAnsi="Courier New"/>
                <w:spacing w:val="-10"/>
                <w:sz w:val="16"/>
              </w:rPr>
              <w:t>Х</w:t>
            </w:r>
          </w:p>
        </w:tc>
        <w:tc>
          <w:tcPr>
            <w:tcW w:w="1089" w:type="dxa"/>
          </w:tcPr>
          <w:p>
            <w:pPr>
              <w:pStyle w:val="TableParagraph"/>
              <w:spacing w:before="78"/>
              <w:ind w:left="98" w:right="20"/>
              <w:jc w:val="center"/>
              <w:rPr>
                <w:rFonts w:ascii="Cambria"/>
                <w:sz w:val="15"/>
              </w:rPr>
            </w:pPr>
            <w:r>
              <w:rPr>
                <w:rFonts w:ascii="Cambria"/>
                <w:spacing w:val="-10"/>
                <w:sz w:val="15"/>
              </w:rPr>
              <w:t>0</w:t>
            </w:r>
          </w:p>
        </w:tc>
        <w:tc>
          <w:tcPr>
            <w:tcW w:w="911" w:type="dxa"/>
          </w:tcPr>
          <w:p>
            <w:pPr>
              <w:pStyle w:val="TableParagraph"/>
              <w:spacing w:before="78"/>
              <w:ind w:right="368"/>
              <w:jc w:val="right"/>
              <w:rPr>
                <w:rFonts w:ascii="Consolas" w:hAnsi="Consolas"/>
                <w:sz w:val="16"/>
              </w:rPr>
            </w:pPr>
            <w:r>
              <w:rPr>
                <w:rFonts w:ascii="Consolas" w:hAnsi="Consolas"/>
                <w:spacing w:val="-10"/>
                <w:sz w:val="16"/>
              </w:rPr>
              <w:t>Х</w:t>
            </w:r>
          </w:p>
        </w:tc>
        <w:tc>
          <w:tcPr>
            <w:tcW w:w="1161" w:type="dxa"/>
          </w:tcPr>
          <w:p>
            <w:pPr>
              <w:pStyle w:val="TableParagraph"/>
              <w:spacing w:before="77"/>
              <w:ind w:left="92" w:right="7"/>
              <w:jc w:val="center"/>
              <w:rPr>
                <w:rFonts w:ascii="Calibri"/>
                <w:sz w:val="16"/>
              </w:rPr>
            </w:pPr>
            <w:r>
              <w:rPr>
                <w:rFonts w:ascii="Calibri"/>
                <w:spacing w:val="-10"/>
                <w:w w:val="95"/>
                <w:sz w:val="16"/>
              </w:rPr>
              <w:t>0</w:t>
            </w:r>
          </w:p>
        </w:tc>
        <w:tc>
          <w:tcPr>
            <w:tcW w:w="739" w:type="dxa"/>
          </w:tcPr>
          <w:p>
            <w:pPr>
              <w:pStyle w:val="TableParagraph"/>
              <w:spacing w:before="87"/>
              <w:ind w:left="87" w:right="54"/>
              <w:jc w:val="center"/>
              <w:rPr>
                <w:rFonts w:ascii="Consolas" w:hAnsi="Consolas"/>
                <w:sz w:val="15"/>
              </w:rPr>
            </w:pPr>
            <w:r>
              <w:rPr>
                <w:rFonts w:ascii="Consolas" w:hAnsi="Consolas"/>
                <w:spacing w:val="-10"/>
                <w:sz w:val="15"/>
              </w:rPr>
              <w:t>Х</w:t>
            </w:r>
          </w:p>
        </w:tc>
      </w:tr>
      <w:tr>
        <w:trPr>
          <w:trHeight w:val="378" w:hRule="atLeast"/>
        </w:trPr>
        <w:tc>
          <w:tcPr>
            <w:tcW w:w="4786" w:type="dxa"/>
          </w:tcPr>
          <w:p>
            <w:pPr>
              <w:pStyle w:val="TableParagraph"/>
              <w:spacing w:line="143" w:lineRule="exact"/>
              <w:ind w:left="70"/>
              <w:rPr>
                <w:sz w:val="15"/>
              </w:rPr>
            </w:pPr>
            <w:r>
              <w:rPr>
                <w:sz w:val="15"/>
              </w:rPr>
              <w:t>2.1.3.</w:t>
            </w:r>
            <w:r>
              <w:rPr>
                <w:spacing w:val="-8"/>
                <w:sz w:val="15"/>
              </w:rPr>
              <w:t> </w:t>
            </w:r>
            <w:r>
              <w:rPr>
                <w:sz w:val="15"/>
              </w:rPr>
              <w:t>для</w:t>
            </w:r>
            <w:r>
              <w:rPr>
                <w:spacing w:val="-3"/>
                <w:sz w:val="15"/>
              </w:rPr>
              <w:t> </w:t>
            </w:r>
            <w:r>
              <w:rPr>
                <w:sz w:val="15"/>
              </w:rPr>
              <w:t>проведения</w:t>
            </w:r>
            <w:r>
              <w:rPr>
                <w:spacing w:val="-1"/>
                <w:sz w:val="15"/>
              </w:rPr>
              <w:t> </w:t>
            </w:r>
            <w:r>
              <w:rPr>
                <w:sz w:val="15"/>
              </w:rPr>
              <w:t>диспансеризации</w:t>
            </w:r>
            <w:r>
              <w:rPr>
                <w:spacing w:val="-9"/>
                <w:sz w:val="15"/>
              </w:rPr>
              <w:t> </w:t>
            </w:r>
            <w:r>
              <w:rPr>
                <w:sz w:val="15"/>
              </w:rPr>
              <w:t>для</w:t>
            </w:r>
            <w:r>
              <w:rPr>
                <w:spacing w:val="-4"/>
                <w:sz w:val="15"/>
              </w:rPr>
              <w:t> </w:t>
            </w:r>
            <w:r>
              <w:rPr>
                <w:sz w:val="15"/>
              </w:rPr>
              <w:t>оценки</w:t>
            </w:r>
            <w:r>
              <w:rPr>
                <w:spacing w:val="-1"/>
                <w:sz w:val="15"/>
              </w:rPr>
              <w:t> </w:t>
            </w:r>
            <w:r>
              <w:rPr>
                <w:spacing w:val="-2"/>
                <w:sz w:val="15"/>
              </w:rPr>
              <w:t>репродуктивного</w:t>
            </w:r>
          </w:p>
          <w:p>
            <w:pPr>
              <w:pStyle w:val="TableParagraph"/>
              <w:spacing w:before="14"/>
              <w:ind w:left="81"/>
              <w:rPr>
                <w:sz w:val="15"/>
              </w:rPr>
            </w:pPr>
            <w:r>
              <w:rPr>
                <w:spacing w:val="-2"/>
                <w:sz w:val="15"/>
              </w:rPr>
              <w:t>здоровья</w:t>
            </w:r>
            <w:r>
              <w:rPr>
                <w:spacing w:val="9"/>
                <w:sz w:val="15"/>
              </w:rPr>
              <w:t> </w:t>
            </w:r>
            <w:r>
              <w:rPr>
                <w:spacing w:val="-2"/>
                <w:sz w:val="15"/>
              </w:rPr>
              <w:t>женщин</w:t>
            </w:r>
            <w:r>
              <w:rPr>
                <w:spacing w:val="6"/>
                <w:sz w:val="15"/>
              </w:rPr>
              <w:t> </w:t>
            </w:r>
            <w:r>
              <w:rPr>
                <w:spacing w:val="-2"/>
                <w:sz w:val="15"/>
              </w:rPr>
              <w:t>и мужчин</w:t>
            </w:r>
          </w:p>
        </w:tc>
        <w:tc>
          <w:tcPr>
            <w:tcW w:w="768" w:type="dxa"/>
          </w:tcPr>
          <w:p>
            <w:pPr>
              <w:pStyle w:val="TableParagraph"/>
              <w:spacing w:before="71"/>
              <w:ind w:left="100" w:right="24"/>
              <w:jc w:val="center"/>
              <w:rPr>
                <w:sz w:val="16"/>
              </w:rPr>
            </w:pPr>
            <w:r>
              <w:rPr>
                <w:spacing w:val="-4"/>
                <w:sz w:val="16"/>
              </w:rPr>
              <w:t>49,3</w:t>
            </w:r>
          </w:p>
        </w:tc>
        <w:tc>
          <w:tcPr>
            <w:tcW w:w="1190" w:type="dxa"/>
          </w:tcPr>
          <w:p>
            <w:pPr>
              <w:pStyle w:val="TableParagraph"/>
              <w:spacing w:line="158" w:lineRule="exact"/>
              <w:ind w:left="209"/>
              <w:rPr>
                <w:rFonts w:ascii="Cambria" w:hAnsi="Cambria"/>
                <w:sz w:val="15"/>
              </w:rPr>
            </w:pPr>
            <w:r>
              <w:rPr>
                <w:rFonts w:ascii="Cambria" w:hAnsi="Cambria"/>
                <w:spacing w:val="-2"/>
                <w:sz w:val="15"/>
              </w:rPr>
              <w:t>комплексное</w:t>
            </w:r>
          </w:p>
          <w:p>
            <w:pPr>
              <w:pStyle w:val="TableParagraph"/>
              <w:spacing w:before="6"/>
              <w:ind w:left="281"/>
              <w:rPr>
                <w:rFonts w:ascii="Cambria" w:hAnsi="Cambria"/>
                <w:sz w:val="16"/>
              </w:rPr>
            </w:pPr>
            <w:r>
              <w:rPr>
                <w:rFonts w:ascii="Cambria" w:hAnsi="Cambria"/>
                <w:spacing w:val="-2"/>
                <w:w w:val="95"/>
                <w:sz w:val="16"/>
              </w:rPr>
              <w:t>посещение</w:t>
            </w:r>
          </w:p>
        </w:tc>
        <w:tc>
          <w:tcPr>
            <w:tcW w:w="1468" w:type="dxa"/>
          </w:tcPr>
          <w:p>
            <w:pPr>
              <w:pStyle w:val="TableParagraph"/>
              <w:spacing w:before="96"/>
              <w:ind w:left="108" w:right="19"/>
              <w:jc w:val="center"/>
              <w:rPr>
                <w:rFonts w:ascii="Consolas"/>
                <w:sz w:val="14"/>
              </w:rPr>
            </w:pPr>
            <w:r>
              <w:rPr>
                <w:rFonts w:ascii="Consolas"/>
                <w:spacing w:val="-10"/>
                <w:sz w:val="14"/>
              </w:rPr>
              <w:t>0</w:t>
            </w:r>
          </w:p>
        </w:tc>
        <w:tc>
          <w:tcPr>
            <w:tcW w:w="1401" w:type="dxa"/>
          </w:tcPr>
          <w:p>
            <w:pPr>
              <w:pStyle w:val="TableParagraph"/>
              <w:spacing w:before="73"/>
              <w:ind w:left="89" w:right="22"/>
              <w:jc w:val="center"/>
              <w:rPr>
                <w:rFonts w:ascii="Cambria"/>
                <w:sz w:val="16"/>
              </w:rPr>
            </w:pPr>
            <w:r>
              <w:rPr>
                <w:rFonts w:ascii="Cambria"/>
                <w:spacing w:val="-10"/>
                <w:sz w:val="16"/>
              </w:rPr>
              <w:t>0</w:t>
            </w:r>
          </w:p>
        </w:tc>
        <w:tc>
          <w:tcPr>
            <w:tcW w:w="1339" w:type="dxa"/>
          </w:tcPr>
          <w:p>
            <w:pPr>
              <w:pStyle w:val="TableParagraph"/>
              <w:spacing w:before="78"/>
              <w:ind w:left="84" w:right="25"/>
              <w:jc w:val="center"/>
              <w:rPr>
                <w:rFonts w:ascii="Consolas" w:hAnsi="Consolas"/>
                <w:sz w:val="16"/>
              </w:rPr>
            </w:pPr>
            <w:r>
              <w:rPr>
                <w:rFonts w:ascii="Consolas" w:hAnsi="Consolas"/>
                <w:spacing w:val="-10"/>
                <w:sz w:val="16"/>
              </w:rPr>
              <w:t>Х</w:t>
            </w:r>
          </w:p>
        </w:tc>
        <w:tc>
          <w:tcPr>
            <w:tcW w:w="1089" w:type="dxa"/>
          </w:tcPr>
          <w:p>
            <w:pPr>
              <w:pStyle w:val="TableParagraph"/>
              <w:spacing w:before="101"/>
              <w:ind w:left="108" w:right="20"/>
              <w:jc w:val="center"/>
              <w:rPr>
                <w:rFonts w:ascii="Consolas"/>
                <w:sz w:val="14"/>
              </w:rPr>
            </w:pPr>
            <w:r>
              <w:rPr>
                <w:rFonts w:ascii="Consolas"/>
                <w:spacing w:val="-10"/>
                <w:sz w:val="14"/>
              </w:rPr>
              <w:t>0</w:t>
            </w:r>
          </w:p>
        </w:tc>
        <w:tc>
          <w:tcPr>
            <w:tcW w:w="911" w:type="dxa"/>
          </w:tcPr>
          <w:p>
            <w:pPr>
              <w:pStyle w:val="TableParagraph"/>
              <w:spacing w:before="87"/>
              <w:ind w:right="368"/>
              <w:jc w:val="right"/>
              <w:rPr>
                <w:rFonts w:ascii="Consolas" w:hAnsi="Consolas"/>
                <w:sz w:val="16"/>
              </w:rPr>
            </w:pPr>
            <w:r>
              <w:rPr>
                <w:rFonts w:ascii="Consolas" w:hAnsi="Consolas"/>
                <w:spacing w:val="-10"/>
                <w:sz w:val="16"/>
              </w:rPr>
              <w:t>Х</w:t>
            </w:r>
          </w:p>
        </w:tc>
        <w:tc>
          <w:tcPr>
            <w:tcW w:w="1161" w:type="dxa"/>
          </w:tcPr>
          <w:p>
            <w:pPr>
              <w:pStyle w:val="TableParagraph"/>
              <w:spacing w:before="83"/>
              <w:ind w:left="92" w:right="1"/>
              <w:jc w:val="center"/>
              <w:rPr>
                <w:rFonts w:ascii="Cambria"/>
                <w:sz w:val="16"/>
              </w:rPr>
            </w:pPr>
            <w:r>
              <w:rPr>
                <w:rFonts w:ascii="Cambria"/>
                <w:spacing w:val="-10"/>
                <w:sz w:val="16"/>
              </w:rPr>
              <w:t>0</w:t>
            </w:r>
          </w:p>
        </w:tc>
        <w:tc>
          <w:tcPr>
            <w:tcW w:w="739" w:type="dxa"/>
          </w:tcPr>
          <w:p>
            <w:pPr>
              <w:pStyle w:val="TableParagraph"/>
              <w:spacing w:before="87"/>
              <w:ind w:left="87" w:right="59"/>
              <w:jc w:val="center"/>
              <w:rPr>
                <w:rFonts w:ascii="Consolas" w:hAnsi="Consolas"/>
                <w:sz w:val="16"/>
              </w:rPr>
            </w:pPr>
            <w:r>
              <w:rPr>
                <w:rFonts w:ascii="Consolas" w:hAnsi="Consolas"/>
                <w:spacing w:val="-10"/>
                <w:sz w:val="16"/>
              </w:rPr>
              <w:t>Х</w:t>
            </w:r>
          </w:p>
        </w:tc>
      </w:tr>
      <w:tr>
        <w:trPr>
          <w:trHeight w:val="353" w:hRule="atLeast"/>
        </w:trPr>
        <w:tc>
          <w:tcPr>
            <w:tcW w:w="4786" w:type="dxa"/>
          </w:tcPr>
          <w:p>
            <w:pPr>
              <w:pStyle w:val="TableParagraph"/>
              <w:spacing w:before="2"/>
              <w:rPr>
                <w:rFonts w:ascii="Consolas"/>
                <w:sz w:val="3"/>
              </w:rPr>
            </w:pPr>
          </w:p>
          <w:p>
            <w:pPr>
              <w:pStyle w:val="TableParagraph"/>
              <w:spacing w:line="86" w:lineRule="exact"/>
              <w:ind w:left="78"/>
              <w:rPr>
                <w:rFonts w:ascii="Consolas"/>
                <w:position w:val="-1"/>
                <w:sz w:val="8"/>
              </w:rPr>
            </w:pPr>
            <w:r>
              <w:rPr>
                <w:rFonts w:ascii="Consolas"/>
                <w:position w:val="-1"/>
                <w:sz w:val="8"/>
              </w:rPr>
              <w:drawing>
                <wp:inline distT="0" distB="0" distL="0" distR="0">
                  <wp:extent cx="393192" cy="54863"/>
                  <wp:effectExtent l="0" t="0" r="0" b="0"/>
                  <wp:docPr id="681" name="Image 681"/>
                  <wp:cNvGraphicFramePr>
                    <a:graphicFrameLocks/>
                  </wp:cNvGraphicFramePr>
                  <a:graphic>
                    <a:graphicData uri="http://schemas.openxmlformats.org/drawingml/2006/picture">
                      <pic:pic>
                        <pic:nvPicPr>
                          <pic:cNvPr id="681" name="Image 681"/>
                          <pic:cNvPicPr/>
                        </pic:nvPicPr>
                        <pic:blipFill>
                          <a:blip r:embed="rId646" cstate="print"/>
                          <a:stretch>
                            <a:fillRect/>
                          </a:stretch>
                        </pic:blipFill>
                        <pic:spPr>
                          <a:xfrm>
                            <a:off x="0" y="0"/>
                            <a:ext cx="393192" cy="54863"/>
                          </a:xfrm>
                          <a:prstGeom prst="rect">
                            <a:avLst/>
                          </a:prstGeom>
                        </pic:spPr>
                      </pic:pic>
                    </a:graphicData>
                  </a:graphic>
                </wp:inline>
              </w:drawing>
            </w:r>
            <w:r>
              <w:rPr>
                <w:rFonts w:ascii="Consolas"/>
                <w:position w:val="-1"/>
                <w:sz w:val="8"/>
              </w:rPr>
            </w:r>
          </w:p>
        </w:tc>
        <w:tc>
          <w:tcPr>
            <w:tcW w:w="768" w:type="dxa"/>
          </w:tcPr>
          <w:p>
            <w:pPr>
              <w:pStyle w:val="TableParagraph"/>
              <w:spacing w:before="80"/>
              <w:ind w:left="91" w:right="40"/>
              <w:jc w:val="center"/>
              <w:rPr>
                <w:sz w:val="15"/>
              </w:rPr>
            </w:pPr>
            <w:r>
              <w:rPr>
                <w:w w:val="95"/>
                <w:sz w:val="15"/>
              </w:rPr>
              <w:t>49.3.</w:t>
            </w:r>
            <w:r>
              <w:rPr>
                <w:spacing w:val="-20"/>
                <w:w w:val="95"/>
                <w:sz w:val="15"/>
              </w:rPr>
              <w:t> </w:t>
            </w:r>
            <w:r>
              <w:rPr>
                <w:spacing w:val="-12"/>
                <w:w w:val="95"/>
                <w:sz w:val="15"/>
              </w:rPr>
              <w:t>1</w:t>
            </w:r>
          </w:p>
        </w:tc>
        <w:tc>
          <w:tcPr>
            <w:tcW w:w="1190" w:type="dxa"/>
          </w:tcPr>
          <w:p>
            <w:pPr>
              <w:pStyle w:val="TableParagraph"/>
              <w:spacing w:line="158" w:lineRule="exact"/>
              <w:ind w:left="214"/>
              <w:rPr>
                <w:rFonts w:ascii="Cambria" w:hAnsi="Cambria"/>
                <w:sz w:val="15"/>
              </w:rPr>
            </w:pPr>
            <w:r>
              <w:rPr>
                <w:rFonts w:ascii="Cambria" w:hAnsi="Cambria"/>
                <w:spacing w:val="-2"/>
                <w:sz w:val="15"/>
              </w:rPr>
              <w:t>комплексное</w:t>
            </w:r>
          </w:p>
          <w:p>
            <w:pPr>
              <w:pStyle w:val="TableParagraph"/>
              <w:spacing w:line="165" w:lineRule="exact" w:before="11"/>
              <w:ind w:left="277"/>
              <w:rPr>
                <w:rFonts w:ascii="Cambria" w:hAnsi="Cambria"/>
                <w:sz w:val="15"/>
              </w:rPr>
            </w:pPr>
            <w:r>
              <w:rPr>
                <w:rFonts w:ascii="Cambria" w:hAnsi="Cambria"/>
                <w:spacing w:val="-2"/>
                <w:sz w:val="15"/>
              </w:rPr>
              <w:t>посещение</w:t>
            </w:r>
          </w:p>
        </w:tc>
        <w:tc>
          <w:tcPr>
            <w:tcW w:w="1468" w:type="dxa"/>
          </w:tcPr>
          <w:p>
            <w:pPr>
              <w:pStyle w:val="TableParagraph"/>
              <w:spacing w:before="87"/>
              <w:ind w:left="98" w:right="19"/>
              <w:jc w:val="center"/>
              <w:rPr>
                <w:rFonts w:ascii="Consolas"/>
                <w:sz w:val="15"/>
              </w:rPr>
            </w:pPr>
            <w:r>
              <w:rPr>
                <w:rFonts w:ascii="Consolas"/>
                <w:spacing w:val="-10"/>
                <w:sz w:val="15"/>
              </w:rPr>
              <w:t>0</w:t>
            </w:r>
          </w:p>
        </w:tc>
        <w:tc>
          <w:tcPr>
            <w:tcW w:w="1401" w:type="dxa"/>
          </w:tcPr>
          <w:p>
            <w:pPr>
              <w:pStyle w:val="TableParagraph"/>
              <w:spacing w:before="73"/>
              <w:ind w:left="82" w:right="22"/>
              <w:jc w:val="center"/>
              <w:rPr>
                <w:rFonts w:ascii="Cambria"/>
                <w:sz w:val="16"/>
              </w:rPr>
            </w:pPr>
            <w:r>
              <w:rPr>
                <w:rFonts w:ascii="Cambria"/>
                <w:spacing w:val="-10"/>
                <w:sz w:val="16"/>
              </w:rPr>
              <w:t>0</w:t>
            </w:r>
          </w:p>
        </w:tc>
        <w:tc>
          <w:tcPr>
            <w:tcW w:w="1339" w:type="dxa"/>
          </w:tcPr>
          <w:p>
            <w:pPr>
              <w:pStyle w:val="TableParagraph"/>
              <w:spacing w:before="78"/>
              <w:ind w:left="84" w:right="25"/>
              <w:jc w:val="center"/>
              <w:rPr>
                <w:rFonts w:ascii="Consolas" w:hAnsi="Consolas"/>
                <w:sz w:val="16"/>
              </w:rPr>
            </w:pPr>
            <w:r>
              <w:rPr>
                <w:rFonts w:ascii="Consolas" w:hAnsi="Consolas"/>
                <w:spacing w:val="-10"/>
                <w:sz w:val="16"/>
              </w:rPr>
              <w:t>Х</w:t>
            </w:r>
          </w:p>
        </w:tc>
        <w:tc>
          <w:tcPr>
            <w:tcW w:w="1089" w:type="dxa"/>
          </w:tcPr>
          <w:p>
            <w:pPr>
              <w:pStyle w:val="TableParagraph"/>
              <w:spacing w:before="82"/>
              <w:ind w:left="98" w:right="20"/>
              <w:jc w:val="center"/>
              <w:rPr>
                <w:rFonts w:ascii="Cambria"/>
                <w:sz w:val="15"/>
              </w:rPr>
            </w:pPr>
            <w:r>
              <w:rPr>
                <w:rFonts w:ascii="Cambria"/>
                <w:spacing w:val="-10"/>
                <w:sz w:val="15"/>
              </w:rPr>
              <w:t>0</w:t>
            </w:r>
          </w:p>
        </w:tc>
        <w:tc>
          <w:tcPr>
            <w:tcW w:w="911" w:type="dxa"/>
          </w:tcPr>
          <w:p>
            <w:pPr>
              <w:pStyle w:val="TableParagraph"/>
              <w:spacing w:before="97"/>
              <w:ind w:right="365"/>
              <w:jc w:val="right"/>
              <w:rPr>
                <w:rFonts w:ascii="Courier New" w:hAnsi="Courier New"/>
                <w:sz w:val="16"/>
              </w:rPr>
            </w:pPr>
            <w:r>
              <w:rPr>
                <w:rFonts w:ascii="Courier New" w:hAnsi="Courier New"/>
                <w:spacing w:val="-10"/>
                <w:sz w:val="16"/>
              </w:rPr>
              <w:t>Х</w:t>
            </w:r>
          </w:p>
        </w:tc>
        <w:tc>
          <w:tcPr>
            <w:tcW w:w="1161" w:type="dxa"/>
          </w:tcPr>
          <w:p>
            <w:pPr>
              <w:pStyle w:val="TableParagraph"/>
              <w:spacing w:before="85"/>
              <w:ind w:left="92" w:right="11"/>
              <w:jc w:val="center"/>
              <w:rPr>
                <w:sz w:val="16"/>
              </w:rPr>
            </w:pPr>
            <w:r>
              <w:rPr>
                <w:spacing w:val="-10"/>
                <w:sz w:val="16"/>
              </w:rPr>
              <w:t>0</w:t>
            </w:r>
          </w:p>
        </w:tc>
        <w:tc>
          <w:tcPr>
            <w:tcW w:w="739" w:type="dxa"/>
            <w:tcBorders>
              <w:bottom w:val="thickThinMediumGap" w:sz="3" w:space="0" w:color="000000"/>
            </w:tcBorders>
          </w:tcPr>
          <w:p>
            <w:pPr>
              <w:pStyle w:val="TableParagraph"/>
              <w:spacing w:before="97"/>
              <w:ind w:left="87" w:right="61"/>
              <w:jc w:val="center"/>
              <w:rPr>
                <w:rFonts w:ascii="Courier New" w:hAnsi="Courier New"/>
                <w:sz w:val="16"/>
              </w:rPr>
            </w:pPr>
            <w:r>
              <w:rPr>
                <w:rFonts w:ascii="Courier New" w:hAnsi="Courier New"/>
                <w:spacing w:val="-10"/>
                <w:sz w:val="16"/>
              </w:rPr>
              <w:t>Х</w:t>
            </w:r>
          </w:p>
        </w:tc>
      </w:tr>
      <w:tr>
        <w:trPr>
          <w:trHeight w:val="363" w:hRule="atLeast"/>
        </w:trPr>
        <w:tc>
          <w:tcPr>
            <w:tcW w:w="4786" w:type="dxa"/>
          </w:tcPr>
          <w:p>
            <w:pPr>
              <w:pStyle w:val="TableParagraph"/>
              <w:spacing w:before="2"/>
              <w:rPr>
                <w:rFonts w:ascii="Consolas"/>
                <w:sz w:val="3"/>
              </w:rPr>
            </w:pPr>
          </w:p>
          <w:p>
            <w:pPr>
              <w:pStyle w:val="TableParagraph"/>
              <w:spacing w:line="100" w:lineRule="exact"/>
              <w:ind w:left="78"/>
              <w:rPr>
                <w:rFonts w:ascii="Consolas"/>
                <w:position w:val="-1"/>
                <w:sz w:val="10"/>
              </w:rPr>
            </w:pPr>
            <w:r>
              <w:rPr>
                <w:rFonts w:ascii="Consolas"/>
                <w:position w:val="-1"/>
                <w:sz w:val="10"/>
              </w:rPr>
              <w:drawing>
                <wp:inline distT="0" distB="0" distL="0" distR="0">
                  <wp:extent cx="374903" cy="64008"/>
                  <wp:effectExtent l="0" t="0" r="0" b="0"/>
                  <wp:docPr id="682" name="Image 682"/>
                  <wp:cNvGraphicFramePr>
                    <a:graphicFrameLocks/>
                  </wp:cNvGraphicFramePr>
                  <a:graphic>
                    <a:graphicData uri="http://schemas.openxmlformats.org/drawingml/2006/picture">
                      <pic:pic>
                        <pic:nvPicPr>
                          <pic:cNvPr id="682" name="Image 682"/>
                          <pic:cNvPicPr/>
                        </pic:nvPicPr>
                        <pic:blipFill>
                          <a:blip r:embed="rId647" cstate="print"/>
                          <a:stretch>
                            <a:fillRect/>
                          </a:stretch>
                        </pic:blipFill>
                        <pic:spPr>
                          <a:xfrm>
                            <a:off x="0" y="0"/>
                            <a:ext cx="374903" cy="64008"/>
                          </a:xfrm>
                          <a:prstGeom prst="rect">
                            <a:avLst/>
                          </a:prstGeom>
                        </pic:spPr>
                      </pic:pic>
                    </a:graphicData>
                  </a:graphic>
                </wp:inline>
              </w:drawing>
            </w:r>
            <w:r>
              <w:rPr>
                <w:rFonts w:ascii="Consolas"/>
                <w:position w:val="-1"/>
                <w:sz w:val="10"/>
              </w:rPr>
            </w:r>
          </w:p>
        </w:tc>
        <w:tc>
          <w:tcPr>
            <w:tcW w:w="768" w:type="dxa"/>
          </w:tcPr>
          <w:p>
            <w:pPr>
              <w:pStyle w:val="TableParagraph"/>
              <w:spacing w:before="70"/>
              <w:ind w:left="224"/>
              <w:rPr>
                <w:sz w:val="15"/>
              </w:rPr>
            </w:pPr>
            <w:r>
              <w:rPr>
                <w:w w:val="90"/>
                <w:sz w:val="15"/>
              </w:rPr>
              <w:t>49.3.</w:t>
            </w:r>
            <w:r>
              <w:rPr>
                <w:spacing w:val="-8"/>
                <w:w w:val="90"/>
                <w:sz w:val="15"/>
              </w:rPr>
              <w:t> </w:t>
            </w:r>
            <w:r>
              <w:rPr>
                <w:spacing w:val="-10"/>
                <w:sz w:val="15"/>
              </w:rPr>
              <w:t>2</w:t>
            </w:r>
          </w:p>
        </w:tc>
        <w:tc>
          <w:tcPr>
            <w:tcW w:w="1190" w:type="dxa"/>
          </w:tcPr>
          <w:p>
            <w:pPr>
              <w:pStyle w:val="TableParagraph"/>
              <w:spacing w:line="148" w:lineRule="exact"/>
              <w:ind w:left="209"/>
              <w:rPr>
                <w:rFonts w:ascii="Cambria" w:hAnsi="Cambria"/>
                <w:sz w:val="15"/>
              </w:rPr>
            </w:pPr>
            <w:r>
              <w:rPr>
                <w:rFonts w:ascii="Cambria" w:hAnsi="Cambria"/>
                <w:spacing w:val="-2"/>
                <w:sz w:val="15"/>
              </w:rPr>
              <w:t>комплексное</w:t>
            </w:r>
          </w:p>
          <w:p>
            <w:pPr>
              <w:pStyle w:val="TableParagraph"/>
              <w:spacing w:before="11"/>
              <w:ind w:left="272"/>
              <w:rPr>
                <w:rFonts w:ascii="Cambria" w:hAnsi="Cambria"/>
                <w:sz w:val="15"/>
              </w:rPr>
            </w:pPr>
            <w:r>
              <w:rPr>
                <w:rFonts w:ascii="Cambria" w:hAnsi="Cambria"/>
                <w:spacing w:val="-2"/>
                <w:sz w:val="15"/>
              </w:rPr>
              <w:t>посещение</w:t>
            </w:r>
          </w:p>
        </w:tc>
        <w:tc>
          <w:tcPr>
            <w:tcW w:w="1468" w:type="dxa"/>
          </w:tcPr>
          <w:p>
            <w:pPr>
              <w:pStyle w:val="TableParagraph"/>
              <w:spacing w:before="77"/>
              <w:ind w:left="94" w:right="22"/>
              <w:jc w:val="center"/>
              <w:rPr>
                <w:rFonts w:ascii="Courier New"/>
                <w:sz w:val="16"/>
              </w:rPr>
            </w:pPr>
            <w:r>
              <w:rPr>
                <w:rFonts w:ascii="Courier New"/>
                <w:spacing w:val="-10"/>
                <w:sz w:val="16"/>
              </w:rPr>
              <w:t>0</w:t>
            </w:r>
          </w:p>
        </w:tc>
        <w:tc>
          <w:tcPr>
            <w:tcW w:w="1401" w:type="dxa"/>
          </w:tcPr>
          <w:p>
            <w:pPr>
              <w:pStyle w:val="TableParagraph"/>
              <w:spacing w:before="70"/>
              <w:ind w:left="75" w:right="22"/>
              <w:jc w:val="center"/>
              <w:rPr>
                <w:sz w:val="15"/>
              </w:rPr>
            </w:pPr>
            <w:r>
              <w:rPr>
                <w:spacing w:val="-10"/>
                <w:sz w:val="15"/>
              </w:rPr>
              <w:t>0</w:t>
            </w:r>
          </w:p>
        </w:tc>
        <w:tc>
          <w:tcPr>
            <w:tcW w:w="1339" w:type="dxa"/>
          </w:tcPr>
          <w:p>
            <w:pPr>
              <w:pStyle w:val="TableParagraph"/>
              <w:spacing w:before="63"/>
              <w:ind w:left="84" w:right="34"/>
              <w:jc w:val="center"/>
              <w:rPr>
                <w:rFonts w:ascii="Consolas" w:hAnsi="Consolas"/>
                <w:sz w:val="16"/>
              </w:rPr>
            </w:pPr>
            <w:r>
              <w:rPr>
                <w:rFonts w:ascii="Consolas" w:hAnsi="Consolas"/>
                <w:spacing w:val="-10"/>
                <w:sz w:val="16"/>
              </w:rPr>
              <w:t>Х</w:t>
            </w:r>
          </w:p>
        </w:tc>
        <w:tc>
          <w:tcPr>
            <w:tcW w:w="1089" w:type="dxa"/>
          </w:tcPr>
          <w:p>
            <w:pPr>
              <w:pStyle w:val="TableParagraph"/>
              <w:spacing w:before="67"/>
              <w:ind w:left="93" w:right="25"/>
              <w:jc w:val="center"/>
              <w:rPr>
                <w:rFonts w:ascii="Cambria"/>
                <w:sz w:val="15"/>
              </w:rPr>
            </w:pPr>
            <w:r>
              <w:rPr>
                <w:rFonts w:ascii="Cambria"/>
                <w:spacing w:val="-10"/>
                <w:sz w:val="15"/>
              </w:rPr>
              <w:t>0</w:t>
            </w:r>
          </w:p>
        </w:tc>
        <w:tc>
          <w:tcPr>
            <w:tcW w:w="911" w:type="dxa"/>
          </w:tcPr>
          <w:p>
            <w:pPr>
              <w:pStyle w:val="TableParagraph"/>
              <w:spacing w:before="82"/>
              <w:ind w:right="369"/>
              <w:jc w:val="right"/>
              <w:rPr>
                <w:rFonts w:ascii="Courier New" w:hAnsi="Courier New"/>
                <w:sz w:val="16"/>
              </w:rPr>
            </w:pPr>
            <w:r>
              <w:rPr>
                <w:rFonts w:ascii="Courier New" w:hAnsi="Courier New"/>
                <w:spacing w:val="-10"/>
                <w:sz w:val="16"/>
              </w:rPr>
              <w:t>Х</w:t>
            </w:r>
          </w:p>
        </w:tc>
        <w:tc>
          <w:tcPr>
            <w:tcW w:w="1161" w:type="dxa"/>
          </w:tcPr>
          <w:p>
            <w:pPr>
              <w:pStyle w:val="TableParagraph"/>
              <w:spacing w:before="70"/>
              <w:ind w:left="92" w:right="16"/>
              <w:jc w:val="center"/>
              <w:rPr>
                <w:sz w:val="16"/>
              </w:rPr>
            </w:pPr>
            <w:r>
              <w:rPr>
                <w:spacing w:val="-10"/>
                <w:sz w:val="16"/>
              </w:rPr>
              <w:t>0</w:t>
            </w:r>
          </w:p>
        </w:tc>
        <w:tc>
          <w:tcPr>
            <w:tcW w:w="739" w:type="dxa"/>
            <w:tcBorders>
              <w:top w:val="thinThickMediumGap" w:sz="3" w:space="0" w:color="000000"/>
            </w:tcBorders>
          </w:tcPr>
          <w:p>
            <w:pPr>
              <w:pStyle w:val="TableParagraph"/>
              <w:spacing w:before="82"/>
              <w:ind w:left="87" w:right="61"/>
              <w:jc w:val="center"/>
              <w:rPr>
                <w:rFonts w:ascii="Courier New" w:hAnsi="Courier New"/>
                <w:sz w:val="16"/>
              </w:rPr>
            </w:pPr>
            <w:r>
              <w:rPr>
                <w:rFonts w:ascii="Courier New" w:hAnsi="Courier New"/>
                <w:spacing w:val="-10"/>
                <w:sz w:val="16"/>
              </w:rPr>
              <w:t>Х</w:t>
            </w:r>
          </w:p>
        </w:tc>
      </w:tr>
      <w:tr>
        <w:trPr>
          <w:trHeight w:val="177" w:hRule="atLeast"/>
        </w:trPr>
        <w:tc>
          <w:tcPr>
            <w:tcW w:w="4786" w:type="dxa"/>
          </w:tcPr>
          <w:p>
            <w:pPr>
              <w:pStyle w:val="TableParagraph"/>
              <w:spacing w:line="150" w:lineRule="exact"/>
              <w:ind w:left="70"/>
              <w:rPr>
                <w:sz w:val="16"/>
              </w:rPr>
            </w:pPr>
            <w:r>
              <w:rPr>
                <w:spacing w:val="-6"/>
                <w:sz w:val="16"/>
              </w:rPr>
              <w:t>2.1.4.</w:t>
            </w:r>
            <w:r>
              <w:rPr>
                <w:spacing w:val="2"/>
                <w:sz w:val="16"/>
              </w:rPr>
              <w:t> </w:t>
            </w:r>
            <w:r>
              <w:rPr>
                <w:spacing w:val="-6"/>
                <w:sz w:val="16"/>
              </w:rPr>
              <w:t>для</w:t>
            </w:r>
            <w:r>
              <w:rPr>
                <w:spacing w:val="1"/>
                <w:sz w:val="16"/>
              </w:rPr>
              <w:t> </w:t>
            </w:r>
            <w:r>
              <w:rPr>
                <w:spacing w:val="-6"/>
                <w:sz w:val="16"/>
              </w:rPr>
              <w:t>посещений</w:t>
            </w:r>
            <w:r>
              <w:rPr>
                <w:spacing w:val="1"/>
                <w:sz w:val="16"/>
              </w:rPr>
              <w:t> </w:t>
            </w:r>
            <w:r>
              <w:rPr>
                <w:spacing w:val="-6"/>
                <w:sz w:val="16"/>
              </w:rPr>
              <w:t>с</w:t>
            </w:r>
            <w:r>
              <w:rPr>
                <w:spacing w:val="-3"/>
                <w:sz w:val="16"/>
              </w:rPr>
              <w:t> </w:t>
            </w:r>
            <w:r>
              <w:rPr>
                <w:spacing w:val="-6"/>
                <w:sz w:val="16"/>
              </w:rPr>
              <w:t>иными</w:t>
            </w:r>
            <w:r>
              <w:rPr>
                <w:spacing w:val="5"/>
                <w:sz w:val="16"/>
              </w:rPr>
              <w:t> </w:t>
            </w:r>
            <w:r>
              <w:rPr>
                <w:spacing w:val="-6"/>
                <w:sz w:val="16"/>
              </w:rPr>
              <w:t>целяьЈи</w:t>
            </w:r>
          </w:p>
        </w:tc>
        <w:tc>
          <w:tcPr>
            <w:tcW w:w="768" w:type="dxa"/>
          </w:tcPr>
          <w:p>
            <w:pPr>
              <w:pStyle w:val="TableParagraph"/>
              <w:spacing w:line="157" w:lineRule="exact"/>
              <w:ind w:left="91" w:right="34"/>
              <w:jc w:val="center"/>
              <w:rPr>
                <w:sz w:val="16"/>
              </w:rPr>
            </w:pPr>
            <w:r>
              <w:rPr>
                <w:spacing w:val="-4"/>
                <w:w w:val="95"/>
                <w:sz w:val="16"/>
              </w:rPr>
              <w:t>49.4</w:t>
            </w:r>
          </w:p>
        </w:tc>
        <w:tc>
          <w:tcPr>
            <w:tcW w:w="1190" w:type="dxa"/>
          </w:tcPr>
          <w:p>
            <w:pPr>
              <w:pStyle w:val="TableParagraph"/>
              <w:spacing w:line="157" w:lineRule="exact"/>
              <w:ind w:left="41"/>
              <w:jc w:val="center"/>
              <w:rPr>
                <w:rFonts w:ascii="Cambria" w:hAnsi="Cambria"/>
                <w:sz w:val="16"/>
              </w:rPr>
            </w:pPr>
            <w:r>
              <w:rPr>
                <w:rFonts w:ascii="Cambria" w:hAnsi="Cambria"/>
                <w:spacing w:val="-2"/>
                <w:w w:val="95"/>
                <w:sz w:val="16"/>
              </w:rPr>
              <w:t>посещения</w:t>
            </w:r>
          </w:p>
        </w:tc>
        <w:tc>
          <w:tcPr>
            <w:tcW w:w="1468" w:type="dxa"/>
          </w:tcPr>
          <w:p>
            <w:pPr>
              <w:pStyle w:val="TableParagraph"/>
              <w:spacing w:line="157" w:lineRule="exact"/>
              <w:ind w:left="94" w:right="54"/>
              <w:jc w:val="center"/>
              <w:rPr>
                <w:rFonts w:ascii="Cambria"/>
                <w:sz w:val="15"/>
              </w:rPr>
            </w:pPr>
            <w:r>
              <w:rPr>
                <w:rFonts w:ascii="Cambria"/>
                <w:spacing w:val="-2"/>
                <w:sz w:val="15"/>
              </w:rPr>
              <w:t>0,13614663</w:t>
            </w:r>
          </w:p>
        </w:tc>
        <w:tc>
          <w:tcPr>
            <w:tcW w:w="1401" w:type="dxa"/>
          </w:tcPr>
          <w:p>
            <w:pPr>
              <w:pStyle w:val="TableParagraph"/>
              <w:spacing w:line="157" w:lineRule="exact"/>
              <w:ind w:left="86" w:right="22"/>
              <w:jc w:val="center"/>
              <w:rPr>
                <w:sz w:val="15"/>
              </w:rPr>
            </w:pPr>
            <w:r>
              <w:rPr>
                <w:sz w:val="15"/>
              </w:rPr>
              <w:t>I</w:t>
            </w:r>
            <w:r>
              <w:rPr>
                <w:spacing w:val="8"/>
                <w:sz w:val="15"/>
              </w:rPr>
              <w:t> </w:t>
            </w:r>
            <w:r>
              <w:rPr>
                <w:spacing w:val="-2"/>
                <w:sz w:val="15"/>
              </w:rPr>
              <w:t>468,32</w:t>
            </w:r>
          </w:p>
        </w:tc>
        <w:tc>
          <w:tcPr>
            <w:tcW w:w="1339" w:type="dxa"/>
          </w:tcPr>
          <w:p>
            <w:pPr>
              <w:pStyle w:val="TableParagraph"/>
              <w:spacing w:line="157" w:lineRule="exact"/>
              <w:ind w:left="84" w:right="36"/>
              <w:jc w:val="center"/>
              <w:rPr>
                <w:rFonts w:ascii="Courier New" w:hAnsi="Courier New"/>
                <w:sz w:val="16"/>
              </w:rPr>
            </w:pPr>
            <w:r>
              <w:rPr>
                <w:rFonts w:ascii="Courier New" w:hAnsi="Courier New"/>
                <w:spacing w:val="-10"/>
                <w:sz w:val="16"/>
              </w:rPr>
              <w:t>Х</w:t>
            </w:r>
          </w:p>
        </w:tc>
        <w:tc>
          <w:tcPr>
            <w:tcW w:w="1089" w:type="dxa"/>
          </w:tcPr>
          <w:p>
            <w:pPr>
              <w:pStyle w:val="TableParagraph"/>
              <w:spacing w:line="157" w:lineRule="exact"/>
              <w:ind w:left="93" w:right="31"/>
              <w:jc w:val="center"/>
              <w:rPr>
                <w:sz w:val="15"/>
              </w:rPr>
            </w:pPr>
            <w:r>
              <w:rPr>
                <w:spacing w:val="-2"/>
                <w:sz w:val="15"/>
              </w:rPr>
              <w:t>199,91</w:t>
            </w:r>
          </w:p>
        </w:tc>
        <w:tc>
          <w:tcPr>
            <w:tcW w:w="911" w:type="dxa"/>
          </w:tcPr>
          <w:p>
            <w:pPr>
              <w:pStyle w:val="TableParagraph"/>
              <w:spacing w:line="157" w:lineRule="exact"/>
              <w:ind w:right="369"/>
              <w:jc w:val="right"/>
              <w:rPr>
                <w:rFonts w:ascii="Courier New" w:hAnsi="Courier New"/>
                <w:sz w:val="16"/>
              </w:rPr>
            </w:pPr>
            <w:r>
              <w:rPr>
                <w:rFonts w:ascii="Courier New" w:hAnsi="Courier New"/>
                <w:spacing w:val="-10"/>
                <w:sz w:val="16"/>
              </w:rPr>
              <w:t>Х</w:t>
            </w:r>
          </w:p>
        </w:tc>
        <w:tc>
          <w:tcPr>
            <w:tcW w:w="1161" w:type="dxa"/>
          </w:tcPr>
          <w:p>
            <w:pPr>
              <w:pStyle w:val="TableParagraph"/>
              <w:spacing w:line="157" w:lineRule="exact"/>
              <w:ind w:left="92" w:right="28"/>
              <w:jc w:val="center"/>
              <w:rPr>
                <w:sz w:val="16"/>
              </w:rPr>
            </w:pPr>
            <w:r>
              <w:rPr>
                <w:w w:val="95"/>
                <w:sz w:val="16"/>
              </w:rPr>
              <w:t>1</w:t>
            </w:r>
            <w:r>
              <w:rPr>
                <w:spacing w:val="-1"/>
                <w:sz w:val="16"/>
              </w:rPr>
              <w:t> </w:t>
            </w:r>
            <w:r>
              <w:rPr>
                <w:w w:val="95"/>
                <w:sz w:val="16"/>
              </w:rPr>
              <w:t>581</w:t>
            </w:r>
            <w:r>
              <w:rPr>
                <w:spacing w:val="-6"/>
                <w:w w:val="95"/>
                <w:sz w:val="16"/>
              </w:rPr>
              <w:t> </w:t>
            </w:r>
            <w:r>
              <w:rPr>
                <w:spacing w:val="-2"/>
                <w:w w:val="95"/>
                <w:sz w:val="16"/>
              </w:rPr>
              <w:t>697,73</w:t>
            </w:r>
          </w:p>
        </w:tc>
        <w:tc>
          <w:tcPr>
            <w:tcW w:w="739" w:type="dxa"/>
          </w:tcPr>
          <w:p>
            <w:pPr>
              <w:pStyle w:val="TableParagraph"/>
              <w:spacing w:line="157" w:lineRule="exact"/>
              <w:ind w:left="87" w:right="71"/>
              <w:jc w:val="center"/>
              <w:rPr>
                <w:rFonts w:ascii="Courier New" w:hAnsi="Courier New"/>
                <w:sz w:val="16"/>
              </w:rPr>
            </w:pPr>
            <w:r>
              <w:rPr>
                <w:rFonts w:ascii="Courier New" w:hAnsi="Courier New"/>
                <w:spacing w:val="-10"/>
                <w:sz w:val="16"/>
              </w:rPr>
              <w:t>Х</w:t>
            </w:r>
          </w:p>
        </w:tc>
      </w:tr>
      <w:tr>
        <w:trPr>
          <w:trHeight w:val="186" w:hRule="atLeast"/>
        </w:trPr>
        <w:tc>
          <w:tcPr>
            <w:tcW w:w="4786" w:type="dxa"/>
          </w:tcPr>
          <w:p>
            <w:pPr>
              <w:pStyle w:val="TableParagraph"/>
              <w:spacing w:line="154" w:lineRule="exact"/>
              <w:ind w:left="65"/>
              <w:rPr>
                <w:sz w:val="16"/>
              </w:rPr>
            </w:pPr>
            <w:r>
              <w:rPr>
                <w:w w:val="90"/>
                <w:sz w:val="16"/>
              </w:rPr>
              <w:t>2.1.5.</w:t>
            </w:r>
            <w:r>
              <w:rPr>
                <w:spacing w:val="16"/>
                <w:sz w:val="16"/>
              </w:rPr>
              <w:t> </w:t>
            </w:r>
            <w:r>
              <w:rPr>
                <w:w w:val="90"/>
                <w:sz w:val="16"/>
              </w:rPr>
              <w:t>в</w:t>
            </w:r>
            <w:r>
              <w:rPr>
                <w:spacing w:val="2"/>
                <w:sz w:val="16"/>
              </w:rPr>
              <w:t> </w:t>
            </w:r>
            <w:r>
              <w:rPr>
                <w:w w:val="90"/>
                <w:sz w:val="16"/>
              </w:rPr>
              <w:t>неотложной</w:t>
            </w:r>
            <w:r>
              <w:rPr>
                <w:spacing w:val="16"/>
                <w:sz w:val="16"/>
              </w:rPr>
              <w:t> </w:t>
            </w:r>
            <w:r>
              <w:rPr>
                <w:spacing w:val="-2"/>
                <w:w w:val="90"/>
                <w:sz w:val="16"/>
              </w:rPr>
              <w:t>форме</w:t>
            </w:r>
          </w:p>
        </w:tc>
        <w:tc>
          <w:tcPr>
            <w:tcW w:w="768" w:type="dxa"/>
          </w:tcPr>
          <w:p>
            <w:pPr>
              <w:pStyle w:val="TableParagraph"/>
              <w:spacing w:line="164" w:lineRule="exact"/>
              <w:ind w:left="91" w:right="41"/>
              <w:jc w:val="center"/>
              <w:rPr>
                <w:sz w:val="16"/>
              </w:rPr>
            </w:pPr>
            <w:r>
              <w:rPr>
                <w:spacing w:val="-4"/>
                <w:sz w:val="16"/>
              </w:rPr>
              <w:t>49.5</w:t>
            </w:r>
          </w:p>
        </w:tc>
        <w:tc>
          <w:tcPr>
            <w:tcW w:w="1190" w:type="dxa"/>
          </w:tcPr>
          <w:p>
            <w:pPr>
              <w:pStyle w:val="TableParagraph"/>
              <w:spacing w:line="163" w:lineRule="exact"/>
              <w:ind w:left="39"/>
              <w:jc w:val="center"/>
              <w:rPr>
                <w:rFonts w:ascii="Cambria" w:hAnsi="Cambria"/>
                <w:sz w:val="15"/>
              </w:rPr>
            </w:pPr>
            <w:r>
              <w:rPr>
                <w:rFonts w:ascii="Cambria" w:hAnsi="Cambria"/>
                <w:spacing w:val="-2"/>
                <w:sz w:val="15"/>
              </w:rPr>
              <w:t>посещение</w:t>
            </w:r>
          </w:p>
        </w:tc>
        <w:tc>
          <w:tcPr>
            <w:tcW w:w="1468" w:type="dxa"/>
          </w:tcPr>
          <w:p>
            <w:pPr>
              <w:pStyle w:val="TableParagraph"/>
              <w:spacing w:line="165" w:lineRule="exact"/>
              <w:ind w:left="94" w:right="29"/>
              <w:jc w:val="center"/>
              <w:rPr>
                <w:rFonts w:ascii="Cambria"/>
                <w:sz w:val="16"/>
              </w:rPr>
            </w:pPr>
            <w:r>
              <w:rPr>
                <w:rFonts w:ascii="Cambria"/>
                <w:spacing w:val="-10"/>
                <w:sz w:val="16"/>
              </w:rPr>
              <w:t>0</w:t>
            </w:r>
          </w:p>
        </w:tc>
        <w:tc>
          <w:tcPr>
            <w:tcW w:w="1401" w:type="dxa"/>
          </w:tcPr>
          <w:p>
            <w:pPr>
              <w:pStyle w:val="TableParagraph"/>
              <w:spacing w:before="12"/>
              <w:ind w:left="73" w:right="28"/>
              <w:jc w:val="center"/>
              <w:rPr>
                <w:sz w:val="13"/>
              </w:rPr>
            </w:pPr>
            <w:r>
              <w:rPr>
                <w:spacing w:val="-10"/>
                <w:w w:val="110"/>
                <w:sz w:val="13"/>
              </w:rPr>
              <w:t>0</w:t>
            </w:r>
          </w:p>
        </w:tc>
        <w:tc>
          <w:tcPr>
            <w:tcW w:w="1339" w:type="dxa"/>
          </w:tcPr>
          <w:p>
            <w:pPr>
              <w:pStyle w:val="TableParagraph"/>
              <w:spacing w:line="167" w:lineRule="exact"/>
              <w:ind w:left="84" w:right="46"/>
              <w:jc w:val="center"/>
              <w:rPr>
                <w:rFonts w:ascii="Courier New" w:hAnsi="Courier New"/>
                <w:sz w:val="16"/>
              </w:rPr>
            </w:pPr>
            <w:r>
              <w:rPr>
                <w:rFonts w:ascii="Courier New" w:hAnsi="Courier New"/>
                <w:spacing w:val="-10"/>
                <w:sz w:val="16"/>
              </w:rPr>
              <w:t>Х</w:t>
            </w:r>
          </w:p>
        </w:tc>
        <w:tc>
          <w:tcPr>
            <w:tcW w:w="1089" w:type="dxa"/>
          </w:tcPr>
          <w:p>
            <w:pPr>
              <w:pStyle w:val="TableParagraph"/>
              <w:spacing w:line="167" w:lineRule="exact"/>
              <w:ind w:left="93" w:right="34"/>
              <w:jc w:val="center"/>
              <w:rPr>
                <w:sz w:val="15"/>
              </w:rPr>
            </w:pPr>
            <w:r>
              <w:rPr>
                <w:spacing w:val="-10"/>
                <w:sz w:val="15"/>
              </w:rPr>
              <w:t>0</w:t>
            </w:r>
          </w:p>
        </w:tc>
        <w:tc>
          <w:tcPr>
            <w:tcW w:w="911" w:type="dxa"/>
          </w:tcPr>
          <w:p>
            <w:pPr>
              <w:pStyle w:val="TableParagraph"/>
              <w:spacing w:line="166" w:lineRule="exact" w:before="1"/>
              <w:ind w:right="369"/>
              <w:jc w:val="right"/>
              <w:rPr>
                <w:rFonts w:ascii="Courier New" w:hAnsi="Courier New"/>
                <w:sz w:val="16"/>
              </w:rPr>
            </w:pPr>
            <w:r>
              <w:rPr>
                <w:rFonts w:ascii="Courier New" w:hAnsi="Courier New"/>
                <w:spacing w:val="-10"/>
                <w:sz w:val="16"/>
              </w:rPr>
              <w:t>Х</w:t>
            </w:r>
          </w:p>
        </w:tc>
        <w:tc>
          <w:tcPr>
            <w:tcW w:w="1161" w:type="dxa"/>
          </w:tcPr>
          <w:p>
            <w:pPr>
              <w:pStyle w:val="TableParagraph"/>
              <w:spacing w:line="167" w:lineRule="exact"/>
              <w:ind w:left="92" w:right="21"/>
              <w:jc w:val="center"/>
              <w:rPr>
                <w:rFonts w:ascii="Cambria"/>
                <w:sz w:val="16"/>
              </w:rPr>
            </w:pPr>
            <w:r>
              <w:rPr>
                <w:rFonts w:ascii="Cambria"/>
                <w:spacing w:val="-10"/>
                <w:sz w:val="16"/>
              </w:rPr>
              <w:t>0</w:t>
            </w:r>
          </w:p>
        </w:tc>
        <w:tc>
          <w:tcPr>
            <w:tcW w:w="739" w:type="dxa"/>
          </w:tcPr>
          <w:p>
            <w:pPr>
              <w:pStyle w:val="TableParagraph"/>
              <w:spacing w:line="166" w:lineRule="exact" w:before="1"/>
              <w:ind w:left="87" w:right="71"/>
              <w:jc w:val="center"/>
              <w:rPr>
                <w:rFonts w:ascii="Courier New" w:hAnsi="Courier New"/>
                <w:sz w:val="16"/>
              </w:rPr>
            </w:pPr>
            <w:r>
              <w:rPr>
                <w:rFonts w:ascii="Courier New" w:hAnsi="Courier New"/>
                <w:spacing w:val="-10"/>
                <w:sz w:val="16"/>
              </w:rPr>
              <w:t>Х</w:t>
            </w:r>
          </w:p>
        </w:tc>
      </w:tr>
      <w:tr>
        <w:trPr>
          <w:trHeight w:val="143" w:hRule="atLeast"/>
        </w:trPr>
        <w:tc>
          <w:tcPr>
            <w:tcW w:w="4786" w:type="dxa"/>
          </w:tcPr>
          <w:p>
            <w:pPr>
              <w:pStyle w:val="TableParagraph"/>
              <w:spacing w:line="123" w:lineRule="exact"/>
              <w:ind w:left="65"/>
              <w:rPr>
                <w:sz w:val="16"/>
              </w:rPr>
            </w:pPr>
            <w:r>
              <w:rPr>
                <w:w w:val="90"/>
                <w:sz w:val="16"/>
              </w:rPr>
              <w:t>2.1.6.</w:t>
            </w:r>
            <w:r>
              <w:rPr>
                <w:spacing w:val="14"/>
                <w:sz w:val="16"/>
              </w:rPr>
              <w:t> </w:t>
            </w:r>
            <w:r>
              <w:rPr>
                <w:w w:val="90"/>
                <w:sz w:val="16"/>
              </w:rPr>
              <w:t>в</w:t>
            </w:r>
            <w:r>
              <w:rPr>
                <w:spacing w:val="-1"/>
                <w:sz w:val="16"/>
              </w:rPr>
              <w:t> </w:t>
            </w:r>
            <w:r>
              <w:rPr>
                <w:w w:val="90"/>
                <w:sz w:val="16"/>
              </w:rPr>
              <w:t>связи</w:t>
            </w:r>
            <w:r>
              <w:rPr>
                <w:spacing w:val="8"/>
                <w:sz w:val="16"/>
              </w:rPr>
              <w:t> </w:t>
            </w:r>
            <w:r>
              <w:rPr>
                <w:w w:val="90"/>
                <w:sz w:val="16"/>
              </w:rPr>
              <w:t>с</w:t>
            </w:r>
            <w:r>
              <w:rPr>
                <w:spacing w:val="-2"/>
                <w:sz w:val="16"/>
              </w:rPr>
              <w:t> </w:t>
            </w:r>
            <w:r>
              <w:rPr>
                <w:w w:val="90"/>
                <w:sz w:val="16"/>
              </w:rPr>
              <w:t>заболеваниями</w:t>
            </w:r>
            <w:r>
              <w:rPr>
                <w:spacing w:val="21"/>
                <w:sz w:val="16"/>
              </w:rPr>
              <w:t> </w:t>
            </w:r>
            <w:r>
              <w:rPr>
                <w:spacing w:val="-2"/>
                <w:w w:val="90"/>
                <w:sz w:val="16"/>
              </w:rPr>
              <w:t>(обращений)</w:t>
            </w:r>
          </w:p>
        </w:tc>
        <w:tc>
          <w:tcPr>
            <w:tcW w:w="768" w:type="dxa"/>
          </w:tcPr>
          <w:p>
            <w:pPr>
              <w:pStyle w:val="TableParagraph"/>
              <w:spacing w:line="123" w:lineRule="exact"/>
              <w:ind w:left="91" w:right="41"/>
              <w:jc w:val="center"/>
              <w:rPr>
                <w:sz w:val="16"/>
              </w:rPr>
            </w:pPr>
            <w:r>
              <w:rPr>
                <w:spacing w:val="-4"/>
                <w:sz w:val="16"/>
              </w:rPr>
              <w:t>49.6</w:t>
            </w:r>
          </w:p>
        </w:tc>
        <w:tc>
          <w:tcPr>
            <w:tcW w:w="1190" w:type="dxa"/>
          </w:tcPr>
          <w:p>
            <w:pPr>
              <w:pStyle w:val="TableParagraph"/>
              <w:spacing w:line="123" w:lineRule="exact"/>
              <w:ind w:left="41"/>
              <w:jc w:val="center"/>
              <w:rPr>
                <w:rFonts w:ascii="Cambria" w:hAnsi="Cambria"/>
                <w:sz w:val="15"/>
              </w:rPr>
            </w:pPr>
            <w:r>
              <w:rPr>
                <w:rFonts w:ascii="Cambria" w:hAnsi="Cambria"/>
                <w:spacing w:val="-2"/>
                <w:sz w:val="15"/>
              </w:rPr>
              <w:t>обращение</w:t>
            </w:r>
          </w:p>
        </w:tc>
        <w:tc>
          <w:tcPr>
            <w:tcW w:w="1468" w:type="dxa"/>
          </w:tcPr>
          <w:p>
            <w:pPr>
              <w:pStyle w:val="TableParagraph"/>
              <w:spacing w:line="123" w:lineRule="exact"/>
              <w:ind w:left="94" w:right="34"/>
              <w:jc w:val="center"/>
              <w:rPr>
                <w:rFonts w:ascii="Cambria"/>
                <w:sz w:val="15"/>
              </w:rPr>
            </w:pPr>
            <w:r>
              <w:rPr>
                <w:rFonts w:ascii="Cambria"/>
                <w:spacing w:val="-10"/>
                <w:sz w:val="15"/>
              </w:rPr>
              <w:t>0</w:t>
            </w:r>
          </w:p>
        </w:tc>
        <w:tc>
          <w:tcPr>
            <w:tcW w:w="1401" w:type="dxa"/>
          </w:tcPr>
          <w:p>
            <w:pPr>
              <w:pStyle w:val="TableParagraph"/>
              <w:spacing w:line="120" w:lineRule="exact" w:before="3"/>
              <w:ind w:left="73" w:right="28"/>
              <w:jc w:val="center"/>
              <w:rPr>
                <w:sz w:val="13"/>
              </w:rPr>
            </w:pPr>
            <w:r>
              <w:rPr>
                <w:spacing w:val="-10"/>
                <w:w w:val="110"/>
                <w:sz w:val="13"/>
              </w:rPr>
              <w:t>0</w:t>
            </w:r>
          </w:p>
        </w:tc>
        <w:tc>
          <w:tcPr>
            <w:tcW w:w="1339" w:type="dxa"/>
          </w:tcPr>
          <w:p>
            <w:pPr>
              <w:pStyle w:val="TableParagraph"/>
              <w:spacing w:line="123" w:lineRule="exact"/>
              <w:ind w:left="84" w:right="25"/>
              <w:jc w:val="center"/>
              <w:rPr>
                <w:rFonts w:ascii="Courier New" w:hAnsi="Courier New"/>
                <w:sz w:val="18"/>
              </w:rPr>
            </w:pPr>
            <w:r>
              <w:rPr>
                <w:rFonts w:ascii="Courier New" w:hAnsi="Courier New"/>
                <w:spacing w:val="-10"/>
                <w:w w:val="110"/>
                <w:sz w:val="18"/>
              </w:rPr>
              <w:t>х</w:t>
            </w:r>
          </w:p>
        </w:tc>
        <w:tc>
          <w:tcPr>
            <w:tcW w:w="1089" w:type="dxa"/>
          </w:tcPr>
          <w:p>
            <w:pPr>
              <w:pStyle w:val="TableParagraph"/>
              <w:spacing w:line="123" w:lineRule="exact"/>
              <w:ind w:left="93" w:right="34"/>
              <w:jc w:val="center"/>
              <w:rPr>
                <w:sz w:val="15"/>
              </w:rPr>
            </w:pPr>
            <w:r>
              <w:rPr>
                <w:spacing w:val="-10"/>
                <w:sz w:val="15"/>
              </w:rPr>
              <w:t>0</w:t>
            </w:r>
          </w:p>
        </w:tc>
        <w:tc>
          <w:tcPr>
            <w:tcW w:w="911" w:type="dxa"/>
          </w:tcPr>
          <w:p>
            <w:pPr>
              <w:pStyle w:val="TableParagraph"/>
              <w:spacing w:line="123" w:lineRule="exact"/>
              <w:ind w:right="374"/>
              <w:jc w:val="right"/>
              <w:rPr>
                <w:rFonts w:ascii="Courier New" w:hAnsi="Courier New"/>
                <w:sz w:val="16"/>
              </w:rPr>
            </w:pPr>
            <w:r>
              <w:rPr>
                <w:rFonts w:ascii="Courier New" w:hAnsi="Courier New"/>
                <w:spacing w:val="-10"/>
                <w:sz w:val="16"/>
              </w:rPr>
              <w:t>Х</w:t>
            </w:r>
          </w:p>
        </w:tc>
        <w:tc>
          <w:tcPr>
            <w:tcW w:w="1161" w:type="dxa"/>
          </w:tcPr>
          <w:p>
            <w:pPr>
              <w:pStyle w:val="TableParagraph"/>
              <w:spacing w:line="123" w:lineRule="exact"/>
              <w:ind w:left="92" w:right="27"/>
              <w:jc w:val="center"/>
              <w:rPr>
                <w:rFonts w:ascii="Cambria"/>
                <w:sz w:val="16"/>
              </w:rPr>
            </w:pPr>
            <w:r>
              <w:rPr>
                <w:rFonts w:ascii="Cambria"/>
                <w:spacing w:val="-10"/>
                <w:sz w:val="16"/>
              </w:rPr>
              <w:t>0</w:t>
            </w:r>
          </w:p>
        </w:tc>
        <w:tc>
          <w:tcPr>
            <w:tcW w:w="739" w:type="dxa"/>
          </w:tcPr>
          <w:p>
            <w:pPr>
              <w:pStyle w:val="TableParagraph"/>
              <w:spacing w:line="123" w:lineRule="exact"/>
              <w:ind w:left="87" w:right="71"/>
              <w:jc w:val="center"/>
              <w:rPr>
                <w:rFonts w:ascii="Courier New" w:hAnsi="Courier New"/>
                <w:sz w:val="16"/>
              </w:rPr>
            </w:pPr>
            <w:r>
              <w:rPr>
                <w:rFonts w:ascii="Courier New" w:hAnsi="Courier New"/>
                <w:spacing w:val="-10"/>
                <w:sz w:val="16"/>
              </w:rPr>
              <w:t>Х</w:t>
            </w:r>
          </w:p>
        </w:tc>
      </w:tr>
      <w:tr>
        <w:trPr>
          <w:trHeight w:val="407" w:hRule="atLeast"/>
        </w:trPr>
        <w:tc>
          <w:tcPr>
            <w:tcW w:w="4786" w:type="dxa"/>
          </w:tcPr>
          <w:p>
            <w:pPr>
              <w:pStyle w:val="TableParagraph"/>
              <w:spacing w:line="249" w:lineRule="auto" w:before="4"/>
              <w:ind w:left="65" w:hanging="4"/>
              <w:rPr>
                <w:sz w:val="16"/>
              </w:rPr>
            </w:pPr>
            <w:r>
              <w:rPr>
                <w:w w:val="90"/>
                <w:sz w:val="16"/>
              </w:rPr>
              <w:t>для</w:t>
            </w:r>
            <w:r>
              <w:rPr>
                <w:sz w:val="16"/>
              </w:rPr>
              <w:t> </w:t>
            </w:r>
            <w:r>
              <w:rPr>
                <w:w w:val="90"/>
                <w:sz w:val="16"/>
              </w:rPr>
              <w:t>проведения</w:t>
            </w:r>
            <w:r>
              <w:rPr>
                <w:spacing w:val="37"/>
                <w:sz w:val="16"/>
              </w:rPr>
              <w:t> </w:t>
            </w:r>
            <w:r>
              <w:rPr>
                <w:w w:val="90"/>
                <w:sz w:val="16"/>
              </w:rPr>
              <w:t>отдельных диагностических (лабораторных)</w:t>
            </w:r>
            <w:r>
              <w:rPr>
                <w:spacing w:val="40"/>
                <w:sz w:val="16"/>
              </w:rPr>
              <w:t> </w:t>
            </w:r>
            <w:r>
              <w:rPr>
                <w:spacing w:val="-2"/>
                <w:sz w:val="16"/>
              </w:rPr>
              <w:t>исследований:</w:t>
            </w:r>
          </w:p>
        </w:tc>
        <w:tc>
          <w:tcPr>
            <w:tcW w:w="768" w:type="dxa"/>
          </w:tcPr>
          <w:p>
            <w:pPr>
              <w:pStyle w:val="TableParagraph"/>
              <w:spacing w:before="109"/>
              <w:ind w:left="91" w:right="60"/>
              <w:jc w:val="center"/>
              <w:rPr>
                <w:sz w:val="16"/>
              </w:rPr>
            </w:pPr>
            <w:r>
              <w:rPr>
                <w:spacing w:val="-2"/>
                <w:sz w:val="16"/>
              </w:rPr>
              <w:t>49.6.1</w:t>
            </w:r>
          </w:p>
        </w:tc>
        <w:tc>
          <w:tcPr>
            <w:tcW w:w="1190" w:type="dxa"/>
          </w:tcPr>
          <w:p>
            <w:pPr>
              <w:pStyle w:val="TableParagraph"/>
              <w:spacing w:before="109"/>
              <w:ind w:left="31"/>
              <w:jc w:val="center"/>
              <w:rPr>
                <w:sz w:val="16"/>
              </w:rPr>
            </w:pPr>
            <w:r>
              <w:rPr>
                <w:spacing w:val="-2"/>
                <w:sz w:val="16"/>
              </w:rPr>
              <w:t>исследования</w:t>
            </w:r>
          </w:p>
        </w:tc>
        <w:tc>
          <w:tcPr>
            <w:tcW w:w="1468" w:type="dxa"/>
          </w:tcPr>
          <w:p>
            <w:pPr>
              <w:pStyle w:val="TableParagraph"/>
              <w:spacing w:before="109"/>
              <w:ind w:left="94" w:right="38"/>
              <w:jc w:val="center"/>
              <w:rPr>
                <w:sz w:val="16"/>
              </w:rPr>
            </w:pPr>
            <w:r>
              <w:rPr>
                <w:spacing w:val="-10"/>
                <w:sz w:val="16"/>
              </w:rPr>
              <w:t>0</w:t>
            </w:r>
          </w:p>
        </w:tc>
        <w:tc>
          <w:tcPr>
            <w:tcW w:w="1401" w:type="dxa"/>
          </w:tcPr>
          <w:p>
            <w:pPr>
              <w:pStyle w:val="TableParagraph"/>
              <w:spacing w:before="109"/>
              <w:ind w:left="73" w:right="35"/>
              <w:jc w:val="center"/>
              <w:rPr>
                <w:sz w:val="16"/>
              </w:rPr>
            </w:pPr>
            <w:r>
              <w:rPr>
                <w:spacing w:val="-10"/>
                <w:sz w:val="16"/>
              </w:rPr>
              <w:t>0</w:t>
            </w:r>
          </w:p>
        </w:tc>
        <w:tc>
          <w:tcPr>
            <w:tcW w:w="1339" w:type="dxa"/>
          </w:tcPr>
          <w:p>
            <w:pPr>
              <w:pStyle w:val="TableParagraph"/>
              <w:spacing w:before="125"/>
              <w:ind w:left="84" w:right="33"/>
              <w:jc w:val="center"/>
              <w:rPr>
                <w:rFonts w:ascii="Courier New" w:hAnsi="Courier New"/>
                <w:sz w:val="16"/>
              </w:rPr>
            </w:pPr>
            <w:r>
              <w:rPr>
                <w:rFonts w:ascii="Courier New" w:hAnsi="Courier New"/>
                <w:spacing w:val="-10"/>
                <w:w w:val="110"/>
                <w:sz w:val="16"/>
              </w:rPr>
              <w:t>Х</w:t>
            </w:r>
          </w:p>
        </w:tc>
        <w:tc>
          <w:tcPr>
            <w:tcW w:w="1089" w:type="dxa"/>
          </w:tcPr>
          <w:p>
            <w:pPr>
              <w:pStyle w:val="TableParagraph"/>
              <w:spacing w:before="109"/>
              <w:ind w:left="93" w:right="39"/>
              <w:jc w:val="center"/>
              <w:rPr>
                <w:sz w:val="16"/>
              </w:rPr>
            </w:pPr>
            <w:r>
              <w:rPr>
                <w:spacing w:val="-10"/>
                <w:sz w:val="16"/>
              </w:rPr>
              <w:t>0</w:t>
            </w:r>
          </w:p>
        </w:tc>
        <w:tc>
          <w:tcPr>
            <w:tcW w:w="911" w:type="dxa"/>
          </w:tcPr>
          <w:p>
            <w:pPr>
              <w:pStyle w:val="TableParagraph"/>
              <w:spacing w:before="130"/>
              <w:ind w:right="374"/>
              <w:jc w:val="right"/>
              <w:rPr>
                <w:rFonts w:ascii="Courier New" w:hAnsi="Courier New"/>
                <w:sz w:val="16"/>
              </w:rPr>
            </w:pPr>
            <w:r>
              <w:rPr>
                <w:rFonts w:ascii="Courier New" w:hAnsi="Courier New"/>
                <w:spacing w:val="-10"/>
                <w:sz w:val="16"/>
              </w:rPr>
              <w:t>Х</w:t>
            </w:r>
          </w:p>
        </w:tc>
        <w:tc>
          <w:tcPr>
            <w:tcW w:w="1161" w:type="dxa"/>
          </w:tcPr>
          <w:p>
            <w:pPr>
              <w:pStyle w:val="TableParagraph"/>
              <w:spacing w:before="116"/>
              <w:ind w:left="92" w:right="30"/>
              <w:jc w:val="center"/>
              <w:rPr>
                <w:rFonts w:ascii="Cambria"/>
                <w:sz w:val="16"/>
              </w:rPr>
            </w:pPr>
            <w:r>
              <w:rPr>
                <w:rFonts w:ascii="Cambria"/>
                <w:spacing w:val="-10"/>
                <w:sz w:val="16"/>
              </w:rPr>
              <w:t>0</w:t>
            </w:r>
          </w:p>
        </w:tc>
        <w:tc>
          <w:tcPr>
            <w:tcW w:w="739" w:type="dxa"/>
          </w:tcPr>
          <w:p>
            <w:pPr>
              <w:pStyle w:val="TableParagraph"/>
              <w:spacing w:before="121"/>
              <w:ind w:left="87" w:right="58"/>
              <w:jc w:val="center"/>
              <w:rPr>
                <w:rFonts w:ascii="Cambria"/>
                <w:sz w:val="15"/>
              </w:rPr>
            </w:pPr>
            <w:r>
              <w:rPr>
                <w:rFonts w:ascii="Cambria"/>
                <w:spacing w:val="-10"/>
                <w:sz w:val="15"/>
              </w:rPr>
              <w:t>0</w:t>
            </w:r>
          </w:p>
        </w:tc>
      </w:tr>
      <w:tr>
        <w:trPr>
          <w:trHeight w:val="191" w:hRule="atLeast"/>
        </w:trPr>
        <w:tc>
          <w:tcPr>
            <w:tcW w:w="4786" w:type="dxa"/>
          </w:tcPr>
          <w:p>
            <w:pPr>
              <w:pStyle w:val="TableParagraph"/>
              <w:spacing w:line="159" w:lineRule="exact"/>
              <w:ind w:left="65"/>
              <w:rPr>
                <w:sz w:val="16"/>
              </w:rPr>
            </w:pPr>
            <w:r>
              <w:rPr>
                <w:w w:val="90"/>
                <w:sz w:val="16"/>
              </w:rPr>
              <w:t>компьютерная</w:t>
            </w:r>
            <w:r>
              <w:rPr>
                <w:spacing w:val="17"/>
                <w:sz w:val="16"/>
              </w:rPr>
              <w:t> </w:t>
            </w:r>
            <w:r>
              <w:rPr>
                <w:spacing w:val="-2"/>
                <w:sz w:val="16"/>
              </w:rPr>
              <w:t>томография</w:t>
            </w:r>
          </w:p>
        </w:tc>
        <w:tc>
          <w:tcPr>
            <w:tcW w:w="768" w:type="dxa"/>
          </w:tcPr>
          <w:p>
            <w:pPr>
              <w:pStyle w:val="TableParagraph"/>
              <w:spacing w:line="169" w:lineRule="exact"/>
              <w:ind w:left="91" w:right="66"/>
              <w:jc w:val="center"/>
              <w:rPr>
                <w:sz w:val="16"/>
              </w:rPr>
            </w:pPr>
            <w:r>
              <w:rPr>
                <w:spacing w:val="-2"/>
                <w:sz w:val="16"/>
              </w:rPr>
              <w:t>49.6,1.1</w:t>
            </w:r>
          </w:p>
        </w:tc>
        <w:tc>
          <w:tcPr>
            <w:tcW w:w="1190" w:type="dxa"/>
          </w:tcPr>
          <w:p>
            <w:pPr>
              <w:pStyle w:val="TableParagraph"/>
              <w:spacing w:line="169" w:lineRule="exact"/>
              <w:ind w:left="22"/>
              <w:jc w:val="center"/>
              <w:rPr>
                <w:sz w:val="16"/>
              </w:rPr>
            </w:pPr>
            <w:r>
              <w:rPr>
                <w:spacing w:val="-2"/>
                <w:sz w:val="16"/>
              </w:rPr>
              <w:t>исследования</w:t>
            </w:r>
          </w:p>
        </w:tc>
        <w:tc>
          <w:tcPr>
            <w:tcW w:w="1468" w:type="dxa"/>
          </w:tcPr>
          <w:p>
            <w:pPr>
              <w:pStyle w:val="TableParagraph"/>
              <w:spacing w:line="170" w:lineRule="exact"/>
              <w:ind w:left="94" w:right="45"/>
              <w:jc w:val="center"/>
              <w:rPr>
                <w:rFonts w:ascii="Cambria"/>
                <w:sz w:val="16"/>
              </w:rPr>
            </w:pPr>
            <w:r>
              <w:rPr>
                <w:rFonts w:ascii="Cambria"/>
                <w:spacing w:val="-10"/>
                <w:sz w:val="16"/>
              </w:rPr>
              <w:t>0</w:t>
            </w:r>
          </w:p>
        </w:tc>
        <w:tc>
          <w:tcPr>
            <w:tcW w:w="1401" w:type="dxa"/>
          </w:tcPr>
          <w:p>
            <w:pPr>
              <w:pStyle w:val="TableParagraph"/>
              <w:spacing w:line="167" w:lineRule="exact"/>
              <w:ind w:left="73" w:right="40"/>
              <w:jc w:val="center"/>
              <w:rPr>
                <w:rFonts w:ascii="Cambria"/>
                <w:sz w:val="15"/>
              </w:rPr>
            </w:pPr>
            <w:r>
              <w:rPr>
                <w:rFonts w:ascii="Cambria"/>
                <w:spacing w:val="-10"/>
                <w:sz w:val="15"/>
              </w:rPr>
              <w:t>0</w:t>
            </w:r>
          </w:p>
        </w:tc>
        <w:tc>
          <w:tcPr>
            <w:tcW w:w="1339" w:type="dxa"/>
          </w:tcPr>
          <w:p>
            <w:pPr>
              <w:pStyle w:val="TableParagraph"/>
              <w:spacing w:line="171" w:lineRule="exact"/>
              <w:ind w:left="84" w:right="44"/>
              <w:jc w:val="center"/>
              <w:rPr>
                <w:rFonts w:ascii="Consolas" w:hAnsi="Consolas"/>
                <w:sz w:val="17"/>
              </w:rPr>
            </w:pPr>
            <w:r>
              <w:rPr>
                <w:rFonts w:ascii="Consolas" w:hAnsi="Consolas"/>
                <w:spacing w:val="-10"/>
                <w:w w:val="110"/>
                <w:sz w:val="17"/>
              </w:rPr>
              <w:t>х</w:t>
            </w:r>
          </w:p>
        </w:tc>
        <w:tc>
          <w:tcPr>
            <w:tcW w:w="1089" w:type="dxa"/>
          </w:tcPr>
          <w:p>
            <w:pPr>
              <w:pStyle w:val="TableParagraph"/>
              <w:spacing w:line="170" w:lineRule="exact"/>
              <w:ind w:left="93" w:right="45"/>
              <w:jc w:val="center"/>
              <w:rPr>
                <w:rFonts w:ascii="Cambria"/>
                <w:sz w:val="16"/>
              </w:rPr>
            </w:pPr>
            <w:r>
              <w:rPr>
                <w:rFonts w:ascii="Cambria"/>
                <w:spacing w:val="-10"/>
                <w:sz w:val="16"/>
              </w:rPr>
              <w:t>0</w:t>
            </w:r>
          </w:p>
        </w:tc>
        <w:tc>
          <w:tcPr>
            <w:tcW w:w="911" w:type="dxa"/>
          </w:tcPr>
          <w:p>
            <w:pPr>
              <w:pStyle w:val="TableParagraph"/>
              <w:spacing w:line="171" w:lineRule="exact"/>
              <w:ind w:right="358"/>
              <w:jc w:val="right"/>
              <w:rPr>
                <w:rFonts w:ascii="Courier New" w:hAnsi="Courier New"/>
                <w:sz w:val="18"/>
              </w:rPr>
            </w:pPr>
            <w:r>
              <w:rPr>
                <w:rFonts w:ascii="Courier New" w:hAnsi="Courier New"/>
                <w:spacing w:val="-10"/>
                <w:w w:val="110"/>
                <w:sz w:val="18"/>
              </w:rPr>
              <w:t>х</w:t>
            </w:r>
          </w:p>
        </w:tc>
        <w:tc>
          <w:tcPr>
            <w:tcW w:w="1161" w:type="dxa"/>
          </w:tcPr>
          <w:p>
            <w:pPr>
              <w:pStyle w:val="TableParagraph"/>
              <w:spacing w:line="171" w:lineRule="exact"/>
              <w:ind w:left="92" w:right="36"/>
              <w:jc w:val="center"/>
              <w:rPr>
                <w:rFonts w:ascii="Cambria"/>
                <w:sz w:val="16"/>
              </w:rPr>
            </w:pPr>
            <w:r>
              <w:rPr>
                <w:rFonts w:ascii="Cambria"/>
                <w:spacing w:val="-10"/>
                <w:sz w:val="16"/>
              </w:rPr>
              <w:t>0</w:t>
            </w:r>
          </w:p>
        </w:tc>
        <w:tc>
          <w:tcPr>
            <w:tcW w:w="739" w:type="dxa"/>
          </w:tcPr>
          <w:p>
            <w:pPr>
              <w:pStyle w:val="TableParagraph"/>
              <w:spacing w:line="166" w:lineRule="exact" w:before="5"/>
              <w:ind w:left="87" w:right="78"/>
              <w:jc w:val="center"/>
              <w:rPr>
                <w:rFonts w:ascii="Courier New" w:hAnsi="Courier New"/>
                <w:sz w:val="16"/>
              </w:rPr>
            </w:pPr>
            <w:r>
              <w:rPr>
                <w:rFonts w:ascii="Courier New" w:hAnsi="Courier New"/>
                <w:spacing w:val="-10"/>
                <w:sz w:val="16"/>
              </w:rPr>
              <w:t>Х</w:t>
            </w:r>
          </w:p>
        </w:tc>
      </w:tr>
      <w:tr>
        <w:trPr>
          <w:trHeight w:val="181" w:hRule="atLeast"/>
        </w:trPr>
        <w:tc>
          <w:tcPr>
            <w:tcW w:w="4786" w:type="dxa"/>
          </w:tcPr>
          <w:p>
            <w:pPr>
              <w:pStyle w:val="TableParagraph"/>
              <w:spacing w:line="150" w:lineRule="exact"/>
              <w:ind w:left="60"/>
              <w:rPr>
                <w:sz w:val="16"/>
              </w:rPr>
            </w:pPr>
            <w:r>
              <w:rPr>
                <w:w w:val="90"/>
                <w:sz w:val="16"/>
              </w:rPr>
              <w:t>магнитно-резонансная</w:t>
            </w:r>
            <w:r>
              <w:rPr>
                <w:spacing w:val="32"/>
                <w:sz w:val="16"/>
              </w:rPr>
              <w:t> </w:t>
            </w:r>
            <w:r>
              <w:rPr>
                <w:spacing w:val="-2"/>
                <w:w w:val="90"/>
                <w:sz w:val="16"/>
              </w:rPr>
              <w:t>томография</w:t>
            </w:r>
          </w:p>
        </w:tc>
        <w:tc>
          <w:tcPr>
            <w:tcW w:w="768" w:type="dxa"/>
          </w:tcPr>
          <w:p>
            <w:pPr>
              <w:pStyle w:val="TableParagraph"/>
              <w:spacing w:line="157" w:lineRule="exact"/>
              <w:ind w:left="152"/>
              <w:rPr>
                <w:sz w:val="15"/>
              </w:rPr>
            </w:pPr>
            <w:r>
              <w:rPr>
                <w:spacing w:val="-3"/>
                <w:sz w:val="15"/>
              </w:rPr>
              <w:t>49.6.</w:t>
            </w:r>
            <w:r>
              <w:rPr>
                <w:spacing w:val="-21"/>
                <w:sz w:val="15"/>
              </w:rPr>
              <w:t> </w:t>
            </w:r>
            <w:r>
              <w:rPr>
                <w:spacing w:val="-5"/>
                <w:sz w:val="15"/>
              </w:rPr>
              <w:t>1.2</w:t>
            </w:r>
          </w:p>
        </w:tc>
        <w:tc>
          <w:tcPr>
            <w:tcW w:w="1190" w:type="dxa"/>
          </w:tcPr>
          <w:p>
            <w:pPr>
              <w:pStyle w:val="TableParagraph"/>
              <w:spacing w:line="152" w:lineRule="exact"/>
              <w:ind w:left="22"/>
              <w:jc w:val="center"/>
              <w:rPr>
                <w:sz w:val="15"/>
              </w:rPr>
            </w:pPr>
            <w:r>
              <w:rPr>
                <w:spacing w:val="-2"/>
                <w:sz w:val="15"/>
              </w:rPr>
              <w:t>исследования</w:t>
            </w:r>
          </w:p>
        </w:tc>
        <w:tc>
          <w:tcPr>
            <w:tcW w:w="1468" w:type="dxa"/>
          </w:tcPr>
          <w:p>
            <w:pPr>
              <w:pStyle w:val="TableParagraph"/>
              <w:spacing w:line="160" w:lineRule="exact"/>
              <w:ind w:left="94" w:right="45"/>
              <w:jc w:val="center"/>
              <w:rPr>
                <w:rFonts w:ascii="Cambria"/>
                <w:sz w:val="16"/>
              </w:rPr>
            </w:pPr>
            <w:r>
              <w:rPr>
                <w:rFonts w:ascii="Cambria"/>
                <w:spacing w:val="-10"/>
                <w:sz w:val="16"/>
              </w:rPr>
              <w:t>0</w:t>
            </w:r>
          </w:p>
        </w:tc>
        <w:tc>
          <w:tcPr>
            <w:tcW w:w="1401" w:type="dxa"/>
          </w:tcPr>
          <w:p>
            <w:pPr>
              <w:pStyle w:val="TableParagraph"/>
              <w:spacing w:line="160" w:lineRule="exact"/>
              <w:ind w:left="73" w:right="41"/>
              <w:jc w:val="center"/>
              <w:rPr>
                <w:rFonts w:ascii="Cambria"/>
                <w:sz w:val="16"/>
              </w:rPr>
            </w:pPr>
            <w:r>
              <w:rPr>
                <w:rFonts w:ascii="Cambria"/>
                <w:spacing w:val="-10"/>
                <w:sz w:val="16"/>
              </w:rPr>
              <w:t>0</w:t>
            </w:r>
          </w:p>
        </w:tc>
        <w:tc>
          <w:tcPr>
            <w:tcW w:w="1339" w:type="dxa"/>
          </w:tcPr>
          <w:p>
            <w:pPr>
              <w:pStyle w:val="TableParagraph"/>
              <w:spacing w:line="160" w:lineRule="exact"/>
              <w:ind w:left="84" w:right="41"/>
              <w:jc w:val="center"/>
              <w:rPr>
                <w:rFonts w:ascii="Consolas" w:hAnsi="Consolas"/>
                <w:sz w:val="16"/>
              </w:rPr>
            </w:pPr>
            <w:r>
              <w:rPr>
                <w:rFonts w:ascii="Consolas" w:hAnsi="Consolas"/>
                <w:spacing w:val="-10"/>
                <w:w w:val="110"/>
                <w:sz w:val="16"/>
              </w:rPr>
              <w:t>Х</w:t>
            </w:r>
          </w:p>
        </w:tc>
        <w:tc>
          <w:tcPr>
            <w:tcW w:w="1089" w:type="dxa"/>
          </w:tcPr>
          <w:p>
            <w:pPr>
              <w:pStyle w:val="TableParagraph"/>
              <w:spacing w:line="160" w:lineRule="exact"/>
              <w:ind w:left="93" w:right="45"/>
              <w:jc w:val="center"/>
              <w:rPr>
                <w:rFonts w:ascii="Cambria"/>
                <w:sz w:val="16"/>
              </w:rPr>
            </w:pPr>
            <w:r>
              <w:rPr>
                <w:rFonts w:ascii="Cambria"/>
                <w:spacing w:val="-10"/>
                <w:sz w:val="16"/>
              </w:rPr>
              <w:t>0</w:t>
            </w:r>
          </w:p>
        </w:tc>
        <w:tc>
          <w:tcPr>
            <w:tcW w:w="911" w:type="dxa"/>
          </w:tcPr>
          <w:p>
            <w:pPr>
              <w:pStyle w:val="TableParagraph"/>
              <w:spacing w:line="162" w:lineRule="exact"/>
              <w:ind w:right="368"/>
              <w:jc w:val="right"/>
              <w:rPr>
                <w:rFonts w:ascii="Courier New" w:hAnsi="Courier New"/>
                <w:sz w:val="16"/>
              </w:rPr>
            </w:pPr>
            <w:r>
              <w:rPr>
                <w:rFonts w:ascii="Courier New" w:hAnsi="Courier New"/>
                <w:spacing w:val="-10"/>
                <w:w w:val="110"/>
                <w:sz w:val="16"/>
              </w:rPr>
              <w:t>Х</w:t>
            </w:r>
          </w:p>
        </w:tc>
        <w:tc>
          <w:tcPr>
            <w:tcW w:w="1161" w:type="dxa"/>
          </w:tcPr>
          <w:p>
            <w:pPr>
              <w:pStyle w:val="TableParagraph"/>
              <w:spacing w:line="155" w:lineRule="exact"/>
              <w:ind w:left="92" w:right="40"/>
              <w:jc w:val="center"/>
              <w:rPr>
                <w:rFonts w:ascii="Cambria"/>
                <w:sz w:val="16"/>
              </w:rPr>
            </w:pPr>
            <w:r>
              <w:rPr>
                <w:rFonts w:ascii="Cambria"/>
                <w:spacing w:val="-10"/>
                <w:sz w:val="16"/>
              </w:rPr>
              <w:t>0</w:t>
            </w:r>
          </w:p>
        </w:tc>
        <w:tc>
          <w:tcPr>
            <w:tcW w:w="739" w:type="dxa"/>
          </w:tcPr>
          <w:p>
            <w:pPr>
              <w:pStyle w:val="TableParagraph"/>
              <w:spacing w:line="162" w:lineRule="exact"/>
              <w:ind w:left="87" w:right="87"/>
              <w:jc w:val="center"/>
              <w:rPr>
                <w:rFonts w:ascii="Courier New" w:hAnsi="Courier New"/>
                <w:sz w:val="16"/>
              </w:rPr>
            </w:pPr>
            <w:r>
              <w:rPr>
                <w:rFonts w:ascii="Courier New" w:hAnsi="Courier New"/>
                <w:spacing w:val="-10"/>
                <w:sz w:val="16"/>
              </w:rPr>
              <w:t>Х</w:t>
            </w:r>
          </w:p>
        </w:tc>
      </w:tr>
      <w:tr>
        <w:trPr>
          <w:trHeight w:val="177" w:hRule="atLeast"/>
        </w:trPr>
        <w:tc>
          <w:tcPr>
            <w:tcW w:w="4786" w:type="dxa"/>
          </w:tcPr>
          <w:p>
            <w:pPr>
              <w:pStyle w:val="TableParagraph"/>
              <w:spacing w:line="150" w:lineRule="exact"/>
              <w:ind w:left="63"/>
              <w:rPr>
                <w:sz w:val="16"/>
              </w:rPr>
            </w:pPr>
            <w:r>
              <w:rPr>
                <w:w w:val="90"/>
                <w:sz w:val="16"/>
              </w:rPr>
              <w:t>ультразвуковое</w:t>
            </w:r>
            <w:r>
              <w:rPr>
                <w:spacing w:val="6"/>
                <w:sz w:val="16"/>
              </w:rPr>
              <w:t> </w:t>
            </w:r>
            <w:r>
              <w:rPr>
                <w:w w:val="90"/>
                <w:sz w:val="16"/>
              </w:rPr>
              <w:t>исследование</w:t>
            </w:r>
            <w:r>
              <w:rPr>
                <w:spacing w:val="23"/>
                <w:sz w:val="16"/>
              </w:rPr>
              <w:t> </w:t>
            </w:r>
            <w:r>
              <w:rPr>
                <w:w w:val="90"/>
                <w:sz w:val="16"/>
              </w:rPr>
              <w:t>сердечно-сосудистой</w:t>
            </w:r>
            <w:r>
              <w:rPr>
                <w:spacing w:val="2"/>
                <w:sz w:val="16"/>
              </w:rPr>
              <w:t> </w:t>
            </w:r>
            <w:r>
              <w:rPr>
                <w:spacing w:val="-2"/>
                <w:w w:val="90"/>
                <w:sz w:val="16"/>
              </w:rPr>
              <w:t>системы</w:t>
            </w:r>
          </w:p>
        </w:tc>
        <w:tc>
          <w:tcPr>
            <w:tcW w:w="768" w:type="dxa"/>
          </w:tcPr>
          <w:p>
            <w:pPr>
              <w:pStyle w:val="TableParagraph"/>
              <w:spacing w:line="152" w:lineRule="exact"/>
              <w:ind w:left="91" w:right="61"/>
              <w:jc w:val="center"/>
              <w:rPr>
                <w:sz w:val="15"/>
              </w:rPr>
            </w:pPr>
            <w:r>
              <w:rPr>
                <w:spacing w:val="-2"/>
                <w:sz w:val="15"/>
              </w:rPr>
              <w:t>49.6.1.3</w:t>
            </w:r>
          </w:p>
        </w:tc>
        <w:tc>
          <w:tcPr>
            <w:tcW w:w="1190" w:type="dxa"/>
          </w:tcPr>
          <w:p>
            <w:pPr>
              <w:pStyle w:val="TableParagraph"/>
              <w:spacing w:line="152" w:lineRule="exact"/>
              <w:ind w:left="22"/>
              <w:jc w:val="center"/>
              <w:rPr>
                <w:sz w:val="15"/>
              </w:rPr>
            </w:pPr>
            <w:r>
              <w:rPr>
                <w:spacing w:val="-2"/>
                <w:sz w:val="15"/>
              </w:rPr>
              <w:t>исследования</w:t>
            </w:r>
          </w:p>
        </w:tc>
        <w:tc>
          <w:tcPr>
            <w:tcW w:w="1468" w:type="dxa"/>
          </w:tcPr>
          <w:p>
            <w:pPr>
              <w:pStyle w:val="TableParagraph"/>
              <w:spacing w:line="155" w:lineRule="exact"/>
              <w:ind w:left="94" w:right="48"/>
              <w:jc w:val="center"/>
              <w:rPr>
                <w:rFonts w:ascii="Cambria"/>
                <w:sz w:val="16"/>
              </w:rPr>
            </w:pPr>
            <w:r>
              <w:rPr>
                <w:rFonts w:ascii="Cambria"/>
                <w:spacing w:val="-10"/>
                <w:sz w:val="16"/>
              </w:rPr>
              <w:t>0</w:t>
            </w:r>
          </w:p>
        </w:tc>
        <w:tc>
          <w:tcPr>
            <w:tcW w:w="1401" w:type="dxa"/>
          </w:tcPr>
          <w:p>
            <w:pPr>
              <w:pStyle w:val="TableParagraph"/>
              <w:spacing w:line="157" w:lineRule="exact"/>
              <w:ind w:left="73" w:right="50"/>
              <w:jc w:val="center"/>
              <w:rPr>
                <w:rFonts w:ascii="Cambria"/>
                <w:sz w:val="15"/>
              </w:rPr>
            </w:pPr>
            <w:r>
              <w:rPr>
                <w:rFonts w:ascii="Cambria"/>
                <w:spacing w:val="-10"/>
                <w:sz w:val="15"/>
              </w:rPr>
              <w:t>0</w:t>
            </w:r>
          </w:p>
        </w:tc>
        <w:tc>
          <w:tcPr>
            <w:tcW w:w="1339" w:type="dxa"/>
          </w:tcPr>
          <w:p>
            <w:pPr>
              <w:pStyle w:val="TableParagraph"/>
              <w:spacing w:line="157" w:lineRule="exact"/>
              <w:ind w:left="84" w:right="41"/>
              <w:jc w:val="center"/>
              <w:rPr>
                <w:rFonts w:ascii="Consolas" w:hAnsi="Consolas"/>
                <w:sz w:val="16"/>
              </w:rPr>
            </w:pPr>
            <w:r>
              <w:rPr>
                <w:rFonts w:ascii="Consolas" w:hAnsi="Consolas"/>
                <w:spacing w:val="-10"/>
                <w:w w:val="110"/>
                <w:sz w:val="16"/>
              </w:rPr>
              <w:t>Х</w:t>
            </w:r>
          </w:p>
        </w:tc>
        <w:tc>
          <w:tcPr>
            <w:tcW w:w="1089" w:type="dxa"/>
          </w:tcPr>
          <w:p>
            <w:pPr>
              <w:pStyle w:val="TableParagraph"/>
              <w:spacing w:line="155" w:lineRule="exact"/>
              <w:ind w:left="93" w:right="49"/>
              <w:jc w:val="center"/>
              <w:rPr>
                <w:rFonts w:ascii="Cambria"/>
                <w:sz w:val="16"/>
              </w:rPr>
            </w:pPr>
            <w:r>
              <w:rPr>
                <w:rFonts w:ascii="Cambria"/>
                <w:spacing w:val="-10"/>
                <w:sz w:val="16"/>
              </w:rPr>
              <w:t>0</w:t>
            </w:r>
          </w:p>
        </w:tc>
        <w:tc>
          <w:tcPr>
            <w:tcW w:w="911" w:type="dxa"/>
          </w:tcPr>
          <w:p>
            <w:pPr>
              <w:pStyle w:val="TableParagraph"/>
              <w:spacing w:line="157" w:lineRule="exact"/>
              <w:ind w:right="368"/>
              <w:jc w:val="right"/>
              <w:rPr>
                <w:rFonts w:ascii="Courier New" w:hAnsi="Courier New"/>
                <w:sz w:val="16"/>
              </w:rPr>
            </w:pPr>
            <w:r>
              <w:rPr>
                <w:rFonts w:ascii="Courier New" w:hAnsi="Courier New"/>
                <w:spacing w:val="-10"/>
                <w:w w:val="110"/>
                <w:sz w:val="16"/>
              </w:rPr>
              <w:t>Х</w:t>
            </w:r>
          </w:p>
        </w:tc>
        <w:tc>
          <w:tcPr>
            <w:tcW w:w="1161" w:type="dxa"/>
          </w:tcPr>
          <w:p>
            <w:pPr>
              <w:pStyle w:val="TableParagraph"/>
              <w:spacing w:line="157" w:lineRule="exact"/>
              <w:ind w:left="92" w:right="40"/>
              <w:jc w:val="center"/>
              <w:rPr>
                <w:rFonts w:ascii="Cambria"/>
                <w:sz w:val="16"/>
              </w:rPr>
            </w:pPr>
            <w:r>
              <w:rPr>
                <w:rFonts w:ascii="Cambria"/>
                <w:spacing w:val="-10"/>
                <w:sz w:val="16"/>
              </w:rPr>
              <w:t>0</w:t>
            </w:r>
          </w:p>
        </w:tc>
        <w:tc>
          <w:tcPr>
            <w:tcW w:w="739" w:type="dxa"/>
          </w:tcPr>
          <w:p>
            <w:pPr>
              <w:pStyle w:val="TableParagraph"/>
              <w:spacing w:line="157" w:lineRule="exact"/>
              <w:ind w:left="87" w:right="87"/>
              <w:jc w:val="center"/>
              <w:rPr>
                <w:rFonts w:ascii="Courier New" w:hAnsi="Courier New"/>
                <w:sz w:val="16"/>
              </w:rPr>
            </w:pPr>
            <w:r>
              <w:rPr>
                <w:rFonts w:ascii="Courier New" w:hAnsi="Courier New"/>
                <w:spacing w:val="-10"/>
                <w:sz w:val="16"/>
              </w:rPr>
              <w:t>Х</w:t>
            </w:r>
          </w:p>
        </w:tc>
      </w:tr>
      <w:tr>
        <w:trPr>
          <w:trHeight w:val="181" w:hRule="atLeast"/>
        </w:trPr>
        <w:tc>
          <w:tcPr>
            <w:tcW w:w="4786" w:type="dxa"/>
          </w:tcPr>
          <w:p>
            <w:pPr>
              <w:pStyle w:val="TableParagraph"/>
              <w:spacing w:line="150" w:lineRule="exact"/>
              <w:ind w:left="57"/>
              <w:rPr>
                <w:sz w:val="16"/>
              </w:rPr>
            </w:pPr>
            <w:r>
              <w:rPr>
                <w:w w:val="90"/>
                <w:sz w:val="16"/>
              </w:rPr>
              <w:t>эндосголи•теское</w:t>
            </w:r>
            <w:r>
              <w:rPr>
                <w:spacing w:val="10"/>
                <w:sz w:val="16"/>
              </w:rPr>
              <w:t> </w:t>
            </w:r>
            <w:r>
              <w:rPr>
                <w:w w:val="90"/>
                <w:sz w:val="16"/>
              </w:rPr>
              <w:t>диагностическое</w:t>
            </w:r>
            <w:r>
              <w:rPr>
                <w:spacing w:val="11"/>
                <w:sz w:val="16"/>
              </w:rPr>
              <w:t> </w:t>
            </w:r>
            <w:r>
              <w:rPr>
                <w:spacing w:val="-2"/>
                <w:w w:val="90"/>
                <w:sz w:val="16"/>
              </w:rPr>
              <w:t>исследование</w:t>
            </w:r>
          </w:p>
        </w:tc>
        <w:tc>
          <w:tcPr>
            <w:tcW w:w="768" w:type="dxa"/>
          </w:tcPr>
          <w:p>
            <w:pPr>
              <w:pStyle w:val="TableParagraph"/>
              <w:spacing w:line="150" w:lineRule="exact"/>
              <w:ind w:left="153"/>
              <w:rPr>
                <w:sz w:val="14"/>
              </w:rPr>
            </w:pPr>
            <w:r>
              <w:rPr>
                <w:sz w:val="14"/>
              </w:rPr>
              <w:t>49.6.</w:t>
            </w:r>
            <w:r>
              <w:rPr>
                <w:spacing w:val="-9"/>
                <w:sz w:val="14"/>
              </w:rPr>
              <w:t> </w:t>
            </w:r>
            <w:r>
              <w:rPr>
                <w:spacing w:val="-5"/>
                <w:sz w:val="14"/>
              </w:rPr>
              <w:t>1.4</w:t>
            </w:r>
          </w:p>
        </w:tc>
        <w:tc>
          <w:tcPr>
            <w:tcW w:w="1190" w:type="dxa"/>
          </w:tcPr>
          <w:p>
            <w:pPr>
              <w:pStyle w:val="TableParagraph"/>
              <w:spacing w:line="152" w:lineRule="exact"/>
              <w:ind w:left="12"/>
              <w:jc w:val="center"/>
              <w:rPr>
                <w:sz w:val="15"/>
              </w:rPr>
            </w:pPr>
            <w:r>
              <w:rPr>
                <w:spacing w:val="-2"/>
                <w:sz w:val="15"/>
              </w:rPr>
              <w:t>исследования</w:t>
            </w:r>
          </w:p>
        </w:tc>
        <w:tc>
          <w:tcPr>
            <w:tcW w:w="1468" w:type="dxa"/>
          </w:tcPr>
          <w:p>
            <w:pPr>
              <w:pStyle w:val="TableParagraph"/>
              <w:spacing w:line="155" w:lineRule="exact"/>
              <w:ind w:left="94" w:right="54"/>
              <w:jc w:val="center"/>
              <w:rPr>
                <w:rFonts w:ascii="Cambria"/>
                <w:sz w:val="16"/>
              </w:rPr>
            </w:pPr>
            <w:r>
              <w:rPr>
                <w:rFonts w:ascii="Cambria"/>
                <w:spacing w:val="-10"/>
                <w:sz w:val="16"/>
              </w:rPr>
              <w:t>0</w:t>
            </w:r>
          </w:p>
        </w:tc>
        <w:tc>
          <w:tcPr>
            <w:tcW w:w="1401" w:type="dxa"/>
          </w:tcPr>
          <w:p>
            <w:pPr>
              <w:pStyle w:val="TableParagraph"/>
              <w:spacing w:line="153" w:lineRule="exact"/>
              <w:ind w:left="73" w:right="50"/>
              <w:jc w:val="center"/>
              <w:rPr>
                <w:rFonts w:ascii="Cambria"/>
                <w:sz w:val="15"/>
              </w:rPr>
            </w:pPr>
            <w:r>
              <w:rPr>
                <w:rFonts w:ascii="Cambria"/>
                <w:spacing w:val="-10"/>
                <w:sz w:val="15"/>
              </w:rPr>
              <w:t>0</w:t>
            </w:r>
          </w:p>
        </w:tc>
        <w:tc>
          <w:tcPr>
            <w:tcW w:w="1339" w:type="dxa"/>
          </w:tcPr>
          <w:p>
            <w:pPr>
              <w:pStyle w:val="TableParagraph"/>
              <w:spacing w:line="160" w:lineRule="exact"/>
              <w:ind w:left="84" w:right="51"/>
              <w:jc w:val="center"/>
              <w:rPr>
                <w:rFonts w:ascii="Consolas" w:hAnsi="Consolas"/>
                <w:sz w:val="16"/>
              </w:rPr>
            </w:pPr>
            <w:r>
              <w:rPr>
                <w:rFonts w:ascii="Consolas" w:hAnsi="Consolas"/>
                <w:spacing w:val="-10"/>
                <w:w w:val="110"/>
                <w:sz w:val="16"/>
              </w:rPr>
              <w:t>Х</w:t>
            </w:r>
          </w:p>
        </w:tc>
        <w:tc>
          <w:tcPr>
            <w:tcW w:w="1089" w:type="dxa"/>
          </w:tcPr>
          <w:p>
            <w:pPr>
              <w:pStyle w:val="TableParagraph"/>
              <w:spacing w:line="155" w:lineRule="exact"/>
              <w:ind w:left="93" w:right="55"/>
              <w:jc w:val="center"/>
              <w:rPr>
                <w:rFonts w:ascii="Cambria"/>
                <w:sz w:val="16"/>
              </w:rPr>
            </w:pPr>
            <w:r>
              <w:rPr>
                <w:rFonts w:ascii="Cambria"/>
                <w:spacing w:val="-10"/>
                <w:sz w:val="16"/>
              </w:rPr>
              <w:t>0</w:t>
            </w:r>
          </w:p>
        </w:tc>
        <w:tc>
          <w:tcPr>
            <w:tcW w:w="911" w:type="dxa"/>
          </w:tcPr>
          <w:p>
            <w:pPr>
              <w:pStyle w:val="TableParagraph"/>
              <w:spacing w:line="162" w:lineRule="exact"/>
              <w:ind w:right="368"/>
              <w:jc w:val="right"/>
              <w:rPr>
                <w:rFonts w:ascii="Courier New" w:hAnsi="Courier New"/>
                <w:sz w:val="16"/>
              </w:rPr>
            </w:pPr>
            <w:r>
              <w:rPr>
                <w:rFonts w:ascii="Courier New" w:hAnsi="Courier New"/>
                <w:spacing w:val="-10"/>
                <w:w w:val="110"/>
                <w:sz w:val="16"/>
              </w:rPr>
              <w:t>Х</w:t>
            </w:r>
          </w:p>
        </w:tc>
        <w:tc>
          <w:tcPr>
            <w:tcW w:w="1161" w:type="dxa"/>
          </w:tcPr>
          <w:p>
            <w:pPr>
              <w:pStyle w:val="TableParagraph"/>
              <w:spacing w:line="160" w:lineRule="exact"/>
              <w:ind w:left="92" w:right="46"/>
              <w:jc w:val="center"/>
              <w:rPr>
                <w:rFonts w:ascii="Cambria"/>
                <w:sz w:val="16"/>
              </w:rPr>
            </w:pPr>
            <w:r>
              <w:rPr>
                <w:rFonts w:ascii="Cambria"/>
                <w:spacing w:val="-10"/>
                <w:sz w:val="16"/>
              </w:rPr>
              <w:t>0</w:t>
            </w:r>
          </w:p>
        </w:tc>
        <w:tc>
          <w:tcPr>
            <w:tcW w:w="739" w:type="dxa"/>
          </w:tcPr>
          <w:p>
            <w:pPr>
              <w:pStyle w:val="TableParagraph"/>
              <w:spacing w:line="162" w:lineRule="exact"/>
              <w:ind w:left="87" w:right="87"/>
              <w:jc w:val="center"/>
              <w:rPr>
                <w:rFonts w:ascii="Courier New" w:hAnsi="Courier New"/>
                <w:sz w:val="16"/>
              </w:rPr>
            </w:pPr>
            <w:r>
              <w:rPr>
                <w:rFonts w:ascii="Courier New" w:hAnsi="Courier New"/>
                <w:spacing w:val="-10"/>
                <w:sz w:val="16"/>
              </w:rPr>
              <w:t>Х</w:t>
            </w:r>
          </w:p>
        </w:tc>
      </w:tr>
      <w:tr>
        <w:trPr>
          <w:trHeight w:val="364" w:hRule="atLeast"/>
        </w:trPr>
        <w:tc>
          <w:tcPr>
            <w:tcW w:w="4786" w:type="dxa"/>
          </w:tcPr>
          <w:p>
            <w:pPr>
              <w:pStyle w:val="TableParagraph"/>
              <w:spacing w:line="150" w:lineRule="exact"/>
              <w:ind w:left="56"/>
              <w:rPr>
                <w:sz w:val="16"/>
              </w:rPr>
            </w:pPr>
            <w:r>
              <w:rPr>
                <w:w w:val="90"/>
                <w:sz w:val="16"/>
              </w:rPr>
              <w:t>молекул</w:t>
            </w:r>
            <w:r>
              <w:rPr>
                <w:w w:val="90"/>
                <w:sz w:val="15"/>
              </w:rPr>
              <w:t>я</w:t>
            </w:r>
            <w:r>
              <w:rPr>
                <w:spacing w:val="7"/>
                <w:position w:val="-2"/>
                <w:sz w:val="15"/>
              </w:rPr>
              <w:drawing>
                <wp:inline distT="0" distB="0" distL="0" distR="0">
                  <wp:extent cx="42671" cy="67055"/>
                  <wp:effectExtent l="0" t="0" r="0" b="0"/>
                  <wp:docPr id="683" name="Image 683"/>
                  <wp:cNvGraphicFramePr>
                    <a:graphicFrameLocks/>
                  </wp:cNvGraphicFramePr>
                  <a:graphic>
                    <a:graphicData uri="http://schemas.openxmlformats.org/drawingml/2006/picture">
                      <pic:pic>
                        <pic:nvPicPr>
                          <pic:cNvPr id="683" name="Image 683"/>
                          <pic:cNvPicPr/>
                        </pic:nvPicPr>
                        <pic:blipFill>
                          <a:blip r:embed="rId648" cstate="print"/>
                          <a:stretch>
                            <a:fillRect/>
                          </a:stretch>
                        </pic:blipFill>
                        <pic:spPr>
                          <a:xfrm>
                            <a:off x="0" y="0"/>
                            <a:ext cx="42671" cy="67055"/>
                          </a:xfrm>
                          <a:prstGeom prst="rect">
                            <a:avLst/>
                          </a:prstGeom>
                        </pic:spPr>
                      </pic:pic>
                    </a:graphicData>
                  </a:graphic>
                </wp:inline>
              </w:drawing>
            </w:r>
            <w:r>
              <w:rPr>
                <w:spacing w:val="7"/>
                <w:position w:val="-2"/>
                <w:sz w:val="15"/>
              </w:rPr>
            </w:r>
            <w:r>
              <w:rPr>
                <w:w w:val="90"/>
                <w:sz w:val="15"/>
              </w:rPr>
              <w:t>н</w:t>
            </w:r>
            <w:r>
              <w:rPr>
                <w:w w:val="90"/>
                <w:sz w:val="11"/>
              </w:rPr>
              <w:t>0</w:t>
            </w:r>
            <w:r>
              <w:rPr>
                <w:spacing w:val="-1"/>
                <w:sz w:val="11"/>
              </w:rPr>
              <w:t> </w:t>
            </w:r>
            <w:r>
              <w:rPr>
                <w:w w:val="90"/>
                <w:sz w:val="15"/>
              </w:rPr>
              <w:t>-</w:t>
            </w:r>
            <w:r>
              <w:rPr>
                <w:w w:val="90"/>
                <w:sz w:val="16"/>
              </w:rPr>
              <w:t>генетическое</w:t>
            </w:r>
            <w:r>
              <w:rPr>
                <w:spacing w:val="24"/>
                <w:sz w:val="16"/>
              </w:rPr>
              <w:t> </w:t>
            </w:r>
            <w:r>
              <w:rPr>
                <w:w w:val="90"/>
                <w:sz w:val="16"/>
              </w:rPr>
              <w:t>исследование</w:t>
            </w:r>
            <w:r>
              <w:rPr>
                <w:spacing w:val="21"/>
                <w:sz w:val="16"/>
              </w:rPr>
              <w:t> </w:t>
            </w:r>
            <w:r>
              <w:rPr>
                <w:w w:val="90"/>
                <w:sz w:val="16"/>
              </w:rPr>
              <w:t>с</w:t>
            </w:r>
            <w:r>
              <w:rPr>
                <w:spacing w:val="5"/>
                <w:sz w:val="16"/>
              </w:rPr>
              <w:t> </w:t>
            </w:r>
            <w:r>
              <w:rPr>
                <w:w w:val="90"/>
                <w:sz w:val="16"/>
              </w:rPr>
              <w:t>целью</w:t>
            </w:r>
            <w:r>
              <w:rPr>
                <w:spacing w:val="8"/>
                <w:sz w:val="16"/>
              </w:rPr>
              <w:t> </w:t>
            </w:r>
            <w:r>
              <w:rPr>
                <w:spacing w:val="-2"/>
                <w:w w:val="90"/>
                <w:sz w:val="16"/>
              </w:rPr>
              <w:t>диагностики</w:t>
            </w:r>
          </w:p>
          <w:p>
            <w:pPr>
              <w:pStyle w:val="TableParagraph"/>
              <w:spacing w:before="7"/>
              <w:ind w:left="54"/>
              <w:rPr>
                <w:sz w:val="15"/>
              </w:rPr>
            </w:pPr>
            <w:r>
              <w:rPr>
                <w:sz w:val="15"/>
              </w:rPr>
              <w:t>онкологических</w:t>
            </w:r>
            <w:r>
              <w:rPr>
                <w:spacing w:val="-1"/>
                <w:sz w:val="15"/>
              </w:rPr>
              <w:t> </w:t>
            </w:r>
            <w:r>
              <w:rPr>
                <w:spacing w:val="-2"/>
                <w:sz w:val="15"/>
              </w:rPr>
              <w:t>заболеваннй</w:t>
            </w:r>
          </w:p>
        </w:tc>
        <w:tc>
          <w:tcPr>
            <w:tcW w:w="768" w:type="dxa"/>
          </w:tcPr>
          <w:p>
            <w:pPr>
              <w:pStyle w:val="TableParagraph"/>
              <w:spacing w:before="75"/>
              <w:ind w:left="148"/>
              <w:rPr>
                <w:sz w:val="15"/>
              </w:rPr>
            </w:pPr>
            <w:r>
              <w:rPr>
                <w:spacing w:val="-3"/>
                <w:sz w:val="15"/>
              </w:rPr>
              <w:t>49.6.</w:t>
            </w:r>
            <w:r>
              <w:rPr>
                <w:spacing w:val="-21"/>
                <w:sz w:val="15"/>
              </w:rPr>
              <w:t> </w:t>
            </w:r>
            <w:r>
              <w:rPr>
                <w:spacing w:val="-5"/>
                <w:sz w:val="15"/>
              </w:rPr>
              <w:t>1.5</w:t>
            </w:r>
          </w:p>
        </w:tc>
        <w:tc>
          <w:tcPr>
            <w:tcW w:w="1190" w:type="dxa"/>
          </w:tcPr>
          <w:p>
            <w:pPr>
              <w:pStyle w:val="TableParagraph"/>
              <w:spacing w:before="75"/>
              <w:ind w:left="12"/>
              <w:jc w:val="center"/>
              <w:rPr>
                <w:sz w:val="15"/>
              </w:rPr>
            </w:pPr>
            <w:r>
              <w:rPr>
                <w:spacing w:val="-2"/>
                <w:sz w:val="15"/>
              </w:rPr>
              <w:t>исследования</w:t>
            </w:r>
          </w:p>
        </w:tc>
        <w:tc>
          <w:tcPr>
            <w:tcW w:w="1468" w:type="dxa"/>
          </w:tcPr>
          <w:p>
            <w:pPr>
              <w:pStyle w:val="TableParagraph"/>
              <w:spacing w:before="66"/>
              <w:ind w:left="94" w:right="57"/>
              <w:jc w:val="center"/>
              <w:rPr>
                <w:sz w:val="16"/>
              </w:rPr>
            </w:pPr>
            <w:r>
              <w:rPr>
                <w:spacing w:val="-10"/>
                <w:sz w:val="16"/>
              </w:rPr>
              <w:t>0</w:t>
            </w:r>
          </w:p>
        </w:tc>
        <w:tc>
          <w:tcPr>
            <w:tcW w:w="1401" w:type="dxa"/>
          </w:tcPr>
          <w:p>
            <w:pPr>
              <w:pStyle w:val="TableParagraph"/>
              <w:spacing w:before="66"/>
              <w:ind w:left="73" w:right="54"/>
              <w:jc w:val="center"/>
              <w:rPr>
                <w:sz w:val="16"/>
              </w:rPr>
            </w:pPr>
            <w:r>
              <w:rPr>
                <w:spacing w:val="-10"/>
                <w:sz w:val="16"/>
              </w:rPr>
              <w:t>0</w:t>
            </w:r>
          </w:p>
        </w:tc>
        <w:tc>
          <w:tcPr>
            <w:tcW w:w="1339" w:type="dxa"/>
          </w:tcPr>
          <w:p>
            <w:pPr>
              <w:pStyle w:val="TableParagraph"/>
              <w:spacing w:before="77"/>
              <w:ind w:left="84" w:right="52"/>
              <w:jc w:val="center"/>
              <w:rPr>
                <w:rFonts w:ascii="Courier New" w:hAnsi="Courier New"/>
                <w:sz w:val="16"/>
              </w:rPr>
            </w:pPr>
            <w:r>
              <w:rPr>
                <w:rFonts w:ascii="Courier New" w:hAnsi="Courier New"/>
                <w:spacing w:val="-10"/>
                <w:w w:val="110"/>
                <w:sz w:val="16"/>
              </w:rPr>
              <w:t>Х</w:t>
            </w:r>
          </w:p>
        </w:tc>
        <w:tc>
          <w:tcPr>
            <w:tcW w:w="1089" w:type="dxa"/>
          </w:tcPr>
          <w:p>
            <w:pPr>
              <w:pStyle w:val="TableParagraph"/>
              <w:spacing w:before="63"/>
              <w:ind w:left="93" w:right="55"/>
              <w:jc w:val="center"/>
              <w:rPr>
                <w:rFonts w:ascii="Cambria"/>
                <w:sz w:val="16"/>
              </w:rPr>
            </w:pPr>
            <w:r>
              <w:rPr>
                <w:rFonts w:ascii="Cambria"/>
                <w:spacing w:val="-10"/>
                <w:sz w:val="16"/>
              </w:rPr>
              <w:t>0</w:t>
            </w:r>
          </w:p>
        </w:tc>
        <w:tc>
          <w:tcPr>
            <w:tcW w:w="911" w:type="dxa"/>
          </w:tcPr>
          <w:p>
            <w:pPr>
              <w:pStyle w:val="TableParagraph"/>
              <w:spacing w:before="82"/>
              <w:ind w:right="373"/>
              <w:jc w:val="right"/>
              <w:rPr>
                <w:rFonts w:ascii="Courier New" w:hAnsi="Courier New"/>
                <w:sz w:val="16"/>
              </w:rPr>
            </w:pPr>
            <w:r>
              <w:rPr>
                <w:rFonts w:ascii="Courier New" w:hAnsi="Courier New"/>
                <w:spacing w:val="-10"/>
                <w:w w:val="110"/>
                <w:sz w:val="16"/>
              </w:rPr>
              <w:t>Х</w:t>
            </w:r>
          </w:p>
        </w:tc>
        <w:tc>
          <w:tcPr>
            <w:tcW w:w="1161" w:type="dxa"/>
          </w:tcPr>
          <w:p>
            <w:pPr>
              <w:pStyle w:val="TableParagraph"/>
              <w:spacing w:before="71"/>
              <w:ind w:left="92" w:right="49"/>
              <w:jc w:val="center"/>
              <w:rPr>
                <w:sz w:val="16"/>
              </w:rPr>
            </w:pPr>
            <w:r>
              <w:rPr>
                <w:spacing w:val="-10"/>
                <w:sz w:val="16"/>
              </w:rPr>
              <w:t>0</w:t>
            </w:r>
          </w:p>
        </w:tc>
        <w:tc>
          <w:tcPr>
            <w:tcW w:w="739" w:type="dxa"/>
          </w:tcPr>
          <w:p>
            <w:pPr>
              <w:pStyle w:val="TableParagraph"/>
              <w:spacing w:before="82"/>
              <w:ind w:left="87" w:right="87"/>
              <w:jc w:val="center"/>
              <w:rPr>
                <w:rFonts w:ascii="Courier New" w:hAnsi="Courier New"/>
                <w:sz w:val="16"/>
              </w:rPr>
            </w:pPr>
            <w:r>
              <w:rPr>
                <w:rFonts w:ascii="Courier New" w:hAnsi="Courier New"/>
                <w:spacing w:val="-10"/>
                <w:sz w:val="16"/>
              </w:rPr>
              <w:t>Х</w:t>
            </w:r>
          </w:p>
        </w:tc>
      </w:tr>
      <w:tr>
        <w:trPr>
          <w:trHeight w:val="589" w:hRule="atLeast"/>
        </w:trPr>
        <w:tc>
          <w:tcPr>
            <w:tcW w:w="4786" w:type="dxa"/>
          </w:tcPr>
          <w:p>
            <w:pPr>
              <w:pStyle w:val="TableParagraph"/>
              <w:spacing w:line="152" w:lineRule="exact"/>
              <w:ind w:left="61"/>
              <w:rPr>
                <w:sz w:val="15"/>
              </w:rPr>
            </w:pPr>
            <w:r>
              <w:rPr>
                <w:spacing w:val="-2"/>
                <w:sz w:val="15"/>
              </w:rPr>
              <w:t>патологоанатомическое</w:t>
            </w:r>
            <w:r>
              <w:rPr>
                <w:spacing w:val="8"/>
                <w:sz w:val="15"/>
              </w:rPr>
              <w:t> </w:t>
            </w:r>
            <w:r>
              <w:rPr>
                <w:spacing w:val="-2"/>
                <w:sz w:val="15"/>
              </w:rPr>
              <w:t>исследование</w:t>
            </w:r>
            <w:r>
              <w:rPr>
                <w:spacing w:val="14"/>
                <w:sz w:val="15"/>
              </w:rPr>
              <w:t> </w:t>
            </w:r>
            <w:r>
              <w:rPr>
                <w:spacing w:val="-2"/>
                <w:sz w:val="15"/>
              </w:rPr>
              <w:t>биопсийного</w:t>
            </w:r>
            <w:r>
              <w:rPr>
                <w:spacing w:val="11"/>
                <w:sz w:val="15"/>
              </w:rPr>
              <w:t> </w:t>
            </w:r>
            <w:r>
              <w:rPr>
                <w:spacing w:val="-2"/>
                <w:sz w:val="15"/>
              </w:rPr>
              <w:t>(операционного)</w:t>
            </w:r>
          </w:p>
          <w:p>
            <w:pPr>
              <w:pStyle w:val="TableParagraph"/>
              <w:spacing w:line="261" w:lineRule="auto" w:before="14"/>
              <w:ind w:left="56" w:right="806"/>
              <w:rPr>
                <w:sz w:val="15"/>
              </w:rPr>
            </w:pPr>
            <w:r>
              <w:rPr>
                <w:spacing w:val="-2"/>
                <w:sz w:val="15"/>
              </w:rPr>
              <w:t>материала</w:t>
            </w:r>
            <w:r>
              <w:rPr>
                <w:spacing w:val="10"/>
                <w:sz w:val="15"/>
              </w:rPr>
              <w:t> </w:t>
            </w:r>
            <w:r>
              <w:rPr>
                <w:spacing w:val="-2"/>
                <w:sz w:val="15"/>
              </w:rPr>
              <w:t>с</w:t>
            </w:r>
            <w:r>
              <w:rPr>
                <w:spacing w:val="-3"/>
                <w:sz w:val="15"/>
              </w:rPr>
              <w:t> </w:t>
            </w:r>
            <w:r>
              <w:rPr>
                <w:spacing w:val="-2"/>
                <w:sz w:val="15"/>
              </w:rPr>
              <w:t>целью диагностики</w:t>
            </w:r>
            <w:r>
              <w:rPr>
                <w:sz w:val="15"/>
              </w:rPr>
              <w:t> </w:t>
            </w:r>
            <w:r>
              <w:rPr>
                <w:spacing w:val="-2"/>
                <w:sz w:val="15"/>
              </w:rPr>
              <w:t>онкологических заболеваний</w:t>
            </w:r>
            <w:r>
              <w:rPr>
                <w:spacing w:val="40"/>
                <w:sz w:val="15"/>
              </w:rPr>
              <w:t> </w:t>
            </w:r>
            <w:r>
              <w:rPr>
                <w:sz w:val="15"/>
              </w:rPr>
              <w:t>и подбора противоопухолевой лекарственной</w:t>
            </w:r>
            <w:r>
              <w:rPr>
                <w:spacing w:val="22"/>
                <w:sz w:val="15"/>
              </w:rPr>
              <w:t> </w:t>
            </w:r>
            <w:r>
              <w:rPr>
                <w:sz w:val="15"/>
              </w:rPr>
              <w:t>терапии</w:t>
            </w:r>
          </w:p>
        </w:tc>
        <w:tc>
          <w:tcPr>
            <w:tcW w:w="768" w:type="dxa"/>
          </w:tcPr>
          <w:p>
            <w:pPr>
              <w:pStyle w:val="TableParagraph"/>
              <w:spacing w:before="15"/>
              <w:rPr>
                <w:rFonts w:ascii="Consolas"/>
                <w:sz w:val="15"/>
              </w:rPr>
            </w:pPr>
          </w:p>
          <w:p>
            <w:pPr>
              <w:pStyle w:val="TableParagraph"/>
              <w:ind w:left="143"/>
              <w:rPr>
                <w:sz w:val="15"/>
              </w:rPr>
            </w:pPr>
            <w:r>
              <w:rPr>
                <w:spacing w:val="-3"/>
                <w:sz w:val="15"/>
              </w:rPr>
              <w:t>49.6.</w:t>
            </w:r>
            <w:r>
              <w:rPr>
                <w:spacing w:val="-21"/>
                <w:sz w:val="15"/>
              </w:rPr>
              <w:t> </w:t>
            </w:r>
            <w:r>
              <w:rPr>
                <w:spacing w:val="-5"/>
                <w:sz w:val="15"/>
              </w:rPr>
              <w:t>1.6</w:t>
            </w:r>
          </w:p>
        </w:tc>
        <w:tc>
          <w:tcPr>
            <w:tcW w:w="1190" w:type="dxa"/>
          </w:tcPr>
          <w:p>
            <w:pPr>
              <w:pStyle w:val="TableParagraph"/>
              <w:spacing w:before="10"/>
              <w:rPr>
                <w:rFonts w:ascii="Consolas"/>
                <w:sz w:val="15"/>
              </w:rPr>
            </w:pPr>
          </w:p>
          <w:p>
            <w:pPr>
              <w:pStyle w:val="TableParagraph"/>
              <w:ind w:left="3"/>
              <w:jc w:val="center"/>
              <w:rPr>
                <w:sz w:val="15"/>
              </w:rPr>
            </w:pPr>
            <w:r>
              <w:rPr>
                <w:spacing w:val="-2"/>
                <w:sz w:val="15"/>
              </w:rPr>
              <w:t>исследования</w:t>
            </w:r>
          </w:p>
        </w:tc>
        <w:tc>
          <w:tcPr>
            <w:tcW w:w="1468" w:type="dxa"/>
          </w:tcPr>
          <w:p>
            <w:pPr>
              <w:pStyle w:val="TableParagraph"/>
              <w:spacing w:before="7"/>
              <w:rPr>
                <w:rFonts w:ascii="Consolas"/>
                <w:sz w:val="15"/>
              </w:rPr>
            </w:pPr>
          </w:p>
          <w:p>
            <w:pPr>
              <w:pStyle w:val="TableParagraph"/>
              <w:spacing w:before="1"/>
              <w:ind w:left="94" w:right="62"/>
              <w:jc w:val="center"/>
              <w:rPr>
                <w:rFonts w:ascii="Cambria"/>
                <w:sz w:val="15"/>
              </w:rPr>
            </w:pPr>
            <w:r>
              <w:rPr>
                <w:rFonts w:ascii="Cambria"/>
                <w:spacing w:val="-10"/>
                <w:sz w:val="15"/>
              </w:rPr>
              <w:t>0</w:t>
            </w:r>
          </w:p>
        </w:tc>
        <w:tc>
          <w:tcPr>
            <w:tcW w:w="1401" w:type="dxa"/>
          </w:tcPr>
          <w:p>
            <w:pPr>
              <w:pStyle w:val="TableParagraph"/>
              <w:spacing w:before="179"/>
              <w:ind w:left="73" w:right="61"/>
              <w:jc w:val="center"/>
              <w:rPr>
                <w:rFonts w:ascii="Cambria"/>
                <w:sz w:val="16"/>
              </w:rPr>
            </w:pPr>
            <w:r>
              <w:rPr>
                <w:rFonts w:ascii="Cambria"/>
                <w:spacing w:val="-10"/>
                <w:sz w:val="16"/>
              </w:rPr>
              <w:t>0</w:t>
            </w:r>
          </w:p>
        </w:tc>
        <w:tc>
          <w:tcPr>
            <w:tcW w:w="1339" w:type="dxa"/>
          </w:tcPr>
          <w:p>
            <w:pPr>
              <w:pStyle w:val="TableParagraph"/>
              <w:spacing w:before="179"/>
              <w:ind w:left="84" w:right="60"/>
              <w:jc w:val="center"/>
              <w:rPr>
                <w:rFonts w:ascii="Consolas" w:hAnsi="Consolas"/>
                <w:sz w:val="16"/>
              </w:rPr>
            </w:pPr>
            <w:r>
              <w:rPr>
                <w:rFonts w:ascii="Consolas" w:hAnsi="Consolas"/>
                <w:spacing w:val="-10"/>
                <w:w w:val="110"/>
                <w:sz w:val="16"/>
              </w:rPr>
              <w:t>Х</w:t>
            </w:r>
          </w:p>
        </w:tc>
        <w:tc>
          <w:tcPr>
            <w:tcW w:w="1089" w:type="dxa"/>
          </w:tcPr>
          <w:p>
            <w:pPr>
              <w:pStyle w:val="TableParagraph"/>
              <w:spacing w:before="10"/>
              <w:rPr>
                <w:rFonts w:ascii="Consolas"/>
                <w:sz w:val="15"/>
              </w:rPr>
            </w:pPr>
          </w:p>
          <w:p>
            <w:pPr>
              <w:pStyle w:val="TableParagraph"/>
              <w:ind w:left="93" w:right="63"/>
              <w:jc w:val="center"/>
              <w:rPr>
                <w:sz w:val="15"/>
              </w:rPr>
            </w:pPr>
            <w:r>
              <w:rPr>
                <w:spacing w:val="-10"/>
                <w:sz w:val="15"/>
              </w:rPr>
              <w:t>0</w:t>
            </w:r>
          </w:p>
        </w:tc>
        <w:tc>
          <w:tcPr>
            <w:tcW w:w="911" w:type="dxa"/>
          </w:tcPr>
          <w:p>
            <w:pPr>
              <w:pStyle w:val="TableParagraph"/>
              <w:spacing w:before="10"/>
              <w:rPr>
                <w:rFonts w:ascii="Consolas"/>
                <w:sz w:val="16"/>
              </w:rPr>
            </w:pPr>
          </w:p>
          <w:p>
            <w:pPr>
              <w:pStyle w:val="TableParagraph"/>
              <w:ind w:right="373"/>
              <w:jc w:val="right"/>
              <w:rPr>
                <w:rFonts w:ascii="Courier New" w:hAnsi="Courier New"/>
                <w:sz w:val="16"/>
              </w:rPr>
            </w:pPr>
            <w:r>
              <w:rPr>
                <w:rFonts w:ascii="Courier New" w:hAnsi="Courier New"/>
                <w:spacing w:val="-10"/>
                <w:w w:val="110"/>
                <w:sz w:val="16"/>
              </w:rPr>
              <w:t>Х</w:t>
            </w:r>
          </w:p>
        </w:tc>
        <w:tc>
          <w:tcPr>
            <w:tcW w:w="1161" w:type="dxa"/>
          </w:tcPr>
          <w:p>
            <w:pPr>
              <w:pStyle w:val="TableParagraph"/>
              <w:spacing w:before="12"/>
              <w:rPr>
                <w:rFonts w:ascii="Consolas"/>
                <w:sz w:val="15"/>
              </w:rPr>
            </w:pPr>
          </w:p>
          <w:p>
            <w:pPr>
              <w:pStyle w:val="TableParagraph"/>
              <w:ind w:left="92" w:right="54"/>
              <w:jc w:val="center"/>
              <w:rPr>
                <w:rFonts w:ascii="Cambria"/>
                <w:sz w:val="15"/>
              </w:rPr>
            </w:pPr>
            <w:r>
              <w:rPr>
                <w:rFonts w:ascii="Cambria"/>
                <w:spacing w:val="-10"/>
                <w:sz w:val="15"/>
              </w:rPr>
              <w:t>0</w:t>
            </w:r>
          </w:p>
        </w:tc>
        <w:tc>
          <w:tcPr>
            <w:tcW w:w="739" w:type="dxa"/>
          </w:tcPr>
          <w:p>
            <w:pPr>
              <w:pStyle w:val="TableParagraph"/>
              <w:spacing w:before="10"/>
              <w:rPr>
                <w:rFonts w:ascii="Consolas"/>
                <w:sz w:val="16"/>
              </w:rPr>
            </w:pPr>
          </w:p>
          <w:p>
            <w:pPr>
              <w:pStyle w:val="TableParagraph"/>
              <w:ind w:left="87" w:right="94"/>
              <w:jc w:val="center"/>
              <w:rPr>
                <w:rFonts w:ascii="Courier New" w:hAnsi="Courier New"/>
                <w:sz w:val="16"/>
              </w:rPr>
            </w:pPr>
            <w:r>
              <w:rPr>
                <w:rFonts w:ascii="Courier New" w:hAnsi="Courier New"/>
                <w:spacing w:val="-10"/>
                <w:sz w:val="16"/>
              </w:rPr>
              <w:t>Х</w:t>
            </w:r>
          </w:p>
        </w:tc>
      </w:tr>
      <w:tr>
        <w:trPr>
          <w:trHeight w:val="172" w:hRule="atLeast"/>
        </w:trPr>
        <w:tc>
          <w:tcPr>
            <w:tcW w:w="4786" w:type="dxa"/>
          </w:tcPr>
          <w:p>
            <w:pPr>
              <w:pStyle w:val="TableParagraph"/>
              <w:spacing w:line="143" w:lineRule="exact"/>
              <w:ind w:left="52"/>
              <w:rPr>
                <w:sz w:val="15"/>
              </w:rPr>
            </w:pPr>
            <w:r>
              <w:rPr>
                <w:sz w:val="15"/>
              </w:rPr>
              <w:t>ПЭТ-КТ</w:t>
            </w:r>
            <w:r>
              <w:rPr>
                <w:spacing w:val="-4"/>
                <w:sz w:val="15"/>
              </w:rPr>
              <w:t> </w:t>
            </w:r>
            <w:r>
              <w:rPr>
                <w:sz w:val="15"/>
              </w:rPr>
              <w:t>при</w:t>
            </w:r>
            <w:r>
              <w:rPr>
                <w:spacing w:val="-9"/>
                <w:sz w:val="15"/>
              </w:rPr>
              <w:t> </w:t>
            </w:r>
            <w:r>
              <w:rPr>
                <w:sz w:val="15"/>
              </w:rPr>
              <w:t>онкологических</w:t>
            </w:r>
            <w:r>
              <w:rPr>
                <w:spacing w:val="-4"/>
                <w:sz w:val="15"/>
              </w:rPr>
              <w:t> </w:t>
            </w:r>
            <w:r>
              <w:rPr>
                <w:spacing w:val="-2"/>
                <w:sz w:val="15"/>
              </w:rPr>
              <w:t>заболеваниях</w:t>
            </w:r>
          </w:p>
        </w:tc>
        <w:tc>
          <w:tcPr>
            <w:tcW w:w="768" w:type="dxa"/>
          </w:tcPr>
          <w:p>
            <w:pPr>
              <w:pStyle w:val="TableParagraph"/>
              <w:spacing w:line="152" w:lineRule="exact"/>
              <w:ind w:left="8"/>
              <w:jc w:val="center"/>
              <w:rPr>
                <w:rFonts w:ascii="Courier New"/>
                <w:b/>
                <w:sz w:val="16"/>
              </w:rPr>
            </w:pPr>
            <w:r>
              <w:rPr>
                <w:rFonts w:ascii="Courier New"/>
                <w:b/>
                <w:spacing w:val="-4"/>
                <w:w w:val="105"/>
                <w:sz w:val="16"/>
              </w:rPr>
              <w:t>496L7</w:t>
            </w:r>
          </w:p>
        </w:tc>
        <w:tc>
          <w:tcPr>
            <w:tcW w:w="1190" w:type="dxa"/>
          </w:tcPr>
          <w:p>
            <w:pPr>
              <w:pStyle w:val="TableParagraph"/>
              <w:spacing w:line="147" w:lineRule="exact"/>
              <w:ind w:right="4"/>
              <w:jc w:val="center"/>
              <w:rPr>
                <w:sz w:val="15"/>
              </w:rPr>
            </w:pPr>
            <w:r>
              <w:rPr>
                <w:spacing w:val="-2"/>
                <w:sz w:val="15"/>
              </w:rPr>
              <w:t>исследования</w:t>
            </w:r>
          </w:p>
        </w:tc>
        <w:tc>
          <w:tcPr>
            <w:tcW w:w="1468" w:type="dxa"/>
          </w:tcPr>
          <w:p>
            <w:pPr>
              <w:pStyle w:val="TableParagraph"/>
              <w:spacing w:line="152" w:lineRule="exact"/>
              <w:ind w:left="94" w:right="67"/>
              <w:jc w:val="center"/>
              <w:rPr>
                <w:rFonts w:ascii="Calibri"/>
                <w:sz w:val="16"/>
              </w:rPr>
            </w:pPr>
            <w:r>
              <w:rPr>
                <w:rFonts w:ascii="Calibri"/>
                <w:spacing w:val="-10"/>
                <w:sz w:val="16"/>
              </w:rPr>
              <w:t>0</w:t>
            </w:r>
          </w:p>
        </w:tc>
        <w:tc>
          <w:tcPr>
            <w:tcW w:w="1401" w:type="dxa"/>
          </w:tcPr>
          <w:p>
            <w:pPr>
              <w:pStyle w:val="TableParagraph"/>
              <w:spacing w:line="148" w:lineRule="exact"/>
              <w:ind w:left="73" w:right="69"/>
              <w:jc w:val="center"/>
              <w:rPr>
                <w:rFonts w:ascii="Cambria"/>
                <w:sz w:val="15"/>
              </w:rPr>
            </w:pPr>
            <w:r>
              <w:rPr>
                <w:rFonts w:ascii="Cambria"/>
                <w:spacing w:val="-10"/>
                <w:sz w:val="15"/>
              </w:rPr>
              <w:t>0</w:t>
            </w:r>
          </w:p>
        </w:tc>
        <w:tc>
          <w:tcPr>
            <w:tcW w:w="1339" w:type="dxa"/>
          </w:tcPr>
          <w:p>
            <w:pPr>
              <w:pStyle w:val="TableParagraph"/>
              <w:spacing w:line="150" w:lineRule="exact"/>
              <w:ind w:left="84" w:right="66"/>
              <w:jc w:val="center"/>
              <w:rPr>
                <w:rFonts w:ascii="Cambria"/>
                <w:sz w:val="16"/>
              </w:rPr>
            </w:pPr>
            <w:r>
              <w:rPr>
                <w:rFonts w:ascii="Cambria"/>
                <w:spacing w:val="-10"/>
                <w:sz w:val="16"/>
              </w:rPr>
              <w:t>0</w:t>
            </w:r>
          </w:p>
        </w:tc>
        <w:tc>
          <w:tcPr>
            <w:tcW w:w="1089" w:type="dxa"/>
          </w:tcPr>
          <w:p>
            <w:pPr>
              <w:pStyle w:val="TableParagraph"/>
              <w:spacing w:line="152" w:lineRule="exact"/>
              <w:ind w:left="93" w:right="67"/>
              <w:jc w:val="center"/>
              <w:rPr>
                <w:rFonts w:ascii="Calibri"/>
                <w:sz w:val="15"/>
              </w:rPr>
            </w:pPr>
            <w:r>
              <w:rPr>
                <w:rFonts w:ascii="Calibri"/>
                <w:spacing w:val="-10"/>
                <w:sz w:val="15"/>
              </w:rPr>
              <w:t>0</w:t>
            </w:r>
          </w:p>
        </w:tc>
        <w:tc>
          <w:tcPr>
            <w:tcW w:w="911" w:type="dxa"/>
          </w:tcPr>
          <w:p>
            <w:pPr>
              <w:pStyle w:val="TableParagraph"/>
              <w:spacing w:line="150" w:lineRule="exact"/>
              <w:ind w:right="393"/>
              <w:jc w:val="right"/>
              <w:rPr>
                <w:rFonts w:ascii="Cambria"/>
                <w:sz w:val="16"/>
              </w:rPr>
            </w:pPr>
            <w:r>
              <w:rPr>
                <w:rFonts w:ascii="Cambria"/>
                <w:spacing w:val="-10"/>
                <w:sz w:val="16"/>
              </w:rPr>
              <w:t>0</w:t>
            </w:r>
          </w:p>
        </w:tc>
        <w:tc>
          <w:tcPr>
            <w:tcW w:w="1161" w:type="dxa"/>
          </w:tcPr>
          <w:p>
            <w:pPr>
              <w:pStyle w:val="TableParagraph"/>
              <w:spacing w:line="152" w:lineRule="exact"/>
              <w:ind w:left="92" w:right="59"/>
              <w:jc w:val="center"/>
              <w:rPr>
                <w:rFonts w:ascii="Cambria"/>
                <w:sz w:val="16"/>
              </w:rPr>
            </w:pPr>
            <w:r>
              <w:rPr>
                <w:rFonts w:ascii="Cambria"/>
                <w:spacing w:val="-10"/>
                <w:sz w:val="16"/>
              </w:rPr>
              <w:t>0</w:t>
            </w:r>
          </w:p>
        </w:tc>
        <w:tc>
          <w:tcPr>
            <w:tcW w:w="739" w:type="dxa"/>
          </w:tcPr>
          <w:p>
            <w:pPr>
              <w:pStyle w:val="TableParagraph"/>
              <w:spacing w:line="150" w:lineRule="exact"/>
              <w:ind w:left="87" w:right="87"/>
              <w:jc w:val="center"/>
              <w:rPr>
                <w:rFonts w:ascii="Cambria"/>
                <w:sz w:val="16"/>
              </w:rPr>
            </w:pPr>
            <w:r>
              <w:rPr>
                <w:rFonts w:ascii="Cambria"/>
                <w:spacing w:val="-10"/>
                <w:sz w:val="16"/>
              </w:rPr>
              <w:t>0</w:t>
            </w:r>
          </w:p>
        </w:tc>
      </w:tr>
      <w:tr>
        <w:trPr>
          <w:trHeight w:val="177" w:hRule="atLeast"/>
        </w:trPr>
        <w:tc>
          <w:tcPr>
            <w:tcW w:w="4786" w:type="dxa"/>
          </w:tcPr>
          <w:p>
            <w:pPr>
              <w:pStyle w:val="TableParagraph"/>
              <w:spacing w:line="152" w:lineRule="exact"/>
              <w:ind w:left="49"/>
              <w:rPr>
                <w:sz w:val="15"/>
              </w:rPr>
            </w:pPr>
            <w:r>
              <w:rPr>
                <w:spacing w:val="-2"/>
                <w:sz w:val="15"/>
              </w:rPr>
              <w:t>ОФЭКТ/КТ</w:t>
            </w:r>
          </w:p>
        </w:tc>
        <w:tc>
          <w:tcPr>
            <w:tcW w:w="768" w:type="dxa"/>
          </w:tcPr>
          <w:p>
            <w:pPr>
              <w:pStyle w:val="TableParagraph"/>
              <w:spacing w:line="157" w:lineRule="exact"/>
              <w:ind w:left="4"/>
              <w:jc w:val="center"/>
              <w:rPr>
                <w:rFonts w:ascii="Courier New"/>
                <w:b/>
                <w:sz w:val="16"/>
              </w:rPr>
            </w:pPr>
            <w:r>
              <w:rPr>
                <w:rFonts w:ascii="Courier New"/>
                <w:b/>
                <w:spacing w:val="-4"/>
                <w:w w:val="105"/>
                <w:sz w:val="16"/>
              </w:rPr>
              <w:t>49618</w:t>
            </w:r>
          </w:p>
        </w:tc>
        <w:tc>
          <w:tcPr>
            <w:tcW w:w="1190" w:type="dxa"/>
          </w:tcPr>
          <w:p>
            <w:pPr>
              <w:pStyle w:val="TableParagraph"/>
              <w:spacing w:line="152" w:lineRule="exact"/>
              <w:ind w:right="4"/>
              <w:jc w:val="center"/>
              <w:rPr>
                <w:sz w:val="15"/>
              </w:rPr>
            </w:pPr>
            <w:r>
              <w:rPr>
                <w:spacing w:val="-2"/>
                <w:sz w:val="15"/>
              </w:rPr>
              <w:t>исследования</w:t>
            </w:r>
          </w:p>
        </w:tc>
        <w:tc>
          <w:tcPr>
            <w:tcW w:w="1468" w:type="dxa"/>
          </w:tcPr>
          <w:p>
            <w:pPr>
              <w:pStyle w:val="TableParagraph"/>
              <w:spacing w:line="157" w:lineRule="exact"/>
              <w:ind w:left="94" w:right="73"/>
              <w:jc w:val="center"/>
              <w:rPr>
                <w:rFonts w:ascii="Calibri"/>
                <w:sz w:val="16"/>
              </w:rPr>
            </w:pPr>
            <w:r>
              <w:rPr>
                <w:rFonts w:ascii="Calibri"/>
                <w:spacing w:val="-10"/>
                <w:w w:val="95"/>
                <w:sz w:val="16"/>
              </w:rPr>
              <w:t>0</w:t>
            </w:r>
          </w:p>
        </w:tc>
        <w:tc>
          <w:tcPr>
            <w:tcW w:w="1401" w:type="dxa"/>
          </w:tcPr>
          <w:p>
            <w:pPr>
              <w:pStyle w:val="TableParagraph"/>
              <w:spacing w:line="157" w:lineRule="exact"/>
              <w:ind w:left="73" w:right="69"/>
              <w:jc w:val="center"/>
              <w:rPr>
                <w:rFonts w:ascii="Cambria"/>
                <w:sz w:val="15"/>
              </w:rPr>
            </w:pPr>
            <w:r>
              <w:rPr>
                <w:rFonts w:ascii="Cambria"/>
                <w:spacing w:val="-10"/>
                <w:sz w:val="15"/>
              </w:rPr>
              <w:t>0</w:t>
            </w:r>
          </w:p>
        </w:tc>
        <w:tc>
          <w:tcPr>
            <w:tcW w:w="1339" w:type="dxa"/>
          </w:tcPr>
          <w:p>
            <w:pPr>
              <w:pStyle w:val="TableParagraph"/>
              <w:spacing w:line="155" w:lineRule="exact"/>
              <w:ind w:left="84" w:right="66"/>
              <w:jc w:val="center"/>
              <w:rPr>
                <w:rFonts w:ascii="Cambria"/>
                <w:sz w:val="16"/>
              </w:rPr>
            </w:pPr>
            <w:r>
              <w:rPr>
                <w:rFonts w:ascii="Cambria"/>
                <w:spacing w:val="-10"/>
                <w:sz w:val="16"/>
              </w:rPr>
              <w:t>0</w:t>
            </w:r>
          </w:p>
        </w:tc>
        <w:tc>
          <w:tcPr>
            <w:tcW w:w="1089" w:type="dxa"/>
          </w:tcPr>
          <w:p>
            <w:pPr>
              <w:pStyle w:val="TableParagraph"/>
              <w:spacing w:line="157" w:lineRule="exact"/>
              <w:ind w:left="93" w:right="73"/>
              <w:jc w:val="center"/>
              <w:rPr>
                <w:rFonts w:ascii="Calibri"/>
                <w:sz w:val="15"/>
              </w:rPr>
            </w:pPr>
            <w:r>
              <w:rPr>
                <w:rFonts w:ascii="Calibri"/>
                <w:spacing w:val="-10"/>
                <w:sz w:val="15"/>
              </w:rPr>
              <w:t>0</w:t>
            </w:r>
          </w:p>
        </w:tc>
        <w:tc>
          <w:tcPr>
            <w:tcW w:w="911" w:type="dxa"/>
          </w:tcPr>
          <w:p>
            <w:pPr>
              <w:pStyle w:val="TableParagraph"/>
              <w:spacing w:line="157" w:lineRule="exact"/>
              <w:ind w:right="393"/>
              <w:jc w:val="right"/>
              <w:rPr>
                <w:rFonts w:ascii="Cambria"/>
                <w:sz w:val="16"/>
              </w:rPr>
            </w:pPr>
            <w:r>
              <w:rPr>
                <w:rFonts w:ascii="Cambria"/>
                <w:spacing w:val="-10"/>
                <w:sz w:val="16"/>
              </w:rPr>
              <w:t>0</w:t>
            </w:r>
          </w:p>
        </w:tc>
        <w:tc>
          <w:tcPr>
            <w:tcW w:w="1161" w:type="dxa"/>
          </w:tcPr>
          <w:p>
            <w:pPr>
              <w:pStyle w:val="TableParagraph"/>
              <w:spacing w:line="157" w:lineRule="exact"/>
              <w:ind w:left="92" w:right="65"/>
              <w:jc w:val="center"/>
              <w:rPr>
                <w:rFonts w:ascii="Cambria"/>
                <w:sz w:val="16"/>
              </w:rPr>
            </w:pPr>
            <w:r>
              <w:rPr>
                <w:rFonts w:ascii="Cambria"/>
                <w:spacing w:val="-10"/>
                <w:sz w:val="16"/>
              </w:rPr>
              <w:t>0</w:t>
            </w:r>
          </w:p>
        </w:tc>
        <w:tc>
          <w:tcPr>
            <w:tcW w:w="739" w:type="dxa"/>
          </w:tcPr>
          <w:p>
            <w:pPr>
              <w:pStyle w:val="TableParagraph"/>
              <w:spacing w:line="157" w:lineRule="exact"/>
              <w:ind w:left="87" w:right="87"/>
              <w:jc w:val="center"/>
              <w:rPr>
                <w:rFonts w:ascii="Cambria"/>
                <w:sz w:val="16"/>
              </w:rPr>
            </w:pPr>
            <w:r>
              <w:rPr>
                <w:rFonts w:ascii="Cambria"/>
                <w:spacing w:val="-10"/>
                <w:sz w:val="16"/>
              </w:rPr>
              <w:t>0</w:t>
            </w:r>
          </w:p>
        </w:tc>
      </w:tr>
      <w:tr>
        <w:trPr>
          <w:trHeight w:val="378" w:hRule="atLeast"/>
        </w:trPr>
        <w:tc>
          <w:tcPr>
            <w:tcW w:w="4786" w:type="dxa"/>
          </w:tcPr>
          <w:p>
            <w:pPr>
              <w:pStyle w:val="TableParagraph"/>
              <w:spacing w:line="152" w:lineRule="exact"/>
              <w:ind w:left="46"/>
              <w:rPr>
                <w:sz w:val="15"/>
              </w:rPr>
            </w:pPr>
            <w:r>
              <w:rPr>
                <w:sz w:val="15"/>
              </w:rPr>
              <w:t>2.1.7.</w:t>
            </w:r>
            <w:r>
              <w:rPr>
                <w:spacing w:val="-3"/>
                <w:sz w:val="15"/>
              </w:rPr>
              <w:t> </w:t>
            </w:r>
            <w:r>
              <w:rPr>
                <w:sz w:val="15"/>
              </w:rPr>
              <w:t>школа</w:t>
            </w:r>
            <w:r>
              <w:rPr>
                <w:spacing w:val="-3"/>
                <w:sz w:val="15"/>
              </w:rPr>
              <w:t> </w:t>
            </w:r>
            <w:r>
              <w:rPr>
                <w:sz w:val="15"/>
              </w:rPr>
              <w:t>для</w:t>
            </w:r>
            <w:r>
              <w:rPr>
                <w:spacing w:val="-7"/>
                <w:sz w:val="15"/>
              </w:rPr>
              <w:t> </w:t>
            </w:r>
            <w:r>
              <w:rPr>
                <w:sz w:val="15"/>
              </w:rPr>
              <w:t>больных</w:t>
            </w:r>
            <w:r>
              <w:rPr>
                <w:spacing w:val="-2"/>
                <w:sz w:val="15"/>
              </w:rPr>
              <w:t> </w:t>
            </w:r>
            <w:r>
              <w:rPr>
                <w:sz w:val="15"/>
              </w:rPr>
              <w:t>с</w:t>
            </w:r>
            <w:r>
              <w:rPr>
                <w:spacing w:val="-9"/>
                <w:sz w:val="15"/>
              </w:rPr>
              <w:t> </w:t>
            </w:r>
            <w:r>
              <w:rPr>
                <w:sz w:val="15"/>
              </w:rPr>
              <w:t>хроническими</w:t>
            </w:r>
            <w:r>
              <w:rPr>
                <w:spacing w:val="4"/>
                <w:sz w:val="15"/>
              </w:rPr>
              <w:t> </w:t>
            </w:r>
            <w:r>
              <w:rPr>
                <w:spacing w:val="-2"/>
                <w:sz w:val="15"/>
              </w:rPr>
              <w:t>заболеваниями</w:t>
            </w:r>
          </w:p>
        </w:tc>
        <w:tc>
          <w:tcPr>
            <w:tcW w:w="768" w:type="dxa"/>
          </w:tcPr>
          <w:p>
            <w:pPr>
              <w:pStyle w:val="TableParagraph"/>
              <w:spacing w:before="82"/>
              <w:jc w:val="center"/>
              <w:rPr>
                <w:rFonts w:ascii="Consolas"/>
                <w:sz w:val="15"/>
              </w:rPr>
            </w:pPr>
            <w:r>
              <w:rPr>
                <w:rFonts w:ascii="Consolas"/>
                <w:spacing w:val="-4"/>
                <w:w w:val="90"/>
                <w:sz w:val="15"/>
              </w:rPr>
              <w:t>49.7</w:t>
            </w:r>
          </w:p>
        </w:tc>
        <w:tc>
          <w:tcPr>
            <w:tcW w:w="1190" w:type="dxa"/>
          </w:tcPr>
          <w:p>
            <w:pPr>
              <w:pStyle w:val="TableParagraph"/>
              <w:spacing w:line="162" w:lineRule="exact"/>
              <w:ind w:left="185"/>
              <w:rPr>
                <w:sz w:val="15"/>
              </w:rPr>
            </w:pPr>
            <w:r>
              <w:rPr>
                <w:spacing w:val="-2"/>
                <w:sz w:val="15"/>
              </w:rPr>
              <w:t>комплексное</w:t>
            </w:r>
          </w:p>
          <w:p>
            <w:pPr>
              <w:pStyle w:val="TableParagraph"/>
              <w:spacing w:before="5"/>
              <w:ind w:left="252"/>
              <w:rPr>
                <w:sz w:val="16"/>
              </w:rPr>
            </w:pPr>
            <w:r>
              <w:rPr>
                <w:spacing w:val="-2"/>
                <w:sz w:val="16"/>
              </w:rPr>
              <w:t>посещение</w:t>
            </w:r>
          </w:p>
        </w:tc>
        <w:tc>
          <w:tcPr>
            <w:tcW w:w="1468" w:type="dxa"/>
          </w:tcPr>
          <w:p>
            <w:pPr>
              <w:pStyle w:val="TableParagraph"/>
              <w:spacing w:before="78"/>
              <w:ind w:left="94" w:right="72"/>
              <w:jc w:val="center"/>
              <w:rPr>
                <w:rFonts w:ascii="Cambria"/>
                <w:sz w:val="15"/>
              </w:rPr>
            </w:pPr>
            <w:r>
              <w:rPr>
                <w:rFonts w:ascii="Cambria"/>
                <w:spacing w:val="-10"/>
                <w:sz w:val="15"/>
              </w:rPr>
              <w:t>0</w:t>
            </w:r>
          </w:p>
        </w:tc>
        <w:tc>
          <w:tcPr>
            <w:tcW w:w="1401" w:type="dxa"/>
          </w:tcPr>
          <w:p>
            <w:pPr>
              <w:pStyle w:val="TableParagraph"/>
              <w:spacing w:before="68"/>
              <w:ind w:left="73" w:right="73"/>
              <w:jc w:val="center"/>
              <w:rPr>
                <w:rFonts w:ascii="Cambria"/>
                <w:sz w:val="16"/>
              </w:rPr>
            </w:pPr>
            <w:r>
              <w:rPr>
                <w:rFonts w:ascii="Cambria"/>
                <w:spacing w:val="-10"/>
                <w:sz w:val="16"/>
              </w:rPr>
              <w:t>0</w:t>
            </w:r>
          </w:p>
        </w:tc>
        <w:tc>
          <w:tcPr>
            <w:tcW w:w="1339" w:type="dxa"/>
          </w:tcPr>
          <w:p>
            <w:pPr>
              <w:pStyle w:val="TableParagraph"/>
              <w:spacing w:before="71"/>
              <w:ind w:left="84" w:right="69"/>
              <w:jc w:val="center"/>
              <w:rPr>
                <w:sz w:val="16"/>
              </w:rPr>
            </w:pPr>
            <w:r>
              <w:rPr>
                <w:spacing w:val="-10"/>
                <w:sz w:val="16"/>
              </w:rPr>
              <w:t>0</w:t>
            </w:r>
          </w:p>
        </w:tc>
        <w:tc>
          <w:tcPr>
            <w:tcW w:w="1089" w:type="dxa"/>
          </w:tcPr>
          <w:p>
            <w:pPr>
              <w:pStyle w:val="TableParagraph"/>
              <w:spacing w:before="78"/>
              <w:ind w:left="93" w:right="73"/>
              <w:jc w:val="center"/>
              <w:rPr>
                <w:rFonts w:ascii="Cambria"/>
                <w:sz w:val="15"/>
              </w:rPr>
            </w:pPr>
            <w:r>
              <w:rPr>
                <w:rFonts w:ascii="Cambria"/>
                <w:spacing w:val="-10"/>
                <w:sz w:val="15"/>
              </w:rPr>
              <w:t>0</w:t>
            </w:r>
          </w:p>
        </w:tc>
        <w:tc>
          <w:tcPr>
            <w:tcW w:w="911" w:type="dxa"/>
          </w:tcPr>
          <w:p>
            <w:pPr>
              <w:pStyle w:val="TableParagraph"/>
              <w:spacing w:before="73"/>
              <w:ind w:right="393"/>
              <w:jc w:val="right"/>
              <w:rPr>
                <w:rFonts w:ascii="Cambria"/>
                <w:sz w:val="16"/>
              </w:rPr>
            </w:pPr>
            <w:r>
              <w:rPr>
                <w:rFonts w:ascii="Cambria"/>
                <w:spacing w:val="-10"/>
                <w:sz w:val="16"/>
              </w:rPr>
              <w:t>0</w:t>
            </w:r>
          </w:p>
        </w:tc>
        <w:tc>
          <w:tcPr>
            <w:tcW w:w="1161" w:type="dxa"/>
          </w:tcPr>
          <w:p>
            <w:pPr>
              <w:pStyle w:val="TableParagraph"/>
              <w:spacing w:before="82"/>
              <w:ind w:left="92" w:right="64"/>
              <w:jc w:val="center"/>
              <w:rPr>
                <w:rFonts w:ascii="Cambria"/>
                <w:sz w:val="15"/>
              </w:rPr>
            </w:pPr>
            <w:r>
              <w:rPr>
                <w:rFonts w:ascii="Cambria"/>
                <w:spacing w:val="-10"/>
                <w:sz w:val="15"/>
              </w:rPr>
              <w:t>0</w:t>
            </w:r>
          </w:p>
        </w:tc>
        <w:tc>
          <w:tcPr>
            <w:tcW w:w="739" w:type="dxa"/>
          </w:tcPr>
          <w:p>
            <w:pPr>
              <w:pStyle w:val="TableParagraph"/>
              <w:spacing w:before="92"/>
              <w:ind w:left="87" w:right="91"/>
              <w:jc w:val="center"/>
              <w:rPr>
                <w:rFonts w:ascii="Courier New"/>
                <w:sz w:val="16"/>
              </w:rPr>
            </w:pPr>
            <w:r>
              <w:rPr>
                <w:rFonts w:ascii="Courier New"/>
                <w:spacing w:val="-10"/>
                <w:sz w:val="16"/>
              </w:rPr>
              <w:t>0</w:t>
            </w:r>
          </w:p>
        </w:tc>
      </w:tr>
      <w:tr>
        <w:trPr>
          <w:trHeight w:val="368" w:hRule="atLeast"/>
        </w:trPr>
        <w:tc>
          <w:tcPr>
            <w:tcW w:w="4786" w:type="dxa"/>
          </w:tcPr>
          <w:p>
            <w:pPr>
              <w:pStyle w:val="TableParagraph"/>
              <w:spacing w:line="150" w:lineRule="exact"/>
              <w:ind w:left="56"/>
              <w:rPr>
                <w:sz w:val="16"/>
              </w:rPr>
            </w:pPr>
            <w:r>
              <w:rPr>
                <w:w w:val="90"/>
                <w:sz w:val="16"/>
              </w:rPr>
              <w:t>школа</w:t>
            </w:r>
            <w:r>
              <w:rPr>
                <w:spacing w:val="13"/>
                <w:sz w:val="16"/>
              </w:rPr>
              <w:t> </w:t>
            </w:r>
            <w:r>
              <w:rPr>
                <w:w w:val="90"/>
                <w:sz w:val="16"/>
              </w:rPr>
              <w:t>сахарного</w:t>
            </w:r>
            <w:r>
              <w:rPr>
                <w:spacing w:val="18"/>
                <w:sz w:val="16"/>
              </w:rPr>
              <w:t> </w:t>
            </w:r>
            <w:r>
              <w:rPr>
                <w:spacing w:val="-2"/>
                <w:w w:val="90"/>
                <w:sz w:val="16"/>
              </w:rPr>
              <w:t>диабета</w:t>
            </w:r>
          </w:p>
        </w:tc>
        <w:tc>
          <w:tcPr>
            <w:tcW w:w="768" w:type="dxa"/>
          </w:tcPr>
          <w:p>
            <w:pPr>
              <w:pStyle w:val="TableParagraph"/>
              <w:spacing w:before="75"/>
              <w:ind w:left="3"/>
              <w:jc w:val="center"/>
              <w:rPr>
                <w:sz w:val="15"/>
              </w:rPr>
            </w:pPr>
            <w:r>
              <w:rPr>
                <w:spacing w:val="-2"/>
                <w:sz w:val="15"/>
              </w:rPr>
              <w:t>49.7.1</w:t>
            </w:r>
          </w:p>
        </w:tc>
        <w:tc>
          <w:tcPr>
            <w:tcW w:w="1190" w:type="dxa"/>
          </w:tcPr>
          <w:p>
            <w:pPr>
              <w:pStyle w:val="TableParagraph"/>
              <w:spacing w:line="152" w:lineRule="exact"/>
              <w:ind w:left="190"/>
              <w:rPr>
                <w:sz w:val="15"/>
              </w:rPr>
            </w:pPr>
            <w:r>
              <w:rPr>
                <w:spacing w:val="-2"/>
                <w:sz w:val="15"/>
              </w:rPr>
              <w:t>комплексное</w:t>
            </w:r>
          </w:p>
          <w:p>
            <w:pPr>
              <w:pStyle w:val="TableParagraph"/>
              <w:spacing w:before="14"/>
              <w:ind w:left="252"/>
              <w:rPr>
                <w:sz w:val="15"/>
              </w:rPr>
            </w:pPr>
            <w:r>
              <w:rPr>
                <w:spacing w:val="-2"/>
                <w:sz w:val="15"/>
              </w:rPr>
              <w:t>посещение</w:t>
            </w:r>
          </w:p>
        </w:tc>
        <w:tc>
          <w:tcPr>
            <w:tcW w:w="1468" w:type="dxa"/>
          </w:tcPr>
          <w:p>
            <w:pPr>
              <w:pStyle w:val="TableParagraph"/>
              <w:spacing w:before="82"/>
              <w:ind w:left="94" w:right="70"/>
              <w:jc w:val="center"/>
              <w:rPr>
                <w:rFonts w:ascii="Courier New"/>
                <w:sz w:val="16"/>
              </w:rPr>
            </w:pPr>
            <w:r>
              <w:rPr>
                <w:rFonts w:ascii="Courier New"/>
                <w:spacing w:val="-10"/>
                <w:sz w:val="16"/>
              </w:rPr>
              <w:t>0</w:t>
            </w:r>
          </w:p>
        </w:tc>
        <w:tc>
          <w:tcPr>
            <w:tcW w:w="1401" w:type="dxa"/>
          </w:tcPr>
          <w:p>
            <w:pPr>
              <w:pStyle w:val="TableParagraph"/>
              <w:spacing w:before="73"/>
              <w:ind w:left="73" w:right="69"/>
              <w:jc w:val="center"/>
              <w:rPr>
                <w:rFonts w:ascii="Cambria"/>
                <w:sz w:val="15"/>
              </w:rPr>
            </w:pPr>
            <w:r>
              <w:rPr>
                <w:rFonts w:ascii="Cambria"/>
                <w:spacing w:val="-10"/>
                <w:sz w:val="15"/>
              </w:rPr>
              <w:t>0</w:t>
            </w:r>
          </w:p>
        </w:tc>
        <w:tc>
          <w:tcPr>
            <w:tcW w:w="1339" w:type="dxa"/>
          </w:tcPr>
          <w:p>
            <w:pPr>
              <w:pStyle w:val="TableParagraph"/>
              <w:spacing w:before="68"/>
              <w:ind w:left="84" w:right="65"/>
              <w:jc w:val="center"/>
              <w:rPr>
                <w:rFonts w:ascii="Cambria"/>
                <w:sz w:val="15"/>
              </w:rPr>
            </w:pPr>
            <w:r>
              <w:rPr>
                <w:rFonts w:ascii="Cambria"/>
                <w:spacing w:val="-10"/>
                <w:sz w:val="15"/>
              </w:rPr>
              <w:t>0</w:t>
            </w:r>
          </w:p>
        </w:tc>
        <w:tc>
          <w:tcPr>
            <w:tcW w:w="1089" w:type="dxa"/>
          </w:tcPr>
          <w:p>
            <w:pPr>
              <w:pStyle w:val="TableParagraph"/>
              <w:spacing w:before="61"/>
              <w:ind w:left="93" w:right="68"/>
              <w:jc w:val="center"/>
              <w:rPr>
                <w:sz w:val="16"/>
              </w:rPr>
            </w:pPr>
            <w:r>
              <w:rPr>
                <w:spacing w:val="-10"/>
                <w:sz w:val="16"/>
              </w:rPr>
              <w:t>0</w:t>
            </w:r>
          </w:p>
        </w:tc>
        <w:tc>
          <w:tcPr>
            <w:tcW w:w="911" w:type="dxa"/>
          </w:tcPr>
          <w:p>
            <w:pPr>
              <w:pStyle w:val="TableParagraph"/>
              <w:spacing w:before="73"/>
              <w:ind w:right="393"/>
              <w:jc w:val="right"/>
              <w:rPr>
                <w:rFonts w:ascii="Cambria"/>
                <w:sz w:val="15"/>
              </w:rPr>
            </w:pPr>
            <w:r>
              <w:rPr>
                <w:rFonts w:ascii="Cambria"/>
                <w:spacing w:val="-10"/>
                <w:sz w:val="15"/>
              </w:rPr>
              <w:t>0</w:t>
            </w:r>
          </w:p>
        </w:tc>
        <w:tc>
          <w:tcPr>
            <w:tcW w:w="1161" w:type="dxa"/>
          </w:tcPr>
          <w:p>
            <w:pPr>
              <w:pStyle w:val="TableParagraph"/>
              <w:spacing w:before="66"/>
              <w:ind w:left="92" w:right="59"/>
              <w:jc w:val="center"/>
              <w:rPr>
                <w:sz w:val="16"/>
              </w:rPr>
            </w:pPr>
            <w:r>
              <w:rPr>
                <w:spacing w:val="-10"/>
                <w:sz w:val="16"/>
              </w:rPr>
              <w:t>0</w:t>
            </w:r>
          </w:p>
        </w:tc>
        <w:tc>
          <w:tcPr>
            <w:tcW w:w="739" w:type="dxa"/>
          </w:tcPr>
          <w:p>
            <w:pPr>
              <w:pStyle w:val="TableParagraph"/>
              <w:spacing w:before="73"/>
              <w:ind w:left="87" w:right="87"/>
              <w:jc w:val="center"/>
              <w:rPr>
                <w:rFonts w:ascii="Cambria"/>
                <w:sz w:val="15"/>
              </w:rPr>
            </w:pPr>
            <w:r>
              <w:rPr>
                <w:rFonts w:ascii="Cambria"/>
                <w:spacing w:val="-10"/>
                <w:sz w:val="15"/>
              </w:rPr>
              <w:t>0</w:t>
            </w:r>
          </w:p>
        </w:tc>
      </w:tr>
      <w:tr>
        <w:trPr>
          <w:trHeight w:val="373" w:hRule="atLeast"/>
        </w:trPr>
        <w:tc>
          <w:tcPr>
            <w:tcW w:w="4786" w:type="dxa"/>
          </w:tcPr>
          <w:p>
            <w:pPr>
              <w:pStyle w:val="TableParagraph"/>
              <w:spacing w:line="159" w:lineRule="exact"/>
              <w:ind w:left="51"/>
              <w:rPr>
                <w:sz w:val="16"/>
              </w:rPr>
            </w:pPr>
            <w:r>
              <w:rPr>
                <w:w w:val="90"/>
                <w:sz w:val="16"/>
              </w:rPr>
              <w:t>2.1.8.</w:t>
            </w:r>
            <w:r>
              <w:rPr>
                <w:spacing w:val="-1"/>
                <w:sz w:val="16"/>
              </w:rPr>
              <w:t> </w:t>
            </w:r>
            <w:r>
              <w:rPr>
                <w:w w:val="90"/>
                <w:sz w:val="16"/>
              </w:rPr>
              <w:t>дтіспансерное</w:t>
            </w:r>
            <w:r>
              <w:rPr>
                <w:spacing w:val="22"/>
                <w:sz w:val="16"/>
              </w:rPr>
              <w:t> </w:t>
            </w:r>
            <w:r>
              <w:rPr>
                <w:w w:val="90"/>
                <w:sz w:val="16"/>
              </w:rPr>
              <w:t>наблюдение</w:t>
            </w:r>
            <w:r>
              <w:rPr>
                <w:spacing w:val="9"/>
                <w:sz w:val="16"/>
              </w:rPr>
              <w:t> </w:t>
            </w:r>
            <w:r>
              <w:rPr>
                <w:w w:val="90"/>
                <w:sz w:val="16"/>
              </w:rPr>
              <w:t>&lt;***&gt;,</w:t>
            </w:r>
            <w:r>
              <w:rPr>
                <w:spacing w:val="3"/>
                <w:sz w:val="16"/>
              </w:rPr>
              <w:t> </w:t>
            </w:r>
            <w:r>
              <w:rPr>
                <w:w w:val="90"/>
                <w:sz w:val="16"/>
              </w:rPr>
              <w:t>в</w:t>
            </w:r>
            <w:r>
              <w:rPr>
                <w:spacing w:val="-5"/>
                <w:w w:val="90"/>
                <w:sz w:val="16"/>
              </w:rPr>
              <w:t> </w:t>
            </w:r>
            <w:r>
              <w:rPr>
                <w:w w:val="90"/>
                <w:sz w:val="16"/>
              </w:rPr>
              <w:t>том</w:t>
            </w:r>
            <w:r>
              <w:rPr>
                <w:spacing w:val="7"/>
                <w:sz w:val="16"/>
              </w:rPr>
              <w:t> </w:t>
            </w:r>
            <w:r>
              <w:rPr>
                <w:w w:val="90"/>
                <w:sz w:val="16"/>
              </w:rPr>
              <w:t>числе</w:t>
            </w:r>
            <w:r>
              <w:rPr>
                <w:spacing w:val="3"/>
                <w:sz w:val="16"/>
              </w:rPr>
              <w:t> </w:t>
            </w:r>
            <w:r>
              <w:rPr>
                <w:w w:val="90"/>
                <w:sz w:val="16"/>
              </w:rPr>
              <w:t>по</w:t>
            </w:r>
            <w:r>
              <w:rPr>
                <w:spacing w:val="-2"/>
                <w:sz w:val="16"/>
              </w:rPr>
              <w:t> </w:t>
            </w:r>
            <w:r>
              <w:rPr>
                <w:spacing w:val="-2"/>
                <w:w w:val="90"/>
                <w:sz w:val="16"/>
              </w:rPr>
              <w:t>поводу:</w:t>
            </w:r>
          </w:p>
        </w:tc>
        <w:tc>
          <w:tcPr>
            <w:tcW w:w="768" w:type="dxa"/>
          </w:tcPr>
          <w:p>
            <w:pPr>
              <w:pStyle w:val="TableParagraph"/>
              <w:spacing w:before="82"/>
              <w:ind w:left="250"/>
              <w:rPr>
                <w:rFonts w:ascii="Cambria"/>
                <w:sz w:val="15"/>
              </w:rPr>
            </w:pPr>
            <w:r>
              <w:rPr>
                <w:rFonts w:ascii="Cambria"/>
                <w:w w:val="85"/>
                <w:sz w:val="15"/>
              </w:rPr>
              <w:t>49.</w:t>
            </w:r>
            <w:r>
              <w:rPr>
                <w:rFonts w:ascii="Cambria"/>
                <w:spacing w:val="-9"/>
                <w:w w:val="85"/>
                <w:sz w:val="15"/>
              </w:rPr>
              <w:t> </w:t>
            </w:r>
            <w:r>
              <w:rPr>
                <w:rFonts w:ascii="Cambria"/>
                <w:spacing w:val="-10"/>
                <w:w w:val="95"/>
                <w:sz w:val="15"/>
              </w:rPr>
              <w:t>8</w:t>
            </w:r>
          </w:p>
        </w:tc>
        <w:tc>
          <w:tcPr>
            <w:tcW w:w="1190" w:type="dxa"/>
          </w:tcPr>
          <w:p>
            <w:pPr>
              <w:pStyle w:val="TableParagraph"/>
              <w:spacing w:line="162" w:lineRule="exact"/>
              <w:ind w:left="185"/>
              <w:rPr>
                <w:sz w:val="15"/>
              </w:rPr>
            </w:pPr>
            <w:r>
              <w:rPr>
                <w:spacing w:val="-2"/>
                <w:sz w:val="15"/>
              </w:rPr>
              <w:t>комплексное</w:t>
            </w:r>
          </w:p>
          <w:p>
            <w:pPr>
              <w:pStyle w:val="TableParagraph"/>
              <w:spacing w:before="14"/>
              <w:ind w:left="248"/>
              <w:rPr>
                <w:sz w:val="15"/>
              </w:rPr>
            </w:pPr>
            <w:r>
              <w:rPr>
                <w:spacing w:val="-2"/>
                <w:sz w:val="15"/>
              </w:rPr>
              <w:t>посещение</w:t>
            </w:r>
          </w:p>
        </w:tc>
        <w:tc>
          <w:tcPr>
            <w:tcW w:w="1468" w:type="dxa"/>
          </w:tcPr>
          <w:p>
            <w:pPr>
              <w:pStyle w:val="TableParagraph"/>
              <w:spacing w:before="80"/>
              <w:ind w:left="94" w:right="72"/>
              <w:jc w:val="center"/>
              <w:rPr>
                <w:sz w:val="15"/>
              </w:rPr>
            </w:pPr>
            <w:r>
              <w:rPr>
                <w:spacing w:val="-10"/>
                <w:sz w:val="15"/>
              </w:rPr>
              <w:t>0</w:t>
            </w:r>
          </w:p>
        </w:tc>
        <w:tc>
          <w:tcPr>
            <w:tcW w:w="1401" w:type="dxa"/>
          </w:tcPr>
          <w:p>
            <w:pPr>
              <w:pStyle w:val="TableParagraph"/>
              <w:spacing w:before="78"/>
              <w:ind w:left="73" w:right="69"/>
              <w:jc w:val="center"/>
              <w:rPr>
                <w:rFonts w:ascii="Cambria"/>
                <w:sz w:val="15"/>
              </w:rPr>
            </w:pPr>
            <w:r>
              <w:rPr>
                <w:rFonts w:ascii="Cambria"/>
                <w:spacing w:val="-10"/>
                <w:sz w:val="15"/>
              </w:rPr>
              <w:t>0</w:t>
            </w:r>
          </w:p>
        </w:tc>
        <w:tc>
          <w:tcPr>
            <w:tcW w:w="1339" w:type="dxa"/>
          </w:tcPr>
          <w:p>
            <w:pPr>
              <w:pStyle w:val="TableParagraph"/>
              <w:spacing w:before="87"/>
              <w:ind w:left="84" w:right="84"/>
              <w:jc w:val="center"/>
              <w:rPr>
                <w:rFonts w:ascii="Courier New" w:hAnsi="Courier New"/>
                <w:sz w:val="16"/>
              </w:rPr>
            </w:pPr>
            <w:r>
              <w:rPr>
                <w:rFonts w:ascii="Courier New" w:hAnsi="Courier New"/>
                <w:spacing w:val="-10"/>
                <w:sz w:val="16"/>
              </w:rPr>
              <w:t>Х</w:t>
            </w:r>
          </w:p>
        </w:tc>
        <w:tc>
          <w:tcPr>
            <w:tcW w:w="1089" w:type="dxa"/>
          </w:tcPr>
          <w:p>
            <w:pPr>
              <w:pStyle w:val="TableParagraph"/>
              <w:spacing w:before="80"/>
              <w:ind w:left="93" w:right="72"/>
              <w:jc w:val="center"/>
              <w:rPr>
                <w:sz w:val="15"/>
              </w:rPr>
            </w:pPr>
            <w:r>
              <w:rPr>
                <w:spacing w:val="-10"/>
                <w:sz w:val="15"/>
              </w:rPr>
              <w:t>0</w:t>
            </w:r>
          </w:p>
        </w:tc>
        <w:tc>
          <w:tcPr>
            <w:tcW w:w="911" w:type="dxa"/>
          </w:tcPr>
          <w:p>
            <w:pPr>
              <w:pStyle w:val="TableParagraph"/>
              <w:spacing w:before="73"/>
              <w:ind w:right="399"/>
              <w:jc w:val="right"/>
              <w:rPr>
                <w:rFonts w:ascii="Consolas" w:hAnsi="Consolas"/>
                <w:sz w:val="16"/>
              </w:rPr>
            </w:pPr>
            <w:r>
              <w:rPr>
                <w:rFonts w:ascii="Consolas" w:hAnsi="Consolas"/>
                <w:spacing w:val="-10"/>
                <w:sz w:val="16"/>
              </w:rPr>
              <w:t>Х</w:t>
            </w:r>
          </w:p>
        </w:tc>
        <w:tc>
          <w:tcPr>
            <w:tcW w:w="1161" w:type="dxa"/>
          </w:tcPr>
          <w:p>
            <w:pPr>
              <w:pStyle w:val="TableParagraph"/>
              <w:spacing w:before="73"/>
              <w:ind w:left="92" w:right="59"/>
              <w:jc w:val="center"/>
              <w:rPr>
                <w:rFonts w:ascii="Cambria"/>
                <w:sz w:val="16"/>
              </w:rPr>
            </w:pPr>
            <w:r>
              <w:rPr>
                <w:rFonts w:ascii="Cambria"/>
                <w:spacing w:val="-10"/>
                <w:sz w:val="16"/>
              </w:rPr>
              <w:t>0</w:t>
            </w:r>
          </w:p>
        </w:tc>
        <w:tc>
          <w:tcPr>
            <w:tcW w:w="739" w:type="dxa"/>
          </w:tcPr>
          <w:p>
            <w:pPr>
              <w:pStyle w:val="TableParagraph"/>
              <w:spacing w:before="73"/>
              <w:ind w:left="87" w:right="102"/>
              <w:jc w:val="center"/>
              <w:rPr>
                <w:rFonts w:ascii="Consolas" w:hAnsi="Consolas"/>
                <w:sz w:val="16"/>
              </w:rPr>
            </w:pPr>
            <w:r>
              <w:rPr>
                <w:rFonts w:ascii="Consolas" w:hAnsi="Consolas"/>
                <w:spacing w:val="-10"/>
                <w:sz w:val="16"/>
              </w:rPr>
              <w:t>Х</w:t>
            </w:r>
          </w:p>
        </w:tc>
      </w:tr>
      <w:tr>
        <w:trPr>
          <w:trHeight w:val="378" w:hRule="atLeast"/>
        </w:trPr>
        <w:tc>
          <w:tcPr>
            <w:tcW w:w="4786" w:type="dxa"/>
          </w:tcPr>
          <w:p>
            <w:pPr>
              <w:pStyle w:val="TableParagraph"/>
              <w:spacing w:line="159" w:lineRule="exact"/>
              <w:ind w:left="49"/>
              <w:rPr>
                <w:sz w:val="16"/>
              </w:rPr>
            </w:pPr>
            <w:r>
              <w:rPr>
                <w:w w:val="90"/>
                <w:sz w:val="16"/>
              </w:rPr>
              <w:t>онкологических</w:t>
            </w:r>
            <w:r>
              <w:rPr>
                <w:spacing w:val="34"/>
                <w:sz w:val="16"/>
              </w:rPr>
              <w:t> </w:t>
            </w:r>
            <w:r>
              <w:rPr>
                <w:spacing w:val="-2"/>
                <w:sz w:val="16"/>
              </w:rPr>
              <w:t>заболеваний</w:t>
            </w:r>
          </w:p>
        </w:tc>
        <w:tc>
          <w:tcPr>
            <w:tcW w:w="768" w:type="dxa"/>
          </w:tcPr>
          <w:p>
            <w:pPr>
              <w:pStyle w:val="TableParagraph"/>
              <w:spacing w:before="90"/>
              <w:ind w:right="8"/>
              <w:jc w:val="center"/>
              <w:rPr>
                <w:sz w:val="15"/>
              </w:rPr>
            </w:pPr>
            <w:r>
              <w:rPr>
                <w:w w:val="90"/>
                <w:sz w:val="15"/>
              </w:rPr>
              <w:t>49.</w:t>
            </w:r>
            <w:r>
              <w:rPr>
                <w:spacing w:val="-13"/>
                <w:w w:val="90"/>
                <w:sz w:val="15"/>
              </w:rPr>
              <w:t> </w:t>
            </w:r>
            <w:r>
              <w:rPr>
                <w:spacing w:val="-5"/>
                <w:sz w:val="15"/>
              </w:rPr>
              <w:t>8.1</w:t>
            </w:r>
          </w:p>
        </w:tc>
        <w:tc>
          <w:tcPr>
            <w:tcW w:w="1190" w:type="dxa"/>
          </w:tcPr>
          <w:p>
            <w:pPr>
              <w:pStyle w:val="TableParagraph"/>
              <w:spacing w:line="162" w:lineRule="exact"/>
              <w:ind w:left="180"/>
              <w:rPr>
                <w:sz w:val="15"/>
              </w:rPr>
            </w:pPr>
            <w:r>
              <w:rPr>
                <w:spacing w:val="-2"/>
                <w:sz w:val="15"/>
              </w:rPr>
              <w:t>комплексное</w:t>
            </w:r>
          </w:p>
          <w:p>
            <w:pPr>
              <w:pStyle w:val="TableParagraph"/>
              <w:spacing w:before="19"/>
              <w:ind w:left="248"/>
              <w:rPr>
                <w:sz w:val="15"/>
              </w:rPr>
            </w:pPr>
            <w:r>
              <w:rPr>
                <w:spacing w:val="-2"/>
                <w:sz w:val="15"/>
              </w:rPr>
              <w:t>посещение</w:t>
            </w:r>
          </w:p>
        </w:tc>
        <w:tc>
          <w:tcPr>
            <w:tcW w:w="1468" w:type="dxa"/>
          </w:tcPr>
          <w:p>
            <w:pPr>
              <w:pStyle w:val="TableParagraph"/>
              <w:rPr>
                <w:sz w:val="14"/>
              </w:rPr>
            </w:pPr>
          </w:p>
        </w:tc>
        <w:tc>
          <w:tcPr>
            <w:tcW w:w="1401" w:type="dxa"/>
          </w:tcPr>
          <w:p>
            <w:pPr>
              <w:pStyle w:val="TableParagraph"/>
              <w:spacing w:before="97"/>
              <w:ind w:left="73" w:right="69"/>
              <w:jc w:val="center"/>
              <w:rPr>
                <w:rFonts w:ascii="Courier New"/>
                <w:sz w:val="16"/>
              </w:rPr>
            </w:pPr>
            <w:r>
              <w:rPr>
                <w:rFonts w:ascii="Courier New"/>
                <w:spacing w:val="-10"/>
                <w:w w:val="110"/>
                <w:sz w:val="16"/>
              </w:rPr>
              <w:t>0</w:t>
            </w:r>
          </w:p>
        </w:tc>
        <w:tc>
          <w:tcPr>
            <w:tcW w:w="1339" w:type="dxa"/>
          </w:tcPr>
          <w:p>
            <w:pPr>
              <w:pStyle w:val="TableParagraph"/>
              <w:spacing w:before="76"/>
              <w:ind w:left="84" w:right="69"/>
              <w:jc w:val="center"/>
              <w:rPr>
                <w:sz w:val="16"/>
              </w:rPr>
            </w:pPr>
            <w:r>
              <w:rPr>
                <w:spacing w:val="-10"/>
                <w:sz w:val="16"/>
              </w:rPr>
              <w:t>0</w:t>
            </w:r>
          </w:p>
        </w:tc>
        <w:tc>
          <w:tcPr>
            <w:tcW w:w="1089" w:type="dxa"/>
          </w:tcPr>
          <w:p>
            <w:pPr>
              <w:pStyle w:val="TableParagraph"/>
              <w:spacing w:before="73"/>
              <w:ind w:left="93" w:right="74"/>
              <w:jc w:val="center"/>
              <w:rPr>
                <w:rFonts w:ascii="Cambria"/>
                <w:sz w:val="16"/>
              </w:rPr>
            </w:pPr>
            <w:r>
              <w:rPr>
                <w:rFonts w:ascii="Cambria"/>
                <w:spacing w:val="-10"/>
                <w:sz w:val="16"/>
              </w:rPr>
              <w:t>0</w:t>
            </w:r>
          </w:p>
        </w:tc>
        <w:tc>
          <w:tcPr>
            <w:tcW w:w="911" w:type="dxa"/>
          </w:tcPr>
          <w:p>
            <w:pPr>
              <w:pStyle w:val="TableParagraph"/>
              <w:spacing w:before="76"/>
              <w:ind w:right="396"/>
              <w:jc w:val="right"/>
              <w:rPr>
                <w:sz w:val="16"/>
              </w:rPr>
            </w:pPr>
            <w:r>
              <w:rPr>
                <w:spacing w:val="-10"/>
                <w:sz w:val="16"/>
              </w:rPr>
              <w:t>0</w:t>
            </w:r>
          </w:p>
        </w:tc>
        <w:tc>
          <w:tcPr>
            <w:tcW w:w="1161" w:type="dxa"/>
          </w:tcPr>
          <w:p>
            <w:pPr>
              <w:pStyle w:val="TableParagraph"/>
              <w:spacing w:before="80"/>
              <w:ind w:left="92" w:right="68"/>
              <w:jc w:val="center"/>
              <w:rPr>
                <w:sz w:val="16"/>
              </w:rPr>
            </w:pPr>
            <w:r>
              <w:rPr>
                <w:spacing w:val="-10"/>
                <w:sz w:val="16"/>
              </w:rPr>
              <w:t>0</w:t>
            </w:r>
          </w:p>
        </w:tc>
        <w:tc>
          <w:tcPr>
            <w:tcW w:w="739" w:type="dxa"/>
          </w:tcPr>
          <w:p>
            <w:pPr>
              <w:pStyle w:val="TableParagraph"/>
              <w:spacing w:before="85"/>
              <w:ind w:left="87" w:right="93"/>
              <w:jc w:val="center"/>
              <w:rPr>
                <w:sz w:val="15"/>
              </w:rPr>
            </w:pPr>
            <w:r>
              <w:rPr>
                <w:spacing w:val="-10"/>
                <w:sz w:val="15"/>
              </w:rPr>
              <w:t>0</w:t>
            </w:r>
          </w:p>
        </w:tc>
      </w:tr>
      <w:tr>
        <w:trPr>
          <w:trHeight w:val="368" w:hRule="atLeast"/>
        </w:trPr>
        <w:tc>
          <w:tcPr>
            <w:tcW w:w="4786" w:type="dxa"/>
          </w:tcPr>
          <w:p>
            <w:pPr>
              <w:pStyle w:val="TableParagraph"/>
              <w:spacing w:line="164" w:lineRule="exact"/>
              <w:ind w:left="44"/>
              <w:rPr>
                <w:sz w:val="16"/>
              </w:rPr>
            </w:pPr>
            <w:r>
              <w:rPr>
                <w:w w:val="90"/>
                <w:sz w:val="16"/>
              </w:rPr>
              <w:t>сахарного</w:t>
            </w:r>
            <w:r>
              <w:rPr>
                <w:spacing w:val="23"/>
                <w:sz w:val="16"/>
              </w:rPr>
              <w:t> </w:t>
            </w:r>
            <w:r>
              <w:rPr>
                <w:spacing w:val="-2"/>
                <w:sz w:val="16"/>
              </w:rPr>
              <w:t>диабета</w:t>
            </w:r>
          </w:p>
        </w:tc>
        <w:tc>
          <w:tcPr>
            <w:tcW w:w="768" w:type="dxa"/>
          </w:tcPr>
          <w:p>
            <w:pPr>
              <w:pStyle w:val="TableParagraph"/>
              <w:spacing w:before="82"/>
              <w:ind w:right="5"/>
              <w:jc w:val="center"/>
              <w:rPr>
                <w:rFonts w:ascii="Cambria"/>
                <w:sz w:val="15"/>
              </w:rPr>
            </w:pPr>
            <w:r>
              <w:rPr>
                <w:rFonts w:ascii="Cambria"/>
                <w:spacing w:val="-2"/>
                <w:sz w:val="15"/>
              </w:rPr>
              <w:t>49.8.2</w:t>
            </w:r>
          </w:p>
        </w:tc>
        <w:tc>
          <w:tcPr>
            <w:tcW w:w="1190" w:type="dxa"/>
          </w:tcPr>
          <w:p>
            <w:pPr>
              <w:pStyle w:val="TableParagraph"/>
              <w:spacing w:line="162" w:lineRule="exact"/>
              <w:ind w:left="185"/>
              <w:rPr>
                <w:sz w:val="15"/>
              </w:rPr>
            </w:pPr>
            <w:r>
              <w:rPr>
                <w:spacing w:val="-2"/>
                <w:sz w:val="15"/>
              </w:rPr>
              <w:t>комплексное</w:t>
            </w:r>
          </w:p>
          <w:p>
            <w:pPr>
              <w:pStyle w:val="TableParagraph"/>
              <w:spacing w:line="168" w:lineRule="exact" w:before="19"/>
              <w:ind w:left="248"/>
              <w:rPr>
                <w:sz w:val="15"/>
              </w:rPr>
            </w:pPr>
            <w:r>
              <w:rPr>
                <w:spacing w:val="-2"/>
                <w:sz w:val="15"/>
              </w:rPr>
              <w:t>посещение</w:t>
            </w:r>
          </w:p>
        </w:tc>
        <w:tc>
          <w:tcPr>
            <w:tcW w:w="1468" w:type="dxa"/>
          </w:tcPr>
          <w:p>
            <w:pPr>
              <w:pStyle w:val="TableParagraph"/>
              <w:spacing w:before="85"/>
              <w:ind w:left="94" w:right="81"/>
              <w:jc w:val="center"/>
              <w:rPr>
                <w:sz w:val="15"/>
              </w:rPr>
            </w:pPr>
            <w:r>
              <w:rPr>
                <w:spacing w:val="-10"/>
                <w:sz w:val="15"/>
              </w:rPr>
              <w:t>0</w:t>
            </w:r>
          </w:p>
        </w:tc>
        <w:tc>
          <w:tcPr>
            <w:tcW w:w="1401" w:type="dxa"/>
          </w:tcPr>
          <w:p>
            <w:pPr>
              <w:pStyle w:val="TableParagraph"/>
              <w:spacing w:before="85"/>
              <w:ind w:left="73" w:right="75"/>
              <w:jc w:val="center"/>
              <w:rPr>
                <w:sz w:val="15"/>
              </w:rPr>
            </w:pPr>
            <w:r>
              <w:rPr>
                <w:spacing w:val="-10"/>
                <w:sz w:val="15"/>
              </w:rPr>
              <w:t>0</w:t>
            </w:r>
          </w:p>
        </w:tc>
        <w:tc>
          <w:tcPr>
            <w:tcW w:w="1339" w:type="dxa"/>
          </w:tcPr>
          <w:p>
            <w:pPr>
              <w:pStyle w:val="TableParagraph"/>
              <w:spacing w:before="80"/>
              <w:ind w:left="84" w:right="74"/>
              <w:jc w:val="center"/>
              <w:rPr>
                <w:sz w:val="15"/>
              </w:rPr>
            </w:pPr>
            <w:r>
              <w:rPr>
                <w:spacing w:val="-10"/>
                <w:sz w:val="15"/>
              </w:rPr>
              <w:t>0</w:t>
            </w:r>
          </w:p>
        </w:tc>
        <w:tc>
          <w:tcPr>
            <w:tcW w:w="1089" w:type="dxa"/>
          </w:tcPr>
          <w:p>
            <w:pPr>
              <w:pStyle w:val="TableParagraph"/>
              <w:spacing w:before="71"/>
              <w:ind w:left="93" w:right="77"/>
              <w:jc w:val="center"/>
              <w:rPr>
                <w:sz w:val="16"/>
              </w:rPr>
            </w:pPr>
            <w:r>
              <w:rPr>
                <w:spacing w:val="-10"/>
                <w:sz w:val="16"/>
              </w:rPr>
              <w:t>0</w:t>
            </w:r>
          </w:p>
        </w:tc>
        <w:tc>
          <w:tcPr>
            <w:tcW w:w="911" w:type="dxa"/>
          </w:tcPr>
          <w:p>
            <w:pPr>
              <w:pStyle w:val="TableParagraph"/>
              <w:spacing w:before="85"/>
              <w:ind w:right="401"/>
              <w:jc w:val="right"/>
              <w:rPr>
                <w:sz w:val="15"/>
              </w:rPr>
            </w:pPr>
            <w:r>
              <w:rPr>
                <w:spacing w:val="-10"/>
                <w:sz w:val="15"/>
              </w:rPr>
              <w:t>0</w:t>
            </w:r>
          </w:p>
        </w:tc>
        <w:tc>
          <w:tcPr>
            <w:tcW w:w="1161" w:type="dxa"/>
          </w:tcPr>
          <w:p>
            <w:pPr>
              <w:pStyle w:val="TableParagraph"/>
              <w:spacing w:before="73"/>
              <w:ind w:left="92" w:right="69"/>
              <w:jc w:val="center"/>
              <w:rPr>
                <w:rFonts w:ascii="Cambria"/>
                <w:sz w:val="16"/>
              </w:rPr>
            </w:pPr>
            <w:r>
              <w:rPr>
                <w:rFonts w:ascii="Cambria"/>
                <w:spacing w:val="-10"/>
                <w:sz w:val="16"/>
              </w:rPr>
              <w:t>0</w:t>
            </w:r>
          </w:p>
        </w:tc>
        <w:tc>
          <w:tcPr>
            <w:tcW w:w="739" w:type="dxa"/>
          </w:tcPr>
          <w:p>
            <w:pPr>
              <w:pStyle w:val="TableParagraph"/>
              <w:spacing w:before="80"/>
              <w:ind w:left="87" w:right="93"/>
              <w:jc w:val="center"/>
              <w:rPr>
                <w:sz w:val="15"/>
              </w:rPr>
            </w:pPr>
            <w:r>
              <w:rPr>
                <w:spacing w:val="-10"/>
                <w:sz w:val="15"/>
              </w:rPr>
              <w:t>0</w:t>
            </w:r>
          </w:p>
        </w:tc>
      </w:tr>
      <w:tr>
        <w:trPr>
          <w:trHeight w:val="378" w:hRule="atLeast"/>
        </w:trPr>
        <w:tc>
          <w:tcPr>
            <w:tcW w:w="4786" w:type="dxa"/>
          </w:tcPr>
          <w:p>
            <w:pPr>
              <w:pStyle w:val="TableParagraph"/>
              <w:spacing w:line="162" w:lineRule="exact"/>
              <w:ind w:left="44"/>
              <w:rPr>
                <w:sz w:val="15"/>
              </w:rPr>
            </w:pPr>
            <w:r>
              <w:rPr>
                <w:spacing w:val="-2"/>
                <w:sz w:val="15"/>
              </w:rPr>
              <w:t>болезней</w:t>
            </w:r>
            <w:r>
              <w:rPr>
                <w:spacing w:val="6"/>
                <w:sz w:val="15"/>
              </w:rPr>
              <w:t> </w:t>
            </w:r>
            <w:r>
              <w:rPr>
                <w:spacing w:val="-2"/>
                <w:sz w:val="15"/>
              </w:rPr>
              <w:t>системы</w:t>
            </w:r>
            <w:r>
              <w:rPr>
                <w:spacing w:val="8"/>
                <w:sz w:val="15"/>
              </w:rPr>
              <w:t> </w:t>
            </w:r>
            <w:r>
              <w:rPr>
                <w:spacing w:val="-2"/>
                <w:sz w:val="15"/>
              </w:rPr>
              <w:t>кровообращения</w:t>
            </w:r>
          </w:p>
        </w:tc>
        <w:tc>
          <w:tcPr>
            <w:tcW w:w="768" w:type="dxa"/>
          </w:tcPr>
          <w:p>
            <w:pPr>
              <w:pStyle w:val="TableParagraph"/>
              <w:spacing w:before="90"/>
              <w:jc w:val="center"/>
              <w:rPr>
                <w:sz w:val="15"/>
              </w:rPr>
            </w:pPr>
            <w:r>
              <w:rPr>
                <w:spacing w:val="-2"/>
                <w:sz w:val="15"/>
              </w:rPr>
              <w:t>49.8.3</w:t>
            </w:r>
          </w:p>
        </w:tc>
        <w:tc>
          <w:tcPr>
            <w:tcW w:w="1190" w:type="dxa"/>
          </w:tcPr>
          <w:p>
            <w:pPr>
              <w:pStyle w:val="TableParagraph"/>
              <w:spacing w:line="167" w:lineRule="exact"/>
              <w:ind w:left="180"/>
              <w:rPr>
                <w:sz w:val="15"/>
              </w:rPr>
            </w:pPr>
            <w:r>
              <w:rPr>
                <w:spacing w:val="-2"/>
                <w:sz w:val="15"/>
              </w:rPr>
              <w:t>комплексное</w:t>
            </w:r>
          </w:p>
          <w:p>
            <w:pPr>
              <w:pStyle w:val="TableParagraph"/>
              <w:spacing w:before="19"/>
              <w:ind w:left="243"/>
              <w:rPr>
                <w:sz w:val="15"/>
              </w:rPr>
            </w:pPr>
            <w:r>
              <w:rPr>
                <w:spacing w:val="-2"/>
                <w:sz w:val="15"/>
              </w:rPr>
              <w:t>посещение</w:t>
            </w:r>
          </w:p>
        </w:tc>
        <w:tc>
          <w:tcPr>
            <w:tcW w:w="1468" w:type="dxa"/>
          </w:tcPr>
          <w:p>
            <w:pPr>
              <w:pStyle w:val="TableParagraph"/>
              <w:spacing w:before="97"/>
              <w:ind w:left="94" w:right="80"/>
              <w:jc w:val="center"/>
              <w:rPr>
                <w:rFonts w:ascii="Courier New"/>
                <w:sz w:val="16"/>
              </w:rPr>
            </w:pPr>
            <w:r>
              <w:rPr>
                <w:rFonts w:ascii="Courier New"/>
                <w:spacing w:val="-10"/>
                <w:sz w:val="16"/>
              </w:rPr>
              <w:t>0</w:t>
            </w:r>
          </w:p>
        </w:tc>
        <w:tc>
          <w:tcPr>
            <w:tcW w:w="1401" w:type="dxa"/>
          </w:tcPr>
          <w:p>
            <w:pPr>
              <w:pStyle w:val="TableParagraph"/>
              <w:spacing w:before="97"/>
              <w:ind w:left="73" w:right="73"/>
              <w:jc w:val="center"/>
              <w:rPr>
                <w:rFonts w:ascii="Courier New"/>
                <w:sz w:val="16"/>
              </w:rPr>
            </w:pPr>
            <w:r>
              <w:rPr>
                <w:rFonts w:ascii="Courier New"/>
                <w:spacing w:val="-10"/>
                <w:sz w:val="16"/>
              </w:rPr>
              <w:t>0</w:t>
            </w:r>
          </w:p>
        </w:tc>
        <w:tc>
          <w:tcPr>
            <w:tcW w:w="1339" w:type="dxa"/>
          </w:tcPr>
          <w:p>
            <w:pPr>
              <w:pStyle w:val="TableParagraph"/>
              <w:spacing w:before="73"/>
              <w:ind w:left="84" w:right="76"/>
              <w:jc w:val="center"/>
              <w:rPr>
                <w:rFonts w:ascii="Cambria"/>
                <w:sz w:val="16"/>
              </w:rPr>
            </w:pPr>
            <w:r>
              <w:rPr>
                <w:rFonts w:ascii="Cambria"/>
                <w:spacing w:val="-10"/>
                <w:sz w:val="16"/>
              </w:rPr>
              <w:t>0</w:t>
            </w:r>
          </w:p>
        </w:tc>
        <w:tc>
          <w:tcPr>
            <w:tcW w:w="1089" w:type="dxa"/>
          </w:tcPr>
          <w:p>
            <w:pPr>
              <w:pStyle w:val="TableParagraph"/>
              <w:spacing w:before="85"/>
              <w:ind w:left="93" w:right="82"/>
              <w:jc w:val="center"/>
              <w:rPr>
                <w:sz w:val="15"/>
              </w:rPr>
            </w:pPr>
            <w:r>
              <w:rPr>
                <w:spacing w:val="-10"/>
                <w:sz w:val="15"/>
              </w:rPr>
              <w:t>0</w:t>
            </w:r>
          </w:p>
        </w:tc>
        <w:tc>
          <w:tcPr>
            <w:tcW w:w="911" w:type="dxa"/>
          </w:tcPr>
          <w:p>
            <w:pPr>
              <w:pStyle w:val="TableParagraph"/>
              <w:spacing w:before="82"/>
              <w:ind w:right="397"/>
              <w:jc w:val="right"/>
              <w:rPr>
                <w:rFonts w:ascii="Cambria"/>
                <w:sz w:val="15"/>
              </w:rPr>
            </w:pPr>
            <w:r>
              <w:rPr>
                <w:rFonts w:ascii="Cambria"/>
                <w:spacing w:val="-10"/>
                <w:sz w:val="15"/>
              </w:rPr>
              <w:t>0</w:t>
            </w:r>
          </w:p>
        </w:tc>
        <w:tc>
          <w:tcPr>
            <w:tcW w:w="1161" w:type="dxa"/>
          </w:tcPr>
          <w:p>
            <w:pPr>
              <w:pStyle w:val="TableParagraph"/>
              <w:spacing w:before="78"/>
              <w:ind w:left="92" w:right="69"/>
              <w:jc w:val="center"/>
              <w:rPr>
                <w:rFonts w:ascii="Cambria"/>
                <w:sz w:val="16"/>
              </w:rPr>
            </w:pPr>
            <w:r>
              <w:rPr>
                <w:rFonts w:ascii="Cambria"/>
                <w:spacing w:val="-10"/>
                <w:sz w:val="16"/>
              </w:rPr>
              <w:t>0</w:t>
            </w:r>
          </w:p>
        </w:tc>
        <w:tc>
          <w:tcPr>
            <w:tcW w:w="739" w:type="dxa"/>
          </w:tcPr>
          <w:p>
            <w:pPr>
              <w:pStyle w:val="TableParagraph"/>
              <w:spacing w:before="76"/>
              <w:ind w:left="87" w:right="98"/>
              <w:jc w:val="center"/>
              <w:rPr>
                <w:sz w:val="16"/>
              </w:rPr>
            </w:pPr>
            <w:r>
              <w:rPr>
                <w:spacing w:val="-10"/>
                <w:sz w:val="16"/>
              </w:rPr>
              <w:t>0</w:t>
            </w:r>
          </w:p>
        </w:tc>
      </w:tr>
      <w:tr>
        <w:trPr>
          <w:trHeight w:val="373" w:hRule="atLeast"/>
        </w:trPr>
        <w:tc>
          <w:tcPr>
            <w:tcW w:w="4786" w:type="dxa"/>
          </w:tcPr>
          <w:p>
            <w:pPr>
              <w:pStyle w:val="TableParagraph"/>
              <w:spacing w:line="164" w:lineRule="exact"/>
              <w:ind w:left="46"/>
              <w:rPr>
                <w:sz w:val="16"/>
              </w:rPr>
            </w:pPr>
            <w:r>
              <w:rPr>
                <w:w w:val="90"/>
                <w:sz w:val="16"/>
              </w:rPr>
              <w:t>2.1.9.</w:t>
            </w:r>
            <w:r>
              <w:rPr>
                <w:spacing w:val="14"/>
                <w:sz w:val="16"/>
              </w:rPr>
              <w:t> </w:t>
            </w:r>
            <w:r>
              <w:rPr>
                <w:w w:val="90"/>
                <w:sz w:val="16"/>
              </w:rPr>
              <w:t>посещения</w:t>
            </w:r>
            <w:r>
              <w:rPr>
                <w:spacing w:val="14"/>
                <w:sz w:val="16"/>
              </w:rPr>
              <w:t> </w:t>
            </w:r>
            <w:r>
              <w:rPr>
                <w:w w:val="90"/>
                <w:sz w:val="16"/>
              </w:rPr>
              <w:t>с</w:t>
            </w:r>
            <w:r>
              <w:rPr>
                <w:sz w:val="16"/>
              </w:rPr>
              <w:t> </w:t>
            </w:r>
            <w:r>
              <w:rPr>
                <w:w w:val="90"/>
                <w:sz w:val="16"/>
              </w:rPr>
              <w:t>профилактическими</w:t>
            </w:r>
            <w:r>
              <w:rPr>
                <w:spacing w:val="-2"/>
                <w:w w:val="90"/>
                <w:sz w:val="16"/>
              </w:rPr>
              <w:t> </w:t>
            </w:r>
            <w:r>
              <w:rPr>
                <w:w w:val="90"/>
                <w:sz w:val="16"/>
              </w:rPr>
              <w:t>целямгі</w:t>
            </w:r>
            <w:r>
              <w:rPr>
                <w:spacing w:val="14"/>
                <w:sz w:val="16"/>
              </w:rPr>
              <w:t> </w:t>
            </w:r>
            <w:r>
              <w:rPr>
                <w:w w:val="90"/>
                <w:sz w:val="16"/>
              </w:rPr>
              <w:t>центров</w:t>
            </w:r>
            <w:r>
              <w:rPr>
                <w:spacing w:val="9"/>
                <w:sz w:val="16"/>
              </w:rPr>
              <w:t> </w:t>
            </w:r>
            <w:r>
              <w:rPr>
                <w:spacing w:val="-2"/>
                <w:w w:val="90"/>
                <w:sz w:val="16"/>
              </w:rPr>
              <w:t>здоровья</w:t>
            </w:r>
          </w:p>
        </w:tc>
        <w:tc>
          <w:tcPr>
            <w:tcW w:w="768" w:type="dxa"/>
          </w:tcPr>
          <w:p>
            <w:pPr>
              <w:pStyle w:val="TableParagraph"/>
              <w:spacing w:before="85"/>
              <w:jc w:val="center"/>
              <w:rPr>
                <w:sz w:val="15"/>
              </w:rPr>
            </w:pPr>
            <w:r>
              <w:rPr>
                <w:spacing w:val="-4"/>
                <w:sz w:val="15"/>
              </w:rPr>
              <w:t>49.9</w:t>
            </w:r>
          </w:p>
        </w:tc>
        <w:tc>
          <w:tcPr>
            <w:tcW w:w="1190" w:type="dxa"/>
          </w:tcPr>
          <w:p>
            <w:pPr>
              <w:pStyle w:val="TableParagraph"/>
              <w:spacing w:line="167" w:lineRule="exact"/>
              <w:ind w:left="180"/>
              <w:rPr>
                <w:sz w:val="15"/>
              </w:rPr>
            </w:pPr>
            <w:r>
              <w:rPr>
                <w:spacing w:val="-2"/>
                <w:sz w:val="15"/>
              </w:rPr>
              <w:t>комплексное</w:t>
            </w:r>
          </w:p>
          <w:p>
            <w:pPr>
              <w:pStyle w:val="TableParagraph"/>
              <w:spacing w:line="182" w:lineRule="exact" w:before="5"/>
              <w:ind w:left="247"/>
              <w:rPr>
                <w:sz w:val="16"/>
              </w:rPr>
            </w:pPr>
            <w:r>
              <w:rPr>
                <w:spacing w:val="-2"/>
                <w:sz w:val="16"/>
              </w:rPr>
              <w:t>посещение</w:t>
            </w:r>
          </w:p>
        </w:tc>
        <w:tc>
          <w:tcPr>
            <w:tcW w:w="1468" w:type="dxa"/>
          </w:tcPr>
          <w:p>
            <w:pPr>
              <w:pStyle w:val="TableParagraph"/>
              <w:rPr>
                <w:sz w:val="14"/>
              </w:rPr>
            </w:pPr>
          </w:p>
        </w:tc>
        <w:tc>
          <w:tcPr>
            <w:tcW w:w="1401" w:type="dxa"/>
          </w:tcPr>
          <w:p>
            <w:pPr>
              <w:pStyle w:val="TableParagraph"/>
              <w:spacing w:before="76"/>
              <w:ind w:left="73" w:right="80"/>
              <w:jc w:val="center"/>
              <w:rPr>
                <w:sz w:val="16"/>
              </w:rPr>
            </w:pPr>
            <w:r>
              <w:rPr>
                <w:spacing w:val="-10"/>
                <w:sz w:val="16"/>
              </w:rPr>
              <w:t>0</w:t>
            </w:r>
          </w:p>
        </w:tc>
        <w:tc>
          <w:tcPr>
            <w:tcW w:w="1339" w:type="dxa"/>
          </w:tcPr>
          <w:p>
            <w:pPr>
              <w:pStyle w:val="TableParagraph"/>
              <w:spacing w:before="71"/>
              <w:ind w:left="84" w:right="79"/>
              <w:jc w:val="center"/>
              <w:rPr>
                <w:sz w:val="16"/>
              </w:rPr>
            </w:pPr>
            <w:r>
              <w:rPr>
                <w:spacing w:val="-10"/>
                <w:sz w:val="16"/>
              </w:rPr>
              <w:t>0</w:t>
            </w:r>
          </w:p>
        </w:tc>
        <w:tc>
          <w:tcPr>
            <w:tcW w:w="1089" w:type="dxa"/>
          </w:tcPr>
          <w:p>
            <w:pPr>
              <w:pStyle w:val="TableParagraph"/>
              <w:spacing w:before="78"/>
              <w:ind w:left="93" w:right="82"/>
              <w:jc w:val="center"/>
              <w:rPr>
                <w:rFonts w:ascii="Cambria"/>
                <w:sz w:val="15"/>
              </w:rPr>
            </w:pPr>
            <w:r>
              <w:rPr>
                <w:rFonts w:ascii="Cambria"/>
                <w:spacing w:val="-10"/>
                <w:sz w:val="15"/>
              </w:rPr>
              <w:t>0</w:t>
            </w:r>
          </w:p>
        </w:tc>
        <w:tc>
          <w:tcPr>
            <w:tcW w:w="911" w:type="dxa"/>
          </w:tcPr>
          <w:p>
            <w:pPr>
              <w:pStyle w:val="TableParagraph"/>
              <w:spacing w:before="92"/>
              <w:ind w:right="387"/>
              <w:jc w:val="right"/>
              <w:rPr>
                <w:rFonts w:ascii="Courier New"/>
                <w:sz w:val="16"/>
              </w:rPr>
            </w:pPr>
            <w:r>
              <w:rPr>
                <w:rFonts w:ascii="Courier New"/>
                <w:spacing w:val="-10"/>
                <w:sz w:val="16"/>
              </w:rPr>
              <w:t>0</w:t>
            </w:r>
          </w:p>
        </w:tc>
        <w:tc>
          <w:tcPr>
            <w:tcW w:w="1161" w:type="dxa"/>
          </w:tcPr>
          <w:p>
            <w:pPr>
              <w:pStyle w:val="TableParagraph"/>
              <w:spacing w:before="82"/>
              <w:ind w:left="92" w:right="73"/>
              <w:jc w:val="center"/>
              <w:rPr>
                <w:rFonts w:ascii="Cambria"/>
                <w:sz w:val="15"/>
              </w:rPr>
            </w:pPr>
            <w:r>
              <w:rPr>
                <w:rFonts w:ascii="Cambria"/>
                <w:spacing w:val="-10"/>
                <w:sz w:val="15"/>
              </w:rPr>
              <w:t>0</w:t>
            </w:r>
          </w:p>
        </w:tc>
        <w:tc>
          <w:tcPr>
            <w:tcW w:w="739" w:type="dxa"/>
          </w:tcPr>
          <w:p>
            <w:pPr>
              <w:pStyle w:val="TableParagraph"/>
              <w:spacing w:before="87"/>
              <w:ind w:left="87" w:right="101"/>
              <w:jc w:val="center"/>
              <w:rPr>
                <w:rFonts w:ascii="Courier New"/>
                <w:sz w:val="16"/>
              </w:rPr>
            </w:pPr>
            <w:r>
              <w:rPr>
                <w:rFonts w:ascii="Courier New"/>
                <w:spacing w:val="-10"/>
                <w:sz w:val="16"/>
              </w:rPr>
              <w:t>0</w:t>
            </w:r>
          </w:p>
        </w:tc>
      </w:tr>
      <w:tr>
        <w:trPr>
          <w:trHeight w:val="575" w:hRule="atLeast"/>
        </w:trPr>
        <w:tc>
          <w:tcPr>
            <w:tcW w:w="4786" w:type="dxa"/>
          </w:tcPr>
          <w:p>
            <w:pPr>
              <w:pStyle w:val="TableParagraph"/>
              <w:spacing w:line="164" w:lineRule="exact"/>
              <w:ind w:left="43"/>
              <w:rPr>
                <w:sz w:val="16"/>
              </w:rPr>
            </w:pPr>
            <w:r>
              <w:rPr>
                <w:w w:val="90"/>
                <w:sz w:val="16"/>
              </w:rPr>
              <w:t>3.</w:t>
            </w:r>
            <w:r>
              <w:rPr>
                <w:spacing w:val="8"/>
                <w:sz w:val="16"/>
              </w:rPr>
              <w:t> </w:t>
            </w:r>
            <w:r>
              <w:rPr>
                <w:w w:val="90"/>
                <w:sz w:val="16"/>
              </w:rPr>
              <w:t>В</w:t>
            </w:r>
            <w:r>
              <w:rPr>
                <w:spacing w:val="4"/>
                <w:sz w:val="16"/>
              </w:rPr>
              <w:t> </w:t>
            </w:r>
            <w:r>
              <w:rPr>
                <w:w w:val="90"/>
                <w:sz w:val="16"/>
              </w:rPr>
              <w:t>условиях</w:t>
            </w:r>
            <w:r>
              <w:rPr>
                <w:spacing w:val="13"/>
                <w:sz w:val="16"/>
              </w:rPr>
              <w:t> </w:t>
            </w:r>
            <w:r>
              <w:rPr>
                <w:w w:val="90"/>
                <w:sz w:val="16"/>
              </w:rPr>
              <w:t>дневных</w:t>
            </w:r>
            <w:r>
              <w:rPr>
                <w:spacing w:val="11"/>
                <w:sz w:val="16"/>
              </w:rPr>
              <w:t> </w:t>
            </w:r>
            <w:r>
              <w:rPr>
                <w:w w:val="90"/>
                <w:sz w:val="16"/>
              </w:rPr>
              <w:t>стационаров</w:t>
            </w:r>
            <w:r>
              <w:rPr>
                <w:spacing w:val="10"/>
                <w:sz w:val="16"/>
              </w:rPr>
              <w:t> </w:t>
            </w:r>
            <w:r>
              <w:rPr>
                <w:w w:val="90"/>
                <w:sz w:val="16"/>
              </w:rPr>
              <w:t>(первичная</w:t>
            </w:r>
            <w:r>
              <w:rPr>
                <w:spacing w:val="27"/>
                <w:sz w:val="16"/>
              </w:rPr>
              <w:t> </w:t>
            </w:r>
            <w:r>
              <w:rPr>
                <w:w w:val="90"/>
                <w:sz w:val="16"/>
              </w:rPr>
              <w:t>медико-</w:t>
            </w:r>
            <w:r>
              <w:rPr>
                <w:spacing w:val="-2"/>
                <w:w w:val="90"/>
                <w:sz w:val="16"/>
              </w:rPr>
              <w:t>санитарная</w:t>
            </w:r>
          </w:p>
          <w:p>
            <w:pPr>
              <w:pStyle w:val="TableParagraph"/>
              <w:spacing w:before="8"/>
              <w:ind w:left="46" w:hanging="1"/>
              <w:rPr>
                <w:sz w:val="16"/>
              </w:rPr>
            </w:pPr>
            <w:r>
              <w:rPr>
                <w:w w:val="90"/>
                <w:sz w:val="16"/>
              </w:rPr>
              <w:t>вомощь, специализированная медицинская</w:t>
            </w:r>
            <w:r>
              <w:rPr>
                <w:spacing w:val="30"/>
                <w:sz w:val="16"/>
              </w:rPr>
              <w:t> </w:t>
            </w:r>
            <w:r>
              <w:rPr>
                <w:w w:val="90"/>
                <w:sz w:val="16"/>
              </w:rPr>
              <w:t>помощь),</w:t>
            </w:r>
            <w:r>
              <w:rPr>
                <w:sz w:val="16"/>
              </w:rPr>
              <w:t> </w:t>
            </w:r>
            <w:r>
              <w:rPr>
                <w:w w:val="90"/>
                <w:sz w:val="16"/>
              </w:rPr>
              <w:t>за исключением</w:t>
            </w:r>
            <w:r>
              <w:rPr>
                <w:spacing w:val="40"/>
                <w:sz w:val="16"/>
              </w:rPr>
              <w:t> </w:t>
            </w:r>
            <w:r>
              <w:rPr>
                <w:spacing w:val="-2"/>
                <w:sz w:val="16"/>
              </w:rPr>
              <w:t>медицинской</w:t>
            </w:r>
            <w:r>
              <w:rPr>
                <w:sz w:val="16"/>
              </w:rPr>
              <w:t> </w:t>
            </w:r>
            <w:r>
              <w:rPr>
                <w:spacing w:val="-2"/>
                <w:sz w:val="16"/>
              </w:rPr>
              <w:t>реабилитации, в</w:t>
            </w:r>
            <w:r>
              <w:rPr>
                <w:spacing w:val="-8"/>
                <w:sz w:val="16"/>
              </w:rPr>
              <w:t> </w:t>
            </w:r>
            <w:r>
              <w:rPr>
                <w:spacing w:val="-2"/>
                <w:sz w:val="16"/>
              </w:rPr>
              <w:t>том</w:t>
            </w:r>
            <w:r>
              <w:rPr>
                <w:spacing w:val="-7"/>
                <w:sz w:val="16"/>
              </w:rPr>
              <w:t> </w:t>
            </w:r>
            <w:r>
              <w:rPr>
                <w:spacing w:val="-2"/>
                <w:sz w:val="16"/>
              </w:rPr>
              <w:t>числе:</w:t>
            </w:r>
          </w:p>
        </w:tc>
        <w:tc>
          <w:tcPr>
            <w:tcW w:w="768" w:type="dxa"/>
          </w:tcPr>
          <w:p>
            <w:pPr>
              <w:pStyle w:val="TableParagraph"/>
              <w:spacing w:before="176"/>
              <w:ind w:right="9"/>
              <w:jc w:val="center"/>
              <w:rPr>
                <w:sz w:val="16"/>
              </w:rPr>
            </w:pPr>
            <w:r>
              <w:rPr>
                <w:spacing w:val="-5"/>
                <w:sz w:val="16"/>
              </w:rPr>
              <w:t>50</w:t>
            </w:r>
          </w:p>
        </w:tc>
        <w:tc>
          <w:tcPr>
            <w:tcW w:w="1190" w:type="dxa"/>
          </w:tcPr>
          <w:p>
            <w:pPr>
              <w:pStyle w:val="TableParagraph"/>
              <w:spacing w:before="176"/>
              <w:ind w:right="16"/>
              <w:jc w:val="center"/>
              <w:rPr>
                <w:sz w:val="16"/>
              </w:rPr>
            </w:pPr>
            <w:r>
              <w:rPr>
                <w:w w:val="90"/>
                <w:sz w:val="16"/>
              </w:rPr>
              <w:t>случай</w:t>
            </w:r>
            <w:r>
              <w:rPr>
                <w:spacing w:val="-1"/>
                <w:sz w:val="16"/>
              </w:rPr>
              <w:t> </w:t>
            </w:r>
            <w:r>
              <w:rPr>
                <w:spacing w:val="-2"/>
                <w:sz w:val="16"/>
              </w:rPr>
              <w:t>лечения</w:t>
            </w:r>
          </w:p>
        </w:tc>
        <w:tc>
          <w:tcPr>
            <w:tcW w:w="1468" w:type="dxa"/>
          </w:tcPr>
          <w:p>
            <w:pPr>
              <w:pStyle w:val="TableParagraph"/>
              <w:spacing w:before="176"/>
              <w:ind w:left="94" w:right="113"/>
              <w:jc w:val="center"/>
              <w:rPr>
                <w:sz w:val="16"/>
              </w:rPr>
            </w:pPr>
            <w:r>
              <w:rPr>
                <w:spacing w:val="-2"/>
                <w:sz w:val="16"/>
              </w:rPr>
              <w:t>0,00002098039</w:t>
            </w:r>
          </w:p>
        </w:tc>
        <w:tc>
          <w:tcPr>
            <w:tcW w:w="1401" w:type="dxa"/>
          </w:tcPr>
          <w:p>
            <w:pPr>
              <w:pStyle w:val="TableParagraph"/>
              <w:spacing w:before="10"/>
              <w:rPr>
                <w:rFonts w:ascii="Consolas"/>
                <w:sz w:val="15"/>
              </w:rPr>
            </w:pPr>
          </w:p>
          <w:p>
            <w:pPr>
              <w:pStyle w:val="TableParagraph"/>
              <w:ind w:left="73" w:right="77"/>
              <w:jc w:val="center"/>
              <w:rPr>
                <w:sz w:val="15"/>
              </w:rPr>
            </w:pPr>
            <w:r>
              <w:rPr>
                <w:sz w:val="15"/>
              </w:rPr>
              <w:t>11</w:t>
            </w:r>
            <w:r>
              <w:rPr>
                <w:spacing w:val="-4"/>
                <w:sz w:val="15"/>
              </w:rPr>
              <w:t> </w:t>
            </w:r>
            <w:r>
              <w:rPr>
                <w:spacing w:val="-2"/>
                <w:sz w:val="15"/>
              </w:rPr>
              <w:t>666,08</w:t>
            </w:r>
          </w:p>
        </w:tc>
        <w:tc>
          <w:tcPr>
            <w:tcW w:w="1339" w:type="dxa"/>
          </w:tcPr>
          <w:p>
            <w:pPr>
              <w:pStyle w:val="TableParagraph"/>
              <w:rPr>
                <w:rFonts w:ascii="Consolas"/>
                <w:sz w:val="16"/>
              </w:rPr>
            </w:pPr>
          </w:p>
          <w:p>
            <w:pPr>
              <w:pStyle w:val="TableParagraph"/>
              <w:ind w:left="84" w:right="100"/>
              <w:jc w:val="center"/>
              <w:rPr>
                <w:rFonts w:ascii="Courier New" w:hAnsi="Courier New"/>
                <w:sz w:val="16"/>
              </w:rPr>
            </w:pPr>
            <w:r>
              <w:rPr>
                <w:rFonts w:ascii="Courier New" w:hAnsi="Courier New"/>
                <w:spacing w:val="-10"/>
                <w:sz w:val="16"/>
              </w:rPr>
              <w:t>Х</w:t>
            </w:r>
          </w:p>
        </w:tc>
        <w:tc>
          <w:tcPr>
            <w:tcW w:w="1089" w:type="dxa"/>
          </w:tcPr>
          <w:p>
            <w:pPr>
              <w:pStyle w:val="TableParagraph"/>
              <w:spacing w:before="5"/>
              <w:rPr>
                <w:rFonts w:ascii="Consolas"/>
                <w:sz w:val="15"/>
              </w:rPr>
            </w:pPr>
          </w:p>
          <w:p>
            <w:pPr>
              <w:pStyle w:val="TableParagraph"/>
              <w:ind w:left="93" w:right="85"/>
              <w:jc w:val="center"/>
              <w:rPr>
                <w:sz w:val="15"/>
              </w:rPr>
            </w:pPr>
            <w:r>
              <w:rPr>
                <w:spacing w:val="-4"/>
                <w:sz w:val="15"/>
              </w:rPr>
              <w:t>0,25</w:t>
            </w:r>
          </w:p>
        </w:tc>
        <w:tc>
          <w:tcPr>
            <w:tcW w:w="911" w:type="dxa"/>
          </w:tcPr>
          <w:p>
            <w:pPr>
              <w:pStyle w:val="TableParagraph"/>
              <w:spacing w:before="2" w:after="1"/>
              <w:rPr>
                <w:rFonts w:ascii="Consolas"/>
                <w:sz w:val="19"/>
              </w:rPr>
            </w:pPr>
          </w:p>
          <w:p>
            <w:pPr>
              <w:pStyle w:val="TableParagraph"/>
              <w:spacing w:line="105" w:lineRule="exact"/>
              <w:ind w:left="407"/>
              <w:rPr>
                <w:rFonts w:ascii="Consolas"/>
                <w:position w:val="-1"/>
                <w:sz w:val="10"/>
              </w:rPr>
            </w:pPr>
            <w:r>
              <w:rPr>
                <w:rFonts w:ascii="Consolas"/>
                <w:position w:val="-1"/>
                <w:sz w:val="10"/>
              </w:rPr>
              <w:drawing>
                <wp:inline distT="0" distB="0" distL="0" distR="0">
                  <wp:extent cx="64007" cy="67056"/>
                  <wp:effectExtent l="0" t="0" r="0" b="0"/>
                  <wp:docPr id="684" name="Image 684"/>
                  <wp:cNvGraphicFramePr>
                    <a:graphicFrameLocks/>
                  </wp:cNvGraphicFramePr>
                  <a:graphic>
                    <a:graphicData uri="http://schemas.openxmlformats.org/drawingml/2006/picture">
                      <pic:pic>
                        <pic:nvPicPr>
                          <pic:cNvPr id="684" name="Image 684"/>
                          <pic:cNvPicPr/>
                        </pic:nvPicPr>
                        <pic:blipFill>
                          <a:blip r:embed="rId649"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61" w:type="dxa"/>
          </w:tcPr>
          <w:p>
            <w:pPr>
              <w:pStyle w:val="TableParagraph"/>
              <w:spacing w:before="176"/>
              <w:ind w:left="92" w:right="76"/>
              <w:jc w:val="center"/>
              <w:rPr>
                <w:sz w:val="16"/>
              </w:rPr>
            </w:pPr>
            <w:r>
              <w:rPr>
                <w:spacing w:val="-2"/>
                <w:sz w:val="16"/>
              </w:rPr>
              <w:t>1</w:t>
            </w:r>
            <w:r>
              <w:rPr>
                <w:spacing w:val="-6"/>
                <w:sz w:val="16"/>
              </w:rPr>
              <w:t> </w:t>
            </w:r>
            <w:r>
              <w:rPr>
                <w:spacing w:val="-2"/>
                <w:sz w:val="16"/>
              </w:rPr>
              <w:t>936,57</w:t>
            </w:r>
          </w:p>
        </w:tc>
        <w:tc>
          <w:tcPr>
            <w:tcW w:w="739" w:type="dxa"/>
          </w:tcPr>
          <w:p>
            <w:pPr>
              <w:pStyle w:val="TableParagraph"/>
              <w:spacing w:before="9"/>
              <w:rPr>
                <w:rFonts w:ascii="Consolas"/>
                <w:sz w:val="18"/>
              </w:rPr>
            </w:pPr>
          </w:p>
          <w:p>
            <w:pPr>
              <w:pStyle w:val="TableParagraph"/>
              <w:spacing w:line="105" w:lineRule="exact"/>
              <w:ind w:left="308"/>
              <w:rPr>
                <w:rFonts w:ascii="Consolas"/>
                <w:position w:val="-1"/>
                <w:sz w:val="10"/>
              </w:rPr>
            </w:pPr>
            <w:r>
              <w:rPr>
                <w:rFonts w:ascii="Consolas"/>
                <w:position w:val="-1"/>
                <w:sz w:val="10"/>
              </w:rPr>
              <w:drawing>
                <wp:inline distT="0" distB="0" distL="0" distR="0">
                  <wp:extent cx="64007" cy="67056"/>
                  <wp:effectExtent l="0" t="0" r="0" b="0"/>
                  <wp:docPr id="685" name="Image 685"/>
                  <wp:cNvGraphicFramePr>
                    <a:graphicFrameLocks/>
                  </wp:cNvGraphicFramePr>
                  <a:graphic>
                    <a:graphicData uri="http://schemas.openxmlformats.org/drawingml/2006/picture">
                      <pic:pic>
                        <pic:nvPicPr>
                          <pic:cNvPr id="685" name="Image 685"/>
                          <pic:cNvPicPr/>
                        </pic:nvPicPr>
                        <pic:blipFill>
                          <a:blip r:embed="rId650" cstate="print"/>
                          <a:stretch>
                            <a:fillRect/>
                          </a:stretch>
                        </pic:blipFill>
                        <pic:spPr>
                          <a:xfrm>
                            <a:off x="0" y="0"/>
                            <a:ext cx="64007" cy="67056"/>
                          </a:xfrm>
                          <a:prstGeom prst="rect">
                            <a:avLst/>
                          </a:prstGeom>
                        </pic:spPr>
                      </pic:pic>
                    </a:graphicData>
                  </a:graphic>
                </wp:inline>
              </w:drawing>
            </w:r>
            <w:r>
              <w:rPr>
                <w:rFonts w:ascii="Consolas"/>
                <w:position w:val="-1"/>
                <w:sz w:val="10"/>
              </w:rPr>
            </w:r>
          </w:p>
        </w:tc>
      </w:tr>
      <w:tr>
        <w:trPr>
          <w:trHeight w:val="373" w:hRule="atLeast"/>
        </w:trPr>
        <w:tc>
          <w:tcPr>
            <w:tcW w:w="4786" w:type="dxa"/>
          </w:tcPr>
          <w:p>
            <w:pPr>
              <w:pStyle w:val="TableParagraph"/>
              <w:spacing w:line="157" w:lineRule="exact"/>
              <w:ind w:left="44"/>
              <w:rPr>
                <w:sz w:val="15"/>
              </w:rPr>
            </w:pPr>
            <w:r>
              <w:rPr>
                <w:spacing w:val="-2"/>
                <w:sz w:val="15"/>
              </w:rPr>
              <w:t>3.1.</w:t>
            </w:r>
            <w:r>
              <w:rPr>
                <w:spacing w:val="4"/>
                <w:sz w:val="15"/>
              </w:rPr>
              <w:t> </w:t>
            </w:r>
            <w:r>
              <w:rPr>
                <w:spacing w:val="-2"/>
                <w:sz w:val="15"/>
              </w:rPr>
              <w:t>для</w:t>
            </w:r>
            <w:r>
              <w:rPr>
                <w:spacing w:val="3"/>
                <w:sz w:val="15"/>
              </w:rPr>
              <w:t> </w:t>
            </w:r>
            <w:r>
              <w:rPr>
                <w:spacing w:val="-2"/>
                <w:sz w:val="15"/>
              </w:rPr>
              <w:t>медиіцінской</w:t>
            </w:r>
            <w:r>
              <w:rPr>
                <w:spacing w:val="11"/>
                <w:sz w:val="15"/>
              </w:rPr>
              <w:t> </w:t>
            </w:r>
            <w:r>
              <w:rPr>
                <w:spacing w:val="-2"/>
                <w:sz w:val="15"/>
              </w:rPr>
              <w:t>помощи</w:t>
            </w:r>
            <w:r>
              <w:rPr>
                <w:spacing w:val="6"/>
                <w:sz w:val="15"/>
              </w:rPr>
              <w:t> </w:t>
            </w:r>
            <w:r>
              <w:rPr>
                <w:spacing w:val="-2"/>
                <w:sz w:val="15"/>
              </w:rPr>
              <w:t>по</w:t>
            </w:r>
            <w:r>
              <w:rPr>
                <w:spacing w:val="-1"/>
                <w:sz w:val="15"/>
              </w:rPr>
              <w:t> </w:t>
            </w:r>
            <w:r>
              <w:rPr>
                <w:spacing w:val="-2"/>
                <w:sz w:val="15"/>
              </w:rPr>
              <w:t>профилю</w:t>
            </w:r>
            <w:r>
              <w:rPr>
                <w:spacing w:val="7"/>
                <w:sz w:val="15"/>
              </w:rPr>
              <w:t> </w:t>
            </w:r>
            <w:r>
              <w:rPr>
                <w:spacing w:val="-2"/>
                <w:sz w:val="15"/>
              </w:rPr>
              <w:t>«онкология»,</w:t>
            </w:r>
          </w:p>
          <w:p>
            <w:pPr>
              <w:pStyle w:val="TableParagraph"/>
              <w:ind w:left="46"/>
              <w:rPr>
                <w:sz w:val="16"/>
              </w:rPr>
            </w:pPr>
            <w:r>
              <w:rPr>
                <w:spacing w:val="-6"/>
                <w:sz w:val="16"/>
              </w:rPr>
              <w:t>в том</w:t>
            </w:r>
            <w:r>
              <w:rPr>
                <w:spacing w:val="1"/>
                <w:sz w:val="16"/>
              </w:rPr>
              <w:t> </w:t>
            </w:r>
            <w:r>
              <w:rPr>
                <w:spacing w:val="-6"/>
                <w:sz w:val="16"/>
              </w:rPr>
              <w:t>числе:</w:t>
            </w:r>
          </w:p>
        </w:tc>
        <w:tc>
          <w:tcPr>
            <w:tcW w:w="768" w:type="dxa"/>
          </w:tcPr>
          <w:p>
            <w:pPr>
              <w:pStyle w:val="TableParagraph"/>
              <w:spacing w:before="71"/>
              <w:ind w:right="15"/>
              <w:jc w:val="center"/>
              <w:rPr>
                <w:sz w:val="16"/>
              </w:rPr>
            </w:pPr>
            <w:r>
              <w:rPr>
                <w:spacing w:val="-4"/>
                <w:w w:val="95"/>
                <w:sz w:val="16"/>
              </w:rPr>
              <w:t>50.1</w:t>
            </w:r>
          </w:p>
        </w:tc>
        <w:tc>
          <w:tcPr>
            <w:tcW w:w="1190" w:type="dxa"/>
          </w:tcPr>
          <w:p>
            <w:pPr>
              <w:pStyle w:val="TableParagraph"/>
              <w:spacing w:before="71"/>
              <w:ind w:right="21"/>
              <w:jc w:val="center"/>
              <w:rPr>
                <w:sz w:val="16"/>
              </w:rPr>
            </w:pPr>
            <w:r>
              <w:rPr>
                <w:w w:val="90"/>
                <w:sz w:val="16"/>
              </w:rPr>
              <w:t>случай</w:t>
            </w:r>
            <w:r>
              <w:rPr>
                <w:spacing w:val="4"/>
                <w:sz w:val="16"/>
              </w:rPr>
              <w:t> </w:t>
            </w:r>
            <w:r>
              <w:rPr>
                <w:spacing w:val="-2"/>
                <w:sz w:val="16"/>
              </w:rPr>
              <w:t>лечения</w:t>
            </w:r>
          </w:p>
        </w:tc>
        <w:tc>
          <w:tcPr>
            <w:tcW w:w="1468" w:type="dxa"/>
          </w:tcPr>
          <w:p>
            <w:pPr>
              <w:pStyle w:val="TableParagraph"/>
              <w:spacing w:before="78"/>
              <w:ind w:left="94" w:right="91"/>
              <w:jc w:val="center"/>
              <w:rPr>
                <w:rFonts w:ascii="Cambria"/>
                <w:sz w:val="15"/>
              </w:rPr>
            </w:pPr>
            <w:r>
              <w:rPr>
                <w:rFonts w:ascii="Cambria"/>
                <w:spacing w:val="-10"/>
                <w:sz w:val="15"/>
              </w:rPr>
              <w:t>0</w:t>
            </w:r>
          </w:p>
        </w:tc>
        <w:tc>
          <w:tcPr>
            <w:tcW w:w="1401" w:type="dxa"/>
          </w:tcPr>
          <w:p>
            <w:pPr>
              <w:pStyle w:val="TableParagraph"/>
              <w:spacing w:before="80"/>
              <w:ind w:left="73" w:right="85"/>
              <w:jc w:val="center"/>
              <w:rPr>
                <w:sz w:val="15"/>
              </w:rPr>
            </w:pPr>
            <w:r>
              <w:rPr>
                <w:spacing w:val="-10"/>
                <w:sz w:val="15"/>
              </w:rPr>
              <w:t>0</w:t>
            </w:r>
          </w:p>
        </w:tc>
        <w:tc>
          <w:tcPr>
            <w:tcW w:w="1339" w:type="dxa"/>
          </w:tcPr>
          <w:p>
            <w:pPr>
              <w:pStyle w:val="TableParagraph"/>
              <w:spacing w:before="2"/>
              <w:rPr>
                <w:rFonts w:ascii="Consolas"/>
                <w:sz w:val="10"/>
              </w:rPr>
            </w:pPr>
          </w:p>
          <w:p>
            <w:pPr>
              <w:pStyle w:val="TableParagraph"/>
              <w:spacing w:line="105" w:lineRule="exact"/>
              <w:ind w:left="617"/>
              <w:rPr>
                <w:rFonts w:ascii="Consolas"/>
                <w:position w:val="-1"/>
                <w:sz w:val="10"/>
              </w:rPr>
            </w:pPr>
            <w:r>
              <w:rPr>
                <w:rFonts w:ascii="Consolas"/>
                <w:position w:val="-1"/>
                <w:sz w:val="10"/>
              </w:rPr>
              <w:drawing>
                <wp:inline distT="0" distB="0" distL="0" distR="0">
                  <wp:extent cx="64007" cy="67056"/>
                  <wp:effectExtent l="0" t="0" r="0" b="0"/>
                  <wp:docPr id="686" name="Image 686"/>
                  <wp:cNvGraphicFramePr>
                    <a:graphicFrameLocks/>
                  </wp:cNvGraphicFramePr>
                  <a:graphic>
                    <a:graphicData uri="http://schemas.openxmlformats.org/drawingml/2006/picture">
                      <pic:pic>
                        <pic:nvPicPr>
                          <pic:cNvPr id="686" name="Image 686"/>
                          <pic:cNvPicPr/>
                        </pic:nvPicPr>
                        <pic:blipFill>
                          <a:blip r:embed="rId651"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089" w:type="dxa"/>
          </w:tcPr>
          <w:p>
            <w:pPr>
              <w:pStyle w:val="TableParagraph"/>
              <w:spacing w:before="80"/>
              <w:ind w:left="93" w:right="92"/>
              <w:jc w:val="center"/>
              <w:rPr>
                <w:sz w:val="15"/>
              </w:rPr>
            </w:pPr>
            <w:r>
              <w:rPr>
                <w:spacing w:val="-10"/>
                <w:sz w:val="15"/>
              </w:rPr>
              <w:t>0</w:t>
            </w:r>
          </w:p>
        </w:tc>
        <w:tc>
          <w:tcPr>
            <w:tcW w:w="911" w:type="dxa"/>
          </w:tcPr>
          <w:p>
            <w:pPr>
              <w:pStyle w:val="TableParagraph"/>
              <w:spacing w:before="92"/>
              <w:ind w:left="396"/>
              <w:rPr>
                <w:rFonts w:ascii="Courier New" w:hAnsi="Courier New"/>
                <w:sz w:val="16"/>
              </w:rPr>
            </w:pPr>
            <w:r>
              <w:rPr>
                <w:rFonts w:ascii="Courier New" w:hAnsi="Courier New"/>
                <w:spacing w:val="-10"/>
                <w:sz w:val="16"/>
              </w:rPr>
              <w:t>Х</w:t>
            </w:r>
          </w:p>
        </w:tc>
        <w:tc>
          <w:tcPr>
            <w:tcW w:w="1161" w:type="dxa"/>
          </w:tcPr>
          <w:p>
            <w:pPr>
              <w:pStyle w:val="TableParagraph"/>
              <w:spacing w:before="73"/>
              <w:ind w:left="92" w:right="78"/>
              <w:jc w:val="center"/>
              <w:rPr>
                <w:rFonts w:ascii="Cambria"/>
                <w:sz w:val="16"/>
              </w:rPr>
            </w:pPr>
            <w:r>
              <w:rPr>
                <w:rFonts w:ascii="Cambria"/>
                <w:spacing w:val="-10"/>
                <w:sz w:val="16"/>
              </w:rPr>
              <w:t>0</w:t>
            </w:r>
          </w:p>
        </w:tc>
        <w:tc>
          <w:tcPr>
            <w:tcW w:w="739" w:type="dxa"/>
          </w:tcPr>
          <w:p>
            <w:pPr>
              <w:pStyle w:val="TableParagraph"/>
              <w:spacing w:before="73"/>
              <w:ind w:left="87" w:right="115"/>
              <w:jc w:val="center"/>
              <w:rPr>
                <w:rFonts w:ascii="Consolas" w:hAnsi="Consolas"/>
                <w:sz w:val="16"/>
              </w:rPr>
            </w:pPr>
            <w:r>
              <w:rPr>
                <w:rFonts w:ascii="Consolas" w:hAnsi="Consolas"/>
                <w:spacing w:val="-10"/>
                <w:sz w:val="16"/>
              </w:rPr>
              <w:t>Х</w:t>
            </w:r>
          </w:p>
        </w:tc>
      </w:tr>
      <w:tr>
        <w:trPr>
          <w:trHeight w:val="373" w:hRule="atLeast"/>
        </w:trPr>
        <w:tc>
          <w:tcPr>
            <w:tcW w:w="4786" w:type="dxa"/>
          </w:tcPr>
          <w:p>
            <w:pPr>
              <w:pStyle w:val="TableParagraph"/>
              <w:spacing w:line="154" w:lineRule="exact"/>
              <w:ind w:left="38"/>
              <w:rPr>
                <w:sz w:val="16"/>
              </w:rPr>
            </w:pPr>
            <w:r>
              <w:rPr>
                <w:w w:val="90"/>
                <w:sz w:val="16"/>
              </w:rPr>
              <w:t>3.2.</w:t>
            </w:r>
            <w:r>
              <w:rPr>
                <w:spacing w:val="13"/>
                <w:sz w:val="16"/>
              </w:rPr>
              <w:t> </w:t>
            </w:r>
            <w:r>
              <w:rPr>
                <w:w w:val="90"/>
                <w:sz w:val="16"/>
              </w:rPr>
              <w:t>для</w:t>
            </w:r>
            <w:r>
              <w:rPr>
                <w:spacing w:val="9"/>
                <w:sz w:val="16"/>
              </w:rPr>
              <w:t> </w:t>
            </w:r>
            <w:r>
              <w:rPr>
                <w:w w:val="90"/>
                <w:sz w:val="16"/>
              </w:rPr>
              <w:t>медицинской</w:t>
            </w:r>
            <w:r>
              <w:rPr>
                <w:spacing w:val="22"/>
                <w:sz w:val="16"/>
              </w:rPr>
              <w:t> </w:t>
            </w:r>
            <w:r>
              <w:rPr>
                <w:w w:val="90"/>
                <w:sz w:val="16"/>
              </w:rPr>
              <w:t>помощи</w:t>
            </w:r>
            <w:r>
              <w:rPr>
                <w:spacing w:val="14"/>
                <w:sz w:val="16"/>
              </w:rPr>
              <w:t> </w:t>
            </w:r>
            <w:r>
              <w:rPr>
                <w:w w:val="90"/>
                <w:sz w:val="16"/>
              </w:rPr>
              <w:t>при</w:t>
            </w:r>
            <w:r>
              <w:rPr>
                <w:spacing w:val="13"/>
                <w:sz w:val="16"/>
              </w:rPr>
              <w:t> </w:t>
            </w:r>
            <w:r>
              <w:rPr>
                <w:w w:val="90"/>
                <w:sz w:val="16"/>
              </w:rPr>
              <w:t>экстракорпоральном</w:t>
            </w:r>
            <w:r>
              <w:rPr>
                <w:sz w:val="16"/>
              </w:rPr>
              <w:t> </w:t>
            </w:r>
            <w:r>
              <w:rPr>
                <w:spacing w:val="-2"/>
                <w:w w:val="90"/>
                <w:sz w:val="16"/>
              </w:rPr>
              <w:t>оплодотворении</w:t>
            </w:r>
          </w:p>
        </w:tc>
        <w:tc>
          <w:tcPr>
            <w:tcW w:w="768" w:type="dxa"/>
          </w:tcPr>
          <w:p>
            <w:pPr>
              <w:pStyle w:val="TableParagraph"/>
              <w:spacing w:before="71"/>
              <w:ind w:right="21"/>
              <w:jc w:val="center"/>
              <w:rPr>
                <w:sz w:val="16"/>
              </w:rPr>
            </w:pPr>
            <w:r>
              <w:rPr>
                <w:spacing w:val="-4"/>
                <w:sz w:val="16"/>
              </w:rPr>
              <w:t>50.2</w:t>
            </w:r>
          </w:p>
        </w:tc>
        <w:tc>
          <w:tcPr>
            <w:tcW w:w="1190" w:type="dxa"/>
          </w:tcPr>
          <w:p>
            <w:pPr>
              <w:pStyle w:val="TableParagraph"/>
              <w:spacing w:before="66"/>
              <w:ind w:left="20" w:right="51"/>
              <w:jc w:val="center"/>
              <w:rPr>
                <w:sz w:val="16"/>
              </w:rPr>
            </w:pPr>
            <w:r>
              <w:rPr>
                <w:w w:val="90"/>
                <w:sz w:val="16"/>
              </w:rPr>
              <w:t>случай</w:t>
            </w:r>
            <w:r>
              <w:rPr>
                <w:spacing w:val="3"/>
                <w:sz w:val="16"/>
              </w:rPr>
              <w:t> </w:t>
            </w:r>
            <w:r>
              <w:rPr>
                <w:spacing w:val="-2"/>
                <w:sz w:val="16"/>
              </w:rPr>
              <w:t>лечения</w:t>
            </w:r>
          </w:p>
        </w:tc>
        <w:tc>
          <w:tcPr>
            <w:tcW w:w="1468" w:type="dxa"/>
          </w:tcPr>
          <w:p>
            <w:pPr>
              <w:pStyle w:val="TableParagraph"/>
              <w:spacing w:before="78"/>
              <w:ind w:left="94" w:right="98"/>
              <w:jc w:val="center"/>
              <w:rPr>
                <w:rFonts w:ascii="Cambria"/>
                <w:sz w:val="15"/>
              </w:rPr>
            </w:pPr>
            <w:r>
              <w:rPr>
                <w:rFonts w:ascii="Cambria"/>
                <w:spacing w:val="-10"/>
                <w:sz w:val="15"/>
              </w:rPr>
              <w:t>0</w:t>
            </w:r>
          </w:p>
        </w:tc>
        <w:tc>
          <w:tcPr>
            <w:tcW w:w="1401" w:type="dxa"/>
          </w:tcPr>
          <w:p>
            <w:pPr>
              <w:pStyle w:val="TableParagraph"/>
              <w:spacing w:before="78"/>
              <w:ind w:left="73" w:right="95"/>
              <w:jc w:val="center"/>
              <w:rPr>
                <w:rFonts w:ascii="Cambria"/>
                <w:sz w:val="15"/>
              </w:rPr>
            </w:pPr>
            <w:r>
              <w:rPr>
                <w:rFonts w:ascii="Cambria"/>
                <w:spacing w:val="-10"/>
                <w:sz w:val="15"/>
              </w:rPr>
              <w:t>0</w:t>
            </w:r>
          </w:p>
        </w:tc>
        <w:tc>
          <w:tcPr>
            <w:tcW w:w="1339" w:type="dxa"/>
          </w:tcPr>
          <w:p>
            <w:pPr>
              <w:pStyle w:val="TableParagraph"/>
              <w:spacing w:before="82"/>
              <w:ind w:left="84" w:right="100"/>
              <w:jc w:val="center"/>
              <w:rPr>
                <w:rFonts w:ascii="Courier New" w:hAnsi="Courier New"/>
                <w:sz w:val="16"/>
              </w:rPr>
            </w:pPr>
            <w:r>
              <w:rPr>
                <w:rFonts w:ascii="Courier New" w:hAnsi="Courier New"/>
                <w:spacing w:val="-10"/>
                <w:sz w:val="16"/>
              </w:rPr>
              <w:t>Х</w:t>
            </w:r>
          </w:p>
        </w:tc>
        <w:tc>
          <w:tcPr>
            <w:tcW w:w="1089" w:type="dxa"/>
          </w:tcPr>
          <w:p>
            <w:pPr>
              <w:pStyle w:val="TableParagraph"/>
              <w:spacing w:before="89"/>
              <w:ind w:left="93" w:right="94"/>
              <w:jc w:val="center"/>
              <w:rPr>
                <w:sz w:val="14"/>
              </w:rPr>
            </w:pPr>
            <w:r>
              <w:rPr>
                <w:spacing w:val="-10"/>
                <w:w w:val="110"/>
                <w:sz w:val="14"/>
              </w:rPr>
              <w:t>0</w:t>
            </w:r>
          </w:p>
        </w:tc>
        <w:tc>
          <w:tcPr>
            <w:tcW w:w="911" w:type="dxa"/>
          </w:tcPr>
          <w:p>
            <w:pPr>
              <w:pStyle w:val="TableParagraph"/>
              <w:spacing w:before="68"/>
              <w:ind w:left="340"/>
              <w:rPr>
                <w:rFonts w:ascii="Calibri" w:hAnsi="Calibri"/>
                <w:sz w:val="16"/>
              </w:rPr>
            </w:pPr>
            <w:r>
              <w:rPr>
                <w:rFonts w:ascii="Calibri" w:hAnsi="Calibri"/>
                <w:spacing w:val="-10"/>
                <w:sz w:val="16"/>
              </w:rPr>
              <w:t>Х</w:t>
            </w:r>
          </w:p>
        </w:tc>
        <w:tc>
          <w:tcPr>
            <w:tcW w:w="1161" w:type="dxa"/>
          </w:tcPr>
          <w:p>
            <w:pPr>
              <w:pStyle w:val="TableParagraph"/>
              <w:spacing w:before="73"/>
              <w:ind w:left="92" w:right="88"/>
              <w:jc w:val="center"/>
              <w:rPr>
                <w:rFonts w:ascii="Cambria"/>
                <w:sz w:val="16"/>
              </w:rPr>
            </w:pPr>
            <w:r>
              <w:rPr>
                <w:rFonts w:ascii="Cambria"/>
                <w:spacing w:val="-10"/>
                <w:sz w:val="16"/>
              </w:rPr>
              <w:t>0</w:t>
            </w:r>
          </w:p>
        </w:tc>
        <w:tc>
          <w:tcPr>
            <w:tcW w:w="739" w:type="dxa"/>
          </w:tcPr>
          <w:p>
            <w:pPr>
              <w:pStyle w:val="TableParagraph"/>
              <w:spacing w:before="68"/>
              <w:ind w:left="236"/>
              <w:rPr>
                <w:rFonts w:ascii="Calibri" w:hAnsi="Calibri"/>
                <w:sz w:val="16"/>
              </w:rPr>
            </w:pPr>
            <w:r>
              <w:rPr>
                <w:rFonts w:ascii="Calibri" w:hAnsi="Calibri"/>
                <w:spacing w:val="-10"/>
                <w:sz w:val="16"/>
              </w:rPr>
              <w:t>Х</w:t>
            </w:r>
          </w:p>
        </w:tc>
      </w:tr>
      <w:tr>
        <w:trPr>
          <w:trHeight w:val="172" w:hRule="atLeast"/>
        </w:trPr>
        <w:tc>
          <w:tcPr>
            <w:tcW w:w="4786" w:type="dxa"/>
          </w:tcPr>
          <w:p>
            <w:pPr>
              <w:pStyle w:val="TableParagraph"/>
              <w:spacing w:line="143" w:lineRule="exact"/>
              <w:ind w:left="39"/>
              <w:rPr>
                <w:sz w:val="15"/>
              </w:rPr>
            </w:pPr>
            <w:r>
              <w:rPr>
                <w:sz w:val="15"/>
              </w:rPr>
              <w:t>3.3.</w:t>
            </w:r>
            <w:r>
              <w:rPr>
                <w:spacing w:val="-9"/>
                <w:sz w:val="15"/>
              </w:rPr>
              <w:t> </w:t>
            </w:r>
            <w:r>
              <w:rPr>
                <w:sz w:val="15"/>
              </w:rPr>
              <w:t>для</w:t>
            </w:r>
            <w:r>
              <w:rPr>
                <w:spacing w:val="17"/>
                <w:sz w:val="15"/>
              </w:rPr>
              <w:t> </w:t>
            </w:r>
            <w:r>
              <w:rPr>
                <w:sz w:val="15"/>
              </w:rPr>
              <w:t>медицинской</w:t>
            </w:r>
            <w:r>
              <w:rPr>
                <w:spacing w:val="2"/>
                <w:sz w:val="15"/>
              </w:rPr>
              <w:t> </w:t>
            </w:r>
            <w:r>
              <w:rPr>
                <w:sz w:val="15"/>
              </w:rPr>
              <w:t>помощи</w:t>
            </w:r>
            <w:r>
              <w:rPr>
                <w:spacing w:val="-5"/>
                <w:sz w:val="15"/>
              </w:rPr>
              <w:t> </w:t>
            </w:r>
            <w:r>
              <w:rPr>
                <w:sz w:val="15"/>
              </w:rPr>
              <w:t>больным</w:t>
            </w:r>
            <w:r>
              <w:rPr>
                <w:spacing w:val="-3"/>
                <w:sz w:val="15"/>
              </w:rPr>
              <w:t> </w:t>
            </w:r>
            <w:r>
              <w:rPr>
                <w:sz w:val="15"/>
              </w:rPr>
              <w:t>с</w:t>
            </w:r>
            <w:r>
              <w:rPr>
                <w:spacing w:val="-9"/>
                <w:sz w:val="15"/>
              </w:rPr>
              <w:t> </w:t>
            </w:r>
            <w:r>
              <w:rPr>
                <w:sz w:val="15"/>
              </w:rPr>
              <w:t>вирусным</w:t>
            </w:r>
            <w:r>
              <w:rPr>
                <w:spacing w:val="3"/>
                <w:sz w:val="15"/>
              </w:rPr>
              <w:t> </w:t>
            </w:r>
            <w:r>
              <w:rPr>
                <w:sz w:val="15"/>
              </w:rPr>
              <w:t>гепатитов</w:t>
            </w:r>
            <w:r>
              <w:rPr>
                <w:spacing w:val="-3"/>
                <w:sz w:val="15"/>
              </w:rPr>
              <w:t> </w:t>
            </w:r>
            <w:r>
              <w:rPr>
                <w:spacing w:val="-10"/>
                <w:sz w:val="15"/>
              </w:rPr>
              <w:t>С</w:t>
            </w:r>
          </w:p>
        </w:tc>
        <w:tc>
          <w:tcPr>
            <w:tcW w:w="768" w:type="dxa"/>
          </w:tcPr>
          <w:p>
            <w:pPr>
              <w:pStyle w:val="TableParagraph"/>
              <w:spacing w:line="147" w:lineRule="exact"/>
              <w:ind w:right="22"/>
              <w:jc w:val="center"/>
              <w:rPr>
                <w:sz w:val="15"/>
              </w:rPr>
            </w:pPr>
            <w:r>
              <w:rPr>
                <w:spacing w:val="-4"/>
                <w:sz w:val="15"/>
              </w:rPr>
              <w:t>50.3</w:t>
            </w:r>
          </w:p>
        </w:tc>
        <w:tc>
          <w:tcPr>
            <w:tcW w:w="1190" w:type="dxa"/>
          </w:tcPr>
          <w:p>
            <w:pPr>
              <w:pStyle w:val="TableParagraph"/>
              <w:spacing w:line="147" w:lineRule="exact"/>
              <w:ind w:left="20" w:right="51"/>
              <w:jc w:val="center"/>
              <w:rPr>
                <w:sz w:val="15"/>
              </w:rPr>
            </w:pPr>
            <w:r>
              <w:rPr>
                <w:spacing w:val="-2"/>
                <w:sz w:val="15"/>
              </w:rPr>
              <w:t>случай</w:t>
            </w:r>
            <w:r>
              <w:rPr>
                <w:sz w:val="15"/>
              </w:rPr>
              <w:t> </w:t>
            </w:r>
            <w:r>
              <w:rPr>
                <w:spacing w:val="-2"/>
                <w:sz w:val="15"/>
              </w:rPr>
              <w:t>лечения</w:t>
            </w:r>
          </w:p>
        </w:tc>
        <w:tc>
          <w:tcPr>
            <w:tcW w:w="1468" w:type="dxa"/>
          </w:tcPr>
          <w:p>
            <w:pPr>
              <w:pStyle w:val="TableParagraph"/>
              <w:spacing w:line="148" w:lineRule="exact"/>
              <w:ind w:left="94" w:right="98"/>
              <w:jc w:val="center"/>
              <w:rPr>
                <w:rFonts w:ascii="Cambria"/>
                <w:sz w:val="15"/>
              </w:rPr>
            </w:pPr>
            <w:r>
              <w:rPr>
                <w:rFonts w:ascii="Cambria"/>
                <w:spacing w:val="-10"/>
                <w:sz w:val="15"/>
              </w:rPr>
              <w:t>0</w:t>
            </w:r>
          </w:p>
        </w:tc>
        <w:tc>
          <w:tcPr>
            <w:tcW w:w="1401" w:type="dxa"/>
          </w:tcPr>
          <w:p>
            <w:pPr>
              <w:pStyle w:val="TableParagraph"/>
              <w:spacing w:line="148" w:lineRule="exact"/>
              <w:ind w:left="73" w:right="95"/>
              <w:jc w:val="center"/>
              <w:rPr>
                <w:rFonts w:ascii="Cambria"/>
                <w:sz w:val="15"/>
              </w:rPr>
            </w:pPr>
            <w:r>
              <w:rPr>
                <w:rFonts w:ascii="Cambria"/>
                <w:spacing w:val="-10"/>
                <w:sz w:val="15"/>
              </w:rPr>
              <w:t>0</w:t>
            </w:r>
          </w:p>
        </w:tc>
        <w:tc>
          <w:tcPr>
            <w:tcW w:w="1339" w:type="dxa"/>
          </w:tcPr>
          <w:p>
            <w:pPr>
              <w:pStyle w:val="TableParagraph"/>
              <w:spacing w:line="152" w:lineRule="exact"/>
              <w:ind w:left="84" w:right="88"/>
              <w:jc w:val="center"/>
              <w:rPr>
                <w:rFonts w:ascii="Courier New"/>
                <w:sz w:val="16"/>
              </w:rPr>
            </w:pPr>
            <w:r>
              <w:rPr>
                <w:rFonts w:ascii="Courier New"/>
                <w:spacing w:val="-10"/>
                <w:sz w:val="16"/>
              </w:rPr>
              <w:t>0</w:t>
            </w:r>
          </w:p>
        </w:tc>
        <w:tc>
          <w:tcPr>
            <w:tcW w:w="1089" w:type="dxa"/>
          </w:tcPr>
          <w:p>
            <w:pPr>
              <w:pStyle w:val="TableParagraph"/>
              <w:spacing w:line="143" w:lineRule="exact"/>
              <w:ind w:left="93" w:right="97"/>
              <w:jc w:val="center"/>
              <w:rPr>
                <w:sz w:val="13"/>
              </w:rPr>
            </w:pPr>
            <w:r>
              <w:rPr>
                <w:spacing w:val="-10"/>
                <w:w w:val="110"/>
                <w:sz w:val="13"/>
              </w:rPr>
              <w:t>0</w:t>
            </w:r>
          </w:p>
        </w:tc>
        <w:tc>
          <w:tcPr>
            <w:tcW w:w="911" w:type="dxa"/>
          </w:tcPr>
          <w:p>
            <w:pPr>
              <w:pStyle w:val="TableParagraph"/>
              <w:spacing w:line="152" w:lineRule="exact"/>
              <w:jc w:val="center"/>
              <w:rPr>
                <w:rFonts w:ascii="Calibri"/>
                <w:sz w:val="16"/>
              </w:rPr>
            </w:pPr>
            <w:r>
              <w:rPr>
                <w:rFonts w:ascii="Calibri"/>
                <w:spacing w:val="-10"/>
                <w:w w:val="95"/>
                <w:sz w:val="16"/>
              </w:rPr>
              <w:t>0</w:t>
            </w:r>
          </w:p>
        </w:tc>
        <w:tc>
          <w:tcPr>
            <w:tcW w:w="1161" w:type="dxa"/>
          </w:tcPr>
          <w:p>
            <w:pPr>
              <w:pStyle w:val="TableParagraph"/>
              <w:spacing w:line="152" w:lineRule="exact"/>
              <w:ind w:left="92" w:right="88"/>
              <w:jc w:val="center"/>
              <w:rPr>
                <w:rFonts w:ascii="Cambria"/>
                <w:sz w:val="16"/>
              </w:rPr>
            </w:pPr>
            <w:r>
              <w:rPr>
                <w:rFonts w:ascii="Cambria"/>
                <w:spacing w:val="-10"/>
                <w:sz w:val="16"/>
              </w:rPr>
              <w:t>0</w:t>
            </w:r>
          </w:p>
        </w:tc>
        <w:tc>
          <w:tcPr>
            <w:tcW w:w="739" w:type="dxa"/>
          </w:tcPr>
          <w:p>
            <w:pPr>
              <w:pStyle w:val="TableParagraph"/>
              <w:spacing w:line="152" w:lineRule="exact"/>
              <w:ind w:left="87" w:right="113"/>
              <w:jc w:val="center"/>
              <w:rPr>
                <w:rFonts w:ascii="Calibri"/>
                <w:sz w:val="16"/>
              </w:rPr>
            </w:pPr>
            <w:r>
              <w:rPr>
                <w:rFonts w:ascii="Calibri"/>
                <w:spacing w:val="-10"/>
                <w:w w:val="95"/>
                <w:sz w:val="16"/>
              </w:rPr>
              <w:t>0</w:t>
            </w:r>
          </w:p>
        </w:tc>
      </w:tr>
    </w:tbl>
    <w:p>
      <w:pPr>
        <w:pStyle w:val="TableParagraph"/>
        <w:spacing w:after="0" w:line="152" w:lineRule="exact"/>
        <w:jc w:val="center"/>
        <w:rPr>
          <w:rFonts w:ascii="Calibri"/>
          <w:sz w:val="16"/>
        </w:rPr>
        <w:sectPr>
          <w:pgSz w:w="16840" w:h="11910" w:orient="landscape"/>
          <w:pgMar w:header="679" w:footer="0" w:top="860" w:bottom="280" w:left="992" w:right="850"/>
        </w:sectPr>
      </w:pPr>
    </w:p>
    <w:p>
      <w:pPr>
        <w:pStyle w:val="BodyText"/>
        <w:rPr>
          <w:rFonts w:ascii="Consolas"/>
          <w:sz w:val="15"/>
        </w:rPr>
      </w:pP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86"/>
        <w:gridCol w:w="768"/>
        <w:gridCol w:w="1195"/>
        <w:gridCol w:w="1469"/>
        <w:gridCol w:w="1392"/>
        <w:gridCol w:w="1344"/>
        <w:gridCol w:w="1090"/>
        <w:gridCol w:w="912"/>
        <w:gridCol w:w="1152"/>
        <w:gridCol w:w="744"/>
      </w:tblGrid>
      <w:tr>
        <w:trPr>
          <w:trHeight w:val="186" w:hRule="atLeast"/>
        </w:trPr>
        <w:tc>
          <w:tcPr>
            <w:tcW w:w="4786" w:type="dxa"/>
          </w:tcPr>
          <w:p>
            <w:pPr>
              <w:pStyle w:val="TableParagraph"/>
              <w:spacing w:line="167" w:lineRule="exact"/>
              <w:ind w:left="79"/>
              <w:jc w:val="center"/>
              <w:rPr>
                <w:sz w:val="15"/>
              </w:rPr>
            </w:pPr>
            <w:r>
              <w:rPr>
                <w:spacing w:val="-10"/>
                <w:w w:val="95"/>
                <w:sz w:val="15"/>
              </w:rPr>
              <w:t>1</w:t>
            </w:r>
          </w:p>
        </w:tc>
        <w:tc>
          <w:tcPr>
            <w:tcW w:w="768" w:type="dxa"/>
          </w:tcPr>
          <w:p>
            <w:pPr>
              <w:pStyle w:val="TableParagraph"/>
              <w:spacing w:line="162" w:lineRule="exact"/>
              <w:ind w:left="96" w:right="24"/>
              <w:jc w:val="center"/>
              <w:rPr>
                <w:sz w:val="15"/>
              </w:rPr>
            </w:pPr>
            <w:r>
              <w:rPr>
                <w:spacing w:val="-10"/>
                <w:sz w:val="15"/>
              </w:rPr>
              <w:t>2</w:t>
            </w:r>
          </w:p>
        </w:tc>
        <w:tc>
          <w:tcPr>
            <w:tcW w:w="1195" w:type="dxa"/>
          </w:tcPr>
          <w:p>
            <w:pPr>
              <w:pStyle w:val="TableParagraph"/>
              <w:spacing w:line="162" w:lineRule="exact"/>
              <w:ind w:left="86" w:right="16"/>
              <w:jc w:val="center"/>
              <w:rPr>
                <w:i/>
                <w:sz w:val="15"/>
              </w:rPr>
            </w:pPr>
            <w:r>
              <w:rPr>
                <w:i/>
                <w:spacing w:val="-10"/>
                <w:sz w:val="15"/>
              </w:rPr>
              <w:t>3</w:t>
            </w:r>
          </w:p>
        </w:tc>
        <w:tc>
          <w:tcPr>
            <w:tcW w:w="1469" w:type="dxa"/>
          </w:tcPr>
          <w:p>
            <w:pPr>
              <w:pStyle w:val="TableParagraph"/>
              <w:spacing w:line="167" w:lineRule="exact"/>
              <w:ind w:left="89" w:right="25"/>
              <w:jc w:val="center"/>
              <w:rPr>
                <w:rFonts w:ascii="Consolas"/>
                <w:sz w:val="15"/>
              </w:rPr>
            </w:pPr>
            <w:r>
              <w:rPr>
                <w:rFonts w:ascii="Consolas"/>
                <w:spacing w:val="-10"/>
                <w:w w:val="95"/>
                <w:sz w:val="15"/>
              </w:rPr>
              <w:t>4</w:t>
            </w:r>
          </w:p>
        </w:tc>
        <w:tc>
          <w:tcPr>
            <w:tcW w:w="1392" w:type="dxa"/>
          </w:tcPr>
          <w:p>
            <w:pPr>
              <w:pStyle w:val="TableParagraph"/>
              <w:spacing w:line="162" w:lineRule="exact"/>
              <w:ind w:left="77" w:right="1"/>
              <w:jc w:val="center"/>
              <w:rPr>
                <w:sz w:val="15"/>
              </w:rPr>
            </w:pPr>
            <w:r>
              <w:rPr>
                <w:spacing w:val="-10"/>
                <w:sz w:val="15"/>
              </w:rPr>
              <w:t>5</w:t>
            </w:r>
          </w:p>
        </w:tc>
        <w:tc>
          <w:tcPr>
            <w:tcW w:w="1344" w:type="dxa"/>
          </w:tcPr>
          <w:p>
            <w:pPr>
              <w:pStyle w:val="TableParagraph"/>
              <w:spacing w:line="167" w:lineRule="exact"/>
              <w:ind w:left="119" w:right="31"/>
              <w:jc w:val="center"/>
              <w:rPr>
                <w:rFonts w:ascii="Calibri" w:hAnsi="Calibri"/>
                <w:sz w:val="14"/>
              </w:rPr>
            </w:pPr>
            <w:r>
              <w:rPr>
                <w:rFonts w:ascii="Calibri" w:hAnsi="Calibri"/>
                <w:spacing w:val="-10"/>
                <w:sz w:val="14"/>
              </w:rPr>
              <w:t>б</w:t>
            </w:r>
          </w:p>
        </w:tc>
        <w:tc>
          <w:tcPr>
            <w:tcW w:w="1090" w:type="dxa"/>
          </w:tcPr>
          <w:p>
            <w:pPr>
              <w:pStyle w:val="TableParagraph"/>
              <w:spacing w:before="9"/>
              <w:rPr>
                <w:rFonts w:ascii="Consolas"/>
                <w:sz w:val="2"/>
              </w:rPr>
            </w:pPr>
          </w:p>
          <w:p>
            <w:pPr>
              <w:pStyle w:val="TableParagraph"/>
              <w:spacing w:line="100" w:lineRule="exact"/>
              <w:ind w:left="544"/>
              <w:rPr>
                <w:rFonts w:ascii="Consolas"/>
                <w:position w:val="-1"/>
                <w:sz w:val="10"/>
              </w:rPr>
            </w:pPr>
            <w:r>
              <w:rPr>
                <w:rFonts w:ascii="Consolas"/>
                <w:position w:val="-1"/>
                <w:sz w:val="10"/>
              </w:rPr>
              <w:drawing>
                <wp:inline distT="0" distB="0" distL="0" distR="0">
                  <wp:extent cx="36575" cy="64007"/>
                  <wp:effectExtent l="0" t="0" r="0" b="0"/>
                  <wp:docPr id="687" name="Image 687"/>
                  <wp:cNvGraphicFramePr>
                    <a:graphicFrameLocks/>
                  </wp:cNvGraphicFramePr>
                  <a:graphic>
                    <a:graphicData uri="http://schemas.openxmlformats.org/drawingml/2006/picture">
                      <pic:pic>
                        <pic:nvPicPr>
                          <pic:cNvPr id="687" name="Image 687"/>
                          <pic:cNvPicPr/>
                        </pic:nvPicPr>
                        <pic:blipFill>
                          <a:blip r:embed="rId652" cstate="print"/>
                          <a:stretch>
                            <a:fillRect/>
                          </a:stretch>
                        </pic:blipFill>
                        <pic:spPr>
                          <a:xfrm>
                            <a:off x="0" y="0"/>
                            <a:ext cx="36575" cy="64007"/>
                          </a:xfrm>
                          <a:prstGeom prst="rect">
                            <a:avLst/>
                          </a:prstGeom>
                        </pic:spPr>
                      </pic:pic>
                    </a:graphicData>
                  </a:graphic>
                </wp:inline>
              </w:drawing>
            </w:r>
            <w:r>
              <w:rPr>
                <w:rFonts w:ascii="Consolas"/>
                <w:position w:val="-1"/>
                <w:sz w:val="10"/>
              </w:rPr>
            </w:r>
          </w:p>
        </w:tc>
        <w:tc>
          <w:tcPr>
            <w:tcW w:w="912" w:type="dxa"/>
          </w:tcPr>
          <w:p>
            <w:pPr>
              <w:pStyle w:val="TableParagraph"/>
              <w:spacing w:line="163" w:lineRule="exact"/>
              <w:ind w:left="93" w:right="13"/>
              <w:jc w:val="center"/>
              <w:rPr>
                <w:rFonts w:ascii="Cambria"/>
                <w:sz w:val="15"/>
              </w:rPr>
            </w:pPr>
            <w:r>
              <w:rPr>
                <w:rFonts w:ascii="Cambria"/>
                <w:spacing w:val="-10"/>
                <w:w w:val="95"/>
                <w:sz w:val="15"/>
              </w:rPr>
              <w:t>8</w:t>
            </w:r>
          </w:p>
        </w:tc>
        <w:tc>
          <w:tcPr>
            <w:tcW w:w="1152" w:type="dxa"/>
          </w:tcPr>
          <w:p>
            <w:pPr>
              <w:pStyle w:val="TableParagraph"/>
              <w:spacing w:line="167" w:lineRule="exact"/>
              <w:ind w:left="79"/>
              <w:jc w:val="center"/>
              <w:rPr>
                <w:rFonts w:ascii="Cambria"/>
                <w:sz w:val="15"/>
              </w:rPr>
            </w:pPr>
            <w:r>
              <w:rPr>
                <w:rFonts w:ascii="Cambria"/>
                <w:spacing w:val="-10"/>
                <w:sz w:val="15"/>
              </w:rPr>
              <w:t>9</w:t>
            </w:r>
          </w:p>
        </w:tc>
        <w:tc>
          <w:tcPr>
            <w:tcW w:w="744" w:type="dxa"/>
          </w:tcPr>
          <w:p>
            <w:pPr>
              <w:pStyle w:val="TableParagraph"/>
              <w:spacing w:line="163" w:lineRule="exact"/>
              <w:ind w:left="65"/>
              <w:jc w:val="center"/>
              <w:rPr>
                <w:rFonts w:ascii="Cambria"/>
                <w:sz w:val="15"/>
              </w:rPr>
            </w:pPr>
            <w:r>
              <w:rPr>
                <w:rFonts w:ascii="Cambria"/>
                <w:spacing w:val="-5"/>
                <w:w w:val="90"/>
                <w:sz w:val="15"/>
              </w:rPr>
              <w:t>10</w:t>
            </w:r>
          </w:p>
        </w:tc>
      </w:tr>
      <w:tr>
        <w:trPr>
          <w:trHeight w:val="172" w:hRule="atLeast"/>
        </w:trPr>
        <w:tc>
          <w:tcPr>
            <w:tcW w:w="4786" w:type="dxa"/>
          </w:tcPr>
          <w:p>
            <w:pPr>
              <w:pStyle w:val="TableParagraph"/>
              <w:spacing w:line="152" w:lineRule="exact"/>
              <w:ind w:left="68"/>
              <w:rPr>
                <w:sz w:val="15"/>
              </w:rPr>
            </w:pPr>
            <w:r>
              <w:rPr>
                <w:spacing w:val="-2"/>
                <w:sz w:val="15"/>
              </w:rPr>
              <w:t>3.4.</w:t>
            </w:r>
            <w:r>
              <w:rPr>
                <w:spacing w:val="16"/>
                <w:sz w:val="15"/>
              </w:rPr>
              <w:t> </w:t>
            </w:r>
            <w:r>
              <w:rPr>
                <w:spacing w:val="-2"/>
                <w:sz w:val="15"/>
              </w:rPr>
              <w:t>высокотехнологичная</w:t>
            </w:r>
            <w:r>
              <w:rPr>
                <w:spacing w:val="7"/>
                <w:sz w:val="15"/>
              </w:rPr>
              <w:t> </w:t>
            </w:r>
            <w:r>
              <w:rPr>
                <w:spacing w:val="-2"/>
                <w:sz w:val="15"/>
              </w:rPr>
              <w:t>медицинская</w:t>
            </w:r>
            <w:r>
              <w:rPr>
                <w:spacing w:val="16"/>
                <w:sz w:val="15"/>
              </w:rPr>
              <w:t> </w:t>
            </w:r>
            <w:r>
              <w:rPr>
                <w:spacing w:val="-2"/>
                <w:sz w:val="15"/>
              </w:rPr>
              <w:t>помощь</w:t>
            </w:r>
          </w:p>
        </w:tc>
        <w:tc>
          <w:tcPr>
            <w:tcW w:w="768" w:type="dxa"/>
          </w:tcPr>
          <w:p>
            <w:pPr>
              <w:pStyle w:val="TableParagraph"/>
              <w:spacing w:line="152" w:lineRule="exact"/>
              <w:ind w:left="91" w:right="27"/>
              <w:jc w:val="center"/>
              <w:rPr>
                <w:sz w:val="15"/>
              </w:rPr>
            </w:pPr>
            <w:r>
              <w:rPr>
                <w:spacing w:val="-4"/>
                <w:sz w:val="15"/>
              </w:rPr>
              <w:t>50.4</w:t>
            </w:r>
          </w:p>
        </w:tc>
        <w:tc>
          <w:tcPr>
            <w:tcW w:w="1195" w:type="dxa"/>
          </w:tcPr>
          <w:p>
            <w:pPr>
              <w:pStyle w:val="TableParagraph"/>
              <w:spacing w:line="152" w:lineRule="exact"/>
              <w:ind w:left="135"/>
              <w:rPr>
                <w:sz w:val="15"/>
              </w:rPr>
            </w:pPr>
            <w:r>
              <w:rPr>
                <w:spacing w:val="-2"/>
                <w:w w:val="90"/>
                <w:sz w:val="15"/>
              </w:rPr>
              <w:t>слу•тай</w:t>
            </w:r>
            <w:r>
              <w:rPr>
                <w:spacing w:val="6"/>
                <w:sz w:val="15"/>
              </w:rPr>
              <w:t> </w:t>
            </w:r>
            <w:r>
              <w:rPr>
                <w:spacing w:val="-2"/>
                <w:sz w:val="15"/>
              </w:rPr>
              <w:t>лечения</w:t>
            </w:r>
          </w:p>
        </w:tc>
        <w:tc>
          <w:tcPr>
            <w:tcW w:w="1469" w:type="dxa"/>
          </w:tcPr>
          <w:p>
            <w:pPr>
              <w:pStyle w:val="TableParagraph"/>
              <w:spacing w:line="152" w:lineRule="exact"/>
              <w:ind w:left="84" w:right="25"/>
              <w:jc w:val="center"/>
              <w:rPr>
                <w:rFonts w:ascii="Consolas"/>
                <w:sz w:val="15"/>
              </w:rPr>
            </w:pPr>
            <w:r>
              <w:rPr>
                <w:rFonts w:ascii="Consolas"/>
                <w:spacing w:val="-10"/>
                <w:sz w:val="15"/>
              </w:rPr>
              <w:t>0</w:t>
            </w:r>
          </w:p>
        </w:tc>
        <w:tc>
          <w:tcPr>
            <w:tcW w:w="1392" w:type="dxa"/>
          </w:tcPr>
          <w:p>
            <w:pPr>
              <w:pStyle w:val="TableParagraph"/>
              <w:spacing w:line="152" w:lineRule="exact"/>
              <w:ind w:left="76" w:right="7"/>
              <w:jc w:val="center"/>
              <w:rPr>
                <w:sz w:val="15"/>
              </w:rPr>
            </w:pPr>
            <w:r>
              <w:rPr>
                <w:spacing w:val="-10"/>
                <w:sz w:val="15"/>
              </w:rPr>
              <w:t>0</w:t>
            </w:r>
          </w:p>
        </w:tc>
        <w:tc>
          <w:tcPr>
            <w:tcW w:w="1344" w:type="dxa"/>
          </w:tcPr>
          <w:p>
            <w:pPr>
              <w:pStyle w:val="TableParagraph"/>
              <w:spacing w:line="152" w:lineRule="exact"/>
              <w:ind w:left="120" w:right="31"/>
              <w:jc w:val="center"/>
              <w:rPr>
                <w:rFonts w:ascii="Calibri"/>
                <w:sz w:val="14"/>
              </w:rPr>
            </w:pPr>
            <w:r>
              <w:rPr>
                <w:rFonts w:ascii="Calibri"/>
                <w:spacing w:val="-10"/>
                <w:sz w:val="14"/>
              </w:rPr>
              <w:t>0</w:t>
            </w:r>
          </w:p>
        </w:tc>
        <w:tc>
          <w:tcPr>
            <w:tcW w:w="1090" w:type="dxa"/>
          </w:tcPr>
          <w:p>
            <w:pPr>
              <w:pStyle w:val="TableParagraph"/>
              <w:spacing w:line="152" w:lineRule="exact"/>
              <w:ind w:left="202" w:right="139"/>
              <w:jc w:val="center"/>
              <w:rPr>
                <w:rFonts w:ascii="Cambria"/>
                <w:sz w:val="15"/>
              </w:rPr>
            </w:pPr>
            <w:r>
              <w:rPr>
                <w:rFonts w:ascii="Cambria"/>
                <w:spacing w:val="-10"/>
                <w:sz w:val="15"/>
              </w:rPr>
              <w:t>0</w:t>
            </w:r>
          </w:p>
        </w:tc>
        <w:tc>
          <w:tcPr>
            <w:tcW w:w="912" w:type="dxa"/>
          </w:tcPr>
          <w:p>
            <w:pPr>
              <w:pStyle w:val="TableParagraph"/>
              <w:spacing w:line="152" w:lineRule="exact"/>
              <w:ind w:left="90" w:right="13"/>
              <w:jc w:val="center"/>
              <w:rPr>
                <w:rFonts w:ascii="Cambria"/>
                <w:sz w:val="15"/>
              </w:rPr>
            </w:pPr>
            <w:r>
              <w:rPr>
                <w:rFonts w:ascii="Cambria"/>
                <w:spacing w:val="-10"/>
                <w:sz w:val="15"/>
              </w:rPr>
              <w:t>0</w:t>
            </w:r>
          </w:p>
        </w:tc>
        <w:tc>
          <w:tcPr>
            <w:tcW w:w="1152" w:type="dxa"/>
          </w:tcPr>
          <w:p>
            <w:pPr>
              <w:pStyle w:val="TableParagraph"/>
              <w:spacing w:line="152" w:lineRule="exact"/>
              <w:ind w:left="77"/>
              <w:jc w:val="center"/>
              <w:rPr>
                <w:rFonts w:ascii="Cambria"/>
                <w:sz w:val="15"/>
              </w:rPr>
            </w:pPr>
            <w:r>
              <w:rPr>
                <w:rFonts w:ascii="Cambria"/>
                <w:spacing w:val="-10"/>
                <w:sz w:val="15"/>
              </w:rPr>
              <w:t>0</w:t>
            </w:r>
          </w:p>
        </w:tc>
        <w:tc>
          <w:tcPr>
            <w:tcW w:w="744" w:type="dxa"/>
          </w:tcPr>
          <w:p>
            <w:pPr>
              <w:pStyle w:val="TableParagraph"/>
              <w:spacing w:line="152" w:lineRule="exact"/>
              <w:ind w:left="82" w:right="29"/>
              <w:jc w:val="center"/>
              <w:rPr>
                <w:rFonts w:ascii="Cambria"/>
                <w:sz w:val="15"/>
              </w:rPr>
            </w:pPr>
            <w:r>
              <w:rPr>
                <w:rFonts w:ascii="Cambria"/>
                <w:spacing w:val="-10"/>
                <w:sz w:val="15"/>
              </w:rPr>
              <w:t>0</w:t>
            </w:r>
          </w:p>
        </w:tc>
      </w:tr>
      <w:tr>
        <w:trPr>
          <w:trHeight w:val="565" w:hRule="atLeast"/>
        </w:trPr>
        <w:tc>
          <w:tcPr>
            <w:tcW w:w="4786" w:type="dxa"/>
          </w:tcPr>
          <w:p>
            <w:pPr>
              <w:pStyle w:val="TableParagraph"/>
              <w:spacing w:line="157" w:lineRule="exact"/>
              <w:ind w:left="66"/>
              <w:rPr>
                <w:sz w:val="15"/>
              </w:rPr>
            </w:pPr>
            <w:r>
              <w:rPr>
                <w:sz w:val="15"/>
              </w:rPr>
              <w:t>4,</w:t>
            </w:r>
            <w:r>
              <w:rPr>
                <w:spacing w:val="2"/>
                <w:sz w:val="15"/>
              </w:rPr>
              <w:t> </w:t>
            </w:r>
            <w:r>
              <w:rPr>
                <w:sz w:val="15"/>
              </w:rPr>
              <w:t>Специализированная,</w:t>
            </w:r>
            <w:r>
              <w:rPr>
                <w:spacing w:val="1"/>
                <w:sz w:val="15"/>
              </w:rPr>
              <w:t> </w:t>
            </w:r>
            <w:r>
              <w:rPr>
                <w:sz w:val="15"/>
              </w:rPr>
              <w:t>в</w:t>
            </w:r>
            <w:r>
              <w:rPr>
                <w:spacing w:val="-7"/>
                <w:sz w:val="15"/>
              </w:rPr>
              <w:t> </w:t>
            </w:r>
            <w:r>
              <w:rPr>
                <w:sz w:val="15"/>
              </w:rPr>
              <w:t>том</w:t>
            </w:r>
            <w:r>
              <w:rPr>
                <w:spacing w:val="2"/>
                <w:sz w:val="15"/>
              </w:rPr>
              <w:t> </w:t>
            </w:r>
            <w:r>
              <w:rPr>
                <w:sz w:val="15"/>
              </w:rPr>
              <w:t>числе высокотехнологичная,</w:t>
            </w:r>
            <w:r>
              <w:rPr>
                <w:spacing w:val="-9"/>
                <w:sz w:val="15"/>
              </w:rPr>
              <w:t> </w:t>
            </w:r>
            <w:r>
              <w:rPr>
                <w:spacing w:val="-2"/>
                <w:sz w:val="15"/>
              </w:rPr>
              <w:t>медицинская</w:t>
            </w:r>
          </w:p>
          <w:p>
            <w:pPr>
              <w:pStyle w:val="TableParagraph"/>
              <w:spacing w:before="14"/>
              <w:ind w:left="70"/>
              <w:rPr>
                <w:sz w:val="15"/>
              </w:rPr>
            </w:pPr>
            <w:r>
              <w:rPr>
                <w:spacing w:val="-2"/>
                <w:sz w:val="15"/>
              </w:rPr>
              <w:t>помощь</w:t>
            </w:r>
            <w:r>
              <w:rPr>
                <w:spacing w:val="5"/>
                <w:sz w:val="15"/>
              </w:rPr>
              <w:t> </w:t>
            </w:r>
            <w:r>
              <w:rPr>
                <w:spacing w:val="-2"/>
                <w:sz w:val="15"/>
              </w:rPr>
              <w:t>в</w:t>
            </w:r>
            <w:r>
              <w:rPr>
                <w:spacing w:val="-4"/>
                <w:sz w:val="15"/>
              </w:rPr>
              <w:t> </w:t>
            </w:r>
            <w:r>
              <w:rPr>
                <w:spacing w:val="-2"/>
                <w:sz w:val="15"/>
              </w:rPr>
              <w:t>условиях</w:t>
            </w:r>
            <w:r>
              <w:rPr>
                <w:spacing w:val="17"/>
                <w:sz w:val="15"/>
              </w:rPr>
              <w:t> </w:t>
            </w:r>
            <w:r>
              <w:rPr>
                <w:spacing w:val="-2"/>
                <w:sz w:val="15"/>
              </w:rPr>
              <w:t>круглосуточного</w:t>
            </w:r>
            <w:r>
              <w:rPr>
                <w:spacing w:val="4"/>
                <w:sz w:val="15"/>
              </w:rPr>
              <w:t> </w:t>
            </w:r>
            <w:r>
              <w:rPr>
                <w:spacing w:val="-2"/>
                <w:sz w:val="15"/>
              </w:rPr>
              <w:t>стационара,</w:t>
            </w:r>
          </w:p>
          <w:p>
            <w:pPr>
              <w:pStyle w:val="TableParagraph"/>
              <w:spacing w:before="10"/>
              <w:ind w:left="72"/>
              <w:rPr>
                <w:sz w:val="15"/>
              </w:rPr>
            </w:pPr>
            <w:r>
              <w:rPr>
                <w:spacing w:val="-2"/>
                <w:sz w:val="15"/>
              </w:rPr>
              <w:t>за</w:t>
            </w:r>
            <w:r>
              <w:rPr>
                <w:spacing w:val="1"/>
                <w:sz w:val="15"/>
              </w:rPr>
              <w:t> </w:t>
            </w:r>
            <w:r>
              <w:rPr>
                <w:spacing w:val="-2"/>
                <w:sz w:val="15"/>
              </w:rPr>
              <w:t>исключением</w:t>
            </w:r>
            <w:r>
              <w:rPr>
                <w:spacing w:val="10"/>
                <w:sz w:val="15"/>
              </w:rPr>
              <w:t> </w:t>
            </w:r>
            <w:r>
              <w:rPr>
                <w:spacing w:val="-2"/>
                <w:sz w:val="15"/>
              </w:rPr>
              <w:t>медицинской</w:t>
            </w:r>
            <w:r>
              <w:rPr>
                <w:spacing w:val="16"/>
                <w:sz w:val="15"/>
              </w:rPr>
              <w:t> </w:t>
            </w:r>
            <w:r>
              <w:rPr>
                <w:spacing w:val="-2"/>
                <w:sz w:val="15"/>
              </w:rPr>
              <w:t>реабилитации,</w:t>
            </w:r>
            <w:r>
              <w:rPr>
                <w:spacing w:val="11"/>
                <w:sz w:val="15"/>
              </w:rPr>
              <w:t> </w:t>
            </w:r>
            <w:r>
              <w:rPr>
                <w:spacing w:val="-2"/>
                <w:sz w:val="15"/>
              </w:rPr>
              <w:t>в</w:t>
            </w:r>
            <w:r>
              <w:rPr>
                <w:spacing w:val="-6"/>
                <w:sz w:val="15"/>
              </w:rPr>
              <w:t> </w:t>
            </w:r>
            <w:r>
              <w:rPr>
                <w:spacing w:val="-2"/>
                <w:sz w:val="15"/>
              </w:rPr>
              <w:t>том</w:t>
            </w:r>
            <w:r>
              <w:rPr>
                <w:spacing w:val="5"/>
                <w:sz w:val="15"/>
              </w:rPr>
              <w:t> </w:t>
            </w:r>
            <w:r>
              <w:rPr>
                <w:spacing w:val="-2"/>
                <w:sz w:val="15"/>
              </w:rPr>
              <w:t>числе:</w:t>
            </w:r>
          </w:p>
        </w:tc>
        <w:tc>
          <w:tcPr>
            <w:tcW w:w="768" w:type="dxa"/>
          </w:tcPr>
          <w:p>
            <w:pPr>
              <w:pStyle w:val="TableParagraph"/>
              <w:spacing w:before="5"/>
              <w:rPr>
                <w:rFonts w:ascii="Consolas"/>
                <w:sz w:val="15"/>
              </w:rPr>
            </w:pPr>
          </w:p>
          <w:p>
            <w:pPr>
              <w:pStyle w:val="TableParagraph"/>
              <w:ind w:left="91" w:right="37"/>
              <w:jc w:val="center"/>
              <w:rPr>
                <w:sz w:val="15"/>
              </w:rPr>
            </w:pPr>
            <w:r>
              <w:rPr>
                <w:spacing w:val="-5"/>
                <w:sz w:val="15"/>
              </w:rPr>
              <w:t>51</w:t>
            </w:r>
          </w:p>
        </w:tc>
        <w:tc>
          <w:tcPr>
            <w:tcW w:w="1195" w:type="dxa"/>
          </w:tcPr>
          <w:p>
            <w:pPr>
              <w:pStyle w:val="TableParagraph"/>
              <w:spacing w:before="85"/>
              <w:ind w:left="55"/>
              <w:jc w:val="center"/>
              <w:rPr>
                <w:sz w:val="15"/>
              </w:rPr>
            </w:pPr>
            <w:r>
              <w:rPr>
                <w:spacing w:val="-2"/>
                <w:sz w:val="15"/>
              </w:rPr>
              <w:t>случай</w:t>
            </w:r>
          </w:p>
          <w:p>
            <w:pPr>
              <w:pStyle w:val="TableParagraph"/>
              <w:spacing w:before="12"/>
              <w:ind w:left="70"/>
              <w:jc w:val="center"/>
              <w:rPr>
                <w:rFonts w:ascii="Cambria" w:hAnsi="Cambria"/>
                <w:sz w:val="15"/>
              </w:rPr>
            </w:pPr>
            <w:r>
              <w:rPr>
                <w:rFonts w:ascii="Cambria" w:hAnsi="Cambria"/>
                <w:spacing w:val="-2"/>
                <w:sz w:val="15"/>
              </w:rPr>
              <w:t>госпитализации</w:t>
            </w:r>
          </w:p>
        </w:tc>
        <w:tc>
          <w:tcPr>
            <w:tcW w:w="1469" w:type="dxa"/>
          </w:tcPr>
          <w:p>
            <w:pPr>
              <w:pStyle w:val="TableParagraph"/>
              <w:spacing w:before="3"/>
              <w:rPr>
                <w:rFonts w:ascii="Consolas"/>
                <w:sz w:val="15"/>
              </w:rPr>
            </w:pPr>
          </w:p>
          <w:p>
            <w:pPr>
              <w:pStyle w:val="TableParagraph"/>
              <w:ind w:left="81" w:right="42"/>
              <w:jc w:val="center"/>
              <w:rPr>
                <w:rFonts w:ascii="Cambria"/>
                <w:sz w:val="15"/>
              </w:rPr>
            </w:pPr>
            <w:r>
              <w:rPr>
                <w:rFonts w:ascii="Cambria"/>
                <w:spacing w:val="-2"/>
                <w:sz w:val="15"/>
              </w:rPr>
              <w:t>0,00062170182</w:t>
            </w:r>
          </w:p>
        </w:tc>
        <w:tc>
          <w:tcPr>
            <w:tcW w:w="1392" w:type="dxa"/>
          </w:tcPr>
          <w:p>
            <w:pPr>
              <w:pStyle w:val="TableParagraph"/>
              <w:spacing w:before="5"/>
              <w:rPr>
                <w:rFonts w:ascii="Consolas"/>
                <w:sz w:val="15"/>
              </w:rPr>
            </w:pPr>
          </w:p>
          <w:p>
            <w:pPr>
              <w:pStyle w:val="TableParagraph"/>
              <w:ind w:left="388"/>
              <w:rPr>
                <w:sz w:val="15"/>
              </w:rPr>
            </w:pPr>
            <w:r>
              <w:rPr>
                <w:sz w:val="15"/>
              </w:rPr>
              <w:t>419</w:t>
            </w:r>
            <w:r>
              <w:rPr>
                <w:spacing w:val="-2"/>
                <w:sz w:val="15"/>
              </w:rPr>
              <w:t> 096,40</w:t>
            </w:r>
          </w:p>
        </w:tc>
        <w:tc>
          <w:tcPr>
            <w:tcW w:w="1344" w:type="dxa"/>
          </w:tcPr>
          <w:p>
            <w:pPr>
              <w:pStyle w:val="TableParagraph"/>
              <w:spacing w:before="9"/>
              <w:rPr>
                <w:rFonts w:ascii="Consolas"/>
                <w:sz w:val="18"/>
              </w:rPr>
            </w:pPr>
          </w:p>
          <w:p>
            <w:pPr>
              <w:pStyle w:val="TableParagraph"/>
              <w:spacing w:line="105" w:lineRule="exact"/>
              <w:ind w:left="654"/>
              <w:rPr>
                <w:rFonts w:ascii="Consolas"/>
                <w:position w:val="-1"/>
                <w:sz w:val="10"/>
              </w:rPr>
            </w:pPr>
            <w:r>
              <w:rPr>
                <w:rFonts w:ascii="Consolas"/>
                <w:position w:val="-1"/>
                <w:sz w:val="10"/>
              </w:rPr>
              <w:drawing>
                <wp:inline distT="0" distB="0" distL="0" distR="0">
                  <wp:extent cx="67055" cy="67055"/>
                  <wp:effectExtent l="0" t="0" r="0" b="0"/>
                  <wp:docPr id="688" name="Image 688"/>
                  <wp:cNvGraphicFramePr>
                    <a:graphicFrameLocks/>
                  </wp:cNvGraphicFramePr>
                  <a:graphic>
                    <a:graphicData uri="http://schemas.openxmlformats.org/drawingml/2006/picture">
                      <pic:pic>
                        <pic:nvPicPr>
                          <pic:cNvPr id="688" name="Image 688"/>
                          <pic:cNvPicPr/>
                        </pic:nvPicPr>
                        <pic:blipFill>
                          <a:blip r:embed="rId653" cstate="print"/>
                          <a:stretch>
                            <a:fillRect/>
                          </a:stretch>
                        </pic:blipFill>
                        <pic:spPr>
                          <a:xfrm>
                            <a:off x="0" y="0"/>
                            <a:ext cx="67055" cy="67055"/>
                          </a:xfrm>
                          <a:prstGeom prst="rect">
                            <a:avLst/>
                          </a:prstGeom>
                        </pic:spPr>
                      </pic:pic>
                    </a:graphicData>
                  </a:graphic>
                </wp:inline>
              </w:drawing>
            </w:r>
            <w:r>
              <w:rPr>
                <w:rFonts w:ascii="Consolas"/>
                <w:position w:val="-1"/>
                <w:sz w:val="10"/>
              </w:rPr>
            </w:r>
          </w:p>
        </w:tc>
        <w:tc>
          <w:tcPr>
            <w:tcW w:w="1090" w:type="dxa"/>
          </w:tcPr>
          <w:p>
            <w:pPr>
              <w:pStyle w:val="TableParagraph"/>
              <w:spacing w:before="5"/>
              <w:rPr>
                <w:rFonts w:ascii="Consolas"/>
                <w:sz w:val="15"/>
              </w:rPr>
            </w:pPr>
          </w:p>
          <w:p>
            <w:pPr>
              <w:pStyle w:val="TableParagraph"/>
              <w:ind w:left="194" w:right="139"/>
              <w:jc w:val="center"/>
              <w:rPr>
                <w:sz w:val="15"/>
              </w:rPr>
            </w:pPr>
            <w:r>
              <w:rPr>
                <w:spacing w:val="-2"/>
                <w:sz w:val="15"/>
              </w:rPr>
              <w:t>260,55</w:t>
            </w:r>
          </w:p>
        </w:tc>
        <w:tc>
          <w:tcPr>
            <w:tcW w:w="912" w:type="dxa"/>
          </w:tcPr>
          <w:p>
            <w:pPr>
              <w:pStyle w:val="TableParagraph"/>
              <w:spacing w:before="5"/>
              <w:rPr>
                <w:rFonts w:ascii="Consolas"/>
                <w:sz w:val="15"/>
              </w:rPr>
            </w:pPr>
          </w:p>
          <w:p>
            <w:pPr>
              <w:pStyle w:val="TableParagraph"/>
              <w:ind w:left="91" w:right="13"/>
              <w:jc w:val="center"/>
              <w:rPr>
                <w:sz w:val="15"/>
              </w:rPr>
            </w:pPr>
            <w:r>
              <w:rPr>
                <w:spacing w:val="-10"/>
                <w:sz w:val="15"/>
              </w:rPr>
              <w:t>Х</w:t>
            </w:r>
          </w:p>
        </w:tc>
        <w:tc>
          <w:tcPr>
            <w:tcW w:w="1152" w:type="dxa"/>
          </w:tcPr>
          <w:p>
            <w:pPr>
              <w:pStyle w:val="TableParagraph"/>
              <w:spacing w:before="5"/>
              <w:rPr>
                <w:rFonts w:ascii="Consolas"/>
                <w:sz w:val="15"/>
              </w:rPr>
            </w:pPr>
          </w:p>
          <w:p>
            <w:pPr>
              <w:pStyle w:val="TableParagraph"/>
              <w:ind w:left="79" w:right="18"/>
              <w:jc w:val="center"/>
              <w:rPr>
                <w:sz w:val="15"/>
              </w:rPr>
            </w:pPr>
            <w:r>
              <w:rPr>
                <w:sz w:val="15"/>
              </w:rPr>
              <w:t>2 061</w:t>
            </w:r>
            <w:r>
              <w:rPr>
                <w:spacing w:val="3"/>
                <w:sz w:val="15"/>
              </w:rPr>
              <w:t> </w:t>
            </w:r>
            <w:r>
              <w:rPr>
                <w:spacing w:val="-2"/>
                <w:sz w:val="15"/>
              </w:rPr>
              <w:t>535,18</w:t>
            </w:r>
          </w:p>
        </w:tc>
        <w:tc>
          <w:tcPr>
            <w:tcW w:w="744" w:type="dxa"/>
          </w:tcPr>
          <w:p>
            <w:pPr>
              <w:pStyle w:val="TableParagraph"/>
              <w:spacing w:before="5"/>
              <w:rPr>
                <w:rFonts w:ascii="Consolas"/>
                <w:sz w:val="15"/>
              </w:rPr>
            </w:pPr>
          </w:p>
          <w:p>
            <w:pPr>
              <w:pStyle w:val="TableParagraph"/>
              <w:ind w:left="54"/>
              <w:jc w:val="center"/>
              <w:rPr>
                <w:sz w:val="15"/>
              </w:rPr>
            </w:pPr>
            <w:r>
              <w:rPr>
                <w:spacing w:val="-10"/>
                <w:sz w:val="15"/>
              </w:rPr>
              <w:t>Х</w:t>
            </w:r>
          </w:p>
        </w:tc>
      </w:tr>
      <w:tr>
        <w:trPr>
          <w:trHeight w:val="378" w:hRule="atLeast"/>
        </w:trPr>
        <w:tc>
          <w:tcPr>
            <w:tcW w:w="4786" w:type="dxa"/>
          </w:tcPr>
          <w:p>
            <w:pPr>
              <w:pStyle w:val="TableParagraph"/>
              <w:spacing w:line="152" w:lineRule="exact"/>
              <w:ind w:left="66"/>
              <w:rPr>
                <w:sz w:val="15"/>
              </w:rPr>
            </w:pPr>
            <w:r>
              <w:rPr>
                <w:spacing w:val="-2"/>
                <w:sz w:val="15"/>
              </w:rPr>
              <w:t>4.1.</w:t>
            </w:r>
            <w:r>
              <w:rPr>
                <w:spacing w:val="7"/>
                <w:sz w:val="15"/>
              </w:rPr>
              <w:t> </w:t>
            </w:r>
            <w:r>
              <w:rPr>
                <w:spacing w:val="-2"/>
                <w:sz w:val="15"/>
              </w:rPr>
              <w:t>медицинская</w:t>
            </w:r>
            <w:r>
              <w:rPr>
                <w:spacing w:val="13"/>
                <w:sz w:val="15"/>
              </w:rPr>
              <w:t> </w:t>
            </w:r>
            <w:r>
              <w:rPr>
                <w:spacing w:val="-2"/>
                <w:sz w:val="15"/>
              </w:rPr>
              <w:t>помощь</w:t>
            </w:r>
            <w:r>
              <w:rPr>
                <w:spacing w:val="7"/>
                <w:sz w:val="15"/>
              </w:rPr>
              <w:t> </w:t>
            </w:r>
            <w:r>
              <w:rPr>
                <w:spacing w:val="-2"/>
                <w:sz w:val="15"/>
              </w:rPr>
              <w:t>по</w:t>
            </w:r>
            <w:r>
              <w:rPr>
                <w:spacing w:val="2"/>
                <w:sz w:val="15"/>
              </w:rPr>
              <w:t> </w:t>
            </w:r>
            <w:r>
              <w:rPr>
                <w:spacing w:val="-2"/>
                <w:sz w:val="15"/>
              </w:rPr>
              <w:t>профшію</w:t>
            </w:r>
            <w:r>
              <w:rPr>
                <w:spacing w:val="9"/>
                <w:sz w:val="15"/>
              </w:rPr>
              <w:t> </w:t>
            </w:r>
            <w:r>
              <w:rPr>
                <w:spacing w:val="-2"/>
                <w:sz w:val="15"/>
              </w:rPr>
              <w:t>«онкология»</w:t>
            </w:r>
          </w:p>
        </w:tc>
        <w:tc>
          <w:tcPr>
            <w:tcW w:w="768" w:type="dxa"/>
          </w:tcPr>
          <w:p>
            <w:pPr>
              <w:pStyle w:val="TableParagraph"/>
              <w:spacing w:before="89"/>
              <w:ind w:left="91" w:right="47"/>
              <w:jc w:val="center"/>
              <w:rPr>
                <w:sz w:val="14"/>
              </w:rPr>
            </w:pPr>
            <w:r>
              <w:rPr>
                <w:spacing w:val="-2"/>
                <w:sz w:val="14"/>
              </w:rPr>
              <w:t>51.</w:t>
            </w:r>
            <w:r>
              <w:rPr>
                <w:spacing w:val="-18"/>
                <w:sz w:val="14"/>
              </w:rPr>
              <w:t> </w:t>
            </w:r>
            <w:r>
              <w:rPr>
                <w:spacing w:val="-10"/>
                <w:sz w:val="14"/>
              </w:rPr>
              <w:t>1</w:t>
            </w:r>
          </w:p>
        </w:tc>
        <w:tc>
          <w:tcPr>
            <w:tcW w:w="1195" w:type="dxa"/>
          </w:tcPr>
          <w:p>
            <w:pPr>
              <w:pStyle w:val="TableParagraph"/>
              <w:spacing w:line="162" w:lineRule="exact"/>
              <w:ind w:left="55"/>
              <w:jc w:val="center"/>
              <w:rPr>
                <w:sz w:val="15"/>
              </w:rPr>
            </w:pPr>
            <w:r>
              <w:rPr>
                <w:spacing w:val="-2"/>
                <w:sz w:val="15"/>
              </w:rPr>
              <w:t>случай</w:t>
            </w:r>
          </w:p>
          <w:p>
            <w:pPr>
              <w:pStyle w:val="TableParagraph"/>
              <w:spacing w:before="19"/>
              <w:ind w:left="56"/>
              <w:jc w:val="center"/>
              <w:rPr>
                <w:sz w:val="15"/>
              </w:rPr>
            </w:pPr>
            <w:r>
              <w:rPr>
                <w:spacing w:val="-2"/>
                <w:sz w:val="15"/>
              </w:rPr>
              <w:t>госпитализации</w:t>
            </w:r>
          </w:p>
        </w:tc>
        <w:tc>
          <w:tcPr>
            <w:tcW w:w="1469" w:type="dxa"/>
          </w:tcPr>
          <w:p>
            <w:pPr>
              <w:pStyle w:val="TableParagraph"/>
              <w:spacing w:before="85"/>
              <w:ind w:left="81" w:right="35"/>
              <w:jc w:val="center"/>
              <w:rPr>
                <w:sz w:val="15"/>
              </w:rPr>
            </w:pPr>
            <w:r>
              <w:rPr>
                <w:spacing w:val="-10"/>
                <w:w w:val="105"/>
                <w:sz w:val="15"/>
              </w:rPr>
              <w:t>0</w:t>
            </w:r>
          </w:p>
        </w:tc>
        <w:tc>
          <w:tcPr>
            <w:tcW w:w="1392" w:type="dxa"/>
          </w:tcPr>
          <w:p>
            <w:pPr>
              <w:pStyle w:val="TableParagraph"/>
              <w:spacing w:before="100"/>
              <w:ind w:left="54"/>
              <w:jc w:val="center"/>
              <w:rPr>
                <w:rFonts w:ascii="Courier New"/>
                <w:sz w:val="15"/>
              </w:rPr>
            </w:pPr>
            <w:r>
              <w:rPr>
                <w:rFonts w:ascii="Courier New"/>
                <w:spacing w:val="-10"/>
                <w:w w:val="110"/>
                <w:sz w:val="15"/>
              </w:rPr>
              <w:t>0</w:t>
            </w:r>
          </w:p>
        </w:tc>
        <w:tc>
          <w:tcPr>
            <w:tcW w:w="1344" w:type="dxa"/>
          </w:tcPr>
          <w:p>
            <w:pPr>
              <w:pStyle w:val="TableParagraph"/>
              <w:spacing w:before="80"/>
              <w:ind w:left="100" w:right="31"/>
              <w:jc w:val="center"/>
              <w:rPr>
                <w:rFonts w:ascii="Courier New" w:hAnsi="Courier New"/>
                <w:sz w:val="18"/>
              </w:rPr>
            </w:pPr>
            <w:r>
              <w:rPr>
                <w:rFonts w:ascii="Courier New" w:hAnsi="Courier New"/>
                <w:spacing w:val="-10"/>
                <w:w w:val="105"/>
                <w:sz w:val="18"/>
              </w:rPr>
              <w:t>Х</w:t>
            </w:r>
          </w:p>
        </w:tc>
        <w:tc>
          <w:tcPr>
            <w:tcW w:w="1090" w:type="dxa"/>
          </w:tcPr>
          <w:p>
            <w:pPr>
              <w:pStyle w:val="TableParagraph"/>
              <w:spacing w:before="82"/>
              <w:ind w:left="193" w:right="139"/>
              <w:jc w:val="center"/>
              <w:rPr>
                <w:rFonts w:ascii="Cambria"/>
                <w:sz w:val="15"/>
              </w:rPr>
            </w:pPr>
            <w:r>
              <w:rPr>
                <w:rFonts w:ascii="Cambria"/>
                <w:spacing w:val="-10"/>
                <w:sz w:val="15"/>
              </w:rPr>
              <w:t>0</w:t>
            </w:r>
          </w:p>
        </w:tc>
        <w:tc>
          <w:tcPr>
            <w:tcW w:w="912" w:type="dxa"/>
          </w:tcPr>
          <w:p>
            <w:pPr>
              <w:pStyle w:val="TableParagraph"/>
              <w:spacing w:before="92"/>
              <w:ind w:left="82" w:right="38"/>
              <w:jc w:val="center"/>
              <w:rPr>
                <w:rFonts w:ascii="Consolas" w:hAnsi="Consolas"/>
                <w:sz w:val="15"/>
              </w:rPr>
            </w:pPr>
            <w:r>
              <w:rPr>
                <w:rFonts w:ascii="Consolas" w:hAnsi="Consolas"/>
                <w:spacing w:val="-10"/>
                <w:sz w:val="15"/>
              </w:rPr>
              <w:t>Х</w:t>
            </w:r>
          </w:p>
        </w:tc>
        <w:tc>
          <w:tcPr>
            <w:tcW w:w="1152" w:type="dxa"/>
          </w:tcPr>
          <w:p>
            <w:pPr>
              <w:pStyle w:val="TableParagraph"/>
              <w:spacing w:before="90"/>
              <w:ind w:left="79" w:right="15"/>
              <w:jc w:val="center"/>
              <w:rPr>
                <w:sz w:val="15"/>
              </w:rPr>
            </w:pPr>
            <w:r>
              <w:rPr>
                <w:spacing w:val="-10"/>
                <w:w w:val="105"/>
                <w:sz w:val="15"/>
              </w:rPr>
              <w:t>0</w:t>
            </w:r>
          </w:p>
        </w:tc>
        <w:tc>
          <w:tcPr>
            <w:tcW w:w="744" w:type="dxa"/>
          </w:tcPr>
          <w:p>
            <w:pPr>
              <w:pStyle w:val="TableParagraph"/>
              <w:spacing w:before="92"/>
              <w:ind w:left="82" w:right="61"/>
              <w:jc w:val="center"/>
              <w:rPr>
                <w:rFonts w:ascii="Consolas" w:hAnsi="Consolas"/>
                <w:sz w:val="15"/>
              </w:rPr>
            </w:pPr>
            <w:r>
              <w:rPr>
                <w:rFonts w:ascii="Consolas" w:hAnsi="Consolas"/>
                <w:spacing w:val="-10"/>
                <w:sz w:val="15"/>
              </w:rPr>
              <w:t>Х</w:t>
            </w:r>
          </w:p>
        </w:tc>
      </w:tr>
      <w:tr>
        <w:trPr>
          <w:trHeight w:val="565" w:hRule="atLeast"/>
        </w:trPr>
        <w:tc>
          <w:tcPr>
            <w:tcW w:w="4786" w:type="dxa"/>
          </w:tcPr>
          <w:p>
            <w:pPr>
              <w:pStyle w:val="TableParagraph"/>
              <w:spacing w:line="157" w:lineRule="exact"/>
              <w:ind w:left="66"/>
              <w:rPr>
                <w:sz w:val="15"/>
              </w:rPr>
            </w:pPr>
            <w:r>
              <w:rPr>
                <w:spacing w:val="-2"/>
                <w:sz w:val="15"/>
              </w:rPr>
              <w:t>4.2.</w:t>
            </w:r>
            <w:r>
              <w:rPr>
                <w:sz w:val="15"/>
              </w:rPr>
              <w:t> </w:t>
            </w:r>
            <w:r>
              <w:rPr>
                <w:spacing w:val="-2"/>
                <w:sz w:val="15"/>
              </w:rPr>
              <w:t>стентирование</w:t>
            </w:r>
            <w:r>
              <w:rPr>
                <w:spacing w:val="12"/>
                <w:sz w:val="15"/>
              </w:rPr>
              <w:t> </w:t>
            </w:r>
            <w:r>
              <w:rPr>
                <w:spacing w:val="-2"/>
                <w:sz w:val="15"/>
              </w:rPr>
              <w:t>для</w:t>
            </w:r>
            <w:r>
              <w:rPr>
                <w:spacing w:val="1"/>
                <w:sz w:val="15"/>
              </w:rPr>
              <w:t> </w:t>
            </w:r>
            <w:r>
              <w:rPr>
                <w:spacing w:val="-2"/>
                <w:sz w:val="15"/>
              </w:rPr>
              <w:t>больных</w:t>
            </w:r>
            <w:r>
              <w:rPr>
                <w:spacing w:val="2"/>
                <w:sz w:val="15"/>
              </w:rPr>
              <w:t> </w:t>
            </w:r>
            <w:r>
              <w:rPr>
                <w:spacing w:val="-2"/>
                <w:sz w:val="15"/>
              </w:rPr>
              <w:t>с</w:t>
            </w:r>
            <w:r>
              <w:rPr>
                <w:spacing w:val="2"/>
                <w:sz w:val="15"/>
              </w:rPr>
              <w:t> </w:t>
            </w:r>
            <w:r>
              <w:rPr>
                <w:spacing w:val="-2"/>
                <w:sz w:val="15"/>
              </w:rPr>
              <w:t>иізфарктом</w:t>
            </w:r>
            <w:r>
              <w:rPr>
                <w:spacing w:val="12"/>
                <w:sz w:val="15"/>
              </w:rPr>
              <w:t> </w:t>
            </w:r>
            <w:r>
              <w:rPr>
                <w:spacing w:val="-2"/>
                <w:sz w:val="15"/>
              </w:rPr>
              <w:t>миокарда</w:t>
            </w:r>
            <w:r>
              <w:rPr>
                <w:spacing w:val="12"/>
                <w:sz w:val="15"/>
              </w:rPr>
              <w:t> </w:t>
            </w:r>
            <w:r>
              <w:rPr>
                <w:spacing w:val="-2"/>
                <w:sz w:val="15"/>
              </w:rPr>
              <w:t>медицинскlіми</w:t>
            </w:r>
          </w:p>
          <w:p>
            <w:pPr>
              <w:pStyle w:val="TableParagraph"/>
              <w:spacing w:line="180" w:lineRule="atLeast" w:before="7"/>
              <w:ind w:left="64" w:right="834"/>
              <w:rPr>
                <w:sz w:val="15"/>
              </w:rPr>
            </w:pPr>
            <w:r>
              <w:rPr>
                <w:spacing w:val="-2"/>
                <w:sz w:val="15"/>
              </w:rPr>
              <w:t>организациями</w:t>
            </w:r>
            <w:r>
              <w:rPr>
                <w:spacing w:val="11"/>
                <w:sz w:val="15"/>
              </w:rPr>
              <w:t> </w:t>
            </w:r>
            <w:r>
              <w:rPr>
                <w:spacing w:val="-2"/>
                <w:sz w:val="15"/>
              </w:rPr>
              <w:t>(за исключением</w:t>
            </w:r>
            <w:r>
              <w:rPr>
                <w:spacing w:val="9"/>
                <w:sz w:val="15"/>
              </w:rPr>
              <w:t> </w:t>
            </w:r>
            <w:r>
              <w:rPr>
                <w:spacing w:val="-2"/>
                <w:sz w:val="15"/>
              </w:rPr>
              <w:t>федеральных медицинских</w:t>
            </w:r>
            <w:r>
              <w:rPr>
                <w:spacing w:val="40"/>
                <w:sz w:val="15"/>
              </w:rPr>
              <w:t> </w:t>
            </w:r>
            <w:r>
              <w:rPr>
                <w:spacing w:val="-2"/>
                <w:sz w:val="15"/>
              </w:rPr>
              <w:t>организаций)</w:t>
            </w:r>
          </w:p>
        </w:tc>
        <w:tc>
          <w:tcPr>
            <w:tcW w:w="768" w:type="dxa"/>
          </w:tcPr>
          <w:p>
            <w:pPr>
              <w:pStyle w:val="TableParagraph"/>
              <w:spacing w:before="5"/>
              <w:rPr>
                <w:rFonts w:ascii="Consolas"/>
                <w:sz w:val="15"/>
              </w:rPr>
            </w:pPr>
          </w:p>
          <w:p>
            <w:pPr>
              <w:pStyle w:val="TableParagraph"/>
              <w:ind w:left="91" w:right="42"/>
              <w:jc w:val="center"/>
              <w:rPr>
                <w:sz w:val="15"/>
              </w:rPr>
            </w:pPr>
            <w:r>
              <w:rPr>
                <w:spacing w:val="-4"/>
                <w:sz w:val="15"/>
              </w:rPr>
              <w:t>51.2</w:t>
            </w:r>
          </w:p>
        </w:tc>
        <w:tc>
          <w:tcPr>
            <w:tcW w:w="1195" w:type="dxa"/>
          </w:tcPr>
          <w:p>
            <w:pPr>
              <w:pStyle w:val="TableParagraph"/>
              <w:spacing w:line="266" w:lineRule="auto" w:before="85"/>
              <w:ind w:left="114" w:firstLine="294"/>
              <w:rPr>
                <w:sz w:val="15"/>
              </w:rPr>
            </w:pPr>
            <w:r>
              <w:rPr>
                <w:spacing w:val="-2"/>
                <w:sz w:val="15"/>
              </w:rPr>
              <w:t>случай</w:t>
            </w:r>
            <w:r>
              <w:rPr>
                <w:spacing w:val="40"/>
                <w:sz w:val="15"/>
              </w:rPr>
              <w:t> </w:t>
            </w:r>
            <w:r>
              <w:rPr>
                <w:spacing w:val="-2"/>
                <w:sz w:val="15"/>
              </w:rPr>
              <w:t>госпитализации</w:t>
            </w:r>
          </w:p>
        </w:tc>
        <w:tc>
          <w:tcPr>
            <w:tcW w:w="1469" w:type="dxa"/>
          </w:tcPr>
          <w:p>
            <w:pPr>
              <w:pStyle w:val="TableParagraph"/>
              <w:spacing w:before="7"/>
              <w:rPr>
                <w:rFonts w:ascii="Consolas"/>
                <w:sz w:val="15"/>
              </w:rPr>
            </w:pPr>
          </w:p>
          <w:p>
            <w:pPr>
              <w:pStyle w:val="TableParagraph"/>
              <w:spacing w:before="1"/>
              <w:ind w:left="81" w:right="32"/>
              <w:jc w:val="center"/>
              <w:rPr>
                <w:rFonts w:ascii="Cambria"/>
                <w:sz w:val="15"/>
              </w:rPr>
            </w:pPr>
            <w:r>
              <w:rPr>
                <w:rFonts w:ascii="Cambria"/>
                <w:spacing w:val="-10"/>
                <w:sz w:val="15"/>
              </w:rPr>
              <w:t>0</w:t>
            </w:r>
          </w:p>
        </w:tc>
        <w:tc>
          <w:tcPr>
            <w:tcW w:w="1392" w:type="dxa"/>
          </w:tcPr>
          <w:p>
            <w:pPr>
              <w:pStyle w:val="TableParagraph"/>
              <w:spacing w:before="25"/>
              <w:rPr>
                <w:rFonts w:ascii="Consolas"/>
                <w:sz w:val="15"/>
              </w:rPr>
            </w:pPr>
          </w:p>
          <w:p>
            <w:pPr>
              <w:pStyle w:val="TableParagraph"/>
              <w:ind w:left="76" w:right="13"/>
              <w:jc w:val="center"/>
              <w:rPr>
                <w:rFonts w:ascii="Courier New"/>
                <w:sz w:val="15"/>
              </w:rPr>
            </w:pPr>
            <w:r>
              <w:rPr>
                <w:rFonts w:ascii="Courier New"/>
                <w:spacing w:val="-10"/>
                <w:w w:val="110"/>
                <w:sz w:val="15"/>
              </w:rPr>
              <w:t>0</w:t>
            </w:r>
          </w:p>
        </w:tc>
        <w:tc>
          <w:tcPr>
            <w:tcW w:w="1344" w:type="dxa"/>
          </w:tcPr>
          <w:p>
            <w:pPr>
              <w:pStyle w:val="TableParagraph"/>
              <w:spacing w:before="3"/>
              <w:rPr>
                <w:rFonts w:ascii="Consolas"/>
                <w:sz w:val="15"/>
              </w:rPr>
            </w:pPr>
          </w:p>
          <w:p>
            <w:pPr>
              <w:pStyle w:val="TableParagraph"/>
              <w:ind w:left="99" w:right="31"/>
              <w:jc w:val="center"/>
              <w:rPr>
                <w:rFonts w:ascii="Cambria"/>
                <w:sz w:val="15"/>
              </w:rPr>
            </w:pPr>
            <w:r>
              <w:rPr>
                <w:rFonts w:ascii="Cambria"/>
                <w:spacing w:val="-10"/>
                <w:sz w:val="15"/>
              </w:rPr>
              <w:t>0</w:t>
            </w:r>
          </w:p>
        </w:tc>
        <w:tc>
          <w:tcPr>
            <w:tcW w:w="1090" w:type="dxa"/>
          </w:tcPr>
          <w:p>
            <w:pPr>
              <w:pStyle w:val="TableParagraph"/>
              <w:spacing w:before="3"/>
              <w:rPr>
                <w:rFonts w:ascii="Consolas"/>
                <w:sz w:val="15"/>
              </w:rPr>
            </w:pPr>
          </w:p>
          <w:p>
            <w:pPr>
              <w:pStyle w:val="TableParagraph"/>
              <w:ind w:left="193" w:right="139"/>
              <w:jc w:val="center"/>
              <w:rPr>
                <w:rFonts w:ascii="Cambria"/>
                <w:sz w:val="15"/>
              </w:rPr>
            </w:pPr>
            <w:r>
              <w:rPr>
                <w:rFonts w:ascii="Cambria"/>
                <w:spacing w:val="-10"/>
                <w:sz w:val="15"/>
              </w:rPr>
              <w:t>0</w:t>
            </w:r>
          </w:p>
        </w:tc>
        <w:tc>
          <w:tcPr>
            <w:tcW w:w="912" w:type="dxa"/>
          </w:tcPr>
          <w:p>
            <w:pPr>
              <w:pStyle w:val="TableParagraph"/>
              <w:spacing w:before="3"/>
              <w:rPr>
                <w:rFonts w:ascii="Consolas"/>
                <w:sz w:val="15"/>
              </w:rPr>
            </w:pPr>
          </w:p>
          <w:p>
            <w:pPr>
              <w:pStyle w:val="TableParagraph"/>
              <w:ind w:left="82" w:right="14"/>
              <w:jc w:val="center"/>
              <w:rPr>
                <w:rFonts w:ascii="Cambria"/>
                <w:sz w:val="15"/>
              </w:rPr>
            </w:pPr>
            <w:r>
              <w:rPr>
                <w:rFonts w:ascii="Cambria"/>
                <w:spacing w:val="-10"/>
                <w:sz w:val="15"/>
              </w:rPr>
              <w:t>0</w:t>
            </w:r>
          </w:p>
        </w:tc>
        <w:tc>
          <w:tcPr>
            <w:tcW w:w="1152" w:type="dxa"/>
          </w:tcPr>
          <w:p>
            <w:pPr>
              <w:pStyle w:val="TableParagraph"/>
              <w:spacing w:before="25"/>
              <w:rPr>
                <w:rFonts w:ascii="Consolas"/>
                <w:sz w:val="15"/>
              </w:rPr>
            </w:pPr>
          </w:p>
          <w:p>
            <w:pPr>
              <w:pStyle w:val="TableParagraph"/>
              <w:ind w:left="82" w:right="10"/>
              <w:jc w:val="center"/>
              <w:rPr>
                <w:rFonts w:ascii="Courier New"/>
                <w:sz w:val="15"/>
              </w:rPr>
            </w:pPr>
            <w:r>
              <w:rPr>
                <w:rFonts w:ascii="Courier New"/>
                <w:spacing w:val="-10"/>
                <w:w w:val="110"/>
                <w:sz w:val="15"/>
              </w:rPr>
              <w:t>0</w:t>
            </w:r>
          </w:p>
        </w:tc>
        <w:tc>
          <w:tcPr>
            <w:tcW w:w="744" w:type="dxa"/>
          </w:tcPr>
          <w:p>
            <w:pPr>
              <w:pStyle w:val="TableParagraph"/>
              <w:spacing w:before="3"/>
              <w:rPr>
                <w:rFonts w:ascii="Consolas"/>
                <w:sz w:val="15"/>
              </w:rPr>
            </w:pPr>
          </w:p>
          <w:p>
            <w:pPr>
              <w:pStyle w:val="TableParagraph"/>
              <w:ind w:left="82" w:right="38"/>
              <w:jc w:val="center"/>
              <w:rPr>
                <w:rFonts w:ascii="Cambria"/>
                <w:sz w:val="15"/>
              </w:rPr>
            </w:pPr>
            <w:r>
              <w:rPr>
                <w:rFonts w:ascii="Cambria"/>
                <w:spacing w:val="-10"/>
                <w:sz w:val="15"/>
              </w:rPr>
              <w:t>0</w:t>
            </w:r>
          </w:p>
        </w:tc>
      </w:tr>
      <w:tr>
        <w:trPr>
          <w:trHeight w:val="580" w:hRule="atLeast"/>
        </w:trPr>
        <w:tc>
          <w:tcPr>
            <w:tcW w:w="4786" w:type="dxa"/>
          </w:tcPr>
          <w:p>
            <w:pPr>
              <w:pStyle w:val="TableParagraph"/>
              <w:spacing w:line="157" w:lineRule="exact"/>
              <w:ind w:left="62"/>
              <w:rPr>
                <w:sz w:val="15"/>
              </w:rPr>
            </w:pPr>
            <w:r>
              <w:rPr>
                <w:spacing w:val="-2"/>
                <w:sz w:val="15"/>
              </w:rPr>
              <w:t>4.3.</w:t>
            </w:r>
            <w:r>
              <w:rPr>
                <w:spacing w:val="15"/>
                <w:sz w:val="15"/>
              </w:rPr>
              <w:t> </w:t>
            </w:r>
            <w:r>
              <w:rPr>
                <w:spacing w:val="-2"/>
                <w:sz w:val="15"/>
              </w:rPr>
              <w:t>имплантация</w:t>
            </w:r>
            <w:r>
              <w:rPr>
                <w:spacing w:val="29"/>
                <w:sz w:val="15"/>
              </w:rPr>
              <w:t> </w:t>
            </w:r>
            <w:r>
              <w:rPr>
                <w:spacing w:val="-2"/>
                <w:sz w:val="15"/>
              </w:rPr>
              <w:t>частотно-адаптированного</w:t>
            </w:r>
            <w:r>
              <w:rPr>
                <w:spacing w:val="11"/>
                <w:sz w:val="15"/>
              </w:rPr>
              <w:t> </w:t>
            </w:r>
            <w:r>
              <w:rPr>
                <w:spacing w:val="-2"/>
                <w:sz w:val="15"/>
              </w:rPr>
              <w:t>кардиос</w:t>
            </w:r>
            <w:r>
              <w:rPr>
                <w:spacing w:val="-9"/>
                <w:sz w:val="15"/>
              </w:rPr>
              <w:t> </w:t>
            </w:r>
            <w:r>
              <w:rPr>
                <w:spacing w:val="-2"/>
                <w:sz w:val="15"/>
              </w:rPr>
              <w:t>гимулятора</w:t>
            </w:r>
          </w:p>
          <w:p>
            <w:pPr>
              <w:pStyle w:val="TableParagraph"/>
              <w:spacing w:line="261" w:lineRule="auto" w:before="19"/>
              <w:ind w:left="61" w:hanging="1"/>
              <w:rPr>
                <w:sz w:val="15"/>
              </w:rPr>
            </w:pPr>
            <w:r>
              <w:rPr>
                <w:spacing w:val="-2"/>
                <w:sz w:val="15"/>
              </w:rPr>
              <w:t>взрослым</w:t>
            </w:r>
            <w:r>
              <w:rPr>
                <w:spacing w:val="1"/>
                <w:sz w:val="15"/>
              </w:rPr>
              <w:t> </w:t>
            </w:r>
            <w:r>
              <w:rPr>
                <w:spacing w:val="-2"/>
                <w:sz w:val="15"/>
              </w:rPr>
              <w:t>медицинскими</w:t>
            </w:r>
            <w:r>
              <w:rPr>
                <w:spacing w:val="2"/>
                <w:sz w:val="15"/>
              </w:rPr>
              <w:t> </w:t>
            </w:r>
            <w:r>
              <w:rPr>
                <w:spacing w:val="-2"/>
                <w:sz w:val="15"/>
              </w:rPr>
              <w:t>организациями</w:t>
            </w:r>
            <w:r>
              <w:rPr>
                <w:spacing w:val="-1"/>
                <w:sz w:val="15"/>
              </w:rPr>
              <w:t> </w:t>
            </w:r>
            <w:r>
              <w:rPr>
                <w:spacing w:val="-2"/>
                <w:sz w:val="15"/>
              </w:rPr>
              <w:t>(за</w:t>
            </w:r>
            <w:r>
              <w:rPr>
                <w:spacing w:val="-6"/>
                <w:sz w:val="15"/>
              </w:rPr>
              <w:t> </w:t>
            </w:r>
            <w:r>
              <w:rPr>
                <w:spacing w:val="-2"/>
                <w:sz w:val="15"/>
              </w:rPr>
              <w:t>тЈсключением</w:t>
            </w:r>
            <w:r>
              <w:rPr>
                <w:spacing w:val="5"/>
                <w:sz w:val="15"/>
              </w:rPr>
              <w:t> </w:t>
            </w:r>
            <w:r>
              <w:rPr>
                <w:spacing w:val="-2"/>
                <w:sz w:val="15"/>
              </w:rPr>
              <w:t>федеральных</w:t>
            </w:r>
            <w:r>
              <w:rPr>
                <w:spacing w:val="40"/>
                <w:sz w:val="15"/>
              </w:rPr>
              <w:t> </w:t>
            </w:r>
            <w:r>
              <w:rPr>
                <w:sz w:val="15"/>
              </w:rPr>
              <w:t>медицинских организаций)</w:t>
            </w:r>
          </w:p>
        </w:tc>
        <w:tc>
          <w:tcPr>
            <w:tcW w:w="768" w:type="dxa"/>
          </w:tcPr>
          <w:p>
            <w:pPr>
              <w:pStyle w:val="TableParagraph"/>
              <w:rPr>
                <w:rFonts w:ascii="Consolas"/>
                <w:sz w:val="15"/>
              </w:rPr>
            </w:pPr>
          </w:p>
          <w:p>
            <w:pPr>
              <w:pStyle w:val="TableParagraph"/>
              <w:spacing w:before="1"/>
              <w:ind w:left="91" w:right="54"/>
              <w:jc w:val="center"/>
              <w:rPr>
                <w:sz w:val="15"/>
              </w:rPr>
            </w:pPr>
            <w:r>
              <w:rPr>
                <w:spacing w:val="-4"/>
                <w:sz w:val="15"/>
              </w:rPr>
              <w:t>51.3</w:t>
            </w:r>
          </w:p>
        </w:tc>
        <w:tc>
          <w:tcPr>
            <w:tcW w:w="1195" w:type="dxa"/>
          </w:tcPr>
          <w:p>
            <w:pPr>
              <w:pStyle w:val="TableParagraph"/>
              <w:spacing w:line="266" w:lineRule="auto" w:before="90"/>
              <w:ind w:left="109" w:right="49" w:firstLine="294"/>
              <w:rPr>
                <w:sz w:val="15"/>
              </w:rPr>
            </w:pPr>
            <w:r>
              <w:rPr>
                <w:spacing w:val="-2"/>
                <w:sz w:val="15"/>
              </w:rPr>
              <w:t>случай</w:t>
            </w:r>
            <w:r>
              <w:rPr>
                <w:spacing w:val="40"/>
                <w:sz w:val="15"/>
              </w:rPr>
              <w:t> </w:t>
            </w:r>
            <w:r>
              <w:rPr>
                <w:spacing w:val="-2"/>
                <w:sz w:val="15"/>
              </w:rPr>
              <w:t>госпитъчизации</w:t>
            </w:r>
          </w:p>
        </w:tc>
        <w:tc>
          <w:tcPr>
            <w:tcW w:w="1469" w:type="dxa"/>
          </w:tcPr>
          <w:p>
            <w:pPr>
              <w:pStyle w:val="TableParagraph"/>
              <w:spacing w:before="15"/>
              <w:rPr>
                <w:rFonts w:ascii="Consolas"/>
                <w:sz w:val="15"/>
              </w:rPr>
            </w:pPr>
          </w:p>
          <w:p>
            <w:pPr>
              <w:pStyle w:val="TableParagraph"/>
              <w:ind w:left="81" w:right="44"/>
              <w:jc w:val="center"/>
              <w:rPr>
                <w:sz w:val="15"/>
              </w:rPr>
            </w:pPr>
            <w:r>
              <w:rPr>
                <w:spacing w:val="-10"/>
                <w:w w:val="105"/>
                <w:sz w:val="15"/>
              </w:rPr>
              <w:t>0</w:t>
            </w:r>
          </w:p>
        </w:tc>
        <w:tc>
          <w:tcPr>
            <w:tcW w:w="1392" w:type="dxa"/>
          </w:tcPr>
          <w:p>
            <w:pPr>
              <w:pStyle w:val="TableParagraph"/>
              <w:spacing w:before="7"/>
              <w:rPr>
                <w:rFonts w:ascii="Consolas"/>
                <w:sz w:val="15"/>
              </w:rPr>
            </w:pPr>
          </w:p>
          <w:p>
            <w:pPr>
              <w:pStyle w:val="TableParagraph"/>
              <w:spacing w:before="1"/>
              <w:ind w:left="49" w:right="9"/>
              <w:jc w:val="center"/>
              <w:rPr>
                <w:rFonts w:ascii="Cambria"/>
                <w:sz w:val="15"/>
              </w:rPr>
            </w:pPr>
            <w:r>
              <w:rPr>
                <w:rFonts w:ascii="Cambria"/>
                <w:spacing w:val="-10"/>
                <w:sz w:val="15"/>
              </w:rPr>
              <w:t>0</w:t>
            </w:r>
          </w:p>
        </w:tc>
        <w:tc>
          <w:tcPr>
            <w:tcW w:w="1344" w:type="dxa"/>
          </w:tcPr>
          <w:p>
            <w:pPr>
              <w:pStyle w:val="TableParagraph"/>
              <w:spacing w:before="7"/>
              <w:rPr>
                <w:rFonts w:ascii="Consolas"/>
                <w:sz w:val="15"/>
              </w:rPr>
            </w:pPr>
          </w:p>
          <w:p>
            <w:pPr>
              <w:pStyle w:val="TableParagraph"/>
              <w:spacing w:before="1"/>
              <w:ind w:left="90" w:right="31"/>
              <w:jc w:val="center"/>
              <w:rPr>
                <w:rFonts w:ascii="Cambria"/>
                <w:sz w:val="15"/>
              </w:rPr>
            </w:pPr>
            <w:r>
              <w:rPr>
                <w:rFonts w:ascii="Cambria"/>
                <w:spacing w:val="-10"/>
                <w:sz w:val="15"/>
              </w:rPr>
              <w:t>0</w:t>
            </w:r>
          </w:p>
        </w:tc>
        <w:tc>
          <w:tcPr>
            <w:tcW w:w="1090" w:type="dxa"/>
          </w:tcPr>
          <w:p>
            <w:pPr>
              <w:pStyle w:val="TableParagraph"/>
              <w:spacing w:before="7"/>
              <w:rPr>
                <w:rFonts w:ascii="Consolas"/>
                <w:sz w:val="15"/>
              </w:rPr>
            </w:pPr>
          </w:p>
          <w:p>
            <w:pPr>
              <w:pStyle w:val="TableParagraph"/>
              <w:spacing w:before="1"/>
              <w:ind w:left="183" w:right="139"/>
              <w:jc w:val="center"/>
              <w:rPr>
                <w:rFonts w:ascii="Cambria"/>
                <w:sz w:val="15"/>
              </w:rPr>
            </w:pPr>
            <w:r>
              <w:rPr>
                <w:rFonts w:ascii="Cambria"/>
                <w:spacing w:val="-10"/>
                <w:sz w:val="15"/>
              </w:rPr>
              <w:t>0</w:t>
            </w:r>
          </w:p>
        </w:tc>
        <w:tc>
          <w:tcPr>
            <w:tcW w:w="912" w:type="dxa"/>
          </w:tcPr>
          <w:p>
            <w:pPr>
              <w:pStyle w:val="TableParagraph"/>
              <w:spacing w:before="7"/>
              <w:rPr>
                <w:rFonts w:ascii="Consolas"/>
                <w:sz w:val="15"/>
              </w:rPr>
            </w:pPr>
          </w:p>
          <w:p>
            <w:pPr>
              <w:pStyle w:val="TableParagraph"/>
              <w:spacing w:before="1"/>
              <w:ind w:left="82" w:right="24"/>
              <w:jc w:val="center"/>
              <w:rPr>
                <w:rFonts w:ascii="Cambria"/>
                <w:sz w:val="15"/>
              </w:rPr>
            </w:pPr>
            <w:r>
              <w:rPr>
                <w:rFonts w:ascii="Cambria"/>
                <w:spacing w:val="-10"/>
                <w:sz w:val="15"/>
              </w:rPr>
              <w:t>0</w:t>
            </w:r>
          </w:p>
        </w:tc>
        <w:tc>
          <w:tcPr>
            <w:tcW w:w="1152" w:type="dxa"/>
          </w:tcPr>
          <w:p>
            <w:pPr>
              <w:pStyle w:val="TableParagraph"/>
              <w:spacing w:before="12"/>
              <w:rPr>
                <w:rFonts w:ascii="Consolas"/>
                <w:sz w:val="15"/>
              </w:rPr>
            </w:pPr>
          </w:p>
          <w:p>
            <w:pPr>
              <w:pStyle w:val="TableParagraph"/>
              <w:ind w:left="79" w:right="24"/>
              <w:jc w:val="center"/>
              <w:rPr>
                <w:rFonts w:ascii="Cambria"/>
                <w:sz w:val="15"/>
              </w:rPr>
            </w:pPr>
            <w:r>
              <w:rPr>
                <w:rFonts w:ascii="Cambria"/>
                <w:spacing w:val="-10"/>
                <w:w w:val="105"/>
                <w:sz w:val="15"/>
              </w:rPr>
              <w:t>0</w:t>
            </w:r>
          </w:p>
        </w:tc>
        <w:tc>
          <w:tcPr>
            <w:tcW w:w="744" w:type="dxa"/>
          </w:tcPr>
          <w:p>
            <w:pPr>
              <w:pStyle w:val="TableParagraph"/>
              <w:spacing w:before="12"/>
              <w:rPr>
                <w:rFonts w:ascii="Consolas"/>
                <w:sz w:val="15"/>
              </w:rPr>
            </w:pPr>
          </w:p>
          <w:p>
            <w:pPr>
              <w:pStyle w:val="TableParagraph"/>
              <w:ind w:left="82" w:right="48"/>
              <w:jc w:val="center"/>
              <w:rPr>
                <w:rFonts w:ascii="Cambria"/>
                <w:sz w:val="15"/>
              </w:rPr>
            </w:pPr>
            <w:r>
              <w:rPr>
                <w:rFonts w:ascii="Cambria"/>
                <w:spacing w:val="-10"/>
                <w:sz w:val="15"/>
              </w:rPr>
              <w:t>0</w:t>
            </w:r>
          </w:p>
        </w:tc>
      </w:tr>
      <w:tr>
        <w:trPr>
          <w:trHeight w:val="417" w:hRule="atLeast"/>
        </w:trPr>
        <w:tc>
          <w:tcPr>
            <w:tcW w:w="4786" w:type="dxa"/>
          </w:tcPr>
          <w:p>
            <w:pPr>
              <w:pStyle w:val="TableParagraph"/>
              <w:spacing w:line="152" w:lineRule="exact"/>
              <w:ind w:left="57"/>
              <w:rPr>
                <w:sz w:val="15"/>
              </w:rPr>
            </w:pPr>
            <w:r>
              <w:rPr>
                <w:spacing w:val="-2"/>
                <w:sz w:val="15"/>
              </w:rPr>
              <w:t>4.4.</w:t>
            </w:r>
            <w:r>
              <w:rPr>
                <w:spacing w:val="19"/>
                <w:sz w:val="15"/>
              </w:rPr>
              <w:t> </w:t>
            </w:r>
            <w:r>
              <w:rPr>
                <w:spacing w:val="-2"/>
                <w:sz w:val="15"/>
              </w:rPr>
              <w:t>эндоваскулярная</w:t>
            </w:r>
            <w:r>
              <w:rPr>
                <w:spacing w:val="1"/>
                <w:sz w:val="15"/>
              </w:rPr>
              <w:t> </w:t>
            </w:r>
            <w:r>
              <w:rPr>
                <w:spacing w:val="-2"/>
                <w:sz w:val="15"/>
              </w:rPr>
              <w:t>деструкция</w:t>
            </w:r>
            <w:r>
              <w:rPr>
                <w:spacing w:val="20"/>
                <w:sz w:val="15"/>
              </w:rPr>
              <w:t> </w:t>
            </w:r>
            <w:r>
              <w:rPr>
                <w:spacing w:val="-2"/>
                <w:sz w:val="15"/>
              </w:rPr>
              <w:t>дополнительных</w:t>
            </w:r>
            <w:r>
              <w:rPr>
                <w:spacing w:val="8"/>
                <w:sz w:val="15"/>
              </w:rPr>
              <w:t> </w:t>
            </w:r>
            <w:r>
              <w:rPr>
                <w:spacing w:val="-2"/>
                <w:sz w:val="15"/>
              </w:rPr>
              <w:t>проводящих</w:t>
            </w:r>
            <w:r>
              <w:rPr>
                <w:spacing w:val="21"/>
                <w:sz w:val="15"/>
              </w:rPr>
              <w:t> </w:t>
            </w:r>
            <w:r>
              <w:rPr>
                <w:spacing w:val="-2"/>
                <w:sz w:val="15"/>
              </w:rPr>
              <w:t>путей</w:t>
            </w:r>
          </w:p>
          <w:p>
            <w:pPr>
              <w:pStyle w:val="TableParagraph"/>
              <w:spacing w:before="19"/>
              <w:ind w:left="61"/>
              <w:rPr>
                <w:sz w:val="15"/>
              </w:rPr>
            </w:pPr>
            <w:r>
              <w:rPr>
                <w:sz w:val="15"/>
              </w:rPr>
              <w:t>и</w:t>
            </w:r>
            <w:r>
              <w:rPr>
                <w:spacing w:val="-10"/>
                <w:sz w:val="15"/>
              </w:rPr>
              <w:t> </w:t>
            </w:r>
            <w:r>
              <w:rPr>
                <w:sz w:val="15"/>
              </w:rPr>
              <w:t>аритмогенных</w:t>
            </w:r>
            <w:r>
              <w:rPr>
                <w:spacing w:val="3"/>
                <w:sz w:val="15"/>
              </w:rPr>
              <w:t> </w:t>
            </w:r>
            <w:r>
              <w:rPr>
                <w:sz w:val="15"/>
              </w:rPr>
              <w:t>зон</w:t>
            </w:r>
            <w:r>
              <w:rPr>
                <w:spacing w:val="-8"/>
                <w:sz w:val="15"/>
              </w:rPr>
              <w:t> </w:t>
            </w:r>
            <w:r>
              <w:rPr>
                <w:spacing w:val="-2"/>
                <w:sz w:val="15"/>
              </w:rPr>
              <w:t>сердца</w:t>
            </w:r>
          </w:p>
        </w:tc>
        <w:tc>
          <w:tcPr>
            <w:tcW w:w="768" w:type="dxa"/>
          </w:tcPr>
          <w:p>
            <w:pPr>
              <w:pStyle w:val="TableParagraph"/>
              <w:spacing w:before="104"/>
              <w:ind w:left="91" w:right="66"/>
              <w:jc w:val="center"/>
              <w:rPr>
                <w:sz w:val="15"/>
              </w:rPr>
            </w:pPr>
            <w:r>
              <w:rPr>
                <w:spacing w:val="-4"/>
                <w:sz w:val="15"/>
              </w:rPr>
              <w:t>51.4</w:t>
            </w:r>
          </w:p>
        </w:tc>
        <w:tc>
          <w:tcPr>
            <w:tcW w:w="1195" w:type="dxa"/>
          </w:tcPr>
          <w:p>
            <w:pPr>
              <w:pStyle w:val="TableParagraph"/>
              <w:spacing w:line="254" w:lineRule="auto" w:before="10"/>
              <w:ind w:left="104" w:firstLine="292"/>
              <w:rPr>
                <w:rFonts w:ascii="Cambria" w:hAnsi="Cambria"/>
                <w:sz w:val="15"/>
              </w:rPr>
            </w:pPr>
            <w:r>
              <w:rPr>
                <w:rFonts w:ascii="Cambria" w:hAnsi="Cambria"/>
                <w:spacing w:val="-2"/>
                <w:sz w:val="15"/>
              </w:rPr>
              <w:t>случай</w:t>
            </w:r>
            <w:r>
              <w:rPr>
                <w:rFonts w:ascii="Cambria" w:hAnsi="Cambria"/>
                <w:spacing w:val="40"/>
                <w:sz w:val="15"/>
              </w:rPr>
              <w:t> </w:t>
            </w:r>
            <w:r>
              <w:rPr>
                <w:rFonts w:ascii="Cambria" w:hAnsi="Cambria"/>
                <w:spacing w:val="-2"/>
                <w:w w:val="90"/>
                <w:sz w:val="15"/>
              </w:rPr>
              <w:t>госпитализации</w:t>
            </w:r>
          </w:p>
        </w:tc>
        <w:tc>
          <w:tcPr>
            <w:tcW w:w="1469" w:type="dxa"/>
          </w:tcPr>
          <w:p>
            <w:pPr>
              <w:pStyle w:val="TableParagraph"/>
              <w:spacing w:before="106"/>
              <w:ind w:left="81" w:right="54"/>
              <w:jc w:val="center"/>
              <w:rPr>
                <w:rFonts w:ascii="Cambria"/>
                <w:sz w:val="15"/>
              </w:rPr>
            </w:pPr>
            <w:r>
              <w:rPr>
                <w:rFonts w:ascii="Cambria"/>
                <w:spacing w:val="-10"/>
                <w:w w:val="105"/>
                <w:sz w:val="15"/>
              </w:rPr>
              <w:t>0</w:t>
            </w:r>
          </w:p>
        </w:tc>
        <w:tc>
          <w:tcPr>
            <w:tcW w:w="1392" w:type="dxa"/>
          </w:tcPr>
          <w:p>
            <w:pPr>
              <w:pStyle w:val="TableParagraph"/>
              <w:spacing w:before="124"/>
              <w:ind w:left="34"/>
              <w:jc w:val="center"/>
              <w:rPr>
                <w:rFonts w:ascii="Courier New"/>
                <w:sz w:val="15"/>
              </w:rPr>
            </w:pPr>
            <w:r>
              <w:rPr>
                <w:rFonts w:ascii="Courier New"/>
                <w:spacing w:val="-10"/>
                <w:w w:val="110"/>
                <w:sz w:val="15"/>
              </w:rPr>
              <w:t>0</w:t>
            </w:r>
          </w:p>
        </w:tc>
        <w:tc>
          <w:tcPr>
            <w:tcW w:w="1344" w:type="dxa"/>
          </w:tcPr>
          <w:p>
            <w:pPr>
              <w:pStyle w:val="TableParagraph"/>
              <w:spacing w:before="102"/>
              <w:ind w:left="89" w:right="40"/>
              <w:jc w:val="center"/>
              <w:rPr>
                <w:rFonts w:ascii="Cambria"/>
                <w:sz w:val="15"/>
              </w:rPr>
            </w:pPr>
            <w:r>
              <w:rPr>
                <w:rFonts w:ascii="Cambria"/>
                <w:spacing w:val="-10"/>
                <w:sz w:val="15"/>
              </w:rPr>
              <w:t>0</w:t>
            </w:r>
          </w:p>
        </w:tc>
        <w:tc>
          <w:tcPr>
            <w:tcW w:w="1090" w:type="dxa"/>
          </w:tcPr>
          <w:p>
            <w:pPr>
              <w:pStyle w:val="TableParagraph"/>
              <w:spacing w:before="102"/>
              <w:ind w:left="173" w:right="139"/>
              <w:jc w:val="center"/>
              <w:rPr>
                <w:rFonts w:ascii="Cambria"/>
                <w:sz w:val="15"/>
              </w:rPr>
            </w:pPr>
            <w:r>
              <w:rPr>
                <w:rFonts w:ascii="Cambria"/>
                <w:spacing w:val="-10"/>
                <w:sz w:val="15"/>
              </w:rPr>
              <w:t>0</w:t>
            </w:r>
          </w:p>
        </w:tc>
        <w:tc>
          <w:tcPr>
            <w:tcW w:w="912" w:type="dxa"/>
          </w:tcPr>
          <w:p>
            <w:pPr>
              <w:pStyle w:val="TableParagraph"/>
              <w:spacing w:before="102"/>
              <w:ind w:left="82" w:right="34"/>
              <w:jc w:val="center"/>
              <w:rPr>
                <w:rFonts w:ascii="Cambria"/>
                <w:sz w:val="15"/>
              </w:rPr>
            </w:pPr>
            <w:r>
              <w:rPr>
                <w:rFonts w:ascii="Cambria"/>
                <w:spacing w:val="-10"/>
                <w:sz w:val="15"/>
              </w:rPr>
              <w:t>0</w:t>
            </w:r>
          </w:p>
        </w:tc>
        <w:tc>
          <w:tcPr>
            <w:tcW w:w="1152" w:type="dxa"/>
          </w:tcPr>
          <w:p>
            <w:pPr>
              <w:pStyle w:val="TableParagraph"/>
              <w:spacing w:before="102"/>
              <w:ind w:left="79" w:right="34"/>
              <w:jc w:val="center"/>
              <w:rPr>
                <w:rFonts w:ascii="Cambria"/>
                <w:sz w:val="15"/>
              </w:rPr>
            </w:pPr>
            <w:r>
              <w:rPr>
                <w:rFonts w:ascii="Cambria"/>
                <w:spacing w:val="-10"/>
                <w:w w:val="105"/>
                <w:sz w:val="15"/>
              </w:rPr>
              <w:t>0</w:t>
            </w:r>
          </w:p>
        </w:tc>
        <w:tc>
          <w:tcPr>
            <w:tcW w:w="744" w:type="dxa"/>
          </w:tcPr>
          <w:p>
            <w:pPr>
              <w:pStyle w:val="TableParagraph"/>
              <w:spacing w:before="102"/>
              <w:ind w:left="82" w:right="58"/>
              <w:jc w:val="center"/>
              <w:rPr>
                <w:rFonts w:ascii="Cambria"/>
                <w:sz w:val="15"/>
              </w:rPr>
            </w:pPr>
            <w:r>
              <w:rPr>
                <w:rFonts w:ascii="Cambria"/>
                <w:spacing w:val="-10"/>
                <w:sz w:val="15"/>
              </w:rPr>
              <w:t>0</w:t>
            </w:r>
          </w:p>
        </w:tc>
      </w:tr>
      <w:tr>
        <w:trPr>
          <w:trHeight w:val="580" w:hRule="atLeast"/>
        </w:trPr>
        <w:tc>
          <w:tcPr>
            <w:tcW w:w="4786" w:type="dxa"/>
          </w:tcPr>
          <w:p>
            <w:pPr>
              <w:pStyle w:val="TableParagraph"/>
              <w:spacing w:line="261" w:lineRule="auto"/>
              <w:ind w:left="53" w:right="53" w:firstLine="3"/>
              <w:rPr>
                <w:sz w:val="15"/>
              </w:rPr>
            </w:pPr>
            <w:r>
              <w:rPr>
                <w:spacing w:val="-2"/>
                <w:sz w:val="15"/>
              </w:rPr>
              <w:t>4.5. стентирование</w:t>
            </w:r>
            <w:r>
              <w:rPr>
                <w:spacing w:val="15"/>
                <w:sz w:val="15"/>
              </w:rPr>
              <w:t> </w:t>
            </w:r>
            <w:r>
              <w:rPr>
                <w:spacing w:val="-2"/>
                <w:sz w:val="15"/>
              </w:rPr>
              <w:t>или эндартерэктомия медицинскими</w:t>
            </w:r>
            <w:r>
              <w:rPr>
                <w:spacing w:val="15"/>
                <w:sz w:val="15"/>
              </w:rPr>
              <w:t> </w:t>
            </w:r>
            <w:r>
              <w:rPr>
                <w:spacing w:val="-2"/>
                <w:sz w:val="15"/>
              </w:rPr>
              <w:t>организациями</w:t>
            </w:r>
            <w:r>
              <w:rPr>
                <w:spacing w:val="40"/>
                <w:sz w:val="15"/>
              </w:rPr>
              <w:t> </w:t>
            </w:r>
            <w:r>
              <w:rPr>
                <w:sz w:val="15"/>
              </w:rPr>
              <w:t>(за исключением</w:t>
            </w:r>
            <w:r>
              <w:rPr>
                <w:spacing w:val="23"/>
                <w:sz w:val="15"/>
              </w:rPr>
              <w:t> </w:t>
            </w:r>
            <w:r>
              <w:rPr>
                <w:sz w:val="15"/>
              </w:rPr>
              <w:t>федеральных медицинских организаций)</w:t>
            </w:r>
          </w:p>
        </w:tc>
        <w:tc>
          <w:tcPr>
            <w:tcW w:w="768" w:type="dxa"/>
          </w:tcPr>
          <w:p>
            <w:pPr>
              <w:pStyle w:val="TableParagraph"/>
              <w:spacing w:before="15"/>
              <w:rPr>
                <w:rFonts w:ascii="Consolas"/>
                <w:sz w:val="15"/>
              </w:rPr>
            </w:pPr>
          </w:p>
          <w:p>
            <w:pPr>
              <w:pStyle w:val="TableParagraph"/>
              <w:ind w:left="91" w:right="56"/>
              <w:jc w:val="center"/>
              <w:rPr>
                <w:sz w:val="15"/>
              </w:rPr>
            </w:pPr>
            <w:r>
              <w:rPr>
                <w:spacing w:val="-4"/>
                <w:sz w:val="15"/>
              </w:rPr>
              <w:t>51.5</w:t>
            </w:r>
          </w:p>
        </w:tc>
        <w:tc>
          <w:tcPr>
            <w:tcW w:w="1195" w:type="dxa"/>
          </w:tcPr>
          <w:p>
            <w:pPr>
              <w:pStyle w:val="TableParagraph"/>
              <w:spacing w:line="266" w:lineRule="auto" w:before="95"/>
              <w:ind w:left="105" w:firstLine="289"/>
              <w:rPr>
                <w:sz w:val="15"/>
              </w:rPr>
            </w:pPr>
            <w:r>
              <w:rPr>
                <w:spacing w:val="-2"/>
                <w:sz w:val="15"/>
              </w:rPr>
              <w:t>случай</w:t>
            </w:r>
            <w:r>
              <w:rPr>
                <w:spacing w:val="40"/>
                <w:sz w:val="15"/>
              </w:rPr>
              <w:t> </w:t>
            </w:r>
            <w:r>
              <w:rPr>
                <w:spacing w:val="-4"/>
                <w:sz w:val="15"/>
              </w:rPr>
              <w:t>госпиталтізации</w:t>
            </w:r>
          </w:p>
        </w:tc>
        <w:tc>
          <w:tcPr>
            <w:tcW w:w="1469" w:type="dxa"/>
          </w:tcPr>
          <w:p>
            <w:pPr>
              <w:pStyle w:val="TableParagraph"/>
              <w:spacing w:before="17"/>
              <w:rPr>
                <w:rFonts w:ascii="Consolas"/>
                <w:sz w:val="15"/>
              </w:rPr>
            </w:pPr>
          </w:p>
          <w:p>
            <w:pPr>
              <w:pStyle w:val="TableParagraph"/>
              <w:ind w:left="81" w:right="54"/>
              <w:jc w:val="center"/>
              <w:rPr>
                <w:rFonts w:ascii="Cambria"/>
                <w:sz w:val="15"/>
              </w:rPr>
            </w:pPr>
            <w:r>
              <w:rPr>
                <w:rFonts w:ascii="Cambria"/>
                <w:spacing w:val="-10"/>
                <w:w w:val="105"/>
                <w:sz w:val="15"/>
              </w:rPr>
              <w:t>0</w:t>
            </w:r>
          </w:p>
        </w:tc>
        <w:tc>
          <w:tcPr>
            <w:tcW w:w="1392" w:type="dxa"/>
          </w:tcPr>
          <w:p>
            <w:pPr>
              <w:pStyle w:val="TableParagraph"/>
              <w:spacing w:before="17"/>
              <w:rPr>
                <w:rFonts w:ascii="Consolas"/>
                <w:sz w:val="15"/>
              </w:rPr>
            </w:pPr>
          </w:p>
          <w:p>
            <w:pPr>
              <w:pStyle w:val="TableParagraph"/>
              <w:ind w:left="30"/>
              <w:jc w:val="center"/>
              <w:rPr>
                <w:rFonts w:ascii="Cambria"/>
                <w:sz w:val="15"/>
              </w:rPr>
            </w:pPr>
            <w:r>
              <w:rPr>
                <w:rFonts w:ascii="Cambria"/>
                <w:spacing w:val="-10"/>
                <w:sz w:val="15"/>
              </w:rPr>
              <w:t>0</w:t>
            </w:r>
          </w:p>
        </w:tc>
        <w:tc>
          <w:tcPr>
            <w:tcW w:w="1344" w:type="dxa"/>
          </w:tcPr>
          <w:p>
            <w:pPr>
              <w:pStyle w:val="TableParagraph"/>
              <w:spacing w:before="12"/>
              <w:rPr>
                <w:rFonts w:ascii="Consolas"/>
                <w:sz w:val="15"/>
              </w:rPr>
            </w:pPr>
          </w:p>
          <w:p>
            <w:pPr>
              <w:pStyle w:val="TableParagraph"/>
              <w:ind w:left="89" w:right="40"/>
              <w:jc w:val="center"/>
              <w:rPr>
                <w:rFonts w:ascii="Cambria"/>
                <w:sz w:val="15"/>
              </w:rPr>
            </w:pPr>
            <w:r>
              <w:rPr>
                <w:rFonts w:ascii="Cambria"/>
                <w:spacing w:val="-10"/>
                <w:sz w:val="15"/>
              </w:rPr>
              <w:t>0</w:t>
            </w:r>
          </w:p>
        </w:tc>
        <w:tc>
          <w:tcPr>
            <w:tcW w:w="1090" w:type="dxa"/>
          </w:tcPr>
          <w:p>
            <w:pPr>
              <w:pStyle w:val="TableParagraph"/>
              <w:spacing w:before="12"/>
              <w:rPr>
                <w:rFonts w:ascii="Consolas"/>
                <w:sz w:val="15"/>
              </w:rPr>
            </w:pPr>
          </w:p>
          <w:p>
            <w:pPr>
              <w:pStyle w:val="TableParagraph"/>
              <w:ind w:left="173" w:right="139"/>
              <w:jc w:val="center"/>
              <w:rPr>
                <w:rFonts w:ascii="Cambria"/>
                <w:sz w:val="15"/>
              </w:rPr>
            </w:pPr>
            <w:r>
              <w:rPr>
                <w:rFonts w:ascii="Cambria"/>
                <w:spacing w:val="-10"/>
                <w:sz w:val="15"/>
              </w:rPr>
              <w:t>0</w:t>
            </w:r>
          </w:p>
        </w:tc>
        <w:tc>
          <w:tcPr>
            <w:tcW w:w="912" w:type="dxa"/>
          </w:tcPr>
          <w:p>
            <w:pPr>
              <w:pStyle w:val="TableParagraph"/>
              <w:spacing w:before="30"/>
              <w:rPr>
                <w:rFonts w:ascii="Consolas"/>
                <w:sz w:val="15"/>
              </w:rPr>
            </w:pPr>
          </w:p>
          <w:p>
            <w:pPr>
              <w:pStyle w:val="TableParagraph"/>
              <w:ind w:left="82" w:right="29"/>
              <w:jc w:val="center"/>
              <w:rPr>
                <w:rFonts w:ascii="Courier New"/>
                <w:sz w:val="15"/>
              </w:rPr>
            </w:pPr>
            <w:r>
              <w:rPr>
                <w:rFonts w:ascii="Courier New"/>
                <w:spacing w:val="-10"/>
                <w:w w:val="110"/>
                <w:sz w:val="15"/>
              </w:rPr>
              <w:t>0</w:t>
            </w:r>
          </w:p>
        </w:tc>
        <w:tc>
          <w:tcPr>
            <w:tcW w:w="1152" w:type="dxa"/>
          </w:tcPr>
          <w:p>
            <w:pPr>
              <w:pStyle w:val="TableParagraph"/>
              <w:spacing w:before="15"/>
              <w:rPr>
                <w:rFonts w:ascii="Consolas"/>
                <w:sz w:val="15"/>
              </w:rPr>
            </w:pPr>
          </w:p>
          <w:p>
            <w:pPr>
              <w:pStyle w:val="TableParagraph"/>
              <w:ind w:left="79" w:right="30"/>
              <w:jc w:val="center"/>
              <w:rPr>
                <w:sz w:val="15"/>
              </w:rPr>
            </w:pPr>
            <w:r>
              <w:rPr>
                <w:spacing w:val="-10"/>
                <w:sz w:val="15"/>
              </w:rPr>
              <w:t>0</w:t>
            </w:r>
          </w:p>
        </w:tc>
        <w:tc>
          <w:tcPr>
            <w:tcW w:w="744" w:type="dxa"/>
          </w:tcPr>
          <w:p>
            <w:pPr>
              <w:pStyle w:val="TableParagraph"/>
              <w:spacing w:before="30"/>
              <w:rPr>
                <w:rFonts w:ascii="Consolas"/>
                <w:sz w:val="15"/>
              </w:rPr>
            </w:pPr>
          </w:p>
          <w:p>
            <w:pPr>
              <w:pStyle w:val="TableParagraph"/>
              <w:ind w:left="82" w:right="53"/>
              <w:jc w:val="center"/>
              <w:rPr>
                <w:rFonts w:ascii="Courier New"/>
                <w:sz w:val="15"/>
              </w:rPr>
            </w:pPr>
            <w:r>
              <w:rPr>
                <w:rFonts w:ascii="Courier New"/>
                <w:spacing w:val="-10"/>
                <w:w w:val="110"/>
                <w:sz w:val="15"/>
              </w:rPr>
              <w:t>0</w:t>
            </w:r>
          </w:p>
        </w:tc>
      </w:tr>
      <w:tr>
        <w:trPr>
          <w:trHeight w:val="373" w:hRule="atLeast"/>
        </w:trPr>
        <w:tc>
          <w:tcPr>
            <w:tcW w:w="4786" w:type="dxa"/>
          </w:tcPr>
          <w:p>
            <w:pPr>
              <w:pStyle w:val="TableParagraph"/>
              <w:spacing w:line="157" w:lineRule="exact"/>
              <w:ind w:left="52"/>
              <w:rPr>
                <w:sz w:val="15"/>
              </w:rPr>
            </w:pPr>
            <w:r>
              <w:rPr>
                <w:spacing w:val="-2"/>
                <w:sz w:val="15"/>
              </w:rPr>
              <w:t>4.6.</w:t>
            </w:r>
            <w:r>
              <w:rPr>
                <w:spacing w:val="6"/>
                <w:sz w:val="15"/>
              </w:rPr>
              <w:t> </w:t>
            </w:r>
            <w:r>
              <w:rPr>
                <w:spacing w:val="-2"/>
                <w:sz w:val="15"/>
              </w:rPr>
              <w:t>высокотехнологичная</w:t>
            </w:r>
            <w:r>
              <w:rPr>
                <w:spacing w:val="12"/>
                <w:sz w:val="15"/>
              </w:rPr>
              <w:t> </w:t>
            </w:r>
            <w:r>
              <w:rPr>
                <w:spacing w:val="-2"/>
                <w:sz w:val="15"/>
              </w:rPr>
              <w:t>медицинская</w:t>
            </w:r>
            <w:r>
              <w:rPr>
                <w:spacing w:val="17"/>
                <w:sz w:val="15"/>
              </w:rPr>
              <w:t> </w:t>
            </w:r>
            <w:r>
              <w:rPr>
                <w:spacing w:val="-2"/>
                <w:sz w:val="15"/>
              </w:rPr>
              <w:t>помощь</w:t>
            </w:r>
          </w:p>
        </w:tc>
        <w:tc>
          <w:tcPr>
            <w:tcW w:w="768" w:type="dxa"/>
          </w:tcPr>
          <w:p>
            <w:pPr>
              <w:pStyle w:val="TableParagraph"/>
              <w:spacing w:before="85"/>
              <w:ind w:left="91" w:right="66"/>
              <w:jc w:val="center"/>
              <w:rPr>
                <w:sz w:val="15"/>
              </w:rPr>
            </w:pPr>
            <w:r>
              <w:rPr>
                <w:spacing w:val="-4"/>
                <w:sz w:val="15"/>
              </w:rPr>
              <w:t>51.6</w:t>
            </w:r>
          </w:p>
        </w:tc>
        <w:tc>
          <w:tcPr>
            <w:tcW w:w="1195" w:type="dxa"/>
          </w:tcPr>
          <w:p>
            <w:pPr>
              <w:pStyle w:val="TableParagraph"/>
              <w:spacing w:line="167" w:lineRule="exact"/>
              <w:ind w:left="387"/>
              <w:rPr>
                <w:rFonts w:ascii="Cambria" w:hAnsi="Cambria"/>
                <w:sz w:val="15"/>
              </w:rPr>
            </w:pPr>
            <w:r>
              <w:rPr>
                <w:rFonts w:ascii="Cambria" w:hAnsi="Cambria"/>
                <w:spacing w:val="-2"/>
                <w:sz w:val="15"/>
              </w:rPr>
              <w:t>случай</w:t>
            </w:r>
          </w:p>
        </w:tc>
        <w:tc>
          <w:tcPr>
            <w:tcW w:w="1469" w:type="dxa"/>
          </w:tcPr>
          <w:p>
            <w:pPr>
              <w:pStyle w:val="TableParagraph"/>
              <w:spacing w:before="82"/>
              <w:ind w:left="81" w:right="63"/>
              <w:jc w:val="center"/>
              <w:rPr>
                <w:rFonts w:ascii="Cambria"/>
                <w:sz w:val="15"/>
              </w:rPr>
            </w:pPr>
            <w:r>
              <w:rPr>
                <w:rFonts w:ascii="Cambria"/>
                <w:spacing w:val="-10"/>
                <w:w w:val="105"/>
                <w:sz w:val="15"/>
              </w:rPr>
              <w:t>0</w:t>
            </w:r>
          </w:p>
        </w:tc>
        <w:tc>
          <w:tcPr>
            <w:tcW w:w="1392" w:type="dxa"/>
          </w:tcPr>
          <w:p>
            <w:pPr>
              <w:pStyle w:val="TableParagraph"/>
              <w:spacing w:before="82"/>
              <w:ind w:left="20"/>
              <w:jc w:val="center"/>
              <w:rPr>
                <w:rFonts w:ascii="Cambria"/>
                <w:sz w:val="15"/>
              </w:rPr>
            </w:pPr>
            <w:r>
              <w:rPr>
                <w:rFonts w:ascii="Cambria"/>
                <w:spacing w:val="-10"/>
                <w:sz w:val="15"/>
              </w:rPr>
              <w:t>0</w:t>
            </w:r>
          </w:p>
        </w:tc>
        <w:tc>
          <w:tcPr>
            <w:tcW w:w="1344" w:type="dxa"/>
          </w:tcPr>
          <w:p>
            <w:pPr>
              <w:pStyle w:val="TableParagraph"/>
              <w:spacing w:before="100"/>
              <w:ind w:left="89" w:right="64"/>
              <w:jc w:val="center"/>
              <w:rPr>
                <w:rFonts w:ascii="Courier New" w:hAnsi="Courier New"/>
                <w:sz w:val="15"/>
              </w:rPr>
            </w:pPr>
            <w:r>
              <w:rPr>
                <w:rFonts w:ascii="Courier New" w:hAnsi="Courier New"/>
                <w:spacing w:val="-10"/>
                <w:sz w:val="15"/>
              </w:rPr>
              <w:t>Х</w:t>
            </w:r>
          </w:p>
        </w:tc>
        <w:tc>
          <w:tcPr>
            <w:tcW w:w="1090" w:type="dxa"/>
          </w:tcPr>
          <w:p>
            <w:pPr>
              <w:pStyle w:val="TableParagraph"/>
              <w:spacing w:before="78"/>
              <w:ind w:left="164" w:right="139"/>
              <w:jc w:val="center"/>
              <w:rPr>
                <w:rFonts w:ascii="Cambria"/>
                <w:sz w:val="15"/>
              </w:rPr>
            </w:pPr>
            <w:r>
              <w:rPr>
                <w:rFonts w:ascii="Cambria"/>
                <w:spacing w:val="-10"/>
                <w:sz w:val="15"/>
              </w:rPr>
              <w:t>0</w:t>
            </w:r>
          </w:p>
        </w:tc>
        <w:tc>
          <w:tcPr>
            <w:tcW w:w="912" w:type="dxa"/>
          </w:tcPr>
          <w:p>
            <w:pPr>
              <w:pStyle w:val="TableParagraph"/>
              <w:spacing w:before="87"/>
              <w:ind w:left="82" w:right="45"/>
              <w:jc w:val="center"/>
              <w:rPr>
                <w:rFonts w:ascii="Consolas" w:hAnsi="Consolas"/>
                <w:sz w:val="15"/>
              </w:rPr>
            </w:pPr>
            <w:r>
              <w:rPr>
                <w:rFonts w:ascii="Consolas" w:hAnsi="Consolas"/>
                <w:spacing w:val="-10"/>
                <w:w w:val="110"/>
                <w:sz w:val="15"/>
              </w:rPr>
              <w:t>Х</w:t>
            </w:r>
          </w:p>
        </w:tc>
        <w:tc>
          <w:tcPr>
            <w:tcW w:w="1152" w:type="dxa"/>
          </w:tcPr>
          <w:p>
            <w:pPr>
              <w:pStyle w:val="TableParagraph"/>
              <w:spacing w:before="82"/>
              <w:ind w:left="79" w:right="40"/>
              <w:jc w:val="center"/>
              <w:rPr>
                <w:rFonts w:ascii="Cambria"/>
                <w:sz w:val="15"/>
              </w:rPr>
            </w:pPr>
            <w:r>
              <w:rPr>
                <w:rFonts w:ascii="Cambria"/>
                <w:spacing w:val="-10"/>
                <w:sz w:val="15"/>
              </w:rPr>
              <w:t>0</w:t>
            </w:r>
          </w:p>
        </w:tc>
        <w:tc>
          <w:tcPr>
            <w:tcW w:w="744" w:type="dxa"/>
          </w:tcPr>
          <w:p>
            <w:pPr>
              <w:pStyle w:val="TableParagraph"/>
              <w:spacing w:before="82"/>
              <w:ind w:left="82" w:right="69"/>
              <w:jc w:val="center"/>
              <w:rPr>
                <w:rFonts w:ascii="Consolas" w:hAnsi="Consolas"/>
                <w:sz w:val="15"/>
              </w:rPr>
            </w:pPr>
            <w:r>
              <w:rPr>
                <w:rFonts w:ascii="Consolas" w:hAnsi="Consolas"/>
                <w:spacing w:val="-10"/>
                <w:w w:val="110"/>
                <w:sz w:val="15"/>
              </w:rPr>
              <w:t>Х</w:t>
            </w:r>
          </w:p>
        </w:tc>
      </w:tr>
      <w:tr>
        <w:trPr>
          <w:trHeight w:val="177" w:hRule="atLeast"/>
        </w:trPr>
        <w:tc>
          <w:tcPr>
            <w:tcW w:w="4786" w:type="dxa"/>
          </w:tcPr>
          <w:p>
            <w:pPr>
              <w:pStyle w:val="TableParagraph"/>
              <w:spacing w:line="152" w:lineRule="exact"/>
              <w:ind w:left="47"/>
              <w:rPr>
                <w:sz w:val="15"/>
              </w:rPr>
            </w:pPr>
            <w:r>
              <w:rPr>
                <w:spacing w:val="-2"/>
                <w:sz w:val="15"/>
              </w:rPr>
              <w:t>5.</w:t>
            </w:r>
            <w:r>
              <w:rPr>
                <w:spacing w:val="7"/>
                <w:sz w:val="15"/>
              </w:rPr>
              <w:t> </w:t>
            </w:r>
            <w:r>
              <w:rPr>
                <w:spacing w:val="-2"/>
                <w:sz w:val="15"/>
              </w:rPr>
              <w:t>Медицинская</w:t>
            </w:r>
            <w:r>
              <w:rPr>
                <w:spacing w:val="13"/>
                <w:sz w:val="15"/>
              </w:rPr>
              <w:t> </w:t>
            </w:r>
            <w:r>
              <w:rPr>
                <w:spacing w:val="-2"/>
                <w:sz w:val="15"/>
              </w:rPr>
              <w:t>реабилитация:</w:t>
            </w:r>
          </w:p>
        </w:tc>
        <w:tc>
          <w:tcPr>
            <w:tcW w:w="768" w:type="dxa"/>
          </w:tcPr>
          <w:p>
            <w:pPr>
              <w:pStyle w:val="TableParagraph"/>
              <w:spacing w:line="157" w:lineRule="exact"/>
              <w:ind w:left="91" w:right="78"/>
              <w:jc w:val="center"/>
              <w:rPr>
                <w:sz w:val="15"/>
              </w:rPr>
            </w:pPr>
            <w:r>
              <w:rPr>
                <w:spacing w:val="-5"/>
                <w:sz w:val="15"/>
              </w:rPr>
              <w:t>52</w:t>
            </w:r>
          </w:p>
        </w:tc>
        <w:tc>
          <w:tcPr>
            <w:tcW w:w="1195" w:type="dxa"/>
          </w:tcPr>
          <w:p>
            <w:pPr>
              <w:pStyle w:val="TableParagraph"/>
              <w:spacing w:line="152" w:lineRule="exact"/>
              <w:ind w:right="5"/>
              <w:jc w:val="center"/>
              <w:rPr>
                <w:sz w:val="15"/>
              </w:rPr>
            </w:pPr>
            <w:r>
              <w:rPr>
                <w:spacing w:val="-10"/>
                <w:sz w:val="15"/>
              </w:rPr>
              <w:t>х</w:t>
            </w:r>
          </w:p>
        </w:tc>
        <w:tc>
          <w:tcPr>
            <w:tcW w:w="1469" w:type="dxa"/>
          </w:tcPr>
          <w:p>
            <w:pPr>
              <w:pStyle w:val="TableParagraph"/>
              <w:spacing w:line="157" w:lineRule="exact"/>
              <w:ind w:left="81" w:right="84"/>
              <w:jc w:val="center"/>
              <w:rPr>
                <w:rFonts w:ascii="Courier New" w:hAnsi="Courier New"/>
                <w:sz w:val="15"/>
              </w:rPr>
            </w:pPr>
            <w:r>
              <w:rPr>
                <w:rFonts w:ascii="Courier New" w:hAnsi="Courier New"/>
                <w:spacing w:val="-10"/>
                <w:w w:val="105"/>
                <w:sz w:val="15"/>
              </w:rPr>
              <w:t>Х</w:t>
            </w:r>
          </w:p>
        </w:tc>
        <w:tc>
          <w:tcPr>
            <w:tcW w:w="1392" w:type="dxa"/>
          </w:tcPr>
          <w:p>
            <w:pPr>
              <w:pStyle w:val="TableParagraph"/>
              <w:spacing w:line="157" w:lineRule="exact"/>
              <w:jc w:val="center"/>
              <w:rPr>
                <w:rFonts w:ascii="Cambria" w:hAnsi="Cambria"/>
                <w:sz w:val="15"/>
              </w:rPr>
            </w:pPr>
            <w:r>
              <w:rPr>
                <w:rFonts w:ascii="Cambria" w:hAnsi="Cambria"/>
                <w:spacing w:val="-10"/>
                <w:sz w:val="15"/>
              </w:rPr>
              <w:t>Х</w:t>
            </w:r>
          </w:p>
        </w:tc>
        <w:tc>
          <w:tcPr>
            <w:tcW w:w="1344" w:type="dxa"/>
          </w:tcPr>
          <w:p>
            <w:pPr>
              <w:pStyle w:val="TableParagraph"/>
              <w:spacing w:line="157" w:lineRule="exact"/>
              <w:ind w:left="89" w:right="74"/>
              <w:jc w:val="center"/>
              <w:rPr>
                <w:rFonts w:ascii="Courier New" w:hAnsi="Courier New"/>
                <w:sz w:val="15"/>
              </w:rPr>
            </w:pPr>
            <w:r>
              <w:rPr>
                <w:rFonts w:ascii="Courier New" w:hAnsi="Courier New"/>
                <w:spacing w:val="-10"/>
                <w:sz w:val="15"/>
              </w:rPr>
              <w:t>Х</w:t>
            </w:r>
          </w:p>
        </w:tc>
        <w:tc>
          <w:tcPr>
            <w:tcW w:w="1090" w:type="dxa"/>
          </w:tcPr>
          <w:p>
            <w:pPr>
              <w:pStyle w:val="TableParagraph"/>
              <w:spacing w:line="153" w:lineRule="exact"/>
              <w:ind w:left="144" w:right="139"/>
              <w:jc w:val="center"/>
              <w:rPr>
                <w:rFonts w:ascii="Cambria" w:hAnsi="Cambria"/>
                <w:sz w:val="15"/>
              </w:rPr>
            </w:pPr>
            <w:r>
              <w:rPr>
                <w:rFonts w:ascii="Cambria" w:hAnsi="Cambria"/>
                <w:spacing w:val="-10"/>
                <w:sz w:val="15"/>
              </w:rPr>
              <w:t>Х</w:t>
            </w:r>
          </w:p>
        </w:tc>
        <w:tc>
          <w:tcPr>
            <w:tcW w:w="912" w:type="dxa"/>
          </w:tcPr>
          <w:p>
            <w:pPr>
              <w:pStyle w:val="TableParagraph"/>
              <w:spacing w:line="157" w:lineRule="exact"/>
              <w:ind w:left="82" w:right="54"/>
              <w:jc w:val="center"/>
              <w:rPr>
                <w:rFonts w:ascii="Consolas" w:hAnsi="Consolas"/>
                <w:sz w:val="15"/>
              </w:rPr>
            </w:pPr>
            <w:r>
              <w:rPr>
                <w:rFonts w:ascii="Consolas" w:hAnsi="Consolas"/>
                <w:spacing w:val="-10"/>
                <w:w w:val="110"/>
                <w:sz w:val="15"/>
              </w:rPr>
              <w:t>Х</w:t>
            </w:r>
          </w:p>
        </w:tc>
        <w:tc>
          <w:tcPr>
            <w:tcW w:w="1152" w:type="dxa"/>
          </w:tcPr>
          <w:p>
            <w:pPr>
              <w:pStyle w:val="TableParagraph"/>
              <w:spacing w:line="157" w:lineRule="exact"/>
              <w:ind w:left="79" w:right="64"/>
              <w:jc w:val="center"/>
              <w:rPr>
                <w:rFonts w:ascii="Cambria" w:hAnsi="Cambria"/>
                <w:sz w:val="17"/>
              </w:rPr>
            </w:pPr>
            <w:r>
              <w:rPr>
                <w:rFonts w:ascii="Cambria" w:hAnsi="Cambria"/>
                <w:spacing w:val="-10"/>
                <w:sz w:val="17"/>
              </w:rPr>
              <w:t>х</w:t>
            </w:r>
          </w:p>
        </w:tc>
        <w:tc>
          <w:tcPr>
            <w:tcW w:w="744" w:type="dxa"/>
          </w:tcPr>
          <w:p>
            <w:pPr>
              <w:pStyle w:val="TableParagraph"/>
              <w:spacing w:line="157" w:lineRule="exact"/>
              <w:ind w:left="82" w:right="79"/>
              <w:jc w:val="center"/>
              <w:rPr>
                <w:rFonts w:ascii="Courier New" w:hAnsi="Courier New"/>
                <w:sz w:val="15"/>
              </w:rPr>
            </w:pPr>
            <w:r>
              <w:rPr>
                <w:rFonts w:ascii="Courier New" w:hAnsi="Courier New"/>
                <w:spacing w:val="-10"/>
                <w:w w:val="110"/>
                <w:sz w:val="15"/>
              </w:rPr>
              <w:t>Х</w:t>
            </w:r>
          </w:p>
        </w:tc>
      </w:tr>
      <w:tr>
        <w:trPr>
          <w:trHeight w:val="373" w:hRule="atLeast"/>
        </w:trPr>
        <w:tc>
          <w:tcPr>
            <w:tcW w:w="4786" w:type="dxa"/>
          </w:tcPr>
          <w:p>
            <w:pPr>
              <w:pStyle w:val="TableParagraph"/>
              <w:spacing w:line="152" w:lineRule="exact"/>
              <w:ind w:left="47"/>
              <w:rPr>
                <w:sz w:val="15"/>
              </w:rPr>
            </w:pPr>
            <w:r>
              <w:rPr>
                <w:sz w:val="15"/>
              </w:rPr>
              <w:t>5.1</w:t>
            </w:r>
            <w:r>
              <w:rPr>
                <w:spacing w:val="-4"/>
                <w:sz w:val="15"/>
              </w:rPr>
              <w:t> </w:t>
            </w:r>
            <w:r>
              <w:rPr>
                <w:sz w:val="15"/>
              </w:rPr>
              <w:t>В</w:t>
            </w:r>
            <w:r>
              <w:rPr>
                <w:spacing w:val="-7"/>
                <w:sz w:val="15"/>
              </w:rPr>
              <w:t> </w:t>
            </w:r>
            <w:r>
              <w:rPr>
                <w:sz w:val="15"/>
              </w:rPr>
              <w:t>амбулаторных</w:t>
            </w:r>
            <w:r>
              <w:rPr>
                <w:spacing w:val="4"/>
                <w:sz w:val="15"/>
              </w:rPr>
              <w:t> </w:t>
            </w:r>
            <w:r>
              <w:rPr>
                <w:spacing w:val="-2"/>
                <w:sz w:val="15"/>
              </w:rPr>
              <w:t>условіаях</w:t>
            </w:r>
          </w:p>
        </w:tc>
        <w:tc>
          <w:tcPr>
            <w:tcW w:w="768" w:type="dxa"/>
          </w:tcPr>
          <w:p>
            <w:pPr>
              <w:pStyle w:val="TableParagraph"/>
              <w:spacing w:before="80"/>
              <w:ind w:left="3"/>
              <w:jc w:val="center"/>
              <w:rPr>
                <w:sz w:val="15"/>
              </w:rPr>
            </w:pPr>
            <w:r>
              <w:rPr>
                <w:w w:val="90"/>
                <w:sz w:val="15"/>
              </w:rPr>
              <w:t>52.</w:t>
            </w:r>
            <w:r>
              <w:rPr>
                <w:spacing w:val="-17"/>
                <w:w w:val="90"/>
                <w:sz w:val="15"/>
              </w:rPr>
              <w:t> </w:t>
            </w:r>
            <w:r>
              <w:rPr>
                <w:spacing w:val="-10"/>
                <w:w w:val="95"/>
                <w:sz w:val="15"/>
              </w:rPr>
              <w:t>1</w:t>
            </w:r>
          </w:p>
        </w:tc>
        <w:tc>
          <w:tcPr>
            <w:tcW w:w="1195" w:type="dxa"/>
          </w:tcPr>
          <w:p>
            <w:pPr>
              <w:pStyle w:val="TableParagraph"/>
              <w:spacing w:line="167" w:lineRule="exact"/>
              <w:ind w:left="180"/>
              <w:rPr>
                <w:sz w:val="15"/>
              </w:rPr>
            </w:pPr>
            <w:r>
              <w:rPr>
                <w:spacing w:val="-2"/>
                <w:sz w:val="15"/>
              </w:rPr>
              <w:t>комплексные</w:t>
            </w:r>
          </w:p>
          <w:p>
            <w:pPr>
              <w:pStyle w:val="TableParagraph"/>
              <w:spacing w:before="10"/>
              <w:ind w:left="252"/>
              <w:rPr>
                <w:sz w:val="15"/>
              </w:rPr>
            </w:pPr>
            <w:r>
              <w:rPr>
                <w:spacing w:val="-2"/>
                <w:sz w:val="15"/>
              </w:rPr>
              <w:t>посещения</w:t>
            </w:r>
          </w:p>
        </w:tc>
        <w:tc>
          <w:tcPr>
            <w:tcW w:w="1469" w:type="dxa"/>
          </w:tcPr>
          <w:p>
            <w:pPr>
              <w:pStyle w:val="TableParagraph"/>
              <w:spacing w:before="100"/>
              <w:ind w:left="81" w:right="66"/>
              <w:jc w:val="center"/>
              <w:rPr>
                <w:rFonts w:ascii="Courier New"/>
                <w:sz w:val="15"/>
              </w:rPr>
            </w:pPr>
            <w:r>
              <w:rPr>
                <w:rFonts w:ascii="Courier New"/>
                <w:spacing w:val="-10"/>
                <w:w w:val="110"/>
                <w:sz w:val="15"/>
              </w:rPr>
              <w:t>0</w:t>
            </w:r>
          </w:p>
        </w:tc>
        <w:tc>
          <w:tcPr>
            <w:tcW w:w="1392" w:type="dxa"/>
          </w:tcPr>
          <w:p>
            <w:pPr>
              <w:pStyle w:val="TableParagraph"/>
              <w:spacing w:before="78"/>
              <w:ind w:left="11"/>
              <w:jc w:val="center"/>
              <w:rPr>
                <w:rFonts w:ascii="Cambria"/>
                <w:sz w:val="15"/>
              </w:rPr>
            </w:pPr>
            <w:r>
              <w:rPr>
                <w:rFonts w:ascii="Cambria"/>
                <w:spacing w:val="-10"/>
                <w:sz w:val="15"/>
              </w:rPr>
              <w:t>0</w:t>
            </w:r>
          </w:p>
        </w:tc>
        <w:tc>
          <w:tcPr>
            <w:tcW w:w="1344" w:type="dxa"/>
          </w:tcPr>
          <w:p>
            <w:pPr>
              <w:pStyle w:val="TableParagraph"/>
              <w:spacing w:before="95"/>
              <w:ind w:left="89" w:right="74"/>
              <w:jc w:val="center"/>
              <w:rPr>
                <w:rFonts w:ascii="Courier New" w:hAnsi="Courier New"/>
                <w:sz w:val="15"/>
              </w:rPr>
            </w:pPr>
            <w:r>
              <w:rPr>
                <w:rFonts w:ascii="Courier New" w:hAnsi="Courier New"/>
                <w:spacing w:val="-10"/>
                <w:sz w:val="15"/>
              </w:rPr>
              <w:t>Х</w:t>
            </w:r>
          </w:p>
        </w:tc>
        <w:tc>
          <w:tcPr>
            <w:tcW w:w="1090" w:type="dxa"/>
          </w:tcPr>
          <w:p>
            <w:pPr>
              <w:pStyle w:val="TableParagraph"/>
              <w:spacing w:before="78"/>
              <w:ind w:left="154" w:right="139"/>
              <w:jc w:val="center"/>
              <w:rPr>
                <w:rFonts w:ascii="Cambria"/>
                <w:sz w:val="15"/>
              </w:rPr>
            </w:pPr>
            <w:r>
              <w:rPr>
                <w:rFonts w:ascii="Cambria"/>
                <w:spacing w:val="-10"/>
                <w:sz w:val="15"/>
              </w:rPr>
              <w:t>0</w:t>
            </w:r>
          </w:p>
        </w:tc>
        <w:tc>
          <w:tcPr>
            <w:tcW w:w="912" w:type="dxa"/>
          </w:tcPr>
          <w:p>
            <w:pPr>
              <w:pStyle w:val="TableParagraph"/>
              <w:spacing w:before="87"/>
              <w:ind w:left="82" w:right="54"/>
              <w:jc w:val="center"/>
              <w:rPr>
                <w:rFonts w:ascii="Consolas" w:hAnsi="Consolas"/>
                <w:sz w:val="15"/>
              </w:rPr>
            </w:pPr>
            <w:r>
              <w:rPr>
                <w:rFonts w:ascii="Consolas" w:hAnsi="Consolas"/>
                <w:spacing w:val="-10"/>
                <w:w w:val="110"/>
                <w:sz w:val="15"/>
              </w:rPr>
              <w:t>Х</w:t>
            </w:r>
          </w:p>
        </w:tc>
        <w:tc>
          <w:tcPr>
            <w:tcW w:w="1152" w:type="dxa"/>
          </w:tcPr>
          <w:p>
            <w:pPr>
              <w:pStyle w:val="TableParagraph"/>
              <w:spacing w:before="78"/>
              <w:ind w:left="79" w:right="50"/>
              <w:jc w:val="center"/>
              <w:rPr>
                <w:rFonts w:ascii="Cambria"/>
                <w:sz w:val="15"/>
              </w:rPr>
            </w:pPr>
            <w:r>
              <w:rPr>
                <w:rFonts w:ascii="Cambria"/>
                <w:spacing w:val="-10"/>
                <w:sz w:val="15"/>
              </w:rPr>
              <w:t>0</w:t>
            </w:r>
          </w:p>
        </w:tc>
        <w:tc>
          <w:tcPr>
            <w:tcW w:w="744" w:type="dxa"/>
          </w:tcPr>
          <w:p>
            <w:pPr>
              <w:pStyle w:val="TableParagraph"/>
              <w:spacing w:before="95"/>
              <w:ind w:left="82" w:right="79"/>
              <w:jc w:val="center"/>
              <w:rPr>
                <w:rFonts w:ascii="Courier New" w:hAnsi="Courier New"/>
                <w:sz w:val="15"/>
              </w:rPr>
            </w:pPr>
            <w:r>
              <w:rPr>
                <w:rFonts w:ascii="Courier New" w:hAnsi="Courier New"/>
                <w:spacing w:val="-10"/>
                <w:w w:val="110"/>
                <w:sz w:val="15"/>
              </w:rPr>
              <w:t>Х</w:t>
            </w:r>
          </w:p>
        </w:tc>
      </w:tr>
      <w:tr>
        <w:trPr>
          <w:trHeight w:val="368" w:hRule="atLeast"/>
        </w:trPr>
        <w:tc>
          <w:tcPr>
            <w:tcW w:w="4786" w:type="dxa"/>
          </w:tcPr>
          <w:p>
            <w:pPr>
              <w:pStyle w:val="TableParagraph"/>
              <w:spacing w:line="152" w:lineRule="exact"/>
              <w:ind w:left="47"/>
              <w:rPr>
                <w:sz w:val="15"/>
              </w:rPr>
            </w:pPr>
            <w:r>
              <w:rPr>
                <w:spacing w:val="-2"/>
                <w:sz w:val="15"/>
              </w:rPr>
              <w:t>5.2</w:t>
            </w:r>
            <w:r>
              <w:rPr>
                <w:spacing w:val="-7"/>
                <w:sz w:val="15"/>
              </w:rPr>
              <w:t> </w:t>
            </w:r>
            <w:r>
              <w:rPr>
                <w:spacing w:val="-2"/>
                <w:sz w:val="15"/>
              </w:rPr>
              <w:t>В</w:t>
            </w:r>
            <w:r>
              <w:rPr>
                <w:spacing w:val="-5"/>
                <w:sz w:val="15"/>
              </w:rPr>
              <w:t> </w:t>
            </w:r>
            <w:r>
              <w:rPr>
                <w:spacing w:val="-2"/>
                <w:sz w:val="15"/>
              </w:rPr>
              <w:t>условиях</w:t>
            </w:r>
            <w:r>
              <w:rPr>
                <w:spacing w:val="-5"/>
                <w:sz w:val="15"/>
              </w:rPr>
              <w:t> </w:t>
            </w:r>
            <w:r>
              <w:rPr>
                <w:spacing w:val="-2"/>
                <w:sz w:val="15"/>
              </w:rPr>
              <w:t>дневных</w:t>
            </w:r>
            <w:r>
              <w:rPr>
                <w:spacing w:val="1"/>
                <w:sz w:val="15"/>
              </w:rPr>
              <w:t> </w:t>
            </w:r>
            <w:r>
              <w:rPr>
                <w:spacing w:val="-2"/>
                <w:sz w:val="15"/>
              </w:rPr>
              <w:t>стацтіонаров</w:t>
            </w:r>
            <w:r>
              <w:rPr>
                <w:spacing w:val="2"/>
                <w:sz w:val="15"/>
              </w:rPr>
              <w:t> </w:t>
            </w:r>
            <w:r>
              <w:rPr>
                <w:spacing w:val="-2"/>
                <w:sz w:val="15"/>
              </w:rPr>
              <w:t>(перви</w:t>
            </w:r>
            <w:r>
              <w:rPr>
                <w:spacing w:val="-1"/>
                <w:sz w:val="15"/>
              </w:rPr>
              <w:t> </w:t>
            </w:r>
            <w:r>
              <w:rPr>
                <w:spacing w:val="-2"/>
                <w:sz w:val="15"/>
              </w:rPr>
              <w:t>тная</w:t>
            </w:r>
            <w:r>
              <w:rPr>
                <w:spacing w:val="-1"/>
                <w:sz w:val="15"/>
              </w:rPr>
              <w:t> </w:t>
            </w:r>
            <w:r>
              <w:rPr>
                <w:spacing w:val="-2"/>
                <w:sz w:val="15"/>
              </w:rPr>
              <w:t>медико-санwтарная</w:t>
            </w:r>
          </w:p>
          <w:p>
            <w:pPr>
              <w:pStyle w:val="TableParagraph"/>
              <w:spacing w:before="14"/>
              <w:ind w:left="51"/>
              <w:rPr>
                <w:sz w:val="15"/>
              </w:rPr>
            </w:pPr>
            <w:r>
              <w:rPr>
                <w:spacing w:val="-2"/>
                <w:sz w:val="15"/>
              </w:rPr>
              <w:t>помощь,</w:t>
            </w:r>
            <w:r>
              <w:rPr>
                <w:spacing w:val="5"/>
                <w:sz w:val="15"/>
              </w:rPr>
              <w:t> </w:t>
            </w:r>
            <w:r>
              <w:rPr>
                <w:spacing w:val="-2"/>
                <w:sz w:val="15"/>
              </w:rPr>
              <w:t>специализированная</w:t>
            </w:r>
            <w:r>
              <w:rPr>
                <w:spacing w:val="9"/>
                <w:sz w:val="15"/>
              </w:rPr>
              <w:t> </w:t>
            </w:r>
            <w:r>
              <w:rPr>
                <w:spacing w:val="-2"/>
                <w:sz w:val="15"/>
              </w:rPr>
              <w:t>медицинская</w:t>
            </w:r>
            <w:r>
              <w:rPr>
                <w:spacing w:val="19"/>
                <w:sz w:val="15"/>
              </w:rPr>
              <w:t> </w:t>
            </w:r>
            <w:r>
              <w:rPr>
                <w:spacing w:val="-2"/>
                <w:sz w:val="15"/>
              </w:rPr>
              <w:t>помощь)</w:t>
            </w:r>
          </w:p>
        </w:tc>
        <w:tc>
          <w:tcPr>
            <w:tcW w:w="768" w:type="dxa"/>
          </w:tcPr>
          <w:p>
            <w:pPr>
              <w:pStyle w:val="TableParagraph"/>
              <w:spacing w:before="80"/>
              <w:ind w:left="258"/>
              <w:rPr>
                <w:sz w:val="15"/>
              </w:rPr>
            </w:pPr>
            <w:r>
              <w:rPr>
                <w:w w:val="90"/>
                <w:sz w:val="15"/>
              </w:rPr>
              <w:t>52.</w:t>
            </w:r>
            <w:r>
              <w:rPr>
                <w:spacing w:val="-17"/>
                <w:w w:val="90"/>
                <w:sz w:val="15"/>
              </w:rPr>
              <w:t> </w:t>
            </w:r>
            <w:r>
              <w:rPr>
                <w:spacing w:val="-10"/>
                <w:sz w:val="15"/>
              </w:rPr>
              <w:t>2</w:t>
            </w:r>
          </w:p>
        </w:tc>
        <w:tc>
          <w:tcPr>
            <w:tcW w:w="1195" w:type="dxa"/>
          </w:tcPr>
          <w:p>
            <w:pPr>
              <w:pStyle w:val="TableParagraph"/>
              <w:spacing w:before="80"/>
              <w:ind w:left="111"/>
              <w:rPr>
                <w:sz w:val="15"/>
              </w:rPr>
            </w:pPr>
            <w:r>
              <w:rPr>
                <w:spacing w:val="-2"/>
                <w:sz w:val="15"/>
              </w:rPr>
              <w:t>случай</w:t>
            </w:r>
            <w:r>
              <w:rPr>
                <w:sz w:val="15"/>
              </w:rPr>
              <w:t> </w:t>
            </w:r>
            <w:r>
              <w:rPr>
                <w:spacing w:val="-2"/>
                <w:sz w:val="15"/>
              </w:rPr>
              <w:t>лечения</w:t>
            </w:r>
          </w:p>
        </w:tc>
        <w:tc>
          <w:tcPr>
            <w:tcW w:w="1469" w:type="dxa"/>
          </w:tcPr>
          <w:p>
            <w:pPr>
              <w:pStyle w:val="TableParagraph"/>
              <w:spacing w:before="7"/>
              <w:rPr>
                <w:rFonts w:ascii="Consolas"/>
                <w:sz w:val="10"/>
              </w:rPr>
            </w:pPr>
          </w:p>
          <w:p>
            <w:pPr>
              <w:pStyle w:val="TableParagraph"/>
              <w:spacing w:line="100" w:lineRule="exact"/>
              <w:ind w:left="702"/>
              <w:rPr>
                <w:rFonts w:ascii="Consolas"/>
                <w:position w:val="-1"/>
                <w:sz w:val="10"/>
              </w:rPr>
            </w:pPr>
            <w:r>
              <w:rPr>
                <w:rFonts w:ascii="Consolas"/>
                <w:position w:val="-1"/>
                <w:sz w:val="10"/>
              </w:rPr>
              <w:drawing>
                <wp:inline distT="0" distB="0" distL="0" distR="0">
                  <wp:extent cx="39624" cy="64008"/>
                  <wp:effectExtent l="0" t="0" r="0" b="0"/>
                  <wp:docPr id="689" name="Image 689"/>
                  <wp:cNvGraphicFramePr>
                    <a:graphicFrameLocks/>
                  </wp:cNvGraphicFramePr>
                  <a:graphic>
                    <a:graphicData uri="http://schemas.openxmlformats.org/drawingml/2006/picture">
                      <pic:pic>
                        <pic:nvPicPr>
                          <pic:cNvPr id="689" name="Image 689"/>
                          <pic:cNvPicPr/>
                        </pic:nvPicPr>
                        <pic:blipFill>
                          <a:blip r:embed="rId654" cstate="print"/>
                          <a:stretch>
                            <a:fillRect/>
                          </a:stretch>
                        </pic:blipFill>
                        <pic:spPr>
                          <a:xfrm>
                            <a:off x="0" y="0"/>
                            <a:ext cx="39624" cy="64008"/>
                          </a:xfrm>
                          <a:prstGeom prst="rect">
                            <a:avLst/>
                          </a:prstGeom>
                        </pic:spPr>
                      </pic:pic>
                    </a:graphicData>
                  </a:graphic>
                </wp:inline>
              </w:drawing>
            </w:r>
            <w:r>
              <w:rPr>
                <w:rFonts w:ascii="Consolas"/>
                <w:position w:val="-1"/>
                <w:sz w:val="10"/>
              </w:rPr>
            </w:r>
          </w:p>
        </w:tc>
        <w:tc>
          <w:tcPr>
            <w:tcW w:w="1392" w:type="dxa"/>
          </w:tcPr>
          <w:p>
            <w:pPr>
              <w:pStyle w:val="TableParagraph"/>
              <w:spacing w:before="73"/>
              <w:ind w:left="20"/>
              <w:jc w:val="center"/>
              <w:rPr>
                <w:rFonts w:ascii="Cambria"/>
                <w:sz w:val="15"/>
              </w:rPr>
            </w:pPr>
            <w:r>
              <w:rPr>
                <w:rFonts w:ascii="Cambria"/>
                <w:spacing w:val="-10"/>
                <w:sz w:val="15"/>
              </w:rPr>
              <w:t>0</w:t>
            </w:r>
          </w:p>
        </w:tc>
        <w:tc>
          <w:tcPr>
            <w:tcW w:w="1344" w:type="dxa"/>
          </w:tcPr>
          <w:p>
            <w:pPr>
              <w:pStyle w:val="TableParagraph"/>
              <w:spacing w:before="77"/>
              <w:ind w:left="89" w:right="72"/>
              <w:jc w:val="center"/>
              <w:rPr>
                <w:rFonts w:ascii="Consolas" w:hAnsi="Consolas"/>
                <w:sz w:val="15"/>
              </w:rPr>
            </w:pPr>
            <w:r>
              <w:rPr>
                <w:rFonts w:ascii="Consolas" w:hAnsi="Consolas"/>
                <w:spacing w:val="-10"/>
                <w:sz w:val="15"/>
              </w:rPr>
              <w:t>Х</w:t>
            </w:r>
          </w:p>
        </w:tc>
        <w:tc>
          <w:tcPr>
            <w:tcW w:w="1090" w:type="dxa"/>
          </w:tcPr>
          <w:p>
            <w:pPr>
              <w:pStyle w:val="TableParagraph"/>
              <w:spacing w:before="91"/>
              <w:ind w:left="159" w:right="139"/>
              <w:jc w:val="center"/>
              <w:rPr>
                <w:rFonts w:ascii="Courier New"/>
                <w:sz w:val="15"/>
              </w:rPr>
            </w:pPr>
            <w:r>
              <w:rPr>
                <w:rFonts w:ascii="Courier New"/>
                <w:spacing w:val="-10"/>
                <w:w w:val="110"/>
                <w:sz w:val="15"/>
              </w:rPr>
              <w:t>0</w:t>
            </w:r>
          </w:p>
        </w:tc>
        <w:tc>
          <w:tcPr>
            <w:tcW w:w="912" w:type="dxa"/>
          </w:tcPr>
          <w:p>
            <w:pPr>
              <w:pStyle w:val="TableParagraph"/>
              <w:spacing w:before="77"/>
              <w:ind w:left="82" w:right="54"/>
              <w:jc w:val="center"/>
              <w:rPr>
                <w:rFonts w:ascii="Consolas" w:hAnsi="Consolas"/>
                <w:sz w:val="15"/>
              </w:rPr>
            </w:pPr>
            <w:r>
              <w:rPr>
                <w:rFonts w:ascii="Consolas" w:hAnsi="Consolas"/>
                <w:spacing w:val="-10"/>
                <w:w w:val="110"/>
                <w:sz w:val="15"/>
              </w:rPr>
              <w:t>Х</w:t>
            </w:r>
          </w:p>
        </w:tc>
        <w:tc>
          <w:tcPr>
            <w:tcW w:w="1152" w:type="dxa"/>
          </w:tcPr>
          <w:p>
            <w:pPr>
              <w:pStyle w:val="TableParagraph"/>
              <w:spacing w:before="73"/>
              <w:ind w:left="79" w:right="50"/>
              <w:jc w:val="center"/>
              <w:rPr>
                <w:rFonts w:ascii="Cambria"/>
                <w:sz w:val="15"/>
              </w:rPr>
            </w:pPr>
            <w:r>
              <w:rPr>
                <w:rFonts w:ascii="Cambria"/>
                <w:spacing w:val="-10"/>
                <w:sz w:val="15"/>
              </w:rPr>
              <w:t>0</w:t>
            </w:r>
          </w:p>
        </w:tc>
        <w:tc>
          <w:tcPr>
            <w:tcW w:w="744" w:type="dxa"/>
          </w:tcPr>
          <w:p>
            <w:pPr>
              <w:pStyle w:val="TableParagraph"/>
              <w:spacing w:before="91"/>
              <w:ind w:left="82" w:right="79"/>
              <w:jc w:val="center"/>
              <w:rPr>
                <w:rFonts w:ascii="Courier New" w:hAnsi="Courier New"/>
                <w:sz w:val="15"/>
              </w:rPr>
            </w:pPr>
            <w:r>
              <w:rPr>
                <w:rFonts w:ascii="Courier New" w:hAnsi="Courier New"/>
                <w:spacing w:val="-10"/>
                <w:w w:val="110"/>
                <w:sz w:val="15"/>
              </w:rPr>
              <w:t>Х</w:t>
            </w:r>
          </w:p>
        </w:tc>
      </w:tr>
      <w:tr>
        <w:trPr>
          <w:trHeight w:val="368" w:hRule="atLeast"/>
        </w:trPr>
        <w:tc>
          <w:tcPr>
            <w:tcW w:w="4786" w:type="dxa"/>
          </w:tcPr>
          <w:p>
            <w:pPr>
              <w:pStyle w:val="TableParagraph"/>
              <w:spacing w:line="157" w:lineRule="exact"/>
              <w:ind w:left="47"/>
              <w:rPr>
                <w:sz w:val="15"/>
              </w:rPr>
            </w:pPr>
            <w:r>
              <w:rPr>
                <w:sz w:val="15"/>
              </w:rPr>
              <w:t>5</w:t>
            </w:r>
            <w:r>
              <w:rPr>
                <w:spacing w:val="-4"/>
                <w:sz w:val="15"/>
              </w:rPr>
              <w:t> </w:t>
            </w:r>
            <w:r>
              <w:rPr>
                <w:sz w:val="15"/>
              </w:rPr>
              <w:t>3</w:t>
            </w:r>
            <w:r>
              <w:rPr>
                <w:spacing w:val="-4"/>
                <w:sz w:val="15"/>
              </w:rPr>
              <w:t> </w:t>
            </w:r>
            <w:r>
              <w:rPr>
                <w:sz w:val="15"/>
              </w:rPr>
              <w:t>Специализированная,</w:t>
            </w:r>
            <w:r>
              <w:rPr>
                <w:spacing w:val="-1"/>
                <w:sz w:val="15"/>
              </w:rPr>
              <w:t> </w:t>
            </w:r>
            <w:r>
              <w:rPr>
                <w:sz w:val="15"/>
              </w:rPr>
              <w:t>в</w:t>
            </w:r>
            <w:r>
              <w:rPr>
                <w:spacing w:val="-7"/>
                <w:sz w:val="15"/>
              </w:rPr>
              <w:t> </w:t>
            </w:r>
            <w:r>
              <w:rPr>
                <w:sz w:val="15"/>
              </w:rPr>
              <w:t>том</w:t>
            </w:r>
            <w:r>
              <w:rPr>
                <w:spacing w:val="2"/>
                <w:sz w:val="15"/>
              </w:rPr>
              <w:t> </w:t>
            </w:r>
            <w:r>
              <w:rPr>
                <w:sz w:val="15"/>
              </w:rPr>
              <w:t>числе</w:t>
            </w:r>
            <w:r>
              <w:rPr>
                <w:spacing w:val="-1"/>
                <w:sz w:val="15"/>
              </w:rPr>
              <w:t> </w:t>
            </w:r>
            <w:r>
              <w:rPr>
                <w:spacing w:val="-2"/>
                <w:sz w:val="15"/>
              </w:rPr>
              <w:t>высокотехнологичная,</w:t>
            </w:r>
          </w:p>
          <w:p>
            <w:pPr>
              <w:pStyle w:val="TableParagraph"/>
              <w:spacing w:before="14"/>
              <w:ind w:left="46"/>
              <w:rPr>
                <w:sz w:val="15"/>
              </w:rPr>
            </w:pPr>
            <w:r>
              <w:rPr>
                <w:spacing w:val="-2"/>
                <w:sz w:val="15"/>
              </w:rPr>
              <w:t>медицинская</w:t>
            </w:r>
            <w:r>
              <w:rPr>
                <w:spacing w:val="19"/>
                <w:sz w:val="15"/>
              </w:rPr>
              <w:t> </w:t>
            </w:r>
            <w:r>
              <w:rPr>
                <w:spacing w:val="-2"/>
                <w:sz w:val="15"/>
              </w:rPr>
              <w:t>помощь</w:t>
            </w:r>
            <w:r>
              <w:rPr>
                <w:spacing w:val="7"/>
                <w:sz w:val="15"/>
              </w:rPr>
              <w:t> </w:t>
            </w:r>
            <w:r>
              <w:rPr>
                <w:spacing w:val="-2"/>
                <w:sz w:val="15"/>
              </w:rPr>
              <w:t>в условиях</w:t>
            </w:r>
            <w:r>
              <w:rPr>
                <w:spacing w:val="13"/>
                <w:sz w:val="15"/>
              </w:rPr>
              <w:t> </w:t>
            </w:r>
            <w:r>
              <w:rPr>
                <w:spacing w:val="-2"/>
                <w:sz w:val="15"/>
              </w:rPr>
              <w:t>круглосутояного</w:t>
            </w:r>
            <w:r>
              <w:rPr>
                <w:spacing w:val="-3"/>
                <w:sz w:val="15"/>
              </w:rPr>
              <w:t> </w:t>
            </w:r>
            <w:r>
              <w:rPr>
                <w:spacing w:val="-2"/>
                <w:sz w:val="15"/>
              </w:rPr>
              <w:t>стационара</w:t>
            </w:r>
          </w:p>
        </w:tc>
        <w:tc>
          <w:tcPr>
            <w:tcW w:w="768" w:type="dxa"/>
          </w:tcPr>
          <w:p>
            <w:pPr>
              <w:pStyle w:val="TableParagraph"/>
              <w:spacing w:before="80"/>
              <w:ind w:left="9"/>
              <w:jc w:val="center"/>
              <w:rPr>
                <w:sz w:val="15"/>
              </w:rPr>
            </w:pPr>
            <w:r>
              <w:rPr>
                <w:spacing w:val="-4"/>
                <w:sz w:val="15"/>
              </w:rPr>
              <w:t>52.3</w:t>
            </w:r>
          </w:p>
        </w:tc>
        <w:tc>
          <w:tcPr>
            <w:tcW w:w="1195" w:type="dxa"/>
          </w:tcPr>
          <w:p>
            <w:pPr>
              <w:pStyle w:val="TableParagraph"/>
              <w:spacing w:line="158" w:lineRule="exact"/>
              <w:ind w:left="14"/>
              <w:jc w:val="center"/>
              <w:rPr>
                <w:rFonts w:ascii="Cambria" w:hAnsi="Cambria"/>
                <w:sz w:val="15"/>
              </w:rPr>
            </w:pPr>
            <w:r>
              <w:rPr>
                <w:rFonts w:ascii="Cambria" w:hAnsi="Cambria"/>
                <w:spacing w:val="-2"/>
                <w:sz w:val="15"/>
              </w:rPr>
              <w:t>случай</w:t>
            </w:r>
          </w:p>
          <w:p>
            <w:pPr>
              <w:pStyle w:val="TableParagraph"/>
              <w:spacing w:before="11"/>
              <w:ind w:left="38" w:right="16"/>
              <w:jc w:val="center"/>
              <w:rPr>
                <w:rFonts w:ascii="Cambria" w:hAnsi="Cambria"/>
                <w:sz w:val="15"/>
              </w:rPr>
            </w:pPr>
            <w:r>
              <w:rPr>
                <w:rFonts w:ascii="Cambria" w:hAnsi="Cambria"/>
                <w:spacing w:val="-2"/>
                <w:sz w:val="15"/>
              </w:rPr>
              <w:t>госпитализации</w:t>
            </w:r>
          </w:p>
        </w:tc>
        <w:tc>
          <w:tcPr>
            <w:tcW w:w="1469" w:type="dxa"/>
          </w:tcPr>
          <w:p>
            <w:pPr>
              <w:pStyle w:val="TableParagraph"/>
              <w:spacing w:before="78"/>
              <w:ind w:left="81" w:right="73"/>
              <w:jc w:val="center"/>
              <w:rPr>
                <w:rFonts w:ascii="Cambria"/>
                <w:sz w:val="15"/>
              </w:rPr>
            </w:pPr>
            <w:r>
              <w:rPr>
                <w:rFonts w:ascii="Cambria"/>
                <w:spacing w:val="-10"/>
                <w:w w:val="105"/>
                <w:sz w:val="15"/>
              </w:rPr>
              <w:t>0</w:t>
            </w:r>
          </w:p>
        </w:tc>
        <w:tc>
          <w:tcPr>
            <w:tcW w:w="1392" w:type="dxa"/>
          </w:tcPr>
          <w:p>
            <w:pPr>
              <w:pStyle w:val="TableParagraph"/>
              <w:spacing w:before="78"/>
              <w:ind w:left="11"/>
              <w:jc w:val="center"/>
              <w:rPr>
                <w:rFonts w:ascii="Cambria"/>
                <w:sz w:val="15"/>
              </w:rPr>
            </w:pPr>
            <w:r>
              <w:rPr>
                <w:rFonts w:ascii="Cambria"/>
                <w:spacing w:val="-10"/>
                <w:sz w:val="15"/>
              </w:rPr>
              <w:t>0</w:t>
            </w:r>
          </w:p>
        </w:tc>
        <w:tc>
          <w:tcPr>
            <w:tcW w:w="1344" w:type="dxa"/>
          </w:tcPr>
          <w:p>
            <w:pPr>
              <w:pStyle w:val="TableParagraph"/>
              <w:spacing w:before="82"/>
              <w:ind w:left="89" w:right="82"/>
              <w:jc w:val="center"/>
              <w:rPr>
                <w:rFonts w:ascii="Consolas" w:hAnsi="Consolas"/>
                <w:sz w:val="15"/>
              </w:rPr>
            </w:pPr>
            <w:r>
              <w:rPr>
                <w:rFonts w:ascii="Consolas" w:hAnsi="Consolas"/>
                <w:spacing w:val="-10"/>
                <w:sz w:val="15"/>
              </w:rPr>
              <w:t>Х</w:t>
            </w:r>
          </w:p>
        </w:tc>
        <w:tc>
          <w:tcPr>
            <w:tcW w:w="1090" w:type="dxa"/>
          </w:tcPr>
          <w:p>
            <w:pPr>
              <w:pStyle w:val="TableParagraph"/>
              <w:spacing w:before="73"/>
              <w:ind w:left="154" w:right="139"/>
              <w:jc w:val="center"/>
              <w:rPr>
                <w:rFonts w:ascii="Cambria"/>
                <w:sz w:val="15"/>
              </w:rPr>
            </w:pPr>
            <w:r>
              <w:rPr>
                <w:rFonts w:ascii="Cambria"/>
                <w:spacing w:val="-10"/>
                <w:sz w:val="15"/>
              </w:rPr>
              <w:t>0</w:t>
            </w:r>
          </w:p>
        </w:tc>
        <w:tc>
          <w:tcPr>
            <w:tcW w:w="912" w:type="dxa"/>
          </w:tcPr>
          <w:p>
            <w:pPr>
              <w:pStyle w:val="TableParagraph"/>
              <w:spacing w:before="82"/>
              <w:ind w:left="82" w:right="64"/>
              <w:jc w:val="center"/>
              <w:rPr>
                <w:rFonts w:ascii="Consolas" w:hAnsi="Consolas"/>
                <w:sz w:val="15"/>
              </w:rPr>
            </w:pPr>
            <w:r>
              <w:rPr>
                <w:rFonts w:ascii="Consolas" w:hAnsi="Consolas"/>
                <w:spacing w:val="-10"/>
                <w:w w:val="110"/>
                <w:sz w:val="15"/>
              </w:rPr>
              <w:t>Х</w:t>
            </w:r>
          </w:p>
        </w:tc>
        <w:tc>
          <w:tcPr>
            <w:tcW w:w="1152" w:type="dxa"/>
          </w:tcPr>
          <w:p>
            <w:pPr>
              <w:pStyle w:val="TableParagraph"/>
              <w:spacing w:before="73"/>
              <w:ind w:left="79" w:right="53"/>
              <w:jc w:val="center"/>
              <w:rPr>
                <w:rFonts w:ascii="Cambria"/>
                <w:sz w:val="15"/>
              </w:rPr>
            </w:pPr>
            <w:r>
              <w:rPr>
                <w:rFonts w:ascii="Cambria"/>
                <w:spacing w:val="-10"/>
                <w:w w:val="105"/>
                <w:sz w:val="15"/>
              </w:rPr>
              <w:t>0</w:t>
            </w:r>
          </w:p>
        </w:tc>
        <w:tc>
          <w:tcPr>
            <w:tcW w:w="744" w:type="dxa"/>
          </w:tcPr>
          <w:p>
            <w:pPr>
              <w:pStyle w:val="TableParagraph"/>
              <w:spacing w:before="77"/>
              <w:ind w:left="82" w:right="78"/>
              <w:jc w:val="center"/>
              <w:rPr>
                <w:rFonts w:ascii="Consolas" w:hAnsi="Consolas"/>
                <w:sz w:val="15"/>
              </w:rPr>
            </w:pPr>
            <w:r>
              <w:rPr>
                <w:rFonts w:ascii="Consolas" w:hAnsi="Consolas"/>
                <w:spacing w:val="-10"/>
                <w:w w:val="110"/>
                <w:sz w:val="15"/>
              </w:rPr>
              <w:t>Х</w:t>
            </w:r>
          </w:p>
        </w:tc>
      </w:tr>
      <w:tr>
        <w:trPr>
          <w:trHeight w:val="181" w:hRule="atLeast"/>
        </w:trPr>
        <w:tc>
          <w:tcPr>
            <w:tcW w:w="4786" w:type="dxa"/>
          </w:tcPr>
          <w:p>
            <w:pPr>
              <w:pStyle w:val="TableParagraph"/>
              <w:spacing w:line="157" w:lineRule="exact"/>
              <w:ind w:left="38"/>
              <w:rPr>
                <w:sz w:val="15"/>
              </w:rPr>
            </w:pPr>
            <w:r>
              <w:rPr>
                <w:spacing w:val="-2"/>
                <w:sz w:val="15"/>
              </w:rPr>
              <w:t>6.</w:t>
            </w:r>
            <w:r>
              <w:rPr>
                <w:spacing w:val="4"/>
                <w:sz w:val="15"/>
              </w:rPr>
              <w:t> </w:t>
            </w:r>
            <w:r>
              <w:rPr>
                <w:spacing w:val="-2"/>
                <w:sz w:val="15"/>
              </w:rPr>
              <w:t>паллиативная</w:t>
            </w:r>
            <w:r>
              <w:rPr>
                <w:spacing w:val="16"/>
                <w:sz w:val="15"/>
              </w:rPr>
              <w:t> </w:t>
            </w:r>
            <w:r>
              <w:rPr>
                <w:spacing w:val="-2"/>
                <w:sz w:val="15"/>
              </w:rPr>
              <w:t>медицинская</w:t>
            </w:r>
            <w:r>
              <w:rPr>
                <w:spacing w:val="19"/>
                <w:sz w:val="15"/>
              </w:rPr>
              <w:t> </w:t>
            </w:r>
            <w:r>
              <w:rPr>
                <w:spacing w:val="-2"/>
                <w:sz w:val="15"/>
              </w:rPr>
              <w:t>помощь</w:t>
            </w:r>
            <w:r>
              <w:rPr>
                <w:spacing w:val="1"/>
                <w:sz w:val="15"/>
              </w:rPr>
              <w:t> </w:t>
            </w:r>
            <w:r>
              <w:rPr>
                <w:spacing w:val="-5"/>
                <w:sz w:val="15"/>
              </w:rPr>
              <w:t>&lt;*&gt;</w:t>
            </w:r>
          </w:p>
        </w:tc>
        <w:tc>
          <w:tcPr>
            <w:tcW w:w="768" w:type="dxa"/>
          </w:tcPr>
          <w:p>
            <w:pPr>
              <w:pStyle w:val="TableParagraph"/>
              <w:spacing w:line="153" w:lineRule="exact"/>
              <w:jc w:val="center"/>
              <w:rPr>
                <w:rFonts w:ascii="Cambria"/>
                <w:sz w:val="15"/>
              </w:rPr>
            </w:pPr>
            <w:r>
              <w:rPr>
                <w:rFonts w:ascii="Cambria"/>
                <w:spacing w:val="-5"/>
                <w:sz w:val="15"/>
              </w:rPr>
              <w:t>53</w:t>
            </w:r>
          </w:p>
        </w:tc>
        <w:tc>
          <w:tcPr>
            <w:tcW w:w="1195" w:type="dxa"/>
          </w:tcPr>
          <w:p>
            <w:pPr>
              <w:pStyle w:val="TableParagraph"/>
              <w:spacing w:line="153" w:lineRule="exact"/>
              <w:ind w:right="16"/>
              <w:jc w:val="center"/>
              <w:rPr>
                <w:rFonts w:ascii="Cambria" w:hAnsi="Cambria"/>
                <w:sz w:val="15"/>
              </w:rPr>
            </w:pPr>
            <w:r>
              <w:rPr>
                <w:rFonts w:ascii="Cambria" w:hAnsi="Cambria"/>
                <w:spacing w:val="-10"/>
                <w:sz w:val="15"/>
              </w:rPr>
              <w:t>Х</w:t>
            </w:r>
          </w:p>
        </w:tc>
        <w:tc>
          <w:tcPr>
            <w:tcW w:w="1469" w:type="dxa"/>
          </w:tcPr>
          <w:p>
            <w:pPr>
              <w:pStyle w:val="TableParagraph"/>
              <w:spacing w:line="158" w:lineRule="exact"/>
              <w:ind w:left="81" w:right="80"/>
              <w:jc w:val="center"/>
              <w:rPr>
                <w:rFonts w:ascii="Cambria"/>
                <w:sz w:val="15"/>
              </w:rPr>
            </w:pPr>
            <w:r>
              <w:rPr>
                <w:rFonts w:ascii="Cambria"/>
                <w:spacing w:val="-10"/>
                <w:sz w:val="15"/>
              </w:rPr>
              <w:t>0</w:t>
            </w:r>
          </w:p>
        </w:tc>
        <w:tc>
          <w:tcPr>
            <w:tcW w:w="1392" w:type="dxa"/>
          </w:tcPr>
          <w:p>
            <w:pPr>
              <w:pStyle w:val="TableParagraph"/>
              <w:spacing w:line="158" w:lineRule="exact"/>
              <w:ind w:left="11"/>
              <w:jc w:val="center"/>
              <w:rPr>
                <w:rFonts w:ascii="Cambria"/>
                <w:sz w:val="15"/>
              </w:rPr>
            </w:pPr>
            <w:r>
              <w:rPr>
                <w:rFonts w:ascii="Cambria"/>
                <w:spacing w:val="-10"/>
                <w:sz w:val="15"/>
              </w:rPr>
              <w:t>0</w:t>
            </w:r>
          </w:p>
        </w:tc>
        <w:tc>
          <w:tcPr>
            <w:tcW w:w="1344" w:type="dxa"/>
          </w:tcPr>
          <w:p>
            <w:pPr>
              <w:pStyle w:val="TableParagraph"/>
              <w:spacing w:line="162" w:lineRule="exact"/>
              <w:ind w:left="89" w:right="84"/>
              <w:jc w:val="center"/>
              <w:rPr>
                <w:rFonts w:ascii="Courier New" w:hAnsi="Courier New"/>
                <w:sz w:val="15"/>
              </w:rPr>
            </w:pPr>
            <w:r>
              <w:rPr>
                <w:rFonts w:ascii="Courier New" w:hAnsi="Courier New"/>
                <w:spacing w:val="-10"/>
                <w:sz w:val="15"/>
              </w:rPr>
              <w:t>Х</w:t>
            </w:r>
          </w:p>
        </w:tc>
        <w:tc>
          <w:tcPr>
            <w:tcW w:w="1090" w:type="dxa"/>
          </w:tcPr>
          <w:p>
            <w:pPr>
              <w:pStyle w:val="TableParagraph"/>
              <w:spacing w:line="153" w:lineRule="exact"/>
              <w:ind w:left="145" w:right="139"/>
              <w:jc w:val="center"/>
              <w:rPr>
                <w:rFonts w:ascii="Cambria"/>
                <w:sz w:val="15"/>
              </w:rPr>
            </w:pPr>
            <w:r>
              <w:rPr>
                <w:rFonts w:ascii="Cambria"/>
                <w:spacing w:val="-10"/>
                <w:sz w:val="15"/>
              </w:rPr>
              <w:t>0</w:t>
            </w:r>
          </w:p>
        </w:tc>
        <w:tc>
          <w:tcPr>
            <w:tcW w:w="912" w:type="dxa"/>
          </w:tcPr>
          <w:p>
            <w:pPr>
              <w:pStyle w:val="TableParagraph"/>
              <w:spacing w:line="162" w:lineRule="exact"/>
              <w:ind w:left="82" w:right="52"/>
              <w:jc w:val="center"/>
              <w:rPr>
                <w:rFonts w:ascii="Cambria" w:hAnsi="Cambria"/>
                <w:sz w:val="21"/>
              </w:rPr>
            </w:pPr>
            <w:r>
              <w:rPr>
                <w:rFonts w:ascii="Cambria" w:hAnsi="Cambria"/>
                <w:spacing w:val="-10"/>
                <w:sz w:val="21"/>
              </w:rPr>
              <w:t>х</w:t>
            </w:r>
          </w:p>
        </w:tc>
        <w:tc>
          <w:tcPr>
            <w:tcW w:w="1152" w:type="dxa"/>
          </w:tcPr>
          <w:p>
            <w:pPr>
              <w:pStyle w:val="TableParagraph"/>
              <w:spacing w:line="153" w:lineRule="exact"/>
              <w:ind w:left="79" w:right="53"/>
              <w:jc w:val="center"/>
              <w:rPr>
                <w:rFonts w:ascii="Cambria"/>
                <w:sz w:val="15"/>
              </w:rPr>
            </w:pPr>
            <w:r>
              <w:rPr>
                <w:rFonts w:ascii="Cambria"/>
                <w:spacing w:val="-10"/>
                <w:w w:val="105"/>
                <w:sz w:val="15"/>
              </w:rPr>
              <w:t>0</w:t>
            </w:r>
          </w:p>
        </w:tc>
        <w:tc>
          <w:tcPr>
            <w:tcW w:w="744" w:type="dxa"/>
          </w:tcPr>
          <w:p>
            <w:pPr>
              <w:pStyle w:val="TableParagraph"/>
              <w:spacing w:line="157" w:lineRule="exact"/>
              <w:ind w:right="3"/>
              <w:jc w:val="center"/>
              <w:rPr>
                <w:rFonts w:ascii="Consolas" w:hAnsi="Consolas"/>
                <w:sz w:val="15"/>
              </w:rPr>
            </w:pPr>
            <w:r>
              <w:rPr>
                <w:rFonts w:ascii="Consolas" w:hAnsi="Consolas"/>
                <w:spacing w:val="-10"/>
                <w:w w:val="110"/>
                <w:sz w:val="15"/>
              </w:rPr>
              <w:t>Х</w:t>
            </w:r>
          </w:p>
        </w:tc>
      </w:tr>
      <w:tr>
        <w:trPr>
          <w:trHeight w:val="369" w:hRule="atLeast"/>
        </w:trPr>
        <w:tc>
          <w:tcPr>
            <w:tcW w:w="4786" w:type="dxa"/>
          </w:tcPr>
          <w:p>
            <w:pPr>
              <w:pStyle w:val="TableParagraph"/>
              <w:spacing w:line="157" w:lineRule="exact"/>
              <w:ind w:left="38"/>
              <w:rPr>
                <w:sz w:val="15"/>
              </w:rPr>
            </w:pPr>
            <w:r>
              <w:rPr>
                <w:spacing w:val="-2"/>
                <w:sz w:val="15"/>
              </w:rPr>
              <w:t>6.1</w:t>
            </w:r>
            <w:r>
              <w:rPr>
                <w:spacing w:val="9"/>
                <w:sz w:val="15"/>
              </w:rPr>
              <w:t> </w:t>
            </w:r>
            <w:r>
              <w:rPr>
                <w:spacing w:val="-2"/>
                <w:sz w:val="15"/>
              </w:rPr>
              <w:t>первичная</w:t>
            </w:r>
            <w:r>
              <w:rPr>
                <w:spacing w:val="12"/>
                <w:sz w:val="15"/>
              </w:rPr>
              <w:t> </w:t>
            </w:r>
            <w:r>
              <w:rPr>
                <w:spacing w:val="-2"/>
                <w:sz w:val="15"/>
              </w:rPr>
              <w:t>медицинская</w:t>
            </w:r>
            <w:r>
              <w:rPr>
                <w:spacing w:val="14"/>
                <w:sz w:val="15"/>
              </w:rPr>
              <w:t> </w:t>
            </w:r>
            <w:r>
              <w:rPr>
                <w:spacing w:val="-2"/>
                <w:sz w:val="15"/>
              </w:rPr>
              <w:t>помощь,</w:t>
            </w:r>
            <w:r>
              <w:rPr>
                <w:spacing w:val="5"/>
                <w:sz w:val="15"/>
              </w:rPr>
              <w:t> </w:t>
            </w:r>
            <w:r>
              <w:rPr>
                <w:spacing w:val="-2"/>
                <w:sz w:val="15"/>
              </w:rPr>
              <w:t>в</w:t>
            </w:r>
            <w:r>
              <w:rPr>
                <w:spacing w:val="-5"/>
                <w:sz w:val="15"/>
              </w:rPr>
              <w:t> </w:t>
            </w:r>
            <w:r>
              <w:rPr>
                <w:spacing w:val="-2"/>
                <w:sz w:val="15"/>
              </w:rPr>
              <w:t>том</w:t>
            </w:r>
            <w:r>
              <w:rPr>
                <w:spacing w:val="6"/>
                <w:sz w:val="15"/>
              </w:rPr>
              <w:t> </w:t>
            </w:r>
            <w:r>
              <w:rPr>
                <w:spacing w:val="-2"/>
                <w:sz w:val="15"/>
              </w:rPr>
              <w:t>числе</w:t>
            </w:r>
            <w:r>
              <w:rPr>
                <w:sz w:val="15"/>
              </w:rPr>
              <w:t> </w:t>
            </w:r>
            <w:r>
              <w:rPr>
                <w:spacing w:val="-2"/>
                <w:sz w:val="15"/>
              </w:rPr>
              <w:t>доврачебная</w:t>
            </w:r>
          </w:p>
          <w:p>
            <w:pPr>
              <w:pStyle w:val="TableParagraph"/>
              <w:spacing w:before="14"/>
              <w:ind w:left="44"/>
              <w:rPr>
                <w:sz w:val="15"/>
              </w:rPr>
            </w:pPr>
            <w:r>
              <w:rPr>
                <w:sz w:val="15"/>
              </w:rPr>
              <w:t>л</w:t>
            </w:r>
            <w:r>
              <w:rPr>
                <w:spacing w:val="-2"/>
                <w:sz w:val="15"/>
              </w:rPr>
              <w:t> </w:t>
            </w:r>
            <w:r>
              <w:rPr>
                <w:sz w:val="15"/>
              </w:rPr>
              <w:t>врачебная,</w:t>
            </w:r>
            <w:r>
              <w:rPr>
                <w:spacing w:val="9"/>
                <w:sz w:val="15"/>
              </w:rPr>
              <w:t> </w:t>
            </w:r>
            <w:r>
              <w:rPr>
                <w:sz w:val="15"/>
              </w:rPr>
              <w:t>всего,</w:t>
            </w:r>
            <w:r>
              <w:rPr>
                <w:spacing w:val="-1"/>
                <w:sz w:val="15"/>
              </w:rPr>
              <w:t> </w:t>
            </w:r>
            <w:r>
              <w:rPr>
                <w:sz w:val="15"/>
              </w:rPr>
              <w:t>в</w:t>
            </w:r>
            <w:r>
              <w:rPr>
                <w:spacing w:val="-8"/>
                <w:sz w:val="15"/>
              </w:rPr>
              <w:t> </w:t>
            </w:r>
            <w:r>
              <w:rPr>
                <w:sz w:val="15"/>
              </w:rPr>
              <w:t>том</w:t>
            </w:r>
            <w:r>
              <w:rPr>
                <w:spacing w:val="1"/>
                <w:sz w:val="15"/>
              </w:rPr>
              <w:t> </w:t>
            </w:r>
            <w:r>
              <w:rPr>
                <w:spacing w:val="-2"/>
                <w:sz w:val="15"/>
              </w:rPr>
              <w:t>числе:</w:t>
            </w:r>
          </w:p>
        </w:tc>
        <w:tc>
          <w:tcPr>
            <w:tcW w:w="768" w:type="dxa"/>
          </w:tcPr>
          <w:p>
            <w:pPr>
              <w:pStyle w:val="TableParagraph"/>
              <w:spacing w:before="80"/>
              <w:ind w:right="12"/>
              <w:jc w:val="center"/>
              <w:rPr>
                <w:sz w:val="15"/>
              </w:rPr>
            </w:pPr>
            <w:r>
              <w:rPr>
                <w:w w:val="90"/>
                <w:sz w:val="15"/>
              </w:rPr>
              <w:t>53.</w:t>
            </w:r>
            <w:r>
              <w:rPr>
                <w:spacing w:val="-7"/>
                <w:w w:val="90"/>
                <w:sz w:val="15"/>
              </w:rPr>
              <w:t> </w:t>
            </w:r>
            <w:r>
              <w:rPr>
                <w:spacing w:val="-10"/>
                <w:w w:val="90"/>
                <w:sz w:val="15"/>
              </w:rPr>
              <w:t>1</w:t>
            </w:r>
          </w:p>
        </w:tc>
        <w:tc>
          <w:tcPr>
            <w:tcW w:w="1195" w:type="dxa"/>
          </w:tcPr>
          <w:p>
            <w:pPr>
              <w:pStyle w:val="TableParagraph"/>
              <w:spacing w:before="80"/>
              <w:ind w:left="248"/>
              <w:rPr>
                <w:sz w:val="15"/>
              </w:rPr>
            </w:pPr>
            <w:r>
              <w:rPr>
                <w:spacing w:val="-2"/>
                <w:sz w:val="15"/>
              </w:rPr>
              <w:t>посещений</w:t>
            </w:r>
          </w:p>
        </w:tc>
        <w:tc>
          <w:tcPr>
            <w:tcW w:w="1469" w:type="dxa"/>
          </w:tcPr>
          <w:p>
            <w:pPr>
              <w:pStyle w:val="TableParagraph"/>
              <w:spacing w:before="78"/>
              <w:ind w:left="81" w:right="82"/>
              <w:jc w:val="center"/>
              <w:rPr>
                <w:rFonts w:ascii="Cambria"/>
                <w:sz w:val="15"/>
              </w:rPr>
            </w:pPr>
            <w:r>
              <w:rPr>
                <w:rFonts w:ascii="Cambria"/>
                <w:spacing w:val="-10"/>
                <w:w w:val="105"/>
                <w:sz w:val="15"/>
              </w:rPr>
              <w:t>0</w:t>
            </w:r>
          </w:p>
        </w:tc>
        <w:tc>
          <w:tcPr>
            <w:tcW w:w="1392" w:type="dxa"/>
          </w:tcPr>
          <w:p>
            <w:pPr>
              <w:pStyle w:val="TableParagraph"/>
              <w:spacing w:before="73"/>
              <w:ind w:left="1"/>
              <w:jc w:val="center"/>
              <w:rPr>
                <w:rFonts w:ascii="Cambria"/>
                <w:sz w:val="15"/>
              </w:rPr>
            </w:pPr>
            <w:r>
              <w:rPr>
                <w:rFonts w:ascii="Cambria"/>
                <w:spacing w:val="-10"/>
                <w:sz w:val="15"/>
              </w:rPr>
              <w:t>0</w:t>
            </w:r>
          </w:p>
        </w:tc>
        <w:tc>
          <w:tcPr>
            <w:tcW w:w="1344" w:type="dxa"/>
          </w:tcPr>
          <w:p>
            <w:pPr>
              <w:pStyle w:val="TableParagraph"/>
              <w:spacing w:before="91"/>
              <w:ind w:left="89" w:right="84"/>
              <w:jc w:val="center"/>
              <w:rPr>
                <w:rFonts w:ascii="Courier New" w:hAnsi="Courier New"/>
                <w:sz w:val="15"/>
              </w:rPr>
            </w:pPr>
            <w:r>
              <w:rPr>
                <w:rFonts w:ascii="Courier New" w:hAnsi="Courier New"/>
                <w:spacing w:val="-10"/>
                <w:sz w:val="15"/>
              </w:rPr>
              <w:t>Х</w:t>
            </w:r>
          </w:p>
        </w:tc>
        <w:tc>
          <w:tcPr>
            <w:tcW w:w="1090" w:type="dxa"/>
          </w:tcPr>
          <w:p>
            <w:pPr>
              <w:pStyle w:val="TableParagraph"/>
              <w:spacing w:before="73"/>
              <w:ind w:left="145" w:right="139"/>
              <w:jc w:val="center"/>
              <w:rPr>
                <w:rFonts w:ascii="Cambria"/>
                <w:sz w:val="15"/>
              </w:rPr>
            </w:pPr>
            <w:r>
              <w:rPr>
                <w:rFonts w:ascii="Cambria"/>
                <w:spacing w:val="-10"/>
                <w:sz w:val="15"/>
              </w:rPr>
              <w:t>0</w:t>
            </w:r>
          </w:p>
        </w:tc>
        <w:tc>
          <w:tcPr>
            <w:tcW w:w="912" w:type="dxa"/>
          </w:tcPr>
          <w:p>
            <w:pPr>
              <w:pStyle w:val="TableParagraph"/>
              <w:spacing w:before="77"/>
              <w:ind w:left="82" w:right="79"/>
              <w:jc w:val="center"/>
              <w:rPr>
                <w:rFonts w:ascii="Consolas" w:hAnsi="Consolas"/>
                <w:sz w:val="15"/>
              </w:rPr>
            </w:pPr>
            <w:r>
              <w:rPr>
                <w:rFonts w:ascii="Consolas" w:hAnsi="Consolas"/>
                <w:spacing w:val="-10"/>
                <w:sz w:val="15"/>
              </w:rPr>
              <w:t>Х</w:t>
            </w:r>
          </w:p>
        </w:tc>
        <w:tc>
          <w:tcPr>
            <w:tcW w:w="1152" w:type="dxa"/>
          </w:tcPr>
          <w:p>
            <w:pPr>
              <w:pStyle w:val="TableParagraph"/>
              <w:spacing w:before="73"/>
              <w:ind w:left="79" w:right="59"/>
              <w:jc w:val="center"/>
              <w:rPr>
                <w:rFonts w:ascii="Cambria"/>
                <w:sz w:val="15"/>
              </w:rPr>
            </w:pPr>
            <w:r>
              <w:rPr>
                <w:rFonts w:ascii="Cambria"/>
                <w:spacing w:val="-10"/>
                <w:sz w:val="15"/>
              </w:rPr>
              <w:t>0</w:t>
            </w:r>
          </w:p>
        </w:tc>
        <w:tc>
          <w:tcPr>
            <w:tcW w:w="744" w:type="dxa"/>
          </w:tcPr>
          <w:p>
            <w:pPr>
              <w:pStyle w:val="TableParagraph"/>
              <w:spacing w:before="77"/>
              <w:ind w:right="3"/>
              <w:jc w:val="center"/>
              <w:rPr>
                <w:rFonts w:ascii="Consolas" w:hAnsi="Consolas"/>
                <w:sz w:val="15"/>
              </w:rPr>
            </w:pPr>
            <w:r>
              <w:rPr>
                <w:rFonts w:ascii="Consolas" w:hAnsi="Consolas"/>
                <w:spacing w:val="-10"/>
                <w:w w:val="110"/>
                <w:sz w:val="15"/>
              </w:rPr>
              <w:t>Х</w:t>
            </w:r>
          </w:p>
        </w:tc>
      </w:tr>
      <w:tr>
        <w:trPr>
          <w:trHeight w:val="378" w:hRule="atLeast"/>
        </w:trPr>
        <w:tc>
          <w:tcPr>
            <w:tcW w:w="4786" w:type="dxa"/>
          </w:tcPr>
          <w:p>
            <w:pPr>
              <w:pStyle w:val="TableParagraph"/>
              <w:spacing w:line="162" w:lineRule="exact"/>
              <w:ind w:left="38"/>
              <w:rPr>
                <w:sz w:val="15"/>
              </w:rPr>
            </w:pPr>
            <w:r>
              <w:rPr>
                <w:spacing w:val="-2"/>
                <w:sz w:val="15"/>
              </w:rPr>
              <w:t>6.1.1</w:t>
            </w:r>
            <w:r>
              <w:rPr>
                <w:spacing w:val="9"/>
                <w:sz w:val="15"/>
              </w:rPr>
              <w:t> </w:t>
            </w:r>
            <w:r>
              <w:rPr>
                <w:spacing w:val="-2"/>
                <w:sz w:val="15"/>
              </w:rPr>
              <w:t>посещение</w:t>
            </w:r>
            <w:r>
              <w:rPr>
                <w:spacing w:val="11"/>
                <w:sz w:val="15"/>
              </w:rPr>
              <w:t> </w:t>
            </w:r>
            <w:r>
              <w:rPr>
                <w:spacing w:val="-2"/>
                <w:sz w:val="15"/>
              </w:rPr>
              <w:t>по</w:t>
            </w:r>
            <w:r>
              <w:rPr>
                <w:spacing w:val="3"/>
                <w:sz w:val="15"/>
              </w:rPr>
              <w:t> </w:t>
            </w:r>
            <w:r>
              <w:rPr>
                <w:spacing w:val="-2"/>
                <w:sz w:val="15"/>
              </w:rPr>
              <w:t>паллиативной</w:t>
            </w:r>
            <w:r>
              <w:rPr>
                <w:spacing w:val="10"/>
                <w:sz w:val="15"/>
              </w:rPr>
              <w:t> </w:t>
            </w:r>
            <w:r>
              <w:rPr>
                <w:spacing w:val="-2"/>
                <w:sz w:val="15"/>
              </w:rPr>
              <w:t>медицинской</w:t>
            </w:r>
            <w:r>
              <w:rPr>
                <w:spacing w:val="16"/>
                <w:sz w:val="15"/>
              </w:rPr>
              <w:t> </w:t>
            </w:r>
            <w:r>
              <w:rPr>
                <w:spacing w:val="-2"/>
                <w:sz w:val="15"/>
              </w:rPr>
              <w:t>помощи</w:t>
            </w:r>
            <w:r>
              <w:rPr>
                <w:spacing w:val="4"/>
                <w:sz w:val="15"/>
              </w:rPr>
              <w:t> </w:t>
            </w:r>
            <w:r>
              <w:rPr>
                <w:spacing w:val="-2"/>
                <w:sz w:val="15"/>
              </w:rPr>
              <w:t>без</w:t>
            </w:r>
            <w:r>
              <w:rPr>
                <w:spacing w:val="-4"/>
                <w:sz w:val="15"/>
              </w:rPr>
              <w:t> </w:t>
            </w:r>
            <w:r>
              <w:rPr>
                <w:spacing w:val="-2"/>
                <w:sz w:val="15"/>
              </w:rPr>
              <w:t>учета</w:t>
            </w:r>
          </w:p>
          <w:p>
            <w:pPr>
              <w:pStyle w:val="TableParagraph"/>
              <w:spacing w:before="14"/>
              <w:ind w:left="46"/>
              <w:rPr>
                <w:sz w:val="15"/>
              </w:rPr>
            </w:pPr>
            <w:r>
              <w:rPr>
                <w:spacing w:val="-2"/>
                <w:sz w:val="15"/>
              </w:rPr>
              <w:t>посещений</w:t>
            </w:r>
            <w:r>
              <w:rPr>
                <w:spacing w:val="1"/>
                <w:sz w:val="15"/>
              </w:rPr>
              <w:t> </w:t>
            </w:r>
            <w:r>
              <w:rPr>
                <w:spacing w:val="-2"/>
                <w:sz w:val="15"/>
              </w:rPr>
              <w:t>на</w:t>
            </w:r>
            <w:r>
              <w:rPr>
                <w:spacing w:val="-6"/>
                <w:sz w:val="15"/>
              </w:rPr>
              <w:t> </w:t>
            </w:r>
            <w:r>
              <w:rPr>
                <w:spacing w:val="-2"/>
                <w:sz w:val="15"/>
              </w:rPr>
              <w:t>дому</w:t>
            </w:r>
            <w:r>
              <w:rPr>
                <w:spacing w:val="8"/>
                <w:sz w:val="15"/>
              </w:rPr>
              <w:t> </w:t>
            </w:r>
            <w:r>
              <w:rPr>
                <w:spacing w:val="-2"/>
                <w:sz w:val="15"/>
              </w:rPr>
              <w:t>патронажными</w:t>
            </w:r>
            <w:r>
              <w:rPr>
                <w:spacing w:val="12"/>
                <w:sz w:val="15"/>
              </w:rPr>
              <w:t> </w:t>
            </w:r>
            <w:r>
              <w:rPr>
                <w:spacing w:val="-2"/>
                <w:sz w:val="15"/>
              </w:rPr>
              <w:t>бригадами</w:t>
            </w:r>
          </w:p>
        </w:tc>
        <w:tc>
          <w:tcPr>
            <w:tcW w:w="768" w:type="dxa"/>
          </w:tcPr>
          <w:p>
            <w:pPr>
              <w:pStyle w:val="TableParagraph"/>
              <w:spacing w:before="85"/>
              <w:ind w:right="15"/>
              <w:jc w:val="center"/>
              <w:rPr>
                <w:sz w:val="15"/>
              </w:rPr>
            </w:pPr>
            <w:r>
              <w:rPr>
                <w:spacing w:val="-2"/>
                <w:sz w:val="15"/>
              </w:rPr>
              <w:t>53.1.1</w:t>
            </w:r>
          </w:p>
        </w:tc>
        <w:tc>
          <w:tcPr>
            <w:tcW w:w="1195" w:type="dxa"/>
          </w:tcPr>
          <w:p>
            <w:pPr>
              <w:pStyle w:val="TableParagraph"/>
              <w:spacing w:before="85"/>
              <w:ind w:left="243"/>
              <w:rPr>
                <w:sz w:val="15"/>
              </w:rPr>
            </w:pPr>
            <w:r>
              <w:rPr>
                <w:spacing w:val="-2"/>
                <w:sz w:val="15"/>
              </w:rPr>
              <w:t>посещений</w:t>
            </w:r>
          </w:p>
        </w:tc>
        <w:tc>
          <w:tcPr>
            <w:tcW w:w="1469" w:type="dxa"/>
          </w:tcPr>
          <w:p>
            <w:pPr>
              <w:pStyle w:val="TableParagraph"/>
              <w:spacing w:before="82"/>
              <w:ind w:left="81" w:right="86"/>
              <w:jc w:val="center"/>
              <w:rPr>
                <w:rFonts w:ascii="Cambria"/>
                <w:sz w:val="15"/>
              </w:rPr>
            </w:pPr>
            <w:r>
              <w:rPr>
                <w:rFonts w:ascii="Cambria"/>
                <w:spacing w:val="-10"/>
                <w:sz w:val="15"/>
              </w:rPr>
              <w:t>0</w:t>
            </w:r>
          </w:p>
        </w:tc>
        <w:tc>
          <w:tcPr>
            <w:tcW w:w="1392" w:type="dxa"/>
          </w:tcPr>
          <w:p>
            <w:pPr>
              <w:pStyle w:val="TableParagraph"/>
              <w:spacing w:before="82"/>
              <w:ind w:left="1"/>
              <w:jc w:val="center"/>
              <w:rPr>
                <w:rFonts w:ascii="Cambria"/>
                <w:sz w:val="15"/>
              </w:rPr>
            </w:pPr>
            <w:r>
              <w:rPr>
                <w:rFonts w:ascii="Cambria"/>
                <w:spacing w:val="-10"/>
                <w:sz w:val="15"/>
              </w:rPr>
              <w:t>0</w:t>
            </w:r>
          </w:p>
        </w:tc>
        <w:tc>
          <w:tcPr>
            <w:tcW w:w="1344" w:type="dxa"/>
          </w:tcPr>
          <w:p>
            <w:pPr>
              <w:pStyle w:val="TableParagraph"/>
              <w:spacing w:before="95"/>
              <w:ind w:left="89" w:right="84"/>
              <w:jc w:val="center"/>
              <w:rPr>
                <w:rFonts w:ascii="Courier New" w:hAnsi="Courier New"/>
                <w:sz w:val="15"/>
              </w:rPr>
            </w:pPr>
            <w:r>
              <w:rPr>
                <w:rFonts w:ascii="Courier New" w:hAnsi="Courier New"/>
                <w:spacing w:val="-10"/>
                <w:sz w:val="15"/>
              </w:rPr>
              <w:t>Х</w:t>
            </w:r>
          </w:p>
        </w:tc>
        <w:tc>
          <w:tcPr>
            <w:tcW w:w="1090" w:type="dxa"/>
          </w:tcPr>
          <w:p>
            <w:pPr>
              <w:pStyle w:val="TableParagraph"/>
              <w:spacing w:before="78"/>
              <w:ind w:left="142" w:right="139"/>
              <w:jc w:val="center"/>
              <w:rPr>
                <w:rFonts w:ascii="Cambria"/>
                <w:sz w:val="15"/>
              </w:rPr>
            </w:pPr>
            <w:r>
              <w:rPr>
                <w:rFonts w:ascii="Cambria"/>
                <w:spacing w:val="-10"/>
                <w:w w:val="105"/>
                <w:sz w:val="15"/>
              </w:rPr>
              <w:t>0</w:t>
            </w:r>
          </w:p>
        </w:tc>
        <w:tc>
          <w:tcPr>
            <w:tcW w:w="912" w:type="dxa"/>
          </w:tcPr>
          <w:p>
            <w:pPr>
              <w:pStyle w:val="TableParagraph"/>
              <w:spacing w:before="67"/>
              <w:ind w:left="82" w:right="53"/>
              <w:jc w:val="center"/>
              <w:rPr>
                <w:rFonts w:ascii="Courier New" w:hAnsi="Courier New"/>
                <w:sz w:val="19"/>
              </w:rPr>
            </w:pPr>
            <w:r>
              <w:rPr>
                <w:rFonts w:ascii="Courier New" w:hAnsi="Courier New"/>
                <w:spacing w:val="-10"/>
                <w:sz w:val="19"/>
              </w:rPr>
              <w:t>Х</w:t>
            </w:r>
          </w:p>
        </w:tc>
        <w:tc>
          <w:tcPr>
            <w:tcW w:w="1152" w:type="dxa"/>
          </w:tcPr>
          <w:p>
            <w:pPr>
              <w:pStyle w:val="TableParagraph"/>
              <w:spacing w:before="78"/>
              <w:ind w:left="79" w:right="62"/>
              <w:jc w:val="center"/>
              <w:rPr>
                <w:rFonts w:ascii="Cambria"/>
                <w:sz w:val="15"/>
              </w:rPr>
            </w:pPr>
            <w:r>
              <w:rPr>
                <w:rFonts w:ascii="Cambria"/>
                <w:spacing w:val="-10"/>
                <w:w w:val="105"/>
                <w:sz w:val="15"/>
              </w:rPr>
              <w:t>0</w:t>
            </w:r>
          </w:p>
        </w:tc>
        <w:tc>
          <w:tcPr>
            <w:tcW w:w="744" w:type="dxa"/>
          </w:tcPr>
          <w:p>
            <w:pPr>
              <w:pStyle w:val="TableParagraph"/>
              <w:spacing w:before="78"/>
              <w:ind w:right="5"/>
              <w:jc w:val="center"/>
              <w:rPr>
                <w:rFonts w:ascii="Cambria" w:hAnsi="Cambria"/>
                <w:sz w:val="15"/>
              </w:rPr>
            </w:pPr>
            <w:r>
              <w:rPr>
                <w:rFonts w:ascii="Cambria" w:hAnsi="Cambria"/>
                <w:spacing w:val="-10"/>
                <w:w w:val="105"/>
                <w:sz w:val="15"/>
              </w:rPr>
              <w:t>Х</w:t>
            </w:r>
          </w:p>
        </w:tc>
      </w:tr>
      <w:tr>
        <w:trPr>
          <w:trHeight w:val="176" w:hRule="atLeast"/>
        </w:trPr>
        <w:tc>
          <w:tcPr>
            <w:tcW w:w="4786" w:type="dxa"/>
          </w:tcPr>
          <w:p>
            <w:pPr>
              <w:pStyle w:val="TableParagraph"/>
              <w:spacing w:line="157" w:lineRule="exact"/>
              <w:ind w:left="38"/>
              <w:rPr>
                <w:sz w:val="15"/>
              </w:rPr>
            </w:pPr>
            <w:r>
              <w:rPr>
                <w:spacing w:val="-2"/>
                <w:sz w:val="15"/>
              </w:rPr>
              <w:t>6.1.</w:t>
            </w:r>
            <w:r>
              <w:rPr>
                <w:spacing w:val="-21"/>
                <w:sz w:val="15"/>
              </w:rPr>
              <w:t> </w:t>
            </w:r>
            <w:r>
              <w:rPr>
                <w:spacing w:val="-2"/>
                <w:sz w:val="15"/>
              </w:rPr>
              <w:t>2</w:t>
            </w:r>
            <w:r>
              <w:rPr>
                <w:spacing w:val="-1"/>
                <w:sz w:val="15"/>
              </w:rPr>
              <w:t> </w:t>
            </w:r>
            <w:r>
              <w:rPr>
                <w:spacing w:val="-2"/>
                <w:sz w:val="15"/>
              </w:rPr>
              <w:t>посещения</w:t>
            </w:r>
            <w:r>
              <w:rPr>
                <w:spacing w:val="6"/>
                <w:sz w:val="15"/>
              </w:rPr>
              <w:t> </w:t>
            </w:r>
            <w:r>
              <w:rPr>
                <w:spacing w:val="-2"/>
                <w:sz w:val="15"/>
              </w:rPr>
              <w:t>на дому</w:t>
            </w:r>
            <w:r>
              <w:rPr>
                <w:spacing w:val="1"/>
                <w:sz w:val="15"/>
              </w:rPr>
              <w:t> </w:t>
            </w:r>
            <w:r>
              <w:rPr>
                <w:spacing w:val="-2"/>
                <w:sz w:val="15"/>
              </w:rPr>
              <w:t>выездными</w:t>
            </w:r>
            <w:r>
              <w:rPr>
                <w:spacing w:val="11"/>
                <w:sz w:val="15"/>
              </w:rPr>
              <w:t> </w:t>
            </w:r>
            <w:r>
              <w:rPr>
                <w:spacing w:val="-2"/>
                <w:sz w:val="15"/>
              </w:rPr>
              <w:t>патронажными</w:t>
            </w:r>
            <w:r>
              <w:rPr>
                <w:spacing w:val="8"/>
                <w:sz w:val="15"/>
              </w:rPr>
              <w:t> </w:t>
            </w:r>
            <w:r>
              <w:rPr>
                <w:spacing w:val="-2"/>
                <w:sz w:val="15"/>
              </w:rPr>
              <w:t>бригадами</w:t>
            </w:r>
          </w:p>
        </w:tc>
        <w:tc>
          <w:tcPr>
            <w:tcW w:w="768" w:type="dxa"/>
          </w:tcPr>
          <w:p>
            <w:pPr>
              <w:pStyle w:val="TableParagraph"/>
              <w:spacing w:line="157" w:lineRule="exact"/>
              <w:jc w:val="center"/>
              <w:rPr>
                <w:sz w:val="15"/>
              </w:rPr>
            </w:pPr>
            <w:r>
              <w:rPr>
                <w:spacing w:val="-2"/>
                <w:sz w:val="15"/>
              </w:rPr>
              <w:t>53.1.2</w:t>
            </w:r>
          </w:p>
        </w:tc>
        <w:tc>
          <w:tcPr>
            <w:tcW w:w="1195" w:type="dxa"/>
          </w:tcPr>
          <w:p>
            <w:pPr>
              <w:pStyle w:val="TableParagraph"/>
              <w:spacing w:line="157" w:lineRule="exact"/>
              <w:ind w:left="248"/>
              <w:rPr>
                <w:sz w:val="15"/>
              </w:rPr>
            </w:pPr>
            <w:r>
              <w:rPr>
                <w:spacing w:val="-2"/>
                <w:sz w:val="15"/>
              </w:rPr>
              <w:t>посещеніЈй</w:t>
            </w:r>
          </w:p>
        </w:tc>
        <w:tc>
          <w:tcPr>
            <w:tcW w:w="1469" w:type="dxa"/>
          </w:tcPr>
          <w:p>
            <w:pPr>
              <w:pStyle w:val="TableParagraph"/>
              <w:spacing w:line="153" w:lineRule="exact"/>
              <w:ind w:left="81" w:right="80"/>
              <w:jc w:val="center"/>
              <w:rPr>
                <w:rFonts w:ascii="Cambria"/>
                <w:sz w:val="15"/>
              </w:rPr>
            </w:pPr>
            <w:r>
              <w:rPr>
                <w:rFonts w:ascii="Cambria"/>
                <w:spacing w:val="-10"/>
                <w:sz w:val="15"/>
              </w:rPr>
              <w:t>0</w:t>
            </w:r>
          </w:p>
        </w:tc>
        <w:tc>
          <w:tcPr>
            <w:tcW w:w="1392" w:type="dxa"/>
          </w:tcPr>
          <w:p>
            <w:pPr>
              <w:pStyle w:val="TableParagraph"/>
              <w:spacing w:line="153" w:lineRule="exact"/>
              <w:ind w:left="1"/>
              <w:jc w:val="center"/>
              <w:rPr>
                <w:rFonts w:ascii="Cambria"/>
                <w:sz w:val="15"/>
              </w:rPr>
            </w:pPr>
            <w:r>
              <w:rPr>
                <w:rFonts w:ascii="Cambria"/>
                <w:spacing w:val="-10"/>
                <w:sz w:val="15"/>
              </w:rPr>
              <w:t>0</w:t>
            </w:r>
          </w:p>
        </w:tc>
        <w:tc>
          <w:tcPr>
            <w:tcW w:w="1344" w:type="dxa"/>
          </w:tcPr>
          <w:p>
            <w:pPr>
              <w:pStyle w:val="TableParagraph"/>
              <w:spacing w:line="157" w:lineRule="exact"/>
              <w:ind w:left="89" w:right="84"/>
              <w:jc w:val="center"/>
              <w:rPr>
                <w:rFonts w:ascii="Courier New" w:hAnsi="Courier New"/>
                <w:sz w:val="15"/>
              </w:rPr>
            </w:pPr>
            <w:r>
              <w:rPr>
                <w:rFonts w:ascii="Courier New" w:hAnsi="Courier New"/>
                <w:spacing w:val="-10"/>
                <w:sz w:val="15"/>
              </w:rPr>
              <w:t>Х</w:t>
            </w:r>
          </w:p>
        </w:tc>
        <w:tc>
          <w:tcPr>
            <w:tcW w:w="1090" w:type="dxa"/>
          </w:tcPr>
          <w:p>
            <w:pPr>
              <w:pStyle w:val="TableParagraph"/>
              <w:spacing w:line="148" w:lineRule="exact"/>
              <w:ind w:left="145" w:right="139"/>
              <w:jc w:val="center"/>
              <w:rPr>
                <w:rFonts w:ascii="Cambria"/>
                <w:sz w:val="15"/>
              </w:rPr>
            </w:pPr>
            <w:r>
              <w:rPr>
                <w:rFonts w:ascii="Cambria"/>
                <w:spacing w:val="-10"/>
                <w:sz w:val="15"/>
              </w:rPr>
              <w:t>0</w:t>
            </w:r>
          </w:p>
        </w:tc>
        <w:tc>
          <w:tcPr>
            <w:tcW w:w="912" w:type="dxa"/>
          </w:tcPr>
          <w:p>
            <w:pPr>
              <w:pStyle w:val="TableParagraph"/>
              <w:spacing w:line="105" w:lineRule="exact"/>
              <w:ind w:left="414"/>
              <w:rPr>
                <w:rFonts w:ascii="Consolas"/>
                <w:position w:val="-1"/>
                <w:sz w:val="10"/>
              </w:rPr>
            </w:pPr>
            <w:r>
              <w:rPr>
                <w:rFonts w:ascii="Consolas"/>
                <w:position w:val="-1"/>
                <w:sz w:val="10"/>
              </w:rPr>
              <w:drawing>
                <wp:inline distT="0" distB="0" distL="0" distR="0">
                  <wp:extent cx="64007" cy="67056"/>
                  <wp:effectExtent l="0" t="0" r="0" b="0"/>
                  <wp:docPr id="690" name="Image 690"/>
                  <wp:cNvGraphicFramePr>
                    <a:graphicFrameLocks/>
                  </wp:cNvGraphicFramePr>
                  <a:graphic>
                    <a:graphicData uri="http://schemas.openxmlformats.org/drawingml/2006/picture">
                      <pic:pic>
                        <pic:nvPicPr>
                          <pic:cNvPr id="690" name="Image 690"/>
                          <pic:cNvPicPr/>
                        </pic:nvPicPr>
                        <pic:blipFill>
                          <a:blip r:embed="rId655" cstate="print"/>
                          <a:stretch>
                            <a:fillRect/>
                          </a:stretch>
                        </pic:blipFill>
                        <pic:spPr>
                          <a:xfrm>
                            <a:off x="0" y="0"/>
                            <a:ext cx="64007" cy="67056"/>
                          </a:xfrm>
                          <a:prstGeom prst="rect">
                            <a:avLst/>
                          </a:prstGeom>
                        </pic:spPr>
                      </pic:pic>
                    </a:graphicData>
                  </a:graphic>
                </wp:inline>
              </w:drawing>
            </w:r>
            <w:r>
              <w:rPr>
                <w:rFonts w:ascii="Consolas"/>
                <w:position w:val="-1"/>
                <w:sz w:val="10"/>
              </w:rPr>
            </w:r>
          </w:p>
        </w:tc>
        <w:tc>
          <w:tcPr>
            <w:tcW w:w="1152" w:type="dxa"/>
          </w:tcPr>
          <w:p>
            <w:pPr>
              <w:pStyle w:val="TableParagraph"/>
              <w:spacing w:line="148" w:lineRule="exact"/>
              <w:ind w:left="79" w:right="59"/>
              <w:jc w:val="center"/>
              <w:rPr>
                <w:rFonts w:ascii="Cambria"/>
                <w:sz w:val="15"/>
              </w:rPr>
            </w:pPr>
            <w:r>
              <w:rPr>
                <w:rFonts w:ascii="Cambria"/>
                <w:spacing w:val="-10"/>
                <w:sz w:val="15"/>
              </w:rPr>
              <w:t>0</w:t>
            </w:r>
          </w:p>
        </w:tc>
        <w:tc>
          <w:tcPr>
            <w:tcW w:w="744" w:type="dxa"/>
          </w:tcPr>
          <w:p>
            <w:pPr>
              <w:pStyle w:val="TableParagraph"/>
              <w:spacing w:line="148" w:lineRule="exact"/>
              <w:ind w:right="12"/>
              <w:jc w:val="center"/>
              <w:rPr>
                <w:rFonts w:ascii="Cambria" w:hAnsi="Cambria"/>
                <w:sz w:val="15"/>
              </w:rPr>
            </w:pPr>
            <w:r>
              <w:rPr>
                <w:rFonts w:ascii="Cambria" w:hAnsi="Cambria"/>
                <w:spacing w:val="-10"/>
                <w:sz w:val="15"/>
              </w:rPr>
              <w:t>Х</w:t>
            </w:r>
          </w:p>
        </w:tc>
      </w:tr>
      <w:tr>
        <w:trPr>
          <w:trHeight w:val="378" w:hRule="atLeast"/>
        </w:trPr>
        <w:tc>
          <w:tcPr>
            <w:tcW w:w="4786" w:type="dxa"/>
          </w:tcPr>
          <w:p>
            <w:pPr>
              <w:pStyle w:val="TableParagraph"/>
              <w:spacing w:line="162" w:lineRule="exact"/>
              <w:ind w:left="38"/>
              <w:rPr>
                <w:sz w:val="15"/>
              </w:rPr>
            </w:pPr>
            <w:r>
              <w:rPr>
                <w:sz w:val="15"/>
              </w:rPr>
              <w:t>6.2.</w:t>
            </w:r>
            <w:r>
              <w:rPr>
                <w:spacing w:val="-9"/>
                <w:sz w:val="15"/>
              </w:rPr>
              <w:t> </w:t>
            </w:r>
            <w:r>
              <w:rPr>
                <w:sz w:val="15"/>
              </w:rPr>
              <w:t>оказываемая</w:t>
            </w:r>
            <w:r>
              <w:rPr>
                <w:spacing w:val="-2"/>
                <w:sz w:val="15"/>
              </w:rPr>
              <w:t> </w:t>
            </w:r>
            <w:r>
              <w:rPr>
                <w:sz w:val="15"/>
              </w:rPr>
              <w:t>в</w:t>
            </w:r>
            <w:r>
              <w:rPr>
                <w:spacing w:val="-10"/>
                <w:sz w:val="15"/>
              </w:rPr>
              <w:t> </w:t>
            </w:r>
            <w:r>
              <w:rPr>
                <w:sz w:val="15"/>
              </w:rPr>
              <w:t>стационарных условиях</w:t>
            </w:r>
            <w:r>
              <w:rPr>
                <w:spacing w:val="-6"/>
                <w:sz w:val="15"/>
              </w:rPr>
              <w:t> </w:t>
            </w:r>
            <w:r>
              <w:rPr>
                <w:sz w:val="15"/>
              </w:rPr>
              <w:t>(включая</w:t>
            </w:r>
            <w:r>
              <w:rPr>
                <w:spacing w:val="5"/>
                <w:sz w:val="15"/>
              </w:rPr>
              <w:t> </w:t>
            </w:r>
            <w:r>
              <w:rPr>
                <w:spacing w:val="-2"/>
                <w:sz w:val="15"/>
              </w:rPr>
              <w:t>койки</w:t>
            </w:r>
          </w:p>
          <w:p>
            <w:pPr>
              <w:pStyle w:val="TableParagraph"/>
              <w:spacing w:before="19"/>
              <w:ind w:left="42"/>
              <w:rPr>
                <w:sz w:val="15"/>
              </w:rPr>
            </w:pPr>
            <w:r>
              <w:rPr>
                <w:spacing w:val="-2"/>
                <w:sz w:val="15"/>
              </w:rPr>
              <w:t>паллиативной</w:t>
            </w:r>
            <w:r>
              <w:rPr>
                <w:spacing w:val="5"/>
                <w:sz w:val="15"/>
              </w:rPr>
              <w:t> </w:t>
            </w:r>
            <w:r>
              <w:rPr>
                <w:spacing w:val="-2"/>
                <w:sz w:val="15"/>
              </w:rPr>
              <w:t>медицинской</w:t>
            </w:r>
            <w:r>
              <w:rPr>
                <w:spacing w:val="12"/>
                <w:sz w:val="15"/>
              </w:rPr>
              <w:t> </w:t>
            </w:r>
            <w:r>
              <w:rPr>
                <w:spacing w:val="-2"/>
                <w:sz w:val="15"/>
              </w:rPr>
              <w:t>помощи</w:t>
            </w:r>
            <w:r>
              <w:rPr>
                <w:spacing w:val="6"/>
                <w:sz w:val="15"/>
              </w:rPr>
              <w:t> </w:t>
            </w:r>
            <w:r>
              <w:rPr>
                <w:spacing w:val="-2"/>
                <w:sz w:val="15"/>
              </w:rPr>
              <w:t>н койки</w:t>
            </w:r>
            <w:r>
              <w:rPr>
                <w:spacing w:val="6"/>
                <w:sz w:val="15"/>
              </w:rPr>
              <w:t> </w:t>
            </w:r>
            <w:r>
              <w:rPr>
                <w:spacing w:val="-2"/>
                <w:sz w:val="15"/>
              </w:rPr>
              <w:t>сестринского</w:t>
            </w:r>
            <w:r>
              <w:rPr>
                <w:spacing w:val="14"/>
                <w:sz w:val="15"/>
              </w:rPr>
              <w:t> </w:t>
            </w:r>
            <w:r>
              <w:rPr>
                <w:spacing w:val="-2"/>
                <w:sz w:val="15"/>
              </w:rPr>
              <w:t>ухода)</w:t>
            </w:r>
          </w:p>
        </w:tc>
        <w:tc>
          <w:tcPr>
            <w:tcW w:w="768" w:type="dxa"/>
          </w:tcPr>
          <w:p>
            <w:pPr>
              <w:pStyle w:val="TableParagraph"/>
              <w:spacing w:before="85"/>
              <w:ind w:right="1"/>
              <w:jc w:val="center"/>
              <w:rPr>
                <w:sz w:val="15"/>
              </w:rPr>
            </w:pPr>
            <w:r>
              <w:rPr>
                <w:spacing w:val="-4"/>
                <w:sz w:val="15"/>
              </w:rPr>
              <w:t>53.2</w:t>
            </w:r>
          </w:p>
        </w:tc>
        <w:tc>
          <w:tcPr>
            <w:tcW w:w="1195" w:type="dxa"/>
          </w:tcPr>
          <w:p>
            <w:pPr>
              <w:pStyle w:val="TableParagraph"/>
              <w:spacing w:before="85"/>
              <w:ind w:left="238"/>
              <w:rPr>
                <w:sz w:val="15"/>
              </w:rPr>
            </w:pPr>
            <w:r>
              <w:rPr>
                <w:spacing w:val="-2"/>
                <w:sz w:val="15"/>
              </w:rPr>
              <w:t>койко-</w:t>
            </w:r>
            <w:r>
              <w:rPr>
                <w:spacing w:val="-4"/>
                <w:sz w:val="15"/>
              </w:rPr>
              <w:t>день</w:t>
            </w:r>
          </w:p>
        </w:tc>
        <w:tc>
          <w:tcPr>
            <w:tcW w:w="1469" w:type="dxa"/>
          </w:tcPr>
          <w:p>
            <w:pPr>
              <w:pStyle w:val="TableParagraph"/>
              <w:spacing w:before="87"/>
              <w:ind w:left="81" w:right="82"/>
              <w:jc w:val="center"/>
              <w:rPr>
                <w:rFonts w:ascii="Cambria"/>
                <w:sz w:val="15"/>
              </w:rPr>
            </w:pPr>
            <w:r>
              <w:rPr>
                <w:rFonts w:ascii="Cambria"/>
                <w:spacing w:val="-10"/>
                <w:w w:val="105"/>
                <w:sz w:val="15"/>
              </w:rPr>
              <w:t>0</w:t>
            </w:r>
          </w:p>
        </w:tc>
        <w:tc>
          <w:tcPr>
            <w:tcW w:w="1392" w:type="dxa"/>
          </w:tcPr>
          <w:p>
            <w:pPr>
              <w:pStyle w:val="TableParagraph"/>
              <w:spacing w:before="82"/>
              <w:ind w:left="1"/>
              <w:jc w:val="center"/>
              <w:rPr>
                <w:rFonts w:ascii="Cambria"/>
                <w:sz w:val="15"/>
              </w:rPr>
            </w:pPr>
            <w:r>
              <w:rPr>
                <w:rFonts w:ascii="Cambria"/>
                <w:spacing w:val="-10"/>
                <w:sz w:val="15"/>
              </w:rPr>
              <w:t>0</w:t>
            </w:r>
          </w:p>
        </w:tc>
        <w:tc>
          <w:tcPr>
            <w:tcW w:w="1344" w:type="dxa"/>
          </w:tcPr>
          <w:p>
            <w:pPr>
              <w:pStyle w:val="TableParagraph"/>
              <w:spacing w:before="100"/>
              <w:ind w:left="89" w:right="90"/>
              <w:jc w:val="center"/>
              <w:rPr>
                <w:rFonts w:ascii="Courier New" w:hAnsi="Courier New"/>
                <w:sz w:val="15"/>
              </w:rPr>
            </w:pPr>
            <w:r>
              <w:rPr>
                <w:rFonts w:ascii="Courier New" w:hAnsi="Courier New"/>
                <w:spacing w:val="-10"/>
                <w:sz w:val="15"/>
              </w:rPr>
              <w:t>Х</w:t>
            </w:r>
          </w:p>
        </w:tc>
        <w:tc>
          <w:tcPr>
            <w:tcW w:w="1090" w:type="dxa"/>
          </w:tcPr>
          <w:p>
            <w:pPr>
              <w:pStyle w:val="TableParagraph"/>
              <w:spacing w:before="78"/>
              <w:ind w:left="145" w:right="139"/>
              <w:jc w:val="center"/>
              <w:rPr>
                <w:rFonts w:ascii="Cambria"/>
                <w:sz w:val="15"/>
              </w:rPr>
            </w:pPr>
            <w:r>
              <w:rPr>
                <w:rFonts w:ascii="Cambria"/>
                <w:spacing w:val="-10"/>
                <w:sz w:val="15"/>
              </w:rPr>
              <w:t>0</w:t>
            </w:r>
          </w:p>
        </w:tc>
        <w:tc>
          <w:tcPr>
            <w:tcW w:w="912" w:type="dxa"/>
          </w:tcPr>
          <w:p>
            <w:pPr>
              <w:pStyle w:val="TableParagraph"/>
              <w:spacing w:before="67"/>
              <w:ind w:left="82" w:right="57"/>
              <w:jc w:val="center"/>
              <w:rPr>
                <w:rFonts w:ascii="Courier New" w:hAnsi="Courier New"/>
                <w:sz w:val="19"/>
              </w:rPr>
            </w:pPr>
            <w:r>
              <w:rPr>
                <w:rFonts w:ascii="Courier New" w:hAnsi="Courier New"/>
                <w:spacing w:val="-10"/>
                <w:w w:val="105"/>
                <w:sz w:val="19"/>
              </w:rPr>
              <w:t>Х</w:t>
            </w:r>
          </w:p>
        </w:tc>
        <w:tc>
          <w:tcPr>
            <w:tcW w:w="1152" w:type="dxa"/>
          </w:tcPr>
          <w:p>
            <w:pPr>
              <w:pStyle w:val="TableParagraph"/>
              <w:spacing w:before="78"/>
              <w:ind w:left="79" w:right="59"/>
              <w:jc w:val="center"/>
              <w:rPr>
                <w:rFonts w:ascii="Cambria"/>
                <w:sz w:val="15"/>
              </w:rPr>
            </w:pPr>
            <w:r>
              <w:rPr>
                <w:rFonts w:ascii="Cambria"/>
                <w:spacing w:val="-10"/>
                <w:sz w:val="15"/>
              </w:rPr>
              <w:t>0</w:t>
            </w:r>
          </w:p>
        </w:tc>
        <w:tc>
          <w:tcPr>
            <w:tcW w:w="744" w:type="dxa"/>
          </w:tcPr>
          <w:p>
            <w:pPr>
              <w:pStyle w:val="TableParagraph"/>
              <w:spacing w:before="78"/>
              <w:ind w:right="12"/>
              <w:jc w:val="center"/>
              <w:rPr>
                <w:rFonts w:ascii="Cambria" w:hAnsi="Cambria"/>
                <w:sz w:val="15"/>
              </w:rPr>
            </w:pPr>
            <w:r>
              <w:rPr>
                <w:rFonts w:ascii="Cambria" w:hAnsi="Cambria"/>
                <w:spacing w:val="-10"/>
                <w:sz w:val="15"/>
              </w:rPr>
              <w:t>Х</w:t>
            </w:r>
          </w:p>
        </w:tc>
      </w:tr>
      <w:tr>
        <w:trPr>
          <w:trHeight w:val="181" w:hRule="atLeast"/>
        </w:trPr>
        <w:tc>
          <w:tcPr>
            <w:tcW w:w="4786" w:type="dxa"/>
          </w:tcPr>
          <w:p>
            <w:pPr>
              <w:pStyle w:val="TableParagraph"/>
              <w:spacing w:line="162" w:lineRule="exact"/>
              <w:ind w:left="38"/>
              <w:rPr>
                <w:sz w:val="15"/>
              </w:rPr>
            </w:pPr>
            <w:r>
              <w:rPr>
                <w:sz w:val="15"/>
              </w:rPr>
              <w:t>6.3</w:t>
            </w:r>
            <w:r>
              <w:rPr>
                <w:spacing w:val="-10"/>
                <w:sz w:val="15"/>
              </w:rPr>
              <w:t> </w:t>
            </w:r>
            <w:r>
              <w:rPr>
                <w:sz w:val="15"/>
              </w:rPr>
              <w:t>оказываемая</w:t>
            </w:r>
            <w:r>
              <w:rPr>
                <w:spacing w:val="5"/>
                <w:sz w:val="15"/>
              </w:rPr>
              <w:t> </w:t>
            </w:r>
            <w:r>
              <w:rPr>
                <w:sz w:val="15"/>
              </w:rPr>
              <w:t>в</w:t>
            </w:r>
            <w:r>
              <w:rPr>
                <w:spacing w:val="-9"/>
                <w:sz w:val="15"/>
              </w:rPr>
              <w:t> </w:t>
            </w:r>
            <w:r>
              <w:rPr>
                <w:sz w:val="15"/>
              </w:rPr>
              <w:t>условиях</w:t>
            </w:r>
            <w:r>
              <w:rPr>
                <w:spacing w:val="-4"/>
                <w:sz w:val="15"/>
              </w:rPr>
              <w:t> </w:t>
            </w:r>
            <w:r>
              <w:rPr>
                <w:sz w:val="15"/>
              </w:rPr>
              <w:t>дневного</w:t>
            </w:r>
            <w:r>
              <w:rPr>
                <w:spacing w:val="-5"/>
                <w:sz w:val="15"/>
              </w:rPr>
              <w:t> </w:t>
            </w:r>
            <w:r>
              <w:rPr>
                <w:spacing w:val="-2"/>
                <w:sz w:val="15"/>
              </w:rPr>
              <w:t>стационара</w:t>
            </w:r>
          </w:p>
        </w:tc>
        <w:tc>
          <w:tcPr>
            <w:tcW w:w="768" w:type="dxa"/>
          </w:tcPr>
          <w:p>
            <w:pPr>
              <w:pStyle w:val="TableParagraph"/>
              <w:spacing w:line="162" w:lineRule="exact"/>
              <w:jc w:val="center"/>
              <w:rPr>
                <w:sz w:val="15"/>
              </w:rPr>
            </w:pPr>
            <w:r>
              <w:rPr>
                <w:spacing w:val="-4"/>
                <w:sz w:val="15"/>
              </w:rPr>
              <w:t>53.3</w:t>
            </w:r>
          </w:p>
        </w:tc>
        <w:tc>
          <w:tcPr>
            <w:tcW w:w="1195" w:type="dxa"/>
          </w:tcPr>
          <w:p>
            <w:pPr>
              <w:pStyle w:val="TableParagraph"/>
              <w:spacing w:line="162" w:lineRule="exact"/>
              <w:ind w:left="97"/>
              <w:rPr>
                <w:sz w:val="15"/>
              </w:rPr>
            </w:pPr>
            <w:r>
              <w:rPr>
                <w:spacing w:val="-2"/>
                <w:sz w:val="15"/>
              </w:rPr>
              <w:t>случай</w:t>
            </w:r>
            <w:r>
              <w:rPr>
                <w:spacing w:val="4"/>
                <w:sz w:val="15"/>
              </w:rPr>
              <w:t> </w:t>
            </w:r>
            <w:r>
              <w:rPr>
                <w:spacing w:val="-2"/>
                <w:sz w:val="15"/>
              </w:rPr>
              <w:t>лечения</w:t>
            </w:r>
          </w:p>
        </w:tc>
        <w:tc>
          <w:tcPr>
            <w:tcW w:w="1469" w:type="dxa"/>
          </w:tcPr>
          <w:p>
            <w:pPr>
              <w:pStyle w:val="TableParagraph"/>
              <w:spacing w:line="162" w:lineRule="exact"/>
              <w:ind w:left="81" w:right="86"/>
              <w:jc w:val="center"/>
              <w:rPr>
                <w:rFonts w:ascii="Cambria"/>
                <w:sz w:val="15"/>
              </w:rPr>
            </w:pPr>
            <w:r>
              <w:rPr>
                <w:rFonts w:ascii="Cambria"/>
                <w:spacing w:val="-10"/>
                <w:sz w:val="15"/>
              </w:rPr>
              <w:t>0</w:t>
            </w:r>
          </w:p>
        </w:tc>
        <w:tc>
          <w:tcPr>
            <w:tcW w:w="1392" w:type="dxa"/>
          </w:tcPr>
          <w:p>
            <w:pPr>
              <w:pStyle w:val="TableParagraph"/>
              <w:spacing w:line="162" w:lineRule="exact"/>
              <w:ind w:right="1"/>
              <w:jc w:val="center"/>
              <w:rPr>
                <w:rFonts w:ascii="Calibri"/>
                <w:sz w:val="14"/>
              </w:rPr>
            </w:pPr>
            <w:r>
              <w:rPr>
                <w:rFonts w:ascii="Calibri"/>
                <w:spacing w:val="-10"/>
                <w:w w:val="110"/>
                <w:sz w:val="14"/>
              </w:rPr>
              <w:t>0</w:t>
            </w:r>
          </w:p>
        </w:tc>
        <w:tc>
          <w:tcPr>
            <w:tcW w:w="1344" w:type="dxa"/>
          </w:tcPr>
          <w:p>
            <w:pPr>
              <w:pStyle w:val="TableParagraph"/>
              <w:spacing w:line="162" w:lineRule="exact"/>
              <w:ind w:left="89" w:right="68"/>
              <w:jc w:val="center"/>
              <w:rPr>
                <w:rFonts w:ascii="Courier New" w:hAnsi="Courier New"/>
                <w:sz w:val="19"/>
              </w:rPr>
            </w:pPr>
            <w:r>
              <w:rPr>
                <w:rFonts w:ascii="Courier New" w:hAnsi="Courier New"/>
                <w:spacing w:val="-10"/>
                <w:w w:val="105"/>
                <w:sz w:val="19"/>
              </w:rPr>
              <w:t>х</w:t>
            </w:r>
          </w:p>
        </w:tc>
        <w:tc>
          <w:tcPr>
            <w:tcW w:w="1090" w:type="dxa"/>
          </w:tcPr>
          <w:p>
            <w:pPr>
              <w:pStyle w:val="TableParagraph"/>
              <w:spacing w:line="152" w:lineRule="exact"/>
              <w:ind w:left="141" w:right="139"/>
              <w:jc w:val="center"/>
              <w:rPr>
                <w:sz w:val="15"/>
              </w:rPr>
            </w:pPr>
            <w:r>
              <w:rPr>
                <w:spacing w:val="-10"/>
                <w:w w:val="105"/>
                <w:sz w:val="15"/>
              </w:rPr>
              <w:t>0</w:t>
            </w:r>
          </w:p>
        </w:tc>
        <w:tc>
          <w:tcPr>
            <w:tcW w:w="912" w:type="dxa"/>
          </w:tcPr>
          <w:p>
            <w:pPr>
              <w:pStyle w:val="TableParagraph"/>
              <w:spacing w:line="152" w:lineRule="exact"/>
              <w:ind w:left="82" w:right="61"/>
              <w:jc w:val="center"/>
              <w:rPr>
                <w:sz w:val="15"/>
              </w:rPr>
            </w:pPr>
            <w:r>
              <w:rPr>
                <w:spacing w:val="-10"/>
                <w:sz w:val="15"/>
              </w:rPr>
              <w:t>Х</w:t>
            </w:r>
          </w:p>
        </w:tc>
        <w:tc>
          <w:tcPr>
            <w:tcW w:w="1152" w:type="dxa"/>
          </w:tcPr>
          <w:p>
            <w:pPr>
              <w:pStyle w:val="TableParagraph"/>
              <w:spacing w:line="152" w:lineRule="exact"/>
              <w:ind w:left="79" w:right="63"/>
              <w:jc w:val="center"/>
              <w:rPr>
                <w:sz w:val="15"/>
              </w:rPr>
            </w:pPr>
            <w:r>
              <w:rPr>
                <w:spacing w:val="-10"/>
                <w:w w:val="105"/>
                <w:sz w:val="15"/>
              </w:rPr>
              <w:t>0</w:t>
            </w:r>
          </w:p>
        </w:tc>
        <w:tc>
          <w:tcPr>
            <w:tcW w:w="744" w:type="dxa"/>
          </w:tcPr>
          <w:p>
            <w:pPr>
              <w:pStyle w:val="TableParagraph"/>
              <w:spacing w:line="152" w:lineRule="exact"/>
              <w:ind w:left="82" w:right="81"/>
              <w:jc w:val="center"/>
              <w:rPr>
                <w:sz w:val="15"/>
              </w:rPr>
            </w:pPr>
            <w:r>
              <w:rPr>
                <w:spacing w:val="-10"/>
                <w:sz w:val="15"/>
              </w:rPr>
              <w:t>Х</w:t>
            </w:r>
          </w:p>
        </w:tc>
      </w:tr>
      <w:tr>
        <w:trPr>
          <w:trHeight w:val="181" w:hRule="atLeast"/>
        </w:trPr>
        <w:tc>
          <w:tcPr>
            <w:tcW w:w="4786" w:type="dxa"/>
          </w:tcPr>
          <w:p>
            <w:pPr>
              <w:pStyle w:val="TableParagraph"/>
              <w:spacing w:line="162" w:lineRule="exact"/>
              <w:ind w:left="39"/>
              <w:rPr>
                <w:sz w:val="15"/>
              </w:rPr>
            </w:pPr>
            <w:r>
              <w:rPr>
                <w:sz w:val="15"/>
              </w:rPr>
              <w:t>7. Расходы</w:t>
            </w:r>
            <w:r>
              <w:rPr>
                <w:spacing w:val="1"/>
                <w:sz w:val="15"/>
              </w:rPr>
              <w:t> </w:t>
            </w:r>
            <w:r>
              <w:rPr>
                <w:sz w:val="15"/>
              </w:rPr>
              <w:t>на</w:t>
            </w:r>
            <w:r>
              <w:rPr>
                <w:spacing w:val="-6"/>
                <w:sz w:val="15"/>
              </w:rPr>
              <w:t> </w:t>
            </w:r>
            <w:r>
              <w:rPr>
                <w:sz w:val="15"/>
              </w:rPr>
              <w:t>ведение</w:t>
            </w:r>
            <w:r>
              <w:rPr>
                <w:spacing w:val="-2"/>
                <w:sz w:val="15"/>
              </w:rPr>
              <w:t> </w:t>
            </w:r>
            <w:r>
              <w:rPr>
                <w:sz w:val="15"/>
              </w:rPr>
              <w:t>дела</w:t>
            </w:r>
            <w:r>
              <w:rPr>
                <w:spacing w:val="-6"/>
                <w:sz w:val="15"/>
              </w:rPr>
              <w:t> </w:t>
            </w:r>
            <w:r>
              <w:rPr>
                <w:spacing w:val="-5"/>
                <w:sz w:val="15"/>
              </w:rPr>
              <w:t>СМО</w:t>
            </w:r>
          </w:p>
        </w:tc>
        <w:tc>
          <w:tcPr>
            <w:tcW w:w="768" w:type="dxa"/>
          </w:tcPr>
          <w:p>
            <w:pPr>
              <w:pStyle w:val="TableParagraph"/>
              <w:spacing w:line="157" w:lineRule="exact"/>
              <w:ind w:right="3"/>
              <w:jc w:val="center"/>
              <w:rPr>
                <w:sz w:val="15"/>
              </w:rPr>
            </w:pPr>
            <w:r>
              <w:rPr>
                <w:spacing w:val="-5"/>
                <w:sz w:val="15"/>
              </w:rPr>
              <w:t>54</w:t>
            </w:r>
          </w:p>
        </w:tc>
        <w:tc>
          <w:tcPr>
            <w:tcW w:w="1195" w:type="dxa"/>
          </w:tcPr>
          <w:p>
            <w:pPr>
              <w:pStyle w:val="TableParagraph"/>
              <w:rPr>
                <w:sz w:val="12"/>
              </w:rPr>
            </w:pPr>
          </w:p>
        </w:tc>
        <w:tc>
          <w:tcPr>
            <w:tcW w:w="1469" w:type="dxa"/>
          </w:tcPr>
          <w:p>
            <w:pPr>
              <w:pStyle w:val="TableParagraph"/>
              <w:spacing w:line="162" w:lineRule="exact"/>
              <w:ind w:left="81" w:right="106"/>
              <w:jc w:val="center"/>
              <w:rPr>
                <w:rFonts w:ascii="Cambria" w:hAnsi="Cambria"/>
                <w:sz w:val="18"/>
              </w:rPr>
            </w:pPr>
            <w:r>
              <w:rPr>
                <w:rFonts w:ascii="Cambria" w:hAnsi="Cambria"/>
                <w:spacing w:val="-10"/>
                <w:sz w:val="18"/>
              </w:rPr>
              <w:t>х</w:t>
            </w:r>
          </w:p>
        </w:tc>
        <w:tc>
          <w:tcPr>
            <w:tcW w:w="1392" w:type="dxa"/>
          </w:tcPr>
          <w:p>
            <w:pPr>
              <w:pStyle w:val="TableParagraph"/>
              <w:spacing w:line="162" w:lineRule="exact"/>
              <w:ind w:left="49" w:right="181"/>
              <w:jc w:val="center"/>
              <w:rPr>
                <w:rFonts w:ascii="Calibri" w:hAnsi="Calibri"/>
                <w:sz w:val="15"/>
              </w:rPr>
            </w:pPr>
            <w:r>
              <w:rPr>
                <w:rFonts w:ascii="Calibri" w:hAnsi="Calibri"/>
                <w:spacing w:val="-10"/>
                <w:w w:val="105"/>
                <w:sz w:val="15"/>
              </w:rPr>
              <w:t>Х</w:t>
            </w:r>
          </w:p>
        </w:tc>
        <w:tc>
          <w:tcPr>
            <w:tcW w:w="1344" w:type="dxa"/>
          </w:tcPr>
          <w:p>
            <w:pPr>
              <w:pStyle w:val="TableParagraph"/>
              <w:spacing w:line="162" w:lineRule="exact"/>
              <w:ind w:left="89" w:right="68"/>
              <w:jc w:val="center"/>
              <w:rPr>
                <w:rFonts w:ascii="Courier New" w:hAnsi="Courier New"/>
                <w:sz w:val="19"/>
              </w:rPr>
            </w:pPr>
            <w:r>
              <w:rPr>
                <w:rFonts w:ascii="Courier New" w:hAnsi="Courier New"/>
                <w:spacing w:val="-10"/>
                <w:w w:val="105"/>
                <w:sz w:val="19"/>
              </w:rPr>
              <w:t>х</w:t>
            </w:r>
          </w:p>
        </w:tc>
        <w:tc>
          <w:tcPr>
            <w:tcW w:w="1090" w:type="dxa"/>
          </w:tcPr>
          <w:p>
            <w:pPr>
              <w:pStyle w:val="TableParagraph"/>
              <w:spacing w:line="152" w:lineRule="exact"/>
              <w:ind w:left="133" w:right="139"/>
              <w:jc w:val="center"/>
              <w:rPr>
                <w:sz w:val="15"/>
              </w:rPr>
            </w:pPr>
            <w:r>
              <w:rPr>
                <w:spacing w:val="-4"/>
                <w:sz w:val="15"/>
              </w:rPr>
              <w:t>4,14</w:t>
            </w:r>
          </w:p>
        </w:tc>
        <w:tc>
          <w:tcPr>
            <w:tcW w:w="912" w:type="dxa"/>
          </w:tcPr>
          <w:p>
            <w:pPr>
              <w:pStyle w:val="TableParagraph"/>
              <w:spacing w:line="152" w:lineRule="exact"/>
              <w:ind w:left="82" w:right="61"/>
              <w:jc w:val="center"/>
              <w:rPr>
                <w:sz w:val="15"/>
              </w:rPr>
            </w:pPr>
            <w:r>
              <w:rPr>
                <w:spacing w:val="-10"/>
                <w:sz w:val="15"/>
              </w:rPr>
              <w:t>Х</w:t>
            </w:r>
          </w:p>
        </w:tc>
        <w:tc>
          <w:tcPr>
            <w:tcW w:w="1152" w:type="dxa"/>
          </w:tcPr>
          <w:p>
            <w:pPr>
              <w:pStyle w:val="TableParagraph"/>
              <w:spacing w:line="152" w:lineRule="exact"/>
              <w:ind w:left="5"/>
              <w:jc w:val="center"/>
              <w:rPr>
                <w:sz w:val="15"/>
              </w:rPr>
            </w:pPr>
            <w:r>
              <w:rPr>
                <w:spacing w:val="-2"/>
                <w:w w:val="105"/>
                <w:sz w:val="15"/>
              </w:rPr>
              <w:t>32806,52</w:t>
            </w:r>
          </w:p>
        </w:tc>
        <w:tc>
          <w:tcPr>
            <w:tcW w:w="744" w:type="dxa"/>
          </w:tcPr>
          <w:p>
            <w:pPr>
              <w:pStyle w:val="TableParagraph"/>
              <w:spacing w:line="152" w:lineRule="exact"/>
              <w:ind w:left="82" w:right="81"/>
              <w:jc w:val="center"/>
              <w:rPr>
                <w:sz w:val="15"/>
              </w:rPr>
            </w:pPr>
            <w:r>
              <w:rPr>
                <w:spacing w:val="-10"/>
                <w:sz w:val="15"/>
              </w:rPr>
              <w:t>Х</w:t>
            </w:r>
          </w:p>
        </w:tc>
      </w:tr>
      <w:tr>
        <w:trPr>
          <w:trHeight w:val="176" w:hRule="atLeast"/>
        </w:trPr>
        <w:tc>
          <w:tcPr>
            <w:tcW w:w="4786" w:type="dxa"/>
          </w:tcPr>
          <w:p>
            <w:pPr>
              <w:pStyle w:val="TableParagraph"/>
              <w:spacing w:line="157" w:lineRule="exact"/>
              <w:ind w:left="36"/>
              <w:rPr>
                <w:sz w:val="15"/>
              </w:rPr>
            </w:pPr>
            <w:r>
              <w:rPr>
                <w:sz w:val="15"/>
              </w:rPr>
              <w:t>8.</w:t>
            </w:r>
            <w:r>
              <w:rPr>
                <w:spacing w:val="3"/>
                <w:sz w:val="15"/>
              </w:rPr>
              <w:t> </w:t>
            </w:r>
            <w:r>
              <w:rPr>
                <w:sz w:val="15"/>
              </w:rPr>
              <w:t>Иные</w:t>
            </w:r>
            <w:r>
              <w:rPr>
                <w:spacing w:val="1"/>
                <w:sz w:val="15"/>
              </w:rPr>
              <w:t> </w:t>
            </w:r>
            <w:r>
              <w:rPr>
                <w:spacing w:val="-2"/>
                <w:sz w:val="15"/>
              </w:rPr>
              <w:t>расходы</w:t>
            </w:r>
          </w:p>
        </w:tc>
        <w:tc>
          <w:tcPr>
            <w:tcW w:w="768" w:type="dxa"/>
          </w:tcPr>
          <w:p>
            <w:pPr>
              <w:pStyle w:val="TableParagraph"/>
              <w:spacing w:line="157" w:lineRule="exact"/>
              <w:ind w:right="3"/>
              <w:jc w:val="center"/>
              <w:rPr>
                <w:sz w:val="15"/>
              </w:rPr>
            </w:pPr>
            <w:r>
              <w:rPr>
                <w:spacing w:val="-5"/>
                <w:sz w:val="15"/>
              </w:rPr>
              <w:t>55</w:t>
            </w:r>
          </w:p>
        </w:tc>
        <w:tc>
          <w:tcPr>
            <w:tcW w:w="1195" w:type="dxa"/>
          </w:tcPr>
          <w:p>
            <w:pPr>
              <w:pStyle w:val="TableParagraph"/>
              <w:rPr>
                <w:sz w:val="10"/>
              </w:rPr>
            </w:pPr>
          </w:p>
        </w:tc>
        <w:tc>
          <w:tcPr>
            <w:tcW w:w="1469" w:type="dxa"/>
          </w:tcPr>
          <w:p>
            <w:pPr>
              <w:pStyle w:val="TableParagraph"/>
              <w:spacing w:line="157" w:lineRule="exact"/>
              <w:ind w:left="81" w:right="86"/>
              <w:jc w:val="center"/>
              <w:rPr>
                <w:rFonts w:ascii="Cambria" w:hAnsi="Cambria"/>
                <w:sz w:val="18"/>
              </w:rPr>
            </w:pPr>
            <w:r>
              <w:rPr>
                <w:rFonts w:ascii="Cambria" w:hAnsi="Cambria"/>
                <w:spacing w:val="-10"/>
                <w:sz w:val="18"/>
              </w:rPr>
              <w:t>Х</w:t>
            </w:r>
          </w:p>
        </w:tc>
        <w:tc>
          <w:tcPr>
            <w:tcW w:w="1392" w:type="dxa"/>
          </w:tcPr>
          <w:p>
            <w:pPr>
              <w:pStyle w:val="TableParagraph"/>
              <w:spacing w:line="157" w:lineRule="exact"/>
              <w:ind w:left="49" w:right="186"/>
              <w:jc w:val="center"/>
              <w:rPr>
                <w:rFonts w:ascii="Calibri" w:hAnsi="Calibri"/>
                <w:sz w:val="15"/>
              </w:rPr>
            </w:pPr>
            <w:r>
              <w:rPr>
                <w:rFonts w:ascii="Calibri" w:hAnsi="Calibri"/>
                <w:spacing w:val="-10"/>
                <w:w w:val="110"/>
                <w:sz w:val="15"/>
              </w:rPr>
              <w:t>Х</w:t>
            </w:r>
          </w:p>
        </w:tc>
        <w:tc>
          <w:tcPr>
            <w:tcW w:w="1344" w:type="dxa"/>
          </w:tcPr>
          <w:p>
            <w:pPr>
              <w:pStyle w:val="TableParagraph"/>
              <w:spacing w:line="157" w:lineRule="exact"/>
              <w:ind w:left="89" w:right="86"/>
              <w:jc w:val="center"/>
              <w:rPr>
                <w:rFonts w:ascii="Courier New" w:hAnsi="Courier New"/>
                <w:sz w:val="15"/>
              </w:rPr>
            </w:pPr>
            <w:r>
              <w:rPr>
                <w:rFonts w:ascii="Courier New" w:hAnsi="Courier New"/>
                <w:spacing w:val="-10"/>
                <w:w w:val="105"/>
                <w:sz w:val="15"/>
              </w:rPr>
              <w:t>Х</w:t>
            </w:r>
          </w:p>
        </w:tc>
        <w:tc>
          <w:tcPr>
            <w:tcW w:w="1090" w:type="dxa"/>
          </w:tcPr>
          <w:p>
            <w:pPr>
              <w:pStyle w:val="TableParagraph"/>
              <w:spacing w:line="152" w:lineRule="exact"/>
              <w:ind w:left="138" w:right="139"/>
              <w:jc w:val="center"/>
              <w:rPr>
                <w:sz w:val="15"/>
              </w:rPr>
            </w:pPr>
            <w:r>
              <w:rPr>
                <w:spacing w:val="-10"/>
                <w:sz w:val="15"/>
              </w:rPr>
              <w:t>0</w:t>
            </w:r>
          </w:p>
        </w:tc>
        <w:tc>
          <w:tcPr>
            <w:tcW w:w="912" w:type="dxa"/>
          </w:tcPr>
          <w:p>
            <w:pPr>
              <w:pStyle w:val="TableParagraph"/>
              <w:spacing w:line="152" w:lineRule="exact"/>
              <w:ind w:left="82" w:right="61"/>
              <w:jc w:val="center"/>
              <w:rPr>
                <w:sz w:val="15"/>
              </w:rPr>
            </w:pPr>
            <w:r>
              <w:rPr>
                <w:spacing w:val="-10"/>
                <w:sz w:val="15"/>
              </w:rPr>
              <w:t>Х</w:t>
            </w:r>
          </w:p>
        </w:tc>
        <w:tc>
          <w:tcPr>
            <w:tcW w:w="1152" w:type="dxa"/>
          </w:tcPr>
          <w:p>
            <w:pPr>
              <w:pStyle w:val="TableParagraph"/>
              <w:spacing w:line="152" w:lineRule="exact"/>
              <w:ind w:left="79" w:right="69"/>
              <w:jc w:val="center"/>
              <w:rPr>
                <w:sz w:val="15"/>
              </w:rPr>
            </w:pPr>
            <w:r>
              <w:rPr>
                <w:spacing w:val="-10"/>
                <w:sz w:val="15"/>
              </w:rPr>
              <w:t>0</w:t>
            </w:r>
          </w:p>
        </w:tc>
        <w:tc>
          <w:tcPr>
            <w:tcW w:w="744" w:type="dxa"/>
          </w:tcPr>
          <w:p>
            <w:pPr>
              <w:pStyle w:val="TableParagraph"/>
              <w:spacing w:line="152" w:lineRule="exact"/>
              <w:ind w:left="82" w:right="82"/>
              <w:jc w:val="center"/>
              <w:rPr>
                <w:sz w:val="15"/>
              </w:rPr>
            </w:pPr>
            <w:r>
              <w:rPr>
                <w:spacing w:val="-10"/>
                <w:sz w:val="15"/>
              </w:rPr>
              <w:t>Х</w:t>
            </w:r>
          </w:p>
        </w:tc>
      </w:tr>
      <w:tr>
        <w:trPr>
          <w:trHeight w:val="186" w:hRule="atLeast"/>
        </w:trPr>
        <w:tc>
          <w:tcPr>
            <w:tcW w:w="4786" w:type="dxa"/>
          </w:tcPr>
          <w:p>
            <w:pPr>
              <w:pStyle w:val="TableParagraph"/>
              <w:spacing w:line="162" w:lineRule="exact"/>
              <w:ind w:left="37"/>
              <w:rPr>
                <w:sz w:val="15"/>
              </w:rPr>
            </w:pPr>
            <w:r>
              <w:rPr>
                <w:spacing w:val="-2"/>
                <w:sz w:val="15"/>
              </w:rPr>
              <w:t>ИТОГО</w:t>
            </w:r>
          </w:p>
        </w:tc>
        <w:tc>
          <w:tcPr>
            <w:tcW w:w="768" w:type="dxa"/>
          </w:tcPr>
          <w:p>
            <w:pPr>
              <w:pStyle w:val="TableParagraph"/>
              <w:spacing w:line="157" w:lineRule="exact"/>
              <w:ind w:right="3"/>
              <w:jc w:val="center"/>
              <w:rPr>
                <w:sz w:val="15"/>
              </w:rPr>
            </w:pPr>
            <w:r>
              <w:rPr>
                <w:spacing w:val="-5"/>
                <w:sz w:val="15"/>
              </w:rPr>
              <w:t>56</w:t>
            </w:r>
          </w:p>
        </w:tc>
        <w:tc>
          <w:tcPr>
            <w:tcW w:w="1195" w:type="dxa"/>
          </w:tcPr>
          <w:p>
            <w:pPr>
              <w:pStyle w:val="TableParagraph"/>
              <w:spacing w:line="110" w:lineRule="exact"/>
              <w:ind w:left="539"/>
              <w:rPr>
                <w:rFonts w:ascii="Consolas"/>
                <w:position w:val="-1"/>
                <w:sz w:val="11"/>
              </w:rPr>
            </w:pPr>
            <w:r>
              <w:rPr>
                <w:rFonts w:ascii="Consolas"/>
                <w:position w:val="-1"/>
                <w:sz w:val="11"/>
              </w:rPr>
              <w:drawing>
                <wp:inline distT="0" distB="0" distL="0" distR="0">
                  <wp:extent cx="64008" cy="70104"/>
                  <wp:effectExtent l="0" t="0" r="0" b="0"/>
                  <wp:docPr id="691" name="Image 691"/>
                  <wp:cNvGraphicFramePr>
                    <a:graphicFrameLocks/>
                  </wp:cNvGraphicFramePr>
                  <a:graphic>
                    <a:graphicData uri="http://schemas.openxmlformats.org/drawingml/2006/picture">
                      <pic:pic>
                        <pic:nvPicPr>
                          <pic:cNvPr id="691" name="Image 691"/>
                          <pic:cNvPicPr/>
                        </pic:nvPicPr>
                        <pic:blipFill>
                          <a:blip r:embed="rId656" cstate="print"/>
                          <a:stretch>
                            <a:fillRect/>
                          </a:stretch>
                        </pic:blipFill>
                        <pic:spPr>
                          <a:xfrm>
                            <a:off x="0" y="0"/>
                            <a:ext cx="64008" cy="70104"/>
                          </a:xfrm>
                          <a:prstGeom prst="rect">
                            <a:avLst/>
                          </a:prstGeom>
                        </pic:spPr>
                      </pic:pic>
                    </a:graphicData>
                  </a:graphic>
                </wp:inline>
              </w:drawing>
            </w:r>
            <w:r>
              <w:rPr>
                <w:rFonts w:ascii="Consolas"/>
                <w:position w:val="-1"/>
                <w:sz w:val="11"/>
              </w:rPr>
            </w:r>
          </w:p>
        </w:tc>
        <w:tc>
          <w:tcPr>
            <w:tcW w:w="1469" w:type="dxa"/>
          </w:tcPr>
          <w:p>
            <w:pPr>
              <w:pStyle w:val="TableParagraph"/>
              <w:spacing w:line="167" w:lineRule="exact"/>
              <w:ind w:left="81" w:right="102"/>
              <w:jc w:val="center"/>
              <w:rPr>
                <w:rFonts w:ascii="Cambria" w:hAnsi="Cambria"/>
                <w:sz w:val="18"/>
              </w:rPr>
            </w:pPr>
            <w:r>
              <w:rPr>
                <w:rFonts w:ascii="Cambria" w:hAnsi="Cambria"/>
                <w:spacing w:val="-10"/>
                <w:sz w:val="18"/>
              </w:rPr>
              <w:t>х</w:t>
            </w:r>
          </w:p>
        </w:tc>
        <w:tc>
          <w:tcPr>
            <w:tcW w:w="1392" w:type="dxa"/>
          </w:tcPr>
          <w:p>
            <w:pPr>
              <w:pStyle w:val="TableParagraph"/>
              <w:spacing w:line="167" w:lineRule="exact"/>
              <w:ind w:right="22"/>
              <w:jc w:val="center"/>
              <w:rPr>
                <w:rFonts w:ascii="Calibri" w:hAnsi="Calibri"/>
                <w:sz w:val="17"/>
              </w:rPr>
            </w:pPr>
            <w:r>
              <w:rPr>
                <w:rFonts w:ascii="Calibri" w:hAnsi="Calibri"/>
                <w:spacing w:val="-10"/>
                <w:w w:val="110"/>
                <w:sz w:val="17"/>
              </w:rPr>
              <w:t>х</w:t>
            </w:r>
          </w:p>
        </w:tc>
        <w:tc>
          <w:tcPr>
            <w:tcW w:w="1344" w:type="dxa"/>
          </w:tcPr>
          <w:p>
            <w:pPr>
              <w:pStyle w:val="TableParagraph"/>
              <w:spacing w:line="167" w:lineRule="exact"/>
              <w:ind w:left="89" w:right="93"/>
              <w:jc w:val="center"/>
              <w:rPr>
                <w:rFonts w:ascii="Courier New" w:hAnsi="Courier New"/>
                <w:sz w:val="15"/>
              </w:rPr>
            </w:pPr>
            <w:r>
              <w:rPr>
                <w:rFonts w:ascii="Courier New" w:hAnsi="Courier New"/>
                <w:spacing w:val="-10"/>
                <w:w w:val="105"/>
                <w:sz w:val="15"/>
              </w:rPr>
              <w:t>Х</w:t>
            </w:r>
          </w:p>
        </w:tc>
        <w:tc>
          <w:tcPr>
            <w:tcW w:w="1090" w:type="dxa"/>
          </w:tcPr>
          <w:p>
            <w:pPr>
              <w:pStyle w:val="TableParagraph"/>
              <w:spacing w:line="152" w:lineRule="exact"/>
              <w:ind w:left="136" w:right="139"/>
              <w:jc w:val="center"/>
              <w:rPr>
                <w:sz w:val="15"/>
              </w:rPr>
            </w:pPr>
            <w:r>
              <w:rPr>
                <w:sz w:val="15"/>
              </w:rPr>
              <w:t>26</w:t>
            </w:r>
            <w:r>
              <w:rPr>
                <w:spacing w:val="-1"/>
                <w:sz w:val="15"/>
              </w:rPr>
              <w:t> </w:t>
            </w:r>
            <w:r>
              <w:rPr>
                <w:spacing w:val="-2"/>
                <w:sz w:val="15"/>
              </w:rPr>
              <w:t>514,84</w:t>
            </w:r>
          </w:p>
        </w:tc>
        <w:tc>
          <w:tcPr>
            <w:tcW w:w="912" w:type="dxa"/>
          </w:tcPr>
          <w:p>
            <w:pPr>
              <w:pStyle w:val="TableParagraph"/>
              <w:spacing w:line="152" w:lineRule="exact"/>
              <w:ind w:left="82" w:right="66"/>
              <w:jc w:val="center"/>
              <w:rPr>
                <w:sz w:val="15"/>
              </w:rPr>
            </w:pPr>
            <w:r>
              <w:rPr>
                <w:spacing w:val="-10"/>
                <w:sz w:val="15"/>
              </w:rPr>
              <w:t>Х</w:t>
            </w:r>
          </w:p>
        </w:tc>
        <w:tc>
          <w:tcPr>
            <w:tcW w:w="1152" w:type="dxa"/>
          </w:tcPr>
          <w:p>
            <w:pPr>
              <w:pStyle w:val="TableParagraph"/>
              <w:spacing w:line="152" w:lineRule="exact"/>
              <w:ind w:left="3"/>
              <w:jc w:val="center"/>
              <w:rPr>
                <w:sz w:val="15"/>
              </w:rPr>
            </w:pPr>
            <w:r>
              <w:rPr>
                <w:sz w:val="15"/>
              </w:rPr>
              <w:t>209</w:t>
            </w:r>
            <w:r>
              <w:rPr>
                <w:spacing w:val="-2"/>
                <w:sz w:val="15"/>
              </w:rPr>
              <w:t> </w:t>
            </w:r>
            <w:r>
              <w:rPr>
                <w:sz w:val="15"/>
              </w:rPr>
              <w:t>789</w:t>
            </w:r>
            <w:r>
              <w:rPr>
                <w:spacing w:val="4"/>
                <w:sz w:val="15"/>
              </w:rPr>
              <w:t> </w:t>
            </w:r>
            <w:r>
              <w:rPr>
                <w:spacing w:val="-2"/>
                <w:sz w:val="15"/>
              </w:rPr>
              <w:t>436,70</w:t>
            </w:r>
          </w:p>
        </w:tc>
        <w:tc>
          <w:tcPr>
            <w:tcW w:w="744" w:type="dxa"/>
          </w:tcPr>
          <w:p>
            <w:pPr>
              <w:pStyle w:val="TableParagraph"/>
              <w:spacing w:line="152" w:lineRule="exact"/>
              <w:ind w:right="10"/>
              <w:jc w:val="center"/>
              <w:rPr>
                <w:sz w:val="15"/>
              </w:rPr>
            </w:pPr>
            <w:r>
              <w:rPr>
                <w:spacing w:val="-4"/>
                <w:sz w:val="15"/>
              </w:rPr>
              <w:t>100%</w:t>
            </w:r>
          </w:p>
        </w:tc>
      </w:tr>
    </w:tbl>
    <w:p>
      <w:pPr>
        <w:pStyle w:val="BodyText"/>
        <w:spacing w:before="66"/>
        <w:rPr>
          <w:rFonts w:ascii="Consolas"/>
          <w:sz w:val="14"/>
        </w:rPr>
      </w:pPr>
    </w:p>
    <w:p>
      <w:pPr>
        <w:spacing w:line="266" w:lineRule="auto" w:before="0"/>
        <w:ind w:left="147" w:right="0" w:firstLine="83"/>
        <w:jc w:val="left"/>
        <w:rPr>
          <w:rFonts w:ascii="Cambria" w:hAnsi="Cambria"/>
          <w:sz w:val="14"/>
        </w:rPr>
      </w:pPr>
      <w:r>
        <w:rPr>
          <w:rFonts w:ascii="Cambria" w:hAnsi="Cambria"/>
          <w:w w:val="90"/>
          <w:sz w:val="14"/>
        </w:rPr>
        <w:t>*</w:t>
      </w:r>
      <w:r>
        <w:rPr>
          <w:rFonts w:ascii="Cambria" w:hAnsi="Cambria"/>
          <w:spacing w:val="79"/>
          <w:sz w:val="14"/>
        </w:rPr>
        <w:t> </w:t>
      </w:r>
      <w:r>
        <w:rPr>
          <w:rFonts w:ascii="Cambria" w:hAnsi="Cambria"/>
          <w:w w:val="90"/>
          <w:sz w:val="14"/>
        </w:rPr>
        <w:t>Вкточены в пормвтив объема первичиой</w:t>
      </w:r>
      <w:r>
        <w:rPr>
          <w:rFonts w:ascii="Cambria" w:hAnsi="Cambria"/>
          <w:sz w:val="14"/>
        </w:rPr>
        <w:t> </w:t>
      </w:r>
      <w:r>
        <w:rPr>
          <w:rFonts w:ascii="Cambria" w:hAnsi="Cambria"/>
          <w:w w:val="90"/>
          <w:sz w:val="14"/>
        </w:rPr>
        <w:t>мeдикo-caнитapпoй</w:t>
      </w:r>
      <w:r>
        <w:rPr>
          <w:rFonts w:ascii="Cambria" w:hAnsi="Cambria"/>
          <w:spacing w:val="-5"/>
          <w:w w:val="90"/>
          <w:sz w:val="14"/>
        </w:rPr>
        <w:t> </w:t>
      </w:r>
      <w:r>
        <w:rPr>
          <w:rFonts w:ascii="Cambria" w:hAnsi="Cambria"/>
          <w:w w:val="90"/>
          <w:sz w:val="14"/>
        </w:rPr>
        <w:t>помощи в амбулаторных</w:t>
      </w:r>
      <w:r>
        <w:rPr>
          <w:rFonts w:ascii="Cambria" w:hAnsi="Cambria"/>
          <w:sz w:val="14"/>
        </w:rPr>
        <w:t> </w:t>
      </w:r>
      <w:r>
        <w:rPr>
          <w:rFonts w:ascii="Cambria" w:hAnsi="Cambria"/>
          <w:w w:val="90"/>
          <w:sz w:val="14"/>
        </w:rPr>
        <w:t>условиях</w:t>
      </w:r>
      <w:r>
        <w:rPr>
          <w:rFonts w:ascii="Cambria" w:hAnsi="Cambria"/>
          <w:spacing w:val="18"/>
          <w:sz w:val="14"/>
        </w:rPr>
        <w:t> </w:t>
      </w:r>
      <w:r>
        <w:rPr>
          <w:rFonts w:ascii="Cambria" w:hAnsi="Cambria"/>
          <w:w w:val="90"/>
          <w:sz w:val="14"/>
        </w:rPr>
        <w:t>в случае включения папюіаттівной</w:t>
      </w:r>
      <w:r>
        <w:rPr>
          <w:rFonts w:ascii="Cambria" w:hAnsi="Cambria"/>
          <w:spacing w:val="18"/>
          <w:sz w:val="14"/>
        </w:rPr>
        <w:t> </w:t>
      </w:r>
      <w:r>
        <w:rPr>
          <w:rFonts w:ascii="Cambria" w:hAnsi="Cambria"/>
          <w:w w:val="90"/>
          <w:sz w:val="14"/>
        </w:rPr>
        <w:t>медицинской</w:t>
      </w:r>
      <w:r>
        <w:rPr>
          <w:rFonts w:ascii="Cambria" w:hAnsi="Cambria"/>
          <w:spacing w:val="16"/>
          <w:sz w:val="14"/>
        </w:rPr>
        <w:t> </w:t>
      </w:r>
      <w:r>
        <w:rPr>
          <w:rFonts w:ascii="Cambria" w:hAnsi="Cambria"/>
          <w:w w:val="90"/>
          <w:sz w:val="14"/>
        </w:rPr>
        <w:t>помоіци в</w:t>
      </w:r>
      <w:r>
        <w:rPr>
          <w:rFonts w:ascii="Cambria" w:hAnsi="Cambria"/>
          <w:spacing w:val="-1"/>
          <w:w w:val="90"/>
          <w:sz w:val="14"/>
        </w:rPr>
        <w:t> </w:t>
      </w:r>
      <w:r>
        <w:rPr>
          <w:rFonts w:ascii="Cambria" w:hAnsi="Cambria"/>
          <w:w w:val="90"/>
          <w:sz w:val="14"/>
        </w:rPr>
        <w:t>территориальную</w:t>
      </w:r>
      <w:r>
        <w:rPr>
          <w:rFonts w:ascii="Cambria" w:hAnsi="Cambria"/>
          <w:spacing w:val="-4"/>
          <w:w w:val="90"/>
          <w:sz w:val="14"/>
        </w:rPr>
        <w:t> </w:t>
      </w:r>
      <w:r>
        <w:rPr>
          <w:rFonts w:ascii="Cambria" w:hAnsi="Cambria"/>
          <w:w w:val="90"/>
          <w:sz w:val="14"/>
        </w:rPr>
        <w:t>пporpaмsry</w:t>
      </w:r>
      <w:r>
        <w:rPr>
          <w:rFonts w:ascii="Cambria" w:hAnsi="Cambria"/>
          <w:sz w:val="14"/>
        </w:rPr>
        <w:t> </w:t>
      </w:r>
      <w:r>
        <w:rPr>
          <w:rFonts w:ascii="Cambria" w:hAnsi="Cambria"/>
          <w:w w:val="90"/>
          <w:sz w:val="14"/>
        </w:rPr>
        <w:t>OMC</w:t>
      </w:r>
      <w:r>
        <w:rPr>
          <w:rFonts w:ascii="Cambria" w:hAnsi="Cambria"/>
          <w:spacing w:val="40"/>
          <w:sz w:val="14"/>
        </w:rPr>
        <w:t> </w:t>
      </w:r>
      <w:r>
        <w:rPr>
          <w:rFonts w:ascii="Cambria" w:hAnsi="Cambria"/>
          <w:w w:val="90"/>
          <w:sz w:val="14"/>
        </w:rPr>
        <w:t>сверх базовой программы</w:t>
      </w:r>
      <w:r>
        <w:rPr>
          <w:rFonts w:ascii="Cambria" w:hAnsi="Cambria"/>
          <w:sz w:val="14"/>
        </w:rPr>
        <w:t> </w:t>
      </w:r>
      <w:r>
        <w:rPr>
          <w:rFonts w:ascii="Cambria" w:hAnsi="Cambria"/>
          <w:w w:val="90"/>
          <w:sz w:val="14"/>
        </w:rPr>
        <w:t>OMC</w:t>
      </w:r>
      <w:r>
        <w:rPr>
          <w:rFonts w:ascii="Cambria" w:hAnsi="Cambria"/>
          <w:spacing w:val="40"/>
          <w:sz w:val="14"/>
        </w:rPr>
        <w:t> </w:t>
      </w:r>
      <w:r>
        <w:rPr>
          <w:rFonts w:ascii="Cambria" w:hAnsi="Cambria"/>
          <w:w w:val="90"/>
          <w:sz w:val="14"/>
        </w:rPr>
        <w:t>с</w:t>
      </w:r>
      <w:r>
        <w:rPr>
          <w:rFonts w:ascii="Cambria" w:hAnsi="Cambria"/>
          <w:spacing w:val="-1"/>
          <w:w w:val="90"/>
          <w:sz w:val="14"/>
        </w:rPr>
        <w:t> </w:t>
      </w:r>
      <w:r>
        <w:rPr>
          <w:rFonts w:ascii="Cambria" w:hAnsi="Cambria"/>
          <w:w w:val="90"/>
          <w:sz w:val="14"/>
        </w:rPr>
        <w:t>соответствующими</w:t>
      </w:r>
      <w:r>
        <w:rPr>
          <w:rFonts w:ascii="Cambria" w:hAnsi="Cambria"/>
          <w:spacing w:val="40"/>
          <w:sz w:val="14"/>
        </w:rPr>
        <w:t> </w:t>
      </w:r>
      <w:r>
        <w:rPr>
          <w:rFonts w:ascii="Cambria" w:hAnsi="Cambria"/>
          <w:spacing w:val="-2"/>
          <w:sz w:val="14"/>
        </w:rPr>
        <w:t>платеп‹ом</w:t>
      </w:r>
      <w:r>
        <w:rPr>
          <w:rFonts w:ascii="Cambria" w:hAnsi="Cambria"/>
          <w:spacing w:val="-1"/>
          <w:sz w:val="14"/>
        </w:rPr>
        <w:t> </w:t>
      </w:r>
      <w:r>
        <w:rPr>
          <w:rFonts w:ascii="Cambria" w:hAnsi="Cambria"/>
          <w:spacing w:val="-2"/>
          <w:sz w:val="14"/>
        </w:rPr>
        <w:t>субъекта</w:t>
      </w:r>
      <w:r>
        <w:rPr>
          <w:rFonts w:ascii="Cambria" w:hAnsi="Cambria"/>
          <w:spacing w:val="-3"/>
          <w:sz w:val="14"/>
        </w:rPr>
        <w:t> </w:t>
      </w:r>
      <w:r>
        <w:rPr>
          <w:rFonts w:ascii="Cambria" w:hAnsi="Cambria"/>
          <w:spacing w:val="-2"/>
          <w:sz w:val="14"/>
        </w:rPr>
        <w:t>РФ.</w:t>
      </w:r>
    </w:p>
    <w:p>
      <w:pPr>
        <w:spacing w:line="150" w:lineRule="exact" w:before="0"/>
        <w:ind w:left="141" w:right="0" w:firstLine="0"/>
        <w:jc w:val="left"/>
        <w:rPr>
          <w:rFonts w:ascii="Cambria" w:hAnsi="Cambria"/>
          <w:sz w:val="14"/>
        </w:rPr>
      </w:pPr>
      <w:r>
        <w:rPr>
          <w:rFonts w:ascii="Cambria" w:hAnsi="Cambria"/>
          <w:w w:val="90"/>
          <w:sz w:val="14"/>
        </w:rPr>
        <w:t>&lt;**&gt;</w:t>
      </w:r>
      <w:r>
        <w:rPr>
          <w:rFonts w:ascii="Cambria" w:hAnsi="Cambria"/>
          <w:spacing w:val="-5"/>
          <w:w w:val="90"/>
          <w:sz w:val="14"/>
        </w:rPr>
        <w:t> </w:t>
      </w:r>
      <w:r>
        <w:rPr>
          <w:rFonts w:ascii="Cambria" w:hAnsi="Cambria"/>
          <w:w w:val="90"/>
          <w:sz w:val="14"/>
        </w:rPr>
        <w:t>Норматив</w:t>
      </w:r>
      <w:r>
        <w:rPr>
          <w:rFonts w:ascii="Cambria" w:hAnsi="Cambria"/>
          <w:spacing w:val="1"/>
          <w:sz w:val="14"/>
        </w:rPr>
        <w:t> </w:t>
      </w:r>
      <w:r>
        <w:rPr>
          <w:rFonts w:ascii="Cambria" w:hAnsi="Cambria"/>
          <w:w w:val="90"/>
          <w:sz w:val="14"/>
        </w:rPr>
        <w:t>объема</w:t>
      </w:r>
      <w:r>
        <w:rPr>
          <w:rFonts w:ascii="Cambria" w:hAnsi="Cambria"/>
          <w:spacing w:val="2"/>
          <w:sz w:val="14"/>
        </w:rPr>
        <w:t> </w:t>
      </w:r>
      <w:r>
        <w:rPr>
          <w:rFonts w:ascii="Cambria" w:hAnsi="Cambria"/>
          <w:w w:val="90"/>
          <w:sz w:val="14"/>
        </w:rPr>
        <w:t>медицинской</w:t>
      </w:r>
      <w:r>
        <w:rPr>
          <w:rFonts w:ascii="Cambria" w:hAnsi="Cambria"/>
          <w:spacing w:val="15"/>
          <w:sz w:val="14"/>
        </w:rPr>
        <w:t> </w:t>
      </w:r>
      <w:r>
        <w:rPr>
          <w:rFonts w:ascii="Cambria" w:hAnsi="Cambria"/>
          <w:w w:val="90"/>
          <w:sz w:val="14"/>
        </w:rPr>
        <w:t>помощи</w:t>
      </w:r>
      <w:r>
        <w:rPr>
          <w:rFonts w:ascii="Cambria" w:hAnsi="Cambria"/>
          <w:sz w:val="14"/>
        </w:rPr>
        <w:t> </w:t>
      </w:r>
      <w:r>
        <w:rPr>
          <w:rFonts w:ascii="Cambria" w:hAnsi="Cambria"/>
          <w:w w:val="90"/>
          <w:sz w:val="14"/>
        </w:rPr>
        <w:t>и</w:t>
      </w:r>
      <w:r>
        <w:rPr>
          <w:rFonts w:ascii="Cambria" w:hAnsi="Cambria"/>
          <w:spacing w:val="-4"/>
          <w:w w:val="90"/>
          <w:sz w:val="14"/>
        </w:rPr>
        <w:t> </w:t>
      </w:r>
      <w:r>
        <w:rPr>
          <w:rFonts w:ascii="Cambria" w:hAnsi="Cambria"/>
          <w:w w:val="90"/>
          <w:sz w:val="14"/>
        </w:rPr>
        <w:t>финансовых</w:t>
      </w:r>
      <w:r>
        <w:rPr>
          <w:rFonts w:ascii="Cambria" w:hAnsi="Cambria"/>
          <w:spacing w:val="15"/>
          <w:sz w:val="14"/>
        </w:rPr>
        <w:t> </w:t>
      </w:r>
      <w:r>
        <w:rPr>
          <w:rFonts w:ascii="Cambria" w:hAnsi="Cambria"/>
          <w:w w:val="90"/>
          <w:sz w:val="14"/>
        </w:rPr>
        <w:t>затрат</w:t>
      </w:r>
      <w:r>
        <w:rPr>
          <w:rFonts w:ascii="Cambria" w:hAnsi="Cambria"/>
          <w:spacing w:val="1"/>
          <w:sz w:val="14"/>
        </w:rPr>
        <w:t> </w:t>
      </w:r>
      <w:r>
        <w:rPr>
          <w:rFonts w:ascii="Cambria" w:hAnsi="Cambria"/>
          <w:w w:val="90"/>
          <w:sz w:val="14"/>
        </w:rPr>
        <w:t>по</w:t>
      </w:r>
      <w:r>
        <w:rPr>
          <w:rFonts w:ascii="Cambria" w:hAnsi="Cambria"/>
          <w:sz w:val="14"/>
        </w:rPr>
        <w:t> </w:t>
      </w:r>
      <w:r>
        <w:rPr>
          <w:rFonts w:ascii="Cambria" w:hAnsi="Cambria"/>
          <w:w w:val="90"/>
          <w:sz w:val="14"/>
        </w:rPr>
        <w:t>диспапсеризациlі</w:t>
      </w:r>
      <w:r>
        <w:rPr>
          <w:rFonts w:ascii="Cambria" w:hAnsi="Cambria"/>
          <w:spacing w:val="-3"/>
          <w:sz w:val="14"/>
        </w:rPr>
        <w:t> </w:t>
      </w:r>
      <w:r>
        <w:rPr>
          <w:rFonts w:ascii="Cambria" w:hAnsi="Cambria"/>
          <w:w w:val="90"/>
          <w:sz w:val="14"/>
        </w:rPr>
        <w:t>включает</w:t>
      </w:r>
      <w:r>
        <w:rPr>
          <w:rFonts w:ascii="Cambria" w:hAnsi="Cambria"/>
          <w:spacing w:val="9"/>
          <w:sz w:val="14"/>
        </w:rPr>
        <w:t> </w:t>
      </w:r>
      <w:r>
        <w:rPr>
          <w:rFonts w:ascii="Cambria" w:hAnsi="Cambria"/>
          <w:w w:val="90"/>
          <w:sz w:val="14"/>
        </w:rPr>
        <w:t>в</w:t>
      </w:r>
      <w:r>
        <w:rPr>
          <w:rFonts w:ascii="Cambria" w:hAnsi="Cambria"/>
          <w:spacing w:val="-2"/>
          <w:sz w:val="14"/>
        </w:rPr>
        <w:t> </w:t>
      </w:r>
      <w:r>
        <w:rPr>
          <w:rFonts w:ascii="Cambria" w:hAnsi="Cambria"/>
          <w:w w:val="90"/>
          <w:sz w:val="14"/>
        </w:rPr>
        <w:t>себя</w:t>
      </w:r>
      <w:r>
        <w:rPr>
          <w:rFonts w:ascii="Cambria" w:hAnsi="Cambria"/>
          <w:spacing w:val="2"/>
          <w:sz w:val="14"/>
        </w:rPr>
        <w:t> </w:t>
      </w:r>
      <w:r>
        <w:rPr>
          <w:rFonts w:ascii="Cambria" w:hAnsi="Cambria"/>
          <w:w w:val="90"/>
          <w:sz w:val="14"/>
        </w:rPr>
        <w:t>в</w:t>
      </w:r>
      <w:r>
        <w:rPr>
          <w:rFonts w:ascii="Cambria" w:hAnsi="Cambria"/>
          <w:spacing w:val="-1"/>
          <w:w w:val="90"/>
          <w:sz w:val="14"/>
        </w:rPr>
        <w:t> </w:t>
      </w:r>
      <w:r>
        <w:rPr>
          <w:rFonts w:ascii="Cambria" w:hAnsi="Cambria"/>
          <w:w w:val="90"/>
          <w:sz w:val="14"/>
        </w:rPr>
        <w:t>том</w:t>
      </w:r>
      <w:r>
        <w:rPr>
          <w:rFonts w:ascii="Cambria" w:hAnsi="Cambria"/>
          <w:spacing w:val="5"/>
          <w:sz w:val="14"/>
        </w:rPr>
        <w:t> </w:t>
      </w:r>
      <w:r>
        <w:rPr>
          <w:rFonts w:ascii="Cambria" w:hAnsi="Cambria"/>
          <w:w w:val="90"/>
          <w:sz w:val="14"/>
        </w:rPr>
        <w:t>числе</w:t>
      </w:r>
      <w:r>
        <w:rPr>
          <w:rFonts w:ascii="Cambria" w:hAnsi="Cambria"/>
          <w:spacing w:val="6"/>
          <w:sz w:val="14"/>
        </w:rPr>
        <w:t> </w:t>
      </w:r>
      <w:r>
        <w:rPr>
          <w:rFonts w:ascii="Cambria" w:hAnsi="Cambria"/>
          <w:w w:val="90"/>
          <w:sz w:val="14"/>
        </w:rPr>
        <w:t>диспансеризацшо</w:t>
      </w:r>
      <w:r>
        <w:rPr>
          <w:rFonts w:ascii="Cambria" w:hAnsi="Cambria"/>
          <w:spacing w:val="-2"/>
          <w:sz w:val="14"/>
        </w:rPr>
        <w:t> </w:t>
      </w:r>
      <w:r>
        <w:rPr>
          <w:rFonts w:ascii="Cambria" w:hAnsi="Cambria"/>
          <w:w w:val="90"/>
          <w:sz w:val="14"/>
        </w:rPr>
        <w:t>детей,</w:t>
      </w:r>
      <w:r>
        <w:rPr>
          <w:rFonts w:ascii="Cambria" w:hAnsi="Cambria"/>
          <w:spacing w:val="-2"/>
          <w:sz w:val="14"/>
        </w:rPr>
        <w:t> </w:t>
      </w:r>
      <w:r>
        <w:rPr>
          <w:rFonts w:ascii="Cambria" w:hAnsi="Cambria"/>
          <w:w w:val="90"/>
          <w:sz w:val="14"/>
        </w:rPr>
        <w:t>проживаюідих</w:t>
      </w:r>
      <w:r>
        <w:rPr>
          <w:rFonts w:ascii="Cambria" w:hAnsi="Cambria"/>
          <w:spacing w:val="15"/>
          <w:sz w:val="14"/>
        </w:rPr>
        <w:t> </w:t>
      </w:r>
      <w:r>
        <w:rPr>
          <w:rFonts w:ascii="Cambria" w:hAnsi="Cambria"/>
          <w:w w:val="90"/>
          <w:sz w:val="14"/>
        </w:rPr>
        <w:t>в</w:t>
      </w:r>
      <w:r>
        <w:rPr>
          <w:rFonts w:ascii="Cambria" w:hAnsi="Cambria"/>
          <w:spacing w:val="-2"/>
          <w:sz w:val="14"/>
        </w:rPr>
        <w:t> </w:t>
      </w:r>
      <w:r>
        <w:rPr>
          <w:rFonts w:ascii="Cambria" w:hAnsi="Cambria"/>
          <w:w w:val="90"/>
          <w:sz w:val="14"/>
        </w:rPr>
        <w:t>организациях</w:t>
      </w:r>
      <w:r>
        <w:rPr>
          <w:rFonts w:ascii="Cambria" w:hAnsi="Cambria"/>
          <w:spacing w:val="13"/>
          <w:sz w:val="14"/>
        </w:rPr>
        <w:t> </w:t>
      </w:r>
      <w:r>
        <w:rPr>
          <w:rFonts w:ascii="Cambria" w:hAnsi="Cambria"/>
          <w:w w:val="90"/>
          <w:sz w:val="14"/>
        </w:rPr>
        <w:t>социальпого</w:t>
      </w:r>
      <w:r>
        <w:rPr>
          <w:rFonts w:ascii="Cambria" w:hAnsi="Cambria"/>
          <w:spacing w:val="15"/>
          <w:sz w:val="14"/>
        </w:rPr>
        <w:t> </w:t>
      </w:r>
      <w:r>
        <w:rPr>
          <w:rFonts w:ascii="Cambria" w:hAnsi="Cambria"/>
          <w:w w:val="90"/>
          <w:sz w:val="14"/>
        </w:rPr>
        <w:t>обслуживания</w:t>
      </w:r>
      <w:r>
        <w:rPr>
          <w:rFonts w:ascii="Cambria" w:hAnsi="Cambria"/>
          <w:spacing w:val="8"/>
          <w:sz w:val="14"/>
        </w:rPr>
        <w:t> </w:t>
      </w:r>
      <w:r>
        <w:rPr>
          <w:rFonts w:ascii="Cambria" w:hAnsi="Cambria"/>
          <w:w w:val="90"/>
          <w:sz w:val="14"/>
        </w:rPr>
        <w:t>(детских</w:t>
      </w:r>
      <w:r>
        <w:rPr>
          <w:rFonts w:ascii="Cambria" w:hAnsi="Cambria"/>
          <w:spacing w:val="11"/>
          <w:sz w:val="14"/>
        </w:rPr>
        <w:t> </w:t>
      </w:r>
      <w:r>
        <w:rPr>
          <w:rFonts w:ascii="Cambria" w:hAnsi="Cambria"/>
          <w:w w:val="90"/>
          <w:sz w:val="14"/>
        </w:rPr>
        <w:t>домах-интернатах),</w:t>
      </w:r>
      <w:r>
        <w:rPr>
          <w:rFonts w:ascii="Cambria" w:hAnsi="Cambria"/>
          <w:spacing w:val="-3"/>
          <w:w w:val="90"/>
          <w:sz w:val="14"/>
        </w:rPr>
        <w:t> </w:t>
      </w:r>
      <w:r>
        <w:rPr>
          <w:rFonts w:ascii="Cambria" w:hAnsi="Cambria"/>
          <w:spacing w:val="-2"/>
          <w:w w:val="90"/>
          <w:sz w:val="14"/>
        </w:rPr>
        <w:t>предоставляющих</w:t>
      </w:r>
    </w:p>
    <w:p>
      <w:pPr>
        <w:spacing w:before="13"/>
        <w:ind w:left="143" w:right="0" w:firstLine="0"/>
        <w:jc w:val="left"/>
        <w:rPr>
          <w:rFonts w:ascii="Cambria" w:hAnsi="Cambria"/>
          <w:sz w:val="14"/>
        </w:rPr>
      </w:pPr>
      <w:r>
        <w:rPr>
          <w:rFonts w:ascii="Cambria" w:hAnsi="Cambria"/>
          <w:w w:val="90"/>
          <w:sz w:val="14"/>
        </w:rPr>
        <w:t>социальные</w:t>
      </w:r>
      <w:r>
        <w:rPr>
          <w:rFonts w:ascii="Cambria" w:hAnsi="Cambria"/>
          <w:sz w:val="14"/>
        </w:rPr>
        <w:t> </w:t>
      </w:r>
      <w:r>
        <w:rPr>
          <w:rFonts w:ascii="Cambria" w:hAnsi="Cambria"/>
          <w:w w:val="90"/>
          <w:sz w:val="14"/>
        </w:rPr>
        <w:t>услуги</w:t>
      </w:r>
      <w:r>
        <w:rPr>
          <w:rFonts w:ascii="Cambria" w:hAnsi="Cambria"/>
          <w:spacing w:val="-2"/>
          <w:w w:val="90"/>
          <w:sz w:val="14"/>
        </w:rPr>
        <w:t> </w:t>
      </w:r>
      <w:r>
        <w:rPr>
          <w:rFonts w:ascii="Cambria" w:hAnsi="Cambria"/>
          <w:w w:val="90"/>
          <w:sz w:val="14"/>
        </w:rPr>
        <w:t>в</w:t>
      </w:r>
      <w:r>
        <w:rPr>
          <w:rFonts w:ascii="Cambria" w:hAnsi="Cambria"/>
          <w:spacing w:val="-4"/>
          <w:w w:val="90"/>
          <w:sz w:val="14"/>
        </w:rPr>
        <w:t> </w:t>
      </w:r>
      <w:r>
        <w:rPr>
          <w:rFonts w:ascii="Cambria" w:hAnsi="Cambria"/>
          <w:w w:val="90"/>
          <w:sz w:val="14"/>
        </w:rPr>
        <w:t>стационарной</w:t>
      </w:r>
      <w:r>
        <w:rPr>
          <w:rFonts w:ascii="Cambria" w:hAnsi="Cambria"/>
          <w:sz w:val="14"/>
        </w:rPr>
        <w:t> </w:t>
      </w:r>
      <w:r>
        <w:rPr>
          <w:rFonts w:ascii="Cambria" w:hAnsi="Cambria"/>
          <w:w w:val="90"/>
          <w:sz w:val="14"/>
        </w:rPr>
        <w:t>форме</w:t>
      </w:r>
      <w:r>
        <w:rPr>
          <w:rFonts w:ascii="Cambria" w:hAnsi="Cambria"/>
          <w:spacing w:val="-1"/>
          <w:sz w:val="14"/>
        </w:rPr>
        <w:t> </w:t>
      </w:r>
      <w:r>
        <w:rPr>
          <w:rFonts w:ascii="Cambria" w:hAnsi="Cambria"/>
          <w:w w:val="90"/>
          <w:sz w:val="14"/>
        </w:rPr>
        <w:t>в</w:t>
      </w:r>
      <w:r>
        <w:rPr>
          <w:rFonts w:ascii="Cambria" w:hAnsi="Cambria"/>
          <w:spacing w:val="-4"/>
          <w:w w:val="90"/>
          <w:sz w:val="14"/>
        </w:rPr>
        <w:t> </w:t>
      </w:r>
      <w:r>
        <w:rPr>
          <w:rFonts w:ascii="Cambria" w:hAnsi="Cambria"/>
          <w:w w:val="90"/>
          <w:sz w:val="14"/>
        </w:rPr>
        <w:t>объеме</w:t>
      </w:r>
      <w:r>
        <w:rPr>
          <w:rFonts w:ascii="Cambria" w:hAnsi="Cambria"/>
          <w:spacing w:val="-1"/>
          <w:sz w:val="14"/>
        </w:rPr>
        <w:t> </w:t>
      </w:r>
      <w:r>
        <w:rPr>
          <w:rFonts w:ascii="Cambria" w:hAnsi="Cambria"/>
          <w:w w:val="90"/>
          <w:sz w:val="14"/>
        </w:rPr>
        <w:t>0,000078</w:t>
      </w:r>
      <w:r>
        <w:rPr>
          <w:rFonts w:ascii="Cambria" w:hAnsi="Cambria"/>
          <w:sz w:val="14"/>
        </w:rPr>
        <w:t> </w:t>
      </w:r>
      <w:r>
        <w:rPr>
          <w:rFonts w:ascii="Cambria" w:hAnsi="Cambria"/>
          <w:w w:val="90"/>
          <w:sz w:val="14"/>
        </w:rPr>
        <w:t>комплексного</w:t>
      </w:r>
      <w:r>
        <w:rPr>
          <w:rFonts w:ascii="Cambria" w:hAnsi="Cambria"/>
          <w:spacing w:val="10"/>
          <w:sz w:val="14"/>
        </w:rPr>
        <w:t> </w:t>
      </w:r>
      <w:r>
        <w:rPr>
          <w:rFonts w:ascii="Cambria" w:hAnsi="Cambria"/>
          <w:w w:val="90"/>
          <w:sz w:val="14"/>
        </w:rPr>
        <w:t>посещеніія</w:t>
      </w:r>
      <w:r>
        <w:rPr>
          <w:rFonts w:ascii="Cambria" w:hAnsi="Cambria"/>
          <w:spacing w:val="3"/>
          <w:sz w:val="14"/>
        </w:rPr>
        <w:t> </w:t>
      </w:r>
      <w:r>
        <w:rPr>
          <w:rFonts w:ascii="Cambria" w:hAnsi="Cambria"/>
          <w:w w:val="90"/>
          <w:sz w:val="14"/>
        </w:rPr>
        <w:t>с</w:t>
      </w:r>
      <w:r>
        <w:rPr>
          <w:rFonts w:ascii="Cambria" w:hAnsi="Cambria"/>
          <w:spacing w:val="-2"/>
          <w:w w:val="90"/>
          <w:sz w:val="14"/>
        </w:rPr>
        <w:t> </w:t>
      </w:r>
      <w:r>
        <w:rPr>
          <w:rFonts w:ascii="Cambria" w:hAnsi="Cambria"/>
          <w:w w:val="90"/>
          <w:sz w:val="14"/>
        </w:rPr>
        <w:t>нормативом</w:t>
      </w:r>
      <w:r>
        <w:rPr>
          <w:rFonts w:ascii="Cambria" w:hAnsi="Cambria"/>
          <w:spacing w:val="3"/>
          <w:sz w:val="14"/>
        </w:rPr>
        <w:t> </w:t>
      </w:r>
      <w:r>
        <w:rPr>
          <w:rFonts w:ascii="Cambria" w:hAnsi="Cambria"/>
          <w:w w:val="90"/>
          <w:sz w:val="14"/>
        </w:rPr>
        <w:t>фігнансовых</w:t>
      </w:r>
      <w:r>
        <w:rPr>
          <w:rFonts w:ascii="Cambria" w:hAnsi="Cambria"/>
          <w:spacing w:val="4"/>
          <w:sz w:val="14"/>
        </w:rPr>
        <w:t> </w:t>
      </w:r>
      <w:r>
        <w:rPr>
          <w:rFonts w:ascii="Cambria" w:hAnsi="Cambria"/>
          <w:w w:val="90"/>
          <w:sz w:val="14"/>
        </w:rPr>
        <w:t>затрат</w:t>
      </w:r>
      <w:r>
        <w:rPr>
          <w:rFonts w:ascii="Cambria" w:hAnsi="Cambria"/>
          <w:spacing w:val="-3"/>
          <w:w w:val="90"/>
          <w:sz w:val="14"/>
        </w:rPr>
        <w:t> </w:t>
      </w:r>
      <w:r>
        <w:rPr>
          <w:rFonts w:ascii="Cambria" w:hAnsi="Cambria"/>
          <w:w w:val="90"/>
          <w:sz w:val="14"/>
        </w:rPr>
        <w:t>4</w:t>
      </w:r>
      <w:r>
        <w:rPr>
          <w:rFonts w:ascii="Cambria" w:hAnsi="Cambria"/>
          <w:spacing w:val="-4"/>
          <w:w w:val="90"/>
          <w:sz w:val="14"/>
        </w:rPr>
        <w:t> </w:t>
      </w:r>
      <w:r>
        <w:rPr>
          <w:rFonts w:ascii="Cambria" w:hAnsi="Cambria"/>
          <w:w w:val="90"/>
          <w:sz w:val="14"/>
        </w:rPr>
        <w:t>035,7</w:t>
      </w:r>
      <w:r>
        <w:rPr>
          <w:rFonts w:ascii="Cambria" w:hAnsi="Cambria"/>
          <w:spacing w:val="-10"/>
          <w:w w:val="90"/>
          <w:sz w:val="14"/>
        </w:rPr>
        <w:t> </w:t>
      </w:r>
      <w:r>
        <w:rPr>
          <w:rFonts w:ascii="Cambria" w:hAnsi="Cambria"/>
          <w:w w:val="90"/>
          <w:sz w:val="14"/>
        </w:rPr>
        <w:t>1</w:t>
      </w:r>
      <w:r>
        <w:rPr>
          <w:rFonts w:ascii="Cambria" w:hAnsi="Cambria"/>
          <w:spacing w:val="5"/>
          <w:sz w:val="14"/>
        </w:rPr>
        <w:t> </w:t>
      </w:r>
      <w:r>
        <w:rPr>
          <w:rFonts w:ascii="Cambria" w:hAnsi="Cambria"/>
          <w:w w:val="90"/>
          <w:sz w:val="14"/>
        </w:rPr>
        <w:t>рублей</w:t>
      </w:r>
      <w:r>
        <w:rPr>
          <w:rFonts w:ascii="Cambria" w:hAnsi="Cambria"/>
          <w:spacing w:val="-3"/>
          <w:sz w:val="14"/>
        </w:rPr>
        <w:t> </w:t>
      </w:r>
      <w:r>
        <w:rPr>
          <w:rFonts w:ascii="Cambria" w:hAnsi="Cambria"/>
          <w:w w:val="90"/>
          <w:sz w:val="14"/>
        </w:rPr>
        <w:t>на</w:t>
      </w:r>
      <w:r>
        <w:rPr>
          <w:rFonts w:ascii="Cambria" w:hAnsi="Cambria"/>
          <w:spacing w:val="-4"/>
          <w:w w:val="90"/>
          <w:sz w:val="14"/>
        </w:rPr>
        <w:t> </w:t>
      </w:r>
      <w:r>
        <w:rPr>
          <w:rFonts w:ascii="Cambria" w:hAnsi="Cambria"/>
          <w:w w:val="90"/>
          <w:sz w:val="14"/>
        </w:rPr>
        <w:t>единицу</w:t>
      </w:r>
      <w:r>
        <w:rPr>
          <w:rFonts w:ascii="Cambria" w:hAnsi="Cambria"/>
          <w:spacing w:val="3"/>
          <w:sz w:val="14"/>
        </w:rPr>
        <w:t> </w:t>
      </w:r>
      <w:r>
        <w:rPr>
          <w:rFonts w:ascii="Cambria" w:hAnsi="Cambria"/>
          <w:spacing w:val="-2"/>
          <w:w w:val="90"/>
          <w:sz w:val="14"/>
        </w:rPr>
        <w:t>объема.</w:t>
      </w:r>
    </w:p>
    <w:p>
      <w:pPr>
        <w:spacing w:line="232" w:lineRule="auto" w:before="25"/>
        <w:ind w:left="147" w:right="0" w:firstLine="0"/>
        <w:jc w:val="left"/>
        <w:rPr>
          <w:sz w:val="15"/>
        </w:rPr>
      </w:pPr>
      <w:r>
        <w:rPr>
          <w:w w:val="90"/>
          <w:sz w:val="15"/>
        </w:rPr>
        <w:t>&lt;***&gt;</w:t>
      </w:r>
      <w:r>
        <w:rPr>
          <w:sz w:val="15"/>
        </w:rPr>
        <w:t> </w:t>
      </w:r>
      <w:r>
        <w:rPr>
          <w:w w:val="90"/>
          <w:sz w:val="15"/>
        </w:rPr>
        <w:t>Норгіатив объема медицинской</w:t>
      </w:r>
      <w:r>
        <w:rPr>
          <w:spacing w:val="19"/>
          <w:sz w:val="15"/>
        </w:rPr>
        <w:t> </w:t>
      </w:r>
      <w:r>
        <w:rPr>
          <w:w w:val="90"/>
          <w:sz w:val="15"/>
        </w:rPr>
        <w:t>помощи</w:t>
      </w:r>
      <w:r>
        <w:rPr>
          <w:spacing w:val="12"/>
          <w:sz w:val="15"/>
        </w:rPr>
        <w:t> </w:t>
      </w:r>
      <w:r>
        <w:rPr>
          <w:w w:val="90"/>
          <w:sz w:val="15"/>
        </w:rPr>
        <w:t>и</w:t>
      </w:r>
      <w:r>
        <w:rPr>
          <w:spacing w:val="-3"/>
          <w:w w:val="90"/>
          <w:sz w:val="15"/>
        </w:rPr>
        <w:t> </w:t>
      </w:r>
      <w:r>
        <w:rPr>
          <w:w w:val="90"/>
          <w:sz w:val="15"/>
        </w:rPr>
        <w:t>финансовых</w:t>
      </w:r>
      <w:r>
        <w:rPr>
          <w:spacing w:val="16"/>
          <w:sz w:val="15"/>
        </w:rPr>
        <w:t> </w:t>
      </w:r>
      <w:r>
        <w:rPr>
          <w:w w:val="90"/>
          <w:sz w:val="15"/>
        </w:rPr>
        <w:t>затрат по диспансерному</w:t>
      </w:r>
      <w:r>
        <w:rPr>
          <w:spacing w:val="16"/>
          <w:sz w:val="15"/>
        </w:rPr>
        <w:t> </w:t>
      </w:r>
      <w:r>
        <w:rPr>
          <w:w w:val="90"/>
          <w:sz w:val="15"/>
        </w:rPr>
        <w:t>наблюдению</w:t>
      </w:r>
      <w:r>
        <w:rPr>
          <w:spacing w:val="16"/>
          <w:sz w:val="15"/>
        </w:rPr>
        <w:t> </w:t>
      </w:r>
      <w:r>
        <w:rPr>
          <w:w w:val="90"/>
          <w:sz w:val="15"/>
        </w:rPr>
        <w:t>вклюяает</w:t>
      </w:r>
      <w:r>
        <w:rPr>
          <w:sz w:val="15"/>
        </w:rPr>
        <w:t> </w:t>
      </w:r>
      <w:r>
        <w:rPr>
          <w:w w:val="90"/>
          <w:sz w:val="15"/>
        </w:rPr>
        <w:t>в себя в том чисяе объем диспансерного</w:t>
      </w:r>
      <w:r>
        <w:rPr>
          <w:spacing w:val="17"/>
          <w:sz w:val="15"/>
        </w:rPr>
        <w:t> </w:t>
      </w:r>
      <w:r>
        <w:rPr>
          <w:w w:val="90"/>
          <w:sz w:val="15"/>
        </w:rPr>
        <w:t>наблюдения</w:t>
      </w:r>
      <w:r>
        <w:rPr>
          <w:sz w:val="15"/>
        </w:rPr>
        <w:t> </w:t>
      </w:r>
      <w:r>
        <w:rPr>
          <w:w w:val="90"/>
          <w:sz w:val="15"/>
        </w:rPr>
        <w:t>детей, проживающих</w:t>
      </w:r>
      <w:r>
        <w:rPr>
          <w:spacing w:val="18"/>
          <w:sz w:val="15"/>
        </w:rPr>
        <w:t> </w:t>
      </w:r>
      <w:r>
        <w:rPr>
          <w:w w:val="90"/>
          <w:sz w:val="15"/>
        </w:rPr>
        <w:t>в организациях</w:t>
      </w:r>
      <w:r>
        <w:rPr>
          <w:sz w:val="15"/>
        </w:rPr>
        <w:t> </w:t>
      </w:r>
      <w:r>
        <w:rPr>
          <w:w w:val="90"/>
          <w:sz w:val="15"/>
        </w:rPr>
        <w:t>содиальнот обслуживания</w:t>
      </w:r>
      <w:r>
        <w:rPr>
          <w:sz w:val="15"/>
        </w:rPr>
        <w:t> </w:t>
      </w:r>
      <w:r>
        <w:rPr>
          <w:w w:val="90"/>
          <w:sz w:val="15"/>
        </w:rPr>
        <w:t>(детских домах-</w:t>
      </w:r>
      <w:r>
        <w:rPr>
          <w:spacing w:val="40"/>
          <w:sz w:val="15"/>
        </w:rPr>
        <w:t> </w:t>
      </w:r>
      <w:r>
        <w:rPr>
          <w:w w:val="90"/>
          <w:sz w:val="15"/>
        </w:rPr>
        <w:t>интернатах), предоставляющих социалъньте услуги в</w:t>
      </w:r>
      <w:r>
        <w:rPr>
          <w:spacing w:val="-1"/>
          <w:w w:val="90"/>
          <w:sz w:val="15"/>
        </w:rPr>
        <w:t> </w:t>
      </w:r>
      <w:r>
        <w:rPr>
          <w:w w:val="90"/>
          <w:sz w:val="15"/>
        </w:rPr>
        <w:t>стационарной форме в объеме </w:t>
      </w:r>
      <w:r>
        <w:rPr>
          <w:b/>
          <w:w w:val="90"/>
          <w:sz w:val="15"/>
        </w:rPr>
        <w:t>0,000157</w:t>
      </w:r>
      <w:r>
        <w:rPr>
          <w:b/>
          <w:sz w:val="15"/>
        </w:rPr>
        <w:t> </w:t>
      </w:r>
      <w:r>
        <w:rPr>
          <w:w w:val="90"/>
          <w:sz w:val="15"/>
        </w:rPr>
        <w:t>комплексноЮ</w:t>
      </w:r>
      <w:r>
        <w:rPr>
          <w:sz w:val="15"/>
        </w:rPr>
        <w:t> </w:t>
      </w:r>
      <w:r>
        <w:rPr>
          <w:w w:val="90"/>
          <w:sz w:val="15"/>
        </w:rPr>
        <w:t>посещения</w:t>
      </w:r>
      <w:r>
        <w:rPr>
          <w:sz w:val="15"/>
        </w:rPr>
        <w:t> </w:t>
      </w:r>
      <w:r>
        <w:rPr>
          <w:w w:val="90"/>
          <w:sz w:val="15"/>
        </w:rPr>
        <w:t>с</w:t>
      </w:r>
      <w:r>
        <w:rPr>
          <w:spacing w:val="-3"/>
          <w:w w:val="90"/>
          <w:sz w:val="15"/>
        </w:rPr>
        <w:t> </w:t>
      </w:r>
      <w:r>
        <w:rPr>
          <w:w w:val="90"/>
          <w:sz w:val="15"/>
        </w:rPr>
        <w:t>нормативом</w:t>
      </w:r>
      <w:r>
        <w:rPr>
          <w:sz w:val="15"/>
        </w:rPr>
        <w:t> </w:t>
      </w:r>
      <w:r>
        <w:rPr>
          <w:w w:val="90"/>
          <w:sz w:val="15"/>
        </w:rPr>
        <w:t>финансовьтх</w:t>
      </w:r>
      <w:r>
        <w:rPr>
          <w:sz w:val="15"/>
        </w:rPr>
        <w:t> </w:t>
      </w:r>
      <w:r>
        <w:rPr>
          <w:w w:val="90"/>
          <w:sz w:val="15"/>
        </w:rPr>
        <w:t>затрат 3 </w:t>
      </w:r>
      <w:r>
        <w:rPr>
          <w:b/>
          <w:w w:val="90"/>
          <w:sz w:val="15"/>
        </w:rPr>
        <w:t>353,23 </w:t>
      </w:r>
      <w:r>
        <w:rPr>
          <w:w w:val="90"/>
          <w:sz w:val="15"/>
        </w:rPr>
        <w:t>рублей на единіщу объема.</w:t>
      </w:r>
    </w:p>
    <w:p>
      <w:pPr>
        <w:spacing w:after="0" w:line="232" w:lineRule="auto"/>
        <w:jc w:val="left"/>
        <w:rPr>
          <w:sz w:val="15"/>
        </w:rPr>
        <w:sectPr>
          <w:pgSz w:w="16840" w:h="11910" w:orient="landscape"/>
          <w:pgMar w:header="679" w:footer="0" w:top="860" w:bottom="280" w:left="992" w:right="850"/>
        </w:sectPr>
      </w:pPr>
    </w:p>
    <w:p>
      <w:pPr>
        <w:pStyle w:val="BodyText"/>
        <w:spacing w:before="56"/>
        <w:rPr>
          <w:sz w:val="14"/>
        </w:rPr>
      </w:pPr>
    </w:p>
    <w:p>
      <w:pPr>
        <w:spacing w:before="0"/>
        <w:ind w:left="10875" w:right="1716" w:hanging="68"/>
        <w:jc w:val="left"/>
        <w:rPr>
          <w:rFonts w:ascii="Cambria" w:hAnsi="Cambria"/>
          <w:sz w:val="14"/>
        </w:rPr>
      </w:pPr>
      <w:r>
        <w:rPr>
          <w:rFonts w:ascii="Cambria" w:hAnsi="Cambria"/>
          <w:w w:val="90"/>
          <w:sz w:val="14"/>
        </w:rPr>
        <w:t>гocyялpcтвcнныx rapaнтий бecштaтнoro</w:t>
      </w:r>
      <w:r>
        <w:rPr>
          <w:rFonts w:ascii="Cambria" w:hAnsi="Cambria"/>
          <w:spacing w:val="40"/>
          <w:sz w:val="14"/>
        </w:rPr>
        <w:t> </w:t>
      </w:r>
      <w:r>
        <w:rPr>
          <w:rFonts w:ascii="Cambria" w:hAnsi="Cambria"/>
          <w:w w:val="90"/>
          <w:sz w:val="14"/>
        </w:rPr>
        <w:t>кмaния</w:t>
      </w:r>
      <w:r>
        <w:rPr>
          <w:rFonts w:ascii="Cambria" w:hAnsi="Cambria"/>
          <w:spacing w:val="-2"/>
          <w:sz w:val="14"/>
        </w:rPr>
        <w:t> </w:t>
      </w:r>
      <w:r>
        <w:rPr>
          <w:rFonts w:ascii="Cambria" w:hAnsi="Cambria"/>
          <w:w w:val="90"/>
          <w:sz w:val="14"/>
        </w:rPr>
        <w:t>rpaжaaлaм</w:t>
      </w:r>
      <w:r>
        <w:rPr>
          <w:rFonts w:ascii="Cambria" w:hAnsi="Cambria"/>
          <w:spacing w:val="-1"/>
          <w:sz w:val="14"/>
        </w:rPr>
        <w:t> </w:t>
      </w:r>
      <w:r>
        <w:rPr>
          <w:rFonts w:ascii="Cambria" w:hAnsi="Cambria"/>
          <w:w w:val="90"/>
          <w:sz w:val="14"/>
        </w:rPr>
        <w:t>мeдcatииcкoй</w:t>
      </w:r>
      <w:r>
        <w:rPr>
          <w:rFonts w:ascii="Cambria" w:hAnsi="Cambria"/>
          <w:spacing w:val="-1"/>
          <w:sz w:val="14"/>
        </w:rPr>
        <w:t> </w:t>
      </w:r>
      <w:r>
        <w:rPr>
          <w:rFonts w:ascii="Cambria" w:hAnsi="Cambria"/>
          <w:w w:val="90"/>
          <w:sz w:val="14"/>
        </w:rPr>
        <w:t>пoмoшн</w:t>
      </w:r>
    </w:p>
    <w:p>
      <w:pPr>
        <w:spacing w:before="8"/>
        <w:ind w:left="10808" w:right="0" w:firstLine="0"/>
        <w:jc w:val="left"/>
        <w:rPr>
          <w:rFonts w:ascii="Cambria" w:hAnsi="Cambria"/>
          <w:sz w:val="14"/>
        </w:rPr>
      </w:pPr>
      <w:r>
        <w:rPr>
          <w:rFonts w:ascii="Cambria" w:hAnsi="Cambria"/>
          <w:w w:val="90"/>
          <w:sz w:val="14"/>
        </w:rPr>
        <w:t>иs</w:t>
      </w:r>
      <w:r>
        <w:rPr>
          <w:rFonts w:ascii="Cambria" w:hAnsi="Cambria"/>
          <w:spacing w:val="-5"/>
          <w:w w:val="90"/>
          <w:sz w:val="14"/>
        </w:rPr>
        <w:t> </w:t>
      </w:r>
      <w:r>
        <w:rPr>
          <w:rFonts w:ascii="Cambria" w:hAnsi="Cambria"/>
          <w:w w:val="90"/>
          <w:sz w:val="14"/>
        </w:rPr>
        <w:t>2025</w:t>
      </w:r>
      <w:r>
        <w:rPr>
          <w:rFonts w:ascii="Cambria" w:hAnsi="Cambria"/>
          <w:spacing w:val="-5"/>
          <w:w w:val="90"/>
          <w:sz w:val="14"/>
        </w:rPr>
        <w:t> </w:t>
      </w:r>
      <w:r>
        <w:rPr>
          <w:rFonts w:ascii="Cambria" w:hAnsi="Cambria"/>
          <w:w w:val="90"/>
          <w:sz w:val="14"/>
        </w:rPr>
        <w:t>юA</w:t>
      </w:r>
      <w:r>
        <w:rPr>
          <w:rFonts w:ascii="Cambria" w:hAnsi="Cambria"/>
          <w:spacing w:val="-3"/>
          <w:w w:val="90"/>
          <w:sz w:val="14"/>
        </w:rPr>
        <w:t> </w:t>
      </w:r>
      <w:r>
        <w:rPr>
          <w:rFonts w:ascii="Cambria" w:hAnsi="Cambria"/>
          <w:w w:val="90"/>
          <w:sz w:val="14"/>
        </w:rPr>
        <w:t>и</w:t>
      </w:r>
      <w:r>
        <w:rPr>
          <w:rFonts w:ascii="Cambria" w:hAnsi="Cambria"/>
          <w:spacing w:val="-1"/>
          <w:sz w:val="14"/>
        </w:rPr>
        <w:t> </w:t>
      </w:r>
      <w:r>
        <w:rPr>
          <w:rFonts w:ascii="Cambria" w:hAnsi="Cambria"/>
          <w:w w:val="90"/>
          <w:sz w:val="14"/>
        </w:rPr>
        <w:t>нa</w:t>
      </w:r>
      <w:r>
        <w:rPr>
          <w:rFonts w:ascii="Cambria" w:hAnsi="Cambria"/>
          <w:sz w:val="14"/>
        </w:rPr>
        <w:t> </w:t>
      </w:r>
      <w:r>
        <w:rPr>
          <w:rFonts w:ascii="Cambria" w:hAnsi="Cambria"/>
          <w:w w:val="90"/>
          <w:sz w:val="14"/>
        </w:rPr>
        <w:t>плaнoвый</w:t>
      </w:r>
      <w:r>
        <w:rPr>
          <w:rFonts w:ascii="Cambria" w:hAnsi="Cambria"/>
          <w:spacing w:val="5"/>
          <w:sz w:val="14"/>
        </w:rPr>
        <w:t> </w:t>
      </w:r>
      <w:r>
        <w:rPr>
          <w:rFonts w:ascii="Cambria" w:hAnsi="Cambria"/>
          <w:w w:val="90"/>
          <w:sz w:val="14"/>
        </w:rPr>
        <w:t>пepнoд</w:t>
      </w:r>
      <w:r>
        <w:rPr>
          <w:rFonts w:ascii="Cambria" w:hAnsi="Cambria"/>
          <w:spacing w:val="-5"/>
          <w:w w:val="90"/>
          <w:sz w:val="14"/>
        </w:rPr>
        <w:t> </w:t>
      </w:r>
      <w:r>
        <w:rPr>
          <w:rFonts w:ascii="Cambria" w:hAnsi="Cambria"/>
          <w:w w:val="90"/>
          <w:sz w:val="14"/>
        </w:rPr>
        <w:t>2026</w:t>
      </w:r>
      <w:r>
        <w:rPr>
          <w:rFonts w:ascii="Cambria" w:hAnsi="Cambria"/>
          <w:sz w:val="14"/>
        </w:rPr>
        <w:t> </w:t>
      </w:r>
      <w:r>
        <w:rPr>
          <w:rFonts w:ascii="Cambria" w:hAnsi="Cambria"/>
          <w:w w:val="90"/>
          <w:sz w:val="14"/>
        </w:rPr>
        <w:t>и</w:t>
      </w:r>
      <w:r>
        <w:rPr>
          <w:rFonts w:ascii="Cambria" w:hAnsi="Cambria"/>
          <w:spacing w:val="-5"/>
          <w:w w:val="90"/>
          <w:sz w:val="14"/>
        </w:rPr>
        <w:t> </w:t>
      </w:r>
      <w:r>
        <w:rPr>
          <w:rFonts w:ascii="Cambria" w:hAnsi="Cambria"/>
          <w:w w:val="90"/>
          <w:sz w:val="14"/>
        </w:rPr>
        <w:t>2027</w:t>
      </w:r>
      <w:r>
        <w:rPr>
          <w:rFonts w:ascii="Cambria" w:hAnsi="Cambria"/>
          <w:spacing w:val="-2"/>
          <w:sz w:val="14"/>
        </w:rPr>
        <w:t> </w:t>
      </w:r>
      <w:r>
        <w:rPr>
          <w:rFonts w:ascii="Cambria" w:hAnsi="Cambria"/>
          <w:spacing w:val="-2"/>
          <w:w w:val="90"/>
          <w:sz w:val="14"/>
        </w:rPr>
        <w:t>гoAoa</w:t>
      </w:r>
    </w:p>
    <w:p>
      <w:pPr>
        <w:pStyle w:val="BodyText"/>
        <w:spacing w:before="117"/>
        <w:rPr>
          <w:rFonts w:ascii="Cambria"/>
          <w:sz w:val="14"/>
        </w:rPr>
      </w:pPr>
    </w:p>
    <w:p>
      <w:pPr>
        <w:spacing w:before="1"/>
        <w:ind w:left="10803" w:right="0" w:firstLine="0"/>
        <w:jc w:val="left"/>
        <w:rPr>
          <w:rFonts w:ascii="Calibri" w:hAnsi="Calibri"/>
          <w:sz w:val="14"/>
        </w:rPr>
      </w:pPr>
      <w:r>
        <w:rPr>
          <w:rFonts w:ascii="Calibri" w:hAnsi="Calibri"/>
          <w:spacing w:val="-4"/>
          <w:sz w:val="14"/>
        </w:rPr>
        <w:t>«Пpилoжвниз</w:t>
      </w:r>
      <w:r>
        <w:rPr>
          <w:rFonts w:ascii="Calibri" w:hAnsi="Calibri"/>
          <w:spacing w:val="7"/>
          <w:sz w:val="14"/>
        </w:rPr>
        <w:t> </w:t>
      </w:r>
      <w:r>
        <w:rPr>
          <w:rFonts w:ascii="Calibri" w:hAnsi="Calibri"/>
          <w:spacing w:val="-10"/>
          <w:sz w:val="14"/>
        </w:rPr>
        <w:t>6</w:t>
      </w:r>
    </w:p>
    <w:p>
      <w:pPr>
        <w:spacing w:line="242" w:lineRule="auto" w:before="31"/>
        <w:ind w:left="10794" w:right="1658" w:firstLine="9"/>
        <w:jc w:val="left"/>
        <w:rPr>
          <w:rFonts w:ascii="Cambria" w:hAnsi="Cambria"/>
          <w:sz w:val="14"/>
        </w:rPr>
      </w:pPr>
      <w:r>
        <w:rPr>
          <w:rFonts w:ascii="Cambria" w:hAnsi="Cambria"/>
          <w:spacing w:val="-6"/>
          <w:sz w:val="14"/>
        </w:rPr>
        <w:t>к Mocмoecкoй</w:t>
      </w:r>
      <w:r>
        <w:rPr>
          <w:rFonts w:ascii="Cambria" w:hAnsi="Cambria"/>
          <w:spacing w:val="7"/>
          <w:sz w:val="14"/>
        </w:rPr>
        <w:t> </w:t>
      </w:r>
      <w:r>
        <w:rPr>
          <w:rFonts w:ascii="Cambria" w:hAnsi="Cambria"/>
          <w:spacing w:val="-6"/>
          <w:sz w:val="14"/>
        </w:rPr>
        <w:t>o6лacтнoG</w:t>
      </w:r>
      <w:r>
        <w:rPr>
          <w:rFonts w:ascii="Cambria" w:hAnsi="Cambria"/>
          <w:spacing w:val="9"/>
          <w:sz w:val="14"/>
        </w:rPr>
        <w:t> </w:t>
      </w:r>
      <w:r>
        <w:rPr>
          <w:rFonts w:ascii="Cambria" w:hAnsi="Cambria"/>
          <w:spacing w:val="-6"/>
          <w:sz w:val="14"/>
        </w:rPr>
        <w:t>пpoгpaмыe</w:t>
      </w:r>
      <w:r>
        <w:rPr>
          <w:rFonts w:ascii="Cambria" w:hAnsi="Cambria"/>
          <w:spacing w:val="40"/>
          <w:sz w:val="14"/>
        </w:rPr>
        <w:t> </w:t>
      </w:r>
      <w:r>
        <w:rPr>
          <w:rFonts w:ascii="Cambria" w:hAnsi="Cambria"/>
          <w:spacing w:val="-4"/>
          <w:sz w:val="14"/>
        </w:rPr>
        <w:t>rocyдapcтвcнныx гвpяигнй 6вcшiaтнoю</w:t>
      </w:r>
      <w:r>
        <w:rPr>
          <w:rFonts w:ascii="Cambria" w:hAnsi="Cambria"/>
          <w:spacing w:val="40"/>
          <w:sz w:val="14"/>
        </w:rPr>
        <w:t> </w:t>
      </w:r>
      <w:r>
        <w:rPr>
          <w:rFonts w:ascii="Cambria" w:hAnsi="Cambria"/>
          <w:spacing w:val="-2"/>
          <w:w w:val="90"/>
          <w:sz w:val="14"/>
        </w:rPr>
        <w:t>oкaзaюы</w:t>
      </w:r>
      <w:r>
        <w:rPr>
          <w:rFonts w:ascii="Cambria" w:hAnsi="Cambria"/>
          <w:spacing w:val="-3"/>
          <w:sz w:val="14"/>
        </w:rPr>
        <w:t> </w:t>
      </w:r>
      <w:r>
        <w:rPr>
          <w:rFonts w:ascii="Cambria" w:hAnsi="Cambria"/>
          <w:spacing w:val="-2"/>
          <w:w w:val="90"/>
          <w:sz w:val="14"/>
        </w:rPr>
        <w:t>rpвя‹двнaм</w:t>
      </w:r>
      <w:r>
        <w:rPr>
          <w:rFonts w:ascii="Cambria" w:hAnsi="Cambria"/>
          <w:sz w:val="14"/>
        </w:rPr>
        <w:t> </w:t>
      </w:r>
      <w:r>
        <w:rPr>
          <w:rFonts w:ascii="Cambria" w:hAnsi="Cambria"/>
          <w:spacing w:val="-2"/>
          <w:w w:val="90"/>
          <w:sz w:val="14"/>
        </w:rPr>
        <w:t>мeднuинcмoй</w:t>
      </w:r>
      <w:r>
        <w:rPr>
          <w:rFonts w:ascii="Cambria" w:hAnsi="Cambria"/>
          <w:sz w:val="14"/>
        </w:rPr>
        <w:t> </w:t>
      </w:r>
      <w:r>
        <w:rPr>
          <w:rFonts w:ascii="Cambria" w:hAnsi="Cambria"/>
          <w:spacing w:val="-2"/>
          <w:w w:val="90"/>
          <w:sz w:val="14"/>
        </w:rPr>
        <w:t>пoмoшн</w:t>
      </w:r>
    </w:p>
    <w:p>
      <w:pPr>
        <w:spacing w:before="2"/>
        <w:ind w:left="10799" w:right="0" w:firstLine="0"/>
        <w:jc w:val="left"/>
        <w:rPr>
          <w:rFonts w:ascii="Cambria" w:hAnsi="Cambria"/>
          <w:sz w:val="14"/>
        </w:rPr>
      </w:pPr>
      <w:r>
        <w:rPr>
          <w:rFonts w:ascii="Cambria" w:hAnsi="Cambria"/>
          <w:w w:val="90"/>
          <w:sz w:val="14"/>
        </w:rPr>
        <w:t>иa</w:t>
      </w:r>
      <w:r>
        <w:rPr>
          <w:rFonts w:ascii="Cambria" w:hAnsi="Cambria"/>
          <w:spacing w:val="-5"/>
          <w:w w:val="90"/>
          <w:sz w:val="14"/>
        </w:rPr>
        <w:t> </w:t>
      </w:r>
      <w:r>
        <w:rPr>
          <w:rFonts w:ascii="Cambria" w:hAnsi="Cambria"/>
          <w:w w:val="90"/>
          <w:sz w:val="14"/>
        </w:rPr>
        <w:t>2025</w:t>
      </w:r>
      <w:r>
        <w:rPr>
          <w:rFonts w:ascii="Cambria" w:hAnsi="Cambria"/>
          <w:spacing w:val="-3"/>
          <w:sz w:val="14"/>
        </w:rPr>
        <w:t> </w:t>
      </w:r>
      <w:r>
        <w:rPr>
          <w:rFonts w:ascii="Cambria" w:hAnsi="Cambria"/>
          <w:w w:val="90"/>
          <w:sz w:val="14"/>
        </w:rPr>
        <w:t>roq</w:t>
      </w:r>
      <w:r>
        <w:rPr>
          <w:rFonts w:ascii="Cambria" w:hAnsi="Cambria"/>
          <w:spacing w:val="-5"/>
          <w:w w:val="90"/>
          <w:sz w:val="14"/>
        </w:rPr>
        <w:t> </w:t>
      </w:r>
      <w:r>
        <w:rPr>
          <w:rFonts w:ascii="Cambria" w:hAnsi="Cambria"/>
          <w:w w:val="90"/>
          <w:sz w:val="14"/>
        </w:rPr>
        <w:t>н</w:t>
      </w:r>
      <w:r>
        <w:rPr>
          <w:rFonts w:ascii="Cambria" w:hAnsi="Cambria"/>
          <w:spacing w:val="-4"/>
          <w:w w:val="90"/>
          <w:sz w:val="14"/>
        </w:rPr>
        <w:t> </w:t>
      </w:r>
      <w:r>
        <w:rPr>
          <w:rFonts w:ascii="Cambria" w:hAnsi="Cambria"/>
          <w:w w:val="90"/>
          <w:sz w:val="14"/>
        </w:rPr>
        <w:t>нв</w:t>
      </w:r>
      <w:r>
        <w:rPr>
          <w:rFonts w:ascii="Cambria" w:hAnsi="Cambria"/>
          <w:spacing w:val="-4"/>
          <w:w w:val="90"/>
          <w:sz w:val="14"/>
        </w:rPr>
        <w:t> </w:t>
      </w:r>
      <w:r>
        <w:rPr>
          <w:rFonts w:ascii="Cambria" w:hAnsi="Cambria"/>
          <w:w w:val="90"/>
          <w:sz w:val="14"/>
        </w:rPr>
        <w:t>nлaнoвыG</w:t>
      </w:r>
      <w:r>
        <w:rPr>
          <w:rFonts w:ascii="Cambria" w:hAnsi="Cambria"/>
          <w:spacing w:val="1"/>
          <w:sz w:val="14"/>
        </w:rPr>
        <w:t> </w:t>
      </w:r>
      <w:r>
        <w:rPr>
          <w:rFonts w:ascii="Cambria" w:hAnsi="Cambria"/>
          <w:w w:val="90"/>
          <w:sz w:val="14"/>
        </w:rPr>
        <w:t>пepиo.a</w:t>
      </w:r>
      <w:r>
        <w:rPr>
          <w:rFonts w:ascii="Cambria" w:hAnsi="Cambria"/>
          <w:spacing w:val="-2"/>
          <w:w w:val="90"/>
          <w:sz w:val="14"/>
        </w:rPr>
        <w:t> </w:t>
      </w:r>
      <w:r>
        <w:rPr>
          <w:rFonts w:ascii="Cambria" w:hAnsi="Cambria"/>
          <w:w w:val="90"/>
          <w:sz w:val="14"/>
        </w:rPr>
        <w:t>202б</w:t>
      </w:r>
      <w:r>
        <w:rPr>
          <w:rFonts w:ascii="Cambria" w:hAnsi="Cambria"/>
          <w:spacing w:val="-2"/>
          <w:w w:val="90"/>
          <w:sz w:val="14"/>
        </w:rPr>
        <w:t> </w:t>
      </w:r>
      <w:r>
        <w:rPr>
          <w:rFonts w:ascii="Cambria" w:hAnsi="Cambria"/>
          <w:w w:val="90"/>
          <w:sz w:val="14"/>
        </w:rPr>
        <w:t>и</w:t>
      </w:r>
      <w:r>
        <w:rPr>
          <w:rFonts w:ascii="Cambria" w:hAnsi="Cambria"/>
          <w:spacing w:val="-5"/>
          <w:w w:val="90"/>
          <w:sz w:val="14"/>
        </w:rPr>
        <w:t> </w:t>
      </w:r>
      <w:r>
        <w:rPr>
          <w:rFonts w:ascii="Cambria" w:hAnsi="Cambria"/>
          <w:w w:val="90"/>
          <w:sz w:val="14"/>
        </w:rPr>
        <w:t>202t</w:t>
      </w:r>
      <w:r>
        <w:rPr>
          <w:rFonts w:ascii="Cambria" w:hAnsi="Cambria"/>
          <w:spacing w:val="3"/>
          <w:sz w:val="14"/>
        </w:rPr>
        <w:t> </w:t>
      </w:r>
      <w:r>
        <w:rPr>
          <w:rFonts w:ascii="Cambria" w:hAnsi="Cambria"/>
          <w:spacing w:val="-2"/>
          <w:w w:val="90"/>
          <w:sz w:val="14"/>
        </w:rPr>
        <w:t>гoqoв</w:t>
      </w:r>
    </w:p>
    <w:p>
      <w:pPr>
        <w:spacing w:before="13"/>
        <w:ind w:left="10789" w:right="0" w:firstLine="0"/>
        <w:jc w:val="left"/>
        <w:rPr>
          <w:rFonts w:ascii="Cambria" w:hAnsi="Cambria"/>
          <w:sz w:val="14"/>
        </w:rPr>
      </w:pPr>
      <w:r>
        <w:rPr>
          <w:rFonts w:ascii="Cambria" w:hAnsi="Cambria"/>
          <w:w w:val="90"/>
          <w:sz w:val="14"/>
        </w:rPr>
        <w:t>(в</w:t>
      </w:r>
      <w:r>
        <w:rPr>
          <w:rFonts w:ascii="Cambria" w:hAnsi="Cambria"/>
          <w:spacing w:val="-5"/>
          <w:w w:val="90"/>
          <w:sz w:val="14"/>
        </w:rPr>
        <w:t> </w:t>
      </w:r>
      <w:r>
        <w:rPr>
          <w:rFonts w:ascii="Cambria" w:hAnsi="Cambria"/>
          <w:w w:val="90"/>
          <w:sz w:val="14"/>
        </w:rPr>
        <w:t>pcяaкuии</w:t>
      </w:r>
      <w:r>
        <w:rPr>
          <w:rFonts w:ascii="Cambria" w:hAnsi="Cambria"/>
          <w:spacing w:val="-1"/>
          <w:sz w:val="14"/>
        </w:rPr>
        <w:t> </w:t>
      </w:r>
      <w:r>
        <w:rPr>
          <w:rFonts w:ascii="Cambria" w:hAnsi="Cambria"/>
          <w:w w:val="90"/>
          <w:sz w:val="14"/>
        </w:rPr>
        <w:t>nocтвнoывння</w:t>
      </w:r>
      <w:r>
        <w:rPr>
          <w:rFonts w:ascii="Cambria" w:hAnsi="Cambria"/>
          <w:spacing w:val="8"/>
          <w:sz w:val="14"/>
        </w:rPr>
        <w:t> </w:t>
      </w:r>
      <w:r>
        <w:rPr>
          <w:rFonts w:ascii="Cambria" w:hAnsi="Cambria"/>
          <w:w w:val="90"/>
          <w:sz w:val="14"/>
        </w:rPr>
        <w:t>Пpaвитcяьcтвв</w:t>
      </w:r>
      <w:r>
        <w:rPr>
          <w:rFonts w:ascii="Cambria" w:hAnsi="Cambria"/>
          <w:spacing w:val="8"/>
          <w:sz w:val="14"/>
        </w:rPr>
        <w:t> </w:t>
      </w:r>
      <w:r>
        <w:rPr>
          <w:rFonts w:ascii="Cambria" w:hAnsi="Cambria"/>
          <w:w w:val="90"/>
          <w:sz w:val="14"/>
        </w:rPr>
        <w:t>Mocкoвcroй</w:t>
      </w:r>
      <w:r>
        <w:rPr>
          <w:rFonts w:ascii="Cambria" w:hAnsi="Cambria"/>
          <w:sz w:val="14"/>
        </w:rPr>
        <w:t> </w:t>
      </w:r>
      <w:r>
        <w:rPr>
          <w:rFonts w:ascii="Cambria" w:hAnsi="Cambria"/>
          <w:spacing w:val="-2"/>
          <w:w w:val="90"/>
          <w:sz w:val="14"/>
        </w:rPr>
        <w:t>o6лвcти</w:t>
      </w:r>
    </w:p>
    <w:p>
      <w:pPr>
        <w:spacing w:before="31"/>
        <w:ind w:left="10770" w:right="0" w:firstLine="0"/>
        <w:jc w:val="left"/>
        <w:rPr>
          <w:rFonts w:ascii="Courier New" w:hAnsi="Courier New"/>
          <w:sz w:val="30"/>
        </w:rPr>
      </w:pPr>
      <w:r>
        <w:rPr>
          <w:rFonts w:ascii="Courier New" w:hAnsi="Courier New"/>
          <w:w w:val="65"/>
          <w:sz w:val="30"/>
        </w:rPr>
        <w:t>“18.11.8b5</w:t>
      </w:r>
      <w:r>
        <w:rPr>
          <w:rFonts w:ascii="Courier New" w:hAnsi="Courier New"/>
          <w:spacing w:val="69"/>
          <w:sz w:val="30"/>
        </w:rPr>
        <w:t> </w:t>
      </w:r>
      <w:r>
        <w:rPr>
          <w:rFonts w:ascii="Courier New" w:hAnsi="Courier New"/>
          <w:w w:val="65"/>
          <w:sz w:val="30"/>
        </w:rPr>
        <w:t>'$1551-</w:t>
      </w:r>
      <w:r>
        <w:rPr>
          <w:rFonts w:ascii="Courier New" w:hAnsi="Courier New"/>
          <w:spacing w:val="-5"/>
          <w:w w:val="65"/>
          <w:sz w:val="30"/>
        </w:rPr>
        <w:t>MM'</w:t>
      </w:r>
    </w:p>
    <w:p>
      <w:pPr>
        <w:pStyle w:val="BodyText"/>
        <w:rPr>
          <w:rFonts w:ascii="Courier New"/>
          <w:sz w:val="30"/>
        </w:rPr>
      </w:pPr>
    </w:p>
    <w:p>
      <w:pPr>
        <w:pStyle w:val="BodyText"/>
        <w:spacing w:before="177"/>
        <w:rPr>
          <w:rFonts w:ascii="Courier New"/>
          <w:sz w:val="30"/>
        </w:rPr>
      </w:pPr>
    </w:p>
    <w:p>
      <w:pPr>
        <w:spacing w:line="185" w:lineRule="exact" w:before="1"/>
        <w:ind w:left="0" w:right="19" w:firstLine="0"/>
        <w:jc w:val="center"/>
        <w:rPr>
          <w:rFonts w:ascii="Cambria" w:hAnsi="Cambria"/>
          <w:sz w:val="16"/>
        </w:rPr>
      </w:pPr>
      <w:r>
        <w:rPr>
          <w:rFonts w:ascii="Cambria" w:hAnsi="Cambria"/>
          <w:spacing w:val="-2"/>
          <w:w w:val="95"/>
          <w:sz w:val="16"/>
        </w:rPr>
        <w:t>ПEPEЧEH6</w:t>
      </w:r>
    </w:p>
    <w:p>
      <w:pPr>
        <w:spacing w:line="244" w:lineRule="auto" w:before="0"/>
        <w:ind w:left="114" w:right="133" w:firstLine="0"/>
        <w:jc w:val="center"/>
        <w:rPr>
          <w:rFonts w:ascii="Cambria" w:hAnsi="Cambria"/>
          <w:sz w:val="14"/>
        </w:rPr>
      </w:pPr>
      <w:r>
        <w:rPr>
          <w:rFonts w:ascii="Cambria" w:hAnsi="Cambria"/>
          <w:w w:val="90"/>
          <w:sz w:val="14"/>
        </w:rPr>
        <w:t>мcяиuинcкиx</w:t>
      </w:r>
      <w:r>
        <w:rPr>
          <w:rFonts w:ascii="Cambria" w:hAnsi="Cambria"/>
          <w:spacing w:val="14"/>
          <w:sz w:val="14"/>
        </w:rPr>
        <w:t> </w:t>
      </w:r>
      <w:r>
        <w:rPr>
          <w:rFonts w:ascii="Cambria" w:hAnsi="Cambria"/>
          <w:w w:val="90"/>
          <w:sz w:val="14"/>
        </w:rPr>
        <w:t>opraинзauнй, yчocтвyюuвы</w:t>
      </w:r>
      <w:r>
        <w:rPr>
          <w:rFonts w:ascii="Cambria" w:hAnsi="Cambria"/>
          <w:sz w:val="14"/>
        </w:rPr>
        <w:t> </w:t>
      </w:r>
      <w:r>
        <w:rPr>
          <w:rFonts w:ascii="Cambria" w:hAnsi="Cambria"/>
          <w:w w:val="90"/>
          <w:sz w:val="14"/>
        </w:rPr>
        <w:t>в</w:t>
      </w:r>
      <w:r>
        <w:rPr>
          <w:rFonts w:ascii="Cambria" w:hAnsi="Cambria"/>
          <w:spacing w:val="-2"/>
          <w:w w:val="90"/>
          <w:sz w:val="14"/>
        </w:rPr>
        <w:t> </w:t>
      </w:r>
      <w:r>
        <w:rPr>
          <w:rFonts w:ascii="Cambria" w:hAnsi="Cambria"/>
          <w:w w:val="90"/>
          <w:sz w:val="14"/>
        </w:rPr>
        <w:t>pcвянзauин Mocкoвcмoй o6яacmoй</w:t>
      </w:r>
      <w:r>
        <w:rPr>
          <w:rFonts w:ascii="Cambria" w:hAnsi="Cambria"/>
          <w:spacing w:val="13"/>
          <w:sz w:val="14"/>
        </w:rPr>
        <w:t> </w:t>
      </w:r>
      <w:r>
        <w:rPr>
          <w:rFonts w:ascii="Cambria" w:hAnsi="Cambria"/>
          <w:w w:val="90"/>
          <w:sz w:val="14"/>
        </w:rPr>
        <w:t>nporpaмны</w:t>
      </w:r>
      <w:r>
        <w:rPr>
          <w:rFonts w:ascii="Cambria" w:hAnsi="Cambria"/>
          <w:spacing w:val="16"/>
          <w:sz w:val="14"/>
        </w:rPr>
        <w:t> </w:t>
      </w:r>
      <w:r>
        <w:rPr>
          <w:rFonts w:ascii="Cambria" w:hAnsi="Cambria"/>
          <w:w w:val="90"/>
          <w:sz w:val="14"/>
        </w:rPr>
        <w:t>rocyæpcтaзиныx гapaнтий 6ccnлaтнoю oквзвнш</w:t>
      </w:r>
      <w:r>
        <w:rPr>
          <w:rFonts w:ascii="Cambria" w:hAnsi="Cambria"/>
          <w:sz w:val="14"/>
        </w:rPr>
        <w:t> </w:t>
      </w:r>
      <w:r>
        <w:rPr>
          <w:rFonts w:ascii="Cambria" w:hAnsi="Cambria"/>
          <w:w w:val="90"/>
          <w:sz w:val="14"/>
        </w:rPr>
        <w:t>гpaжaвнaм</w:t>
      </w:r>
      <w:r>
        <w:rPr>
          <w:rFonts w:ascii="Cambria" w:hAnsi="Cambria"/>
          <w:sz w:val="14"/>
        </w:rPr>
        <w:t> </w:t>
      </w:r>
      <w:r>
        <w:rPr>
          <w:rFonts w:ascii="Cambria" w:hAnsi="Cambria"/>
          <w:w w:val="90"/>
          <w:sz w:val="14"/>
        </w:rPr>
        <w:t>мздицмнcмoй</w:t>
      </w:r>
      <w:r>
        <w:rPr>
          <w:rFonts w:ascii="Cambria" w:hAnsi="Cambria"/>
          <w:spacing w:val="19"/>
          <w:sz w:val="14"/>
        </w:rPr>
        <w:t> </w:t>
      </w:r>
      <w:r>
        <w:rPr>
          <w:rFonts w:ascii="Cambria" w:hAnsi="Cambria"/>
          <w:w w:val="90"/>
          <w:sz w:val="14"/>
        </w:rPr>
        <w:t>пououtи нв</w:t>
      </w:r>
      <w:r>
        <w:rPr>
          <w:rFonts w:ascii="Cambria" w:hAnsi="Cambria"/>
          <w:spacing w:val="-3"/>
          <w:w w:val="90"/>
          <w:sz w:val="14"/>
        </w:rPr>
        <w:t> </w:t>
      </w:r>
      <w:r>
        <w:rPr>
          <w:rFonts w:ascii="Cambria" w:hAnsi="Cambria"/>
          <w:w w:val="90"/>
          <w:sz w:val="14"/>
        </w:rPr>
        <w:t>2025 юд</w:t>
      </w:r>
      <w:r>
        <w:rPr>
          <w:rFonts w:ascii="Cambria" w:hAnsi="Cambria"/>
          <w:spacing w:val="-4"/>
          <w:w w:val="90"/>
          <w:sz w:val="14"/>
        </w:rPr>
        <w:t> </w:t>
      </w:r>
      <w:r>
        <w:rPr>
          <w:rFonts w:ascii="Cambria" w:hAnsi="Cambria"/>
          <w:w w:val="90"/>
          <w:sz w:val="14"/>
        </w:rPr>
        <w:t>, в</w:t>
      </w:r>
      <w:r>
        <w:rPr>
          <w:rFonts w:ascii="Cambria" w:hAnsi="Cambria"/>
          <w:spacing w:val="-5"/>
          <w:w w:val="90"/>
          <w:sz w:val="14"/>
        </w:rPr>
        <w:t> </w:t>
      </w:r>
      <w:r>
        <w:rPr>
          <w:rFonts w:ascii="Cambria" w:hAnsi="Cambria"/>
          <w:w w:val="90"/>
          <w:sz w:val="14"/>
        </w:rPr>
        <w:t>тoм чимc Mocкoвcкoй oблвcтиoA</w:t>
      </w:r>
      <w:r>
        <w:rPr>
          <w:rFonts w:ascii="Cambria" w:hAnsi="Cambria"/>
          <w:spacing w:val="20"/>
          <w:sz w:val="14"/>
        </w:rPr>
        <w:t> </w:t>
      </w:r>
      <w:r>
        <w:rPr>
          <w:rFonts w:ascii="Cambria" w:hAnsi="Cambria"/>
          <w:w w:val="90"/>
          <w:sz w:val="14"/>
        </w:rPr>
        <w:t>nporpянмы</w:t>
      </w:r>
      <w:r>
        <w:rPr>
          <w:rFonts w:ascii="Cambria" w:hAnsi="Cambria"/>
          <w:sz w:val="14"/>
        </w:rPr>
        <w:t> </w:t>
      </w:r>
      <w:r>
        <w:rPr>
          <w:rFonts w:ascii="Cambria" w:hAnsi="Cambria"/>
          <w:w w:val="90"/>
          <w:sz w:val="14"/>
        </w:rPr>
        <w:t>o6язвтeльнoю</w:t>
      </w:r>
      <w:r>
        <w:rPr>
          <w:rFonts w:ascii="Cambria" w:hAnsi="Cambria"/>
          <w:spacing w:val="40"/>
          <w:sz w:val="14"/>
        </w:rPr>
        <w:t> </w:t>
      </w:r>
      <w:r>
        <w:rPr>
          <w:rFonts w:ascii="Cambria" w:hAnsi="Cambria"/>
          <w:w w:val="90"/>
          <w:sz w:val="14"/>
        </w:rPr>
        <w:t>мпAнuннcroro cтpsxoвaнш.</w:t>
      </w:r>
      <w:r>
        <w:rPr>
          <w:rFonts w:ascii="Cambria" w:hAnsi="Cambria"/>
          <w:sz w:val="14"/>
        </w:rPr>
        <w:t> </w:t>
      </w:r>
      <w:r>
        <w:rPr>
          <w:rFonts w:ascii="Cambria" w:hAnsi="Cambria"/>
          <w:w w:val="90"/>
          <w:sz w:val="14"/>
        </w:rPr>
        <w:t>и п*pзneнь мeøшннcкгы opгвиизauиA.</w:t>
      </w:r>
      <w:r>
        <w:rPr>
          <w:rFonts w:ascii="Cambria" w:hAnsi="Cambria"/>
          <w:sz w:val="14"/>
        </w:rPr>
        <w:t> </w:t>
      </w:r>
      <w:r>
        <w:rPr>
          <w:rFonts w:ascii="Cambria" w:hAnsi="Cambria"/>
          <w:w w:val="90"/>
          <w:sz w:val="14"/>
        </w:rPr>
        <w:t>ттpoвoAяuлтx</w:t>
      </w:r>
      <w:r>
        <w:rPr>
          <w:rFonts w:ascii="Cambria" w:hAnsi="Cambria"/>
          <w:sz w:val="14"/>
        </w:rPr>
        <w:t> </w:t>
      </w:r>
      <w:r>
        <w:rPr>
          <w:rFonts w:ascii="Cambria" w:hAnsi="Cambria"/>
          <w:w w:val="90"/>
          <w:sz w:val="14"/>
        </w:rPr>
        <w:t>пpoØилaктичвcкнз</w:t>
      </w:r>
      <w:r>
        <w:rPr>
          <w:rFonts w:ascii="Cambria" w:hAnsi="Cambria"/>
          <w:spacing w:val="-1"/>
          <w:w w:val="90"/>
          <w:sz w:val="14"/>
        </w:rPr>
        <w:t> </w:t>
      </w:r>
      <w:r>
        <w:rPr>
          <w:rFonts w:ascii="Cambria" w:hAnsi="Cambria"/>
          <w:w w:val="90"/>
          <w:sz w:val="14"/>
        </w:rPr>
        <w:t>мздицииcкнc</w:t>
      </w:r>
      <w:r>
        <w:rPr>
          <w:rFonts w:ascii="Cambria" w:hAnsi="Cambria"/>
          <w:spacing w:val="14"/>
          <w:sz w:val="14"/>
        </w:rPr>
        <w:t> </w:t>
      </w:r>
      <w:r>
        <w:rPr>
          <w:rFonts w:ascii="Cambria" w:hAnsi="Cambria"/>
          <w:w w:val="90"/>
          <w:sz w:val="14"/>
        </w:rPr>
        <w:t>ocмoтpм н</w:t>
      </w:r>
      <w:r>
        <w:rPr>
          <w:rFonts w:ascii="Cambria" w:hAnsi="Cambria"/>
          <w:spacing w:val="-4"/>
          <w:w w:val="90"/>
          <w:sz w:val="14"/>
        </w:rPr>
        <w:t> </w:t>
      </w:r>
      <w:r>
        <w:rPr>
          <w:rFonts w:ascii="Cambria" w:hAnsi="Cambria"/>
          <w:w w:val="90"/>
          <w:sz w:val="14"/>
        </w:rPr>
        <w:t>днcпaнcзpизauию,</w:t>
      </w:r>
      <w:r>
        <w:rPr>
          <w:rFonts w:ascii="Cambria" w:hAnsi="Cambria"/>
          <w:spacing w:val="80"/>
          <w:sz w:val="14"/>
        </w:rPr>
        <w:t> </w:t>
      </w:r>
      <w:r>
        <w:rPr>
          <w:rFonts w:ascii="Cambria" w:hAnsi="Cambria"/>
          <w:w w:val="90"/>
          <w:sz w:val="14"/>
        </w:rPr>
        <w:t>тoм чимe yrлy6лcnнyю Aиcпaиcзpизвмиюв</w:t>
      </w:r>
      <w:r>
        <w:rPr>
          <w:rFonts w:ascii="Cambria" w:hAnsi="Cambria"/>
          <w:spacing w:val="-5"/>
          <w:w w:val="90"/>
          <w:sz w:val="14"/>
        </w:rPr>
        <w:t> </w:t>
      </w:r>
      <w:r>
        <w:rPr>
          <w:rFonts w:ascii="Cambria" w:hAnsi="Cambria"/>
          <w:w w:val="90"/>
          <w:sz w:val="14"/>
        </w:rPr>
        <w:t>2025 гoдy</w:t>
      </w:r>
    </w:p>
    <w:p>
      <w:pPr>
        <w:pStyle w:val="BodyText"/>
        <w:spacing w:before="6"/>
        <w:rPr>
          <w:rFonts w:ascii="Cambria"/>
          <w:sz w:val="18"/>
        </w:rPr>
      </w:pPr>
    </w:p>
    <w:tbl>
      <w:tblPr>
        <w:tblW w:w="0" w:type="auto"/>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5"/>
        <w:gridCol w:w="754"/>
        <w:gridCol w:w="4085"/>
        <w:gridCol w:w="1469"/>
        <w:gridCol w:w="970"/>
        <w:gridCol w:w="1095"/>
        <w:gridCol w:w="989"/>
        <w:gridCol w:w="984"/>
        <w:gridCol w:w="850"/>
        <w:gridCol w:w="821"/>
        <w:gridCol w:w="821"/>
        <w:gridCol w:w="725"/>
        <w:gridCol w:w="955"/>
      </w:tblGrid>
      <w:tr>
        <w:trPr>
          <w:trHeight w:val="148" w:hRule="atLeast"/>
        </w:trPr>
        <w:tc>
          <w:tcPr>
            <w:tcW w:w="365" w:type="dxa"/>
            <w:vMerge w:val="restart"/>
          </w:tcPr>
          <w:p>
            <w:pPr>
              <w:pStyle w:val="TableParagraph"/>
              <w:rPr>
                <w:rFonts w:ascii="Cambria"/>
                <w:sz w:val="13"/>
              </w:rPr>
            </w:pPr>
          </w:p>
          <w:p>
            <w:pPr>
              <w:pStyle w:val="TableParagraph"/>
              <w:rPr>
                <w:rFonts w:ascii="Cambria"/>
                <w:sz w:val="13"/>
              </w:rPr>
            </w:pPr>
          </w:p>
          <w:p>
            <w:pPr>
              <w:pStyle w:val="TableParagraph"/>
              <w:spacing w:before="88"/>
              <w:rPr>
                <w:rFonts w:ascii="Cambria"/>
                <w:sz w:val="13"/>
              </w:rPr>
            </w:pPr>
          </w:p>
          <w:p>
            <w:pPr>
              <w:pStyle w:val="TableParagraph"/>
              <w:ind w:left="48"/>
              <w:rPr>
                <w:sz w:val="13"/>
              </w:rPr>
            </w:pPr>
            <w:r>
              <w:rPr>
                <w:w w:val="80"/>
                <w:sz w:val="13"/>
              </w:rPr>
              <w:t>K</w:t>
            </w:r>
            <w:r>
              <w:rPr>
                <w:spacing w:val="47"/>
                <w:w w:val="80"/>
                <w:sz w:val="13"/>
              </w:rPr>
              <w:t> </w:t>
            </w:r>
            <w:r>
              <w:rPr>
                <w:spacing w:val="-6"/>
                <w:w w:val="80"/>
                <w:sz w:val="13"/>
              </w:rPr>
              <w:t>tăf</w:t>
            </w:r>
            <w:r>
              <w:rPr>
                <w:spacing w:val="-6"/>
                <w:w w:val="80"/>
                <w:sz w:val="13"/>
              </w:rPr>
              <w:t>n</w:t>
            </w:r>
          </w:p>
        </w:tc>
        <w:tc>
          <w:tcPr>
            <w:tcW w:w="754" w:type="dxa"/>
            <w:vMerge w:val="restart"/>
          </w:tcPr>
          <w:p>
            <w:pPr>
              <w:pStyle w:val="TableParagraph"/>
              <w:rPr>
                <w:rFonts w:ascii="Cambria"/>
                <w:sz w:val="13"/>
              </w:rPr>
            </w:pPr>
          </w:p>
          <w:p>
            <w:pPr>
              <w:pStyle w:val="TableParagraph"/>
              <w:spacing w:before="24"/>
              <w:rPr>
                <w:rFonts w:ascii="Cambria"/>
                <w:sz w:val="13"/>
              </w:rPr>
            </w:pPr>
          </w:p>
          <w:p>
            <w:pPr>
              <w:pStyle w:val="TableParagraph"/>
              <w:ind w:left="297"/>
              <w:rPr>
                <w:sz w:val="13"/>
              </w:rPr>
            </w:pPr>
            <w:r>
              <w:rPr>
                <w:spacing w:val="-5"/>
                <w:w w:val="85"/>
                <w:sz w:val="13"/>
              </w:rPr>
              <w:t>KOn</w:t>
            </w:r>
          </w:p>
          <w:p>
            <w:pPr>
              <w:pStyle w:val="TableParagraph"/>
              <w:tabs>
                <w:tab w:pos="650" w:val="left" w:leader="none"/>
              </w:tabs>
              <w:spacing w:before="67"/>
              <w:ind w:left="350"/>
              <w:rPr>
                <w:sz w:val="13"/>
              </w:rPr>
            </w:pPr>
            <w:r>
              <w:rPr>
                <w:spacing w:val="-5"/>
                <w:w w:val="65"/>
                <w:sz w:val="13"/>
              </w:rPr>
              <w:t>$$</w:t>
            </w:r>
            <w:r>
              <w:rPr>
                <w:sz w:val="13"/>
              </w:rPr>
              <w:tab/>
            </w:r>
            <w:r>
              <w:rPr>
                <w:spacing w:val="-10"/>
                <w:w w:val="65"/>
                <w:sz w:val="13"/>
              </w:rPr>
              <w:t>'</w:t>
            </w:r>
          </w:p>
          <w:p>
            <w:pPr>
              <w:pStyle w:val="TableParagraph"/>
              <w:spacing w:before="143"/>
              <w:ind w:left="89"/>
              <w:rPr>
                <w:sz w:val="13"/>
              </w:rPr>
            </w:pPr>
            <w:r>
              <w:rPr>
                <w:w w:val="85"/>
                <w:sz w:val="13"/>
              </w:rPr>
              <w:t>“</w:t>
            </w:r>
            <w:r>
              <w:rPr>
                <w:spacing w:val="33"/>
                <w:sz w:val="13"/>
              </w:rPr>
              <w:t>  </w:t>
            </w:r>
            <w:r>
              <w:rPr>
                <w:spacing w:val="-5"/>
                <w:w w:val="85"/>
                <w:sz w:val="13"/>
              </w:rPr>
              <w:t>"'</w:t>
            </w:r>
          </w:p>
        </w:tc>
        <w:tc>
          <w:tcPr>
            <w:tcW w:w="4085" w:type="dxa"/>
            <w:vMerge w:val="restart"/>
          </w:tcPr>
          <w:p>
            <w:pPr>
              <w:pStyle w:val="TableParagraph"/>
              <w:rPr>
                <w:rFonts w:ascii="Cambria"/>
                <w:sz w:val="13"/>
              </w:rPr>
            </w:pPr>
          </w:p>
          <w:p>
            <w:pPr>
              <w:pStyle w:val="TableParagraph"/>
              <w:rPr>
                <w:rFonts w:ascii="Cambria"/>
                <w:sz w:val="13"/>
              </w:rPr>
            </w:pPr>
          </w:p>
          <w:p>
            <w:pPr>
              <w:pStyle w:val="TableParagraph"/>
              <w:spacing w:before="88"/>
              <w:rPr>
                <w:rFonts w:ascii="Cambria"/>
                <w:sz w:val="13"/>
              </w:rPr>
            </w:pPr>
          </w:p>
          <w:p>
            <w:pPr>
              <w:pStyle w:val="TableParagraph"/>
              <w:ind w:left="1036"/>
              <w:rPr>
                <w:sz w:val="13"/>
              </w:rPr>
            </w:pPr>
            <w:r>
              <w:rPr>
                <w:w w:val="75"/>
                <w:sz w:val="13"/>
              </w:rPr>
              <w:t>DnlłMetăosßHHH</w:t>
            </w:r>
            <w:r>
              <w:rPr>
                <w:spacing w:val="-6"/>
                <w:sz w:val="13"/>
              </w:rPr>
              <w:t> </w:t>
            </w:r>
            <w:r>
              <w:rPr>
                <w:w w:val="75"/>
                <w:sz w:val="13"/>
              </w:rPr>
              <w:t>*4a4flRitt4cßo4</w:t>
            </w:r>
            <w:r>
              <w:rPr>
                <w:spacing w:val="-2"/>
                <w:sz w:val="13"/>
              </w:rPr>
              <w:t> </w:t>
            </w:r>
            <w:r>
              <w:rPr>
                <w:spacing w:val="-2"/>
                <w:w w:val="75"/>
                <w:sz w:val="13"/>
              </w:rPr>
              <w:t>JMămauHGl</w:t>
            </w:r>
          </w:p>
        </w:tc>
        <w:tc>
          <w:tcPr>
            <w:tcW w:w="1469" w:type="dxa"/>
            <w:tcBorders>
              <w:right w:val="nil"/>
            </w:tcBorders>
          </w:tcPr>
          <w:p>
            <w:pPr>
              <w:pStyle w:val="TableParagraph"/>
              <w:rPr>
                <w:sz w:val="8"/>
              </w:rPr>
            </w:pPr>
          </w:p>
        </w:tc>
        <w:tc>
          <w:tcPr>
            <w:tcW w:w="970" w:type="dxa"/>
            <w:tcBorders>
              <w:left w:val="nil"/>
              <w:right w:val="nil"/>
            </w:tcBorders>
          </w:tcPr>
          <w:p>
            <w:pPr>
              <w:pStyle w:val="TableParagraph"/>
              <w:rPr>
                <w:sz w:val="8"/>
              </w:rPr>
            </w:pPr>
          </w:p>
        </w:tc>
        <w:tc>
          <w:tcPr>
            <w:tcW w:w="7240" w:type="dxa"/>
            <w:gridSpan w:val="8"/>
            <w:tcBorders>
              <w:left w:val="nil"/>
            </w:tcBorders>
          </w:tcPr>
          <w:p>
            <w:pPr>
              <w:pStyle w:val="TableParagraph"/>
              <w:spacing w:line="128" w:lineRule="exact"/>
              <w:ind w:left="2109"/>
              <w:rPr>
                <w:sz w:val="13"/>
              </w:rPr>
            </w:pPr>
            <w:r>
              <w:rPr>
                <w:sz w:val="13"/>
              </w:rPr>
              <w:t>s</w:t>
            </w:r>
            <w:r>
              <w:rPr>
                <w:spacing w:val="8"/>
                <w:sz w:val="13"/>
              </w:rPr>
              <w:t> </w:t>
            </w:r>
            <w:r>
              <w:rPr>
                <w:sz w:val="13"/>
              </w:rPr>
              <w:t>too</w:t>
            </w:r>
            <w:r>
              <w:rPr>
                <w:spacing w:val="2"/>
                <w:sz w:val="13"/>
              </w:rPr>
              <w:t> </w:t>
            </w:r>
            <w:r>
              <w:rPr>
                <w:spacing w:val="-2"/>
                <w:sz w:val="13"/>
              </w:rPr>
              <w:t>9ncnc•</w:t>
            </w:r>
          </w:p>
        </w:tc>
      </w:tr>
      <w:tr>
        <w:trPr>
          <w:trHeight w:val="133" w:hRule="atLeast"/>
        </w:trPr>
        <w:tc>
          <w:tcPr>
            <w:tcW w:w="365" w:type="dxa"/>
            <w:vMerge/>
            <w:tcBorders>
              <w:top w:val="nil"/>
            </w:tcBorders>
          </w:tcPr>
          <w:p>
            <w:pPr>
              <w:rPr>
                <w:sz w:val="2"/>
                <w:szCs w:val="2"/>
              </w:rPr>
            </w:pPr>
          </w:p>
        </w:tc>
        <w:tc>
          <w:tcPr>
            <w:tcW w:w="754" w:type="dxa"/>
            <w:vMerge/>
            <w:tcBorders>
              <w:top w:val="nil"/>
            </w:tcBorders>
          </w:tcPr>
          <w:p>
            <w:pPr>
              <w:rPr>
                <w:sz w:val="2"/>
                <w:szCs w:val="2"/>
              </w:rPr>
            </w:pPr>
          </w:p>
        </w:tc>
        <w:tc>
          <w:tcPr>
            <w:tcW w:w="4085" w:type="dxa"/>
            <w:vMerge/>
            <w:tcBorders>
              <w:top w:val="nil"/>
            </w:tcBorders>
          </w:tcPr>
          <w:p>
            <w:pPr>
              <w:rPr>
                <w:sz w:val="2"/>
                <w:szCs w:val="2"/>
              </w:rPr>
            </w:pPr>
          </w:p>
        </w:tc>
        <w:tc>
          <w:tcPr>
            <w:tcW w:w="1469" w:type="dxa"/>
            <w:vMerge w:val="restart"/>
          </w:tcPr>
          <w:p>
            <w:pPr>
              <w:pStyle w:val="TableParagraph"/>
              <w:spacing w:before="13"/>
              <w:rPr>
                <w:rFonts w:ascii="Cambria"/>
                <w:sz w:val="13"/>
              </w:rPr>
            </w:pPr>
          </w:p>
          <w:p>
            <w:pPr>
              <w:pStyle w:val="TableParagraph"/>
              <w:tabs>
                <w:tab w:pos="635" w:val="left" w:leader="none"/>
                <w:tab w:pos="1140" w:val="left" w:leader="none"/>
              </w:tabs>
              <w:spacing w:line="345" w:lineRule="auto" w:before="1"/>
              <w:ind w:left="175" w:right="158" w:firstLine="16"/>
              <w:rPr>
                <w:sz w:val="13"/>
              </w:rPr>
            </w:pPr>
            <w:r>
              <w:rPr>
                <w:w w:val="85"/>
                <w:sz w:val="13"/>
              </w:rPr>
              <w:t>nenW6HocTs</w:t>
            </w:r>
            <w:r>
              <w:rPr>
                <w:spacing w:val="-4"/>
                <w:w w:val="85"/>
                <w:sz w:val="13"/>
              </w:rPr>
              <w:t> </w:t>
            </w:r>
            <w:r>
              <w:rPr>
                <w:w w:val="85"/>
                <w:sz w:val="13"/>
              </w:rPr>
              <w:t>s</w:t>
            </w:r>
            <w:r>
              <w:rPr>
                <w:spacing w:val="-5"/>
                <w:sz w:val="13"/>
              </w:rPr>
              <w:t> </w:t>
            </w:r>
            <w:r>
              <w:rPr>
                <w:w w:val="85"/>
                <w:sz w:val="13"/>
              </w:rPr>
              <w:t>pMnflX</w:t>
            </w:r>
            <w:r>
              <w:rPr>
                <w:spacing w:val="40"/>
                <w:sz w:val="13"/>
              </w:rPr>
              <w:t> </w:t>
            </w:r>
            <w:r>
              <w:rPr>
                <w:spacing w:val="-10"/>
                <w:w w:val="95"/>
                <w:sz w:val="13"/>
              </w:rPr>
              <w:t>p</w:t>
            </w:r>
            <w:r>
              <w:rPr>
                <w:sz w:val="13"/>
              </w:rPr>
              <w:tab/>
            </w:r>
            <w:r>
              <w:rPr>
                <w:spacing w:val="-4"/>
                <w:w w:val="95"/>
                <w:sz w:val="13"/>
              </w:rPr>
              <w:t>ppp</w:t>
            </w:r>
            <w:r>
              <w:rPr>
                <w:sz w:val="13"/>
              </w:rPr>
              <w:tab/>
            </w:r>
            <w:r>
              <w:rPr>
                <w:spacing w:val="-10"/>
                <w:w w:val="95"/>
                <w:sz w:val="13"/>
              </w:rPr>
              <w:t>g</w:t>
            </w:r>
          </w:p>
          <w:p>
            <w:pPr>
              <w:pStyle w:val="TableParagraph"/>
              <w:tabs>
                <w:tab w:pos="616" w:val="left" w:leader="none"/>
                <w:tab w:pos="1028" w:val="left" w:leader="none"/>
              </w:tabs>
              <w:spacing w:before="78"/>
              <w:ind w:left="295"/>
              <w:rPr>
                <w:sz w:val="13"/>
              </w:rPr>
            </w:pPr>
            <w:r>
              <w:rPr>
                <w:spacing w:val="-10"/>
                <w:w w:val="60"/>
                <w:sz w:val="13"/>
              </w:rPr>
              <w:t>$</w:t>
            </w:r>
            <w:r>
              <w:rPr>
                <w:sz w:val="13"/>
              </w:rPr>
              <w:tab/>
            </w:r>
            <w:r>
              <w:rPr>
                <w:spacing w:val="-5"/>
                <w:sz w:val="13"/>
              </w:rPr>
              <w:t>gp</w:t>
            </w:r>
            <w:r>
              <w:rPr>
                <w:sz w:val="13"/>
              </w:rPr>
              <w:tab/>
            </w:r>
            <w:r>
              <w:rPr>
                <w:spacing w:val="-5"/>
                <w:sz w:val="13"/>
              </w:rPr>
              <w:t>pg</w:t>
            </w:r>
          </w:p>
        </w:tc>
        <w:tc>
          <w:tcPr>
            <w:tcW w:w="970" w:type="dxa"/>
            <w:vMerge w:val="restart"/>
          </w:tcPr>
          <w:p>
            <w:pPr>
              <w:pStyle w:val="TableParagraph"/>
              <w:spacing w:before="13"/>
              <w:rPr>
                <w:rFonts w:ascii="Cambria"/>
                <w:sz w:val="13"/>
              </w:rPr>
            </w:pPr>
          </w:p>
          <w:p>
            <w:pPr>
              <w:pStyle w:val="TableParagraph"/>
              <w:tabs>
                <w:tab w:pos="800" w:val="left" w:leader="none"/>
              </w:tabs>
              <w:spacing w:before="1"/>
              <w:ind w:left="27"/>
              <w:jc w:val="center"/>
              <w:rPr>
                <w:sz w:val="13"/>
              </w:rPr>
            </w:pPr>
            <w:r>
              <w:rPr>
                <w:spacing w:val="-2"/>
                <w:w w:val="95"/>
                <w:sz w:val="13"/>
              </w:rPr>
              <w:t>OcyŒlTn6</w:t>
            </w:r>
            <w:r>
              <w:rPr>
                <w:sz w:val="13"/>
              </w:rPr>
              <w:tab/>
            </w:r>
            <w:r>
              <w:rPr>
                <w:spacing w:val="-5"/>
                <w:w w:val="95"/>
                <w:sz w:val="13"/>
              </w:rPr>
              <w:t>*I</w:t>
            </w:r>
          </w:p>
          <w:p>
            <w:pPr>
              <w:pStyle w:val="TableParagraph"/>
              <w:rPr>
                <w:rFonts w:ascii="Cambria"/>
                <w:sz w:val="13"/>
              </w:rPr>
            </w:pPr>
          </w:p>
          <w:p>
            <w:pPr>
              <w:pStyle w:val="TableParagraph"/>
              <w:spacing w:before="59"/>
              <w:rPr>
                <w:rFonts w:ascii="Cambria"/>
                <w:sz w:val="13"/>
              </w:rPr>
            </w:pPr>
          </w:p>
          <w:p>
            <w:pPr>
              <w:pStyle w:val="TableParagraph"/>
              <w:spacing w:line="230" w:lineRule="auto"/>
              <w:ind w:left="145" w:right="91"/>
              <w:jc w:val="center"/>
              <w:rPr>
                <w:sz w:val="13"/>
              </w:rPr>
            </w:pPr>
            <w:r>
              <w:rPr>
                <w:spacing w:val="-2"/>
                <w:w w:val="80"/>
                <w:sz w:val="13"/>
              </w:rPr>
              <w:t>**eAăłwłn*ßoro</w:t>
            </w:r>
            <w:r>
              <w:rPr>
                <w:spacing w:val="40"/>
                <w:sz w:val="13"/>
              </w:rPr>
              <w:t> </w:t>
            </w:r>
            <w:r>
              <w:rPr>
                <w:spacing w:val="-2"/>
                <w:w w:val="90"/>
                <w:sz w:val="13"/>
              </w:rPr>
              <w:t>cĘlexoaßHHß</w:t>
            </w:r>
          </w:p>
        </w:tc>
        <w:tc>
          <w:tcPr>
            <w:tcW w:w="7240" w:type="dxa"/>
            <w:gridSpan w:val="8"/>
          </w:tcPr>
          <w:p>
            <w:pPr>
              <w:pStyle w:val="TableParagraph"/>
              <w:spacing w:before="5"/>
              <w:rPr>
                <w:rFonts w:ascii="Cambria"/>
                <w:sz w:val="2"/>
              </w:rPr>
            </w:pPr>
          </w:p>
          <w:p>
            <w:pPr>
              <w:pStyle w:val="TableParagraph"/>
              <w:spacing w:line="57" w:lineRule="exact"/>
              <w:ind w:left="3475"/>
              <w:rPr>
                <w:rFonts w:ascii="Cambria"/>
                <w:position w:val="0"/>
                <w:sz w:val="5"/>
              </w:rPr>
            </w:pPr>
            <w:r>
              <w:rPr>
                <w:rFonts w:ascii="Cambria"/>
                <w:position w:val="0"/>
                <w:sz w:val="5"/>
              </w:rPr>
              <w:drawing>
                <wp:inline distT="0" distB="0" distL="0" distR="0">
                  <wp:extent cx="204216" cy="36575"/>
                  <wp:effectExtent l="0" t="0" r="0" b="0"/>
                  <wp:docPr id="692" name="Image 692"/>
                  <wp:cNvGraphicFramePr>
                    <a:graphicFrameLocks/>
                  </wp:cNvGraphicFramePr>
                  <a:graphic>
                    <a:graphicData uri="http://schemas.openxmlformats.org/drawingml/2006/picture">
                      <pic:pic>
                        <pic:nvPicPr>
                          <pic:cNvPr id="692" name="Image 692"/>
                          <pic:cNvPicPr/>
                        </pic:nvPicPr>
                        <pic:blipFill>
                          <a:blip r:embed="rId658" cstate="print"/>
                          <a:stretch>
                            <a:fillRect/>
                          </a:stretch>
                        </pic:blipFill>
                        <pic:spPr>
                          <a:xfrm>
                            <a:off x="0" y="0"/>
                            <a:ext cx="204216" cy="36575"/>
                          </a:xfrm>
                          <a:prstGeom prst="rect">
                            <a:avLst/>
                          </a:prstGeom>
                        </pic:spPr>
                      </pic:pic>
                    </a:graphicData>
                  </a:graphic>
                </wp:inline>
              </w:drawing>
            </w:r>
            <w:r>
              <w:rPr>
                <w:rFonts w:ascii="Cambria"/>
                <w:position w:val="0"/>
                <w:sz w:val="5"/>
              </w:rPr>
            </w:r>
          </w:p>
        </w:tc>
      </w:tr>
      <w:tr>
        <w:trPr>
          <w:trHeight w:val="133" w:hRule="atLeast"/>
        </w:trPr>
        <w:tc>
          <w:tcPr>
            <w:tcW w:w="365" w:type="dxa"/>
            <w:vMerge/>
            <w:tcBorders>
              <w:top w:val="nil"/>
            </w:tcBorders>
          </w:tcPr>
          <w:p>
            <w:pPr>
              <w:rPr>
                <w:sz w:val="2"/>
                <w:szCs w:val="2"/>
              </w:rPr>
            </w:pPr>
          </w:p>
        </w:tc>
        <w:tc>
          <w:tcPr>
            <w:tcW w:w="754" w:type="dxa"/>
            <w:vMerge/>
            <w:tcBorders>
              <w:top w:val="nil"/>
            </w:tcBorders>
          </w:tcPr>
          <w:p>
            <w:pPr>
              <w:rPr>
                <w:sz w:val="2"/>
                <w:szCs w:val="2"/>
              </w:rPr>
            </w:pPr>
          </w:p>
        </w:tc>
        <w:tc>
          <w:tcPr>
            <w:tcW w:w="4085" w:type="dxa"/>
            <w:vMerge/>
            <w:tcBorders>
              <w:top w:val="nil"/>
            </w:tcBorders>
          </w:tcPr>
          <w:p>
            <w:pPr>
              <w:rPr>
                <w:sz w:val="2"/>
                <w:szCs w:val="2"/>
              </w:rPr>
            </w:pPr>
          </w:p>
        </w:tc>
        <w:tc>
          <w:tcPr>
            <w:tcW w:w="1469" w:type="dxa"/>
            <w:vMerge/>
            <w:tcBorders>
              <w:top w:val="nil"/>
            </w:tcBorders>
          </w:tcPr>
          <w:p>
            <w:pPr>
              <w:rPr>
                <w:sz w:val="2"/>
                <w:szCs w:val="2"/>
              </w:rPr>
            </w:pPr>
          </w:p>
        </w:tc>
        <w:tc>
          <w:tcPr>
            <w:tcW w:w="970" w:type="dxa"/>
            <w:vMerge/>
            <w:tcBorders>
              <w:top w:val="nil"/>
            </w:tcBorders>
          </w:tcPr>
          <w:p>
            <w:pPr>
              <w:rPr>
                <w:sz w:val="2"/>
                <w:szCs w:val="2"/>
              </w:rPr>
            </w:pPr>
          </w:p>
        </w:tc>
        <w:tc>
          <w:tcPr>
            <w:tcW w:w="1095" w:type="dxa"/>
            <w:vMerge w:val="restart"/>
          </w:tcPr>
          <w:p>
            <w:pPr>
              <w:pStyle w:val="TableParagraph"/>
              <w:tabs>
                <w:tab w:pos="497" w:val="left" w:leader="none"/>
              </w:tabs>
              <w:spacing w:before="17"/>
              <w:ind w:right="36"/>
              <w:jc w:val="center"/>
              <w:rPr>
                <w:sz w:val="13"/>
              </w:rPr>
            </w:pPr>
            <w:r>
              <w:rPr>
                <w:spacing w:val="-5"/>
                <w:w w:val="70"/>
                <w:sz w:val="13"/>
              </w:rPr>
              <w:t>$q</w:t>
            </w:r>
            <w:r>
              <w:rPr>
                <w:sz w:val="13"/>
              </w:rPr>
              <w:tab/>
            </w:r>
            <w:r>
              <w:rPr>
                <w:spacing w:val="-10"/>
                <w:w w:val="70"/>
                <w:sz w:val="13"/>
              </w:rPr>
              <w:t>p</w:t>
            </w:r>
          </w:p>
          <w:p>
            <w:pPr>
              <w:pStyle w:val="TableParagraph"/>
              <w:spacing w:before="67"/>
              <w:ind w:left="51"/>
              <w:jc w:val="center"/>
              <w:rPr>
                <w:sz w:val="13"/>
              </w:rPr>
            </w:pPr>
            <w:r>
              <w:rPr>
                <w:w w:val="70"/>
                <w:sz w:val="13"/>
              </w:rPr>
              <w:t>FrØ</w:t>
            </w:r>
            <w:r>
              <w:rPr>
                <w:spacing w:val="59"/>
                <w:sz w:val="13"/>
              </w:rPr>
              <w:t> </w:t>
            </w:r>
            <w:r>
              <w:rPr>
                <w:w w:val="70"/>
                <w:sz w:val="13"/>
              </w:rPr>
              <w:t>4fllpætrrt</w:t>
            </w:r>
            <w:r>
              <w:rPr>
                <w:spacing w:val="18"/>
                <w:sz w:val="13"/>
              </w:rPr>
              <w:t> </w:t>
            </w:r>
            <w:r>
              <w:rPr>
                <w:spacing w:val="-2"/>
                <w:w w:val="70"/>
                <w:sz w:val="13"/>
              </w:rPr>
              <w:t>ecßHe</w:t>
            </w:r>
          </w:p>
          <w:p>
            <w:pPr>
              <w:pStyle w:val="TableParagraph"/>
              <w:spacing w:line="147" w:lineRule="exact" w:before="143"/>
              <w:ind w:left="29"/>
              <w:jc w:val="center"/>
              <w:rPr>
                <w:sz w:val="13"/>
              </w:rPr>
            </w:pPr>
            <w:r>
              <w:rPr>
                <w:spacing w:val="-2"/>
                <w:w w:val="85"/>
                <w:sz w:val="13"/>
              </w:rPr>
              <w:t>o€ß*oĘthł</w:t>
            </w:r>
          </w:p>
          <w:p>
            <w:pPr>
              <w:pStyle w:val="TableParagraph"/>
              <w:spacing w:line="147" w:lineRule="exact"/>
              <w:ind w:left="52"/>
              <w:jc w:val="center"/>
              <w:rPr>
                <w:sz w:val="13"/>
              </w:rPr>
            </w:pPr>
            <w:r>
              <w:rPr>
                <w:w w:val="60"/>
                <w:sz w:val="13"/>
              </w:rPr>
              <w:t>H</w:t>
            </w:r>
            <w:r>
              <w:rPr>
                <w:spacing w:val="-3"/>
                <w:w w:val="90"/>
                <w:sz w:val="13"/>
              </w:rPr>
              <w:t> </w:t>
            </w:r>
            <w:r>
              <w:rPr>
                <w:spacing w:val="-2"/>
                <w:w w:val="90"/>
                <w:sz w:val="13"/>
              </w:rPr>
              <w:t>nă4cneHcepHuufllo</w:t>
            </w:r>
          </w:p>
        </w:tc>
        <w:tc>
          <w:tcPr>
            <w:tcW w:w="1973" w:type="dxa"/>
            <w:gridSpan w:val="2"/>
          </w:tcPr>
          <w:p>
            <w:pPr>
              <w:pStyle w:val="TableParagraph"/>
              <w:tabs>
                <w:tab w:pos="299" w:val="left" w:leader="none"/>
              </w:tabs>
              <w:spacing w:line="96" w:lineRule="exact" w:before="17"/>
              <w:ind w:right="207"/>
              <w:jc w:val="center"/>
              <w:rPr>
                <w:sz w:val="13"/>
              </w:rPr>
            </w:pPr>
            <w:r>
              <w:rPr>
                <w:spacing w:val="-10"/>
                <w:w w:val="70"/>
                <w:sz w:val="13"/>
              </w:rPr>
              <w:t>‘</w:t>
            </w:r>
            <w:r>
              <w:rPr>
                <w:sz w:val="13"/>
              </w:rPr>
              <w:tab/>
            </w:r>
            <w:r>
              <w:rPr>
                <w:spacing w:val="-5"/>
                <w:w w:val="70"/>
                <w:sz w:val="13"/>
              </w:rPr>
              <w:t>'*</w:t>
            </w:r>
          </w:p>
        </w:tc>
        <w:tc>
          <w:tcPr>
            <w:tcW w:w="850" w:type="dxa"/>
            <w:vMerge w:val="restart"/>
          </w:tcPr>
          <w:p>
            <w:pPr>
              <w:pStyle w:val="TableParagraph"/>
              <w:spacing w:before="81"/>
              <w:rPr>
                <w:rFonts w:ascii="Cambria"/>
                <w:sz w:val="13"/>
              </w:rPr>
            </w:pPr>
          </w:p>
          <w:p>
            <w:pPr>
              <w:pStyle w:val="TableParagraph"/>
              <w:spacing w:line="470" w:lineRule="auto"/>
              <w:ind w:left="143" w:hanging="16"/>
              <w:rPr>
                <w:sz w:val="13"/>
              </w:rPr>
            </w:pPr>
            <w:r>
              <w:rPr>
                <w:spacing w:val="-2"/>
                <w:w w:val="85"/>
                <w:sz w:val="13"/>
              </w:rPr>
              <w:t>D@peonn</w:t>
            </w:r>
            <w:r>
              <w:rPr>
                <w:spacing w:val="40"/>
                <w:sz w:val="13"/>
              </w:rPr>
              <w:t> </w:t>
            </w:r>
            <w:r>
              <w:rPr>
                <w:spacing w:val="-2"/>
                <w:w w:val="70"/>
                <w:sz w:val="13"/>
              </w:rPr>
              <w:t>naßnto@enGi0</w:t>
            </w:r>
          </w:p>
        </w:tc>
        <w:tc>
          <w:tcPr>
            <w:tcW w:w="821" w:type="dxa"/>
            <w:vMerge w:val="restart"/>
          </w:tcPr>
          <w:p>
            <w:pPr>
              <w:pStyle w:val="TableParagraph"/>
              <w:spacing w:before="81"/>
              <w:rPr>
                <w:rFonts w:ascii="Cambria"/>
                <w:sz w:val="13"/>
              </w:rPr>
            </w:pPr>
          </w:p>
          <w:p>
            <w:pPr>
              <w:pStyle w:val="TableParagraph"/>
              <w:spacing w:line="470" w:lineRule="auto"/>
              <w:ind w:left="66" w:right="-29" w:firstLine="48"/>
              <w:rPr>
                <w:sz w:val="13"/>
              </w:rPr>
            </w:pPr>
            <w:r>
              <w:rPr>
                <w:spacing w:val="-2"/>
                <w:w w:val="85"/>
                <w:sz w:val="13"/>
              </w:rPr>
              <w:t>ȚÏpooonn4Ęąïe</w:t>
            </w:r>
            <w:r>
              <w:rPr>
                <w:spacing w:val="40"/>
                <w:sz w:val="13"/>
              </w:rPr>
              <w:t> </w:t>
            </w:r>
            <w:r>
              <w:rPr>
                <w:w w:val="75"/>
                <w:sz w:val="13"/>
              </w:rPr>
              <w:t>Qc*ßHnHTßuMo</w:t>
            </w:r>
            <w:r>
              <w:rPr>
                <w:spacing w:val="-6"/>
                <w:sz w:val="13"/>
              </w:rPr>
              <w:t> </w:t>
            </w:r>
            <w:r>
              <w:rPr>
                <w:w w:val="75"/>
                <w:sz w:val="13"/>
              </w:rPr>
              <w:t>'</w:t>
            </w:r>
          </w:p>
        </w:tc>
        <w:tc>
          <w:tcPr>
            <w:tcW w:w="2501" w:type="dxa"/>
            <w:gridSpan w:val="3"/>
          </w:tcPr>
          <w:p>
            <w:pPr>
              <w:pStyle w:val="TableParagraph"/>
              <w:rPr>
                <w:sz w:val="8"/>
              </w:rPr>
            </w:pPr>
          </w:p>
        </w:tc>
      </w:tr>
      <w:tr>
        <w:trPr>
          <w:trHeight w:val="815" w:hRule="atLeast"/>
        </w:trPr>
        <w:tc>
          <w:tcPr>
            <w:tcW w:w="365" w:type="dxa"/>
            <w:vMerge/>
            <w:tcBorders>
              <w:top w:val="nil"/>
            </w:tcBorders>
          </w:tcPr>
          <w:p>
            <w:pPr>
              <w:rPr>
                <w:sz w:val="2"/>
                <w:szCs w:val="2"/>
              </w:rPr>
            </w:pPr>
          </w:p>
        </w:tc>
        <w:tc>
          <w:tcPr>
            <w:tcW w:w="754" w:type="dxa"/>
            <w:vMerge/>
            <w:tcBorders>
              <w:top w:val="nil"/>
            </w:tcBorders>
          </w:tcPr>
          <w:p>
            <w:pPr>
              <w:rPr>
                <w:sz w:val="2"/>
                <w:szCs w:val="2"/>
              </w:rPr>
            </w:pPr>
          </w:p>
        </w:tc>
        <w:tc>
          <w:tcPr>
            <w:tcW w:w="4085" w:type="dxa"/>
            <w:vMerge/>
            <w:tcBorders>
              <w:top w:val="nil"/>
            </w:tcBorders>
          </w:tcPr>
          <w:p>
            <w:pPr>
              <w:rPr>
                <w:sz w:val="2"/>
                <w:szCs w:val="2"/>
              </w:rPr>
            </w:pPr>
          </w:p>
        </w:tc>
        <w:tc>
          <w:tcPr>
            <w:tcW w:w="1469" w:type="dxa"/>
            <w:vMerge/>
            <w:tcBorders>
              <w:top w:val="nil"/>
            </w:tcBorders>
          </w:tcPr>
          <w:p>
            <w:pPr>
              <w:rPr>
                <w:sz w:val="2"/>
                <w:szCs w:val="2"/>
              </w:rPr>
            </w:pPr>
          </w:p>
        </w:tc>
        <w:tc>
          <w:tcPr>
            <w:tcW w:w="970" w:type="dxa"/>
            <w:vMerge/>
            <w:tcBorders>
              <w:top w:val="nil"/>
            </w:tcBorders>
          </w:tcPr>
          <w:p>
            <w:pPr>
              <w:rPr>
                <w:sz w:val="2"/>
                <w:szCs w:val="2"/>
              </w:rPr>
            </w:pPr>
          </w:p>
        </w:tc>
        <w:tc>
          <w:tcPr>
            <w:tcW w:w="1095" w:type="dxa"/>
            <w:vMerge/>
            <w:tcBorders>
              <w:top w:val="nil"/>
            </w:tcBorders>
          </w:tcPr>
          <w:p>
            <w:pPr>
              <w:rPr>
                <w:sz w:val="2"/>
                <w:szCs w:val="2"/>
              </w:rPr>
            </w:pPr>
          </w:p>
        </w:tc>
        <w:tc>
          <w:tcPr>
            <w:tcW w:w="989" w:type="dxa"/>
          </w:tcPr>
          <w:p>
            <w:pPr>
              <w:pStyle w:val="TableParagraph"/>
              <w:spacing w:before="84"/>
              <w:ind w:left="41"/>
              <w:jc w:val="center"/>
              <w:rPr>
                <w:sz w:val="13"/>
              </w:rPr>
            </w:pPr>
            <w:r>
              <w:rPr>
                <w:w w:val="70"/>
                <w:sz w:val="13"/>
              </w:rPr>
              <w:t>p</w:t>
            </w:r>
            <w:r>
              <w:rPr>
                <w:spacing w:val="32"/>
                <w:sz w:val="13"/>
              </w:rPr>
              <w:t>  </w:t>
            </w:r>
            <w:r>
              <w:rPr>
                <w:spacing w:val="-12"/>
                <w:w w:val="70"/>
                <w:sz w:val="13"/>
              </w:rPr>
              <w:t>p</w:t>
            </w:r>
          </w:p>
          <w:p>
            <w:pPr>
              <w:pStyle w:val="TableParagraph"/>
              <w:spacing w:before="144"/>
              <w:ind w:left="41" w:right="3"/>
              <w:jc w:val="center"/>
              <w:rPr>
                <w:sz w:val="13"/>
              </w:rPr>
            </w:pPr>
            <w:r>
              <w:rPr>
                <w:spacing w:val="-2"/>
                <w:w w:val="90"/>
                <w:sz w:val="13"/>
              </w:rPr>
              <w:t>ĄUtnßtfOepnuunlo</w:t>
            </w:r>
          </w:p>
        </w:tc>
        <w:tc>
          <w:tcPr>
            <w:tcW w:w="984" w:type="dxa"/>
          </w:tcPr>
          <w:p>
            <w:pPr>
              <w:pStyle w:val="TableParagraph"/>
              <w:spacing w:before="84"/>
              <w:ind w:left="226"/>
              <w:rPr>
                <w:sz w:val="13"/>
              </w:rPr>
            </w:pPr>
            <w:r>
              <w:rPr>
                <w:w w:val="95"/>
                <w:sz w:val="13"/>
              </w:rPr>
              <w:t>dna</w:t>
            </w:r>
            <w:r>
              <w:rPr>
                <w:spacing w:val="-7"/>
                <w:w w:val="95"/>
                <w:sz w:val="13"/>
              </w:rPr>
              <w:t> </w:t>
            </w:r>
            <w:r>
              <w:rPr>
                <w:spacing w:val="-5"/>
                <w:w w:val="95"/>
                <w:sz w:val="13"/>
              </w:rPr>
              <w:t>Øue</w:t>
            </w:r>
          </w:p>
          <w:p>
            <w:pPr>
              <w:pStyle w:val="TableParagraph"/>
              <w:spacing w:line="230" w:lineRule="auto" w:before="149"/>
              <w:ind w:left="271" w:right="33" w:hanging="185"/>
              <w:rPr>
                <w:sz w:val="13"/>
              </w:rPr>
            </w:pPr>
            <w:r>
              <w:rPr>
                <w:w w:val="170"/>
                <w:sz w:val="13"/>
              </w:rPr>
              <w:t>jobs</w:t>
            </w:r>
            <w:r>
              <w:rPr>
                <w:spacing w:val="-14"/>
                <w:w w:val="170"/>
                <w:sz w:val="13"/>
              </w:rPr>
              <w:t> </w:t>
            </w:r>
            <w:r>
              <w:rPr>
                <w:w w:val="90"/>
                <w:sz w:val="13"/>
              </w:rPr>
              <w:t>menuitiy</w:t>
            </w:r>
            <w:r>
              <w:rPr>
                <w:spacing w:val="40"/>
                <w:sz w:val="13"/>
              </w:rPr>
              <w:t> </w:t>
            </w:r>
            <w:r>
              <w:rPr>
                <w:w w:val="90"/>
                <w:sz w:val="13"/>
              </w:rPr>
              <w:t>H</w:t>
            </w:r>
            <w:r>
              <w:rPr>
                <w:spacing w:val="-5"/>
                <w:w w:val="90"/>
                <w:sz w:val="13"/>
              </w:rPr>
              <w:t> </w:t>
            </w:r>
            <w:r>
              <w:rPr>
                <w:w w:val="90"/>
                <w:sz w:val="13"/>
              </w:rPr>
              <w:t>ß4y›ßutïH</w:t>
            </w:r>
          </w:p>
        </w:tc>
        <w:tc>
          <w:tcPr>
            <w:tcW w:w="850" w:type="dxa"/>
            <w:vMerge/>
            <w:tcBorders>
              <w:top w:val="nil"/>
            </w:tcBorders>
          </w:tcPr>
          <w:p>
            <w:pPr>
              <w:rPr>
                <w:sz w:val="2"/>
                <w:szCs w:val="2"/>
              </w:rPr>
            </w:pPr>
          </w:p>
        </w:tc>
        <w:tc>
          <w:tcPr>
            <w:tcW w:w="821" w:type="dxa"/>
            <w:vMerge/>
            <w:tcBorders>
              <w:top w:val="nil"/>
            </w:tcBorders>
          </w:tcPr>
          <w:p>
            <w:pPr>
              <w:rPr>
                <w:sz w:val="2"/>
                <w:szCs w:val="2"/>
              </w:rPr>
            </w:pPr>
          </w:p>
        </w:tc>
        <w:tc>
          <w:tcPr>
            <w:tcW w:w="821" w:type="dxa"/>
          </w:tcPr>
          <w:p>
            <w:pPr>
              <w:pStyle w:val="TableParagraph"/>
              <w:rPr>
                <w:rFonts w:ascii="Cambria"/>
                <w:sz w:val="13"/>
              </w:rPr>
            </w:pPr>
          </w:p>
          <w:p>
            <w:pPr>
              <w:pStyle w:val="TableParagraph"/>
              <w:spacing w:before="72"/>
              <w:rPr>
                <w:rFonts w:ascii="Cambria"/>
                <w:sz w:val="13"/>
              </w:rPr>
            </w:pPr>
          </w:p>
          <w:p>
            <w:pPr>
              <w:pStyle w:val="TableParagraph"/>
              <w:ind w:left="200"/>
              <w:rPr>
                <w:sz w:val="13"/>
              </w:rPr>
            </w:pPr>
            <w:r>
              <w:rPr>
                <w:w w:val="80"/>
                <w:sz w:val="13"/>
              </w:rPr>
              <w:t>ycfloØtłax</w:t>
            </w:r>
            <w:r>
              <w:rPr>
                <w:spacing w:val="3"/>
                <w:sz w:val="13"/>
              </w:rPr>
              <w:t> </w:t>
            </w:r>
            <w:r>
              <w:rPr>
                <w:spacing w:val="-5"/>
                <w:w w:val="90"/>
                <w:sz w:val="13"/>
              </w:rPr>
              <w:t>“‘</w:t>
            </w:r>
          </w:p>
        </w:tc>
        <w:tc>
          <w:tcPr>
            <w:tcW w:w="725" w:type="dxa"/>
          </w:tcPr>
          <w:p>
            <w:pPr>
              <w:pStyle w:val="TableParagraph"/>
              <w:rPr>
                <w:sz w:val="14"/>
              </w:rPr>
            </w:pPr>
          </w:p>
        </w:tc>
        <w:tc>
          <w:tcPr>
            <w:tcW w:w="955" w:type="dxa"/>
          </w:tcPr>
          <w:p>
            <w:pPr>
              <w:pStyle w:val="TableParagraph"/>
              <w:rPr>
                <w:sz w:val="14"/>
              </w:rPr>
            </w:pPr>
          </w:p>
        </w:tc>
      </w:tr>
      <w:tr>
        <w:trPr>
          <w:trHeight w:val="133" w:hRule="atLeast"/>
        </w:trPr>
        <w:tc>
          <w:tcPr>
            <w:tcW w:w="365" w:type="dxa"/>
          </w:tcPr>
          <w:p>
            <w:pPr>
              <w:pStyle w:val="TableParagraph"/>
              <w:spacing w:line="81" w:lineRule="exact"/>
              <w:ind w:left="189"/>
              <w:rPr>
                <w:rFonts w:ascii="Cambria"/>
                <w:position w:val="-1"/>
                <w:sz w:val="8"/>
              </w:rPr>
            </w:pPr>
            <w:r>
              <w:rPr>
                <w:rFonts w:ascii="Cambria"/>
                <w:position w:val="-1"/>
                <w:sz w:val="8"/>
              </w:rPr>
              <w:drawing>
                <wp:inline distT="0" distB="0" distL="0" distR="0">
                  <wp:extent cx="15240" cy="51815"/>
                  <wp:effectExtent l="0" t="0" r="0" b="0"/>
                  <wp:docPr id="693" name="Image 693"/>
                  <wp:cNvGraphicFramePr>
                    <a:graphicFrameLocks/>
                  </wp:cNvGraphicFramePr>
                  <a:graphic>
                    <a:graphicData uri="http://schemas.openxmlformats.org/drawingml/2006/picture">
                      <pic:pic>
                        <pic:nvPicPr>
                          <pic:cNvPr id="693" name="Image 693"/>
                          <pic:cNvPicPr/>
                        </pic:nvPicPr>
                        <pic:blipFill>
                          <a:blip r:embed="rId659"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754" w:type="dxa"/>
          </w:tcPr>
          <w:p>
            <w:pPr>
              <w:pStyle w:val="TableParagraph"/>
              <w:spacing w:line="114" w:lineRule="exact"/>
              <w:ind w:left="89" w:right="46"/>
              <w:jc w:val="center"/>
              <w:rPr>
                <w:rFonts w:ascii="Cambria"/>
                <w:sz w:val="14"/>
              </w:rPr>
            </w:pPr>
            <w:r>
              <w:rPr>
                <w:rFonts w:ascii="Cambria"/>
                <w:spacing w:val="-10"/>
                <w:sz w:val="14"/>
              </w:rPr>
              <w:t>2</w:t>
            </w:r>
          </w:p>
        </w:tc>
        <w:tc>
          <w:tcPr>
            <w:tcW w:w="4085" w:type="dxa"/>
          </w:tcPr>
          <w:p>
            <w:pPr>
              <w:pStyle w:val="TableParagraph"/>
              <w:spacing w:line="114" w:lineRule="exact"/>
              <w:ind w:left="41"/>
              <w:jc w:val="center"/>
              <w:rPr>
                <w:rFonts w:ascii="Cambria"/>
                <w:sz w:val="14"/>
              </w:rPr>
            </w:pPr>
            <w:r>
              <w:rPr>
                <w:rFonts w:ascii="Cambria"/>
                <w:spacing w:val="-10"/>
                <w:w w:val="85"/>
                <w:sz w:val="14"/>
              </w:rPr>
              <w:t>3</w:t>
            </w:r>
          </w:p>
        </w:tc>
        <w:tc>
          <w:tcPr>
            <w:tcW w:w="1469" w:type="dxa"/>
          </w:tcPr>
          <w:p>
            <w:pPr>
              <w:pStyle w:val="TableParagraph"/>
              <w:spacing w:line="113" w:lineRule="exact"/>
              <w:ind w:left="81" w:right="37"/>
              <w:jc w:val="center"/>
              <w:rPr>
                <w:rFonts w:ascii="Cambria"/>
                <w:sz w:val="12"/>
              </w:rPr>
            </w:pPr>
            <w:r>
              <w:rPr>
                <w:rFonts w:ascii="Cambria"/>
                <w:spacing w:val="-10"/>
                <w:sz w:val="12"/>
              </w:rPr>
              <w:t>4</w:t>
            </w:r>
          </w:p>
        </w:tc>
        <w:tc>
          <w:tcPr>
            <w:tcW w:w="970" w:type="dxa"/>
          </w:tcPr>
          <w:p>
            <w:pPr>
              <w:pStyle w:val="TableParagraph"/>
              <w:spacing w:line="76" w:lineRule="exact"/>
              <w:ind w:left="476"/>
              <w:rPr>
                <w:rFonts w:ascii="Cambria"/>
                <w:position w:val="-1"/>
                <w:sz w:val="7"/>
              </w:rPr>
            </w:pPr>
            <w:r>
              <w:rPr>
                <w:rFonts w:ascii="Cambria"/>
                <w:position w:val="-1"/>
                <w:sz w:val="7"/>
              </w:rPr>
              <w:drawing>
                <wp:inline distT="0" distB="0" distL="0" distR="0">
                  <wp:extent cx="27431" cy="48767"/>
                  <wp:effectExtent l="0" t="0" r="0" b="0"/>
                  <wp:docPr id="694" name="Image 694"/>
                  <wp:cNvGraphicFramePr>
                    <a:graphicFrameLocks/>
                  </wp:cNvGraphicFramePr>
                  <a:graphic>
                    <a:graphicData uri="http://schemas.openxmlformats.org/drawingml/2006/picture">
                      <pic:pic>
                        <pic:nvPicPr>
                          <pic:cNvPr id="694" name="Image 694"/>
                          <pic:cNvPicPr/>
                        </pic:nvPicPr>
                        <pic:blipFill>
                          <a:blip r:embed="rId660" cstate="print"/>
                          <a:stretch>
                            <a:fillRect/>
                          </a:stretch>
                        </pic:blipFill>
                        <pic:spPr>
                          <a:xfrm>
                            <a:off x="0" y="0"/>
                            <a:ext cx="27431" cy="48767"/>
                          </a:xfrm>
                          <a:prstGeom prst="rect">
                            <a:avLst/>
                          </a:prstGeom>
                        </pic:spPr>
                      </pic:pic>
                    </a:graphicData>
                  </a:graphic>
                </wp:inline>
              </w:drawing>
            </w:r>
            <w:r>
              <w:rPr>
                <w:rFonts w:ascii="Cambria"/>
                <w:position w:val="-1"/>
                <w:sz w:val="7"/>
              </w:rPr>
            </w:r>
          </w:p>
        </w:tc>
        <w:tc>
          <w:tcPr>
            <w:tcW w:w="1095" w:type="dxa"/>
          </w:tcPr>
          <w:p>
            <w:pPr>
              <w:pStyle w:val="TableParagraph"/>
              <w:spacing w:line="114" w:lineRule="exact"/>
              <w:ind w:left="39"/>
              <w:jc w:val="center"/>
              <w:rPr>
                <w:sz w:val="13"/>
              </w:rPr>
            </w:pPr>
            <w:r>
              <w:rPr>
                <w:spacing w:val="-10"/>
                <w:sz w:val="13"/>
              </w:rPr>
              <w:t>6</w:t>
            </w:r>
          </w:p>
        </w:tc>
        <w:tc>
          <w:tcPr>
            <w:tcW w:w="989" w:type="dxa"/>
          </w:tcPr>
          <w:p>
            <w:pPr>
              <w:pStyle w:val="TableParagraph"/>
              <w:spacing w:line="114" w:lineRule="exact"/>
              <w:ind w:left="51"/>
              <w:jc w:val="center"/>
              <w:rPr>
                <w:rFonts w:ascii="Courier New"/>
                <w:sz w:val="13"/>
              </w:rPr>
            </w:pPr>
            <w:r>
              <w:rPr>
                <w:rFonts w:ascii="Courier New"/>
                <w:spacing w:val="-10"/>
                <w:w w:val="105"/>
                <w:sz w:val="13"/>
              </w:rPr>
              <w:t>7</w:t>
            </w:r>
          </w:p>
        </w:tc>
        <w:tc>
          <w:tcPr>
            <w:tcW w:w="984" w:type="dxa"/>
          </w:tcPr>
          <w:p>
            <w:pPr>
              <w:pStyle w:val="TableParagraph"/>
              <w:spacing w:line="114" w:lineRule="exact"/>
              <w:ind w:left="98" w:right="49"/>
              <w:jc w:val="center"/>
              <w:rPr>
                <w:rFonts w:ascii="Cambria"/>
                <w:sz w:val="14"/>
              </w:rPr>
            </w:pPr>
            <w:r>
              <w:rPr>
                <w:rFonts w:ascii="Cambria"/>
                <w:spacing w:val="-10"/>
                <w:w w:val="95"/>
                <w:sz w:val="14"/>
              </w:rPr>
              <w:t>8</w:t>
            </w:r>
          </w:p>
        </w:tc>
        <w:tc>
          <w:tcPr>
            <w:tcW w:w="850" w:type="dxa"/>
          </w:tcPr>
          <w:p>
            <w:pPr>
              <w:pStyle w:val="TableParagraph"/>
              <w:spacing w:line="114" w:lineRule="exact"/>
              <w:ind w:left="45"/>
              <w:jc w:val="center"/>
              <w:rPr>
                <w:rFonts w:ascii="Cambria"/>
                <w:sz w:val="13"/>
              </w:rPr>
            </w:pPr>
            <w:r>
              <w:rPr>
                <w:rFonts w:ascii="Cambria"/>
                <w:spacing w:val="-10"/>
                <w:w w:val="105"/>
                <w:sz w:val="13"/>
              </w:rPr>
              <w:t>9</w:t>
            </w:r>
          </w:p>
        </w:tc>
        <w:tc>
          <w:tcPr>
            <w:tcW w:w="821" w:type="dxa"/>
          </w:tcPr>
          <w:p>
            <w:pPr>
              <w:pStyle w:val="TableParagraph"/>
              <w:spacing w:line="114" w:lineRule="exact"/>
              <w:ind w:left="77" w:right="29"/>
              <w:jc w:val="center"/>
              <w:rPr>
                <w:rFonts w:ascii="Courier New"/>
                <w:sz w:val="13"/>
              </w:rPr>
            </w:pPr>
            <w:r>
              <w:rPr>
                <w:rFonts w:ascii="Courier New"/>
                <w:spacing w:val="-5"/>
                <w:w w:val="85"/>
                <w:sz w:val="13"/>
              </w:rPr>
              <w:t>t0</w:t>
            </w:r>
          </w:p>
        </w:tc>
        <w:tc>
          <w:tcPr>
            <w:tcW w:w="821" w:type="dxa"/>
          </w:tcPr>
          <w:p>
            <w:pPr>
              <w:pStyle w:val="TableParagraph"/>
              <w:spacing w:line="114" w:lineRule="exact"/>
              <w:ind w:left="77" w:right="50"/>
              <w:jc w:val="center"/>
              <w:rPr>
                <w:rFonts w:ascii="Consolas"/>
                <w:sz w:val="13"/>
              </w:rPr>
            </w:pPr>
            <w:r>
              <w:rPr>
                <w:rFonts w:ascii="Consolas"/>
                <w:spacing w:val="5"/>
                <w:w w:val="55"/>
                <w:sz w:val="13"/>
              </w:rPr>
              <w:t>tl</w:t>
            </w:r>
          </w:p>
        </w:tc>
        <w:tc>
          <w:tcPr>
            <w:tcW w:w="725" w:type="dxa"/>
          </w:tcPr>
          <w:p>
            <w:pPr>
              <w:pStyle w:val="TableParagraph"/>
              <w:spacing w:line="114" w:lineRule="exact"/>
              <w:ind w:left="96" w:right="42"/>
              <w:jc w:val="center"/>
              <w:rPr>
                <w:rFonts w:ascii="Cambria"/>
                <w:sz w:val="13"/>
              </w:rPr>
            </w:pPr>
            <w:r>
              <w:rPr>
                <w:rFonts w:ascii="Cambria"/>
                <w:sz w:val="13"/>
              </w:rPr>
              <mc:AlternateContent>
                <mc:Choice Requires="wps">
                  <w:drawing>
                    <wp:anchor distT="0" distB="0" distL="0" distR="0" allowOverlap="1" layoutInCell="1" locked="0" behindDoc="1" simplePos="0" relativeHeight="465525248">
                      <wp:simplePos x="0" y="0"/>
                      <wp:positionH relativeFrom="column">
                        <wp:posOffset>44196</wp:posOffset>
                      </wp:positionH>
                      <wp:positionV relativeFrom="paragraph">
                        <wp:posOffset>-381190</wp:posOffset>
                      </wp:positionV>
                      <wp:extent cx="978535" cy="241300"/>
                      <wp:effectExtent l="0" t="0" r="0" b="0"/>
                      <wp:wrapNone/>
                      <wp:docPr id="695" name="Group 695"/>
                      <wp:cNvGraphicFramePr>
                        <a:graphicFrameLocks/>
                      </wp:cNvGraphicFramePr>
                      <a:graphic>
                        <a:graphicData uri="http://schemas.microsoft.com/office/word/2010/wordprocessingGroup">
                          <wpg:wgp>
                            <wpg:cNvPr id="695" name="Group 695"/>
                            <wpg:cNvGrpSpPr/>
                            <wpg:grpSpPr>
                              <a:xfrm>
                                <a:off x="0" y="0"/>
                                <a:ext cx="978535" cy="241300"/>
                                <a:chExt cx="978535" cy="241300"/>
                              </a:xfrm>
                            </wpg:grpSpPr>
                            <pic:pic>
                              <pic:nvPicPr>
                                <pic:cNvPr id="696" name="Image 696"/>
                                <pic:cNvPicPr/>
                              </pic:nvPicPr>
                              <pic:blipFill>
                                <a:blip r:embed="rId661" cstate="print"/>
                                <a:stretch>
                                  <a:fillRect/>
                                </a:stretch>
                              </pic:blipFill>
                              <pic:spPr>
                                <a:xfrm>
                                  <a:off x="0" y="0"/>
                                  <a:ext cx="978408" cy="240791"/>
                                </a:xfrm>
                                <a:prstGeom prst="rect">
                                  <a:avLst/>
                                </a:prstGeom>
                              </pic:spPr>
                            </pic:pic>
                          </wpg:wgp>
                        </a:graphicData>
                      </a:graphic>
                    </wp:anchor>
                  </w:drawing>
                </mc:Choice>
                <mc:Fallback>
                  <w:pict>
                    <v:group style="position:absolute;margin-left:3.48pt;margin-top:-30.014999pt;width:77.05pt;height:19pt;mso-position-horizontal-relative:column;mso-position-vertical-relative:paragraph;z-index:-37791232" id="docshapegroup153" coordorigin="70,-600" coordsize="1541,380">
                      <v:shape style="position:absolute;left:69;top:-601;width:1541;height:380" type="#_x0000_t75" id="docshape154" stroked="false">
                        <v:imagedata r:id="rId661" o:title=""/>
                      </v:shape>
                      <w10:wrap type="none"/>
                    </v:group>
                  </w:pict>
                </mc:Fallback>
              </mc:AlternateContent>
            </w:r>
            <w:r>
              <w:rPr>
                <w:rFonts w:ascii="Cambria"/>
                <w:spacing w:val="-5"/>
                <w:w w:val="90"/>
                <w:sz w:val="13"/>
              </w:rPr>
              <w:t>12</w:t>
            </w:r>
          </w:p>
        </w:tc>
        <w:tc>
          <w:tcPr>
            <w:tcW w:w="955" w:type="dxa"/>
          </w:tcPr>
          <w:p>
            <w:pPr>
              <w:pStyle w:val="TableParagraph"/>
              <w:spacing w:line="114" w:lineRule="exact"/>
              <w:ind w:left="34"/>
              <w:jc w:val="center"/>
              <w:rPr>
                <w:rFonts w:ascii="Calibri"/>
                <w:sz w:val="14"/>
              </w:rPr>
            </w:pPr>
            <w:r>
              <w:rPr>
                <w:rFonts w:ascii="Calibri"/>
                <w:spacing w:val="-5"/>
                <w:w w:val="110"/>
                <w:sz w:val="14"/>
              </w:rPr>
              <w:t>I3</w:t>
            </w:r>
          </w:p>
        </w:tc>
      </w:tr>
      <w:tr>
        <w:trPr>
          <w:trHeight w:val="426" w:hRule="atLeast"/>
        </w:trPr>
        <w:tc>
          <w:tcPr>
            <w:tcW w:w="365" w:type="dxa"/>
          </w:tcPr>
          <w:p>
            <w:pPr>
              <w:pStyle w:val="TableParagraph"/>
              <w:spacing w:before="126"/>
              <w:ind w:left="51" w:right="14"/>
              <w:jc w:val="center"/>
              <w:rPr>
                <w:rFonts w:ascii="Courier New"/>
                <w:sz w:val="13"/>
              </w:rPr>
            </w:pPr>
            <w:r>
              <w:rPr>
                <w:rFonts w:ascii="Courier New"/>
                <w:spacing w:val="-10"/>
                <w:w w:val="60"/>
                <w:sz w:val="13"/>
              </w:rPr>
              <w:t>1</w:t>
            </w:r>
          </w:p>
        </w:tc>
        <w:tc>
          <w:tcPr>
            <w:tcW w:w="754" w:type="dxa"/>
          </w:tcPr>
          <w:p>
            <w:pPr>
              <w:pStyle w:val="TableParagraph"/>
              <w:spacing w:before="126"/>
              <w:ind w:left="83" w:right="46"/>
              <w:jc w:val="center"/>
              <w:rPr>
                <w:rFonts w:ascii="Courier New"/>
                <w:sz w:val="13"/>
              </w:rPr>
            </w:pPr>
            <w:r>
              <w:rPr>
                <w:rFonts w:ascii="Courier New"/>
                <w:spacing w:val="-2"/>
                <w:w w:val="85"/>
                <w:sz w:val="13"/>
              </w:rPr>
              <w:t>500002</w:t>
            </w:r>
          </w:p>
        </w:tc>
        <w:tc>
          <w:tcPr>
            <w:tcW w:w="4085" w:type="dxa"/>
          </w:tcPr>
          <w:p>
            <w:pPr>
              <w:pStyle w:val="TableParagraph"/>
              <w:spacing w:line="101" w:lineRule="exact"/>
              <w:ind w:left="23"/>
              <w:rPr>
                <w:rFonts w:ascii="Calibri" w:hAnsi="Calibri"/>
                <w:sz w:val="16"/>
              </w:rPr>
            </w:pPr>
            <w:r>
              <w:rPr>
                <w:rFonts w:ascii="Calibri" w:hAnsi="Calibri"/>
                <w:spacing w:val="-2"/>
                <w:sz w:val="16"/>
              </w:rPr>
              <w:t>rocyJ\мcтaeннoc</w:t>
            </w:r>
            <w:r>
              <w:rPr>
                <w:rFonts w:ascii="Calibri" w:hAnsi="Calibri"/>
                <w:spacing w:val="-4"/>
                <w:sz w:val="16"/>
              </w:rPr>
              <w:t> </w:t>
            </w:r>
            <w:r>
              <w:rPr>
                <w:rFonts w:ascii="Calibri" w:hAnsi="Calibri"/>
                <w:spacing w:val="-2"/>
                <w:sz w:val="16"/>
              </w:rPr>
              <w:t>sioæкcтнoe</w:t>
            </w:r>
            <w:r>
              <w:rPr>
                <w:rFonts w:ascii="Calibri" w:hAnsi="Calibri"/>
                <w:spacing w:val="6"/>
                <w:sz w:val="16"/>
              </w:rPr>
              <w:t> </w:t>
            </w:r>
            <w:r>
              <w:rPr>
                <w:rFonts w:ascii="Calibri" w:hAnsi="Calibri"/>
                <w:spacing w:val="-2"/>
                <w:sz w:val="16"/>
              </w:rPr>
              <w:t>mocociots</w:t>
            </w:r>
            <w:r>
              <w:rPr>
                <w:rFonts w:ascii="Calibri" w:hAnsi="Calibri"/>
                <w:spacing w:val="-12"/>
                <w:sz w:val="16"/>
              </w:rPr>
              <w:t> </w:t>
            </w:r>
            <w:r>
              <w:rPr>
                <w:rFonts w:ascii="Calibri" w:hAnsi="Calibri"/>
                <w:spacing w:val="-2"/>
                <w:sz w:val="16"/>
              </w:rPr>
              <w:t>3ДPABOOXPA</w:t>
            </w:r>
            <w:r>
              <w:rPr>
                <w:rFonts w:ascii="Calibri" w:hAnsi="Calibri"/>
                <w:spacing w:val="18"/>
                <w:sz w:val="16"/>
              </w:rPr>
              <w:t> </w:t>
            </w:r>
            <w:r>
              <w:rPr>
                <w:rFonts w:ascii="Calibri" w:hAnsi="Calibri"/>
                <w:spacing w:val="-2"/>
                <w:sz w:val="16"/>
              </w:rPr>
              <w:t>fEЮtЯ</w:t>
            </w:r>
          </w:p>
          <w:p>
            <w:pPr>
              <w:pStyle w:val="TableParagraph"/>
              <w:spacing w:line="167" w:lineRule="exact"/>
              <w:ind w:left="25"/>
              <w:rPr>
                <w:rFonts w:ascii="Cambria" w:hAnsi="Cambria"/>
                <w:sz w:val="17"/>
              </w:rPr>
            </w:pPr>
            <w:r>
              <w:rPr>
                <w:rFonts w:ascii="Cambria" w:hAnsi="Cambria"/>
                <w:w w:val="80"/>
                <w:sz w:val="17"/>
              </w:rPr>
              <w:t>MoCltoBcKoЯ</w:t>
            </w:r>
            <w:r>
              <w:rPr>
                <w:rFonts w:ascii="Cambria" w:hAnsi="Cambria"/>
                <w:spacing w:val="-1"/>
                <w:sz w:val="17"/>
              </w:rPr>
              <w:t> </w:t>
            </w:r>
            <w:r>
              <w:rPr>
                <w:rFonts w:ascii="Cambria" w:hAnsi="Cambria"/>
                <w:w w:val="80"/>
                <w:sz w:val="17"/>
              </w:rPr>
              <w:t>osЛAcTИ</w:t>
            </w:r>
            <w:r>
              <w:rPr>
                <w:rFonts w:ascii="Cambria" w:hAnsi="Cambria"/>
                <w:spacing w:val="-6"/>
                <w:sz w:val="17"/>
              </w:rPr>
              <w:t> </w:t>
            </w:r>
            <w:r>
              <w:rPr>
                <w:rFonts w:ascii="Cambria" w:hAnsi="Cambria"/>
                <w:spacing w:val="-2"/>
                <w:w w:val="80"/>
                <w:sz w:val="17"/>
              </w:rPr>
              <w:t>«oPExoBo.3vЯBcKnЯБoЛЪHHЏ,u›</w:t>
            </w:r>
          </w:p>
        </w:tc>
        <w:tc>
          <w:tcPr>
            <w:tcW w:w="1469" w:type="dxa"/>
          </w:tcPr>
          <w:p>
            <w:pPr>
              <w:pStyle w:val="TableParagraph"/>
              <w:spacing w:before="5"/>
              <w:rPr>
                <w:rFonts w:ascii="Cambria"/>
                <w:sz w:val="13"/>
              </w:rPr>
            </w:pPr>
          </w:p>
          <w:p>
            <w:pPr>
              <w:pStyle w:val="TableParagraph"/>
              <w:spacing w:line="76" w:lineRule="exact"/>
              <w:ind w:left="735"/>
              <w:rPr>
                <w:rFonts w:ascii="Cambria"/>
                <w:position w:val="-1"/>
                <w:sz w:val="7"/>
              </w:rPr>
            </w:pPr>
            <w:r>
              <w:rPr>
                <w:rFonts w:ascii="Cambria"/>
                <w:position w:val="-1"/>
                <w:sz w:val="7"/>
              </w:rPr>
              <w:drawing>
                <wp:inline distT="0" distB="0" distL="0" distR="0">
                  <wp:extent cx="18287" cy="48768"/>
                  <wp:effectExtent l="0" t="0" r="0" b="0"/>
                  <wp:docPr id="697" name="Image 697"/>
                  <wp:cNvGraphicFramePr>
                    <a:graphicFrameLocks/>
                  </wp:cNvGraphicFramePr>
                  <a:graphic>
                    <a:graphicData uri="http://schemas.openxmlformats.org/drawingml/2006/picture">
                      <pic:pic>
                        <pic:nvPicPr>
                          <pic:cNvPr id="697" name="Image 697"/>
                          <pic:cNvPicPr/>
                        </pic:nvPicPr>
                        <pic:blipFill>
                          <a:blip r:embed="rId662"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970" w:type="dxa"/>
          </w:tcPr>
          <w:p>
            <w:pPr>
              <w:pStyle w:val="TableParagraph"/>
              <w:spacing w:before="5"/>
              <w:rPr>
                <w:rFonts w:ascii="Cambria"/>
                <w:sz w:val="13"/>
              </w:rPr>
            </w:pPr>
          </w:p>
          <w:p>
            <w:pPr>
              <w:pStyle w:val="TableParagraph"/>
              <w:spacing w:line="76" w:lineRule="exact"/>
              <w:ind w:left="485"/>
              <w:rPr>
                <w:rFonts w:ascii="Cambria"/>
                <w:position w:val="-1"/>
                <w:sz w:val="7"/>
              </w:rPr>
            </w:pPr>
            <w:r>
              <w:rPr>
                <w:rFonts w:ascii="Cambria"/>
                <w:position w:val="-1"/>
                <w:sz w:val="7"/>
              </w:rPr>
              <w:drawing>
                <wp:inline distT="0" distB="0" distL="0" distR="0">
                  <wp:extent cx="15239" cy="48768"/>
                  <wp:effectExtent l="0" t="0" r="0" b="0"/>
                  <wp:docPr id="698" name="Image 698"/>
                  <wp:cNvGraphicFramePr>
                    <a:graphicFrameLocks/>
                  </wp:cNvGraphicFramePr>
                  <a:graphic>
                    <a:graphicData uri="http://schemas.openxmlformats.org/drawingml/2006/picture">
                      <pic:pic>
                        <pic:nvPicPr>
                          <pic:cNvPr id="698" name="Image 698"/>
                          <pic:cNvPicPr/>
                        </pic:nvPicPr>
                        <pic:blipFill>
                          <a:blip r:embed="rId663"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5" w:type="dxa"/>
          </w:tcPr>
          <w:p>
            <w:pPr>
              <w:pStyle w:val="TableParagraph"/>
              <w:spacing w:before="5"/>
              <w:rPr>
                <w:rFonts w:ascii="Cambria"/>
                <w:sz w:val="13"/>
              </w:rPr>
            </w:pPr>
          </w:p>
          <w:p>
            <w:pPr>
              <w:pStyle w:val="TableParagraph"/>
              <w:spacing w:line="76" w:lineRule="exact"/>
              <w:ind w:left="552"/>
              <w:rPr>
                <w:rFonts w:ascii="Cambria"/>
                <w:position w:val="-1"/>
                <w:sz w:val="7"/>
              </w:rPr>
            </w:pPr>
            <w:r>
              <w:rPr>
                <w:rFonts w:ascii="Cambria"/>
                <w:position w:val="-1"/>
                <w:sz w:val="7"/>
              </w:rPr>
              <w:drawing>
                <wp:inline distT="0" distB="0" distL="0" distR="0">
                  <wp:extent cx="15239" cy="48768"/>
                  <wp:effectExtent l="0" t="0" r="0" b="0"/>
                  <wp:docPr id="699" name="Image 699"/>
                  <wp:cNvGraphicFramePr>
                    <a:graphicFrameLocks/>
                  </wp:cNvGraphicFramePr>
                  <a:graphic>
                    <a:graphicData uri="http://schemas.openxmlformats.org/drawingml/2006/picture">
                      <pic:pic>
                        <pic:nvPicPr>
                          <pic:cNvPr id="699" name="Image 699"/>
                          <pic:cNvPicPr/>
                        </pic:nvPicPr>
                        <pic:blipFill>
                          <a:blip r:embed="rId664"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89" w:type="dxa"/>
          </w:tcPr>
          <w:p>
            <w:pPr>
              <w:pStyle w:val="TableParagraph"/>
              <w:spacing w:before="5"/>
              <w:rPr>
                <w:rFonts w:ascii="Cambria"/>
                <w:sz w:val="13"/>
              </w:rPr>
            </w:pPr>
          </w:p>
          <w:p>
            <w:pPr>
              <w:pStyle w:val="TableParagraph"/>
              <w:spacing w:line="76" w:lineRule="exact"/>
              <w:ind w:left="494"/>
              <w:rPr>
                <w:rFonts w:ascii="Cambria"/>
                <w:position w:val="-1"/>
                <w:sz w:val="7"/>
              </w:rPr>
            </w:pPr>
            <w:r>
              <w:rPr>
                <w:rFonts w:ascii="Cambria"/>
                <w:position w:val="-1"/>
                <w:sz w:val="7"/>
              </w:rPr>
              <w:drawing>
                <wp:inline distT="0" distB="0" distL="0" distR="0">
                  <wp:extent cx="15240" cy="48768"/>
                  <wp:effectExtent l="0" t="0" r="0" b="0"/>
                  <wp:docPr id="700" name="Image 700"/>
                  <wp:cNvGraphicFramePr>
                    <a:graphicFrameLocks/>
                  </wp:cNvGraphicFramePr>
                  <a:graphic>
                    <a:graphicData uri="http://schemas.openxmlformats.org/drawingml/2006/picture">
                      <pic:pic>
                        <pic:nvPicPr>
                          <pic:cNvPr id="700" name="Image 700"/>
                          <pic:cNvPicPr/>
                        </pic:nvPicPr>
                        <pic:blipFill>
                          <a:blip r:embed="rId665"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984" w:type="dxa"/>
          </w:tcPr>
          <w:p>
            <w:pPr>
              <w:pStyle w:val="TableParagraph"/>
              <w:spacing w:before="5"/>
              <w:rPr>
                <w:rFonts w:ascii="Cambria"/>
                <w:sz w:val="13"/>
              </w:rPr>
            </w:pPr>
          </w:p>
          <w:p>
            <w:pPr>
              <w:pStyle w:val="TableParagraph"/>
              <w:spacing w:line="76" w:lineRule="exact"/>
              <w:ind w:left="494"/>
              <w:rPr>
                <w:rFonts w:ascii="Cambria"/>
                <w:position w:val="-1"/>
                <w:sz w:val="7"/>
              </w:rPr>
            </w:pPr>
            <w:r>
              <w:rPr>
                <w:rFonts w:ascii="Cambria"/>
                <w:position w:val="-1"/>
                <w:sz w:val="7"/>
              </w:rPr>
              <w:drawing>
                <wp:inline distT="0" distB="0" distL="0" distR="0">
                  <wp:extent cx="15240" cy="48768"/>
                  <wp:effectExtent l="0" t="0" r="0" b="0"/>
                  <wp:docPr id="701" name="Image 701"/>
                  <wp:cNvGraphicFramePr>
                    <a:graphicFrameLocks/>
                  </wp:cNvGraphicFramePr>
                  <a:graphic>
                    <a:graphicData uri="http://schemas.openxmlformats.org/drawingml/2006/picture">
                      <pic:pic>
                        <pic:nvPicPr>
                          <pic:cNvPr id="701" name="Image 701"/>
                          <pic:cNvPicPr/>
                        </pic:nvPicPr>
                        <pic:blipFill>
                          <a:blip r:embed="rId666"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50" w:type="dxa"/>
          </w:tcPr>
          <w:p>
            <w:pPr>
              <w:pStyle w:val="TableParagraph"/>
              <w:spacing w:before="5"/>
              <w:rPr>
                <w:rFonts w:ascii="Cambria"/>
                <w:sz w:val="13"/>
              </w:rPr>
            </w:pPr>
          </w:p>
          <w:p>
            <w:pPr>
              <w:pStyle w:val="TableParagraph"/>
              <w:spacing w:line="76" w:lineRule="exact"/>
              <w:ind w:left="422"/>
              <w:rPr>
                <w:rFonts w:ascii="Cambria"/>
                <w:position w:val="-1"/>
                <w:sz w:val="7"/>
              </w:rPr>
            </w:pPr>
            <w:r>
              <w:rPr>
                <w:rFonts w:ascii="Cambria"/>
                <w:position w:val="-1"/>
                <w:sz w:val="7"/>
              </w:rPr>
              <w:drawing>
                <wp:inline distT="0" distB="0" distL="0" distR="0">
                  <wp:extent cx="15240" cy="48768"/>
                  <wp:effectExtent l="0" t="0" r="0" b="0"/>
                  <wp:docPr id="702" name="Image 702"/>
                  <wp:cNvGraphicFramePr>
                    <a:graphicFrameLocks/>
                  </wp:cNvGraphicFramePr>
                  <a:graphic>
                    <a:graphicData uri="http://schemas.openxmlformats.org/drawingml/2006/picture">
                      <pic:pic>
                        <pic:nvPicPr>
                          <pic:cNvPr id="702" name="Image 702"/>
                          <pic:cNvPicPr/>
                        </pic:nvPicPr>
                        <pic:blipFill>
                          <a:blip r:embed="rId667"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21" w:type="dxa"/>
          </w:tcPr>
          <w:p>
            <w:pPr>
              <w:pStyle w:val="TableParagraph"/>
              <w:spacing w:before="5"/>
              <w:rPr>
                <w:rFonts w:ascii="Cambria"/>
                <w:sz w:val="13"/>
              </w:rPr>
            </w:pPr>
          </w:p>
          <w:p>
            <w:pPr>
              <w:pStyle w:val="TableParagraph"/>
              <w:spacing w:line="76" w:lineRule="exact"/>
              <w:ind w:left="407"/>
              <w:rPr>
                <w:rFonts w:ascii="Cambria"/>
                <w:position w:val="-1"/>
                <w:sz w:val="7"/>
              </w:rPr>
            </w:pPr>
            <w:r>
              <w:rPr>
                <w:rFonts w:ascii="Cambria"/>
                <w:position w:val="-1"/>
                <w:sz w:val="7"/>
              </w:rPr>
              <w:drawing>
                <wp:inline distT="0" distB="0" distL="0" distR="0">
                  <wp:extent cx="15240" cy="48768"/>
                  <wp:effectExtent l="0" t="0" r="0" b="0"/>
                  <wp:docPr id="703" name="Image 703"/>
                  <wp:cNvGraphicFramePr>
                    <a:graphicFrameLocks/>
                  </wp:cNvGraphicFramePr>
                  <a:graphic>
                    <a:graphicData uri="http://schemas.openxmlformats.org/drawingml/2006/picture">
                      <pic:pic>
                        <pic:nvPicPr>
                          <pic:cNvPr id="703" name="Image 703"/>
                          <pic:cNvPicPr/>
                        </pic:nvPicPr>
                        <pic:blipFill>
                          <a:blip r:embed="rId668"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21" w:type="dxa"/>
          </w:tcPr>
          <w:p>
            <w:pPr>
              <w:pStyle w:val="TableParagraph"/>
              <w:rPr>
                <w:sz w:val="14"/>
              </w:rPr>
            </w:pPr>
          </w:p>
        </w:tc>
        <w:tc>
          <w:tcPr>
            <w:tcW w:w="725" w:type="dxa"/>
          </w:tcPr>
          <w:p>
            <w:pPr>
              <w:pStyle w:val="TableParagraph"/>
              <w:rPr>
                <w:sz w:val="14"/>
              </w:rPr>
            </w:pPr>
          </w:p>
        </w:tc>
        <w:tc>
          <w:tcPr>
            <w:tcW w:w="955" w:type="dxa"/>
          </w:tcPr>
          <w:p>
            <w:pPr>
              <w:pStyle w:val="TableParagraph"/>
              <w:spacing w:before="5"/>
              <w:rPr>
                <w:rFonts w:ascii="Cambria"/>
                <w:sz w:val="13"/>
              </w:rPr>
            </w:pPr>
          </w:p>
          <w:p>
            <w:pPr>
              <w:pStyle w:val="TableParagraph"/>
              <w:spacing w:line="81" w:lineRule="exact"/>
              <w:ind w:left="474"/>
              <w:rPr>
                <w:rFonts w:ascii="Cambria"/>
                <w:position w:val="-1"/>
                <w:sz w:val="8"/>
              </w:rPr>
            </w:pPr>
            <w:r>
              <w:rPr>
                <w:rFonts w:ascii="Cambria"/>
                <w:position w:val="-1"/>
                <w:sz w:val="8"/>
              </w:rPr>
              <w:drawing>
                <wp:inline distT="0" distB="0" distL="0" distR="0">
                  <wp:extent cx="12192" cy="51816"/>
                  <wp:effectExtent l="0" t="0" r="0" b="0"/>
                  <wp:docPr id="704" name="Image 704"/>
                  <wp:cNvGraphicFramePr>
                    <a:graphicFrameLocks/>
                  </wp:cNvGraphicFramePr>
                  <a:graphic>
                    <a:graphicData uri="http://schemas.openxmlformats.org/drawingml/2006/picture">
                      <pic:pic>
                        <pic:nvPicPr>
                          <pic:cNvPr id="704" name="Image 704"/>
                          <pic:cNvPicPr/>
                        </pic:nvPicPr>
                        <pic:blipFill>
                          <a:blip r:embed="rId669" cstate="print"/>
                          <a:stretch>
                            <a:fillRect/>
                          </a:stretch>
                        </pic:blipFill>
                        <pic:spPr>
                          <a:xfrm>
                            <a:off x="0" y="0"/>
                            <a:ext cx="12192" cy="51816"/>
                          </a:xfrm>
                          <a:prstGeom prst="rect">
                            <a:avLst/>
                          </a:prstGeom>
                        </pic:spPr>
                      </pic:pic>
                    </a:graphicData>
                  </a:graphic>
                </wp:inline>
              </w:drawing>
            </w:r>
            <w:r>
              <w:rPr>
                <w:rFonts w:ascii="Cambria"/>
                <w:position w:val="-1"/>
                <w:sz w:val="8"/>
              </w:rPr>
            </w:r>
          </w:p>
        </w:tc>
      </w:tr>
      <w:tr>
        <w:trPr>
          <w:trHeight w:val="431" w:hRule="atLeast"/>
        </w:trPr>
        <w:tc>
          <w:tcPr>
            <w:tcW w:w="365" w:type="dxa"/>
          </w:tcPr>
          <w:p>
            <w:pPr>
              <w:pStyle w:val="TableParagraph"/>
              <w:spacing w:before="106"/>
              <w:ind w:left="51"/>
              <w:jc w:val="center"/>
              <w:rPr>
                <w:rFonts w:ascii="Cambria"/>
                <w:sz w:val="14"/>
              </w:rPr>
            </w:pPr>
            <w:r>
              <w:rPr>
                <w:rFonts w:ascii="Cambria"/>
                <w:sz w:val="14"/>
              </w:rPr>
              <mc:AlternateContent>
                <mc:Choice Requires="wps">
                  <w:drawing>
                    <wp:anchor distT="0" distB="0" distL="0" distR="0" allowOverlap="1" layoutInCell="1" locked="0" behindDoc="1" simplePos="0" relativeHeight="465525760">
                      <wp:simplePos x="0" y="0"/>
                      <wp:positionH relativeFrom="column">
                        <wp:posOffset>111252</wp:posOffset>
                      </wp:positionH>
                      <wp:positionV relativeFrom="paragraph">
                        <wp:posOffset>389526</wp:posOffset>
                      </wp:positionV>
                      <wp:extent cx="478790" cy="58419"/>
                      <wp:effectExtent l="0" t="0" r="0" b="0"/>
                      <wp:wrapNone/>
                      <wp:docPr id="705" name="Group 705"/>
                      <wp:cNvGraphicFramePr>
                        <a:graphicFrameLocks/>
                      </wp:cNvGraphicFramePr>
                      <a:graphic>
                        <a:graphicData uri="http://schemas.microsoft.com/office/word/2010/wordprocessingGroup">
                          <wpg:wgp>
                            <wpg:cNvPr id="705" name="Group 705"/>
                            <wpg:cNvGrpSpPr/>
                            <wpg:grpSpPr>
                              <a:xfrm>
                                <a:off x="0" y="0"/>
                                <a:ext cx="478790" cy="58419"/>
                                <a:chExt cx="478790" cy="58419"/>
                              </a:xfrm>
                            </wpg:grpSpPr>
                            <pic:pic>
                              <pic:nvPicPr>
                                <pic:cNvPr id="706" name="Image 706"/>
                                <pic:cNvPicPr/>
                              </pic:nvPicPr>
                              <pic:blipFill>
                                <a:blip r:embed="rId670" cstate="print"/>
                                <a:stretch>
                                  <a:fillRect/>
                                </a:stretch>
                              </pic:blipFill>
                              <pic:spPr>
                                <a:xfrm>
                                  <a:off x="0" y="0"/>
                                  <a:ext cx="478535" cy="57912"/>
                                </a:xfrm>
                                <a:prstGeom prst="rect">
                                  <a:avLst/>
                                </a:prstGeom>
                              </pic:spPr>
                            </pic:pic>
                          </wpg:wgp>
                        </a:graphicData>
                      </a:graphic>
                    </wp:anchor>
                  </w:drawing>
                </mc:Choice>
                <mc:Fallback>
                  <w:pict>
                    <v:group style="position:absolute;margin-left:8.76pt;margin-top:30.67137pt;width:37.7pt;height:4.6pt;mso-position-horizontal-relative:column;mso-position-vertical-relative:paragraph;z-index:-37790720" id="docshapegroup155" coordorigin="175,613" coordsize="754,92">
                      <v:shape style="position:absolute;left:175;top:613;width:754;height:92" type="#_x0000_t75" id="docshape156" stroked="false">
                        <v:imagedata r:id="rId670" o:title=""/>
                      </v:shape>
                      <w10:wrap type="none"/>
                    </v:group>
                  </w:pict>
                </mc:Fallback>
              </mc:AlternateContent>
            </w:r>
            <w:r>
              <w:rPr>
                <w:rFonts w:ascii="Cambria"/>
                <w:spacing w:val="-10"/>
                <w:sz w:val="14"/>
              </w:rPr>
              <w:t>2</w:t>
            </w:r>
          </w:p>
        </w:tc>
        <w:tc>
          <w:tcPr>
            <w:tcW w:w="754" w:type="dxa"/>
          </w:tcPr>
          <w:p>
            <w:pPr>
              <w:pStyle w:val="TableParagraph"/>
              <w:spacing w:before="106"/>
              <w:ind w:left="80" w:right="46"/>
              <w:jc w:val="center"/>
              <w:rPr>
                <w:rFonts w:ascii="Cambria"/>
                <w:sz w:val="14"/>
              </w:rPr>
            </w:pPr>
            <w:r>
              <w:rPr>
                <w:rFonts w:ascii="Cambria"/>
                <w:spacing w:val="-2"/>
                <w:w w:val="85"/>
                <w:sz w:val="14"/>
              </w:rPr>
              <w:t>500003</w:t>
            </w:r>
          </w:p>
        </w:tc>
        <w:tc>
          <w:tcPr>
            <w:tcW w:w="4085" w:type="dxa"/>
          </w:tcPr>
          <w:p>
            <w:pPr>
              <w:pStyle w:val="TableParagraph"/>
              <w:spacing w:line="131" w:lineRule="exact"/>
              <w:ind w:left="22"/>
              <w:rPr>
                <w:rFonts w:ascii="Courier New" w:hAnsi="Courier New"/>
                <w:b/>
                <w:sz w:val="16"/>
              </w:rPr>
            </w:pPr>
            <w:r>
              <w:rPr>
                <w:rFonts w:ascii="Courier New" w:hAnsi="Courier New"/>
                <w:b/>
                <w:spacing w:val="-2"/>
                <w:sz w:val="16"/>
              </w:rPr>
              <w:t>roc:mmvmEsxoeaoAжвvOEvчmœŒы0tвy</w:t>
            </w:r>
            <w:r>
              <w:rPr>
                <w:rFonts w:ascii="Courier New" w:hAnsi="Courier New"/>
                <w:b/>
                <w:spacing w:val="15"/>
                <w:sz w:val="16"/>
              </w:rPr>
              <w:t> </w:t>
            </w:r>
            <w:r>
              <w:rPr>
                <w:rFonts w:ascii="Courier New" w:hAnsi="Courier New"/>
                <w:b/>
                <w:spacing w:val="-2"/>
                <w:sz w:val="16"/>
              </w:rPr>
              <w:t>eOOxPAнtæŒ</w:t>
            </w:r>
          </w:p>
          <w:p>
            <w:pPr>
              <w:pStyle w:val="TableParagraph"/>
              <w:tabs>
                <w:tab w:pos="3152" w:val="left" w:leader="none"/>
              </w:tabs>
              <w:spacing w:line="151" w:lineRule="exact"/>
              <w:ind w:left="33"/>
              <w:rPr>
                <w:rFonts w:ascii="Courier New" w:hAnsi="Courier New"/>
                <w:sz w:val="14"/>
              </w:rPr>
            </w:pPr>
            <w:r>
              <w:rPr>
                <w:rFonts w:ascii="Courier New" w:hAnsi="Courier New"/>
                <w:b/>
                <w:sz w:val="14"/>
              </w:rPr>
              <w:t>MOCKOBCKOROWCTW‹ŒOCKPECEMCK</w:t>
            </w:r>
            <w:r>
              <w:rPr>
                <w:rFonts w:ascii="Courier New" w:hAnsi="Courier New"/>
                <w:b/>
                <w:spacing w:val="6"/>
                <w:sz w:val="14"/>
              </w:rPr>
              <w:t> </w:t>
            </w:r>
            <w:r>
              <w:rPr>
                <w:rFonts w:ascii="Courier New" w:hAnsi="Courier New"/>
                <w:sz w:val="14"/>
              </w:rPr>
              <w:t>A</w:t>
            </w:r>
            <w:r>
              <w:rPr>
                <w:rFonts w:ascii="Courier New" w:hAnsi="Courier New"/>
                <w:spacing w:val="14"/>
                <w:sz w:val="14"/>
              </w:rPr>
              <w:t> </w:t>
            </w:r>
            <w:r>
              <w:rPr>
                <w:rFonts w:ascii="Courier New" w:hAnsi="Courier New"/>
                <w:spacing w:val="-5"/>
                <w:sz w:val="14"/>
              </w:rPr>
              <w:t>OIB</w:t>
            </w:r>
            <w:r>
              <w:rPr>
                <w:rFonts w:ascii="Courier New" w:hAnsi="Courier New"/>
                <w:sz w:val="14"/>
              </w:rPr>
              <w:tab/>
            </w:r>
            <w:r>
              <w:rPr>
                <w:rFonts w:ascii="Courier New" w:hAnsi="Courier New"/>
                <w:spacing w:val="-10"/>
                <w:sz w:val="14"/>
              </w:rPr>
              <w:t>›</w:t>
            </w:r>
          </w:p>
        </w:tc>
        <w:tc>
          <w:tcPr>
            <w:tcW w:w="1469" w:type="dxa"/>
          </w:tcPr>
          <w:p>
            <w:pPr>
              <w:pStyle w:val="TableParagraph"/>
              <w:spacing w:before="10"/>
              <w:rPr>
                <w:rFonts w:ascii="Cambria"/>
                <w:sz w:val="13"/>
              </w:rPr>
            </w:pPr>
          </w:p>
          <w:p>
            <w:pPr>
              <w:pStyle w:val="TableParagraph"/>
              <w:spacing w:line="76" w:lineRule="exact"/>
              <w:ind w:left="735"/>
              <w:rPr>
                <w:rFonts w:ascii="Cambria"/>
                <w:position w:val="-1"/>
                <w:sz w:val="7"/>
              </w:rPr>
            </w:pPr>
            <w:r>
              <w:rPr>
                <w:rFonts w:ascii="Cambria"/>
                <w:position w:val="-1"/>
                <w:sz w:val="7"/>
              </w:rPr>
              <w:drawing>
                <wp:inline distT="0" distB="0" distL="0" distR="0">
                  <wp:extent cx="15239" cy="48768"/>
                  <wp:effectExtent l="0" t="0" r="0" b="0"/>
                  <wp:docPr id="707" name="Image 707"/>
                  <wp:cNvGraphicFramePr>
                    <a:graphicFrameLocks/>
                  </wp:cNvGraphicFramePr>
                  <a:graphic>
                    <a:graphicData uri="http://schemas.openxmlformats.org/drawingml/2006/picture">
                      <pic:pic>
                        <pic:nvPicPr>
                          <pic:cNvPr id="707" name="Image 707"/>
                          <pic:cNvPicPr/>
                        </pic:nvPicPr>
                        <pic:blipFill>
                          <a:blip r:embed="rId671"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70" w:type="dxa"/>
          </w:tcPr>
          <w:p>
            <w:pPr>
              <w:pStyle w:val="TableParagraph"/>
              <w:spacing w:before="10"/>
              <w:rPr>
                <w:rFonts w:ascii="Cambria"/>
                <w:sz w:val="13"/>
              </w:rPr>
            </w:pPr>
          </w:p>
          <w:p>
            <w:pPr>
              <w:pStyle w:val="TableParagraph"/>
              <w:spacing w:line="76" w:lineRule="exact"/>
              <w:ind w:left="485"/>
              <w:rPr>
                <w:rFonts w:ascii="Cambria"/>
                <w:position w:val="-1"/>
                <w:sz w:val="7"/>
              </w:rPr>
            </w:pPr>
            <w:r>
              <w:rPr>
                <w:rFonts w:ascii="Cambria"/>
                <w:position w:val="-1"/>
                <w:sz w:val="7"/>
              </w:rPr>
              <w:drawing>
                <wp:inline distT="0" distB="0" distL="0" distR="0">
                  <wp:extent cx="15239" cy="48768"/>
                  <wp:effectExtent l="0" t="0" r="0" b="0"/>
                  <wp:docPr id="708" name="Image 708"/>
                  <wp:cNvGraphicFramePr>
                    <a:graphicFrameLocks/>
                  </wp:cNvGraphicFramePr>
                  <a:graphic>
                    <a:graphicData uri="http://schemas.openxmlformats.org/drawingml/2006/picture">
                      <pic:pic>
                        <pic:nvPicPr>
                          <pic:cNvPr id="708" name="Image 708"/>
                          <pic:cNvPicPr/>
                        </pic:nvPicPr>
                        <pic:blipFill>
                          <a:blip r:embed="rId671"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5" w:type="dxa"/>
          </w:tcPr>
          <w:p>
            <w:pPr>
              <w:pStyle w:val="TableParagraph"/>
              <w:spacing w:before="10"/>
              <w:rPr>
                <w:rFonts w:ascii="Cambria"/>
                <w:sz w:val="13"/>
              </w:rPr>
            </w:pPr>
          </w:p>
          <w:p>
            <w:pPr>
              <w:pStyle w:val="TableParagraph"/>
              <w:spacing w:line="76" w:lineRule="exact"/>
              <w:ind w:left="547"/>
              <w:rPr>
                <w:rFonts w:ascii="Cambria"/>
                <w:position w:val="-1"/>
                <w:sz w:val="7"/>
              </w:rPr>
            </w:pPr>
            <w:r>
              <w:rPr>
                <w:rFonts w:ascii="Cambria"/>
                <w:position w:val="-1"/>
                <w:sz w:val="7"/>
              </w:rPr>
              <w:drawing>
                <wp:inline distT="0" distB="0" distL="0" distR="0">
                  <wp:extent cx="15239" cy="48768"/>
                  <wp:effectExtent l="0" t="0" r="0" b="0"/>
                  <wp:docPr id="709" name="Image 709"/>
                  <wp:cNvGraphicFramePr>
                    <a:graphicFrameLocks/>
                  </wp:cNvGraphicFramePr>
                  <a:graphic>
                    <a:graphicData uri="http://schemas.openxmlformats.org/drawingml/2006/picture">
                      <pic:pic>
                        <pic:nvPicPr>
                          <pic:cNvPr id="709" name="Image 709"/>
                          <pic:cNvPicPr/>
                        </pic:nvPicPr>
                        <pic:blipFill>
                          <a:blip r:embed="rId672"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89" w:type="dxa"/>
          </w:tcPr>
          <w:p>
            <w:pPr>
              <w:pStyle w:val="TableParagraph"/>
              <w:spacing w:before="10"/>
              <w:rPr>
                <w:rFonts w:ascii="Cambria"/>
                <w:sz w:val="13"/>
              </w:rPr>
            </w:pPr>
          </w:p>
          <w:p>
            <w:pPr>
              <w:pStyle w:val="TableParagraph"/>
              <w:spacing w:line="76" w:lineRule="exact"/>
              <w:ind w:left="494"/>
              <w:rPr>
                <w:rFonts w:ascii="Cambria"/>
                <w:position w:val="-1"/>
                <w:sz w:val="7"/>
              </w:rPr>
            </w:pPr>
            <w:r>
              <w:rPr>
                <w:rFonts w:ascii="Cambria"/>
                <w:position w:val="-1"/>
                <w:sz w:val="7"/>
              </w:rPr>
              <w:drawing>
                <wp:inline distT="0" distB="0" distL="0" distR="0">
                  <wp:extent cx="15240" cy="48768"/>
                  <wp:effectExtent l="0" t="0" r="0" b="0"/>
                  <wp:docPr id="710" name="Image 710"/>
                  <wp:cNvGraphicFramePr>
                    <a:graphicFrameLocks/>
                  </wp:cNvGraphicFramePr>
                  <a:graphic>
                    <a:graphicData uri="http://schemas.openxmlformats.org/drawingml/2006/picture">
                      <pic:pic>
                        <pic:nvPicPr>
                          <pic:cNvPr id="710" name="Image 710"/>
                          <pic:cNvPicPr/>
                        </pic:nvPicPr>
                        <pic:blipFill>
                          <a:blip r:embed="rId673"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984" w:type="dxa"/>
          </w:tcPr>
          <w:p>
            <w:pPr>
              <w:pStyle w:val="TableParagraph"/>
              <w:spacing w:before="5"/>
              <w:rPr>
                <w:rFonts w:ascii="Cambria"/>
                <w:sz w:val="13"/>
              </w:rPr>
            </w:pPr>
          </w:p>
          <w:p>
            <w:pPr>
              <w:pStyle w:val="TableParagraph"/>
              <w:spacing w:line="81" w:lineRule="exact"/>
              <w:ind w:left="494"/>
              <w:rPr>
                <w:rFonts w:ascii="Cambria"/>
                <w:position w:val="-1"/>
                <w:sz w:val="8"/>
              </w:rPr>
            </w:pPr>
            <w:r>
              <w:rPr>
                <w:rFonts w:ascii="Cambria"/>
                <w:position w:val="-1"/>
                <w:sz w:val="8"/>
              </w:rPr>
              <w:drawing>
                <wp:inline distT="0" distB="0" distL="0" distR="0">
                  <wp:extent cx="15240" cy="51816"/>
                  <wp:effectExtent l="0" t="0" r="0" b="0"/>
                  <wp:docPr id="711" name="Image 711"/>
                  <wp:cNvGraphicFramePr>
                    <a:graphicFrameLocks/>
                  </wp:cNvGraphicFramePr>
                  <a:graphic>
                    <a:graphicData uri="http://schemas.openxmlformats.org/drawingml/2006/picture">
                      <pic:pic>
                        <pic:nvPicPr>
                          <pic:cNvPr id="711" name="Image 711"/>
                          <pic:cNvPicPr/>
                        </pic:nvPicPr>
                        <pic:blipFill>
                          <a:blip r:embed="rId674"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50" w:type="dxa"/>
          </w:tcPr>
          <w:p>
            <w:pPr>
              <w:pStyle w:val="TableParagraph"/>
              <w:spacing w:before="5"/>
              <w:rPr>
                <w:rFonts w:ascii="Cambria"/>
                <w:sz w:val="13"/>
              </w:rPr>
            </w:pPr>
          </w:p>
          <w:p>
            <w:pPr>
              <w:pStyle w:val="TableParagraph"/>
              <w:spacing w:line="81" w:lineRule="exact"/>
              <w:ind w:left="417"/>
              <w:rPr>
                <w:rFonts w:ascii="Cambria"/>
                <w:position w:val="-1"/>
                <w:sz w:val="8"/>
              </w:rPr>
            </w:pPr>
            <w:r>
              <w:rPr>
                <w:rFonts w:ascii="Cambria"/>
                <w:position w:val="-1"/>
                <w:sz w:val="8"/>
              </w:rPr>
              <w:drawing>
                <wp:inline distT="0" distB="0" distL="0" distR="0">
                  <wp:extent cx="18288" cy="51816"/>
                  <wp:effectExtent l="0" t="0" r="0" b="0"/>
                  <wp:docPr id="712" name="Image 712"/>
                  <wp:cNvGraphicFramePr>
                    <a:graphicFrameLocks/>
                  </wp:cNvGraphicFramePr>
                  <a:graphic>
                    <a:graphicData uri="http://schemas.openxmlformats.org/drawingml/2006/picture">
                      <pic:pic>
                        <pic:nvPicPr>
                          <pic:cNvPr id="712" name="Image 712"/>
                          <pic:cNvPicPr/>
                        </pic:nvPicPr>
                        <pic:blipFill>
                          <a:blip r:embed="rId675"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821" w:type="dxa"/>
          </w:tcPr>
          <w:p>
            <w:pPr>
              <w:pStyle w:val="TableParagraph"/>
              <w:rPr>
                <w:sz w:val="14"/>
              </w:rPr>
            </w:pPr>
          </w:p>
        </w:tc>
        <w:tc>
          <w:tcPr>
            <w:tcW w:w="821" w:type="dxa"/>
          </w:tcPr>
          <w:p>
            <w:pPr>
              <w:pStyle w:val="TableParagraph"/>
              <w:rPr>
                <w:sz w:val="14"/>
              </w:rPr>
            </w:pPr>
          </w:p>
        </w:tc>
        <w:tc>
          <w:tcPr>
            <w:tcW w:w="725" w:type="dxa"/>
          </w:tcPr>
          <w:p>
            <w:pPr>
              <w:pStyle w:val="TableParagraph"/>
              <w:rPr>
                <w:sz w:val="14"/>
              </w:rPr>
            </w:pPr>
          </w:p>
        </w:tc>
        <w:tc>
          <w:tcPr>
            <w:tcW w:w="955" w:type="dxa"/>
          </w:tcPr>
          <w:p>
            <w:pPr>
              <w:pStyle w:val="TableParagraph"/>
              <w:rPr>
                <w:sz w:val="14"/>
              </w:rPr>
            </w:pPr>
          </w:p>
        </w:tc>
      </w:tr>
      <w:tr>
        <w:trPr>
          <w:trHeight w:val="445" w:hRule="atLeast"/>
        </w:trPr>
        <w:tc>
          <w:tcPr>
            <w:tcW w:w="365" w:type="dxa"/>
          </w:tcPr>
          <w:p>
            <w:pPr>
              <w:pStyle w:val="TableParagraph"/>
              <w:rPr>
                <w:sz w:val="14"/>
              </w:rPr>
            </w:pPr>
          </w:p>
        </w:tc>
        <w:tc>
          <w:tcPr>
            <w:tcW w:w="754" w:type="dxa"/>
          </w:tcPr>
          <w:p>
            <w:pPr>
              <w:pStyle w:val="TableParagraph"/>
              <w:rPr>
                <w:sz w:val="14"/>
              </w:rPr>
            </w:pPr>
          </w:p>
        </w:tc>
        <w:tc>
          <w:tcPr>
            <w:tcW w:w="4085" w:type="dxa"/>
          </w:tcPr>
          <w:p>
            <w:pPr>
              <w:pStyle w:val="TableParagraph"/>
              <w:spacing w:line="126" w:lineRule="exact"/>
              <w:ind w:left="23"/>
              <w:rPr>
                <w:rFonts w:ascii="Cambria" w:hAnsi="Cambria"/>
                <w:sz w:val="18"/>
              </w:rPr>
            </w:pPr>
            <w:r>
              <w:rPr>
                <w:rFonts w:ascii="Cambria" w:hAnsi="Cambria"/>
                <w:spacing w:val="2"/>
                <w:w w:val="85"/>
                <w:sz w:val="18"/>
              </w:rPr>
              <w:t>rocvnnrcтønoioesioæœшoe</w:t>
            </w:r>
            <w:r>
              <w:rPr>
                <w:rFonts w:ascii="Cambria" w:hAnsi="Cambria"/>
                <w:spacing w:val="-10"/>
                <w:w w:val="85"/>
                <w:sz w:val="18"/>
              </w:rPr>
              <w:t> </w:t>
            </w:r>
            <w:r>
              <w:rPr>
                <w:rFonts w:ascii="Cambria" w:hAnsi="Cambria"/>
                <w:spacing w:val="2"/>
                <w:w w:val="85"/>
                <w:sz w:val="18"/>
              </w:rPr>
              <w:t>vчrevAвioiв</w:t>
            </w:r>
            <w:r>
              <w:rPr>
                <w:rFonts w:ascii="Cambria" w:hAnsi="Cambria"/>
                <w:spacing w:val="-8"/>
                <w:w w:val="85"/>
                <w:sz w:val="18"/>
              </w:rPr>
              <w:t> </w:t>
            </w:r>
            <w:r>
              <w:rPr>
                <w:rFonts w:ascii="Cambria" w:hAnsi="Cambria"/>
                <w:spacing w:val="-2"/>
                <w:w w:val="85"/>
                <w:sz w:val="18"/>
              </w:rPr>
              <w:t>3œмooxrnыaotя</w:t>
            </w:r>
          </w:p>
          <w:p>
            <w:pPr>
              <w:pStyle w:val="TableParagraph"/>
              <w:spacing w:line="143" w:lineRule="exact"/>
              <w:ind w:left="22"/>
              <w:rPr>
                <w:rFonts w:ascii="Cambria" w:hAnsi="Cambria"/>
                <w:sz w:val="13"/>
              </w:rPr>
            </w:pPr>
            <w:r>
              <w:rPr>
                <w:rFonts w:ascii="Cambria" w:hAnsi="Cambria"/>
                <w:sz w:val="13"/>
              </w:rPr>
              <w:t>MOCKOBCKOA</w:t>
            </w:r>
            <w:r>
              <w:rPr>
                <w:rFonts w:ascii="Cambria" w:hAnsi="Cambria"/>
                <w:spacing w:val="1"/>
                <w:sz w:val="13"/>
              </w:rPr>
              <w:t> </w:t>
            </w:r>
            <w:r>
              <w:rPr>
                <w:rFonts w:ascii="Cambria" w:hAnsi="Cambria"/>
                <w:sz w:val="13"/>
              </w:rPr>
              <w:t>OSJiACTи</w:t>
            </w:r>
            <w:r>
              <w:rPr>
                <w:rFonts w:ascii="Cambria" w:hAnsi="Cambria"/>
                <w:spacing w:val="-7"/>
                <w:sz w:val="13"/>
              </w:rPr>
              <w:t> </w:t>
            </w:r>
            <w:r>
              <w:rPr>
                <w:rFonts w:ascii="Cambria" w:hAnsi="Cambria"/>
                <w:sz w:val="13"/>
              </w:rPr>
              <w:t>«пvtfHиHCKAя</w:t>
            </w:r>
            <w:r>
              <w:rPr>
                <w:rFonts w:ascii="Cambria" w:hAnsi="Cambria"/>
                <w:spacing w:val="-3"/>
                <w:sz w:val="13"/>
              </w:rPr>
              <w:t> </w:t>
            </w:r>
            <w:r>
              <w:rPr>
                <w:rFonts w:ascii="Cambria" w:hAnsi="Cambria"/>
                <w:sz w:val="13"/>
              </w:rPr>
              <w:t>KJEOD4H£CKAя</w:t>
            </w:r>
            <w:r>
              <w:rPr>
                <w:rFonts w:ascii="Cambria" w:hAnsi="Cambria"/>
                <w:spacing w:val="3"/>
                <w:sz w:val="13"/>
              </w:rPr>
              <w:t> </w:t>
            </w:r>
            <w:r>
              <w:rPr>
                <w:rFonts w:ascii="Cambria" w:hAnsi="Cambria"/>
                <w:spacing w:val="-2"/>
                <w:sz w:val="13"/>
              </w:rPr>
              <w:t>вOfbHHцA</w:t>
            </w:r>
          </w:p>
          <w:p>
            <w:pPr>
              <w:pStyle w:val="TableParagraph"/>
              <w:spacing w:before="1"/>
              <w:ind w:left="22"/>
              <w:rPr>
                <w:rFonts w:ascii="Cambria" w:hAnsi="Cambria"/>
                <w:sz w:val="13"/>
              </w:rPr>
            </w:pPr>
            <w:r>
              <w:rPr>
                <w:rFonts w:ascii="Cambria" w:hAnsi="Cambria"/>
                <w:spacing w:val="-4"/>
                <w:sz w:val="13"/>
              </w:rPr>
              <w:t>HM. Ш'O4•.</w:t>
            </w:r>
            <w:r>
              <w:rPr>
                <w:rFonts w:ascii="Cambria" w:hAnsi="Cambria"/>
                <w:spacing w:val="-3"/>
                <w:sz w:val="13"/>
              </w:rPr>
              <w:t> </w:t>
            </w:r>
            <w:r>
              <w:rPr>
                <w:rFonts w:ascii="Cambria" w:hAnsi="Cambria"/>
                <w:spacing w:val="-4"/>
                <w:sz w:val="13"/>
              </w:rPr>
              <w:t>PO3AHOBA</w:t>
            </w:r>
            <w:r>
              <w:rPr>
                <w:rFonts w:ascii="Cambria" w:hAnsi="Cambria"/>
                <w:spacing w:val="2"/>
                <w:sz w:val="13"/>
              </w:rPr>
              <w:t> </w:t>
            </w:r>
            <w:r>
              <w:rPr>
                <w:rFonts w:ascii="Cambria" w:hAnsi="Cambria"/>
                <w:spacing w:val="-4"/>
                <w:sz w:val="13"/>
              </w:rPr>
              <w:t>B.H.»</w:t>
            </w:r>
          </w:p>
        </w:tc>
        <w:tc>
          <w:tcPr>
            <w:tcW w:w="1469" w:type="dxa"/>
          </w:tcPr>
          <w:p>
            <w:pPr>
              <w:pStyle w:val="TableParagraph"/>
              <w:spacing w:before="8"/>
              <w:rPr>
                <w:rFonts w:ascii="Cambria"/>
                <w:sz w:val="14"/>
              </w:rPr>
            </w:pPr>
          </w:p>
          <w:p>
            <w:pPr>
              <w:pStyle w:val="TableParagraph"/>
              <w:spacing w:line="81" w:lineRule="exact"/>
              <w:ind w:left="735"/>
              <w:rPr>
                <w:rFonts w:ascii="Cambria"/>
                <w:position w:val="-1"/>
                <w:sz w:val="8"/>
              </w:rPr>
            </w:pPr>
            <w:r>
              <w:rPr>
                <w:rFonts w:ascii="Cambria"/>
                <w:position w:val="-1"/>
                <w:sz w:val="8"/>
              </w:rPr>
              <w:drawing>
                <wp:inline distT="0" distB="0" distL="0" distR="0">
                  <wp:extent cx="15239" cy="51816"/>
                  <wp:effectExtent l="0" t="0" r="0" b="0"/>
                  <wp:docPr id="713" name="Image 713"/>
                  <wp:cNvGraphicFramePr>
                    <a:graphicFrameLocks/>
                  </wp:cNvGraphicFramePr>
                  <a:graphic>
                    <a:graphicData uri="http://schemas.openxmlformats.org/drawingml/2006/picture">
                      <pic:pic>
                        <pic:nvPicPr>
                          <pic:cNvPr id="713" name="Image 713"/>
                          <pic:cNvPicPr/>
                        </pic:nvPicPr>
                        <pic:blipFill>
                          <a:blip r:embed="rId676"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70" w:type="dxa"/>
          </w:tcPr>
          <w:p>
            <w:pPr>
              <w:pStyle w:val="TableParagraph"/>
              <w:spacing w:before="8"/>
              <w:rPr>
                <w:rFonts w:ascii="Cambria"/>
                <w:sz w:val="14"/>
              </w:rPr>
            </w:pPr>
          </w:p>
          <w:p>
            <w:pPr>
              <w:pStyle w:val="TableParagraph"/>
              <w:spacing w:line="81" w:lineRule="exact"/>
              <w:ind w:left="485"/>
              <w:rPr>
                <w:rFonts w:ascii="Cambria"/>
                <w:position w:val="-1"/>
                <w:sz w:val="8"/>
              </w:rPr>
            </w:pPr>
            <w:r>
              <w:rPr>
                <w:rFonts w:ascii="Cambria"/>
                <w:position w:val="-1"/>
                <w:sz w:val="8"/>
              </w:rPr>
              <w:drawing>
                <wp:inline distT="0" distB="0" distL="0" distR="0">
                  <wp:extent cx="15239" cy="51816"/>
                  <wp:effectExtent l="0" t="0" r="0" b="0"/>
                  <wp:docPr id="714" name="Image 714"/>
                  <wp:cNvGraphicFramePr>
                    <a:graphicFrameLocks/>
                  </wp:cNvGraphicFramePr>
                  <a:graphic>
                    <a:graphicData uri="http://schemas.openxmlformats.org/drawingml/2006/picture">
                      <pic:pic>
                        <pic:nvPicPr>
                          <pic:cNvPr id="714" name="Image 714"/>
                          <pic:cNvPicPr/>
                        </pic:nvPicPr>
                        <pic:blipFill>
                          <a:blip r:embed="rId677"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5" w:type="dxa"/>
          </w:tcPr>
          <w:p>
            <w:pPr>
              <w:pStyle w:val="TableParagraph"/>
              <w:spacing w:before="8"/>
              <w:rPr>
                <w:rFonts w:ascii="Cambria"/>
                <w:sz w:val="14"/>
              </w:rPr>
            </w:pPr>
          </w:p>
          <w:p>
            <w:pPr>
              <w:pStyle w:val="TableParagraph"/>
              <w:spacing w:line="81" w:lineRule="exact"/>
              <w:ind w:left="547"/>
              <w:rPr>
                <w:rFonts w:ascii="Cambria"/>
                <w:position w:val="-1"/>
                <w:sz w:val="8"/>
              </w:rPr>
            </w:pPr>
            <w:r>
              <w:rPr>
                <w:rFonts w:ascii="Cambria"/>
                <w:position w:val="-1"/>
                <w:sz w:val="8"/>
              </w:rPr>
              <w:drawing>
                <wp:inline distT="0" distB="0" distL="0" distR="0">
                  <wp:extent cx="15239" cy="51816"/>
                  <wp:effectExtent l="0" t="0" r="0" b="0"/>
                  <wp:docPr id="715" name="Image 715"/>
                  <wp:cNvGraphicFramePr>
                    <a:graphicFrameLocks/>
                  </wp:cNvGraphicFramePr>
                  <a:graphic>
                    <a:graphicData uri="http://schemas.openxmlformats.org/drawingml/2006/picture">
                      <pic:pic>
                        <pic:nvPicPr>
                          <pic:cNvPr id="715" name="Image 715"/>
                          <pic:cNvPicPr/>
                        </pic:nvPicPr>
                        <pic:blipFill>
                          <a:blip r:embed="rId678"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89" w:type="dxa"/>
          </w:tcPr>
          <w:p>
            <w:pPr>
              <w:pStyle w:val="TableParagraph"/>
              <w:spacing w:before="8"/>
              <w:rPr>
                <w:rFonts w:ascii="Cambria"/>
                <w:sz w:val="14"/>
              </w:rPr>
            </w:pPr>
          </w:p>
          <w:p>
            <w:pPr>
              <w:pStyle w:val="TableParagraph"/>
              <w:spacing w:line="81" w:lineRule="exact"/>
              <w:ind w:left="489"/>
              <w:rPr>
                <w:rFonts w:ascii="Cambria"/>
                <w:position w:val="-1"/>
                <w:sz w:val="8"/>
              </w:rPr>
            </w:pPr>
            <w:r>
              <w:rPr>
                <w:rFonts w:ascii="Cambria"/>
                <w:position w:val="-1"/>
                <w:sz w:val="8"/>
              </w:rPr>
              <w:drawing>
                <wp:inline distT="0" distB="0" distL="0" distR="0">
                  <wp:extent cx="18288" cy="51816"/>
                  <wp:effectExtent l="0" t="0" r="0" b="0"/>
                  <wp:docPr id="716" name="Image 716"/>
                  <wp:cNvGraphicFramePr>
                    <a:graphicFrameLocks/>
                  </wp:cNvGraphicFramePr>
                  <a:graphic>
                    <a:graphicData uri="http://schemas.openxmlformats.org/drawingml/2006/picture">
                      <pic:pic>
                        <pic:nvPicPr>
                          <pic:cNvPr id="716" name="Image 716"/>
                          <pic:cNvPicPr/>
                        </pic:nvPicPr>
                        <pic:blipFill>
                          <a:blip r:embed="rId679"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984" w:type="dxa"/>
          </w:tcPr>
          <w:p>
            <w:pPr>
              <w:pStyle w:val="TableParagraph"/>
              <w:spacing w:before="8"/>
              <w:rPr>
                <w:rFonts w:ascii="Cambria"/>
                <w:sz w:val="14"/>
              </w:rPr>
            </w:pPr>
          </w:p>
          <w:p>
            <w:pPr>
              <w:pStyle w:val="TableParagraph"/>
              <w:spacing w:line="81" w:lineRule="exact"/>
              <w:ind w:left="494"/>
              <w:rPr>
                <w:rFonts w:ascii="Cambria"/>
                <w:position w:val="-1"/>
                <w:sz w:val="8"/>
              </w:rPr>
            </w:pPr>
            <w:r>
              <w:rPr>
                <w:rFonts w:ascii="Cambria"/>
                <w:position w:val="-1"/>
                <w:sz w:val="8"/>
              </w:rPr>
              <w:drawing>
                <wp:inline distT="0" distB="0" distL="0" distR="0">
                  <wp:extent cx="15240" cy="51816"/>
                  <wp:effectExtent l="0" t="0" r="0" b="0"/>
                  <wp:docPr id="717" name="Image 717"/>
                  <wp:cNvGraphicFramePr>
                    <a:graphicFrameLocks/>
                  </wp:cNvGraphicFramePr>
                  <a:graphic>
                    <a:graphicData uri="http://schemas.openxmlformats.org/drawingml/2006/picture">
                      <pic:pic>
                        <pic:nvPicPr>
                          <pic:cNvPr id="717" name="Image 717"/>
                          <pic:cNvPicPr/>
                        </pic:nvPicPr>
                        <pic:blipFill>
                          <a:blip r:embed="rId680"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50" w:type="dxa"/>
          </w:tcPr>
          <w:p>
            <w:pPr>
              <w:pStyle w:val="TableParagraph"/>
              <w:rPr>
                <w:sz w:val="14"/>
              </w:rPr>
            </w:pPr>
          </w:p>
        </w:tc>
        <w:tc>
          <w:tcPr>
            <w:tcW w:w="821" w:type="dxa"/>
          </w:tcPr>
          <w:p>
            <w:pPr>
              <w:pStyle w:val="TableParagraph"/>
              <w:rPr>
                <w:sz w:val="14"/>
              </w:rPr>
            </w:pPr>
          </w:p>
        </w:tc>
        <w:tc>
          <w:tcPr>
            <w:tcW w:w="821" w:type="dxa"/>
          </w:tcPr>
          <w:p>
            <w:pPr>
              <w:pStyle w:val="TableParagraph"/>
              <w:rPr>
                <w:sz w:val="14"/>
              </w:rPr>
            </w:pPr>
          </w:p>
        </w:tc>
        <w:tc>
          <w:tcPr>
            <w:tcW w:w="725" w:type="dxa"/>
          </w:tcPr>
          <w:p>
            <w:pPr>
              <w:pStyle w:val="TableParagraph"/>
              <w:rPr>
                <w:sz w:val="14"/>
              </w:rPr>
            </w:pPr>
          </w:p>
        </w:tc>
        <w:tc>
          <w:tcPr>
            <w:tcW w:w="955" w:type="dxa"/>
          </w:tcPr>
          <w:p>
            <w:pPr>
              <w:pStyle w:val="TableParagraph"/>
              <w:rPr>
                <w:sz w:val="14"/>
              </w:rPr>
            </w:pPr>
          </w:p>
        </w:tc>
      </w:tr>
      <w:tr>
        <w:trPr>
          <w:trHeight w:val="580" w:hRule="atLeast"/>
        </w:trPr>
        <w:tc>
          <w:tcPr>
            <w:tcW w:w="365" w:type="dxa"/>
          </w:tcPr>
          <w:p>
            <w:pPr>
              <w:pStyle w:val="TableParagraph"/>
              <w:rPr>
                <w:sz w:val="14"/>
              </w:rPr>
            </w:pPr>
          </w:p>
        </w:tc>
        <w:tc>
          <w:tcPr>
            <w:tcW w:w="754" w:type="dxa"/>
          </w:tcPr>
          <w:p>
            <w:pPr>
              <w:pStyle w:val="TableParagraph"/>
              <w:rPr>
                <w:sz w:val="14"/>
              </w:rPr>
            </w:pPr>
          </w:p>
        </w:tc>
        <w:tc>
          <w:tcPr>
            <w:tcW w:w="4085" w:type="dxa"/>
          </w:tcPr>
          <w:p>
            <w:pPr>
              <w:pStyle w:val="TableParagraph"/>
              <w:spacing w:line="125" w:lineRule="exact"/>
              <w:ind w:left="24"/>
              <w:rPr>
                <w:rFonts w:ascii="Cambria" w:hAnsi="Cambria"/>
                <w:sz w:val="15"/>
              </w:rPr>
            </w:pPr>
            <w:r>
              <w:rPr>
                <w:rFonts w:ascii="Cambria" w:hAnsi="Cambria"/>
                <w:spacing w:val="2"/>
                <w:sz w:val="15"/>
              </w:rPr>
              <w:t>rocyдxяczaвкнoe</w:t>
            </w:r>
            <w:r>
              <w:rPr>
                <w:rFonts w:ascii="Cambria" w:hAnsi="Cambria"/>
                <w:spacing w:val="-18"/>
                <w:sz w:val="15"/>
              </w:rPr>
              <w:t> </w:t>
            </w:r>
            <w:r>
              <w:rPr>
                <w:rFonts w:ascii="Cambria" w:hAnsi="Cambria"/>
                <w:spacing w:val="-6"/>
                <w:sz w:val="15"/>
              </w:rPr>
              <w:t>sio/țxŒTHOEYю'Ex¢Æгг0Œ3Ø'ABOOxr‹чxюtя</w:t>
            </w:r>
          </w:p>
          <w:p>
            <w:pPr>
              <w:pStyle w:val="TableParagraph"/>
              <w:spacing w:line="148" w:lineRule="exact"/>
              <w:ind w:left="22"/>
              <w:rPr>
                <w:rFonts w:ascii="Cambria" w:hAnsi="Cambria"/>
                <w:sz w:val="13"/>
              </w:rPr>
            </w:pPr>
            <w:r>
              <w:rPr>
                <w:rFonts w:ascii="Cambria" w:hAnsi="Cambria"/>
                <w:sz w:val="13"/>
              </w:rPr>
              <mc:AlternateContent>
                <mc:Choice Requires="wps">
                  <w:drawing>
                    <wp:anchor distT="0" distB="0" distL="0" distR="0" allowOverlap="1" layoutInCell="1" locked="0" behindDoc="1" simplePos="0" relativeHeight="465526272">
                      <wp:simplePos x="0" y="0"/>
                      <wp:positionH relativeFrom="column">
                        <wp:posOffset>-601980</wp:posOffset>
                      </wp:positionH>
                      <wp:positionV relativeFrom="paragraph">
                        <wp:posOffset>69786</wp:posOffset>
                      </wp:positionV>
                      <wp:extent cx="481965" cy="58419"/>
                      <wp:effectExtent l="0" t="0" r="0" b="0"/>
                      <wp:wrapNone/>
                      <wp:docPr id="718" name="Group 718"/>
                      <wp:cNvGraphicFramePr>
                        <a:graphicFrameLocks/>
                      </wp:cNvGraphicFramePr>
                      <a:graphic>
                        <a:graphicData uri="http://schemas.microsoft.com/office/word/2010/wordprocessingGroup">
                          <wpg:wgp>
                            <wpg:cNvPr id="718" name="Group 718"/>
                            <wpg:cNvGrpSpPr/>
                            <wpg:grpSpPr>
                              <a:xfrm>
                                <a:off x="0" y="0"/>
                                <a:ext cx="481965" cy="58419"/>
                                <a:chExt cx="481965" cy="58419"/>
                              </a:xfrm>
                            </wpg:grpSpPr>
                            <pic:pic>
                              <pic:nvPicPr>
                                <pic:cNvPr id="719" name="Image 719"/>
                                <pic:cNvPicPr/>
                              </pic:nvPicPr>
                              <pic:blipFill>
                                <a:blip r:embed="rId681" cstate="print"/>
                                <a:stretch>
                                  <a:fillRect/>
                                </a:stretch>
                              </pic:blipFill>
                              <pic:spPr>
                                <a:xfrm>
                                  <a:off x="0" y="0"/>
                                  <a:ext cx="481583" cy="57912"/>
                                </a:xfrm>
                                <a:prstGeom prst="rect">
                                  <a:avLst/>
                                </a:prstGeom>
                              </pic:spPr>
                            </pic:pic>
                          </wpg:wgp>
                        </a:graphicData>
                      </a:graphic>
                    </wp:anchor>
                  </w:drawing>
                </mc:Choice>
                <mc:Fallback>
                  <w:pict>
                    <v:group style="position:absolute;margin-left:-47.400002pt;margin-top:5.495003pt;width:37.950pt;height:4.6pt;mso-position-horizontal-relative:column;mso-position-vertical-relative:paragraph;z-index:-37790208" id="docshapegroup157" coordorigin="-948,110" coordsize="759,92">
                      <v:shape style="position:absolute;left:-948;top:109;width:759;height:92" type="#_x0000_t75" id="docshape158" stroked="false">
                        <v:imagedata r:id="rId681" o:title=""/>
                      </v:shape>
                      <w10:wrap type="none"/>
                    </v:group>
                  </w:pict>
                </mc:Fallback>
              </mc:AlternateContent>
            </w:r>
            <w:r>
              <w:rPr>
                <w:rFonts w:ascii="Cambria" w:hAnsi="Cambria"/>
                <w:sz w:val="13"/>
              </w:rPr>
              <w:t>MOCKOBCxOЯ</w:t>
            </w:r>
            <w:r>
              <w:rPr>
                <w:rFonts w:ascii="Cambria" w:hAnsi="Cambria"/>
                <w:spacing w:val="-5"/>
                <w:sz w:val="13"/>
              </w:rPr>
              <w:t> </w:t>
            </w:r>
            <w:r>
              <w:rPr>
                <w:rFonts w:ascii="Cambria" w:hAnsi="Cambria"/>
                <w:sz w:val="13"/>
              </w:rPr>
              <w:t>O6</w:t>
            </w:r>
            <w:r>
              <w:rPr>
                <w:rFonts w:ascii="Cambria" w:hAnsi="Cambria"/>
                <w:spacing w:val="1"/>
                <w:sz w:val="13"/>
              </w:rPr>
              <w:t> </w:t>
            </w:r>
            <w:r>
              <w:rPr>
                <w:rFonts w:ascii="Cambria" w:hAnsi="Cambria"/>
                <w:sz w:val="13"/>
              </w:rPr>
              <w:t>tACzI4 «MOCxOBCIUØ</w:t>
            </w:r>
            <w:r>
              <w:rPr>
                <w:rFonts w:ascii="Cambria" w:hAnsi="Cambria"/>
                <w:spacing w:val="2"/>
                <w:sz w:val="13"/>
              </w:rPr>
              <w:t> </w:t>
            </w:r>
            <w:r>
              <w:rPr>
                <w:rFonts w:ascii="Cambria" w:hAnsi="Cambria"/>
                <w:sz w:val="13"/>
              </w:rPr>
              <w:t>Oß</w:t>
            </w:r>
            <w:r>
              <w:rPr>
                <w:rFonts w:ascii="Cambria" w:hAnsi="Cambria"/>
                <w:spacing w:val="4"/>
                <w:sz w:val="13"/>
              </w:rPr>
              <w:t> </w:t>
            </w:r>
            <w:r>
              <w:rPr>
                <w:rFonts w:ascii="Cambria" w:hAnsi="Cambria"/>
                <w:sz w:val="13"/>
              </w:rPr>
              <w:t>IACTHOR</w:t>
            </w:r>
            <w:r>
              <w:rPr>
                <w:rFonts w:ascii="Cambria" w:hAnsi="Cambria"/>
                <w:spacing w:val="5"/>
                <w:sz w:val="13"/>
              </w:rPr>
              <w:t> </w:t>
            </w:r>
            <w:r>
              <w:rPr>
                <w:rFonts w:ascii="Cambria" w:hAnsi="Cambria"/>
                <w:sz w:val="13"/>
              </w:rPr>
              <w:t>x</w:t>
            </w:r>
            <w:r>
              <w:rPr>
                <w:rFonts w:ascii="Cambria" w:hAnsi="Cambria"/>
                <w:spacing w:val="15"/>
                <w:sz w:val="13"/>
              </w:rPr>
              <w:t> </w:t>
            </w:r>
            <w:r>
              <w:rPr>
                <w:rFonts w:ascii="Cambria" w:hAnsi="Cambria"/>
                <w:spacing w:val="-2"/>
                <w:sz w:val="13"/>
              </w:rPr>
              <w:t>ŒIŒ'ŒCI¢NA</w:t>
            </w:r>
          </w:p>
          <w:p>
            <w:pPr>
              <w:pStyle w:val="TableParagraph"/>
              <w:spacing w:line="124" w:lineRule="exact"/>
              <w:ind w:left="30"/>
              <w:rPr>
                <w:rFonts w:ascii="Cambria"/>
                <w:position w:val="-1"/>
                <w:sz w:val="12"/>
              </w:rPr>
            </w:pPr>
            <w:r>
              <w:rPr>
                <w:rFonts w:ascii="Cambria"/>
                <w:position w:val="-1"/>
                <w:sz w:val="12"/>
              </w:rPr>
              <w:drawing>
                <wp:inline distT="0" distB="0" distL="0" distR="0">
                  <wp:extent cx="1472183" cy="79248"/>
                  <wp:effectExtent l="0" t="0" r="0" b="0"/>
                  <wp:docPr id="720" name="Image 720"/>
                  <wp:cNvGraphicFramePr>
                    <a:graphicFrameLocks/>
                  </wp:cNvGraphicFramePr>
                  <a:graphic>
                    <a:graphicData uri="http://schemas.openxmlformats.org/drawingml/2006/picture">
                      <pic:pic>
                        <pic:nvPicPr>
                          <pic:cNvPr id="720" name="Image 720"/>
                          <pic:cNvPicPr/>
                        </pic:nvPicPr>
                        <pic:blipFill>
                          <a:blip r:embed="rId682" cstate="print"/>
                          <a:stretch>
                            <a:fillRect/>
                          </a:stretch>
                        </pic:blipFill>
                        <pic:spPr>
                          <a:xfrm>
                            <a:off x="0" y="0"/>
                            <a:ext cx="1472183" cy="79248"/>
                          </a:xfrm>
                          <a:prstGeom prst="rect">
                            <a:avLst/>
                          </a:prstGeom>
                        </pic:spPr>
                      </pic:pic>
                    </a:graphicData>
                  </a:graphic>
                </wp:inline>
              </w:drawing>
            </w:r>
            <w:r>
              <w:rPr>
                <w:rFonts w:ascii="Cambria"/>
                <w:position w:val="-1"/>
                <w:sz w:val="12"/>
              </w:rPr>
            </w:r>
          </w:p>
          <w:p>
            <w:pPr>
              <w:pStyle w:val="TableParagraph"/>
              <w:spacing w:before="6"/>
              <w:rPr>
                <w:rFonts w:ascii="Cambria"/>
                <w:sz w:val="15"/>
              </w:rPr>
            </w:pPr>
          </w:p>
        </w:tc>
        <w:tc>
          <w:tcPr>
            <w:tcW w:w="1469" w:type="dxa"/>
          </w:tcPr>
          <w:p>
            <w:pPr>
              <w:pStyle w:val="TableParagraph"/>
              <w:spacing w:before="5"/>
              <w:rPr>
                <w:rFonts w:ascii="Cambria"/>
                <w:sz w:val="20"/>
              </w:rPr>
            </w:pPr>
          </w:p>
          <w:p>
            <w:pPr>
              <w:pStyle w:val="TableParagraph"/>
              <w:spacing w:line="76" w:lineRule="exact"/>
              <w:ind w:left="730"/>
              <w:rPr>
                <w:rFonts w:ascii="Cambria"/>
                <w:position w:val="-1"/>
                <w:sz w:val="7"/>
              </w:rPr>
            </w:pPr>
            <w:r>
              <w:rPr>
                <w:rFonts w:ascii="Cambria"/>
                <w:position w:val="-1"/>
                <w:sz w:val="7"/>
              </w:rPr>
              <w:drawing>
                <wp:inline distT="0" distB="0" distL="0" distR="0">
                  <wp:extent cx="15239" cy="48768"/>
                  <wp:effectExtent l="0" t="0" r="0" b="0"/>
                  <wp:docPr id="721" name="Image 721"/>
                  <wp:cNvGraphicFramePr>
                    <a:graphicFrameLocks/>
                  </wp:cNvGraphicFramePr>
                  <a:graphic>
                    <a:graphicData uri="http://schemas.openxmlformats.org/drawingml/2006/picture">
                      <pic:pic>
                        <pic:nvPicPr>
                          <pic:cNvPr id="721" name="Image 721"/>
                          <pic:cNvPicPr/>
                        </pic:nvPicPr>
                        <pic:blipFill>
                          <a:blip r:embed="rId683"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70" w:type="dxa"/>
          </w:tcPr>
          <w:p>
            <w:pPr>
              <w:pStyle w:val="TableParagraph"/>
              <w:spacing w:before="5"/>
              <w:rPr>
                <w:rFonts w:ascii="Cambria"/>
                <w:sz w:val="20"/>
              </w:rPr>
            </w:pPr>
          </w:p>
          <w:p>
            <w:pPr>
              <w:pStyle w:val="TableParagraph"/>
              <w:spacing w:line="81" w:lineRule="exact"/>
              <w:ind w:left="481"/>
              <w:rPr>
                <w:rFonts w:ascii="Cambria"/>
                <w:position w:val="-1"/>
                <w:sz w:val="8"/>
              </w:rPr>
            </w:pPr>
            <w:r>
              <w:rPr>
                <w:rFonts w:ascii="Cambria"/>
                <w:position w:val="-1"/>
                <w:sz w:val="8"/>
              </w:rPr>
              <w:drawing>
                <wp:inline distT="0" distB="0" distL="0" distR="0">
                  <wp:extent cx="15239" cy="51816"/>
                  <wp:effectExtent l="0" t="0" r="0" b="0"/>
                  <wp:docPr id="722" name="Image 722"/>
                  <wp:cNvGraphicFramePr>
                    <a:graphicFrameLocks/>
                  </wp:cNvGraphicFramePr>
                  <a:graphic>
                    <a:graphicData uri="http://schemas.openxmlformats.org/drawingml/2006/picture">
                      <pic:pic>
                        <pic:nvPicPr>
                          <pic:cNvPr id="722" name="Image 722"/>
                          <pic:cNvPicPr/>
                        </pic:nvPicPr>
                        <pic:blipFill>
                          <a:blip r:embed="rId684"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5" w:type="dxa"/>
          </w:tcPr>
          <w:p>
            <w:pPr>
              <w:pStyle w:val="TableParagraph"/>
              <w:rPr>
                <w:sz w:val="14"/>
              </w:rPr>
            </w:pPr>
          </w:p>
        </w:tc>
        <w:tc>
          <w:tcPr>
            <w:tcW w:w="989" w:type="dxa"/>
          </w:tcPr>
          <w:p>
            <w:pPr>
              <w:pStyle w:val="TableParagraph"/>
              <w:rPr>
                <w:sz w:val="14"/>
              </w:rPr>
            </w:pPr>
          </w:p>
        </w:tc>
        <w:tc>
          <w:tcPr>
            <w:tcW w:w="984" w:type="dxa"/>
          </w:tcPr>
          <w:p>
            <w:pPr>
              <w:pStyle w:val="TableParagraph"/>
              <w:rPr>
                <w:sz w:val="14"/>
              </w:rPr>
            </w:pPr>
          </w:p>
        </w:tc>
        <w:tc>
          <w:tcPr>
            <w:tcW w:w="850" w:type="dxa"/>
          </w:tcPr>
          <w:p>
            <w:pPr>
              <w:pStyle w:val="TableParagraph"/>
              <w:rPr>
                <w:sz w:val="14"/>
              </w:rPr>
            </w:pPr>
          </w:p>
        </w:tc>
        <w:tc>
          <w:tcPr>
            <w:tcW w:w="821" w:type="dxa"/>
          </w:tcPr>
          <w:p>
            <w:pPr>
              <w:pStyle w:val="TableParagraph"/>
              <w:rPr>
                <w:sz w:val="14"/>
              </w:rPr>
            </w:pPr>
          </w:p>
        </w:tc>
        <w:tc>
          <w:tcPr>
            <w:tcW w:w="821" w:type="dxa"/>
          </w:tcPr>
          <w:p>
            <w:pPr>
              <w:pStyle w:val="TableParagraph"/>
              <w:rPr>
                <w:sz w:val="14"/>
              </w:rPr>
            </w:pPr>
          </w:p>
        </w:tc>
        <w:tc>
          <w:tcPr>
            <w:tcW w:w="725" w:type="dxa"/>
          </w:tcPr>
          <w:p>
            <w:pPr>
              <w:pStyle w:val="TableParagraph"/>
              <w:rPr>
                <w:sz w:val="14"/>
              </w:rPr>
            </w:pPr>
          </w:p>
        </w:tc>
        <w:tc>
          <w:tcPr>
            <w:tcW w:w="955" w:type="dxa"/>
          </w:tcPr>
          <w:p>
            <w:pPr>
              <w:pStyle w:val="TableParagraph"/>
              <w:rPr>
                <w:sz w:val="14"/>
              </w:rPr>
            </w:pPr>
          </w:p>
        </w:tc>
      </w:tr>
      <w:tr>
        <w:trPr>
          <w:trHeight w:val="436" w:hRule="atLeast"/>
        </w:trPr>
        <w:tc>
          <w:tcPr>
            <w:tcW w:w="365" w:type="dxa"/>
          </w:tcPr>
          <w:p>
            <w:pPr>
              <w:pStyle w:val="TableParagraph"/>
              <w:rPr>
                <w:sz w:val="14"/>
              </w:rPr>
            </w:pPr>
          </w:p>
        </w:tc>
        <w:tc>
          <w:tcPr>
            <w:tcW w:w="754" w:type="dxa"/>
          </w:tcPr>
          <w:p>
            <w:pPr>
              <w:pStyle w:val="TableParagraph"/>
              <w:rPr>
                <w:sz w:val="14"/>
              </w:rPr>
            </w:pPr>
          </w:p>
        </w:tc>
        <w:tc>
          <w:tcPr>
            <w:tcW w:w="4085" w:type="dxa"/>
          </w:tcPr>
          <w:p>
            <w:pPr>
              <w:pStyle w:val="TableParagraph"/>
              <w:spacing w:line="119" w:lineRule="exact"/>
              <w:ind w:left="24"/>
              <w:rPr>
                <w:rFonts w:ascii="Cambria" w:hAnsi="Cambria"/>
                <w:sz w:val="14"/>
              </w:rPr>
            </w:pPr>
            <w:r>
              <w:rPr>
                <w:rFonts w:ascii="Cambria" w:hAnsi="Cambria"/>
                <w:spacing w:val="16"/>
                <w:w w:val="120"/>
                <w:sz w:val="14"/>
              </w:rPr>
              <w:t>rocyA-sIŒOE</w:t>
            </w:r>
            <w:r>
              <w:rPr>
                <w:rFonts w:ascii="Cambria" w:hAnsi="Cambria"/>
                <w:spacing w:val="-8"/>
                <w:w w:val="120"/>
                <w:sz w:val="14"/>
              </w:rPr>
              <w:t> </w:t>
            </w:r>
            <w:r>
              <w:rPr>
                <w:rFonts w:ascii="Cambria" w:hAnsi="Cambria"/>
                <w:spacing w:val="-2"/>
                <w:w w:val="95"/>
                <w:sz w:val="14"/>
              </w:rPr>
              <w:t>6ł0ĄX¢fiTHOC’У"tPEX¢AEHItE3Ø'ABOOXPAHEłftUl</w:t>
            </w:r>
          </w:p>
          <w:p>
            <w:pPr>
              <w:pStyle w:val="TableParagraph"/>
              <w:tabs>
                <w:tab w:pos="3085" w:val="left" w:leader="none"/>
              </w:tabs>
              <w:spacing w:line="156" w:lineRule="exact"/>
              <w:ind w:left="17"/>
              <w:rPr>
                <w:rFonts w:ascii="Cambria" w:hAnsi="Cambria"/>
                <w:sz w:val="14"/>
              </w:rPr>
            </w:pPr>
            <w:r>
              <w:rPr>
                <w:rFonts w:ascii="Cambria" w:hAnsi="Cambria"/>
                <w:spacing w:val="-4"/>
                <w:sz w:val="14"/>
              </w:rPr>
              <w:t>MOCKOBCKOfi OBnACTH «KO IO</w:t>
            </w:r>
            <w:r>
              <w:rPr>
                <w:rFonts w:ascii="Cambria" w:hAnsi="Cambria"/>
                <w:spacing w:val="27"/>
                <w:sz w:val="14"/>
              </w:rPr>
              <w:t> </w:t>
            </w:r>
            <w:r>
              <w:rPr>
                <w:rFonts w:ascii="Cambria" w:hAnsi="Cambria"/>
                <w:spacing w:val="-4"/>
                <w:sz w:val="14"/>
              </w:rPr>
              <w:t>EnCxA9</w:t>
            </w:r>
            <w:r>
              <w:rPr>
                <w:rFonts w:ascii="Cambria" w:hAnsi="Cambria"/>
                <w:spacing w:val="-7"/>
                <w:sz w:val="14"/>
              </w:rPr>
              <w:t> </w:t>
            </w:r>
            <w:r>
              <w:rPr>
                <w:rFonts w:ascii="Cambria" w:hAnsi="Cambria"/>
                <w:spacing w:val="-4"/>
                <w:sz w:val="14"/>
              </w:rPr>
              <w:t>6O</w:t>
            </w:r>
            <w:r>
              <w:rPr>
                <w:rFonts w:ascii="Cambria" w:hAnsi="Cambria"/>
                <w:spacing w:val="-3"/>
                <w:sz w:val="14"/>
              </w:rPr>
              <w:t> </w:t>
            </w:r>
            <w:r>
              <w:rPr>
                <w:rFonts w:ascii="Cambria" w:hAnsi="Cambria"/>
                <w:spacing w:val="-5"/>
                <w:sz w:val="14"/>
              </w:rPr>
              <w:t>IB</w:t>
            </w:r>
            <w:r>
              <w:rPr>
                <w:rFonts w:ascii="Cambria" w:hAnsi="Cambria"/>
                <w:sz w:val="14"/>
              </w:rPr>
              <w:tab/>
            </w:r>
            <w:r>
              <w:rPr>
                <w:rFonts w:ascii="Cambria" w:hAnsi="Cambria"/>
                <w:spacing w:val="-10"/>
                <w:sz w:val="14"/>
              </w:rPr>
              <w:t>›</w:t>
            </w:r>
          </w:p>
        </w:tc>
        <w:tc>
          <w:tcPr>
            <w:tcW w:w="1469" w:type="dxa"/>
          </w:tcPr>
          <w:p>
            <w:pPr>
              <w:pStyle w:val="TableParagraph"/>
              <w:spacing w:before="10"/>
              <w:rPr>
                <w:rFonts w:ascii="Cambria"/>
                <w:sz w:val="13"/>
              </w:rPr>
            </w:pPr>
          </w:p>
          <w:p>
            <w:pPr>
              <w:pStyle w:val="TableParagraph"/>
              <w:spacing w:line="86" w:lineRule="exact"/>
              <w:ind w:left="730"/>
              <w:rPr>
                <w:rFonts w:ascii="Cambria"/>
                <w:position w:val="-1"/>
                <w:sz w:val="8"/>
              </w:rPr>
            </w:pPr>
            <w:r>
              <w:rPr>
                <w:rFonts w:ascii="Cambria"/>
                <w:position w:val="-1"/>
                <w:sz w:val="8"/>
              </w:rPr>
              <w:drawing>
                <wp:inline distT="0" distB="0" distL="0" distR="0">
                  <wp:extent cx="15239" cy="54863"/>
                  <wp:effectExtent l="0" t="0" r="0" b="0"/>
                  <wp:docPr id="723" name="Image 723"/>
                  <wp:cNvGraphicFramePr>
                    <a:graphicFrameLocks/>
                  </wp:cNvGraphicFramePr>
                  <a:graphic>
                    <a:graphicData uri="http://schemas.openxmlformats.org/drawingml/2006/picture">
                      <pic:pic>
                        <pic:nvPicPr>
                          <pic:cNvPr id="723" name="Image 723"/>
                          <pic:cNvPicPr/>
                        </pic:nvPicPr>
                        <pic:blipFill>
                          <a:blip r:embed="rId685" cstate="print"/>
                          <a:stretch>
                            <a:fillRect/>
                          </a:stretch>
                        </pic:blipFill>
                        <pic:spPr>
                          <a:xfrm>
                            <a:off x="0" y="0"/>
                            <a:ext cx="15239" cy="54863"/>
                          </a:xfrm>
                          <a:prstGeom prst="rect">
                            <a:avLst/>
                          </a:prstGeom>
                        </pic:spPr>
                      </pic:pic>
                    </a:graphicData>
                  </a:graphic>
                </wp:inline>
              </w:drawing>
            </w:r>
            <w:r>
              <w:rPr>
                <w:rFonts w:ascii="Cambria"/>
                <w:position w:val="-1"/>
                <w:sz w:val="8"/>
              </w:rPr>
            </w:r>
          </w:p>
        </w:tc>
        <w:tc>
          <w:tcPr>
            <w:tcW w:w="970" w:type="dxa"/>
          </w:tcPr>
          <w:p>
            <w:pPr>
              <w:pStyle w:val="TableParagraph"/>
              <w:spacing w:before="10"/>
              <w:rPr>
                <w:rFonts w:ascii="Cambria"/>
                <w:sz w:val="13"/>
              </w:rPr>
            </w:pPr>
          </w:p>
          <w:p>
            <w:pPr>
              <w:pStyle w:val="TableParagraph"/>
              <w:spacing w:line="86" w:lineRule="exact"/>
              <w:ind w:left="481"/>
              <w:rPr>
                <w:rFonts w:ascii="Cambria"/>
                <w:position w:val="-1"/>
                <w:sz w:val="8"/>
              </w:rPr>
            </w:pPr>
            <w:r>
              <w:rPr>
                <w:rFonts w:ascii="Cambria"/>
                <w:position w:val="-1"/>
                <w:sz w:val="8"/>
              </w:rPr>
              <w:drawing>
                <wp:inline distT="0" distB="0" distL="0" distR="0">
                  <wp:extent cx="15239" cy="54863"/>
                  <wp:effectExtent l="0" t="0" r="0" b="0"/>
                  <wp:docPr id="724" name="Image 724"/>
                  <wp:cNvGraphicFramePr>
                    <a:graphicFrameLocks/>
                  </wp:cNvGraphicFramePr>
                  <a:graphic>
                    <a:graphicData uri="http://schemas.openxmlformats.org/drawingml/2006/picture">
                      <pic:pic>
                        <pic:nvPicPr>
                          <pic:cNvPr id="724" name="Image 724"/>
                          <pic:cNvPicPr/>
                        </pic:nvPicPr>
                        <pic:blipFill>
                          <a:blip r:embed="rId685" cstate="print"/>
                          <a:stretch>
                            <a:fillRect/>
                          </a:stretch>
                        </pic:blipFill>
                        <pic:spPr>
                          <a:xfrm>
                            <a:off x="0" y="0"/>
                            <a:ext cx="15239" cy="54863"/>
                          </a:xfrm>
                          <a:prstGeom prst="rect">
                            <a:avLst/>
                          </a:prstGeom>
                        </pic:spPr>
                      </pic:pic>
                    </a:graphicData>
                  </a:graphic>
                </wp:inline>
              </w:drawing>
            </w:r>
            <w:r>
              <w:rPr>
                <w:rFonts w:ascii="Cambria"/>
                <w:position w:val="-1"/>
                <w:sz w:val="8"/>
              </w:rPr>
            </w:r>
          </w:p>
        </w:tc>
        <w:tc>
          <w:tcPr>
            <w:tcW w:w="1095" w:type="dxa"/>
          </w:tcPr>
          <w:p>
            <w:pPr>
              <w:pStyle w:val="TableParagraph"/>
              <w:spacing w:before="10"/>
              <w:rPr>
                <w:rFonts w:ascii="Cambria"/>
                <w:sz w:val="13"/>
              </w:rPr>
            </w:pPr>
          </w:p>
          <w:p>
            <w:pPr>
              <w:pStyle w:val="TableParagraph"/>
              <w:spacing w:line="86" w:lineRule="exact"/>
              <w:ind w:left="543"/>
              <w:rPr>
                <w:rFonts w:ascii="Cambria"/>
                <w:position w:val="-1"/>
                <w:sz w:val="8"/>
              </w:rPr>
            </w:pPr>
            <w:r>
              <w:rPr>
                <w:rFonts w:ascii="Cambria"/>
                <w:position w:val="-1"/>
                <w:sz w:val="8"/>
              </w:rPr>
              <w:drawing>
                <wp:inline distT="0" distB="0" distL="0" distR="0">
                  <wp:extent cx="18287" cy="54863"/>
                  <wp:effectExtent l="0" t="0" r="0" b="0"/>
                  <wp:docPr id="725" name="Image 725"/>
                  <wp:cNvGraphicFramePr>
                    <a:graphicFrameLocks/>
                  </wp:cNvGraphicFramePr>
                  <a:graphic>
                    <a:graphicData uri="http://schemas.openxmlformats.org/drawingml/2006/picture">
                      <pic:pic>
                        <pic:nvPicPr>
                          <pic:cNvPr id="725" name="Image 725"/>
                          <pic:cNvPicPr/>
                        </pic:nvPicPr>
                        <pic:blipFill>
                          <a:blip r:embed="rId686" cstate="print"/>
                          <a:stretch>
                            <a:fillRect/>
                          </a:stretch>
                        </pic:blipFill>
                        <pic:spPr>
                          <a:xfrm>
                            <a:off x="0" y="0"/>
                            <a:ext cx="18287" cy="54863"/>
                          </a:xfrm>
                          <a:prstGeom prst="rect">
                            <a:avLst/>
                          </a:prstGeom>
                        </pic:spPr>
                      </pic:pic>
                    </a:graphicData>
                  </a:graphic>
                </wp:inline>
              </w:drawing>
            </w:r>
            <w:r>
              <w:rPr>
                <w:rFonts w:ascii="Cambria"/>
                <w:position w:val="-1"/>
                <w:sz w:val="8"/>
              </w:rPr>
            </w:r>
          </w:p>
        </w:tc>
        <w:tc>
          <w:tcPr>
            <w:tcW w:w="989" w:type="dxa"/>
          </w:tcPr>
          <w:p>
            <w:pPr>
              <w:pStyle w:val="TableParagraph"/>
              <w:spacing w:before="10"/>
              <w:rPr>
                <w:rFonts w:ascii="Cambria"/>
                <w:sz w:val="13"/>
              </w:rPr>
            </w:pPr>
          </w:p>
          <w:p>
            <w:pPr>
              <w:pStyle w:val="TableParagraph"/>
              <w:spacing w:line="81" w:lineRule="exact"/>
              <w:ind w:left="489"/>
              <w:rPr>
                <w:rFonts w:ascii="Cambria"/>
                <w:position w:val="-1"/>
                <w:sz w:val="8"/>
              </w:rPr>
            </w:pPr>
            <w:r>
              <w:rPr>
                <w:rFonts w:ascii="Cambria"/>
                <w:position w:val="-1"/>
                <w:sz w:val="8"/>
              </w:rPr>
              <w:drawing>
                <wp:inline distT="0" distB="0" distL="0" distR="0">
                  <wp:extent cx="15240" cy="51816"/>
                  <wp:effectExtent l="0" t="0" r="0" b="0"/>
                  <wp:docPr id="726" name="Image 726"/>
                  <wp:cNvGraphicFramePr>
                    <a:graphicFrameLocks/>
                  </wp:cNvGraphicFramePr>
                  <a:graphic>
                    <a:graphicData uri="http://schemas.openxmlformats.org/drawingml/2006/picture">
                      <pic:pic>
                        <pic:nvPicPr>
                          <pic:cNvPr id="726" name="Image 726"/>
                          <pic:cNvPicPr/>
                        </pic:nvPicPr>
                        <pic:blipFill>
                          <a:blip r:embed="rId687"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984" w:type="dxa"/>
          </w:tcPr>
          <w:p>
            <w:pPr>
              <w:pStyle w:val="TableParagraph"/>
              <w:spacing w:before="10"/>
              <w:rPr>
                <w:rFonts w:ascii="Cambria"/>
                <w:sz w:val="13"/>
              </w:rPr>
            </w:pPr>
          </w:p>
          <w:p>
            <w:pPr>
              <w:pStyle w:val="TableParagraph"/>
              <w:spacing w:line="81" w:lineRule="exact"/>
              <w:ind w:left="489"/>
              <w:rPr>
                <w:rFonts w:ascii="Cambria"/>
                <w:position w:val="-1"/>
                <w:sz w:val="8"/>
              </w:rPr>
            </w:pPr>
            <w:r>
              <w:rPr>
                <w:rFonts w:ascii="Cambria"/>
                <w:position w:val="-1"/>
                <w:sz w:val="8"/>
              </w:rPr>
              <w:drawing>
                <wp:inline distT="0" distB="0" distL="0" distR="0">
                  <wp:extent cx="18288" cy="51816"/>
                  <wp:effectExtent l="0" t="0" r="0" b="0"/>
                  <wp:docPr id="727" name="Image 727"/>
                  <wp:cNvGraphicFramePr>
                    <a:graphicFrameLocks/>
                  </wp:cNvGraphicFramePr>
                  <a:graphic>
                    <a:graphicData uri="http://schemas.openxmlformats.org/drawingml/2006/picture">
                      <pic:pic>
                        <pic:nvPicPr>
                          <pic:cNvPr id="727" name="Image 727"/>
                          <pic:cNvPicPr/>
                        </pic:nvPicPr>
                        <pic:blipFill>
                          <a:blip r:embed="rId688"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850" w:type="dxa"/>
          </w:tcPr>
          <w:p>
            <w:pPr>
              <w:pStyle w:val="TableParagraph"/>
              <w:rPr>
                <w:sz w:val="14"/>
              </w:rPr>
            </w:pPr>
          </w:p>
        </w:tc>
        <w:tc>
          <w:tcPr>
            <w:tcW w:w="821" w:type="dxa"/>
          </w:tcPr>
          <w:p>
            <w:pPr>
              <w:pStyle w:val="TableParagraph"/>
              <w:rPr>
                <w:sz w:val="14"/>
              </w:rPr>
            </w:pPr>
          </w:p>
        </w:tc>
        <w:tc>
          <w:tcPr>
            <w:tcW w:w="821" w:type="dxa"/>
          </w:tcPr>
          <w:p>
            <w:pPr>
              <w:pStyle w:val="TableParagraph"/>
              <w:rPr>
                <w:sz w:val="14"/>
              </w:rPr>
            </w:pPr>
          </w:p>
        </w:tc>
        <w:tc>
          <w:tcPr>
            <w:tcW w:w="725" w:type="dxa"/>
          </w:tcPr>
          <w:p>
            <w:pPr>
              <w:pStyle w:val="TableParagraph"/>
              <w:rPr>
                <w:sz w:val="14"/>
              </w:rPr>
            </w:pPr>
          </w:p>
        </w:tc>
        <w:tc>
          <w:tcPr>
            <w:tcW w:w="955" w:type="dxa"/>
          </w:tcPr>
          <w:p>
            <w:pPr>
              <w:pStyle w:val="TableParagraph"/>
              <w:rPr>
                <w:sz w:val="14"/>
              </w:rPr>
            </w:pPr>
          </w:p>
        </w:tc>
      </w:tr>
      <w:tr>
        <w:trPr>
          <w:trHeight w:val="436" w:hRule="atLeast"/>
        </w:trPr>
        <w:tc>
          <w:tcPr>
            <w:tcW w:w="365" w:type="dxa"/>
          </w:tcPr>
          <w:p>
            <w:pPr>
              <w:pStyle w:val="TableParagraph"/>
              <w:rPr>
                <w:sz w:val="14"/>
              </w:rPr>
            </w:pPr>
          </w:p>
        </w:tc>
        <w:tc>
          <w:tcPr>
            <w:tcW w:w="754" w:type="dxa"/>
          </w:tcPr>
          <w:p>
            <w:pPr>
              <w:pStyle w:val="TableParagraph"/>
              <w:rPr>
                <w:sz w:val="14"/>
              </w:rPr>
            </w:pPr>
          </w:p>
        </w:tc>
        <w:tc>
          <w:tcPr>
            <w:tcW w:w="4085" w:type="dxa"/>
          </w:tcPr>
          <w:p>
            <w:pPr>
              <w:pStyle w:val="TableParagraph"/>
              <w:spacing w:line="125" w:lineRule="exact"/>
              <w:ind w:left="19"/>
              <w:rPr>
                <w:rFonts w:ascii="Calibri" w:hAnsi="Calibri"/>
                <w:sz w:val="14"/>
              </w:rPr>
            </w:pPr>
            <w:r>
              <w:rPr>
                <w:rFonts w:ascii="Calibri" w:hAnsi="Calibri"/>
                <w:sz w:val="14"/>
              </w:rPr>
              <w:t>rocvztxeczeefŒOE</w:t>
            </w:r>
            <w:r>
              <w:rPr>
                <w:rFonts w:ascii="Calibri" w:hAnsi="Calibri"/>
                <w:spacing w:val="-6"/>
                <w:sz w:val="14"/>
              </w:rPr>
              <w:t> </w:t>
            </w:r>
            <w:r>
              <w:rPr>
                <w:rFonts w:ascii="Calibri" w:hAnsi="Calibri"/>
                <w:sz w:val="14"/>
              </w:rPr>
              <w:t>ЭI0ğЖ5THOE</w:t>
            </w:r>
            <w:r>
              <w:rPr>
                <w:rFonts w:ascii="Calibri" w:hAnsi="Calibri"/>
                <w:spacing w:val="24"/>
                <w:sz w:val="14"/>
              </w:rPr>
              <w:t> </w:t>
            </w:r>
            <w:r>
              <w:rPr>
                <w:rFonts w:ascii="Calibri" w:hAnsi="Calibri"/>
                <w:sz w:val="14"/>
              </w:rPr>
              <w:t>УØ’Qf¢ДEłtIŒ</w:t>
            </w:r>
            <w:r>
              <w:rPr>
                <w:rFonts w:ascii="Calibri" w:hAnsi="Calibri"/>
                <w:spacing w:val="11"/>
                <w:sz w:val="14"/>
              </w:rPr>
              <w:t> </w:t>
            </w:r>
            <w:r>
              <w:rPr>
                <w:rFonts w:ascii="Calibri" w:hAnsi="Calibri"/>
                <w:spacing w:val="-2"/>
                <w:sz w:val="14"/>
              </w:rPr>
              <w:t>3Ø’ABOOXf'AHEIŒЯ</w:t>
            </w:r>
          </w:p>
          <w:p>
            <w:pPr>
              <w:pStyle w:val="TableParagraph"/>
              <w:spacing w:line="150" w:lineRule="exact"/>
              <w:ind w:left="14"/>
              <w:rPr>
                <w:rFonts w:ascii="Calibri" w:hAnsi="Calibri"/>
                <w:sz w:val="13"/>
              </w:rPr>
            </w:pPr>
            <w:r>
              <w:rPr>
                <w:rFonts w:ascii="Calibri" w:hAnsi="Calibri"/>
                <w:spacing w:val="-2"/>
                <w:w w:val="110"/>
                <w:sz w:val="13"/>
              </w:rPr>
              <w:t>MOCxOBCKOfI</w:t>
            </w:r>
            <w:r>
              <w:rPr>
                <w:rFonts w:ascii="Calibri" w:hAnsi="Calibri"/>
                <w:spacing w:val="-3"/>
                <w:w w:val="110"/>
                <w:sz w:val="13"/>
              </w:rPr>
              <w:t> </w:t>
            </w:r>
            <w:r>
              <w:rPr>
                <w:rFonts w:ascii="Calibri" w:hAnsi="Calibri"/>
                <w:spacing w:val="-2"/>
                <w:w w:val="110"/>
                <w:sz w:val="13"/>
              </w:rPr>
              <w:t>OSJACTN</w:t>
            </w:r>
            <w:r>
              <w:rPr>
                <w:rFonts w:ascii="Calibri" w:hAnsi="Calibri"/>
                <w:spacing w:val="-16"/>
                <w:w w:val="110"/>
                <w:sz w:val="13"/>
              </w:rPr>
              <w:t> </w:t>
            </w:r>
            <w:r>
              <w:rPr>
                <w:rFonts w:ascii="Calibri" w:hAnsi="Calibri"/>
                <w:spacing w:val="-2"/>
                <w:w w:val="110"/>
                <w:sz w:val="13"/>
              </w:rPr>
              <w:t>‹d¢PACHOrOPCKAZ</w:t>
            </w:r>
            <w:r>
              <w:rPr>
                <w:rFonts w:ascii="Calibri" w:hAnsi="Calibri"/>
                <w:spacing w:val="-3"/>
                <w:w w:val="110"/>
                <w:sz w:val="13"/>
              </w:rPr>
              <w:t> </w:t>
            </w:r>
            <w:r>
              <w:rPr>
                <w:rFonts w:ascii="Calibri" w:hAnsi="Calibri"/>
                <w:spacing w:val="-2"/>
                <w:w w:val="110"/>
                <w:sz w:val="13"/>
              </w:rPr>
              <w:t>6O</w:t>
            </w:r>
            <w:r>
              <w:rPr>
                <w:rFonts w:ascii="Calibri" w:hAnsi="Calibri"/>
                <w:spacing w:val="-1"/>
                <w:w w:val="110"/>
                <w:sz w:val="13"/>
              </w:rPr>
              <w:t> </w:t>
            </w:r>
            <w:r>
              <w:rPr>
                <w:rFonts w:ascii="Calibri" w:hAnsi="Calibri"/>
                <w:spacing w:val="-2"/>
                <w:w w:val="110"/>
                <w:sz w:val="13"/>
              </w:rPr>
              <w:t>zt.xia</w:t>
            </w:r>
            <w:r>
              <w:rPr>
                <w:rFonts w:ascii="Calibri" w:hAnsi="Calibri"/>
                <w:spacing w:val="32"/>
                <w:w w:val="110"/>
                <w:sz w:val="13"/>
              </w:rPr>
              <w:t>  </w:t>
            </w:r>
            <w:r>
              <w:rPr>
                <w:rFonts w:ascii="Calibri" w:hAnsi="Calibri"/>
                <w:spacing w:val="-10"/>
                <w:w w:val="110"/>
                <w:sz w:val="13"/>
              </w:rPr>
              <w:t>›</w:t>
            </w:r>
          </w:p>
        </w:tc>
        <w:tc>
          <w:tcPr>
            <w:tcW w:w="1469" w:type="dxa"/>
          </w:tcPr>
          <w:p>
            <w:pPr>
              <w:pStyle w:val="TableParagraph"/>
              <w:spacing w:before="10"/>
              <w:rPr>
                <w:rFonts w:ascii="Cambria"/>
                <w:sz w:val="13"/>
              </w:rPr>
            </w:pPr>
          </w:p>
          <w:p>
            <w:pPr>
              <w:pStyle w:val="TableParagraph"/>
              <w:spacing w:line="81" w:lineRule="exact"/>
              <w:ind w:left="730"/>
              <w:rPr>
                <w:rFonts w:ascii="Cambria"/>
                <w:position w:val="-1"/>
                <w:sz w:val="8"/>
              </w:rPr>
            </w:pPr>
            <w:r>
              <w:rPr>
                <w:rFonts w:ascii="Cambria"/>
                <w:position w:val="-1"/>
                <w:sz w:val="8"/>
              </w:rPr>
              <w:drawing>
                <wp:inline distT="0" distB="0" distL="0" distR="0">
                  <wp:extent cx="15239" cy="51815"/>
                  <wp:effectExtent l="0" t="0" r="0" b="0"/>
                  <wp:docPr id="728" name="Image 728"/>
                  <wp:cNvGraphicFramePr>
                    <a:graphicFrameLocks/>
                  </wp:cNvGraphicFramePr>
                  <a:graphic>
                    <a:graphicData uri="http://schemas.openxmlformats.org/drawingml/2006/picture">
                      <pic:pic>
                        <pic:nvPicPr>
                          <pic:cNvPr id="728" name="Image 728"/>
                          <pic:cNvPicPr/>
                        </pic:nvPicPr>
                        <pic:blipFill>
                          <a:blip r:embed="rId689"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70" w:type="dxa"/>
          </w:tcPr>
          <w:p>
            <w:pPr>
              <w:pStyle w:val="TableParagraph"/>
              <w:spacing w:before="10"/>
              <w:rPr>
                <w:rFonts w:ascii="Cambria"/>
                <w:sz w:val="13"/>
              </w:rPr>
            </w:pPr>
          </w:p>
          <w:p>
            <w:pPr>
              <w:pStyle w:val="TableParagraph"/>
              <w:spacing w:line="76" w:lineRule="exact"/>
              <w:ind w:left="481"/>
              <w:rPr>
                <w:rFonts w:ascii="Cambria"/>
                <w:position w:val="-1"/>
                <w:sz w:val="7"/>
              </w:rPr>
            </w:pPr>
            <w:r>
              <w:rPr>
                <w:rFonts w:ascii="Cambria"/>
                <w:position w:val="-1"/>
                <w:sz w:val="7"/>
              </w:rPr>
              <w:drawing>
                <wp:inline distT="0" distB="0" distL="0" distR="0">
                  <wp:extent cx="15239" cy="48768"/>
                  <wp:effectExtent l="0" t="0" r="0" b="0"/>
                  <wp:docPr id="729" name="Image 729"/>
                  <wp:cNvGraphicFramePr>
                    <a:graphicFrameLocks/>
                  </wp:cNvGraphicFramePr>
                  <a:graphic>
                    <a:graphicData uri="http://schemas.openxmlformats.org/drawingml/2006/picture">
                      <pic:pic>
                        <pic:nvPicPr>
                          <pic:cNvPr id="729" name="Image 729"/>
                          <pic:cNvPicPr/>
                        </pic:nvPicPr>
                        <pic:blipFill>
                          <a:blip r:embed="rId690"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5" w:type="dxa"/>
          </w:tcPr>
          <w:p>
            <w:pPr>
              <w:pStyle w:val="TableParagraph"/>
              <w:spacing w:before="10"/>
              <w:rPr>
                <w:rFonts w:ascii="Cambria"/>
                <w:sz w:val="13"/>
              </w:rPr>
            </w:pPr>
          </w:p>
          <w:p>
            <w:pPr>
              <w:pStyle w:val="TableParagraph"/>
              <w:spacing w:line="76" w:lineRule="exact"/>
              <w:ind w:left="543"/>
              <w:rPr>
                <w:rFonts w:ascii="Cambria"/>
                <w:position w:val="-1"/>
                <w:sz w:val="7"/>
              </w:rPr>
            </w:pPr>
            <w:r>
              <w:rPr>
                <w:rFonts w:ascii="Cambria"/>
                <w:position w:val="-1"/>
                <w:sz w:val="7"/>
              </w:rPr>
              <w:drawing>
                <wp:inline distT="0" distB="0" distL="0" distR="0">
                  <wp:extent cx="18287" cy="48768"/>
                  <wp:effectExtent l="0" t="0" r="0" b="0"/>
                  <wp:docPr id="730" name="Image 730"/>
                  <wp:cNvGraphicFramePr>
                    <a:graphicFrameLocks/>
                  </wp:cNvGraphicFramePr>
                  <a:graphic>
                    <a:graphicData uri="http://schemas.openxmlformats.org/drawingml/2006/picture">
                      <pic:pic>
                        <pic:nvPicPr>
                          <pic:cNvPr id="730" name="Image 730"/>
                          <pic:cNvPicPr/>
                        </pic:nvPicPr>
                        <pic:blipFill>
                          <a:blip r:embed="rId691"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989" w:type="dxa"/>
          </w:tcPr>
          <w:p>
            <w:pPr>
              <w:pStyle w:val="TableParagraph"/>
              <w:spacing w:before="10"/>
              <w:rPr>
                <w:rFonts w:ascii="Cambria"/>
                <w:sz w:val="13"/>
              </w:rPr>
            </w:pPr>
          </w:p>
          <w:p>
            <w:pPr>
              <w:pStyle w:val="TableParagraph"/>
              <w:spacing w:line="76" w:lineRule="exact"/>
              <w:ind w:left="489"/>
              <w:rPr>
                <w:rFonts w:ascii="Cambria"/>
                <w:position w:val="-1"/>
                <w:sz w:val="7"/>
              </w:rPr>
            </w:pPr>
            <w:r>
              <w:rPr>
                <w:rFonts w:ascii="Cambria"/>
                <w:position w:val="-1"/>
                <w:sz w:val="7"/>
              </w:rPr>
              <w:drawing>
                <wp:inline distT="0" distB="0" distL="0" distR="0">
                  <wp:extent cx="15240" cy="48768"/>
                  <wp:effectExtent l="0" t="0" r="0" b="0"/>
                  <wp:docPr id="731" name="Image 731"/>
                  <wp:cNvGraphicFramePr>
                    <a:graphicFrameLocks/>
                  </wp:cNvGraphicFramePr>
                  <a:graphic>
                    <a:graphicData uri="http://schemas.openxmlformats.org/drawingml/2006/picture">
                      <pic:pic>
                        <pic:nvPicPr>
                          <pic:cNvPr id="731" name="Image 731"/>
                          <pic:cNvPicPr/>
                        </pic:nvPicPr>
                        <pic:blipFill>
                          <a:blip r:embed="rId692"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984" w:type="dxa"/>
          </w:tcPr>
          <w:p>
            <w:pPr>
              <w:pStyle w:val="TableParagraph"/>
              <w:spacing w:before="5"/>
              <w:rPr>
                <w:rFonts w:ascii="Cambria"/>
                <w:sz w:val="13"/>
              </w:rPr>
            </w:pPr>
          </w:p>
          <w:p>
            <w:pPr>
              <w:pStyle w:val="TableParagraph"/>
              <w:spacing w:line="81" w:lineRule="exact"/>
              <w:ind w:left="489"/>
              <w:rPr>
                <w:rFonts w:ascii="Cambria"/>
                <w:position w:val="-1"/>
                <w:sz w:val="8"/>
              </w:rPr>
            </w:pPr>
            <w:r>
              <w:rPr>
                <w:rFonts w:ascii="Cambria"/>
                <w:position w:val="-1"/>
                <w:sz w:val="8"/>
              </w:rPr>
              <w:drawing>
                <wp:inline distT="0" distB="0" distL="0" distR="0">
                  <wp:extent cx="15240" cy="51815"/>
                  <wp:effectExtent l="0" t="0" r="0" b="0"/>
                  <wp:docPr id="732" name="Image 732"/>
                  <wp:cNvGraphicFramePr>
                    <a:graphicFrameLocks/>
                  </wp:cNvGraphicFramePr>
                  <a:graphic>
                    <a:graphicData uri="http://schemas.openxmlformats.org/drawingml/2006/picture">
                      <pic:pic>
                        <pic:nvPicPr>
                          <pic:cNvPr id="732" name="Image 732"/>
                          <pic:cNvPicPr/>
                        </pic:nvPicPr>
                        <pic:blipFill>
                          <a:blip r:embed="rId693"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50" w:type="dxa"/>
          </w:tcPr>
          <w:p>
            <w:pPr>
              <w:pStyle w:val="TableParagraph"/>
              <w:rPr>
                <w:sz w:val="14"/>
              </w:rPr>
            </w:pPr>
          </w:p>
        </w:tc>
        <w:tc>
          <w:tcPr>
            <w:tcW w:w="821" w:type="dxa"/>
          </w:tcPr>
          <w:p>
            <w:pPr>
              <w:pStyle w:val="TableParagraph"/>
              <w:rPr>
                <w:sz w:val="14"/>
              </w:rPr>
            </w:pPr>
          </w:p>
        </w:tc>
        <w:tc>
          <w:tcPr>
            <w:tcW w:w="821" w:type="dxa"/>
          </w:tcPr>
          <w:p>
            <w:pPr>
              <w:pStyle w:val="TableParagraph"/>
              <w:rPr>
                <w:sz w:val="14"/>
              </w:rPr>
            </w:pPr>
          </w:p>
        </w:tc>
        <w:tc>
          <w:tcPr>
            <w:tcW w:w="725" w:type="dxa"/>
          </w:tcPr>
          <w:p>
            <w:pPr>
              <w:pStyle w:val="TableParagraph"/>
              <w:rPr>
                <w:sz w:val="14"/>
              </w:rPr>
            </w:pPr>
          </w:p>
        </w:tc>
        <w:tc>
          <w:tcPr>
            <w:tcW w:w="955" w:type="dxa"/>
          </w:tcPr>
          <w:p>
            <w:pPr>
              <w:pStyle w:val="TableParagraph"/>
              <w:rPr>
                <w:sz w:val="14"/>
              </w:rPr>
            </w:pPr>
          </w:p>
        </w:tc>
      </w:tr>
      <w:tr>
        <w:trPr>
          <w:trHeight w:val="421" w:hRule="atLeast"/>
        </w:trPr>
        <w:tc>
          <w:tcPr>
            <w:tcW w:w="365" w:type="dxa"/>
          </w:tcPr>
          <w:p>
            <w:pPr>
              <w:pStyle w:val="TableParagraph"/>
              <w:spacing w:before="121"/>
              <w:ind w:left="51" w:right="6"/>
              <w:jc w:val="center"/>
              <w:rPr>
                <w:rFonts w:ascii="Cambria"/>
                <w:sz w:val="12"/>
              </w:rPr>
            </w:pPr>
            <w:r>
              <w:rPr>
                <w:rFonts w:ascii="Cambria"/>
                <w:sz w:val="12"/>
              </w:rPr>
              <mc:AlternateContent>
                <mc:Choice Requires="wps">
                  <w:drawing>
                    <wp:anchor distT="0" distB="0" distL="0" distR="0" allowOverlap="1" layoutInCell="1" locked="0" behindDoc="1" simplePos="0" relativeHeight="465526784">
                      <wp:simplePos x="0" y="0"/>
                      <wp:positionH relativeFrom="column">
                        <wp:posOffset>111252</wp:posOffset>
                      </wp:positionH>
                      <wp:positionV relativeFrom="paragraph">
                        <wp:posOffset>-469504</wp:posOffset>
                      </wp:positionV>
                      <wp:extent cx="472440" cy="58419"/>
                      <wp:effectExtent l="0" t="0" r="0" b="0"/>
                      <wp:wrapNone/>
                      <wp:docPr id="733" name="Group 733"/>
                      <wp:cNvGraphicFramePr>
                        <a:graphicFrameLocks/>
                      </wp:cNvGraphicFramePr>
                      <a:graphic>
                        <a:graphicData uri="http://schemas.microsoft.com/office/word/2010/wordprocessingGroup">
                          <wpg:wgp>
                            <wpg:cNvPr id="733" name="Group 733"/>
                            <wpg:cNvGrpSpPr/>
                            <wpg:grpSpPr>
                              <a:xfrm>
                                <a:off x="0" y="0"/>
                                <a:ext cx="472440" cy="58419"/>
                                <a:chExt cx="472440" cy="58419"/>
                              </a:xfrm>
                            </wpg:grpSpPr>
                            <pic:pic>
                              <pic:nvPicPr>
                                <pic:cNvPr id="734" name="Image 734"/>
                                <pic:cNvPicPr/>
                              </pic:nvPicPr>
                              <pic:blipFill>
                                <a:blip r:embed="rId694" cstate="print"/>
                                <a:stretch>
                                  <a:fillRect/>
                                </a:stretch>
                              </pic:blipFill>
                              <pic:spPr>
                                <a:xfrm>
                                  <a:off x="0" y="0"/>
                                  <a:ext cx="472439" cy="57912"/>
                                </a:xfrm>
                                <a:prstGeom prst="rect">
                                  <a:avLst/>
                                </a:prstGeom>
                              </pic:spPr>
                            </pic:pic>
                          </wpg:wgp>
                        </a:graphicData>
                      </a:graphic>
                    </wp:anchor>
                  </w:drawing>
                </mc:Choice>
                <mc:Fallback>
                  <w:pict>
                    <v:group style="position:absolute;margin-left:8.76pt;margin-top:-36.968826pt;width:37.2pt;height:4.6pt;mso-position-horizontal-relative:column;mso-position-vertical-relative:paragraph;z-index:-37789696" id="docshapegroup159" coordorigin="175,-739" coordsize="744,92">
                      <v:shape style="position:absolute;left:175;top:-740;width:744;height:92" type="#_x0000_t75" id="docshape160" stroked="false">
                        <v:imagedata r:id="rId694" o:title=""/>
                      </v:shape>
                      <w10:wrap type="none"/>
                    </v:group>
                  </w:pict>
                </mc:Fallback>
              </mc:AlternateContent>
            </w:r>
            <w:r>
              <w:rPr>
                <w:rFonts w:ascii="Cambria"/>
                <w:sz w:val="12"/>
              </w:rPr>
              <mc:AlternateContent>
                <mc:Choice Requires="wps">
                  <w:drawing>
                    <wp:anchor distT="0" distB="0" distL="0" distR="0" allowOverlap="1" layoutInCell="1" locked="0" behindDoc="1" simplePos="0" relativeHeight="465527296">
                      <wp:simplePos x="0" y="0"/>
                      <wp:positionH relativeFrom="column">
                        <wp:posOffset>108204</wp:posOffset>
                      </wp:positionH>
                      <wp:positionV relativeFrom="paragraph">
                        <wp:posOffset>-186040</wp:posOffset>
                      </wp:positionV>
                      <wp:extent cx="475615" cy="58419"/>
                      <wp:effectExtent l="0" t="0" r="0" b="0"/>
                      <wp:wrapNone/>
                      <wp:docPr id="735" name="Group 735"/>
                      <wp:cNvGraphicFramePr>
                        <a:graphicFrameLocks/>
                      </wp:cNvGraphicFramePr>
                      <a:graphic>
                        <a:graphicData uri="http://schemas.microsoft.com/office/word/2010/wordprocessingGroup">
                          <wpg:wgp>
                            <wpg:cNvPr id="735" name="Group 735"/>
                            <wpg:cNvGrpSpPr/>
                            <wpg:grpSpPr>
                              <a:xfrm>
                                <a:off x="0" y="0"/>
                                <a:ext cx="475615" cy="58419"/>
                                <a:chExt cx="475615" cy="58419"/>
                              </a:xfrm>
                            </wpg:grpSpPr>
                            <pic:pic>
                              <pic:nvPicPr>
                                <pic:cNvPr id="736" name="Image 736"/>
                                <pic:cNvPicPr/>
                              </pic:nvPicPr>
                              <pic:blipFill>
                                <a:blip r:embed="rId695" cstate="print"/>
                                <a:stretch>
                                  <a:fillRect/>
                                </a:stretch>
                              </pic:blipFill>
                              <pic:spPr>
                                <a:xfrm>
                                  <a:off x="0" y="0"/>
                                  <a:ext cx="475487" cy="57912"/>
                                </a:xfrm>
                                <a:prstGeom prst="rect">
                                  <a:avLst/>
                                </a:prstGeom>
                              </pic:spPr>
                            </pic:pic>
                          </wpg:wgp>
                        </a:graphicData>
                      </a:graphic>
                    </wp:anchor>
                  </w:drawing>
                </mc:Choice>
                <mc:Fallback>
                  <w:pict>
                    <v:group style="position:absolute;margin-left:8.52pt;margin-top:-14.648825pt;width:37.450pt;height:4.6pt;mso-position-horizontal-relative:column;mso-position-vertical-relative:paragraph;z-index:-37789184" id="docshapegroup161" coordorigin="170,-293" coordsize="749,92">
                      <v:shape style="position:absolute;left:170;top:-293;width:749;height:92" type="#_x0000_t75" id="docshape162" stroked="false">
                        <v:imagedata r:id="rId695" o:title=""/>
                      </v:shape>
                      <w10:wrap type="none"/>
                    </v:group>
                  </w:pict>
                </mc:Fallback>
              </mc:AlternateContent>
            </w:r>
            <w:r>
              <w:rPr>
                <w:rFonts w:ascii="Cambria"/>
                <w:sz w:val="12"/>
              </w:rPr>
              <mc:AlternateContent>
                <mc:Choice Requires="wps">
                  <w:drawing>
                    <wp:anchor distT="0" distB="0" distL="0" distR="0" allowOverlap="1" layoutInCell="1" locked="0" behindDoc="1" simplePos="0" relativeHeight="465527808">
                      <wp:simplePos x="0" y="0"/>
                      <wp:positionH relativeFrom="column">
                        <wp:posOffset>108204</wp:posOffset>
                      </wp:positionH>
                      <wp:positionV relativeFrom="paragraph">
                        <wp:posOffset>374791</wp:posOffset>
                      </wp:positionV>
                      <wp:extent cx="478790" cy="55244"/>
                      <wp:effectExtent l="0" t="0" r="0" b="0"/>
                      <wp:wrapNone/>
                      <wp:docPr id="737" name="Group 737"/>
                      <wp:cNvGraphicFramePr>
                        <a:graphicFrameLocks/>
                      </wp:cNvGraphicFramePr>
                      <a:graphic>
                        <a:graphicData uri="http://schemas.microsoft.com/office/word/2010/wordprocessingGroup">
                          <wpg:wgp>
                            <wpg:cNvPr id="737" name="Group 737"/>
                            <wpg:cNvGrpSpPr/>
                            <wpg:grpSpPr>
                              <a:xfrm>
                                <a:off x="0" y="0"/>
                                <a:ext cx="478790" cy="55244"/>
                                <a:chExt cx="478790" cy="55244"/>
                              </a:xfrm>
                            </wpg:grpSpPr>
                            <pic:pic>
                              <pic:nvPicPr>
                                <pic:cNvPr id="738" name="Image 738"/>
                                <pic:cNvPicPr/>
                              </pic:nvPicPr>
                              <pic:blipFill>
                                <a:blip r:embed="rId696" cstate="print"/>
                                <a:stretch>
                                  <a:fillRect/>
                                </a:stretch>
                              </pic:blipFill>
                              <pic:spPr>
                                <a:xfrm>
                                  <a:off x="0" y="0"/>
                                  <a:ext cx="478535" cy="54864"/>
                                </a:xfrm>
                                <a:prstGeom prst="rect">
                                  <a:avLst/>
                                </a:prstGeom>
                              </pic:spPr>
                            </pic:pic>
                          </wpg:wgp>
                        </a:graphicData>
                      </a:graphic>
                    </wp:anchor>
                  </w:drawing>
                </mc:Choice>
                <mc:Fallback>
                  <w:pict>
                    <v:group style="position:absolute;margin-left:8.52pt;margin-top:29.511175pt;width:37.7pt;height:4.350pt;mso-position-horizontal-relative:column;mso-position-vertical-relative:paragraph;z-index:-37788672" id="docshapegroup163" coordorigin="170,590" coordsize="754,87">
                      <v:shape style="position:absolute;left:170;top:590;width:754;height:87" type="#_x0000_t75" id="docshape164" stroked="false">
                        <v:imagedata r:id="rId696" o:title=""/>
                      </v:shape>
                      <w10:wrap type="none"/>
                    </v:group>
                  </w:pict>
                </mc:Fallback>
              </mc:AlternateContent>
            </w:r>
            <w:r>
              <w:rPr>
                <w:rFonts w:ascii="Cambria"/>
                <w:spacing w:val="-10"/>
                <w:w w:val="110"/>
                <w:sz w:val="12"/>
              </w:rPr>
              <w:t>7</w:t>
            </w:r>
          </w:p>
        </w:tc>
        <w:tc>
          <w:tcPr>
            <w:tcW w:w="754" w:type="dxa"/>
          </w:tcPr>
          <w:p>
            <w:pPr>
              <w:pStyle w:val="TableParagraph"/>
              <w:spacing w:before="121"/>
              <w:ind w:left="72" w:right="47"/>
              <w:jc w:val="center"/>
              <w:rPr>
                <w:rFonts w:ascii="Cambria"/>
                <w:sz w:val="12"/>
              </w:rPr>
            </w:pPr>
            <w:r>
              <w:rPr>
                <w:rFonts w:ascii="Cambria"/>
                <w:spacing w:val="-2"/>
                <w:w w:val="95"/>
                <w:sz w:val="12"/>
              </w:rPr>
              <w:t>500068</w:t>
            </w:r>
          </w:p>
        </w:tc>
        <w:tc>
          <w:tcPr>
            <w:tcW w:w="4085" w:type="dxa"/>
          </w:tcPr>
          <w:p>
            <w:pPr>
              <w:pStyle w:val="TableParagraph"/>
              <w:spacing w:line="102" w:lineRule="exact"/>
              <w:ind w:left="17"/>
              <w:rPr>
                <w:rFonts w:ascii="Cambria" w:hAnsi="Cambria"/>
                <w:sz w:val="14"/>
              </w:rPr>
            </w:pPr>
            <w:r>
              <w:rPr>
                <w:rFonts w:ascii="Cambria" w:hAnsi="Cambria"/>
                <w:w w:val="90"/>
                <w:sz w:val="14"/>
              </w:rPr>
              <w:t>FOCVдAPCтBEHHOE</w:t>
            </w:r>
            <w:r>
              <w:rPr>
                <w:rFonts w:ascii="Cambria" w:hAnsi="Cambria"/>
                <w:spacing w:val="-3"/>
                <w:sz w:val="14"/>
              </w:rPr>
              <w:t> </w:t>
            </w:r>
            <w:r>
              <w:rPr>
                <w:rFonts w:ascii="Cambria" w:hAnsi="Cambria"/>
                <w:w w:val="90"/>
                <w:sz w:val="14"/>
              </w:rPr>
              <w:t>6lOğ¥¢zzHOE</w:t>
            </w:r>
            <w:r>
              <w:rPr>
                <w:rFonts w:ascii="Cambria" w:hAnsi="Cambria"/>
                <w:spacing w:val="32"/>
                <w:sz w:val="14"/>
              </w:rPr>
              <w:t>  </w:t>
            </w:r>
            <w:r>
              <w:rPr>
                <w:rFonts w:ascii="Cambria" w:hAnsi="Cambria"/>
                <w:w w:val="90"/>
                <w:sz w:val="14"/>
              </w:rPr>
              <w:t>Ø’5d¢ğEHNE</w:t>
            </w:r>
            <w:r>
              <w:rPr>
                <w:rFonts w:ascii="Cambria" w:hAnsi="Cambria"/>
                <w:spacing w:val="-3"/>
                <w:sz w:val="14"/>
              </w:rPr>
              <w:t> </w:t>
            </w:r>
            <w:r>
              <w:rPr>
                <w:rFonts w:ascii="Cambria" w:hAnsi="Cambria"/>
                <w:spacing w:val="-2"/>
                <w:w w:val="90"/>
                <w:sz w:val="14"/>
              </w:rPr>
              <w:t>3,ğPABO0kPAHzIi›t9</w:t>
            </w:r>
          </w:p>
          <w:p>
            <w:pPr>
              <w:pStyle w:val="TableParagraph"/>
              <w:spacing w:line="168" w:lineRule="exact"/>
              <w:ind w:left="17"/>
              <w:rPr>
                <w:rFonts w:ascii="Cambria" w:hAnsi="Cambria"/>
                <w:sz w:val="16"/>
              </w:rPr>
            </w:pPr>
            <w:r>
              <w:rPr>
                <w:rFonts w:ascii="Cambria" w:hAnsi="Cambria"/>
                <w:w w:val="90"/>
                <w:sz w:val="16"/>
              </w:rPr>
              <w:t>мocroвcкoft</w:t>
            </w:r>
            <w:r>
              <w:rPr>
                <w:rFonts w:ascii="Cambria" w:hAnsi="Cambria"/>
                <w:spacing w:val="3"/>
                <w:sz w:val="16"/>
              </w:rPr>
              <w:t> </w:t>
            </w:r>
            <w:r>
              <w:rPr>
                <w:rFonts w:ascii="Cambria" w:hAnsi="Cambria"/>
                <w:w w:val="90"/>
                <w:sz w:val="16"/>
              </w:rPr>
              <w:t>osxлcти.‹кrлcкo3i+x/иz+icкxл</w:t>
            </w:r>
            <w:r>
              <w:rPr>
                <w:rFonts w:ascii="Cambria" w:hAnsi="Cambria"/>
                <w:spacing w:val="-6"/>
                <w:w w:val="90"/>
                <w:sz w:val="16"/>
              </w:rPr>
              <w:t> </w:t>
            </w:r>
            <w:r>
              <w:rPr>
                <w:rFonts w:ascii="Cambria" w:hAnsi="Cambria"/>
                <w:spacing w:val="-2"/>
                <w:w w:val="90"/>
                <w:sz w:val="16"/>
              </w:rPr>
              <w:t>noљтxmгtиxa›</w:t>
            </w:r>
          </w:p>
        </w:tc>
        <w:tc>
          <w:tcPr>
            <w:tcW w:w="1469" w:type="dxa"/>
          </w:tcPr>
          <w:p>
            <w:pPr>
              <w:pStyle w:val="TableParagraph"/>
              <w:spacing w:before="5"/>
              <w:rPr>
                <w:rFonts w:ascii="Cambria"/>
                <w:sz w:val="13"/>
              </w:rPr>
            </w:pPr>
          </w:p>
          <w:p>
            <w:pPr>
              <w:pStyle w:val="TableParagraph"/>
              <w:spacing w:line="76" w:lineRule="exact"/>
              <w:ind w:left="726"/>
              <w:rPr>
                <w:rFonts w:ascii="Cambria"/>
                <w:position w:val="-1"/>
                <w:sz w:val="7"/>
              </w:rPr>
            </w:pPr>
            <w:r>
              <w:rPr>
                <w:rFonts w:ascii="Cambria"/>
                <w:position w:val="-1"/>
                <w:sz w:val="7"/>
              </w:rPr>
              <w:drawing>
                <wp:inline distT="0" distB="0" distL="0" distR="0">
                  <wp:extent cx="15239" cy="48768"/>
                  <wp:effectExtent l="0" t="0" r="0" b="0"/>
                  <wp:docPr id="739" name="Image 739"/>
                  <wp:cNvGraphicFramePr>
                    <a:graphicFrameLocks/>
                  </wp:cNvGraphicFramePr>
                  <a:graphic>
                    <a:graphicData uri="http://schemas.openxmlformats.org/drawingml/2006/picture">
                      <pic:pic>
                        <pic:nvPicPr>
                          <pic:cNvPr id="739" name="Image 739"/>
                          <pic:cNvPicPr/>
                        </pic:nvPicPr>
                        <pic:blipFill>
                          <a:blip r:embed="rId697"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70" w:type="dxa"/>
          </w:tcPr>
          <w:p>
            <w:pPr>
              <w:pStyle w:val="TableParagraph"/>
              <w:spacing w:before="5"/>
              <w:rPr>
                <w:rFonts w:ascii="Cambria"/>
                <w:sz w:val="13"/>
              </w:rPr>
            </w:pPr>
          </w:p>
          <w:p>
            <w:pPr>
              <w:pStyle w:val="TableParagraph"/>
              <w:spacing w:line="76" w:lineRule="exact"/>
              <w:ind w:left="481"/>
              <w:rPr>
                <w:rFonts w:ascii="Cambria"/>
                <w:position w:val="-1"/>
                <w:sz w:val="7"/>
              </w:rPr>
            </w:pPr>
            <w:r>
              <w:rPr>
                <w:rFonts w:ascii="Cambria"/>
                <w:position w:val="-1"/>
                <w:sz w:val="7"/>
              </w:rPr>
              <w:drawing>
                <wp:inline distT="0" distB="0" distL="0" distR="0">
                  <wp:extent cx="12191" cy="48768"/>
                  <wp:effectExtent l="0" t="0" r="0" b="0"/>
                  <wp:docPr id="740" name="Image 740"/>
                  <wp:cNvGraphicFramePr>
                    <a:graphicFrameLocks/>
                  </wp:cNvGraphicFramePr>
                  <a:graphic>
                    <a:graphicData uri="http://schemas.openxmlformats.org/drawingml/2006/picture">
                      <pic:pic>
                        <pic:nvPicPr>
                          <pic:cNvPr id="740" name="Image 740"/>
                          <pic:cNvPicPr/>
                        </pic:nvPicPr>
                        <pic:blipFill>
                          <a:blip r:embed="rId698" cstate="print"/>
                          <a:stretch>
                            <a:fillRect/>
                          </a:stretch>
                        </pic:blipFill>
                        <pic:spPr>
                          <a:xfrm>
                            <a:off x="0" y="0"/>
                            <a:ext cx="12191" cy="48768"/>
                          </a:xfrm>
                          <a:prstGeom prst="rect">
                            <a:avLst/>
                          </a:prstGeom>
                        </pic:spPr>
                      </pic:pic>
                    </a:graphicData>
                  </a:graphic>
                </wp:inline>
              </w:drawing>
            </w:r>
            <w:r>
              <w:rPr>
                <w:rFonts w:ascii="Cambria"/>
                <w:position w:val="-1"/>
                <w:sz w:val="7"/>
              </w:rPr>
            </w:r>
          </w:p>
        </w:tc>
        <w:tc>
          <w:tcPr>
            <w:tcW w:w="1095" w:type="dxa"/>
          </w:tcPr>
          <w:p>
            <w:pPr>
              <w:pStyle w:val="TableParagraph"/>
              <w:spacing w:before="5"/>
              <w:rPr>
                <w:rFonts w:ascii="Cambria"/>
                <w:sz w:val="13"/>
              </w:rPr>
            </w:pPr>
          </w:p>
          <w:p>
            <w:pPr>
              <w:pStyle w:val="TableParagraph"/>
              <w:spacing w:line="76" w:lineRule="exact"/>
              <w:ind w:left="543"/>
              <w:rPr>
                <w:rFonts w:ascii="Cambria"/>
                <w:position w:val="-1"/>
                <w:sz w:val="7"/>
              </w:rPr>
            </w:pPr>
            <w:r>
              <w:rPr>
                <w:rFonts w:ascii="Cambria"/>
                <w:position w:val="-1"/>
                <w:sz w:val="7"/>
              </w:rPr>
              <w:drawing>
                <wp:inline distT="0" distB="0" distL="0" distR="0">
                  <wp:extent cx="15239" cy="48768"/>
                  <wp:effectExtent l="0" t="0" r="0" b="0"/>
                  <wp:docPr id="741" name="Image 741"/>
                  <wp:cNvGraphicFramePr>
                    <a:graphicFrameLocks/>
                  </wp:cNvGraphicFramePr>
                  <a:graphic>
                    <a:graphicData uri="http://schemas.openxmlformats.org/drawingml/2006/picture">
                      <pic:pic>
                        <pic:nvPicPr>
                          <pic:cNvPr id="741" name="Image 741"/>
                          <pic:cNvPicPr/>
                        </pic:nvPicPr>
                        <pic:blipFill>
                          <a:blip r:embed="rId699"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89" w:type="dxa"/>
          </w:tcPr>
          <w:p>
            <w:pPr>
              <w:pStyle w:val="TableParagraph"/>
              <w:spacing w:before="5"/>
              <w:rPr>
                <w:rFonts w:ascii="Cambria"/>
                <w:sz w:val="13"/>
              </w:rPr>
            </w:pPr>
          </w:p>
          <w:p>
            <w:pPr>
              <w:pStyle w:val="TableParagraph"/>
              <w:spacing w:line="76" w:lineRule="exact"/>
              <w:ind w:left="484"/>
              <w:rPr>
                <w:rFonts w:ascii="Cambria"/>
                <w:position w:val="-1"/>
                <w:sz w:val="7"/>
              </w:rPr>
            </w:pPr>
            <w:r>
              <w:rPr>
                <w:rFonts w:ascii="Cambria"/>
                <w:position w:val="-1"/>
                <w:sz w:val="7"/>
              </w:rPr>
              <w:drawing>
                <wp:inline distT="0" distB="0" distL="0" distR="0">
                  <wp:extent cx="18288" cy="48768"/>
                  <wp:effectExtent l="0" t="0" r="0" b="0"/>
                  <wp:docPr id="742" name="Image 742"/>
                  <wp:cNvGraphicFramePr>
                    <a:graphicFrameLocks/>
                  </wp:cNvGraphicFramePr>
                  <a:graphic>
                    <a:graphicData uri="http://schemas.openxmlformats.org/drawingml/2006/picture">
                      <pic:pic>
                        <pic:nvPicPr>
                          <pic:cNvPr id="742" name="Image 742"/>
                          <pic:cNvPicPr/>
                        </pic:nvPicPr>
                        <pic:blipFill>
                          <a:blip r:embed="rId700" cstate="print"/>
                          <a:stretch>
                            <a:fillRect/>
                          </a:stretch>
                        </pic:blipFill>
                        <pic:spPr>
                          <a:xfrm>
                            <a:off x="0" y="0"/>
                            <a:ext cx="18288" cy="48768"/>
                          </a:xfrm>
                          <a:prstGeom prst="rect">
                            <a:avLst/>
                          </a:prstGeom>
                        </pic:spPr>
                      </pic:pic>
                    </a:graphicData>
                  </a:graphic>
                </wp:inline>
              </w:drawing>
            </w:r>
            <w:r>
              <w:rPr>
                <w:rFonts w:ascii="Cambria"/>
                <w:position w:val="-1"/>
                <w:sz w:val="7"/>
              </w:rPr>
            </w:r>
          </w:p>
        </w:tc>
        <w:tc>
          <w:tcPr>
            <w:tcW w:w="984" w:type="dxa"/>
          </w:tcPr>
          <w:p>
            <w:pPr>
              <w:pStyle w:val="TableParagraph"/>
              <w:spacing w:after="1"/>
              <w:rPr>
                <w:rFonts w:ascii="Cambria"/>
                <w:sz w:val="13"/>
              </w:rPr>
            </w:pPr>
          </w:p>
          <w:p>
            <w:pPr>
              <w:pStyle w:val="TableParagraph"/>
              <w:spacing w:line="81" w:lineRule="exact"/>
              <w:ind w:left="489"/>
              <w:rPr>
                <w:rFonts w:ascii="Cambria"/>
                <w:position w:val="-1"/>
                <w:sz w:val="8"/>
              </w:rPr>
            </w:pPr>
            <w:r>
              <w:rPr>
                <w:rFonts w:ascii="Cambria"/>
                <w:position w:val="-1"/>
                <w:sz w:val="8"/>
              </w:rPr>
              <w:drawing>
                <wp:inline distT="0" distB="0" distL="0" distR="0">
                  <wp:extent cx="15240" cy="51815"/>
                  <wp:effectExtent l="0" t="0" r="0" b="0"/>
                  <wp:docPr id="743" name="Image 743"/>
                  <wp:cNvGraphicFramePr>
                    <a:graphicFrameLocks/>
                  </wp:cNvGraphicFramePr>
                  <a:graphic>
                    <a:graphicData uri="http://schemas.openxmlformats.org/drawingml/2006/picture">
                      <pic:pic>
                        <pic:nvPicPr>
                          <pic:cNvPr id="743" name="Image 743"/>
                          <pic:cNvPicPr/>
                        </pic:nvPicPr>
                        <pic:blipFill>
                          <a:blip r:embed="rId701"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50" w:type="dxa"/>
          </w:tcPr>
          <w:p>
            <w:pPr>
              <w:pStyle w:val="TableParagraph"/>
              <w:rPr>
                <w:sz w:val="14"/>
              </w:rPr>
            </w:pPr>
          </w:p>
        </w:tc>
        <w:tc>
          <w:tcPr>
            <w:tcW w:w="821" w:type="dxa"/>
          </w:tcPr>
          <w:p>
            <w:pPr>
              <w:pStyle w:val="TableParagraph"/>
              <w:rPr>
                <w:sz w:val="14"/>
              </w:rPr>
            </w:pPr>
          </w:p>
        </w:tc>
        <w:tc>
          <w:tcPr>
            <w:tcW w:w="821" w:type="dxa"/>
          </w:tcPr>
          <w:p>
            <w:pPr>
              <w:pStyle w:val="TableParagraph"/>
              <w:rPr>
                <w:sz w:val="14"/>
              </w:rPr>
            </w:pPr>
          </w:p>
        </w:tc>
        <w:tc>
          <w:tcPr>
            <w:tcW w:w="725" w:type="dxa"/>
          </w:tcPr>
          <w:p>
            <w:pPr>
              <w:pStyle w:val="TableParagraph"/>
              <w:rPr>
                <w:sz w:val="14"/>
              </w:rPr>
            </w:pPr>
          </w:p>
        </w:tc>
        <w:tc>
          <w:tcPr>
            <w:tcW w:w="955" w:type="dxa"/>
          </w:tcPr>
          <w:p>
            <w:pPr>
              <w:pStyle w:val="TableParagraph"/>
              <w:rPr>
                <w:sz w:val="14"/>
              </w:rPr>
            </w:pPr>
          </w:p>
        </w:tc>
      </w:tr>
      <w:tr>
        <w:trPr>
          <w:trHeight w:val="421" w:hRule="atLeast"/>
        </w:trPr>
        <w:tc>
          <w:tcPr>
            <w:tcW w:w="365" w:type="dxa"/>
          </w:tcPr>
          <w:p>
            <w:pPr>
              <w:pStyle w:val="TableParagraph"/>
              <w:rPr>
                <w:sz w:val="14"/>
              </w:rPr>
            </w:pPr>
          </w:p>
        </w:tc>
        <w:tc>
          <w:tcPr>
            <w:tcW w:w="754" w:type="dxa"/>
          </w:tcPr>
          <w:p>
            <w:pPr>
              <w:pStyle w:val="TableParagraph"/>
              <w:rPr>
                <w:sz w:val="14"/>
              </w:rPr>
            </w:pPr>
          </w:p>
        </w:tc>
        <w:tc>
          <w:tcPr>
            <w:tcW w:w="4085" w:type="dxa"/>
          </w:tcPr>
          <w:p>
            <w:pPr>
              <w:pStyle w:val="TableParagraph"/>
              <w:spacing w:line="112" w:lineRule="exact"/>
              <w:ind w:left="17"/>
              <w:rPr>
                <w:rFonts w:ascii="Cambria" w:hAnsi="Cambria"/>
                <w:sz w:val="14"/>
              </w:rPr>
            </w:pPr>
            <w:r>
              <w:rPr>
                <w:rFonts w:ascii="Cambria" w:hAnsi="Cambria"/>
                <w:w w:val="90"/>
                <w:sz w:val="14"/>
              </w:rPr>
              <w:t>FOC’'дAi'Czв5HHOE</w:t>
            </w:r>
            <w:r>
              <w:rPr>
                <w:rFonts w:ascii="Cambria" w:hAnsi="Cambria"/>
                <w:spacing w:val="-1"/>
                <w:sz w:val="14"/>
              </w:rPr>
              <w:t> </w:t>
            </w:r>
            <w:r>
              <w:rPr>
                <w:rFonts w:ascii="Cambria" w:hAnsi="Cambria"/>
                <w:w w:val="90"/>
                <w:sz w:val="14"/>
              </w:rPr>
              <w:t>6IoØŒï+iOB</w:t>
            </w:r>
            <w:r>
              <w:rPr>
                <w:rFonts w:ascii="Cambria" w:hAnsi="Cambria"/>
                <w:spacing w:val="35"/>
                <w:sz w:val="14"/>
              </w:rPr>
              <w:t> </w:t>
            </w:r>
            <w:r>
              <w:rPr>
                <w:rFonts w:ascii="Cambria" w:hAnsi="Cambria"/>
                <w:w w:val="90"/>
                <w:sz w:val="14"/>
              </w:rPr>
              <w:t>w+PE«tAs›-0Œ</w:t>
            </w:r>
            <w:r>
              <w:rPr>
                <w:rFonts w:ascii="Cambria" w:hAnsi="Cambria"/>
                <w:spacing w:val="30"/>
                <w:sz w:val="14"/>
              </w:rPr>
              <w:t> </w:t>
            </w:r>
            <w:r>
              <w:rPr>
                <w:rFonts w:ascii="Cambria" w:hAnsi="Cambria"/>
                <w:spacing w:val="-2"/>
                <w:w w:val="90"/>
                <w:sz w:val="14"/>
              </w:rPr>
              <w:t>3Ø'AвOOxPAHzHIUI</w:t>
            </w:r>
          </w:p>
          <w:p>
            <w:pPr>
              <w:pStyle w:val="TableParagraph"/>
              <w:tabs>
                <w:tab w:pos="3004" w:val="left" w:leader="none"/>
              </w:tabs>
              <w:spacing w:line="154" w:lineRule="exact"/>
              <w:ind w:left="17"/>
              <w:rPr>
                <w:rFonts w:ascii="Cambria" w:hAnsi="Cambria"/>
                <w:sz w:val="14"/>
              </w:rPr>
            </w:pPr>
            <w:r>
              <w:rPr>
                <w:rFonts w:ascii="Cambria" w:hAnsi="Cambria"/>
                <w:w w:val="90"/>
                <w:sz w:val="14"/>
              </w:rPr>
              <w:t>MOCi¢OBCKOR</w:t>
            </w:r>
            <w:r>
              <w:rPr>
                <w:rFonts w:ascii="Cambria" w:hAnsi="Cambria"/>
                <w:spacing w:val="24"/>
                <w:sz w:val="14"/>
              </w:rPr>
              <w:t> </w:t>
            </w:r>
            <w:r>
              <w:rPr>
                <w:rFonts w:ascii="Cambria" w:hAnsi="Cambria"/>
                <w:w w:val="90"/>
                <w:sz w:val="14"/>
              </w:rPr>
              <w:t>OsnACTN</w:t>
            </w:r>
            <w:r>
              <w:rPr>
                <w:rFonts w:ascii="Cambria" w:hAnsi="Cambria"/>
                <w:spacing w:val="9"/>
                <w:sz w:val="14"/>
              </w:rPr>
              <w:t> </w:t>
            </w:r>
            <w:r>
              <w:rPr>
                <w:rFonts w:ascii="Cambria" w:hAnsi="Cambria"/>
                <w:w w:val="90"/>
                <w:sz w:val="14"/>
              </w:rPr>
              <w:t>«ulsJTxOBCxAfi</w:t>
            </w:r>
            <w:r>
              <w:rPr>
                <w:rFonts w:ascii="Cambria" w:hAnsi="Cambria"/>
                <w:spacing w:val="-2"/>
                <w:sz w:val="14"/>
              </w:rPr>
              <w:t> </w:t>
            </w:r>
            <w:r>
              <w:rPr>
                <w:rFonts w:ascii="Cambria" w:hAnsi="Cambria"/>
                <w:w w:val="90"/>
                <w:sz w:val="14"/>
              </w:rPr>
              <w:t>6O</w:t>
            </w:r>
            <w:r>
              <w:rPr>
                <w:rFonts w:ascii="Cambria" w:hAnsi="Cambria"/>
                <w:spacing w:val="11"/>
                <w:sz w:val="14"/>
              </w:rPr>
              <w:t> </w:t>
            </w:r>
            <w:r>
              <w:rPr>
                <w:rFonts w:ascii="Cambria" w:hAnsi="Cambria"/>
                <w:spacing w:val="-5"/>
                <w:w w:val="90"/>
                <w:sz w:val="14"/>
              </w:rPr>
              <w:t>zb</w:t>
            </w:r>
            <w:r>
              <w:rPr>
                <w:rFonts w:ascii="Cambria" w:hAnsi="Cambria"/>
                <w:sz w:val="14"/>
              </w:rPr>
              <w:tab/>
            </w:r>
            <w:r>
              <w:rPr>
                <w:rFonts w:ascii="Cambria" w:hAnsi="Cambria"/>
                <w:spacing w:val="-10"/>
                <w:sz w:val="14"/>
              </w:rPr>
              <w:t>›</w:t>
            </w:r>
          </w:p>
        </w:tc>
        <w:tc>
          <w:tcPr>
            <w:tcW w:w="1469" w:type="dxa"/>
          </w:tcPr>
          <w:p>
            <w:pPr>
              <w:pStyle w:val="TableParagraph"/>
              <w:spacing w:before="5"/>
              <w:rPr>
                <w:rFonts w:ascii="Cambria"/>
                <w:sz w:val="13"/>
              </w:rPr>
            </w:pPr>
          </w:p>
          <w:p>
            <w:pPr>
              <w:pStyle w:val="TableParagraph"/>
              <w:spacing w:line="81" w:lineRule="exact"/>
              <w:ind w:left="726"/>
              <w:rPr>
                <w:rFonts w:ascii="Cambria"/>
                <w:position w:val="-1"/>
                <w:sz w:val="8"/>
              </w:rPr>
            </w:pPr>
            <w:r>
              <w:rPr>
                <w:rFonts w:ascii="Cambria"/>
                <w:position w:val="-1"/>
                <w:sz w:val="8"/>
              </w:rPr>
              <w:drawing>
                <wp:inline distT="0" distB="0" distL="0" distR="0">
                  <wp:extent cx="15239" cy="51815"/>
                  <wp:effectExtent l="0" t="0" r="0" b="0"/>
                  <wp:docPr id="744" name="Image 744"/>
                  <wp:cNvGraphicFramePr>
                    <a:graphicFrameLocks/>
                  </wp:cNvGraphicFramePr>
                  <a:graphic>
                    <a:graphicData uri="http://schemas.openxmlformats.org/drawingml/2006/picture">
                      <pic:pic>
                        <pic:nvPicPr>
                          <pic:cNvPr id="744" name="Image 744"/>
                          <pic:cNvPicPr/>
                        </pic:nvPicPr>
                        <pic:blipFill>
                          <a:blip r:embed="rId702"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70" w:type="dxa"/>
          </w:tcPr>
          <w:p>
            <w:pPr>
              <w:pStyle w:val="TableParagraph"/>
              <w:spacing w:before="5"/>
              <w:rPr>
                <w:rFonts w:ascii="Cambria"/>
                <w:sz w:val="13"/>
              </w:rPr>
            </w:pPr>
          </w:p>
          <w:p>
            <w:pPr>
              <w:pStyle w:val="TableParagraph"/>
              <w:spacing w:line="81" w:lineRule="exact"/>
              <w:ind w:left="476"/>
              <w:rPr>
                <w:rFonts w:ascii="Cambria"/>
                <w:position w:val="-1"/>
                <w:sz w:val="8"/>
              </w:rPr>
            </w:pPr>
            <w:r>
              <w:rPr>
                <w:rFonts w:ascii="Cambria"/>
                <w:position w:val="-1"/>
                <w:sz w:val="8"/>
              </w:rPr>
              <w:drawing>
                <wp:inline distT="0" distB="0" distL="0" distR="0">
                  <wp:extent cx="15239" cy="51815"/>
                  <wp:effectExtent l="0" t="0" r="0" b="0"/>
                  <wp:docPr id="745" name="Image 745"/>
                  <wp:cNvGraphicFramePr>
                    <a:graphicFrameLocks/>
                  </wp:cNvGraphicFramePr>
                  <a:graphic>
                    <a:graphicData uri="http://schemas.openxmlformats.org/drawingml/2006/picture">
                      <pic:pic>
                        <pic:nvPicPr>
                          <pic:cNvPr id="745" name="Image 745"/>
                          <pic:cNvPicPr/>
                        </pic:nvPicPr>
                        <pic:blipFill>
                          <a:blip r:embed="rId703"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5" w:type="dxa"/>
          </w:tcPr>
          <w:p>
            <w:pPr>
              <w:pStyle w:val="TableParagraph"/>
              <w:spacing w:before="5"/>
              <w:rPr>
                <w:rFonts w:ascii="Cambria"/>
                <w:sz w:val="13"/>
              </w:rPr>
            </w:pPr>
          </w:p>
          <w:p>
            <w:pPr>
              <w:pStyle w:val="TableParagraph"/>
              <w:spacing w:line="81" w:lineRule="exact"/>
              <w:ind w:left="538"/>
              <w:rPr>
                <w:rFonts w:ascii="Cambria"/>
                <w:position w:val="-1"/>
                <w:sz w:val="8"/>
              </w:rPr>
            </w:pPr>
            <w:r>
              <w:rPr>
                <w:rFonts w:ascii="Cambria"/>
                <w:position w:val="-1"/>
                <w:sz w:val="8"/>
              </w:rPr>
              <w:drawing>
                <wp:inline distT="0" distB="0" distL="0" distR="0">
                  <wp:extent cx="15239" cy="51815"/>
                  <wp:effectExtent l="0" t="0" r="0" b="0"/>
                  <wp:docPr id="746" name="Image 746"/>
                  <wp:cNvGraphicFramePr>
                    <a:graphicFrameLocks/>
                  </wp:cNvGraphicFramePr>
                  <a:graphic>
                    <a:graphicData uri="http://schemas.openxmlformats.org/drawingml/2006/picture">
                      <pic:pic>
                        <pic:nvPicPr>
                          <pic:cNvPr id="746" name="Image 746"/>
                          <pic:cNvPicPr/>
                        </pic:nvPicPr>
                        <pic:blipFill>
                          <a:blip r:embed="rId704"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9" w:type="dxa"/>
          </w:tcPr>
          <w:p>
            <w:pPr>
              <w:pStyle w:val="TableParagraph"/>
              <w:spacing w:before="5"/>
              <w:rPr>
                <w:rFonts w:ascii="Cambria"/>
                <w:sz w:val="13"/>
              </w:rPr>
            </w:pPr>
          </w:p>
          <w:p>
            <w:pPr>
              <w:pStyle w:val="TableParagraph"/>
              <w:spacing w:line="81" w:lineRule="exact"/>
              <w:ind w:left="484"/>
              <w:rPr>
                <w:rFonts w:ascii="Cambria"/>
                <w:position w:val="-1"/>
                <w:sz w:val="8"/>
              </w:rPr>
            </w:pPr>
            <w:r>
              <w:rPr>
                <w:rFonts w:ascii="Cambria"/>
                <w:position w:val="-1"/>
                <w:sz w:val="8"/>
              </w:rPr>
              <w:drawing>
                <wp:inline distT="0" distB="0" distL="0" distR="0">
                  <wp:extent cx="15240" cy="51815"/>
                  <wp:effectExtent l="0" t="0" r="0" b="0"/>
                  <wp:docPr id="747" name="Image 747"/>
                  <wp:cNvGraphicFramePr>
                    <a:graphicFrameLocks/>
                  </wp:cNvGraphicFramePr>
                  <a:graphic>
                    <a:graphicData uri="http://schemas.openxmlformats.org/drawingml/2006/picture">
                      <pic:pic>
                        <pic:nvPicPr>
                          <pic:cNvPr id="747" name="Image 747"/>
                          <pic:cNvPicPr/>
                        </pic:nvPicPr>
                        <pic:blipFill>
                          <a:blip r:embed="rId705"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84" w:type="dxa"/>
          </w:tcPr>
          <w:p>
            <w:pPr>
              <w:pStyle w:val="TableParagraph"/>
              <w:spacing w:before="5"/>
              <w:rPr>
                <w:rFonts w:ascii="Cambria"/>
                <w:sz w:val="13"/>
              </w:rPr>
            </w:pPr>
          </w:p>
          <w:p>
            <w:pPr>
              <w:pStyle w:val="TableParagraph"/>
              <w:spacing w:line="81" w:lineRule="exact"/>
              <w:ind w:left="484"/>
              <w:rPr>
                <w:rFonts w:ascii="Cambria"/>
                <w:position w:val="-1"/>
                <w:sz w:val="8"/>
              </w:rPr>
            </w:pPr>
            <w:r>
              <w:rPr>
                <w:rFonts w:ascii="Cambria"/>
                <w:position w:val="-1"/>
                <w:sz w:val="8"/>
              </w:rPr>
              <w:drawing>
                <wp:inline distT="0" distB="0" distL="0" distR="0">
                  <wp:extent cx="18288" cy="51815"/>
                  <wp:effectExtent l="0" t="0" r="0" b="0"/>
                  <wp:docPr id="748" name="Image 748"/>
                  <wp:cNvGraphicFramePr>
                    <a:graphicFrameLocks/>
                  </wp:cNvGraphicFramePr>
                  <a:graphic>
                    <a:graphicData uri="http://schemas.openxmlformats.org/drawingml/2006/picture">
                      <pic:pic>
                        <pic:nvPicPr>
                          <pic:cNvPr id="748" name="Image 748"/>
                          <pic:cNvPicPr/>
                        </pic:nvPicPr>
                        <pic:blipFill>
                          <a:blip r:embed="rId706"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850" w:type="dxa"/>
          </w:tcPr>
          <w:p>
            <w:pPr>
              <w:pStyle w:val="TableParagraph"/>
              <w:rPr>
                <w:sz w:val="14"/>
              </w:rPr>
            </w:pPr>
          </w:p>
        </w:tc>
        <w:tc>
          <w:tcPr>
            <w:tcW w:w="821" w:type="dxa"/>
          </w:tcPr>
          <w:p>
            <w:pPr>
              <w:pStyle w:val="TableParagraph"/>
              <w:rPr>
                <w:sz w:val="14"/>
              </w:rPr>
            </w:pPr>
          </w:p>
        </w:tc>
        <w:tc>
          <w:tcPr>
            <w:tcW w:w="821" w:type="dxa"/>
          </w:tcPr>
          <w:p>
            <w:pPr>
              <w:pStyle w:val="TableParagraph"/>
              <w:rPr>
                <w:sz w:val="14"/>
              </w:rPr>
            </w:pPr>
          </w:p>
        </w:tc>
        <w:tc>
          <w:tcPr>
            <w:tcW w:w="725" w:type="dxa"/>
          </w:tcPr>
          <w:p>
            <w:pPr>
              <w:pStyle w:val="TableParagraph"/>
              <w:rPr>
                <w:sz w:val="14"/>
              </w:rPr>
            </w:pPr>
          </w:p>
        </w:tc>
        <w:tc>
          <w:tcPr>
            <w:tcW w:w="955" w:type="dxa"/>
          </w:tcPr>
          <w:p>
            <w:pPr>
              <w:pStyle w:val="TableParagraph"/>
              <w:rPr>
                <w:sz w:val="14"/>
              </w:rPr>
            </w:pPr>
          </w:p>
        </w:tc>
      </w:tr>
    </w:tbl>
    <w:p>
      <w:pPr>
        <w:pStyle w:val="TableParagraph"/>
        <w:spacing w:after="0"/>
        <w:rPr>
          <w:sz w:val="14"/>
        </w:rPr>
        <w:sectPr>
          <w:headerReference w:type="default" r:id="rId657"/>
          <w:pgSz w:w="16840" w:h="11910" w:orient="landscape"/>
          <w:pgMar w:header="0" w:footer="0" w:top="1340" w:bottom="280" w:left="992" w:right="850"/>
        </w:sectPr>
      </w:pPr>
    </w:p>
    <w:tbl>
      <w:tblPr>
        <w:tblW w:w="0" w:type="auto"/>
        <w:jc w:val="lef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9"/>
        <w:gridCol w:w="749"/>
        <w:gridCol w:w="4090"/>
        <w:gridCol w:w="1474"/>
        <w:gridCol w:w="965"/>
        <w:gridCol w:w="1095"/>
        <w:gridCol w:w="985"/>
        <w:gridCol w:w="990"/>
        <w:gridCol w:w="841"/>
        <w:gridCol w:w="831"/>
        <w:gridCol w:w="826"/>
        <w:gridCol w:w="711"/>
        <w:gridCol w:w="980"/>
      </w:tblGrid>
      <w:tr>
        <w:trPr>
          <w:trHeight w:val="155" w:hRule="atLeast"/>
        </w:trPr>
        <w:tc>
          <w:tcPr>
            <w:tcW w:w="389" w:type="dxa"/>
          </w:tcPr>
          <w:p>
            <w:pPr>
              <w:pStyle w:val="TableParagraph"/>
              <w:spacing w:line="81" w:lineRule="exact"/>
              <w:ind w:left="227"/>
              <w:rPr>
                <w:rFonts w:ascii="Cambria"/>
                <w:position w:val="-1"/>
                <w:sz w:val="8"/>
              </w:rPr>
            </w:pPr>
            <w:r>
              <w:rPr>
                <w:rFonts w:ascii="Cambria"/>
                <w:position w:val="-1"/>
                <w:sz w:val="8"/>
              </w:rPr>
              <w:drawing>
                <wp:inline distT="0" distB="0" distL="0" distR="0">
                  <wp:extent cx="15239" cy="51816"/>
                  <wp:effectExtent l="0" t="0" r="0" b="0"/>
                  <wp:docPr id="749" name="Image 749"/>
                  <wp:cNvGraphicFramePr>
                    <a:graphicFrameLocks/>
                  </wp:cNvGraphicFramePr>
                  <a:graphic>
                    <a:graphicData uri="http://schemas.openxmlformats.org/drawingml/2006/picture">
                      <pic:pic>
                        <pic:nvPicPr>
                          <pic:cNvPr id="749" name="Image 749"/>
                          <pic:cNvPicPr/>
                        </pic:nvPicPr>
                        <pic:blipFill>
                          <a:blip r:embed="rId708"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749" w:type="dxa"/>
          </w:tcPr>
          <w:p>
            <w:pPr>
              <w:pStyle w:val="TableParagraph"/>
              <w:spacing w:line="135" w:lineRule="exact"/>
              <w:ind w:left="96"/>
              <w:jc w:val="center"/>
              <w:rPr>
                <w:rFonts w:ascii="Courier New"/>
                <w:sz w:val="13"/>
              </w:rPr>
            </w:pPr>
            <w:r>
              <w:rPr>
                <w:rFonts w:ascii="Courier New"/>
                <w:spacing w:val="-10"/>
                <w:sz w:val="13"/>
              </w:rPr>
              <w:t>2</w:t>
            </w:r>
          </w:p>
        </w:tc>
        <w:tc>
          <w:tcPr>
            <w:tcW w:w="4090" w:type="dxa"/>
          </w:tcPr>
          <w:p>
            <w:pPr>
              <w:pStyle w:val="TableParagraph"/>
              <w:spacing w:before="7"/>
              <w:rPr>
                <w:rFonts w:ascii="Cambria"/>
                <w:sz w:val="2"/>
              </w:rPr>
            </w:pPr>
          </w:p>
          <w:p>
            <w:pPr>
              <w:pStyle w:val="TableParagraph"/>
              <w:spacing w:line="76" w:lineRule="exact"/>
              <w:ind w:left="2060"/>
              <w:rPr>
                <w:rFonts w:ascii="Cambria"/>
                <w:position w:val="-1"/>
                <w:sz w:val="7"/>
              </w:rPr>
            </w:pPr>
            <w:r>
              <w:rPr>
                <w:rFonts w:ascii="Cambria"/>
                <w:position w:val="-1"/>
                <w:sz w:val="7"/>
              </w:rPr>
              <w:drawing>
                <wp:inline distT="0" distB="0" distL="0" distR="0">
                  <wp:extent cx="27431" cy="48768"/>
                  <wp:effectExtent l="0" t="0" r="0" b="0"/>
                  <wp:docPr id="750" name="Image 750"/>
                  <wp:cNvGraphicFramePr>
                    <a:graphicFrameLocks/>
                  </wp:cNvGraphicFramePr>
                  <a:graphic>
                    <a:graphicData uri="http://schemas.openxmlformats.org/drawingml/2006/picture">
                      <pic:pic>
                        <pic:nvPicPr>
                          <pic:cNvPr id="750" name="Image 750"/>
                          <pic:cNvPicPr/>
                        </pic:nvPicPr>
                        <pic:blipFill>
                          <a:blip r:embed="rId709" cstate="print"/>
                          <a:stretch>
                            <a:fillRect/>
                          </a:stretch>
                        </pic:blipFill>
                        <pic:spPr>
                          <a:xfrm>
                            <a:off x="0" y="0"/>
                            <a:ext cx="27431" cy="48768"/>
                          </a:xfrm>
                          <a:prstGeom prst="rect">
                            <a:avLst/>
                          </a:prstGeom>
                        </pic:spPr>
                      </pic:pic>
                    </a:graphicData>
                  </a:graphic>
                </wp:inline>
              </w:drawing>
            </w:r>
            <w:r>
              <w:rPr>
                <w:rFonts w:ascii="Cambria"/>
                <w:position w:val="-1"/>
                <w:sz w:val="7"/>
              </w:rPr>
            </w:r>
          </w:p>
        </w:tc>
        <w:tc>
          <w:tcPr>
            <w:tcW w:w="1474" w:type="dxa"/>
          </w:tcPr>
          <w:p>
            <w:pPr>
              <w:pStyle w:val="TableParagraph"/>
              <w:rPr>
                <w:rFonts w:ascii="Cambria"/>
                <w:sz w:val="3"/>
              </w:rPr>
            </w:pPr>
          </w:p>
          <w:p>
            <w:pPr>
              <w:pStyle w:val="TableParagraph"/>
              <w:spacing w:line="76" w:lineRule="exact"/>
              <w:ind w:left="740"/>
              <w:rPr>
                <w:rFonts w:ascii="Cambria"/>
                <w:position w:val="-1"/>
                <w:sz w:val="7"/>
              </w:rPr>
            </w:pPr>
            <w:r>
              <w:rPr>
                <w:rFonts w:ascii="Cambria"/>
                <w:position w:val="-1"/>
                <w:sz w:val="7"/>
              </w:rPr>
              <w:drawing>
                <wp:inline distT="0" distB="0" distL="0" distR="0">
                  <wp:extent cx="30479" cy="48768"/>
                  <wp:effectExtent l="0" t="0" r="0" b="0"/>
                  <wp:docPr id="751" name="Image 751"/>
                  <wp:cNvGraphicFramePr>
                    <a:graphicFrameLocks/>
                  </wp:cNvGraphicFramePr>
                  <a:graphic>
                    <a:graphicData uri="http://schemas.openxmlformats.org/drawingml/2006/picture">
                      <pic:pic>
                        <pic:nvPicPr>
                          <pic:cNvPr id="751" name="Image 751"/>
                          <pic:cNvPicPr/>
                        </pic:nvPicPr>
                        <pic:blipFill>
                          <a:blip r:embed="rId710" cstate="print"/>
                          <a:stretch>
                            <a:fillRect/>
                          </a:stretch>
                        </pic:blipFill>
                        <pic:spPr>
                          <a:xfrm>
                            <a:off x="0" y="0"/>
                            <a:ext cx="30479" cy="48768"/>
                          </a:xfrm>
                          <a:prstGeom prst="rect">
                            <a:avLst/>
                          </a:prstGeom>
                        </pic:spPr>
                      </pic:pic>
                    </a:graphicData>
                  </a:graphic>
                </wp:inline>
              </w:drawing>
            </w:r>
            <w:r>
              <w:rPr>
                <w:rFonts w:ascii="Cambria"/>
                <w:position w:val="-1"/>
                <w:sz w:val="7"/>
              </w:rPr>
            </w:r>
          </w:p>
        </w:tc>
        <w:tc>
          <w:tcPr>
            <w:tcW w:w="965" w:type="dxa"/>
            <w:tcBorders>
              <w:top w:val="single" w:sz="8" w:space="0" w:color="000000"/>
            </w:tcBorders>
          </w:tcPr>
          <w:p>
            <w:pPr>
              <w:pStyle w:val="TableParagraph"/>
              <w:spacing w:before="5"/>
              <w:rPr>
                <w:rFonts w:ascii="Cambria"/>
                <w:sz w:val="3"/>
              </w:rPr>
            </w:pPr>
          </w:p>
          <w:p>
            <w:pPr>
              <w:pStyle w:val="TableParagraph"/>
              <w:spacing w:line="76" w:lineRule="exact"/>
              <w:ind w:left="495"/>
              <w:rPr>
                <w:rFonts w:ascii="Cambria"/>
                <w:position w:val="-1"/>
                <w:sz w:val="7"/>
              </w:rPr>
            </w:pPr>
            <w:r>
              <w:rPr>
                <w:rFonts w:ascii="Cambria"/>
                <w:position w:val="-1"/>
                <w:sz w:val="7"/>
              </w:rPr>
              <w:drawing>
                <wp:inline distT="0" distB="0" distL="0" distR="0">
                  <wp:extent cx="27431" cy="48768"/>
                  <wp:effectExtent l="0" t="0" r="0" b="0"/>
                  <wp:docPr id="752" name="Image 752"/>
                  <wp:cNvGraphicFramePr>
                    <a:graphicFrameLocks/>
                  </wp:cNvGraphicFramePr>
                  <a:graphic>
                    <a:graphicData uri="http://schemas.openxmlformats.org/drawingml/2006/picture">
                      <pic:pic>
                        <pic:nvPicPr>
                          <pic:cNvPr id="752" name="Image 752"/>
                          <pic:cNvPicPr/>
                        </pic:nvPicPr>
                        <pic:blipFill>
                          <a:blip r:embed="rId711" cstate="print"/>
                          <a:stretch>
                            <a:fillRect/>
                          </a:stretch>
                        </pic:blipFill>
                        <pic:spPr>
                          <a:xfrm>
                            <a:off x="0" y="0"/>
                            <a:ext cx="27431" cy="48768"/>
                          </a:xfrm>
                          <a:prstGeom prst="rect">
                            <a:avLst/>
                          </a:prstGeom>
                        </pic:spPr>
                      </pic:pic>
                    </a:graphicData>
                  </a:graphic>
                </wp:inline>
              </w:drawing>
            </w:r>
            <w:r>
              <w:rPr>
                <w:rFonts w:ascii="Cambria"/>
                <w:position w:val="-1"/>
                <w:sz w:val="7"/>
              </w:rPr>
            </w:r>
          </w:p>
        </w:tc>
        <w:tc>
          <w:tcPr>
            <w:tcW w:w="1095" w:type="dxa"/>
          </w:tcPr>
          <w:p>
            <w:pPr>
              <w:pStyle w:val="TableParagraph"/>
              <w:spacing w:before="5"/>
              <w:rPr>
                <w:rFonts w:ascii="Cambria"/>
                <w:sz w:val="3"/>
              </w:rPr>
            </w:pPr>
          </w:p>
          <w:p>
            <w:pPr>
              <w:pStyle w:val="TableParagraph"/>
              <w:spacing w:line="81" w:lineRule="exact"/>
              <w:ind w:left="557"/>
              <w:rPr>
                <w:rFonts w:ascii="Cambria"/>
                <w:position w:val="-1"/>
                <w:sz w:val="8"/>
              </w:rPr>
            </w:pPr>
            <w:r>
              <w:rPr>
                <w:rFonts w:ascii="Cambria"/>
                <w:position w:val="-1"/>
                <w:sz w:val="8"/>
              </w:rPr>
              <w:drawing>
                <wp:inline distT="0" distB="0" distL="0" distR="0">
                  <wp:extent cx="30479" cy="51816"/>
                  <wp:effectExtent l="0" t="0" r="0" b="0"/>
                  <wp:docPr id="753" name="Image 753"/>
                  <wp:cNvGraphicFramePr>
                    <a:graphicFrameLocks/>
                  </wp:cNvGraphicFramePr>
                  <a:graphic>
                    <a:graphicData uri="http://schemas.openxmlformats.org/drawingml/2006/picture">
                      <pic:pic>
                        <pic:nvPicPr>
                          <pic:cNvPr id="753" name="Image 753"/>
                          <pic:cNvPicPr/>
                        </pic:nvPicPr>
                        <pic:blipFill>
                          <a:blip r:embed="rId712" cstate="print"/>
                          <a:stretch>
                            <a:fillRect/>
                          </a:stretch>
                        </pic:blipFill>
                        <pic:spPr>
                          <a:xfrm>
                            <a:off x="0" y="0"/>
                            <a:ext cx="30479" cy="51816"/>
                          </a:xfrm>
                          <a:prstGeom prst="rect">
                            <a:avLst/>
                          </a:prstGeom>
                        </pic:spPr>
                      </pic:pic>
                    </a:graphicData>
                  </a:graphic>
                </wp:inline>
              </w:drawing>
            </w:r>
            <w:r>
              <w:rPr>
                <w:rFonts w:ascii="Cambria"/>
                <w:position w:val="-1"/>
                <w:sz w:val="8"/>
              </w:rPr>
            </w:r>
          </w:p>
        </w:tc>
        <w:tc>
          <w:tcPr>
            <w:tcW w:w="985" w:type="dxa"/>
          </w:tcPr>
          <w:p>
            <w:pPr>
              <w:pStyle w:val="TableParagraph"/>
              <w:spacing w:line="126" w:lineRule="exact" w:before="9"/>
              <w:ind w:left="490"/>
              <w:rPr>
                <w:rFonts w:ascii="Courier New"/>
                <w:sz w:val="13"/>
              </w:rPr>
            </w:pPr>
            <w:r>
              <w:rPr>
                <w:rFonts w:ascii="Courier New"/>
                <w:spacing w:val="-10"/>
                <w:w w:val="105"/>
                <w:sz w:val="13"/>
              </w:rPr>
              <w:t>7</w:t>
            </w:r>
          </w:p>
        </w:tc>
        <w:tc>
          <w:tcPr>
            <w:tcW w:w="990" w:type="dxa"/>
          </w:tcPr>
          <w:p>
            <w:pPr>
              <w:pStyle w:val="TableParagraph"/>
              <w:spacing w:before="5"/>
              <w:rPr>
                <w:rFonts w:ascii="Cambria"/>
                <w:sz w:val="3"/>
              </w:rPr>
            </w:pPr>
          </w:p>
          <w:p>
            <w:pPr>
              <w:pStyle w:val="TableParagraph"/>
              <w:spacing w:line="76" w:lineRule="exact"/>
              <w:ind w:left="507"/>
              <w:rPr>
                <w:rFonts w:ascii="Cambria"/>
                <w:position w:val="-1"/>
                <w:sz w:val="7"/>
              </w:rPr>
            </w:pPr>
            <w:r>
              <w:rPr>
                <w:rFonts w:ascii="Cambria"/>
                <w:position w:val="-1"/>
                <w:sz w:val="7"/>
              </w:rPr>
              <w:drawing>
                <wp:inline distT="0" distB="0" distL="0" distR="0">
                  <wp:extent cx="27431" cy="48768"/>
                  <wp:effectExtent l="0" t="0" r="0" b="0"/>
                  <wp:docPr id="754" name="Image 754"/>
                  <wp:cNvGraphicFramePr>
                    <a:graphicFrameLocks/>
                  </wp:cNvGraphicFramePr>
                  <a:graphic>
                    <a:graphicData uri="http://schemas.openxmlformats.org/drawingml/2006/picture">
                      <pic:pic>
                        <pic:nvPicPr>
                          <pic:cNvPr id="754" name="Image 754"/>
                          <pic:cNvPicPr/>
                        </pic:nvPicPr>
                        <pic:blipFill>
                          <a:blip r:embed="rId713" cstate="print"/>
                          <a:stretch>
                            <a:fillRect/>
                          </a:stretch>
                        </pic:blipFill>
                        <pic:spPr>
                          <a:xfrm>
                            <a:off x="0" y="0"/>
                            <a:ext cx="27431" cy="48768"/>
                          </a:xfrm>
                          <a:prstGeom prst="rect">
                            <a:avLst/>
                          </a:prstGeom>
                        </pic:spPr>
                      </pic:pic>
                    </a:graphicData>
                  </a:graphic>
                </wp:inline>
              </w:drawing>
            </w:r>
            <w:r>
              <w:rPr>
                <w:rFonts w:ascii="Cambria"/>
                <w:position w:val="-1"/>
                <w:sz w:val="7"/>
              </w:rPr>
            </w:r>
          </w:p>
        </w:tc>
        <w:tc>
          <w:tcPr>
            <w:tcW w:w="841" w:type="dxa"/>
          </w:tcPr>
          <w:p>
            <w:pPr>
              <w:pStyle w:val="TableParagraph"/>
              <w:spacing w:before="10"/>
              <w:rPr>
                <w:rFonts w:ascii="Cambria"/>
                <w:sz w:val="3"/>
              </w:rPr>
            </w:pPr>
          </w:p>
          <w:p>
            <w:pPr>
              <w:pStyle w:val="TableParagraph"/>
              <w:spacing w:line="76" w:lineRule="exact"/>
              <w:ind w:left="429"/>
              <w:rPr>
                <w:rFonts w:ascii="Cambria"/>
                <w:position w:val="-1"/>
                <w:sz w:val="7"/>
              </w:rPr>
            </w:pPr>
            <w:r>
              <w:rPr>
                <w:rFonts w:ascii="Cambria"/>
                <w:position w:val="-1"/>
                <w:sz w:val="7"/>
              </w:rPr>
              <w:drawing>
                <wp:inline distT="0" distB="0" distL="0" distR="0">
                  <wp:extent cx="30479" cy="48768"/>
                  <wp:effectExtent l="0" t="0" r="0" b="0"/>
                  <wp:docPr id="755" name="Image 755"/>
                  <wp:cNvGraphicFramePr>
                    <a:graphicFrameLocks/>
                  </wp:cNvGraphicFramePr>
                  <a:graphic>
                    <a:graphicData uri="http://schemas.openxmlformats.org/drawingml/2006/picture">
                      <pic:pic>
                        <pic:nvPicPr>
                          <pic:cNvPr id="755" name="Image 755"/>
                          <pic:cNvPicPr/>
                        </pic:nvPicPr>
                        <pic:blipFill>
                          <a:blip r:embed="rId714" cstate="print"/>
                          <a:stretch>
                            <a:fillRect/>
                          </a:stretch>
                        </pic:blipFill>
                        <pic:spPr>
                          <a:xfrm>
                            <a:off x="0" y="0"/>
                            <a:ext cx="30479" cy="48768"/>
                          </a:xfrm>
                          <a:prstGeom prst="rect">
                            <a:avLst/>
                          </a:prstGeom>
                        </pic:spPr>
                      </pic:pic>
                    </a:graphicData>
                  </a:graphic>
                </wp:inline>
              </w:drawing>
            </w:r>
            <w:r>
              <w:rPr>
                <w:rFonts w:ascii="Cambria"/>
                <w:position w:val="-1"/>
                <w:sz w:val="7"/>
              </w:rPr>
            </w:r>
          </w:p>
        </w:tc>
        <w:tc>
          <w:tcPr>
            <w:tcW w:w="831" w:type="dxa"/>
          </w:tcPr>
          <w:p>
            <w:pPr>
              <w:pStyle w:val="TableParagraph"/>
              <w:spacing w:line="135" w:lineRule="exact"/>
              <w:ind w:left="90" w:right="11"/>
              <w:jc w:val="center"/>
              <w:rPr>
                <w:rFonts w:ascii="Cambria"/>
                <w:sz w:val="13"/>
              </w:rPr>
            </w:pPr>
            <w:r>
              <w:rPr>
                <w:rFonts w:ascii="Cambria"/>
                <w:spacing w:val="-5"/>
                <w:sz w:val="13"/>
              </w:rPr>
              <w:t>jp</w:t>
            </w:r>
          </w:p>
        </w:tc>
        <w:tc>
          <w:tcPr>
            <w:tcW w:w="826" w:type="dxa"/>
          </w:tcPr>
          <w:p>
            <w:pPr>
              <w:pStyle w:val="TableParagraph"/>
              <w:spacing w:before="3"/>
              <w:rPr>
                <w:rFonts w:ascii="Cambria"/>
                <w:sz w:val="4"/>
              </w:rPr>
            </w:pPr>
          </w:p>
          <w:p>
            <w:pPr>
              <w:pStyle w:val="TableParagraph"/>
              <w:spacing w:line="76" w:lineRule="exact"/>
              <w:ind w:left="394"/>
              <w:rPr>
                <w:rFonts w:ascii="Cambria"/>
                <w:position w:val="-1"/>
                <w:sz w:val="7"/>
              </w:rPr>
            </w:pPr>
            <w:r>
              <w:rPr>
                <w:rFonts w:ascii="Cambria"/>
                <w:position w:val="-1"/>
                <w:sz w:val="7"/>
              </w:rPr>
              <w:drawing>
                <wp:inline distT="0" distB="0" distL="0" distR="0">
                  <wp:extent cx="51816" cy="48768"/>
                  <wp:effectExtent l="0" t="0" r="0" b="0"/>
                  <wp:docPr id="756" name="Image 756"/>
                  <wp:cNvGraphicFramePr>
                    <a:graphicFrameLocks/>
                  </wp:cNvGraphicFramePr>
                  <a:graphic>
                    <a:graphicData uri="http://schemas.openxmlformats.org/drawingml/2006/picture">
                      <pic:pic>
                        <pic:nvPicPr>
                          <pic:cNvPr id="756" name="Image 756"/>
                          <pic:cNvPicPr/>
                        </pic:nvPicPr>
                        <pic:blipFill>
                          <a:blip r:embed="rId715" cstate="print"/>
                          <a:stretch>
                            <a:fillRect/>
                          </a:stretch>
                        </pic:blipFill>
                        <pic:spPr>
                          <a:xfrm>
                            <a:off x="0" y="0"/>
                            <a:ext cx="51816" cy="48768"/>
                          </a:xfrm>
                          <a:prstGeom prst="rect">
                            <a:avLst/>
                          </a:prstGeom>
                        </pic:spPr>
                      </pic:pic>
                    </a:graphicData>
                  </a:graphic>
                </wp:inline>
              </w:drawing>
            </w:r>
            <w:r>
              <w:rPr>
                <w:rFonts w:ascii="Cambria"/>
                <w:position w:val="-1"/>
                <w:sz w:val="7"/>
              </w:rPr>
            </w:r>
          </w:p>
        </w:tc>
        <w:tc>
          <w:tcPr>
            <w:tcW w:w="711" w:type="dxa"/>
          </w:tcPr>
          <w:p>
            <w:pPr>
              <w:pStyle w:val="TableParagraph"/>
              <w:spacing w:line="135" w:lineRule="exact"/>
              <w:ind w:left="90"/>
              <w:jc w:val="center"/>
              <w:rPr>
                <w:rFonts w:ascii="Cambria"/>
                <w:sz w:val="13"/>
              </w:rPr>
            </w:pPr>
            <w:r>
              <w:rPr>
                <w:rFonts w:ascii="Cambria"/>
                <w:spacing w:val="-5"/>
                <w:sz w:val="13"/>
              </w:rPr>
              <w:t>j2</w:t>
            </w:r>
          </w:p>
        </w:tc>
        <w:tc>
          <w:tcPr>
            <w:tcW w:w="980" w:type="dxa"/>
          </w:tcPr>
          <w:p>
            <w:pPr>
              <w:pStyle w:val="TableParagraph"/>
              <w:spacing w:before="3"/>
              <w:rPr>
                <w:rFonts w:ascii="Cambria"/>
                <w:sz w:val="4"/>
              </w:rPr>
            </w:pPr>
          </w:p>
          <w:p>
            <w:pPr>
              <w:pStyle w:val="TableParagraph"/>
              <w:spacing w:line="76" w:lineRule="exact"/>
              <w:ind w:left="460"/>
              <w:rPr>
                <w:rFonts w:ascii="Cambria"/>
                <w:position w:val="-1"/>
                <w:sz w:val="7"/>
              </w:rPr>
            </w:pPr>
            <w:r>
              <w:rPr>
                <w:rFonts w:ascii="Cambria"/>
                <w:position w:val="-1"/>
                <w:sz w:val="7"/>
              </w:rPr>
              <w:drawing>
                <wp:inline distT="0" distB="0" distL="0" distR="0">
                  <wp:extent cx="54863" cy="48768"/>
                  <wp:effectExtent l="0" t="0" r="0" b="0"/>
                  <wp:docPr id="757" name="Image 757"/>
                  <wp:cNvGraphicFramePr>
                    <a:graphicFrameLocks/>
                  </wp:cNvGraphicFramePr>
                  <a:graphic>
                    <a:graphicData uri="http://schemas.openxmlformats.org/drawingml/2006/picture">
                      <pic:pic>
                        <pic:nvPicPr>
                          <pic:cNvPr id="757" name="Image 757"/>
                          <pic:cNvPicPr/>
                        </pic:nvPicPr>
                        <pic:blipFill>
                          <a:blip r:embed="rId716" cstate="print"/>
                          <a:stretch>
                            <a:fillRect/>
                          </a:stretch>
                        </pic:blipFill>
                        <pic:spPr>
                          <a:xfrm>
                            <a:off x="0" y="0"/>
                            <a:ext cx="54863" cy="48768"/>
                          </a:xfrm>
                          <a:prstGeom prst="rect">
                            <a:avLst/>
                          </a:prstGeom>
                        </pic:spPr>
                      </pic:pic>
                    </a:graphicData>
                  </a:graphic>
                </wp:inline>
              </w:drawing>
            </w:r>
            <w:r>
              <w:rPr>
                <w:rFonts w:ascii="Cambria"/>
                <w:position w:val="-1"/>
                <w:sz w:val="7"/>
              </w:rPr>
            </w:r>
          </w:p>
        </w:tc>
      </w:tr>
      <w:tr>
        <w:trPr>
          <w:trHeight w:val="421" w:hRule="atLeast"/>
        </w:trPr>
        <w:tc>
          <w:tcPr>
            <w:tcW w:w="389" w:type="dxa"/>
          </w:tcPr>
          <w:p>
            <w:pPr>
              <w:pStyle w:val="TableParagraph"/>
              <w:spacing w:before="97"/>
              <w:ind w:left="110"/>
              <w:jc w:val="center"/>
              <w:rPr>
                <w:rFonts w:ascii="Cambria"/>
                <w:sz w:val="13"/>
              </w:rPr>
            </w:pPr>
            <w:r>
              <w:rPr>
                <w:rFonts w:ascii="Cambria"/>
                <w:sz w:val="13"/>
              </w:rPr>
              <mc:AlternateContent>
                <mc:Choice Requires="wps">
                  <w:drawing>
                    <wp:anchor distT="0" distB="0" distL="0" distR="0" allowOverlap="1" layoutInCell="1" locked="0" behindDoc="1" simplePos="0" relativeHeight="465531392">
                      <wp:simplePos x="0" y="0"/>
                      <wp:positionH relativeFrom="column">
                        <wp:posOffset>123444</wp:posOffset>
                      </wp:positionH>
                      <wp:positionV relativeFrom="paragraph">
                        <wp:posOffset>368633</wp:posOffset>
                      </wp:positionV>
                      <wp:extent cx="490855" cy="55244"/>
                      <wp:effectExtent l="0" t="0" r="0" b="0"/>
                      <wp:wrapNone/>
                      <wp:docPr id="758" name="Group 758"/>
                      <wp:cNvGraphicFramePr>
                        <a:graphicFrameLocks/>
                      </wp:cNvGraphicFramePr>
                      <a:graphic>
                        <a:graphicData uri="http://schemas.microsoft.com/office/word/2010/wordprocessingGroup">
                          <wpg:wgp>
                            <wpg:cNvPr id="758" name="Group 758"/>
                            <wpg:cNvGrpSpPr/>
                            <wpg:grpSpPr>
                              <a:xfrm>
                                <a:off x="0" y="0"/>
                                <a:ext cx="490855" cy="55244"/>
                                <a:chExt cx="490855" cy="55244"/>
                              </a:xfrm>
                            </wpg:grpSpPr>
                            <pic:pic>
                              <pic:nvPicPr>
                                <pic:cNvPr id="759" name="Image 759"/>
                                <pic:cNvPicPr/>
                              </pic:nvPicPr>
                              <pic:blipFill>
                                <a:blip r:embed="rId717" cstate="print"/>
                                <a:stretch>
                                  <a:fillRect/>
                                </a:stretch>
                              </pic:blipFill>
                              <pic:spPr>
                                <a:xfrm>
                                  <a:off x="0" y="0"/>
                                  <a:ext cx="490728" cy="54863"/>
                                </a:xfrm>
                                <a:prstGeom prst="rect">
                                  <a:avLst/>
                                </a:prstGeom>
                              </pic:spPr>
                            </pic:pic>
                          </wpg:wgp>
                        </a:graphicData>
                      </a:graphic>
                    </wp:anchor>
                  </w:drawing>
                </mc:Choice>
                <mc:Fallback>
                  <w:pict>
                    <v:group style="position:absolute;margin-left:9.720pt;margin-top:29.026253pt;width:38.65pt;height:4.350pt;mso-position-horizontal-relative:column;mso-position-vertical-relative:paragraph;z-index:-37785088" id="docshapegroup165" coordorigin="194,581" coordsize="773,87">
                      <v:shape style="position:absolute;left:194;top:580;width:773;height:87" type="#_x0000_t75" id="docshape166" stroked="false">
                        <v:imagedata r:id="rId717" o:title=""/>
                      </v:shape>
                      <w10:wrap type="none"/>
                    </v:group>
                  </w:pict>
                </mc:Fallback>
              </mc:AlternateContent>
            </w:r>
            <w:r>
              <w:rPr>
                <w:rFonts w:ascii="Cambria"/>
                <w:sz w:val="13"/>
              </w:rPr>
              <mc:AlternateContent>
                <mc:Choice Requires="wps">
                  <w:drawing>
                    <wp:anchor distT="0" distB="0" distL="0" distR="0" allowOverlap="1" layoutInCell="1" locked="0" behindDoc="1" simplePos="0" relativeHeight="465531904">
                      <wp:simplePos x="0" y="0"/>
                      <wp:positionH relativeFrom="column">
                        <wp:posOffset>123444</wp:posOffset>
                      </wp:positionH>
                      <wp:positionV relativeFrom="paragraph">
                        <wp:posOffset>652097</wp:posOffset>
                      </wp:positionV>
                      <wp:extent cx="490855" cy="58419"/>
                      <wp:effectExtent l="0" t="0" r="0" b="0"/>
                      <wp:wrapNone/>
                      <wp:docPr id="760" name="Group 760"/>
                      <wp:cNvGraphicFramePr>
                        <a:graphicFrameLocks/>
                      </wp:cNvGraphicFramePr>
                      <a:graphic>
                        <a:graphicData uri="http://schemas.microsoft.com/office/word/2010/wordprocessingGroup">
                          <wpg:wgp>
                            <wpg:cNvPr id="760" name="Group 760"/>
                            <wpg:cNvGrpSpPr/>
                            <wpg:grpSpPr>
                              <a:xfrm>
                                <a:off x="0" y="0"/>
                                <a:ext cx="490855" cy="58419"/>
                                <a:chExt cx="490855" cy="58419"/>
                              </a:xfrm>
                            </wpg:grpSpPr>
                            <pic:pic>
                              <pic:nvPicPr>
                                <pic:cNvPr id="761" name="Image 761"/>
                                <pic:cNvPicPr/>
                              </pic:nvPicPr>
                              <pic:blipFill>
                                <a:blip r:embed="rId718" cstate="print"/>
                                <a:stretch>
                                  <a:fillRect/>
                                </a:stretch>
                              </pic:blipFill>
                              <pic:spPr>
                                <a:xfrm>
                                  <a:off x="0" y="0"/>
                                  <a:ext cx="490727" cy="57912"/>
                                </a:xfrm>
                                <a:prstGeom prst="rect">
                                  <a:avLst/>
                                </a:prstGeom>
                              </pic:spPr>
                            </pic:pic>
                          </wpg:wgp>
                        </a:graphicData>
                      </a:graphic>
                    </wp:anchor>
                  </w:drawing>
                </mc:Choice>
                <mc:Fallback>
                  <w:pict>
                    <v:group style="position:absolute;margin-left:9.720pt;margin-top:51.346252pt;width:38.65pt;height:4.6pt;mso-position-horizontal-relative:column;mso-position-vertical-relative:paragraph;z-index:-37784576" id="docshapegroup167" coordorigin="194,1027" coordsize="773,92">
                      <v:shape style="position:absolute;left:194;top:1026;width:773;height:92" type="#_x0000_t75" id="docshape168" stroked="false">
                        <v:imagedata r:id="rId718" o:title=""/>
                      </v:shape>
                      <w10:wrap type="none"/>
                    </v:group>
                  </w:pict>
                </mc:Fallback>
              </mc:AlternateContent>
            </w:r>
            <w:r>
              <w:rPr>
                <w:rFonts w:ascii="Cambria"/>
                <w:spacing w:val="-10"/>
                <w:sz w:val="13"/>
              </w:rPr>
              <w:t>9</w:t>
            </w:r>
          </w:p>
        </w:tc>
        <w:tc>
          <w:tcPr>
            <w:tcW w:w="749" w:type="dxa"/>
          </w:tcPr>
          <w:p>
            <w:pPr>
              <w:pStyle w:val="TableParagraph"/>
              <w:spacing w:before="97"/>
              <w:ind w:left="123" w:right="57"/>
              <w:jc w:val="center"/>
              <w:rPr>
                <w:rFonts w:ascii="Cambria"/>
                <w:sz w:val="13"/>
              </w:rPr>
            </w:pPr>
            <w:r>
              <w:rPr>
                <w:rFonts w:ascii="Cambria"/>
                <w:spacing w:val="-2"/>
                <w:w w:val="90"/>
                <w:sz w:val="13"/>
              </w:rPr>
              <w:t>SOOIOI</w:t>
            </w:r>
          </w:p>
        </w:tc>
        <w:tc>
          <w:tcPr>
            <w:tcW w:w="4090" w:type="dxa"/>
          </w:tcPr>
          <w:p>
            <w:pPr>
              <w:pStyle w:val="TableParagraph"/>
              <w:spacing w:line="96" w:lineRule="exact"/>
              <w:ind w:left="51"/>
              <w:rPr>
                <w:rFonts w:ascii="Cambria" w:hAnsi="Cambria"/>
                <w:sz w:val="15"/>
              </w:rPr>
            </w:pPr>
            <w:r>
              <w:rPr>
                <w:rFonts w:ascii="Cambria" w:hAnsi="Cambria"/>
                <w:w w:val="85"/>
                <w:sz w:val="15"/>
              </w:rPr>
              <w:t>госvлхт'стеЕттнос</w:t>
            </w:r>
            <w:r>
              <w:rPr>
                <w:rFonts w:ascii="Cambria" w:hAnsi="Cambria"/>
                <w:spacing w:val="41"/>
                <w:sz w:val="15"/>
              </w:rPr>
              <w:t> </w:t>
            </w:r>
            <w:r>
              <w:rPr>
                <w:rFonts w:ascii="Cambria" w:hAnsi="Cambria"/>
                <w:w w:val="85"/>
                <w:sz w:val="15"/>
              </w:rPr>
              <w:t>sюд›квгноЕ</w:t>
            </w:r>
            <w:r>
              <w:rPr>
                <w:rFonts w:ascii="Cambria" w:hAnsi="Cambria"/>
                <w:spacing w:val="70"/>
                <w:sz w:val="15"/>
              </w:rPr>
              <w:t> </w:t>
            </w:r>
            <w:r>
              <w:rPr>
                <w:rFonts w:ascii="Cambria" w:hAnsi="Cambria"/>
                <w:w w:val="85"/>
                <w:sz w:val="15"/>
              </w:rPr>
              <w:t>Учт'ЕждЕнттЕ</w:t>
            </w:r>
            <w:r>
              <w:rPr>
                <w:rFonts w:ascii="Cambria" w:hAnsi="Cambria"/>
                <w:spacing w:val="63"/>
                <w:sz w:val="15"/>
              </w:rPr>
              <w:t> </w:t>
            </w:r>
            <w:r>
              <w:rPr>
                <w:rFonts w:ascii="Cambria" w:hAnsi="Cambria"/>
                <w:spacing w:val="-2"/>
                <w:w w:val="85"/>
                <w:sz w:val="15"/>
              </w:rPr>
              <w:t>Здемоою'хлътя</w:t>
            </w:r>
          </w:p>
          <w:p>
            <w:pPr>
              <w:pStyle w:val="TableParagraph"/>
              <w:spacing w:line="158" w:lineRule="exact"/>
              <w:ind w:left="51"/>
              <w:rPr>
                <w:rFonts w:ascii="Cambria" w:hAnsi="Cambria"/>
                <w:sz w:val="15"/>
              </w:rPr>
            </w:pPr>
            <w:r>
              <w:rPr>
                <w:rFonts w:ascii="Cambria" w:hAnsi="Cambria"/>
                <w:sz w:val="15"/>
              </w:rPr>
              <mc:AlternateContent>
                <mc:Choice Requires="wps">
                  <w:drawing>
                    <wp:anchor distT="0" distB="0" distL="0" distR="0" allowOverlap="1" layoutInCell="1" locked="0" behindDoc="1" simplePos="0" relativeHeight="465530368">
                      <wp:simplePos x="0" y="0"/>
                      <wp:positionH relativeFrom="column">
                        <wp:posOffset>86868</wp:posOffset>
                      </wp:positionH>
                      <wp:positionV relativeFrom="paragraph">
                        <wp:posOffset>176404</wp:posOffset>
                      </wp:positionV>
                      <wp:extent cx="326390" cy="3175"/>
                      <wp:effectExtent l="0" t="0" r="0" b="0"/>
                      <wp:wrapNone/>
                      <wp:docPr id="762" name="Group 762"/>
                      <wp:cNvGraphicFramePr>
                        <a:graphicFrameLocks/>
                      </wp:cNvGraphicFramePr>
                      <a:graphic>
                        <a:graphicData uri="http://schemas.microsoft.com/office/word/2010/wordprocessingGroup">
                          <wpg:wgp>
                            <wpg:cNvPr id="762" name="Group 762"/>
                            <wpg:cNvGrpSpPr/>
                            <wpg:grpSpPr>
                              <a:xfrm>
                                <a:off x="0" y="0"/>
                                <a:ext cx="326390" cy="3175"/>
                                <a:chExt cx="326390" cy="3175"/>
                              </a:xfrm>
                            </wpg:grpSpPr>
                            <wps:wsp>
                              <wps:cNvPr id="763" name="Graphic 763"/>
                              <wps:cNvSpPr/>
                              <wps:spPr>
                                <a:xfrm>
                                  <a:off x="0" y="1523"/>
                                  <a:ext cx="326390" cy="1270"/>
                                </a:xfrm>
                                <a:custGeom>
                                  <a:avLst/>
                                  <a:gdLst/>
                                  <a:ahLst/>
                                  <a:cxnLst/>
                                  <a:rect l="l" t="t" r="r" b="b"/>
                                  <a:pathLst>
                                    <a:path w="326390" h="0">
                                      <a:moveTo>
                                        <a:pt x="0" y="0"/>
                                      </a:moveTo>
                                      <a:lnTo>
                                        <a:pt x="326136"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84pt;margin-top:13.890097pt;width:25.7pt;height:.25pt;mso-position-horizontal-relative:column;mso-position-vertical-relative:paragraph;z-index:-37786112" id="docshapegroup169" coordorigin="137,278" coordsize="514,5">
                      <v:line style="position:absolute" from="137,280" to="650,280" stroked="true" strokeweight=".24pt" strokecolor="#000000">
                        <v:stroke dashstyle="solid"/>
                      </v:line>
                      <w10:wrap type="none"/>
                    </v:group>
                  </w:pict>
                </mc:Fallback>
              </mc:AlternateContent>
            </w:r>
            <w:r>
              <w:rPr>
                <w:rFonts w:ascii="Cambria" w:hAnsi="Cambria"/>
                <w:sz w:val="15"/>
              </w:rPr>
              <mc:AlternateContent>
                <mc:Choice Requires="wps">
                  <w:drawing>
                    <wp:anchor distT="0" distB="0" distL="0" distR="0" allowOverlap="1" layoutInCell="1" locked="0" behindDoc="1" simplePos="0" relativeHeight="465530880">
                      <wp:simplePos x="0" y="0"/>
                      <wp:positionH relativeFrom="column">
                        <wp:posOffset>986027</wp:posOffset>
                      </wp:positionH>
                      <wp:positionV relativeFrom="paragraph">
                        <wp:posOffset>179452</wp:posOffset>
                      </wp:positionV>
                      <wp:extent cx="250190" cy="9525"/>
                      <wp:effectExtent l="0" t="0" r="0" b="0"/>
                      <wp:wrapNone/>
                      <wp:docPr id="764" name="Group 764"/>
                      <wp:cNvGraphicFramePr>
                        <a:graphicFrameLocks/>
                      </wp:cNvGraphicFramePr>
                      <a:graphic>
                        <a:graphicData uri="http://schemas.microsoft.com/office/word/2010/wordprocessingGroup">
                          <wpg:wgp>
                            <wpg:cNvPr id="764" name="Group 764"/>
                            <wpg:cNvGrpSpPr/>
                            <wpg:grpSpPr>
                              <a:xfrm>
                                <a:off x="0" y="0"/>
                                <a:ext cx="250190" cy="9525"/>
                                <a:chExt cx="250190" cy="9525"/>
                              </a:xfrm>
                            </wpg:grpSpPr>
                            <wps:wsp>
                              <wps:cNvPr id="765" name="Graphic 765"/>
                              <wps:cNvSpPr/>
                              <wps:spPr>
                                <a:xfrm>
                                  <a:off x="0" y="4572"/>
                                  <a:ext cx="250190" cy="1270"/>
                                </a:xfrm>
                                <a:custGeom>
                                  <a:avLst/>
                                  <a:gdLst/>
                                  <a:ahLst/>
                                  <a:cxnLst/>
                                  <a:rect l="l" t="t" r="r" b="b"/>
                                  <a:pathLst>
                                    <a:path w="250190" h="0">
                                      <a:moveTo>
                                        <a:pt x="0" y="0"/>
                                      </a:moveTo>
                                      <a:lnTo>
                                        <a:pt x="249936"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639999pt;margin-top:14.130096pt;width:19.7pt;height:.75pt;mso-position-horizontal-relative:column;mso-position-vertical-relative:paragraph;z-index:-37785600" id="docshapegroup170" coordorigin="1553,283" coordsize="394,15">
                      <v:line style="position:absolute" from="1553,290" to="1946,290" stroked="true" strokeweight=".72pt" strokecolor="#000000">
                        <v:stroke dashstyle="solid"/>
                      </v:line>
                      <w10:wrap type="none"/>
                    </v:group>
                  </w:pict>
                </mc:Fallback>
              </mc:AlternateContent>
            </w:r>
            <w:r>
              <w:rPr>
                <w:rFonts w:ascii="Cambria" w:hAnsi="Cambria"/>
                <w:spacing w:val="-2"/>
                <w:sz w:val="15"/>
              </w:rPr>
              <w:t>москоВсхой</w:t>
            </w:r>
            <w:r>
              <w:rPr>
                <w:rFonts w:ascii="Cambria" w:hAnsi="Cambria"/>
                <w:spacing w:val="18"/>
                <w:sz w:val="15"/>
              </w:rPr>
              <w:t> </w:t>
            </w:r>
            <w:r>
              <w:rPr>
                <w:rFonts w:ascii="Cambria" w:hAnsi="Cambria"/>
                <w:spacing w:val="-2"/>
                <w:sz w:val="15"/>
              </w:rPr>
              <w:t>оьлясти</w:t>
            </w:r>
            <w:r>
              <w:rPr>
                <w:rFonts w:ascii="Cambria" w:hAnsi="Cambria"/>
                <w:spacing w:val="11"/>
                <w:sz w:val="15"/>
              </w:rPr>
              <w:t> </w:t>
            </w:r>
            <w:r>
              <w:rPr>
                <w:rFonts w:ascii="Cambria" w:hAnsi="Cambria"/>
                <w:spacing w:val="-2"/>
                <w:sz w:val="15"/>
              </w:rPr>
              <w:t>«ьллмиихинскхя</w:t>
            </w:r>
            <w:r>
              <w:rPr>
                <w:rFonts w:ascii="Cambria" w:hAnsi="Cambria"/>
                <w:spacing w:val="-7"/>
                <w:sz w:val="15"/>
              </w:rPr>
              <w:t> </w:t>
            </w:r>
            <w:r>
              <w:rPr>
                <w:rFonts w:ascii="Cambria" w:hAnsi="Cambria"/>
                <w:spacing w:val="-2"/>
                <w:sz w:val="15"/>
              </w:rPr>
              <w:t>во›1ьницв»</w:t>
            </w:r>
          </w:p>
        </w:tc>
        <w:tc>
          <w:tcPr>
            <w:tcW w:w="1474" w:type="dxa"/>
          </w:tcPr>
          <w:p>
            <w:pPr>
              <w:pStyle w:val="TableParagraph"/>
              <w:spacing w:after="1"/>
              <w:rPr>
                <w:rFonts w:ascii="Cambria"/>
                <w:sz w:val="13"/>
              </w:rPr>
            </w:pPr>
          </w:p>
          <w:p>
            <w:pPr>
              <w:pStyle w:val="TableParagraph"/>
              <w:spacing w:line="76" w:lineRule="exact"/>
              <w:ind w:left="750"/>
              <w:rPr>
                <w:rFonts w:ascii="Cambria"/>
                <w:position w:val="-1"/>
                <w:sz w:val="7"/>
              </w:rPr>
            </w:pPr>
            <w:r>
              <w:rPr>
                <w:rFonts w:ascii="Cambria"/>
                <w:position w:val="-1"/>
                <w:sz w:val="7"/>
              </w:rPr>
              <w:drawing>
                <wp:inline distT="0" distB="0" distL="0" distR="0">
                  <wp:extent cx="15239" cy="48768"/>
                  <wp:effectExtent l="0" t="0" r="0" b="0"/>
                  <wp:docPr id="766" name="Image 766"/>
                  <wp:cNvGraphicFramePr>
                    <a:graphicFrameLocks/>
                  </wp:cNvGraphicFramePr>
                  <a:graphic>
                    <a:graphicData uri="http://schemas.openxmlformats.org/drawingml/2006/picture">
                      <pic:pic>
                        <pic:nvPicPr>
                          <pic:cNvPr id="766" name="Image 766"/>
                          <pic:cNvPicPr/>
                        </pic:nvPicPr>
                        <pic:blipFill>
                          <a:blip r:embed="rId719"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65" w:type="dxa"/>
          </w:tcPr>
          <w:p>
            <w:pPr>
              <w:pStyle w:val="TableParagraph"/>
              <w:spacing w:before="5"/>
              <w:rPr>
                <w:rFonts w:ascii="Cambria"/>
                <w:sz w:val="13"/>
              </w:rPr>
            </w:pPr>
          </w:p>
          <w:p>
            <w:pPr>
              <w:pStyle w:val="TableParagraph"/>
              <w:spacing w:line="76" w:lineRule="exact"/>
              <w:ind w:left="500"/>
              <w:rPr>
                <w:rFonts w:ascii="Cambria"/>
                <w:position w:val="-1"/>
                <w:sz w:val="7"/>
              </w:rPr>
            </w:pPr>
            <w:r>
              <w:rPr>
                <w:rFonts w:ascii="Cambria"/>
                <w:position w:val="-1"/>
                <w:sz w:val="7"/>
              </w:rPr>
              <w:drawing>
                <wp:inline distT="0" distB="0" distL="0" distR="0">
                  <wp:extent cx="15239" cy="48768"/>
                  <wp:effectExtent l="0" t="0" r="0" b="0"/>
                  <wp:docPr id="767" name="Image 767"/>
                  <wp:cNvGraphicFramePr>
                    <a:graphicFrameLocks/>
                  </wp:cNvGraphicFramePr>
                  <a:graphic>
                    <a:graphicData uri="http://schemas.openxmlformats.org/drawingml/2006/picture">
                      <pic:pic>
                        <pic:nvPicPr>
                          <pic:cNvPr id="767" name="Image 767"/>
                          <pic:cNvPicPr/>
                        </pic:nvPicPr>
                        <pic:blipFill>
                          <a:blip r:embed="rId720"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5" w:type="dxa"/>
          </w:tcPr>
          <w:p>
            <w:pPr>
              <w:pStyle w:val="TableParagraph"/>
              <w:spacing w:before="5"/>
              <w:rPr>
                <w:rFonts w:ascii="Cambria"/>
                <w:sz w:val="13"/>
              </w:rPr>
            </w:pPr>
          </w:p>
          <w:p>
            <w:pPr>
              <w:pStyle w:val="TableParagraph"/>
              <w:spacing w:line="81" w:lineRule="exact"/>
              <w:ind w:left="567"/>
              <w:rPr>
                <w:rFonts w:ascii="Cambria"/>
                <w:position w:val="-1"/>
                <w:sz w:val="8"/>
              </w:rPr>
            </w:pPr>
            <w:r>
              <w:rPr>
                <w:rFonts w:ascii="Cambria"/>
                <w:position w:val="-1"/>
                <w:sz w:val="8"/>
              </w:rPr>
              <w:drawing>
                <wp:inline distT="0" distB="0" distL="0" distR="0">
                  <wp:extent cx="15239" cy="51816"/>
                  <wp:effectExtent l="0" t="0" r="0" b="0"/>
                  <wp:docPr id="768" name="Image 768"/>
                  <wp:cNvGraphicFramePr>
                    <a:graphicFrameLocks/>
                  </wp:cNvGraphicFramePr>
                  <a:graphic>
                    <a:graphicData uri="http://schemas.openxmlformats.org/drawingml/2006/picture">
                      <pic:pic>
                        <pic:nvPicPr>
                          <pic:cNvPr id="768" name="Image 768"/>
                          <pic:cNvPicPr/>
                        </pic:nvPicPr>
                        <pic:blipFill>
                          <a:blip r:embed="rId721"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85" w:type="dxa"/>
          </w:tcPr>
          <w:p>
            <w:pPr>
              <w:pStyle w:val="TableParagraph"/>
              <w:spacing w:before="10"/>
              <w:rPr>
                <w:rFonts w:ascii="Cambria"/>
                <w:sz w:val="13"/>
              </w:rPr>
            </w:pPr>
          </w:p>
          <w:p>
            <w:pPr>
              <w:pStyle w:val="TableParagraph"/>
              <w:spacing w:line="76" w:lineRule="exact"/>
              <w:ind w:left="513"/>
              <w:rPr>
                <w:rFonts w:ascii="Cambria"/>
                <w:position w:val="-1"/>
                <w:sz w:val="7"/>
              </w:rPr>
            </w:pPr>
            <w:r>
              <w:rPr>
                <w:rFonts w:ascii="Cambria"/>
                <w:position w:val="-1"/>
                <w:sz w:val="7"/>
              </w:rPr>
              <w:drawing>
                <wp:inline distT="0" distB="0" distL="0" distR="0">
                  <wp:extent cx="15240" cy="48768"/>
                  <wp:effectExtent l="0" t="0" r="0" b="0"/>
                  <wp:docPr id="769" name="Image 769"/>
                  <wp:cNvGraphicFramePr>
                    <a:graphicFrameLocks/>
                  </wp:cNvGraphicFramePr>
                  <a:graphic>
                    <a:graphicData uri="http://schemas.openxmlformats.org/drawingml/2006/picture">
                      <pic:pic>
                        <pic:nvPicPr>
                          <pic:cNvPr id="769" name="Image 769"/>
                          <pic:cNvPicPr/>
                        </pic:nvPicPr>
                        <pic:blipFill>
                          <a:blip r:embed="rId722"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990" w:type="dxa"/>
          </w:tcPr>
          <w:p>
            <w:pPr>
              <w:pStyle w:val="TableParagraph"/>
              <w:spacing w:before="5"/>
              <w:rPr>
                <w:rFonts w:ascii="Cambria"/>
                <w:sz w:val="13"/>
              </w:rPr>
            </w:pPr>
          </w:p>
          <w:p>
            <w:pPr>
              <w:pStyle w:val="TableParagraph"/>
              <w:spacing w:line="76" w:lineRule="exact"/>
              <w:ind w:left="517"/>
              <w:rPr>
                <w:rFonts w:ascii="Cambria"/>
                <w:position w:val="-1"/>
                <w:sz w:val="7"/>
              </w:rPr>
            </w:pPr>
            <w:r>
              <w:rPr>
                <w:rFonts w:ascii="Cambria"/>
                <w:position w:val="-1"/>
                <w:sz w:val="7"/>
              </w:rPr>
              <w:drawing>
                <wp:inline distT="0" distB="0" distL="0" distR="0">
                  <wp:extent cx="12192" cy="48768"/>
                  <wp:effectExtent l="0" t="0" r="0" b="0"/>
                  <wp:docPr id="770" name="Image 770"/>
                  <wp:cNvGraphicFramePr>
                    <a:graphicFrameLocks/>
                  </wp:cNvGraphicFramePr>
                  <a:graphic>
                    <a:graphicData uri="http://schemas.openxmlformats.org/drawingml/2006/picture">
                      <pic:pic>
                        <pic:nvPicPr>
                          <pic:cNvPr id="770" name="Image 770"/>
                          <pic:cNvPicPr/>
                        </pic:nvPicPr>
                        <pic:blipFill>
                          <a:blip r:embed="rId723" cstate="print"/>
                          <a:stretch>
                            <a:fillRect/>
                          </a:stretch>
                        </pic:blipFill>
                        <pic:spPr>
                          <a:xfrm>
                            <a:off x="0" y="0"/>
                            <a:ext cx="12192" cy="48768"/>
                          </a:xfrm>
                          <a:prstGeom prst="rect">
                            <a:avLst/>
                          </a:prstGeom>
                        </pic:spPr>
                      </pic:pic>
                    </a:graphicData>
                  </a:graphic>
                </wp:inline>
              </w:drawing>
            </w:r>
            <w:r>
              <w:rPr>
                <w:rFonts w:ascii="Cambria"/>
                <w:position w:val="-1"/>
                <w:sz w:val="7"/>
              </w:rPr>
            </w:r>
          </w:p>
        </w:tc>
        <w:tc>
          <w:tcPr>
            <w:tcW w:w="841" w:type="dxa"/>
          </w:tcPr>
          <w:p>
            <w:pPr>
              <w:pStyle w:val="TableParagraph"/>
              <w:spacing w:before="10"/>
              <w:rPr>
                <w:rFonts w:ascii="Cambria"/>
                <w:sz w:val="13"/>
              </w:rPr>
            </w:pPr>
          </w:p>
          <w:p>
            <w:pPr>
              <w:pStyle w:val="TableParagraph"/>
              <w:spacing w:line="76" w:lineRule="exact"/>
              <w:ind w:left="439"/>
              <w:rPr>
                <w:rFonts w:ascii="Cambria"/>
                <w:position w:val="-1"/>
                <w:sz w:val="7"/>
              </w:rPr>
            </w:pPr>
            <w:r>
              <w:rPr>
                <w:rFonts w:ascii="Cambria"/>
                <w:position w:val="-1"/>
                <w:sz w:val="7"/>
              </w:rPr>
              <w:drawing>
                <wp:inline distT="0" distB="0" distL="0" distR="0">
                  <wp:extent cx="12192" cy="48768"/>
                  <wp:effectExtent l="0" t="0" r="0" b="0"/>
                  <wp:docPr id="771" name="Image 771"/>
                  <wp:cNvGraphicFramePr>
                    <a:graphicFrameLocks/>
                  </wp:cNvGraphicFramePr>
                  <a:graphic>
                    <a:graphicData uri="http://schemas.openxmlformats.org/drawingml/2006/picture">
                      <pic:pic>
                        <pic:nvPicPr>
                          <pic:cNvPr id="771" name="Image 771"/>
                          <pic:cNvPicPr/>
                        </pic:nvPicPr>
                        <pic:blipFill>
                          <a:blip r:embed="rId724" cstate="print"/>
                          <a:stretch>
                            <a:fillRect/>
                          </a:stretch>
                        </pic:blipFill>
                        <pic:spPr>
                          <a:xfrm>
                            <a:off x="0" y="0"/>
                            <a:ext cx="12192" cy="48768"/>
                          </a:xfrm>
                          <a:prstGeom prst="rect">
                            <a:avLst/>
                          </a:prstGeom>
                        </pic:spPr>
                      </pic:pic>
                    </a:graphicData>
                  </a:graphic>
                </wp:inline>
              </w:drawing>
            </w:r>
            <w:r>
              <w:rPr>
                <w:rFonts w:ascii="Cambria"/>
                <w:position w:val="-1"/>
                <w:sz w:val="7"/>
              </w:rPr>
            </w:r>
          </w:p>
        </w:tc>
        <w:tc>
          <w:tcPr>
            <w:tcW w:w="831" w:type="dxa"/>
          </w:tcPr>
          <w:p>
            <w:pPr>
              <w:pStyle w:val="TableParagraph"/>
              <w:spacing w:before="10"/>
              <w:rPr>
                <w:rFonts w:ascii="Cambria"/>
                <w:sz w:val="13"/>
              </w:rPr>
            </w:pPr>
          </w:p>
          <w:p>
            <w:pPr>
              <w:pStyle w:val="TableParagraph"/>
              <w:spacing w:line="81" w:lineRule="exact"/>
              <w:ind w:left="424"/>
              <w:rPr>
                <w:rFonts w:ascii="Cambria"/>
                <w:position w:val="-1"/>
                <w:sz w:val="8"/>
              </w:rPr>
            </w:pPr>
            <w:r>
              <w:rPr>
                <w:rFonts w:ascii="Cambria"/>
                <w:position w:val="-1"/>
                <w:sz w:val="8"/>
              </w:rPr>
              <w:drawing>
                <wp:inline distT="0" distB="0" distL="0" distR="0">
                  <wp:extent cx="15240" cy="51816"/>
                  <wp:effectExtent l="0" t="0" r="0" b="0"/>
                  <wp:docPr id="772" name="Image 772"/>
                  <wp:cNvGraphicFramePr>
                    <a:graphicFrameLocks/>
                  </wp:cNvGraphicFramePr>
                  <a:graphic>
                    <a:graphicData uri="http://schemas.openxmlformats.org/drawingml/2006/picture">
                      <pic:pic>
                        <pic:nvPicPr>
                          <pic:cNvPr id="772" name="Image 772"/>
                          <pic:cNvPicPr/>
                        </pic:nvPicPr>
                        <pic:blipFill>
                          <a:blip r:embed="rId725"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26" w:type="dxa"/>
          </w:tcPr>
          <w:p>
            <w:pPr>
              <w:pStyle w:val="TableParagraph"/>
              <w:spacing w:before="3"/>
              <w:rPr>
                <w:rFonts w:ascii="Cambria"/>
                <w:sz w:val="14"/>
              </w:rPr>
            </w:pPr>
          </w:p>
          <w:p>
            <w:pPr>
              <w:pStyle w:val="TableParagraph"/>
              <w:spacing w:line="76" w:lineRule="exact"/>
              <w:ind w:left="423"/>
              <w:rPr>
                <w:rFonts w:ascii="Cambria"/>
                <w:position w:val="-1"/>
                <w:sz w:val="7"/>
              </w:rPr>
            </w:pPr>
            <w:r>
              <w:rPr>
                <w:rFonts w:ascii="Cambria"/>
                <w:position w:val="-1"/>
                <w:sz w:val="7"/>
              </w:rPr>
              <w:drawing>
                <wp:inline distT="0" distB="0" distL="0" distR="0">
                  <wp:extent cx="15240" cy="48768"/>
                  <wp:effectExtent l="0" t="0" r="0" b="0"/>
                  <wp:docPr id="773" name="Image 773"/>
                  <wp:cNvGraphicFramePr>
                    <a:graphicFrameLocks/>
                  </wp:cNvGraphicFramePr>
                  <a:graphic>
                    <a:graphicData uri="http://schemas.openxmlformats.org/drawingml/2006/picture">
                      <pic:pic>
                        <pic:nvPicPr>
                          <pic:cNvPr id="773" name="Image 773"/>
                          <pic:cNvPicPr/>
                        </pic:nvPicPr>
                        <pic:blipFill>
                          <a:blip r:embed="rId726"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711" w:type="dxa"/>
          </w:tcPr>
          <w:p>
            <w:pPr>
              <w:pStyle w:val="TableParagraph"/>
              <w:rPr>
                <w:sz w:val="12"/>
              </w:rPr>
            </w:pPr>
          </w:p>
        </w:tc>
        <w:tc>
          <w:tcPr>
            <w:tcW w:w="980" w:type="dxa"/>
          </w:tcPr>
          <w:p>
            <w:pPr>
              <w:pStyle w:val="TableParagraph"/>
              <w:rPr>
                <w:sz w:val="12"/>
              </w:rPr>
            </w:pPr>
          </w:p>
        </w:tc>
      </w:tr>
      <w:tr>
        <w:trPr>
          <w:trHeight w:val="43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11" w:lineRule="exact"/>
              <w:ind w:left="54"/>
              <w:rPr>
                <w:rFonts w:ascii="Cambria" w:hAnsi="Cambria"/>
                <w:sz w:val="13"/>
              </w:rPr>
            </w:pPr>
            <w:r>
              <w:rPr>
                <w:rFonts w:ascii="Cambria" w:hAnsi="Cambria"/>
                <w:spacing w:val="-2"/>
                <w:sz w:val="13"/>
              </w:rPr>
              <w:t>rocvnm'creeHHOE</w:t>
            </w:r>
            <w:r>
              <w:rPr>
                <w:rFonts w:ascii="Cambria" w:hAnsi="Cambria"/>
                <w:spacing w:val="2"/>
                <w:sz w:val="13"/>
              </w:rPr>
              <w:t> </w:t>
            </w:r>
            <w:r>
              <w:rPr>
                <w:rFonts w:ascii="Cambria" w:hAnsi="Cambria"/>
                <w:spacing w:val="-2"/>
                <w:sz w:val="13"/>
              </w:rPr>
              <w:t>blO,f9KETHOE</w:t>
            </w:r>
            <w:r>
              <w:rPr>
                <w:rFonts w:ascii="Cambria" w:hAnsi="Cambria"/>
                <w:spacing w:val="52"/>
                <w:sz w:val="13"/>
              </w:rPr>
              <w:t> </w:t>
            </w:r>
            <w:r>
              <w:rPr>
                <w:rFonts w:ascii="Cambria" w:hAnsi="Cambria"/>
                <w:spacing w:val="-2"/>
                <w:sz w:val="13"/>
              </w:rPr>
              <w:t>YHPERft£iOiE</w:t>
            </w:r>
            <w:r>
              <w:rPr>
                <w:rFonts w:ascii="Cambria" w:hAnsi="Cambria"/>
                <w:spacing w:val="21"/>
                <w:sz w:val="13"/>
              </w:rPr>
              <w:t> </w:t>
            </w:r>
            <w:r>
              <w:rPr>
                <w:rFonts w:ascii="Cambria" w:hAnsi="Cambria"/>
                <w:spacing w:val="-2"/>
                <w:sz w:val="13"/>
              </w:rPr>
              <w:t>3APABOOXPAii£I-</w:t>
            </w:r>
            <w:r>
              <w:rPr>
                <w:rFonts w:ascii="Cambria" w:hAnsi="Cambria"/>
                <w:spacing w:val="-5"/>
                <w:sz w:val="13"/>
              </w:rPr>
              <w:t>DIE</w:t>
            </w:r>
          </w:p>
          <w:p>
            <w:pPr>
              <w:pStyle w:val="TableParagraph"/>
              <w:spacing w:line="142" w:lineRule="exact"/>
              <w:ind w:left="47"/>
              <w:rPr>
                <w:rFonts w:ascii="Cambria" w:hAnsi="Cambria"/>
                <w:sz w:val="13"/>
              </w:rPr>
            </w:pPr>
            <w:r>
              <w:rPr>
                <w:rFonts w:ascii="Cambria" w:hAnsi="Cambria"/>
                <w:spacing w:val="-4"/>
                <w:sz w:val="13"/>
              </w:rPr>
              <w:t>MOCKOBCKOH</w:t>
            </w:r>
            <w:r>
              <w:rPr>
                <w:rFonts w:ascii="Cambria" w:hAnsi="Cambria"/>
                <w:spacing w:val="5"/>
                <w:sz w:val="13"/>
              </w:rPr>
              <w:t> </w:t>
            </w:r>
            <w:r>
              <w:rPr>
                <w:rFonts w:ascii="Cambria" w:hAnsi="Cambria"/>
                <w:spacing w:val="-4"/>
                <w:sz w:val="13"/>
              </w:rPr>
              <w:t>O£JTACTH</w:t>
            </w:r>
            <w:r>
              <w:rPr>
                <w:rFonts w:ascii="Cambria" w:hAnsi="Cambria"/>
                <w:spacing w:val="13"/>
                <w:sz w:val="13"/>
              </w:rPr>
              <w:t> </w:t>
            </w:r>
            <w:r>
              <w:rPr>
                <w:rFonts w:ascii="Cambria" w:hAnsi="Cambria"/>
                <w:spacing w:val="-4"/>
                <w:sz w:val="13"/>
              </w:rPr>
              <w:t>‹'EAJlAtIIFIXHHCEAS</w:t>
            </w:r>
            <w:r>
              <w:rPr>
                <w:rFonts w:ascii="Cambria" w:hAnsi="Cambria"/>
                <w:spacing w:val="-7"/>
                <w:sz w:val="13"/>
              </w:rPr>
              <w:t> </w:t>
            </w:r>
            <w:r>
              <w:rPr>
                <w:rFonts w:ascii="Cambria" w:hAnsi="Cambria"/>
                <w:spacing w:val="-4"/>
                <w:sz w:val="13"/>
              </w:rPr>
              <w:t>CTOMATOJlOFHHECKAg</w:t>
            </w:r>
          </w:p>
          <w:p>
            <w:pPr>
              <w:pStyle w:val="TableParagraph"/>
              <w:tabs>
                <w:tab w:pos="2003" w:val="left" w:leader="none"/>
              </w:tabs>
              <w:spacing w:line="146" w:lineRule="exact"/>
              <w:ind w:left="46"/>
              <w:rPr>
                <w:rFonts w:ascii="Cambria" w:hAnsi="Cambria"/>
                <w:sz w:val="13"/>
              </w:rPr>
            </w:pPr>
            <w:r>
              <w:rPr>
                <w:rFonts w:ascii="Cambria" w:hAnsi="Cambria"/>
                <w:spacing w:val="-2"/>
                <w:sz w:val="13"/>
              </w:rPr>
              <w:t>HOJB'fltnHH</w:t>
            </w:r>
            <w:r>
              <w:rPr>
                <w:rFonts w:ascii="Cambria" w:hAnsi="Cambria"/>
                <w:spacing w:val="-2"/>
                <w:sz w:val="13"/>
                <w:u w:val="single"/>
              </w:rPr>
              <w:t>HKn»</w:t>
            </w:r>
            <w:r>
              <w:rPr>
                <w:rFonts w:ascii="Cambria" w:hAnsi="Cambria"/>
                <w:sz w:val="13"/>
                <w:u w:val="single"/>
              </w:rPr>
              <w:tab/>
            </w:r>
          </w:p>
        </w:tc>
        <w:tc>
          <w:tcPr>
            <w:tcW w:w="1474" w:type="dxa"/>
          </w:tcPr>
          <w:p>
            <w:pPr>
              <w:pStyle w:val="TableParagraph"/>
              <w:rPr>
                <w:sz w:val="12"/>
              </w:rPr>
            </w:pPr>
          </w:p>
        </w:tc>
        <w:tc>
          <w:tcPr>
            <w:tcW w:w="965" w:type="dxa"/>
          </w:tcPr>
          <w:p>
            <w:pPr>
              <w:pStyle w:val="TableParagraph"/>
              <w:spacing w:before="10"/>
              <w:rPr>
                <w:rFonts w:ascii="Cambria"/>
                <w:sz w:val="13"/>
              </w:rPr>
            </w:pPr>
          </w:p>
          <w:p>
            <w:pPr>
              <w:pStyle w:val="TableParagraph"/>
              <w:spacing w:line="76" w:lineRule="exact"/>
              <w:ind w:left="500"/>
              <w:rPr>
                <w:rFonts w:ascii="Cambria"/>
                <w:position w:val="-1"/>
                <w:sz w:val="7"/>
              </w:rPr>
            </w:pPr>
            <w:r>
              <w:rPr>
                <w:rFonts w:ascii="Cambria"/>
                <w:position w:val="-1"/>
                <w:sz w:val="7"/>
              </w:rPr>
              <w:drawing>
                <wp:inline distT="0" distB="0" distL="0" distR="0">
                  <wp:extent cx="12191" cy="48767"/>
                  <wp:effectExtent l="0" t="0" r="0" b="0"/>
                  <wp:docPr id="774" name="Image 774"/>
                  <wp:cNvGraphicFramePr>
                    <a:graphicFrameLocks/>
                  </wp:cNvGraphicFramePr>
                  <a:graphic>
                    <a:graphicData uri="http://schemas.openxmlformats.org/drawingml/2006/picture">
                      <pic:pic>
                        <pic:nvPicPr>
                          <pic:cNvPr id="774" name="Image 774"/>
                          <pic:cNvPicPr/>
                        </pic:nvPicPr>
                        <pic:blipFill>
                          <a:blip r:embed="rId727"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3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06" w:lineRule="exact"/>
              <w:ind w:left="42"/>
              <w:rPr>
                <w:rFonts w:ascii="Cambria" w:hAnsi="Cambria"/>
                <w:sz w:val="13"/>
              </w:rPr>
            </w:pPr>
            <w:r>
              <w:rPr>
                <w:rFonts w:ascii="Cambria" w:hAnsi="Cambria"/>
                <w:spacing w:val="-4"/>
                <w:sz w:val="13"/>
              </w:rPr>
              <w:t>FOCY,ftAPCTBEHHOE</w:t>
            </w:r>
            <w:r>
              <w:rPr>
                <w:rFonts w:ascii="Cambria" w:hAnsi="Cambria"/>
                <w:spacing w:val="-13"/>
                <w:sz w:val="13"/>
              </w:rPr>
              <w:t> </w:t>
            </w:r>
            <w:r>
              <w:rPr>
                <w:rFonts w:ascii="Cambria" w:hAnsi="Cambria"/>
                <w:spacing w:val="-4"/>
                <w:sz w:val="13"/>
              </w:rPr>
              <w:t>£lQ,gH£THOE</w:t>
            </w:r>
            <w:r>
              <w:rPr>
                <w:rFonts w:ascii="Cambria" w:hAnsi="Cambria"/>
                <w:spacing w:val="6"/>
                <w:sz w:val="13"/>
              </w:rPr>
              <w:t> </w:t>
            </w:r>
            <w:r>
              <w:rPr>
                <w:rFonts w:ascii="Cambria" w:hAnsi="Cambria"/>
                <w:spacing w:val="-4"/>
                <w:sz w:val="13"/>
              </w:rPr>
              <w:t>YHPE3tAEHHE</w:t>
            </w:r>
            <w:r>
              <w:rPr>
                <w:rFonts w:ascii="Cambria" w:hAnsi="Cambria"/>
                <w:spacing w:val="-3"/>
                <w:sz w:val="13"/>
              </w:rPr>
              <w:t> </w:t>
            </w:r>
            <w:r>
              <w:rPr>
                <w:rFonts w:ascii="Cambria" w:hAnsi="Cambria"/>
                <w:spacing w:val="-4"/>
                <w:sz w:val="13"/>
              </w:rPr>
              <w:t>3APABOOXPAHE1•1f4fi</w:t>
            </w:r>
          </w:p>
          <w:p>
            <w:pPr>
              <w:pStyle w:val="TableParagraph"/>
              <w:spacing w:line="148" w:lineRule="exact"/>
              <w:ind w:left="47"/>
              <w:rPr>
                <w:rFonts w:ascii="Cambria" w:hAnsi="Cambria"/>
                <w:sz w:val="13"/>
              </w:rPr>
            </w:pPr>
            <w:r>
              <w:rPr>
                <w:rFonts w:ascii="Cambria" w:hAnsi="Cambria"/>
                <w:sz w:val="13"/>
              </w:rPr>
              <w:t>MOCxOBCKOA</w:t>
            </w:r>
            <w:r>
              <w:rPr>
                <w:rFonts w:ascii="Cambria" w:hAnsi="Cambria"/>
                <w:spacing w:val="18"/>
                <w:sz w:val="13"/>
              </w:rPr>
              <w:t> </w:t>
            </w:r>
            <w:r>
              <w:rPr>
                <w:rFonts w:ascii="Cambria" w:hAnsi="Cambria"/>
                <w:sz w:val="13"/>
              </w:rPr>
              <w:t>OsJlACTri</w:t>
            </w:r>
            <w:r>
              <w:rPr>
                <w:rFonts w:ascii="Cambria" w:hAnsi="Cambria"/>
                <w:spacing w:val="5"/>
                <w:sz w:val="13"/>
              </w:rPr>
              <w:t> </w:t>
            </w:r>
            <w:r>
              <w:rPr>
                <w:rFonts w:ascii="Cambria" w:hAnsi="Cambria"/>
                <w:sz w:val="13"/>
              </w:rPr>
              <w:t>«s</w:t>
            </w:r>
            <w:r>
              <w:rPr>
                <w:rFonts w:ascii="Cambria" w:hAnsi="Cambria"/>
                <w:spacing w:val="69"/>
                <w:sz w:val="13"/>
              </w:rPr>
              <w:t>  </w:t>
            </w:r>
            <w:r>
              <w:rPr>
                <w:rFonts w:ascii="Cambria" w:hAnsi="Cambria"/>
                <w:sz w:val="13"/>
              </w:rPr>
              <w:t>AIliriXuHCloiA</w:t>
            </w:r>
            <w:r>
              <w:rPr>
                <w:rFonts w:ascii="Cambria" w:hAnsi="Cambria"/>
                <w:spacing w:val="-1"/>
                <w:sz w:val="13"/>
              </w:rPr>
              <w:t> </w:t>
            </w:r>
            <w:r>
              <w:rPr>
                <w:rFonts w:ascii="Cambria" w:hAnsi="Cambria"/>
                <w:spacing w:val="-2"/>
                <w:sz w:val="13"/>
              </w:rPr>
              <w:t>POjgI;0,Hb1t1,COM»</w:t>
            </w:r>
          </w:p>
        </w:tc>
        <w:tc>
          <w:tcPr>
            <w:tcW w:w="1474" w:type="dxa"/>
          </w:tcPr>
          <w:p>
            <w:pPr>
              <w:pStyle w:val="TableParagraph"/>
              <w:spacing w:after="1"/>
              <w:rPr>
                <w:rFonts w:ascii="Cambria"/>
                <w:sz w:val="13"/>
              </w:rPr>
            </w:pPr>
          </w:p>
          <w:p>
            <w:pPr>
              <w:pStyle w:val="TableParagraph"/>
              <w:spacing w:line="81" w:lineRule="exact"/>
              <w:ind w:left="745"/>
              <w:rPr>
                <w:rFonts w:ascii="Cambria"/>
                <w:position w:val="-1"/>
                <w:sz w:val="8"/>
              </w:rPr>
            </w:pPr>
            <w:r>
              <w:rPr>
                <w:rFonts w:ascii="Cambria"/>
                <w:position w:val="-1"/>
                <w:sz w:val="8"/>
              </w:rPr>
              <w:drawing>
                <wp:inline distT="0" distB="0" distL="0" distR="0">
                  <wp:extent cx="18287" cy="51815"/>
                  <wp:effectExtent l="0" t="0" r="0" b="0"/>
                  <wp:docPr id="775" name="Image 775"/>
                  <wp:cNvGraphicFramePr>
                    <a:graphicFrameLocks/>
                  </wp:cNvGraphicFramePr>
                  <a:graphic>
                    <a:graphicData uri="http://schemas.openxmlformats.org/drawingml/2006/picture">
                      <pic:pic>
                        <pic:nvPicPr>
                          <pic:cNvPr id="775" name="Image 775"/>
                          <pic:cNvPicPr/>
                        </pic:nvPicPr>
                        <pic:blipFill>
                          <a:blip r:embed="rId728"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65" w:type="dxa"/>
          </w:tcPr>
          <w:p>
            <w:pPr>
              <w:pStyle w:val="TableParagraph"/>
              <w:spacing w:before="5"/>
              <w:rPr>
                <w:rFonts w:ascii="Cambria"/>
                <w:sz w:val="13"/>
              </w:rPr>
            </w:pPr>
          </w:p>
          <w:p>
            <w:pPr>
              <w:pStyle w:val="TableParagraph"/>
              <w:spacing w:line="81" w:lineRule="exact"/>
              <w:ind w:left="500"/>
              <w:rPr>
                <w:rFonts w:ascii="Cambria"/>
                <w:position w:val="-1"/>
                <w:sz w:val="8"/>
              </w:rPr>
            </w:pPr>
            <w:r>
              <w:rPr>
                <w:rFonts w:ascii="Cambria"/>
                <w:position w:val="-1"/>
                <w:sz w:val="8"/>
              </w:rPr>
              <w:drawing>
                <wp:inline distT="0" distB="0" distL="0" distR="0">
                  <wp:extent cx="15239" cy="51815"/>
                  <wp:effectExtent l="0" t="0" r="0" b="0"/>
                  <wp:docPr id="776" name="Image 776"/>
                  <wp:cNvGraphicFramePr>
                    <a:graphicFrameLocks/>
                  </wp:cNvGraphicFramePr>
                  <a:graphic>
                    <a:graphicData uri="http://schemas.openxmlformats.org/drawingml/2006/picture">
                      <pic:pic>
                        <pic:nvPicPr>
                          <pic:cNvPr id="776" name="Image 776"/>
                          <pic:cNvPicPr/>
                        </pic:nvPicPr>
                        <pic:blipFill>
                          <a:blip r:embed="rId729"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5" w:type="dxa"/>
          </w:tcPr>
          <w:p>
            <w:pPr>
              <w:pStyle w:val="TableParagraph"/>
              <w:spacing w:before="10"/>
              <w:rPr>
                <w:rFonts w:ascii="Cambria"/>
                <w:sz w:val="13"/>
              </w:rPr>
            </w:pPr>
          </w:p>
          <w:p>
            <w:pPr>
              <w:pStyle w:val="TableParagraph"/>
              <w:spacing w:line="81" w:lineRule="exact"/>
              <w:ind w:left="567"/>
              <w:rPr>
                <w:rFonts w:ascii="Cambria"/>
                <w:position w:val="-1"/>
                <w:sz w:val="8"/>
              </w:rPr>
            </w:pPr>
            <w:r>
              <w:rPr>
                <w:rFonts w:ascii="Cambria"/>
                <w:position w:val="-1"/>
                <w:sz w:val="8"/>
              </w:rPr>
              <w:drawing>
                <wp:inline distT="0" distB="0" distL="0" distR="0">
                  <wp:extent cx="15239" cy="51815"/>
                  <wp:effectExtent l="0" t="0" r="0" b="0"/>
                  <wp:docPr id="777" name="Image 777"/>
                  <wp:cNvGraphicFramePr>
                    <a:graphicFrameLocks/>
                  </wp:cNvGraphicFramePr>
                  <a:graphic>
                    <a:graphicData uri="http://schemas.openxmlformats.org/drawingml/2006/picture">
                      <pic:pic>
                        <pic:nvPicPr>
                          <pic:cNvPr id="777" name="Image 777"/>
                          <pic:cNvPicPr/>
                        </pic:nvPicPr>
                        <pic:blipFill>
                          <a:blip r:embed="rId730"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5" w:type="dxa"/>
          </w:tcPr>
          <w:p>
            <w:pPr>
              <w:pStyle w:val="TableParagraph"/>
              <w:rPr>
                <w:sz w:val="12"/>
              </w:rPr>
            </w:pPr>
          </w:p>
        </w:tc>
        <w:tc>
          <w:tcPr>
            <w:tcW w:w="990" w:type="dxa"/>
          </w:tcPr>
          <w:p>
            <w:pPr>
              <w:pStyle w:val="TableParagraph"/>
              <w:spacing w:before="10"/>
              <w:rPr>
                <w:rFonts w:ascii="Cambria"/>
                <w:sz w:val="13"/>
              </w:rPr>
            </w:pPr>
          </w:p>
          <w:p>
            <w:pPr>
              <w:pStyle w:val="TableParagraph"/>
              <w:spacing w:line="81" w:lineRule="exact"/>
              <w:ind w:left="512"/>
              <w:rPr>
                <w:rFonts w:ascii="Cambria"/>
                <w:position w:val="-1"/>
                <w:sz w:val="8"/>
              </w:rPr>
            </w:pPr>
            <w:r>
              <w:rPr>
                <w:rFonts w:ascii="Cambria"/>
                <w:position w:val="-1"/>
                <w:sz w:val="8"/>
              </w:rPr>
              <w:drawing>
                <wp:inline distT="0" distB="0" distL="0" distR="0">
                  <wp:extent cx="15240" cy="51815"/>
                  <wp:effectExtent l="0" t="0" r="0" b="0"/>
                  <wp:docPr id="778" name="Image 778"/>
                  <wp:cNvGraphicFramePr>
                    <a:graphicFrameLocks/>
                  </wp:cNvGraphicFramePr>
                  <a:graphic>
                    <a:graphicData uri="http://schemas.openxmlformats.org/drawingml/2006/picture">
                      <pic:pic>
                        <pic:nvPicPr>
                          <pic:cNvPr id="778" name="Image 778"/>
                          <pic:cNvPicPr/>
                        </pic:nvPicPr>
                        <pic:blipFill>
                          <a:blip r:embed="rId731"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26"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12" w:lineRule="exact"/>
              <w:ind w:left="46"/>
              <w:rPr>
                <w:rFonts w:ascii="Cambria" w:hAnsi="Cambria"/>
                <w:sz w:val="16"/>
              </w:rPr>
            </w:pPr>
            <w:r>
              <w:rPr>
                <w:rFonts w:ascii="Cambria" w:hAnsi="Cambria"/>
                <w:spacing w:val="-2"/>
                <w:w w:val="90"/>
                <w:sz w:val="16"/>
              </w:rPr>
              <w:t>госvдяестеЕн+іо5</w:t>
            </w:r>
            <w:r>
              <w:rPr>
                <w:rFonts w:ascii="Cambria" w:hAnsi="Cambria"/>
                <w:spacing w:val="-5"/>
                <w:sz w:val="16"/>
              </w:rPr>
              <w:t> </w:t>
            </w:r>
            <w:r>
              <w:rPr>
                <w:rFonts w:ascii="Cambria" w:hAnsi="Cambria"/>
                <w:spacing w:val="-2"/>
                <w:w w:val="90"/>
                <w:sz w:val="16"/>
              </w:rPr>
              <w:t>sюджгткoE</w:t>
            </w:r>
            <w:r>
              <w:rPr>
                <w:rFonts w:ascii="Cambria" w:hAnsi="Cambria"/>
                <w:spacing w:val="13"/>
                <w:sz w:val="16"/>
              </w:rPr>
              <w:t> </w:t>
            </w:r>
            <w:r>
              <w:rPr>
                <w:rFonts w:ascii="Cambria" w:hAnsi="Cambria"/>
                <w:spacing w:val="-2"/>
                <w:w w:val="90"/>
                <w:sz w:val="16"/>
              </w:rPr>
              <w:t>учевжд«ниЕ</w:t>
            </w:r>
            <w:r>
              <w:rPr>
                <w:rFonts w:ascii="Cambria" w:hAnsi="Cambria"/>
                <w:spacing w:val="3"/>
                <w:sz w:val="16"/>
              </w:rPr>
              <w:t> </w:t>
            </w:r>
            <w:r>
              <w:rPr>
                <w:rFonts w:ascii="Cambria" w:hAnsi="Cambria"/>
                <w:spacing w:val="-2"/>
                <w:w w:val="90"/>
                <w:sz w:val="16"/>
              </w:rPr>
              <w:t>Зф'яgоохРянснид</w:t>
            </w:r>
          </w:p>
          <w:p>
            <w:pPr>
              <w:pStyle w:val="TableParagraph"/>
              <w:spacing w:before="10"/>
              <w:ind w:left="52"/>
              <w:rPr>
                <w:rFonts w:ascii="Courier New" w:hAnsi="Courier New"/>
                <w:sz w:val="13"/>
              </w:rPr>
            </w:pPr>
            <w:r>
              <w:rPr>
                <w:rFonts w:ascii="Courier New" w:hAnsi="Courier New"/>
                <w:sz w:val="13"/>
              </w:rPr>
              <mc:AlternateContent>
                <mc:Choice Requires="wps">
                  <w:drawing>
                    <wp:anchor distT="0" distB="0" distL="0" distR="0" allowOverlap="1" layoutInCell="1" locked="0" behindDoc="1" simplePos="0" relativeHeight="465532416">
                      <wp:simplePos x="0" y="0"/>
                      <wp:positionH relativeFrom="column">
                        <wp:posOffset>-598931</wp:posOffset>
                      </wp:positionH>
                      <wp:positionV relativeFrom="paragraph">
                        <wp:posOffset>20210</wp:posOffset>
                      </wp:positionV>
                      <wp:extent cx="478790" cy="58419"/>
                      <wp:effectExtent l="0" t="0" r="0" b="0"/>
                      <wp:wrapNone/>
                      <wp:docPr id="779" name="Group 779"/>
                      <wp:cNvGraphicFramePr>
                        <a:graphicFrameLocks/>
                      </wp:cNvGraphicFramePr>
                      <a:graphic>
                        <a:graphicData uri="http://schemas.microsoft.com/office/word/2010/wordprocessingGroup">
                          <wpg:wgp>
                            <wpg:cNvPr id="779" name="Group 779"/>
                            <wpg:cNvGrpSpPr/>
                            <wpg:grpSpPr>
                              <a:xfrm>
                                <a:off x="0" y="0"/>
                                <a:ext cx="478790" cy="58419"/>
                                <a:chExt cx="478790" cy="58419"/>
                              </a:xfrm>
                            </wpg:grpSpPr>
                            <pic:pic>
                              <pic:nvPicPr>
                                <pic:cNvPr id="780" name="Image 780"/>
                                <pic:cNvPicPr/>
                              </pic:nvPicPr>
                              <pic:blipFill>
                                <a:blip r:embed="rId732" cstate="print"/>
                                <a:stretch>
                                  <a:fillRect/>
                                </a:stretch>
                              </pic:blipFill>
                              <pic:spPr>
                                <a:xfrm>
                                  <a:off x="0" y="0"/>
                                  <a:ext cx="478535" cy="57912"/>
                                </a:xfrm>
                                <a:prstGeom prst="rect">
                                  <a:avLst/>
                                </a:prstGeom>
                              </pic:spPr>
                            </pic:pic>
                          </wpg:wgp>
                        </a:graphicData>
                      </a:graphic>
                    </wp:anchor>
                  </w:drawing>
                </mc:Choice>
                <mc:Fallback>
                  <w:pict>
                    <v:group style="position:absolute;margin-left:-47.16pt;margin-top:1.591368pt;width:37.7pt;height:4.6pt;mso-position-horizontal-relative:column;mso-position-vertical-relative:paragraph;z-index:-37784064" id="docshapegroup171" coordorigin="-943,32" coordsize="754,92">
                      <v:shape style="position:absolute;left:-944;top:31;width:754;height:92" type="#_x0000_t75" id="docshape172" stroked="false">
                        <v:imagedata r:id="rId732" o:title=""/>
                      </v:shape>
                      <w10:wrap type="none"/>
                    </v:group>
                  </w:pict>
                </mc:Fallback>
              </mc:AlternateContent>
            </w:r>
            <w:r>
              <w:rPr>
                <w:rFonts w:ascii="Courier New" w:hAnsi="Courier New"/>
                <w:spacing w:val="-2"/>
                <w:sz w:val="13"/>
              </w:rPr>
              <w:t>МОСКОВСКОRОБЛ*СТW«ВОЛОКОЛhМСИААD0ЛЪННІ4А»</w:t>
            </w:r>
          </w:p>
        </w:tc>
        <w:tc>
          <w:tcPr>
            <w:tcW w:w="1474" w:type="dxa"/>
          </w:tcPr>
          <w:p>
            <w:pPr>
              <w:pStyle w:val="TableParagraph"/>
              <w:spacing w:before="5"/>
              <w:rPr>
                <w:rFonts w:ascii="Cambria"/>
                <w:sz w:val="13"/>
              </w:rPr>
            </w:pPr>
          </w:p>
          <w:p>
            <w:pPr>
              <w:pStyle w:val="TableParagraph"/>
              <w:spacing w:line="76" w:lineRule="exact"/>
              <w:ind w:left="745"/>
              <w:rPr>
                <w:rFonts w:ascii="Cambria"/>
                <w:position w:val="-1"/>
                <w:sz w:val="7"/>
              </w:rPr>
            </w:pPr>
            <w:r>
              <w:rPr>
                <w:rFonts w:ascii="Cambria"/>
                <w:position w:val="-1"/>
                <w:sz w:val="7"/>
              </w:rPr>
              <w:drawing>
                <wp:inline distT="0" distB="0" distL="0" distR="0">
                  <wp:extent cx="15239" cy="48767"/>
                  <wp:effectExtent l="0" t="0" r="0" b="0"/>
                  <wp:docPr id="781" name="Image 781"/>
                  <wp:cNvGraphicFramePr>
                    <a:graphicFrameLocks/>
                  </wp:cNvGraphicFramePr>
                  <a:graphic>
                    <a:graphicData uri="http://schemas.openxmlformats.org/drawingml/2006/picture">
                      <pic:pic>
                        <pic:nvPicPr>
                          <pic:cNvPr id="781" name="Image 781"/>
                          <pic:cNvPicPr/>
                        </pic:nvPicPr>
                        <pic:blipFill>
                          <a:blip r:embed="rId733"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65" w:type="dxa"/>
          </w:tcPr>
          <w:p>
            <w:pPr>
              <w:pStyle w:val="TableParagraph"/>
              <w:spacing w:before="10"/>
              <w:rPr>
                <w:rFonts w:ascii="Cambria"/>
                <w:sz w:val="13"/>
              </w:rPr>
            </w:pPr>
          </w:p>
          <w:p>
            <w:pPr>
              <w:pStyle w:val="TableParagraph"/>
              <w:spacing w:line="76" w:lineRule="exact"/>
              <w:ind w:left="495"/>
              <w:rPr>
                <w:rFonts w:ascii="Cambria"/>
                <w:position w:val="-1"/>
                <w:sz w:val="7"/>
              </w:rPr>
            </w:pPr>
            <w:r>
              <w:rPr>
                <w:rFonts w:ascii="Cambria"/>
                <w:position w:val="-1"/>
                <w:sz w:val="7"/>
              </w:rPr>
              <w:drawing>
                <wp:inline distT="0" distB="0" distL="0" distR="0">
                  <wp:extent cx="15239" cy="48767"/>
                  <wp:effectExtent l="0" t="0" r="0" b="0"/>
                  <wp:docPr id="782" name="Image 782"/>
                  <wp:cNvGraphicFramePr>
                    <a:graphicFrameLocks/>
                  </wp:cNvGraphicFramePr>
                  <a:graphic>
                    <a:graphicData uri="http://schemas.openxmlformats.org/drawingml/2006/picture">
                      <pic:pic>
                        <pic:nvPicPr>
                          <pic:cNvPr id="782" name="Image 782"/>
                          <pic:cNvPicPr/>
                        </pic:nvPicPr>
                        <pic:blipFill>
                          <a:blip r:embed="rId734"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5" w:type="dxa"/>
          </w:tcPr>
          <w:p>
            <w:pPr>
              <w:pStyle w:val="TableParagraph"/>
              <w:spacing w:before="10"/>
              <w:rPr>
                <w:rFonts w:ascii="Cambria"/>
                <w:sz w:val="13"/>
              </w:rPr>
            </w:pPr>
          </w:p>
          <w:p>
            <w:pPr>
              <w:pStyle w:val="TableParagraph"/>
              <w:spacing w:line="81" w:lineRule="exact"/>
              <w:ind w:left="562"/>
              <w:rPr>
                <w:rFonts w:ascii="Cambria"/>
                <w:position w:val="-1"/>
                <w:sz w:val="8"/>
              </w:rPr>
            </w:pPr>
            <w:r>
              <w:rPr>
                <w:rFonts w:ascii="Cambria"/>
                <w:position w:val="-1"/>
                <w:sz w:val="8"/>
              </w:rPr>
              <w:drawing>
                <wp:inline distT="0" distB="0" distL="0" distR="0">
                  <wp:extent cx="15239" cy="51815"/>
                  <wp:effectExtent l="0" t="0" r="0" b="0"/>
                  <wp:docPr id="783" name="Image 783"/>
                  <wp:cNvGraphicFramePr>
                    <a:graphicFrameLocks/>
                  </wp:cNvGraphicFramePr>
                  <a:graphic>
                    <a:graphicData uri="http://schemas.openxmlformats.org/drawingml/2006/picture">
                      <pic:pic>
                        <pic:nvPicPr>
                          <pic:cNvPr id="783" name="Image 783"/>
                          <pic:cNvPicPr/>
                        </pic:nvPicPr>
                        <pic:blipFill>
                          <a:blip r:embed="rId73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5" w:type="dxa"/>
          </w:tcPr>
          <w:p>
            <w:pPr>
              <w:pStyle w:val="TableParagraph"/>
              <w:spacing w:before="3"/>
              <w:rPr>
                <w:rFonts w:ascii="Cambria"/>
                <w:sz w:val="14"/>
              </w:rPr>
            </w:pPr>
          </w:p>
          <w:p>
            <w:pPr>
              <w:pStyle w:val="TableParagraph"/>
              <w:spacing w:line="76" w:lineRule="exact"/>
              <w:ind w:left="508"/>
              <w:rPr>
                <w:rFonts w:ascii="Cambria"/>
                <w:position w:val="-1"/>
                <w:sz w:val="7"/>
              </w:rPr>
            </w:pPr>
            <w:r>
              <w:rPr>
                <w:rFonts w:ascii="Cambria"/>
                <w:position w:val="-1"/>
                <w:sz w:val="7"/>
              </w:rPr>
              <w:drawing>
                <wp:inline distT="0" distB="0" distL="0" distR="0">
                  <wp:extent cx="15240" cy="48767"/>
                  <wp:effectExtent l="0" t="0" r="0" b="0"/>
                  <wp:docPr id="784" name="Image 784"/>
                  <wp:cNvGraphicFramePr>
                    <a:graphicFrameLocks/>
                  </wp:cNvGraphicFramePr>
                  <a:graphic>
                    <a:graphicData uri="http://schemas.openxmlformats.org/drawingml/2006/picture">
                      <pic:pic>
                        <pic:nvPicPr>
                          <pic:cNvPr id="784" name="Image 784"/>
                          <pic:cNvPicPr/>
                        </pic:nvPicPr>
                        <pic:blipFill>
                          <a:blip r:embed="rId736"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990" w:type="dxa"/>
          </w:tcPr>
          <w:p>
            <w:pPr>
              <w:pStyle w:val="TableParagraph"/>
              <w:spacing w:before="10"/>
              <w:rPr>
                <w:rFonts w:ascii="Cambria"/>
                <w:sz w:val="13"/>
              </w:rPr>
            </w:pPr>
          </w:p>
          <w:p>
            <w:pPr>
              <w:pStyle w:val="TableParagraph"/>
              <w:spacing w:line="81" w:lineRule="exact"/>
              <w:ind w:left="512"/>
              <w:rPr>
                <w:rFonts w:ascii="Cambria"/>
                <w:position w:val="-1"/>
                <w:sz w:val="8"/>
              </w:rPr>
            </w:pPr>
            <w:r>
              <w:rPr>
                <w:rFonts w:ascii="Cambria"/>
                <w:position w:val="-1"/>
                <w:sz w:val="8"/>
              </w:rPr>
              <w:drawing>
                <wp:inline distT="0" distB="0" distL="0" distR="0">
                  <wp:extent cx="12192" cy="51815"/>
                  <wp:effectExtent l="0" t="0" r="0" b="0"/>
                  <wp:docPr id="785" name="Image 785"/>
                  <wp:cNvGraphicFramePr>
                    <a:graphicFrameLocks/>
                  </wp:cNvGraphicFramePr>
                  <a:graphic>
                    <a:graphicData uri="http://schemas.openxmlformats.org/drawingml/2006/picture">
                      <pic:pic>
                        <pic:nvPicPr>
                          <pic:cNvPr id="785" name="Image 785"/>
                          <pic:cNvPicPr/>
                        </pic:nvPicPr>
                        <pic:blipFill>
                          <a:blip r:embed="rId737" cstate="print"/>
                          <a:stretch>
                            <a:fillRect/>
                          </a:stretch>
                        </pic:blipFill>
                        <pic:spPr>
                          <a:xfrm>
                            <a:off x="0" y="0"/>
                            <a:ext cx="12192" cy="51815"/>
                          </a:xfrm>
                          <a:prstGeom prst="rect">
                            <a:avLst/>
                          </a:prstGeom>
                        </pic:spPr>
                      </pic:pic>
                    </a:graphicData>
                  </a:graphic>
                </wp:inline>
              </w:drawing>
            </w:r>
            <w:r>
              <w:rPr>
                <w:rFonts w:ascii="Cambria"/>
                <w:position w:val="-1"/>
                <w:sz w:val="8"/>
              </w:rPr>
            </w:r>
          </w:p>
        </w:tc>
        <w:tc>
          <w:tcPr>
            <w:tcW w:w="841" w:type="dxa"/>
          </w:tcPr>
          <w:p>
            <w:pPr>
              <w:pStyle w:val="TableParagraph"/>
              <w:spacing w:before="3"/>
              <w:rPr>
                <w:rFonts w:ascii="Cambria"/>
                <w:sz w:val="14"/>
              </w:rPr>
            </w:pPr>
          </w:p>
          <w:p>
            <w:pPr>
              <w:pStyle w:val="TableParagraph"/>
              <w:spacing w:line="76" w:lineRule="exact"/>
              <w:ind w:left="434"/>
              <w:rPr>
                <w:rFonts w:ascii="Cambria"/>
                <w:position w:val="-1"/>
                <w:sz w:val="7"/>
              </w:rPr>
            </w:pPr>
            <w:r>
              <w:rPr>
                <w:rFonts w:ascii="Cambria"/>
                <w:position w:val="-1"/>
                <w:sz w:val="7"/>
              </w:rPr>
              <w:drawing>
                <wp:inline distT="0" distB="0" distL="0" distR="0">
                  <wp:extent cx="15240" cy="48767"/>
                  <wp:effectExtent l="0" t="0" r="0" b="0"/>
                  <wp:docPr id="786" name="Image 786"/>
                  <wp:cNvGraphicFramePr>
                    <a:graphicFrameLocks/>
                  </wp:cNvGraphicFramePr>
                  <a:graphic>
                    <a:graphicData uri="http://schemas.openxmlformats.org/drawingml/2006/picture">
                      <pic:pic>
                        <pic:nvPicPr>
                          <pic:cNvPr id="786" name="Image 786"/>
                          <pic:cNvPicPr/>
                        </pic:nvPicPr>
                        <pic:blipFill>
                          <a:blip r:embed="rId738"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36" w:hRule="atLeast"/>
        </w:trPr>
        <w:tc>
          <w:tcPr>
            <w:tcW w:w="389" w:type="dxa"/>
          </w:tcPr>
          <w:p>
            <w:pPr>
              <w:pStyle w:val="TableParagraph"/>
              <w:rPr>
                <w:sz w:val="12"/>
              </w:rPr>
            </w:pPr>
          </w:p>
        </w:tc>
        <w:tc>
          <w:tcPr>
            <w:tcW w:w="749" w:type="dxa"/>
          </w:tcPr>
          <w:p>
            <w:pPr>
              <w:pStyle w:val="TableParagraph"/>
              <w:spacing w:before="166"/>
              <w:rPr>
                <w:rFonts w:ascii="Cambria"/>
                <w:sz w:val="20"/>
              </w:rPr>
            </w:pPr>
          </w:p>
          <w:p>
            <w:pPr>
              <w:pStyle w:val="TableParagraph"/>
              <w:spacing w:line="20" w:lineRule="exact"/>
              <w:ind w:left="54"/>
              <w:rPr>
                <w:rFonts w:ascii="Cambria"/>
                <w:sz w:val="2"/>
              </w:rPr>
            </w:pPr>
            <w:r>
              <w:rPr>
                <w:rFonts w:ascii="Cambria"/>
                <w:sz w:val="2"/>
              </w:rPr>
              <mc:AlternateContent>
                <mc:Choice Requires="wps">
                  <w:drawing>
                    <wp:inline distT="0" distB="0" distL="0" distR="0">
                      <wp:extent cx="365760" cy="3175"/>
                      <wp:effectExtent l="9525" t="0" r="0" b="6350"/>
                      <wp:docPr id="787" name="Group 787"/>
                      <wp:cNvGraphicFramePr>
                        <a:graphicFrameLocks/>
                      </wp:cNvGraphicFramePr>
                      <a:graphic>
                        <a:graphicData uri="http://schemas.microsoft.com/office/word/2010/wordprocessingGroup">
                          <wpg:wgp>
                            <wpg:cNvPr id="787" name="Group 787"/>
                            <wpg:cNvGrpSpPr/>
                            <wpg:grpSpPr>
                              <a:xfrm>
                                <a:off x="0" y="0"/>
                                <a:ext cx="365760" cy="3175"/>
                                <a:chExt cx="365760" cy="3175"/>
                              </a:xfrm>
                            </wpg:grpSpPr>
                            <wps:wsp>
                              <wps:cNvPr id="788" name="Graphic 788"/>
                              <wps:cNvSpPr/>
                              <wps:spPr>
                                <a:xfrm>
                                  <a:off x="0" y="1523"/>
                                  <a:ext cx="365760" cy="1270"/>
                                </a:xfrm>
                                <a:custGeom>
                                  <a:avLst/>
                                  <a:gdLst/>
                                  <a:ahLst/>
                                  <a:cxnLst/>
                                  <a:rect l="l" t="t" r="r" b="b"/>
                                  <a:pathLst>
                                    <a:path w="365760" h="0">
                                      <a:moveTo>
                                        <a:pt x="0" y="0"/>
                                      </a:moveTo>
                                      <a:lnTo>
                                        <a:pt x="365760"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8.8pt;height:.25pt;mso-position-horizontal-relative:char;mso-position-vertical-relative:line" id="docshapegroup173" coordorigin="0,0" coordsize="576,5">
                      <v:line style="position:absolute" from="0,2" to="576,2" stroked="true" strokeweight=".24pt" strokecolor="#000000">
                        <v:stroke dashstyle="solid"/>
                      </v:line>
                    </v:group>
                  </w:pict>
                </mc:Fallback>
              </mc:AlternateContent>
            </w:r>
            <w:r>
              <w:rPr>
                <w:rFonts w:ascii="Cambria"/>
                <w:sz w:val="2"/>
              </w:rPr>
            </w:r>
          </w:p>
        </w:tc>
        <w:tc>
          <w:tcPr>
            <w:tcW w:w="4090" w:type="dxa"/>
          </w:tcPr>
          <w:p>
            <w:pPr>
              <w:pStyle w:val="TableParagraph"/>
              <w:spacing w:line="113" w:lineRule="exact"/>
              <w:ind w:left="44"/>
              <w:rPr>
                <w:rFonts w:ascii="Cambria" w:hAnsi="Cambria"/>
                <w:sz w:val="13"/>
              </w:rPr>
            </w:pPr>
            <w:r>
              <w:rPr>
                <w:rFonts w:ascii="Cambria" w:hAnsi="Cambria"/>
                <w:sz w:val="13"/>
              </w:rPr>
              <w:t>rocvnwrcTBEннoe ьюД›кЕТНОЕ</w:t>
            </w:r>
            <w:r>
              <w:rPr>
                <w:rFonts w:ascii="Cambria" w:hAnsi="Cambria"/>
                <w:spacing w:val="13"/>
                <w:sz w:val="13"/>
              </w:rPr>
              <w:t> </w:t>
            </w:r>
            <w:r>
              <w:rPr>
                <w:rFonts w:ascii="Cambria" w:hAnsi="Cambria"/>
                <w:sz w:val="13"/>
              </w:rPr>
              <w:t>УHPEЯ@EHhè</w:t>
            </w:r>
            <w:r>
              <w:rPr>
                <w:rFonts w:ascii="Cambria" w:hAnsi="Cambria"/>
                <w:spacing w:val="10"/>
                <w:sz w:val="13"/>
              </w:rPr>
              <w:t> </w:t>
            </w:r>
            <w:r>
              <w:rPr>
                <w:rFonts w:ascii="Cambria" w:hAnsi="Cambria"/>
                <w:spacing w:val="-2"/>
                <w:sz w:val="13"/>
              </w:rPr>
              <w:t>3,ftPABOOXPAнrI•tFifl</w:t>
            </w:r>
          </w:p>
          <w:p>
            <w:pPr>
              <w:pStyle w:val="TableParagraph"/>
              <w:spacing w:line="146" w:lineRule="exact"/>
              <w:ind w:left="42"/>
              <w:rPr>
                <w:rFonts w:ascii="Cambria" w:hAnsi="Cambria"/>
                <w:sz w:val="13"/>
              </w:rPr>
            </w:pPr>
            <w:r>
              <w:rPr>
                <w:rFonts w:ascii="Cambria" w:hAnsi="Cambria"/>
                <w:sz w:val="13"/>
              </w:rPr>
              <mc:AlternateContent>
                <mc:Choice Requires="wps">
                  <w:drawing>
                    <wp:anchor distT="0" distB="0" distL="0" distR="0" allowOverlap="1" layoutInCell="1" locked="0" behindDoc="1" simplePos="0" relativeHeight="465532928">
                      <wp:simplePos x="0" y="0"/>
                      <wp:positionH relativeFrom="column">
                        <wp:posOffset>-601980</wp:posOffset>
                      </wp:positionH>
                      <wp:positionV relativeFrom="paragraph">
                        <wp:posOffset>22429</wp:posOffset>
                      </wp:positionV>
                      <wp:extent cx="490855" cy="58419"/>
                      <wp:effectExtent l="0" t="0" r="0" b="0"/>
                      <wp:wrapNone/>
                      <wp:docPr id="789" name="Group 789"/>
                      <wp:cNvGraphicFramePr>
                        <a:graphicFrameLocks/>
                      </wp:cNvGraphicFramePr>
                      <a:graphic>
                        <a:graphicData uri="http://schemas.microsoft.com/office/word/2010/wordprocessingGroup">
                          <wpg:wgp>
                            <wpg:cNvPr id="789" name="Group 789"/>
                            <wpg:cNvGrpSpPr/>
                            <wpg:grpSpPr>
                              <a:xfrm>
                                <a:off x="0" y="0"/>
                                <a:ext cx="490855" cy="58419"/>
                                <a:chExt cx="490855" cy="58419"/>
                              </a:xfrm>
                            </wpg:grpSpPr>
                            <pic:pic>
                              <pic:nvPicPr>
                                <pic:cNvPr id="790" name="Image 790"/>
                                <pic:cNvPicPr/>
                              </pic:nvPicPr>
                              <pic:blipFill>
                                <a:blip r:embed="rId739" cstate="print"/>
                                <a:stretch>
                                  <a:fillRect/>
                                </a:stretch>
                              </pic:blipFill>
                              <pic:spPr>
                                <a:xfrm>
                                  <a:off x="0" y="0"/>
                                  <a:ext cx="490727" cy="57912"/>
                                </a:xfrm>
                                <a:prstGeom prst="rect">
                                  <a:avLst/>
                                </a:prstGeom>
                              </pic:spPr>
                            </pic:pic>
                          </wpg:wgp>
                        </a:graphicData>
                      </a:graphic>
                    </wp:anchor>
                  </w:drawing>
                </mc:Choice>
                <mc:Fallback>
                  <w:pict>
                    <v:group style="position:absolute;margin-left:-47.400002pt;margin-top:1.766089pt;width:38.65pt;height:4.6pt;mso-position-horizontal-relative:column;mso-position-vertical-relative:paragraph;z-index:-37783552" id="docshapegroup174" coordorigin="-948,35" coordsize="773,92">
                      <v:shape style="position:absolute;left:-948;top:35;width:773;height:92" type="#_x0000_t75" id="docshape175" stroked="false">
                        <v:imagedata r:id="rId739" o:title=""/>
                      </v:shape>
                      <w10:wrap type="none"/>
                    </v:group>
                  </w:pict>
                </mc:Fallback>
              </mc:AlternateContent>
            </w:r>
            <w:r>
              <w:rPr>
                <w:rFonts w:ascii="Cambria" w:hAnsi="Cambria"/>
                <w:spacing w:val="-4"/>
                <w:sz w:val="13"/>
              </w:rPr>
              <w:t>МОСКОВСПОЙ</w:t>
            </w:r>
            <w:r>
              <w:rPr>
                <w:rFonts w:ascii="Cambria" w:hAnsi="Cambria"/>
                <w:spacing w:val="12"/>
                <w:sz w:val="13"/>
              </w:rPr>
              <w:t> </w:t>
            </w:r>
            <w:r>
              <w:rPr>
                <w:rFonts w:ascii="Cambria" w:hAnsi="Cambria"/>
                <w:spacing w:val="-4"/>
                <w:sz w:val="13"/>
              </w:rPr>
              <w:t>ОЕЛАСТН</w:t>
            </w:r>
            <w:r>
              <w:rPr>
                <w:rFonts w:ascii="Cambria" w:hAnsi="Cambria"/>
                <w:spacing w:val="22"/>
                <w:sz w:val="13"/>
              </w:rPr>
              <w:t> </w:t>
            </w:r>
            <w:r>
              <w:rPr>
                <w:rFonts w:ascii="Cambria" w:hAnsi="Cambria"/>
                <w:i/>
                <w:spacing w:val="-4"/>
                <w:sz w:val="13"/>
              </w:rPr>
              <w:t>в8ОС</w:t>
            </w:r>
            <w:r>
              <w:rPr>
                <w:rFonts w:ascii="Cambria" w:hAnsi="Cambria"/>
                <w:spacing w:val="-4"/>
                <w:sz w:val="13"/>
              </w:rPr>
              <w:t>КР</w:t>
            </w:r>
            <w:r>
              <w:rPr>
                <w:rFonts w:ascii="Cambria" w:hAnsi="Cambria"/>
                <w:i/>
                <w:spacing w:val="-4"/>
                <w:sz w:val="13"/>
              </w:rPr>
              <w:t>ЕС</w:t>
            </w:r>
            <w:r>
              <w:rPr>
                <w:rFonts w:ascii="Cambria" w:hAnsi="Cambria"/>
                <w:spacing w:val="-4"/>
                <w:sz w:val="13"/>
              </w:rPr>
              <w:t>ЕН</w:t>
            </w:r>
            <w:r>
              <w:rPr>
                <w:rFonts w:ascii="Cambria" w:hAnsi="Cambria"/>
                <w:i/>
                <w:spacing w:val="-4"/>
                <w:sz w:val="13"/>
              </w:rPr>
              <w:t>СК</w:t>
            </w:r>
            <w:r>
              <w:rPr>
                <w:rFonts w:ascii="Cambria" w:hAnsi="Cambria"/>
                <w:spacing w:val="-4"/>
                <w:sz w:val="13"/>
              </w:rPr>
              <w:t>АЯ</w:t>
            </w:r>
            <w:r>
              <w:rPr>
                <w:rFonts w:ascii="Cambria" w:hAnsi="Cambria"/>
                <w:spacing w:val="-9"/>
                <w:sz w:val="13"/>
              </w:rPr>
              <w:t> </w:t>
            </w:r>
            <w:r>
              <w:rPr>
                <w:rFonts w:ascii="Cambria" w:hAnsi="Cambria"/>
                <w:spacing w:val="-4"/>
                <w:sz w:val="13"/>
              </w:rPr>
              <w:t>CTOMATOJIOFH</w:t>
            </w:r>
            <w:r>
              <w:rPr>
                <w:rFonts w:ascii="Cambria" w:hAnsi="Cambria"/>
                <w:spacing w:val="17"/>
                <w:sz w:val="13"/>
              </w:rPr>
              <w:t> </w:t>
            </w:r>
            <w:r>
              <w:rPr>
                <w:rFonts w:ascii="Cambria" w:hAnsi="Cambria"/>
                <w:spacing w:val="-4"/>
                <w:sz w:val="13"/>
              </w:rPr>
              <w:t>ІБСКАА</w:t>
            </w:r>
          </w:p>
          <w:p>
            <w:pPr>
              <w:pStyle w:val="TableParagraph"/>
              <w:spacing w:line="148" w:lineRule="exact"/>
              <w:ind w:left="42"/>
              <w:rPr>
                <w:rFonts w:ascii="Cambria" w:hAnsi="Cambria"/>
                <w:sz w:val="13"/>
              </w:rPr>
            </w:pPr>
            <w:r>
              <w:rPr>
                <w:rFonts w:ascii="Cambria" w:hAnsi="Cambria"/>
                <w:spacing w:val="-2"/>
                <w:sz w:val="13"/>
              </w:rPr>
              <w:t>HOffHkfliiHHKA»</w:t>
            </w:r>
          </w:p>
        </w:tc>
        <w:tc>
          <w:tcPr>
            <w:tcW w:w="1474" w:type="dxa"/>
          </w:tcPr>
          <w:p>
            <w:pPr>
              <w:pStyle w:val="TableParagraph"/>
              <w:rPr>
                <w:sz w:val="12"/>
              </w:rPr>
            </w:pPr>
          </w:p>
        </w:tc>
        <w:tc>
          <w:tcPr>
            <w:tcW w:w="965" w:type="dxa"/>
          </w:tcPr>
          <w:p>
            <w:pPr>
              <w:pStyle w:val="TableParagraph"/>
              <w:spacing w:before="10"/>
              <w:rPr>
                <w:rFonts w:ascii="Cambria"/>
                <w:sz w:val="13"/>
              </w:rPr>
            </w:pPr>
          </w:p>
          <w:p>
            <w:pPr>
              <w:pStyle w:val="TableParagraph"/>
              <w:spacing w:line="81" w:lineRule="exact"/>
              <w:ind w:left="490"/>
              <w:rPr>
                <w:rFonts w:ascii="Cambria"/>
                <w:position w:val="-1"/>
                <w:sz w:val="8"/>
              </w:rPr>
            </w:pPr>
            <w:r>
              <w:rPr>
                <w:rFonts w:ascii="Cambria"/>
                <w:position w:val="-1"/>
                <w:sz w:val="8"/>
              </w:rPr>
              <w:drawing>
                <wp:inline distT="0" distB="0" distL="0" distR="0">
                  <wp:extent cx="12191" cy="51815"/>
                  <wp:effectExtent l="0" t="0" r="0" b="0"/>
                  <wp:docPr id="791" name="Image 791"/>
                  <wp:cNvGraphicFramePr>
                    <a:graphicFrameLocks/>
                  </wp:cNvGraphicFramePr>
                  <a:graphic>
                    <a:graphicData uri="http://schemas.openxmlformats.org/drawingml/2006/picture">
                      <pic:pic>
                        <pic:nvPicPr>
                          <pic:cNvPr id="791" name="Image 791"/>
                          <pic:cNvPicPr/>
                        </pic:nvPicPr>
                        <pic:blipFill>
                          <a:blip r:embed="rId740"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31" w:hRule="atLeast"/>
        </w:trPr>
        <w:tc>
          <w:tcPr>
            <w:tcW w:w="389" w:type="dxa"/>
          </w:tcPr>
          <w:p>
            <w:pPr>
              <w:pStyle w:val="TableParagraph"/>
              <w:rPr>
                <w:sz w:val="12"/>
              </w:rPr>
            </w:pPr>
          </w:p>
        </w:tc>
        <w:tc>
          <w:tcPr>
            <w:tcW w:w="749" w:type="dxa"/>
          </w:tcPr>
          <w:p>
            <w:pPr>
              <w:pStyle w:val="TableParagraph"/>
              <w:spacing w:before="161"/>
              <w:rPr>
                <w:rFonts w:ascii="Cambria"/>
                <w:sz w:val="20"/>
              </w:rPr>
            </w:pPr>
          </w:p>
          <w:p>
            <w:pPr>
              <w:pStyle w:val="TableParagraph"/>
              <w:spacing w:line="20" w:lineRule="exact"/>
              <w:ind w:left="45"/>
              <w:rPr>
                <w:rFonts w:ascii="Cambria"/>
                <w:sz w:val="2"/>
              </w:rPr>
            </w:pPr>
            <w:r>
              <w:rPr>
                <w:rFonts w:ascii="Cambria"/>
                <w:sz w:val="2"/>
              </w:rPr>
              <mc:AlternateContent>
                <mc:Choice Requires="wps">
                  <w:drawing>
                    <wp:inline distT="0" distB="0" distL="0" distR="0">
                      <wp:extent cx="259079" cy="9525"/>
                      <wp:effectExtent l="9525" t="0" r="0" b="0"/>
                      <wp:docPr id="792" name="Group 792"/>
                      <wp:cNvGraphicFramePr>
                        <a:graphicFrameLocks/>
                      </wp:cNvGraphicFramePr>
                      <a:graphic>
                        <a:graphicData uri="http://schemas.microsoft.com/office/word/2010/wordprocessingGroup">
                          <wpg:wgp>
                            <wpg:cNvPr id="792" name="Group 792"/>
                            <wpg:cNvGrpSpPr/>
                            <wpg:grpSpPr>
                              <a:xfrm>
                                <a:off x="0" y="0"/>
                                <a:ext cx="259079" cy="9525"/>
                                <a:chExt cx="259079" cy="9525"/>
                              </a:xfrm>
                            </wpg:grpSpPr>
                            <wps:wsp>
                              <wps:cNvPr id="793" name="Graphic 793"/>
                              <wps:cNvSpPr/>
                              <wps:spPr>
                                <a:xfrm>
                                  <a:off x="0" y="4572"/>
                                  <a:ext cx="259079" cy="1270"/>
                                </a:xfrm>
                                <a:custGeom>
                                  <a:avLst/>
                                  <a:gdLst/>
                                  <a:ahLst/>
                                  <a:cxnLst/>
                                  <a:rect l="l" t="t" r="r" b="b"/>
                                  <a:pathLst>
                                    <a:path w="259079" h="0">
                                      <a:moveTo>
                                        <a:pt x="0" y="0"/>
                                      </a:moveTo>
                                      <a:lnTo>
                                        <a:pt x="25907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75pt;mso-position-horizontal-relative:char;mso-position-vertical-relative:line" id="docshapegroup176" coordorigin="0,0" coordsize="408,15">
                      <v:line style="position:absolute" from="0,7" to="408,7" stroked="true" strokeweight=".72pt" strokecolor="#000000">
                        <v:stroke dashstyle="solid"/>
                      </v:line>
                    </v:group>
                  </w:pict>
                </mc:Fallback>
              </mc:AlternateContent>
            </w:r>
            <w:r>
              <w:rPr>
                <w:rFonts w:ascii="Cambria"/>
                <w:sz w:val="2"/>
              </w:rPr>
            </w:r>
          </w:p>
        </w:tc>
        <w:tc>
          <w:tcPr>
            <w:tcW w:w="4090" w:type="dxa"/>
          </w:tcPr>
          <w:p>
            <w:pPr>
              <w:pStyle w:val="TableParagraph"/>
              <w:spacing w:line="100" w:lineRule="exact"/>
              <w:ind w:left="41"/>
              <w:rPr>
                <w:rFonts w:ascii="Cambria" w:hAnsi="Cambria"/>
                <w:sz w:val="12"/>
              </w:rPr>
            </w:pPr>
            <w:r>
              <w:rPr>
                <w:rFonts w:ascii="Cambria" w:hAnsi="Cambria"/>
                <w:sz w:val="12"/>
              </w:rPr>
              <w:t>Т”ОСУДАРСТ8ЕІВІОЕ</w:t>
            </w:r>
            <w:r>
              <w:rPr>
                <w:rFonts w:ascii="Cambria" w:hAnsi="Cambria"/>
                <w:spacing w:val="-3"/>
                <w:sz w:val="12"/>
              </w:rPr>
              <w:t> </w:t>
            </w:r>
            <w:r>
              <w:rPr>
                <w:rFonts w:ascii="Cambria" w:hAnsi="Cambria"/>
                <w:sz w:val="12"/>
              </w:rPr>
              <w:t>GIOДЯt5THOE</w:t>
            </w:r>
            <w:r>
              <w:rPr>
                <w:rFonts w:ascii="Cambria" w:hAnsi="Cambria"/>
                <w:spacing w:val="15"/>
                <w:sz w:val="12"/>
              </w:rPr>
              <w:t> </w:t>
            </w:r>
            <w:r>
              <w:rPr>
                <w:rFonts w:ascii="Cambria" w:hAnsi="Cambria"/>
                <w:sz w:val="12"/>
              </w:rPr>
              <w:t>УЧРЕХЩ5І0tЕ</w:t>
            </w:r>
            <w:r>
              <w:rPr>
                <w:rFonts w:ascii="Cambria" w:hAnsi="Cambria"/>
                <w:spacing w:val="7"/>
                <w:sz w:val="12"/>
              </w:rPr>
              <w:t> </w:t>
            </w:r>
            <w:r>
              <w:rPr>
                <w:rFonts w:ascii="Cambria" w:hAnsi="Cambria"/>
                <w:spacing w:val="-2"/>
                <w:sz w:val="12"/>
              </w:rPr>
              <w:t>ЗАРАВООХРА+fЕНІ€Я</w:t>
            </w:r>
          </w:p>
          <w:p>
            <w:pPr>
              <w:pStyle w:val="TableParagraph"/>
              <w:spacing w:line="163" w:lineRule="exact"/>
              <w:ind w:left="37"/>
              <w:rPr>
                <w:rFonts w:ascii="Cambria" w:hAnsi="Cambria"/>
                <w:sz w:val="15"/>
              </w:rPr>
            </w:pPr>
            <w:r>
              <w:rPr>
                <w:rFonts w:ascii="Cambria" w:hAnsi="Cambria"/>
                <w:sz w:val="15"/>
              </w:rPr>
              <mc:AlternateContent>
                <mc:Choice Requires="wps">
                  <w:drawing>
                    <wp:anchor distT="0" distB="0" distL="0" distR="0" allowOverlap="1" layoutInCell="1" locked="0" behindDoc="1" simplePos="0" relativeHeight="465529856">
                      <wp:simplePos x="0" y="0"/>
                      <wp:positionH relativeFrom="column">
                        <wp:posOffset>25907</wp:posOffset>
                      </wp:positionH>
                      <wp:positionV relativeFrom="paragraph">
                        <wp:posOffset>122132</wp:posOffset>
                      </wp:positionV>
                      <wp:extent cx="673735" cy="64135"/>
                      <wp:effectExtent l="0" t="0" r="0" b="0"/>
                      <wp:wrapNone/>
                      <wp:docPr id="794" name="Group 794"/>
                      <wp:cNvGraphicFramePr>
                        <a:graphicFrameLocks/>
                      </wp:cNvGraphicFramePr>
                      <a:graphic>
                        <a:graphicData uri="http://schemas.microsoft.com/office/word/2010/wordprocessingGroup">
                          <wpg:wgp>
                            <wpg:cNvPr id="794" name="Group 794"/>
                            <wpg:cNvGrpSpPr/>
                            <wpg:grpSpPr>
                              <a:xfrm>
                                <a:off x="0" y="0"/>
                                <a:ext cx="673735" cy="64135"/>
                                <a:chExt cx="673735" cy="64135"/>
                              </a:xfrm>
                            </wpg:grpSpPr>
                            <wps:wsp>
                              <wps:cNvPr id="795" name="Graphic 795"/>
                              <wps:cNvSpPr/>
                              <wps:spPr>
                                <a:xfrm>
                                  <a:off x="3047" y="62484"/>
                                  <a:ext cx="670560" cy="1270"/>
                                </a:xfrm>
                                <a:custGeom>
                                  <a:avLst/>
                                  <a:gdLst/>
                                  <a:ahLst/>
                                  <a:cxnLst/>
                                  <a:rect l="l" t="t" r="r" b="b"/>
                                  <a:pathLst>
                                    <a:path w="670560" h="0">
                                      <a:moveTo>
                                        <a:pt x="0" y="0"/>
                                      </a:moveTo>
                                      <a:lnTo>
                                        <a:pt x="670560" y="0"/>
                                      </a:lnTo>
                                    </a:path>
                                  </a:pathLst>
                                </a:custGeom>
                                <a:ln w="3048">
                                  <a:solidFill>
                                    <a:srgbClr val="000000"/>
                                  </a:solidFill>
                                  <a:prstDash val="solid"/>
                                </a:ln>
                              </wps:spPr>
                              <wps:bodyPr wrap="square" lIns="0" tIns="0" rIns="0" bIns="0" rtlCol="0">
                                <a:prstTxWarp prst="textNoShape">
                                  <a:avLst/>
                                </a:prstTxWarp>
                                <a:noAutofit/>
                              </wps:bodyPr>
                            </wps:wsp>
                            <pic:pic>
                              <pic:nvPicPr>
                                <pic:cNvPr id="796" name="Image 796"/>
                                <pic:cNvPicPr/>
                              </pic:nvPicPr>
                              <pic:blipFill>
                                <a:blip r:embed="rId741" cstate="print"/>
                                <a:stretch>
                                  <a:fillRect/>
                                </a:stretch>
                              </pic:blipFill>
                              <pic:spPr>
                                <a:xfrm>
                                  <a:off x="0" y="0"/>
                                  <a:ext cx="603504" cy="54863"/>
                                </a:xfrm>
                                <a:prstGeom prst="rect">
                                  <a:avLst/>
                                </a:prstGeom>
                              </pic:spPr>
                            </pic:pic>
                          </wpg:wgp>
                        </a:graphicData>
                      </a:graphic>
                    </wp:anchor>
                  </w:drawing>
                </mc:Choice>
                <mc:Fallback>
                  <w:pict>
                    <v:group style="position:absolute;margin-left:2.04pt;margin-top:9.616727pt;width:53.05pt;height:5.05pt;mso-position-horizontal-relative:column;mso-position-vertical-relative:paragraph;z-index:-37786624" id="docshapegroup177" coordorigin="41,192" coordsize="1061,101">
                      <v:line style="position:absolute" from="46,291" to="1102,291" stroked="true" strokeweight=".24pt" strokecolor="#000000">
                        <v:stroke dashstyle="solid"/>
                      </v:line>
                      <v:shape style="position:absolute;left:40;top:192;width:951;height:87" type="#_x0000_t75" id="docshape178" stroked="false">
                        <v:imagedata r:id="rId741" o:title=""/>
                      </v:shape>
                      <w10:wrap type="none"/>
                    </v:group>
                  </w:pict>
                </mc:Fallback>
              </mc:AlternateContent>
            </w:r>
            <w:r>
              <w:rPr>
                <w:rFonts w:ascii="Cambria" w:hAnsi="Cambria"/>
                <w:spacing w:val="-2"/>
                <w:sz w:val="15"/>
              </w:rPr>
              <w:t>московскоR</w:t>
            </w:r>
            <w:r>
              <w:rPr>
                <w:rFonts w:ascii="Cambria" w:hAnsi="Cambria"/>
                <w:spacing w:val="11"/>
                <w:sz w:val="15"/>
              </w:rPr>
              <w:t> </w:t>
            </w:r>
            <w:r>
              <w:rPr>
                <w:rFonts w:ascii="Cambria" w:hAnsi="Cambria"/>
                <w:spacing w:val="-2"/>
                <w:sz w:val="15"/>
              </w:rPr>
              <w:t>оьллсти</w:t>
            </w:r>
            <w:r>
              <w:rPr>
                <w:rFonts w:ascii="Cambria" w:hAnsi="Cambria"/>
                <w:spacing w:val="1"/>
                <w:sz w:val="15"/>
              </w:rPr>
              <w:t> </w:t>
            </w:r>
            <w:r>
              <w:rPr>
                <w:rFonts w:ascii="Cambria" w:hAnsi="Cambria"/>
                <w:spacing w:val="-2"/>
                <w:sz w:val="15"/>
              </w:rPr>
              <w:t>‹миитеовскял</w:t>
            </w:r>
            <w:r>
              <w:rPr>
                <w:rFonts w:ascii="Cambria" w:hAnsi="Cambria"/>
                <w:spacing w:val="2"/>
                <w:sz w:val="15"/>
              </w:rPr>
              <w:t> </w:t>
            </w:r>
            <w:r>
              <w:rPr>
                <w:rFonts w:ascii="Cambria" w:hAnsi="Cambria"/>
                <w:spacing w:val="-2"/>
                <w:sz w:val="15"/>
              </w:rPr>
              <w:t>стонхтологичzсхы</w:t>
            </w:r>
          </w:p>
        </w:tc>
        <w:tc>
          <w:tcPr>
            <w:tcW w:w="1474" w:type="dxa"/>
          </w:tcPr>
          <w:p>
            <w:pPr>
              <w:pStyle w:val="TableParagraph"/>
              <w:rPr>
                <w:sz w:val="12"/>
              </w:rPr>
            </w:pPr>
          </w:p>
        </w:tc>
        <w:tc>
          <w:tcPr>
            <w:tcW w:w="965" w:type="dxa"/>
          </w:tcPr>
          <w:p>
            <w:pPr>
              <w:pStyle w:val="TableParagraph"/>
              <w:spacing w:before="10"/>
              <w:rPr>
                <w:rFonts w:ascii="Cambria"/>
                <w:sz w:val="13"/>
              </w:rPr>
            </w:pPr>
          </w:p>
          <w:p>
            <w:pPr>
              <w:pStyle w:val="TableParagraph"/>
              <w:spacing w:line="76" w:lineRule="exact"/>
              <w:ind w:left="490"/>
              <w:rPr>
                <w:rFonts w:ascii="Cambria"/>
                <w:position w:val="-1"/>
                <w:sz w:val="7"/>
              </w:rPr>
            </w:pPr>
            <w:r>
              <w:rPr>
                <w:rFonts w:ascii="Cambria"/>
                <w:position w:val="-1"/>
                <w:sz w:val="7"/>
              </w:rPr>
              <w:drawing>
                <wp:inline distT="0" distB="0" distL="0" distR="0">
                  <wp:extent cx="15239" cy="48767"/>
                  <wp:effectExtent l="0" t="0" r="0" b="0"/>
                  <wp:docPr id="797" name="Image 797"/>
                  <wp:cNvGraphicFramePr>
                    <a:graphicFrameLocks/>
                  </wp:cNvGraphicFramePr>
                  <a:graphic>
                    <a:graphicData uri="http://schemas.openxmlformats.org/drawingml/2006/picture">
                      <pic:pic>
                        <pic:nvPicPr>
                          <pic:cNvPr id="797" name="Image 797"/>
                          <pic:cNvPicPr/>
                        </pic:nvPicPr>
                        <pic:blipFill>
                          <a:blip r:embed="rId742"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3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15" w:lineRule="exact"/>
              <w:ind w:left="38"/>
              <w:rPr>
                <w:rFonts w:ascii="Cambria" w:hAnsi="Cambria"/>
                <w:sz w:val="15"/>
              </w:rPr>
            </w:pPr>
            <w:r>
              <w:rPr>
                <w:rFonts w:ascii="Cambria" w:hAnsi="Cambria"/>
                <w:w w:val="90"/>
                <w:sz w:val="15"/>
              </w:rPr>
              <w:t>rocvJTxЯcTBEHHOEБіоаz‹шлос</w:t>
            </w:r>
            <w:r>
              <w:rPr>
                <w:rFonts w:ascii="Cambria" w:hAnsi="Cambria"/>
                <w:spacing w:val="56"/>
                <w:sz w:val="15"/>
              </w:rPr>
              <w:t> </w:t>
            </w:r>
            <w:r>
              <w:rPr>
                <w:rFonts w:ascii="Cambria" w:hAnsi="Cambria"/>
                <w:spacing w:val="-2"/>
                <w:w w:val="90"/>
                <w:sz w:val="15"/>
              </w:rPr>
              <w:t>vчезж/tеиИЕЗДРАВООХРАЛ£НИЯ</w:t>
            </w:r>
          </w:p>
          <w:p>
            <w:pPr>
              <w:pStyle w:val="TableParagraph"/>
              <w:spacing w:line="148" w:lineRule="exact"/>
              <w:ind w:left="32"/>
              <w:rPr>
                <w:rFonts w:ascii="Cambria" w:hAnsi="Cambria"/>
                <w:sz w:val="13"/>
              </w:rPr>
            </w:pPr>
            <w:r>
              <w:rPr>
                <w:rFonts w:ascii="Cambria" w:hAnsi="Cambria"/>
                <w:sz w:val="13"/>
              </w:rPr>
              <w:t>МОСхОвСКО</w:t>
            </w:r>
            <w:r>
              <w:rPr>
                <w:rFonts w:ascii="Cambria" w:hAnsi="Cambria"/>
                <w:spacing w:val="27"/>
                <w:sz w:val="13"/>
              </w:rPr>
              <w:t> </w:t>
            </w:r>
            <w:r>
              <w:rPr>
                <w:rFonts w:ascii="Cambria" w:hAnsi="Cambria"/>
                <w:sz w:val="13"/>
              </w:rPr>
              <w:t>I</w:t>
            </w:r>
            <w:r>
              <w:rPr>
                <w:rFonts w:ascii="Cambria" w:hAnsi="Cambria"/>
                <w:spacing w:val="-4"/>
                <w:sz w:val="13"/>
              </w:rPr>
              <w:t> </w:t>
            </w:r>
            <w:r>
              <w:rPr>
                <w:rFonts w:ascii="Cambria" w:hAnsi="Cambria"/>
                <w:sz w:val="13"/>
              </w:rPr>
              <w:t>Об/і‹СТп</w:t>
            </w:r>
            <w:r>
              <w:rPr>
                <w:rFonts w:ascii="Cambria" w:hAnsi="Cambria"/>
                <w:spacing w:val="-3"/>
                <w:sz w:val="13"/>
              </w:rPr>
              <w:t> </w:t>
            </w:r>
            <w:r>
              <w:rPr>
                <w:rFonts w:ascii="Cambria" w:hAnsi="Cambria"/>
                <w:sz w:val="13"/>
              </w:rPr>
              <w:t>•л«'iIfzPOBCKAfi</w:t>
            </w:r>
            <w:r>
              <w:rPr>
                <w:rFonts w:ascii="Cambria" w:hAnsi="Cambria"/>
                <w:spacing w:val="-13"/>
                <w:sz w:val="13"/>
              </w:rPr>
              <w:t> </w:t>
            </w:r>
            <w:r>
              <w:rPr>
                <w:rFonts w:ascii="Cambria" w:hAnsi="Cambria"/>
                <w:spacing w:val="-2"/>
                <w:sz w:val="13"/>
              </w:rPr>
              <w:t>б0лhіяtцА•</w:t>
            </w:r>
          </w:p>
        </w:tc>
        <w:tc>
          <w:tcPr>
            <w:tcW w:w="1474" w:type="dxa"/>
          </w:tcPr>
          <w:p>
            <w:pPr>
              <w:pStyle w:val="TableParagraph"/>
              <w:spacing w:before="5"/>
              <w:rPr>
                <w:rFonts w:ascii="Cambria"/>
                <w:sz w:val="13"/>
              </w:rPr>
            </w:pPr>
          </w:p>
          <w:p>
            <w:pPr>
              <w:pStyle w:val="TableParagraph"/>
              <w:spacing w:line="81" w:lineRule="exact"/>
              <w:ind w:left="730"/>
              <w:rPr>
                <w:rFonts w:ascii="Cambria"/>
                <w:position w:val="-1"/>
                <w:sz w:val="8"/>
              </w:rPr>
            </w:pPr>
            <w:r>
              <w:rPr>
                <w:rFonts w:ascii="Cambria"/>
                <w:position w:val="-1"/>
                <w:sz w:val="8"/>
              </w:rPr>
              <w:drawing>
                <wp:inline distT="0" distB="0" distL="0" distR="0">
                  <wp:extent cx="18287" cy="51815"/>
                  <wp:effectExtent l="0" t="0" r="0" b="0"/>
                  <wp:docPr id="798" name="Image 798"/>
                  <wp:cNvGraphicFramePr>
                    <a:graphicFrameLocks/>
                  </wp:cNvGraphicFramePr>
                  <a:graphic>
                    <a:graphicData uri="http://schemas.openxmlformats.org/drawingml/2006/picture">
                      <pic:pic>
                        <pic:nvPicPr>
                          <pic:cNvPr id="798" name="Image 798"/>
                          <pic:cNvPicPr/>
                        </pic:nvPicPr>
                        <pic:blipFill>
                          <a:blip r:embed="rId743"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65" w:type="dxa"/>
          </w:tcPr>
          <w:p>
            <w:pPr>
              <w:pStyle w:val="TableParagraph"/>
              <w:spacing w:before="10"/>
              <w:rPr>
                <w:rFonts w:ascii="Cambria"/>
                <w:sz w:val="13"/>
              </w:rPr>
            </w:pPr>
          </w:p>
          <w:p>
            <w:pPr>
              <w:pStyle w:val="TableParagraph"/>
              <w:spacing w:line="81" w:lineRule="exact"/>
              <w:ind w:left="485"/>
              <w:rPr>
                <w:rFonts w:ascii="Cambria"/>
                <w:position w:val="-1"/>
                <w:sz w:val="8"/>
              </w:rPr>
            </w:pPr>
            <w:r>
              <w:rPr>
                <w:rFonts w:ascii="Cambria"/>
                <w:position w:val="-1"/>
                <w:sz w:val="8"/>
              </w:rPr>
              <w:drawing>
                <wp:inline distT="0" distB="0" distL="0" distR="0">
                  <wp:extent cx="15239" cy="51815"/>
                  <wp:effectExtent l="0" t="0" r="0" b="0"/>
                  <wp:docPr id="799" name="Image 799"/>
                  <wp:cNvGraphicFramePr>
                    <a:graphicFrameLocks/>
                  </wp:cNvGraphicFramePr>
                  <a:graphic>
                    <a:graphicData uri="http://schemas.openxmlformats.org/drawingml/2006/picture">
                      <pic:pic>
                        <pic:nvPicPr>
                          <pic:cNvPr id="799" name="Image 799"/>
                          <pic:cNvPicPr/>
                        </pic:nvPicPr>
                        <pic:blipFill>
                          <a:blip r:embed="rId744"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5" w:type="dxa"/>
          </w:tcPr>
          <w:p>
            <w:pPr>
              <w:pStyle w:val="TableParagraph"/>
              <w:spacing w:before="3"/>
              <w:rPr>
                <w:rFonts w:ascii="Cambria"/>
                <w:sz w:val="14"/>
              </w:rPr>
            </w:pPr>
          </w:p>
          <w:p>
            <w:pPr>
              <w:pStyle w:val="TableParagraph"/>
              <w:spacing w:line="81" w:lineRule="exact"/>
              <w:ind w:left="552"/>
              <w:rPr>
                <w:rFonts w:ascii="Cambria"/>
                <w:position w:val="-1"/>
                <w:sz w:val="8"/>
              </w:rPr>
            </w:pPr>
            <w:r>
              <w:rPr>
                <w:rFonts w:ascii="Cambria"/>
                <w:position w:val="-1"/>
                <w:sz w:val="8"/>
              </w:rPr>
              <w:drawing>
                <wp:inline distT="0" distB="0" distL="0" distR="0">
                  <wp:extent cx="12191" cy="51815"/>
                  <wp:effectExtent l="0" t="0" r="0" b="0"/>
                  <wp:docPr id="800" name="Image 800"/>
                  <wp:cNvGraphicFramePr>
                    <a:graphicFrameLocks/>
                  </wp:cNvGraphicFramePr>
                  <a:graphic>
                    <a:graphicData uri="http://schemas.openxmlformats.org/drawingml/2006/picture">
                      <pic:pic>
                        <pic:nvPicPr>
                          <pic:cNvPr id="800" name="Image 800"/>
                          <pic:cNvPicPr/>
                        </pic:nvPicPr>
                        <pic:blipFill>
                          <a:blip r:embed="rId745"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85" w:type="dxa"/>
          </w:tcPr>
          <w:p>
            <w:pPr>
              <w:pStyle w:val="TableParagraph"/>
              <w:spacing w:before="3"/>
              <w:rPr>
                <w:rFonts w:ascii="Cambria"/>
                <w:sz w:val="14"/>
              </w:rPr>
            </w:pPr>
          </w:p>
          <w:p>
            <w:pPr>
              <w:pStyle w:val="TableParagraph"/>
              <w:spacing w:line="81" w:lineRule="exact"/>
              <w:ind w:left="499"/>
              <w:rPr>
                <w:rFonts w:ascii="Cambria"/>
                <w:position w:val="-1"/>
                <w:sz w:val="8"/>
              </w:rPr>
            </w:pPr>
            <w:r>
              <w:rPr>
                <w:rFonts w:ascii="Cambria"/>
                <w:position w:val="-1"/>
                <w:sz w:val="8"/>
              </w:rPr>
              <w:drawing>
                <wp:inline distT="0" distB="0" distL="0" distR="0">
                  <wp:extent cx="15240" cy="51815"/>
                  <wp:effectExtent l="0" t="0" r="0" b="0"/>
                  <wp:docPr id="801" name="Image 801"/>
                  <wp:cNvGraphicFramePr>
                    <a:graphicFrameLocks/>
                  </wp:cNvGraphicFramePr>
                  <a:graphic>
                    <a:graphicData uri="http://schemas.openxmlformats.org/drawingml/2006/picture">
                      <pic:pic>
                        <pic:nvPicPr>
                          <pic:cNvPr id="801" name="Image 801"/>
                          <pic:cNvPicPr/>
                        </pic:nvPicPr>
                        <pic:blipFill>
                          <a:blip r:embed="rId746"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90" w:type="dxa"/>
          </w:tcPr>
          <w:p>
            <w:pPr>
              <w:pStyle w:val="TableParagraph"/>
              <w:spacing w:before="10"/>
              <w:rPr>
                <w:rFonts w:ascii="Cambria"/>
                <w:sz w:val="13"/>
              </w:rPr>
            </w:pPr>
          </w:p>
          <w:p>
            <w:pPr>
              <w:pStyle w:val="TableParagraph"/>
              <w:spacing w:line="81" w:lineRule="exact"/>
              <w:ind w:left="498"/>
              <w:rPr>
                <w:rFonts w:ascii="Cambria"/>
                <w:position w:val="-1"/>
                <w:sz w:val="8"/>
              </w:rPr>
            </w:pPr>
            <w:r>
              <w:rPr>
                <w:rFonts w:ascii="Cambria"/>
                <w:position w:val="-1"/>
                <w:sz w:val="8"/>
              </w:rPr>
              <w:drawing>
                <wp:inline distT="0" distB="0" distL="0" distR="0">
                  <wp:extent cx="15240" cy="51815"/>
                  <wp:effectExtent l="0" t="0" r="0" b="0"/>
                  <wp:docPr id="802" name="Image 802"/>
                  <wp:cNvGraphicFramePr>
                    <a:graphicFrameLocks/>
                  </wp:cNvGraphicFramePr>
                  <a:graphic>
                    <a:graphicData uri="http://schemas.openxmlformats.org/drawingml/2006/picture">
                      <pic:pic>
                        <pic:nvPicPr>
                          <pic:cNvPr id="802" name="Image 802"/>
                          <pic:cNvPicPr/>
                        </pic:nvPicPr>
                        <pic:blipFill>
                          <a:blip r:embed="rId747"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41" w:type="dxa"/>
          </w:tcPr>
          <w:p>
            <w:pPr>
              <w:pStyle w:val="TableParagraph"/>
              <w:spacing w:before="3"/>
              <w:rPr>
                <w:rFonts w:ascii="Cambria"/>
                <w:sz w:val="14"/>
              </w:rPr>
            </w:pPr>
          </w:p>
          <w:p>
            <w:pPr>
              <w:pStyle w:val="TableParagraph"/>
              <w:spacing w:line="81" w:lineRule="exact"/>
              <w:ind w:left="420"/>
              <w:rPr>
                <w:rFonts w:ascii="Cambria"/>
                <w:position w:val="-1"/>
                <w:sz w:val="8"/>
              </w:rPr>
            </w:pPr>
            <w:r>
              <w:rPr>
                <w:rFonts w:ascii="Cambria"/>
                <w:position w:val="-1"/>
                <w:sz w:val="8"/>
              </w:rPr>
              <w:drawing>
                <wp:inline distT="0" distB="0" distL="0" distR="0">
                  <wp:extent cx="18288" cy="51815"/>
                  <wp:effectExtent l="0" t="0" r="0" b="0"/>
                  <wp:docPr id="803" name="Image 803"/>
                  <wp:cNvGraphicFramePr>
                    <a:graphicFrameLocks/>
                  </wp:cNvGraphicFramePr>
                  <a:graphic>
                    <a:graphicData uri="http://schemas.openxmlformats.org/drawingml/2006/picture">
                      <pic:pic>
                        <pic:nvPicPr>
                          <pic:cNvPr id="803" name="Image 803"/>
                          <pic:cNvPicPr/>
                        </pic:nvPicPr>
                        <pic:blipFill>
                          <a:blip r:embed="rId748"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831" w:type="dxa"/>
          </w:tcPr>
          <w:p>
            <w:pPr>
              <w:pStyle w:val="TableParagraph"/>
              <w:spacing w:before="3"/>
              <w:rPr>
                <w:rFonts w:ascii="Cambria"/>
                <w:sz w:val="14"/>
              </w:rPr>
            </w:pPr>
          </w:p>
          <w:p>
            <w:pPr>
              <w:pStyle w:val="TableParagraph"/>
              <w:spacing w:line="81" w:lineRule="exact"/>
              <w:ind w:left="409"/>
              <w:rPr>
                <w:rFonts w:ascii="Cambria"/>
                <w:position w:val="-1"/>
                <w:sz w:val="8"/>
              </w:rPr>
            </w:pPr>
            <w:r>
              <w:rPr>
                <w:rFonts w:ascii="Cambria"/>
                <w:position w:val="-1"/>
                <w:sz w:val="8"/>
              </w:rPr>
              <w:drawing>
                <wp:inline distT="0" distB="0" distL="0" distR="0">
                  <wp:extent cx="15240" cy="51815"/>
                  <wp:effectExtent l="0" t="0" r="0" b="0"/>
                  <wp:docPr id="804" name="Image 804"/>
                  <wp:cNvGraphicFramePr>
                    <a:graphicFrameLocks/>
                  </wp:cNvGraphicFramePr>
                  <a:graphic>
                    <a:graphicData uri="http://schemas.openxmlformats.org/drawingml/2006/picture">
                      <pic:pic>
                        <pic:nvPicPr>
                          <pic:cNvPr id="804" name="Image 804"/>
                          <pic:cNvPicPr/>
                        </pic:nvPicPr>
                        <pic:blipFill>
                          <a:blip r:embed="rId749"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spacing w:before="3"/>
              <w:rPr>
                <w:rFonts w:ascii="Cambria"/>
                <w:sz w:val="14"/>
              </w:rPr>
            </w:pPr>
          </w:p>
          <w:p>
            <w:pPr>
              <w:pStyle w:val="TableParagraph"/>
              <w:spacing w:line="81" w:lineRule="exact"/>
              <w:ind w:left="475"/>
              <w:rPr>
                <w:rFonts w:ascii="Cambria"/>
                <w:position w:val="-1"/>
                <w:sz w:val="8"/>
              </w:rPr>
            </w:pPr>
            <w:r>
              <w:rPr>
                <w:rFonts w:ascii="Cambria"/>
                <w:position w:val="-1"/>
                <w:sz w:val="8"/>
              </w:rPr>
              <w:drawing>
                <wp:inline distT="0" distB="0" distL="0" distR="0">
                  <wp:extent cx="15240" cy="51815"/>
                  <wp:effectExtent l="0" t="0" r="0" b="0"/>
                  <wp:docPr id="805" name="Image 805"/>
                  <wp:cNvGraphicFramePr>
                    <a:graphicFrameLocks/>
                  </wp:cNvGraphicFramePr>
                  <a:graphic>
                    <a:graphicData uri="http://schemas.openxmlformats.org/drawingml/2006/picture">
                      <pic:pic>
                        <pic:nvPicPr>
                          <pic:cNvPr id="805" name="Image 805"/>
                          <pic:cNvPicPr/>
                        </pic:nvPicPr>
                        <pic:blipFill>
                          <a:blip r:embed="rId750" cstate="print"/>
                          <a:stretch>
                            <a:fillRect/>
                          </a:stretch>
                        </pic:blipFill>
                        <pic:spPr>
                          <a:xfrm>
                            <a:off x="0" y="0"/>
                            <a:ext cx="15240" cy="51815"/>
                          </a:xfrm>
                          <a:prstGeom prst="rect">
                            <a:avLst/>
                          </a:prstGeom>
                        </pic:spPr>
                      </pic:pic>
                    </a:graphicData>
                  </a:graphic>
                </wp:inline>
              </w:drawing>
            </w:r>
            <w:r>
              <w:rPr>
                <w:rFonts w:ascii="Cambria"/>
                <w:position w:val="-1"/>
                <w:sz w:val="8"/>
              </w:rPr>
            </w:r>
          </w:p>
        </w:tc>
      </w:tr>
      <w:tr>
        <w:trPr>
          <w:trHeight w:val="436" w:hRule="atLeast"/>
        </w:trPr>
        <w:tc>
          <w:tcPr>
            <w:tcW w:w="389" w:type="dxa"/>
          </w:tcPr>
          <w:p>
            <w:pPr>
              <w:pStyle w:val="TableParagraph"/>
              <w:spacing w:before="125"/>
              <w:ind w:left="110" w:right="26"/>
              <w:jc w:val="center"/>
              <w:rPr>
                <w:rFonts w:ascii="Cambria" w:hAnsi="Cambria"/>
                <w:sz w:val="12"/>
              </w:rPr>
            </w:pPr>
            <w:r>
              <w:rPr>
                <w:rFonts w:ascii="Cambria" w:hAnsi="Cambria"/>
                <w:sz w:val="12"/>
              </w:rPr>
              <mc:AlternateContent>
                <mc:Choice Requires="wps">
                  <w:drawing>
                    <wp:anchor distT="0" distB="0" distL="0" distR="0" allowOverlap="1" layoutInCell="1" locked="0" behindDoc="1" simplePos="0" relativeHeight="465533440">
                      <wp:simplePos x="0" y="0"/>
                      <wp:positionH relativeFrom="column">
                        <wp:posOffset>117347</wp:posOffset>
                      </wp:positionH>
                      <wp:positionV relativeFrom="paragraph">
                        <wp:posOffset>-473059</wp:posOffset>
                      </wp:positionV>
                      <wp:extent cx="494030" cy="55244"/>
                      <wp:effectExtent l="0" t="0" r="0" b="0"/>
                      <wp:wrapNone/>
                      <wp:docPr id="806" name="Group 806"/>
                      <wp:cNvGraphicFramePr>
                        <a:graphicFrameLocks/>
                      </wp:cNvGraphicFramePr>
                      <a:graphic>
                        <a:graphicData uri="http://schemas.microsoft.com/office/word/2010/wordprocessingGroup">
                          <wpg:wgp>
                            <wpg:cNvPr id="806" name="Group 806"/>
                            <wpg:cNvGrpSpPr/>
                            <wpg:grpSpPr>
                              <a:xfrm>
                                <a:off x="0" y="0"/>
                                <a:ext cx="494030" cy="55244"/>
                                <a:chExt cx="494030" cy="55244"/>
                              </a:xfrm>
                            </wpg:grpSpPr>
                            <pic:pic>
                              <pic:nvPicPr>
                                <pic:cNvPr id="807" name="Image 807"/>
                                <pic:cNvPicPr/>
                              </pic:nvPicPr>
                              <pic:blipFill>
                                <a:blip r:embed="rId751" cstate="print"/>
                                <a:stretch>
                                  <a:fillRect/>
                                </a:stretch>
                              </pic:blipFill>
                              <pic:spPr>
                                <a:xfrm>
                                  <a:off x="0" y="0"/>
                                  <a:ext cx="493776" cy="54863"/>
                                </a:xfrm>
                                <a:prstGeom prst="rect">
                                  <a:avLst/>
                                </a:prstGeom>
                              </pic:spPr>
                            </pic:pic>
                          </wpg:wgp>
                        </a:graphicData>
                      </a:graphic>
                    </wp:anchor>
                  </w:drawing>
                </mc:Choice>
                <mc:Fallback>
                  <w:pict>
                    <v:group style="position:absolute;margin-left:9.24pt;margin-top:-37.248817pt;width:38.9pt;height:4.350pt;mso-position-horizontal-relative:column;mso-position-vertical-relative:paragraph;z-index:-37783040" id="docshapegroup179" coordorigin="185,-745" coordsize="778,87">
                      <v:shape style="position:absolute;left:184;top:-745;width:778;height:87" type="#_x0000_t75" id="docshape180" stroked="false">
                        <v:imagedata r:id="rId751" o:title=""/>
                      </v:shape>
                      <w10:wrap type="none"/>
                    </v:group>
                  </w:pict>
                </mc:Fallback>
              </mc:AlternateContent>
            </w:r>
            <w:r>
              <w:rPr>
                <w:rFonts w:ascii="Cambria" w:hAnsi="Cambria"/>
                <w:sz w:val="12"/>
              </w:rPr>
              <mc:AlternateContent>
                <mc:Choice Requires="wps">
                  <w:drawing>
                    <wp:anchor distT="0" distB="0" distL="0" distR="0" allowOverlap="1" layoutInCell="1" locked="0" behindDoc="1" simplePos="0" relativeHeight="465533952">
                      <wp:simplePos x="0" y="0"/>
                      <wp:positionH relativeFrom="column">
                        <wp:posOffset>117347</wp:posOffset>
                      </wp:positionH>
                      <wp:positionV relativeFrom="paragraph">
                        <wp:posOffset>-189595</wp:posOffset>
                      </wp:positionV>
                      <wp:extent cx="490855" cy="58419"/>
                      <wp:effectExtent l="0" t="0" r="0" b="0"/>
                      <wp:wrapNone/>
                      <wp:docPr id="808" name="Group 808"/>
                      <wp:cNvGraphicFramePr>
                        <a:graphicFrameLocks/>
                      </wp:cNvGraphicFramePr>
                      <a:graphic>
                        <a:graphicData uri="http://schemas.microsoft.com/office/word/2010/wordprocessingGroup">
                          <wpg:wgp>
                            <wpg:cNvPr id="808" name="Group 808"/>
                            <wpg:cNvGrpSpPr/>
                            <wpg:grpSpPr>
                              <a:xfrm>
                                <a:off x="0" y="0"/>
                                <a:ext cx="490855" cy="58419"/>
                                <a:chExt cx="490855" cy="58419"/>
                              </a:xfrm>
                            </wpg:grpSpPr>
                            <pic:pic>
                              <pic:nvPicPr>
                                <pic:cNvPr id="809" name="Image 809"/>
                                <pic:cNvPicPr/>
                              </pic:nvPicPr>
                              <pic:blipFill>
                                <a:blip r:embed="rId752" cstate="print"/>
                                <a:stretch>
                                  <a:fillRect/>
                                </a:stretch>
                              </pic:blipFill>
                              <pic:spPr>
                                <a:xfrm>
                                  <a:off x="0" y="0"/>
                                  <a:ext cx="490727" cy="57912"/>
                                </a:xfrm>
                                <a:prstGeom prst="rect">
                                  <a:avLst/>
                                </a:prstGeom>
                              </pic:spPr>
                            </pic:pic>
                          </wpg:wgp>
                        </a:graphicData>
                      </a:graphic>
                    </wp:anchor>
                  </w:drawing>
                </mc:Choice>
                <mc:Fallback>
                  <w:pict>
                    <v:group style="position:absolute;margin-left:9.24pt;margin-top:-14.928816pt;width:38.65pt;height:4.6pt;mso-position-horizontal-relative:column;mso-position-vertical-relative:paragraph;z-index:-37782528" id="docshapegroup181" coordorigin="185,-299" coordsize="773,92">
                      <v:shape style="position:absolute;left:184;top:-299;width:773;height:92" type="#_x0000_t75" id="docshape182" stroked="false">
                        <v:imagedata r:id="rId752" o:title=""/>
                      </v:shape>
                      <w10:wrap type="none"/>
                    </v:group>
                  </w:pict>
                </mc:Fallback>
              </mc:AlternateContent>
            </w:r>
            <w:r>
              <w:rPr>
                <w:rFonts w:ascii="Cambria" w:hAnsi="Cambria"/>
                <w:spacing w:val="-5"/>
                <w:w w:val="110"/>
                <w:sz w:val="12"/>
              </w:rPr>
              <w:t>Іб</w:t>
            </w:r>
          </w:p>
        </w:tc>
        <w:tc>
          <w:tcPr>
            <w:tcW w:w="749" w:type="dxa"/>
          </w:tcPr>
          <w:p>
            <w:pPr>
              <w:pStyle w:val="TableParagraph"/>
              <w:spacing w:before="125"/>
              <w:ind w:left="96" w:right="75"/>
              <w:jc w:val="center"/>
              <w:rPr>
                <w:rFonts w:ascii="Cambria"/>
                <w:sz w:val="12"/>
              </w:rPr>
            </w:pPr>
            <w:r>
              <w:rPr>
                <w:rFonts w:ascii="Cambria"/>
                <w:sz w:val="12"/>
              </w:rPr>
              <mc:AlternateContent>
                <mc:Choice Requires="wps">
                  <w:drawing>
                    <wp:anchor distT="0" distB="0" distL="0" distR="0" allowOverlap="1" layoutInCell="1" locked="0" behindDoc="1" simplePos="0" relativeHeight="465529344">
                      <wp:simplePos x="0" y="0"/>
                      <wp:positionH relativeFrom="column">
                        <wp:posOffset>28955</wp:posOffset>
                      </wp:positionH>
                      <wp:positionV relativeFrom="paragraph">
                        <wp:posOffset>249316</wp:posOffset>
                      </wp:positionV>
                      <wp:extent cx="356870" cy="9525"/>
                      <wp:effectExtent l="0" t="0" r="0" b="0"/>
                      <wp:wrapNone/>
                      <wp:docPr id="810" name="Group 810"/>
                      <wp:cNvGraphicFramePr>
                        <a:graphicFrameLocks/>
                      </wp:cNvGraphicFramePr>
                      <a:graphic>
                        <a:graphicData uri="http://schemas.microsoft.com/office/word/2010/wordprocessingGroup">
                          <wpg:wgp>
                            <wpg:cNvPr id="810" name="Group 810"/>
                            <wpg:cNvGrpSpPr/>
                            <wpg:grpSpPr>
                              <a:xfrm>
                                <a:off x="0" y="0"/>
                                <a:ext cx="356870" cy="9525"/>
                                <a:chExt cx="356870" cy="9525"/>
                              </a:xfrm>
                            </wpg:grpSpPr>
                            <wps:wsp>
                              <wps:cNvPr id="811" name="Graphic 811"/>
                              <wps:cNvSpPr/>
                              <wps:spPr>
                                <a:xfrm>
                                  <a:off x="0" y="4572"/>
                                  <a:ext cx="356870" cy="1270"/>
                                </a:xfrm>
                                <a:custGeom>
                                  <a:avLst/>
                                  <a:gdLst/>
                                  <a:ahLst/>
                                  <a:cxnLst/>
                                  <a:rect l="l" t="t" r="r" b="b"/>
                                  <a:pathLst>
                                    <a:path w="356870" h="0">
                                      <a:moveTo>
                                        <a:pt x="0" y="0"/>
                                      </a:moveTo>
                                      <a:lnTo>
                                        <a:pt x="356616"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80pt;margin-top:19.631184pt;width:28.1pt;height:.75pt;mso-position-horizontal-relative:column;mso-position-vertical-relative:paragraph;z-index:-37787136" id="docshapegroup183" coordorigin="46,393" coordsize="562,15">
                      <v:line style="position:absolute" from="46,400" to="607,400" stroked="true" strokeweight=".72pt" strokecolor="#000000">
                        <v:stroke dashstyle="solid"/>
                      </v:line>
                      <w10:wrap type="none"/>
                    </v:group>
                  </w:pict>
                </mc:Fallback>
              </mc:AlternateContent>
            </w:r>
            <w:r>
              <w:rPr>
                <w:rFonts w:ascii="Cambria"/>
                <w:spacing w:val="-2"/>
                <w:sz w:val="12"/>
              </w:rPr>
              <w:t>50030l</w:t>
            </w:r>
          </w:p>
        </w:tc>
        <w:tc>
          <w:tcPr>
            <w:tcW w:w="4090" w:type="dxa"/>
          </w:tcPr>
          <w:p>
            <w:pPr>
              <w:pStyle w:val="TableParagraph"/>
              <w:spacing w:line="111" w:lineRule="exact"/>
              <w:ind w:left="29"/>
              <w:rPr>
                <w:rFonts w:ascii="Calibri" w:hAnsi="Calibri"/>
                <w:sz w:val="13"/>
              </w:rPr>
            </w:pPr>
            <w:r>
              <w:rPr>
                <w:rFonts w:ascii="Calibri" w:hAnsi="Calibri"/>
                <w:w w:val="105"/>
                <w:sz w:val="13"/>
              </w:rPr>
              <w:t>ГOCУ,ItAPCTBEHHOE</w:t>
            </w:r>
            <w:r>
              <w:rPr>
                <w:rFonts w:ascii="Calibri" w:hAnsi="Calibri"/>
                <w:spacing w:val="-15"/>
                <w:w w:val="105"/>
                <w:sz w:val="13"/>
              </w:rPr>
              <w:t> </w:t>
            </w:r>
            <w:r>
              <w:rPr>
                <w:rFonts w:ascii="Calibri" w:hAnsi="Calibri"/>
                <w:w w:val="105"/>
                <w:sz w:val="13"/>
              </w:rPr>
              <w:t>БіОдХ‹zТНОЕ</w:t>
            </w:r>
            <w:r>
              <w:rPr>
                <w:rFonts w:ascii="Calibri" w:hAnsi="Calibri"/>
                <w:spacing w:val="-5"/>
                <w:w w:val="105"/>
                <w:sz w:val="13"/>
              </w:rPr>
              <w:t> </w:t>
            </w:r>
            <w:r>
              <w:rPr>
                <w:rFonts w:ascii="Calibri" w:hAnsi="Calibri"/>
                <w:w w:val="105"/>
                <w:sz w:val="13"/>
              </w:rPr>
              <w:t>У</w:t>
            </w:r>
            <w:r>
              <w:rPr>
                <w:rFonts w:ascii="Calibri" w:hAnsi="Calibri"/>
                <w:spacing w:val="-1"/>
                <w:w w:val="105"/>
                <w:sz w:val="13"/>
              </w:rPr>
              <w:t> </w:t>
            </w:r>
            <w:r>
              <w:rPr>
                <w:rFonts w:ascii="Calibri" w:hAnsi="Calibri"/>
                <w:w w:val="105"/>
                <w:sz w:val="13"/>
              </w:rPr>
              <w:t>ІРЕжffЕНтш</w:t>
            </w:r>
            <w:r>
              <w:rPr>
                <w:rFonts w:ascii="Calibri" w:hAnsi="Calibri"/>
                <w:spacing w:val="-7"/>
                <w:w w:val="105"/>
                <w:sz w:val="13"/>
              </w:rPr>
              <w:t> </w:t>
            </w:r>
            <w:r>
              <w:rPr>
                <w:rFonts w:ascii="Calibri" w:hAnsi="Calibri"/>
                <w:spacing w:val="-2"/>
                <w:w w:val="105"/>
                <w:sz w:val="13"/>
              </w:rPr>
              <w:t>ЗјtРАВООХРАЈтГІ.кtЯ</w:t>
            </w:r>
          </w:p>
          <w:p>
            <w:pPr>
              <w:pStyle w:val="TableParagraph"/>
              <w:spacing w:line="161" w:lineRule="exact"/>
              <w:ind w:left="23"/>
              <w:rPr>
                <w:rFonts w:ascii="Calibri" w:hAnsi="Calibri"/>
                <w:sz w:val="14"/>
              </w:rPr>
            </w:pPr>
            <w:r>
              <w:rPr>
                <w:rFonts w:ascii="Calibri" w:hAnsi="Calibri"/>
                <w:sz w:val="14"/>
              </w:rPr>
              <w:t>MOCXOBCKOfi</w:t>
            </w:r>
            <w:r>
              <w:rPr>
                <w:rFonts w:ascii="Calibri" w:hAnsi="Calibri"/>
                <w:spacing w:val="13"/>
                <w:sz w:val="14"/>
              </w:rPr>
              <w:t> </w:t>
            </w:r>
            <w:r>
              <w:rPr>
                <w:rFonts w:ascii="Calibri" w:hAnsi="Calibri"/>
                <w:sz w:val="14"/>
              </w:rPr>
              <w:t>ОбА‹СТи</w:t>
            </w:r>
            <w:r>
              <w:rPr>
                <w:rFonts w:ascii="Calibri" w:hAnsi="Calibri"/>
                <w:spacing w:val="-4"/>
                <w:sz w:val="14"/>
              </w:rPr>
              <w:t> </w:t>
            </w:r>
            <w:r>
              <w:rPr>
                <w:rFonts w:ascii="Calibri" w:hAnsi="Calibri"/>
                <w:sz w:val="14"/>
              </w:rPr>
              <w:t>‹QOJmrOIiPvAtnнCK‹R</w:t>
            </w:r>
            <w:r>
              <w:rPr>
                <w:rFonts w:ascii="Calibri" w:hAnsi="Calibri"/>
                <w:spacing w:val="-3"/>
                <w:sz w:val="14"/>
              </w:rPr>
              <w:t> </w:t>
            </w:r>
            <w:r>
              <w:rPr>
                <w:rFonts w:ascii="Calibri" w:hAnsi="Calibri"/>
                <w:spacing w:val="-2"/>
                <w:sz w:val="14"/>
              </w:rPr>
              <w:t>бО/&amp;ни1tА»</w:t>
            </w:r>
          </w:p>
        </w:tc>
        <w:tc>
          <w:tcPr>
            <w:tcW w:w="1474" w:type="dxa"/>
          </w:tcPr>
          <w:p>
            <w:pPr>
              <w:pStyle w:val="TableParagraph"/>
              <w:spacing w:before="10"/>
              <w:rPr>
                <w:rFonts w:ascii="Cambria"/>
                <w:sz w:val="13"/>
              </w:rPr>
            </w:pPr>
          </w:p>
          <w:p>
            <w:pPr>
              <w:pStyle w:val="TableParagraph"/>
              <w:spacing w:line="81" w:lineRule="exact"/>
              <w:ind w:left="730"/>
              <w:rPr>
                <w:rFonts w:ascii="Cambria"/>
                <w:position w:val="-1"/>
                <w:sz w:val="8"/>
              </w:rPr>
            </w:pPr>
            <w:r>
              <w:rPr>
                <w:rFonts w:ascii="Cambria"/>
                <w:position w:val="-1"/>
                <w:sz w:val="8"/>
              </w:rPr>
              <w:drawing>
                <wp:inline distT="0" distB="0" distL="0" distR="0">
                  <wp:extent cx="12191" cy="51815"/>
                  <wp:effectExtent l="0" t="0" r="0" b="0"/>
                  <wp:docPr id="812" name="Image 812"/>
                  <wp:cNvGraphicFramePr>
                    <a:graphicFrameLocks/>
                  </wp:cNvGraphicFramePr>
                  <a:graphic>
                    <a:graphicData uri="http://schemas.openxmlformats.org/drawingml/2006/picture">
                      <pic:pic>
                        <pic:nvPicPr>
                          <pic:cNvPr id="812" name="Image 812"/>
                          <pic:cNvPicPr/>
                        </pic:nvPicPr>
                        <pic:blipFill>
                          <a:blip r:embed="rId753"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65" w:type="dxa"/>
          </w:tcPr>
          <w:p>
            <w:pPr>
              <w:pStyle w:val="TableParagraph"/>
              <w:spacing w:before="3"/>
              <w:rPr>
                <w:rFonts w:ascii="Cambria"/>
                <w:sz w:val="14"/>
              </w:rPr>
            </w:pPr>
          </w:p>
          <w:p>
            <w:pPr>
              <w:pStyle w:val="TableParagraph"/>
              <w:spacing w:line="76" w:lineRule="exact"/>
              <w:ind w:left="485"/>
              <w:rPr>
                <w:rFonts w:ascii="Cambria"/>
                <w:position w:val="-1"/>
                <w:sz w:val="7"/>
              </w:rPr>
            </w:pPr>
            <w:r>
              <w:rPr>
                <w:rFonts w:ascii="Cambria"/>
                <w:position w:val="-1"/>
                <w:sz w:val="7"/>
              </w:rPr>
              <w:drawing>
                <wp:inline distT="0" distB="0" distL="0" distR="0">
                  <wp:extent cx="12191" cy="48767"/>
                  <wp:effectExtent l="0" t="0" r="0" b="0"/>
                  <wp:docPr id="813" name="Image 813"/>
                  <wp:cNvGraphicFramePr>
                    <a:graphicFrameLocks/>
                  </wp:cNvGraphicFramePr>
                  <a:graphic>
                    <a:graphicData uri="http://schemas.openxmlformats.org/drawingml/2006/picture">
                      <pic:pic>
                        <pic:nvPicPr>
                          <pic:cNvPr id="813" name="Image 813"/>
                          <pic:cNvPicPr/>
                        </pic:nvPicPr>
                        <pic:blipFill>
                          <a:blip r:embed="rId754"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5" w:type="dxa"/>
          </w:tcPr>
          <w:p>
            <w:pPr>
              <w:pStyle w:val="TableParagraph"/>
              <w:spacing w:before="3"/>
              <w:rPr>
                <w:rFonts w:ascii="Cambria"/>
                <w:sz w:val="14"/>
              </w:rPr>
            </w:pPr>
          </w:p>
          <w:p>
            <w:pPr>
              <w:pStyle w:val="TableParagraph"/>
              <w:spacing w:line="81" w:lineRule="exact"/>
              <w:ind w:left="547"/>
              <w:rPr>
                <w:rFonts w:ascii="Cambria"/>
                <w:position w:val="-1"/>
                <w:sz w:val="8"/>
              </w:rPr>
            </w:pPr>
            <w:r>
              <w:rPr>
                <w:rFonts w:ascii="Cambria"/>
                <w:position w:val="-1"/>
                <w:sz w:val="8"/>
              </w:rPr>
              <w:drawing>
                <wp:inline distT="0" distB="0" distL="0" distR="0">
                  <wp:extent cx="15239" cy="51815"/>
                  <wp:effectExtent l="0" t="0" r="0" b="0"/>
                  <wp:docPr id="814" name="Image 814"/>
                  <wp:cNvGraphicFramePr>
                    <a:graphicFrameLocks/>
                  </wp:cNvGraphicFramePr>
                  <a:graphic>
                    <a:graphicData uri="http://schemas.openxmlformats.org/drawingml/2006/picture">
                      <pic:pic>
                        <pic:nvPicPr>
                          <pic:cNvPr id="814" name="Image 814"/>
                          <pic:cNvPicPr/>
                        </pic:nvPicPr>
                        <pic:blipFill>
                          <a:blip r:embed="rId75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5" w:type="dxa"/>
          </w:tcPr>
          <w:p>
            <w:pPr>
              <w:pStyle w:val="TableParagraph"/>
              <w:spacing w:before="3"/>
              <w:rPr>
                <w:rFonts w:ascii="Cambria"/>
                <w:sz w:val="14"/>
              </w:rPr>
            </w:pPr>
          </w:p>
          <w:p>
            <w:pPr>
              <w:pStyle w:val="TableParagraph"/>
              <w:spacing w:line="81" w:lineRule="exact"/>
              <w:ind w:left="494"/>
              <w:rPr>
                <w:rFonts w:ascii="Cambria"/>
                <w:position w:val="-1"/>
                <w:sz w:val="8"/>
              </w:rPr>
            </w:pPr>
            <w:r>
              <w:rPr>
                <w:rFonts w:ascii="Cambria"/>
                <w:position w:val="-1"/>
                <w:sz w:val="8"/>
              </w:rPr>
              <w:drawing>
                <wp:inline distT="0" distB="0" distL="0" distR="0">
                  <wp:extent cx="15240" cy="51815"/>
                  <wp:effectExtent l="0" t="0" r="0" b="0"/>
                  <wp:docPr id="815" name="Image 815"/>
                  <wp:cNvGraphicFramePr>
                    <a:graphicFrameLocks/>
                  </wp:cNvGraphicFramePr>
                  <a:graphic>
                    <a:graphicData uri="http://schemas.openxmlformats.org/drawingml/2006/picture">
                      <pic:pic>
                        <pic:nvPicPr>
                          <pic:cNvPr id="815" name="Image 815"/>
                          <pic:cNvPicPr/>
                        </pic:nvPicPr>
                        <pic:blipFill>
                          <a:blip r:embed="rId756"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90" w:type="dxa"/>
          </w:tcPr>
          <w:p>
            <w:pPr>
              <w:pStyle w:val="TableParagraph"/>
              <w:spacing w:before="3"/>
              <w:rPr>
                <w:rFonts w:ascii="Cambria"/>
                <w:sz w:val="14"/>
              </w:rPr>
            </w:pPr>
          </w:p>
          <w:p>
            <w:pPr>
              <w:pStyle w:val="TableParagraph"/>
              <w:spacing w:line="76" w:lineRule="exact"/>
              <w:ind w:left="498"/>
              <w:rPr>
                <w:rFonts w:ascii="Cambria"/>
                <w:position w:val="-1"/>
                <w:sz w:val="7"/>
              </w:rPr>
            </w:pPr>
            <w:r>
              <w:rPr>
                <w:rFonts w:ascii="Cambria"/>
                <w:position w:val="-1"/>
                <w:sz w:val="7"/>
              </w:rPr>
              <w:drawing>
                <wp:inline distT="0" distB="0" distL="0" distR="0">
                  <wp:extent cx="12192" cy="48767"/>
                  <wp:effectExtent l="0" t="0" r="0" b="0"/>
                  <wp:docPr id="816" name="Image 816"/>
                  <wp:cNvGraphicFramePr>
                    <a:graphicFrameLocks/>
                  </wp:cNvGraphicFramePr>
                  <a:graphic>
                    <a:graphicData uri="http://schemas.openxmlformats.org/drawingml/2006/picture">
                      <pic:pic>
                        <pic:nvPicPr>
                          <pic:cNvPr id="816" name="Image 816"/>
                          <pic:cNvPicPr/>
                        </pic:nvPicPr>
                        <pic:blipFill>
                          <a:blip r:embed="rId757" cstate="print"/>
                          <a:stretch>
                            <a:fillRect/>
                          </a:stretch>
                        </pic:blipFill>
                        <pic:spPr>
                          <a:xfrm>
                            <a:off x="0" y="0"/>
                            <a:ext cx="12192" cy="48767"/>
                          </a:xfrm>
                          <a:prstGeom prst="rect">
                            <a:avLst/>
                          </a:prstGeom>
                        </pic:spPr>
                      </pic:pic>
                    </a:graphicData>
                  </a:graphic>
                </wp:inline>
              </w:drawing>
            </w:r>
            <w:r>
              <w:rPr>
                <w:rFonts w:ascii="Cambria"/>
                <w:position w:val="-1"/>
                <w:sz w:val="7"/>
              </w:rPr>
            </w:r>
          </w:p>
        </w:tc>
        <w:tc>
          <w:tcPr>
            <w:tcW w:w="841" w:type="dxa"/>
          </w:tcPr>
          <w:p>
            <w:pPr>
              <w:pStyle w:val="TableParagraph"/>
              <w:spacing w:before="3"/>
              <w:rPr>
                <w:rFonts w:ascii="Cambria"/>
                <w:sz w:val="14"/>
              </w:rPr>
            </w:pPr>
          </w:p>
          <w:p>
            <w:pPr>
              <w:pStyle w:val="TableParagraph"/>
              <w:spacing w:line="76" w:lineRule="exact"/>
              <w:ind w:left="415"/>
              <w:rPr>
                <w:rFonts w:ascii="Cambria"/>
                <w:position w:val="-1"/>
                <w:sz w:val="7"/>
              </w:rPr>
            </w:pPr>
            <w:r>
              <w:rPr>
                <w:rFonts w:ascii="Cambria"/>
                <w:position w:val="-1"/>
                <w:sz w:val="7"/>
              </w:rPr>
              <w:drawing>
                <wp:inline distT="0" distB="0" distL="0" distR="0">
                  <wp:extent cx="18288" cy="48767"/>
                  <wp:effectExtent l="0" t="0" r="0" b="0"/>
                  <wp:docPr id="817" name="Image 817"/>
                  <wp:cNvGraphicFramePr>
                    <a:graphicFrameLocks/>
                  </wp:cNvGraphicFramePr>
                  <a:graphic>
                    <a:graphicData uri="http://schemas.openxmlformats.org/drawingml/2006/picture">
                      <pic:pic>
                        <pic:nvPicPr>
                          <pic:cNvPr id="817" name="Image 817"/>
                          <pic:cNvPicPr/>
                        </pic:nvPicPr>
                        <pic:blipFill>
                          <a:blip r:embed="rId758" cstate="print"/>
                          <a:stretch>
                            <a:fillRect/>
                          </a:stretch>
                        </pic:blipFill>
                        <pic:spPr>
                          <a:xfrm>
                            <a:off x="0" y="0"/>
                            <a:ext cx="18288" cy="48767"/>
                          </a:xfrm>
                          <a:prstGeom prst="rect">
                            <a:avLst/>
                          </a:prstGeom>
                        </pic:spPr>
                      </pic:pic>
                    </a:graphicData>
                  </a:graphic>
                </wp:inline>
              </w:drawing>
            </w:r>
            <w:r>
              <w:rPr>
                <w:rFonts w:ascii="Cambria"/>
                <w:position w:val="-1"/>
                <w:sz w:val="7"/>
              </w:rPr>
            </w: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21" w:hRule="atLeast"/>
        </w:trPr>
        <w:tc>
          <w:tcPr>
            <w:tcW w:w="389" w:type="dxa"/>
          </w:tcPr>
          <w:p>
            <w:pPr>
              <w:pStyle w:val="TableParagraph"/>
              <w:spacing w:before="108"/>
              <w:ind w:left="80"/>
              <w:jc w:val="center"/>
              <w:rPr>
                <w:b/>
                <w:sz w:val="13"/>
              </w:rPr>
            </w:pPr>
            <w:r>
              <w:rPr>
                <w:b/>
                <w:sz w:val="13"/>
              </w:rPr>
              <mc:AlternateContent>
                <mc:Choice Requires="wps">
                  <w:drawing>
                    <wp:anchor distT="0" distB="0" distL="0" distR="0" allowOverlap="1" layoutInCell="1" locked="0" behindDoc="1" simplePos="0" relativeHeight="465537536">
                      <wp:simplePos x="0" y="0"/>
                      <wp:positionH relativeFrom="column">
                        <wp:posOffset>108204</wp:posOffset>
                      </wp:positionH>
                      <wp:positionV relativeFrom="paragraph">
                        <wp:posOffset>371200</wp:posOffset>
                      </wp:positionV>
                      <wp:extent cx="490855" cy="55244"/>
                      <wp:effectExtent l="0" t="0" r="0" b="0"/>
                      <wp:wrapNone/>
                      <wp:docPr id="818" name="Group 818"/>
                      <wp:cNvGraphicFramePr>
                        <a:graphicFrameLocks/>
                      </wp:cNvGraphicFramePr>
                      <a:graphic>
                        <a:graphicData uri="http://schemas.microsoft.com/office/word/2010/wordprocessingGroup">
                          <wpg:wgp>
                            <wpg:cNvPr id="818" name="Group 818"/>
                            <wpg:cNvGrpSpPr/>
                            <wpg:grpSpPr>
                              <a:xfrm>
                                <a:off x="0" y="0"/>
                                <a:ext cx="490855" cy="55244"/>
                                <a:chExt cx="490855" cy="55244"/>
                              </a:xfrm>
                            </wpg:grpSpPr>
                            <pic:pic>
                              <pic:nvPicPr>
                                <pic:cNvPr id="819" name="Image 819"/>
                                <pic:cNvPicPr/>
                              </pic:nvPicPr>
                              <pic:blipFill>
                                <a:blip r:embed="rId759" cstate="print"/>
                                <a:stretch>
                                  <a:fillRect/>
                                </a:stretch>
                              </pic:blipFill>
                              <pic:spPr>
                                <a:xfrm>
                                  <a:off x="0" y="0"/>
                                  <a:ext cx="490728" cy="54863"/>
                                </a:xfrm>
                                <a:prstGeom prst="rect">
                                  <a:avLst/>
                                </a:prstGeom>
                              </pic:spPr>
                            </pic:pic>
                          </wpg:wgp>
                        </a:graphicData>
                      </a:graphic>
                    </wp:anchor>
                  </w:drawing>
                </mc:Choice>
                <mc:Fallback>
                  <w:pict>
                    <v:group style="position:absolute;margin-left:8.52pt;margin-top:29.228355pt;width:38.65pt;height:4.350pt;mso-position-horizontal-relative:column;mso-position-vertical-relative:paragraph;z-index:-37778944" id="docshapegroup184" coordorigin="170,585" coordsize="773,87">
                      <v:shape style="position:absolute;left:170;top:584;width:773;height:87" type="#_x0000_t75" id="docshape185" stroked="false">
                        <v:imagedata r:id="rId759" o:title=""/>
                      </v:shape>
                      <w10:wrap type="none"/>
                    </v:group>
                  </w:pict>
                </mc:Fallback>
              </mc:AlternateContent>
            </w:r>
            <w:r>
              <w:rPr>
                <w:b/>
                <w:spacing w:val="-5"/>
                <w:sz w:val="13"/>
              </w:rPr>
              <w:t>l7</w:t>
            </w:r>
          </w:p>
        </w:tc>
        <w:tc>
          <w:tcPr>
            <w:tcW w:w="749" w:type="dxa"/>
          </w:tcPr>
          <w:p>
            <w:pPr>
              <w:pStyle w:val="TableParagraph"/>
              <w:spacing w:before="108"/>
              <w:ind w:left="96" w:right="72"/>
              <w:jc w:val="center"/>
              <w:rPr>
                <w:b/>
                <w:sz w:val="13"/>
              </w:rPr>
            </w:pPr>
            <w:r>
              <w:rPr>
                <w:b/>
                <w:spacing w:val="-2"/>
                <w:w w:val="95"/>
                <w:sz w:val="13"/>
              </w:rPr>
              <w:t>500601</w:t>
            </w:r>
          </w:p>
        </w:tc>
        <w:tc>
          <w:tcPr>
            <w:tcW w:w="4090" w:type="dxa"/>
          </w:tcPr>
          <w:p>
            <w:pPr>
              <w:pStyle w:val="TableParagraph"/>
              <w:spacing w:line="109" w:lineRule="exact"/>
              <w:ind w:left="27"/>
              <w:rPr>
                <w:rFonts w:ascii="Cambria" w:hAnsi="Cambria"/>
                <w:sz w:val="16"/>
              </w:rPr>
            </w:pPr>
            <w:r>
              <w:rPr>
                <w:rFonts w:ascii="Cambria" w:hAnsi="Cambria"/>
                <w:w w:val="85"/>
                <w:sz w:val="16"/>
              </w:rPr>
              <w:t>госУдwествЕіоіоЕ</w:t>
            </w:r>
            <w:r>
              <w:rPr>
                <w:rFonts w:ascii="Cambria" w:hAnsi="Cambria"/>
                <w:spacing w:val="-15"/>
                <w:w w:val="85"/>
                <w:sz w:val="16"/>
              </w:rPr>
              <w:t> </w:t>
            </w:r>
            <w:r>
              <w:rPr>
                <w:rFonts w:ascii="Cambria" w:hAnsi="Cambria"/>
                <w:w w:val="85"/>
                <w:sz w:val="16"/>
              </w:rPr>
              <w:t>біодх‹втгіог</w:t>
            </w:r>
            <w:r>
              <w:rPr>
                <w:rFonts w:ascii="Cambria" w:hAnsi="Cambria"/>
                <w:spacing w:val="12"/>
                <w:sz w:val="16"/>
              </w:rPr>
              <w:t> </w:t>
            </w:r>
            <w:r>
              <w:rPr>
                <w:rFonts w:ascii="Cambria" w:hAnsi="Cambria"/>
                <w:w w:val="85"/>
                <w:sz w:val="16"/>
              </w:rPr>
              <w:t>wтf'cждEiotE</w:t>
            </w:r>
            <w:r>
              <w:rPr>
                <w:rFonts w:ascii="Cambria" w:hAnsi="Cambria"/>
                <w:sz w:val="16"/>
              </w:rPr>
              <w:t> </w:t>
            </w:r>
            <w:r>
              <w:rPr>
                <w:rFonts w:ascii="Cambria" w:hAnsi="Cambria"/>
                <w:spacing w:val="-2"/>
                <w:w w:val="85"/>
                <w:sz w:val="16"/>
              </w:rPr>
              <w:t>здяхеоохяхтt5нтія</w:t>
            </w:r>
          </w:p>
          <w:p>
            <w:pPr>
              <w:pStyle w:val="TableParagraph"/>
              <w:spacing w:line="145" w:lineRule="exact"/>
              <w:ind w:left="28"/>
              <w:rPr>
                <w:rFonts w:ascii="Cambria" w:hAnsi="Cambria"/>
                <w:sz w:val="13"/>
              </w:rPr>
            </w:pPr>
            <w:r>
              <w:rPr>
                <w:rFonts w:ascii="Cambria" w:hAnsi="Cambria"/>
                <w:w w:val="110"/>
                <w:sz w:val="13"/>
              </w:rPr>
              <w:t>мocfioвcкofl</w:t>
            </w:r>
            <w:r>
              <w:rPr>
                <w:rFonts w:ascii="Cambria" w:hAnsi="Cambria"/>
                <w:spacing w:val="-3"/>
                <w:w w:val="110"/>
                <w:sz w:val="13"/>
              </w:rPr>
              <w:t> </w:t>
            </w:r>
            <w:r>
              <w:rPr>
                <w:rFonts w:ascii="Cambria" w:hAnsi="Cambria"/>
                <w:w w:val="110"/>
                <w:sz w:val="13"/>
              </w:rPr>
              <w:t>обЈтАсти</w:t>
            </w:r>
            <w:r>
              <w:rPr>
                <w:rFonts w:ascii="Cambria" w:hAnsi="Cambria"/>
                <w:spacing w:val="-5"/>
                <w:w w:val="110"/>
                <w:sz w:val="13"/>
              </w:rPr>
              <w:t> </w:t>
            </w:r>
            <w:r>
              <w:rPr>
                <w:rFonts w:ascii="Cambria" w:hAnsi="Cambria"/>
                <w:w w:val="110"/>
                <w:sz w:val="13"/>
              </w:rPr>
              <w:t>«,Іјовlодсдовская</w:t>
            </w:r>
            <w:r>
              <w:rPr>
                <w:rFonts w:ascii="Cambria" w:hAnsi="Cambria"/>
                <w:spacing w:val="-11"/>
                <w:w w:val="110"/>
                <w:sz w:val="13"/>
              </w:rPr>
              <w:t> </w:t>
            </w:r>
            <w:r>
              <w:rPr>
                <w:rFonts w:ascii="Cambria" w:hAnsi="Cambria"/>
                <w:spacing w:val="-2"/>
                <w:w w:val="110"/>
                <w:sz w:val="13"/>
              </w:rPr>
              <w:t>sоЈтьниlтл›</w:t>
            </w:r>
          </w:p>
        </w:tc>
        <w:tc>
          <w:tcPr>
            <w:tcW w:w="1474" w:type="dxa"/>
          </w:tcPr>
          <w:p>
            <w:pPr>
              <w:pStyle w:val="TableParagraph"/>
              <w:spacing w:after="1"/>
              <w:rPr>
                <w:rFonts w:ascii="Cambria"/>
                <w:sz w:val="13"/>
              </w:rPr>
            </w:pPr>
          </w:p>
          <w:p>
            <w:pPr>
              <w:pStyle w:val="TableParagraph"/>
              <w:spacing w:line="81" w:lineRule="exact"/>
              <w:ind w:left="721"/>
              <w:rPr>
                <w:rFonts w:ascii="Cambria"/>
                <w:position w:val="-1"/>
                <w:sz w:val="8"/>
              </w:rPr>
            </w:pPr>
            <w:r>
              <w:rPr>
                <w:rFonts w:ascii="Cambria"/>
                <w:position w:val="-1"/>
                <w:sz w:val="8"/>
              </w:rPr>
              <w:drawing>
                <wp:inline distT="0" distB="0" distL="0" distR="0">
                  <wp:extent cx="15239" cy="51815"/>
                  <wp:effectExtent l="0" t="0" r="0" b="0"/>
                  <wp:docPr id="820" name="Image 820"/>
                  <wp:cNvGraphicFramePr>
                    <a:graphicFrameLocks/>
                  </wp:cNvGraphicFramePr>
                  <a:graphic>
                    <a:graphicData uri="http://schemas.openxmlformats.org/drawingml/2006/picture">
                      <pic:pic>
                        <pic:nvPicPr>
                          <pic:cNvPr id="820" name="Image 820"/>
                          <pic:cNvPicPr/>
                        </pic:nvPicPr>
                        <pic:blipFill>
                          <a:blip r:embed="rId760"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65" w:type="dxa"/>
          </w:tcPr>
          <w:p>
            <w:pPr>
              <w:pStyle w:val="TableParagraph"/>
              <w:spacing w:before="5"/>
              <w:rPr>
                <w:rFonts w:ascii="Cambria"/>
                <w:sz w:val="13"/>
              </w:rPr>
            </w:pPr>
          </w:p>
          <w:p>
            <w:pPr>
              <w:pStyle w:val="TableParagraph"/>
              <w:spacing w:line="76" w:lineRule="exact"/>
              <w:ind w:left="480"/>
              <w:rPr>
                <w:rFonts w:ascii="Cambria"/>
                <w:position w:val="-1"/>
                <w:sz w:val="7"/>
              </w:rPr>
            </w:pPr>
            <w:r>
              <w:rPr>
                <w:rFonts w:ascii="Cambria"/>
                <w:position w:val="-1"/>
                <w:sz w:val="7"/>
              </w:rPr>
              <w:drawing>
                <wp:inline distT="0" distB="0" distL="0" distR="0">
                  <wp:extent cx="12191" cy="48767"/>
                  <wp:effectExtent l="0" t="0" r="0" b="0"/>
                  <wp:docPr id="821" name="Image 821"/>
                  <wp:cNvGraphicFramePr>
                    <a:graphicFrameLocks/>
                  </wp:cNvGraphicFramePr>
                  <a:graphic>
                    <a:graphicData uri="http://schemas.openxmlformats.org/drawingml/2006/picture">
                      <pic:pic>
                        <pic:nvPicPr>
                          <pic:cNvPr id="821" name="Image 821"/>
                          <pic:cNvPicPr/>
                        </pic:nvPicPr>
                        <pic:blipFill>
                          <a:blip r:embed="rId761"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5" w:type="dxa"/>
          </w:tcPr>
          <w:p>
            <w:pPr>
              <w:pStyle w:val="TableParagraph"/>
              <w:spacing w:before="5"/>
              <w:rPr>
                <w:rFonts w:ascii="Cambria"/>
                <w:sz w:val="13"/>
              </w:rPr>
            </w:pPr>
          </w:p>
          <w:p>
            <w:pPr>
              <w:pStyle w:val="TableParagraph"/>
              <w:spacing w:line="76" w:lineRule="exact"/>
              <w:ind w:left="543"/>
              <w:rPr>
                <w:rFonts w:ascii="Cambria"/>
                <w:position w:val="-1"/>
                <w:sz w:val="7"/>
              </w:rPr>
            </w:pPr>
            <w:r>
              <w:rPr>
                <w:rFonts w:ascii="Cambria"/>
                <w:position w:val="-1"/>
                <w:sz w:val="7"/>
              </w:rPr>
              <w:drawing>
                <wp:inline distT="0" distB="0" distL="0" distR="0">
                  <wp:extent cx="18287" cy="48767"/>
                  <wp:effectExtent l="0" t="0" r="0" b="0"/>
                  <wp:docPr id="822" name="Image 822"/>
                  <wp:cNvGraphicFramePr>
                    <a:graphicFrameLocks/>
                  </wp:cNvGraphicFramePr>
                  <a:graphic>
                    <a:graphicData uri="http://schemas.openxmlformats.org/drawingml/2006/picture">
                      <pic:pic>
                        <pic:nvPicPr>
                          <pic:cNvPr id="822" name="Image 822"/>
                          <pic:cNvPicPr/>
                        </pic:nvPicPr>
                        <pic:blipFill>
                          <a:blip r:embed="rId691" cstate="print"/>
                          <a:stretch>
                            <a:fillRect/>
                          </a:stretch>
                        </pic:blipFill>
                        <pic:spPr>
                          <a:xfrm>
                            <a:off x="0" y="0"/>
                            <a:ext cx="18287" cy="48767"/>
                          </a:xfrm>
                          <a:prstGeom prst="rect">
                            <a:avLst/>
                          </a:prstGeom>
                        </pic:spPr>
                      </pic:pic>
                    </a:graphicData>
                  </a:graphic>
                </wp:inline>
              </w:drawing>
            </w:r>
            <w:r>
              <w:rPr>
                <w:rFonts w:ascii="Cambria"/>
                <w:position w:val="-1"/>
                <w:sz w:val="7"/>
              </w:rPr>
            </w:r>
          </w:p>
        </w:tc>
        <w:tc>
          <w:tcPr>
            <w:tcW w:w="985" w:type="dxa"/>
          </w:tcPr>
          <w:p>
            <w:pPr>
              <w:pStyle w:val="TableParagraph"/>
              <w:spacing w:before="5"/>
              <w:rPr>
                <w:rFonts w:ascii="Cambria"/>
                <w:sz w:val="13"/>
              </w:rPr>
            </w:pPr>
          </w:p>
          <w:p>
            <w:pPr>
              <w:pStyle w:val="TableParagraph"/>
              <w:spacing w:line="81" w:lineRule="exact"/>
              <w:ind w:left="494"/>
              <w:rPr>
                <w:rFonts w:ascii="Cambria"/>
                <w:position w:val="-1"/>
                <w:sz w:val="8"/>
              </w:rPr>
            </w:pPr>
            <w:r>
              <w:rPr>
                <w:rFonts w:ascii="Cambria"/>
                <w:position w:val="-1"/>
                <w:sz w:val="8"/>
              </w:rPr>
              <w:drawing>
                <wp:inline distT="0" distB="0" distL="0" distR="0">
                  <wp:extent cx="15240" cy="51815"/>
                  <wp:effectExtent l="0" t="0" r="0" b="0"/>
                  <wp:docPr id="823" name="Image 823"/>
                  <wp:cNvGraphicFramePr>
                    <a:graphicFrameLocks/>
                  </wp:cNvGraphicFramePr>
                  <a:graphic>
                    <a:graphicData uri="http://schemas.openxmlformats.org/drawingml/2006/picture">
                      <pic:pic>
                        <pic:nvPicPr>
                          <pic:cNvPr id="823" name="Image 823"/>
                          <pic:cNvPicPr/>
                        </pic:nvPicPr>
                        <pic:blipFill>
                          <a:blip r:embed="rId762"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90" w:type="dxa"/>
          </w:tcPr>
          <w:p>
            <w:pPr>
              <w:pStyle w:val="TableParagraph"/>
              <w:spacing w:after="1"/>
              <w:rPr>
                <w:rFonts w:ascii="Cambria"/>
                <w:sz w:val="13"/>
              </w:rPr>
            </w:pPr>
          </w:p>
          <w:p>
            <w:pPr>
              <w:pStyle w:val="TableParagraph"/>
              <w:spacing w:line="81" w:lineRule="exact"/>
              <w:ind w:left="493"/>
              <w:rPr>
                <w:rFonts w:ascii="Cambria"/>
                <w:position w:val="-1"/>
                <w:sz w:val="8"/>
              </w:rPr>
            </w:pPr>
            <w:r>
              <w:rPr>
                <w:rFonts w:ascii="Cambria"/>
                <w:position w:val="-1"/>
                <w:sz w:val="8"/>
              </w:rPr>
              <w:drawing>
                <wp:inline distT="0" distB="0" distL="0" distR="0">
                  <wp:extent cx="12192" cy="51815"/>
                  <wp:effectExtent l="0" t="0" r="0" b="0"/>
                  <wp:docPr id="824" name="Image 824"/>
                  <wp:cNvGraphicFramePr>
                    <a:graphicFrameLocks/>
                  </wp:cNvGraphicFramePr>
                  <a:graphic>
                    <a:graphicData uri="http://schemas.openxmlformats.org/drawingml/2006/picture">
                      <pic:pic>
                        <pic:nvPicPr>
                          <pic:cNvPr id="824" name="Image 824"/>
                          <pic:cNvPicPr/>
                        </pic:nvPicPr>
                        <pic:blipFill>
                          <a:blip r:embed="rId763" cstate="print"/>
                          <a:stretch>
                            <a:fillRect/>
                          </a:stretch>
                        </pic:blipFill>
                        <pic:spPr>
                          <a:xfrm>
                            <a:off x="0" y="0"/>
                            <a:ext cx="12192" cy="51815"/>
                          </a:xfrm>
                          <a:prstGeom prst="rect">
                            <a:avLst/>
                          </a:prstGeom>
                        </pic:spPr>
                      </pic:pic>
                    </a:graphicData>
                  </a:graphic>
                </wp:inline>
              </w:drawing>
            </w:r>
            <w:r>
              <w:rPr>
                <w:rFonts w:ascii="Cambria"/>
                <w:position w:val="-1"/>
                <w:sz w:val="8"/>
              </w:rPr>
            </w:r>
          </w:p>
        </w:tc>
        <w:tc>
          <w:tcPr>
            <w:tcW w:w="841" w:type="dxa"/>
          </w:tcPr>
          <w:p>
            <w:pPr>
              <w:pStyle w:val="TableParagraph"/>
              <w:spacing w:before="5"/>
              <w:rPr>
                <w:rFonts w:ascii="Cambria"/>
                <w:sz w:val="13"/>
              </w:rPr>
            </w:pPr>
          </w:p>
          <w:p>
            <w:pPr>
              <w:pStyle w:val="TableParagraph"/>
              <w:spacing w:line="76" w:lineRule="exact"/>
              <w:ind w:left="415"/>
              <w:rPr>
                <w:rFonts w:ascii="Cambria"/>
                <w:position w:val="-1"/>
                <w:sz w:val="7"/>
              </w:rPr>
            </w:pPr>
            <w:r>
              <w:rPr>
                <w:rFonts w:ascii="Cambria"/>
                <w:position w:val="-1"/>
                <w:sz w:val="7"/>
              </w:rPr>
              <w:drawing>
                <wp:inline distT="0" distB="0" distL="0" distR="0">
                  <wp:extent cx="15240" cy="48767"/>
                  <wp:effectExtent l="0" t="0" r="0" b="0"/>
                  <wp:docPr id="825" name="Image 825"/>
                  <wp:cNvGraphicFramePr>
                    <a:graphicFrameLocks/>
                  </wp:cNvGraphicFramePr>
                  <a:graphic>
                    <a:graphicData uri="http://schemas.openxmlformats.org/drawingml/2006/picture">
                      <pic:pic>
                        <pic:nvPicPr>
                          <pic:cNvPr id="825" name="Image 825"/>
                          <pic:cNvPicPr/>
                        </pic:nvPicPr>
                        <pic:blipFill>
                          <a:blip r:embed="rId764"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2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13" w:lineRule="exact"/>
              <w:ind w:left="23"/>
              <w:rPr>
                <w:rFonts w:ascii="Cambria" w:hAnsi="Cambria"/>
                <w:sz w:val="12"/>
              </w:rPr>
            </w:pPr>
            <w:r>
              <w:rPr>
                <w:rFonts w:ascii="Cambria" w:hAnsi="Cambria"/>
                <w:spacing w:val="-2"/>
                <w:w w:val="105"/>
                <w:sz w:val="12"/>
              </w:rPr>
              <w:t>FOCYAAPCTBEHHOE</w:t>
            </w:r>
            <w:r>
              <w:rPr>
                <w:rFonts w:ascii="Cambria" w:hAnsi="Cambria"/>
                <w:spacing w:val="-4"/>
                <w:w w:val="105"/>
                <w:sz w:val="12"/>
              </w:rPr>
              <w:t> </w:t>
            </w:r>
            <w:r>
              <w:rPr>
                <w:rFonts w:ascii="Cambria" w:hAnsi="Cambria"/>
                <w:spacing w:val="-2"/>
                <w:w w:val="105"/>
                <w:sz w:val="12"/>
              </w:rPr>
              <w:t>бІОЈ</w:t>
            </w:r>
            <w:r>
              <w:rPr>
                <w:rFonts w:ascii="Cambria" w:hAnsi="Cambria"/>
                <w:spacing w:val="71"/>
                <w:w w:val="105"/>
                <w:sz w:val="12"/>
              </w:rPr>
              <w:t> </w:t>
            </w:r>
            <w:r>
              <w:rPr>
                <w:rFonts w:ascii="Cambria" w:hAnsi="Cambria"/>
                <w:spacing w:val="-2"/>
                <w:w w:val="105"/>
                <w:sz w:val="12"/>
              </w:rPr>
              <w:t>XEfHOE</w:t>
            </w:r>
            <w:r>
              <w:rPr>
                <w:rFonts w:ascii="Cambria" w:hAnsi="Cambria"/>
                <w:spacing w:val="11"/>
                <w:w w:val="105"/>
                <w:sz w:val="12"/>
              </w:rPr>
              <w:t> </w:t>
            </w:r>
            <w:r>
              <w:rPr>
                <w:rFonts w:ascii="Cambria" w:hAnsi="Cambria"/>
                <w:spacing w:val="-2"/>
                <w:w w:val="105"/>
                <w:sz w:val="12"/>
              </w:rPr>
              <w:t>УЧРВЯЩ5НїtЕ</w:t>
            </w:r>
            <w:r>
              <w:rPr>
                <w:rFonts w:ascii="Cambria" w:hAnsi="Cambria"/>
                <w:spacing w:val="11"/>
                <w:w w:val="105"/>
                <w:sz w:val="12"/>
              </w:rPr>
              <w:t> </w:t>
            </w:r>
            <w:r>
              <w:rPr>
                <w:rFonts w:ascii="Cambria" w:hAnsi="Cambria"/>
                <w:spacing w:val="-2"/>
                <w:w w:val="105"/>
                <w:sz w:val="12"/>
              </w:rPr>
              <w:t>ЗДРАВООХРАНЕІ-</w:t>
            </w:r>
            <w:r>
              <w:rPr>
                <w:rFonts w:ascii="Cambria" w:hAnsi="Cambria"/>
                <w:spacing w:val="-5"/>
                <w:w w:val="105"/>
                <w:sz w:val="12"/>
              </w:rPr>
              <w:t>0tА</w:t>
            </w:r>
          </w:p>
          <w:p>
            <w:pPr>
              <w:pStyle w:val="TableParagraph"/>
              <w:spacing w:before="3"/>
              <w:ind w:left="23"/>
              <w:rPr>
                <w:rFonts w:ascii="Cambria" w:hAnsi="Cambria"/>
                <w:sz w:val="12"/>
              </w:rPr>
            </w:pPr>
            <w:r>
              <w:rPr>
                <w:rFonts w:ascii="Cambria" w:hAnsi="Cambria"/>
                <w:spacing w:val="4"/>
                <w:sz w:val="12"/>
              </w:rPr>
              <w:t>MOCKOBCKOR</w:t>
            </w:r>
            <w:r>
              <w:rPr>
                <w:rFonts w:ascii="Cambria" w:hAnsi="Cambria"/>
                <w:spacing w:val="21"/>
                <w:sz w:val="12"/>
              </w:rPr>
              <w:t> </w:t>
            </w:r>
            <w:r>
              <w:rPr>
                <w:rFonts w:ascii="Cambria" w:hAnsi="Cambria"/>
                <w:spacing w:val="4"/>
                <w:sz w:val="12"/>
              </w:rPr>
              <w:t>O6MCTN</w:t>
            </w:r>
            <w:r>
              <w:rPr>
                <w:rFonts w:ascii="Cambria" w:hAnsi="Cambria"/>
                <w:spacing w:val="1"/>
                <w:sz w:val="12"/>
              </w:rPr>
              <w:t> </w:t>
            </w:r>
            <w:r>
              <w:rPr>
                <w:rFonts w:ascii="Cambria" w:hAnsi="Cambria"/>
                <w:spacing w:val="4"/>
                <w:sz w:val="12"/>
              </w:rPr>
              <w:t>‹ФОМО/{5/ІОВСХАЅ</w:t>
            </w:r>
            <w:r>
              <w:rPr>
                <w:rFonts w:ascii="Cambria" w:hAnsi="Cambria"/>
                <w:spacing w:val="3"/>
                <w:sz w:val="12"/>
              </w:rPr>
              <w:t> </w:t>
            </w:r>
            <w:r>
              <w:rPr>
                <w:rFonts w:ascii="Cambria" w:hAnsi="Cambria"/>
                <w:spacing w:val="-2"/>
                <w:sz w:val="12"/>
              </w:rPr>
              <w:t>€ТОМАТОЈОГЮІЕСКАА</w:t>
            </w:r>
          </w:p>
        </w:tc>
        <w:tc>
          <w:tcPr>
            <w:tcW w:w="1474" w:type="dxa"/>
          </w:tcPr>
          <w:p>
            <w:pPr>
              <w:pStyle w:val="TableParagraph"/>
              <w:rPr>
                <w:sz w:val="12"/>
              </w:rPr>
            </w:pPr>
          </w:p>
        </w:tc>
        <w:tc>
          <w:tcPr>
            <w:tcW w:w="965" w:type="dxa"/>
          </w:tcPr>
          <w:p>
            <w:pPr>
              <w:pStyle w:val="TableParagraph"/>
              <w:spacing w:before="5"/>
              <w:rPr>
                <w:rFonts w:ascii="Cambria"/>
                <w:sz w:val="13"/>
              </w:rPr>
            </w:pPr>
          </w:p>
          <w:p>
            <w:pPr>
              <w:pStyle w:val="TableParagraph"/>
              <w:spacing w:line="76" w:lineRule="exact"/>
              <w:ind w:left="476"/>
              <w:rPr>
                <w:rFonts w:ascii="Cambria"/>
                <w:position w:val="-1"/>
                <w:sz w:val="7"/>
              </w:rPr>
            </w:pPr>
            <w:r>
              <w:rPr>
                <w:rFonts w:ascii="Cambria"/>
                <w:position w:val="-1"/>
                <w:sz w:val="7"/>
              </w:rPr>
              <w:drawing>
                <wp:inline distT="0" distB="0" distL="0" distR="0">
                  <wp:extent cx="15239" cy="48767"/>
                  <wp:effectExtent l="0" t="0" r="0" b="0"/>
                  <wp:docPr id="826" name="Image 826"/>
                  <wp:cNvGraphicFramePr>
                    <a:graphicFrameLocks/>
                  </wp:cNvGraphicFramePr>
                  <a:graphic>
                    <a:graphicData uri="http://schemas.openxmlformats.org/drawingml/2006/picture">
                      <pic:pic>
                        <pic:nvPicPr>
                          <pic:cNvPr id="826" name="Image 826"/>
                          <pic:cNvPicPr/>
                        </pic:nvPicPr>
                        <pic:blipFill>
                          <a:blip r:embed="rId764"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26"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08" w:lineRule="exact"/>
              <w:ind w:left="25"/>
              <w:rPr>
                <w:rFonts w:ascii="Cambria" w:hAnsi="Cambria"/>
                <w:sz w:val="13"/>
              </w:rPr>
            </w:pPr>
            <w:r>
              <w:rPr>
                <w:rFonts w:ascii="Cambria" w:hAnsi="Cambria"/>
                <w:sz w:val="13"/>
              </w:rPr>
              <w:t>rocvцu'cтao</w:t>
            </w:r>
            <w:r>
              <w:rPr>
                <w:rFonts w:ascii="Cambria" w:hAnsi="Cambria"/>
                <w:spacing w:val="5"/>
                <w:sz w:val="13"/>
              </w:rPr>
              <w:t> </w:t>
            </w:r>
            <w:r>
              <w:rPr>
                <w:rFonts w:ascii="Cambria" w:hAnsi="Cambria"/>
                <w:sz w:val="13"/>
              </w:rPr>
              <w:t>FIOE</w:t>
            </w:r>
            <w:r>
              <w:rPr>
                <w:rFonts w:ascii="Cambria" w:hAnsi="Cambria"/>
                <w:spacing w:val="-10"/>
                <w:sz w:val="13"/>
              </w:rPr>
              <w:t> </w:t>
            </w:r>
            <w:r>
              <w:rPr>
                <w:rFonts w:ascii="Cambria" w:hAnsi="Cambria"/>
                <w:sz w:val="13"/>
              </w:rPr>
              <w:t>бІОД¥ШТНОЕ УЧРЕЖДЕfЛ'fЕ</w:t>
            </w:r>
            <w:r>
              <w:rPr>
                <w:rFonts w:ascii="Cambria" w:hAnsi="Cambria"/>
                <w:spacing w:val="-7"/>
                <w:sz w:val="13"/>
              </w:rPr>
              <w:t> </w:t>
            </w:r>
            <w:r>
              <w:rPr>
                <w:rFonts w:ascii="Cambria" w:hAnsi="Cambria"/>
                <w:spacing w:val="-2"/>
                <w:sz w:val="13"/>
              </w:rPr>
              <w:t>3APABO0XPA+f5lIt'tЯ</w:t>
            </w:r>
          </w:p>
          <w:p>
            <w:pPr>
              <w:pStyle w:val="TableParagraph"/>
              <w:spacing w:line="165" w:lineRule="exact"/>
              <w:ind w:left="17"/>
              <w:rPr>
                <w:rFonts w:ascii="Cambria" w:hAnsi="Cambria"/>
                <w:sz w:val="15"/>
              </w:rPr>
            </w:pPr>
            <w:r>
              <w:rPr>
                <w:rFonts w:ascii="Cambria" w:hAnsi="Cambria"/>
                <w:sz w:val="15"/>
              </w:rPr>
              <w:t>MOCfiOsCxofl os«cni</w:t>
            </w:r>
            <w:r>
              <w:rPr>
                <w:rFonts w:ascii="Cambria" w:hAnsi="Cambria"/>
                <w:spacing w:val="-8"/>
                <w:sz w:val="15"/>
              </w:rPr>
              <w:t> </w:t>
            </w:r>
            <w:r>
              <w:rPr>
                <w:rFonts w:ascii="Cambria" w:hAnsi="Cambria"/>
                <w:sz w:val="15"/>
              </w:rPr>
              <w:t>‹о</w:t>
            </w:r>
            <w:r>
              <w:rPr>
                <w:rFonts w:ascii="Cambria" w:hAnsi="Cambria"/>
                <w:spacing w:val="9"/>
                <w:sz w:val="15"/>
              </w:rPr>
              <w:t> </w:t>
            </w:r>
            <w:r>
              <w:rPr>
                <w:rFonts w:ascii="Cambria" w:hAnsi="Cambria"/>
                <w:sz w:val="15"/>
              </w:rPr>
              <w:t>sИЕНСКАЯ</w:t>
            </w:r>
            <w:r>
              <w:rPr>
                <w:rFonts w:ascii="Cambria" w:hAnsi="Cambria"/>
                <w:spacing w:val="-1"/>
                <w:sz w:val="15"/>
              </w:rPr>
              <w:t> </w:t>
            </w:r>
            <w:r>
              <w:rPr>
                <w:rFonts w:ascii="Cambria" w:hAnsi="Cambria"/>
                <w:spacing w:val="-2"/>
                <w:sz w:val="15"/>
              </w:rPr>
              <w:t>бОЛЪНN£tа›</w:t>
            </w:r>
          </w:p>
        </w:tc>
        <w:tc>
          <w:tcPr>
            <w:tcW w:w="1474" w:type="dxa"/>
          </w:tcPr>
          <w:p>
            <w:pPr>
              <w:pStyle w:val="TableParagraph"/>
              <w:spacing w:before="10"/>
              <w:rPr>
                <w:rFonts w:ascii="Cambria"/>
                <w:sz w:val="13"/>
              </w:rPr>
            </w:pPr>
          </w:p>
          <w:p>
            <w:pPr>
              <w:pStyle w:val="TableParagraph"/>
              <w:spacing w:line="81" w:lineRule="exact"/>
              <w:ind w:left="716"/>
              <w:rPr>
                <w:rFonts w:ascii="Cambria"/>
                <w:position w:val="-1"/>
                <w:sz w:val="8"/>
              </w:rPr>
            </w:pPr>
            <w:r>
              <w:rPr>
                <w:rFonts w:ascii="Cambria"/>
                <w:position w:val="-1"/>
                <w:sz w:val="8"/>
              </w:rPr>
              <w:drawing>
                <wp:inline distT="0" distB="0" distL="0" distR="0">
                  <wp:extent cx="18287" cy="51815"/>
                  <wp:effectExtent l="0" t="0" r="0" b="0"/>
                  <wp:docPr id="827" name="Image 827"/>
                  <wp:cNvGraphicFramePr>
                    <a:graphicFrameLocks/>
                  </wp:cNvGraphicFramePr>
                  <a:graphic>
                    <a:graphicData uri="http://schemas.openxmlformats.org/drawingml/2006/picture">
                      <pic:pic>
                        <pic:nvPicPr>
                          <pic:cNvPr id="827" name="Image 827"/>
                          <pic:cNvPicPr/>
                        </pic:nvPicPr>
                        <pic:blipFill>
                          <a:blip r:embed="rId765"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65" w:type="dxa"/>
          </w:tcPr>
          <w:p>
            <w:pPr>
              <w:pStyle w:val="TableParagraph"/>
              <w:spacing w:before="10"/>
              <w:rPr>
                <w:rFonts w:ascii="Cambria"/>
                <w:sz w:val="13"/>
              </w:rPr>
            </w:pPr>
          </w:p>
          <w:p>
            <w:pPr>
              <w:pStyle w:val="TableParagraph"/>
              <w:spacing w:line="81" w:lineRule="exact"/>
              <w:ind w:left="476"/>
              <w:rPr>
                <w:rFonts w:ascii="Cambria"/>
                <w:position w:val="-1"/>
                <w:sz w:val="8"/>
              </w:rPr>
            </w:pPr>
            <w:r>
              <w:rPr>
                <w:rFonts w:ascii="Cambria"/>
                <w:position w:val="-1"/>
                <w:sz w:val="8"/>
              </w:rPr>
              <w:drawing>
                <wp:inline distT="0" distB="0" distL="0" distR="0">
                  <wp:extent cx="12191" cy="51815"/>
                  <wp:effectExtent l="0" t="0" r="0" b="0"/>
                  <wp:docPr id="828" name="Image 828"/>
                  <wp:cNvGraphicFramePr>
                    <a:graphicFrameLocks/>
                  </wp:cNvGraphicFramePr>
                  <a:graphic>
                    <a:graphicData uri="http://schemas.openxmlformats.org/drawingml/2006/picture">
                      <pic:pic>
                        <pic:nvPicPr>
                          <pic:cNvPr id="828" name="Image 828"/>
                          <pic:cNvPicPr/>
                        </pic:nvPicPr>
                        <pic:blipFill>
                          <a:blip r:embed="rId766"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5" w:type="dxa"/>
          </w:tcPr>
          <w:p>
            <w:pPr>
              <w:pStyle w:val="TableParagraph"/>
              <w:spacing w:before="3"/>
              <w:rPr>
                <w:rFonts w:ascii="Cambria"/>
                <w:sz w:val="14"/>
              </w:rPr>
            </w:pPr>
          </w:p>
          <w:p>
            <w:pPr>
              <w:pStyle w:val="TableParagraph"/>
              <w:spacing w:line="76" w:lineRule="exact"/>
              <w:ind w:left="538"/>
              <w:rPr>
                <w:rFonts w:ascii="Cambria"/>
                <w:position w:val="-1"/>
                <w:sz w:val="7"/>
              </w:rPr>
            </w:pPr>
            <w:r>
              <w:rPr>
                <w:rFonts w:ascii="Cambria"/>
                <w:position w:val="-1"/>
                <w:sz w:val="7"/>
              </w:rPr>
              <w:drawing>
                <wp:inline distT="0" distB="0" distL="0" distR="0">
                  <wp:extent cx="15239" cy="48767"/>
                  <wp:effectExtent l="0" t="0" r="0" b="0"/>
                  <wp:docPr id="829" name="Image 829"/>
                  <wp:cNvGraphicFramePr>
                    <a:graphicFrameLocks/>
                  </wp:cNvGraphicFramePr>
                  <a:graphic>
                    <a:graphicData uri="http://schemas.openxmlformats.org/drawingml/2006/picture">
                      <pic:pic>
                        <pic:nvPicPr>
                          <pic:cNvPr id="829" name="Image 829"/>
                          <pic:cNvPicPr/>
                        </pic:nvPicPr>
                        <pic:blipFill>
                          <a:blip r:embed="rId767"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85" w:type="dxa"/>
          </w:tcPr>
          <w:p>
            <w:pPr>
              <w:pStyle w:val="TableParagraph"/>
              <w:spacing w:before="3"/>
              <w:rPr>
                <w:rFonts w:ascii="Cambria"/>
                <w:sz w:val="14"/>
              </w:rPr>
            </w:pPr>
          </w:p>
          <w:p>
            <w:pPr>
              <w:pStyle w:val="TableParagraph"/>
              <w:spacing w:line="81" w:lineRule="exact"/>
              <w:ind w:left="484"/>
              <w:rPr>
                <w:rFonts w:ascii="Cambria"/>
                <w:position w:val="-1"/>
                <w:sz w:val="8"/>
              </w:rPr>
            </w:pPr>
            <w:r>
              <w:rPr>
                <w:rFonts w:ascii="Cambria"/>
                <w:position w:val="-1"/>
                <w:sz w:val="8"/>
              </w:rPr>
              <w:drawing>
                <wp:inline distT="0" distB="0" distL="0" distR="0">
                  <wp:extent cx="15240" cy="51815"/>
                  <wp:effectExtent l="0" t="0" r="0" b="0"/>
                  <wp:docPr id="830" name="Image 830"/>
                  <wp:cNvGraphicFramePr>
                    <a:graphicFrameLocks/>
                  </wp:cNvGraphicFramePr>
                  <a:graphic>
                    <a:graphicData uri="http://schemas.openxmlformats.org/drawingml/2006/picture">
                      <pic:pic>
                        <pic:nvPicPr>
                          <pic:cNvPr id="830" name="Image 830"/>
                          <pic:cNvPicPr/>
                        </pic:nvPicPr>
                        <pic:blipFill>
                          <a:blip r:embed="rId768"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90" w:type="dxa"/>
          </w:tcPr>
          <w:p>
            <w:pPr>
              <w:pStyle w:val="TableParagraph"/>
              <w:spacing w:before="10"/>
              <w:rPr>
                <w:rFonts w:ascii="Cambria"/>
                <w:sz w:val="13"/>
              </w:rPr>
            </w:pPr>
          </w:p>
          <w:p>
            <w:pPr>
              <w:pStyle w:val="TableParagraph"/>
              <w:spacing w:line="81" w:lineRule="exact"/>
              <w:ind w:left="488"/>
              <w:rPr>
                <w:rFonts w:ascii="Cambria"/>
                <w:position w:val="-1"/>
                <w:sz w:val="8"/>
              </w:rPr>
            </w:pPr>
            <w:r>
              <w:rPr>
                <w:rFonts w:ascii="Cambria"/>
                <w:position w:val="-1"/>
                <w:sz w:val="8"/>
              </w:rPr>
              <w:drawing>
                <wp:inline distT="0" distB="0" distL="0" distR="0">
                  <wp:extent cx="12192" cy="51815"/>
                  <wp:effectExtent l="0" t="0" r="0" b="0"/>
                  <wp:docPr id="831" name="Image 831"/>
                  <wp:cNvGraphicFramePr>
                    <a:graphicFrameLocks/>
                  </wp:cNvGraphicFramePr>
                  <a:graphic>
                    <a:graphicData uri="http://schemas.openxmlformats.org/drawingml/2006/picture">
                      <pic:pic>
                        <pic:nvPicPr>
                          <pic:cNvPr id="831" name="Image 831"/>
                          <pic:cNvPicPr/>
                        </pic:nvPicPr>
                        <pic:blipFill>
                          <a:blip r:embed="rId769" cstate="print"/>
                          <a:stretch>
                            <a:fillRect/>
                          </a:stretch>
                        </pic:blipFill>
                        <pic:spPr>
                          <a:xfrm>
                            <a:off x="0" y="0"/>
                            <a:ext cx="12192" cy="51815"/>
                          </a:xfrm>
                          <a:prstGeom prst="rect">
                            <a:avLst/>
                          </a:prstGeom>
                        </pic:spPr>
                      </pic:pic>
                    </a:graphicData>
                  </a:graphic>
                </wp:inline>
              </w:drawing>
            </w:r>
            <w:r>
              <w:rPr>
                <w:rFonts w:ascii="Cambria"/>
                <w:position w:val="-1"/>
                <w:sz w:val="8"/>
              </w:rPr>
            </w:r>
          </w:p>
        </w:tc>
        <w:tc>
          <w:tcPr>
            <w:tcW w:w="841" w:type="dxa"/>
          </w:tcPr>
          <w:p>
            <w:pPr>
              <w:pStyle w:val="TableParagraph"/>
              <w:spacing w:before="10"/>
              <w:rPr>
                <w:rFonts w:ascii="Cambria"/>
                <w:sz w:val="13"/>
              </w:rPr>
            </w:pPr>
          </w:p>
          <w:p>
            <w:pPr>
              <w:pStyle w:val="TableParagraph"/>
              <w:spacing w:line="81" w:lineRule="exact"/>
              <w:ind w:left="410"/>
              <w:rPr>
                <w:rFonts w:ascii="Cambria"/>
                <w:position w:val="-1"/>
                <w:sz w:val="8"/>
              </w:rPr>
            </w:pPr>
            <w:r>
              <w:rPr>
                <w:rFonts w:ascii="Cambria"/>
                <w:position w:val="-1"/>
                <w:sz w:val="8"/>
              </w:rPr>
              <w:drawing>
                <wp:inline distT="0" distB="0" distL="0" distR="0">
                  <wp:extent cx="18288" cy="51815"/>
                  <wp:effectExtent l="0" t="0" r="0" b="0"/>
                  <wp:docPr id="832" name="Image 832"/>
                  <wp:cNvGraphicFramePr>
                    <a:graphicFrameLocks/>
                  </wp:cNvGraphicFramePr>
                  <a:graphic>
                    <a:graphicData uri="http://schemas.openxmlformats.org/drawingml/2006/picture">
                      <pic:pic>
                        <pic:nvPicPr>
                          <pic:cNvPr id="832" name="Image 832"/>
                          <pic:cNvPicPr/>
                        </pic:nvPicPr>
                        <pic:blipFill>
                          <a:blip r:embed="rId770"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831" w:type="dxa"/>
          </w:tcPr>
          <w:p>
            <w:pPr>
              <w:pStyle w:val="TableParagraph"/>
              <w:spacing w:before="3"/>
              <w:rPr>
                <w:rFonts w:ascii="Cambria"/>
                <w:sz w:val="14"/>
              </w:rPr>
            </w:pPr>
          </w:p>
          <w:p>
            <w:pPr>
              <w:pStyle w:val="TableParagraph"/>
              <w:spacing w:line="76" w:lineRule="exact"/>
              <w:ind w:left="395"/>
              <w:rPr>
                <w:rFonts w:ascii="Cambria"/>
                <w:position w:val="-1"/>
                <w:sz w:val="7"/>
              </w:rPr>
            </w:pPr>
            <w:r>
              <w:rPr>
                <w:rFonts w:ascii="Cambria"/>
                <w:position w:val="-1"/>
                <w:sz w:val="7"/>
              </w:rPr>
              <w:drawing>
                <wp:inline distT="0" distB="0" distL="0" distR="0">
                  <wp:extent cx="15240" cy="48767"/>
                  <wp:effectExtent l="0" t="0" r="0" b="0"/>
                  <wp:docPr id="833" name="Image 833"/>
                  <wp:cNvGraphicFramePr>
                    <a:graphicFrameLocks/>
                  </wp:cNvGraphicFramePr>
                  <a:graphic>
                    <a:graphicData uri="http://schemas.openxmlformats.org/drawingml/2006/picture">
                      <pic:pic>
                        <pic:nvPicPr>
                          <pic:cNvPr id="833" name="Image 833"/>
                          <pic:cNvPicPr/>
                        </pic:nvPicPr>
                        <pic:blipFill>
                          <a:blip r:embed="rId771"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26" w:type="dxa"/>
          </w:tcPr>
          <w:p>
            <w:pPr>
              <w:pStyle w:val="TableParagraph"/>
              <w:rPr>
                <w:sz w:val="12"/>
              </w:rPr>
            </w:pPr>
          </w:p>
        </w:tc>
        <w:tc>
          <w:tcPr>
            <w:tcW w:w="711" w:type="dxa"/>
          </w:tcPr>
          <w:p>
            <w:pPr>
              <w:pStyle w:val="TableParagraph"/>
              <w:spacing w:before="3"/>
              <w:rPr>
                <w:rFonts w:ascii="Cambria"/>
                <w:sz w:val="14"/>
              </w:rPr>
            </w:pPr>
          </w:p>
          <w:p>
            <w:pPr>
              <w:pStyle w:val="TableParagraph"/>
              <w:spacing w:line="81" w:lineRule="exact"/>
              <w:ind w:left="341"/>
              <w:rPr>
                <w:rFonts w:ascii="Cambria"/>
                <w:position w:val="-1"/>
                <w:sz w:val="8"/>
              </w:rPr>
            </w:pPr>
            <w:r>
              <w:rPr>
                <w:rFonts w:ascii="Cambria"/>
                <w:position w:val="-1"/>
                <w:sz w:val="8"/>
              </w:rPr>
              <w:drawing>
                <wp:inline distT="0" distB="0" distL="0" distR="0">
                  <wp:extent cx="18288" cy="51815"/>
                  <wp:effectExtent l="0" t="0" r="0" b="0"/>
                  <wp:docPr id="834" name="Image 834"/>
                  <wp:cNvGraphicFramePr>
                    <a:graphicFrameLocks/>
                  </wp:cNvGraphicFramePr>
                  <a:graphic>
                    <a:graphicData uri="http://schemas.openxmlformats.org/drawingml/2006/picture">
                      <pic:pic>
                        <pic:nvPicPr>
                          <pic:cNvPr id="834" name="Image 834"/>
                          <pic:cNvPicPr/>
                        </pic:nvPicPr>
                        <pic:blipFill>
                          <a:blip r:embed="rId743"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980" w:type="dxa"/>
          </w:tcPr>
          <w:p>
            <w:pPr>
              <w:pStyle w:val="TableParagraph"/>
              <w:spacing w:before="3"/>
              <w:rPr>
                <w:rFonts w:ascii="Cambria"/>
                <w:sz w:val="14"/>
              </w:rPr>
            </w:pPr>
          </w:p>
          <w:p>
            <w:pPr>
              <w:pStyle w:val="TableParagraph"/>
              <w:spacing w:line="76" w:lineRule="exact"/>
              <w:ind w:left="460"/>
              <w:rPr>
                <w:rFonts w:ascii="Cambria"/>
                <w:position w:val="-1"/>
                <w:sz w:val="7"/>
              </w:rPr>
            </w:pPr>
            <w:r>
              <w:rPr>
                <w:rFonts w:ascii="Cambria"/>
                <w:position w:val="-1"/>
                <w:sz w:val="7"/>
              </w:rPr>
              <w:drawing>
                <wp:inline distT="0" distB="0" distL="0" distR="0">
                  <wp:extent cx="18288" cy="48767"/>
                  <wp:effectExtent l="0" t="0" r="0" b="0"/>
                  <wp:docPr id="835" name="Image 835"/>
                  <wp:cNvGraphicFramePr>
                    <a:graphicFrameLocks/>
                  </wp:cNvGraphicFramePr>
                  <a:graphic>
                    <a:graphicData uri="http://schemas.openxmlformats.org/drawingml/2006/picture">
                      <pic:pic>
                        <pic:nvPicPr>
                          <pic:cNvPr id="835" name="Image 835"/>
                          <pic:cNvPicPr/>
                        </pic:nvPicPr>
                        <pic:blipFill>
                          <a:blip r:embed="rId772" cstate="print"/>
                          <a:stretch>
                            <a:fillRect/>
                          </a:stretch>
                        </pic:blipFill>
                        <pic:spPr>
                          <a:xfrm>
                            <a:off x="0" y="0"/>
                            <a:ext cx="18288" cy="48767"/>
                          </a:xfrm>
                          <a:prstGeom prst="rect">
                            <a:avLst/>
                          </a:prstGeom>
                        </pic:spPr>
                      </pic:pic>
                    </a:graphicData>
                  </a:graphic>
                </wp:inline>
              </w:drawing>
            </w:r>
            <w:r>
              <w:rPr>
                <w:rFonts w:ascii="Cambria"/>
                <w:position w:val="-1"/>
                <w:sz w:val="7"/>
              </w:rPr>
            </w:r>
          </w:p>
        </w:tc>
      </w:tr>
      <w:tr>
        <w:trPr>
          <w:trHeight w:val="431" w:hRule="atLeast"/>
        </w:trPr>
        <w:tc>
          <w:tcPr>
            <w:tcW w:w="389" w:type="dxa"/>
          </w:tcPr>
          <w:p>
            <w:pPr>
              <w:pStyle w:val="TableParagraph"/>
              <w:spacing w:before="125"/>
              <w:ind w:left="47"/>
              <w:jc w:val="center"/>
              <w:rPr>
                <w:rFonts w:ascii="Calibri"/>
                <w:sz w:val="12"/>
              </w:rPr>
            </w:pPr>
            <w:r>
              <w:rPr>
                <w:rFonts w:ascii="Calibri"/>
                <w:sz w:val="12"/>
              </w:rPr>
              <mc:AlternateContent>
                <mc:Choice Requires="wps">
                  <w:drawing>
                    <wp:anchor distT="0" distB="0" distL="0" distR="0" allowOverlap="1" layoutInCell="1" locked="0" behindDoc="1" simplePos="0" relativeHeight="465534464">
                      <wp:simplePos x="0" y="0"/>
                      <wp:positionH relativeFrom="column">
                        <wp:posOffset>108204</wp:posOffset>
                      </wp:positionH>
                      <wp:positionV relativeFrom="paragraph">
                        <wp:posOffset>-180303</wp:posOffset>
                      </wp:positionV>
                      <wp:extent cx="481965" cy="55244"/>
                      <wp:effectExtent l="0" t="0" r="0" b="0"/>
                      <wp:wrapNone/>
                      <wp:docPr id="836" name="Group 836"/>
                      <wp:cNvGraphicFramePr>
                        <a:graphicFrameLocks/>
                      </wp:cNvGraphicFramePr>
                      <a:graphic>
                        <a:graphicData uri="http://schemas.microsoft.com/office/word/2010/wordprocessingGroup">
                          <wpg:wgp>
                            <wpg:cNvPr id="836" name="Group 836"/>
                            <wpg:cNvGrpSpPr/>
                            <wpg:grpSpPr>
                              <a:xfrm>
                                <a:off x="0" y="0"/>
                                <a:ext cx="481965" cy="55244"/>
                                <a:chExt cx="481965" cy="55244"/>
                              </a:xfrm>
                            </wpg:grpSpPr>
                            <pic:pic>
                              <pic:nvPicPr>
                                <pic:cNvPr id="837" name="Image 837"/>
                                <pic:cNvPicPr/>
                              </pic:nvPicPr>
                              <pic:blipFill>
                                <a:blip r:embed="rId773" cstate="print"/>
                                <a:stretch>
                                  <a:fillRect/>
                                </a:stretch>
                              </pic:blipFill>
                              <pic:spPr>
                                <a:xfrm>
                                  <a:off x="0" y="0"/>
                                  <a:ext cx="481584" cy="54863"/>
                                </a:xfrm>
                                <a:prstGeom prst="rect">
                                  <a:avLst/>
                                </a:prstGeom>
                              </pic:spPr>
                            </pic:pic>
                          </wpg:wgp>
                        </a:graphicData>
                      </a:graphic>
                    </wp:anchor>
                  </w:drawing>
                </mc:Choice>
                <mc:Fallback>
                  <w:pict>
                    <v:group style="position:absolute;margin-left:8.52pt;margin-top:-14.197104pt;width:37.950pt;height:4.350pt;mso-position-horizontal-relative:column;mso-position-vertical-relative:paragraph;z-index:-37782016" id="docshapegroup186" coordorigin="170,-284" coordsize="759,87">
                      <v:shape style="position:absolute;left:170;top:-284;width:759;height:87" type="#_x0000_t75" id="docshape187" stroked="false">
                        <v:imagedata r:id="rId773" o:title=""/>
                      </v:shape>
                      <w10:wrap type="none"/>
                    </v:group>
                  </w:pict>
                </mc:Fallback>
              </mc:AlternateContent>
            </w:r>
            <w:r>
              <w:rPr>
                <w:rFonts w:ascii="Calibri"/>
                <w:spacing w:val="-5"/>
                <w:sz w:val="12"/>
              </w:rPr>
              <w:t>20</w:t>
            </w:r>
          </w:p>
        </w:tc>
        <w:tc>
          <w:tcPr>
            <w:tcW w:w="749" w:type="dxa"/>
          </w:tcPr>
          <w:p>
            <w:pPr>
              <w:pStyle w:val="TableParagraph"/>
              <w:spacing w:before="125"/>
              <w:ind w:left="96" w:right="81"/>
              <w:jc w:val="center"/>
              <w:rPr>
                <w:rFonts w:ascii="Calibri"/>
                <w:sz w:val="12"/>
              </w:rPr>
            </w:pPr>
            <w:r>
              <w:rPr>
                <w:rFonts w:ascii="Calibri"/>
                <w:spacing w:val="-2"/>
                <w:sz w:val="12"/>
              </w:rPr>
              <w:t>500703</w:t>
            </w:r>
          </w:p>
        </w:tc>
        <w:tc>
          <w:tcPr>
            <w:tcW w:w="4090" w:type="dxa"/>
          </w:tcPr>
          <w:p>
            <w:pPr>
              <w:pStyle w:val="TableParagraph"/>
              <w:spacing w:line="97" w:lineRule="exact"/>
              <w:ind w:left="18"/>
              <w:rPr>
                <w:rFonts w:ascii="Cambria" w:hAnsi="Cambria"/>
                <w:sz w:val="13"/>
              </w:rPr>
            </w:pPr>
            <w:r>
              <w:rPr>
                <w:rFonts w:ascii="Cambria" w:hAnsi="Cambria"/>
                <w:spacing w:val="-6"/>
                <w:sz w:val="13"/>
              </w:rPr>
              <w:t>FOCV,ftAPfTBEHHOE</w:t>
            </w:r>
            <w:r>
              <w:rPr>
                <w:rFonts w:ascii="Cambria" w:hAnsi="Cambria"/>
                <w:spacing w:val="-4"/>
                <w:sz w:val="13"/>
              </w:rPr>
              <w:t> </w:t>
            </w:r>
            <w:r>
              <w:rPr>
                <w:rFonts w:ascii="Cambria" w:hAnsi="Cambria"/>
                <w:spacing w:val="-6"/>
                <w:sz w:val="13"/>
              </w:rPr>
              <w:t>Ѕ1ОА3ОТНОЕ</w:t>
            </w:r>
            <w:r>
              <w:rPr>
                <w:rFonts w:ascii="Cambria" w:hAnsi="Cambria"/>
                <w:spacing w:val="17"/>
                <w:sz w:val="13"/>
              </w:rPr>
              <w:t> </w:t>
            </w:r>
            <w:r>
              <w:rPr>
                <w:rFonts w:ascii="Cambria" w:hAnsi="Cambria"/>
                <w:spacing w:val="-6"/>
                <w:sz w:val="13"/>
              </w:rPr>
              <w:t>УНРЕЗ</w:t>
            </w:r>
            <w:r>
              <w:rPr>
                <w:rFonts w:ascii="Cambria" w:hAnsi="Cambria"/>
                <w:spacing w:val="41"/>
                <w:sz w:val="13"/>
              </w:rPr>
              <w:t> </w:t>
            </w:r>
            <w:r>
              <w:rPr>
                <w:rFonts w:ascii="Cambria" w:hAnsi="Cambria"/>
                <w:spacing w:val="-6"/>
                <w:sz w:val="13"/>
              </w:rPr>
              <w:t>АЕНІ4Е</w:t>
            </w:r>
            <w:r>
              <w:rPr>
                <w:rFonts w:ascii="Cambria" w:hAnsi="Cambria"/>
                <w:spacing w:val="1"/>
                <w:sz w:val="13"/>
              </w:rPr>
              <w:t> </w:t>
            </w:r>
            <w:r>
              <w:rPr>
                <w:rFonts w:ascii="Cambria" w:hAnsi="Cambria"/>
                <w:spacing w:val="-6"/>
                <w:sz w:val="13"/>
              </w:rPr>
              <w:t>3APABOOXPAH£1O1fi</w:t>
            </w:r>
          </w:p>
          <w:p>
            <w:pPr>
              <w:pStyle w:val="TableParagraph"/>
              <w:spacing w:line="176" w:lineRule="exact"/>
              <w:ind w:left="17"/>
              <w:rPr>
                <w:rFonts w:ascii="Cambria" w:hAnsi="Cambria"/>
                <w:sz w:val="17"/>
              </w:rPr>
            </w:pPr>
            <w:r>
              <w:rPr>
                <w:rFonts w:ascii="Cambria" w:hAnsi="Cambria"/>
                <w:w w:val="85"/>
                <w:sz w:val="17"/>
              </w:rPr>
              <w:t>москоаскоfі</w:t>
            </w:r>
            <w:r>
              <w:rPr>
                <w:rFonts w:ascii="Cambria" w:hAnsi="Cambria"/>
                <w:spacing w:val="23"/>
                <w:sz w:val="17"/>
              </w:rPr>
              <w:t> </w:t>
            </w:r>
            <w:r>
              <w:rPr>
                <w:rFonts w:ascii="Cambria" w:hAnsi="Cambria"/>
                <w:w w:val="85"/>
                <w:sz w:val="17"/>
              </w:rPr>
              <w:t>овлясти</w:t>
            </w:r>
            <w:r>
              <w:rPr>
                <w:rFonts w:ascii="Cambria" w:hAnsi="Cambria"/>
                <w:spacing w:val="16"/>
                <w:sz w:val="17"/>
              </w:rPr>
              <w:t> </w:t>
            </w:r>
            <w:r>
              <w:rPr>
                <w:rFonts w:ascii="Cambria" w:hAnsi="Cambria"/>
                <w:w w:val="85"/>
                <w:sz w:val="17"/>
              </w:rPr>
              <w:t>•Аvвивнскм</w:t>
            </w:r>
            <w:r>
              <w:rPr>
                <w:rFonts w:ascii="Cambria" w:hAnsi="Cambria"/>
                <w:spacing w:val="29"/>
                <w:sz w:val="17"/>
              </w:rPr>
              <w:t> </w:t>
            </w:r>
            <w:r>
              <w:rPr>
                <w:rFonts w:ascii="Cambria" w:hAnsi="Cambria"/>
                <w:spacing w:val="-2"/>
                <w:w w:val="85"/>
                <w:sz w:val="17"/>
              </w:rPr>
              <w:t>стоьытояогичвскм</w:t>
            </w:r>
          </w:p>
        </w:tc>
        <w:tc>
          <w:tcPr>
            <w:tcW w:w="1474" w:type="dxa"/>
          </w:tcPr>
          <w:p>
            <w:pPr>
              <w:pStyle w:val="TableParagraph"/>
              <w:rPr>
                <w:sz w:val="12"/>
              </w:rPr>
            </w:pPr>
          </w:p>
        </w:tc>
        <w:tc>
          <w:tcPr>
            <w:tcW w:w="965" w:type="dxa"/>
          </w:tcPr>
          <w:p>
            <w:pPr>
              <w:pStyle w:val="TableParagraph"/>
              <w:spacing w:before="10"/>
              <w:rPr>
                <w:rFonts w:ascii="Cambria"/>
                <w:sz w:val="13"/>
              </w:rPr>
            </w:pPr>
          </w:p>
          <w:p>
            <w:pPr>
              <w:pStyle w:val="TableParagraph"/>
              <w:spacing w:line="76" w:lineRule="exact"/>
              <w:ind w:left="471"/>
              <w:rPr>
                <w:rFonts w:ascii="Cambria"/>
                <w:position w:val="-1"/>
                <w:sz w:val="7"/>
              </w:rPr>
            </w:pPr>
            <w:r>
              <w:rPr>
                <w:rFonts w:ascii="Cambria"/>
                <w:position w:val="-1"/>
                <w:sz w:val="7"/>
              </w:rPr>
              <w:drawing>
                <wp:inline distT="0" distB="0" distL="0" distR="0">
                  <wp:extent cx="12191" cy="48767"/>
                  <wp:effectExtent l="0" t="0" r="0" b="0"/>
                  <wp:docPr id="838" name="Image 838"/>
                  <wp:cNvGraphicFramePr>
                    <a:graphicFrameLocks/>
                  </wp:cNvGraphicFramePr>
                  <a:graphic>
                    <a:graphicData uri="http://schemas.openxmlformats.org/drawingml/2006/picture">
                      <pic:pic>
                        <pic:nvPicPr>
                          <pic:cNvPr id="838" name="Image 838"/>
                          <pic:cNvPicPr/>
                        </pic:nvPicPr>
                        <pic:blipFill>
                          <a:blip r:embed="rId774"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2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14" w:lineRule="exact"/>
              <w:ind w:left="19"/>
              <w:rPr>
                <w:rFonts w:ascii="Cambria" w:hAnsi="Cambria"/>
                <w:sz w:val="16"/>
              </w:rPr>
            </w:pPr>
            <w:r>
              <w:rPr>
                <w:rFonts w:ascii="Cambria" w:hAnsi="Cambria"/>
                <w:spacing w:val="-4"/>
                <w:sz w:val="16"/>
              </w:rPr>
              <w:t>rocvA</w:t>
            </w:r>
            <w:r>
              <w:rPr>
                <w:rFonts w:ascii="Cambria" w:hAnsi="Cambria"/>
                <w:spacing w:val="35"/>
                <w:sz w:val="16"/>
              </w:rPr>
              <w:t> </w:t>
            </w:r>
            <w:r>
              <w:rPr>
                <w:rFonts w:ascii="Cambria" w:hAnsi="Cambria"/>
                <w:spacing w:val="-4"/>
                <w:sz w:val="16"/>
              </w:rPr>
              <w:t>х</w:t>
            </w:r>
            <w:r>
              <w:rPr>
                <w:rFonts w:ascii="Cambria" w:hAnsi="Cambria"/>
                <w:spacing w:val="20"/>
                <w:sz w:val="16"/>
              </w:rPr>
              <w:t> </w:t>
            </w:r>
            <w:r>
              <w:rPr>
                <w:rFonts w:ascii="Cambria" w:hAnsi="Cambria"/>
                <w:spacing w:val="-4"/>
                <w:sz w:val="16"/>
              </w:rPr>
              <w:t>ъвннов</w:t>
            </w:r>
            <w:r>
              <w:rPr>
                <w:rFonts w:ascii="Cambria" w:hAnsi="Cambria"/>
                <w:spacing w:val="-11"/>
                <w:sz w:val="16"/>
              </w:rPr>
              <w:t> </w:t>
            </w:r>
            <w:r>
              <w:rPr>
                <w:rFonts w:ascii="Cambria" w:hAnsi="Cambria"/>
                <w:spacing w:val="-4"/>
                <w:sz w:val="16"/>
              </w:rPr>
              <w:t>sioд›xrz+ioc</w:t>
            </w:r>
            <w:r>
              <w:rPr>
                <w:rFonts w:ascii="Cambria" w:hAnsi="Cambria"/>
                <w:spacing w:val="-3"/>
                <w:sz w:val="16"/>
              </w:rPr>
              <w:t> </w:t>
            </w:r>
            <w:r>
              <w:rPr>
                <w:rFonts w:ascii="Cambria" w:hAnsi="Cambria"/>
                <w:spacing w:val="-6"/>
                <w:sz w:val="16"/>
              </w:rPr>
              <w:t>wo'ex‹/tEio‹взjg•xaooxex+‹ciutx</w:t>
            </w:r>
          </w:p>
          <w:p>
            <w:pPr>
              <w:pStyle w:val="TableParagraph"/>
              <w:spacing w:line="145" w:lineRule="exact"/>
              <w:ind w:left="18"/>
              <w:rPr>
                <w:rFonts w:ascii="Cambria" w:hAnsi="Cambria"/>
                <w:sz w:val="13"/>
              </w:rPr>
            </w:pPr>
            <w:r>
              <w:rPr>
                <w:rFonts w:ascii="Cambria" w:hAnsi="Cambria"/>
                <w:sz w:val="13"/>
              </w:rPr>
              <w:t>МОСКОбСКОй</w:t>
            </w:r>
            <w:r>
              <w:rPr>
                <w:rFonts w:ascii="Cambria" w:hAnsi="Cambria"/>
                <w:spacing w:val="4"/>
                <w:sz w:val="13"/>
              </w:rPr>
              <w:t> </w:t>
            </w:r>
            <w:r>
              <w:rPr>
                <w:rFonts w:ascii="Cambria" w:hAnsi="Cambria"/>
                <w:sz w:val="13"/>
              </w:rPr>
              <w:t>Об/І«Ти</w:t>
            </w:r>
            <w:r>
              <w:rPr>
                <w:rFonts w:ascii="Cambria" w:hAnsi="Cambria"/>
                <w:spacing w:val="5"/>
                <w:sz w:val="13"/>
              </w:rPr>
              <w:t> </w:t>
            </w:r>
            <w:r>
              <w:rPr>
                <w:rFonts w:ascii="Cambria" w:hAnsi="Cambria"/>
                <w:sz w:val="13"/>
              </w:rPr>
              <w:t>«бгОВьЕ8СКАЈі</w:t>
            </w:r>
            <w:r>
              <w:rPr>
                <w:rFonts w:ascii="Cambria" w:hAnsi="Cambria"/>
                <w:spacing w:val="20"/>
                <w:sz w:val="13"/>
              </w:rPr>
              <w:t> </w:t>
            </w:r>
            <w:r>
              <w:rPr>
                <w:rFonts w:ascii="Cambria" w:hAnsi="Cambria"/>
                <w:spacing w:val="-2"/>
                <w:sz w:val="13"/>
              </w:rPr>
              <w:t>6O/тBfg11I&lt;›</w:t>
            </w:r>
          </w:p>
        </w:tc>
        <w:tc>
          <w:tcPr>
            <w:tcW w:w="1474" w:type="dxa"/>
          </w:tcPr>
          <w:p>
            <w:pPr>
              <w:pStyle w:val="TableParagraph"/>
              <w:spacing w:after="1"/>
              <w:rPr>
                <w:rFonts w:ascii="Cambria"/>
                <w:sz w:val="13"/>
              </w:rPr>
            </w:pPr>
          </w:p>
          <w:p>
            <w:pPr>
              <w:pStyle w:val="TableParagraph"/>
              <w:spacing w:line="81" w:lineRule="exact"/>
              <w:ind w:left="716"/>
              <w:rPr>
                <w:rFonts w:ascii="Cambria"/>
                <w:position w:val="-1"/>
                <w:sz w:val="8"/>
              </w:rPr>
            </w:pPr>
            <w:r>
              <w:rPr>
                <w:rFonts w:ascii="Cambria"/>
                <w:position w:val="-1"/>
                <w:sz w:val="8"/>
              </w:rPr>
              <w:drawing>
                <wp:inline distT="0" distB="0" distL="0" distR="0">
                  <wp:extent cx="15239" cy="51815"/>
                  <wp:effectExtent l="0" t="0" r="0" b="0"/>
                  <wp:docPr id="839" name="Image 839"/>
                  <wp:cNvGraphicFramePr>
                    <a:graphicFrameLocks/>
                  </wp:cNvGraphicFramePr>
                  <a:graphic>
                    <a:graphicData uri="http://schemas.openxmlformats.org/drawingml/2006/picture">
                      <pic:pic>
                        <pic:nvPicPr>
                          <pic:cNvPr id="839" name="Image 839"/>
                          <pic:cNvPicPr/>
                        </pic:nvPicPr>
                        <pic:blipFill>
                          <a:blip r:embed="rId77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65" w:type="dxa"/>
          </w:tcPr>
          <w:p>
            <w:pPr>
              <w:pStyle w:val="TableParagraph"/>
              <w:spacing w:after="1"/>
              <w:rPr>
                <w:rFonts w:ascii="Cambria"/>
                <w:sz w:val="13"/>
              </w:rPr>
            </w:pPr>
          </w:p>
          <w:p>
            <w:pPr>
              <w:pStyle w:val="TableParagraph"/>
              <w:spacing w:line="81" w:lineRule="exact"/>
              <w:ind w:left="471"/>
              <w:rPr>
                <w:rFonts w:ascii="Cambria"/>
                <w:position w:val="-1"/>
                <w:sz w:val="8"/>
              </w:rPr>
            </w:pPr>
            <w:r>
              <w:rPr>
                <w:rFonts w:ascii="Cambria"/>
                <w:position w:val="-1"/>
                <w:sz w:val="8"/>
              </w:rPr>
              <w:drawing>
                <wp:inline distT="0" distB="0" distL="0" distR="0">
                  <wp:extent cx="15239" cy="51815"/>
                  <wp:effectExtent l="0" t="0" r="0" b="0"/>
                  <wp:docPr id="840" name="Image 840"/>
                  <wp:cNvGraphicFramePr>
                    <a:graphicFrameLocks/>
                  </wp:cNvGraphicFramePr>
                  <a:graphic>
                    <a:graphicData uri="http://schemas.openxmlformats.org/drawingml/2006/picture">
                      <pic:pic>
                        <pic:nvPicPr>
                          <pic:cNvPr id="840" name="Image 840"/>
                          <pic:cNvPicPr/>
                        </pic:nvPicPr>
                        <pic:blipFill>
                          <a:blip r:embed="rId776"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5" w:type="dxa"/>
          </w:tcPr>
          <w:p>
            <w:pPr>
              <w:pStyle w:val="TableParagraph"/>
              <w:spacing w:before="5"/>
              <w:rPr>
                <w:rFonts w:ascii="Cambria"/>
                <w:sz w:val="13"/>
              </w:rPr>
            </w:pPr>
          </w:p>
          <w:p>
            <w:pPr>
              <w:pStyle w:val="TableParagraph"/>
              <w:spacing w:line="76" w:lineRule="exact"/>
              <w:ind w:left="538"/>
              <w:rPr>
                <w:rFonts w:ascii="Cambria"/>
                <w:position w:val="-1"/>
                <w:sz w:val="7"/>
              </w:rPr>
            </w:pPr>
            <w:r>
              <w:rPr>
                <w:rFonts w:ascii="Cambria"/>
                <w:position w:val="-1"/>
                <w:sz w:val="7"/>
              </w:rPr>
              <w:drawing>
                <wp:inline distT="0" distB="0" distL="0" distR="0">
                  <wp:extent cx="15239" cy="48767"/>
                  <wp:effectExtent l="0" t="0" r="0" b="0"/>
                  <wp:docPr id="841" name="Image 841"/>
                  <wp:cNvGraphicFramePr>
                    <a:graphicFrameLocks/>
                  </wp:cNvGraphicFramePr>
                  <a:graphic>
                    <a:graphicData uri="http://schemas.openxmlformats.org/drawingml/2006/picture">
                      <pic:pic>
                        <pic:nvPicPr>
                          <pic:cNvPr id="841" name="Image 841"/>
                          <pic:cNvPicPr/>
                        </pic:nvPicPr>
                        <pic:blipFill>
                          <a:blip r:embed="rId777"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85" w:type="dxa"/>
          </w:tcPr>
          <w:p>
            <w:pPr>
              <w:pStyle w:val="TableParagraph"/>
              <w:spacing w:before="5"/>
              <w:rPr>
                <w:rFonts w:ascii="Cambria"/>
                <w:sz w:val="13"/>
              </w:rPr>
            </w:pPr>
          </w:p>
          <w:p>
            <w:pPr>
              <w:pStyle w:val="TableParagraph"/>
              <w:spacing w:line="76" w:lineRule="exact"/>
              <w:ind w:left="484"/>
              <w:rPr>
                <w:rFonts w:ascii="Cambria"/>
                <w:position w:val="-1"/>
                <w:sz w:val="7"/>
              </w:rPr>
            </w:pPr>
            <w:r>
              <w:rPr>
                <w:rFonts w:ascii="Cambria"/>
                <w:position w:val="-1"/>
                <w:sz w:val="7"/>
              </w:rPr>
              <w:drawing>
                <wp:inline distT="0" distB="0" distL="0" distR="0">
                  <wp:extent cx="15240" cy="48767"/>
                  <wp:effectExtent l="0" t="0" r="0" b="0"/>
                  <wp:docPr id="842" name="Image 842"/>
                  <wp:cNvGraphicFramePr>
                    <a:graphicFrameLocks/>
                  </wp:cNvGraphicFramePr>
                  <a:graphic>
                    <a:graphicData uri="http://schemas.openxmlformats.org/drawingml/2006/picture">
                      <pic:pic>
                        <pic:nvPicPr>
                          <pic:cNvPr id="842" name="Image 842"/>
                          <pic:cNvPicPr/>
                        </pic:nvPicPr>
                        <pic:blipFill>
                          <a:blip r:embed="rId778"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990" w:type="dxa"/>
          </w:tcPr>
          <w:p>
            <w:pPr>
              <w:pStyle w:val="TableParagraph"/>
              <w:spacing w:after="1"/>
              <w:rPr>
                <w:rFonts w:ascii="Cambria"/>
                <w:sz w:val="13"/>
              </w:rPr>
            </w:pPr>
          </w:p>
          <w:p>
            <w:pPr>
              <w:pStyle w:val="TableParagraph"/>
              <w:spacing w:line="76" w:lineRule="exact"/>
              <w:ind w:left="483"/>
              <w:rPr>
                <w:rFonts w:ascii="Cambria"/>
                <w:position w:val="-1"/>
                <w:sz w:val="7"/>
              </w:rPr>
            </w:pPr>
            <w:r>
              <w:rPr>
                <w:rFonts w:ascii="Cambria"/>
                <w:position w:val="-1"/>
                <w:sz w:val="7"/>
              </w:rPr>
              <w:drawing>
                <wp:inline distT="0" distB="0" distL="0" distR="0">
                  <wp:extent cx="18288" cy="48767"/>
                  <wp:effectExtent l="0" t="0" r="0" b="0"/>
                  <wp:docPr id="843" name="Image 843"/>
                  <wp:cNvGraphicFramePr>
                    <a:graphicFrameLocks/>
                  </wp:cNvGraphicFramePr>
                  <a:graphic>
                    <a:graphicData uri="http://schemas.openxmlformats.org/drawingml/2006/picture">
                      <pic:pic>
                        <pic:nvPicPr>
                          <pic:cNvPr id="843" name="Image 843"/>
                          <pic:cNvPicPr/>
                        </pic:nvPicPr>
                        <pic:blipFill>
                          <a:blip r:embed="rId779" cstate="print"/>
                          <a:stretch>
                            <a:fillRect/>
                          </a:stretch>
                        </pic:blipFill>
                        <pic:spPr>
                          <a:xfrm>
                            <a:off x="0" y="0"/>
                            <a:ext cx="18288" cy="48767"/>
                          </a:xfrm>
                          <a:prstGeom prst="rect">
                            <a:avLst/>
                          </a:prstGeom>
                        </pic:spPr>
                      </pic:pic>
                    </a:graphicData>
                  </a:graphic>
                </wp:inline>
              </w:drawing>
            </w:r>
            <w:r>
              <w:rPr>
                <w:rFonts w:ascii="Cambria"/>
                <w:position w:val="-1"/>
                <w:sz w:val="7"/>
              </w:rPr>
            </w:r>
          </w:p>
        </w:tc>
        <w:tc>
          <w:tcPr>
            <w:tcW w:w="841" w:type="dxa"/>
          </w:tcPr>
          <w:p>
            <w:pPr>
              <w:pStyle w:val="TableParagraph"/>
              <w:spacing w:before="108"/>
              <w:ind w:left="57" w:right="48"/>
              <w:jc w:val="center"/>
              <w:rPr>
                <w:sz w:val="13"/>
              </w:rPr>
            </w:pPr>
            <w:r>
              <w:rPr>
                <w:spacing w:val="-10"/>
                <w:w w:val="80"/>
                <w:sz w:val="13"/>
              </w:rPr>
              <w:t>1</w:t>
            </w: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31" w:hRule="atLeast"/>
        </w:trPr>
        <w:tc>
          <w:tcPr>
            <w:tcW w:w="389" w:type="dxa"/>
          </w:tcPr>
          <w:p>
            <w:pPr>
              <w:pStyle w:val="TableParagraph"/>
              <w:spacing w:before="136"/>
              <w:ind w:left="45"/>
              <w:jc w:val="center"/>
              <w:rPr>
                <w:rFonts w:ascii="Courier New"/>
                <w:sz w:val="13"/>
              </w:rPr>
            </w:pPr>
            <w:r>
              <w:rPr>
                <w:rFonts w:ascii="Courier New"/>
                <w:sz w:val="13"/>
              </w:rPr>
              <mc:AlternateContent>
                <mc:Choice Requires="wps">
                  <w:drawing>
                    <wp:anchor distT="0" distB="0" distL="0" distR="0" allowOverlap="1" layoutInCell="1" locked="0" behindDoc="1" simplePos="0" relativeHeight="465534976">
                      <wp:simplePos x="0" y="0"/>
                      <wp:positionH relativeFrom="column">
                        <wp:posOffset>99060</wp:posOffset>
                      </wp:positionH>
                      <wp:positionV relativeFrom="paragraph">
                        <wp:posOffset>-183243</wp:posOffset>
                      </wp:positionV>
                      <wp:extent cx="487680" cy="58419"/>
                      <wp:effectExtent l="0" t="0" r="0" b="0"/>
                      <wp:wrapNone/>
                      <wp:docPr id="844" name="Group 844"/>
                      <wp:cNvGraphicFramePr>
                        <a:graphicFrameLocks/>
                      </wp:cNvGraphicFramePr>
                      <a:graphic>
                        <a:graphicData uri="http://schemas.microsoft.com/office/word/2010/wordprocessingGroup">
                          <wpg:wgp>
                            <wpg:cNvPr id="844" name="Group 844"/>
                            <wpg:cNvGrpSpPr/>
                            <wpg:grpSpPr>
                              <a:xfrm>
                                <a:off x="0" y="0"/>
                                <a:ext cx="487680" cy="58419"/>
                                <a:chExt cx="487680" cy="58419"/>
                              </a:xfrm>
                            </wpg:grpSpPr>
                            <pic:pic>
                              <pic:nvPicPr>
                                <pic:cNvPr id="845" name="Image 845"/>
                                <pic:cNvPicPr/>
                              </pic:nvPicPr>
                              <pic:blipFill>
                                <a:blip r:embed="rId780" cstate="print"/>
                                <a:stretch>
                                  <a:fillRect/>
                                </a:stretch>
                              </pic:blipFill>
                              <pic:spPr>
                                <a:xfrm>
                                  <a:off x="0" y="0"/>
                                  <a:ext cx="487679" cy="57912"/>
                                </a:xfrm>
                                <a:prstGeom prst="rect">
                                  <a:avLst/>
                                </a:prstGeom>
                              </pic:spPr>
                            </pic:pic>
                          </wpg:wgp>
                        </a:graphicData>
                      </a:graphic>
                    </wp:anchor>
                  </w:drawing>
                </mc:Choice>
                <mc:Fallback>
                  <w:pict>
                    <v:group style="position:absolute;margin-left:7.8pt;margin-top:-14.428627pt;width:38.4pt;height:4.6pt;mso-position-horizontal-relative:column;mso-position-vertical-relative:paragraph;z-index:-37781504" id="docshapegroup188" coordorigin="156,-289" coordsize="768,92">
                      <v:shape style="position:absolute;left:156;top:-289;width:768;height:92" type="#_x0000_t75" id="docshape189" stroked="false">
                        <v:imagedata r:id="rId780" o:title=""/>
                      </v:shape>
                      <w10:wrap type="none"/>
                    </v:group>
                  </w:pict>
                </mc:Fallback>
              </mc:AlternateContent>
            </w:r>
            <w:r>
              <w:rPr>
                <w:rFonts w:ascii="Courier New"/>
                <w:sz w:val="13"/>
              </w:rPr>
              <mc:AlternateContent>
                <mc:Choice Requires="wps">
                  <w:drawing>
                    <wp:anchor distT="0" distB="0" distL="0" distR="0" allowOverlap="1" layoutInCell="1" locked="0" behindDoc="1" simplePos="0" relativeHeight="465535488">
                      <wp:simplePos x="0" y="0"/>
                      <wp:positionH relativeFrom="column">
                        <wp:posOffset>96011</wp:posOffset>
                      </wp:positionH>
                      <wp:positionV relativeFrom="paragraph">
                        <wp:posOffset>386732</wp:posOffset>
                      </wp:positionV>
                      <wp:extent cx="490855" cy="58419"/>
                      <wp:effectExtent l="0" t="0" r="0" b="0"/>
                      <wp:wrapNone/>
                      <wp:docPr id="846" name="Group 846"/>
                      <wp:cNvGraphicFramePr>
                        <a:graphicFrameLocks/>
                      </wp:cNvGraphicFramePr>
                      <a:graphic>
                        <a:graphicData uri="http://schemas.microsoft.com/office/word/2010/wordprocessingGroup">
                          <wpg:wgp>
                            <wpg:cNvPr id="846" name="Group 846"/>
                            <wpg:cNvGrpSpPr/>
                            <wpg:grpSpPr>
                              <a:xfrm>
                                <a:off x="0" y="0"/>
                                <a:ext cx="490855" cy="58419"/>
                                <a:chExt cx="490855" cy="58419"/>
                              </a:xfrm>
                            </wpg:grpSpPr>
                            <pic:pic>
                              <pic:nvPicPr>
                                <pic:cNvPr id="847" name="Image 847"/>
                                <pic:cNvPicPr/>
                              </pic:nvPicPr>
                              <pic:blipFill>
                                <a:blip r:embed="rId781" cstate="print"/>
                                <a:stretch>
                                  <a:fillRect/>
                                </a:stretch>
                              </pic:blipFill>
                              <pic:spPr>
                                <a:xfrm>
                                  <a:off x="0" y="0"/>
                                  <a:ext cx="490727" cy="57912"/>
                                </a:xfrm>
                                <a:prstGeom prst="rect">
                                  <a:avLst/>
                                </a:prstGeom>
                              </pic:spPr>
                            </pic:pic>
                          </wpg:wgp>
                        </a:graphicData>
                      </a:graphic>
                    </wp:anchor>
                  </w:drawing>
                </mc:Choice>
                <mc:Fallback>
                  <w:pict>
                    <v:group style="position:absolute;margin-left:7.56pt;margin-top:30.451372pt;width:38.65pt;height:4.6pt;mso-position-horizontal-relative:column;mso-position-vertical-relative:paragraph;z-index:-37780992" id="docshapegroup190" coordorigin="151,609" coordsize="773,92">
                      <v:shape style="position:absolute;left:151;top:609;width:773;height:92" type="#_x0000_t75" id="docshape191" stroked="false">
                        <v:imagedata r:id="rId781" o:title=""/>
                      </v:shape>
                      <w10:wrap type="none"/>
                    </v:group>
                  </w:pict>
                </mc:Fallback>
              </mc:AlternateContent>
            </w:r>
            <w:r>
              <w:rPr>
                <w:rFonts w:ascii="Courier New"/>
                <w:sz w:val="13"/>
              </w:rPr>
              <mc:AlternateContent>
                <mc:Choice Requires="wps">
                  <w:drawing>
                    <wp:anchor distT="0" distB="0" distL="0" distR="0" allowOverlap="1" layoutInCell="1" locked="0" behindDoc="1" simplePos="0" relativeHeight="465538048">
                      <wp:simplePos x="0" y="0"/>
                      <wp:positionH relativeFrom="column">
                        <wp:posOffset>96011</wp:posOffset>
                      </wp:positionH>
                      <wp:positionV relativeFrom="paragraph">
                        <wp:posOffset>673244</wp:posOffset>
                      </wp:positionV>
                      <wp:extent cx="497205" cy="55244"/>
                      <wp:effectExtent l="0" t="0" r="0" b="0"/>
                      <wp:wrapNone/>
                      <wp:docPr id="848" name="Group 848"/>
                      <wp:cNvGraphicFramePr>
                        <a:graphicFrameLocks/>
                      </wp:cNvGraphicFramePr>
                      <a:graphic>
                        <a:graphicData uri="http://schemas.microsoft.com/office/word/2010/wordprocessingGroup">
                          <wpg:wgp>
                            <wpg:cNvPr id="848" name="Group 848"/>
                            <wpg:cNvGrpSpPr/>
                            <wpg:grpSpPr>
                              <a:xfrm>
                                <a:off x="0" y="0"/>
                                <a:ext cx="497205" cy="55244"/>
                                <a:chExt cx="497205" cy="55244"/>
                              </a:xfrm>
                            </wpg:grpSpPr>
                            <pic:pic>
                              <pic:nvPicPr>
                                <pic:cNvPr id="849" name="Image 849"/>
                                <pic:cNvPicPr/>
                              </pic:nvPicPr>
                              <pic:blipFill>
                                <a:blip r:embed="rId782" cstate="print"/>
                                <a:stretch>
                                  <a:fillRect/>
                                </a:stretch>
                              </pic:blipFill>
                              <pic:spPr>
                                <a:xfrm>
                                  <a:off x="0" y="0"/>
                                  <a:ext cx="496824" cy="54863"/>
                                </a:xfrm>
                                <a:prstGeom prst="rect">
                                  <a:avLst/>
                                </a:prstGeom>
                              </pic:spPr>
                            </pic:pic>
                          </wpg:wgp>
                        </a:graphicData>
                      </a:graphic>
                    </wp:anchor>
                  </w:drawing>
                </mc:Choice>
                <mc:Fallback>
                  <w:pict>
                    <v:group style="position:absolute;margin-left:7.56pt;margin-top:53.011372pt;width:39.15pt;height:4.350pt;mso-position-horizontal-relative:column;mso-position-vertical-relative:paragraph;z-index:-37778432" id="docshapegroup192" coordorigin="151,1060" coordsize="783,87">
                      <v:shape style="position:absolute;left:151;top:1060;width:783;height:87" type="#_x0000_t75" id="docshape193" stroked="false">
                        <v:imagedata r:id="rId782" o:title=""/>
                      </v:shape>
                      <w10:wrap type="none"/>
                    </v:group>
                  </w:pict>
                </mc:Fallback>
              </mc:AlternateContent>
            </w:r>
            <w:r>
              <w:rPr>
                <w:rFonts w:ascii="Courier New"/>
                <w:spacing w:val="-5"/>
                <w:w w:val="95"/>
                <w:sz w:val="13"/>
              </w:rPr>
              <w:t>22</w:t>
            </w:r>
          </w:p>
        </w:tc>
        <w:tc>
          <w:tcPr>
            <w:tcW w:w="749" w:type="dxa"/>
          </w:tcPr>
          <w:p>
            <w:pPr>
              <w:pStyle w:val="TableParagraph"/>
              <w:spacing w:before="136"/>
              <w:ind w:left="96" w:right="83"/>
              <w:jc w:val="center"/>
              <w:rPr>
                <w:rFonts w:ascii="Courier New"/>
                <w:sz w:val="13"/>
              </w:rPr>
            </w:pPr>
            <w:r>
              <w:rPr>
                <w:rFonts w:ascii="Courier New"/>
                <w:spacing w:val="-2"/>
                <w:w w:val="85"/>
                <w:sz w:val="13"/>
              </w:rPr>
              <w:t>500802</w:t>
            </w:r>
          </w:p>
        </w:tc>
        <w:tc>
          <w:tcPr>
            <w:tcW w:w="4090" w:type="dxa"/>
          </w:tcPr>
          <w:p>
            <w:pPr>
              <w:pStyle w:val="TableParagraph"/>
              <w:spacing w:line="122" w:lineRule="exact"/>
              <w:ind w:left="18"/>
              <w:rPr>
                <w:rFonts w:ascii="Cambria" w:hAnsi="Cambria"/>
                <w:sz w:val="12"/>
              </w:rPr>
            </w:pPr>
            <w:r>
              <w:rPr>
                <w:rFonts w:ascii="Cambria" w:hAnsi="Cambria"/>
                <w:sz w:val="12"/>
              </w:rPr>
              <w:t>ГOCVДAPCTBEHHOZ</w:t>
            </w:r>
            <w:r>
              <w:rPr>
                <w:rFonts w:ascii="Cambria" w:hAnsi="Cambria"/>
                <w:spacing w:val="-9"/>
                <w:sz w:val="12"/>
              </w:rPr>
              <w:t> </w:t>
            </w:r>
            <w:r>
              <w:rPr>
                <w:rFonts w:ascii="Cambria" w:hAnsi="Cambria"/>
                <w:sz w:val="12"/>
              </w:rPr>
              <w:t>GІОДЖЅТНОЅ УЖ’ЕХt/Ї£І-ОБЕ</w:t>
            </w:r>
            <w:r>
              <w:rPr>
                <w:rFonts w:ascii="Cambria" w:hAnsi="Cambria"/>
                <w:spacing w:val="-12"/>
                <w:sz w:val="12"/>
              </w:rPr>
              <w:t> </w:t>
            </w:r>
            <w:r>
              <w:rPr>
                <w:rFonts w:ascii="Cambria" w:hAnsi="Cambria"/>
                <w:spacing w:val="-2"/>
                <w:sz w:val="12"/>
              </w:rPr>
              <w:t>ЗДРАВООХРАНZІОUІ</w:t>
            </w:r>
          </w:p>
          <w:p>
            <w:pPr>
              <w:pStyle w:val="TableParagraph"/>
              <w:spacing w:line="152" w:lineRule="exact"/>
              <w:ind w:left="18"/>
              <w:rPr>
                <w:rFonts w:ascii="Cambria" w:hAnsi="Cambria"/>
                <w:sz w:val="13"/>
              </w:rPr>
            </w:pPr>
            <w:r>
              <w:rPr>
                <w:rFonts w:ascii="Cambria" w:hAnsi="Cambria"/>
                <w:spacing w:val="-4"/>
                <w:sz w:val="13"/>
              </w:rPr>
              <w:t>МОСКОВСКОЙ</w:t>
            </w:r>
            <w:r>
              <w:rPr>
                <w:rFonts w:ascii="Cambria" w:hAnsi="Cambria"/>
                <w:spacing w:val="1"/>
                <w:sz w:val="13"/>
              </w:rPr>
              <w:t> </w:t>
            </w:r>
            <w:r>
              <w:rPr>
                <w:rFonts w:ascii="Cambria" w:hAnsi="Cambria"/>
                <w:spacing w:val="-4"/>
                <w:sz w:val="13"/>
              </w:rPr>
              <w:t>ОбЛАСТИ «ЕГОІ'ЬЕВСКАЯ</w:t>
            </w:r>
            <w:r>
              <w:rPr>
                <w:rFonts w:ascii="Cambria" w:hAnsi="Cambria"/>
                <w:spacing w:val="7"/>
                <w:sz w:val="13"/>
              </w:rPr>
              <w:t> </w:t>
            </w:r>
            <w:r>
              <w:rPr>
                <w:rFonts w:ascii="Cambria" w:hAnsi="Cambria"/>
                <w:spacing w:val="-4"/>
                <w:sz w:val="13"/>
              </w:rPr>
              <w:t>СТОМАТО/ІОГІРІЕСКА9</w:t>
            </w:r>
          </w:p>
        </w:tc>
        <w:tc>
          <w:tcPr>
            <w:tcW w:w="1474" w:type="dxa"/>
          </w:tcPr>
          <w:p>
            <w:pPr>
              <w:pStyle w:val="TableParagraph"/>
              <w:rPr>
                <w:sz w:val="12"/>
              </w:rPr>
            </w:pPr>
          </w:p>
        </w:tc>
        <w:tc>
          <w:tcPr>
            <w:tcW w:w="965" w:type="dxa"/>
          </w:tcPr>
          <w:p>
            <w:pPr>
              <w:pStyle w:val="TableParagraph"/>
              <w:spacing w:before="10"/>
              <w:rPr>
                <w:rFonts w:ascii="Cambria"/>
                <w:sz w:val="13"/>
              </w:rPr>
            </w:pPr>
          </w:p>
          <w:p>
            <w:pPr>
              <w:pStyle w:val="TableParagraph"/>
              <w:spacing w:line="86" w:lineRule="exact"/>
              <w:ind w:left="471"/>
              <w:rPr>
                <w:rFonts w:ascii="Cambria"/>
                <w:position w:val="-1"/>
                <w:sz w:val="8"/>
              </w:rPr>
            </w:pPr>
            <w:r>
              <w:rPr>
                <w:rFonts w:ascii="Cambria"/>
                <w:position w:val="-1"/>
                <w:sz w:val="8"/>
              </w:rPr>
              <w:drawing>
                <wp:inline distT="0" distB="0" distL="0" distR="0">
                  <wp:extent cx="12191" cy="54863"/>
                  <wp:effectExtent l="0" t="0" r="0" b="0"/>
                  <wp:docPr id="850" name="Image 850"/>
                  <wp:cNvGraphicFramePr>
                    <a:graphicFrameLocks/>
                  </wp:cNvGraphicFramePr>
                  <a:graphic>
                    <a:graphicData uri="http://schemas.openxmlformats.org/drawingml/2006/picture">
                      <pic:pic>
                        <pic:nvPicPr>
                          <pic:cNvPr id="850" name="Image 850"/>
                          <pic:cNvPicPr/>
                        </pic:nvPicPr>
                        <pic:blipFill>
                          <a:blip r:embed="rId783" cstate="print"/>
                          <a:stretch>
                            <a:fillRect/>
                          </a:stretch>
                        </pic:blipFill>
                        <pic:spPr>
                          <a:xfrm>
                            <a:off x="0" y="0"/>
                            <a:ext cx="12191" cy="54863"/>
                          </a:xfrm>
                          <a:prstGeom prst="rect">
                            <a:avLst/>
                          </a:prstGeom>
                        </pic:spPr>
                      </pic:pic>
                    </a:graphicData>
                  </a:graphic>
                </wp:inline>
              </w:drawing>
            </w:r>
            <w:r>
              <w:rPr>
                <w:rFonts w:ascii="Cambria"/>
                <w:position w:val="-1"/>
                <w:sz w:val="8"/>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4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tabs>
                <w:tab w:pos="3785" w:val="left" w:leader="none"/>
              </w:tabs>
              <w:spacing w:line="110" w:lineRule="exact"/>
              <w:ind w:left="14"/>
              <w:rPr>
                <w:rFonts w:ascii="Cambria" w:hAnsi="Cambria"/>
                <w:sz w:val="16"/>
              </w:rPr>
            </w:pPr>
            <w:r>
              <w:rPr>
                <w:rFonts w:ascii="Cambria" w:hAnsi="Cambria"/>
                <w:w w:val="90"/>
                <w:sz w:val="16"/>
              </w:rPr>
              <w:t>rocxдxeczseumior</w:t>
            </w:r>
            <w:r>
              <w:rPr>
                <w:rFonts w:ascii="Cambria" w:hAnsi="Cambria"/>
                <w:spacing w:val="-2"/>
                <w:w w:val="90"/>
                <w:sz w:val="16"/>
              </w:rPr>
              <w:t> </w:t>
            </w:r>
            <w:r>
              <w:rPr>
                <w:rFonts w:ascii="Cambria" w:hAnsi="Cambria"/>
                <w:w w:val="90"/>
                <w:sz w:val="16"/>
              </w:rPr>
              <w:t>sioдxcттioE</w:t>
            </w:r>
            <w:r>
              <w:rPr>
                <w:rFonts w:ascii="Cambria" w:hAnsi="Cambria"/>
                <w:spacing w:val="15"/>
                <w:sz w:val="16"/>
              </w:rPr>
              <w:t> </w:t>
            </w:r>
            <w:r>
              <w:rPr>
                <w:rFonts w:ascii="Cambria" w:hAnsi="Cambria"/>
                <w:spacing w:val="-2"/>
                <w:w w:val="90"/>
                <w:sz w:val="16"/>
              </w:rPr>
              <w:t>vчггх‹дсіотез/и•хяоохе</w:t>
            </w:r>
            <w:r>
              <w:rPr>
                <w:rFonts w:ascii="Cambria" w:hAnsi="Cambria"/>
                <w:sz w:val="16"/>
              </w:rPr>
              <w:tab/>
            </w:r>
            <w:r>
              <w:rPr>
                <w:rFonts w:ascii="Cambria" w:hAnsi="Cambria"/>
                <w:spacing w:val="-5"/>
                <w:sz w:val="16"/>
              </w:rPr>
              <w:t>па</w:t>
            </w:r>
          </w:p>
          <w:p>
            <w:pPr>
              <w:pStyle w:val="TableParagraph"/>
              <w:spacing w:line="177" w:lineRule="exact"/>
              <w:ind w:left="17"/>
              <w:rPr>
                <w:rFonts w:ascii="Consolas" w:hAnsi="Consolas"/>
                <w:sz w:val="17"/>
              </w:rPr>
            </w:pPr>
            <w:r>
              <w:rPr>
                <w:rFonts w:ascii="Consolas" w:hAnsi="Consolas"/>
                <w:spacing w:val="-4"/>
                <w:sz w:val="17"/>
              </w:rPr>
              <w:t>wocsoвcroRos*arim•*xroвcrmos**cvs*xseewnecrw</w:t>
            </w:r>
          </w:p>
        </w:tc>
        <w:tc>
          <w:tcPr>
            <w:tcW w:w="1474" w:type="dxa"/>
          </w:tcPr>
          <w:p>
            <w:pPr>
              <w:pStyle w:val="TableParagraph"/>
              <w:spacing w:before="3"/>
              <w:rPr>
                <w:rFonts w:ascii="Cambria"/>
                <w:sz w:val="14"/>
              </w:rPr>
            </w:pPr>
          </w:p>
          <w:p>
            <w:pPr>
              <w:pStyle w:val="TableParagraph"/>
              <w:spacing w:line="76" w:lineRule="exact"/>
              <w:ind w:left="711"/>
              <w:rPr>
                <w:rFonts w:ascii="Cambria"/>
                <w:position w:val="-1"/>
                <w:sz w:val="7"/>
              </w:rPr>
            </w:pPr>
            <w:r>
              <w:rPr>
                <w:rFonts w:ascii="Cambria"/>
                <w:position w:val="-1"/>
                <w:sz w:val="7"/>
              </w:rPr>
              <w:drawing>
                <wp:inline distT="0" distB="0" distL="0" distR="0">
                  <wp:extent cx="15239" cy="48768"/>
                  <wp:effectExtent l="0" t="0" r="0" b="0"/>
                  <wp:docPr id="851" name="Image 851"/>
                  <wp:cNvGraphicFramePr>
                    <a:graphicFrameLocks/>
                  </wp:cNvGraphicFramePr>
                  <a:graphic>
                    <a:graphicData uri="http://schemas.openxmlformats.org/drawingml/2006/picture">
                      <pic:pic>
                        <pic:nvPicPr>
                          <pic:cNvPr id="851" name="Image 851"/>
                          <pic:cNvPicPr/>
                        </pic:nvPicPr>
                        <pic:blipFill>
                          <a:blip r:embed="rId784"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65" w:type="dxa"/>
          </w:tcPr>
          <w:p>
            <w:pPr>
              <w:pStyle w:val="TableParagraph"/>
              <w:spacing w:before="3"/>
              <w:rPr>
                <w:rFonts w:ascii="Cambria"/>
                <w:sz w:val="14"/>
              </w:rPr>
            </w:pPr>
          </w:p>
          <w:p>
            <w:pPr>
              <w:pStyle w:val="TableParagraph"/>
              <w:spacing w:line="81" w:lineRule="exact"/>
              <w:ind w:left="466"/>
              <w:rPr>
                <w:rFonts w:ascii="Cambria"/>
                <w:position w:val="-1"/>
                <w:sz w:val="8"/>
              </w:rPr>
            </w:pPr>
            <w:r>
              <w:rPr>
                <w:rFonts w:ascii="Cambria"/>
                <w:position w:val="-1"/>
                <w:sz w:val="8"/>
              </w:rPr>
              <w:drawing>
                <wp:inline distT="0" distB="0" distL="0" distR="0">
                  <wp:extent cx="15239" cy="51816"/>
                  <wp:effectExtent l="0" t="0" r="0" b="0"/>
                  <wp:docPr id="852" name="Image 852"/>
                  <wp:cNvGraphicFramePr>
                    <a:graphicFrameLocks/>
                  </wp:cNvGraphicFramePr>
                  <a:graphic>
                    <a:graphicData uri="http://schemas.openxmlformats.org/drawingml/2006/picture">
                      <pic:pic>
                        <pic:nvPicPr>
                          <pic:cNvPr id="852" name="Image 852"/>
                          <pic:cNvPicPr/>
                        </pic:nvPicPr>
                        <pic:blipFill>
                          <a:blip r:embed="rId785"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5" w:type="dxa"/>
          </w:tcPr>
          <w:p>
            <w:pPr>
              <w:pStyle w:val="TableParagraph"/>
              <w:spacing w:before="3"/>
              <w:rPr>
                <w:rFonts w:ascii="Cambria"/>
                <w:sz w:val="14"/>
              </w:rPr>
            </w:pPr>
          </w:p>
          <w:p>
            <w:pPr>
              <w:pStyle w:val="TableParagraph"/>
              <w:spacing w:line="81" w:lineRule="exact"/>
              <w:ind w:left="533"/>
              <w:rPr>
                <w:rFonts w:ascii="Cambria"/>
                <w:position w:val="-1"/>
                <w:sz w:val="8"/>
              </w:rPr>
            </w:pPr>
            <w:r>
              <w:rPr>
                <w:rFonts w:ascii="Cambria"/>
                <w:position w:val="-1"/>
                <w:sz w:val="8"/>
              </w:rPr>
              <w:drawing>
                <wp:inline distT="0" distB="0" distL="0" distR="0">
                  <wp:extent cx="15239" cy="51816"/>
                  <wp:effectExtent l="0" t="0" r="0" b="0"/>
                  <wp:docPr id="853" name="Image 853"/>
                  <wp:cNvGraphicFramePr>
                    <a:graphicFrameLocks/>
                  </wp:cNvGraphicFramePr>
                  <a:graphic>
                    <a:graphicData uri="http://schemas.openxmlformats.org/drawingml/2006/picture">
                      <pic:pic>
                        <pic:nvPicPr>
                          <pic:cNvPr id="853" name="Image 853"/>
                          <pic:cNvPicPr/>
                        </pic:nvPicPr>
                        <pic:blipFill>
                          <a:blip r:embed="rId786"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85" w:type="dxa"/>
          </w:tcPr>
          <w:p>
            <w:pPr>
              <w:pStyle w:val="TableParagraph"/>
              <w:spacing w:before="3"/>
              <w:rPr>
                <w:rFonts w:ascii="Cambria"/>
                <w:sz w:val="14"/>
              </w:rPr>
            </w:pPr>
          </w:p>
          <w:p>
            <w:pPr>
              <w:pStyle w:val="TableParagraph"/>
              <w:spacing w:line="81" w:lineRule="exact"/>
              <w:ind w:left="475"/>
              <w:rPr>
                <w:rFonts w:ascii="Cambria"/>
                <w:position w:val="-1"/>
                <w:sz w:val="8"/>
              </w:rPr>
            </w:pPr>
            <w:r>
              <w:rPr>
                <w:rFonts w:ascii="Cambria"/>
                <w:position w:val="-1"/>
                <w:sz w:val="8"/>
              </w:rPr>
              <w:drawing>
                <wp:inline distT="0" distB="0" distL="0" distR="0">
                  <wp:extent cx="18288" cy="51816"/>
                  <wp:effectExtent l="0" t="0" r="0" b="0"/>
                  <wp:docPr id="854" name="Image 854"/>
                  <wp:cNvGraphicFramePr>
                    <a:graphicFrameLocks/>
                  </wp:cNvGraphicFramePr>
                  <a:graphic>
                    <a:graphicData uri="http://schemas.openxmlformats.org/drawingml/2006/picture">
                      <pic:pic>
                        <pic:nvPicPr>
                          <pic:cNvPr id="854" name="Image 854"/>
                          <pic:cNvPicPr/>
                        </pic:nvPicPr>
                        <pic:blipFill>
                          <a:blip r:embed="rId787"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990" w:type="dxa"/>
          </w:tcPr>
          <w:p>
            <w:pPr>
              <w:pStyle w:val="TableParagraph"/>
              <w:spacing w:before="10"/>
              <w:rPr>
                <w:rFonts w:ascii="Cambria"/>
                <w:sz w:val="13"/>
              </w:rPr>
            </w:pPr>
          </w:p>
          <w:p>
            <w:pPr>
              <w:pStyle w:val="TableParagraph"/>
              <w:spacing w:line="81" w:lineRule="exact"/>
              <w:ind w:left="483"/>
              <w:rPr>
                <w:rFonts w:ascii="Cambria"/>
                <w:position w:val="-1"/>
                <w:sz w:val="8"/>
              </w:rPr>
            </w:pPr>
            <w:r>
              <w:rPr>
                <w:rFonts w:ascii="Cambria"/>
                <w:position w:val="-1"/>
                <w:sz w:val="8"/>
              </w:rPr>
              <w:drawing>
                <wp:inline distT="0" distB="0" distL="0" distR="0">
                  <wp:extent cx="15240" cy="51816"/>
                  <wp:effectExtent l="0" t="0" r="0" b="0"/>
                  <wp:docPr id="855" name="Image 855"/>
                  <wp:cNvGraphicFramePr>
                    <a:graphicFrameLocks/>
                  </wp:cNvGraphicFramePr>
                  <a:graphic>
                    <a:graphicData uri="http://schemas.openxmlformats.org/drawingml/2006/picture">
                      <pic:pic>
                        <pic:nvPicPr>
                          <pic:cNvPr id="855" name="Image 855"/>
                          <pic:cNvPicPr/>
                        </pic:nvPicPr>
                        <pic:blipFill>
                          <a:blip r:embed="rId788"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41" w:type="dxa"/>
          </w:tcPr>
          <w:p>
            <w:pPr>
              <w:pStyle w:val="TableParagraph"/>
              <w:spacing w:before="10"/>
              <w:rPr>
                <w:rFonts w:ascii="Cambria"/>
                <w:sz w:val="13"/>
              </w:rPr>
            </w:pPr>
          </w:p>
          <w:p>
            <w:pPr>
              <w:pStyle w:val="TableParagraph"/>
              <w:spacing w:line="81" w:lineRule="exact"/>
              <w:ind w:left="401"/>
              <w:rPr>
                <w:rFonts w:ascii="Cambria"/>
                <w:position w:val="-1"/>
                <w:sz w:val="8"/>
              </w:rPr>
            </w:pPr>
            <w:r>
              <w:rPr>
                <w:rFonts w:ascii="Cambria"/>
                <w:position w:val="-1"/>
                <w:sz w:val="8"/>
              </w:rPr>
              <w:drawing>
                <wp:inline distT="0" distB="0" distL="0" distR="0">
                  <wp:extent cx="18288" cy="51816"/>
                  <wp:effectExtent l="0" t="0" r="0" b="0"/>
                  <wp:docPr id="856" name="Image 856"/>
                  <wp:cNvGraphicFramePr>
                    <a:graphicFrameLocks/>
                  </wp:cNvGraphicFramePr>
                  <a:graphic>
                    <a:graphicData uri="http://schemas.openxmlformats.org/drawingml/2006/picture">
                      <pic:pic>
                        <pic:nvPicPr>
                          <pic:cNvPr id="856" name="Image 856"/>
                          <pic:cNvPicPr/>
                        </pic:nvPicPr>
                        <pic:blipFill>
                          <a:blip r:embed="rId789"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831" w:type="dxa"/>
          </w:tcPr>
          <w:p>
            <w:pPr>
              <w:pStyle w:val="TableParagraph"/>
              <w:spacing w:before="10"/>
              <w:rPr>
                <w:rFonts w:ascii="Cambria"/>
                <w:sz w:val="13"/>
              </w:rPr>
            </w:pPr>
          </w:p>
          <w:p>
            <w:pPr>
              <w:pStyle w:val="TableParagraph"/>
              <w:spacing w:line="81" w:lineRule="exact"/>
              <w:ind w:left="395"/>
              <w:rPr>
                <w:rFonts w:ascii="Cambria"/>
                <w:position w:val="-1"/>
                <w:sz w:val="8"/>
              </w:rPr>
            </w:pPr>
            <w:r>
              <w:rPr>
                <w:rFonts w:ascii="Cambria"/>
                <w:position w:val="-1"/>
                <w:sz w:val="8"/>
              </w:rPr>
              <w:drawing>
                <wp:inline distT="0" distB="0" distL="0" distR="0">
                  <wp:extent cx="15240" cy="51816"/>
                  <wp:effectExtent l="0" t="0" r="0" b="0"/>
                  <wp:docPr id="857" name="Image 857"/>
                  <wp:cNvGraphicFramePr>
                    <a:graphicFrameLocks/>
                  </wp:cNvGraphicFramePr>
                  <a:graphic>
                    <a:graphicData uri="http://schemas.openxmlformats.org/drawingml/2006/picture">
                      <pic:pic>
                        <pic:nvPicPr>
                          <pic:cNvPr id="857" name="Image 857"/>
                          <pic:cNvPicPr/>
                        </pic:nvPicPr>
                        <pic:blipFill>
                          <a:blip r:embed="rId790"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26" w:type="dxa"/>
          </w:tcPr>
          <w:p>
            <w:pPr>
              <w:pStyle w:val="TableParagraph"/>
              <w:spacing w:before="3"/>
              <w:rPr>
                <w:rFonts w:ascii="Cambria"/>
                <w:sz w:val="14"/>
              </w:rPr>
            </w:pPr>
          </w:p>
          <w:p>
            <w:pPr>
              <w:pStyle w:val="TableParagraph"/>
              <w:spacing w:line="81" w:lineRule="exact"/>
              <w:ind w:left="389"/>
              <w:rPr>
                <w:rFonts w:ascii="Cambria"/>
                <w:position w:val="-1"/>
                <w:sz w:val="8"/>
              </w:rPr>
            </w:pPr>
            <w:r>
              <w:rPr>
                <w:rFonts w:ascii="Cambria"/>
                <w:position w:val="-1"/>
                <w:sz w:val="8"/>
              </w:rPr>
              <w:drawing>
                <wp:inline distT="0" distB="0" distL="0" distR="0">
                  <wp:extent cx="18288" cy="51816"/>
                  <wp:effectExtent l="0" t="0" r="0" b="0"/>
                  <wp:docPr id="858" name="Image 858"/>
                  <wp:cNvGraphicFramePr>
                    <a:graphicFrameLocks/>
                  </wp:cNvGraphicFramePr>
                  <a:graphic>
                    <a:graphicData uri="http://schemas.openxmlformats.org/drawingml/2006/picture">
                      <pic:pic>
                        <pic:nvPicPr>
                          <pic:cNvPr id="858" name="Image 858"/>
                          <pic:cNvPicPr/>
                        </pic:nvPicPr>
                        <pic:blipFill>
                          <a:blip r:embed="rId791"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711" w:type="dxa"/>
          </w:tcPr>
          <w:p>
            <w:pPr>
              <w:pStyle w:val="TableParagraph"/>
              <w:rPr>
                <w:sz w:val="12"/>
              </w:rPr>
            </w:pPr>
          </w:p>
        </w:tc>
        <w:tc>
          <w:tcPr>
            <w:tcW w:w="980" w:type="dxa"/>
          </w:tcPr>
          <w:p>
            <w:pPr>
              <w:pStyle w:val="TableParagraph"/>
              <w:spacing w:before="10"/>
              <w:rPr>
                <w:rFonts w:ascii="Cambria"/>
                <w:sz w:val="13"/>
              </w:rPr>
            </w:pPr>
          </w:p>
          <w:p>
            <w:pPr>
              <w:pStyle w:val="TableParagraph"/>
              <w:spacing w:line="81" w:lineRule="exact"/>
              <w:ind w:left="460"/>
              <w:rPr>
                <w:rFonts w:ascii="Cambria"/>
                <w:position w:val="-1"/>
                <w:sz w:val="8"/>
              </w:rPr>
            </w:pPr>
            <w:r>
              <w:rPr>
                <w:rFonts w:ascii="Cambria"/>
                <w:position w:val="-1"/>
                <w:sz w:val="8"/>
              </w:rPr>
              <w:drawing>
                <wp:inline distT="0" distB="0" distL="0" distR="0">
                  <wp:extent cx="15240" cy="51816"/>
                  <wp:effectExtent l="0" t="0" r="0" b="0"/>
                  <wp:docPr id="859" name="Image 859"/>
                  <wp:cNvGraphicFramePr>
                    <a:graphicFrameLocks/>
                  </wp:cNvGraphicFramePr>
                  <a:graphic>
                    <a:graphicData uri="http://schemas.openxmlformats.org/drawingml/2006/picture">
                      <pic:pic>
                        <pic:nvPicPr>
                          <pic:cNvPr id="859" name="Image 859"/>
                          <pic:cNvPicPr/>
                        </pic:nvPicPr>
                        <pic:blipFill>
                          <a:blip r:embed="rId792" cstate="print"/>
                          <a:stretch>
                            <a:fillRect/>
                          </a:stretch>
                        </pic:blipFill>
                        <pic:spPr>
                          <a:xfrm>
                            <a:off x="0" y="0"/>
                            <a:ext cx="15240" cy="51816"/>
                          </a:xfrm>
                          <a:prstGeom prst="rect">
                            <a:avLst/>
                          </a:prstGeom>
                        </pic:spPr>
                      </pic:pic>
                    </a:graphicData>
                  </a:graphic>
                </wp:inline>
              </w:drawing>
            </w:r>
            <w:r>
              <w:rPr>
                <w:rFonts w:ascii="Cambria"/>
                <w:position w:val="-1"/>
                <w:sz w:val="8"/>
              </w:rPr>
            </w:r>
          </w:p>
        </w:tc>
      </w:tr>
      <w:tr>
        <w:trPr>
          <w:trHeight w:val="43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tabs>
                <w:tab w:pos="2192" w:val="left" w:leader="none"/>
              </w:tabs>
              <w:spacing w:line="105" w:lineRule="exact"/>
              <w:ind w:left="13"/>
              <w:rPr>
                <w:rFonts w:ascii="Cambria" w:hAnsi="Cambria"/>
                <w:sz w:val="12"/>
              </w:rPr>
            </w:pPr>
            <w:r>
              <w:rPr>
                <w:rFonts w:ascii="Cambria" w:hAnsi="Cambria"/>
                <w:w w:val="110"/>
                <w:sz w:val="12"/>
              </w:rPr>
              <w:t>FOCYДAPC+BeMOE</w:t>
            </w:r>
            <w:r>
              <w:rPr>
                <w:rFonts w:ascii="Cambria" w:hAnsi="Cambria"/>
                <w:spacing w:val="31"/>
                <w:w w:val="110"/>
                <w:sz w:val="12"/>
              </w:rPr>
              <w:t> </w:t>
            </w:r>
            <w:r>
              <w:rPr>
                <w:rFonts w:ascii="Cambria" w:hAnsi="Cambria"/>
                <w:spacing w:val="-2"/>
                <w:w w:val="110"/>
                <w:sz w:val="12"/>
              </w:rPr>
              <w:t>бІОДх‹zТНОС</w:t>
            </w:r>
            <w:r>
              <w:rPr>
                <w:rFonts w:ascii="Cambria" w:hAnsi="Cambria"/>
                <w:sz w:val="12"/>
              </w:rPr>
              <w:tab/>
              <w:t>Eж/Isi-otE</w:t>
            </w:r>
            <w:r>
              <w:rPr>
                <w:rFonts w:ascii="Cambria" w:hAnsi="Cambria"/>
                <w:spacing w:val="-2"/>
                <w:sz w:val="12"/>
              </w:rPr>
              <w:t> 3дPABOOXPAI+clotS</w:t>
            </w:r>
          </w:p>
          <w:p>
            <w:pPr>
              <w:pStyle w:val="TableParagraph"/>
              <w:spacing w:line="163" w:lineRule="exact"/>
              <w:ind w:left="13"/>
              <w:rPr>
                <w:rFonts w:ascii="Cambria" w:hAnsi="Cambria"/>
                <w:sz w:val="15"/>
              </w:rPr>
            </w:pPr>
            <w:r>
              <w:rPr>
                <w:rFonts w:ascii="Cambria" w:hAnsi="Cambria"/>
                <w:spacing w:val="-2"/>
                <w:sz w:val="15"/>
              </w:rPr>
              <w:t>московскоR</w:t>
            </w:r>
            <w:r>
              <w:rPr>
                <w:rFonts w:ascii="Cambria" w:hAnsi="Cambria"/>
                <w:spacing w:val="12"/>
                <w:sz w:val="15"/>
              </w:rPr>
              <w:t> </w:t>
            </w:r>
            <w:r>
              <w:rPr>
                <w:rFonts w:ascii="Cambria" w:hAnsi="Cambria"/>
                <w:spacing w:val="-2"/>
                <w:sz w:val="15"/>
              </w:rPr>
              <w:t>области</w:t>
            </w:r>
            <w:r>
              <w:rPr>
                <w:rFonts w:ascii="Cambria" w:hAnsi="Cambria"/>
                <w:spacing w:val="-4"/>
                <w:sz w:val="15"/>
              </w:rPr>
              <w:t> </w:t>
            </w:r>
            <w:r>
              <w:rPr>
                <w:rFonts w:ascii="Cambria" w:hAnsi="Cambria"/>
                <w:spacing w:val="-2"/>
                <w:sz w:val="15"/>
              </w:rPr>
              <w:t>«жУховскхл</w:t>
            </w:r>
            <w:r>
              <w:rPr>
                <w:rFonts w:ascii="Cambria" w:hAnsi="Cambria"/>
                <w:spacing w:val="9"/>
                <w:sz w:val="15"/>
              </w:rPr>
              <w:t> </w:t>
            </w:r>
            <w:r>
              <w:rPr>
                <w:rFonts w:ascii="Cambria" w:hAnsi="Cambria"/>
                <w:spacing w:val="-2"/>
                <w:sz w:val="15"/>
              </w:rPr>
              <w:t>стомхтологичЕскхл</w:t>
            </w:r>
          </w:p>
        </w:tc>
        <w:tc>
          <w:tcPr>
            <w:tcW w:w="1474" w:type="dxa"/>
          </w:tcPr>
          <w:p>
            <w:pPr>
              <w:pStyle w:val="TableParagraph"/>
              <w:rPr>
                <w:sz w:val="12"/>
              </w:rPr>
            </w:pPr>
          </w:p>
        </w:tc>
        <w:tc>
          <w:tcPr>
            <w:tcW w:w="965" w:type="dxa"/>
          </w:tcPr>
          <w:p>
            <w:pPr>
              <w:pStyle w:val="TableParagraph"/>
              <w:spacing w:before="5"/>
              <w:rPr>
                <w:rFonts w:ascii="Cambria"/>
                <w:sz w:val="13"/>
              </w:rPr>
            </w:pPr>
          </w:p>
          <w:p>
            <w:pPr>
              <w:pStyle w:val="TableParagraph"/>
              <w:spacing w:line="81" w:lineRule="exact"/>
              <w:ind w:left="466"/>
              <w:rPr>
                <w:rFonts w:ascii="Cambria"/>
                <w:position w:val="-1"/>
                <w:sz w:val="8"/>
              </w:rPr>
            </w:pPr>
            <w:r>
              <w:rPr>
                <w:rFonts w:ascii="Cambria"/>
                <w:position w:val="-1"/>
                <w:sz w:val="8"/>
              </w:rPr>
              <w:drawing>
                <wp:inline distT="0" distB="0" distL="0" distR="0">
                  <wp:extent cx="12191" cy="51816"/>
                  <wp:effectExtent l="0" t="0" r="0" b="0"/>
                  <wp:docPr id="860" name="Image 860"/>
                  <wp:cNvGraphicFramePr>
                    <a:graphicFrameLocks/>
                  </wp:cNvGraphicFramePr>
                  <a:graphic>
                    <a:graphicData uri="http://schemas.openxmlformats.org/drawingml/2006/picture">
                      <pic:pic>
                        <pic:nvPicPr>
                          <pic:cNvPr id="860" name="Image 860"/>
                          <pic:cNvPicPr/>
                        </pic:nvPicPr>
                        <pic:blipFill>
                          <a:blip r:embed="rId793"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26"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11" w:lineRule="exact"/>
              <w:ind w:left="13"/>
              <w:rPr>
                <w:rFonts w:ascii="Cambria" w:hAnsi="Cambria"/>
                <w:sz w:val="13"/>
              </w:rPr>
            </w:pPr>
            <w:r>
              <w:rPr>
                <w:rFonts w:ascii="Cambria" w:hAnsi="Cambria"/>
                <w:w w:val="90"/>
                <w:sz w:val="13"/>
              </w:rPr>
              <w:t>ГОСУААРСТВЕІОІОЕ</w:t>
            </w:r>
            <w:r>
              <w:rPr>
                <w:rFonts w:ascii="Cambria" w:hAnsi="Cambria"/>
                <w:spacing w:val="3"/>
                <w:sz w:val="13"/>
              </w:rPr>
              <w:t> </w:t>
            </w:r>
            <w:r>
              <w:rPr>
                <w:rFonts w:ascii="Cambria" w:hAnsi="Cambria"/>
                <w:w w:val="90"/>
                <w:sz w:val="13"/>
              </w:rPr>
              <w:t>БІОДХЪТНОВ</w:t>
            </w:r>
            <w:r>
              <w:rPr>
                <w:rFonts w:ascii="Cambria" w:hAnsi="Cambria"/>
                <w:spacing w:val="22"/>
                <w:sz w:val="13"/>
              </w:rPr>
              <w:t> </w:t>
            </w:r>
            <w:r>
              <w:rPr>
                <w:rFonts w:ascii="Cambria" w:hAnsi="Cambria"/>
                <w:w w:val="90"/>
                <w:sz w:val="13"/>
              </w:rPr>
              <w:t>УЧР€Я¢ДЕТТїІЕ</w:t>
            </w:r>
            <w:r>
              <w:rPr>
                <w:rFonts w:ascii="Cambria" w:hAnsi="Cambria"/>
                <w:spacing w:val="13"/>
                <w:sz w:val="13"/>
              </w:rPr>
              <w:t> </w:t>
            </w:r>
            <w:r>
              <w:rPr>
                <w:rFonts w:ascii="Cambria" w:hAnsi="Cambria"/>
                <w:spacing w:val="-2"/>
                <w:w w:val="90"/>
                <w:sz w:val="13"/>
              </w:rPr>
              <w:t>3,ftPABOOXPAHEF0UI</w:t>
            </w:r>
          </w:p>
          <w:p>
            <w:pPr>
              <w:pStyle w:val="TableParagraph"/>
              <w:spacing w:line="155" w:lineRule="exact"/>
              <w:ind w:left="12"/>
              <w:rPr>
                <w:rFonts w:ascii="Cambria" w:hAnsi="Cambria"/>
                <w:sz w:val="14"/>
              </w:rPr>
            </w:pPr>
            <w:r>
              <w:rPr>
                <w:rFonts w:ascii="Cambria" w:hAnsi="Cambria"/>
                <w:sz w:val="14"/>
              </w:rPr>
              <mc:AlternateContent>
                <mc:Choice Requires="wps">
                  <w:drawing>
                    <wp:anchor distT="0" distB="0" distL="0" distR="0" allowOverlap="1" layoutInCell="1" locked="0" behindDoc="1" simplePos="0" relativeHeight="465536000">
                      <wp:simplePos x="0" y="0"/>
                      <wp:positionH relativeFrom="column">
                        <wp:posOffset>-626363</wp:posOffset>
                      </wp:positionH>
                      <wp:positionV relativeFrom="paragraph">
                        <wp:posOffset>26970</wp:posOffset>
                      </wp:positionV>
                      <wp:extent cx="500380" cy="58419"/>
                      <wp:effectExtent l="0" t="0" r="0" b="0"/>
                      <wp:wrapNone/>
                      <wp:docPr id="861" name="Group 861"/>
                      <wp:cNvGraphicFramePr>
                        <a:graphicFrameLocks/>
                      </wp:cNvGraphicFramePr>
                      <a:graphic>
                        <a:graphicData uri="http://schemas.microsoft.com/office/word/2010/wordprocessingGroup">
                          <wpg:wgp>
                            <wpg:cNvPr id="861" name="Group 861"/>
                            <wpg:cNvGrpSpPr/>
                            <wpg:grpSpPr>
                              <a:xfrm>
                                <a:off x="0" y="0"/>
                                <a:ext cx="500380" cy="58419"/>
                                <a:chExt cx="500380" cy="58419"/>
                              </a:xfrm>
                            </wpg:grpSpPr>
                            <pic:pic>
                              <pic:nvPicPr>
                                <pic:cNvPr id="862" name="Image 862"/>
                                <pic:cNvPicPr/>
                              </pic:nvPicPr>
                              <pic:blipFill>
                                <a:blip r:embed="rId794" cstate="print"/>
                                <a:stretch>
                                  <a:fillRect/>
                                </a:stretch>
                              </pic:blipFill>
                              <pic:spPr>
                                <a:xfrm>
                                  <a:off x="0" y="0"/>
                                  <a:ext cx="499871" cy="57912"/>
                                </a:xfrm>
                                <a:prstGeom prst="rect">
                                  <a:avLst/>
                                </a:prstGeom>
                              </pic:spPr>
                            </pic:pic>
                          </wpg:wgp>
                        </a:graphicData>
                      </a:graphic>
                    </wp:anchor>
                  </w:drawing>
                </mc:Choice>
                <mc:Fallback>
                  <w:pict>
                    <v:group style="position:absolute;margin-left:-49.32pt;margin-top:2.123641pt;width:39.4pt;height:4.6pt;mso-position-horizontal-relative:column;mso-position-vertical-relative:paragraph;z-index:-37780480" id="docshapegroup194" coordorigin="-986,42" coordsize="788,92">
                      <v:shape style="position:absolute;left:-987;top:42;width:788;height:92" type="#_x0000_t75" id="docshape195" stroked="false">
                        <v:imagedata r:id="rId794" o:title=""/>
                      </v:shape>
                      <w10:wrap type="none"/>
                    </v:group>
                  </w:pict>
                </mc:Fallback>
              </mc:AlternateContent>
            </w:r>
            <w:r>
              <w:rPr>
                <w:rFonts w:ascii="Cambria" w:hAnsi="Cambria"/>
                <w:spacing w:val="-2"/>
                <w:sz w:val="14"/>
              </w:rPr>
              <w:t>МОСХОбСКОб</w:t>
            </w:r>
            <w:r>
              <w:rPr>
                <w:rFonts w:ascii="Cambria" w:hAnsi="Cambria"/>
                <w:spacing w:val="3"/>
                <w:sz w:val="14"/>
              </w:rPr>
              <w:t> </w:t>
            </w:r>
            <w:r>
              <w:rPr>
                <w:rFonts w:ascii="Cambria" w:hAnsi="Cambria"/>
                <w:spacing w:val="-2"/>
                <w:sz w:val="14"/>
              </w:rPr>
              <w:t>ОбЈт‹Сти</w:t>
            </w:r>
            <w:r>
              <w:rPr>
                <w:rFonts w:ascii="Cambria" w:hAnsi="Cambria"/>
                <w:spacing w:val="5"/>
                <w:sz w:val="14"/>
              </w:rPr>
              <w:t> </w:t>
            </w:r>
            <w:r>
              <w:rPr>
                <w:rFonts w:ascii="Cambria" w:hAnsi="Cambria"/>
                <w:spacing w:val="-2"/>
                <w:sz w:val="14"/>
              </w:rPr>
              <w:t>АсТСІ‹Ю</w:t>
            </w:r>
            <w:r>
              <w:rPr>
                <w:rFonts w:ascii="Cambria" w:hAnsi="Cambria"/>
                <w:spacing w:val="-9"/>
                <w:sz w:val="14"/>
              </w:rPr>
              <w:t> </w:t>
            </w:r>
            <w:r>
              <w:rPr>
                <w:rFonts w:ascii="Cambria" w:hAnsi="Cambria"/>
                <w:spacing w:val="-2"/>
                <w:sz w:val="14"/>
              </w:rPr>
              <w:t>г:А«ТОт'иЯ</w:t>
            </w:r>
            <w:r>
              <w:rPr>
                <w:rFonts w:ascii="Cambria" w:hAnsi="Cambria"/>
                <w:spacing w:val="5"/>
                <w:sz w:val="14"/>
              </w:rPr>
              <w:t> </w:t>
            </w:r>
            <w:r>
              <w:rPr>
                <w:rFonts w:ascii="Cambria" w:hAnsi="Cambria"/>
                <w:spacing w:val="-2"/>
                <w:sz w:val="14"/>
              </w:rPr>
              <w:t>«OT,aBIX»</w:t>
            </w:r>
          </w:p>
        </w:tc>
        <w:tc>
          <w:tcPr>
            <w:tcW w:w="1474" w:type="dxa"/>
          </w:tcPr>
          <w:p>
            <w:pPr>
              <w:pStyle w:val="TableParagraph"/>
              <w:spacing w:before="5"/>
              <w:rPr>
                <w:rFonts w:ascii="Cambria"/>
                <w:sz w:val="13"/>
              </w:rPr>
            </w:pPr>
          </w:p>
          <w:p>
            <w:pPr>
              <w:pStyle w:val="TableParagraph"/>
              <w:spacing w:line="76" w:lineRule="exact"/>
              <w:ind w:left="706"/>
              <w:rPr>
                <w:rFonts w:ascii="Cambria"/>
                <w:position w:val="-1"/>
                <w:sz w:val="7"/>
              </w:rPr>
            </w:pPr>
            <w:r>
              <w:rPr>
                <w:rFonts w:ascii="Cambria"/>
                <w:position w:val="-1"/>
                <w:sz w:val="7"/>
              </w:rPr>
              <w:drawing>
                <wp:inline distT="0" distB="0" distL="0" distR="0">
                  <wp:extent cx="15239" cy="48768"/>
                  <wp:effectExtent l="0" t="0" r="0" b="0"/>
                  <wp:docPr id="863" name="Image 863"/>
                  <wp:cNvGraphicFramePr>
                    <a:graphicFrameLocks/>
                  </wp:cNvGraphicFramePr>
                  <a:graphic>
                    <a:graphicData uri="http://schemas.openxmlformats.org/drawingml/2006/picture">
                      <pic:pic>
                        <pic:nvPicPr>
                          <pic:cNvPr id="863" name="Image 863"/>
                          <pic:cNvPicPr/>
                        </pic:nvPicPr>
                        <pic:blipFill>
                          <a:blip r:embed="rId795"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65" w:type="dxa"/>
          </w:tcPr>
          <w:p>
            <w:pPr>
              <w:pStyle w:val="TableParagraph"/>
              <w:spacing w:before="5"/>
              <w:rPr>
                <w:rFonts w:ascii="Cambria"/>
                <w:sz w:val="13"/>
              </w:rPr>
            </w:pPr>
          </w:p>
          <w:p>
            <w:pPr>
              <w:pStyle w:val="TableParagraph"/>
              <w:spacing w:line="76" w:lineRule="exact"/>
              <w:ind w:left="461"/>
              <w:rPr>
                <w:rFonts w:ascii="Cambria"/>
                <w:position w:val="-1"/>
                <w:sz w:val="7"/>
              </w:rPr>
            </w:pPr>
            <w:r>
              <w:rPr>
                <w:rFonts w:ascii="Cambria"/>
                <w:position w:val="-1"/>
                <w:sz w:val="7"/>
              </w:rPr>
              <w:drawing>
                <wp:inline distT="0" distB="0" distL="0" distR="0">
                  <wp:extent cx="18287" cy="48768"/>
                  <wp:effectExtent l="0" t="0" r="0" b="0"/>
                  <wp:docPr id="864" name="Image 864"/>
                  <wp:cNvGraphicFramePr>
                    <a:graphicFrameLocks/>
                  </wp:cNvGraphicFramePr>
                  <a:graphic>
                    <a:graphicData uri="http://schemas.openxmlformats.org/drawingml/2006/picture">
                      <pic:pic>
                        <pic:nvPicPr>
                          <pic:cNvPr id="864" name="Image 864"/>
                          <pic:cNvPicPr/>
                        </pic:nvPicPr>
                        <pic:blipFill>
                          <a:blip r:embed="rId796"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spacing w:after="1"/>
              <w:rPr>
                <w:rFonts w:ascii="Cambria"/>
                <w:sz w:val="13"/>
              </w:rPr>
            </w:pPr>
          </w:p>
          <w:p>
            <w:pPr>
              <w:pStyle w:val="TableParagraph"/>
              <w:spacing w:line="81" w:lineRule="exact"/>
              <w:ind w:left="390"/>
              <w:rPr>
                <w:rFonts w:ascii="Cambria"/>
                <w:position w:val="-1"/>
                <w:sz w:val="8"/>
              </w:rPr>
            </w:pPr>
            <w:r>
              <w:rPr>
                <w:rFonts w:ascii="Cambria"/>
                <w:position w:val="-1"/>
                <w:sz w:val="8"/>
              </w:rPr>
              <w:drawing>
                <wp:inline distT="0" distB="0" distL="0" distR="0">
                  <wp:extent cx="15240" cy="51816"/>
                  <wp:effectExtent l="0" t="0" r="0" b="0"/>
                  <wp:docPr id="865" name="Image 865"/>
                  <wp:cNvGraphicFramePr>
                    <a:graphicFrameLocks/>
                  </wp:cNvGraphicFramePr>
                  <a:graphic>
                    <a:graphicData uri="http://schemas.openxmlformats.org/drawingml/2006/picture">
                      <pic:pic>
                        <pic:nvPicPr>
                          <pic:cNvPr id="865" name="Image 865"/>
                          <pic:cNvPicPr/>
                        </pic:nvPicPr>
                        <pic:blipFill>
                          <a:blip r:embed="rId797"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26" w:type="dxa"/>
          </w:tcPr>
          <w:p>
            <w:pPr>
              <w:pStyle w:val="TableParagraph"/>
              <w:rPr>
                <w:sz w:val="12"/>
              </w:rPr>
            </w:pPr>
          </w:p>
        </w:tc>
        <w:tc>
          <w:tcPr>
            <w:tcW w:w="711" w:type="dxa"/>
          </w:tcPr>
          <w:p>
            <w:pPr>
              <w:pStyle w:val="TableParagraph"/>
              <w:spacing w:before="5"/>
              <w:rPr>
                <w:rFonts w:ascii="Cambria"/>
                <w:sz w:val="13"/>
              </w:rPr>
            </w:pPr>
          </w:p>
          <w:p>
            <w:pPr>
              <w:pStyle w:val="TableParagraph"/>
              <w:spacing w:line="76" w:lineRule="exact"/>
              <w:ind w:left="336"/>
              <w:rPr>
                <w:rFonts w:ascii="Cambria"/>
                <w:position w:val="-1"/>
                <w:sz w:val="7"/>
              </w:rPr>
            </w:pPr>
            <w:r>
              <w:rPr>
                <w:rFonts w:ascii="Cambria"/>
                <w:position w:val="-1"/>
                <w:sz w:val="7"/>
              </w:rPr>
              <w:drawing>
                <wp:inline distT="0" distB="0" distL="0" distR="0">
                  <wp:extent cx="15240" cy="48768"/>
                  <wp:effectExtent l="0" t="0" r="0" b="0"/>
                  <wp:docPr id="866" name="Image 866"/>
                  <wp:cNvGraphicFramePr>
                    <a:graphicFrameLocks/>
                  </wp:cNvGraphicFramePr>
                  <a:graphic>
                    <a:graphicData uri="http://schemas.openxmlformats.org/drawingml/2006/picture">
                      <pic:pic>
                        <pic:nvPicPr>
                          <pic:cNvPr id="866" name="Image 866"/>
                          <pic:cNvPicPr/>
                        </pic:nvPicPr>
                        <pic:blipFill>
                          <a:blip r:embed="rId798"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980" w:type="dxa"/>
          </w:tcPr>
          <w:p>
            <w:pPr>
              <w:pStyle w:val="TableParagraph"/>
              <w:spacing w:after="1"/>
              <w:rPr>
                <w:rFonts w:ascii="Cambria"/>
                <w:sz w:val="13"/>
              </w:rPr>
            </w:pPr>
          </w:p>
          <w:p>
            <w:pPr>
              <w:pStyle w:val="TableParagraph"/>
              <w:spacing w:line="76" w:lineRule="exact"/>
              <w:ind w:left="456"/>
              <w:rPr>
                <w:rFonts w:ascii="Cambria"/>
                <w:position w:val="-1"/>
                <w:sz w:val="7"/>
              </w:rPr>
            </w:pPr>
            <w:r>
              <w:rPr>
                <w:rFonts w:ascii="Cambria"/>
                <w:position w:val="-1"/>
                <w:sz w:val="7"/>
              </w:rPr>
              <w:drawing>
                <wp:inline distT="0" distB="0" distL="0" distR="0">
                  <wp:extent cx="15240" cy="48768"/>
                  <wp:effectExtent l="0" t="0" r="0" b="0"/>
                  <wp:docPr id="867" name="Image 867"/>
                  <wp:cNvGraphicFramePr>
                    <a:graphicFrameLocks/>
                  </wp:cNvGraphicFramePr>
                  <a:graphic>
                    <a:graphicData uri="http://schemas.openxmlformats.org/drawingml/2006/picture">
                      <pic:pic>
                        <pic:nvPicPr>
                          <pic:cNvPr id="867" name="Image 867"/>
                          <pic:cNvPicPr/>
                        </pic:nvPicPr>
                        <pic:blipFill>
                          <a:blip r:embed="rId799" cstate="print"/>
                          <a:stretch>
                            <a:fillRect/>
                          </a:stretch>
                        </pic:blipFill>
                        <pic:spPr>
                          <a:xfrm>
                            <a:off x="0" y="0"/>
                            <a:ext cx="15240" cy="48768"/>
                          </a:xfrm>
                          <a:prstGeom prst="rect">
                            <a:avLst/>
                          </a:prstGeom>
                        </pic:spPr>
                      </pic:pic>
                    </a:graphicData>
                  </a:graphic>
                </wp:inline>
              </w:drawing>
            </w:r>
            <w:r>
              <w:rPr>
                <w:rFonts w:ascii="Cambria"/>
                <w:position w:val="-1"/>
                <w:sz w:val="7"/>
              </w:rPr>
            </w:r>
          </w:p>
        </w:tc>
      </w:tr>
      <w:tr>
        <w:trPr>
          <w:trHeight w:val="43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18" w:lineRule="exact"/>
              <w:ind w:left="9"/>
              <w:rPr>
                <w:rFonts w:ascii="Cambria" w:hAnsi="Cambria"/>
                <w:sz w:val="13"/>
              </w:rPr>
            </w:pPr>
            <w:r>
              <w:rPr>
                <w:rFonts w:ascii="Cambria" w:hAnsi="Cambria"/>
                <w:sz w:val="13"/>
              </w:rPr>
              <w:t>госУДАРСт0£ННО£</w:t>
            </w:r>
            <w:r>
              <w:rPr>
                <w:rFonts w:ascii="Cambria" w:hAnsi="Cambria"/>
                <w:spacing w:val="-14"/>
                <w:sz w:val="13"/>
              </w:rPr>
              <w:t> </w:t>
            </w:r>
            <w:r>
              <w:rPr>
                <w:rFonts w:ascii="Cambria" w:hAnsi="Cambria"/>
                <w:sz w:val="13"/>
              </w:rPr>
              <w:t>бЮ/ІЖгТ«ОЕ</w:t>
            </w:r>
            <w:r>
              <w:rPr>
                <w:rFonts w:ascii="Cambria" w:hAnsi="Cambria"/>
                <w:spacing w:val="15"/>
                <w:sz w:val="13"/>
              </w:rPr>
              <w:t> </w:t>
            </w:r>
            <w:r>
              <w:rPr>
                <w:rFonts w:ascii="Cambria" w:hAnsi="Cambria"/>
                <w:sz w:val="13"/>
              </w:rPr>
              <w:t>УЧ9E¥ujQшE</w:t>
            </w:r>
            <w:r>
              <w:rPr>
                <w:rFonts w:ascii="Cambria" w:hAnsi="Cambria"/>
                <w:spacing w:val="-1"/>
                <w:sz w:val="13"/>
              </w:rPr>
              <w:t> </w:t>
            </w:r>
            <w:r>
              <w:rPr>
                <w:rFonts w:ascii="Cambria" w:hAnsi="Cambria"/>
                <w:spacing w:val="-2"/>
                <w:sz w:val="13"/>
              </w:rPr>
              <w:t>ЗДІ•АВ0ОХРАН5І0і9</w:t>
            </w:r>
          </w:p>
          <w:p>
            <w:pPr>
              <w:pStyle w:val="TableParagraph"/>
              <w:spacing w:line="151" w:lineRule="exact"/>
              <w:ind w:left="8"/>
              <w:rPr>
                <w:rFonts w:ascii="Cambria" w:hAnsi="Cambria"/>
                <w:sz w:val="13"/>
              </w:rPr>
            </w:pPr>
            <w:r>
              <w:rPr>
                <w:rFonts w:ascii="Cambria" w:hAnsi="Cambria"/>
                <w:sz w:val="13"/>
              </w:rPr>
              <w:t>MOCi‹OBCKO9</w:t>
            </w:r>
            <w:r>
              <w:rPr>
                <w:rFonts w:ascii="Cambria" w:hAnsi="Cambria"/>
                <w:spacing w:val="9"/>
                <w:sz w:val="13"/>
              </w:rPr>
              <w:t> </w:t>
            </w:r>
            <w:r>
              <w:rPr>
                <w:rFonts w:ascii="Cambria" w:hAnsi="Cambria"/>
                <w:sz w:val="13"/>
              </w:rPr>
              <w:t>ОБМСТu</w:t>
            </w:r>
            <w:r>
              <w:rPr>
                <w:rFonts w:ascii="Cambria" w:hAnsi="Cambria"/>
                <w:spacing w:val="19"/>
                <w:sz w:val="13"/>
              </w:rPr>
              <w:t> </w:t>
            </w:r>
            <w:r>
              <w:rPr>
                <w:rFonts w:ascii="Cambria" w:hAnsi="Cambria"/>
                <w:sz w:val="13"/>
              </w:rPr>
              <w:t>«ЗАРАЯСхАх</w:t>
            </w:r>
            <w:r>
              <w:rPr>
                <w:rFonts w:ascii="Cambria" w:hAnsi="Cambria"/>
                <w:spacing w:val="16"/>
                <w:sz w:val="13"/>
              </w:rPr>
              <w:t> </w:t>
            </w:r>
            <w:r>
              <w:rPr>
                <w:rFonts w:ascii="Cambria" w:hAnsi="Cambria"/>
                <w:spacing w:val="-2"/>
                <w:sz w:val="13"/>
              </w:rPr>
              <w:t>бОхsЮЩА•</w:t>
            </w:r>
          </w:p>
        </w:tc>
        <w:tc>
          <w:tcPr>
            <w:tcW w:w="1474" w:type="dxa"/>
          </w:tcPr>
          <w:p>
            <w:pPr>
              <w:pStyle w:val="TableParagraph"/>
              <w:spacing w:before="10"/>
              <w:rPr>
                <w:rFonts w:ascii="Cambria"/>
                <w:sz w:val="13"/>
              </w:rPr>
            </w:pPr>
          </w:p>
          <w:p>
            <w:pPr>
              <w:pStyle w:val="TableParagraph"/>
              <w:spacing w:line="81" w:lineRule="exact"/>
              <w:ind w:left="706"/>
              <w:rPr>
                <w:rFonts w:ascii="Cambria"/>
                <w:position w:val="-1"/>
                <w:sz w:val="8"/>
              </w:rPr>
            </w:pPr>
            <w:r>
              <w:rPr>
                <w:rFonts w:ascii="Cambria"/>
                <w:position w:val="-1"/>
                <w:sz w:val="8"/>
              </w:rPr>
              <w:drawing>
                <wp:inline distT="0" distB="0" distL="0" distR="0">
                  <wp:extent cx="12191" cy="51816"/>
                  <wp:effectExtent l="0" t="0" r="0" b="0"/>
                  <wp:docPr id="868" name="Image 868"/>
                  <wp:cNvGraphicFramePr>
                    <a:graphicFrameLocks/>
                  </wp:cNvGraphicFramePr>
                  <a:graphic>
                    <a:graphicData uri="http://schemas.openxmlformats.org/drawingml/2006/picture">
                      <pic:pic>
                        <pic:nvPicPr>
                          <pic:cNvPr id="868" name="Image 868"/>
                          <pic:cNvPicPr/>
                        </pic:nvPicPr>
                        <pic:blipFill>
                          <a:blip r:embed="rId800"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965" w:type="dxa"/>
          </w:tcPr>
          <w:p>
            <w:pPr>
              <w:pStyle w:val="TableParagraph"/>
              <w:spacing w:before="10"/>
              <w:rPr>
                <w:rFonts w:ascii="Cambria"/>
                <w:sz w:val="13"/>
              </w:rPr>
            </w:pPr>
          </w:p>
          <w:p>
            <w:pPr>
              <w:pStyle w:val="TableParagraph"/>
              <w:spacing w:line="81" w:lineRule="exact"/>
              <w:ind w:left="461"/>
              <w:rPr>
                <w:rFonts w:ascii="Cambria"/>
                <w:position w:val="-1"/>
                <w:sz w:val="8"/>
              </w:rPr>
            </w:pPr>
            <w:r>
              <w:rPr>
                <w:rFonts w:ascii="Cambria"/>
                <w:position w:val="-1"/>
                <w:sz w:val="8"/>
              </w:rPr>
              <w:drawing>
                <wp:inline distT="0" distB="0" distL="0" distR="0">
                  <wp:extent cx="15239" cy="51816"/>
                  <wp:effectExtent l="0" t="0" r="0" b="0"/>
                  <wp:docPr id="869" name="Image 869"/>
                  <wp:cNvGraphicFramePr>
                    <a:graphicFrameLocks/>
                  </wp:cNvGraphicFramePr>
                  <a:graphic>
                    <a:graphicData uri="http://schemas.openxmlformats.org/drawingml/2006/picture">
                      <pic:pic>
                        <pic:nvPicPr>
                          <pic:cNvPr id="869" name="Image 869"/>
                          <pic:cNvPicPr/>
                        </pic:nvPicPr>
                        <pic:blipFill>
                          <a:blip r:embed="rId801"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5" w:type="dxa"/>
          </w:tcPr>
          <w:p>
            <w:pPr>
              <w:pStyle w:val="TableParagraph"/>
              <w:spacing w:before="10"/>
              <w:rPr>
                <w:rFonts w:ascii="Cambria"/>
                <w:sz w:val="13"/>
              </w:rPr>
            </w:pPr>
          </w:p>
          <w:p>
            <w:pPr>
              <w:pStyle w:val="TableParagraph"/>
              <w:spacing w:line="81" w:lineRule="exact"/>
              <w:ind w:left="528"/>
              <w:rPr>
                <w:rFonts w:ascii="Cambria"/>
                <w:position w:val="-1"/>
                <w:sz w:val="8"/>
              </w:rPr>
            </w:pPr>
            <w:r>
              <w:rPr>
                <w:rFonts w:ascii="Cambria"/>
                <w:position w:val="-1"/>
                <w:sz w:val="8"/>
              </w:rPr>
              <w:drawing>
                <wp:inline distT="0" distB="0" distL="0" distR="0">
                  <wp:extent cx="15239" cy="51816"/>
                  <wp:effectExtent l="0" t="0" r="0" b="0"/>
                  <wp:docPr id="870" name="Image 870"/>
                  <wp:cNvGraphicFramePr>
                    <a:graphicFrameLocks/>
                  </wp:cNvGraphicFramePr>
                  <a:graphic>
                    <a:graphicData uri="http://schemas.openxmlformats.org/drawingml/2006/picture">
                      <pic:pic>
                        <pic:nvPicPr>
                          <pic:cNvPr id="870" name="Image 870"/>
                          <pic:cNvPicPr/>
                        </pic:nvPicPr>
                        <pic:blipFill>
                          <a:blip r:embed="rId802"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85" w:type="dxa"/>
          </w:tcPr>
          <w:p>
            <w:pPr>
              <w:pStyle w:val="TableParagraph"/>
              <w:spacing w:before="118"/>
              <w:ind w:left="455"/>
              <w:rPr>
                <w:sz w:val="13"/>
              </w:rPr>
            </w:pPr>
            <w:r>
              <w:rPr>
                <w:spacing w:val="-10"/>
                <w:w w:val="95"/>
                <w:sz w:val="13"/>
              </w:rPr>
              <w:t>1</w:t>
            </w:r>
          </w:p>
        </w:tc>
        <w:tc>
          <w:tcPr>
            <w:tcW w:w="990" w:type="dxa"/>
          </w:tcPr>
          <w:p>
            <w:pPr>
              <w:pStyle w:val="TableParagraph"/>
              <w:spacing w:after="1"/>
              <w:rPr>
                <w:rFonts w:ascii="Cambria"/>
                <w:sz w:val="13"/>
              </w:rPr>
            </w:pPr>
          </w:p>
          <w:p>
            <w:pPr>
              <w:pStyle w:val="TableParagraph"/>
              <w:spacing w:line="86" w:lineRule="exact"/>
              <w:ind w:left="474"/>
              <w:rPr>
                <w:rFonts w:ascii="Cambria"/>
                <w:position w:val="-1"/>
                <w:sz w:val="8"/>
              </w:rPr>
            </w:pPr>
            <w:r>
              <w:rPr>
                <w:rFonts w:ascii="Cambria"/>
                <w:position w:val="-1"/>
                <w:sz w:val="8"/>
              </w:rPr>
              <w:drawing>
                <wp:inline distT="0" distB="0" distL="0" distR="0">
                  <wp:extent cx="18288" cy="54863"/>
                  <wp:effectExtent l="0" t="0" r="0" b="0"/>
                  <wp:docPr id="871" name="Image 871"/>
                  <wp:cNvGraphicFramePr>
                    <a:graphicFrameLocks/>
                  </wp:cNvGraphicFramePr>
                  <a:graphic>
                    <a:graphicData uri="http://schemas.openxmlformats.org/drawingml/2006/picture">
                      <pic:pic>
                        <pic:nvPicPr>
                          <pic:cNvPr id="871" name="Image 871"/>
                          <pic:cNvPicPr/>
                        </pic:nvPicPr>
                        <pic:blipFill>
                          <a:blip r:embed="rId803" cstate="print"/>
                          <a:stretch>
                            <a:fillRect/>
                          </a:stretch>
                        </pic:blipFill>
                        <pic:spPr>
                          <a:xfrm>
                            <a:off x="0" y="0"/>
                            <a:ext cx="18288" cy="54863"/>
                          </a:xfrm>
                          <a:prstGeom prst="rect">
                            <a:avLst/>
                          </a:prstGeom>
                        </pic:spPr>
                      </pic:pic>
                    </a:graphicData>
                  </a:graphic>
                </wp:inline>
              </w:drawing>
            </w:r>
            <w:r>
              <w:rPr>
                <w:rFonts w:ascii="Cambria"/>
                <w:position w:val="-1"/>
                <w:sz w:val="8"/>
              </w:rPr>
            </w:r>
          </w:p>
        </w:tc>
        <w:tc>
          <w:tcPr>
            <w:tcW w:w="841" w:type="dxa"/>
          </w:tcPr>
          <w:p>
            <w:pPr>
              <w:pStyle w:val="TableParagraph"/>
              <w:spacing w:before="5"/>
              <w:rPr>
                <w:rFonts w:ascii="Cambria"/>
                <w:sz w:val="13"/>
              </w:rPr>
            </w:pPr>
          </w:p>
          <w:p>
            <w:pPr>
              <w:pStyle w:val="TableParagraph"/>
              <w:spacing w:line="81" w:lineRule="exact"/>
              <w:ind w:left="396"/>
              <w:rPr>
                <w:rFonts w:ascii="Cambria"/>
                <w:position w:val="-1"/>
                <w:sz w:val="8"/>
              </w:rPr>
            </w:pPr>
            <w:r>
              <w:rPr>
                <w:rFonts w:ascii="Cambria"/>
                <w:position w:val="-1"/>
                <w:sz w:val="8"/>
              </w:rPr>
              <w:drawing>
                <wp:inline distT="0" distB="0" distL="0" distR="0">
                  <wp:extent cx="18288" cy="51816"/>
                  <wp:effectExtent l="0" t="0" r="0" b="0"/>
                  <wp:docPr id="872" name="Image 872"/>
                  <wp:cNvGraphicFramePr>
                    <a:graphicFrameLocks/>
                  </wp:cNvGraphicFramePr>
                  <a:graphic>
                    <a:graphicData uri="http://schemas.openxmlformats.org/drawingml/2006/picture">
                      <pic:pic>
                        <pic:nvPicPr>
                          <pic:cNvPr id="872" name="Image 872"/>
                          <pic:cNvPicPr/>
                        </pic:nvPicPr>
                        <pic:blipFill>
                          <a:blip r:embed="rId804"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21" w:hRule="atLeast"/>
        </w:trPr>
        <w:tc>
          <w:tcPr>
            <w:tcW w:w="389" w:type="dxa"/>
          </w:tcPr>
          <w:p>
            <w:pPr>
              <w:pStyle w:val="TableParagraph"/>
              <w:rPr>
                <w:sz w:val="12"/>
              </w:rPr>
            </w:pPr>
          </w:p>
        </w:tc>
        <w:tc>
          <w:tcPr>
            <w:tcW w:w="749" w:type="dxa"/>
          </w:tcPr>
          <w:p>
            <w:pPr>
              <w:pStyle w:val="TableParagraph"/>
              <w:rPr>
                <w:sz w:val="12"/>
              </w:rPr>
            </w:pPr>
          </w:p>
        </w:tc>
        <w:tc>
          <w:tcPr>
            <w:tcW w:w="4090" w:type="dxa"/>
          </w:tcPr>
          <w:p>
            <w:pPr>
              <w:pStyle w:val="TableParagraph"/>
              <w:spacing w:line="122" w:lineRule="exact"/>
              <w:ind w:left="9"/>
              <w:rPr>
                <w:rFonts w:ascii="Cambria" w:hAnsi="Cambria"/>
                <w:sz w:val="12"/>
              </w:rPr>
            </w:pPr>
            <w:r>
              <w:rPr>
                <w:rFonts w:ascii="Cambria" w:hAnsi="Cambria"/>
                <w:sz w:val="12"/>
              </w:rPr>
              <w:t>ГОСУДАРСТВЕННОЕ</w:t>
            </w:r>
            <w:r>
              <w:rPr>
                <w:rFonts w:ascii="Cambria" w:hAnsi="Cambria"/>
                <w:spacing w:val="9"/>
                <w:sz w:val="12"/>
              </w:rPr>
              <w:t> </w:t>
            </w:r>
            <w:r>
              <w:rPr>
                <w:rFonts w:ascii="Cambria" w:hAnsi="Cambria"/>
                <w:sz w:val="12"/>
              </w:rPr>
              <w:t>GІОДЯШТНОВ</w:t>
            </w:r>
            <w:r>
              <w:rPr>
                <w:rFonts w:ascii="Cambria" w:hAnsi="Cambria"/>
                <w:spacing w:val="24"/>
                <w:sz w:val="12"/>
              </w:rPr>
              <w:t> </w:t>
            </w:r>
            <w:r>
              <w:rPr>
                <w:rFonts w:ascii="Cambria" w:hAnsi="Cambria"/>
                <w:sz w:val="12"/>
              </w:rPr>
              <w:t>YШ’E¥Uï5I0tE</w:t>
            </w:r>
            <w:r>
              <w:rPr>
                <w:rFonts w:ascii="Cambria" w:hAnsi="Cambria"/>
                <w:spacing w:val="18"/>
                <w:sz w:val="12"/>
              </w:rPr>
              <w:t> </w:t>
            </w:r>
            <w:r>
              <w:rPr>
                <w:rFonts w:ascii="Cambria" w:hAnsi="Cambria"/>
                <w:spacing w:val="-2"/>
                <w:sz w:val="12"/>
              </w:rPr>
              <w:t>3Дf’ABOOXPAIt5I0UI</w:t>
            </w:r>
          </w:p>
          <w:p>
            <w:pPr>
              <w:pStyle w:val="TableParagraph"/>
              <w:spacing w:line="140" w:lineRule="exact"/>
              <w:ind w:left="10"/>
              <w:rPr>
                <w:rFonts w:ascii="Cambria" w:hAnsi="Cambria"/>
                <w:sz w:val="12"/>
              </w:rPr>
            </w:pPr>
            <w:r>
              <w:rPr>
                <w:rFonts w:ascii="Cambria" w:hAnsi="Cambria"/>
                <w:b/>
                <w:sz w:val="12"/>
              </w:rPr>
              <w:t>MOCKOBCKOË</w:t>
            </w:r>
            <w:r>
              <w:rPr>
                <w:rFonts w:ascii="Cambria" w:hAnsi="Cambria"/>
                <w:b/>
                <w:spacing w:val="10"/>
                <w:sz w:val="12"/>
              </w:rPr>
              <w:t> </w:t>
            </w:r>
            <w:r>
              <w:rPr>
                <w:rFonts w:ascii="Cambria" w:hAnsi="Cambria"/>
                <w:sz w:val="12"/>
              </w:rPr>
              <w:t>O6/tACTI4</w:t>
            </w:r>
            <w:r>
              <w:rPr>
                <w:rFonts w:ascii="Cambria" w:hAnsi="Cambria"/>
                <w:spacing w:val="10"/>
                <w:sz w:val="12"/>
              </w:rPr>
              <w:t> </w:t>
            </w:r>
            <w:r>
              <w:rPr>
                <w:rFonts w:ascii="Cambria" w:hAnsi="Cambria"/>
                <w:sz w:val="12"/>
              </w:rPr>
              <w:t>«HCTPI</w:t>
            </w:r>
            <w:r>
              <w:rPr>
                <w:rFonts w:ascii="Cambria" w:hAnsi="Cambria"/>
                <w:spacing w:val="74"/>
                <w:w w:val="150"/>
                <w:sz w:val="12"/>
              </w:rPr>
              <w:t> </w:t>
            </w:r>
            <w:r>
              <w:rPr>
                <w:rFonts w:ascii="Cambria" w:hAnsi="Cambria"/>
                <w:sz w:val="12"/>
              </w:rPr>
              <w:t>ІСКАЯ</w:t>
            </w:r>
            <w:r>
              <w:rPr>
                <w:rFonts w:ascii="Cambria" w:hAnsi="Cambria"/>
                <w:spacing w:val="4"/>
                <w:sz w:val="12"/>
              </w:rPr>
              <w:t> </w:t>
            </w:r>
            <w:r>
              <w:rPr>
                <w:rFonts w:ascii="Cambria" w:hAnsi="Cambria"/>
                <w:sz w:val="12"/>
              </w:rPr>
              <w:t>КМООГІЕСКАЯ</w:t>
            </w:r>
            <w:r>
              <w:rPr>
                <w:rFonts w:ascii="Cambria" w:hAnsi="Cambria"/>
                <w:spacing w:val="11"/>
                <w:sz w:val="12"/>
              </w:rPr>
              <w:t> </w:t>
            </w:r>
            <w:r>
              <w:rPr>
                <w:rFonts w:ascii="Cambria" w:hAnsi="Cambria"/>
                <w:spacing w:val="-2"/>
                <w:sz w:val="12"/>
              </w:rPr>
              <w:t>6OJBI0BtA•›</w:t>
            </w:r>
          </w:p>
        </w:tc>
        <w:tc>
          <w:tcPr>
            <w:tcW w:w="1474" w:type="dxa"/>
          </w:tcPr>
          <w:p>
            <w:pPr>
              <w:pStyle w:val="TableParagraph"/>
              <w:spacing w:before="5"/>
              <w:rPr>
                <w:rFonts w:ascii="Cambria"/>
                <w:sz w:val="13"/>
              </w:rPr>
            </w:pPr>
          </w:p>
          <w:p>
            <w:pPr>
              <w:pStyle w:val="TableParagraph"/>
              <w:spacing w:line="81" w:lineRule="exact"/>
              <w:ind w:left="702"/>
              <w:rPr>
                <w:rFonts w:ascii="Cambria"/>
                <w:position w:val="-1"/>
                <w:sz w:val="8"/>
              </w:rPr>
            </w:pPr>
            <w:r>
              <w:rPr>
                <w:rFonts w:ascii="Cambria"/>
                <w:position w:val="-1"/>
                <w:sz w:val="8"/>
              </w:rPr>
              <w:drawing>
                <wp:inline distT="0" distB="0" distL="0" distR="0">
                  <wp:extent cx="18287" cy="51815"/>
                  <wp:effectExtent l="0" t="0" r="0" b="0"/>
                  <wp:docPr id="873" name="Image 873"/>
                  <wp:cNvGraphicFramePr>
                    <a:graphicFrameLocks/>
                  </wp:cNvGraphicFramePr>
                  <a:graphic>
                    <a:graphicData uri="http://schemas.openxmlformats.org/drawingml/2006/picture">
                      <pic:pic>
                        <pic:nvPicPr>
                          <pic:cNvPr id="873" name="Image 873"/>
                          <pic:cNvPicPr/>
                        </pic:nvPicPr>
                        <pic:blipFill>
                          <a:blip r:embed="rId805"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65" w:type="dxa"/>
          </w:tcPr>
          <w:p>
            <w:pPr>
              <w:pStyle w:val="TableParagraph"/>
              <w:spacing w:before="5"/>
              <w:rPr>
                <w:rFonts w:ascii="Cambria"/>
                <w:sz w:val="13"/>
              </w:rPr>
            </w:pPr>
          </w:p>
          <w:p>
            <w:pPr>
              <w:pStyle w:val="TableParagraph"/>
              <w:spacing w:line="81" w:lineRule="exact"/>
              <w:ind w:left="461"/>
              <w:rPr>
                <w:rFonts w:ascii="Cambria"/>
                <w:position w:val="-1"/>
                <w:sz w:val="8"/>
              </w:rPr>
            </w:pPr>
            <w:r>
              <w:rPr>
                <w:rFonts w:ascii="Cambria"/>
                <w:position w:val="-1"/>
                <w:sz w:val="8"/>
              </w:rPr>
              <w:drawing>
                <wp:inline distT="0" distB="0" distL="0" distR="0">
                  <wp:extent cx="15239" cy="51815"/>
                  <wp:effectExtent l="0" t="0" r="0" b="0"/>
                  <wp:docPr id="874" name="Image 874"/>
                  <wp:cNvGraphicFramePr>
                    <a:graphicFrameLocks/>
                  </wp:cNvGraphicFramePr>
                  <a:graphic>
                    <a:graphicData uri="http://schemas.openxmlformats.org/drawingml/2006/picture">
                      <pic:pic>
                        <pic:nvPicPr>
                          <pic:cNvPr id="874" name="Image 874"/>
                          <pic:cNvPicPr/>
                        </pic:nvPicPr>
                        <pic:blipFill>
                          <a:blip r:embed="rId806"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5" w:type="dxa"/>
          </w:tcPr>
          <w:p>
            <w:pPr>
              <w:pStyle w:val="TableParagraph"/>
              <w:spacing w:before="10"/>
              <w:rPr>
                <w:rFonts w:ascii="Cambria"/>
                <w:sz w:val="13"/>
              </w:rPr>
            </w:pPr>
          </w:p>
          <w:p>
            <w:pPr>
              <w:pStyle w:val="TableParagraph"/>
              <w:spacing w:line="76" w:lineRule="exact"/>
              <w:ind w:left="523"/>
              <w:rPr>
                <w:rFonts w:ascii="Cambria"/>
                <w:position w:val="-1"/>
                <w:sz w:val="7"/>
              </w:rPr>
            </w:pPr>
            <w:r>
              <w:rPr>
                <w:rFonts w:ascii="Cambria"/>
                <w:position w:val="-1"/>
                <w:sz w:val="7"/>
              </w:rPr>
              <w:drawing>
                <wp:inline distT="0" distB="0" distL="0" distR="0">
                  <wp:extent cx="18287" cy="48768"/>
                  <wp:effectExtent l="0" t="0" r="0" b="0"/>
                  <wp:docPr id="875" name="Image 875"/>
                  <wp:cNvGraphicFramePr>
                    <a:graphicFrameLocks/>
                  </wp:cNvGraphicFramePr>
                  <a:graphic>
                    <a:graphicData uri="http://schemas.openxmlformats.org/drawingml/2006/picture">
                      <pic:pic>
                        <pic:nvPicPr>
                          <pic:cNvPr id="875" name="Image 875"/>
                          <pic:cNvPicPr/>
                        </pic:nvPicPr>
                        <pic:blipFill>
                          <a:blip r:embed="rId807"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985" w:type="dxa"/>
          </w:tcPr>
          <w:p>
            <w:pPr>
              <w:pStyle w:val="TableParagraph"/>
              <w:spacing w:before="5"/>
              <w:rPr>
                <w:rFonts w:ascii="Cambria"/>
                <w:sz w:val="13"/>
              </w:rPr>
            </w:pPr>
          </w:p>
          <w:p>
            <w:pPr>
              <w:pStyle w:val="TableParagraph"/>
              <w:spacing w:line="81" w:lineRule="exact"/>
              <w:ind w:left="470"/>
              <w:rPr>
                <w:rFonts w:ascii="Cambria"/>
                <w:position w:val="-1"/>
                <w:sz w:val="8"/>
              </w:rPr>
            </w:pPr>
            <w:r>
              <w:rPr>
                <w:rFonts w:ascii="Cambria"/>
                <w:position w:val="-1"/>
                <w:sz w:val="8"/>
              </w:rPr>
              <w:drawing>
                <wp:inline distT="0" distB="0" distL="0" distR="0">
                  <wp:extent cx="15240" cy="51815"/>
                  <wp:effectExtent l="0" t="0" r="0" b="0"/>
                  <wp:docPr id="876" name="Image 876"/>
                  <wp:cNvGraphicFramePr>
                    <a:graphicFrameLocks/>
                  </wp:cNvGraphicFramePr>
                  <a:graphic>
                    <a:graphicData uri="http://schemas.openxmlformats.org/drawingml/2006/picture">
                      <pic:pic>
                        <pic:nvPicPr>
                          <pic:cNvPr id="876" name="Image 876"/>
                          <pic:cNvPicPr/>
                        </pic:nvPicPr>
                        <pic:blipFill>
                          <a:blip r:embed="rId808"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90" w:type="dxa"/>
          </w:tcPr>
          <w:p>
            <w:pPr>
              <w:pStyle w:val="TableParagraph"/>
              <w:spacing w:after="1"/>
              <w:rPr>
                <w:rFonts w:ascii="Cambria"/>
                <w:sz w:val="13"/>
              </w:rPr>
            </w:pPr>
          </w:p>
          <w:p>
            <w:pPr>
              <w:pStyle w:val="TableParagraph"/>
              <w:spacing w:line="81" w:lineRule="exact"/>
              <w:ind w:left="474"/>
              <w:rPr>
                <w:rFonts w:ascii="Cambria"/>
                <w:position w:val="-1"/>
                <w:sz w:val="8"/>
              </w:rPr>
            </w:pPr>
            <w:r>
              <w:rPr>
                <w:rFonts w:ascii="Cambria"/>
                <w:position w:val="-1"/>
                <w:sz w:val="8"/>
              </w:rPr>
              <w:drawing>
                <wp:inline distT="0" distB="0" distL="0" distR="0">
                  <wp:extent cx="18288" cy="51815"/>
                  <wp:effectExtent l="0" t="0" r="0" b="0"/>
                  <wp:docPr id="877" name="Image 877"/>
                  <wp:cNvGraphicFramePr>
                    <a:graphicFrameLocks/>
                  </wp:cNvGraphicFramePr>
                  <a:graphic>
                    <a:graphicData uri="http://schemas.openxmlformats.org/drawingml/2006/picture">
                      <pic:pic>
                        <pic:nvPicPr>
                          <pic:cNvPr id="877" name="Image 877"/>
                          <pic:cNvPicPr/>
                        </pic:nvPicPr>
                        <pic:blipFill>
                          <a:blip r:embed="rId809"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841" w:type="dxa"/>
          </w:tcPr>
          <w:p>
            <w:pPr>
              <w:pStyle w:val="TableParagraph"/>
              <w:spacing w:after="1"/>
              <w:rPr>
                <w:rFonts w:ascii="Cambria"/>
                <w:sz w:val="13"/>
              </w:rPr>
            </w:pPr>
          </w:p>
          <w:p>
            <w:pPr>
              <w:pStyle w:val="TableParagraph"/>
              <w:spacing w:line="81" w:lineRule="exact"/>
              <w:ind w:left="396"/>
              <w:rPr>
                <w:rFonts w:ascii="Cambria"/>
                <w:position w:val="-1"/>
                <w:sz w:val="8"/>
              </w:rPr>
            </w:pPr>
            <w:r>
              <w:rPr>
                <w:rFonts w:ascii="Cambria"/>
                <w:position w:val="-1"/>
                <w:sz w:val="8"/>
              </w:rPr>
              <w:drawing>
                <wp:inline distT="0" distB="0" distL="0" distR="0">
                  <wp:extent cx="15240" cy="51815"/>
                  <wp:effectExtent l="0" t="0" r="0" b="0"/>
                  <wp:docPr id="878" name="Image 878"/>
                  <wp:cNvGraphicFramePr>
                    <a:graphicFrameLocks/>
                  </wp:cNvGraphicFramePr>
                  <a:graphic>
                    <a:graphicData uri="http://schemas.openxmlformats.org/drawingml/2006/picture">
                      <pic:pic>
                        <pic:nvPicPr>
                          <pic:cNvPr id="878" name="Image 878"/>
                          <pic:cNvPicPr/>
                        </pic:nvPicPr>
                        <pic:blipFill>
                          <a:blip r:embed="rId810"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r>
        <w:trPr>
          <w:trHeight w:val="431" w:hRule="atLeast"/>
        </w:trPr>
        <w:tc>
          <w:tcPr>
            <w:tcW w:w="389" w:type="dxa"/>
          </w:tcPr>
          <w:p>
            <w:pPr>
              <w:pStyle w:val="TableParagraph"/>
              <w:spacing w:before="130"/>
              <w:ind w:left="23"/>
              <w:jc w:val="center"/>
              <w:rPr>
                <w:rFonts w:ascii="Calibri"/>
                <w:sz w:val="12"/>
              </w:rPr>
            </w:pPr>
            <w:r>
              <w:rPr>
                <w:rFonts w:ascii="Calibri"/>
                <w:sz w:val="12"/>
              </w:rPr>
              <mc:AlternateContent>
                <mc:Choice Requires="wps">
                  <w:drawing>
                    <wp:anchor distT="0" distB="0" distL="0" distR="0" allowOverlap="1" layoutInCell="1" locked="0" behindDoc="1" simplePos="0" relativeHeight="465536512">
                      <wp:simplePos x="0" y="0"/>
                      <wp:positionH relativeFrom="column">
                        <wp:posOffset>92964</wp:posOffset>
                      </wp:positionH>
                      <wp:positionV relativeFrom="paragraph">
                        <wp:posOffset>-460592</wp:posOffset>
                      </wp:positionV>
                      <wp:extent cx="490855" cy="60960"/>
                      <wp:effectExtent l="0" t="0" r="0" b="0"/>
                      <wp:wrapNone/>
                      <wp:docPr id="879" name="Group 879"/>
                      <wp:cNvGraphicFramePr>
                        <a:graphicFrameLocks/>
                      </wp:cNvGraphicFramePr>
                      <a:graphic>
                        <a:graphicData uri="http://schemas.microsoft.com/office/word/2010/wordprocessingGroup">
                          <wpg:wgp>
                            <wpg:cNvPr id="879" name="Group 879"/>
                            <wpg:cNvGrpSpPr/>
                            <wpg:grpSpPr>
                              <a:xfrm>
                                <a:off x="0" y="0"/>
                                <a:ext cx="490855" cy="60960"/>
                                <a:chExt cx="490855" cy="60960"/>
                              </a:xfrm>
                            </wpg:grpSpPr>
                            <pic:pic>
                              <pic:nvPicPr>
                                <pic:cNvPr id="880" name="Image 880"/>
                                <pic:cNvPicPr/>
                              </pic:nvPicPr>
                              <pic:blipFill>
                                <a:blip r:embed="rId811" cstate="print"/>
                                <a:stretch>
                                  <a:fillRect/>
                                </a:stretch>
                              </pic:blipFill>
                              <pic:spPr>
                                <a:xfrm>
                                  <a:off x="0" y="0"/>
                                  <a:ext cx="490727" cy="60960"/>
                                </a:xfrm>
                                <a:prstGeom prst="rect">
                                  <a:avLst/>
                                </a:prstGeom>
                              </pic:spPr>
                            </pic:pic>
                          </wpg:wgp>
                        </a:graphicData>
                      </a:graphic>
                    </wp:anchor>
                  </w:drawing>
                </mc:Choice>
                <mc:Fallback>
                  <w:pict>
                    <v:group style="position:absolute;margin-left:7.32pt;margin-top:-36.267105pt;width:38.65pt;height:4.8pt;mso-position-horizontal-relative:column;mso-position-vertical-relative:paragraph;z-index:-37779968" id="docshapegroup196" coordorigin="146,-725" coordsize="773,96">
                      <v:shape style="position:absolute;left:146;top:-726;width:773;height:96" type="#_x0000_t75" id="docshape197" stroked="false">
                        <v:imagedata r:id="rId811" o:title=""/>
                      </v:shape>
                      <w10:wrap type="none"/>
                    </v:group>
                  </w:pict>
                </mc:Fallback>
              </mc:AlternateContent>
            </w:r>
            <w:r>
              <w:rPr>
                <w:rFonts w:ascii="Calibri"/>
                <w:sz w:val="12"/>
              </w:rPr>
              <mc:AlternateContent>
                <mc:Choice Requires="wps">
                  <w:drawing>
                    <wp:anchor distT="0" distB="0" distL="0" distR="0" allowOverlap="1" layoutInCell="1" locked="0" behindDoc="1" simplePos="0" relativeHeight="465537024">
                      <wp:simplePos x="0" y="0"/>
                      <wp:positionH relativeFrom="column">
                        <wp:posOffset>92964</wp:posOffset>
                      </wp:positionH>
                      <wp:positionV relativeFrom="paragraph">
                        <wp:posOffset>-177128</wp:posOffset>
                      </wp:positionV>
                      <wp:extent cx="487680" cy="58419"/>
                      <wp:effectExtent l="0" t="0" r="0" b="0"/>
                      <wp:wrapNone/>
                      <wp:docPr id="881" name="Group 881"/>
                      <wp:cNvGraphicFramePr>
                        <a:graphicFrameLocks/>
                      </wp:cNvGraphicFramePr>
                      <a:graphic>
                        <a:graphicData uri="http://schemas.microsoft.com/office/word/2010/wordprocessingGroup">
                          <wpg:wgp>
                            <wpg:cNvPr id="881" name="Group 881"/>
                            <wpg:cNvGrpSpPr/>
                            <wpg:grpSpPr>
                              <a:xfrm>
                                <a:off x="0" y="0"/>
                                <a:ext cx="487680" cy="58419"/>
                                <a:chExt cx="487680" cy="58419"/>
                              </a:xfrm>
                            </wpg:grpSpPr>
                            <pic:pic>
                              <pic:nvPicPr>
                                <pic:cNvPr id="882" name="Image 882"/>
                                <pic:cNvPicPr/>
                              </pic:nvPicPr>
                              <pic:blipFill>
                                <a:blip r:embed="rId812" cstate="print"/>
                                <a:stretch>
                                  <a:fillRect/>
                                </a:stretch>
                              </pic:blipFill>
                              <pic:spPr>
                                <a:xfrm>
                                  <a:off x="0" y="0"/>
                                  <a:ext cx="487679" cy="57912"/>
                                </a:xfrm>
                                <a:prstGeom prst="rect">
                                  <a:avLst/>
                                </a:prstGeom>
                              </pic:spPr>
                            </pic:pic>
                          </wpg:wgp>
                        </a:graphicData>
                      </a:graphic>
                    </wp:anchor>
                  </w:drawing>
                </mc:Choice>
                <mc:Fallback>
                  <w:pict>
                    <v:group style="position:absolute;margin-left:7.32pt;margin-top:-13.947106pt;width:38.4pt;height:4.6pt;mso-position-horizontal-relative:column;mso-position-vertical-relative:paragraph;z-index:-37779456" id="docshapegroup198" coordorigin="146,-279" coordsize="768,92">
                      <v:shape style="position:absolute;left:146;top:-279;width:768;height:92" type="#_x0000_t75" id="docshape199" stroked="false">
                        <v:imagedata r:id="rId812" o:title=""/>
                      </v:shape>
                      <w10:wrap type="none"/>
                    </v:group>
                  </w:pict>
                </mc:Fallback>
              </mc:AlternateContent>
            </w:r>
            <w:r>
              <w:rPr>
                <w:rFonts w:ascii="Calibri"/>
                <w:spacing w:val="-5"/>
                <w:sz w:val="12"/>
              </w:rPr>
              <w:t>28</w:t>
            </w:r>
          </w:p>
        </w:tc>
        <w:tc>
          <w:tcPr>
            <w:tcW w:w="749" w:type="dxa"/>
          </w:tcPr>
          <w:p>
            <w:pPr>
              <w:pStyle w:val="TableParagraph"/>
              <w:spacing w:before="130"/>
              <w:ind w:left="96" w:right="102"/>
              <w:jc w:val="center"/>
              <w:rPr>
                <w:rFonts w:ascii="Calibri"/>
                <w:sz w:val="12"/>
              </w:rPr>
            </w:pPr>
            <w:r>
              <w:rPr>
                <w:rFonts w:ascii="Calibri"/>
                <w:sz w:val="12"/>
              </w:rPr>
              <w:t>50l</w:t>
            </w:r>
            <w:r>
              <w:rPr>
                <w:rFonts w:ascii="Calibri"/>
                <w:spacing w:val="-1"/>
                <w:sz w:val="12"/>
              </w:rPr>
              <w:t> </w:t>
            </w:r>
            <w:r>
              <w:rPr>
                <w:rFonts w:ascii="Calibri"/>
                <w:spacing w:val="-5"/>
                <w:sz w:val="12"/>
              </w:rPr>
              <w:t>50l</w:t>
            </w:r>
          </w:p>
        </w:tc>
        <w:tc>
          <w:tcPr>
            <w:tcW w:w="4090" w:type="dxa"/>
          </w:tcPr>
          <w:p>
            <w:pPr>
              <w:pStyle w:val="TableParagraph"/>
              <w:spacing w:line="111" w:lineRule="exact"/>
              <w:ind w:left="8"/>
              <w:rPr>
                <w:rFonts w:ascii="Cambria" w:hAnsi="Cambria"/>
                <w:sz w:val="13"/>
              </w:rPr>
            </w:pPr>
            <w:r>
              <w:rPr>
                <w:rFonts w:ascii="Cambria" w:hAnsi="Cambria"/>
                <w:spacing w:val="-4"/>
                <w:sz w:val="13"/>
              </w:rPr>
              <w:t>FОСУДАРСТВЕІ04ОЕбІОДХШТНО9</w:t>
            </w:r>
            <w:r>
              <w:rPr>
                <w:rFonts w:ascii="Cambria" w:hAnsi="Cambria"/>
                <w:spacing w:val="15"/>
                <w:sz w:val="13"/>
              </w:rPr>
              <w:t> </w:t>
            </w:r>
            <w:r>
              <w:rPr>
                <w:rFonts w:ascii="Cambria" w:hAnsi="Cambria"/>
                <w:spacing w:val="-4"/>
                <w:sz w:val="13"/>
              </w:rPr>
              <w:t>YЧPQftДZffl4E</w:t>
            </w:r>
            <w:r>
              <w:rPr>
                <w:rFonts w:ascii="Cambria" w:hAnsi="Cambria"/>
                <w:spacing w:val="2"/>
                <w:sz w:val="13"/>
              </w:rPr>
              <w:t> </w:t>
            </w:r>
            <w:r>
              <w:rPr>
                <w:rFonts w:ascii="Cambria" w:hAnsi="Cambria"/>
                <w:spacing w:val="-4"/>
                <w:sz w:val="13"/>
              </w:rPr>
              <w:t>ЗДРАВООХРАНЕІUUІ</w:t>
            </w:r>
          </w:p>
          <w:p>
            <w:pPr>
              <w:pStyle w:val="TableParagraph"/>
              <w:spacing w:line="162" w:lineRule="exact"/>
              <w:ind w:left="3"/>
              <w:rPr>
                <w:rFonts w:ascii="Cambria" w:hAnsi="Cambria"/>
                <w:sz w:val="15"/>
              </w:rPr>
            </w:pPr>
            <w:r>
              <w:rPr>
                <w:rFonts w:ascii="Cambria" w:hAnsi="Cambria"/>
                <w:sz w:val="15"/>
              </w:rPr>
              <w:t>московскоЯ</w:t>
            </w:r>
            <w:r>
              <w:rPr>
                <w:rFonts w:ascii="Cambria" w:hAnsi="Cambria"/>
                <w:spacing w:val="-9"/>
                <w:sz w:val="15"/>
              </w:rPr>
              <w:t> </w:t>
            </w:r>
            <w:r>
              <w:rPr>
                <w:rFonts w:ascii="Cambria" w:hAnsi="Cambria"/>
                <w:sz w:val="15"/>
              </w:rPr>
              <w:t>оsллсти</w:t>
            </w:r>
            <w:r>
              <w:rPr>
                <w:rFonts w:ascii="Cambria" w:hAnsi="Cambria"/>
                <w:spacing w:val="-10"/>
                <w:sz w:val="15"/>
              </w:rPr>
              <w:t> </w:t>
            </w:r>
            <w:r>
              <w:rPr>
                <w:rFonts w:ascii="Cambria" w:hAnsi="Cambria"/>
                <w:sz w:val="15"/>
              </w:rPr>
              <w:t>«коеолгвсх</w:t>
            </w:r>
            <w:r>
              <w:rPr>
                <w:rFonts w:ascii="Cambria" w:hAnsi="Cambria"/>
                <w:spacing w:val="73"/>
                <w:w w:val="150"/>
                <w:sz w:val="15"/>
              </w:rPr>
              <w:t> </w:t>
            </w:r>
            <w:r>
              <w:rPr>
                <w:rFonts w:ascii="Cambria" w:hAnsi="Cambria"/>
                <w:sz w:val="15"/>
              </w:rPr>
              <w:t>i</w:t>
            </w:r>
            <w:r>
              <w:rPr>
                <w:rFonts w:ascii="Cambria" w:hAnsi="Cambria"/>
                <w:spacing w:val="-10"/>
                <w:sz w:val="15"/>
              </w:rPr>
              <w:t> </w:t>
            </w:r>
            <w:r>
              <w:rPr>
                <w:rFonts w:ascii="Cambria" w:hAnsi="Cambria"/>
                <w:spacing w:val="-2"/>
                <w:sz w:val="15"/>
              </w:rPr>
              <w:t>sолвниим›</w:t>
            </w:r>
          </w:p>
        </w:tc>
        <w:tc>
          <w:tcPr>
            <w:tcW w:w="1474" w:type="dxa"/>
          </w:tcPr>
          <w:p>
            <w:pPr>
              <w:pStyle w:val="TableParagraph"/>
              <w:spacing w:before="10"/>
              <w:rPr>
                <w:rFonts w:ascii="Cambria"/>
                <w:sz w:val="13"/>
              </w:rPr>
            </w:pPr>
          </w:p>
          <w:p>
            <w:pPr>
              <w:pStyle w:val="TableParagraph"/>
              <w:spacing w:line="81" w:lineRule="exact"/>
              <w:ind w:left="702"/>
              <w:rPr>
                <w:rFonts w:ascii="Cambria"/>
                <w:position w:val="-1"/>
                <w:sz w:val="8"/>
              </w:rPr>
            </w:pPr>
            <w:r>
              <w:rPr>
                <w:rFonts w:ascii="Cambria"/>
                <w:position w:val="-1"/>
                <w:sz w:val="8"/>
              </w:rPr>
              <w:drawing>
                <wp:inline distT="0" distB="0" distL="0" distR="0">
                  <wp:extent cx="15239" cy="51815"/>
                  <wp:effectExtent l="0" t="0" r="0" b="0"/>
                  <wp:docPr id="883" name="Image 883"/>
                  <wp:cNvGraphicFramePr>
                    <a:graphicFrameLocks/>
                  </wp:cNvGraphicFramePr>
                  <a:graphic>
                    <a:graphicData uri="http://schemas.openxmlformats.org/drawingml/2006/picture">
                      <pic:pic>
                        <pic:nvPicPr>
                          <pic:cNvPr id="883" name="Image 883"/>
                          <pic:cNvPicPr/>
                        </pic:nvPicPr>
                        <pic:blipFill>
                          <a:blip r:embed="rId813"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65" w:type="dxa"/>
          </w:tcPr>
          <w:p>
            <w:pPr>
              <w:pStyle w:val="TableParagraph"/>
              <w:spacing w:before="10"/>
              <w:rPr>
                <w:rFonts w:ascii="Cambria"/>
                <w:sz w:val="13"/>
              </w:rPr>
            </w:pPr>
          </w:p>
          <w:p>
            <w:pPr>
              <w:pStyle w:val="TableParagraph"/>
              <w:spacing w:line="81" w:lineRule="exact"/>
              <w:ind w:left="456"/>
              <w:rPr>
                <w:rFonts w:ascii="Cambria"/>
                <w:position w:val="-1"/>
                <w:sz w:val="8"/>
              </w:rPr>
            </w:pPr>
            <w:r>
              <w:rPr>
                <w:rFonts w:ascii="Cambria"/>
                <w:position w:val="-1"/>
                <w:sz w:val="8"/>
              </w:rPr>
              <w:drawing>
                <wp:inline distT="0" distB="0" distL="0" distR="0">
                  <wp:extent cx="15239" cy="51815"/>
                  <wp:effectExtent l="0" t="0" r="0" b="0"/>
                  <wp:docPr id="884" name="Image 884"/>
                  <wp:cNvGraphicFramePr>
                    <a:graphicFrameLocks/>
                  </wp:cNvGraphicFramePr>
                  <a:graphic>
                    <a:graphicData uri="http://schemas.openxmlformats.org/drawingml/2006/picture">
                      <pic:pic>
                        <pic:nvPicPr>
                          <pic:cNvPr id="884" name="Image 884"/>
                          <pic:cNvPicPr/>
                        </pic:nvPicPr>
                        <pic:blipFill>
                          <a:blip r:embed="rId814"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5" w:type="dxa"/>
          </w:tcPr>
          <w:p>
            <w:pPr>
              <w:pStyle w:val="TableParagraph"/>
              <w:spacing w:before="10"/>
              <w:rPr>
                <w:rFonts w:ascii="Cambria"/>
                <w:sz w:val="13"/>
              </w:rPr>
            </w:pPr>
          </w:p>
          <w:p>
            <w:pPr>
              <w:pStyle w:val="TableParagraph"/>
              <w:spacing w:line="81" w:lineRule="exact"/>
              <w:ind w:left="523"/>
              <w:rPr>
                <w:rFonts w:ascii="Cambria"/>
                <w:position w:val="-1"/>
                <w:sz w:val="8"/>
              </w:rPr>
            </w:pPr>
            <w:r>
              <w:rPr>
                <w:rFonts w:ascii="Cambria"/>
                <w:position w:val="-1"/>
                <w:sz w:val="8"/>
              </w:rPr>
              <w:drawing>
                <wp:inline distT="0" distB="0" distL="0" distR="0">
                  <wp:extent cx="15239" cy="51815"/>
                  <wp:effectExtent l="0" t="0" r="0" b="0"/>
                  <wp:docPr id="885" name="Image 885"/>
                  <wp:cNvGraphicFramePr>
                    <a:graphicFrameLocks/>
                  </wp:cNvGraphicFramePr>
                  <a:graphic>
                    <a:graphicData uri="http://schemas.openxmlformats.org/drawingml/2006/picture">
                      <pic:pic>
                        <pic:nvPicPr>
                          <pic:cNvPr id="885" name="Image 885"/>
                          <pic:cNvPicPr/>
                        </pic:nvPicPr>
                        <pic:blipFill>
                          <a:blip r:embed="rId81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5" w:type="dxa"/>
          </w:tcPr>
          <w:p>
            <w:pPr>
              <w:pStyle w:val="TableParagraph"/>
              <w:spacing w:before="10"/>
              <w:rPr>
                <w:rFonts w:ascii="Cambria"/>
                <w:sz w:val="13"/>
              </w:rPr>
            </w:pPr>
          </w:p>
          <w:p>
            <w:pPr>
              <w:pStyle w:val="TableParagraph"/>
              <w:spacing w:line="81" w:lineRule="exact"/>
              <w:ind w:left="470"/>
              <w:rPr>
                <w:rFonts w:ascii="Cambria"/>
                <w:position w:val="-1"/>
                <w:sz w:val="8"/>
              </w:rPr>
            </w:pPr>
            <w:r>
              <w:rPr>
                <w:rFonts w:ascii="Cambria"/>
                <w:position w:val="-1"/>
                <w:sz w:val="8"/>
              </w:rPr>
              <w:drawing>
                <wp:inline distT="0" distB="0" distL="0" distR="0">
                  <wp:extent cx="15240" cy="51815"/>
                  <wp:effectExtent l="0" t="0" r="0" b="0"/>
                  <wp:docPr id="886" name="Image 886"/>
                  <wp:cNvGraphicFramePr>
                    <a:graphicFrameLocks/>
                  </wp:cNvGraphicFramePr>
                  <a:graphic>
                    <a:graphicData uri="http://schemas.openxmlformats.org/drawingml/2006/picture">
                      <pic:pic>
                        <pic:nvPicPr>
                          <pic:cNvPr id="886" name="Image 886"/>
                          <pic:cNvPicPr/>
                        </pic:nvPicPr>
                        <pic:blipFill>
                          <a:blip r:embed="rId816"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90" w:type="dxa"/>
          </w:tcPr>
          <w:p>
            <w:pPr>
              <w:pStyle w:val="TableParagraph"/>
              <w:spacing w:before="10"/>
              <w:rPr>
                <w:rFonts w:ascii="Cambria"/>
                <w:sz w:val="13"/>
              </w:rPr>
            </w:pPr>
          </w:p>
          <w:p>
            <w:pPr>
              <w:pStyle w:val="TableParagraph"/>
              <w:spacing w:line="76" w:lineRule="exact"/>
              <w:ind w:left="474"/>
              <w:rPr>
                <w:rFonts w:ascii="Cambria"/>
                <w:position w:val="-1"/>
                <w:sz w:val="7"/>
              </w:rPr>
            </w:pPr>
            <w:r>
              <w:rPr>
                <w:rFonts w:ascii="Cambria"/>
                <w:position w:val="-1"/>
                <w:sz w:val="7"/>
              </w:rPr>
              <w:drawing>
                <wp:inline distT="0" distB="0" distL="0" distR="0">
                  <wp:extent cx="18288" cy="48768"/>
                  <wp:effectExtent l="0" t="0" r="0" b="0"/>
                  <wp:docPr id="887" name="Image 887"/>
                  <wp:cNvGraphicFramePr>
                    <a:graphicFrameLocks/>
                  </wp:cNvGraphicFramePr>
                  <a:graphic>
                    <a:graphicData uri="http://schemas.openxmlformats.org/drawingml/2006/picture">
                      <pic:pic>
                        <pic:nvPicPr>
                          <pic:cNvPr id="887" name="Image 887"/>
                          <pic:cNvPicPr/>
                        </pic:nvPicPr>
                        <pic:blipFill>
                          <a:blip r:embed="rId817" cstate="print"/>
                          <a:stretch>
                            <a:fillRect/>
                          </a:stretch>
                        </pic:blipFill>
                        <pic:spPr>
                          <a:xfrm>
                            <a:off x="0" y="0"/>
                            <a:ext cx="18288" cy="48768"/>
                          </a:xfrm>
                          <a:prstGeom prst="rect">
                            <a:avLst/>
                          </a:prstGeom>
                        </pic:spPr>
                      </pic:pic>
                    </a:graphicData>
                  </a:graphic>
                </wp:inline>
              </w:drawing>
            </w:r>
            <w:r>
              <w:rPr>
                <w:rFonts w:ascii="Cambria"/>
                <w:position w:val="-1"/>
                <w:sz w:val="7"/>
              </w:rPr>
            </w:r>
          </w:p>
        </w:tc>
        <w:tc>
          <w:tcPr>
            <w:tcW w:w="841" w:type="dxa"/>
          </w:tcPr>
          <w:p>
            <w:pPr>
              <w:pStyle w:val="TableParagraph"/>
              <w:spacing w:before="10"/>
              <w:rPr>
                <w:rFonts w:ascii="Cambria"/>
                <w:sz w:val="13"/>
              </w:rPr>
            </w:pPr>
          </w:p>
          <w:p>
            <w:pPr>
              <w:pStyle w:val="TableParagraph"/>
              <w:spacing w:line="76" w:lineRule="exact"/>
              <w:ind w:left="396"/>
              <w:rPr>
                <w:rFonts w:ascii="Cambria"/>
                <w:position w:val="-1"/>
                <w:sz w:val="7"/>
              </w:rPr>
            </w:pPr>
            <w:r>
              <w:rPr>
                <w:rFonts w:ascii="Cambria"/>
                <w:position w:val="-1"/>
                <w:sz w:val="7"/>
              </w:rPr>
              <w:drawing>
                <wp:inline distT="0" distB="0" distL="0" distR="0">
                  <wp:extent cx="15240" cy="48768"/>
                  <wp:effectExtent l="0" t="0" r="0" b="0"/>
                  <wp:docPr id="888" name="Image 888"/>
                  <wp:cNvGraphicFramePr>
                    <a:graphicFrameLocks/>
                  </wp:cNvGraphicFramePr>
                  <a:graphic>
                    <a:graphicData uri="http://schemas.openxmlformats.org/drawingml/2006/picture">
                      <pic:pic>
                        <pic:nvPicPr>
                          <pic:cNvPr id="888" name="Image 888"/>
                          <pic:cNvPicPr/>
                        </pic:nvPicPr>
                        <pic:blipFill>
                          <a:blip r:embed="rId818"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31" w:type="dxa"/>
          </w:tcPr>
          <w:p>
            <w:pPr>
              <w:pStyle w:val="TableParagraph"/>
              <w:spacing w:before="10"/>
              <w:rPr>
                <w:rFonts w:ascii="Cambria"/>
                <w:sz w:val="13"/>
              </w:rPr>
            </w:pPr>
          </w:p>
          <w:p>
            <w:pPr>
              <w:pStyle w:val="TableParagraph"/>
              <w:spacing w:line="76" w:lineRule="exact"/>
              <w:ind w:left="385"/>
              <w:rPr>
                <w:rFonts w:ascii="Cambria"/>
                <w:position w:val="-1"/>
                <w:sz w:val="7"/>
              </w:rPr>
            </w:pPr>
            <w:r>
              <w:rPr>
                <w:rFonts w:ascii="Cambria"/>
                <w:position w:val="-1"/>
                <w:sz w:val="7"/>
              </w:rPr>
              <w:drawing>
                <wp:inline distT="0" distB="0" distL="0" distR="0">
                  <wp:extent cx="15240" cy="48768"/>
                  <wp:effectExtent l="0" t="0" r="0" b="0"/>
                  <wp:docPr id="889" name="Image 889"/>
                  <wp:cNvGraphicFramePr>
                    <a:graphicFrameLocks/>
                  </wp:cNvGraphicFramePr>
                  <a:graphic>
                    <a:graphicData uri="http://schemas.openxmlformats.org/drawingml/2006/picture">
                      <pic:pic>
                        <pic:nvPicPr>
                          <pic:cNvPr id="889" name="Image 889"/>
                          <pic:cNvPicPr/>
                        </pic:nvPicPr>
                        <pic:blipFill>
                          <a:blip r:embed="rId819"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26" w:type="dxa"/>
          </w:tcPr>
          <w:p>
            <w:pPr>
              <w:pStyle w:val="TableParagraph"/>
              <w:spacing w:before="10"/>
              <w:rPr>
                <w:rFonts w:ascii="Cambria"/>
                <w:sz w:val="13"/>
              </w:rPr>
            </w:pPr>
          </w:p>
          <w:p>
            <w:pPr>
              <w:pStyle w:val="TableParagraph"/>
              <w:spacing w:line="81" w:lineRule="exact"/>
              <w:ind w:left="385"/>
              <w:rPr>
                <w:rFonts w:ascii="Cambria"/>
                <w:position w:val="-1"/>
                <w:sz w:val="8"/>
              </w:rPr>
            </w:pPr>
            <w:r>
              <w:rPr>
                <w:rFonts w:ascii="Cambria"/>
                <w:position w:val="-1"/>
                <w:sz w:val="8"/>
              </w:rPr>
              <w:drawing>
                <wp:inline distT="0" distB="0" distL="0" distR="0">
                  <wp:extent cx="15240" cy="51815"/>
                  <wp:effectExtent l="0" t="0" r="0" b="0"/>
                  <wp:docPr id="890" name="Image 890"/>
                  <wp:cNvGraphicFramePr>
                    <a:graphicFrameLocks/>
                  </wp:cNvGraphicFramePr>
                  <a:graphic>
                    <a:graphicData uri="http://schemas.openxmlformats.org/drawingml/2006/picture">
                      <pic:pic>
                        <pic:nvPicPr>
                          <pic:cNvPr id="890" name="Image 890"/>
                          <pic:cNvPicPr/>
                        </pic:nvPicPr>
                        <pic:blipFill>
                          <a:blip r:embed="rId820"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711" w:type="dxa"/>
          </w:tcPr>
          <w:p>
            <w:pPr>
              <w:pStyle w:val="TableParagraph"/>
              <w:rPr>
                <w:sz w:val="12"/>
              </w:rPr>
            </w:pPr>
          </w:p>
        </w:tc>
        <w:tc>
          <w:tcPr>
            <w:tcW w:w="980" w:type="dxa"/>
          </w:tcPr>
          <w:p>
            <w:pPr>
              <w:pStyle w:val="TableParagraph"/>
              <w:spacing w:before="10"/>
              <w:rPr>
                <w:rFonts w:ascii="Cambria"/>
                <w:sz w:val="13"/>
              </w:rPr>
            </w:pPr>
          </w:p>
          <w:p>
            <w:pPr>
              <w:pStyle w:val="TableParagraph"/>
              <w:spacing w:line="76" w:lineRule="exact"/>
              <w:ind w:left="456"/>
              <w:rPr>
                <w:rFonts w:ascii="Cambria"/>
                <w:position w:val="-1"/>
                <w:sz w:val="7"/>
              </w:rPr>
            </w:pPr>
            <w:r>
              <w:rPr>
                <w:rFonts w:ascii="Cambria"/>
                <w:position w:val="-1"/>
                <w:sz w:val="7"/>
              </w:rPr>
              <w:drawing>
                <wp:inline distT="0" distB="0" distL="0" distR="0">
                  <wp:extent cx="15240" cy="48768"/>
                  <wp:effectExtent l="0" t="0" r="0" b="0"/>
                  <wp:docPr id="891" name="Image 891"/>
                  <wp:cNvGraphicFramePr>
                    <a:graphicFrameLocks/>
                  </wp:cNvGraphicFramePr>
                  <a:graphic>
                    <a:graphicData uri="http://schemas.openxmlformats.org/drawingml/2006/picture">
                      <pic:pic>
                        <pic:nvPicPr>
                          <pic:cNvPr id="891" name="Image 891"/>
                          <pic:cNvPicPr/>
                        </pic:nvPicPr>
                        <pic:blipFill>
                          <a:blip r:embed="rId821" cstate="print"/>
                          <a:stretch>
                            <a:fillRect/>
                          </a:stretch>
                        </pic:blipFill>
                        <pic:spPr>
                          <a:xfrm>
                            <a:off x="0" y="0"/>
                            <a:ext cx="15240" cy="48768"/>
                          </a:xfrm>
                          <a:prstGeom prst="rect">
                            <a:avLst/>
                          </a:prstGeom>
                        </pic:spPr>
                      </pic:pic>
                    </a:graphicData>
                  </a:graphic>
                </wp:inline>
              </w:drawing>
            </w:r>
            <w:r>
              <w:rPr>
                <w:rFonts w:ascii="Cambria"/>
                <w:position w:val="-1"/>
                <w:sz w:val="7"/>
              </w:rPr>
            </w:r>
          </w:p>
        </w:tc>
      </w:tr>
      <w:tr>
        <w:trPr>
          <w:trHeight w:val="426" w:hRule="atLeast"/>
        </w:trPr>
        <w:tc>
          <w:tcPr>
            <w:tcW w:w="389" w:type="dxa"/>
          </w:tcPr>
          <w:p>
            <w:pPr>
              <w:pStyle w:val="TableParagraph"/>
              <w:spacing w:before="125"/>
              <w:ind w:left="21"/>
              <w:jc w:val="center"/>
              <w:rPr>
                <w:rFonts w:ascii="Calibri"/>
                <w:sz w:val="12"/>
              </w:rPr>
            </w:pPr>
            <w:r>
              <w:rPr>
                <w:rFonts w:ascii="Calibri"/>
                <w:spacing w:val="-5"/>
                <w:w w:val="105"/>
                <w:sz w:val="12"/>
              </w:rPr>
              <w:t>29</w:t>
            </w:r>
          </w:p>
        </w:tc>
        <w:tc>
          <w:tcPr>
            <w:tcW w:w="749" w:type="dxa"/>
          </w:tcPr>
          <w:p>
            <w:pPr>
              <w:pStyle w:val="TableParagraph"/>
              <w:spacing w:before="125"/>
              <w:ind w:left="96" w:right="97"/>
              <w:jc w:val="center"/>
              <w:rPr>
                <w:rFonts w:ascii="Calibri" w:hAnsi="Calibri"/>
                <w:sz w:val="12"/>
              </w:rPr>
            </w:pPr>
            <w:r>
              <w:rPr>
                <w:rFonts w:ascii="Calibri" w:hAnsi="Calibri"/>
                <w:w w:val="105"/>
                <w:sz w:val="12"/>
              </w:rPr>
              <w:t>50l</w:t>
            </w:r>
            <w:r>
              <w:rPr>
                <w:rFonts w:ascii="Calibri" w:hAnsi="Calibri"/>
                <w:spacing w:val="-14"/>
                <w:w w:val="105"/>
                <w:sz w:val="12"/>
              </w:rPr>
              <w:t> </w:t>
            </w:r>
            <w:r>
              <w:rPr>
                <w:rFonts w:ascii="Calibri" w:hAnsi="Calibri"/>
                <w:spacing w:val="-5"/>
                <w:w w:val="105"/>
                <w:sz w:val="12"/>
              </w:rPr>
              <w:t>Ѕ0т</w:t>
            </w:r>
          </w:p>
        </w:tc>
        <w:tc>
          <w:tcPr>
            <w:tcW w:w="4090" w:type="dxa"/>
          </w:tcPr>
          <w:p>
            <w:pPr>
              <w:pStyle w:val="TableParagraph"/>
              <w:spacing w:line="116" w:lineRule="exact"/>
              <w:ind w:left="6"/>
              <w:rPr>
                <w:rFonts w:ascii="Cambria" w:hAnsi="Cambria"/>
                <w:sz w:val="13"/>
              </w:rPr>
            </w:pPr>
            <w:r>
              <w:rPr>
                <w:rFonts w:ascii="Cambria" w:hAnsi="Cambria"/>
                <w:spacing w:val="-4"/>
                <w:sz w:val="13"/>
              </w:rPr>
              <w:t>rocYAAPCT8EHHOE</w:t>
            </w:r>
            <w:r>
              <w:rPr>
                <w:rFonts w:ascii="Cambria" w:hAnsi="Cambria"/>
                <w:spacing w:val="-6"/>
                <w:sz w:val="13"/>
              </w:rPr>
              <w:t> </w:t>
            </w:r>
            <w:r>
              <w:rPr>
                <w:rFonts w:ascii="Cambria" w:hAnsi="Cambria"/>
                <w:spacing w:val="-4"/>
                <w:sz w:val="13"/>
              </w:rPr>
              <w:t>£1OAXOTHOE</w:t>
            </w:r>
            <w:r>
              <w:rPr>
                <w:rFonts w:ascii="Cambria" w:hAnsi="Cambria"/>
                <w:spacing w:val="30"/>
                <w:sz w:val="13"/>
              </w:rPr>
              <w:t> </w:t>
            </w:r>
            <w:r>
              <w:rPr>
                <w:rFonts w:ascii="Cambria" w:hAnsi="Cambria"/>
                <w:spacing w:val="-4"/>
                <w:sz w:val="13"/>
              </w:rPr>
              <w:t>У9РЕЖпЕННЕ</w:t>
            </w:r>
            <w:r>
              <w:rPr>
                <w:rFonts w:ascii="Cambria" w:hAnsi="Cambria"/>
                <w:spacing w:val="15"/>
                <w:sz w:val="13"/>
              </w:rPr>
              <w:t> </w:t>
            </w:r>
            <w:r>
              <w:rPr>
                <w:rFonts w:ascii="Cambria" w:hAnsi="Cambria"/>
                <w:spacing w:val="-4"/>
                <w:sz w:val="13"/>
              </w:rPr>
              <w:t>3APABOOXPAH£I-</w:t>
            </w:r>
            <w:r>
              <w:rPr>
                <w:rFonts w:ascii="Cambria" w:hAnsi="Cambria"/>
                <w:spacing w:val="-5"/>
                <w:sz w:val="13"/>
              </w:rPr>
              <w:t>DIA</w:t>
            </w:r>
          </w:p>
          <w:p>
            <w:pPr>
              <w:pStyle w:val="TableParagraph"/>
              <w:spacing w:line="148" w:lineRule="exact"/>
              <w:ind w:left="3"/>
              <w:rPr>
                <w:rFonts w:ascii="Cambria" w:hAnsi="Cambria"/>
                <w:sz w:val="13"/>
              </w:rPr>
            </w:pPr>
            <w:r>
              <w:rPr>
                <w:rFonts w:ascii="Cambria" w:hAnsi="Cambria"/>
                <w:spacing w:val="-4"/>
                <w:sz w:val="13"/>
              </w:rPr>
              <w:t>MOCKOBCKOA</w:t>
            </w:r>
            <w:r>
              <w:rPr>
                <w:rFonts w:ascii="Cambria" w:hAnsi="Cambria"/>
                <w:spacing w:val="5"/>
                <w:sz w:val="13"/>
              </w:rPr>
              <w:t> </w:t>
            </w:r>
            <w:r>
              <w:rPr>
                <w:rFonts w:ascii="Cambria" w:hAnsi="Cambria"/>
                <w:spacing w:val="-4"/>
                <w:sz w:val="13"/>
              </w:rPr>
              <w:t>О£Ј1АСТИ</w:t>
            </w:r>
            <w:r>
              <w:rPr>
                <w:rFonts w:ascii="Cambria" w:hAnsi="Cambria"/>
                <w:spacing w:val="3"/>
                <w:sz w:val="13"/>
              </w:rPr>
              <w:t> </w:t>
            </w:r>
            <w:r>
              <w:rPr>
                <w:rFonts w:ascii="Cambria" w:hAnsi="Cambria"/>
                <w:spacing w:val="-4"/>
                <w:sz w:val="13"/>
              </w:rPr>
              <w:t>«КОРОЈЇЕВСКАЯ</w:t>
            </w:r>
            <w:r>
              <w:rPr>
                <w:rFonts w:ascii="Cambria" w:hAnsi="Cambria"/>
                <w:spacing w:val="1"/>
                <w:sz w:val="13"/>
              </w:rPr>
              <w:t> </w:t>
            </w:r>
            <w:r>
              <w:rPr>
                <w:rFonts w:ascii="Cambria" w:hAnsi="Cambria"/>
                <w:spacing w:val="-4"/>
                <w:sz w:val="13"/>
              </w:rPr>
              <w:t>CTOMATOJ1OFHH£CKAA</w:t>
            </w:r>
          </w:p>
        </w:tc>
        <w:tc>
          <w:tcPr>
            <w:tcW w:w="1474" w:type="dxa"/>
          </w:tcPr>
          <w:p>
            <w:pPr>
              <w:pStyle w:val="TableParagraph"/>
              <w:rPr>
                <w:sz w:val="12"/>
              </w:rPr>
            </w:pPr>
          </w:p>
        </w:tc>
        <w:tc>
          <w:tcPr>
            <w:tcW w:w="965" w:type="dxa"/>
          </w:tcPr>
          <w:p>
            <w:pPr>
              <w:pStyle w:val="TableParagraph"/>
              <w:spacing w:before="5"/>
              <w:rPr>
                <w:rFonts w:ascii="Cambria"/>
                <w:sz w:val="13"/>
              </w:rPr>
            </w:pPr>
          </w:p>
          <w:p>
            <w:pPr>
              <w:pStyle w:val="TableParagraph"/>
              <w:spacing w:line="81" w:lineRule="exact"/>
              <w:ind w:left="452"/>
              <w:rPr>
                <w:rFonts w:ascii="Cambria"/>
                <w:position w:val="-1"/>
                <w:sz w:val="8"/>
              </w:rPr>
            </w:pPr>
            <w:r>
              <w:rPr>
                <w:rFonts w:ascii="Cambria"/>
                <w:position w:val="-1"/>
                <w:sz w:val="8"/>
              </w:rPr>
              <w:drawing>
                <wp:inline distT="0" distB="0" distL="0" distR="0">
                  <wp:extent cx="15239" cy="51815"/>
                  <wp:effectExtent l="0" t="0" r="0" b="0"/>
                  <wp:docPr id="892" name="Image 892"/>
                  <wp:cNvGraphicFramePr>
                    <a:graphicFrameLocks/>
                  </wp:cNvGraphicFramePr>
                  <a:graphic>
                    <a:graphicData uri="http://schemas.openxmlformats.org/drawingml/2006/picture">
                      <pic:pic>
                        <pic:nvPicPr>
                          <pic:cNvPr id="892" name="Image 892"/>
                          <pic:cNvPicPr/>
                        </pic:nvPicPr>
                        <pic:blipFill>
                          <a:blip r:embed="rId822"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41" w:type="dxa"/>
          </w:tcPr>
          <w:p>
            <w:pPr>
              <w:pStyle w:val="TableParagraph"/>
              <w:rPr>
                <w:sz w:val="12"/>
              </w:rPr>
            </w:pPr>
          </w:p>
        </w:tc>
        <w:tc>
          <w:tcPr>
            <w:tcW w:w="831" w:type="dxa"/>
          </w:tcPr>
          <w:p>
            <w:pPr>
              <w:pStyle w:val="TableParagraph"/>
              <w:rPr>
                <w:sz w:val="12"/>
              </w:rPr>
            </w:pPr>
          </w:p>
        </w:tc>
        <w:tc>
          <w:tcPr>
            <w:tcW w:w="826" w:type="dxa"/>
          </w:tcPr>
          <w:p>
            <w:pPr>
              <w:pStyle w:val="TableParagraph"/>
              <w:rPr>
                <w:sz w:val="12"/>
              </w:rPr>
            </w:pPr>
          </w:p>
        </w:tc>
        <w:tc>
          <w:tcPr>
            <w:tcW w:w="711" w:type="dxa"/>
          </w:tcPr>
          <w:p>
            <w:pPr>
              <w:pStyle w:val="TableParagraph"/>
              <w:rPr>
                <w:sz w:val="12"/>
              </w:rPr>
            </w:pPr>
          </w:p>
        </w:tc>
        <w:tc>
          <w:tcPr>
            <w:tcW w:w="980" w:type="dxa"/>
          </w:tcPr>
          <w:p>
            <w:pPr>
              <w:pStyle w:val="TableParagraph"/>
              <w:rPr>
                <w:sz w:val="12"/>
              </w:rPr>
            </w:pPr>
          </w:p>
        </w:tc>
      </w:tr>
    </w:tbl>
    <w:p>
      <w:pPr>
        <w:pStyle w:val="TableParagraph"/>
        <w:spacing w:after="0"/>
        <w:rPr>
          <w:sz w:val="12"/>
        </w:rPr>
        <w:sectPr>
          <w:headerReference w:type="default" r:id="rId707"/>
          <w:pgSz w:w="16840" w:h="11910" w:orient="landscape"/>
          <w:pgMar w:header="0" w:footer="0" w:top="1000" w:bottom="280" w:left="992" w:right="850"/>
        </w:sectPr>
      </w:pPr>
    </w:p>
    <w:p>
      <w:pPr>
        <w:pStyle w:val="BodyText"/>
        <w:spacing w:line="96" w:lineRule="exact"/>
        <w:ind w:left="7643"/>
        <w:rPr>
          <w:rFonts w:ascii="Cambria"/>
          <w:position w:val="-1"/>
          <w:sz w:val="9"/>
        </w:rPr>
      </w:pPr>
      <w:r>
        <w:rPr>
          <w:rFonts w:ascii="Cambria"/>
          <w:position w:val="-1"/>
          <w:sz w:val="9"/>
        </w:rPr>
        <w:drawing>
          <wp:inline distT="0" distB="0" distL="0" distR="0">
            <wp:extent cx="33527" cy="60959"/>
            <wp:effectExtent l="0" t="0" r="0" b="0"/>
            <wp:docPr id="893" name="Image 893"/>
            <wp:cNvGraphicFramePr>
              <a:graphicFrameLocks/>
            </wp:cNvGraphicFramePr>
            <a:graphic>
              <a:graphicData uri="http://schemas.openxmlformats.org/drawingml/2006/picture">
                <pic:pic>
                  <pic:nvPicPr>
                    <pic:cNvPr id="893" name="Image 893"/>
                    <pic:cNvPicPr/>
                  </pic:nvPicPr>
                  <pic:blipFill>
                    <a:blip r:embed="rId824" cstate="print"/>
                    <a:stretch>
                      <a:fillRect/>
                    </a:stretch>
                  </pic:blipFill>
                  <pic:spPr>
                    <a:xfrm>
                      <a:off x="0" y="0"/>
                      <a:ext cx="33527" cy="60959"/>
                    </a:xfrm>
                    <a:prstGeom prst="rect">
                      <a:avLst/>
                    </a:prstGeom>
                  </pic:spPr>
                </pic:pic>
              </a:graphicData>
            </a:graphic>
          </wp:inline>
        </w:drawing>
      </w:r>
      <w:r>
        <w:rPr>
          <w:rFonts w:ascii="Cambria"/>
          <w:position w:val="-1"/>
          <w:sz w:val="9"/>
        </w:rPr>
      </w:r>
    </w:p>
    <w:p>
      <w:pPr>
        <w:pStyle w:val="BodyText"/>
        <w:spacing w:before="15"/>
        <w:rPr>
          <w:rFonts w:ascii="Cambria"/>
          <w:sz w:val="20"/>
        </w:rPr>
      </w:pPr>
    </w:p>
    <w:tbl>
      <w:tblPr>
        <w:tblW w:w="0" w:type="auto"/>
        <w:jc w:val="left"/>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9"/>
        <w:gridCol w:w="758"/>
        <w:gridCol w:w="4080"/>
        <w:gridCol w:w="1469"/>
        <w:gridCol w:w="975"/>
        <w:gridCol w:w="1100"/>
        <w:gridCol w:w="975"/>
        <w:gridCol w:w="994"/>
        <w:gridCol w:w="840"/>
        <w:gridCol w:w="816"/>
        <w:gridCol w:w="845"/>
        <w:gridCol w:w="711"/>
        <w:gridCol w:w="961"/>
      </w:tblGrid>
      <w:tr>
        <w:trPr>
          <w:trHeight w:val="152" w:hRule="atLeast"/>
        </w:trPr>
        <w:tc>
          <w:tcPr>
            <w:tcW w:w="379" w:type="dxa"/>
          </w:tcPr>
          <w:p>
            <w:pPr>
              <w:pStyle w:val="TableParagraph"/>
              <w:spacing w:line="126" w:lineRule="exact"/>
              <w:ind w:left="92"/>
              <w:jc w:val="center"/>
              <w:rPr>
                <w:rFonts w:ascii="Consolas"/>
                <w:sz w:val="12"/>
              </w:rPr>
            </w:pPr>
            <w:r>
              <w:rPr>
                <w:rFonts w:ascii="Consolas"/>
                <w:spacing w:val="-10"/>
                <w:w w:val="65"/>
                <w:sz w:val="12"/>
              </w:rPr>
              <w:t>1</w:t>
            </w:r>
          </w:p>
        </w:tc>
        <w:tc>
          <w:tcPr>
            <w:tcW w:w="758" w:type="dxa"/>
          </w:tcPr>
          <w:p>
            <w:pPr>
              <w:pStyle w:val="TableParagraph"/>
              <w:spacing w:line="76" w:lineRule="exact"/>
              <w:ind w:left="391"/>
              <w:rPr>
                <w:rFonts w:ascii="Cambria"/>
                <w:position w:val="-1"/>
                <w:sz w:val="7"/>
              </w:rPr>
            </w:pPr>
            <w:r>
              <w:rPr>
                <w:rFonts w:ascii="Cambria"/>
                <w:position w:val="-1"/>
                <w:sz w:val="7"/>
              </w:rPr>
              <w:drawing>
                <wp:inline distT="0" distB="0" distL="0" distR="0">
                  <wp:extent cx="33527" cy="48768"/>
                  <wp:effectExtent l="0" t="0" r="0" b="0"/>
                  <wp:docPr id="894" name="Image 894"/>
                  <wp:cNvGraphicFramePr>
                    <a:graphicFrameLocks/>
                  </wp:cNvGraphicFramePr>
                  <a:graphic>
                    <a:graphicData uri="http://schemas.openxmlformats.org/drawingml/2006/picture">
                      <pic:pic>
                        <pic:nvPicPr>
                          <pic:cNvPr id="894" name="Image 894"/>
                          <pic:cNvPicPr/>
                        </pic:nvPicPr>
                        <pic:blipFill>
                          <a:blip r:embed="rId825" cstate="print"/>
                          <a:stretch>
                            <a:fillRect/>
                          </a:stretch>
                        </pic:blipFill>
                        <pic:spPr>
                          <a:xfrm>
                            <a:off x="0" y="0"/>
                            <a:ext cx="33527" cy="48768"/>
                          </a:xfrm>
                          <a:prstGeom prst="rect">
                            <a:avLst/>
                          </a:prstGeom>
                        </pic:spPr>
                      </pic:pic>
                    </a:graphicData>
                  </a:graphic>
                </wp:inline>
              </w:drawing>
            </w:r>
            <w:r>
              <w:rPr>
                <w:rFonts w:ascii="Cambria"/>
                <w:position w:val="-1"/>
                <w:sz w:val="7"/>
              </w:rPr>
            </w:r>
          </w:p>
        </w:tc>
        <w:tc>
          <w:tcPr>
            <w:tcW w:w="4080" w:type="dxa"/>
          </w:tcPr>
          <w:p>
            <w:pPr>
              <w:pStyle w:val="TableParagraph"/>
              <w:spacing w:before="5"/>
              <w:rPr>
                <w:rFonts w:ascii="Cambria"/>
                <w:sz w:val="2"/>
              </w:rPr>
            </w:pPr>
          </w:p>
          <w:p>
            <w:pPr>
              <w:pStyle w:val="TableParagraph"/>
              <w:spacing w:line="76" w:lineRule="exact"/>
              <w:ind w:left="2061"/>
              <w:rPr>
                <w:rFonts w:ascii="Cambria"/>
                <w:position w:val="-1"/>
                <w:sz w:val="7"/>
              </w:rPr>
            </w:pPr>
            <w:r>
              <w:rPr>
                <w:rFonts w:ascii="Cambria"/>
                <w:position w:val="-1"/>
                <w:sz w:val="7"/>
              </w:rPr>
              <w:drawing>
                <wp:inline distT="0" distB="0" distL="0" distR="0">
                  <wp:extent cx="27431" cy="48768"/>
                  <wp:effectExtent l="0" t="0" r="0" b="0"/>
                  <wp:docPr id="895" name="Image 895"/>
                  <wp:cNvGraphicFramePr>
                    <a:graphicFrameLocks/>
                  </wp:cNvGraphicFramePr>
                  <a:graphic>
                    <a:graphicData uri="http://schemas.openxmlformats.org/drawingml/2006/picture">
                      <pic:pic>
                        <pic:nvPicPr>
                          <pic:cNvPr id="895" name="Image 895"/>
                          <pic:cNvPicPr/>
                        </pic:nvPicPr>
                        <pic:blipFill>
                          <a:blip r:embed="rId826" cstate="print"/>
                          <a:stretch>
                            <a:fillRect/>
                          </a:stretch>
                        </pic:blipFill>
                        <pic:spPr>
                          <a:xfrm>
                            <a:off x="0" y="0"/>
                            <a:ext cx="27431" cy="48768"/>
                          </a:xfrm>
                          <a:prstGeom prst="rect">
                            <a:avLst/>
                          </a:prstGeom>
                        </pic:spPr>
                      </pic:pic>
                    </a:graphicData>
                  </a:graphic>
                </wp:inline>
              </w:drawing>
            </w:r>
            <w:r>
              <w:rPr>
                <w:rFonts w:ascii="Cambria"/>
                <w:position w:val="-1"/>
                <w:sz w:val="7"/>
              </w:rPr>
            </w:r>
          </w:p>
        </w:tc>
        <w:tc>
          <w:tcPr>
            <w:tcW w:w="1469" w:type="dxa"/>
          </w:tcPr>
          <w:p>
            <w:pPr>
              <w:pStyle w:val="TableParagraph"/>
              <w:spacing w:before="9"/>
              <w:rPr>
                <w:rFonts w:ascii="Cambria"/>
                <w:sz w:val="2"/>
              </w:rPr>
            </w:pPr>
          </w:p>
          <w:p>
            <w:pPr>
              <w:pStyle w:val="TableParagraph"/>
              <w:spacing w:line="76" w:lineRule="exact"/>
              <w:ind w:left="751"/>
              <w:rPr>
                <w:rFonts w:ascii="Cambria"/>
                <w:position w:val="-1"/>
                <w:sz w:val="7"/>
              </w:rPr>
            </w:pPr>
            <w:r>
              <w:rPr>
                <w:rFonts w:ascii="Cambria"/>
                <w:position w:val="-1"/>
                <w:sz w:val="7"/>
              </w:rPr>
              <w:drawing>
                <wp:inline distT="0" distB="0" distL="0" distR="0">
                  <wp:extent cx="33527" cy="48768"/>
                  <wp:effectExtent l="0" t="0" r="0" b="0"/>
                  <wp:docPr id="896" name="Image 896"/>
                  <wp:cNvGraphicFramePr>
                    <a:graphicFrameLocks/>
                  </wp:cNvGraphicFramePr>
                  <a:graphic>
                    <a:graphicData uri="http://schemas.openxmlformats.org/drawingml/2006/picture">
                      <pic:pic>
                        <pic:nvPicPr>
                          <pic:cNvPr id="896" name="Image 896"/>
                          <pic:cNvPicPr/>
                        </pic:nvPicPr>
                        <pic:blipFill>
                          <a:blip r:embed="rId827" cstate="print"/>
                          <a:stretch>
                            <a:fillRect/>
                          </a:stretch>
                        </pic:blipFill>
                        <pic:spPr>
                          <a:xfrm>
                            <a:off x="0" y="0"/>
                            <a:ext cx="33527" cy="48768"/>
                          </a:xfrm>
                          <a:prstGeom prst="rect">
                            <a:avLst/>
                          </a:prstGeom>
                        </pic:spPr>
                      </pic:pic>
                    </a:graphicData>
                  </a:graphic>
                </wp:inline>
              </w:drawing>
            </w:r>
            <w:r>
              <w:rPr>
                <w:rFonts w:ascii="Cambria"/>
                <w:position w:val="-1"/>
                <w:sz w:val="7"/>
              </w:rPr>
            </w:r>
          </w:p>
        </w:tc>
        <w:tc>
          <w:tcPr>
            <w:tcW w:w="975" w:type="dxa"/>
          </w:tcPr>
          <w:p>
            <w:pPr>
              <w:pStyle w:val="TableParagraph"/>
              <w:spacing w:before="2"/>
              <w:rPr>
                <w:rFonts w:ascii="Cambria"/>
                <w:sz w:val="3"/>
              </w:rPr>
            </w:pPr>
          </w:p>
          <w:p>
            <w:pPr>
              <w:pStyle w:val="TableParagraph"/>
              <w:spacing w:line="76" w:lineRule="exact"/>
              <w:ind w:left="511"/>
              <w:rPr>
                <w:rFonts w:ascii="Cambria"/>
                <w:position w:val="-1"/>
                <w:sz w:val="7"/>
              </w:rPr>
            </w:pPr>
            <w:r>
              <w:rPr>
                <w:rFonts w:ascii="Cambria"/>
                <w:position w:val="-1"/>
                <w:sz w:val="7"/>
              </w:rPr>
              <w:drawing>
                <wp:inline distT="0" distB="0" distL="0" distR="0">
                  <wp:extent cx="24384" cy="48768"/>
                  <wp:effectExtent l="0" t="0" r="0" b="0"/>
                  <wp:docPr id="897" name="Image 897"/>
                  <wp:cNvGraphicFramePr>
                    <a:graphicFrameLocks/>
                  </wp:cNvGraphicFramePr>
                  <a:graphic>
                    <a:graphicData uri="http://schemas.openxmlformats.org/drawingml/2006/picture">
                      <pic:pic>
                        <pic:nvPicPr>
                          <pic:cNvPr id="897" name="Image 897"/>
                          <pic:cNvPicPr/>
                        </pic:nvPicPr>
                        <pic:blipFill>
                          <a:blip r:embed="rId828" cstate="print"/>
                          <a:stretch>
                            <a:fillRect/>
                          </a:stretch>
                        </pic:blipFill>
                        <pic:spPr>
                          <a:xfrm>
                            <a:off x="0" y="0"/>
                            <a:ext cx="24384" cy="48768"/>
                          </a:xfrm>
                          <a:prstGeom prst="rect">
                            <a:avLst/>
                          </a:prstGeom>
                        </pic:spPr>
                      </pic:pic>
                    </a:graphicData>
                  </a:graphic>
                </wp:inline>
              </w:drawing>
            </w:r>
            <w:r>
              <w:rPr>
                <w:rFonts w:ascii="Cambria"/>
                <w:position w:val="-1"/>
                <w:sz w:val="7"/>
              </w:rPr>
            </w:r>
          </w:p>
        </w:tc>
        <w:tc>
          <w:tcPr>
            <w:tcW w:w="1100" w:type="dxa"/>
          </w:tcPr>
          <w:p>
            <w:pPr>
              <w:pStyle w:val="TableParagraph"/>
              <w:spacing w:before="2"/>
              <w:rPr>
                <w:rFonts w:ascii="Cambria"/>
                <w:sz w:val="3"/>
              </w:rPr>
            </w:pPr>
          </w:p>
          <w:p>
            <w:pPr>
              <w:pStyle w:val="TableParagraph"/>
              <w:spacing w:line="76" w:lineRule="exact"/>
              <w:ind w:left="563"/>
              <w:rPr>
                <w:rFonts w:ascii="Cambria"/>
                <w:position w:val="-1"/>
                <w:sz w:val="7"/>
              </w:rPr>
            </w:pPr>
            <w:r>
              <w:rPr>
                <w:rFonts w:ascii="Cambria"/>
                <w:position w:val="-1"/>
                <w:sz w:val="7"/>
              </w:rPr>
              <w:drawing>
                <wp:inline distT="0" distB="0" distL="0" distR="0">
                  <wp:extent cx="30479" cy="48768"/>
                  <wp:effectExtent l="0" t="0" r="0" b="0"/>
                  <wp:docPr id="898" name="Image 898"/>
                  <wp:cNvGraphicFramePr>
                    <a:graphicFrameLocks/>
                  </wp:cNvGraphicFramePr>
                  <a:graphic>
                    <a:graphicData uri="http://schemas.openxmlformats.org/drawingml/2006/picture">
                      <pic:pic>
                        <pic:nvPicPr>
                          <pic:cNvPr id="898" name="Image 898"/>
                          <pic:cNvPicPr/>
                        </pic:nvPicPr>
                        <pic:blipFill>
                          <a:blip r:embed="rId829" cstate="print"/>
                          <a:stretch>
                            <a:fillRect/>
                          </a:stretch>
                        </pic:blipFill>
                        <pic:spPr>
                          <a:xfrm>
                            <a:off x="0" y="0"/>
                            <a:ext cx="30479" cy="48768"/>
                          </a:xfrm>
                          <a:prstGeom prst="rect">
                            <a:avLst/>
                          </a:prstGeom>
                        </pic:spPr>
                      </pic:pic>
                    </a:graphicData>
                  </a:graphic>
                </wp:inline>
              </w:drawing>
            </w:r>
            <w:r>
              <w:rPr>
                <w:rFonts w:ascii="Cambria"/>
                <w:position w:val="-1"/>
                <w:sz w:val="7"/>
              </w:rPr>
            </w:r>
          </w:p>
        </w:tc>
        <w:tc>
          <w:tcPr>
            <w:tcW w:w="975" w:type="dxa"/>
          </w:tcPr>
          <w:p>
            <w:pPr>
              <w:pStyle w:val="TableParagraph"/>
              <w:spacing w:line="123" w:lineRule="exact" w:before="10"/>
              <w:ind w:left="106" w:right="16"/>
              <w:jc w:val="center"/>
              <w:rPr>
                <w:rFonts w:ascii="Courier New"/>
                <w:sz w:val="12"/>
              </w:rPr>
            </w:pPr>
            <w:r>
              <w:rPr>
                <w:rFonts w:ascii="Courier New"/>
                <w:spacing w:val="-10"/>
                <w:w w:val="105"/>
                <w:sz w:val="12"/>
              </w:rPr>
              <w:t>7</w:t>
            </w:r>
          </w:p>
        </w:tc>
        <w:tc>
          <w:tcPr>
            <w:tcW w:w="994" w:type="dxa"/>
          </w:tcPr>
          <w:p>
            <w:pPr>
              <w:pStyle w:val="TableParagraph"/>
              <w:spacing w:line="133" w:lineRule="exact"/>
              <w:ind w:left="91"/>
              <w:jc w:val="center"/>
              <w:rPr>
                <w:rFonts w:ascii="Book Antiqua"/>
                <w:sz w:val="12"/>
              </w:rPr>
            </w:pPr>
            <w:r>
              <w:rPr>
                <w:rFonts w:ascii="Book Antiqua"/>
                <w:spacing w:val="-10"/>
                <w:w w:val="90"/>
                <w:sz w:val="12"/>
              </w:rPr>
              <w:t>8</w:t>
            </w:r>
          </w:p>
        </w:tc>
        <w:tc>
          <w:tcPr>
            <w:tcW w:w="840" w:type="dxa"/>
          </w:tcPr>
          <w:p>
            <w:pPr>
              <w:pStyle w:val="TableParagraph"/>
              <w:spacing w:line="118" w:lineRule="exact" w:before="15"/>
              <w:ind w:left="79" w:right="17"/>
              <w:jc w:val="center"/>
              <w:rPr>
                <w:rFonts w:ascii="Courier New"/>
                <w:sz w:val="12"/>
              </w:rPr>
            </w:pPr>
            <w:r>
              <w:rPr>
                <w:rFonts w:ascii="Courier New"/>
                <w:spacing w:val="-10"/>
                <w:sz w:val="12"/>
              </w:rPr>
              <w:t>9</w:t>
            </w:r>
          </w:p>
        </w:tc>
        <w:tc>
          <w:tcPr>
            <w:tcW w:w="816" w:type="dxa"/>
          </w:tcPr>
          <w:p>
            <w:pPr>
              <w:pStyle w:val="TableParagraph"/>
              <w:spacing w:line="123" w:lineRule="exact" w:before="10"/>
              <w:ind w:left="388"/>
              <w:rPr>
                <w:rFonts w:ascii="Cambria"/>
                <w:sz w:val="11"/>
              </w:rPr>
            </w:pPr>
            <w:r>
              <w:rPr>
                <w:rFonts w:ascii="Cambria"/>
                <w:spacing w:val="-5"/>
                <w:sz w:val="11"/>
              </w:rPr>
              <w:t>10</w:t>
            </w:r>
          </w:p>
        </w:tc>
        <w:tc>
          <w:tcPr>
            <w:tcW w:w="845" w:type="dxa"/>
          </w:tcPr>
          <w:p>
            <w:pPr>
              <w:pStyle w:val="TableParagraph"/>
              <w:spacing w:before="7"/>
              <w:rPr>
                <w:rFonts w:ascii="Cambria"/>
                <w:sz w:val="3"/>
              </w:rPr>
            </w:pPr>
          </w:p>
          <w:p>
            <w:pPr>
              <w:pStyle w:val="TableParagraph"/>
              <w:spacing w:line="81" w:lineRule="exact"/>
              <w:ind w:left="408"/>
              <w:rPr>
                <w:rFonts w:ascii="Cambria"/>
                <w:position w:val="-1"/>
                <w:sz w:val="8"/>
              </w:rPr>
            </w:pPr>
            <w:r>
              <w:rPr>
                <w:rFonts w:ascii="Cambria"/>
                <w:position w:val="-1"/>
                <w:sz w:val="8"/>
              </w:rPr>
              <w:drawing>
                <wp:inline distT="0" distB="0" distL="0" distR="0">
                  <wp:extent cx="48768" cy="51816"/>
                  <wp:effectExtent l="0" t="0" r="0" b="0"/>
                  <wp:docPr id="899" name="Image 899"/>
                  <wp:cNvGraphicFramePr>
                    <a:graphicFrameLocks/>
                  </wp:cNvGraphicFramePr>
                  <a:graphic>
                    <a:graphicData uri="http://schemas.openxmlformats.org/drawingml/2006/picture">
                      <pic:pic>
                        <pic:nvPicPr>
                          <pic:cNvPr id="899" name="Image 899"/>
                          <pic:cNvPicPr/>
                        </pic:nvPicPr>
                        <pic:blipFill>
                          <a:blip r:embed="rId830" cstate="print"/>
                          <a:stretch>
                            <a:fillRect/>
                          </a:stretch>
                        </pic:blipFill>
                        <pic:spPr>
                          <a:xfrm>
                            <a:off x="0" y="0"/>
                            <a:ext cx="48768" cy="51816"/>
                          </a:xfrm>
                          <a:prstGeom prst="rect">
                            <a:avLst/>
                          </a:prstGeom>
                        </pic:spPr>
                      </pic:pic>
                    </a:graphicData>
                  </a:graphic>
                </wp:inline>
              </w:drawing>
            </w:r>
            <w:r>
              <w:rPr>
                <w:rFonts w:ascii="Cambria"/>
                <w:position w:val="-1"/>
                <w:sz w:val="8"/>
              </w:rPr>
            </w:r>
          </w:p>
        </w:tc>
        <w:tc>
          <w:tcPr>
            <w:tcW w:w="711" w:type="dxa"/>
          </w:tcPr>
          <w:p>
            <w:pPr>
              <w:pStyle w:val="TableParagraph"/>
              <w:spacing w:line="133" w:lineRule="exact"/>
              <w:ind w:left="90" w:right="23"/>
              <w:jc w:val="center"/>
              <w:rPr>
                <w:rFonts w:ascii="Cambria"/>
                <w:sz w:val="16"/>
              </w:rPr>
            </w:pPr>
            <w:r>
              <w:rPr>
                <w:rFonts w:ascii="Cambria"/>
                <w:spacing w:val="-5"/>
                <w:w w:val="70"/>
                <w:sz w:val="16"/>
              </w:rPr>
              <w:t>12</w:t>
            </w:r>
          </w:p>
        </w:tc>
        <w:tc>
          <w:tcPr>
            <w:tcW w:w="961" w:type="dxa"/>
          </w:tcPr>
          <w:p>
            <w:pPr>
              <w:pStyle w:val="TableParagraph"/>
              <w:rPr>
                <w:rFonts w:ascii="Cambria"/>
                <w:sz w:val="4"/>
              </w:rPr>
            </w:pPr>
          </w:p>
          <w:p>
            <w:pPr>
              <w:pStyle w:val="TableParagraph"/>
              <w:spacing w:line="81" w:lineRule="exact"/>
              <w:ind w:left="455"/>
              <w:rPr>
                <w:rFonts w:ascii="Cambria"/>
                <w:position w:val="-1"/>
                <w:sz w:val="8"/>
              </w:rPr>
            </w:pPr>
            <w:r>
              <w:rPr>
                <w:rFonts w:ascii="Cambria"/>
                <w:position w:val="-1"/>
                <w:sz w:val="8"/>
              </w:rPr>
              <w:drawing>
                <wp:inline distT="0" distB="0" distL="0" distR="0">
                  <wp:extent cx="54864" cy="51816"/>
                  <wp:effectExtent l="0" t="0" r="0" b="0"/>
                  <wp:docPr id="900" name="Image 900"/>
                  <wp:cNvGraphicFramePr>
                    <a:graphicFrameLocks/>
                  </wp:cNvGraphicFramePr>
                  <a:graphic>
                    <a:graphicData uri="http://schemas.openxmlformats.org/drawingml/2006/picture">
                      <pic:pic>
                        <pic:nvPicPr>
                          <pic:cNvPr id="900" name="Image 900"/>
                          <pic:cNvPicPr/>
                        </pic:nvPicPr>
                        <pic:blipFill>
                          <a:blip r:embed="rId831" cstate="print"/>
                          <a:stretch>
                            <a:fillRect/>
                          </a:stretch>
                        </pic:blipFill>
                        <pic:spPr>
                          <a:xfrm>
                            <a:off x="0" y="0"/>
                            <a:ext cx="54864" cy="51816"/>
                          </a:xfrm>
                          <a:prstGeom prst="rect">
                            <a:avLst/>
                          </a:prstGeom>
                        </pic:spPr>
                      </pic:pic>
                    </a:graphicData>
                  </a:graphic>
                </wp:inline>
              </w:drawing>
            </w:r>
            <w:r>
              <w:rPr>
                <w:rFonts w:ascii="Cambria"/>
                <w:position w:val="-1"/>
                <w:sz w:val="8"/>
              </w:rPr>
            </w:r>
          </w:p>
        </w:tc>
      </w:tr>
      <w:tr>
        <w:trPr>
          <w:trHeight w:val="421" w:hRule="atLeast"/>
        </w:trPr>
        <w:tc>
          <w:tcPr>
            <w:tcW w:w="379" w:type="dxa"/>
          </w:tcPr>
          <w:p>
            <w:pPr>
              <w:pStyle w:val="TableParagraph"/>
              <w:spacing w:before="111"/>
              <w:ind w:left="36"/>
              <w:jc w:val="center"/>
              <w:rPr>
                <w:rFonts w:ascii="Cambria" w:hAnsi="Cambria"/>
                <w:sz w:val="11"/>
              </w:rPr>
            </w:pPr>
            <w:r>
              <w:rPr>
                <w:rFonts w:ascii="Cambria" w:hAnsi="Cambria"/>
                <w:sz w:val="11"/>
              </w:rPr>
              <w:t>”</w:t>
            </w:r>
            <w:r>
              <w:rPr>
                <w:rFonts w:ascii="Cambria" w:hAnsi="Cambria"/>
                <w:spacing w:val="4"/>
                <w:sz w:val="11"/>
              </w:rPr>
              <w:t> </w:t>
            </w:r>
            <w:r>
              <w:rPr>
                <w:rFonts w:ascii="Cambria" w:hAnsi="Cambria"/>
                <w:spacing w:val="-5"/>
                <w:sz w:val="11"/>
              </w:rPr>
              <w:t>50</w:t>
            </w:r>
          </w:p>
        </w:tc>
        <w:tc>
          <w:tcPr>
            <w:tcW w:w="758" w:type="dxa"/>
          </w:tcPr>
          <w:p>
            <w:pPr>
              <w:pStyle w:val="TableParagraph"/>
              <w:spacing w:before="111"/>
              <w:ind w:left="115" w:right="36"/>
              <w:jc w:val="center"/>
              <w:rPr>
                <w:rFonts w:ascii="Cambria"/>
                <w:sz w:val="11"/>
              </w:rPr>
            </w:pPr>
            <w:r>
              <w:rPr>
                <w:rFonts w:ascii="Cambria"/>
                <w:spacing w:val="-2"/>
                <w:w w:val="110"/>
                <w:sz w:val="11"/>
              </w:rPr>
              <w:t>'i0l60l</w:t>
            </w:r>
          </w:p>
        </w:tc>
        <w:tc>
          <w:tcPr>
            <w:tcW w:w="4080" w:type="dxa"/>
          </w:tcPr>
          <w:p>
            <w:pPr>
              <w:pStyle w:val="TableParagraph"/>
              <w:spacing w:line="103" w:lineRule="exact"/>
              <w:ind w:left="53"/>
              <w:rPr>
                <w:rFonts w:ascii="Cambria" w:hAnsi="Cambria"/>
                <w:sz w:val="12"/>
              </w:rPr>
            </w:pPr>
            <w:r>
              <w:rPr>
                <w:rFonts w:ascii="Cambria" w:hAnsi="Cambria"/>
                <w:sz w:val="12"/>
              </w:rPr>
              <w:t>ГОСУДАРСТВЕННОЕ</w:t>
            </w:r>
            <w:r>
              <w:rPr>
                <w:rFonts w:ascii="Cambria" w:hAnsi="Cambria"/>
                <w:spacing w:val="3"/>
                <w:sz w:val="12"/>
              </w:rPr>
              <w:t> </w:t>
            </w:r>
            <w:r>
              <w:rPr>
                <w:rFonts w:ascii="Cambria" w:hAnsi="Cambria"/>
                <w:sz w:val="12"/>
              </w:rPr>
              <w:t>БЮДЖЕТНОЕ</w:t>
            </w:r>
            <w:r>
              <w:rPr>
                <w:rFonts w:ascii="Cambria" w:hAnsi="Cambria"/>
                <w:spacing w:val="25"/>
                <w:sz w:val="12"/>
              </w:rPr>
              <w:t> </w:t>
            </w:r>
            <w:r>
              <w:rPr>
                <w:rFonts w:ascii="Cambria" w:hAnsi="Cambria"/>
                <w:sz w:val="12"/>
              </w:rPr>
              <w:t>УЧРЕЖДЕНИЕ</w:t>
            </w:r>
            <w:r>
              <w:rPr>
                <w:rFonts w:ascii="Cambria" w:hAnsi="Cambria"/>
                <w:spacing w:val="16"/>
                <w:sz w:val="12"/>
              </w:rPr>
              <w:t> </w:t>
            </w:r>
            <w:r>
              <w:rPr>
                <w:rFonts w:ascii="Cambria" w:hAnsi="Cambria"/>
                <w:spacing w:val="-2"/>
                <w:sz w:val="12"/>
              </w:rPr>
              <w:t>ЗДРАВООХРАНЕНИЯ</w:t>
            </w:r>
          </w:p>
          <w:p>
            <w:pPr>
              <w:pStyle w:val="TableParagraph"/>
              <w:spacing w:before="3"/>
              <w:ind w:left="53"/>
              <w:rPr>
                <w:rFonts w:ascii="Cambria" w:hAnsi="Cambria"/>
                <w:sz w:val="12"/>
              </w:rPr>
            </w:pPr>
            <w:r>
              <w:rPr>
                <w:rFonts w:ascii="Cambria" w:hAnsi="Cambria"/>
                <w:sz w:val="12"/>
              </w:rPr>
              <w:t>МОСКОВСКОЙ</w:t>
            </w:r>
            <w:r>
              <w:rPr>
                <w:rFonts w:ascii="Cambria" w:hAnsi="Cambria"/>
                <w:spacing w:val="27"/>
                <w:sz w:val="12"/>
              </w:rPr>
              <w:t> </w:t>
            </w:r>
            <w:r>
              <w:rPr>
                <w:rFonts w:ascii="Cambria" w:hAnsi="Cambria"/>
                <w:sz w:val="12"/>
              </w:rPr>
              <w:t>ОБЛАСТИ</w:t>
            </w:r>
            <w:r>
              <w:rPr>
                <w:rFonts w:ascii="Cambria" w:hAnsi="Cambria"/>
                <w:spacing w:val="20"/>
                <w:sz w:val="12"/>
              </w:rPr>
              <w:t> </w:t>
            </w:r>
            <w:r>
              <w:rPr>
                <w:rFonts w:ascii="Cambria" w:hAnsi="Cambria"/>
                <w:sz w:val="12"/>
              </w:rPr>
              <w:t>«КАЈЯНРСКАЯ</w:t>
            </w:r>
            <w:r>
              <w:rPr>
                <w:rFonts w:ascii="Cambria" w:hAnsi="Cambria"/>
                <w:spacing w:val="21"/>
                <w:sz w:val="12"/>
              </w:rPr>
              <w:t> </w:t>
            </w:r>
            <w:r>
              <w:rPr>
                <w:rFonts w:ascii="Cambria" w:hAnsi="Cambria"/>
                <w:spacing w:val="-2"/>
                <w:sz w:val="12"/>
              </w:rPr>
              <w:t>БОЛЬНИЦА»</w:t>
            </w:r>
          </w:p>
        </w:tc>
        <w:tc>
          <w:tcPr>
            <w:tcW w:w="1469" w:type="dxa"/>
          </w:tcPr>
          <w:p>
            <w:pPr>
              <w:pStyle w:val="TableParagraph"/>
              <w:spacing w:after="1"/>
              <w:rPr>
                <w:rFonts w:ascii="Cambria"/>
                <w:sz w:val="13"/>
              </w:rPr>
            </w:pPr>
          </w:p>
          <w:p>
            <w:pPr>
              <w:pStyle w:val="TableParagraph"/>
              <w:spacing w:line="76" w:lineRule="exact"/>
              <w:ind w:left="765"/>
              <w:rPr>
                <w:rFonts w:ascii="Cambria"/>
                <w:position w:val="-1"/>
                <w:sz w:val="7"/>
              </w:rPr>
            </w:pPr>
            <w:r>
              <w:rPr>
                <w:rFonts w:ascii="Cambria"/>
                <w:position w:val="-1"/>
                <w:sz w:val="7"/>
              </w:rPr>
              <w:drawing>
                <wp:inline distT="0" distB="0" distL="0" distR="0">
                  <wp:extent cx="15239" cy="48768"/>
                  <wp:effectExtent l="0" t="0" r="0" b="0"/>
                  <wp:docPr id="901" name="Image 901"/>
                  <wp:cNvGraphicFramePr>
                    <a:graphicFrameLocks/>
                  </wp:cNvGraphicFramePr>
                  <a:graphic>
                    <a:graphicData uri="http://schemas.openxmlformats.org/drawingml/2006/picture">
                      <pic:pic>
                        <pic:nvPicPr>
                          <pic:cNvPr id="901" name="Image 901"/>
                          <pic:cNvPicPr/>
                        </pic:nvPicPr>
                        <pic:blipFill>
                          <a:blip r:embed="rId832"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75" w:type="dxa"/>
          </w:tcPr>
          <w:p>
            <w:pPr>
              <w:pStyle w:val="TableParagraph"/>
              <w:spacing w:before="5"/>
              <w:rPr>
                <w:rFonts w:ascii="Cambria"/>
                <w:sz w:val="13"/>
              </w:rPr>
            </w:pPr>
          </w:p>
          <w:p>
            <w:pPr>
              <w:pStyle w:val="TableParagraph"/>
              <w:spacing w:line="76" w:lineRule="exact"/>
              <w:ind w:left="516"/>
              <w:rPr>
                <w:rFonts w:ascii="Cambria"/>
                <w:position w:val="-1"/>
                <w:sz w:val="7"/>
              </w:rPr>
            </w:pPr>
            <w:r>
              <w:rPr>
                <w:rFonts w:ascii="Cambria"/>
                <w:position w:val="-1"/>
                <w:sz w:val="7"/>
              </w:rPr>
              <w:drawing>
                <wp:inline distT="0" distB="0" distL="0" distR="0">
                  <wp:extent cx="18287" cy="48768"/>
                  <wp:effectExtent l="0" t="0" r="0" b="0"/>
                  <wp:docPr id="902" name="Image 902"/>
                  <wp:cNvGraphicFramePr>
                    <a:graphicFrameLocks/>
                  </wp:cNvGraphicFramePr>
                  <a:graphic>
                    <a:graphicData uri="http://schemas.openxmlformats.org/drawingml/2006/picture">
                      <pic:pic>
                        <pic:nvPicPr>
                          <pic:cNvPr id="902" name="Image 902"/>
                          <pic:cNvPicPr/>
                        </pic:nvPicPr>
                        <pic:blipFill>
                          <a:blip r:embed="rId833"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1100" w:type="dxa"/>
          </w:tcPr>
          <w:p>
            <w:pPr>
              <w:pStyle w:val="TableParagraph"/>
              <w:spacing w:before="5"/>
              <w:rPr>
                <w:rFonts w:ascii="Cambria"/>
                <w:sz w:val="13"/>
              </w:rPr>
            </w:pPr>
          </w:p>
          <w:p>
            <w:pPr>
              <w:pStyle w:val="TableParagraph"/>
              <w:spacing w:line="76" w:lineRule="exact"/>
              <w:ind w:left="577"/>
              <w:rPr>
                <w:rFonts w:ascii="Cambria"/>
                <w:position w:val="-1"/>
                <w:sz w:val="7"/>
              </w:rPr>
            </w:pPr>
            <w:r>
              <w:rPr>
                <w:rFonts w:ascii="Cambria"/>
                <w:position w:val="-1"/>
                <w:sz w:val="7"/>
              </w:rPr>
              <w:drawing>
                <wp:inline distT="0" distB="0" distL="0" distR="0">
                  <wp:extent cx="12191" cy="48768"/>
                  <wp:effectExtent l="0" t="0" r="0" b="0"/>
                  <wp:docPr id="903" name="Image 903"/>
                  <wp:cNvGraphicFramePr>
                    <a:graphicFrameLocks/>
                  </wp:cNvGraphicFramePr>
                  <a:graphic>
                    <a:graphicData uri="http://schemas.openxmlformats.org/drawingml/2006/picture">
                      <pic:pic>
                        <pic:nvPicPr>
                          <pic:cNvPr id="903" name="Image 903"/>
                          <pic:cNvPicPr/>
                        </pic:nvPicPr>
                        <pic:blipFill>
                          <a:blip r:embed="rId834" cstate="print"/>
                          <a:stretch>
                            <a:fillRect/>
                          </a:stretch>
                        </pic:blipFill>
                        <pic:spPr>
                          <a:xfrm>
                            <a:off x="0" y="0"/>
                            <a:ext cx="12191" cy="48768"/>
                          </a:xfrm>
                          <a:prstGeom prst="rect">
                            <a:avLst/>
                          </a:prstGeom>
                        </pic:spPr>
                      </pic:pic>
                    </a:graphicData>
                  </a:graphic>
                </wp:inline>
              </w:drawing>
            </w:r>
            <w:r>
              <w:rPr>
                <w:rFonts w:ascii="Cambria"/>
                <w:position w:val="-1"/>
                <w:sz w:val="7"/>
              </w:rPr>
            </w:r>
          </w:p>
        </w:tc>
        <w:tc>
          <w:tcPr>
            <w:tcW w:w="975" w:type="dxa"/>
          </w:tcPr>
          <w:p>
            <w:pPr>
              <w:pStyle w:val="TableParagraph"/>
              <w:spacing w:before="5"/>
              <w:rPr>
                <w:rFonts w:ascii="Cambria"/>
                <w:sz w:val="13"/>
              </w:rPr>
            </w:pPr>
          </w:p>
          <w:p>
            <w:pPr>
              <w:pStyle w:val="TableParagraph"/>
              <w:spacing w:line="81" w:lineRule="exact"/>
              <w:ind w:left="514"/>
              <w:rPr>
                <w:rFonts w:ascii="Cambria"/>
                <w:position w:val="-1"/>
                <w:sz w:val="8"/>
              </w:rPr>
            </w:pPr>
            <w:r>
              <w:rPr>
                <w:rFonts w:ascii="Cambria"/>
                <w:position w:val="-1"/>
                <w:sz w:val="8"/>
              </w:rPr>
              <w:drawing>
                <wp:inline distT="0" distB="0" distL="0" distR="0">
                  <wp:extent cx="9144" cy="51816"/>
                  <wp:effectExtent l="0" t="0" r="0" b="0"/>
                  <wp:docPr id="904" name="Image 904"/>
                  <wp:cNvGraphicFramePr>
                    <a:graphicFrameLocks/>
                  </wp:cNvGraphicFramePr>
                  <a:graphic>
                    <a:graphicData uri="http://schemas.openxmlformats.org/drawingml/2006/picture">
                      <pic:pic>
                        <pic:nvPicPr>
                          <pic:cNvPr id="904" name="Image 904"/>
                          <pic:cNvPicPr/>
                        </pic:nvPicPr>
                        <pic:blipFill>
                          <a:blip r:embed="rId835" cstate="print"/>
                          <a:stretch>
                            <a:fillRect/>
                          </a:stretch>
                        </pic:blipFill>
                        <pic:spPr>
                          <a:xfrm>
                            <a:off x="0" y="0"/>
                            <a:ext cx="9144" cy="51816"/>
                          </a:xfrm>
                          <a:prstGeom prst="rect">
                            <a:avLst/>
                          </a:prstGeom>
                        </pic:spPr>
                      </pic:pic>
                    </a:graphicData>
                  </a:graphic>
                </wp:inline>
              </w:drawing>
            </w:r>
            <w:r>
              <w:rPr>
                <w:rFonts w:ascii="Cambria"/>
                <w:position w:val="-1"/>
                <w:sz w:val="8"/>
              </w:rPr>
            </w:r>
          </w:p>
        </w:tc>
        <w:tc>
          <w:tcPr>
            <w:tcW w:w="994" w:type="dxa"/>
          </w:tcPr>
          <w:p>
            <w:pPr>
              <w:pStyle w:val="TableParagraph"/>
              <w:spacing w:before="5"/>
              <w:rPr>
                <w:rFonts w:ascii="Cambria"/>
                <w:sz w:val="13"/>
              </w:rPr>
            </w:pPr>
          </w:p>
          <w:p>
            <w:pPr>
              <w:pStyle w:val="TableParagraph"/>
              <w:spacing w:line="81" w:lineRule="exact"/>
              <w:ind w:left="518"/>
              <w:rPr>
                <w:rFonts w:ascii="Cambria"/>
                <w:position w:val="-1"/>
                <w:sz w:val="8"/>
              </w:rPr>
            </w:pPr>
            <w:r>
              <w:rPr>
                <w:rFonts w:ascii="Cambria"/>
                <w:position w:val="-1"/>
                <w:sz w:val="8"/>
              </w:rPr>
              <w:drawing>
                <wp:inline distT="0" distB="0" distL="0" distR="0">
                  <wp:extent cx="18288" cy="51816"/>
                  <wp:effectExtent l="0" t="0" r="0" b="0"/>
                  <wp:docPr id="905" name="Image 905"/>
                  <wp:cNvGraphicFramePr>
                    <a:graphicFrameLocks/>
                  </wp:cNvGraphicFramePr>
                  <a:graphic>
                    <a:graphicData uri="http://schemas.openxmlformats.org/drawingml/2006/picture">
                      <pic:pic>
                        <pic:nvPicPr>
                          <pic:cNvPr id="905" name="Image 905"/>
                          <pic:cNvPicPr/>
                        </pic:nvPicPr>
                        <pic:blipFill>
                          <a:blip r:embed="rId836"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840" w:type="dxa"/>
          </w:tcPr>
          <w:p>
            <w:pPr>
              <w:pStyle w:val="TableParagraph"/>
              <w:spacing w:before="10"/>
              <w:rPr>
                <w:rFonts w:ascii="Cambria"/>
                <w:sz w:val="13"/>
              </w:rPr>
            </w:pPr>
          </w:p>
          <w:p>
            <w:pPr>
              <w:pStyle w:val="TableParagraph"/>
              <w:spacing w:line="81" w:lineRule="exact"/>
              <w:ind w:left="436"/>
              <w:rPr>
                <w:rFonts w:ascii="Cambria"/>
                <w:position w:val="-1"/>
                <w:sz w:val="8"/>
              </w:rPr>
            </w:pPr>
            <w:r>
              <w:rPr>
                <w:rFonts w:ascii="Cambria"/>
                <w:position w:val="-1"/>
                <w:sz w:val="8"/>
              </w:rPr>
              <w:drawing>
                <wp:inline distT="0" distB="0" distL="0" distR="0">
                  <wp:extent cx="15240" cy="51816"/>
                  <wp:effectExtent l="0" t="0" r="0" b="0"/>
                  <wp:docPr id="906" name="Image 906"/>
                  <wp:cNvGraphicFramePr>
                    <a:graphicFrameLocks/>
                  </wp:cNvGraphicFramePr>
                  <a:graphic>
                    <a:graphicData uri="http://schemas.openxmlformats.org/drawingml/2006/picture">
                      <pic:pic>
                        <pic:nvPicPr>
                          <pic:cNvPr id="906" name="Image 906"/>
                          <pic:cNvPicPr/>
                        </pic:nvPicPr>
                        <pic:blipFill>
                          <a:blip r:embed="rId837"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31" w:hRule="atLeast"/>
        </w:trPr>
        <w:tc>
          <w:tcPr>
            <w:tcW w:w="379" w:type="dxa"/>
          </w:tcPr>
          <w:p>
            <w:pPr>
              <w:pStyle w:val="TableParagraph"/>
              <w:spacing w:before="115"/>
              <w:ind w:left="92" w:right="12"/>
              <w:jc w:val="center"/>
              <w:rPr>
                <w:rFonts w:ascii="Courier New"/>
                <w:sz w:val="12"/>
              </w:rPr>
            </w:pPr>
            <w:r>
              <w:rPr>
                <w:rFonts w:ascii="Courier New"/>
                <w:spacing w:val="-5"/>
                <w:w w:val="85"/>
                <w:sz w:val="12"/>
              </w:rPr>
              <w:t>31</w:t>
            </w:r>
          </w:p>
        </w:tc>
        <w:tc>
          <w:tcPr>
            <w:tcW w:w="758" w:type="dxa"/>
          </w:tcPr>
          <w:p>
            <w:pPr>
              <w:pStyle w:val="TableParagraph"/>
              <w:spacing w:before="115"/>
              <w:ind w:left="117" w:right="36"/>
              <w:jc w:val="center"/>
              <w:rPr>
                <w:rFonts w:ascii="Courier New"/>
                <w:sz w:val="12"/>
              </w:rPr>
            </w:pPr>
            <w:r>
              <w:rPr>
                <w:rFonts w:ascii="Courier New"/>
                <w:sz w:val="12"/>
              </w:rPr>
              <mc:AlternateContent>
                <mc:Choice Requires="wps">
                  <w:drawing>
                    <wp:anchor distT="0" distB="0" distL="0" distR="0" allowOverlap="1" layoutInCell="1" locked="0" behindDoc="1" simplePos="0" relativeHeight="465539584">
                      <wp:simplePos x="0" y="0"/>
                      <wp:positionH relativeFrom="column">
                        <wp:posOffset>38100</wp:posOffset>
                      </wp:positionH>
                      <wp:positionV relativeFrom="paragraph">
                        <wp:posOffset>237047</wp:posOffset>
                      </wp:positionV>
                      <wp:extent cx="307975" cy="9525"/>
                      <wp:effectExtent l="0" t="0" r="0" b="0"/>
                      <wp:wrapNone/>
                      <wp:docPr id="907" name="Group 907"/>
                      <wp:cNvGraphicFramePr>
                        <a:graphicFrameLocks/>
                      </wp:cNvGraphicFramePr>
                      <a:graphic>
                        <a:graphicData uri="http://schemas.microsoft.com/office/word/2010/wordprocessingGroup">
                          <wpg:wgp>
                            <wpg:cNvPr id="907" name="Group 907"/>
                            <wpg:cNvGrpSpPr/>
                            <wpg:grpSpPr>
                              <a:xfrm>
                                <a:off x="0" y="0"/>
                                <a:ext cx="307975" cy="9525"/>
                                <a:chExt cx="307975" cy="9525"/>
                              </a:xfrm>
                            </wpg:grpSpPr>
                            <wps:wsp>
                              <wps:cNvPr id="908" name="Graphic 908"/>
                              <wps:cNvSpPr/>
                              <wps:spPr>
                                <a:xfrm>
                                  <a:off x="0" y="4572"/>
                                  <a:ext cx="307975" cy="1270"/>
                                </a:xfrm>
                                <a:custGeom>
                                  <a:avLst/>
                                  <a:gdLst/>
                                  <a:ahLst/>
                                  <a:cxnLst/>
                                  <a:rect l="l" t="t" r="r" b="b"/>
                                  <a:pathLst>
                                    <a:path w="307975" h="0">
                                      <a:moveTo>
                                        <a:pt x="0" y="0"/>
                                      </a:moveTo>
                                      <a:lnTo>
                                        <a:pt x="307848"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pt;margin-top:18.665123pt;width:24.25pt;height:.75pt;mso-position-horizontal-relative:column;mso-position-vertical-relative:paragraph;z-index:-37776896" id="docshapegroup200" coordorigin="60,373" coordsize="485,15">
                      <v:line style="position:absolute" from="60,381" to="545,381" stroked="true" strokeweight=".72pt" strokecolor="#000000">
                        <v:stroke dashstyle="solid"/>
                      </v:line>
                      <w10:wrap type="none"/>
                    </v:group>
                  </w:pict>
                </mc:Fallback>
              </mc:AlternateContent>
            </w:r>
            <w:r>
              <w:rPr>
                <w:rFonts w:ascii="Courier New"/>
                <w:spacing w:val="-2"/>
                <w:w w:val="95"/>
                <w:sz w:val="12"/>
              </w:rPr>
              <w:t>50]70]</w:t>
            </w:r>
          </w:p>
        </w:tc>
        <w:tc>
          <w:tcPr>
            <w:tcW w:w="4080" w:type="dxa"/>
          </w:tcPr>
          <w:p>
            <w:pPr>
              <w:pStyle w:val="TableParagraph"/>
              <w:spacing w:line="90" w:lineRule="exact"/>
              <w:ind w:left="52"/>
              <w:rPr>
                <w:sz w:val="17"/>
              </w:rPr>
            </w:pPr>
            <w:r>
              <w:rPr>
                <w:w w:val="90"/>
                <w:sz w:val="17"/>
              </w:rPr>
              <w:t>госvдмствЕнног</w:t>
            </w:r>
            <w:r>
              <w:rPr>
                <w:spacing w:val="-10"/>
                <w:w w:val="90"/>
                <w:sz w:val="17"/>
              </w:rPr>
              <w:t> </w:t>
            </w:r>
            <w:r>
              <w:rPr>
                <w:w w:val="90"/>
                <w:sz w:val="17"/>
              </w:rPr>
              <w:t>ьюджвтноЕ</w:t>
            </w:r>
            <w:r>
              <w:rPr>
                <w:spacing w:val="-5"/>
                <w:w w:val="90"/>
                <w:sz w:val="17"/>
              </w:rPr>
              <w:t> </w:t>
            </w:r>
            <w:r>
              <w:rPr>
                <w:w w:val="90"/>
                <w:sz w:val="17"/>
              </w:rPr>
              <w:t>УчРгждсниг</w:t>
            </w:r>
            <w:r>
              <w:rPr>
                <w:spacing w:val="-6"/>
                <w:w w:val="90"/>
                <w:sz w:val="17"/>
              </w:rPr>
              <w:t> </w:t>
            </w:r>
            <w:r>
              <w:rPr>
                <w:w w:val="90"/>
                <w:sz w:val="17"/>
              </w:rPr>
              <w:t>здвAвooxP</w:t>
            </w:r>
            <w:r>
              <w:rPr>
                <w:spacing w:val="46"/>
                <w:sz w:val="17"/>
              </w:rPr>
              <w:t> </w:t>
            </w:r>
            <w:r>
              <w:rPr>
                <w:spacing w:val="-2"/>
                <w:w w:val="90"/>
                <w:sz w:val="17"/>
              </w:rPr>
              <w:t>івіоія</w:t>
            </w:r>
          </w:p>
          <w:p>
            <w:pPr>
              <w:pStyle w:val="TableParagraph"/>
              <w:spacing w:line="167" w:lineRule="exact"/>
              <w:ind w:left="51"/>
              <w:rPr>
                <w:sz w:val="17"/>
              </w:rPr>
            </w:pPr>
            <w:r>
              <w:rPr>
                <w:spacing w:val="-6"/>
                <w:sz w:val="17"/>
              </w:rPr>
              <w:t>московской</w:t>
            </w:r>
            <w:r>
              <w:rPr>
                <w:spacing w:val="9"/>
                <w:sz w:val="17"/>
              </w:rPr>
              <w:t> </w:t>
            </w:r>
            <w:r>
              <w:rPr>
                <w:spacing w:val="-6"/>
                <w:sz w:val="17"/>
              </w:rPr>
              <w:t>области</w:t>
            </w:r>
            <w:r>
              <w:rPr>
                <w:sz w:val="17"/>
              </w:rPr>
              <w:t> </w:t>
            </w:r>
            <w:r>
              <w:rPr>
                <w:spacing w:val="-6"/>
                <w:sz w:val="17"/>
              </w:rPr>
              <w:t>«клинскw</w:t>
            </w:r>
            <w:r>
              <w:rPr>
                <w:spacing w:val="8"/>
                <w:sz w:val="17"/>
              </w:rPr>
              <w:t> </w:t>
            </w:r>
            <w:r>
              <w:rPr>
                <w:spacing w:val="-6"/>
                <w:sz w:val="17"/>
              </w:rPr>
              <w:t>ьольницл»</w:t>
            </w:r>
          </w:p>
        </w:tc>
        <w:tc>
          <w:tcPr>
            <w:tcW w:w="1469" w:type="dxa"/>
          </w:tcPr>
          <w:p>
            <w:pPr>
              <w:pStyle w:val="TableParagraph"/>
              <w:spacing w:before="125"/>
              <w:ind w:left="106" w:right="25"/>
              <w:jc w:val="center"/>
              <w:rPr>
                <w:rFonts w:ascii="Cambria"/>
                <w:sz w:val="11"/>
              </w:rPr>
            </w:pPr>
            <w:r>
              <w:rPr>
                <w:rFonts w:ascii="Cambria"/>
                <w:spacing w:val="-10"/>
                <w:w w:val="65"/>
                <w:sz w:val="11"/>
              </w:rPr>
              <w:t>1</w:t>
            </w:r>
          </w:p>
        </w:tc>
        <w:tc>
          <w:tcPr>
            <w:tcW w:w="975" w:type="dxa"/>
          </w:tcPr>
          <w:p>
            <w:pPr>
              <w:pStyle w:val="TableParagraph"/>
              <w:spacing w:before="5"/>
              <w:rPr>
                <w:rFonts w:ascii="Cambria"/>
                <w:sz w:val="13"/>
              </w:rPr>
            </w:pPr>
          </w:p>
          <w:p>
            <w:pPr>
              <w:pStyle w:val="TableParagraph"/>
              <w:spacing w:line="81" w:lineRule="exact"/>
              <w:ind w:left="516"/>
              <w:rPr>
                <w:rFonts w:ascii="Cambria"/>
                <w:position w:val="-1"/>
                <w:sz w:val="8"/>
              </w:rPr>
            </w:pPr>
            <w:r>
              <w:rPr>
                <w:rFonts w:ascii="Cambria"/>
                <w:position w:val="-1"/>
                <w:sz w:val="8"/>
              </w:rPr>
              <w:drawing>
                <wp:inline distT="0" distB="0" distL="0" distR="0">
                  <wp:extent cx="12191" cy="51815"/>
                  <wp:effectExtent l="0" t="0" r="0" b="0"/>
                  <wp:docPr id="909" name="Image 909"/>
                  <wp:cNvGraphicFramePr>
                    <a:graphicFrameLocks/>
                  </wp:cNvGraphicFramePr>
                  <a:graphic>
                    <a:graphicData uri="http://schemas.openxmlformats.org/drawingml/2006/picture">
                      <pic:pic>
                        <pic:nvPicPr>
                          <pic:cNvPr id="909" name="Image 909"/>
                          <pic:cNvPicPr/>
                        </pic:nvPicPr>
                        <pic:blipFill>
                          <a:blip r:embed="rId838"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100" w:type="dxa"/>
          </w:tcPr>
          <w:p>
            <w:pPr>
              <w:pStyle w:val="TableParagraph"/>
              <w:spacing w:line="161" w:lineRule="exact"/>
              <w:ind w:left="40"/>
              <w:rPr>
                <w:rFonts w:ascii="Cambria"/>
                <w:position w:val="-2"/>
                <w:sz w:val="16"/>
              </w:rPr>
            </w:pPr>
            <w:r>
              <w:rPr>
                <w:rFonts w:ascii="Cambria"/>
                <w:position w:val="-2"/>
                <w:sz w:val="16"/>
              </w:rPr>
              <mc:AlternateContent>
                <mc:Choice Requires="wps">
                  <w:drawing>
                    <wp:inline distT="0" distB="0" distL="0" distR="0">
                      <wp:extent cx="6350" cy="100965"/>
                      <wp:effectExtent l="0" t="0" r="0" b="3809"/>
                      <wp:docPr id="910" name="Group 910"/>
                      <wp:cNvGraphicFramePr>
                        <a:graphicFrameLocks/>
                      </wp:cNvGraphicFramePr>
                      <a:graphic>
                        <a:graphicData uri="http://schemas.microsoft.com/office/word/2010/wordprocessingGroup">
                          <wpg:wgp>
                            <wpg:cNvPr id="910" name="Group 910"/>
                            <wpg:cNvGrpSpPr/>
                            <wpg:grpSpPr>
                              <a:xfrm>
                                <a:off x="0" y="0"/>
                                <a:ext cx="6350" cy="100965"/>
                                <a:chExt cx="6350" cy="100965"/>
                              </a:xfrm>
                            </wpg:grpSpPr>
                            <pic:pic>
                              <pic:nvPicPr>
                                <pic:cNvPr id="911" name="Image 911"/>
                                <pic:cNvPicPr/>
                              </pic:nvPicPr>
                              <pic:blipFill>
                                <a:blip r:embed="rId839" cstate="print"/>
                                <a:stretch>
                                  <a:fillRect/>
                                </a:stretch>
                              </pic:blipFill>
                              <pic:spPr>
                                <a:xfrm>
                                  <a:off x="0" y="0"/>
                                  <a:ext cx="6096" cy="39624"/>
                                </a:xfrm>
                                <a:prstGeom prst="rect">
                                  <a:avLst/>
                                </a:prstGeom>
                              </pic:spPr>
                            </pic:pic>
                            <wps:wsp>
                              <wps:cNvPr id="912" name="Graphic 912"/>
                              <wps:cNvSpPr/>
                              <wps:spPr>
                                <a:xfrm>
                                  <a:off x="4572" y="42671"/>
                                  <a:ext cx="1270" cy="58419"/>
                                </a:xfrm>
                                <a:custGeom>
                                  <a:avLst/>
                                  <a:gdLst/>
                                  <a:ahLst/>
                                  <a:cxnLst/>
                                  <a:rect l="l" t="t" r="r" b="b"/>
                                  <a:pathLst>
                                    <a:path w="0" h="58419">
                                      <a:moveTo>
                                        <a:pt x="0" y="57912"/>
                                      </a:moveTo>
                                      <a:lnTo>
                                        <a:pt x="0"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pt;height:7.95pt;mso-position-horizontal-relative:char;mso-position-vertical-relative:line" id="docshapegroup201" coordorigin="0,0" coordsize="10,159">
                      <v:shape style="position:absolute;left:0;top:0;width:10;height:63" type="#_x0000_t75" id="docshape202" stroked="false">
                        <v:imagedata r:id="rId839" o:title=""/>
                      </v:shape>
                      <v:line style="position:absolute" from="7,158" to="7,67" stroked="true" strokeweight=".24pt" strokecolor="#000000">
                        <v:stroke dashstyle="solid"/>
                      </v:line>
                    </v:group>
                  </w:pict>
                </mc:Fallback>
              </mc:AlternateContent>
            </w:r>
            <w:r>
              <w:rPr>
                <w:rFonts w:ascii="Cambria"/>
                <w:position w:val="-2"/>
                <w:sz w:val="16"/>
              </w:rPr>
            </w:r>
          </w:p>
          <w:p>
            <w:pPr>
              <w:pStyle w:val="TableParagraph"/>
              <w:spacing w:line="76" w:lineRule="exact"/>
              <w:ind w:left="573"/>
              <w:rPr>
                <w:rFonts w:ascii="Cambria"/>
                <w:position w:val="-1"/>
                <w:sz w:val="7"/>
              </w:rPr>
            </w:pPr>
            <w:r>
              <w:rPr>
                <w:rFonts w:ascii="Cambria"/>
                <w:position w:val="-1"/>
                <w:sz w:val="7"/>
              </w:rPr>
              <w:drawing>
                <wp:inline distT="0" distB="0" distL="0" distR="0">
                  <wp:extent cx="15239" cy="48767"/>
                  <wp:effectExtent l="0" t="0" r="0" b="0"/>
                  <wp:docPr id="913" name="Image 913"/>
                  <wp:cNvGraphicFramePr>
                    <a:graphicFrameLocks/>
                  </wp:cNvGraphicFramePr>
                  <a:graphic>
                    <a:graphicData uri="http://schemas.openxmlformats.org/drawingml/2006/picture">
                      <pic:pic>
                        <pic:nvPicPr>
                          <pic:cNvPr id="913" name="Image 913"/>
                          <pic:cNvPicPr/>
                        </pic:nvPicPr>
                        <pic:blipFill>
                          <a:blip r:embed="rId840"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75" w:type="dxa"/>
          </w:tcPr>
          <w:p>
            <w:pPr>
              <w:pStyle w:val="TableParagraph"/>
              <w:spacing w:before="10"/>
              <w:rPr>
                <w:rFonts w:ascii="Cambria"/>
                <w:sz w:val="13"/>
              </w:rPr>
            </w:pPr>
          </w:p>
          <w:p>
            <w:pPr>
              <w:pStyle w:val="TableParagraph"/>
              <w:spacing w:line="81" w:lineRule="exact"/>
              <w:ind w:left="505"/>
              <w:rPr>
                <w:rFonts w:ascii="Cambria"/>
                <w:position w:val="-1"/>
                <w:sz w:val="8"/>
              </w:rPr>
            </w:pPr>
            <w:r>
              <w:rPr>
                <w:rFonts w:ascii="Cambria"/>
                <w:position w:val="-1"/>
                <w:sz w:val="8"/>
              </w:rPr>
              <w:drawing>
                <wp:inline distT="0" distB="0" distL="0" distR="0">
                  <wp:extent cx="15240" cy="51815"/>
                  <wp:effectExtent l="0" t="0" r="0" b="0"/>
                  <wp:docPr id="914" name="Image 914"/>
                  <wp:cNvGraphicFramePr>
                    <a:graphicFrameLocks/>
                  </wp:cNvGraphicFramePr>
                  <a:graphic>
                    <a:graphicData uri="http://schemas.openxmlformats.org/drawingml/2006/picture">
                      <pic:pic>
                        <pic:nvPicPr>
                          <pic:cNvPr id="914" name="Image 914"/>
                          <pic:cNvPicPr/>
                        </pic:nvPicPr>
                        <pic:blipFill>
                          <a:blip r:embed="rId841"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94" w:type="dxa"/>
          </w:tcPr>
          <w:p>
            <w:pPr>
              <w:pStyle w:val="TableParagraph"/>
              <w:spacing w:before="3"/>
              <w:rPr>
                <w:rFonts w:ascii="Cambria"/>
                <w:sz w:val="14"/>
              </w:rPr>
            </w:pPr>
          </w:p>
          <w:p>
            <w:pPr>
              <w:pStyle w:val="TableParagraph"/>
              <w:spacing w:line="76" w:lineRule="exact"/>
              <w:ind w:left="518"/>
              <w:rPr>
                <w:rFonts w:ascii="Cambria"/>
                <w:position w:val="-1"/>
                <w:sz w:val="7"/>
              </w:rPr>
            </w:pPr>
            <w:r>
              <w:rPr>
                <w:rFonts w:ascii="Cambria"/>
                <w:position w:val="-1"/>
                <w:sz w:val="7"/>
              </w:rPr>
              <w:drawing>
                <wp:inline distT="0" distB="0" distL="0" distR="0">
                  <wp:extent cx="15240" cy="48767"/>
                  <wp:effectExtent l="0" t="0" r="0" b="0"/>
                  <wp:docPr id="915" name="Image 915"/>
                  <wp:cNvGraphicFramePr>
                    <a:graphicFrameLocks/>
                  </wp:cNvGraphicFramePr>
                  <a:graphic>
                    <a:graphicData uri="http://schemas.openxmlformats.org/drawingml/2006/picture">
                      <pic:pic>
                        <pic:nvPicPr>
                          <pic:cNvPr id="915" name="Image 915"/>
                          <pic:cNvPicPr/>
                        </pic:nvPicPr>
                        <pic:blipFill>
                          <a:blip r:embed="rId842"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40" w:type="dxa"/>
          </w:tcPr>
          <w:p>
            <w:pPr>
              <w:pStyle w:val="TableParagraph"/>
              <w:spacing w:before="3"/>
              <w:rPr>
                <w:rFonts w:ascii="Cambria"/>
                <w:sz w:val="14"/>
              </w:rPr>
            </w:pPr>
          </w:p>
          <w:p>
            <w:pPr>
              <w:pStyle w:val="TableParagraph"/>
              <w:spacing w:line="81" w:lineRule="exact"/>
              <w:ind w:left="436"/>
              <w:rPr>
                <w:rFonts w:ascii="Cambria"/>
                <w:position w:val="-1"/>
                <w:sz w:val="8"/>
              </w:rPr>
            </w:pPr>
            <w:r>
              <w:rPr>
                <w:rFonts w:ascii="Cambria"/>
                <w:position w:val="-1"/>
                <w:sz w:val="8"/>
              </w:rPr>
              <w:drawing>
                <wp:inline distT="0" distB="0" distL="0" distR="0">
                  <wp:extent cx="15240" cy="51815"/>
                  <wp:effectExtent l="0" t="0" r="0" b="0"/>
                  <wp:docPr id="916" name="Image 916"/>
                  <wp:cNvGraphicFramePr>
                    <a:graphicFrameLocks/>
                  </wp:cNvGraphicFramePr>
                  <a:graphic>
                    <a:graphicData uri="http://schemas.openxmlformats.org/drawingml/2006/picture">
                      <pic:pic>
                        <pic:nvPicPr>
                          <pic:cNvPr id="916" name="Image 916"/>
                          <pic:cNvPicPr/>
                        </pic:nvPicPr>
                        <pic:blipFill>
                          <a:blip r:embed="rId843"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16" w:type="dxa"/>
          </w:tcPr>
          <w:p>
            <w:pPr>
              <w:pStyle w:val="TableParagraph"/>
              <w:spacing w:before="3"/>
              <w:rPr>
                <w:rFonts w:ascii="Cambria"/>
                <w:sz w:val="14"/>
              </w:rPr>
            </w:pPr>
          </w:p>
          <w:p>
            <w:pPr>
              <w:pStyle w:val="TableParagraph"/>
              <w:spacing w:line="81" w:lineRule="exact"/>
              <w:ind w:left="422"/>
              <w:rPr>
                <w:rFonts w:ascii="Cambria"/>
                <w:position w:val="-1"/>
                <w:sz w:val="8"/>
              </w:rPr>
            </w:pPr>
            <w:r>
              <w:rPr>
                <w:rFonts w:ascii="Cambria"/>
                <w:position w:val="-1"/>
                <w:sz w:val="8"/>
              </w:rPr>
              <w:drawing>
                <wp:inline distT="0" distB="0" distL="0" distR="0">
                  <wp:extent cx="15240" cy="51815"/>
                  <wp:effectExtent l="0" t="0" r="0" b="0"/>
                  <wp:docPr id="917" name="Image 917"/>
                  <wp:cNvGraphicFramePr>
                    <a:graphicFrameLocks/>
                  </wp:cNvGraphicFramePr>
                  <a:graphic>
                    <a:graphicData uri="http://schemas.openxmlformats.org/drawingml/2006/picture">
                      <pic:pic>
                        <pic:nvPicPr>
                          <pic:cNvPr id="917" name="Image 917"/>
                          <pic:cNvPicPr/>
                        </pic:nvPicPr>
                        <pic:blipFill>
                          <a:blip r:embed="rId844"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45" w:type="dxa"/>
          </w:tcPr>
          <w:p>
            <w:pPr>
              <w:pStyle w:val="TableParagraph"/>
              <w:spacing w:before="8"/>
              <w:rPr>
                <w:rFonts w:ascii="Cambria"/>
                <w:sz w:val="14"/>
              </w:rPr>
            </w:pPr>
          </w:p>
          <w:p>
            <w:pPr>
              <w:pStyle w:val="TableParagraph"/>
              <w:spacing w:line="81" w:lineRule="exact"/>
              <w:ind w:left="427"/>
              <w:rPr>
                <w:rFonts w:ascii="Cambria"/>
                <w:position w:val="-1"/>
                <w:sz w:val="8"/>
              </w:rPr>
            </w:pPr>
            <w:r>
              <w:rPr>
                <w:rFonts w:ascii="Cambria"/>
                <w:position w:val="-1"/>
                <w:sz w:val="8"/>
              </w:rPr>
              <w:drawing>
                <wp:inline distT="0" distB="0" distL="0" distR="0">
                  <wp:extent cx="18288" cy="51815"/>
                  <wp:effectExtent l="0" t="0" r="0" b="0"/>
                  <wp:docPr id="918" name="Image 918"/>
                  <wp:cNvGraphicFramePr>
                    <a:graphicFrameLocks/>
                  </wp:cNvGraphicFramePr>
                  <a:graphic>
                    <a:graphicData uri="http://schemas.openxmlformats.org/drawingml/2006/picture">
                      <pic:pic>
                        <pic:nvPicPr>
                          <pic:cNvPr id="918" name="Image 918"/>
                          <pic:cNvPicPr/>
                        </pic:nvPicPr>
                        <pic:blipFill>
                          <a:blip r:embed="rId845"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711" w:type="dxa"/>
          </w:tcPr>
          <w:p>
            <w:pPr>
              <w:pStyle w:val="TableParagraph"/>
              <w:rPr>
                <w:sz w:val="12"/>
              </w:rPr>
            </w:pPr>
          </w:p>
        </w:tc>
        <w:tc>
          <w:tcPr>
            <w:tcW w:w="961" w:type="dxa"/>
          </w:tcPr>
          <w:p>
            <w:pPr>
              <w:pStyle w:val="TableParagraph"/>
              <w:spacing w:before="8"/>
              <w:rPr>
                <w:rFonts w:ascii="Cambria"/>
                <w:sz w:val="14"/>
              </w:rPr>
            </w:pPr>
          </w:p>
          <w:p>
            <w:pPr>
              <w:pStyle w:val="TableParagraph"/>
              <w:spacing w:line="81" w:lineRule="exact"/>
              <w:ind w:left="484"/>
              <w:rPr>
                <w:rFonts w:ascii="Cambria"/>
                <w:position w:val="-1"/>
                <w:sz w:val="8"/>
              </w:rPr>
            </w:pPr>
            <w:r>
              <w:rPr>
                <w:rFonts w:ascii="Cambria"/>
                <w:position w:val="-1"/>
                <w:sz w:val="8"/>
              </w:rPr>
              <w:drawing>
                <wp:inline distT="0" distB="0" distL="0" distR="0">
                  <wp:extent cx="12192" cy="51815"/>
                  <wp:effectExtent l="0" t="0" r="0" b="0"/>
                  <wp:docPr id="919" name="Image 919"/>
                  <wp:cNvGraphicFramePr>
                    <a:graphicFrameLocks/>
                  </wp:cNvGraphicFramePr>
                  <a:graphic>
                    <a:graphicData uri="http://schemas.openxmlformats.org/drawingml/2006/picture">
                      <pic:pic>
                        <pic:nvPicPr>
                          <pic:cNvPr id="919" name="Image 919"/>
                          <pic:cNvPicPr/>
                        </pic:nvPicPr>
                        <pic:blipFill>
                          <a:blip r:embed="rId846" cstate="print"/>
                          <a:stretch>
                            <a:fillRect/>
                          </a:stretch>
                        </pic:blipFill>
                        <pic:spPr>
                          <a:xfrm>
                            <a:off x="0" y="0"/>
                            <a:ext cx="12192" cy="51815"/>
                          </a:xfrm>
                          <a:prstGeom prst="rect">
                            <a:avLst/>
                          </a:prstGeom>
                        </pic:spPr>
                      </pic:pic>
                    </a:graphicData>
                  </a:graphic>
                </wp:inline>
              </w:drawing>
            </w:r>
            <w:r>
              <w:rPr>
                <w:rFonts w:ascii="Cambria"/>
                <w:position w:val="-1"/>
                <w:sz w:val="8"/>
              </w:rPr>
            </w:r>
          </w:p>
        </w:tc>
      </w:tr>
      <w:tr>
        <w:trPr>
          <w:trHeight w:val="426" w:hRule="atLeast"/>
        </w:trPr>
        <w:tc>
          <w:tcPr>
            <w:tcW w:w="379" w:type="dxa"/>
          </w:tcPr>
          <w:p>
            <w:pPr>
              <w:pStyle w:val="TableParagraph"/>
              <w:spacing w:before="106"/>
              <w:ind w:left="92" w:right="4"/>
              <w:jc w:val="center"/>
              <w:rPr>
                <w:rFonts w:ascii="Cambria"/>
                <w:sz w:val="12"/>
              </w:rPr>
            </w:pPr>
            <w:r>
              <w:rPr>
                <w:rFonts w:ascii="Cambria"/>
                <w:spacing w:val="-5"/>
                <w:sz w:val="12"/>
              </w:rPr>
              <w:t>32</w:t>
            </w:r>
          </w:p>
        </w:tc>
        <w:tc>
          <w:tcPr>
            <w:tcW w:w="758" w:type="dxa"/>
          </w:tcPr>
          <w:p>
            <w:pPr>
              <w:pStyle w:val="TableParagraph"/>
              <w:spacing w:before="106"/>
              <w:ind w:left="106" w:right="36"/>
              <w:jc w:val="center"/>
              <w:rPr>
                <w:rFonts w:ascii="Cambria"/>
                <w:sz w:val="12"/>
              </w:rPr>
            </w:pPr>
            <w:r>
              <w:rPr>
                <w:rFonts w:ascii="Cambria"/>
                <w:spacing w:val="-2"/>
                <w:w w:val="95"/>
                <w:sz w:val="12"/>
              </w:rPr>
              <w:t>501704</w:t>
            </w:r>
          </w:p>
        </w:tc>
        <w:tc>
          <w:tcPr>
            <w:tcW w:w="4080" w:type="dxa"/>
          </w:tcPr>
          <w:p>
            <w:pPr>
              <w:pStyle w:val="TableParagraph"/>
              <w:spacing w:line="109" w:lineRule="exact"/>
              <w:ind w:left="47"/>
              <w:rPr>
                <w:rFonts w:ascii="Cambria" w:hAnsi="Cambria"/>
                <w:sz w:val="16"/>
              </w:rPr>
            </w:pPr>
            <w:r>
              <w:rPr>
                <w:rFonts w:ascii="Cambria" w:hAnsi="Cambria"/>
                <w:w w:val="90"/>
                <w:sz w:val="16"/>
              </w:rPr>
              <w:t>госvдмствгнновьюджгтнoE</w:t>
            </w:r>
            <w:r>
              <w:rPr>
                <w:rFonts w:ascii="Cambria" w:hAnsi="Cambria"/>
                <w:spacing w:val="25"/>
                <w:sz w:val="16"/>
              </w:rPr>
              <w:t> </w:t>
            </w:r>
            <w:r>
              <w:rPr>
                <w:rFonts w:ascii="Cambria" w:hAnsi="Cambria"/>
                <w:w w:val="90"/>
                <w:sz w:val="16"/>
              </w:rPr>
              <w:t>vчгЕждгниг</w:t>
            </w:r>
            <w:r>
              <w:rPr>
                <w:rFonts w:ascii="Cambria" w:hAnsi="Cambria"/>
                <w:spacing w:val="18"/>
                <w:sz w:val="16"/>
              </w:rPr>
              <w:t> </w:t>
            </w:r>
            <w:r>
              <w:rPr>
                <w:rFonts w:ascii="Cambria" w:hAnsi="Cambria"/>
                <w:w w:val="90"/>
                <w:sz w:val="16"/>
              </w:rPr>
              <w:t>здР</w:t>
            </w:r>
            <w:r>
              <w:rPr>
                <w:rFonts w:ascii="Cambria" w:hAnsi="Cambria"/>
                <w:spacing w:val="59"/>
                <w:sz w:val="16"/>
              </w:rPr>
              <w:t> </w:t>
            </w:r>
            <w:r>
              <w:rPr>
                <w:rFonts w:ascii="Cambria" w:hAnsi="Cambria"/>
                <w:spacing w:val="-2"/>
                <w:w w:val="90"/>
                <w:sz w:val="16"/>
              </w:rPr>
              <w:t>вooxPAнEния</w:t>
            </w:r>
          </w:p>
          <w:p>
            <w:pPr>
              <w:pStyle w:val="TableParagraph"/>
              <w:spacing w:line="138" w:lineRule="exact"/>
              <w:ind w:left="43"/>
              <w:rPr>
                <w:rFonts w:ascii="Cambria" w:hAnsi="Cambria"/>
                <w:sz w:val="12"/>
              </w:rPr>
            </w:pPr>
            <w:r>
              <w:rPr>
                <w:rFonts w:ascii="Cambria" w:hAnsi="Cambria"/>
                <w:w w:val="105"/>
                <w:sz w:val="12"/>
              </w:rPr>
              <w:t>MOCKOBСКОЙ</w:t>
            </w:r>
            <w:r>
              <w:rPr>
                <w:rFonts w:ascii="Cambria" w:hAnsi="Cambria"/>
                <w:spacing w:val="-7"/>
                <w:w w:val="105"/>
                <w:sz w:val="12"/>
              </w:rPr>
              <w:t> </w:t>
            </w:r>
            <w:r>
              <w:rPr>
                <w:rFonts w:ascii="Cambria" w:hAnsi="Cambria"/>
                <w:w w:val="105"/>
                <w:sz w:val="12"/>
              </w:rPr>
              <w:t>ОБЛАСТИ</w:t>
            </w:r>
            <w:r>
              <w:rPr>
                <w:rFonts w:ascii="Cambria" w:hAnsi="Cambria"/>
                <w:spacing w:val="-7"/>
                <w:w w:val="105"/>
                <w:sz w:val="12"/>
              </w:rPr>
              <w:t> </w:t>
            </w:r>
            <w:r>
              <w:rPr>
                <w:rFonts w:ascii="Cambria" w:hAnsi="Cambria"/>
                <w:w w:val="105"/>
                <w:sz w:val="12"/>
              </w:rPr>
              <w:t>«КЈІІПІСКАЯ</w:t>
            </w:r>
            <w:r>
              <w:rPr>
                <w:rFonts w:ascii="Cambria" w:hAnsi="Cambria"/>
                <w:spacing w:val="-6"/>
                <w:w w:val="105"/>
                <w:sz w:val="12"/>
              </w:rPr>
              <w:t> </w:t>
            </w:r>
            <w:r>
              <w:rPr>
                <w:rFonts w:ascii="Cambria" w:hAnsi="Cambria"/>
                <w:spacing w:val="-2"/>
                <w:w w:val="105"/>
                <w:sz w:val="12"/>
              </w:rPr>
              <w:t>СТОМАТОЛОГИЧЕСКАЯ</w:t>
            </w:r>
          </w:p>
        </w:tc>
        <w:tc>
          <w:tcPr>
            <w:tcW w:w="1469" w:type="dxa"/>
          </w:tcPr>
          <w:p>
            <w:pPr>
              <w:pStyle w:val="TableParagraph"/>
              <w:rPr>
                <w:sz w:val="12"/>
              </w:rPr>
            </w:pPr>
          </w:p>
        </w:tc>
        <w:tc>
          <w:tcPr>
            <w:tcW w:w="975" w:type="dxa"/>
          </w:tcPr>
          <w:p>
            <w:pPr>
              <w:pStyle w:val="TableParagraph"/>
              <w:spacing w:before="5"/>
              <w:rPr>
                <w:rFonts w:ascii="Cambria"/>
                <w:sz w:val="13"/>
              </w:rPr>
            </w:pPr>
          </w:p>
          <w:p>
            <w:pPr>
              <w:pStyle w:val="TableParagraph"/>
              <w:spacing w:line="81" w:lineRule="exact"/>
              <w:ind w:left="511"/>
              <w:rPr>
                <w:rFonts w:ascii="Cambria"/>
                <w:position w:val="-1"/>
                <w:sz w:val="8"/>
              </w:rPr>
            </w:pPr>
            <w:r>
              <w:rPr>
                <w:rFonts w:ascii="Cambria"/>
                <w:position w:val="-1"/>
                <w:sz w:val="8"/>
              </w:rPr>
              <w:drawing>
                <wp:inline distT="0" distB="0" distL="0" distR="0">
                  <wp:extent cx="12191" cy="51815"/>
                  <wp:effectExtent l="0" t="0" r="0" b="0"/>
                  <wp:docPr id="920" name="Image 920"/>
                  <wp:cNvGraphicFramePr>
                    <a:graphicFrameLocks/>
                  </wp:cNvGraphicFramePr>
                  <a:graphic>
                    <a:graphicData uri="http://schemas.openxmlformats.org/drawingml/2006/picture">
                      <pic:pic>
                        <pic:nvPicPr>
                          <pic:cNvPr id="920" name="Image 920"/>
                          <pic:cNvPicPr/>
                        </pic:nvPicPr>
                        <pic:blipFill>
                          <a:blip r:embed="rId847"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100" w:type="dxa"/>
          </w:tcPr>
          <w:p>
            <w:pPr>
              <w:pStyle w:val="TableParagraph"/>
              <w:rPr>
                <w:sz w:val="12"/>
              </w:rPr>
            </w:pPr>
          </w:p>
        </w:tc>
        <w:tc>
          <w:tcPr>
            <w:tcW w:w="975" w:type="dxa"/>
          </w:tcPr>
          <w:p>
            <w:pPr>
              <w:pStyle w:val="TableParagraph"/>
              <w:rPr>
                <w:sz w:val="12"/>
              </w:rPr>
            </w:pPr>
          </w:p>
        </w:tc>
        <w:tc>
          <w:tcPr>
            <w:tcW w:w="994" w:type="dxa"/>
          </w:tcPr>
          <w:p>
            <w:pPr>
              <w:pStyle w:val="TableParagraph"/>
              <w:rPr>
                <w:sz w:val="12"/>
              </w:rPr>
            </w:pP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31" w:hRule="atLeast"/>
        </w:trPr>
        <w:tc>
          <w:tcPr>
            <w:tcW w:w="379" w:type="dxa"/>
          </w:tcPr>
          <w:p>
            <w:pPr>
              <w:pStyle w:val="TableParagraph"/>
              <w:spacing w:before="125"/>
              <w:ind w:left="92" w:right="21"/>
              <w:jc w:val="center"/>
              <w:rPr>
                <w:rFonts w:ascii="Courier New"/>
                <w:sz w:val="12"/>
              </w:rPr>
            </w:pPr>
            <w:r>
              <w:rPr>
                <w:rFonts w:ascii="Courier New"/>
                <w:spacing w:val="-5"/>
                <w:w w:val="90"/>
                <w:sz w:val="12"/>
              </w:rPr>
              <w:t>33</w:t>
            </w:r>
          </w:p>
        </w:tc>
        <w:tc>
          <w:tcPr>
            <w:tcW w:w="758" w:type="dxa"/>
          </w:tcPr>
          <w:p>
            <w:pPr>
              <w:pStyle w:val="TableParagraph"/>
              <w:spacing w:before="125"/>
              <w:ind w:left="99" w:right="36"/>
              <w:jc w:val="center"/>
              <w:rPr>
                <w:rFonts w:ascii="Courier New"/>
                <w:sz w:val="12"/>
              </w:rPr>
            </w:pPr>
            <w:r>
              <w:rPr>
                <w:rFonts w:ascii="Courier New"/>
                <w:spacing w:val="-2"/>
                <w:w w:val="90"/>
                <w:sz w:val="12"/>
              </w:rPr>
              <w:t>50)914</w:t>
            </w:r>
          </w:p>
        </w:tc>
        <w:tc>
          <w:tcPr>
            <w:tcW w:w="4080" w:type="dxa"/>
          </w:tcPr>
          <w:p>
            <w:pPr>
              <w:pStyle w:val="TableParagraph"/>
              <w:spacing w:line="108" w:lineRule="exact"/>
              <w:ind w:left="43"/>
              <w:rPr>
                <w:rFonts w:ascii="Cambria" w:hAnsi="Cambria"/>
                <w:sz w:val="12"/>
              </w:rPr>
            </w:pPr>
            <w:r>
              <w:rPr>
                <w:rFonts w:ascii="Cambria" w:hAnsi="Cambria"/>
                <w:sz w:val="12"/>
              </w:rPr>
              <w:t>ГОСУДАРСТВЕННОЕ</w:t>
            </w:r>
            <w:r>
              <w:rPr>
                <w:rFonts w:ascii="Cambria" w:hAnsi="Cambria"/>
                <w:spacing w:val="-3"/>
                <w:sz w:val="12"/>
              </w:rPr>
              <w:t> </w:t>
            </w:r>
            <w:r>
              <w:rPr>
                <w:rFonts w:ascii="Cambria" w:hAnsi="Cambria"/>
                <w:sz w:val="12"/>
              </w:rPr>
              <w:t>БЮДЖЕТНОЕ</w:t>
            </w:r>
            <w:r>
              <w:rPr>
                <w:rFonts w:ascii="Cambria" w:hAnsi="Cambria"/>
                <w:spacing w:val="30"/>
                <w:sz w:val="12"/>
              </w:rPr>
              <w:t> </w:t>
            </w:r>
            <w:r>
              <w:rPr>
                <w:rFonts w:ascii="Cambria" w:hAnsi="Cambria"/>
                <w:sz w:val="12"/>
              </w:rPr>
              <w:t>УЧРЕЖДЕНИЕ</w:t>
            </w:r>
            <w:r>
              <w:rPr>
                <w:rFonts w:ascii="Cambria" w:hAnsi="Cambria"/>
                <w:spacing w:val="16"/>
                <w:sz w:val="12"/>
              </w:rPr>
              <w:t> </w:t>
            </w:r>
            <w:r>
              <w:rPr>
                <w:rFonts w:ascii="Cambria" w:hAnsi="Cambria"/>
                <w:spacing w:val="-2"/>
                <w:sz w:val="12"/>
              </w:rPr>
              <w:t>ЗДРАВООХРАНЕНИЯ</w:t>
            </w:r>
          </w:p>
          <w:p>
            <w:pPr>
              <w:pStyle w:val="TableParagraph"/>
              <w:spacing w:before="8"/>
              <w:ind w:left="43"/>
              <w:rPr>
                <w:rFonts w:ascii="Cambria" w:hAnsi="Cambria"/>
                <w:sz w:val="12"/>
              </w:rPr>
            </w:pPr>
            <w:r>
              <w:rPr>
                <w:rFonts w:ascii="Cambria" w:hAnsi="Cambria"/>
                <w:sz w:val="12"/>
              </w:rPr>
              <mc:AlternateContent>
                <mc:Choice Requires="wps">
                  <w:drawing>
                    <wp:anchor distT="0" distB="0" distL="0" distR="0" allowOverlap="1" layoutInCell="1" locked="0" behindDoc="1" simplePos="0" relativeHeight="465539072">
                      <wp:simplePos x="0" y="0"/>
                      <wp:positionH relativeFrom="column">
                        <wp:posOffset>35051</wp:posOffset>
                      </wp:positionH>
                      <wp:positionV relativeFrom="paragraph">
                        <wp:posOffset>178069</wp:posOffset>
                      </wp:positionV>
                      <wp:extent cx="554990" cy="9525"/>
                      <wp:effectExtent l="0" t="0" r="0" b="0"/>
                      <wp:wrapNone/>
                      <wp:docPr id="921" name="Group 921"/>
                      <wp:cNvGraphicFramePr>
                        <a:graphicFrameLocks/>
                      </wp:cNvGraphicFramePr>
                      <a:graphic>
                        <a:graphicData uri="http://schemas.microsoft.com/office/word/2010/wordprocessingGroup">
                          <wpg:wgp>
                            <wpg:cNvPr id="921" name="Group 921"/>
                            <wpg:cNvGrpSpPr/>
                            <wpg:grpSpPr>
                              <a:xfrm>
                                <a:off x="0" y="0"/>
                                <a:ext cx="554990" cy="9525"/>
                                <a:chExt cx="554990" cy="9525"/>
                              </a:xfrm>
                            </wpg:grpSpPr>
                            <wps:wsp>
                              <wps:cNvPr id="922" name="Graphic 922"/>
                              <wps:cNvSpPr/>
                              <wps:spPr>
                                <a:xfrm>
                                  <a:off x="0" y="4572"/>
                                  <a:ext cx="554990" cy="1270"/>
                                </a:xfrm>
                                <a:custGeom>
                                  <a:avLst/>
                                  <a:gdLst/>
                                  <a:ahLst/>
                                  <a:cxnLst/>
                                  <a:rect l="l" t="t" r="r" b="b"/>
                                  <a:pathLst>
                                    <a:path w="554990" h="0">
                                      <a:moveTo>
                                        <a:pt x="0" y="0"/>
                                      </a:moveTo>
                                      <a:lnTo>
                                        <a:pt x="554736"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6pt;margin-top:14.021182pt;width:43.7pt;height:.75pt;mso-position-horizontal-relative:column;mso-position-vertical-relative:paragraph;z-index:-37777408" id="docshapegroup203" coordorigin="55,280" coordsize="874,15">
                      <v:line style="position:absolute" from="55,288" to="929,288" stroked="true" strokeweight=".72pt" strokecolor="#000000">
                        <v:stroke dashstyle="solid"/>
                      </v:line>
                      <w10:wrap type="none"/>
                    </v:group>
                  </w:pict>
                </mc:Fallback>
              </mc:AlternateContent>
            </w:r>
            <w:r>
              <w:rPr>
                <w:rFonts w:ascii="Cambria" w:hAnsi="Cambria"/>
                <w:sz w:val="12"/>
              </w:rPr>
              <w:t>MOCKOBСКОИ</w:t>
            </w:r>
            <w:r>
              <w:rPr>
                <w:rFonts w:ascii="Cambria" w:hAnsi="Cambria"/>
                <w:spacing w:val="1"/>
                <w:sz w:val="12"/>
              </w:rPr>
              <w:t> </w:t>
            </w:r>
            <w:r>
              <w:rPr>
                <w:rFonts w:ascii="Cambria" w:hAnsi="Cambria"/>
                <w:sz w:val="12"/>
              </w:rPr>
              <w:t>ОБЛАСТИ</w:t>
            </w:r>
            <w:r>
              <w:rPr>
                <w:rFonts w:ascii="Cambria" w:hAnsi="Cambria"/>
                <w:spacing w:val="13"/>
                <w:sz w:val="12"/>
              </w:rPr>
              <w:t> </w:t>
            </w:r>
            <w:r>
              <w:rPr>
                <w:rFonts w:ascii="Cambria" w:hAnsi="Cambria"/>
                <w:sz w:val="12"/>
              </w:rPr>
              <w:t>«КОЛОМЕНСКИЙ</w:t>
            </w:r>
            <w:r>
              <w:rPr>
                <w:rFonts w:ascii="Cambria" w:hAnsi="Cambria"/>
                <w:spacing w:val="19"/>
                <w:sz w:val="12"/>
              </w:rPr>
              <w:t> </w:t>
            </w:r>
            <w:r>
              <w:rPr>
                <w:rFonts w:ascii="Cambria" w:hAnsi="Cambria"/>
                <w:sz w:val="12"/>
              </w:rPr>
              <w:t>ПЕРИНАТАЛЪНЫЙ</w:t>
            </w:r>
            <w:r>
              <w:rPr>
                <w:rFonts w:ascii="Cambria" w:hAnsi="Cambria"/>
                <w:spacing w:val="22"/>
                <w:sz w:val="12"/>
              </w:rPr>
              <w:t> </w:t>
            </w:r>
            <w:r>
              <w:rPr>
                <w:rFonts w:ascii="Cambria" w:hAnsi="Cambria"/>
                <w:spacing w:val="-2"/>
                <w:sz w:val="12"/>
              </w:rPr>
              <w:t>ЦЕНТР»</w:t>
            </w:r>
          </w:p>
        </w:tc>
        <w:tc>
          <w:tcPr>
            <w:tcW w:w="1469" w:type="dxa"/>
          </w:tcPr>
          <w:p>
            <w:pPr>
              <w:pStyle w:val="TableParagraph"/>
              <w:spacing w:before="10"/>
              <w:rPr>
                <w:rFonts w:ascii="Cambria"/>
                <w:sz w:val="13"/>
              </w:rPr>
            </w:pPr>
          </w:p>
          <w:p>
            <w:pPr>
              <w:pStyle w:val="TableParagraph"/>
              <w:spacing w:line="76" w:lineRule="exact"/>
              <w:ind w:left="756"/>
              <w:rPr>
                <w:rFonts w:ascii="Cambria"/>
                <w:position w:val="-1"/>
                <w:sz w:val="7"/>
              </w:rPr>
            </w:pPr>
            <w:r>
              <w:rPr>
                <w:rFonts w:ascii="Cambria"/>
                <w:position w:val="-1"/>
                <w:sz w:val="7"/>
              </w:rPr>
              <w:drawing>
                <wp:inline distT="0" distB="0" distL="0" distR="0">
                  <wp:extent cx="15239" cy="48767"/>
                  <wp:effectExtent l="0" t="0" r="0" b="0"/>
                  <wp:docPr id="923" name="Image 923"/>
                  <wp:cNvGraphicFramePr>
                    <a:graphicFrameLocks/>
                  </wp:cNvGraphicFramePr>
                  <a:graphic>
                    <a:graphicData uri="http://schemas.openxmlformats.org/drawingml/2006/picture">
                      <pic:pic>
                        <pic:nvPicPr>
                          <pic:cNvPr id="923" name="Image 923"/>
                          <pic:cNvPicPr/>
                        </pic:nvPicPr>
                        <pic:blipFill>
                          <a:blip r:embed="rId848"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75" w:type="dxa"/>
          </w:tcPr>
          <w:p>
            <w:pPr>
              <w:pStyle w:val="TableParagraph"/>
              <w:spacing w:before="10"/>
              <w:rPr>
                <w:rFonts w:ascii="Cambria"/>
                <w:sz w:val="13"/>
              </w:rPr>
            </w:pPr>
          </w:p>
          <w:p>
            <w:pPr>
              <w:pStyle w:val="TableParagraph"/>
              <w:spacing w:line="81" w:lineRule="exact"/>
              <w:ind w:left="511"/>
              <w:rPr>
                <w:rFonts w:ascii="Cambria"/>
                <w:position w:val="-1"/>
                <w:sz w:val="8"/>
              </w:rPr>
            </w:pPr>
            <w:r>
              <w:rPr>
                <w:rFonts w:ascii="Cambria"/>
                <w:position w:val="-1"/>
                <w:sz w:val="8"/>
              </w:rPr>
              <w:drawing>
                <wp:inline distT="0" distB="0" distL="0" distR="0">
                  <wp:extent cx="9144" cy="51815"/>
                  <wp:effectExtent l="0" t="0" r="0" b="0"/>
                  <wp:docPr id="924" name="Image 924"/>
                  <wp:cNvGraphicFramePr>
                    <a:graphicFrameLocks/>
                  </wp:cNvGraphicFramePr>
                  <a:graphic>
                    <a:graphicData uri="http://schemas.openxmlformats.org/drawingml/2006/picture">
                      <pic:pic>
                        <pic:nvPicPr>
                          <pic:cNvPr id="924" name="Image 924"/>
                          <pic:cNvPicPr/>
                        </pic:nvPicPr>
                        <pic:blipFill>
                          <a:blip r:embed="rId849" cstate="print"/>
                          <a:stretch>
                            <a:fillRect/>
                          </a:stretch>
                        </pic:blipFill>
                        <pic:spPr>
                          <a:xfrm>
                            <a:off x="0" y="0"/>
                            <a:ext cx="9144" cy="51815"/>
                          </a:xfrm>
                          <a:prstGeom prst="rect">
                            <a:avLst/>
                          </a:prstGeom>
                        </pic:spPr>
                      </pic:pic>
                    </a:graphicData>
                  </a:graphic>
                </wp:inline>
              </w:drawing>
            </w:r>
            <w:r>
              <w:rPr>
                <w:rFonts w:ascii="Cambria"/>
                <w:position w:val="-1"/>
                <w:sz w:val="8"/>
              </w:rPr>
            </w:r>
          </w:p>
        </w:tc>
        <w:tc>
          <w:tcPr>
            <w:tcW w:w="1100" w:type="dxa"/>
          </w:tcPr>
          <w:p>
            <w:pPr>
              <w:pStyle w:val="TableParagraph"/>
              <w:spacing w:before="3"/>
              <w:rPr>
                <w:rFonts w:ascii="Cambria"/>
                <w:sz w:val="14"/>
              </w:rPr>
            </w:pPr>
          </w:p>
          <w:p>
            <w:pPr>
              <w:pStyle w:val="TableParagraph"/>
              <w:spacing w:line="76" w:lineRule="exact"/>
              <w:ind w:left="563"/>
              <w:rPr>
                <w:rFonts w:ascii="Cambria"/>
                <w:position w:val="-1"/>
                <w:sz w:val="7"/>
              </w:rPr>
            </w:pPr>
            <w:r>
              <w:rPr>
                <w:rFonts w:ascii="Cambria"/>
                <w:position w:val="-1"/>
                <w:sz w:val="7"/>
              </w:rPr>
              <w:drawing>
                <wp:inline distT="0" distB="0" distL="0" distR="0">
                  <wp:extent cx="15239" cy="48767"/>
                  <wp:effectExtent l="0" t="0" r="0" b="0"/>
                  <wp:docPr id="925" name="Image 925"/>
                  <wp:cNvGraphicFramePr>
                    <a:graphicFrameLocks/>
                  </wp:cNvGraphicFramePr>
                  <a:graphic>
                    <a:graphicData uri="http://schemas.openxmlformats.org/drawingml/2006/picture">
                      <pic:pic>
                        <pic:nvPicPr>
                          <pic:cNvPr id="925" name="Image 925"/>
                          <pic:cNvPicPr/>
                        </pic:nvPicPr>
                        <pic:blipFill>
                          <a:blip r:embed="rId850"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75" w:type="dxa"/>
          </w:tcPr>
          <w:p>
            <w:pPr>
              <w:pStyle w:val="TableParagraph"/>
              <w:rPr>
                <w:sz w:val="12"/>
              </w:rPr>
            </w:pPr>
          </w:p>
        </w:tc>
        <w:tc>
          <w:tcPr>
            <w:tcW w:w="994" w:type="dxa"/>
          </w:tcPr>
          <w:p>
            <w:pPr>
              <w:pStyle w:val="TableParagraph"/>
              <w:spacing w:before="3"/>
              <w:rPr>
                <w:rFonts w:ascii="Cambria"/>
                <w:sz w:val="14"/>
              </w:rPr>
            </w:pPr>
          </w:p>
          <w:p>
            <w:pPr>
              <w:pStyle w:val="TableParagraph"/>
              <w:spacing w:line="81" w:lineRule="exact"/>
              <w:ind w:left="514"/>
              <w:rPr>
                <w:rFonts w:ascii="Cambria"/>
                <w:position w:val="-1"/>
                <w:sz w:val="8"/>
              </w:rPr>
            </w:pPr>
            <w:r>
              <w:rPr>
                <w:rFonts w:ascii="Cambria"/>
                <w:position w:val="-1"/>
                <w:sz w:val="8"/>
              </w:rPr>
              <w:drawing>
                <wp:inline distT="0" distB="0" distL="0" distR="0">
                  <wp:extent cx="12192" cy="51815"/>
                  <wp:effectExtent l="0" t="0" r="0" b="0"/>
                  <wp:docPr id="926" name="Image 926"/>
                  <wp:cNvGraphicFramePr>
                    <a:graphicFrameLocks/>
                  </wp:cNvGraphicFramePr>
                  <a:graphic>
                    <a:graphicData uri="http://schemas.openxmlformats.org/drawingml/2006/picture">
                      <pic:pic>
                        <pic:nvPicPr>
                          <pic:cNvPr id="926" name="Image 926"/>
                          <pic:cNvPicPr/>
                        </pic:nvPicPr>
                        <pic:blipFill>
                          <a:blip r:embed="rId851" cstate="print"/>
                          <a:stretch>
                            <a:fillRect/>
                          </a:stretch>
                        </pic:blipFill>
                        <pic:spPr>
                          <a:xfrm>
                            <a:off x="0" y="0"/>
                            <a:ext cx="12192" cy="51815"/>
                          </a:xfrm>
                          <a:prstGeom prst="rect">
                            <a:avLst/>
                          </a:prstGeom>
                        </pic:spPr>
                      </pic:pic>
                    </a:graphicData>
                  </a:graphic>
                </wp:inline>
              </w:drawing>
            </w:r>
            <w:r>
              <w:rPr>
                <w:rFonts w:ascii="Cambria"/>
                <w:position w:val="-1"/>
                <w:sz w:val="8"/>
              </w:rPr>
            </w: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31" w:hRule="atLeast"/>
        </w:trPr>
        <w:tc>
          <w:tcPr>
            <w:tcW w:w="379" w:type="dxa"/>
          </w:tcPr>
          <w:p>
            <w:pPr>
              <w:pStyle w:val="TableParagraph"/>
              <w:spacing w:before="111"/>
              <w:ind w:left="92" w:right="19"/>
              <w:jc w:val="center"/>
              <w:rPr>
                <w:rFonts w:ascii="Cambria"/>
                <w:sz w:val="12"/>
              </w:rPr>
            </w:pPr>
            <w:r>
              <w:rPr>
                <w:rFonts w:ascii="Cambria"/>
                <w:spacing w:val="-5"/>
                <w:w w:val="95"/>
                <w:sz w:val="12"/>
              </w:rPr>
              <w:t>34</w:t>
            </w:r>
          </w:p>
        </w:tc>
        <w:tc>
          <w:tcPr>
            <w:tcW w:w="758" w:type="dxa"/>
          </w:tcPr>
          <w:p>
            <w:pPr>
              <w:pStyle w:val="TableParagraph"/>
              <w:spacing w:before="111"/>
              <w:ind w:left="91" w:right="36"/>
              <w:jc w:val="center"/>
              <w:rPr>
                <w:rFonts w:ascii="Cambria"/>
                <w:sz w:val="12"/>
              </w:rPr>
            </w:pPr>
            <w:r>
              <w:rPr>
                <w:rFonts w:ascii="Cambria"/>
                <w:spacing w:val="-2"/>
                <w:sz w:val="12"/>
              </w:rPr>
              <w:t>502005</w:t>
            </w:r>
          </w:p>
        </w:tc>
        <w:tc>
          <w:tcPr>
            <w:tcW w:w="4080" w:type="dxa"/>
          </w:tcPr>
          <w:p>
            <w:pPr>
              <w:pStyle w:val="TableParagraph"/>
              <w:spacing w:line="108" w:lineRule="exact"/>
              <w:ind w:left="38"/>
              <w:rPr>
                <w:rFonts w:ascii="Cambria" w:hAnsi="Cambria"/>
                <w:sz w:val="12"/>
              </w:rPr>
            </w:pPr>
            <w:r>
              <w:rPr>
                <w:rFonts w:ascii="Cambria" w:hAnsi="Cambria"/>
                <w:sz w:val="12"/>
              </w:rPr>
              <w:t>ГОСУДАРСТВЕННОЕ</w:t>
            </w:r>
            <w:r>
              <w:rPr>
                <w:rFonts w:ascii="Cambria" w:hAnsi="Cambria"/>
                <w:spacing w:val="2"/>
                <w:sz w:val="12"/>
              </w:rPr>
              <w:t> </w:t>
            </w:r>
            <w:r>
              <w:rPr>
                <w:rFonts w:ascii="Cambria" w:hAnsi="Cambria"/>
                <w:sz w:val="12"/>
              </w:rPr>
              <w:t>БЮДЖЕТНОЕ</w:t>
            </w:r>
            <w:r>
              <w:rPr>
                <w:rFonts w:ascii="Cambria" w:hAnsi="Cambria"/>
                <w:spacing w:val="24"/>
                <w:sz w:val="12"/>
              </w:rPr>
              <w:t> </w:t>
            </w:r>
            <w:r>
              <w:rPr>
                <w:rFonts w:ascii="Cambria" w:hAnsi="Cambria"/>
                <w:sz w:val="12"/>
              </w:rPr>
              <w:t>УHPE</w:t>
            </w:r>
            <w:r>
              <w:rPr>
                <w:rFonts w:ascii="Cambria" w:hAnsi="Cambria"/>
                <w:spacing w:val="33"/>
                <w:sz w:val="12"/>
              </w:rPr>
              <w:t>  </w:t>
            </w:r>
            <w:r>
              <w:rPr>
                <w:rFonts w:ascii="Cambria" w:hAnsi="Cambria"/>
                <w:sz w:val="12"/>
              </w:rPr>
              <w:t>ДЕННЕ</w:t>
            </w:r>
            <w:r>
              <w:rPr>
                <w:rFonts w:ascii="Cambria" w:hAnsi="Cambria"/>
                <w:spacing w:val="4"/>
                <w:sz w:val="12"/>
              </w:rPr>
              <w:t> </w:t>
            </w:r>
            <w:r>
              <w:rPr>
                <w:rFonts w:ascii="Cambria" w:hAnsi="Cambria"/>
                <w:spacing w:val="-2"/>
                <w:sz w:val="12"/>
              </w:rPr>
              <w:t>ЗДРАВООХРАНЕННЯ</w:t>
            </w:r>
          </w:p>
          <w:p>
            <w:pPr>
              <w:pStyle w:val="TableParagraph"/>
              <w:spacing w:line="244" w:lineRule="auto" w:before="8"/>
              <w:ind w:left="38"/>
              <w:rPr>
                <w:rFonts w:ascii="Cambria" w:hAnsi="Cambria"/>
                <w:sz w:val="12"/>
              </w:rPr>
            </w:pPr>
            <w:r>
              <w:rPr>
                <w:rFonts w:ascii="Cambria" w:hAnsi="Cambria"/>
                <w:w w:val="105"/>
                <w:sz w:val="12"/>
              </w:rPr>
              <w:t>МОСКОВСКОЙ</w:t>
            </w:r>
            <w:r>
              <w:rPr>
                <w:rFonts w:ascii="Cambria" w:hAnsi="Cambria"/>
                <w:spacing w:val="-3"/>
                <w:w w:val="105"/>
                <w:sz w:val="12"/>
              </w:rPr>
              <w:t> </w:t>
            </w:r>
            <w:r>
              <w:rPr>
                <w:rFonts w:ascii="Cambria" w:hAnsi="Cambria"/>
                <w:w w:val="105"/>
                <w:sz w:val="12"/>
              </w:rPr>
              <w:t>ОБЛАСПІ</w:t>
            </w:r>
            <w:r>
              <w:rPr>
                <w:rFonts w:ascii="Cambria" w:hAnsi="Cambria"/>
                <w:spacing w:val="-7"/>
                <w:w w:val="105"/>
                <w:sz w:val="12"/>
              </w:rPr>
              <w:t> </w:t>
            </w:r>
            <w:r>
              <w:rPr>
                <w:rFonts w:ascii="Cambria" w:hAnsi="Cambria"/>
                <w:w w:val="105"/>
                <w:sz w:val="12"/>
              </w:rPr>
              <w:t>«КРАСНОГОРСКАЯ</w:t>
            </w:r>
            <w:r>
              <w:rPr>
                <w:rFonts w:ascii="Cambria" w:hAnsi="Cambria"/>
                <w:spacing w:val="-8"/>
                <w:w w:val="105"/>
                <w:sz w:val="12"/>
              </w:rPr>
              <w:t> </w:t>
            </w:r>
            <w:r>
              <w:rPr>
                <w:rFonts w:ascii="Cambria" w:hAnsi="Cambria"/>
                <w:w w:val="105"/>
                <w:sz w:val="12"/>
              </w:rPr>
              <w:t>СТОМАТОЛОГИЧЕСКАЯ</w:t>
            </w:r>
            <w:r>
              <w:rPr>
                <w:rFonts w:ascii="Cambria" w:hAnsi="Cambria"/>
                <w:spacing w:val="40"/>
                <w:w w:val="105"/>
                <w:sz w:val="12"/>
              </w:rPr>
              <w:t> </w:t>
            </w:r>
            <w:r>
              <w:rPr>
                <w:rFonts w:ascii="Cambria" w:hAnsi="Cambria"/>
                <w:w w:val="105"/>
                <w:sz w:val="12"/>
              </w:rPr>
              <w:t>НОЈІИКЛИННКА</w:t>
            </w:r>
            <w:r>
              <w:rPr>
                <w:rFonts w:ascii="Cambria" w:hAnsi="Cambria"/>
                <w:w w:val="105"/>
                <w:sz w:val="12"/>
              </w:rPr>
              <w:t> ИМ. Н.'1'.</w:t>
            </w:r>
            <w:r>
              <w:rPr>
                <w:rFonts w:ascii="Cambria" w:hAnsi="Cambria"/>
                <w:w w:val="105"/>
                <w:sz w:val="12"/>
              </w:rPr>
              <w:t> CMYPOBОЙ»</w:t>
            </w:r>
          </w:p>
        </w:tc>
        <w:tc>
          <w:tcPr>
            <w:tcW w:w="1469" w:type="dxa"/>
          </w:tcPr>
          <w:p>
            <w:pPr>
              <w:pStyle w:val="TableParagraph"/>
              <w:rPr>
                <w:sz w:val="12"/>
              </w:rPr>
            </w:pPr>
          </w:p>
        </w:tc>
        <w:tc>
          <w:tcPr>
            <w:tcW w:w="975" w:type="dxa"/>
          </w:tcPr>
          <w:p>
            <w:pPr>
              <w:pStyle w:val="TableParagraph"/>
              <w:spacing w:before="10"/>
              <w:rPr>
                <w:rFonts w:ascii="Cambria"/>
                <w:sz w:val="13"/>
              </w:rPr>
            </w:pPr>
          </w:p>
          <w:p>
            <w:pPr>
              <w:pStyle w:val="TableParagraph"/>
              <w:spacing w:line="81" w:lineRule="exact"/>
              <w:ind w:left="506"/>
              <w:rPr>
                <w:rFonts w:ascii="Cambria"/>
                <w:position w:val="-1"/>
                <w:sz w:val="8"/>
              </w:rPr>
            </w:pPr>
            <w:r>
              <w:rPr>
                <w:rFonts w:ascii="Cambria"/>
                <w:position w:val="-1"/>
                <w:sz w:val="8"/>
              </w:rPr>
              <w:drawing>
                <wp:inline distT="0" distB="0" distL="0" distR="0">
                  <wp:extent cx="12191" cy="51815"/>
                  <wp:effectExtent l="0" t="0" r="0" b="0"/>
                  <wp:docPr id="927" name="Image 927"/>
                  <wp:cNvGraphicFramePr>
                    <a:graphicFrameLocks/>
                  </wp:cNvGraphicFramePr>
                  <a:graphic>
                    <a:graphicData uri="http://schemas.openxmlformats.org/drawingml/2006/picture">
                      <pic:pic>
                        <pic:nvPicPr>
                          <pic:cNvPr id="927" name="Image 927"/>
                          <pic:cNvPicPr/>
                        </pic:nvPicPr>
                        <pic:blipFill>
                          <a:blip r:embed="rId852"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100" w:type="dxa"/>
          </w:tcPr>
          <w:p>
            <w:pPr>
              <w:pStyle w:val="TableParagraph"/>
              <w:rPr>
                <w:sz w:val="12"/>
              </w:rPr>
            </w:pPr>
          </w:p>
        </w:tc>
        <w:tc>
          <w:tcPr>
            <w:tcW w:w="975" w:type="dxa"/>
          </w:tcPr>
          <w:p>
            <w:pPr>
              <w:pStyle w:val="TableParagraph"/>
              <w:rPr>
                <w:sz w:val="12"/>
              </w:rPr>
            </w:pPr>
          </w:p>
        </w:tc>
        <w:tc>
          <w:tcPr>
            <w:tcW w:w="994" w:type="dxa"/>
          </w:tcPr>
          <w:p>
            <w:pPr>
              <w:pStyle w:val="TableParagraph"/>
              <w:rPr>
                <w:sz w:val="12"/>
              </w:rPr>
            </w:pP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79" w:hRule="atLeast"/>
        </w:trPr>
        <w:tc>
          <w:tcPr>
            <w:tcW w:w="379" w:type="dxa"/>
          </w:tcPr>
          <w:p>
            <w:pPr>
              <w:pStyle w:val="TableParagraph"/>
              <w:spacing w:before="137"/>
              <w:ind w:left="92" w:right="18"/>
              <w:jc w:val="center"/>
              <w:rPr>
                <w:sz w:val="12"/>
              </w:rPr>
            </w:pPr>
            <w:r>
              <w:rPr>
                <w:spacing w:val="-5"/>
                <w:sz w:val="12"/>
              </w:rPr>
              <w:t>33</w:t>
            </w:r>
          </w:p>
        </w:tc>
        <w:tc>
          <w:tcPr>
            <w:tcW w:w="758" w:type="dxa"/>
          </w:tcPr>
          <w:p>
            <w:pPr>
              <w:pStyle w:val="TableParagraph"/>
              <w:spacing w:before="137"/>
              <w:ind w:left="87" w:right="37"/>
              <w:jc w:val="center"/>
              <w:rPr>
                <w:sz w:val="12"/>
              </w:rPr>
            </w:pPr>
            <w:r>
              <w:rPr>
                <w:spacing w:val="-2"/>
                <w:sz w:val="12"/>
              </w:rPr>
              <w:t>502009</w:t>
            </w:r>
          </w:p>
        </w:tc>
        <w:tc>
          <w:tcPr>
            <w:tcW w:w="4080" w:type="dxa"/>
          </w:tcPr>
          <w:p>
            <w:pPr>
              <w:pStyle w:val="TableParagraph"/>
              <w:spacing w:line="88" w:lineRule="exact"/>
              <w:ind w:left="34"/>
              <w:rPr>
                <w:rFonts w:ascii="Cambria" w:hAnsi="Cambria"/>
                <w:sz w:val="12"/>
              </w:rPr>
            </w:pPr>
            <w:r>
              <w:rPr>
                <w:rFonts w:ascii="Cambria" w:hAnsi="Cambria"/>
                <w:sz w:val="12"/>
              </w:rPr>
              <w:t>ГОСУДАРСТВЕННОЕ</w:t>
            </w:r>
            <w:r>
              <w:rPr>
                <w:rFonts w:ascii="Cambria" w:hAnsi="Cambria"/>
                <w:spacing w:val="17"/>
                <w:sz w:val="12"/>
              </w:rPr>
              <w:t> </w:t>
            </w:r>
            <w:r>
              <w:rPr>
                <w:rFonts w:ascii="Cambria" w:hAnsi="Cambria"/>
                <w:sz w:val="12"/>
              </w:rPr>
              <w:t>бІОДЖЕТНОЕ</w:t>
            </w:r>
            <w:r>
              <w:rPr>
                <w:rFonts w:ascii="Cambria" w:hAnsi="Cambria"/>
                <w:spacing w:val="17"/>
                <w:sz w:val="12"/>
              </w:rPr>
              <w:t> </w:t>
            </w:r>
            <w:r>
              <w:rPr>
                <w:rFonts w:ascii="Cambria" w:hAnsi="Cambria"/>
                <w:sz w:val="12"/>
              </w:rPr>
              <w:t>УЧРЕЖДЕНИЕ</w:t>
            </w:r>
            <w:r>
              <w:rPr>
                <w:rFonts w:ascii="Cambria" w:hAnsi="Cambria"/>
                <w:spacing w:val="13"/>
                <w:sz w:val="12"/>
              </w:rPr>
              <w:t> </w:t>
            </w:r>
            <w:r>
              <w:rPr>
                <w:rFonts w:ascii="Cambria" w:hAnsi="Cambria"/>
                <w:spacing w:val="-2"/>
                <w:sz w:val="12"/>
              </w:rPr>
              <w:t>З,QРАВООХРАНЕНИЯ</w:t>
            </w:r>
          </w:p>
          <w:p>
            <w:pPr>
              <w:pStyle w:val="TableParagraph"/>
              <w:spacing w:line="178" w:lineRule="exact"/>
              <w:ind w:left="32"/>
              <w:rPr>
                <w:rFonts w:ascii="Cambria" w:hAnsi="Cambria"/>
                <w:sz w:val="17"/>
              </w:rPr>
            </w:pPr>
            <w:r>
              <w:rPr>
                <w:rFonts w:ascii="Cambria" w:hAnsi="Cambria"/>
                <w:w w:val="90"/>
                <w:sz w:val="17"/>
              </w:rPr>
              <w:t>московской</w:t>
            </w:r>
            <w:r>
              <w:rPr>
                <w:rFonts w:ascii="Cambria" w:hAnsi="Cambria"/>
                <w:spacing w:val="1"/>
                <w:sz w:val="17"/>
              </w:rPr>
              <w:t> </w:t>
            </w:r>
            <w:r>
              <w:rPr>
                <w:rFonts w:ascii="Cambria" w:hAnsi="Cambria"/>
                <w:w w:val="90"/>
                <w:sz w:val="17"/>
              </w:rPr>
              <w:t>oьлAcти</w:t>
            </w:r>
            <w:r>
              <w:rPr>
                <w:rFonts w:ascii="Cambria" w:hAnsi="Cambria"/>
                <w:spacing w:val="30"/>
                <w:sz w:val="17"/>
              </w:rPr>
              <w:t> </w:t>
            </w:r>
            <w:r>
              <w:rPr>
                <w:rFonts w:ascii="Cambria" w:hAnsi="Cambria"/>
                <w:w w:val="90"/>
                <w:sz w:val="17"/>
              </w:rPr>
              <w:t>‹московскм</w:t>
            </w:r>
            <w:r>
              <w:rPr>
                <w:rFonts w:ascii="Cambria" w:hAnsi="Cambria"/>
                <w:spacing w:val="4"/>
                <w:sz w:val="17"/>
              </w:rPr>
              <w:t> </w:t>
            </w:r>
            <w:r>
              <w:rPr>
                <w:rFonts w:ascii="Cambria" w:hAnsi="Cambria"/>
                <w:w w:val="90"/>
                <w:sz w:val="17"/>
              </w:rPr>
              <w:t>оьлzстнм</w:t>
            </w:r>
            <w:r>
              <w:rPr>
                <w:rFonts w:ascii="Cambria" w:hAnsi="Cambria"/>
                <w:spacing w:val="-1"/>
                <w:w w:val="90"/>
                <w:sz w:val="17"/>
              </w:rPr>
              <w:t> </w:t>
            </w:r>
            <w:r>
              <w:rPr>
                <w:rFonts w:ascii="Cambria" w:hAnsi="Cambria"/>
                <w:w w:val="90"/>
                <w:sz w:val="17"/>
              </w:rPr>
              <w:t>ст</w:t>
            </w:r>
            <w:r>
              <w:rPr>
                <w:rFonts w:ascii="Cambria" w:hAnsi="Cambria"/>
                <w:spacing w:val="51"/>
                <w:sz w:val="17"/>
              </w:rPr>
              <w:t> </w:t>
            </w:r>
            <w:r>
              <w:rPr>
                <w:rFonts w:ascii="Cambria" w:hAnsi="Cambria"/>
                <w:spacing w:val="-4"/>
                <w:w w:val="90"/>
                <w:sz w:val="17"/>
              </w:rPr>
              <w:t>ніщя</w:t>
            </w:r>
          </w:p>
          <w:p>
            <w:pPr>
              <w:pStyle w:val="TableParagraph"/>
              <w:spacing w:line="139" w:lineRule="exact"/>
              <w:ind w:left="34"/>
              <w:rPr>
                <w:rFonts w:ascii="Cambria" w:hAnsi="Cambria"/>
                <w:sz w:val="12"/>
              </w:rPr>
            </w:pPr>
            <w:r>
              <w:rPr>
                <w:rFonts w:ascii="Cambria" w:hAnsi="Cambria"/>
                <w:w w:val="105"/>
                <w:sz w:val="12"/>
              </w:rPr>
              <w:t>CKOPOÏI</w:t>
            </w:r>
            <w:r>
              <w:rPr>
                <w:rFonts w:ascii="Cambria" w:hAnsi="Cambria"/>
                <w:spacing w:val="-7"/>
                <w:w w:val="105"/>
                <w:sz w:val="12"/>
              </w:rPr>
              <w:t> </w:t>
            </w:r>
            <w:r>
              <w:rPr>
                <w:rFonts w:ascii="Cambria" w:hAnsi="Cambria"/>
                <w:w w:val="105"/>
                <w:sz w:val="12"/>
              </w:rPr>
              <w:t>МЕДИІЩНСКОЙ </w:t>
            </w:r>
            <w:r>
              <w:rPr>
                <w:rFonts w:ascii="Cambria" w:hAnsi="Cambria"/>
                <w:spacing w:val="-2"/>
                <w:w w:val="105"/>
                <w:sz w:val="12"/>
              </w:rPr>
              <w:t>ПOh4OfЦГt»</w:t>
            </w:r>
          </w:p>
        </w:tc>
        <w:tc>
          <w:tcPr>
            <w:tcW w:w="1469" w:type="dxa"/>
          </w:tcPr>
          <w:p>
            <w:pPr>
              <w:pStyle w:val="TableParagraph"/>
              <w:spacing w:before="4"/>
              <w:rPr>
                <w:rFonts w:ascii="Cambria"/>
                <w:sz w:val="12"/>
              </w:rPr>
            </w:pPr>
          </w:p>
          <w:p>
            <w:pPr>
              <w:pStyle w:val="TableParagraph"/>
              <w:ind w:left="81" w:right="33"/>
              <w:jc w:val="center"/>
              <w:rPr>
                <w:rFonts w:ascii="Cambria"/>
                <w:sz w:val="12"/>
              </w:rPr>
            </w:pPr>
            <w:r>
              <w:rPr>
                <w:rFonts w:ascii="Cambria"/>
                <w:spacing w:val="-10"/>
                <w:w w:val="70"/>
                <w:sz w:val="12"/>
              </w:rPr>
              <w:t>1</w:t>
            </w:r>
          </w:p>
        </w:tc>
        <w:tc>
          <w:tcPr>
            <w:tcW w:w="975" w:type="dxa"/>
          </w:tcPr>
          <w:p>
            <w:pPr>
              <w:pStyle w:val="TableParagraph"/>
              <w:spacing w:before="11"/>
              <w:rPr>
                <w:rFonts w:ascii="Cambria"/>
                <w:sz w:val="15"/>
              </w:rPr>
            </w:pPr>
          </w:p>
          <w:p>
            <w:pPr>
              <w:pStyle w:val="TableParagraph"/>
              <w:spacing w:line="81" w:lineRule="exact"/>
              <w:ind w:left="501"/>
              <w:rPr>
                <w:rFonts w:ascii="Cambria"/>
                <w:position w:val="-1"/>
                <w:sz w:val="8"/>
              </w:rPr>
            </w:pPr>
            <w:r>
              <w:rPr>
                <w:rFonts w:ascii="Cambria"/>
                <w:position w:val="-1"/>
                <w:sz w:val="8"/>
              </w:rPr>
              <w:drawing>
                <wp:inline distT="0" distB="0" distL="0" distR="0">
                  <wp:extent cx="12191" cy="51815"/>
                  <wp:effectExtent l="0" t="0" r="0" b="0"/>
                  <wp:docPr id="928" name="Image 928"/>
                  <wp:cNvGraphicFramePr>
                    <a:graphicFrameLocks/>
                  </wp:cNvGraphicFramePr>
                  <a:graphic>
                    <a:graphicData uri="http://schemas.openxmlformats.org/drawingml/2006/picture">
                      <pic:pic>
                        <pic:nvPicPr>
                          <pic:cNvPr id="928" name="Image 928"/>
                          <pic:cNvPicPr/>
                        </pic:nvPicPr>
                        <pic:blipFill>
                          <a:blip r:embed="rId769"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100" w:type="dxa"/>
          </w:tcPr>
          <w:p>
            <w:pPr>
              <w:pStyle w:val="TableParagraph"/>
              <w:rPr>
                <w:sz w:val="12"/>
              </w:rPr>
            </w:pPr>
          </w:p>
        </w:tc>
        <w:tc>
          <w:tcPr>
            <w:tcW w:w="975" w:type="dxa"/>
          </w:tcPr>
          <w:p>
            <w:pPr>
              <w:pStyle w:val="TableParagraph"/>
              <w:rPr>
                <w:sz w:val="12"/>
              </w:rPr>
            </w:pPr>
          </w:p>
        </w:tc>
        <w:tc>
          <w:tcPr>
            <w:tcW w:w="994" w:type="dxa"/>
          </w:tcPr>
          <w:p>
            <w:pPr>
              <w:pStyle w:val="TableParagraph"/>
              <w:rPr>
                <w:sz w:val="12"/>
              </w:rPr>
            </w:pP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26" w:hRule="atLeast"/>
        </w:trPr>
        <w:tc>
          <w:tcPr>
            <w:tcW w:w="379" w:type="dxa"/>
          </w:tcPr>
          <w:p>
            <w:pPr>
              <w:pStyle w:val="TableParagraph"/>
              <w:spacing w:before="127"/>
              <w:ind w:left="92" w:right="22"/>
              <w:jc w:val="center"/>
              <w:rPr>
                <w:sz w:val="11"/>
              </w:rPr>
            </w:pPr>
            <w:r>
              <w:rPr>
                <w:spacing w:val="-5"/>
                <w:sz w:val="11"/>
              </w:rPr>
              <w:t>36</w:t>
            </w:r>
          </w:p>
        </w:tc>
        <w:tc>
          <w:tcPr>
            <w:tcW w:w="758" w:type="dxa"/>
          </w:tcPr>
          <w:p>
            <w:pPr>
              <w:pStyle w:val="TableParagraph"/>
              <w:spacing w:before="127"/>
              <w:ind w:left="87" w:right="45"/>
              <w:jc w:val="center"/>
              <w:rPr>
                <w:sz w:val="11"/>
              </w:rPr>
            </w:pPr>
            <w:r>
              <w:rPr>
                <w:spacing w:val="-2"/>
                <w:w w:val="105"/>
                <w:sz w:val="11"/>
              </w:rPr>
              <w:t>502101</w:t>
            </w:r>
          </w:p>
        </w:tc>
        <w:tc>
          <w:tcPr>
            <w:tcW w:w="4080" w:type="dxa"/>
          </w:tcPr>
          <w:p>
            <w:pPr>
              <w:pStyle w:val="TableParagraph"/>
              <w:spacing w:line="89" w:lineRule="exact"/>
              <w:ind w:left="38"/>
              <w:rPr>
                <w:sz w:val="12"/>
              </w:rPr>
            </w:pPr>
            <w:r>
              <w:rPr>
                <w:w w:val="90"/>
                <w:sz w:val="12"/>
              </w:rPr>
              <w:t>ГОСУДАРСТВЕННОЕ</w:t>
            </w:r>
            <w:r>
              <w:rPr>
                <w:spacing w:val="14"/>
                <w:sz w:val="12"/>
              </w:rPr>
              <w:t> </w:t>
            </w:r>
            <w:r>
              <w:rPr>
                <w:w w:val="90"/>
                <w:sz w:val="12"/>
              </w:rPr>
              <w:t>бІОДЖЕТНОЕ</w:t>
            </w:r>
            <w:r>
              <w:rPr>
                <w:spacing w:val="25"/>
                <w:sz w:val="12"/>
              </w:rPr>
              <w:t> </w:t>
            </w:r>
            <w:r>
              <w:rPr>
                <w:w w:val="90"/>
                <w:sz w:val="12"/>
              </w:rPr>
              <w:t>УЧРЕЖДЕ1-ОБЕ</w:t>
            </w:r>
            <w:r>
              <w:rPr>
                <w:spacing w:val="32"/>
                <w:sz w:val="12"/>
              </w:rPr>
              <w:t> </w:t>
            </w:r>
            <w:r>
              <w:rPr>
                <w:w w:val="90"/>
                <w:sz w:val="12"/>
              </w:rPr>
              <w:t>ЗДРАВ</w:t>
            </w:r>
            <w:r>
              <w:rPr>
                <w:spacing w:val="-10"/>
                <w:w w:val="90"/>
                <w:sz w:val="12"/>
              </w:rPr>
              <w:t> </w:t>
            </w:r>
            <w:r>
              <w:rPr>
                <w:spacing w:val="-2"/>
                <w:w w:val="90"/>
                <w:sz w:val="12"/>
              </w:rPr>
              <w:t>ООХРАНЕНИЯ</w:t>
            </w:r>
          </w:p>
          <w:p>
            <w:pPr>
              <w:pStyle w:val="TableParagraph"/>
              <w:spacing w:line="178" w:lineRule="exact"/>
              <w:ind w:left="32"/>
              <w:rPr>
                <w:sz w:val="17"/>
              </w:rPr>
            </w:pPr>
            <w:r>
              <w:rPr>
                <w:spacing w:val="-4"/>
                <w:sz w:val="17"/>
              </w:rPr>
              <w:t>московской</w:t>
            </w:r>
            <w:r>
              <w:rPr>
                <w:spacing w:val="-7"/>
                <w:sz w:val="17"/>
              </w:rPr>
              <w:t> </w:t>
            </w:r>
            <w:r>
              <w:rPr>
                <w:spacing w:val="-4"/>
                <w:sz w:val="17"/>
              </w:rPr>
              <w:t>oьлAcти</w:t>
            </w:r>
            <w:r>
              <w:rPr>
                <w:spacing w:val="9"/>
                <w:sz w:val="17"/>
              </w:rPr>
              <w:t> </w:t>
            </w:r>
            <w:r>
              <w:rPr>
                <w:spacing w:val="-4"/>
                <w:sz w:val="17"/>
              </w:rPr>
              <w:t>‹видновскм</w:t>
            </w:r>
            <w:r>
              <w:rPr>
                <w:spacing w:val="-5"/>
                <w:sz w:val="17"/>
              </w:rPr>
              <w:t> </w:t>
            </w:r>
            <w:r>
              <w:rPr>
                <w:spacing w:val="-4"/>
                <w:sz w:val="17"/>
              </w:rPr>
              <w:t>клиничгскм</w:t>
            </w:r>
            <w:r>
              <w:rPr>
                <w:spacing w:val="-3"/>
                <w:sz w:val="17"/>
              </w:rPr>
              <w:t> </w:t>
            </w:r>
            <w:r>
              <w:rPr>
                <w:spacing w:val="-4"/>
                <w:sz w:val="17"/>
              </w:rPr>
              <w:t>ьольница›</w:t>
            </w:r>
          </w:p>
        </w:tc>
        <w:tc>
          <w:tcPr>
            <w:tcW w:w="1469" w:type="dxa"/>
          </w:tcPr>
          <w:p>
            <w:pPr>
              <w:pStyle w:val="TableParagraph"/>
              <w:spacing w:before="116"/>
              <w:ind w:left="81" w:right="29"/>
              <w:jc w:val="center"/>
              <w:rPr>
                <w:rFonts w:ascii="Cambria"/>
                <w:sz w:val="12"/>
              </w:rPr>
            </w:pPr>
            <w:r>
              <w:rPr>
                <w:rFonts w:ascii="Cambria"/>
                <w:spacing w:val="-10"/>
                <w:sz w:val="12"/>
              </w:rPr>
              <w:t>I</w:t>
            </w:r>
          </w:p>
        </w:tc>
        <w:tc>
          <w:tcPr>
            <w:tcW w:w="975" w:type="dxa"/>
          </w:tcPr>
          <w:p>
            <w:pPr>
              <w:pStyle w:val="TableParagraph"/>
              <w:spacing w:before="10"/>
              <w:rPr>
                <w:rFonts w:ascii="Cambria"/>
                <w:sz w:val="13"/>
              </w:rPr>
            </w:pPr>
          </w:p>
          <w:p>
            <w:pPr>
              <w:pStyle w:val="TableParagraph"/>
              <w:spacing w:line="81" w:lineRule="exact"/>
              <w:ind w:left="496"/>
              <w:rPr>
                <w:rFonts w:ascii="Cambria"/>
                <w:position w:val="-1"/>
                <w:sz w:val="8"/>
              </w:rPr>
            </w:pPr>
            <w:r>
              <w:rPr>
                <w:rFonts w:ascii="Cambria"/>
                <w:position w:val="-1"/>
                <w:sz w:val="8"/>
              </w:rPr>
              <w:drawing>
                <wp:inline distT="0" distB="0" distL="0" distR="0">
                  <wp:extent cx="15239" cy="51815"/>
                  <wp:effectExtent l="0" t="0" r="0" b="0"/>
                  <wp:docPr id="929" name="Image 929"/>
                  <wp:cNvGraphicFramePr>
                    <a:graphicFrameLocks/>
                  </wp:cNvGraphicFramePr>
                  <a:graphic>
                    <a:graphicData uri="http://schemas.openxmlformats.org/drawingml/2006/picture">
                      <pic:pic>
                        <pic:nvPicPr>
                          <pic:cNvPr id="929" name="Image 929"/>
                          <pic:cNvPicPr/>
                        </pic:nvPicPr>
                        <pic:blipFill>
                          <a:blip r:embed="rId843"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100" w:type="dxa"/>
          </w:tcPr>
          <w:p>
            <w:pPr>
              <w:pStyle w:val="TableParagraph"/>
              <w:spacing w:before="10"/>
              <w:rPr>
                <w:rFonts w:ascii="Cambria"/>
                <w:sz w:val="13"/>
              </w:rPr>
            </w:pPr>
          </w:p>
          <w:p>
            <w:pPr>
              <w:pStyle w:val="TableParagraph"/>
              <w:spacing w:line="81" w:lineRule="exact"/>
              <w:ind w:left="558"/>
              <w:rPr>
                <w:rFonts w:ascii="Cambria"/>
                <w:position w:val="-1"/>
                <w:sz w:val="8"/>
              </w:rPr>
            </w:pPr>
            <w:r>
              <w:rPr>
                <w:rFonts w:ascii="Cambria"/>
                <w:position w:val="-1"/>
                <w:sz w:val="8"/>
              </w:rPr>
              <w:drawing>
                <wp:inline distT="0" distB="0" distL="0" distR="0">
                  <wp:extent cx="12191" cy="51815"/>
                  <wp:effectExtent l="0" t="0" r="0" b="0"/>
                  <wp:docPr id="930" name="Image 930"/>
                  <wp:cNvGraphicFramePr>
                    <a:graphicFrameLocks/>
                  </wp:cNvGraphicFramePr>
                  <a:graphic>
                    <a:graphicData uri="http://schemas.openxmlformats.org/drawingml/2006/picture">
                      <pic:pic>
                        <pic:nvPicPr>
                          <pic:cNvPr id="930" name="Image 930"/>
                          <pic:cNvPicPr/>
                        </pic:nvPicPr>
                        <pic:blipFill>
                          <a:blip r:embed="rId853"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75" w:type="dxa"/>
          </w:tcPr>
          <w:p>
            <w:pPr>
              <w:pStyle w:val="TableParagraph"/>
              <w:spacing w:before="10"/>
              <w:rPr>
                <w:rFonts w:ascii="Cambria"/>
                <w:sz w:val="13"/>
              </w:rPr>
            </w:pPr>
          </w:p>
          <w:p>
            <w:pPr>
              <w:pStyle w:val="TableParagraph"/>
              <w:spacing w:line="81" w:lineRule="exact"/>
              <w:ind w:left="490"/>
              <w:rPr>
                <w:rFonts w:ascii="Cambria"/>
                <w:position w:val="-1"/>
                <w:sz w:val="8"/>
              </w:rPr>
            </w:pPr>
            <w:r>
              <w:rPr>
                <w:rFonts w:ascii="Cambria"/>
                <w:position w:val="-1"/>
                <w:sz w:val="8"/>
              </w:rPr>
              <w:drawing>
                <wp:inline distT="0" distB="0" distL="0" distR="0">
                  <wp:extent cx="15240" cy="51815"/>
                  <wp:effectExtent l="0" t="0" r="0" b="0"/>
                  <wp:docPr id="931" name="Image 931"/>
                  <wp:cNvGraphicFramePr>
                    <a:graphicFrameLocks/>
                  </wp:cNvGraphicFramePr>
                  <a:graphic>
                    <a:graphicData uri="http://schemas.openxmlformats.org/drawingml/2006/picture">
                      <pic:pic>
                        <pic:nvPicPr>
                          <pic:cNvPr id="931" name="Image 931"/>
                          <pic:cNvPicPr/>
                        </pic:nvPicPr>
                        <pic:blipFill>
                          <a:blip r:embed="rId746"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94" w:type="dxa"/>
          </w:tcPr>
          <w:p>
            <w:pPr>
              <w:pStyle w:val="TableParagraph"/>
              <w:spacing w:before="127"/>
              <w:ind w:left="91" w:right="45"/>
              <w:jc w:val="center"/>
              <w:rPr>
                <w:sz w:val="12"/>
              </w:rPr>
            </w:pPr>
            <w:r>
              <w:rPr>
                <w:spacing w:val="-10"/>
                <w:sz w:val="12"/>
              </w:rPr>
              <w:t>1</w:t>
            </w:r>
          </w:p>
        </w:tc>
        <w:tc>
          <w:tcPr>
            <w:tcW w:w="840" w:type="dxa"/>
          </w:tcPr>
          <w:p>
            <w:pPr>
              <w:pStyle w:val="TableParagraph"/>
              <w:spacing w:before="10"/>
              <w:rPr>
                <w:rFonts w:ascii="Cambria"/>
                <w:sz w:val="13"/>
              </w:rPr>
            </w:pPr>
          </w:p>
          <w:p>
            <w:pPr>
              <w:pStyle w:val="TableParagraph"/>
              <w:spacing w:line="81" w:lineRule="exact"/>
              <w:ind w:left="417"/>
              <w:rPr>
                <w:rFonts w:ascii="Cambria"/>
                <w:position w:val="-1"/>
                <w:sz w:val="8"/>
              </w:rPr>
            </w:pPr>
            <w:r>
              <w:rPr>
                <w:rFonts w:ascii="Cambria"/>
                <w:position w:val="-1"/>
                <w:sz w:val="8"/>
              </w:rPr>
              <w:drawing>
                <wp:inline distT="0" distB="0" distL="0" distR="0">
                  <wp:extent cx="15240" cy="51815"/>
                  <wp:effectExtent l="0" t="0" r="0" b="0"/>
                  <wp:docPr id="932" name="Image 932"/>
                  <wp:cNvGraphicFramePr>
                    <a:graphicFrameLocks/>
                  </wp:cNvGraphicFramePr>
                  <a:graphic>
                    <a:graphicData uri="http://schemas.openxmlformats.org/drawingml/2006/picture">
                      <pic:pic>
                        <pic:nvPicPr>
                          <pic:cNvPr id="932" name="Image 932"/>
                          <pic:cNvPicPr/>
                        </pic:nvPicPr>
                        <pic:blipFill>
                          <a:blip r:embed="rId854"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16" w:type="dxa"/>
          </w:tcPr>
          <w:p>
            <w:pPr>
              <w:pStyle w:val="TableParagraph"/>
              <w:spacing w:before="3"/>
              <w:rPr>
                <w:rFonts w:ascii="Cambria"/>
                <w:sz w:val="14"/>
              </w:rPr>
            </w:pPr>
          </w:p>
          <w:p>
            <w:pPr>
              <w:pStyle w:val="TableParagraph"/>
              <w:spacing w:line="81" w:lineRule="exact"/>
              <w:ind w:left="408"/>
              <w:rPr>
                <w:rFonts w:ascii="Cambria"/>
                <w:position w:val="-1"/>
                <w:sz w:val="8"/>
              </w:rPr>
            </w:pPr>
            <w:r>
              <w:rPr>
                <w:rFonts w:ascii="Cambria"/>
                <w:position w:val="-1"/>
                <w:sz w:val="8"/>
              </w:rPr>
              <w:drawing>
                <wp:inline distT="0" distB="0" distL="0" distR="0">
                  <wp:extent cx="12192" cy="51815"/>
                  <wp:effectExtent l="0" t="0" r="0" b="0"/>
                  <wp:docPr id="933" name="Image 933"/>
                  <wp:cNvGraphicFramePr>
                    <a:graphicFrameLocks/>
                  </wp:cNvGraphicFramePr>
                  <a:graphic>
                    <a:graphicData uri="http://schemas.openxmlformats.org/drawingml/2006/picture">
                      <pic:pic>
                        <pic:nvPicPr>
                          <pic:cNvPr id="933" name="Image 933"/>
                          <pic:cNvPicPr/>
                        </pic:nvPicPr>
                        <pic:blipFill>
                          <a:blip r:embed="rId855" cstate="print"/>
                          <a:stretch>
                            <a:fillRect/>
                          </a:stretch>
                        </pic:blipFill>
                        <pic:spPr>
                          <a:xfrm>
                            <a:off x="0" y="0"/>
                            <a:ext cx="12192" cy="51815"/>
                          </a:xfrm>
                          <a:prstGeom prst="rect">
                            <a:avLst/>
                          </a:prstGeom>
                        </pic:spPr>
                      </pic:pic>
                    </a:graphicData>
                  </a:graphic>
                </wp:inline>
              </w:drawing>
            </w:r>
            <w:r>
              <w:rPr>
                <w:rFonts w:ascii="Cambria"/>
                <w:position w:val="-1"/>
                <w:sz w:val="8"/>
              </w:rPr>
            </w:r>
          </w:p>
        </w:tc>
        <w:tc>
          <w:tcPr>
            <w:tcW w:w="845" w:type="dxa"/>
          </w:tcPr>
          <w:p>
            <w:pPr>
              <w:pStyle w:val="TableParagraph"/>
              <w:spacing w:before="3"/>
              <w:rPr>
                <w:rFonts w:ascii="Cambria"/>
                <w:sz w:val="14"/>
              </w:rPr>
            </w:pPr>
          </w:p>
          <w:p>
            <w:pPr>
              <w:pStyle w:val="TableParagraph"/>
              <w:spacing w:line="81" w:lineRule="exact"/>
              <w:ind w:left="412"/>
              <w:rPr>
                <w:rFonts w:ascii="Cambria"/>
                <w:position w:val="-1"/>
                <w:sz w:val="8"/>
              </w:rPr>
            </w:pPr>
            <w:r>
              <w:rPr>
                <w:rFonts w:ascii="Cambria"/>
                <w:position w:val="-1"/>
                <w:sz w:val="8"/>
              </w:rPr>
              <w:drawing>
                <wp:inline distT="0" distB="0" distL="0" distR="0">
                  <wp:extent cx="15240" cy="51815"/>
                  <wp:effectExtent l="0" t="0" r="0" b="0"/>
                  <wp:docPr id="934" name="Image 934"/>
                  <wp:cNvGraphicFramePr>
                    <a:graphicFrameLocks/>
                  </wp:cNvGraphicFramePr>
                  <a:graphic>
                    <a:graphicData uri="http://schemas.openxmlformats.org/drawingml/2006/picture">
                      <pic:pic>
                        <pic:nvPicPr>
                          <pic:cNvPr id="934" name="Image 934"/>
                          <pic:cNvPicPr/>
                        </pic:nvPicPr>
                        <pic:blipFill>
                          <a:blip r:embed="rId856"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711" w:type="dxa"/>
          </w:tcPr>
          <w:p>
            <w:pPr>
              <w:pStyle w:val="TableParagraph"/>
              <w:rPr>
                <w:sz w:val="12"/>
              </w:rPr>
            </w:pPr>
          </w:p>
        </w:tc>
        <w:tc>
          <w:tcPr>
            <w:tcW w:w="961" w:type="dxa"/>
          </w:tcPr>
          <w:p>
            <w:pPr>
              <w:pStyle w:val="TableParagraph"/>
              <w:rPr>
                <w:sz w:val="12"/>
              </w:rPr>
            </w:pPr>
          </w:p>
        </w:tc>
      </w:tr>
      <w:tr>
        <w:trPr>
          <w:trHeight w:val="441" w:hRule="atLeast"/>
        </w:trPr>
        <w:tc>
          <w:tcPr>
            <w:tcW w:w="379" w:type="dxa"/>
          </w:tcPr>
          <w:p>
            <w:pPr>
              <w:pStyle w:val="TableParagraph"/>
              <w:spacing w:before="139"/>
              <w:ind w:left="92" w:right="27"/>
              <w:jc w:val="center"/>
              <w:rPr>
                <w:rFonts w:ascii="Courier New"/>
                <w:sz w:val="12"/>
              </w:rPr>
            </w:pPr>
            <w:r>
              <w:rPr>
                <w:rFonts w:ascii="Courier New"/>
                <w:spacing w:val="-5"/>
                <w:sz w:val="12"/>
              </w:rPr>
              <w:t>37</w:t>
            </w:r>
          </w:p>
        </w:tc>
        <w:tc>
          <w:tcPr>
            <w:tcW w:w="758" w:type="dxa"/>
          </w:tcPr>
          <w:p>
            <w:pPr>
              <w:pStyle w:val="TableParagraph"/>
              <w:spacing w:before="139"/>
              <w:ind w:left="87" w:right="53"/>
              <w:jc w:val="center"/>
              <w:rPr>
                <w:rFonts w:ascii="Courier New"/>
                <w:sz w:val="12"/>
              </w:rPr>
            </w:pPr>
            <w:r>
              <w:rPr>
                <w:rFonts w:ascii="Courier New"/>
                <w:spacing w:val="-2"/>
                <w:w w:val="90"/>
                <w:sz w:val="12"/>
              </w:rPr>
              <w:t>502T02</w:t>
            </w:r>
          </w:p>
        </w:tc>
        <w:tc>
          <w:tcPr>
            <w:tcW w:w="4080" w:type="dxa"/>
          </w:tcPr>
          <w:p>
            <w:pPr>
              <w:pStyle w:val="TableParagraph"/>
              <w:spacing w:line="103" w:lineRule="exact"/>
              <w:ind w:left="29"/>
              <w:rPr>
                <w:rFonts w:ascii="Cambria" w:hAnsi="Cambria"/>
                <w:sz w:val="12"/>
              </w:rPr>
            </w:pPr>
            <w:r>
              <w:rPr>
                <w:rFonts w:ascii="Cambria" w:hAnsi="Cambria"/>
                <w:sz w:val="12"/>
              </w:rPr>
              <w:t>ГOCУ,QAPCTBEHHOE</w:t>
            </w:r>
            <w:r>
              <w:rPr>
                <w:rFonts w:ascii="Cambria" w:hAnsi="Cambria"/>
                <w:spacing w:val="-12"/>
                <w:sz w:val="12"/>
              </w:rPr>
              <w:t> </w:t>
            </w:r>
            <w:r>
              <w:rPr>
                <w:rFonts w:ascii="Cambria" w:hAnsi="Cambria"/>
                <w:sz w:val="12"/>
              </w:rPr>
              <w:t>БЮДЖЕТНОЕ</w:t>
            </w:r>
            <w:r>
              <w:rPr>
                <w:rFonts w:ascii="Cambria" w:hAnsi="Cambria"/>
                <w:spacing w:val="21"/>
                <w:sz w:val="12"/>
              </w:rPr>
              <w:t> </w:t>
            </w:r>
            <w:r>
              <w:rPr>
                <w:rFonts w:ascii="Cambria" w:hAnsi="Cambria"/>
                <w:sz w:val="12"/>
              </w:rPr>
              <w:t>УЧРЕЖДЕНИЕ</w:t>
            </w:r>
            <w:r>
              <w:rPr>
                <w:rFonts w:ascii="Cambria" w:hAnsi="Cambria"/>
                <w:spacing w:val="8"/>
                <w:sz w:val="12"/>
              </w:rPr>
              <w:t> </w:t>
            </w:r>
            <w:r>
              <w:rPr>
                <w:rFonts w:ascii="Cambria" w:hAnsi="Cambria"/>
                <w:spacing w:val="-2"/>
                <w:sz w:val="12"/>
              </w:rPr>
              <w:t>ЗДРАВООХРАНЕНИЯ</w:t>
            </w:r>
          </w:p>
          <w:p>
            <w:pPr>
              <w:pStyle w:val="TableParagraph"/>
              <w:spacing w:line="173" w:lineRule="exact"/>
              <w:ind w:left="28"/>
              <w:rPr>
                <w:rFonts w:ascii="Cambria" w:hAnsi="Cambria"/>
                <w:sz w:val="16"/>
              </w:rPr>
            </w:pPr>
            <w:r>
              <w:rPr>
                <w:rFonts w:ascii="Cambria" w:hAnsi="Cambria"/>
                <w:w w:val="90"/>
                <w:sz w:val="16"/>
              </w:rPr>
              <w:t>московской</w:t>
            </w:r>
            <w:r>
              <w:rPr>
                <w:rFonts w:ascii="Cambria" w:hAnsi="Cambria"/>
                <w:spacing w:val="1"/>
                <w:sz w:val="16"/>
              </w:rPr>
              <w:t> </w:t>
            </w:r>
            <w:r>
              <w:rPr>
                <w:rFonts w:ascii="Cambria" w:hAnsi="Cambria"/>
                <w:w w:val="90"/>
                <w:sz w:val="16"/>
              </w:rPr>
              <w:t>oьлAcти</w:t>
            </w:r>
            <w:r>
              <w:rPr>
                <w:rFonts w:ascii="Cambria" w:hAnsi="Cambria"/>
                <w:spacing w:val="-1"/>
                <w:sz w:val="16"/>
              </w:rPr>
              <w:t> </w:t>
            </w:r>
            <w:r>
              <w:rPr>
                <w:rFonts w:ascii="Cambria" w:hAnsi="Cambria"/>
                <w:w w:val="90"/>
                <w:sz w:val="16"/>
              </w:rPr>
              <w:t>‹видновский</w:t>
            </w:r>
            <w:r>
              <w:rPr>
                <w:rFonts w:ascii="Cambria" w:hAnsi="Cambria"/>
                <w:spacing w:val="12"/>
                <w:sz w:val="16"/>
              </w:rPr>
              <w:t> </w:t>
            </w:r>
            <w:r>
              <w:rPr>
                <w:rFonts w:ascii="Cambria" w:hAnsi="Cambria"/>
                <w:w w:val="90"/>
                <w:sz w:val="16"/>
              </w:rPr>
              <w:t>ітРинлтАльнъій</w:t>
            </w:r>
            <w:r>
              <w:rPr>
                <w:rFonts w:ascii="Cambria" w:hAnsi="Cambria"/>
                <w:spacing w:val="-7"/>
                <w:w w:val="90"/>
                <w:sz w:val="16"/>
              </w:rPr>
              <w:t> </w:t>
            </w:r>
            <w:r>
              <w:rPr>
                <w:rFonts w:ascii="Cambria" w:hAnsi="Cambria"/>
                <w:spacing w:val="-2"/>
                <w:w w:val="90"/>
                <w:sz w:val="16"/>
              </w:rPr>
              <w:t>центР»</w:t>
            </w:r>
          </w:p>
        </w:tc>
        <w:tc>
          <w:tcPr>
            <w:tcW w:w="1469" w:type="dxa"/>
          </w:tcPr>
          <w:p>
            <w:pPr>
              <w:pStyle w:val="TableParagraph"/>
              <w:spacing w:before="8"/>
              <w:rPr>
                <w:rFonts w:ascii="Cambria"/>
                <w:sz w:val="14"/>
              </w:rPr>
            </w:pPr>
          </w:p>
          <w:p>
            <w:pPr>
              <w:pStyle w:val="TableParagraph"/>
              <w:spacing w:line="76" w:lineRule="exact"/>
              <w:ind w:left="737"/>
              <w:rPr>
                <w:rFonts w:ascii="Cambria"/>
                <w:position w:val="-1"/>
                <w:sz w:val="7"/>
              </w:rPr>
            </w:pPr>
            <w:r>
              <w:rPr>
                <w:rFonts w:ascii="Cambria"/>
                <w:position w:val="-1"/>
                <w:sz w:val="7"/>
              </w:rPr>
              <w:drawing>
                <wp:inline distT="0" distB="0" distL="0" distR="0">
                  <wp:extent cx="15239" cy="48767"/>
                  <wp:effectExtent l="0" t="0" r="0" b="0"/>
                  <wp:docPr id="935" name="Image 935"/>
                  <wp:cNvGraphicFramePr>
                    <a:graphicFrameLocks/>
                  </wp:cNvGraphicFramePr>
                  <a:graphic>
                    <a:graphicData uri="http://schemas.openxmlformats.org/drawingml/2006/picture">
                      <pic:pic>
                        <pic:nvPicPr>
                          <pic:cNvPr id="935" name="Image 935"/>
                          <pic:cNvPicPr/>
                        </pic:nvPicPr>
                        <pic:blipFill>
                          <a:blip r:embed="rId857"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75" w:type="dxa"/>
          </w:tcPr>
          <w:p>
            <w:pPr>
              <w:pStyle w:val="TableParagraph"/>
              <w:spacing w:before="8"/>
              <w:rPr>
                <w:rFonts w:ascii="Cambria"/>
                <w:sz w:val="14"/>
              </w:rPr>
            </w:pPr>
          </w:p>
          <w:p>
            <w:pPr>
              <w:pStyle w:val="TableParagraph"/>
              <w:spacing w:line="81" w:lineRule="exact"/>
              <w:ind w:left="492"/>
              <w:rPr>
                <w:rFonts w:ascii="Cambria"/>
                <w:position w:val="-1"/>
                <w:sz w:val="8"/>
              </w:rPr>
            </w:pPr>
            <w:r>
              <w:rPr>
                <w:rFonts w:ascii="Cambria"/>
                <w:position w:val="-1"/>
                <w:sz w:val="8"/>
              </w:rPr>
              <w:drawing>
                <wp:inline distT="0" distB="0" distL="0" distR="0">
                  <wp:extent cx="12191" cy="51815"/>
                  <wp:effectExtent l="0" t="0" r="0" b="0"/>
                  <wp:docPr id="936" name="Image 936"/>
                  <wp:cNvGraphicFramePr>
                    <a:graphicFrameLocks/>
                  </wp:cNvGraphicFramePr>
                  <a:graphic>
                    <a:graphicData uri="http://schemas.openxmlformats.org/drawingml/2006/picture">
                      <pic:pic>
                        <pic:nvPicPr>
                          <pic:cNvPr id="936" name="Image 936"/>
                          <pic:cNvPicPr/>
                        </pic:nvPicPr>
                        <pic:blipFill>
                          <a:blip r:embed="rId858"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100" w:type="dxa"/>
          </w:tcPr>
          <w:p>
            <w:pPr>
              <w:pStyle w:val="TableParagraph"/>
              <w:spacing w:before="8"/>
              <w:rPr>
                <w:rFonts w:ascii="Cambria"/>
                <w:sz w:val="14"/>
              </w:rPr>
            </w:pPr>
          </w:p>
          <w:p>
            <w:pPr>
              <w:pStyle w:val="TableParagraph"/>
              <w:spacing w:line="81" w:lineRule="exact"/>
              <w:ind w:left="553"/>
              <w:rPr>
                <w:rFonts w:ascii="Cambria"/>
                <w:position w:val="-1"/>
                <w:sz w:val="8"/>
              </w:rPr>
            </w:pPr>
            <w:r>
              <w:rPr>
                <w:rFonts w:ascii="Cambria"/>
                <w:position w:val="-1"/>
                <w:sz w:val="8"/>
              </w:rPr>
              <w:drawing>
                <wp:inline distT="0" distB="0" distL="0" distR="0">
                  <wp:extent cx="9144" cy="51815"/>
                  <wp:effectExtent l="0" t="0" r="0" b="0"/>
                  <wp:docPr id="937" name="Image 937"/>
                  <wp:cNvGraphicFramePr>
                    <a:graphicFrameLocks/>
                  </wp:cNvGraphicFramePr>
                  <a:graphic>
                    <a:graphicData uri="http://schemas.openxmlformats.org/drawingml/2006/picture">
                      <pic:pic>
                        <pic:nvPicPr>
                          <pic:cNvPr id="937" name="Image 937"/>
                          <pic:cNvPicPr/>
                        </pic:nvPicPr>
                        <pic:blipFill>
                          <a:blip r:embed="rId859" cstate="print"/>
                          <a:stretch>
                            <a:fillRect/>
                          </a:stretch>
                        </pic:blipFill>
                        <pic:spPr>
                          <a:xfrm>
                            <a:off x="0" y="0"/>
                            <a:ext cx="9144" cy="51815"/>
                          </a:xfrm>
                          <a:prstGeom prst="rect">
                            <a:avLst/>
                          </a:prstGeom>
                        </pic:spPr>
                      </pic:pic>
                    </a:graphicData>
                  </a:graphic>
                </wp:inline>
              </w:drawing>
            </w:r>
            <w:r>
              <w:rPr>
                <w:rFonts w:ascii="Cambria"/>
                <w:position w:val="-1"/>
                <w:sz w:val="8"/>
              </w:rPr>
            </w:r>
          </w:p>
        </w:tc>
        <w:tc>
          <w:tcPr>
            <w:tcW w:w="975" w:type="dxa"/>
          </w:tcPr>
          <w:p>
            <w:pPr>
              <w:pStyle w:val="TableParagraph"/>
              <w:rPr>
                <w:sz w:val="12"/>
              </w:rPr>
            </w:pPr>
          </w:p>
        </w:tc>
        <w:tc>
          <w:tcPr>
            <w:tcW w:w="994" w:type="dxa"/>
          </w:tcPr>
          <w:p>
            <w:pPr>
              <w:pStyle w:val="TableParagraph"/>
              <w:spacing w:before="8"/>
              <w:rPr>
                <w:rFonts w:ascii="Cambria"/>
                <w:sz w:val="14"/>
              </w:rPr>
            </w:pPr>
          </w:p>
          <w:p>
            <w:pPr>
              <w:pStyle w:val="TableParagraph"/>
              <w:spacing w:line="81" w:lineRule="exact"/>
              <w:ind w:left="499"/>
              <w:rPr>
                <w:rFonts w:ascii="Cambria"/>
                <w:position w:val="-1"/>
                <w:sz w:val="8"/>
              </w:rPr>
            </w:pPr>
            <w:r>
              <w:rPr>
                <w:rFonts w:ascii="Cambria"/>
                <w:position w:val="-1"/>
                <w:sz w:val="8"/>
              </w:rPr>
              <w:drawing>
                <wp:inline distT="0" distB="0" distL="0" distR="0">
                  <wp:extent cx="15240" cy="51815"/>
                  <wp:effectExtent l="0" t="0" r="0" b="0"/>
                  <wp:docPr id="938" name="Image 938"/>
                  <wp:cNvGraphicFramePr>
                    <a:graphicFrameLocks/>
                  </wp:cNvGraphicFramePr>
                  <a:graphic>
                    <a:graphicData uri="http://schemas.openxmlformats.org/drawingml/2006/picture">
                      <pic:pic>
                        <pic:nvPicPr>
                          <pic:cNvPr id="938" name="Image 938"/>
                          <pic:cNvPicPr/>
                        </pic:nvPicPr>
                        <pic:blipFill>
                          <a:blip r:embed="rId860"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40" w:type="dxa"/>
          </w:tcPr>
          <w:p>
            <w:pPr>
              <w:pStyle w:val="TableParagraph"/>
              <w:rPr>
                <w:sz w:val="12"/>
              </w:rPr>
            </w:pPr>
          </w:p>
        </w:tc>
        <w:tc>
          <w:tcPr>
            <w:tcW w:w="816" w:type="dxa"/>
          </w:tcPr>
          <w:p>
            <w:pPr>
              <w:pStyle w:val="TableParagraph"/>
              <w:spacing w:before="137"/>
              <w:ind w:left="389"/>
              <w:rPr>
                <w:sz w:val="12"/>
              </w:rPr>
            </w:pPr>
            <w:r>
              <w:rPr>
                <w:spacing w:val="-10"/>
                <w:sz w:val="12"/>
              </w:rPr>
              <w:t>1</w:t>
            </w: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spacing w:before="1"/>
              <w:rPr>
                <w:rFonts w:ascii="Cambria"/>
                <w:sz w:val="15"/>
              </w:rPr>
            </w:pPr>
          </w:p>
          <w:p>
            <w:pPr>
              <w:pStyle w:val="TableParagraph"/>
              <w:spacing w:line="81" w:lineRule="exact"/>
              <w:ind w:left="464"/>
              <w:rPr>
                <w:rFonts w:ascii="Cambria"/>
                <w:position w:val="-1"/>
                <w:sz w:val="8"/>
              </w:rPr>
            </w:pPr>
            <w:r>
              <w:rPr>
                <w:rFonts w:ascii="Cambria"/>
                <w:position w:val="-1"/>
                <w:sz w:val="8"/>
              </w:rPr>
              <w:drawing>
                <wp:inline distT="0" distB="0" distL="0" distR="0">
                  <wp:extent cx="15240" cy="51815"/>
                  <wp:effectExtent l="0" t="0" r="0" b="0"/>
                  <wp:docPr id="939" name="Image 939"/>
                  <wp:cNvGraphicFramePr>
                    <a:graphicFrameLocks/>
                  </wp:cNvGraphicFramePr>
                  <a:graphic>
                    <a:graphicData uri="http://schemas.openxmlformats.org/drawingml/2006/picture">
                      <pic:pic>
                        <pic:nvPicPr>
                          <pic:cNvPr id="939" name="Image 939"/>
                          <pic:cNvPicPr/>
                        </pic:nvPicPr>
                        <pic:blipFill>
                          <a:blip r:embed="rId861" cstate="print"/>
                          <a:stretch>
                            <a:fillRect/>
                          </a:stretch>
                        </pic:blipFill>
                        <pic:spPr>
                          <a:xfrm>
                            <a:off x="0" y="0"/>
                            <a:ext cx="15240" cy="51815"/>
                          </a:xfrm>
                          <a:prstGeom prst="rect">
                            <a:avLst/>
                          </a:prstGeom>
                        </pic:spPr>
                      </pic:pic>
                    </a:graphicData>
                  </a:graphic>
                </wp:inline>
              </w:drawing>
            </w:r>
            <w:r>
              <w:rPr>
                <w:rFonts w:ascii="Cambria"/>
                <w:position w:val="-1"/>
                <w:sz w:val="8"/>
              </w:rPr>
            </w:r>
          </w:p>
        </w:tc>
      </w:tr>
      <w:tr>
        <w:trPr>
          <w:trHeight w:val="426" w:hRule="atLeast"/>
        </w:trPr>
        <w:tc>
          <w:tcPr>
            <w:tcW w:w="379" w:type="dxa"/>
          </w:tcPr>
          <w:p>
            <w:pPr>
              <w:pStyle w:val="TableParagraph"/>
              <w:spacing w:before="120"/>
              <w:ind w:left="49"/>
              <w:jc w:val="center"/>
              <w:rPr>
                <w:rFonts w:ascii="Calibri"/>
                <w:sz w:val="11"/>
              </w:rPr>
            </w:pPr>
            <w:r>
              <w:rPr>
                <w:rFonts w:ascii="Calibri"/>
                <w:spacing w:val="-5"/>
                <w:sz w:val="11"/>
              </w:rPr>
              <w:t>38</w:t>
            </w:r>
          </w:p>
        </w:tc>
        <w:tc>
          <w:tcPr>
            <w:tcW w:w="758" w:type="dxa"/>
          </w:tcPr>
          <w:p>
            <w:pPr>
              <w:pStyle w:val="TableParagraph"/>
              <w:spacing w:before="120"/>
              <w:ind w:left="87" w:right="51"/>
              <w:jc w:val="center"/>
              <w:rPr>
                <w:rFonts w:ascii="Calibri"/>
                <w:sz w:val="11"/>
              </w:rPr>
            </w:pPr>
            <w:r>
              <w:rPr>
                <w:rFonts w:ascii="Calibri"/>
                <w:w w:val="90"/>
                <w:sz w:val="11"/>
              </w:rPr>
              <w:t>502</w:t>
            </w:r>
            <w:r>
              <w:rPr>
                <w:rFonts w:ascii="Calibri"/>
                <w:spacing w:val="-10"/>
                <w:w w:val="90"/>
                <w:sz w:val="11"/>
              </w:rPr>
              <w:t> </w:t>
            </w:r>
            <w:r>
              <w:rPr>
                <w:rFonts w:ascii="Calibri"/>
                <w:w w:val="90"/>
                <w:sz w:val="11"/>
              </w:rPr>
              <w:t>1</w:t>
            </w:r>
            <w:r>
              <w:rPr>
                <w:rFonts w:ascii="Calibri"/>
                <w:sz w:val="11"/>
              </w:rPr>
              <w:t> </w:t>
            </w:r>
            <w:r>
              <w:rPr>
                <w:rFonts w:ascii="Calibri"/>
                <w:spacing w:val="-5"/>
                <w:w w:val="90"/>
                <w:sz w:val="11"/>
              </w:rPr>
              <w:t>16</w:t>
            </w:r>
          </w:p>
        </w:tc>
        <w:tc>
          <w:tcPr>
            <w:tcW w:w="4080" w:type="dxa"/>
          </w:tcPr>
          <w:p>
            <w:pPr>
              <w:pStyle w:val="TableParagraph"/>
              <w:spacing w:line="91" w:lineRule="exact"/>
              <w:ind w:left="29"/>
              <w:rPr>
                <w:rFonts w:ascii="Cambria" w:hAnsi="Cambria"/>
                <w:sz w:val="12"/>
              </w:rPr>
            </w:pPr>
            <w:r>
              <w:rPr>
                <w:rFonts w:ascii="Cambria" w:hAnsi="Cambria"/>
                <w:sz w:val="12"/>
              </w:rPr>
              <w:t>ГОСУДАРСТВЕННОЕ</w:t>
            </w:r>
            <w:r>
              <w:rPr>
                <w:rFonts w:ascii="Cambria" w:hAnsi="Cambria"/>
                <w:spacing w:val="3"/>
                <w:sz w:val="12"/>
              </w:rPr>
              <w:t> </w:t>
            </w:r>
            <w:r>
              <w:rPr>
                <w:rFonts w:ascii="Cambria" w:hAnsi="Cambria"/>
                <w:sz w:val="12"/>
              </w:rPr>
              <w:t>БЮ,ЦЖЕТНОЕ</w:t>
            </w:r>
            <w:r>
              <w:rPr>
                <w:rFonts w:ascii="Cambria" w:hAnsi="Cambria"/>
                <w:spacing w:val="7"/>
                <w:sz w:val="12"/>
              </w:rPr>
              <w:t> </w:t>
            </w:r>
            <w:r>
              <w:rPr>
                <w:rFonts w:ascii="Cambria" w:hAnsi="Cambria"/>
                <w:sz w:val="12"/>
              </w:rPr>
              <w:t>УЧРЕЖДЕНИЕ</w:t>
            </w:r>
            <w:r>
              <w:rPr>
                <w:rFonts w:ascii="Cambria" w:hAnsi="Cambria"/>
                <w:spacing w:val="6"/>
                <w:sz w:val="12"/>
              </w:rPr>
              <w:t> </w:t>
            </w:r>
            <w:r>
              <w:rPr>
                <w:rFonts w:ascii="Cambria" w:hAnsi="Cambria"/>
                <w:spacing w:val="-2"/>
                <w:sz w:val="12"/>
              </w:rPr>
              <w:t>ЗДРАВООХРАНЕНИЯ</w:t>
            </w:r>
          </w:p>
          <w:p>
            <w:pPr>
              <w:pStyle w:val="TableParagraph"/>
              <w:spacing w:line="167" w:lineRule="exact"/>
              <w:ind w:left="23"/>
              <w:rPr>
                <w:rFonts w:ascii="Cambria" w:hAnsi="Cambria"/>
                <w:sz w:val="16"/>
              </w:rPr>
            </w:pPr>
            <w:r>
              <w:rPr>
                <w:rFonts w:ascii="Cambria" w:hAnsi="Cambria"/>
                <w:spacing w:val="-6"/>
                <w:sz w:val="16"/>
              </w:rPr>
              <w:t>московской</w:t>
            </w:r>
            <w:r>
              <w:rPr>
                <w:rFonts w:ascii="Cambria" w:hAnsi="Cambria"/>
                <w:spacing w:val="1"/>
                <w:sz w:val="16"/>
              </w:rPr>
              <w:t> </w:t>
            </w:r>
            <w:r>
              <w:rPr>
                <w:rFonts w:ascii="Cambria" w:hAnsi="Cambria"/>
                <w:spacing w:val="-6"/>
                <w:sz w:val="16"/>
              </w:rPr>
              <w:t>oьлAcти</w:t>
            </w:r>
            <w:r>
              <w:rPr>
                <w:rFonts w:ascii="Cambria" w:hAnsi="Cambria"/>
                <w:spacing w:val="7"/>
                <w:sz w:val="16"/>
              </w:rPr>
              <w:t> </w:t>
            </w:r>
            <w:r>
              <w:rPr>
                <w:rFonts w:ascii="Cambria" w:hAnsi="Cambria"/>
                <w:spacing w:val="-6"/>
                <w:sz w:val="16"/>
              </w:rPr>
              <w:t>«видновскм</w:t>
            </w:r>
            <w:r>
              <w:rPr>
                <w:rFonts w:ascii="Cambria" w:hAnsi="Cambria"/>
                <w:spacing w:val="13"/>
                <w:sz w:val="16"/>
              </w:rPr>
              <w:t> </w:t>
            </w:r>
            <w:r>
              <w:rPr>
                <w:rFonts w:ascii="Cambria" w:hAnsi="Cambria"/>
                <w:spacing w:val="-6"/>
                <w:sz w:val="16"/>
              </w:rPr>
              <w:t>cтoмAтoлoгичгcкм</w:t>
            </w:r>
          </w:p>
          <w:p>
            <w:pPr>
              <w:pStyle w:val="TableParagraph"/>
              <w:spacing w:line="138" w:lineRule="exact"/>
              <w:ind w:left="24"/>
              <w:rPr>
                <w:rFonts w:ascii="Cambria" w:hAnsi="Cambria"/>
                <w:sz w:val="12"/>
              </w:rPr>
            </w:pPr>
            <w:r>
              <w:rPr>
                <w:rFonts w:ascii="Cambria" w:hAnsi="Cambria"/>
                <w:spacing w:val="-2"/>
                <w:sz w:val="12"/>
              </w:rPr>
              <w:t>ПОЛНКЮНІИКА»</w:t>
            </w:r>
          </w:p>
        </w:tc>
        <w:tc>
          <w:tcPr>
            <w:tcW w:w="1469" w:type="dxa"/>
          </w:tcPr>
          <w:p>
            <w:pPr>
              <w:pStyle w:val="TableParagraph"/>
              <w:rPr>
                <w:sz w:val="12"/>
              </w:rPr>
            </w:pPr>
          </w:p>
        </w:tc>
        <w:tc>
          <w:tcPr>
            <w:tcW w:w="975" w:type="dxa"/>
          </w:tcPr>
          <w:p>
            <w:pPr>
              <w:pStyle w:val="TableParagraph"/>
              <w:spacing w:before="5"/>
              <w:rPr>
                <w:rFonts w:ascii="Cambria"/>
                <w:sz w:val="13"/>
              </w:rPr>
            </w:pPr>
          </w:p>
          <w:p>
            <w:pPr>
              <w:pStyle w:val="TableParagraph"/>
              <w:spacing w:line="81" w:lineRule="exact"/>
              <w:ind w:left="492"/>
              <w:rPr>
                <w:rFonts w:ascii="Cambria"/>
                <w:position w:val="-1"/>
                <w:sz w:val="8"/>
              </w:rPr>
            </w:pPr>
            <w:r>
              <w:rPr>
                <w:rFonts w:ascii="Cambria"/>
                <w:position w:val="-1"/>
                <w:sz w:val="8"/>
              </w:rPr>
              <w:drawing>
                <wp:inline distT="0" distB="0" distL="0" distR="0">
                  <wp:extent cx="12191" cy="51815"/>
                  <wp:effectExtent l="0" t="0" r="0" b="0"/>
                  <wp:docPr id="940" name="Image 940"/>
                  <wp:cNvGraphicFramePr>
                    <a:graphicFrameLocks/>
                  </wp:cNvGraphicFramePr>
                  <a:graphic>
                    <a:graphicData uri="http://schemas.openxmlformats.org/drawingml/2006/picture">
                      <pic:pic>
                        <pic:nvPicPr>
                          <pic:cNvPr id="940" name="Image 940"/>
                          <pic:cNvPicPr/>
                        </pic:nvPicPr>
                        <pic:blipFill>
                          <a:blip r:embed="rId862"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100" w:type="dxa"/>
          </w:tcPr>
          <w:p>
            <w:pPr>
              <w:pStyle w:val="TableParagraph"/>
              <w:rPr>
                <w:sz w:val="12"/>
              </w:rPr>
            </w:pPr>
          </w:p>
        </w:tc>
        <w:tc>
          <w:tcPr>
            <w:tcW w:w="975" w:type="dxa"/>
          </w:tcPr>
          <w:p>
            <w:pPr>
              <w:pStyle w:val="TableParagraph"/>
              <w:rPr>
                <w:sz w:val="12"/>
              </w:rPr>
            </w:pPr>
          </w:p>
        </w:tc>
        <w:tc>
          <w:tcPr>
            <w:tcW w:w="994" w:type="dxa"/>
          </w:tcPr>
          <w:p>
            <w:pPr>
              <w:pStyle w:val="TableParagraph"/>
              <w:rPr>
                <w:sz w:val="12"/>
              </w:rPr>
            </w:pP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21" w:hRule="atLeast"/>
        </w:trPr>
        <w:tc>
          <w:tcPr>
            <w:tcW w:w="379" w:type="dxa"/>
          </w:tcPr>
          <w:p>
            <w:pPr>
              <w:pStyle w:val="TableParagraph"/>
              <w:spacing w:before="122"/>
              <w:ind w:left="56"/>
              <w:jc w:val="center"/>
              <w:rPr>
                <w:sz w:val="11"/>
              </w:rPr>
            </w:pPr>
            <w:r>
              <w:rPr>
                <w:spacing w:val="-5"/>
                <w:w w:val="105"/>
                <w:sz w:val="11"/>
              </w:rPr>
              <w:t>39</w:t>
            </w:r>
          </w:p>
        </w:tc>
        <w:tc>
          <w:tcPr>
            <w:tcW w:w="758" w:type="dxa"/>
          </w:tcPr>
          <w:p>
            <w:pPr>
              <w:pStyle w:val="TableParagraph"/>
              <w:spacing w:before="122"/>
              <w:ind w:left="87" w:right="61"/>
              <w:jc w:val="center"/>
              <w:rPr>
                <w:sz w:val="11"/>
              </w:rPr>
            </w:pPr>
            <w:r>
              <w:rPr>
                <w:spacing w:val="-2"/>
                <w:w w:val="105"/>
                <w:sz w:val="11"/>
              </w:rPr>
              <w:t>502201</w:t>
            </w:r>
          </w:p>
        </w:tc>
        <w:tc>
          <w:tcPr>
            <w:tcW w:w="4080" w:type="dxa"/>
          </w:tcPr>
          <w:p>
            <w:pPr>
              <w:pStyle w:val="TableParagraph"/>
              <w:spacing w:line="108" w:lineRule="exact"/>
              <w:ind w:left="24"/>
              <w:rPr>
                <w:rFonts w:ascii="Cambria" w:hAnsi="Cambria"/>
                <w:sz w:val="12"/>
              </w:rPr>
            </w:pPr>
            <w:r>
              <w:rPr>
                <w:rFonts w:ascii="Cambria" w:hAnsi="Cambria"/>
                <w:sz w:val="12"/>
              </w:rPr>
              <w:t>ГОСУДАРСТВЕННОЕ</w:t>
            </w:r>
            <w:r>
              <w:rPr>
                <w:rFonts w:ascii="Cambria" w:hAnsi="Cambria"/>
                <w:spacing w:val="3"/>
                <w:sz w:val="12"/>
              </w:rPr>
              <w:t> </w:t>
            </w:r>
            <w:r>
              <w:rPr>
                <w:rFonts w:ascii="Cambria" w:hAnsi="Cambria"/>
                <w:sz w:val="12"/>
              </w:rPr>
              <w:t>БЮДЖЕТНОЕ</w:t>
            </w:r>
            <w:r>
              <w:rPr>
                <w:rFonts w:ascii="Cambria" w:hAnsi="Cambria"/>
                <w:spacing w:val="19"/>
                <w:sz w:val="12"/>
              </w:rPr>
              <w:t> </w:t>
            </w:r>
            <w:r>
              <w:rPr>
                <w:rFonts w:ascii="Cambria" w:hAnsi="Cambria"/>
                <w:sz w:val="12"/>
              </w:rPr>
              <w:t>УЧРЕЖДЕНИЕ</w:t>
            </w:r>
            <w:r>
              <w:rPr>
                <w:rFonts w:ascii="Cambria" w:hAnsi="Cambria"/>
                <w:spacing w:val="22"/>
                <w:sz w:val="12"/>
              </w:rPr>
              <w:t> </w:t>
            </w:r>
            <w:r>
              <w:rPr>
                <w:rFonts w:ascii="Cambria" w:hAnsi="Cambria"/>
                <w:spacing w:val="-2"/>
                <w:sz w:val="12"/>
              </w:rPr>
              <w:t>ЗДРАВООХРАНЕНИЯ</w:t>
            </w:r>
          </w:p>
          <w:p>
            <w:pPr>
              <w:pStyle w:val="TableParagraph"/>
              <w:spacing w:before="3"/>
              <w:ind w:left="24"/>
              <w:rPr>
                <w:rFonts w:ascii="Cambria" w:hAnsi="Cambria"/>
                <w:sz w:val="12"/>
              </w:rPr>
            </w:pPr>
            <w:r>
              <w:rPr>
                <w:rFonts w:ascii="Cambria" w:hAnsi="Cambria"/>
                <w:sz w:val="12"/>
              </w:rPr>
              <w:t>МОСКОВСКОЙ</w:t>
            </w:r>
            <w:r>
              <w:rPr>
                <w:rFonts w:ascii="Cambria" w:hAnsi="Cambria"/>
                <w:spacing w:val="26"/>
                <w:sz w:val="12"/>
              </w:rPr>
              <w:t> </w:t>
            </w:r>
            <w:r>
              <w:rPr>
                <w:rFonts w:ascii="Cambria" w:hAnsi="Cambria"/>
                <w:sz w:val="12"/>
              </w:rPr>
              <w:t>ОБЈІАСТИ</w:t>
            </w:r>
            <w:r>
              <w:rPr>
                <w:rFonts w:ascii="Cambria" w:hAnsi="Cambria"/>
                <w:spacing w:val="18"/>
                <w:sz w:val="12"/>
              </w:rPr>
              <w:t> </w:t>
            </w:r>
            <w:r>
              <w:rPr>
                <w:rFonts w:ascii="Cambria" w:hAnsi="Cambria"/>
                <w:sz w:val="12"/>
              </w:rPr>
              <w:t>«ЛОТОІDИНСКАЯ</w:t>
            </w:r>
            <w:r>
              <w:rPr>
                <w:rFonts w:ascii="Cambria" w:hAnsi="Cambria"/>
                <w:spacing w:val="28"/>
                <w:sz w:val="12"/>
              </w:rPr>
              <w:t> </w:t>
            </w:r>
            <w:r>
              <w:rPr>
                <w:rFonts w:ascii="Cambria" w:hAnsi="Cambria"/>
                <w:spacing w:val="-2"/>
                <w:sz w:val="12"/>
              </w:rPr>
              <w:t>БОЛЬНИЦА»</w:t>
            </w:r>
          </w:p>
        </w:tc>
        <w:tc>
          <w:tcPr>
            <w:tcW w:w="1469" w:type="dxa"/>
          </w:tcPr>
          <w:p>
            <w:pPr>
              <w:pStyle w:val="TableParagraph"/>
              <w:spacing w:before="5"/>
              <w:rPr>
                <w:rFonts w:ascii="Cambria"/>
                <w:sz w:val="13"/>
              </w:rPr>
            </w:pPr>
          </w:p>
          <w:p>
            <w:pPr>
              <w:pStyle w:val="TableParagraph"/>
              <w:spacing w:line="76" w:lineRule="exact"/>
              <w:ind w:left="732"/>
              <w:rPr>
                <w:rFonts w:ascii="Cambria"/>
                <w:position w:val="-1"/>
                <w:sz w:val="7"/>
              </w:rPr>
            </w:pPr>
            <w:r>
              <w:rPr>
                <w:rFonts w:ascii="Cambria"/>
                <w:position w:val="-1"/>
                <w:sz w:val="7"/>
              </w:rPr>
              <w:drawing>
                <wp:inline distT="0" distB="0" distL="0" distR="0">
                  <wp:extent cx="18287" cy="48767"/>
                  <wp:effectExtent l="0" t="0" r="0" b="0"/>
                  <wp:docPr id="941" name="Image 941"/>
                  <wp:cNvGraphicFramePr>
                    <a:graphicFrameLocks/>
                  </wp:cNvGraphicFramePr>
                  <a:graphic>
                    <a:graphicData uri="http://schemas.openxmlformats.org/drawingml/2006/picture">
                      <pic:pic>
                        <pic:nvPicPr>
                          <pic:cNvPr id="941" name="Image 941"/>
                          <pic:cNvPicPr/>
                        </pic:nvPicPr>
                        <pic:blipFill>
                          <a:blip r:embed="rId863" cstate="print"/>
                          <a:stretch>
                            <a:fillRect/>
                          </a:stretch>
                        </pic:blipFill>
                        <pic:spPr>
                          <a:xfrm>
                            <a:off x="0" y="0"/>
                            <a:ext cx="18287" cy="48767"/>
                          </a:xfrm>
                          <a:prstGeom prst="rect">
                            <a:avLst/>
                          </a:prstGeom>
                        </pic:spPr>
                      </pic:pic>
                    </a:graphicData>
                  </a:graphic>
                </wp:inline>
              </w:drawing>
            </w:r>
            <w:r>
              <w:rPr>
                <w:rFonts w:ascii="Cambria"/>
                <w:position w:val="-1"/>
                <w:sz w:val="7"/>
              </w:rPr>
            </w:r>
          </w:p>
        </w:tc>
        <w:tc>
          <w:tcPr>
            <w:tcW w:w="975" w:type="dxa"/>
          </w:tcPr>
          <w:p>
            <w:pPr>
              <w:pStyle w:val="TableParagraph"/>
              <w:spacing w:before="10"/>
              <w:rPr>
                <w:rFonts w:ascii="Cambria"/>
                <w:sz w:val="13"/>
              </w:rPr>
            </w:pPr>
          </w:p>
          <w:p>
            <w:pPr>
              <w:pStyle w:val="TableParagraph"/>
              <w:spacing w:line="72" w:lineRule="exact"/>
              <w:ind w:left="487"/>
              <w:rPr>
                <w:rFonts w:ascii="Cambria"/>
                <w:position w:val="0"/>
                <w:sz w:val="7"/>
              </w:rPr>
            </w:pPr>
            <w:r>
              <w:rPr>
                <w:rFonts w:ascii="Cambria"/>
                <w:position w:val="0"/>
                <w:sz w:val="7"/>
              </w:rPr>
              <w:drawing>
                <wp:inline distT="0" distB="0" distL="0" distR="0">
                  <wp:extent cx="15239" cy="45720"/>
                  <wp:effectExtent l="0" t="0" r="0" b="0"/>
                  <wp:docPr id="942" name="Image 942"/>
                  <wp:cNvGraphicFramePr>
                    <a:graphicFrameLocks/>
                  </wp:cNvGraphicFramePr>
                  <a:graphic>
                    <a:graphicData uri="http://schemas.openxmlformats.org/drawingml/2006/picture">
                      <pic:pic>
                        <pic:nvPicPr>
                          <pic:cNvPr id="942" name="Image 942"/>
                          <pic:cNvPicPr/>
                        </pic:nvPicPr>
                        <pic:blipFill>
                          <a:blip r:embed="rId864" cstate="print"/>
                          <a:stretch>
                            <a:fillRect/>
                          </a:stretch>
                        </pic:blipFill>
                        <pic:spPr>
                          <a:xfrm>
                            <a:off x="0" y="0"/>
                            <a:ext cx="15239" cy="45720"/>
                          </a:xfrm>
                          <a:prstGeom prst="rect">
                            <a:avLst/>
                          </a:prstGeom>
                        </pic:spPr>
                      </pic:pic>
                    </a:graphicData>
                  </a:graphic>
                </wp:inline>
              </w:drawing>
            </w:r>
            <w:r>
              <w:rPr>
                <w:rFonts w:ascii="Cambria"/>
                <w:position w:val="0"/>
                <w:sz w:val="7"/>
              </w:rPr>
            </w:r>
          </w:p>
        </w:tc>
        <w:tc>
          <w:tcPr>
            <w:tcW w:w="1100" w:type="dxa"/>
          </w:tcPr>
          <w:p>
            <w:pPr>
              <w:pStyle w:val="TableParagraph"/>
              <w:spacing w:before="125"/>
              <w:ind w:left="27"/>
              <w:jc w:val="center"/>
              <w:rPr>
                <w:rFonts w:ascii="Cambria"/>
                <w:sz w:val="11"/>
              </w:rPr>
            </w:pPr>
            <w:r>
              <w:rPr>
                <w:rFonts w:ascii="Cambria"/>
                <w:spacing w:val="-10"/>
                <w:w w:val="110"/>
                <w:sz w:val="11"/>
              </w:rPr>
              <w:t>i</w:t>
            </w:r>
          </w:p>
        </w:tc>
        <w:tc>
          <w:tcPr>
            <w:tcW w:w="975" w:type="dxa"/>
          </w:tcPr>
          <w:p>
            <w:pPr>
              <w:pStyle w:val="TableParagraph"/>
              <w:spacing w:before="5"/>
              <w:rPr>
                <w:rFonts w:ascii="Cambria"/>
                <w:sz w:val="13"/>
              </w:rPr>
            </w:pPr>
          </w:p>
          <w:p>
            <w:pPr>
              <w:pStyle w:val="TableParagraph"/>
              <w:spacing w:line="76" w:lineRule="exact"/>
              <w:ind w:left="481"/>
              <w:rPr>
                <w:rFonts w:ascii="Cambria"/>
                <w:position w:val="-1"/>
                <w:sz w:val="7"/>
              </w:rPr>
            </w:pPr>
            <w:r>
              <w:rPr>
                <w:rFonts w:ascii="Cambria"/>
                <w:position w:val="-1"/>
                <w:sz w:val="7"/>
              </w:rPr>
              <w:drawing>
                <wp:inline distT="0" distB="0" distL="0" distR="0">
                  <wp:extent cx="15240" cy="48767"/>
                  <wp:effectExtent l="0" t="0" r="0" b="0"/>
                  <wp:docPr id="943" name="Image 943"/>
                  <wp:cNvGraphicFramePr>
                    <a:graphicFrameLocks/>
                  </wp:cNvGraphicFramePr>
                  <a:graphic>
                    <a:graphicData uri="http://schemas.openxmlformats.org/drawingml/2006/picture">
                      <pic:pic>
                        <pic:nvPicPr>
                          <pic:cNvPr id="943" name="Image 943"/>
                          <pic:cNvPicPr/>
                        </pic:nvPicPr>
                        <pic:blipFill>
                          <a:blip r:embed="rId865"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994" w:type="dxa"/>
          </w:tcPr>
          <w:p>
            <w:pPr>
              <w:pStyle w:val="TableParagraph"/>
              <w:spacing w:before="5"/>
              <w:rPr>
                <w:rFonts w:ascii="Cambria"/>
                <w:sz w:val="13"/>
              </w:rPr>
            </w:pPr>
          </w:p>
          <w:p>
            <w:pPr>
              <w:pStyle w:val="TableParagraph"/>
              <w:spacing w:line="76" w:lineRule="exact"/>
              <w:ind w:left="494"/>
              <w:rPr>
                <w:rFonts w:ascii="Cambria"/>
                <w:position w:val="-1"/>
                <w:sz w:val="7"/>
              </w:rPr>
            </w:pPr>
            <w:r>
              <w:rPr>
                <w:rFonts w:ascii="Cambria"/>
                <w:position w:val="-1"/>
                <w:sz w:val="7"/>
              </w:rPr>
              <w:drawing>
                <wp:inline distT="0" distB="0" distL="0" distR="0">
                  <wp:extent cx="15240" cy="48767"/>
                  <wp:effectExtent l="0" t="0" r="0" b="0"/>
                  <wp:docPr id="944" name="Image 944"/>
                  <wp:cNvGraphicFramePr>
                    <a:graphicFrameLocks/>
                  </wp:cNvGraphicFramePr>
                  <a:graphic>
                    <a:graphicData uri="http://schemas.openxmlformats.org/drawingml/2006/picture">
                      <pic:pic>
                        <pic:nvPicPr>
                          <pic:cNvPr id="944" name="Image 944"/>
                          <pic:cNvPicPr/>
                        </pic:nvPicPr>
                        <pic:blipFill>
                          <a:blip r:embed="rId866"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40" w:type="dxa"/>
          </w:tcPr>
          <w:p>
            <w:pPr>
              <w:pStyle w:val="TableParagraph"/>
              <w:spacing w:before="10"/>
              <w:rPr>
                <w:rFonts w:ascii="Cambria"/>
                <w:sz w:val="13"/>
              </w:rPr>
            </w:pPr>
          </w:p>
          <w:p>
            <w:pPr>
              <w:pStyle w:val="TableParagraph"/>
              <w:spacing w:line="76" w:lineRule="exact"/>
              <w:ind w:left="408"/>
              <w:rPr>
                <w:rFonts w:ascii="Cambria"/>
                <w:position w:val="-1"/>
                <w:sz w:val="7"/>
              </w:rPr>
            </w:pPr>
            <w:r>
              <w:rPr>
                <w:rFonts w:ascii="Cambria"/>
                <w:position w:val="-1"/>
                <w:sz w:val="7"/>
              </w:rPr>
              <w:drawing>
                <wp:inline distT="0" distB="0" distL="0" distR="0">
                  <wp:extent cx="15240" cy="48767"/>
                  <wp:effectExtent l="0" t="0" r="0" b="0"/>
                  <wp:docPr id="945" name="Image 945"/>
                  <wp:cNvGraphicFramePr>
                    <a:graphicFrameLocks/>
                  </wp:cNvGraphicFramePr>
                  <a:graphic>
                    <a:graphicData uri="http://schemas.openxmlformats.org/drawingml/2006/picture">
                      <pic:pic>
                        <pic:nvPicPr>
                          <pic:cNvPr id="945" name="Image 945"/>
                          <pic:cNvPicPr/>
                        </pic:nvPicPr>
                        <pic:blipFill>
                          <a:blip r:embed="rId867"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26" w:hRule="atLeast"/>
        </w:trPr>
        <w:tc>
          <w:tcPr>
            <w:tcW w:w="379" w:type="dxa"/>
          </w:tcPr>
          <w:p>
            <w:pPr>
              <w:pStyle w:val="TableParagraph"/>
              <w:spacing w:before="116"/>
              <w:ind w:left="46"/>
              <w:jc w:val="center"/>
              <w:rPr>
                <w:rFonts w:ascii="Cambria"/>
                <w:sz w:val="12"/>
              </w:rPr>
            </w:pPr>
            <w:r>
              <w:rPr>
                <w:rFonts w:ascii="Cambria"/>
                <w:spacing w:val="-5"/>
                <w:sz w:val="12"/>
              </w:rPr>
              <w:t>40</w:t>
            </w:r>
          </w:p>
        </w:tc>
        <w:tc>
          <w:tcPr>
            <w:tcW w:w="758" w:type="dxa"/>
          </w:tcPr>
          <w:p>
            <w:pPr>
              <w:pStyle w:val="TableParagraph"/>
              <w:spacing w:before="116"/>
              <w:ind w:left="87" w:right="83"/>
              <w:jc w:val="center"/>
              <w:rPr>
                <w:rFonts w:ascii="Cambria"/>
                <w:sz w:val="12"/>
              </w:rPr>
            </w:pPr>
            <w:r>
              <w:rPr>
                <w:rFonts w:ascii="Cambria"/>
                <w:spacing w:val="-2"/>
                <w:w w:val="95"/>
                <w:sz w:val="12"/>
              </w:rPr>
              <w:t>502301</w:t>
            </w:r>
          </w:p>
        </w:tc>
        <w:tc>
          <w:tcPr>
            <w:tcW w:w="4080" w:type="dxa"/>
          </w:tcPr>
          <w:p>
            <w:pPr>
              <w:pStyle w:val="TableParagraph"/>
              <w:tabs>
                <w:tab w:pos="3704" w:val="left" w:leader="none"/>
              </w:tabs>
              <w:spacing w:line="116" w:lineRule="exact"/>
              <w:ind w:left="29"/>
              <w:rPr>
                <w:sz w:val="16"/>
              </w:rPr>
            </w:pPr>
            <w:r>
              <w:rPr>
                <w:spacing w:val="-2"/>
                <w:sz w:val="16"/>
              </w:rPr>
              <w:t>гocvдмcтвEннoe</w:t>
            </w:r>
            <w:r>
              <w:rPr>
                <w:spacing w:val="-23"/>
                <w:sz w:val="16"/>
              </w:rPr>
              <w:t> </w:t>
            </w:r>
            <w:r>
              <w:rPr>
                <w:spacing w:val="-2"/>
                <w:sz w:val="16"/>
              </w:rPr>
              <w:t>ьюд›кгтног</w:t>
            </w:r>
            <w:r>
              <w:rPr>
                <w:spacing w:val="16"/>
                <w:sz w:val="16"/>
              </w:rPr>
              <w:t> </w:t>
            </w:r>
            <w:r>
              <w:rPr>
                <w:spacing w:val="-2"/>
                <w:sz w:val="16"/>
              </w:rPr>
              <w:t>vчегждгнис</w:t>
            </w:r>
            <w:r>
              <w:rPr>
                <w:spacing w:val="11"/>
                <w:sz w:val="16"/>
              </w:rPr>
              <w:t> </w:t>
            </w:r>
            <w:r>
              <w:rPr>
                <w:spacing w:val="-2"/>
                <w:sz w:val="16"/>
              </w:rPr>
              <w:t>здРмоохя</w:t>
            </w:r>
            <w:r>
              <w:rPr>
                <w:sz w:val="16"/>
              </w:rPr>
              <w:tab/>
            </w:r>
            <w:r>
              <w:rPr>
                <w:spacing w:val="-5"/>
                <w:sz w:val="16"/>
              </w:rPr>
              <w:t>ния</w:t>
            </w:r>
          </w:p>
          <w:p>
            <w:pPr>
              <w:pStyle w:val="TableParagraph"/>
              <w:spacing w:before="2"/>
              <w:ind w:left="24"/>
              <w:rPr>
                <w:sz w:val="12"/>
              </w:rPr>
            </w:pPr>
            <w:r>
              <w:rPr>
                <w:spacing w:val="-6"/>
                <w:sz w:val="12"/>
              </w:rPr>
              <w:t>MOCKOB</w:t>
            </w:r>
            <w:r>
              <w:rPr>
                <w:spacing w:val="-14"/>
                <w:sz w:val="12"/>
              </w:rPr>
              <w:t> </w:t>
            </w:r>
            <w:r>
              <w:rPr>
                <w:spacing w:val="-6"/>
                <w:sz w:val="12"/>
              </w:rPr>
              <w:t>СКОЙ</w:t>
            </w:r>
            <w:r>
              <w:rPr>
                <w:spacing w:val="3"/>
                <w:sz w:val="12"/>
              </w:rPr>
              <w:t> </w:t>
            </w:r>
            <w:r>
              <w:rPr>
                <w:spacing w:val="-6"/>
                <w:sz w:val="12"/>
              </w:rPr>
              <w:t>ОБЛ</w:t>
            </w:r>
            <w:r>
              <w:rPr>
                <w:spacing w:val="-15"/>
                <w:sz w:val="12"/>
              </w:rPr>
              <w:t> </w:t>
            </w:r>
            <w:r>
              <w:rPr>
                <w:spacing w:val="-6"/>
                <w:sz w:val="12"/>
              </w:rPr>
              <w:t>АСТИ</w:t>
            </w:r>
            <w:r>
              <w:rPr>
                <w:spacing w:val="9"/>
                <w:sz w:val="12"/>
              </w:rPr>
              <w:t> </w:t>
            </w:r>
            <w:r>
              <w:rPr>
                <w:spacing w:val="-6"/>
                <w:sz w:val="12"/>
              </w:rPr>
              <w:t>«ЛОБНЕНСКАЯ</w:t>
            </w:r>
            <w:r>
              <w:rPr>
                <w:spacing w:val="15"/>
                <w:sz w:val="12"/>
              </w:rPr>
              <w:t> </w:t>
            </w:r>
            <w:r>
              <w:rPr>
                <w:spacing w:val="-6"/>
                <w:sz w:val="12"/>
              </w:rPr>
              <w:t>БОЈІЬНИЦА»</w:t>
            </w:r>
          </w:p>
        </w:tc>
        <w:tc>
          <w:tcPr>
            <w:tcW w:w="1469" w:type="dxa"/>
          </w:tcPr>
          <w:p>
            <w:pPr>
              <w:pStyle w:val="TableParagraph"/>
              <w:spacing w:before="119"/>
              <w:ind w:left="81" w:right="55"/>
              <w:jc w:val="center"/>
              <w:rPr>
                <w:rFonts w:ascii="Consolas"/>
                <w:sz w:val="12"/>
              </w:rPr>
            </w:pPr>
            <w:r>
              <w:rPr>
                <w:rFonts w:ascii="Consolas"/>
                <w:spacing w:val="-10"/>
                <w:w w:val="60"/>
                <w:sz w:val="12"/>
              </w:rPr>
              <w:t>1</w:t>
            </w:r>
          </w:p>
        </w:tc>
        <w:tc>
          <w:tcPr>
            <w:tcW w:w="975" w:type="dxa"/>
          </w:tcPr>
          <w:p>
            <w:pPr>
              <w:pStyle w:val="TableParagraph"/>
              <w:spacing w:before="125"/>
              <w:ind w:left="90" w:right="68"/>
              <w:jc w:val="center"/>
              <w:rPr>
                <w:rFonts w:ascii="Cambria"/>
                <w:sz w:val="11"/>
              </w:rPr>
            </w:pPr>
            <w:r>
              <w:rPr>
                <w:rFonts w:ascii="Cambria"/>
                <w:spacing w:val="-10"/>
                <w:w w:val="55"/>
                <w:sz w:val="11"/>
              </w:rPr>
              <w:t>1</w:t>
            </w:r>
          </w:p>
        </w:tc>
        <w:tc>
          <w:tcPr>
            <w:tcW w:w="1100" w:type="dxa"/>
          </w:tcPr>
          <w:p>
            <w:pPr>
              <w:pStyle w:val="TableParagraph"/>
              <w:spacing w:before="127"/>
              <w:ind w:left="27" w:right="5"/>
              <w:jc w:val="center"/>
              <w:rPr>
                <w:sz w:val="11"/>
              </w:rPr>
            </w:pPr>
            <w:r>
              <w:rPr>
                <w:spacing w:val="-10"/>
                <w:w w:val="90"/>
                <w:sz w:val="11"/>
              </w:rPr>
              <w:t>1</w:t>
            </w:r>
          </w:p>
        </w:tc>
        <w:tc>
          <w:tcPr>
            <w:tcW w:w="975" w:type="dxa"/>
          </w:tcPr>
          <w:p>
            <w:pPr>
              <w:pStyle w:val="TableParagraph"/>
              <w:spacing w:before="125"/>
              <w:ind w:left="90" w:right="80"/>
              <w:jc w:val="center"/>
              <w:rPr>
                <w:rFonts w:ascii="Cambria"/>
                <w:sz w:val="11"/>
              </w:rPr>
            </w:pPr>
            <w:r>
              <w:rPr>
                <w:rFonts w:ascii="Cambria"/>
                <w:spacing w:val="-10"/>
                <w:w w:val="55"/>
                <w:sz w:val="11"/>
              </w:rPr>
              <w:t>1</w:t>
            </w:r>
          </w:p>
        </w:tc>
        <w:tc>
          <w:tcPr>
            <w:tcW w:w="994" w:type="dxa"/>
          </w:tcPr>
          <w:p>
            <w:pPr>
              <w:pStyle w:val="TableParagraph"/>
              <w:spacing w:before="119"/>
              <w:ind w:left="91" w:right="74"/>
              <w:jc w:val="center"/>
              <w:rPr>
                <w:rFonts w:ascii="Consolas"/>
                <w:sz w:val="12"/>
              </w:rPr>
            </w:pPr>
            <w:r>
              <w:rPr>
                <w:rFonts w:ascii="Consolas"/>
                <w:spacing w:val="-10"/>
                <w:w w:val="60"/>
                <w:sz w:val="12"/>
              </w:rPr>
              <w:t>1</w:t>
            </w:r>
          </w:p>
        </w:tc>
        <w:tc>
          <w:tcPr>
            <w:tcW w:w="840" w:type="dxa"/>
          </w:tcPr>
          <w:p>
            <w:pPr>
              <w:pStyle w:val="TableParagraph"/>
              <w:spacing w:before="116"/>
              <w:ind w:left="65" w:right="66"/>
              <w:jc w:val="center"/>
              <w:rPr>
                <w:rFonts w:ascii="Calibri"/>
                <w:sz w:val="12"/>
              </w:rPr>
            </w:pPr>
            <w:r>
              <w:rPr>
                <w:rFonts w:ascii="Calibri"/>
                <w:spacing w:val="-10"/>
                <w:sz w:val="12"/>
              </w:rPr>
              <w:t>I</w:t>
            </w: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21" w:hRule="atLeast"/>
        </w:trPr>
        <w:tc>
          <w:tcPr>
            <w:tcW w:w="379" w:type="dxa"/>
          </w:tcPr>
          <w:p>
            <w:pPr>
              <w:pStyle w:val="TableParagraph"/>
              <w:spacing w:before="125"/>
              <w:ind w:left="34"/>
              <w:jc w:val="center"/>
              <w:rPr>
                <w:rFonts w:ascii="Cambria"/>
                <w:sz w:val="11"/>
              </w:rPr>
            </w:pPr>
            <w:r>
              <w:rPr>
                <w:rFonts w:ascii="Cambria"/>
                <w:spacing w:val="-5"/>
                <w:w w:val="95"/>
                <w:sz w:val="11"/>
              </w:rPr>
              <w:t>41</w:t>
            </w:r>
          </w:p>
        </w:tc>
        <w:tc>
          <w:tcPr>
            <w:tcW w:w="758" w:type="dxa"/>
          </w:tcPr>
          <w:p>
            <w:pPr>
              <w:pStyle w:val="TableParagraph"/>
              <w:spacing w:before="125"/>
              <w:ind w:left="87" w:right="84"/>
              <w:jc w:val="center"/>
              <w:rPr>
                <w:rFonts w:ascii="Cambria"/>
                <w:sz w:val="11"/>
              </w:rPr>
            </w:pPr>
            <w:r>
              <w:rPr>
                <w:rFonts w:ascii="Cambria"/>
                <w:spacing w:val="-2"/>
                <w:sz w:val="11"/>
              </w:rPr>
              <w:t>502403</w:t>
            </w:r>
          </w:p>
        </w:tc>
        <w:tc>
          <w:tcPr>
            <w:tcW w:w="4080" w:type="dxa"/>
          </w:tcPr>
          <w:p>
            <w:pPr>
              <w:pStyle w:val="TableParagraph"/>
              <w:spacing w:line="91" w:lineRule="exact"/>
              <w:ind w:left="19"/>
              <w:rPr>
                <w:rFonts w:ascii="Cambria" w:hAnsi="Cambria"/>
                <w:sz w:val="12"/>
              </w:rPr>
            </w:pPr>
            <w:r>
              <w:rPr>
                <w:rFonts w:ascii="Cambria" w:hAnsi="Cambria"/>
                <w:sz w:val="12"/>
              </w:rPr>
              <w:t>ГОСУДАРСТВЕННОЕ</w:t>
            </w:r>
            <w:r>
              <w:rPr>
                <w:rFonts w:ascii="Cambria" w:hAnsi="Cambria"/>
                <w:spacing w:val="-8"/>
                <w:sz w:val="12"/>
              </w:rPr>
              <w:t> </w:t>
            </w:r>
            <w:r>
              <w:rPr>
                <w:rFonts w:ascii="Cambria" w:hAnsi="Cambria"/>
                <w:sz w:val="12"/>
              </w:rPr>
              <w:t>БЮДЖЕТНОЕ</w:t>
            </w:r>
            <w:r>
              <w:rPr>
                <w:rFonts w:ascii="Cambria" w:hAnsi="Cambria"/>
                <w:spacing w:val="18"/>
                <w:sz w:val="12"/>
              </w:rPr>
              <w:t> </w:t>
            </w:r>
            <w:r>
              <w:rPr>
                <w:rFonts w:ascii="Cambria" w:hAnsi="Cambria"/>
                <w:sz w:val="12"/>
              </w:rPr>
              <w:t>УНРЕЖДЕІ-0їЕ</w:t>
            </w:r>
            <w:r>
              <w:rPr>
                <w:rFonts w:ascii="Cambria" w:hAnsi="Cambria"/>
                <w:spacing w:val="10"/>
                <w:sz w:val="12"/>
              </w:rPr>
              <w:t> </w:t>
            </w:r>
            <w:r>
              <w:rPr>
                <w:rFonts w:ascii="Cambria" w:hAnsi="Cambria"/>
                <w:spacing w:val="-2"/>
                <w:sz w:val="12"/>
              </w:rPr>
              <w:t>ЗДРАВООХРАНЕНИЯ</w:t>
            </w:r>
          </w:p>
          <w:p>
            <w:pPr>
              <w:pStyle w:val="TableParagraph"/>
              <w:spacing w:line="170" w:lineRule="exact"/>
              <w:ind w:left="18"/>
              <w:rPr>
                <w:rFonts w:ascii="Cambria" w:hAnsi="Cambria"/>
                <w:sz w:val="16"/>
              </w:rPr>
            </w:pPr>
            <w:r>
              <w:rPr>
                <w:rFonts w:ascii="Cambria" w:hAnsi="Cambria"/>
                <w:sz w:val="16"/>
              </w:rPr>
              <w:t>мосговской</w:t>
            </w:r>
            <w:r>
              <w:rPr>
                <w:rFonts w:ascii="Cambria" w:hAnsi="Cambria"/>
                <w:spacing w:val="-3"/>
                <w:sz w:val="16"/>
              </w:rPr>
              <w:t> </w:t>
            </w:r>
            <w:r>
              <w:rPr>
                <w:rFonts w:ascii="Cambria" w:hAnsi="Cambria"/>
                <w:sz w:val="16"/>
              </w:rPr>
              <w:t>оьпсти</w:t>
            </w:r>
            <w:r>
              <w:rPr>
                <w:rFonts w:ascii="Cambria" w:hAnsi="Cambria"/>
                <w:spacing w:val="16"/>
                <w:sz w:val="16"/>
              </w:rPr>
              <w:t> </w:t>
            </w:r>
            <w:r>
              <w:rPr>
                <w:rFonts w:ascii="Cambria" w:hAnsi="Cambria"/>
                <w:sz w:val="16"/>
              </w:rPr>
              <w:t>‹лvховицкм</w:t>
            </w:r>
            <w:r>
              <w:rPr>
                <w:rFonts w:ascii="Cambria" w:hAnsi="Cambria"/>
                <w:spacing w:val="-1"/>
                <w:sz w:val="16"/>
              </w:rPr>
              <w:t> </w:t>
            </w:r>
            <w:r>
              <w:rPr>
                <w:rFonts w:ascii="Cambria" w:hAnsi="Cambria"/>
                <w:spacing w:val="-2"/>
                <w:sz w:val="16"/>
              </w:rPr>
              <w:t>ьольниць›</w:t>
            </w:r>
          </w:p>
        </w:tc>
        <w:tc>
          <w:tcPr>
            <w:tcW w:w="1469" w:type="dxa"/>
          </w:tcPr>
          <w:p>
            <w:pPr>
              <w:pStyle w:val="TableParagraph"/>
              <w:spacing w:before="5"/>
              <w:rPr>
                <w:rFonts w:ascii="Cambria"/>
                <w:sz w:val="13"/>
              </w:rPr>
            </w:pPr>
          </w:p>
          <w:p>
            <w:pPr>
              <w:pStyle w:val="TableParagraph"/>
              <w:spacing w:line="76" w:lineRule="exact"/>
              <w:ind w:left="727"/>
              <w:rPr>
                <w:rFonts w:ascii="Cambria"/>
                <w:position w:val="-1"/>
                <w:sz w:val="7"/>
              </w:rPr>
            </w:pPr>
            <w:r>
              <w:rPr>
                <w:rFonts w:ascii="Cambria"/>
                <w:position w:val="-1"/>
                <w:sz w:val="7"/>
              </w:rPr>
              <w:drawing>
                <wp:inline distT="0" distB="0" distL="0" distR="0">
                  <wp:extent cx="15239" cy="48767"/>
                  <wp:effectExtent l="0" t="0" r="0" b="0"/>
                  <wp:docPr id="946" name="Image 946"/>
                  <wp:cNvGraphicFramePr>
                    <a:graphicFrameLocks/>
                  </wp:cNvGraphicFramePr>
                  <a:graphic>
                    <a:graphicData uri="http://schemas.openxmlformats.org/drawingml/2006/picture">
                      <pic:pic>
                        <pic:nvPicPr>
                          <pic:cNvPr id="946" name="Image 946"/>
                          <pic:cNvPicPr/>
                        </pic:nvPicPr>
                        <pic:blipFill>
                          <a:blip r:embed="rId868"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75" w:type="dxa"/>
          </w:tcPr>
          <w:p>
            <w:pPr>
              <w:pStyle w:val="TableParagraph"/>
              <w:spacing w:before="5"/>
              <w:rPr>
                <w:rFonts w:ascii="Cambria"/>
                <w:sz w:val="13"/>
              </w:rPr>
            </w:pPr>
          </w:p>
          <w:p>
            <w:pPr>
              <w:pStyle w:val="TableParagraph"/>
              <w:spacing w:line="81" w:lineRule="exact"/>
              <w:ind w:left="482"/>
              <w:rPr>
                <w:rFonts w:ascii="Cambria"/>
                <w:position w:val="-1"/>
                <w:sz w:val="8"/>
              </w:rPr>
            </w:pPr>
            <w:r>
              <w:rPr>
                <w:rFonts w:ascii="Cambria"/>
                <w:position w:val="-1"/>
                <w:sz w:val="8"/>
              </w:rPr>
              <w:drawing>
                <wp:inline distT="0" distB="0" distL="0" distR="0">
                  <wp:extent cx="18287" cy="51815"/>
                  <wp:effectExtent l="0" t="0" r="0" b="0"/>
                  <wp:docPr id="947" name="Image 947"/>
                  <wp:cNvGraphicFramePr>
                    <a:graphicFrameLocks/>
                  </wp:cNvGraphicFramePr>
                  <a:graphic>
                    <a:graphicData uri="http://schemas.openxmlformats.org/drawingml/2006/picture">
                      <pic:pic>
                        <pic:nvPicPr>
                          <pic:cNvPr id="947" name="Image 947"/>
                          <pic:cNvPicPr/>
                        </pic:nvPicPr>
                        <pic:blipFill>
                          <a:blip r:embed="rId869"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1100" w:type="dxa"/>
          </w:tcPr>
          <w:p>
            <w:pPr>
              <w:pStyle w:val="TableParagraph"/>
              <w:spacing w:before="5"/>
              <w:rPr>
                <w:rFonts w:ascii="Cambria"/>
                <w:sz w:val="13"/>
              </w:rPr>
            </w:pPr>
          </w:p>
          <w:p>
            <w:pPr>
              <w:pStyle w:val="TableParagraph"/>
              <w:spacing w:line="81" w:lineRule="exact"/>
              <w:ind w:left="539"/>
              <w:rPr>
                <w:rFonts w:ascii="Cambria"/>
                <w:position w:val="-1"/>
                <w:sz w:val="8"/>
              </w:rPr>
            </w:pPr>
            <w:r>
              <w:rPr>
                <w:rFonts w:ascii="Cambria"/>
                <w:position w:val="-1"/>
                <w:sz w:val="8"/>
              </w:rPr>
              <w:drawing>
                <wp:inline distT="0" distB="0" distL="0" distR="0">
                  <wp:extent cx="12191" cy="51815"/>
                  <wp:effectExtent l="0" t="0" r="0" b="0"/>
                  <wp:docPr id="948" name="Image 948"/>
                  <wp:cNvGraphicFramePr>
                    <a:graphicFrameLocks/>
                  </wp:cNvGraphicFramePr>
                  <a:graphic>
                    <a:graphicData uri="http://schemas.openxmlformats.org/drawingml/2006/picture">
                      <pic:pic>
                        <pic:nvPicPr>
                          <pic:cNvPr id="948" name="Image 948"/>
                          <pic:cNvPicPr/>
                        </pic:nvPicPr>
                        <pic:blipFill>
                          <a:blip r:embed="rId870"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75" w:type="dxa"/>
          </w:tcPr>
          <w:p>
            <w:pPr>
              <w:pStyle w:val="TableParagraph"/>
              <w:spacing w:before="5"/>
              <w:rPr>
                <w:rFonts w:ascii="Cambria"/>
                <w:sz w:val="13"/>
              </w:rPr>
            </w:pPr>
          </w:p>
          <w:p>
            <w:pPr>
              <w:pStyle w:val="TableParagraph"/>
              <w:spacing w:line="76" w:lineRule="exact"/>
              <w:ind w:left="476"/>
              <w:rPr>
                <w:rFonts w:ascii="Cambria"/>
                <w:position w:val="-1"/>
                <w:sz w:val="7"/>
              </w:rPr>
            </w:pPr>
            <w:r>
              <w:rPr>
                <w:rFonts w:ascii="Cambria"/>
                <w:position w:val="-1"/>
                <w:sz w:val="7"/>
              </w:rPr>
              <w:drawing>
                <wp:inline distT="0" distB="0" distL="0" distR="0">
                  <wp:extent cx="15240" cy="48767"/>
                  <wp:effectExtent l="0" t="0" r="0" b="0"/>
                  <wp:docPr id="949" name="Image 949"/>
                  <wp:cNvGraphicFramePr>
                    <a:graphicFrameLocks/>
                  </wp:cNvGraphicFramePr>
                  <a:graphic>
                    <a:graphicData uri="http://schemas.openxmlformats.org/drawingml/2006/picture">
                      <pic:pic>
                        <pic:nvPicPr>
                          <pic:cNvPr id="949" name="Image 949"/>
                          <pic:cNvPicPr/>
                        </pic:nvPicPr>
                        <pic:blipFill>
                          <a:blip r:embed="rId671"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994" w:type="dxa"/>
          </w:tcPr>
          <w:p>
            <w:pPr>
              <w:pStyle w:val="TableParagraph"/>
              <w:spacing w:before="5"/>
              <w:rPr>
                <w:rFonts w:ascii="Cambria"/>
                <w:sz w:val="13"/>
              </w:rPr>
            </w:pPr>
          </w:p>
          <w:p>
            <w:pPr>
              <w:pStyle w:val="TableParagraph"/>
              <w:spacing w:line="76" w:lineRule="exact"/>
              <w:ind w:left="490"/>
              <w:rPr>
                <w:rFonts w:ascii="Cambria"/>
                <w:position w:val="-1"/>
                <w:sz w:val="7"/>
              </w:rPr>
            </w:pPr>
            <w:r>
              <w:rPr>
                <w:rFonts w:ascii="Cambria"/>
                <w:position w:val="-1"/>
                <w:sz w:val="7"/>
              </w:rPr>
              <w:drawing>
                <wp:inline distT="0" distB="0" distL="0" distR="0">
                  <wp:extent cx="15240" cy="48767"/>
                  <wp:effectExtent l="0" t="0" r="0" b="0"/>
                  <wp:docPr id="950" name="Image 950"/>
                  <wp:cNvGraphicFramePr>
                    <a:graphicFrameLocks/>
                  </wp:cNvGraphicFramePr>
                  <a:graphic>
                    <a:graphicData uri="http://schemas.openxmlformats.org/drawingml/2006/picture">
                      <pic:pic>
                        <pic:nvPicPr>
                          <pic:cNvPr id="950" name="Image 950"/>
                          <pic:cNvPicPr/>
                        </pic:nvPicPr>
                        <pic:blipFill>
                          <a:blip r:embed="rId871"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40" w:type="dxa"/>
          </w:tcPr>
          <w:p>
            <w:pPr>
              <w:pStyle w:val="TableParagraph"/>
              <w:spacing w:before="5"/>
              <w:rPr>
                <w:rFonts w:ascii="Cambria"/>
                <w:sz w:val="13"/>
              </w:rPr>
            </w:pPr>
          </w:p>
          <w:p>
            <w:pPr>
              <w:pStyle w:val="TableParagraph"/>
              <w:spacing w:line="81" w:lineRule="exact"/>
              <w:ind w:left="408"/>
              <w:rPr>
                <w:rFonts w:ascii="Cambria"/>
                <w:position w:val="-1"/>
                <w:sz w:val="8"/>
              </w:rPr>
            </w:pPr>
            <w:r>
              <w:rPr>
                <w:rFonts w:ascii="Cambria"/>
                <w:position w:val="-1"/>
                <w:sz w:val="8"/>
              </w:rPr>
              <w:drawing>
                <wp:inline distT="0" distB="0" distL="0" distR="0">
                  <wp:extent cx="15240" cy="51815"/>
                  <wp:effectExtent l="0" t="0" r="0" b="0"/>
                  <wp:docPr id="951" name="Image 951"/>
                  <wp:cNvGraphicFramePr>
                    <a:graphicFrameLocks/>
                  </wp:cNvGraphicFramePr>
                  <a:graphic>
                    <a:graphicData uri="http://schemas.openxmlformats.org/drawingml/2006/picture">
                      <pic:pic>
                        <pic:nvPicPr>
                          <pic:cNvPr id="951" name="Image 951"/>
                          <pic:cNvPicPr/>
                        </pic:nvPicPr>
                        <pic:blipFill>
                          <a:blip r:embed="rId872"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16" w:type="dxa"/>
          </w:tcPr>
          <w:p>
            <w:pPr>
              <w:pStyle w:val="TableParagraph"/>
              <w:spacing w:before="5"/>
              <w:rPr>
                <w:rFonts w:ascii="Cambria"/>
                <w:sz w:val="13"/>
              </w:rPr>
            </w:pPr>
          </w:p>
          <w:p>
            <w:pPr>
              <w:pStyle w:val="TableParagraph"/>
              <w:spacing w:line="81" w:lineRule="exact"/>
              <w:ind w:left="398"/>
              <w:rPr>
                <w:rFonts w:ascii="Cambria"/>
                <w:position w:val="-1"/>
                <w:sz w:val="8"/>
              </w:rPr>
            </w:pPr>
            <w:r>
              <w:rPr>
                <w:rFonts w:ascii="Cambria"/>
                <w:position w:val="-1"/>
                <w:sz w:val="8"/>
              </w:rPr>
              <w:drawing>
                <wp:inline distT="0" distB="0" distL="0" distR="0">
                  <wp:extent cx="15240" cy="51815"/>
                  <wp:effectExtent l="0" t="0" r="0" b="0"/>
                  <wp:docPr id="952" name="Image 952"/>
                  <wp:cNvGraphicFramePr>
                    <a:graphicFrameLocks/>
                  </wp:cNvGraphicFramePr>
                  <a:graphic>
                    <a:graphicData uri="http://schemas.openxmlformats.org/drawingml/2006/picture">
                      <pic:pic>
                        <pic:nvPicPr>
                          <pic:cNvPr id="952" name="Image 952"/>
                          <pic:cNvPicPr/>
                        </pic:nvPicPr>
                        <pic:blipFill>
                          <a:blip r:embed="rId873"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45" w:type="dxa"/>
          </w:tcPr>
          <w:p>
            <w:pPr>
              <w:pStyle w:val="TableParagraph"/>
              <w:spacing w:before="5"/>
              <w:rPr>
                <w:rFonts w:ascii="Cambria"/>
                <w:sz w:val="13"/>
              </w:rPr>
            </w:pPr>
          </w:p>
          <w:p>
            <w:pPr>
              <w:pStyle w:val="TableParagraph"/>
              <w:spacing w:line="81" w:lineRule="exact"/>
              <w:ind w:left="398"/>
              <w:rPr>
                <w:rFonts w:ascii="Cambria"/>
                <w:position w:val="-1"/>
                <w:sz w:val="8"/>
              </w:rPr>
            </w:pPr>
            <w:r>
              <w:rPr>
                <w:rFonts w:ascii="Cambria"/>
                <w:position w:val="-1"/>
                <w:sz w:val="8"/>
              </w:rPr>
              <w:drawing>
                <wp:inline distT="0" distB="0" distL="0" distR="0">
                  <wp:extent cx="18288" cy="51815"/>
                  <wp:effectExtent l="0" t="0" r="0" b="0"/>
                  <wp:docPr id="953" name="Image 953"/>
                  <wp:cNvGraphicFramePr>
                    <a:graphicFrameLocks/>
                  </wp:cNvGraphicFramePr>
                  <a:graphic>
                    <a:graphicData uri="http://schemas.openxmlformats.org/drawingml/2006/picture">
                      <pic:pic>
                        <pic:nvPicPr>
                          <pic:cNvPr id="953" name="Image 953"/>
                          <pic:cNvPicPr/>
                        </pic:nvPicPr>
                        <pic:blipFill>
                          <a:blip r:embed="rId874"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711" w:type="dxa"/>
          </w:tcPr>
          <w:p>
            <w:pPr>
              <w:pStyle w:val="TableParagraph"/>
              <w:spacing w:before="10"/>
              <w:rPr>
                <w:rFonts w:ascii="Cambria"/>
                <w:sz w:val="13"/>
              </w:rPr>
            </w:pPr>
          </w:p>
          <w:p>
            <w:pPr>
              <w:pStyle w:val="TableParagraph"/>
              <w:spacing w:line="76" w:lineRule="exact"/>
              <w:ind w:left="340"/>
              <w:rPr>
                <w:rFonts w:ascii="Cambria"/>
                <w:position w:val="-1"/>
                <w:sz w:val="7"/>
              </w:rPr>
            </w:pPr>
            <w:r>
              <w:rPr>
                <w:rFonts w:ascii="Cambria"/>
                <w:position w:val="-1"/>
                <w:sz w:val="7"/>
              </w:rPr>
              <w:drawing>
                <wp:inline distT="0" distB="0" distL="0" distR="0">
                  <wp:extent cx="12192" cy="48767"/>
                  <wp:effectExtent l="0" t="0" r="0" b="0"/>
                  <wp:docPr id="954" name="Image 954"/>
                  <wp:cNvGraphicFramePr>
                    <a:graphicFrameLocks/>
                  </wp:cNvGraphicFramePr>
                  <a:graphic>
                    <a:graphicData uri="http://schemas.openxmlformats.org/drawingml/2006/picture">
                      <pic:pic>
                        <pic:nvPicPr>
                          <pic:cNvPr id="954" name="Image 954"/>
                          <pic:cNvPicPr/>
                        </pic:nvPicPr>
                        <pic:blipFill>
                          <a:blip r:embed="rId875" cstate="print"/>
                          <a:stretch>
                            <a:fillRect/>
                          </a:stretch>
                        </pic:blipFill>
                        <pic:spPr>
                          <a:xfrm>
                            <a:off x="0" y="0"/>
                            <a:ext cx="12192" cy="48767"/>
                          </a:xfrm>
                          <a:prstGeom prst="rect">
                            <a:avLst/>
                          </a:prstGeom>
                        </pic:spPr>
                      </pic:pic>
                    </a:graphicData>
                  </a:graphic>
                </wp:inline>
              </w:drawing>
            </w:r>
            <w:r>
              <w:rPr>
                <w:rFonts w:ascii="Cambria"/>
                <w:position w:val="-1"/>
                <w:sz w:val="7"/>
              </w:rPr>
            </w:r>
          </w:p>
        </w:tc>
        <w:tc>
          <w:tcPr>
            <w:tcW w:w="961" w:type="dxa"/>
          </w:tcPr>
          <w:p>
            <w:pPr>
              <w:pStyle w:val="TableParagraph"/>
              <w:spacing w:before="10"/>
              <w:rPr>
                <w:rFonts w:ascii="Cambria"/>
                <w:sz w:val="13"/>
              </w:rPr>
            </w:pPr>
          </w:p>
          <w:p>
            <w:pPr>
              <w:pStyle w:val="TableParagraph"/>
              <w:spacing w:line="76" w:lineRule="exact"/>
              <w:ind w:left="455"/>
              <w:rPr>
                <w:rFonts w:ascii="Cambria"/>
                <w:position w:val="-1"/>
                <w:sz w:val="7"/>
              </w:rPr>
            </w:pPr>
            <w:r>
              <w:rPr>
                <w:rFonts w:ascii="Cambria"/>
                <w:position w:val="-1"/>
                <w:sz w:val="7"/>
              </w:rPr>
              <w:drawing>
                <wp:inline distT="0" distB="0" distL="0" distR="0">
                  <wp:extent cx="15240" cy="48767"/>
                  <wp:effectExtent l="0" t="0" r="0" b="0"/>
                  <wp:docPr id="955" name="Image 955"/>
                  <wp:cNvGraphicFramePr>
                    <a:graphicFrameLocks/>
                  </wp:cNvGraphicFramePr>
                  <a:graphic>
                    <a:graphicData uri="http://schemas.openxmlformats.org/drawingml/2006/picture">
                      <pic:pic>
                        <pic:nvPicPr>
                          <pic:cNvPr id="955" name="Image 955"/>
                          <pic:cNvPicPr/>
                        </pic:nvPicPr>
                        <pic:blipFill>
                          <a:blip r:embed="rId876" cstate="print"/>
                          <a:stretch>
                            <a:fillRect/>
                          </a:stretch>
                        </pic:blipFill>
                        <pic:spPr>
                          <a:xfrm>
                            <a:off x="0" y="0"/>
                            <a:ext cx="15240" cy="48767"/>
                          </a:xfrm>
                          <a:prstGeom prst="rect">
                            <a:avLst/>
                          </a:prstGeom>
                        </pic:spPr>
                      </pic:pic>
                    </a:graphicData>
                  </a:graphic>
                </wp:inline>
              </w:drawing>
            </w:r>
            <w:r>
              <w:rPr>
                <w:rFonts w:ascii="Cambria"/>
                <w:position w:val="-1"/>
                <w:sz w:val="7"/>
              </w:rPr>
            </w:r>
          </w:p>
        </w:tc>
      </w:tr>
      <w:tr>
        <w:trPr>
          <w:trHeight w:val="431" w:hRule="atLeast"/>
        </w:trPr>
        <w:tc>
          <w:tcPr>
            <w:tcW w:w="379" w:type="dxa"/>
          </w:tcPr>
          <w:p>
            <w:pPr>
              <w:pStyle w:val="TableParagraph"/>
              <w:spacing w:before="124"/>
              <w:ind w:left="39"/>
              <w:jc w:val="center"/>
              <w:rPr>
                <w:rFonts w:ascii="Consolas"/>
                <w:sz w:val="12"/>
              </w:rPr>
            </w:pPr>
            <w:r>
              <w:rPr>
                <w:rFonts w:ascii="Consolas"/>
                <w:spacing w:val="-5"/>
                <w:sz w:val="12"/>
              </w:rPr>
              <w:t>42</w:t>
            </w:r>
          </w:p>
        </w:tc>
        <w:tc>
          <w:tcPr>
            <w:tcW w:w="758" w:type="dxa"/>
          </w:tcPr>
          <w:p>
            <w:pPr>
              <w:pStyle w:val="TableParagraph"/>
              <w:spacing w:before="124"/>
              <w:ind w:left="87" w:right="92"/>
              <w:jc w:val="center"/>
              <w:rPr>
                <w:rFonts w:ascii="Consolas"/>
                <w:sz w:val="12"/>
              </w:rPr>
            </w:pPr>
            <w:r>
              <w:rPr>
                <w:rFonts w:ascii="Consolas"/>
                <w:spacing w:val="-2"/>
                <w:w w:val="95"/>
                <w:sz w:val="12"/>
              </w:rPr>
              <w:t>302501</w:t>
            </w:r>
          </w:p>
        </w:tc>
        <w:tc>
          <w:tcPr>
            <w:tcW w:w="4080" w:type="dxa"/>
          </w:tcPr>
          <w:p>
            <w:pPr>
              <w:pStyle w:val="TableParagraph"/>
              <w:spacing w:line="113" w:lineRule="exact"/>
              <w:ind w:left="19"/>
              <w:rPr>
                <w:rFonts w:ascii="Cambria" w:hAnsi="Cambria"/>
                <w:sz w:val="12"/>
              </w:rPr>
            </w:pPr>
            <w:r>
              <w:rPr>
                <w:rFonts w:ascii="Cambria" w:hAnsi="Cambria"/>
                <w:sz w:val="12"/>
              </w:rPr>
              <w:t>ГOCУ,QAPCTBEHHOE</w:t>
            </w:r>
            <w:r>
              <w:rPr>
                <w:rFonts w:ascii="Cambria" w:hAnsi="Cambria"/>
                <w:spacing w:val="-12"/>
                <w:sz w:val="12"/>
              </w:rPr>
              <w:t> </w:t>
            </w:r>
            <w:r>
              <w:rPr>
                <w:rFonts w:ascii="Cambria" w:hAnsi="Cambria"/>
                <w:sz w:val="12"/>
              </w:rPr>
              <w:t>БІОДЖЕТНОЕ</w:t>
            </w:r>
            <w:r>
              <w:rPr>
                <w:rFonts w:ascii="Cambria" w:hAnsi="Cambria"/>
                <w:spacing w:val="7"/>
                <w:sz w:val="12"/>
              </w:rPr>
              <w:t> </w:t>
            </w:r>
            <w:r>
              <w:rPr>
                <w:rFonts w:ascii="Cambria" w:hAnsi="Cambria"/>
                <w:sz w:val="12"/>
              </w:rPr>
              <w:t>УНРЕЖДЕННЕ</w:t>
            </w:r>
            <w:r>
              <w:rPr>
                <w:rFonts w:ascii="Cambria" w:hAnsi="Cambria"/>
                <w:spacing w:val="7"/>
                <w:sz w:val="12"/>
              </w:rPr>
              <w:t> </w:t>
            </w:r>
            <w:r>
              <w:rPr>
                <w:rFonts w:ascii="Cambria" w:hAnsi="Cambria"/>
                <w:spacing w:val="-2"/>
                <w:sz w:val="12"/>
              </w:rPr>
              <w:t>ЗДРАВООХРАНЕНИЯ</w:t>
            </w:r>
          </w:p>
          <w:p>
            <w:pPr>
              <w:pStyle w:val="TableParagraph"/>
              <w:spacing w:before="3"/>
              <w:ind w:left="20"/>
              <w:rPr>
                <w:rFonts w:ascii="Cambria" w:hAnsi="Cambria"/>
                <w:sz w:val="12"/>
              </w:rPr>
            </w:pPr>
            <w:r>
              <w:rPr>
                <w:rFonts w:ascii="Cambria" w:hAnsi="Cambria"/>
                <w:sz w:val="12"/>
              </w:rPr>
              <w:t>VOCKOBCKOЙ</w:t>
            </w:r>
            <w:r>
              <w:rPr>
                <w:rFonts w:ascii="Cambria" w:hAnsi="Cambria"/>
                <w:spacing w:val="33"/>
                <w:sz w:val="12"/>
              </w:rPr>
              <w:t> </w:t>
            </w:r>
            <w:r>
              <w:rPr>
                <w:rFonts w:ascii="Cambria" w:hAnsi="Cambria"/>
                <w:sz w:val="12"/>
              </w:rPr>
              <w:t>ОБЛАСТИ</w:t>
            </w:r>
            <w:r>
              <w:rPr>
                <w:rFonts w:ascii="Cambria" w:hAnsi="Cambria"/>
                <w:spacing w:val="21"/>
                <w:sz w:val="12"/>
              </w:rPr>
              <w:t> </w:t>
            </w:r>
            <w:r>
              <w:rPr>
                <w:rFonts w:ascii="Cambria" w:hAnsi="Cambria"/>
                <w:sz w:val="12"/>
              </w:rPr>
              <w:t>«ЛЫТКАРННСКАЯ</w:t>
            </w:r>
            <w:r>
              <w:rPr>
                <w:rFonts w:ascii="Cambria" w:hAnsi="Cambria"/>
                <w:spacing w:val="34"/>
                <w:sz w:val="12"/>
              </w:rPr>
              <w:t> </w:t>
            </w:r>
            <w:r>
              <w:rPr>
                <w:rFonts w:ascii="Cambria" w:hAnsi="Cambria"/>
                <w:spacing w:val="-2"/>
                <w:sz w:val="12"/>
              </w:rPr>
              <w:t>бОЛЪНИЦА»</w:t>
            </w:r>
          </w:p>
        </w:tc>
        <w:tc>
          <w:tcPr>
            <w:tcW w:w="1469" w:type="dxa"/>
          </w:tcPr>
          <w:p>
            <w:pPr>
              <w:pStyle w:val="TableParagraph"/>
              <w:spacing w:before="123"/>
              <w:ind w:left="81" w:right="64"/>
              <w:jc w:val="center"/>
              <w:rPr>
                <w:sz w:val="12"/>
              </w:rPr>
            </w:pPr>
            <w:r>
              <w:rPr>
                <w:spacing w:val="-10"/>
                <w:sz w:val="12"/>
              </w:rPr>
              <w:t>1</w:t>
            </w:r>
          </w:p>
        </w:tc>
        <w:tc>
          <w:tcPr>
            <w:tcW w:w="975" w:type="dxa"/>
          </w:tcPr>
          <w:p>
            <w:pPr>
              <w:pStyle w:val="TableParagraph"/>
              <w:spacing w:before="5"/>
              <w:rPr>
                <w:rFonts w:ascii="Cambria"/>
                <w:sz w:val="13"/>
              </w:rPr>
            </w:pPr>
          </w:p>
          <w:p>
            <w:pPr>
              <w:pStyle w:val="TableParagraph"/>
              <w:spacing w:line="81" w:lineRule="exact"/>
              <w:ind w:left="482"/>
              <w:rPr>
                <w:rFonts w:ascii="Cambria"/>
                <w:position w:val="-1"/>
                <w:sz w:val="8"/>
              </w:rPr>
            </w:pPr>
            <w:r>
              <w:rPr>
                <w:rFonts w:ascii="Cambria"/>
                <w:position w:val="-1"/>
                <w:sz w:val="8"/>
              </w:rPr>
              <w:drawing>
                <wp:inline distT="0" distB="0" distL="0" distR="0">
                  <wp:extent cx="12191" cy="51816"/>
                  <wp:effectExtent l="0" t="0" r="0" b="0"/>
                  <wp:docPr id="956" name="Image 956"/>
                  <wp:cNvGraphicFramePr>
                    <a:graphicFrameLocks/>
                  </wp:cNvGraphicFramePr>
                  <a:graphic>
                    <a:graphicData uri="http://schemas.openxmlformats.org/drawingml/2006/picture">
                      <pic:pic>
                        <pic:nvPicPr>
                          <pic:cNvPr id="956" name="Image 956"/>
                          <pic:cNvPicPr/>
                        </pic:nvPicPr>
                        <pic:blipFill>
                          <a:blip r:embed="rId877"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1100" w:type="dxa"/>
          </w:tcPr>
          <w:p>
            <w:pPr>
              <w:pStyle w:val="TableParagraph"/>
              <w:spacing w:before="123"/>
              <w:ind w:left="27" w:right="17"/>
              <w:jc w:val="center"/>
              <w:rPr>
                <w:sz w:val="12"/>
              </w:rPr>
            </w:pPr>
            <w:r>
              <w:rPr>
                <w:spacing w:val="-10"/>
                <w:sz w:val="12"/>
              </w:rPr>
              <w:t>1</w:t>
            </w:r>
          </w:p>
        </w:tc>
        <w:tc>
          <w:tcPr>
            <w:tcW w:w="975" w:type="dxa"/>
          </w:tcPr>
          <w:p>
            <w:pPr>
              <w:pStyle w:val="TableParagraph"/>
              <w:spacing w:before="5"/>
              <w:rPr>
                <w:rFonts w:ascii="Cambria"/>
                <w:sz w:val="13"/>
              </w:rPr>
            </w:pPr>
          </w:p>
          <w:p>
            <w:pPr>
              <w:pStyle w:val="TableParagraph"/>
              <w:spacing w:line="81" w:lineRule="exact"/>
              <w:ind w:left="471"/>
              <w:rPr>
                <w:rFonts w:ascii="Cambria"/>
                <w:position w:val="-1"/>
                <w:sz w:val="8"/>
              </w:rPr>
            </w:pPr>
            <w:r>
              <w:rPr>
                <w:rFonts w:ascii="Cambria"/>
                <w:position w:val="-1"/>
                <w:sz w:val="8"/>
              </w:rPr>
              <w:drawing>
                <wp:inline distT="0" distB="0" distL="0" distR="0">
                  <wp:extent cx="15240" cy="51816"/>
                  <wp:effectExtent l="0" t="0" r="0" b="0"/>
                  <wp:docPr id="957" name="Image 957"/>
                  <wp:cNvGraphicFramePr>
                    <a:graphicFrameLocks/>
                  </wp:cNvGraphicFramePr>
                  <a:graphic>
                    <a:graphicData uri="http://schemas.openxmlformats.org/drawingml/2006/picture">
                      <pic:pic>
                        <pic:nvPicPr>
                          <pic:cNvPr id="957" name="Image 957"/>
                          <pic:cNvPicPr/>
                        </pic:nvPicPr>
                        <pic:blipFill>
                          <a:blip r:embed="rId878"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994" w:type="dxa"/>
          </w:tcPr>
          <w:p>
            <w:pPr>
              <w:pStyle w:val="TableParagraph"/>
              <w:spacing w:before="5"/>
              <w:rPr>
                <w:rFonts w:ascii="Cambria"/>
                <w:sz w:val="13"/>
              </w:rPr>
            </w:pPr>
          </w:p>
          <w:p>
            <w:pPr>
              <w:pStyle w:val="TableParagraph"/>
              <w:spacing w:line="81" w:lineRule="exact"/>
              <w:ind w:left="490"/>
              <w:rPr>
                <w:rFonts w:ascii="Cambria"/>
                <w:position w:val="-1"/>
                <w:sz w:val="8"/>
              </w:rPr>
            </w:pPr>
            <w:r>
              <w:rPr>
                <w:rFonts w:ascii="Cambria"/>
                <w:position w:val="-1"/>
                <w:sz w:val="8"/>
              </w:rPr>
              <w:drawing>
                <wp:inline distT="0" distB="0" distL="0" distR="0">
                  <wp:extent cx="12192" cy="51816"/>
                  <wp:effectExtent l="0" t="0" r="0" b="0"/>
                  <wp:docPr id="958" name="Image 958"/>
                  <wp:cNvGraphicFramePr>
                    <a:graphicFrameLocks/>
                  </wp:cNvGraphicFramePr>
                  <a:graphic>
                    <a:graphicData uri="http://schemas.openxmlformats.org/drawingml/2006/picture">
                      <pic:pic>
                        <pic:nvPicPr>
                          <pic:cNvPr id="958" name="Image 958"/>
                          <pic:cNvPicPr/>
                        </pic:nvPicPr>
                        <pic:blipFill>
                          <a:blip r:embed="rId879" cstate="print"/>
                          <a:stretch>
                            <a:fillRect/>
                          </a:stretch>
                        </pic:blipFill>
                        <pic:spPr>
                          <a:xfrm>
                            <a:off x="0" y="0"/>
                            <a:ext cx="12192" cy="51816"/>
                          </a:xfrm>
                          <a:prstGeom prst="rect">
                            <a:avLst/>
                          </a:prstGeom>
                        </pic:spPr>
                      </pic:pic>
                    </a:graphicData>
                  </a:graphic>
                </wp:inline>
              </w:drawing>
            </w:r>
            <w:r>
              <w:rPr>
                <w:rFonts w:ascii="Cambria"/>
                <w:position w:val="-1"/>
                <w:sz w:val="8"/>
              </w:rPr>
            </w:r>
          </w:p>
        </w:tc>
        <w:tc>
          <w:tcPr>
            <w:tcW w:w="840" w:type="dxa"/>
          </w:tcPr>
          <w:p>
            <w:pPr>
              <w:pStyle w:val="TableParagraph"/>
              <w:spacing w:before="5"/>
              <w:rPr>
                <w:rFonts w:ascii="Cambria"/>
                <w:sz w:val="13"/>
              </w:rPr>
            </w:pPr>
          </w:p>
          <w:p>
            <w:pPr>
              <w:pStyle w:val="TableParagraph"/>
              <w:spacing w:line="81" w:lineRule="exact"/>
              <w:ind w:left="403"/>
              <w:rPr>
                <w:rFonts w:ascii="Cambria"/>
                <w:position w:val="-1"/>
                <w:sz w:val="8"/>
              </w:rPr>
            </w:pPr>
            <w:r>
              <w:rPr>
                <w:rFonts w:ascii="Cambria"/>
                <w:position w:val="-1"/>
                <w:sz w:val="8"/>
              </w:rPr>
              <w:drawing>
                <wp:inline distT="0" distB="0" distL="0" distR="0">
                  <wp:extent cx="12192" cy="51816"/>
                  <wp:effectExtent l="0" t="0" r="0" b="0"/>
                  <wp:docPr id="959" name="Image 959"/>
                  <wp:cNvGraphicFramePr>
                    <a:graphicFrameLocks/>
                  </wp:cNvGraphicFramePr>
                  <a:graphic>
                    <a:graphicData uri="http://schemas.openxmlformats.org/drawingml/2006/picture">
                      <pic:pic>
                        <pic:nvPicPr>
                          <pic:cNvPr id="959" name="Image 959"/>
                          <pic:cNvPicPr/>
                        </pic:nvPicPr>
                        <pic:blipFill>
                          <a:blip r:embed="rId880" cstate="print"/>
                          <a:stretch>
                            <a:fillRect/>
                          </a:stretch>
                        </pic:blipFill>
                        <pic:spPr>
                          <a:xfrm>
                            <a:off x="0" y="0"/>
                            <a:ext cx="12192" cy="51816"/>
                          </a:xfrm>
                          <a:prstGeom prst="rect">
                            <a:avLst/>
                          </a:prstGeom>
                        </pic:spPr>
                      </pic:pic>
                    </a:graphicData>
                  </a:graphic>
                </wp:inline>
              </w:drawing>
            </w:r>
            <w:r>
              <w:rPr>
                <w:rFonts w:ascii="Cambria"/>
                <w:position w:val="-1"/>
                <w:sz w:val="8"/>
              </w:rPr>
            </w: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31" w:hRule="atLeast"/>
        </w:trPr>
        <w:tc>
          <w:tcPr>
            <w:tcW w:w="379" w:type="dxa"/>
          </w:tcPr>
          <w:p>
            <w:pPr>
              <w:pStyle w:val="TableParagraph"/>
              <w:spacing w:before="1"/>
              <w:rPr>
                <w:rFonts w:ascii="Cambria"/>
                <w:sz w:val="11"/>
              </w:rPr>
            </w:pPr>
          </w:p>
          <w:p>
            <w:pPr>
              <w:pStyle w:val="TableParagraph"/>
              <w:ind w:left="30"/>
              <w:jc w:val="center"/>
              <w:rPr>
                <w:rFonts w:ascii="Cambria"/>
                <w:sz w:val="11"/>
              </w:rPr>
            </w:pPr>
            <w:r>
              <w:rPr>
                <w:rFonts w:ascii="Cambria"/>
                <w:spacing w:val="-5"/>
                <w:sz w:val="11"/>
              </w:rPr>
              <w:t>43</w:t>
            </w:r>
          </w:p>
        </w:tc>
        <w:tc>
          <w:tcPr>
            <w:tcW w:w="758" w:type="dxa"/>
          </w:tcPr>
          <w:p>
            <w:pPr>
              <w:pStyle w:val="TableParagraph"/>
              <w:spacing w:before="1"/>
              <w:rPr>
                <w:rFonts w:ascii="Cambria"/>
                <w:sz w:val="11"/>
              </w:rPr>
            </w:pPr>
          </w:p>
          <w:p>
            <w:pPr>
              <w:pStyle w:val="TableParagraph"/>
              <w:ind w:left="87" w:right="69"/>
              <w:jc w:val="center"/>
              <w:rPr>
                <w:rFonts w:ascii="Cambria"/>
                <w:sz w:val="11"/>
              </w:rPr>
            </w:pPr>
            <w:r>
              <w:rPr>
                <w:rFonts w:ascii="Cambria"/>
                <w:spacing w:val="-2"/>
                <w:sz w:val="11"/>
              </w:rPr>
              <w:t>302502</w:t>
            </w:r>
          </w:p>
        </w:tc>
        <w:tc>
          <w:tcPr>
            <w:tcW w:w="4080" w:type="dxa"/>
          </w:tcPr>
          <w:p>
            <w:pPr>
              <w:pStyle w:val="TableParagraph"/>
              <w:spacing w:line="113" w:lineRule="exact"/>
              <w:ind w:left="14"/>
              <w:rPr>
                <w:rFonts w:ascii="Cambria" w:hAnsi="Cambria"/>
                <w:sz w:val="12"/>
              </w:rPr>
            </w:pPr>
            <w:r>
              <w:rPr>
                <w:rFonts w:ascii="Cambria" w:hAnsi="Cambria"/>
                <w:sz w:val="12"/>
              </w:rPr>
              <w:t>FOCУДAPCTBEHHOE</w:t>
            </w:r>
            <w:r>
              <w:rPr>
                <w:rFonts w:ascii="Cambria" w:hAnsi="Cambria"/>
                <w:spacing w:val="2"/>
                <w:sz w:val="12"/>
              </w:rPr>
              <w:t> </w:t>
            </w:r>
            <w:r>
              <w:rPr>
                <w:rFonts w:ascii="Cambria" w:hAnsi="Cambria"/>
                <w:sz w:val="12"/>
              </w:rPr>
              <w:t>БЮДЖЕТНОЕ</w:t>
            </w:r>
            <w:r>
              <w:rPr>
                <w:rFonts w:ascii="Cambria" w:hAnsi="Cambria"/>
                <w:spacing w:val="25"/>
                <w:sz w:val="12"/>
              </w:rPr>
              <w:t> </w:t>
            </w:r>
            <w:r>
              <w:rPr>
                <w:rFonts w:ascii="Cambria" w:hAnsi="Cambria"/>
                <w:sz w:val="12"/>
              </w:rPr>
              <w:t>УЧРЕЖДЕНИЕ</w:t>
            </w:r>
            <w:r>
              <w:rPr>
                <w:rFonts w:ascii="Cambria" w:hAnsi="Cambria"/>
                <w:spacing w:val="16"/>
                <w:sz w:val="12"/>
              </w:rPr>
              <w:t> </w:t>
            </w:r>
            <w:r>
              <w:rPr>
                <w:rFonts w:ascii="Cambria" w:hAnsi="Cambria"/>
                <w:spacing w:val="-2"/>
                <w:sz w:val="12"/>
              </w:rPr>
              <w:t>З,QРАВООХРАНF.НИЯ</w:t>
            </w:r>
          </w:p>
          <w:p>
            <w:pPr>
              <w:pStyle w:val="TableParagraph"/>
              <w:spacing w:line="244" w:lineRule="auto" w:before="8"/>
              <w:ind w:left="14"/>
              <w:rPr>
                <w:rFonts w:ascii="Cambria" w:hAnsi="Cambria"/>
                <w:sz w:val="12"/>
              </w:rPr>
            </w:pPr>
            <w:r>
              <w:rPr>
                <w:rFonts w:ascii="Cambria" w:hAnsi="Cambria"/>
                <w:spacing w:val="-2"/>
                <w:w w:val="105"/>
                <w:sz w:val="12"/>
              </w:rPr>
              <w:t>МОСКОВСКОЙ ОБЛАСТИ «ЛЫТКАРИНСКАЯ СТОМАТОЛОГИЧЕСКАЯ</w:t>
            </w:r>
            <w:r>
              <w:rPr>
                <w:rFonts w:ascii="Cambria" w:hAnsi="Cambria"/>
                <w:spacing w:val="40"/>
                <w:w w:val="105"/>
                <w:sz w:val="12"/>
              </w:rPr>
              <w:t> </w:t>
            </w:r>
            <w:r>
              <w:rPr>
                <w:rFonts w:ascii="Cambria" w:hAnsi="Cambria"/>
                <w:spacing w:val="-2"/>
                <w:w w:val="105"/>
                <w:sz w:val="12"/>
              </w:rPr>
              <w:t>ПOmIKfИHИKA»</w:t>
            </w:r>
          </w:p>
        </w:tc>
        <w:tc>
          <w:tcPr>
            <w:tcW w:w="1469" w:type="dxa"/>
          </w:tcPr>
          <w:p>
            <w:pPr>
              <w:pStyle w:val="TableParagraph"/>
              <w:rPr>
                <w:sz w:val="12"/>
              </w:rPr>
            </w:pPr>
          </w:p>
        </w:tc>
        <w:tc>
          <w:tcPr>
            <w:tcW w:w="975" w:type="dxa"/>
          </w:tcPr>
          <w:p>
            <w:pPr>
              <w:pStyle w:val="TableParagraph"/>
              <w:spacing w:before="10"/>
              <w:rPr>
                <w:rFonts w:ascii="Cambria"/>
                <w:sz w:val="13"/>
              </w:rPr>
            </w:pPr>
          </w:p>
          <w:p>
            <w:pPr>
              <w:pStyle w:val="TableParagraph"/>
              <w:spacing w:line="76" w:lineRule="exact"/>
              <w:ind w:left="477"/>
              <w:rPr>
                <w:rFonts w:ascii="Cambria"/>
                <w:position w:val="-1"/>
                <w:sz w:val="7"/>
              </w:rPr>
            </w:pPr>
            <w:r>
              <w:rPr>
                <w:rFonts w:ascii="Cambria"/>
                <w:position w:val="-1"/>
                <w:sz w:val="7"/>
              </w:rPr>
              <w:drawing>
                <wp:inline distT="0" distB="0" distL="0" distR="0">
                  <wp:extent cx="12191" cy="48768"/>
                  <wp:effectExtent l="0" t="0" r="0" b="0"/>
                  <wp:docPr id="960" name="Image 960"/>
                  <wp:cNvGraphicFramePr>
                    <a:graphicFrameLocks/>
                  </wp:cNvGraphicFramePr>
                  <a:graphic>
                    <a:graphicData uri="http://schemas.openxmlformats.org/drawingml/2006/picture">
                      <pic:pic>
                        <pic:nvPicPr>
                          <pic:cNvPr id="960" name="Image 960"/>
                          <pic:cNvPicPr/>
                        </pic:nvPicPr>
                        <pic:blipFill>
                          <a:blip r:embed="rId881" cstate="print"/>
                          <a:stretch>
                            <a:fillRect/>
                          </a:stretch>
                        </pic:blipFill>
                        <pic:spPr>
                          <a:xfrm>
                            <a:off x="0" y="0"/>
                            <a:ext cx="12191" cy="48768"/>
                          </a:xfrm>
                          <a:prstGeom prst="rect">
                            <a:avLst/>
                          </a:prstGeom>
                        </pic:spPr>
                      </pic:pic>
                    </a:graphicData>
                  </a:graphic>
                </wp:inline>
              </w:drawing>
            </w:r>
            <w:r>
              <w:rPr>
                <w:rFonts w:ascii="Cambria"/>
                <w:position w:val="-1"/>
                <w:sz w:val="7"/>
              </w:rPr>
            </w:r>
          </w:p>
        </w:tc>
        <w:tc>
          <w:tcPr>
            <w:tcW w:w="1100" w:type="dxa"/>
          </w:tcPr>
          <w:p>
            <w:pPr>
              <w:pStyle w:val="TableParagraph"/>
              <w:rPr>
                <w:sz w:val="12"/>
              </w:rPr>
            </w:pPr>
          </w:p>
        </w:tc>
        <w:tc>
          <w:tcPr>
            <w:tcW w:w="975" w:type="dxa"/>
          </w:tcPr>
          <w:p>
            <w:pPr>
              <w:pStyle w:val="TableParagraph"/>
              <w:rPr>
                <w:sz w:val="12"/>
              </w:rPr>
            </w:pPr>
          </w:p>
        </w:tc>
        <w:tc>
          <w:tcPr>
            <w:tcW w:w="994" w:type="dxa"/>
          </w:tcPr>
          <w:p>
            <w:pPr>
              <w:pStyle w:val="TableParagraph"/>
              <w:rPr>
                <w:sz w:val="12"/>
              </w:rPr>
            </w:pP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31" w:hRule="atLeast"/>
        </w:trPr>
        <w:tc>
          <w:tcPr>
            <w:tcW w:w="379" w:type="dxa"/>
          </w:tcPr>
          <w:p>
            <w:pPr>
              <w:pStyle w:val="TableParagraph"/>
              <w:spacing w:before="22"/>
              <w:rPr>
                <w:rFonts w:ascii="Cambria"/>
                <w:sz w:val="10"/>
              </w:rPr>
            </w:pPr>
          </w:p>
          <w:p>
            <w:pPr>
              <w:pStyle w:val="TableParagraph"/>
              <w:ind w:left="32"/>
              <w:jc w:val="center"/>
              <w:rPr>
                <w:rFonts w:ascii="Calibri"/>
                <w:sz w:val="10"/>
              </w:rPr>
            </w:pPr>
            <w:r>
              <w:rPr>
                <w:rFonts w:ascii="Calibri"/>
                <w:spacing w:val="-5"/>
                <w:w w:val="105"/>
                <w:sz w:val="10"/>
              </w:rPr>
              <w:t>4d</w:t>
            </w:r>
          </w:p>
        </w:tc>
        <w:tc>
          <w:tcPr>
            <w:tcW w:w="758" w:type="dxa"/>
          </w:tcPr>
          <w:p>
            <w:pPr>
              <w:pStyle w:val="TableParagraph"/>
              <w:spacing w:before="22"/>
              <w:rPr>
                <w:rFonts w:ascii="Cambria"/>
                <w:sz w:val="10"/>
              </w:rPr>
            </w:pPr>
          </w:p>
          <w:p>
            <w:pPr>
              <w:pStyle w:val="TableParagraph"/>
              <w:ind w:left="87" w:right="78"/>
              <w:jc w:val="center"/>
              <w:rPr>
                <w:rFonts w:ascii="Calibri"/>
                <w:sz w:val="10"/>
              </w:rPr>
            </w:pPr>
            <w:r>
              <w:rPr>
                <w:rFonts w:ascii="Calibri"/>
                <w:spacing w:val="-2"/>
                <w:w w:val="120"/>
                <w:sz w:val="10"/>
              </w:rPr>
              <w:t>50260s</w:t>
            </w:r>
          </w:p>
        </w:tc>
        <w:tc>
          <w:tcPr>
            <w:tcW w:w="4080" w:type="dxa"/>
          </w:tcPr>
          <w:p>
            <w:pPr>
              <w:pStyle w:val="TableParagraph"/>
              <w:tabs>
                <w:tab w:pos="3689" w:val="left" w:leader="none"/>
              </w:tabs>
              <w:spacing w:line="122" w:lineRule="exact"/>
              <w:ind w:left="13"/>
              <w:rPr>
                <w:rFonts w:ascii="Cambria" w:hAnsi="Cambria"/>
                <w:sz w:val="17"/>
              </w:rPr>
            </w:pPr>
            <w:r>
              <w:rPr>
                <w:rFonts w:ascii="Cambria" w:hAnsi="Cambria"/>
                <w:w w:val="85"/>
                <w:sz w:val="17"/>
              </w:rPr>
              <w:t>госvдмствгнноЕ</w:t>
            </w:r>
            <w:r>
              <w:rPr>
                <w:rFonts w:ascii="Cambria" w:hAnsi="Cambria"/>
                <w:spacing w:val="-12"/>
                <w:w w:val="85"/>
                <w:sz w:val="17"/>
              </w:rPr>
              <w:t> </w:t>
            </w:r>
            <w:r>
              <w:rPr>
                <w:rFonts w:ascii="Cambria" w:hAnsi="Cambria"/>
                <w:w w:val="85"/>
                <w:sz w:val="17"/>
              </w:rPr>
              <w:t>ьюд›квтнoE</w:t>
            </w:r>
            <w:r>
              <w:rPr>
                <w:rFonts w:ascii="Cambria" w:hAnsi="Cambria"/>
                <w:spacing w:val="7"/>
                <w:sz w:val="17"/>
              </w:rPr>
              <w:t> </w:t>
            </w:r>
            <w:r>
              <w:rPr>
                <w:rFonts w:ascii="Cambria" w:hAnsi="Cambria"/>
                <w:w w:val="85"/>
                <w:sz w:val="17"/>
              </w:rPr>
              <w:t>vчягждгнив</w:t>
            </w:r>
            <w:r>
              <w:rPr>
                <w:rFonts w:ascii="Cambria" w:hAnsi="Cambria"/>
                <w:spacing w:val="9"/>
                <w:sz w:val="17"/>
              </w:rPr>
              <w:t> </w:t>
            </w:r>
            <w:r>
              <w:rPr>
                <w:rFonts w:ascii="Cambria" w:hAnsi="Cambria"/>
                <w:spacing w:val="-2"/>
                <w:w w:val="85"/>
                <w:sz w:val="17"/>
              </w:rPr>
              <w:t>здРлвоохР</w:t>
            </w:r>
            <w:r>
              <w:rPr>
                <w:rFonts w:ascii="Cambria" w:hAnsi="Cambria"/>
                <w:sz w:val="17"/>
              </w:rPr>
              <w:tab/>
            </w:r>
            <w:r>
              <w:rPr>
                <w:rFonts w:ascii="Cambria" w:hAnsi="Cambria"/>
                <w:spacing w:val="-5"/>
                <w:w w:val="95"/>
                <w:sz w:val="17"/>
              </w:rPr>
              <w:t>ния</w:t>
            </w:r>
          </w:p>
          <w:p>
            <w:pPr>
              <w:pStyle w:val="TableParagraph"/>
              <w:spacing w:line="139" w:lineRule="exact"/>
              <w:ind w:left="15"/>
              <w:rPr>
                <w:rFonts w:ascii="Cambria" w:hAnsi="Cambria"/>
                <w:sz w:val="12"/>
              </w:rPr>
            </w:pPr>
            <w:r>
              <w:rPr>
                <w:rFonts w:ascii="Cambria" w:hAnsi="Cambria"/>
                <w:sz w:val="12"/>
              </w:rPr>
              <w:t>МОСКОВСКОЙ</w:t>
            </w:r>
            <w:r>
              <w:rPr>
                <w:rFonts w:ascii="Cambria" w:hAnsi="Cambria"/>
                <w:spacing w:val="22"/>
                <w:sz w:val="12"/>
              </w:rPr>
              <w:t> </w:t>
            </w:r>
            <w:r>
              <w:rPr>
                <w:rFonts w:ascii="Cambria" w:hAnsi="Cambria"/>
                <w:sz w:val="12"/>
              </w:rPr>
              <w:t>ОБЛАСТИ</w:t>
            </w:r>
            <w:r>
              <w:rPr>
                <w:rFonts w:ascii="Cambria" w:hAnsi="Cambria"/>
                <w:spacing w:val="12"/>
                <w:sz w:val="12"/>
              </w:rPr>
              <w:t> </w:t>
            </w:r>
            <w:r>
              <w:rPr>
                <w:rFonts w:ascii="Cambria" w:hAnsi="Cambria"/>
                <w:sz w:val="12"/>
              </w:rPr>
              <w:t>«ЈІЮБЕРЕЦКАЯ</w:t>
            </w:r>
            <w:r>
              <w:rPr>
                <w:rFonts w:ascii="Cambria" w:hAnsi="Cambria"/>
                <w:spacing w:val="25"/>
                <w:sz w:val="12"/>
              </w:rPr>
              <w:t> </w:t>
            </w:r>
            <w:r>
              <w:rPr>
                <w:rFonts w:ascii="Cambria" w:hAnsi="Cambria"/>
                <w:spacing w:val="-2"/>
                <w:sz w:val="12"/>
              </w:rPr>
              <w:t>СТОМАТОЛОГИЧЕСКАЯ</w:t>
            </w:r>
          </w:p>
          <w:p>
            <w:pPr>
              <w:pStyle w:val="TableParagraph"/>
              <w:spacing w:before="8"/>
              <w:ind w:left="14"/>
              <w:rPr>
                <w:rFonts w:ascii="Cambria" w:hAnsi="Cambria"/>
                <w:sz w:val="12"/>
              </w:rPr>
            </w:pPr>
            <w:r>
              <w:rPr>
                <w:rFonts w:ascii="Cambria" w:hAnsi="Cambria"/>
                <w:spacing w:val="-2"/>
                <w:sz w:val="12"/>
              </w:rPr>
              <w:t>ПОЈІНКЛЮ-tНКА»</w:t>
            </w:r>
          </w:p>
        </w:tc>
        <w:tc>
          <w:tcPr>
            <w:tcW w:w="1469" w:type="dxa"/>
          </w:tcPr>
          <w:p>
            <w:pPr>
              <w:pStyle w:val="TableParagraph"/>
              <w:rPr>
                <w:sz w:val="12"/>
              </w:rPr>
            </w:pPr>
          </w:p>
        </w:tc>
        <w:tc>
          <w:tcPr>
            <w:tcW w:w="975" w:type="dxa"/>
          </w:tcPr>
          <w:p>
            <w:pPr>
              <w:pStyle w:val="TableParagraph"/>
              <w:spacing w:before="10"/>
              <w:rPr>
                <w:rFonts w:ascii="Cambria"/>
                <w:sz w:val="13"/>
              </w:rPr>
            </w:pPr>
          </w:p>
          <w:p>
            <w:pPr>
              <w:pStyle w:val="TableParagraph"/>
              <w:spacing w:line="76" w:lineRule="exact"/>
              <w:ind w:left="477"/>
              <w:rPr>
                <w:rFonts w:ascii="Cambria"/>
                <w:position w:val="-1"/>
                <w:sz w:val="7"/>
              </w:rPr>
            </w:pPr>
            <w:r>
              <w:rPr>
                <w:rFonts w:ascii="Cambria"/>
                <w:position w:val="-1"/>
                <w:sz w:val="7"/>
              </w:rPr>
              <w:drawing>
                <wp:inline distT="0" distB="0" distL="0" distR="0">
                  <wp:extent cx="15239" cy="48768"/>
                  <wp:effectExtent l="0" t="0" r="0" b="0"/>
                  <wp:docPr id="961" name="Image 961"/>
                  <wp:cNvGraphicFramePr>
                    <a:graphicFrameLocks/>
                  </wp:cNvGraphicFramePr>
                  <a:graphic>
                    <a:graphicData uri="http://schemas.openxmlformats.org/drawingml/2006/picture">
                      <pic:pic>
                        <pic:nvPicPr>
                          <pic:cNvPr id="961" name="Image 961"/>
                          <pic:cNvPicPr/>
                        </pic:nvPicPr>
                        <pic:blipFill>
                          <a:blip r:embed="rId882"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100" w:type="dxa"/>
          </w:tcPr>
          <w:p>
            <w:pPr>
              <w:pStyle w:val="TableParagraph"/>
              <w:rPr>
                <w:sz w:val="12"/>
              </w:rPr>
            </w:pPr>
          </w:p>
        </w:tc>
        <w:tc>
          <w:tcPr>
            <w:tcW w:w="975" w:type="dxa"/>
          </w:tcPr>
          <w:p>
            <w:pPr>
              <w:pStyle w:val="TableParagraph"/>
              <w:rPr>
                <w:sz w:val="12"/>
              </w:rPr>
            </w:pPr>
          </w:p>
        </w:tc>
        <w:tc>
          <w:tcPr>
            <w:tcW w:w="994" w:type="dxa"/>
          </w:tcPr>
          <w:p>
            <w:pPr>
              <w:pStyle w:val="TableParagraph"/>
              <w:rPr>
                <w:sz w:val="12"/>
              </w:rPr>
            </w:pP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36" w:hRule="atLeast"/>
        </w:trPr>
        <w:tc>
          <w:tcPr>
            <w:tcW w:w="379" w:type="dxa"/>
          </w:tcPr>
          <w:p>
            <w:pPr>
              <w:pStyle w:val="TableParagraph"/>
              <w:spacing w:before="6"/>
              <w:rPr>
                <w:rFonts w:ascii="Cambria"/>
                <w:sz w:val="11"/>
              </w:rPr>
            </w:pPr>
          </w:p>
          <w:p>
            <w:pPr>
              <w:pStyle w:val="TableParagraph"/>
              <w:ind w:left="25"/>
              <w:jc w:val="center"/>
              <w:rPr>
                <w:rFonts w:ascii="Cambria"/>
                <w:sz w:val="11"/>
              </w:rPr>
            </w:pPr>
            <w:r>
              <w:rPr>
                <w:rFonts w:ascii="Cambria"/>
                <w:spacing w:val="-5"/>
                <w:sz w:val="11"/>
              </w:rPr>
              <w:t>45</w:t>
            </w:r>
          </w:p>
        </w:tc>
        <w:tc>
          <w:tcPr>
            <w:tcW w:w="758" w:type="dxa"/>
          </w:tcPr>
          <w:p>
            <w:pPr>
              <w:pStyle w:val="TableParagraph"/>
              <w:spacing w:before="6"/>
              <w:rPr>
                <w:rFonts w:ascii="Cambria"/>
                <w:sz w:val="11"/>
              </w:rPr>
            </w:pPr>
          </w:p>
          <w:p>
            <w:pPr>
              <w:pStyle w:val="TableParagraph"/>
              <w:ind w:left="87" w:right="82"/>
              <w:jc w:val="center"/>
              <w:rPr>
                <w:rFonts w:ascii="Cambria"/>
                <w:sz w:val="11"/>
              </w:rPr>
            </w:pPr>
            <w:r>
              <w:rPr>
                <w:rFonts w:ascii="Cambria"/>
                <w:spacing w:val="-2"/>
                <w:sz w:val="11"/>
              </w:rPr>
              <w:t>302606</w:t>
            </w:r>
          </w:p>
        </w:tc>
        <w:tc>
          <w:tcPr>
            <w:tcW w:w="4080" w:type="dxa"/>
          </w:tcPr>
          <w:p>
            <w:pPr>
              <w:pStyle w:val="TableParagraph"/>
              <w:spacing w:line="118" w:lineRule="exact"/>
              <w:ind w:left="10"/>
              <w:rPr>
                <w:rFonts w:ascii="Cambria" w:hAnsi="Cambria"/>
                <w:sz w:val="12"/>
              </w:rPr>
            </w:pPr>
            <w:r>
              <w:rPr>
                <w:rFonts w:ascii="Cambria" w:hAnsi="Cambria"/>
                <w:sz w:val="12"/>
              </w:rPr>
              <w:t>FOCYДAPCTBEHHOE</w:t>
            </w:r>
            <w:r>
              <w:rPr>
                <w:rFonts w:ascii="Cambria" w:hAnsi="Cambria"/>
                <w:spacing w:val="-5"/>
                <w:sz w:val="12"/>
              </w:rPr>
              <w:t> </w:t>
            </w:r>
            <w:r>
              <w:rPr>
                <w:rFonts w:ascii="Cambria" w:hAnsi="Cambria"/>
                <w:sz w:val="12"/>
              </w:rPr>
              <w:t>БЮДЖЕТНОЕ</w:t>
            </w:r>
            <w:r>
              <w:rPr>
                <w:rFonts w:ascii="Cambria" w:hAnsi="Cambria"/>
                <w:spacing w:val="30"/>
                <w:sz w:val="12"/>
              </w:rPr>
              <w:t> </w:t>
            </w:r>
            <w:r>
              <w:rPr>
                <w:rFonts w:ascii="Cambria" w:hAnsi="Cambria"/>
                <w:sz w:val="12"/>
              </w:rPr>
              <w:t>УЧРЕЖДЕНИЕ</w:t>
            </w:r>
            <w:r>
              <w:rPr>
                <w:rFonts w:ascii="Cambria" w:hAnsi="Cambria"/>
                <w:spacing w:val="26"/>
                <w:sz w:val="12"/>
              </w:rPr>
              <w:t> </w:t>
            </w:r>
            <w:r>
              <w:rPr>
                <w:rFonts w:ascii="Cambria" w:hAnsi="Cambria"/>
                <w:spacing w:val="-2"/>
                <w:sz w:val="12"/>
              </w:rPr>
              <w:t>ЗДРАВООХРАНЕНИЯ</w:t>
            </w:r>
          </w:p>
          <w:p>
            <w:pPr>
              <w:pStyle w:val="TableParagraph"/>
              <w:spacing w:line="150" w:lineRule="atLeast"/>
              <w:ind w:left="10" w:firstLine="4"/>
              <w:rPr>
                <w:rFonts w:ascii="Cambria" w:hAnsi="Cambria"/>
                <w:sz w:val="12"/>
              </w:rPr>
            </w:pPr>
            <w:r>
              <w:rPr>
                <w:rFonts w:ascii="Cambria" w:hAnsi="Cambria"/>
                <w:sz w:val="12"/>
              </w:rPr>
              <w:t>МОСХОВСЕОЙ ОБЛАСТИ «MOCKOBСКИЙ ОБЛАСТНОЙ ЦЕНТР ОХРАНЫ</w:t>
            </w:r>
            <w:r>
              <w:rPr>
                <w:rFonts w:ascii="Cambria" w:hAnsi="Cambria"/>
                <w:spacing w:val="40"/>
                <w:sz w:val="12"/>
              </w:rPr>
              <w:t> </w:t>
            </w:r>
            <w:r>
              <w:rPr>
                <w:rFonts w:ascii="Cambria" w:hAnsi="Cambria"/>
                <w:sz w:val="12"/>
              </w:rPr>
              <w:t>МАТЕРИНСТВА</w:t>
            </w:r>
            <w:r>
              <w:rPr>
                <w:rFonts w:ascii="Cambria" w:hAnsi="Cambria"/>
                <w:spacing w:val="39"/>
                <w:sz w:val="12"/>
              </w:rPr>
              <w:t> </w:t>
            </w:r>
            <w:r>
              <w:rPr>
                <w:rFonts w:ascii="Cambria" w:hAnsi="Cambria"/>
                <w:sz w:val="12"/>
              </w:rPr>
              <w:t>И ДЕТСТВ</w:t>
            </w:r>
            <w:r>
              <w:rPr>
                <w:rFonts w:ascii="Cambria" w:hAnsi="Cambria"/>
                <w:spacing w:val="-8"/>
                <w:sz w:val="12"/>
              </w:rPr>
              <w:t> </w:t>
            </w:r>
            <w:r>
              <w:rPr>
                <w:rFonts w:ascii="Cambria" w:hAnsi="Cambria"/>
                <w:sz w:val="12"/>
              </w:rPr>
              <w:t>А»</w:t>
            </w:r>
          </w:p>
        </w:tc>
        <w:tc>
          <w:tcPr>
            <w:tcW w:w="1469" w:type="dxa"/>
          </w:tcPr>
          <w:p>
            <w:pPr>
              <w:pStyle w:val="TableParagraph"/>
              <w:spacing w:before="3"/>
              <w:rPr>
                <w:rFonts w:ascii="Cambria"/>
                <w:sz w:val="14"/>
              </w:rPr>
            </w:pPr>
          </w:p>
          <w:p>
            <w:pPr>
              <w:pStyle w:val="TableParagraph"/>
              <w:spacing w:line="76" w:lineRule="exact"/>
              <w:ind w:left="722"/>
              <w:rPr>
                <w:rFonts w:ascii="Cambria"/>
                <w:position w:val="-1"/>
                <w:sz w:val="7"/>
              </w:rPr>
            </w:pPr>
            <w:r>
              <w:rPr>
                <w:rFonts w:ascii="Cambria"/>
                <w:position w:val="-1"/>
                <w:sz w:val="7"/>
              </w:rPr>
              <w:drawing>
                <wp:inline distT="0" distB="0" distL="0" distR="0">
                  <wp:extent cx="15239" cy="48768"/>
                  <wp:effectExtent l="0" t="0" r="0" b="0"/>
                  <wp:docPr id="962" name="Image 962"/>
                  <wp:cNvGraphicFramePr>
                    <a:graphicFrameLocks/>
                  </wp:cNvGraphicFramePr>
                  <a:graphic>
                    <a:graphicData uri="http://schemas.openxmlformats.org/drawingml/2006/picture">
                      <pic:pic>
                        <pic:nvPicPr>
                          <pic:cNvPr id="962" name="Image 962"/>
                          <pic:cNvPicPr/>
                        </pic:nvPicPr>
                        <pic:blipFill>
                          <a:blip r:embed="rId883"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75" w:type="dxa"/>
          </w:tcPr>
          <w:p>
            <w:pPr>
              <w:pStyle w:val="TableParagraph"/>
              <w:spacing w:before="129"/>
              <w:ind w:left="90" w:right="84"/>
              <w:jc w:val="center"/>
              <w:rPr>
                <w:rFonts w:ascii="Consolas"/>
                <w:sz w:val="12"/>
              </w:rPr>
            </w:pPr>
            <w:r>
              <w:rPr>
                <w:rFonts w:ascii="Consolas"/>
                <w:spacing w:val="-10"/>
                <w:w w:val="65"/>
                <w:sz w:val="12"/>
              </w:rPr>
              <w:t>1</w:t>
            </w:r>
          </w:p>
        </w:tc>
        <w:tc>
          <w:tcPr>
            <w:tcW w:w="1100" w:type="dxa"/>
          </w:tcPr>
          <w:p>
            <w:pPr>
              <w:pStyle w:val="TableParagraph"/>
              <w:spacing w:before="3"/>
              <w:rPr>
                <w:rFonts w:ascii="Cambria"/>
                <w:sz w:val="14"/>
              </w:rPr>
            </w:pPr>
          </w:p>
          <w:p>
            <w:pPr>
              <w:pStyle w:val="TableParagraph"/>
              <w:spacing w:line="76" w:lineRule="exact"/>
              <w:ind w:left="534"/>
              <w:rPr>
                <w:rFonts w:ascii="Cambria"/>
                <w:position w:val="-1"/>
                <w:sz w:val="7"/>
              </w:rPr>
            </w:pPr>
            <w:r>
              <w:rPr>
                <w:rFonts w:ascii="Cambria"/>
                <w:position w:val="-1"/>
                <w:sz w:val="7"/>
              </w:rPr>
              <w:drawing>
                <wp:inline distT="0" distB="0" distL="0" distR="0">
                  <wp:extent cx="15239" cy="48768"/>
                  <wp:effectExtent l="0" t="0" r="0" b="0"/>
                  <wp:docPr id="963" name="Image 963"/>
                  <wp:cNvGraphicFramePr>
                    <a:graphicFrameLocks/>
                  </wp:cNvGraphicFramePr>
                  <a:graphic>
                    <a:graphicData uri="http://schemas.openxmlformats.org/drawingml/2006/picture">
                      <pic:pic>
                        <pic:nvPicPr>
                          <pic:cNvPr id="963" name="Image 963"/>
                          <pic:cNvPicPr/>
                        </pic:nvPicPr>
                        <pic:blipFill>
                          <a:blip r:embed="rId884"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75" w:type="dxa"/>
          </w:tcPr>
          <w:p>
            <w:pPr>
              <w:pStyle w:val="TableParagraph"/>
              <w:rPr>
                <w:sz w:val="12"/>
              </w:rPr>
            </w:pPr>
          </w:p>
        </w:tc>
        <w:tc>
          <w:tcPr>
            <w:tcW w:w="994" w:type="dxa"/>
          </w:tcPr>
          <w:p>
            <w:pPr>
              <w:pStyle w:val="TableParagraph"/>
              <w:spacing w:before="127"/>
              <w:ind w:left="91" w:right="83"/>
              <w:jc w:val="center"/>
              <w:rPr>
                <w:sz w:val="12"/>
              </w:rPr>
            </w:pPr>
            <w:r>
              <w:rPr>
                <w:spacing w:val="-10"/>
                <w:sz w:val="12"/>
              </w:rPr>
              <w:t>1</w:t>
            </w:r>
          </w:p>
        </w:tc>
        <w:tc>
          <w:tcPr>
            <w:tcW w:w="840" w:type="dxa"/>
          </w:tcPr>
          <w:p>
            <w:pPr>
              <w:pStyle w:val="TableParagraph"/>
              <w:rPr>
                <w:sz w:val="12"/>
              </w:rPr>
            </w:pPr>
          </w:p>
        </w:tc>
        <w:tc>
          <w:tcPr>
            <w:tcW w:w="816" w:type="dxa"/>
          </w:tcPr>
          <w:p>
            <w:pPr>
              <w:pStyle w:val="TableParagraph"/>
              <w:spacing w:before="127"/>
              <w:ind w:left="374"/>
              <w:rPr>
                <w:sz w:val="12"/>
              </w:rPr>
            </w:pPr>
            <w:r>
              <w:rPr>
                <w:spacing w:val="-10"/>
                <w:sz w:val="12"/>
              </w:rPr>
              <w:t>1</w:t>
            </w:r>
          </w:p>
        </w:tc>
        <w:tc>
          <w:tcPr>
            <w:tcW w:w="845" w:type="dxa"/>
          </w:tcPr>
          <w:p>
            <w:pPr>
              <w:pStyle w:val="TableParagraph"/>
              <w:spacing w:before="125"/>
              <w:ind w:left="91" w:right="112"/>
              <w:jc w:val="center"/>
              <w:rPr>
                <w:rFonts w:ascii="Cambria"/>
                <w:sz w:val="12"/>
              </w:rPr>
            </w:pPr>
            <w:r>
              <w:rPr>
                <w:rFonts w:ascii="Cambria"/>
                <w:spacing w:val="-10"/>
                <w:w w:val="70"/>
                <w:sz w:val="12"/>
              </w:rPr>
              <w:t>1</w:t>
            </w:r>
          </w:p>
        </w:tc>
        <w:tc>
          <w:tcPr>
            <w:tcW w:w="711" w:type="dxa"/>
          </w:tcPr>
          <w:p>
            <w:pPr>
              <w:pStyle w:val="TableParagraph"/>
              <w:rPr>
                <w:sz w:val="12"/>
              </w:rPr>
            </w:pPr>
          </w:p>
        </w:tc>
        <w:tc>
          <w:tcPr>
            <w:tcW w:w="961" w:type="dxa"/>
          </w:tcPr>
          <w:p>
            <w:pPr>
              <w:pStyle w:val="TableParagraph"/>
              <w:rPr>
                <w:sz w:val="12"/>
              </w:rPr>
            </w:pPr>
          </w:p>
        </w:tc>
      </w:tr>
      <w:tr>
        <w:trPr>
          <w:trHeight w:val="416" w:hRule="atLeast"/>
        </w:trPr>
        <w:tc>
          <w:tcPr>
            <w:tcW w:w="379" w:type="dxa"/>
          </w:tcPr>
          <w:p>
            <w:pPr>
              <w:pStyle w:val="TableParagraph"/>
              <w:spacing w:before="1"/>
              <w:rPr>
                <w:rFonts w:ascii="Cambria"/>
                <w:sz w:val="11"/>
              </w:rPr>
            </w:pPr>
          </w:p>
          <w:p>
            <w:pPr>
              <w:pStyle w:val="TableParagraph"/>
              <w:ind w:left="27"/>
              <w:jc w:val="center"/>
              <w:rPr>
                <w:rFonts w:ascii="Cambria"/>
                <w:sz w:val="11"/>
              </w:rPr>
            </w:pPr>
            <w:r>
              <w:rPr>
                <w:rFonts w:ascii="Cambria"/>
                <w:spacing w:val="-5"/>
                <w:sz w:val="11"/>
              </w:rPr>
              <w:t>46</w:t>
            </w:r>
          </w:p>
        </w:tc>
        <w:tc>
          <w:tcPr>
            <w:tcW w:w="758" w:type="dxa"/>
          </w:tcPr>
          <w:p>
            <w:pPr>
              <w:pStyle w:val="TableParagraph"/>
              <w:spacing w:before="1"/>
              <w:rPr>
                <w:rFonts w:ascii="Cambria"/>
                <w:sz w:val="11"/>
              </w:rPr>
            </w:pPr>
          </w:p>
          <w:p>
            <w:pPr>
              <w:pStyle w:val="TableParagraph"/>
              <w:ind w:left="87" w:right="82"/>
              <w:jc w:val="center"/>
              <w:rPr>
                <w:rFonts w:ascii="Cambria"/>
                <w:sz w:val="11"/>
              </w:rPr>
            </w:pPr>
            <w:r>
              <w:rPr>
                <w:rFonts w:ascii="Cambria"/>
                <w:spacing w:val="-2"/>
                <w:sz w:val="11"/>
              </w:rPr>
              <w:t>502630</w:t>
            </w:r>
          </w:p>
        </w:tc>
        <w:tc>
          <w:tcPr>
            <w:tcW w:w="4080" w:type="dxa"/>
          </w:tcPr>
          <w:p>
            <w:pPr>
              <w:pStyle w:val="TableParagraph"/>
              <w:spacing w:line="95" w:lineRule="exact"/>
              <w:ind w:left="10"/>
              <w:rPr>
                <w:rFonts w:ascii="Cambria" w:hAnsi="Cambria"/>
                <w:sz w:val="12"/>
              </w:rPr>
            </w:pPr>
            <w:r>
              <w:rPr>
                <w:rFonts w:ascii="Cambria" w:hAnsi="Cambria"/>
                <w:sz w:val="12"/>
              </w:rPr>
              <w:t>ГОСУДАРСТВЕННОЕ</w:t>
            </w:r>
            <w:r>
              <w:rPr>
                <w:rFonts w:ascii="Cambria" w:hAnsi="Cambria"/>
                <w:spacing w:val="8"/>
                <w:sz w:val="12"/>
              </w:rPr>
              <w:t> </w:t>
            </w:r>
            <w:r>
              <w:rPr>
                <w:rFonts w:ascii="Cambria" w:hAnsi="Cambria"/>
                <w:sz w:val="12"/>
              </w:rPr>
              <w:t>БЮДЖЕТНОЕ</w:t>
            </w:r>
            <w:r>
              <w:rPr>
                <w:rFonts w:ascii="Cambria" w:hAnsi="Cambria"/>
                <w:spacing w:val="34"/>
                <w:sz w:val="12"/>
              </w:rPr>
              <w:t> </w:t>
            </w:r>
            <w:r>
              <w:rPr>
                <w:rFonts w:ascii="Cambria" w:hAnsi="Cambria"/>
                <w:sz w:val="12"/>
              </w:rPr>
              <w:t>УЯРЕЖДЕННЕ</w:t>
            </w:r>
            <w:r>
              <w:rPr>
                <w:rFonts w:ascii="Cambria" w:hAnsi="Cambria"/>
                <w:spacing w:val="22"/>
                <w:sz w:val="12"/>
              </w:rPr>
              <w:t> </w:t>
            </w:r>
            <w:r>
              <w:rPr>
                <w:rFonts w:ascii="Cambria" w:hAnsi="Cambria"/>
                <w:sz w:val="12"/>
              </w:rPr>
              <w:t>ЗДРАВООХРАІ-</w:t>
            </w:r>
            <w:r>
              <w:rPr>
                <w:rFonts w:ascii="Cambria" w:hAnsi="Cambria"/>
                <w:spacing w:val="-4"/>
                <w:sz w:val="12"/>
              </w:rPr>
              <w:t>ЕНИЯ</w:t>
            </w:r>
          </w:p>
          <w:p>
            <w:pPr>
              <w:pStyle w:val="TableParagraph"/>
              <w:tabs>
                <w:tab w:pos="3037" w:val="left" w:leader="none"/>
              </w:tabs>
              <w:spacing w:line="170" w:lineRule="exact"/>
              <w:ind w:left="8"/>
              <w:rPr>
                <w:rFonts w:ascii="Cambria" w:hAnsi="Cambria"/>
                <w:sz w:val="16"/>
              </w:rPr>
            </w:pPr>
            <w:r>
              <w:rPr>
                <w:rFonts w:ascii="Cambria" w:hAnsi="Cambria"/>
                <w:spacing w:val="-2"/>
                <w:sz w:val="16"/>
              </w:rPr>
              <w:t>московской</w:t>
            </w:r>
            <w:r>
              <w:rPr>
                <w:rFonts w:ascii="Cambria" w:hAnsi="Cambria"/>
                <w:spacing w:val="-5"/>
                <w:sz w:val="16"/>
              </w:rPr>
              <w:t> </w:t>
            </w:r>
            <w:r>
              <w:rPr>
                <w:rFonts w:ascii="Cambria" w:hAnsi="Cambria"/>
                <w:spacing w:val="-2"/>
                <w:sz w:val="16"/>
              </w:rPr>
              <w:t>оьнсти</w:t>
            </w:r>
            <w:r>
              <w:rPr>
                <w:rFonts w:ascii="Cambria" w:hAnsi="Cambria"/>
                <w:spacing w:val="-12"/>
                <w:sz w:val="16"/>
              </w:rPr>
              <w:t> </w:t>
            </w:r>
            <w:r>
              <w:rPr>
                <w:rFonts w:ascii="Cambria" w:hAnsi="Cambria"/>
                <w:spacing w:val="-2"/>
                <w:sz w:val="16"/>
              </w:rPr>
              <w:t>«люьв</w:t>
            </w:r>
            <w:r>
              <w:rPr>
                <w:rFonts w:ascii="Cambria" w:hAnsi="Cambria"/>
                <w:spacing w:val="35"/>
                <w:sz w:val="16"/>
              </w:rPr>
              <w:t> </w:t>
            </w:r>
            <w:r>
              <w:rPr>
                <w:rFonts w:ascii="Cambria" w:hAnsi="Cambria"/>
                <w:spacing w:val="-2"/>
                <w:sz w:val="16"/>
              </w:rPr>
              <w:t>ьцкм</w:t>
            </w:r>
            <w:r>
              <w:rPr>
                <w:rFonts w:ascii="Cambria" w:hAnsi="Cambria"/>
                <w:spacing w:val="-9"/>
                <w:sz w:val="16"/>
              </w:rPr>
              <w:t> </w:t>
            </w:r>
            <w:r>
              <w:rPr>
                <w:rFonts w:ascii="Cambria" w:hAnsi="Cambria"/>
                <w:spacing w:val="-4"/>
                <w:sz w:val="16"/>
              </w:rPr>
              <w:t>оьпс</w:t>
            </w:r>
            <w:r>
              <w:rPr>
                <w:rFonts w:ascii="Cambria" w:hAnsi="Cambria"/>
                <w:sz w:val="16"/>
              </w:rPr>
              <w:tab/>
            </w:r>
            <w:r>
              <w:rPr>
                <w:rFonts w:ascii="Cambria" w:hAnsi="Cambria"/>
                <w:spacing w:val="-2"/>
                <w:sz w:val="16"/>
              </w:rPr>
              <w:t>ьoльницA›</w:t>
            </w:r>
          </w:p>
        </w:tc>
        <w:tc>
          <w:tcPr>
            <w:tcW w:w="1469" w:type="dxa"/>
          </w:tcPr>
          <w:p>
            <w:pPr>
              <w:pStyle w:val="TableParagraph"/>
              <w:spacing w:before="5"/>
              <w:rPr>
                <w:rFonts w:ascii="Cambria"/>
                <w:sz w:val="13"/>
              </w:rPr>
            </w:pPr>
          </w:p>
          <w:p>
            <w:pPr>
              <w:pStyle w:val="TableParagraph"/>
              <w:spacing w:line="81" w:lineRule="exact"/>
              <w:ind w:left="722"/>
              <w:rPr>
                <w:rFonts w:ascii="Cambria"/>
                <w:position w:val="-1"/>
                <w:sz w:val="8"/>
              </w:rPr>
            </w:pPr>
            <w:r>
              <w:rPr>
                <w:rFonts w:ascii="Cambria"/>
                <w:position w:val="-1"/>
                <w:sz w:val="8"/>
              </w:rPr>
              <w:drawing>
                <wp:inline distT="0" distB="0" distL="0" distR="0">
                  <wp:extent cx="15239" cy="51816"/>
                  <wp:effectExtent l="0" t="0" r="0" b="0"/>
                  <wp:docPr id="964" name="Image 964"/>
                  <wp:cNvGraphicFramePr>
                    <a:graphicFrameLocks/>
                  </wp:cNvGraphicFramePr>
                  <a:graphic>
                    <a:graphicData uri="http://schemas.openxmlformats.org/drawingml/2006/picture">
                      <pic:pic>
                        <pic:nvPicPr>
                          <pic:cNvPr id="964" name="Image 964"/>
                          <pic:cNvPicPr/>
                        </pic:nvPicPr>
                        <pic:blipFill>
                          <a:blip r:embed="rId885"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75" w:type="dxa"/>
          </w:tcPr>
          <w:p>
            <w:pPr>
              <w:pStyle w:val="TableParagraph"/>
              <w:spacing w:before="5"/>
              <w:rPr>
                <w:rFonts w:ascii="Cambria"/>
                <w:sz w:val="13"/>
              </w:rPr>
            </w:pPr>
          </w:p>
          <w:p>
            <w:pPr>
              <w:pStyle w:val="TableParagraph"/>
              <w:spacing w:line="76" w:lineRule="exact"/>
              <w:ind w:left="472"/>
              <w:rPr>
                <w:rFonts w:ascii="Cambria"/>
                <w:position w:val="-1"/>
                <w:sz w:val="7"/>
              </w:rPr>
            </w:pPr>
            <w:r>
              <w:rPr>
                <w:rFonts w:ascii="Cambria"/>
                <w:position w:val="-1"/>
                <w:sz w:val="7"/>
              </w:rPr>
              <w:drawing>
                <wp:inline distT="0" distB="0" distL="0" distR="0">
                  <wp:extent cx="18287" cy="48768"/>
                  <wp:effectExtent l="0" t="0" r="0" b="0"/>
                  <wp:docPr id="965" name="Image 965"/>
                  <wp:cNvGraphicFramePr>
                    <a:graphicFrameLocks/>
                  </wp:cNvGraphicFramePr>
                  <a:graphic>
                    <a:graphicData uri="http://schemas.openxmlformats.org/drawingml/2006/picture">
                      <pic:pic>
                        <pic:nvPicPr>
                          <pic:cNvPr id="965" name="Image 965"/>
                          <pic:cNvPicPr/>
                        </pic:nvPicPr>
                        <pic:blipFill>
                          <a:blip r:embed="rId886"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1100" w:type="dxa"/>
          </w:tcPr>
          <w:p>
            <w:pPr>
              <w:pStyle w:val="TableParagraph"/>
              <w:spacing w:before="5"/>
              <w:rPr>
                <w:rFonts w:ascii="Cambria"/>
                <w:sz w:val="13"/>
              </w:rPr>
            </w:pPr>
          </w:p>
          <w:p>
            <w:pPr>
              <w:pStyle w:val="TableParagraph"/>
              <w:spacing w:line="76" w:lineRule="exact"/>
              <w:ind w:left="534"/>
              <w:rPr>
                <w:rFonts w:ascii="Cambria"/>
                <w:position w:val="-1"/>
                <w:sz w:val="7"/>
              </w:rPr>
            </w:pPr>
            <w:r>
              <w:rPr>
                <w:rFonts w:ascii="Cambria"/>
                <w:position w:val="-1"/>
                <w:sz w:val="7"/>
              </w:rPr>
              <w:drawing>
                <wp:inline distT="0" distB="0" distL="0" distR="0">
                  <wp:extent cx="15239" cy="48768"/>
                  <wp:effectExtent l="0" t="0" r="0" b="0"/>
                  <wp:docPr id="966" name="Image 966"/>
                  <wp:cNvGraphicFramePr>
                    <a:graphicFrameLocks/>
                  </wp:cNvGraphicFramePr>
                  <a:graphic>
                    <a:graphicData uri="http://schemas.openxmlformats.org/drawingml/2006/picture">
                      <pic:pic>
                        <pic:nvPicPr>
                          <pic:cNvPr id="966" name="Image 966"/>
                          <pic:cNvPicPr/>
                        </pic:nvPicPr>
                        <pic:blipFill>
                          <a:blip r:embed="rId887"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75" w:type="dxa"/>
          </w:tcPr>
          <w:p>
            <w:pPr>
              <w:pStyle w:val="TableParagraph"/>
              <w:spacing w:after="1"/>
              <w:rPr>
                <w:rFonts w:ascii="Cambria"/>
                <w:sz w:val="13"/>
              </w:rPr>
            </w:pPr>
          </w:p>
          <w:p>
            <w:pPr>
              <w:pStyle w:val="TableParagraph"/>
              <w:spacing w:line="81" w:lineRule="exact"/>
              <w:ind w:left="466"/>
              <w:rPr>
                <w:rFonts w:ascii="Cambria"/>
                <w:position w:val="-1"/>
                <w:sz w:val="8"/>
              </w:rPr>
            </w:pPr>
            <w:r>
              <w:rPr>
                <w:rFonts w:ascii="Cambria"/>
                <w:position w:val="-1"/>
                <w:sz w:val="8"/>
              </w:rPr>
              <w:drawing>
                <wp:inline distT="0" distB="0" distL="0" distR="0">
                  <wp:extent cx="18288" cy="51816"/>
                  <wp:effectExtent l="0" t="0" r="0" b="0"/>
                  <wp:docPr id="967" name="Image 967"/>
                  <wp:cNvGraphicFramePr>
                    <a:graphicFrameLocks/>
                  </wp:cNvGraphicFramePr>
                  <a:graphic>
                    <a:graphicData uri="http://schemas.openxmlformats.org/drawingml/2006/picture">
                      <pic:pic>
                        <pic:nvPicPr>
                          <pic:cNvPr id="967" name="Image 967"/>
                          <pic:cNvPicPr/>
                        </pic:nvPicPr>
                        <pic:blipFill>
                          <a:blip r:embed="rId888"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994" w:type="dxa"/>
          </w:tcPr>
          <w:p>
            <w:pPr>
              <w:pStyle w:val="TableParagraph"/>
              <w:spacing w:after="1"/>
              <w:rPr>
                <w:rFonts w:ascii="Cambria"/>
                <w:sz w:val="13"/>
              </w:rPr>
            </w:pPr>
          </w:p>
          <w:p>
            <w:pPr>
              <w:pStyle w:val="TableParagraph"/>
              <w:spacing w:line="81" w:lineRule="exact"/>
              <w:ind w:left="485"/>
              <w:rPr>
                <w:rFonts w:ascii="Cambria"/>
                <w:position w:val="-1"/>
                <w:sz w:val="8"/>
              </w:rPr>
            </w:pPr>
            <w:r>
              <w:rPr>
                <w:rFonts w:ascii="Cambria"/>
                <w:position w:val="-1"/>
                <w:sz w:val="8"/>
              </w:rPr>
              <w:drawing>
                <wp:inline distT="0" distB="0" distL="0" distR="0">
                  <wp:extent cx="12192" cy="51816"/>
                  <wp:effectExtent l="0" t="0" r="0" b="0"/>
                  <wp:docPr id="968" name="Image 968"/>
                  <wp:cNvGraphicFramePr>
                    <a:graphicFrameLocks/>
                  </wp:cNvGraphicFramePr>
                  <a:graphic>
                    <a:graphicData uri="http://schemas.openxmlformats.org/drawingml/2006/picture">
                      <pic:pic>
                        <pic:nvPicPr>
                          <pic:cNvPr id="968" name="Image 968"/>
                          <pic:cNvPicPr/>
                        </pic:nvPicPr>
                        <pic:blipFill>
                          <a:blip r:embed="rId889" cstate="print"/>
                          <a:stretch>
                            <a:fillRect/>
                          </a:stretch>
                        </pic:blipFill>
                        <pic:spPr>
                          <a:xfrm>
                            <a:off x="0" y="0"/>
                            <a:ext cx="12192" cy="51816"/>
                          </a:xfrm>
                          <a:prstGeom prst="rect">
                            <a:avLst/>
                          </a:prstGeom>
                        </pic:spPr>
                      </pic:pic>
                    </a:graphicData>
                  </a:graphic>
                </wp:inline>
              </w:drawing>
            </w:r>
            <w:r>
              <w:rPr>
                <w:rFonts w:ascii="Cambria"/>
                <w:position w:val="-1"/>
                <w:sz w:val="8"/>
              </w:rPr>
            </w:r>
          </w:p>
        </w:tc>
        <w:tc>
          <w:tcPr>
            <w:tcW w:w="840" w:type="dxa"/>
          </w:tcPr>
          <w:p>
            <w:pPr>
              <w:pStyle w:val="TableParagraph"/>
              <w:spacing w:before="5"/>
              <w:rPr>
                <w:rFonts w:ascii="Cambria"/>
                <w:sz w:val="13"/>
              </w:rPr>
            </w:pPr>
          </w:p>
          <w:p>
            <w:pPr>
              <w:pStyle w:val="TableParagraph"/>
              <w:spacing w:line="76" w:lineRule="exact"/>
              <w:ind w:left="398"/>
              <w:rPr>
                <w:rFonts w:ascii="Cambria"/>
                <w:position w:val="-1"/>
                <w:sz w:val="7"/>
              </w:rPr>
            </w:pPr>
            <w:r>
              <w:rPr>
                <w:rFonts w:ascii="Cambria"/>
                <w:position w:val="-1"/>
                <w:sz w:val="7"/>
              </w:rPr>
              <w:drawing>
                <wp:inline distT="0" distB="0" distL="0" distR="0">
                  <wp:extent cx="15240" cy="48768"/>
                  <wp:effectExtent l="0" t="0" r="0" b="0"/>
                  <wp:docPr id="969" name="Image 969"/>
                  <wp:cNvGraphicFramePr>
                    <a:graphicFrameLocks/>
                  </wp:cNvGraphicFramePr>
                  <a:graphic>
                    <a:graphicData uri="http://schemas.openxmlformats.org/drawingml/2006/picture">
                      <pic:pic>
                        <pic:nvPicPr>
                          <pic:cNvPr id="969" name="Image 969"/>
                          <pic:cNvPicPr/>
                        </pic:nvPicPr>
                        <pic:blipFill>
                          <a:blip r:embed="rId890"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16" w:type="dxa"/>
          </w:tcPr>
          <w:p>
            <w:pPr>
              <w:pStyle w:val="TableParagraph"/>
              <w:spacing w:before="118"/>
              <w:ind w:left="374"/>
              <w:rPr>
                <w:sz w:val="12"/>
              </w:rPr>
            </w:pPr>
            <w:r>
              <w:rPr>
                <w:spacing w:val="-10"/>
                <w:sz w:val="12"/>
              </w:rPr>
              <w:t>1</w:t>
            </w:r>
          </w:p>
        </w:tc>
        <w:tc>
          <w:tcPr>
            <w:tcW w:w="845" w:type="dxa"/>
          </w:tcPr>
          <w:p>
            <w:pPr>
              <w:pStyle w:val="TableParagraph"/>
              <w:spacing w:before="5"/>
              <w:rPr>
                <w:rFonts w:ascii="Cambria"/>
                <w:sz w:val="13"/>
              </w:rPr>
            </w:pPr>
          </w:p>
          <w:p>
            <w:pPr>
              <w:pStyle w:val="TableParagraph"/>
              <w:spacing w:line="76" w:lineRule="exact"/>
              <w:ind w:left="393"/>
              <w:rPr>
                <w:rFonts w:ascii="Cambria"/>
                <w:position w:val="-1"/>
                <w:sz w:val="7"/>
              </w:rPr>
            </w:pPr>
            <w:r>
              <w:rPr>
                <w:rFonts w:ascii="Cambria"/>
                <w:position w:val="-1"/>
                <w:sz w:val="7"/>
              </w:rPr>
              <w:drawing>
                <wp:inline distT="0" distB="0" distL="0" distR="0">
                  <wp:extent cx="18288" cy="48768"/>
                  <wp:effectExtent l="0" t="0" r="0" b="0"/>
                  <wp:docPr id="970" name="Image 970"/>
                  <wp:cNvGraphicFramePr>
                    <a:graphicFrameLocks/>
                  </wp:cNvGraphicFramePr>
                  <a:graphic>
                    <a:graphicData uri="http://schemas.openxmlformats.org/drawingml/2006/picture">
                      <pic:pic>
                        <pic:nvPicPr>
                          <pic:cNvPr id="970" name="Image 970"/>
                          <pic:cNvPicPr/>
                        </pic:nvPicPr>
                        <pic:blipFill>
                          <a:blip r:embed="rId891" cstate="print"/>
                          <a:stretch>
                            <a:fillRect/>
                          </a:stretch>
                        </pic:blipFill>
                        <pic:spPr>
                          <a:xfrm>
                            <a:off x="0" y="0"/>
                            <a:ext cx="18288" cy="48768"/>
                          </a:xfrm>
                          <a:prstGeom prst="rect">
                            <a:avLst/>
                          </a:prstGeom>
                        </pic:spPr>
                      </pic:pic>
                    </a:graphicData>
                  </a:graphic>
                </wp:inline>
              </w:drawing>
            </w:r>
            <w:r>
              <w:rPr>
                <w:rFonts w:ascii="Cambria"/>
                <w:position w:val="-1"/>
                <w:sz w:val="7"/>
              </w:rPr>
            </w:r>
          </w:p>
        </w:tc>
        <w:tc>
          <w:tcPr>
            <w:tcW w:w="711" w:type="dxa"/>
          </w:tcPr>
          <w:p>
            <w:pPr>
              <w:pStyle w:val="TableParagraph"/>
              <w:rPr>
                <w:sz w:val="12"/>
              </w:rPr>
            </w:pPr>
          </w:p>
        </w:tc>
        <w:tc>
          <w:tcPr>
            <w:tcW w:w="961" w:type="dxa"/>
          </w:tcPr>
          <w:p>
            <w:pPr>
              <w:pStyle w:val="TableParagraph"/>
              <w:spacing w:before="119"/>
              <w:ind w:right="32"/>
              <w:jc w:val="center"/>
              <w:rPr>
                <w:rFonts w:ascii="Consolas"/>
                <w:sz w:val="12"/>
              </w:rPr>
            </w:pPr>
            <w:r>
              <w:rPr>
                <w:rFonts w:ascii="Consolas"/>
                <w:spacing w:val="-10"/>
                <w:w w:val="65"/>
                <w:sz w:val="12"/>
              </w:rPr>
              <w:t>1</w:t>
            </w:r>
          </w:p>
        </w:tc>
      </w:tr>
      <w:tr>
        <w:trPr>
          <w:trHeight w:val="436" w:hRule="atLeast"/>
        </w:trPr>
        <w:tc>
          <w:tcPr>
            <w:tcW w:w="379" w:type="dxa"/>
          </w:tcPr>
          <w:p>
            <w:pPr>
              <w:pStyle w:val="TableParagraph"/>
              <w:spacing w:before="137"/>
              <w:ind w:left="29"/>
              <w:jc w:val="center"/>
              <w:rPr>
                <w:sz w:val="12"/>
              </w:rPr>
            </w:pPr>
            <w:r>
              <w:rPr>
                <w:spacing w:val="-5"/>
                <w:sz w:val="12"/>
              </w:rPr>
              <w:t>47</w:t>
            </w:r>
          </w:p>
        </w:tc>
        <w:tc>
          <w:tcPr>
            <w:tcW w:w="758" w:type="dxa"/>
          </w:tcPr>
          <w:p>
            <w:pPr>
              <w:pStyle w:val="TableParagraph"/>
              <w:spacing w:before="137"/>
              <w:ind w:left="87" w:right="87"/>
              <w:jc w:val="center"/>
              <w:rPr>
                <w:sz w:val="12"/>
              </w:rPr>
            </w:pPr>
            <w:r>
              <w:rPr>
                <w:spacing w:val="-2"/>
                <w:sz w:val="12"/>
              </w:rPr>
              <w:t>502701</w:t>
            </w:r>
          </w:p>
        </w:tc>
        <w:tc>
          <w:tcPr>
            <w:tcW w:w="4080" w:type="dxa"/>
          </w:tcPr>
          <w:p>
            <w:pPr>
              <w:pStyle w:val="TableParagraph"/>
              <w:spacing w:line="137" w:lineRule="exact"/>
              <w:ind w:left="14"/>
              <w:rPr>
                <w:sz w:val="17"/>
              </w:rPr>
            </w:pPr>
            <w:r>
              <w:rPr>
                <w:spacing w:val="-2"/>
                <w:sz w:val="17"/>
              </w:rPr>
              <w:t>гос</w:t>
            </w:r>
            <w:r>
              <w:rPr>
                <w:spacing w:val="29"/>
                <w:sz w:val="17"/>
              </w:rPr>
              <w:t> </w:t>
            </w:r>
            <w:r>
              <w:rPr>
                <w:spacing w:val="-2"/>
                <w:sz w:val="17"/>
              </w:rPr>
              <w:t>дмcтввннoE</w:t>
            </w:r>
            <w:r>
              <w:rPr>
                <w:spacing w:val="-7"/>
                <w:sz w:val="17"/>
              </w:rPr>
              <w:t> </w:t>
            </w:r>
            <w:r>
              <w:rPr>
                <w:spacing w:val="-2"/>
                <w:sz w:val="17"/>
              </w:rPr>
              <w:t>ьюджгтног</w:t>
            </w:r>
            <w:r>
              <w:rPr>
                <w:spacing w:val="-4"/>
                <w:sz w:val="17"/>
              </w:rPr>
              <w:t> </w:t>
            </w:r>
            <w:r>
              <w:rPr>
                <w:spacing w:val="-2"/>
                <w:sz w:val="17"/>
              </w:rPr>
              <w:t>vчявждгнт</w:t>
            </w:r>
            <w:r>
              <w:rPr>
                <w:spacing w:val="-6"/>
                <w:sz w:val="17"/>
              </w:rPr>
              <w:t> </w:t>
            </w:r>
            <w:r>
              <w:rPr>
                <w:spacing w:val="-2"/>
                <w:sz w:val="17"/>
              </w:rPr>
              <w:t>зд</w:t>
            </w:r>
            <w:r>
              <w:rPr>
                <w:spacing w:val="11"/>
                <w:sz w:val="17"/>
              </w:rPr>
              <w:t> </w:t>
            </w:r>
            <w:r>
              <w:rPr>
                <w:spacing w:val="-2"/>
                <w:sz w:val="17"/>
              </w:rPr>
              <w:t>моохв</w:t>
            </w:r>
            <w:r>
              <w:rPr>
                <w:spacing w:val="68"/>
                <w:sz w:val="17"/>
              </w:rPr>
              <w:t> </w:t>
            </w:r>
            <w:r>
              <w:rPr>
                <w:spacing w:val="-2"/>
                <w:sz w:val="17"/>
              </w:rPr>
              <w:t>івния</w:t>
            </w:r>
          </w:p>
          <w:p>
            <w:pPr>
              <w:pStyle w:val="TableParagraph"/>
              <w:ind w:left="15"/>
              <w:rPr>
                <w:sz w:val="12"/>
              </w:rPr>
            </w:pPr>
            <w:r>
              <w:rPr>
                <w:spacing w:val="-4"/>
                <w:sz w:val="12"/>
              </w:rPr>
              <w:t>МОСКОВСКОЙ</w:t>
            </w:r>
            <w:r>
              <w:rPr>
                <w:spacing w:val="3"/>
                <w:sz w:val="12"/>
              </w:rPr>
              <w:t> </w:t>
            </w:r>
            <w:r>
              <w:rPr>
                <w:spacing w:val="-4"/>
                <w:sz w:val="12"/>
              </w:rPr>
              <w:t>ОБЛАСТИ «МОЖАЙСКАЯ</w:t>
            </w:r>
            <w:r>
              <w:rPr>
                <w:spacing w:val="1"/>
                <w:sz w:val="12"/>
              </w:rPr>
              <w:t> </w:t>
            </w:r>
            <w:r>
              <w:rPr>
                <w:spacing w:val="-4"/>
                <w:sz w:val="12"/>
              </w:rPr>
              <w:t>БОЈІБННЦА»</w:t>
            </w:r>
          </w:p>
        </w:tc>
        <w:tc>
          <w:tcPr>
            <w:tcW w:w="1469" w:type="dxa"/>
          </w:tcPr>
          <w:p>
            <w:pPr>
              <w:pStyle w:val="TableParagraph"/>
              <w:spacing w:before="8"/>
              <w:rPr>
                <w:rFonts w:ascii="Cambria"/>
                <w:sz w:val="14"/>
              </w:rPr>
            </w:pPr>
          </w:p>
          <w:p>
            <w:pPr>
              <w:pStyle w:val="TableParagraph"/>
              <w:spacing w:line="81" w:lineRule="exact"/>
              <w:ind w:left="717"/>
              <w:rPr>
                <w:rFonts w:ascii="Cambria"/>
                <w:position w:val="-1"/>
                <w:sz w:val="8"/>
              </w:rPr>
            </w:pPr>
            <w:r>
              <w:rPr>
                <w:rFonts w:ascii="Cambria"/>
                <w:position w:val="-1"/>
                <w:sz w:val="8"/>
              </w:rPr>
              <w:drawing>
                <wp:inline distT="0" distB="0" distL="0" distR="0">
                  <wp:extent cx="18287" cy="51816"/>
                  <wp:effectExtent l="0" t="0" r="0" b="0"/>
                  <wp:docPr id="971" name="Image 971"/>
                  <wp:cNvGraphicFramePr>
                    <a:graphicFrameLocks/>
                  </wp:cNvGraphicFramePr>
                  <a:graphic>
                    <a:graphicData uri="http://schemas.openxmlformats.org/drawingml/2006/picture">
                      <pic:pic>
                        <pic:nvPicPr>
                          <pic:cNvPr id="971" name="Image 971"/>
                          <pic:cNvPicPr/>
                        </pic:nvPicPr>
                        <pic:blipFill>
                          <a:blip r:embed="rId892" cstate="print"/>
                          <a:stretch>
                            <a:fillRect/>
                          </a:stretch>
                        </pic:blipFill>
                        <pic:spPr>
                          <a:xfrm>
                            <a:off x="0" y="0"/>
                            <a:ext cx="18287" cy="51816"/>
                          </a:xfrm>
                          <a:prstGeom prst="rect">
                            <a:avLst/>
                          </a:prstGeom>
                        </pic:spPr>
                      </pic:pic>
                    </a:graphicData>
                  </a:graphic>
                </wp:inline>
              </w:drawing>
            </w:r>
            <w:r>
              <w:rPr>
                <w:rFonts w:ascii="Cambria"/>
                <w:position w:val="-1"/>
                <w:sz w:val="8"/>
              </w:rPr>
            </w:r>
          </w:p>
        </w:tc>
        <w:tc>
          <w:tcPr>
            <w:tcW w:w="975" w:type="dxa"/>
          </w:tcPr>
          <w:p>
            <w:pPr>
              <w:pStyle w:val="TableParagraph"/>
              <w:spacing w:before="8"/>
              <w:rPr>
                <w:rFonts w:ascii="Cambria"/>
                <w:sz w:val="14"/>
              </w:rPr>
            </w:pPr>
          </w:p>
          <w:p>
            <w:pPr>
              <w:pStyle w:val="TableParagraph"/>
              <w:spacing w:line="81" w:lineRule="exact"/>
              <w:ind w:left="472"/>
              <w:rPr>
                <w:rFonts w:ascii="Cambria"/>
                <w:position w:val="-1"/>
                <w:sz w:val="8"/>
              </w:rPr>
            </w:pPr>
            <w:r>
              <w:rPr>
                <w:rFonts w:ascii="Cambria"/>
                <w:position w:val="-1"/>
                <w:sz w:val="8"/>
              </w:rPr>
              <w:drawing>
                <wp:inline distT="0" distB="0" distL="0" distR="0">
                  <wp:extent cx="15239" cy="51816"/>
                  <wp:effectExtent l="0" t="0" r="0" b="0"/>
                  <wp:docPr id="972" name="Image 972"/>
                  <wp:cNvGraphicFramePr>
                    <a:graphicFrameLocks/>
                  </wp:cNvGraphicFramePr>
                  <a:graphic>
                    <a:graphicData uri="http://schemas.openxmlformats.org/drawingml/2006/picture">
                      <pic:pic>
                        <pic:nvPicPr>
                          <pic:cNvPr id="972" name="Image 972"/>
                          <pic:cNvPicPr/>
                        </pic:nvPicPr>
                        <pic:blipFill>
                          <a:blip r:embed="rId893"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100" w:type="dxa"/>
          </w:tcPr>
          <w:p>
            <w:pPr>
              <w:pStyle w:val="TableParagraph"/>
              <w:spacing w:before="8"/>
              <w:rPr>
                <w:rFonts w:ascii="Cambria"/>
                <w:sz w:val="14"/>
              </w:rPr>
            </w:pPr>
          </w:p>
          <w:p>
            <w:pPr>
              <w:pStyle w:val="TableParagraph"/>
              <w:spacing w:line="81" w:lineRule="exact"/>
              <w:ind w:left="529"/>
              <w:rPr>
                <w:rFonts w:ascii="Cambria"/>
                <w:position w:val="-1"/>
                <w:sz w:val="8"/>
              </w:rPr>
            </w:pPr>
            <w:r>
              <w:rPr>
                <w:rFonts w:ascii="Cambria"/>
                <w:position w:val="-1"/>
                <w:sz w:val="8"/>
              </w:rPr>
              <w:drawing>
                <wp:inline distT="0" distB="0" distL="0" distR="0">
                  <wp:extent cx="15239" cy="51816"/>
                  <wp:effectExtent l="0" t="0" r="0" b="0"/>
                  <wp:docPr id="973" name="Image 973"/>
                  <wp:cNvGraphicFramePr>
                    <a:graphicFrameLocks/>
                  </wp:cNvGraphicFramePr>
                  <a:graphic>
                    <a:graphicData uri="http://schemas.openxmlformats.org/drawingml/2006/picture">
                      <pic:pic>
                        <pic:nvPicPr>
                          <pic:cNvPr id="973" name="Image 973"/>
                          <pic:cNvPicPr/>
                        </pic:nvPicPr>
                        <pic:blipFill>
                          <a:blip r:embed="rId894"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75" w:type="dxa"/>
          </w:tcPr>
          <w:p>
            <w:pPr>
              <w:pStyle w:val="TableParagraph"/>
              <w:spacing w:before="8"/>
              <w:rPr>
                <w:rFonts w:ascii="Cambria"/>
                <w:sz w:val="14"/>
              </w:rPr>
            </w:pPr>
          </w:p>
          <w:p>
            <w:pPr>
              <w:pStyle w:val="TableParagraph"/>
              <w:spacing w:line="81" w:lineRule="exact"/>
              <w:ind w:left="466"/>
              <w:rPr>
                <w:rFonts w:ascii="Cambria"/>
                <w:position w:val="-1"/>
                <w:sz w:val="8"/>
              </w:rPr>
            </w:pPr>
            <w:r>
              <w:rPr>
                <w:rFonts w:ascii="Cambria"/>
                <w:position w:val="-1"/>
                <w:sz w:val="8"/>
              </w:rPr>
              <w:drawing>
                <wp:inline distT="0" distB="0" distL="0" distR="0">
                  <wp:extent cx="15240" cy="51816"/>
                  <wp:effectExtent l="0" t="0" r="0" b="0"/>
                  <wp:docPr id="974" name="Image 974"/>
                  <wp:cNvGraphicFramePr>
                    <a:graphicFrameLocks/>
                  </wp:cNvGraphicFramePr>
                  <a:graphic>
                    <a:graphicData uri="http://schemas.openxmlformats.org/drawingml/2006/picture">
                      <pic:pic>
                        <pic:nvPicPr>
                          <pic:cNvPr id="974" name="Image 974"/>
                          <pic:cNvPicPr/>
                        </pic:nvPicPr>
                        <pic:blipFill>
                          <a:blip r:embed="rId895"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994" w:type="dxa"/>
          </w:tcPr>
          <w:p>
            <w:pPr>
              <w:pStyle w:val="TableParagraph"/>
              <w:spacing w:before="8"/>
              <w:rPr>
                <w:rFonts w:ascii="Cambria"/>
                <w:sz w:val="14"/>
              </w:rPr>
            </w:pPr>
          </w:p>
          <w:p>
            <w:pPr>
              <w:pStyle w:val="TableParagraph"/>
              <w:spacing w:line="76" w:lineRule="exact"/>
              <w:ind w:left="480"/>
              <w:rPr>
                <w:rFonts w:ascii="Cambria"/>
                <w:position w:val="-1"/>
                <w:sz w:val="7"/>
              </w:rPr>
            </w:pPr>
            <w:r>
              <w:rPr>
                <w:rFonts w:ascii="Cambria"/>
                <w:position w:val="-1"/>
                <w:sz w:val="7"/>
              </w:rPr>
              <w:drawing>
                <wp:inline distT="0" distB="0" distL="0" distR="0">
                  <wp:extent cx="15240" cy="48768"/>
                  <wp:effectExtent l="0" t="0" r="0" b="0"/>
                  <wp:docPr id="975" name="Image 975"/>
                  <wp:cNvGraphicFramePr>
                    <a:graphicFrameLocks/>
                  </wp:cNvGraphicFramePr>
                  <a:graphic>
                    <a:graphicData uri="http://schemas.openxmlformats.org/drawingml/2006/picture">
                      <pic:pic>
                        <pic:nvPicPr>
                          <pic:cNvPr id="975" name="Image 975"/>
                          <pic:cNvPicPr/>
                        </pic:nvPicPr>
                        <pic:blipFill>
                          <a:blip r:embed="rId896"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40" w:type="dxa"/>
          </w:tcPr>
          <w:p>
            <w:pPr>
              <w:pStyle w:val="TableParagraph"/>
              <w:spacing w:before="134"/>
              <w:ind w:left="65" w:right="80"/>
              <w:jc w:val="center"/>
              <w:rPr>
                <w:rFonts w:ascii="Consolas"/>
                <w:sz w:val="12"/>
              </w:rPr>
            </w:pPr>
            <w:r>
              <w:rPr>
                <w:rFonts w:ascii="Consolas"/>
                <w:spacing w:val="-10"/>
                <w:w w:val="65"/>
                <w:sz w:val="12"/>
              </w:rPr>
              <w:t>1</w:t>
            </w: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45" w:hRule="atLeast"/>
        </w:trPr>
        <w:tc>
          <w:tcPr>
            <w:tcW w:w="379" w:type="dxa"/>
          </w:tcPr>
          <w:p>
            <w:pPr>
              <w:pStyle w:val="TableParagraph"/>
              <w:spacing w:before="11"/>
              <w:rPr>
                <w:rFonts w:ascii="Cambria"/>
                <w:sz w:val="11"/>
              </w:rPr>
            </w:pPr>
          </w:p>
          <w:p>
            <w:pPr>
              <w:pStyle w:val="TableParagraph"/>
              <w:ind w:left="23"/>
              <w:jc w:val="center"/>
              <w:rPr>
                <w:rFonts w:ascii="Cambria"/>
                <w:sz w:val="11"/>
              </w:rPr>
            </w:pPr>
            <w:r>
              <w:rPr>
                <w:rFonts w:ascii="Cambria"/>
                <w:spacing w:val="-5"/>
                <w:sz w:val="11"/>
              </w:rPr>
              <w:t>48</w:t>
            </w:r>
          </w:p>
        </w:tc>
        <w:tc>
          <w:tcPr>
            <w:tcW w:w="758" w:type="dxa"/>
          </w:tcPr>
          <w:p>
            <w:pPr>
              <w:pStyle w:val="TableParagraph"/>
              <w:spacing w:before="11"/>
              <w:rPr>
                <w:rFonts w:ascii="Cambria"/>
                <w:sz w:val="11"/>
              </w:rPr>
            </w:pPr>
          </w:p>
          <w:p>
            <w:pPr>
              <w:pStyle w:val="TableParagraph"/>
              <w:ind w:left="87" w:right="79"/>
              <w:jc w:val="center"/>
              <w:rPr>
                <w:rFonts w:ascii="Cambria"/>
                <w:sz w:val="11"/>
              </w:rPr>
            </w:pPr>
            <w:r>
              <w:rPr>
                <w:rFonts w:ascii="Cambria"/>
                <w:spacing w:val="-2"/>
                <w:sz w:val="11"/>
              </w:rPr>
              <w:t>502702</w:t>
            </w:r>
          </w:p>
        </w:tc>
        <w:tc>
          <w:tcPr>
            <w:tcW w:w="4080" w:type="dxa"/>
          </w:tcPr>
          <w:p>
            <w:pPr>
              <w:pStyle w:val="TableParagraph"/>
              <w:spacing w:line="122" w:lineRule="exact"/>
              <w:ind w:left="10"/>
              <w:rPr>
                <w:rFonts w:ascii="Cambria" w:hAnsi="Cambria"/>
                <w:sz w:val="12"/>
              </w:rPr>
            </w:pPr>
            <w:r>
              <w:rPr>
                <w:rFonts w:ascii="Cambria" w:hAnsi="Cambria"/>
                <w:sz w:val="12"/>
              </w:rPr>
              <w:t>ГОСУДАРСТВЕННОЕ</w:t>
            </w:r>
            <w:r>
              <w:rPr>
                <w:rFonts w:ascii="Cambria" w:hAnsi="Cambria"/>
                <w:spacing w:val="-3"/>
                <w:sz w:val="12"/>
              </w:rPr>
              <w:t> </w:t>
            </w:r>
            <w:r>
              <w:rPr>
                <w:rFonts w:ascii="Cambria" w:hAnsi="Cambria"/>
                <w:sz w:val="12"/>
              </w:rPr>
              <w:t>БЮДЖЕТНОЕ</w:t>
            </w:r>
            <w:r>
              <w:rPr>
                <w:rFonts w:ascii="Cambria" w:hAnsi="Cambria"/>
                <w:spacing w:val="25"/>
                <w:sz w:val="12"/>
              </w:rPr>
              <w:t> </w:t>
            </w:r>
            <w:r>
              <w:rPr>
                <w:rFonts w:ascii="Cambria" w:hAnsi="Cambria"/>
                <w:sz w:val="12"/>
              </w:rPr>
              <w:t>УЧРЕЖДЕНИЕ</w:t>
            </w:r>
            <w:r>
              <w:rPr>
                <w:rFonts w:ascii="Cambria" w:hAnsi="Cambria"/>
                <w:spacing w:val="22"/>
                <w:sz w:val="12"/>
              </w:rPr>
              <w:t> </w:t>
            </w:r>
            <w:r>
              <w:rPr>
                <w:rFonts w:ascii="Cambria" w:hAnsi="Cambria"/>
                <w:spacing w:val="-2"/>
                <w:sz w:val="12"/>
              </w:rPr>
              <w:t>ЗДРАВООХРАНЕНИЯ</w:t>
            </w:r>
          </w:p>
          <w:p>
            <w:pPr>
              <w:pStyle w:val="TableParagraph"/>
              <w:spacing w:line="244" w:lineRule="auto" w:before="8"/>
              <w:ind w:left="10"/>
              <w:rPr>
                <w:rFonts w:ascii="Cambria" w:hAnsi="Cambria"/>
                <w:sz w:val="12"/>
              </w:rPr>
            </w:pPr>
            <w:r>
              <w:rPr>
                <w:rFonts w:ascii="Cambria" w:hAnsi="Cambria"/>
                <w:sz w:val="12"/>
              </w:rPr>
              <w:t>МОСКОВСКОЙ ОбЛАСТF1 «МОЖАЙСКАЯ СТОМАТОЛОFИНЕСКАЯ</w:t>
            </w:r>
            <w:r>
              <w:rPr>
                <w:rFonts w:ascii="Cambria" w:hAnsi="Cambria"/>
                <w:spacing w:val="40"/>
                <w:w w:val="105"/>
                <w:sz w:val="12"/>
              </w:rPr>
              <w:t> </w:t>
            </w:r>
            <w:r>
              <w:rPr>
                <w:rFonts w:ascii="Cambria" w:hAnsi="Cambria"/>
                <w:spacing w:val="-2"/>
                <w:w w:val="105"/>
                <w:sz w:val="12"/>
              </w:rPr>
              <w:t>ПOmIKЮOHfKA»</w:t>
            </w:r>
          </w:p>
        </w:tc>
        <w:tc>
          <w:tcPr>
            <w:tcW w:w="1469" w:type="dxa"/>
          </w:tcPr>
          <w:p>
            <w:pPr>
              <w:pStyle w:val="TableParagraph"/>
              <w:rPr>
                <w:sz w:val="12"/>
              </w:rPr>
            </w:pPr>
          </w:p>
        </w:tc>
        <w:tc>
          <w:tcPr>
            <w:tcW w:w="975" w:type="dxa"/>
          </w:tcPr>
          <w:p>
            <w:pPr>
              <w:pStyle w:val="TableParagraph"/>
              <w:spacing w:before="3"/>
              <w:rPr>
                <w:rFonts w:ascii="Cambria"/>
                <w:sz w:val="14"/>
              </w:rPr>
            </w:pPr>
          </w:p>
          <w:p>
            <w:pPr>
              <w:pStyle w:val="TableParagraph"/>
              <w:spacing w:line="81" w:lineRule="exact"/>
              <w:ind w:left="472"/>
              <w:rPr>
                <w:rFonts w:ascii="Cambria"/>
                <w:position w:val="-1"/>
                <w:sz w:val="8"/>
              </w:rPr>
            </w:pPr>
            <w:r>
              <w:rPr>
                <w:rFonts w:ascii="Cambria"/>
                <w:position w:val="-1"/>
                <w:sz w:val="8"/>
              </w:rPr>
              <w:drawing>
                <wp:inline distT="0" distB="0" distL="0" distR="0">
                  <wp:extent cx="12191" cy="51815"/>
                  <wp:effectExtent l="0" t="0" r="0" b="0"/>
                  <wp:docPr id="976" name="Image 976"/>
                  <wp:cNvGraphicFramePr>
                    <a:graphicFrameLocks/>
                  </wp:cNvGraphicFramePr>
                  <a:graphic>
                    <a:graphicData uri="http://schemas.openxmlformats.org/drawingml/2006/picture">
                      <pic:pic>
                        <pic:nvPicPr>
                          <pic:cNvPr id="976" name="Image 976"/>
                          <pic:cNvPicPr/>
                        </pic:nvPicPr>
                        <pic:blipFill>
                          <a:blip r:embed="rId897"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100" w:type="dxa"/>
          </w:tcPr>
          <w:p>
            <w:pPr>
              <w:pStyle w:val="TableParagraph"/>
              <w:rPr>
                <w:sz w:val="12"/>
              </w:rPr>
            </w:pPr>
          </w:p>
        </w:tc>
        <w:tc>
          <w:tcPr>
            <w:tcW w:w="975" w:type="dxa"/>
          </w:tcPr>
          <w:p>
            <w:pPr>
              <w:pStyle w:val="TableParagraph"/>
              <w:rPr>
                <w:sz w:val="12"/>
              </w:rPr>
            </w:pPr>
          </w:p>
        </w:tc>
        <w:tc>
          <w:tcPr>
            <w:tcW w:w="994" w:type="dxa"/>
          </w:tcPr>
          <w:p>
            <w:pPr>
              <w:pStyle w:val="TableParagraph"/>
              <w:rPr>
                <w:sz w:val="12"/>
              </w:rPr>
            </w:pP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r>
        <w:trPr>
          <w:trHeight w:val="412" w:hRule="atLeast"/>
        </w:trPr>
        <w:tc>
          <w:tcPr>
            <w:tcW w:w="379" w:type="dxa"/>
          </w:tcPr>
          <w:p>
            <w:pPr>
              <w:pStyle w:val="TableParagraph"/>
              <w:spacing w:before="111"/>
              <w:ind w:left="29"/>
              <w:jc w:val="center"/>
              <w:rPr>
                <w:rFonts w:ascii="Cambria"/>
                <w:sz w:val="11"/>
              </w:rPr>
            </w:pPr>
            <w:r>
              <w:rPr>
                <w:rFonts w:ascii="Cambria"/>
                <w:spacing w:val="-5"/>
                <w:sz w:val="11"/>
              </w:rPr>
              <w:t>49</w:t>
            </w:r>
          </w:p>
        </w:tc>
        <w:tc>
          <w:tcPr>
            <w:tcW w:w="758" w:type="dxa"/>
          </w:tcPr>
          <w:p>
            <w:pPr>
              <w:pStyle w:val="TableParagraph"/>
              <w:spacing w:before="111"/>
              <w:ind w:left="87" w:right="100"/>
              <w:jc w:val="center"/>
              <w:rPr>
                <w:rFonts w:ascii="Cambria"/>
                <w:sz w:val="11"/>
              </w:rPr>
            </w:pPr>
            <w:r>
              <w:rPr>
                <w:rFonts w:ascii="Cambria"/>
                <w:spacing w:val="-2"/>
                <w:sz w:val="11"/>
              </w:rPr>
              <w:t>502801</w:t>
            </w:r>
          </w:p>
        </w:tc>
        <w:tc>
          <w:tcPr>
            <w:tcW w:w="4080" w:type="dxa"/>
          </w:tcPr>
          <w:p>
            <w:pPr>
              <w:pStyle w:val="TableParagraph"/>
              <w:spacing w:line="88" w:lineRule="exact"/>
              <w:ind w:left="8"/>
              <w:rPr>
                <w:rFonts w:ascii="Cambria" w:hAnsi="Cambria"/>
                <w:sz w:val="16"/>
              </w:rPr>
            </w:pPr>
            <w:r>
              <w:rPr>
                <w:rFonts w:ascii="Cambria" w:hAnsi="Cambria"/>
                <w:w w:val="90"/>
                <w:sz w:val="16"/>
              </w:rPr>
              <w:t>госvдм'ствгнног</w:t>
            </w:r>
            <w:r>
              <w:rPr>
                <w:rFonts w:ascii="Cambria" w:hAnsi="Cambria"/>
                <w:spacing w:val="-3"/>
                <w:w w:val="90"/>
                <w:sz w:val="16"/>
              </w:rPr>
              <w:t> </w:t>
            </w:r>
            <w:r>
              <w:rPr>
                <w:rFonts w:ascii="Cambria" w:hAnsi="Cambria"/>
                <w:w w:val="90"/>
                <w:sz w:val="16"/>
              </w:rPr>
              <w:t>ьюджгтнoE</w:t>
            </w:r>
            <w:r>
              <w:rPr>
                <w:rFonts w:ascii="Cambria" w:hAnsi="Cambria"/>
                <w:spacing w:val="19"/>
                <w:sz w:val="16"/>
              </w:rPr>
              <w:t> </w:t>
            </w:r>
            <w:r>
              <w:rPr>
                <w:rFonts w:ascii="Cambria" w:hAnsi="Cambria"/>
                <w:w w:val="90"/>
                <w:sz w:val="16"/>
              </w:rPr>
              <w:t>vчягждгнип</w:t>
            </w:r>
            <w:r>
              <w:rPr>
                <w:rFonts w:ascii="Cambria" w:hAnsi="Cambria"/>
                <w:spacing w:val="11"/>
                <w:sz w:val="16"/>
              </w:rPr>
              <w:t> </w:t>
            </w:r>
            <w:r>
              <w:rPr>
                <w:rFonts w:ascii="Cambria" w:hAnsi="Cambria"/>
                <w:spacing w:val="-2"/>
                <w:w w:val="90"/>
                <w:sz w:val="16"/>
              </w:rPr>
              <w:t>здРмоохР</w:t>
            </w:r>
          </w:p>
          <w:p>
            <w:pPr>
              <w:pStyle w:val="TableParagraph"/>
              <w:spacing w:line="161" w:lineRule="exact"/>
              <w:ind w:left="8"/>
              <w:rPr>
                <w:rFonts w:ascii="Cambria" w:hAnsi="Cambria"/>
                <w:sz w:val="16"/>
              </w:rPr>
            </w:pPr>
            <w:r>
              <w:rPr>
                <w:rFonts w:ascii="Cambria" w:hAnsi="Cambria"/>
                <w:w w:val="90"/>
                <w:sz w:val="16"/>
              </w:rPr>
              <w:t>московскои</w:t>
            </w:r>
            <w:r>
              <w:rPr>
                <w:rFonts w:ascii="Cambria" w:hAnsi="Cambria"/>
                <w:spacing w:val="32"/>
                <w:sz w:val="16"/>
              </w:rPr>
              <w:t> </w:t>
            </w:r>
            <w:r>
              <w:rPr>
                <w:rFonts w:ascii="Cambria" w:hAnsi="Cambria"/>
                <w:w w:val="90"/>
                <w:sz w:val="16"/>
              </w:rPr>
              <w:t>области</w:t>
            </w:r>
            <w:r>
              <w:rPr>
                <w:rFonts w:ascii="Cambria" w:hAnsi="Cambria"/>
                <w:spacing w:val="17"/>
                <w:sz w:val="16"/>
              </w:rPr>
              <w:t> </w:t>
            </w:r>
            <w:r>
              <w:rPr>
                <w:rFonts w:ascii="Cambria" w:hAnsi="Cambria"/>
                <w:w w:val="90"/>
                <w:sz w:val="16"/>
              </w:rPr>
              <w:t>«мьггівіlинскщ</w:t>
            </w:r>
            <w:r>
              <w:rPr>
                <w:rFonts w:ascii="Cambria" w:hAnsi="Cambria"/>
                <w:spacing w:val="-1"/>
                <w:sz w:val="16"/>
              </w:rPr>
              <w:t> </w:t>
            </w:r>
            <w:r>
              <w:rPr>
                <w:rFonts w:ascii="Cambria" w:hAnsi="Cambria"/>
                <w:spacing w:val="-2"/>
                <w:w w:val="90"/>
                <w:sz w:val="16"/>
              </w:rPr>
              <w:t>оьтстіьvя</w:t>
            </w:r>
          </w:p>
          <w:p>
            <w:pPr>
              <w:pStyle w:val="TableParagraph"/>
              <w:spacing w:line="138" w:lineRule="exact"/>
              <w:ind w:left="10"/>
              <w:rPr>
                <w:rFonts w:ascii="Cambria" w:hAnsi="Cambria"/>
                <w:sz w:val="12"/>
              </w:rPr>
            </w:pPr>
            <w:r>
              <w:rPr>
                <w:rFonts w:ascii="Cambria" w:hAnsi="Cambria"/>
                <w:spacing w:val="-2"/>
                <w:sz w:val="12"/>
              </w:rPr>
              <w:t>КЈІІЯЗТІЧЕСКАЯ БОЛt•НИЦА»</w:t>
            </w:r>
          </w:p>
        </w:tc>
        <w:tc>
          <w:tcPr>
            <w:tcW w:w="1469" w:type="dxa"/>
          </w:tcPr>
          <w:p>
            <w:pPr>
              <w:pStyle w:val="TableParagraph"/>
              <w:spacing w:before="7" w:after="1"/>
              <w:rPr>
                <w:rFonts w:ascii="Cambria"/>
                <w:sz w:val="12"/>
              </w:rPr>
            </w:pPr>
          </w:p>
          <w:p>
            <w:pPr>
              <w:pStyle w:val="TableParagraph"/>
              <w:spacing w:line="76" w:lineRule="exact"/>
              <w:ind w:left="717"/>
              <w:rPr>
                <w:rFonts w:ascii="Cambria"/>
                <w:position w:val="-1"/>
                <w:sz w:val="7"/>
              </w:rPr>
            </w:pPr>
            <w:r>
              <w:rPr>
                <w:rFonts w:ascii="Cambria"/>
                <w:position w:val="-1"/>
                <w:sz w:val="7"/>
              </w:rPr>
              <w:drawing>
                <wp:inline distT="0" distB="0" distL="0" distR="0">
                  <wp:extent cx="15239" cy="48768"/>
                  <wp:effectExtent l="0" t="0" r="0" b="0"/>
                  <wp:docPr id="977" name="Image 977"/>
                  <wp:cNvGraphicFramePr>
                    <a:graphicFrameLocks/>
                  </wp:cNvGraphicFramePr>
                  <a:graphic>
                    <a:graphicData uri="http://schemas.openxmlformats.org/drawingml/2006/picture">
                      <pic:pic>
                        <pic:nvPicPr>
                          <pic:cNvPr id="977" name="Image 977"/>
                          <pic:cNvPicPr/>
                        </pic:nvPicPr>
                        <pic:blipFill>
                          <a:blip r:embed="rId898"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75" w:type="dxa"/>
          </w:tcPr>
          <w:p>
            <w:pPr>
              <w:pStyle w:val="TableParagraph"/>
              <w:spacing w:before="3"/>
              <w:rPr>
                <w:rFonts w:ascii="Cambria"/>
                <w:sz w:val="12"/>
              </w:rPr>
            </w:pPr>
          </w:p>
          <w:p>
            <w:pPr>
              <w:pStyle w:val="TableParagraph"/>
              <w:spacing w:line="76" w:lineRule="exact"/>
              <w:ind w:left="472"/>
              <w:rPr>
                <w:rFonts w:ascii="Cambria"/>
                <w:position w:val="-1"/>
                <w:sz w:val="7"/>
              </w:rPr>
            </w:pPr>
            <w:r>
              <w:rPr>
                <w:rFonts w:ascii="Cambria"/>
                <w:position w:val="-1"/>
                <w:sz w:val="7"/>
              </w:rPr>
              <w:drawing>
                <wp:inline distT="0" distB="0" distL="0" distR="0">
                  <wp:extent cx="15239" cy="48768"/>
                  <wp:effectExtent l="0" t="0" r="0" b="0"/>
                  <wp:docPr id="978" name="Image 978"/>
                  <wp:cNvGraphicFramePr>
                    <a:graphicFrameLocks/>
                  </wp:cNvGraphicFramePr>
                  <a:graphic>
                    <a:graphicData uri="http://schemas.openxmlformats.org/drawingml/2006/picture">
                      <pic:pic>
                        <pic:nvPicPr>
                          <pic:cNvPr id="978" name="Image 978"/>
                          <pic:cNvPicPr/>
                        </pic:nvPicPr>
                        <pic:blipFill>
                          <a:blip r:embed="rId899"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100" w:type="dxa"/>
          </w:tcPr>
          <w:p>
            <w:pPr>
              <w:pStyle w:val="TableParagraph"/>
              <w:spacing w:before="7" w:after="1"/>
              <w:rPr>
                <w:rFonts w:ascii="Cambria"/>
                <w:sz w:val="12"/>
              </w:rPr>
            </w:pPr>
          </w:p>
          <w:p>
            <w:pPr>
              <w:pStyle w:val="TableParagraph"/>
              <w:spacing w:line="72" w:lineRule="exact"/>
              <w:ind w:left="529"/>
              <w:rPr>
                <w:rFonts w:ascii="Cambria"/>
                <w:position w:val="0"/>
                <w:sz w:val="7"/>
              </w:rPr>
            </w:pPr>
            <w:r>
              <w:rPr>
                <w:rFonts w:ascii="Cambria"/>
                <w:position w:val="0"/>
                <w:sz w:val="7"/>
              </w:rPr>
              <w:drawing>
                <wp:inline distT="0" distB="0" distL="0" distR="0">
                  <wp:extent cx="15239" cy="45719"/>
                  <wp:effectExtent l="0" t="0" r="0" b="0"/>
                  <wp:docPr id="979" name="Image 979"/>
                  <wp:cNvGraphicFramePr>
                    <a:graphicFrameLocks/>
                  </wp:cNvGraphicFramePr>
                  <a:graphic>
                    <a:graphicData uri="http://schemas.openxmlformats.org/drawingml/2006/picture">
                      <pic:pic>
                        <pic:nvPicPr>
                          <pic:cNvPr id="979" name="Image 979"/>
                          <pic:cNvPicPr/>
                        </pic:nvPicPr>
                        <pic:blipFill>
                          <a:blip r:embed="rId900" cstate="print"/>
                          <a:stretch>
                            <a:fillRect/>
                          </a:stretch>
                        </pic:blipFill>
                        <pic:spPr>
                          <a:xfrm>
                            <a:off x="0" y="0"/>
                            <a:ext cx="15239" cy="45719"/>
                          </a:xfrm>
                          <a:prstGeom prst="rect">
                            <a:avLst/>
                          </a:prstGeom>
                        </pic:spPr>
                      </pic:pic>
                    </a:graphicData>
                  </a:graphic>
                </wp:inline>
              </w:drawing>
            </w:r>
            <w:r>
              <w:rPr>
                <w:rFonts w:ascii="Cambria"/>
                <w:position w:val="0"/>
                <w:sz w:val="7"/>
              </w:rPr>
            </w:r>
          </w:p>
        </w:tc>
        <w:tc>
          <w:tcPr>
            <w:tcW w:w="975" w:type="dxa"/>
          </w:tcPr>
          <w:p>
            <w:pPr>
              <w:pStyle w:val="TableParagraph"/>
              <w:spacing w:before="111"/>
              <w:ind w:left="90" w:right="106"/>
              <w:jc w:val="center"/>
              <w:rPr>
                <w:rFonts w:ascii="Cambria"/>
                <w:sz w:val="11"/>
              </w:rPr>
            </w:pPr>
            <w:r>
              <w:rPr>
                <w:rFonts w:ascii="Cambria"/>
                <w:spacing w:val="-10"/>
                <w:w w:val="55"/>
                <w:sz w:val="11"/>
              </w:rPr>
              <w:t>1</w:t>
            </w:r>
          </w:p>
        </w:tc>
        <w:tc>
          <w:tcPr>
            <w:tcW w:w="994" w:type="dxa"/>
          </w:tcPr>
          <w:p>
            <w:pPr>
              <w:pStyle w:val="TableParagraph"/>
              <w:spacing w:before="7" w:after="1"/>
              <w:rPr>
                <w:rFonts w:ascii="Cambria"/>
                <w:sz w:val="12"/>
              </w:rPr>
            </w:pPr>
          </w:p>
          <w:p>
            <w:pPr>
              <w:pStyle w:val="TableParagraph"/>
              <w:spacing w:line="72" w:lineRule="exact"/>
              <w:ind w:left="480"/>
              <w:rPr>
                <w:rFonts w:ascii="Cambria"/>
                <w:position w:val="0"/>
                <w:sz w:val="7"/>
              </w:rPr>
            </w:pPr>
            <w:r>
              <w:rPr>
                <w:rFonts w:ascii="Cambria"/>
                <w:position w:val="0"/>
                <w:sz w:val="7"/>
              </w:rPr>
              <w:drawing>
                <wp:inline distT="0" distB="0" distL="0" distR="0">
                  <wp:extent cx="15240" cy="45719"/>
                  <wp:effectExtent l="0" t="0" r="0" b="0"/>
                  <wp:docPr id="980" name="Image 980"/>
                  <wp:cNvGraphicFramePr>
                    <a:graphicFrameLocks/>
                  </wp:cNvGraphicFramePr>
                  <a:graphic>
                    <a:graphicData uri="http://schemas.openxmlformats.org/drawingml/2006/picture">
                      <pic:pic>
                        <pic:nvPicPr>
                          <pic:cNvPr id="980" name="Image 980"/>
                          <pic:cNvPicPr/>
                        </pic:nvPicPr>
                        <pic:blipFill>
                          <a:blip r:embed="rId901" cstate="print"/>
                          <a:stretch>
                            <a:fillRect/>
                          </a:stretch>
                        </pic:blipFill>
                        <pic:spPr>
                          <a:xfrm>
                            <a:off x="0" y="0"/>
                            <a:ext cx="15240" cy="45719"/>
                          </a:xfrm>
                          <a:prstGeom prst="rect">
                            <a:avLst/>
                          </a:prstGeom>
                        </pic:spPr>
                      </pic:pic>
                    </a:graphicData>
                  </a:graphic>
                </wp:inline>
              </w:drawing>
            </w:r>
            <w:r>
              <w:rPr>
                <w:rFonts w:ascii="Cambria"/>
                <w:position w:val="0"/>
                <w:sz w:val="7"/>
              </w:rPr>
            </w:r>
          </w:p>
        </w:tc>
        <w:tc>
          <w:tcPr>
            <w:tcW w:w="840" w:type="dxa"/>
          </w:tcPr>
          <w:p>
            <w:pPr>
              <w:pStyle w:val="TableParagraph"/>
              <w:spacing w:before="3"/>
              <w:rPr>
                <w:rFonts w:ascii="Cambria"/>
                <w:sz w:val="12"/>
              </w:rPr>
            </w:pPr>
          </w:p>
          <w:p>
            <w:pPr>
              <w:pStyle w:val="TableParagraph"/>
              <w:spacing w:line="76" w:lineRule="exact"/>
              <w:ind w:left="393"/>
              <w:rPr>
                <w:rFonts w:ascii="Cambria"/>
                <w:position w:val="-1"/>
                <w:sz w:val="7"/>
              </w:rPr>
            </w:pPr>
            <w:r>
              <w:rPr>
                <w:rFonts w:ascii="Cambria"/>
                <w:position w:val="-1"/>
                <w:sz w:val="7"/>
              </w:rPr>
              <w:drawing>
                <wp:inline distT="0" distB="0" distL="0" distR="0">
                  <wp:extent cx="18288" cy="48768"/>
                  <wp:effectExtent l="0" t="0" r="0" b="0"/>
                  <wp:docPr id="981" name="Image 981"/>
                  <wp:cNvGraphicFramePr>
                    <a:graphicFrameLocks/>
                  </wp:cNvGraphicFramePr>
                  <a:graphic>
                    <a:graphicData uri="http://schemas.openxmlformats.org/drawingml/2006/picture">
                      <pic:pic>
                        <pic:nvPicPr>
                          <pic:cNvPr id="981" name="Image 981"/>
                          <pic:cNvPicPr/>
                        </pic:nvPicPr>
                        <pic:blipFill>
                          <a:blip r:embed="rId902" cstate="print"/>
                          <a:stretch>
                            <a:fillRect/>
                          </a:stretch>
                        </pic:blipFill>
                        <pic:spPr>
                          <a:xfrm>
                            <a:off x="0" y="0"/>
                            <a:ext cx="18288" cy="48768"/>
                          </a:xfrm>
                          <a:prstGeom prst="rect">
                            <a:avLst/>
                          </a:prstGeom>
                        </pic:spPr>
                      </pic:pic>
                    </a:graphicData>
                  </a:graphic>
                </wp:inline>
              </w:drawing>
            </w:r>
            <w:r>
              <w:rPr>
                <w:rFonts w:ascii="Cambria"/>
                <w:position w:val="-1"/>
                <w:sz w:val="7"/>
              </w:rPr>
            </w:r>
          </w:p>
        </w:tc>
        <w:tc>
          <w:tcPr>
            <w:tcW w:w="816" w:type="dxa"/>
          </w:tcPr>
          <w:p>
            <w:pPr>
              <w:pStyle w:val="TableParagraph"/>
              <w:spacing w:before="7" w:after="1"/>
              <w:rPr>
                <w:rFonts w:ascii="Cambria"/>
                <w:sz w:val="12"/>
              </w:rPr>
            </w:pPr>
          </w:p>
          <w:p>
            <w:pPr>
              <w:pStyle w:val="TableParagraph"/>
              <w:spacing w:line="72" w:lineRule="exact"/>
              <w:ind w:left="384"/>
              <w:rPr>
                <w:rFonts w:ascii="Cambria"/>
                <w:position w:val="0"/>
                <w:sz w:val="7"/>
              </w:rPr>
            </w:pPr>
            <w:r>
              <w:rPr>
                <w:rFonts w:ascii="Cambria"/>
                <w:position w:val="0"/>
                <w:sz w:val="7"/>
              </w:rPr>
              <w:drawing>
                <wp:inline distT="0" distB="0" distL="0" distR="0">
                  <wp:extent cx="18288" cy="45719"/>
                  <wp:effectExtent l="0" t="0" r="0" b="0"/>
                  <wp:docPr id="982" name="Image 982"/>
                  <wp:cNvGraphicFramePr>
                    <a:graphicFrameLocks/>
                  </wp:cNvGraphicFramePr>
                  <a:graphic>
                    <a:graphicData uri="http://schemas.openxmlformats.org/drawingml/2006/picture">
                      <pic:pic>
                        <pic:nvPicPr>
                          <pic:cNvPr id="982" name="Image 982"/>
                          <pic:cNvPicPr/>
                        </pic:nvPicPr>
                        <pic:blipFill>
                          <a:blip r:embed="rId903" cstate="print"/>
                          <a:stretch>
                            <a:fillRect/>
                          </a:stretch>
                        </pic:blipFill>
                        <pic:spPr>
                          <a:xfrm>
                            <a:off x="0" y="0"/>
                            <a:ext cx="18288" cy="45719"/>
                          </a:xfrm>
                          <a:prstGeom prst="rect">
                            <a:avLst/>
                          </a:prstGeom>
                        </pic:spPr>
                      </pic:pic>
                    </a:graphicData>
                  </a:graphic>
                </wp:inline>
              </w:drawing>
            </w:r>
            <w:r>
              <w:rPr>
                <w:rFonts w:ascii="Cambria"/>
                <w:position w:val="0"/>
                <w:sz w:val="7"/>
              </w:rPr>
            </w:r>
          </w:p>
        </w:tc>
        <w:tc>
          <w:tcPr>
            <w:tcW w:w="845" w:type="dxa"/>
          </w:tcPr>
          <w:p>
            <w:pPr>
              <w:pStyle w:val="TableParagraph"/>
              <w:spacing w:before="110"/>
              <w:ind w:left="91" w:right="120"/>
              <w:jc w:val="center"/>
              <w:rPr>
                <w:rFonts w:ascii="Consolas"/>
                <w:sz w:val="12"/>
              </w:rPr>
            </w:pPr>
            <w:r>
              <w:rPr>
                <w:rFonts w:ascii="Consolas"/>
                <w:spacing w:val="-10"/>
                <w:w w:val="65"/>
                <w:sz w:val="12"/>
              </w:rPr>
              <w:t>1</w:t>
            </w:r>
          </w:p>
        </w:tc>
        <w:tc>
          <w:tcPr>
            <w:tcW w:w="711" w:type="dxa"/>
          </w:tcPr>
          <w:p>
            <w:pPr>
              <w:pStyle w:val="TableParagraph"/>
              <w:spacing w:before="7" w:after="1"/>
              <w:rPr>
                <w:rFonts w:ascii="Cambria"/>
                <w:sz w:val="12"/>
              </w:rPr>
            </w:pPr>
          </w:p>
          <w:p>
            <w:pPr>
              <w:pStyle w:val="TableParagraph"/>
              <w:spacing w:line="76" w:lineRule="exact"/>
              <w:ind w:left="331"/>
              <w:rPr>
                <w:rFonts w:ascii="Cambria"/>
                <w:position w:val="-1"/>
                <w:sz w:val="7"/>
              </w:rPr>
            </w:pPr>
            <w:r>
              <w:rPr>
                <w:rFonts w:ascii="Cambria"/>
                <w:position w:val="-1"/>
                <w:sz w:val="7"/>
              </w:rPr>
              <w:drawing>
                <wp:inline distT="0" distB="0" distL="0" distR="0">
                  <wp:extent cx="12192" cy="48768"/>
                  <wp:effectExtent l="0" t="0" r="0" b="0"/>
                  <wp:docPr id="983" name="Image 983"/>
                  <wp:cNvGraphicFramePr>
                    <a:graphicFrameLocks/>
                  </wp:cNvGraphicFramePr>
                  <a:graphic>
                    <a:graphicData uri="http://schemas.openxmlformats.org/drawingml/2006/picture">
                      <pic:pic>
                        <pic:nvPicPr>
                          <pic:cNvPr id="983" name="Image 983"/>
                          <pic:cNvPicPr/>
                        </pic:nvPicPr>
                        <pic:blipFill>
                          <a:blip r:embed="rId904" cstate="print"/>
                          <a:stretch>
                            <a:fillRect/>
                          </a:stretch>
                        </pic:blipFill>
                        <pic:spPr>
                          <a:xfrm>
                            <a:off x="0" y="0"/>
                            <a:ext cx="12192" cy="48768"/>
                          </a:xfrm>
                          <a:prstGeom prst="rect">
                            <a:avLst/>
                          </a:prstGeom>
                        </pic:spPr>
                      </pic:pic>
                    </a:graphicData>
                  </a:graphic>
                </wp:inline>
              </w:drawing>
            </w:r>
            <w:r>
              <w:rPr>
                <w:rFonts w:ascii="Cambria"/>
                <w:position w:val="-1"/>
                <w:sz w:val="7"/>
              </w:rPr>
            </w:r>
          </w:p>
        </w:tc>
        <w:tc>
          <w:tcPr>
            <w:tcW w:w="961" w:type="dxa"/>
          </w:tcPr>
          <w:p>
            <w:pPr>
              <w:pStyle w:val="TableParagraph"/>
              <w:rPr>
                <w:sz w:val="12"/>
              </w:rPr>
            </w:pPr>
          </w:p>
        </w:tc>
      </w:tr>
      <w:tr>
        <w:trPr>
          <w:trHeight w:val="421" w:hRule="atLeast"/>
        </w:trPr>
        <w:tc>
          <w:tcPr>
            <w:tcW w:w="379" w:type="dxa"/>
          </w:tcPr>
          <w:p>
            <w:pPr>
              <w:pStyle w:val="TableParagraph"/>
              <w:spacing w:before="118"/>
              <w:ind w:left="19"/>
              <w:jc w:val="center"/>
              <w:rPr>
                <w:sz w:val="12"/>
              </w:rPr>
            </w:pPr>
            <w:r>
              <w:rPr>
                <w:spacing w:val="-5"/>
                <w:sz w:val="12"/>
              </w:rPr>
              <w:t>50</w:t>
            </w:r>
          </w:p>
        </w:tc>
        <w:tc>
          <w:tcPr>
            <w:tcW w:w="758" w:type="dxa"/>
          </w:tcPr>
          <w:p>
            <w:pPr>
              <w:pStyle w:val="TableParagraph"/>
              <w:spacing w:before="118"/>
              <w:ind w:left="87" w:right="88"/>
              <w:jc w:val="center"/>
              <w:rPr>
                <w:sz w:val="12"/>
              </w:rPr>
            </w:pPr>
            <w:r>
              <w:rPr>
                <w:spacing w:val="-2"/>
                <w:sz w:val="12"/>
              </w:rPr>
              <w:t>502811</w:t>
            </w:r>
          </w:p>
        </w:tc>
        <w:tc>
          <w:tcPr>
            <w:tcW w:w="4080" w:type="dxa"/>
          </w:tcPr>
          <w:p>
            <w:pPr>
              <w:pStyle w:val="TableParagraph"/>
              <w:spacing w:line="108" w:lineRule="exact"/>
              <w:ind w:left="5"/>
              <w:rPr>
                <w:rFonts w:ascii="Cambria" w:hAnsi="Cambria"/>
                <w:sz w:val="12"/>
              </w:rPr>
            </w:pPr>
            <w:r>
              <w:rPr>
                <w:rFonts w:ascii="Cambria" w:hAnsi="Cambria"/>
                <w:sz w:val="12"/>
              </w:rPr>
              <w:t>ГOCY,QAPCTBEHHOE</w:t>
            </w:r>
            <w:r>
              <w:rPr>
                <w:rFonts w:ascii="Cambria" w:hAnsi="Cambria"/>
                <w:spacing w:val="-8"/>
                <w:sz w:val="12"/>
              </w:rPr>
              <w:t> </w:t>
            </w:r>
            <w:r>
              <w:rPr>
                <w:rFonts w:ascii="Cambria" w:hAnsi="Cambria"/>
                <w:sz w:val="12"/>
              </w:rPr>
              <w:t>БЮДЖЕТНОЕ</w:t>
            </w:r>
            <w:r>
              <w:rPr>
                <w:rFonts w:ascii="Cambria" w:hAnsi="Cambria"/>
                <w:spacing w:val="17"/>
                <w:sz w:val="12"/>
              </w:rPr>
              <w:t> </w:t>
            </w:r>
            <w:r>
              <w:rPr>
                <w:rFonts w:ascii="Cambria" w:hAnsi="Cambria"/>
                <w:sz w:val="12"/>
              </w:rPr>
              <w:t>УЧРЕЖДЕНИЕ</w:t>
            </w:r>
            <w:r>
              <w:rPr>
                <w:rFonts w:ascii="Cambria" w:hAnsi="Cambria"/>
                <w:spacing w:val="12"/>
                <w:sz w:val="12"/>
              </w:rPr>
              <w:t> </w:t>
            </w:r>
            <w:r>
              <w:rPr>
                <w:rFonts w:ascii="Cambria" w:hAnsi="Cambria"/>
                <w:spacing w:val="-2"/>
                <w:sz w:val="12"/>
              </w:rPr>
              <w:t>ЗДРАВООХРАНЕНИЯ</w:t>
            </w:r>
          </w:p>
          <w:p>
            <w:pPr>
              <w:pStyle w:val="TableParagraph"/>
              <w:spacing w:line="140" w:lineRule="atLeast" w:before="8"/>
              <w:ind w:left="10" w:hanging="5"/>
              <w:rPr>
                <w:rFonts w:ascii="Cambria" w:hAnsi="Cambria"/>
                <w:sz w:val="12"/>
              </w:rPr>
            </w:pPr>
            <w:r>
              <w:rPr>
                <w:rFonts w:ascii="Cambria" w:hAnsi="Cambria"/>
                <w:spacing w:val="-2"/>
                <w:w w:val="105"/>
                <w:sz w:val="12"/>
              </w:rPr>
              <w:t>МОСКОВСКОЙ</w:t>
            </w:r>
            <w:r>
              <w:rPr>
                <w:rFonts w:ascii="Cambria" w:hAnsi="Cambria"/>
                <w:spacing w:val="13"/>
                <w:w w:val="105"/>
                <w:sz w:val="12"/>
              </w:rPr>
              <w:t> </w:t>
            </w:r>
            <w:r>
              <w:rPr>
                <w:rFonts w:ascii="Cambria" w:hAnsi="Cambria"/>
                <w:spacing w:val="-2"/>
                <w:w w:val="105"/>
                <w:sz w:val="12"/>
              </w:rPr>
              <w:t>ОбЛАСТН «МЫТИЩИНСКАЯ</w:t>
            </w:r>
            <w:r>
              <w:rPr>
                <w:rFonts w:ascii="Cambria" w:hAnsi="Cambria"/>
                <w:spacing w:val="14"/>
                <w:w w:val="105"/>
                <w:sz w:val="12"/>
              </w:rPr>
              <w:t> </w:t>
            </w:r>
            <w:r>
              <w:rPr>
                <w:rFonts w:ascii="Cambria" w:hAnsi="Cambria"/>
                <w:spacing w:val="-2"/>
                <w:w w:val="105"/>
                <w:sz w:val="12"/>
              </w:rPr>
              <w:t>СТОМАТОЈІОFГ(ЧЕСКАЅ</w:t>
            </w:r>
            <w:r>
              <w:rPr>
                <w:rFonts w:ascii="Cambria" w:hAnsi="Cambria"/>
                <w:spacing w:val="40"/>
                <w:w w:val="105"/>
                <w:sz w:val="12"/>
              </w:rPr>
              <w:t> </w:t>
            </w:r>
            <w:r>
              <w:rPr>
                <w:rFonts w:ascii="Cambria" w:hAnsi="Cambria"/>
                <w:spacing w:val="-2"/>
                <w:w w:val="105"/>
                <w:sz w:val="12"/>
              </w:rPr>
              <w:t>ПОЈІНКfИНИКА»</w:t>
            </w:r>
          </w:p>
        </w:tc>
        <w:tc>
          <w:tcPr>
            <w:tcW w:w="1469" w:type="dxa"/>
          </w:tcPr>
          <w:p>
            <w:pPr>
              <w:pStyle w:val="TableParagraph"/>
              <w:rPr>
                <w:sz w:val="12"/>
              </w:rPr>
            </w:pPr>
          </w:p>
        </w:tc>
        <w:tc>
          <w:tcPr>
            <w:tcW w:w="975" w:type="dxa"/>
          </w:tcPr>
          <w:p>
            <w:pPr>
              <w:pStyle w:val="TableParagraph"/>
              <w:spacing w:before="5"/>
              <w:rPr>
                <w:rFonts w:ascii="Cambria"/>
                <w:sz w:val="13"/>
              </w:rPr>
            </w:pPr>
          </w:p>
          <w:p>
            <w:pPr>
              <w:pStyle w:val="TableParagraph"/>
              <w:spacing w:line="81" w:lineRule="exact"/>
              <w:ind w:left="468"/>
              <w:rPr>
                <w:rFonts w:ascii="Cambria"/>
                <w:position w:val="-1"/>
                <w:sz w:val="8"/>
              </w:rPr>
            </w:pPr>
            <w:r>
              <w:rPr>
                <w:rFonts w:ascii="Cambria"/>
                <w:position w:val="-1"/>
                <w:sz w:val="8"/>
              </w:rPr>
              <w:drawing>
                <wp:inline distT="0" distB="0" distL="0" distR="0">
                  <wp:extent cx="15239" cy="51815"/>
                  <wp:effectExtent l="0" t="0" r="0" b="0"/>
                  <wp:docPr id="984" name="Image 984"/>
                  <wp:cNvGraphicFramePr>
                    <a:graphicFrameLocks/>
                  </wp:cNvGraphicFramePr>
                  <a:graphic>
                    <a:graphicData uri="http://schemas.openxmlformats.org/drawingml/2006/picture">
                      <pic:pic>
                        <pic:nvPicPr>
                          <pic:cNvPr id="984" name="Image 984"/>
                          <pic:cNvPicPr/>
                        </pic:nvPicPr>
                        <pic:blipFill>
                          <a:blip r:embed="rId90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100" w:type="dxa"/>
          </w:tcPr>
          <w:p>
            <w:pPr>
              <w:pStyle w:val="TableParagraph"/>
              <w:rPr>
                <w:sz w:val="12"/>
              </w:rPr>
            </w:pPr>
          </w:p>
        </w:tc>
        <w:tc>
          <w:tcPr>
            <w:tcW w:w="975" w:type="dxa"/>
          </w:tcPr>
          <w:p>
            <w:pPr>
              <w:pStyle w:val="TableParagraph"/>
              <w:rPr>
                <w:sz w:val="12"/>
              </w:rPr>
            </w:pPr>
          </w:p>
        </w:tc>
        <w:tc>
          <w:tcPr>
            <w:tcW w:w="994" w:type="dxa"/>
          </w:tcPr>
          <w:p>
            <w:pPr>
              <w:pStyle w:val="TableParagraph"/>
              <w:rPr>
                <w:sz w:val="12"/>
              </w:rPr>
            </w:pPr>
          </w:p>
        </w:tc>
        <w:tc>
          <w:tcPr>
            <w:tcW w:w="840" w:type="dxa"/>
          </w:tcPr>
          <w:p>
            <w:pPr>
              <w:pStyle w:val="TableParagraph"/>
              <w:rPr>
                <w:sz w:val="12"/>
              </w:rPr>
            </w:pPr>
          </w:p>
        </w:tc>
        <w:tc>
          <w:tcPr>
            <w:tcW w:w="816" w:type="dxa"/>
          </w:tcPr>
          <w:p>
            <w:pPr>
              <w:pStyle w:val="TableParagraph"/>
              <w:rPr>
                <w:sz w:val="12"/>
              </w:rPr>
            </w:pPr>
          </w:p>
        </w:tc>
        <w:tc>
          <w:tcPr>
            <w:tcW w:w="845" w:type="dxa"/>
          </w:tcPr>
          <w:p>
            <w:pPr>
              <w:pStyle w:val="TableParagraph"/>
              <w:rPr>
                <w:sz w:val="12"/>
              </w:rPr>
            </w:pPr>
          </w:p>
        </w:tc>
        <w:tc>
          <w:tcPr>
            <w:tcW w:w="711" w:type="dxa"/>
          </w:tcPr>
          <w:p>
            <w:pPr>
              <w:pStyle w:val="TableParagraph"/>
              <w:rPr>
                <w:sz w:val="12"/>
              </w:rPr>
            </w:pPr>
          </w:p>
        </w:tc>
        <w:tc>
          <w:tcPr>
            <w:tcW w:w="961" w:type="dxa"/>
          </w:tcPr>
          <w:p>
            <w:pPr>
              <w:pStyle w:val="TableParagraph"/>
              <w:rPr>
                <w:sz w:val="12"/>
              </w:rPr>
            </w:pPr>
          </w:p>
        </w:tc>
      </w:tr>
    </w:tbl>
    <w:p>
      <w:pPr>
        <w:pStyle w:val="TableParagraph"/>
        <w:spacing w:after="0"/>
        <w:rPr>
          <w:sz w:val="12"/>
        </w:rPr>
        <w:sectPr>
          <w:headerReference w:type="default" r:id="rId823"/>
          <w:pgSz w:w="16840" w:h="11910" w:orient="landscape"/>
          <w:pgMar w:header="0" w:footer="0" w:top="700" w:bottom="280" w:left="992" w:right="850"/>
        </w:sectPr>
      </w:pPr>
    </w:p>
    <w:tbl>
      <w:tblPr>
        <w:tblW w:w="0" w:type="auto"/>
        <w:jc w:val="left"/>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9"/>
        <w:gridCol w:w="753"/>
        <w:gridCol w:w="4089"/>
        <w:gridCol w:w="1463"/>
        <w:gridCol w:w="964"/>
        <w:gridCol w:w="1098"/>
        <w:gridCol w:w="983"/>
        <w:gridCol w:w="988"/>
        <w:gridCol w:w="834"/>
        <w:gridCol w:w="824"/>
        <w:gridCol w:w="819"/>
        <w:gridCol w:w="728"/>
        <w:gridCol w:w="963"/>
      </w:tblGrid>
      <w:tr>
        <w:trPr>
          <w:trHeight w:val="143" w:hRule="atLeast"/>
        </w:trPr>
        <w:tc>
          <w:tcPr>
            <w:tcW w:w="379" w:type="dxa"/>
          </w:tcPr>
          <w:p>
            <w:pPr>
              <w:pStyle w:val="TableParagraph"/>
              <w:spacing w:line="81" w:lineRule="exact"/>
              <w:ind w:left="213"/>
              <w:rPr>
                <w:rFonts w:ascii="Cambria"/>
                <w:position w:val="-1"/>
                <w:sz w:val="8"/>
              </w:rPr>
            </w:pPr>
            <w:r>
              <w:rPr>
                <w:rFonts w:ascii="Cambria"/>
                <w:position w:val="-1"/>
                <w:sz w:val="8"/>
              </w:rPr>
              <w:drawing>
                <wp:inline distT="0" distB="0" distL="0" distR="0">
                  <wp:extent cx="15239" cy="51816"/>
                  <wp:effectExtent l="0" t="0" r="0" b="0"/>
                  <wp:docPr id="985" name="Image 985"/>
                  <wp:cNvGraphicFramePr>
                    <a:graphicFrameLocks/>
                  </wp:cNvGraphicFramePr>
                  <a:graphic>
                    <a:graphicData uri="http://schemas.openxmlformats.org/drawingml/2006/picture">
                      <pic:pic>
                        <pic:nvPicPr>
                          <pic:cNvPr id="985" name="Image 985"/>
                          <pic:cNvPicPr/>
                        </pic:nvPicPr>
                        <pic:blipFill>
                          <a:blip r:embed="rId907"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753" w:type="dxa"/>
          </w:tcPr>
          <w:p>
            <w:pPr>
              <w:pStyle w:val="TableParagraph"/>
              <w:spacing w:line="81" w:lineRule="exact"/>
              <w:ind w:left="381"/>
              <w:rPr>
                <w:rFonts w:ascii="Cambria"/>
                <w:position w:val="-1"/>
                <w:sz w:val="8"/>
              </w:rPr>
            </w:pPr>
            <w:r>
              <w:rPr>
                <w:rFonts w:ascii="Cambria"/>
                <w:position w:val="-1"/>
                <w:sz w:val="8"/>
              </w:rPr>
              <w:drawing>
                <wp:inline distT="0" distB="0" distL="0" distR="0">
                  <wp:extent cx="33528" cy="51816"/>
                  <wp:effectExtent l="0" t="0" r="0" b="0"/>
                  <wp:docPr id="986" name="Image 986"/>
                  <wp:cNvGraphicFramePr>
                    <a:graphicFrameLocks/>
                  </wp:cNvGraphicFramePr>
                  <a:graphic>
                    <a:graphicData uri="http://schemas.openxmlformats.org/drawingml/2006/picture">
                      <pic:pic>
                        <pic:nvPicPr>
                          <pic:cNvPr id="986" name="Image 986"/>
                          <pic:cNvPicPr/>
                        </pic:nvPicPr>
                        <pic:blipFill>
                          <a:blip r:embed="rId908" cstate="print"/>
                          <a:stretch>
                            <a:fillRect/>
                          </a:stretch>
                        </pic:blipFill>
                        <pic:spPr>
                          <a:xfrm>
                            <a:off x="0" y="0"/>
                            <a:ext cx="33528" cy="51816"/>
                          </a:xfrm>
                          <a:prstGeom prst="rect">
                            <a:avLst/>
                          </a:prstGeom>
                        </pic:spPr>
                      </pic:pic>
                    </a:graphicData>
                  </a:graphic>
                </wp:inline>
              </w:drawing>
            </w:r>
            <w:r>
              <w:rPr>
                <w:rFonts w:ascii="Cambria"/>
                <w:position w:val="-1"/>
                <w:sz w:val="8"/>
              </w:rPr>
            </w:r>
          </w:p>
        </w:tc>
        <w:tc>
          <w:tcPr>
            <w:tcW w:w="4089" w:type="dxa"/>
          </w:tcPr>
          <w:p>
            <w:pPr>
              <w:pStyle w:val="TableParagraph"/>
              <w:spacing w:line="81" w:lineRule="exact"/>
              <w:ind w:left="2052"/>
              <w:rPr>
                <w:rFonts w:ascii="Cambria"/>
                <w:position w:val="-1"/>
                <w:sz w:val="8"/>
              </w:rPr>
            </w:pPr>
            <w:r>
              <w:rPr>
                <w:rFonts w:ascii="Cambria"/>
                <w:position w:val="-1"/>
                <w:sz w:val="8"/>
              </w:rPr>
              <w:drawing>
                <wp:inline distT="0" distB="0" distL="0" distR="0">
                  <wp:extent cx="24383" cy="51816"/>
                  <wp:effectExtent l="0" t="0" r="0" b="0"/>
                  <wp:docPr id="987" name="Image 987"/>
                  <wp:cNvGraphicFramePr>
                    <a:graphicFrameLocks/>
                  </wp:cNvGraphicFramePr>
                  <a:graphic>
                    <a:graphicData uri="http://schemas.openxmlformats.org/drawingml/2006/picture">
                      <pic:pic>
                        <pic:nvPicPr>
                          <pic:cNvPr id="987" name="Image 987"/>
                          <pic:cNvPicPr/>
                        </pic:nvPicPr>
                        <pic:blipFill>
                          <a:blip r:embed="rId909" cstate="print"/>
                          <a:stretch>
                            <a:fillRect/>
                          </a:stretch>
                        </pic:blipFill>
                        <pic:spPr>
                          <a:xfrm>
                            <a:off x="0" y="0"/>
                            <a:ext cx="24383" cy="51816"/>
                          </a:xfrm>
                          <a:prstGeom prst="rect">
                            <a:avLst/>
                          </a:prstGeom>
                        </pic:spPr>
                      </pic:pic>
                    </a:graphicData>
                  </a:graphic>
                </wp:inline>
              </w:drawing>
            </w:r>
            <w:r>
              <w:rPr>
                <w:rFonts w:ascii="Cambria"/>
                <w:position w:val="-1"/>
                <w:sz w:val="8"/>
              </w:rPr>
            </w:r>
          </w:p>
        </w:tc>
        <w:tc>
          <w:tcPr>
            <w:tcW w:w="1463" w:type="dxa"/>
          </w:tcPr>
          <w:p>
            <w:pPr>
              <w:pStyle w:val="TableParagraph"/>
              <w:spacing w:line="76" w:lineRule="exact"/>
              <w:ind w:left="737"/>
              <w:rPr>
                <w:rFonts w:ascii="Cambria"/>
                <w:position w:val="-1"/>
                <w:sz w:val="7"/>
              </w:rPr>
            </w:pPr>
            <w:r>
              <w:rPr>
                <w:rFonts w:ascii="Cambria"/>
                <w:position w:val="-1"/>
                <w:sz w:val="7"/>
              </w:rPr>
              <w:drawing>
                <wp:inline distT="0" distB="0" distL="0" distR="0">
                  <wp:extent cx="30479" cy="48768"/>
                  <wp:effectExtent l="0" t="0" r="0" b="0"/>
                  <wp:docPr id="988" name="Image 988"/>
                  <wp:cNvGraphicFramePr>
                    <a:graphicFrameLocks/>
                  </wp:cNvGraphicFramePr>
                  <a:graphic>
                    <a:graphicData uri="http://schemas.openxmlformats.org/drawingml/2006/picture">
                      <pic:pic>
                        <pic:nvPicPr>
                          <pic:cNvPr id="988" name="Image 988"/>
                          <pic:cNvPicPr/>
                        </pic:nvPicPr>
                        <pic:blipFill>
                          <a:blip r:embed="rId910" cstate="print"/>
                          <a:stretch>
                            <a:fillRect/>
                          </a:stretch>
                        </pic:blipFill>
                        <pic:spPr>
                          <a:xfrm>
                            <a:off x="0" y="0"/>
                            <a:ext cx="30479" cy="48768"/>
                          </a:xfrm>
                          <a:prstGeom prst="rect">
                            <a:avLst/>
                          </a:prstGeom>
                        </pic:spPr>
                      </pic:pic>
                    </a:graphicData>
                  </a:graphic>
                </wp:inline>
              </w:drawing>
            </w:r>
            <w:r>
              <w:rPr>
                <w:rFonts w:ascii="Cambria"/>
                <w:position w:val="-1"/>
                <w:sz w:val="7"/>
              </w:rPr>
            </w:r>
          </w:p>
        </w:tc>
        <w:tc>
          <w:tcPr>
            <w:tcW w:w="964" w:type="dxa"/>
          </w:tcPr>
          <w:p>
            <w:pPr>
              <w:pStyle w:val="TableParagraph"/>
              <w:spacing w:before="5"/>
              <w:rPr>
                <w:rFonts w:ascii="Cambria"/>
                <w:sz w:val="2"/>
              </w:rPr>
            </w:pPr>
          </w:p>
          <w:p>
            <w:pPr>
              <w:pStyle w:val="TableParagraph"/>
              <w:spacing w:line="76" w:lineRule="exact"/>
              <w:ind w:left="494"/>
              <w:rPr>
                <w:rFonts w:ascii="Cambria"/>
                <w:position w:val="-1"/>
                <w:sz w:val="7"/>
              </w:rPr>
            </w:pPr>
            <w:r>
              <w:rPr>
                <w:rFonts w:ascii="Cambria"/>
                <w:position w:val="-1"/>
                <w:sz w:val="7"/>
              </w:rPr>
              <w:drawing>
                <wp:inline distT="0" distB="0" distL="0" distR="0">
                  <wp:extent cx="30479" cy="48768"/>
                  <wp:effectExtent l="0" t="0" r="0" b="0"/>
                  <wp:docPr id="989" name="Image 989"/>
                  <wp:cNvGraphicFramePr>
                    <a:graphicFrameLocks/>
                  </wp:cNvGraphicFramePr>
                  <a:graphic>
                    <a:graphicData uri="http://schemas.openxmlformats.org/drawingml/2006/picture">
                      <pic:pic>
                        <pic:nvPicPr>
                          <pic:cNvPr id="989" name="Image 989"/>
                          <pic:cNvPicPr/>
                        </pic:nvPicPr>
                        <pic:blipFill>
                          <a:blip r:embed="rId911" cstate="print"/>
                          <a:stretch>
                            <a:fillRect/>
                          </a:stretch>
                        </pic:blipFill>
                        <pic:spPr>
                          <a:xfrm>
                            <a:off x="0" y="0"/>
                            <a:ext cx="30479" cy="48768"/>
                          </a:xfrm>
                          <a:prstGeom prst="rect">
                            <a:avLst/>
                          </a:prstGeom>
                        </pic:spPr>
                      </pic:pic>
                    </a:graphicData>
                  </a:graphic>
                </wp:inline>
              </w:drawing>
            </w:r>
            <w:r>
              <w:rPr>
                <w:rFonts w:ascii="Cambria"/>
                <w:position w:val="-1"/>
                <w:sz w:val="7"/>
              </w:rPr>
            </w:r>
          </w:p>
        </w:tc>
        <w:tc>
          <w:tcPr>
            <w:tcW w:w="1098" w:type="dxa"/>
          </w:tcPr>
          <w:p>
            <w:pPr>
              <w:pStyle w:val="TableParagraph"/>
              <w:spacing w:before="5"/>
              <w:rPr>
                <w:rFonts w:ascii="Cambria"/>
                <w:sz w:val="2"/>
              </w:rPr>
            </w:pPr>
          </w:p>
          <w:p>
            <w:pPr>
              <w:pStyle w:val="TableParagraph"/>
              <w:spacing w:line="76" w:lineRule="exact"/>
              <w:ind w:left="562"/>
              <w:rPr>
                <w:rFonts w:ascii="Cambria"/>
                <w:position w:val="-1"/>
                <w:sz w:val="7"/>
              </w:rPr>
            </w:pPr>
            <w:r>
              <w:rPr>
                <w:rFonts w:ascii="Cambria"/>
                <w:position w:val="-1"/>
                <w:sz w:val="7"/>
              </w:rPr>
              <w:drawing>
                <wp:inline distT="0" distB="0" distL="0" distR="0">
                  <wp:extent cx="33527" cy="48768"/>
                  <wp:effectExtent l="0" t="0" r="0" b="0"/>
                  <wp:docPr id="990" name="Image 990"/>
                  <wp:cNvGraphicFramePr>
                    <a:graphicFrameLocks/>
                  </wp:cNvGraphicFramePr>
                  <a:graphic>
                    <a:graphicData uri="http://schemas.openxmlformats.org/drawingml/2006/picture">
                      <pic:pic>
                        <pic:nvPicPr>
                          <pic:cNvPr id="990" name="Image 990"/>
                          <pic:cNvPicPr/>
                        </pic:nvPicPr>
                        <pic:blipFill>
                          <a:blip r:embed="rId912" cstate="print"/>
                          <a:stretch>
                            <a:fillRect/>
                          </a:stretch>
                        </pic:blipFill>
                        <pic:spPr>
                          <a:xfrm>
                            <a:off x="0" y="0"/>
                            <a:ext cx="33527" cy="48768"/>
                          </a:xfrm>
                          <a:prstGeom prst="rect">
                            <a:avLst/>
                          </a:prstGeom>
                        </pic:spPr>
                      </pic:pic>
                    </a:graphicData>
                  </a:graphic>
                </wp:inline>
              </w:drawing>
            </w:r>
            <w:r>
              <w:rPr>
                <w:rFonts w:ascii="Cambria"/>
                <w:position w:val="-1"/>
                <w:sz w:val="7"/>
              </w:rPr>
            </w:r>
          </w:p>
        </w:tc>
        <w:tc>
          <w:tcPr>
            <w:tcW w:w="983" w:type="dxa"/>
          </w:tcPr>
          <w:p>
            <w:pPr>
              <w:pStyle w:val="TableParagraph"/>
              <w:spacing w:before="5"/>
              <w:rPr>
                <w:rFonts w:ascii="Cambria"/>
                <w:sz w:val="2"/>
              </w:rPr>
            </w:pPr>
          </w:p>
          <w:p>
            <w:pPr>
              <w:pStyle w:val="TableParagraph"/>
              <w:spacing w:line="76" w:lineRule="exact"/>
              <w:ind w:left="505"/>
              <w:rPr>
                <w:rFonts w:ascii="Cambria"/>
                <w:position w:val="-1"/>
                <w:sz w:val="7"/>
              </w:rPr>
            </w:pPr>
            <w:r>
              <w:rPr>
                <w:rFonts w:ascii="Cambria"/>
                <w:position w:val="-1"/>
                <w:sz w:val="7"/>
              </w:rPr>
              <w:drawing>
                <wp:inline distT="0" distB="0" distL="0" distR="0">
                  <wp:extent cx="30479" cy="48768"/>
                  <wp:effectExtent l="0" t="0" r="0" b="0"/>
                  <wp:docPr id="991" name="Image 991"/>
                  <wp:cNvGraphicFramePr>
                    <a:graphicFrameLocks/>
                  </wp:cNvGraphicFramePr>
                  <a:graphic>
                    <a:graphicData uri="http://schemas.openxmlformats.org/drawingml/2006/picture">
                      <pic:pic>
                        <pic:nvPicPr>
                          <pic:cNvPr id="991" name="Image 991"/>
                          <pic:cNvPicPr/>
                        </pic:nvPicPr>
                        <pic:blipFill>
                          <a:blip r:embed="rId913" cstate="print"/>
                          <a:stretch>
                            <a:fillRect/>
                          </a:stretch>
                        </pic:blipFill>
                        <pic:spPr>
                          <a:xfrm>
                            <a:off x="0" y="0"/>
                            <a:ext cx="30479" cy="48768"/>
                          </a:xfrm>
                          <a:prstGeom prst="rect">
                            <a:avLst/>
                          </a:prstGeom>
                        </pic:spPr>
                      </pic:pic>
                    </a:graphicData>
                  </a:graphic>
                </wp:inline>
              </w:drawing>
            </w:r>
            <w:r>
              <w:rPr>
                <w:rFonts w:ascii="Cambria"/>
                <w:position w:val="-1"/>
                <w:sz w:val="7"/>
              </w:rPr>
            </w:r>
          </w:p>
        </w:tc>
        <w:tc>
          <w:tcPr>
            <w:tcW w:w="988" w:type="dxa"/>
          </w:tcPr>
          <w:p>
            <w:pPr>
              <w:pStyle w:val="TableParagraph"/>
              <w:spacing w:line="123" w:lineRule="exact"/>
              <w:ind w:left="90"/>
              <w:jc w:val="center"/>
              <w:rPr>
                <w:rFonts w:ascii="Cambria"/>
                <w:sz w:val="13"/>
              </w:rPr>
            </w:pPr>
            <w:r>
              <w:rPr>
                <w:rFonts w:ascii="Cambria"/>
                <w:spacing w:val="-10"/>
                <w:sz w:val="13"/>
              </w:rPr>
              <w:t>8</w:t>
            </w:r>
          </w:p>
        </w:tc>
        <w:tc>
          <w:tcPr>
            <w:tcW w:w="834" w:type="dxa"/>
          </w:tcPr>
          <w:p>
            <w:pPr>
              <w:pStyle w:val="TableParagraph"/>
              <w:spacing w:before="9"/>
              <w:rPr>
                <w:rFonts w:ascii="Cambria"/>
                <w:sz w:val="2"/>
              </w:rPr>
            </w:pPr>
          </w:p>
          <w:p>
            <w:pPr>
              <w:pStyle w:val="TableParagraph"/>
              <w:spacing w:line="72" w:lineRule="exact"/>
              <w:ind w:left="430"/>
              <w:rPr>
                <w:rFonts w:ascii="Cambria"/>
                <w:position w:val="0"/>
                <w:sz w:val="7"/>
              </w:rPr>
            </w:pPr>
            <w:r>
              <w:rPr>
                <w:rFonts w:ascii="Cambria"/>
                <w:position w:val="0"/>
                <w:sz w:val="7"/>
              </w:rPr>
              <w:drawing>
                <wp:inline distT="0" distB="0" distL="0" distR="0">
                  <wp:extent cx="30479" cy="45720"/>
                  <wp:effectExtent l="0" t="0" r="0" b="0"/>
                  <wp:docPr id="992" name="Image 992"/>
                  <wp:cNvGraphicFramePr>
                    <a:graphicFrameLocks/>
                  </wp:cNvGraphicFramePr>
                  <a:graphic>
                    <a:graphicData uri="http://schemas.openxmlformats.org/drawingml/2006/picture">
                      <pic:pic>
                        <pic:nvPicPr>
                          <pic:cNvPr id="992" name="Image 992"/>
                          <pic:cNvPicPr/>
                        </pic:nvPicPr>
                        <pic:blipFill>
                          <a:blip r:embed="rId914" cstate="print"/>
                          <a:stretch>
                            <a:fillRect/>
                          </a:stretch>
                        </pic:blipFill>
                        <pic:spPr>
                          <a:xfrm>
                            <a:off x="0" y="0"/>
                            <a:ext cx="30479" cy="45720"/>
                          </a:xfrm>
                          <a:prstGeom prst="rect">
                            <a:avLst/>
                          </a:prstGeom>
                        </pic:spPr>
                      </pic:pic>
                    </a:graphicData>
                  </a:graphic>
                </wp:inline>
              </w:drawing>
            </w:r>
            <w:r>
              <w:rPr>
                <w:rFonts w:ascii="Cambria"/>
                <w:position w:val="0"/>
                <w:sz w:val="7"/>
              </w:rPr>
            </w:r>
          </w:p>
        </w:tc>
        <w:tc>
          <w:tcPr>
            <w:tcW w:w="824" w:type="dxa"/>
          </w:tcPr>
          <w:p>
            <w:pPr>
              <w:pStyle w:val="TableParagraph"/>
              <w:spacing w:line="123" w:lineRule="exact"/>
              <w:ind w:left="106"/>
              <w:jc w:val="center"/>
              <w:rPr>
                <w:rFonts w:ascii="Cambria" w:hAnsi="Cambria"/>
                <w:sz w:val="13"/>
              </w:rPr>
            </w:pPr>
            <w:r>
              <w:rPr>
                <w:rFonts w:ascii="Cambria" w:hAnsi="Cambria"/>
                <w:spacing w:val="-5"/>
                <w:sz w:val="13"/>
              </w:rPr>
              <w:t>І0</w:t>
            </w:r>
          </w:p>
        </w:tc>
        <w:tc>
          <w:tcPr>
            <w:tcW w:w="819" w:type="dxa"/>
          </w:tcPr>
          <w:p>
            <w:pPr>
              <w:pStyle w:val="TableParagraph"/>
              <w:spacing w:line="123" w:lineRule="exact"/>
              <w:ind w:left="96"/>
              <w:jc w:val="center"/>
              <w:rPr>
                <w:rFonts w:ascii="Cambria"/>
                <w:sz w:val="13"/>
              </w:rPr>
            </w:pPr>
            <w:r>
              <w:rPr>
                <w:rFonts w:ascii="Cambria"/>
                <w:w w:val="75"/>
                <w:sz w:val="13"/>
              </w:rPr>
              <w:t>t</w:t>
            </w:r>
            <w:r>
              <w:rPr>
                <w:rFonts w:ascii="Cambria"/>
                <w:spacing w:val="-5"/>
                <w:sz w:val="13"/>
              </w:rPr>
              <w:t> </w:t>
            </w:r>
            <w:r>
              <w:rPr>
                <w:rFonts w:ascii="Cambria"/>
                <w:spacing w:val="-10"/>
                <w:w w:val="80"/>
                <w:sz w:val="13"/>
              </w:rPr>
              <w:t>I</w:t>
            </w:r>
          </w:p>
        </w:tc>
        <w:tc>
          <w:tcPr>
            <w:tcW w:w="728" w:type="dxa"/>
          </w:tcPr>
          <w:p>
            <w:pPr>
              <w:pStyle w:val="TableParagraph"/>
              <w:spacing w:line="123" w:lineRule="exact"/>
              <w:ind w:left="102"/>
              <w:jc w:val="center"/>
              <w:rPr>
                <w:rFonts w:ascii="Consolas"/>
                <w:sz w:val="13"/>
              </w:rPr>
            </w:pPr>
            <w:r>
              <w:rPr>
                <w:rFonts w:ascii="Consolas"/>
                <w:spacing w:val="-5"/>
                <w:w w:val="85"/>
                <w:sz w:val="13"/>
              </w:rPr>
              <w:t>12</w:t>
            </w:r>
          </w:p>
        </w:tc>
        <w:tc>
          <w:tcPr>
            <w:tcW w:w="963" w:type="dxa"/>
          </w:tcPr>
          <w:p>
            <w:pPr>
              <w:pStyle w:val="TableParagraph"/>
              <w:spacing w:line="123" w:lineRule="exact"/>
              <w:ind w:left="75"/>
              <w:jc w:val="center"/>
              <w:rPr>
                <w:rFonts w:ascii="Cambria" w:hAnsi="Cambria"/>
                <w:sz w:val="11"/>
              </w:rPr>
            </w:pPr>
            <w:r>
              <w:rPr>
                <w:rFonts w:ascii="Cambria" w:hAnsi="Cambria"/>
                <w:spacing w:val="-5"/>
                <w:sz w:val="11"/>
              </w:rPr>
              <w:t>І3</w:t>
            </w:r>
          </w:p>
        </w:tc>
      </w:tr>
      <w:tr>
        <w:trPr>
          <w:trHeight w:val="426"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01" w:lineRule="exact"/>
              <w:ind w:left="45"/>
              <w:rPr>
                <w:rFonts w:ascii="Cambria" w:hAnsi="Cambria"/>
                <w:sz w:val="13"/>
              </w:rPr>
            </w:pPr>
            <w:r>
              <w:rPr>
                <w:rFonts w:ascii="Cambria" w:hAnsi="Cambria"/>
                <w:spacing w:val="-4"/>
                <w:sz w:val="13"/>
              </w:rPr>
              <w:t>rocvдxrcmBEl-tHOE</w:t>
            </w:r>
            <w:r>
              <w:rPr>
                <w:rFonts w:ascii="Cambria" w:hAnsi="Cambria"/>
                <w:spacing w:val="-14"/>
                <w:sz w:val="13"/>
              </w:rPr>
              <w:t> </w:t>
            </w:r>
            <w:r>
              <w:rPr>
                <w:rFonts w:ascii="Cambria" w:hAnsi="Cambria"/>
                <w:spacing w:val="-4"/>
                <w:sz w:val="13"/>
              </w:rPr>
              <w:t>бІО,ДЯ‹€ТНОЕ</w:t>
            </w:r>
            <w:r>
              <w:rPr>
                <w:rFonts w:ascii="Cambria" w:hAnsi="Cambria"/>
                <w:spacing w:val="14"/>
                <w:sz w:val="13"/>
              </w:rPr>
              <w:t> </w:t>
            </w:r>
            <w:r>
              <w:rPr>
                <w:rFonts w:ascii="Cambria" w:hAnsi="Cambria"/>
                <w:spacing w:val="-4"/>
                <w:sz w:val="13"/>
              </w:rPr>
              <w:t>УЖ’ЕЯ\Д5І0fЕ</w:t>
            </w:r>
            <w:r>
              <w:rPr>
                <w:rFonts w:ascii="Cambria" w:hAnsi="Cambria"/>
                <w:spacing w:val="4"/>
                <w:sz w:val="13"/>
              </w:rPr>
              <w:t> </w:t>
            </w:r>
            <w:r>
              <w:rPr>
                <w:rFonts w:ascii="Cambria" w:hAnsi="Cambria"/>
                <w:spacing w:val="-4"/>
                <w:sz w:val="13"/>
              </w:rPr>
              <w:t>3APAeOOxPA+tE+TttЯ</w:t>
            </w:r>
          </w:p>
          <w:p>
            <w:pPr>
              <w:pStyle w:val="TableParagraph"/>
              <w:spacing w:line="169" w:lineRule="exact"/>
              <w:ind w:left="42"/>
              <w:rPr>
                <w:rFonts w:ascii="Cambria" w:hAnsi="Cambria"/>
                <w:sz w:val="16"/>
              </w:rPr>
            </w:pPr>
            <w:r>
              <w:rPr>
                <w:rFonts w:ascii="Cambria" w:hAnsi="Cambria"/>
                <w:sz w:val="16"/>
              </w:rPr>
              <mc:AlternateContent>
                <mc:Choice Requires="wps">
                  <w:drawing>
                    <wp:anchor distT="0" distB="0" distL="0" distR="0" allowOverlap="1" layoutInCell="1" locked="0" behindDoc="1" simplePos="0" relativeHeight="465540096">
                      <wp:simplePos x="0" y="0"/>
                      <wp:positionH relativeFrom="column">
                        <wp:posOffset>-605027</wp:posOffset>
                      </wp:positionH>
                      <wp:positionV relativeFrom="paragraph">
                        <wp:posOffset>29955</wp:posOffset>
                      </wp:positionV>
                      <wp:extent cx="497205" cy="58419"/>
                      <wp:effectExtent l="0" t="0" r="0" b="0"/>
                      <wp:wrapNone/>
                      <wp:docPr id="993" name="Group 993"/>
                      <wp:cNvGraphicFramePr>
                        <a:graphicFrameLocks/>
                      </wp:cNvGraphicFramePr>
                      <a:graphic>
                        <a:graphicData uri="http://schemas.microsoft.com/office/word/2010/wordprocessingGroup">
                          <wpg:wgp>
                            <wpg:cNvPr id="993" name="Group 993"/>
                            <wpg:cNvGrpSpPr/>
                            <wpg:grpSpPr>
                              <a:xfrm>
                                <a:off x="0" y="0"/>
                                <a:ext cx="497205" cy="58419"/>
                                <a:chExt cx="497205" cy="58419"/>
                              </a:xfrm>
                            </wpg:grpSpPr>
                            <pic:pic>
                              <pic:nvPicPr>
                                <pic:cNvPr id="994" name="Image 994"/>
                                <pic:cNvPicPr/>
                              </pic:nvPicPr>
                              <pic:blipFill>
                                <a:blip r:embed="rId915" cstate="print"/>
                                <a:stretch>
                                  <a:fillRect/>
                                </a:stretch>
                              </pic:blipFill>
                              <pic:spPr>
                                <a:xfrm>
                                  <a:off x="0" y="0"/>
                                  <a:ext cx="496824" cy="57911"/>
                                </a:xfrm>
                                <a:prstGeom prst="rect">
                                  <a:avLst/>
                                </a:prstGeom>
                              </pic:spPr>
                            </pic:pic>
                          </wpg:wgp>
                        </a:graphicData>
                      </a:graphic>
                    </wp:anchor>
                  </w:drawing>
                </mc:Choice>
                <mc:Fallback>
                  <w:pict>
                    <v:group style="position:absolute;margin-left:-47.639999pt;margin-top:2.358722pt;width:39.15pt;height:4.6pt;mso-position-horizontal-relative:column;mso-position-vertical-relative:paragraph;z-index:-37776384" id="docshapegroup204" coordorigin="-953,47" coordsize="783,92">
                      <v:shape style="position:absolute;left:-953;top:47;width:783;height:92" type="#_x0000_t75" id="docshape205" stroked="false">
                        <v:imagedata r:id="rId915" o:title=""/>
                      </v:shape>
                      <w10:wrap type="none"/>
                    </v:group>
                  </w:pict>
                </mc:Fallback>
              </mc:AlternateContent>
            </w:r>
            <w:r>
              <w:rPr>
                <w:rFonts w:ascii="Cambria" w:hAnsi="Cambria"/>
                <w:spacing w:val="-2"/>
                <w:sz w:val="16"/>
              </w:rPr>
              <w:t>кiocxoscxoe</w:t>
            </w:r>
            <w:r>
              <w:rPr>
                <w:rFonts w:ascii="Cambria" w:hAnsi="Cambria"/>
                <w:spacing w:val="-7"/>
                <w:sz w:val="16"/>
              </w:rPr>
              <w:t> </w:t>
            </w:r>
            <w:r>
              <w:rPr>
                <w:rFonts w:ascii="Cambria" w:hAnsi="Cambria"/>
                <w:spacing w:val="-2"/>
                <w:sz w:val="16"/>
              </w:rPr>
              <w:t>osn‹cтn</w:t>
            </w:r>
            <w:r>
              <w:rPr>
                <w:rFonts w:ascii="Cambria" w:hAnsi="Cambria"/>
                <w:spacing w:val="-8"/>
                <w:sz w:val="16"/>
              </w:rPr>
              <w:t> </w:t>
            </w:r>
            <w:r>
              <w:rPr>
                <w:rFonts w:ascii="Cambria" w:hAnsi="Cambria"/>
                <w:spacing w:val="-2"/>
                <w:sz w:val="16"/>
              </w:rPr>
              <w:t>‹a‹xzo-eouimucкxsсто</w:t>
            </w:r>
            <w:r>
              <w:rPr>
                <w:rFonts w:ascii="Cambria" w:hAnsi="Cambria"/>
                <w:spacing w:val="42"/>
                <w:sz w:val="16"/>
              </w:rPr>
              <w:t> </w:t>
            </w:r>
            <w:r>
              <w:rPr>
                <w:rFonts w:ascii="Cambria" w:hAnsi="Cambria"/>
                <w:spacing w:val="-2"/>
                <w:sz w:val="16"/>
              </w:rPr>
              <w:t>хтохогітчzсхха</w:t>
            </w:r>
          </w:p>
        </w:tc>
        <w:tc>
          <w:tcPr>
            <w:tcW w:w="1463" w:type="dxa"/>
          </w:tcPr>
          <w:p>
            <w:pPr>
              <w:pStyle w:val="TableParagraph"/>
              <w:rPr>
                <w:sz w:val="12"/>
              </w:rPr>
            </w:pPr>
          </w:p>
        </w:tc>
        <w:tc>
          <w:tcPr>
            <w:tcW w:w="964" w:type="dxa"/>
          </w:tcPr>
          <w:p>
            <w:pPr>
              <w:pStyle w:val="TableParagraph"/>
              <w:spacing w:before="10"/>
              <w:rPr>
                <w:rFonts w:ascii="Cambria"/>
                <w:sz w:val="13"/>
              </w:rPr>
            </w:pPr>
          </w:p>
          <w:p>
            <w:pPr>
              <w:pStyle w:val="TableParagraph"/>
              <w:spacing w:line="76" w:lineRule="exact"/>
              <w:ind w:left="508"/>
              <w:rPr>
                <w:rFonts w:ascii="Cambria"/>
                <w:position w:val="-1"/>
                <w:sz w:val="7"/>
              </w:rPr>
            </w:pPr>
            <w:r>
              <w:rPr>
                <w:rFonts w:ascii="Cambria"/>
                <w:position w:val="-1"/>
                <w:sz w:val="7"/>
              </w:rPr>
              <w:drawing>
                <wp:inline distT="0" distB="0" distL="0" distR="0">
                  <wp:extent cx="12191" cy="48768"/>
                  <wp:effectExtent l="0" t="0" r="0" b="0"/>
                  <wp:docPr id="995" name="Image 995"/>
                  <wp:cNvGraphicFramePr>
                    <a:graphicFrameLocks/>
                  </wp:cNvGraphicFramePr>
                  <a:graphic>
                    <a:graphicData uri="http://schemas.openxmlformats.org/drawingml/2006/picture">
                      <pic:pic>
                        <pic:nvPicPr>
                          <pic:cNvPr id="995" name="Image 995"/>
                          <pic:cNvPicPr/>
                        </pic:nvPicPr>
                        <pic:blipFill>
                          <a:blip r:embed="rId916" cstate="print"/>
                          <a:stretch>
                            <a:fillRect/>
                          </a:stretch>
                        </pic:blipFill>
                        <pic:spPr>
                          <a:xfrm>
                            <a:off x="0" y="0"/>
                            <a:ext cx="12191" cy="48768"/>
                          </a:xfrm>
                          <a:prstGeom prst="rect">
                            <a:avLst/>
                          </a:prstGeom>
                        </pic:spPr>
                      </pic:pic>
                    </a:graphicData>
                  </a:graphic>
                </wp:inline>
              </w:drawing>
            </w:r>
            <w:r>
              <w:rPr>
                <w:rFonts w:ascii="Cambria"/>
                <w:position w:val="-1"/>
                <w:sz w:val="7"/>
              </w:rPr>
            </w:r>
          </w:p>
        </w:tc>
        <w:tc>
          <w:tcPr>
            <w:tcW w:w="1098" w:type="dxa"/>
          </w:tcPr>
          <w:p>
            <w:pPr>
              <w:pStyle w:val="TableParagraph"/>
              <w:rPr>
                <w:sz w:val="12"/>
              </w:rPr>
            </w:pPr>
          </w:p>
        </w:tc>
        <w:tc>
          <w:tcPr>
            <w:tcW w:w="983" w:type="dxa"/>
          </w:tcPr>
          <w:p>
            <w:pPr>
              <w:pStyle w:val="TableParagraph"/>
              <w:rPr>
                <w:sz w:val="12"/>
              </w:rPr>
            </w:pPr>
          </w:p>
        </w:tc>
        <w:tc>
          <w:tcPr>
            <w:tcW w:w="988" w:type="dxa"/>
          </w:tcPr>
          <w:p>
            <w:pPr>
              <w:pStyle w:val="TableParagraph"/>
              <w:rPr>
                <w:sz w:val="12"/>
              </w:rPr>
            </w:pPr>
          </w:p>
        </w:tc>
        <w:tc>
          <w:tcPr>
            <w:tcW w:w="834" w:type="dxa"/>
          </w:tcPr>
          <w:p>
            <w:pPr>
              <w:pStyle w:val="TableParagraph"/>
              <w:rPr>
                <w:sz w:val="12"/>
              </w:rPr>
            </w:pP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31"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04" w:lineRule="exact"/>
              <w:ind w:left="38"/>
              <w:rPr>
                <w:rFonts w:ascii="Cambria" w:hAnsi="Cambria"/>
                <w:sz w:val="13"/>
              </w:rPr>
            </w:pPr>
            <w:r>
              <w:rPr>
                <w:rFonts w:ascii="Cambria" w:hAnsi="Cambria"/>
                <w:w w:val="90"/>
                <w:sz w:val="13"/>
              </w:rPr>
              <w:t>ГОСУДАРСТВЕІ-О4ОЕ</w:t>
            </w:r>
            <w:r>
              <w:rPr>
                <w:rFonts w:ascii="Cambria" w:hAnsi="Cambria"/>
                <w:spacing w:val="-1"/>
                <w:sz w:val="13"/>
              </w:rPr>
              <w:t> </w:t>
            </w:r>
            <w:r>
              <w:rPr>
                <w:rFonts w:ascii="Cambria" w:hAnsi="Cambria"/>
                <w:w w:val="90"/>
                <w:sz w:val="13"/>
              </w:rPr>
              <w:t>бІ0ДжЪТНОЕ</w:t>
            </w:r>
            <w:r>
              <w:rPr>
                <w:rFonts w:ascii="Cambria" w:hAnsi="Cambria"/>
                <w:spacing w:val="54"/>
                <w:sz w:val="13"/>
              </w:rPr>
              <w:t> </w:t>
            </w:r>
            <w:r>
              <w:rPr>
                <w:rFonts w:ascii="Cambria" w:hAnsi="Cambria"/>
                <w:w w:val="90"/>
                <w:sz w:val="13"/>
              </w:rPr>
              <w:t>YЧPQfUT5ItI1E</w:t>
            </w:r>
            <w:r>
              <w:rPr>
                <w:rFonts w:ascii="Cambria" w:hAnsi="Cambria"/>
                <w:spacing w:val="32"/>
                <w:sz w:val="13"/>
              </w:rPr>
              <w:t> </w:t>
            </w:r>
            <w:r>
              <w:rPr>
                <w:rFonts w:ascii="Cambria" w:hAnsi="Cambria"/>
                <w:w w:val="90"/>
                <w:position w:val="1"/>
                <w:sz w:val="13"/>
              </w:rPr>
              <w:t>З</w:t>
            </w:r>
            <w:r>
              <w:rPr>
                <w:rFonts w:ascii="Cambria" w:hAnsi="Cambria"/>
                <w:w w:val="90"/>
                <w:sz w:val="13"/>
              </w:rPr>
              <w:t>АРАВООХРАН£І-</w:t>
            </w:r>
            <w:r>
              <w:rPr>
                <w:rFonts w:ascii="Cambria" w:hAnsi="Cambria"/>
                <w:spacing w:val="-5"/>
                <w:w w:val="90"/>
                <w:sz w:val="13"/>
              </w:rPr>
              <w:t>ОtЯ</w:t>
            </w:r>
          </w:p>
          <w:p>
            <w:pPr>
              <w:pStyle w:val="TableParagraph"/>
              <w:spacing w:line="160" w:lineRule="exact"/>
              <w:ind w:left="55"/>
              <w:rPr>
                <w:rFonts w:ascii="Cambria" w:hAnsi="Cambria"/>
                <w:sz w:val="15"/>
              </w:rPr>
            </w:pPr>
            <w:r>
              <w:rPr>
                <w:rFonts w:ascii="Cambria" w:hAnsi="Cambria"/>
                <w:i/>
                <w:spacing w:val="-2"/>
                <w:sz w:val="15"/>
              </w:rPr>
              <w:t>москоескоя</w:t>
            </w:r>
            <w:r>
              <w:rPr>
                <w:rFonts w:ascii="Cambria" w:hAnsi="Cambria"/>
                <w:i/>
                <w:sz w:val="15"/>
              </w:rPr>
              <w:t> </w:t>
            </w:r>
            <w:r>
              <w:rPr>
                <w:rFonts w:ascii="Cambria" w:hAnsi="Cambria"/>
                <w:i/>
                <w:spacing w:val="-2"/>
                <w:sz w:val="15"/>
              </w:rPr>
              <w:t>овпяст</w:t>
            </w:r>
            <w:r>
              <w:rPr>
                <w:rFonts w:ascii="Cambria" w:hAnsi="Cambria"/>
                <w:i/>
                <w:spacing w:val="-15"/>
                <w:sz w:val="15"/>
              </w:rPr>
              <w:t> </w:t>
            </w:r>
            <w:r>
              <w:rPr>
                <w:rFonts w:ascii="Cambria" w:hAnsi="Cambria"/>
                <w:spacing w:val="-2"/>
                <w:sz w:val="15"/>
              </w:rPr>
              <w:t>«гixт'o-&lt;›owoicкiтft</w:t>
            </w:r>
            <w:r>
              <w:rPr>
                <w:rFonts w:ascii="Cambria" w:hAnsi="Cambria"/>
                <w:sz w:val="15"/>
              </w:rPr>
              <w:t> </w:t>
            </w:r>
            <w:r>
              <w:rPr>
                <w:rFonts w:ascii="Cambria" w:hAnsi="Cambria"/>
                <w:spacing w:val="-2"/>
                <w:sz w:val="15"/>
              </w:rPr>
              <w:t>плеіоілт</w:t>
            </w:r>
            <w:r>
              <w:rPr>
                <w:rFonts w:ascii="Cambria" w:hAnsi="Cambria"/>
                <w:spacing w:val="79"/>
                <w:w w:val="150"/>
                <w:sz w:val="15"/>
              </w:rPr>
              <w:t> </w:t>
            </w:r>
            <w:r>
              <w:rPr>
                <w:rFonts w:ascii="Cambria" w:hAnsi="Cambria"/>
                <w:spacing w:val="-4"/>
                <w:sz w:val="15"/>
              </w:rPr>
              <w:t>ьньФ</w:t>
            </w:r>
          </w:p>
        </w:tc>
        <w:tc>
          <w:tcPr>
            <w:tcW w:w="1463" w:type="dxa"/>
          </w:tcPr>
          <w:p>
            <w:pPr>
              <w:pStyle w:val="TableParagraph"/>
              <w:spacing w:before="5"/>
              <w:rPr>
                <w:rFonts w:ascii="Cambria"/>
                <w:sz w:val="13"/>
              </w:rPr>
            </w:pPr>
          </w:p>
          <w:p>
            <w:pPr>
              <w:pStyle w:val="TableParagraph"/>
              <w:spacing w:line="76" w:lineRule="exact"/>
              <w:ind w:left="747"/>
              <w:rPr>
                <w:rFonts w:ascii="Cambria"/>
                <w:position w:val="-1"/>
                <w:sz w:val="7"/>
              </w:rPr>
            </w:pPr>
            <w:r>
              <w:rPr>
                <w:rFonts w:ascii="Cambria"/>
                <w:position w:val="-1"/>
                <w:sz w:val="7"/>
              </w:rPr>
              <w:drawing>
                <wp:inline distT="0" distB="0" distL="0" distR="0">
                  <wp:extent cx="15239" cy="48767"/>
                  <wp:effectExtent l="0" t="0" r="0" b="0"/>
                  <wp:docPr id="996" name="Image 996"/>
                  <wp:cNvGraphicFramePr>
                    <a:graphicFrameLocks/>
                  </wp:cNvGraphicFramePr>
                  <a:graphic>
                    <a:graphicData uri="http://schemas.openxmlformats.org/drawingml/2006/picture">
                      <pic:pic>
                        <pic:nvPicPr>
                          <pic:cNvPr id="996" name="Image 996"/>
                          <pic:cNvPicPr/>
                        </pic:nvPicPr>
                        <pic:blipFill>
                          <a:blip r:embed="rId917"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64" w:type="dxa"/>
          </w:tcPr>
          <w:p>
            <w:pPr>
              <w:pStyle w:val="TableParagraph"/>
              <w:spacing w:before="5"/>
              <w:rPr>
                <w:rFonts w:ascii="Cambria"/>
                <w:sz w:val="13"/>
              </w:rPr>
            </w:pPr>
          </w:p>
          <w:p>
            <w:pPr>
              <w:pStyle w:val="TableParagraph"/>
              <w:spacing w:line="81" w:lineRule="exact"/>
              <w:ind w:left="503"/>
              <w:rPr>
                <w:rFonts w:ascii="Cambria"/>
                <w:position w:val="-1"/>
                <w:sz w:val="8"/>
              </w:rPr>
            </w:pPr>
            <w:r>
              <w:rPr>
                <w:rFonts w:ascii="Cambria"/>
                <w:position w:val="-1"/>
                <w:sz w:val="8"/>
              </w:rPr>
              <w:drawing>
                <wp:inline distT="0" distB="0" distL="0" distR="0">
                  <wp:extent cx="15239" cy="51815"/>
                  <wp:effectExtent l="0" t="0" r="0" b="0"/>
                  <wp:docPr id="997" name="Image 997"/>
                  <wp:cNvGraphicFramePr>
                    <a:graphicFrameLocks/>
                  </wp:cNvGraphicFramePr>
                  <a:graphic>
                    <a:graphicData uri="http://schemas.openxmlformats.org/drawingml/2006/picture">
                      <pic:pic>
                        <pic:nvPicPr>
                          <pic:cNvPr id="997" name="Image 997"/>
                          <pic:cNvPicPr/>
                        </pic:nvPicPr>
                        <pic:blipFill>
                          <a:blip r:embed="rId918"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8" w:type="dxa"/>
          </w:tcPr>
          <w:p>
            <w:pPr>
              <w:pStyle w:val="TableParagraph"/>
              <w:spacing w:before="5"/>
              <w:rPr>
                <w:rFonts w:ascii="Cambria"/>
                <w:sz w:val="13"/>
              </w:rPr>
            </w:pPr>
          </w:p>
          <w:p>
            <w:pPr>
              <w:pStyle w:val="TableParagraph"/>
              <w:spacing w:line="76" w:lineRule="exact"/>
              <w:ind w:left="571"/>
              <w:rPr>
                <w:rFonts w:ascii="Cambria"/>
                <w:position w:val="-1"/>
                <w:sz w:val="7"/>
              </w:rPr>
            </w:pPr>
            <w:r>
              <w:rPr>
                <w:rFonts w:ascii="Cambria"/>
                <w:position w:val="-1"/>
                <w:sz w:val="7"/>
              </w:rPr>
              <w:drawing>
                <wp:inline distT="0" distB="0" distL="0" distR="0">
                  <wp:extent cx="15239" cy="48767"/>
                  <wp:effectExtent l="0" t="0" r="0" b="0"/>
                  <wp:docPr id="998" name="Image 998"/>
                  <wp:cNvGraphicFramePr>
                    <a:graphicFrameLocks/>
                  </wp:cNvGraphicFramePr>
                  <a:graphic>
                    <a:graphicData uri="http://schemas.openxmlformats.org/drawingml/2006/picture">
                      <pic:pic>
                        <pic:nvPicPr>
                          <pic:cNvPr id="998" name="Image 998"/>
                          <pic:cNvPicPr/>
                        </pic:nvPicPr>
                        <pic:blipFill>
                          <a:blip r:embed="rId919"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83" w:type="dxa"/>
          </w:tcPr>
          <w:p>
            <w:pPr>
              <w:pStyle w:val="TableParagraph"/>
              <w:rPr>
                <w:sz w:val="12"/>
              </w:rPr>
            </w:pPr>
          </w:p>
        </w:tc>
        <w:tc>
          <w:tcPr>
            <w:tcW w:w="988" w:type="dxa"/>
          </w:tcPr>
          <w:p>
            <w:pPr>
              <w:pStyle w:val="TableParagraph"/>
              <w:spacing w:before="5"/>
              <w:rPr>
                <w:rFonts w:ascii="Cambria"/>
                <w:sz w:val="13"/>
              </w:rPr>
            </w:pPr>
          </w:p>
          <w:p>
            <w:pPr>
              <w:pStyle w:val="TableParagraph"/>
              <w:spacing w:line="81" w:lineRule="exact"/>
              <w:ind w:left="521"/>
              <w:rPr>
                <w:rFonts w:ascii="Cambria"/>
                <w:position w:val="-1"/>
                <w:sz w:val="8"/>
              </w:rPr>
            </w:pPr>
            <w:r>
              <w:rPr>
                <w:rFonts w:ascii="Cambria"/>
                <w:position w:val="-1"/>
                <w:sz w:val="8"/>
              </w:rPr>
              <w:drawing>
                <wp:inline distT="0" distB="0" distL="0" distR="0">
                  <wp:extent cx="15240" cy="51815"/>
                  <wp:effectExtent l="0" t="0" r="0" b="0"/>
                  <wp:docPr id="999" name="Image 999"/>
                  <wp:cNvGraphicFramePr>
                    <a:graphicFrameLocks/>
                  </wp:cNvGraphicFramePr>
                  <a:graphic>
                    <a:graphicData uri="http://schemas.openxmlformats.org/drawingml/2006/picture">
                      <pic:pic>
                        <pic:nvPicPr>
                          <pic:cNvPr id="999" name="Image 999"/>
                          <pic:cNvPicPr/>
                        </pic:nvPicPr>
                        <pic:blipFill>
                          <a:blip r:embed="rId920"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34" w:type="dxa"/>
          </w:tcPr>
          <w:p>
            <w:pPr>
              <w:pStyle w:val="TableParagraph"/>
              <w:rPr>
                <w:sz w:val="12"/>
              </w:rPr>
            </w:pPr>
          </w:p>
        </w:tc>
        <w:tc>
          <w:tcPr>
            <w:tcW w:w="824" w:type="dxa"/>
          </w:tcPr>
          <w:p>
            <w:pPr>
              <w:pStyle w:val="TableParagraph"/>
              <w:spacing w:before="5"/>
              <w:rPr>
                <w:rFonts w:ascii="Cambria"/>
                <w:sz w:val="13"/>
              </w:rPr>
            </w:pPr>
          </w:p>
          <w:p>
            <w:pPr>
              <w:pStyle w:val="TableParagraph"/>
              <w:spacing w:line="76" w:lineRule="exact"/>
              <w:ind w:left="436"/>
              <w:rPr>
                <w:rFonts w:ascii="Cambria"/>
                <w:position w:val="-1"/>
                <w:sz w:val="7"/>
              </w:rPr>
            </w:pPr>
            <w:r>
              <w:rPr>
                <w:rFonts w:ascii="Cambria"/>
                <w:position w:val="-1"/>
                <w:sz w:val="7"/>
              </w:rPr>
              <w:drawing>
                <wp:inline distT="0" distB="0" distL="0" distR="0">
                  <wp:extent cx="15240" cy="48767"/>
                  <wp:effectExtent l="0" t="0" r="0" b="0"/>
                  <wp:docPr id="1000" name="Image 1000"/>
                  <wp:cNvGraphicFramePr>
                    <a:graphicFrameLocks/>
                  </wp:cNvGraphicFramePr>
                  <a:graphic>
                    <a:graphicData uri="http://schemas.openxmlformats.org/drawingml/2006/picture">
                      <pic:pic>
                        <pic:nvPicPr>
                          <pic:cNvPr id="1000" name="Image 1000"/>
                          <pic:cNvPicPr/>
                        </pic:nvPicPr>
                        <pic:blipFill>
                          <a:blip r:embed="rId921"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19" w:type="dxa"/>
          </w:tcPr>
          <w:p>
            <w:pPr>
              <w:pStyle w:val="TableParagraph"/>
              <w:rPr>
                <w:sz w:val="12"/>
              </w:rPr>
            </w:pPr>
          </w:p>
        </w:tc>
        <w:tc>
          <w:tcPr>
            <w:tcW w:w="728" w:type="dxa"/>
          </w:tcPr>
          <w:p>
            <w:pPr>
              <w:pStyle w:val="TableParagraph"/>
              <w:spacing w:before="5"/>
              <w:rPr>
                <w:rFonts w:ascii="Cambria"/>
                <w:sz w:val="13"/>
              </w:rPr>
            </w:pPr>
          </w:p>
          <w:p>
            <w:pPr>
              <w:pStyle w:val="TableParagraph"/>
              <w:spacing w:line="76" w:lineRule="exact"/>
              <w:ind w:left="392"/>
              <w:rPr>
                <w:rFonts w:ascii="Cambria"/>
                <w:position w:val="-1"/>
                <w:sz w:val="7"/>
              </w:rPr>
            </w:pPr>
            <w:r>
              <w:rPr>
                <w:rFonts w:ascii="Cambria"/>
                <w:position w:val="-1"/>
                <w:sz w:val="7"/>
              </w:rPr>
              <w:drawing>
                <wp:inline distT="0" distB="0" distL="0" distR="0">
                  <wp:extent cx="15240" cy="48767"/>
                  <wp:effectExtent l="0" t="0" r="0" b="0"/>
                  <wp:docPr id="1001" name="Image 1001"/>
                  <wp:cNvGraphicFramePr>
                    <a:graphicFrameLocks/>
                  </wp:cNvGraphicFramePr>
                  <a:graphic>
                    <a:graphicData uri="http://schemas.openxmlformats.org/drawingml/2006/picture">
                      <pic:pic>
                        <pic:nvPicPr>
                          <pic:cNvPr id="1001" name="Image 1001"/>
                          <pic:cNvPicPr/>
                        </pic:nvPicPr>
                        <pic:blipFill>
                          <a:blip r:embed="rId922"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963" w:type="dxa"/>
          </w:tcPr>
          <w:p>
            <w:pPr>
              <w:pStyle w:val="TableParagraph"/>
              <w:spacing w:before="5"/>
              <w:rPr>
                <w:rFonts w:ascii="Cambria"/>
                <w:sz w:val="13"/>
              </w:rPr>
            </w:pPr>
          </w:p>
          <w:p>
            <w:pPr>
              <w:pStyle w:val="TableParagraph"/>
              <w:spacing w:line="81" w:lineRule="exact"/>
              <w:ind w:left="494"/>
              <w:rPr>
                <w:rFonts w:ascii="Cambria"/>
                <w:position w:val="-1"/>
                <w:sz w:val="8"/>
              </w:rPr>
            </w:pPr>
            <w:r>
              <w:rPr>
                <w:rFonts w:ascii="Cambria"/>
                <w:position w:val="-1"/>
                <w:sz w:val="8"/>
              </w:rPr>
              <w:drawing>
                <wp:inline distT="0" distB="0" distL="0" distR="0">
                  <wp:extent cx="15240" cy="51815"/>
                  <wp:effectExtent l="0" t="0" r="0" b="0"/>
                  <wp:docPr id="1002" name="Image 1002"/>
                  <wp:cNvGraphicFramePr>
                    <a:graphicFrameLocks/>
                  </wp:cNvGraphicFramePr>
                  <a:graphic>
                    <a:graphicData uri="http://schemas.openxmlformats.org/drawingml/2006/picture">
                      <pic:pic>
                        <pic:nvPicPr>
                          <pic:cNvPr id="1002" name="Image 1002"/>
                          <pic:cNvPicPr/>
                        </pic:nvPicPr>
                        <pic:blipFill>
                          <a:blip r:embed="rId923" cstate="print"/>
                          <a:stretch>
                            <a:fillRect/>
                          </a:stretch>
                        </pic:blipFill>
                        <pic:spPr>
                          <a:xfrm>
                            <a:off x="0" y="0"/>
                            <a:ext cx="15240" cy="51815"/>
                          </a:xfrm>
                          <a:prstGeom prst="rect">
                            <a:avLst/>
                          </a:prstGeom>
                        </pic:spPr>
                      </pic:pic>
                    </a:graphicData>
                  </a:graphic>
                </wp:inline>
              </w:drawing>
            </w:r>
            <w:r>
              <w:rPr>
                <w:rFonts w:ascii="Cambria"/>
                <w:position w:val="-1"/>
                <w:sz w:val="8"/>
              </w:rPr>
            </w:r>
          </w:p>
        </w:tc>
      </w:tr>
      <w:tr>
        <w:trPr>
          <w:trHeight w:val="426"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15" w:lineRule="exact"/>
              <w:ind w:left="43"/>
              <w:rPr>
                <w:rFonts w:ascii="Cambria" w:hAnsi="Cambria"/>
                <w:sz w:val="15"/>
              </w:rPr>
            </w:pPr>
            <w:r>
              <w:rPr>
                <w:rFonts w:ascii="Cambria" w:hAnsi="Cambria"/>
                <w:w w:val="90"/>
                <w:sz w:val="15"/>
              </w:rPr>
              <w:t>t</w:t>
            </w:r>
            <w:r>
              <w:rPr>
                <w:rFonts w:ascii="Cambria" w:hAnsi="Cambria"/>
                <w:spacing w:val="-3"/>
                <w:w w:val="90"/>
                <w:sz w:val="15"/>
              </w:rPr>
              <w:t> </w:t>
            </w:r>
            <w:r>
              <w:rPr>
                <w:rFonts w:ascii="Cambria" w:hAnsi="Cambria"/>
                <w:w w:val="90"/>
                <w:sz w:val="15"/>
              </w:rPr>
              <w:t>ucx/tят'c</w:t>
            </w:r>
            <w:r>
              <w:rPr>
                <w:rFonts w:ascii="Cambria" w:hAnsi="Cambria"/>
                <w:sz w:val="15"/>
              </w:rPr>
              <w:t> </w:t>
            </w:r>
            <w:r>
              <w:rPr>
                <w:rFonts w:ascii="Cambria" w:hAnsi="Cambria"/>
                <w:w w:val="90"/>
                <w:sz w:val="15"/>
              </w:rPr>
              <w:t>гьвннсг</w:t>
            </w:r>
            <w:r>
              <w:rPr>
                <w:rFonts w:ascii="Cambria" w:hAnsi="Cambria"/>
                <w:spacing w:val="-1"/>
                <w:sz w:val="15"/>
              </w:rPr>
              <w:t> </w:t>
            </w:r>
            <w:r>
              <w:rPr>
                <w:rFonts w:ascii="Cambria" w:hAnsi="Cambria"/>
                <w:w w:val="90"/>
                <w:sz w:val="15"/>
              </w:rPr>
              <w:t>ьюджштіоЕ</w:t>
            </w:r>
            <w:r>
              <w:rPr>
                <w:rFonts w:ascii="Cambria" w:hAnsi="Cambria"/>
                <w:spacing w:val="7"/>
                <w:sz w:val="15"/>
              </w:rPr>
              <w:t> </w:t>
            </w:r>
            <w:r>
              <w:rPr>
                <w:rFonts w:ascii="Cambria" w:hAnsi="Cambria"/>
                <w:w w:val="90"/>
                <w:sz w:val="15"/>
              </w:rPr>
              <w:t>Учт'ся‹дгниz</w:t>
            </w:r>
            <w:r>
              <w:rPr>
                <w:rFonts w:ascii="Cambria" w:hAnsi="Cambria"/>
                <w:spacing w:val="2"/>
                <w:sz w:val="15"/>
              </w:rPr>
              <w:t> </w:t>
            </w:r>
            <w:r>
              <w:rPr>
                <w:rFonts w:ascii="Cambria" w:hAnsi="Cambria"/>
                <w:spacing w:val="-2"/>
                <w:w w:val="90"/>
                <w:sz w:val="15"/>
              </w:rPr>
              <w:t>ЗдехвоохРялzния</w:t>
            </w:r>
          </w:p>
          <w:p>
            <w:pPr>
              <w:pStyle w:val="TableParagraph"/>
              <w:spacing w:before="6"/>
              <w:ind w:left="39"/>
              <w:rPr>
                <w:rFonts w:ascii="Cambria" w:hAnsi="Cambria"/>
                <w:sz w:val="12"/>
              </w:rPr>
            </w:pPr>
            <w:r>
              <w:rPr>
                <w:rFonts w:ascii="Cambria" w:hAnsi="Cambria"/>
                <w:sz w:val="12"/>
              </w:rPr>
              <w:t>MOCKOBCKOÏT</w:t>
            </w:r>
            <w:r>
              <w:rPr>
                <w:rFonts w:ascii="Cambria" w:hAnsi="Cambria"/>
                <w:spacing w:val="13"/>
                <w:sz w:val="12"/>
              </w:rPr>
              <w:t> </w:t>
            </w:r>
            <w:r>
              <w:rPr>
                <w:rFonts w:ascii="Cambria" w:hAnsi="Cambria"/>
                <w:sz w:val="12"/>
              </w:rPr>
              <w:t>OG4ACTI4</w:t>
            </w:r>
            <w:r>
              <w:rPr>
                <w:rFonts w:ascii="Cambria" w:hAnsi="Cambria"/>
                <w:spacing w:val="6"/>
                <w:sz w:val="12"/>
              </w:rPr>
              <w:t> </w:t>
            </w:r>
            <w:r>
              <w:rPr>
                <w:rFonts w:ascii="Cambria" w:hAnsi="Cambria"/>
                <w:sz w:val="12"/>
              </w:rPr>
              <w:t>•НАРО-4ЮІИИНСКАЯ </w:t>
            </w:r>
            <w:r>
              <w:rPr>
                <w:rFonts w:ascii="Cambria" w:hAnsi="Cambria"/>
                <w:spacing w:val="-2"/>
                <w:sz w:val="12"/>
              </w:rPr>
              <w:t>б0ЛбНNЪІА»</w:t>
            </w:r>
          </w:p>
        </w:tc>
        <w:tc>
          <w:tcPr>
            <w:tcW w:w="1463" w:type="dxa"/>
          </w:tcPr>
          <w:p>
            <w:pPr>
              <w:pStyle w:val="TableParagraph"/>
              <w:spacing w:after="1"/>
              <w:rPr>
                <w:rFonts w:ascii="Cambria"/>
                <w:sz w:val="13"/>
              </w:rPr>
            </w:pPr>
          </w:p>
          <w:p>
            <w:pPr>
              <w:pStyle w:val="TableParagraph"/>
              <w:spacing w:line="81" w:lineRule="exact"/>
              <w:ind w:left="747"/>
              <w:rPr>
                <w:rFonts w:ascii="Cambria"/>
                <w:position w:val="-1"/>
                <w:sz w:val="8"/>
              </w:rPr>
            </w:pPr>
            <w:r>
              <w:rPr>
                <w:rFonts w:ascii="Cambria"/>
                <w:position w:val="-1"/>
                <w:sz w:val="8"/>
              </w:rPr>
              <w:drawing>
                <wp:inline distT="0" distB="0" distL="0" distR="0">
                  <wp:extent cx="12191" cy="51815"/>
                  <wp:effectExtent l="0" t="0" r="0" b="0"/>
                  <wp:docPr id="1003" name="Image 1003"/>
                  <wp:cNvGraphicFramePr>
                    <a:graphicFrameLocks/>
                  </wp:cNvGraphicFramePr>
                  <a:graphic>
                    <a:graphicData uri="http://schemas.openxmlformats.org/drawingml/2006/picture">
                      <pic:pic>
                        <pic:nvPicPr>
                          <pic:cNvPr id="1003" name="Image 1003"/>
                          <pic:cNvPicPr/>
                        </pic:nvPicPr>
                        <pic:blipFill>
                          <a:blip r:embed="rId924"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64" w:type="dxa"/>
          </w:tcPr>
          <w:p>
            <w:pPr>
              <w:pStyle w:val="TableParagraph"/>
              <w:spacing w:before="5"/>
              <w:rPr>
                <w:rFonts w:ascii="Cambria"/>
                <w:sz w:val="13"/>
              </w:rPr>
            </w:pPr>
          </w:p>
          <w:p>
            <w:pPr>
              <w:pStyle w:val="TableParagraph"/>
              <w:spacing w:line="81" w:lineRule="exact"/>
              <w:ind w:left="503"/>
              <w:rPr>
                <w:rFonts w:ascii="Cambria"/>
                <w:position w:val="-1"/>
                <w:sz w:val="8"/>
              </w:rPr>
            </w:pPr>
            <w:r>
              <w:rPr>
                <w:rFonts w:ascii="Cambria"/>
                <w:position w:val="-1"/>
                <w:sz w:val="8"/>
              </w:rPr>
              <w:drawing>
                <wp:inline distT="0" distB="0" distL="0" distR="0">
                  <wp:extent cx="12191" cy="51815"/>
                  <wp:effectExtent l="0" t="0" r="0" b="0"/>
                  <wp:docPr id="1004" name="Image 1004"/>
                  <wp:cNvGraphicFramePr>
                    <a:graphicFrameLocks/>
                  </wp:cNvGraphicFramePr>
                  <a:graphic>
                    <a:graphicData uri="http://schemas.openxmlformats.org/drawingml/2006/picture">
                      <pic:pic>
                        <pic:nvPicPr>
                          <pic:cNvPr id="1004" name="Image 1004"/>
                          <pic:cNvPicPr/>
                        </pic:nvPicPr>
                        <pic:blipFill>
                          <a:blip r:embed="rId925"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8" w:type="dxa"/>
          </w:tcPr>
          <w:p>
            <w:pPr>
              <w:pStyle w:val="TableParagraph"/>
              <w:spacing w:before="5"/>
              <w:rPr>
                <w:rFonts w:ascii="Cambria"/>
                <w:sz w:val="13"/>
              </w:rPr>
            </w:pPr>
          </w:p>
          <w:p>
            <w:pPr>
              <w:pStyle w:val="TableParagraph"/>
              <w:spacing w:line="81" w:lineRule="exact"/>
              <w:ind w:left="571"/>
              <w:rPr>
                <w:rFonts w:ascii="Cambria"/>
                <w:position w:val="-1"/>
                <w:sz w:val="8"/>
              </w:rPr>
            </w:pPr>
            <w:r>
              <w:rPr>
                <w:rFonts w:ascii="Cambria"/>
                <w:position w:val="-1"/>
                <w:sz w:val="8"/>
              </w:rPr>
              <w:drawing>
                <wp:inline distT="0" distB="0" distL="0" distR="0">
                  <wp:extent cx="15239" cy="51815"/>
                  <wp:effectExtent l="0" t="0" r="0" b="0"/>
                  <wp:docPr id="1005" name="Image 1005"/>
                  <wp:cNvGraphicFramePr>
                    <a:graphicFrameLocks/>
                  </wp:cNvGraphicFramePr>
                  <a:graphic>
                    <a:graphicData uri="http://schemas.openxmlformats.org/drawingml/2006/picture">
                      <pic:pic>
                        <pic:nvPicPr>
                          <pic:cNvPr id="1005" name="Image 1005"/>
                          <pic:cNvPicPr/>
                        </pic:nvPicPr>
                        <pic:blipFill>
                          <a:blip r:embed="rId926"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3" w:type="dxa"/>
          </w:tcPr>
          <w:p>
            <w:pPr>
              <w:pStyle w:val="TableParagraph"/>
              <w:spacing w:before="5"/>
              <w:rPr>
                <w:rFonts w:ascii="Cambria"/>
                <w:sz w:val="13"/>
              </w:rPr>
            </w:pPr>
          </w:p>
          <w:p>
            <w:pPr>
              <w:pStyle w:val="TableParagraph"/>
              <w:spacing w:line="81" w:lineRule="exact"/>
              <w:ind w:left="510"/>
              <w:rPr>
                <w:rFonts w:ascii="Cambria"/>
                <w:position w:val="-1"/>
                <w:sz w:val="8"/>
              </w:rPr>
            </w:pPr>
            <w:r>
              <w:rPr>
                <w:rFonts w:ascii="Cambria"/>
                <w:position w:val="-1"/>
                <w:sz w:val="8"/>
              </w:rPr>
              <w:drawing>
                <wp:inline distT="0" distB="0" distL="0" distR="0">
                  <wp:extent cx="15240" cy="51815"/>
                  <wp:effectExtent l="0" t="0" r="0" b="0"/>
                  <wp:docPr id="1006" name="Image 1006"/>
                  <wp:cNvGraphicFramePr>
                    <a:graphicFrameLocks/>
                  </wp:cNvGraphicFramePr>
                  <a:graphic>
                    <a:graphicData uri="http://schemas.openxmlformats.org/drawingml/2006/picture">
                      <pic:pic>
                        <pic:nvPicPr>
                          <pic:cNvPr id="1006" name="Image 1006"/>
                          <pic:cNvPicPr/>
                        </pic:nvPicPr>
                        <pic:blipFill>
                          <a:blip r:embed="rId927"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88" w:type="dxa"/>
          </w:tcPr>
          <w:p>
            <w:pPr>
              <w:pStyle w:val="TableParagraph"/>
              <w:spacing w:before="10"/>
              <w:rPr>
                <w:rFonts w:ascii="Cambria"/>
                <w:sz w:val="13"/>
              </w:rPr>
            </w:pPr>
          </w:p>
          <w:p>
            <w:pPr>
              <w:pStyle w:val="TableParagraph"/>
              <w:spacing w:line="81" w:lineRule="exact"/>
              <w:ind w:left="516"/>
              <w:rPr>
                <w:rFonts w:ascii="Cambria"/>
                <w:position w:val="-1"/>
                <w:sz w:val="8"/>
              </w:rPr>
            </w:pPr>
            <w:r>
              <w:rPr>
                <w:rFonts w:ascii="Cambria"/>
                <w:position w:val="-1"/>
                <w:sz w:val="8"/>
              </w:rPr>
              <w:drawing>
                <wp:inline distT="0" distB="0" distL="0" distR="0">
                  <wp:extent cx="15240" cy="51815"/>
                  <wp:effectExtent l="0" t="0" r="0" b="0"/>
                  <wp:docPr id="1007" name="Image 1007"/>
                  <wp:cNvGraphicFramePr>
                    <a:graphicFrameLocks/>
                  </wp:cNvGraphicFramePr>
                  <a:graphic>
                    <a:graphicData uri="http://schemas.openxmlformats.org/drawingml/2006/picture">
                      <pic:pic>
                        <pic:nvPicPr>
                          <pic:cNvPr id="1007" name="Image 1007"/>
                          <pic:cNvPicPr/>
                        </pic:nvPicPr>
                        <pic:blipFill>
                          <a:blip r:embed="rId928"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34" w:type="dxa"/>
          </w:tcPr>
          <w:p>
            <w:pPr>
              <w:pStyle w:val="TableParagraph"/>
              <w:spacing w:before="5"/>
              <w:rPr>
                <w:rFonts w:ascii="Cambria"/>
                <w:sz w:val="13"/>
              </w:rPr>
            </w:pPr>
          </w:p>
          <w:p>
            <w:pPr>
              <w:pStyle w:val="TableParagraph"/>
              <w:spacing w:line="81" w:lineRule="exact"/>
              <w:ind w:left="435"/>
              <w:rPr>
                <w:rFonts w:ascii="Cambria"/>
                <w:position w:val="-1"/>
                <w:sz w:val="8"/>
              </w:rPr>
            </w:pPr>
            <w:r>
              <w:rPr>
                <w:rFonts w:ascii="Cambria"/>
                <w:position w:val="-1"/>
                <w:sz w:val="8"/>
              </w:rPr>
              <w:drawing>
                <wp:inline distT="0" distB="0" distL="0" distR="0">
                  <wp:extent cx="18288" cy="51815"/>
                  <wp:effectExtent l="0" t="0" r="0" b="0"/>
                  <wp:docPr id="1008" name="Image 1008"/>
                  <wp:cNvGraphicFramePr>
                    <a:graphicFrameLocks/>
                  </wp:cNvGraphicFramePr>
                  <a:graphic>
                    <a:graphicData uri="http://schemas.openxmlformats.org/drawingml/2006/picture">
                      <pic:pic>
                        <pic:nvPicPr>
                          <pic:cNvPr id="1008" name="Image 1008"/>
                          <pic:cNvPicPr/>
                        </pic:nvPicPr>
                        <pic:blipFill>
                          <a:blip r:embed="rId929"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824" w:type="dxa"/>
          </w:tcPr>
          <w:p>
            <w:pPr>
              <w:pStyle w:val="TableParagraph"/>
              <w:spacing w:before="5"/>
              <w:rPr>
                <w:rFonts w:ascii="Cambria"/>
                <w:sz w:val="13"/>
              </w:rPr>
            </w:pPr>
          </w:p>
          <w:p>
            <w:pPr>
              <w:pStyle w:val="TableParagraph"/>
              <w:spacing w:line="86" w:lineRule="exact"/>
              <w:ind w:left="431"/>
              <w:rPr>
                <w:rFonts w:ascii="Cambria"/>
                <w:position w:val="-1"/>
                <w:sz w:val="8"/>
              </w:rPr>
            </w:pPr>
            <w:r>
              <w:rPr>
                <w:rFonts w:ascii="Cambria"/>
                <w:position w:val="-1"/>
                <w:sz w:val="8"/>
              </w:rPr>
              <w:drawing>
                <wp:inline distT="0" distB="0" distL="0" distR="0">
                  <wp:extent cx="15240" cy="54863"/>
                  <wp:effectExtent l="0" t="0" r="0" b="0"/>
                  <wp:docPr id="1009" name="Image 1009"/>
                  <wp:cNvGraphicFramePr>
                    <a:graphicFrameLocks/>
                  </wp:cNvGraphicFramePr>
                  <a:graphic>
                    <a:graphicData uri="http://schemas.openxmlformats.org/drawingml/2006/picture">
                      <pic:pic>
                        <pic:nvPicPr>
                          <pic:cNvPr id="1009" name="Image 1009"/>
                          <pic:cNvPicPr/>
                        </pic:nvPicPr>
                        <pic:blipFill>
                          <a:blip r:embed="rId930" cstate="print"/>
                          <a:stretch>
                            <a:fillRect/>
                          </a:stretch>
                        </pic:blipFill>
                        <pic:spPr>
                          <a:xfrm>
                            <a:off x="0" y="0"/>
                            <a:ext cx="15240" cy="54863"/>
                          </a:xfrm>
                          <a:prstGeom prst="rect">
                            <a:avLst/>
                          </a:prstGeom>
                        </pic:spPr>
                      </pic:pic>
                    </a:graphicData>
                  </a:graphic>
                </wp:inline>
              </w:drawing>
            </w:r>
            <w:r>
              <w:rPr>
                <w:rFonts w:ascii="Cambria"/>
                <w:position w:val="-1"/>
                <w:sz w:val="8"/>
              </w:rPr>
            </w:r>
          </w:p>
        </w:tc>
        <w:tc>
          <w:tcPr>
            <w:tcW w:w="819" w:type="dxa"/>
          </w:tcPr>
          <w:p>
            <w:pPr>
              <w:pStyle w:val="TableParagraph"/>
              <w:spacing w:before="5"/>
              <w:rPr>
                <w:rFonts w:ascii="Cambria"/>
                <w:sz w:val="13"/>
              </w:rPr>
            </w:pPr>
          </w:p>
          <w:p>
            <w:pPr>
              <w:pStyle w:val="TableParagraph"/>
              <w:spacing w:line="81" w:lineRule="exact"/>
              <w:ind w:left="433"/>
              <w:rPr>
                <w:rFonts w:ascii="Cambria"/>
                <w:position w:val="-1"/>
                <w:sz w:val="8"/>
              </w:rPr>
            </w:pPr>
            <w:r>
              <w:rPr>
                <w:rFonts w:ascii="Cambria"/>
                <w:position w:val="-1"/>
                <w:sz w:val="8"/>
              </w:rPr>
              <w:drawing>
                <wp:inline distT="0" distB="0" distL="0" distR="0">
                  <wp:extent cx="18288" cy="51815"/>
                  <wp:effectExtent l="0" t="0" r="0" b="0"/>
                  <wp:docPr id="1010" name="Image 1010"/>
                  <wp:cNvGraphicFramePr>
                    <a:graphicFrameLocks/>
                  </wp:cNvGraphicFramePr>
                  <a:graphic>
                    <a:graphicData uri="http://schemas.openxmlformats.org/drawingml/2006/picture">
                      <pic:pic>
                        <pic:nvPicPr>
                          <pic:cNvPr id="1010" name="Image 1010"/>
                          <pic:cNvPicPr/>
                        </pic:nvPicPr>
                        <pic:blipFill>
                          <a:blip r:embed="rId931"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728" w:type="dxa"/>
          </w:tcPr>
          <w:p>
            <w:pPr>
              <w:pStyle w:val="TableParagraph"/>
              <w:rPr>
                <w:sz w:val="12"/>
              </w:rPr>
            </w:pPr>
          </w:p>
        </w:tc>
        <w:tc>
          <w:tcPr>
            <w:tcW w:w="963" w:type="dxa"/>
          </w:tcPr>
          <w:p>
            <w:pPr>
              <w:pStyle w:val="TableParagraph"/>
              <w:spacing w:before="10"/>
              <w:rPr>
                <w:rFonts w:ascii="Cambria"/>
                <w:sz w:val="13"/>
              </w:rPr>
            </w:pPr>
          </w:p>
          <w:p>
            <w:pPr>
              <w:pStyle w:val="TableParagraph"/>
              <w:spacing w:line="81" w:lineRule="exact"/>
              <w:ind w:left="494"/>
              <w:rPr>
                <w:rFonts w:ascii="Cambria"/>
                <w:position w:val="-1"/>
                <w:sz w:val="8"/>
              </w:rPr>
            </w:pPr>
            <w:r>
              <w:rPr>
                <w:rFonts w:ascii="Cambria"/>
                <w:position w:val="-1"/>
                <w:sz w:val="8"/>
              </w:rPr>
              <w:drawing>
                <wp:inline distT="0" distB="0" distL="0" distR="0">
                  <wp:extent cx="15240" cy="51815"/>
                  <wp:effectExtent l="0" t="0" r="0" b="0"/>
                  <wp:docPr id="1011" name="Image 1011"/>
                  <wp:cNvGraphicFramePr>
                    <a:graphicFrameLocks/>
                  </wp:cNvGraphicFramePr>
                  <a:graphic>
                    <a:graphicData uri="http://schemas.openxmlformats.org/drawingml/2006/picture">
                      <pic:pic>
                        <pic:nvPicPr>
                          <pic:cNvPr id="1011" name="Image 1011"/>
                          <pic:cNvPicPr/>
                        </pic:nvPicPr>
                        <pic:blipFill>
                          <a:blip r:embed="rId932" cstate="print"/>
                          <a:stretch>
                            <a:fillRect/>
                          </a:stretch>
                        </pic:blipFill>
                        <pic:spPr>
                          <a:xfrm>
                            <a:off x="0" y="0"/>
                            <a:ext cx="15240" cy="51815"/>
                          </a:xfrm>
                          <a:prstGeom prst="rect">
                            <a:avLst/>
                          </a:prstGeom>
                        </pic:spPr>
                      </pic:pic>
                    </a:graphicData>
                  </a:graphic>
                </wp:inline>
              </w:drawing>
            </w:r>
            <w:r>
              <w:rPr>
                <w:rFonts w:ascii="Cambria"/>
                <w:position w:val="-1"/>
                <w:sz w:val="8"/>
              </w:rPr>
            </w:r>
          </w:p>
        </w:tc>
      </w:tr>
      <w:tr>
        <w:trPr>
          <w:trHeight w:val="431" w:hRule="atLeast"/>
        </w:trPr>
        <w:tc>
          <w:tcPr>
            <w:tcW w:w="379" w:type="dxa"/>
          </w:tcPr>
          <w:p>
            <w:pPr>
              <w:pStyle w:val="TableParagraph"/>
              <w:spacing w:before="121"/>
              <w:ind w:left="92" w:right="16"/>
              <w:jc w:val="center"/>
              <w:rPr>
                <w:rFonts w:ascii="Cambria"/>
                <w:sz w:val="12"/>
              </w:rPr>
            </w:pPr>
            <w:r>
              <w:rPr>
                <w:rFonts w:ascii="Cambria"/>
                <w:sz w:val="12"/>
              </w:rPr>
              <mc:AlternateContent>
                <mc:Choice Requires="wps">
                  <w:drawing>
                    <wp:anchor distT="0" distB="0" distL="0" distR="0" allowOverlap="1" layoutInCell="1" locked="0" behindDoc="1" simplePos="0" relativeHeight="465540608">
                      <wp:simplePos x="0" y="0"/>
                      <wp:positionH relativeFrom="column">
                        <wp:posOffset>111252</wp:posOffset>
                      </wp:positionH>
                      <wp:positionV relativeFrom="paragraph">
                        <wp:posOffset>-469504</wp:posOffset>
                      </wp:positionV>
                      <wp:extent cx="500380" cy="58419"/>
                      <wp:effectExtent l="0" t="0" r="0" b="0"/>
                      <wp:wrapNone/>
                      <wp:docPr id="1012" name="Group 1012"/>
                      <wp:cNvGraphicFramePr>
                        <a:graphicFrameLocks/>
                      </wp:cNvGraphicFramePr>
                      <a:graphic>
                        <a:graphicData uri="http://schemas.microsoft.com/office/word/2010/wordprocessingGroup">
                          <wpg:wgp>
                            <wpg:cNvPr id="1012" name="Group 1012"/>
                            <wpg:cNvGrpSpPr/>
                            <wpg:grpSpPr>
                              <a:xfrm>
                                <a:off x="0" y="0"/>
                                <a:ext cx="500380" cy="58419"/>
                                <a:chExt cx="500380" cy="58419"/>
                              </a:xfrm>
                            </wpg:grpSpPr>
                            <pic:pic>
                              <pic:nvPicPr>
                                <pic:cNvPr id="1013" name="Image 1013"/>
                                <pic:cNvPicPr/>
                              </pic:nvPicPr>
                              <pic:blipFill>
                                <a:blip r:embed="rId933" cstate="print"/>
                                <a:stretch>
                                  <a:fillRect/>
                                </a:stretch>
                              </pic:blipFill>
                              <pic:spPr>
                                <a:xfrm>
                                  <a:off x="0" y="0"/>
                                  <a:ext cx="499871" cy="57912"/>
                                </a:xfrm>
                                <a:prstGeom prst="rect">
                                  <a:avLst/>
                                </a:prstGeom>
                              </pic:spPr>
                            </pic:pic>
                          </wpg:wgp>
                        </a:graphicData>
                      </a:graphic>
                    </wp:anchor>
                  </w:drawing>
                </mc:Choice>
                <mc:Fallback>
                  <w:pict>
                    <v:group style="position:absolute;margin-left:8.76pt;margin-top:-36.968826pt;width:39.4pt;height:4.6pt;mso-position-horizontal-relative:column;mso-position-vertical-relative:paragraph;z-index:-37775872" id="docshapegroup206" coordorigin="175,-739" coordsize="788,92">
                      <v:shape style="position:absolute;left:175;top:-740;width:788;height:92" type="#_x0000_t75" id="docshape207" stroked="false">
                        <v:imagedata r:id="rId933" o:title=""/>
                      </v:shape>
                      <w10:wrap type="none"/>
                    </v:group>
                  </w:pict>
                </mc:Fallback>
              </mc:AlternateContent>
            </w:r>
            <w:r>
              <w:rPr>
                <w:rFonts w:ascii="Cambria"/>
                <w:sz w:val="12"/>
              </w:rPr>
              <mc:AlternateContent>
                <mc:Choice Requires="wps">
                  <w:drawing>
                    <wp:anchor distT="0" distB="0" distL="0" distR="0" allowOverlap="1" layoutInCell="1" locked="0" behindDoc="1" simplePos="0" relativeHeight="465541120">
                      <wp:simplePos x="0" y="0"/>
                      <wp:positionH relativeFrom="column">
                        <wp:posOffset>111252</wp:posOffset>
                      </wp:positionH>
                      <wp:positionV relativeFrom="paragraph">
                        <wp:posOffset>-189088</wp:posOffset>
                      </wp:positionV>
                      <wp:extent cx="500380" cy="60960"/>
                      <wp:effectExtent l="0" t="0" r="0" b="0"/>
                      <wp:wrapNone/>
                      <wp:docPr id="1014" name="Group 1014"/>
                      <wp:cNvGraphicFramePr>
                        <a:graphicFrameLocks/>
                      </wp:cNvGraphicFramePr>
                      <a:graphic>
                        <a:graphicData uri="http://schemas.microsoft.com/office/word/2010/wordprocessingGroup">
                          <wpg:wgp>
                            <wpg:cNvPr id="1014" name="Group 1014"/>
                            <wpg:cNvGrpSpPr/>
                            <wpg:grpSpPr>
                              <a:xfrm>
                                <a:off x="0" y="0"/>
                                <a:ext cx="500380" cy="60960"/>
                                <a:chExt cx="500380" cy="60960"/>
                              </a:xfrm>
                            </wpg:grpSpPr>
                            <pic:pic>
                              <pic:nvPicPr>
                                <pic:cNvPr id="1015" name="Image 1015"/>
                                <pic:cNvPicPr/>
                              </pic:nvPicPr>
                              <pic:blipFill>
                                <a:blip r:embed="rId934" cstate="print"/>
                                <a:stretch>
                                  <a:fillRect/>
                                </a:stretch>
                              </pic:blipFill>
                              <pic:spPr>
                                <a:xfrm>
                                  <a:off x="0" y="0"/>
                                  <a:ext cx="499871" cy="60960"/>
                                </a:xfrm>
                                <a:prstGeom prst="rect">
                                  <a:avLst/>
                                </a:prstGeom>
                              </pic:spPr>
                            </pic:pic>
                          </wpg:wgp>
                        </a:graphicData>
                      </a:graphic>
                    </wp:anchor>
                  </w:drawing>
                </mc:Choice>
                <mc:Fallback>
                  <w:pict>
                    <v:group style="position:absolute;margin-left:8.76pt;margin-top:-14.888828pt;width:39.4pt;height:4.8pt;mso-position-horizontal-relative:column;mso-position-vertical-relative:paragraph;z-index:-37775360" id="docshapegroup208" coordorigin="175,-298" coordsize="788,96">
                      <v:shape style="position:absolute;left:175;top:-298;width:788;height:96" type="#_x0000_t75" id="docshape209" stroked="false">
                        <v:imagedata r:id="rId934" o:title=""/>
                      </v:shape>
                      <w10:wrap type="none"/>
                    </v:group>
                  </w:pict>
                </mc:Fallback>
              </mc:AlternateContent>
            </w:r>
            <w:r>
              <w:rPr>
                <w:rFonts w:ascii="Cambria"/>
                <w:spacing w:val="-5"/>
                <w:sz w:val="12"/>
              </w:rPr>
              <w:t>S4</w:t>
            </w:r>
          </w:p>
        </w:tc>
        <w:tc>
          <w:tcPr>
            <w:tcW w:w="753" w:type="dxa"/>
          </w:tcPr>
          <w:p>
            <w:pPr>
              <w:pStyle w:val="TableParagraph"/>
              <w:spacing w:before="121"/>
              <w:ind w:left="82" w:right="43"/>
              <w:jc w:val="center"/>
              <w:rPr>
                <w:rFonts w:ascii="Cambria" w:hAnsi="Cambria"/>
                <w:sz w:val="12"/>
              </w:rPr>
            </w:pPr>
            <w:r>
              <w:rPr>
                <w:rFonts w:ascii="Cambria" w:hAnsi="Cambria"/>
                <w:spacing w:val="-2"/>
                <w:w w:val="95"/>
                <w:sz w:val="12"/>
              </w:rPr>
              <w:t>ЅОЗООІ</w:t>
            </w:r>
          </w:p>
        </w:tc>
        <w:tc>
          <w:tcPr>
            <w:tcW w:w="4089" w:type="dxa"/>
          </w:tcPr>
          <w:p>
            <w:pPr>
              <w:pStyle w:val="TableParagraph"/>
              <w:spacing w:line="116" w:lineRule="exact"/>
              <w:ind w:left="34"/>
              <w:rPr>
                <w:rFonts w:ascii="Cambria" w:hAnsi="Cambria"/>
                <w:sz w:val="13"/>
              </w:rPr>
            </w:pPr>
            <w:r>
              <w:rPr>
                <w:rFonts w:ascii="Cambria" w:hAnsi="Cambria"/>
                <w:spacing w:val="-2"/>
                <w:w w:val="105"/>
                <w:sz w:val="13"/>
              </w:rPr>
              <w:t>гОСгд</w:t>
            </w:r>
            <w:r>
              <w:rPr>
                <w:rFonts w:ascii="Cambria" w:hAnsi="Cambria"/>
                <w:spacing w:val="67"/>
                <w:w w:val="105"/>
                <w:sz w:val="13"/>
              </w:rPr>
              <w:t> </w:t>
            </w:r>
            <w:r>
              <w:rPr>
                <w:rFonts w:ascii="Cambria" w:hAnsi="Cambria"/>
                <w:spacing w:val="-2"/>
                <w:w w:val="105"/>
                <w:sz w:val="13"/>
              </w:rPr>
              <w:t>'СТЕЕННОЕ</w:t>
            </w:r>
            <w:r>
              <w:rPr>
                <w:rFonts w:ascii="Cambria" w:hAnsi="Cambria"/>
                <w:spacing w:val="-1"/>
                <w:w w:val="105"/>
                <w:sz w:val="13"/>
              </w:rPr>
              <w:t> </w:t>
            </w:r>
            <w:r>
              <w:rPr>
                <w:rFonts w:ascii="Cambria" w:hAnsi="Cambria"/>
                <w:spacing w:val="-2"/>
                <w:w w:val="105"/>
                <w:sz w:val="13"/>
              </w:rPr>
              <w:t>віО,fщ£іНОЕ</w:t>
            </w:r>
            <w:r>
              <w:rPr>
                <w:rFonts w:ascii="Cambria" w:hAnsi="Cambria"/>
                <w:spacing w:val="3"/>
                <w:w w:val="105"/>
                <w:sz w:val="13"/>
              </w:rPr>
              <w:t> </w:t>
            </w:r>
            <w:r>
              <w:rPr>
                <w:rFonts w:ascii="Cambria" w:hAnsi="Cambria"/>
                <w:spacing w:val="-2"/>
                <w:w w:val="105"/>
                <w:sz w:val="13"/>
              </w:rPr>
              <w:t>YuP£яo¡EH»E</w:t>
            </w:r>
            <w:r>
              <w:rPr>
                <w:rFonts w:ascii="Cambria" w:hAnsi="Cambria"/>
                <w:spacing w:val="-3"/>
                <w:w w:val="105"/>
                <w:sz w:val="13"/>
              </w:rPr>
              <w:t> </w:t>
            </w:r>
            <w:r>
              <w:rPr>
                <w:rFonts w:ascii="Cambria" w:hAnsi="Cambria"/>
                <w:spacing w:val="-2"/>
                <w:w w:val="105"/>
                <w:sz w:val="13"/>
              </w:rPr>
              <w:t>3,fiPABOOXrAHSHHfi</w:t>
            </w:r>
          </w:p>
          <w:p>
            <w:pPr>
              <w:pStyle w:val="TableParagraph"/>
              <w:spacing w:line="148" w:lineRule="exact"/>
              <w:ind w:left="33"/>
              <w:rPr>
                <w:rFonts w:ascii="Cambria" w:hAnsi="Cambria"/>
                <w:sz w:val="13"/>
              </w:rPr>
            </w:pPr>
            <w:r>
              <w:rPr>
                <w:rFonts w:ascii="Cambria" w:hAnsi="Cambria"/>
                <w:spacing w:val="-2"/>
                <w:sz w:val="13"/>
              </w:rPr>
              <w:t>MOCKOBCKOf1</w:t>
            </w:r>
            <w:r>
              <w:rPr>
                <w:rFonts w:ascii="Cambria" w:hAnsi="Cambria"/>
                <w:spacing w:val="15"/>
                <w:sz w:val="13"/>
              </w:rPr>
              <w:t> </w:t>
            </w:r>
            <w:r>
              <w:rPr>
                <w:rFonts w:ascii="Cambria" w:hAnsi="Cambria"/>
                <w:spacing w:val="-2"/>
                <w:sz w:val="13"/>
              </w:rPr>
              <w:t>ОвіlАСТи</w:t>
            </w:r>
            <w:r>
              <w:rPr>
                <w:rFonts w:ascii="Cambria" w:hAnsi="Cambria"/>
                <w:spacing w:val="11"/>
                <w:sz w:val="13"/>
              </w:rPr>
              <w:t> </w:t>
            </w:r>
            <w:r>
              <w:rPr>
                <w:rFonts w:ascii="Cambria" w:hAnsi="Cambria"/>
                <w:spacing w:val="-2"/>
                <w:sz w:val="13"/>
              </w:rPr>
              <w:t>«НОгяНСкАя</w:t>
            </w:r>
            <w:r>
              <w:rPr>
                <w:rFonts w:ascii="Cambria" w:hAnsi="Cambria"/>
                <w:spacing w:val="7"/>
                <w:sz w:val="13"/>
              </w:rPr>
              <w:t> </w:t>
            </w:r>
            <w:r>
              <w:rPr>
                <w:rFonts w:ascii="Cambria" w:hAnsi="Cambria"/>
                <w:spacing w:val="-2"/>
                <w:sz w:val="13"/>
              </w:rPr>
              <w:t>ЅОfЬНітЦА»</w:t>
            </w:r>
          </w:p>
        </w:tc>
        <w:tc>
          <w:tcPr>
            <w:tcW w:w="1463" w:type="dxa"/>
          </w:tcPr>
          <w:p>
            <w:pPr>
              <w:pStyle w:val="TableParagraph"/>
              <w:spacing w:before="10"/>
              <w:rPr>
                <w:rFonts w:ascii="Cambria"/>
                <w:sz w:val="13"/>
              </w:rPr>
            </w:pPr>
          </w:p>
          <w:p>
            <w:pPr>
              <w:pStyle w:val="TableParagraph"/>
              <w:spacing w:line="81" w:lineRule="exact"/>
              <w:ind w:left="742"/>
              <w:rPr>
                <w:rFonts w:ascii="Cambria"/>
                <w:position w:val="-1"/>
                <w:sz w:val="8"/>
              </w:rPr>
            </w:pPr>
            <w:r>
              <w:rPr>
                <w:rFonts w:ascii="Cambria"/>
                <w:position w:val="-1"/>
                <w:sz w:val="8"/>
              </w:rPr>
              <w:drawing>
                <wp:inline distT="0" distB="0" distL="0" distR="0">
                  <wp:extent cx="15239" cy="51815"/>
                  <wp:effectExtent l="0" t="0" r="0" b="0"/>
                  <wp:docPr id="1016" name="Image 1016"/>
                  <wp:cNvGraphicFramePr>
                    <a:graphicFrameLocks/>
                  </wp:cNvGraphicFramePr>
                  <a:graphic>
                    <a:graphicData uri="http://schemas.openxmlformats.org/drawingml/2006/picture">
                      <pic:pic>
                        <pic:nvPicPr>
                          <pic:cNvPr id="1016" name="Image 1016"/>
                          <pic:cNvPicPr/>
                        </pic:nvPicPr>
                        <pic:blipFill>
                          <a:blip r:embed="rId93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64" w:type="dxa"/>
          </w:tcPr>
          <w:p>
            <w:pPr>
              <w:pStyle w:val="TableParagraph"/>
              <w:spacing w:before="3"/>
              <w:rPr>
                <w:rFonts w:ascii="Cambria"/>
                <w:sz w:val="14"/>
              </w:rPr>
            </w:pPr>
          </w:p>
          <w:p>
            <w:pPr>
              <w:pStyle w:val="TableParagraph"/>
              <w:spacing w:line="81" w:lineRule="exact"/>
              <w:ind w:left="498"/>
              <w:rPr>
                <w:rFonts w:ascii="Cambria"/>
                <w:position w:val="-1"/>
                <w:sz w:val="8"/>
              </w:rPr>
            </w:pPr>
            <w:r>
              <w:rPr>
                <w:rFonts w:ascii="Cambria"/>
                <w:position w:val="-1"/>
                <w:sz w:val="8"/>
              </w:rPr>
              <w:drawing>
                <wp:inline distT="0" distB="0" distL="0" distR="0">
                  <wp:extent cx="15239" cy="51815"/>
                  <wp:effectExtent l="0" t="0" r="0" b="0"/>
                  <wp:docPr id="1017" name="Image 1017"/>
                  <wp:cNvGraphicFramePr>
                    <a:graphicFrameLocks/>
                  </wp:cNvGraphicFramePr>
                  <a:graphic>
                    <a:graphicData uri="http://schemas.openxmlformats.org/drawingml/2006/picture">
                      <pic:pic>
                        <pic:nvPicPr>
                          <pic:cNvPr id="1017" name="Image 1017"/>
                          <pic:cNvPicPr/>
                        </pic:nvPicPr>
                        <pic:blipFill>
                          <a:blip r:embed="rId936"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8" w:type="dxa"/>
          </w:tcPr>
          <w:p>
            <w:pPr>
              <w:pStyle w:val="TableParagraph"/>
              <w:spacing w:before="10"/>
              <w:rPr>
                <w:rFonts w:ascii="Cambria"/>
                <w:sz w:val="13"/>
              </w:rPr>
            </w:pPr>
          </w:p>
          <w:p>
            <w:pPr>
              <w:pStyle w:val="TableParagraph"/>
              <w:spacing w:line="81" w:lineRule="exact"/>
              <w:ind w:left="571"/>
              <w:rPr>
                <w:rFonts w:ascii="Cambria"/>
                <w:position w:val="-1"/>
                <w:sz w:val="8"/>
              </w:rPr>
            </w:pPr>
            <w:r>
              <w:rPr>
                <w:rFonts w:ascii="Cambria"/>
                <w:position w:val="-1"/>
                <w:sz w:val="8"/>
              </w:rPr>
              <w:drawing>
                <wp:inline distT="0" distB="0" distL="0" distR="0">
                  <wp:extent cx="12191" cy="51815"/>
                  <wp:effectExtent l="0" t="0" r="0" b="0"/>
                  <wp:docPr id="1018" name="Image 1018"/>
                  <wp:cNvGraphicFramePr>
                    <a:graphicFrameLocks/>
                  </wp:cNvGraphicFramePr>
                  <a:graphic>
                    <a:graphicData uri="http://schemas.openxmlformats.org/drawingml/2006/picture">
                      <pic:pic>
                        <pic:nvPicPr>
                          <pic:cNvPr id="1018" name="Image 1018"/>
                          <pic:cNvPicPr/>
                        </pic:nvPicPr>
                        <pic:blipFill>
                          <a:blip r:embed="rId937"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83" w:type="dxa"/>
          </w:tcPr>
          <w:p>
            <w:pPr>
              <w:pStyle w:val="TableParagraph"/>
              <w:spacing w:before="3"/>
              <w:rPr>
                <w:rFonts w:ascii="Cambria"/>
                <w:sz w:val="14"/>
              </w:rPr>
            </w:pPr>
          </w:p>
          <w:p>
            <w:pPr>
              <w:pStyle w:val="TableParagraph"/>
              <w:spacing w:line="76" w:lineRule="exact"/>
              <w:ind w:left="505"/>
              <w:rPr>
                <w:rFonts w:ascii="Cambria"/>
                <w:position w:val="-1"/>
                <w:sz w:val="7"/>
              </w:rPr>
            </w:pPr>
            <w:r>
              <w:rPr>
                <w:rFonts w:ascii="Cambria"/>
                <w:position w:val="-1"/>
                <w:sz w:val="7"/>
              </w:rPr>
              <w:drawing>
                <wp:inline distT="0" distB="0" distL="0" distR="0">
                  <wp:extent cx="15240" cy="48767"/>
                  <wp:effectExtent l="0" t="0" r="0" b="0"/>
                  <wp:docPr id="1019" name="Image 1019"/>
                  <wp:cNvGraphicFramePr>
                    <a:graphicFrameLocks/>
                  </wp:cNvGraphicFramePr>
                  <a:graphic>
                    <a:graphicData uri="http://schemas.openxmlformats.org/drawingml/2006/picture">
                      <pic:pic>
                        <pic:nvPicPr>
                          <pic:cNvPr id="1019" name="Image 1019"/>
                          <pic:cNvPicPr/>
                        </pic:nvPicPr>
                        <pic:blipFill>
                          <a:blip r:embed="rId734"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988" w:type="dxa"/>
          </w:tcPr>
          <w:p>
            <w:pPr>
              <w:pStyle w:val="TableParagraph"/>
              <w:spacing w:before="3"/>
              <w:rPr>
                <w:rFonts w:ascii="Cambria"/>
                <w:sz w:val="14"/>
              </w:rPr>
            </w:pPr>
          </w:p>
          <w:p>
            <w:pPr>
              <w:pStyle w:val="TableParagraph"/>
              <w:spacing w:line="76" w:lineRule="exact"/>
              <w:ind w:left="511"/>
              <w:rPr>
                <w:rFonts w:ascii="Cambria"/>
                <w:position w:val="-1"/>
                <w:sz w:val="7"/>
              </w:rPr>
            </w:pPr>
            <w:r>
              <w:rPr>
                <w:rFonts w:ascii="Cambria"/>
                <w:position w:val="-1"/>
                <w:sz w:val="7"/>
              </w:rPr>
              <w:drawing>
                <wp:inline distT="0" distB="0" distL="0" distR="0">
                  <wp:extent cx="15240" cy="48767"/>
                  <wp:effectExtent l="0" t="0" r="0" b="0"/>
                  <wp:docPr id="1020" name="Image 1020"/>
                  <wp:cNvGraphicFramePr>
                    <a:graphicFrameLocks/>
                  </wp:cNvGraphicFramePr>
                  <a:graphic>
                    <a:graphicData uri="http://schemas.openxmlformats.org/drawingml/2006/picture">
                      <pic:pic>
                        <pic:nvPicPr>
                          <pic:cNvPr id="1020" name="Image 1020"/>
                          <pic:cNvPicPr/>
                        </pic:nvPicPr>
                        <pic:blipFill>
                          <a:blip r:embed="rId938"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34" w:type="dxa"/>
          </w:tcPr>
          <w:p>
            <w:pPr>
              <w:pStyle w:val="TableParagraph"/>
              <w:spacing w:before="10"/>
              <w:rPr>
                <w:rFonts w:ascii="Cambria"/>
                <w:sz w:val="13"/>
              </w:rPr>
            </w:pPr>
          </w:p>
          <w:p>
            <w:pPr>
              <w:pStyle w:val="TableParagraph"/>
              <w:spacing w:line="81" w:lineRule="exact"/>
              <w:ind w:left="430"/>
              <w:rPr>
                <w:rFonts w:ascii="Cambria"/>
                <w:position w:val="-1"/>
                <w:sz w:val="8"/>
              </w:rPr>
            </w:pPr>
            <w:r>
              <w:rPr>
                <w:rFonts w:ascii="Cambria"/>
                <w:position w:val="-1"/>
                <w:sz w:val="8"/>
              </w:rPr>
              <w:drawing>
                <wp:inline distT="0" distB="0" distL="0" distR="0">
                  <wp:extent cx="18288" cy="51815"/>
                  <wp:effectExtent l="0" t="0" r="0" b="0"/>
                  <wp:docPr id="1021" name="Image 1021"/>
                  <wp:cNvGraphicFramePr>
                    <a:graphicFrameLocks/>
                  </wp:cNvGraphicFramePr>
                  <a:graphic>
                    <a:graphicData uri="http://schemas.openxmlformats.org/drawingml/2006/picture">
                      <pic:pic>
                        <pic:nvPicPr>
                          <pic:cNvPr id="1021" name="Image 1021"/>
                          <pic:cNvPicPr/>
                        </pic:nvPicPr>
                        <pic:blipFill>
                          <a:blip r:embed="rId939"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824" w:type="dxa"/>
          </w:tcPr>
          <w:p>
            <w:pPr>
              <w:pStyle w:val="TableParagraph"/>
              <w:spacing w:before="3"/>
              <w:rPr>
                <w:rFonts w:ascii="Cambria"/>
                <w:sz w:val="14"/>
              </w:rPr>
            </w:pPr>
          </w:p>
          <w:p>
            <w:pPr>
              <w:pStyle w:val="TableParagraph"/>
              <w:spacing w:line="81" w:lineRule="exact"/>
              <w:ind w:left="427"/>
              <w:rPr>
                <w:rFonts w:ascii="Cambria"/>
                <w:position w:val="-1"/>
                <w:sz w:val="8"/>
              </w:rPr>
            </w:pPr>
            <w:r>
              <w:rPr>
                <w:rFonts w:ascii="Cambria"/>
                <w:position w:val="-1"/>
                <w:sz w:val="8"/>
              </w:rPr>
              <w:drawing>
                <wp:inline distT="0" distB="0" distL="0" distR="0">
                  <wp:extent cx="15240" cy="51815"/>
                  <wp:effectExtent l="0" t="0" r="0" b="0"/>
                  <wp:docPr id="1022" name="Image 1022"/>
                  <wp:cNvGraphicFramePr>
                    <a:graphicFrameLocks/>
                  </wp:cNvGraphicFramePr>
                  <a:graphic>
                    <a:graphicData uri="http://schemas.openxmlformats.org/drawingml/2006/picture">
                      <pic:pic>
                        <pic:nvPicPr>
                          <pic:cNvPr id="1022" name="Image 1022"/>
                          <pic:cNvPicPr/>
                        </pic:nvPicPr>
                        <pic:blipFill>
                          <a:blip r:embed="rId940"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19" w:type="dxa"/>
          </w:tcPr>
          <w:p>
            <w:pPr>
              <w:pStyle w:val="TableParagraph"/>
              <w:spacing w:before="3"/>
              <w:rPr>
                <w:rFonts w:ascii="Cambria"/>
                <w:sz w:val="14"/>
              </w:rPr>
            </w:pPr>
          </w:p>
          <w:p>
            <w:pPr>
              <w:pStyle w:val="TableParagraph"/>
              <w:spacing w:line="76" w:lineRule="exact"/>
              <w:ind w:left="433"/>
              <w:rPr>
                <w:rFonts w:ascii="Cambria"/>
                <w:position w:val="-1"/>
                <w:sz w:val="7"/>
              </w:rPr>
            </w:pPr>
            <w:r>
              <w:rPr>
                <w:rFonts w:ascii="Cambria"/>
                <w:position w:val="-1"/>
                <w:sz w:val="7"/>
              </w:rPr>
              <w:drawing>
                <wp:inline distT="0" distB="0" distL="0" distR="0">
                  <wp:extent cx="15240" cy="48767"/>
                  <wp:effectExtent l="0" t="0" r="0" b="0"/>
                  <wp:docPr id="1023" name="Image 1023"/>
                  <wp:cNvGraphicFramePr>
                    <a:graphicFrameLocks/>
                  </wp:cNvGraphicFramePr>
                  <a:graphic>
                    <a:graphicData uri="http://schemas.openxmlformats.org/drawingml/2006/picture">
                      <pic:pic>
                        <pic:nvPicPr>
                          <pic:cNvPr id="1023" name="Image 1023"/>
                          <pic:cNvPicPr/>
                        </pic:nvPicPr>
                        <pic:blipFill>
                          <a:blip r:embed="rId941"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728" w:type="dxa"/>
          </w:tcPr>
          <w:p>
            <w:pPr>
              <w:pStyle w:val="TableParagraph"/>
              <w:spacing w:before="3"/>
              <w:rPr>
                <w:rFonts w:ascii="Cambria"/>
                <w:sz w:val="14"/>
              </w:rPr>
            </w:pPr>
          </w:p>
          <w:p>
            <w:pPr>
              <w:pStyle w:val="TableParagraph"/>
              <w:spacing w:line="76" w:lineRule="exact"/>
              <w:ind w:left="387"/>
              <w:rPr>
                <w:rFonts w:ascii="Cambria"/>
                <w:position w:val="-1"/>
                <w:sz w:val="7"/>
              </w:rPr>
            </w:pPr>
            <w:r>
              <w:rPr>
                <w:rFonts w:ascii="Cambria"/>
                <w:position w:val="-1"/>
                <w:sz w:val="7"/>
              </w:rPr>
              <w:drawing>
                <wp:inline distT="0" distB="0" distL="0" distR="0">
                  <wp:extent cx="12192" cy="48767"/>
                  <wp:effectExtent l="0" t="0" r="0" b="0"/>
                  <wp:docPr id="1024" name="Image 1024"/>
                  <wp:cNvGraphicFramePr>
                    <a:graphicFrameLocks/>
                  </wp:cNvGraphicFramePr>
                  <a:graphic>
                    <a:graphicData uri="http://schemas.openxmlformats.org/drawingml/2006/picture">
                      <pic:pic>
                        <pic:nvPicPr>
                          <pic:cNvPr id="1024" name="Image 1024"/>
                          <pic:cNvPicPr/>
                        </pic:nvPicPr>
                        <pic:blipFill>
                          <a:blip r:embed="rId942" cstate="print"/>
                          <a:stretch>
                            <a:fillRect/>
                          </a:stretch>
                        </pic:blipFill>
                        <pic:spPr>
                          <a:xfrm>
                            <a:off x="0" y="0"/>
                            <a:ext cx="12192" cy="48767"/>
                          </a:xfrm>
                          <a:prstGeom prst="rect">
                            <a:avLst/>
                          </a:prstGeom>
                        </pic:spPr>
                      </pic:pic>
                    </a:graphicData>
                  </a:graphic>
                </wp:inline>
              </w:drawing>
            </w:r>
            <w:r>
              <w:rPr>
                <w:rFonts w:ascii="Cambria"/>
                <w:position w:val="-1"/>
                <w:sz w:val="7"/>
              </w:rPr>
            </w:r>
          </w:p>
        </w:tc>
        <w:tc>
          <w:tcPr>
            <w:tcW w:w="963" w:type="dxa"/>
          </w:tcPr>
          <w:p>
            <w:pPr>
              <w:pStyle w:val="TableParagraph"/>
              <w:spacing w:before="8"/>
              <w:rPr>
                <w:rFonts w:ascii="Cambria"/>
                <w:sz w:val="14"/>
              </w:rPr>
            </w:pPr>
          </w:p>
          <w:p>
            <w:pPr>
              <w:pStyle w:val="TableParagraph"/>
              <w:spacing w:line="76" w:lineRule="exact"/>
              <w:ind w:left="489"/>
              <w:rPr>
                <w:rFonts w:ascii="Cambria"/>
                <w:position w:val="-1"/>
                <w:sz w:val="7"/>
              </w:rPr>
            </w:pPr>
            <w:r>
              <w:rPr>
                <w:rFonts w:ascii="Cambria"/>
                <w:position w:val="-1"/>
                <w:sz w:val="7"/>
              </w:rPr>
              <w:drawing>
                <wp:inline distT="0" distB="0" distL="0" distR="0">
                  <wp:extent cx="15240" cy="48767"/>
                  <wp:effectExtent l="0" t="0" r="0" b="0"/>
                  <wp:docPr id="1025" name="Image 1025"/>
                  <wp:cNvGraphicFramePr>
                    <a:graphicFrameLocks/>
                  </wp:cNvGraphicFramePr>
                  <a:graphic>
                    <a:graphicData uri="http://schemas.openxmlformats.org/drawingml/2006/picture">
                      <pic:pic>
                        <pic:nvPicPr>
                          <pic:cNvPr id="1025" name="Image 1025"/>
                          <pic:cNvPicPr/>
                        </pic:nvPicPr>
                        <pic:blipFill>
                          <a:blip r:embed="rId943" cstate="print"/>
                          <a:stretch>
                            <a:fillRect/>
                          </a:stretch>
                        </pic:blipFill>
                        <pic:spPr>
                          <a:xfrm>
                            <a:off x="0" y="0"/>
                            <a:ext cx="15240" cy="48767"/>
                          </a:xfrm>
                          <a:prstGeom prst="rect">
                            <a:avLst/>
                          </a:prstGeom>
                        </pic:spPr>
                      </pic:pic>
                    </a:graphicData>
                  </a:graphic>
                </wp:inline>
              </w:drawing>
            </w:r>
            <w:r>
              <w:rPr>
                <w:rFonts w:ascii="Cambria"/>
                <w:position w:val="-1"/>
                <w:sz w:val="7"/>
              </w:rPr>
            </w:r>
          </w:p>
        </w:tc>
      </w:tr>
      <w:tr>
        <w:trPr>
          <w:trHeight w:val="436" w:hRule="atLeast"/>
        </w:trPr>
        <w:tc>
          <w:tcPr>
            <w:tcW w:w="379" w:type="dxa"/>
          </w:tcPr>
          <w:p>
            <w:pPr>
              <w:pStyle w:val="TableParagraph"/>
              <w:spacing w:before="135"/>
              <w:ind w:left="92" w:right="25"/>
              <w:jc w:val="center"/>
              <w:rPr>
                <w:rFonts w:ascii="Courier New"/>
                <w:sz w:val="12"/>
              </w:rPr>
            </w:pPr>
            <w:r>
              <w:rPr>
                <w:rFonts w:ascii="Courier New"/>
                <w:spacing w:val="-5"/>
                <w:w w:val="95"/>
                <w:sz w:val="12"/>
              </w:rPr>
              <w:t>55</w:t>
            </w:r>
          </w:p>
        </w:tc>
        <w:tc>
          <w:tcPr>
            <w:tcW w:w="753" w:type="dxa"/>
          </w:tcPr>
          <w:p>
            <w:pPr>
              <w:pStyle w:val="TableParagraph"/>
              <w:spacing w:before="135"/>
              <w:ind w:left="82" w:right="42"/>
              <w:jc w:val="center"/>
              <w:rPr>
                <w:rFonts w:ascii="Courier New"/>
                <w:sz w:val="12"/>
              </w:rPr>
            </w:pPr>
            <w:r>
              <w:rPr>
                <w:rFonts w:ascii="Courier New"/>
                <w:spacing w:val="-2"/>
                <w:w w:val="90"/>
                <w:sz w:val="12"/>
              </w:rPr>
              <w:t>503133</w:t>
            </w:r>
          </w:p>
        </w:tc>
        <w:tc>
          <w:tcPr>
            <w:tcW w:w="4089" w:type="dxa"/>
          </w:tcPr>
          <w:p>
            <w:pPr>
              <w:pStyle w:val="TableParagraph"/>
              <w:spacing w:line="122" w:lineRule="exact"/>
              <w:ind w:left="35"/>
              <w:rPr>
                <w:rFonts w:ascii="Cambria" w:hAnsi="Cambria"/>
                <w:sz w:val="14"/>
              </w:rPr>
            </w:pPr>
            <w:r>
              <w:rPr>
                <w:rFonts w:ascii="Cambria" w:hAnsi="Cambria"/>
                <w:spacing w:val="-4"/>
                <w:sz w:val="14"/>
              </w:rPr>
              <w:t>rocv/t•ecmeeioioz</w:t>
            </w:r>
            <w:r>
              <w:rPr>
                <w:rFonts w:ascii="Cambria" w:hAnsi="Cambria"/>
                <w:spacing w:val="-5"/>
                <w:sz w:val="14"/>
              </w:rPr>
              <w:t> </w:t>
            </w:r>
            <w:r>
              <w:rPr>
                <w:rFonts w:ascii="Cambria" w:hAnsi="Cambria"/>
                <w:spacing w:val="-4"/>
                <w:sz w:val="14"/>
              </w:rPr>
              <w:t>sio/f›xszHOE</w:t>
            </w:r>
            <w:r>
              <w:rPr>
                <w:rFonts w:ascii="Cambria" w:hAnsi="Cambria"/>
                <w:spacing w:val="-1"/>
                <w:sz w:val="14"/>
              </w:rPr>
              <w:t> </w:t>
            </w:r>
            <w:r>
              <w:rPr>
                <w:rFonts w:ascii="Cambria" w:hAnsi="Cambria"/>
                <w:spacing w:val="-4"/>
                <w:sz w:val="14"/>
              </w:rPr>
              <w:t>УЧРВКДЕНІ4Е 3ДРАВООХРАНЕІft4Я</w:t>
            </w:r>
          </w:p>
          <w:p>
            <w:pPr>
              <w:pStyle w:val="TableParagraph"/>
              <w:spacing w:before="3"/>
              <w:ind w:left="29"/>
              <w:rPr>
                <w:rFonts w:ascii="Cambria" w:hAnsi="Cambria"/>
                <w:sz w:val="12"/>
              </w:rPr>
            </w:pPr>
            <w:r>
              <w:rPr>
                <w:rFonts w:ascii="Cambria" w:hAnsi="Cambria"/>
                <w:w w:val="105"/>
                <w:sz w:val="12"/>
              </w:rPr>
              <w:t>MOCKOBCKOn</w:t>
            </w:r>
            <w:r>
              <w:rPr>
                <w:rFonts w:ascii="Cambria" w:hAnsi="Cambria"/>
                <w:spacing w:val="11"/>
                <w:w w:val="105"/>
                <w:sz w:val="12"/>
              </w:rPr>
              <w:t> </w:t>
            </w:r>
            <w:r>
              <w:rPr>
                <w:rFonts w:ascii="Cambria" w:hAnsi="Cambria"/>
                <w:w w:val="105"/>
                <w:sz w:val="12"/>
              </w:rPr>
              <w:t>OG</w:t>
            </w:r>
            <w:r>
              <w:rPr>
                <w:rFonts w:ascii="Cambria" w:hAnsi="Cambria"/>
                <w:spacing w:val="12"/>
                <w:w w:val="105"/>
                <w:sz w:val="12"/>
              </w:rPr>
              <w:t> </w:t>
            </w:r>
            <w:r>
              <w:rPr>
                <w:rFonts w:ascii="Cambria" w:hAnsi="Cambria"/>
                <w:w w:val="105"/>
                <w:sz w:val="12"/>
              </w:rPr>
              <w:t>IACTN</w:t>
            </w:r>
            <w:r>
              <w:rPr>
                <w:rFonts w:ascii="Cambria" w:hAnsi="Cambria"/>
                <w:spacing w:val="-1"/>
                <w:w w:val="105"/>
                <w:sz w:val="12"/>
              </w:rPr>
              <w:t> </w:t>
            </w:r>
            <w:r>
              <w:rPr>
                <w:rFonts w:ascii="Cambria" w:hAnsi="Cambria"/>
                <w:w w:val="105"/>
                <w:sz w:val="12"/>
              </w:rPr>
              <w:t>«OшO-IzIOBCxAZ</w:t>
            </w:r>
            <w:r>
              <w:rPr>
                <w:rFonts w:ascii="Cambria" w:hAnsi="Cambria"/>
                <w:spacing w:val="-4"/>
                <w:w w:val="105"/>
                <w:sz w:val="12"/>
              </w:rPr>
              <w:t> </w:t>
            </w:r>
            <w:r>
              <w:rPr>
                <w:rFonts w:ascii="Cambria" w:hAnsi="Cambria"/>
                <w:w w:val="105"/>
                <w:sz w:val="12"/>
              </w:rPr>
              <w:t>Об</w:t>
            </w:r>
            <w:r>
              <w:rPr>
                <w:rFonts w:ascii="Cambria" w:hAnsi="Cambria"/>
                <w:spacing w:val="24"/>
                <w:w w:val="105"/>
                <w:sz w:val="12"/>
              </w:rPr>
              <w:t> </w:t>
            </w:r>
            <w:r>
              <w:rPr>
                <w:rFonts w:ascii="Cambria" w:hAnsi="Cambria"/>
                <w:w w:val="105"/>
                <w:sz w:val="12"/>
              </w:rPr>
              <w:t>ІАСТНАЅ</w:t>
            </w:r>
            <w:r>
              <w:rPr>
                <w:rFonts w:ascii="Cambria" w:hAnsi="Cambria"/>
                <w:spacing w:val="-2"/>
                <w:w w:val="105"/>
                <w:sz w:val="12"/>
              </w:rPr>
              <w:t> 6O/0•MuA•</w:t>
            </w:r>
          </w:p>
        </w:tc>
        <w:tc>
          <w:tcPr>
            <w:tcW w:w="1463" w:type="dxa"/>
          </w:tcPr>
          <w:p>
            <w:pPr>
              <w:pStyle w:val="TableParagraph"/>
              <w:spacing w:before="5"/>
              <w:rPr>
                <w:rFonts w:ascii="Cambria"/>
                <w:sz w:val="13"/>
              </w:rPr>
            </w:pPr>
          </w:p>
          <w:p>
            <w:pPr>
              <w:pStyle w:val="TableParagraph"/>
              <w:spacing w:line="81" w:lineRule="exact"/>
              <w:ind w:left="737"/>
              <w:rPr>
                <w:rFonts w:ascii="Cambria"/>
                <w:position w:val="-1"/>
                <w:sz w:val="8"/>
              </w:rPr>
            </w:pPr>
            <w:r>
              <w:rPr>
                <w:rFonts w:ascii="Cambria"/>
                <w:position w:val="-1"/>
                <w:sz w:val="8"/>
              </w:rPr>
              <w:drawing>
                <wp:inline distT="0" distB="0" distL="0" distR="0">
                  <wp:extent cx="12191" cy="51815"/>
                  <wp:effectExtent l="0" t="0" r="0" b="0"/>
                  <wp:docPr id="1026" name="Image 1026"/>
                  <wp:cNvGraphicFramePr>
                    <a:graphicFrameLocks/>
                  </wp:cNvGraphicFramePr>
                  <a:graphic>
                    <a:graphicData uri="http://schemas.openxmlformats.org/drawingml/2006/picture">
                      <pic:pic>
                        <pic:nvPicPr>
                          <pic:cNvPr id="1026" name="Image 1026"/>
                          <pic:cNvPicPr/>
                        </pic:nvPicPr>
                        <pic:blipFill>
                          <a:blip r:embed="rId944"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64" w:type="dxa"/>
          </w:tcPr>
          <w:p>
            <w:pPr>
              <w:pStyle w:val="TableParagraph"/>
              <w:spacing w:before="3"/>
              <w:rPr>
                <w:rFonts w:ascii="Cambria"/>
                <w:sz w:val="14"/>
              </w:rPr>
            </w:pPr>
          </w:p>
          <w:p>
            <w:pPr>
              <w:pStyle w:val="TableParagraph"/>
              <w:spacing w:line="76" w:lineRule="exact"/>
              <w:ind w:left="494"/>
              <w:rPr>
                <w:rFonts w:ascii="Cambria"/>
                <w:position w:val="-1"/>
                <w:sz w:val="7"/>
              </w:rPr>
            </w:pPr>
            <w:r>
              <w:rPr>
                <w:rFonts w:ascii="Cambria"/>
                <w:position w:val="-1"/>
                <w:sz w:val="7"/>
              </w:rPr>
              <w:drawing>
                <wp:inline distT="0" distB="0" distL="0" distR="0">
                  <wp:extent cx="12191" cy="48767"/>
                  <wp:effectExtent l="0" t="0" r="0" b="0"/>
                  <wp:docPr id="1027" name="Image 1027"/>
                  <wp:cNvGraphicFramePr>
                    <a:graphicFrameLocks/>
                  </wp:cNvGraphicFramePr>
                  <a:graphic>
                    <a:graphicData uri="http://schemas.openxmlformats.org/drawingml/2006/picture">
                      <pic:pic>
                        <pic:nvPicPr>
                          <pic:cNvPr id="1027" name="Image 1027"/>
                          <pic:cNvPicPr/>
                        </pic:nvPicPr>
                        <pic:blipFill>
                          <a:blip r:embed="rId945"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8" w:type="dxa"/>
          </w:tcPr>
          <w:p>
            <w:pPr>
              <w:pStyle w:val="TableParagraph"/>
              <w:spacing w:before="116"/>
              <w:ind w:left="52"/>
              <w:jc w:val="center"/>
              <w:rPr>
                <w:rFonts w:ascii="Cambria"/>
                <w:sz w:val="13"/>
              </w:rPr>
            </w:pPr>
            <w:r>
              <w:rPr>
                <w:rFonts w:ascii="Cambria"/>
                <w:spacing w:val="-10"/>
                <w:w w:val="55"/>
                <w:sz w:val="13"/>
              </w:rPr>
              <w:t>1</w:t>
            </w:r>
          </w:p>
        </w:tc>
        <w:tc>
          <w:tcPr>
            <w:tcW w:w="983" w:type="dxa"/>
          </w:tcPr>
          <w:p>
            <w:pPr>
              <w:pStyle w:val="TableParagraph"/>
              <w:spacing w:before="118"/>
              <w:ind w:left="57"/>
              <w:jc w:val="center"/>
              <w:rPr>
                <w:sz w:val="13"/>
              </w:rPr>
            </w:pPr>
            <w:r>
              <w:rPr>
                <w:spacing w:val="-10"/>
                <w:w w:val="95"/>
                <w:sz w:val="13"/>
              </w:rPr>
              <w:t>1</w:t>
            </w:r>
          </w:p>
        </w:tc>
        <w:tc>
          <w:tcPr>
            <w:tcW w:w="988" w:type="dxa"/>
          </w:tcPr>
          <w:p>
            <w:pPr>
              <w:pStyle w:val="TableParagraph"/>
              <w:spacing w:before="10"/>
              <w:rPr>
                <w:rFonts w:ascii="Cambria"/>
                <w:sz w:val="13"/>
              </w:rPr>
            </w:pPr>
          </w:p>
          <w:p>
            <w:pPr>
              <w:pStyle w:val="TableParagraph"/>
              <w:spacing w:line="81" w:lineRule="exact"/>
              <w:ind w:left="511"/>
              <w:rPr>
                <w:rFonts w:ascii="Cambria"/>
                <w:position w:val="-1"/>
                <w:sz w:val="8"/>
              </w:rPr>
            </w:pPr>
            <w:r>
              <w:rPr>
                <w:rFonts w:ascii="Cambria"/>
                <w:position w:val="-1"/>
                <w:sz w:val="8"/>
              </w:rPr>
              <w:drawing>
                <wp:inline distT="0" distB="0" distL="0" distR="0">
                  <wp:extent cx="15240" cy="51815"/>
                  <wp:effectExtent l="0" t="0" r="0" b="0"/>
                  <wp:docPr id="1028" name="Image 1028"/>
                  <wp:cNvGraphicFramePr>
                    <a:graphicFrameLocks/>
                  </wp:cNvGraphicFramePr>
                  <a:graphic>
                    <a:graphicData uri="http://schemas.openxmlformats.org/drawingml/2006/picture">
                      <pic:pic>
                        <pic:nvPicPr>
                          <pic:cNvPr id="1028" name="Image 1028"/>
                          <pic:cNvPicPr/>
                        </pic:nvPicPr>
                        <pic:blipFill>
                          <a:blip r:embed="rId946"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34" w:type="dxa"/>
          </w:tcPr>
          <w:p>
            <w:pPr>
              <w:pStyle w:val="TableParagraph"/>
              <w:spacing w:before="116"/>
              <w:ind w:left="64"/>
              <w:jc w:val="center"/>
              <w:rPr>
                <w:rFonts w:ascii="Cambria"/>
                <w:sz w:val="13"/>
              </w:rPr>
            </w:pPr>
            <w:r>
              <w:rPr>
                <w:rFonts w:ascii="Cambria"/>
                <w:spacing w:val="-10"/>
                <w:sz w:val="13"/>
              </w:rPr>
              <w:t>i</w:t>
            </w:r>
          </w:p>
        </w:tc>
        <w:tc>
          <w:tcPr>
            <w:tcW w:w="824" w:type="dxa"/>
          </w:tcPr>
          <w:p>
            <w:pPr>
              <w:pStyle w:val="TableParagraph"/>
              <w:spacing w:before="10"/>
              <w:rPr>
                <w:rFonts w:ascii="Cambria"/>
                <w:sz w:val="13"/>
              </w:rPr>
            </w:pPr>
          </w:p>
          <w:p>
            <w:pPr>
              <w:pStyle w:val="TableParagraph"/>
              <w:spacing w:line="81" w:lineRule="exact"/>
              <w:ind w:left="427"/>
              <w:rPr>
                <w:rFonts w:ascii="Cambria"/>
                <w:position w:val="-1"/>
                <w:sz w:val="8"/>
              </w:rPr>
            </w:pPr>
            <w:r>
              <w:rPr>
                <w:rFonts w:ascii="Cambria"/>
                <w:position w:val="-1"/>
                <w:sz w:val="8"/>
              </w:rPr>
              <w:drawing>
                <wp:inline distT="0" distB="0" distL="0" distR="0">
                  <wp:extent cx="15240" cy="51815"/>
                  <wp:effectExtent l="0" t="0" r="0" b="0"/>
                  <wp:docPr id="1029" name="Image 1029"/>
                  <wp:cNvGraphicFramePr>
                    <a:graphicFrameLocks/>
                  </wp:cNvGraphicFramePr>
                  <a:graphic>
                    <a:graphicData uri="http://schemas.openxmlformats.org/drawingml/2006/picture">
                      <pic:pic>
                        <pic:nvPicPr>
                          <pic:cNvPr id="1029" name="Image 1029"/>
                          <pic:cNvPicPr/>
                        </pic:nvPicPr>
                        <pic:blipFill>
                          <a:blip r:embed="rId947"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19" w:type="dxa"/>
          </w:tcPr>
          <w:p>
            <w:pPr>
              <w:pStyle w:val="TableParagraph"/>
              <w:spacing w:before="116"/>
              <w:ind w:left="96" w:right="32"/>
              <w:jc w:val="center"/>
              <w:rPr>
                <w:rFonts w:ascii="Cambria"/>
                <w:sz w:val="13"/>
              </w:rPr>
            </w:pPr>
            <w:r>
              <w:rPr>
                <w:rFonts w:ascii="Cambria"/>
                <w:spacing w:val="-10"/>
                <w:w w:val="55"/>
                <w:sz w:val="13"/>
              </w:rPr>
              <w:t>1</w:t>
            </w:r>
          </w:p>
        </w:tc>
        <w:tc>
          <w:tcPr>
            <w:tcW w:w="728" w:type="dxa"/>
          </w:tcPr>
          <w:p>
            <w:pPr>
              <w:pStyle w:val="TableParagraph"/>
              <w:spacing w:before="10"/>
              <w:rPr>
                <w:rFonts w:ascii="Cambria"/>
                <w:sz w:val="13"/>
              </w:rPr>
            </w:pPr>
          </w:p>
          <w:p>
            <w:pPr>
              <w:pStyle w:val="TableParagraph"/>
              <w:spacing w:line="81" w:lineRule="exact"/>
              <w:ind w:left="382"/>
              <w:rPr>
                <w:rFonts w:ascii="Cambria"/>
                <w:position w:val="-1"/>
                <w:sz w:val="8"/>
              </w:rPr>
            </w:pPr>
            <w:r>
              <w:rPr>
                <w:rFonts w:ascii="Cambria"/>
                <w:position w:val="-1"/>
                <w:sz w:val="8"/>
              </w:rPr>
              <w:drawing>
                <wp:inline distT="0" distB="0" distL="0" distR="0">
                  <wp:extent cx="15240" cy="51815"/>
                  <wp:effectExtent l="0" t="0" r="0" b="0"/>
                  <wp:docPr id="1030" name="Image 1030"/>
                  <wp:cNvGraphicFramePr>
                    <a:graphicFrameLocks/>
                  </wp:cNvGraphicFramePr>
                  <a:graphic>
                    <a:graphicData uri="http://schemas.openxmlformats.org/drawingml/2006/picture">
                      <pic:pic>
                        <pic:nvPicPr>
                          <pic:cNvPr id="1030" name="Image 1030"/>
                          <pic:cNvPicPr/>
                        </pic:nvPicPr>
                        <pic:blipFill>
                          <a:blip r:embed="rId948"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63" w:type="dxa"/>
          </w:tcPr>
          <w:p>
            <w:pPr>
              <w:pStyle w:val="TableParagraph"/>
              <w:spacing w:before="3"/>
              <w:rPr>
                <w:rFonts w:ascii="Cambria"/>
                <w:sz w:val="14"/>
              </w:rPr>
            </w:pPr>
          </w:p>
          <w:p>
            <w:pPr>
              <w:pStyle w:val="TableParagraph"/>
              <w:spacing w:line="81" w:lineRule="exact"/>
              <w:ind w:left="484"/>
              <w:rPr>
                <w:rFonts w:ascii="Cambria"/>
                <w:position w:val="-1"/>
                <w:sz w:val="8"/>
              </w:rPr>
            </w:pPr>
            <w:r>
              <w:rPr>
                <w:rFonts w:ascii="Cambria"/>
                <w:position w:val="-1"/>
                <w:sz w:val="8"/>
              </w:rPr>
              <w:drawing>
                <wp:inline distT="0" distB="0" distL="0" distR="0">
                  <wp:extent cx="15240" cy="51815"/>
                  <wp:effectExtent l="0" t="0" r="0" b="0"/>
                  <wp:docPr id="1031" name="Image 1031"/>
                  <wp:cNvGraphicFramePr>
                    <a:graphicFrameLocks/>
                  </wp:cNvGraphicFramePr>
                  <a:graphic>
                    <a:graphicData uri="http://schemas.openxmlformats.org/drawingml/2006/picture">
                      <pic:pic>
                        <pic:nvPicPr>
                          <pic:cNvPr id="1031" name="Image 1031"/>
                          <pic:cNvPicPr/>
                        </pic:nvPicPr>
                        <pic:blipFill>
                          <a:blip r:embed="rId949" cstate="print"/>
                          <a:stretch>
                            <a:fillRect/>
                          </a:stretch>
                        </pic:blipFill>
                        <pic:spPr>
                          <a:xfrm>
                            <a:off x="0" y="0"/>
                            <a:ext cx="15240" cy="51815"/>
                          </a:xfrm>
                          <a:prstGeom prst="rect">
                            <a:avLst/>
                          </a:prstGeom>
                        </pic:spPr>
                      </pic:pic>
                    </a:graphicData>
                  </a:graphic>
                </wp:inline>
              </w:drawing>
            </w:r>
            <w:r>
              <w:rPr>
                <w:rFonts w:ascii="Cambria"/>
                <w:position w:val="-1"/>
                <w:sz w:val="8"/>
              </w:rPr>
            </w:r>
          </w:p>
        </w:tc>
      </w:tr>
      <w:tr>
        <w:trPr>
          <w:trHeight w:val="426"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21" w:lineRule="exact"/>
              <w:ind w:left="28"/>
              <w:rPr>
                <w:rFonts w:ascii="Cambria" w:hAnsi="Cambria"/>
                <w:sz w:val="16"/>
              </w:rPr>
            </w:pPr>
            <w:r>
              <w:rPr>
                <w:rFonts w:ascii="Cambria" w:hAnsi="Cambria"/>
                <w:w w:val="90"/>
                <w:sz w:val="16"/>
              </w:rPr>
              <w:t>гocУ/taт'cтвжutoEsюджкшо5</w:t>
            </w:r>
            <w:r>
              <w:rPr>
                <w:rFonts w:ascii="Cambria" w:hAnsi="Cambria"/>
                <w:spacing w:val="8"/>
                <w:sz w:val="16"/>
              </w:rPr>
              <w:t> </w:t>
            </w:r>
            <w:r>
              <w:rPr>
                <w:rFonts w:ascii="Cambria" w:hAnsi="Cambria"/>
                <w:w w:val="90"/>
                <w:sz w:val="16"/>
              </w:rPr>
              <w:t>УчеЕждгниz</w:t>
            </w:r>
            <w:r>
              <w:rPr>
                <w:rFonts w:ascii="Cambria" w:hAnsi="Cambria"/>
                <w:spacing w:val="7"/>
                <w:sz w:val="16"/>
              </w:rPr>
              <w:t> </w:t>
            </w:r>
            <w:r>
              <w:rPr>
                <w:rFonts w:ascii="Cambria" w:hAnsi="Cambria"/>
                <w:w w:val="90"/>
                <w:sz w:val="16"/>
              </w:rPr>
              <w:t>Рзсп</w:t>
            </w:r>
            <w:r>
              <w:rPr>
                <w:rFonts w:ascii="Cambria" w:hAnsi="Cambria"/>
                <w:spacing w:val="58"/>
                <w:sz w:val="16"/>
              </w:rPr>
              <w:t> </w:t>
            </w:r>
            <w:r>
              <w:rPr>
                <w:rFonts w:ascii="Cambria" w:hAnsi="Cambria"/>
                <w:w w:val="90"/>
                <w:sz w:val="16"/>
              </w:rPr>
              <w:t>smxu</w:t>
            </w:r>
            <w:r>
              <w:rPr>
                <w:rFonts w:ascii="Cambria" w:hAnsi="Cambria"/>
                <w:spacing w:val="-4"/>
                <w:sz w:val="16"/>
              </w:rPr>
              <w:t> </w:t>
            </w:r>
            <w:r>
              <w:rPr>
                <w:rFonts w:ascii="Cambria" w:hAnsi="Cambria"/>
                <w:spacing w:val="-4"/>
                <w:w w:val="90"/>
                <w:sz w:val="16"/>
              </w:rPr>
              <w:t>см‹л</w:t>
            </w:r>
          </w:p>
          <w:p>
            <w:pPr>
              <w:pStyle w:val="TableParagraph"/>
              <w:spacing w:line="140" w:lineRule="exact"/>
              <w:ind w:left="21"/>
              <w:rPr>
                <w:rFonts w:ascii="Cambria" w:hAnsi="Cambria"/>
                <w:sz w:val="12"/>
              </w:rPr>
            </w:pPr>
            <w:r>
              <w:rPr>
                <w:rFonts w:ascii="Cambria" w:hAnsi="Cambria"/>
                <w:w w:val="110"/>
                <w:sz w:val="12"/>
              </w:rPr>
              <w:t>(sxYziui)</w:t>
            </w:r>
            <w:r>
              <w:rPr>
                <w:rFonts w:ascii="Cambria" w:hAnsi="Cambria"/>
                <w:spacing w:val="-14"/>
                <w:w w:val="110"/>
                <w:sz w:val="12"/>
              </w:rPr>
              <w:t> </w:t>
            </w:r>
            <w:r>
              <w:rPr>
                <w:rFonts w:ascii="Cambria" w:hAnsi="Cambria"/>
                <w:w w:val="110"/>
                <w:sz w:val="12"/>
              </w:rPr>
              <w:t>«CMATOPN9</w:t>
            </w:r>
            <w:r>
              <w:rPr>
                <w:rFonts w:ascii="Cambria" w:hAnsi="Cambria"/>
                <w:spacing w:val="-1"/>
                <w:w w:val="110"/>
                <w:sz w:val="12"/>
              </w:rPr>
              <w:t> </w:t>
            </w:r>
            <w:r>
              <w:rPr>
                <w:rFonts w:ascii="Cambria" w:hAnsi="Cambria"/>
                <w:w w:val="110"/>
                <w:sz w:val="12"/>
              </w:rPr>
              <w:t>«s3C</w:t>
            </w:r>
            <w:r>
              <w:rPr>
                <w:rFonts w:ascii="Cambria" w:hAnsi="Cambria"/>
                <w:spacing w:val="49"/>
                <w:w w:val="110"/>
                <w:sz w:val="12"/>
              </w:rPr>
              <w:t> </w:t>
            </w:r>
            <w:r>
              <w:rPr>
                <w:rFonts w:ascii="Cambria" w:hAnsi="Cambria"/>
                <w:w w:val="110"/>
                <w:sz w:val="12"/>
              </w:rPr>
              <w:t>iA</w:t>
            </w:r>
            <w:r>
              <w:rPr>
                <w:rFonts w:ascii="Cambria" w:hAnsi="Cambria"/>
                <w:spacing w:val="26"/>
                <w:w w:val="110"/>
                <w:sz w:val="12"/>
              </w:rPr>
              <w:t> </w:t>
            </w:r>
            <w:r>
              <w:rPr>
                <w:rFonts w:ascii="Cambria" w:hAnsi="Cambria"/>
                <w:w w:val="110"/>
                <w:sz w:val="12"/>
              </w:rPr>
              <w:t>АА.›</w:t>
            </w:r>
            <w:r>
              <w:rPr>
                <w:rFonts w:ascii="Cambria" w:hAnsi="Cambria"/>
                <w:spacing w:val="-8"/>
                <w:w w:val="110"/>
                <w:sz w:val="12"/>
              </w:rPr>
              <w:t> </w:t>
            </w:r>
            <w:r>
              <w:rPr>
                <w:rFonts w:ascii="Cambria" w:hAnsi="Cambria"/>
                <w:w w:val="110"/>
                <w:sz w:val="12"/>
              </w:rPr>
              <w:t>Ie</w:t>
            </w:r>
            <w:r>
              <w:rPr>
                <w:rFonts w:ascii="Cambria" w:hAnsi="Cambria"/>
                <w:spacing w:val="55"/>
                <w:w w:val="110"/>
                <w:sz w:val="12"/>
              </w:rPr>
              <w:t>  </w:t>
            </w:r>
            <w:r>
              <w:rPr>
                <w:rFonts w:ascii="Cambria" w:hAnsi="Cambria"/>
                <w:w w:val="110"/>
                <w:sz w:val="12"/>
              </w:rPr>
              <w:t>Ні4</w:t>
            </w:r>
            <w:r>
              <w:rPr>
                <w:rFonts w:ascii="Cambria" w:hAnsi="Cambria"/>
                <w:spacing w:val="-2"/>
                <w:w w:val="110"/>
                <w:sz w:val="12"/>
              </w:rPr>
              <w:t> </w:t>
            </w:r>
            <w:r>
              <w:rPr>
                <w:rFonts w:ascii="Cambria" w:hAnsi="Cambria"/>
                <w:w w:val="110"/>
                <w:sz w:val="12"/>
              </w:rPr>
              <w:t>М</w:t>
            </w:r>
            <w:r>
              <w:rPr>
                <w:rFonts w:ascii="Cambria" w:hAnsi="Cambria"/>
                <w:spacing w:val="16"/>
                <w:w w:val="110"/>
                <w:sz w:val="12"/>
              </w:rPr>
              <w:t> </w:t>
            </w:r>
            <w:r>
              <w:rPr>
                <w:rFonts w:ascii="Cambria" w:hAnsi="Cambria"/>
                <w:w w:val="110"/>
                <w:sz w:val="12"/>
              </w:rPr>
              <w:t>Е.</w:t>
            </w:r>
            <w:r>
              <w:rPr>
                <w:rFonts w:ascii="Cambria" w:hAnsi="Cambria"/>
                <w:spacing w:val="2"/>
                <w:w w:val="110"/>
                <w:sz w:val="12"/>
              </w:rPr>
              <w:t> </w:t>
            </w:r>
            <w:r>
              <w:rPr>
                <w:rFonts w:ascii="Cambria" w:hAnsi="Cambria"/>
                <w:w w:val="110"/>
                <w:sz w:val="12"/>
              </w:rPr>
              <w:t>I-</w:t>
            </w:r>
            <w:r>
              <w:rPr>
                <w:rFonts w:ascii="Cambria" w:hAnsi="Cambria"/>
                <w:spacing w:val="-2"/>
                <w:w w:val="110"/>
                <w:sz w:val="12"/>
              </w:rPr>
              <w:t>0о‹ОЈАВВА</w:t>
            </w:r>
          </w:p>
        </w:tc>
        <w:tc>
          <w:tcPr>
            <w:tcW w:w="1463" w:type="dxa"/>
          </w:tcPr>
          <w:p>
            <w:pPr>
              <w:pStyle w:val="TableParagraph"/>
              <w:rPr>
                <w:sz w:val="12"/>
              </w:rPr>
            </w:pPr>
          </w:p>
        </w:tc>
        <w:tc>
          <w:tcPr>
            <w:tcW w:w="964" w:type="dxa"/>
          </w:tcPr>
          <w:p>
            <w:pPr>
              <w:pStyle w:val="TableParagraph"/>
              <w:spacing w:before="5"/>
              <w:rPr>
                <w:rFonts w:ascii="Cambria"/>
                <w:sz w:val="13"/>
              </w:rPr>
            </w:pPr>
          </w:p>
          <w:p>
            <w:pPr>
              <w:pStyle w:val="TableParagraph"/>
              <w:spacing w:line="81" w:lineRule="exact"/>
              <w:ind w:left="494"/>
              <w:rPr>
                <w:rFonts w:ascii="Cambria"/>
                <w:position w:val="-1"/>
                <w:sz w:val="8"/>
              </w:rPr>
            </w:pPr>
            <w:r>
              <w:rPr>
                <w:rFonts w:ascii="Cambria"/>
                <w:position w:val="-1"/>
                <w:sz w:val="8"/>
              </w:rPr>
              <w:drawing>
                <wp:inline distT="0" distB="0" distL="0" distR="0">
                  <wp:extent cx="9143" cy="51815"/>
                  <wp:effectExtent l="0" t="0" r="0" b="0"/>
                  <wp:docPr id="1032" name="Image 1032"/>
                  <wp:cNvGraphicFramePr>
                    <a:graphicFrameLocks/>
                  </wp:cNvGraphicFramePr>
                  <a:graphic>
                    <a:graphicData uri="http://schemas.openxmlformats.org/drawingml/2006/picture">
                      <pic:pic>
                        <pic:nvPicPr>
                          <pic:cNvPr id="1032" name="Image 1032"/>
                          <pic:cNvPicPr/>
                        </pic:nvPicPr>
                        <pic:blipFill>
                          <a:blip r:embed="rId950" cstate="print"/>
                          <a:stretch>
                            <a:fillRect/>
                          </a:stretch>
                        </pic:blipFill>
                        <pic:spPr>
                          <a:xfrm>
                            <a:off x="0" y="0"/>
                            <a:ext cx="9143" cy="51815"/>
                          </a:xfrm>
                          <a:prstGeom prst="rect">
                            <a:avLst/>
                          </a:prstGeom>
                        </pic:spPr>
                      </pic:pic>
                    </a:graphicData>
                  </a:graphic>
                </wp:inline>
              </w:drawing>
            </w:r>
            <w:r>
              <w:rPr>
                <w:rFonts w:ascii="Cambria"/>
                <w:position w:val="-1"/>
                <w:sz w:val="8"/>
              </w:rPr>
            </w:r>
          </w:p>
        </w:tc>
        <w:tc>
          <w:tcPr>
            <w:tcW w:w="1098" w:type="dxa"/>
          </w:tcPr>
          <w:p>
            <w:pPr>
              <w:pStyle w:val="TableParagraph"/>
              <w:rPr>
                <w:sz w:val="12"/>
              </w:rPr>
            </w:pPr>
          </w:p>
        </w:tc>
        <w:tc>
          <w:tcPr>
            <w:tcW w:w="983" w:type="dxa"/>
          </w:tcPr>
          <w:p>
            <w:pPr>
              <w:pStyle w:val="TableParagraph"/>
              <w:rPr>
                <w:sz w:val="12"/>
              </w:rPr>
            </w:pPr>
          </w:p>
        </w:tc>
        <w:tc>
          <w:tcPr>
            <w:tcW w:w="988" w:type="dxa"/>
          </w:tcPr>
          <w:p>
            <w:pPr>
              <w:pStyle w:val="TableParagraph"/>
              <w:rPr>
                <w:sz w:val="12"/>
              </w:rPr>
            </w:pPr>
          </w:p>
        </w:tc>
        <w:tc>
          <w:tcPr>
            <w:tcW w:w="834" w:type="dxa"/>
          </w:tcPr>
          <w:p>
            <w:pPr>
              <w:pStyle w:val="TableParagraph"/>
              <w:rPr>
                <w:sz w:val="12"/>
              </w:rPr>
            </w:pP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45" w:hRule="atLeast"/>
        </w:trPr>
        <w:tc>
          <w:tcPr>
            <w:tcW w:w="379" w:type="dxa"/>
          </w:tcPr>
          <w:p>
            <w:pPr>
              <w:pStyle w:val="TableParagraph"/>
              <w:spacing w:before="126"/>
              <w:ind w:left="92" w:right="20"/>
              <w:jc w:val="center"/>
              <w:rPr>
                <w:rFonts w:ascii="Courier New"/>
                <w:sz w:val="13"/>
              </w:rPr>
            </w:pPr>
            <w:r>
              <w:rPr>
                <w:rFonts w:ascii="Courier New"/>
                <w:sz w:val="13"/>
              </w:rPr>
              <mc:AlternateContent>
                <mc:Choice Requires="wps">
                  <w:drawing>
                    <wp:anchor distT="0" distB="0" distL="0" distR="0" allowOverlap="1" layoutInCell="1" locked="0" behindDoc="1" simplePos="0" relativeHeight="465544704">
                      <wp:simplePos x="0" y="0"/>
                      <wp:positionH relativeFrom="column">
                        <wp:posOffset>102107</wp:posOffset>
                      </wp:positionH>
                      <wp:positionV relativeFrom="paragraph">
                        <wp:posOffset>-189593</wp:posOffset>
                      </wp:positionV>
                      <wp:extent cx="497205" cy="67310"/>
                      <wp:effectExtent l="0" t="0" r="0" b="0"/>
                      <wp:wrapNone/>
                      <wp:docPr id="1033" name="Group 1033"/>
                      <wp:cNvGraphicFramePr>
                        <a:graphicFrameLocks/>
                      </wp:cNvGraphicFramePr>
                      <a:graphic>
                        <a:graphicData uri="http://schemas.microsoft.com/office/word/2010/wordprocessingGroup">
                          <wpg:wgp>
                            <wpg:cNvPr id="1033" name="Group 1033"/>
                            <wpg:cNvGrpSpPr/>
                            <wpg:grpSpPr>
                              <a:xfrm>
                                <a:off x="0" y="0"/>
                                <a:ext cx="497205" cy="67310"/>
                                <a:chExt cx="497205" cy="67310"/>
                              </a:xfrm>
                            </wpg:grpSpPr>
                            <pic:pic>
                              <pic:nvPicPr>
                                <pic:cNvPr id="1034" name="Image 1034"/>
                                <pic:cNvPicPr/>
                              </pic:nvPicPr>
                              <pic:blipFill>
                                <a:blip r:embed="rId951" cstate="print"/>
                                <a:stretch>
                                  <a:fillRect/>
                                </a:stretch>
                              </pic:blipFill>
                              <pic:spPr>
                                <a:xfrm>
                                  <a:off x="0" y="0"/>
                                  <a:ext cx="496824" cy="67055"/>
                                </a:xfrm>
                                <a:prstGeom prst="rect">
                                  <a:avLst/>
                                </a:prstGeom>
                              </pic:spPr>
                            </pic:pic>
                          </wpg:wgp>
                        </a:graphicData>
                      </a:graphic>
                    </wp:anchor>
                  </w:drawing>
                </mc:Choice>
                <mc:Fallback>
                  <w:pict>
                    <v:group style="position:absolute;margin-left:8.040000pt;margin-top:-14.928615pt;width:39.15pt;height:5.3pt;mso-position-horizontal-relative:column;mso-position-vertical-relative:paragraph;z-index:-37771776" id="docshapegroup210" coordorigin="161,-299" coordsize="783,106">
                      <v:shape style="position:absolute;left:160;top:-299;width:783;height:106" type="#_x0000_t75" id="docshape211" stroked="false">
                        <v:imagedata r:id="rId951" o:title=""/>
                      </v:shape>
                      <w10:wrap type="none"/>
                    </v:group>
                  </w:pict>
                </mc:Fallback>
              </mc:AlternateContent>
            </w:r>
            <w:r>
              <w:rPr>
                <w:rFonts w:ascii="Courier New"/>
                <w:spacing w:val="-5"/>
                <w:w w:val="95"/>
                <w:sz w:val="13"/>
              </w:rPr>
              <w:t>57</w:t>
            </w:r>
          </w:p>
        </w:tc>
        <w:tc>
          <w:tcPr>
            <w:tcW w:w="753" w:type="dxa"/>
          </w:tcPr>
          <w:p>
            <w:pPr>
              <w:pStyle w:val="TableParagraph"/>
              <w:spacing w:before="126"/>
              <w:ind w:left="82" w:right="39"/>
              <w:jc w:val="center"/>
              <w:rPr>
                <w:rFonts w:ascii="Courier New"/>
                <w:sz w:val="13"/>
              </w:rPr>
            </w:pPr>
            <w:r>
              <w:rPr>
                <w:rFonts w:ascii="Courier New"/>
                <w:spacing w:val="-2"/>
                <w:w w:val="85"/>
                <w:sz w:val="13"/>
              </w:rPr>
              <w:t>503317</w:t>
            </w:r>
          </w:p>
        </w:tc>
        <w:tc>
          <w:tcPr>
            <w:tcW w:w="4089" w:type="dxa"/>
          </w:tcPr>
          <w:p>
            <w:pPr>
              <w:pStyle w:val="TableParagraph"/>
              <w:spacing w:line="118" w:lineRule="exact"/>
              <w:ind w:left="31"/>
              <w:rPr>
                <w:rFonts w:ascii="Cambria" w:hAnsi="Cambria"/>
                <w:sz w:val="13"/>
              </w:rPr>
            </w:pPr>
            <w:r>
              <w:rPr>
                <w:rFonts w:ascii="Cambria" w:hAnsi="Cambria"/>
                <w:spacing w:val="-4"/>
                <w:sz w:val="13"/>
              </w:rPr>
              <w:t>rocYnAPCTBEHHOE</w:t>
            </w:r>
            <w:r>
              <w:rPr>
                <w:rFonts w:ascii="Cambria" w:hAnsi="Cambria"/>
                <w:spacing w:val="-8"/>
                <w:sz w:val="13"/>
              </w:rPr>
              <w:t> </w:t>
            </w:r>
            <w:r>
              <w:rPr>
                <w:rFonts w:ascii="Cambria" w:hAnsi="Cambria"/>
                <w:spacing w:val="-4"/>
                <w:sz w:val="13"/>
              </w:rPr>
              <w:t>E1O@itETHOE</w:t>
            </w:r>
            <w:r>
              <w:rPr>
                <w:rFonts w:ascii="Cambria" w:hAnsi="Cambria"/>
                <w:spacing w:val="28"/>
                <w:sz w:val="13"/>
              </w:rPr>
              <w:t> </w:t>
            </w:r>
            <w:r>
              <w:rPr>
                <w:rFonts w:ascii="Cambria" w:hAnsi="Cambria"/>
                <w:spacing w:val="-4"/>
                <w:sz w:val="13"/>
              </w:rPr>
              <w:t>УНРЕЖАfНИѐ</w:t>
            </w:r>
            <w:r>
              <w:rPr>
                <w:rFonts w:ascii="Cambria" w:hAnsi="Cambria"/>
                <w:spacing w:val="15"/>
                <w:sz w:val="13"/>
              </w:rPr>
              <w:t> </w:t>
            </w:r>
            <w:r>
              <w:rPr>
                <w:rFonts w:ascii="Cambria" w:hAnsi="Cambria"/>
                <w:spacing w:val="-4"/>
                <w:sz w:val="13"/>
              </w:rPr>
              <w:t>3flPABOOXPAHEHtlfl</w:t>
            </w:r>
          </w:p>
          <w:p>
            <w:pPr>
              <w:pStyle w:val="TableParagraph"/>
              <w:spacing w:line="149" w:lineRule="exact"/>
              <w:ind w:left="129" w:right="-15"/>
              <w:rPr>
                <w:rFonts w:ascii="Cambria" w:hAnsi="Cambria"/>
                <w:sz w:val="13"/>
              </w:rPr>
            </w:pPr>
            <w:r>
              <w:rPr>
                <w:rFonts w:ascii="Cambria" w:hAnsi="Cambria"/>
                <w:sz w:val="13"/>
              </w:rPr>
              <w:t>OCKOBCKOA</w:t>
            </w:r>
            <w:r>
              <w:rPr>
                <w:rFonts w:ascii="Cambria" w:hAnsi="Cambria"/>
                <w:spacing w:val="7"/>
                <w:sz w:val="13"/>
              </w:rPr>
              <w:t> </w:t>
            </w:r>
            <w:r>
              <w:rPr>
                <w:rFonts w:ascii="Cambria" w:hAnsi="Cambria"/>
                <w:sz w:val="13"/>
              </w:rPr>
              <w:t>ОьзіАСТН</w:t>
            </w:r>
            <w:r>
              <w:rPr>
                <w:rFonts w:ascii="Cambria" w:hAnsi="Cambria"/>
                <w:spacing w:val="-3"/>
                <w:sz w:val="13"/>
              </w:rPr>
              <w:t> </w:t>
            </w:r>
            <w:r>
              <w:rPr>
                <w:rFonts w:ascii="Cambria" w:hAnsi="Cambria"/>
                <w:sz w:val="13"/>
              </w:rPr>
              <w:t>«ОгЕхОвО-ЗvЕ8С«АА</w:t>
            </w:r>
            <w:r>
              <w:rPr>
                <w:rFonts w:ascii="Cambria" w:hAnsi="Cambria"/>
                <w:spacing w:val="-7"/>
                <w:sz w:val="13"/>
              </w:rPr>
              <w:t> </w:t>
            </w:r>
            <w:r>
              <w:rPr>
                <w:rFonts w:ascii="Cambria" w:hAnsi="Cambria"/>
                <w:spacing w:val="-2"/>
                <w:sz w:val="13"/>
              </w:rPr>
              <w:t>CTOMATOiiOriiH£C«A»</w:t>
            </w:r>
          </w:p>
          <w:p>
            <w:pPr>
              <w:pStyle w:val="TableParagraph"/>
              <w:spacing w:line="151" w:lineRule="exact"/>
              <w:ind w:left="105"/>
              <w:rPr>
                <w:rFonts w:ascii="Cambria" w:hAnsi="Cambria"/>
                <w:sz w:val="13"/>
              </w:rPr>
            </w:pPr>
            <w:r>
              <w:rPr>
                <w:rFonts w:ascii="Cambria" w:hAnsi="Cambria"/>
                <w:spacing w:val="-2"/>
                <w:w w:val="110"/>
                <w:sz w:val="13"/>
              </w:rPr>
              <w:t>OfHKJllOfHEA›</w:t>
            </w:r>
          </w:p>
        </w:tc>
        <w:tc>
          <w:tcPr>
            <w:tcW w:w="1463" w:type="dxa"/>
          </w:tcPr>
          <w:p>
            <w:pPr>
              <w:pStyle w:val="TableParagraph"/>
              <w:rPr>
                <w:sz w:val="12"/>
              </w:rPr>
            </w:pPr>
          </w:p>
        </w:tc>
        <w:tc>
          <w:tcPr>
            <w:tcW w:w="964" w:type="dxa"/>
          </w:tcPr>
          <w:p>
            <w:pPr>
              <w:pStyle w:val="TableParagraph"/>
              <w:spacing w:before="3"/>
              <w:rPr>
                <w:rFonts w:ascii="Cambria"/>
                <w:sz w:val="14"/>
              </w:rPr>
            </w:pPr>
          </w:p>
          <w:p>
            <w:pPr>
              <w:pStyle w:val="TableParagraph"/>
              <w:spacing w:line="81" w:lineRule="exact"/>
              <w:ind w:left="489"/>
              <w:rPr>
                <w:rFonts w:ascii="Cambria"/>
                <w:position w:val="-1"/>
                <w:sz w:val="8"/>
              </w:rPr>
            </w:pPr>
            <w:r>
              <w:rPr>
                <w:rFonts w:ascii="Cambria"/>
                <w:position w:val="-1"/>
                <w:sz w:val="8"/>
              </w:rPr>
              <w:drawing>
                <wp:inline distT="0" distB="0" distL="0" distR="0">
                  <wp:extent cx="15239" cy="51815"/>
                  <wp:effectExtent l="0" t="0" r="0" b="0"/>
                  <wp:docPr id="1035" name="Image 1035"/>
                  <wp:cNvGraphicFramePr>
                    <a:graphicFrameLocks/>
                  </wp:cNvGraphicFramePr>
                  <a:graphic>
                    <a:graphicData uri="http://schemas.openxmlformats.org/drawingml/2006/picture">
                      <pic:pic>
                        <pic:nvPicPr>
                          <pic:cNvPr id="1035" name="Image 1035"/>
                          <pic:cNvPicPr/>
                        </pic:nvPicPr>
                        <pic:blipFill>
                          <a:blip r:embed="rId952"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8" w:type="dxa"/>
          </w:tcPr>
          <w:p>
            <w:pPr>
              <w:pStyle w:val="TableParagraph"/>
              <w:rPr>
                <w:sz w:val="12"/>
              </w:rPr>
            </w:pPr>
          </w:p>
        </w:tc>
        <w:tc>
          <w:tcPr>
            <w:tcW w:w="983" w:type="dxa"/>
          </w:tcPr>
          <w:p>
            <w:pPr>
              <w:pStyle w:val="TableParagraph"/>
              <w:rPr>
                <w:sz w:val="12"/>
              </w:rPr>
            </w:pPr>
          </w:p>
        </w:tc>
        <w:tc>
          <w:tcPr>
            <w:tcW w:w="988" w:type="dxa"/>
          </w:tcPr>
          <w:p>
            <w:pPr>
              <w:pStyle w:val="TableParagraph"/>
              <w:rPr>
                <w:sz w:val="12"/>
              </w:rPr>
            </w:pPr>
          </w:p>
        </w:tc>
        <w:tc>
          <w:tcPr>
            <w:tcW w:w="834" w:type="dxa"/>
          </w:tcPr>
          <w:p>
            <w:pPr>
              <w:pStyle w:val="TableParagraph"/>
              <w:rPr>
                <w:sz w:val="12"/>
              </w:rPr>
            </w:pP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31" w:hRule="atLeast"/>
        </w:trPr>
        <w:tc>
          <w:tcPr>
            <w:tcW w:w="379" w:type="dxa"/>
          </w:tcPr>
          <w:p>
            <w:pPr>
              <w:pStyle w:val="TableParagraph"/>
              <w:spacing w:before="121"/>
              <w:ind w:left="56"/>
              <w:jc w:val="center"/>
              <w:rPr>
                <w:rFonts w:ascii="Cambria"/>
                <w:sz w:val="12"/>
              </w:rPr>
            </w:pPr>
            <w:r>
              <w:rPr>
                <w:rFonts w:ascii="Cambria"/>
                <w:spacing w:val="-5"/>
                <w:sz w:val="12"/>
              </w:rPr>
              <w:t>58</w:t>
            </w:r>
          </w:p>
        </w:tc>
        <w:tc>
          <w:tcPr>
            <w:tcW w:w="753" w:type="dxa"/>
          </w:tcPr>
          <w:p>
            <w:pPr>
              <w:pStyle w:val="TableParagraph"/>
              <w:spacing w:before="121"/>
              <w:ind w:left="82" w:right="57"/>
              <w:jc w:val="center"/>
              <w:rPr>
                <w:rFonts w:ascii="Cambria"/>
                <w:sz w:val="12"/>
              </w:rPr>
            </w:pPr>
            <w:r>
              <w:rPr>
                <w:rFonts w:ascii="Cambria"/>
                <w:spacing w:val="-2"/>
                <w:w w:val="95"/>
                <w:sz w:val="12"/>
              </w:rPr>
              <w:t>503401</w:t>
            </w:r>
          </w:p>
        </w:tc>
        <w:tc>
          <w:tcPr>
            <w:tcW w:w="4089" w:type="dxa"/>
          </w:tcPr>
          <w:p>
            <w:pPr>
              <w:pStyle w:val="TableParagraph"/>
              <w:spacing w:line="111" w:lineRule="exact"/>
              <w:ind w:left="23"/>
              <w:rPr>
                <w:rFonts w:ascii="Courier New" w:hAnsi="Courier New"/>
                <w:sz w:val="14"/>
              </w:rPr>
            </w:pPr>
            <w:r>
              <w:rPr>
                <w:rFonts w:ascii="Courier New" w:hAnsi="Courier New"/>
                <w:spacing w:val="-2"/>
                <w:sz w:val="14"/>
              </w:rPr>
              <w:t>ГХУА*ИСТ8ЕННОЕ&amp;ЮДХОWНОЕУМРЅиUтНИЕ3ЛЮ*8ООХР</w:t>
            </w:r>
          </w:p>
          <w:p>
            <w:pPr>
              <w:pStyle w:val="TableParagraph"/>
              <w:spacing w:line="175" w:lineRule="exact"/>
              <w:ind w:left="29"/>
              <w:rPr>
                <w:rFonts w:ascii="Courier New" w:hAnsi="Courier New"/>
                <w:sz w:val="17"/>
              </w:rPr>
            </w:pPr>
            <w:r>
              <w:rPr>
                <w:rFonts w:ascii="Courier New" w:hAnsi="Courier New"/>
                <w:spacing w:val="-2"/>
                <w:w w:val="85"/>
                <w:sz w:val="17"/>
              </w:rPr>
              <w:t>мocкoвccoRosл*cvx‹пmeлoвoпociAcrusoлъxxum›</w:t>
            </w:r>
          </w:p>
        </w:tc>
        <w:tc>
          <w:tcPr>
            <w:tcW w:w="1463" w:type="dxa"/>
          </w:tcPr>
          <w:p>
            <w:pPr>
              <w:pStyle w:val="TableParagraph"/>
              <w:spacing w:before="10"/>
              <w:rPr>
                <w:rFonts w:ascii="Cambria"/>
                <w:sz w:val="13"/>
              </w:rPr>
            </w:pPr>
          </w:p>
          <w:p>
            <w:pPr>
              <w:pStyle w:val="TableParagraph"/>
              <w:spacing w:line="76" w:lineRule="exact"/>
              <w:ind w:left="728"/>
              <w:rPr>
                <w:rFonts w:ascii="Cambria"/>
                <w:position w:val="-1"/>
                <w:sz w:val="7"/>
              </w:rPr>
            </w:pPr>
            <w:r>
              <w:rPr>
                <w:rFonts w:ascii="Cambria"/>
                <w:position w:val="-1"/>
                <w:sz w:val="7"/>
              </w:rPr>
              <w:drawing>
                <wp:inline distT="0" distB="0" distL="0" distR="0">
                  <wp:extent cx="18287" cy="48767"/>
                  <wp:effectExtent l="0" t="0" r="0" b="0"/>
                  <wp:docPr id="1036" name="Image 1036"/>
                  <wp:cNvGraphicFramePr>
                    <a:graphicFrameLocks/>
                  </wp:cNvGraphicFramePr>
                  <a:graphic>
                    <a:graphicData uri="http://schemas.openxmlformats.org/drawingml/2006/picture">
                      <pic:pic>
                        <pic:nvPicPr>
                          <pic:cNvPr id="1036" name="Image 1036"/>
                          <pic:cNvPicPr/>
                        </pic:nvPicPr>
                        <pic:blipFill>
                          <a:blip r:embed="rId953" cstate="print"/>
                          <a:stretch>
                            <a:fillRect/>
                          </a:stretch>
                        </pic:blipFill>
                        <pic:spPr>
                          <a:xfrm>
                            <a:off x="0" y="0"/>
                            <a:ext cx="18287" cy="48767"/>
                          </a:xfrm>
                          <a:prstGeom prst="rect">
                            <a:avLst/>
                          </a:prstGeom>
                        </pic:spPr>
                      </pic:pic>
                    </a:graphicData>
                  </a:graphic>
                </wp:inline>
              </w:drawing>
            </w:r>
            <w:r>
              <w:rPr>
                <w:rFonts w:ascii="Cambria"/>
                <w:position w:val="-1"/>
                <w:sz w:val="7"/>
              </w:rPr>
            </w:r>
          </w:p>
        </w:tc>
        <w:tc>
          <w:tcPr>
            <w:tcW w:w="964" w:type="dxa"/>
          </w:tcPr>
          <w:p>
            <w:pPr>
              <w:pStyle w:val="TableParagraph"/>
              <w:spacing w:before="10"/>
              <w:rPr>
                <w:rFonts w:ascii="Cambria"/>
                <w:sz w:val="13"/>
              </w:rPr>
            </w:pPr>
          </w:p>
          <w:p>
            <w:pPr>
              <w:pStyle w:val="TableParagraph"/>
              <w:spacing w:line="81" w:lineRule="exact"/>
              <w:ind w:left="489"/>
              <w:rPr>
                <w:rFonts w:ascii="Cambria"/>
                <w:position w:val="-1"/>
                <w:sz w:val="8"/>
              </w:rPr>
            </w:pPr>
            <w:r>
              <w:rPr>
                <w:rFonts w:ascii="Cambria"/>
                <w:position w:val="-1"/>
                <w:sz w:val="8"/>
              </w:rPr>
              <w:drawing>
                <wp:inline distT="0" distB="0" distL="0" distR="0">
                  <wp:extent cx="12191" cy="51815"/>
                  <wp:effectExtent l="0" t="0" r="0" b="0"/>
                  <wp:docPr id="1037" name="Image 1037"/>
                  <wp:cNvGraphicFramePr>
                    <a:graphicFrameLocks/>
                  </wp:cNvGraphicFramePr>
                  <a:graphic>
                    <a:graphicData uri="http://schemas.openxmlformats.org/drawingml/2006/picture">
                      <pic:pic>
                        <pic:nvPicPr>
                          <pic:cNvPr id="1037" name="Image 1037"/>
                          <pic:cNvPicPr/>
                        </pic:nvPicPr>
                        <pic:blipFill>
                          <a:blip r:embed="rId954"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8" w:type="dxa"/>
          </w:tcPr>
          <w:p>
            <w:pPr>
              <w:pStyle w:val="TableParagraph"/>
              <w:spacing w:before="5"/>
              <w:rPr>
                <w:rFonts w:ascii="Cambria"/>
                <w:sz w:val="13"/>
              </w:rPr>
            </w:pPr>
          </w:p>
          <w:p>
            <w:pPr>
              <w:pStyle w:val="TableParagraph"/>
              <w:spacing w:line="81" w:lineRule="exact"/>
              <w:ind w:left="557"/>
              <w:rPr>
                <w:rFonts w:ascii="Cambria"/>
                <w:position w:val="-1"/>
                <w:sz w:val="8"/>
              </w:rPr>
            </w:pPr>
            <w:r>
              <w:rPr>
                <w:rFonts w:ascii="Cambria"/>
                <w:position w:val="-1"/>
                <w:sz w:val="8"/>
              </w:rPr>
              <w:drawing>
                <wp:inline distT="0" distB="0" distL="0" distR="0">
                  <wp:extent cx="15239" cy="51815"/>
                  <wp:effectExtent l="0" t="0" r="0" b="0"/>
                  <wp:docPr id="1038" name="Image 1038"/>
                  <wp:cNvGraphicFramePr>
                    <a:graphicFrameLocks/>
                  </wp:cNvGraphicFramePr>
                  <a:graphic>
                    <a:graphicData uri="http://schemas.openxmlformats.org/drawingml/2006/picture">
                      <pic:pic>
                        <pic:nvPicPr>
                          <pic:cNvPr id="1038" name="Image 1038"/>
                          <pic:cNvPicPr/>
                        </pic:nvPicPr>
                        <pic:blipFill>
                          <a:blip r:embed="rId95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3" w:type="dxa"/>
          </w:tcPr>
          <w:p>
            <w:pPr>
              <w:pStyle w:val="TableParagraph"/>
              <w:spacing w:before="10"/>
              <w:rPr>
                <w:rFonts w:ascii="Cambria"/>
                <w:sz w:val="13"/>
              </w:rPr>
            </w:pPr>
          </w:p>
          <w:p>
            <w:pPr>
              <w:pStyle w:val="TableParagraph"/>
              <w:spacing w:line="76" w:lineRule="exact"/>
              <w:ind w:left="496"/>
              <w:rPr>
                <w:rFonts w:ascii="Cambria"/>
                <w:position w:val="-1"/>
                <w:sz w:val="7"/>
              </w:rPr>
            </w:pPr>
            <w:r>
              <w:rPr>
                <w:rFonts w:ascii="Cambria"/>
                <w:position w:val="-1"/>
                <w:sz w:val="7"/>
              </w:rPr>
              <w:drawing>
                <wp:inline distT="0" distB="0" distL="0" distR="0">
                  <wp:extent cx="12192" cy="48767"/>
                  <wp:effectExtent l="0" t="0" r="0" b="0"/>
                  <wp:docPr id="1039" name="Image 1039"/>
                  <wp:cNvGraphicFramePr>
                    <a:graphicFrameLocks/>
                  </wp:cNvGraphicFramePr>
                  <a:graphic>
                    <a:graphicData uri="http://schemas.openxmlformats.org/drawingml/2006/picture">
                      <pic:pic>
                        <pic:nvPicPr>
                          <pic:cNvPr id="1039" name="Image 1039"/>
                          <pic:cNvPicPr/>
                        </pic:nvPicPr>
                        <pic:blipFill>
                          <a:blip r:embed="rId956" cstate="print"/>
                          <a:stretch>
                            <a:fillRect/>
                          </a:stretch>
                        </pic:blipFill>
                        <pic:spPr>
                          <a:xfrm>
                            <a:off x="0" y="0"/>
                            <a:ext cx="12192" cy="48767"/>
                          </a:xfrm>
                          <a:prstGeom prst="rect">
                            <a:avLst/>
                          </a:prstGeom>
                        </pic:spPr>
                      </pic:pic>
                    </a:graphicData>
                  </a:graphic>
                </wp:inline>
              </w:drawing>
            </w:r>
            <w:r>
              <w:rPr>
                <w:rFonts w:ascii="Cambria"/>
                <w:position w:val="-1"/>
                <w:sz w:val="7"/>
              </w:rPr>
            </w:r>
          </w:p>
        </w:tc>
        <w:tc>
          <w:tcPr>
            <w:tcW w:w="988" w:type="dxa"/>
          </w:tcPr>
          <w:p>
            <w:pPr>
              <w:pStyle w:val="TableParagraph"/>
              <w:spacing w:before="10"/>
              <w:rPr>
                <w:rFonts w:ascii="Cambria"/>
                <w:sz w:val="13"/>
              </w:rPr>
            </w:pPr>
          </w:p>
          <w:p>
            <w:pPr>
              <w:pStyle w:val="TableParagraph"/>
              <w:spacing w:line="76" w:lineRule="exact"/>
              <w:ind w:left="501"/>
              <w:rPr>
                <w:rFonts w:ascii="Cambria"/>
                <w:position w:val="-1"/>
                <w:sz w:val="7"/>
              </w:rPr>
            </w:pPr>
            <w:r>
              <w:rPr>
                <w:rFonts w:ascii="Cambria"/>
                <w:position w:val="-1"/>
                <w:sz w:val="7"/>
              </w:rPr>
              <w:drawing>
                <wp:inline distT="0" distB="0" distL="0" distR="0">
                  <wp:extent cx="15240" cy="48767"/>
                  <wp:effectExtent l="0" t="0" r="0" b="0"/>
                  <wp:docPr id="1040" name="Image 1040"/>
                  <wp:cNvGraphicFramePr>
                    <a:graphicFrameLocks/>
                  </wp:cNvGraphicFramePr>
                  <a:graphic>
                    <a:graphicData uri="http://schemas.openxmlformats.org/drawingml/2006/picture">
                      <pic:pic>
                        <pic:nvPicPr>
                          <pic:cNvPr id="1040" name="Image 1040"/>
                          <pic:cNvPicPr/>
                        </pic:nvPicPr>
                        <pic:blipFill>
                          <a:blip r:embed="rId957"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34" w:type="dxa"/>
          </w:tcPr>
          <w:p>
            <w:pPr>
              <w:pStyle w:val="TableParagraph"/>
              <w:spacing w:before="5"/>
              <w:rPr>
                <w:rFonts w:ascii="Cambria"/>
                <w:sz w:val="13"/>
              </w:rPr>
            </w:pPr>
          </w:p>
          <w:p>
            <w:pPr>
              <w:pStyle w:val="TableParagraph"/>
              <w:spacing w:line="81" w:lineRule="exact"/>
              <w:ind w:left="425"/>
              <w:rPr>
                <w:rFonts w:ascii="Cambria"/>
                <w:position w:val="-1"/>
                <w:sz w:val="8"/>
              </w:rPr>
            </w:pPr>
            <w:r>
              <w:rPr>
                <w:rFonts w:ascii="Cambria"/>
                <w:position w:val="-1"/>
                <w:sz w:val="8"/>
              </w:rPr>
              <w:drawing>
                <wp:inline distT="0" distB="0" distL="0" distR="0">
                  <wp:extent cx="15240" cy="51815"/>
                  <wp:effectExtent l="0" t="0" r="0" b="0"/>
                  <wp:docPr id="1041" name="Image 1041"/>
                  <wp:cNvGraphicFramePr>
                    <a:graphicFrameLocks/>
                  </wp:cNvGraphicFramePr>
                  <a:graphic>
                    <a:graphicData uri="http://schemas.openxmlformats.org/drawingml/2006/picture">
                      <pic:pic>
                        <pic:nvPicPr>
                          <pic:cNvPr id="1041" name="Image 1041"/>
                          <pic:cNvPicPr/>
                        </pic:nvPicPr>
                        <pic:blipFill>
                          <a:blip r:embed="rId746"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21"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11" w:lineRule="exact"/>
              <w:ind w:left="19"/>
              <w:rPr>
                <w:rFonts w:ascii="Cambria" w:hAnsi="Cambria"/>
                <w:sz w:val="13"/>
              </w:rPr>
            </w:pPr>
            <w:r>
              <w:rPr>
                <w:rFonts w:ascii="Cambria" w:hAnsi="Cambria"/>
                <w:w w:val="90"/>
                <w:sz w:val="13"/>
              </w:rPr>
              <w:t>FOCY,IïAPCTBEHHOEБІОЈДІ¢ЕТНОЕ</w:t>
            </w:r>
            <w:r>
              <w:rPr>
                <w:rFonts w:ascii="Cambria" w:hAnsi="Cambria"/>
                <w:spacing w:val="55"/>
                <w:sz w:val="13"/>
              </w:rPr>
              <w:t>  </w:t>
            </w:r>
            <w:r>
              <w:rPr>
                <w:rFonts w:ascii="Cambria" w:hAnsi="Cambria"/>
                <w:w w:val="90"/>
                <w:sz w:val="13"/>
              </w:rPr>
              <w:t>у"ІРЕХ¢.ІїЕНИЕ3Ф’ABOOXPAHEI-</w:t>
            </w:r>
            <w:r>
              <w:rPr>
                <w:rFonts w:ascii="Cambria" w:hAnsi="Cambria"/>
                <w:spacing w:val="-4"/>
                <w:w w:val="90"/>
                <w:sz w:val="13"/>
              </w:rPr>
              <w:t>fttЯ</w:t>
            </w:r>
          </w:p>
          <w:p>
            <w:pPr>
              <w:pStyle w:val="TableParagraph"/>
              <w:spacing w:line="155" w:lineRule="exact"/>
              <w:ind w:left="18"/>
              <w:rPr>
                <w:rFonts w:ascii="Cambria" w:hAnsi="Cambria"/>
                <w:sz w:val="14"/>
              </w:rPr>
            </w:pPr>
            <w:r>
              <w:rPr>
                <w:rFonts w:ascii="Cambria" w:hAnsi="Cambria"/>
                <w:spacing w:val="-4"/>
                <w:sz w:val="14"/>
              </w:rPr>
              <w:t>МОСКОвСхОЯ</w:t>
            </w:r>
            <w:r>
              <w:rPr>
                <w:rFonts w:ascii="Cambria" w:hAnsi="Cambria"/>
                <w:spacing w:val="-3"/>
                <w:sz w:val="14"/>
              </w:rPr>
              <w:t> </w:t>
            </w:r>
            <w:r>
              <w:rPr>
                <w:rFonts w:ascii="Cambria" w:hAnsi="Cambria"/>
                <w:spacing w:val="-4"/>
                <w:sz w:val="14"/>
              </w:rPr>
              <w:t>Об</w:t>
            </w:r>
            <w:r>
              <w:rPr>
                <w:rFonts w:ascii="Cambria" w:hAnsi="Cambria"/>
                <w:spacing w:val="-7"/>
                <w:sz w:val="14"/>
              </w:rPr>
              <w:t> </w:t>
            </w:r>
            <w:r>
              <w:rPr>
                <w:rFonts w:ascii="Cambria" w:hAnsi="Cambria"/>
                <w:spacing w:val="-4"/>
                <w:sz w:val="14"/>
              </w:rPr>
              <w:t>і‹СТ«</w:t>
            </w:r>
            <w:r>
              <w:rPr>
                <w:rFonts w:ascii="Cambria" w:hAnsi="Cambria"/>
                <w:spacing w:val="-11"/>
                <w:sz w:val="14"/>
              </w:rPr>
              <w:t> </w:t>
            </w:r>
            <w:r>
              <w:rPr>
                <w:rFonts w:ascii="Cambria" w:hAnsi="Cambria"/>
                <w:spacing w:val="-4"/>
                <w:sz w:val="14"/>
              </w:rPr>
              <w:t>«IiO/IO</w:t>
            </w:r>
            <w:r>
              <w:rPr>
                <w:rFonts w:ascii="Cambria" w:hAnsi="Cambria"/>
                <w:spacing w:val="5"/>
                <w:sz w:val="14"/>
              </w:rPr>
              <w:t> </w:t>
            </w:r>
            <w:r>
              <w:rPr>
                <w:rFonts w:ascii="Cambria" w:hAnsi="Cambria"/>
                <w:spacing w:val="-4"/>
                <w:sz w:val="14"/>
              </w:rPr>
              <w:t>IsCKAs</w:t>
            </w:r>
            <w:r>
              <w:rPr>
                <w:rFonts w:ascii="Cambria" w:hAnsi="Cambria"/>
                <w:spacing w:val="-6"/>
                <w:sz w:val="14"/>
              </w:rPr>
              <w:t> </w:t>
            </w:r>
            <w:r>
              <w:rPr>
                <w:rFonts w:ascii="Cambria" w:hAnsi="Cambria"/>
                <w:spacing w:val="-4"/>
                <w:sz w:val="14"/>
              </w:rPr>
              <w:t>/tETCi‹Ax</w:t>
            </w:r>
            <w:r>
              <w:rPr>
                <w:rFonts w:ascii="Cambria" w:hAnsi="Cambria"/>
                <w:spacing w:val="8"/>
                <w:sz w:val="14"/>
              </w:rPr>
              <w:t> </w:t>
            </w:r>
            <w:r>
              <w:rPr>
                <w:rFonts w:ascii="Cambria" w:hAnsi="Cambria"/>
                <w:spacing w:val="-4"/>
                <w:sz w:val="14"/>
              </w:rPr>
              <w:t>GO</w:t>
            </w:r>
            <w:r>
              <w:rPr>
                <w:rFonts w:ascii="Cambria" w:hAnsi="Cambria"/>
                <w:spacing w:val="9"/>
                <w:sz w:val="14"/>
              </w:rPr>
              <w:t> </w:t>
            </w:r>
            <w:r>
              <w:rPr>
                <w:rFonts w:ascii="Cambria" w:hAnsi="Cambria"/>
                <w:spacing w:val="-4"/>
                <w:sz w:val="14"/>
              </w:rPr>
              <w:t>0.Hn1t&lt;›</w:t>
            </w:r>
          </w:p>
        </w:tc>
        <w:tc>
          <w:tcPr>
            <w:tcW w:w="1463" w:type="dxa"/>
          </w:tcPr>
          <w:p>
            <w:pPr>
              <w:pStyle w:val="TableParagraph"/>
              <w:spacing w:after="1"/>
              <w:rPr>
                <w:rFonts w:ascii="Cambria"/>
                <w:sz w:val="13"/>
              </w:rPr>
            </w:pPr>
          </w:p>
          <w:p>
            <w:pPr>
              <w:pStyle w:val="TableParagraph"/>
              <w:spacing w:line="81" w:lineRule="exact"/>
              <w:ind w:left="728"/>
              <w:rPr>
                <w:rFonts w:ascii="Cambria"/>
                <w:position w:val="-1"/>
                <w:sz w:val="8"/>
              </w:rPr>
            </w:pPr>
            <w:r>
              <w:rPr>
                <w:rFonts w:ascii="Cambria"/>
                <w:position w:val="-1"/>
                <w:sz w:val="8"/>
              </w:rPr>
              <w:drawing>
                <wp:inline distT="0" distB="0" distL="0" distR="0">
                  <wp:extent cx="18287" cy="51815"/>
                  <wp:effectExtent l="0" t="0" r="0" b="0"/>
                  <wp:docPr id="1042" name="Image 1042"/>
                  <wp:cNvGraphicFramePr>
                    <a:graphicFrameLocks/>
                  </wp:cNvGraphicFramePr>
                  <a:graphic>
                    <a:graphicData uri="http://schemas.openxmlformats.org/drawingml/2006/picture">
                      <pic:pic>
                        <pic:nvPicPr>
                          <pic:cNvPr id="1042" name="Image 1042"/>
                          <pic:cNvPicPr/>
                        </pic:nvPicPr>
                        <pic:blipFill>
                          <a:blip r:embed="rId958"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64" w:type="dxa"/>
          </w:tcPr>
          <w:p>
            <w:pPr>
              <w:pStyle w:val="TableParagraph"/>
              <w:spacing w:before="5"/>
              <w:rPr>
                <w:rFonts w:ascii="Cambria"/>
                <w:sz w:val="13"/>
              </w:rPr>
            </w:pPr>
          </w:p>
          <w:p>
            <w:pPr>
              <w:pStyle w:val="TableParagraph"/>
              <w:spacing w:line="81" w:lineRule="exact"/>
              <w:ind w:left="489"/>
              <w:rPr>
                <w:rFonts w:ascii="Cambria"/>
                <w:position w:val="-1"/>
                <w:sz w:val="8"/>
              </w:rPr>
            </w:pPr>
            <w:r>
              <w:rPr>
                <w:rFonts w:ascii="Cambria"/>
                <w:position w:val="-1"/>
                <w:sz w:val="8"/>
              </w:rPr>
              <w:drawing>
                <wp:inline distT="0" distB="0" distL="0" distR="0">
                  <wp:extent cx="12191" cy="51815"/>
                  <wp:effectExtent l="0" t="0" r="0" b="0"/>
                  <wp:docPr id="1043" name="Image 1043"/>
                  <wp:cNvGraphicFramePr>
                    <a:graphicFrameLocks/>
                  </wp:cNvGraphicFramePr>
                  <a:graphic>
                    <a:graphicData uri="http://schemas.openxmlformats.org/drawingml/2006/picture">
                      <pic:pic>
                        <pic:nvPicPr>
                          <pic:cNvPr id="1043" name="Image 1043"/>
                          <pic:cNvPicPr/>
                        </pic:nvPicPr>
                        <pic:blipFill>
                          <a:blip r:embed="rId959"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8" w:type="dxa"/>
          </w:tcPr>
          <w:p>
            <w:pPr>
              <w:pStyle w:val="TableParagraph"/>
              <w:spacing w:after="1"/>
              <w:rPr>
                <w:rFonts w:ascii="Cambria"/>
                <w:sz w:val="13"/>
              </w:rPr>
            </w:pPr>
          </w:p>
          <w:p>
            <w:pPr>
              <w:pStyle w:val="TableParagraph"/>
              <w:spacing w:line="81" w:lineRule="exact"/>
              <w:ind w:left="552"/>
              <w:rPr>
                <w:rFonts w:ascii="Cambria"/>
                <w:position w:val="-1"/>
                <w:sz w:val="8"/>
              </w:rPr>
            </w:pPr>
            <w:r>
              <w:rPr>
                <w:rFonts w:ascii="Cambria"/>
                <w:position w:val="-1"/>
                <w:sz w:val="8"/>
              </w:rPr>
              <w:drawing>
                <wp:inline distT="0" distB="0" distL="0" distR="0">
                  <wp:extent cx="15239" cy="51815"/>
                  <wp:effectExtent l="0" t="0" r="0" b="0"/>
                  <wp:docPr id="1044" name="Image 1044"/>
                  <wp:cNvGraphicFramePr>
                    <a:graphicFrameLocks/>
                  </wp:cNvGraphicFramePr>
                  <a:graphic>
                    <a:graphicData uri="http://schemas.openxmlformats.org/drawingml/2006/picture">
                      <pic:pic>
                        <pic:nvPicPr>
                          <pic:cNvPr id="1044" name="Image 1044"/>
                          <pic:cNvPicPr/>
                        </pic:nvPicPr>
                        <pic:blipFill>
                          <a:blip r:embed="rId960"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3" w:type="dxa"/>
          </w:tcPr>
          <w:p>
            <w:pPr>
              <w:pStyle w:val="TableParagraph"/>
              <w:rPr>
                <w:sz w:val="12"/>
              </w:rPr>
            </w:pPr>
          </w:p>
        </w:tc>
        <w:tc>
          <w:tcPr>
            <w:tcW w:w="988" w:type="dxa"/>
          </w:tcPr>
          <w:p>
            <w:pPr>
              <w:pStyle w:val="TableParagraph"/>
              <w:rPr>
                <w:sz w:val="12"/>
              </w:rPr>
            </w:pPr>
          </w:p>
        </w:tc>
        <w:tc>
          <w:tcPr>
            <w:tcW w:w="834" w:type="dxa"/>
          </w:tcPr>
          <w:p>
            <w:pPr>
              <w:pStyle w:val="TableParagraph"/>
              <w:rPr>
                <w:sz w:val="12"/>
              </w:rPr>
            </w:pPr>
          </w:p>
        </w:tc>
        <w:tc>
          <w:tcPr>
            <w:tcW w:w="824" w:type="dxa"/>
          </w:tcPr>
          <w:p>
            <w:pPr>
              <w:pStyle w:val="TableParagraph"/>
              <w:spacing w:before="5"/>
              <w:rPr>
                <w:rFonts w:ascii="Cambria"/>
                <w:sz w:val="13"/>
              </w:rPr>
            </w:pPr>
          </w:p>
          <w:p>
            <w:pPr>
              <w:pStyle w:val="TableParagraph"/>
              <w:spacing w:line="76" w:lineRule="exact"/>
              <w:ind w:left="417"/>
              <w:rPr>
                <w:rFonts w:ascii="Cambria"/>
                <w:position w:val="-1"/>
                <w:sz w:val="7"/>
              </w:rPr>
            </w:pPr>
            <w:r>
              <w:rPr>
                <w:rFonts w:ascii="Cambria"/>
                <w:position w:val="-1"/>
                <w:sz w:val="7"/>
              </w:rPr>
              <w:drawing>
                <wp:inline distT="0" distB="0" distL="0" distR="0">
                  <wp:extent cx="12192" cy="48767"/>
                  <wp:effectExtent l="0" t="0" r="0" b="0"/>
                  <wp:docPr id="1045" name="Image 1045"/>
                  <wp:cNvGraphicFramePr>
                    <a:graphicFrameLocks/>
                  </wp:cNvGraphicFramePr>
                  <a:graphic>
                    <a:graphicData uri="http://schemas.openxmlformats.org/drawingml/2006/picture">
                      <pic:pic>
                        <pic:nvPicPr>
                          <pic:cNvPr id="1045" name="Image 1045"/>
                          <pic:cNvPicPr/>
                        </pic:nvPicPr>
                        <pic:blipFill>
                          <a:blip r:embed="rId961" cstate="print"/>
                          <a:stretch>
                            <a:fillRect/>
                          </a:stretch>
                        </pic:blipFill>
                        <pic:spPr>
                          <a:xfrm>
                            <a:off x="0" y="0"/>
                            <a:ext cx="12192" cy="48767"/>
                          </a:xfrm>
                          <a:prstGeom prst="rect">
                            <a:avLst/>
                          </a:prstGeom>
                        </pic:spPr>
                      </pic:pic>
                    </a:graphicData>
                  </a:graphic>
                </wp:inline>
              </w:drawing>
            </w:r>
            <w:r>
              <w:rPr>
                <w:rFonts w:ascii="Cambria"/>
                <w:position w:val="-1"/>
                <w:sz w:val="7"/>
              </w:rPr>
            </w:r>
          </w:p>
        </w:tc>
        <w:tc>
          <w:tcPr>
            <w:tcW w:w="819" w:type="dxa"/>
          </w:tcPr>
          <w:p>
            <w:pPr>
              <w:pStyle w:val="TableParagraph"/>
              <w:spacing w:after="1"/>
              <w:rPr>
                <w:rFonts w:ascii="Cambria"/>
                <w:sz w:val="13"/>
              </w:rPr>
            </w:pPr>
          </w:p>
          <w:p>
            <w:pPr>
              <w:pStyle w:val="TableParagraph"/>
              <w:spacing w:line="81" w:lineRule="exact"/>
              <w:ind w:left="419"/>
              <w:rPr>
                <w:rFonts w:ascii="Cambria"/>
                <w:position w:val="-1"/>
                <w:sz w:val="8"/>
              </w:rPr>
            </w:pPr>
            <w:r>
              <w:rPr>
                <w:rFonts w:ascii="Cambria"/>
                <w:position w:val="-1"/>
                <w:sz w:val="8"/>
              </w:rPr>
              <w:drawing>
                <wp:inline distT="0" distB="0" distL="0" distR="0">
                  <wp:extent cx="18288" cy="51815"/>
                  <wp:effectExtent l="0" t="0" r="0" b="0"/>
                  <wp:docPr id="1046" name="Image 1046"/>
                  <wp:cNvGraphicFramePr>
                    <a:graphicFrameLocks/>
                  </wp:cNvGraphicFramePr>
                  <a:graphic>
                    <a:graphicData uri="http://schemas.openxmlformats.org/drawingml/2006/picture">
                      <pic:pic>
                        <pic:nvPicPr>
                          <pic:cNvPr id="1046" name="Image 1046"/>
                          <pic:cNvPicPr/>
                        </pic:nvPicPr>
                        <pic:blipFill>
                          <a:blip r:embed="rId962"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728" w:type="dxa"/>
          </w:tcPr>
          <w:p>
            <w:pPr>
              <w:pStyle w:val="TableParagraph"/>
              <w:rPr>
                <w:sz w:val="12"/>
              </w:rPr>
            </w:pPr>
          </w:p>
        </w:tc>
        <w:tc>
          <w:tcPr>
            <w:tcW w:w="963" w:type="dxa"/>
          </w:tcPr>
          <w:p>
            <w:pPr>
              <w:pStyle w:val="TableParagraph"/>
              <w:rPr>
                <w:sz w:val="12"/>
              </w:rPr>
            </w:pPr>
          </w:p>
        </w:tc>
      </w:tr>
      <w:tr>
        <w:trPr>
          <w:trHeight w:val="426" w:hRule="atLeast"/>
        </w:trPr>
        <w:tc>
          <w:tcPr>
            <w:tcW w:w="379" w:type="dxa"/>
          </w:tcPr>
          <w:p>
            <w:pPr>
              <w:pStyle w:val="TableParagraph"/>
              <w:spacing w:before="113"/>
              <w:ind w:left="44"/>
              <w:jc w:val="center"/>
              <w:rPr>
                <w:sz w:val="13"/>
              </w:rPr>
            </w:pPr>
            <w:r>
              <w:rPr>
                <w:sz w:val="13"/>
              </w:rPr>
              <mc:AlternateContent>
                <mc:Choice Requires="wps">
                  <w:drawing>
                    <wp:anchor distT="0" distB="0" distL="0" distR="0" allowOverlap="1" layoutInCell="1" locked="0" behindDoc="1" simplePos="0" relativeHeight="465541632">
                      <wp:simplePos x="0" y="0"/>
                      <wp:positionH relativeFrom="column">
                        <wp:posOffset>99060</wp:posOffset>
                      </wp:positionH>
                      <wp:positionV relativeFrom="paragraph">
                        <wp:posOffset>-183408</wp:posOffset>
                      </wp:positionV>
                      <wp:extent cx="497205" cy="58419"/>
                      <wp:effectExtent l="0" t="0" r="0" b="0"/>
                      <wp:wrapNone/>
                      <wp:docPr id="1047" name="Group 1047"/>
                      <wp:cNvGraphicFramePr>
                        <a:graphicFrameLocks/>
                      </wp:cNvGraphicFramePr>
                      <a:graphic>
                        <a:graphicData uri="http://schemas.microsoft.com/office/word/2010/wordprocessingGroup">
                          <wpg:wgp>
                            <wpg:cNvPr id="1047" name="Group 1047"/>
                            <wpg:cNvGrpSpPr/>
                            <wpg:grpSpPr>
                              <a:xfrm>
                                <a:off x="0" y="0"/>
                                <a:ext cx="497205" cy="58419"/>
                                <a:chExt cx="497205" cy="58419"/>
                              </a:xfrm>
                            </wpg:grpSpPr>
                            <pic:pic>
                              <pic:nvPicPr>
                                <pic:cNvPr id="1048" name="Image 1048"/>
                                <pic:cNvPicPr/>
                              </pic:nvPicPr>
                              <pic:blipFill>
                                <a:blip r:embed="rId963" cstate="print"/>
                                <a:stretch>
                                  <a:fillRect/>
                                </a:stretch>
                              </pic:blipFill>
                              <pic:spPr>
                                <a:xfrm>
                                  <a:off x="0" y="0"/>
                                  <a:ext cx="496823" cy="57912"/>
                                </a:xfrm>
                                <a:prstGeom prst="rect">
                                  <a:avLst/>
                                </a:prstGeom>
                              </pic:spPr>
                            </pic:pic>
                          </wpg:wgp>
                        </a:graphicData>
                      </a:graphic>
                    </wp:anchor>
                  </w:drawing>
                </mc:Choice>
                <mc:Fallback>
                  <w:pict>
                    <v:group style="position:absolute;margin-left:7.8pt;margin-top:-14.441645pt;width:39.15pt;height:4.6pt;mso-position-horizontal-relative:column;mso-position-vertical-relative:paragraph;z-index:-37774848" id="docshapegroup212" coordorigin="156,-289" coordsize="783,92">
                      <v:shape style="position:absolute;left:156;top:-289;width:783;height:92" type="#_x0000_t75" id="docshape213" stroked="false">
                        <v:imagedata r:id="rId963" o:title=""/>
                      </v:shape>
                      <w10:wrap type="none"/>
                    </v:group>
                  </w:pict>
                </mc:Fallback>
              </mc:AlternateContent>
            </w:r>
            <w:r>
              <w:rPr>
                <w:spacing w:val="-10"/>
                <w:w w:val="105"/>
                <w:sz w:val="13"/>
              </w:rPr>
              <w:t>@</w:t>
            </w:r>
          </w:p>
        </w:tc>
        <w:tc>
          <w:tcPr>
            <w:tcW w:w="753" w:type="dxa"/>
          </w:tcPr>
          <w:p>
            <w:pPr>
              <w:pStyle w:val="TableParagraph"/>
              <w:spacing w:before="113"/>
              <w:ind w:left="82" w:right="63"/>
              <w:jc w:val="center"/>
              <w:rPr>
                <w:sz w:val="13"/>
              </w:rPr>
            </w:pPr>
            <w:r>
              <w:rPr>
                <w:spacing w:val="-2"/>
                <w:sz w:val="13"/>
              </w:rPr>
              <w:t>501614</w:t>
            </w:r>
          </w:p>
        </w:tc>
        <w:tc>
          <w:tcPr>
            <w:tcW w:w="4089" w:type="dxa"/>
          </w:tcPr>
          <w:p>
            <w:pPr>
              <w:pStyle w:val="TableParagraph"/>
              <w:spacing w:line="118" w:lineRule="exact"/>
              <w:ind w:left="19"/>
              <w:rPr>
                <w:rFonts w:ascii="Cambria" w:hAnsi="Cambria"/>
                <w:sz w:val="13"/>
              </w:rPr>
            </w:pPr>
            <w:r>
              <w:rPr>
                <w:rFonts w:ascii="Cambria" w:hAnsi="Cambria"/>
                <w:spacing w:val="-4"/>
                <w:sz w:val="13"/>
              </w:rPr>
              <w:t>ГОСУДАї'СТВЕННОЕ</w:t>
            </w:r>
            <w:r>
              <w:rPr>
                <w:rFonts w:ascii="Cambria" w:hAnsi="Cambria"/>
                <w:spacing w:val="-13"/>
                <w:sz w:val="13"/>
              </w:rPr>
              <w:t> </w:t>
            </w:r>
            <w:r>
              <w:rPr>
                <w:rFonts w:ascii="Cambria" w:hAnsi="Cambria"/>
                <w:spacing w:val="-4"/>
                <w:sz w:val="13"/>
              </w:rPr>
              <w:t>бf0/їјfФТНОЕ</w:t>
            </w:r>
            <w:r>
              <w:rPr>
                <w:rFonts w:ascii="Cambria" w:hAnsi="Cambria"/>
                <w:spacing w:val="8"/>
                <w:sz w:val="13"/>
              </w:rPr>
              <w:t> </w:t>
            </w:r>
            <w:r>
              <w:rPr>
                <w:rFonts w:ascii="Cambria" w:hAnsi="Cambria"/>
                <w:spacing w:val="-4"/>
                <w:sz w:val="13"/>
              </w:rPr>
              <w:t>УЧ£’EXUïEHIM</w:t>
            </w:r>
            <w:r>
              <w:rPr>
                <w:rFonts w:ascii="Cambria" w:hAnsi="Cambria"/>
                <w:spacing w:val="2"/>
                <w:sz w:val="13"/>
              </w:rPr>
              <w:t> </w:t>
            </w:r>
            <w:r>
              <w:rPr>
                <w:rFonts w:ascii="Cambria" w:hAnsi="Cambria"/>
                <w:spacing w:val="-4"/>
                <w:sz w:val="13"/>
              </w:rPr>
              <w:t>3APABOOkPAИEFïIUI</w:t>
            </w:r>
          </w:p>
          <w:p>
            <w:pPr>
              <w:pStyle w:val="TableParagraph"/>
              <w:spacing w:line="146" w:lineRule="exact"/>
              <w:ind w:left="14"/>
              <w:rPr>
                <w:rFonts w:ascii="Cambria" w:hAnsi="Cambria"/>
                <w:sz w:val="13"/>
              </w:rPr>
            </w:pPr>
            <w:r>
              <w:rPr>
                <w:rFonts w:ascii="Cambria" w:hAnsi="Cambria"/>
                <w:spacing w:val="-2"/>
                <w:sz w:val="13"/>
              </w:rPr>
              <w:t>MOCXOBCKOR</w:t>
            </w:r>
            <w:r>
              <w:rPr>
                <w:rFonts w:ascii="Cambria" w:hAnsi="Cambria"/>
                <w:spacing w:val="24"/>
                <w:sz w:val="13"/>
              </w:rPr>
              <w:t> </w:t>
            </w:r>
            <w:r>
              <w:rPr>
                <w:rFonts w:ascii="Cambria" w:hAnsi="Cambria"/>
                <w:spacing w:val="-2"/>
                <w:sz w:val="13"/>
              </w:rPr>
              <w:t>O6MCTt’I</w:t>
            </w:r>
            <w:r>
              <w:rPr>
                <w:rFonts w:ascii="Cambria" w:hAnsi="Cambria"/>
                <w:spacing w:val="12"/>
                <w:sz w:val="13"/>
              </w:rPr>
              <w:t> </w:t>
            </w:r>
            <w:r>
              <w:rPr>
                <w:rFonts w:ascii="Cambria" w:hAnsi="Cambria"/>
                <w:spacing w:val="-2"/>
                <w:sz w:val="13"/>
              </w:rPr>
              <w:t>«IiOAOJ1eCKIdI</w:t>
            </w:r>
            <w:r>
              <w:rPr>
                <w:rFonts w:ascii="Cambria" w:hAnsi="Cambria"/>
                <w:spacing w:val="-4"/>
                <w:sz w:val="13"/>
              </w:rPr>
              <w:t> </w:t>
            </w:r>
            <w:r>
              <w:rPr>
                <w:rFonts w:ascii="Cambria" w:hAnsi="Cambria"/>
                <w:spacing w:val="-2"/>
                <w:sz w:val="13"/>
              </w:rPr>
              <w:t>9ОАІ4ЈтЬнt›Ф/IOIvr›</w:t>
            </w:r>
          </w:p>
        </w:tc>
        <w:tc>
          <w:tcPr>
            <w:tcW w:w="1463" w:type="dxa"/>
          </w:tcPr>
          <w:p>
            <w:pPr>
              <w:pStyle w:val="TableParagraph"/>
              <w:spacing w:before="5"/>
              <w:rPr>
                <w:rFonts w:ascii="Cambria"/>
                <w:sz w:val="13"/>
              </w:rPr>
            </w:pPr>
          </w:p>
          <w:p>
            <w:pPr>
              <w:pStyle w:val="TableParagraph"/>
              <w:spacing w:line="81" w:lineRule="exact"/>
              <w:ind w:left="723"/>
              <w:rPr>
                <w:rFonts w:ascii="Cambria"/>
                <w:position w:val="-1"/>
                <w:sz w:val="8"/>
              </w:rPr>
            </w:pPr>
            <w:r>
              <w:rPr>
                <w:rFonts w:ascii="Cambria"/>
                <w:position w:val="-1"/>
                <w:sz w:val="8"/>
              </w:rPr>
              <w:drawing>
                <wp:inline distT="0" distB="0" distL="0" distR="0">
                  <wp:extent cx="15239" cy="51815"/>
                  <wp:effectExtent l="0" t="0" r="0" b="0"/>
                  <wp:docPr id="1049" name="Image 1049"/>
                  <wp:cNvGraphicFramePr>
                    <a:graphicFrameLocks/>
                  </wp:cNvGraphicFramePr>
                  <a:graphic>
                    <a:graphicData uri="http://schemas.openxmlformats.org/drawingml/2006/picture">
                      <pic:pic>
                        <pic:nvPicPr>
                          <pic:cNvPr id="1049" name="Image 1049"/>
                          <pic:cNvPicPr/>
                        </pic:nvPicPr>
                        <pic:blipFill>
                          <a:blip r:embed="rId964"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64" w:type="dxa"/>
          </w:tcPr>
          <w:p>
            <w:pPr>
              <w:pStyle w:val="TableParagraph"/>
              <w:spacing w:before="10"/>
              <w:rPr>
                <w:rFonts w:ascii="Cambria"/>
                <w:sz w:val="13"/>
              </w:rPr>
            </w:pPr>
          </w:p>
          <w:p>
            <w:pPr>
              <w:pStyle w:val="TableParagraph"/>
              <w:spacing w:line="76" w:lineRule="exact"/>
              <w:ind w:left="479"/>
              <w:rPr>
                <w:rFonts w:ascii="Cambria"/>
                <w:position w:val="-1"/>
                <w:sz w:val="7"/>
              </w:rPr>
            </w:pPr>
            <w:r>
              <w:rPr>
                <w:rFonts w:ascii="Cambria"/>
                <w:position w:val="-1"/>
                <w:sz w:val="7"/>
              </w:rPr>
              <w:drawing>
                <wp:inline distT="0" distB="0" distL="0" distR="0">
                  <wp:extent cx="15239" cy="48767"/>
                  <wp:effectExtent l="0" t="0" r="0" b="0"/>
                  <wp:docPr id="1050" name="Image 1050"/>
                  <wp:cNvGraphicFramePr>
                    <a:graphicFrameLocks/>
                  </wp:cNvGraphicFramePr>
                  <a:graphic>
                    <a:graphicData uri="http://schemas.openxmlformats.org/drawingml/2006/picture">
                      <pic:pic>
                        <pic:nvPicPr>
                          <pic:cNvPr id="1050" name="Image 1050"/>
                          <pic:cNvPicPr/>
                        </pic:nvPicPr>
                        <pic:blipFill>
                          <a:blip r:embed="rId965"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8" w:type="dxa"/>
          </w:tcPr>
          <w:p>
            <w:pPr>
              <w:pStyle w:val="TableParagraph"/>
              <w:spacing w:before="5"/>
              <w:rPr>
                <w:rFonts w:ascii="Cambria"/>
                <w:sz w:val="13"/>
              </w:rPr>
            </w:pPr>
          </w:p>
          <w:p>
            <w:pPr>
              <w:pStyle w:val="TableParagraph"/>
              <w:spacing w:line="76" w:lineRule="exact"/>
              <w:ind w:left="547"/>
              <w:rPr>
                <w:rFonts w:ascii="Cambria"/>
                <w:position w:val="-1"/>
                <w:sz w:val="7"/>
              </w:rPr>
            </w:pPr>
            <w:r>
              <w:rPr>
                <w:rFonts w:ascii="Cambria"/>
                <w:position w:val="-1"/>
                <w:sz w:val="7"/>
              </w:rPr>
              <w:drawing>
                <wp:inline distT="0" distB="0" distL="0" distR="0">
                  <wp:extent cx="15239" cy="48767"/>
                  <wp:effectExtent l="0" t="0" r="0" b="0"/>
                  <wp:docPr id="1051" name="Image 1051"/>
                  <wp:cNvGraphicFramePr>
                    <a:graphicFrameLocks/>
                  </wp:cNvGraphicFramePr>
                  <a:graphic>
                    <a:graphicData uri="http://schemas.openxmlformats.org/drawingml/2006/picture">
                      <pic:pic>
                        <pic:nvPicPr>
                          <pic:cNvPr id="1051" name="Image 1051"/>
                          <pic:cNvPicPr/>
                        </pic:nvPicPr>
                        <pic:blipFill>
                          <a:blip r:embed="rId666"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983" w:type="dxa"/>
          </w:tcPr>
          <w:p>
            <w:pPr>
              <w:pStyle w:val="TableParagraph"/>
              <w:rPr>
                <w:sz w:val="12"/>
              </w:rPr>
            </w:pPr>
          </w:p>
        </w:tc>
        <w:tc>
          <w:tcPr>
            <w:tcW w:w="988" w:type="dxa"/>
          </w:tcPr>
          <w:p>
            <w:pPr>
              <w:pStyle w:val="TableParagraph"/>
              <w:spacing w:before="5"/>
              <w:rPr>
                <w:rFonts w:ascii="Cambria"/>
                <w:sz w:val="13"/>
              </w:rPr>
            </w:pPr>
          </w:p>
          <w:p>
            <w:pPr>
              <w:pStyle w:val="TableParagraph"/>
              <w:spacing w:line="81" w:lineRule="exact"/>
              <w:ind w:left="501"/>
              <w:rPr>
                <w:rFonts w:ascii="Cambria"/>
                <w:position w:val="-1"/>
                <w:sz w:val="8"/>
              </w:rPr>
            </w:pPr>
            <w:r>
              <w:rPr>
                <w:rFonts w:ascii="Cambria"/>
                <w:position w:val="-1"/>
                <w:sz w:val="8"/>
              </w:rPr>
              <w:drawing>
                <wp:inline distT="0" distB="0" distL="0" distR="0">
                  <wp:extent cx="12192" cy="51815"/>
                  <wp:effectExtent l="0" t="0" r="0" b="0"/>
                  <wp:docPr id="1052" name="Image 1052"/>
                  <wp:cNvGraphicFramePr>
                    <a:graphicFrameLocks/>
                  </wp:cNvGraphicFramePr>
                  <a:graphic>
                    <a:graphicData uri="http://schemas.openxmlformats.org/drawingml/2006/picture">
                      <pic:pic>
                        <pic:nvPicPr>
                          <pic:cNvPr id="1052" name="Image 1052"/>
                          <pic:cNvPicPr/>
                        </pic:nvPicPr>
                        <pic:blipFill>
                          <a:blip r:embed="rId966" cstate="print"/>
                          <a:stretch>
                            <a:fillRect/>
                          </a:stretch>
                        </pic:blipFill>
                        <pic:spPr>
                          <a:xfrm>
                            <a:off x="0" y="0"/>
                            <a:ext cx="12192" cy="51815"/>
                          </a:xfrm>
                          <a:prstGeom prst="rect">
                            <a:avLst/>
                          </a:prstGeom>
                        </pic:spPr>
                      </pic:pic>
                    </a:graphicData>
                  </a:graphic>
                </wp:inline>
              </w:drawing>
            </w:r>
            <w:r>
              <w:rPr>
                <w:rFonts w:ascii="Cambria"/>
                <w:position w:val="-1"/>
                <w:sz w:val="8"/>
              </w:rPr>
            </w:r>
          </w:p>
        </w:tc>
        <w:tc>
          <w:tcPr>
            <w:tcW w:w="834" w:type="dxa"/>
          </w:tcPr>
          <w:p>
            <w:pPr>
              <w:pStyle w:val="TableParagraph"/>
              <w:rPr>
                <w:sz w:val="12"/>
              </w:rPr>
            </w:pP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26" w:hRule="atLeast"/>
        </w:trPr>
        <w:tc>
          <w:tcPr>
            <w:tcW w:w="379" w:type="dxa"/>
          </w:tcPr>
          <w:p>
            <w:pPr>
              <w:pStyle w:val="TableParagraph"/>
              <w:spacing w:before="126"/>
              <w:ind w:left="10"/>
              <w:jc w:val="center"/>
              <w:rPr>
                <w:rFonts w:ascii="Courier New"/>
                <w:sz w:val="13"/>
              </w:rPr>
            </w:pPr>
            <w:r>
              <w:rPr>
                <w:rFonts w:ascii="Courier New"/>
                <w:spacing w:val="-5"/>
                <w:w w:val="85"/>
                <w:sz w:val="13"/>
              </w:rPr>
              <w:t>61</w:t>
            </w:r>
          </w:p>
        </w:tc>
        <w:tc>
          <w:tcPr>
            <w:tcW w:w="753" w:type="dxa"/>
          </w:tcPr>
          <w:p>
            <w:pPr>
              <w:pStyle w:val="TableParagraph"/>
              <w:spacing w:before="126"/>
              <w:ind w:left="82" w:right="67"/>
              <w:jc w:val="center"/>
              <w:rPr>
                <w:rFonts w:ascii="Courier New"/>
                <w:sz w:val="13"/>
              </w:rPr>
            </w:pPr>
            <w:r>
              <w:rPr>
                <w:rFonts w:ascii="Courier New"/>
                <w:spacing w:val="-2"/>
                <w:w w:val="85"/>
                <w:sz w:val="13"/>
              </w:rPr>
              <w:t>503624</w:t>
            </w:r>
          </w:p>
        </w:tc>
        <w:tc>
          <w:tcPr>
            <w:tcW w:w="4089" w:type="dxa"/>
          </w:tcPr>
          <w:p>
            <w:pPr>
              <w:pStyle w:val="TableParagraph"/>
              <w:spacing w:line="101" w:lineRule="exact"/>
              <w:ind w:left="15"/>
              <w:rPr>
                <w:rFonts w:ascii="Cambria" w:hAnsi="Cambria"/>
                <w:sz w:val="17"/>
              </w:rPr>
            </w:pPr>
            <w:r>
              <w:rPr>
                <w:rFonts w:ascii="Cambria" w:hAnsi="Cambria"/>
                <w:w w:val="85"/>
                <w:sz w:val="17"/>
              </w:rPr>
              <w:t>rocvдtвcтвEюioeвюджвтноЕ</w:t>
            </w:r>
            <w:r>
              <w:rPr>
                <w:rFonts w:ascii="Cambria" w:hAnsi="Cambria"/>
                <w:spacing w:val="12"/>
                <w:sz w:val="17"/>
              </w:rPr>
              <w:t> </w:t>
            </w:r>
            <w:r>
              <w:rPr>
                <w:rFonts w:ascii="Cambria" w:hAnsi="Cambria"/>
                <w:w w:val="85"/>
                <w:sz w:val="17"/>
              </w:rPr>
              <w:t>vчввждвізис</w:t>
            </w:r>
            <w:r>
              <w:rPr>
                <w:rFonts w:ascii="Cambria" w:hAnsi="Cambria"/>
                <w:spacing w:val="-2"/>
                <w:sz w:val="17"/>
              </w:rPr>
              <w:t> </w:t>
            </w:r>
            <w:r>
              <w:rPr>
                <w:rFonts w:ascii="Cambria" w:hAnsi="Cambria"/>
                <w:spacing w:val="-2"/>
                <w:w w:val="85"/>
                <w:sz w:val="17"/>
              </w:rPr>
              <w:t>Здемоохемівиия</w:t>
            </w:r>
          </w:p>
          <w:p>
            <w:pPr>
              <w:pStyle w:val="TableParagraph"/>
              <w:spacing w:line="165" w:lineRule="exact"/>
              <w:ind w:left="13"/>
              <w:rPr>
                <w:rFonts w:ascii="Cambria" w:hAnsi="Cambria"/>
                <w:sz w:val="17"/>
              </w:rPr>
            </w:pPr>
            <w:r>
              <w:rPr>
                <w:rFonts w:ascii="Cambria" w:hAnsi="Cambria"/>
                <w:spacing w:val="2"/>
                <w:w w:val="85"/>
                <w:sz w:val="17"/>
              </w:rPr>
              <w:t>московсхоя</w:t>
            </w:r>
            <w:r>
              <w:rPr>
                <w:rFonts w:ascii="Cambria" w:hAnsi="Cambria"/>
                <w:spacing w:val="-1"/>
                <w:sz w:val="17"/>
              </w:rPr>
              <w:t> </w:t>
            </w:r>
            <w:r>
              <w:rPr>
                <w:rFonts w:ascii="Cambria" w:hAnsi="Cambria"/>
                <w:spacing w:val="2"/>
                <w:w w:val="85"/>
                <w:sz w:val="17"/>
              </w:rPr>
              <w:t>области</w:t>
            </w:r>
            <w:r>
              <w:rPr>
                <w:rFonts w:ascii="Cambria" w:hAnsi="Cambria"/>
                <w:spacing w:val="2"/>
                <w:sz w:val="17"/>
              </w:rPr>
              <w:t> </w:t>
            </w:r>
            <w:r>
              <w:rPr>
                <w:rFonts w:ascii="Cambria" w:hAnsi="Cambria"/>
                <w:spacing w:val="2"/>
                <w:w w:val="85"/>
                <w:sz w:val="17"/>
              </w:rPr>
              <w:t>•АвтскиЯ</w:t>
            </w:r>
            <w:r>
              <w:rPr>
                <w:rFonts w:ascii="Cambria" w:hAnsi="Cambria"/>
                <w:spacing w:val="8"/>
                <w:sz w:val="17"/>
              </w:rPr>
              <w:t> </w:t>
            </w:r>
            <w:r>
              <w:rPr>
                <w:rFonts w:ascii="Cambria" w:hAnsi="Cambria"/>
                <w:spacing w:val="2"/>
                <w:w w:val="85"/>
                <w:sz w:val="17"/>
              </w:rPr>
              <w:t>іиvчио.кюовічвския</w:t>
            </w:r>
            <w:r>
              <w:rPr>
                <w:rFonts w:ascii="Cambria" w:hAnsi="Cambria"/>
                <w:spacing w:val="-2"/>
                <w:sz w:val="17"/>
              </w:rPr>
              <w:t> </w:t>
            </w:r>
            <w:r>
              <w:rPr>
                <w:rFonts w:ascii="Cambria" w:hAnsi="Cambria"/>
                <w:spacing w:val="-2"/>
                <w:w w:val="85"/>
                <w:sz w:val="17"/>
              </w:rPr>
              <w:t>ивнте</w:t>
            </w:r>
          </w:p>
          <w:p>
            <w:pPr>
              <w:pStyle w:val="TableParagraph"/>
              <w:spacing w:line="140" w:lineRule="exact"/>
              <w:ind w:left="14"/>
              <w:rPr>
                <w:rFonts w:ascii="Cambria" w:hAnsi="Cambria"/>
                <w:sz w:val="13"/>
              </w:rPr>
            </w:pPr>
            <w:r>
              <w:rPr>
                <w:rFonts w:ascii="Cambria" w:hAnsi="Cambria"/>
                <w:w w:val="90"/>
                <w:sz w:val="13"/>
              </w:rPr>
              <w:t>HMEHi'1</w:t>
            </w:r>
            <w:r>
              <w:rPr>
                <w:rFonts w:ascii="Cambria" w:hAnsi="Cambria"/>
                <w:spacing w:val="-3"/>
                <w:w w:val="90"/>
                <w:sz w:val="13"/>
              </w:rPr>
              <w:t> </w:t>
            </w:r>
            <w:r>
              <w:rPr>
                <w:rFonts w:ascii="Cambria" w:hAnsi="Cambria"/>
                <w:w w:val="90"/>
                <w:sz w:val="13"/>
              </w:rPr>
              <w:t>Н</w:t>
            </w:r>
            <w:r>
              <w:rPr>
                <w:rFonts w:ascii="Cambria" w:hAnsi="Cambria"/>
                <w:spacing w:val="-6"/>
                <w:w w:val="90"/>
                <w:sz w:val="13"/>
              </w:rPr>
              <w:t> </w:t>
            </w:r>
            <w:r>
              <w:rPr>
                <w:rFonts w:ascii="Cambria" w:hAnsi="Cambria"/>
                <w:w w:val="90"/>
                <w:sz w:val="13"/>
              </w:rPr>
              <w:t>М.</w:t>
            </w:r>
            <w:r>
              <w:rPr>
                <w:rFonts w:ascii="Cambria" w:hAnsi="Cambria"/>
                <w:spacing w:val="2"/>
                <w:sz w:val="13"/>
              </w:rPr>
              <w:t> </w:t>
            </w:r>
            <w:r>
              <w:rPr>
                <w:rFonts w:ascii="Cambria" w:hAnsi="Cambria"/>
                <w:spacing w:val="-2"/>
                <w:w w:val="90"/>
                <w:sz w:val="13"/>
              </w:rPr>
              <w:t>POIIIAJIA»</w:t>
            </w:r>
          </w:p>
        </w:tc>
        <w:tc>
          <w:tcPr>
            <w:tcW w:w="1463" w:type="dxa"/>
          </w:tcPr>
          <w:p>
            <w:pPr>
              <w:pStyle w:val="TableParagraph"/>
              <w:spacing w:before="5"/>
              <w:rPr>
                <w:rFonts w:ascii="Cambria"/>
                <w:sz w:val="13"/>
              </w:rPr>
            </w:pPr>
          </w:p>
          <w:p>
            <w:pPr>
              <w:pStyle w:val="TableParagraph"/>
              <w:spacing w:line="76" w:lineRule="exact"/>
              <w:ind w:left="718"/>
              <w:rPr>
                <w:rFonts w:ascii="Cambria"/>
                <w:position w:val="-1"/>
                <w:sz w:val="7"/>
              </w:rPr>
            </w:pPr>
            <w:r>
              <w:rPr>
                <w:rFonts w:ascii="Cambria"/>
                <w:position w:val="-1"/>
                <w:sz w:val="7"/>
              </w:rPr>
              <w:drawing>
                <wp:inline distT="0" distB="0" distL="0" distR="0">
                  <wp:extent cx="18287" cy="48767"/>
                  <wp:effectExtent l="0" t="0" r="0" b="0"/>
                  <wp:docPr id="1053" name="Image 1053"/>
                  <wp:cNvGraphicFramePr>
                    <a:graphicFrameLocks/>
                  </wp:cNvGraphicFramePr>
                  <a:graphic>
                    <a:graphicData uri="http://schemas.openxmlformats.org/drawingml/2006/picture">
                      <pic:pic>
                        <pic:nvPicPr>
                          <pic:cNvPr id="1053" name="Image 1053"/>
                          <pic:cNvPicPr/>
                        </pic:nvPicPr>
                        <pic:blipFill>
                          <a:blip r:embed="rId967" cstate="print"/>
                          <a:stretch>
                            <a:fillRect/>
                          </a:stretch>
                        </pic:blipFill>
                        <pic:spPr>
                          <a:xfrm>
                            <a:off x="0" y="0"/>
                            <a:ext cx="18287" cy="48767"/>
                          </a:xfrm>
                          <a:prstGeom prst="rect">
                            <a:avLst/>
                          </a:prstGeom>
                        </pic:spPr>
                      </pic:pic>
                    </a:graphicData>
                  </a:graphic>
                </wp:inline>
              </w:drawing>
            </w:r>
            <w:r>
              <w:rPr>
                <w:rFonts w:ascii="Cambria"/>
                <w:position w:val="-1"/>
                <w:sz w:val="7"/>
              </w:rPr>
            </w:r>
          </w:p>
        </w:tc>
        <w:tc>
          <w:tcPr>
            <w:tcW w:w="964" w:type="dxa"/>
          </w:tcPr>
          <w:p>
            <w:pPr>
              <w:pStyle w:val="TableParagraph"/>
              <w:spacing w:before="5"/>
              <w:rPr>
                <w:rFonts w:ascii="Cambria"/>
                <w:sz w:val="13"/>
              </w:rPr>
            </w:pPr>
          </w:p>
          <w:p>
            <w:pPr>
              <w:pStyle w:val="TableParagraph"/>
              <w:spacing w:line="81" w:lineRule="exact"/>
              <w:ind w:left="479"/>
              <w:rPr>
                <w:rFonts w:ascii="Cambria"/>
                <w:position w:val="-1"/>
                <w:sz w:val="8"/>
              </w:rPr>
            </w:pPr>
            <w:r>
              <w:rPr>
                <w:rFonts w:ascii="Cambria"/>
                <w:position w:val="-1"/>
                <w:sz w:val="8"/>
              </w:rPr>
              <w:drawing>
                <wp:inline distT="0" distB="0" distL="0" distR="0">
                  <wp:extent cx="15239" cy="51815"/>
                  <wp:effectExtent l="0" t="0" r="0" b="0"/>
                  <wp:docPr id="1054" name="Image 1054"/>
                  <wp:cNvGraphicFramePr>
                    <a:graphicFrameLocks/>
                  </wp:cNvGraphicFramePr>
                  <a:graphic>
                    <a:graphicData uri="http://schemas.openxmlformats.org/drawingml/2006/picture">
                      <pic:pic>
                        <pic:nvPicPr>
                          <pic:cNvPr id="1054" name="Image 1054"/>
                          <pic:cNvPicPr/>
                        </pic:nvPicPr>
                        <pic:blipFill>
                          <a:blip r:embed="rId968"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8" w:type="dxa"/>
          </w:tcPr>
          <w:p>
            <w:pPr>
              <w:pStyle w:val="TableParagraph"/>
              <w:rPr>
                <w:sz w:val="12"/>
              </w:rPr>
            </w:pPr>
          </w:p>
        </w:tc>
        <w:tc>
          <w:tcPr>
            <w:tcW w:w="983" w:type="dxa"/>
          </w:tcPr>
          <w:p>
            <w:pPr>
              <w:pStyle w:val="TableParagraph"/>
              <w:rPr>
                <w:sz w:val="12"/>
              </w:rPr>
            </w:pPr>
          </w:p>
        </w:tc>
        <w:tc>
          <w:tcPr>
            <w:tcW w:w="988" w:type="dxa"/>
          </w:tcPr>
          <w:p>
            <w:pPr>
              <w:pStyle w:val="TableParagraph"/>
              <w:rPr>
                <w:sz w:val="12"/>
              </w:rPr>
            </w:pPr>
          </w:p>
        </w:tc>
        <w:tc>
          <w:tcPr>
            <w:tcW w:w="834" w:type="dxa"/>
          </w:tcPr>
          <w:p>
            <w:pPr>
              <w:pStyle w:val="TableParagraph"/>
              <w:rPr>
                <w:sz w:val="12"/>
              </w:rPr>
            </w:pPr>
          </w:p>
        </w:tc>
        <w:tc>
          <w:tcPr>
            <w:tcW w:w="824" w:type="dxa"/>
          </w:tcPr>
          <w:p>
            <w:pPr>
              <w:pStyle w:val="TableParagraph"/>
              <w:spacing w:before="5"/>
              <w:rPr>
                <w:rFonts w:ascii="Cambria"/>
                <w:sz w:val="13"/>
              </w:rPr>
            </w:pPr>
          </w:p>
          <w:p>
            <w:pPr>
              <w:pStyle w:val="TableParagraph"/>
              <w:spacing w:line="76" w:lineRule="exact"/>
              <w:ind w:left="412"/>
              <w:rPr>
                <w:rFonts w:ascii="Cambria"/>
                <w:position w:val="-1"/>
                <w:sz w:val="7"/>
              </w:rPr>
            </w:pPr>
            <w:r>
              <w:rPr>
                <w:rFonts w:ascii="Cambria"/>
                <w:position w:val="-1"/>
                <w:sz w:val="7"/>
              </w:rPr>
              <w:drawing>
                <wp:inline distT="0" distB="0" distL="0" distR="0">
                  <wp:extent cx="12192" cy="48767"/>
                  <wp:effectExtent l="0" t="0" r="0" b="0"/>
                  <wp:docPr id="1055" name="Image 1055"/>
                  <wp:cNvGraphicFramePr>
                    <a:graphicFrameLocks/>
                  </wp:cNvGraphicFramePr>
                  <a:graphic>
                    <a:graphicData uri="http://schemas.openxmlformats.org/drawingml/2006/picture">
                      <pic:pic>
                        <pic:nvPicPr>
                          <pic:cNvPr id="1055" name="Image 1055"/>
                          <pic:cNvPicPr/>
                        </pic:nvPicPr>
                        <pic:blipFill>
                          <a:blip r:embed="rId969" cstate="print"/>
                          <a:stretch>
                            <a:fillRect/>
                          </a:stretch>
                        </pic:blipFill>
                        <pic:spPr>
                          <a:xfrm>
                            <a:off x="0" y="0"/>
                            <a:ext cx="12192" cy="48767"/>
                          </a:xfrm>
                          <a:prstGeom prst="rect">
                            <a:avLst/>
                          </a:prstGeom>
                        </pic:spPr>
                      </pic:pic>
                    </a:graphicData>
                  </a:graphic>
                </wp:inline>
              </w:drawing>
            </w:r>
            <w:r>
              <w:rPr>
                <w:rFonts w:ascii="Cambria"/>
                <w:position w:val="-1"/>
                <w:sz w:val="7"/>
              </w:rPr>
            </w: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spacing w:before="5"/>
              <w:rPr>
                <w:rFonts w:ascii="Cambria"/>
                <w:sz w:val="13"/>
              </w:rPr>
            </w:pPr>
          </w:p>
          <w:p>
            <w:pPr>
              <w:pStyle w:val="TableParagraph"/>
              <w:spacing w:line="76" w:lineRule="exact"/>
              <w:ind w:left="470"/>
              <w:rPr>
                <w:rFonts w:ascii="Cambria"/>
                <w:position w:val="-1"/>
                <w:sz w:val="7"/>
              </w:rPr>
            </w:pPr>
            <w:r>
              <w:rPr>
                <w:rFonts w:ascii="Cambria"/>
                <w:position w:val="-1"/>
                <w:sz w:val="7"/>
              </w:rPr>
              <w:drawing>
                <wp:inline distT="0" distB="0" distL="0" distR="0">
                  <wp:extent cx="18288" cy="48767"/>
                  <wp:effectExtent l="0" t="0" r="0" b="0"/>
                  <wp:docPr id="1056" name="Image 1056"/>
                  <wp:cNvGraphicFramePr>
                    <a:graphicFrameLocks/>
                  </wp:cNvGraphicFramePr>
                  <a:graphic>
                    <a:graphicData uri="http://schemas.openxmlformats.org/drawingml/2006/picture">
                      <pic:pic>
                        <pic:nvPicPr>
                          <pic:cNvPr id="1056" name="Image 1056"/>
                          <pic:cNvPicPr/>
                        </pic:nvPicPr>
                        <pic:blipFill>
                          <a:blip r:embed="rId970" cstate="print"/>
                          <a:stretch>
                            <a:fillRect/>
                          </a:stretch>
                        </pic:blipFill>
                        <pic:spPr>
                          <a:xfrm>
                            <a:off x="0" y="0"/>
                            <a:ext cx="18288" cy="48767"/>
                          </a:xfrm>
                          <a:prstGeom prst="rect">
                            <a:avLst/>
                          </a:prstGeom>
                        </pic:spPr>
                      </pic:pic>
                    </a:graphicData>
                  </a:graphic>
                </wp:inline>
              </w:drawing>
            </w:r>
            <w:r>
              <w:rPr>
                <w:rFonts w:ascii="Cambria"/>
                <w:position w:val="-1"/>
                <w:sz w:val="7"/>
              </w:rPr>
            </w:r>
          </w:p>
        </w:tc>
      </w:tr>
      <w:tr>
        <w:trPr>
          <w:trHeight w:val="426" w:hRule="atLeast"/>
        </w:trPr>
        <w:tc>
          <w:tcPr>
            <w:tcW w:w="379" w:type="dxa"/>
          </w:tcPr>
          <w:p>
            <w:pPr>
              <w:pStyle w:val="TableParagraph"/>
              <w:spacing w:before="125"/>
              <w:ind w:left="47"/>
              <w:jc w:val="center"/>
              <w:rPr>
                <w:rFonts w:ascii="Cambria"/>
                <w:sz w:val="12"/>
              </w:rPr>
            </w:pPr>
            <w:r>
              <w:rPr>
                <w:rFonts w:ascii="Cambria"/>
                <w:spacing w:val="-5"/>
                <w:sz w:val="12"/>
              </w:rPr>
              <w:t>62</w:t>
            </w:r>
          </w:p>
        </w:tc>
        <w:tc>
          <w:tcPr>
            <w:tcW w:w="753" w:type="dxa"/>
          </w:tcPr>
          <w:p>
            <w:pPr>
              <w:pStyle w:val="TableParagraph"/>
              <w:spacing w:before="125"/>
              <w:ind w:left="82" w:right="60"/>
              <w:jc w:val="center"/>
              <w:rPr>
                <w:rFonts w:ascii="Cambria"/>
                <w:sz w:val="12"/>
              </w:rPr>
            </w:pPr>
            <w:r>
              <w:rPr>
                <w:rFonts w:ascii="Cambria"/>
                <w:spacing w:val="-2"/>
                <w:sz w:val="12"/>
              </w:rPr>
              <w:t>303630</w:t>
            </w:r>
          </w:p>
        </w:tc>
        <w:tc>
          <w:tcPr>
            <w:tcW w:w="4089" w:type="dxa"/>
          </w:tcPr>
          <w:p>
            <w:pPr>
              <w:pStyle w:val="TableParagraph"/>
              <w:spacing w:line="99" w:lineRule="exact"/>
              <w:ind w:left="16"/>
              <w:rPr>
                <w:rFonts w:ascii="Cambria" w:hAnsi="Cambria"/>
                <w:sz w:val="13"/>
              </w:rPr>
            </w:pPr>
            <w:r>
              <w:rPr>
                <w:rFonts w:ascii="Cambria" w:hAnsi="Cambria"/>
                <w:sz w:val="13"/>
              </w:rPr>
              <w:t>rOCY,ftzrCTвEHHOE$юjetETHOE</w:t>
            </w:r>
            <w:r>
              <w:rPr>
                <w:rFonts w:ascii="Cambria" w:hAnsi="Cambria"/>
                <w:spacing w:val="11"/>
                <w:sz w:val="13"/>
              </w:rPr>
              <w:t> </w:t>
            </w:r>
            <w:r>
              <w:rPr>
                <w:rFonts w:ascii="Cambria" w:hAnsi="Cambria"/>
                <w:sz w:val="13"/>
              </w:rPr>
              <w:t>УНРЕ›ІоіЕНяЕ </w:t>
            </w:r>
            <w:r>
              <w:rPr>
                <w:rFonts w:ascii="Cambria" w:hAnsi="Cambria"/>
                <w:spacing w:val="-2"/>
                <w:sz w:val="13"/>
              </w:rPr>
              <w:t>ЗЈіРАВООхРАН£ННя</w:t>
            </w:r>
          </w:p>
          <w:p>
            <w:pPr>
              <w:pStyle w:val="TableParagraph"/>
              <w:spacing w:line="178" w:lineRule="exact"/>
              <w:ind w:left="8"/>
              <w:rPr>
                <w:rFonts w:ascii="Cambria" w:hAnsi="Cambria"/>
                <w:sz w:val="17"/>
              </w:rPr>
            </w:pPr>
            <w:r>
              <w:rPr>
                <w:rFonts w:ascii="Cambria" w:hAnsi="Cambria"/>
                <w:w w:val="90"/>
                <w:sz w:val="17"/>
              </w:rPr>
              <w:t>мосновскоЯ</w:t>
            </w:r>
            <w:r>
              <w:rPr>
                <w:rFonts w:ascii="Cambria" w:hAnsi="Cambria"/>
                <w:spacing w:val="6"/>
                <w:sz w:val="17"/>
              </w:rPr>
              <w:t> </w:t>
            </w:r>
            <w:r>
              <w:rPr>
                <w:rFonts w:ascii="Cambria" w:hAnsi="Cambria"/>
                <w:w w:val="90"/>
                <w:sz w:val="17"/>
              </w:rPr>
              <w:t>области</w:t>
            </w:r>
            <w:r>
              <w:rPr>
                <w:rFonts w:ascii="Cambria" w:hAnsi="Cambria"/>
                <w:spacing w:val="70"/>
                <w:sz w:val="17"/>
              </w:rPr>
              <w:t> </w:t>
            </w:r>
            <w:r>
              <w:rPr>
                <w:rFonts w:ascii="Cambria" w:hAnsi="Cambria"/>
                <w:w w:val="90"/>
                <w:sz w:val="17"/>
              </w:rPr>
              <w:t>подояsскм</w:t>
            </w:r>
            <w:r>
              <w:rPr>
                <w:rFonts w:ascii="Cambria" w:hAnsi="Cambria"/>
                <w:spacing w:val="2"/>
                <w:sz w:val="17"/>
              </w:rPr>
              <w:t> </w:t>
            </w:r>
            <w:r>
              <w:rPr>
                <w:rFonts w:ascii="Cambria" w:hAnsi="Cambria"/>
                <w:w w:val="90"/>
                <w:sz w:val="17"/>
              </w:rPr>
              <w:t>овпастим</w:t>
            </w:r>
            <w:r>
              <w:rPr>
                <w:rFonts w:ascii="Cambria" w:hAnsi="Cambria"/>
                <w:spacing w:val="-2"/>
                <w:w w:val="90"/>
                <w:sz w:val="17"/>
              </w:rPr>
              <w:t> кяияи'тсскм</w:t>
            </w:r>
          </w:p>
        </w:tc>
        <w:tc>
          <w:tcPr>
            <w:tcW w:w="1463" w:type="dxa"/>
          </w:tcPr>
          <w:p>
            <w:pPr>
              <w:pStyle w:val="TableParagraph"/>
              <w:spacing w:before="5"/>
              <w:rPr>
                <w:rFonts w:ascii="Cambria"/>
                <w:sz w:val="13"/>
              </w:rPr>
            </w:pPr>
          </w:p>
          <w:p>
            <w:pPr>
              <w:pStyle w:val="TableParagraph"/>
              <w:spacing w:line="81" w:lineRule="exact"/>
              <w:ind w:left="723"/>
              <w:rPr>
                <w:rFonts w:ascii="Cambria"/>
                <w:position w:val="-1"/>
                <w:sz w:val="8"/>
              </w:rPr>
            </w:pPr>
            <w:r>
              <w:rPr>
                <w:rFonts w:ascii="Cambria"/>
                <w:position w:val="-1"/>
                <w:sz w:val="8"/>
              </w:rPr>
              <w:drawing>
                <wp:inline distT="0" distB="0" distL="0" distR="0">
                  <wp:extent cx="12191" cy="51815"/>
                  <wp:effectExtent l="0" t="0" r="0" b="0"/>
                  <wp:docPr id="1057" name="Image 1057"/>
                  <wp:cNvGraphicFramePr>
                    <a:graphicFrameLocks/>
                  </wp:cNvGraphicFramePr>
                  <a:graphic>
                    <a:graphicData uri="http://schemas.openxmlformats.org/drawingml/2006/picture">
                      <pic:pic>
                        <pic:nvPicPr>
                          <pic:cNvPr id="1057" name="Image 1057"/>
                          <pic:cNvPicPr/>
                        </pic:nvPicPr>
                        <pic:blipFill>
                          <a:blip r:embed="rId971"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64" w:type="dxa"/>
          </w:tcPr>
          <w:p>
            <w:pPr>
              <w:pStyle w:val="TableParagraph"/>
              <w:spacing w:before="10"/>
              <w:rPr>
                <w:rFonts w:ascii="Cambria"/>
                <w:sz w:val="13"/>
              </w:rPr>
            </w:pPr>
          </w:p>
          <w:p>
            <w:pPr>
              <w:pStyle w:val="TableParagraph"/>
              <w:spacing w:line="76" w:lineRule="exact"/>
              <w:ind w:left="479"/>
              <w:rPr>
                <w:rFonts w:ascii="Cambria"/>
                <w:position w:val="-1"/>
                <w:sz w:val="7"/>
              </w:rPr>
            </w:pPr>
            <w:r>
              <w:rPr>
                <w:rFonts w:ascii="Cambria"/>
                <w:position w:val="-1"/>
                <w:sz w:val="7"/>
              </w:rPr>
              <w:drawing>
                <wp:inline distT="0" distB="0" distL="0" distR="0">
                  <wp:extent cx="18287" cy="48767"/>
                  <wp:effectExtent l="0" t="0" r="0" b="0"/>
                  <wp:docPr id="1058" name="Image 1058"/>
                  <wp:cNvGraphicFramePr>
                    <a:graphicFrameLocks/>
                  </wp:cNvGraphicFramePr>
                  <a:graphic>
                    <a:graphicData uri="http://schemas.openxmlformats.org/drawingml/2006/picture">
                      <pic:pic>
                        <pic:nvPicPr>
                          <pic:cNvPr id="1058" name="Image 1058"/>
                          <pic:cNvPicPr/>
                        </pic:nvPicPr>
                        <pic:blipFill>
                          <a:blip r:embed="rId972" cstate="print"/>
                          <a:stretch>
                            <a:fillRect/>
                          </a:stretch>
                        </pic:blipFill>
                        <pic:spPr>
                          <a:xfrm>
                            <a:off x="0" y="0"/>
                            <a:ext cx="18287" cy="48767"/>
                          </a:xfrm>
                          <a:prstGeom prst="rect">
                            <a:avLst/>
                          </a:prstGeom>
                        </pic:spPr>
                      </pic:pic>
                    </a:graphicData>
                  </a:graphic>
                </wp:inline>
              </w:drawing>
            </w:r>
            <w:r>
              <w:rPr>
                <w:rFonts w:ascii="Cambria"/>
                <w:position w:val="-1"/>
                <w:sz w:val="7"/>
              </w:rPr>
            </w:r>
          </w:p>
        </w:tc>
        <w:tc>
          <w:tcPr>
            <w:tcW w:w="1098" w:type="dxa"/>
          </w:tcPr>
          <w:p>
            <w:pPr>
              <w:pStyle w:val="TableParagraph"/>
              <w:spacing w:after="1"/>
              <w:rPr>
                <w:rFonts w:ascii="Cambria"/>
                <w:sz w:val="13"/>
              </w:rPr>
            </w:pPr>
          </w:p>
          <w:p>
            <w:pPr>
              <w:pStyle w:val="TableParagraph"/>
              <w:spacing w:line="81" w:lineRule="exact"/>
              <w:ind w:left="547"/>
              <w:rPr>
                <w:rFonts w:ascii="Cambria"/>
                <w:position w:val="-1"/>
                <w:sz w:val="8"/>
              </w:rPr>
            </w:pPr>
            <w:r>
              <w:rPr>
                <w:rFonts w:ascii="Cambria"/>
                <w:position w:val="-1"/>
                <w:sz w:val="8"/>
              </w:rPr>
              <w:drawing>
                <wp:inline distT="0" distB="0" distL="0" distR="0">
                  <wp:extent cx="18287" cy="51815"/>
                  <wp:effectExtent l="0" t="0" r="0" b="0"/>
                  <wp:docPr id="1059" name="Image 1059"/>
                  <wp:cNvGraphicFramePr>
                    <a:graphicFrameLocks/>
                  </wp:cNvGraphicFramePr>
                  <a:graphic>
                    <a:graphicData uri="http://schemas.openxmlformats.org/drawingml/2006/picture">
                      <pic:pic>
                        <pic:nvPicPr>
                          <pic:cNvPr id="1059" name="Image 1059"/>
                          <pic:cNvPicPr/>
                        </pic:nvPicPr>
                        <pic:blipFill>
                          <a:blip r:embed="rId743"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83" w:type="dxa"/>
          </w:tcPr>
          <w:p>
            <w:pPr>
              <w:pStyle w:val="TableParagraph"/>
              <w:spacing w:before="5"/>
              <w:rPr>
                <w:rFonts w:ascii="Cambria"/>
                <w:sz w:val="13"/>
              </w:rPr>
            </w:pPr>
          </w:p>
          <w:p>
            <w:pPr>
              <w:pStyle w:val="TableParagraph"/>
              <w:spacing w:line="76" w:lineRule="exact"/>
              <w:ind w:left="486"/>
              <w:rPr>
                <w:rFonts w:ascii="Cambria"/>
                <w:position w:val="-1"/>
                <w:sz w:val="7"/>
              </w:rPr>
            </w:pPr>
            <w:r>
              <w:rPr>
                <w:rFonts w:ascii="Cambria"/>
                <w:position w:val="-1"/>
                <w:sz w:val="7"/>
              </w:rPr>
              <w:drawing>
                <wp:inline distT="0" distB="0" distL="0" distR="0">
                  <wp:extent cx="18288" cy="48767"/>
                  <wp:effectExtent l="0" t="0" r="0" b="0"/>
                  <wp:docPr id="1060" name="Image 1060"/>
                  <wp:cNvGraphicFramePr>
                    <a:graphicFrameLocks/>
                  </wp:cNvGraphicFramePr>
                  <a:graphic>
                    <a:graphicData uri="http://schemas.openxmlformats.org/drawingml/2006/picture">
                      <pic:pic>
                        <pic:nvPicPr>
                          <pic:cNvPr id="1060" name="Image 1060"/>
                          <pic:cNvPicPr/>
                        </pic:nvPicPr>
                        <pic:blipFill>
                          <a:blip r:embed="rId973" cstate="print"/>
                          <a:stretch>
                            <a:fillRect/>
                          </a:stretch>
                        </pic:blipFill>
                        <pic:spPr>
                          <a:xfrm>
                            <a:off x="0" y="0"/>
                            <a:ext cx="18288" cy="48767"/>
                          </a:xfrm>
                          <a:prstGeom prst="rect">
                            <a:avLst/>
                          </a:prstGeom>
                        </pic:spPr>
                      </pic:pic>
                    </a:graphicData>
                  </a:graphic>
                </wp:inline>
              </w:drawing>
            </w:r>
            <w:r>
              <w:rPr>
                <w:rFonts w:ascii="Cambria"/>
                <w:position w:val="-1"/>
                <w:sz w:val="7"/>
              </w:rPr>
            </w:r>
          </w:p>
        </w:tc>
        <w:tc>
          <w:tcPr>
            <w:tcW w:w="988" w:type="dxa"/>
          </w:tcPr>
          <w:p>
            <w:pPr>
              <w:pStyle w:val="TableParagraph"/>
              <w:spacing w:before="5"/>
              <w:rPr>
                <w:rFonts w:ascii="Cambria"/>
                <w:sz w:val="13"/>
              </w:rPr>
            </w:pPr>
          </w:p>
          <w:p>
            <w:pPr>
              <w:pStyle w:val="TableParagraph"/>
              <w:spacing w:line="81" w:lineRule="exact"/>
              <w:ind w:left="497"/>
              <w:rPr>
                <w:rFonts w:ascii="Cambria"/>
                <w:position w:val="-1"/>
                <w:sz w:val="8"/>
              </w:rPr>
            </w:pPr>
            <w:r>
              <w:rPr>
                <w:rFonts w:ascii="Cambria"/>
                <w:position w:val="-1"/>
                <w:sz w:val="8"/>
              </w:rPr>
              <w:drawing>
                <wp:inline distT="0" distB="0" distL="0" distR="0">
                  <wp:extent cx="15240" cy="51815"/>
                  <wp:effectExtent l="0" t="0" r="0" b="0"/>
                  <wp:docPr id="1061" name="Image 1061"/>
                  <wp:cNvGraphicFramePr>
                    <a:graphicFrameLocks/>
                  </wp:cNvGraphicFramePr>
                  <a:graphic>
                    <a:graphicData uri="http://schemas.openxmlformats.org/drawingml/2006/picture">
                      <pic:pic>
                        <pic:nvPicPr>
                          <pic:cNvPr id="1061" name="Image 1061"/>
                          <pic:cNvPicPr/>
                        </pic:nvPicPr>
                        <pic:blipFill>
                          <a:blip r:embed="rId974"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34" w:type="dxa"/>
          </w:tcPr>
          <w:p>
            <w:pPr>
              <w:pStyle w:val="TableParagraph"/>
              <w:spacing w:after="1"/>
              <w:rPr>
                <w:rFonts w:ascii="Cambria"/>
                <w:sz w:val="13"/>
              </w:rPr>
            </w:pPr>
          </w:p>
          <w:p>
            <w:pPr>
              <w:pStyle w:val="TableParagraph"/>
              <w:spacing w:line="81" w:lineRule="exact"/>
              <w:ind w:left="416"/>
              <w:rPr>
                <w:rFonts w:ascii="Cambria"/>
                <w:position w:val="-1"/>
                <w:sz w:val="8"/>
              </w:rPr>
            </w:pPr>
            <w:r>
              <w:rPr>
                <w:rFonts w:ascii="Cambria"/>
                <w:position w:val="-1"/>
                <w:sz w:val="8"/>
              </w:rPr>
              <w:drawing>
                <wp:inline distT="0" distB="0" distL="0" distR="0">
                  <wp:extent cx="12192" cy="51815"/>
                  <wp:effectExtent l="0" t="0" r="0" b="0"/>
                  <wp:docPr id="1062" name="Image 1062"/>
                  <wp:cNvGraphicFramePr>
                    <a:graphicFrameLocks/>
                  </wp:cNvGraphicFramePr>
                  <a:graphic>
                    <a:graphicData uri="http://schemas.openxmlformats.org/drawingml/2006/picture">
                      <pic:pic>
                        <pic:nvPicPr>
                          <pic:cNvPr id="1062" name="Image 1062"/>
                          <pic:cNvPicPr/>
                        </pic:nvPicPr>
                        <pic:blipFill>
                          <a:blip r:embed="rId975" cstate="print"/>
                          <a:stretch>
                            <a:fillRect/>
                          </a:stretch>
                        </pic:blipFill>
                        <pic:spPr>
                          <a:xfrm>
                            <a:off x="0" y="0"/>
                            <a:ext cx="12192" cy="51815"/>
                          </a:xfrm>
                          <a:prstGeom prst="rect">
                            <a:avLst/>
                          </a:prstGeom>
                        </pic:spPr>
                      </pic:pic>
                    </a:graphicData>
                  </a:graphic>
                </wp:inline>
              </w:drawing>
            </w:r>
            <w:r>
              <w:rPr>
                <w:rFonts w:ascii="Cambria"/>
                <w:position w:val="-1"/>
                <w:sz w:val="8"/>
              </w:rPr>
            </w: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16" w:hRule="atLeast"/>
        </w:trPr>
        <w:tc>
          <w:tcPr>
            <w:tcW w:w="379" w:type="dxa"/>
          </w:tcPr>
          <w:p>
            <w:pPr>
              <w:pStyle w:val="TableParagraph"/>
              <w:spacing w:before="131"/>
              <w:ind w:left="29"/>
              <w:jc w:val="center"/>
              <w:rPr>
                <w:rFonts w:ascii="Courier New"/>
                <w:sz w:val="13"/>
              </w:rPr>
            </w:pPr>
            <w:r>
              <w:rPr>
                <w:rFonts w:ascii="Courier New"/>
                <w:sz w:val="13"/>
              </w:rPr>
              <mc:AlternateContent>
                <mc:Choice Requires="wps">
                  <w:drawing>
                    <wp:anchor distT="0" distB="0" distL="0" distR="0" allowOverlap="1" layoutInCell="1" locked="0" behindDoc="1" simplePos="0" relativeHeight="465542144">
                      <wp:simplePos x="0" y="0"/>
                      <wp:positionH relativeFrom="column">
                        <wp:posOffset>92964</wp:posOffset>
                      </wp:positionH>
                      <wp:positionV relativeFrom="paragraph">
                        <wp:posOffset>380509</wp:posOffset>
                      </wp:positionV>
                      <wp:extent cx="497205" cy="60960"/>
                      <wp:effectExtent l="0" t="0" r="0" b="0"/>
                      <wp:wrapNone/>
                      <wp:docPr id="1063" name="Group 1063"/>
                      <wp:cNvGraphicFramePr>
                        <a:graphicFrameLocks/>
                      </wp:cNvGraphicFramePr>
                      <a:graphic>
                        <a:graphicData uri="http://schemas.microsoft.com/office/word/2010/wordprocessingGroup">
                          <wpg:wgp>
                            <wpg:cNvPr id="1063" name="Group 1063"/>
                            <wpg:cNvGrpSpPr/>
                            <wpg:grpSpPr>
                              <a:xfrm>
                                <a:off x="0" y="0"/>
                                <a:ext cx="497205" cy="60960"/>
                                <a:chExt cx="497205" cy="60960"/>
                              </a:xfrm>
                            </wpg:grpSpPr>
                            <pic:pic>
                              <pic:nvPicPr>
                                <pic:cNvPr id="1064" name="Image 1064"/>
                                <pic:cNvPicPr/>
                              </pic:nvPicPr>
                              <pic:blipFill>
                                <a:blip r:embed="rId976" cstate="print"/>
                                <a:stretch>
                                  <a:fillRect/>
                                </a:stretch>
                              </pic:blipFill>
                              <pic:spPr>
                                <a:xfrm>
                                  <a:off x="0" y="0"/>
                                  <a:ext cx="496823" cy="60960"/>
                                </a:xfrm>
                                <a:prstGeom prst="rect">
                                  <a:avLst/>
                                </a:prstGeom>
                              </pic:spPr>
                            </pic:pic>
                          </wpg:wgp>
                        </a:graphicData>
                      </a:graphic>
                    </wp:anchor>
                  </w:drawing>
                </mc:Choice>
                <mc:Fallback>
                  <w:pict>
                    <v:group style="position:absolute;margin-left:7.32pt;margin-top:29.961378pt;width:39.15pt;height:4.8pt;mso-position-horizontal-relative:column;mso-position-vertical-relative:paragraph;z-index:-37774336" id="docshapegroup214" coordorigin="146,599" coordsize="783,96">
                      <v:shape style="position:absolute;left:146;top:599;width:783;height:96" type="#_x0000_t75" id="docshape215" stroked="false">
                        <v:imagedata r:id="rId976" o:title=""/>
                      </v:shape>
                      <w10:wrap type="none"/>
                    </v:group>
                  </w:pict>
                </mc:Fallback>
              </mc:AlternateContent>
            </w:r>
            <w:r>
              <w:rPr>
                <w:rFonts w:ascii="Courier New"/>
                <w:spacing w:val="-5"/>
                <w:w w:val="95"/>
                <w:sz w:val="13"/>
              </w:rPr>
              <w:t>61</w:t>
            </w:r>
          </w:p>
        </w:tc>
        <w:tc>
          <w:tcPr>
            <w:tcW w:w="753" w:type="dxa"/>
          </w:tcPr>
          <w:p>
            <w:pPr>
              <w:pStyle w:val="TableParagraph"/>
              <w:spacing w:before="131"/>
              <w:ind w:left="82" w:right="67"/>
              <w:jc w:val="center"/>
              <w:rPr>
                <w:rFonts w:ascii="Courier New"/>
                <w:sz w:val="13"/>
              </w:rPr>
            </w:pPr>
            <w:r>
              <w:rPr>
                <w:rFonts w:ascii="Courier New"/>
                <w:spacing w:val="-2"/>
                <w:w w:val="85"/>
                <w:sz w:val="13"/>
              </w:rPr>
              <w:t>50J708</w:t>
            </w:r>
          </w:p>
        </w:tc>
        <w:tc>
          <w:tcPr>
            <w:tcW w:w="4089" w:type="dxa"/>
          </w:tcPr>
          <w:p>
            <w:pPr>
              <w:pStyle w:val="TableParagraph"/>
              <w:spacing w:line="101" w:lineRule="exact"/>
              <w:ind w:left="15"/>
              <w:rPr>
                <w:rFonts w:ascii="Cambria" w:hAnsi="Cambria"/>
                <w:sz w:val="13"/>
              </w:rPr>
            </w:pPr>
            <w:r>
              <w:rPr>
                <w:rFonts w:ascii="Cambria" w:hAnsi="Cambria"/>
                <w:spacing w:val="-4"/>
                <w:sz w:val="13"/>
              </w:rPr>
              <w:t>гОСУААРСТВЕІ-0-іОЕ</w:t>
            </w:r>
            <w:r>
              <w:rPr>
                <w:rFonts w:ascii="Cambria" w:hAnsi="Cambria"/>
                <w:spacing w:val="-14"/>
                <w:sz w:val="13"/>
              </w:rPr>
              <w:t> </w:t>
            </w:r>
            <w:r>
              <w:rPr>
                <w:rFonts w:ascii="Cambria" w:hAnsi="Cambria"/>
                <w:spacing w:val="-4"/>
                <w:sz w:val="13"/>
              </w:rPr>
              <w:t>бЮ/\х«ТиОЕ</w:t>
            </w:r>
            <w:r>
              <w:rPr>
                <w:rFonts w:ascii="Cambria" w:hAnsi="Cambria"/>
                <w:spacing w:val="-2"/>
                <w:sz w:val="13"/>
              </w:rPr>
              <w:t> </w:t>
            </w:r>
            <w:r>
              <w:rPr>
                <w:rFonts w:ascii="Cambria" w:hAnsi="Cambria"/>
                <w:spacing w:val="-4"/>
                <w:sz w:val="13"/>
              </w:rPr>
              <w:t>УЧРЕЖАzИИЕ</w:t>
            </w:r>
            <w:r>
              <w:rPr>
                <w:rFonts w:ascii="Cambria" w:hAnsi="Cambria"/>
                <w:spacing w:val="-3"/>
                <w:sz w:val="13"/>
              </w:rPr>
              <w:t> </w:t>
            </w:r>
            <w:r>
              <w:rPr>
                <w:rFonts w:ascii="Cambria" w:hAnsi="Cambria"/>
                <w:spacing w:val="-4"/>
                <w:sz w:val="13"/>
              </w:rPr>
              <w:t>3/IP‹BOOXeAHQotЯ</w:t>
            </w:r>
          </w:p>
          <w:p>
            <w:pPr>
              <w:pStyle w:val="TableParagraph"/>
              <w:spacing w:line="176" w:lineRule="exact"/>
              <w:ind w:left="13"/>
              <w:rPr>
                <w:rFonts w:ascii="Cambria" w:hAnsi="Cambria"/>
                <w:sz w:val="17"/>
              </w:rPr>
            </w:pPr>
            <w:r>
              <w:rPr>
                <w:rFonts w:ascii="Cambria" w:hAnsi="Cambria"/>
                <w:w w:val="85"/>
                <w:sz w:val="17"/>
              </w:rPr>
              <w:t>московсхоR</w:t>
            </w:r>
            <w:r>
              <w:rPr>
                <w:rFonts w:ascii="Cambria" w:hAnsi="Cambria"/>
                <w:spacing w:val="15"/>
                <w:sz w:val="17"/>
              </w:rPr>
              <w:t> </w:t>
            </w:r>
            <w:r>
              <w:rPr>
                <w:rFonts w:ascii="Cambria" w:hAnsi="Cambria"/>
                <w:w w:val="85"/>
                <w:sz w:val="17"/>
              </w:rPr>
              <w:t>оsлясти</w:t>
            </w:r>
            <w:r>
              <w:rPr>
                <w:rFonts w:ascii="Cambria" w:hAnsi="Cambria"/>
                <w:spacing w:val="-3"/>
                <w:sz w:val="17"/>
              </w:rPr>
              <w:t> </w:t>
            </w:r>
            <w:r>
              <w:rPr>
                <w:rFonts w:ascii="Cambria" w:hAnsi="Cambria"/>
                <w:w w:val="85"/>
                <w:sz w:val="17"/>
              </w:rPr>
              <w:t>•гп'шкинскхя</w:t>
            </w:r>
            <w:r>
              <w:rPr>
                <w:rFonts w:ascii="Cambria" w:hAnsi="Cambria"/>
                <w:spacing w:val="13"/>
                <w:sz w:val="17"/>
              </w:rPr>
              <w:t> </w:t>
            </w:r>
            <w:r>
              <w:rPr>
                <w:rFonts w:ascii="Cambria" w:hAnsi="Cambria"/>
                <w:spacing w:val="-2"/>
                <w:w w:val="85"/>
                <w:sz w:val="17"/>
              </w:rPr>
              <w:t>стомлтологичгскы</w:t>
            </w:r>
          </w:p>
        </w:tc>
        <w:tc>
          <w:tcPr>
            <w:tcW w:w="1463" w:type="dxa"/>
          </w:tcPr>
          <w:p>
            <w:pPr>
              <w:pStyle w:val="TableParagraph"/>
              <w:rPr>
                <w:sz w:val="12"/>
              </w:rPr>
            </w:pPr>
          </w:p>
        </w:tc>
        <w:tc>
          <w:tcPr>
            <w:tcW w:w="964" w:type="dxa"/>
          </w:tcPr>
          <w:p>
            <w:pPr>
              <w:pStyle w:val="TableParagraph"/>
              <w:spacing w:before="10"/>
              <w:rPr>
                <w:rFonts w:ascii="Cambria"/>
                <w:sz w:val="13"/>
              </w:rPr>
            </w:pPr>
          </w:p>
          <w:p>
            <w:pPr>
              <w:pStyle w:val="TableParagraph"/>
              <w:spacing w:line="76" w:lineRule="exact"/>
              <w:ind w:left="479"/>
              <w:rPr>
                <w:rFonts w:ascii="Cambria"/>
                <w:position w:val="-1"/>
                <w:sz w:val="7"/>
              </w:rPr>
            </w:pPr>
            <w:r>
              <w:rPr>
                <w:rFonts w:ascii="Cambria"/>
                <w:position w:val="-1"/>
                <w:sz w:val="7"/>
              </w:rPr>
              <w:drawing>
                <wp:inline distT="0" distB="0" distL="0" distR="0">
                  <wp:extent cx="15239" cy="48768"/>
                  <wp:effectExtent l="0" t="0" r="0" b="0"/>
                  <wp:docPr id="1065" name="Image 1065"/>
                  <wp:cNvGraphicFramePr>
                    <a:graphicFrameLocks/>
                  </wp:cNvGraphicFramePr>
                  <a:graphic>
                    <a:graphicData uri="http://schemas.openxmlformats.org/drawingml/2006/picture">
                      <pic:pic>
                        <pic:nvPicPr>
                          <pic:cNvPr id="1065" name="Image 1065"/>
                          <pic:cNvPicPr/>
                        </pic:nvPicPr>
                        <pic:blipFill>
                          <a:blip r:embed="rId977"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8" w:type="dxa"/>
          </w:tcPr>
          <w:p>
            <w:pPr>
              <w:pStyle w:val="TableParagraph"/>
              <w:rPr>
                <w:sz w:val="12"/>
              </w:rPr>
            </w:pPr>
          </w:p>
        </w:tc>
        <w:tc>
          <w:tcPr>
            <w:tcW w:w="983" w:type="dxa"/>
          </w:tcPr>
          <w:p>
            <w:pPr>
              <w:pStyle w:val="TableParagraph"/>
              <w:rPr>
                <w:sz w:val="12"/>
              </w:rPr>
            </w:pPr>
          </w:p>
        </w:tc>
        <w:tc>
          <w:tcPr>
            <w:tcW w:w="988" w:type="dxa"/>
          </w:tcPr>
          <w:p>
            <w:pPr>
              <w:pStyle w:val="TableParagraph"/>
              <w:rPr>
                <w:sz w:val="12"/>
              </w:rPr>
            </w:pPr>
          </w:p>
        </w:tc>
        <w:tc>
          <w:tcPr>
            <w:tcW w:w="834" w:type="dxa"/>
          </w:tcPr>
          <w:p>
            <w:pPr>
              <w:pStyle w:val="TableParagraph"/>
              <w:rPr>
                <w:sz w:val="12"/>
              </w:rPr>
            </w:pP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36"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23" w:lineRule="exact"/>
              <w:ind w:left="16"/>
              <w:rPr>
                <w:rFonts w:ascii="Cambria" w:hAnsi="Cambria"/>
                <w:sz w:val="13"/>
              </w:rPr>
            </w:pPr>
            <w:r>
              <w:rPr>
                <w:rFonts w:ascii="Cambria" w:hAnsi="Cambria"/>
                <w:sz w:val="13"/>
              </w:rPr>
              <w:t>r0C</w:t>
            </w:r>
            <w:r>
              <w:rPr>
                <w:rFonts w:ascii="Cambria" w:hAnsi="Cambria"/>
                <w:spacing w:val="61"/>
                <w:sz w:val="13"/>
              </w:rPr>
              <w:t> </w:t>
            </w:r>
            <w:r>
              <w:rPr>
                <w:rFonts w:ascii="Cambria" w:hAnsi="Cambria"/>
                <w:sz w:val="13"/>
              </w:rPr>
              <w:t>/ІхРСтв5НкОЕ</w:t>
            </w:r>
            <w:r>
              <w:rPr>
                <w:rFonts w:ascii="Cambria" w:hAnsi="Cambria"/>
                <w:spacing w:val="-6"/>
                <w:sz w:val="13"/>
              </w:rPr>
              <w:t> </w:t>
            </w:r>
            <w:r>
              <w:rPr>
                <w:rFonts w:ascii="Cambria" w:hAnsi="Cambria"/>
                <w:sz w:val="13"/>
              </w:rPr>
              <w:t>GI0jsI‹гTнOE</w:t>
            </w:r>
            <w:r>
              <w:rPr>
                <w:rFonts w:ascii="Cambria" w:hAnsi="Cambria"/>
                <w:spacing w:val="1"/>
                <w:sz w:val="13"/>
              </w:rPr>
              <w:t> </w:t>
            </w:r>
            <w:r>
              <w:rPr>
                <w:rFonts w:ascii="Cambria" w:hAnsi="Cambria"/>
                <w:sz w:val="13"/>
              </w:rPr>
              <w:t>УЧгбЖДЕнИЕ</w:t>
            </w:r>
            <w:r>
              <w:rPr>
                <w:rFonts w:ascii="Cambria" w:hAnsi="Cambria"/>
                <w:spacing w:val="-1"/>
                <w:sz w:val="13"/>
              </w:rPr>
              <w:t> </w:t>
            </w:r>
            <w:r>
              <w:rPr>
                <w:rFonts w:ascii="Cambria" w:hAnsi="Cambria"/>
                <w:sz w:val="13"/>
              </w:rPr>
              <w:t>Зш’АВ00ХРАНсНИ</w:t>
            </w:r>
            <w:r>
              <w:rPr>
                <w:rFonts w:ascii="Cambria" w:hAnsi="Cambria"/>
                <w:spacing w:val="1"/>
                <w:sz w:val="13"/>
              </w:rPr>
              <w:t> </w:t>
            </w:r>
            <w:r>
              <w:rPr>
                <w:rFonts w:ascii="Cambria" w:hAnsi="Cambria"/>
                <w:spacing w:val="-10"/>
                <w:sz w:val="13"/>
              </w:rPr>
              <w:t>I</w:t>
            </w:r>
          </w:p>
          <w:p>
            <w:pPr>
              <w:pStyle w:val="TableParagraph"/>
              <w:spacing w:line="158" w:lineRule="exact"/>
              <w:ind w:left="14"/>
              <w:rPr>
                <w:rFonts w:ascii="Cambria" w:hAnsi="Cambria"/>
                <w:sz w:val="14"/>
              </w:rPr>
            </w:pPr>
            <w:r>
              <w:rPr>
                <w:rFonts w:ascii="Cambria" w:hAnsi="Cambria"/>
                <w:spacing w:val="-6"/>
                <w:sz w:val="14"/>
              </w:rPr>
              <w:t>МОСхОВСКОЯ</w:t>
            </w:r>
            <w:r>
              <w:rPr>
                <w:rFonts w:ascii="Cambria" w:hAnsi="Cambria"/>
                <w:spacing w:val="3"/>
                <w:sz w:val="14"/>
              </w:rPr>
              <w:t> </w:t>
            </w:r>
            <w:r>
              <w:rPr>
                <w:rFonts w:ascii="Cambria" w:hAnsi="Cambria"/>
                <w:spacing w:val="-6"/>
                <w:sz w:val="14"/>
              </w:rPr>
              <w:t>Об</w:t>
            </w:r>
            <w:r>
              <w:rPr>
                <w:rFonts w:ascii="Cambria" w:hAnsi="Cambria"/>
                <w:spacing w:val="4"/>
                <w:sz w:val="14"/>
              </w:rPr>
              <w:t> </w:t>
            </w:r>
            <w:r>
              <w:rPr>
                <w:rFonts w:ascii="Cambria" w:hAnsi="Cambria"/>
                <w:spacing w:val="-6"/>
                <w:sz w:val="14"/>
              </w:rPr>
              <w:t>іАСТ«</w:t>
            </w:r>
            <w:r>
              <w:rPr>
                <w:rFonts w:ascii="Cambria" w:hAnsi="Cambria"/>
                <w:spacing w:val="-2"/>
                <w:sz w:val="14"/>
              </w:rPr>
              <w:t> </w:t>
            </w:r>
            <w:r>
              <w:rPr>
                <w:rFonts w:ascii="Cambria" w:hAnsi="Cambria"/>
                <w:spacing w:val="-6"/>
                <w:sz w:val="14"/>
              </w:rPr>
              <w:t>«рМ€ЕнСхАЯ</w:t>
            </w:r>
            <w:r>
              <w:rPr>
                <w:rFonts w:ascii="Cambria" w:hAnsi="Cambria"/>
                <w:spacing w:val="-1"/>
                <w:sz w:val="14"/>
              </w:rPr>
              <w:t> </w:t>
            </w:r>
            <w:r>
              <w:rPr>
                <w:rFonts w:ascii="Cambria" w:hAnsi="Cambria"/>
                <w:spacing w:val="-6"/>
                <w:sz w:val="14"/>
              </w:rPr>
              <w:t>бОхsНИ1ІА.›</w:t>
            </w:r>
          </w:p>
        </w:tc>
        <w:tc>
          <w:tcPr>
            <w:tcW w:w="1463" w:type="dxa"/>
          </w:tcPr>
          <w:p>
            <w:pPr>
              <w:pStyle w:val="TableParagraph"/>
              <w:spacing w:before="3"/>
              <w:rPr>
                <w:rFonts w:ascii="Cambria"/>
                <w:sz w:val="14"/>
              </w:rPr>
            </w:pPr>
          </w:p>
          <w:p>
            <w:pPr>
              <w:pStyle w:val="TableParagraph"/>
              <w:spacing w:line="81" w:lineRule="exact"/>
              <w:ind w:left="718"/>
              <w:rPr>
                <w:rFonts w:ascii="Cambria"/>
                <w:position w:val="-1"/>
                <w:sz w:val="8"/>
              </w:rPr>
            </w:pPr>
            <w:r>
              <w:rPr>
                <w:rFonts w:ascii="Cambria"/>
                <w:position w:val="-1"/>
                <w:sz w:val="8"/>
              </w:rPr>
              <w:drawing>
                <wp:inline distT="0" distB="0" distL="0" distR="0">
                  <wp:extent cx="15239" cy="51816"/>
                  <wp:effectExtent l="0" t="0" r="0" b="0"/>
                  <wp:docPr id="1066" name="Image 1066"/>
                  <wp:cNvGraphicFramePr>
                    <a:graphicFrameLocks/>
                  </wp:cNvGraphicFramePr>
                  <a:graphic>
                    <a:graphicData uri="http://schemas.openxmlformats.org/drawingml/2006/picture">
                      <pic:pic>
                        <pic:nvPicPr>
                          <pic:cNvPr id="1066" name="Image 1066"/>
                          <pic:cNvPicPr/>
                        </pic:nvPicPr>
                        <pic:blipFill>
                          <a:blip r:embed="rId978"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64" w:type="dxa"/>
          </w:tcPr>
          <w:p>
            <w:pPr>
              <w:pStyle w:val="TableParagraph"/>
              <w:spacing w:before="8"/>
              <w:rPr>
                <w:rFonts w:ascii="Cambria"/>
                <w:sz w:val="14"/>
              </w:rPr>
            </w:pPr>
          </w:p>
          <w:p>
            <w:pPr>
              <w:pStyle w:val="TableParagraph"/>
              <w:spacing w:line="81" w:lineRule="exact"/>
              <w:ind w:left="474"/>
              <w:rPr>
                <w:rFonts w:ascii="Cambria"/>
                <w:position w:val="-1"/>
                <w:sz w:val="8"/>
              </w:rPr>
            </w:pPr>
            <w:r>
              <w:rPr>
                <w:rFonts w:ascii="Cambria"/>
                <w:position w:val="-1"/>
                <w:sz w:val="8"/>
              </w:rPr>
              <w:drawing>
                <wp:inline distT="0" distB="0" distL="0" distR="0">
                  <wp:extent cx="15239" cy="51816"/>
                  <wp:effectExtent l="0" t="0" r="0" b="0"/>
                  <wp:docPr id="1067" name="Image 1067"/>
                  <wp:cNvGraphicFramePr>
                    <a:graphicFrameLocks/>
                  </wp:cNvGraphicFramePr>
                  <a:graphic>
                    <a:graphicData uri="http://schemas.openxmlformats.org/drawingml/2006/picture">
                      <pic:pic>
                        <pic:nvPicPr>
                          <pic:cNvPr id="1067" name="Image 1067"/>
                          <pic:cNvPicPr/>
                        </pic:nvPicPr>
                        <pic:blipFill>
                          <a:blip r:embed="rId979"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8" w:type="dxa"/>
          </w:tcPr>
          <w:p>
            <w:pPr>
              <w:pStyle w:val="TableParagraph"/>
              <w:spacing w:before="3"/>
              <w:rPr>
                <w:rFonts w:ascii="Cambria"/>
                <w:sz w:val="14"/>
              </w:rPr>
            </w:pPr>
          </w:p>
          <w:p>
            <w:pPr>
              <w:pStyle w:val="TableParagraph"/>
              <w:spacing w:line="81" w:lineRule="exact"/>
              <w:ind w:left="542"/>
              <w:rPr>
                <w:rFonts w:ascii="Cambria"/>
                <w:position w:val="-1"/>
                <w:sz w:val="8"/>
              </w:rPr>
            </w:pPr>
            <w:r>
              <w:rPr>
                <w:rFonts w:ascii="Cambria"/>
                <w:position w:val="-1"/>
                <w:sz w:val="8"/>
              </w:rPr>
              <w:drawing>
                <wp:inline distT="0" distB="0" distL="0" distR="0">
                  <wp:extent cx="15239" cy="51816"/>
                  <wp:effectExtent l="0" t="0" r="0" b="0"/>
                  <wp:docPr id="1068" name="Image 1068"/>
                  <wp:cNvGraphicFramePr>
                    <a:graphicFrameLocks/>
                  </wp:cNvGraphicFramePr>
                  <a:graphic>
                    <a:graphicData uri="http://schemas.openxmlformats.org/drawingml/2006/picture">
                      <pic:pic>
                        <pic:nvPicPr>
                          <pic:cNvPr id="1068" name="Image 1068"/>
                          <pic:cNvPicPr/>
                        </pic:nvPicPr>
                        <pic:blipFill>
                          <a:blip r:embed="rId878"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83" w:type="dxa"/>
          </w:tcPr>
          <w:p>
            <w:pPr>
              <w:pStyle w:val="TableParagraph"/>
              <w:spacing w:before="3"/>
              <w:rPr>
                <w:rFonts w:ascii="Cambria"/>
                <w:sz w:val="14"/>
              </w:rPr>
            </w:pPr>
          </w:p>
          <w:p>
            <w:pPr>
              <w:pStyle w:val="TableParagraph"/>
              <w:spacing w:line="81" w:lineRule="exact"/>
              <w:ind w:left="486"/>
              <w:rPr>
                <w:rFonts w:ascii="Cambria"/>
                <w:position w:val="-1"/>
                <w:sz w:val="8"/>
              </w:rPr>
            </w:pPr>
            <w:r>
              <w:rPr>
                <w:rFonts w:ascii="Cambria"/>
                <w:position w:val="-1"/>
                <w:sz w:val="8"/>
              </w:rPr>
              <w:drawing>
                <wp:inline distT="0" distB="0" distL="0" distR="0">
                  <wp:extent cx="12192" cy="51816"/>
                  <wp:effectExtent l="0" t="0" r="0" b="0"/>
                  <wp:docPr id="1069" name="Image 1069"/>
                  <wp:cNvGraphicFramePr>
                    <a:graphicFrameLocks/>
                  </wp:cNvGraphicFramePr>
                  <a:graphic>
                    <a:graphicData uri="http://schemas.openxmlformats.org/drawingml/2006/picture">
                      <pic:pic>
                        <pic:nvPicPr>
                          <pic:cNvPr id="1069" name="Image 1069"/>
                          <pic:cNvPicPr/>
                        </pic:nvPicPr>
                        <pic:blipFill>
                          <a:blip r:embed="rId980" cstate="print"/>
                          <a:stretch>
                            <a:fillRect/>
                          </a:stretch>
                        </pic:blipFill>
                        <pic:spPr>
                          <a:xfrm>
                            <a:off x="0" y="0"/>
                            <a:ext cx="12192" cy="51816"/>
                          </a:xfrm>
                          <a:prstGeom prst="rect">
                            <a:avLst/>
                          </a:prstGeom>
                        </pic:spPr>
                      </pic:pic>
                    </a:graphicData>
                  </a:graphic>
                </wp:inline>
              </w:drawing>
            </w:r>
            <w:r>
              <w:rPr>
                <w:rFonts w:ascii="Cambria"/>
                <w:position w:val="-1"/>
                <w:sz w:val="8"/>
              </w:rPr>
            </w:r>
          </w:p>
        </w:tc>
        <w:tc>
          <w:tcPr>
            <w:tcW w:w="988" w:type="dxa"/>
          </w:tcPr>
          <w:p>
            <w:pPr>
              <w:pStyle w:val="TableParagraph"/>
              <w:spacing w:before="3"/>
              <w:rPr>
                <w:rFonts w:ascii="Cambria"/>
                <w:sz w:val="14"/>
              </w:rPr>
            </w:pPr>
          </w:p>
          <w:p>
            <w:pPr>
              <w:pStyle w:val="TableParagraph"/>
              <w:spacing w:line="81" w:lineRule="exact"/>
              <w:ind w:left="497"/>
              <w:rPr>
                <w:rFonts w:ascii="Cambria"/>
                <w:position w:val="-1"/>
                <w:sz w:val="8"/>
              </w:rPr>
            </w:pPr>
            <w:r>
              <w:rPr>
                <w:rFonts w:ascii="Cambria"/>
                <w:position w:val="-1"/>
                <w:sz w:val="8"/>
              </w:rPr>
              <w:drawing>
                <wp:inline distT="0" distB="0" distL="0" distR="0">
                  <wp:extent cx="12192" cy="51816"/>
                  <wp:effectExtent l="0" t="0" r="0" b="0"/>
                  <wp:docPr id="1070" name="Image 1070"/>
                  <wp:cNvGraphicFramePr>
                    <a:graphicFrameLocks/>
                  </wp:cNvGraphicFramePr>
                  <a:graphic>
                    <a:graphicData uri="http://schemas.openxmlformats.org/drawingml/2006/picture">
                      <pic:pic>
                        <pic:nvPicPr>
                          <pic:cNvPr id="1070" name="Image 1070"/>
                          <pic:cNvPicPr/>
                        </pic:nvPicPr>
                        <pic:blipFill>
                          <a:blip r:embed="rId981" cstate="print"/>
                          <a:stretch>
                            <a:fillRect/>
                          </a:stretch>
                        </pic:blipFill>
                        <pic:spPr>
                          <a:xfrm>
                            <a:off x="0" y="0"/>
                            <a:ext cx="12192" cy="51816"/>
                          </a:xfrm>
                          <a:prstGeom prst="rect">
                            <a:avLst/>
                          </a:prstGeom>
                        </pic:spPr>
                      </pic:pic>
                    </a:graphicData>
                  </a:graphic>
                </wp:inline>
              </w:drawing>
            </w:r>
            <w:r>
              <w:rPr>
                <w:rFonts w:ascii="Cambria"/>
                <w:position w:val="-1"/>
                <w:sz w:val="8"/>
              </w:rPr>
            </w:r>
          </w:p>
        </w:tc>
        <w:tc>
          <w:tcPr>
            <w:tcW w:w="834" w:type="dxa"/>
          </w:tcPr>
          <w:p>
            <w:pPr>
              <w:pStyle w:val="TableParagraph"/>
              <w:spacing w:before="10"/>
              <w:rPr>
                <w:rFonts w:ascii="Cambria"/>
                <w:sz w:val="13"/>
              </w:rPr>
            </w:pPr>
          </w:p>
          <w:p>
            <w:pPr>
              <w:pStyle w:val="TableParagraph"/>
              <w:spacing w:line="81" w:lineRule="exact"/>
              <w:ind w:left="411"/>
              <w:rPr>
                <w:rFonts w:ascii="Cambria"/>
                <w:position w:val="-1"/>
                <w:sz w:val="8"/>
              </w:rPr>
            </w:pPr>
            <w:r>
              <w:rPr>
                <w:rFonts w:ascii="Cambria"/>
                <w:position w:val="-1"/>
                <w:sz w:val="8"/>
              </w:rPr>
              <w:drawing>
                <wp:inline distT="0" distB="0" distL="0" distR="0">
                  <wp:extent cx="15240" cy="51816"/>
                  <wp:effectExtent l="0" t="0" r="0" b="0"/>
                  <wp:docPr id="1071" name="Image 1071"/>
                  <wp:cNvGraphicFramePr>
                    <a:graphicFrameLocks/>
                  </wp:cNvGraphicFramePr>
                  <a:graphic>
                    <a:graphicData uri="http://schemas.openxmlformats.org/drawingml/2006/picture">
                      <pic:pic>
                        <pic:nvPicPr>
                          <pic:cNvPr id="1071" name="Image 1071"/>
                          <pic:cNvPicPr/>
                        </pic:nvPicPr>
                        <pic:blipFill>
                          <a:blip r:embed="rId982"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26"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tabs>
                <w:tab w:pos="777" w:val="left" w:leader="none"/>
              </w:tabs>
              <w:spacing w:line="123" w:lineRule="exact"/>
              <w:ind w:left="12"/>
              <w:rPr>
                <w:rFonts w:ascii="Cambria" w:hAnsi="Cambria"/>
                <w:sz w:val="13"/>
              </w:rPr>
            </w:pPr>
            <w:r>
              <w:rPr>
                <w:rFonts w:ascii="Cambria" w:hAnsi="Cambria"/>
                <w:spacing w:val="-2"/>
                <w:sz w:val="13"/>
              </w:rPr>
              <w:t>rocvn</w:t>
            </w:r>
            <w:r>
              <w:rPr>
                <w:rFonts w:ascii="Cambria" w:hAnsi="Cambria"/>
                <w:sz w:val="13"/>
              </w:rPr>
              <w:tab/>
            </w:r>
            <w:r>
              <w:rPr>
                <w:rFonts w:ascii="Cambria" w:hAnsi="Cambria"/>
                <w:spacing w:val="-6"/>
                <w:sz w:val="13"/>
              </w:rPr>
              <w:t>EHHOE</w:t>
            </w:r>
            <w:r>
              <w:rPr>
                <w:rFonts w:ascii="Cambria" w:hAnsi="Cambria"/>
                <w:sz w:val="13"/>
              </w:rPr>
              <w:t> </w:t>
            </w:r>
            <w:r>
              <w:rPr>
                <w:rFonts w:ascii="Cambria" w:hAnsi="Cambria"/>
                <w:spacing w:val="-6"/>
                <w:sz w:val="13"/>
              </w:rPr>
              <w:t>£iOJtЯOTHOE</w:t>
            </w:r>
            <w:r>
              <w:rPr>
                <w:rFonts w:ascii="Cambria" w:hAnsi="Cambria"/>
                <w:spacing w:val="9"/>
                <w:sz w:val="13"/>
              </w:rPr>
              <w:t> </w:t>
            </w:r>
            <w:r>
              <w:rPr>
                <w:rFonts w:ascii="Cambria" w:hAnsi="Cambria"/>
                <w:spacing w:val="-6"/>
                <w:sz w:val="13"/>
              </w:rPr>
              <w:t>YHPEZQ}EHHE</w:t>
            </w:r>
            <w:r>
              <w:rPr>
                <w:rFonts w:ascii="Cambria" w:hAnsi="Cambria"/>
                <w:spacing w:val="17"/>
                <w:sz w:val="13"/>
              </w:rPr>
              <w:t> </w:t>
            </w:r>
            <w:r>
              <w:rPr>
                <w:rFonts w:ascii="Cambria" w:hAnsi="Cambria"/>
                <w:spacing w:val="-6"/>
                <w:sz w:val="13"/>
              </w:rPr>
              <w:t>3,gPABOOXPAH£HHA</w:t>
            </w:r>
          </w:p>
          <w:p>
            <w:pPr>
              <w:pStyle w:val="TableParagraph"/>
              <w:spacing w:line="151" w:lineRule="exact"/>
              <w:ind w:left="9"/>
              <w:rPr>
                <w:rFonts w:ascii="Cambria" w:hAnsi="Cambria"/>
                <w:sz w:val="13"/>
              </w:rPr>
            </w:pPr>
            <w:r>
              <w:rPr>
                <w:rFonts w:ascii="Cambria" w:hAnsi="Cambria"/>
                <w:spacing w:val="-2"/>
                <w:sz w:val="13"/>
              </w:rPr>
              <w:t>МОСКОВСкОА</w:t>
            </w:r>
            <w:r>
              <w:rPr>
                <w:rFonts w:ascii="Cambria" w:hAnsi="Cambria"/>
                <w:spacing w:val="2"/>
                <w:sz w:val="13"/>
              </w:rPr>
              <w:t> </w:t>
            </w:r>
            <w:r>
              <w:rPr>
                <w:rFonts w:ascii="Cambria" w:hAnsi="Cambria"/>
                <w:spacing w:val="-2"/>
                <w:sz w:val="13"/>
              </w:rPr>
              <w:t>OвilACTri</w:t>
            </w:r>
            <w:r>
              <w:rPr>
                <w:rFonts w:ascii="Cambria" w:hAnsi="Cambria"/>
                <w:spacing w:val="-6"/>
                <w:sz w:val="13"/>
              </w:rPr>
              <w:t> </w:t>
            </w:r>
            <w:r>
              <w:rPr>
                <w:rFonts w:ascii="Cambria" w:hAnsi="Cambria"/>
                <w:spacing w:val="-2"/>
                <w:sz w:val="13"/>
              </w:rPr>
              <w:t>«PEYTOBCEAA</w:t>
            </w:r>
            <w:r>
              <w:rPr>
                <w:rFonts w:ascii="Cambria" w:hAnsi="Cambria"/>
                <w:spacing w:val="1"/>
                <w:sz w:val="13"/>
              </w:rPr>
              <w:t> </w:t>
            </w:r>
            <w:r>
              <w:rPr>
                <w:rFonts w:ascii="Cambria" w:hAnsi="Cambria"/>
                <w:spacing w:val="-2"/>
                <w:sz w:val="13"/>
              </w:rPr>
              <w:t>KJTHHH«ECKAA</w:t>
            </w:r>
            <w:r>
              <w:rPr>
                <w:rFonts w:ascii="Cambria" w:hAnsi="Cambria"/>
                <w:spacing w:val="5"/>
                <w:sz w:val="13"/>
              </w:rPr>
              <w:t> </w:t>
            </w:r>
            <w:r>
              <w:rPr>
                <w:rFonts w:ascii="Cambria" w:hAnsi="Cambria"/>
                <w:spacing w:val="-2"/>
                <w:sz w:val="13"/>
              </w:rPr>
              <w:t>$OJu•HHrtA»</w:t>
            </w:r>
          </w:p>
        </w:tc>
        <w:tc>
          <w:tcPr>
            <w:tcW w:w="1463" w:type="dxa"/>
          </w:tcPr>
          <w:p>
            <w:pPr>
              <w:pStyle w:val="TableParagraph"/>
              <w:spacing w:before="10"/>
              <w:rPr>
                <w:rFonts w:ascii="Cambria"/>
                <w:sz w:val="13"/>
              </w:rPr>
            </w:pPr>
          </w:p>
          <w:p>
            <w:pPr>
              <w:pStyle w:val="TableParagraph"/>
              <w:spacing w:line="81" w:lineRule="exact"/>
              <w:ind w:left="713"/>
              <w:rPr>
                <w:rFonts w:ascii="Cambria"/>
                <w:position w:val="-1"/>
                <w:sz w:val="8"/>
              </w:rPr>
            </w:pPr>
            <w:r>
              <w:rPr>
                <w:rFonts w:ascii="Cambria"/>
                <w:position w:val="-1"/>
                <w:sz w:val="8"/>
              </w:rPr>
              <w:drawing>
                <wp:inline distT="0" distB="0" distL="0" distR="0">
                  <wp:extent cx="18287" cy="51816"/>
                  <wp:effectExtent l="0" t="0" r="0" b="0"/>
                  <wp:docPr id="1072" name="Image 1072"/>
                  <wp:cNvGraphicFramePr>
                    <a:graphicFrameLocks/>
                  </wp:cNvGraphicFramePr>
                  <a:graphic>
                    <a:graphicData uri="http://schemas.openxmlformats.org/drawingml/2006/picture">
                      <pic:pic>
                        <pic:nvPicPr>
                          <pic:cNvPr id="1072" name="Image 1072"/>
                          <pic:cNvPicPr/>
                        </pic:nvPicPr>
                        <pic:blipFill>
                          <a:blip r:embed="rId983" cstate="print"/>
                          <a:stretch>
                            <a:fillRect/>
                          </a:stretch>
                        </pic:blipFill>
                        <pic:spPr>
                          <a:xfrm>
                            <a:off x="0" y="0"/>
                            <a:ext cx="18287" cy="51816"/>
                          </a:xfrm>
                          <a:prstGeom prst="rect">
                            <a:avLst/>
                          </a:prstGeom>
                        </pic:spPr>
                      </pic:pic>
                    </a:graphicData>
                  </a:graphic>
                </wp:inline>
              </w:drawing>
            </w:r>
            <w:r>
              <w:rPr>
                <w:rFonts w:ascii="Cambria"/>
                <w:position w:val="-1"/>
                <w:sz w:val="8"/>
              </w:rPr>
            </w:r>
          </w:p>
        </w:tc>
        <w:tc>
          <w:tcPr>
            <w:tcW w:w="964" w:type="dxa"/>
          </w:tcPr>
          <w:p>
            <w:pPr>
              <w:pStyle w:val="TableParagraph"/>
              <w:spacing w:before="10"/>
              <w:rPr>
                <w:rFonts w:ascii="Cambria"/>
                <w:sz w:val="13"/>
              </w:rPr>
            </w:pPr>
          </w:p>
          <w:p>
            <w:pPr>
              <w:pStyle w:val="TableParagraph"/>
              <w:spacing w:line="81" w:lineRule="exact"/>
              <w:ind w:left="470"/>
              <w:rPr>
                <w:rFonts w:ascii="Cambria"/>
                <w:position w:val="-1"/>
                <w:sz w:val="8"/>
              </w:rPr>
            </w:pPr>
            <w:r>
              <w:rPr>
                <w:rFonts w:ascii="Cambria"/>
                <w:position w:val="-1"/>
                <w:sz w:val="8"/>
              </w:rPr>
              <w:drawing>
                <wp:inline distT="0" distB="0" distL="0" distR="0">
                  <wp:extent cx="18287" cy="51816"/>
                  <wp:effectExtent l="0" t="0" r="0" b="0"/>
                  <wp:docPr id="1073" name="Image 1073"/>
                  <wp:cNvGraphicFramePr>
                    <a:graphicFrameLocks/>
                  </wp:cNvGraphicFramePr>
                  <a:graphic>
                    <a:graphicData uri="http://schemas.openxmlformats.org/drawingml/2006/picture">
                      <pic:pic>
                        <pic:nvPicPr>
                          <pic:cNvPr id="1073" name="Image 1073"/>
                          <pic:cNvPicPr/>
                        </pic:nvPicPr>
                        <pic:blipFill>
                          <a:blip r:embed="rId984" cstate="print"/>
                          <a:stretch>
                            <a:fillRect/>
                          </a:stretch>
                        </pic:blipFill>
                        <pic:spPr>
                          <a:xfrm>
                            <a:off x="0" y="0"/>
                            <a:ext cx="18287" cy="51816"/>
                          </a:xfrm>
                          <a:prstGeom prst="rect">
                            <a:avLst/>
                          </a:prstGeom>
                        </pic:spPr>
                      </pic:pic>
                    </a:graphicData>
                  </a:graphic>
                </wp:inline>
              </w:drawing>
            </w:r>
            <w:r>
              <w:rPr>
                <w:rFonts w:ascii="Cambria"/>
                <w:position w:val="-1"/>
                <w:sz w:val="8"/>
              </w:rPr>
            </w:r>
          </w:p>
        </w:tc>
        <w:tc>
          <w:tcPr>
            <w:tcW w:w="1098" w:type="dxa"/>
          </w:tcPr>
          <w:p>
            <w:pPr>
              <w:pStyle w:val="TableParagraph"/>
              <w:spacing w:before="5"/>
              <w:rPr>
                <w:rFonts w:ascii="Cambria"/>
                <w:sz w:val="13"/>
              </w:rPr>
            </w:pPr>
          </w:p>
          <w:p>
            <w:pPr>
              <w:pStyle w:val="TableParagraph"/>
              <w:spacing w:line="81" w:lineRule="exact"/>
              <w:ind w:left="542"/>
              <w:rPr>
                <w:rFonts w:ascii="Cambria"/>
                <w:position w:val="-1"/>
                <w:sz w:val="8"/>
              </w:rPr>
            </w:pPr>
            <w:r>
              <w:rPr>
                <w:rFonts w:ascii="Cambria"/>
                <w:position w:val="-1"/>
                <w:sz w:val="8"/>
              </w:rPr>
              <w:drawing>
                <wp:inline distT="0" distB="0" distL="0" distR="0">
                  <wp:extent cx="15239" cy="51816"/>
                  <wp:effectExtent l="0" t="0" r="0" b="0"/>
                  <wp:docPr id="1074" name="Image 1074"/>
                  <wp:cNvGraphicFramePr>
                    <a:graphicFrameLocks/>
                  </wp:cNvGraphicFramePr>
                  <a:graphic>
                    <a:graphicData uri="http://schemas.openxmlformats.org/drawingml/2006/picture">
                      <pic:pic>
                        <pic:nvPicPr>
                          <pic:cNvPr id="1074" name="Image 1074"/>
                          <pic:cNvPicPr/>
                        </pic:nvPicPr>
                        <pic:blipFill>
                          <a:blip r:embed="rId985"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83" w:type="dxa"/>
          </w:tcPr>
          <w:p>
            <w:pPr>
              <w:pStyle w:val="TableParagraph"/>
              <w:spacing w:before="5"/>
              <w:rPr>
                <w:rFonts w:ascii="Cambria"/>
                <w:sz w:val="13"/>
              </w:rPr>
            </w:pPr>
          </w:p>
          <w:p>
            <w:pPr>
              <w:pStyle w:val="TableParagraph"/>
              <w:spacing w:line="81" w:lineRule="exact"/>
              <w:ind w:left="481"/>
              <w:rPr>
                <w:rFonts w:ascii="Cambria"/>
                <w:position w:val="-1"/>
                <w:sz w:val="8"/>
              </w:rPr>
            </w:pPr>
            <w:r>
              <w:rPr>
                <w:rFonts w:ascii="Cambria"/>
                <w:position w:val="-1"/>
                <w:sz w:val="8"/>
              </w:rPr>
              <w:drawing>
                <wp:inline distT="0" distB="0" distL="0" distR="0">
                  <wp:extent cx="15240" cy="51816"/>
                  <wp:effectExtent l="0" t="0" r="0" b="0"/>
                  <wp:docPr id="1075" name="Image 1075"/>
                  <wp:cNvGraphicFramePr>
                    <a:graphicFrameLocks/>
                  </wp:cNvGraphicFramePr>
                  <a:graphic>
                    <a:graphicData uri="http://schemas.openxmlformats.org/drawingml/2006/picture">
                      <pic:pic>
                        <pic:nvPicPr>
                          <pic:cNvPr id="1075" name="Image 1075"/>
                          <pic:cNvPicPr/>
                        </pic:nvPicPr>
                        <pic:blipFill>
                          <a:blip r:embed="rId986"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988" w:type="dxa"/>
          </w:tcPr>
          <w:p>
            <w:pPr>
              <w:pStyle w:val="TableParagraph"/>
              <w:spacing w:before="5"/>
              <w:rPr>
                <w:rFonts w:ascii="Cambria"/>
                <w:sz w:val="13"/>
              </w:rPr>
            </w:pPr>
          </w:p>
          <w:p>
            <w:pPr>
              <w:pStyle w:val="TableParagraph"/>
              <w:spacing w:line="81" w:lineRule="exact"/>
              <w:ind w:left="487"/>
              <w:rPr>
                <w:rFonts w:ascii="Cambria"/>
                <w:position w:val="-1"/>
                <w:sz w:val="8"/>
              </w:rPr>
            </w:pPr>
            <w:r>
              <w:rPr>
                <w:rFonts w:ascii="Cambria"/>
                <w:position w:val="-1"/>
                <w:sz w:val="8"/>
              </w:rPr>
              <w:drawing>
                <wp:inline distT="0" distB="0" distL="0" distR="0">
                  <wp:extent cx="15240" cy="51816"/>
                  <wp:effectExtent l="0" t="0" r="0" b="0"/>
                  <wp:docPr id="1076" name="Image 1076"/>
                  <wp:cNvGraphicFramePr>
                    <a:graphicFrameLocks/>
                  </wp:cNvGraphicFramePr>
                  <a:graphic>
                    <a:graphicData uri="http://schemas.openxmlformats.org/drawingml/2006/picture">
                      <pic:pic>
                        <pic:nvPicPr>
                          <pic:cNvPr id="1076" name="Image 1076"/>
                          <pic:cNvPicPr/>
                        </pic:nvPicPr>
                        <pic:blipFill>
                          <a:blip r:embed="rId987"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34" w:type="dxa"/>
          </w:tcPr>
          <w:p>
            <w:pPr>
              <w:pStyle w:val="TableParagraph"/>
              <w:spacing w:before="5"/>
              <w:rPr>
                <w:rFonts w:ascii="Cambria"/>
                <w:sz w:val="13"/>
              </w:rPr>
            </w:pPr>
          </w:p>
          <w:p>
            <w:pPr>
              <w:pStyle w:val="TableParagraph"/>
              <w:spacing w:line="76" w:lineRule="exact"/>
              <w:ind w:left="406"/>
              <w:rPr>
                <w:rFonts w:ascii="Cambria"/>
                <w:position w:val="-1"/>
                <w:sz w:val="7"/>
              </w:rPr>
            </w:pPr>
            <w:r>
              <w:rPr>
                <w:rFonts w:ascii="Cambria"/>
                <w:position w:val="-1"/>
                <w:sz w:val="7"/>
              </w:rPr>
              <w:drawing>
                <wp:inline distT="0" distB="0" distL="0" distR="0">
                  <wp:extent cx="18288" cy="48768"/>
                  <wp:effectExtent l="0" t="0" r="0" b="0"/>
                  <wp:docPr id="1077" name="Image 1077"/>
                  <wp:cNvGraphicFramePr>
                    <a:graphicFrameLocks/>
                  </wp:cNvGraphicFramePr>
                  <a:graphic>
                    <a:graphicData uri="http://schemas.openxmlformats.org/drawingml/2006/picture">
                      <pic:pic>
                        <pic:nvPicPr>
                          <pic:cNvPr id="1077" name="Image 1077"/>
                          <pic:cNvPicPr/>
                        </pic:nvPicPr>
                        <pic:blipFill>
                          <a:blip r:embed="rId988" cstate="print"/>
                          <a:stretch>
                            <a:fillRect/>
                          </a:stretch>
                        </pic:blipFill>
                        <pic:spPr>
                          <a:xfrm>
                            <a:off x="0" y="0"/>
                            <a:ext cx="18288" cy="48768"/>
                          </a:xfrm>
                          <a:prstGeom prst="rect">
                            <a:avLst/>
                          </a:prstGeom>
                        </pic:spPr>
                      </pic:pic>
                    </a:graphicData>
                  </a:graphic>
                </wp:inline>
              </w:drawing>
            </w:r>
            <w:r>
              <w:rPr>
                <w:rFonts w:ascii="Cambria"/>
                <w:position w:val="-1"/>
                <w:sz w:val="7"/>
              </w:rPr>
            </w:r>
          </w:p>
        </w:tc>
        <w:tc>
          <w:tcPr>
            <w:tcW w:w="824" w:type="dxa"/>
          </w:tcPr>
          <w:p>
            <w:pPr>
              <w:pStyle w:val="TableParagraph"/>
              <w:spacing w:before="5"/>
              <w:rPr>
                <w:rFonts w:ascii="Cambria"/>
                <w:sz w:val="13"/>
              </w:rPr>
            </w:pPr>
          </w:p>
          <w:p>
            <w:pPr>
              <w:pStyle w:val="TableParagraph"/>
              <w:spacing w:line="81" w:lineRule="exact"/>
              <w:ind w:left="407"/>
              <w:rPr>
                <w:rFonts w:ascii="Cambria"/>
                <w:position w:val="-1"/>
                <w:sz w:val="8"/>
              </w:rPr>
            </w:pPr>
            <w:r>
              <w:rPr>
                <w:rFonts w:ascii="Cambria"/>
                <w:position w:val="-1"/>
                <w:sz w:val="8"/>
              </w:rPr>
              <w:drawing>
                <wp:inline distT="0" distB="0" distL="0" distR="0">
                  <wp:extent cx="15240" cy="51816"/>
                  <wp:effectExtent l="0" t="0" r="0" b="0"/>
                  <wp:docPr id="1078" name="Image 1078"/>
                  <wp:cNvGraphicFramePr>
                    <a:graphicFrameLocks/>
                  </wp:cNvGraphicFramePr>
                  <a:graphic>
                    <a:graphicData uri="http://schemas.openxmlformats.org/drawingml/2006/picture">
                      <pic:pic>
                        <pic:nvPicPr>
                          <pic:cNvPr id="1078" name="Image 1078"/>
                          <pic:cNvPicPr/>
                        </pic:nvPicPr>
                        <pic:blipFill>
                          <a:blip r:embed="rId989"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spacing w:after="1"/>
              <w:rPr>
                <w:rFonts w:ascii="Cambria"/>
                <w:sz w:val="13"/>
              </w:rPr>
            </w:pPr>
          </w:p>
          <w:p>
            <w:pPr>
              <w:pStyle w:val="TableParagraph"/>
              <w:spacing w:line="86" w:lineRule="exact"/>
              <w:ind w:left="470"/>
              <w:rPr>
                <w:rFonts w:ascii="Cambria"/>
                <w:position w:val="-1"/>
                <w:sz w:val="8"/>
              </w:rPr>
            </w:pPr>
            <w:r>
              <w:rPr>
                <w:rFonts w:ascii="Cambria"/>
                <w:position w:val="-1"/>
                <w:sz w:val="8"/>
              </w:rPr>
              <w:drawing>
                <wp:inline distT="0" distB="0" distL="0" distR="0">
                  <wp:extent cx="15240" cy="54863"/>
                  <wp:effectExtent l="0" t="0" r="0" b="0"/>
                  <wp:docPr id="1079" name="Image 1079"/>
                  <wp:cNvGraphicFramePr>
                    <a:graphicFrameLocks/>
                  </wp:cNvGraphicFramePr>
                  <a:graphic>
                    <a:graphicData uri="http://schemas.openxmlformats.org/drawingml/2006/picture">
                      <pic:pic>
                        <pic:nvPicPr>
                          <pic:cNvPr id="1079" name="Image 1079"/>
                          <pic:cNvPicPr/>
                        </pic:nvPicPr>
                        <pic:blipFill>
                          <a:blip r:embed="rId990" cstate="print"/>
                          <a:stretch>
                            <a:fillRect/>
                          </a:stretch>
                        </pic:blipFill>
                        <pic:spPr>
                          <a:xfrm>
                            <a:off x="0" y="0"/>
                            <a:ext cx="15240" cy="54863"/>
                          </a:xfrm>
                          <a:prstGeom prst="rect">
                            <a:avLst/>
                          </a:prstGeom>
                        </pic:spPr>
                      </pic:pic>
                    </a:graphicData>
                  </a:graphic>
                </wp:inline>
              </w:drawing>
            </w:r>
            <w:r>
              <w:rPr>
                <w:rFonts w:ascii="Cambria"/>
                <w:position w:val="-1"/>
                <w:sz w:val="8"/>
              </w:rPr>
            </w:r>
          </w:p>
        </w:tc>
      </w:tr>
      <w:tr>
        <w:trPr>
          <w:trHeight w:val="436"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17" w:lineRule="exact"/>
              <w:ind w:left="11"/>
              <w:rPr>
                <w:rFonts w:ascii="Cambria" w:hAnsi="Cambria"/>
                <w:sz w:val="12"/>
              </w:rPr>
            </w:pPr>
            <w:r>
              <w:rPr>
                <w:rFonts w:ascii="Cambria" w:hAnsi="Cambria"/>
                <w:w w:val="120"/>
                <w:sz w:val="12"/>
              </w:rPr>
              <w:t>г0СvдАРСТвЕіоіОЕ6Ioдx‹zzHOE</w:t>
            </w:r>
            <w:r>
              <w:rPr>
                <w:rFonts w:ascii="Cambria" w:hAnsi="Cambria"/>
                <w:spacing w:val="-6"/>
                <w:w w:val="120"/>
                <w:sz w:val="12"/>
              </w:rPr>
              <w:t> </w:t>
            </w:r>
            <w:r>
              <w:rPr>
                <w:rFonts w:ascii="Cambria" w:hAnsi="Cambria"/>
                <w:w w:val="120"/>
                <w:sz w:val="12"/>
              </w:rPr>
              <w:t>v</w:t>
            </w:r>
            <w:r>
              <w:rPr>
                <w:rFonts w:ascii="Cambria" w:hAnsi="Cambria"/>
                <w:spacing w:val="30"/>
                <w:w w:val="120"/>
                <w:sz w:val="12"/>
              </w:rPr>
              <w:t> </w:t>
            </w:r>
            <w:r>
              <w:rPr>
                <w:rFonts w:ascii="Cambria" w:hAnsi="Cambria"/>
                <w:w w:val="120"/>
                <w:sz w:val="12"/>
              </w:rPr>
              <w:t>ec</w:t>
            </w:r>
            <w:r>
              <w:rPr>
                <w:rFonts w:ascii="Cambria" w:hAnsi="Cambria"/>
                <w:spacing w:val="59"/>
                <w:w w:val="120"/>
                <w:sz w:val="12"/>
              </w:rPr>
              <w:t> </w:t>
            </w:r>
            <w:r>
              <w:rPr>
                <w:rFonts w:ascii="Cambria" w:hAnsi="Cambria"/>
                <w:w w:val="120"/>
                <w:sz w:val="12"/>
              </w:rPr>
              <w:t>кsi•&lt;</w:t>
            </w:r>
            <w:r>
              <w:rPr>
                <w:rFonts w:ascii="Cambria" w:hAnsi="Cambria"/>
                <w:spacing w:val="-20"/>
                <w:w w:val="120"/>
                <w:sz w:val="12"/>
              </w:rPr>
              <w:t> </w:t>
            </w:r>
            <w:r>
              <w:rPr>
                <w:rFonts w:ascii="Cambria" w:hAnsi="Cambria"/>
                <w:spacing w:val="-2"/>
                <w:w w:val="120"/>
                <w:sz w:val="12"/>
              </w:rPr>
              <w:t>3APA0O0APAHZloix</w:t>
            </w:r>
          </w:p>
          <w:p>
            <w:pPr>
              <w:pStyle w:val="TableParagraph"/>
              <w:spacing w:line="173" w:lineRule="exact"/>
              <w:ind w:left="11"/>
              <w:rPr>
                <w:rFonts w:ascii="Cambria" w:hAnsi="Cambria"/>
                <w:sz w:val="16"/>
              </w:rPr>
            </w:pPr>
            <w:r>
              <w:rPr>
                <w:rFonts w:ascii="Cambria" w:hAnsi="Cambria"/>
                <w:spacing w:val="-2"/>
                <w:sz w:val="16"/>
              </w:rPr>
              <w:t>uocroscxofl оsххстті</w:t>
            </w:r>
            <w:r>
              <w:rPr>
                <w:rFonts w:ascii="Cambria" w:hAnsi="Cambria"/>
                <w:spacing w:val="-8"/>
                <w:sz w:val="16"/>
              </w:rPr>
              <w:t> </w:t>
            </w:r>
            <w:r>
              <w:rPr>
                <w:rFonts w:ascii="Cambria" w:hAnsi="Cambria"/>
                <w:spacing w:val="-2"/>
                <w:sz w:val="16"/>
              </w:rPr>
              <w:t>‹еУзскхs</w:t>
            </w:r>
            <w:r>
              <w:rPr>
                <w:rFonts w:ascii="Cambria" w:hAnsi="Cambria"/>
                <w:spacing w:val="-11"/>
                <w:sz w:val="16"/>
              </w:rPr>
              <w:t> </w:t>
            </w:r>
            <w:r>
              <w:rPr>
                <w:rFonts w:ascii="Cambria" w:hAnsi="Cambria"/>
                <w:spacing w:val="-2"/>
                <w:sz w:val="16"/>
              </w:rPr>
              <w:t>soxt•</w:t>
            </w:r>
          </w:p>
        </w:tc>
        <w:tc>
          <w:tcPr>
            <w:tcW w:w="1463" w:type="dxa"/>
          </w:tcPr>
          <w:p>
            <w:pPr>
              <w:pStyle w:val="TableParagraph"/>
              <w:rPr>
                <w:sz w:val="12"/>
              </w:rPr>
            </w:pPr>
          </w:p>
        </w:tc>
        <w:tc>
          <w:tcPr>
            <w:tcW w:w="964" w:type="dxa"/>
          </w:tcPr>
          <w:p>
            <w:pPr>
              <w:pStyle w:val="TableParagraph"/>
              <w:rPr>
                <w:sz w:val="12"/>
              </w:rPr>
            </w:pPr>
          </w:p>
        </w:tc>
        <w:tc>
          <w:tcPr>
            <w:tcW w:w="1098" w:type="dxa"/>
          </w:tcPr>
          <w:p>
            <w:pPr>
              <w:pStyle w:val="TableParagraph"/>
              <w:spacing w:before="3"/>
              <w:rPr>
                <w:rFonts w:ascii="Cambria"/>
                <w:sz w:val="14"/>
              </w:rPr>
            </w:pPr>
          </w:p>
          <w:p>
            <w:pPr>
              <w:pStyle w:val="TableParagraph"/>
              <w:spacing w:line="81" w:lineRule="exact"/>
              <w:ind w:left="538"/>
              <w:rPr>
                <w:rFonts w:ascii="Cambria"/>
                <w:position w:val="-1"/>
                <w:sz w:val="8"/>
              </w:rPr>
            </w:pPr>
            <w:r>
              <w:rPr>
                <w:rFonts w:ascii="Cambria"/>
                <w:position w:val="-1"/>
                <w:sz w:val="8"/>
              </w:rPr>
              <w:drawing>
                <wp:inline distT="0" distB="0" distL="0" distR="0">
                  <wp:extent cx="15239" cy="51816"/>
                  <wp:effectExtent l="0" t="0" r="0" b="0"/>
                  <wp:docPr id="1080" name="Image 1080"/>
                  <wp:cNvGraphicFramePr>
                    <a:graphicFrameLocks/>
                  </wp:cNvGraphicFramePr>
                  <a:graphic>
                    <a:graphicData uri="http://schemas.openxmlformats.org/drawingml/2006/picture">
                      <pic:pic>
                        <pic:nvPicPr>
                          <pic:cNvPr id="1080" name="Image 1080"/>
                          <pic:cNvPicPr/>
                        </pic:nvPicPr>
                        <pic:blipFill>
                          <a:blip r:embed="rId991"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983" w:type="dxa"/>
          </w:tcPr>
          <w:p>
            <w:pPr>
              <w:pStyle w:val="TableParagraph"/>
              <w:spacing w:before="3"/>
              <w:rPr>
                <w:rFonts w:ascii="Cambria"/>
                <w:sz w:val="14"/>
              </w:rPr>
            </w:pPr>
          </w:p>
          <w:p>
            <w:pPr>
              <w:pStyle w:val="TableParagraph"/>
              <w:spacing w:line="81" w:lineRule="exact"/>
              <w:ind w:left="481"/>
              <w:rPr>
                <w:rFonts w:ascii="Cambria"/>
                <w:position w:val="-1"/>
                <w:sz w:val="8"/>
              </w:rPr>
            </w:pPr>
            <w:r>
              <w:rPr>
                <w:rFonts w:ascii="Cambria"/>
                <w:position w:val="-1"/>
                <w:sz w:val="8"/>
              </w:rPr>
              <w:drawing>
                <wp:inline distT="0" distB="0" distL="0" distR="0">
                  <wp:extent cx="15240" cy="51816"/>
                  <wp:effectExtent l="0" t="0" r="0" b="0"/>
                  <wp:docPr id="1081" name="Image 1081"/>
                  <wp:cNvGraphicFramePr>
                    <a:graphicFrameLocks/>
                  </wp:cNvGraphicFramePr>
                  <a:graphic>
                    <a:graphicData uri="http://schemas.openxmlformats.org/drawingml/2006/picture">
                      <pic:pic>
                        <pic:nvPicPr>
                          <pic:cNvPr id="1081" name="Image 1081"/>
                          <pic:cNvPicPr/>
                        </pic:nvPicPr>
                        <pic:blipFill>
                          <a:blip r:embed="rId992"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988" w:type="dxa"/>
          </w:tcPr>
          <w:p>
            <w:pPr>
              <w:pStyle w:val="TableParagraph"/>
              <w:spacing w:before="3"/>
              <w:rPr>
                <w:rFonts w:ascii="Cambria"/>
                <w:sz w:val="14"/>
              </w:rPr>
            </w:pPr>
          </w:p>
          <w:p>
            <w:pPr>
              <w:pStyle w:val="TableParagraph"/>
              <w:spacing w:line="81" w:lineRule="exact"/>
              <w:ind w:left="487"/>
              <w:rPr>
                <w:rFonts w:ascii="Cambria"/>
                <w:position w:val="-1"/>
                <w:sz w:val="8"/>
              </w:rPr>
            </w:pPr>
            <w:r>
              <w:rPr>
                <w:rFonts w:ascii="Cambria"/>
                <w:position w:val="-1"/>
                <w:sz w:val="8"/>
              </w:rPr>
              <w:drawing>
                <wp:inline distT="0" distB="0" distL="0" distR="0">
                  <wp:extent cx="15240" cy="51816"/>
                  <wp:effectExtent l="0" t="0" r="0" b="0"/>
                  <wp:docPr id="1082" name="Image 1082"/>
                  <wp:cNvGraphicFramePr>
                    <a:graphicFrameLocks/>
                  </wp:cNvGraphicFramePr>
                  <a:graphic>
                    <a:graphicData uri="http://schemas.openxmlformats.org/drawingml/2006/picture">
                      <pic:pic>
                        <pic:nvPicPr>
                          <pic:cNvPr id="1082" name="Image 1082"/>
                          <pic:cNvPicPr/>
                        </pic:nvPicPr>
                        <pic:blipFill>
                          <a:blip r:embed="rId993"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34" w:type="dxa"/>
          </w:tcPr>
          <w:p>
            <w:pPr>
              <w:pStyle w:val="TableParagraph"/>
              <w:spacing w:before="10"/>
              <w:rPr>
                <w:rFonts w:ascii="Cambria"/>
                <w:sz w:val="13"/>
              </w:rPr>
            </w:pPr>
          </w:p>
          <w:p>
            <w:pPr>
              <w:pStyle w:val="TableParagraph"/>
              <w:spacing w:line="81" w:lineRule="exact"/>
              <w:ind w:left="406"/>
              <w:rPr>
                <w:rFonts w:ascii="Cambria"/>
                <w:position w:val="-1"/>
                <w:sz w:val="8"/>
              </w:rPr>
            </w:pPr>
            <w:r>
              <w:rPr>
                <w:rFonts w:ascii="Cambria"/>
                <w:position w:val="-1"/>
                <w:sz w:val="8"/>
              </w:rPr>
              <w:drawing>
                <wp:inline distT="0" distB="0" distL="0" distR="0">
                  <wp:extent cx="15240" cy="51816"/>
                  <wp:effectExtent l="0" t="0" r="0" b="0"/>
                  <wp:docPr id="1083" name="Image 1083"/>
                  <wp:cNvGraphicFramePr>
                    <a:graphicFrameLocks/>
                  </wp:cNvGraphicFramePr>
                  <a:graphic>
                    <a:graphicData uri="http://schemas.openxmlformats.org/drawingml/2006/picture">
                      <pic:pic>
                        <pic:nvPicPr>
                          <pic:cNvPr id="1083" name="Image 1083"/>
                          <pic:cNvPicPr/>
                        </pic:nvPicPr>
                        <pic:blipFill>
                          <a:blip r:embed="rId994"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31" w:hRule="atLeast"/>
        </w:trPr>
        <w:tc>
          <w:tcPr>
            <w:tcW w:w="379" w:type="dxa"/>
          </w:tcPr>
          <w:p>
            <w:pPr>
              <w:pStyle w:val="TableParagraph"/>
              <w:spacing w:before="11"/>
              <w:rPr>
                <w:rFonts w:ascii="Cambria"/>
                <w:sz w:val="11"/>
              </w:rPr>
            </w:pPr>
          </w:p>
          <w:p>
            <w:pPr>
              <w:pStyle w:val="TableParagraph"/>
              <w:ind w:left="31"/>
              <w:jc w:val="center"/>
              <w:rPr>
                <w:rFonts w:ascii="Cambria"/>
                <w:sz w:val="11"/>
              </w:rPr>
            </w:pPr>
            <w:r>
              <w:rPr>
                <w:rFonts w:ascii="Cambria"/>
                <w:sz w:val="11"/>
              </w:rPr>
              <mc:AlternateContent>
                <mc:Choice Requires="wps">
                  <w:drawing>
                    <wp:anchor distT="0" distB="0" distL="0" distR="0" allowOverlap="1" layoutInCell="1" locked="0" behindDoc="1" simplePos="0" relativeHeight="465542656">
                      <wp:simplePos x="0" y="0"/>
                      <wp:positionH relativeFrom="column">
                        <wp:posOffset>89915</wp:posOffset>
                      </wp:positionH>
                      <wp:positionV relativeFrom="paragraph">
                        <wp:posOffset>-552372</wp:posOffset>
                      </wp:positionV>
                      <wp:extent cx="490855" cy="58419"/>
                      <wp:effectExtent l="0" t="0" r="0" b="0"/>
                      <wp:wrapNone/>
                      <wp:docPr id="1084" name="Group 1084"/>
                      <wp:cNvGraphicFramePr>
                        <a:graphicFrameLocks/>
                      </wp:cNvGraphicFramePr>
                      <a:graphic>
                        <a:graphicData uri="http://schemas.microsoft.com/office/word/2010/wordprocessingGroup">
                          <wpg:wgp>
                            <wpg:cNvPr id="1084" name="Group 1084"/>
                            <wpg:cNvGrpSpPr/>
                            <wpg:grpSpPr>
                              <a:xfrm>
                                <a:off x="0" y="0"/>
                                <a:ext cx="490855" cy="58419"/>
                                <a:chExt cx="490855" cy="58419"/>
                              </a:xfrm>
                            </wpg:grpSpPr>
                            <pic:pic>
                              <pic:nvPicPr>
                                <pic:cNvPr id="1085" name="Image 1085"/>
                                <pic:cNvPicPr/>
                              </pic:nvPicPr>
                              <pic:blipFill>
                                <a:blip r:embed="rId995" cstate="print"/>
                                <a:stretch>
                                  <a:fillRect/>
                                </a:stretch>
                              </pic:blipFill>
                              <pic:spPr>
                                <a:xfrm>
                                  <a:off x="0" y="0"/>
                                  <a:ext cx="490727" cy="57912"/>
                                </a:xfrm>
                                <a:prstGeom prst="rect">
                                  <a:avLst/>
                                </a:prstGeom>
                              </pic:spPr>
                            </pic:pic>
                          </wpg:wgp>
                        </a:graphicData>
                      </a:graphic>
                    </wp:anchor>
                  </w:drawing>
                </mc:Choice>
                <mc:Fallback>
                  <w:pict>
                    <v:group style="position:absolute;margin-left:7.08pt;margin-top:-43.493919pt;width:38.65pt;height:4.6pt;mso-position-horizontal-relative:column;mso-position-vertical-relative:paragraph;z-index:-37773824" id="docshapegroup216" coordorigin="142,-870" coordsize="773,92">
                      <v:shape style="position:absolute;left:141;top:-870;width:773;height:92" type="#_x0000_t75" id="docshape217" stroked="false">
                        <v:imagedata r:id="rId995" o:title=""/>
                      </v:shape>
                      <w10:wrap type="none"/>
                    </v:group>
                  </w:pict>
                </mc:Fallback>
              </mc:AlternateContent>
            </w:r>
            <w:r>
              <w:rPr>
                <w:rFonts w:ascii="Cambria"/>
                <w:sz w:val="11"/>
              </w:rPr>
              <mc:AlternateContent>
                <mc:Choice Requires="wps">
                  <w:drawing>
                    <wp:anchor distT="0" distB="0" distL="0" distR="0" allowOverlap="1" layoutInCell="1" locked="0" behindDoc="1" simplePos="0" relativeHeight="465543168">
                      <wp:simplePos x="0" y="0"/>
                      <wp:positionH relativeFrom="column">
                        <wp:posOffset>89915</wp:posOffset>
                      </wp:positionH>
                      <wp:positionV relativeFrom="paragraph">
                        <wp:posOffset>298019</wp:posOffset>
                      </wp:positionV>
                      <wp:extent cx="497205" cy="60960"/>
                      <wp:effectExtent l="0" t="0" r="0" b="0"/>
                      <wp:wrapNone/>
                      <wp:docPr id="1086" name="Group 1086"/>
                      <wp:cNvGraphicFramePr>
                        <a:graphicFrameLocks/>
                      </wp:cNvGraphicFramePr>
                      <a:graphic>
                        <a:graphicData uri="http://schemas.microsoft.com/office/word/2010/wordprocessingGroup">
                          <wpg:wgp>
                            <wpg:cNvPr id="1086" name="Group 1086"/>
                            <wpg:cNvGrpSpPr/>
                            <wpg:grpSpPr>
                              <a:xfrm>
                                <a:off x="0" y="0"/>
                                <a:ext cx="497205" cy="60960"/>
                                <a:chExt cx="497205" cy="60960"/>
                              </a:xfrm>
                            </wpg:grpSpPr>
                            <pic:pic>
                              <pic:nvPicPr>
                                <pic:cNvPr id="1087" name="Image 1087"/>
                                <pic:cNvPicPr/>
                              </pic:nvPicPr>
                              <pic:blipFill>
                                <a:blip r:embed="rId996" cstate="print"/>
                                <a:stretch>
                                  <a:fillRect/>
                                </a:stretch>
                              </pic:blipFill>
                              <pic:spPr>
                                <a:xfrm>
                                  <a:off x="0" y="0"/>
                                  <a:ext cx="496823" cy="60960"/>
                                </a:xfrm>
                                <a:prstGeom prst="rect">
                                  <a:avLst/>
                                </a:prstGeom>
                              </pic:spPr>
                            </pic:pic>
                          </wpg:wgp>
                        </a:graphicData>
                      </a:graphic>
                    </wp:anchor>
                  </w:drawing>
                </mc:Choice>
                <mc:Fallback>
                  <w:pict>
                    <v:group style="position:absolute;margin-left:7.08pt;margin-top:23.466082pt;width:39.15pt;height:4.8pt;mso-position-horizontal-relative:column;mso-position-vertical-relative:paragraph;z-index:-37773312" id="docshapegroup218" coordorigin="142,469" coordsize="783,96">
                      <v:shape style="position:absolute;left:141;top:469;width:783;height:96" type="#_x0000_t75" id="docshape219" stroked="false">
                        <v:imagedata r:id="rId996" o:title=""/>
                      </v:shape>
                      <w10:wrap type="none"/>
                    </v:group>
                  </w:pict>
                </mc:Fallback>
              </mc:AlternateContent>
            </w:r>
            <w:r>
              <w:rPr>
                <w:rFonts w:ascii="Cambria"/>
                <w:sz w:val="11"/>
              </w:rPr>
              <mc:AlternateContent>
                <mc:Choice Requires="wps">
                  <w:drawing>
                    <wp:anchor distT="0" distB="0" distL="0" distR="0" allowOverlap="1" layoutInCell="1" locked="0" behindDoc="1" simplePos="0" relativeHeight="465545216">
                      <wp:simplePos x="0" y="0"/>
                      <wp:positionH relativeFrom="column">
                        <wp:posOffset>89915</wp:posOffset>
                      </wp:positionH>
                      <wp:positionV relativeFrom="paragraph">
                        <wp:posOffset>-268908</wp:posOffset>
                      </wp:positionV>
                      <wp:extent cx="502920" cy="60960"/>
                      <wp:effectExtent l="0" t="0" r="0" b="0"/>
                      <wp:wrapNone/>
                      <wp:docPr id="1088" name="Group 1088"/>
                      <wp:cNvGraphicFramePr>
                        <a:graphicFrameLocks/>
                      </wp:cNvGraphicFramePr>
                      <a:graphic>
                        <a:graphicData uri="http://schemas.microsoft.com/office/word/2010/wordprocessingGroup">
                          <wpg:wgp>
                            <wpg:cNvPr id="1088" name="Group 1088"/>
                            <wpg:cNvGrpSpPr/>
                            <wpg:grpSpPr>
                              <a:xfrm>
                                <a:off x="0" y="0"/>
                                <a:ext cx="502920" cy="60960"/>
                                <a:chExt cx="502920" cy="60960"/>
                              </a:xfrm>
                            </wpg:grpSpPr>
                            <pic:pic>
                              <pic:nvPicPr>
                                <pic:cNvPr id="1089" name="Image 1089"/>
                                <pic:cNvPicPr/>
                              </pic:nvPicPr>
                              <pic:blipFill>
                                <a:blip r:embed="rId997" cstate="print"/>
                                <a:stretch>
                                  <a:fillRect/>
                                </a:stretch>
                              </pic:blipFill>
                              <pic:spPr>
                                <a:xfrm>
                                  <a:off x="0" y="0"/>
                                  <a:ext cx="502919" cy="60960"/>
                                </a:xfrm>
                                <a:prstGeom prst="rect">
                                  <a:avLst/>
                                </a:prstGeom>
                              </pic:spPr>
                            </pic:pic>
                          </wpg:wgp>
                        </a:graphicData>
                      </a:graphic>
                    </wp:anchor>
                  </w:drawing>
                </mc:Choice>
                <mc:Fallback>
                  <w:pict>
                    <v:group style="position:absolute;margin-left:7.08pt;margin-top:-21.173918pt;width:39.6pt;height:4.8pt;mso-position-horizontal-relative:column;mso-position-vertical-relative:paragraph;z-index:-37771264" id="docshapegroup220" coordorigin="142,-423" coordsize="792,96">
                      <v:shape style="position:absolute;left:141;top:-424;width:792;height:96" type="#_x0000_t75" id="docshape221" stroked="false">
                        <v:imagedata r:id="rId997" o:title=""/>
                      </v:shape>
                      <w10:wrap type="none"/>
                    </v:group>
                  </w:pict>
                </mc:Fallback>
              </mc:AlternateContent>
            </w:r>
            <w:r>
              <w:rPr>
                <w:rFonts w:ascii="Cambria"/>
                <w:spacing w:val="-5"/>
                <w:w w:val="105"/>
                <w:sz w:val="11"/>
              </w:rPr>
              <w:t>67</w:t>
            </w:r>
          </w:p>
        </w:tc>
        <w:tc>
          <w:tcPr>
            <w:tcW w:w="753" w:type="dxa"/>
          </w:tcPr>
          <w:p>
            <w:pPr>
              <w:pStyle w:val="TableParagraph"/>
              <w:spacing w:before="11"/>
              <w:rPr>
                <w:rFonts w:ascii="Cambria"/>
                <w:sz w:val="11"/>
              </w:rPr>
            </w:pPr>
          </w:p>
          <w:p>
            <w:pPr>
              <w:pStyle w:val="TableParagraph"/>
              <w:ind w:left="82" w:right="88"/>
              <w:jc w:val="center"/>
              <w:rPr>
                <w:rFonts w:ascii="Cambria"/>
                <w:sz w:val="11"/>
              </w:rPr>
            </w:pPr>
            <w:r>
              <w:rPr>
                <w:rFonts w:ascii="Cambria"/>
                <w:spacing w:val="-2"/>
                <w:sz w:val="11"/>
              </w:rPr>
              <w:t>S04101</w:t>
            </w:r>
          </w:p>
        </w:tc>
        <w:tc>
          <w:tcPr>
            <w:tcW w:w="4089" w:type="dxa"/>
          </w:tcPr>
          <w:p>
            <w:pPr>
              <w:pStyle w:val="TableParagraph"/>
              <w:spacing w:line="109" w:lineRule="exact"/>
              <w:ind w:left="9"/>
              <w:rPr>
                <w:rFonts w:ascii="Cambria" w:hAnsi="Cambria"/>
                <w:sz w:val="13"/>
              </w:rPr>
            </w:pPr>
            <w:r>
              <w:rPr>
                <w:rFonts w:ascii="Cambria" w:hAnsi="Cambria"/>
                <w:w w:val="90"/>
                <w:sz w:val="13"/>
              </w:rPr>
              <w:t>KOCY,QAPCTBEHHOEБІОД¥¢ЕТНОЕ</w:t>
            </w:r>
            <w:r>
              <w:rPr>
                <w:rFonts w:ascii="Cambria" w:hAnsi="Cambria"/>
                <w:spacing w:val="57"/>
                <w:sz w:val="13"/>
              </w:rPr>
              <w:t> </w:t>
            </w:r>
            <w:r>
              <w:rPr>
                <w:rFonts w:ascii="Cambria" w:hAnsi="Cambria"/>
                <w:w w:val="90"/>
                <w:sz w:val="13"/>
              </w:rPr>
              <w:t>YЮ‘QïLДEHI4E</w:t>
            </w:r>
            <w:r>
              <w:rPr>
                <w:rFonts w:ascii="Cambria" w:hAnsi="Cambria"/>
                <w:spacing w:val="34"/>
                <w:sz w:val="13"/>
              </w:rPr>
              <w:t> </w:t>
            </w:r>
            <w:r>
              <w:rPr>
                <w:rFonts w:ascii="Cambria" w:hAnsi="Cambria"/>
                <w:w w:val="90"/>
                <w:sz w:val="13"/>
              </w:rPr>
              <w:t>ЗДРАВООХРАІ-</w:t>
            </w:r>
            <w:r>
              <w:rPr>
                <w:rFonts w:ascii="Cambria" w:hAnsi="Cambria"/>
                <w:spacing w:val="-2"/>
                <w:w w:val="90"/>
                <w:sz w:val="13"/>
              </w:rPr>
              <w:t>ІЕІUІЯ</w:t>
            </w:r>
          </w:p>
          <w:p>
            <w:pPr>
              <w:pStyle w:val="TableParagraph"/>
              <w:spacing w:line="178" w:lineRule="exact"/>
              <w:ind w:left="8"/>
              <w:rPr>
                <w:rFonts w:ascii="Cambria" w:hAnsi="Cambria"/>
                <w:sz w:val="17"/>
              </w:rPr>
            </w:pPr>
            <w:r>
              <w:rPr>
                <w:rFonts w:ascii="Cambria" w:hAnsi="Cambria"/>
                <w:spacing w:val="-2"/>
                <w:sz w:val="17"/>
              </w:rPr>
              <w:t>москоаскопоs/і‹ст«сЕ</w:t>
            </w:r>
            <w:r>
              <w:rPr>
                <w:rFonts w:ascii="Cambria" w:hAnsi="Cambria"/>
                <w:spacing w:val="19"/>
                <w:sz w:val="17"/>
              </w:rPr>
              <w:t> </w:t>
            </w:r>
            <w:r>
              <w:rPr>
                <w:rFonts w:ascii="Cambria" w:hAnsi="Cambria"/>
                <w:spacing w:val="-2"/>
                <w:sz w:val="17"/>
              </w:rPr>
              <w:t>rxcao.nocxдcrwsoлsxuztx»</w:t>
            </w:r>
          </w:p>
        </w:tc>
        <w:tc>
          <w:tcPr>
            <w:tcW w:w="1463" w:type="dxa"/>
          </w:tcPr>
          <w:p>
            <w:pPr>
              <w:pStyle w:val="TableParagraph"/>
              <w:spacing w:before="10"/>
              <w:rPr>
                <w:rFonts w:ascii="Cambria"/>
                <w:sz w:val="13"/>
              </w:rPr>
            </w:pPr>
          </w:p>
          <w:p>
            <w:pPr>
              <w:pStyle w:val="TableParagraph"/>
              <w:spacing w:line="81" w:lineRule="exact"/>
              <w:ind w:left="713"/>
              <w:rPr>
                <w:rFonts w:ascii="Cambria"/>
                <w:position w:val="-1"/>
                <w:sz w:val="8"/>
              </w:rPr>
            </w:pPr>
            <w:r>
              <w:rPr>
                <w:rFonts w:ascii="Cambria"/>
                <w:position w:val="-1"/>
                <w:sz w:val="8"/>
              </w:rPr>
              <w:drawing>
                <wp:inline distT="0" distB="0" distL="0" distR="0">
                  <wp:extent cx="12191" cy="51816"/>
                  <wp:effectExtent l="0" t="0" r="0" b="0"/>
                  <wp:docPr id="1090" name="Image 1090"/>
                  <wp:cNvGraphicFramePr>
                    <a:graphicFrameLocks/>
                  </wp:cNvGraphicFramePr>
                  <a:graphic>
                    <a:graphicData uri="http://schemas.openxmlformats.org/drawingml/2006/picture">
                      <pic:pic>
                        <pic:nvPicPr>
                          <pic:cNvPr id="1090" name="Image 1090"/>
                          <pic:cNvPicPr/>
                        </pic:nvPicPr>
                        <pic:blipFill>
                          <a:blip r:embed="rId998"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964" w:type="dxa"/>
          </w:tcPr>
          <w:p>
            <w:pPr>
              <w:pStyle w:val="TableParagraph"/>
              <w:spacing w:before="3"/>
              <w:rPr>
                <w:rFonts w:ascii="Cambria"/>
                <w:sz w:val="14"/>
              </w:rPr>
            </w:pPr>
          </w:p>
          <w:p>
            <w:pPr>
              <w:pStyle w:val="TableParagraph"/>
              <w:spacing w:line="76" w:lineRule="exact"/>
              <w:ind w:left="470"/>
              <w:rPr>
                <w:rFonts w:ascii="Cambria"/>
                <w:position w:val="-1"/>
                <w:sz w:val="7"/>
              </w:rPr>
            </w:pPr>
            <w:r>
              <w:rPr>
                <w:rFonts w:ascii="Cambria"/>
                <w:position w:val="-1"/>
                <w:sz w:val="7"/>
              </w:rPr>
              <w:drawing>
                <wp:inline distT="0" distB="0" distL="0" distR="0">
                  <wp:extent cx="15239" cy="48768"/>
                  <wp:effectExtent l="0" t="0" r="0" b="0"/>
                  <wp:docPr id="1091" name="Image 1091"/>
                  <wp:cNvGraphicFramePr>
                    <a:graphicFrameLocks/>
                  </wp:cNvGraphicFramePr>
                  <a:graphic>
                    <a:graphicData uri="http://schemas.openxmlformats.org/drawingml/2006/picture">
                      <pic:pic>
                        <pic:nvPicPr>
                          <pic:cNvPr id="1091" name="Image 1091"/>
                          <pic:cNvPicPr/>
                        </pic:nvPicPr>
                        <pic:blipFill>
                          <a:blip r:embed="rId764"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8" w:type="dxa"/>
          </w:tcPr>
          <w:p>
            <w:pPr>
              <w:pStyle w:val="TableParagraph"/>
              <w:spacing w:before="10"/>
              <w:rPr>
                <w:rFonts w:ascii="Cambria"/>
                <w:sz w:val="13"/>
              </w:rPr>
            </w:pPr>
          </w:p>
          <w:p>
            <w:pPr>
              <w:pStyle w:val="TableParagraph"/>
              <w:spacing w:line="76" w:lineRule="exact"/>
              <w:ind w:left="538"/>
              <w:rPr>
                <w:rFonts w:ascii="Cambria"/>
                <w:position w:val="-1"/>
                <w:sz w:val="7"/>
              </w:rPr>
            </w:pPr>
            <w:r>
              <w:rPr>
                <w:rFonts w:ascii="Cambria"/>
                <w:position w:val="-1"/>
                <w:sz w:val="7"/>
              </w:rPr>
              <w:drawing>
                <wp:inline distT="0" distB="0" distL="0" distR="0">
                  <wp:extent cx="15239" cy="48768"/>
                  <wp:effectExtent l="0" t="0" r="0" b="0"/>
                  <wp:docPr id="1092" name="Image 1092"/>
                  <wp:cNvGraphicFramePr>
                    <a:graphicFrameLocks/>
                  </wp:cNvGraphicFramePr>
                  <a:graphic>
                    <a:graphicData uri="http://schemas.openxmlformats.org/drawingml/2006/picture">
                      <pic:pic>
                        <pic:nvPicPr>
                          <pic:cNvPr id="1092" name="Image 1092"/>
                          <pic:cNvPicPr/>
                        </pic:nvPicPr>
                        <pic:blipFill>
                          <a:blip r:embed="rId999"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983" w:type="dxa"/>
          </w:tcPr>
          <w:p>
            <w:pPr>
              <w:pStyle w:val="TableParagraph"/>
              <w:spacing w:before="10"/>
              <w:rPr>
                <w:rFonts w:ascii="Cambria"/>
                <w:sz w:val="13"/>
              </w:rPr>
            </w:pPr>
          </w:p>
          <w:p>
            <w:pPr>
              <w:pStyle w:val="TableParagraph"/>
              <w:spacing w:line="76" w:lineRule="exact"/>
              <w:ind w:left="481"/>
              <w:rPr>
                <w:rFonts w:ascii="Cambria"/>
                <w:position w:val="-1"/>
                <w:sz w:val="7"/>
              </w:rPr>
            </w:pPr>
            <w:r>
              <w:rPr>
                <w:rFonts w:ascii="Cambria"/>
                <w:position w:val="-1"/>
                <w:sz w:val="7"/>
              </w:rPr>
              <w:drawing>
                <wp:inline distT="0" distB="0" distL="0" distR="0">
                  <wp:extent cx="12192" cy="48768"/>
                  <wp:effectExtent l="0" t="0" r="0" b="0"/>
                  <wp:docPr id="1093" name="Image 1093"/>
                  <wp:cNvGraphicFramePr>
                    <a:graphicFrameLocks/>
                  </wp:cNvGraphicFramePr>
                  <a:graphic>
                    <a:graphicData uri="http://schemas.openxmlformats.org/drawingml/2006/picture">
                      <pic:pic>
                        <pic:nvPicPr>
                          <pic:cNvPr id="1093" name="Image 1093"/>
                          <pic:cNvPicPr/>
                        </pic:nvPicPr>
                        <pic:blipFill>
                          <a:blip r:embed="rId761" cstate="print"/>
                          <a:stretch>
                            <a:fillRect/>
                          </a:stretch>
                        </pic:blipFill>
                        <pic:spPr>
                          <a:xfrm>
                            <a:off x="0" y="0"/>
                            <a:ext cx="12192" cy="48768"/>
                          </a:xfrm>
                          <a:prstGeom prst="rect">
                            <a:avLst/>
                          </a:prstGeom>
                        </pic:spPr>
                      </pic:pic>
                    </a:graphicData>
                  </a:graphic>
                </wp:inline>
              </w:drawing>
            </w:r>
            <w:r>
              <w:rPr>
                <w:rFonts w:ascii="Cambria"/>
                <w:position w:val="-1"/>
                <w:sz w:val="7"/>
              </w:rPr>
            </w:r>
          </w:p>
        </w:tc>
        <w:tc>
          <w:tcPr>
            <w:tcW w:w="988" w:type="dxa"/>
          </w:tcPr>
          <w:p>
            <w:pPr>
              <w:pStyle w:val="TableParagraph"/>
              <w:spacing w:before="10"/>
              <w:rPr>
                <w:rFonts w:ascii="Cambria"/>
                <w:sz w:val="13"/>
              </w:rPr>
            </w:pPr>
          </w:p>
          <w:p>
            <w:pPr>
              <w:pStyle w:val="TableParagraph"/>
              <w:spacing w:line="76" w:lineRule="exact"/>
              <w:ind w:left="487"/>
              <w:rPr>
                <w:rFonts w:ascii="Cambria"/>
                <w:position w:val="-1"/>
                <w:sz w:val="7"/>
              </w:rPr>
            </w:pPr>
            <w:r>
              <w:rPr>
                <w:rFonts w:ascii="Cambria"/>
                <w:position w:val="-1"/>
                <w:sz w:val="7"/>
              </w:rPr>
              <w:drawing>
                <wp:inline distT="0" distB="0" distL="0" distR="0">
                  <wp:extent cx="15240" cy="48768"/>
                  <wp:effectExtent l="0" t="0" r="0" b="0"/>
                  <wp:docPr id="1094" name="Image 1094"/>
                  <wp:cNvGraphicFramePr>
                    <a:graphicFrameLocks/>
                  </wp:cNvGraphicFramePr>
                  <a:graphic>
                    <a:graphicData uri="http://schemas.openxmlformats.org/drawingml/2006/picture">
                      <pic:pic>
                        <pic:nvPicPr>
                          <pic:cNvPr id="1094" name="Image 1094"/>
                          <pic:cNvPicPr/>
                        </pic:nvPicPr>
                        <pic:blipFill>
                          <a:blip r:embed="rId764"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34" w:type="dxa"/>
          </w:tcPr>
          <w:p>
            <w:pPr>
              <w:pStyle w:val="TableParagraph"/>
              <w:spacing w:before="5"/>
              <w:rPr>
                <w:rFonts w:ascii="Cambria"/>
                <w:sz w:val="13"/>
              </w:rPr>
            </w:pPr>
          </w:p>
          <w:p>
            <w:pPr>
              <w:pStyle w:val="TableParagraph"/>
              <w:spacing w:line="81" w:lineRule="exact"/>
              <w:ind w:left="406"/>
              <w:rPr>
                <w:rFonts w:ascii="Cambria"/>
                <w:position w:val="-1"/>
                <w:sz w:val="8"/>
              </w:rPr>
            </w:pPr>
            <w:r>
              <w:rPr>
                <w:rFonts w:ascii="Cambria"/>
                <w:position w:val="-1"/>
                <w:sz w:val="8"/>
              </w:rPr>
              <w:drawing>
                <wp:inline distT="0" distB="0" distL="0" distR="0">
                  <wp:extent cx="15240" cy="51816"/>
                  <wp:effectExtent l="0" t="0" r="0" b="0"/>
                  <wp:docPr id="1095" name="Image 1095"/>
                  <wp:cNvGraphicFramePr>
                    <a:graphicFrameLocks/>
                  </wp:cNvGraphicFramePr>
                  <a:graphic>
                    <a:graphicData uri="http://schemas.openxmlformats.org/drawingml/2006/picture">
                      <pic:pic>
                        <pic:nvPicPr>
                          <pic:cNvPr id="1095" name="Image 1095"/>
                          <pic:cNvPicPr/>
                        </pic:nvPicPr>
                        <pic:blipFill>
                          <a:blip r:embed="rId1000"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31"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09" w:lineRule="exact"/>
              <w:ind w:left="15"/>
              <w:rPr>
                <w:rFonts w:ascii="Cambria" w:hAnsi="Cambria"/>
                <w:sz w:val="13"/>
              </w:rPr>
            </w:pPr>
            <w:r>
              <w:rPr>
                <w:rFonts w:ascii="Cambria" w:hAnsi="Cambria"/>
                <w:spacing w:val="-2"/>
                <w:sz w:val="13"/>
              </w:rPr>
              <w:t>госv/tмстввипоЕ</w:t>
            </w:r>
            <w:r>
              <w:rPr>
                <w:rFonts w:ascii="Cambria" w:hAnsi="Cambria"/>
                <w:spacing w:val="-13"/>
                <w:sz w:val="13"/>
              </w:rPr>
              <w:t> </w:t>
            </w:r>
            <w:r>
              <w:rPr>
                <w:rFonts w:ascii="Cambria" w:hAnsi="Cambria"/>
                <w:spacing w:val="-2"/>
                <w:sz w:val="13"/>
              </w:rPr>
              <w:t>sioJ:oIШTHOE</w:t>
            </w:r>
            <w:r>
              <w:rPr>
                <w:rFonts w:ascii="Cambria" w:hAnsi="Cambria"/>
                <w:spacing w:val="16"/>
                <w:sz w:val="13"/>
              </w:rPr>
              <w:t> </w:t>
            </w:r>
            <w:r>
              <w:rPr>
                <w:rFonts w:ascii="Cambria" w:hAnsi="Cambria"/>
                <w:spacing w:val="-2"/>
                <w:sz w:val="13"/>
              </w:rPr>
              <w:t>УЯ¥'ЕЖДЕІ0tЕ</w:t>
            </w:r>
            <w:r>
              <w:rPr>
                <w:rFonts w:ascii="Cambria" w:hAnsi="Cambria"/>
                <w:spacing w:val="20"/>
                <w:sz w:val="13"/>
              </w:rPr>
              <w:t> </w:t>
            </w:r>
            <w:r>
              <w:rPr>
                <w:rFonts w:ascii="Cambria" w:hAnsi="Cambria"/>
                <w:spacing w:val="-2"/>
                <w:sz w:val="13"/>
              </w:rPr>
              <w:t>З,йРАВООХРАІІ5І-</w:t>
            </w:r>
            <w:r>
              <w:rPr>
                <w:rFonts w:ascii="Cambria" w:hAnsi="Cambria"/>
                <w:spacing w:val="-5"/>
                <w:sz w:val="13"/>
              </w:rPr>
              <w:t>0tЯ</w:t>
            </w:r>
          </w:p>
          <w:p>
            <w:pPr>
              <w:pStyle w:val="TableParagraph"/>
              <w:spacing w:line="172" w:lineRule="exact"/>
              <w:ind w:left="8"/>
              <w:rPr>
                <w:rFonts w:ascii="Cambria" w:hAnsi="Cambria"/>
                <w:sz w:val="17"/>
              </w:rPr>
            </w:pPr>
            <w:r>
              <w:rPr>
                <w:rFonts w:ascii="Cambria" w:hAnsi="Cambria"/>
                <w:spacing w:val="-2"/>
                <w:sz w:val="17"/>
              </w:rPr>
              <w:t>oocxoacxos</w:t>
            </w:r>
            <w:r>
              <w:rPr>
                <w:rFonts w:ascii="Cambria" w:hAnsi="Cambria"/>
                <w:spacing w:val="1"/>
                <w:sz w:val="17"/>
              </w:rPr>
              <w:t> </w:t>
            </w:r>
            <w:r>
              <w:rPr>
                <w:rFonts w:ascii="Cambria" w:hAnsi="Cambria"/>
                <w:spacing w:val="-2"/>
                <w:sz w:val="17"/>
              </w:rPr>
              <w:t>oszacni</w:t>
            </w:r>
            <w:r>
              <w:rPr>
                <w:rFonts w:ascii="Cambria" w:hAnsi="Cambria"/>
                <w:spacing w:val="6"/>
                <w:sz w:val="17"/>
              </w:rPr>
              <w:t> </w:t>
            </w:r>
            <w:r>
              <w:rPr>
                <w:rFonts w:ascii="Cambria" w:hAnsi="Cambria"/>
                <w:spacing w:val="-2"/>
                <w:sz w:val="17"/>
              </w:rPr>
              <w:t>«cвrriicвo-nocmcxo</w:t>
            </w:r>
          </w:p>
          <w:p>
            <w:pPr>
              <w:pStyle w:val="TableParagraph"/>
              <w:spacing w:line="131" w:lineRule="exact"/>
              <w:ind w:left="9"/>
              <w:rPr>
                <w:rFonts w:ascii="Cambria" w:hAnsi="Cambria"/>
                <w:sz w:val="13"/>
              </w:rPr>
            </w:pPr>
            <w:r>
              <w:rPr>
                <w:rFonts w:ascii="Cambria" w:hAnsi="Cambria"/>
                <w:w w:val="90"/>
                <w:sz w:val="13"/>
              </w:rPr>
              <w:t>CTOMATOJ1OF14NECKnE</w:t>
            </w:r>
            <w:r>
              <w:rPr>
                <w:rFonts w:ascii="Cambria" w:hAnsi="Cambria"/>
                <w:spacing w:val="16"/>
                <w:sz w:val="13"/>
              </w:rPr>
              <w:t> </w:t>
            </w:r>
            <w:r>
              <w:rPr>
                <w:rFonts w:ascii="Cambria" w:hAnsi="Cambria"/>
                <w:spacing w:val="-2"/>
                <w:sz w:val="13"/>
              </w:rPr>
              <w:t>HOJIHKftHHHKA»</w:t>
            </w:r>
          </w:p>
        </w:tc>
        <w:tc>
          <w:tcPr>
            <w:tcW w:w="1463" w:type="dxa"/>
          </w:tcPr>
          <w:p>
            <w:pPr>
              <w:pStyle w:val="TableParagraph"/>
              <w:rPr>
                <w:sz w:val="12"/>
              </w:rPr>
            </w:pPr>
          </w:p>
        </w:tc>
        <w:tc>
          <w:tcPr>
            <w:tcW w:w="964" w:type="dxa"/>
          </w:tcPr>
          <w:p>
            <w:pPr>
              <w:pStyle w:val="TableParagraph"/>
              <w:spacing w:before="3"/>
              <w:rPr>
                <w:rFonts w:ascii="Cambria"/>
                <w:sz w:val="14"/>
              </w:rPr>
            </w:pPr>
          </w:p>
          <w:p>
            <w:pPr>
              <w:pStyle w:val="TableParagraph"/>
              <w:spacing w:line="81" w:lineRule="exact"/>
              <w:ind w:left="474"/>
              <w:rPr>
                <w:rFonts w:ascii="Cambria"/>
                <w:position w:val="-1"/>
                <w:sz w:val="8"/>
              </w:rPr>
            </w:pPr>
            <w:r>
              <w:rPr>
                <w:rFonts w:ascii="Cambria"/>
                <w:position w:val="-1"/>
                <w:sz w:val="8"/>
              </w:rPr>
              <w:drawing>
                <wp:inline distT="0" distB="0" distL="0" distR="0">
                  <wp:extent cx="12191" cy="51816"/>
                  <wp:effectExtent l="0" t="0" r="0" b="0"/>
                  <wp:docPr id="1096" name="Image 1096"/>
                  <wp:cNvGraphicFramePr>
                    <a:graphicFrameLocks/>
                  </wp:cNvGraphicFramePr>
                  <a:graphic>
                    <a:graphicData uri="http://schemas.openxmlformats.org/drawingml/2006/picture">
                      <pic:pic>
                        <pic:nvPicPr>
                          <pic:cNvPr id="1096" name="Image 1096"/>
                          <pic:cNvPicPr/>
                        </pic:nvPicPr>
                        <pic:blipFill>
                          <a:blip r:embed="rId1001"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1098" w:type="dxa"/>
          </w:tcPr>
          <w:p>
            <w:pPr>
              <w:pStyle w:val="TableParagraph"/>
              <w:rPr>
                <w:sz w:val="12"/>
              </w:rPr>
            </w:pPr>
          </w:p>
        </w:tc>
        <w:tc>
          <w:tcPr>
            <w:tcW w:w="983" w:type="dxa"/>
          </w:tcPr>
          <w:p>
            <w:pPr>
              <w:pStyle w:val="TableParagraph"/>
              <w:rPr>
                <w:sz w:val="12"/>
              </w:rPr>
            </w:pPr>
          </w:p>
        </w:tc>
        <w:tc>
          <w:tcPr>
            <w:tcW w:w="988" w:type="dxa"/>
          </w:tcPr>
          <w:p>
            <w:pPr>
              <w:pStyle w:val="TableParagraph"/>
              <w:rPr>
                <w:sz w:val="12"/>
              </w:rPr>
            </w:pPr>
          </w:p>
        </w:tc>
        <w:tc>
          <w:tcPr>
            <w:tcW w:w="834" w:type="dxa"/>
          </w:tcPr>
          <w:p>
            <w:pPr>
              <w:pStyle w:val="TableParagraph"/>
              <w:rPr>
                <w:sz w:val="12"/>
              </w:rPr>
            </w:pP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31"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29" w:lineRule="exact"/>
              <w:ind w:left="14"/>
              <w:rPr>
                <w:rFonts w:ascii="Cambria" w:hAnsi="Cambria"/>
                <w:sz w:val="14"/>
              </w:rPr>
            </w:pPr>
            <w:r>
              <w:rPr>
                <w:rFonts w:ascii="Cambria" w:hAnsi="Cambria"/>
                <w:spacing w:val="-2"/>
                <w:sz w:val="14"/>
              </w:rPr>
              <w:t>госvпмст»енное</w:t>
            </w:r>
            <w:r>
              <w:rPr>
                <w:rFonts w:ascii="Cambria" w:hAnsi="Cambria"/>
                <w:spacing w:val="-14"/>
                <w:sz w:val="14"/>
              </w:rPr>
              <w:t> </w:t>
            </w:r>
            <w:r>
              <w:rPr>
                <w:rFonts w:ascii="Cambria" w:hAnsi="Cambria"/>
                <w:spacing w:val="-2"/>
                <w:sz w:val="14"/>
              </w:rPr>
              <w:t>sюјгкЕ2</w:t>
            </w:r>
            <w:r>
              <w:rPr>
                <w:rFonts w:ascii="Cambria" w:hAnsi="Cambria"/>
                <w:spacing w:val="-13"/>
                <w:sz w:val="14"/>
              </w:rPr>
              <w:t> </w:t>
            </w:r>
            <w:r>
              <w:rPr>
                <w:rFonts w:ascii="Cambria" w:hAnsi="Cambria"/>
                <w:spacing w:val="-2"/>
                <w:sz w:val="14"/>
              </w:rPr>
              <w:t>HOE</w:t>
            </w:r>
            <w:r>
              <w:rPr>
                <w:rFonts w:ascii="Cambria" w:hAnsi="Cambria"/>
                <w:spacing w:val="3"/>
                <w:sz w:val="14"/>
              </w:rPr>
              <w:t> </w:t>
            </w:r>
            <w:r>
              <w:rPr>
                <w:rFonts w:ascii="Cambria" w:hAnsi="Cambria"/>
                <w:spacing w:val="-2"/>
                <w:sz w:val="14"/>
              </w:rPr>
              <w:t>УНРЕжАЕНИЕ</w:t>
            </w:r>
            <w:r>
              <w:rPr>
                <w:rFonts w:ascii="Cambria" w:hAnsi="Cambria"/>
                <w:sz w:val="14"/>
              </w:rPr>
              <w:t> </w:t>
            </w:r>
            <w:r>
              <w:rPr>
                <w:rFonts w:ascii="Cambria" w:hAnsi="Cambria"/>
                <w:spacing w:val="-2"/>
                <w:sz w:val="14"/>
              </w:rPr>
              <w:t>3Jff</w:t>
            </w:r>
            <w:r>
              <w:rPr>
                <w:rFonts w:ascii="Cambria" w:hAnsi="Cambria"/>
                <w:spacing w:val="9"/>
                <w:sz w:val="14"/>
              </w:rPr>
              <w:t> </w:t>
            </w:r>
            <w:r>
              <w:rPr>
                <w:rFonts w:ascii="Cambria" w:hAnsi="Cambria"/>
                <w:spacing w:val="-2"/>
                <w:sz w:val="14"/>
              </w:rPr>
              <w:t>ABOOXPAHEяl4fi</w:t>
            </w:r>
          </w:p>
          <w:p>
            <w:pPr>
              <w:pStyle w:val="TableParagraph"/>
              <w:spacing w:line="149" w:lineRule="exact"/>
              <w:ind w:left="9"/>
              <w:rPr>
                <w:rFonts w:ascii="Cambria" w:hAnsi="Cambria"/>
                <w:sz w:val="13"/>
              </w:rPr>
            </w:pPr>
            <w:r>
              <w:rPr>
                <w:rFonts w:ascii="Cambria" w:hAnsi="Cambria"/>
                <w:sz w:val="13"/>
              </w:rPr>
              <w:t>МОС«ОВСКОЯ</w:t>
            </w:r>
            <w:r>
              <w:rPr>
                <w:rFonts w:ascii="Cambria" w:hAnsi="Cambria"/>
                <w:spacing w:val="12"/>
                <w:sz w:val="13"/>
              </w:rPr>
              <w:t> </w:t>
            </w:r>
            <w:r>
              <w:rPr>
                <w:rFonts w:ascii="Cambria" w:hAnsi="Cambria"/>
                <w:sz w:val="13"/>
              </w:rPr>
              <w:t>OS»ACTH</w:t>
            </w:r>
            <w:r>
              <w:rPr>
                <w:rFonts w:ascii="Cambria" w:hAnsi="Cambria"/>
                <w:spacing w:val="-5"/>
                <w:sz w:val="13"/>
              </w:rPr>
              <w:t> </w:t>
            </w:r>
            <w:r>
              <w:rPr>
                <w:rFonts w:ascii="Cambria" w:hAnsi="Cambria"/>
                <w:sz w:val="13"/>
              </w:rPr>
              <w:t>•С£РЕ$РягіО-«РvАСхАя</w:t>
            </w:r>
            <w:r>
              <w:rPr>
                <w:rFonts w:ascii="Cambria" w:hAnsi="Cambria"/>
                <w:spacing w:val="-4"/>
                <w:sz w:val="13"/>
              </w:rPr>
              <w:t> </w:t>
            </w:r>
            <w:r>
              <w:rPr>
                <w:rFonts w:ascii="Cambria" w:hAnsi="Cambria"/>
                <w:sz w:val="13"/>
              </w:rPr>
              <w:t>SO</w:t>
            </w:r>
            <w:r>
              <w:rPr>
                <w:rFonts w:ascii="Cambria" w:hAnsi="Cambria"/>
                <w:spacing w:val="73"/>
                <w:sz w:val="13"/>
              </w:rPr>
              <w:t> </w:t>
            </w:r>
            <w:r>
              <w:rPr>
                <w:rFonts w:ascii="Cambria" w:hAnsi="Cambria"/>
                <w:spacing w:val="-2"/>
                <w:sz w:val="13"/>
              </w:rPr>
              <w:t>sHriL¡+›</w:t>
            </w:r>
          </w:p>
        </w:tc>
        <w:tc>
          <w:tcPr>
            <w:tcW w:w="1463" w:type="dxa"/>
          </w:tcPr>
          <w:p>
            <w:pPr>
              <w:pStyle w:val="TableParagraph"/>
              <w:spacing w:before="3"/>
              <w:rPr>
                <w:rFonts w:ascii="Cambria"/>
                <w:sz w:val="14"/>
              </w:rPr>
            </w:pPr>
          </w:p>
          <w:p>
            <w:pPr>
              <w:pStyle w:val="TableParagraph"/>
              <w:spacing w:line="81" w:lineRule="exact"/>
              <w:ind w:left="713"/>
              <w:rPr>
                <w:rFonts w:ascii="Cambria"/>
                <w:position w:val="-1"/>
                <w:sz w:val="8"/>
              </w:rPr>
            </w:pPr>
            <w:r>
              <w:rPr>
                <w:rFonts w:ascii="Cambria"/>
                <w:position w:val="-1"/>
                <w:sz w:val="8"/>
              </w:rPr>
              <w:drawing>
                <wp:inline distT="0" distB="0" distL="0" distR="0">
                  <wp:extent cx="18287" cy="51815"/>
                  <wp:effectExtent l="0" t="0" r="0" b="0"/>
                  <wp:docPr id="1097" name="Image 1097"/>
                  <wp:cNvGraphicFramePr>
                    <a:graphicFrameLocks/>
                  </wp:cNvGraphicFramePr>
                  <a:graphic>
                    <a:graphicData uri="http://schemas.openxmlformats.org/drawingml/2006/picture">
                      <pic:pic>
                        <pic:nvPicPr>
                          <pic:cNvPr id="1097" name="Image 1097"/>
                          <pic:cNvPicPr/>
                        </pic:nvPicPr>
                        <pic:blipFill>
                          <a:blip r:embed="rId1002"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64" w:type="dxa"/>
          </w:tcPr>
          <w:p>
            <w:pPr>
              <w:pStyle w:val="TableParagraph"/>
              <w:spacing w:before="3"/>
              <w:rPr>
                <w:rFonts w:ascii="Cambria"/>
                <w:sz w:val="14"/>
              </w:rPr>
            </w:pPr>
          </w:p>
          <w:p>
            <w:pPr>
              <w:pStyle w:val="TableParagraph"/>
              <w:spacing w:line="81" w:lineRule="exact"/>
              <w:ind w:left="470"/>
              <w:rPr>
                <w:rFonts w:ascii="Cambria"/>
                <w:position w:val="-1"/>
                <w:sz w:val="8"/>
              </w:rPr>
            </w:pPr>
            <w:r>
              <w:rPr>
                <w:rFonts w:ascii="Cambria"/>
                <w:position w:val="-1"/>
                <w:sz w:val="8"/>
              </w:rPr>
              <w:drawing>
                <wp:inline distT="0" distB="0" distL="0" distR="0">
                  <wp:extent cx="15239" cy="51815"/>
                  <wp:effectExtent l="0" t="0" r="0" b="0"/>
                  <wp:docPr id="1098" name="Image 1098"/>
                  <wp:cNvGraphicFramePr>
                    <a:graphicFrameLocks/>
                  </wp:cNvGraphicFramePr>
                  <a:graphic>
                    <a:graphicData uri="http://schemas.openxmlformats.org/drawingml/2006/picture">
                      <pic:pic>
                        <pic:nvPicPr>
                          <pic:cNvPr id="1098" name="Image 1098"/>
                          <pic:cNvPicPr/>
                        </pic:nvPicPr>
                        <pic:blipFill>
                          <a:blip r:embed="rId1003"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8" w:type="dxa"/>
          </w:tcPr>
          <w:p>
            <w:pPr>
              <w:pStyle w:val="TableParagraph"/>
              <w:spacing w:before="10"/>
              <w:rPr>
                <w:rFonts w:ascii="Cambria"/>
                <w:sz w:val="13"/>
              </w:rPr>
            </w:pPr>
          </w:p>
          <w:p>
            <w:pPr>
              <w:pStyle w:val="TableParagraph"/>
              <w:spacing w:line="81" w:lineRule="exact"/>
              <w:ind w:left="542"/>
              <w:rPr>
                <w:rFonts w:ascii="Cambria"/>
                <w:position w:val="-1"/>
                <w:sz w:val="8"/>
              </w:rPr>
            </w:pPr>
            <w:r>
              <w:rPr>
                <w:rFonts w:ascii="Cambria"/>
                <w:position w:val="-1"/>
                <w:sz w:val="8"/>
              </w:rPr>
              <w:drawing>
                <wp:inline distT="0" distB="0" distL="0" distR="0">
                  <wp:extent cx="15239" cy="51815"/>
                  <wp:effectExtent l="0" t="0" r="0" b="0"/>
                  <wp:docPr id="1099" name="Image 1099"/>
                  <wp:cNvGraphicFramePr>
                    <a:graphicFrameLocks/>
                  </wp:cNvGraphicFramePr>
                  <a:graphic>
                    <a:graphicData uri="http://schemas.openxmlformats.org/drawingml/2006/picture">
                      <pic:pic>
                        <pic:nvPicPr>
                          <pic:cNvPr id="1099" name="Image 1099"/>
                          <pic:cNvPicPr/>
                        </pic:nvPicPr>
                        <pic:blipFill>
                          <a:blip r:embed="rId1004"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3" w:type="dxa"/>
          </w:tcPr>
          <w:p>
            <w:pPr>
              <w:pStyle w:val="TableParagraph"/>
              <w:spacing w:before="10"/>
              <w:rPr>
                <w:rFonts w:ascii="Cambria"/>
                <w:sz w:val="13"/>
              </w:rPr>
            </w:pPr>
          </w:p>
          <w:p>
            <w:pPr>
              <w:pStyle w:val="TableParagraph"/>
              <w:spacing w:line="81" w:lineRule="exact"/>
              <w:ind w:left="476"/>
              <w:rPr>
                <w:rFonts w:ascii="Cambria"/>
                <w:position w:val="-1"/>
                <w:sz w:val="8"/>
              </w:rPr>
            </w:pPr>
            <w:r>
              <w:rPr>
                <w:rFonts w:ascii="Cambria"/>
                <w:position w:val="-1"/>
                <w:sz w:val="8"/>
              </w:rPr>
              <w:drawing>
                <wp:inline distT="0" distB="0" distL="0" distR="0">
                  <wp:extent cx="18288" cy="51815"/>
                  <wp:effectExtent l="0" t="0" r="0" b="0"/>
                  <wp:docPr id="1100" name="Image 1100"/>
                  <wp:cNvGraphicFramePr>
                    <a:graphicFrameLocks/>
                  </wp:cNvGraphicFramePr>
                  <a:graphic>
                    <a:graphicData uri="http://schemas.openxmlformats.org/drawingml/2006/picture">
                      <pic:pic>
                        <pic:nvPicPr>
                          <pic:cNvPr id="1100" name="Image 1100"/>
                          <pic:cNvPicPr/>
                        </pic:nvPicPr>
                        <pic:blipFill>
                          <a:blip r:embed="rId1005"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988" w:type="dxa"/>
          </w:tcPr>
          <w:p>
            <w:pPr>
              <w:pStyle w:val="TableParagraph"/>
              <w:spacing w:before="10"/>
              <w:rPr>
                <w:rFonts w:ascii="Cambria"/>
                <w:sz w:val="13"/>
              </w:rPr>
            </w:pPr>
          </w:p>
          <w:p>
            <w:pPr>
              <w:pStyle w:val="TableParagraph"/>
              <w:spacing w:line="81" w:lineRule="exact"/>
              <w:ind w:left="487"/>
              <w:rPr>
                <w:rFonts w:ascii="Cambria"/>
                <w:position w:val="-1"/>
                <w:sz w:val="8"/>
              </w:rPr>
            </w:pPr>
            <w:r>
              <w:rPr>
                <w:rFonts w:ascii="Cambria"/>
                <w:position w:val="-1"/>
                <w:sz w:val="8"/>
              </w:rPr>
              <w:drawing>
                <wp:inline distT="0" distB="0" distL="0" distR="0">
                  <wp:extent cx="15240" cy="51815"/>
                  <wp:effectExtent l="0" t="0" r="0" b="0"/>
                  <wp:docPr id="1101" name="Image 1101"/>
                  <wp:cNvGraphicFramePr>
                    <a:graphicFrameLocks/>
                  </wp:cNvGraphicFramePr>
                  <a:graphic>
                    <a:graphicData uri="http://schemas.openxmlformats.org/drawingml/2006/picture">
                      <pic:pic>
                        <pic:nvPicPr>
                          <pic:cNvPr id="1101" name="Image 1101"/>
                          <pic:cNvPicPr/>
                        </pic:nvPicPr>
                        <pic:blipFill>
                          <a:blip r:embed="rId1006"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34" w:type="dxa"/>
          </w:tcPr>
          <w:p>
            <w:pPr>
              <w:pStyle w:val="TableParagraph"/>
              <w:spacing w:before="5"/>
              <w:rPr>
                <w:rFonts w:ascii="Cambria"/>
                <w:sz w:val="13"/>
              </w:rPr>
            </w:pPr>
          </w:p>
          <w:p>
            <w:pPr>
              <w:pStyle w:val="TableParagraph"/>
              <w:spacing w:line="81" w:lineRule="exact"/>
              <w:ind w:left="411"/>
              <w:rPr>
                <w:rFonts w:ascii="Cambria"/>
                <w:position w:val="-1"/>
                <w:sz w:val="8"/>
              </w:rPr>
            </w:pPr>
            <w:r>
              <w:rPr>
                <w:rFonts w:ascii="Cambria"/>
                <w:position w:val="-1"/>
                <w:sz w:val="8"/>
              </w:rPr>
              <w:drawing>
                <wp:inline distT="0" distB="0" distL="0" distR="0">
                  <wp:extent cx="15240" cy="51815"/>
                  <wp:effectExtent l="0" t="0" r="0" b="0"/>
                  <wp:docPr id="1102" name="Image 1102"/>
                  <wp:cNvGraphicFramePr>
                    <a:graphicFrameLocks/>
                  </wp:cNvGraphicFramePr>
                  <a:graphic>
                    <a:graphicData uri="http://schemas.openxmlformats.org/drawingml/2006/picture">
                      <pic:pic>
                        <pic:nvPicPr>
                          <pic:cNvPr id="1102" name="Image 1102"/>
                          <pic:cNvPicPr/>
                        </pic:nvPicPr>
                        <pic:blipFill>
                          <a:blip r:embed="rId1007"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26" w:hRule="atLeast"/>
        </w:trPr>
        <w:tc>
          <w:tcPr>
            <w:tcW w:w="379" w:type="dxa"/>
          </w:tcPr>
          <w:p>
            <w:pPr>
              <w:pStyle w:val="TableParagraph"/>
              <w:rPr>
                <w:sz w:val="12"/>
              </w:rPr>
            </w:pPr>
          </w:p>
        </w:tc>
        <w:tc>
          <w:tcPr>
            <w:tcW w:w="753" w:type="dxa"/>
          </w:tcPr>
          <w:p>
            <w:pPr>
              <w:pStyle w:val="TableParagraph"/>
              <w:rPr>
                <w:sz w:val="12"/>
              </w:rPr>
            </w:pPr>
          </w:p>
        </w:tc>
        <w:tc>
          <w:tcPr>
            <w:tcW w:w="4089" w:type="dxa"/>
          </w:tcPr>
          <w:p>
            <w:pPr>
              <w:pStyle w:val="TableParagraph"/>
              <w:spacing w:line="131" w:lineRule="exact"/>
              <w:ind w:left="9"/>
              <w:rPr>
                <w:rFonts w:ascii="Cambria" w:hAnsi="Cambria"/>
                <w:sz w:val="16"/>
              </w:rPr>
            </w:pPr>
            <w:r>
              <w:rPr>
                <w:rFonts w:ascii="Cambria" w:hAnsi="Cambria"/>
                <w:w w:val="90"/>
                <w:sz w:val="16"/>
              </w:rPr>
              <w:t>гос</w:t>
            </w:r>
            <w:r>
              <w:rPr>
                <w:rFonts w:ascii="Cambria" w:hAnsi="Cambria"/>
                <w:spacing w:val="53"/>
                <w:sz w:val="16"/>
              </w:rPr>
              <w:t> </w:t>
            </w:r>
            <w:r>
              <w:rPr>
                <w:rFonts w:ascii="Cambria" w:hAnsi="Cambria"/>
                <w:w w:val="90"/>
                <w:sz w:val="16"/>
              </w:rPr>
              <w:t>Axzcmssioioc</w:t>
            </w:r>
            <w:r>
              <w:rPr>
                <w:rFonts w:ascii="Cambria" w:hAnsi="Cambria"/>
                <w:spacing w:val="11"/>
                <w:sz w:val="16"/>
              </w:rPr>
              <w:t> </w:t>
            </w:r>
            <w:r>
              <w:rPr>
                <w:rFonts w:ascii="Cambria" w:hAnsi="Cambria"/>
                <w:w w:val="90"/>
                <w:sz w:val="16"/>
              </w:rPr>
              <w:t>siojt›xлnioc</w:t>
            </w:r>
            <w:r>
              <w:rPr>
                <w:rFonts w:ascii="Cambria" w:hAnsi="Cambria"/>
                <w:spacing w:val="13"/>
                <w:sz w:val="16"/>
              </w:rPr>
              <w:t> </w:t>
            </w:r>
            <w:r>
              <w:rPr>
                <w:rFonts w:ascii="Cambria" w:hAnsi="Cambria"/>
                <w:w w:val="90"/>
                <w:sz w:val="16"/>
              </w:rPr>
              <w:t>vчеасасНИЕ</w:t>
            </w:r>
            <w:r>
              <w:rPr>
                <w:rFonts w:ascii="Cambria" w:hAnsi="Cambria"/>
                <w:spacing w:val="-1"/>
                <w:w w:val="90"/>
                <w:sz w:val="16"/>
              </w:rPr>
              <w:t> </w:t>
            </w:r>
            <w:r>
              <w:rPr>
                <w:rFonts w:ascii="Cambria" w:hAnsi="Cambria"/>
                <w:spacing w:val="-2"/>
                <w:w w:val="90"/>
                <w:sz w:val="16"/>
              </w:rPr>
              <w:t>Зјg'АВООХРАИЕНИЯ</w:t>
            </w:r>
          </w:p>
          <w:p>
            <w:pPr>
              <w:pStyle w:val="TableParagraph"/>
              <w:spacing w:line="142" w:lineRule="exact"/>
              <w:ind w:left="20"/>
              <w:rPr>
                <w:rFonts w:ascii="Cambria" w:hAnsi="Cambria"/>
                <w:sz w:val="13"/>
              </w:rPr>
            </w:pPr>
            <w:r>
              <w:rPr>
                <w:rFonts w:ascii="Cambria" w:hAnsi="Cambria"/>
                <w:i/>
                <w:spacing w:val="2"/>
                <w:w w:val="105"/>
                <w:sz w:val="13"/>
              </w:rPr>
              <w:t>московсі‹оR</w:t>
            </w:r>
            <w:r>
              <w:rPr>
                <w:rFonts w:ascii="Cambria" w:hAnsi="Cambria"/>
                <w:i/>
                <w:spacing w:val="39"/>
                <w:w w:val="105"/>
                <w:sz w:val="13"/>
              </w:rPr>
              <w:t> </w:t>
            </w:r>
            <w:r>
              <w:rPr>
                <w:rFonts w:ascii="Cambria" w:hAnsi="Cambria"/>
                <w:spacing w:val="2"/>
                <w:w w:val="105"/>
                <w:sz w:val="13"/>
              </w:rPr>
              <w:t>оsлАсти</w:t>
            </w:r>
            <w:r>
              <w:rPr>
                <w:rFonts w:ascii="Cambria" w:hAnsi="Cambria"/>
                <w:spacing w:val="10"/>
                <w:w w:val="105"/>
                <w:sz w:val="13"/>
              </w:rPr>
              <w:t> </w:t>
            </w:r>
            <w:r>
              <w:rPr>
                <w:rFonts w:ascii="Cambria" w:hAnsi="Cambria"/>
                <w:spacing w:val="2"/>
                <w:w w:val="105"/>
                <w:sz w:val="13"/>
              </w:rPr>
              <w:t>«с5етп'ховскАя</w:t>
            </w:r>
            <w:r>
              <w:rPr>
                <w:rFonts w:ascii="Cambria" w:hAnsi="Cambria"/>
                <w:spacing w:val="-1"/>
                <w:w w:val="105"/>
                <w:sz w:val="13"/>
              </w:rPr>
              <w:t> </w:t>
            </w:r>
            <w:r>
              <w:rPr>
                <w:rFonts w:ascii="Cambria" w:hAnsi="Cambria"/>
                <w:spacing w:val="2"/>
                <w:w w:val="105"/>
                <w:sz w:val="13"/>
              </w:rPr>
              <w:t>во</w:t>
            </w:r>
            <w:r>
              <w:rPr>
                <w:rFonts w:ascii="Cambria" w:hAnsi="Cambria"/>
                <w:spacing w:val="51"/>
                <w:w w:val="105"/>
                <w:sz w:val="13"/>
              </w:rPr>
              <w:t> </w:t>
            </w:r>
            <w:r>
              <w:rPr>
                <w:rFonts w:ascii="Cambria" w:hAnsi="Cambria"/>
                <w:spacing w:val="-2"/>
                <w:w w:val="105"/>
                <w:sz w:val="13"/>
              </w:rPr>
              <w:t>тв+атгtА»</w:t>
            </w:r>
          </w:p>
        </w:tc>
        <w:tc>
          <w:tcPr>
            <w:tcW w:w="1463" w:type="dxa"/>
          </w:tcPr>
          <w:p>
            <w:pPr>
              <w:pStyle w:val="TableParagraph"/>
              <w:spacing w:before="10"/>
              <w:rPr>
                <w:rFonts w:ascii="Cambria"/>
                <w:sz w:val="13"/>
              </w:rPr>
            </w:pPr>
          </w:p>
          <w:p>
            <w:pPr>
              <w:pStyle w:val="TableParagraph"/>
              <w:spacing w:line="81" w:lineRule="exact"/>
              <w:ind w:left="709"/>
              <w:rPr>
                <w:rFonts w:ascii="Cambria"/>
                <w:position w:val="-1"/>
                <w:sz w:val="8"/>
              </w:rPr>
            </w:pPr>
            <w:r>
              <w:rPr>
                <w:rFonts w:ascii="Cambria"/>
                <w:position w:val="-1"/>
                <w:sz w:val="8"/>
              </w:rPr>
              <w:drawing>
                <wp:inline distT="0" distB="0" distL="0" distR="0">
                  <wp:extent cx="18287" cy="51815"/>
                  <wp:effectExtent l="0" t="0" r="0" b="0"/>
                  <wp:docPr id="1103" name="Image 1103"/>
                  <wp:cNvGraphicFramePr>
                    <a:graphicFrameLocks/>
                  </wp:cNvGraphicFramePr>
                  <a:graphic>
                    <a:graphicData uri="http://schemas.openxmlformats.org/drawingml/2006/picture">
                      <pic:pic>
                        <pic:nvPicPr>
                          <pic:cNvPr id="1103" name="Image 1103"/>
                          <pic:cNvPicPr/>
                        </pic:nvPicPr>
                        <pic:blipFill>
                          <a:blip r:embed="rId1008"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64" w:type="dxa"/>
          </w:tcPr>
          <w:p>
            <w:pPr>
              <w:pStyle w:val="TableParagraph"/>
              <w:spacing w:before="3"/>
              <w:rPr>
                <w:rFonts w:ascii="Cambria"/>
                <w:sz w:val="14"/>
              </w:rPr>
            </w:pPr>
          </w:p>
          <w:p>
            <w:pPr>
              <w:pStyle w:val="TableParagraph"/>
              <w:spacing w:line="76" w:lineRule="exact"/>
              <w:ind w:left="470"/>
              <w:rPr>
                <w:rFonts w:ascii="Cambria"/>
                <w:position w:val="-1"/>
                <w:sz w:val="7"/>
              </w:rPr>
            </w:pPr>
            <w:r>
              <w:rPr>
                <w:rFonts w:ascii="Cambria"/>
                <w:position w:val="-1"/>
                <w:sz w:val="7"/>
              </w:rPr>
              <w:drawing>
                <wp:inline distT="0" distB="0" distL="0" distR="0">
                  <wp:extent cx="15239" cy="48768"/>
                  <wp:effectExtent l="0" t="0" r="0" b="0"/>
                  <wp:docPr id="1104" name="Image 1104"/>
                  <wp:cNvGraphicFramePr>
                    <a:graphicFrameLocks/>
                  </wp:cNvGraphicFramePr>
                  <a:graphic>
                    <a:graphicData uri="http://schemas.openxmlformats.org/drawingml/2006/picture">
                      <pic:pic>
                        <pic:nvPicPr>
                          <pic:cNvPr id="1104" name="Image 1104"/>
                          <pic:cNvPicPr/>
                        </pic:nvPicPr>
                        <pic:blipFill>
                          <a:blip r:embed="rId1009"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8" w:type="dxa"/>
          </w:tcPr>
          <w:p>
            <w:pPr>
              <w:pStyle w:val="TableParagraph"/>
              <w:spacing w:before="10"/>
              <w:rPr>
                <w:rFonts w:ascii="Cambria"/>
                <w:sz w:val="13"/>
              </w:rPr>
            </w:pPr>
          </w:p>
          <w:p>
            <w:pPr>
              <w:pStyle w:val="TableParagraph"/>
              <w:spacing w:line="76" w:lineRule="exact"/>
              <w:ind w:left="538"/>
              <w:rPr>
                <w:rFonts w:ascii="Cambria"/>
                <w:position w:val="-1"/>
                <w:sz w:val="7"/>
              </w:rPr>
            </w:pPr>
            <w:r>
              <w:rPr>
                <w:rFonts w:ascii="Cambria"/>
                <w:position w:val="-1"/>
                <w:sz w:val="7"/>
              </w:rPr>
              <w:drawing>
                <wp:inline distT="0" distB="0" distL="0" distR="0">
                  <wp:extent cx="18287" cy="48768"/>
                  <wp:effectExtent l="0" t="0" r="0" b="0"/>
                  <wp:docPr id="1105" name="Image 1105"/>
                  <wp:cNvGraphicFramePr>
                    <a:graphicFrameLocks/>
                  </wp:cNvGraphicFramePr>
                  <a:graphic>
                    <a:graphicData uri="http://schemas.openxmlformats.org/drawingml/2006/picture">
                      <pic:pic>
                        <pic:nvPicPr>
                          <pic:cNvPr id="1105" name="Image 1105"/>
                          <pic:cNvPicPr/>
                        </pic:nvPicPr>
                        <pic:blipFill>
                          <a:blip r:embed="rId1010"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983" w:type="dxa"/>
          </w:tcPr>
          <w:p>
            <w:pPr>
              <w:pStyle w:val="TableParagraph"/>
              <w:spacing w:before="10"/>
              <w:rPr>
                <w:rFonts w:ascii="Cambria"/>
                <w:sz w:val="13"/>
              </w:rPr>
            </w:pPr>
          </w:p>
          <w:p>
            <w:pPr>
              <w:pStyle w:val="TableParagraph"/>
              <w:spacing w:line="76" w:lineRule="exact"/>
              <w:ind w:left="476"/>
              <w:rPr>
                <w:rFonts w:ascii="Cambria"/>
                <w:position w:val="-1"/>
                <w:sz w:val="7"/>
              </w:rPr>
            </w:pPr>
            <w:r>
              <w:rPr>
                <w:rFonts w:ascii="Cambria"/>
                <w:position w:val="-1"/>
                <w:sz w:val="7"/>
              </w:rPr>
              <w:drawing>
                <wp:inline distT="0" distB="0" distL="0" distR="0">
                  <wp:extent cx="18288" cy="48768"/>
                  <wp:effectExtent l="0" t="0" r="0" b="0"/>
                  <wp:docPr id="1106" name="Image 1106"/>
                  <wp:cNvGraphicFramePr>
                    <a:graphicFrameLocks/>
                  </wp:cNvGraphicFramePr>
                  <a:graphic>
                    <a:graphicData uri="http://schemas.openxmlformats.org/drawingml/2006/picture">
                      <pic:pic>
                        <pic:nvPicPr>
                          <pic:cNvPr id="1106" name="Image 1106"/>
                          <pic:cNvPicPr/>
                        </pic:nvPicPr>
                        <pic:blipFill>
                          <a:blip r:embed="rId1011" cstate="print"/>
                          <a:stretch>
                            <a:fillRect/>
                          </a:stretch>
                        </pic:blipFill>
                        <pic:spPr>
                          <a:xfrm>
                            <a:off x="0" y="0"/>
                            <a:ext cx="18288" cy="48768"/>
                          </a:xfrm>
                          <a:prstGeom prst="rect">
                            <a:avLst/>
                          </a:prstGeom>
                        </pic:spPr>
                      </pic:pic>
                    </a:graphicData>
                  </a:graphic>
                </wp:inline>
              </w:drawing>
            </w:r>
            <w:r>
              <w:rPr>
                <w:rFonts w:ascii="Cambria"/>
                <w:position w:val="-1"/>
                <w:sz w:val="7"/>
              </w:rPr>
            </w:r>
          </w:p>
        </w:tc>
        <w:tc>
          <w:tcPr>
            <w:tcW w:w="988" w:type="dxa"/>
          </w:tcPr>
          <w:p>
            <w:pPr>
              <w:pStyle w:val="TableParagraph"/>
              <w:spacing w:before="10"/>
              <w:rPr>
                <w:rFonts w:ascii="Cambria"/>
                <w:sz w:val="13"/>
              </w:rPr>
            </w:pPr>
          </w:p>
          <w:p>
            <w:pPr>
              <w:pStyle w:val="TableParagraph"/>
              <w:spacing w:line="76" w:lineRule="exact"/>
              <w:ind w:left="487"/>
              <w:rPr>
                <w:rFonts w:ascii="Cambria"/>
                <w:position w:val="-1"/>
                <w:sz w:val="7"/>
              </w:rPr>
            </w:pPr>
            <w:r>
              <w:rPr>
                <w:rFonts w:ascii="Cambria"/>
                <w:position w:val="-1"/>
                <w:sz w:val="7"/>
              </w:rPr>
              <w:drawing>
                <wp:inline distT="0" distB="0" distL="0" distR="0">
                  <wp:extent cx="15240" cy="48768"/>
                  <wp:effectExtent l="0" t="0" r="0" b="0"/>
                  <wp:docPr id="1107" name="Image 1107"/>
                  <wp:cNvGraphicFramePr>
                    <a:graphicFrameLocks/>
                  </wp:cNvGraphicFramePr>
                  <a:graphic>
                    <a:graphicData uri="http://schemas.openxmlformats.org/drawingml/2006/picture">
                      <pic:pic>
                        <pic:nvPicPr>
                          <pic:cNvPr id="1107" name="Image 1107"/>
                          <pic:cNvPicPr/>
                        </pic:nvPicPr>
                        <pic:blipFill>
                          <a:blip r:embed="rId1012"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34" w:type="dxa"/>
          </w:tcPr>
          <w:p>
            <w:pPr>
              <w:pStyle w:val="TableParagraph"/>
              <w:spacing w:before="5"/>
              <w:rPr>
                <w:rFonts w:ascii="Cambria"/>
                <w:sz w:val="13"/>
              </w:rPr>
            </w:pPr>
          </w:p>
          <w:p>
            <w:pPr>
              <w:pStyle w:val="TableParagraph"/>
              <w:spacing w:line="81" w:lineRule="exact"/>
              <w:ind w:left="406"/>
              <w:rPr>
                <w:rFonts w:ascii="Cambria"/>
                <w:position w:val="-1"/>
                <w:sz w:val="8"/>
              </w:rPr>
            </w:pPr>
            <w:r>
              <w:rPr>
                <w:rFonts w:ascii="Cambria"/>
                <w:position w:val="-1"/>
                <w:sz w:val="8"/>
              </w:rPr>
              <w:drawing>
                <wp:inline distT="0" distB="0" distL="0" distR="0">
                  <wp:extent cx="15240" cy="51815"/>
                  <wp:effectExtent l="0" t="0" r="0" b="0"/>
                  <wp:docPr id="1108" name="Image 1108"/>
                  <wp:cNvGraphicFramePr>
                    <a:graphicFrameLocks/>
                  </wp:cNvGraphicFramePr>
                  <a:graphic>
                    <a:graphicData uri="http://schemas.openxmlformats.org/drawingml/2006/picture">
                      <pic:pic>
                        <pic:nvPicPr>
                          <pic:cNvPr id="1108" name="Image 1108"/>
                          <pic:cNvPicPr/>
                        </pic:nvPicPr>
                        <pic:blipFill>
                          <a:blip r:embed="rId1013"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r>
        <w:trPr>
          <w:trHeight w:val="426" w:hRule="atLeast"/>
        </w:trPr>
        <w:tc>
          <w:tcPr>
            <w:tcW w:w="379" w:type="dxa"/>
          </w:tcPr>
          <w:p>
            <w:pPr>
              <w:pStyle w:val="TableParagraph"/>
              <w:spacing w:before="131"/>
              <w:ind w:left="5"/>
              <w:jc w:val="center"/>
              <w:rPr>
                <w:rFonts w:ascii="Courier New"/>
                <w:sz w:val="13"/>
              </w:rPr>
            </w:pPr>
            <w:r>
              <w:rPr>
                <w:rFonts w:ascii="Courier New"/>
                <w:sz w:val="13"/>
              </w:rPr>
              <mc:AlternateContent>
                <mc:Choice Requires="wps">
                  <w:drawing>
                    <wp:anchor distT="0" distB="0" distL="0" distR="0" allowOverlap="1" layoutInCell="1" locked="0" behindDoc="1" simplePos="0" relativeHeight="465543680">
                      <wp:simplePos x="0" y="0"/>
                      <wp:positionH relativeFrom="column">
                        <wp:posOffset>89915</wp:posOffset>
                      </wp:positionH>
                      <wp:positionV relativeFrom="paragraph">
                        <wp:posOffset>-457690</wp:posOffset>
                      </wp:positionV>
                      <wp:extent cx="490855" cy="60960"/>
                      <wp:effectExtent l="0" t="0" r="0" b="0"/>
                      <wp:wrapNone/>
                      <wp:docPr id="1109" name="Group 1109"/>
                      <wp:cNvGraphicFramePr>
                        <a:graphicFrameLocks/>
                      </wp:cNvGraphicFramePr>
                      <a:graphic>
                        <a:graphicData uri="http://schemas.microsoft.com/office/word/2010/wordprocessingGroup">
                          <wpg:wgp>
                            <wpg:cNvPr id="1109" name="Group 1109"/>
                            <wpg:cNvGrpSpPr/>
                            <wpg:grpSpPr>
                              <a:xfrm>
                                <a:off x="0" y="0"/>
                                <a:ext cx="490855" cy="60960"/>
                                <a:chExt cx="490855" cy="60960"/>
                              </a:xfrm>
                            </wpg:grpSpPr>
                            <pic:pic>
                              <pic:nvPicPr>
                                <pic:cNvPr id="1110" name="Image 1110"/>
                                <pic:cNvPicPr/>
                              </pic:nvPicPr>
                              <pic:blipFill>
                                <a:blip r:embed="rId1014" cstate="print"/>
                                <a:stretch>
                                  <a:fillRect/>
                                </a:stretch>
                              </pic:blipFill>
                              <pic:spPr>
                                <a:xfrm>
                                  <a:off x="0" y="0"/>
                                  <a:ext cx="490728" cy="60959"/>
                                </a:xfrm>
                                <a:prstGeom prst="rect">
                                  <a:avLst/>
                                </a:prstGeom>
                              </pic:spPr>
                            </pic:pic>
                          </wpg:wgp>
                        </a:graphicData>
                      </a:graphic>
                    </wp:anchor>
                  </w:drawing>
                </mc:Choice>
                <mc:Fallback>
                  <w:pict>
                    <v:group style="position:absolute;margin-left:7.08pt;margin-top:-36.038628pt;width:38.65pt;height:4.8pt;mso-position-horizontal-relative:column;mso-position-vertical-relative:paragraph;z-index:-37772800" id="docshapegroup222" coordorigin="142,-721" coordsize="773,96">
                      <v:shape style="position:absolute;left:141;top:-721;width:773;height:96" type="#_x0000_t75" id="docshape223" stroked="false">
                        <v:imagedata r:id="rId1014" o:title=""/>
                      </v:shape>
                      <w10:wrap type="none"/>
                    </v:group>
                  </w:pict>
                </mc:Fallback>
              </mc:AlternateContent>
            </w:r>
            <w:r>
              <w:rPr>
                <w:rFonts w:ascii="Courier New"/>
                <w:sz w:val="13"/>
              </w:rPr>
              <mc:AlternateContent>
                <mc:Choice Requires="wps">
                  <w:drawing>
                    <wp:anchor distT="0" distB="0" distL="0" distR="0" allowOverlap="1" layoutInCell="1" locked="0" behindDoc="1" simplePos="0" relativeHeight="465544192">
                      <wp:simplePos x="0" y="0"/>
                      <wp:positionH relativeFrom="column">
                        <wp:posOffset>92964</wp:posOffset>
                      </wp:positionH>
                      <wp:positionV relativeFrom="paragraph">
                        <wp:posOffset>-177274</wp:posOffset>
                      </wp:positionV>
                      <wp:extent cx="494030" cy="58419"/>
                      <wp:effectExtent l="0" t="0" r="0" b="0"/>
                      <wp:wrapNone/>
                      <wp:docPr id="1111" name="Group 1111"/>
                      <wp:cNvGraphicFramePr>
                        <a:graphicFrameLocks/>
                      </wp:cNvGraphicFramePr>
                      <a:graphic>
                        <a:graphicData uri="http://schemas.microsoft.com/office/word/2010/wordprocessingGroup">
                          <wpg:wgp>
                            <wpg:cNvPr id="1111" name="Group 1111"/>
                            <wpg:cNvGrpSpPr/>
                            <wpg:grpSpPr>
                              <a:xfrm>
                                <a:off x="0" y="0"/>
                                <a:ext cx="494030" cy="58419"/>
                                <a:chExt cx="494030" cy="58419"/>
                              </a:xfrm>
                            </wpg:grpSpPr>
                            <pic:pic>
                              <pic:nvPicPr>
                                <pic:cNvPr id="1112" name="Image 1112"/>
                                <pic:cNvPicPr/>
                              </pic:nvPicPr>
                              <pic:blipFill>
                                <a:blip r:embed="rId1015" cstate="print"/>
                                <a:stretch>
                                  <a:fillRect/>
                                </a:stretch>
                              </pic:blipFill>
                              <pic:spPr>
                                <a:xfrm>
                                  <a:off x="0" y="0"/>
                                  <a:ext cx="493775" cy="57912"/>
                                </a:xfrm>
                                <a:prstGeom prst="rect">
                                  <a:avLst/>
                                </a:prstGeom>
                              </pic:spPr>
                            </pic:pic>
                          </wpg:wgp>
                        </a:graphicData>
                      </a:graphic>
                    </wp:anchor>
                  </w:drawing>
                </mc:Choice>
                <mc:Fallback>
                  <w:pict>
                    <v:group style="position:absolute;margin-left:7.32pt;margin-top:-13.958627pt;width:38.9pt;height:4.6pt;mso-position-horizontal-relative:column;mso-position-vertical-relative:paragraph;z-index:-37772288" id="docshapegroup224" coordorigin="146,-279" coordsize="778,92">
                      <v:shape style="position:absolute;left:146;top:-280;width:778;height:92" type="#_x0000_t75" id="docshape225" stroked="false">
                        <v:imagedata r:id="rId1015" o:title=""/>
                      </v:shape>
                      <w10:wrap type="none"/>
                    </v:group>
                  </w:pict>
                </mc:Fallback>
              </mc:AlternateContent>
            </w:r>
            <w:r>
              <w:rPr>
                <w:rFonts w:ascii="Courier New"/>
                <w:spacing w:val="-5"/>
                <w:w w:val="85"/>
                <w:sz w:val="13"/>
              </w:rPr>
              <w:t>71</w:t>
            </w:r>
          </w:p>
        </w:tc>
        <w:tc>
          <w:tcPr>
            <w:tcW w:w="753" w:type="dxa"/>
          </w:tcPr>
          <w:p>
            <w:pPr>
              <w:pStyle w:val="TableParagraph"/>
              <w:spacing w:before="131"/>
              <w:ind w:left="82" w:right="83"/>
              <w:jc w:val="center"/>
              <w:rPr>
                <w:rFonts w:ascii="Courier New"/>
                <w:sz w:val="13"/>
              </w:rPr>
            </w:pPr>
            <w:r>
              <w:rPr>
                <w:rFonts w:ascii="Courier New"/>
                <w:spacing w:val="-2"/>
                <w:w w:val="85"/>
                <w:sz w:val="13"/>
              </w:rPr>
              <w:t>5044O4</w:t>
            </w:r>
          </w:p>
        </w:tc>
        <w:tc>
          <w:tcPr>
            <w:tcW w:w="4089" w:type="dxa"/>
          </w:tcPr>
          <w:p>
            <w:pPr>
              <w:pStyle w:val="TableParagraph"/>
              <w:spacing w:line="106" w:lineRule="exact"/>
              <w:ind w:left="4"/>
              <w:rPr>
                <w:rFonts w:ascii="Cambria" w:hAnsi="Cambria"/>
                <w:sz w:val="13"/>
              </w:rPr>
            </w:pPr>
            <w:r>
              <w:rPr>
                <w:rFonts w:ascii="Cambria" w:hAnsi="Cambria"/>
                <w:spacing w:val="-2"/>
                <w:w w:val="105"/>
                <w:sz w:val="13"/>
              </w:rPr>
              <w:t>ГОСУДАРСТВВиЛОЕ</w:t>
            </w:r>
            <w:r>
              <w:rPr>
                <w:rFonts w:ascii="Cambria" w:hAnsi="Cambria"/>
                <w:spacing w:val="-10"/>
                <w:w w:val="105"/>
                <w:sz w:val="13"/>
              </w:rPr>
              <w:t> </w:t>
            </w:r>
            <w:r>
              <w:rPr>
                <w:rFonts w:ascii="Cambria" w:hAnsi="Cambria"/>
                <w:spacing w:val="-2"/>
                <w:w w:val="105"/>
                <w:sz w:val="13"/>
              </w:rPr>
              <w:t>бЮ</w:t>
            </w:r>
            <w:r>
              <w:rPr>
                <w:rFonts w:ascii="Cambria" w:hAnsi="Cambria"/>
                <w:spacing w:val="79"/>
                <w:w w:val="150"/>
                <w:sz w:val="13"/>
              </w:rPr>
              <w:t> </w:t>
            </w:r>
            <w:r>
              <w:rPr>
                <w:rFonts w:ascii="Cambria" w:hAnsi="Cambria"/>
                <w:spacing w:val="-2"/>
                <w:w w:val="105"/>
                <w:sz w:val="13"/>
              </w:rPr>
              <w:t>xzT«OE</w:t>
            </w:r>
            <w:r>
              <w:rPr>
                <w:rFonts w:ascii="Cambria" w:hAnsi="Cambria"/>
                <w:spacing w:val="6"/>
                <w:w w:val="105"/>
                <w:sz w:val="13"/>
              </w:rPr>
              <w:t> </w:t>
            </w:r>
            <w:r>
              <w:rPr>
                <w:rFonts w:ascii="Cambria" w:hAnsi="Cambria"/>
                <w:spacing w:val="-2"/>
                <w:w w:val="105"/>
                <w:sz w:val="13"/>
              </w:rPr>
              <w:t>УФ’ЕЖАсииЕ</w:t>
            </w:r>
            <w:r>
              <w:rPr>
                <w:rFonts w:ascii="Cambria" w:hAnsi="Cambria"/>
                <w:spacing w:val="2"/>
                <w:w w:val="105"/>
                <w:sz w:val="13"/>
              </w:rPr>
              <w:t> </w:t>
            </w:r>
            <w:r>
              <w:rPr>
                <w:rFonts w:ascii="Cambria" w:hAnsi="Cambria"/>
                <w:spacing w:val="-2"/>
                <w:w w:val="105"/>
                <w:sz w:val="13"/>
              </w:rPr>
              <w:t>Зјв'АвоОХf'АНВ«</w:t>
            </w:r>
            <w:r>
              <w:rPr>
                <w:rFonts w:ascii="Cambria" w:hAnsi="Cambria"/>
                <w:spacing w:val="11"/>
                <w:w w:val="105"/>
                <w:sz w:val="13"/>
              </w:rPr>
              <w:t> </w:t>
            </w:r>
            <w:r>
              <w:rPr>
                <w:rFonts w:ascii="Cambria" w:hAnsi="Cambria"/>
                <w:spacing w:val="-10"/>
                <w:w w:val="105"/>
                <w:sz w:val="13"/>
              </w:rPr>
              <w:t>i</w:t>
            </w:r>
          </w:p>
          <w:p>
            <w:pPr>
              <w:pStyle w:val="TableParagraph"/>
              <w:spacing w:line="169" w:lineRule="exact"/>
              <w:ind w:left="6"/>
              <w:rPr>
                <w:rFonts w:ascii="Cambria" w:hAnsi="Cambria"/>
                <w:sz w:val="16"/>
              </w:rPr>
            </w:pPr>
            <w:r>
              <w:rPr>
                <w:rFonts w:ascii="Cambria" w:hAnsi="Cambria"/>
                <w:spacing w:val="-6"/>
                <w:sz w:val="16"/>
              </w:rPr>
              <w:t>i</w:t>
            </w:r>
            <w:r>
              <w:rPr>
                <w:rFonts w:ascii="Cambria" w:hAnsi="Cambria"/>
                <w:spacing w:val="-15"/>
                <w:sz w:val="16"/>
              </w:rPr>
              <w:t> </w:t>
            </w:r>
            <w:r>
              <w:rPr>
                <w:rFonts w:ascii="Cambria" w:hAnsi="Cambria"/>
                <w:spacing w:val="-6"/>
                <w:sz w:val="16"/>
              </w:rPr>
              <w:t>iocxoscxofi</w:t>
            </w:r>
            <w:r>
              <w:rPr>
                <w:rFonts w:ascii="Cambria" w:hAnsi="Cambria"/>
                <w:spacing w:val="-1"/>
                <w:sz w:val="16"/>
              </w:rPr>
              <w:t> </w:t>
            </w:r>
            <w:r>
              <w:rPr>
                <w:rFonts w:ascii="Cambria" w:hAnsi="Cambria"/>
                <w:spacing w:val="-6"/>
                <w:sz w:val="16"/>
              </w:rPr>
              <w:t>os</w:t>
            </w:r>
            <w:r>
              <w:rPr>
                <w:rFonts w:ascii="Cambria" w:hAnsi="Cambria"/>
                <w:spacing w:val="8"/>
                <w:sz w:val="16"/>
              </w:rPr>
              <w:t> </w:t>
            </w:r>
            <w:r>
              <w:rPr>
                <w:rFonts w:ascii="Cambria" w:hAnsi="Cambria"/>
                <w:spacing w:val="-6"/>
                <w:sz w:val="16"/>
              </w:rPr>
              <w:t>tхстті</w:t>
            </w:r>
            <w:r>
              <w:rPr>
                <w:rFonts w:ascii="Cambria" w:hAnsi="Cambria"/>
                <w:spacing w:val="-15"/>
                <w:sz w:val="16"/>
              </w:rPr>
              <w:t> </w:t>
            </w:r>
            <w:r>
              <w:rPr>
                <w:rFonts w:ascii="Cambria" w:hAnsi="Cambria"/>
                <w:spacing w:val="-6"/>
                <w:sz w:val="16"/>
              </w:rPr>
              <w:t>•cгrn</w:t>
            </w:r>
            <w:r>
              <w:rPr>
                <w:rFonts w:ascii="Cambria" w:hAnsi="Cambria"/>
                <w:spacing w:val="46"/>
                <w:sz w:val="16"/>
              </w:rPr>
              <w:t> </w:t>
            </w:r>
            <w:r>
              <w:rPr>
                <w:rFonts w:ascii="Cambria" w:hAnsi="Cambria"/>
                <w:spacing w:val="-6"/>
                <w:sz w:val="16"/>
              </w:rPr>
              <w:t>xoscкmdt</w:t>
            </w:r>
            <w:r>
              <w:rPr>
                <w:rFonts w:ascii="Cambria" w:hAnsi="Cambria"/>
                <w:spacing w:val="-2"/>
                <w:sz w:val="16"/>
              </w:rPr>
              <w:t> </w:t>
            </w:r>
            <w:r>
              <w:rPr>
                <w:rFonts w:ascii="Cambria" w:hAnsi="Cambria"/>
                <w:spacing w:val="-6"/>
                <w:sz w:val="16"/>
              </w:rPr>
              <w:t>еооіто•юкі</w:t>
            </w:r>
            <w:r>
              <w:rPr>
                <w:rFonts w:ascii="Cambria" w:hAnsi="Cambria"/>
                <w:spacing w:val="-5"/>
                <w:sz w:val="16"/>
              </w:rPr>
              <w:t> </w:t>
            </w:r>
            <w:r>
              <w:rPr>
                <w:rFonts w:ascii="Cambria" w:hAnsi="Cambria"/>
                <w:spacing w:val="-6"/>
                <w:sz w:val="16"/>
              </w:rPr>
              <w:t>до</w:t>
            </w:r>
            <w:r>
              <w:rPr>
                <w:rFonts w:ascii="Cambria" w:hAnsi="Cambria"/>
                <w:spacing w:val="62"/>
                <w:sz w:val="16"/>
              </w:rPr>
              <w:t> </w:t>
            </w:r>
            <w:r>
              <w:rPr>
                <w:rFonts w:ascii="Cambria" w:hAnsi="Cambria"/>
                <w:spacing w:val="-10"/>
                <w:sz w:val="16"/>
              </w:rPr>
              <w:t>•</w:t>
            </w:r>
          </w:p>
        </w:tc>
        <w:tc>
          <w:tcPr>
            <w:tcW w:w="1463" w:type="dxa"/>
          </w:tcPr>
          <w:p>
            <w:pPr>
              <w:pStyle w:val="TableParagraph"/>
              <w:spacing w:before="5"/>
              <w:rPr>
                <w:rFonts w:ascii="Cambria"/>
                <w:sz w:val="13"/>
              </w:rPr>
            </w:pPr>
          </w:p>
          <w:p>
            <w:pPr>
              <w:pStyle w:val="TableParagraph"/>
              <w:spacing w:line="81" w:lineRule="exact"/>
              <w:ind w:left="709"/>
              <w:rPr>
                <w:rFonts w:ascii="Cambria"/>
                <w:position w:val="-1"/>
                <w:sz w:val="8"/>
              </w:rPr>
            </w:pPr>
            <w:r>
              <w:rPr>
                <w:rFonts w:ascii="Cambria"/>
                <w:position w:val="-1"/>
                <w:sz w:val="8"/>
              </w:rPr>
              <w:drawing>
                <wp:inline distT="0" distB="0" distL="0" distR="0">
                  <wp:extent cx="15239" cy="51815"/>
                  <wp:effectExtent l="0" t="0" r="0" b="0"/>
                  <wp:docPr id="1113" name="Image 1113"/>
                  <wp:cNvGraphicFramePr>
                    <a:graphicFrameLocks/>
                  </wp:cNvGraphicFramePr>
                  <a:graphic>
                    <a:graphicData uri="http://schemas.openxmlformats.org/drawingml/2006/picture">
                      <pic:pic>
                        <pic:nvPicPr>
                          <pic:cNvPr id="1113" name="Image 1113"/>
                          <pic:cNvPicPr/>
                        </pic:nvPicPr>
                        <pic:blipFill>
                          <a:blip r:embed="rId1016"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64" w:type="dxa"/>
          </w:tcPr>
          <w:p>
            <w:pPr>
              <w:pStyle w:val="TableParagraph"/>
              <w:spacing w:before="10"/>
              <w:rPr>
                <w:rFonts w:ascii="Cambria"/>
                <w:sz w:val="13"/>
              </w:rPr>
            </w:pPr>
          </w:p>
          <w:p>
            <w:pPr>
              <w:pStyle w:val="TableParagraph"/>
              <w:spacing w:line="81" w:lineRule="exact"/>
              <w:ind w:left="465"/>
              <w:rPr>
                <w:rFonts w:ascii="Cambria"/>
                <w:position w:val="-1"/>
                <w:sz w:val="8"/>
              </w:rPr>
            </w:pPr>
            <w:r>
              <w:rPr>
                <w:rFonts w:ascii="Cambria"/>
                <w:position w:val="-1"/>
                <w:sz w:val="8"/>
              </w:rPr>
              <w:drawing>
                <wp:inline distT="0" distB="0" distL="0" distR="0">
                  <wp:extent cx="15239" cy="51815"/>
                  <wp:effectExtent l="0" t="0" r="0" b="0"/>
                  <wp:docPr id="1114" name="Image 1114"/>
                  <wp:cNvGraphicFramePr>
                    <a:graphicFrameLocks/>
                  </wp:cNvGraphicFramePr>
                  <a:graphic>
                    <a:graphicData uri="http://schemas.openxmlformats.org/drawingml/2006/picture">
                      <pic:pic>
                        <pic:nvPicPr>
                          <pic:cNvPr id="1114" name="Image 1114"/>
                          <pic:cNvPicPr/>
                        </pic:nvPicPr>
                        <pic:blipFill>
                          <a:blip r:embed="rId1017"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8" w:type="dxa"/>
          </w:tcPr>
          <w:p>
            <w:pPr>
              <w:pStyle w:val="TableParagraph"/>
              <w:spacing w:before="5"/>
              <w:rPr>
                <w:rFonts w:ascii="Cambria"/>
                <w:sz w:val="13"/>
              </w:rPr>
            </w:pPr>
          </w:p>
          <w:p>
            <w:pPr>
              <w:pStyle w:val="TableParagraph"/>
              <w:spacing w:line="81" w:lineRule="exact"/>
              <w:ind w:left="533"/>
              <w:rPr>
                <w:rFonts w:ascii="Cambria"/>
                <w:position w:val="-1"/>
                <w:sz w:val="8"/>
              </w:rPr>
            </w:pPr>
            <w:r>
              <w:rPr>
                <w:rFonts w:ascii="Cambria"/>
                <w:position w:val="-1"/>
                <w:sz w:val="8"/>
              </w:rPr>
              <w:drawing>
                <wp:inline distT="0" distB="0" distL="0" distR="0">
                  <wp:extent cx="18287" cy="51815"/>
                  <wp:effectExtent l="0" t="0" r="0" b="0"/>
                  <wp:docPr id="1115" name="Image 1115"/>
                  <wp:cNvGraphicFramePr>
                    <a:graphicFrameLocks/>
                  </wp:cNvGraphicFramePr>
                  <a:graphic>
                    <a:graphicData uri="http://schemas.openxmlformats.org/drawingml/2006/picture">
                      <pic:pic>
                        <pic:nvPicPr>
                          <pic:cNvPr id="1115" name="Image 1115"/>
                          <pic:cNvPicPr/>
                        </pic:nvPicPr>
                        <pic:blipFill>
                          <a:blip r:embed="rId1018"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983" w:type="dxa"/>
          </w:tcPr>
          <w:p>
            <w:pPr>
              <w:pStyle w:val="TableParagraph"/>
              <w:rPr>
                <w:sz w:val="12"/>
              </w:rPr>
            </w:pPr>
          </w:p>
        </w:tc>
        <w:tc>
          <w:tcPr>
            <w:tcW w:w="988" w:type="dxa"/>
          </w:tcPr>
          <w:p>
            <w:pPr>
              <w:pStyle w:val="TableParagraph"/>
              <w:spacing w:before="10"/>
              <w:rPr>
                <w:rFonts w:ascii="Cambria"/>
                <w:sz w:val="13"/>
              </w:rPr>
            </w:pPr>
          </w:p>
          <w:p>
            <w:pPr>
              <w:pStyle w:val="TableParagraph"/>
              <w:spacing w:line="76" w:lineRule="exact"/>
              <w:ind w:left="482"/>
              <w:rPr>
                <w:rFonts w:ascii="Cambria"/>
                <w:position w:val="-1"/>
                <w:sz w:val="7"/>
              </w:rPr>
            </w:pPr>
            <w:r>
              <w:rPr>
                <w:rFonts w:ascii="Cambria"/>
                <w:position w:val="-1"/>
                <w:sz w:val="7"/>
              </w:rPr>
              <w:drawing>
                <wp:inline distT="0" distB="0" distL="0" distR="0">
                  <wp:extent cx="18288" cy="48768"/>
                  <wp:effectExtent l="0" t="0" r="0" b="0"/>
                  <wp:docPr id="1116" name="Image 1116"/>
                  <wp:cNvGraphicFramePr>
                    <a:graphicFrameLocks/>
                  </wp:cNvGraphicFramePr>
                  <a:graphic>
                    <a:graphicData uri="http://schemas.openxmlformats.org/drawingml/2006/picture">
                      <pic:pic>
                        <pic:nvPicPr>
                          <pic:cNvPr id="1116" name="Image 1116"/>
                          <pic:cNvPicPr/>
                        </pic:nvPicPr>
                        <pic:blipFill>
                          <a:blip r:embed="rId1019" cstate="print"/>
                          <a:stretch>
                            <a:fillRect/>
                          </a:stretch>
                        </pic:blipFill>
                        <pic:spPr>
                          <a:xfrm>
                            <a:off x="0" y="0"/>
                            <a:ext cx="18288" cy="48768"/>
                          </a:xfrm>
                          <a:prstGeom prst="rect">
                            <a:avLst/>
                          </a:prstGeom>
                        </pic:spPr>
                      </pic:pic>
                    </a:graphicData>
                  </a:graphic>
                </wp:inline>
              </w:drawing>
            </w:r>
            <w:r>
              <w:rPr>
                <w:rFonts w:ascii="Cambria"/>
                <w:position w:val="-1"/>
                <w:sz w:val="7"/>
              </w:rPr>
            </w:r>
          </w:p>
        </w:tc>
        <w:tc>
          <w:tcPr>
            <w:tcW w:w="834" w:type="dxa"/>
          </w:tcPr>
          <w:p>
            <w:pPr>
              <w:pStyle w:val="TableParagraph"/>
              <w:rPr>
                <w:sz w:val="12"/>
              </w:rPr>
            </w:pPr>
          </w:p>
        </w:tc>
        <w:tc>
          <w:tcPr>
            <w:tcW w:w="824" w:type="dxa"/>
          </w:tcPr>
          <w:p>
            <w:pPr>
              <w:pStyle w:val="TableParagraph"/>
              <w:rPr>
                <w:sz w:val="12"/>
              </w:rPr>
            </w:pPr>
          </w:p>
        </w:tc>
        <w:tc>
          <w:tcPr>
            <w:tcW w:w="819" w:type="dxa"/>
          </w:tcPr>
          <w:p>
            <w:pPr>
              <w:pStyle w:val="TableParagraph"/>
              <w:rPr>
                <w:sz w:val="12"/>
              </w:rPr>
            </w:pPr>
          </w:p>
        </w:tc>
        <w:tc>
          <w:tcPr>
            <w:tcW w:w="728" w:type="dxa"/>
          </w:tcPr>
          <w:p>
            <w:pPr>
              <w:pStyle w:val="TableParagraph"/>
              <w:rPr>
                <w:sz w:val="12"/>
              </w:rPr>
            </w:pPr>
          </w:p>
        </w:tc>
        <w:tc>
          <w:tcPr>
            <w:tcW w:w="963" w:type="dxa"/>
          </w:tcPr>
          <w:p>
            <w:pPr>
              <w:pStyle w:val="TableParagraph"/>
              <w:rPr>
                <w:sz w:val="12"/>
              </w:rPr>
            </w:pPr>
          </w:p>
        </w:tc>
      </w:tr>
    </w:tbl>
    <w:p>
      <w:pPr>
        <w:pStyle w:val="TableParagraph"/>
        <w:spacing w:after="0"/>
        <w:rPr>
          <w:sz w:val="12"/>
        </w:rPr>
        <w:sectPr>
          <w:headerReference w:type="default" r:id="rId906"/>
          <w:pgSz w:w="16840" w:h="11910" w:orient="landscape"/>
          <w:pgMar w:header="0" w:footer="0" w:top="1020" w:bottom="280" w:left="992" w:right="850"/>
        </w:sectPr>
      </w:pPr>
    </w:p>
    <w:p>
      <w:pPr>
        <w:spacing w:before="80"/>
        <w:ind w:left="373" w:right="0" w:firstLine="0"/>
        <w:jc w:val="center"/>
        <w:rPr>
          <w:sz w:val="12"/>
        </w:rPr>
      </w:pPr>
      <w:r>
        <w:rPr>
          <w:spacing w:val="-10"/>
          <w:sz w:val="12"/>
        </w:rPr>
        <w:t>5</w:t>
      </w:r>
    </w:p>
    <w:p>
      <w:pPr>
        <w:pStyle w:val="BodyText"/>
        <w:spacing w:before="10"/>
        <w:rPr>
          <w:sz w:val="18"/>
        </w:rPr>
      </w:pPr>
    </w:p>
    <w:tbl>
      <w:tblPr>
        <w:tblW w:w="0" w:type="auto"/>
        <w:jc w:val="left"/>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4"/>
        <w:gridCol w:w="744"/>
        <w:gridCol w:w="4085"/>
        <w:gridCol w:w="1479"/>
        <w:gridCol w:w="961"/>
        <w:gridCol w:w="1105"/>
        <w:gridCol w:w="985"/>
        <w:gridCol w:w="990"/>
        <w:gridCol w:w="836"/>
        <w:gridCol w:w="826"/>
        <w:gridCol w:w="831"/>
        <w:gridCol w:w="716"/>
        <w:gridCol w:w="970"/>
      </w:tblGrid>
      <w:tr>
        <w:trPr>
          <w:trHeight w:val="160" w:hRule="atLeast"/>
        </w:trPr>
        <w:tc>
          <w:tcPr>
            <w:tcW w:w="394" w:type="dxa"/>
          </w:tcPr>
          <w:p>
            <w:pPr>
              <w:pStyle w:val="TableParagraph"/>
              <w:spacing w:line="76" w:lineRule="exact"/>
              <w:ind w:left="237"/>
              <w:rPr>
                <w:position w:val="-1"/>
                <w:sz w:val="7"/>
              </w:rPr>
            </w:pPr>
            <w:r>
              <w:rPr>
                <w:position w:val="-1"/>
                <w:sz w:val="7"/>
              </w:rPr>
              <w:drawing>
                <wp:inline distT="0" distB="0" distL="0" distR="0">
                  <wp:extent cx="12191" cy="48768"/>
                  <wp:effectExtent l="0" t="0" r="0" b="0"/>
                  <wp:docPr id="1117" name="Image 1117"/>
                  <wp:cNvGraphicFramePr>
                    <a:graphicFrameLocks/>
                  </wp:cNvGraphicFramePr>
                  <a:graphic>
                    <a:graphicData uri="http://schemas.openxmlformats.org/drawingml/2006/picture">
                      <pic:pic>
                        <pic:nvPicPr>
                          <pic:cNvPr id="1117" name="Image 1117"/>
                          <pic:cNvPicPr/>
                        </pic:nvPicPr>
                        <pic:blipFill>
                          <a:blip r:embed="rId1021" cstate="print"/>
                          <a:stretch>
                            <a:fillRect/>
                          </a:stretch>
                        </pic:blipFill>
                        <pic:spPr>
                          <a:xfrm>
                            <a:off x="0" y="0"/>
                            <a:ext cx="12191" cy="48768"/>
                          </a:xfrm>
                          <a:prstGeom prst="rect">
                            <a:avLst/>
                          </a:prstGeom>
                        </pic:spPr>
                      </pic:pic>
                    </a:graphicData>
                  </a:graphic>
                </wp:inline>
              </w:drawing>
            </w:r>
            <w:r>
              <w:rPr>
                <w:position w:val="-1"/>
                <w:sz w:val="7"/>
              </w:rPr>
            </w:r>
          </w:p>
        </w:tc>
        <w:tc>
          <w:tcPr>
            <w:tcW w:w="744" w:type="dxa"/>
          </w:tcPr>
          <w:p>
            <w:pPr>
              <w:pStyle w:val="TableParagraph"/>
              <w:spacing w:line="76" w:lineRule="exact"/>
              <w:ind w:left="390"/>
              <w:rPr>
                <w:position w:val="-1"/>
                <w:sz w:val="7"/>
              </w:rPr>
            </w:pPr>
            <w:r>
              <w:rPr>
                <w:position w:val="-1"/>
                <w:sz w:val="7"/>
              </w:rPr>
              <w:drawing>
                <wp:inline distT="0" distB="0" distL="0" distR="0">
                  <wp:extent cx="30479" cy="48768"/>
                  <wp:effectExtent l="0" t="0" r="0" b="0"/>
                  <wp:docPr id="1118" name="Image 1118"/>
                  <wp:cNvGraphicFramePr>
                    <a:graphicFrameLocks/>
                  </wp:cNvGraphicFramePr>
                  <a:graphic>
                    <a:graphicData uri="http://schemas.openxmlformats.org/drawingml/2006/picture">
                      <pic:pic>
                        <pic:nvPicPr>
                          <pic:cNvPr id="1118" name="Image 1118"/>
                          <pic:cNvPicPr/>
                        </pic:nvPicPr>
                        <pic:blipFill>
                          <a:blip r:embed="rId1022" cstate="print"/>
                          <a:stretch>
                            <a:fillRect/>
                          </a:stretch>
                        </pic:blipFill>
                        <pic:spPr>
                          <a:xfrm>
                            <a:off x="0" y="0"/>
                            <a:ext cx="30479" cy="48768"/>
                          </a:xfrm>
                          <a:prstGeom prst="rect">
                            <a:avLst/>
                          </a:prstGeom>
                        </pic:spPr>
                      </pic:pic>
                    </a:graphicData>
                  </a:graphic>
                </wp:inline>
              </w:drawing>
            </w:r>
            <w:r>
              <w:rPr>
                <w:position w:val="-1"/>
                <w:sz w:val="7"/>
              </w:rPr>
            </w:r>
          </w:p>
        </w:tc>
        <w:tc>
          <w:tcPr>
            <w:tcW w:w="4085" w:type="dxa"/>
            <w:tcBorders>
              <w:top w:val="single" w:sz="8" w:space="0" w:color="000000"/>
            </w:tcBorders>
          </w:tcPr>
          <w:p>
            <w:pPr>
              <w:pStyle w:val="TableParagraph"/>
              <w:spacing w:before="7"/>
              <w:rPr>
                <w:sz w:val="2"/>
              </w:rPr>
            </w:pPr>
          </w:p>
          <w:p>
            <w:pPr>
              <w:pStyle w:val="TableParagraph"/>
              <w:spacing w:line="76" w:lineRule="exact"/>
              <w:ind w:left="2065"/>
              <w:rPr>
                <w:position w:val="-1"/>
                <w:sz w:val="7"/>
              </w:rPr>
            </w:pPr>
            <w:r>
              <w:rPr>
                <w:position w:val="-1"/>
                <w:sz w:val="7"/>
              </w:rPr>
              <w:drawing>
                <wp:inline distT="0" distB="0" distL="0" distR="0">
                  <wp:extent cx="24383" cy="48768"/>
                  <wp:effectExtent l="0" t="0" r="0" b="0"/>
                  <wp:docPr id="1119" name="Image 1119"/>
                  <wp:cNvGraphicFramePr>
                    <a:graphicFrameLocks/>
                  </wp:cNvGraphicFramePr>
                  <a:graphic>
                    <a:graphicData uri="http://schemas.openxmlformats.org/drawingml/2006/picture">
                      <pic:pic>
                        <pic:nvPicPr>
                          <pic:cNvPr id="1119" name="Image 1119"/>
                          <pic:cNvPicPr/>
                        </pic:nvPicPr>
                        <pic:blipFill>
                          <a:blip r:embed="rId1023" cstate="print"/>
                          <a:stretch>
                            <a:fillRect/>
                          </a:stretch>
                        </pic:blipFill>
                        <pic:spPr>
                          <a:xfrm>
                            <a:off x="0" y="0"/>
                            <a:ext cx="24383" cy="48768"/>
                          </a:xfrm>
                          <a:prstGeom prst="rect">
                            <a:avLst/>
                          </a:prstGeom>
                        </pic:spPr>
                      </pic:pic>
                    </a:graphicData>
                  </a:graphic>
                </wp:inline>
              </w:drawing>
            </w:r>
            <w:r>
              <w:rPr>
                <w:position w:val="-1"/>
                <w:sz w:val="7"/>
              </w:rPr>
            </w:r>
          </w:p>
        </w:tc>
        <w:tc>
          <w:tcPr>
            <w:tcW w:w="1479" w:type="dxa"/>
          </w:tcPr>
          <w:p>
            <w:pPr>
              <w:pStyle w:val="TableParagraph"/>
              <w:spacing w:before="1"/>
              <w:rPr>
                <w:sz w:val="3"/>
              </w:rPr>
            </w:pPr>
          </w:p>
          <w:p>
            <w:pPr>
              <w:pStyle w:val="TableParagraph"/>
              <w:spacing w:line="76" w:lineRule="exact"/>
              <w:ind w:left="745"/>
              <w:rPr>
                <w:position w:val="-1"/>
                <w:sz w:val="7"/>
              </w:rPr>
            </w:pPr>
            <w:r>
              <w:rPr>
                <w:position w:val="-1"/>
                <w:sz w:val="7"/>
              </w:rPr>
              <w:drawing>
                <wp:inline distT="0" distB="0" distL="0" distR="0">
                  <wp:extent cx="33527" cy="48768"/>
                  <wp:effectExtent l="0" t="0" r="0" b="0"/>
                  <wp:docPr id="1120" name="Image 1120"/>
                  <wp:cNvGraphicFramePr>
                    <a:graphicFrameLocks/>
                  </wp:cNvGraphicFramePr>
                  <a:graphic>
                    <a:graphicData uri="http://schemas.openxmlformats.org/drawingml/2006/picture">
                      <pic:pic>
                        <pic:nvPicPr>
                          <pic:cNvPr id="1120" name="Image 1120"/>
                          <pic:cNvPicPr/>
                        </pic:nvPicPr>
                        <pic:blipFill>
                          <a:blip r:embed="rId1024" cstate="print"/>
                          <a:stretch>
                            <a:fillRect/>
                          </a:stretch>
                        </pic:blipFill>
                        <pic:spPr>
                          <a:xfrm>
                            <a:off x="0" y="0"/>
                            <a:ext cx="33527" cy="48768"/>
                          </a:xfrm>
                          <a:prstGeom prst="rect">
                            <a:avLst/>
                          </a:prstGeom>
                        </pic:spPr>
                      </pic:pic>
                    </a:graphicData>
                  </a:graphic>
                </wp:inline>
              </w:drawing>
            </w:r>
            <w:r>
              <w:rPr>
                <w:position w:val="-1"/>
                <w:sz w:val="7"/>
              </w:rPr>
            </w:r>
          </w:p>
        </w:tc>
        <w:tc>
          <w:tcPr>
            <w:tcW w:w="961" w:type="dxa"/>
          </w:tcPr>
          <w:p>
            <w:pPr>
              <w:pStyle w:val="TableParagraph"/>
              <w:spacing w:before="5"/>
              <w:rPr>
                <w:sz w:val="3"/>
              </w:rPr>
            </w:pPr>
          </w:p>
          <w:p>
            <w:pPr>
              <w:pStyle w:val="TableParagraph"/>
              <w:spacing w:line="76" w:lineRule="exact"/>
              <w:ind w:left="495"/>
              <w:rPr>
                <w:position w:val="-1"/>
                <w:sz w:val="7"/>
              </w:rPr>
            </w:pPr>
            <w:r>
              <w:rPr>
                <w:position w:val="-1"/>
                <w:sz w:val="7"/>
              </w:rPr>
              <w:drawing>
                <wp:inline distT="0" distB="0" distL="0" distR="0">
                  <wp:extent cx="27432" cy="48768"/>
                  <wp:effectExtent l="0" t="0" r="0" b="0"/>
                  <wp:docPr id="1121" name="Image 1121"/>
                  <wp:cNvGraphicFramePr>
                    <a:graphicFrameLocks/>
                  </wp:cNvGraphicFramePr>
                  <a:graphic>
                    <a:graphicData uri="http://schemas.openxmlformats.org/drawingml/2006/picture">
                      <pic:pic>
                        <pic:nvPicPr>
                          <pic:cNvPr id="1121" name="Image 1121"/>
                          <pic:cNvPicPr/>
                        </pic:nvPicPr>
                        <pic:blipFill>
                          <a:blip r:embed="rId1025" cstate="print"/>
                          <a:stretch>
                            <a:fillRect/>
                          </a:stretch>
                        </pic:blipFill>
                        <pic:spPr>
                          <a:xfrm>
                            <a:off x="0" y="0"/>
                            <a:ext cx="27432" cy="48768"/>
                          </a:xfrm>
                          <a:prstGeom prst="rect">
                            <a:avLst/>
                          </a:prstGeom>
                        </pic:spPr>
                      </pic:pic>
                    </a:graphicData>
                  </a:graphic>
                </wp:inline>
              </w:drawing>
            </w:r>
            <w:r>
              <w:rPr>
                <w:position w:val="-1"/>
                <w:sz w:val="7"/>
              </w:rPr>
            </w:r>
          </w:p>
        </w:tc>
        <w:tc>
          <w:tcPr>
            <w:tcW w:w="1105" w:type="dxa"/>
          </w:tcPr>
          <w:p>
            <w:pPr>
              <w:pStyle w:val="TableParagraph"/>
              <w:spacing w:line="126" w:lineRule="exact" w:before="14"/>
              <w:ind w:left="561"/>
              <w:rPr>
                <w:sz w:val="11"/>
              </w:rPr>
            </w:pPr>
            <w:r>
              <w:rPr>
                <w:spacing w:val="-10"/>
                <w:sz w:val="11"/>
              </w:rPr>
              <w:t>6</w:t>
            </w:r>
          </w:p>
        </w:tc>
        <w:tc>
          <w:tcPr>
            <w:tcW w:w="985" w:type="dxa"/>
          </w:tcPr>
          <w:p>
            <w:pPr>
              <w:pStyle w:val="TableParagraph"/>
              <w:spacing w:before="10"/>
              <w:rPr>
                <w:sz w:val="3"/>
              </w:rPr>
            </w:pPr>
          </w:p>
          <w:p>
            <w:pPr>
              <w:pStyle w:val="TableParagraph"/>
              <w:spacing w:line="72" w:lineRule="exact"/>
              <w:ind w:left="502"/>
              <w:rPr>
                <w:position w:val="0"/>
                <w:sz w:val="7"/>
              </w:rPr>
            </w:pPr>
            <w:r>
              <w:rPr>
                <w:position w:val="0"/>
                <w:sz w:val="7"/>
              </w:rPr>
              <w:drawing>
                <wp:inline distT="0" distB="0" distL="0" distR="0">
                  <wp:extent cx="33527" cy="45720"/>
                  <wp:effectExtent l="0" t="0" r="0" b="0"/>
                  <wp:docPr id="1122" name="Image 1122"/>
                  <wp:cNvGraphicFramePr>
                    <a:graphicFrameLocks/>
                  </wp:cNvGraphicFramePr>
                  <a:graphic>
                    <a:graphicData uri="http://schemas.openxmlformats.org/drawingml/2006/picture">
                      <pic:pic>
                        <pic:nvPicPr>
                          <pic:cNvPr id="1122" name="Image 1122"/>
                          <pic:cNvPicPr/>
                        </pic:nvPicPr>
                        <pic:blipFill>
                          <a:blip r:embed="rId1026" cstate="print"/>
                          <a:stretch>
                            <a:fillRect/>
                          </a:stretch>
                        </pic:blipFill>
                        <pic:spPr>
                          <a:xfrm>
                            <a:off x="0" y="0"/>
                            <a:ext cx="33527" cy="45720"/>
                          </a:xfrm>
                          <a:prstGeom prst="rect">
                            <a:avLst/>
                          </a:prstGeom>
                        </pic:spPr>
                      </pic:pic>
                    </a:graphicData>
                  </a:graphic>
                </wp:inline>
              </w:drawing>
            </w:r>
            <w:r>
              <w:rPr>
                <w:position w:val="0"/>
                <w:sz w:val="7"/>
              </w:rPr>
            </w:r>
          </w:p>
        </w:tc>
        <w:tc>
          <w:tcPr>
            <w:tcW w:w="990" w:type="dxa"/>
          </w:tcPr>
          <w:p>
            <w:pPr>
              <w:pStyle w:val="TableParagraph"/>
              <w:spacing w:before="10"/>
              <w:rPr>
                <w:sz w:val="3"/>
              </w:rPr>
            </w:pPr>
          </w:p>
          <w:p>
            <w:pPr>
              <w:pStyle w:val="TableParagraph"/>
              <w:spacing w:line="76" w:lineRule="exact"/>
              <w:ind w:left="506"/>
              <w:rPr>
                <w:position w:val="-1"/>
                <w:sz w:val="7"/>
              </w:rPr>
            </w:pPr>
            <w:r>
              <w:rPr>
                <w:position w:val="-1"/>
                <w:sz w:val="7"/>
              </w:rPr>
              <w:drawing>
                <wp:inline distT="0" distB="0" distL="0" distR="0">
                  <wp:extent cx="27431" cy="48768"/>
                  <wp:effectExtent l="0" t="0" r="0" b="0"/>
                  <wp:docPr id="1123" name="Image 1123"/>
                  <wp:cNvGraphicFramePr>
                    <a:graphicFrameLocks/>
                  </wp:cNvGraphicFramePr>
                  <a:graphic>
                    <a:graphicData uri="http://schemas.openxmlformats.org/drawingml/2006/picture">
                      <pic:pic>
                        <pic:nvPicPr>
                          <pic:cNvPr id="1123" name="Image 1123"/>
                          <pic:cNvPicPr/>
                        </pic:nvPicPr>
                        <pic:blipFill>
                          <a:blip r:embed="rId1027" cstate="print"/>
                          <a:stretch>
                            <a:fillRect/>
                          </a:stretch>
                        </pic:blipFill>
                        <pic:spPr>
                          <a:xfrm>
                            <a:off x="0" y="0"/>
                            <a:ext cx="27431" cy="48768"/>
                          </a:xfrm>
                          <a:prstGeom prst="rect">
                            <a:avLst/>
                          </a:prstGeom>
                        </pic:spPr>
                      </pic:pic>
                    </a:graphicData>
                  </a:graphic>
                </wp:inline>
              </w:drawing>
            </w:r>
            <w:r>
              <w:rPr>
                <w:position w:val="-1"/>
                <w:sz w:val="7"/>
              </w:rPr>
            </w:r>
          </w:p>
        </w:tc>
        <w:tc>
          <w:tcPr>
            <w:tcW w:w="836" w:type="dxa"/>
          </w:tcPr>
          <w:p>
            <w:pPr>
              <w:pStyle w:val="TableParagraph"/>
              <w:spacing w:line="118" w:lineRule="exact" w:before="22"/>
              <w:ind w:left="79"/>
              <w:jc w:val="center"/>
              <w:rPr>
                <w:rFonts w:ascii="Courier New"/>
                <w:sz w:val="12"/>
              </w:rPr>
            </w:pPr>
            <w:r>
              <w:rPr>
                <w:rFonts w:ascii="Courier New"/>
                <w:spacing w:val="-10"/>
                <w:w w:val="105"/>
                <w:sz w:val="12"/>
              </w:rPr>
              <w:t>9</w:t>
            </w:r>
          </w:p>
        </w:tc>
        <w:tc>
          <w:tcPr>
            <w:tcW w:w="826" w:type="dxa"/>
          </w:tcPr>
          <w:p>
            <w:pPr>
              <w:pStyle w:val="TableParagraph"/>
              <w:spacing w:line="121" w:lineRule="exact" w:before="19"/>
              <w:ind w:left="99" w:right="36"/>
              <w:jc w:val="center"/>
              <w:rPr>
                <w:sz w:val="11"/>
              </w:rPr>
            </w:pPr>
            <w:r>
              <w:rPr>
                <w:w w:val="80"/>
                <w:sz w:val="11"/>
              </w:rPr>
              <w:t>1</w:t>
            </w:r>
            <w:r>
              <w:rPr>
                <w:spacing w:val="-10"/>
                <w:w w:val="80"/>
                <w:sz w:val="11"/>
              </w:rPr>
              <w:t> </w:t>
            </w:r>
            <w:r>
              <w:rPr>
                <w:spacing w:val="-10"/>
                <w:sz w:val="11"/>
              </w:rPr>
              <w:t>0</w:t>
            </w:r>
          </w:p>
        </w:tc>
        <w:tc>
          <w:tcPr>
            <w:tcW w:w="831" w:type="dxa"/>
          </w:tcPr>
          <w:p>
            <w:pPr>
              <w:pStyle w:val="TableParagraph"/>
              <w:spacing w:before="8"/>
              <w:rPr>
                <w:sz w:val="4"/>
              </w:rPr>
            </w:pPr>
          </w:p>
          <w:p>
            <w:pPr>
              <w:pStyle w:val="TableParagraph"/>
              <w:spacing w:line="76" w:lineRule="exact"/>
              <w:ind w:left="403"/>
              <w:rPr>
                <w:position w:val="-1"/>
                <w:sz w:val="7"/>
              </w:rPr>
            </w:pPr>
            <w:r>
              <w:rPr>
                <w:position w:val="-1"/>
                <w:sz w:val="7"/>
              </w:rPr>
              <w:drawing>
                <wp:inline distT="0" distB="0" distL="0" distR="0">
                  <wp:extent cx="48768" cy="48768"/>
                  <wp:effectExtent l="0" t="0" r="0" b="0"/>
                  <wp:docPr id="1124" name="Image 1124"/>
                  <wp:cNvGraphicFramePr>
                    <a:graphicFrameLocks/>
                  </wp:cNvGraphicFramePr>
                  <a:graphic>
                    <a:graphicData uri="http://schemas.openxmlformats.org/drawingml/2006/picture">
                      <pic:pic>
                        <pic:nvPicPr>
                          <pic:cNvPr id="1124" name="Image 1124"/>
                          <pic:cNvPicPr/>
                        </pic:nvPicPr>
                        <pic:blipFill>
                          <a:blip r:embed="rId1028" cstate="print"/>
                          <a:stretch>
                            <a:fillRect/>
                          </a:stretch>
                        </pic:blipFill>
                        <pic:spPr>
                          <a:xfrm>
                            <a:off x="0" y="0"/>
                            <a:ext cx="48768" cy="48768"/>
                          </a:xfrm>
                          <a:prstGeom prst="rect">
                            <a:avLst/>
                          </a:prstGeom>
                        </pic:spPr>
                      </pic:pic>
                    </a:graphicData>
                  </a:graphic>
                </wp:inline>
              </w:drawing>
            </w:r>
            <w:r>
              <w:rPr>
                <w:position w:val="-1"/>
                <w:sz w:val="7"/>
              </w:rPr>
            </w:r>
          </w:p>
        </w:tc>
        <w:tc>
          <w:tcPr>
            <w:tcW w:w="716" w:type="dxa"/>
          </w:tcPr>
          <w:p>
            <w:pPr>
              <w:pStyle w:val="TableParagraph"/>
              <w:spacing w:line="116" w:lineRule="exact" w:before="24"/>
              <w:ind w:left="69"/>
              <w:jc w:val="center"/>
              <w:rPr>
                <w:sz w:val="11"/>
              </w:rPr>
            </w:pPr>
            <w:r>
              <w:rPr>
                <w:spacing w:val="-5"/>
                <w:sz w:val="11"/>
              </w:rPr>
              <w:t>12</w:t>
            </w:r>
          </w:p>
        </w:tc>
        <w:tc>
          <w:tcPr>
            <w:tcW w:w="970" w:type="dxa"/>
          </w:tcPr>
          <w:p>
            <w:pPr>
              <w:pStyle w:val="TableParagraph"/>
              <w:spacing w:before="2"/>
              <w:rPr>
                <w:sz w:val="5"/>
              </w:rPr>
            </w:pPr>
          </w:p>
          <w:p>
            <w:pPr>
              <w:pStyle w:val="TableParagraph"/>
              <w:spacing w:line="76" w:lineRule="exact"/>
              <w:ind w:left="454"/>
              <w:rPr>
                <w:position w:val="-1"/>
                <w:sz w:val="7"/>
              </w:rPr>
            </w:pPr>
            <w:r>
              <w:rPr>
                <w:position w:val="-1"/>
                <w:sz w:val="7"/>
              </w:rPr>
              <w:drawing>
                <wp:inline distT="0" distB="0" distL="0" distR="0">
                  <wp:extent cx="54864" cy="48768"/>
                  <wp:effectExtent l="0" t="0" r="0" b="0"/>
                  <wp:docPr id="1125" name="Image 1125"/>
                  <wp:cNvGraphicFramePr>
                    <a:graphicFrameLocks/>
                  </wp:cNvGraphicFramePr>
                  <a:graphic>
                    <a:graphicData uri="http://schemas.openxmlformats.org/drawingml/2006/picture">
                      <pic:pic>
                        <pic:nvPicPr>
                          <pic:cNvPr id="1125" name="Image 1125"/>
                          <pic:cNvPicPr/>
                        </pic:nvPicPr>
                        <pic:blipFill>
                          <a:blip r:embed="rId1029" cstate="print"/>
                          <a:stretch>
                            <a:fillRect/>
                          </a:stretch>
                        </pic:blipFill>
                        <pic:spPr>
                          <a:xfrm>
                            <a:off x="0" y="0"/>
                            <a:ext cx="54864" cy="48768"/>
                          </a:xfrm>
                          <a:prstGeom prst="rect">
                            <a:avLst/>
                          </a:prstGeom>
                        </pic:spPr>
                      </pic:pic>
                    </a:graphicData>
                  </a:graphic>
                </wp:inline>
              </w:drawing>
            </w:r>
            <w:r>
              <w:rPr>
                <w:position w:val="-1"/>
                <w:sz w:val="7"/>
              </w:rPr>
            </w:r>
          </w:p>
        </w:tc>
      </w:tr>
      <w:tr>
        <w:trPr>
          <w:trHeight w:val="421" w:hRule="atLeast"/>
        </w:trPr>
        <w:tc>
          <w:tcPr>
            <w:tcW w:w="394" w:type="dxa"/>
          </w:tcPr>
          <w:p>
            <w:pPr>
              <w:pStyle w:val="TableParagraph"/>
              <w:spacing w:before="99"/>
              <w:ind w:left="117"/>
              <w:jc w:val="center"/>
              <w:rPr>
                <w:sz w:val="12"/>
              </w:rPr>
            </w:pPr>
            <w:r>
              <w:rPr>
                <w:spacing w:val="-5"/>
                <w:sz w:val="12"/>
              </w:rPr>
              <w:t>72</w:t>
            </w:r>
          </w:p>
        </w:tc>
        <w:tc>
          <w:tcPr>
            <w:tcW w:w="744" w:type="dxa"/>
          </w:tcPr>
          <w:p>
            <w:pPr>
              <w:pStyle w:val="TableParagraph"/>
              <w:spacing w:before="99"/>
              <w:ind w:left="119" w:right="29"/>
              <w:jc w:val="center"/>
              <w:rPr>
                <w:sz w:val="12"/>
              </w:rPr>
            </w:pPr>
            <w:r>
              <w:rPr>
                <w:spacing w:val="-2"/>
                <w:sz w:val="12"/>
              </w:rPr>
              <w:t>504405</w:t>
            </w:r>
          </w:p>
        </w:tc>
        <w:tc>
          <w:tcPr>
            <w:tcW w:w="4085" w:type="dxa"/>
          </w:tcPr>
          <w:p>
            <w:pPr>
              <w:pStyle w:val="TableParagraph"/>
              <w:spacing w:line="81" w:lineRule="exact"/>
              <w:ind w:left="57"/>
              <w:rPr>
                <w:rFonts w:ascii="Cambria" w:hAnsi="Cambria"/>
                <w:sz w:val="12"/>
              </w:rPr>
            </w:pPr>
            <w:r>
              <w:rPr>
                <w:rFonts w:ascii="Cambria" w:hAnsi="Cambria"/>
                <w:spacing w:val="-2"/>
                <w:sz w:val="12"/>
              </w:rPr>
              <w:t>ГОСУДАРСТВЕННОЕ</w:t>
            </w:r>
            <w:r>
              <w:rPr>
                <w:rFonts w:ascii="Cambria" w:hAnsi="Cambria"/>
                <w:spacing w:val="-3"/>
                <w:sz w:val="12"/>
              </w:rPr>
              <w:t> </w:t>
            </w:r>
            <w:r>
              <w:rPr>
                <w:rFonts w:ascii="Cambria" w:hAnsi="Cambria"/>
                <w:spacing w:val="-2"/>
                <w:sz w:val="12"/>
              </w:rPr>
              <w:t>БЮДЖЕТНО£</w:t>
            </w:r>
            <w:r>
              <w:rPr>
                <w:rFonts w:ascii="Cambria" w:hAnsi="Cambria"/>
                <w:spacing w:val="24"/>
                <w:sz w:val="12"/>
              </w:rPr>
              <w:t> </w:t>
            </w:r>
            <w:r>
              <w:rPr>
                <w:rFonts w:ascii="Cambria" w:hAnsi="Cambria"/>
                <w:spacing w:val="-2"/>
                <w:sz w:val="12"/>
              </w:rPr>
              <w:t>УHPEЖДEï-ONE</w:t>
            </w:r>
            <w:r>
              <w:rPr>
                <w:rFonts w:ascii="Cambria" w:hAnsi="Cambria"/>
                <w:spacing w:val="18"/>
                <w:sz w:val="12"/>
              </w:rPr>
              <w:t> </w:t>
            </w:r>
            <w:r>
              <w:rPr>
                <w:rFonts w:ascii="Cambria" w:hAnsi="Cambria"/>
                <w:spacing w:val="-2"/>
                <w:sz w:val="12"/>
              </w:rPr>
              <w:t>ЗДРАВООХРАНЕНИЯ</w:t>
            </w:r>
          </w:p>
          <w:p>
            <w:pPr>
              <w:pStyle w:val="TableParagraph"/>
              <w:spacing w:line="165" w:lineRule="exact"/>
              <w:ind w:left="55"/>
              <w:rPr>
                <w:rFonts w:ascii="Cambria" w:hAnsi="Cambria"/>
                <w:sz w:val="16"/>
              </w:rPr>
            </w:pPr>
            <w:r>
              <w:rPr>
                <w:rFonts w:ascii="Cambria" w:hAnsi="Cambria"/>
                <w:spacing w:val="-4"/>
                <w:sz w:val="16"/>
              </w:rPr>
              <w:t>московской</w:t>
            </w:r>
            <w:r>
              <w:rPr>
                <w:rFonts w:ascii="Cambria" w:hAnsi="Cambria"/>
                <w:spacing w:val="-2"/>
                <w:sz w:val="16"/>
              </w:rPr>
              <w:t> </w:t>
            </w:r>
            <w:r>
              <w:rPr>
                <w:rFonts w:ascii="Cambria" w:hAnsi="Cambria"/>
                <w:spacing w:val="-4"/>
                <w:sz w:val="16"/>
              </w:rPr>
              <w:t>oьлAcти</w:t>
            </w:r>
            <w:r>
              <w:rPr>
                <w:rFonts w:ascii="Cambria" w:hAnsi="Cambria"/>
                <w:spacing w:val="20"/>
                <w:sz w:val="16"/>
              </w:rPr>
              <w:t> </w:t>
            </w:r>
            <w:r>
              <w:rPr>
                <w:rFonts w:ascii="Cambria" w:hAnsi="Cambria"/>
                <w:spacing w:val="-4"/>
                <w:sz w:val="16"/>
              </w:rPr>
              <w:t>‹сгРпvховскм</w:t>
            </w:r>
            <w:r>
              <w:rPr>
                <w:rFonts w:ascii="Cambria" w:hAnsi="Cambria"/>
                <w:spacing w:val="-5"/>
                <w:sz w:val="16"/>
              </w:rPr>
              <w:t> </w:t>
            </w:r>
            <w:r>
              <w:rPr>
                <w:rFonts w:ascii="Cambria" w:hAnsi="Cambria"/>
                <w:spacing w:val="-4"/>
                <w:sz w:val="16"/>
              </w:rPr>
              <w:t>стомлтологичвскм</w:t>
            </w:r>
          </w:p>
          <w:p>
            <w:pPr>
              <w:pStyle w:val="TableParagraph"/>
              <w:spacing w:line="135" w:lineRule="exact"/>
              <w:ind w:left="57"/>
              <w:rPr>
                <w:rFonts w:ascii="Cambria" w:hAnsi="Cambria"/>
                <w:sz w:val="12"/>
              </w:rPr>
            </w:pPr>
            <w:r>
              <w:rPr>
                <w:rFonts w:ascii="Cambria" w:hAnsi="Cambria"/>
                <w:spacing w:val="-4"/>
                <w:sz w:val="12"/>
              </w:rPr>
              <w:t>ПОЛІТКт0-</w:t>
            </w:r>
            <w:r>
              <w:rPr>
                <w:rFonts w:ascii="Cambria" w:hAnsi="Cambria"/>
                <w:spacing w:val="-2"/>
                <w:sz w:val="12"/>
              </w:rPr>
              <w:t>ПОКА›</w:t>
            </w:r>
          </w:p>
        </w:tc>
        <w:tc>
          <w:tcPr>
            <w:tcW w:w="1479" w:type="dxa"/>
          </w:tcPr>
          <w:p>
            <w:pPr>
              <w:pStyle w:val="TableParagraph"/>
              <w:rPr>
                <w:sz w:val="12"/>
              </w:rPr>
            </w:pPr>
          </w:p>
        </w:tc>
        <w:tc>
          <w:tcPr>
            <w:tcW w:w="961" w:type="dxa"/>
          </w:tcPr>
          <w:p>
            <w:pPr>
              <w:pStyle w:val="TableParagraph"/>
              <w:rPr>
                <w:sz w:val="12"/>
              </w:rPr>
            </w:pP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spacing w:before="72"/>
              <w:rPr>
                <w:sz w:val="20"/>
              </w:rPr>
            </w:pPr>
          </w:p>
          <w:p>
            <w:pPr>
              <w:pStyle w:val="TableParagraph"/>
              <w:spacing w:line="116" w:lineRule="exact"/>
              <w:ind w:left="27"/>
              <w:rPr>
                <w:position w:val="-1"/>
                <w:sz w:val="11"/>
              </w:rPr>
            </w:pPr>
            <w:r>
              <w:rPr>
                <w:position w:val="-1"/>
                <w:sz w:val="11"/>
              </w:rPr>
              <w:drawing>
                <wp:inline distT="0" distB="0" distL="0" distR="0">
                  <wp:extent cx="559468" cy="73818"/>
                  <wp:effectExtent l="0" t="0" r="0" b="0"/>
                  <wp:docPr id="1126" name="Image 1126"/>
                  <wp:cNvGraphicFramePr>
                    <a:graphicFrameLocks/>
                  </wp:cNvGraphicFramePr>
                  <a:graphic>
                    <a:graphicData uri="http://schemas.openxmlformats.org/drawingml/2006/picture">
                      <pic:pic>
                        <pic:nvPicPr>
                          <pic:cNvPr id="1126" name="Image 1126"/>
                          <pic:cNvPicPr/>
                        </pic:nvPicPr>
                        <pic:blipFill>
                          <a:blip r:embed="rId1030" cstate="print"/>
                          <a:stretch>
                            <a:fillRect/>
                          </a:stretch>
                        </pic:blipFill>
                        <pic:spPr>
                          <a:xfrm>
                            <a:off x="0" y="0"/>
                            <a:ext cx="559468" cy="73818"/>
                          </a:xfrm>
                          <a:prstGeom prst="rect">
                            <a:avLst/>
                          </a:prstGeom>
                        </pic:spPr>
                      </pic:pic>
                    </a:graphicData>
                  </a:graphic>
                </wp:inline>
              </w:drawing>
            </w:r>
            <w:r>
              <w:rPr>
                <w:position w:val="-1"/>
                <w:sz w:val="11"/>
              </w:rPr>
            </w:r>
          </w:p>
        </w:tc>
      </w:tr>
      <w:tr>
        <w:trPr>
          <w:trHeight w:val="426" w:hRule="atLeast"/>
        </w:trPr>
        <w:tc>
          <w:tcPr>
            <w:tcW w:w="394" w:type="dxa"/>
          </w:tcPr>
          <w:p>
            <w:pPr>
              <w:pStyle w:val="TableParagraph"/>
              <w:spacing w:before="108"/>
              <w:ind w:left="117" w:right="4"/>
              <w:jc w:val="center"/>
              <w:rPr>
                <w:sz w:val="11"/>
              </w:rPr>
            </w:pPr>
            <w:r>
              <w:rPr>
                <w:spacing w:val="-5"/>
                <w:sz w:val="11"/>
              </w:rPr>
              <w:t>73</w:t>
            </w:r>
          </w:p>
        </w:tc>
        <w:tc>
          <w:tcPr>
            <w:tcW w:w="744" w:type="dxa"/>
          </w:tcPr>
          <w:p>
            <w:pPr>
              <w:pStyle w:val="TableParagraph"/>
              <w:spacing w:before="108"/>
              <w:ind w:left="115" w:right="29"/>
              <w:jc w:val="center"/>
              <w:rPr>
                <w:sz w:val="11"/>
              </w:rPr>
            </w:pPr>
            <w:r>
              <w:rPr>
                <w:spacing w:val="-2"/>
                <w:sz w:val="11"/>
              </w:rPr>
              <w:t>504504</w:t>
            </w:r>
          </w:p>
        </w:tc>
        <w:tc>
          <w:tcPr>
            <w:tcW w:w="4085" w:type="dxa"/>
          </w:tcPr>
          <w:p>
            <w:pPr>
              <w:pStyle w:val="TableParagraph"/>
              <w:spacing w:line="81" w:lineRule="exact"/>
              <w:ind w:left="57"/>
              <w:rPr>
                <w:rFonts w:ascii="Cambria" w:hAnsi="Cambria"/>
                <w:sz w:val="12"/>
              </w:rPr>
            </w:pPr>
            <w:r>
              <w:rPr>
                <w:rFonts w:ascii="Cambria" w:hAnsi="Cambria"/>
                <w:sz w:val="12"/>
              </w:rPr>
              <w:t>ГОСУДАРСТВЕННОЕ</w:t>
            </w:r>
            <w:r>
              <w:rPr>
                <w:rFonts w:ascii="Cambria" w:hAnsi="Cambria"/>
                <w:spacing w:val="15"/>
                <w:sz w:val="12"/>
              </w:rPr>
              <w:t> </w:t>
            </w:r>
            <w:r>
              <w:rPr>
                <w:rFonts w:ascii="Cambria" w:hAnsi="Cambria"/>
                <w:sz w:val="12"/>
              </w:rPr>
              <w:t>БЮДЖЕТНОЕ</w:t>
            </w:r>
            <w:r>
              <w:rPr>
                <w:rFonts w:ascii="Cambria" w:hAnsi="Cambria"/>
                <w:spacing w:val="16"/>
                <w:sz w:val="12"/>
              </w:rPr>
              <w:t> </w:t>
            </w:r>
            <w:r>
              <w:rPr>
                <w:rFonts w:ascii="Cambria" w:hAnsi="Cambria"/>
                <w:sz w:val="12"/>
              </w:rPr>
              <w:t>УЧРЕЖДЕНИЕ</w:t>
            </w:r>
            <w:r>
              <w:rPr>
                <w:rFonts w:ascii="Cambria" w:hAnsi="Cambria"/>
                <w:spacing w:val="7"/>
                <w:sz w:val="12"/>
              </w:rPr>
              <w:t> </w:t>
            </w:r>
            <w:r>
              <w:rPr>
                <w:rFonts w:ascii="Cambria" w:hAnsi="Cambria"/>
                <w:spacing w:val="-2"/>
                <w:sz w:val="12"/>
              </w:rPr>
              <w:t>ЗДРАВООХРАНЕНИЯ</w:t>
            </w:r>
          </w:p>
          <w:p>
            <w:pPr>
              <w:pStyle w:val="TableParagraph"/>
              <w:spacing w:line="170" w:lineRule="exact"/>
              <w:ind w:left="51" w:right="-29"/>
              <w:rPr>
                <w:rFonts w:ascii="Cambria" w:hAnsi="Cambria"/>
                <w:sz w:val="16"/>
              </w:rPr>
            </w:pPr>
            <w:r>
              <w:rPr>
                <w:rFonts w:ascii="Cambria" w:hAnsi="Cambria"/>
                <w:spacing w:val="-2"/>
                <w:sz w:val="16"/>
              </w:rPr>
              <w:t>московской</w:t>
            </w:r>
            <w:r>
              <w:rPr>
                <w:rFonts w:ascii="Cambria" w:hAnsi="Cambria"/>
                <w:spacing w:val="12"/>
                <w:sz w:val="16"/>
              </w:rPr>
              <w:t> </w:t>
            </w:r>
            <w:r>
              <w:rPr>
                <w:rFonts w:ascii="Cambria" w:hAnsi="Cambria"/>
                <w:spacing w:val="-2"/>
                <w:sz w:val="16"/>
              </w:rPr>
              <w:t>оьлzсти</w:t>
            </w:r>
            <w:r>
              <w:rPr>
                <w:rFonts w:ascii="Cambria" w:hAnsi="Cambria"/>
                <w:spacing w:val="4"/>
                <w:sz w:val="16"/>
              </w:rPr>
              <w:t> </w:t>
            </w:r>
            <w:r>
              <w:rPr>
                <w:rFonts w:ascii="Cambria" w:hAnsi="Cambria"/>
                <w:spacing w:val="-2"/>
                <w:sz w:val="16"/>
              </w:rPr>
              <w:t>«солтчногояскм</w:t>
            </w:r>
            <w:r>
              <w:rPr>
                <w:rFonts w:ascii="Cambria" w:hAnsi="Cambria"/>
                <w:spacing w:val="-8"/>
                <w:sz w:val="16"/>
              </w:rPr>
              <w:t> </w:t>
            </w:r>
            <w:r>
              <w:rPr>
                <w:rFonts w:ascii="Cambria" w:hAnsi="Cambria"/>
                <w:spacing w:val="-2"/>
                <w:sz w:val="16"/>
              </w:rPr>
              <w:t>cтoмAтoлoгичгcкм</w:t>
            </w:r>
          </w:p>
          <w:p>
            <w:pPr>
              <w:pStyle w:val="TableParagraph"/>
              <w:spacing w:line="140" w:lineRule="exact"/>
              <w:ind w:left="52"/>
              <w:rPr>
                <w:rFonts w:ascii="Cambria" w:hAnsi="Cambria"/>
                <w:sz w:val="12"/>
              </w:rPr>
            </w:pPr>
            <w:r>
              <w:rPr>
                <w:rFonts w:ascii="Cambria" w:hAnsi="Cambria"/>
                <w:spacing w:val="-2"/>
                <w:w w:val="105"/>
                <w:sz w:val="12"/>
              </w:rPr>
              <w:t>НОЈІИКfИНИКА»</w:t>
            </w:r>
          </w:p>
        </w:tc>
        <w:tc>
          <w:tcPr>
            <w:tcW w:w="1479" w:type="dxa"/>
          </w:tcPr>
          <w:p>
            <w:pPr>
              <w:pStyle w:val="TableParagraph"/>
              <w:rPr>
                <w:sz w:val="12"/>
              </w:rPr>
            </w:pPr>
          </w:p>
        </w:tc>
        <w:tc>
          <w:tcPr>
            <w:tcW w:w="961" w:type="dxa"/>
          </w:tcPr>
          <w:p>
            <w:pPr>
              <w:pStyle w:val="TableParagraph"/>
              <w:spacing w:before="118"/>
              <w:ind w:left="486"/>
              <w:rPr>
                <w:sz w:val="12"/>
              </w:rPr>
            </w:pPr>
            <w:r>
              <w:rPr>
                <w:spacing w:val="-10"/>
                <w:w w:val="85"/>
                <w:sz w:val="12"/>
              </w:rPr>
              <w:t>1</w:t>
            </w: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36" w:hRule="atLeast"/>
        </w:trPr>
        <w:tc>
          <w:tcPr>
            <w:tcW w:w="394" w:type="dxa"/>
          </w:tcPr>
          <w:p>
            <w:pPr>
              <w:pStyle w:val="TableParagraph"/>
              <w:spacing w:before="120"/>
              <w:ind w:left="117" w:right="16"/>
              <w:jc w:val="center"/>
              <w:rPr>
                <w:rFonts w:ascii="Courier New"/>
                <w:sz w:val="12"/>
              </w:rPr>
            </w:pPr>
            <w:r>
              <w:rPr>
                <w:rFonts w:ascii="Courier New"/>
                <w:spacing w:val="-5"/>
                <w:sz w:val="12"/>
              </w:rPr>
              <w:t>74</w:t>
            </w:r>
          </w:p>
        </w:tc>
        <w:tc>
          <w:tcPr>
            <w:tcW w:w="744" w:type="dxa"/>
          </w:tcPr>
          <w:p>
            <w:pPr>
              <w:pStyle w:val="TableParagraph"/>
              <w:spacing w:before="120"/>
              <w:ind w:left="76"/>
              <w:jc w:val="center"/>
              <w:rPr>
                <w:rFonts w:ascii="Courier New"/>
                <w:sz w:val="12"/>
              </w:rPr>
            </w:pPr>
            <w:r>
              <w:rPr>
                <w:rFonts w:ascii="Courier New"/>
                <w:spacing w:val="-2"/>
                <w:w w:val="90"/>
                <w:sz w:val="12"/>
              </w:rPr>
              <w:t>504507</w:t>
            </w:r>
          </w:p>
        </w:tc>
        <w:tc>
          <w:tcPr>
            <w:tcW w:w="4085" w:type="dxa"/>
          </w:tcPr>
          <w:p>
            <w:pPr>
              <w:pStyle w:val="TableParagraph"/>
              <w:spacing w:line="83" w:lineRule="exact"/>
              <w:ind w:left="47"/>
              <w:rPr>
                <w:rFonts w:ascii="Cambria" w:hAnsi="Cambria"/>
                <w:sz w:val="12"/>
              </w:rPr>
            </w:pPr>
            <w:r>
              <w:rPr>
                <w:rFonts w:ascii="Cambria" w:hAnsi="Cambria"/>
                <w:sz w:val="12"/>
              </w:rPr>
              <w:t>ГОСУДАРСТВEHHOE</w:t>
            </w:r>
            <w:r>
              <w:rPr>
                <w:rFonts w:ascii="Cambria" w:hAnsi="Cambria"/>
                <w:spacing w:val="1"/>
                <w:sz w:val="12"/>
              </w:rPr>
              <w:t> </w:t>
            </w:r>
            <w:r>
              <w:rPr>
                <w:rFonts w:ascii="Cambria" w:hAnsi="Cambria"/>
                <w:sz w:val="12"/>
              </w:rPr>
              <w:t>БІОДЖЕТНОЕ</w:t>
            </w:r>
            <w:r>
              <w:rPr>
                <w:rFonts w:ascii="Cambria" w:hAnsi="Cambria"/>
                <w:spacing w:val="18"/>
                <w:sz w:val="12"/>
              </w:rPr>
              <w:t> </w:t>
            </w:r>
            <w:r>
              <w:rPr>
                <w:rFonts w:ascii="Cambria" w:hAnsi="Cambria"/>
                <w:sz w:val="12"/>
              </w:rPr>
              <w:t>УNРЕЖДЕННЕ</w:t>
            </w:r>
            <w:r>
              <w:rPr>
                <w:rFonts w:ascii="Cambria" w:hAnsi="Cambria"/>
                <w:spacing w:val="11"/>
                <w:sz w:val="12"/>
              </w:rPr>
              <w:t> </w:t>
            </w:r>
            <w:r>
              <w:rPr>
                <w:rFonts w:ascii="Cambria" w:hAnsi="Cambria"/>
                <w:spacing w:val="-2"/>
                <w:sz w:val="12"/>
              </w:rPr>
              <w:t>ЗДРАПООХРАНЕНИЯ</w:t>
            </w:r>
          </w:p>
          <w:p>
            <w:pPr>
              <w:pStyle w:val="TableParagraph"/>
              <w:spacing w:line="180" w:lineRule="exact"/>
              <w:ind w:left="45"/>
              <w:rPr>
                <w:rFonts w:ascii="Cambria" w:hAnsi="Cambria"/>
                <w:sz w:val="17"/>
              </w:rPr>
            </w:pPr>
            <w:r>
              <w:rPr>
                <w:rFonts w:ascii="Cambria" w:hAnsi="Cambria"/>
                <w:spacing w:val="-2"/>
                <w:w w:val="90"/>
                <w:sz w:val="17"/>
              </w:rPr>
              <w:t>московской</w:t>
            </w:r>
            <w:r>
              <w:rPr>
                <w:rFonts w:ascii="Cambria" w:hAnsi="Cambria"/>
                <w:spacing w:val="1"/>
                <w:sz w:val="17"/>
              </w:rPr>
              <w:t> </w:t>
            </w:r>
            <w:r>
              <w:rPr>
                <w:rFonts w:ascii="Cambria" w:hAnsi="Cambria"/>
                <w:spacing w:val="-2"/>
                <w:w w:val="90"/>
                <w:sz w:val="17"/>
              </w:rPr>
              <w:t>оьллсти</w:t>
            </w:r>
            <w:r>
              <w:rPr>
                <w:rFonts w:ascii="Cambria" w:hAnsi="Cambria"/>
                <w:spacing w:val="15"/>
                <w:sz w:val="17"/>
              </w:rPr>
              <w:t> </w:t>
            </w:r>
            <w:r>
              <w:rPr>
                <w:rFonts w:ascii="Cambria" w:hAnsi="Cambria"/>
                <w:spacing w:val="-2"/>
                <w:w w:val="90"/>
                <w:sz w:val="17"/>
              </w:rPr>
              <w:t>‹солньчногояскмбольнице»</w:t>
            </w:r>
          </w:p>
        </w:tc>
        <w:tc>
          <w:tcPr>
            <w:tcW w:w="1479" w:type="dxa"/>
          </w:tcPr>
          <w:p>
            <w:pPr>
              <w:pStyle w:val="TableParagraph"/>
              <w:spacing w:before="8"/>
              <w:rPr>
                <w:sz w:val="13"/>
              </w:rPr>
            </w:pPr>
          </w:p>
          <w:p>
            <w:pPr>
              <w:pStyle w:val="TableParagraph"/>
              <w:spacing w:line="81" w:lineRule="exact"/>
              <w:ind w:left="750"/>
              <w:rPr>
                <w:position w:val="-1"/>
                <w:sz w:val="8"/>
              </w:rPr>
            </w:pPr>
            <w:r>
              <w:rPr>
                <w:position w:val="-1"/>
                <w:sz w:val="8"/>
              </w:rPr>
              <w:drawing>
                <wp:inline distT="0" distB="0" distL="0" distR="0">
                  <wp:extent cx="18287" cy="51815"/>
                  <wp:effectExtent l="0" t="0" r="0" b="0"/>
                  <wp:docPr id="1127" name="Image 1127"/>
                  <wp:cNvGraphicFramePr>
                    <a:graphicFrameLocks/>
                  </wp:cNvGraphicFramePr>
                  <a:graphic>
                    <a:graphicData uri="http://schemas.openxmlformats.org/drawingml/2006/picture">
                      <pic:pic>
                        <pic:nvPicPr>
                          <pic:cNvPr id="1127" name="Image 1127"/>
                          <pic:cNvPicPr/>
                        </pic:nvPicPr>
                        <pic:blipFill>
                          <a:blip r:embed="rId1031" cstate="print"/>
                          <a:stretch>
                            <a:fillRect/>
                          </a:stretch>
                        </pic:blipFill>
                        <pic:spPr>
                          <a:xfrm>
                            <a:off x="0" y="0"/>
                            <a:ext cx="18287" cy="51815"/>
                          </a:xfrm>
                          <a:prstGeom prst="rect">
                            <a:avLst/>
                          </a:prstGeom>
                        </pic:spPr>
                      </pic:pic>
                    </a:graphicData>
                  </a:graphic>
                </wp:inline>
              </w:drawing>
            </w:r>
            <w:r>
              <w:rPr>
                <w:position w:val="-1"/>
                <w:sz w:val="8"/>
              </w:rPr>
            </w:r>
          </w:p>
        </w:tc>
        <w:tc>
          <w:tcPr>
            <w:tcW w:w="961" w:type="dxa"/>
          </w:tcPr>
          <w:p>
            <w:pPr>
              <w:pStyle w:val="TableParagraph"/>
              <w:spacing w:before="1" w:after="1"/>
              <w:rPr>
                <w:sz w:val="14"/>
              </w:rPr>
            </w:pPr>
          </w:p>
          <w:p>
            <w:pPr>
              <w:pStyle w:val="TableParagraph"/>
              <w:spacing w:line="81" w:lineRule="exact"/>
              <w:ind w:left="500"/>
              <w:rPr>
                <w:position w:val="-1"/>
                <w:sz w:val="8"/>
              </w:rPr>
            </w:pPr>
            <w:r>
              <w:rPr>
                <w:position w:val="-1"/>
                <w:sz w:val="8"/>
              </w:rPr>
              <w:drawing>
                <wp:inline distT="0" distB="0" distL="0" distR="0">
                  <wp:extent cx="12191" cy="51815"/>
                  <wp:effectExtent l="0" t="0" r="0" b="0"/>
                  <wp:docPr id="1128" name="Image 1128"/>
                  <wp:cNvGraphicFramePr>
                    <a:graphicFrameLocks/>
                  </wp:cNvGraphicFramePr>
                  <a:graphic>
                    <a:graphicData uri="http://schemas.openxmlformats.org/drawingml/2006/picture">
                      <pic:pic>
                        <pic:nvPicPr>
                          <pic:cNvPr id="1128" name="Image 1128"/>
                          <pic:cNvPicPr/>
                        </pic:nvPicPr>
                        <pic:blipFill>
                          <a:blip r:embed="rId879" cstate="print"/>
                          <a:stretch>
                            <a:fillRect/>
                          </a:stretch>
                        </pic:blipFill>
                        <pic:spPr>
                          <a:xfrm>
                            <a:off x="0" y="0"/>
                            <a:ext cx="12191" cy="51815"/>
                          </a:xfrm>
                          <a:prstGeom prst="rect">
                            <a:avLst/>
                          </a:prstGeom>
                        </pic:spPr>
                      </pic:pic>
                    </a:graphicData>
                  </a:graphic>
                </wp:inline>
              </w:drawing>
            </w:r>
            <w:r>
              <w:rPr>
                <w:position w:val="-1"/>
                <w:sz w:val="8"/>
              </w:rPr>
            </w:r>
          </w:p>
        </w:tc>
        <w:tc>
          <w:tcPr>
            <w:tcW w:w="1105" w:type="dxa"/>
          </w:tcPr>
          <w:p>
            <w:pPr>
              <w:pStyle w:val="TableParagraph"/>
              <w:spacing w:before="1" w:after="1"/>
              <w:rPr>
                <w:sz w:val="14"/>
              </w:rPr>
            </w:pPr>
          </w:p>
          <w:p>
            <w:pPr>
              <w:pStyle w:val="TableParagraph"/>
              <w:spacing w:line="81" w:lineRule="exact"/>
              <w:ind w:left="566"/>
              <w:rPr>
                <w:position w:val="-1"/>
                <w:sz w:val="8"/>
              </w:rPr>
            </w:pPr>
            <w:r>
              <w:rPr>
                <w:position w:val="-1"/>
                <w:sz w:val="8"/>
              </w:rPr>
              <w:drawing>
                <wp:inline distT="0" distB="0" distL="0" distR="0">
                  <wp:extent cx="15239" cy="51815"/>
                  <wp:effectExtent l="0" t="0" r="0" b="0"/>
                  <wp:docPr id="1129" name="Image 1129"/>
                  <wp:cNvGraphicFramePr>
                    <a:graphicFrameLocks/>
                  </wp:cNvGraphicFramePr>
                  <a:graphic>
                    <a:graphicData uri="http://schemas.openxmlformats.org/drawingml/2006/picture">
                      <pic:pic>
                        <pic:nvPicPr>
                          <pic:cNvPr id="1129" name="Image 1129"/>
                          <pic:cNvPicPr/>
                        </pic:nvPicPr>
                        <pic:blipFill>
                          <a:blip r:embed="rId1032" cstate="print"/>
                          <a:stretch>
                            <a:fillRect/>
                          </a:stretch>
                        </pic:blipFill>
                        <pic:spPr>
                          <a:xfrm>
                            <a:off x="0" y="0"/>
                            <a:ext cx="15239" cy="51815"/>
                          </a:xfrm>
                          <a:prstGeom prst="rect">
                            <a:avLst/>
                          </a:prstGeom>
                        </pic:spPr>
                      </pic:pic>
                    </a:graphicData>
                  </a:graphic>
                </wp:inline>
              </w:drawing>
            </w:r>
            <w:r>
              <w:rPr>
                <w:position w:val="-1"/>
                <w:sz w:val="8"/>
              </w:rPr>
            </w:r>
          </w:p>
        </w:tc>
        <w:tc>
          <w:tcPr>
            <w:tcW w:w="985" w:type="dxa"/>
          </w:tcPr>
          <w:p>
            <w:pPr>
              <w:pStyle w:val="TableParagraph"/>
              <w:spacing w:before="1" w:after="1"/>
              <w:rPr>
                <w:sz w:val="14"/>
              </w:rPr>
            </w:pPr>
          </w:p>
          <w:p>
            <w:pPr>
              <w:pStyle w:val="TableParagraph"/>
              <w:spacing w:line="81" w:lineRule="exact"/>
              <w:ind w:left="507"/>
              <w:rPr>
                <w:position w:val="-1"/>
                <w:sz w:val="8"/>
              </w:rPr>
            </w:pPr>
            <w:r>
              <w:rPr>
                <w:position w:val="-1"/>
                <w:sz w:val="8"/>
              </w:rPr>
              <w:drawing>
                <wp:inline distT="0" distB="0" distL="0" distR="0">
                  <wp:extent cx="15240" cy="51815"/>
                  <wp:effectExtent l="0" t="0" r="0" b="0"/>
                  <wp:docPr id="1130" name="Image 1130"/>
                  <wp:cNvGraphicFramePr>
                    <a:graphicFrameLocks/>
                  </wp:cNvGraphicFramePr>
                  <a:graphic>
                    <a:graphicData uri="http://schemas.openxmlformats.org/drawingml/2006/picture">
                      <pic:pic>
                        <pic:nvPicPr>
                          <pic:cNvPr id="1130" name="Image 1130"/>
                          <pic:cNvPicPr/>
                        </pic:nvPicPr>
                        <pic:blipFill>
                          <a:blip r:embed="rId1033" cstate="print"/>
                          <a:stretch>
                            <a:fillRect/>
                          </a:stretch>
                        </pic:blipFill>
                        <pic:spPr>
                          <a:xfrm>
                            <a:off x="0" y="0"/>
                            <a:ext cx="15240" cy="51815"/>
                          </a:xfrm>
                          <a:prstGeom prst="rect">
                            <a:avLst/>
                          </a:prstGeom>
                        </pic:spPr>
                      </pic:pic>
                    </a:graphicData>
                  </a:graphic>
                </wp:inline>
              </w:drawing>
            </w:r>
            <w:r>
              <w:rPr>
                <w:position w:val="-1"/>
                <w:sz w:val="8"/>
              </w:rPr>
            </w:r>
          </w:p>
        </w:tc>
        <w:tc>
          <w:tcPr>
            <w:tcW w:w="990" w:type="dxa"/>
          </w:tcPr>
          <w:p>
            <w:pPr>
              <w:pStyle w:val="TableParagraph"/>
              <w:spacing w:before="6"/>
              <w:rPr>
                <w:sz w:val="14"/>
              </w:rPr>
            </w:pPr>
          </w:p>
          <w:p>
            <w:pPr>
              <w:pStyle w:val="TableParagraph"/>
              <w:spacing w:line="76" w:lineRule="exact"/>
              <w:ind w:left="506"/>
              <w:rPr>
                <w:position w:val="-1"/>
                <w:sz w:val="7"/>
              </w:rPr>
            </w:pPr>
            <w:r>
              <w:rPr>
                <w:position w:val="-1"/>
                <w:sz w:val="7"/>
              </w:rPr>
              <w:drawing>
                <wp:inline distT="0" distB="0" distL="0" distR="0">
                  <wp:extent cx="15240" cy="48767"/>
                  <wp:effectExtent l="0" t="0" r="0" b="0"/>
                  <wp:docPr id="1131" name="Image 1131"/>
                  <wp:cNvGraphicFramePr>
                    <a:graphicFrameLocks/>
                  </wp:cNvGraphicFramePr>
                  <a:graphic>
                    <a:graphicData uri="http://schemas.openxmlformats.org/drawingml/2006/picture">
                      <pic:pic>
                        <pic:nvPicPr>
                          <pic:cNvPr id="1131" name="Image 1131"/>
                          <pic:cNvPicPr/>
                        </pic:nvPicPr>
                        <pic:blipFill>
                          <a:blip r:embed="rId1034" cstate="print"/>
                          <a:stretch>
                            <a:fillRect/>
                          </a:stretch>
                        </pic:blipFill>
                        <pic:spPr>
                          <a:xfrm>
                            <a:off x="0" y="0"/>
                            <a:ext cx="15240" cy="48767"/>
                          </a:xfrm>
                          <a:prstGeom prst="rect">
                            <a:avLst/>
                          </a:prstGeom>
                        </pic:spPr>
                      </pic:pic>
                    </a:graphicData>
                  </a:graphic>
                </wp:inline>
              </w:drawing>
            </w:r>
            <w:r>
              <w:rPr>
                <w:position w:val="-1"/>
                <w:sz w:val="7"/>
              </w:rPr>
            </w:r>
          </w:p>
        </w:tc>
        <w:tc>
          <w:tcPr>
            <w:tcW w:w="836" w:type="dxa"/>
          </w:tcPr>
          <w:p>
            <w:pPr>
              <w:pStyle w:val="TableParagraph"/>
              <w:spacing w:before="6"/>
              <w:rPr>
                <w:sz w:val="14"/>
              </w:rPr>
            </w:pPr>
          </w:p>
          <w:p>
            <w:pPr>
              <w:pStyle w:val="TableParagraph"/>
              <w:spacing w:line="81" w:lineRule="exact"/>
              <w:ind w:left="428"/>
              <w:rPr>
                <w:position w:val="-1"/>
                <w:sz w:val="8"/>
              </w:rPr>
            </w:pPr>
            <w:r>
              <w:rPr>
                <w:position w:val="-1"/>
                <w:sz w:val="8"/>
              </w:rPr>
              <w:drawing>
                <wp:inline distT="0" distB="0" distL="0" distR="0">
                  <wp:extent cx="15240" cy="51815"/>
                  <wp:effectExtent l="0" t="0" r="0" b="0"/>
                  <wp:docPr id="1132" name="Image 1132"/>
                  <wp:cNvGraphicFramePr>
                    <a:graphicFrameLocks/>
                  </wp:cNvGraphicFramePr>
                  <a:graphic>
                    <a:graphicData uri="http://schemas.openxmlformats.org/drawingml/2006/picture">
                      <pic:pic>
                        <pic:nvPicPr>
                          <pic:cNvPr id="1132" name="Image 1132"/>
                          <pic:cNvPicPr/>
                        </pic:nvPicPr>
                        <pic:blipFill>
                          <a:blip r:embed="rId1035" cstate="print"/>
                          <a:stretch>
                            <a:fillRect/>
                          </a:stretch>
                        </pic:blipFill>
                        <pic:spPr>
                          <a:xfrm>
                            <a:off x="0" y="0"/>
                            <a:ext cx="15240" cy="51815"/>
                          </a:xfrm>
                          <a:prstGeom prst="rect">
                            <a:avLst/>
                          </a:prstGeom>
                        </pic:spPr>
                      </pic:pic>
                    </a:graphicData>
                  </a:graphic>
                </wp:inline>
              </w:drawing>
            </w:r>
            <w:r>
              <w:rPr>
                <w:position w:val="-1"/>
                <w:sz w:val="8"/>
              </w:rPr>
            </w:r>
          </w:p>
        </w:tc>
        <w:tc>
          <w:tcPr>
            <w:tcW w:w="826" w:type="dxa"/>
          </w:tcPr>
          <w:p>
            <w:pPr>
              <w:pStyle w:val="TableParagraph"/>
              <w:spacing w:before="6"/>
              <w:rPr>
                <w:sz w:val="14"/>
              </w:rPr>
            </w:pPr>
          </w:p>
          <w:p>
            <w:pPr>
              <w:pStyle w:val="TableParagraph"/>
              <w:spacing w:line="81" w:lineRule="exact"/>
              <w:ind w:left="418"/>
              <w:rPr>
                <w:position w:val="-1"/>
                <w:sz w:val="8"/>
              </w:rPr>
            </w:pPr>
            <w:r>
              <w:rPr>
                <w:position w:val="-1"/>
                <w:sz w:val="8"/>
              </w:rPr>
              <w:drawing>
                <wp:inline distT="0" distB="0" distL="0" distR="0">
                  <wp:extent cx="12192" cy="51815"/>
                  <wp:effectExtent l="0" t="0" r="0" b="0"/>
                  <wp:docPr id="1133" name="Image 1133"/>
                  <wp:cNvGraphicFramePr>
                    <a:graphicFrameLocks/>
                  </wp:cNvGraphicFramePr>
                  <a:graphic>
                    <a:graphicData uri="http://schemas.openxmlformats.org/drawingml/2006/picture">
                      <pic:pic>
                        <pic:nvPicPr>
                          <pic:cNvPr id="1133" name="Image 1133"/>
                          <pic:cNvPicPr/>
                        </pic:nvPicPr>
                        <pic:blipFill>
                          <a:blip r:embed="rId1036" cstate="print"/>
                          <a:stretch>
                            <a:fillRect/>
                          </a:stretch>
                        </pic:blipFill>
                        <pic:spPr>
                          <a:xfrm>
                            <a:off x="0" y="0"/>
                            <a:ext cx="12192" cy="51815"/>
                          </a:xfrm>
                          <a:prstGeom prst="rect">
                            <a:avLst/>
                          </a:prstGeom>
                        </pic:spPr>
                      </pic:pic>
                    </a:graphicData>
                  </a:graphic>
                </wp:inline>
              </w:drawing>
            </w:r>
            <w:r>
              <w:rPr>
                <w:position w:val="-1"/>
                <w:sz w:val="8"/>
              </w:rPr>
            </w:r>
          </w:p>
        </w:tc>
        <w:tc>
          <w:tcPr>
            <w:tcW w:w="831" w:type="dxa"/>
          </w:tcPr>
          <w:p>
            <w:pPr>
              <w:pStyle w:val="TableParagraph"/>
              <w:rPr>
                <w:sz w:val="15"/>
              </w:rPr>
            </w:pPr>
          </w:p>
          <w:p>
            <w:pPr>
              <w:pStyle w:val="TableParagraph"/>
              <w:spacing w:line="76" w:lineRule="exact"/>
              <w:ind w:left="422"/>
              <w:rPr>
                <w:position w:val="-1"/>
                <w:sz w:val="7"/>
              </w:rPr>
            </w:pPr>
            <w:r>
              <w:rPr>
                <w:position w:val="-1"/>
                <w:sz w:val="7"/>
              </w:rPr>
              <w:drawing>
                <wp:inline distT="0" distB="0" distL="0" distR="0">
                  <wp:extent cx="15240" cy="48767"/>
                  <wp:effectExtent l="0" t="0" r="0" b="0"/>
                  <wp:docPr id="1134" name="Image 1134"/>
                  <wp:cNvGraphicFramePr>
                    <a:graphicFrameLocks/>
                  </wp:cNvGraphicFramePr>
                  <a:graphic>
                    <a:graphicData uri="http://schemas.openxmlformats.org/drawingml/2006/picture">
                      <pic:pic>
                        <pic:nvPicPr>
                          <pic:cNvPr id="1134" name="Image 1134"/>
                          <pic:cNvPicPr/>
                        </pic:nvPicPr>
                        <pic:blipFill>
                          <a:blip r:embed="rId777" cstate="print"/>
                          <a:stretch>
                            <a:fillRect/>
                          </a:stretch>
                        </pic:blipFill>
                        <pic:spPr>
                          <a:xfrm>
                            <a:off x="0" y="0"/>
                            <a:ext cx="15240" cy="48767"/>
                          </a:xfrm>
                          <a:prstGeom prst="rect">
                            <a:avLst/>
                          </a:prstGeom>
                        </pic:spPr>
                      </pic:pic>
                    </a:graphicData>
                  </a:graphic>
                </wp:inline>
              </w:drawing>
            </w:r>
            <w:r>
              <w:rPr>
                <w:position w:val="-1"/>
                <w:sz w:val="7"/>
              </w:rPr>
            </w:r>
          </w:p>
        </w:tc>
        <w:tc>
          <w:tcPr>
            <w:tcW w:w="716" w:type="dxa"/>
          </w:tcPr>
          <w:p>
            <w:pPr>
              <w:pStyle w:val="TableParagraph"/>
              <w:spacing w:before="137"/>
              <w:ind w:left="69" w:right="15"/>
              <w:jc w:val="center"/>
              <w:rPr>
                <w:sz w:val="12"/>
              </w:rPr>
            </w:pPr>
            <w:r>
              <w:rPr>
                <w:spacing w:val="-10"/>
                <w:sz w:val="12"/>
              </w:rPr>
              <w:t>1</w:t>
            </w:r>
          </w:p>
        </w:tc>
        <w:tc>
          <w:tcPr>
            <w:tcW w:w="970" w:type="dxa"/>
          </w:tcPr>
          <w:p>
            <w:pPr>
              <w:pStyle w:val="TableParagraph"/>
              <w:rPr>
                <w:sz w:val="15"/>
              </w:rPr>
            </w:pPr>
          </w:p>
          <w:p>
            <w:pPr>
              <w:pStyle w:val="TableParagraph"/>
              <w:spacing w:line="81" w:lineRule="exact"/>
              <w:ind w:left="478"/>
              <w:rPr>
                <w:position w:val="-1"/>
                <w:sz w:val="8"/>
              </w:rPr>
            </w:pPr>
            <w:r>
              <w:rPr>
                <w:position w:val="-1"/>
                <w:sz w:val="8"/>
              </w:rPr>
              <w:drawing>
                <wp:inline distT="0" distB="0" distL="0" distR="0">
                  <wp:extent cx="12192" cy="51815"/>
                  <wp:effectExtent l="0" t="0" r="0" b="0"/>
                  <wp:docPr id="1135" name="Image 1135"/>
                  <wp:cNvGraphicFramePr>
                    <a:graphicFrameLocks/>
                  </wp:cNvGraphicFramePr>
                  <a:graphic>
                    <a:graphicData uri="http://schemas.openxmlformats.org/drawingml/2006/picture">
                      <pic:pic>
                        <pic:nvPicPr>
                          <pic:cNvPr id="1135" name="Image 1135"/>
                          <pic:cNvPicPr/>
                        </pic:nvPicPr>
                        <pic:blipFill>
                          <a:blip r:embed="rId1037" cstate="print"/>
                          <a:stretch>
                            <a:fillRect/>
                          </a:stretch>
                        </pic:blipFill>
                        <pic:spPr>
                          <a:xfrm>
                            <a:off x="0" y="0"/>
                            <a:ext cx="12192" cy="51815"/>
                          </a:xfrm>
                          <a:prstGeom prst="rect">
                            <a:avLst/>
                          </a:prstGeom>
                        </pic:spPr>
                      </pic:pic>
                    </a:graphicData>
                  </a:graphic>
                </wp:inline>
              </w:drawing>
            </w:r>
            <w:r>
              <w:rPr>
                <w:position w:val="-1"/>
                <w:sz w:val="8"/>
              </w:rPr>
            </w:r>
          </w:p>
        </w:tc>
      </w:tr>
      <w:tr>
        <w:trPr>
          <w:trHeight w:val="426" w:hRule="atLeast"/>
        </w:trPr>
        <w:tc>
          <w:tcPr>
            <w:tcW w:w="394" w:type="dxa"/>
          </w:tcPr>
          <w:p>
            <w:pPr>
              <w:pStyle w:val="TableParagraph"/>
              <w:spacing w:before="113"/>
              <w:ind w:left="117" w:right="20"/>
              <w:jc w:val="center"/>
              <w:rPr>
                <w:sz w:val="11"/>
              </w:rPr>
            </w:pPr>
            <w:r>
              <w:rPr>
                <w:spacing w:val="-5"/>
                <w:w w:val="105"/>
                <w:sz w:val="11"/>
              </w:rPr>
              <w:t>75</w:t>
            </w:r>
          </w:p>
        </w:tc>
        <w:tc>
          <w:tcPr>
            <w:tcW w:w="744" w:type="dxa"/>
          </w:tcPr>
          <w:p>
            <w:pPr>
              <w:pStyle w:val="TableParagraph"/>
              <w:spacing w:before="113"/>
              <w:ind w:left="75"/>
              <w:jc w:val="center"/>
              <w:rPr>
                <w:sz w:val="11"/>
              </w:rPr>
            </w:pPr>
            <w:r>
              <w:rPr>
                <w:spacing w:val="-2"/>
                <w:sz w:val="11"/>
              </w:rPr>
              <w:t>503605</w:t>
            </w:r>
          </w:p>
        </w:tc>
        <w:tc>
          <w:tcPr>
            <w:tcW w:w="4085" w:type="dxa"/>
          </w:tcPr>
          <w:p>
            <w:pPr>
              <w:pStyle w:val="TableParagraph"/>
              <w:spacing w:line="82" w:lineRule="exact"/>
              <w:ind w:left="52"/>
              <w:rPr>
                <w:sz w:val="12"/>
              </w:rPr>
            </w:pPr>
            <w:r>
              <w:rPr>
                <w:spacing w:val="-6"/>
                <w:sz w:val="12"/>
              </w:rPr>
              <w:t>ГОС</w:t>
            </w:r>
            <w:r>
              <w:rPr>
                <w:spacing w:val="-16"/>
                <w:sz w:val="12"/>
              </w:rPr>
              <w:t> </w:t>
            </w:r>
            <w:r>
              <w:rPr>
                <w:spacing w:val="-6"/>
                <w:sz w:val="12"/>
              </w:rPr>
              <w:t>УДАРСТВЕННОЕ</w:t>
            </w:r>
            <w:r>
              <w:rPr>
                <w:spacing w:val="22"/>
                <w:sz w:val="12"/>
              </w:rPr>
              <w:t> </w:t>
            </w:r>
            <w:r>
              <w:rPr>
                <w:spacing w:val="-6"/>
                <w:sz w:val="12"/>
              </w:rPr>
              <w:t>БЮДЖЕТНОЕ</w:t>
            </w:r>
            <w:r>
              <w:rPr>
                <w:spacing w:val="15"/>
                <w:sz w:val="12"/>
              </w:rPr>
              <w:t> </w:t>
            </w:r>
            <w:r>
              <w:rPr>
                <w:spacing w:val="-6"/>
                <w:sz w:val="12"/>
              </w:rPr>
              <w:t>УЧРЕЖДЕНИЕ</w:t>
            </w:r>
            <w:r>
              <w:rPr>
                <w:spacing w:val="15"/>
                <w:sz w:val="12"/>
              </w:rPr>
              <w:t> </w:t>
            </w:r>
            <w:r>
              <w:rPr>
                <w:spacing w:val="-6"/>
                <w:sz w:val="12"/>
              </w:rPr>
              <w:t>ЗДРАВООХРАНЕНИЯ</w:t>
            </w:r>
          </w:p>
          <w:p>
            <w:pPr>
              <w:pStyle w:val="TableParagraph"/>
              <w:spacing w:line="175" w:lineRule="exact"/>
              <w:ind w:left="45"/>
              <w:rPr>
                <w:sz w:val="17"/>
              </w:rPr>
            </w:pPr>
            <w:r>
              <w:rPr>
                <w:w w:val="90"/>
                <w:sz w:val="17"/>
              </w:rPr>
              <w:t>московской</w:t>
            </w:r>
            <w:r>
              <w:rPr>
                <w:spacing w:val="18"/>
                <w:sz w:val="17"/>
              </w:rPr>
              <w:t> </w:t>
            </w:r>
            <w:r>
              <w:rPr>
                <w:w w:val="90"/>
                <w:sz w:val="17"/>
              </w:rPr>
              <w:t>oьлAcти</w:t>
            </w:r>
            <w:r>
              <w:rPr>
                <w:spacing w:val="19"/>
                <w:sz w:val="17"/>
              </w:rPr>
              <w:t> </w:t>
            </w:r>
            <w:r>
              <w:rPr>
                <w:w w:val="90"/>
                <w:sz w:val="17"/>
              </w:rPr>
              <w:t>«стхпинскщ</w:t>
            </w:r>
            <w:r>
              <w:rPr>
                <w:spacing w:val="17"/>
                <w:sz w:val="17"/>
              </w:rPr>
              <w:t> </w:t>
            </w:r>
            <w:r>
              <w:rPr>
                <w:spacing w:val="-2"/>
                <w:w w:val="90"/>
                <w:sz w:val="17"/>
              </w:rPr>
              <w:t>cтoмAтoлorичEcкм</w:t>
            </w:r>
          </w:p>
          <w:p>
            <w:pPr>
              <w:pStyle w:val="TableParagraph"/>
              <w:ind w:left="47"/>
              <w:rPr>
                <w:sz w:val="12"/>
              </w:rPr>
            </w:pPr>
            <w:r>
              <w:rPr>
                <w:spacing w:val="-2"/>
                <w:sz w:val="12"/>
              </w:rPr>
              <w:t>ПОfИКЛНННЕА»</w:t>
            </w:r>
          </w:p>
        </w:tc>
        <w:tc>
          <w:tcPr>
            <w:tcW w:w="1479" w:type="dxa"/>
          </w:tcPr>
          <w:p>
            <w:pPr>
              <w:pStyle w:val="TableParagraph"/>
              <w:rPr>
                <w:sz w:val="12"/>
              </w:rPr>
            </w:pPr>
          </w:p>
        </w:tc>
        <w:tc>
          <w:tcPr>
            <w:tcW w:w="961" w:type="dxa"/>
          </w:tcPr>
          <w:p>
            <w:pPr>
              <w:pStyle w:val="TableParagraph"/>
              <w:spacing w:before="8"/>
              <w:rPr>
                <w:sz w:val="13"/>
              </w:rPr>
            </w:pPr>
          </w:p>
          <w:p>
            <w:pPr>
              <w:pStyle w:val="TableParagraph"/>
              <w:spacing w:line="81" w:lineRule="exact"/>
              <w:ind w:left="490"/>
              <w:rPr>
                <w:position w:val="-1"/>
                <w:sz w:val="8"/>
              </w:rPr>
            </w:pPr>
            <w:r>
              <w:rPr>
                <w:position w:val="-1"/>
                <w:sz w:val="8"/>
              </w:rPr>
              <w:drawing>
                <wp:inline distT="0" distB="0" distL="0" distR="0">
                  <wp:extent cx="15239" cy="51815"/>
                  <wp:effectExtent l="0" t="0" r="0" b="0"/>
                  <wp:docPr id="1136" name="Image 1136"/>
                  <wp:cNvGraphicFramePr>
                    <a:graphicFrameLocks/>
                  </wp:cNvGraphicFramePr>
                  <a:graphic>
                    <a:graphicData uri="http://schemas.openxmlformats.org/drawingml/2006/picture">
                      <pic:pic>
                        <pic:nvPicPr>
                          <pic:cNvPr id="1136" name="Image 1136"/>
                          <pic:cNvPicPr/>
                        </pic:nvPicPr>
                        <pic:blipFill>
                          <a:blip r:embed="rId1038" cstate="print"/>
                          <a:stretch>
                            <a:fillRect/>
                          </a:stretch>
                        </pic:blipFill>
                        <pic:spPr>
                          <a:xfrm>
                            <a:off x="0" y="0"/>
                            <a:ext cx="15239" cy="51815"/>
                          </a:xfrm>
                          <a:prstGeom prst="rect">
                            <a:avLst/>
                          </a:prstGeom>
                        </pic:spPr>
                      </pic:pic>
                    </a:graphicData>
                  </a:graphic>
                </wp:inline>
              </w:drawing>
            </w:r>
            <w:r>
              <w:rPr>
                <w:position w:val="-1"/>
                <w:sz w:val="8"/>
              </w:rPr>
            </w: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31" w:hRule="atLeast"/>
        </w:trPr>
        <w:tc>
          <w:tcPr>
            <w:tcW w:w="394" w:type="dxa"/>
          </w:tcPr>
          <w:p>
            <w:pPr>
              <w:pStyle w:val="TableParagraph"/>
              <w:spacing w:before="113"/>
              <w:ind w:left="117" w:right="28"/>
              <w:jc w:val="center"/>
              <w:rPr>
                <w:sz w:val="12"/>
              </w:rPr>
            </w:pPr>
            <w:r>
              <w:rPr>
                <w:spacing w:val="-5"/>
                <w:sz w:val="12"/>
              </w:rPr>
              <w:t>76</w:t>
            </w:r>
          </w:p>
        </w:tc>
        <w:tc>
          <w:tcPr>
            <w:tcW w:w="744" w:type="dxa"/>
          </w:tcPr>
          <w:p>
            <w:pPr>
              <w:pStyle w:val="TableParagraph"/>
              <w:spacing w:before="113"/>
              <w:ind w:left="57"/>
              <w:jc w:val="center"/>
              <w:rPr>
                <w:sz w:val="12"/>
              </w:rPr>
            </w:pPr>
            <w:r>
              <w:rPr>
                <w:spacing w:val="-2"/>
                <w:w w:val="95"/>
                <w:sz w:val="12"/>
              </w:rPr>
              <w:t>.504615</w:t>
            </w:r>
          </w:p>
        </w:tc>
        <w:tc>
          <w:tcPr>
            <w:tcW w:w="4085" w:type="dxa"/>
          </w:tcPr>
          <w:p>
            <w:pPr>
              <w:pStyle w:val="TableParagraph"/>
              <w:spacing w:line="107" w:lineRule="exact"/>
              <w:ind w:left="47"/>
              <w:rPr>
                <w:sz w:val="12"/>
              </w:rPr>
            </w:pPr>
            <w:r>
              <w:rPr>
                <w:spacing w:val="-4"/>
                <w:sz w:val="12"/>
              </w:rPr>
              <w:t>ГОСУДАРСТВЕННОЕ</w:t>
            </w:r>
            <w:r>
              <w:rPr>
                <w:spacing w:val="-9"/>
                <w:sz w:val="12"/>
              </w:rPr>
              <w:t> </w:t>
            </w:r>
            <w:r>
              <w:rPr>
                <w:spacing w:val="-4"/>
                <w:sz w:val="12"/>
              </w:rPr>
              <w:t>БЮДЖЕТНОЕ</w:t>
            </w:r>
            <w:r>
              <w:rPr>
                <w:spacing w:val="-3"/>
                <w:sz w:val="12"/>
              </w:rPr>
              <w:t> </w:t>
            </w:r>
            <w:r>
              <w:rPr>
                <w:spacing w:val="-4"/>
                <w:sz w:val="12"/>
              </w:rPr>
              <w:t>УЧРЕЖДЕНИЕ</w:t>
            </w:r>
            <w:r>
              <w:rPr>
                <w:spacing w:val="1"/>
                <w:sz w:val="12"/>
              </w:rPr>
              <w:t> </w:t>
            </w:r>
            <w:r>
              <w:rPr>
                <w:spacing w:val="-4"/>
                <w:sz w:val="12"/>
              </w:rPr>
              <w:t>ЗДРАВООХР</w:t>
            </w:r>
            <w:r>
              <w:rPr>
                <w:spacing w:val="-5"/>
                <w:sz w:val="12"/>
              </w:rPr>
              <w:t> </w:t>
            </w:r>
            <w:r>
              <w:rPr>
                <w:spacing w:val="-4"/>
                <w:sz w:val="12"/>
              </w:rPr>
              <w:t>АНЕННЯ</w:t>
            </w:r>
          </w:p>
          <w:p>
            <w:pPr>
              <w:pStyle w:val="TableParagraph"/>
              <w:spacing w:before="11"/>
              <w:ind w:left="47"/>
              <w:rPr>
                <w:sz w:val="12"/>
              </w:rPr>
            </w:pPr>
            <w:r>
              <w:rPr>
                <w:spacing w:val="-4"/>
                <w:sz w:val="12"/>
              </w:rPr>
              <w:t>МОСГОВСКОЙ</w:t>
            </w:r>
            <w:r>
              <w:rPr>
                <w:spacing w:val="3"/>
                <w:sz w:val="12"/>
              </w:rPr>
              <w:t> </w:t>
            </w:r>
            <w:r>
              <w:rPr>
                <w:spacing w:val="-4"/>
                <w:sz w:val="12"/>
              </w:rPr>
              <w:t>ОБЛАСТИ</w:t>
            </w:r>
            <w:r>
              <w:rPr>
                <w:spacing w:val="2"/>
                <w:sz w:val="12"/>
              </w:rPr>
              <w:t> </w:t>
            </w:r>
            <w:r>
              <w:rPr>
                <w:spacing w:val="-4"/>
                <w:sz w:val="12"/>
              </w:rPr>
              <w:t>«СТУПИНСКАЯ</w:t>
            </w:r>
            <w:r>
              <w:rPr>
                <w:spacing w:val="4"/>
                <w:sz w:val="12"/>
              </w:rPr>
              <w:t> </w:t>
            </w:r>
            <w:r>
              <w:rPr>
                <w:spacing w:val="-4"/>
                <w:sz w:val="12"/>
              </w:rPr>
              <w:t>КЛИННЧЅСКАЯ</w:t>
            </w:r>
            <w:r>
              <w:rPr>
                <w:spacing w:val="4"/>
                <w:sz w:val="12"/>
              </w:rPr>
              <w:t> </w:t>
            </w:r>
            <w:r>
              <w:rPr>
                <w:spacing w:val="-4"/>
                <w:sz w:val="12"/>
              </w:rPr>
              <w:t>ЪОЈІЬНИЦА»</w:t>
            </w:r>
          </w:p>
        </w:tc>
        <w:tc>
          <w:tcPr>
            <w:tcW w:w="1479" w:type="dxa"/>
          </w:tcPr>
          <w:p>
            <w:pPr>
              <w:pStyle w:val="TableParagraph"/>
              <w:spacing w:before="1" w:after="1"/>
              <w:rPr>
                <w:sz w:val="14"/>
              </w:rPr>
            </w:pPr>
          </w:p>
          <w:p>
            <w:pPr>
              <w:pStyle w:val="TableParagraph"/>
              <w:spacing w:line="81" w:lineRule="exact"/>
              <w:ind w:left="745"/>
              <w:rPr>
                <w:position w:val="-1"/>
                <w:sz w:val="8"/>
              </w:rPr>
            </w:pPr>
            <w:r>
              <w:rPr>
                <w:position w:val="-1"/>
                <w:sz w:val="8"/>
              </w:rPr>
              <w:drawing>
                <wp:inline distT="0" distB="0" distL="0" distR="0">
                  <wp:extent cx="12191" cy="51815"/>
                  <wp:effectExtent l="0" t="0" r="0" b="0"/>
                  <wp:docPr id="1137" name="Image 1137"/>
                  <wp:cNvGraphicFramePr>
                    <a:graphicFrameLocks/>
                  </wp:cNvGraphicFramePr>
                  <a:graphic>
                    <a:graphicData uri="http://schemas.openxmlformats.org/drawingml/2006/picture">
                      <pic:pic>
                        <pic:nvPicPr>
                          <pic:cNvPr id="1137" name="Image 1137"/>
                          <pic:cNvPicPr/>
                        </pic:nvPicPr>
                        <pic:blipFill>
                          <a:blip r:embed="rId1039" cstate="print"/>
                          <a:stretch>
                            <a:fillRect/>
                          </a:stretch>
                        </pic:blipFill>
                        <pic:spPr>
                          <a:xfrm>
                            <a:off x="0" y="0"/>
                            <a:ext cx="12191" cy="51815"/>
                          </a:xfrm>
                          <a:prstGeom prst="rect">
                            <a:avLst/>
                          </a:prstGeom>
                        </pic:spPr>
                      </pic:pic>
                    </a:graphicData>
                  </a:graphic>
                </wp:inline>
              </w:drawing>
            </w:r>
            <w:r>
              <w:rPr>
                <w:position w:val="-1"/>
                <w:sz w:val="8"/>
              </w:rPr>
            </w:r>
          </w:p>
        </w:tc>
        <w:tc>
          <w:tcPr>
            <w:tcW w:w="961" w:type="dxa"/>
          </w:tcPr>
          <w:p>
            <w:pPr>
              <w:pStyle w:val="TableParagraph"/>
              <w:spacing w:before="6"/>
              <w:rPr>
                <w:sz w:val="14"/>
              </w:rPr>
            </w:pPr>
          </w:p>
          <w:p>
            <w:pPr>
              <w:pStyle w:val="TableParagraph"/>
              <w:spacing w:line="76" w:lineRule="exact"/>
              <w:ind w:left="490"/>
              <w:rPr>
                <w:position w:val="-1"/>
                <w:sz w:val="7"/>
              </w:rPr>
            </w:pPr>
            <w:r>
              <w:rPr>
                <w:position w:val="-1"/>
                <w:sz w:val="7"/>
              </w:rPr>
              <w:drawing>
                <wp:inline distT="0" distB="0" distL="0" distR="0">
                  <wp:extent cx="15239" cy="48767"/>
                  <wp:effectExtent l="0" t="0" r="0" b="0"/>
                  <wp:docPr id="1138" name="Image 1138"/>
                  <wp:cNvGraphicFramePr>
                    <a:graphicFrameLocks/>
                  </wp:cNvGraphicFramePr>
                  <a:graphic>
                    <a:graphicData uri="http://schemas.openxmlformats.org/drawingml/2006/picture">
                      <pic:pic>
                        <pic:nvPicPr>
                          <pic:cNvPr id="1138" name="Image 1138"/>
                          <pic:cNvPicPr/>
                        </pic:nvPicPr>
                        <pic:blipFill>
                          <a:blip r:embed="rId1040" cstate="print"/>
                          <a:stretch>
                            <a:fillRect/>
                          </a:stretch>
                        </pic:blipFill>
                        <pic:spPr>
                          <a:xfrm>
                            <a:off x="0" y="0"/>
                            <a:ext cx="15239" cy="48767"/>
                          </a:xfrm>
                          <a:prstGeom prst="rect">
                            <a:avLst/>
                          </a:prstGeom>
                        </pic:spPr>
                      </pic:pic>
                    </a:graphicData>
                  </a:graphic>
                </wp:inline>
              </w:drawing>
            </w:r>
            <w:r>
              <w:rPr>
                <w:position w:val="-1"/>
                <w:sz w:val="7"/>
              </w:rPr>
            </w:r>
          </w:p>
        </w:tc>
        <w:tc>
          <w:tcPr>
            <w:tcW w:w="1105" w:type="dxa"/>
          </w:tcPr>
          <w:p>
            <w:pPr>
              <w:pStyle w:val="TableParagraph"/>
              <w:spacing w:before="6"/>
              <w:rPr>
                <w:sz w:val="14"/>
              </w:rPr>
            </w:pPr>
          </w:p>
          <w:p>
            <w:pPr>
              <w:pStyle w:val="TableParagraph"/>
              <w:spacing w:line="81" w:lineRule="exact"/>
              <w:ind w:left="561"/>
              <w:rPr>
                <w:position w:val="-1"/>
                <w:sz w:val="8"/>
              </w:rPr>
            </w:pPr>
            <w:r>
              <w:rPr>
                <w:position w:val="-1"/>
                <w:sz w:val="8"/>
              </w:rPr>
              <w:drawing>
                <wp:inline distT="0" distB="0" distL="0" distR="0">
                  <wp:extent cx="15239" cy="51815"/>
                  <wp:effectExtent l="0" t="0" r="0" b="0"/>
                  <wp:docPr id="1139" name="Image 1139"/>
                  <wp:cNvGraphicFramePr>
                    <a:graphicFrameLocks/>
                  </wp:cNvGraphicFramePr>
                  <a:graphic>
                    <a:graphicData uri="http://schemas.openxmlformats.org/drawingml/2006/picture">
                      <pic:pic>
                        <pic:nvPicPr>
                          <pic:cNvPr id="1139" name="Image 1139"/>
                          <pic:cNvPicPr/>
                        </pic:nvPicPr>
                        <pic:blipFill>
                          <a:blip r:embed="rId1041" cstate="print"/>
                          <a:stretch>
                            <a:fillRect/>
                          </a:stretch>
                        </pic:blipFill>
                        <pic:spPr>
                          <a:xfrm>
                            <a:off x="0" y="0"/>
                            <a:ext cx="15239" cy="51815"/>
                          </a:xfrm>
                          <a:prstGeom prst="rect">
                            <a:avLst/>
                          </a:prstGeom>
                        </pic:spPr>
                      </pic:pic>
                    </a:graphicData>
                  </a:graphic>
                </wp:inline>
              </w:drawing>
            </w:r>
            <w:r>
              <w:rPr>
                <w:position w:val="-1"/>
                <w:sz w:val="8"/>
              </w:rPr>
            </w:r>
          </w:p>
        </w:tc>
        <w:tc>
          <w:tcPr>
            <w:tcW w:w="985" w:type="dxa"/>
          </w:tcPr>
          <w:p>
            <w:pPr>
              <w:pStyle w:val="TableParagraph"/>
              <w:spacing w:before="15"/>
              <w:rPr>
                <w:sz w:val="11"/>
              </w:rPr>
            </w:pPr>
          </w:p>
          <w:p>
            <w:pPr>
              <w:pStyle w:val="TableParagraph"/>
              <w:ind w:left="47"/>
              <w:jc w:val="center"/>
              <w:rPr>
                <w:sz w:val="11"/>
              </w:rPr>
            </w:pPr>
            <w:r>
              <w:rPr>
                <w:spacing w:val="-10"/>
                <w:w w:val="55"/>
                <w:sz w:val="11"/>
              </w:rPr>
              <w:t>I</w:t>
            </w:r>
          </w:p>
        </w:tc>
        <w:tc>
          <w:tcPr>
            <w:tcW w:w="990" w:type="dxa"/>
          </w:tcPr>
          <w:p>
            <w:pPr>
              <w:pStyle w:val="TableParagraph"/>
              <w:spacing w:before="6"/>
              <w:rPr>
                <w:sz w:val="14"/>
              </w:rPr>
            </w:pPr>
          </w:p>
          <w:p>
            <w:pPr>
              <w:pStyle w:val="TableParagraph"/>
              <w:spacing w:line="81" w:lineRule="exact"/>
              <w:ind w:left="497"/>
              <w:rPr>
                <w:position w:val="-1"/>
                <w:sz w:val="8"/>
              </w:rPr>
            </w:pPr>
            <w:r>
              <w:rPr>
                <w:position w:val="-1"/>
                <w:sz w:val="8"/>
              </w:rPr>
              <w:drawing>
                <wp:inline distT="0" distB="0" distL="0" distR="0">
                  <wp:extent cx="12192" cy="51815"/>
                  <wp:effectExtent l="0" t="0" r="0" b="0"/>
                  <wp:docPr id="1140" name="Image 1140"/>
                  <wp:cNvGraphicFramePr>
                    <a:graphicFrameLocks/>
                  </wp:cNvGraphicFramePr>
                  <a:graphic>
                    <a:graphicData uri="http://schemas.openxmlformats.org/drawingml/2006/picture">
                      <pic:pic>
                        <pic:nvPicPr>
                          <pic:cNvPr id="1140" name="Image 1140"/>
                          <pic:cNvPicPr/>
                        </pic:nvPicPr>
                        <pic:blipFill>
                          <a:blip r:embed="rId1042" cstate="print"/>
                          <a:stretch>
                            <a:fillRect/>
                          </a:stretch>
                        </pic:blipFill>
                        <pic:spPr>
                          <a:xfrm>
                            <a:off x="0" y="0"/>
                            <a:ext cx="12192" cy="51815"/>
                          </a:xfrm>
                          <a:prstGeom prst="rect">
                            <a:avLst/>
                          </a:prstGeom>
                        </pic:spPr>
                      </pic:pic>
                    </a:graphicData>
                  </a:graphic>
                </wp:inline>
              </w:drawing>
            </w:r>
            <w:r>
              <w:rPr>
                <w:position w:val="-1"/>
                <w:sz w:val="8"/>
              </w:rPr>
            </w:r>
          </w:p>
        </w:tc>
        <w:tc>
          <w:tcPr>
            <w:tcW w:w="836" w:type="dxa"/>
          </w:tcPr>
          <w:p>
            <w:pPr>
              <w:pStyle w:val="TableParagraph"/>
              <w:rPr>
                <w:sz w:val="15"/>
              </w:rPr>
            </w:pPr>
          </w:p>
          <w:p>
            <w:pPr>
              <w:pStyle w:val="TableParagraph"/>
              <w:spacing w:line="76" w:lineRule="exact"/>
              <w:ind w:left="423"/>
              <w:rPr>
                <w:position w:val="-1"/>
                <w:sz w:val="7"/>
              </w:rPr>
            </w:pPr>
            <w:r>
              <w:rPr>
                <w:position w:val="-1"/>
                <w:sz w:val="7"/>
              </w:rPr>
              <w:drawing>
                <wp:inline distT="0" distB="0" distL="0" distR="0">
                  <wp:extent cx="15240" cy="48767"/>
                  <wp:effectExtent l="0" t="0" r="0" b="0"/>
                  <wp:docPr id="1141" name="Image 1141"/>
                  <wp:cNvGraphicFramePr>
                    <a:graphicFrameLocks/>
                  </wp:cNvGraphicFramePr>
                  <a:graphic>
                    <a:graphicData uri="http://schemas.openxmlformats.org/drawingml/2006/picture">
                      <pic:pic>
                        <pic:nvPicPr>
                          <pic:cNvPr id="1141" name="Image 1141"/>
                          <pic:cNvPicPr/>
                        </pic:nvPicPr>
                        <pic:blipFill>
                          <a:blip r:embed="rId667" cstate="print"/>
                          <a:stretch>
                            <a:fillRect/>
                          </a:stretch>
                        </pic:blipFill>
                        <pic:spPr>
                          <a:xfrm>
                            <a:off x="0" y="0"/>
                            <a:ext cx="15240" cy="48767"/>
                          </a:xfrm>
                          <a:prstGeom prst="rect">
                            <a:avLst/>
                          </a:prstGeom>
                        </pic:spPr>
                      </pic:pic>
                    </a:graphicData>
                  </a:graphic>
                </wp:inline>
              </w:drawing>
            </w:r>
            <w:r>
              <w:rPr>
                <w:position w:val="-1"/>
                <w:sz w:val="7"/>
              </w:rPr>
            </w: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36" w:hRule="atLeast"/>
        </w:trPr>
        <w:tc>
          <w:tcPr>
            <w:tcW w:w="394" w:type="dxa"/>
          </w:tcPr>
          <w:p>
            <w:pPr>
              <w:pStyle w:val="TableParagraph"/>
              <w:spacing w:before="118"/>
              <w:ind w:left="117" w:right="28"/>
              <w:jc w:val="center"/>
              <w:rPr>
                <w:sz w:val="12"/>
              </w:rPr>
            </w:pPr>
            <w:r>
              <w:rPr>
                <w:spacing w:val="-5"/>
                <w:sz w:val="12"/>
              </w:rPr>
              <w:t>77</w:t>
            </w:r>
          </w:p>
        </w:tc>
        <w:tc>
          <w:tcPr>
            <w:tcW w:w="744" w:type="dxa"/>
          </w:tcPr>
          <w:p>
            <w:pPr>
              <w:pStyle w:val="TableParagraph"/>
              <w:spacing w:before="118"/>
              <w:ind w:left="82" w:right="39"/>
              <w:jc w:val="center"/>
              <w:rPr>
                <w:sz w:val="12"/>
              </w:rPr>
            </w:pPr>
            <w:r>
              <w:rPr>
                <w:spacing w:val="-2"/>
                <w:sz w:val="12"/>
              </w:rPr>
              <w:t>505001</w:t>
            </w:r>
          </w:p>
        </w:tc>
        <w:tc>
          <w:tcPr>
            <w:tcW w:w="4085" w:type="dxa"/>
          </w:tcPr>
          <w:p>
            <w:pPr>
              <w:pStyle w:val="TableParagraph"/>
              <w:spacing w:line="112" w:lineRule="exact"/>
              <w:ind w:left="42"/>
              <w:rPr>
                <w:sz w:val="12"/>
              </w:rPr>
            </w:pPr>
            <w:r>
              <w:rPr>
                <w:spacing w:val="-6"/>
                <w:sz w:val="12"/>
              </w:rPr>
              <w:t>ГОСУД</w:t>
            </w:r>
            <w:r>
              <w:rPr>
                <w:spacing w:val="-9"/>
                <w:sz w:val="12"/>
              </w:rPr>
              <w:t> </w:t>
            </w:r>
            <w:r>
              <w:rPr>
                <w:spacing w:val="-6"/>
                <w:sz w:val="12"/>
              </w:rPr>
              <w:t>APCTBEHHOE</w:t>
            </w:r>
            <w:r>
              <w:rPr>
                <w:spacing w:val="18"/>
                <w:sz w:val="12"/>
              </w:rPr>
              <w:t> </w:t>
            </w:r>
            <w:r>
              <w:rPr>
                <w:spacing w:val="-6"/>
                <w:sz w:val="12"/>
              </w:rPr>
              <w:t>БЮДЖЕТНОЕ</w:t>
            </w:r>
            <w:r>
              <w:rPr>
                <w:spacing w:val="20"/>
                <w:sz w:val="12"/>
              </w:rPr>
              <w:t> </w:t>
            </w:r>
            <w:r>
              <w:rPr>
                <w:spacing w:val="-6"/>
                <w:sz w:val="12"/>
              </w:rPr>
              <w:t>УЧРЕЖДЕНИЕ</w:t>
            </w:r>
            <w:r>
              <w:rPr>
                <w:spacing w:val="12"/>
                <w:sz w:val="12"/>
              </w:rPr>
              <w:t> </w:t>
            </w:r>
            <w:r>
              <w:rPr>
                <w:spacing w:val="-6"/>
                <w:sz w:val="12"/>
              </w:rPr>
              <w:t>ЗДРАВООХРАНЕНИЯ</w:t>
            </w:r>
          </w:p>
          <w:p>
            <w:pPr>
              <w:pStyle w:val="TableParagraph"/>
              <w:spacing w:before="6"/>
              <w:ind w:left="43"/>
              <w:rPr>
                <w:sz w:val="12"/>
              </w:rPr>
            </w:pPr>
            <w:r>
              <w:rPr>
                <w:spacing w:val="-6"/>
                <w:sz w:val="12"/>
              </w:rPr>
              <w:t>MOCKOB</w:t>
            </w:r>
            <w:r>
              <w:rPr>
                <w:spacing w:val="-13"/>
                <w:sz w:val="12"/>
              </w:rPr>
              <w:t> </w:t>
            </w:r>
            <w:r>
              <w:rPr>
                <w:spacing w:val="-6"/>
                <w:sz w:val="12"/>
              </w:rPr>
              <w:t>СКОЙ</w:t>
            </w:r>
            <w:r>
              <w:rPr>
                <w:spacing w:val="3"/>
                <w:sz w:val="12"/>
              </w:rPr>
              <w:t> </w:t>
            </w:r>
            <w:r>
              <w:rPr>
                <w:spacing w:val="-6"/>
                <w:sz w:val="12"/>
              </w:rPr>
              <w:t>ОБЛ</w:t>
            </w:r>
            <w:r>
              <w:rPr>
                <w:spacing w:val="-15"/>
                <w:sz w:val="12"/>
              </w:rPr>
              <w:t> </w:t>
            </w:r>
            <w:r>
              <w:rPr>
                <w:spacing w:val="-6"/>
                <w:sz w:val="12"/>
              </w:rPr>
              <w:t>АСТИ</w:t>
            </w:r>
            <w:r>
              <w:rPr>
                <w:spacing w:val="14"/>
                <w:sz w:val="12"/>
              </w:rPr>
              <w:t> </w:t>
            </w:r>
            <w:r>
              <w:rPr>
                <w:spacing w:val="-6"/>
                <w:sz w:val="12"/>
              </w:rPr>
              <w:t>«ХИМКИНСКАЯ</w:t>
            </w:r>
            <w:r>
              <w:rPr>
                <w:spacing w:val="14"/>
                <w:sz w:val="12"/>
              </w:rPr>
              <w:t> </w:t>
            </w:r>
            <w:r>
              <w:rPr>
                <w:spacing w:val="-6"/>
                <w:sz w:val="12"/>
              </w:rPr>
              <w:t>КЈІЧНИЧЕСКАЯ</w:t>
            </w:r>
            <w:r>
              <w:rPr>
                <w:spacing w:val="22"/>
                <w:sz w:val="12"/>
              </w:rPr>
              <w:t> </w:t>
            </w:r>
            <w:r>
              <w:rPr>
                <w:spacing w:val="-6"/>
                <w:sz w:val="12"/>
              </w:rPr>
              <w:t>БОЛЬНИЦА»</w:t>
            </w:r>
          </w:p>
        </w:tc>
        <w:tc>
          <w:tcPr>
            <w:tcW w:w="1479" w:type="dxa"/>
          </w:tcPr>
          <w:p>
            <w:pPr>
              <w:pStyle w:val="TableParagraph"/>
              <w:spacing w:before="123"/>
              <w:ind w:left="94" w:right="61"/>
              <w:jc w:val="center"/>
              <w:rPr>
                <w:sz w:val="12"/>
              </w:rPr>
            </w:pPr>
            <w:r>
              <w:rPr>
                <w:spacing w:val="-10"/>
                <w:w w:val="85"/>
                <w:sz w:val="12"/>
              </w:rPr>
              <w:t>1</w:t>
            </w:r>
          </w:p>
        </w:tc>
        <w:tc>
          <w:tcPr>
            <w:tcW w:w="961" w:type="dxa"/>
          </w:tcPr>
          <w:p>
            <w:pPr>
              <w:pStyle w:val="TableParagraph"/>
              <w:spacing w:before="6"/>
              <w:rPr>
                <w:sz w:val="14"/>
              </w:rPr>
            </w:pPr>
          </w:p>
          <w:p>
            <w:pPr>
              <w:pStyle w:val="TableParagraph"/>
              <w:spacing w:line="81" w:lineRule="exact"/>
              <w:ind w:left="485"/>
              <w:rPr>
                <w:position w:val="-1"/>
                <w:sz w:val="8"/>
              </w:rPr>
            </w:pPr>
            <w:r>
              <w:rPr>
                <w:position w:val="-1"/>
                <w:sz w:val="8"/>
              </w:rPr>
              <w:drawing>
                <wp:inline distT="0" distB="0" distL="0" distR="0">
                  <wp:extent cx="12191" cy="51815"/>
                  <wp:effectExtent l="0" t="0" r="0" b="0"/>
                  <wp:docPr id="1142" name="Image 1142"/>
                  <wp:cNvGraphicFramePr>
                    <a:graphicFrameLocks/>
                  </wp:cNvGraphicFramePr>
                  <a:graphic>
                    <a:graphicData uri="http://schemas.openxmlformats.org/drawingml/2006/picture">
                      <pic:pic>
                        <pic:nvPicPr>
                          <pic:cNvPr id="1142" name="Image 1142"/>
                          <pic:cNvPicPr/>
                        </pic:nvPicPr>
                        <pic:blipFill>
                          <a:blip r:embed="rId1043" cstate="print"/>
                          <a:stretch>
                            <a:fillRect/>
                          </a:stretch>
                        </pic:blipFill>
                        <pic:spPr>
                          <a:xfrm>
                            <a:off x="0" y="0"/>
                            <a:ext cx="12191" cy="51815"/>
                          </a:xfrm>
                          <a:prstGeom prst="rect">
                            <a:avLst/>
                          </a:prstGeom>
                        </pic:spPr>
                      </pic:pic>
                    </a:graphicData>
                  </a:graphic>
                </wp:inline>
              </w:drawing>
            </w:r>
            <w:r>
              <w:rPr>
                <w:position w:val="-1"/>
                <w:sz w:val="8"/>
              </w:rPr>
            </w:r>
          </w:p>
        </w:tc>
        <w:tc>
          <w:tcPr>
            <w:tcW w:w="1105" w:type="dxa"/>
          </w:tcPr>
          <w:p>
            <w:pPr>
              <w:pStyle w:val="TableParagraph"/>
              <w:spacing w:before="6"/>
              <w:rPr>
                <w:sz w:val="14"/>
              </w:rPr>
            </w:pPr>
          </w:p>
          <w:p>
            <w:pPr>
              <w:pStyle w:val="TableParagraph"/>
              <w:spacing w:line="81" w:lineRule="exact"/>
              <w:ind w:left="556"/>
              <w:rPr>
                <w:position w:val="-1"/>
                <w:sz w:val="8"/>
              </w:rPr>
            </w:pPr>
            <w:r>
              <w:rPr>
                <w:position w:val="-1"/>
                <w:sz w:val="8"/>
              </w:rPr>
              <w:drawing>
                <wp:inline distT="0" distB="0" distL="0" distR="0">
                  <wp:extent cx="12191" cy="51815"/>
                  <wp:effectExtent l="0" t="0" r="0" b="0"/>
                  <wp:docPr id="1143" name="Image 1143"/>
                  <wp:cNvGraphicFramePr>
                    <a:graphicFrameLocks/>
                  </wp:cNvGraphicFramePr>
                  <a:graphic>
                    <a:graphicData uri="http://schemas.openxmlformats.org/drawingml/2006/picture">
                      <pic:pic>
                        <pic:nvPicPr>
                          <pic:cNvPr id="1143" name="Image 1143"/>
                          <pic:cNvPicPr/>
                        </pic:nvPicPr>
                        <pic:blipFill>
                          <a:blip r:embed="rId1044" cstate="print"/>
                          <a:stretch>
                            <a:fillRect/>
                          </a:stretch>
                        </pic:blipFill>
                        <pic:spPr>
                          <a:xfrm>
                            <a:off x="0" y="0"/>
                            <a:ext cx="12191" cy="51815"/>
                          </a:xfrm>
                          <a:prstGeom prst="rect">
                            <a:avLst/>
                          </a:prstGeom>
                        </pic:spPr>
                      </pic:pic>
                    </a:graphicData>
                  </a:graphic>
                </wp:inline>
              </w:drawing>
            </w:r>
            <w:r>
              <w:rPr>
                <w:position w:val="-1"/>
                <w:sz w:val="8"/>
              </w:rPr>
            </w:r>
          </w:p>
        </w:tc>
        <w:tc>
          <w:tcPr>
            <w:tcW w:w="985" w:type="dxa"/>
          </w:tcPr>
          <w:p>
            <w:pPr>
              <w:pStyle w:val="TableParagraph"/>
              <w:spacing w:before="130"/>
              <w:ind w:left="47" w:right="25"/>
              <w:jc w:val="center"/>
              <w:rPr>
                <w:rFonts w:ascii="Calibri"/>
                <w:sz w:val="12"/>
              </w:rPr>
            </w:pPr>
            <w:r>
              <w:rPr>
                <w:rFonts w:ascii="Calibri"/>
                <w:spacing w:val="-10"/>
                <w:w w:val="55"/>
                <w:sz w:val="12"/>
              </w:rPr>
              <w:t>1</w:t>
            </w:r>
          </w:p>
        </w:tc>
        <w:tc>
          <w:tcPr>
            <w:tcW w:w="990" w:type="dxa"/>
          </w:tcPr>
          <w:p>
            <w:pPr>
              <w:pStyle w:val="TableParagraph"/>
              <w:rPr>
                <w:sz w:val="15"/>
              </w:rPr>
            </w:pPr>
          </w:p>
          <w:p>
            <w:pPr>
              <w:pStyle w:val="TableParagraph"/>
              <w:spacing w:line="76" w:lineRule="exact"/>
              <w:ind w:left="497"/>
              <w:rPr>
                <w:position w:val="-1"/>
                <w:sz w:val="7"/>
              </w:rPr>
            </w:pPr>
            <w:r>
              <w:rPr>
                <w:position w:val="-1"/>
                <w:sz w:val="7"/>
              </w:rPr>
              <w:drawing>
                <wp:inline distT="0" distB="0" distL="0" distR="0">
                  <wp:extent cx="15240" cy="48767"/>
                  <wp:effectExtent l="0" t="0" r="0" b="0"/>
                  <wp:docPr id="1144" name="Image 1144"/>
                  <wp:cNvGraphicFramePr>
                    <a:graphicFrameLocks/>
                  </wp:cNvGraphicFramePr>
                  <a:graphic>
                    <a:graphicData uri="http://schemas.openxmlformats.org/drawingml/2006/picture">
                      <pic:pic>
                        <pic:nvPicPr>
                          <pic:cNvPr id="1144" name="Image 1144"/>
                          <pic:cNvPicPr/>
                        </pic:nvPicPr>
                        <pic:blipFill>
                          <a:blip r:embed="rId1045" cstate="print"/>
                          <a:stretch>
                            <a:fillRect/>
                          </a:stretch>
                        </pic:blipFill>
                        <pic:spPr>
                          <a:xfrm>
                            <a:off x="0" y="0"/>
                            <a:ext cx="15240" cy="48767"/>
                          </a:xfrm>
                          <a:prstGeom prst="rect">
                            <a:avLst/>
                          </a:prstGeom>
                        </pic:spPr>
                      </pic:pic>
                    </a:graphicData>
                  </a:graphic>
                </wp:inline>
              </w:drawing>
            </w:r>
            <w:r>
              <w:rPr>
                <w:position w:val="-1"/>
                <w:sz w:val="7"/>
              </w:rPr>
            </w:r>
          </w:p>
        </w:tc>
        <w:tc>
          <w:tcPr>
            <w:tcW w:w="836" w:type="dxa"/>
          </w:tcPr>
          <w:p>
            <w:pPr>
              <w:pStyle w:val="TableParagraph"/>
              <w:rPr>
                <w:sz w:val="15"/>
              </w:rPr>
            </w:pPr>
          </w:p>
          <w:p>
            <w:pPr>
              <w:pStyle w:val="TableParagraph"/>
              <w:spacing w:line="76" w:lineRule="exact"/>
              <w:ind w:left="414"/>
              <w:rPr>
                <w:position w:val="-1"/>
                <w:sz w:val="7"/>
              </w:rPr>
            </w:pPr>
            <w:r>
              <w:rPr>
                <w:position w:val="-1"/>
                <w:sz w:val="7"/>
              </w:rPr>
              <w:drawing>
                <wp:inline distT="0" distB="0" distL="0" distR="0">
                  <wp:extent cx="21335" cy="48767"/>
                  <wp:effectExtent l="0" t="0" r="0" b="0"/>
                  <wp:docPr id="1145" name="Image 1145"/>
                  <wp:cNvGraphicFramePr>
                    <a:graphicFrameLocks/>
                  </wp:cNvGraphicFramePr>
                  <a:graphic>
                    <a:graphicData uri="http://schemas.openxmlformats.org/drawingml/2006/picture">
                      <pic:pic>
                        <pic:nvPicPr>
                          <pic:cNvPr id="1145" name="Image 1145"/>
                          <pic:cNvPicPr/>
                        </pic:nvPicPr>
                        <pic:blipFill>
                          <a:blip r:embed="rId1046" cstate="print"/>
                          <a:stretch>
                            <a:fillRect/>
                          </a:stretch>
                        </pic:blipFill>
                        <pic:spPr>
                          <a:xfrm>
                            <a:off x="0" y="0"/>
                            <a:ext cx="21335" cy="48767"/>
                          </a:xfrm>
                          <a:prstGeom prst="rect">
                            <a:avLst/>
                          </a:prstGeom>
                        </pic:spPr>
                      </pic:pic>
                    </a:graphicData>
                  </a:graphic>
                </wp:inline>
              </w:drawing>
            </w:r>
            <w:r>
              <w:rPr>
                <w:position w:val="-1"/>
                <w:sz w:val="7"/>
              </w:rPr>
            </w:r>
          </w:p>
        </w:tc>
        <w:tc>
          <w:tcPr>
            <w:tcW w:w="826" w:type="dxa"/>
          </w:tcPr>
          <w:p>
            <w:pPr>
              <w:pStyle w:val="TableParagraph"/>
              <w:rPr>
                <w:sz w:val="15"/>
              </w:rPr>
            </w:pPr>
          </w:p>
          <w:p>
            <w:pPr>
              <w:pStyle w:val="TableParagraph"/>
              <w:spacing w:line="81" w:lineRule="exact"/>
              <w:ind w:left="408"/>
              <w:rPr>
                <w:position w:val="-1"/>
                <w:sz w:val="8"/>
              </w:rPr>
            </w:pPr>
            <w:r>
              <w:rPr>
                <w:position w:val="-1"/>
                <w:sz w:val="8"/>
              </w:rPr>
              <w:drawing>
                <wp:inline distT="0" distB="0" distL="0" distR="0">
                  <wp:extent cx="15240" cy="51815"/>
                  <wp:effectExtent l="0" t="0" r="0" b="0"/>
                  <wp:docPr id="1146" name="Image 1146"/>
                  <wp:cNvGraphicFramePr>
                    <a:graphicFrameLocks/>
                  </wp:cNvGraphicFramePr>
                  <a:graphic>
                    <a:graphicData uri="http://schemas.openxmlformats.org/drawingml/2006/picture">
                      <pic:pic>
                        <pic:nvPicPr>
                          <pic:cNvPr id="1146" name="Image 1146"/>
                          <pic:cNvPicPr/>
                        </pic:nvPicPr>
                        <pic:blipFill>
                          <a:blip r:embed="rId1047" cstate="print"/>
                          <a:stretch>
                            <a:fillRect/>
                          </a:stretch>
                        </pic:blipFill>
                        <pic:spPr>
                          <a:xfrm>
                            <a:off x="0" y="0"/>
                            <a:ext cx="15240" cy="51815"/>
                          </a:xfrm>
                          <a:prstGeom prst="rect">
                            <a:avLst/>
                          </a:prstGeom>
                        </pic:spPr>
                      </pic:pic>
                    </a:graphicData>
                  </a:graphic>
                </wp:inline>
              </w:drawing>
            </w:r>
            <w:r>
              <w:rPr>
                <w:position w:val="-1"/>
                <w:sz w:val="8"/>
              </w:rPr>
            </w:r>
          </w:p>
        </w:tc>
        <w:tc>
          <w:tcPr>
            <w:tcW w:w="831" w:type="dxa"/>
          </w:tcPr>
          <w:p>
            <w:pPr>
              <w:pStyle w:val="TableParagraph"/>
              <w:rPr>
                <w:sz w:val="15"/>
              </w:rPr>
            </w:pPr>
          </w:p>
          <w:p>
            <w:pPr>
              <w:pStyle w:val="TableParagraph"/>
              <w:spacing w:line="81" w:lineRule="exact"/>
              <w:ind w:left="413"/>
              <w:rPr>
                <w:position w:val="-1"/>
                <w:sz w:val="8"/>
              </w:rPr>
            </w:pPr>
            <w:r>
              <w:rPr>
                <w:position w:val="-1"/>
                <w:sz w:val="8"/>
              </w:rPr>
              <w:drawing>
                <wp:inline distT="0" distB="0" distL="0" distR="0">
                  <wp:extent cx="15240" cy="51815"/>
                  <wp:effectExtent l="0" t="0" r="0" b="0"/>
                  <wp:docPr id="1147" name="Image 1147"/>
                  <wp:cNvGraphicFramePr>
                    <a:graphicFrameLocks/>
                  </wp:cNvGraphicFramePr>
                  <a:graphic>
                    <a:graphicData uri="http://schemas.openxmlformats.org/drawingml/2006/picture">
                      <pic:pic>
                        <pic:nvPicPr>
                          <pic:cNvPr id="1147" name="Image 1147"/>
                          <pic:cNvPicPr/>
                        </pic:nvPicPr>
                        <pic:blipFill>
                          <a:blip r:embed="rId1048" cstate="print"/>
                          <a:stretch>
                            <a:fillRect/>
                          </a:stretch>
                        </pic:blipFill>
                        <pic:spPr>
                          <a:xfrm>
                            <a:off x="0" y="0"/>
                            <a:ext cx="15240" cy="51815"/>
                          </a:xfrm>
                          <a:prstGeom prst="rect">
                            <a:avLst/>
                          </a:prstGeom>
                        </pic:spPr>
                      </pic:pic>
                    </a:graphicData>
                  </a:graphic>
                </wp:inline>
              </w:drawing>
            </w:r>
            <w:r>
              <w:rPr>
                <w:position w:val="-1"/>
                <w:sz w:val="8"/>
              </w:rPr>
            </w:r>
          </w:p>
        </w:tc>
        <w:tc>
          <w:tcPr>
            <w:tcW w:w="716" w:type="dxa"/>
          </w:tcPr>
          <w:p>
            <w:pPr>
              <w:pStyle w:val="TableParagraph"/>
              <w:rPr>
                <w:sz w:val="12"/>
              </w:rPr>
            </w:pPr>
          </w:p>
        </w:tc>
        <w:tc>
          <w:tcPr>
            <w:tcW w:w="970" w:type="dxa"/>
          </w:tcPr>
          <w:p>
            <w:pPr>
              <w:pStyle w:val="TableParagraph"/>
              <w:spacing w:before="137"/>
              <w:ind w:right="7"/>
              <w:jc w:val="center"/>
              <w:rPr>
                <w:sz w:val="12"/>
              </w:rPr>
            </w:pPr>
            <w:r>
              <w:rPr>
                <w:spacing w:val="-10"/>
                <w:w w:val="85"/>
                <w:sz w:val="12"/>
              </w:rPr>
              <w:t>1</w:t>
            </w:r>
          </w:p>
        </w:tc>
      </w:tr>
      <w:tr>
        <w:trPr>
          <w:trHeight w:val="436" w:hRule="atLeast"/>
        </w:trPr>
        <w:tc>
          <w:tcPr>
            <w:tcW w:w="394" w:type="dxa"/>
          </w:tcPr>
          <w:p>
            <w:pPr>
              <w:pStyle w:val="TableParagraph"/>
              <w:spacing w:before="118"/>
              <w:ind w:left="117" w:right="42"/>
              <w:jc w:val="center"/>
              <w:rPr>
                <w:sz w:val="12"/>
              </w:rPr>
            </w:pPr>
            <w:r>
              <w:rPr>
                <w:spacing w:val="-5"/>
                <w:sz w:val="12"/>
              </w:rPr>
              <w:t>78</w:t>
            </w:r>
          </w:p>
        </w:tc>
        <w:tc>
          <w:tcPr>
            <w:tcW w:w="744" w:type="dxa"/>
          </w:tcPr>
          <w:p>
            <w:pPr>
              <w:pStyle w:val="TableParagraph"/>
              <w:spacing w:before="118"/>
              <w:ind w:left="82" w:right="30"/>
              <w:jc w:val="center"/>
              <w:rPr>
                <w:sz w:val="12"/>
              </w:rPr>
            </w:pPr>
            <w:r>
              <w:rPr>
                <w:spacing w:val="-2"/>
                <w:sz w:val="12"/>
              </w:rPr>
              <w:t>505007</w:t>
            </w:r>
          </w:p>
        </w:tc>
        <w:tc>
          <w:tcPr>
            <w:tcW w:w="4085" w:type="dxa"/>
          </w:tcPr>
          <w:p>
            <w:pPr>
              <w:pStyle w:val="TableParagraph"/>
              <w:spacing w:line="107" w:lineRule="exact"/>
              <w:ind w:left="37"/>
              <w:rPr>
                <w:sz w:val="12"/>
              </w:rPr>
            </w:pPr>
            <w:r>
              <w:rPr>
                <w:spacing w:val="-6"/>
                <w:sz w:val="12"/>
              </w:rPr>
              <w:t>ГОСУДАРСТВ</w:t>
            </w:r>
            <w:r>
              <w:rPr>
                <w:spacing w:val="-12"/>
                <w:sz w:val="12"/>
              </w:rPr>
              <w:t> </w:t>
            </w:r>
            <w:r>
              <w:rPr>
                <w:spacing w:val="-6"/>
                <w:sz w:val="12"/>
              </w:rPr>
              <w:t>EHHOE</w:t>
            </w:r>
            <w:r>
              <w:rPr>
                <w:spacing w:val="11"/>
                <w:sz w:val="12"/>
              </w:rPr>
              <w:t> </w:t>
            </w:r>
            <w:r>
              <w:rPr>
                <w:spacing w:val="-6"/>
                <w:sz w:val="12"/>
              </w:rPr>
              <w:t>БЮДЖЕТНОЕ</w:t>
            </w:r>
            <w:r>
              <w:rPr>
                <w:spacing w:val="25"/>
                <w:sz w:val="12"/>
              </w:rPr>
              <w:t> </w:t>
            </w:r>
            <w:r>
              <w:rPr>
                <w:spacing w:val="-6"/>
                <w:sz w:val="12"/>
              </w:rPr>
              <w:t>УЧРЕЖДЕНИЕ</w:t>
            </w:r>
            <w:r>
              <w:rPr>
                <w:spacing w:val="17"/>
                <w:sz w:val="12"/>
              </w:rPr>
              <w:t> </w:t>
            </w:r>
            <w:r>
              <w:rPr>
                <w:spacing w:val="-6"/>
                <w:sz w:val="12"/>
              </w:rPr>
              <w:t>ЗДРАВООХРАНЕНИЯ</w:t>
            </w:r>
          </w:p>
          <w:p>
            <w:pPr>
              <w:pStyle w:val="TableParagraph"/>
              <w:spacing w:before="27"/>
              <w:ind w:left="43"/>
              <w:rPr>
                <w:rFonts w:ascii="Courier New" w:hAnsi="Courier New"/>
                <w:b/>
                <w:sz w:val="12"/>
              </w:rPr>
            </w:pPr>
            <w:r>
              <w:rPr>
                <w:rFonts w:ascii="Courier New" w:hAnsi="Courier New"/>
                <w:b/>
                <w:spacing w:val="-2"/>
                <w:w w:val="115"/>
                <w:sz w:val="12"/>
              </w:rPr>
              <w:t>МОСКОВСКОЙОБЛАСТИ«ХНМКННСКАЛСТОМАТОЛОГНЧЕСКАА</w:t>
            </w:r>
          </w:p>
        </w:tc>
        <w:tc>
          <w:tcPr>
            <w:tcW w:w="1479" w:type="dxa"/>
          </w:tcPr>
          <w:p>
            <w:pPr>
              <w:pStyle w:val="TableParagraph"/>
              <w:rPr>
                <w:sz w:val="12"/>
              </w:rPr>
            </w:pPr>
          </w:p>
        </w:tc>
        <w:tc>
          <w:tcPr>
            <w:tcW w:w="961" w:type="dxa"/>
          </w:tcPr>
          <w:p>
            <w:pPr>
              <w:pStyle w:val="TableParagraph"/>
              <w:spacing w:before="1" w:after="1"/>
              <w:rPr>
                <w:sz w:val="14"/>
              </w:rPr>
            </w:pPr>
          </w:p>
          <w:p>
            <w:pPr>
              <w:pStyle w:val="TableParagraph"/>
              <w:spacing w:line="86" w:lineRule="exact"/>
              <w:ind w:left="480"/>
              <w:rPr>
                <w:position w:val="-1"/>
                <w:sz w:val="8"/>
              </w:rPr>
            </w:pPr>
            <w:r>
              <w:rPr>
                <w:position w:val="-1"/>
                <w:sz w:val="8"/>
              </w:rPr>
              <w:drawing>
                <wp:inline distT="0" distB="0" distL="0" distR="0">
                  <wp:extent cx="15239" cy="54863"/>
                  <wp:effectExtent l="0" t="0" r="0" b="0"/>
                  <wp:docPr id="1148" name="Image 1148"/>
                  <wp:cNvGraphicFramePr>
                    <a:graphicFrameLocks/>
                  </wp:cNvGraphicFramePr>
                  <a:graphic>
                    <a:graphicData uri="http://schemas.openxmlformats.org/drawingml/2006/picture">
                      <pic:pic>
                        <pic:nvPicPr>
                          <pic:cNvPr id="1148" name="Image 1148"/>
                          <pic:cNvPicPr/>
                        </pic:nvPicPr>
                        <pic:blipFill>
                          <a:blip r:embed="rId1049" cstate="print"/>
                          <a:stretch>
                            <a:fillRect/>
                          </a:stretch>
                        </pic:blipFill>
                        <pic:spPr>
                          <a:xfrm>
                            <a:off x="0" y="0"/>
                            <a:ext cx="15239" cy="54863"/>
                          </a:xfrm>
                          <a:prstGeom prst="rect">
                            <a:avLst/>
                          </a:prstGeom>
                        </pic:spPr>
                      </pic:pic>
                    </a:graphicData>
                  </a:graphic>
                </wp:inline>
              </w:drawing>
            </w:r>
            <w:r>
              <w:rPr>
                <w:position w:val="-1"/>
                <w:sz w:val="8"/>
              </w:rPr>
            </w: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31" w:hRule="atLeast"/>
        </w:trPr>
        <w:tc>
          <w:tcPr>
            <w:tcW w:w="394" w:type="dxa"/>
          </w:tcPr>
          <w:p>
            <w:pPr>
              <w:pStyle w:val="TableParagraph"/>
              <w:spacing w:before="113"/>
              <w:ind w:left="117" w:right="43"/>
              <w:jc w:val="center"/>
              <w:rPr>
                <w:sz w:val="12"/>
              </w:rPr>
            </w:pPr>
            <w:r>
              <w:rPr>
                <w:spacing w:val="-5"/>
                <w:sz w:val="12"/>
              </w:rPr>
              <w:t>79</w:t>
            </w:r>
          </w:p>
        </w:tc>
        <w:tc>
          <w:tcPr>
            <w:tcW w:w="744" w:type="dxa"/>
          </w:tcPr>
          <w:p>
            <w:pPr>
              <w:pStyle w:val="TableParagraph"/>
              <w:spacing w:before="113"/>
              <w:ind w:left="82" w:right="40"/>
              <w:jc w:val="center"/>
              <w:rPr>
                <w:sz w:val="12"/>
              </w:rPr>
            </w:pPr>
            <w:r>
              <w:rPr>
                <w:spacing w:val="-2"/>
                <w:sz w:val="12"/>
              </w:rPr>
              <w:t>505112</w:t>
            </w:r>
          </w:p>
        </w:tc>
        <w:tc>
          <w:tcPr>
            <w:tcW w:w="4085" w:type="dxa"/>
          </w:tcPr>
          <w:p>
            <w:pPr>
              <w:pStyle w:val="TableParagraph"/>
              <w:spacing w:line="116" w:lineRule="exact"/>
              <w:ind w:left="37"/>
              <w:rPr>
                <w:sz w:val="16"/>
              </w:rPr>
            </w:pPr>
            <w:r>
              <w:rPr>
                <w:sz w:val="16"/>
              </w:rPr>
              <w:t>госvдм'стввннов</w:t>
            </w:r>
            <w:r>
              <w:rPr>
                <w:spacing w:val="-23"/>
                <w:sz w:val="16"/>
              </w:rPr>
              <w:t> </w:t>
            </w:r>
            <w:r>
              <w:rPr>
                <w:sz w:val="16"/>
              </w:rPr>
              <w:t>ьюджвтнoE</w:t>
            </w:r>
            <w:r>
              <w:rPr>
                <w:spacing w:val="-9"/>
                <w:sz w:val="16"/>
              </w:rPr>
              <w:t> </w:t>
            </w:r>
            <w:r>
              <w:rPr>
                <w:sz w:val="16"/>
              </w:rPr>
              <w:t>vиегждгниг</w:t>
            </w:r>
            <w:r>
              <w:rPr>
                <w:spacing w:val="-7"/>
                <w:sz w:val="16"/>
              </w:rPr>
              <w:t> </w:t>
            </w:r>
            <w:r>
              <w:rPr>
                <w:sz w:val="16"/>
              </w:rPr>
              <w:t>здемоох</w:t>
            </w:r>
            <w:r>
              <w:rPr>
                <w:spacing w:val="31"/>
                <w:sz w:val="16"/>
              </w:rPr>
              <w:t> </w:t>
            </w:r>
            <w:r>
              <w:rPr>
                <w:spacing w:val="-2"/>
                <w:sz w:val="16"/>
              </w:rPr>
              <w:t>мігния</w:t>
            </w:r>
          </w:p>
          <w:p>
            <w:pPr>
              <w:pStyle w:val="TableParagraph"/>
              <w:spacing w:before="2"/>
              <w:ind w:left="38"/>
              <w:rPr>
                <w:sz w:val="12"/>
              </w:rPr>
            </w:pPr>
            <w:r>
              <w:rPr>
                <w:sz w:val="12"/>
              </w:rPr>
              <mc:AlternateContent>
                <mc:Choice Requires="wps">
                  <w:drawing>
                    <wp:anchor distT="0" distB="0" distL="0" distR="0" allowOverlap="1" layoutInCell="1" locked="0" behindDoc="1" simplePos="0" relativeHeight="465545728">
                      <wp:simplePos x="0" y="0"/>
                      <wp:positionH relativeFrom="column">
                        <wp:posOffset>574548</wp:posOffset>
                      </wp:positionH>
                      <wp:positionV relativeFrom="paragraph">
                        <wp:posOffset>176041</wp:posOffset>
                      </wp:positionV>
                      <wp:extent cx="238125" cy="3175"/>
                      <wp:effectExtent l="0" t="0" r="0" b="0"/>
                      <wp:wrapNone/>
                      <wp:docPr id="1149" name="Group 1149"/>
                      <wp:cNvGraphicFramePr>
                        <a:graphicFrameLocks/>
                      </wp:cNvGraphicFramePr>
                      <a:graphic>
                        <a:graphicData uri="http://schemas.microsoft.com/office/word/2010/wordprocessingGroup">
                          <wpg:wgp>
                            <wpg:cNvPr id="1149" name="Group 1149"/>
                            <wpg:cNvGrpSpPr/>
                            <wpg:grpSpPr>
                              <a:xfrm>
                                <a:off x="0" y="0"/>
                                <a:ext cx="238125" cy="3175"/>
                                <a:chExt cx="238125" cy="3175"/>
                              </a:xfrm>
                            </wpg:grpSpPr>
                            <wps:wsp>
                              <wps:cNvPr id="1150" name="Graphic 1150"/>
                              <wps:cNvSpPr/>
                              <wps:spPr>
                                <a:xfrm>
                                  <a:off x="0" y="1523"/>
                                  <a:ext cx="238125" cy="1270"/>
                                </a:xfrm>
                                <a:custGeom>
                                  <a:avLst/>
                                  <a:gdLst/>
                                  <a:ahLst/>
                                  <a:cxnLst/>
                                  <a:rect l="l" t="t" r="r" b="b"/>
                                  <a:pathLst>
                                    <a:path w="238125" h="0">
                                      <a:moveTo>
                                        <a:pt x="0" y="0"/>
                                      </a:moveTo>
                                      <a:lnTo>
                                        <a:pt x="237744"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240002pt;margin-top:13.861563pt;width:18.75pt;height:.25pt;mso-position-horizontal-relative:column;mso-position-vertical-relative:paragraph;z-index:-37770752" id="docshapegroup226" coordorigin="905,277" coordsize="375,5">
                      <v:line style="position:absolute" from="905,280" to="1279,280" stroked="true" strokeweight=".24pt" strokecolor="#000000">
                        <v:stroke dashstyle="solid"/>
                      </v:line>
                      <w10:wrap type="none"/>
                    </v:group>
                  </w:pict>
                </mc:Fallback>
              </mc:AlternateContent>
            </w:r>
            <w:r>
              <w:rPr>
                <w:spacing w:val="-6"/>
                <w:sz w:val="12"/>
              </w:rPr>
              <w:t>МОСКОВСКОЙ</w:t>
            </w:r>
            <w:r>
              <w:rPr>
                <w:spacing w:val="19"/>
                <w:sz w:val="12"/>
              </w:rPr>
              <w:t> </w:t>
            </w:r>
            <w:r>
              <w:rPr>
                <w:spacing w:val="-6"/>
                <w:sz w:val="12"/>
              </w:rPr>
              <w:t>ОБЛАСТИ</w:t>
            </w:r>
            <w:r>
              <w:rPr>
                <w:spacing w:val="11"/>
                <w:sz w:val="12"/>
              </w:rPr>
              <w:t> </w:t>
            </w:r>
            <w:r>
              <w:rPr>
                <w:spacing w:val="-6"/>
                <w:sz w:val="12"/>
              </w:rPr>
              <w:t>«ЧЕХОВ</w:t>
            </w:r>
            <w:r>
              <w:rPr>
                <w:spacing w:val="-16"/>
                <w:sz w:val="12"/>
              </w:rPr>
              <w:t> </w:t>
            </w:r>
            <w:r>
              <w:rPr>
                <w:spacing w:val="-6"/>
                <w:sz w:val="12"/>
              </w:rPr>
              <w:t>СКАЯ</w:t>
            </w:r>
            <w:r>
              <w:rPr>
                <w:spacing w:val="7"/>
                <w:sz w:val="12"/>
              </w:rPr>
              <w:t> </w:t>
            </w:r>
            <w:r>
              <w:rPr>
                <w:spacing w:val="-6"/>
                <w:sz w:val="12"/>
              </w:rPr>
              <w:t>БОЛЬНИЦА»</w:t>
            </w:r>
          </w:p>
        </w:tc>
        <w:tc>
          <w:tcPr>
            <w:tcW w:w="1479" w:type="dxa"/>
          </w:tcPr>
          <w:p>
            <w:pPr>
              <w:pStyle w:val="TableParagraph"/>
              <w:spacing w:before="1" w:after="1"/>
              <w:rPr>
                <w:sz w:val="14"/>
              </w:rPr>
            </w:pPr>
          </w:p>
          <w:p>
            <w:pPr>
              <w:pStyle w:val="TableParagraph"/>
              <w:spacing w:line="76" w:lineRule="exact"/>
              <w:ind w:left="735"/>
              <w:rPr>
                <w:position w:val="-1"/>
                <w:sz w:val="7"/>
              </w:rPr>
            </w:pPr>
            <w:r>
              <w:rPr>
                <w:position w:val="-1"/>
                <w:sz w:val="7"/>
              </w:rPr>
              <w:drawing>
                <wp:inline distT="0" distB="0" distL="0" distR="0">
                  <wp:extent cx="12191" cy="48767"/>
                  <wp:effectExtent l="0" t="0" r="0" b="0"/>
                  <wp:docPr id="1151" name="Image 1151"/>
                  <wp:cNvGraphicFramePr>
                    <a:graphicFrameLocks/>
                  </wp:cNvGraphicFramePr>
                  <a:graphic>
                    <a:graphicData uri="http://schemas.openxmlformats.org/drawingml/2006/picture">
                      <pic:pic>
                        <pic:nvPicPr>
                          <pic:cNvPr id="1151" name="Image 1151"/>
                          <pic:cNvPicPr/>
                        </pic:nvPicPr>
                        <pic:blipFill>
                          <a:blip r:embed="rId1050" cstate="print"/>
                          <a:stretch>
                            <a:fillRect/>
                          </a:stretch>
                        </pic:blipFill>
                        <pic:spPr>
                          <a:xfrm>
                            <a:off x="0" y="0"/>
                            <a:ext cx="12191" cy="48767"/>
                          </a:xfrm>
                          <a:prstGeom prst="rect">
                            <a:avLst/>
                          </a:prstGeom>
                        </pic:spPr>
                      </pic:pic>
                    </a:graphicData>
                  </a:graphic>
                </wp:inline>
              </w:drawing>
            </w:r>
            <w:r>
              <w:rPr>
                <w:position w:val="-1"/>
                <w:sz w:val="7"/>
              </w:rPr>
            </w:r>
          </w:p>
        </w:tc>
        <w:tc>
          <w:tcPr>
            <w:tcW w:w="961" w:type="dxa"/>
          </w:tcPr>
          <w:p>
            <w:pPr>
              <w:pStyle w:val="TableParagraph"/>
              <w:spacing w:before="1" w:after="1"/>
              <w:rPr>
                <w:sz w:val="14"/>
              </w:rPr>
            </w:pPr>
          </w:p>
          <w:p>
            <w:pPr>
              <w:pStyle w:val="TableParagraph"/>
              <w:spacing w:line="81" w:lineRule="exact"/>
              <w:ind w:left="480"/>
              <w:rPr>
                <w:position w:val="-1"/>
                <w:sz w:val="8"/>
              </w:rPr>
            </w:pPr>
            <w:r>
              <w:rPr>
                <w:position w:val="-1"/>
                <w:sz w:val="8"/>
              </w:rPr>
              <w:drawing>
                <wp:inline distT="0" distB="0" distL="0" distR="0">
                  <wp:extent cx="15239" cy="51815"/>
                  <wp:effectExtent l="0" t="0" r="0" b="0"/>
                  <wp:docPr id="1152" name="Image 1152"/>
                  <wp:cNvGraphicFramePr>
                    <a:graphicFrameLocks/>
                  </wp:cNvGraphicFramePr>
                  <a:graphic>
                    <a:graphicData uri="http://schemas.openxmlformats.org/drawingml/2006/picture">
                      <pic:pic>
                        <pic:nvPicPr>
                          <pic:cNvPr id="1152" name="Image 1152"/>
                          <pic:cNvPicPr/>
                        </pic:nvPicPr>
                        <pic:blipFill>
                          <a:blip r:embed="rId1051" cstate="print"/>
                          <a:stretch>
                            <a:fillRect/>
                          </a:stretch>
                        </pic:blipFill>
                        <pic:spPr>
                          <a:xfrm>
                            <a:off x="0" y="0"/>
                            <a:ext cx="15239" cy="51815"/>
                          </a:xfrm>
                          <a:prstGeom prst="rect">
                            <a:avLst/>
                          </a:prstGeom>
                        </pic:spPr>
                      </pic:pic>
                    </a:graphicData>
                  </a:graphic>
                </wp:inline>
              </w:drawing>
            </w:r>
            <w:r>
              <w:rPr>
                <w:position w:val="-1"/>
                <w:sz w:val="8"/>
              </w:rPr>
            </w:r>
          </w:p>
        </w:tc>
        <w:tc>
          <w:tcPr>
            <w:tcW w:w="1105" w:type="dxa"/>
          </w:tcPr>
          <w:p>
            <w:pPr>
              <w:pStyle w:val="TableParagraph"/>
              <w:spacing w:before="1" w:after="1"/>
              <w:rPr>
                <w:sz w:val="14"/>
              </w:rPr>
            </w:pPr>
          </w:p>
          <w:p>
            <w:pPr>
              <w:pStyle w:val="TableParagraph"/>
              <w:spacing w:line="81" w:lineRule="exact"/>
              <w:ind w:left="551"/>
              <w:rPr>
                <w:position w:val="-1"/>
                <w:sz w:val="8"/>
              </w:rPr>
            </w:pPr>
            <w:r>
              <w:rPr>
                <w:position w:val="-1"/>
                <w:sz w:val="8"/>
              </w:rPr>
              <w:drawing>
                <wp:inline distT="0" distB="0" distL="0" distR="0">
                  <wp:extent cx="15239" cy="51815"/>
                  <wp:effectExtent l="0" t="0" r="0" b="0"/>
                  <wp:docPr id="1153" name="Image 1153"/>
                  <wp:cNvGraphicFramePr>
                    <a:graphicFrameLocks/>
                  </wp:cNvGraphicFramePr>
                  <a:graphic>
                    <a:graphicData uri="http://schemas.openxmlformats.org/drawingml/2006/picture">
                      <pic:pic>
                        <pic:nvPicPr>
                          <pic:cNvPr id="1153" name="Image 1153"/>
                          <pic:cNvPicPr/>
                        </pic:nvPicPr>
                        <pic:blipFill>
                          <a:blip r:embed="rId1052" cstate="print"/>
                          <a:stretch>
                            <a:fillRect/>
                          </a:stretch>
                        </pic:blipFill>
                        <pic:spPr>
                          <a:xfrm>
                            <a:off x="0" y="0"/>
                            <a:ext cx="15239" cy="51815"/>
                          </a:xfrm>
                          <a:prstGeom prst="rect">
                            <a:avLst/>
                          </a:prstGeom>
                        </pic:spPr>
                      </pic:pic>
                    </a:graphicData>
                  </a:graphic>
                </wp:inline>
              </w:drawing>
            </w:r>
            <w:r>
              <w:rPr>
                <w:position w:val="-1"/>
                <w:sz w:val="8"/>
              </w:rPr>
            </w:r>
          </w:p>
        </w:tc>
        <w:tc>
          <w:tcPr>
            <w:tcW w:w="985" w:type="dxa"/>
          </w:tcPr>
          <w:p>
            <w:pPr>
              <w:pStyle w:val="TableParagraph"/>
              <w:spacing w:before="1" w:after="1"/>
              <w:rPr>
                <w:sz w:val="14"/>
              </w:rPr>
            </w:pPr>
          </w:p>
          <w:p>
            <w:pPr>
              <w:pStyle w:val="TableParagraph"/>
              <w:spacing w:line="76" w:lineRule="exact"/>
              <w:ind w:left="493"/>
              <w:rPr>
                <w:position w:val="-1"/>
                <w:sz w:val="7"/>
              </w:rPr>
            </w:pPr>
            <w:r>
              <w:rPr>
                <w:position w:val="-1"/>
                <w:sz w:val="7"/>
              </w:rPr>
              <w:drawing>
                <wp:inline distT="0" distB="0" distL="0" distR="0">
                  <wp:extent cx="9144" cy="48767"/>
                  <wp:effectExtent l="0" t="0" r="0" b="0"/>
                  <wp:docPr id="1154" name="Image 1154"/>
                  <wp:cNvGraphicFramePr>
                    <a:graphicFrameLocks/>
                  </wp:cNvGraphicFramePr>
                  <a:graphic>
                    <a:graphicData uri="http://schemas.openxmlformats.org/drawingml/2006/picture">
                      <pic:pic>
                        <pic:nvPicPr>
                          <pic:cNvPr id="1154" name="Image 1154"/>
                          <pic:cNvPicPr/>
                        </pic:nvPicPr>
                        <pic:blipFill>
                          <a:blip r:embed="rId1053" cstate="print"/>
                          <a:stretch>
                            <a:fillRect/>
                          </a:stretch>
                        </pic:blipFill>
                        <pic:spPr>
                          <a:xfrm>
                            <a:off x="0" y="0"/>
                            <a:ext cx="9144" cy="48767"/>
                          </a:xfrm>
                          <a:prstGeom prst="rect">
                            <a:avLst/>
                          </a:prstGeom>
                        </pic:spPr>
                      </pic:pic>
                    </a:graphicData>
                  </a:graphic>
                </wp:inline>
              </w:drawing>
            </w:r>
            <w:r>
              <w:rPr>
                <w:position w:val="-1"/>
                <w:sz w:val="7"/>
              </w:rPr>
            </w:r>
          </w:p>
        </w:tc>
        <w:tc>
          <w:tcPr>
            <w:tcW w:w="990" w:type="dxa"/>
          </w:tcPr>
          <w:p>
            <w:pPr>
              <w:pStyle w:val="TableParagraph"/>
              <w:spacing w:before="1" w:after="1"/>
              <w:rPr>
                <w:sz w:val="14"/>
              </w:rPr>
            </w:pPr>
          </w:p>
          <w:p>
            <w:pPr>
              <w:pStyle w:val="TableParagraph"/>
              <w:spacing w:line="81" w:lineRule="exact"/>
              <w:ind w:left="487"/>
              <w:rPr>
                <w:position w:val="-1"/>
                <w:sz w:val="8"/>
              </w:rPr>
            </w:pPr>
            <w:r>
              <w:rPr>
                <w:position w:val="-1"/>
                <w:sz w:val="8"/>
              </w:rPr>
              <w:drawing>
                <wp:inline distT="0" distB="0" distL="0" distR="0">
                  <wp:extent cx="15240" cy="51815"/>
                  <wp:effectExtent l="0" t="0" r="0" b="0"/>
                  <wp:docPr id="1155" name="Image 1155"/>
                  <wp:cNvGraphicFramePr>
                    <a:graphicFrameLocks/>
                  </wp:cNvGraphicFramePr>
                  <a:graphic>
                    <a:graphicData uri="http://schemas.openxmlformats.org/drawingml/2006/picture">
                      <pic:pic>
                        <pic:nvPicPr>
                          <pic:cNvPr id="1155" name="Image 1155"/>
                          <pic:cNvPicPr/>
                        </pic:nvPicPr>
                        <pic:blipFill>
                          <a:blip r:embed="rId1054" cstate="print"/>
                          <a:stretch>
                            <a:fillRect/>
                          </a:stretch>
                        </pic:blipFill>
                        <pic:spPr>
                          <a:xfrm>
                            <a:off x="0" y="0"/>
                            <a:ext cx="15240" cy="51815"/>
                          </a:xfrm>
                          <a:prstGeom prst="rect">
                            <a:avLst/>
                          </a:prstGeom>
                        </pic:spPr>
                      </pic:pic>
                    </a:graphicData>
                  </a:graphic>
                </wp:inline>
              </w:drawing>
            </w:r>
            <w:r>
              <w:rPr>
                <w:position w:val="-1"/>
                <w:sz w:val="8"/>
              </w:rPr>
            </w:r>
          </w:p>
        </w:tc>
        <w:tc>
          <w:tcPr>
            <w:tcW w:w="836" w:type="dxa"/>
          </w:tcPr>
          <w:p>
            <w:pPr>
              <w:pStyle w:val="TableParagraph"/>
              <w:spacing w:before="127"/>
              <w:ind w:left="79" w:right="54"/>
              <w:jc w:val="center"/>
              <w:rPr>
                <w:sz w:val="12"/>
              </w:rPr>
            </w:pPr>
            <w:r>
              <w:rPr>
                <w:spacing w:val="-10"/>
                <w:w w:val="105"/>
                <w:sz w:val="12"/>
              </w:rPr>
              <w:t>i</w:t>
            </w: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21" w:hRule="atLeast"/>
        </w:trPr>
        <w:tc>
          <w:tcPr>
            <w:tcW w:w="394" w:type="dxa"/>
          </w:tcPr>
          <w:p>
            <w:pPr>
              <w:pStyle w:val="TableParagraph"/>
              <w:spacing w:before="122"/>
              <w:ind w:left="62"/>
              <w:jc w:val="center"/>
              <w:rPr>
                <w:sz w:val="11"/>
              </w:rPr>
            </w:pPr>
            <w:r>
              <w:rPr>
                <w:spacing w:val="-5"/>
                <w:w w:val="105"/>
                <w:sz w:val="11"/>
              </w:rPr>
              <w:t>80</w:t>
            </w:r>
          </w:p>
        </w:tc>
        <w:tc>
          <w:tcPr>
            <w:tcW w:w="744" w:type="dxa"/>
          </w:tcPr>
          <w:p>
            <w:pPr>
              <w:pStyle w:val="TableParagraph"/>
              <w:spacing w:before="122"/>
              <w:ind w:left="82" w:right="47"/>
              <w:jc w:val="center"/>
              <w:rPr>
                <w:sz w:val="11"/>
              </w:rPr>
            </w:pPr>
            <w:r>
              <w:rPr>
                <w:spacing w:val="-2"/>
                <w:w w:val="105"/>
                <w:sz w:val="11"/>
              </w:rPr>
              <w:t>505213</w:t>
            </w:r>
          </w:p>
        </w:tc>
        <w:tc>
          <w:tcPr>
            <w:tcW w:w="4085" w:type="dxa"/>
          </w:tcPr>
          <w:p>
            <w:pPr>
              <w:pStyle w:val="TableParagraph"/>
              <w:tabs>
                <w:tab w:pos="3713" w:val="left" w:leader="none"/>
              </w:tabs>
              <w:spacing w:line="114" w:lineRule="exact"/>
              <w:ind w:left="27"/>
              <w:rPr>
                <w:rFonts w:ascii="Cambria" w:hAnsi="Cambria"/>
                <w:sz w:val="16"/>
              </w:rPr>
            </w:pPr>
            <w:r>
              <w:rPr>
                <w:rFonts w:ascii="Cambria" w:hAnsi="Cambria"/>
                <w:w w:val="90"/>
                <w:sz w:val="16"/>
              </w:rPr>
              <w:t>гocvдмcтвEннoг</w:t>
            </w:r>
            <w:r>
              <w:rPr>
                <w:rFonts w:ascii="Cambria" w:hAnsi="Cambria"/>
                <w:spacing w:val="-7"/>
                <w:w w:val="90"/>
                <w:sz w:val="16"/>
              </w:rPr>
              <w:t> </w:t>
            </w:r>
            <w:r>
              <w:rPr>
                <w:rFonts w:ascii="Cambria" w:hAnsi="Cambria"/>
                <w:w w:val="90"/>
                <w:sz w:val="16"/>
              </w:rPr>
              <w:t>ьюд›кгтнов</w:t>
            </w:r>
            <w:r>
              <w:rPr>
                <w:rFonts w:ascii="Cambria" w:hAnsi="Cambria"/>
                <w:spacing w:val="28"/>
                <w:sz w:val="16"/>
              </w:rPr>
              <w:t> </w:t>
            </w:r>
            <w:r>
              <w:rPr>
                <w:rFonts w:ascii="Cambria" w:hAnsi="Cambria"/>
                <w:w w:val="90"/>
                <w:sz w:val="16"/>
              </w:rPr>
              <w:t>vчвгждгнив</w:t>
            </w:r>
            <w:r>
              <w:rPr>
                <w:rFonts w:ascii="Cambria" w:hAnsi="Cambria"/>
                <w:spacing w:val="17"/>
                <w:sz w:val="16"/>
              </w:rPr>
              <w:t> </w:t>
            </w:r>
            <w:r>
              <w:rPr>
                <w:rFonts w:ascii="Cambria" w:hAnsi="Cambria"/>
                <w:spacing w:val="-2"/>
                <w:w w:val="90"/>
                <w:sz w:val="16"/>
              </w:rPr>
              <w:t>здРпвоохР</w:t>
            </w:r>
            <w:r>
              <w:rPr>
                <w:rFonts w:ascii="Cambria" w:hAnsi="Cambria"/>
                <w:sz w:val="16"/>
              </w:rPr>
              <w:tab/>
            </w:r>
            <w:r>
              <w:rPr>
                <w:rFonts w:ascii="Cambria" w:hAnsi="Cambria"/>
                <w:spacing w:val="-5"/>
                <w:sz w:val="16"/>
              </w:rPr>
              <w:t>ния</w:t>
            </w:r>
          </w:p>
          <w:p>
            <w:pPr>
              <w:pStyle w:val="TableParagraph"/>
              <w:spacing w:line="138" w:lineRule="exact"/>
              <w:ind w:left="28"/>
              <w:rPr>
                <w:rFonts w:ascii="Cambria" w:hAnsi="Cambria"/>
                <w:sz w:val="12"/>
              </w:rPr>
            </w:pPr>
            <w:r>
              <w:rPr>
                <w:rFonts w:ascii="Cambria" w:hAnsi="Cambria"/>
                <w:spacing w:val="-2"/>
                <w:w w:val="105"/>
                <w:sz w:val="12"/>
              </w:rPr>
              <w:t>MOCKOBСКОЙ</w:t>
            </w:r>
            <w:r>
              <w:rPr>
                <w:rFonts w:ascii="Cambria" w:hAnsi="Cambria"/>
                <w:spacing w:val="7"/>
                <w:w w:val="105"/>
                <w:sz w:val="12"/>
              </w:rPr>
              <w:t> </w:t>
            </w:r>
            <w:r>
              <w:rPr>
                <w:rFonts w:ascii="Cambria" w:hAnsi="Cambria"/>
                <w:spacing w:val="-2"/>
                <w:w w:val="105"/>
                <w:sz w:val="12"/>
              </w:rPr>
              <w:t>ОБЛАСТИ</w:t>
            </w:r>
            <w:r>
              <w:rPr>
                <w:rFonts w:ascii="Cambria" w:hAnsi="Cambria"/>
                <w:spacing w:val="7"/>
                <w:w w:val="105"/>
                <w:sz w:val="12"/>
              </w:rPr>
              <w:t> </w:t>
            </w:r>
            <w:r>
              <w:rPr>
                <w:rFonts w:ascii="Cambria" w:hAnsi="Cambria"/>
                <w:spacing w:val="-2"/>
                <w:w w:val="105"/>
                <w:sz w:val="12"/>
              </w:rPr>
              <w:t>«ШАТУРСКАЯ</w:t>
            </w:r>
            <w:r>
              <w:rPr>
                <w:rFonts w:ascii="Cambria" w:hAnsi="Cambria"/>
                <w:spacing w:val="10"/>
                <w:w w:val="105"/>
                <w:sz w:val="12"/>
              </w:rPr>
              <w:t> </w:t>
            </w:r>
            <w:r>
              <w:rPr>
                <w:rFonts w:ascii="Cambria" w:hAnsi="Cambria"/>
                <w:spacing w:val="-2"/>
                <w:w w:val="105"/>
                <w:sz w:val="12"/>
              </w:rPr>
              <w:t>БОЈІЪНИЦА»</w:t>
            </w:r>
          </w:p>
        </w:tc>
        <w:tc>
          <w:tcPr>
            <w:tcW w:w="1479" w:type="dxa"/>
          </w:tcPr>
          <w:p>
            <w:pPr>
              <w:pStyle w:val="TableParagraph"/>
              <w:spacing w:before="119"/>
              <w:ind w:left="94" w:right="85"/>
              <w:jc w:val="center"/>
              <w:rPr>
                <w:rFonts w:ascii="Consolas"/>
                <w:sz w:val="12"/>
              </w:rPr>
            </w:pPr>
            <w:r>
              <w:rPr>
                <w:rFonts w:ascii="Consolas"/>
                <w:spacing w:val="-10"/>
                <w:w w:val="65"/>
                <w:sz w:val="12"/>
              </w:rPr>
              <w:t>1</w:t>
            </w:r>
          </w:p>
        </w:tc>
        <w:tc>
          <w:tcPr>
            <w:tcW w:w="961" w:type="dxa"/>
          </w:tcPr>
          <w:p>
            <w:pPr>
              <w:pStyle w:val="TableParagraph"/>
              <w:spacing w:before="8"/>
              <w:rPr>
                <w:sz w:val="13"/>
              </w:rPr>
            </w:pPr>
          </w:p>
          <w:p>
            <w:pPr>
              <w:pStyle w:val="TableParagraph"/>
              <w:spacing w:line="76" w:lineRule="exact"/>
              <w:ind w:left="476"/>
              <w:rPr>
                <w:position w:val="-1"/>
                <w:sz w:val="7"/>
              </w:rPr>
            </w:pPr>
            <w:r>
              <w:rPr>
                <w:position w:val="-1"/>
                <w:sz w:val="7"/>
              </w:rPr>
              <w:drawing>
                <wp:inline distT="0" distB="0" distL="0" distR="0">
                  <wp:extent cx="15239" cy="48767"/>
                  <wp:effectExtent l="0" t="0" r="0" b="0"/>
                  <wp:docPr id="1156" name="Image 1156"/>
                  <wp:cNvGraphicFramePr>
                    <a:graphicFrameLocks/>
                  </wp:cNvGraphicFramePr>
                  <a:graphic>
                    <a:graphicData uri="http://schemas.openxmlformats.org/drawingml/2006/picture">
                      <pic:pic>
                        <pic:nvPicPr>
                          <pic:cNvPr id="1156" name="Image 1156"/>
                          <pic:cNvPicPr/>
                        </pic:nvPicPr>
                        <pic:blipFill>
                          <a:blip r:embed="rId764" cstate="print"/>
                          <a:stretch>
                            <a:fillRect/>
                          </a:stretch>
                        </pic:blipFill>
                        <pic:spPr>
                          <a:xfrm>
                            <a:off x="0" y="0"/>
                            <a:ext cx="15239" cy="48767"/>
                          </a:xfrm>
                          <a:prstGeom prst="rect">
                            <a:avLst/>
                          </a:prstGeom>
                        </pic:spPr>
                      </pic:pic>
                    </a:graphicData>
                  </a:graphic>
                </wp:inline>
              </w:drawing>
            </w:r>
            <w:r>
              <w:rPr>
                <w:position w:val="-1"/>
                <w:sz w:val="7"/>
              </w:rPr>
            </w:r>
          </w:p>
        </w:tc>
        <w:tc>
          <w:tcPr>
            <w:tcW w:w="1105" w:type="dxa"/>
          </w:tcPr>
          <w:p>
            <w:pPr>
              <w:pStyle w:val="TableParagraph"/>
              <w:spacing w:before="8"/>
              <w:rPr>
                <w:sz w:val="13"/>
              </w:rPr>
            </w:pPr>
          </w:p>
          <w:p>
            <w:pPr>
              <w:pStyle w:val="TableParagraph"/>
              <w:spacing w:line="76" w:lineRule="exact"/>
              <w:ind w:left="547"/>
              <w:rPr>
                <w:position w:val="-1"/>
                <w:sz w:val="7"/>
              </w:rPr>
            </w:pPr>
            <w:r>
              <w:rPr>
                <w:position w:val="-1"/>
                <w:sz w:val="7"/>
              </w:rPr>
              <w:drawing>
                <wp:inline distT="0" distB="0" distL="0" distR="0">
                  <wp:extent cx="15239" cy="48767"/>
                  <wp:effectExtent l="0" t="0" r="0" b="0"/>
                  <wp:docPr id="1157" name="Image 1157"/>
                  <wp:cNvGraphicFramePr>
                    <a:graphicFrameLocks/>
                  </wp:cNvGraphicFramePr>
                  <a:graphic>
                    <a:graphicData uri="http://schemas.openxmlformats.org/drawingml/2006/picture">
                      <pic:pic>
                        <pic:nvPicPr>
                          <pic:cNvPr id="1157" name="Image 1157"/>
                          <pic:cNvPicPr/>
                        </pic:nvPicPr>
                        <pic:blipFill>
                          <a:blip r:embed="rId1055" cstate="print"/>
                          <a:stretch>
                            <a:fillRect/>
                          </a:stretch>
                        </pic:blipFill>
                        <pic:spPr>
                          <a:xfrm>
                            <a:off x="0" y="0"/>
                            <a:ext cx="15239" cy="48767"/>
                          </a:xfrm>
                          <a:prstGeom prst="rect">
                            <a:avLst/>
                          </a:prstGeom>
                        </pic:spPr>
                      </pic:pic>
                    </a:graphicData>
                  </a:graphic>
                </wp:inline>
              </w:drawing>
            </w:r>
            <w:r>
              <w:rPr>
                <w:position w:val="-1"/>
                <w:sz w:val="7"/>
              </w:rPr>
            </w:r>
          </w:p>
        </w:tc>
        <w:tc>
          <w:tcPr>
            <w:tcW w:w="985" w:type="dxa"/>
          </w:tcPr>
          <w:p>
            <w:pPr>
              <w:pStyle w:val="TableParagraph"/>
              <w:spacing w:before="8"/>
              <w:rPr>
                <w:sz w:val="13"/>
              </w:rPr>
            </w:pPr>
          </w:p>
          <w:p>
            <w:pPr>
              <w:pStyle w:val="TableParagraph"/>
              <w:spacing w:line="76" w:lineRule="exact"/>
              <w:ind w:left="488"/>
              <w:rPr>
                <w:position w:val="-1"/>
                <w:sz w:val="7"/>
              </w:rPr>
            </w:pPr>
            <w:r>
              <w:rPr>
                <w:position w:val="-1"/>
                <w:sz w:val="7"/>
              </w:rPr>
              <w:drawing>
                <wp:inline distT="0" distB="0" distL="0" distR="0">
                  <wp:extent cx="15240" cy="48767"/>
                  <wp:effectExtent l="0" t="0" r="0" b="0"/>
                  <wp:docPr id="1158" name="Image 1158"/>
                  <wp:cNvGraphicFramePr>
                    <a:graphicFrameLocks/>
                  </wp:cNvGraphicFramePr>
                  <a:graphic>
                    <a:graphicData uri="http://schemas.openxmlformats.org/drawingml/2006/picture">
                      <pic:pic>
                        <pic:nvPicPr>
                          <pic:cNvPr id="1158" name="Image 1158"/>
                          <pic:cNvPicPr/>
                        </pic:nvPicPr>
                        <pic:blipFill>
                          <a:blip r:embed="rId1056" cstate="print"/>
                          <a:stretch>
                            <a:fillRect/>
                          </a:stretch>
                        </pic:blipFill>
                        <pic:spPr>
                          <a:xfrm>
                            <a:off x="0" y="0"/>
                            <a:ext cx="15240" cy="48767"/>
                          </a:xfrm>
                          <a:prstGeom prst="rect">
                            <a:avLst/>
                          </a:prstGeom>
                        </pic:spPr>
                      </pic:pic>
                    </a:graphicData>
                  </a:graphic>
                </wp:inline>
              </w:drawing>
            </w:r>
            <w:r>
              <w:rPr>
                <w:position w:val="-1"/>
                <w:sz w:val="7"/>
              </w:rPr>
            </w:r>
          </w:p>
        </w:tc>
        <w:tc>
          <w:tcPr>
            <w:tcW w:w="990" w:type="dxa"/>
          </w:tcPr>
          <w:p>
            <w:pPr>
              <w:pStyle w:val="TableParagraph"/>
              <w:spacing w:before="8"/>
              <w:rPr>
                <w:sz w:val="13"/>
              </w:rPr>
            </w:pPr>
          </w:p>
          <w:p>
            <w:pPr>
              <w:pStyle w:val="TableParagraph"/>
              <w:spacing w:line="76" w:lineRule="exact"/>
              <w:ind w:left="487"/>
              <w:rPr>
                <w:position w:val="-1"/>
                <w:sz w:val="7"/>
              </w:rPr>
            </w:pPr>
            <w:r>
              <w:rPr>
                <w:position w:val="-1"/>
                <w:sz w:val="7"/>
              </w:rPr>
              <w:drawing>
                <wp:inline distT="0" distB="0" distL="0" distR="0">
                  <wp:extent cx="15240" cy="48767"/>
                  <wp:effectExtent l="0" t="0" r="0" b="0"/>
                  <wp:docPr id="1159" name="Image 1159"/>
                  <wp:cNvGraphicFramePr>
                    <a:graphicFrameLocks/>
                  </wp:cNvGraphicFramePr>
                  <a:graphic>
                    <a:graphicData uri="http://schemas.openxmlformats.org/drawingml/2006/picture">
                      <pic:pic>
                        <pic:nvPicPr>
                          <pic:cNvPr id="1159" name="Image 1159"/>
                          <pic:cNvPicPr/>
                        </pic:nvPicPr>
                        <pic:blipFill>
                          <a:blip r:embed="rId1057" cstate="print"/>
                          <a:stretch>
                            <a:fillRect/>
                          </a:stretch>
                        </pic:blipFill>
                        <pic:spPr>
                          <a:xfrm>
                            <a:off x="0" y="0"/>
                            <a:ext cx="15240" cy="48767"/>
                          </a:xfrm>
                          <a:prstGeom prst="rect">
                            <a:avLst/>
                          </a:prstGeom>
                        </pic:spPr>
                      </pic:pic>
                    </a:graphicData>
                  </a:graphic>
                </wp:inline>
              </w:drawing>
            </w:r>
            <w:r>
              <w:rPr>
                <w:position w:val="-1"/>
                <w:sz w:val="7"/>
              </w:rPr>
            </w:r>
          </w:p>
        </w:tc>
        <w:tc>
          <w:tcPr>
            <w:tcW w:w="836" w:type="dxa"/>
          </w:tcPr>
          <w:p>
            <w:pPr>
              <w:pStyle w:val="TableParagraph"/>
              <w:spacing w:before="8"/>
              <w:rPr>
                <w:sz w:val="13"/>
              </w:rPr>
            </w:pPr>
          </w:p>
          <w:p>
            <w:pPr>
              <w:pStyle w:val="TableParagraph"/>
              <w:spacing w:line="81" w:lineRule="exact"/>
              <w:ind w:left="409"/>
              <w:rPr>
                <w:position w:val="-1"/>
                <w:sz w:val="8"/>
              </w:rPr>
            </w:pPr>
            <w:r>
              <w:rPr>
                <w:position w:val="-1"/>
                <w:sz w:val="8"/>
              </w:rPr>
              <w:drawing>
                <wp:inline distT="0" distB="0" distL="0" distR="0">
                  <wp:extent cx="18288" cy="51815"/>
                  <wp:effectExtent l="0" t="0" r="0" b="0"/>
                  <wp:docPr id="1160" name="Image 1160"/>
                  <wp:cNvGraphicFramePr>
                    <a:graphicFrameLocks/>
                  </wp:cNvGraphicFramePr>
                  <a:graphic>
                    <a:graphicData uri="http://schemas.openxmlformats.org/drawingml/2006/picture">
                      <pic:pic>
                        <pic:nvPicPr>
                          <pic:cNvPr id="1160" name="Image 1160"/>
                          <pic:cNvPicPr/>
                        </pic:nvPicPr>
                        <pic:blipFill>
                          <a:blip r:embed="rId1058" cstate="print"/>
                          <a:stretch>
                            <a:fillRect/>
                          </a:stretch>
                        </pic:blipFill>
                        <pic:spPr>
                          <a:xfrm>
                            <a:off x="0" y="0"/>
                            <a:ext cx="18288" cy="51815"/>
                          </a:xfrm>
                          <a:prstGeom prst="rect">
                            <a:avLst/>
                          </a:prstGeom>
                        </pic:spPr>
                      </pic:pic>
                    </a:graphicData>
                  </a:graphic>
                </wp:inline>
              </w:drawing>
            </w:r>
            <w:r>
              <w:rPr>
                <w:position w:val="-1"/>
                <w:sz w:val="8"/>
              </w:rPr>
            </w: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26" w:hRule="atLeast"/>
        </w:trPr>
        <w:tc>
          <w:tcPr>
            <w:tcW w:w="394" w:type="dxa"/>
          </w:tcPr>
          <w:p>
            <w:pPr>
              <w:pStyle w:val="TableParagraph"/>
              <w:spacing w:before="113"/>
              <w:ind w:left="56"/>
              <w:jc w:val="center"/>
              <w:rPr>
                <w:sz w:val="12"/>
              </w:rPr>
            </w:pPr>
            <w:r>
              <w:rPr>
                <w:spacing w:val="-5"/>
                <w:sz w:val="12"/>
              </w:rPr>
              <w:t>81</w:t>
            </w:r>
          </w:p>
        </w:tc>
        <w:tc>
          <w:tcPr>
            <w:tcW w:w="744" w:type="dxa"/>
          </w:tcPr>
          <w:p>
            <w:pPr>
              <w:pStyle w:val="TableParagraph"/>
              <w:spacing w:before="113"/>
              <w:ind w:left="82" w:right="53"/>
              <w:jc w:val="center"/>
              <w:rPr>
                <w:sz w:val="12"/>
              </w:rPr>
            </w:pPr>
            <w:r>
              <w:rPr>
                <w:spacing w:val="-2"/>
                <w:sz w:val="12"/>
              </w:rPr>
              <w:t>505301</w:t>
            </w:r>
          </w:p>
        </w:tc>
        <w:tc>
          <w:tcPr>
            <w:tcW w:w="4085" w:type="dxa"/>
          </w:tcPr>
          <w:p>
            <w:pPr>
              <w:pStyle w:val="TableParagraph"/>
              <w:spacing w:line="107" w:lineRule="exact"/>
              <w:ind w:left="33"/>
              <w:rPr>
                <w:sz w:val="12"/>
              </w:rPr>
            </w:pPr>
            <w:r>
              <w:rPr>
                <w:w w:val="90"/>
                <w:sz w:val="12"/>
              </w:rPr>
              <w:t>ГОС</w:t>
            </w:r>
            <w:r>
              <w:rPr>
                <w:spacing w:val="-6"/>
                <w:w w:val="90"/>
                <w:sz w:val="12"/>
              </w:rPr>
              <w:t> </w:t>
            </w:r>
            <w:r>
              <w:rPr>
                <w:w w:val="90"/>
                <w:sz w:val="12"/>
              </w:rPr>
              <w:t>УДАРСТВЕННОЕ</w:t>
            </w:r>
            <w:r>
              <w:rPr>
                <w:spacing w:val="45"/>
                <w:sz w:val="12"/>
              </w:rPr>
              <w:t> </w:t>
            </w:r>
            <w:r>
              <w:rPr>
                <w:w w:val="90"/>
                <w:sz w:val="12"/>
              </w:rPr>
              <w:t>БЮДЖЕТНОЕ</w:t>
            </w:r>
            <w:r>
              <w:rPr>
                <w:spacing w:val="47"/>
                <w:sz w:val="12"/>
              </w:rPr>
              <w:t> </w:t>
            </w:r>
            <w:r>
              <w:rPr>
                <w:w w:val="90"/>
                <w:sz w:val="12"/>
              </w:rPr>
              <w:t>УЧРЕЖДЕІ-ШЕ</w:t>
            </w:r>
            <w:r>
              <w:rPr>
                <w:spacing w:val="34"/>
                <w:sz w:val="12"/>
              </w:rPr>
              <w:t> </w:t>
            </w:r>
            <w:r>
              <w:rPr>
                <w:w w:val="90"/>
                <w:sz w:val="12"/>
              </w:rPr>
              <w:t>ЗДРАВООХРАІ-</w:t>
            </w:r>
            <w:r>
              <w:rPr>
                <w:spacing w:val="-2"/>
                <w:w w:val="90"/>
                <w:sz w:val="12"/>
              </w:rPr>
              <w:t>tЕНИЯ</w:t>
            </w:r>
          </w:p>
          <w:p>
            <w:pPr>
              <w:pStyle w:val="TableParagraph"/>
              <w:spacing w:before="6"/>
              <w:ind w:left="28"/>
              <w:rPr>
                <w:sz w:val="12"/>
              </w:rPr>
            </w:pPr>
            <w:r>
              <w:rPr>
                <w:spacing w:val="-4"/>
                <w:sz w:val="12"/>
              </w:rPr>
              <w:t>МОСКОВСКОЙ</w:t>
            </w:r>
            <w:r>
              <w:rPr>
                <w:spacing w:val="4"/>
                <w:sz w:val="12"/>
              </w:rPr>
              <w:t> </w:t>
            </w:r>
            <w:r>
              <w:rPr>
                <w:spacing w:val="-4"/>
                <w:sz w:val="12"/>
              </w:rPr>
              <w:t>ОБЛАСТИ</w:t>
            </w:r>
            <w:r>
              <w:rPr>
                <w:spacing w:val="-3"/>
                <w:sz w:val="12"/>
              </w:rPr>
              <w:t> </w:t>
            </w:r>
            <w:r>
              <w:rPr>
                <w:spacing w:val="-4"/>
                <w:sz w:val="12"/>
              </w:rPr>
              <w:t>«ІІІАХОВСКАЯ</w:t>
            </w:r>
            <w:r>
              <w:rPr>
                <w:spacing w:val="1"/>
                <w:sz w:val="12"/>
              </w:rPr>
              <w:t> </w:t>
            </w:r>
            <w:r>
              <w:rPr>
                <w:spacing w:val="-4"/>
                <w:sz w:val="12"/>
              </w:rPr>
              <w:t>БОЈІбЮЩА»</w:t>
            </w:r>
          </w:p>
        </w:tc>
        <w:tc>
          <w:tcPr>
            <w:tcW w:w="1479" w:type="dxa"/>
          </w:tcPr>
          <w:p>
            <w:pPr>
              <w:pStyle w:val="TableParagraph"/>
              <w:spacing w:before="8"/>
              <w:rPr>
                <w:sz w:val="13"/>
              </w:rPr>
            </w:pPr>
          </w:p>
          <w:p>
            <w:pPr>
              <w:pStyle w:val="TableParagraph"/>
              <w:spacing w:line="76" w:lineRule="exact"/>
              <w:ind w:left="726"/>
              <w:rPr>
                <w:position w:val="-1"/>
                <w:sz w:val="7"/>
              </w:rPr>
            </w:pPr>
            <w:r>
              <w:rPr>
                <w:position w:val="-1"/>
                <w:sz w:val="7"/>
              </w:rPr>
              <w:drawing>
                <wp:inline distT="0" distB="0" distL="0" distR="0">
                  <wp:extent cx="18287" cy="48767"/>
                  <wp:effectExtent l="0" t="0" r="0" b="0"/>
                  <wp:docPr id="1161" name="Image 1161"/>
                  <wp:cNvGraphicFramePr>
                    <a:graphicFrameLocks/>
                  </wp:cNvGraphicFramePr>
                  <a:graphic>
                    <a:graphicData uri="http://schemas.openxmlformats.org/drawingml/2006/picture">
                      <pic:pic>
                        <pic:nvPicPr>
                          <pic:cNvPr id="1161" name="Image 1161"/>
                          <pic:cNvPicPr/>
                        </pic:nvPicPr>
                        <pic:blipFill>
                          <a:blip r:embed="rId1059" cstate="print"/>
                          <a:stretch>
                            <a:fillRect/>
                          </a:stretch>
                        </pic:blipFill>
                        <pic:spPr>
                          <a:xfrm>
                            <a:off x="0" y="0"/>
                            <a:ext cx="18287" cy="48767"/>
                          </a:xfrm>
                          <a:prstGeom prst="rect">
                            <a:avLst/>
                          </a:prstGeom>
                        </pic:spPr>
                      </pic:pic>
                    </a:graphicData>
                  </a:graphic>
                </wp:inline>
              </w:drawing>
            </w:r>
            <w:r>
              <w:rPr>
                <w:position w:val="-1"/>
                <w:sz w:val="7"/>
              </w:rPr>
            </w:r>
          </w:p>
        </w:tc>
        <w:tc>
          <w:tcPr>
            <w:tcW w:w="961" w:type="dxa"/>
          </w:tcPr>
          <w:p>
            <w:pPr>
              <w:pStyle w:val="TableParagraph"/>
              <w:spacing w:before="8"/>
              <w:rPr>
                <w:sz w:val="13"/>
              </w:rPr>
            </w:pPr>
          </w:p>
          <w:p>
            <w:pPr>
              <w:pStyle w:val="TableParagraph"/>
              <w:spacing w:line="81" w:lineRule="exact"/>
              <w:ind w:left="471"/>
              <w:rPr>
                <w:position w:val="-1"/>
                <w:sz w:val="8"/>
              </w:rPr>
            </w:pPr>
            <w:r>
              <w:rPr>
                <w:position w:val="-1"/>
                <w:sz w:val="8"/>
              </w:rPr>
              <w:drawing>
                <wp:inline distT="0" distB="0" distL="0" distR="0">
                  <wp:extent cx="18287" cy="51815"/>
                  <wp:effectExtent l="0" t="0" r="0" b="0"/>
                  <wp:docPr id="1162" name="Image 1162"/>
                  <wp:cNvGraphicFramePr>
                    <a:graphicFrameLocks/>
                  </wp:cNvGraphicFramePr>
                  <a:graphic>
                    <a:graphicData uri="http://schemas.openxmlformats.org/drawingml/2006/picture">
                      <pic:pic>
                        <pic:nvPicPr>
                          <pic:cNvPr id="1162" name="Image 1162"/>
                          <pic:cNvPicPr/>
                        </pic:nvPicPr>
                        <pic:blipFill>
                          <a:blip r:embed="rId1060" cstate="print"/>
                          <a:stretch>
                            <a:fillRect/>
                          </a:stretch>
                        </pic:blipFill>
                        <pic:spPr>
                          <a:xfrm>
                            <a:off x="0" y="0"/>
                            <a:ext cx="18287" cy="51815"/>
                          </a:xfrm>
                          <a:prstGeom prst="rect">
                            <a:avLst/>
                          </a:prstGeom>
                        </pic:spPr>
                      </pic:pic>
                    </a:graphicData>
                  </a:graphic>
                </wp:inline>
              </w:drawing>
            </w:r>
            <w:r>
              <w:rPr>
                <w:position w:val="-1"/>
                <w:sz w:val="8"/>
              </w:rPr>
            </w:r>
          </w:p>
        </w:tc>
        <w:tc>
          <w:tcPr>
            <w:tcW w:w="1105" w:type="dxa"/>
          </w:tcPr>
          <w:p>
            <w:pPr>
              <w:pStyle w:val="TableParagraph"/>
              <w:spacing w:before="8"/>
              <w:rPr>
                <w:sz w:val="13"/>
              </w:rPr>
            </w:pPr>
          </w:p>
          <w:p>
            <w:pPr>
              <w:pStyle w:val="TableParagraph"/>
              <w:spacing w:line="81" w:lineRule="exact"/>
              <w:ind w:left="542"/>
              <w:rPr>
                <w:position w:val="-1"/>
                <w:sz w:val="8"/>
              </w:rPr>
            </w:pPr>
            <w:r>
              <w:rPr>
                <w:position w:val="-1"/>
                <w:sz w:val="8"/>
              </w:rPr>
              <w:drawing>
                <wp:inline distT="0" distB="0" distL="0" distR="0">
                  <wp:extent cx="15239" cy="51815"/>
                  <wp:effectExtent l="0" t="0" r="0" b="0"/>
                  <wp:docPr id="1163" name="Image 1163"/>
                  <wp:cNvGraphicFramePr>
                    <a:graphicFrameLocks/>
                  </wp:cNvGraphicFramePr>
                  <a:graphic>
                    <a:graphicData uri="http://schemas.openxmlformats.org/drawingml/2006/picture">
                      <pic:pic>
                        <pic:nvPicPr>
                          <pic:cNvPr id="1163" name="Image 1163"/>
                          <pic:cNvPicPr/>
                        </pic:nvPicPr>
                        <pic:blipFill>
                          <a:blip r:embed="rId1061" cstate="print"/>
                          <a:stretch>
                            <a:fillRect/>
                          </a:stretch>
                        </pic:blipFill>
                        <pic:spPr>
                          <a:xfrm>
                            <a:off x="0" y="0"/>
                            <a:ext cx="15239" cy="51815"/>
                          </a:xfrm>
                          <a:prstGeom prst="rect">
                            <a:avLst/>
                          </a:prstGeom>
                        </pic:spPr>
                      </pic:pic>
                    </a:graphicData>
                  </a:graphic>
                </wp:inline>
              </w:drawing>
            </w:r>
            <w:r>
              <w:rPr>
                <w:position w:val="-1"/>
                <w:sz w:val="8"/>
              </w:rPr>
            </w:r>
          </w:p>
        </w:tc>
        <w:tc>
          <w:tcPr>
            <w:tcW w:w="985" w:type="dxa"/>
          </w:tcPr>
          <w:p>
            <w:pPr>
              <w:pStyle w:val="TableParagraph"/>
              <w:spacing w:before="8"/>
              <w:rPr>
                <w:sz w:val="13"/>
              </w:rPr>
            </w:pPr>
          </w:p>
          <w:p>
            <w:pPr>
              <w:pStyle w:val="TableParagraph"/>
              <w:spacing w:line="76" w:lineRule="exact"/>
              <w:ind w:left="483"/>
              <w:rPr>
                <w:position w:val="-1"/>
                <w:sz w:val="7"/>
              </w:rPr>
            </w:pPr>
            <w:r>
              <w:rPr>
                <w:position w:val="-1"/>
                <w:sz w:val="7"/>
              </w:rPr>
              <w:drawing>
                <wp:inline distT="0" distB="0" distL="0" distR="0">
                  <wp:extent cx="12192" cy="48767"/>
                  <wp:effectExtent l="0" t="0" r="0" b="0"/>
                  <wp:docPr id="1164" name="Image 1164"/>
                  <wp:cNvGraphicFramePr>
                    <a:graphicFrameLocks/>
                  </wp:cNvGraphicFramePr>
                  <a:graphic>
                    <a:graphicData uri="http://schemas.openxmlformats.org/drawingml/2006/picture">
                      <pic:pic>
                        <pic:nvPicPr>
                          <pic:cNvPr id="1164" name="Image 1164"/>
                          <pic:cNvPicPr/>
                        </pic:nvPicPr>
                        <pic:blipFill>
                          <a:blip r:embed="rId1062" cstate="print"/>
                          <a:stretch>
                            <a:fillRect/>
                          </a:stretch>
                        </pic:blipFill>
                        <pic:spPr>
                          <a:xfrm>
                            <a:off x="0" y="0"/>
                            <a:ext cx="12192" cy="48767"/>
                          </a:xfrm>
                          <a:prstGeom prst="rect">
                            <a:avLst/>
                          </a:prstGeom>
                        </pic:spPr>
                      </pic:pic>
                    </a:graphicData>
                  </a:graphic>
                </wp:inline>
              </w:drawing>
            </w:r>
            <w:r>
              <w:rPr>
                <w:position w:val="-1"/>
                <w:sz w:val="7"/>
              </w:rPr>
            </w:r>
          </w:p>
        </w:tc>
        <w:tc>
          <w:tcPr>
            <w:tcW w:w="990" w:type="dxa"/>
          </w:tcPr>
          <w:p>
            <w:pPr>
              <w:pStyle w:val="TableParagraph"/>
              <w:spacing w:before="8"/>
              <w:rPr>
                <w:sz w:val="13"/>
              </w:rPr>
            </w:pPr>
          </w:p>
          <w:p>
            <w:pPr>
              <w:pStyle w:val="TableParagraph"/>
              <w:spacing w:line="81" w:lineRule="exact"/>
              <w:ind w:left="482"/>
              <w:rPr>
                <w:position w:val="-1"/>
                <w:sz w:val="8"/>
              </w:rPr>
            </w:pPr>
            <w:r>
              <w:rPr>
                <w:position w:val="-1"/>
                <w:sz w:val="8"/>
              </w:rPr>
              <w:drawing>
                <wp:inline distT="0" distB="0" distL="0" distR="0">
                  <wp:extent cx="12192" cy="51815"/>
                  <wp:effectExtent l="0" t="0" r="0" b="0"/>
                  <wp:docPr id="1165" name="Image 1165"/>
                  <wp:cNvGraphicFramePr>
                    <a:graphicFrameLocks/>
                  </wp:cNvGraphicFramePr>
                  <a:graphic>
                    <a:graphicData uri="http://schemas.openxmlformats.org/drawingml/2006/picture">
                      <pic:pic>
                        <pic:nvPicPr>
                          <pic:cNvPr id="1165" name="Image 1165"/>
                          <pic:cNvPicPr/>
                        </pic:nvPicPr>
                        <pic:blipFill>
                          <a:blip r:embed="rId1063" cstate="print"/>
                          <a:stretch>
                            <a:fillRect/>
                          </a:stretch>
                        </pic:blipFill>
                        <pic:spPr>
                          <a:xfrm>
                            <a:off x="0" y="0"/>
                            <a:ext cx="12192" cy="51815"/>
                          </a:xfrm>
                          <a:prstGeom prst="rect">
                            <a:avLst/>
                          </a:prstGeom>
                        </pic:spPr>
                      </pic:pic>
                    </a:graphicData>
                  </a:graphic>
                </wp:inline>
              </w:drawing>
            </w:r>
            <w:r>
              <w:rPr>
                <w:position w:val="-1"/>
                <w:sz w:val="8"/>
              </w:rPr>
            </w:r>
          </w:p>
        </w:tc>
        <w:tc>
          <w:tcPr>
            <w:tcW w:w="836" w:type="dxa"/>
          </w:tcPr>
          <w:p>
            <w:pPr>
              <w:pStyle w:val="TableParagraph"/>
              <w:spacing w:before="123"/>
              <w:ind w:left="79" w:right="64"/>
              <w:jc w:val="center"/>
              <w:rPr>
                <w:sz w:val="12"/>
              </w:rPr>
            </w:pPr>
            <w:r>
              <w:rPr>
                <w:spacing w:val="-10"/>
                <w:w w:val="95"/>
                <w:sz w:val="12"/>
              </w:rPr>
              <w:t>I</w:t>
            </w: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21" w:hRule="atLeast"/>
        </w:trPr>
        <w:tc>
          <w:tcPr>
            <w:tcW w:w="394" w:type="dxa"/>
          </w:tcPr>
          <w:p>
            <w:pPr>
              <w:pStyle w:val="TableParagraph"/>
              <w:spacing w:before="122"/>
              <w:ind w:left="53"/>
              <w:jc w:val="center"/>
              <w:rPr>
                <w:sz w:val="11"/>
              </w:rPr>
            </w:pPr>
            <w:r>
              <w:rPr>
                <w:spacing w:val="-5"/>
                <w:w w:val="105"/>
                <w:sz w:val="11"/>
              </w:rPr>
              <w:t>82</w:t>
            </w:r>
          </w:p>
        </w:tc>
        <w:tc>
          <w:tcPr>
            <w:tcW w:w="744" w:type="dxa"/>
          </w:tcPr>
          <w:p>
            <w:pPr>
              <w:pStyle w:val="TableParagraph"/>
              <w:spacing w:before="122"/>
              <w:ind w:left="82" w:right="56"/>
              <w:jc w:val="center"/>
              <w:rPr>
                <w:sz w:val="11"/>
              </w:rPr>
            </w:pPr>
            <w:r>
              <w:rPr>
                <w:spacing w:val="-2"/>
                <w:w w:val="105"/>
                <w:sz w:val="11"/>
              </w:rPr>
              <w:t>505412</w:t>
            </w:r>
          </w:p>
        </w:tc>
        <w:tc>
          <w:tcPr>
            <w:tcW w:w="4085" w:type="dxa"/>
          </w:tcPr>
          <w:p>
            <w:pPr>
              <w:pStyle w:val="TableParagraph"/>
              <w:spacing w:line="108" w:lineRule="exact"/>
              <w:ind w:left="24"/>
              <w:rPr>
                <w:rFonts w:ascii="Cambria" w:hAnsi="Cambria"/>
                <w:sz w:val="12"/>
              </w:rPr>
            </w:pPr>
            <w:r>
              <w:rPr>
                <w:rFonts w:ascii="Cambria" w:hAnsi="Cambria"/>
                <w:sz w:val="12"/>
              </w:rPr>
              <w:t>1“ОСУДАРСТВЕННОЕ</w:t>
            </w:r>
            <w:r>
              <w:rPr>
                <w:rFonts w:ascii="Cambria" w:hAnsi="Cambria"/>
                <w:spacing w:val="-14"/>
                <w:sz w:val="12"/>
              </w:rPr>
              <w:t> </w:t>
            </w:r>
            <w:r>
              <w:rPr>
                <w:rFonts w:ascii="Cambria" w:hAnsi="Cambria"/>
                <w:sz w:val="12"/>
              </w:rPr>
              <w:t>БЮДЖЕТНОЕ</w:t>
            </w:r>
            <w:r>
              <w:rPr>
                <w:rFonts w:ascii="Cambria" w:hAnsi="Cambria"/>
                <w:spacing w:val="3"/>
                <w:sz w:val="12"/>
              </w:rPr>
              <w:t> </w:t>
            </w:r>
            <w:r>
              <w:rPr>
                <w:rFonts w:ascii="Cambria" w:hAnsi="Cambria"/>
                <w:sz w:val="12"/>
              </w:rPr>
              <w:t>УЧРЕЖДЕНИЕ </w:t>
            </w:r>
            <w:r>
              <w:rPr>
                <w:rFonts w:ascii="Cambria" w:hAnsi="Cambria"/>
                <w:spacing w:val="-2"/>
                <w:sz w:val="12"/>
              </w:rPr>
              <w:t>З,£(РАВООХРАНFНИЯ</w:t>
            </w:r>
          </w:p>
          <w:p>
            <w:pPr>
              <w:pStyle w:val="TableParagraph"/>
              <w:spacing w:line="140" w:lineRule="atLeast" w:before="8"/>
              <w:ind w:left="23"/>
              <w:rPr>
                <w:rFonts w:ascii="Cambria" w:hAnsi="Cambria"/>
                <w:sz w:val="12"/>
              </w:rPr>
            </w:pPr>
            <w:r>
              <w:rPr>
                <w:rFonts w:ascii="Cambria" w:hAnsi="Cambria"/>
                <w:spacing w:val="-2"/>
                <w:w w:val="105"/>
                <w:sz w:val="12"/>
              </w:rPr>
              <w:t>Ь4OCKOBCKOП ОБЛАСТИ «tЦEJI</w:t>
            </w:r>
            <w:r>
              <w:rPr>
                <w:rFonts w:ascii="Cambria" w:hAnsi="Cambria"/>
                <w:spacing w:val="40"/>
                <w:w w:val="105"/>
                <w:sz w:val="12"/>
              </w:rPr>
              <w:t> </w:t>
            </w:r>
            <w:r>
              <w:rPr>
                <w:rFonts w:ascii="Cambria" w:hAnsi="Cambria"/>
                <w:spacing w:val="-2"/>
                <w:w w:val="105"/>
                <w:sz w:val="12"/>
              </w:rPr>
              <w:t>ОВСКАЯ СТОМАТОЈІОГИНЕСКАЯ</w:t>
            </w:r>
            <w:r>
              <w:rPr>
                <w:rFonts w:ascii="Cambria" w:hAnsi="Cambria"/>
                <w:spacing w:val="40"/>
                <w:w w:val="105"/>
                <w:sz w:val="12"/>
              </w:rPr>
              <w:t> </w:t>
            </w:r>
            <w:r>
              <w:rPr>
                <w:rFonts w:ascii="Cambria" w:hAnsi="Cambria"/>
                <w:spacing w:val="-2"/>
                <w:w w:val="105"/>
                <w:sz w:val="12"/>
              </w:rPr>
              <w:t>ПOmlKJIИHИKA»</w:t>
            </w:r>
          </w:p>
        </w:tc>
        <w:tc>
          <w:tcPr>
            <w:tcW w:w="1479" w:type="dxa"/>
          </w:tcPr>
          <w:p>
            <w:pPr>
              <w:pStyle w:val="TableParagraph"/>
              <w:rPr>
                <w:sz w:val="12"/>
              </w:rPr>
            </w:pPr>
          </w:p>
        </w:tc>
        <w:tc>
          <w:tcPr>
            <w:tcW w:w="961" w:type="dxa"/>
          </w:tcPr>
          <w:p>
            <w:pPr>
              <w:pStyle w:val="TableParagraph"/>
              <w:spacing w:before="8"/>
              <w:rPr>
                <w:sz w:val="13"/>
              </w:rPr>
            </w:pPr>
          </w:p>
          <w:p>
            <w:pPr>
              <w:pStyle w:val="TableParagraph"/>
              <w:spacing w:line="81" w:lineRule="exact"/>
              <w:ind w:left="471"/>
              <w:rPr>
                <w:position w:val="-1"/>
                <w:sz w:val="8"/>
              </w:rPr>
            </w:pPr>
            <w:r>
              <w:rPr>
                <w:position w:val="-1"/>
                <w:sz w:val="8"/>
              </w:rPr>
              <w:drawing>
                <wp:inline distT="0" distB="0" distL="0" distR="0">
                  <wp:extent cx="15239" cy="51815"/>
                  <wp:effectExtent l="0" t="0" r="0" b="0"/>
                  <wp:docPr id="1166" name="Image 1166"/>
                  <wp:cNvGraphicFramePr>
                    <a:graphicFrameLocks/>
                  </wp:cNvGraphicFramePr>
                  <a:graphic>
                    <a:graphicData uri="http://schemas.openxmlformats.org/drawingml/2006/picture">
                      <pic:pic>
                        <pic:nvPicPr>
                          <pic:cNvPr id="1166" name="Image 1166"/>
                          <pic:cNvPicPr/>
                        </pic:nvPicPr>
                        <pic:blipFill>
                          <a:blip r:embed="rId1064" cstate="print"/>
                          <a:stretch>
                            <a:fillRect/>
                          </a:stretch>
                        </pic:blipFill>
                        <pic:spPr>
                          <a:xfrm>
                            <a:off x="0" y="0"/>
                            <a:ext cx="15239" cy="51815"/>
                          </a:xfrm>
                          <a:prstGeom prst="rect">
                            <a:avLst/>
                          </a:prstGeom>
                        </pic:spPr>
                      </pic:pic>
                    </a:graphicData>
                  </a:graphic>
                </wp:inline>
              </w:drawing>
            </w:r>
            <w:r>
              <w:rPr>
                <w:position w:val="-1"/>
                <w:sz w:val="8"/>
              </w:rPr>
            </w: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31" w:hRule="atLeast"/>
        </w:trPr>
        <w:tc>
          <w:tcPr>
            <w:tcW w:w="394" w:type="dxa"/>
          </w:tcPr>
          <w:p>
            <w:pPr>
              <w:pStyle w:val="TableParagraph"/>
              <w:rPr>
                <w:sz w:val="11"/>
              </w:rPr>
            </w:pPr>
          </w:p>
          <w:p>
            <w:pPr>
              <w:pStyle w:val="TableParagraph"/>
              <w:spacing w:before="1"/>
              <w:ind w:left="48"/>
              <w:jc w:val="center"/>
              <w:rPr>
                <w:sz w:val="11"/>
              </w:rPr>
            </w:pPr>
            <w:r>
              <w:rPr>
                <w:spacing w:val="-5"/>
                <w:sz w:val="11"/>
              </w:rPr>
              <w:t>83</w:t>
            </w:r>
          </w:p>
        </w:tc>
        <w:tc>
          <w:tcPr>
            <w:tcW w:w="744" w:type="dxa"/>
          </w:tcPr>
          <w:p>
            <w:pPr>
              <w:pStyle w:val="TableParagraph"/>
              <w:rPr>
                <w:sz w:val="11"/>
              </w:rPr>
            </w:pPr>
          </w:p>
          <w:p>
            <w:pPr>
              <w:pStyle w:val="TableParagraph"/>
              <w:spacing w:before="1"/>
              <w:ind w:left="82" w:right="53"/>
              <w:jc w:val="center"/>
              <w:rPr>
                <w:sz w:val="11"/>
              </w:rPr>
            </w:pPr>
            <w:r>
              <w:rPr>
                <w:spacing w:val="-2"/>
                <w:sz w:val="11"/>
              </w:rPr>
              <w:t>50S426</w:t>
            </w:r>
          </w:p>
        </w:tc>
        <w:tc>
          <w:tcPr>
            <w:tcW w:w="4085" w:type="dxa"/>
          </w:tcPr>
          <w:p>
            <w:pPr>
              <w:pStyle w:val="TableParagraph"/>
              <w:spacing w:line="95" w:lineRule="exact"/>
              <w:ind w:left="23"/>
              <w:rPr>
                <w:rFonts w:ascii="Cambria" w:hAnsi="Cambria"/>
                <w:sz w:val="12"/>
              </w:rPr>
            </w:pPr>
            <w:r>
              <w:rPr>
                <w:rFonts w:ascii="Cambria" w:hAnsi="Cambria"/>
                <w:sz w:val="12"/>
              </w:rPr>
              <w:t>ГОСУДАРСТВЕННОЕ</w:t>
            </w:r>
            <w:r>
              <w:rPr>
                <w:rFonts w:ascii="Cambria" w:hAnsi="Cambria"/>
                <w:spacing w:val="6"/>
                <w:sz w:val="12"/>
              </w:rPr>
              <w:t> </w:t>
            </w:r>
            <w:r>
              <w:rPr>
                <w:rFonts w:ascii="Cambria" w:hAnsi="Cambria"/>
                <w:sz w:val="12"/>
              </w:rPr>
              <w:t>БЮДЖЕТНОЕ</w:t>
            </w:r>
            <w:r>
              <w:rPr>
                <w:rFonts w:ascii="Cambria" w:hAnsi="Cambria"/>
                <w:spacing w:val="7"/>
                <w:sz w:val="12"/>
              </w:rPr>
              <w:t> </w:t>
            </w:r>
            <w:r>
              <w:rPr>
                <w:rFonts w:ascii="Cambria" w:hAnsi="Cambria"/>
                <w:sz w:val="12"/>
              </w:rPr>
              <w:t>УЧРЕЖДЕНИЕ ЗДРАВООХРАІ-їЕІ-</w:t>
            </w:r>
            <w:r>
              <w:rPr>
                <w:rFonts w:ascii="Cambria" w:hAnsi="Cambria"/>
                <w:spacing w:val="-5"/>
                <w:sz w:val="12"/>
              </w:rPr>
              <w:t>tНЯ</w:t>
            </w:r>
          </w:p>
          <w:p>
            <w:pPr>
              <w:pStyle w:val="TableParagraph"/>
              <w:spacing w:line="170" w:lineRule="exact"/>
              <w:ind w:left="17"/>
              <w:rPr>
                <w:rFonts w:ascii="Cambria" w:hAnsi="Cambria"/>
                <w:sz w:val="16"/>
              </w:rPr>
            </w:pPr>
            <w:r>
              <w:rPr>
                <w:rFonts w:ascii="Cambria" w:hAnsi="Cambria"/>
                <w:spacing w:val="-2"/>
                <w:w w:val="90"/>
                <w:sz w:val="16"/>
              </w:rPr>
              <w:t>московской</w:t>
            </w:r>
            <w:r>
              <w:rPr>
                <w:rFonts w:ascii="Cambria" w:hAnsi="Cambria"/>
                <w:spacing w:val="5"/>
                <w:sz w:val="16"/>
              </w:rPr>
              <w:t> </w:t>
            </w:r>
            <w:r>
              <w:rPr>
                <w:rFonts w:ascii="Cambria" w:hAnsi="Cambria"/>
                <w:spacing w:val="-2"/>
                <w:w w:val="90"/>
                <w:sz w:val="16"/>
              </w:rPr>
              <w:t>oьлAcти</w:t>
            </w:r>
            <w:r>
              <w:rPr>
                <w:rFonts w:ascii="Cambria" w:hAnsi="Cambria"/>
                <w:spacing w:val="-3"/>
                <w:sz w:val="16"/>
              </w:rPr>
              <w:t> </w:t>
            </w:r>
            <w:r>
              <w:rPr>
                <w:rFonts w:ascii="Cambria" w:hAnsi="Cambria"/>
                <w:spacing w:val="-2"/>
                <w:w w:val="90"/>
                <w:sz w:val="16"/>
              </w:rPr>
              <w:t>«щЕлковский</w:t>
            </w:r>
            <w:r>
              <w:rPr>
                <w:rFonts w:ascii="Cambria" w:hAnsi="Cambria"/>
                <w:spacing w:val="8"/>
                <w:sz w:val="16"/>
              </w:rPr>
              <w:t> </w:t>
            </w:r>
            <w:r>
              <w:rPr>
                <w:rFonts w:ascii="Cambria" w:hAnsi="Cambria"/>
                <w:spacing w:val="-2"/>
                <w:w w:val="90"/>
                <w:sz w:val="16"/>
              </w:rPr>
              <w:t>пгPинAтAльньЫ</w:t>
            </w:r>
            <w:r>
              <w:rPr>
                <w:rFonts w:ascii="Cambria" w:hAnsi="Cambria"/>
                <w:spacing w:val="16"/>
                <w:sz w:val="16"/>
              </w:rPr>
              <w:t> </w:t>
            </w:r>
            <w:r>
              <w:rPr>
                <w:rFonts w:ascii="Cambria" w:hAnsi="Cambria"/>
                <w:spacing w:val="-2"/>
                <w:w w:val="90"/>
                <w:sz w:val="16"/>
              </w:rPr>
              <w:t>цгнте»</w:t>
            </w:r>
          </w:p>
        </w:tc>
        <w:tc>
          <w:tcPr>
            <w:tcW w:w="1479" w:type="dxa"/>
          </w:tcPr>
          <w:p>
            <w:pPr>
              <w:pStyle w:val="TableParagraph"/>
              <w:spacing w:before="1" w:after="1"/>
              <w:rPr>
                <w:sz w:val="14"/>
              </w:rPr>
            </w:pPr>
          </w:p>
          <w:p>
            <w:pPr>
              <w:pStyle w:val="TableParagraph"/>
              <w:spacing w:line="76" w:lineRule="exact"/>
              <w:ind w:left="721"/>
              <w:rPr>
                <w:position w:val="-1"/>
                <w:sz w:val="7"/>
              </w:rPr>
            </w:pPr>
            <w:r>
              <w:rPr>
                <w:position w:val="-1"/>
                <w:sz w:val="7"/>
              </w:rPr>
              <w:drawing>
                <wp:inline distT="0" distB="0" distL="0" distR="0">
                  <wp:extent cx="18287" cy="48767"/>
                  <wp:effectExtent l="0" t="0" r="0" b="0"/>
                  <wp:docPr id="1167" name="Image 1167"/>
                  <wp:cNvGraphicFramePr>
                    <a:graphicFrameLocks/>
                  </wp:cNvGraphicFramePr>
                  <a:graphic>
                    <a:graphicData uri="http://schemas.openxmlformats.org/drawingml/2006/picture">
                      <pic:pic>
                        <pic:nvPicPr>
                          <pic:cNvPr id="1167" name="Image 1167"/>
                          <pic:cNvPicPr/>
                        </pic:nvPicPr>
                        <pic:blipFill>
                          <a:blip r:embed="rId1065" cstate="print"/>
                          <a:stretch>
                            <a:fillRect/>
                          </a:stretch>
                        </pic:blipFill>
                        <pic:spPr>
                          <a:xfrm>
                            <a:off x="0" y="0"/>
                            <a:ext cx="18287" cy="48767"/>
                          </a:xfrm>
                          <a:prstGeom prst="rect">
                            <a:avLst/>
                          </a:prstGeom>
                        </pic:spPr>
                      </pic:pic>
                    </a:graphicData>
                  </a:graphic>
                </wp:inline>
              </w:drawing>
            </w:r>
            <w:r>
              <w:rPr>
                <w:position w:val="-1"/>
                <w:sz w:val="7"/>
              </w:rPr>
            </w:r>
          </w:p>
        </w:tc>
        <w:tc>
          <w:tcPr>
            <w:tcW w:w="961" w:type="dxa"/>
          </w:tcPr>
          <w:p>
            <w:pPr>
              <w:pStyle w:val="TableParagraph"/>
              <w:spacing w:before="73"/>
              <w:ind w:left="459"/>
              <w:rPr>
                <w:rFonts w:ascii="Cambria"/>
                <w:sz w:val="17"/>
              </w:rPr>
            </w:pPr>
            <w:r>
              <w:rPr>
                <w:rFonts w:ascii="Cambria"/>
                <w:spacing w:val="-10"/>
                <w:w w:val="80"/>
                <w:sz w:val="17"/>
              </w:rPr>
              <w:t>i</w:t>
            </w:r>
          </w:p>
        </w:tc>
        <w:tc>
          <w:tcPr>
            <w:tcW w:w="1105" w:type="dxa"/>
          </w:tcPr>
          <w:p>
            <w:pPr>
              <w:pStyle w:val="TableParagraph"/>
              <w:spacing w:before="73"/>
              <w:ind w:left="530"/>
              <w:rPr>
                <w:rFonts w:ascii="Cambria"/>
                <w:sz w:val="17"/>
              </w:rPr>
            </w:pPr>
            <w:r>
              <w:rPr>
                <w:rFonts w:ascii="Cambria"/>
                <w:spacing w:val="-10"/>
                <w:w w:val="80"/>
                <w:sz w:val="17"/>
              </w:rPr>
              <w:t>i</w:t>
            </w: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26" w:hRule="atLeast"/>
        </w:trPr>
        <w:tc>
          <w:tcPr>
            <w:tcW w:w="394" w:type="dxa"/>
          </w:tcPr>
          <w:p>
            <w:pPr>
              <w:pStyle w:val="TableParagraph"/>
              <w:spacing w:before="118"/>
              <w:ind w:left="47"/>
              <w:jc w:val="center"/>
              <w:rPr>
                <w:sz w:val="12"/>
              </w:rPr>
            </w:pPr>
            <w:r>
              <w:rPr>
                <w:spacing w:val="-5"/>
                <w:sz w:val="12"/>
              </w:rPr>
              <w:t>84</w:t>
            </w:r>
          </w:p>
        </w:tc>
        <w:tc>
          <w:tcPr>
            <w:tcW w:w="744" w:type="dxa"/>
          </w:tcPr>
          <w:p>
            <w:pPr>
              <w:pStyle w:val="TableParagraph"/>
              <w:spacing w:before="118"/>
              <w:ind w:left="82" w:right="63"/>
              <w:jc w:val="center"/>
              <w:rPr>
                <w:sz w:val="12"/>
              </w:rPr>
            </w:pPr>
            <w:r>
              <w:rPr>
                <w:spacing w:val="-2"/>
                <w:sz w:val="12"/>
              </w:rPr>
              <w:t>505501</w:t>
            </w:r>
          </w:p>
        </w:tc>
        <w:tc>
          <w:tcPr>
            <w:tcW w:w="4085" w:type="dxa"/>
          </w:tcPr>
          <w:p>
            <w:pPr>
              <w:pStyle w:val="TableParagraph"/>
              <w:spacing w:line="107" w:lineRule="exact"/>
              <w:ind w:left="23"/>
              <w:rPr>
                <w:sz w:val="12"/>
              </w:rPr>
            </w:pPr>
            <w:r>
              <w:rPr>
                <w:spacing w:val="-6"/>
                <w:sz w:val="12"/>
              </w:rPr>
              <w:t>ГОСУДАРСТВЕННОЕ</w:t>
            </w:r>
            <w:r>
              <w:rPr>
                <w:spacing w:val="2"/>
                <w:sz w:val="12"/>
              </w:rPr>
              <w:t> </w:t>
            </w:r>
            <w:r>
              <w:rPr>
                <w:spacing w:val="-6"/>
                <w:sz w:val="12"/>
              </w:rPr>
              <w:t>БЮДЖЕТНОЕ</w:t>
            </w:r>
            <w:r>
              <w:rPr>
                <w:spacing w:val="16"/>
                <w:sz w:val="12"/>
              </w:rPr>
              <w:t> </w:t>
            </w:r>
            <w:r>
              <w:rPr>
                <w:spacing w:val="-6"/>
                <w:sz w:val="12"/>
              </w:rPr>
              <w:t>УNРЕЖДЕН14Е</w:t>
            </w:r>
            <w:r>
              <w:rPr>
                <w:spacing w:val="10"/>
                <w:sz w:val="12"/>
              </w:rPr>
              <w:t> </w:t>
            </w:r>
            <w:r>
              <w:rPr>
                <w:spacing w:val="-6"/>
                <w:sz w:val="12"/>
              </w:rPr>
              <w:t>З,QРАВООХРАІОНІШ</w:t>
            </w:r>
          </w:p>
          <w:p>
            <w:pPr>
              <w:pStyle w:val="TableParagraph"/>
              <w:spacing w:before="11"/>
              <w:ind w:left="23"/>
              <w:rPr>
                <w:sz w:val="12"/>
              </w:rPr>
            </w:pPr>
            <w:r>
              <w:rPr>
                <w:spacing w:val="-4"/>
                <w:sz w:val="12"/>
              </w:rPr>
              <w:t>МОСЕОВСКОЙ</w:t>
            </w:r>
            <w:r>
              <w:rPr>
                <w:spacing w:val="6"/>
                <w:sz w:val="12"/>
              </w:rPr>
              <w:t> </w:t>
            </w:r>
            <w:r>
              <w:rPr>
                <w:spacing w:val="-4"/>
                <w:sz w:val="12"/>
              </w:rPr>
              <w:t>ОБЛАСТИ</w:t>
            </w:r>
            <w:r>
              <w:rPr>
                <w:spacing w:val="1"/>
                <w:sz w:val="12"/>
              </w:rPr>
              <w:t> </w:t>
            </w:r>
            <w:r>
              <w:rPr>
                <w:spacing w:val="-4"/>
                <w:sz w:val="12"/>
              </w:rPr>
              <w:t>«ЭЈІЕКТРОСТАЛЬСКАЯ</w:t>
            </w:r>
            <w:r>
              <w:rPr>
                <w:spacing w:val="-1"/>
                <w:sz w:val="12"/>
              </w:rPr>
              <w:t> </w:t>
            </w:r>
            <w:r>
              <w:rPr>
                <w:spacing w:val="-4"/>
                <w:sz w:val="12"/>
              </w:rPr>
              <w:t>БОЛЪННЦА»</w:t>
            </w:r>
          </w:p>
        </w:tc>
        <w:tc>
          <w:tcPr>
            <w:tcW w:w="1479" w:type="dxa"/>
          </w:tcPr>
          <w:p>
            <w:pPr>
              <w:pStyle w:val="TableParagraph"/>
              <w:spacing w:before="8"/>
              <w:rPr>
                <w:sz w:val="13"/>
              </w:rPr>
            </w:pPr>
          </w:p>
          <w:p>
            <w:pPr>
              <w:pStyle w:val="TableParagraph"/>
              <w:spacing w:line="81" w:lineRule="exact"/>
              <w:ind w:left="716"/>
              <w:rPr>
                <w:position w:val="-1"/>
                <w:sz w:val="8"/>
              </w:rPr>
            </w:pPr>
            <w:r>
              <w:rPr>
                <w:position w:val="-1"/>
                <w:sz w:val="8"/>
              </w:rPr>
              <w:drawing>
                <wp:inline distT="0" distB="0" distL="0" distR="0">
                  <wp:extent cx="15239" cy="51816"/>
                  <wp:effectExtent l="0" t="0" r="0" b="0"/>
                  <wp:docPr id="1168" name="Image 1168"/>
                  <wp:cNvGraphicFramePr>
                    <a:graphicFrameLocks/>
                  </wp:cNvGraphicFramePr>
                  <a:graphic>
                    <a:graphicData uri="http://schemas.openxmlformats.org/drawingml/2006/picture">
                      <pic:pic>
                        <pic:nvPicPr>
                          <pic:cNvPr id="1168" name="Image 1168"/>
                          <pic:cNvPicPr/>
                        </pic:nvPicPr>
                        <pic:blipFill>
                          <a:blip r:embed="rId1066" cstate="print"/>
                          <a:stretch>
                            <a:fillRect/>
                          </a:stretch>
                        </pic:blipFill>
                        <pic:spPr>
                          <a:xfrm>
                            <a:off x="0" y="0"/>
                            <a:ext cx="15239" cy="51816"/>
                          </a:xfrm>
                          <a:prstGeom prst="rect">
                            <a:avLst/>
                          </a:prstGeom>
                        </pic:spPr>
                      </pic:pic>
                    </a:graphicData>
                  </a:graphic>
                </wp:inline>
              </w:drawing>
            </w:r>
            <w:r>
              <w:rPr>
                <w:position w:val="-1"/>
                <w:sz w:val="8"/>
              </w:rPr>
            </w:r>
          </w:p>
        </w:tc>
        <w:tc>
          <w:tcPr>
            <w:tcW w:w="961" w:type="dxa"/>
          </w:tcPr>
          <w:p>
            <w:pPr>
              <w:pStyle w:val="TableParagraph"/>
              <w:spacing w:before="8"/>
              <w:rPr>
                <w:sz w:val="13"/>
              </w:rPr>
            </w:pPr>
          </w:p>
          <w:p>
            <w:pPr>
              <w:pStyle w:val="TableParagraph"/>
              <w:spacing w:line="81" w:lineRule="exact"/>
              <w:ind w:left="466"/>
              <w:rPr>
                <w:position w:val="-1"/>
                <w:sz w:val="8"/>
              </w:rPr>
            </w:pPr>
            <w:r>
              <w:rPr>
                <w:position w:val="-1"/>
                <w:sz w:val="8"/>
              </w:rPr>
              <w:drawing>
                <wp:inline distT="0" distB="0" distL="0" distR="0">
                  <wp:extent cx="15239" cy="51816"/>
                  <wp:effectExtent l="0" t="0" r="0" b="0"/>
                  <wp:docPr id="1169" name="Image 1169"/>
                  <wp:cNvGraphicFramePr>
                    <a:graphicFrameLocks/>
                  </wp:cNvGraphicFramePr>
                  <a:graphic>
                    <a:graphicData uri="http://schemas.openxmlformats.org/drawingml/2006/picture">
                      <pic:pic>
                        <pic:nvPicPr>
                          <pic:cNvPr id="1169" name="Image 1169"/>
                          <pic:cNvPicPr/>
                        </pic:nvPicPr>
                        <pic:blipFill>
                          <a:blip r:embed="rId1067" cstate="print"/>
                          <a:stretch>
                            <a:fillRect/>
                          </a:stretch>
                        </pic:blipFill>
                        <pic:spPr>
                          <a:xfrm>
                            <a:off x="0" y="0"/>
                            <a:ext cx="15239" cy="51816"/>
                          </a:xfrm>
                          <a:prstGeom prst="rect">
                            <a:avLst/>
                          </a:prstGeom>
                        </pic:spPr>
                      </pic:pic>
                    </a:graphicData>
                  </a:graphic>
                </wp:inline>
              </w:drawing>
            </w:r>
            <w:r>
              <w:rPr>
                <w:position w:val="-1"/>
                <w:sz w:val="8"/>
              </w:rPr>
            </w:r>
          </w:p>
        </w:tc>
        <w:tc>
          <w:tcPr>
            <w:tcW w:w="1105" w:type="dxa"/>
          </w:tcPr>
          <w:p>
            <w:pPr>
              <w:pStyle w:val="TableParagraph"/>
              <w:spacing w:before="8"/>
              <w:rPr>
                <w:sz w:val="13"/>
              </w:rPr>
            </w:pPr>
          </w:p>
          <w:p>
            <w:pPr>
              <w:pStyle w:val="TableParagraph"/>
              <w:spacing w:line="81" w:lineRule="exact"/>
              <w:ind w:left="542"/>
              <w:rPr>
                <w:position w:val="-1"/>
                <w:sz w:val="8"/>
              </w:rPr>
            </w:pPr>
            <w:r>
              <w:rPr>
                <w:position w:val="-1"/>
                <w:sz w:val="8"/>
              </w:rPr>
              <w:drawing>
                <wp:inline distT="0" distB="0" distL="0" distR="0">
                  <wp:extent cx="12191" cy="51816"/>
                  <wp:effectExtent l="0" t="0" r="0" b="0"/>
                  <wp:docPr id="1170" name="Image 1170"/>
                  <wp:cNvGraphicFramePr>
                    <a:graphicFrameLocks/>
                  </wp:cNvGraphicFramePr>
                  <a:graphic>
                    <a:graphicData uri="http://schemas.openxmlformats.org/drawingml/2006/picture">
                      <pic:pic>
                        <pic:nvPicPr>
                          <pic:cNvPr id="1170" name="Image 1170"/>
                          <pic:cNvPicPr/>
                        </pic:nvPicPr>
                        <pic:blipFill>
                          <a:blip r:embed="rId1068" cstate="print"/>
                          <a:stretch>
                            <a:fillRect/>
                          </a:stretch>
                        </pic:blipFill>
                        <pic:spPr>
                          <a:xfrm>
                            <a:off x="0" y="0"/>
                            <a:ext cx="12191" cy="51816"/>
                          </a:xfrm>
                          <a:prstGeom prst="rect">
                            <a:avLst/>
                          </a:prstGeom>
                        </pic:spPr>
                      </pic:pic>
                    </a:graphicData>
                  </a:graphic>
                </wp:inline>
              </w:drawing>
            </w:r>
            <w:r>
              <w:rPr>
                <w:position w:val="-1"/>
                <w:sz w:val="8"/>
              </w:rPr>
            </w:r>
          </w:p>
        </w:tc>
        <w:tc>
          <w:tcPr>
            <w:tcW w:w="985" w:type="dxa"/>
          </w:tcPr>
          <w:p>
            <w:pPr>
              <w:pStyle w:val="TableParagraph"/>
              <w:spacing w:before="8"/>
              <w:rPr>
                <w:sz w:val="13"/>
              </w:rPr>
            </w:pPr>
          </w:p>
          <w:p>
            <w:pPr>
              <w:pStyle w:val="TableParagraph"/>
              <w:spacing w:line="81" w:lineRule="exact"/>
              <w:ind w:left="474"/>
              <w:rPr>
                <w:position w:val="-1"/>
                <w:sz w:val="8"/>
              </w:rPr>
            </w:pPr>
            <w:r>
              <w:rPr>
                <w:position w:val="-1"/>
                <w:sz w:val="8"/>
              </w:rPr>
              <w:drawing>
                <wp:inline distT="0" distB="0" distL="0" distR="0">
                  <wp:extent cx="15240" cy="51816"/>
                  <wp:effectExtent l="0" t="0" r="0" b="0"/>
                  <wp:docPr id="1171" name="Image 1171"/>
                  <wp:cNvGraphicFramePr>
                    <a:graphicFrameLocks/>
                  </wp:cNvGraphicFramePr>
                  <a:graphic>
                    <a:graphicData uri="http://schemas.openxmlformats.org/drawingml/2006/picture">
                      <pic:pic>
                        <pic:nvPicPr>
                          <pic:cNvPr id="1171" name="Image 1171"/>
                          <pic:cNvPicPr/>
                        </pic:nvPicPr>
                        <pic:blipFill>
                          <a:blip r:embed="rId1069" cstate="print"/>
                          <a:stretch>
                            <a:fillRect/>
                          </a:stretch>
                        </pic:blipFill>
                        <pic:spPr>
                          <a:xfrm>
                            <a:off x="0" y="0"/>
                            <a:ext cx="15240" cy="51816"/>
                          </a:xfrm>
                          <a:prstGeom prst="rect">
                            <a:avLst/>
                          </a:prstGeom>
                        </pic:spPr>
                      </pic:pic>
                    </a:graphicData>
                  </a:graphic>
                </wp:inline>
              </w:drawing>
            </w:r>
            <w:r>
              <w:rPr>
                <w:position w:val="-1"/>
                <w:sz w:val="8"/>
              </w:rPr>
            </w:r>
          </w:p>
        </w:tc>
        <w:tc>
          <w:tcPr>
            <w:tcW w:w="990" w:type="dxa"/>
          </w:tcPr>
          <w:p>
            <w:pPr>
              <w:pStyle w:val="TableParagraph"/>
              <w:spacing w:before="8"/>
              <w:rPr>
                <w:sz w:val="13"/>
              </w:rPr>
            </w:pPr>
          </w:p>
          <w:p>
            <w:pPr>
              <w:pStyle w:val="TableParagraph"/>
              <w:spacing w:line="81" w:lineRule="exact"/>
              <w:ind w:left="482"/>
              <w:rPr>
                <w:position w:val="-1"/>
                <w:sz w:val="8"/>
              </w:rPr>
            </w:pPr>
            <w:r>
              <w:rPr>
                <w:position w:val="-1"/>
                <w:sz w:val="8"/>
              </w:rPr>
              <w:drawing>
                <wp:inline distT="0" distB="0" distL="0" distR="0">
                  <wp:extent cx="9144" cy="51816"/>
                  <wp:effectExtent l="0" t="0" r="0" b="0"/>
                  <wp:docPr id="1172" name="Image 1172"/>
                  <wp:cNvGraphicFramePr>
                    <a:graphicFrameLocks/>
                  </wp:cNvGraphicFramePr>
                  <a:graphic>
                    <a:graphicData uri="http://schemas.openxmlformats.org/drawingml/2006/picture">
                      <pic:pic>
                        <pic:nvPicPr>
                          <pic:cNvPr id="1172" name="Image 1172"/>
                          <pic:cNvPicPr/>
                        </pic:nvPicPr>
                        <pic:blipFill>
                          <a:blip r:embed="rId1070" cstate="print"/>
                          <a:stretch>
                            <a:fillRect/>
                          </a:stretch>
                        </pic:blipFill>
                        <pic:spPr>
                          <a:xfrm>
                            <a:off x="0" y="0"/>
                            <a:ext cx="9144" cy="51816"/>
                          </a:xfrm>
                          <a:prstGeom prst="rect">
                            <a:avLst/>
                          </a:prstGeom>
                        </pic:spPr>
                      </pic:pic>
                    </a:graphicData>
                  </a:graphic>
                </wp:inline>
              </w:drawing>
            </w:r>
            <w:r>
              <w:rPr>
                <w:position w:val="-1"/>
                <w:sz w:val="8"/>
              </w:rPr>
            </w:r>
          </w:p>
        </w:tc>
        <w:tc>
          <w:tcPr>
            <w:tcW w:w="836" w:type="dxa"/>
          </w:tcPr>
          <w:p>
            <w:pPr>
              <w:pStyle w:val="TableParagraph"/>
              <w:spacing w:before="8"/>
              <w:rPr>
                <w:sz w:val="13"/>
              </w:rPr>
            </w:pPr>
          </w:p>
          <w:p>
            <w:pPr>
              <w:pStyle w:val="TableParagraph"/>
              <w:spacing w:line="81" w:lineRule="exact"/>
              <w:ind w:left="395"/>
              <w:rPr>
                <w:position w:val="-1"/>
                <w:sz w:val="8"/>
              </w:rPr>
            </w:pPr>
            <w:r>
              <w:rPr>
                <w:position w:val="-1"/>
                <w:sz w:val="8"/>
              </w:rPr>
              <w:drawing>
                <wp:inline distT="0" distB="0" distL="0" distR="0">
                  <wp:extent cx="21335" cy="51816"/>
                  <wp:effectExtent l="0" t="0" r="0" b="0"/>
                  <wp:docPr id="1173" name="Image 1173"/>
                  <wp:cNvGraphicFramePr>
                    <a:graphicFrameLocks/>
                  </wp:cNvGraphicFramePr>
                  <a:graphic>
                    <a:graphicData uri="http://schemas.openxmlformats.org/drawingml/2006/picture">
                      <pic:pic>
                        <pic:nvPicPr>
                          <pic:cNvPr id="1173" name="Image 1173"/>
                          <pic:cNvPicPr/>
                        </pic:nvPicPr>
                        <pic:blipFill>
                          <a:blip r:embed="rId1071" cstate="print"/>
                          <a:stretch>
                            <a:fillRect/>
                          </a:stretch>
                        </pic:blipFill>
                        <pic:spPr>
                          <a:xfrm>
                            <a:off x="0" y="0"/>
                            <a:ext cx="21335" cy="51816"/>
                          </a:xfrm>
                          <a:prstGeom prst="rect">
                            <a:avLst/>
                          </a:prstGeom>
                        </pic:spPr>
                      </pic:pic>
                    </a:graphicData>
                  </a:graphic>
                </wp:inline>
              </w:drawing>
            </w:r>
            <w:r>
              <w:rPr>
                <w:position w:val="-1"/>
                <w:sz w:val="8"/>
              </w:rPr>
            </w:r>
          </w:p>
        </w:tc>
        <w:tc>
          <w:tcPr>
            <w:tcW w:w="826" w:type="dxa"/>
          </w:tcPr>
          <w:p>
            <w:pPr>
              <w:pStyle w:val="TableParagraph"/>
              <w:spacing w:before="8"/>
              <w:rPr>
                <w:sz w:val="13"/>
              </w:rPr>
            </w:pPr>
          </w:p>
          <w:p>
            <w:pPr>
              <w:pStyle w:val="TableParagraph"/>
              <w:spacing w:line="81" w:lineRule="exact"/>
              <w:ind w:left="389"/>
              <w:rPr>
                <w:position w:val="-1"/>
                <w:sz w:val="8"/>
              </w:rPr>
            </w:pPr>
            <w:r>
              <w:rPr>
                <w:position w:val="-1"/>
                <w:sz w:val="8"/>
              </w:rPr>
              <w:drawing>
                <wp:inline distT="0" distB="0" distL="0" distR="0">
                  <wp:extent cx="15240" cy="51816"/>
                  <wp:effectExtent l="0" t="0" r="0" b="0"/>
                  <wp:docPr id="1174" name="Image 1174"/>
                  <wp:cNvGraphicFramePr>
                    <a:graphicFrameLocks/>
                  </wp:cNvGraphicFramePr>
                  <a:graphic>
                    <a:graphicData uri="http://schemas.openxmlformats.org/drawingml/2006/picture">
                      <pic:pic>
                        <pic:nvPicPr>
                          <pic:cNvPr id="1174" name="Image 1174"/>
                          <pic:cNvPicPr/>
                        </pic:nvPicPr>
                        <pic:blipFill>
                          <a:blip r:embed="rId1072" cstate="print"/>
                          <a:stretch>
                            <a:fillRect/>
                          </a:stretch>
                        </pic:blipFill>
                        <pic:spPr>
                          <a:xfrm>
                            <a:off x="0" y="0"/>
                            <a:ext cx="15240" cy="51816"/>
                          </a:xfrm>
                          <a:prstGeom prst="rect">
                            <a:avLst/>
                          </a:prstGeom>
                        </pic:spPr>
                      </pic:pic>
                    </a:graphicData>
                  </a:graphic>
                </wp:inline>
              </w:drawing>
            </w:r>
            <w:r>
              <w:rPr>
                <w:position w:val="-1"/>
                <w:sz w:val="8"/>
              </w:rPr>
            </w:r>
          </w:p>
        </w:tc>
        <w:tc>
          <w:tcPr>
            <w:tcW w:w="831" w:type="dxa"/>
          </w:tcPr>
          <w:p>
            <w:pPr>
              <w:pStyle w:val="TableParagraph"/>
              <w:spacing w:before="8"/>
              <w:rPr>
                <w:sz w:val="13"/>
              </w:rPr>
            </w:pPr>
          </w:p>
          <w:p>
            <w:pPr>
              <w:pStyle w:val="TableParagraph"/>
              <w:spacing w:line="81" w:lineRule="exact"/>
              <w:ind w:left="393"/>
              <w:rPr>
                <w:position w:val="-1"/>
                <w:sz w:val="8"/>
              </w:rPr>
            </w:pPr>
            <w:r>
              <w:rPr>
                <w:position w:val="-1"/>
                <w:sz w:val="8"/>
              </w:rPr>
              <w:drawing>
                <wp:inline distT="0" distB="0" distL="0" distR="0">
                  <wp:extent cx="15240" cy="51816"/>
                  <wp:effectExtent l="0" t="0" r="0" b="0"/>
                  <wp:docPr id="1175" name="Image 1175"/>
                  <wp:cNvGraphicFramePr>
                    <a:graphicFrameLocks/>
                  </wp:cNvGraphicFramePr>
                  <a:graphic>
                    <a:graphicData uri="http://schemas.openxmlformats.org/drawingml/2006/picture">
                      <pic:pic>
                        <pic:nvPicPr>
                          <pic:cNvPr id="1175" name="Image 1175"/>
                          <pic:cNvPicPr/>
                        </pic:nvPicPr>
                        <pic:blipFill>
                          <a:blip r:embed="rId1073" cstate="print"/>
                          <a:stretch>
                            <a:fillRect/>
                          </a:stretch>
                        </pic:blipFill>
                        <pic:spPr>
                          <a:xfrm>
                            <a:off x="0" y="0"/>
                            <a:ext cx="15240" cy="51816"/>
                          </a:xfrm>
                          <a:prstGeom prst="rect">
                            <a:avLst/>
                          </a:prstGeom>
                        </pic:spPr>
                      </pic:pic>
                    </a:graphicData>
                  </a:graphic>
                </wp:inline>
              </w:drawing>
            </w:r>
            <w:r>
              <w:rPr>
                <w:position w:val="-1"/>
                <w:sz w:val="8"/>
              </w:rPr>
            </w:r>
          </w:p>
        </w:tc>
        <w:tc>
          <w:tcPr>
            <w:tcW w:w="716" w:type="dxa"/>
          </w:tcPr>
          <w:p>
            <w:pPr>
              <w:pStyle w:val="TableParagraph"/>
              <w:rPr>
                <w:sz w:val="12"/>
              </w:rPr>
            </w:pPr>
          </w:p>
        </w:tc>
        <w:tc>
          <w:tcPr>
            <w:tcW w:w="970" w:type="dxa"/>
          </w:tcPr>
          <w:p>
            <w:pPr>
              <w:pStyle w:val="TableParagraph"/>
              <w:spacing w:before="1" w:after="1"/>
              <w:rPr>
                <w:sz w:val="14"/>
              </w:rPr>
            </w:pPr>
          </w:p>
          <w:p>
            <w:pPr>
              <w:pStyle w:val="TableParagraph"/>
              <w:spacing w:line="81" w:lineRule="exact"/>
              <w:ind w:left="450"/>
              <w:rPr>
                <w:position w:val="-1"/>
                <w:sz w:val="8"/>
              </w:rPr>
            </w:pPr>
            <w:r>
              <w:rPr>
                <w:position w:val="-1"/>
                <w:sz w:val="8"/>
              </w:rPr>
              <w:drawing>
                <wp:inline distT="0" distB="0" distL="0" distR="0">
                  <wp:extent cx="15240" cy="51816"/>
                  <wp:effectExtent l="0" t="0" r="0" b="0"/>
                  <wp:docPr id="1176" name="Image 1176"/>
                  <wp:cNvGraphicFramePr>
                    <a:graphicFrameLocks/>
                  </wp:cNvGraphicFramePr>
                  <a:graphic>
                    <a:graphicData uri="http://schemas.openxmlformats.org/drawingml/2006/picture">
                      <pic:pic>
                        <pic:nvPicPr>
                          <pic:cNvPr id="1176" name="Image 1176"/>
                          <pic:cNvPicPr/>
                        </pic:nvPicPr>
                        <pic:blipFill>
                          <a:blip r:embed="rId1074" cstate="print"/>
                          <a:stretch>
                            <a:fillRect/>
                          </a:stretch>
                        </pic:blipFill>
                        <pic:spPr>
                          <a:xfrm>
                            <a:off x="0" y="0"/>
                            <a:ext cx="15240" cy="51816"/>
                          </a:xfrm>
                          <a:prstGeom prst="rect">
                            <a:avLst/>
                          </a:prstGeom>
                        </pic:spPr>
                      </pic:pic>
                    </a:graphicData>
                  </a:graphic>
                </wp:inline>
              </w:drawing>
            </w:r>
            <w:r>
              <w:rPr>
                <w:position w:val="-1"/>
                <w:sz w:val="8"/>
              </w:rPr>
            </w:r>
          </w:p>
        </w:tc>
      </w:tr>
      <w:tr>
        <w:trPr>
          <w:trHeight w:val="431" w:hRule="atLeast"/>
        </w:trPr>
        <w:tc>
          <w:tcPr>
            <w:tcW w:w="394" w:type="dxa"/>
          </w:tcPr>
          <w:p>
            <w:pPr>
              <w:pStyle w:val="TableParagraph"/>
              <w:spacing w:before="123"/>
              <w:ind w:left="40"/>
              <w:jc w:val="center"/>
              <w:rPr>
                <w:sz w:val="12"/>
              </w:rPr>
            </w:pPr>
            <w:r>
              <w:rPr>
                <w:spacing w:val="-5"/>
                <w:sz w:val="12"/>
              </w:rPr>
              <w:t>85</w:t>
            </w:r>
          </w:p>
        </w:tc>
        <w:tc>
          <w:tcPr>
            <w:tcW w:w="744" w:type="dxa"/>
          </w:tcPr>
          <w:p>
            <w:pPr>
              <w:pStyle w:val="TableParagraph"/>
              <w:spacing w:before="123"/>
              <w:ind w:left="82" w:right="68"/>
              <w:jc w:val="center"/>
              <w:rPr>
                <w:sz w:val="12"/>
              </w:rPr>
            </w:pPr>
            <w:r>
              <w:rPr>
                <w:spacing w:val="-2"/>
                <w:sz w:val="12"/>
              </w:rPr>
              <w:t>506001</w:t>
            </w:r>
          </w:p>
        </w:tc>
        <w:tc>
          <w:tcPr>
            <w:tcW w:w="4085" w:type="dxa"/>
          </w:tcPr>
          <w:p>
            <w:pPr>
              <w:pStyle w:val="TableParagraph"/>
              <w:spacing w:line="112" w:lineRule="exact"/>
              <w:ind w:left="23"/>
              <w:rPr>
                <w:sz w:val="12"/>
              </w:rPr>
            </w:pPr>
            <w:r>
              <w:rPr>
                <w:spacing w:val="-4"/>
                <w:sz w:val="12"/>
              </w:rPr>
              <w:t>ГОС</w:t>
            </w:r>
            <w:r>
              <w:rPr>
                <w:spacing w:val="-16"/>
                <w:sz w:val="12"/>
              </w:rPr>
              <w:t> </w:t>
            </w:r>
            <w:r>
              <w:rPr>
                <w:spacing w:val="-4"/>
                <w:sz w:val="12"/>
              </w:rPr>
              <w:t>УДАРСТВЕННОЕ</w:t>
            </w:r>
            <w:r>
              <w:rPr>
                <w:spacing w:val="1"/>
                <w:sz w:val="12"/>
              </w:rPr>
              <w:t> </w:t>
            </w:r>
            <w:r>
              <w:rPr>
                <w:spacing w:val="-4"/>
                <w:sz w:val="12"/>
              </w:rPr>
              <w:t>БЮДЖЕТНОЕ</w:t>
            </w:r>
            <w:r>
              <w:rPr>
                <w:spacing w:val="3"/>
                <w:sz w:val="12"/>
              </w:rPr>
              <w:t> </w:t>
            </w:r>
            <w:r>
              <w:rPr>
                <w:spacing w:val="-4"/>
                <w:sz w:val="12"/>
              </w:rPr>
              <w:t>УЧРЕЖДЕНН£</w:t>
            </w:r>
            <w:r>
              <w:rPr>
                <w:spacing w:val="2"/>
                <w:sz w:val="12"/>
              </w:rPr>
              <w:t> </w:t>
            </w:r>
            <w:r>
              <w:rPr>
                <w:spacing w:val="-4"/>
                <w:sz w:val="12"/>
              </w:rPr>
              <w:t>ЗДРАВООХРАНЕННЯ</w:t>
            </w:r>
          </w:p>
          <w:p>
            <w:pPr>
              <w:pStyle w:val="TableParagraph"/>
              <w:spacing w:before="11"/>
              <w:ind w:left="23"/>
              <w:rPr>
                <w:sz w:val="12"/>
              </w:rPr>
            </w:pPr>
            <w:r>
              <w:rPr>
                <w:spacing w:val="-6"/>
                <w:sz w:val="12"/>
              </w:rPr>
              <w:t>МОСКОВСКОЙ</w:t>
            </w:r>
            <w:r>
              <w:rPr>
                <w:spacing w:val="18"/>
                <w:sz w:val="12"/>
              </w:rPr>
              <w:t> </w:t>
            </w:r>
            <w:r>
              <w:rPr>
                <w:spacing w:val="-6"/>
                <w:sz w:val="12"/>
              </w:rPr>
              <w:t>ОБЛАСТИ</w:t>
            </w:r>
            <w:r>
              <w:rPr>
                <w:spacing w:val="15"/>
                <w:sz w:val="12"/>
              </w:rPr>
              <w:t> </w:t>
            </w:r>
            <w:r>
              <w:rPr>
                <w:spacing w:val="-6"/>
                <w:sz w:val="12"/>
              </w:rPr>
              <w:t>«НРОТВИНСКАЯ</w:t>
            </w:r>
            <w:r>
              <w:rPr>
                <w:spacing w:val="21"/>
                <w:sz w:val="12"/>
              </w:rPr>
              <w:t> </w:t>
            </w:r>
            <w:r>
              <w:rPr>
                <w:spacing w:val="-6"/>
                <w:sz w:val="12"/>
              </w:rPr>
              <w:t>БОЈІЬНИЦА»</w:t>
            </w:r>
          </w:p>
        </w:tc>
        <w:tc>
          <w:tcPr>
            <w:tcW w:w="1479" w:type="dxa"/>
          </w:tcPr>
          <w:p>
            <w:pPr>
              <w:pStyle w:val="TableParagraph"/>
              <w:spacing w:before="1" w:after="1"/>
              <w:rPr>
                <w:sz w:val="14"/>
              </w:rPr>
            </w:pPr>
          </w:p>
          <w:p>
            <w:pPr>
              <w:pStyle w:val="TableParagraph"/>
              <w:spacing w:line="81" w:lineRule="exact"/>
              <w:ind w:left="716"/>
              <w:rPr>
                <w:position w:val="-1"/>
                <w:sz w:val="8"/>
              </w:rPr>
            </w:pPr>
            <w:r>
              <w:rPr>
                <w:position w:val="-1"/>
                <w:sz w:val="8"/>
              </w:rPr>
              <w:drawing>
                <wp:inline distT="0" distB="0" distL="0" distR="0">
                  <wp:extent cx="18287" cy="51816"/>
                  <wp:effectExtent l="0" t="0" r="0" b="0"/>
                  <wp:docPr id="1177" name="Image 1177"/>
                  <wp:cNvGraphicFramePr>
                    <a:graphicFrameLocks/>
                  </wp:cNvGraphicFramePr>
                  <a:graphic>
                    <a:graphicData uri="http://schemas.openxmlformats.org/drawingml/2006/picture">
                      <pic:pic>
                        <pic:nvPicPr>
                          <pic:cNvPr id="1177" name="Image 1177"/>
                          <pic:cNvPicPr/>
                        </pic:nvPicPr>
                        <pic:blipFill>
                          <a:blip r:embed="rId1075" cstate="print"/>
                          <a:stretch>
                            <a:fillRect/>
                          </a:stretch>
                        </pic:blipFill>
                        <pic:spPr>
                          <a:xfrm>
                            <a:off x="0" y="0"/>
                            <a:ext cx="18287" cy="51816"/>
                          </a:xfrm>
                          <a:prstGeom prst="rect">
                            <a:avLst/>
                          </a:prstGeom>
                        </pic:spPr>
                      </pic:pic>
                    </a:graphicData>
                  </a:graphic>
                </wp:inline>
              </w:drawing>
            </w:r>
            <w:r>
              <w:rPr>
                <w:position w:val="-1"/>
                <w:sz w:val="8"/>
              </w:rPr>
            </w:r>
          </w:p>
        </w:tc>
        <w:tc>
          <w:tcPr>
            <w:tcW w:w="961" w:type="dxa"/>
          </w:tcPr>
          <w:p>
            <w:pPr>
              <w:pStyle w:val="TableParagraph"/>
              <w:spacing w:before="10"/>
              <w:rPr>
                <w:sz w:val="11"/>
              </w:rPr>
            </w:pPr>
          </w:p>
          <w:p>
            <w:pPr>
              <w:pStyle w:val="TableParagraph"/>
              <w:ind w:left="463"/>
              <w:rPr>
                <w:sz w:val="11"/>
              </w:rPr>
            </w:pPr>
            <w:r>
              <w:rPr>
                <w:spacing w:val="-10"/>
                <w:w w:val="55"/>
                <w:sz w:val="11"/>
              </w:rPr>
              <w:t>I</w:t>
            </w:r>
          </w:p>
        </w:tc>
        <w:tc>
          <w:tcPr>
            <w:tcW w:w="1105" w:type="dxa"/>
          </w:tcPr>
          <w:p>
            <w:pPr>
              <w:pStyle w:val="TableParagraph"/>
              <w:spacing w:before="123"/>
              <w:ind w:left="518"/>
              <w:rPr>
                <w:sz w:val="12"/>
              </w:rPr>
            </w:pPr>
            <w:r>
              <w:rPr>
                <w:spacing w:val="-10"/>
                <w:w w:val="85"/>
                <w:sz w:val="12"/>
              </w:rPr>
              <w:t>1</w:t>
            </w:r>
          </w:p>
        </w:tc>
        <w:tc>
          <w:tcPr>
            <w:tcW w:w="985" w:type="dxa"/>
          </w:tcPr>
          <w:p>
            <w:pPr>
              <w:pStyle w:val="TableParagraph"/>
              <w:spacing w:before="1" w:after="1"/>
              <w:rPr>
                <w:sz w:val="14"/>
              </w:rPr>
            </w:pPr>
          </w:p>
          <w:p>
            <w:pPr>
              <w:pStyle w:val="TableParagraph"/>
              <w:spacing w:line="76" w:lineRule="exact"/>
              <w:ind w:left="474"/>
              <w:rPr>
                <w:position w:val="-1"/>
                <w:sz w:val="7"/>
              </w:rPr>
            </w:pPr>
            <w:r>
              <w:rPr>
                <w:position w:val="-1"/>
                <w:sz w:val="7"/>
              </w:rPr>
              <w:drawing>
                <wp:inline distT="0" distB="0" distL="0" distR="0">
                  <wp:extent cx="15240" cy="48768"/>
                  <wp:effectExtent l="0" t="0" r="0" b="0"/>
                  <wp:docPr id="1178" name="Image 1178"/>
                  <wp:cNvGraphicFramePr>
                    <a:graphicFrameLocks/>
                  </wp:cNvGraphicFramePr>
                  <a:graphic>
                    <a:graphicData uri="http://schemas.openxmlformats.org/drawingml/2006/picture">
                      <pic:pic>
                        <pic:nvPicPr>
                          <pic:cNvPr id="1178" name="Image 1178"/>
                          <pic:cNvPicPr/>
                        </pic:nvPicPr>
                        <pic:blipFill>
                          <a:blip r:embed="rId1076" cstate="print"/>
                          <a:stretch>
                            <a:fillRect/>
                          </a:stretch>
                        </pic:blipFill>
                        <pic:spPr>
                          <a:xfrm>
                            <a:off x="0" y="0"/>
                            <a:ext cx="15240" cy="48768"/>
                          </a:xfrm>
                          <a:prstGeom prst="rect">
                            <a:avLst/>
                          </a:prstGeom>
                        </pic:spPr>
                      </pic:pic>
                    </a:graphicData>
                  </a:graphic>
                </wp:inline>
              </w:drawing>
            </w:r>
            <w:r>
              <w:rPr>
                <w:position w:val="-1"/>
                <w:sz w:val="7"/>
              </w:rPr>
            </w:r>
          </w:p>
        </w:tc>
        <w:tc>
          <w:tcPr>
            <w:tcW w:w="990" w:type="dxa"/>
          </w:tcPr>
          <w:p>
            <w:pPr>
              <w:pStyle w:val="TableParagraph"/>
              <w:spacing w:before="123"/>
              <w:jc w:val="center"/>
              <w:rPr>
                <w:sz w:val="12"/>
              </w:rPr>
            </w:pPr>
            <w:r>
              <w:rPr>
                <w:spacing w:val="-10"/>
                <w:sz w:val="12"/>
              </w:rPr>
              <w:t>1</w:t>
            </w:r>
          </w:p>
        </w:tc>
        <w:tc>
          <w:tcPr>
            <w:tcW w:w="836" w:type="dxa"/>
          </w:tcPr>
          <w:p>
            <w:pPr>
              <w:pStyle w:val="TableParagraph"/>
              <w:spacing w:before="1" w:after="1"/>
              <w:rPr>
                <w:sz w:val="14"/>
              </w:rPr>
            </w:pPr>
          </w:p>
          <w:p>
            <w:pPr>
              <w:pStyle w:val="TableParagraph"/>
              <w:spacing w:line="81" w:lineRule="exact"/>
              <w:ind w:left="395"/>
              <w:rPr>
                <w:position w:val="-1"/>
                <w:sz w:val="8"/>
              </w:rPr>
            </w:pPr>
            <w:r>
              <w:rPr>
                <w:position w:val="-1"/>
                <w:sz w:val="8"/>
              </w:rPr>
              <w:drawing>
                <wp:inline distT="0" distB="0" distL="0" distR="0">
                  <wp:extent cx="18288" cy="51816"/>
                  <wp:effectExtent l="0" t="0" r="0" b="0"/>
                  <wp:docPr id="1179" name="Image 1179"/>
                  <wp:cNvGraphicFramePr>
                    <a:graphicFrameLocks/>
                  </wp:cNvGraphicFramePr>
                  <a:graphic>
                    <a:graphicData uri="http://schemas.openxmlformats.org/drawingml/2006/picture">
                      <pic:pic>
                        <pic:nvPicPr>
                          <pic:cNvPr id="1179" name="Image 1179"/>
                          <pic:cNvPicPr/>
                        </pic:nvPicPr>
                        <pic:blipFill>
                          <a:blip r:embed="rId1077" cstate="print"/>
                          <a:stretch>
                            <a:fillRect/>
                          </a:stretch>
                        </pic:blipFill>
                        <pic:spPr>
                          <a:xfrm>
                            <a:off x="0" y="0"/>
                            <a:ext cx="18288" cy="51816"/>
                          </a:xfrm>
                          <a:prstGeom prst="rect">
                            <a:avLst/>
                          </a:prstGeom>
                        </pic:spPr>
                      </pic:pic>
                    </a:graphicData>
                  </a:graphic>
                </wp:inline>
              </w:drawing>
            </w:r>
            <w:r>
              <w:rPr>
                <w:position w:val="-1"/>
                <w:sz w:val="8"/>
              </w:rPr>
            </w: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21" w:hRule="atLeast"/>
        </w:trPr>
        <w:tc>
          <w:tcPr>
            <w:tcW w:w="394" w:type="dxa"/>
          </w:tcPr>
          <w:p>
            <w:pPr>
              <w:pStyle w:val="TableParagraph"/>
              <w:spacing w:before="123"/>
              <w:ind w:left="42"/>
              <w:jc w:val="center"/>
              <w:rPr>
                <w:sz w:val="12"/>
              </w:rPr>
            </w:pPr>
            <w:r>
              <w:rPr>
                <w:spacing w:val="-5"/>
                <w:sz w:val="12"/>
              </w:rPr>
              <w:t>86</w:t>
            </w:r>
          </w:p>
        </w:tc>
        <w:tc>
          <w:tcPr>
            <w:tcW w:w="744" w:type="dxa"/>
          </w:tcPr>
          <w:p>
            <w:pPr>
              <w:pStyle w:val="TableParagraph"/>
              <w:spacing w:before="123"/>
              <w:ind w:left="82" w:right="72"/>
              <w:jc w:val="center"/>
              <w:rPr>
                <w:sz w:val="12"/>
              </w:rPr>
            </w:pPr>
            <w:r>
              <w:rPr>
                <w:spacing w:val="-2"/>
                <w:sz w:val="12"/>
              </w:rPr>
              <w:t>506901</w:t>
            </w:r>
          </w:p>
        </w:tc>
        <w:tc>
          <w:tcPr>
            <w:tcW w:w="4085" w:type="dxa"/>
          </w:tcPr>
          <w:p>
            <w:pPr>
              <w:pStyle w:val="TableParagraph"/>
              <w:spacing w:line="112" w:lineRule="exact"/>
              <w:ind w:left="23"/>
              <w:rPr>
                <w:sz w:val="12"/>
              </w:rPr>
            </w:pPr>
            <w:r>
              <w:rPr>
                <w:spacing w:val="-6"/>
                <w:sz w:val="12"/>
              </w:rPr>
              <w:t>ГОС</w:t>
            </w:r>
            <w:r>
              <w:rPr>
                <w:spacing w:val="-16"/>
                <w:sz w:val="12"/>
              </w:rPr>
              <w:t> </w:t>
            </w:r>
            <w:r>
              <w:rPr>
                <w:spacing w:val="-6"/>
                <w:sz w:val="12"/>
              </w:rPr>
              <w:t>УДАРСТВЕННОЕ</w:t>
            </w:r>
            <w:r>
              <w:rPr>
                <w:spacing w:val="16"/>
                <w:sz w:val="12"/>
              </w:rPr>
              <w:t> </w:t>
            </w:r>
            <w:r>
              <w:rPr>
                <w:spacing w:val="-6"/>
                <w:sz w:val="12"/>
              </w:rPr>
              <w:t>БЮДЖЕТНОЕ</w:t>
            </w:r>
            <w:r>
              <w:rPr>
                <w:spacing w:val="15"/>
                <w:sz w:val="12"/>
              </w:rPr>
              <w:t> </w:t>
            </w:r>
            <w:r>
              <w:rPr>
                <w:spacing w:val="-6"/>
                <w:sz w:val="12"/>
              </w:rPr>
              <w:t>УЧРЕЖДЕНИЕ</w:t>
            </w:r>
            <w:r>
              <w:rPr>
                <w:spacing w:val="21"/>
                <w:sz w:val="12"/>
              </w:rPr>
              <w:t> </w:t>
            </w:r>
            <w:r>
              <w:rPr>
                <w:spacing w:val="-6"/>
                <w:sz w:val="12"/>
              </w:rPr>
              <w:t>ЗДРАВООХРАНЕНИЯ</w:t>
            </w:r>
          </w:p>
          <w:p>
            <w:pPr>
              <w:pStyle w:val="TableParagraph"/>
              <w:spacing w:before="11"/>
              <w:ind w:left="19"/>
              <w:rPr>
                <w:sz w:val="12"/>
              </w:rPr>
            </w:pPr>
            <w:r>
              <w:rPr>
                <w:spacing w:val="-6"/>
                <w:sz w:val="12"/>
              </w:rPr>
              <w:t>МОСКОВСКОЙ</w:t>
            </w:r>
            <w:r>
              <w:rPr>
                <w:spacing w:val="25"/>
                <w:sz w:val="12"/>
              </w:rPr>
              <w:t> </w:t>
            </w:r>
            <w:r>
              <w:rPr>
                <w:spacing w:val="-6"/>
                <w:sz w:val="12"/>
              </w:rPr>
              <w:t>ОБЛАСТИ</w:t>
            </w:r>
            <w:r>
              <w:rPr>
                <w:spacing w:val="26"/>
                <w:sz w:val="12"/>
              </w:rPr>
              <w:t> </w:t>
            </w:r>
            <w:r>
              <w:rPr>
                <w:spacing w:val="-6"/>
                <w:sz w:val="12"/>
              </w:rPr>
              <w:t>«КОТЕЈІЪНИКОВСКАЯ</w:t>
            </w:r>
            <w:r>
              <w:rPr>
                <w:spacing w:val="2"/>
                <w:sz w:val="12"/>
              </w:rPr>
              <w:t> </w:t>
            </w:r>
            <w:r>
              <w:rPr>
                <w:spacing w:val="-6"/>
                <w:sz w:val="12"/>
              </w:rPr>
              <w:t>FIOJIHKЮIHHKA»</w:t>
            </w:r>
          </w:p>
        </w:tc>
        <w:tc>
          <w:tcPr>
            <w:tcW w:w="1479" w:type="dxa"/>
          </w:tcPr>
          <w:p>
            <w:pPr>
              <w:pStyle w:val="TableParagraph"/>
              <w:spacing w:before="1" w:after="1"/>
              <w:rPr>
                <w:sz w:val="14"/>
              </w:rPr>
            </w:pPr>
          </w:p>
          <w:p>
            <w:pPr>
              <w:pStyle w:val="TableParagraph"/>
              <w:spacing w:line="81" w:lineRule="exact"/>
              <w:ind w:left="711"/>
              <w:rPr>
                <w:position w:val="-1"/>
                <w:sz w:val="8"/>
              </w:rPr>
            </w:pPr>
            <w:r>
              <w:rPr>
                <w:position w:val="-1"/>
                <w:sz w:val="8"/>
              </w:rPr>
              <w:drawing>
                <wp:inline distT="0" distB="0" distL="0" distR="0">
                  <wp:extent cx="21336" cy="51816"/>
                  <wp:effectExtent l="0" t="0" r="0" b="0"/>
                  <wp:docPr id="1180" name="Image 1180"/>
                  <wp:cNvGraphicFramePr>
                    <a:graphicFrameLocks/>
                  </wp:cNvGraphicFramePr>
                  <a:graphic>
                    <a:graphicData uri="http://schemas.openxmlformats.org/drawingml/2006/picture">
                      <pic:pic>
                        <pic:nvPicPr>
                          <pic:cNvPr id="1180" name="Image 1180"/>
                          <pic:cNvPicPr/>
                        </pic:nvPicPr>
                        <pic:blipFill>
                          <a:blip r:embed="rId1078" cstate="print"/>
                          <a:stretch>
                            <a:fillRect/>
                          </a:stretch>
                        </pic:blipFill>
                        <pic:spPr>
                          <a:xfrm>
                            <a:off x="0" y="0"/>
                            <a:ext cx="21336" cy="51816"/>
                          </a:xfrm>
                          <a:prstGeom prst="rect">
                            <a:avLst/>
                          </a:prstGeom>
                        </pic:spPr>
                      </pic:pic>
                    </a:graphicData>
                  </a:graphic>
                </wp:inline>
              </w:drawing>
            </w:r>
            <w:r>
              <w:rPr>
                <w:position w:val="-1"/>
                <w:sz w:val="8"/>
              </w:rPr>
            </w:r>
          </w:p>
        </w:tc>
        <w:tc>
          <w:tcPr>
            <w:tcW w:w="961" w:type="dxa"/>
          </w:tcPr>
          <w:p>
            <w:pPr>
              <w:pStyle w:val="TableParagraph"/>
              <w:spacing w:before="1" w:after="1"/>
              <w:rPr>
                <w:sz w:val="14"/>
              </w:rPr>
            </w:pPr>
          </w:p>
          <w:p>
            <w:pPr>
              <w:pStyle w:val="TableParagraph"/>
              <w:spacing w:line="81" w:lineRule="exact"/>
              <w:ind w:left="466"/>
              <w:rPr>
                <w:position w:val="-1"/>
                <w:sz w:val="8"/>
              </w:rPr>
            </w:pPr>
            <w:r>
              <w:rPr>
                <w:position w:val="-1"/>
                <w:sz w:val="8"/>
              </w:rPr>
              <w:drawing>
                <wp:inline distT="0" distB="0" distL="0" distR="0">
                  <wp:extent cx="12191" cy="51816"/>
                  <wp:effectExtent l="0" t="0" r="0" b="0"/>
                  <wp:docPr id="1181" name="Image 1181"/>
                  <wp:cNvGraphicFramePr>
                    <a:graphicFrameLocks/>
                  </wp:cNvGraphicFramePr>
                  <a:graphic>
                    <a:graphicData uri="http://schemas.openxmlformats.org/drawingml/2006/picture">
                      <pic:pic>
                        <pic:nvPicPr>
                          <pic:cNvPr id="1181" name="Image 1181"/>
                          <pic:cNvPicPr/>
                        </pic:nvPicPr>
                        <pic:blipFill>
                          <a:blip r:embed="rId1079" cstate="print"/>
                          <a:stretch>
                            <a:fillRect/>
                          </a:stretch>
                        </pic:blipFill>
                        <pic:spPr>
                          <a:xfrm>
                            <a:off x="0" y="0"/>
                            <a:ext cx="12191" cy="51816"/>
                          </a:xfrm>
                          <a:prstGeom prst="rect">
                            <a:avLst/>
                          </a:prstGeom>
                        </pic:spPr>
                      </pic:pic>
                    </a:graphicData>
                  </a:graphic>
                </wp:inline>
              </w:drawing>
            </w:r>
            <w:r>
              <w:rPr>
                <w:position w:val="-1"/>
                <w:sz w:val="8"/>
              </w:rPr>
            </w:r>
          </w:p>
        </w:tc>
        <w:tc>
          <w:tcPr>
            <w:tcW w:w="1105" w:type="dxa"/>
          </w:tcPr>
          <w:p>
            <w:pPr>
              <w:pStyle w:val="TableParagraph"/>
              <w:spacing w:before="1" w:after="1"/>
              <w:rPr>
                <w:sz w:val="14"/>
              </w:rPr>
            </w:pPr>
          </w:p>
          <w:p>
            <w:pPr>
              <w:pStyle w:val="TableParagraph"/>
              <w:spacing w:line="81" w:lineRule="exact"/>
              <w:ind w:left="532"/>
              <w:rPr>
                <w:position w:val="-1"/>
                <w:sz w:val="8"/>
              </w:rPr>
            </w:pPr>
            <w:r>
              <w:rPr>
                <w:position w:val="-1"/>
                <w:sz w:val="8"/>
              </w:rPr>
              <w:drawing>
                <wp:inline distT="0" distB="0" distL="0" distR="0">
                  <wp:extent cx="12191" cy="51816"/>
                  <wp:effectExtent l="0" t="0" r="0" b="0"/>
                  <wp:docPr id="1182" name="Image 1182"/>
                  <wp:cNvGraphicFramePr>
                    <a:graphicFrameLocks/>
                  </wp:cNvGraphicFramePr>
                  <a:graphic>
                    <a:graphicData uri="http://schemas.openxmlformats.org/drawingml/2006/picture">
                      <pic:pic>
                        <pic:nvPicPr>
                          <pic:cNvPr id="1182" name="Image 1182"/>
                          <pic:cNvPicPr/>
                        </pic:nvPicPr>
                        <pic:blipFill>
                          <a:blip r:embed="rId1044" cstate="print"/>
                          <a:stretch>
                            <a:fillRect/>
                          </a:stretch>
                        </pic:blipFill>
                        <pic:spPr>
                          <a:xfrm>
                            <a:off x="0" y="0"/>
                            <a:ext cx="12191" cy="51816"/>
                          </a:xfrm>
                          <a:prstGeom prst="rect">
                            <a:avLst/>
                          </a:prstGeom>
                        </pic:spPr>
                      </pic:pic>
                    </a:graphicData>
                  </a:graphic>
                </wp:inline>
              </w:drawing>
            </w:r>
            <w:r>
              <w:rPr>
                <w:position w:val="-1"/>
                <w:sz w:val="8"/>
              </w:rPr>
            </w:r>
          </w:p>
        </w:tc>
        <w:tc>
          <w:tcPr>
            <w:tcW w:w="985" w:type="dxa"/>
          </w:tcPr>
          <w:p>
            <w:pPr>
              <w:pStyle w:val="TableParagraph"/>
              <w:spacing w:before="1" w:after="1"/>
              <w:rPr>
                <w:sz w:val="14"/>
              </w:rPr>
            </w:pPr>
          </w:p>
          <w:p>
            <w:pPr>
              <w:pStyle w:val="TableParagraph"/>
              <w:spacing w:line="76" w:lineRule="exact"/>
              <w:ind w:left="474"/>
              <w:rPr>
                <w:position w:val="-1"/>
                <w:sz w:val="7"/>
              </w:rPr>
            </w:pPr>
            <w:r>
              <w:rPr>
                <w:position w:val="-1"/>
                <w:sz w:val="7"/>
              </w:rPr>
              <w:drawing>
                <wp:inline distT="0" distB="0" distL="0" distR="0">
                  <wp:extent cx="15240" cy="48768"/>
                  <wp:effectExtent l="0" t="0" r="0" b="0"/>
                  <wp:docPr id="1183" name="Image 1183"/>
                  <wp:cNvGraphicFramePr>
                    <a:graphicFrameLocks/>
                  </wp:cNvGraphicFramePr>
                  <a:graphic>
                    <a:graphicData uri="http://schemas.openxmlformats.org/drawingml/2006/picture">
                      <pic:pic>
                        <pic:nvPicPr>
                          <pic:cNvPr id="1183" name="Image 1183"/>
                          <pic:cNvPicPr/>
                        </pic:nvPicPr>
                        <pic:blipFill>
                          <a:blip r:embed="rId1080" cstate="print"/>
                          <a:stretch>
                            <a:fillRect/>
                          </a:stretch>
                        </pic:blipFill>
                        <pic:spPr>
                          <a:xfrm>
                            <a:off x="0" y="0"/>
                            <a:ext cx="15240" cy="48768"/>
                          </a:xfrm>
                          <a:prstGeom prst="rect">
                            <a:avLst/>
                          </a:prstGeom>
                        </pic:spPr>
                      </pic:pic>
                    </a:graphicData>
                  </a:graphic>
                </wp:inline>
              </w:drawing>
            </w:r>
            <w:r>
              <w:rPr>
                <w:position w:val="-1"/>
                <w:sz w:val="7"/>
              </w:rPr>
            </w:r>
          </w:p>
        </w:tc>
        <w:tc>
          <w:tcPr>
            <w:tcW w:w="990" w:type="dxa"/>
          </w:tcPr>
          <w:p>
            <w:pPr>
              <w:pStyle w:val="TableParagraph"/>
              <w:spacing w:before="1" w:after="1"/>
              <w:rPr>
                <w:sz w:val="14"/>
              </w:rPr>
            </w:pPr>
          </w:p>
          <w:p>
            <w:pPr>
              <w:pStyle w:val="TableParagraph"/>
              <w:spacing w:line="76" w:lineRule="exact"/>
              <w:ind w:left="473"/>
              <w:rPr>
                <w:position w:val="-1"/>
                <w:sz w:val="7"/>
              </w:rPr>
            </w:pPr>
            <w:r>
              <w:rPr>
                <w:position w:val="-1"/>
                <w:sz w:val="7"/>
              </w:rPr>
              <w:drawing>
                <wp:inline distT="0" distB="0" distL="0" distR="0">
                  <wp:extent cx="15240" cy="48768"/>
                  <wp:effectExtent l="0" t="0" r="0" b="0"/>
                  <wp:docPr id="1184" name="Image 1184"/>
                  <wp:cNvGraphicFramePr>
                    <a:graphicFrameLocks/>
                  </wp:cNvGraphicFramePr>
                  <a:graphic>
                    <a:graphicData uri="http://schemas.openxmlformats.org/drawingml/2006/picture">
                      <pic:pic>
                        <pic:nvPicPr>
                          <pic:cNvPr id="1184" name="Image 1184"/>
                          <pic:cNvPicPr/>
                        </pic:nvPicPr>
                        <pic:blipFill>
                          <a:blip r:embed="rId671" cstate="print"/>
                          <a:stretch>
                            <a:fillRect/>
                          </a:stretch>
                        </pic:blipFill>
                        <pic:spPr>
                          <a:xfrm>
                            <a:off x="0" y="0"/>
                            <a:ext cx="15240" cy="48768"/>
                          </a:xfrm>
                          <a:prstGeom prst="rect">
                            <a:avLst/>
                          </a:prstGeom>
                        </pic:spPr>
                      </pic:pic>
                    </a:graphicData>
                  </a:graphic>
                </wp:inline>
              </w:drawing>
            </w:r>
            <w:r>
              <w:rPr>
                <w:position w:val="-1"/>
                <w:sz w:val="7"/>
              </w:rPr>
            </w:r>
          </w:p>
        </w:tc>
        <w:tc>
          <w:tcPr>
            <w:tcW w:w="836" w:type="dxa"/>
          </w:tcPr>
          <w:p>
            <w:pPr>
              <w:pStyle w:val="TableParagraph"/>
              <w:spacing w:before="1" w:after="1"/>
              <w:rPr>
                <w:sz w:val="14"/>
              </w:rPr>
            </w:pPr>
          </w:p>
          <w:p>
            <w:pPr>
              <w:pStyle w:val="TableParagraph"/>
              <w:spacing w:line="81" w:lineRule="exact"/>
              <w:ind w:left="395"/>
              <w:rPr>
                <w:position w:val="-1"/>
                <w:sz w:val="8"/>
              </w:rPr>
            </w:pPr>
            <w:r>
              <w:rPr>
                <w:position w:val="-1"/>
                <w:sz w:val="8"/>
              </w:rPr>
              <w:drawing>
                <wp:inline distT="0" distB="0" distL="0" distR="0">
                  <wp:extent cx="15240" cy="51816"/>
                  <wp:effectExtent l="0" t="0" r="0" b="0"/>
                  <wp:docPr id="1185" name="Image 1185"/>
                  <wp:cNvGraphicFramePr>
                    <a:graphicFrameLocks/>
                  </wp:cNvGraphicFramePr>
                  <a:graphic>
                    <a:graphicData uri="http://schemas.openxmlformats.org/drawingml/2006/picture">
                      <pic:pic>
                        <pic:nvPicPr>
                          <pic:cNvPr id="1185" name="Image 1185"/>
                          <pic:cNvPicPr/>
                        </pic:nvPicPr>
                        <pic:blipFill>
                          <a:blip r:embed="rId1081" cstate="print"/>
                          <a:stretch>
                            <a:fillRect/>
                          </a:stretch>
                        </pic:blipFill>
                        <pic:spPr>
                          <a:xfrm>
                            <a:off x="0" y="0"/>
                            <a:ext cx="15240" cy="51816"/>
                          </a:xfrm>
                          <a:prstGeom prst="rect">
                            <a:avLst/>
                          </a:prstGeom>
                        </pic:spPr>
                      </pic:pic>
                    </a:graphicData>
                  </a:graphic>
                </wp:inline>
              </w:drawing>
            </w:r>
            <w:r>
              <w:rPr>
                <w:position w:val="-1"/>
                <w:sz w:val="8"/>
              </w:rPr>
            </w: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45" w:hRule="atLeast"/>
        </w:trPr>
        <w:tc>
          <w:tcPr>
            <w:tcW w:w="394" w:type="dxa"/>
          </w:tcPr>
          <w:p>
            <w:pPr>
              <w:pStyle w:val="TableParagraph"/>
              <w:spacing w:before="137"/>
              <w:ind w:left="39"/>
              <w:jc w:val="center"/>
              <w:rPr>
                <w:sz w:val="12"/>
              </w:rPr>
            </w:pPr>
            <w:r>
              <w:rPr>
                <w:spacing w:val="-5"/>
                <w:sz w:val="12"/>
              </w:rPr>
              <w:t>87</w:t>
            </w:r>
          </w:p>
        </w:tc>
        <w:tc>
          <w:tcPr>
            <w:tcW w:w="744" w:type="dxa"/>
          </w:tcPr>
          <w:p>
            <w:pPr>
              <w:pStyle w:val="TableParagraph"/>
              <w:spacing w:before="137"/>
              <w:ind w:left="82" w:right="78"/>
              <w:jc w:val="center"/>
              <w:rPr>
                <w:sz w:val="12"/>
              </w:rPr>
            </w:pPr>
            <w:r>
              <w:rPr>
                <w:spacing w:val="-2"/>
                <w:sz w:val="12"/>
              </w:rPr>
              <w:t>507301</w:t>
            </w:r>
          </w:p>
        </w:tc>
        <w:tc>
          <w:tcPr>
            <w:tcW w:w="4085" w:type="dxa"/>
          </w:tcPr>
          <w:p>
            <w:pPr>
              <w:pStyle w:val="TableParagraph"/>
              <w:spacing w:line="112" w:lineRule="exact"/>
              <w:ind w:left="23"/>
              <w:rPr>
                <w:rFonts w:ascii="Cambria" w:hAnsi="Cambria"/>
                <w:sz w:val="12"/>
              </w:rPr>
            </w:pPr>
            <w:r>
              <w:rPr>
                <w:rFonts w:ascii="Cambria" w:hAnsi="Cambria"/>
                <w:i/>
                <w:spacing w:val="-2"/>
                <w:sz w:val="12"/>
              </w:rPr>
              <w:t>ГОСС</w:t>
            </w:r>
            <w:r>
              <w:rPr>
                <w:rFonts w:ascii="Cambria" w:hAnsi="Cambria"/>
                <w:i/>
                <w:spacing w:val="-11"/>
                <w:sz w:val="12"/>
              </w:rPr>
              <w:t> </w:t>
            </w:r>
            <w:r>
              <w:rPr>
                <w:rFonts w:ascii="Cambria" w:hAnsi="Cambria"/>
                <w:i/>
                <w:spacing w:val="-2"/>
                <w:sz w:val="12"/>
              </w:rPr>
              <w:t>МАРСYBЕ</w:t>
            </w:r>
            <w:r>
              <w:rPr>
                <w:rFonts w:ascii="Cambria" w:hAnsi="Cambria"/>
                <w:i/>
                <w:spacing w:val="-10"/>
                <w:sz w:val="12"/>
              </w:rPr>
              <w:t> </w:t>
            </w:r>
            <w:r>
              <w:rPr>
                <w:rFonts w:ascii="Cambria" w:hAnsi="Cambria"/>
                <w:i/>
                <w:spacing w:val="-2"/>
                <w:sz w:val="12"/>
              </w:rPr>
              <w:t>i-ïYIOA</w:t>
            </w:r>
            <w:r>
              <w:rPr>
                <w:rFonts w:ascii="Cambria" w:hAnsi="Cambria"/>
                <w:i/>
                <w:spacing w:val="9"/>
                <w:sz w:val="12"/>
              </w:rPr>
              <w:t> </w:t>
            </w:r>
            <w:r>
              <w:rPr>
                <w:rFonts w:ascii="Cambria" w:hAnsi="Cambria"/>
                <w:spacing w:val="-2"/>
                <w:sz w:val="12"/>
              </w:rPr>
              <w:t>ВЮДЖЕТНОЕ</w:t>
            </w:r>
            <w:r>
              <w:rPr>
                <w:rFonts w:ascii="Cambria" w:hAnsi="Cambria"/>
                <w:spacing w:val="21"/>
                <w:sz w:val="12"/>
              </w:rPr>
              <w:t> </w:t>
            </w:r>
            <w:r>
              <w:rPr>
                <w:rFonts w:ascii="Cambria" w:hAnsi="Cambria"/>
                <w:spacing w:val="-2"/>
                <w:sz w:val="12"/>
              </w:rPr>
              <w:t>УЧРЕЖДЕНИЕ</w:t>
            </w:r>
            <w:r>
              <w:rPr>
                <w:rFonts w:ascii="Cambria" w:hAnsi="Cambria"/>
                <w:spacing w:val="13"/>
                <w:sz w:val="12"/>
              </w:rPr>
              <w:t> </w:t>
            </w:r>
            <w:r>
              <w:rPr>
                <w:rFonts w:ascii="Cambria" w:hAnsi="Cambria"/>
                <w:spacing w:val="-2"/>
                <w:sz w:val="12"/>
              </w:rPr>
              <w:t>ЗДРАВООХРАНЕНИЯ</w:t>
            </w:r>
          </w:p>
          <w:p>
            <w:pPr>
              <w:pStyle w:val="TableParagraph"/>
              <w:spacing w:line="170" w:lineRule="exact"/>
              <w:ind w:left="17"/>
              <w:rPr>
                <w:rFonts w:ascii="Cambria" w:hAnsi="Cambria"/>
                <w:sz w:val="16"/>
              </w:rPr>
            </w:pPr>
            <w:r>
              <w:rPr>
                <w:rFonts w:ascii="Cambria" w:hAnsi="Cambria"/>
                <w:w w:val="90"/>
                <w:sz w:val="16"/>
              </w:rPr>
              <w:t>московской</w:t>
            </w:r>
            <w:r>
              <w:rPr>
                <w:rFonts w:ascii="Cambria" w:hAnsi="Cambria"/>
                <w:spacing w:val="-2"/>
                <w:sz w:val="16"/>
              </w:rPr>
              <w:t> </w:t>
            </w:r>
            <w:r>
              <w:rPr>
                <w:rFonts w:ascii="Cambria" w:hAnsi="Cambria"/>
                <w:w w:val="90"/>
                <w:sz w:val="16"/>
              </w:rPr>
              <w:t>оьлАсти</w:t>
            </w:r>
            <w:r>
              <w:rPr>
                <w:rFonts w:ascii="Cambria" w:hAnsi="Cambria"/>
                <w:spacing w:val="-1"/>
                <w:w w:val="90"/>
                <w:sz w:val="16"/>
              </w:rPr>
              <w:t> </w:t>
            </w:r>
            <w:r>
              <w:rPr>
                <w:rFonts w:ascii="Cambria" w:hAnsi="Cambria"/>
                <w:w w:val="90"/>
                <w:sz w:val="16"/>
              </w:rPr>
              <w:t>«поликлиникА</w:t>
            </w:r>
            <w:r>
              <w:rPr>
                <w:rFonts w:ascii="Cambria" w:hAnsi="Cambria"/>
                <w:spacing w:val="17"/>
                <w:sz w:val="16"/>
              </w:rPr>
              <w:t> </w:t>
            </w:r>
            <w:r>
              <w:rPr>
                <w:rFonts w:ascii="Cambria" w:hAnsi="Cambria"/>
                <w:w w:val="90"/>
                <w:sz w:val="16"/>
              </w:rPr>
              <w:t>гоРодского</w:t>
            </w:r>
            <w:r>
              <w:rPr>
                <w:rFonts w:ascii="Cambria" w:hAnsi="Cambria"/>
                <w:spacing w:val="9"/>
                <w:sz w:val="16"/>
              </w:rPr>
              <w:t> </w:t>
            </w:r>
            <w:r>
              <w:rPr>
                <w:rFonts w:ascii="Cambria" w:hAnsi="Cambria"/>
                <w:spacing w:val="-2"/>
                <w:w w:val="90"/>
                <w:sz w:val="16"/>
              </w:rPr>
              <w:t>oкPxгA</w:t>
            </w:r>
          </w:p>
          <w:p>
            <w:pPr>
              <w:pStyle w:val="TableParagraph"/>
              <w:spacing w:line="138" w:lineRule="exact"/>
              <w:ind w:left="13"/>
              <w:rPr>
                <w:rFonts w:ascii="Cambria" w:hAnsi="Cambria"/>
                <w:sz w:val="12"/>
              </w:rPr>
            </w:pPr>
            <w:r>
              <w:rPr>
                <w:rFonts w:ascii="Cambria" w:hAnsi="Cambria"/>
                <w:spacing w:val="-2"/>
                <w:w w:val="105"/>
                <w:sz w:val="12"/>
              </w:rPr>
              <w:t>ВЛАСИХА»</w:t>
            </w:r>
          </w:p>
        </w:tc>
        <w:tc>
          <w:tcPr>
            <w:tcW w:w="1479" w:type="dxa"/>
          </w:tcPr>
          <w:p>
            <w:pPr>
              <w:pStyle w:val="TableParagraph"/>
              <w:spacing w:before="4" w:after="1"/>
              <w:rPr>
                <w:sz w:val="15"/>
              </w:rPr>
            </w:pPr>
          </w:p>
          <w:p>
            <w:pPr>
              <w:pStyle w:val="TableParagraph"/>
              <w:spacing w:line="76" w:lineRule="exact"/>
              <w:ind w:left="711"/>
              <w:rPr>
                <w:position w:val="-1"/>
                <w:sz w:val="7"/>
              </w:rPr>
            </w:pPr>
            <w:r>
              <w:rPr>
                <w:position w:val="-1"/>
                <w:sz w:val="7"/>
              </w:rPr>
              <w:drawing>
                <wp:inline distT="0" distB="0" distL="0" distR="0">
                  <wp:extent cx="18287" cy="48768"/>
                  <wp:effectExtent l="0" t="0" r="0" b="0"/>
                  <wp:docPr id="1186" name="Image 1186"/>
                  <wp:cNvGraphicFramePr>
                    <a:graphicFrameLocks/>
                  </wp:cNvGraphicFramePr>
                  <a:graphic>
                    <a:graphicData uri="http://schemas.openxmlformats.org/drawingml/2006/picture">
                      <pic:pic>
                        <pic:nvPicPr>
                          <pic:cNvPr id="1186" name="Image 1186"/>
                          <pic:cNvPicPr/>
                        </pic:nvPicPr>
                        <pic:blipFill>
                          <a:blip r:embed="rId1082" cstate="print"/>
                          <a:stretch>
                            <a:fillRect/>
                          </a:stretch>
                        </pic:blipFill>
                        <pic:spPr>
                          <a:xfrm>
                            <a:off x="0" y="0"/>
                            <a:ext cx="18287" cy="48768"/>
                          </a:xfrm>
                          <a:prstGeom prst="rect">
                            <a:avLst/>
                          </a:prstGeom>
                        </pic:spPr>
                      </pic:pic>
                    </a:graphicData>
                  </a:graphic>
                </wp:inline>
              </w:drawing>
            </w:r>
            <w:r>
              <w:rPr>
                <w:position w:val="-1"/>
                <w:sz w:val="7"/>
              </w:rPr>
            </w:r>
          </w:p>
        </w:tc>
        <w:tc>
          <w:tcPr>
            <w:tcW w:w="961" w:type="dxa"/>
          </w:tcPr>
          <w:p>
            <w:pPr>
              <w:pStyle w:val="TableParagraph"/>
              <w:spacing w:before="4" w:after="1"/>
              <w:rPr>
                <w:sz w:val="15"/>
              </w:rPr>
            </w:pPr>
          </w:p>
          <w:p>
            <w:pPr>
              <w:pStyle w:val="TableParagraph"/>
              <w:spacing w:line="76" w:lineRule="exact"/>
              <w:ind w:left="456"/>
              <w:rPr>
                <w:position w:val="-1"/>
                <w:sz w:val="7"/>
              </w:rPr>
            </w:pPr>
            <w:r>
              <w:rPr>
                <w:position w:val="-1"/>
                <w:sz w:val="7"/>
              </w:rPr>
              <w:drawing>
                <wp:inline distT="0" distB="0" distL="0" distR="0">
                  <wp:extent cx="18287" cy="48768"/>
                  <wp:effectExtent l="0" t="0" r="0" b="0"/>
                  <wp:docPr id="1187" name="Image 1187"/>
                  <wp:cNvGraphicFramePr>
                    <a:graphicFrameLocks/>
                  </wp:cNvGraphicFramePr>
                  <a:graphic>
                    <a:graphicData uri="http://schemas.openxmlformats.org/drawingml/2006/picture">
                      <pic:pic>
                        <pic:nvPicPr>
                          <pic:cNvPr id="1187" name="Image 1187"/>
                          <pic:cNvPicPr/>
                        </pic:nvPicPr>
                        <pic:blipFill>
                          <a:blip r:embed="rId1083" cstate="print"/>
                          <a:stretch>
                            <a:fillRect/>
                          </a:stretch>
                        </pic:blipFill>
                        <pic:spPr>
                          <a:xfrm>
                            <a:off x="0" y="0"/>
                            <a:ext cx="18287" cy="48768"/>
                          </a:xfrm>
                          <a:prstGeom prst="rect">
                            <a:avLst/>
                          </a:prstGeom>
                        </pic:spPr>
                      </pic:pic>
                    </a:graphicData>
                  </a:graphic>
                </wp:inline>
              </w:drawing>
            </w:r>
            <w:r>
              <w:rPr>
                <w:position w:val="-1"/>
                <w:sz w:val="7"/>
              </w:rPr>
            </w: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575" w:hRule="atLeast"/>
        </w:trPr>
        <w:tc>
          <w:tcPr>
            <w:tcW w:w="394" w:type="dxa"/>
          </w:tcPr>
          <w:p>
            <w:pPr>
              <w:pStyle w:val="TableParagraph"/>
              <w:spacing w:before="52"/>
              <w:rPr>
                <w:sz w:val="12"/>
              </w:rPr>
            </w:pPr>
          </w:p>
          <w:p>
            <w:pPr>
              <w:pStyle w:val="TableParagraph"/>
              <w:ind w:left="35"/>
              <w:jc w:val="center"/>
              <w:rPr>
                <w:sz w:val="12"/>
              </w:rPr>
            </w:pPr>
            <w:r>
              <w:rPr>
                <w:spacing w:val="-5"/>
                <w:sz w:val="12"/>
              </w:rPr>
              <w:t>88</w:t>
            </w:r>
          </w:p>
        </w:tc>
        <w:tc>
          <w:tcPr>
            <w:tcW w:w="744" w:type="dxa"/>
          </w:tcPr>
          <w:p>
            <w:pPr>
              <w:pStyle w:val="TableParagraph"/>
              <w:spacing w:before="52"/>
              <w:rPr>
                <w:sz w:val="12"/>
              </w:rPr>
            </w:pPr>
          </w:p>
          <w:p>
            <w:pPr>
              <w:pStyle w:val="TableParagraph"/>
              <w:ind w:left="82" w:right="82"/>
              <w:jc w:val="center"/>
              <w:rPr>
                <w:sz w:val="12"/>
              </w:rPr>
            </w:pPr>
            <w:r>
              <w:rPr>
                <w:spacing w:val="-2"/>
                <w:sz w:val="12"/>
              </w:rPr>
              <w:t>509901</w:t>
            </w:r>
          </w:p>
        </w:tc>
        <w:tc>
          <w:tcPr>
            <w:tcW w:w="4085" w:type="dxa"/>
          </w:tcPr>
          <w:p>
            <w:pPr>
              <w:pStyle w:val="TableParagraph"/>
              <w:spacing w:line="108" w:lineRule="exact"/>
              <w:ind w:left="13"/>
              <w:rPr>
                <w:rFonts w:ascii="Cambria" w:hAnsi="Cambria"/>
                <w:sz w:val="12"/>
              </w:rPr>
            </w:pPr>
            <w:r>
              <w:rPr>
                <w:rFonts w:ascii="Cambria" w:hAnsi="Cambria"/>
                <w:spacing w:val="-2"/>
                <w:sz w:val="12"/>
              </w:rPr>
              <w:t>ГОСУДАРСТВЕННОЕ</w:t>
            </w:r>
            <w:r>
              <w:rPr>
                <w:rFonts w:ascii="Cambria" w:hAnsi="Cambria"/>
                <w:spacing w:val="-5"/>
                <w:sz w:val="12"/>
              </w:rPr>
              <w:t> </w:t>
            </w:r>
            <w:r>
              <w:rPr>
                <w:rFonts w:ascii="Cambria" w:hAnsi="Cambria"/>
                <w:spacing w:val="-2"/>
                <w:sz w:val="12"/>
              </w:rPr>
              <w:t>БЮДЖЕТНОЕ</w:t>
            </w:r>
            <w:r>
              <w:rPr>
                <w:rFonts w:ascii="Cambria" w:hAnsi="Cambria"/>
                <w:spacing w:val="23"/>
                <w:sz w:val="12"/>
              </w:rPr>
              <w:t> </w:t>
            </w:r>
            <w:r>
              <w:rPr>
                <w:rFonts w:ascii="Cambria" w:hAnsi="Cambria"/>
                <w:spacing w:val="-2"/>
                <w:sz w:val="12"/>
              </w:rPr>
              <w:t>УЧРЕЖДЕ1-01Е</w:t>
            </w:r>
            <w:r>
              <w:rPr>
                <w:rFonts w:ascii="Cambria" w:hAnsi="Cambria"/>
                <w:spacing w:val="15"/>
                <w:sz w:val="12"/>
              </w:rPr>
              <w:t> </w:t>
            </w:r>
            <w:r>
              <w:rPr>
                <w:rFonts w:ascii="Cambria" w:hAnsi="Cambria"/>
                <w:spacing w:val="-2"/>
                <w:sz w:val="12"/>
              </w:rPr>
              <w:t>3@РАВООХРАНЕНИЯ</w:t>
            </w:r>
          </w:p>
          <w:p>
            <w:pPr>
              <w:pStyle w:val="TableParagraph"/>
              <w:spacing w:before="3"/>
              <w:ind w:left="14"/>
              <w:rPr>
                <w:rFonts w:ascii="Cambria" w:hAnsi="Cambria"/>
                <w:sz w:val="12"/>
              </w:rPr>
            </w:pPr>
            <w:r>
              <w:rPr>
                <w:rFonts w:ascii="Cambria" w:hAnsi="Cambria"/>
                <w:w w:val="105"/>
                <w:sz w:val="12"/>
              </w:rPr>
              <w:t>МОСКОВСКОЙ</w:t>
            </w:r>
            <w:r>
              <w:rPr>
                <w:rFonts w:ascii="Cambria" w:hAnsi="Cambria"/>
                <w:spacing w:val="-3"/>
                <w:w w:val="105"/>
                <w:sz w:val="12"/>
              </w:rPr>
              <w:t> </w:t>
            </w:r>
            <w:r>
              <w:rPr>
                <w:rFonts w:ascii="Cambria" w:hAnsi="Cambria"/>
                <w:w w:val="105"/>
                <w:sz w:val="12"/>
              </w:rPr>
              <w:t>ОБЛАСТИ</w:t>
            </w:r>
            <w:r>
              <w:rPr>
                <w:rFonts w:ascii="Cambria" w:hAnsi="Cambria"/>
                <w:spacing w:val="-3"/>
                <w:w w:val="105"/>
                <w:sz w:val="12"/>
              </w:rPr>
              <w:t> </w:t>
            </w:r>
            <w:r>
              <w:rPr>
                <w:rFonts w:ascii="Cambria" w:hAnsi="Cambria"/>
                <w:w w:val="105"/>
                <w:sz w:val="12"/>
              </w:rPr>
              <w:t>«MOCKOBСКІЫ</w:t>
            </w:r>
            <w:r>
              <w:rPr>
                <w:rFonts w:ascii="Cambria" w:hAnsi="Cambria"/>
                <w:spacing w:val="-12"/>
                <w:w w:val="105"/>
                <w:sz w:val="12"/>
              </w:rPr>
              <w:t> </w:t>
            </w:r>
            <w:r>
              <w:rPr>
                <w:rFonts w:ascii="Cambria" w:hAnsi="Cambria"/>
                <w:w w:val="105"/>
                <w:sz w:val="12"/>
              </w:rPr>
              <w:t>ОБЈІАСТНОЙ</w:t>
            </w:r>
            <w:r>
              <w:rPr>
                <w:rFonts w:ascii="Cambria" w:hAnsi="Cambria"/>
                <w:spacing w:val="1"/>
                <w:w w:val="105"/>
                <w:sz w:val="12"/>
              </w:rPr>
              <w:t> </w:t>
            </w:r>
            <w:r>
              <w:rPr>
                <w:rFonts w:ascii="Cambria" w:hAnsi="Cambria"/>
                <w:spacing w:val="-2"/>
                <w:w w:val="105"/>
                <w:sz w:val="12"/>
              </w:rPr>
              <w:t>НАУЧНО-</w:t>
            </w:r>
          </w:p>
          <w:p>
            <w:pPr>
              <w:pStyle w:val="TableParagraph"/>
              <w:spacing w:line="121" w:lineRule="exact" w:before="8"/>
              <w:ind w:left="13"/>
              <w:rPr>
                <w:rFonts w:ascii="Cambria" w:hAnsi="Cambria"/>
                <w:sz w:val="12"/>
              </w:rPr>
            </w:pPr>
            <w:r>
              <w:rPr>
                <w:rFonts w:ascii="Cambria" w:hAnsi="Cambria"/>
                <w:spacing w:val="-2"/>
                <w:w w:val="105"/>
                <w:sz w:val="12"/>
              </w:rPr>
              <w:t>ИССЈІЕДОВАТЕЛЬСКІІЇі</w:t>
            </w:r>
            <w:r>
              <w:rPr>
                <w:rFonts w:ascii="Cambria" w:hAnsi="Cambria"/>
                <w:spacing w:val="-12"/>
                <w:w w:val="105"/>
                <w:sz w:val="12"/>
              </w:rPr>
              <w:t> </w:t>
            </w:r>
            <w:r>
              <w:rPr>
                <w:rFonts w:ascii="Cambria" w:hAnsi="Cambria"/>
                <w:spacing w:val="-2"/>
                <w:w w:val="105"/>
                <w:sz w:val="12"/>
              </w:rPr>
              <w:t>КЈІИННЧЕСКИЇі</w:t>
            </w:r>
            <w:r>
              <w:rPr>
                <w:rFonts w:ascii="Cambria" w:hAnsi="Cambria"/>
                <w:spacing w:val="22"/>
                <w:w w:val="105"/>
                <w:sz w:val="12"/>
              </w:rPr>
              <w:t> </w:t>
            </w:r>
            <w:r>
              <w:rPr>
                <w:rFonts w:ascii="Cambria" w:hAnsi="Cambria"/>
                <w:spacing w:val="-2"/>
                <w:w w:val="105"/>
                <w:sz w:val="12"/>
              </w:rPr>
              <w:t>ИНСТИТУТ</w:t>
            </w:r>
            <w:r>
              <w:rPr>
                <w:rFonts w:ascii="Cambria" w:hAnsi="Cambria"/>
                <w:spacing w:val="7"/>
                <w:w w:val="105"/>
                <w:sz w:val="12"/>
              </w:rPr>
              <w:t> </w:t>
            </w:r>
            <w:r>
              <w:rPr>
                <w:rFonts w:ascii="Cambria" w:hAnsi="Cambria"/>
                <w:spacing w:val="-2"/>
                <w:w w:val="105"/>
                <w:sz w:val="12"/>
              </w:rPr>
              <w:t>ИМ.</w:t>
            </w:r>
            <w:r>
              <w:rPr>
                <w:rFonts w:ascii="Cambria" w:hAnsi="Cambria"/>
                <w:spacing w:val="11"/>
                <w:w w:val="105"/>
                <w:sz w:val="12"/>
              </w:rPr>
              <w:t> </w:t>
            </w:r>
            <w:r>
              <w:rPr>
                <w:rFonts w:ascii="Cambria" w:hAnsi="Cambria"/>
                <w:spacing w:val="-4"/>
                <w:w w:val="105"/>
                <w:sz w:val="12"/>
              </w:rPr>
              <w:t>М.Ф.</w:t>
            </w:r>
          </w:p>
          <w:p>
            <w:pPr>
              <w:pStyle w:val="TableParagraph"/>
              <w:tabs>
                <w:tab w:pos="420" w:val="left" w:leader="none"/>
              </w:tabs>
              <w:spacing w:line="174" w:lineRule="exact"/>
              <w:ind w:left="12"/>
              <w:rPr>
                <w:rFonts w:ascii="Cambria" w:hAnsi="Cambria"/>
                <w:sz w:val="17"/>
              </w:rPr>
            </w:pPr>
            <w:r>
              <w:rPr>
                <w:rFonts w:ascii="Cambria" w:hAnsi="Cambria"/>
                <w:spacing w:val="-5"/>
                <w:sz w:val="17"/>
              </w:rPr>
              <w:t>вл</w:t>
            </w:r>
            <w:r>
              <w:rPr>
                <w:rFonts w:ascii="Cambria" w:hAnsi="Cambria"/>
                <w:sz w:val="17"/>
              </w:rPr>
              <w:tab/>
            </w:r>
            <w:r>
              <w:rPr>
                <w:rFonts w:ascii="Cambria" w:hAnsi="Cambria"/>
                <w:spacing w:val="-2"/>
                <w:sz w:val="17"/>
              </w:rPr>
              <w:t>мигского›</w:t>
            </w:r>
          </w:p>
        </w:tc>
        <w:tc>
          <w:tcPr>
            <w:tcW w:w="1479" w:type="dxa"/>
          </w:tcPr>
          <w:p>
            <w:pPr>
              <w:pStyle w:val="TableParagraph"/>
              <w:rPr>
                <w:sz w:val="20"/>
              </w:rPr>
            </w:pPr>
          </w:p>
          <w:p>
            <w:pPr>
              <w:pStyle w:val="TableParagraph"/>
              <w:spacing w:line="76" w:lineRule="exact"/>
              <w:ind w:left="711"/>
              <w:rPr>
                <w:position w:val="-1"/>
                <w:sz w:val="7"/>
              </w:rPr>
            </w:pPr>
            <w:r>
              <w:rPr>
                <w:position w:val="-1"/>
                <w:sz w:val="7"/>
              </w:rPr>
              <w:drawing>
                <wp:inline distT="0" distB="0" distL="0" distR="0">
                  <wp:extent cx="18287" cy="48768"/>
                  <wp:effectExtent l="0" t="0" r="0" b="0"/>
                  <wp:docPr id="1188" name="Image 1188"/>
                  <wp:cNvGraphicFramePr>
                    <a:graphicFrameLocks/>
                  </wp:cNvGraphicFramePr>
                  <a:graphic>
                    <a:graphicData uri="http://schemas.openxmlformats.org/drawingml/2006/picture">
                      <pic:pic>
                        <pic:nvPicPr>
                          <pic:cNvPr id="1188" name="Image 1188"/>
                          <pic:cNvPicPr/>
                        </pic:nvPicPr>
                        <pic:blipFill>
                          <a:blip r:embed="rId1084" cstate="print"/>
                          <a:stretch>
                            <a:fillRect/>
                          </a:stretch>
                        </pic:blipFill>
                        <pic:spPr>
                          <a:xfrm>
                            <a:off x="0" y="0"/>
                            <a:ext cx="18287" cy="48768"/>
                          </a:xfrm>
                          <a:prstGeom prst="rect">
                            <a:avLst/>
                          </a:prstGeom>
                        </pic:spPr>
                      </pic:pic>
                    </a:graphicData>
                  </a:graphic>
                </wp:inline>
              </w:drawing>
            </w:r>
            <w:r>
              <w:rPr>
                <w:position w:val="-1"/>
                <w:sz w:val="7"/>
              </w:rPr>
            </w:r>
          </w:p>
        </w:tc>
        <w:tc>
          <w:tcPr>
            <w:tcW w:w="961" w:type="dxa"/>
          </w:tcPr>
          <w:p>
            <w:pPr>
              <w:pStyle w:val="TableParagraph"/>
              <w:spacing w:before="52"/>
              <w:rPr>
                <w:sz w:val="12"/>
              </w:rPr>
            </w:pPr>
          </w:p>
          <w:p>
            <w:pPr>
              <w:pStyle w:val="TableParagraph"/>
              <w:ind w:left="442"/>
              <w:rPr>
                <w:sz w:val="12"/>
              </w:rPr>
            </w:pPr>
            <w:r>
              <w:rPr>
                <w:spacing w:val="-10"/>
                <w:w w:val="85"/>
                <w:sz w:val="12"/>
              </w:rPr>
              <w:t>1</w:t>
            </w:r>
          </w:p>
        </w:tc>
        <w:tc>
          <w:tcPr>
            <w:tcW w:w="1105" w:type="dxa"/>
          </w:tcPr>
          <w:p>
            <w:pPr>
              <w:pStyle w:val="TableParagraph"/>
              <w:rPr>
                <w:sz w:val="20"/>
              </w:rPr>
            </w:pPr>
          </w:p>
          <w:p>
            <w:pPr>
              <w:pStyle w:val="TableParagraph"/>
              <w:spacing w:line="76" w:lineRule="exact"/>
              <w:ind w:left="527"/>
              <w:rPr>
                <w:position w:val="-1"/>
                <w:sz w:val="7"/>
              </w:rPr>
            </w:pPr>
            <w:r>
              <w:rPr>
                <w:position w:val="-1"/>
                <w:sz w:val="7"/>
              </w:rPr>
              <w:drawing>
                <wp:inline distT="0" distB="0" distL="0" distR="0">
                  <wp:extent cx="18287" cy="48768"/>
                  <wp:effectExtent l="0" t="0" r="0" b="0"/>
                  <wp:docPr id="1189" name="Image 1189"/>
                  <wp:cNvGraphicFramePr>
                    <a:graphicFrameLocks/>
                  </wp:cNvGraphicFramePr>
                  <a:graphic>
                    <a:graphicData uri="http://schemas.openxmlformats.org/drawingml/2006/picture">
                      <pic:pic>
                        <pic:nvPicPr>
                          <pic:cNvPr id="1189" name="Image 1189"/>
                          <pic:cNvPicPr/>
                        </pic:nvPicPr>
                        <pic:blipFill>
                          <a:blip r:embed="rId1085" cstate="print"/>
                          <a:stretch>
                            <a:fillRect/>
                          </a:stretch>
                        </pic:blipFill>
                        <pic:spPr>
                          <a:xfrm>
                            <a:off x="0" y="0"/>
                            <a:ext cx="18287" cy="48768"/>
                          </a:xfrm>
                          <a:prstGeom prst="rect">
                            <a:avLst/>
                          </a:prstGeom>
                        </pic:spPr>
                      </pic:pic>
                    </a:graphicData>
                  </a:graphic>
                </wp:inline>
              </w:drawing>
            </w:r>
            <w:r>
              <w:rPr>
                <w:position w:val="-1"/>
                <w:sz w:val="7"/>
              </w:rPr>
            </w: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spacing w:before="6" w:after="1"/>
              <w:rPr>
                <w:sz w:val="19"/>
              </w:rPr>
            </w:pPr>
          </w:p>
          <w:p>
            <w:pPr>
              <w:pStyle w:val="TableParagraph"/>
              <w:spacing w:line="81" w:lineRule="exact"/>
              <w:ind w:left="379"/>
              <w:rPr>
                <w:position w:val="-1"/>
                <w:sz w:val="8"/>
              </w:rPr>
            </w:pPr>
            <w:r>
              <w:rPr>
                <w:position w:val="-1"/>
                <w:sz w:val="8"/>
              </w:rPr>
              <w:drawing>
                <wp:inline distT="0" distB="0" distL="0" distR="0">
                  <wp:extent cx="18288" cy="51816"/>
                  <wp:effectExtent l="0" t="0" r="0" b="0"/>
                  <wp:docPr id="1190" name="Image 1190"/>
                  <wp:cNvGraphicFramePr>
                    <a:graphicFrameLocks/>
                  </wp:cNvGraphicFramePr>
                  <a:graphic>
                    <a:graphicData uri="http://schemas.openxmlformats.org/drawingml/2006/picture">
                      <pic:pic>
                        <pic:nvPicPr>
                          <pic:cNvPr id="1190" name="Image 1190"/>
                          <pic:cNvPicPr/>
                        </pic:nvPicPr>
                        <pic:blipFill>
                          <a:blip r:embed="rId1086" cstate="print"/>
                          <a:stretch>
                            <a:fillRect/>
                          </a:stretch>
                        </pic:blipFill>
                        <pic:spPr>
                          <a:xfrm>
                            <a:off x="0" y="0"/>
                            <a:ext cx="18288" cy="51816"/>
                          </a:xfrm>
                          <a:prstGeom prst="rect">
                            <a:avLst/>
                          </a:prstGeom>
                        </pic:spPr>
                      </pic:pic>
                    </a:graphicData>
                  </a:graphic>
                </wp:inline>
              </w:drawing>
            </w:r>
            <w:r>
              <w:rPr>
                <w:position w:val="-1"/>
                <w:sz w:val="8"/>
              </w:rPr>
            </w: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spacing w:before="52"/>
              <w:rPr>
                <w:sz w:val="12"/>
              </w:rPr>
            </w:pPr>
          </w:p>
          <w:p>
            <w:pPr>
              <w:pStyle w:val="TableParagraph"/>
              <w:ind w:left="27" w:right="72"/>
              <w:jc w:val="center"/>
              <w:rPr>
                <w:sz w:val="12"/>
              </w:rPr>
            </w:pPr>
            <w:r>
              <w:rPr>
                <w:spacing w:val="-10"/>
                <w:sz w:val="12"/>
              </w:rPr>
              <w:t>1</w:t>
            </w:r>
          </w:p>
        </w:tc>
      </w:tr>
      <w:tr>
        <w:trPr>
          <w:trHeight w:val="724" w:hRule="atLeast"/>
        </w:trPr>
        <w:tc>
          <w:tcPr>
            <w:tcW w:w="394" w:type="dxa"/>
          </w:tcPr>
          <w:p>
            <w:pPr>
              <w:pStyle w:val="TableParagraph"/>
              <w:spacing w:before="133"/>
              <w:rPr>
                <w:sz w:val="12"/>
              </w:rPr>
            </w:pPr>
          </w:p>
          <w:p>
            <w:pPr>
              <w:pStyle w:val="TableParagraph"/>
              <w:ind w:left="33"/>
              <w:jc w:val="center"/>
              <w:rPr>
                <w:sz w:val="12"/>
              </w:rPr>
            </w:pPr>
            <w:r>
              <w:rPr>
                <w:spacing w:val="-5"/>
                <w:sz w:val="12"/>
              </w:rPr>
              <w:t>89</w:t>
            </w:r>
          </w:p>
        </w:tc>
        <w:tc>
          <w:tcPr>
            <w:tcW w:w="744" w:type="dxa"/>
          </w:tcPr>
          <w:p>
            <w:pPr>
              <w:pStyle w:val="TableParagraph"/>
              <w:spacing w:before="133"/>
              <w:rPr>
                <w:sz w:val="12"/>
              </w:rPr>
            </w:pPr>
          </w:p>
          <w:p>
            <w:pPr>
              <w:pStyle w:val="TableParagraph"/>
              <w:ind w:left="82" w:right="78"/>
              <w:jc w:val="center"/>
              <w:rPr>
                <w:sz w:val="12"/>
              </w:rPr>
            </w:pPr>
            <w:r>
              <w:rPr>
                <w:spacing w:val="-2"/>
                <w:sz w:val="12"/>
              </w:rPr>
              <w:t>509902</w:t>
            </w:r>
          </w:p>
        </w:tc>
        <w:tc>
          <w:tcPr>
            <w:tcW w:w="4085" w:type="dxa"/>
          </w:tcPr>
          <w:p>
            <w:pPr>
              <w:pStyle w:val="TableParagraph"/>
              <w:spacing w:line="113" w:lineRule="exact"/>
              <w:ind w:left="13"/>
              <w:rPr>
                <w:rFonts w:ascii="Cambria" w:hAnsi="Cambria"/>
                <w:sz w:val="12"/>
              </w:rPr>
            </w:pPr>
            <w:r>
              <w:rPr>
                <w:rFonts w:ascii="Cambria" w:hAnsi="Cambria"/>
                <w:sz w:val="12"/>
              </w:rPr>
              <w:t>ГОСУДАРСТВЕННОЕ</w:t>
            </w:r>
            <w:r>
              <w:rPr>
                <w:rFonts w:ascii="Cambria" w:hAnsi="Cambria"/>
                <w:spacing w:val="-13"/>
                <w:sz w:val="12"/>
              </w:rPr>
              <w:t> </w:t>
            </w:r>
            <w:r>
              <w:rPr>
                <w:rFonts w:ascii="Cambria" w:hAnsi="Cambria"/>
                <w:sz w:val="12"/>
              </w:rPr>
              <w:t>БЮДЖЕТНОЕ</w:t>
            </w:r>
            <w:r>
              <w:rPr>
                <w:rFonts w:ascii="Cambria" w:hAnsi="Cambria"/>
                <w:spacing w:val="15"/>
                <w:sz w:val="12"/>
              </w:rPr>
              <w:t> </w:t>
            </w:r>
            <w:r>
              <w:rPr>
                <w:rFonts w:ascii="Cambria" w:hAnsi="Cambria"/>
                <w:sz w:val="12"/>
              </w:rPr>
              <w:t>УЧРЕЖДЕНІ4Е</w:t>
            </w:r>
            <w:r>
              <w:rPr>
                <w:rFonts w:ascii="Cambria" w:hAnsi="Cambria"/>
                <w:spacing w:val="8"/>
                <w:sz w:val="12"/>
              </w:rPr>
              <w:t> </w:t>
            </w:r>
            <w:r>
              <w:rPr>
                <w:rFonts w:ascii="Cambria" w:hAnsi="Cambria"/>
                <w:spacing w:val="-2"/>
                <w:sz w:val="12"/>
              </w:rPr>
              <w:t>З,QРАВООХРАНЕНИЯ</w:t>
            </w:r>
          </w:p>
          <w:p>
            <w:pPr>
              <w:pStyle w:val="TableParagraph"/>
              <w:spacing w:line="126" w:lineRule="exact" w:before="8"/>
              <w:ind w:left="9"/>
              <w:rPr>
                <w:rFonts w:ascii="Cambria" w:hAnsi="Cambria"/>
                <w:sz w:val="12"/>
              </w:rPr>
            </w:pPr>
            <w:r>
              <w:rPr>
                <w:rFonts w:ascii="Cambria" w:hAnsi="Cambria"/>
                <w:spacing w:val="-2"/>
                <w:w w:val="105"/>
                <w:sz w:val="12"/>
              </w:rPr>
              <w:t>MOCKOBCKOÏÏ</w:t>
            </w:r>
            <w:r>
              <w:rPr>
                <w:rFonts w:ascii="Cambria" w:hAnsi="Cambria"/>
                <w:spacing w:val="4"/>
                <w:w w:val="105"/>
                <w:sz w:val="12"/>
              </w:rPr>
              <w:t> </w:t>
            </w:r>
            <w:r>
              <w:rPr>
                <w:rFonts w:ascii="Cambria" w:hAnsi="Cambria"/>
                <w:spacing w:val="-2"/>
                <w:w w:val="105"/>
                <w:sz w:val="12"/>
              </w:rPr>
              <w:t>ОБЛАСТИ</w:t>
            </w:r>
            <w:r>
              <w:rPr>
                <w:rFonts w:ascii="Cambria" w:hAnsi="Cambria"/>
                <w:spacing w:val="6"/>
                <w:w w:val="105"/>
                <w:sz w:val="12"/>
              </w:rPr>
              <w:t> </w:t>
            </w:r>
            <w:r>
              <w:rPr>
                <w:rFonts w:ascii="Cambria" w:hAnsi="Cambria"/>
                <w:spacing w:val="-2"/>
                <w:w w:val="105"/>
                <w:sz w:val="12"/>
              </w:rPr>
              <w:t>«МОСКОВСКИЙ</w:t>
            </w:r>
            <w:r>
              <w:rPr>
                <w:rFonts w:ascii="Cambria" w:hAnsi="Cambria"/>
                <w:spacing w:val="17"/>
                <w:w w:val="105"/>
                <w:sz w:val="12"/>
              </w:rPr>
              <w:t> </w:t>
            </w:r>
            <w:r>
              <w:rPr>
                <w:rFonts w:ascii="Cambria" w:hAnsi="Cambria"/>
                <w:spacing w:val="-2"/>
                <w:w w:val="105"/>
                <w:sz w:val="12"/>
              </w:rPr>
              <w:t>ОБЛАСТНОЙ</w:t>
            </w:r>
            <w:r>
              <w:rPr>
                <w:rFonts w:ascii="Cambria" w:hAnsi="Cambria"/>
                <w:spacing w:val="9"/>
                <w:w w:val="105"/>
                <w:sz w:val="12"/>
              </w:rPr>
              <w:t> </w:t>
            </w:r>
            <w:r>
              <w:rPr>
                <w:rFonts w:ascii="Cambria" w:hAnsi="Cambria"/>
                <w:spacing w:val="-2"/>
                <w:w w:val="105"/>
                <w:sz w:val="12"/>
              </w:rPr>
              <w:t>НАУЧНО-</w:t>
            </w:r>
          </w:p>
          <w:p>
            <w:pPr>
              <w:pStyle w:val="TableParagraph"/>
              <w:spacing w:line="170" w:lineRule="exact"/>
              <w:ind w:left="7"/>
              <w:rPr>
                <w:rFonts w:ascii="Cambria" w:hAnsi="Cambria"/>
                <w:sz w:val="16"/>
              </w:rPr>
            </w:pPr>
            <w:r>
              <w:rPr>
                <w:rFonts w:ascii="Cambria" w:hAnsi="Cambria"/>
                <w:w w:val="90"/>
                <w:sz w:val="16"/>
              </w:rPr>
              <w:t>иccлгдoвAтгльcкийинстит</w:t>
            </w:r>
            <w:r>
              <w:rPr>
                <w:rFonts w:ascii="Cambria" w:hAnsi="Cambria"/>
                <w:spacing w:val="75"/>
                <w:w w:val="150"/>
                <w:sz w:val="16"/>
              </w:rPr>
              <w:t> </w:t>
            </w:r>
            <w:r>
              <w:rPr>
                <w:rFonts w:ascii="Cambria" w:hAnsi="Cambria"/>
                <w:w w:val="90"/>
                <w:sz w:val="16"/>
              </w:rPr>
              <w:t>т</w:t>
            </w:r>
            <w:r>
              <w:rPr>
                <w:rFonts w:ascii="Cambria" w:hAnsi="Cambria"/>
                <w:spacing w:val="4"/>
                <w:sz w:val="16"/>
              </w:rPr>
              <w:t> </w:t>
            </w:r>
            <w:r>
              <w:rPr>
                <w:rFonts w:ascii="Cambria" w:hAnsi="Cambria"/>
                <w:w w:val="90"/>
                <w:sz w:val="16"/>
              </w:rPr>
              <w:t>оvшгРствw</w:t>
            </w:r>
            <w:r>
              <w:rPr>
                <w:rFonts w:ascii="Cambria" w:hAnsi="Cambria"/>
                <w:spacing w:val="35"/>
                <w:sz w:val="16"/>
              </w:rPr>
              <w:t> </w:t>
            </w:r>
            <w:r>
              <w:rPr>
                <w:rFonts w:ascii="Cambria" w:hAnsi="Cambria"/>
                <w:spacing w:val="-2"/>
                <w:w w:val="90"/>
                <w:sz w:val="16"/>
              </w:rPr>
              <w:t>игингкологии</w:t>
            </w:r>
          </w:p>
          <w:p>
            <w:pPr>
              <w:pStyle w:val="TableParagraph"/>
              <w:spacing w:line="118" w:lineRule="exact"/>
              <w:ind w:left="9"/>
              <w:rPr>
                <w:rFonts w:ascii="Cambria" w:hAnsi="Cambria"/>
                <w:sz w:val="12"/>
              </w:rPr>
            </w:pPr>
            <w:r>
              <w:rPr>
                <w:rFonts w:ascii="Cambria" w:hAnsi="Cambria"/>
                <w:sz w:val="12"/>
              </w:rPr>
              <w:t>ИМЕНИ</w:t>
            </w:r>
            <w:r>
              <w:rPr>
                <w:rFonts w:ascii="Cambria" w:hAnsi="Cambria"/>
                <w:spacing w:val="17"/>
                <w:sz w:val="12"/>
              </w:rPr>
              <w:t> </w:t>
            </w:r>
            <w:r>
              <w:rPr>
                <w:rFonts w:ascii="Cambria" w:hAnsi="Cambria"/>
                <w:spacing w:val="-2"/>
                <w:sz w:val="12"/>
              </w:rPr>
              <w:t>АКАДЕМИКА</w:t>
            </w:r>
          </w:p>
          <w:p>
            <w:pPr>
              <w:pStyle w:val="TableParagraph"/>
              <w:spacing w:line="170" w:lineRule="exact"/>
              <w:ind w:left="7"/>
              <w:rPr>
                <w:rFonts w:ascii="Cambria" w:hAnsi="Cambria"/>
                <w:sz w:val="17"/>
              </w:rPr>
            </w:pPr>
            <w:r>
              <w:rPr>
                <w:rFonts w:ascii="Cambria" w:hAnsi="Cambria"/>
                <w:w w:val="90"/>
                <w:sz w:val="17"/>
              </w:rPr>
              <w:t>в.и.</w:t>
            </w:r>
            <w:r>
              <w:rPr>
                <w:rFonts w:ascii="Cambria" w:hAnsi="Cambria"/>
                <w:spacing w:val="-6"/>
                <w:w w:val="90"/>
                <w:sz w:val="17"/>
              </w:rPr>
              <w:t> </w:t>
            </w:r>
            <w:r>
              <w:rPr>
                <w:rFonts w:ascii="Cambria" w:hAnsi="Cambria"/>
                <w:w w:val="90"/>
                <w:sz w:val="17"/>
              </w:rPr>
              <w:t>к</w:t>
            </w:r>
            <w:r>
              <w:rPr>
                <w:rFonts w:ascii="Cambria" w:hAnsi="Cambria"/>
                <w:spacing w:val="14"/>
                <w:sz w:val="17"/>
              </w:rPr>
              <w:t> </w:t>
            </w:r>
            <w:r>
              <w:rPr>
                <w:rFonts w:ascii="Cambria" w:hAnsi="Cambria"/>
                <w:spacing w:val="-2"/>
                <w:w w:val="90"/>
                <w:sz w:val="17"/>
              </w:rPr>
              <w:t>wснопольского›</w:t>
            </w:r>
          </w:p>
        </w:tc>
        <w:tc>
          <w:tcPr>
            <w:tcW w:w="1479" w:type="dxa"/>
          </w:tcPr>
          <w:p>
            <w:pPr>
              <w:pStyle w:val="TableParagraph"/>
              <w:spacing w:before="133"/>
              <w:rPr>
                <w:sz w:val="12"/>
              </w:rPr>
            </w:pPr>
          </w:p>
          <w:p>
            <w:pPr>
              <w:pStyle w:val="TableParagraph"/>
              <w:ind w:left="94" w:right="115"/>
              <w:jc w:val="center"/>
              <w:rPr>
                <w:sz w:val="12"/>
              </w:rPr>
            </w:pPr>
            <w:r>
              <w:rPr>
                <w:spacing w:val="-10"/>
                <w:w w:val="105"/>
                <w:sz w:val="12"/>
              </w:rPr>
              <w:t>i</w:t>
            </w:r>
          </w:p>
        </w:tc>
        <w:tc>
          <w:tcPr>
            <w:tcW w:w="961" w:type="dxa"/>
          </w:tcPr>
          <w:p>
            <w:pPr>
              <w:pStyle w:val="TableParagraph"/>
              <w:spacing w:before="81"/>
              <w:rPr>
                <w:sz w:val="20"/>
              </w:rPr>
            </w:pPr>
          </w:p>
          <w:p>
            <w:pPr>
              <w:pStyle w:val="TableParagraph"/>
              <w:spacing w:line="76" w:lineRule="exact"/>
              <w:ind w:left="456"/>
              <w:rPr>
                <w:position w:val="-1"/>
                <w:sz w:val="7"/>
              </w:rPr>
            </w:pPr>
            <w:r>
              <w:rPr>
                <w:position w:val="-1"/>
                <w:sz w:val="7"/>
              </w:rPr>
              <w:drawing>
                <wp:inline distT="0" distB="0" distL="0" distR="0">
                  <wp:extent cx="15239" cy="48768"/>
                  <wp:effectExtent l="0" t="0" r="0" b="0"/>
                  <wp:docPr id="1191" name="Image 1191"/>
                  <wp:cNvGraphicFramePr>
                    <a:graphicFrameLocks/>
                  </wp:cNvGraphicFramePr>
                  <a:graphic>
                    <a:graphicData uri="http://schemas.openxmlformats.org/drawingml/2006/picture">
                      <pic:pic>
                        <pic:nvPicPr>
                          <pic:cNvPr id="1191" name="Image 1191"/>
                          <pic:cNvPicPr/>
                        </pic:nvPicPr>
                        <pic:blipFill>
                          <a:blip r:embed="rId1087" cstate="print"/>
                          <a:stretch>
                            <a:fillRect/>
                          </a:stretch>
                        </pic:blipFill>
                        <pic:spPr>
                          <a:xfrm>
                            <a:off x="0" y="0"/>
                            <a:ext cx="15239" cy="48768"/>
                          </a:xfrm>
                          <a:prstGeom prst="rect">
                            <a:avLst/>
                          </a:prstGeom>
                        </pic:spPr>
                      </pic:pic>
                    </a:graphicData>
                  </a:graphic>
                </wp:inline>
              </w:drawing>
            </w:r>
            <w:r>
              <w:rPr>
                <w:position w:val="-1"/>
                <w:sz w:val="7"/>
              </w:rPr>
            </w: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570" w:hRule="atLeast"/>
        </w:trPr>
        <w:tc>
          <w:tcPr>
            <w:tcW w:w="394" w:type="dxa"/>
          </w:tcPr>
          <w:p>
            <w:pPr>
              <w:pStyle w:val="TableParagraph"/>
              <w:spacing w:before="56"/>
              <w:rPr>
                <w:sz w:val="12"/>
              </w:rPr>
            </w:pPr>
          </w:p>
          <w:p>
            <w:pPr>
              <w:pStyle w:val="TableParagraph"/>
              <w:spacing w:before="1"/>
              <w:ind w:left="30"/>
              <w:jc w:val="center"/>
              <w:rPr>
                <w:sz w:val="12"/>
              </w:rPr>
            </w:pPr>
            <w:r>
              <w:rPr>
                <w:spacing w:val="-5"/>
                <w:sz w:val="12"/>
              </w:rPr>
              <w:t>90</w:t>
            </w:r>
          </w:p>
        </w:tc>
        <w:tc>
          <w:tcPr>
            <w:tcW w:w="744" w:type="dxa"/>
          </w:tcPr>
          <w:p>
            <w:pPr>
              <w:pStyle w:val="TableParagraph"/>
              <w:spacing w:before="56"/>
              <w:rPr>
                <w:sz w:val="12"/>
              </w:rPr>
            </w:pPr>
          </w:p>
          <w:p>
            <w:pPr>
              <w:pStyle w:val="TableParagraph"/>
              <w:spacing w:before="1"/>
              <w:ind w:left="82" w:right="82"/>
              <w:jc w:val="center"/>
              <w:rPr>
                <w:sz w:val="12"/>
              </w:rPr>
            </w:pPr>
            <w:r>
              <w:rPr>
                <w:spacing w:val="-2"/>
                <w:sz w:val="12"/>
              </w:rPr>
              <w:t>509903</w:t>
            </w:r>
          </w:p>
        </w:tc>
        <w:tc>
          <w:tcPr>
            <w:tcW w:w="4085" w:type="dxa"/>
          </w:tcPr>
          <w:p>
            <w:pPr>
              <w:pStyle w:val="TableParagraph"/>
              <w:spacing w:line="100" w:lineRule="exact"/>
              <w:ind w:left="81"/>
              <w:rPr>
                <w:rFonts w:ascii="Cambria" w:hAnsi="Cambria"/>
                <w:sz w:val="12"/>
              </w:rPr>
            </w:pPr>
            <w:r>
              <w:rPr>
                <w:rFonts w:ascii="Cambria" w:hAnsi="Cambria"/>
                <w:sz w:val="12"/>
              </w:rPr>
              <w:t>ОСУДАРСТВЕННОЕ</w:t>
            </w:r>
            <w:r>
              <w:rPr>
                <w:rFonts w:ascii="Cambria" w:hAnsi="Cambria"/>
                <w:spacing w:val="-8"/>
                <w:sz w:val="12"/>
              </w:rPr>
              <w:t> </w:t>
            </w:r>
            <w:r>
              <w:rPr>
                <w:rFonts w:ascii="Cambria" w:hAnsi="Cambria"/>
                <w:sz w:val="12"/>
              </w:rPr>
              <w:t>БЮДЖЕТНОЕ</w:t>
            </w:r>
            <w:r>
              <w:rPr>
                <w:rFonts w:ascii="Cambria" w:hAnsi="Cambria"/>
                <w:spacing w:val="25"/>
                <w:sz w:val="12"/>
              </w:rPr>
              <w:t> </w:t>
            </w:r>
            <w:r>
              <w:rPr>
                <w:rFonts w:ascii="Cambria" w:hAnsi="Cambria"/>
                <w:sz w:val="12"/>
              </w:rPr>
              <w:t>УЧРЕЖДЕНИЕ</w:t>
            </w:r>
            <w:r>
              <w:rPr>
                <w:rFonts w:ascii="Cambria" w:hAnsi="Cambria"/>
                <w:spacing w:val="15"/>
                <w:sz w:val="12"/>
              </w:rPr>
              <w:t> </w:t>
            </w:r>
            <w:r>
              <w:rPr>
                <w:rFonts w:ascii="Cambria" w:hAnsi="Cambria"/>
                <w:spacing w:val="-2"/>
                <w:sz w:val="12"/>
              </w:rPr>
              <w:t>ЗДРА8ООХРАНЕНИЯ</w:t>
            </w:r>
          </w:p>
          <w:p>
            <w:pPr>
              <w:pStyle w:val="TableParagraph"/>
              <w:spacing w:line="167" w:lineRule="exact"/>
              <w:ind w:left="12"/>
              <w:rPr>
                <w:rFonts w:ascii="Cambria" w:hAnsi="Cambria"/>
                <w:sz w:val="16"/>
              </w:rPr>
            </w:pPr>
            <w:r>
              <w:rPr>
                <w:rFonts w:ascii="Cambria" w:hAnsi="Cambria"/>
                <w:spacing w:val="-2"/>
                <w:sz w:val="16"/>
              </w:rPr>
              <w:t>московской</w:t>
            </w:r>
            <w:r>
              <w:rPr>
                <w:rFonts w:ascii="Cambria" w:hAnsi="Cambria"/>
                <w:spacing w:val="-3"/>
                <w:sz w:val="16"/>
              </w:rPr>
              <w:t> </w:t>
            </w:r>
            <w:r>
              <w:rPr>
                <w:rFonts w:ascii="Cambria" w:hAnsi="Cambria"/>
                <w:spacing w:val="-2"/>
                <w:sz w:val="16"/>
              </w:rPr>
              <w:t>oьлAcти</w:t>
            </w:r>
            <w:r>
              <w:rPr>
                <w:rFonts w:ascii="Cambria" w:hAnsi="Cambria"/>
                <w:spacing w:val="-10"/>
                <w:sz w:val="16"/>
              </w:rPr>
              <w:t> </w:t>
            </w:r>
            <w:r>
              <w:rPr>
                <w:rFonts w:ascii="Cambria" w:hAnsi="Cambria"/>
                <w:spacing w:val="-2"/>
                <w:sz w:val="16"/>
              </w:rPr>
              <w:t>«московскм</w:t>
            </w:r>
            <w:r>
              <w:rPr>
                <w:rFonts w:ascii="Cambria" w:hAnsi="Cambria"/>
                <w:spacing w:val="1"/>
                <w:sz w:val="16"/>
              </w:rPr>
              <w:t> </w:t>
            </w:r>
            <w:r>
              <w:rPr>
                <w:rFonts w:ascii="Cambria" w:hAnsi="Cambria"/>
                <w:spacing w:val="-2"/>
                <w:sz w:val="16"/>
              </w:rPr>
              <w:t>оьшстнм</w:t>
            </w:r>
            <w:r>
              <w:rPr>
                <w:rFonts w:ascii="Cambria" w:hAnsi="Cambria"/>
                <w:spacing w:val="-3"/>
                <w:sz w:val="16"/>
              </w:rPr>
              <w:t> </w:t>
            </w:r>
            <w:r>
              <w:rPr>
                <w:rFonts w:ascii="Cambria" w:hAnsi="Cambria"/>
                <w:spacing w:val="-2"/>
                <w:sz w:val="16"/>
              </w:rPr>
              <w:t>дЕтскм</w:t>
            </w:r>
          </w:p>
          <w:p>
            <w:pPr>
              <w:pStyle w:val="TableParagraph"/>
              <w:spacing w:line="138" w:lineRule="exact"/>
              <w:ind w:left="9"/>
              <w:rPr>
                <w:rFonts w:ascii="Cambria" w:hAnsi="Cambria"/>
                <w:sz w:val="12"/>
              </w:rPr>
            </w:pPr>
            <w:r>
              <w:rPr>
                <w:rFonts w:ascii="Cambria" w:hAnsi="Cambria"/>
                <w:sz w:val="12"/>
              </w:rPr>
              <w:t>КЮООІЧЕСКАЯ</w:t>
            </w:r>
            <w:r>
              <w:rPr>
                <w:rFonts w:ascii="Cambria" w:hAnsi="Cambria"/>
                <w:spacing w:val="21"/>
                <w:sz w:val="12"/>
              </w:rPr>
              <w:t> </w:t>
            </w:r>
            <w:r>
              <w:rPr>
                <w:rFonts w:ascii="Cambria" w:hAnsi="Cambria"/>
                <w:sz w:val="12"/>
              </w:rPr>
              <w:t>ТРАВМАТОЈ1ОГО-ОРТОГІЕДНЧЕСКАЯ</w:t>
            </w:r>
            <w:r>
              <w:rPr>
                <w:rFonts w:ascii="Cambria" w:hAnsi="Cambria"/>
                <w:spacing w:val="4"/>
                <w:sz w:val="12"/>
              </w:rPr>
              <w:t> </w:t>
            </w:r>
            <w:r>
              <w:rPr>
                <w:rFonts w:ascii="Cambria" w:hAnsi="Cambria"/>
                <w:spacing w:val="-2"/>
                <w:sz w:val="12"/>
              </w:rPr>
              <w:t>БОЛЬНИЦА»</w:t>
            </w:r>
          </w:p>
        </w:tc>
        <w:tc>
          <w:tcPr>
            <w:tcW w:w="1479" w:type="dxa"/>
          </w:tcPr>
          <w:p>
            <w:pPr>
              <w:pStyle w:val="TableParagraph"/>
              <w:spacing w:before="4" w:after="1"/>
              <w:rPr>
                <w:sz w:val="20"/>
              </w:rPr>
            </w:pPr>
          </w:p>
          <w:p>
            <w:pPr>
              <w:pStyle w:val="TableParagraph"/>
              <w:spacing w:line="76" w:lineRule="exact"/>
              <w:ind w:left="707"/>
              <w:rPr>
                <w:position w:val="-1"/>
                <w:sz w:val="7"/>
              </w:rPr>
            </w:pPr>
            <w:r>
              <w:rPr>
                <w:position w:val="-1"/>
                <w:sz w:val="7"/>
              </w:rPr>
              <w:drawing>
                <wp:inline distT="0" distB="0" distL="0" distR="0">
                  <wp:extent cx="18287" cy="48768"/>
                  <wp:effectExtent l="0" t="0" r="0" b="0"/>
                  <wp:docPr id="1192" name="Image 1192"/>
                  <wp:cNvGraphicFramePr>
                    <a:graphicFrameLocks/>
                  </wp:cNvGraphicFramePr>
                  <a:graphic>
                    <a:graphicData uri="http://schemas.openxmlformats.org/drawingml/2006/picture">
                      <pic:pic>
                        <pic:nvPicPr>
                          <pic:cNvPr id="1192" name="Image 1192"/>
                          <pic:cNvPicPr/>
                        </pic:nvPicPr>
                        <pic:blipFill>
                          <a:blip r:embed="rId1088" cstate="print"/>
                          <a:stretch>
                            <a:fillRect/>
                          </a:stretch>
                        </pic:blipFill>
                        <pic:spPr>
                          <a:xfrm>
                            <a:off x="0" y="0"/>
                            <a:ext cx="18287" cy="48768"/>
                          </a:xfrm>
                          <a:prstGeom prst="rect">
                            <a:avLst/>
                          </a:prstGeom>
                        </pic:spPr>
                      </pic:pic>
                    </a:graphicData>
                  </a:graphic>
                </wp:inline>
              </w:drawing>
            </w:r>
            <w:r>
              <w:rPr>
                <w:position w:val="-1"/>
                <w:sz w:val="7"/>
              </w:rPr>
            </w:r>
          </w:p>
        </w:tc>
        <w:tc>
          <w:tcPr>
            <w:tcW w:w="961" w:type="dxa"/>
          </w:tcPr>
          <w:p>
            <w:pPr>
              <w:pStyle w:val="TableParagraph"/>
              <w:spacing w:before="4" w:after="1"/>
              <w:rPr>
                <w:sz w:val="20"/>
              </w:rPr>
            </w:pPr>
          </w:p>
          <w:p>
            <w:pPr>
              <w:pStyle w:val="TableParagraph"/>
              <w:spacing w:line="76" w:lineRule="exact"/>
              <w:ind w:left="456"/>
              <w:rPr>
                <w:position w:val="-1"/>
                <w:sz w:val="7"/>
              </w:rPr>
            </w:pPr>
            <w:r>
              <w:rPr>
                <w:position w:val="-1"/>
                <w:sz w:val="7"/>
              </w:rPr>
              <w:drawing>
                <wp:inline distT="0" distB="0" distL="0" distR="0">
                  <wp:extent cx="15239" cy="48768"/>
                  <wp:effectExtent l="0" t="0" r="0" b="0"/>
                  <wp:docPr id="1193" name="Image 1193"/>
                  <wp:cNvGraphicFramePr>
                    <a:graphicFrameLocks/>
                  </wp:cNvGraphicFramePr>
                  <a:graphic>
                    <a:graphicData uri="http://schemas.openxmlformats.org/drawingml/2006/picture">
                      <pic:pic>
                        <pic:nvPicPr>
                          <pic:cNvPr id="1193" name="Image 1193"/>
                          <pic:cNvPicPr/>
                        </pic:nvPicPr>
                        <pic:blipFill>
                          <a:blip r:embed="rId726" cstate="print"/>
                          <a:stretch>
                            <a:fillRect/>
                          </a:stretch>
                        </pic:blipFill>
                        <pic:spPr>
                          <a:xfrm>
                            <a:off x="0" y="0"/>
                            <a:ext cx="15239" cy="48768"/>
                          </a:xfrm>
                          <a:prstGeom prst="rect">
                            <a:avLst/>
                          </a:prstGeom>
                        </pic:spPr>
                      </pic:pic>
                    </a:graphicData>
                  </a:graphic>
                </wp:inline>
              </w:drawing>
            </w:r>
            <w:r>
              <w:rPr>
                <w:position w:val="-1"/>
                <w:sz w:val="7"/>
              </w:rPr>
            </w: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r>
        <w:trPr>
          <w:trHeight w:val="431" w:hRule="atLeast"/>
        </w:trPr>
        <w:tc>
          <w:tcPr>
            <w:tcW w:w="394" w:type="dxa"/>
          </w:tcPr>
          <w:p>
            <w:pPr>
              <w:pStyle w:val="TableParagraph"/>
              <w:spacing w:before="123"/>
              <w:ind w:left="21"/>
              <w:jc w:val="center"/>
              <w:rPr>
                <w:sz w:val="12"/>
              </w:rPr>
            </w:pPr>
            <w:r>
              <w:rPr>
                <w:spacing w:val="-5"/>
                <w:sz w:val="12"/>
              </w:rPr>
              <w:t>91</w:t>
            </w:r>
          </w:p>
        </w:tc>
        <w:tc>
          <w:tcPr>
            <w:tcW w:w="744" w:type="dxa"/>
          </w:tcPr>
          <w:p>
            <w:pPr>
              <w:pStyle w:val="TableParagraph"/>
              <w:spacing w:before="123"/>
              <w:ind w:right="3"/>
              <w:jc w:val="center"/>
              <w:rPr>
                <w:sz w:val="12"/>
              </w:rPr>
            </w:pPr>
            <w:r>
              <w:rPr>
                <w:spacing w:val="-2"/>
                <w:sz w:val="12"/>
              </w:rPr>
              <w:t>509904</w:t>
            </w:r>
          </w:p>
        </w:tc>
        <w:tc>
          <w:tcPr>
            <w:tcW w:w="4085" w:type="dxa"/>
          </w:tcPr>
          <w:p>
            <w:pPr>
              <w:pStyle w:val="TableParagraph"/>
              <w:spacing w:line="113" w:lineRule="exact"/>
              <w:ind w:left="9"/>
              <w:rPr>
                <w:rFonts w:ascii="Cambria" w:hAnsi="Cambria"/>
                <w:sz w:val="12"/>
              </w:rPr>
            </w:pPr>
            <w:r>
              <w:rPr>
                <w:rFonts w:ascii="Cambria" w:hAnsi="Cambria"/>
                <w:sz w:val="12"/>
              </w:rPr>
              <w:t>ГОСУДАРСТВEHHOE</w:t>
            </w:r>
            <w:r>
              <w:rPr>
                <w:rFonts w:ascii="Cambria" w:hAnsi="Cambria"/>
                <w:spacing w:val="-2"/>
                <w:sz w:val="12"/>
              </w:rPr>
              <w:t> </w:t>
            </w:r>
            <w:r>
              <w:rPr>
                <w:rFonts w:ascii="Cambria" w:hAnsi="Cambria"/>
                <w:sz w:val="12"/>
              </w:rPr>
              <w:t>БЮДЖЕТНОЕ</w:t>
            </w:r>
            <w:r>
              <w:rPr>
                <w:rFonts w:ascii="Cambria" w:hAnsi="Cambria"/>
                <w:spacing w:val="23"/>
                <w:sz w:val="12"/>
              </w:rPr>
              <w:t> </w:t>
            </w:r>
            <w:r>
              <w:rPr>
                <w:rFonts w:ascii="Cambria" w:hAnsi="Cambria"/>
                <w:sz w:val="12"/>
              </w:rPr>
              <w:t>УЧРЕЖДЕНИЕ</w:t>
            </w:r>
            <w:r>
              <w:rPr>
                <w:rFonts w:ascii="Cambria" w:hAnsi="Cambria"/>
                <w:spacing w:val="13"/>
                <w:sz w:val="12"/>
              </w:rPr>
              <w:t> </w:t>
            </w:r>
            <w:r>
              <w:rPr>
                <w:rFonts w:ascii="Cambria" w:hAnsi="Cambria"/>
                <w:spacing w:val="-2"/>
                <w:sz w:val="12"/>
              </w:rPr>
              <w:t>ЗДРАВООХРАНЕНИЯ</w:t>
            </w:r>
          </w:p>
          <w:p>
            <w:pPr>
              <w:pStyle w:val="TableParagraph"/>
              <w:spacing w:line="121" w:lineRule="exact" w:before="8"/>
              <w:ind w:left="9"/>
              <w:rPr>
                <w:rFonts w:ascii="Cambria" w:hAnsi="Cambria"/>
                <w:sz w:val="12"/>
              </w:rPr>
            </w:pPr>
            <w:r>
              <w:rPr>
                <w:rFonts w:ascii="Cambria" w:hAnsi="Cambria"/>
                <w:sz w:val="12"/>
              </w:rPr>
              <w:t>МОCKOBСКОЙ</w:t>
            </w:r>
            <w:r>
              <w:rPr>
                <w:rFonts w:ascii="Cambria" w:hAnsi="Cambria"/>
                <w:spacing w:val="3"/>
                <w:sz w:val="12"/>
              </w:rPr>
              <w:t> </w:t>
            </w:r>
            <w:r>
              <w:rPr>
                <w:rFonts w:ascii="Cambria" w:hAnsi="Cambria"/>
                <w:sz w:val="12"/>
              </w:rPr>
              <w:t>ОБЛАСТИ</w:t>
            </w:r>
            <w:r>
              <w:rPr>
                <w:rFonts w:ascii="Cambria" w:hAnsi="Cambria"/>
                <w:spacing w:val="14"/>
                <w:sz w:val="12"/>
              </w:rPr>
              <w:t> </w:t>
            </w:r>
            <w:r>
              <w:rPr>
                <w:rFonts w:ascii="Cambria" w:hAnsi="Cambria"/>
                <w:sz w:val="12"/>
              </w:rPr>
              <w:t>«МОСКОВСКИЙ</w:t>
            </w:r>
            <w:r>
              <w:rPr>
                <w:rFonts w:ascii="Cambria" w:hAnsi="Cambria"/>
                <w:spacing w:val="20"/>
                <w:sz w:val="12"/>
              </w:rPr>
              <w:t> </w:t>
            </w:r>
            <w:r>
              <w:rPr>
                <w:rFonts w:ascii="Cambria" w:hAnsi="Cambria"/>
                <w:sz w:val="12"/>
              </w:rPr>
              <w:t>ОБЛАСТНОГ4</w:t>
            </w:r>
            <w:r>
              <w:rPr>
                <w:rFonts w:ascii="Cambria" w:hAnsi="Cambria"/>
                <w:spacing w:val="21"/>
                <w:sz w:val="12"/>
              </w:rPr>
              <w:t> </w:t>
            </w:r>
            <w:r>
              <w:rPr>
                <w:rFonts w:ascii="Cambria" w:hAnsi="Cambria"/>
                <w:sz w:val="12"/>
              </w:rPr>
              <w:t>ГОСПНТАЛЬ</w:t>
            </w:r>
            <w:r>
              <w:rPr>
                <w:rFonts w:ascii="Cambria" w:hAnsi="Cambria"/>
                <w:spacing w:val="11"/>
                <w:sz w:val="12"/>
              </w:rPr>
              <w:t> </w:t>
            </w:r>
            <w:r>
              <w:rPr>
                <w:rFonts w:ascii="Cambria" w:hAnsi="Cambria"/>
                <w:spacing w:val="-5"/>
                <w:sz w:val="12"/>
              </w:rPr>
              <w:t>ДЛЯ</w:t>
            </w:r>
          </w:p>
          <w:p>
            <w:pPr>
              <w:pStyle w:val="TableParagraph"/>
              <w:spacing w:line="168" w:lineRule="exact"/>
              <w:ind w:left="3"/>
              <w:rPr>
                <w:rFonts w:ascii="Cambria" w:hAnsi="Cambria"/>
                <w:sz w:val="16"/>
              </w:rPr>
            </w:pPr>
            <w:r>
              <w:rPr>
                <w:rFonts w:ascii="Cambria" w:hAnsi="Cambria"/>
                <w:spacing w:val="-4"/>
                <w:sz w:val="16"/>
              </w:rPr>
              <w:t>ветгяwов</w:t>
            </w:r>
            <w:r>
              <w:rPr>
                <w:rFonts w:ascii="Cambria" w:hAnsi="Cambria"/>
                <w:spacing w:val="3"/>
                <w:sz w:val="16"/>
              </w:rPr>
              <w:t> </w:t>
            </w:r>
            <w:r>
              <w:rPr>
                <w:rFonts w:ascii="Cambria" w:hAnsi="Cambria"/>
                <w:spacing w:val="-2"/>
                <w:sz w:val="16"/>
              </w:rPr>
              <w:t>войн»</w:t>
            </w:r>
          </w:p>
        </w:tc>
        <w:tc>
          <w:tcPr>
            <w:tcW w:w="1479" w:type="dxa"/>
          </w:tcPr>
          <w:p>
            <w:pPr>
              <w:pStyle w:val="TableParagraph"/>
              <w:spacing w:before="1" w:after="1"/>
              <w:rPr>
                <w:sz w:val="14"/>
              </w:rPr>
            </w:pPr>
          </w:p>
          <w:p>
            <w:pPr>
              <w:pStyle w:val="TableParagraph"/>
              <w:spacing w:line="81" w:lineRule="exact"/>
              <w:ind w:left="702"/>
              <w:rPr>
                <w:position w:val="-1"/>
                <w:sz w:val="8"/>
              </w:rPr>
            </w:pPr>
            <w:r>
              <w:rPr>
                <w:position w:val="-1"/>
                <w:sz w:val="8"/>
              </w:rPr>
              <w:drawing>
                <wp:inline distT="0" distB="0" distL="0" distR="0">
                  <wp:extent cx="15239" cy="51815"/>
                  <wp:effectExtent l="0" t="0" r="0" b="0"/>
                  <wp:docPr id="1194" name="Image 1194"/>
                  <wp:cNvGraphicFramePr>
                    <a:graphicFrameLocks/>
                  </wp:cNvGraphicFramePr>
                  <a:graphic>
                    <a:graphicData uri="http://schemas.openxmlformats.org/drawingml/2006/picture">
                      <pic:pic>
                        <pic:nvPicPr>
                          <pic:cNvPr id="1194" name="Image 1194"/>
                          <pic:cNvPicPr/>
                        </pic:nvPicPr>
                        <pic:blipFill>
                          <a:blip r:embed="rId1089" cstate="print"/>
                          <a:stretch>
                            <a:fillRect/>
                          </a:stretch>
                        </pic:blipFill>
                        <pic:spPr>
                          <a:xfrm>
                            <a:off x="0" y="0"/>
                            <a:ext cx="15239" cy="51815"/>
                          </a:xfrm>
                          <a:prstGeom prst="rect">
                            <a:avLst/>
                          </a:prstGeom>
                        </pic:spPr>
                      </pic:pic>
                    </a:graphicData>
                  </a:graphic>
                </wp:inline>
              </w:drawing>
            </w:r>
            <w:r>
              <w:rPr>
                <w:position w:val="-1"/>
                <w:sz w:val="8"/>
              </w:rPr>
            </w:r>
          </w:p>
        </w:tc>
        <w:tc>
          <w:tcPr>
            <w:tcW w:w="961" w:type="dxa"/>
          </w:tcPr>
          <w:p>
            <w:pPr>
              <w:pStyle w:val="TableParagraph"/>
              <w:spacing w:before="6"/>
              <w:rPr>
                <w:sz w:val="14"/>
              </w:rPr>
            </w:pPr>
          </w:p>
          <w:p>
            <w:pPr>
              <w:pStyle w:val="TableParagraph"/>
              <w:spacing w:line="76" w:lineRule="exact"/>
              <w:ind w:left="452"/>
              <w:rPr>
                <w:position w:val="-1"/>
                <w:sz w:val="7"/>
              </w:rPr>
            </w:pPr>
            <w:r>
              <w:rPr>
                <w:position w:val="-1"/>
                <w:sz w:val="7"/>
              </w:rPr>
              <w:drawing>
                <wp:inline distT="0" distB="0" distL="0" distR="0">
                  <wp:extent cx="15239" cy="48768"/>
                  <wp:effectExtent l="0" t="0" r="0" b="0"/>
                  <wp:docPr id="1195" name="Image 1195"/>
                  <wp:cNvGraphicFramePr>
                    <a:graphicFrameLocks/>
                  </wp:cNvGraphicFramePr>
                  <a:graphic>
                    <a:graphicData uri="http://schemas.openxmlformats.org/drawingml/2006/picture">
                      <pic:pic>
                        <pic:nvPicPr>
                          <pic:cNvPr id="1195" name="Image 1195"/>
                          <pic:cNvPicPr/>
                        </pic:nvPicPr>
                        <pic:blipFill>
                          <a:blip r:embed="rId1090" cstate="print"/>
                          <a:stretch>
                            <a:fillRect/>
                          </a:stretch>
                        </pic:blipFill>
                        <pic:spPr>
                          <a:xfrm>
                            <a:off x="0" y="0"/>
                            <a:ext cx="15239" cy="48768"/>
                          </a:xfrm>
                          <a:prstGeom prst="rect">
                            <a:avLst/>
                          </a:prstGeom>
                        </pic:spPr>
                      </pic:pic>
                    </a:graphicData>
                  </a:graphic>
                </wp:inline>
              </w:drawing>
            </w:r>
            <w:r>
              <w:rPr>
                <w:position w:val="-1"/>
                <w:sz w:val="7"/>
              </w:rPr>
            </w:r>
          </w:p>
        </w:tc>
        <w:tc>
          <w:tcPr>
            <w:tcW w:w="1105" w:type="dxa"/>
          </w:tcPr>
          <w:p>
            <w:pPr>
              <w:pStyle w:val="TableParagraph"/>
              <w:rPr>
                <w:sz w:val="12"/>
              </w:rPr>
            </w:pPr>
          </w:p>
        </w:tc>
        <w:tc>
          <w:tcPr>
            <w:tcW w:w="985" w:type="dxa"/>
          </w:tcPr>
          <w:p>
            <w:pPr>
              <w:pStyle w:val="TableParagraph"/>
              <w:rPr>
                <w:sz w:val="12"/>
              </w:rPr>
            </w:pPr>
          </w:p>
        </w:tc>
        <w:tc>
          <w:tcPr>
            <w:tcW w:w="990" w:type="dxa"/>
          </w:tcPr>
          <w:p>
            <w:pPr>
              <w:pStyle w:val="TableParagraph"/>
              <w:rPr>
                <w:sz w:val="12"/>
              </w:rPr>
            </w:pPr>
          </w:p>
        </w:tc>
        <w:tc>
          <w:tcPr>
            <w:tcW w:w="836" w:type="dxa"/>
          </w:tcPr>
          <w:p>
            <w:pPr>
              <w:pStyle w:val="TableParagraph"/>
              <w:rPr>
                <w:sz w:val="12"/>
              </w:rPr>
            </w:pPr>
          </w:p>
        </w:tc>
        <w:tc>
          <w:tcPr>
            <w:tcW w:w="826" w:type="dxa"/>
          </w:tcPr>
          <w:p>
            <w:pPr>
              <w:pStyle w:val="TableParagraph"/>
              <w:rPr>
                <w:sz w:val="12"/>
              </w:rPr>
            </w:pPr>
          </w:p>
        </w:tc>
        <w:tc>
          <w:tcPr>
            <w:tcW w:w="831" w:type="dxa"/>
          </w:tcPr>
          <w:p>
            <w:pPr>
              <w:pStyle w:val="TableParagraph"/>
              <w:rPr>
                <w:sz w:val="12"/>
              </w:rPr>
            </w:pPr>
          </w:p>
        </w:tc>
        <w:tc>
          <w:tcPr>
            <w:tcW w:w="716" w:type="dxa"/>
          </w:tcPr>
          <w:p>
            <w:pPr>
              <w:pStyle w:val="TableParagraph"/>
              <w:rPr>
                <w:sz w:val="12"/>
              </w:rPr>
            </w:pPr>
          </w:p>
        </w:tc>
        <w:tc>
          <w:tcPr>
            <w:tcW w:w="970" w:type="dxa"/>
          </w:tcPr>
          <w:p>
            <w:pPr>
              <w:pStyle w:val="TableParagraph"/>
              <w:rPr>
                <w:sz w:val="12"/>
              </w:rPr>
            </w:pPr>
          </w:p>
        </w:tc>
      </w:tr>
    </w:tbl>
    <w:p>
      <w:pPr>
        <w:pStyle w:val="TableParagraph"/>
        <w:spacing w:after="0"/>
        <w:rPr>
          <w:sz w:val="12"/>
        </w:rPr>
        <w:sectPr>
          <w:headerReference w:type="default" r:id="rId1020"/>
          <w:pgSz w:w="16840" w:h="11910" w:orient="landscape"/>
          <w:pgMar w:header="0" w:footer="0" w:top="600" w:bottom="280" w:left="992" w:right="850"/>
        </w:sectPr>
      </w:pPr>
    </w:p>
    <w:tbl>
      <w:tblPr>
        <w:tblW w:w="0" w:type="auto"/>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
        <w:gridCol w:w="758"/>
        <w:gridCol w:w="4080"/>
        <w:gridCol w:w="1464"/>
        <w:gridCol w:w="984"/>
        <w:gridCol w:w="1085"/>
        <w:gridCol w:w="984"/>
        <w:gridCol w:w="979"/>
        <w:gridCol w:w="845"/>
        <w:gridCol w:w="826"/>
        <w:gridCol w:w="836"/>
        <w:gridCol w:w="721"/>
        <w:gridCol w:w="966"/>
      </w:tblGrid>
      <w:tr>
        <w:trPr>
          <w:trHeight w:val="150" w:hRule="atLeast"/>
        </w:trPr>
        <w:tc>
          <w:tcPr>
            <w:tcW w:w="384" w:type="dxa"/>
          </w:tcPr>
          <w:p>
            <w:pPr>
              <w:pStyle w:val="TableParagraph"/>
              <w:spacing w:line="81" w:lineRule="exact"/>
              <w:ind w:left="222"/>
              <w:rPr>
                <w:position w:val="-1"/>
                <w:sz w:val="8"/>
              </w:rPr>
            </w:pPr>
            <w:r>
              <w:rPr>
                <w:position w:val="-1"/>
                <w:sz w:val="8"/>
              </w:rPr>
              <w:drawing>
                <wp:inline distT="0" distB="0" distL="0" distR="0">
                  <wp:extent cx="15240" cy="51816"/>
                  <wp:effectExtent l="0" t="0" r="0" b="0"/>
                  <wp:docPr id="1196" name="Image 1196"/>
                  <wp:cNvGraphicFramePr>
                    <a:graphicFrameLocks/>
                  </wp:cNvGraphicFramePr>
                  <a:graphic>
                    <a:graphicData uri="http://schemas.openxmlformats.org/drawingml/2006/picture">
                      <pic:pic>
                        <pic:nvPicPr>
                          <pic:cNvPr id="1196" name="Image 1196"/>
                          <pic:cNvPicPr/>
                        </pic:nvPicPr>
                        <pic:blipFill>
                          <a:blip r:embed="rId1092" cstate="print"/>
                          <a:stretch>
                            <a:fillRect/>
                          </a:stretch>
                        </pic:blipFill>
                        <pic:spPr>
                          <a:xfrm>
                            <a:off x="0" y="0"/>
                            <a:ext cx="15240" cy="51816"/>
                          </a:xfrm>
                          <a:prstGeom prst="rect">
                            <a:avLst/>
                          </a:prstGeom>
                        </pic:spPr>
                      </pic:pic>
                    </a:graphicData>
                  </a:graphic>
                </wp:inline>
              </w:drawing>
            </w:r>
            <w:r>
              <w:rPr>
                <w:position w:val="-1"/>
                <w:sz w:val="8"/>
              </w:rPr>
            </w:r>
          </w:p>
        </w:tc>
        <w:tc>
          <w:tcPr>
            <w:tcW w:w="758" w:type="dxa"/>
          </w:tcPr>
          <w:p>
            <w:pPr>
              <w:pStyle w:val="TableParagraph"/>
              <w:spacing w:line="81" w:lineRule="exact"/>
              <w:ind w:left="390"/>
              <w:rPr>
                <w:position w:val="-1"/>
                <w:sz w:val="8"/>
              </w:rPr>
            </w:pPr>
            <w:r>
              <w:rPr>
                <w:position w:val="-1"/>
                <w:sz w:val="8"/>
              </w:rPr>
              <w:drawing>
                <wp:inline distT="0" distB="0" distL="0" distR="0">
                  <wp:extent cx="30480" cy="51816"/>
                  <wp:effectExtent l="0" t="0" r="0" b="0"/>
                  <wp:docPr id="1197" name="Image 1197"/>
                  <wp:cNvGraphicFramePr>
                    <a:graphicFrameLocks/>
                  </wp:cNvGraphicFramePr>
                  <a:graphic>
                    <a:graphicData uri="http://schemas.openxmlformats.org/drawingml/2006/picture">
                      <pic:pic>
                        <pic:nvPicPr>
                          <pic:cNvPr id="1197" name="Image 1197"/>
                          <pic:cNvPicPr/>
                        </pic:nvPicPr>
                        <pic:blipFill>
                          <a:blip r:embed="rId1093" cstate="print"/>
                          <a:stretch>
                            <a:fillRect/>
                          </a:stretch>
                        </pic:blipFill>
                        <pic:spPr>
                          <a:xfrm>
                            <a:off x="0" y="0"/>
                            <a:ext cx="30480" cy="51816"/>
                          </a:xfrm>
                          <a:prstGeom prst="rect">
                            <a:avLst/>
                          </a:prstGeom>
                        </pic:spPr>
                      </pic:pic>
                    </a:graphicData>
                  </a:graphic>
                </wp:inline>
              </w:drawing>
            </w:r>
            <w:r>
              <w:rPr>
                <w:position w:val="-1"/>
                <w:sz w:val="8"/>
              </w:rPr>
            </w:r>
          </w:p>
        </w:tc>
        <w:tc>
          <w:tcPr>
            <w:tcW w:w="4080" w:type="dxa"/>
          </w:tcPr>
          <w:p>
            <w:pPr>
              <w:pStyle w:val="TableParagraph"/>
              <w:spacing w:before="3"/>
              <w:rPr>
                <w:sz w:val="2"/>
              </w:rPr>
            </w:pPr>
          </w:p>
          <w:p>
            <w:pPr>
              <w:pStyle w:val="TableParagraph"/>
              <w:spacing w:line="81" w:lineRule="exact"/>
              <w:ind w:left="2052"/>
              <w:rPr>
                <w:position w:val="-1"/>
                <w:sz w:val="8"/>
              </w:rPr>
            </w:pPr>
            <w:r>
              <w:rPr>
                <w:position w:val="-1"/>
                <w:sz w:val="8"/>
              </w:rPr>
              <w:drawing>
                <wp:inline distT="0" distB="0" distL="0" distR="0">
                  <wp:extent cx="27432" cy="51816"/>
                  <wp:effectExtent l="0" t="0" r="0" b="0"/>
                  <wp:docPr id="1198" name="Image 1198"/>
                  <wp:cNvGraphicFramePr>
                    <a:graphicFrameLocks/>
                  </wp:cNvGraphicFramePr>
                  <a:graphic>
                    <a:graphicData uri="http://schemas.openxmlformats.org/drawingml/2006/picture">
                      <pic:pic>
                        <pic:nvPicPr>
                          <pic:cNvPr id="1198" name="Image 1198"/>
                          <pic:cNvPicPr/>
                        </pic:nvPicPr>
                        <pic:blipFill>
                          <a:blip r:embed="rId1094" cstate="print"/>
                          <a:stretch>
                            <a:fillRect/>
                          </a:stretch>
                        </pic:blipFill>
                        <pic:spPr>
                          <a:xfrm>
                            <a:off x="0" y="0"/>
                            <a:ext cx="27432" cy="51816"/>
                          </a:xfrm>
                          <a:prstGeom prst="rect">
                            <a:avLst/>
                          </a:prstGeom>
                        </pic:spPr>
                      </pic:pic>
                    </a:graphicData>
                  </a:graphic>
                </wp:inline>
              </w:drawing>
            </w:r>
            <w:r>
              <w:rPr>
                <w:position w:val="-1"/>
                <w:sz w:val="8"/>
              </w:rPr>
            </w:r>
          </w:p>
        </w:tc>
        <w:tc>
          <w:tcPr>
            <w:tcW w:w="1464" w:type="dxa"/>
          </w:tcPr>
          <w:p>
            <w:pPr>
              <w:pStyle w:val="TableParagraph"/>
              <w:spacing w:before="7"/>
              <w:rPr>
                <w:sz w:val="2"/>
              </w:rPr>
            </w:pPr>
          </w:p>
          <w:p>
            <w:pPr>
              <w:pStyle w:val="TableParagraph"/>
              <w:spacing w:line="76" w:lineRule="exact"/>
              <w:ind w:left="746"/>
              <w:rPr>
                <w:position w:val="-1"/>
                <w:sz w:val="7"/>
              </w:rPr>
            </w:pPr>
            <w:r>
              <w:rPr>
                <w:position w:val="-1"/>
                <w:sz w:val="7"/>
              </w:rPr>
              <w:drawing>
                <wp:inline distT="0" distB="0" distL="0" distR="0">
                  <wp:extent cx="30479" cy="48768"/>
                  <wp:effectExtent l="0" t="0" r="0" b="0"/>
                  <wp:docPr id="1199" name="Image 1199"/>
                  <wp:cNvGraphicFramePr>
                    <a:graphicFrameLocks/>
                  </wp:cNvGraphicFramePr>
                  <a:graphic>
                    <a:graphicData uri="http://schemas.openxmlformats.org/drawingml/2006/picture">
                      <pic:pic>
                        <pic:nvPicPr>
                          <pic:cNvPr id="1199" name="Image 1199"/>
                          <pic:cNvPicPr/>
                        </pic:nvPicPr>
                        <pic:blipFill>
                          <a:blip r:embed="rId1095" cstate="print"/>
                          <a:stretch>
                            <a:fillRect/>
                          </a:stretch>
                        </pic:blipFill>
                        <pic:spPr>
                          <a:xfrm>
                            <a:off x="0" y="0"/>
                            <a:ext cx="30479" cy="48768"/>
                          </a:xfrm>
                          <a:prstGeom prst="rect">
                            <a:avLst/>
                          </a:prstGeom>
                        </pic:spPr>
                      </pic:pic>
                    </a:graphicData>
                  </a:graphic>
                </wp:inline>
              </w:drawing>
            </w:r>
            <w:r>
              <w:rPr>
                <w:position w:val="-1"/>
                <w:sz w:val="7"/>
              </w:rPr>
            </w:r>
          </w:p>
        </w:tc>
        <w:tc>
          <w:tcPr>
            <w:tcW w:w="984" w:type="dxa"/>
          </w:tcPr>
          <w:p>
            <w:pPr>
              <w:pStyle w:val="TableParagraph"/>
              <w:spacing w:before="7"/>
              <w:rPr>
                <w:sz w:val="2"/>
              </w:rPr>
            </w:pPr>
          </w:p>
          <w:p>
            <w:pPr>
              <w:pStyle w:val="TableParagraph"/>
              <w:spacing w:line="81" w:lineRule="exact"/>
              <w:ind w:left="506"/>
              <w:rPr>
                <w:position w:val="-1"/>
                <w:sz w:val="8"/>
              </w:rPr>
            </w:pPr>
            <w:r>
              <w:rPr>
                <w:position w:val="-1"/>
                <w:sz w:val="8"/>
              </w:rPr>
              <w:drawing>
                <wp:inline distT="0" distB="0" distL="0" distR="0">
                  <wp:extent cx="27432" cy="51816"/>
                  <wp:effectExtent l="0" t="0" r="0" b="0"/>
                  <wp:docPr id="1200" name="Image 1200"/>
                  <wp:cNvGraphicFramePr>
                    <a:graphicFrameLocks/>
                  </wp:cNvGraphicFramePr>
                  <a:graphic>
                    <a:graphicData uri="http://schemas.openxmlformats.org/drawingml/2006/picture">
                      <pic:pic>
                        <pic:nvPicPr>
                          <pic:cNvPr id="1200" name="Image 1200"/>
                          <pic:cNvPicPr/>
                        </pic:nvPicPr>
                        <pic:blipFill>
                          <a:blip r:embed="rId1096" cstate="print"/>
                          <a:stretch>
                            <a:fillRect/>
                          </a:stretch>
                        </pic:blipFill>
                        <pic:spPr>
                          <a:xfrm>
                            <a:off x="0" y="0"/>
                            <a:ext cx="27432" cy="51816"/>
                          </a:xfrm>
                          <a:prstGeom prst="rect">
                            <a:avLst/>
                          </a:prstGeom>
                        </pic:spPr>
                      </pic:pic>
                    </a:graphicData>
                  </a:graphic>
                </wp:inline>
              </w:drawing>
            </w:r>
            <w:r>
              <w:rPr>
                <w:position w:val="-1"/>
                <w:sz w:val="8"/>
              </w:rPr>
            </w:r>
          </w:p>
        </w:tc>
        <w:tc>
          <w:tcPr>
            <w:tcW w:w="1085" w:type="dxa"/>
          </w:tcPr>
          <w:p>
            <w:pPr>
              <w:pStyle w:val="TableParagraph"/>
              <w:spacing w:before="7"/>
              <w:rPr>
                <w:sz w:val="2"/>
              </w:rPr>
            </w:pPr>
          </w:p>
          <w:p>
            <w:pPr>
              <w:pStyle w:val="TableParagraph"/>
              <w:spacing w:line="81" w:lineRule="exact"/>
              <w:ind w:left="554"/>
              <w:rPr>
                <w:position w:val="-1"/>
                <w:sz w:val="8"/>
              </w:rPr>
            </w:pPr>
            <w:r>
              <w:rPr>
                <w:position w:val="-1"/>
                <w:sz w:val="8"/>
              </w:rPr>
              <w:drawing>
                <wp:inline distT="0" distB="0" distL="0" distR="0">
                  <wp:extent cx="30479" cy="51816"/>
                  <wp:effectExtent l="0" t="0" r="0" b="0"/>
                  <wp:docPr id="1201" name="Image 1201"/>
                  <wp:cNvGraphicFramePr>
                    <a:graphicFrameLocks/>
                  </wp:cNvGraphicFramePr>
                  <a:graphic>
                    <a:graphicData uri="http://schemas.openxmlformats.org/drawingml/2006/picture">
                      <pic:pic>
                        <pic:nvPicPr>
                          <pic:cNvPr id="1201" name="Image 1201"/>
                          <pic:cNvPicPr/>
                        </pic:nvPicPr>
                        <pic:blipFill>
                          <a:blip r:embed="rId1097" cstate="print"/>
                          <a:stretch>
                            <a:fillRect/>
                          </a:stretch>
                        </pic:blipFill>
                        <pic:spPr>
                          <a:xfrm>
                            <a:off x="0" y="0"/>
                            <a:ext cx="30479" cy="51816"/>
                          </a:xfrm>
                          <a:prstGeom prst="rect">
                            <a:avLst/>
                          </a:prstGeom>
                        </pic:spPr>
                      </pic:pic>
                    </a:graphicData>
                  </a:graphic>
                </wp:inline>
              </w:drawing>
            </w:r>
            <w:r>
              <w:rPr>
                <w:position w:val="-1"/>
                <w:sz w:val="8"/>
              </w:rPr>
            </w:r>
          </w:p>
        </w:tc>
        <w:tc>
          <w:tcPr>
            <w:tcW w:w="984" w:type="dxa"/>
          </w:tcPr>
          <w:p>
            <w:pPr>
              <w:pStyle w:val="TableParagraph"/>
              <w:spacing w:line="130" w:lineRule="exact"/>
              <w:ind w:left="117" w:right="22"/>
              <w:jc w:val="center"/>
              <w:rPr>
                <w:rFonts w:ascii="Courier New"/>
                <w:sz w:val="13"/>
              </w:rPr>
            </w:pPr>
            <w:r>
              <w:rPr>
                <w:rFonts w:ascii="Courier New"/>
                <w:spacing w:val="-10"/>
                <w:sz w:val="13"/>
              </w:rPr>
              <w:t>7</w:t>
            </w:r>
          </w:p>
        </w:tc>
        <w:tc>
          <w:tcPr>
            <w:tcW w:w="979" w:type="dxa"/>
          </w:tcPr>
          <w:p>
            <w:pPr>
              <w:pStyle w:val="TableParagraph"/>
              <w:spacing w:before="1"/>
              <w:rPr>
                <w:sz w:val="3"/>
              </w:rPr>
            </w:pPr>
          </w:p>
          <w:p>
            <w:pPr>
              <w:pStyle w:val="TableParagraph"/>
              <w:spacing w:line="76" w:lineRule="exact"/>
              <w:ind w:left="506"/>
              <w:rPr>
                <w:position w:val="-1"/>
                <w:sz w:val="7"/>
              </w:rPr>
            </w:pPr>
            <w:r>
              <w:rPr>
                <w:position w:val="-1"/>
                <w:sz w:val="7"/>
              </w:rPr>
              <w:drawing>
                <wp:inline distT="0" distB="0" distL="0" distR="0">
                  <wp:extent cx="30479" cy="48768"/>
                  <wp:effectExtent l="0" t="0" r="0" b="0"/>
                  <wp:docPr id="1202" name="Image 1202"/>
                  <wp:cNvGraphicFramePr>
                    <a:graphicFrameLocks/>
                  </wp:cNvGraphicFramePr>
                  <a:graphic>
                    <a:graphicData uri="http://schemas.openxmlformats.org/drawingml/2006/picture">
                      <pic:pic>
                        <pic:nvPicPr>
                          <pic:cNvPr id="1202" name="Image 1202"/>
                          <pic:cNvPicPr/>
                        </pic:nvPicPr>
                        <pic:blipFill>
                          <a:blip r:embed="rId1098" cstate="print"/>
                          <a:stretch>
                            <a:fillRect/>
                          </a:stretch>
                        </pic:blipFill>
                        <pic:spPr>
                          <a:xfrm>
                            <a:off x="0" y="0"/>
                            <a:ext cx="30479" cy="48768"/>
                          </a:xfrm>
                          <a:prstGeom prst="rect">
                            <a:avLst/>
                          </a:prstGeom>
                        </pic:spPr>
                      </pic:pic>
                    </a:graphicData>
                  </a:graphic>
                </wp:inline>
              </w:drawing>
            </w:r>
            <w:r>
              <w:rPr>
                <w:position w:val="-1"/>
                <w:sz w:val="7"/>
              </w:rPr>
            </w:r>
          </w:p>
        </w:tc>
        <w:tc>
          <w:tcPr>
            <w:tcW w:w="845" w:type="dxa"/>
          </w:tcPr>
          <w:p>
            <w:pPr>
              <w:pStyle w:val="TableParagraph"/>
              <w:spacing w:before="1"/>
              <w:rPr>
                <w:sz w:val="3"/>
              </w:rPr>
            </w:pPr>
          </w:p>
          <w:p>
            <w:pPr>
              <w:pStyle w:val="TableParagraph"/>
              <w:spacing w:line="81" w:lineRule="exact"/>
              <w:ind w:left="434"/>
              <w:rPr>
                <w:position w:val="-1"/>
                <w:sz w:val="8"/>
              </w:rPr>
            </w:pPr>
            <w:r>
              <w:rPr>
                <w:position w:val="-1"/>
                <w:sz w:val="8"/>
              </w:rPr>
              <w:drawing>
                <wp:inline distT="0" distB="0" distL="0" distR="0">
                  <wp:extent cx="33527" cy="51816"/>
                  <wp:effectExtent l="0" t="0" r="0" b="0"/>
                  <wp:docPr id="1203" name="Image 1203"/>
                  <wp:cNvGraphicFramePr>
                    <a:graphicFrameLocks/>
                  </wp:cNvGraphicFramePr>
                  <a:graphic>
                    <a:graphicData uri="http://schemas.openxmlformats.org/drawingml/2006/picture">
                      <pic:pic>
                        <pic:nvPicPr>
                          <pic:cNvPr id="1203" name="Image 1203"/>
                          <pic:cNvPicPr/>
                        </pic:nvPicPr>
                        <pic:blipFill>
                          <a:blip r:embed="rId1099" cstate="print"/>
                          <a:stretch>
                            <a:fillRect/>
                          </a:stretch>
                        </pic:blipFill>
                        <pic:spPr>
                          <a:xfrm>
                            <a:off x="0" y="0"/>
                            <a:ext cx="33527" cy="51816"/>
                          </a:xfrm>
                          <a:prstGeom prst="rect">
                            <a:avLst/>
                          </a:prstGeom>
                        </pic:spPr>
                      </pic:pic>
                    </a:graphicData>
                  </a:graphic>
                </wp:inline>
              </w:drawing>
            </w:r>
            <w:r>
              <w:rPr>
                <w:position w:val="-1"/>
                <w:sz w:val="8"/>
              </w:rPr>
            </w:r>
          </w:p>
        </w:tc>
        <w:tc>
          <w:tcPr>
            <w:tcW w:w="826" w:type="dxa"/>
            <w:tcBorders>
              <w:top w:val="single" w:sz="8" w:space="0" w:color="000000"/>
            </w:tcBorders>
          </w:tcPr>
          <w:p>
            <w:pPr>
              <w:pStyle w:val="TableParagraph"/>
              <w:spacing w:line="130" w:lineRule="exact"/>
              <w:ind w:left="99"/>
              <w:jc w:val="center"/>
              <w:rPr>
                <w:sz w:val="13"/>
              </w:rPr>
            </w:pPr>
            <w:r>
              <w:rPr>
                <w:spacing w:val="-5"/>
                <w:sz w:val="13"/>
              </w:rPr>
              <w:t>І0</w:t>
            </w:r>
          </w:p>
        </w:tc>
        <w:tc>
          <w:tcPr>
            <w:tcW w:w="836" w:type="dxa"/>
          </w:tcPr>
          <w:p>
            <w:pPr>
              <w:pStyle w:val="TableParagraph"/>
              <w:spacing w:before="5"/>
              <w:rPr>
                <w:sz w:val="3"/>
              </w:rPr>
            </w:pPr>
          </w:p>
          <w:p>
            <w:pPr>
              <w:pStyle w:val="TableParagraph"/>
              <w:spacing w:line="76" w:lineRule="exact"/>
              <w:ind w:left="409"/>
              <w:rPr>
                <w:position w:val="-1"/>
                <w:sz w:val="7"/>
              </w:rPr>
            </w:pPr>
            <w:r>
              <w:rPr>
                <w:position w:val="-1"/>
                <w:sz w:val="7"/>
              </w:rPr>
              <w:drawing>
                <wp:inline distT="0" distB="0" distL="0" distR="0">
                  <wp:extent cx="51816" cy="48768"/>
                  <wp:effectExtent l="0" t="0" r="0" b="0"/>
                  <wp:docPr id="1204" name="Image 1204"/>
                  <wp:cNvGraphicFramePr>
                    <a:graphicFrameLocks/>
                  </wp:cNvGraphicFramePr>
                  <a:graphic>
                    <a:graphicData uri="http://schemas.openxmlformats.org/drawingml/2006/picture">
                      <pic:pic>
                        <pic:nvPicPr>
                          <pic:cNvPr id="1204" name="Image 1204"/>
                          <pic:cNvPicPr/>
                        </pic:nvPicPr>
                        <pic:blipFill>
                          <a:blip r:embed="rId1100" cstate="print"/>
                          <a:stretch>
                            <a:fillRect/>
                          </a:stretch>
                        </pic:blipFill>
                        <pic:spPr>
                          <a:xfrm>
                            <a:off x="0" y="0"/>
                            <a:ext cx="51816" cy="48768"/>
                          </a:xfrm>
                          <a:prstGeom prst="rect">
                            <a:avLst/>
                          </a:prstGeom>
                        </pic:spPr>
                      </pic:pic>
                    </a:graphicData>
                  </a:graphic>
                </wp:inline>
              </w:drawing>
            </w:r>
            <w:r>
              <w:rPr>
                <w:position w:val="-1"/>
                <w:sz w:val="7"/>
              </w:rPr>
            </w:r>
          </w:p>
        </w:tc>
        <w:tc>
          <w:tcPr>
            <w:tcW w:w="721" w:type="dxa"/>
          </w:tcPr>
          <w:p>
            <w:pPr>
              <w:pStyle w:val="TableParagraph"/>
              <w:spacing w:line="130" w:lineRule="exact"/>
              <w:ind w:left="80"/>
              <w:jc w:val="center"/>
              <w:rPr>
                <w:rFonts w:ascii="Consolas"/>
                <w:sz w:val="13"/>
              </w:rPr>
            </w:pPr>
            <w:r>
              <w:rPr>
                <w:rFonts w:ascii="Consolas"/>
                <w:spacing w:val="-5"/>
                <w:w w:val="80"/>
                <w:sz w:val="13"/>
              </w:rPr>
              <w:t>t2</w:t>
            </w:r>
          </w:p>
        </w:tc>
        <w:tc>
          <w:tcPr>
            <w:tcW w:w="966" w:type="dxa"/>
          </w:tcPr>
          <w:p>
            <w:pPr>
              <w:pStyle w:val="TableParagraph"/>
              <w:spacing w:line="130" w:lineRule="exact"/>
              <w:ind w:left="41" w:right="7"/>
              <w:jc w:val="center"/>
              <w:rPr>
                <w:rFonts w:ascii="Courier New"/>
                <w:sz w:val="15"/>
              </w:rPr>
            </w:pPr>
            <w:r>
              <w:rPr>
                <w:rFonts w:ascii="Courier New"/>
                <w:spacing w:val="-5"/>
                <w:w w:val="70"/>
                <w:sz w:val="15"/>
              </w:rPr>
              <w:t>13</w:t>
            </w:r>
          </w:p>
        </w:tc>
      </w:tr>
      <w:tr>
        <w:trPr>
          <w:trHeight w:val="426" w:hRule="atLeast"/>
        </w:trPr>
        <w:tc>
          <w:tcPr>
            <w:tcW w:w="384" w:type="dxa"/>
          </w:tcPr>
          <w:p>
            <w:pPr>
              <w:pStyle w:val="TableParagraph"/>
              <w:spacing w:before="118"/>
              <w:ind w:left="174"/>
              <w:rPr>
                <w:sz w:val="12"/>
              </w:rPr>
            </w:pPr>
            <w:r>
              <w:rPr>
                <w:spacing w:val="-5"/>
                <w:sz w:val="12"/>
              </w:rPr>
              <w:t>92</w:t>
            </w:r>
          </w:p>
        </w:tc>
        <w:tc>
          <w:tcPr>
            <w:tcW w:w="758" w:type="dxa"/>
          </w:tcPr>
          <w:p>
            <w:pPr>
              <w:pStyle w:val="TableParagraph"/>
              <w:spacing w:before="118"/>
              <w:ind w:left="111" w:right="36"/>
              <w:jc w:val="center"/>
              <w:rPr>
                <w:sz w:val="12"/>
              </w:rPr>
            </w:pPr>
            <w:r>
              <w:rPr>
                <w:spacing w:val="-2"/>
                <w:sz w:val="12"/>
              </w:rPr>
              <w:t>509905</w:t>
            </w:r>
          </w:p>
        </w:tc>
        <w:tc>
          <w:tcPr>
            <w:tcW w:w="4080" w:type="dxa"/>
          </w:tcPr>
          <w:p>
            <w:pPr>
              <w:pStyle w:val="TableParagraph"/>
              <w:spacing w:line="114" w:lineRule="exact"/>
              <w:ind w:left="42"/>
              <w:rPr>
                <w:rFonts w:ascii="Cambria" w:hAnsi="Cambria"/>
                <w:sz w:val="16"/>
              </w:rPr>
            </w:pPr>
            <w:r>
              <w:rPr>
                <w:rFonts w:ascii="Cambria" w:hAnsi="Cambria"/>
                <w:w w:val="85"/>
                <w:sz w:val="16"/>
              </w:rPr>
              <w:t>госУдАествзікіоz</w:t>
            </w:r>
            <w:r>
              <w:rPr>
                <w:rFonts w:ascii="Cambria" w:hAnsi="Cambria"/>
                <w:spacing w:val="6"/>
                <w:sz w:val="16"/>
              </w:rPr>
              <w:t> </w:t>
            </w:r>
            <w:r>
              <w:rPr>
                <w:rFonts w:ascii="Cambria" w:hAnsi="Cambria"/>
                <w:w w:val="85"/>
                <w:sz w:val="16"/>
              </w:rPr>
              <w:t>ьюджЕтнов</w:t>
            </w:r>
            <w:r>
              <w:rPr>
                <w:rFonts w:ascii="Cambria" w:hAnsi="Cambria"/>
                <w:spacing w:val="49"/>
                <w:sz w:val="16"/>
              </w:rPr>
              <w:t> </w:t>
            </w:r>
            <w:r>
              <w:rPr>
                <w:rFonts w:ascii="Cambria" w:hAnsi="Cambria"/>
                <w:w w:val="85"/>
                <w:sz w:val="16"/>
              </w:rPr>
              <w:t>vчт'гжАвиие</w:t>
            </w:r>
            <w:r>
              <w:rPr>
                <w:rFonts w:ascii="Cambria" w:hAnsi="Cambria"/>
                <w:spacing w:val="28"/>
                <w:sz w:val="16"/>
              </w:rPr>
              <w:t> </w:t>
            </w:r>
            <w:r>
              <w:rPr>
                <w:rFonts w:ascii="Cambria" w:hAnsi="Cambria"/>
                <w:spacing w:val="-2"/>
                <w:w w:val="85"/>
                <w:sz w:val="16"/>
              </w:rPr>
              <w:t>Здт'хеоохямтсния</w:t>
            </w:r>
          </w:p>
          <w:p>
            <w:pPr>
              <w:pStyle w:val="TableParagraph"/>
              <w:spacing w:line="122" w:lineRule="exact"/>
              <w:ind w:left="43"/>
              <w:rPr>
                <w:rFonts w:ascii="Cambria" w:hAnsi="Cambria"/>
                <w:sz w:val="13"/>
              </w:rPr>
            </w:pPr>
            <w:r>
              <w:rPr>
                <w:rFonts w:ascii="Cambria" w:hAnsi="Cambria"/>
                <w:sz w:val="13"/>
              </w:rPr>
              <w:t>МОСкОВСКОб</w:t>
            </w:r>
            <w:r>
              <w:rPr>
                <w:rFonts w:ascii="Cambria" w:hAnsi="Cambria"/>
                <w:spacing w:val="3"/>
                <w:sz w:val="13"/>
              </w:rPr>
              <w:t> </w:t>
            </w:r>
            <w:r>
              <w:rPr>
                <w:rFonts w:ascii="Cambria" w:hAnsi="Cambria"/>
                <w:sz w:val="13"/>
              </w:rPr>
              <w:t>ОsтlлСТи</w:t>
            </w:r>
            <w:r>
              <w:rPr>
                <w:rFonts w:ascii="Cambria" w:hAnsi="Cambria"/>
                <w:spacing w:val="5"/>
                <w:sz w:val="13"/>
              </w:rPr>
              <w:t> </w:t>
            </w:r>
            <w:r>
              <w:rPr>
                <w:rFonts w:ascii="Cambria" w:hAnsi="Cambria"/>
                <w:sz w:val="13"/>
              </w:rPr>
              <w:t>«МОСкОВСкиЯ</w:t>
            </w:r>
            <w:r>
              <w:rPr>
                <w:rFonts w:ascii="Cambria" w:hAnsi="Cambria"/>
                <w:spacing w:val="4"/>
                <w:sz w:val="13"/>
              </w:rPr>
              <w:t> </w:t>
            </w:r>
            <w:r>
              <w:rPr>
                <w:rFonts w:ascii="Cambria" w:hAnsi="Cambria"/>
                <w:spacing w:val="-2"/>
                <w:sz w:val="13"/>
              </w:rPr>
              <w:t>ОбтІ‹Ст«Об</w:t>
            </w:r>
          </w:p>
          <w:p>
            <w:pPr>
              <w:pStyle w:val="TableParagraph"/>
              <w:spacing w:line="171" w:lineRule="exact"/>
              <w:ind w:left="36"/>
              <w:rPr>
                <w:rFonts w:ascii="Cambria" w:hAnsi="Cambria"/>
                <w:sz w:val="17"/>
              </w:rPr>
            </w:pPr>
            <w:r>
              <w:rPr>
                <w:rFonts w:ascii="Cambria" w:hAnsi="Cambria"/>
                <w:spacing w:val="-2"/>
                <w:sz w:val="17"/>
              </w:rPr>
              <w:t>оихологияzскиядиспяксЕь›</w:t>
            </w:r>
          </w:p>
        </w:tc>
        <w:tc>
          <w:tcPr>
            <w:tcW w:w="1464" w:type="dxa"/>
          </w:tcPr>
          <w:p>
            <w:pPr>
              <w:pStyle w:val="TableParagraph"/>
              <w:spacing w:before="8"/>
              <w:rPr>
                <w:sz w:val="13"/>
              </w:rPr>
            </w:pPr>
          </w:p>
          <w:p>
            <w:pPr>
              <w:pStyle w:val="TableParagraph"/>
              <w:spacing w:line="81" w:lineRule="exact"/>
              <w:ind w:left="756"/>
              <w:rPr>
                <w:position w:val="-1"/>
                <w:sz w:val="8"/>
              </w:rPr>
            </w:pPr>
            <w:r>
              <w:rPr>
                <w:position w:val="-1"/>
                <w:sz w:val="8"/>
              </w:rPr>
              <w:drawing>
                <wp:inline distT="0" distB="0" distL="0" distR="0">
                  <wp:extent cx="15239" cy="51816"/>
                  <wp:effectExtent l="0" t="0" r="0" b="0"/>
                  <wp:docPr id="1205" name="Image 1205"/>
                  <wp:cNvGraphicFramePr>
                    <a:graphicFrameLocks/>
                  </wp:cNvGraphicFramePr>
                  <a:graphic>
                    <a:graphicData uri="http://schemas.openxmlformats.org/drawingml/2006/picture">
                      <pic:pic>
                        <pic:nvPicPr>
                          <pic:cNvPr id="1205" name="Image 1205"/>
                          <pic:cNvPicPr/>
                        </pic:nvPicPr>
                        <pic:blipFill>
                          <a:blip r:embed="rId1101" cstate="print"/>
                          <a:stretch>
                            <a:fillRect/>
                          </a:stretch>
                        </pic:blipFill>
                        <pic:spPr>
                          <a:xfrm>
                            <a:off x="0" y="0"/>
                            <a:ext cx="15239" cy="51816"/>
                          </a:xfrm>
                          <a:prstGeom prst="rect">
                            <a:avLst/>
                          </a:prstGeom>
                        </pic:spPr>
                      </pic:pic>
                    </a:graphicData>
                  </a:graphic>
                </wp:inline>
              </w:drawing>
            </w:r>
            <w:r>
              <w:rPr>
                <w:position w:val="-1"/>
                <w:sz w:val="8"/>
              </w:rPr>
            </w:r>
          </w:p>
        </w:tc>
        <w:tc>
          <w:tcPr>
            <w:tcW w:w="984" w:type="dxa"/>
          </w:tcPr>
          <w:p>
            <w:pPr>
              <w:pStyle w:val="TableParagraph"/>
              <w:spacing w:before="8"/>
              <w:rPr>
                <w:sz w:val="13"/>
              </w:rPr>
            </w:pPr>
          </w:p>
          <w:p>
            <w:pPr>
              <w:pStyle w:val="TableParagraph"/>
              <w:spacing w:line="81" w:lineRule="exact"/>
              <w:ind w:left="516"/>
              <w:rPr>
                <w:position w:val="-1"/>
                <w:sz w:val="8"/>
              </w:rPr>
            </w:pPr>
            <w:r>
              <w:rPr>
                <w:position w:val="-1"/>
                <w:sz w:val="8"/>
              </w:rPr>
              <w:drawing>
                <wp:inline distT="0" distB="0" distL="0" distR="0">
                  <wp:extent cx="12191" cy="51816"/>
                  <wp:effectExtent l="0" t="0" r="0" b="0"/>
                  <wp:docPr id="1206" name="Image 1206"/>
                  <wp:cNvGraphicFramePr>
                    <a:graphicFrameLocks/>
                  </wp:cNvGraphicFramePr>
                  <a:graphic>
                    <a:graphicData uri="http://schemas.openxmlformats.org/drawingml/2006/picture">
                      <pic:pic>
                        <pic:nvPicPr>
                          <pic:cNvPr id="1206" name="Image 1206"/>
                          <pic:cNvPicPr/>
                        </pic:nvPicPr>
                        <pic:blipFill>
                          <a:blip r:embed="rId1102" cstate="print"/>
                          <a:stretch>
                            <a:fillRect/>
                          </a:stretch>
                        </pic:blipFill>
                        <pic:spPr>
                          <a:xfrm>
                            <a:off x="0" y="0"/>
                            <a:ext cx="12191" cy="51816"/>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spacing w:before="1" w:after="1"/>
              <w:rPr>
                <w:sz w:val="14"/>
              </w:rPr>
            </w:pPr>
          </w:p>
          <w:p>
            <w:pPr>
              <w:pStyle w:val="TableParagraph"/>
              <w:spacing w:line="76" w:lineRule="exact"/>
              <w:ind w:left="444"/>
              <w:rPr>
                <w:position w:val="-1"/>
                <w:sz w:val="7"/>
              </w:rPr>
            </w:pPr>
            <w:r>
              <w:rPr>
                <w:position w:val="-1"/>
                <w:sz w:val="7"/>
              </w:rPr>
              <w:drawing>
                <wp:inline distT="0" distB="0" distL="0" distR="0">
                  <wp:extent cx="15240" cy="48768"/>
                  <wp:effectExtent l="0" t="0" r="0" b="0"/>
                  <wp:docPr id="1207" name="Image 1207"/>
                  <wp:cNvGraphicFramePr>
                    <a:graphicFrameLocks/>
                  </wp:cNvGraphicFramePr>
                  <a:graphic>
                    <a:graphicData uri="http://schemas.openxmlformats.org/drawingml/2006/picture">
                      <pic:pic>
                        <pic:nvPicPr>
                          <pic:cNvPr id="1207" name="Image 1207"/>
                          <pic:cNvPicPr/>
                        </pic:nvPicPr>
                        <pic:blipFill>
                          <a:blip r:embed="rId1103" cstate="print"/>
                          <a:stretch>
                            <a:fillRect/>
                          </a:stretch>
                        </pic:blipFill>
                        <pic:spPr>
                          <a:xfrm>
                            <a:off x="0" y="0"/>
                            <a:ext cx="15240" cy="48768"/>
                          </a:xfrm>
                          <a:prstGeom prst="rect">
                            <a:avLst/>
                          </a:prstGeom>
                        </pic:spPr>
                      </pic:pic>
                    </a:graphicData>
                  </a:graphic>
                </wp:inline>
              </w:drawing>
            </w:r>
            <w:r>
              <w:rPr>
                <w:position w:val="-1"/>
                <w:sz w:val="7"/>
              </w:rPr>
            </w: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594"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04" w:lineRule="exact"/>
              <w:ind w:left="43"/>
              <w:rPr>
                <w:rFonts w:ascii="Cambria" w:hAnsi="Cambria"/>
                <w:sz w:val="13"/>
              </w:rPr>
            </w:pPr>
            <w:r>
              <w:rPr>
                <w:rFonts w:ascii="Cambria" w:hAnsi="Cambria"/>
                <w:sz w:val="13"/>
              </w:rPr>
              <w:t>гОСУ/ІАРСТвЕ«ОЕ БЮДЖzТиОЕ</w:t>
            </w:r>
            <w:r>
              <w:rPr>
                <w:rFonts w:ascii="Cambria" w:hAnsi="Cambria"/>
                <w:spacing w:val="34"/>
                <w:sz w:val="13"/>
              </w:rPr>
              <w:t> </w:t>
            </w:r>
            <w:r>
              <w:rPr>
                <w:rFonts w:ascii="Cambria" w:hAnsi="Cambria"/>
                <w:sz w:val="13"/>
              </w:rPr>
              <w:t>УЧРЕ«АЕ«ИЕ</w:t>
            </w:r>
            <w:r>
              <w:rPr>
                <w:rFonts w:ascii="Cambria" w:hAnsi="Cambria"/>
                <w:spacing w:val="10"/>
                <w:sz w:val="13"/>
              </w:rPr>
              <w:t> </w:t>
            </w:r>
            <w:r>
              <w:rPr>
                <w:rFonts w:ascii="Cambria" w:hAnsi="Cambria"/>
                <w:spacing w:val="-2"/>
                <w:sz w:val="13"/>
              </w:rPr>
              <w:t>3.аг‹вООХРхНеНІUі</w:t>
            </w:r>
          </w:p>
          <w:p>
            <w:pPr>
              <w:pStyle w:val="TableParagraph"/>
              <w:spacing w:line="228" w:lineRule="auto"/>
              <w:ind w:left="38" w:right="71" w:hanging="1"/>
              <w:rPr>
                <w:rFonts w:ascii="Cambria" w:hAnsi="Cambria"/>
                <w:sz w:val="13"/>
              </w:rPr>
            </w:pPr>
            <w:r>
              <w:rPr>
                <w:rFonts w:ascii="Cambria" w:hAnsi="Cambria"/>
                <w:spacing w:val="-4"/>
                <w:sz w:val="14"/>
              </w:rPr>
              <w:t>MOCxOBCKOR</w:t>
            </w:r>
            <w:r>
              <w:rPr>
                <w:rFonts w:ascii="Cambria" w:hAnsi="Cambria"/>
                <w:sz w:val="14"/>
              </w:rPr>
              <w:t> </w:t>
            </w:r>
            <w:r>
              <w:rPr>
                <w:rFonts w:ascii="Cambria" w:hAnsi="Cambria"/>
                <w:spacing w:val="-4"/>
                <w:sz w:val="14"/>
              </w:rPr>
              <w:t>Об/МСТ« •НА</w:t>
            </w:r>
            <w:r>
              <w:rPr>
                <w:rFonts w:ascii="Cambria" w:hAnsi="Cambria"/>
                <w:spacing w:val="40"/>
                <w:sz w:val="14"/>
              </w:rPr>
              <w:t> </w:t>
            </w:r>
            <w:r>
              <w:rPr>
                <w:rFonts w:ascii="Cambria" w:hAnsi="Cambria"/>
                <w:spacing w:val="-4"/>
                <w:sz w:val="14"/>
              </w:rPr>
              <w:t>чнО-нССяsаОВ+твяъСкітfi</w:t>
            </w:r>
            <w:r>
              <w:rPr>
                <w:rFonts w:ascii="Cambria" w:hAnsi="Cambria"/>
                <w:spacing w:val="40"/>
                <w:sz w:val="14"/>
              </w:rPr>
              <w:t> </w:t>
            </w:r>
            <w:r>
              <w:rPr>
                <w:rFonts w:ascii="Cambria" w:hAnsi="Cambria"/>
                <w:sz w:val="13"/>
              </w:rPr>
              <w:t>КЛИ«ЧеСКИЯ ИпСТпТУТ ДеТСТВ‹ kіИНИСТеРСТв‹</w:t>
            </w:r>
            <w:r>
              <w:rPr>
                <w:rFonts w:ascii="Cambria" w:hAnsi="Cambria"/>
                <w:spacing w:val="40"/>
                <w:sz w:val="13"/>
              </w:rPr>
              <w:t> </w:t>
            </w:r>
            <w:r>
              <w:rPr>
                <w:rFonts w:ascii="Cambria" w:hAnsi="Cambria"/>
                <w:sz w:val="13"/>
              </w:rPr>
              <w:t>ЗДРАв0ОХРАЛz«Я</w:t>
            </w:r>
            <w:r>
              <w:rPr>
                <w:rFonts w:ascii="Cambria" w:hAnsi="Cambria"/>
                <w:spacing w:val="-16"/>
                <w:sz w:val="13"/>
              </w:rPr>
              <w:t> </w:t>
            </w:r>
            <w:r>
              <w:rPr>
                <w:rFonts w:ascii="Cambria" w:hAnsi="Cambria"/>
                <w:sz w:val="13"/>
              </w:rPr>
              <w:t>МОСхОВСхОб Об/і‹СТ«»</w:t>
            </w:r>
          </w:p>
        </w:tc>
        <w:tc>
          <w:tcPr>
            <w:tcW w:w="1464" w:type="dxa"/>
          </w:tcPr>
          <w:p>
            <w:pPr>
              <w:pStyle w:val="TableParagraph"/>
              <w:spacing w:before="4" w:after="1"/>
              <w:rPr>
                <w:sz w:val="20"/>
              </w:rPr>
            </w:pPr>
          </w:p>
          <w:p>
            <w:pPr>
              <w:pStyle w:val="TableParagraph"/>
              <w:spacing w:line="86" w:lineRule="exact"/>
              <w:ind w:left="756"/>
              <w:rPr>
                <w:position w:val="-1"/>
                <w:sz w:val="8"/>
              </w:rPr>
            </w:pPr>
            <w:r>
              <w:rPr>
                <w:position w:val="-1"/>
                <w:sz w:val="8"/>
              </w:rPr>
              <w:drawing>
                <wp:inline distT="0" distB="0" distL="0" distR="0">
                  <wp:extent cx="12191" cy="54863"/>
                  <wp:effectExtent l="0" t="0" r="0" b="0"/>
                  <wp:docPr id="1208" name="Image 1208"/>
                  <wp:cNvGraphicFramePr>
                    <a:graphicFrameLocks/>
                  </wp:cNvGraphicFramePr>
                  <a:graphic>
                    <a:graphicData uri="http://schemas.openxmlformats.org/drawingml/2006/picture">
                      <pic:pic>
                        <pic:nvPicPr>
                          <pic:cNvPr id="1208" name="Image 1208"/>
                          <pic:cNvPicPr/>
                        </pic:nvPicPr>
                        <pic:blipFill>
                          <a:blip r:embed="rId1104" cstate="print"/>
                          <a:stretch>
                            <a:fillRect/>
                          </a:stretch>
                        </pic:blipFill>
                        <pic:spPr>
                          <a:xfrm>
                            <a:off x="0" y="0"/>
                            <a:ext cx="12191" cy="54863"/>
                          </a:xfrm>
                          <a:prstGeom prst="rect">
                            <a:avLst/>
                          </a:prstGeom>
                        </pic:spPr>
                      </pic:pic>
                    </a:graphicData>
                  </a:graphic>
                </wp:inline>
              </w:drawing>
            </w:r>
            <w:r>
              <w:rPr>
                <w:position w:val="-1"/>
                <w:sz w:val="8"/>
              </w:rPr>
            </w:r>
          </w:p>
        </w:tc>
        <w:tc>
          <w:tcPr>
            <w:tcW w:w="984" w:type="dxa"/>
          </w:tcPr>
          <w:p>
            <w:pPr>
              <w:pStyle w:val="TableParagraph"/>
              <w:spacing w:before="9"/>
              <w:rPr>
                <w:sz w:val="20"/>
              </w:rPr>
            </w:pPr>
          </w:p>
          <w:p>
            <w:pPr>
              <w:pStyle w:val="TableParagraph"/>
              <w:spacing w:line="81" w:lineRule="exact"/>
              <w:ind w:left="511"/>
              <w:rPr>
                <w:position w:val="-1"/>
                <w:sz w:val="8"/>
              </w:rPr>
            </w:pPr>
            <w:r>
              <w:rPr>
                <w:position w:val="-1"/>
                <w:sz w:val="8"/>
              </w:rPr>
              <w:drawing>
                <wp:inline distT="0" distB="0" distL="0" distR="0">
                  <wp:extent cx="15239" cy="51815"/>
                  <wp:effectExtent l="0" t="0" r="0" b="0"/>
                  <wp:docPr id="1209" name="Image 1209"/>
                  <wp:cNvGraphicFramePr>
                    <a:graphicFrameLocks/>
                  </wp:cNvGraphicFramePr>
                  <a:graphic>
                    <a:graphicData uri="http://schemas.openxmlformats.org/drawingml/2006/picture">
                      <pic:pic>
                        <pic:nvPicPr>
                          <pic:cNvPr id="1209" name="Image 1209"/>
                          <pic:cNvPicPr/>
                        </pic:nvPicPr>
                        <pic:blipFill>
                          <a:blip r:embed="rId1105" cstate="print"/>
                          <a:stretch>
                            <a:fillRect/>
                          </a:stretch>
                        </pic:blipFill>
                        <pic:spPr>
                          <a:xfrm>
                            <a:off x="0" y="0"/>
                            <a:ext cx="15239" cy="51815"/>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spacing w:before="14"/>
              <w:rPr>
                <w:sz w:val="20"/>
              </w:rPr>
            </w:pPr>
          </w:p>
          <w:p>
            <w:pPr>
              <w:pStyle w:val="TableParagraph"/>
              <w:spacing w:line="81" w:lineRule="exact"/>
              <w:ind w:left="429"/>
              <w:rPr>
                <w:position w:val="-1"/>
                <w:sz w:val="8"/>
              </w:rPr>
            </w:pPr>
            <w:r>
              <w:rPr>
                <w:position w:val="-1"/>
                <w:sz w:val="8"/>
              </w:rPr>
              <w:drawing>
                <wp:inline distT="0" distB="0" distL="0" distR="0">
                  <wp:extent cx="15240" cy="51815"/>
                  <wp:effectExtent l="0" t="0" r="0" b="0"/>
                  <wp:docPr id="1210" name="Image 1210"/>
                  <wp:cNvGraphicFramePr>
                    <a:graphicFrameLocks/>
                  </wp:cNvGraphicFramePr>
                  <a:graphic>
                    <a:graphicData uri="http://schemas.openxmlformats.org/drawingml/2006/picture">
                      <pic:pic>
                        <pic:nvPicPr>
                          <pic:cNvPr id="1210" name="Image 1210"/>
                          <pic:cNvPicPr/>
                        </pic:nvPicPr>
                        <pic:blipFill>
                          <a:blip r:embed="rId856" cstate="print"/>
                          <a:stretch>
                            <a:fillRect/>
                          </a:stretch>
                        </pic:blipFill>
                        <pic:spPr>
                          <a:xfrm>
                            <a:off x="0" y="0"/>
                            <a:ext cx="15240" cy="51815"/>
                          </a:xfrm>
                          <a:prstGeom prst="rect">
                            <a:avLst/>
                          </a:prstGeom>
                        </pic:spPr>
                      </pic:pic>
                    </a:graphicData>
                  </a:graphic>
                </wp:inline>
              </w:drawing>
            </w:r>
            <w:r>
              <w:rPr>
                <w:position w:val="-1"/>
                <w:sz w:val="8"/>
              </w:rPr>
            </w:r>
          </w:p>
        </w:tc>
        <w:tc>
          <w:tcPr>
            <w:tcW w:w="836" w:type="dxa"/>
          </w:tcPr>
          <w:p>
            <w:pPr>
              <w:pStyle w:val="TableParagraph"/>
              <w:spacing w:before="14"/>
              <w:rPr>
                <w:sz w:val="20"/>
              </w:rPr>
            </w:pPr>
          </w:p>
          <w:p>
            <w:pPr>
              <w:pStyle w:val="TableParagraph"/>
              <w:spacing w:line="81" w:lineRule="exact"/>
              <w:ind w:left="433"/>
              <w:rPr>
                <w:position w:val="-1"/>
                <w:sz w:val="8"/>
              </w:rPr>
            </w:pPr>
            <w:r>
              <w:rPr>
                <w:position w:val="-1"/>
                <w:sz w:val="8"/>
              </w:rPr>
              <w:drawing>
                <wp:inline distT="0" distB="0" distL="0" distR="0">
                  <wp:extent cx="15240" cy="51815"/>
                  <wp:effectExtent l="0" t="0" r="0" b="0"/>
                  <wp:docPr id="1211" name="Image 1211"/>
                  <wp:cNvGraphicFramePr>
                    <a:graphicFrameLocks/>
                  </wp:cNvGraphicFramePr>
                  <a:graphic>
                    <a:graphicData uri="http://schemas.openxmlformats.org/drawingml/2006/picture">
                      <pic:pic>
                        <pic:nvPicPr>
                          <pic:cNvPr id="1211" name="Image 1211"/>
                          <pic:cNvPicPr/>
                        </pic:nvPicPr>
                        <pic:blipFill>
                          <a:blip r:embed="rId1106" cstate="print"/>
                          <a:stretch>
                            <a:fillRect/>
                          </a:stretch>
                        </pic:blipFill>
                        <pic:spPr>
                          <a:xfrm>
                            <a:off x="0" y="0"/>
                            <a:ext cx="15240" cy="51815"/>
                          </a:xfrm>
                          <a:prstGeom prst="rect">
                            <a:avLst/>
                          </a:prstGeom>
                        </pic:spPr>
                      </pic:pic>
                    </a:graphicData>
                  </a:graphic>
                </wp:inline>
              </w:drawing>
            </w:r>
            <w:r>
              <w:rPr>
                <w:position w:val="-1"/>
                <w:sz w:val="8"/>
              </w:rPr>
            </w:r>
          </w:p>
        </w:tc>
        <w:tc>
          <w:tcPr>
            <w:tcW w:w="721" w:type="dxa"/>
          </w:tcPr>
          <w:p>
            <w:pPr>
              <w:pStyle w:val="TableParagraph"/>
              <w:spacing w:before="19"/>
              <w:rPr>
                <w:sz w:val="20"/>
              </w:rPr>
            </w:pPr>
          </w:p>
          <w:p>
            <w:pPr>
              <w:pStyle w:val="TableParagraph"/>
              <w:spacing w:line="81" w:lineRule="exact"/>
              <w:ind w:left="375"/>
              <w:rPr>
                <w:position w:val="-1"/>
                <w:sz w:val="8"/>
              </w:rPr>
            </w:pPr>
            <w:r>
              <w:rPr>
                <w:position w:val="-1"/>
                <w:sz w:val="8"/>
              </w:rPr>
              <w:drawing>
                <wp:inline distT="0" distB="0" distL="0" distR="0">
                  <wp:extent cx="15240" cy="51815"/>
                  <wp:effectExtent l="0" t="0" r="0" b="0"/>
                  <wp:docPr id="1212" name="Image 1212"/>
                  <wp:cNvGraphicFramePr>
                    <a:graphicFrameLocks/>
                  </wp:cNvGraphicFramePr>
                  <a:graphic>
                    <a:graphicData uri="http://schemas.openxmlformats.org/drawingml/2006/picture">
                      <pic:pic>
                        <pic:nvPicPr>
                          <pic:cNvPr id="1212" name="Image 1212"/>
                          <pic:cNvPicPr/>
                        </pic:nvPicPr>
                        <pic:blipFill>
                          <a:blip r:embed="rId1107" cstate="print"/>
                          <a:stretch>
                            <a:fillRect/>
                          </a:stretch>
                        </pic:blipFill>
                        <pic:spPr>
                          <a:xfrm>
                            <a:off x="0" y="0"/>
                            <a:ext cx="15240" cy="51815"/>
                          </a:xfrm>
                          <a:prstGeom prst="rect">
                            <a:avLst/>
                          </a:prstGeom>
                        </pic:spPr>
                      </pic:pic>
                    </a:graphicData>
                  </a:graphic>
                </wp:inline>
              </w:drawing>
            </w:r>
            <w:r>
              <w:rPr>
                <w:position w:val="-1"/>
                <w:sz w:val="8"/>
              </w:rPr>
            </w:r>
          </w:p>
        </w:tc>
        <w:tc>
          <w:tcPr>
            <w:tcW w:w="966" w:type="dxa"/>
          </w:tcPr>
          <w:p>
            <w:pPr>
              <w:pStyle w:val="TableParagraph"/>
              <w:spacing w:before="19"/>
              <w:rPr>
                <w:sz w:val="20"/>
              </w:rPr>
            </w:pPr>
          </w:p>
          <w:p>
            <w:pPr>
              <w:pStyle w:val="TableParagraph"/>
              <w:spacing w:line="81" w:lineRule="exact"/>
              <w:ind w:left="475"/>
              <w:rPr>
                <w:position w:val="-1"/>
                <w:sz w:val="8"/>
              </w:rPr>
            </w:pPr>
            <w:r>
              <w:rPr>
                <w:position w:val="-1"/>
                <w:sz w:val="8"/>
              </w:rPr>
              <w:drawing>
                <wp:inline distT="0" distB="0" distL="0" distR="0">
                  <wp:extent cx="15240" cy="51815"/>
                  <wp:effectExtent l="0" t="0" r="0" b="0"/>
                  <wp:docPr id="1213" name="Image 1213"/>
                  <wp:cNvGraphicFramePr>
                    <a:graphicFrameLocks/>
                  </wp:cNvGraphicFramePr>
                  <a:graphic>
                    <a:graphicData uri="http://schemas.openxmlformats.org/drawingml/2006/picture">
                      <pic:pic>
                        <pic:nvPicPr>
                          <pic:cNvPr id="1213" name="Image 1213"/>
                          <pic:cNvPicPr/>
                        </pic:nvPicPr>
                        <pic:blipFill>
                          <a:blip r:embed="rId1108" cstate="print"/>
                          <a:stretch>
                            <a:fillRect/>
                          </a:stretch>
                        </pic:blipFill>
                        <pic:spPr>
                          <a:xfrm>
                            <a:off x="0" y="0"/>
                            <a:ext cx="15240" cy="51815"/>
                          </a:xfrm>
                          <a:prstGeom prst="rect">
                            <a:avLst/>
                          </a:prstGeom>
                        </pic:spPr>
                      </pic:pic>
                    </a:graphicData>
                  </a:graphic>
                </wp:inline>
              </w:drawing>
            </w:r>
            <w:r>
              <w:rPr>
                <w:position w:val="-1"/>
                <w:sz w:val="8"/>
              </w:rPr>
            </w:r>
          </w:p>
        </w:tc>
      </w:tr>
      <w:tr>
        <w:trPr>
          <w:trHeight w:val="436" w:hRule="atLeast"/>
        </w:trPr>
        <w:tc>
          <w:tcPr>
            <w:tcW w:w="384" w:type="dxa"/>
          </w:tcPr>
          <w:p>
            <w:pPr>
              <w:pStyle w:val="TableParagraph"/>
              <w:spacing w:before="108"/>
              <w:ind w:left="164"/>
              <w:rPr>
                <w:sz w:val="13"/>
              </w:rPr>
            </w:pPr>
            <w:r>
              <w:rPr>
                <w:sz w:val="13"/>
              </w:rPr>
              <mc:AlternateContent>
                <mc:Choice Requires="wps">
                  <w:drawing>
                    <wp:anchor distT="0" distB="0" distL="0" distR="0" allowOverlap="1" layoutInCell="1" locked="0" behindDoc="1" simplePos="0" relativeHeight="465552384">
                      <wp:simplePos x="0" y="0"/>
                      <wp:positionH relativeFrom="column">
                        <wp:posOffset>111252</wp:posOffset>
                      </wp:positionH>
                      <wp:positionV relativeFrom="paragraph">
                        <wp:posOffset>-259735</wp:posOffset>
                      </wp:positionV>
                      <wp:extent cx="502920" cy="82550"/>
                      <wp:effectExtent l="0" t="0" r="0" b="0"/>
                      <wp:wrapNone/>
                      <wp:docPr id="1214" name="Group 1214"/>
                      <wp:cNvGraphicFramePr>
                        <a:graphicFrameLocks/>
                      </wp:cNvGraphicFramePr>
                      <a:graphic>
                        <a:graphicData uri="http://schemas.microsoft.com/office/word/2010/wordprocessingGroup">
                          <wpg:wgp>
                            <wpg:cNvPr id="1214" name="Group 1214"/>
                            <wpg:cNvGrpSpPr/>
                            <wpg:grpSpPr>
                              <a:xfrm>
                                <a:off x="0" y="0"/>
                                <a:ext cx="502920" cy="82550"/>
                                <a:chExt cx="502920" cy="82550"/>
                              </a:xfrm>
                            </wpg:grpSpPr>
                            <pic:pic>
                              <pic:nvPicPr>
                                <pic:cNvPr id="1215" name="Image 1215"/>
                                <pic:cNvPicPr/>
                              </pic:nvPicPr>
                              <pic:blipFill>
                                <a:blip r:embed="rId1109" cstate="print"/>
                                <a:stretch>
                                  <a:fillRect/>
                                </a:stretch>
                              </pic:blipFill>
                              <pic:spPr>
                                <a:xfrm>
                                  <a:off x="0" y="0"/>
                                  <a:ext cx="502919" cy="82296"/>
                                </a:xfrm>
                                <a:prstGeom prst="rect">
                                  <a:avLst/>
                                </a:prstGeom>
                              </pic:spPr>
                            </pic:pic>
                          </wpg:wgp>
                        </a:graphicData>
                      </a:graphic>
                    </wp:anchor>
                  </w:drawing>
                </mc:Choice>
                <mc:Fallback>
                  <w:pict>
                    <v:group style="position:absolute;margin-left:8.76pt;margin-top:-20.451637pt;width:39.6pt;height:6.5pt;mso-position-horizontal-relative:column;mso-position-vertical-relative:paragraph;z-index:-37764096" id="docshapegroup227" coordorigin="175,-409" coordsize="792,130">
                      <v:shape style="position:absolute;left:175;top:-410;width:792;height:130" type="#_x0000_t75" id="docshape228" stroked="false">
                        <v:imagedata r:id="rId1109" o:title=""/>
                      </v:shape>
                      <w10:wrap type="none"/>
                    </v:group>
                  </w:pict>
                </mc:Fallback>
              </mc:AlternateContent>
            </w:r>
            <w:r>
              <w:rPr>
                <w:spacing w:val="-5"/>
                <w:w w:val="95"/>
                <w:sz w:val="13"/>
              </w:rPr>
              <w:t>9d</w:t>
            </w:r>
          </w:p>
        </w:tc>
        <w:tc>
          <w:tcPr>
            <w:tcW w:w="758" w:type="dxa"/>
          </w:tcPr>
          <w:p>
            <w:pPr>
              <w:pStyle w:val="TableParagraph"/>
              <w:spacing w:before="108"/>
              <w:ind w:left="93" w:right="36"/>
              <w:jc w:val="center"/>
              <w:rPr>
                <w:sz w:val="13"/>
              </w:rPr>
            </w:pPr>
            <w:r>
              <w:rPr>
                <w:spacing w:val="-2"/>
                <w:sz w:val="13"/>
              </w:rPr>
              <w:t>50990ë</w:t>
            </w:r>
          </w:p>
        </w:tc>
        <w:tc>
          <w:tcPr>
            <w:tcW w:w="4080" w:type="dxa"/>
          </w:tcPr>
          <w:p>
            <w:pPr>
              <w:pStyle w:val="TableParagraph"/>
              <w:spacing w:line="110" w:lineRule="exact"/>
              <w:ind w:left="38"/>
              <w:rPr>
                <w:rFonts w:ascii="Cambria" w:hAnsi="Cambria"/>
                <w:sz w:val="17"/>
              </w:rPr>
            </w:pPr>
            <w:r>
              <w:rPr>
                <w:rFonts w:ascii="Cambria" w:hAnsi="Cambria"/>
                <w:w w:val="90"/>
                <w:sz w:val="17"/>
              </w:rPr>
              <w:t>rocx/t</w:t>
            </w:r>
            <w:r>
              <w:rPr>
                <w:rFonts w:ascii="Cambria" w:hAnsi="Cambria"/>
                <w:spacing w:val="68"/>
                <w:sz w:val="17"/>
              </w:rPr>
              <w:t> </w:t>
            </w:r>
            <w:r>
              <w:rPr>
                <w:rFonts w:ascii="Cambria" w:hAnsi="Cambria"/>
                <w:w w:val="90"/>
                <w:sz w:val="17"/>
              </w:rPr>
              <w:t>ecтacннoEsioлжгтнoe</w:t>
            </w:r>
            <w:r>
              <w:rPr>
                <w:rFonts w:ascii="Cambria" w:hAnsi="Cambria"/>
                <w:spacing w:val="-2"/>
                <w:sz w:val="17"/>
              </w:rPr>
              <w:t> </w:t>
            </w:r>
            <w:r>
              <w:rPr>
                <w:rFonts w:ascii="Cambria" w:hAnsi="Cambria"/>
                <w:w w:val="90"/>
                <w:sz w:val="17"/>
              </w:rPr>
              <w:t>тсжаениz</w:t>
            </w:r>
            <w:r>
              <w:rPr>
                <w:rFonts w:ascii="Cambria" w:hAnsi="Cambria"/>
                <w:spacing w:val="2"/>
                <w:sz w:val="17"/>
              </w:rPr>
              <w:t> </w:t>
            </w:r>
            <w:r>
              <w:rPr>
                <w:rFonts w:ascii="Cambria" w:hAnsi="Cambria"/>
                <w:spacing w:val="-2"/>
                <w:w w:val="90"/>
                <w:sz w:val="17"/>
              </w:rPr>
              <w:t>aдrxaooxexnzioui</w:t>
            </w:r>
          </w:p>
          <w:p>
            <w:pPr>
              <w:pStyle w:val="TableParagraph"/>
              <w:spacing w:line="218" w:lineRule="auto"/>
              <w:ind w:left="32" w:firstLine="11"/>
              <w:rPr>
                <w:rFonts w:ascii="Cambria" w:hAnsi="Cambria"/>
                <w:sz w:val="14"/>
              </w:rPr>
            </w:pPr>
            <w:r>
              <w:rPr>
                <w:rFonts w:ascii="Cambria" w:hAnsi="Cambria"/>
                <w:w w:val="85"/>
                <w:sz w:val="14"/>
              </w:rPr>
              <w:t>Х'ІОСКОВСКОЙ</w:t>
            </w:r>
            <w:r>
              <w:rPr>
                <w:rFonts w:ascii="Cambria" w:hAnsi="Cambria"/>
                <w:sz w:val="14"/>
              </w:rPr>
              <w:t> </w:t>
            </w:r>
            <w:r>
              <w:rPr>
                <w:rFonts w:ascii="Cambria" w:hAnsi="Cambria"/>
                <w:w w:val="85"/>
                <w:sz w:val="14"/>
              </w:rPr>
              <w:t>ОбЛАСТИ «МОСКОВСКАЯ</w:t>
            </w:r>
            <w:r>
              <w:rPr>
                <w:rFonts w:ascii="Cambria" w:hAnsi="Cambria"/>
                <w:sz w:val="14"/>
              </w:rPr>
              <w:t> </w:t>
            </w:r>
            <w:r>
              <w:rPr>
                <w:rFonts w:ascii="Cambria" w:hAnsi="Cambria"/>
                <w:w w:val="85"/>
                <w:sz w:val="14"/>
              </w:rPr>
              <w:t>ОБЛАСТНАЯ</w:t>
            </w:r>
            <w:r>
              <w:rPr>
                <w:rFonts w:ascii="Cambria" w:hAnsi="Cambria"/>
                <w:spacing w:val="40"/>
                <w:sz w:val="14"/>
              </w:rPr>
              <w:t> </w:t>
            </w:r>
            <w:r>
              <w:rPr>
                <w:rFonts w:ascii="Cambria" w:hAnsi="Cambria"/>
                <w:spacing w:val="-6"/>
                <w:sz w:val="14"/>
              </w:rPr>
              <w:t>СТОМАТОЛОГИЧЕСКАЯ</w:t>
            </w:r>
            <w:r>
              <w:rPr>
                <w:rFonts w:ascii="Cambria" w:hAnsi="Cambria"/>
                <w:spacing w:val="-12"/>
                <w:sz w:val="14"/>
              </w:rPr>
              <w:t> </w:t>
            </w:r>
            <w:r>
              <w:rPr>
                <w:rFonts w:ascii="Cambria" w:hAnsi="Cambria"/>
                <w:spacing w:val="-6"/>
                <w:sz w:val="14"/>
              </w:rPr>
              <w:t>ПОЈТИ</w:t>
            </w:r>
            <w:r>
              <w:rPr>
                <w:rFonts w:ascii="Cambria" w:hAnsi="Cambria"/>
                <w:spacing w:val="-6"/>
                <w:sz w:val="14"/>
                <w:u w:val="single"/>
              </w:rPr>
              <w:t>ХЈМНИКх»</w:t>
            </w:r>
          </w:p>
        </w:tc>
        <w:tc>
          <w:tcPr>
            <w:tcW w:w="1464" w:type="dxa"/>
          </w:tcPr>
          <w:p>
            <w:pPr>
              <w:pStyle w:val="TableParagraph"/>
              <w:rPr>
                <w:sz w:val="14"/>
              </w:rPr>
            </w:pPr>
          </w:p>
        </w:tc>
        <w:tc>
          <w:tcPr>
            <w:tcW w:w="984" w:type="dxa"/>
          </w:tcPr>
          <w:p>
            <w:pPr>
              <w:pStyle w:val="TableParagraph"/>
              <w:spacing w:before="8"/>
              <w:rPr>
                <w:sz w:val="13"/>
              </w:rPr>
            </w:pPr>
          </w:p>
          <w:p>
            <w:pPr>
              <w:pStyle w:val="TableParagraph"/>
              <w:spacing w:line="86" w:lineRule="exact"/>
              <w:ind w:left="506"/>
              <w:rPr>
                <w:position w:val="-1"/>
                <w:sz w:val="8"/>
              </w:rPr>
            </w:pPr>
            <w:r>
              <w:rPr>
                <w:position w:val="-1"/>
                <w:sz w:val="8"/>
              </w:rPr>
              <w:drawing>
                <wp:inline distT="0" distB="0" distL="0" distR="0">
                  <wp:extent cx="15239" cy="54863"/>
                  <wp:effectExtent l="0" t="0" r="0" b="0"/>
                  <wp:docPr id="1216" name="Image 1216"/>
                  <wp:cNvGraphicFramePr>
                    <a:graphicFrameLocks/>
                  </wp:cNvGraphicFramePr>
                  <a:graphic>
                    <a:graphicData uri="http://schemas.openxmlformats.org/drawingml/2006/picture">
                      <pic:pic>
                        <pic:nvPicPr>
                          <pic:cNvPr id="1216" name="Image 1216"/>
                          <pic:cNvPicPr/>
                        </pic:nvPicPr>
                        <pic:blipFill>
                          <a:blip r:embed="rId1110" cstate="print"/>
                          <a:stretch>
                            <a:fillRect/>
                          </a:stretch>
                        </pic:blipFill>
                        <pic:spPr>
                          <a:xfrm>
                            <a:off x="0" y="0"/>
                            <a:ext cx="15239" cy="54863"/>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26" w:hRule="atLeast"/>
        </w:trPr>
        <w:tc>
          <w:tcPr>
            <w:tcW w:w="384" w:type="dxa"/>
          </w:tcPr>
          <w:p>
            <w:pPr>
              <w:pStyle w:val="TableParagraph"/>
              <w:spacing w:before="101"/>
              <w:ind w:left="163"/>
              <w:rPr>
                <w:rFonts w:ascii="Cambria"/>
                <w:sz w:val="13"/>
              </w:rPr>
            </w:pPr>
            <w:r>
              <w:rPr>
                <w:rFonts w:ascii="Cambria"/>
                <w:spacing w:val="-5"/>
                <w:w w:val="95"/>
                <w:sz w:val="13"/>
              </w:rPr>
              <w:t>95</w:t>
            </w:r>
          </w:p>
        </w:tc>
        <w:tc>
          <w:tcPr>
            <w:tcW w:w="758" w:type="dxa"/>
          </w:tcPr>
          <w:p>
            <w:pPr>
              <w:pStyle w:val="TableParagraph"/>
              <w:spacing w:before="101"/>
              <w:ind w:left="91" w:right="36"/>
              <w:jc w:val="center"/>
              <w:rPr>
                <w:rFonts w:ascii="Cambria"/>
                <w:sz w:val="13"/>
              </w:rPr>
            </w:pPr>
            <w:r>
              <w:rPr>
                <w:rFonts w:ascii="Cambria"/>
                <w:spacing w:val="-2"/>
                <w:w w:val="95"/>
                <w:sz w:val="13"/>
              </w:rPr>
              <w:t>50990S</w:t>
            </w:r>
          </w:p>
        </w:tc>
        <w:tc>
          <w:tcPr>
            <w:tcW w:w="4080" w:type="dxa"/>
          </w:tcPr>
          <w:p>
            <w:pPr>
              <w:pStyle w:val="TableParagraph"/>
              <w:spacing w:line="93" w:lineRule="exact"/>
              <w:ind w:left="32"/>
              <w:rPr>
                <w:rFonts w:ascii="Cambria" w:hAnsi="Cambria"/>
                <w:sz w:val="16"/>
              </w:rPr>
            </w:pPr>
            <w:r>
              <w:rPr>
                <w:rFonts w:ascii="Cambria" w:hAnsi="Cambria"/>
                <w:w w:val="90"/>
                <w:sz w:val="16"/>
              </w:rPr>
              <w:t>гocYдл9cтв5кнoEбюджстног</w:t>
            </w:r>
            <w:r>
              <w:rPr>
                <w:rFonts w:ascii="Cambria" w:hAnsi="Cambria"/>
                <w:spacing w:val="1"/>
                <w:sz w:val="16"/>
              </w:rPr>
              <w:t> </w:t>
            </w:r>
            <w:r>
              <w:rPr>
                <w:rFonts w:ascii="Cambria" w:hAnsi="Cambria"/>
                <w:w w:val="90"/>
                <w:sz w:val="16"/>
              </w:rPr>
              <w:t>хчегждсіотЕ</w:t>
            </w:r>
            <w:r>
              <w:rPr>
                <w:rFonts w:ascii="Cambria" w:hAnsi="Cambria"/>
                <w:spacing w:val="-7"/>
                <w:w w:val="90"/>
                <w:sz w:val="16"/>
              </w:rPr>
              <w:t> </w:t>
            </w:r>
            <w:r>
              <w:rPr>
                <w:rFonts w:ascii="Cambria" w:hAnsi="Cambria"/>
                <w:spacing w:val="-2"/>
                <w:w w:val="90"/>
                <w:sz w:val="16"/>
              </w:rPr>
              <w:t>Здт'лвоохехлzнкя</w:t>
            </w:r>
          </w:p>
          <w:p>
            <w:pPr>
              <w:pStyle w:val="TableParagraph"/>
              <w:spacing w:line="162" w:lineRule="exact"/>
              <w:ind w:left="32"/>
              <w:rPr>
                <w:rFonts w:ascii="Cambria" w:hAnsi="Cambria"/>
                <w:sz w:val="17"/>
              </w:rPr>
            </w:pPr>
            <w:r>
              <w:rPr>
                <w:rFonts w:ascii="Cambria" w:hAnsi="Cambria"/>
                <w:w w:val="90"/>
                <w:sz w:val="17"/>
              </w:rPr>
              <w:t>москоаскоб</w:t>
            </w:r>
            <w:r>
              <w:rPr>
                <w:rFonts w:ascii="Cambria" w:hAnsi="Cambria"/>
                <w:spacing w:val="-6"/>
                <w:w w:val="90"/>
                <w:sz w:val="17"/>
              </w:rPr>
              <w:t> </w:t>
            </w:r>
            <w:r>
              <w:rPr>
                <w:rFonts w:ascii="Cambria" w:hAnsi="Cambria"/>
                <w:w w:val="90"/>
                <w:sz w:val="17"/>
              </w:rPr>
              <w:t>оsлхсти</w:t>
            </w:r>
            <w:r>
              <w:rPr>
                <w:rFonts w:ascii="Cambria" w:hAnsi="Cambria"/>
                <w:spacing w:val="-4"/>
                <w:w w:val="90"/>
                <w:sz w:val="17"/>
              </w:rPr>
              <w:t> </w:t>
            </w:r>
            <w:r>
              <w:rPr>
                <w:rFonts w:ascii="Cambria" w:hAnsi="Cambria"/>
                <w:w w:val="90"/>
                <w:sz w:val="17"/>
              </w:rPr>
              <w:t>«москоасхиїl</w:t>
            </w:r>
            <w:r>
              <w:rPr>
                <w:rFonts w:ascii="Cambria" w:hAnsi="Cambria"/>
                <w:spacing w:val="-2"/>
                <w:w w:val="90"/>
                <w:sz w:val="17"/>
              </w:rPr>
              <w:t> оsлхстноМ</w:t>
            </w:r>
          </w:p>
          <w:p>
            <w:pPr>
              <w:pStyle w:val="TableParagraph"/>
              <w:spacing w:line="151" w:lineRule="exact"/>
              <w:ind w:left="32"/>
              <w:rPr>
                <w:rFonts w:ascii="Cambria" w:hAnsi="Cambria"/>
                <w:sz w:val="14"/>
              </w:rPr>
            </w:pPr>
            <w:r>
              <w:rPr>
                <w:rFonts w:ascii="Cambria" w:hAnsi="Cambria"/>
                <w:w w:val="95"/>
                <w:sz w:val="14"/>
              </w:rPr>
              <w:t>ЮРМАТАЛЬНБІЯ</w:t>
            </w:r>
            <w:r>
              <w:rPr>
                <w:rFonts w:ascii="Cambria" w:hAnsi="Cambria"/>
                <w:spacing w:val="1"/>
                <w:sz w:val="14"/>
              </w:rPr>
              <w:t> </w:t>
            </w:r>
            <w:r>
              <w:rPr>
                <w:rFonts w:ascii="Cambria" w:hAnsi="Cambria"/>
                <w:spacing w:val="-2"/>
                <w:w w:val="95"/>
                <w:sz w:val="14"/>
              </w:rPr>
              <w:t>LfEHTTs›</w:t>
            </w:r>
          </w:p>
        </w:tc>
        <w:tc>
          <w:tcPr>
            <w:tcW w:w="1464" w:type="dxa"/>
          </w:tcPr>
          <w:p>
            <w:pPr>
              <w:pStyle w:val="TableParagraph"/>
              <w:spacing w:before="8"/>
              <w:rPr>
                <w:sz w:val="13"/>
              </w:rPr>
            </w:pPr>
          </w:p>
          <w:p>
            <w:pPr>
              <w:pStyle w:val="TableParagraph"/>
              <w:spacing w:line="81" w:lineRule="exact"/>
              <w:ind w:left="751"/>
              <w:rPr>
                <w:position w:val="-1"/>
                <w:sz w:val="8"/>
              </w:rPr>
            </w:pPr>
            <w:r>
              <w:rPr>
                <w:position w:val="-1"/>
                <w:sz w:val="8"/>
              </w:rPr>
              <w:drawing>
                <wp:inline distT="0" distB="0" distL="0" distR="0">
                  <wp:extent cx="15239" cy="51815"/>
                  <wp:effectExtent l="0" t="0" r="0" b="0"/>
                  <wp:docPr id="1217" name="Image 1217"/>
                  <wp:cNvGraphicFramePr>
                    <a:graphicFrameLocks/>
                  </wp:cNvGraphicFramePr>
                  <a:graphic>
                    <a:graphicData uri="http://schemas.openxmlformats.org/drawingml/2006/picture">
                      <pic:pic>
                        <pic:nvPicPr>
                          <pic:cNvPr id="1217" name="Image 1217"/>
                          <pic:cNvPicPr/>
                        </pic:nvPicPr>
                        <pic:blipFill>
                          <a:blip r:embed="rId1111" cstate="print"/>
                          <a:stretch>
                            <a:fillRect/>
                          </a:stretch>
                        </pic:blipFill>
                        <pic:spPr>
                          <a:xfrm>
                            <a:off x="0" y="0"/>
                            <a:ext cx="15239" cy="51815"/>
                          </a:xfrm>
                          <a:prstGeom prst="rect">
                            <a:avLst/>
                          </a:prstGeom>
                        </pic:spPr>
                      </pic:pic>
                    </a:graphicData>
                  </a:graphic>
                </wp:inline>
              </w:drawing>
            </w:r>
            <w:r>
              <w:rPr>
                <w:position w:val="-1"/>
                <w:sz w:val="8"/>
              </w:rPr>
            </w:r>
          </w:p>
        </w:tc>
        <w:tc>
          <w:tcPr>
            <w:tcW w:w="984" w:type="dxa"/>
          </w:tcPr>
          <w:p>
            <w:pPr>
              <w:pStyle w:val="TableParagraph"/>
              <w:spacing w:before="8"/>
              <w:rPr>
                <w:sz w:val="13"/>
              </w:rPr>
            </w:pPr>
          </w:p>
          <w:p>
            <w:pPr>
              <w:pStyle w:val="TableParagraph"/>
              <w:spacing w:line="81" w:lineRule="exact"/>
              <w:ind w:left="501"/>
              <w:rPr>
                <w:position w:val="-1"/>
                <w:sz w:val="8"/>
              </w:rPr>
            </w:pPr>
            <w:r>
              <w:rPr>
                <w:position w:val="-1"/>
                <w:sz w:val="8"/>
              </w:rPr>
              <w:drawing>
                <wp:inline distT="0" distB="0" distL="0" distR="0">
                  <wp:extent cx="15239" cy="51815"/>
                  <wp:effectExtent l="0" t="0" r="0" b="0"/>
                  <wp:docPr id="1218" name="Image 1218"/>
                  <wp:cNvGraphicFramePr>
                    <a:graphicFrameLocks/>
                  </wp:cNvGraphicFramePr>
                  <a:graphic>
                    <a:graphicData uri="http://schemas.openxmlformats.org/drawingml/2006/picture">
                      <pic:pic>
                        <pic:nvPicPr>
                          <pic:cNvPr id="1218" name="Image 1218"/>
                          <pic:cNvPicPr/>
                        </pic:nvPicPr>
                        <pic:blipFill>
                          <a:blip r:embed="rId1112" cstate="print"/>
                          <a:stretch>
                            <a:fillRect/>
                          </a:stretch>
                        </pic:blipFill>
                        <pic:spPr>
                          <a:xfrm>
                            <a:off x="0" y="0"/>
                            <a:ext cx="15239" cy="51815"/>
                          </a:xfrm>
                          <a:prstGeom prst="rect">
                            <a:avLst/>
                          </a:prstGeom>
                        </pic:spPr>
                      </pic:pic>
                    </a:graphicData>
                  </a:graphic>
                </wp:inline>
              </w:drawing>
            </w:r>
            <w:r>
              <w:rPr>
                <w:position w:val="-1"/>
                <w:sz w:val="8"/>
              </w:rPr>
            </w:r>
          </w:p>
        </w:tc>
        <w:tc>
          <w:tcPr>
            <w:tcW w:w="1085" w:type="dxa"/>
          </w:tcPr>
          <w:p>
            <w:pPr>
              <w:pStyle w:val="TableParagraph"/>
              <w:spacing w:before="8"/>
              <w:rPr>
                <w:sz w:val="13"/>
              </w:rPr>
            </w:pPr>
          </w:p>
          <w:p>
            <w:pPr>
              <w:pStyle w:val="TableParagraph"/>
              <w:spacing w:line="81" w:lineRule="exact"/>
              <w:ind w:left="554"/>
              <w:rPr>
                <w:position w:val="-1"/>
                <w:sz w:val="8"/>
              </w:rPr>
            </w:pPr>
            <w:r>
              <w:rPr>
                <w:position w:val="-1"/>
                <w:sz w:val="8"/>
              </w:rPr>
              <w:drawing>
                <wp:inline distT="0" distB="0" distL="0" distR="0">
                  <wp:extent cx="15239" cy="51815"/>
                  <wp:effectExtent l="0" t="0" r="0" b="0"/>
                  <wp:docPr id="1219" name="Image 1219"/>
                  <wp:cNvGraphicFramePr>
                    <a:graphicFrameLocks/>
                  </wp:cNvGraphicFramePr>
                  <a:graphic>
                    <a:graphicData uri="http://schemas.openxmlformats.org/drawingml/2006/picture">
                      <pic:pic>
                        <pic:nvPicPr>
                          <pic:cNvPr id="1219" name="Image 1219"/>
                          <pic:cNvPicPr/>
                        </pic:nvPicPr>
                        <pic:blipFill>
                          <a:blip r:embed="rId1113" cstate="print"/>
                          <a:stretch>
                            <a:fillRect/>
                          </a:stretch>
                        </pic:blipFill>
                        <pic:spPr>
                          <a:xfrm>
                            <a:off x="0" y="0"/>
                            <a:ext cx="15239" cy="51815"/>
                          </a:xfrm>
                          <a:prstGeom prst="rect">
                            <a:avLst/>
                          </a:prstGeom>
                        </pic:spPr>
                      </pic:pic>
                    </a:graphicData>
                  </a:graphic>
                </wp:inline>
              </w:drawing>
            </w:r>
            <w:r>
              <w:rPr>
                <w:position w:val="-1"/>
                <w:sz w:val="8"/>
              </w:rPr>
            </w:r>
          </w:p>
        </w:tc>
        <w:tc>
          <w:tcPr>
            <w:tcW w:w="984" w:type="dxa"/>
          </w:tcPr>
          <w:p>
            <w:pPr>
              <w:pStyle w:val="TableParagraph"/>
              <w:rPr>
                <w:sz w:val="14"/>
              </w:rPr>
            </w:pPr>
          </w:p>
        </w:tc>
        <w:tc>
          <w:tcPr>
            <w:tcW w:w="979" w:type="dxa"/>
          </w:tcPr>
          <w:p>
            <w:pPr>
              <w:pStyle w:val="TableParagraph"/>
              <w:spacing w:before="8"/>
              <w:rPr>
                <w:sz w:val="13"/>
              </w:rPr>
            </w:pPr>
          </w:p>
          <w:p>
            <w:pPr>
              <w:pStyle w:val="TableParagraph"/>
              <w:spacing w:line="81" w:lineRule="exact"/>
              <w:ind w:left="506"/>
              <w:rPr>
                <w:position w:val="-1"/>
                <w:sz w:val="8"/>
              </w:rPr>
            </w:pPr>
            <w:r>
              <w:rPr>
                <w:position w:val="-1"/>
                <w:sz w:val="8"/>
              </w:rPr>
              <w:drawing>
                <wp:inline distT="0" distB="0" distL="0" distR="0">
                  <wp:extent cx="15240" cy="51815"/>
                  <wp:effectExtent l="0" t="0" r="0" b="0"/>
                  <wp:docPr id="1220" name="Image 1220"/>
                  <wp:cNvGraphicFramePr>
                    <a:graphicFrameLocks/>
                  </wp:cNvGraphicFramePr>
                  <a:graphic>
                    <a:graphicData uri="http://schemas.openxmlformats.org/drawingml/2006/picture">
                      <pic:pic>
                        <pic:nvPicPr>
                          <pic:cNvPr id="1220" name="Image 1220"/>
                          <pic:cNvPicPr/>
                        </pic:nvPicPr>
                        <pic:blipFill>
                          <a:blip r:embed="rId1114" cstate="print"/>
                          <a:stretch>
                            <a:fillRect/>
                          </a:stretch>
                        </pic:blipFill>
                        <pic:spPr>
                          <a:xfrm>
                            <a:off x="0" y="0"/>
                            <a:ext cx="15240" cy="51815"/>
                          </a:xfrm>
                          <a:prstGeom prst="rect">
                            <a:avLst/>
                          </a:prstGeom>
                        </pic:spPr>
                      </pic:pic>
                    </a:graphicData>
                  </a:graphic>
                </wp:inline>
              </w:drawing>
            </w:r>
            <w:r>
              <w:rPr>
                <w:position w:val="-1"/>
                <w:sz w:val="8"/>
              </w:rPr>
            </w:r>
          </w:p>
        </w:tc>
        <w:tc>
          <w:tcPr>
            <w:tcW w:w="845" w:type="dxa"/>
          </w:tcPr>
          <w:p>
            <w:pPr>
              <w:pStyle w:val="TableParagraph"/>
              <w:rPr>
                <w:sz w:val="14"/>
              </w:rPr>
            </w:pPr>
          </w:p>
        </w:tc>
        <w:tc>
          <w:tcPr>
            <w:tcW w:w="826" w:type="dxa"/>
          </w:tcPr>
          <w:p>
            <w:pPr>
              <w:pStyle w:val="TableParagraph"/>
              <w:spacing w:before="1" w:after="1"/>
              <w:rPr>
                <w:sz w:val="14"/>
              </w:rPr>
            </w:pPr>
          </w:p>
          <w:p>
            <w:pPr>
              <w:pStyle w:val="TableParagraph"/>
              <w:spacing w:line="81" w:lineRule="exact"/>
              <w:ind w:left="424"/>
              <w:rPr>
                <w:position w:val="-1"/>
                <w:sz w:val="8"/>
              </w:rPr>
            </w:pPr>
            <w:r>
              <w:rPr>
                <w:position w:val="-1"/>
                <w:sz w:val="8"/>
              </w:rPr>
              <w:drawing>
                <wp:inline distT="0" distB="0" distL="0" distR="0">
                  <wp:extent cx="15240" cy="51815"/>
                  <wp:effectExtent l="0" t="0" r="0" b="0"/>
                  <wp:docPr id="1221" name="Image 1221"/>
                  <wp:cNvGraphicFramePr>
                    <a:graphicFrameLocks/>
                  </wp:cNvGraphicFramePr>
                  <a:graphic>
                    <a:graphicData uri="http://schemas.openxmlformats.org/drawingml/2006/picture">
                      <pic:pic>
                        <pic:nvPicPr>
                          <pic:cNvPr id="1221" name="Image 1221"/>
                          <pic:cNvPicPr/>
                        </pic:nvPicPr>
                        <pic:blipFill>
                          <a:blip r:embed="rId1115" cstate="print"/>
                          <a:stretch>
                            <a:fillRect/>
                          </a:stretch>
                        </pic:blipFill>
                        <pic:spPr>
                          <a:xfrm>
                            <a:off x="0" y="0"/>
                            <a:ext cx="15240" cy="51815"/>
                          </a:xfrm>
                          <a:prstGeom prst="rect">
                            <a:avLst/>
                          </a:prstGeom>
                        </pic:spPr>
                      </pic:pic>
                    </a:graphicData>
                  </a:graphic>
                </wp:inline>
              </w:drawing>
            </w:r>
            <w:r>
              <w:rPr>
                <w:position w:val="-1"/>
                <w:sz w:val="8"/>
              </w:rPr>
            </w: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spacing w:before="6"/>
              <w:rPr>
                <w:sz w:val="14"/>
              </w:rPr>
            </w:pPr>
          </w:p>
          <w:p>
            <w:pPr>
              <w:pStyle w:val="TableParagraph"/>
              <w:spacing w:line="81" w:lineRule="exact"/>
              <w:ind w:left="470"/>
              <w:rPr>
                <w:position w:val="-1"/>
                <w:sz w:val="8"/>
              </w:rPr>
            </w:pPr>
            <w:r>
              <w:rPr>
                <w:position w:val="-1"/>
                <w:sz w:val="8"/>
              </w:rPr>
              <w:drawing>
                <wp:inline distT="0" distB="0" distL="0" distR="0">
                  <wp:extent cx="15240" cy="51815"/>
                  <wp:effectExtent l="0" t="0" r="0" b="0"/>
                  <wp:docPr id="1222" name="Image 1222"/>
                  <wp:cNvGraphicFramePr>
                    <a:graphicFrameLocks/>
                  </wp:cNvGraphicFramePr>
                  <a:graphic>
                    <a:graphicData uri="http://schemas.openxmlformats.org/drawingml/2006/picture">
                      <pic:pic>
                        <pic:nvPicPr>
                          <pic:cNvPr id="1222" name="Image 1222"/>
                          <pic:cNvPicPr/>
                        </pic:nvPicPr>
                        <pic:blipFill>
                          <a:blip r:embed="rId1116" cstate="print"/>
                          <a:stretch>
                            <a:fillRect/>
                          </a:stretch>
                        </pic:blipFill>
                        <pic:spPr>
                          <a:xfrm>
                            <a:off x="0" y="0"/>
                            <a:ext cx="15240" cy="51815"/>
                          </a:xfrm>
                          <a:prstGeom prst="rect">
                            <a:avLst/>
                          </a:prstGeom>
                        </pic:spPr>
                      </pic:pic>
                    </a:graphicData>
                  </a:graphic>
                </wp:inline>
              </w:drawing>
            </w:r>
            <w:r>
              <w:rPr>
                <w:position w:val="-1"/>
                <w:sz w:val="8"/>
              </w:rPr>
            </w:r>
          </w:p>
        </w:tc>
      </w:tr>
      <w:tr>
        <w:trPr>
          <w:trHeight w:val="580" w:hRule="atLeast"/>
        </w:trPr>
        <w:tc>
          <w:tcPr>
            <w:tcW w:w="384" w:type="dxa"/>
          </w:tcPr>
          <w:p>
            <w:pPr>
              <w:pStyle w:val="TableParagraph"/>
              <w:spacing w:before="8"/>
              <w:rPr>
                <w:sz w:val="14"/>
              </w:rPr>
            </w:pPr>
          </w:p>
          <w:p>
            <w:pPr>
              <w:pStyle w:val="TableParagraph"/>
              <w:ind w:left="157"/>
              <w:rPr>
                <w:rFonts w:ascii="Cambria" w:hAnsi="Cambria"/>
                <w:sz w:val="14"/>
              </w:rPr>
            </w:pPr>
            <w:r>
              <w:rPr>
                <w:rFonts w:ascii="Cambria" w:hAnsi="Cambria"/>
                <w:spacing w:val="-5"/>
                <w:w w:val="95"/>
                <w:sz w:val="14"/>
              </w:rPr>
              <w:t>Ѕб</w:t>
            </w:r>
          </w:p>
        </w:tc>
        <w:tc>
          <w:tcPr>
            <w:tcW w:w="758" w:type="dxa"/>
          </w:tcPr>
          <w:p>
            <w:pPr>
              <w:pStyle w:val="TableParagraph"/>
              <w:spacing w:before="8"/>
              <w:rPr>
                <w:sz w:val="14"/>
              </w:rPr>
            </w:pPr>
          </w:p>
          <w:p>
            <w:pPr>
              <w:pStyle w:val="TableParagraph"/>
              <w:ind w:left="87" w:right="43"/>
              <w:jc w:val="center"/>
              <w:rPr>
                <w:rFonts w:ascii="Cambria"/>
                <w:sz w:val="14"/>
              </w:rPr>
            </w:pPr>
            <w:r>
              <w:rPr>
                <w:rFonts w:ascii="Cambria"/>
                <w:spacing w:val="-2"/>
                <w:w w:val="85"/>
                <w:sz w:val="14"/>
              </w:rPr>
              <w:t>509910</w:t>
            </w:r>
          </w:p>
        </w:tc>
        <w:tc>
          <w:tcPr>
            <w:tcW w:w="4080" w:type="dxa"/>
          </w:tcPr>
          <w:p>
            <w:pPr>
              <w:pStyle w:val="TableParagraph"/>
              <w:spacing w:line="110" w:lineRule="exact"/>
              <w:ind w:left="33"/>
              <w:rPr>
                <w:rFonts w:ascii="Cambria" w:hAnsi="Cambria"/>
                <w:sz w:val="14"/>
              </w:rPr>
            </w:pPr>
            <w:r>
              <w:rPr>
                <w:rFonts w:ascii="Cambria" w:hAnsi="Cambria"/>
                <w:spacing w:val="-6"/>
                <w:sz w:val="14"/>
              </w:rPr>
              <w:t>гОСУдАРСТВЕ«Ос</w:t>
            </w:r>
            <w:r>
              <w:rPr>
                <w:rFonts w:ascii="Cambria" w:hAnsi="Cambria"/>
                <w:spacing w:val="-3"/>
                <w:sz w:val="14"/>
              </w:rPr>
              <w:t> </w:t>
            </w:r>
            <w:r>
              <w:rPr>
                <w:rFonts w:ascii="Cambria" w:hAnsi="Cambria"/>
                <w:spacing w:val="-6"/>
                <w:sz w:val="14"/>
              </w:rPr>
              <w:t>БЮд›І¢sТ«ОЕ</w:t>
            </w:r>
            <w:r>
              <w:rPr>
                <w:rFonts w:ascii="Cambria" w:hAnsi="Cambria"/>
                <w:spacing w:val="29"/>
                <w:sz w:val="14"/>
              </w:rPr>
              <w:t> </w:t>
            </w:r>
            <w:r>
              <w:rPr>
                <w:rFonts w:ascii="Cambria" w:hAnsi="Cambria"/>
                <w:spacing w:val="-6"/>
                <w:sz w:val="14"/>
              </w:rPr>
              <w:t>УЧРЕЖ/їzНИЕ</w:t>
            </w:r>
            <w:r>
              <w:rPr>
                <w:rFonts w:ascii="Cambria" w:hAnsi="Cambria"/>
                <w:spacing w:val="16"/>
                <w:sz w:val="14"/>
              </w:rPr>
              <w:t> </w:t>
            </w:r>
            <w:r>
              <w:rPr>
                <w:rFonts w:ascii="Cambria" w:hAnsi="Cambria"/>
                <w:spacing w:val="-6"/>
                <w:sz w:val="14"/>
              </w:rPr>
              <w:t>3ArxeO0XPAHzI-«Ui</w:t>
            </w:r>
          </w:p>
          <w:p>
            <w:pPr>
              <w:pStyle w:val="TableParagraph"/>
              <w:spacing w:line="137" w:lineRule="exact"/>
              <w:ind w:left="32"/>
              <w:rPr>
                <w:rFonts w:ascii="Cambria" w:hAnsi="Cambria"/>
                <w:sz w:val="14"/>
              </w:rPr>
            </w:pPr>
            <w:r>
              <w:rPr>
                <w:rFonts w:ascii="Cambria" w:hAnsi="Cambria"/>
                <w:spacing w:val="-2"/>
                <w:w w:val="90"/>
                <w:sz w:val="14"/>
              </w:rPr>
              <w:t>МОСКОВСКОЙ</w:t>
            </w:r>
            <w:r>
              <w:rPr>
                <w:rFonts w:ascii="Cambria" w:hAnsi="Cambria"/>
                <w:spacing w:val="9"/>
                <w:sz w:val="14"/>
              </w:rPr>
              <w:t> </w:t>
            </w:r>
            <w:r>
              <w:rPr>
                <w:rFonts w:ascii="Cambria" w:hAnsi="Cambria"/>
                <w:spacing w:val="-2"/>
                <w:w w:val="90"/>
                <w:sz w:val="14"/>
              </w:rPr>
              <w:t>ОБЛАСТИ</w:t>
            </w:r>
            <w:r>
              <w:rPr>
                <w:rFonts w:ascii="Cambria" w:hAnsi="Cambria"/>
                <w:spacing w:val="-3"/>
                <w:sz w:val="14"/>
              </w:rPr>
              <w:t> </w:t>
            </w:r>
            <w:r>
              <w:rPr>
                <w:rFonts w:ascii="Cambria" w:hAnsi="Cambria"/>
                <w:spacing w:val="-2"/>
                <w:w w:val="90"/>
                <w:sz w:val="14"/>
              </w:rPr>
              <w:t>«МОСБОВСКИЯ</w:t>
            </w:r>
            <w:r>
              <w:rPr>
                <w:rFonts w:ascii="Cambria" w:hAnsi="Cambria"/>
                <w:spacing w:val="9"/>
                <w:sz w:val="14"/>
              </w:rPr>
              <w:t> </w:t>
            </w:r>
            <w:r>
              <w:rPr>
                <w:rFonts w:ascii="Cambria" w:hAnsi="Cambria"/>
                <w:spacing w:val="-2"/>
                <w:w w:val="90"/>
                <w:sz w:val="14"/>
              </w:rPr>
              <w:t>ОБЛАСТНОЙ</w:t>
            </w:r>
            <w:r>
              <w:rPr>
                <w:rFonts w:ascii="Cambria" w:hAnsi="Cambria"/>
                <w:spacing w:val="14"/>
                <w:sz w:val="14"/>
              </w:rPr>
              <w:t> </w:t>
            </w:r>
            <w:r>
              <w:rPr>
                <w:rFonts w:ascii="Cambria" w:hAnsi="Cambria"/>
                <w:spacing w:val="-2"/>
                <w:w w:val="90"/>
                <w:sz w:val="14"/>
              </w:rPr>
              <w:t>ХЛИНЛЧЕСКИЙ</w:t>
            </w:r>
          </w:p>
          <w:p>
            <w:pPr>
              <w:pStyle w:val="TableParagraph"/>
              <w:spacing w:line="168" w:lineRule="exact"/>
              <w:ind w:left="34"/>
              <w:rPr>
                <w:rFonts w:ascii="Cambria" w:hAnsi="Cambria"/>
                <w:sz w:val="16"/>
              </w:rPr>
            </w:pPr>
            <w:r>
              <w:rPr>
                <w:rFonts w:ascii="Cambria" w:hAnsi="Cambria"/>
                <w:w w:val="90"/>
                <w:sz w:val="16"/>
              </w:rPr>
              <w:t>xosuo-</w:t>
            </w:r>
            <w:r>
              <w:rPr>
                <w:rFonts w:ascii="Cambria" w:hAnsi="Cambria"/>
                <w:spacing w:val="-2"/>
                <w:sz w:val="16"/>
              </w:rPr>
              <w:t>scnгeo/iorттчzciudi/tucnx+icEr›</w:t>
            </w:r>
          </w:p>
        </w:tc>
        <w:tc>
          <w:tcPr>
            <w:tcW w:w="1464" w:type="dxa"/>
          </w:tcPr>
          <w:p>
            <w:pPr>
              <w:pStyle w:val="TableParagraph"/>
              <w:spacing w:before="4" w:after="1"/>
              <w:rPr>
                <w:sz w:val="20"/>
              </w:rPr>
            </w:pPr>
          </w:p>
          <w:p>
            <w:pPr>
              <w:pStyle w:val="TableParagraph"/>
              <w:spacing w:line="81" w:lineRule="exact"/>
              <w:ind w:left="746"/>
              <w:rPr>
                <w:position w:val="-1"/>
                <w:sz w:val="8"/>
              </w:rPr>
            </w:pPr>
            <w:r>
              <w:rPr>
                <w:position w:val="-1"/>
                <w:sz w:val="8"/>
              </w:rPr>
              <w:drawing>
                <wp:inline distT="0" distB="0" distL="0" distR="0">
                  <wp:extent cx="12191" cy="51815"/>
                  <wp:effectExtent l="0" t="0" r="0" b="0"/>
                  <wp:docPr id="1223" name="Image 1223"/>
                  <wp:cNvGraphicFramePr>
                    <a:graphicFrameLocks/>
                  </wp:cNvGraphicFramePr>
                  <a:graphic>
                    <a:graphicData uri="http://schemas.openxmlformats.org/drawingml/2006/picture">
                      <pic:pic>
                        <pic:nvPicPr>
                          <pic:cNvPr id="1223" name="Image 1223"/>
                          <pic:cNvPicPr/>
                        </pic:nvPicPr>
                        <pic:blipFill>
                          <a:blip r:embed="rId879" cstate="print"/>
                          <a:stretch>
                            <a:fillRect/>
                          </a:stretch>
                        </pic:blipFill>
                        <pic:spPr>
                          <a:xfrm>
                            <a:off x="0" y="0"/>
                            <a:ext cx="12191" cy="51815"/>
                          </a:xfrm>
                          <a:prstGeom prst="rect">
                            <a:avLst/>
                          </a:prstGeom>
                        </pic:spPr>
                      </pic:pic>
                    </a:graphicData>
                  </a:graphic>
                </wp:inline>
              </w:drawing>
            </w:r>
            <w:r>
              <w:rPr>
                <w:position w:val="-1"/>
                <w:sz w:val="8"/>
              </w:rPr>
            </w:r>
          </w:p>
        </w:tc>
        <w:tc>
          <w:tcPr>
            <w:tcW w:w="984" w:type="dxa"/>
          </w:tcPr>
          <w:p>
            <w:pPr>
              <w:pStyle w:val="TableParagraph"/>
              <w:spacing w:before="4" w:after="1"/>
              <w:rPr>
                <w:sz w:val="20"/>
              </w:rPr>
            </w:pPr>
          </w:p>
          <w:p>
            <w:pPr>
              <w:pStyle w:val="TableParagraph"/>
              <w:spacing w:line="81" w:lineRule="exact"/>
              <w:ind w:left="501"/>
              <w:rPr>
                <w:position w:val="-1"/>
                <w:sz w:val="8"/>
              </w:rPr>
            </w:pPr>
            <w:r>
              <w:rPr>
                <w:position w:val="-1"/>
                <w:sz w:val="8"/>
              </w:rPr>
              <w:drawing>
                <wp:inline distT="0" distB="0" distL="0" distR="0">
                  <wp:extent cx="12191" cy="51815"/>
                  <wp:effectExtent l="0" t="0" r="0" b="0"/>
                  <wp:docPr id="1224" name="Image 1224"/>
                  <wp:cNvGraphicFramePr>
                    <a:graphicFrameLocks/>
                  </wp:cNvGraphicFramePr>
                  <a:graphic>
                    <a:graphicData uri="http://schemas.openxmlformats.org/drawingml/2006/picture">
                      <pic:pic>
                        <pic:nvPicPr>
                          <pic:cNvPr id="1224" name="Image 1224"/>
                          <pic:cNvPicPr/>
                        </pic:nvPicPr>
                        <pic:blipFill>
                          <a:blip r:embed="rId766" cstate="print"/>
                          <a:stretch>
                            <a:fillRect/>
                          </a:stretch>
                        </pic:blipFill>
                        <pic:spPr>
                          <a:xfrm>
                            <a:off x="0" y="0"/>
                            <a:ext cx="12191" cy="51815"/>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36"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13" w:lineRule="exact"/>
              <w:ind w:left="30"/>
              <w:rPr>
                <w:rFonts w:ascii="Cambria" w:hAnsi="Cambria"/>
                <w:sz w:val="15"/>
              </w:rPr>
            </w:pPr>
            <w:r>
              <w:rPr>
                <w:rFonts w:ascii="Cambria" w:hAnsi="Cambria"/>
                <w:w w:val="85"/>
                <w:sz w:val="15"/>
              </w:rPr>
              <w:t>rOCx/IAPCTBEHHOc</w:t>
            </w:r>
            <w:r>
              <w:rPr>
                <w:rFonts w:ascii="Cambria" w:hAnsi="Cambria"/>
                <w:spacing w:val="-3"/>
                <w:sz w:val="15"/>
              </w:rPr>
              <w:t> </w:t>
            </w:r>
            <w:r>
              <w:rPr>
                <w:rFonts w:ascii="Cambria" w:hAnsi="Cambria"/>
                <w:w w:val="85"/>
                <w:sz w:val="15"/>
              </w:rPr>
              <w:t>6f0/ta¢cTHOE</w:t>
            </w:r>
            <w:r>
              <w:rPr>
                <w:rFonts w:ascii="Cambria" w:hAnsi="Cambria"/>
                <w:spacing w:val="30"/>
                <w:sz w:val="15"/>
              </w:rPr>
              <w:t> </w:t>
            </w:r>
            <w:r>
              <w:rPr>
                <w:rFonts w:ascii="Cambria" w:hAnsi="Cambria"/>
                <w:w w:val="85"/>
                <w:sz w:val="15"/>
              </w:rPr>
              <w:t>wez›c/tcuuz</w:t>
            </w:r>
            <w:r>
              <w:rPr>
                <w:rFonts w:ascii="Cambria" w:hAnsi="Cambria"/>
                <w:spacing w:val="6"/>
                <w:sz w:val="15"/>
              </w:rPr>
              <w:t> </w:t>
            </w:r>
            <w:r>
              <w:rPr>
                <w:rFonts w:ascii="Cambria" w:hAnsi="Cambria"/>
                <w:spacing w:val="-2"/>
                <w:w w:val="85"/>
                <w:sz w:val="15"/>
              </w:rPr>
              <w:t>3,arAB0OXPAHzMtfi</w:t>
            </w:r>
          </w:p>
          <w:p>
            <w:pPr>
              <w:pStyle w:val="TableParagraph"/>
              <w:tabs>
                <w:tab w:pos="1914" w:val="left" w:leader="none"/>
              </w:tabs>
              <w:spacing w:line="148" w:lineRule="exact"/>
              <w:ind w:left="23"/>
              <w:rPr>
                <w:rFonts w:ascii="Cambria" w:hAnsi="Cambria"/>
                <w:sz w:val="14"/>
              </w:rPr>
            </w:pPr>
            <w:r>
              <w:rPr>
                <w:rFonts w:ascii="Cambria" w:hAnsi="Cambria"/>
                <w:w w:val="90"/>
                <w:sz w:val="14"/>
              </w:rPr>
              <w:t>MOCxOBCKOïI</w:t>
            </w:r>
            <w:r>
              <w:rPr>
                <w:rFonts w:ascii="Cambria" w:hAnsi="Cambria"/>
                <w:spacing w:val="20"/>
                <w:sz w:val="14"/>
              </w:rPr>
              <w:t> </w:t>
            </w:r>
            <w:r>
              <w:rPr>
                <w:rFonts w:ascii="Cambria" w:hAnsi="Cambria"/>
                <w:w w:val="90"/>
                <w:sz w:val="14"/>
              </w:rPr>
              <w:t>O6</w:t>
            </w:r>
            <w:r>
              <w:rPr>
                <w:rFonts w:ascii="Cambria" w:hAnsi="Cambria"/>
                <w:spacing w:val="11"/>
                <w:sz w:val="14"/>
              </w:rPr>
              <w:t> </w:t>
            </w:r>
            <w:r>
              <w:rPr>
                <w:rFonts w:ascii="Cambria" w:hAnsi="Cambria"/>
                <w:w w:val="90"/>
                <w:sz w:val="14"/>
              </w:rPr>
              <w:t>iACTN</w:t>
            </w:r>
            <w:r>
              <w:rPr>
                <w:rFonts w:ascii="Cambria" w:hAnsi="Cambria"/>
                <w:spacing w:val="1"/>
                <w:sz w:val="14"/>
              </w:rPr>
              <w:t> </w:t>
            </w:r>
            <w:r>
              <w:rPr>
                <w:rFonts w:ascii="Cambria" w:hAnsi="Cambria"/>
                <w:spacing w:val="-5"/>
                <w:w w:val="90"/>
                <w:sz w:val="14"/>
              </w:rPr>
              <w:t>«nA</w:t>
            </w:r>
            <w:r>
              <w:rPr>
                <w:rFonts w:ascii="Cambria" w:hAnsi="Cambria"/>
                <w:sz w:val="14"/>
              </w:rPr>
              <w:tab/>
            </w:r>
            <w:r>
              <w:rPr>
                <w:rFonts w:ascii="Cambria" w:hAnsi="Cambria"/>
                <w:w w:val="95"/>
                <w:sz w:val="14"/>
              </w:rPr>
              <w:t>O-F0’AXTn</w:t>
            </w:r>
            <w:r>
              <w:rPr>
                <w:rFonts w:ascii="Cambria" w:hAnsi="Cambria"/>
                <w:spacing w:val="75"/>
                <w:sz w:val="14"/>
              </w:rPr>
              <w:t> </w:t>
            </w:r>
            <w:r>
              <w:rPr>
                <w:rFonts w:ascii="Cambria" w:hAnsi="Cambria"/>
                <w:w w:val="95"/>
                <w:sz w:val="14"/>
              </w:rPr>
              <w:t>CKIdt</w:t>
            </w:r>
            <w:r>
              <w:rPr>
                <w:rFonts w:ascii="Cambria" w:hAnsi="Cambria"/>
                <w:spacing w:val="-6"/>
                <w:w w:val="95"/>
                <w:sz w:val="14"/>
              </w:rPr>
              <w:t> </w:t>
            </w:r>
            <w:r>
              <w:rPr>
                <w:rFonts w:ascii="Cambria" w:hAnsi="Cambria"/>
                <w:spacing w:val="-2"/>
                <w:w w:val="95"/>
                <w:sz w:val="14"/>
              </w:rPr>
              <w:t>ItEHTP</w:t>
            </w:r>
          </w:p>
          <w:p>
            <w:pPr>
              <w:pStyle w:val="TableParagraph"/>
              <w:spacing w:line="154" w:lineRule="exact"/>
              <w:ind w:left="23"/>
              <w:rPr>
                <w:rFonts w:ascii="Cambria" w:hAnsi="Cambria"/>
                <w:sz w:val="14"/>
              </w:rPr>
            </w:pPr>
            <w:r>
              <w:rPr>
                <w:rFonts w:ascii="Cambria" w:hAnsi="Cambria"/>
                <w:w w:val="90"/>
                <w:sz w:val="14"/>
              </w:rPr>
              <w:t>NHTeFPATuBf‹OR</w:t>
            </w:r>
            <w:r>
              <w:rPr>
                <w:rFonts w:ascii="Cambria" w:hAnsi="Cambria"/>
                <w:spacing w:val="-1"/>
                <w:sz w:val="14"/>
              </w:rPr>
              <w:t> </w:t>
            </w:r>
            <w:r>
              <w:rPr>
                <w:rFonts w:ascii="Cambria" w:hAnsi="Cambria"/>
                <w:w w:val="90"/>
                <w:sz w:val="14"/>
              </w:rPr>
              <w:t>t</w:t>
            </w:r>
            <w:r>
              <w:rPr>
                <w:rFonts w:ascii="Cambria" w:hAnsi="Cambria"/>
                <w:spacing w:val="-3"/>
                <w:sz w:val="14"/>
              </w:rPr>
              <w:t> </w:t>
            </w:r>
            <w:r>
              <w:rPr>
                <w:rFonts w:ascii="Cambria" w:hAnsi="Cambria"/>
                <w:spacing w:val="-2"/>
                <w:w w:val="90"/>
                <w:sz w:val="14"/>
              </w:rPr>
              <w:t>tz,ftloD0fu•</w:t>
            </w:r>
          </w:p>
        </w:tc>
        <w:tc>
          <w:tcPr>
            <w:tcW w:w="1464" w:type="dxa"/>
          </w:tcPr>
          <w:p>
            <w:pPr>
              <w:pStyle w:val="TableParagraph"/>
              <w:spacing w:before="1" w:after="1"/>
              <w:rPr>
                <w:sz w:val="14"/>
              </w:rPr>
            </w:pPr>
          </w:p>
          <w:p>
            <w:pPr>
              <w:pStyle w:val="TableParagraph"/>
              <w:spacing w:line="81" w:lineRule="exact"/>
              <w:ind w:left="736"/>
              <w:rPr>
                <w:position w:val="-1"/>
                <w:sz w:val="8"/>
              </w:rPr>
            </w:pPr>
            <w:r>
              <w:rPr>
                <w:position w:val="-1"/>
                <w:sz w:val="8"/>
              </w:rPr>
              <w:drawing>
                <wp:inline distT="0" distB="0" distL="0" distR="0">
                  <wp:extent cx="18287" cy="51815"/>
                  <wp:effectExtent l="0" t="0" r="0" b="0"/>
                  <wp:docPr id="1225" name="Image 1225"/>
                  <wp:cNvGraphicFramePr>
                    <a:graphicFrameLocks/>
                  </wp:cNvGraphicFramePr>
                  <a:graphic>
                    <a:graphicData uri="http://schemas.openxmlformats.org/drawingml/2006/picture">
                      <pic:pic>
                        <pic:nvPicPr>
                          <pic:cNvPr id="1225" name="Image 1225"/>
                          <pic:cNvPicPr/>
                        </pic:nvPicPr>
                        <pic:blipFill>
                          <a:blip r:embed="rId1117" cstate="print"/>
                          <a:stretch>
                            <a:fillRect/>
                          </a:stretch>
                        </pic:blipFill>
                        <pic:spPr>
                          <a:xfrm>
                            <a:off x="0" y="0"/>
                            <a:ext cx="18287" cy="51815"/>
                          </a:xfrm>
                          <a:prstGeom prst="rect">
                            <a:avLst/>
                          </a:prstGeom>
                        </pic:spPr>
                      </pic:pic>
                    </a:graphicData>
                  </a:graphic>
                </wp:inline>
              </w:drawing>
            </w:r>
            <w:r>
              <w:rPr>
                <w:position w:val="-1"/>
                <w:sz w:val="8"/>
              </w:rPr>
            </w:r>
          </w:p>
        </w:tc>
        <w:tc>
          <w:tcPr>
            <w:tcW w:w="984" w:type="dxa"/>
          </w:tcPr>
          <w:p>
            <w:pPr>
              <w:pStyle w:val="TableParagraph"/>
              <w:spacing w:before="1" w:after="1"/>
              <w:rPr>
                <w:sz w:val="14"/>
              </w:rPr>
            </w:pPr>
          </w:p>
          <w:p>
            <w:pPr>
              <w:pStyle w:val="TableParagraph"/>
              <w:spacing w:line="86" w:lineRule="exact"/>
              <w:ind w:left="492"/>
              <w:rPr>
                <w:position w:val="-1"/>
                <w:sz w:val="8"/>
              </w:rPr>
            </w:pPr>
            <w:r>
              <w:rPr>
                <w:position w:val="-1"/>
                <w:sz w:val="8"/>
              </w:rPr>
              <w:drawing>
                <wp:inline distT="0" distB="0" distL="0" distR="0">
                  <wp:extent cx="18287" cy="54863"/>
                  <wp:effectExtent l="0" t="0" r="0" b="0"/>
                  <wp:docPr id="1226" name="Image 1226"/>
                  <wp:cNvGraphicFramePr>
                    <a:graphicFrameLocks/>
                  </wp:cNvGraphicFramePr>
                  <a:graphic>
                    <a:graphicData uri="http://schemas.openxmlformats.org/drawingml/2006/picture">
                      <pic:pic>
                        <pic:nvPicPr>
                          <pic:cNvPr id="1226" name="Image 1226"/>
                          <pic:cNvPicPr/>
                        </pic:nvPicPr>
                        <pic:blipFill>
                          <a:blip r:embed="rId1118" cstate="print"/>
                          <a:stretch>
                            <a:fillRect/>
                          </a:stretch>
                        </pic:blipFill>
                        <pic:spPr>
                          <a:xfrm>
                            <a:off x="0" y="0"/>
                            <a:ext cx="18287" cy="54863"/>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41" w:hRule="atLeast"/>
        </w:trPr>
        <w:tc>
          <w:tcPr>
            <w:tcW w:w="384" w:type="dxa"/>
          </w:tcPr>
          <w:p>
            <w:pPr>
              <w:pStyle w:val="TableParagraph"/>
              <w:spacing w:before="118"/>
              <w:ind w:left="99"/>
              <w:rPr>
                <w:rFonts w:ascii="Courier New"/>
                <w:sz w:val="14"/>
              </w:rPr>
            </w:pPr>
            <w:r>
              <w:rPr>
                <w:rFonts w:ascii="Courier New"/>
                <w:sz w:val="14"/>
              </w:rPr>
              <mc:AlternateContent>
                <mc:Choice Requires="wps">
                  <w:drawing>
                    <wp:anchor distT="0" distB="0" distL="0" distR="0" allowOverlap="1" layoutInCell="1" locked="0" behindDoc="1" simplePos="0" relativeHeight="465546240">
                      <wp:simplePos x="0" y="0"/>
                      <wp:positionH relativeFrom="column">
                        <wp:posOffset>102107</wp:posOffset>
                      </wp:positionH>
                      <wp:positionV relativeFrom="paragraph">
                        <wp:posOffset>-189387</wp:posOffset>
                      </wp:positionV>
                      <wp:extent cx="502920" cy="58419"/>
                      <wp:effectExtent l="0" t="0" r="0" b="0"/>
                      <wp:wrapNone/>
                      <wp:docPr id="1227" name="Group 1227"/>
                      <wp:cNvGraphicFramePr>
                        <a:graphicFrameLocks/>
                      </wp:cNvGraphicFramePr>
                      <a:graphic>
                        <a:graphicData uri="http://schemas.microsoft.com/office/word/2010/wordprocessingGroup">
                          <wpg:wgp>
                            <wpg:cNvPr id="1227" name="Group 1227"/>
                            <wpg:cNvGrpSpPr/>
                            <wpg:grpSpPr>
                              <a:xfrm>
                                <a:off x="0" y="0"/>
                                <a:ext cx="502920" cy="58419"/>
                                <a:chExt cx="502920" cy="58419"/>
                              </a:xfrm>
                            </wpg:grpSpPr>
                            <pic:pic>
                              <pic:nvPicPr>
                                <pic:cNvPr id="1228" name="Image 1228"/>
                                <pic:cNvPicPr/>
                              </pic:nvPicPr>
                              <pic:blipFill>
                                <a:blip r:embed="rId1119" cstate="print"/>
                                <a:stretch>
                                  <a:fillRect/>
                                </a:stretch>
                              </pic:blipFill>
                              <pic:spPr>
                                <a:xfrm>
                                  <a:off x="0" y="0"/>
                                  <a:ext cx="502919" cy="57912"/>
                                </a:xfrm>
                                <a:prstGeom prst="rect">
                                  <a:avLst/>
                                </a:prstGeom>
                              </pic:spPr>
                            </pic:pic>
                          </wpg:wgp>
                        </a:graphicData>
                      </a:graphic>
                    </wp:anchor>
                  </w:drawing>
                </mc:Choice>
                <mc:Fallback>
                  <w:pict>
                    <v:group style="position:absolute;margin-left:8.040000pt;margin-top:-14.912372pt;width:39.6pt;height:4.6pt;mso-position-horizontal-relative:column;mso-position-vertical-relative:paragraph;z-index:-37770240" id="docshapegroup229" coordorigin="161,-298" coordsize="792,92">
                      <v:shape style="position:absolute;left:160;top:-299;width:792;height:92" type="#_x0000_t75" id="docshape230" stroked="false">
                        <v:imagedata r:id="rId1119" o:title=""/>
                      </v:shape>
                      <w10:wrap type="none"/>
                    </v:group>
                  </w:pict>
                </mc:Fallback>
              </mc:AlternateContent>
            </w:r>
            <w:r>
              <w:rPr>
                <w:rFonts w:ascii="Courier New"/>
                <w:sz w:val="14"/>
              </w:rPr>
              <mc:AlternateContent>
                <mc:Choice Requires="wps">
                  <w:drawing>
                    <wp:anchor distT="0" distB="0" distL="0" distR="0" allowOverlap="1" layoutInCell="1" locked="0" behindDoc="1" simplePos="0" relativeHeight="465546752">
                      <wp:simplePos x="0" y="0"/>
                      <wp:positionH relativeFrom="column">
                        <wp:posOffset>99060</wp:posOffset>
                      </wp:positionH>
                      <wp:positionV relativeFrom="paragraph">
                        <wp:posOffset>380588</wp:posOffset>
                      </wp:positionV>
                      <wp:extent cx="500380" cy="55244"/>
                      <wp:effectExtent l="0" t="0" r="0" b="0"/>
                      <wp:wrapNone/>
                      <wp:docPr id="1229" name="Group 1229"/>
                      <wp:cNvGraphicFramePr>
                        <a:graphicFrameLocks/>
                      </wp:cNvGraphicFramePr>
                      <a:graphic>
                        <a:graphicData uri="http://schemas.microsoft.com/office/word/2010/wordprocessingGroup">
                          <wpg:wgp>
                            <wpg:cNvPr id="1229" name="Group 1229"/>
                            <wpg:cNvGrpSpPr/>
                            <wpg:grpSpPr>
                              <a:xfrm>
                                <a:off x="0" y="0"/>
                                <a:ext cx="500380" cy="55244"/>
                                <a:chExt cx="500380" cy="55244"/>
                              </a:xfrm>
                            </wpg:grpSpPr>
                            <pic:pic>
                              <pic:nvPicPr>
                                <pic:cNvPr id="1230" name="Image 1230"/>
                                <pic:cNvPicPr/>
                              </pic:nvPicPr>
                              <pic:blipFill>
                                <a:blip r:embed="rId1120" cstate="print"/>
                                <a:stretch>
                                  <a:fillRect/>
                                </a:stretch>
                              </pic:blipFill>
                              <pic:spPr>
                                <a:xfrm>
                                  <a:off x="0" y="0"/>
                                  <a:ext cx="499872" cy="54863"/>
                                </a:xfrm>
                                <a:prstGeom prst="rect">
                                  <a:avLst/>
                                </a:prstGeom>
                              </pic:spPr>
                            </pic:pic>
                          </wpg:wgp>
                        </a:graphicData>
                      </a:graphic>
                    </wp:anchor>
                  </w:drawing>
                </mc:Choice>
                <mc:Fallback>
                  <w:pict>
                    <v:group style="position:absolute;margin-left:7.8pt;margin-top:29.967628pt;width:39.4pt;height:4.350pt;mso-position-horizontal-relative:column;mso-position-vertical-relative:paragraph;z-index:-37769728" id="docshapegroup231" coordorigin="156,599" coordsize="788,87">
                      <v:shape style="position:absolute;left:156;top:599;width:788;height:87" type="#_x0000_t75" id="docshape232" stroked="false">
                        <v:imagedata r:id="rId1120" o:title=""/>
                      </v:shape>
                      <w10:wrap type="none"/>
                    </v:group>
                  </w:pict>
                </mc:Fallback>
              </mc:AlternateContent>
            </w:r>
            <w:r>
              <w:rPr>
                <w:rFonts w:ascii="Courier New"/>
                <w:sz w:val="14"/>
              </w:rPr>
              <mc:AlternateContent>
                <mc:Choice Requires="wps">
                  <w:drawing>
                    <wp:anchor distT="0" distB="0" distL="0" distR="0" allowOverlap="1" layoutInCell="1" locked="0" behindDoc="1" simplePos="0" relativeHeight="465547264">
                      <wp:simplePos x="0" y="0"/>
                      <wp:positionH relativeFrom="column">
                        <wp:posOffset>86868</wp:posOffset>
                      </wp:positionH>
                      <wp:positionV relativeFrom="paragraph">
                        <wp:posOffset>661004</wp:posOffset>
                      </wp:positionV>
                      <wp:extent cx="515620" cy="58419"/>
                      <wp:effectExtent l="0" t="0" r="0" b="0"/>
                      <wp:wrapNone/>
                      <wp:docPr id="1231" name="Group 1231"/>
                      <wp:cNvGraphicFramePr>
                        <a:graphicFrameLocks/>
                      </wp:cNvGraphicFramePr>
                      <a:graphic>
                        <a:graphicData uri="http://schemas.microsoft.com/office/word/2010/wordprocessingGroup">
                          <wpg:wgp>
                            <wpg:cNvPr id="1231" name="Group 1231"/>
                            <wpg:cNvGrpSpPr/>
                            <wpg:grpSpPr>
                              <a:xfrm>
                                <a:off x="0" y="0"/>
                                <a:ext cx="515620" cy="58419"/>
                                <a:chExt cx="515620" cy="58419"/>
                              </a:xfrm>
                            </wpg:grpSpPr>
                            <pic:pic>
                              <pic:nvPicPr>
                                <pic:cNvPr id="1232" name="Image 1232"/>
                                <pic:cNvPicPr/>
                              </pic:nvPicPr>
                              <pic:blipFill>
                                <a:blip r:embed="rId1121" cstate="print"/>
                                <a:stretch>
                                  <a:fillRect/>
                                </a:stretch>
                              </pic:blipFill>
                              <pic:spPr>
                                <a:xfrm>
                                  <a:off x="0" y="0"/>
                                  <a:ext cx="515111" cy="57912"/>
                                </a:xfrm>
                                <a:prstGeom prst="rect">
                                  <a:avLst/>
                                </a:prstGeom>
                              </pic:spPr>
                            </pic:pic>
                          </wpg:wgp>
                        </a:graphicData>
                      </a:graphic>
                    </wp:anchor>
                  </w:drawing>
                </mc:Choice>
                <mc:Fallback>
                  <w:pict>
                    <v:group style="position:absolute;margin-left:6.84pt;margin-top:52.047626pt;width:40.6pt;height:4.6pt;mso-position-horizontal-relative:column;mso-position-vertical-relative:paragraph;z-index:-37769216" id="docshapegroup233" coordorigin="137,1041" coordsize="812,92">
                      <v:shape style="position:absolute;left:136;top:1040;width:812;height:92" type="#_x0000_t75" id="docshape234" stroked="false">
                        <v:imagedata r:id="rId1121" o:title=""/>
                      </v:shape>
                      <w10:wrap type="none"/>
                    </v:group>
                  </w:pict>
                </mc:Fallback>
              </mc:AlternateContent>
            </w:r>
            <w:r>
              <w:rPr>
                <w:rFonts w:ascii="Courier New"/>
                <w:spacing w:val="-10"/>
                <w:w w:val="85"/>
                <w:sz w:val="14"/>
              </w:rPr>
              <w:t>%</w:t>
            </w:r>
          </w:p>
        </w:tc>
        <w:tc>
          <w:tcPr>
            <w:tcW w:w="758" w:type="dxa"/>
          </w:tcPr>
          <w:p>
            <w:pPr>
              <w:pStyle w:val="TableParagraph"/>
              <w:spacing w:before="118"/>
              <w:ind w:left="87" w:right="50"/>
              <w:jc w:val="center"/>
              <w:rPr>
                <w:rFonts w:ascii="Courier New"/>
                <w:sz w:val="14"/>
              </w:rPr>
            </w:pPr>
            <w:r>
              <w:rPr>
                <w:rFonts w:ascii="Courier New"/>
                <w:spacing w:val="-2"/>
                <w:w w:val="95"/>
                <w:sz w:val="14"/>
              </w:rPr>
              <w:t>500M6</w:t>
            </w:r>
          </w:p>
        </w:tc>
        <w:tc>
          <w:tcPr>
            <w:tcW w:w="4080" w:type="dxa"/>
          </w:tcPr>
          <w:p>
            <w:pPr>
              <w:pStyle w:val="TableParagraph"/>
              <w:spacing w:line="98" w:lineRule="exact"/>
              <w:ind w:left="23"/>
              <w:rPr>
                <w:rFonts w:ascii="Cambria" w:hAnsi="Cambria"/>
                <w:sz w:val="16"/>
              </w:rPr>
            </w:pPr>
            <w:r>
              <w:rPr>
                <w:rFonts w:ascii="Cambria" w:hAnsi="Cambria"/>
                <w:w w:val="90"/>
                <w:sz w:val="16"/>
              </w:rPr>
              <w:t>госУдм'ствеtоіое</w:t>
            </w:r>
            <w:r>
              <w:rPr>
                <w:rFonts w:ascii="Cambria" w:hAnsi="Cambria"/>
                <w:spacing w:val="-9"/>
                <w:w w:val="90"/>
                <w:sz w:val="16"/>
              </w:rPr>
              <w:t> </w:t>
            </w:r>
            <w:r>
              <w:rPr>
                <w:rFonts w:ascii="Cambria" w:hAnsi="Cambria"/>
                <w:w w:val="90"/>
                <w:sz w:val="16"/>
              </w:rPr>
              <w:t>sюдіішнов</w:t>
            </w:r>
            <w:r>
              <w:rPr>
                <w:rFonts w:ascii="Cambria" w:hAnsi="Cambria"/>
                <w:spacing w:val="-1"/>
                <w:w w:val="90"/>
                <w:sz w:val="16"/>
              </w:rPr>
              <w:t> </w:t>
            </w:r>
            <w:r>
              <w:rPr>
                <w:rFonts w:ascii="Cambria" w:hAnsi="Cambria"/>
                <w:w w:val="90"/>
                <w:sz w:val="16"/>
              </w:rPr>
              <w:t>стмріонАРНОЕ</w:t>
            </w:r>
            <w:r>
              <w:rPr>
                <w:rFonts w:ascii="Cambria" w:hAnsi="Cambria"/>
                <w:spacing w:val="13"/>
                <w:sz w:val="16"/>
              </w:rPr>
              <w:t> </w:t>
            </w:r>
            <w:r>
              <w:rPr>
                <w:rFonts w:ascii="Cambria" w:hAnsi="Cambria"/>
                <w:w w:val="90"/>
                <w:sz w:val="16"/>
              </w:rPr>
              <w:t>YHP£</w:t>
            </w:r>
            <w:r>
              <w:rPr>
                <w:rFonts w:ascii="Cambria" w:hAnsi="Cambria"/>
                <w:spacing w:val="72"/>
                <w:sz w:val="16"/>
              </w:rPr>
              <w:t> </w:t>
            </w:r>
            <w:r>
              <w:rPr>
                <w:rFonts w:ascii="Cambria" w:hAnsi="Cambria"/>
                <w:spacing w:val="-2"/>
                <w:w w:val="90"/>
                <w:sz w:val="16"/>
              </w:rPr>
              <w:t>,fteHHE</w:t>
            </w:r>
          </w:p>
          <w:p>
            <w:pPr>
              <w:pStyle w:val="TableParagraph"/>
              <w:spacing w:line="172" w:lineRule="exact"/>
              <w:ind w:left="17"/>
              <w:rPr>
                <w:rFonts w:ascii="Cambria" w:hAnsi="Cambria"/>
                <w:sz w:val="18"/>
              </w:rPr>
            </w:pPr>
            <w:r>
              <w:rPr>
                <w:rFonts w:ascii="Cambria" w:hAnsi="Cambria"/>
                <w:w w:val="80"/>
                <w:sz w:val="18"/>
              </w:rPr>
              <w:t>соіог'ов•ного</w:t>
            </w:r>
            <w:r>
              <w:rPr>
                <w:rFonts w:ascii="Cambria" w:hAnsi="Cambria"/>
                <w:spacing w:val="21"/>
                <w:sz w:val="18"/>
              </w:rPr>
              <w:t> </w:t>
            </w:r>
            <w:r>
              <w:rPr>
                <w:rFonts w:ascii="Cambria" w:hAnsi="Cambria"/>
                <w:w w:val="80"/>
                <w:sz w:val="18"/>
              </w:rPr>
              <w:t>овслvхш»моія</w:t>
            </w:r>
            <w:r>
              <w:rPr>
                <w:rFonts w:ascii="Cambria" w:hAnsi="Cambria"/>
                <w:spacing w:val="22"/>
                <w:sz w:val="18"/>
              </w:rPr>
              <w:t> </w:t>
            </w:r>
            <w:r>
              <w:rPr>
                <w:rFonts w:ascii="Cambria" w:hAnsi="Cambria"/>
                <w:w w:val="80"/>
                <w:sz w:val="18"/>
              </w:rPr>
              <w:t>москоаскоА</w:t>
            </w:r>
            <w:r>
              <w:rPr>
                <w:rFonts w:ascii="Cambria" w:hAnsi="Cambria"/>
                <w:spacing w:val="32"/>
                <w:sz w:val="18"/>
              </w:rPr>
              <w:t> </w:t>
            </w:r>
            <w:r>
              <w:rPr>
                <w:rFonts w:ascii="Cambria" w:hAnsi="Cambria"/>
                <w:w w:val="80"/>
                <w:sz w:val="18"/>
              </w:rPr>
              <w:t>области</w:t>
            </w:r>
            <w:r>
              <w:rPr>
                <w:rFonts w:ascii="Cambria" w:hAnsi="Cambria"/>
                <w:spacing w:val="2"/>
                <w:sz w:val="18"/>
              </w:rPr>
              <w:t> </w:t>
            </w:r>
            <w:r>
              <w:rPr>
                <w:rFonts w:ascii="Cambria" w:hAnsi="Cambria"/>
                <w:spacing w:val="-2"/>
                <w:w w:val="80"/>
                <w:sz w:val="18"/>
              </w:rPr>
              <w:t>«Аовеыtі</w:t>
            </w:r>
          </w:p>
          <w:p>
            <w:pPr>
              <w:pStyle w:val="TableParagraph"/>
              <w:spacing w:line="143" w:lineRule="exact"/>
              <w:ind w:left="19"/>
              <w:rPr>
                <w:rFonts w:ascii="Cambria" w:hAnsi="Cambria"/>
                <w:sz w:val="13"/>
              </w:rPr>
            </w:pPr>
            <w:r>
              <w:rPr>
                <w:rFonts w:ascii="Cambria" w:hAnsi="Cambria"/>
                <w:w w:val="90"/>
                <w:sz w:val="13"/>
              </w:rPr>
              <w:t>ДОМ</w:t>
            </w:r>
            <w:r>
              <w:rPr>
                <w:rFonts w:ascii="Cambria" w:hAnsi="Cambria"/>
                <w:spacing w:val="-3"/>
                <w:w w:val="90"/>
                <w:sz w:val="13"/>
              </w:rPr>
              <w:t> </w:t>
            </w:r>
            <w:r>
              <w:rPr>
                <w:rFonts w:ascii="Cambria" w:hAnsi="Cambria"/>
                <w:w w:val="90"/>
                <w:sz w:val="13"/>
              </w:rPr>
              <w:t>‹dЗГОРЬЕВСКИі</w:t>
            </w:r>
            <w:r>
              <w:rPr>
                <w:rFonts w:ascii="Cambria" w:hAnsi="Cambria"/>
                <w:spacing w:val="49"/>
                <w:sz w:val="13"/>
              </w:rPr>
              <w:t> </w:t>
            </w:r>
            <w:r>
              <w:rPr>
                <w:rFonts w:ascii="Cambria" w:hAnsi="Cambria"/>
                <w:spacing w:val="-10"/>
                <w:w w:val="90"/>
                <w:sz w:val="13"/>
              </w:rPr>
              <w:t>›</w:t>
            </w:r>
          </w:p>
        </w:tc>
        <w:tc>
          <w:tcPr>
            <w:tcW w:w="1464" w:type="dxa"/>
          </w:tcPr>
          <w:p>
            <w:pPr>
              <w:pStyle w:val="TableParagraph"/>
              <w:rPr>
                <w:sz w:val="14"/>
              </w:rPr>
            </w:pPr>
          </w:p>
        </w:tc>
        <w:tc>
          <w:tcPr>
            <w:tcW w:w="984" w:type="dxa"/>
          </w:tcPr>
          <w:p>
            <w:pPr>
              <w:pStyle w:val="TableParagraph"/>
              <w:spacing w:before="1" w:after="1"/>
              <w:rPr>
                <w:sz w:val="14"/>
              </w:rPr>
            </w:pPr>
          </w:p>
          <w:p>
            <w:pPr>
              <w:pStyle w:val="TableParagraph"/>
              <w:spacing w:line="81" w:lineRule="exact"/>
              <w:ind w:left="492"/>
              <w:rPr>
                <w:position w:val="-1"/>
                <w:sz w:val="8"/>
              </w:rPr>
            </w:pPr>
            <w:r>
              <w:rPr>
                <w:position w:val="-1"/>
                <w:sz w:val="8"/>
              </w:rPr>
              <w:drawing>
                <wp:inline distT="0" distB="0" distL="0" distR="0">
                  <wp:extent cx="15239" cy="51815"/>
                  <wp:effectExtent l="0" t="0" r="0" b="0"/>
                  <wp:docPr id="1233" name="Image 1233"/>
                  <wp:cNvGraphicFramePr>
                    <a:graphicFrameLocks/>
                  </wp:cNvGraphicFramePr>
                  <a:graphic>
                    <a:graphicData uri="http://schemas.openxmlformats.org/drawingml/2006/picture">
                      <pic:pic>
                        <pic:nvPicPr>
                          <pic:cNvPr id="1233" name="Image 1233"/>
                          <pic:cNvPicPr/>
                        </pic:nvPicPr>
                        <pic:blipFill>
                          <a:blip r:embed="rId955" cstate="print"/>
                          <a:stretch>
                            <a:fillRect/>
                          </a:stretch>
                        </pic:blipFill>
                        <pic:spPr>
                          <a:xfrm>
                            <a:off x="0" y="0"/>
                            <a:ext cx="15239" cy="51815"/>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21"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06" w:lineRule="exact"/>
              <w:ind w:left="24"/>
              <w:rPr>
                <w:rFonts w:ascii="Cambria" w:hAnsi="Cambria"/>
                <w:sz w:val="13"/>
              </w:rPr>
            </w:pPr>
            <w:r>
              <w:rPr>
                <w:rFonts w:ascii="Cambria" w:hAnsi="Cambria"/>
                <w:spacing w:val="-4"/>
                <w:sz w:val="13"/>
              </w:rPr>
              <w:t>t</w:t>
            </w:r>
            <w:r>
              <w:rPr>
                <w:rFonts w:ascii="Cambria" w:hAnsi="Cambria"/>
                <w:spacing w:val="-1"/>
                <w:sz w:val="13"/>
              </w:rPr>
              <w:t> </w:t>
            </w:r>
            <w:r>
              <w:rPr>
                <w:rFonts w:ascii="Cambria" w:hAnsi="Cambria"/>
                <w:spacing w:val="-4"/>
                <w:sz w:val="13"/>
              </w:rPr>
              <w:t>U£YAW1BM-IHU£</w:t>
            </w:r>
            <w:r>
              <w:rPr>
                <w:rFonts w:ascii="Cambria" w:hAnsi="Cambria"/>
                <w:spacing w:val="13"/>
                <w:sz w:val="13"/>
              </w:rPr>
              <w:t> </w:t>
            </w:r>
            <w:r>
              <w:rPr>
                <w:rFonts w:ascii="Cambria" w:hAnsi="Cambria"/>
                <w:spacing w:val="-4"/>
                <w:sz w:val="13"/>
              </w:rPr>
              <w:t>ABTUHOI\€HOE</w:t>
            </w:r>
            <w:r>
              <w:rPr>
                <w:rFonts w:ascii="Cambria" w:hAnsi="Cambria"/>
                <w:spacing w:val="4"/>
                <w:sz w:val="13"/>
              </w:rPr>
              <w:t> </w:t>
            </w:r>
            <w:r>
              <w:rPr>
                <w:rFonts w:ascii="Cambria" w:hAnsi="Cambria"/>
                <w:spacing w:val="-4"/>
                <w:sz w:val="13"/>
              </w:rPr>
              <w:t>CTALfNOHAPHOE</w:t>
            </w:r>
            <w:r>
              <w:rPr>
                <w:rFonts w:ascii="Cambria" w:hAnsi="Cambria"/>
                <w:spacing w:val="11"/>
                <w:sz w:val="13"/>
              </w:rPr>
              <w:t> </w:t>
            </w:r>
            <w:r>
              <w:rPr>
                <w:rFonts w:ascii="Cambria" w:hAnsi="Cambria"/>
                <w:spacing w:val="-4"/>
                <w:sz w:val="13"/>
              </w:rPr>
              <w:t>УNРЕЖДБНИЕ</w:t>
            </w:r>
          </w:p>
          <w:p>
            <w:pPr>
              <w:pStyle w:val="TableParagraph"/>
              <w:spacing w:line="146" w:lineRule="exact"/>
              <w:ind w:left="18"/>
              <w:rPr>
                <w:rFonts w:ascii="Cambria" w:hAnsi="Cambria"/>
                <w:sz w:val="13"/>
              </w:rPr>
            </w:pPr>
            <w:r>
              <w:rPr>
                <w:rFonts w:ascii="Cambria" w:hAnsi="Cambria"/>
                <w:spacing w:val="-4"/>
                <w:sz w:val="13"/>
              </w:rPr>
              <w:t>СОЦИА/0•НОгО</w:t>
            </w:r>
            <w:r>
              <w:rPr>
                <w:rFonts w:ascii="Cambria" w:hAnsi="Cambria"/>
                <w:sz w:val="13"/>
              </w:rPr>
              <w:t> </w:t>
            </w:r>
            <w:r>
              <w:rPr>
                <w:rFonts w:ascii="Cambria" w:hAnsi="Cambria"/>
                <w:spacing w:val="-4"/>
                <w:sz w:val="13"/>
              </w:rPr>
              <w:t>OGC/I</w:t>
            </w:r>
            <w:r>
              <w:rPr>
                <w:rFonts w:ascii="Cambria" w:hAnsi="Cambria"/>
                <w:spacing w:val="53"/>
                <w:sz w:val="13"/>
              </w:rPr>
              <w:t> </w:t>
            </w:r>
            <w:r>
              <w:rPr>
                <w:rFonts w:ascii="Cambria" w:hAnsi="Cambria"/>
                <w:spacing w:val="-4"/>
                <w:sz w:val="13"/>
              </w:rPr>
              <w:t>хшвАНNя</w:t>
            </w:r>
            <w:r>
              <w:rPr>
                <w:rFonts w:ascii="Cambria" w:hAnsi="Cambria"/>
                <w:spacing w:val="7"/>
                <w:sz w:val="13"/>
              </w:rPr>
              <w:t> </w:t>
            </w:r>
            <w:r>
              <w:rPr>
                <w:rFonts w:ascii="Cambria" w:hAnsi="Cambria"/>
                <w:spacing w:val="-4"/>
                <w:sz w:val="13"/>
              </w:rPr>
              <w:t>MOCKOBCXOR</w:t>
            </w:r>
            <w:r>
              <w:rPr>
                <w:rFonts w:ascii="Cambria" w:hAnsi="Cambria"/>
                <w:spacing w:val="12"/>
                <w:sz w:val="13"/>
              </w:rPr>
              <w:t> </w:t>
            </w:r>
            <w:r>
              <w:rPr>
                <w:rFonts w:ascii="Cambria" w:hAnsi="Cambria"/>
                <w:spacing w:val="-4"/>
                <w:sz w:val="13"/>
              </w:rPr>
              <w:t>О6/ІАСТі4</w:t>
            </w:r>
            <w:r>
              <w:rPr>
                <w:rFonts w:ascii="Cambria" w:hAnsi="Cambria"/>
                <w:spacing w:val="1"/>
                <w:sz w:val="13"/>
              </w:rPr>
              <w:t> </w:t>
            </w:r>
            <w:r>
              <w:rPr>
                <w:rFonts w:ascii="Cambria" w:hAnsi="Cambria"/>
                <w:spacing w:val="-4"/>
                <w:sz w:val="13"/>
              </w:rPr>
              <w:t>«/IOGPLIA</w:t>
            </w:r>
          </w:p>
          <w:p>
            <w:pPr>
              <w:pStyle w:val="TableParagraph"/>
              <w:spacing w:line="149" w:lineRule="exact"/>
              <w:ind w:left="21"/>
              <w:rPr>
                <w:rFonts w:ascii="Cambria" w:hAnsi="Cambria"/>
                <w:sz w:val="13"/>
              </w:rPr>
            </w:pPr>
            <w:r>
              <w:rPr>
                <w:rFonts w:ascii="Cambria" w:hAnsi="Cambria"/>
                <w:spacing w:val="-2"/>
                <w:sz w:val="13"/>
              </w:rPr>
              <w:t>AOM</w:t>
            </w:r>
            <w:r>
              <w:rPr>
                <w:rFonts w:ascii="Cambria" w:hAnsi="Cambria"/>
                <w:spacing w:val="-4"/>
                <w:sz w:val="13"/>
              </w:rPr>
              <w:t> </w:t>
            </w:r>
            <w:r>
              <w:rPr>
                <w:rFonts w:ascii="Cambria" w:hAnsi="Cambria"/>
                <w:spacing w:val="-2"/>
                <w:sz w:val="13"/>
              </w:rPr>
              <w:t>itCOfH£HHOPOPCltl4f£›</w:t>
            </w:r>
          </w:p>
        </w:tc>
        <w:tc>
          <w:tcPr>
            <w:tcW w:w="1464" w:type="dxa"/>
          </w:tcPr>
          <w:p>
            <w:pPr>
              <w:pStyle w:val="TableParagraph"/>
              <w:rPr>
                <w:sz w:val="14"/>
              </w:rPr>
            </w:pPr>
          </w:p>
        </w:tc>
        <w:tc>
          <w:tcPr>
            <w:tcW w:w="984" w:type="dxa"/>
          </w:tcPr>
          <w:p>
            <w:pPr>
              <w:pStyle w:val="TableParagraph"/>
              <w:spacing w:before="3" w:after="1"/>
              <w:rPr>
                <w:sz w:val="13"/>
              </w:rPr>
            </w:pPr>
          </w:p>
          <w:p>
            <w:pPr>
              <w:pStyle w:val="TableParagraph"/>
              <w:spacing w:line="81" w:lineRule="exact"/>
              <w:ind w:left="487"/>
              <w:rPr>
                <w:position w:val="-1"/>
                <w:sz w:val="8"/>
              </w:rPr>
            </w:pPr>
            <w:r>
              <w:rPr>
                <w:position w:val="-1"/>
                <w:sz w:val="8"/>
              </w:rPr>
              <w:drawing>
                <wp:inline distT="0" distB="0" distL="0" distR="0">
                  <wp:extent cx="18287" cy="51815"/>
                  <wp:effectExtent l="0" t="0" r="0" b="0"/>
                  <wp:docPr id="1234" name="Image 1234"/>
                  <wp:cNvGraphicFramePr>
                    <a:graphicFrameLocks/>
                  </wp:cNvGraphicFramePr>
                  <a:graphic>
                    <a:graphicData uri="http://schemas.openxmlformats.org/drawingml/2006/picture">
                      <pic:pic>
                        <pic:nvPicPr>
                          <pic:cNvPr id="1234" name="Image 1234"/>
                          <pic:cNvPicPr/>
                        </pic:nvPicPr>
                        <pic:blipFill>
                          <a:blip r:embed="rId1122" cstate="print"/>
                          <a:stretch>
                            <a:fillRect/>
                          </a:stretch>
                        </pic:blipFill>
                        <pic:spPr>
                          <a:xfrm>
                            <a:off x="0" y="0"/>
                            <a:ext cx="18287" cy="51815"/>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26"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88" w:lineRule="exact"/>
              <w:ind w:left="20"/>
              <w:rPr>
                <w:rFonts w:ascii="Cambria" w:hAnsi="Cambria"/>
                <w:sz w:val="14"/>
              </w:rPr>
            </w:pPr>
            <w:r>
              <w:rPr>
                <w:rFonts w:ascii="Cambria" w:hAnsi="Cambria"/>
                <w:spacing w:val="-6"/>
                <w:sz w:val="14"/>
              </w:rPr>
              <w:t>rocv</w:t>
            </w:r>
            <w:r>
              <w:rPr>
                <w:rFonts w:ascii="Cambria" w:hAnsi="Cambria"/>
                <w:spacing w:val="39"/>
                <w:sz w:val="14"/>
              </w:rPr>
              <w:t>  </w:t>
            </w:r>
            <w:r>
              <w:rPr>
                <w:rFonts w:ascii="Cambria" w:hAnsi="Cambria"/>
                <w:spacing w:val="-6"/>
                <w:sz w:val="14"/>
              </w:rPr>
              <w:t>•ст</w:t>
            </w:r>
            <w:r>
              <w:rPr>
                <w:rFonts w:ascii="Cambria" w:hAnsi="Cambria"/>
                <w:spacing w:val="29"/>
                <w:sz w:val="14"/>
              </w:rPr>
              <w:t> </w:t>
            </w:r>
            <w:r>
              <w:rPr>
                <w:rFonts w:ascii="Cambria" w:hAnsi="Cambria"/>
                <w:spacing w:val="-6"/>
                <w:sz w:val="14"/>
              </w:rPr>
              <w:t>euHOE</w:t>
            </w:r>
            <w:r>
              <w:rPr>
                <w:rFonts w:ascii="Cambria" w:hAnsi="Cambria"/>
                <w:spacing w:val="-2"/>
                <w:sz w:val="14"/>
              </w:rPr>
              <w:t> </w:t>
            </w:r>
            <w:r>
              <w:rPr>
                <w:rFonts w:ascii="Cambria" w:hAnsi="Cambria"/>
                <w:spacing w:val="-6"/>
                <w:sz w:val="14"/>
              </w:rPr>
              <w:t>blOДЯtETHOE</w:t>
            </w:r>
            <w:r>
              <w:rPr>
                <w:rFonts w:ascii="Cambria" w:hAnsi="Cambria"/>
                <w:spacing w:val="-2"/>
                <w:sz w:val="14"/>
              </w:rPr>
              <w:t> </w:t>
            </w:r>
            <w:r>
              <w:rPr>
                <w:rFonts w:ascii="Cambria" w:hAnsi="Cambria"/>
                <w:spacing w:val="-6"/>
                <w:sz w:val="14"/>
              </w:rPr>
              <w:t>CTA£IHOHAPHOE</w:t>
            </w:r>
            <w:r>
              <w:rPr>
                <w:rFonts w:ascii="Cambria" w:hAnsi="Cambria"/>
                <w:spacing w:val="8"/>
                <w:sz w:val="14"/>
              </w:rPr>
              <w:t> </w:t>
            </w:r>
            <w:r>
              <w:rPr>
                <w:rFonts w:ascii="Cambria" w:hAnsi="Cambria"/>
                <w:spacing w:val="-6"/>
                <w:sz w:val="14"/>
              </w:rPr>
              <w:t>У9РЕХЩЕННЕ</w:t>
            </w:r>
          </w:p>
          <w:p>
            <w:pPr>
              <w:pStyle w:val="TableParagraph"/>
              <w:spacing w:line="175" w:lineRule="exact"/>
              <w:ind w:left="12"/>
              <w:rPr>
                <w:rFonts w:ascii="Cambria" w:hAnsi="Cambria"/>
                <w:sz w:val="18"/>
              </w:rPr>
            </w:pPr>
            <w:r>
              <w:rPr>
                <w:rFonts w:ascii="Cambria" w:hAnsi="Cambria"/>
                <w:spacing w:val="2"/>
                <w:w w:val="80"/>
                <w:sz w:val="18"/>
              </w:rPr>
              <w:t>соіоіхлвного</w:t>
            </w:r>
            <w:r>
              <w:rPr>
                <w:rFonts w:ascii="Cambria" w:hAnsi="Cambria"/>
                <w:spacing w:val="7"/>
                <w:sz w:val="18"/>
              </w:rPr>
              <w:t> </w:t>
            </w:r>
            <w:r>
              <w:rPr>
                <w:rFonts w:ascii="Cambria" w:hAnsi="Cambria"/>
                <w:spacing w:val="2"/>
                <w:w w:val="80"/>
                <w:sz w:val="18"/>
              </w:rPr>
              <w:t>овспvвошмоиl</w:t>
            </w:r>
            <w:r>
              <w:rPr>
                <w:rFonts w:ascii="Cambria" w:hAnsi="Cambria"/>
                <w:spacing w:val="15"/>
                <w:sz w:val="18"/>
              </w:rPr>
              <w:t> </w:t>
            </w:r>
            <w:r>
              <w:rPr>
                <w:rFonts w:ascii="Cambria" w:hAnsi="Cambria"/>
                <w:spacing w:val="2"/>
                <w:w w:val="80"/>
                <w:sz w:val="18"/>
              </w:rPr>
              <w:t>московскоtі</w:t>
            </w:r>
            <w:r>
              <w:rPr>
                <w:rFonts w:ascii="Cambria" w:hAnsi="Cambria"/>
                <w:spacing w:val="3"/>
                <w:sz w:val="18"/>
              </w:rPr>
              <w:t> </w:t>
            </w:r>
            <w:r>
              <w:rPr>
                <w:rFonts w:ascii="Cambria" w:hAnsi="Cambria"/>
                <w:spacing w:val="-2"/>
                <w:w w:val="80"/>
                <w:sz w:val="18"/>
              </w:rPr>
              <w:t>оsялсти</w:t>
            </w:r>
          </w:p>
          <w:p>
            <w:pPr>
              <w:pStyle w:val="TableParagraph"/>
              <w:spacing w:line="144" w:lineRule="exact"/>
              <w:ind w:left="15"/>
              <w:rPr>
                <w:rFonts w:ascii="Cambria" w:hAnsi="Cambria"/>
                <w:sz w:val="13"/>
              </w:rPr>
            </w:pPr>
            <w:r>
              <w:rPr>
                <w:rFonts w:ascii="Cambria" w:hAnsi="Cambria"/>
                <w:i/>
                <w:w w:val="110"/>
                <w:sz w:val="13"/>
              </w:rPr>
              <w:t>«с</w:t>
            </w:r>
            <w:r>
              <w:rPr>
                <w:rFonts w:ascii="Cambria" w:hAnsi="Cambria"/>
                <w:w w:val="110"/>
                <w:sz w:val="13"/>
              </w:rPr>
              <w:t>в</w:t>
            </w:r>
            <w:r>
              <w:rPr>
                <w:rFonts w:ascii="Cambria" w:hAnsi="Cambria"/>
                <w:spacing w:val="45"/>
                <w:w w:val="110"/>
                <w:sz w:val="13"/>
              </w:rPr>
              <w:t>  </w:t>
            </w:r>
            <w:r>
              <w:rPr>
                <w:rFonts w:ascii="Cambria" w:hAnsi="Cambria"/>
                <w:w w:val="110"/>
                <w:sz w:val="13"/>
              </w:rPr>
              <w:t>я</w:t>
            </w:r>
            <w:r>
              <w:rPr>
                <w:rFonts w:ascii="Cambria" w:hAnsi="Cambria"/>
                <w:spacing w:val="49"/>
                <w:w w:val="110"/>
                <w:sz w:val="13"/>
              </w:rPr>
              <w:t> </w:t>
            </w:r>
            <w:r>
              <w:rPr>
                <w:rFonts w:ascii="Cambria" w:hAnsi="Cambria"/>
                <w:w w:val="110"/>
                <w:sz w:val="13"/>
              </w:rPr>
              <w:t>ь</w:t>
            </w:r>
            <w:r>
              <w:rPr>
                <w:rFonts w:ascii="Cambria" w:hAnsi="Cambria"/>
                <w:i/>
                <w:w w:val="110"/>
                <w:sz w:val="13"/>
              </w:rPr>
              <w:t>Ф</w:t>
            </w:r>
            <w:r>
              <w:rPr>
                <w:rFonts w:ascii="Cambria" w:hAnsi="Cambria"/>
                <w:i/>
                <w:spacing w:val="16"/>
                <w:w w:val="110"/>
                <w:sz w:val="13"/>
              </w:rPr>
              <w:t> </w:t>
            </w:r>
            <w:r>
              <w:rPr>
                <w:rFonts w:ascii="Cambria" w:hAnsi="Cambria"/>
                <w:w w:val="110"/>
                <w:sz w:val="13"/>
              </w:rPr>
              <w:t>цв</w:t>
            </w:r>
            <w:r>
              <w:rPr>
                <w:rFonts w:ascii="Cambria" w:hAnsi="Cambria"/>
                <w:i/>
                <w:w w:val="110"/>
                <w:sz w:val="13"/>
              </w:rPr>
              <w:t>иТеіt</w:t>
            </w:r>
            <w:r>
              <w:rPr>
                <w:rFonts w:ascii="Cambria" w:hAnsi="Cambria"/>
                <w:w w:val="110"/>
                <w:sz w:val="13"/>
              </w:rPr>
              <w:t>cEPriiвBo-</w:t>
            </w:r>
            <w:r>
              <w:rPr>
                <w:rFonts w:ascii="Cambria" w:hAnsi="Cambria"/>
                <w:spacing w:val="-2"/>
                <w:w w:val="110"/>
                <w:sz w:val="13"/>
              </w:rPr>
              <w:t>rloczitcioai»</w:t>
            </w:r>
          </w:p>
        </w:tc>
        <w:tc>
          <w:tcPr>
            <w:tcW w:w="1464" w:type="dxa"/>
          </w:tcPr>
          <w:p>
            <w:pPr>
              <w:pStyle w:val="TableParagraph"/>
              <w:rPr>
                <w:sz w:val="14"/>
              </w:rPr>
            </w:pPr>
          </w:p>
        </w:tc>
        <w:tc>
          <w:tcPr>
            <w:tcW w:w="984" w:type="dxa"/>
          </w:tcPr>
          <w:p>
            <w:pPr>
              <w:pStyle w:val="TableParagraph"/>
              <w:spacing w:before="8"/>
              <w:rPr>
                <w:sz w:val="13"/>
              </w:rPr>
            </w:pPr>
          </w:p>
          <w:p>
            <w:pPr>
              <w:pStyle w:val="TableParagraph"/>
              <w:spacing w:line="81" w:lineRule="exact"/>
              <w:ind w:left="487"/>
              <w:rPr>
                <w:position w:val="-1"/>
                <w:sz w:val="8"/>
              </w:rPr>
            </w:pPr>
            <w:r>
              <w:rPr>
                <w:position w:val="-1"/>
                <w:sz w:val="8"/>
              </w:rPr>
              <w:drawing>
                <wp:inline distT="0" distB="0" distL="0" distR="0">
                  <wp:extent cx="12191" cy="51815"/>
                  <wp:effectExtent l="0" t="0" r="0" b="0"/>
                  <wp:docPr id="1235" name="Image 1235"/>
                  <wp:cNvGraphicFramePr>
                    <a:graphicFrameLocks/>
                  </wp:cNvGraphicFramePr>
                  <a:graphic>
                    <a:graphicData uri="http://schemas.openxmlformats.org/drawingml/2006/picture">
                      <pic:pic>
                        <pic:nvPicPr>
                          <pic:cNvPr id="1235" name="Image 1235"/>
                          <pic:cNvPicPr/>
                        </pic:nvPicPr>
                        <pic:blipFill>
                          <a:blip r:embed="rId1123" cstate="print"/>
                          <a:stretch>
                            <a:fillRect/>
                          </a:stretch>
                        </pic:blipFill>
                        <pic:spPr>
                          <a:xfrm>
                            <a:off x="0" y="0"/>
                            <a:ext cx="12191" cy="51815"/>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21"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96" w:lineRule="exact"/>
              <w:ind w:left="12"/>
              <w:rPr>
                <w:rFonts w:ascii="Cambria" w:hAnsi="Cambria"/>
                <w:sz w:val="17"/>
              </w:rPr>
            </w:pPr>
            <w:r>
              <w:rPr>
                <w:rFonts w:ascii="Cambria" w:hAnsi="Cambria"/>
                <w:w w:val="90"/>
                <w:sz w:val="17"/>
              </w:rPr>
              <w:t>госvдхгствшиое</w:t>
            </w:r>
            <w:r>
              <w:rPr>
                <w:rFonts w:ascii="Cambria" w:hAnsi="Cambria"/>
                <w:spacing w:val="-11"/>
                <w:w w:val="90"/>
                <w:sz w:val="17"/>
              </w:rPr>
              <w:t> </w:t>
            </w:r>
            <w:r>
              <w:rPr>
                <w:rFonts w:ascii="Cambria" w:hAnsi="Cambria"/>
                <w:w w:val="90"/>
                <w:sz w:val="17"/>
              </w:rPr>
              <w:t>вюдяштное</w:t>
            </w:r>
            <w:r>
              <w:rPr>
                <w:rFonts w:ascii="Cambria" w:hAnsi="Cambria"/>
                <w:spacing w:val="-5"/>
                <w:w w:val="90"/>
                <w:sz w:val="17"/>
              </w:rPr>
              <w:t> </w:t>
            </w:r>
            <w:r>
              <w:rPr>
                <w:rFonts w:ascii="Cambria" w:hAnsi="Cambria"/>
                <w:w w:val="90"/>
                <w:sz w:val="17"/>
              </w:rPr>
              <w:t>стмtионмное</w:t>
            </w:r>
            <w:r>
              <w:rPr>
                <w:rFonts w:ascii="Cambria" w:hAnsi="Cambria"/>
                <w:spacing w:val="-3"/>
                <w:w w:val="90"/>
                <w:sz w:val="17"/>
              </w:rPr>
              <w:t> </w:t>
            </w:r>
            <w:r>
              <w:rPr>
                <w:rFonts w:ascii="Cambria" w:hAnsi="Cambria"/>
                <w:spacing w:val="-2"/>
                <w:w w:val="90"/>
                <w:sz w:val="17"/>
              </w:rPr>
              <w:t>vчвв›кдсиив</w:t>
            </w:r>
          </w:p>
          <w:p>
            <w:pPr>
              <w:pStyle w:val="TableParagraph"/>
              <w:spacing w:line="163" w:lineRule="exact"/>
              <w:ind w:left="12"/>
              <w:rPr>
                <w:rFonts w:ascii="Cambria" w:hAnsi="Cambria"/>
                <w:sz w:val="17"/>
              </w:rPr>
            </w:pPr>
            <w:r>
              <w:rPr>
                <w:rFonts w:ascii="Cambria" w:hAnsi="Cambria"/>
                <w:sz w:val="17"/>
              </w:rPr>
              <mc:AlternateContent>
                <mc:Choice Requires="wps">
                  <w:drawing>
                    <wp:anchor distT="0" distB="0" distL="0" distR="0" allowOverlap="1" layoutInCell="1" locked="0" behindDoc="1" simplePos="0" relativeHeight="465547776">
                      <wp:simplePos x="0" y="0"/>
                      <wp:positionH relativeFrom="column">
                        <wp:posOffset>-638555</wp:posOffset>
                      </wp:positionH>
                      <wp:positionV relativeFrom="paragraph">
                        <wp:posOffset>33199</wp:posOffset>
                      </wp:positionV>
                      <wp:extent cx="512445" cy="55244"/>
                      <wp:effectExtent l="0" t="0" r="0" b="0"/>
                      <wp:wrapNone/>
                      <wp:docPr id="1236" name="Group 1236"/>
                      <wp:cNvGraphicFramePr>
                        <a:graphicFrameLocks/>
                      </wp:cNvGraphicFramePr>
                      <a:graphic>
                        <a:graphicData uri="http://schemas.microsoft.com/office/word/2010/wordprocessingGroup">
                          <wpg:wgp>
                            <wpg:cNvPr id="1236" name="Group 1236"/>
                            <wpg:cNvGrpSpPr/>
                            <wpg:grpSpPr>
                              <a:xfrm>
                                <a:off x="0" y="0"/>
                                <a:ext cx="512445" cy="55244"/>
                                <a:chExt cx="512445" cy="55244"/>
                              </a:xfrm>
                            </wpg:grpSpPr>
                            <pic:pic>
                              <pic:nvPicPr>
                                <pic:cNvPr id="1237" name="Image 1237"/>
                                <pic:cNvPicPr/>
                              </pic:nvPicPr>
                              <pic:blipFill>
                                <a:blip r:embed="rId1124" cstate="print"/>
                                <a:stretch>
                                  <a:fillRect/>
                                </a:stretch>
                              </pic:blipFill>
                              <pic:spPr>
                                <a:xfrm>
                                  <a:off x="0" y="0"/>
                                  <a:ext cx="512064" cy="54863"/>
                                </a:xfrm>
                                <a:prstGeom prst="rect">
                                  <a:avLst/>
                                </a:prstGeom>
                              </pic:spPr>
                            </pic:pic>
                          </wpg:wgp>
                        </a:graphicData>
                      </a:graphic>
                    </wp:anchor>
                  </w:drawing>
                </mc:Choice>
                <mc:Fallback>
                  <w:pict>
                    <v:group style="position:absolute;margin-left:-50.279999pt;margin-top:2.614118pt;width:40.35pt;height:4.350pt;mso-position-horizontal-relative:column;mso-position-vertical-relative:paragraph;z-index:-37768704" id="docshapegroup235" coordorigin="-1006,52" coordsize="807,87">
                      <v:shape style="position:absolute;left:-1006;top:52;width:807;height:87" type="#_x0000_t75" id="docshape236" stroked="false">
                        <v:imagedata r:id="rId1124" o:title=""/>
                      </v:shape>
                      <w10:wrap type="none"/>
                    </v:group>
                  </w:pict>
                </mc:Fallback>
              </mc:AlternateContent>
            </w:r>
            <w:r>
              <w:rPr>
                <w:rFonts w:ascii="Cambria" w:hAnsi="Cambria"/>
                <w:spacing w:val="-2"/>
                <w:w w:val="90"/>
                <w:sz w:val="17"/>
              </w:rPr>
              <w:t>соинального</w:t>
            </w:r>
            <w:r>
              <w:rPr>
                <w:rFonts w:ascii="Cambria" w:hAnsi="Cambria"/>
                <w:spacing w:val="1"/>
                <w:sz w:val="17"/>
              </w:rPr>
              <w:t> </w:t>
            </w:r>
            <w:r>
              <w:rPr>
                <w:rFonts w:ascii="Cambria" w:hAnsi="Cambria"/>
                <w:spacing w:val="-2"/>
                <w:w w:val="90"/>
                <w:sz w:val="17"/>
              </w:rPr>
              <w:t>овслvЮзвмвія</w:t>
            </w:r>
            <w:r>
              <w:rPr>
                <w:rFonts w:ascii="Cambria" w:hAnsi="Cambria"/>
                <w:spacing w:val="8"/>
                <w:sz w:val="17"/>
              </w:rPr>
              <w:t> </w:t>
            </w:r>
            <w:r>
              <w:rPr>
                <w:rFonts w:ascii="Cambria" w:hAnsi="Cambria"/>
                <w:spacing w:val="-2"/>
                <w:w w:val="90"/>
                <w:sz w:val="17"/>
              </w:rPr>
              <w:t>московгкоя</w:t>
            </w:r>
            <w:r>
              <w:rPr>
                <w:rFonts w:ascii="Cambria" w:hAnsi="Cambria"/>
                <w:spacing w:val="5"/>
                <w:sz w:val="17"/>
              </w:rPr>
              <w:t> </w:t>
            </w:r>
            <w:r>
              <w:rPr>
                <w:rFonts w:ascii="Cambria" w:hAnsi="Cambria"/>
                <w:spacing w:val="-2"/>
                <w:w w:val="90"/>
                <w:sz w:val="17"/>
              </w:rPr>
              <w:t>области</w:t>
            </w:r>
          </w:p>
          <w:p>
            <w:pPr>
              <w:pStyle w:val="TableParagraph"/>
              <w:spacing w:line="143" w:lineRule="exact"/>
              <w:ind w:left="12"/>
              <w:rPr>
                <w:rFonts w:ascii="Cambria" w:hAnsi="Cambria"/>
                <w:sz w:val="13"/>
              </w:rPr>
            </w:pPr>
            <w:r>
              <w:rPr>
                <w:rFonts w:ascii="Cambria" w:hAnsi="Cambria"/>
                <w:spacing w:val="-2"/>
                <w:sz w:val="13"/>
              </w:rPr>
              <w:t>•С£М£ЯНьdі</w:t>
            </w:r>
            <w:r>
              <w:rPr>
                <w:rFonts w:ascii="Cambria" w:hAnsi="Cambria"/>
                <w:spacing w:val="-1"/>
                <w:sz w:val="13"/>
              </w:rPr>
              <w:t> </w:t>
            </w:r>
            <w:r>
              <w:rPr>
                <w:rFonts w:ascii="Cambria" w:hAnsi="Cambria"/>
                <w:spacing w:val="-2"/>
                <w:sz w:val="13"/>
              </w:rPr>
              <w:t>ЦЕНТР</w:t>
            </w:r>
            <w:r>
              <w:rPr>
                <w:rFonts w:ascii="Cambria" w:hAnsi="Cambria"/>
                <w:spacing w:val="-5"/>
                <w:sz w:val="13"/>
              </w:rPr>
              <w:t> </w:t>
            </w:r>
            <w:r>
              <w:rPr>
                <w:rFonts w:ascii="Cambria" w:hAnsi="Cambria"/>
                <w:spacing w:val="-2"/>
                <w:sz w:val="13"/>
              </w:rPr>
              <w:t>НМЕі-ы</w:t>
            </w:r>
            <w:r>
              <w:rPr>
                <w:rFonts w:ascii="Cambria" w:hAnsi="Cambria"/>
                <w:spacing w:val="7"/>
                <w:sz w:val="13"/>
              </w:rPr>
              <w:t> </w:t>
            </w:r>
            <w:r>
              <w:rPr>
                <w:rFonts w:ascii="Cambria" w:hAnsi="Cambria"/>
                <w:spacing w:val="-2"/>
                <w:sz w:val="13"/>
              </w:rPr>
              <w:t>А.Н.</w:t>
            </w:r>
            <w:r>
              <w:rPr>
                <w:rFonts w:ascii="Cambria" w:hAnsi="Cambria"/>
                <w:spacing w:val="1"/>
                <w:sz w:val="13"/>
              </w:rPr>
              <w:t> </w:t>
            </w:r>
            <w:r>
              <w:rPr>
                <w:rFonts w:ascii="Cambria" w:hAnsi="Cambria"/>
                <w:spacing w:val="-2"/>
                <w:sz w:val="13"/>
              </w:rPr>
              <w:t>МвlЯЕгfкОВА»</w:t>
            </w:r>
          </w:p>
        </w:tc>
        <w:tc>
          <w:tcPr>
            <w:tcW w:w="1464" w:type="dxa"/>
          </w:tcPr>
          <w:p>
            <w:pPr>
              <w:pStyle w:val="TableParagraph"/>
              <w:rPr>
                <w:sz w:val="14"/>
              </w:rPr>
            </w:pPr>
          </w:p>
        </w:tc>
        <w:tc>
          <w:tcPr>
            <w:tcW w:w="984" w:type="dxa"/>
          </w:tcPr>
          <w:p>
            <w:pPr>
              <w:pStyle w:val="TableParagraph"/>
              <w:spacing w:before="8"/>
              <w:rPr>
                <w:sz w:val="13"/>
              </w:rPr>
            </w:pPr>
          </w:p>
          <w:p>
            <w:pPr>
              <w:pStyle w:val="TableParagraph"/>
              <w:spacing w:line="76" w:lineRule="exact"/>
              <w:ind w:left="482"/>
              <w:rPr>
                <w:position w:val="-1"/>
                <w:sz w:val="7"/>
              </w:rPr>
            </w:pPr>
            <w:r>
              <w:rPr>
                <w:position w:val="-1"/>
                <w:sz w:val="7"/>
              </w:rPr>
              <w:drawing>
                <wp:inline distT="0" distB="0" distL="0" distR="0">
                  <wp:extent cx="15239" cy="48767"/>
                  <wp:effectExtent l="0" t="0" r="0" b="0"/>
                  <wp:docPr id="1238" name="Image 1238"/>
                  <wp:cNvGraphicFramePr>
                    <a:graphicFrameLocks/>
                  </wp:cNvGraphicFramePr>
                  <a:graphic>
                    <a:graphicData uri="http://schemas.openxmlformats.org/drawingml/2006/picture">
                      <pic:pic>
                        <pic:nvPicPr>
                          <pic:cNvPr id="1238" name="Image 1238"/>
                          <pic:cNvPicPr/>
                        </pic:nvPicPr>
                        <pic:blipFill>
                          <a:blip r:embed="rId1125" cstate="print"/>
                          <a:stretch>
                            <a:fillRect/>
                          </a:stretch>
                        </pic:blipFill>
                        <pic:spPr>
                          <a:xfrm>
                            <a:off x="0" y="0"/>
                            <a:ext cx="15239" cy="48767"/>
                          </a:xfrm>
                          <a:prstGeom prst="rect">
                            <a:avLst/>
                          </a:prstGeom>
                        </pic:spPr>
                      </pic:pic>
                    </a:graphicData>
                  </a:graphic>
                </wp:inline>
              </w:drawing>
            </w:r>
            <w:r>
              <w:rPr>
                <w:position w:val="-1"/>
                <w:sz w:val="7"/>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17"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94" w:lineRule="exact"/>
              <w:ind w:left="14"/>
              <w:rPr>
                <w:rFonts w:ascii="Cambria" w:hAnsi="Cambria"/>
                <w:sz w:val="17"/>
              </w:rPr>
            </w:pPr>
            <w:r>
              <w:rPr>
                <w:rFonts w:ascii="Cambria" w:hAnsi="Cambria"/>
                <w:w w:val="85"/>
                <w:sz w:val="17"/>
              </w:rPr>
              <w:t>rocvдм'cтввiвioE</w:t>
            </w:r>
            <w:r>
              <w:rPr>
                <w:rFonts w:ascii="Cambria" w:hAnsi="Cambria"/>
                <w:spacing w:val="6"/>
                <w:sz w:val="17"/>
              </w:rPr>
              <w:t> </w:t>
            </w:r>
            <w:r>
              <w:rPr>
                <w:rFonts w:ascii="Cambria" w:hAnsi="Cambria"/>
                <w:w w:val="85"/>
                <w:sz w:val="17"/>
              </w:rPr>
              <w:t>zвтономное</w:t>
            </w:r>
            <w:r>
              <w:rPr>
                <w:rFonts w:ascii="Cambria" w:hAnsi="Cambria"/>
                <w:spacing w:val="29"/>
                <w:sz w:val="17"/>
              </w:rPr>
              <w:t> </w:t>
            </w:r>
            <w:r>
              <w:rPr>
                <w:rFonts w:ascii="Cambria" w:hAnsi="Cambria"/>
                <w:w w:val="85"/>
                <w:sz w:val="17"/>
              </w:rPr>
              <w:t>cтмeioнм•нoE</w:t>
            </w:r>
            <w:r>
              <w:rPr>
                <w:rFonts w:ascii="Cambria" w:hAnsi="Cambria"/>
                <w:spacing w:val="52"/>
                <w:sz w:val="17"/>
              </w:rPr>
              <w:t> </w:t>
            </w:r>
            <w:r>
              <w:rPr>
                <w:rFonts w:ascii="Cambria" w:hAnsi="Cambria"/>
                <w:spacing w:val="-2"/>
                <w:w w:val="85"/>
                <w:sz w:val="17"/>
              </w:rPr>
              <w:t>vчввждвізис</w:t>
            </w:r>
          </w:p>
          <w:p>
            <w:pPr>
              <w:pStyle w:val="TableParagraph"/>
              <w:spacing w:line="167" w:lineRule="exact"/>
              <w:ind w:left="7"/>
              <w:rPr>
                <w:rFonts w:ascii="Cambria" w:hAnsi="Cambria"/>
                <w:sz w:val="18"/>
              </w:rPr>
            </w:pPr>
            <w:r>
              <w:rPr>
                <w:rFonts w:ascii="Cambria" w:hAnsi="Cambria"/>
                <w:sz w:val="18"/>
              </w:rPr>
              <mc:AlternateContent>
                <mc:Choice Requires="wps">
                  <w:drawing>
                    <wp:anchor distT="0" distB="0" distL="0" distR="0" allowOverlap="1" layoutInCell="1" locked="0" behindDoc="1" simplePos="0" relativeHeight="465548288">
                      <wp:simplePos x="0" y="0"/>
                      <wp:positionH relativeFrom="column">
                        <wp:posOffset>-638555</wp:posOffset>
                      </wp:positionH>
                      <wp:positionV relativeFrom="paragraph">
                        <wp:posOffset>34692</wp:posOffset>
                      </wp:positionV>
                      <wp:extent cx="509270" cy="58419"/>
                      <wp:effectExtent l="0" t="0" r="0" b="0"/>
                      <wp:wrapNone/>
                      <wp:docPr id="1239" name="Group 1239"/>
                      <wp:cNvGraphicFramePr>
                        <a:graphicFrameLocks/>
                      </wp:cNvGraphicFramePr>
                      <a:graphic>
                        <a:graphicData uri="http://schemas.microsoft.com/office/word/2010/wordprocessingGroup">
                          <wpg:wgp>
                            <wpg:cNvPr id="1239" name="Group 1239"/>
                            <wpg:cNvGrpSpPr/>
                            <wpg:grpSpPr>
                              <a:xfrm>
                                <a:off x="0" y="0"/>
                                <a:ext cx="509270" cy="58419"/>
                                <a:chExt cx="509270" cy="58419"/>
                              </a:xfrm>
                            </wpg:grpSpPr>
                            <pic:pic>
                              <pic:nvPicPr>
                                <pic:cNvPr id="1240" name="Image 1240"/>
                                <pic:cNvPicPr/>
                              </pic:nvPicPr>
                              <pic:blipFill>
                                <a:blip r:embed="rId1126" cstate="print"/>
                                <a:stretch>
                                  <a:fillRect/>
                                </a:stretch>
                              </pic:blipFill>
                              <pic:spPr>
                                <a:xfrm>
                                  <a:off x="0" y="0"/>
                                  <a:ext cx="509015" cy="57912"/>
                                </a:xfrm>
                                <a:prstGeom prst="rect">
                                  <a:avLst/>
                                </a:prstGeom>
                              </pic:spPr>
                            </pic:pic>
                          </wpg:wgp>
                        </a:graphicData>
                      </a:graphic>
                    </wp:anchor>
                  </w:drawing>
                </mc:Choice>
                <mc:Fallback>
                  <w:pict>
                    <v:group style="position:absolute;margin-left:-50.279999pt;margin-top:2.73166pt;width:40.1pt;height:4.6pt;mso-position-horizontal-relative:column;mso-position-vertical-relative:paragraph;z-index:-37768192" id="docshapegroup237" coordorigin="-1006,55" coordsize="802,92">
                      <v:shape style="position:absolute;left:-1006;top:54;width:802;height:92" type="#_x0000_t75" id="docshape238" stroked="false">
                        <v:imagedata r:id="rId1126" o:title=""/>
                      </v:shape>
                      <w10:wrap type="none"/>
                    </v:group>
                  </w:pict>
                </mc:Fallback>
              </mc:AlternateContent>
            </w:r>
            <w:r>
              <w:rPr>
                <w:rFonts w:ascii="Cambria" w:hAnsi="Cambria"/>
                <w:w w:val="85"/>
                <w:sz w:val="18"/>
              </w:rPr>
              <w:t>соіоіплвного</w:t>
            </w:r>
            <w:r>
              <w:rPr>
                <w:rFonts w:ascii="Cambria" w:hAnsi="Cambria"/>
                <w:spacing w:val="1"/>
                <w:sz w:val="18"/>
              </w:rPr>
              <w:t> </w:t>
            </w:r>
            <w:r>
              <w:rPr>
                <w:rFonts w:ascii="Cambria" w:hAnsi="Cambria"/>
                <w:w w:val="85"/>
                <w:sz w:val="18"/>
              </w:rPr>
              <w:t>овслv»тмвtя</w:t>
            </w:r>
            <w:r>
              <w:rPr>
                <w:rFonts w:ascii="Cambria" w:hAnsi="Cambria"/>
                <w:spacing w:val="10"/>
                <w:sz w:val="18"/>
              </w:rPr>
              <w:t> </w:t>
            </w:r>
            <w:r>
              <w:rPr>
                <w:rFonts w:ascii="Cambria" w:hAnsi="Cambria"/>
                <w:w w:val="85"/>
                <w:sz w:val="18"/>
              </w:rPr>
              <w:t>москоаское</w:t>
            </w:r>
            <w:r>
              <w:rPr>
                <w:rFonts w:ascii="Cambria" w:hAnsi="Cambria"/>
                <w:spacing w:val="8"/>
                <w:sz w:val="18"/>
              </w:rPr>
              <w:t> </w:t>
            </w:r>
            <w:r>
              <w:rPr>
                <w:rFonts w:ascii="Cambria" w:hAnsi="Cambria"/>
                <w:w w:val="85"/>
                <w:sz w:val="18"/>
              </w:rPr>
              <w:t>osnwcти</w:t>
            </w:r>
            <w:r>
              <w:rPr>
                <w:rFonts w:ascii="Cambria" w:hAnsi="Cambria"/>
                <w:spacing w:val="-1"/>
                <w:sz w:val="18"/>
              </w:rPr>
              <w:t> </w:t>
            </w:r>
            <w:r>
              <w:rPr>
                <w:rFonts w:ascii="Cambria" w:hAnsi="Cambria"/>
                <w:spacing w:val="-2"/>
                <w:w w:val="85"/>
                <w:sz w:val="18"/>
              </w:rPr>
              <w:t>•nosrsa</w:t>
            </w:r>
          </w:p>
          <w:p>
            <w:pPr>
              <w:pStyle w:val="TableParagraph"/>
              <w:spacing w:line="137" w:lineRule="exact"/>
              <w:ind w:left="11"/>
              <w:rPr>
                <w:rFonts w:ascii="Cambria" w:hAnsi="Cambria"/>
                <w:sz w:val="14"/>
              </w:rPr>
            </w:pPr>
            <w:r>
              <w:rPr>
                <w:rFonts w:ascii="Cambria" w:hAnsi="Cambria"/>
                <w:w w:val="90"/>
                <w:sz w:val="14"/>
              </w:rPr>
              <w:t>AOM</w:t>
            </w:r>
            <w:r>
              <w:rPr>
                <w:rFonts w:ascii="Cambria" w:hAnsi="Cambria"/>
                <w:spacing w:val="-3"/>
                <w:w w:val="90"/>
                <w:sz w:val="14"/>
              </w:rPr>
              <w:t> </w:t>
            </w:r>
            <w:r>
              <w:rPr>
                <w:rFonts w:ascii="Cambria" w:hAnsi="Cambria"/>
                <w:spacing w:val="-2"/>
                <w:sz w:val="14"/>
              </w:rPr>
              <w:t>«KOJIOMEHCItHfF›</w:t>
            </w:r>
          </w:p>
        </w:tc>
        <w:tc>
          <w:tcPr>
            <w:tcW w:w="1464" w:type="dxa"/>
          </w:tcPr>
          <w:p>
            <w:pPr>
              <w:pStyle w:val="TableParagraph"/>
              <w:rPr>
                <w:sz w:val="14"/>
              </w:rPr>
            </w:pPr>
          </w:p>
        </w:tc>
        <w:tc>
          <w:tcPr>
            <w:tcW w:w="984" w:type="dxa"/>
          </w:tcPr>
          <w:p>
            <w:pPr>
              <w:pStyle w:val="TableParagraph"/>
              <w:spacing w:before="8"/>
              <w:rPr>
                <w:sz w:val="13"/>
              </w:rPr>
            </w:pPr>
          </w:p>
          <w:p>
            <w:pPr>
              <w:pStyle w:val="TableParagraph"/>
              <w:spacing w:line="81" w:lineRule="exact"/>
              <w:ind w:left="482"/>
              <w:rPr>
                <w:position w:val="-1"/>
                <w:sz w:val="8"/>
              </w:rPr>
            </w:pPr>
            <w:r>
              <w:rPr>
                <w:position w:val="-1"/>
                <w:sz w:val="8"/>
              </w:rPr>
              <w:drawing>
                <wp:inline distT="0" distB="0" distL="0" distR="0">
                  <wp:extent cx="15239" cy="51815"/>
                  <wp:effectExtent l="0" t="0" r="0" b="0"/>
                  <wp:docPr id="1241" name="Image 1241"/>
                  <wp:cNvGraphicFramePr>
                    <a:graphicFrameLocks/>
                  </wp:cNvGraphicFramePr>
                  <a:graphic>
                    <a:graphicData uri="http://schemas.openxmlformats.org/drawingml/2006/picture">
                      <pic:pic>
                        <pic:nvPicPr>
                          <pic:cNvPr id="1241" name="Image 1241"/>
                          <pic:cNvPicPr/>
                        </pic:nvPicPr>
                        <pic:blipFill>
                          <a:blip r:embed="rId1127" cstate="print"/>
                          <a:stretch>
                            <a:fillRect/>
                          </a:stretch>
                        </pic:blipFill>
                        <pic:spPr>
                          <a:xfrm>
                            <a:off x="0" y="0"/>
                            <a:ext cx="15239" cy="51815"/>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36"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27" w:lineRule="exact"/>
              <w:ind w:left="10"/>
              <w:rPr>
                <w:rFonts w:ascii="Cambria" w:hAnsi="Cambria"/>
                <w:sz w:val="17"/>
              </w:rPr>
            </w:pPr>
            <w:r>
              <w:rPr>
                <w:rFonts w:ascii="Cambria" w:hAnsi="Cambria"/>
                <w:w w:val="90"/>
                <w:sz w:val="17"/>
              </w:rPr>
              <w:t>rocvдм'cтвeioioEвюджвтное</w:t>
            </w:r>
            <w:r>
              <w:rPr>
                <w:rFonts w:ascii="Cambria" w:hAnsi="Cambria"/>
                <w:spacing w:val="-3"/>
                <w:sz w:val="17"/>
              </w:rPr>
              <w:t> </w:t>
            </w:r>
            <w:r>
              <w:rPr>
                <w:rFonts w:ascii="Cambria" w:hAnsi="Cambria"/>
                <w:w w:val="90"/>
                <w:sz w:val="17"/>
              </w:rPr>
              <w:t>стмщонмное</w:t>
            </w:r>
            <w:r>
              <w:rPr>
                <w:rFonts w:ascii="Cambria" w:hAnsi="Cambria"/>
                <w:spacing w:val="8"/>
                <w:sz w:val="17"/>
              </w:rPr>
              <w:t> </w:t>
            </w:r>
            <w:r>
              <w:rPr>
                <w:rFonts w:ascii="Cambria" w:hAnsi="Cambria"/>
                <w:spacing w:val="-2"/>
                <w:w w:val="90"/>
                <w:sz w:val="17"/>
              </w:rPr>
              <w:t>vчевждвнис</w:t>
            </w:r>
          </w:p>
          <w:p>
            <w:pPr>
              <w:pStyle w:val="TableParagraph"/>
              <w:spacing w:line="118" w:lineRule="exact"/>
              <w:ind w:left="9"/>
              <w:rPr>
                <w:rFonts w:ascii="Cambria" w:hAnsi="Cambria"/>
                <w:sz w:val="13"/>
              </w:rPr>
            </w:pPr>
            <w:r>
              <w:rPr>
                <w:rFonts w:ascii="Cambria" w:hAnsi="Cambria"/>
                <w:spacing w:val="-2"/>
                <w:sz w:val="13"/>
              </w:rPr>
              <w:t>СОгlНАзіьНОгО</w:t>
            </w:r>
            <w:r>
              <w:rPr>
                <w:rFonts w:ascii="Cambria" w:hAnsi="Cambria"/>
                <w:spacing w:val="-6"/>
                <w:sz w:val="13"/>
              </w:rPr>
              <w:t> </w:t>
            </w:r>
            <w:r>
              <w:rPr>
                <w:rFonts w:ascii="Cambria" w:hAnsi="Cambria"/>
                <w:spacing w:val="-2"/>
                <w:sz w:val="13"/>
              </w:rPr>
              <w:t>OьCJTYвtHBAHHfi</w:t>
            </w:r>
            <w:r>
              <w:rPr>
                <w:rFonts w:ascii="Cambria" w:hAnsi="Cambria"/>
                <w:spacing w:val="-5"/>
                <w:sz w:val="13"/>
              </w:rPr>
              <w:t> </w:t>
            </w:r>
            <w:r>
              <w:rPr>
                <w:rFonts w:ascii="Cambria" w:hAnsi="Cambria"/>
                <w:spacing w:val="-2"/>
                <w:sz w:val="13"/>
              </w:rPr>
              <w:t>iиOCl‹O»CKOA</w:t>
            </w:r>
            <w:r>
              <w:rPr>
                <w:rFonts w:ascii="Cambria" w:hAnsi="Cambria"/>
                <w:spacing w:val="5"/>
                <w:sz w:val="13"/>
              </w:rPr>
              <w:t> </w:t>
            </w:r>
            <w:r>
              <w:rPr>
                <w:rFonts w:ascii="Cambria" w:hAnsi="Cambria"/>
                <w:spacing w:val="-2"/>
                <w:sz w:val="13"/>
              </w:rPr>
              <w:t>OSi1ACTr1</w:t>
            </w:r>
          </w:p>
          <w:p>
            <w:pPr>
              <w:pStyle w:val="TableParagraph"/>
              <w:spacing w:line="171" w:lineRule="exact"/>
              <w:ind w:left="3"/>
              <w:rPr>
                <w:rFonts w:ascii="Cambria" w:hAnsi="Cambria"/>
                <w:sz w:val="18"/>
              </w:rPr>
            </w:pPr>
            <w:r>
              <w:rPr>
                <w:rFonts w:ascii="Cambria" w:hAnsi="Cambria"/>
                <w:sz w:val="18"/>
              </w:rPr>
              <mc:AlternateContent>
                <mc:Choice Requires="wps">
                  <w:drawing>
                    <wp:anchor distT="0" distB="0" distL="0" distR="0" allowOverlap="1" layoutInCell="1" locked="0" behindDoc="1" simplePos="0" relativeHeight="465548800">
                      <wp:simplePos x="0" y="0"/>
                      <wp:positionH relativeFrom="column">
                        <wp:posOffset>-641604</wp:posOffset>
                      </wp:positionH>
                      <wp:positionV relativeFrom="paragraph">
                        <wp:posOffset>-55450</wp:posOffset>
                      </wp:positionV>
                      <wp:extent cx="512445" cy="58419"/>
                      <wp:effectExtent l="0" t="0" r="0" b="0"/>
                      <wp:wrapNone/>
                      <wp:docPr id="1242" name="Group 1242"/>
                      <wp:cNvGraphicFramePr>
                        <a:graphicFrameLocks/>
                      </wp:cNvGraphicFramePr>
                      <a:graphic>
                        <a:graphicData uri="http://schemas.microsoft.com/office/word/2010/wordprocessingGroup">
                          <wpg:wgp>
                            <wpg:cNvPr id="1242" name="Group 1242"/>
                            <wpg:cNvGrpSpPr/>
                            <wpg:grpSpPr>
                              <a:xfrm>
                                <a:off x="0" y="0"/>
                                <a:ext cx="512445" cy="58419"/>
                                <a:chExt cx="512445" cy="58419"/>
                              </a:xfrm>
                            </wpg:grpSpPr>
                            <pic:pic>
                              <pic:nvPicPr>
                                <pic:cNvPr id="1243" name="Image 1243"/>
                                <pic:cNvPicPr/>
                              </pic:nvPicPr>
                              <pic:blipFill>
                                <a:blip r:embed="rId1128" cstate="print"/>
                                <a:stretch>
                                  <a:fillRect/>
                                </a:stretch>
                              </pic:blipFill>
                              <pic:spPr>
                                <a:xfrm>
                                  <a:off x="0" y="0"/>
                                  <a:ext cx="512063" cy="57912"/>
                                </a:xfrm>
                                <a:prstGeom prst="rect">
                                  <a:avLst/>
                                </a:prstGeom>
                              </pic:spPr>
                            </pic:pic>
                          </wpg:wgp>
                        </a:graphicData>
                      </a:graphic>
                    </wp:anchor>
                  </w:drawing>
                </mc:Choice>
                <mc:Fallback>
                  <w:pict>
                    <v:group style="position:absolute;margin-left:-50.52pt;margin-top:-4.366166pt;width:40.35pt;height:4.6pt;mso-position-horizontal-relative:column;mso-position-vertical-relative:paragraph;z-index:-37767680" id="docshapegroup239" coordorigin="-1010,-87" coordsize="807,92">
                      <v:shape style="position:absolute;left:-1011;top:-88;width:807;height:92" type="#_x0000_t75" id="docshape240" stroked="false">
                        <v:imagedata r:id="rId1128" o:title=""/>
                      </v:shape>
                      <w10:wrap type="none"/>
                    </v:group>
                  </w:pict>
                </mc:Fallback>
              </mc:AlternateContent>
            </w:r>
            <w:r>
              <w:rPr>
                <w:rFonts w:ascii="Cambria" w:hAnsi="Cambria"/>
                <w:spacing w:val="-2"/>
                <w:w w:val="85"/>
                <w:sz w:val="18"/>
              </w:rPr>
              <w:t>•свмсекsаі</w:t>
            </w:r>
            <w:r>
              <w:rPr>
                <w:rFonts w:ascii="Cambria" w:hAnsi="Cambria"/>
                <w:spacing w:val="8"/>
                <w:sz w:val="18"/>
              </w:rPr>
              <w:t> </w:t>
            </w:r>
            <w:r>
              <w:rPr>
                <w:rFonts w:ascii="Cambria" w:hAnsi="Cambria"/>
                <w:spacing w:val="-2"/>
                <w:w w:val="85"/>
                <w:sz w:val="18"/>
              </w:rPr>
              <w:t>ucнrr</w:t>
            </w:r>
            <w:r>
              <w:rPr>
                <w:rFonts w:ascii="Cambria" w:hAnsi="Cambria"/>
                <w:spacing w:val="-7"/>
                <w:w w:val="85"/>
                <w:sz w:val="18"/>
              </w:rPr>
              <w:t> </w:t>
            </w:r>
            <w:r>
              <w:rPr>
                <w:rFonts w:ascii="Cambria" w:hAnsi="Cambria"/>
                <w:spacing w:val="-2"/>
                <w:w w:val="85"/>
                <w:sz w:val="18"/>
              </w:rPr>
              <w:t>•тоітгоаскіоі•</w:t>
            </w:r>
          </w:p>
        </w:tc>
        <w:tc>
          <w:tcPr>
            <w:tcW w:w="1464" w:type="dxa"/>
          </w:tcPr>
          <w:p>
            <w:pPr>
              <w:pStyle w:val="TableParagraph"/>
              <w:rPr>
                <w:sz w:val="14"/>
              </w:rPr>
            </w:pPr>
          </w:p>
        </w:tc>
        <w:tc>
          <w:tcPr>
            <w:tcW w:w="984" w:type="dxa"/>
          </w:tcPr>
          <w:p>
            <w:pPr>
              <w:pStyle w:val="TableParagraph"/>
              <w:spacing w:before="6"/>
              <w:rPr>
                <w:sz w:val="14"/>
              </w:rPr>
            </w:pPr>
          </w:p>
          <w:p>
            <w:pPr>
              <w:pStyle w:val="TableParagraph"/>
              <w:spacing w:line="76" w:lineRule="exact"/>
              <w:ind w:left="477"/>
              <w:rPr>
                <w:position w:val="-1"/>
                <w:sz w:val="7"/>
              </w:rPr>
            </w:pPr>
            <w:r>
              <w:rPr>
                <w:position w:val="-1"/>
                <w:sz w:val="7"/>
              </w:rPr>
              <w:drawing>
                <wp:inline distT="0" distB="0" distL="0" distR="0">
                  <wp:extent cx="15239" cy="48767"/>
                  <wp:effectExtent l="0" t="0" r="0" b="0"/>
                  <wp:docPr id="1244" name="Image 1244"/>
                  <wp:cNvGraphicFramePr>
                    <a:graphicFrameLocks/>
                  </wp:cNvGraphicFramePr>
                  <a:graphic>
                    <a:graphicData uri="http://schemas.openxmlformats.org/drawingml/2006/picture">
                      <pic:pic>
                        <pic:nvPicPr>
                          <pic:cNvPr id="1244" name="Image 1244"/>
                          <pic:cNvPicPr/>
                        </pic:nvPicPr>
                        <pic:blipFill>
                          <a:blip r:embed="rId1129" cstate="print"/>
                          <a:stretch>
                            <a:fillRect/>
                          </a:stretch>
                        </pic:blipFill>
                        <pic:spPr>
                          <a:xfrm>
                            <a:off x="0" y="0"/>
                            <a:ext cx="15239" cy="48767"/>
                          </a:xfrm>
                          <a:prstGeom prst="rect">
                            <a:avLst/>
                          </a:prstGeom>
                        </pic:spPr>
                      </pic:pic>
                    </a:graphicData>
                  </a:graphic>
                </wp:inline>
              </w:drawing>
            </w:r>
            <w:r>
              <w:rPr>
                <w:position w:val="-1"/>
                <w:sz w:val="7"/>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31"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89" w:lineRule="exact"/>
              <w:ind w:left="10"/>
              <w:rPr>
                <w:rFonts w:ascii="Cambria" w:hAnsi="Cambria"/>
                <w:sz w:val="13"/>
              </w:rPr>
            </w:pPr>
            <w:r>
              <w:rPr>
                <w:rFonts w:ascii="Cambria" w:hAnsi="Cambria"/>
                <w:spacing w:val="-2"/>
                <w:sz w:val="13"/>
              </w:rPr>
              <w:t>‹rEOfrязlbrlOE</w:t>
            </w:r>
            <w:r>
              <w:rPr>
                <w:rFonts w:ascii="Cambria" w:hAnsi="Cambria"/>
                <w:spacing w:val="-6"/>
                <w:sz w:val="13"/>
              </w:rPr>
              <w:t> </w:t>
            </w:r>
            <w:r>
              <w:rPr>
                <w:rFonts w:ascii="Cambria" w:hAnsi="Cambria"/>
                <w:spacing w:val="-2"/>
                <w:sz w:val="13"/>
              </w:rPr>
              <w:t>ABTOHOMHOE</w:t>
            </w:r>
            <w:r>
              <w:rPr>
                <w:rFonts w:ascii="Cambria" w:hAnsi="Cambria"/>
                <w:spacing w:val="29"/>
                <w:sz w:val="13"/>
              </w:rPr>
              <w:t> </w:t>
            </w:r>
            <w:r>
              <w:rPr>
                <w:rFonts w:ascii="Cambria" w:hAnsi="Cambria"/>
                <w:spacing w:val="-2"/>
                <w:sz w:val="13"/>
              </w:rPr>
              <w:t>УчгЕждвНИЕ</w:t>
            </w:r>
            <w:r>
              <w:rPr>
                <w:rFonts w:ascii="Cambria" w:hAnsi="Cambria"/>
                <w:spacing w:val="8"/>
                <w:sz w:val="13"/>
              </w:rPr>
              <w:t> </w:t>
            </w:r>
            <w:r>
              <w:rPr>
                <w:rFonts w:ascii="Cambria" w:hAnsi="Cambria"/>
                <w:spacing w:val="-2"/>
                <w:sz w:val="13"/>
              </w:rPr>
              <w:t>«tfEHTPAilьяbtя</w:t>
            </w:r>
          </w:p>
          <w:p>
            <w:pPr>
              <w:pStyle w:val="TableParagraph"/>
              <w:spacing w:line="178" w:lineRule="exact"/>
              <w:ind w:left="9"/>
              <w:rPr>
                <w:rFonts w:ascii="Cambria" w:hAnsi="Cambria"/>
                <w:sz w:val="18"/>
              </w:rPr>
            </w:pPr>
            <w:r>
              <w:rPr>
                <w:rFonts w:ascii="Cambria" w:hAnsi="Cambria"/>
                <w:sz w:val="18"/>
              </w:rPr>
              <mc:AlternateContent>
                <mc:Choice Requires="wps">
                  <w:drawing>
                    <wp:anchor distT="0" distB="0" distL="0" distR="0" allowOverlap="1" layoutInCell="1" locked="0" behindDoc="1" simplePos="0" relativeHeight="465549312">
                      <wp:simplePos x="0" y="0"/>
                      <wp:positionH relativeFrom="column">
                        <wp:posOffset>-641604</wp:posOffset>
                      </wp:positionH>
                      <wp:positionV relativeFrom="paragraph">
                        <wp:posOffset>40561</wp:posOffset>
                      </wp:positionV>
                      <wp:extent cx="515620" cy="55244"/>
                      <wp:effectExtent l="0" t="0" r="0" b="0"/>
                      <wp:wrapNone/>
                      <wp:docPr id="1245" name="Group 1245"/>
                      <wp:cNvGraphicFramePr>
                        <a:graphicFrameLocks/>
                      </wp:cNvGraphicFramePr>
                      <a:graphic>
                        <a:graphicData uri="http://schemas.microsoft.com/office/word/2010/wordprocessingGroup">
                          <wpg:wgp>
                            <wpg:cNvPr id="1245" name="Group 1245"/>
                            <wpg:cNvGrpSpPr/>
                            <wpg:grpSpPr>
                              <a:xfrm>
                                <a:off x="0" y="0"/>
                                <a:ext cx="515620" cy="55244"/>
                                <a:chExt cx="515620" cy="55244"/>
                              </a:xfrm>
                            </wpg:grpSpPr>
                            <pic:pic>
                              <pic:nvPicPr>
                                <pic:cNvPr id="1246" name="Image 1246"/>
                                <pic:cNvPicPr/>
                              </pic:nvPicPr>
                              <pic:blipFill>
                                <a:blip r:embed="rId1130" cstate="print"/>
                                <a:stretch>
                                  <a:fillRect/>
                                </a:stretch>
                              </pic:blipFill>
                              <pic:spPr>
                                <a:xfrm>
                                  <a:off x="0" y="0"/>
                                  <a:ext cx="515112" cy="54863"/>
                                </a:xfrm>
                                <a:prstGeom prst="rect">
                                  <a:avLst/>
                                </a:prstGeom>
                              </pic:spPr>
                            </pic:pic>
                          </wpg:wgp>
                        </a:graphicData>
                      </a:graphic>
                    </wp:anchor>
                  </w:drawing>
                </mc:Choice>
                <mc:Fallback>
                  <w:pict>
                    <v:group style="position:absolute;margin-left:-50.52pt;margin-top:3.193832pt;width:40.6pt;height:4.350pt;mso-position-horizontal-relative:column;mso-position-vertical-relative:paragraph;z-index:-37767168" id="docshapegroup241" coordorigin="-1010,64" coordsize="812,87">
                      <v:shape style="position:absolute;left:-1011;top:63;width:812;height:87" type="#_x0000_t75" id="docshape242" stroked="false">
                        <v:imagedata r:id="rId1130" o:title=""/>
                      </v:shape>
                      <w10:wrap type="none"/>
                    </v:group>
                  </w:pict>
                </mc:Fallback>
              </mc:AlternateContent>
            </w:r>
            <w:r>
              <w:rPr>
                <w:rFonts w:ascii="Cambria" w:hAnsi="Cambria"/>
                <w:w w:val="80"/>
                <w:sz w:val="18"/>
              </w:rPr>
              <w:t>аэгогіtgгодіоімоічвскіаі</w:t>
            </w:r>
            <w:r>
              <w:rPr>
                <w:rFonts w:ascii="Cambria" w:hAnsi="Cambria"/>
                <w:spacing w:val="10"/>
                <w:sz w:val="18"/>
              </w:rPr>
              <w:t> </w:t>
            </w:r>
            <w:r>
              <w:rPr>
                <w:rFonts w:ascii="Cambria" w:hAnsi="Cambria"/>
                <w:w w:val="80"/>
                <w:sz w:val="18"/>
              </w:rPr>
              <w:t>институт</w:t>
            </w:r>
            <w:r>
              <w:rPr>
                <w:rFonts w:ascii="Cambria" w:hAnsi="Cambria"/>
                <w:spacing w:val="22"/>
                <w:sz w:val="18"/>
              </w:rPr>
              <w:t> </w:t>
            </w:r>
            <w:r>
              <w:rPr>
                <w:rFonts w:ascii="Cambria" w:hAnsi="Cambria"/>
                <w:w w:val="80"/>
                <w:sz w:val="18"/>
              </w:rPr>
              <w:t>импгіи</w:t>
            </w:r>
            <w:r>
              <w:rPr>
                <w:rFonts w:ascii="Cambria" w:hAnsi="Cambria"/>
                <w:spacing w:val="22"/>
                <w:sz w:val="18"/>
              </w:rPr>
              <w:t> </w:t>
            </w:r>
            <w:r>
              <w:rPr>
                <w:rFonts w:ascii="Cambria" w:hAnsi="Cambria"/>
                <w:spacing w:val="-2"/>
                <w:w w:val="80"/>
                <w:sz w:val="18"/>
              </w:rPr>
              <w:t>rв'oeeccorw</w:t>
            </w:r>
          </w:p>
          <w:p>
            <w:pPr>
              <w:pStyle w:val="TableParagraph"/>
              <w:spacing w:line="144" w:lineRule="exact"/>
              <w:ind w:left="9"/>
              <w:rPr>
                <w:rFonts w:ascii="Cambria" w:hAnsi="Cambria"/>
                <w:sz w:val="13"/>
              </w:rPr>
            </w:pPr>
            <w:r>
              <w:rPr>
                <w:rFonts w:ascii="Cambria" w:hAnsi="Cambria"/>
                <w:spacing w:val="-2"/>
                <w:sz w:val="13"/>
              </w:rPr>
              <w:t>Н.Е. Z(YEOBC1tOFO»</w:t>
            </w:r>
          </w:p>
        </w:tc>
        <w:tc>
          <w:tcPr>
            <w:tcW w:w="1464" w:type="dxa"/>
          </w:tcPr>
          <w:p>
            <w:pPr>
              <w:pStyle w:val="TableParagraph"/>
              <w:rPr>
                <w:sz w:val="14"/>
              </w:rPr>
            </w:pPr>
          </w:p>
        </w:tc>
        <w:tc>
          <w:tcPr>
            <w:tcW w:w="984" w:type="dxa"/>
          </w:tcPr>
          <w:p>
            <w:pPr>
              <w:pStyle w:val="TableParagraph"/>
              <w:spacing w:before="8"/>
              <w:rPr>
                <w:sz w:val="13"/>
              </w:rPr>
            </w:pPr>
          </w:p>
          <w:p>
            <w:pPr>
              <w:pStyle w:val="TableParagraph"/>
              <w:spacing w:line="81" w:lineRule="exact"/>
              <w:ind w:left="477"/>
              <w:rPr>
                <w:position w:val="-1"/>
                <w:sz w:val="8"/>
              </w:rPr>
            </w:pPr>
            <w:r>
              <w:rPr>
                <w:position w:val="-1"/>
                <w:sz w:val="8"/>
              </w:rPr>
              <w:drawing>
                <wp:inline distT="0" distB="0" distL="0" distR="0">
                  <wp:extent cx="15239" cy="51816"/>
                  <wp:effectExtent l="0" t="0" r="0" b="0"/>
                  <wp:docPr id="1247" name="Image 1247"/>
                  <wp:cNvGraphicFramePr>
                    <a:graphicFrameLocks/>
                  </wp:cNvGraphicFramePr>
                  <a:graphic>
                    <a:graphicData uri="http://schemas.openxmlformats.org/drawingml/2006/picture">
                      <pic:pic>
                        <pic:nvPicPr>
                          <pic:cNvPr id="1247" name="Image 1247"/>
                          <pic:cNvPicPr/>
                        </pic:nvPicPr>
                        <pic:blipFill>
                          <a:blip r:embed="rId1131" cstate="print"/>
                          <a:stretch>
                            <a:fillRect/>
                          </a:stretch>
                        </pic:blipFill>
                        <pic:spPr>
                          <a:xfrm>
                            <a:off x="0" y="0"/>
                            <a:ext cx="15239" cy="51816"/>
                          </a:xfrm>
                          <a:prstGeom prst="rect">
                            <a:avLst/>
                          </a:prstGeom>
                        </pic:spPr>
                      </pic:pic>
                    </a:graphicData>
                  </a:graphic>
                </wp:inline>
              </w:drawing>
            </w:r>
            <w:r>
              <w:rPr>
                <w:position w:val="-1"/>
                <w:sz w:val="8"/>
              </w:rPr>
            </w:r>
          </w:p>
        </w:tc>
        <w:tc>
          <w:tcPr>
            <w:tcW w:w="1085" w:type="dxa"/>
          </w:tcPr>
          <w:p>
            <w:pPr>
              <w:pStyle w:val="TableParagraph"/>
              <w:spacing w:before="8"/>
              <w:rPr>
                <w:sz w:val="13"/>
              </w:rPr>
            </w:pPr>
          </w:p>
          <w:p>
            <w:pPr>
              <w:pStyle w:val="TableParagraph"/>
              <w:spacing w:line="81" w:lineRule="exact"/>
              <w:ind w:left="530"/>
              <w:rPr>
                <w:position w:val="-1"/>
                <w:sz w:val="8"/>
              </w:rPr>
            </w:pPr>
            <w:r>
              <w:rPr>
                <w:position w:val="-1"/>
                <w:sz w:val="8"/>
              </w:rPr>
              <w:drawing>
                <wp:inline distT="0" distB="0" distL="0" distR="0">
                  <wp:extent cx="15239" cy="51816"/>
                  <wp:effectExtent l="0" t="0" r="0" b="0"/>
                  <wp:docPr id="1248" name="Image 1248"/>
                  <wp:cNvGraphicFramePr>
                    <a:graphicFrameLocks/>
                  </wp:cNvGraphicFramePr>
                  <a:graphic>
                    <a:graphicData uri="http://schemas.openxmlformats.org/drawingml/2006/picture">
                      <pic:pic>
                        <pic:nvPicPr>
                          <pic:cNvPr id="1248" name="Image 1248"/>
                          <pic:cNvPicPr/>
                        </pic:nvPicPr>
                        <pic:blipFill>
                          <a:blip r:embed="rId1132" cstate="print"/>
                          <a:stretch>
                            <a:fillRect/>
                          </a:stretch>
                        </pic:blipFill>
                        <pic:spPr>
                          <a:xfrm>
                            <a:off x="0" y="0"/>
                            <a:ext cx="15239" cy="51816"/>
                          </a:xfrm>
                          <a:prstGeom prst="rect">
                            <a:avLst/>
                          </a:prstGeom>
                        </pic:spPr>
                      </pic:pic>
                    </a:graphicData>
                  </a:graphic>
                </wp:inline>
              </w:drawing>
            </w:r>
            <w:r>
              <w:rPr>
                <w:position w:val="-1"/>
                <w:sz w:val="8"/>
              </w:rPr>
            </w:r>
          </w:p>
        </w:tc>
        <w:tc>
          <w:tcPr>
            <w:tcW w:w="984" w:type="dxa"/>
          </w:tcPr>
          <w:p>
            <w:pPr>
              <w:pStyle w:val="TableParagraph"/>
              <w:spacing w:before="8"/>
              <w:rPr>
                <w:sz w:val="13"/>
              </w:rPr>
            </w:pPr>
          </w:p>
          <w:p>
            <w:pPr>
              <w:pStyle w:val="TableParagraph"/>
              <w:spacing w:line="81" w:lineRule="exact"/>
              <w:ind w:left="482"/>
              <w:rPr>
                <w:position w:val="-1"/>
                <w:sz w:val="8"/>
              </w:rPr>
            </w:pPr>
            <w:r>
              <w:rPr>
                <w:position w:val="-1"/>
                <w:sz w:val="8"/>
              </w:rPr>
              <w:drawing>
                <wp:inline distT="0" distB="0" distL="0" distR="0">
                  <wp:extent cx="15240" cy="51816"/>
                  <wp:effectExtent l="0" t="0" r="0" b="0"/>
                  <wp:docPr id="1249" name="Image 1249"/>
                  <wp:cNvGraphicFramePr>
                    <a:graphicFrameLocks/>
                  </wp:cNvGraphicFramePr>
                  <a:graphic>
                    <a:graphicData uri="http://schemas.openxmlformats.org/drawingml/2006/picture">
                      <pic:pic>
                        <pic:nvPicPr>
                          <pic:cNvPr id="1249" name="Image 1249"/>
                          <pic:cNvPicPr/>
                        </pic:nvPicPr>
                        <pic:blipFill>
                          <a:blip r:embed="rId1133" cstate="print"/>
                          <a:stretch>
                            <a:fillRect/>
                          </a:stretch>
                        </pic:blipFill>
                        <pic:spPr>
                          <a:xfrm>
                            <a:off x="0" y="0"/>
                            <a:ext cx="15240" cy="51816"/>
                          </a:xfrm>
                          <a:prstGeom prst="rect">
                            <a:avLst/>
                          </a:prstGeom>
                        </pic:spPr>
                      </pic:pic>
                    </a:graphicData>
                  </a:graphic>
                </wp:inline>
              </w:drawing>
            </w:r>
            <w:r>
              <w:rPr>
                <w:position w:val="-1"/>
                <w:sz w:val="8"/>
              </w:rPr>
            </w:r>
          </w:p>
        </w:tc>
        <w:tc>
          <w:tcPr>
            <w:tcW w:w="979" w:type="dxa"/>
          </w:tcPr>
          <w:p>
            <w:pPr>
              <w:pStyle w:val="TableParagraph"/>
              <w:spacing w:before="8"/>
              <w:rPr>
                <w:sz w:val="13"/>
              </w:rPr>
            </w:pPr>
          </w:p>
          <w:p>
            <w:pPr>
              <w:pStyle w:val="TableParagraph"/>
              <w:spacing w:line="81" w:lineRule="exact"/>
              <w:ind w:left="482"/>
              <w:rPr>
                <w:position w:val="-1"/>
                <w:sz w:val="8"/>
              </w:rPr>
            </w:pPr>
            <w:r>
              <w:rPr>
                <w:position w:val="-1"/>
                <w:sz w:val="8"/>
              </w:rPr>
              <w:drawing>
                <wp:inline distT="0" distB="0" distL="0" distR="0">
                  <wp:extent cx="15240" cy="51816"/>
                  <wp:effectExtent l="0" t="0" r="0" b="0"/>
                  <wp:docPr id="1250" name="Image 1250"/>
                  <wp:cNvGraphicFramePr>
                    <a:graphicFrameLocks/>
                  </wp:cNvGraphicFramePr>
                  <a:graphic>
                    <a:graphicData uri="http://schemas.openxmlformats.org/drawingml/2006/picture">
                      <pic:pic>
                        <pic:nvPicPr>
                          <pic:cNvPr id="1250" name="Image 1250"/>
                          <pic:cNvPicPr/>
                        </pic:nvPicPr>
                        <pic:blipFill>
                          <a:blip r:embed="rId1134" cstate="print"/>
                          <a:stretch>
                            <a:fillRect/>
                          </a:stretch>
                        </pic:blipFill>
                        <pic:spPr>
                          <a:xfrm>
                            <a:off x="0" y="0"/>
                            <a:ext cx="15240" cy="51816"/>
                          </a:xfrm>
                          <a:prstGeom prst="rect">
                            <a:avLst/>
                          </a:prstGeom>
                        </pic:spPr>
                      </pic:pic>
                    </a:graphicData>
                  </a:graphic>
                </wp:inline>
              </w:drawing>
            </w:r>
            <w:r>
              <w:rPr>
                <w:position w:val="-1"/>
                <w:sz w:val="8"/>
              </w:rPr>
            </w:r>
          </w:p>
        </w:tc>
        <w:tc>
          <w:tcPr>
            <w:tcW w:w="845" w:type="dxa"/>
          </w:tcPr>
          <w:p>
            <w:pPr>
              <w:pStyle w:val="TableParagraph"/>
              <w:spacing w:before="1" w:after="1"/>
              <w:rPr>
                <w:sz w:val="14"/>
              </w:rPr>
            </w:pPr>
          </w:p>
          <w:p>
            <w:pPr>
              <w:pStyle w:val="TableParagraph"/>
              <w:spacing w:line="76" w:lineRule="exact"/>
              <w:ind w:left="410"/>
              <w:rPr>
                <w:position w:val="-1"/>
                <w:sz w:val="7"/>
              </w:rPr>
            </w:pPr>
            <w:r>
              <w:rPr>
                <w:position w:val="-1"/>
                <w:sz w:val="7"/>
              </w:rPr>
              <w:drawing>
                <wp:inline distT="0" distB="0" distL="0" distR="0">
                  <wp:extent cx="15240" cy="48768"/>
                  <wp:effectExtent l="0" t="0" r="0" b="0"/>
                  <wp:docPr id="1251" name="Image 1251"/>
                  <wp:cNvGraphicFramePr>
                    <a:graphicFrameLocks/>
                  </wp:cNvGraphicFramePr>
                  <a:graphic>
                    <a:graphicData uri="http://schemas.openxmlformats.org/drawingml/2006/picture">
                      <pic:pic>
                        <pic:nvPicPr>
                          <pic:cNvPr id="1251" name="Image 1251"/>
                          <pic:cNvPicPr/>
                        </pic:nvPicPr>
                        <pic:blipFill>
                          <a:blip r:embed="rId1135" cstate="print"/>
                          <a:stretch>
                            <a:fillRect/>
                          </a:stretch>
                        </pic:blipFill>
                        <pic:spPr>
                          <a:xfrm>
                            <a:off x="0" y="0"/>
                            <a:ext cx="15240" cy="48768"/>
                          </a:xfrm>
                          <a:prstGeom prst="rect">
                            <a:avLst/>
                          </a:prstGeom>
                        </pic:spPr>
                      </pic:pic>
                    </a:graphicData>
                  </a:graphic>
                </wp:inline>
              </w:drawing>
            </w:r>
            <w:r>
              <w:rPr>
                <w:position w:val="-1"/>
                <w:sz w:val="7"/>
              </w:rPr>
            </w: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604"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18" w:lineRule="exact"/>
              <w:ind w:left="7"/>
              <w:rPr>
                <w:rFonts w:ascii="Cambria" w:hAnsi="Cambria"/>
                <w:sz w:val="13"/>
              </w:rPr>
            </w:pPr>
            <w:r>
              <w:rPr>
                <w:rFonts w:ascii="Cambria" w:hAnsi="Cambria"/>
                <w:spacing w:val="-2"/>
                <w:sz w:val="13"/>
              </w:rPr>
              <w:t>4›EAEPAffьHOE</w:t>
            </w:r>
            <w:r>
              <w:rPr>
                <w:rFonts w:ascii="Cambria" w:hAnsi="Cambria"/>
                <w:spacing w:val="7"/>
                <w:sz w:val="13"/>
              </w:rPr>
              <w:t> </w:t>
            </w:r>
            <w:r>
              <w:rPr>
                <w:rFonts w:ascii="Cambria" w:hAnsi="Cambria"/>
                <w:spacing w:val="-2"/>
                <w:sz w:val="13"/>
              </w:rPr>
              <w:t>rOCvAAPCT8EHHOE</w:t>
            </w:r>
            <w:r>
              <w:rPr>
                <w:rFonts w:ascii="Cambria" w:hAnsi="Cambria"/>
                <w:spacing w:val="-5"/>
                <w:sz w:val="13"/>
              </w:rPr>
              <w:t> </w:t>
            </w:r>
            <w:r>
              <w:rPr>
                <w:rFonts w:ascii="Cambria" w:hAnsi="Cambria"/>
                <w:spacing w:val="-2"/>
                <w:sz w:val="13"/>
              </w:rPr>
              <w:t>$lofiяi£THOE</w:t>
            </w:r>
            <w:r>
              <w:rPr>
                <w:rFonts w:ascii="Cambria" w:hAnsi="Cambria"/>
                <w:spacing w:val="6"/>
                <w:sz w:val="13"/>
              </w:rPr>
              <w:t> </w:t>
            </w:r>
            <w:r>
              <w:rPr>
                <w:rFonts w:ascii="Cambria" w:hAnsi="Cambria"/>
                <w:spacing w:val="-2"/>
                <w:sz w:val="13"/>
              </w:rPr>
              <w:t>YчPE»tfi£Hi4g</w:t>
            </w:r>
          </w:p>
          <w:p>
            <w:pPr>
              <w:pStyle w:val="TableParagraph"/>
              <w:spacing w:line="216" w:lineRule="auto" w:before="10"/>
              <w:ind w:left="4"/>
              <w:rPr>
                <w:rFonts w:ascii="Cambria" w:hAnsi="Cambria"/>
                <w:sz w:val="14"/>
              </w:rPr>
            </w:pPr>
            <w:r>
              <w:rPr>
                <w:rFonts w:ascii="Cambria" w:hAnsi="Cambria"/>
                <w:sz w:val="14"/>
              </w:rPr>
              <mc:AlternateContent>
                <mc:Choice Requires="wps">
                  <w:drawing>
                    <wp:anchor distT="0" distB="0" distL="0" distR="0" allowOverlap="1" layoutInCell="1" locked="0" behindDoc="1" simplePos="0" relativeHeight="465549824">
                      <wp:simplePos x="0" y="0"/>
                      <wp:positionH relativeFrom="column">
                        <wp:posOffset>-644651</wp:posOffset>
                      </wp:positionH>
                      <wp:positionV relativeFrom="paragraph">
                        <wp:posOffset>76944</wp:posOffset>
                      </wp:positionV>
                      <wp:extent cx="502920" cy="58419"/>
                      <wp:effectExtent l="0" t="0" r="0" b="0"/>
                      <wp:wrapNone/>
                      <wp:docPr id="1252" name="Group 1252"/>
                      <wp:cNvGraphicFramePr>
                        <a:graphicFrameLocks/>
                      </wp:cNvGraphicFramePr>
                      <a:graphic>
                        <a:graphicData uri="http://schemas.microsoft.com/office/word/2010/wordprocessingGroup">
                          <wpg:wgp>
                            <wpg:cNvPr id="1252" name="Group 1252"/>
                            <wpg:cNvGrpSpPr/>
                            <wpg:grpSpPr>
                              <a:xfrm>
                                <a:off x="0" y="0"/>
                                <a:ext cx="502920" cy="58419"/>
                                <a:chExt cx="502920" cy="58419"/>
                              </a:xfrm>
                            </wpg:grpSpPr>
                            <pic:pic>
                              <pic:nvPicPr>
                                <pic:cNvPr id="1253" name="Image 1253"/>
                                <pic:cNvPicPr/>
                              </pic:nvPicPr>
                              <pic:blipFill>
                                <a:blip r:embed="rId1136" cstate="print"/>
                                <a:stretch>
                                  <a:fillRect/>
                                </a:stretch>
                              </pic:blipFill>
                              <pic:spPr>
                                <a:xfrm>
                                  <a:off x="0" y="0"/>
                                  <a:ext cx="502919" cy="57912"/>
                                </a:xfrm>
                                <a:prstGeom prst="rect">
                                  <a:avLst/>
                                </a:prstGeom>
                              </pic:spPr>
                            </pic:pic>
                          </wpg:wgp>
                        </a:graphicData>
                      </a:graphic>
                    </wp:anchor>
                  </w:drawing>
                </mc:Choice>
                <mc:Fallback>
                  <w:pict>
                    <v:group style="position:absolute;margin-left:-50.759998pt;margin-top:6.058635pt;width:39.6pt;height:4.6pt;mso-position-horizontal-relative:column;mso-position-vertical-relative:paragraph;z-index:-37766656" id="docshapegroup243" coordorigin="-1015,121" coordsize="792,92">
                      <v:shape style="position:absolute;left:-1016;top:121;width:792;height:92" type="#_x0000_t75" id="docshape244" stroked="false">
                        <v:imagedata r:id="rId1136" o:title=""/>
                      </v:shape>
                      <w10:wrap type="none"/>
                    </v:group>
                  </w:pict>
                </mc:Fallback>
              </mc:AlternateContent>
            </w:r>
            <w:r>
              <w:rPr>
                <w:rFonts w:ascii="Cambria" w:hAnsi="Cambria"/>
                <w:w w:val="105"/>
                <w:sz w:val="13"/>
              </w:rPr>
              <w:t>ЗЈіеАВоохгАя£іоія</w:t>
            </w:r>
            <w:r>
              <w:rPr>
                <w:rFonts w:ascii="Cambria" w:hAnsi="Cambria"/>
                <w:spacing w:val="-10"/>
                <w:w w:val="105"/>
                <w:sz w:val="13"/>
              </w:rPr>
              <w:t> </w:t>
            </w:r>
            <w:r>
              <w:rPr>
                <w:rFonts w:ascii="Cambria" w:hAnsi="Cambria"/>
                <w:w w:val="105"/>
                <w:sz w:val="13"/>
              </w:rPr>
              <w:t>•гtвнтеАзЕ</w:t>
            </w:r>
            <w:r>
              <w:rPr>
                <w:rFonts w:ascii="Cambria" w:hAnsi="Cambria"/>
                <w:spacing w:val="-4"/>
                <w:w w:val="105"/>
                <w:sz w:val="13"/>
              </w:rPr>
              <w:t> </w:t>
            </w:r>
            <w:r>
              <w:rPr>
                <w:rFonts w:ascii="Cambria" w:hAnsi="Cambria"/>
                <w:w w:val="105"/>
                <w:sz w:val="13"/>
              </w:rPr>
              <w:t>чЬіfi</w:t>
            </w:r>
            <w:r>
              <w:rPr>
                <w:rFonts w:ascii="Cambria" w:hAnsi="Cambria"/>
                <w:spacing w:val="-6"/>
                <w:w w:val="105"/>
                <w:sz w:val="13"/>
              </w:rPr>
              <w:t> </w:t>
            </w:r>
            <w:r>
              <w:rPr>
                <w:rFonts w:ascii="Cambria" w:hAnsi="Cambria"/>
                <w:w w:val="105"/>
                <w:sz w:val="13"/>
              </w:rPr>
              <w:t>itfiioiuH:ccк›iti</w:t>
            </w:r>
            <w:r>
              <w:rPr>
                <w:rFonts w:ascii="Cambria" w:hAnsi="Cambria"/>
                <w:spacing w:val="-16"/>
                <w:w w:val="105"/>
                <w:sz w:val="13"/>
              </w:rPr>
              <w:t> </w:t>
            </w:r>
            <w:r>
              <w:rPr>
                <w:rFonts w:ascii="Cambria" w:hAnsi="Cambria"/>
                <w:w w:val="105"/>
                <w:sz w:val="13"/>
              </w:rPr>
              <w:t>сАнАТоРиfі</w:t>
            </w:r>
            <w:r>
              <w:rPr>
                <w:rFonts w:ascii="Cambria" w:hAnsi="Cambria"/>
                <w:spacing w:val="-1"/>
                <w:w w:val="105"/>
                <w:sz w:val="13"/>
              </w:rPr>
              <w:t> </w:t>
            </w:r>
            <w:r>
              <w:rPr>
                <w:rFonts w:ascii="Cambria" w:hAnsi="Cambria"/>
                <w:w w:val="105"/>
                <w:sz w:val="13"/>
              </w:rPr>
              <w:t>мия</w:t>
            </w:r>
            <w:r>
              <w:rPr>
                <w:rFonts w:ascii="Cambria" w:hAnsi="Cambria"/>
                <w:spacing w:val="40"/>
                <w:w w:val="105"/>
                <w:sz w:val="13"/>
              </w:rPr>
              <w:t> </w:t>
            </w:r>
            <w:r>
              <w:rPr>
                <w:rFonts w:ascii="Cambria" w:hAnsi="Cambria"/>
                <w:w w:val="105"/>
                <w:sz w:val="14"/>
              </w:rPr>
              <w:t>дгтгіt с</w:t>
            </w:r>
            <w:r>
              <w:rPr>
                <w:rFonts w:ascii="Cambria" w:hAnsi="Cambria"/>
                <w:spacing w:val="40"/>
                <w:w w:val="105"/>
                <w:sz w:val="14"/>
              </w:rPr>
              <w:t> </w:t>
            </w:r>
            <w:r>
              <w:rPr>
                <w:rFonts w:ascii="Cambria" w:hAnsi="Cambria"/>
                <w:w w:val="105"/>
                <w:sz w:val="14"/>
              </w:rPr>
              <w:t>яодитшlяии «мхлм‹овкл› eEдв'xJтвкoгo мzдихо</w:t>
            </w:r>
            <w:r>
              <w:rPr>
                <w:rFonts w:ascii="Cambria" w:hAnsi="Cambria"/>
                <w:spacing w:val="40"/>
                <w:w w:val="105"/>
                <w:sz w:val="14"/>
              </w:rPr>
              <w:t> </w:t>
            </w:r>
            <w:r>
              <w:rPr>
                <w:rFonts w:ascii="Cambria" w:hAnsi="Cambria"/>
                <w:spacing w:val="-4"/>
                <w:sz w:val="14"/>
              </w:rPr>
              <w:t>fiИOfiOFHHECKOFO</w:t>
            </w:r>
            <w:r>
              <w:rPr>
                <w:rFonts w:ascii="Cambria" w:hAnsi="Cambria"/>
                <w:spacing w:val="-11"/>
                <w:sz w:val="14"/>
              </w:rPr>
              <w:t> </w:t>
            </w:r>
            <w:r>
              <w:rPr>
                <w:rFonts w:ascii="Cambria" w:hAnsi="Cambria"/>
                <w:spacing w:val="-4"/>
                <w:sz w:val="14"/>
              </w:rPr>
              <w:t>AFEHTCTBA»</w:t>
            </w:r>
          </w:p>
        </w:tc>
        <w:tc>
          <w:tcPr>
            <w:tcW w:w="1464" w:type="dxa"/>
          </w:tcPr>
          <w:p>
            <w:pPr>
              <w:pStyle w:val="TableParagraph"/>
              <w:rPr>
                <w:sz w:val="14"/>
              </w:rPr>
            </w:pPr>
          </w:p>
        </w:tc>
        <w:tc>
          <w:tcPr>
            <w:tcW w:w="984" w:type="dxa"/>
          </w:tcPr>
          <w:p>
            <w:pPr>
              <w:pStyle w:val="TableParagraph"/>
              <w:spacing w:before="14"/>
              <w:rPr>
                <w:sz w:val="20"/>
              </w:rPr>
            </w:pPr>
          </w:p>
          <w:p>
            <w:pPr>
              <w:pStyle w:val="TableParagraph"/>
              <w:spacing w:line="81" w:lineRule="exact"/>
              <w:ind w:left="472"/>
              <w:rPr>
                <w:position w:val="-1"/>
                <w:sz w:val="8"/>
              </w:rPr>
            </w:pPr>
            <w:r>
              <w:rPr>
                <w:position w:val="-1"/>
                <w:sz w:val="8"/>
              </w:rPr>
              <w:drawing>
                <wp:inline distT="0" distB="0" distL="0" distR="0">
                  <wp:extent cx="15239" cy="51816"/>
                  <wp:effectExtent l="0" t="0" r="0" b="0"/>
                  <wp:docPr id="1254" name="Image 1254"/>
                  <wp:cNvGraphicFramePr>
                    <a:graphicFrameLocks/>
                  </wp:cNvGraphicFramePr>
                  <a:graphic>
                    <a:graphicData uri="http://schemas.openxmlformats.org/drawingml/2006/picture">
                      <pic:pic>
                        <pic:nvPicPr>
                          <pic:cNvPr id="1254" name="Image 1254"/>
                          <pic:cNvPicPr/>
                        </pic:nvPicPr>
                        <pic:blipFill>
                          <a:blip r:embed="rId1035" cstate="print"/>
                          <a:stretch>
                            <a:fillRect/>
                          </a:stretch>
                        </pic:blipFill>
                        <pic:spPr>
                          <a:xfrm>
                            <a:off x="0" y="0"/>
                            <a:ext cx="15239" cy="51816"/>
                          </a:xfrm>
                          <a:prstGeom prst="rect">
                            <a:avLst/>
                          </a:prstGeom>
                        </pic:spPr>
                      </pic:pic>
                    </a:graphicData>
                  </a:graphic>
                </wp:inline>
              </w:drawing>
            </w:r>
            <w:r>
              <w:rPr>
                <w:position w:val="-1"/>
                <w:sz w:val="8"/>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spacing w:before="14"/>
              <w:rPr>
                <w:sz w:val="20"/>
              </w:rPr>
            </w:pPr>
          </w:p>
          <w:p>
            <w:pPr>
              <w:pStyle w:val="TableParagraph"/>
              <w:spacing w:line="76" w:lineRule="exact"/>
              <w:ind w:left="400"/>
              <w:rPr>
                <w:position w:val="-1"/>
                <w:sz w:val="7"/>
              </w:rPr>
            </w:pPr>
            <w:r>
              <w:rPr>
                <w:position w:val="-1"/>
                <w:sz w:val="7"/>
              </w:rPr>
              <w:drawing>
                <wp:inline distT="0" distB="0" distL="0" distR="0">
                  <wp:extent cx="15240" cy="48768"/>
                  <wp:effectExtent l="0" t="0" r="0" b="0"/>
                  <wp:docPr id="1255" name="Image 1255"/>
                  <wp:cNvGraphicFramePr>
                    <a:graphicFrameLocks/>
                  </wp:cNvGraphicFramePr>
                  <a:graphic>
                    <a:graphicData uri="http://schemas.openxmlformats.org/drawingml/2006/picture">
                      <pic:pic>
                        <pic:nvPicPr>
                          <pic:cNvPr id="1255" name="Image 1255"/>
                          <pic:cNvPicPr/>
                        </pic:nvPicPr>
                        <pic:blipFill>
                          <a:blip r:embed="rId764" cstate="print"/>
                          <a:stretch>
                            <a:fillRect/>
                          </a:stretch>
                        </pic:blipFill>
                        <pic:spPr>
                          <a:xfrm>
                            <a:off x="0" y="0"/>
                            <a:ext cx="15240" cy="48768"/>
                          </a:xfrm>
                          <a:prstGeom prst="rect">
                            <a:avLst/>
                          </a:prstGeom>
                        </pic:spPr>
                      </pic:pic>
                    </a:graphicData>
                  </a:graphic>
                </wp:inline>
              </w:drawing>
            </w:r>
            <w:r>
              <w:rPr>
                <w:position w:val="-1"/>
                <w:sz w:val="7"/>
              </w:rPr>
            </w:r>
          </w:p>
        </w:tc>
        <w:tc>
          <w:tcPr>
            <w:tcW w:w="836" w:type="dxa"/>
          </w:tcPr>
          <w:p>
            <w:pPr>
              <w:pStyle w:val="TableParagraph"/>
              <w:rPr>
                <w:sz w:val="14"/>
              </w:rPr>
            </w:pPr>
          </w:p>
        </w:tc>
        <w:tc>
          <w:tcPr>
            <w:tcW w:w="721" w:type="dxa"/>
          </w:tcPr>
          <w:p>
            <w:pPr>
              <w:pStyle w:val="TableParagraph"/>
              <w:spacing w:before="14"/>
              <w:rPr>
                <w:sz w:val="20"/>
              </w:rPr>
            </w:pPr>
          </w:p>
          <w:p>
            <w:pPr>
              <w:pStyle w:val="TableParagraph"/>
              <w:spacing w:line="81" w:lineRule="exact"/>
              <w:ind w:left="341"/>
              <w:rPr>
                <w:position w:val="-1"/>
                <w:sz w:val="8"/>
              </w:rPr>
            </w:pPr>
            <w:r>
              <w:rPr>
                <w:position w:val="-1"/>
                <w:sz w:val="8"/>
              </w:rPr>
              <w:drawing>
                <wp:inline distT="0" distB="0" distL="0" distR="0">
                  <wp:extent cx="18288" cy="51816"/>
                  <wp:effectExtent l="0" t="0" r="0" b="0"/>
                  <wp:docPr id="1256" name="Image 1256"/>
                  <wp:cNvGraphicFramePr>
                    <a:graphicFrameLocks/>
                  </wp:cNvGraphicFramePr>
                  <a:graphic>
                    <a:graphicData uri="http://schemas.openxmlformats.org/drawingml/2006/picture">
                      <pic:pic>
                        <pic:nvPicPr>
                          <pic:cNvPr id="1256" name="Image 1256"/>
                          <pic:cNvPicPr/>
                        </pic:nvPicPr>
                        <pic:blipFill>
                          <a:blip r:embed="rId679" cstate="print"/>
                          <a:stretch>
                            <a:fillRect/>
                          </a:stretch>
                        </pic:blipFill>
                        <pic:spPr>
                          <a:xfrm>
                            <a:off x="0" y="0"/>
                            <a:ext cx="18288" cy="51816"/>
                          </a:xfrm>
                          <a:prstGeom prst="rect">
                            <a:avLst/>
                          </a:prstGeom>
                        </pic:spPr>
                      </pic:pic>
                    </a:graphicData>
                  </a:graphic>
                </wp:inline>
              </w:drawing>
            </w:r>
            <w:r>
              <w:rPr>
                <w:position w:val="-1"/>
                <w:sz w:val="8"/>
              </w:rPr>
            </w:r>
          </w:p>
        </w:tc>
        <w:tc>
          <w:tcPr>
            <w:tcW w:w="966" w:type="dxa"/>
          </w:tcPr>
          <w:p>
            <w:pPr>
              <w:pStyle w:val="TableParagraph"/>
              <w:spacing w:before="14"/>
              <w:rPr>
                <w:sz w:val="20"/>
              </w:rPr>
            </w:pPr>
          </w:p>
          <w:p>
            <w:pPr>
              <w:pStyle w:val="TableParagraph"/>
              <w:spacing w:line="81" w:lineRule="exact"/>
              <w:ind w:left="446"/>
              <w:rPr>
                <w:position w:val="-1"/>
                <w:sz w:val="8"/>
              </w:rPr>
            </w:pPr>
            <w:r>
              <w:rPr>
                <w:position w:val="-1"/>
                <w:sz w:val="8"/>
              </w:rPr>
              <w:drawing>
                <wp:inline distT="0" distB="0" distL="0" distR="0">
                  <wp:extent cx="15240" cy="51816"/>
                  <wp:effectExtent l="0" t="0" r="0" b="0"/>
                  <wp:docPr id="1257" name="Image 1257"/>
                  <wp:cNvGraphicFramePr>
                    <a:graphicFrameLocks/>
                  </wp:cNvGraphicFramePr>
                  <a:graphic>
                    <a:graphicData uri="http://schemas.openxmlformats.org/drawingml/2006/picture">
                      <pic:pic>
                        <pic:nvPicPr>
                          <pic:cNvPr id="1257" name="Image 1257"/>
                          <pic:cNvPicPr/>
                        </pic:nvPicPr>
                        <pic:blipFill>
                          <a:blip r:embed="rId1137" cstate="print"/>
                          <a:stretch>
                            <a:fillRect/>
                          </a:stretch>
                        </pic:blipFill>
                        <pic:spPr>
                          <a:xfrm>
                            <a:off x="0" y="0"/>
                            <a:ext cx="15240" cy="51816"/>
                          </a:xfrm>
                          <a:prstGeom prst="rect">
                            <a:avLst/>
                          </a:prstGeom>
                        </pic:spPr>
                      </pic:pic>
                    </a:graphicData>
                  </a:graphic>
                </wp:inline>
              </w:drawing>
            </w:r>
            <w:r>
              <w:rPr>
                <w:position w:val="-1"/>
                <w:sz w:val="8"/>
              </w:rPr>
            </w:r>
          </w:p>
        </w:tc>
      </w:tr>
      <w:tr>
        <w:trPr>
          <w:trHeight w:val="585"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17" w:lineRule="exact"/>
              <w:ind w:left="5"/>
              <w:rPr>
                <w:rFonts w:ascii="Cambria" w:hAnsi="Cambria"/>
                <w:sz w:val="14"/>
              </w:rPr>
            </w:pPr>
            <w:r>
              <w:rPr>
                <w:rFonts w:ascii="Cambria" w:hAnsi="Cambria"/>
                <w:w w:val="85"/>
                <w:sz w:val="14"/>
              </w:rPr>
              <w:t>‹r£,f{£PAJT1›HOEГOCY,g,APCTBEHHOE</w:t>
            </w:r>
            <w:r>
              <w:rPr>
                <w:rFonts w:ascii="Cambria" w:hAnsi="Cambria"/>
                <w:spacing w:val="6"/>
                <w:sz w:val="14"/>
              </w:rPr>
              <w:t> </w:t>
            </w:r>
            <w:r>
              <w:rPr>
                <w:rFonts w:ascii="Cambria" w:hAnsi="Cambria"/>
                <w:w w:val="85"/>
                <w:sz w:val="14"/>
              </w:rPr>
              <w:t>ABTOHOMHOE</w:t>
            </w:r>
            <w:r>
              <w:rPr>
                <w:rFonts w:ascii="Cambria" w:hAnsi="Cambria"/>
                <w:spacing w:val="4"/>
                <w:sz w:val="14"/>
              </w:rPr>
              <w:t> </w:t>
            </w:r>
            <w:r>
              <w:rPr>
                <w:rFonts w:ascii="Cambria" w:hAnsi="Cambria"/>
                <w:spacing w:val="-2"/>
                <w:w w:val="85"/>
                <w:sz w:val="14"/>
              </w:rPr>
              <w:t>О£РАЗОВАТ£Ј1бНОЕ</w:t>
            </w:r>
          </w:p>
          <w:p>
            <w:pPr>
              <w:pStyle w:val="TableParagraph"/>
              <w:spacing w:line="154" w:lineRule="exact"/>
              <w:ind w:left="14"/>
              <w:rPr>
                <w:rFonts w:ascii="Cambria" w:hAnsi="Cambria"/>
                <w:sz w:val="14"/>
              </w:rPr>
            </w:pPr>
            <w:r>
              <w:rPr>
                <w:rFonts w:ascii="Cambria" w:hAnsi="Cambria"/>
                <w:w w:val="85"/>
                <w:sz w:val="14"/>
              </w:rPr>
              <w:t>УЧРЕЖ/ІD£ИВ</w:t>
            </w:r>
            <w:r>
              <w:rPr>
                <w:rFonts w:ascii="Cambria" w:hAnsi="Cambria"/>
                <w:spacing w:val="9"/>
                <w:sz w:val="14"/>
              </w:rPr>
              <w:t> </w:t>
            </w:r>
            <w:r>
              <w:rPr>
                <w:rFonts w:ascii="Cambria" w:hAnsi="Cambria"/>
                <w:w w:val="85"/>
                <w:sz w:val="14"/>
              </w:rPr>
              <w:t>ВБїСПІЕГО</w:t>
            </w:r>
            <w:r>
              <w:rPr>
                <w:rFonts w:ascii="Cambria" w:hAnsi="Cambria"/>
                <w:spacing w:val="3"/>
                <w:sz w:val="14"/>
              </w:rPr>
              <w:t> </w:t>
            </w:r>
            <w:r>
              <w:rPr>
                <w:rFonts w:ascii="Cambria" w:hAnsi="Cambria"/>
                <w:w w:val="85"/>
                <w:sz w:val="14"/>
              </w:rPr>
              <w:t>ОБРАЗОВАНИЯ</w:t>
            </w:r>
            <w:r>
              <w:rPr>
                <w:rFonts w:ascii="Cambria" w:hAnsi="Cambria"/>
                <w:spacing w:val="7"/>
                <w:sz w:val="14"/>
              </w:rPr>
              <w:t> </w:t>
            </w:r>
            <w:r>
              <w:rPr>
                <w:rFonts w:ascii="Cambria" w:hAnsi="Cambria"/>
                <w:w w:val="85"/>
                <w:sz w:val="14"/>
              </w:rPr>
              <w:t>«МОСКОВСКИЙ</w:t>
            </w:r>
            <w:r>
              <w:rPr>
                <w:rFonts w:ascii="Cambria" w:hAnsi="Cambria"/>
                <w:spacing w:val="8"/>
                <w:sz w:val="14"/>
              </w:rPr>
              <w:t> </w:t>
            </w:r>
            <w:r>
              <w:rPr>
                <w:rFonts w:ascii="Cambria" w:hAnsi="Cambria"/>
                <w:spacing w:val="-2"/>
                <w:w w:val="85"/>
                <w:sz w:val="14"/>
              </w:rPr>
              <w:t>ФИЗИКО•</w:t>
            </w:r>
          </w:p>
          <w:p>
            <w:pPr>
              <w:pStyle w:val="TableParagraph"/>
              <w:spacing w:line="147" w:lineRule="exact"/>
              <w:ind w:left="2"/>
              <w:rPr>
                <w:rFonts w:ascii="Cambria" w:hAnsi="Cambria"/>
                <w:sz w:val="13"/>
              </w:rPr>
            </w:pPr>
            <w:r>
              <w:rPr>
                <w:rFonts w:ascii="Cambria" w:hAnsi="Cambria"/>
                <w:sz w:val="13"/>
              </w:rPr>
              <mc:AlternateContent>
                <mc:Choice Requires="wps">
                  <w:drawing>
                    <wp:anchor distT="0" distB="0" distL="0" distR="0" allowOverlap="1" layoutInCell="1" locked="0" behindDoc="1" simplePos="0" relativeHeight="465550336">
                      <wp:simplePos x="0" y="0"/>
                      <wp:positionH relativeFrom="column">
                        <wp:posOffset>-644651</wp:posOffset>
                      </wp:positionH>
                      <wp:positionV relativeFrom="paragraph">
                        <wp:posOffset>-22472</wp:posOffset>
                      </wp:positionV>
                      <wp:extent cx="512445" cy="58419"/>
                      <wp:effectExtent l="0" t="0" r="0" b="0"/>
                      <wp:wrapNone/>
                      <wp:docPr id="1258" name="Group 1258"/>
                      <wp:cNvGraphicFramePr>
                        <a:graphicFrameLocks/>
                      </wp:cNvGraphicFramePr>
                      <a:graphic>
                        <a:graphicData uri="http://schemas.microsoft.com/office/word/2010/wordprocessingGroup">
                          <wpg:wgp>
                            <wpg:cNvPr id="1258" name="Group 1258"/>
                            <wpg:cNvGrpSpPr/>
                            <wpg:grpSpPr>
                              <a:xfrm>
                                <a:off x="0" y="0"/>
                                <a:ext cx="512445" cy="58419"/>
                                <a:chExt cx="512445" cy="58419"/>
                              </a:xfrm>
                            </wpg:grpSpPr>
                            <pic:pic>
                              <pic:nvPicPr>
                                <pic:cNvPr id="1259" name="Image 1259"/>
                                <pic:cNvPicPr/>
                              </pic:nvPicPr>
                              <pic:blipFill>
                                <a:blip r:embed="rId1138" cstate="print"/>
                                <a:stretch>
                                  <a:fillRect/>
                                </a:stretch>
                              </pic:blipFill>
                              <pic:spPr>
                                <a:xfrm>
                                  <a:off x="0" y="0"/>
                                  <a:ext cx="512063" cy="57912"/>
                                </a:xfrm>
                                <a:prstGeom prst="rect">
                                  <a:avLst/>
                                </a:prstGeom>
                              </pic:spPr>
                            </pic:pic>
                          </wpg:wgp>
                        </a:graphicData>
                      </a:graphic>
                    </wp:anchor>
                  </w:drawing>
                </mc:Choice>
                <mc:Fallback>
                  <w:pict>
                    <v:group style="position:absolute;margin-left:-50.759998pt;margin-top:-1.769456pt;width:40.35pt;height:4.6pt;mso-position-horizontal-relative:column;mso-position-vertical-relative:paragraph;z-index:-37766144" id="docshapegroup245" coordorigin="-1015,-35" coordsize="807,92">
                      <v:shape style="position:absolute;left:-1016;top:-36;width:807;height:92" type="#_x0000_t75" id="docshape246" stroked="false">
                        <v:imagedata r:id="rId1138" o:title=""/>
                      </v:shape>
                      <w10:wrap type="none"/>
                    </v:group>
                  </w:pict>
                </mc:Fallback>
              </mc:AlternateContent>
            </w:r>
            <w:r>
              <w:rPr>
                <w:rFonts w:ascii="Cambria" w:hAnsi="Cambria"/>
                <w:sz w:val="13"/>
              </w:rPr>
              <w:t>zсХЛИЧЕ‹:хИЯ</w:t>
            </w:r>
            <w:r>
              <w:rPr>
                <w:rFonts w:ascii="Cambria" w:hAnsi="Cambria"/>
                <w:spacing w:val="11"/>
                <w:sz w:val="13"/>
              </w:rPr>
              <w:t> </w:t>
            </w:r>
            <w:r>
              <w:rPr>
                <w:rFonts w:ascii="Cambria" w:hAnsi="Cambria"/>
                <w:sz w:val="13"/>
              </w:rPr>
              <w:t>nHCT«TУT(НА10‹ОНАхЬ</w:t>
            </w:r>
            <w:r>
              <w:rPr>
                <w:rFonts w:ascii="Cambria" w:hAnsi="Cambria"/>
                <w:spacing w:val="51"/>
                <w:sz w:val="13"/>
              </w:rPr>
              <w:t> </w:t>
            </w:r>
            <w:r>
              <w:rPr>
                <w:rFonts w:ascii="Cambria" w:hAnsi="Cambria"/>
                <w:sz w:val="13"/>
              </w:rPr>
              <w:t>sФ</w:t>
            </w:r>
            <w:r>
              <w:rPr>
                <w:rFonts w:ascii="Cambria" w:hAnsi="Cambria"/>
                <w:spacing w:val="33"/>
                <w:sz w:val="13"/>
              </w:rPr>
              <w:t> </w:t>
            </w:r>
            <w:r>
              <w:rPr>
                <w:rFonts w:ascii="Cambria" w:hAnsi="Cambria"/>
                <w:spacing w:val="-2"/>
                <w:sz w:val="13"/>
              </w:rPr>
              <w:t>ИCCЛz.0OB‹TEJzБCKfd\</w:t>
            </w:r>
          </w:p>
        </w:tc>
        <w:tc>
          <w:tcPr>
            <w:tcW w:w="1464" w:type="dxa"/>
          </w:tcPr>
          <w:p>
            <w:pPr>
              <w:pStyle w:val="TableParagraph"/>
              <w:rPr>
                <w:sz w:val="14"/>
              </w:rPr>
            </w:pPr>
          </w:p>
        </w:tc>
        <w:tc>
          <w:tcPr>
            <w:tcW w:w="984" w:type="dxa"/>
          </w:tcPr>
          <w:p>
            <w:pPr>
              <w:pStyle w:val="TableParagraph"/>
              <w:spacing w:before="9"/>
              <w:rPr>
                <w:sz w:val="20"/>
              </w:rPr>
            </w:pPr>
          </w:p>
          <w:p>
            <w:pPr>
              <w:pStyle w:val="TableParagraph"/>
              <w:spacing w:line="81" w:lineRule="exact"/>
              <w:ind w:left="472"/>
              <w:rPr>
                <w:position w:val="-1"/>
                <w:sz w:val="8"/>
              </w:rPr>
            </w:pPr>
            <w:r>
              <w:rPr>
                <w:position w:val="-1"/>
                <w:sz w:val="8"/>
              </w:rPr>
              <w:drawing>
                <wp:inline distT="0" distB="0" distL="0" distR="0">
                  <wp:extent cx="15239" cy="51816"/>
                  <wp:effectExtent l="0" t="0" r="0" b="0"/>
                  <wp:docPr id="1260" name="Image 1260"/>
                  <wp:cNvGraphicFramePr>
                    <a:graphicFrameLocks/>
                  </wp:cNvGraphicFramePr>
                  <a:graphic>
                    <a:graphicData uri="http://schemas.openxmlformats.org/drawingml/2006/picture">
                      <pic:pic>
                        <pic:nvPicPr>
                          <pic:cNvPr id="1260" name="Image 1260"/>
                          <pic:cNvPicPr/>
                        </pic:nvPicPr>
                        <pic:blipFill>
                          <a:blip r:embed="rId843" cstate="print"/>
                          <a:stretch>
                            <a:fillRect/>
                          </a:stretch>
                        </pic:blipFill>
                        <pic:spPr>
                          <a:xfrm>
                            <a:off x="0" y="0"/>
                            <a:ext cx="15239" cy="51816"/>
                          </a:xfrm>
                          <a:prstGeom prst="rect">
                            <a:avLst/>
                          </a:prstGeom>
                        </pic:spPr>
                      </pic:pic>
                    </a:graphicData>
                  </a:graphic>
                </wp:inline>
              </w:drawing>
            </w:r>
            <w:r>
              <w:rPr>
                <w:position w:val="-1"/>
                <w:sz w:val="8"/>
              </w:rPr>
            </w:r>
          </w:p>
        </w:tc>
        <w:tc>
          <w:tcPr>
            <w:tcW w:w="1085" w:type="dxa"/>
          </w:tcPr>
          <w:p>
            <w:pPr>
              <w:pStyle w:val="TableParagraph"/>
              <w:spacing w:before="9"/>
              <w:rPr>
                <w:sz w:val="20"/>
              </w:rPr>
            </w:pPr>
          </w:p>
          <w:p>
            <w:pPr>
              <w:pStyle w:val="TableParagraph"/>
              <w:spacing w:line="81" w:lineRule="exact"/>
              <w:ind w:left="525"/>
              <w:rPr>
                <w:position w:val="-1"/>
                <w:sz w:val="8"/>
              </w:rPr>
            </w:pPr>
            <w:r>
              <w:rPr>
                <w:position w:val="-1"/>
                <w:sz w:val="8"/>
              </w:rPr>
              <w:drawing>
                <wp:inline distT="0" distB="0" distL="0" distR="0">
                  <wp:extent cx="15239" cy="51816"/>
                  <wp:effectExtent l="0" t="0" r="0" b="0"/>
                  <wp:docPr id="1261" name="Image 1261"/>
                  <wp:cNvGraphicFramePr>
                    <a:graphicFrameLocks/>
                  </wp:cNvGraphicFramePr>
                  <a:graphic>
                    <a:graphicData uri="http://schemas.openxmlformats.org/drawingml/2006/picture">
                      <pic:pic>
                        <pic:nvPicPr>
                          <pic:cNvPr id="1261" name="Image 1261"/>
                          <pic:cNvPicPr/>
                        </pic:nvPicPr>
                        <pic:blipFill>
                          <a:blip r:embed="rId1139" cstate="print"/>
                          <a:stretch>
                            <a:fillRect/>
                          </a:stretch>
                        </pic:blipFill>
                        <pic:spPr>
                          <a:xfrm>
                            <a:off x="0" y="0"/>
                            <a:ext cx="15239" cy="51816"/>
                          </a:xfrm>
                          <a:prstGeom prst="rect">
                            <a:avLst/>
                          </a:prstGeom>
                        </pic:spPr>
                      </pic:pic>
                    </a:graphicData>
                  </a:graphic>
                </wp:inline>
              </w:drawing>
            </w:r>
            <w:r>
              <w:rPr>
                <w:position w:val="-1"/>
                <w:sz w:val="8"/>
              </w:rPr>
            </w: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26"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17" w:lineRule="exact"/>
              <w:ind w:left="5"/>
              <w:rPr>
                <w:rFonts w:ascii="Cambria" w:hAnsi="Cambria"/>
                <w:sz w:val="12"/>
              </w:rPr>
            </w:pPr>
            <w:r>
              <w:rPr>
                <w:rFonts w:ascii="Cambria" w:hAnsi="Cambria"/>
                <w:spacing w:val="-2"/>
                <w:sz w:val="12"/>
              </w:rPr>
              <w:t>O{QEPA/IbHOB</w:t>
            </w:r>
            <w:r>
              <w:rPr>
                <w:rFonts w:ascii="Cambria" w:hAnsi="Cambria"/>
                <w:spacing w:val="27"/>
                <w:sz w:val="12"/>
              </w:rPr>
              <w:t> </w:t>
            </w:r>
            <w:r>
              <w:rPr>
                <w:rFonts w:ascii="Cambria" w:hAnsi="Cambria"/>
                <w:spacing w:val="-2"/>
                <w:sz w:val="12"/>
              </w:rPr>
              <w:t>FOCY.fI,APCTBEfOTOE</w:t>
            </w:r>
            <w:r>
              <w:rPr>
                <w:rFonts w:ascii="Cambria" w:hAnsi="Cambria"/>
                <w:spacing w:val="-3"/>
                <w:sz w:val="12"/>
              </w:rPr>
              <w:t> </w:t>
            </w:r>
            <w:r>
              <w:rPr>
                <w:rFonts w:ascii="Cambria" w:hAnsi="Cambria"/>
                <w:spacing w:val="-2"/>
                <w:sz w:val="12"/>
              </w:rPr>
              <w:t>GI0,Et¥OTHOE</w:t>
            </w:r>
            <w:r>
              <w:rPr>
                <w:rFonts w:ascii="Cambria" w:hAnsi="Cambria"/>
                <w:spacing w:val="37"/>
                <w:sz w:val="12"/>
              </w:rPr>
              <w:t> </w:t>
            </w:r>
            <w:r>
              <w:rPr>
                <w:rFonts w:ascii="Cambria" w:hAnsi="Cambria"/>
                <w:spacing w:val="-2"/>
                <w:sz w:val="12"/>
              </w:rPr>
              <w:t>Y'If'BX/t5MIE</w:t>
            </w:r>
          </w:p>
          <w:p>
            <w:pPr>
              <w:pStyle w:val="TableParagraph"/>
              <w:numPr>
                <w:ilvl w:val="0"/>
                <w:numId w:val="3"/>
              </w:numPr>
              <w:tabs>
                <w:tab w:pos="69" w:val="left" w:leader="none"/>
              </w:tabs>
              <w:spacing w:line="143" w:lineRule="exact" w:before="0" w:after="0"/>
              <w:ind w:left="69" w:right="0" w:hanging="68"/>
              <w:jc w:val="left"/>
              <w:rPr>
                <w:rFonts w:ascii="Cambria" w:hAnsi="Cambria"/>
                <w:sz w:val="13"/>
              </w:rPr>
            </w:pPr>
            <w:r>
              <w:rPr>
                <w:rFonts w:ascii="Cambria" w:hAnsi="Cambria"/>
                <w:sz w:val="13"/>
              </w:rPr>
              <mc:AlternateContent>
                <mc:Choice Requires="wps">
                  <w:drawing>
                    <wp:anchor distT="0" distB="0" distL="0" distR="0" allowOverlap="1" layoutInCell="1" locked="0" behindDoc="1" simplePos="0" relativeHeight="465550848">
                      <wp:simplePos x="0" y="0"/>
                      <wp:positionH relativeFrom="column">
                        <wp:posOffset>-644651</wp:posOffset>
                      </wp:positionH>
                      <wp:positionV relativeFrom="paragraph">
                        <wp:posOffset>26182</wp:posOffset>
                      </wp:positionV>
                      <wp:extent cx="512445" cy="58419"/>
                      <wp:effectExtent l="0" t="0" r="0" b="0"/>
                      <wp:wrapNone/>
                      <wp:docPr id="1262" name="Group 1262"/>
                      <wp:cNvGraphicFramePr>
                        <a:graphicFrameLocks/>
                      </wp:cNvGraphicFramePr>
                      <a:graphic>
                        <a:graphicData uri="http://schemas.microsoft.com/office/word/2010/wordprocessingGroup">
                          <wpg:wgp>
                            <wpg:cNvPr id="1262" name="Group 1262"/>
                            <wpg:cNvGrpSpPr/>
                            <wpg:grpSpPr>
                              <a:xfrm>
                                <a:off x="0" y="0"/>
                                <a:ext cx="512445" cy="58419"/>
                                <a:chExt cx="512445" cy="58419"/>
                              </a:xfrm>
                            </wpg:grpSpPr>
                            <pic:pic>
                              <pic:nvPicPr>
                                <pic:cNvPr id="1263" name="Image 1263"/>
                                <pic:cNvPicPr/>
                              </pic:nvPicPr>
                              <pic:blipFill>
                                <a:blip r:embed="rId1140" cstate="print"/>
                                <a:stretch>
                                  <a:fillRect/>
                                </a:stretch>
                              </pic:blipFill>
                              <pic:spPr>
                                <a:xfrm>
                                  <a:off x="0" y="0"/>
                                  <a:ext cx="512063" cy="57912"/>
                                </a:xfrm>
                                <a:prstGeom prst="rect">
                                  <a:avLst/>
                                </a:prstGeom>
                              </pic:spPr>
                            </pic:pic>
                          </wpg:wgp>
                        </a:graphicData>
                      </a:graphic>
                    </wp:anchor>
                  </w:drawing>
                </mc:Choice>
                <mc:Fallback>
                  <w:pict>
                    <v:group style="position:absolute;margin-left:-50.759998pt;margin-top:2.061633pt;width:40.35pt;height:4.6pt;mso-position-horizontal-relative:column;mso-position-vertical-relative:paragraph;z-index:-37765632" id="docshapegroup247" coordorigin="-1015,41" coordsize="807,92">
                      <v:shape style="position:absolute;left:-1016;top:41;width:807;height:92" type="#_x0000_t75" id="docshape248" stroked="false">
                        <v:imagedata r:id="rId1140" o:title=""/>
                      </v:shape>
                      <w10:wrap type="none"/>
                    </v:group>
                  </w:pict>
                </mc:Fallback>
              </mc:AlternateContent>
            </w:r>
            <w:r>
              <w:rPr>
                <w:rFonts w:ascii="Cambria" w:hAnsi="Cambria"/>
                <w:w w:val="105"/>
                <w:sz w:val="13"/>
              </w:rPr>
              <w:t>mr'</w:t>
            </w:r>
            <w:r>
              <w:rPr>
                <w:rFonts w:ascii="Cambria" w:hAnsi="Cambria"/>
                <w:i/>
                <w:w w:val="105"/>
                <w:sz w:val="13"/>
              </w:rPr>
              <w:t>»B›a›a</w:t>
            </w:r>
            <w:r>
              <w:rPr>
                <w:rFonts w:ascii="Cambria" w:hAnsi="Cambria"/>
                <w:w w:val="105"/>
                <w:sz w:val="13"/>
              </w:rPr>
              <w:t>ts</w:t>
            </w:r>
            <w:r>
              <w:rPr>
                <w:rFonts w:ascii="Cambria" w:hAnsi="Cambria"/>
                <w:spacing w:val="-8"/>
                <w:w w:val="105"/>
                <w:sz w:val="13"/>
              </w:rPr>
              <w:t> </w:t>
            </w:r>
            <w:r>
              <w:rPr>
                <w:rFonts w:ascii="Cambria" w:hAnsi="Cambria"/>
                <w:w w:val="105"/>
                <w:sz w:val="13"/>
              </w:rPr>
              <w:t>CJY9‹z6HbI</w:t>
            </w:r>
            <w:r>
              <w:rPr>
                <w:rFonts w:ascii="Cambria" w:hAnsi="Cambria"/>
                <w:spacing w:val="75"/>
                <w:w w:val="105"/>
                <w:sz w:val="13"/>
              </w:rPr>
              <w:t> </w:t>
            </w:r>
            <w:r>
              <w:rPr>
                <w:rFonts w:ascii="Cambria" w:hAnsi="Cambria"/>
                <w:w w:val="105"/>
                <w:sz w:val="13"/>
              </w:rPr>
              <w:t>N</w:t>
            </w:r>
            <w:r>
              <w:rPr>
                <w:rFonts w:ascii="Cambria" w:hAnsi="Cambria"/>
                <w:spacing w:val="-18"/>
                <w:w w:val="105"/>
                <w:sz w:val="13"/>
              </w:rPr>
              <w:t> </w:t>
            </w:r>
            <w:r>
              <w:rPr>
                <w:rFonts w:ascii="Cambria" w:hAnsi="Cambria"/>
                <w:w w:val="105"/>
                <w:sz w:val="13"/>
              </w:rPr>
              <w:t>3</w:t>
            </w:r>
            <w:r>
              <w:rPr>
                <w:rFonts w:ascii="Cambria" w:hAnsi="Cambria"/>
                <w:spacing w:val="43"/>
                <w:w w:val="105"/>
                <w:sz w:val="13"/>
              </w:rPr>
              <w:t> </w:t>
            </w:r>
            <w:r>
              <w:rPr>
                <w:rFonts w:ascii="Cambria" w:hAnsi="Cambria"/>
                <w:w w:val="105"/>
                <w:sz w:val="13"/>
              </w:rPr>
              <w:t>Aletzi•ii+›</w:t>
            </w:r>
            <w:r>
              <w:rPr>
                <w:rFonts w:ascii="Cambria" w:hAnsi="Cambria"/>
                <w:spacing w:val="4"/>
                <w:w w:val="105"/>
                <w:sz w:val="13"/>
              </w:rPr>
              <w:t> </w:t>
            </w:r>
            <w:r>
              <w:rPr>
                <w:rFonts w:ascii="Cambria" w:hAnsi="Cambria"/>
                <w:w w:val="105"/>
                <w:sz w:val="13"/>
              </w:rPr>
              <w:t>APi4</w:t>
            </w:r>
            <w:r>
              <w:rPr>
                <w:rFonts w:ascii="Cambria" w:hAnsi="Cambria"/>
                <w:spacing w:val="-2"/>
                <w:w w:val="105"/>
                <w:sz w:val="13"/>
              </w:rPr>
              <w:t> koi+INCzEPCTBE</w:t>
            </w:r>
          </w:p>
          <w:p>
            <w:pPr>
              <w:pStyle w:val="TableParagraph"/>
              <w:spacing w:line="147" w:lineRule="exact"/>
              <w:ind w:left="3"/>
              <w:rPr>
                <w:rFonts w:ascii="Cambria" w:hAnsi="Cambria"/>
                <w:sz w:val="14"/>
              </w:rPr>
            </w:pPr>
            <w:r>
              <w:rPr>
                <w:rFonts w:ascii="Cambria" w:hAnsi="Cambria"/>
                <w:sz w:val="14"/>
              </w:rPr>
              <w:t>CE/0•CkOFO</w:t>
            </w:r>
            <w:r>
              <w:rPr>
                <w:rFonts w:ascii="Cambria" w:hAnsi="Cambria"/>
                <w:spacing w:val="-2"/>
                <w:sz w:val="14"/>
              </w:rPr>
              <w:t> </w:t>
            </w:r>
            <w:r>
              <w:rPr>
                <w:rFonts w:ascii="Cambria" w:hAnsi="Cambria"/>
                <w:sz w:val="14"/>
              </w:rPr>
              <w:t>xo3Xitczex</w:t>
            </w:r>
            <w:r>
              <w:rPr>
                <w:rFonts w:ascii="Cambria" w:hAnsi="Cambria"/>
                <w:spacing w:val="-2"/>
                <w:sz w:val="14"/>
              </w:rPr>
              <w:t> </w:t>
            </w:r>
            <w:r>
              <w:rPr>
                <w:rFonts w:ascii="Cambria" w:hAnsi="Cambria"/>
                <w:sz w:val="14"/>
              </w:rPr>
              <w:t>roccnftcxoR</w:t>
            </w:r>
            <w:r>
              <w:rPr>
                <w:rFonts w:ascii="Cambria" w:hAnsi="Cambria"/>
                <w:spacing w:val="1"/>
                <w:sz w:val="14"/>
              </w:rPr>
              <w:t> </w:t>
            </w:r>
            <w:r>
              <w:rPr>
                <w:rFonts w:ascii="Cambria" w:hAnsi="Cambria"/>
                <w:spacing w:val="-2"/>
                <w:sz w:val="14"/>
              </w:rPr>
              <w:t>ez/tzPxzttof</w:t>
            </w:r>
          </w:p>
        </w:tc>
        <w:tc>
          <w:tcPr>
            <w:tcW w:w="1464" w:type="dxa"/>
          </w:tcPr>
          <w:p>
            <w:pPr>
              <w:pStyle w:val="TableParagraph"/>
              <w:rPr>
                <w:sz w:val="14"/>
              </w:rPr>
            </w:pPr>
          </w:p>
        </w:tc>
        <w:tc>
          <w:tcPr>
            <w:tcW w:w="984" w:type="dxa"/>
          </w:tcPr>
          <w:p>
            <w:pPr>
              <w:pStyle w:val="TableParagraph"/>
              <w:spacing w:before="1" w:after="1"/>
              <w:rPr>
                <w:sz w:val="14"/>
              </w:rPr>
            </w:pPr>
          </w:p>
          <w:p>
            <w:pPr>
              <w:pStyle w:val="TableParagraph"/>
              <w:spacing w:line="76" w:lineRule="exact"/>
              <w:ind w:left="468"/>
              <w:rPr>
                <w:position w:val="-1"/>
                <w:sz w:val="7"/>
              </w:rPr>
            </w:pPr>
            <w:r>
              <w:rPr>
                <w:position w:val="-1"/>
                <w:sz w:val="7"/>
              </w:rPr>
              <w:drawing>
                <wp:inline distT="0" distB="0" distL="0" distR="0">
                  <wp:extent cx="15239" cy="48768"/>
                  <wp:effectExtent l="0" t="0" r="0" b="0"/>
                  <wp:docPr id="1264" name="Image 1264"/>
                  <wp:cNvGraphicFramePr>
                    <a:graphicFrameLocks/>
                  </wp:cNvGraphicFramePr>
                  <a:graphic>
                    <a:graphicData uri="http://schemas.openxmlformats.org/drawingml/2006/picture">
                      <pic:pic>
                        <pic:nvPicPr>
                          <pic:cNvPr id="1264" name="Image 1264"/>
                          <pic:cNvPicPr/>
                        </pic:nvPicPr>
                        <pic:blipFill>
                          <a:blip r:embed="rId1141" cstate="print"/>
                          <a:stretch>
                            <a:fillRect/>
                          </a:stretch>
                        </pic:blipFill>
                        <pic:spPr>
                          <a:xfrm>
                            <a:off x="0" y="0"/>
                            <a:ext cx="15239" cy="48768"/>
                          </a:xfrm>
                          <a:prstGeom prst="rect">
                            <a:avLst/>
                          </a:prstGeom>
                        </pic:spPr>
                      </pic:pic>
                    </a:graphicData>
                  </a:graphic>
                </wp:inline>
              </w:drawing>
            </w:r>
            <w:r>
              <w:rPr>
                <w:position w:val="-1"/>
                <w:sz w:val="7"/>
              </w:rPr>
            </w:r>
          </w:p>
        </w:tc>
        <w:tc>
          <w:tcPr>
            <w:tcW w:w="1085" w:type="dxa"/>
          </w:tcPr>
          <w:p>
            <w:pPr>
              <w:pStyle w:val="TableParagraph"/>
              <w:rPr>
                <w:sz w:val="14"/>
              </w:rPr>
            </w:pP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436"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19" w:lineRule="exact"/>
              <w:ind w:left="3"/>
              <w:rPr>
                <w:rFonts w:ascii="Cambria" w:hAnsi="Cambria"/>
                <w:sz w:val="16"/>
              </w:rPr>
            </w:pPr>
            <w:r>
              <w:rPr>
                <w:rFonts w:ascii="Cambria" w:hAnsi="Cambria"/>
                <w:spacing w:val="-4"/>
                <w:sz w:val="16"/>
              </w:rPr>
              <w:t>oz/fsexo.noe</w:t>
            </w:r>
            <w:r>
              <w:rPr>
                <w:rFonts w:ascii="Cambria" w:hAnsi="Cambria"/>
                <w:spacing w:val="10"/>
                <w:sz w:val="16"/>
              </w:rPr>
              <w:t> </w:t>
            </w:r>
            <w:r>
              <w:rPr>
                <w:rFonts w:ascii="Cambria" w:hAnsi="Cambria"/>
                <w:spacing w:val="-4"/>
                <w:sz w:val="16"/>
              </w:rPr>
              <w:t>sojo‹czuoe</w:t>
            </w:r>
            <w:r>
              <w:rPr>
                <w:rFonts w:ascii="Cambria" w:hAnsi="Cambria"/>
                <w:spacing w:val="6"/>
                <w:sz w:val="16"/>
              </w:rPr>
              <w:t> </w:t>
            </w:r>
            <w:r>
              <w:rPr>
                <w:rFonts w:ascii="Cambria" w:hAnsi="Cambria"/>
                <w:spacing w:val="-4"/>
                <w:sz w:val="16"/>
              </w:rPr>
              <w:t>v</w:t>
            </w:r>
            <w:r>
              <w:rPr>
                <w:rFonts w:ascii="Cambria" w:hAnsi="Cambria"/>
                <w:spacing w:val="16"/>
                <w:sz w:val="16"/>
              </w:rPr>
              <w:t> </w:t>
            </w:r>
            <w:r>
              <w:rPr>
                <w:rFonts w:ascii="Cambria" w:hAnsi="Cambria"/>
                <w:spacing w:val="-4"/>
                <w:sz w:val="16"/>
              </w:rPr>
              <w:t>o'm/tsxnz</w:t>
            </w:r>
            <w:r>
              <w:rPr>
                <w:rFonts w:ascii="Cambria" w:hAnsi="Cambria"/>
                <w:spacing w:val="-2"/>
                <w:sz w:val="16"/>
              </w:rPr>
              <w:t> </w:t>
            </w:r>
            <w:r>
              <w:rPr>
                <w:rFonts w:ascii="Cambria" w:hAnsi="Cambria"/>
                <w:spacing w:val="-4"/>
                <w:sz w:val="16"/>
              </w:rPr>
              <w:t>3/0'xaooxrxuzuux</w:t>
            </w:r>
          </w:p>
          <w:p>
            <w:pPr>
              <w:pStyle w:val="TableParagraph"/>
              <w:spacing w:line="132" w:lineRule="exact"/>
              <w:ind w:left="5"/>
              <w:rPr>
                <w:rFonts w:ascii="Cambria" w:hAnsi="Cambria"/>
                <w:sz w:val="14"/>
              </w:rPr>
            </w:pPr>
            <w:r>
              <w:rPr>
                <w:rFonts w:ascii="Cambria" w:hAnsi="Cambria"/>
                <w:w w:val="85"/>
                <w:sz w:val="14"/>
              </w:rPr>
              <w:t>‹ddЕЈ¥0¢О•САИИТАРНАЯ</w:t>
            </w:r>
            <w:r>
              <w:rPr>
                <w:rFonts w:ascii="Cambria" w:hAnsi="Cambria"/>
                <w:spacing w:val="14"/>
                <w:sz w:val="14"/>
              </w:rPr>
              <w:t> </w:t>
            </w:r>
            <w:r>
              <w:rPr>
                <w:rFonts w:ascii="Cambria" w:hAnsi="Cambria"/>
                <w:w w:val="85"/>
                <w:sz w:val="14"/>
              </w:rPr>
              <w:t>'tACTb</w:t>
            </w:r>
            <w:r>
              <w:rPr>
                <w:rFonts w:ascii="Cambria" w:hAnsi="Cambria"/>
                <w:spacing w:val="13"/>
                <w:sz w:val="14"/>
              </w:rPr>
              <w:t> </w:t>
            </w:r>
            <w:r>
              <w:rPr>
                <w:rFonts w:ascii="Cambria" w:hAnsi="Cambria"/>
                <w:w w:val="85"/>
                <w:sz w:val="14"/>
              </w:rPr>
              <w:t>Ја</w:t>
            </w:r>
            <w:r>
              <w:rPr>
                <w:rFonts w:ascii="Cambria" w:hAnsi="Cambria"/>
                <w:spacing w:val="5"/>
                <w:sz w:val="14"/>
              </w:rPr>
              <w:t> </w:t>
            </w:r>
            <w:r>
              <w:rPr>
                <w:rFonts w:ascii="Cambria" w:hAnsi="Cambria"/>
                <w:w w:val="85"/>
                <w:sz w:val="14"/>
              </w:rPr>
              <w:t>9»</w:t>
            </w:r>
            <w:r>
              <w:rPr>
                <w:rFonts w:ascii="Cambria" w:hAnsi="Cambria"/>
                <w:spacing w:val="12"/>
                <w:sz w:val="14"/>
              </w:rPr>
              <w:t> </w:t>
            </w:r>
            <w:r>
              <w:rPr>
                <w:rFonts w:ascii="Cambria" w:hAnsi="Cambria"/>
                <w:w w:val="85"/>
                <w:sz w:val="14"/>
              </w:rPr>
              <w:t>еfiДЕРАЛЬНОГО</w:t>
            </w:r>
            <w:r>
              <w:rPr>
                <w:rFonts w:ascii="Cambria" w:hAnsi="Cambria"/>
                <w:spacing w:val="26"/>
                <w:sz w:val="14"/>
              </w:rPr>
              <w:t> </w:t>
            </w:r>
            <w:r>
              <w:rPr>
                <w:rFonts w:ascii="Cambria" w:hAnsi="Cambria"/>
                <w:spacing w:val="-2"/>
                <w:w w:val="85"/>
                <w:sz w:val="14"/>
              </w:rPr>
              <w:t>N£ДИКО•</w:t>
            </w:r>
          </w:p>
          <w:p>
            <w:pPr>
              <w:pStyle w:val="TableParagraph"/>
              <w:spacing w:line="165" w:lineRule="exact"/>
              <w:ind w:left="4"/>
              <w:rPr>
                <w:rFonts w:ascii="Cambria" w:hAnsi="Cambria"/>
                <w:sz w:val="17"/>
              </w:rPr>
            </w:pPr>
            <w:r>
              <w:rPr>
                <w:rFonts w:ascii="Cambria" w:hAnsi="Cambria"/>
                <w:spacing w:val="-2"/>
                <w:w w:val="90"/>
                <w:sz w:val="17"/>
              </w:rPr>
              <w:t>sпоаогичвсгого</w:t>
            </w:r>
            <w:r>
              <w:rPr>
                <w:rFonts w:ascii="Cambria" w:hAnsi="Cambria"/>
                <w:spacing w:val="16"/>
                <w:sz w:val="17"/>
              </w:rPr>
              <w:t> </w:t>
            </w:r>
            <w:r>
              <w:rPr>
                <w:rFonts w:ascii="Cambria" w:hAnsi="Cambria"/>
                <w:spacing w:val="-2"/>
                <w:sz w:val="17"/>
              </w:rPr>
              <w:t>хгснтсzал</w:t>
            </w:r>
          </w:p>
        </w:tc>
        <w:tc>
          <w:tcPr>
            <w:tcW w:w="1464" w:type="dxa"/>
          </w:tcPr>
          <w:p>
            <w:pPr>
              <w:pStyle w:val="TableParagraph"/>
              <w:rPr>
                <w:sz w:val="14"/>
              </w:rPr>
            </w:pPr>
          </w:p>
        </w:tc>
        <w:tc>
          <w:tcPr>
            <w:tcW w:w="984" w:type="dxa"/>
          </w:tcPr>
          <w:p>
            <w:pPr>
              <w:pStyle w:val="TableParagraph"/>
              <w:spacing w:before="1" w:after="1"/>
              <w:rPr>
                <w:sz w:val="14"/>
              </w:rPr>
            </w:pPr>
          </w:p>
          <w:p>
            <w:pPr>
              <w:pStyle w:val="TableParagraph"/>
              <w:spacing w:line="81" w:lineRule="exact"/>
              <w:ind w:left="472"/>
              <w:rPr>
                <w:position w:val="-1"/>
                <w:sz w:val="8"/>
              </w:rPr>
            </w:pPr>
            <w:r>
              <w:rPr>
                <w:position w:val="-1"/>
                <w:sz w:val="8"/>
              </w:rPr>
              <w:drawing>
                <wp:inline distT="0" distB="0" distL="0" distR="0">
                  <wp:extent cx="15239" cy="51816"/>
                  <wp:effectExtent l="0" t="0" r="0" b="0"/>
                  <wp:docPr id="1265" name="Image 1265"/>
                  <wp:cNvGraphicFramePr>
                    <a:graphicFrameLocks/>
                  </wp:cNvGraphicFramePr>
                  <a:graphic>
                    <a:graphicData uri="http://schemas.openxmlformats.org/drawingml/2006/picture">
                      <pic:pic>
                        <pic:nvPicPr>
                          <pic:cNvPr id="1265" name="Image 1265"/>
                          <pic:cNvPicPr/>
                        </pic:nvPicPr>
                        <pic:blipFill>
                          <a:blip r:embed="rId1142" cstate="print"/>
                          <a:stretch>
                            <a:fillRect/>
                          </a:stretch>
                        </pic:blipFill>
                        <pic:spPr>
                          <a:xfrm>
                            <a:off x="0" y="0"/>
                            <a:ext cx="15239" cy="51816"/>
                          </a:xfrm>
                          <a:prstGeom prst="rect">
                            <a:avLst/>
                          </a:prstGeom>
                        </pic:spPr>
                      </pic:pic>
                    </a:graphicData>
                  </a:graphic>
                </wp:inline>
              </w:drawing>
            </w:r>
            <w:r>
              <w:rPr>
                <w:position w:val="-1"/>
                <w:sz w:val="8"/>
              </w:rPr>
            </w:r>
          </w:p>
        </w:tc>
        <w:tc>
          <w:tcPr>
            <w:tcW w:w="1085" w:type="dxa"/>
          </w:tcPr>
          <w:p>
            <w:pPr>
              <w:pStyle w:val="TableParagraph"/>
              <w:spacing w:before="1" w:after="1"/>
              <w:rPr>
                <w:sz w:val="14"/>
              </w:rPr>
            </w:pPr>
          </w:p>
          <w:p>
            <w:pPr>
              <w:pStyle w:val="TableParagraph"/>
              <w:spacing w:line="81" w:lineRule="exact"/>
              <w:ind w:left="525"/>
              <w:rPr>
                <w:position w:val="-1"/>
                <w:sz w:val="8"/>
              </w:rPr>
            </w:pPr>
            <w:r>
              <w:rPr>
                <w:position w:val="-1"/>
                <w:sz w:val="8"/>
              </w:rPr>
              <w:drawing>
                <wp:inline distT="0" distB="0" distL="0" distR="0">
                  <wp:extent cx="12191" cy="51816"/>
                  <wp:effectExtent l="0" t="0" r="0" b="0"/>
                  <wp:docPr id="1266" name="Image 1266"/>
                  <wp:cNvGraphicFramePr>
                    <a:graphicFrameLocks/>
                  </wp:cNvGraphicFramePr>
                  <a:graphic>
                    <a:graphicData uri="http://schemas.openxmlformats.org/drawingml/2006/picture">
                      <pic:pic>
                        <pic:nvPicPr>
                          <pic:cNvPr id="1266" name="Image 1266"/>
                          <pic:cNvPicPr/>
                        </pic:nvPicPr>
                        <pic:blipFill>
                          <a:blip r:embed="rId1143" cstate="print"/>
                          <a:stretch>
                            <a:fillRect/>
                          </a:stretch>
                        </pic:blipFill>
                        <pic:spPr>
                          <a:xfrm>
                            <a:off x="0" y="0"/>
                            <a:ext cx="12191" cy="51816"/>
                          </a:xfrm>
                          <a:prstGeom prst="rect">
                            <a:avLst/>
                          </a:prstGeom>
                        </pic:spPr>
                      </pic:pic>
                    </a:graphicData>
                  </a:graphic>
                </wp:inline>
              </w:drawing>
            </w:r>
            <w:r>
              <w:rPr>
                <w:position w:val="-1"/>
                <w:sz w:val="8"/>
              </w:rPr>
            </w:r>
          </w:p>
        </w:tc>
        <w:tc>
          <w:tcPr>
            <w:tcW w:w="984" w:type="dxa"/>
          </w:tcPr>
          <w:p>
            <w:pPr>
              <w:pStyle w:val="TableParagraph"/>
              <w:spacing w:before="8"/>
              <w:rPr>
                <w:sz w:val="13"/>
              </w:rPr>
            </w:pPr>
          </w:p>
          <w:p>
            <w:pPr>
              <w:pStyle w:val="TableParagraph"/>
              <w:spacing w:line="86" w:lineRule="exact"/>
              <w:ind w:left="472"/>
              <w:rPr>
                <w:position w:val="-1"/>
                <w:sz w:val="8"/>
              </w:rPr>
            </w:pPr>
            <w:r>
              <w:rPr>
                <w:position w:val="-1"/>
                <w:sz w:val="8"/>
              </w:rPr>
              <w:drawing>
                <wp:inline distT="0" distB="0" distL="0" distR="0">
                  <wp:extent cx="18288" cy="54863"/>
                  <wp:effectExtent l="0" t="0" r="0" b="0"/>
                  <wp:docPr id="1267" name="Image 1267"/>
                  <wp:cNvGraphicFramePr>
                    <a:graphicFrameLocks/>
                  </wp:cNvGraphicFramePr>
                  <a:graphic>
                    <a:graphicData uri="http://schemas.openxmlformats.org/drawingml/2006/picture">
                      <pic:pic>
                        <pic:nvPicPr>
                          <pic:cNvPr id="1267" name="Image 1267"/>
                          <pic:cNvPicPr/>
                        </pic:nvPicPr>
                        <pic:blipFill>
                          <a:blip r:embed="rId1144" cstate="print"/>
                          <a:stretch>
                            <a:fillRect/>
                          </a:stretch>
                        </pic:blipFill>
                        <pic:spPr>
                          <a:xfrm>
                            <a:off x="0" y="0"/>
                            <a:ext cx="18288" cy="54863"/>
                          </a:xfrm>
                          <a:prstGeom prst="rect">
                            <a:avLst/>
                          </a:prstGeom>
                        </pic:spPr>
                      </pic:pic>
                    </a:graphicData>
                  </a:graphic>
                </wp:inline>
              </w:drawing>
            </w:r>
            <w:r>
              <w:rPr>
                <w:position w:val="-1"/>
                <w:sz w:val="8"/>
              </w:rPr>
            </w:r>
          </w:p>
        </w:tc>
        <w:tc>
          <w:tcPr>
            <w:tcW w:w="979" w:type="dxa"/>
          </w:tcPr>
          <w:p>
            <w:pPr>
              <w:pStyle w:val="TableParagraph"/>
              <w:spacing w:before="1" w:after="1"/>
              <w:rPr>
                <w:sz w:val="14"/>
              </w:rPr>
            </w:pPr>
          </w:p>
          <w:p>
            <w:pPr>
              <w:pStyle w:val="TableParagraph"/>
              <w:spacing w:line="81" w:lineRule="exact"/>
              <w:ind w:left="472"/>
              <w:rPr>
                <w:position w:val="-1"/>
                <w:sz w:val="8"/>
              </w:rPr>
            </w:pPr>
            <w:r>
              <w:rPr>
                <w:position w:val="-1"/>
                <w:sz w:val="8"/>
              </w:rPr>
              <w:drawing>
                <wp:inline distT="0" distB="0" distL="0" distR="0">
                  <wp:extent cx="18288" cy="51816"/>
                  <wp:effectExtent l="0" t="0" r="0" b="0"/>
                  <wp:docPr id="1268" name="Image 1268"/>
                  <wp:cNvGraphicFramePr>
                    <a:graphicFrameLocks/>
                  </wp:cNvGraphicFramePr>
                  <a:graphic>
                    <a:graphicData uri="http://schemas.openxmlformats.org/drawingml/2006/picture">
                      <pic:pic>
                        <pic:nvPicPr>
                          <pic:cNvPr id="1268" name="Image 1268"/>
                          <pic:cNvPicPr/>
                        </pic:nvPicPr>
                        <pic:blipFill>
                          <a:blip r:embed="rId1145" cstate="print"/>
                          <a:stretch>
                            <a:fillRect/>
                          </a:stretch>
                        </pic:blipFill>
                        <pic:spPr>
                          <a:xfrm>
                            <a:off x="0" y="0"/>
                            <a:ext cx="18288" cy="51816"/>
                          </a:xfrm>
                          <a:prstGeom prst="rect">
                            <a:avLst/>
                          </a:prstGeom>
                        </pic:spPr>
                      </pic:pic>
                    </a:graphicData>
                  </a:graphic>
                </wp:inline>
              </w:drawing>
            </w:r>
            <w:r>
              <w:rPr>
                <w:position w:val="-1"/>
                <w:sz w:val="8"/>
              </w:rPr>
            </w:r>
          </w:p>
        </w:tc>
        <w:tc>
          <w:tcPr>
            <w:tcW w:w="845" w:type="dxa"/>
          </w:tcPr>
          <w:p>
            <w:pPr>
              <w:pStyle w:val="TableParagraph"/>
              <w:spacing w:before="1" w:after="1"/>
              <w:rPr>
                <w:sz w:val="14"/>
              </w:rPr>
            </w:pPr>
          </w:p>
          <w:p>
            <w:pPr>
              <w:pStyle w:val="TableParagraph"/>
              <w:spacing w:line="81" w:lineRule="exact"/>
              <w:ind w:left="405"/>
              <w:rPr>
                <w:position w:val="-1"/>
                <w:sz w:val="8"/>
              </w:rPr>
            </w:pPr>
            <w:r>
              <w:rPr>
                <w:position w:val="-1"/>
                <w:sz w:val="8"/>
              </w:rPr>
              <w:drawing>
                <wp:inline distT="0" distB="0" distL="0" distR="0">
                  <wp:extent cx="15240" cy="51816"/>
                  <wp:effectExtent l="0" t="0" r="0" b="0"/>
                  <wp:docPr id="1269" name="Image 1269"/>
                  <wp:cNvGraphicFramePr>
                    <a:graphicFrameLocks/>
                  </wp:cNvGraphicFramePr>
                  <a:graphic>
                    <a:graphicData uri="http://schemas.openxmlformats.org/drawingml/2006/picture">
                      <pic:pic>
                        <pic:nvPicPr>
                          <pic:cNvPr id="1269" name="Image 1269"/>
                          <pic:cNvPicPr/>
                        </pic:nvPicPr>
                        <pic:blipFill>
                          <a:blip r:embed="rId1146" cstate="print"/>
                          <a:stretch>
                            <a:fillRect/>
                          </a:stretch>
                        </pic:blipFill>
                        <pic:spPr>
                          <a:xfrm>
                            <a:off x="0" y="0"/>
                            <a:ext cx="15240" cy="51816"/>
                          </a:xfrm>
                          <a:prstGeom prst="rect">
                            <a:avLst/>
                          </a:prstGeom>
                        </pic:spPr>
                      </pic:pic>
                    </a:graphicData>
                  </a:graphic>
                </wp:inline>
              </w:drawing>
            </w:r>
            <w:r>
              <w:rPr>
                <w:position w:val="-1"/>
                <w:sz w:val="8"/>
              </w:rPr>
            </w:r>
          </w:p>
        </w:tc>
        <w:tc>
          <w:tcPr>
            <w:tcW w:w="826" w:type="dxa"/>
          </w:tcPr>
          <w:p>
            <w:pPr>
              <w:pStyle w:val="TableParagraph"/>
              <w:spacing w:before="8"/>
              <w:rPr>
                <w:sz w:val="13"/>
              </w:rPr>
            </w:pPr>
          </w:p>
          <w:p>
            <w:pPr>
              <w:pStyle w:val="TableParagraph"/>
              <w:spacing w:line="86" w:lineRule="exact"/>
              <w:ind w:left="395"/>
              <w:rPr>
                <w:position w:val="-1"/>
                <w:sz w:val="8"/>
              </w:rPr>
            </w:pPr>
            <w:r>
              <w:rPr>
                <w:position w:val="-1"/>
                <w:sz w:val="8"/>
              </w:rPr>
              <w:drawing>
                <wp:inline distT="0" distB="0" distL="0" distR="0">
                  <wp:extent cx="15240" cy="54863"/>
                  <wp:effectExtent l="0" t="0" r="0" b="0"/>
                  <wp:docPr id="1270" name="Image 1270"/>
                  <wp:cNvGraphicFramePr>
                    <a:graphicFrameLocks/>
                  </wp:cNvGraphicFramePr>
                  <a:graphic>
                    <a:graphicData uri="http://schemas.openxmlformats.org/drawingml/2006/picture">
                      <pic:pic>
                        <pic:nvPicPr>
                          <pic:cNvPr id="1270" name="Image 1270"/>
                          <pic:cNvPicPr/>
                        </pic:nvPicPr>
                        <pic:blipFill>
                          <a:blip r:embed="rId1147" cstate="print"/>
                          <a:stretch>
                            <a:fillRect/>
                          </a:stretch>
                        </pic:blipFill>
                        <pic:spPr>
                          <a:xfrm>
                            <a:off x="0" y="0"/>
                            <a:ext cx="15240" cy="54863"/>
                          </a:xfrm>
                          <a:prstGeom prst="rect">
                            <a:avLst/>
                          </a:prstGeom>
                        </pic:spPr>
                      </pic:pic>
                    </a:graphicData>
                  </a:graphic>
                </wp:inline>
              </w:drawing>
            </w:r>
            <w:r>
              <w:rPr>
                <w:position w:val="-1"/>
                <w:sz w:val="8"/>
              </w:rPr>
            </w:r>
          </w:p>
        </w:tc>
        <w:tc>
          <w:tcPr>
            <w:tcW w:w="836" w:type="dxa"/>
          </w:tcPr>
          <w:p>
            <w:pPr>
              <w:pStyle w:val="TableParagraph"/>
              <w:spacing w:before="8"/>
              <w:rPr>
                <w:sz w:val="13"/>
              </w:rPr>
            </w:pPr>
          </w:p>
          <w:p>
            <w:pPr>
              <w:pStyle w:val="TableParagraph"/>
              <w:spacing w:line="86" w:lineRule="exact"/>
              <w:ind w:left="400"/>
              <w:rPr>
                <w:position w:val="-1"/>
                <w:sz w:val="8"/>
              </w:rPr>
            </w:pPr>
            <w:r>
              <w:rPr>
                <w:position w:val="-1"/>
                <w:sz w:val="8"/>
              </w:rPr>
              <w:drawing>
                <wp:inline distT="0" distB="0" distL="0" distR="0">
                  <wp:extent cx="15240" cy="54863"/>
                  <wp:effectExtent l="0" t="0" r="0" b="0"/>
                  <wp:docPr id="1271" name="Image 1271"/>
                  <wp:cNvGraphicFramePr>
                    <a:graphicFrameLocks/>
                  </wp:cNvGraphicFramePr>
                  <a:graphic>
                    <a:graphicData uri="http://schemas.openxmlformats.org/drawingml/2006/picture">
                      <pic:pic>
                        <pic:nvPicPr>
                          <pic:cNvPr id="1271" name="Image 1271"/>
                          <pic:cNvPicPr/>
                        </pic:nvPicPr>
                        <pic:blipFill>
                          <a:blip r:embed="rId1148" cstate="print"/>
                          <a:stretch>
                            <a:fillRect/>
                          </a:stretch>
                        </pic:blipFill>
                        <pic:spPr>
                          <a:xfrm>
                            <a:off x="0" y="0"/>
                            <a:ext cx="15240" cy="54863"/>
                          </a:xfrm>
                          <a:prstGeom prst="rect">
                            <a:avLst/>
                          </a:prstGeom>
                        </pic:spPr>
                      </pic:pic>
                    </a:graphicData>
                  </a:graphic>
                </wp:inline>
              </w:drawing>
            </w:r>
            <w:r>
              <w:rPr>
                <w:position w:val="-1"/>
                <w:sz w:val="8"/>
              </w:rPr>
            </w:r>
          </w:p>
        </w:tc>
        <w:tc>
          <w:tcPr>
            <w:tcW w:w="721" w:type="dxa"/>
          </w:tcPr>
          <w:p>
            <w:pPr>
              <w:pStyle w:val="TableParagraph"/>
              <w:rPr>
                <w:sz w:val="14"/>
              </w:rPr>
            </w:pPr>
          </w:p>
        </w:tc>
        <w:tc>
          <w:tcPr>
            <w:tcW w:w="966" w:type="dxa"/>
          </w:tcPr>
          <w:p>
            <w:pPr>
              <w:pStyle w:val="TableParagraph"/>
              <w:spacing w:before="1" w:after="1"/>
              <w:rPr>
                <w:sz w:val="14"/>
              </w:rPr>
            </w:pPr>
          </w:p>
          <w:p>
            <w:pPr>
              <w:pStyle w:val="TableParagraph"/>
              <w:spacing w:line="81" w:lineRule="exact"/>
              <w:ind w:left="441"/>
              <w:rPr>
                <w:position w:val="-1"/>
                <w:sz w:val="8"/>
              </w:rPr>
            </w:pPr>
            <w:r>
              <w:rPr>
                <w:position w:val="-1"/>
                <w:sz w:val="8"/>
              </w:rPr>
              <w:drawing>
                <wp:inline distT="0" distB="0" distL="0" distR="0">
                  <wp:extent cx="15240" cy="51816"/>
                  <wp:effectExtent l="0" t="0" r="0" b="0"/>
                  <wp:docPr id="1272" name="Image 1272"/>
                  <wp:cNvGraphicFramePr>
                    <a:graphicFrameLocks/>
                  </wp:cNvGraphicFramePr>
                  <a:graphic>
                    <a:graphicData uri="http://schemas.openxmlformats.org/drawingml/2006/picture">
                      <pic:pic>
                        <pic:nvPicPr>
                          <pic:cNvPr id="1272" name="Image 1272"/>
                          <pic:cNvPicPr/>
                        </pic:nvPicPr>
                        <pic:blipFill>
                          <a:blip r:embed="rId1149" cstate="print"/>
                          <a:stretch>
                            <a:fillRect/>
                          </a:stretch>
                        </pic:blipFill>
                        <pic:spPr>
                          <a:xfrm>
                            <a:off x="0" y="0"/>
                            <a:ext cx="15240" cy="51816"/>
                          </a:xfrm>
                          <a:prstGeom prst="rect">
                            <a:avLst/>
                          </a:prstGeom>
                        </pic:spPr>
                      </pic:pic>
                    </a:graphicData>
                  </a:graphic>
                </wp:inline>
              </w:drawing>
            </w:r>
            <w:r>
              <w:rPr>
                <w:position w:val="-1"/>
                <w:sz w:val="8"/>
              </w:rPr>
            </w:r>
          </w:p>
        </w:tc>
      </w:tr>
      <w:tr>
        <w:trPr>
          <w:trHeight w:val="421" w:hRule="atLeast"/>
        </w:trPr>
        <w:tc>
          <w:tcPr>
            <w:tcW w:w="384" w:type="dxa"/>
          </w:tcPr>
          <w:p>
            <w:pPr>
              <w:pStyle w:val="TableParagraph"/>
              <w:rPr>
                <w:sz w:val="14"/>
              </w:rPr>
            </w:pPr>
          </w:p>
        </w:tc>
        <w:tc>
          <w:tcPr>
            <w:tcW w:w="758" w:type="dxa"/>
          </w:tcPr>
          <w:p>
            <w:pPr>
              <w:pStyle w:val="TableParagraph"/>
              <w:rPr>
                <w:sz w:val="14"/>
              </w:rPr>
            </w:pPr>
          </w:p>
        </w:tc>
        <w:tc>
          <w:tcPr>
            <w:tcW w:w="4080" w:type="dxa"/>
          </w:tcPr>
          <w:p>
            <w:pPr>
              <w:pStyle w:val="TableParagraph"/>
              <w:spacing w:line="122" w:lineRule="exact"/>
              <w:ind w:left="-1"/>
              <w:rPr>
                <w:rFonts w:ascii="Cambria" w:hAnsi="Cambria"/>
                <w:sz w:val="16"/>
              </w:rPr>
            </w:pPr>
            <w:r>
              <w:rPr>
                <w:rFonts w:ascii="Cambria" w:hAnsi="Cambria"/>
                <w:w w:val="90"/>
                <w:sz w:val="16"/>
              </w:rPr>
              <w:t>еи¢веаяsное</w:t>
            </w:r>
            <w:r>
              <w:rPr>
                <w:rFonts w:ascii="Cambria" w:hAnsi="Cambria"/>
                <w:spacing w:val="8"/>
                <w:sz w:val="16"/>
              </w:rPr>
              <w:t> </w:t>
            </w:r>
            <w:r>
              <w:rPr>
                <w:rFonts w:ascii="Cambria" w:hAnsi="Cambria"/>
                <w:w w:val="90"/>
                <w:sz w:val="16"/>
              </w:rPr>
              <w:t>гос</w:t>
            </w:r>
            <w:r>
              <w:rPr>
                <w:rFonts w:ascii="Cambria" w:hAnsi="Cambria"/>
                <w:spacing w:val="52"/>
                <w:sz w:val="16"/>
              </w:rPr>
              <w:t> </w:t>
            </w:r>
            <w:r>
              <w:rPr>
                <w:rFonts w:ascii="Cambria" w:hAnsi="Cambria"/>
                <w:w w:val="90"/>
                <w:sz w:val="16"/>
              </w:rPr>
              <w:t>пмст»еіоіое</w:t>
            </w:r>
            <w:r>
              <w:rPr>
                <w:rFonts w:ascii="Cambria" w:hAnsi="Cambria"/>
                <w:spacing w:val="13"/>
                <w:sz w:val="16"/>
              </w:rPr>
              <w:t> </w:t>
            </w:r>
            <w:r>
              <w:rPr>
                <w:rFonts w:ascii="Cambria" w:hAnsi="Cambria"/>
                <w:w w:val="90"/>
                <w:sz w:val="16"/>
              </w:rPr>
              <w:t>віод›ксТНОЕ</w:t>
            </w:r>
            <w:r>
              <w:rPr>
                <w:rFonts w:ascii="Cambria" w:hAnsi="Cambria"/>
                <w:spacing w:val="8"/>
                <w:sz w:val="16"/>
              </w:rPr>
              <w:t> </w:t>
            </w:r>
            <w:r>
              <w:rPr>
                <w:rFonts w:ascii="Cambria" w:hAnsi="Cambria"/>
                <w:spacing w:val="-2"/>
                <w:w w:val="85"/>
                <w:sz w:val="16"/>
              </w:rPr>
              <w:t>YHPEXf,ftEHHE</w:t>
            </w:r>
          </w:p>
          <w:p>
            <w:pPr>
              <w:pStyle w:val="TableParagraph"/>
              <w:spacing w:line="125" w:lineRule="exact"/>
              <w:ind w:left="-9"/>
              <w:rPr>
                <w:rFonts w:ascii="Courier New" w:hAnsi="Courier New"/>
                <w:sz w:val="14"/>
              </w:rPr>
            </w:pPr>
            <w:r>
              <w:rPr>
                <w:rFonts w:ascii="Courier New" w:hAnsi="Courier New"/>
                <w:spacing w:val="-4"/>
                <w:sz w:val="14"/>
              </w:rPr>
              <w:t>0Дf'АВООНРАНЕНNА•МЕАНКОЮАММТАРНААЧАСТЬW170</w:t>
            </w:r>
          </w:p>
          <w:p>
            <w:pPr>
              <w:pStyle w:val="TableParagraph"/>
              <w:spacing w:line="155" w:lineRule="exact"/>
              <w:ind w:left="-2"/>
              <w:rPr>
                <w:rFonts w:ascii="Cambria" w:hAnsi="Cambria"/>
                <w:sz w:val="17"/>
              </w:rPr>
            </w:pPr>
            <w:r>
              <w:rPr>
                <w:rFonts w:ascii="Cambria" w:hAnsi="Cambria"/>
                <w:w w:val="85"/>
                <w:sz w:val="17"/>
              </w:rPr>
              <w:t>егдвеzлпного</w:t>
            </w:r>
            <w:r>
              <w:rPr>
                <w:rFonts w:ascii="Cambria" w:hAnsi="Cambria"/>
                <w:spacing w:val="30"/>
                <w:sz w:val="17"/>
              </w:rPr>
              <w:t> </w:t>
            </w:r>
            <w:r>
              <w:rPr>
                <w:rFonts w:ascii="Cambria" w:hAnsi="Cambria"/>
                <w:w w:val="85"/>
                <w:sz w:val="17"/>
              </w:rPr>
              <w:t>мggико-виологиявского</w:t>
            </w:r>
            <w:r>
              <w:rPr>
                <w:rFonts w:ascii="Cambria" w:hAnsi="Cambria"/>
                <w:spacing w:val="-3"/>
                <w:sz w:val="17"/>
              </w:rPr>
              <w:t> </w:t>
            </w:r>
            <w:r>
              <w:rPr>
                <w:rFonts w:ascii="Cambria" w:hAnsi="Cambria"/>
                <w:spacing w:val="-2"/>
                <w:w w:val="85"/>
                <w:sz w:val="17"/>
              </w:rPr>
              <w:t>zгвнтствл›</w:t>
            </w:r>
          </w:p>
        </w:tc>
        <w:tc>
          <w:tcPr>
            <w:tcW w:w="1464" w:type="dxa"/>
          </w:tcPr>
          <w:p>
            <w:pPr>
              <w:pStyle w:val="TableParagraph"/>
              <w:rPr>
                <w:sz w:val="14"/>
              </w:rPr>
            </w:pPr>
          </w:p>
        </w:tc>
        <w:tc>
          <w:tcPr>
            <w:tcW w:w="984" w:type="dxa"/>
          </w:tcPr>
          <w:p>
            <w:pPr>
              <w:pStyle w:val="TableParagraph"/>
              <w:spacing w:before="8"/>
              <w:rPr>
                <w:sz w:val="13"/>
              </w:rPr>
            </w:pPr>
          </w:p>
          <w:p>
            <w:pPr>
              <w:pStyle w:val="TableParagraph"/>
              <w:spacing w:line="81" w:lineRule="exact"/>
              <w:ind w:left="468"/>
              <w:rPr>
                <w:position w:val="-1"/>
                <w:sz w:val="8"/>
              </w:rPr>
            </w:pPr>
            <w:r>
              <w:rPr>
                <w:position w:val="-1"/>
                <w:sz w:val="8"/>
              </w:rPr>
              <w:drawing>
                <wp:inline distT="0" distB="0" distL="0" distR="0">
                  <wp:extent cx="18287" cy="51815"/>
                  <wp:effectExtent l="0" t="0" r="0" b="0"/>
                  <wp:docPr id="1273" name="Image 1273"/>
                  <wp:cNvGraphicFramePr>
                    <a:graphicFrameLocks/>
                  </wp:cNvGraphicFramePr>
                  <a:graphic>
                    <a:graphicData uri="http://schemas.openxmlformats.org/drawingml/2006/picture">
                      <pic:pic>
                        <pic:nvPicPr>
                          <pic:cNvPr id="1273" name="Image 1273"/>
                          <pic:cNvPicPr/>
                        </pic:nvPicPr>
                        <pic:blipFill>
                          <a:blip r:embed="rId1150" cstate="print"/>
                          <a:stretch>
                            <a:fillRect/>
                          </a:stretch>
                        </pic:blipFill>
                        <pic:spPr>
                          <a:xfrm>
                            <a:off x="0" y="0"/>
                            <a:ext cx="18287" cy="51815"/>
                          </a:xfrm>
                          <a:prstGeom prst="rect">
                            <a:avLst/>
                          </a:prstGeom>
                        </pic:spPr>
                      </pic:pic>
                    </a:graphicData>
                  </a:graphic>
                </wp:inline>
              </w:drawing>
            </w:r>
            <w:r>
              <w:rPr>
                <w:position w:val="-1"/>
                <w:sz w:val="8"/>
              </w:rPr>
            </w:r>
          </w:p>
        </w:tc>
        <w:tc>
          <w:tcPr>
            <w:tcW w:w="1085" w:type="dxa"/>
          </w:tcPr>
          <w:p>
            <w:pPr>
              <w:pStyle w:val="TableParagraph"/>
              <w:spacing w:before="8"/>
              <w:rPr>
                <w:sz w:val="13"/>
              </w:rPr>
            </w:pPr>
          </w:p>
          <w:p>
            <w:pPr>
              <w:pStyle w:val="TableParagraph"/>
              <w:spacing w:line="76" w:lineRule="exact"/>
              <w:ind w:left="520"/>
              <w:rPr>
                <w:position w:val="-1"/>
                <w:sz w:val="7"/>
              </w:rPr>
            </w:pPr>
            <w:r>
              <w:rPr>
                <w:position w:val="-1"/>
                <w:sz w:val="7"/>
              </w:rPr>
              <w:drawing>
                <wp:inline distT="0" distB="0" distL="0" distR="0">
                  <wp:extent cx="15239" cy="48768"/>
                  <wp:effectExtent l="0" t="0" r="0" b="0"/>
                  <wp:docPr id="1274" name="Image 1274"/>
                  <wp:cNvGraphicFramePr>
                    <a:graphicFrameLocks/>
                  </wp:cNvGraphicFramePr>
                  <a:graphic>
                    <a:graphicData uri="http://schemas.openxmlformats.org/drawingml/2006/picture">
                      <pic:pic>
                        <pic:nvPicPr>
                          <pic:cNvPr id="1274" name="Image 1274"/>
                          <pic:cNvPicPr/>
                        </pic:nvPicPr>
                        <pic:blipFill>
                          <a:blip r:embed="rId667" cstate="print"/>
                          <a:stretch>
                            <a:fillRect/>
                          </a:stretch>
                        </pic:blipFill>
                        <pic:spPr>
                          <a:xfrm>
                            <a:off x="0" y="0"/>
                            <a:ext cx="15239" cy="48768"/>
                          </a:xfrm>
                          <a:prstGeom prst="rect">
                            <a:avLst/>
                          </a:prstGeom>
                        </pic:spPr>
                      </pic:pic>
                    </a:graphicData>
                  </a:graphic>
                </wp:inline>
              </w:drawing>
            </w:r>
            <w:r>
              <w:rPr>
                <w:position w:val="-1"/>
                <w:sz w:val="7"/>
              </w:rPr>
            </w:r>
          </w:p>
        </w:tc>
        <w:tc>
          <w:tcPr>
            <w:tcW w:w="984"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r>
        <w:trPr>
          <w:trHeight w:val="575" w:hRule="atLeast"/>
        </w:trPr>
        <w:tc>
          <w:tcPr>
            <w:tcW w:w="384" w:type="dxa"/>
          </w:tcPr>
          <w:p>
            <w:pPr>
              <w:pStyle w:val="TableParagraph"/>
              <w:spacing w:before="40"/>
              <w:rPr>
                <w:sz w:val="13"/>
              </w:rPr>
            </w:pPr>
          </w:p>
          <w:p>
            <w:pPr>
              <w:pStyle w:val="TableParagraph"/>
              <w:spacing w:before="1"/>
              <w:ind w:left="111"/>
              <w:rPr>
                <w:sz w:val="13"/>
              </w:rPr>
            </w:pPr>
            <w:r>
              <w:rPr>
                <w:sz w:val="13"/>
              </w:rPr>
              <mc:AlternateContent>
                <mc:Choice Requires="wps">
                  <w:drawing>
                    <wp:anchor distT="0" distB="0" distL="0" distR="0" allowOverlap="1" layoutInCell="1" locked="0" behindDoc="1" simplePos="0" relativeHeight="465551360">
                      <wp:simplePos x="0" y="0"/>
                      <wp:positionH relativeFrom="column">
                        <wp:posOffset>80772</wp:posOffset>
                      </wp:positionH>
                      <wp:positionV relativeFrom="paragraph">
                        <wp:posOffset>-583712</wp:posOffset>
                      </wp:positionV>
                      <wp:extent cx="509270" cy="58419"/>
                      <wp:effectExtent l="0" t="0" r="0" b="0"/>
                      <wp:wrapNone/>
                      <wp:docPr id="1275" name="Group 1275"/>
                      <wp:cNvGraphicFramePr>
                        <a:graphicFrameLocks/>
                      </wp:cNvGraphicFramePr>
                      <a:graphic>
                        <a:graphicData uri="http://schemas.microsoft.com/office/word/2010/wordprocessingGroup">
                          <wpg:wgp>
                            <wpg:cNvPr id="1275" name="Group 1275"/>
                            <wpg:cNvGrpSpPr/>
                            <wpg:grpSpPr>
                              <a:xfrm>
                                <a:off x="0" y="0"/>
                                <a:ext cx="509270" cy="58419"/>
                                <a:chExt cx="509270" cy="58419"/>
                              </a:xfrm>
                            </wpg:grpSpPr>
                            <pic:pic>
                              <pic:nvPicPr>
                                <pic:cNvPr id="1276" name="Image 1276"/>
                                <pic:cNvPicPr/>
                              </pic:nvPicPr>
                              <pic:blipFill>
                                <a:blip r:embed="rId1151" cstate="print"/>
                                <a:stretch>
                                  <a:fillRect/>
                                </a:stretch>
                              </pic:blipFill>
                              <pic:spPr>
                                <a:xfrm>
                                  <a:off x="0" y="0"/>
                                  <a:ext cx="509015" cy="57912"/>
                                </a:xfrm>
                                <a:prstGeom prst="rect">
                                  <a:avLst/>
                                </a:prstGeom>
                              </pic:spPr>
                            </pic:pic>
                          </wpg:wgp>
                        </a:graphicData>
                      </a:graphic>
                    </wp:anchor>
                  </w:drawing>
                </mc:Choice>
                <mc:Fallback>
                  <w:pict>
                    <v:group style="position:absolute;margin-left:6.36pt;margin-top:-45.961639pt;width:40.1pt;height:4.6pt;mso-position-horizontal-relative:column;mso-position-vertical-relative:paragraph;z-index:-37765120" id="docshapegroup249" coordorigin="127,-919" coordsize="802,92">
                      <v:shape style="position:absolute;left:127;top:-920;width:802;height:92" type="#_x0000_t75" id="docshape250" stroked="false">
                        <v:imagedata r:id="rId1151" o:title=""/>
                      </v:shape>
                      <w10:wrap type="none"/>
                    </v:group>
                  </w:pict>
                </mc:Fallback>
              </mc:AlternateContent>
            </w:r>
            <w:r>
              <w:rPr>
                <w:sz w:val="13"/>
              </w:rPr>
              <mc:AlternateContent>
                <mc:Choice Requires="wps">
                  <w:drawing>
                    <wp:anchor distT="0" distB="0" distL="0" distR="0" allowOverlap="1" layoutInCell="1" locked="0" behindDoc="1" simplePos="0" relativeHeight="465551872">
                      <wp:simplePos x="0" y="0"/>
                      <wp:positionH relativeFrom="column">
                        <wp:posOffset>80772</wp:posOffset>
                      </wp:positionH>
                      <wp:positionV relativeFrom="paragraph">
                        <wp:posOffset>-300248</wp:posOffset>
                      </wp:positionV>
                      <wp:extent cx="509270" cy="58419"/>
                      <wp:effectExtent l="0" t="0" r="0" b="0"/>
                      <wp:wrapNone/>
                      <wp:docPr id="1277" name="Group 1277"/>
                      <wp:cNvGraphicFramePr>
                        <a:graphicFrameLocks/>
                      </wp:cNvGraphicFramePr>
                      <a:graphic>
                        <a:graphicData uri="http://schemas.microsoft.com/office/word/2010/wordprocessingGroup">
                          <wpg:wgp>
                            <wpg:cNvPr id="1277" name="Group 1277"/>
                            <wpg:cNvGrpSpPr/>
                            <wpg:grpSpPr>
                              <a:xfrm>
                                <a:off x="0" y="0"/>
                                <a:ext cx="509270" cy="58419"/>
                                <a:chExt cx="509270" cy="58419"/>
                              </a:xfrm>
                            </wpg:grpSpPr>
                            <pic:pic>
                              <pic:nvPicPr>
                                <pic:cNvPr id="1278" name="Image 1278"/>
                                <pic:cNvPicPr/>
                              </pic:nvPicPr>
                              <pic:blipFill>
                                <a:blip r:embed="rId1152" cstate="print"/>
                                <a:stretch>
                                  <a:fillRect/>
                                </a:stretch>
                              </pic:blipFill>
                              <pic:spPr>
                                <a:xfrm>
                                  <a:off x="0" y="0"/>
                                  <a:ext cx="509015" cy="57912"/>
                                </a:xfrm>
                                <a:prstGeom prst="rect">
                                  <a:avLst/>
                                </a:prstGeom>
                              </pic:spPr>
                            </pic:pic>
                          </wpg:wgp>
                        </a:graphicData>
                      </a:graphic>
                    </wp:anchor>
                  </w:drawing>
                </mc:Choice>
                <mc:Fallback>
                  <w:pict>
                    <v:group style="position:absolute;margin-left:6.36pt;margin-top:-23.641642pt;width:40.1pt;height:4.6pt;mso-position-horizontal-relative:column;mso-position-vertical-relative:paragraph;z-index:-37764608" id="docshapegroup251" coordorigin="127,-473" coordsize="802,92">
                      <v:shape style="position:absolute;left:127;top:-473;width:802;height:92" type="#_x0000_t75" id="docshape252" stroked="false">
                        <v:imagedata r:id="rId1152" o:title=""/>
                      </v:shape>
                      <w10:wrap type="none"/>
                    </v:group>
                  </w:pict>
                </mc:Fallback>
              </mc:AlternateContent>
            </w:r>
            <w:r>
              <w:rPr>
                <w:spacing w:val="-5"/>
                <w:sz w:val="13"/>
              </w:rPr>
              <w:t>110</w:t>
            </w:r>
          </w:p>
        </w:tc>
        <w:tc>
          <w:tcPr>
            <w:tcW w:w="758" w:type="dxa"/>
          </w:tcPr>
          <w:p>
            <w:pPr>
              <w:pStyle w:val="TableParagraph"/>
              <w:spacing w:before="40"/>
              <w:rPr>
                <w:sz w:val="13"/>
              </w:rPr>
            </w:pPr>
          </w:p>
          <w:p>
            <w:pPr>
              <w:pStyle w:val="TableParagraph"/>
              <w:spacing w:before="1"/>
              <w:ind w:left="87" w:right="91"/>
              <w:jc w:val="center"/>
              <w:rPr>
                <w:sz w:val="13"/>
              </w:rPr>
            </w:pPr>
            <w:r>
              <w:rPr>
                <w:spacing w:val="-2"/>
                <w:w w:val="95"/>
                <w:sz w:val="13"/>
              </w:rPr>
              <w:t>$0d106</w:t>
            </w:r>
          </w:p>
        </w:tc>
        <w:tc>
          <w:tcPr>
            <w:tcW w:w="4080" w:type="dxa"/>
          </w:tcPr>
          <w:p>
            <w:pPr>
              <w:pStyle w:val="TableParagraph"/>
              <w:tabs>
                <w:tab w:pos="600" w:val="left" w:leader="none"/>
              </w:tabs>
              <w:spacing w:line="105" w:lineRule="exact"/>
              <w:ind w:left="-1"/>
              <w:rPr>
                <w:rFonts w:ascii="Cambria" w:hAnsi="Cambria"/>
                <w:sz w:val="16"/>
              </w:rPr>
            </w:pPr>
            <w:r>
              <w:rPr>
                <w:rFonts w:ascii="Cambria" w:hAnsi="Cambria"/>
                <w:spacing w:val="-4"/>
                <w:sz w:val="16"/>
              </w:rPr>
              <w:t>ezxe</w:t>
            </w:r>
            <w:r>
              <w:rPr>
                <w:rFonts w:ascii="Cambria" w:hAnsi="Cambria"/>
                <w:sz w:val="16"/>
              </w:rPr>
              <w:tab/>
            </w:r>
            <w:r>
              <w:rPr>
                <w:rFonts w:ascii="Cambria" w:hAnsi="Cambria"/>
                <w:w w:val="90"/>
                <w:sz w:val="16"/>
              </w:rPr>
              <w:t>noe</w:t>
            </w:r>
            <w:r>
              <w:rPr>
                <w:rFonts w:ascii="Cambria" w:hAnsi="Cambria"/>
                <w:spacing w:val="-2"/>
                <w:sz w:val="16"/>
              </w:rPr>
              <w:t> </w:t>
            </w:r>
            <w:r>
              <w:rPr>
                <w:rFonts w:ascii="Cambria" w:hAnsi="Cambria"/>
                <w:w w:val="90"/>
                <w:sz w:val="16"/>
              </w:rPr>
              <w:t>rocvjzxecrexio‹oe</w:t>
            </w:r>
            <w:r>
              <w:rPr>
                <w:rFonts w:ascii="Cambria" w:hAnsi="Cambria"/>
                <w:spacing w:val="-5"/>
                <w:w w:val="90"/>
                <w:sz w:val="16"/>
              </w:rPr>
              <w:t> </w:t>
            </w:r>
            <w:r>
              <w:rPr>
                <w:rFonts w:ascii="Cambria" w:hAnsi="Cambria"/>
                <w:w w:val="90"/>
                <w:sz w:val="16"/>
              </w:rPr>
              <w:t>sioxx‹zz+iox</w:t>
            </w:r>
            <w:r>
              <w:rPr>
                <w:rFonts w:ascii="Cambria" w:hAnsi="Cambria"/>
                <w:spacing w:val="37"/>
                <w:sz w:val="16"/>
              </w:rPr>
              <w:t> </w:t>
            </w:r>
            <w:r>
              <w:rPr>
                <w:rFonts w:ascii="Cambria" w:hAnsi="Cambria"/>
                <w:spacing w:val="-2"/>
                <w:w w:val="90"/>
                <w:sz w:val="16"/>
              </w:rPr>
              <w:t>wec›caeme</w:t>
            </w:r>
          </w:p>
          <w:p>
            <w:pPr>
              <w:pStyle w:val="TableParagraph"/>
              <w:spacing w:line="154" w:lineRule="exact"/>
              <w:ind w:left="-4"/>
              <w:rPr>
                <w:rFonts w:ascii="Cambria" w:hAnsi="Cambria"/>
                <w:sz w:val="16"/>
              </w:rPr>
            </w:pPr>
            <w:r>
              <w:rPr>
                <w:rFonts w:ascii="Cambria" w:hAnsi="Cambria"/>
                <w:spacing w:val="-4"/>
                <w:sz w:val="16"/>
              </w:rPr>
              <w:t>3/pxeoox</w:t>
            </w:r>
            <w:r>
              <w:rPr>
                <w:rFonts w:ascii="Cambria" w:hAnsi="Cambria"/>
                <w:spacing w:val="48"/>
                <w:sz w:val="16"/>
              </w:rPr>
              <w:t> </w:t>
            </w:r>
            <w:r>
              <w:rPr>
                <w:rFonts w:ascii="Cambria" w:hAnsi="Cambria"/>
                <w:spacing w:val="-4"/>
                <w:sz w:val="16"/>
              </w:rPr>
              <w:t>x</w:t>
            </w:r>
            <w:r>
              <w:rPr>
                <w:rFonts w:ascii="Cambria" w:hAnsi="Cambria"/>
                <w:spacing w:val="43"/>
                <w:sz w:val="16"/>
              </w:rPr>
              <w:t> </w:t>
            </w:r>
            <w:r>
              <w:rPr>
                <w:rFonts w:ascii="Cambria" w:hAnsi="Cambria"/>
                <w:spacing w:val="-4"/>
                <w:sz w:val="16"/>
              </w:rPr>
              <w:t>zms</w:t>
            </w:r>
            <w:r>
              <w:rPr>
                <w:rFonts w:ascii="Cambria" w:hAnsi="Cambria"/>
                <w:spacing w:val="34"/>
                <w:sz w:val="16"/>
              </w:rPr>
              <w:t> </w:t>
            </w:r>
            <w:r>
              <w:rPr>
                <w:rFonts w:ascii="Cambria" w:hAnsi="Cambria"/>
                <w:spacing w:val="-4"/>
                <w:sz w:val="16"/>
              </w:rPr>
              <w:t>•usi+z›'xxsitxx</w:t>
            </w:r>
            <w:r>
              <w:rPr>
                <w:rFonts w:ascii="Cambria" w:hAnsi="Cambria"/>
                <w:spacing w:val="-15"/>
                <w:sz w:val="16"/>
              </w:rPr>
              <w:t> </w:t>
            </w:r>
            <w:r>
              <w:rPr>
                <w:rFonts w:ascii="Cambria" w:hAnsi="Cambria"/>
                <w:spacing w:val="-4"/>
                <w:sz w:val="16"/>
              </w:rPr>
              <w:t>usai‹xo-cxiairxri+xs</w:t>
            </w:r>
            <w:r>
              <w:rPr>
                <w:rFonts w:ascii="Cambria" w:hAnsi="Cambria"/>
                <w:spacing w:val="-14"/>
                <w:sz w:val="16"/>
              </w:rPr>
              <w:t> </w:t>
            </w:r>
            <w:r>
              <w:rPr>
                <w:rFonts w:ascii="Cambria" w:hAnsi="Cambria"/>
                <w:spacing w:val="-4"/>
                <w:sz w:val="16"/>
              </w:rPr>
              <w:t>vacrs</w:t>
            </w:r>
          </w:p>
          <w:p>
            <w:pPr>
              <w:pStyle w:val="TableParagraph"/>
              <w:spacing w:line="152" w:lineRule="exact"/>
              <w:rPr>
                <w:rFonts w:ascii="Cambria" w:hAnsi="Cambria"/>
                <w:sz w:val="14"/>
              </w:rPr>
            </w:pPr>
            <w:r>
              <w:rPr>
                <w:rFonts w:ascii="Cambria" w:hAnsi="Cambria"/>
                <w:spacing w:val="4"/>
                <w:sz w:val="14"/>
              </w:rPr>
              <w:t>J'e</w:t>
            </w:r>
            <w:r>
              <w:rPr>
                <w:rFonts w:ascii="Cambria" w:hAnsi="Cambria"/>
                <w:spacing w:val="-2"/>
                <w:sz w:val="14"/>
              </w:rPr>
              <w:t> </w:t>
            </w:r>
            <w:r>
              <w:rPr>
                <w:rFonts w:ascii="Cambria" w:hAnsi="Cambria"/>
                <w:spacing w:val="4"/>
                <w:sz w:val="14"/>
              </w:rPr>
              <w:t>s+</w:t>
            </w:r>
            <w:r>
              <w:rPr>
                <w:rFonts w:ascii="Cambria" w:hAnsi="Cambria"/>
                <w:sz w:val="14"/>
              </w:rPr>
              <w:t> </w:t>
            </w:r>
            <w:r>
              <w:rPr>
                <w:rFonts w:ascii="Cambria" w:hAnsi="Cambria"/>
                <w:spacing w:val="4"/>
                <w:sz w:val="14"/>
              </w:rPr>
              <w:t>e5oePxxsHoro</w:t>
            </w:r>
            <w:r>
              <w:rPr>
                <w:rFonts w:ascii="Cambria" w:hAnsi="Cambria"/>
                <w:spacing w:val="13"/>
                <w:sz w:val="14"/>
              </w:rPr>
              <w:t> </w:t>
            </w:r>
            <w:r>
              <w:rPr>
                <w:rFonts w:ascii="Cambria" w:hAnsi="Cambria"/>
                <w:spacing w:val="4"/>
                <w:sz w:val="14"/>
              </w:rPr>
              <w:t>usouxo.sno/iormecxoro</w:t>
            </w:r>
            <w:r>
              <w:rPr>
                <w:rFonts w:ascii="Cambria" w:hAnsi="Cambria"/>
                <w:spacing w:val="-4"/>
                <w:sz w:val="14"/>
              </w:rPr>
              <w:t> </w:t>
            </w:r>
            <w:r>
              <w:rPr>
                <w:rFonts w:ascii="Cambria" w:hAnsi="Cambria"/>
                <w:spacing w:val="-2"/>
                <w:sz w:val="14"/>
              </w:rPr>
              <w:t>xrE+fzcTa‹»</w:t>
            </w:r>
          </w:p>
        </w:tc>
        <w:tc>
          <w:tcPr>
            <w:tcW w:w="1464" w:type="dxa"/>
          </w:tcPr>
          <w:p>
            <w:pPr>
              <w:pStyle w:val="TableParagraph"/>
              <w:rPr>
                <w:sz w:val="14"/>
              </w:rPr>
            </w:pPr>
          </w:p>
        </w:tc>
        <w:tc>
          <w:tcPr>
            <w:tcW w:w="984" w:type="dxa"/>
          </w:tcPr>
          <w:p>
            <w:pPr>
              <w:pStyle w:val="TableParagraph"/>
              <w:spacing w:before="4" w:after="1"/>
              <w:rPr>
                <w:sz w:val="20"/>
              </w:rPr>
            </w:pPr>
          </w:p>
          <w:p>
            <w:pPr>
              <w:pStyle w:val="TableParagraph"/>
              <w:spacing w:line="76" w:lineRule="exact"/>
              <w:ind w:left="468"/>
              <w:rPr>
                <w:position w:val="-1"/>
                <w:sz w:val="7"/>
              </w:rPr>
            </w:pPr>
            <w:r>
              <w:rPr>
                <w:position w:val="-1"/>
                <w:sz w:val="7"/>
              </w:rPr>
              <w:drawing>
                <wp:inline distT="0" distB="0" distL="0" distR="0">
                  <wp:extent cx="15239" cy="48768"/>
                  <wp:effectExtent l="0" t="0" r="0" b="0"/>
                  <wp:docPr id="1279" name="Image 1279"/>
                  <wp:cNvGraphicFramePr>
                    <a:graphicFrameLocks/>
                  </wp:cNvGraphicFramePr>
                  <a:graphic>
                    <a:graphicData uri="http://schemas.openxmlformats.org/drawingml/2006/picture">
                      <pic:pic>
                        <pic:nvPicPr>
                          <pic:cNvPr id="1279" name="Image 1279"/>
                          <pic:cNvPicPr/>
                        </pic:nvPicPr>
                        <pic:blipFill>
                          <a:blip r:embed="rId671" cstate="print"/>
                          <a:stretch>
                            <a:fillRect/>
                          </a:stretch>
                        </pic:blipFill>
                        <pic:spPr>
                          <a:xfrm>
                            <a:off x="0" y="0"/>
                            <a:ext cx="15239" cy="48768"/>
                          </a:xfrm>
                          <a:prstGeom prst="rect">
                            <a:avLst/>
                          </a:prstGeom>
                        </pic:spPr>
                      </pic:pic>
                    </a:graphicData>
                  </a:graphic>
                </wp:inline>
              </w:drawing>
            </w:r>
            <w:r>
              <w:rPr>
                <w:position w:val="-1"/>
                <w:sz w:val="7"/>
              </w:rPr>
            </w:r>
          </w:p>
        </w:tc>
        <w:tc>
          <w:tcPr>
            <w:tcW w:w="1085" w:type="dxa"/>
          </w:tcPr>
          <w:p>
            <w:pPr>
              <w:pStyle w:val="TableParagraph"/>
              <w:rPr>
                <w:sz w:val="20"/>
              </w:rPr>
            </w:pPr>
          </w:p>
          <w:p>
            <w:pPr>
              <w:pStyle w:val="TableParagraph"/>
              <w:spacing w:line="81" w:lineRule="exact"/>
              <w:ind w:left="516"/>
              <w:rPr>
                <w:position w:val="-1"/>
                <w:sz w:val="8"/>
              </w:rPr>
            </w:pPr>
            <w:r>
              <w:rPr>
                <w:position w:val="-1"/>
                <w:sz w:val="8"/>
              </w:rPr>
              <w:drawing>
                <wp:inline distT="0" distB="0" distL="0" distR="0">
                  <wp:extent cx="18287" cy="51815"/>
                  <wp:effectExtent l="0" t="0" r="0" b="0"/>
                  <wp:docPr id="1280" name="Image 1280"/>
                  <wp:cNvGraphicFramePr>
                    <a:graphicFrameLocks/>
                  </wp:cNvGraphicFramePr>
                  <a:graphic>
                    <a:graphicData uri="http://schemas.openxmlformats.org/drawingml/2006/picture">
                      <pic:pic>
                        <pic:nvPicPr>
                          <pic:cNvPr id="1280" name="Image 1280"/>
                          <pic:cNvPicPr/>
                        </pic:nvPicPr>
                        <pic:blipFill>
                          <a:blip r:embed="rId1153" cstate="print"/>
                          <a:stretch>
                            <a:fillRect/>
                          </a:stretch>
                        </pic:blipFill>
                        <pic:spPr>
                          <a:xfrm>
                            <a:off x="0" y="0"/>
                            <a:ext cx="18287" cy="51815"/>
                          </a:xfrm>
                          <a:prstGeom prst="rect">
                            <a:avLst/>
                          </a:prstGeom>
                        </pic:spPr>
                      </pic:pic>
                    </a:graphicData>
                  </a:graphic>
                </wp:inline>
              </w:drawing>
            </w:r>
            <w:r>
              <w:rPr>
                <w:position w:val="-1"/>
                <w:sz w:val="8"/>
              </w:rPr>
            </w:r>
          </w:p>
        </w:tc>
        <w:tc>
          <w:tcPr>
            <w:tcW w:w="984" w:type="dxa"/>
          </w:tcPr>
          <w:p>
            <w:pPr>
              <w:pStyle w:val="TableParagraph"/>
              <w:rPr>
                <w:sz w:val="20"/>
              </w:rPr>
            </w:pPr>
          </w:p>
          <w:p>
            <w:pPr>
              <w:pStyle w:val="TableParagraph"/>
              <w:spacing w:line="81" w:lineRule="exact"/>
              <w:ind w:left="472"/>
              <w:rPr>
                <w:position w:val="-1"/>
                <w:sz w:val="8"/>
              </w:rPr>
            </w:pPr>
            <w:r>
              <w:rPr>
                <w:position w:val="-1"/>
                <w:sz w:val="8"/>
              </w:rPr>
              <w:drawing>
                <wp:inline distT="0" distB="0" distL="0" distR="0">
                  <wp:extent cx="15240" cy="51815"/>
                  <wp:effectExtent l="0" t="0" r="0" b="0"/>
                  <wp:docPr id="1281" name="Image 1281"/>
                  <wp:cNvGraphicFramePr>
                    <a:graphicFrameLocks/>
                  </wp:cNvGraphicFramePr>
                  <a:graphic>
                    <a:graphicData uri="http://schemas.openxmlformats.org/drawingml/2006/picture">
                      <pic:pic>
                        <pic:nvPicPr>
                          <pic:cNvPr id="1281" name="Image 1281"/>
                          <pic:cNvPicPr/>
                        </pic:nvPicPr>
                        <pic:blipFill>
                          <a:blip r:embed="rId1154" cstate="print"/>
                          <a:stretch>
                            <a:fillRect/>
                          </a:stretch>
                        </pic:blipFill>
                        <pic:spPr>
                          <a:xfrm>
                            <a:off x="0" y="0"/>
                            <a:ext cx="15240" cy="51815"/>
                          </a:xfrm>
                          <a:prstGeom prst="rect">
                            <a:avLst/>
                          </a:prstGeom>
                        </pic:spPr>
                      </pic:pic>
                    </a:graphicData>
                  </a:graphic>
                </wp:inline>
              </w:drawing>
            </w:r>
            <w:r>
              <w:rPr>
                <w:position w:val="-1"/>
                <w:sz w:val="8"/>
              </w:rPr>
            </w:r>
          </w:p>
        </w:tc>
        <w:tc>
          <w:tcPr>
            <w:tcW w:w="979" w:type="dxa"/>
          </w:tcPr>
          <w:p>
            <w:pPr>
              <w:pStyle w:val="TableParagraph"/>
              <w:rPr>
                <w:sz w:val="20"/>
              </w:rPr>
            </w:pPr>
          </w:p>
          <w:p>
            <w:pPr>
              <w:pStyle w:val="TableParagraph"/>
              <w:spacing w:line="81" w:lineRule="exact"/>
              <w:ind w:left="472"/>
              <w:rPr>
                <w:position w:val="-1"/>
                <w:sz w:val="8"/>
              </w:rPr>
            </w:pPr>
            <w:r>
              <w:rPr>
                <w:position w:val="-1"/>
                <w:sz w:val="8"/>
              </w:rPr>
              <w:drawing>
                <wp:inline distT="0" distB="0" distL="0" distR="0">
                  <wp:extent cx="15240" cy="51815"/>
                  <wp:effectExtent l="0" t="0" r="0" b="0"/>
                  <wp:docPr id="1282" name="Image 1282"/>
                  <wp:cNvGraphicFramePr>
                    <a:graphicFrameLocks/>
                  </wp:cNvGraphicFramePr>
                  <a:graphic>
                    <a:graphicData uri="http://schemas.openxmlformats.org/drawingml/2006/picture">
                      <pic:pic>
                        <pic:nvPicPr>
                          <pic:cNvPr id="1282" name="Image 1282"/>
                          <pic:cNvPicPr/>
                        </pic:nvPicPr>
                        <pic:blipFill>
                          <a:blip r:embed="rId1155" cstate="print"/>
                          <a:stretch>
                            <a:fillRect/>
                          </a:stretch>
                        </pic:blipFill>
                        <pic:spPr>
                          <a:xfrm>
                            <a:off x="0" y="0"/>
                            <a:ext cx="15240" cy="51815"/>
                          </a:xfrm>
                          <a:prstGeom prst="rect">
                            <a:avLst/>
                          </a:prstGeom>
                        </pic:spPr>
                      </pic:pic>
                    </a:graphicData>
                  </a:graphic>
                </wp:inline>
              </w:drawing>
            </w:r>
            <w:r>
              <w:rPr>
                <w:position w:val="-1"/>
                <w:sz w:val="8"/>
              </w:rPr>
            </w:r>
          </w:p>
        </w:tc>
        <w:tc>
          <w:tcPr>
            <w:tcW w:w="845" w:type="dxa"/>
          </w:tcPr>
          <w:p>
            <w:pPr>
              <w:pStyle w:val="TableParagraph"/>
              <w:spacing w:before="4" w:after="1"/>
              <w:rPr>
                <w:sz w:val="20"/>
              </w:rPr>
            </w:pPr>
          </w:p>
          <w:p>
            <w:pPr>
              <w:pStyle w:val="TableParagraph"/>
              <w:spacing w:line="76" w:lineRule="exact"/>
              <w:ind w:left="400"/>
              <w:rPr>
                <w:position w:val="-1"/>
                <w:sz w:val="7"/>
              </w:rPr>
            </w:pPr>
            <w:r>
              <w:rPr>
                <w:position w:val="-1"/>
                <w:sz w:val="7"/>
              </w:rPr>
              <w:drawing>
                <wp:inline distT="0" distB="0" distL="0" distR="0">
                  <wp:extent cx="18288" cy="48768"/>
                  <wp:effectExtent l="0" t="0" r="0" b="0"/>
                  <wp:docPr id="1283" name="Image 1283"/>
                  <wp:cNvGraphicFramePr>
                    <a:graphicFrameLocks/>
                  </wp:cNvGraphicFramePr>
                  <a:graphic>
                    <a:graphicData uri="http://schemas.openxmlformats.org/drawingml/2006/picture">
                      <pic:pic>
                        <pic:nvPicPr>
                          <pic:cNvPr id="1283" name="Image 1283"/>
                          <pic:cNvPicPr/>
                        </pic:nvPicPr>
                        <pic:blipFill>
                          <a:blip r:embed="rId1156" cstate="print"/>
                          <a:stretch>
                            <a:fillRect/>
                          </a:stretch>
                        </pic:blipFill>
                        <pic:spPr>
                          <a:xfrm>
                            <a:off x="0" y="0"/>
                            <a:ext cx="18288" cy="48768"/>
                          </a:xfrm>
                          <a:prstGeom prst="rect">
                            <a:avLst/>
                          </a:prstGeom>
                        </pic:spPr>
                      </pic:pic>
                    </a:graphicData>
                  </a:graphic>
                </wp:inline>
              </w:drawing>
            </w:r>
            <w:r>
              <w:rPr>
                <w:position w:val="-1"/>
                <w:sz w:val="7"/>
              </w:rPr>
            </w:r>
          </w:p>
        </w:tc>
        <w:tc>
          <w:tcPr>
            <w:tcW w:w="826" w:type="dxa"/>
          </w:tcPr>
          <w:p>
            <w:pPr>
              <w:pStyle w:val="TableParagraph"/>
              <w:rPr>
                <w:sz w:val="14"/>
              </w:rPr>
            </w:pPr>
          </w:p>
        </w:tc>
        <w:tc>
          <w:tcPr>
            <w:tcW w:w="836" w:type="dxa"/>
          </w:tcPr>
          <w:p>
            <w:pPr>
              <w:pStyle w:val="TableParagraph"/>
              <w:rPr>
                <w:sz w:val="14"/>
              </w:rPr>
            </w:pPr>
          </w:p>
        </w:tc>
        <w:tc>
          <w:tcPr>
            <w:tcW w:w="721" w:type="dxa"/>
          </w:tcPr>
          <w:p>
            <w:pPr>
              <w:pStyle w:val="TableParagraph"/>
              <w:rPr>
                <w:sz w:val="14"/>
              </w:rPr>
            </w:pPr>
          </w:p>
        </w:tc>
        <w:tc>
          <w:tcPr>
            <w:tcW w:w="966" w:type="dxa"/>
          </w:tcPr>
          <w:p>
            <w:pPr>
              <w:pStyle w:val="TableParagraph"/>
              <w:rPr>
                <w:sz w:val="14"/>
              </w:rPr>
            </w:pPr>
          </w:p>
        </w:tc>
      </w:tr>
    </w:tbl>
    <w:p>
      <w:pPr>
        <w:pStyle w:val="TableParagraph"/>
        <w:spacing w:after="0"/>
        <w:rPr>
          <w:sz w:val="14"/>
        </w:rPr>
        <w:sectPr>
          <w:headerReference w:type="default" r:id="rId1091"/>
          <w:pgSz w:w="16840" w:h="11910" w:orient="landscape"/>
          <w:pgMar w:header="0" w:footer="0" w:top="1020" w:bottom="280" w:left="992" w:right="850"/>
        </w:sectPr>
      </w:pPr>
    </w:p>
    <w:tbl>
      <w:tblPr>
        <w:tblW w:w="0" w:type="auto"/>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9"/>
        <w:gridCol w:w="744"/>
        <w:gridCol w:w="4094"/>
        <w:gridCol w:w="1464"/>
        <w:gridCol w:w="974"/>
        <w:gridCol w:w="1094"/>
        <w:gridCol w:w="979"/>
        <w:gridCol w:w="984"/>
        <w:gridCol w:w="840"/>
        <w:gridCol w:w="835"/>
        <w:gridCol w:w="816"/>
        <w:gridCol w:w="725"/>
        <w:gridCol w:w="960"/>
      </w:tblGrid>
      <w:tr>
        <w:trPr>
          <w:trHeight w:val="143" w:hRule="atLeast"/>
        </w:trPr>
        <w:tc>
          <w:tcPr>
            <w:tcW w:w="379" w:type="dxa"/>
          </w:tcPr>
          <w:p>
            <w:pPr>
              <w:pStyle w:val="TableParagraph"/>
              <w:spacing w:line="120" w:lineRule="exact"/>
              <w:ind w:left="92" w:right="7"/>
              <w:jc w:val="center"/>
              <w:rPr>
                <w:rFonts w:ascii="Cambria"/>
                <w:sz w:val="11"/>
              </w:rPr>
            </w:pPr>
            <w:r>
              <w:rPr>
                <w:rFonts w:ascii="Cambria"/>
                <w:spacing w:val="-10"/>
                <w:w w:val="65"/>
                <w:sz w:val="11"/>
              </w:rPr>
              <w:t>1</w:t>
            </w:r>
          </w:p>
        </w:tc>
        <w:tc>
          <w:tcPr>
            <w:tcW w:w="744" w:type="dxa"/>
          </w:tcPr>
          <w:p>
            <w:pPr>
              <w:pStyle w:val="TableParagraph"/>
              <w:spacing w:before="5"/>
              <w:rPr>
                <w:sz w:val="2"/>
              </w:rPr>
            </w:pPr>
          </w:p>
          <w:p>
            <w:pPr>
              <w:pStyle w:val="TableParagraph"/>
              <w:spacing w:line="72" w:lineRule="exact"/>
              <w:ind w:left="381"/>
              <w:rPr>
                <w:position w:val="0"/>
                <w:sz w:val="7"/>
              </w:rPr>
            </w:pPr>
            <w:r>
              <w:rPr>
                <w:position w:val="0"/>
                <w:sz w:val="7"/>
              </w:rPr>
              <w:drawing>
                <wp:inline distT="0" distB="0" distL="0" distR="0">
                  <wp:extent cx="33527" cy="45720"/>
                  <wp:effectExtent l="0" t="0" r="0" b="0"/>
                  <wp:docPr id="1284" name="Image 1284"/>
                  <wp:cNvGraphicFramePr>
                    <a:graphicFrameLocks/>
                  </wp:cNvGraphicFramePr>
                  <a:graphic>
                    <a:graphicData uri="http://schemas.openxmlformats.org/drawingml/2006/picture">
                      <pic:pic>
                        <pic:nvPicPr>
                          <pic:cNvPr id="1284" name="Image 1284"/>
                          <pic:cNvPicPr/>
                        </pic:nvPicPr>
                        <pic:blipFill>
                          <a:blip r:embed="rId1158" cstate="print"/>
                          <a:stretch>
                            <a:fillRect/>
                          </a:stretch>
                        </pic:blipFill>
                        <pic:spPr>
                          <a:xfrm>
                            <a:off x="0" y="0"/>
                            <a:ext cx="33527" cy="45720"/>
                          </a:xfrm>
                          <a:prstGeom prst="rect">
                            <a:avLst/>
                          </a:prstGeom>
                        </pic:spPr>
                      </pic:pic>
                    </a:graphicData>
                  </a:graphic>
                </wp:inline>
              </w:drawing>
            </w:r>
            <w:r>
              <w:rPr>
                <w:position w:val="0"/>
                <w:sz w:val="7"/>
              </w:rPr>
            </w:r>
          </w:p>
        </w:tc>
        <w:tc>
          <w:tcPr>
            <w:tcW w:w="4094" w:type="dxa"/>
          </w:tcPr>
          <w:p>
            <w:pPr>
              <w:pStyle w:val="TableParagraph"/>
              <w:spacing w:before="5"/>
              <w:rPr>
                <w:sz w:val="2"/>
              </w:rPr>
            </w:pPr>
          </w:p>
          <w:p>
            <w:pPr>
              <w:pStyle w:val="TableParagraph"/>
              <w:spacing w:line="76" w:lineRule="exact"/>
              <w:ind w:left="2061"/>
              <w:rPr>
                <w:position w:val="-1"/>
                <w:sz w:val="7"/>
              </w:rPr>
            </w:pPr>
            <w:r>
              <w:rPr>
                <w:position w:val="-1"/>
                <w:sz w:val="7"/>
              </w:rPr>
              <w:drawing>
                <wp:inline distT="0" distB="0" distL="0" distR="0">
                  <wp:extent cx="27431" cy="48768"/>
                  <wp:effectExtent l="0" t="0" r="0" b="0"/>
                  <wp:docPr id="1285" name="Image 1285"/>
                  <wp:cNvGraphicFramePr>
                    <a:graphicFrameLocks/>
                  </wp:cNvGraphicFramePr>
                  <a:graphic>
                    <a:graphicData uri="http://schemas.openxmlformats.org/drawingml/2006/picture">
                      <pic:pic>
                        <pic:nvPicPr>
                          <pic:cNvPr id="1285" name="Image 1285"/>
                          <pic:cNvPicPr/>
                        </pic:nvPicPr>
                        <pic:blipFill>
                          <a:blip r:embed="rId1159" cstate="print"/>
                          <a:stretch>
                            <a:fillRect/>
                          </a:stretch>
                        </pic:blipFill>
                        <pic:spPr>
                          <a:xfrm>
                            <a:off x="0" y="0"/>
                            <a:ext cx="27431" cy="48768"/>
                          </a:xfrm>
                          <a:prstGeom prst="rect">
                            <a:avLst/>
                          </a:prstGeom>
                        </pic:spPr>
                      </pic:pic>
                    </a:graphicData>
                  </a:graphic>
                </wp:inline>
              </w:drawing>
            </w:r>
            <w:r>
              <w:rPr>
                <w:position w:val="-1"/>
                <w:sz w:val="7"/>
              </w:rPr>
            </w:r>
          </w:p>
        </w:tc>
        <w:tc>
          <w:tcPr>
            <w:tcW w:w="1464" w:type="dxa"/>
          </w:tcPr>
          <w:p>
            <w:pPr>
              <w:pStyle w:val="TableParagraph"/>
              <w:spacing w:before="5"/>
              <w:rPr>
                <w:sz w:val="2"/>
              </w:rPr>
            </w:pPr>
          </w:p>
          <w:p>
            <w:pPr>
              <w:pStyle w:val="TableParagraph"/>
              <w:spacing w:line="76" w:lineRule="exact"/>
              <w:ind w:left="737"/>
              <w:rPr>
                <w:position w:val="-1"/>
                <w:sz w:val="7"/>
              </w:rPr>
            </w:pPr>
            <w:r>
              <w:rPr>
                <w:position w:val="-1"/>
                <w:sz w:val="7"/>
              </w:rPr>
              <w:drawing>
                <wp:inline distT="0" distB="0" distL="0" distR="0">
                  <wp:extent cx="36575" cy="48768"/>
                  <wp:effectExtent l="0" t="0" r="0" b="0"/>
                  <wp:docPr id="1286" name="Image 1286"/>
                  <wp:cNvGraphicFramePr>
                    <a:graphicFrameLocks/>
                  </wp:cNvGraphicFramePr>
                  <a:graphic>
                    <a:graphicData uri="http://schemas.openxmlformats.org/drawingml/2006/picture">
                      <pic:pic>
                        <pic:nvPicPr>
                          <pic:cNvPr id="1286" name="Image 1286"/>
                          <pic:cNvPicPr/>
                        </pic:nvPicPr>
                        <pic:blipFill>
                          <a:blip r:embed="rId1160" cstate="print"/>
                          <a:stretch>
                            <a:fillRect/>
                          </a:stretch>
                        </pic:blipFill>
                        <pic:spPr>
                          <a:xfrm>
                            <a:off x="0" y="0"/>
                            <a:ext cx="36575" cy="48768"/>
                          </a:xfrm>
                          <a:prstGeom prst="rect">
                            <a:avLst/>
                          </a:prstGeom>
                        </pic:spPr>
                      </pic:pic>
                    </a:graphicData>
                  </a:graphic>
                </wp:inline>
              </w:drawing>
            </w:r>
            <w:r>
              <w:rPr>
                <w:position w:val="-1"/>
                <w:sz w:val="7"/>
              </w:rPr>
            </w:r>
          </w:p>
        </w:tc>
        <w:tc>
          <w:tcPr>
            <w:tcW w:w="974" w:type="dxa"/>
          </w:tcPr>
          <w:p>
            <w:pPr>
              <w:pStyle w:val="TableParagraph"/>
              <w:spacing w:before="5"/>
              <w:rPr>
                <w:sz w:val="2"/>
              </w:rPr>
            </w:pPr>
          </w:p>
          <w:p>
            <w:pPr>
              <w:pStyle w:val="TableParagraph"/>
              <w:spacing w:line="76" w:lineRule="exact"/>
              <w:ind w:left="497"/>
              <w:rPr>
                <w:position w:val="-1"/>
                <w:sz w:val="7"/>
              </w:rPr>
            </w:pPr>
            <w:r>
              <w:rPr>
                <w:position w:val="-1"/>
                <w:sz w:val="7"/>
              </w:rPr>
              <w:drawing>
                <wp:inline distT="0" distB="0" distL="0" distR="0">
                  <wp:extent cx="27432" cy="48768"/>
                  <wp:effectExtent l="0" t="0" r="0" b="0"/>
                  <wp:docPr id="1287" name="Image 1287"/>
                  <wp:cNvGraphicFramePr>
                    <a:graphicFrameLocks/>
                  </wp:cNvGraphicFramePr>
                  <a:graphic>
                    <a:graphicData uri="http://schemas.openxmlformats.org/drawingml/2006/picture">
                      <pic:pic>
                        <pic:nvPicPr>
                          <pic:cNvPr id="1287" name="Image 1287"/>
                          <pic:cNvPicPr/>
                        </pic:nvPicPr>
                        <pic:blipFill>
                          <a:blip r:embed="rId1161" cstate="print"/>
                          <a:stretch>
                            <a:fillRect/>
                          </a:stretch>
                        </pic:blipFill>
                        <pic:spPr>
                          <a:xfrm>
                            <a:off x="0" y="0"/>
                            <a:ext cx="27432" cy="48768"/>
                          </a:xfrm>
                          <a:prstGeom prst="rect">
                            <a:avLst/>
                          </a:prstGeom>
                        </pic:spPr>
                      </pic:pic>
                    </a:graphicData>
                  </a:graphic>
                </wp:inline>
              </w:drawing>
            </w:r>
            <w:r>
              <w:rPr>
                <w:position w:val="-1"/>
                <w:sz w:val="7"/>
              </w:rPr>
            </w:r>
          </w:p>
        </w:tc>
        <w:tc>
          <w:tcPr>
            <w:tcW w:w="1094" w:type="dxa"/>
          </w:tcPr>
          <w:p>
            <w:pPr>
              <w:pStyle w:val="TableParagraph"/>
              <w:spacing w:before="5"/>
              <w:rPr>
                <w:sz w:val="2"/>
              </w:rPr>
            </w:pPr>
          </w:p>
          <w:p>
            <w:pPr>
              <w:pStyle w:val="TableParagraph"/>
              <w:spacing w:line="76" w:lineRule="exact"/>
              <w:ind w:left="559"/>
              <w:rPr>
                <w:position w:val="-1"/>
                <w:sz w:val="7"/>
              </w:rPr>
            </w:pPr>
            <w:r>
              <w:rPr>
                <w:position w:val="-1"/>
                <w:sz w:val="7"/>
              </w:rPr>
              <w:drawing>
                <wp:inline distT="0" distB="0" distL="0" distR="0">
                  <wp:extent cx="33527" cy="48768"/>
                  <wp:effectExtent l="0" t="0" r="0" b="0"/>
                  <wp:docPr id="1288" name="Image 1288"/>
                  <wp:cNvGraphicFramePr>
                    <a:graphicFrameLocks/>
                  </wp:cNvGraphicFramePr>
                  <a:graphic>
                    <a:graphicData uri="http://schemas.openxmlformats.org/drawingml/2006/picture">
                      <pic:pic>
                        <pic:nvPicPr>
                          <pic:cNvPr id="1288" name="Image 1288"/>
                          <pic:cNvPicPr/>
                        </pic:nvPicPr>
                        <pic:blipFill>
                          <a:blip r:embed="rId1162" cstate="print"/>
                          <a:stretch>
                            <a:fillRect/>
                          </a:stretch>
                        </pic:blipFill>
                        <pic:spPr>
                          <a:xfrm>
                            <a:off x="0" y="0"/>
                            <a:ext cx="33527" cy="48768"/>
                          </a:xfrm>
                          <a:prstGeom prst="rect">
                            <a:avLst/>
                          </a:prstGeom>
                        </pic:spPr>
                      </pic:pic>
                    </a:graphicData>
                  </a:graphic>
                </wp:inline>
              </w:drawing>
            </w:r>
            <w:r>
              <w:rPr>
                <w:position w:val="-1"/>
                <w:sz w:val="7"/>
              </w:rPr>
            </w:r>
          </w:p>
        </w:tc>
        <w:tc>
          <w:tcPr>
            <w:tcW w:w="979" w:type="dxa"/>
          </w:tcPr>
          <w:p>
            <w:pPr>
              <w:pStyle w:val="TableParagraph"/>
              <w:spacing w:line="123" w:lineRule="exact"/>
              <w:ind w:left="80" w:right="25"/>
              <w:jc w:val="center"/>
              <w:rPr>
                <w:rFonts w:ascii="Courier New"/>
                <w:sz w:val="12"/>
              </w:rPr>
            </w:pPr>
            <w:r>
              <w:rPr>
                <w:rFonts w:ascii="Courier New"/>
                <w:spacing w:val="-10"/>
                <w:w w:val="65"/>
                <w:sz w:val="12"/>
              </w:rPr>
              <w:t>7</w:t>
            </w:r>
          </w:p>
        </w:tc>
        <w:tc>
          <w:tcPr>
            <w:tcW w:w="984" w:type="dxa"/>
          </w:tcPr>
          <w:p>
            <w:pPr>
              <w:pStyle w:val="TableParagraph"/>
              <w:spacing w:before="5"/>
              <w:rPr>
                <w:sz w:val="2"/>
              </w:rPr>
            </w:pPr>
          </w:p>
          <w:p>
            <w:pPr>
              <w:pStyle w:val="TableParagraph"/>
              <w:spacing w:line="76" w:lineRule="exact"/>
              <w:ind w:left="512"/>
              <w:rPr>
                <w:position w:val="-1"/>
                <w:sz w:val="7"/>
              </w:rPr>
            </w:pPr>
            <w:r>
              <w:rPr>
                <w:position w:val="-1"/>
                <w:sz w:val="7"/>
              </w:rPr>
              <w:drawing>
                <wp:inline distT="0" distB="0" distL="0" distR="0">
                  <wp:extent cx="27431" cy="48768"/>
                  <wp:effectExtent l="0" t="0" r="0" b="0"/>
                  <wp:docPr id="1289" name="Image 1289"/>
                  <wp:cNvGraphicFramePr>
                    <a:graphicFrameLocks/>
                  </wp:cNvGraphicFramePr>
                  <a:graphic>
                    <a:graphicData uri="http://schemas.openxmlformats.org/drawingml/2006/picture">
                      <pic:pic>
                        <pic:nvPicPr>
                          <pic:cNvPr id="1289" name="Image 1289"/>
                          <pic:cNvPicPr/>
                        </pic:nvPicPr>
                        <pic:blipFill>
                          <a:blip r:embed="rId1163" cstate="print"/>
                          <a:stretch>
                            <a:fillRect/>
                          </a:stretch>
                        </pic:blipFill>
                        <pic:spPr>
                          <a:xfrm>
                            <a:off x="0" y="0"/>
                            <a:ext cx="27431" cy="48768"/>
                          </a:xfrm>
                          <a:prstGeom prst="rect">
                            <a:avLst/>
                          </a:prstGeom>
                        </pic:spPr>
                      </pic:pic>
                    </a:graphicData>
                  </a:graphic>
                </wp:inline>
              </w:drawing>
            </w:r>
            <w:r>
              <w:rPr>
                <w:position w:val="-1"/>
                <w:sz w:val="7"/>
              </w:rPr>
            </w:r>
          </w:p>
        </w:tc>
        <w:tc>
          <w:tcPr>
            <w:tcW w:w="840" w:type="dxa"/>
          </w:tcPr>
          <w:p>
            <w:pPr>
              <w:pStyle w:val="TableParagraph"/>
              <w:spacing w:before="10"/>
              <w:rPr>
                <w:sz w:val="2"/>
              </w:rPr>
            </w:pPr>
          </w:p>
          <w:p>
            <w:pPr>
              <w:pStyle w:val="TableParagraph"/>
              <w:spacing w:line="72" w:lineRule="exact"/>
              <w:ind w:left="430"/>
              <w:rPr>
                <w:position w:val="0"/>
                <w:sz w:val="7"/>
              </w:rPr>
            </w:pPr>
            <w:r>
              <w:rPr>
                <w:position w:val="0"/>
                <w:sz w:val="7"/>
              </w:rPr>
              <w:drawing>
                <wp:inline distT="0" distB="0" distL="0" distR="0">
                  <wp:extent cx="33527" cy="45720"/>
                  <wp:effectExtent l="0" t="0" r="0" b="0"/>
                  <wp:docPr id="1290" name="Image 1290"/>
                  <wp:cNvGraphicFramePr>
                    <a:graphicFrameLocks/>
                  </wp:cNvGraphicFramePr>
                  <a:graphic>
                    <a:graphicData uri="http://schemas.openxmlformats.org/drawingml/2006/picture">
                      <pic:pic>
                        <pic:nvPicPr>
                          <pic:cNvPr id="1290" name="Image 1290"/>
                          <pic:cNvPicPr/>
                        </pic:nvPicPr>
                        <pic:blipFill>
                          <a:blip r:embed="rId1164" cstate="print"/>
                          <a:stretch>
                            <a:fillRect/>
                          </a:stretch>
                        </pic:blipFill>
                        <pic:spPr>
                          <a:xfrm>
                            <a:off x="0" y="0"/>
                            <a:ext cx="33527" cy="45720"/>
                          </a:xfrm>
                          <a:prstGeom prst="rect">
                            <a:avLst/>
                          </a:prstGeom>
                        </pic:spPr>
                      </pic:pic>
                    </a:graphicData>
                  </a:graphic>
                </wp:inline>
              </w:drawing>
            </w:r>
            <w:r>
              <w:rPr>
                <w:position w:val="0"/>
                <w:sz w:val="7"/>
              </w:rPr>
            </w:r>
          </w:p>
        </w:tc>
        <w:tc>
          <w:tcPr>
            <w:tcW w:w="835" w:type="dxa"/>
          </w:tcPr>
          <w:p>
            <w:pPr>
              <w:pStyle w:val="TableParagraph"/>
              <w:spacing w:line="123" w:lineRule="exact"/>
              <w:ind w:left="94"/>
              <w:jc w:val="center"/>
              <w:rPr>
                <w:sz w:val="11"/>
              </w:rPr>
            </w:pPr>
            <w:r>
              <w:rPr>
                <w:spacing w:val="-5"/>
                <w:w w:val="105"/>
                <w:sz w:val="11"/>
              </w:rPr>
              <w:t>І0</w:t>
            </w:r>
          </w:p>
        </w:tc>
        <w:tc>
          <w:tcPr>
            <w:tcW w:w="816" w:type="dxa"/>
          </w:tcPr>
          <w:p>
            <w:pPr>
              <w:pStyle w:val="TableParagraph"/>
              <w:spacing w:line="123" w:lineRule="exact"/>
              <w:ind w:left="77"/>
              <w:jc w:val="center"/>
              <w:rPr>
                <w:rFonts w:ascii="Consolas"/>
                <w:sz w:val="12"/>
              </w:rPr>
            </w:pPr>
            <w:r>
              <w:rPr>
                <w:rFonts w:ascii="Consolas"/>
                <w:w w:val="45"/>
                <w:sz w:val="12"/>
              </w:rPr>
              <w:t>1</w:t>
            </w:r>
            <w:r>
              <w:rPr>
                <w:rFonts w:ascii="Consolas"/>
                <w:spacing w:val="-3"/>
                <w:w w:val="45"/>
                <w:sz w:val="12"/>
              </w:rPr>
              <w:t> </w:t>
            </w:r>
            <w:r>
              <w:rPr>
                <w:rFonts w:ascii="Consolas"/>
                <w:spacing w:val="-10"/>
                <w:w w:val="60"/>
                <w:sz w:val="12"/>
              </w:rPr>
              <w:t>1</w:t>
            </w:r>
          </w:p>
        </w:tc>
        <w:tc>
          <w:tcPr>
            <w:tcW w:w="725" w:type="dxa"/>
          </w:tcPr>
          <w:p>
            <w:pPr>
              <w:pStyle w:val="TableParagraph"/>
              <w:spacing w:line="123" w:lineRule="exact"/>
              <w:ind w:left="134" w:right="42"/>
              <w:jc w:val="center"/>
              <w:rPr>
                <w:rFonts w:ascii="Consolas"/>
                <w:sz w:val="12"/>
              </w:rPr>
            </w:pPr>
            <w:r>
              <w:rPr>
                <w:rFonts w:ascii="Consolas"/>
                <w:spacing w:val="-5"/>
                <w:w w:val="85"/>
                <w:sz w:val="12"/>
              </w:rPr>
              <w:t>12</w:t>
            </w:r>
          </w:p>
        </w:tc>
        <w:tc>
          <w:tcPr>
            <w:tcW w:w="960" w:type="dxa"/>
          </w:tcPr>
          <w:p>
            <w:pPr>
              <w:pStyle w:val="TableParagraph"/>
              <w:spacing w:before="10"/>
              <w:rPr>
                <w:sz w:val="2"/>
              </w:rPr>
            </w:pPr>
          </w:p>
          <w:p>
            <w:pPr>
              <w:pStyle w:val="TableParagraph"/>
              <w:spacing w:line="76" w:lineRule="exact"/>
              <w:ind w:left="459"/>
              <w:rPr>
                <w:position w:val="-1"/>
                <w:sz w:val="7"/>
              </w:rPr>
            </w:pPr>
            <w:r>
              <w:rPr>
                <w:position w:val="-1"/>
                <w:sz w:val="7"/>
              </w:rPr>
              <w:drawing>
                <wp:inline distT="0" distB="0" distL="0" distR="0">
                  <wp:extent cx="54864" cy="48768"/>
                  <wp:effectExtent l="0" t="0" r="0" b="0"/>
                  <wp:docPr id="1291" name="Image 1291"/>
                  <wp:cNvGraphicFramePr>
                    <a:graphicFrameLocks/>
                  </wp:cNvGraphicFramePr>
                  <a:graphic>
                    <a:graphicData uri="http://schemas.openxmlformats.org/drawingml/2006/picture">
                      <pic:pic>
                        <pic:nvPicPr>
                          <pic:cNvPr id="1291" name="Image 1291"/>
                          <pic:cNvPicPr/>
                        </pic:nvPicPr>
                        <pic:blipFill>
                          <a:blip r:embed="rId1165" cstate="print"/>
                          <a:stretch>
                            <a:fillRect/>
                          </a:stretch>
                        </pic:blipFill>
                        <pic:spPr>
                          <a:xfrm>
                            <a:off x="0" y="0"/>
                            <a:ext cx="54864" cy="48768"/>
                          </a:xfrm>
                          <a:prstGeom prst="rect">
                            <a:avLst/>
                          </a:prstGeom>
                        </pic:spPr>
                      </pic:pic>
                    </a:graphicData>
                  </a:graphic>
                </wp:inline>
              </w:drawing>
            </w:r>
            <w:r>
              <w:rPr>
                <w:position w:val="-1"/>
                <w:sz w:val="7"/>
              </w:rPr>
            </w:r>
          </w:p>
        </w:tc>
      </w:tr>
      <w:tr>
        <w:trPr>
          <w:trHeight w:val="436" w:hRule="atLeast"/>
        </w:trPr>
        <w:tc>
          <w:tcPr>
            <w:tcW w:w="379" w:type="dxa"/>
          </w:tcPr>
          <w:p>
            <w:pPr>
              <w:pStyle w:val="TableParagraph"/>
              <w:spacing w:before="119"/>
              <w:ind w:left="92" w:right="9"/>
              <w:jc w:val="center"/>
              <w:rPr>
                <w:rFonts w:ascii="Consolas"/>
                <w:sz w:val="12"/>
              </w:rPr>
            </w:pPr>
            <w:r>
              <w:rPr>
                <w:rFonts w:ascii="Consolas"/>
                <w:spacing w:val="-5"/>
                <w:w w:val="85"/>
                <w:sz w:val="12"/>
              </w:rPr>
              <w:t>llI</w:t>
            </w:r>
          </w:p>
        </w:tc>
        <w:tc>
          <w:tcPr>
            <w:tcW w:w="744" w:type="dxa"/>
          </w:tcPr>
          <w:p>
            <w:pPr>
              <w:pStyle w:val="TableParagraph"/>
              <w:spacing w:before="119"/>
              <w:ind w:left="66"/>
              <w:jc w:val="center"/>
              <w:rPr>
                <w:rFonts w:ascii="Consolas"/>
                <w:sz w:val="12"/>
              </w:rPr>
            </w:pPr>
            <w:r>
              <w:rPr>
                <w:rFonts w:ascii="Consolas"/>
                <w:spacing w:val="-2"/>
                <w:w w:val="90"/>
                <w:sz w:val="12"/>
              </w:rPr>
              <w:t>f04301</w:t>
            </w:r>
          </w:p>
        </w:tc>
        <w:tc>
          <w:tcPr>
            <w:tcW w:w="4094" w:type="dxa"/>
          </w:tcPr>
          <w:p>
            <w:pPr>
              <w:pStyle w:val="TableParagraph"/>
              <w:spacing w:line="113" w:lineRule="exact"/>
              <w:ind w:left="53"/>
              <w:rPr>
                <w:rFonts w:ascii="Cambria" w:hAnsi="Cambria"/>
                <w:sz w:val="12"/>
              </w:rPr>
            </w:pPr>
            <w:r>
              <w:rPr>
                <w:rFonts w:ascii="Cambria" w:hAnsi="Cambria"/>
                <w:sz w:val="12"/>
              </w:rPr>
              <w:t>ФЕДЕРАЛЬНОЕ</w:t>
            </w:r>
            <w:r>
              <w:rPr>
                <w:rFonts w:ascii="Cambria" w:hAnsi="Cambria"/>
                <w:spacing w:val="24"/>
                <w:sz w:val="12"/>
              </w:rPr>
              <w:t> </w:t>
            </w:r>
            <w:r>
              <w:rPr>
                <w:rFonts w:ascii="Cambria" w:hAnsi="Cambria"/>
                <w:sz w:val="12"/>
              </w:rPr>
              <w:t>ГОСУДАРСТВЕННОЕ</w:t>
            </w:r>
            <w:r>
              <w:rPr>
                <w:rFonts w:ascii="Cambria" w:hAnsi="Cambria"/>
                <w:spacing w:val="6"/>
                <w:sz w:val="12"/>
              </w:rPr>
              <w:t> </w:t>
            </w:r>
            <w:r>
              <w:rPr>
                <w:rFonts w:ascii="Cambria" w:hAnsi="Cambria"/>
                <w:sz w:val="12"/>
              </w:rPr>
              <w:t>ЅЮДЖЕТНОЕ</w:t>
            </w:r>
            <w:r>
              <w:rPr>
                <w:rFonts w:ascii="Cambria" w:hAnsi="Cambria"/>
                <w:spacing w:val="36"/>
                <w:sz w:val="12"/>
              </w:rPr>
              <w:t> </w:t>
            </w:r>
            <w:r>
              <w:rPr>
                <w:rFonts w:ascii="Cambria" w:hAnsi="Cambria"/>
                <w:spacing w:val="-2"/>
                <w:sz w:val="12"/>
              </w:rPr>
              <w:t>УЧРЕЖДЕНИЕ</w:t>
            </w:r>
          </w:p>
          <w:p>
            <w:pPr>
              <w:pStyle w:val="TableParagraph"/>
              <w:spacing w:line="244" w:lineRule="auto" w:before="3"/>
              <w:ind w:left="53" w:hanging="6"/>
              <w:rPr>
                <w:rFonts w:ascii="Cambria" w:hAnsi="Cambria"/>
                <w:sz w:val="12"/>
              </w:rPr>
            </w:pPr>
            <w:r>
              <w:rPr>
                <w:rFonts w:ascii="Cambria" w:hAnsi="Cambria"/>
                <w:sz w:val="12"/>
              </w:rPr>
              <w:t>ЗДРАВООХ</w:t>
            </w:r>
            <w:r>
              <w:rPr>
                <w:rFonts w:ascii="Cambria" w:hAnsi="Cambria"/>
                <w:spacing w:val="-6"/>
                <w:sz w:val="12"/>
              </w:rPr>
              <w:t> </w:t>
            </w:r>
            <w:r>
              <w:rPr>
                <w:rFonts w:ascii="Cambria" w:hAnsi="Cambria"/>
                <w:sz w:val="12"/>
              </w:rPr>
              <w:t>РАНЕНИЯ «М£ДНКО-САНИТАРНАЯНАСТЪ №164</w:t>
            </w:r>
            <w:r>
              <w:rPr>
                <w:rFonts w:ascii="Cambria" w:hAnsi="Cambria"/>
                <w:spacing w:val="40"/>
                <w:sz w:val="12"/>
              </w:rPr>
              <w:t> </w:t>
            </w:r>
            <w:r>
              <w:rPr>
                <w:rFonts w:ascii="Cambria" w:hAnsi="Cambria"/>
                <w:sz w:val="12"/>
              </w:rPr>
              <w:t>ФЕДЕРАЛЬНОГО</w:t>
            </w:r>
            <w:r>
              <w:rPr>
                <w:rFonts w:ascii="Cambria" w:hAnsi="Cambria"/>
                <w:spacing w:val="7"/>
                <w:sz w:val="12"/>
              </w:rPr>
              <w:t> </w:t>
            </w:r>
            <w:r>
              <w:rPr>
                <w:rFonts w:ascii="Cambria" w:hAnsi="Cambria"/>
                <w:sz w:val="12"/>
              </w:rPr>
              <w:t>МЕДИК</w:t>
            </w:r>
            <w:r>
              <w:rPr>
                <w:rFonts w:ascii="Cambria" w:hAnsi="Cambria"/>
                <w:spacing w:val="-15"/>
                <w:sz w:val="12"/>
              </w:rPr>
              <w:t> </w:t>
            </w:r>
            <w:r>
              <w:rPr>
                <w:rFonts w:ascii="Cambria" w:hAnsi="Cambria"/>
                <w:sz w:val="12"/>
              </w:rPr>
              <w:t>О-БИОЛОГИНЕС</w:t>
            </w:r>
            <w:r>
              <w:rPr>
                <w:rFonts w:ascii="Cambria" w:hAnsi="Cambria"/>
                <w:spacing w:val="-7"/>
                <w:sz w:val="12"/>
              </w:rPr>
              <w:t> </w:t>
            </w:r>
            <w:r>
              <w:rPr>
                <w:rFonts w:ascii="Cambria" w:hAnsi="Cambria"/>
                <w:sz w:val="12"/>
              </w:rPr>
              <w:t>КОГО</w:t>
            </w:r>
            <w:r>
              <w:rPr>
                <w:rFonts w:ascii="Cambria" w:hAnsi="Cambria"/>
                <w:spacing w:val="4"/>
                <w:sz w:val="12"/>
              </w:rPr>
              <w:t> </w:t>
            </w:r>
            <w:r>
              <w:rPr>
                <w:rFonts w:ascii="Cambria" w:hAnsi="Cambria"/>
                <w:spacing w:val="-2"/>
                <w:sz w:val="12"/>
              </w:rPr>
              <w:t>АГЕНТСТВА»</w:t>
            </w:r>
          </w:p>
        </w:tc>
        <w:tc>
          <w:tcPr>
            <w:tcW w:w="1464" w:type="dxa"/>
          </w:tcPr>
          <w:p>
            <w:pPr>
              <w:pStyle w:val="TableParagraph"/>
              <w:rPr>
                <w:sz w:val="12"/>
              </w:rPr>
            </w:pPr>
          </w:p>
        </w:tc>
        <w:tc>
          <w:tcPr>
            <w:tcW w:w="974" w:type="dxa"/>
          </w:tcPr>
          <w:p>
            <w:pPr>
              <w:pStyle w:val="TableParagraph"/>
              <w:spacing w:before="1" w:after="1"/>
              <w:rPr>
                <w:sz w:val="14"/>
              </w:rPr>
            </w:pPr>
          </w:p>
          <w:p>
            <w:pPr>
              <w:pStyle w:val="TableParagraph"/>
              <w:spacing w:line="76" w:lineRule="exact"/>
              <w:ind w:left="506"/>
              <w:rPr>
                <w:position w:val="-1"/>
                <w:sz w:val="7"/>
              </w:rPr>
            </w:pPr>
            <w:r>
              <w:rPr>
                <w:position w:val="-1"/>
                <w:sz w:val="7"/>
              </w:rPr>
              <w:drawing>
                <wp:inline distT="0" distB="0" distL="0" distR="0">
                  <wp:extent cx="12191" cy="48768"/>
                  <wp:effectExtent l="0" t="0" r="0" b="0"/>
                  <wp:docPr id="1292" name="Image 1292"/>
                  <wp:cNvGraphicFramePr>
                    <a:graphicFrameLocks/>
                  </wp:cNvGraphicFramePr>
                  <a:graphic>
                    <a:graphicData uri="http://schemas.openxmlformats.org/drawingml/2006/picture">
                      <pic:pic>
                        <pic:nvPicPr>
                          <pic:cNvPr id="1292" name="Image 1292"/>
                          <pic:cNvPicPr/>
                        </pic:nvPicPr>
                        <pic:blipFill>
                          <a:blip r:embed="rId1166" cstate="print"/>
                          <a:stretch>
                            <a:fillRect/>
                          </a:stretch>
                        </pic:blipFill>
                        <pic:spPr>
                          <a:xfrm>
                            <a:off x="0" y="0"/>
                            <a:ext cx="12191" cy="48768"/>
                          </a:xfrm>
                          <a:prstGeom prst="rect">
                            <a:avLst/>
                          </a:prstGeom>
                        </pic:spPr>
                      </pic:pic>
                    </a:graphicData>
                  </a:graphic>
                </wp:inline>
              </w:drawing>
            </w:r>
            <w:r>
              <w:rPr>
                <w:position w:val="-1"/>
                <w:sz w:val="7"/>
              </w:rPr>
            </w:r>
          </w:p>
        </w:tc>
        <w:tc>
          <w:tcPr>
            <w:tcW w:w="1094" w:type="dxa"/>
          </w:tcPr>
          <w:p>
            <w:pPr>
              <w:pStyle w:val="TableParagraph"/>
              <w:spacing w:before="1" w:after="1"/>
              <w:rPr>
                <w:sz w:val="14"/>
              </w:rPr>
            </w:pPr>
          </w:p>
          <w:p>
            <w:pPr>
              <w:pStyle w:val="TableParagraph"/>
              <w:spacing w:line="76" w:lineRule="exact"/>
              <w:ind w:left="574"/>
              <w:rPr>
                <w:position w:val="-1"/>
                <w:sz w:val="7"/>
              </w:rPr>
            </w:pPr>
            <w:r>
              <w:rPr>
                <w:position w:val="-1"/>
                <w:sz w:val="7"/>
              </w:rPr>
              <w:drawing>
                <wp:inline distT="0" distB="0" distL="0" distR="0">
                  <wp:extent cx="12191" cy="48768"/>
                  <wp:effectExtent l="0" t="0" r="0" b="0"/>
                  <wp:docPr id="1293" name="Image 1293"/>
                  <wp:cNvGraphicFramePr>
                    <a:graphicFrameLocks/>
                  </wp:cNvGraphicFramePr>
                  <a:graphic>
                    <a:graphicData uri="http://schemas.openxmlformats.org/drawingml/2006/picture">
                      <pic:pic>
                        <pic:nvPicPr>
                          <pic:cNvPr id="1293" name="Image 1293"/>
                          <pic:cNvPicPr/>
                        </pic:nvPicPr>
                        <pic:blipFill>
                          <a:blip r:embed="rId1167" cstate="print"/>
                          <a:stretch>
                            <a:fillRect/>
                          </a:stretch>
                        </pic:blipFill>
                        <pic:spPr>
                          <a:xfrm>
                            <a:off x="0" y="0"/>
                            <a:ext cx="12191" cy="48768"/>
                          </a:xfrm>
                          <a:prstGeom prst="rect">
                            <a:avLst/>
                          </a:prstGeom>
                        </pic:spPr>
                      </pic:pic>
                    </a:graphicData>
                  </a:graphic>
                </wp:inline>
              </w:drawing>
            </w:r>
            <w:r>
              <w:rPr>
                <w:position w:val="-1"/>
                <w:sz w:val="7"/>
              </w:rPr>
            </w:r>
          </w:p>
        </w:tc>
        <w:tc>
          <w:tcPr>
            <w:tcW w:w="979" w:type="dxa"/>
          </w:tcPr>
          <w:p>
            <w:pPr>
              <w:pStyle w:val="TableParagraph"/>
              <w:spacing w:before="83"/>
              <w:ind w:left="81" w:right="1"/>
              <w:jc w:val="center"/>
              <w:rPr>
                <w:rFonts w:ascii="Cambria"/>
                <w:sz w:val="16"/>
              </w:rPr>
            </w:pPr>
            <w:r>
              <w:rPr>
                <w:rFonts w:ascii="Cambria"/>
                <w:spacing w:val="-10"/>
                <w:w w:val="85"/>
                <w:sz w:val="16"/>
              </w:rPr>
              <w:t>i</w:t>
            </w:r>
          </w:p>
        </w:tc>
        <w:tc>
          <w:tcPr>
            <w:tcW w:w="984" w:type="dxa"/>
          </w:tcPr>
          <w:p>
            <w:pPr>
              <w:pStyle w:val="TableParagraph"/>
              <w:spacing w:before="83"/>
              <w:ind w:left="107" w:right="22"/>
              <w:jc w:val="center"/>
              <w:rPr>
                <w:rFonts w:ascii="Cambria"/>
                <w:sz w:val="16"/>
              </w:rPr>
            </w:pPr>
            <w:r>
              <w:rPr>
                <w:rFonts w:ascii="Cambria"/>
                <w:spacing w:val="-10"/>
                <w:w w:val="85"/>
                <w:sz w:val="16"/>
              </w:rPr>
              <w:t>i</w:t>
            </w:r>
          </w:p>
        </w:tc>
        <w:tc>
          <w:tcPr>
            <w:tcW w:w="840" w:type="dxa"/>
          </w:tcPr>
          <w:p>
            <w:pPr>
              <w:pStyle w:val="TableParagraph"/>
              <w:spacing w:before="1" w:after="1"/>
              <w:rPr>
                <w:sz w:val="14"/>
              </w:rPr>
            </w:pPr>
          </w:p>
          <w:p>
            <w:pPr>
              <w:pStyle w:val="TableParagraph"/>
              <w:spacing w:line="76" w:lineRule="exact"/>
              <w:ind w:left="440"/>
              <w:rPr>
                <w:position w:val="-1"/>
                <w:sz w:val="7"/>
              </w:rPr>
            </w:pPr>
            <w:r>
              <w:rPr>
                <w:position w:val="-1"/>
                <w:sz w:val="7"/>
              </w:rPr>
              <w:drawing>
                <wp:inline distT="0" distB="0" distL="0" distR="0">
                  <wp:extent cx="18288" cy="48768"/>
                  <wp:effectExtent l="0" t="0" r="0" b="0"/>
                  <wp:docPr id="1294" name="Image 1294"/>
                  <wp:cNvGraphicFramePr>
                    <a:graphicFrameLocks/>
                  </wp:cNvGraphicFramePr>
                  <a:graphic>
                    <a:graphicData uri="http://schemas.openxmlformats.org/drawingml/2006/picture">
                      <pic:pic>
                        <pic:nvPicPr>
                          <pic:cNvPr id="1294" name="Image 1294"/>
                          <pic:cNvPicPr/>
                        </pic:nvPicPr>
                        <pic:blipFill>
                          <a:blip r:embed="rId1168" cstate="print"/>
                          <a:stretch>
                            <a:fillRect/>
                          </a:stretch>
                        </pic:blipFill>
                        <pic:spPr>
                          <a:xfrm>
                            <a:off x="0" y="0"/>
                            <a:ext cx="18288" cy="48768"/>
                          </a:xfrm>
                          <a:prstGeom prst="rect">
                            <a:avLst/>
                          </a:prstGeom>
                        </pic:spPr>
                      </pic:pic>
                    </a:graphicData>
                  </a:graphic>
                </wp:inline>
              </w:drawing>
            </w:r>
            <w:r>
              <w:rPr>
                <w:position w:val="-1"/>
                <w:sz w:val="7"/>
              </w:rPr>
            </w: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3" w:hRule="atLeast"/>
        </w:trPr>
        <w:tc>
          <w:tcPr>
            <w:tcW w:w="379" w:type="dxa"/>
          </w:tcPr>
          <w:p>
            <w:pPr>
              <w:pStyle w:val="TableParagraph"/>
              <w:spacing w:before="46"/>
              <w:ind w:left="106"/>
              <w:jc w:val="center"/>
              <w:rPr>
                <w:sz w:val="11"/>
              </w:rPr>
            </w:pPr>
            <w:r>
              <w:rPr>
                <w:w w:val="90"/>
                <w:sz w:val="11"/>
              </w:rPr>
              <w:t>11</w:t>
            </w:r>
            <w:r>
              <w:rPr>
                <w:spacing w:val="-14"/>
                <w:w w:val="90"/>
                <w:sz w:val="11"/>
              </w:rPr>
              <w:t> </w:t>
            </w:r>
            <w:r>
              <w:rPr>
                <w:spacing w:val="-10"/>
                <w:sz w:val="11"/>
              </w:rPr>
              <w:t>2</w:t>
            </w:r>
          </w:p>
        </w:tc>
        <w:tc>
          <w:tcPr>
            <w:tcW w:w="744" w:type="dxa"/>
          </w:tcPr>
          <w:p>
            <w:pPr>
              <w:pStyle w:val="TableParagraph"/>
              <w:spacing w:before="46"/>
              <w:ind w:left="115" w:right="29"/>
              <w:jc w:val="center"/>
              <w:rPr>
                <w:sz w:val="11"/>
              </w:rPr>
            </w:pPr>
            <w:r>
              <w:rPr>
                <w:spacing w:val="-2"/>
                <w:sz w:val="11"/>
              </w:rPr>
              <w:t>505105</w:t>
            </w:r>
          </w:p>
        </w:tc>
        <w:tc>
          <w:tcPr>
            <w:tcW w:w="4094" w:type="dxa"/>
          </w:tcPr>
          <w:p>
            <w:pPr>
              <w:pStyle w:val="TableParagraph"/>
              <w:spacing w:line="108" w:lineRule="exact"/>
              <w:ind w:left="49"/>
              <w:rPr>
                <w:rFonts w:ascii="Cambria" w:hAnsi="Cambria"/>
                <w:sz w:val="12"/>
              </w:rPr>
            </w:pPr>
            <w:r>
              <w:rPr>
                <w:rFonts w:ascii="Cambria" w:hAnsi="Cambria"/>
                <w:sz w:val="12"/>
              </w:rPr>
              <w:t>ФЕДЕРАЛЬНОЕ</w:t>
            </w:r>
            <w:r>
              <w:rPr>
                <w:rFonts w:ascii="Cambria" w:hAnsi="Cambria"/>
                <w:spacing w:val="3"/>
                <w:sz w:val="12"/>
              </w:rPr>
              <w:t> </w:t>
            </w:r>
            <w:r>
              <w:rPr>
                <w:rFonts w:ascii="Cambria" w:hAnsi="Cambria"/>
                <w:sz w:val="12"/>
              </w:rPr>
              <w:t>КАЗЕННОЕ</w:t>
            </w:r>
            <w:r>
              <w:rPr>
                <w:rFonts w:ascii="Cambria" w:hAnsi="Cambria"/>
                <w:spacing w:val="7"/>
                <w:sz w:val="12"/>
              </w:rPr>
              <w:t> </w:t>
            </w:r>
            <w:r>
              <w:rPr>
                <w:rFonts w:ascii="Cambria" w:hAnsi="Cambria"/>
                <w:sz w:val="12"/>
              </w:rPr>
              <w:t>УЧРЕЖДЕНИЕ</w:t>
            </w:r>
            <w:r>
              <w:rPr>
                <w:rFonts w:ascii="Cambria" w:hAnsi="Cambria"/>
                <w:spacing w:val="12"/>
                <w:sz w:val="12"/>
              </w:rPr>
              <w:t> </w:t>
            </w:r>
            <w:r>
              <w:rPr>
                <w:rFonts w:ascii="Cambria" w:hAnsi="Cambria"/>
                <w:sz w:val="12"/>
              </w:rPr>
              <w:t>«ВОИСКОВАЯ</w:t>
            </w:r>
            <w:r>
              <w:rPr>
                <w:rFonts w:ascii="Cambria" w:hAnsi="Cambria"/>
                <w:spacing w:val="-4"/>
                <w:sz w:val="12"/>
              </w:rPr>
              <w:t> </w:t>
            </w:r>
            <w:r>
              <w:rPr>
                <w:rFonts w:ascii="Cambria" w:hAnsi="Cambria"/>
                <w:sz w:val="12"/>
              </w:rPr>
              <w:t>НАСТЪ</w:t>
            </w:r>
            <w:r>
              <w:rPr>
                <w:rFonts w:ascii="Cambria" w:hAnsi="Cambria"/>
                <w:spacing w:val="8"/>
                <w:sz w:val="12"/>
              </w:rPr>
              <w:t> </w:t>
            </w:r>
            <w:r>
              <w:rPr>
                <w:rFonts w:ascii="Cambria" w:hAnsi="Cambria"/>
                <w:spacing w:val="-2"/>
                <w:sz w:val="12"/>
              </w:rPr>
              <w:t>52583»</w:t>
            </w:r>
          </w:p>
        </w:tc>
        <w:tc>
          <w:tcPr>
            <w:tcW w:w="1464" w:type="dxa"/>
          </w:tcPr>
          <w:p>
            <w:pPr>
              <w:pStyle w:val="TableParagraph"/>
              <w:rPr>
                <w:sz w:val="12"/>
              </w:rPr>
            </w:pPr>
          </w:p>
        </w:tc>
        <w:tc>
          <w:tcPr>
            <w:tcW w:w="974" w:type="dxa"/>
          </w:tcPr>
          <w:p>
            <w:pPr>
              <w:pStyle w:val="TableParagraph"/>
              <w:spacing w:before="5"/>
              <w:rPr>
                <w:sz w:val="7"/>
              </w:rPr>
            </w:pPr>
          </w:p>
          <w:p>
            <w:pPr>
              <w:pStyle w:val="TableParagraph"/>
              <w:spacing w:line="72" w:lineRule="exact"/>
              <w:ind w:left="501"/>
              <w:rPr>
                <w:position w:val="0"/>
                <w:sz w:val="7"/>
              </w:rPr>
            </w:pPr>
            <w:r>
              <w:rPr>
                <w:position w:val="0"/>
                <w:sz w:val="7"/>
              </w:rPr>
              <w:drawing>
                <wp:inline distT="0" distB="0" distL="0" distR="0">
                  <wp:extent cx="18287" cy="45720"/>
                  <wp:effectExtent l="0" t="0" r="0" b="0"/>
                  <wp:docPr id="1295" name="Image 1295"/>
                  <wp:cNvGraphicFramePr>
                    <a:graphicFrameLocks/>
                  </wp:cNvGraphicFramePr>
                  <a:graphic>
                    <a:graphicData uri="http://schemas.openxmlformats.org/drawingml/2006/picture">
                      <pic:pic>
                        <pic:nvPicPr>
                          <pic:cNvPr id="1295" name="Image 1295"/>
                          <pic:cNvPicPr/>
                        </pic:nvPicPr>
                        <pic:blipFill>
                          <a:blip r:embed="rId1169" cstate="print"/>
                          <a:stretch>
                            <a:fillRect/>
                          </a:stretch>
                        </pic:blipFill>
                        <pic:spPr>
                          <a:xfrm>
                            <a:off x="0" y="0"/>
                            <a:ext cx="18287" cy="45720"/>
                          </a:xfrm>
                          <a:prstGeom prst="rect">
                            <a:avLst/>
                          </a:prstGeom>
                        </pic:spPr>
                      </pic:pic>
                    </a:graphicData>
                  </a:graphic>
                </wp:inline>
              </w:drawing>
            </w:r>
            <w:r>
              <w:rPr>
                <w:position w:val="0"/>
                <w:sz w:val="7"/>
              </w:rPr>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5" w:hRule="atLeast"/>
        </w:trPr>
        <w:tc>
          <w:tcPr>
            <w:tcW w:w="379" w:type="dxa"/>
          </w:tcPr>
          <w:p>
            <w:pPr>
              <w:pStyle w:val="TableParagraph"/>
              <w:spacing w:before="77"/>
              <w:rPr>
                <w:sz w:val="11"/>
              </w:rPr>
            </w:pPr>
          </w:p>
          <w:p>
            <w:pPr>
              <w:pStyle w:val="TableParagraph"/>
              <w:ind w:left="92" w:right="3"/>
              <w:jc w:val="center"/>
              <w:rPr>
                <w:sz w:val="11"/>
              </w:rPr>
            </w:pPr>
            <w:r>
              <w:rPr>
                <w:spacing w:val="-5"/>
                <w:sz w:val="11"/>
              </w:rPr>
              <w:t>113</w:t>
            </w:r>
          </w:p>
        </w:tc>
        <w:tc>
          <w:tcPr>
            <w:tcW w:w="744" w:type="dxa"/>
          </w:tcPr>
          <w:p>
            <w:pPr>
              <w:pStyle w:val="TableParagraph"/>
              <w:spacing w:before="77"/>
              <w:rPr>
                <w:sz w:val="11"/>
              </w:rPr>
            </w:pPr>
          </w:p>
          <w:p>
            <w:pPr>
              <w:pStyle w:val="TableParagraph"/>
              <w:ind w:left="78"/>
              <w:jc w:val="center"/>
              <w:rPr>
                <w:sz w:val="11"/>
              </w:rPr>
            </w:pPr>
            <w:r>
              <w:rPr>
                <w:spacing w:val="-2"/>
                <w:sz w:val="11"/>
              </w:rPr>
              <w:t>505502</w:t>
            </w:r>
          </w:p>
        </w:tc>
        <w:tc>
          <w:tcPr>
            <w:tcW w:w="4094" w:type="dxa"/>
          </w:tcPr>
          <w:p>
            <w:pPr>
              <w:pStyle w:val="TableParagraph"/>
              <w:spacing w:line="113" w:lineRule="exact"/>
              <w:ind w:left="49"/>
              <w:rPr>
                <w:rFonts w:ascii="Cambria" w:hAnsi="Cambria"/>
                <w:sz w:val="12"/>
              </w:rPr>
            </w:pPr>
            <w:r>
              <w:rPr>
                <w:rFonts w:ascii="Cambria" w:hAnsi="Cambria"/>
                <w:sz w:val="12"/>
              </w:rPr>
              <w:t>ФЕДЕРАЛЬНОЕ</w:t>
            </w:r>
            <w:r>
              <w:rPr>
                <w:rFonts w:ascii="Cambria" w:hAnsi="Cambria"/>
                <w:spacing w:val="28"/>
                <w:sz w:val="12"/>
              </w:rPr>
              <w:t> </w:t>
            </w:r>
            <w:r>
              <w:rPr>
                <w:rFonts w:ascii="Cambria" w:hAnsi="Cambria"/>
                <w:sz w:val="12"/>
              </w:rPr>
              <w:t>ГОСУДАРСТВЕННОЕ</w:t>
            </w:r>
            <w:r>
              <w:rPr>
                <w:rFonts w:ascii="Cambria" w:hAnsi="Cambria"/>
                <w:spacing w:val="-1"/>
                <w:sz w:val="12"/>
              </w:rPr>
              <w:t> </w:t>
            </w:r>
            <w:r>
              <w:rPr>
                <w:rFonts w:ascii="Cambria" w:hAnsi="Cambria"/>
                <w:sz w:val="12"/>
              </w:rPr>
              <w:t>БЮДЖЕТНОЕ</w:t>
            </w:r>
            <w:r>
              <w:rPr>
                <w:rFonts w:ascii="Cambria" w:hAnsi="Cambria"/>
                <w:spacing w:val="27"/>
                <w:sz w:val="12"/>
              </w:rPr>
              <w:t> </w:t>
            </w:r>
            <w:r>
              <w:rPr>
                <w:rFonts w:ascii="Cambria" w:hAnsi="Cambria"/>
                <w:spacing w:val="-2"/>
                <w:sz w:val="12"/>
              </w:rPr>
              <w:t>УЧРЕЖДЕНИЕ</w:t>
            </w:r>
          </w:p>
          <w:p>
            <w:pPr>
              <w:pStyle w:val="TableParagraph"/>
              <w:spacing w:before="8"/>
              <w:ind w:left="48"/>
              <w:rPr>
                <w:rFonts w:ascii="Cambria" w:hAnsi="Cambria"/>
                <w:sz w:val="12"/>
              </w:rPr>
            </w:pPr>
            <w:r>
              <w:rPr>
                <w:rFonts w:ascii="Cambria" w:hAnsi="Cambria"/>
                <w:sz w:val="12"/>
              </w:rPr>
              <w:t>ЗДРАВООХРАНЕННЯ</w:t>
            </w:r>
            <w:r>
              <w:rPr>
                <w:rFonts w:ascii="Cambria" w:hAnsi="Cambria"/>
                <w:spacing w:val="19"/>
                <w:sz w:val="12"/>
              </w:rPr>
              <w:t> </w:t>
            </w:r>
            <w:r>
              <w:rPr>
                <w:rFonts w:ascii="Cambria" w:hAnsi="Cambria"/>
                <w:sz w:val="12"/>
              </w:rPr>
              <w:t>«ЦЕНТРАЛЬНАЯ</w:t>
            </w:r>
            <w:r>
              <w:rPr>
                <w:rFonts w:ascii="Cambria" w:hAnsi="Cambria"/>
                <w:spacing w:val="26"/>
                <w:sz w:val="12"/>
              </w:rPr>
              <w:t> </w:t>
            </w:r>
            <w:r>
              <w:rPr>
                <w:rFonts w:ascii="Cambria" w:hAnsi="Cambria"/>
                <w:sz w:val="12"/>
              </w:rPr>
              <w:t>NІЕДИКО-САНИТАРНАЯ</w:t>
            </w:r>
            <w:r>
              <w:rPr>
                <w:rFonts w:ascii="Cambria" w:hAnsi="Cambria"/>
                <w:spacing w:val="-3"/>
                <w:sz w:val="12"/>
              </w:rPr>
              <w:t> </w:t>
            </w:r>
            <w:r>
              <w:rPr>
                <w:rFonts w:ascii="Cambria" w:hAnsi="Cambria"/>
                <w:spacing w:val="-2"/>
                <w:sz w:val="12"/>
              </w:rPr>
              <w:t>HACTЬ</w:t>
            </w:r>
          </w:p>
          <w:p>
            <w:pPr>
              <w:pStyle w:val="TableParagraph"/>
              <w:spacing w:before="3"/>
              <w:ind w:left="43"/>
              <w:rPr>
                <w:rFonts w:ascii="Cambria" w:hAnsi="Cambria"/>
                <w:sz w:val="12"/>
              </w:rPr>
            </w:pPr>
            <w:r>
              <w:rPr>
                <w:rFonts w:ascii="Cambria" w:hAnsi="Cambria"/>
                <w:sz w:val="12"/>
              </w:rPr>
              <w:t>№</w:t>
            </w:r>
            <w:r>
              <w:rPr>
                <w:rFonts w:ascii="Cambria" w:hAnsi="Cambria"/>
                <w:spacing w:val="13"/>
                <w:sz w:val="12"/>
              </w:rPr>
              <w:t> </w:t>
            </w:r>
            <w:r>
              <w:rPr>
                <w:rFonts w:ascii="Cambria" w:hAnsi="Cambria"/>
                <w:sz w:val="12"/>
              </w:rPr>
              <w:t>2I</w:t>
            </w:r>
            <w:r>
              <w:rPr>
                <w:rFonts w:ascii="Cambria" w:hAnsi="Cambria"/>
                <w:spacing w:val="7"/>
                <w:sz w:val="12"/>
              </w:rPr>
              <w:t> </w:t>
            </w:r>
            <w:r>
              <w:rPr>
                <w:rFonts w:ascii="Cambria" w:hAnsi="Cambria"/>
                <w:sz w:val="12"/>
              </w:rPr>
              <w:t>ФЕДЕРАЛЬНОГО</w:t>
            </w:r>
            <w:r>
              <w:rPr>
                <w:rFonts w:ascii="Cambria" w:hAnsi="Cambria"/>
                <w:spacing w:val="9"/>
                <w:sz w:val="12"/>
              </w:rPr>
              <w:t> </w:t>
            </w:r>
            <w:r>
              <w:rPr>
                <w:rFonts w:ascii="Cambria" w:hAnsi="Cambria"/>
                <w:sz w:val="12"/>
              </w:rPr>
              <w:t>МЕД1ІКО-БИОЛОГИЧЕСКОГО</w:t>
            </w:r>
            <w:r>
              <w:rPr>
                <w:rFonts w:ascii="Cambria" w:hAnsi="Cambria"/>
                <w:spacing w:val="4"/>
                <w:sz w:val="12"/>
              </w:rPr>
              <w:t> </w:t>
            </w:r>
            <w:r>
              <w:rPr>
                <w:rFonts w:ascii="Cambria" w:hAnsi="Cambria"/>
                <w:spacing w:val="-2"/>
                <w:sz w:val="12"/>
              </w:rPr>
              <w:t>АГЕНТСТВА»</w:t>
            </w:r>
          </w:p>
        </w:tc>
        <w:tc>
          <w:tcPr>
            <w:tcW w:w="1464" w:type="dxa"/>
          </w:tcPr>
          <w:p>
            <w:pPr>
              <w:pStyle w:val="TableParagraph"/>
              <w:rPr>
                <w:sz w:val="12"/>
              </w:rPr>
            </w:pPr>
          </w:p>
        </w:tc>
        <w:tc>
          <w:tcPr>
            <w:tcW w:w="974" w:type="dxa"/>
          </w:tcPr>
          <w:p>
            <w:pPr>
              <w:pStyle w:val="TableParagraph"/>
              <w:spacing w:before="9"/>
              <w:rPr>
                <w:sz w:val="20"/>
              </w:rPr>
            </w:pPr>
          </w:p>
          <w:p>
            <w:pPr>
              <w:pStyle w:val="TableParagraph"/>
              <w:spacing w:line="76" w:lineRule="exact"/>
              <w:ind w:left="506"/>
              <w:rPr>
                <w:position w:val="-1"/>
                <w:sz w:val="7"/>
              </w:rPr>
            </w:pPr>
            <w:r>
              <w:rPr>
                <w:position w:val="-1"/>
                <w:sz w:val="7"/>
              </w:rPr>
              <w:drawing>
                <wp:inline distT="0" distB="0" distL="0" distR="0">
                  <wp:extent cx="12191" cy="48767"/>
                  <wp:effectExtent l="0" t="0" r="0" b="0"/>
                  <wp:docPr id="1296" name="Image 1296"/>
                  <wp:cNvGraphicFramePr>
                    <a:graphicFrameLocks/>
                  </wp:cNvGraphicFramePr>
                  <a:graphic>
                    <a:graphicData uri="http://schemas.openxmlformats.org/drawingml/2006/picture">
                      <pic:pic>
                        <pic:nvPicPr>
                          <pic:cNvPr id="1296" name="Image 1296"/>
                          <pic:cNvPicPr/>
                        </pic:nvPicPr>
                        <pic:blipFill>
                          <a:blip r:embed="rId1170" cstate="print"/>
                          <a:stretch>
                            <a:fillRect/>
                          </a:stretch>
                        </pic:blipFill>
                        <pic:spPr>
                          <a:xfrm>
                            <a:off x="0" y="0"/>
                            <a:ext cx="12191" cy="48767"/>
                          </a:xfrm>
                          <a:prstGeom prst="rect">
                            <a:avLst/>
                          </a:prstGeom>
                        </pic:spPr>
                      </pic:pic>
                    </a:graphicData>
                  </a:graphic>
                </wp:inline>
              </w:drawing>
            </w:r>
            <w:r>
              <w:rPr>
                <w:position w:val="-1"/>
                <w:sz w:val="7"/>
              </w:rPr>
            </w:r>
          </w:p>
        </w:tc>
        <w:tc>
          <w:tcPr>
            <w:tcW w:w="1094" w:type="dxa"/>
          </w:tcPr>
          <w:p>
            <w:pPr>
              <w:pStyle w:val="TableParagraph"/>
              <w:spacing w:before="9"/>
              <w:rPr>
                <w:sz w:val="20"/>
              </w:rPr>
            </w:pPr>
          </w:p>
          <w:p>
            <w:pPr>
              <w:pStyle w:val="TableParagraph"/>
              <w:spacing w:line="76" w:lineRule="exact"/>
              <w:ind w:left="569"/>
              <w:rPr>
                <w:position w:val="-1"/>
                <w:sz w:val="7"/>
              </w:rPr>
            </w:pPr>
            <w:r>
              <w:rPr>
                <w:position w:val="-1"/>
                <w:sz w:val="7"/>
              </w:rPr>
              <w:drawing>
                <wp:inline distT="0" distB="0" distL="0" distR="0">
                  <wp:extent cx="15239" cy="48767"/>
                  <wp:effectExtent l="0" t="0" r="0" b="0"/>
                  <wp:docPr id="1297" name="Image 1297"/>
                  <wp:cNvGraphicFramePr>
                    <a:graphicFrameLocks/>
                  </wp:cNvGraphicFramePr>
                  <a:graphic>
                    <a:graphicData uri="http://schemas.openxmlformats.org/drawingml/2006/picture">
                      <pic:pic>
                        <pic:nvPicPr>
                          <pic:cNvPr id="1297" name="Image 1297"/>
                          <pic:cNvPicPr/>
                        </pic:nvPicPr>
                        <pic:blipFill>
                          <a:blip r:embed="rId1171" cstate="print"/>
                          <a:stretch>
                            <a:fillRect/>
                          </a:stretch>
                        </pic:blipFill>
                        <pic:spPr>
                          <a:xfrm>
                            <a:off x="0" y="0"/>
                            <a:ext cx="15239" cy="48767"/>
                          </a:xfrm>
                          <a:prstGeom prst="rect">
                            <a:avLst/>
                          </a:prstGeom>
                        </pic:spPr>
                      </pic:pic>
                    </a:graphicData>
                  </a:graphic>
                </wp:inline>
              </w:drawing>
            </w:r>
            <w:r>
              <w:rPr>
                <w:position w:val="-1"/>
                <w:sz w:val="7"/>
              </w:rPr>
            </w:r>
          </w:p>
        </w:tc>
        <w:tc>
          <w:tcPr>
            <w:tcW w:w="979" w:type="dxa"/>
          </w:tcPr>
          <w:p>
            <w:pPr>
              <w:pStyle w:val="TableParagraph"/>
              <w:spacing w:before="159"/>
              <w:ind w:left="80" w:right="10"/>
              <w:jc w:val="center"/>
              <w:rPr>
                <w:rFonts w:ascii="Cambria"/>
                <w:sz w:val="16"/>
              </w:rPr>
            </w:pPr>
            <w:r>
              <w:rPr>
                <w:rFonts w:ascii="Cambria"/>
                <w:spacing w:val="-10"/>
                <w:w w:val="85"/>
                <w:sz w:val="16"/>
              </w:rPr>
              <w:t>i</w:t>
            </w:r>
          </w:p>
        </w:tc>
        <w:tc>
          <w:tcPr>
            <w:tcW w:w="984" w:type="dxa"/>
          </w:tcPr>
          <w:p>
            <w:pPr>
              <w:pStyle w:val="TableParagraph"/>
              <w:spacing w:before="9"/>
              <w:rPr>
                <w:sz w:val="20"/>
              </w:rPr>
            </w:pPr>
          </w:p>
          <w:p>
            <w:pPr>
              <w:pStyle w:val="TableParagraph"/>
              <w:spacing w:line="76" w:lineRule="exact"/>
              <w:ind w:left="512"/>
              <w:rPr>
                <w:position w:val="-1"/>
                <w:sz w:val="7"/>
              </w:rPr>
            </w:pPr>
            <w:r>
              <w:rPr>
                <w:position w:val="-1"/>
                <w:sz w:val="7"/>
              </w:rPr>
              <w:drawing>
                <wp:inline distT="0" distB="0" distL="0" distR="0">
                  <wp:extent cx="15240" cy="48767"/>
                  <wp:effectExtent l="0" t="0" r="0" b="0"/>
                  <wp:docPr id="1298" name="Image 1298"/>
                  <wp:cNvGraphicFramePr>
                    <a:graphicFrameLocks/>
                  </wp:cNvGraphicFramePr>
                  <a:graphic>
                    <a:graphicData uri="http://schemas.openxmlformats.org/drawingml/2006/picture">
                      <pic:pic>
                        <pic:nvPicPr>
                          <pic:cNvPr id="1298" name="Image 1298"/>
                          <pic:cNvPicPr/>
                        </pic:nvPicPr>
                        <pic:blipFill>
                          <a:blip r:embed="rId1172" cstate="print"/>
                          <a:stretch>
                            <a:fillRect/>
                          </a:stretch>
                        </pic:blipFill>
                        <pic:spPr>
                          <a:xfrm>
                            <a:off x="0" y="0"/>
                            <a:ext cx="15240" cy="48767"/>
                          </a:xfrm>
                          <a:prstGeom prst="rect">
                            <a:avLst/>
                          </a:prstGeom>
                        </pic:spPr>
                      </pic:pic>
                    </a:graphicData>
                  </a:graphic>
                </wp:inline>
              </w:drawing>
            </w:r>
            <w:r>
              <w:rPr>
                <w:position w:val="-1"/>
                <w:sz w:val="7"/>
              </w:rPr>
            </w:r>
          </w:p>
        </w:tc>
        <w:tc>
          <w:tcPr>
            <w:tcW w:w="840" w:type="dxa"/>
          </w:tcPr>
          <w:p>
            <w:pPr>
              <w:pStyle w:val="TableParagraph"/>
              <w:spacing w:before="82"/>
              <w:rPr>
                <w:sz w:val="11"/>
              </w:rPr>
            </w:pPr>
          </w:p>
          <w:p>
            <w:pPr>
              <w:pStyle w:val="TableParagraph"/>
              <w:ind w:left="82" w:right="17"/>
              <w:jc w:val="center"/>
              <w:rPr>
                <w:sz w:val="11"/>
              </w:rPr>
            </w:pPr>
            <w:r>
              <w:rPr>
                <w:spacing w:val="-10"/>
                <w:w w:val="90"/>
                <w:sz w:val="11"/>
              </w:rPr>
              <w:t>1</w:t>
            </w: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431" w:hRule="atLeast"/>
        </w:trPr>
        <w:tc>
          <w:tcPr>
            <w:tcW w:w="379" w:type="dxa"/>
          </w:tcPr>
          <w:p>
            <w:pPr>
              <w:pStyle w:val="TableParagraph"/>
              <w:spacing w:before="118"/>
              <w:ind w:left="92" w:right="11"/>
              <w:jc w:val="center"/>
              <w:rPr>
                <w:sz w:val="12"/>
              </w:rPr>
            </w:pPr>
            <w:r>
              <w:rPr>
                <w:spacing w:val="-5"/>
                <w:sz w:val="12"/>
              </w:rPr>
              <w:t>114</w:t>
            </w:r>
          </w:p>
        </w:tc>
        <w:tc>
          <w:tcPr>
            <w:tcW w:w="744" w:type="dxa"/>
          </w:tcPr>
          <w:p>
            <w:pPr>
              <w:pStyle w:val="TableParagraph"/>
              <w:spacing w:before="118"/>
              <w:ind w:left="59"/>
              <w:jc w:val="center"/>
              <w:rPr>
                <w:sz w:val="12"/>
              </w:rPr>
            </w:pPr>
            <w:r>
              <w:rPr>
                <w:spacing w:val="-2"/>
                <w:sz w:val="12"/>
              </w:rPr>
              <w:t>505601</w:t>
            </w:r>
          </w:p>
        </w:tc>
        <w:tc>
          <w:tcPr>
            <w:tcW w:w="4094" w:type="dxa"/>
          </w:tcPr>
          <w:p>
            <w:pPr>
              <w:pStyle w:val="TableParagraph"/>
              <w:spacing w:line="113" w:lineRule="exact"/>
              <w:ind w:left="44"/>
              <w:rPr>
                <w:rFonts w:ascii="Cambria" w:hAnsi="Cambria"/>
                <w:sz w:val="12"/>
              </w:rPr>
            </w:pPr>
            <w:r>
              <w:rPr>
                <w:rFonts w:ascii="Cambria" w:hAnsi="Cambria"/>
                <w:sz w:val="12"/>
              </w:rPr>
              <w:t>ФЕДЕРАЈІЪНОЕ</w:t>
            </w:r>
            <w:r>
              <w:rPr>
                <w:rFonts w:ascii="Cambria" w:hAnsi="Cambria"/>
                <w:spacing w:val="18"/>
                <w:sz w:val="12"/>
              </w:rPr>
              <w:t> </w:t>
            </w:r>
            <w:r>
              <w:rPr>
                <w:rFonts w:ascii="Cambria" w:hAnsi="Cambria"/>
                <w:sz w:val="12"/>
              </w:rPr>
              <w:t>ГОСУДАРСТВEHHOE</w:t>
            </w:r>
            <w:r>
              <w:rPr>
                <w:rFonts w:ascii="Cambria" w:hAnsi="Cambria"/>
                <w:spacing w:val="3"/>
                <w:sz w:val="12"/>
              </w:rPr>
              <w:t> </w:t>
            </w:r>
            <w:r>
              <w:rPr>
                <w:rFonts w:ascii="Cambria" w:hAnsi="Cambria"/>
                <w:sz w:val="12"/>
              </w:rPr>
              <w:t>БЮДЖЕТНОЕ</w:t>
            </w:r>
            <w:r>
              <w:rPr>
                <w:rFonts w:ascii="Cambria" w:hAnsi="Cambria"/>
                <w:spacing w:val="26"/>
                <w:sz w:val="12"/>
              </w:rPr>
              <w:t> </w:t>
            </w:r>
            <w:r>
              <w:rPr>
                <w:rFonts w:ascii="Cambria" w:hAnsi="Cambria"/>
                <w:spacing w:val="-2"/>
                <w:sz w:val="12"/>
              </w:rPr>
              <w:t>УЧРЕЖДЕНИЕ</w:t>
            </w:r>
          </w:p>
          <w:p>
            <w:pPr>
              <w:pStyle w:val="TableParagraph"/>
              <w:spacing w:line="150" w:lineRule="atLeast"/>
              <w:ind w:left="44" w:right="6" w:hanging="1"/>
              <w:rPr>
                <w:rFonts w:ascii="Cambria" w:hAnsi="Cambria"/>
                <w:sz w:val="12"/>
              </w:rPr>
            </w:pPr>
            <w:r>
              <w:rPr>
                <w:rFonts w:ascii="Cambria" w:hAnsi="Cambria"/>
                <w:sz w:val="12"/>
              </w:rPr>
              <w:t>ЗДРАВOOXPAHEHH8</w:t>
            </w:r>
            <w:r>
              <w:rPr>
                <w:rFonts w:ascii="Cambria" w:hAnsi="Cambria"/>
                <w:spacing w:val="10"/>
                <w:sz w:val="12"/>
              </w:rPr>
              <w:t> </w:t>
            </w:r>
            <w:r>
              <w:rPr>
                <w:rFonts w:ascii="Cambria" w:hAnsi="Cambria"/>
                <w:sz w:val="12"/>
              </w:rPr>
              <w:t>«МЕДИКО-С</w:t>
            </w:r>
            <w:r>
              <w:rPr>
                <w:rFonts w:ascii="Cambria" w:hAnsi="Cambria"/>
                <w:spacing w:val="-5"/>
                <w:sz w:val="12"/>
              </w:rPr>
              <w:t> </w:t>
            </w:r>
            <w:r>
              <w:rPr>
                <w:rFonts w:ascii="Cambria" w:hAnsi="Cambria"/>
                <w:sz w:val="12"/>
              </w:rPr>
              <w:t>АНИТАРНАЯ</w:t>
            </w:r>
            <w:r>
              <w:rPr>
                <w:rFonts w:ascii="Cambria" w:hAnsi="Cambria"/>
                <w:spacing w:val="-2"/>
                <w:sz w:val="12"/>
              </w:rPr>
              <w:t> </w:t>
            </w:r>
            <w:r>
              <w:rPr>
                <w:rFonts w:ascii="Cambria" w:hAnsi="Cambria"/>
                <w:sz w:val="12"/>
              </w:rPr>
              <w:t>НАСТБ №</w:t>
            </w:r>
            <w:r>
              <w:rPr>
                <w:rFonts w:ascii="Cambria" w:hAnsi="Cambria"/>
                <w:spacing w:val="24"/>
                <w:sz w:val="12"/>
              </w:rPr>
              <w:t> </w:t>
            </w:r>
            <w:r>
              <w:rPr>
                <w:rFonts w:ascii="Cambria" w:hAnsi="Cambria"/>
                <w:sz w:val="12"/>
              </w:rPr>
              <w:t>154</w:t>
            </w:r>
            <w:r>
              <w:rPr>
                <w:rFonts w:ascii="Cambria" w:hAnsi="Cambria"/>
                <w:spacing w:val="40"/>
                <w:sz w:val="12"/>
              </w:rPr>
              <w:t> </w:t>
            </w:r>
            <w:r>
              <w:rPr>
                <w:rFonts w:ascii="Cambria" w:hAnsi="Cambria"/>
                <w:sz w:val="12"/>
              </w:rPr>
              <w:t>ФЕДЕРАЛЬНОГО</w:t>
            </w:r>
            <w:r>
              <w:rPr>
                <w:rFonts w:ascii="Cambria" w:hAnsi="Cambria"/>
                <w:spacing w:val="21"/>
                <w:sz w:val="12"/>
              </w:rPr>
              <w:t> </w:t>
            </w:r>
            <w:r>
              <w:rPr>
                <w:rFonts w:ascii="Cambria" w:hAnsi="Cambria"/>
                <w:sz w:val="12"/>
              </w:rPr>
              <w:t>МЕДїЖО-БНОЈІОF£ІНЕСКОFО</w:t>
            </w:r>
            <w:r>
              <w:rPr>
                <w:rFonts w:ascii="Cambria" w:hAnsi="Cambria"/>
                <w:spacing w:val="22"/>
                <w:sz w:val="12"/>
              </w:rPr>
              <w:t> </w:t>
            </w:r>
            <w:r>
              <w:rPr>
                <w:rFonts w:ascii="Cambria" w:hAnsi="Cambria"/>
                <w:spacing w:val="-2"/>
                <w:sz w:val="12"/>
              </w:rPr>
              <w:t>АГЕНТСТВА»</w:t>
            </w:r>
          </w:p>
        </w:tc>
        <w:tc>
          <w:tcPr>
            <w:tcW w:w="1464" w:type="dxa"/>
          </w:tcPr>
          <w:p>
            <w:pPr>
              <w:pStyle w:val="TableParagraph"/>
              <w:rPr>
                <w:sz w:val="12"/>
              </w:rPr>
            </w:pPr>
          </w:p>
        </w:tc>
        <w:tc>
          <w:tcPr>
            <w:tcW w:w="974" w:type="dxa"/>
          </w:tcPr>
          <w:p>
            <w:pPr>
              <w:pStyle w:val="TableParagraph"/>
              <w:spacing w:before="123"/>
              <w:ind w:left="62" w:right="11"/>
              <w:jc w:val="center"/>
              <w:rPr>
                <w:sz w:val="12"/>
              </w:rPr>
            </w:pPr>
            <w:r>
              <w:rPr>
                <w:spacing w:val="-10"/>
                <w:w w:val="85"/>
                <w:sz w:val="12"/>
              </w:rPr>
              <w:t>1</w:t>
            </w:r>
          </w:p>
        </w:tc>
        <w:tc>
          <w:tcPr>
            <w:tcW w:w="1094" w:type="dxa"/>
          </w:tcPr>
          <w:p>
            <w:pPr>
              <w:pStyle w:val="TableParagraph"/>
              <w:spacing w:before="123"/>
              <w:ind w:left="106" w:right="41"/>
              <w:jc w:val="center"/>
              <w:rPr>
                <w:sz w:val="12"/>
              </w:rPr>
            </w:pPr>
            <w:r>
              <w:rPr>
                <w:spacing w:val="-10"/>
                <w:w w:val="65"/>
                <w:sz w:val="12"/>
              </w:rPr>
              <w:t>І</w:t>
            </w:r>
          </w:p>
        </w:tc>
        <w:tc>
          <w:tcPr>
            <w:tcW w:w="979" w:type="dxa"/>
          </w:tcPr>
          <w:p>
            <w:pPr>
              <w:pStyle w:val="TableParagraph"/>
              <w:spacing w:before="5"/>
              <w:rPr>
                <w:sz w:val="11"/>
              </w:rPr>
            </w:pPr>
          </w:p>
          <w:p>
            <w:pPr>
              <w:pStyle w:val="TableParagraph"/>
              <w:ind w:left="80" w:right="13"/>
              <w:jc w:val="center"/>
              <w:rPr>
                <w:sz w:val="11"/>
              </w:rPr>
            </w:pPr>
            <w:r>
              <w:rPr>
                <w:spacing w:val="-10"/>
                <w:w w:val="70"/>
                <w:sz w:val="11"/>
              </w:rPr>
              <w:t>I</w:t>
            </w:r>
          </w:p>
        </w:tc>
        <w:tc>
          <w:tcPr>
            <w:tcW w:w="984" w:type="dxa"/>
          </w:tcPr>
          <w:p>
            <w:pPr>
              <w:pStyle w:val="TableParagraph"/>
              <w:spacing w:before="123"/>
              <w:ind w:left="98" w:right="27"/>
              <w:jc w:val="center"/>
              <w:rPr>
                <w:sz w:val="12"/>
              </w:rPr>
            </w:pPr>
            <w:r>
              <w:rPr>
                <w:spacing w:val="-10"/>
                <w:w w:val="65"/>
                <w:sz w:val="12"/>
              </w:rPr>
              <w:t>I</w:t>
            </w:r>
          </w:p>
        </w:tc>
        <w:tc>
          <w:tcPr>
            <w:tcW w:w="840" w:type="dxa"/>
          </w:tcPr>
          <w:p>
            <w:pPr>
              <w:pStyle w:val="TableParagraph"/>
              <w:spacing w:before="6"/>
              <w:rPr>
                <w:sz w:val="14"/>
              </w:rPr>
            </w:pPr>
          </w:p>
          <w:p>
            <w:pPr>
              <w:pStyle w:val="TableParagraph"/>
              <w:spacing w:line="76" w:lineRule="exact"/>
              <w:ind w:left="435"/>
              <w:rPr>
                <w:position w:val="-1"/>
                <w:sz w:val="7"/>
              </w:rPr>
            </w:pPr>
            <w:r>
              <w:rPr>
                <w:position w:val="-1"/>
                <w:sz w:val="7"/>
              </w:rPr>
              <w:drawing>
                <wp:inline distT="0" distB="0" distL="0" distR="0">
                  <wp:extent cx="15240" cy="48767"/>
                  <wp:effectExtent l="0" t="0" r="0" b="0"/>
                  <wp:docPr id="1299" name="Image 1299"/>
                  <wp:cNvGraphicFramePr>
                    <a:graphicFrameLocks/>
                  </wp:cNvGraphicFramePr>
                  <a:graphic>
                    <a:graphicData uri="http://schemas.openxmlformats.org/drawingml/2006/picture">
                      <pic:pic>
                        <pic:nvPicPr>
                          <pic:cNvPr id="1299" name="Image 1299"/>
                          <pic:cNvPicPr/>
                        </pic:nvPicPr>
                        <pic:blipFill>
                          <a:blip r:embed="rId1173" cstate="print"/>
                          <a:stretch>
                            <a:fillRect/>
                          </a:stretch>
                        </pic:blipFill>
                        <pic:spPr>
                          <a:xfrm>
                            <a:off x="0" y="0"/>
                            <a:ext cx="15240" cy="48767"/>
                          </a:xfrm>
                          <a:prstGeom prst="rect">
                            <a:avLst/>
                          </a:prstGeom>
                        </pic:spPr>
                      </pic:pic>
                    </a:graphicData>
                  </a:graphic>
                </wp:inline>
              </w:drawing>
            </w:r>
            <w:r>
              <w:rPr>
                <w:position w:val="-1"/>
                <w:sz w:val="7"/>
              </w:rPr>
            </w: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436" w:hRule="atLeast"/>
        </w:trPr>
        <w:tc>
          <w:tcPr>
            <w:tcW w:w="379" w:type="dxa"/>
          </w:tcPr>
          <w:p>
            <w:pPr>
              <w:pStyle w:val="TableParagraph"/>
              <w:spacing w:before="127"/>
              <w:ind w:left="92" w:right="12"/>
              <w:jc w:val="center"/>
              <w:rPr>
                <w:sz w:val="12"/>
              </w:rPr>
            </w:pPr>
            <w:r>
              <w:rPr>
                <w:w w:val="85"/>
                <w:sz w:val="12"/>
              </w:rPr>
              <w:t>ll</w:t>
            </w:r>
            <w:r>
              <w:rPr>
                <w:spacing w:val="21"/>
                <w:sz w:val="12"/>
              </w:rPr>
              <w:t> </w:t>
            </w:r>
            <w:r>
              <w:rPr>
                <w:spacing w:val="-7"/>
                <w:w w:val="85"/>
                <w:sz w:val="12"/>
              </w:rPr>
              <w:t>fi</w:t>
            </w:r>
          </w:p>
        </w:tc>
        <w:tc>
          <w:tcPr>
            <w:tcW w:w="744" w:type="dxa"/>
          </w:tcPr>
          <w:p>
            <w:pPr>
              <w:pStyle w:val="TableParagraph"/>
              <w:spacing w:before="127"/>
              <w:ind w:left="82" w:right="30"/>
              <w:jc w:val="center"/>
              <w:rPr>
                <w:sz w:val="12"/>
              </w:rPr>
            </w:pPr>
            <w:r>
              <w:rPr>
                <w:spacing w:val="2"/>
                <w:w w:val="85"/>
                <w:sz w:val="12"/>
              </w:rPr>
              <w:t>50610</w:t>
            </w:r>
            <w:r>
              <w:rPr>
                <w:spacing w:val="4"/>
                <w:sz w:val="12"/>
              </w:rPr>
              <w:t> </w:t>
            </w:r>
            <w:r>
              <w:rPr>
                <w:spacing w:val="-10"/>
                <w:w w:val="90"/>
                <w:sz w:val="12"/>
              </w:rPr>
              <w:t>I</w:t>
            </w:r>
          </w:p>
        </w:tc>
        <w:tc>
          <w:tcPr>
            <w:tcW w:w="4094" w:type="dxa"/>
          </w:tcPr>
          <w:p>
            <w:pPr>
              <w:pStyle w:val="TableParagraph"/>
              <w:spacing w:line="118" w:lineRule="exact"/>
              <w:ind w:left="44"/>
              <w:rPr>
                <w:rFonts w:ascii="Cambria" w:hAnsi="Cambria"/>
                <w:sz w:val="12"/>
              </w:rPr>
            </w:pPr>
            <w:r>
              <w:rPr>
                <w:rFonts w:ascii="Cambria" w:hAnsi="Cambria"/>
                <w:sz w:val="12"/>
              </w:rPr>
              <w:t>ФЕДЕРАЛЬНОЕ</w:t>
            </w:r>
            <w:r>
              <w:rPr>
                <w:rFonts w:ascii="Cambria" w:hAnsi="Cambria"/>
                <w:spacing w:val="26"/>
                <w:sz w:val="12"/>
              </w:rPr>
              <w:t> </w:t>
            </w:r>
            <w:r>
              <w:rPr>
                <w:rFonts w:ascii="Cambria" w:hAnsi="Cambria"/>
                <w:sz w:val="12"/>
              </w:rPr>
              <w:t>ГОСУД</w:t>
            </w:r>
            <w:r>
              <w:rPr>
                <w:rFonts w:ascii="Cambria" w:hAnsi="Cambria"/>
                <w:spacing w:val="-10"/>
                <w:sz w:val="12"/>
              </w:rPr>
              <w:t> </w:t>
            </w:r>
            <w:r>
              <w:rPr>
                <w:rFonts w:ascii="Cambria" w:hAnsi="Cambria"/>
                <w:sz w:val="12"/>
              </w:rPr>
              <w:t>AfCTBEHHOE</w:t>
            </w:r>
            <w:r>
              <w:rPr>
                <w:rFonts w:ascii="Cambria" w:hAnsi="Cambria"/>
                <w:spacing w:val="42"/>
                <w:sz w:val="12"/>
              </w:rPr>
              <w:t> </w:t>
            </w:r>
            <w:r>
              <w:rPr>
                <w:rFonts w:ascii="Cambria" w:hAnsi="Cambria"/>
                <w:sz w:val="12"/>
              </w:rPr>
              <w:t>ABTOHOMHOE</w:t>
            </w:r>
            <w:r>
              <w:rPr>
                <w:rFonts w:ascii="Cambria" w:hAnsi="Cambria"/>
                <w:spacing w:val="34"/>
                <w:sz w:val="12"/>
              </w:rPr>
              <w:t> </w:t>
            </w:r>
            <w:r>
              <w:rPr>
                <w:rFonts w:ascii="Cambria" w:hAnsi="Cambria"/>
                <w:spacing w:val="-2"/>
                <w:sz w:val="12"/>
              </w:rPr>
              <w:t>УНРЕЖЦЕНИF.</w:t>
            </w:r>
          </w:p>
          <w:p>
            <w:pPr>
              <w:pStyle w:val="TableParagraph"/>
              <w:spacing w:line="123" w:lineRule="exact" w:before="3"/>
              <w:ind w:left="38"/>
              <w:rPr>
                <w:rFonts w:ascii="Cambria" w:hAnsi="Cambria"/>
                <w:sz w:val="12"/>
              </w:rPr>
            </w:pPr>
            <w:r>
              <w:rPr>
                <w:rFonts w:ascii="Cambria" w:hAnsi="Cambria"/>
                <w:sz w:val="12"/>
              </w:rPr>
              <w:t>ЗДРАВООХРАНЕНИЯ</w:t>
            </w:r>
            <w:r>
              <w:rPr>
                <w:rFonts w:ascii="Cambria" w:hAnsi="Cambria"/>
                <w:spacing w:val="5"/>
                <w:sz w:val="12"/>
              </w:rPr>
              <w:t> </w:t>
            </w:r>
            <w:r>
              <w:rPr>
                <w:rFonts w:ascii="Cambria" w:hAnsi="Cambria"/>
                <w:sz w:val="12"/>
              </w:rPr>
              <w:t>БОЈІЬНИЦА</w:t>
            </w:r>
            <w:r>
              <w:rPr>
                <w:rFonts w:ascii="Cambria" w:hAnsi="Cambria"/>
                <w:spacing w:val="43"/>
                <w:sz w:val="12"/>
              </w:rPr>
              <w:t> </w:t>
            </w:r>
            <w:r>
              <w:rPr>
                <w:rFonts w:ascii="Cambria" w:hAnsi="Cambria"/>
                <w:sz w:val="12"/>
              </w:rPr>
              <w:t>ПУЩИНСКОFО</w:t>
            </w:r>
            <w:r>
              <w:rPr>
                <w:rFonts w:ascii="Cambria" w:hAnsi="Cambria"/>
                <w:spacing w:val="34"/>
                <w:sz w:val="12"/>
              </w:rPr>
              <w:t> </w:t>
            </w:r>
            <w:r>
              <w:rPr>
                <w:rFonts w:ascii="Cambria" w:hAnsi="Cambria"/>
                <w:sz w:val="12"/>
              </w:rPr>
              <w:t>НАУЧНОГО</w:t>
            </w:r>
            <w:r>
              <w:rPr>
                <w:rFonts w:ascii="Cambria" w:hAnsi="Cambria"/>
                <w:spacing w:val="31"/>
                <w:sz w:val="12"/>
              </w:rPr>
              <w:t> </w:t>
            </w:r>
            <w:r>
              <w:rPr>
                <w:rFonts w:ascii="Cambria" w:hAnsi="Cambria"/>
                <w:sz w:val="12"/>
              </w:rPr>
              <w:t>IjEl-</w:t>
            </w:r>
            <w:r>
              <w:rPr>
                <w:rFonts w:ascii="Cambria" w:hAnsi="Cambria"/>
                <w:spacing w:val="-4"/>
                <w:sz w:val="12"/>
              </w:rPr>
              <w:t>fTPA</w:t>
            </w:r>
          </w:p>
          <w:p>
            <w:pPr>
              <w:pStyle w:val="TableParagraph"/>
              <w:spacing w:line="170" w:lineRule="exact"/>
              <w:ind w:left="104"/>
              <w:rPr>
                <w:rFonts w:ascii="Cambria" w:hAnsi="Cambria"/>
                <w:sz w:val="16"/>
              </w:rPr>
            </w:pPr>
            <w:r>
              <w:rPr>
                <w:rFonts w:ascii="Cambria" w:hAnsi="Cambria"/>
                <w:sz w:val="16"/>
              </w:rPr>
              <w:t>оссийскои</w:t>
            </w:r>
            <w:r>
              <w:rPr>
                <w:rFonts w:ascii="Cambria" w:hAnsi="Cambria"/>
                <w:spacing w:val="26"/>
                <w:sz w:val="16"/>
              </w:rPr>
              <w:t> </w:t>
            </w:r>
            <w:r>
              <w:rPr>
                <w:rFonts w:ascii="Cambria" w:hAnsi="Cambria"/>
                <w:sz w:val="16"/>
              </w:rPr>
              <w:t>нщгмии</w:t>
            </w:r>
            <w:r>
              <w:rPr>
                <w:rFonts w:ascii="Cambria" w:hAnsi="Cambria"/>
                <w:spacing w:val="-1"/>
                <w:sz w:val="16"/>
              </w:rPr>
              <w:t> </w:t>
            </w:r>
            <w:r>
              <w:rPr>
                <w:rFonts w:ascii="Cambria" w:hAnsi="Cambria"/>
                <w:spacing w:val="-4"/>
                <w:sz w:val="16"/>
              </w:rPr>
              <w:t>наук</w:t>
            </w:r>
          </w:p>
        </w:tc>
        <w:tc>
          <w:tcPr>
            <w:tcW w:w="1464" w:type="dxa"/>
          </w:tcPr>
          <w:p>
            <w:pPr>
              <w:pStyle w:val="TableParagraph"/>
              <w:rPr>
                <w:sz w:val="12"/>
              </w:rPr>
            </w:pPr>
          </w:p>
        </w:tc>
        <w:tc>
          <w:tcPr>
            <w:tcW w:w="974" w:type="dxa"/>
          </w:tcPr>
          <w:p>
            <w:pPr>
              <w:pStyle w:val="TableParagraph"/>
              <w:spacing w:before="6"/>
              <w:rPr>
                <w:sz w:val="14"/>
              </w:rPr>
            </w:pPr>
          </w:p>
          <w:p>
            <w:pPr>
              <w:pStyle w:val="TableParagraph"/>
              <w:spacing w:line="81" w:lineRule="exact"/>
              <w:ind w:left="501"/>
              <w:rPr>
                <w:position w:val="-1"/>
                <w:sz w:val="8"/>
              </w:rPr>
            </w:pPr>
            <w:r>
              <w:rPr>
                <w:position w:val="-1"/>
                <w:sz w:val="8"/>
              </w:rPr>
              <w:drawing>
                <wp:inline distT="0" distB="0" distL="0" distR="0">
                  <wp:extent cx="12191" cy="51815"/>
                  <wp:effectExtent l="0" t="0" r="0" b="0"/>
                  <wp:docPr id="1300" name="Image 1300"/>
                  <wp:cNvGraphicFramePr>
                    <a:graphicFrameLocks/>
                  </wp:cNvGraphicFramePr>
                  <a:graphic>
                    <a:graphicData uri="http://schemas.openxmlformats.org/drawingml/2006/picture">
                      <pic:pic>
                        <pic:nvPicPr>
                          <pic:cNvPr id="1300" name="Image 1300"/>
                          <pic:cNvPicPr/>
                        </pic:nvPicPr>
                        <pic:blipFill>
                          <a:blip r:embed="rId1174" cstate="print"/>
                          <a:stretch>
                            <a:fillRect/>
                          </a:stretch>
                        </pic:blipFill>
                        <pic:spPr>
                          <a:xfrm>
                            <a:off x="0" y="0"/>
                            <a:ext cx="12191" cy="51815"/>
                          </a:xfrm>
                          <a:prstGeom prst="rect">
                            <a:avLst/>
                          </a:prstGeom>
                        </pic:spPr>
                      </pic:pic>
                    </a:graphicData>
                  </a:graphic>
                </wp:inline>
              </w:drawing>
            </w:r>
            <w:r>
              <w:rPr>
                <w:position w:val="-1"/>
                <w:sz w:val="8"/>
              </w:rPr>
            </w:r>
          </w:p>
        </w:tc>
        <w:tc>
          <w:tcPr>
            <w:tcW w:w="1094" w:type="dxa"/>
          </w:tcPr>
          <w:p>
            <w:pPr>
              <w:pStyle w:val="TableParagraph"/>
              <w:spacing w:before="6"/>
              <w:rPr>
                <w:sz w:val="14"/>
              </w:rPr>
            </w:pPr>
          </w:p>
          <w:p>
            <w:pPr>
              <w:pStyle w:val="TableParagraph"/>
              <w:spacing w:line="81" w:lineRule="exact"/>
              <w:ind w:left="564"/>
              <w:rPr>
                <w:position w:val="-1"/>
                <w:sz w:val="8"/>
              </w:rPr>
            </w:pPr>
            <w:r>
              <w:rPr>
                <w:position w:val="-1"/>
                <w:sz w:val="8"/>
              </w:rPr>
              <w:drawing>
                <wp:inline distT="0" distB="0" distL="0" distR="0">
                  <wp:extent cx="12191" cy="51815"/>
                  <wp:effectExtent l="0" t="0" r="0" b="0"/>
                  <wp:docPr id="1301" name="Image 1301"/>
                  <wp:cNvGraphicFramePr>
                    <a:graphicFrameLocks/>
                  </wp:cNvGraphicFramePr>
                  <a:graphic>
                    <a:graphicData uri="http://schemas.openxmlformats.org/drawingml/2006/picture">
                      <pic:pic>
                        <pic:nvPicPr>
                          <pic:cNvPr id="1301" name="Image 1301"/>
                          <pic:cNvPicPr/>
                        </pic:nvPicPr>
                        <pic:blipFill>
                          <a:blip r:embed="rId879" cstate="print"/>
                          <a:stretch>
                            <a:fillRect/>
                          </a:stretch>
                        </pic:blipFill>
                        <pic:spPr>
                          <a:xfrm>
                            <a:off x="0" y="0"/>
                            <a:ext cx="12191" cy="51815"/>
                          </a:xfrm>
                          <a:prstGeom prst="rect">
                            <a:avLst/>
                          </a:prstGeom>
                        </pic:spPr>
                      </pic:pic>
                    </a:graphicData>
                  </a:graphic>
                </wp:inline>
              </w:drawing>
            </w:r>
            <w:r>
              <w:rPr>
                <w:position w:val="-1"/>
                <w:sz w:val="8"/>
              </w:rPr>
            </w:r>
          </w:p>
        </w:tc>
        <w:tc>
          <w:tcPr>
            <w:tcW w:w="979" w:type="dxa"/>
          </w:tcPr>
          <w:p>
            <w:pPr>
              <w:pStyle w:val="TableParagraph"/>
              <w:spacing w:before="6"/>
              <w:rPr>
                <w:sz w:val="14"/>
              </w:rPr>
            </w:pPr>
          </w:p>
          <w:p>
            <w:pPr>
              <w:pStyle w:val="TableParagraph"/>
              <w:spacing w:line="76" w:lineRule="exact"/>
              <w:ind w:left="507"/>
              <w:rPr>
                <w:position w:val="-1"/>
                <w:sz w:val="7"/>
              </w:rPr>
            </w:pPr>
            <w:r>
              <w:rPr>
                <w:position w:val="-1"/>
                <w:sz w:val="7"/>
              </w:rPr>
              <w:drawing>
                <wp:inline distT="0" distB="0" distL="0" distR="0">
                  <wp:extent cx="12192" cy="48767"/>
                  <wp:effectExtent l="0" t="0" r="0" b="0"/>
                  <wp:docPr id="1302" name="Image 1302"/>
                  <wp:cNvGraphicFramePr>
                    <a:graphicFrameLocks/>
                  </wp:cNvGraphicFramePr>
                  <a:graphic>
                    <a:graphicData uri="http://schemas.openxmlformats.org/drawingml/2006/picture">
                      <pic:pic>
                        <pic:nvPicPr>
                          <pic:cNvPr id="1302" name="Image 1302"/>
                          <pic:cNvPicPr/>
                        </pic:nvPicPr>
                        <pic:blipFill>
                          <a:blip r:embed="rId754" cstate="print"/>
                          <a:stretch>
                            <a:fillRect/>
                          </a:stretch>
                        </pic:blipFill>
                        <pic:spPr>
                          <a:xfrm>
                            <a:off x="0" y="0"/>
                            <a:ext cx="12192" cy="48767"/>
                          </a:xfrm>
                          <a:prstGeom prst="rect">
                            <a:avLst/>
                          </a:prstGeom>
                        </pic:spPr>
                      </pic:pic>
                    </a:graphicData>
                  </a:graphic>
                </wp:inline>
              </w:drawing>
            </w:r>
            <w:r>
              <w:rPr>
                <w:position w:val="-1"/>
                <w:sz w:val="7"/>
              </w:rPr>
            </w:r>
          </w:p>
        </w:tc>
        <w:tc>
          <w:tcPr>
            <w:tcW w:w="984" w:type="dxa"/>
          </w:tcPr>
          <w:p>
            <w:pPr>
              <w:pStyle w:val="TableParagraph"/>
              <w:rPr>
                <w:sz w:val="12"/>
              </w:rPr>
            </w:pPr>
          </w:p>
        </w:tc>
        <w:tc>
          <w:tcPr>
            <w:tcW w:w="840" w:type="dxa"/>
          </w:tcPr>
          <w:p>
            <w:pPr>
              <w:pStyle w:val="TableParagraph"/>
              <w:spacing w:before="6"/>
              <w:rPr>
                <w:sz w:val="14"/>
              </w:rPr>
            </w:pPr>
          </w:p>
          <w:p>
            <w:pPr>
              <w:pStyle w:val="TableParagraph"/>
              <w:spacing w:line="81" w:lineRule="exact"/>
              <w:ind w:left="430"/>
              <w:rPr>
                <w:position w:val="-1"/>
                <w:sz w:val="8"/>
              </w:rPr>
            </w:pPr>
            <w:r>
              <w:rPr>
                <w:position w:val="-1"/>
                <w:sz w:val="8"/>
              </w:rPr>
              <w:drawing>
                <wp:inline distT="0" distB="0" distL="0" distR="0">
                  <wp:extent cx="15240" cy="51815"/>
                  <wp:effectExtent l="0" t="0" r="0" b="0"/>
                  <wp:docPr id="1303" name="Image 1303"/>
                  <wp:cNvGraphicFramePr>
                    <a:graphicFrameLocks/>
                  </wp:cNvGraphicFramePr>
                  <a:graphic>
                    <a:graphicData uri="http://schemas.openxmlformats.org/drawingml/2006/picture">
                      <pic:pic>
                        <pic:nvPicPr>
                          <pic:cNvPr id="1303" name="Image 1303"/>
                          <pic:cNvPicPr/>
                        </pic:nvPicPr>
                        <pic:blipFill>
                          <a:blip r:embed="rId1175" cstate="print"/>
                          <a:stretch>
                            <a:fillRect/>
                          </a:stretch>
                        </pic:blipFill>
                        <pic:spPr>
                          <a:xfrm>
                            <a:off x="0" y="0"/>
                            <a:ext cx="15240" cy="51815"/>
                          </a:xfrm>
                          <a:prstGeom prst="rect">
                            <a:avLst/>
                          </a:prstGeom>
                        </pic:spPr>
                      </pic:pic>
                    </a:graphicData>
                  </a:graphic>
                </wp:inline>
              </w:drawing>
            </w:r>
            <w:r>
              <w:rPr>
                <w:position w:val="-1"/>
                <w:sz w:val="8"/>
              </w:rPr>
            </w: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441" w:hRule="atLeast"/>
        </w:trPr>
        <w:tc>
          <w:tcPr>
            <w:tcW w:w="379" w:type="dxa"/>
          </w:tcPr>
          <w:p>
            <w:pPr>
              <w:pStyle w:val="TableParagraph"/>
              <w:spacing w:before="129"/>
              <w:ind w:left="92" w:right="14"/>
              <w:jc w:val="center"/>
              <w:rPr>
                <w:rFonts w:ascii="Consolas"/>
                <w:sz w:val="12"/>
              </w:rPr>
            </w:pPr>
            <w:r>
              <w:rPr>
                <w:rFonts w:ascii="Consolas"/>
                <w:spacing w:val="-5"/>
                <w:w w:val="90"/>
                <w:sz w:val="12"/>
              </w:rPr>
              <w:t>116</w:t>
            </w:r>
          </w:p>
        </w:tc>
        <w:tc>
          <w:tcPr>
            <w:tcW w:w="744" w:type="dxa"/>
          </w:tcPr>
          <w:p>
            <w:pPr>
              <w:pStyle w:val="TableParagraph"/>
              <w:spacing w:before="129"/>
              <w:ind w:left="82" w:right="31"/>
              <w:jc w:val="center"/>
              <w:rPr>
                <w:rFonts w:ascii="Consolas"/>
                <w:sz w:val="12"/>
              </w:rPr>
            </w:pPr>
            <w:r>
              <w:rPr>
                <w:rFonts w:ascii="Consolas"/>
                <w:spacing w:val="-2"/>
                <w:w w:val="95"/>
                <w:sz w:val="12"/>
              </w:rPr>
              <w:t>306202</w:t>
            </w:r>
          </w:p>
        </w:tc>
        <w:tc>
          <w:tcPr>
            <w:tcW w:w="4094" w:type="dxa"/>
          </w:tcPr>
          <w:p>
            <w:pPr>
              <w:pStyle w:val="TableParagraph"/>
              <w:spacing w:line="113" w:lineRule="exact"/>
              <w:ind w:left="39"/>
              <w:rPr>
                <w:rFonts w:ascii="Cambria" w:hAnsi="Cambria"/>
                <w:sz w:val="12"/>
              </w:rPr>
            </w:pPr>
            <w:r>
              <w:rPr>
                <w:rFonts w:ascii="Cambria" w:hAnsi="Cambria"/>
                <w:sz w:val="12"/>
              </w:rPr>
              <w:t>ФЕДЕРАЛЬНОЕ</w:t>
            </w:r>
            <w:r>
              <w:rPr>
                <w:rFonts w:ascii="Cambria" w:hAnsi="Cambria"/>
                <w:spacing w:val="22"/>
                <w:sz w:val="12"/>
              </w:rPr>
              <w:t> </w:t>
            </w:r>
            <w:r>
              <w:rPr>
                <w:rFonts w:ascii="Cambria" w:hAnsi="Cambria"/>
                <w:sz w:val="12"/>
              </w:rPr>
              <w:t>ГОСУДАРСТВЕННОЕ</w:t>
            </w:r>
            <w:r>
              <w:rPr>
                <w:rFonts w:ascii="Cambria" w:hAnsi="Cambria"/>
                <w:spacing w:val="5"/>
                <w:sz w:val="12"/>
              </w:rPr>
              <w:t> </w:t>
            </w:r>
            <w:r>
              <w:rPr>
                <w:rFonts w:ascii="Cambria" w:hAnsi="Cambria"/>
                <w:sz w:val="12"/>
              </w:rPr>
              <w:t>БЮДЖЕТНОБ</w:t>
            </w:r>
            <w:r>
              <w:rPr>
                <w:rFonts w:ascii="Cambria" w:hAnsi="Cambria"/>
                <w:spacing w:val="24"/>
                <w:sz w:val="12"/>
              </w:rPr>
              <w:t> </w:t>
            </w:r>
            <w:r>
              <w:rPr>
                <w:rFonts w:ascii="Cambria" w:hAnsi="Cambria"/>
                <w:spacing w:val="-2"/>
                <w:sz w:val="12"/>
              </w:rPr>
              <w:t>УЧРЕЖДЕНИЕ</w:t>
            </w:r>
          </w:p>
          <w:p>
            <w:pPr>
              <w:pStyle w:val="TableParagraph"/>
              <w:spacing w:line="244" w:lineRule="auto" w:before="8"/>
              <w:ind w:left="39" w:right="6" w:hanging="1"/>
              <w:rPr>
                <w:rFonts w:ascii="Cambria" w:hAnsi="Cambria"/>
                <w:sz w:val="12"/>
              </w:rPr>
            </w:pPr>
            <w:r>
              <w:rPr>
                <w:rFonts w:ascii="Cambria" w:hAnsi="Cambria"/>
                <w:sz w:val="12"/>
              </w:rPr>
              <w:t>З,QРАВООХРАНЕНИЯ</w:t>
            </w:r>
            <w:r>
              <w:rPr>
                <w:rFonts w:ascii="Cambria" w:hAnsi="Cambria"/>
                <w:spacing w:val="-7"/>
                <w:sz w:val="12"/>
              </w:rPr>
              <w:t> </w:t>
            </w:r>
            <w:r>
              <w:rPr>
                <w:rFonts w:ascii="Cambria" w:hAnsi="Cambria"/>
                <w:sz w:val="12"/>
              </w:rPr>
              <w:t>«МЕДИКО-САНИТАРНАЯ</w:t>
            </w:r>
            <w:r>
              <w:rPr>
                <w:rFonts w:ascii="Cambria" w:hAnsi="Cambria"/>
                <w:spacing w:val="-11"/>
                <w:sz w:val="12"/>
              </w:rPr>
              <w:t> </w:t>
            </w:r>
            <w:r>
              <w:rPr>
                <w:rFonts w:ascii="Cambria" w:hAnsi="Cambria"/>
                <w:sz w:val="12"/>
              </w:rPr>
              <w:t>НАСТБ </w:t>
            </w:r>
            <w:r>
              <w:rPr>
                <w:rFonts w:ascii="Cambria" w:hAnsi="Cambria"/>
                <w:i/>
                <w:sz w:val="12"/>
              </w:rPr>
              <w:t>N.•</w:t>
            </w:r>
            <w:r>
              <w:rPr>
                <w:rFonts w:ascii="Cambria" w:hAnsi="Cambria"/>
                <w:i/>
                <w:spacing w:val="5"/>
                <w:sz w:val="12"/>
              </w:rPr>
              <w:t> </w:t>
            </w:r>
            <w:r>
              <w:rPr>
                <w:rFonts w:ascii="Cambria" w:hAnsi="Cambria"/>
                <w:sz w:val="12"/>
              </w:rPr>
              <w:t>152</w:t>
            </w:r>
            <w:r>
              <w:rPr>
                <w:rFonts w:ascii="Cambria" w:hAnsi="Cambria"/>
                <w:spacing w:val="40"/>
                <w:sz w:val="12"/>
              </w:rPr>
              <w:t> </w:t>
            </w:r>
            <w:r>
              <w:rPr>
                <w:rFonts w:ascii="Cambria" w:hAnsi="Cambria"/>
                <w:sz w:val="12"/>
              </w:rPr>
              <w:t>ФЕДЕРАЈІЬНОГО</w:t>
            </w:r>
            <w:r>
              <w:rPr>
                <w:rFonts w:ascii="Cambria" w:hAnsi="Cambria"/>
                <w:spacing w:val="39"/>
                <w:sz w:val="12"/>
              </w:rPr>
              <w:t> </w:t>
            </w:r>
            <w:r>
              <w:rPr>
                <w:rFonts w:ascii="Cambria" w:hAnsi="Cambria"/>
                <w:sz w:val="12"/>
              </w:rPr>
              <w:t>МЕДИкО-БИОЛОГННЕСКОГО</w:t>
            </w:r>
            <w:r>
              <w:rPr>
                <w:rFonts w:ascii="Cambria" w:hAnsi="Cambria"/>
                <w:spacing w:val="16"/>
                <w:sz w:val="12"/>
              </w:rPr>
              <w:t> </w:t>
            </w:r>
            <w:r>
              <w:rPr>
                <w:rFonts w:ascii="Cambria" w:hAnsi="Cambria"/>
                <w:sz w:val="12"/>
              </w:rPr>
              <w:t>АГЕНТСТ8</w:t>
            </w:r>
            <w:r>
              <w:rPr>
                <w:rFonts w:ascii="Cambria" w:hAnsi="Cambria"/>
                <w:spacing w:val="-1"/>
                <w:sz w:val="12"/>
              </w:rPr>
              <w:t> </w:t>
            </w:r>
            <w:r>
              <w:rPr>
                <w:rFonts w:ascii="Cambria" w:hAnsi="Cambria"/>
                <w:spacing w:val="-5"/>
                <w:sz w:val="12"/>
              </w:rPr>
              <w:t>А»</w:t>
            </w:r>
          </w:p>
        </w:tc>
        <w:tc>
          <w:tcPr>
            <w:tcW w:w="1464" w:type="dxa"/>
          </w:tcPr>
          <w:p>
            <w:pPr>
              <w:pStyle w:val="TableParagraph"/>
              <w:rPr>
                <w:sz w:val="12"/>
              </w:rPr>
            </w:pPr>
          </w:p>
        </w:tc>
        <w:tc>
          <w:tcPr>
            <w:tcW w:w="974" w:type="dxa"/>
          </w:tcPr>
          <w:p>
            <w:pPr>
              <w:pStyle w:val="TableParagraph"/>
              <w:spacing w:before="6"/>
              <w:rPr>
                <w:sz w:val="14"/>
              </w:rPr>
            </w:pPr>
          </w:p>
          <w:p>
            <w:pPr>
              <w:pStyle w:val="TableParagraph"/>
              <w:spacing w:line="81" w:lineRule="exact"/>
              <w:ind w:left="492"/>
              <w:rPr>
                <w:position w:val="-1"/>
                <w:sz w:val="8"/>
              </w:rPr>
            </w:pPr>
            <w:r>
              <w:rPr>
                <w:position w:val="-1"/>
                <w:sz w:val="8"/>
              </w:rPr>
              <w:drawing>
                <wp:inline distT="0" distB="0" distL="0" distR="0">
                  <wp:extent cx="15239" cy="51815"/>
                  <wp:effectExtent l="0" t="0" r="0" b="0"/>
                  <wp:docPr id="1304" name="Image 1304"/>
                  <wp:cNvGraphicFramePr>
                    <a:graphicFrameLocks/>
                  </wp:cNvGraphicFramePr>
                  <a:graphic>
                    <a:graphicData uri="http://schemas.openxmlformats.org/drawingml/2006/picture">
                      <pic:pic>
                        <pic:nvPicPr>
                          <pic:cNvPr id="1304" name="Image 1304"/>
                          <pic:cNvPicPr/>
                        </pic:nvPicPr>
                        <pic:blipFill>
                          <a:blip r:embed="rId1176" cstate="print"/>
                          <a:stretch>
                            <a:fillRect/>
                          </a:stretch>
                        </pic:blipFill>
                        <pic:spPr>
                          <a:xfrm>
                            <a:off x="0" y="0"/>
                            <a:ext cx="15239" cy="51815"/>
                          </a:xfrm>
                          <a:prstGeom prst="rect">
                            <a:avLst/>
                          </a:prstGeom>
                        </pic:spPr>
                      </pic:pic>
                    </a:graphicData>
                  </a:graphic>
                </wp:inline>
              </w:drawing>
            </w:r>
            <w:r>
              <w:rPr>
                <w:position w:val="-1"/>
                <w:sz w:val="8"/>
              </w:rPr>
            </w:r>
          </w:p>
        </w:tc>
        <w:tc>
          <w:tcPr>
            <w:tcW w:w="1094" w:type="dxa"/>
          </w:tcPr>
          <w:p>
            <w:pPr>
              <w:pStyle w:val="TableParagraph"/>
              <w:rPr>
                <w:sz w:val="15"/>
              </w:rPr>
            </w:pPr>
          </w:p>
          <w:p>
            <w:pPr>
              <w:pStyle w:val="TableParagraph"/>
              <w:spacing w:line="76" w:lineRule="exact"/>
              <w:ind w:left="559"/>
              <w:rPr>
                <w:position w:val="-1"/>
                <w:sz w:val="7"/>
              </w:rPr>
            </w:pPr>
            <w:r>
              <w:rPr>
                <w:position w:val="-1"/>
                <w:sz w:val="7"/>
              </w:rPr>
              <w:drawing>
                <wp:inline distT="0" distB="0" distL="0" distR="0">
                  <wp:extent cx="15239" cy="48767"/>
                  <wp:effectExtent l="0" t="0" r="0" b="0"/>
                  <wp:docPr id="1305" name="Image 1305"/>
                  <wp:cNvGraphicFramePr>
                    <a:graphicFrameLocks/>
                  </wp:cNvGraphicFramePr>
                  <a:graphic>
                    <a:graphicData uri="http://schemas.openxmlformats.org/drawingml/2006/picture">
                      <pic:pic>
                        <pic:nvPicPr>
                          <pic:cNvPr id="1305" name="Image 1305"/>
                          <pic:cNvPicPr/>
                        </pic:nvPicPr>
                        <pic:blipFill>
                          <a:blip r:embed="rId1177" cstate="print"/>
                          <a:stretch>
                            <a:fillRect/>
                          </a:stretch>
                        </pic:blipFill>
                        <pic:spPr>
                          <a:xfrm>
                            <a:off x="0" y="0"/>
                            <a:ext cx="15239" cy="48767"/>
                          </a:xfrm>
                          <a:prstGeom prst="rect">
                            <a:avLst/>
                          </a:prstGeom>
                        </pic:spPr>
                      </pic:pic>
                    </a:graphicData>
                  </a:graphic>
                </wp:inline>
              </w:drawing>
            </w:r>
            <w:r>
              <w:rPr>
                <w:position w:val="-1"/>
                <w:sz w:val="7"/>
              </w:rPr>
            </w: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spacing w:before="6"/>
              <w:rPr>
                <w:sz w:val="14"/>
              </w:rPr>
            </w:pPr>
          </w:p>
          <w:p>
            <w:pPr>
              <w:pStyle w:val="TableParagraph"/>
              <w:spacing w:line="81" w:lineRule="exact"/>
              <w:ind w:left="430"/>
              <w:rPr>
                <w:position w:val="-1"/>
                <w:sz w:val="8"/>
              </w:rPr>
            </w:pPr>
            <w:r>
              <w:rPr>
                <w:position w:val="-1"/>
                <w:sz w:val="8"/>
              </w:rPr>
              <w:drawing>
                <wp:inline distT="0" distB="0" distL="0" distR="0">
                  <wp:extent cx="12192" cy="51815"/>
                  <wp:effectExtent l="0" t="0" r="0" b="0"/>
                  <wp:docPr id="1306" name="Image 1306"/>
                  <wp:cNvGraphicFramePr>
                    <a:graphicFrameLocks/>
                  </wp:cNvGraphicFramePr>
                  <a:graphic>
                    <a:graphicData uri="http://schemas.openxmlformats.org/drawingml/2006/picture">
                      <pic:pic>
                        <pic:nvPicPr>
                          <pic:cNvPr id="1306" name="Image 1306"/>
                          <pic:cNvPicPr/>
                        </pic:nvPicPr>
                        <pic:blipFill>
                          <a:blip r:embed="rId889" cstate="print"/>
                          <a:stretch>
                            <a:fillRect/>
                          </a:stretch>
                        </pic:blipFill>
                        <pic:spPr>
                          <a:xfrm>
                            <a:off x="0" y="0"/>
                            <a:ext cx="12192" cy="51815"/>
                          </a:xfrm>
                          <a:prstGeom prst="rect">
                            <a:avLst/>
                          </a:prstGeom>
                        </pic:spPr>
                      </pic:pic>
                    </a:graphicData>
                  </a:graphic>
                </wp:inline>
              </w:drawing>
            </w:r>
            <w:r>
              <w:rPr>
                <w:position w:val="-1"/>
                <w:sz w:val="8"/>
              </w:rPr>
            </w: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5" w:hRule="atLeast"/>
        </w:trPr>
        <w:tc>
          <w:tcPr>
            <w:tcW w:w="379" w:type="dxa"/>
          </w:tcPr>
          <w:p>
            <w:pPr>
              <w:pStyle w:val="TableParagraph"/>
              <w:spacing w:before="63"/>
              <w:rPr>
                <w:sz w:val="12"/>
              </w:rPr>
            </w:pPr>
          </w:p>
          <w:p>
            <w:pPr>
              <w:pStyle w:val="TableParagraph"/>
              <w:ind w:left="92" w:right="19"/>
              <w:jc w:val="center"/>
              <w:rPr>
                <w:rFonts w:ascii="Book Antiqua"/>
                <w:sz w:val="12"/>
              </w:rPr>
            </w:pPr>
            <w:r>
              <w:rPr>
                <w:rFonts w:ascii="Book Antiqua"/>
                <w:spacing w:val="-5"/>
                <w:w w:val="95"/>
                <w:sz w:val="12"/>
              </w:rPr>
              <w:t>117</w:t>
            </w:r>
          </w:p>
        </w:tc>
        <w:tc>
          <w:tcPr>
            <w:tcW w:w="744" w:type="dxa"/>
          </w:tcPr>
          <w:p>
            <w:pPr>
              <w:pStyle w:val="TableParagraph"/>
              <w:spacing w:before="63"/>
              <w:rPr>
                <w:sz w:val="12"/>
              </w:rPr>
            </w:pPr>
          </w:p>
          <w:p>
            <w:pPr>
              <w:pStyle w:val="TableParagraph"/>
              <w:ind w:left="82" w:right="42"/>
              <w:jc w:val="center"/>
              <w:rPr>
                <w:rFonts w:ascii="Book Antiqua"/>
                <w:sz w:val="12"/>
              </w:rPr>
            </w:pPr>
            <w:r>
              <w:rPr>
                <w:rFonts w:ascii="Book Antiqua"/>
                <w:spacing w:val="-2"/>
                <w:sz w:val="12"/>
              </w:rPr>
              <w:t>608804</w:t>
            </w:r>
          </w:p>
        </w:tc>
        <w:tc>
          <w:tcPr>
            <w:tcW w:w="4094" w:type="dxa"/>
          </w:tcPr>
          <w:p>
            <w:pPr>
              <w:pStyle w:val="TableParagraph"/>
              <w:spacing w:line="122" w:lineRule="exact"/>
              <w:ind w:left="39"/>
              <w:rPr>
                <w:rFonts w:ascii="Cambria" w:hAnsi="Cambria"/>
                <w:sz w:val="12"/>
              </w:rPr>
            </w:pPr>
            <w:r>
              <w:rPr>
                <w:rFonts w:ascii="Cambria" w:hAnsi="Cambria"/>
                <w:sz w:val="12"/>
              </w:rPr>
              <w:t>ФЕДЕРАЈІЬНОЕ</w:t>
            </w:r>
            <w:r>
              <w:rPr>
                <w:rFonts w:ascii="Cambria" w:hAnsi="Cambria"/>
                <w:spacing w:val="7"/>
                <w:sz w:val="12"/>
              </w:rPr>
              <w:t> </w:t>
            </w:r>
            <w:r>
              <w:rPr>
                <w:rFonts w:ascii="Cambria" w:hAnsi="Cambria"/>
                <w:sz w:val="12"/>
              </w:rPr>
              <w:t>ГОСУДАРСТВЕННОЕ бЮДЖЕТНОЕ</w:t>
            </w:r>
            <w:r>
              <w:rPr>
                <w:rFonts w:ascii="Cambria" w:hAnsi="Cambria"/>
                <w:spacing w:val="21"/>
                <w:sz w:val="12"/>
              </w:rPr>
              <w:t> </w:t>
            </w:r>
            <w:r>
              <w:rPr>
                <w:rFonts w:ascii="Cambria" w:hAnsi="Cambria"/>
                <w:sz w:val="12"/>
              </w:rPr>
              <w:t>УНРЕЖ</w:t>
            </w:r>
            <w:r>
              <w:rPr>
                <w:rFonts w:ascii="Cambria" w:hAnsi="Cambria"/>
                <w:spacing w:val="66"/>
                <w:sz w:val="12"/>
              </w:rPr>
              <w:t> </w:t>
            </w:r>
            <w:r>
              <w:rPr>
                <w:rFonts w:ascii="Cambria" w:hAnsi="Cambria"/>
                <w:spacing w:val="-4"/>
                <w:sz w:val="12"/>
              </w:rPr>
              <w:t>EHHE</w:t>
            </w:r>
          </w:p>
          <w:p>
            <w:pPr>
              <w:pStyle w:val="TableParagraph"/>
              <w:spacing w:line="249" w:lineRule="auto" w:before="3"/>
              <w:ind w:left="36" w:hanging="2"/>
              <w:rPr>
                <w:rFonts w:ascii="Cambria" w:hAnsi="Cambria"/>
                <w:sz w:val="12"/>
              </w:rPr>
            </w:pPr>
            <w:r>
              <w:rPr>
                <w:rFonts w:ascii="Cambria" w:hAnsi="Cambria"/>
                <w:sz w:val="12"/>
              </w:rPr>
              <w:t>«ФЕДЕРАЛЬНЬЫ</w:t>
            </w:r>
            <w:r>
              <w:rPr>
                <w:rFonts w:ascii="Cambria" w:hAnsi="Cambria"/>
                <w:spacing w:val="23"/>
                <w:sz w:val="12"/>
              </w:rPr>
              <w:t> </w:t>
            </w:r>
            <w:r>
              <w:rPr>
                <w:rFonts w:ascii="Cambria" w:hAnsi="Cambria"/>
                <w:sz w:val="12"/>
              </w:rPr>
              <w:t>КЛИНИЧЕСКИЙ ЦЕНТР ВЫСОКИХ МЕДИЦИНСКИХ</w:t>
            </w:r>
            <w:r>
              <w:rPr>
                <w:rFonts w:ascii="Cambria" w:hAnsi="Cambria"/>
                <w:spacing w:val="40"/>
                <w:sz w:val="12"/>
              </w:rPr>
              <w:t> </w:t>
            </w:r>
            <w:r>
              <w:rPr>
                <w:rFonts w:ascii="Cambria" w:hAnsi="Cambria"/>
                <w:sz w:val="12"/>
              </w:rPr>
              <w:t>TEXHOJIOFFIЙ</w:t>
            </w:r>
            <w:r>
              <w:rPr>
                <w:rFonts w:ascii="Cambria" w:hAnsi="Cambria"/>
                <w:spacing w:val="37"/>
                <w:sz w:val="12"/>
              </w:rPr>
              <w:t> </w:t>
            </w:r>
            <w:r>
              <w:rPr>
                <w:rFonts w:ascii="Cambria" w:hAnsi="Cambria"/>
                <w:sz w:val="12"/>
              </w:rPr>
              <w:t>ФЕДЕРАЛЬНОГО</w:t>
            </w:r>
            <w:r>
              <w:rPr>
                <w:rFonts w:ascii="Cambria" w:hAnsi="Cambria"/>
                <w:spacing w:val="40"/>
                <w:sz w:val="12"/>
              </w:rPr>
              <w:t> </w:t>
            </w:r>
            <w:r>
              <w:rPr>
                <w:rFonts w:ascii="Cambria" w:hAnsi="Cambria"/>
                <w:sz w:val="12"/>
              </w:rPr>
              <w:t>МЕ,ЦНКО-БИОЛОГИЧЕСКОГО</w:t>
            </w:r>
            <w:r>
              <w:rPr>
                <w:rFonts w:ascii="Cambria" w:hAnsi="Cambria"/>
                <w:spacing w:val="40"/>
                <w:sz w:val="12"/>
              </w:rPr>
              <w:t> </w:t>
            </w:r>
            <w:r>
              <w:rPr>
                <w:rFonts w:ascii="Cambria" w:hAnsi="Cambria"/>
                <w:spacing w:val="-2"/>
                <w:sz w:val="12"/>
              </w:rPr>
              <w:t>АГЕНТСТВА»</w:t>
            </w:r>
          </w:p>
        </w:tc>
        <w:tc>
          <w:tcPr>
            <w:tcW w:w="1464" w:type="dxa"/>
          </w:tcPr>
          <w:p>
            <w:pPr>
              <w:pStyle w:val="TableParagraph"/>
              <w:rPr>
                <w:sz w:val="12"/>
              </w:rPr>
            </w:pPr>
          </w:p>
        </w:tc>
        <w:tc>
          <w:tcPr>
            <w:tcW w:w="974" w:type="dxa"/>
          </w:tcPr>
          <w:p>
            <w:pPr>
              <w:pStyle w:val="TableParagraph"/>
              <w:spacing w:before="14"/>
              <w:rPr>
                <w:sz w:val="20"/>
              </w:rPr>
            </w:pPr>
          </w:p>
          <w:p>
            <w:pPr>
              <w:pStyle w:val="TableParagraph"/>
              <w:spacing w:line="81" w:lineRule="exact"/>
              <w:ind w:left="487"/>
              <w:rPr>
                <w:position w:val="-1"/>
                <w:sz w:val="8"/>
              </w:rPr>
            </w:pPr>
            <w:r>
              <w:rPr>
                <w:position w:val="-1"/>
                <w:sz w:val="8"/>
              </w:rPr>
              <w:drawing>
                <wp:inline distT="0" distB="0" distL="0" distR="0">
                  <wp:extent cx="15239" cy="51815"/>
                  <wp:effectExtent l="0" t="0" r="0" b="0"/>
                  <wp:docPr id="1307" name="Image 1307"/>
                  <wp:cNvGraphicFramePr>
                    <a:graphicFrameLocks/>
                  </wp:cNvGraphicFramePr>
                  <a:graphic>
                    <a:graphicData uri="http://schemas.openxmlformats.org/drawingml/2006/picture">
                      <pic:pic>
                        <pic:nvPicPr>
                          <pic:cNvPr id="1307" name="Image 1307"/>
                          <pic:cNvPicPr/>
                        </pic:nvPicPr>
                        <pic:blipFill>
                          <a:blip r:embed="rId1054" cstate="print"/>
                          <a:stretch>
                            <a:fillRect/>
                          </a:stretch>
                        </pic:blipFill>
                        <pic:spPr>
                          <a:xfrm>
                            <a:off x="0" y="0"/>
                            <a:ext cx="15239" cy="51815"/>
                          </a:xfrm>
                          <a:prstGeom prst="rect">
                            <a:avLst/>
                          </a:prstGeom>
                        </pic:spPr>
                      </pic:pic>
                    </a:graphicData>
                  </a:graphic>
                </wp:inline>
              </w:drawing>
            </w:r>
            <w:r>
              <w:rPr>
                <w:position w:val="-1"/>
                <w:sz w:val="8"/>
              </w:rPr>
            </w:r>
          </w:p>
        </w:tc>
        <w:tc>
          <w:tcPr>
            <w:tcW w:w="1094" w:type="dxa"/>
          </w:tcPr>
          <w:p>
            <w:pPr>
              <w:pStyle w:val="TableParagraph"/>
              <w:spacing w:before="14"/>
              <w:rPr>
                <w:sz w:val="20"/>
              </w:rPr>
            </w:pPr>
          </w:p>
          <w:p>
            <w:pPr>
              <w:pStyle w:val="TableParagraph"/>
              <w:spacing w:line="81" w:lineRule="exact"/>
              <w:ind w:left="555"/>
              <w:rPr>
                <w:position w:val="-1"/>
                <w:sz w:val="8"/>
              </w:rPr>
            </w:pPr>
            <w:r>
              <w:rPr>
                <w:position w:val="-1"/>
                <w:sz w:val="8"/>
              </w:rPr>
              <w:drawing>
                <wp:inline distT="0" distB="0" distL="0" distR="0">
                  <wp:extent cx="15239" cy="51815"/>
                  <wp:effectExtent l="0" t="0" r="0" b="0"/>
                  <wp:docPr id="1308" name="Image 1308"/>
                  <wp:cNvGraphicFramePr>
                    <a:graphicFrameLocks/>
                  </wp:cNvGraphicFramePr>
                  <a:graphic>
                    <a:graphicData uri="http://schemas.openxmlformats.org/drawingml/2006/picture">
                      <pic:pic>
                        <pic:nvPicPr>
                          <pic:cNvPr id="1308" name="Image 1308"/>
                          <pic:cNvPicPr/>
                        </pic:nvPicPr>
                        <pic:blipFill>
                          <a:blip r:embed="rId1178" cstate="print"/>
                          <a:stretch>
                            <a:fillRect/>
                          </a:stretch>
                        </pic:blipFill>
                        <pic:spPr>
                          <a:xfrm>
                            <a:off x="0" y="0"/>
                            <a:ext cx="15239" cy="51815"/>
                          </a:xfrm>
                          <a:prstGeom prst="rect">
                            <a:avLst/>
                          </a:prstGeom>
                        </pic:spPr>
                      </pic:pic>
                    </a:graphicData>
                  </a:graphic>
                </wp:inline>
              </w:drawing>
            </w:r>
            <w:r>
              <w:rPr>
                <w:position w:val="-1"/>
                <w:sz w:val="8"/>
              </w:rPr>
            </w: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spacing w:before="14"/>
              <w:rPr>
                <w:sz w:val="20"/>
              </w:rPr>
            </w:pPr>
          </w:p>
          <w:p>
            <w:pPr>
              <w:pStyle w:val="TableParagraph"/>
              <w:spacing w:line="81" w:lineRule="exact"/>
              <w:ind w:left="426"/>
              <w:rPr>
                <w:position w:val="-1"/>
                <w:sz w:val="8"/>
              </w:rPr>
            </w:pPr>
            <w:r>
              <w:rPr>
                <w:position w:val="-1"/>
                <w:sz w:val="8"/>
              </w:rPr>
              <w:drawing>
                <wp:inline distT="0" distB="0" distL="0" distR="0">
                  <wp:extent cx="12192" cy="51815"/>
                  <wp:effectExtent l="0" t="0" r="0" b="0"/>
                  <wp:docPr id="1309" name="Image 1309"/>
                  <wp:cNvGraphicFramePr>
                    <a:graphicFrameLocks/>
                  </wp:cNvGraphicFramePr>
                  <a:graphic>
                    <a:graphicData uri="http://schemas.openxmlformats.org/drawingml/2006/picture">
                      <pic:pic>
                        <pic:nvPicPr>
                          <pic:cNvPr id="1309" name="Image 1309"/>
                          <pic:cNvPicPr/>
                        </pic:nvPicPr>
                        <pic:blipFill>
                          <a:blip r:embed="rId1179" cstate="print"/>
                          <a:stretch>
                            <a:fillRect/>
                          </a:stretch>
                        </pic:blipFill>
                        <pic:spPr>
                          <a:xfrm>
                            <a:off x="0" y="0"/>
                            <a:ext cx="12192" cy="51815"/>
                          </a:xfrm>
                          <a:prstGeom prst="rect">
                            <a:avLst/>
                          </a:prstGeom>
                        </pic:spPr>
                      </pic:pic>
                    </a:graphicData>
                  </a:graphic>
                </wp:inline>
              </w:drawing>
            </w:r>
            <w:r>
              <w:rPr>
                <w:position w:val="-1"/>
                <w:sz w:val="8"/>
              </w:rPr>
            </w: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0" w:hRule="atLeast"/>
        </w:trPr>
        <w:tc>
          <w:tcPr>
            <w:tcW w:w="379" w:type="dxa"/>
          </w:tcPr>
          <w:p>
            <w:pPr>
              <w:pStyle w:val="TableParagraph"/>
              <w:spacing w:before="66"/>
              <w:rPr>
                <w:sz w:val="12"/>
              </w:rPr>
            </w:pPr>
          </w:p>
          <w:p>
            <w:pPr>
              <w:pStyle w:val="TableParagraph"/>
              <w:ind w:left="54"/>
              <w:jc w:val="center"/>
              <w:rPr>
                <w:sz w:val="12"/>
              </w:rPr>
            </w:pPr>
            <w:r>
              <w:rPr>
                <w:spacing w:val="-5"/>
                <w:sz w:val="12"/>
              </w:rPr>
              <w:t>118</w:t>
            </w:r>
          </w:p>
        </w:tc>
        <w:tc>
          <w:tcPr>
            <w:tcW w:w="744" w:type="dxa"/>
          </w:tcPr>
          <w:p>
            <w:pPr>
              <w:pStyle w:val="TableParagraph"/>
              <w:spacing w:before="66"/>
              <w:rPr>
                <w:sz w:val="12"/>
              </w:rPr>
            </w:pPr>
          </w:p>
          <w:p>
            <w:pPr>
              <w:pStyle w:val="TableParagraph"/>
              <w:ind w:left="82" w:right="44"/>
              <w:jc w:val="center"/>
              <w:rPr>
                <w:sz w:val="12"/>
              </w:rPr>
            </w:pPr>
            <w:r>
              <w:rPr>
                <w:spacing w:val="-2"/>
                <w:sz w:val="12"/>
              </w:rPr>
              <w:t>508805</w:t>
            </w:r>
          </w:p>
        </w:tc>
        <w:tc>
          <w:tcPr>
            <w:tcW w:w="4094" w:type="dxa"/>
          </w:tcPr>
          <w:p>
            <w:pPr>
              <w:pStyle w:val="TableParagraph"/>
              <w:spacing w:line="118" w:lineRule="exact"/>
              <w:ind w:left="34"/>
              <w:rPr>
                <w:rFonts w:ascii="Cambria" w:hAnsi="Cambria"/>
                <w:sz w:val="12"/>
              </w:rPr>
            </w:pPr>
            <w:r>
              <w:rPr>
                <w:rFonts w:ascii="Cambria" w:hAnsi="Cambria"/>
                <w:sz w:val="12"/>
              </w:rPr>
              <w:t>ФЕДЕРАЛЬНОЕ</w:t>
            </w:r>
            <w:r>
              <w:rPr>
                <w:rFonts w:ascii="Cambria" w:hAnsi="Cambria"/>
                <w:spacing w:val="21"/>
                <w:sz w:val="12"/>
              </w:rPr>
              <w:t> </w:t>
            </w:r>
            <w:r>
              <w:rPr>
                <w:rFonts w:ascii="Cambria" w:hAnsi="Cambria"/>
                <w:sz w:val="12"/>
              </w:rPr>
              <w:t>FOCYДAPCTBEHHOE</w:t>
            </w:r>
            <w:r>
              <w:rPr>
                <w:rFonts w:ascii="Cambria" w:hAnsi="Cambria"/>
                <w:spacing w:val="3"/>
                <w:sz w:val="12"/>
              </w:rPr>
              <w:t> </w:t>
            </w:r>
            <w:r>
              <w:rPr>
                <w:rFonts w:ascii="Cambria" w:hAnsi="Cambria"/>
                <w:sz w:val="12"/>
              </w:rPr>
              <w:t>БЮДЖЕТНОЕ</w:t>
            </w:r>
            <w:r>
              <w:rPr>
                <w:rFonts w:ascii="Cambria" w:hAnsi="Cambria"/>
                <w:spacing w:val="32"/>
                <w:sz w:val="12"/>
              </w:rPr>
              <w:t> </w:t>
            </w:r>
            <w:r>
              <w:rPr>
                <w:rFonts w:ascii="Cambria" w:hAnsi="Cambria"/>
                <w:spacing w:val="-2"/>
                <w:sz w:val="12"/>
              </w:rPr>
              <w:t>УЧРЕЖДЕНИЕ</w:t>
            </w:r>
          </w:p>
          <w:p>
            <w:pPr>
              <w:pStyle w:val="TableParagraph"/>
              <w:spacing w:line="126" w:lineRule="exact" w:before="8"/>
              <w:ind w:left="30"/>
              <w:rPr>
                <w:rFonts w:ascii="Cambria" w:hAnsi="Cambria"/>
                <w:sz w:val="12"/>
              </w:rPr>
            </w:pPr>
            <w:r>
              <w:rPr>
                <w:rFonts w:ascii="Cambria" w:hAnsi="Cambria"/>
                <w:sz w:val="12"/>
              </w:rPr>
              <w:t>«ФЕДЕРАЈІБНЫЙ</w:t>
            </w:r>
            <w:r>
              <w:rPr>
                <w:rFonts w:ascii="Cambria" w:hAnsi="Cambria"/>
                <w:spacing w:val="16"/>
                <w:sz w:val="12"/>
              </w:rPr>
              <w:t> </w:t>
            </w:r>
            <w:r>
              <w:rPr>
                <w:rFonts w:ascii="Cambria" w:hAnsi="Cambria"/>
                <w:sz w:val="12"/>
              </w:rPr>
              <w:t>НА</w:t>
            </w:r>
            <w:r>
              <w:rPr>
                <w:rFonts w:ascii="Cambria" w:hAnsi="Cambria"/>
                <w:spacing w:val="-9"/>
                <w:sz w:val="12"/>
              </w:rPr>
              <w:t> </w:t>
            </w:r>
            <w:r>
              <w:rPr>
                <w:rFonts w:ascii="Cambria" w:hAnsi="Cambria"/>
                <w:sz w:val="12"/>
              </w:rPr>
              <w:t>УNНО-КЮШНЧЕСКИЙ</w:t>
            </w:r>
            <w:r>
              <w:rPr>
                <w:rFonts w:ascii="Cambria" w:hAnsi="Cambria"/>
                <w:spacing w:val="3"/>
                <w:sz w:val="12"/>
              </w:rPr>
              <w:t> </w:t>
            </w:r>
            <w:r>
              <w:rPr>
                <w:rFonts w:ascii="Cambria" w:hAnsi="Cambria"/>
                <w:sz w:val="12"/>
              </w:rPr>
              <w:t>ЦЕНТР</w:t>
            </w:r>
            <w:r>
              <w:rPr>
                <w:rFonts w:ascii="Cambria" w:hAnsi="Cambria"/>
                <w:spacing w:val="10"/>
                <w:sz w:val="12"/>
              </w:rPr>
              <w:t> </w:t>
            </w:r>
            <w:r>
              <w:rPr>
                <w:rFonts w:ascii="Cambria" w:hAnsi="Cambria"/>
                <w:spacing w:val="-2"/>
                <w:sz w:val="12"/>
              </w:rPr>
              <w:t>NІЕДИЦННСКОЙ</w:t>
            </w:r>
          </w:p>
          <w:p>
            <w:pPr>
              <w:pStyle w:val="TableParagraph"/>
              <w:spacing w:line="170" w:lineRule="exact"/>
              <w:ind w:left="34"/>
              <w:rPr>
                <w:rFonts w:ascii="Cambria" w:hAnsi="Cambria"/>
                <w:sz w:val="16"/>
              </w:rPr>
            </w:pPr>
            <w:r>
              <w:rPr>
                <w:rFonts w:ascii="Cambria" w:hAnsi="Cambria"/>
                <w:spacing w:val="-6"/>
                <w:sz w:val="16"/>
              </w:rPr>
              <w:t>яЕмилитмщи</w:t>
            </w:r>
            <w:r>
              <w:rPr>
                <w:rFonts w:ascii="Cambria" w:hAnsi="Cambria"/>
                <w:spacing w:val="-3"/>
                <w:sz w:val="16"/>
              </w:rPr>
              <w:t> </w:t>
            </w:r>
            <w:r>
              <w:rPr>
                <w:rFonts w:ascii="Cambria" w:hAnsi="Cambria"/>
                <w:spacing w:val="-6"/>
                <w:sz w:val="16"/>
              </w:rPr>
              <w:t>и</w:t>
            </w:r>
            <w:r>
              <w:rPr>
                <w:rFonts w:ascii="Cambria" w:hAnsi="Cambria"/>
                <w:spacing w:val="-12"/>
                <w:sz w:val="16"/>
              </w:rPr>
              <w:t> </w:t>
            </w:r>
            <w:r>
              <w:rPr>
                <w:rFonts w:ascii="Cambria" w:hAnsi="Cambria"/>
                <w:spacing w:val="-6"/>
                <w:sz w:val="16"/>
              </w:rPr>
              <w:t>ку</w:t>
            </w:r>
            <w:r>
              <w:rPr>
                <w:rFonts w:ascii="Cambria" w:hAnsi="Cambria"/>
                <w:spacing w:val="16"/>
                <w:sz w:val="16"/>
              </w:rPr>
              <w:t> </w:t>
            </w:r>
            <w:r>
              <w:rPr>
                <w:rFonts w:ascii="Cambria" w:hAnsi="Cambria"/>
                <w:spacing w:val="-6"/>
                <w:sz w:val="16"/>
              </w:rPr>
              <w:t>о</w:t>
            </w:r>
            <w:r>
              <w:rPr>
                <w:rFonts w:ascii="Cambria" w:hAnsi="Cambria"/>
                <w:spacing w:val="14"/>
                <w:sz w:val="16"/>
              </w:rPr>
              <w:t> </w:t>
            </w:r>
            <w:r>
              <w:rPr>
                <w:rFonts w:ascii="Cambria" w:hAnsi="Cambria"/>
                <w:spacing w:val="-6"/>
                <w:sz w:val="16"/>
              </w:rPr>
              <w:t>тологии</w:t>
            </w:r>
            <w:r>
              <w:rPr>
                <w:rFonts w:ascii="Cambria" w:hAnsi="Cambria"/>
                <w:spacing w:val="-3"/>
                <w:sz w:val="16"/>
              </w:rPr>
              <w:t> </w:t>
            </w:r>
            <w:r>
              <w:rPr>
                <w:rFonts w:ascii="Cambria" w:hAnsi="Cambria"/>
                <w:spacing w:val="-6"/>
                <w:sz w:val="16"/>
              </w:rPr>
              <w:t>егдвРлльного</w:t>
            </w:r>
            <w:r>
              <w:rPr>
                <w:rFonts w:ascii="Cambria" w:hAnsi="Cambria"/>
                <w:spacing w:val="4"/>
                <w:sz w:val="16"/>
              </w:rPr>
              <w:t> </w:t>
            </w:r>
            <w:r>
              <w:rPr>
                <w:rFonts w:ascii="Cambria" w:hAnsi="Cambria"/>
                <w:spacing w:val="-6"/>
                <w:sz w:val="16"/>
              </w:rPr>
              <w:t>мгдико-</w:t>
            </w:r>
          </w:p>
          <w:p>
            <w:pPr>
              <w:pStyle w:val="TableParagraph"/>
              <w:spacing w:line="138" w:lineRule="exact"/>
              <w:ind w:left="28"/>
              <w:rPr>
                <w:rFonts w:ascii="Cambria" w:hAnsi="Cambria"/>
                <w:sz w:val="12"/>
              </w:rPr>
            </w:pPr>
            <w:r>
              <w:rPr>
                <w:rFonts w:ascii="Cambria" w:hAnsi="Cambria"/>
                <w:spacing w:val="-2"/>
                <w:w w:val="105"/>
                <w:sz w:val="12"/>
              </w:rPr>
              <w:t>БИОЛОГИЧЕСКОГО</w:t>
            </w:r>
            <w:r>
              <w:rPr>
                <w:rFonts w:ascii="Cambria" w:hAnsi="Cambria"/>
                <w:spacing w:val="9"/>
                <w:w w:val="105"/>
                <w:sz w:val="12"/>
              </w:rPr>
              <w:t> </w:t>
            </w:r>
            <w:r>
              <w:rPr>
                <w:rFonts w:ascii="Cambria" w:hAnsi="Cambria"/>
                <w:spacing w:val="-2"/>
                <w:w w:val="105"/>
                <w:sz w:val="12"/>
              </w:rPr>
              <w:t>АГЕНТСТВА»</w:t>
            </w:r>
          </w:p>
        </w:tc>
        <w:tc>
          <w:tcPr>
            <w:tcW w:w="1464" w:type="dxa"/>
          </w:tcPr>
          <w:p>
            <w:pPr>
              <w:pStyle w:val="TableParagraph"/>
              <w:rPr>
                <w:sz w:val="12"/>
              </w:rPr>
            </w:pPr>
          </w:p>
        </w:tc>
        <w:tc>
          <w:tcPr>
            <w:tcW w:w="974" w:type="dxa"/>
          </w:tcPr>
          <w:p>
            <w:pPr>
              <w:pStyle w:val="TableParagraph"/>
              <w:spacing w:before="9"/>
              <w:rPr>
                <w:sz w:val="20"/>
              </w:rPr>
            </w:pPr>
          </w:p>
          <w:p>
            <w:pPr>
              <w:pStyle w:val="TableParagraph"/>
              <w:spacing w:line="81" w:lineRule="exact"/>
              <w:ind w:left="487"/>
              <w:rPr>
                <w:position w:val="-1"/>
                <w:sz w:val="8"/>
              </w:rPr>
            </w:pPr>
            <w:r>
              <w:rPr>
                <w:position w:val="-1"/>
                <w:sz w:val="8"/>
              </w:rPr>
              <w:drawing>
                <wp:inline distT="0" distB="0" distL="0" distR="0">
                  <wp:extent cx="12191" cy="51815"/>
                  <wp:effectExtent l="0" t="0" r="0" b="0"/>
                  <wp:docPr id="1310" name="Image 1310"/>
                  <wp:cNvGraphicFramePr>
                    <a:graphicFrameLocks/>
                  </wp:cNvGraphicFramePr>
                  <a:graphic>
                    <a:graphicData uri="http://schemas.openxmlformats.org/drawingml/2006/picture">
                      <pic:pic>
                        <pic:nvPicPr>
                          <pic:cNvPr id="1310" name="Image 1310"/>
                          <pic:cNvPicPr/>
                        </pic:nvPicPr>
                        <pic:blipFill>
                          <a:blip r:embed="rId846" cstate="print"/>
                          <a:stretch>
                            <a:fillRect/>
                          </a:stretch>
                        </pic:blipFill>
                        <pic:spPr>
                          <a:xfrm>
                            <a:off x="0" y="0"/>
                            <a:ext cx="12191" cy="51815"/>
                          </a:xfrm>
                          <a:prstGeom prst="rect">
                            <a:avLst/>
                          </a:prstGeom>
                        </pic:spPr>
                      </pic:pic>
                    </a:graphicData>
                  </a:graphic>
                </wp:inline>
              </w:drawing>
            </w:r>
            <w:r>
              <w:rPr>
                <w:position w:val="-1"/>
                <w:sz w:val="8"/>
              </w:rPr>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spacing w:before="9"/>
              <w:rPr>
                <w:sz w:val="20"/>
              </w:rPr>
            </w:pPr>
          </w:p>
          <w:p>
            <w:pPr>
              <w:pStyle w:val="TableParagraph"/>
              <w:spacing w:line="81" w:lineRule="exact"/>
              <w:ind w:left="421"/>
              <w:rPr>
                <w:position w:val="-1"/>
                <w:sz w:val="8"/>
              </w:rPr>
            </w:pPr>
            <w:r>
              <w:rPr>
                <w:position w:val="-1"/>
                <w:sz w:val="8"/>
              </w:rPr>
              <w:drawing>
                <wp:inline distT="0" distB="0" distL="0" distR="0">
                  <wp:extent cx="9144" cy="51815"/>
                  <wp:effectExtent l="0" t="0" r="0" b="0"/>
                  <wp:docPr id="1311" name="Image 1311"/>
                  <wp:cNvGraphicFramePr>
                    <a:graphicFrameLocks/>
                  </wp:cNvGraphicFramePr>
                  <a:graphic>
                    <a:graphicData uri="http://schemas.openxmlformats.org/drawingml/2006/picture">
                      <pic:pic>
                        <pic:nvPicPr>
                          <pic:cNvPr id="1311" name="Image 1311"/>
                          <pic:cNvPicPr/>
                        </pic:nvPicPr>
                        <pic:blipFill>
                          <a:blip r:embed="rId859" cstate="print"/>
                          <a:stretch>
                            <a:fillRect/>
                          </a:stretch>
                        </pic:blipFill>
                        <pic:spPr>
                          <a:xfrm>
                            <a:off x="0" y="0"/>
                            <a:ext cx="9144" cy="51815"/>
                          </a:xfrm>
                          <a:prstGeom prst="rect">
                            <a:avLst/>
                          </a:prstGeom>
                        </pic:spPr>
                      </pic:pic>
                    </a:graphicData>
                  </a:graphic>
                </wp:inline>
              </w:drawing>
            </w:r>
            <w:r>
              <w:rPr>
                <w:position w:val="-1"/>
                <w:sz w:val="8"/>
              </w:rPr>
            </w:r>
          </w:p>
        </w:tc>
        <w:tc>
          <w:tcPr>
            <w:tcW w:w="816" w:type="dxa"/>
          </w:tcPr>
          <w:p>
            <w:pPr>
              <w:pStyle w:val="TableParagraph"/>
              <w:spacing w:before="9"/>
              <w:rPr>
                <w:sz w:val="20"/>
              </w:rPr>
            </w:pPr>
          </w:p>
          <w:p>
            <w:pPr>
              <w:pStyle w:val="TableParagraph"/>
              <w:spacing w:line="81" w:lineRule="exact"/>
              <w:ind w:left="416"/>
              <w:rPr>
                <w:position w:val="-1"/>
                <w:sz w:val="8"/>
              </w:rPr>
            </w:pPr>
            <w:r>
              <w:rPr>
                <w:position w:val="-1"/>
                <w:sz w:val="8"/>
              </w:rPr>
              <w:drawing>
                <wp:inline distT="0" distB="0" distL="0" distR="0">
                  <wp:extent cx="12192" cy="51815"/>
                  <wp:effectExtent l="0" t="0" r="0" b="0"/>
                  <wp:docPr id="1312" name="Image 1312"/>
                  <wp:cNvGraphicFramePr>
                    <a:graphicFrameLocks/>
                  </wp:cNvGraphicFramePr>
                  <a:graphic>
                    <a:graphicData uri="http://schemas.openxmlformats.org/drawingml/2006/picture">
                      <pic:pic>
                        <pic:nvPicPr>
                          <pic:cNvPr id="1312" name="Image 1312"/>
                          <pic:cNvPicPr/>
                        </pic:nvPicPr>
                        <pic:blipFill>
                          <a:blip r:embed="rId1180" cstate="print"/>
                          <a:stretch>
                            <a:fillRect/>
                          </a:stretch>
                        </pic:blipFill>
                        <pic:spPr>
                          <a:xfrm>
                            <a:off x="0" y="0"/>
                            <a:ext cx="12192" cy="51815"/>
                          </a:xfrm>
                          <a:prstGeom prst="rect">
                            <a:avLst/>
                          </a:prstGeom>
                        </pic:spPr>
                      </pic:pic>
                    </a:graphicData>
                  </a:graphic>
                </wp:inline>
              </w:drawing>
            </w:r>
            <w:r>
              <w:rPr>
                <w:position w:val="-1"/>
                <w:sz w:val="8"/>
              </w:rPr>
            </w:r>
          </w:p>
        </w:tc>
        <w:tc>
          <w:tcPr>
            <w:tcW w:w="725" w:type="dxa"/>
          </w:tcPr>
          <w:p>
            <w:pPr>
              <w:pStyle w:val="TableParagraph"/>
              <w:spacing w:before="9"/>
              <w:rPr>
                <w:sz w:val="20"/>
              </w:rPr>
            </w:pPr>
          </w:p>
          <w:p>
            <w:pPr>
              <w:pStyle w:val="TableParagraph"/>
              <w:spacing w:line="81" w:lineRule="exact"/>
              <w:ind w:left="373"/>
              <w:rPr>
                <w:position w:val="-1"/>
                <w:sz w:val="8"/>
              </w:rPr>
            </w:pPr>
            <w:r>
              <w:rPr>
                <w:position w:val="-1"/>
                <w:sz w:val="8"/>
              </w:rPr>
              <w:drawing>
                <wp:inline distT="0" distB="0" distL="0" distR="0">
                  <wp:extent cx="15240" cy="51815"/>
                  <wp:effectExtent l="0" t="0" r="0" b="0"/>
                  <wp:docPr id="1313" name="Image 1313"/>
                  <wp:cNvGraphicFramePr>
                    <a:graphicFrameLocks/>
                  </wp:cNvGraphicFramePr>
                  <a:graphic>
                    <a:graphicData uri="http://schemas.openxmlformats.org/drawingml/2006/picture">
                      <pic:pic>
                        <pic:nvPicPr>
                          <pic:cNvPr id="1313" name="Image 1313"/>
                          <pic:cNvPicPr/>
                        </pic:nvPicPr>
                        <pic:blipFill>
                          <a:blip r:embed="rId1181" cstate="print"/>
                          <a:stretch>
                            <a:fillRect/>
                          </a:stretch>
                        </pic:blipFill>
                        <pic:spPr>
                          <a:xfrm>
                            <a:off x="0" y="0"/>
                            <a:ext cx="15240" cy="51815"/>
                          </a:xfrm>
                          <a:prstGeom prst="rect">
                            <a:avLst/>
                          </a:prstGeom>
                        </pic:spPr>
                      </pic:pic>
                    </a:graphicData>
                  </a:graphic>
                </wp:inline>
              </w:drawing>
            </w:r>
            <w:r>
              <w:rPr>
                <w:position w:val="-1"/>
                <w:sz w:val="8"/>
              </w:rPr>
            </w:r>
          </w:p>
        </w:tc>
        <w:tc>
          <w:tcPr>
            <w:tcW w:w="960" w:type="dxa"/>
          </w:tcPr>
          <w:p>
            <w:pPr>
              <w:pStyle w:val="TableParagraph"/>
              <w:spacing w:before="9"/>
              <w:rPr>
                <w:sz w:val="20"/>
              </w:rPr>
            </w:pPr>
          </w:p>
          <w:p>
            <w:pPr>
              <w:pStyle w:val="TableParagraph"/>
              <w:spacing w:line="81" w:lineRule="exact"/>
              <w:ind w:left="474"/>
              <w:rPr>
                <w:position w:val="-1"/>
                <w:sz w:val="8"/>
              </w:rPr>
            </w:pPr>
            <w:r>
              <w:rPr>
                <w:position w:val="-1"/>
                <w:sz w:val="8"/>
              </w:rPr>
              <w:drawing>
                <wp:inline distT="0" distB="0" distL="0" distR="0">
                  <wp:extent cx="15240" cy="51815"/>
                  <wp:effectExtent l="0" t="0" r="0" b="0"/>
                  <wp:docPr id="1314" name="Image 1314"/>
                  <wp:cNvGraphicFramePr>
                    <a:graphicFrameLocks/>
                  </wp:cNvGraphicFramePr>
                  <a:graphic>
                    <a:graphicData uri="http://schemas.openxmlformats.org/drawingml/2006/picture">
                      <pic:pic>
                        <pic:nvPicPr>
                          <pic:cNvPr id="1314" name="Image 1314"/>
                          <pic:cNvPicPr/>
                        </pic:nvPicPr>
                        <pic:blipFill>
                          <a:blip r:embed="rId1182" cstate="print"/>
                          <a:stretch>
                            <a:fillRect/>
                          </a:stretch>
                        </pic:blipFill>
                        <pic:spPr>
                          <a:xfrm>
                            <a:off x="0" y="0"/>
                            <a:ext cx="15240" cy="51815"/>
                          </a:xfrm>
                          <a:prstGeom prst="rect">
                            <a:avLst/>
                          </a:prstGeom>
                        </pic:spPr>
                      </pic:pic>
                    </a:graphicData>
                  </a:graphic>
                </wp:inline>
              </w:drawing>
            </w:r>
            <w:r>
              <w:rPr>
                <w:position w:val="-1"/>
                <w:sz w:val="8"/>
              </w:rPr>
            </w:r>
          </w:p>
        </w:tc>
      </w:tr>
      <w:tr>
        <w:trPr>
          <w:trHeight w:val="570" w:hRule="atLeast"/>
        </w:trPr>
        <w:tc>
          <w:tcPr>
            <w:tcW w:w="379" w:type="dxa"/>
          </w:tcPr>
          <w:p>
            <w:pPr>
              <w:pStyle w:val="TableParagraph"/>
              <w:spacing w:before="75"/>
              <w:rPr>
                <w:sz w:val="11"/>
              </w:rPr>
            </w:pPr>
          </w:p>
          <w:p>
            <w:pPr>
              <w:pStyle w:val="TableParagraph"/>
              <w:spacing w:before="1"/>
              <w:ind w:left="60"/>
              <w:jc w:val="center"/>
              <w:rPr>
                <w:rFonts w:ascii="Cambria"/>
                <w:sz w:val="11"/>
              </w:rPr>
            </w:pPr>
            <w:r>
              <w:rPr>
                <w:rFonts w:ascii="Cambria"/>
                <w:spacing w:val="-5"/>
                <w:sz w:val="11"/>
              </w:rPr>
              <w:t>119</w:t>
            </w:r>
          </w:p>
        </w:tc>
        <w:tc>
          <w:tcPr>
            <w:tcW w:w="744" w:type="dxa"/>
          </w:tcPr>
          <w:p>
            <w:pPr>
              <w:pStyle w:val="TableParagraph"/>
              <w:spacing w:before="75"/>
              <w:rPr>
                <w:sz w:val="11"/>
              </w:rPr>
            </w:pPr>
          </w:p>
          <w:p>
            <w:pPr>
              <w:pStyle w:val="TableParagraph"/>
              <w:spacing w:before="1"/>
              <w:ind w:left="82" w:right="44"/>
              <w:jc w:val="center"/>
              <w:rPr>
                <w:rFonts w:ascii="Cambria"/>
                <w:sz w:val="11"/>
              </w:rPr>
            </w:pPr>
            <w:r>
              <w:rPr>
                <w:rFonts w:ascii="Cambria"/>
                <w:spacing w:val="-2"/>
                <w:sz w:val="11"/>
              </w:rPr>
              <w:t>508807</w:t>
            </w:r>
          </w:p>
        </w:tc>
        <w:tc>
          <w:tcPr>
            <w:tcW w:w="4094" w:type="dxa"/>
          </w:tcPr>
          <w:p>
            <w:pPr>
              <w:pStyle w:val="TableParagraph"/>
              <w:spacing w:line="118" w:lineRule="exact"/>
              <w:ind w:left="29"/>
              <w:rPr>
                <w:rFonts w:ascii="Cambria" w:hAnsi="Cambria"/>
                <w:sz w:val="12"/>
              </w:rPr>
            </w:pPr>
            <w:r>
              <w:rPr>
                <w:rFonts w:ascii="Cambria" w:hAnsi="Cambria"/>
                <w:sz w:val="12"/>
              </w:rPr>
              <w:t>ФЕДЕРАЛЬНОЕ</w:t>
            </w:r>
            <w:r>
              <w:rPr>
                <w:rFonts w:ascii="Cambria" w:hAnsi="Cambria"/>
                <w:spacing w:val="22"/>
                <w:sz w:val="12"/>
              </w:rPr>
              <w:t> </w:t>
            </w:r>
            <w:r>
              <w:rPr>
                <w:rFonts w:ascii="Cambria" w:hAnsi="Cambria"/>
                <w:sz w:val="12"/>
              </w:rPr>
              <w:t>ГОСУДАРСТВЕННОЕ</w:t>
            </w:r>
            <w:r>
              <w:rPr>
                <w:rFonts w:ascii="Cambria" w:hAnsi="Cambria"/>
                <w:spacing w:val="-2"/>
                <w:sz w:val="12"/>
              </w:rPr>
              <w:t> </w:t>
            </w:r>
            <w:r>
              <w:rPr>
                <w:rFonts w:ascii="Cambria" w:hAnsi="Cambria"/>
                <w:sz w:val="12"/>
              </w:rPr>
              <w:t>БЮДЖЕТНОЕ</w:t>
            </w:r>
            <w:r>
              <w:rPr>
                <w:rFonts w:ascii="Cambria" w:hAnsi="Cambria"/>
                <w:spacing w:val="33"/>
                <w:sz w:val="12"/>
              </w:rPr>
              <w:t> </w:t>
            </w:r>
            <w:r>
              <w:rPr>
                <w:rFonts w:ascii="Cambria" w:hAnsi="Cambria"/>
                <w:spacing w:val="-2"/>
                <w:sz w:val="12"/>
              </w:rPr>
              <w:t>УЧРЕЖДЕНИЕ</w:t>
            </w:r>
          </w:p>
          <w:p>
            <w:pPr>
              <w:pStyle w:val="TableParagraph"/>
              <w:spacing w:line="123" w:lineRule="exact" w:before="3"/>
              <w:ind w:left="30"/>
              <w:rPr>
                <w:rFonts w:ascii="Cambria" w:hAnsi="Cambria"/>
                <w:sz w:val="12"/>
              </w:rPr>
            </w:pPr>
            <w:r>
              <w:rPr>
                <w:rFonts w:ascii="Cambria" w:hAnsi="Cambria"/>
                <w:sz w:val="12"/>
              </w:rPr>
              <w:t>«ФЕДЕРАЛЬНЬЫ</w:t>
            </w:r>
            <w:r>
              <w:rPr>
                <w:rFonts w:ascii="Cambria" w:hAnsi="Cambria"/>
                <w:spacing w:val="28"/>
                <w:sz w:val="12"/>
              </w:rPr>
              <w:t> </w:t>
            </w:r>
            <w:r>
              <w:rPr>
                <w:rFonts w:ascii="Cambria" w:hAnsi="Cambria"/>
                <w:sz w:val="12"/>
              </w:rPr>
              <w:t>НАУNНО-КЮШИЧЕСКИЙ</w:t>
            </w:r>
            <w:r>
              <w:rPr>
                <w:rFonts w:ascii="Cambria" w:hAnsi="Cambria"/>
                <w:spacing w:val="2"/>
                <w:sz w:val="12"/>
              </w:rPr>
              <w:t> </w:t>
            </w:r>
            <w:r>
              <w:rPr>
                <w:rFonts w:ascii="Cambria" w:hAnsi="Cambria"/>
                <w:sz w:val="12"/>
              </w:rPr>
              <w:t>ЦЕНТР</w:t>
            </w:r>
            <w:r>
              <w:rPr>
                <w:rFonts w:ascii="Cambria" w:hAnsi="Cambria"/>
                <w:spacing w:val="16"/>
                <w:sz w:val="12"/>
              </w:rPr>
              <w:t> </w:t>
            </w:r>
            <w:r>
              <w:rPr>
                <w:rFonts w:ascii="Cambria" w:hAnsi="Cambria"/>
                <w:spacing w:val="-2"/>
                <w:sz w:val="12"/>
              </w:rPr>
              <w:t>КОСМИ'ІЕСКОЙ</w:t>
            </w:r>
          </w:p>
          <w:p>
            <w:pPr>
              <w:pStyle w:val="TableParagraph"/>
              <w:spacing w:line="170" w:lineRule="exact"/>
              <w:ind w:left="22"/>
              <w:rPr>
                <w:rFonts w:ascii="Cambria" w:hAnsi="Cambria"/>
                <w:sz w:val="16"/>
              </w:rPr>
            </w:pPr>
            <w:r>
              <w:rPr>
                <w:rFonts w:ascii="Cambria" w:hAnsi="Cambria"/>
                <w:w w:val="90"/>
                <w:sz w:val="16"/>
              </w:rPr>
              <w:t>гівдицины</w:t>
            </w:r>
            <w:r>
              <w:rPr>
                <w:rFonts w:ascii="Cambria" w:hAnsi="Cambria"/>
                <w:spacing w:val="-5"/>
                <w:w w:val="90"/>
                <w:sz w:val="16"/>
              </w:rPr>
              <w:t> </w:t>
            </w:r>
            <w:r>
              <w:rPr>
                <w:rFonts w:ascii="Cambria" w:hAnsi="Cambria"/>
                <w:w w:val="90"/>
                <w:sz w:val="16"/>
              </w:rPr>
              <w:t>ибиологии»</w:t>
            </w:r>
            <w:r>
              <w:rPr>
                <w:rFonts w:ascii="Cambria" w:hAnsi="Cambria"/>
                <w:spacing w:val="-3"/>
                <w:sz w:val="16"/>
              </w:rPr>
              <w:t> </w:t>
            </w:r>
            <w:r>
              <w:rPr>
                <w:rFonts w:ascii="Cambria" w:hAnsi="Cambria"/>
                <w:w w:val="90"/>
                <w:sz w:val="16"/>
              </w:rPr>
              <w:t>eвдгPAльнoro</w:t>
            </w:r>
            <w:r>
              <w:rPr>
                <w:rFonts w:ascii="Cambria" w:hAnsi="Cambria"/>
                <w:spacing w:val="-3"/>
                <w:w w:val="90"/>
                <w:sz w:val="16"/>
              </w:rPr>
              <w:t> </w:t>
            </w:r>
            <w:r>
              <w:rPr>
                <w:rFonts w:ascii="Cambria" w:hAnsi="Cambria"/>
                <w:spacing w:val="-2"/>
                <w:w w:val="90"/>
                <w:sz w:val="16"/>
              </w:rPr>
              <w:t>мвдико-</w:t>
            </w:r>
          </w:p>
          <w:p>
            <w:pPr>
              <w:pStyle w:val="TableParagraph"/>
              <w:spacing w:line="137" w:lineRule="exact"/>
              <w:ind w:left="24"/>
              <w:rPr>
                <w:rFonts w:ascii="Cambria" w:hAnsi="Cambria"/>
                <w:sz w:val="12"/>
              </w:rPr>
            </w:pPr>
            <w:r>
              <w:rPr>
                <w:rFonts w:ascii="Cambria" w:hAnsi="Cambria"/>
                <w:spacing w:val="-2"/>
                <w:w w:val="105"/>
                <w:sz w:val="12"/>
              </w:rPr>
              <w:t>БИОЈtОГИЧЕСКОГО</w:t>
            </w:r>
            <w:r>
              <w:rPr>
                <w:rFonts w:ascii="Cambria" w:hAnsi="Cambria"/>
                <w:spacing w:val="14"/>
                <w:w w:val="105"/>
                <w:sz w:val="12"/>
              </w:rPr>
              <w:t> </w:t>
            </w:r>
            <w:r>
              <w:rPr>
                <w:rFonts w:ascii="Cambria" w:hAnsi="Cambria"/>
                <w:spacing w:val="-2"/>
                <w:w w:val="105"/>
                <w:sz w:val="12"/>
              </w:rPr>
              <w:t>АГЕНТСТВА</w:t>
            </w:r>
          </w:p>
        </w:tc>
        <w:tc>
          <w:tcPr>
            <w:tcW w:w="1464" w:type="dxa"/>
          </w:tcPr>
          <w:p>
            <w:pPr>
              <w:pStyle w:val="TableParagraph"/>
              <w:rPr>
                <w:sz w:val="12"/>
              </w:rPr>
            </w:pPr>
          </w:p>
        </w:tc>
        <w:tc>
          <w:tcPr>
            <w:tcW w:w="974" w:type="dxa"/>
          </w:tcPr>
          <w:p>
            <w:pPr>
              <w:pStyle w:val="TableParagraph"/>
              <w:spacing w:before="9"/>
              <w:rPr>
                <w:sz w:val="20"/>
              </w:rPr>
            </w:pPr>
          </w:p>
          <w:p>
            <w:pPr>
              <w:pStyle w:val="TableParagraph"/>
              <w:spacing w:line="76" w:lineRule="exact"/>
              <w:ind w:left="477"/>
              <w:rPr>
                <w:position w:val="-1"/>
                <w:sz w:val="7"/>
              </w:rPr>
            </w:pPr>
            <w:r>
              <w:rPr>
                <w:position w:val="-1"/>
                <w:sz w:val="7"/>
              </w:rPr>
              <w:drawing>
                <wp:inline distT="0" distB="0" distL="0" distR="0">
                  <wp:extent cx="15239" cy="48767"/>
                  <wp:effectExtent l="0" t="0" r="0" b="0"/>
                  <wp:docPr id="1315" name="Image 1315"/>
                  <wp:cNvGraphicFramePr>
                    <a:graphicFrameLocks/>
                  </wp:cNvGraphicFramePr>
                  <a:graphic>
                    <a:graphicData uri="http://schemas.openxmlformats.org/drawingml/2006/picture">
                      <pic:pic>
                        <pic:nvPicPr>
                          <pic:cNvPr id="1315" name="Image 1315"/>
                          <pic:cNvPicPr/>
                        </pic:nvPicPr>
                        <pic:blipFill>
                          <a:blip r:embed="rId1183" cstate="print"/>
                          <a:stretch>
                            <a:fillRect/>
                          </a:stretch>
                        </pic:blipFill>
                        <pic:spPr>
                          <a:xfrm>
                            <a:off x="0" y="0"/>
                            <a:ext cx="15239" cy="48767"/>
                          </a:xfrm>
                          <a:prstGeom prst="rect">
                            <a:avLst/>
                          </a:prstGeom>
                        </pic:spPr>
                      </pic:pic>
                    </a:graphicData>
                  </a:graphic>
                </wp:inline>
              </w:drawing>
            </w:r>
            <w:r>
              <w:rPr>
                <w:position w:val="-1"/>
                <w:sz w:val="7"/>
              </w:rPr>
            </w:r>
          </w:p>
        </w:tc>
        <w:tc>
          <w:tcPr>
            <w:tcW w:w="1094" w:type="dxa"/>
          </w:tcPr>
          <w:p>
            <w:pPr>
              <w:pStyle w:val="TableParagraph"/>
              <w:spacing w:before="4" w:after="1"/>
              <w:rPr>
                <w:sz w:val="20"/>
              </w:rPr>
            </w:pPr>
          </w:p>
          <w:p>
            <w:pPr>
              <w:pStyle w:val="TableParagraph"/>
              <w:spacing w:line="81" w:lineRule="exact"/>
              <w:ind w:left="550"/>
              <w:rPr>
                <w:position w:val="-1"/>
                <w:sz w:val="8"/>
              </w:rPr>
            </w:pPr>
            <w:r>
              <w:rPr>
                <w:position w:val="-1"/>
                <w:sz w:val="8"/>
              </w:rPr>
              <w:drawing>
                <wp:inline distT="0" distB="0" distL="0" distR="0">
                  <wp:extent cx="15239" cy="51815"/>
                  <wp:effectExtent l="0" t="0" r="0" b="0"/>
                  <wp:docPr id="1316" name="Image 1316"/>
                  <wp:cNvGraphicFramePr>
                    <a:graphicFrameLocks/>
                  </wp:cNvGraphicFramePr>
                  <a:graphic>
                    <a:graphicData uri="http://schemas.openxmlformats.org/drawingml/2006/picture">
                      <pic:pic>
                        <pic:nvPicPr>
                          <pic:cNvPr id="1316" name="Image 1316"/>
                          <pic:cNvPicPr/>
                        </pic:nvPicPr>
                        <pic:blipFill>
                          <a:blip r:embed="rId1184" cstate="print"/>
                          <a:stretch>
                            <a:fillRect/>
                          </a:stretch>
                        </pic:blipFill>
                        <pic:spPr>
                          <a:xfrm>
                            <a:off x="0" y="0"/>
                            <a:ext cx="15239" cy="51815"/>
                          </a:xfrm>
                          <a:prstGeom prst="rect">
                            <a:avLst/>
                          </a:prstGeom>
                        </pic:spPr>
                      </pic:pic>
                    </a:graphicData>
                  </a:graphic>
                </wp:inline>
              </w:drawing>
            </w:r>
            <w:r>
              <w:rPr>
                <w:position w:val="-1"/>
                <w:sz w:val="8"/>
              </w:rPr>
            </w:r>
          </w:p>
        </w:tc>
        <w:tc>
          <w:tcPr>
            <w:tcW w:w="979" w:type="dxa"/>
          </w:tcPr>
          <w:p>
            <w:pPr>
              <w:pStyle w:val="TableParagraph"/>
              <w:spacing w:before="4" w:after="1"/>
              <w:rPr>
                <w:sz w:val="20"/>
              </w:rPr>
            </w:pPr>
          </w:p>
          <w:p>
            <w:pPr>
              <w:pStyle w:val="TableParagraph"/>
              <w:spacing w:line="76" w:lineRule="exact"/>
              <w:ind w:left="493"/>
              <w:rPr>
                <w:position w:val="-1"/>
                <w:sz w:val="7"/>
              </w:rPr>
            </w:pPr>
            <w:r>
              <w:rPr>
                <w:position w:val="-1"/>
                <w:sz w:val="7"/>
              </w:rPr>
              <w:drawing>
                <wp:inline distT="0" distB="0" distL="0" distR="0">
                  <wp:extent cx="9144" cy="48767"/>
                  <wp:effectExtent l="0" t="0" r="0" b="0"/>
                  <wp:docPr id="1317" name="Image 1317"/>
                  <wp:cNvGraphicFramePr>
                    <a:graphicFrameLocks/>
                  </wp:cNvGraphicFramePr>
                  <a:graphic>
                    <a:graphicData uri="http://schemas.openxmlformats.org/drawingml/2006/picture">
                      <pic:pic>
                        <pic:nvPicPr>
                          <pic:cNvPr id="1317" name="Image 1317"/>
                          <pic:cNvPicPr/>
                        </pic:nvPicPr>
                        <pic:blipFill>
                          <a:blip r:embed="rId1185" cstate="print"/>
                          <a:stretch>
                            <a:fillRect/>
                          </a:stretch>
                        </pic:blipFill>
                        <pic:spPr>
                          <a:xfrm>
                            <a:off x="0" y="0"/>
                            <a:ext cx="9144" cy="48767"/>
                          </a:xfrm>
                          <a:prstGeom prst="rect">
                            <a:avLst/>
                          </a:prstGeom>
                        </pic:spPr>
                      </pic:pic>
                    </a:graphicData>
                  </a:graphic>
                </wp:inline>
              </w:drawing>
            </w:r>
            <w:r>
              <w:rPr>
                <w:position w:val="-1"/>
                <w:sz w:val="7"/>
              </w:rPr>
            </w:r>
          </w:p>
        </w:tc>
        <w:tc>
          <w:tcPr>
            <w:tcW w:w="984" w:type="dxa"/>
          </w:tcPr>
          <w:p>
            <w:pPr>
              <w:pStyle w:val="TableParagraph"/>
              <w:spacing w:before="4" w:after="1"/>
              <w:rPr>
                <w:sz w:val="20"/>
              </w:rPr>
            </w:pPr>
          </w:p>
          <w:p>
            <w:pPr>
              <w:pStyle w:val="TableParagraph"/>
              <w:spacing w:line="81" w:lineRule="exact"/>
              <w:ind w:left="498"/>
              <w:rPr>
                <w:position w:val="-1"/>
                <w:sz w:val="8"/>
              </w:rPr>
            </w:pPr>
            <w:r>
              <w:rPr>
                <w:position w:val="-1"/>
                <w:sz w:val="8"/>
              </w:rPr>
              <w:drawing>
                <wp:inline distT="0" distB="0" distL="0" distR="0">
                  <wp:extent cx="15240" cy="51815"/>
                  <wp:effectExtent l="0" t="0" r="0" b="0"/>
                  <wp:docPr id="1318" name="Image 1318"/>
                  <wp:cNvGraphicFramePr>
                    <a:graphicFrameLocks/>
                  </wp:cNvGraphicFramePr>
                  <a:graphic>
                    <a:graphicData uri="http://schemas.openxmlformats.org/drawingml/2006/picture">
                      <pic:pic>
                        <pic:nvPicPr>
                          <pic:cNvPr id="1318" name="Image 1318"/>
                          <pic:cNvPicPr/>
                        </pic:nvPicPr>
                        <pic:blipFill>
                          <a:blip r:embed="rId1186" cstate="print"/>
                          <a:stretch>
                            <a:fillRect/>
                          </a:stretch>
                        </pic:blipFill>
                        <pic:spPr>
                          <a:xfrm>
                            <a:off x="0" y="0"/>
                            <a:ext cx="15240" cy="51815"/>
                          </a:xfrm>
                          <a:prstGeom prst="rect">
                            <a:avLst/>
                          </a:prstGeom>
                        </pic:spPr>
                      </pic:pic>
                    </a:graphicData>
                  </a:graphic>
                </wp:inline>
              </w:drawing>
            </w:r>
            <w:r>
              <w:rPr>
                <w:position w:val="-1"/>
                <w:sz w:val="8"/>
              </w:rPr>
            </w:r>
          </w:p>
        </w:tc>
        <w:tc>
          <w:tcPr>
            <w:tcW w:w="840" w:type="dxa"/>
          </w:tcPr>
          <w:p>
            <w:pPr>
              <w:pStyle w:val="TableParagraph"/>
              <w:spacing w:before="4" w:after="1"/>
              <w:rPr>
                <w:sz w:val="20"/>
              </w:rPr>
            </w:pPr>
          </w:p>
          <w:p>
            <w:pPr>
              <w:pStyle w:val="TableParagraph"/>
              <w:spacing w:line="81" w:lineRule="exact"/>
              <w:ind w:left="421"/>
              <w:rPr>
                <w:position w:val="-1"/>
                <w:sz w:val="8"/>
              </w:rPr>
            </w:pPr>
            <w:r>
              <w:rPr>
                <w:position w:val="-1"/>
                <w:sz w:val="8"/>
              </w:rPr>
              <w:drawing>
                <wp:inline distT="0" distB="0" distL="0" distR="0">
                  <wp:extent cx="12192" cy="51815"/>
                  <wp:effectExtent l="0" t="0" r="0" b="0"/>
                  <wp:docPr id="1319" name="Image 1319"/>
                  <wp:cNvGraphicFramePr>
                    <a:graphicFrameLocks/>
                  </wp:cNvGraphicFramePr>
                  <a:graphic>
                    <a:graphicData uri="http://schemas.openxmlformats.org/drawingml/2006/picture">
                      <pic:pic>
                        <pic:nvPicPr>
                          <pic:cNvPr id="1319" name="Image 1319"/>
                          <pic:cNvPicPr/>
                        </pic:nvPicPr>
                        <pic:blipFill>
                          <a:blip r:embed="rId1187" cstate="print"/>
                          <a:stretch>
                            <a:fillRect/>
                          </a:stretch>
                        </pic:blipFill>
                        <pic:spPr>
                          <a:xfrm>
                            <a:off x="0" y="0"/>
                            <a:ext cx="12192" cy="51815"/>
                          </a:xfrm>
                          <a:prstGeom prst="rect">
                            <a:avLst/>
                          </a:prstGeom>
                        </pic:spPr>
                      </pic:pic>
                    </a:graphicData>
                  </a:graphic>
                </wp:inline>
              </w:drawing>
            </w:r>
            <w:r>
              <w:rPr>
                <w:position w:val="-1"/>
                <w:sz w:val="8"/>
              </w:rPr>
            </w:r>
          </w:p>
        </w:tc>
        <w:tc>
          <w:tcPr>
            <w:tcW w:w="835" w:type="dxa"/>
          </w:tcPr>
          <w:p>
            <w:pPr>
              <w:pStyle w:val="TableParagraph"/>
              <w:spacing w:before="4" w:after="1"/>
              <w:rPr>
                <w:sz w:val="20"/>
              </w:rPr>
            </w:pPr>
          </w:p>
          <w:p>
            <w:pPr>
              <w:pStyle w:val="TableParagraph"/>
              <w:spacing w:line="76" w:lineRule="exact"/>
              <w:ind w:left="416"/>
              <w:rPr>
                <w:position w:val="-1"/>
                <w:sz w:val="7"/>
              </w:rPr>
            </w:pPr>
            <w:r>
              <w:rPr>
                <w:position w:val="-1"/>
                <w:sz w:val="7"/>
              </w:rPr>
              <w:drawing>
                <wp:inline distT="0" distB="0" distL="0" distR="0">
                  <wp:extent cx="15240" cy="48767"/>
                  <wp:effectExtent l="0" t="0" r="0" b="0"/>
                  <wp:docPr id="1320" name="Image 1320"/>
                  <wp:cNvGraphicFramePr>
                    <a:graphicFrameLocks/>
                  </wp:cNvGraphicFramePr>
                  <a:graphic>
                    <a:graphicData uri="http://schemas.openxmlformats.org/drawingml/2006/picture">
                      <pic:pic>
                        <pic:nvPicPr>
                          <pic:cNvPr id="1320" name="Image 1320"/>
                          <pic:cNvPicPr/>
                        </pic:nvPicPr>
                        <pic:blipFill>
                          <a:blip r:embed="rId1188" cstate="print"/>
                          <a:stretch>
                            <a:fillRect/>
                          </a:stretch>
                        </pic:blipFill>
                        <pic:spPr>
                          <a:xfrm>
                            <a:off x="0" y="0"/>
                            <a:ext cx="15240" cy="48767"/>
                          </a:xfrm>
                          <a:prstGeom prst="rect">
                            <a:avLst/>
                          </a:prstGeom>
                        </pic:spPr>
                      </pic:pic>
                    </a:graphicData>
                  </a:graphic>
                </wp:inline>
              </w:drawing>
            </w:r>
            <w:r>
              <w:rPr>
                <w:position w:val="-1"/>
                <w:sz w:val="7"/>
              </w:rPr>
            </w:r>
          </w:p>
        </w:tc>
        <w:tc>
          <w:tcPr>
            <w:tcW w:w="816" w:type="dxa"/>
          </w:tcPr>
          <w:p>
            <w:pPr>
              <w:pStyle w:val="TableParagraph"/>
              <w:spacing w:before="4" w:after="1"/>
              <w:rPr>
                <w:sz w:val="20"/>
              </w:rPr>
            </w:pPr>
          </w:p>
          <w:p>
            <w:pPr>
              <w:pStyle w:val="TableParagraph"/>
              <w:spacing w:line="81" w:lineRule="exact"/>
              <w:ind w:left="407"/>
              <w:rPr>
                <w:position w:val="-1"/>
                <w:sz w:val="8"/>
              </w:rPr>
            </w:pPr>
            <w:r>
              <w:rPr>
                <w:position w:val="-1"/>
                <w:sz w:val="8"/>
              </w:rPr>
              <w:drawing>
                <wp:inline distT="0" distB="0" distL="0" distR="0">
                  <wp:extent cx="15240" cy="51815"/>
                  <wp:effectExtent l="0" t="0" r="0" b="0"/>
                  <wp:docPr id="1321" name="Image 1321"/>
                  <wp:cNvGraphicFramePr>
                    <a:graphicFrameLocks/>
                  </wp:cNvGraphicFramePr>
                  <a:graphic>
                    <a:graphicData uri="http://schemas.openxmlformats.org/drawingml/2006/picture">
                      <pic:pic>
                        <pic:nvPicPr>
                          <pic:cNvPr id="1321" name="Image 1321"/>
                          <pic:cNvPicPr/>
                        </pic:nvPicPr>
                        <pic:blipFill>
                          <a:blip r:embed="rId1189" cstate="print"/>
                          <a:stretch>
                            <a:fillRect/>
                          </a:stretch>
                        </pic:blipFill>
                        <pic:spPr>
                          <a:xfrm>
                            <a:off x="0" y="0"/>
                            <a:ext cx="15240" cy="51815"/>
                          </a:xfrm>
                          <a:prstGeom prst="rect">
                            <a:avLst/>
                          </a:prstGeom>
                        </pic:spPr>
                      </pic:pic>
                    </a:graphicData>
                  </a:graphic>
                </wp:inline>
              </w:drawing>
            </w:r>
            <w:r>
              <w:rPr>
                <w:position w:val="-1"/>
                <w:sz w:val="8"/>
              </w:rPr>
            </w:r>
          </w:p>
        </w:tc>
        <w:tc>
          <w:tcPr>
            <w:tcW w:w="725" w:type="dxa"/>
          </w:tcPr>
          <w:p>
            <w:pPr>
              <w:pStyle w:val="TableParagraph"/>
              <w:rPr>
                <w:sz w:val="12"/>
              </w:rPr>
            </w:pPr>
          </w:p>
        </w:tc>
        <w:tc>
          <w:tcPr>
            <w:tcW w:w="960" w:type="dxa"/>
          </w:tcPr>
          <w:p>
            <w:pPr>
              <w:pStyle w:val="TableParagraph"/>
              <w:rPr>
                <w:sz w:val="12"/>
              </w:rPr>
            </w:pPr>
          </w:p>
        </w:tc>
      </w:tr>
      <w:tr>
        <w:trPr>
          <w:trHeight w:val="575" w:hRule="atLeast"/>
        </w:trPr>
        <w:tc>
          <w:tcPr>
            <w:tcW w:w="379" w:type="dxa"/>
          </w:tcPr>
          <w:p>
            <w:pPr>
              <w:pStyle w:val="TableParagraph"/>
              <w:spacing w:before="61"/>
              <w:rPr>
                <w:sz w:val="12"/>
              </w:rPr>
            </w:pPr>
          </w:p>
          <w:p>
            <w:pPr>
              <w:pStyle w:val="TableParagraph"/>
              <w:ind w:left="46"/>
              <w:jc w:val="center"/>
              <w:rPr>
                <w:sz w:val="12"/>
              </w:rPr>
            </w:pPr>
            <w:r>
              <w:rPr>
                <w:w w:val="70"/>
                <w:sz w:val="12"/>
              </w:rPr>
              <w:t>1</w:t>
            </w:r>
            <w:r>
              <w:rPr>
                <w:spacing w:val="-4"/>
                <w:w w:val="70"/>
                <w:sz w:val="12"/>
              </w:rPr>
              <w:t> </w:t>
            </w:r>
            <w:r>
              <w:rPr>
                <w:spacing w:val="-5"/>
                <w:sz w:val="12"/>
              </w:rPr>
              <w:t>20</w:t>
            </w:r>
          </w:p>
        </w:tc>
        <w:tc>
          <w:tcPr>
            <w:tcW w:w="744" w:type="dxa"/>
          </w:tcPr>
          <w:p>
            <w:pPr>
              <w:pStyle w:val="TableParagraph"/>
              <w:spacing w:before="61"/>
              <w:rPr>
                <w:sz w:val="12"/>
              </w:rPr>
            </w:pPr>
          </w:p>
          <w:p>
            <w:pPr>
              <w:pStyle w:val="TableParagraph"/>
              <w:ind w:left="82" w:right="51"/>
              <w:jc w:val="center"/>
              <w:rPr>
                <w:sz w:val="12"/>
              </w:rPr>
            </w:pPr>
            <w:r>
              <w:rPr>
                <w:spacing w:val="-2"/>
                <w:sz w:val="12"/>
              </w:rPr>
              <w:t>508816</w:t>
            </w:r>
          </w:p>
        </w:tc>
        <w:tc>
          <w:tcPr>
            <w:tcW w:w="4094" w:type="dxa"/>
          </w:tcPr>
          <w:p>
            <w:pPr>
              <w:pStyle w:val="TableParagraph"/>
              <w:spacing w:line="124" w:lineRule="exact"/>
              <w:ind w:left="26"/>
              <w:rPr>
                <w:rFonts w:ascii="Cambria" w:hAnsi="Cambria"/>
                <w:sz w:val="16"/>
              </w:rPr>
            </w:pPr>
            <w:r>
              <w:rPr>
                <w:rFonts w:ascii="Cambria" w:hAnsi="Cambria"/>
                <w:spacing w:val="-2"/>
                <w:sz w:val="16"/>
              </w:rPr>
              <w:t>тьдвРтног</w:t>
            </w:r>
            <w:r>
              <w:rPr>
                <w:rFonts w:ascii="Cambria" w:hAnsi="Cambria"/>
                <w:sz w:val="16"/>
              </w:rPr>
              <w:t> </w:t>
            </w:r>
            <w:r>
              <w:rPr>
                <w:rFonts w:ascii="Cambria" w:hAnsi="Cambria"/>
                <w:spacing w:val="-2"/>
                <w:sz w:val="16"/>
              </w:rPr>
              <w:t>госvдмствгнног</w:t>
            </w:r>
            <w:r>
              <w:rPr>
                <w:rFonts w:ascii="Cambria" w:hAnsi="Cambria"/>
                <w:spacing w:val="6"/>
                <w:sz w:val="16"/>
              </w:rPr>
              <w:t> </w:t>
            </w:r>
            <w:r>
              <w:rPr>
                <w:rFonts w:ascii="Cambria" w:hAnsi="Cambria"/>
                <w:spacing w:val="-2"/>
                <w:sz w:val="16"/>
              </w:rPr>
              <w:t>ьюджгтноь</w:t>
            </w:r>
            <w:r>
              <w:rPr>
                <w:rFonts w:ascii="Cambria" w:hAnsi="Cambria"/>
                <w:spacing w:val="24"/>
                <w:sz w:val="16"/>
              </w:rPr>
              <w:t> </w:t>
            </w:r>
            <w:r>
              <w:rPr>
                <w:rFonts w:ascii="Cambria" w:hAnsi="Cambria"/>
                <w:spacing w:val="-2"/>
                <w:sz w:val="16"/>
              </w:rPr>
              <w:t>vчвьжденив</w:t>
            </w:r>
          </w:p>
          <w:p>
            <w:pPr>
              <w:pStyle w:val="TableParagraph"/>
              <w:spacing w:line="138" w:lineRule="exact"/>
              <w:ind w:left="25"/>
              <w:rPr>
                <w:rFonts w:ascii="Cambria" w:hAnsi="Cambria"/>
                <w:sz w:val="12"/>
              </w:rPr>
            </w:pPr>
            <w:r>
              <w:rPr>
                <w:rFonts w:ascii="Cambria" w:hAnsi="Cambria"/>
                <w:spacing w:val="-2"/>
                <w:sz w:val="12"/>
              </w:rPr>
              <w:t>«ФЕДЕРАЛЬНЪЫ</w:t>
            </w:r>
            <w:r>
              <w:rPr>
                <w:rFonts w:ascii="Cambria" w:hAnsi="Cambria"/>
                <w:spacing w:val="24"/>
                <w:sz w:val="12"/>
              </w:rPr>
              <w:t> </w:t>
            </w:r>
            <w:r>
              <w:rPr>
                <w:rFonts w:ascii="Cambria" w:hAnsi="Cambria"/>
                <w:spacing w:val="-2"/>
                <w:sz w:val="12"/>
              </w:rPr>
              <w:t>НАУННО-КЛІlt-tИНЕСКИЙ</w:t>
            </w:r>
            <w:r>
              <w:rPr>
                <w:rFonts w:ascii="Cambria" w:hAnsi="Cambria"/>
                <w:spacing w:val="2"/>
                <w:sz w:val="12"/>
              </w:rPr>
              <w:t> </w:t>
            </w:r>
            <w:r>
              <w:rPr>
                <w:rFonts w:ascii="Cambria" w:hAnsi="Cambria"/>
                <w:spacing w:val="-2"/>
                <w:sz w:val="12"/>
              </w:rPr>
              <w:t>ЦЕНТР</w:t>
            </w:r>
            <w:r>
              <w:rPr>
                <w:rFonts w:ascii="Cambria" w:hAnsi="Cambria"/>
                <w:spacing w:val="22"/>
                <w:sz w:val="12"/>
              </w:rPr>
              <w:t> </w:t>
            </w:r>
            <w:r>
              <w:rPr>
                <w:rFonts w:ascii="Cambria" w:hAnsi="Cambria"/>
                <w:spacing w:val="-2"/>
                <w:sz w:val="12"/>
              </w:rPr>
              <w:t>ФИЗИКО-</w:t>
            </w:r>
          </w:p>
          <w:p>
            <w:pPr>
              <w:pStyle w:val="TableParagraph"/>
              <w:spacing w:line="140" w:lineRule="atLeast" w:before="8"/>
              <w:ind w:left="25" w:right="290"/>
              <w:rPr>
                <w:rFonts w:ascii="Cambria" w:hAnsi="Cambria"/>
                <w:sz w:val="12"/>
              </w:rPr>
            </w:pPr>
            <w:r>
              <w:rPr>
                <w:rFonts w:ascii="Cambria" w:hAnsi="Cambria"/>
                <w:w w:val="105"/>
                <w:sz w:val="12"/>
              </w:rPr>
              <w:t>ХИМИЧЕСКОЇІ</w:t>
            </w:r>
            <w:r>
              <w:rPr>
                <w:rFonts w:ascii="Cambria" w:hAnsi="Cambria"/>
                <w:spacing w:val="-7"/>
                <w:w w:val="105"/>
                <w:sz w:val="12"/>
              </w:rPr>
              <w:t> </w:t>
            </w:r>
            <w:r>
              <w:rPr>
                <w:rFonts w:ascii="Cambria" w:hAnsi="Cambria"/>
                <w:w w:val="105"/>
                <w:sz w:val="12"/>
              </w:rPr>
              <w:t>МЕДИЦИНЫ</w:t>
            </w:r>
            <w:r>
              <w:rPr>
                <w:rFonts w:ascii="Cambria" w:hAnsi="Cambria"/>
                <w:spacing w:val="-7"/>
                <w:w w:val="105"/>
                <w:sz w:val="12"/>
              </w:rPr>
              <w:t> </w:t>
            </w:r>
            <w:r>
              <w:rPr>
                <w:rFonts w:ascii="Cambria" w:hAnsi="Cambria"/>
                <w:w w:val="105"/>
                <w:sz w:val="12"/>
              </w:rPr>
              <w:t>ИМЕНИ</w:t>
            </w:r>
            <w:r>
              <w:rPr>
                <w:rFonts w:ascii="Cambria" w:hAnsi="Cambria"/>
                <w:spacing w:val="-6"/>
                <w:w w:val="105"/>
                <w:sz w:val="12"/>
              </w:rPr>
              <w:t> </w:t>
            </w:r>
            <w:r>
              <w:rPr>
                <w:rFonts w:ascii="Cambria" w:hAnsi="Cambria"/>
                <w:w w:val="105"/>
                <w:sz w:val="12"/>
              </w:rPr>
              <w:t>АКАДЕМИКА</w:t>
            </w:r>
            <w:r>
              <w:rPr>
                <w:rFonts w:ascii="Cambria" w:hAnsi="Cambria"/>
                <w:spacing w:val="-3"/>
                <w:w w:val="105"/>
                <w:sz w:val="12"/>
              </w:rPr>
              <w:t> </w:t>
            </w:r>
            <w:r>
              <w:rPr>
                <w:rFonts w:ascii="Cambria" w:hAnsi="Cambria"/>
                <w:w w:val="105"/>
                <w:sz w:val="12"/>
              </w:rPr>
              <w:t>Ю.М.</w:t>
            </w:r>
            <w:r>
              <w:rPr>
                <w:rFonts w:ascii="Cambria" w:hAnsi="Cambria"/>
                <w:spacing w:val="-3"/>
                <w:w w:val="105"/>
                <w:sz w:val="12"/>
              </w:rPr>
              <w:t> </w:t>
            </w:r>
            <w:r>
              <w:rPr>
                <w:rFonts w:ascii="Cambria" w:hAnsi="Cambria"/>
                <w:w w:val="105"/>
                <w:sz w:val="12"/>
              </w:rPr>
              <w:t>ЛОПУХИНА</w:t>
            </w:r>
            <w:r>
              <w:rPr>
                <w:rFonts w:ascii="Cambria" w:hAnsi="Cambria"/>
                <w:spacing w:val="40"/>
                <w:w w:val="105"/>
                <w:sz w:val="12"/>
              </w:rPr>
              <w:t> </w:t>
            </w:r>
            <w:r>
              <w:rPr>
                <w:rFonts w:ascii="Cambria" w:hAnsi="Cambria"/>
                <w:w w:val="105"/>
                <w:sz w:val="12"/>
              </w:rPr>
              <w:t>ФЕДЕРАЛЬНОГО</w:t>
            </w:r>
            <w:r>
              <w:rPr>
                <w:rFonts w:ascii="Cambria" w:hAnsi="Cambria"/>
                <w:spacing w:val="-2"/>
                <w:w w:val="105"/>
                <w:sz w:val="12"/>
              </w:rPr>
              <w:t> </w:t>
            </w:r>
            <w:r>
              <w:rPr>
                <w:rFonts w:ascii="Cambria" w:hAnsi="Cambria"/>
                <w:w w:val="105"/>
                <w:sz w:val="12"/>
              </w:rPr>
              <w:t>МЕДИКО-БИОЛОГИЧЕСКОГО</w:t>
            </w:r>
            <w:r>
              <w:rPr>
                <w:rFonts w:ascii="Cambria" w:hAnsi="Cambria"/>
                <w:spacing w:val="-7"/>
                <w:w w:val="105"/>
                <w:sz w:val="12"/>
              </w:rPr>
              <w:t> </w:t>
            </w:r>
            <w:r>
              <w:rPr>
                <w:rFonts w:ascii="Cambria" w:hAnsi="Cambria"/>
                <w:w w:val="105"/>
                <w:sz w:val="12"/>
              </w:rPr>
              <w:t>АГЕНТСТВА»</w:t>
            </w:r>
          </w:p>
        </w:tc>
        <w:tc>
          <w:tcPr>
            <w:tcW w:w="1464" w:type="dxa"/>
          </w:tcPr>
          <w:p>
            <w:pPr>
              <w:pStyle w:val="TableParagraph"/>
              <w:rPr>
                <w:sz w:val="12"/>
              </w:rPr>
            </w:pPr>
          </w:p>
        </w:tc>
        <w:tc>
          <w:tcPr>
            <w:tcW w:w="974" w:type="dxa"/>
          </w:tcPr>
          <w:p>
            <w:pPr>
              <w:pStyle w:val="TableParagraph"/>
              <w:spacing w:before="9"/>
              <w:rPr>
                <w:sz w:val="20"/>
              </w:rPr>
            </w:pPr>
          </w:p>
          <w:p>
            <w:pPr>
              <w:pStyle w:val="TableParagraph"/>
              <w:spacing w:line="76" w:lineRule="exact"/>
              <w:ind w:left="477"/>
              <w:rPr>
                <w:position w:val="-1"/>
                <w:sz w:val="7"/>
              </w:rPr>
            </w:pPr>
            <w:r>
              <w:rPr>
                <w:position w:val="-1"/>
                <w:sz w:val="7"/>
              </w:rPr>
              <w:drawing>
                <wp:inline distT="0" distB="0" distL="0" distR="0">
                  <wp:extent cx="15239" cy="48767"/>
                  <wp:effectExtent l="0" t="0" r="0" b="0"/>
                  <wp:docPr id="1322" name="Image 1322"/>
                  <wp:cNvGraphicFramePr>
                    <a:graphicFrameLocks/>
                  </wp:cNvGraphicFramePr>
                  <a:graphic>
                    <a:graphicData uri="http://schemas.openxmlformats.org/drawingml/2006/picture">
                      <pic:pic>
                        <pic:nvPicPr>
                          <pic:cNvPr id="1322" name="Image 1322"/>
                          <pic:cNvPicPr/>
                        </pic:nvPicPr>
                        <pic:blipFill>
                          <a:blip r:embed="rId1190" cstate="print"/>
                          <a:stretch>
                            <a:fillRect/>
                          </a:stretch>
                        </pic:blipFill>
                        <pic:spPr>
                          <a:xfrm>
                            <a:off x="0" y="0"/>
                            <a:ext cx="15239" cy="48767"/>
                          </a:xfrm>
                          <a:prstGeom prst="rect">
                            <a:avLst/>
                          </a:prstGeom>
                        </pic:spPr>
                      </pic:pic>
                    </a:graphicData>
                  </a:graphic>
                </wp:inline>
              </w:drawing>
            </w:r>
            <w:r>
              <w:rPr>
                <w:position w:val="-1"/>
                <w:sz w:val="7"/>
              </w:rPr>
            </w:r>
          </w:p>
        </w:tc>
        <w:tc>
          <w:tcPr>
            <w:tcW w:w="1094" w:type="dxa"/>
          </w:tcPr>
          <w:p>
            <w:pPr>
              <w:pStyle w:val="TableParagraph"/>
              <w:spacing w:before="4" w:after="1"/>
              <w:rPr>
                <w:sz w:val="20"/>
              </w:rPr>
            </w:pPr>
          </w:p>
          <w:p>
            <w:pPr>
              <w:pStyle w:val="TableParagraph"/>
              <w:spacing w:line="81" w:lineRule="exact"/>
              <w:ind w:left="550"/>
              <w:rPr>
                <w:position w:val="-1"/>
                <w:sz w:val="8"/>
              </w:rPr>
            </w:pPr>
            <w:r>
              <w:rPr>
                <w:position w:val="-1"/>
                <w:sz w:val="8"/>
              </w:rPr>
              <w:drawing>
                <wp:inline distT="0" distB="0" distL="0" distR="0">
                  <wp:extent cx="9144" cy="51815"/>
                  <wp:effectExtent l="0" t="0" r="0" b="0"/>
                  <wp:docPr id="1323" name="Image 1323"/>
                  <wp:cNvGraphicFramePr>
                    <a:graphicFrameLocks/>
                  </wp:cNvGraphicFramePr>
                  <a:graphic>
                    <a:graphicData uri="http://schemas.openxmlformats.org/drawingml/2006/picture">
                      <pic:pic>
                        <pic:nvPicPr>
                          <pic:cNvPr id="1323" name="Image 1323"/>
                          <pic:cNvPicPr/>
                        </pic:nvPicPr>
                        <pic:blipFill>
                          <a:blip r:embed="rId1191" cstate="print"/>
                          <a:stretch>
                            <a:fillRect/>
                          </a:stretch>
                        </pic:blipFill>
                        <pic:spPr>
                          <a:xfrm>
                            <a:off x="0" y="0"/>
                            <a:ext cx="9144" cy="51815"/>
                          </a:xfrm>
                          <a:prstGeom prst="rect">
                            <a:avLst/>
                          </a:prstGeom>
                        </pic:spPr>
                      </pic:pic>
                    </a:graphicData>
                  </a:graphic>
                </wp:inline>
              </w:drawing>
            </w:r>
            <w:r>
              <w:rPr>
                <w:position w:val="-1"/>
                <w:sz w:val="8"/>
              </w:rPr>
            </w:r>
          </w:p>
        </w:tc>
        <w:tc>
          <w:tcPr>
            <w:tcW w:w="979" w:type="dxa"/>
          </w:tcPr>
          <w:p>
            <w:pPr>
              <w:pStyle w:val="TableParagraph"/>
              <w:spacing w:before="4" w:after="1"/>
              <w:rPr>
                <w:sz w:val="20"/>
              </w:rPr>
            </w:pPr>
          </w:p>
          <w:p>
            <w:pPr>
              <w:pStyle w:val="TableParagraph"/>
              <w:spacing w:line="81" w:lineRule="exact"/>
              <w:ind w:left="493"/>
              <w:rPr>
                <w:position w:val="-1"/>
                <w:sz w:val="8"/>
              </w:rPr>
            </w:pPr>
            <w:r>
              <w:rPr>
                <w:position w:val="-1"/>
                <w:sz w:val="8"/>
              </w:rPr>
              <w:drawing>
                <wp:inline distT="0" distB="0" distL="0" distR="0">
                  <wp:extent cx="9144" cy="51815"/>
                  <wp:effectExtent l="0" t="0" r="0" b="0"/>
                  <wp:docPr id="1324" name="Image 1324"/>
                  <wp:cNvGraphicFramePr>
                    <a:graphicFrameLocks/>
                  </wp:cNvGraphicFramePr>
                  <a:graphic>
                    <a:graphicData uri="http://schemas.openxmlformats.org/drawingml/2006/picture">
                      <pic:pic>
                        <pic:nvPicPr>
                          <pic:cNvPr id="1324" name="Image 1324"/>
                          <pic:cNvPicPr/>
                        </pic:nvPicPr>
                        <pic:blipFill>
                          <a:blip r:embed="rId1192" cstate="print"/>
                          <a:stretch>
                            <a:fillRect/>
                          </a:stretch>
                        </pic:blipFill>
                        <pic:spPr>
                          <a:xfrm>
                            <a:off x="0" y="0"/>
                            <a:ext cx="9144" cy="51815"/>
                          </a:xfrm>
                          <a:prstGeom prst="rect">
                            <a:avLst/>
                          </a:prstGeom>
                        </pic:spPr>
                      </pic:pic>
                    </a:graphicData>
                  </a:graphic>
                </wp:inline>
              </w:drawing>
            </w:r>
            <w:r>
              <w:rPr>
                <w:position w:val="-1"/>
                <w:sz w:val="8"/>
              </w:rPr>
            </w:r>
          </w:p>
        </w:tc>
        <w:tc>
          <w:tcPr>
            <w:tcW w:w="984" w:type="dxa"/>
          </w:tcPr>
          <w:p>
            <w:pPr>
              <w:pStyle w:val="TableParagraph"/>
              <w:spacing w:before="4" w:after="1"/>
              <w:rPr>
                <w:sz w:val="20"/>
              </w:rPr>
            </w:pPr>
          </w:p>
          <w:p>
            <w:pPr>
              <w:pStyle w:val="TableParagraph"/>
              <w:spacing w:line="81" w:lineRule="exact"/>
              <w:ind w:left="493"/>
              <w:rPr>
                <w:position w:val="-1"/>
                <w:sz w:val="8"/>
              </w:rPr>
            </w:pPr>
            <w:r>
              <w:rPr>
                <w:position w:val="-1"/>
                <w:sz w:val="8"/>
              </w:rPr>
              <w:drawing>
                <wp:inline distT="0" distB="0" distL="0" distR="0">
                  <wp:extent cx="12192" cy="51815"/>
                  <wp:effectExtent l="0" t="0" r="0" b="0"/>
                  <wp:docPr id="1325" name="Image 1325"/>
                  <wp:cNvGraphicFramePr>
                    <a:graphicFrameLocks/>
                  </wp:cNvGraphicFramePr>
                  <a:graphic>
                    <a:graphicData uri="http://schemas.openxmlformats.org/drawingml/2006/picture">
                      <pic:pic>
                        <pic:nvPicPr>
                          <pic:cNvPr id="1325" name="Image 1325"/>
                          <pic:cNvPicPr/>
                        </pic:nvPicPr>
                        <pic:blipFill>
                          <a:blip r:embed="rId1193" cstate="print"/>
                          <a:stretch>
                            <a:fillRect/>
                          </a:stretch>
                        </pic:blipFill>
                        <pic:spPr>
                          <a:xfrm>
                            <a:off x="0" y="0"/>
                            <a:ext cx="12192" cy="51815"/>
                          </a:xfrm>
                          <a:prstGeom prst="rect">
                            <a:avLst/>
                          </a:prstGeom>
                        </pic:spPr>
                      </pic:pic>
                    </a:graphicData>
                  </a:graphic>
                </wp:inline>
              </w:drawing>
            </w:r>
            <w:r>
              <w:rPr>
                <w:position w:val="-1"/>
                <w:sz w:val="8"/>
              </w:rPr>
            </w:r>
          </w:p>
        </w:tc>
        <w:tc>
          <w:tcPr>
            <w:tcW w:w="840" w:type="dxa"/>
          </w:tcPr>
          <w:p>
            <w:pPr>
              <w:pStyle w:val="TableParagraph"/>
              <w:spacing w:before="4" w:after="1"/>
              <w:rPr>
                <w:sz w:val="20"/>
              </w:rPr>
            </w:pPr>
          </w:p>
          <w:p>
            <w:pPr>
              <w:pStyle w:val="TableParagraph"/>
              <w:spacing w:line="81" w:lineRule="exact"/>
              <w:ind w:left="421"/>
              <w:rPr>
                <w:position w:val="-1"/>
                <w:sz w:val="8"/>
              </w:rPr>
            </w:pPr>
            <w:r>
              <w:rPr>
                <w:position w:val="-1"/>
                <w:sz w:val="8"/>
              </w:rPr>
              <w:drawing>
                <wp:inline distT="0" distB="0" distL="0" distR="0">
                  <wp:extent cx="12192" cy="51815"/>
                  <wp:effectExtent l="0" t="0" r="0" b="0"/>
                  <wp:docPr id="1326" name="Image 1326"/>
                  <wp:cNvGraphicFramePr>
                    <a:graphicFrameLocks/>
                  </wp:cNvGraphicFramePr>
                  <a:graphic>
                    <a:graphicData uri="http://schemas.openxmlformats.org/drawingml/2006/picture">
                      <pic:pic>
                        <pic:nvPicPr>
                          <pic:cNvPr id="1326" name="Image 1326"/>
                          <pic:cNvPicPr/>
                        </pic:nvPicPr>
                        <pic:blipFill>
                          <a:blip r:embed="rId1194" cstate="print"/>
                          <a:stretch>
                            <a:fillRect/>
                          </a:stretch>
                        </pic:blipFill>
                        <pic:spPr>
                          <a:xfrm>
                            <a:off x="0" y="0"/>
                            <a:ext cx="12192" cy="51815"/>
                          </a:xfrm>
                          <a:prstGeom prst="rect">
                            <a:avLst/>
                          </a:prstGeom>
                        </pic:spPr>
                      </pic:pic>
                    </a:graphicData>
                  </a:graphic>
                </wp:inline>
              </w:drawing>
            </w:r>
            <w:r>
              <w:rPr>
                <w:position w:val="-1"/>
                <w:sz w:val="8"/>
              </w:rPr>
            </w: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0" w:hRule="atLeast"/>
        </w:trPr>
        <w:tc>
          <w:tcPr>
            <w:tcW w:w="379" w:type="dxa"/>
          </w:tcPr>
          <w:p>
            <w:pPr>
              <w:pStyle w:val="TableParagraph"/>
              <w:spacing w:before="80"/>
              <w:rPr>
                <w:sz w:val="11"/>
              </w:rPr>
            </w:pPr>
          </w:p>
          <w:p>
            <w:pPr>
              <w:pStyle w:val="TableParagraph"/>
              <w:ind w:left="41"/>
              <w:jc w:val="center"/>
              <w:rPr>
                <w:rFonts w:ascii="Calibri"/>
                <w:sz w:val="11"/>
              </w:rPr>
            </w:pPr>
            <w:r>
              <w:rPr>
                <w:rFonts w:ascii="Calibri"/>
                <w:w w:val="90"/>
                <w:sz w:val="11"/>
              </w:rPr>
              <w:t>t2</w:t>
            </w:r>
            <w:r>
              <w:rPr>
                <w:rFonts w:ascii="Calibri"/>
                <w:spacing w:val="-2"/>
                <w:w w:val="95"/>
                <w:sz w:val="11"/>
              </w:rPr>
              <w:t> </w:t>
            </w:r>
            <w:r>
              <w:rPr>
                <w:rFonts w:ascii="Calibri"/>
                <w:spacing w:val="-10"/>
                <w:w w:val="95"/>
                <w:sz w:val="11"/>
              </w:rPr>
              <w:t>1</w:t>
            </w:r>
          </w:p>
        </w:tc>
        <w:tc>
          <w:tcPr>
            <w:tcW w:w="744" w:type="dxa"/>
          </w:tcPr>
          <w:p>
            <w:pPr>
              <w:pStyle w:val="TableParagraph"/>
              <w:spacing w:before="80"/>
              <w:rPr>
                <w:sz w:val="11"/>
              </w:rPr>
            </w:pPr>
          </w:p>
          <w:p>
            <w:pPr>
              <w:pStyle w:val="TableParagraph"/>
              <w:ind w:left="82" w:right="61"/>
              <w:jc w:val="center"/>
              <w:rPr>
                <w:rFonts w:ascii="Calibri"/>
                <w:sz w:val="11"/>
              </w:rPr>
            </w:pPr>
            <w:r>
              <w:rPr>
                <w:rFonts w:ascii="Calibri"/>
                <w:spacing w:val="-2"/>
                <w:w w:val="105"/>
                <w:sz w:val="11"/>
              </w:rPr>
              <w:t>508904</w:t>
            </w:r>
          </w:p>
        </w:tc>
        <w:tc>
          <w:tcPr>
            <w:tcW w:w="4094" w:type="dxa"/>
          </w:tcPr>
          <w:p>
            <w:pPr>
              <w:pStyle w:val="TableParagraph"/>
              <w:spacing w:line="118" w:lineRule="exact"/>
              <w:ind w:left="25"/>
              <w:rPr>
                <w:rFonts w:ascii="Cambria" w:hAnsi="Cambria"/>
                <w:sz w:val="12"/>
              </w:rPr>
            </w:pPr>
            <w:r>
              <w:rPr>
                <w:rFonts w:ascii="Cambria" w:hAnsi="Cambria"/>
                <w:sz w:val="12"/>
              </w:rPr>
              <w:t>ФЕДЕРАЛЬНОЕ</w:t>
            </w:r>
            <w:r>
              <w:rPr>
                <w:rFonts w:ascii="Cambria" w:hAnsi="Cambria"/>
                <w:spacing w:val="20"/>
                <w:sz w:val="12"/>
              </w:rPr>
              <w:t> </w:t>
            </w:r>
            <w:r>
              <w:rPr>
                <w:rFonts w:ascii="Cambria" w:hAnsi="Cambria"/>
                <w:sz w:val="12"/>
              </w:rPr>
              <w:t>ГОСУДАРСТВЕННОЕ</w:t>
            </w:r>
            <w:r>
              <w:rPr>
                <w:rFonts w:ascii="Cambria" w:hAnsi="Cambria"/>
                <w:spacing w:val="-3"/>
                <w:sz w:val="12"/>
              </w:rPr>
              <w:t> </w:t>
            </w:r>
            <w:r>
              <w:rPr>
                <w:rFonts w:ascii="Cambria" w:hAnsi="Cambria"/>
                <w:sz w:val="12"/>
              </w:rPr>
              <w:t>БЮДЖ</w:t>
            </w:r>
            <w:r>
              <w:rPr>
                <w:rFonts w:ascii="Cambria" w:hAnsi="Cambria"/>
                <w:spacing w:val="64"/>
                <w:sz w:val="12"/>
              </w:rPr>
              <w:t> </w:t>
            </w:r>
            <w:r>
              <w:rPr>
                <w:rFonts w:ascii="Cambria" w:hAnsi="Cambria"/>
                <w:sz w:val="12"/>
              </w:rPr>
              <w:t>THOE</w:t>
            </w:r>
            <w:r>
              <w:rPr>
                <w:rFonts w:ascii="Cambria" w:hAnsi="Cambria"/>
                <w:spacing w:val="17"/>
                <w:sz w:val="12"/>
              </w:rPr>
              <w:t> </w:t>
            </w:r>
            <w:r>
              <w:rPr>
                <w:rFonts w:ascii="Cambria" w:hAnsi="Cambria"/>
                <w:spacing w:val="-2"/>
                <w:sz w:val="12"/>
              </w:rPr>
              <w:t>УЧРЕЖДЕНИЕ</w:t>
            </w:r>
          </w:p>
          <w:p>
            <w:pPr>
              <w:pStyle w:val="TableParagraph"/>
              <w:spacing w:line="244" w:lineRule="auto" w:before="8"/>
              <w:ind w:left="19" w:firstLine="6"/>
              <w:rPr>
                <w:rFonts w:ascii="Cambria" w:hAnsi="Cambria"/>
                <w:sz w:val="12"/>
              </w:rPr>
            </w:pPr>
            <w:r>
              <w:rPr>
                <w:rFonts w:ascii="Cambria" w:hAnsi="Cambria"/>
                <w:sz w:val="12"/>
              </w:rPr>
              <w:t>‹НАЦИОНАЛЪНЪІИ МЕДНЦННСКИІЇ</w:t>
            </w:r>
            <w:r>
              <w:rPr>
                <w:rFonts w:ascii="Cambria" w:hAnsi="Cambria"/>
                <w:spacing w:val="40"/>
                <w:sz w:val="12"/>
              </w:rPr>
              <w:t> </w:t>
            </w:r>
            <w:r>
              <w:rPr>
                <w:rFonts w:ascii="Cambria" w:hAnsi="Cambria"/>
                <w:sz w:val="12"/>
              </w:rPr>
              <w:t>ИCCJIEДOBATEffiCKИfi</w:t>
            </w:r>
            <w:r>
              <w:rPr>
                <w:rFonts w:ascii="Cambria" w:hAnsi="Cambria"/>
                <w:spacing w:val="-5"/>
                <w:sz w:val="12"/>
              </w:rPr>
              <w:t> </w:t>
            </w:r>
            <w:r>
              <w:rPr>
                <w:rFonts w:ascii="Cambria" w:hAnsi="Cambria"/>
                <w:sz w:val="12"/>
              </w:rPr>
              <w:t>ЦЕНТР</w:t>
            </w:r>
            <w:r>
              <w:rPr>
                <w:rFonts w:ascii="Cambria" w:hAnsi="Cambria"/>
                <w:spacing w:val="40"/>
                <w:sz w:val="12"/>
              </w:rPr>
              <w:t> </w:t>
            </w:r>
            <w:r>
              <w:rPr>
                <w:rFonts w:ascii="Cambria" w:hAnsi="Cambria"/>
                <w:sz w:val="12"/>
              </w:rPr>
              <w:t>КОЛОГГРОКТОЛОГИИ ИМЕНН А.Н. РЫЖИХ» МИНИСТЕРСТВА</w:t>
            </w:r>
          </w:p>
          <w:p>
            <w:pPr>
              <w:pStyle w:val="TableParagraph"/>
              <w:spacing w:before="6"/>
              <w:ind w:left="19"/>
              <w:rPr>
                <w:rFonts w:ascii="Cambria" w:hAnsi="Cambria"/>
                <w:sz w:val="12"/>
              </w:rPr>
            </w:pPr>
            <w:r>
              <w:rPr>
                <w:rFonts w:ascii="Cambria" w:hAnsi="Cambria"/>
                <w:spacing w:val="-2"/>
                <w:w w:val="105"/>
                <w:sz w:val="12"/>
              </w:rPr>
              <w:t>ЗДР</w:t>
            </w:r>
            <w:r>
              <w:rPr>
                <w:rFonts w:ascii="Cambria" w:hAnsi="Cambria"/>
                <w:spacing w:val="-13"/>
                <w:w w:val="105"/>
                <w:sz w:val="12"/>
              </w:rPr>
              <w:t> </w:t>
            </w:r>
            <w:r>
              <w:rPr>
                <w:rFonts w:ascii="Cambria" w:hAnsi="Cambria"/>
                <w:spacing w:val="-2"/>
                <w:w w:val="105"/>
                <w:sz w:val="12"/>
              </w:rPr>
              <w:t>АВООХРАНЕНИЯ</w:t>
            </w:r>
            <w:r>
              <w:rPr>
                <w:rFonts w:ascii="Cambria" w:hAnsi="Cambria"/>
                <w:spacing w:val="7"/>
                <w:w w:val="105"/>
                <w:sz w:val="12"/>
              </w:rPr>
              <w:t> </w:t>
            </w:r>
            <w:r>
              <w:rPr>
                <w:rFonts w:ascii="Cambria" w:hAnsi="Cambria"/>
                <w:spacing w:val="-2"/>
                <w:w w:val="105"/>
                <w:sz w:val="12"/>
              </w:rPr>
              <w:t>РОССИЙСКОіЇ</w:t>
            </w:r>
            <w:r>
              <w:rPr>
                <w:rFonts w:ascii="Cambria" w:hAnsi="Cambria"/>
                <w:spacing w:val="15"/>
                <w:w w:val="105"/>
                <w:sz w:val="12"/>
              </w:rPr>
              <w:t> </w:t>
            </w:r>
            <w:r>
              <w:rPr>
                <w:rFonts w:ascii="Cambria" w:hAnsi="Cambria"/>
                <w:spacing w:val="-2"/>
                <w:w w:val="105"/>
                <w:sz w:val="12"/>
              </w:rPr>
              <w:t>ФЕДЕРАЦИИ</w:t>
            </w:r>
          </w:p>
        </w:tc>
        <w:tc>
          <w:tcPr>
            <w:tcW w:w="1464" w:type="dxa"/>
          </w:tcPr>
          <w:p>
            <w:pPr>
              <w:pStyle w:val="TableParagraph"/>
              <w:rPr>
                <w:sz w:val="12"/>
              </w:rPr>
            </w:pPr>
          </w:p>
        </w:tc>
        <w:tc>
          <w:tcPr>
            <w:tcW w:w="974" w:type="dxa"/>
          </w:tcPr>
          <w:p>
            <w:pPr>
              <w:pStyle w:val="TableParagraph"/>
              <w:spacing w:before="9"/>
              <w:rPr>
                <w:sz w:val="20"/>
              </w:rPr>
            </w:pPr>
          </w:p>
          <w:p>
            <w:pPr>
              <w:pStyle w:val="TableParagraph"/>
              <w:spacing w:line="76" w:lineRule="exact"/>
              <w:ind w:left="477"/>
              <w:rPr>
                <w:position w:val="-1"/>
                <w:sz w:val="7"/>
              </w:rPr>
            </w:pPr>
            <w:r>
              <w:rPr>
                <w:position w:val="-1"/>
                <w:sz w:val="7"/>
              </w:rPr>
              <w:drawing>
                <wp:inline distT="0" distB="0" distL="0" distR="0">
                  <wp:extent cx="15239" cy="48767"/>
                  <wp:effectExtent l="0" t="0" r="0" b="0"/>
                  <wp:docPr id="1327" name="Image 1327"/>
                  <wp:cNvGraphicFramePr>
                    <a:graphicFrameLocks/>
                  </wp:cNvGraphicFramePr>
                  <a:graphic>
                    <a:graphicData uri="http://schemas.openxmlformats.org/drawingml/2006/picture">
                      <pic:pic>
                        <pic:nvPicPr>
                          <pic:cNvPr id="1327" name="Image 1327"/>
                          <pic:cNvPicPr/>
                        </pic:nvPicPr>
                        <pic:blipFill>
                          <a:blip r:embed="rId1195" cstate="print"/>
                          <a:stretch>
                            <a:fillRect/>
                          </a:stretch>
                        </pic:blipFill>
                        <pic:spPr>
                          <a:xfrm>
                            <a:off x="0" y="0"/>
                            <a:ext cx="15239" cy="48767"/>
                          </a:xfrm>
                          <a:prstGeom prst="rect">
                            <a:avLst/>
                          </a:prstGeom>
                        </pic:spPr>
                      </pic:pic>
                    </a:graphicData>
                  </a:graphic>
                </wp:inline>
              </w:drawing>
            </w:r>
            <w:r>
              <w:rPr>
                <w:position w:val="-1"/>
                <w:sz w:val="7"/>
              </w:rPr>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5" w:hRule="atLeast"/>
        </w:trPr>
        <w:tc>
          <w:tcPr>
            <w:tcW w:w="379" w:type="dxa"/>
          </w:tcPr>
          <w:p>
            <w:pPr>
              <w:pStyle w:val="TableParagraph"/>
              <w:spacing w:before="71"/>
              <w:rPr>
                <w:sz w:val="12"/>
              </w:rPr>
            </w:pPr>
          </w:p>
          <w:p>
            <w:pPr>
              <w:pStyle w:val="TableParagraph"/>
              <w:ind w:left="41"/>
              <w:jc w:val="center"/>
              <w:rPr>
                <w:sz w:val="12"/>
              </w:rPr>
            </w:pPr>
            <w:r>
              <w:rPr>
                <w:w w:val="70"/>
                <w:sz w:val="12"/>
              </w:rPr>
              <w:t>1</w:t>
            </w:r>
            <w:r>
              <w:rPr>
                <w:spacing w:val="-4"/>
                <w:w w:val="70"/>
                <w:sz w:val="12"/>
              </w:rPr>
              <w:t> </w:t>
            </w:r>
            <w:r>
              <w:rPr>
                <w:spacing w:val="-5"/>
                <w:w w:val="95"/>
                <w:sz w:val="12"/>
              </w:rPr>
              <w:t>22</w:t>
            </w:r>
          </w:p>
        </w:tc>
        <w:tc>
          <w:tcPr>
            <w:tcW w:w="744" w:type="dxa"/>
          </w:tcPr>
          <w:p>
            <w:pPr>
              <w:pStyle w:val="TableParagraph"/>
              <w:spacing w:before="71"/>
              <w:rPr>
                <w:sz w:val="12"/>
              </w:rPr>
            </w:pPr>
          </w:p>
          <w:p>
            <w:pPr>
              <w:pStyle w:val="TableParagraph"/>
              <w:ind w:left="82" w:right="67"/>
              <w:jc w:val="center"/>
              <w:rPr>
                <w:sz w:val="12"/>
              </w:rPr>
            </w:pPr>
            <w:r>
              <w:rPr>
                <w:spacing w:val="-2"/>
                <w:sz w:val="12"/>
              </w:rPr>
              <w:t>508906</w:t>
            </w:r>
          </w:p>
        </w:tc>
        <w:tc>
          <w:tcPr>
            <w:tcW w:w="4094" w:type="dxa"/>
          </w:tcPr>
          <w:p>
            <w:pPr>
              <w:pStyle w:val="TableParagraph"/>
              <w:spacing w:line="118" w:lineRule="exact"/>
              <w:ind w:left="25"/>
              <w:rPr>
                <w:rFonts w:ascii="Cambria" w:hAnsi="Cambria"/>
                <w:sz w:val="12"/>
              </w:rPr>
            </w:pPr>
            <w:r>
              <w:rPr>
                <w:rFonts w:ascii="Cambria" w:hAnsi="Cambria"/>
                <w:sz w:val="12"/>
              </w:rPr>
              <w:t>ФГДЕРАЈІЪНОЕ EOСУДАРСТВЕННОЕ</w:t>
            </w:r>
            <w:r>
              <w:rPr>
                <w:rFonts w:ascii="Cambria" w:hAnsi="Cambria"/>
                <w:spacing w:val="-3"/>
                <w:sz w:val="12"/>
              </w:rPr>
              <w:t> </w:t>
            </w:r>
            <w:r>
              <w:rPr>
                <w:rFonts w:ascii="Cambria" w:hAnsi="Cambria"/>
                <w:sz w:val="12"/>
              </w:rPr>
              <w:t>БЮДЖЕТНОЕ</w:t>
            </w:r>
            <w:r>
              <w:rPr>
                <w:rFonts w:ascii="Cambria" w:hAnsi="Cambria"/>
                <w:spacing w:val="1"/>
                <w:sz w:val="12"/>
              </w:rPr>
              <w:t> </w:t>
            </w:r>
            <w:r>
              <w:rPr>
                <w:rFonts w:ascii="Cambria" w:hAnsi="Cambria"/>
                <w:sz w:val="12"/>
              </w:rPr>
              <w:t>УНРЕЖДЕІ-</w:t>
            </w:r>
            <w:r>
              <w:rPr>
                <w:rFonts w:ascii="Cambria" w:hAnsi="Cambria"/>
                <w:spacing w:val="-5"/>
                <w:sz w:val="12"/>
              </w:rPr>
              <w:t>0ІЕ</w:t>
            </w:r>
          </w:p>
          <w:p>
            <w:pPr>
              <w:pStyle w:val="TableParagraph"/>
              <w:spacing w:line="121" w:lineRule="exact" w:before="3"/>
              <w:ind w:left="20"/>
              <w:rPr>
                <w:rFonts w:ascii="Cambria" w:hAnsi="Cambria"/>
                <w:sz w:val="12"/>
              </w:rPr>
            </w:pPr>
            <w:r>
              <w:rPr>
                <w:rFonts w:ascii="Cambria" w:hAnsi="Cambria"/>
                <w:sz w:val="12"/>
              </w:rPr>
              <w:t>«НАЦИОНАЛЬНЬЫ</w:t>
            </w:r>
            <w:r>
              <w:rPr>
                <w:rFonts w:ascii="Cambria" w:hAnsi="Cambria"/>
                <w:spacing w:val="28"/>
                <w:sz w:val="12"/>
              </w:rPr>
              <w:t> </w:t>
            </w:r>
            <w:r>
              <w:rPr>
                <w:rFonts w:ascii="Cambria" w:hAnsi="Cambria"/>
                <w:sz w:val="12"/>
              </w:rPr>
              <w:t>МЕДИЦИНСКИЙ</w:t>
            </w:r>
            <w:r>
              <w:rPr>
                <w:rFonts w:ascii="Cambria" w:hAnsi="Cambria"/>
                <w:spacing w:val="36"/>
                <w:sz w:val="12"/>
              </w:rPr>
              <w:t> </w:t>
            </w:r>
            <w:r>
              <w:rPr>
                <w:rFonts w:ascii="Cambria" w:hAnsi="Cambria"/>
                <w:sz w:val="12"/>
              </w:rPr>
              <w:t>ИССЛЕДОВАТЕЈІЬСКИЙ</w:t>
            </w:r>
            <w:r>
              <w:rPr>
                <w:rFonts w:ascii="Cambria" w:hAnsi="Cambria"/>
                <w:spacing w:val="14"/>
                <w:sz w:val="12"/>
              </w:rPr>
              <w:t> </w:t>
            </w:r>
            <w:r>
              <w:rPr>
                <w:rFonts w:ascii="Cambria" w:hAnsi="Cambria"/>
                <w:spacing w:val="-2"/>
                <w:sz w:val="12"/>
              </w:rPr>
              <w:t>ЦЕНТР</w:t>
            </w:r>
          </w:p>
          <w:p>
            <w:pPr>
              <w:pStyle w:val="TableParagraph"/>
              <w:tabs>
                <w:tab w:pos="987" w:val="left" w:leader="none"/>
              </w:tabs>
              <w:spacing w:line="176" w:lineRule="exact"/>
              <w:ind w:left="16"/>
              <w:rPr>
                <w:rFonts w:ascii="Cambria" w:hAnsi="Cambria"/>
                <w:sz w:val="17"/>
              </w:rPr>
            </w:pPr>
            <w:r>
              <w:rPr>
                <w:rFonts w:ascii="Cambria" w:hAnsi="Cambria"/>
                <w:spacing w:val="-2"/>
                <w:w w:val="95"/>
                <w:sz w:val="17"/>
              </w:rPr>
              <w:t>PEмилит</w:t>
            </w:r>
            <w:r>
              <w:rPr>
                <w:rFonts w:ascii="Cambria" w:hAnsi="Cambria"/>
                <w:sz w:val="17"/>
              </w:rPr>
              <w:tab/>
            </w:r>
            <w:r>
              <w:rPr>
                <w:rFonts w:ascii="Cambria" w:hAnsi="Cambria"/>
                <w:w w:val="85"/>
                <w:sz w:val="17"/>
              </w:rPr>
              <w:t>и</w:t>
            </w:r>
            <w:r>
              <w:rPr>
                <w:rFonts w:ascii="Cambria" w:hAnsi="Cambria"/>
                <w:spacing w:val="-14"/>
                <w:w w:val="85"/>
                <w:sz w:val="17"/>
              </w:rPr>
              <w:t> </w:t>
            </w:r>
            <w:r>
              <w:rPr>
                <w:rFonts w:ascii="Cambria" w:hAnsi="Cambria"/>
                <w:w w:val="85"/>
                <w:sz w:val="17"/>
              </w:rPr>
              <w:t>кvяоятологии›</w:t>
            </w:r>
            <w:r>
              <w:rPr>
                <w:rFonts w:ascii="Cambria" w:hAnsi="Cambria"/>
                <w:spacing w:val="19"/>
                <w:sz w:val="17"/>
              </w:rPr>
              <w:t> </w:t>
            </w:r>
            <w:r>
              <w:rPr>
                <w:rFonts w:ascii="Cambria" w:hAnsi="Cambria"/>
                <w:w w:val="85"/>
                <w:sz w:val="17"/>
              </w:rPr>
              <w:t>министг</w:t>
            </w:r>
            <w:r>
              <w:rPr>
                <w:rFonts w:ascii="Cambria" w:hAnsi="Cambria"/>
                <w:spacing w:val="28"/>
                <w:sz w:val="17"/>
              </w:rPr>
              <w:t> </w:t>
            </w:r>
            <w:r>
              <w:rPr>
                <w:rFonts w:ascii="Cambria" w:hAnsi="Cambria"/>
                <w:spacing w:val="-4"/>
                <w:w w:val="85"/>
                <w:sz w:val="17"/>
              </w:rPr>
              <w:t>ства</w:t>
            </w:r>
          </w:p>
          <w:p>
            <w:pPr>
              <w:pStyle w:val="TableParagraph"/>
              <w:spacing w:line="137" w:lineRule="exact"/>
              <w:ind w:left="19"/>
              <w:rPr>
                <w:rFonts w:ascii="Cambria" w:hAnsi="Cambria"/>
                <w:sz w:val="12"/>
              </w:rPr>
            </w:pPr>
            <w:r>
              <w:rPr>
                <w:rFonts w:ascii="Cambria" w:hAnsi="Cambria"/>
                <w:spacing w:val="-2"/>
                <w:w w:val="105"/>
                <w:sz w:val="12"/>
              </w:rPr>
              <w:t>ЗДРАВООХРАНЕНИЯ</w:t>
            </w:r>
            <w:r>
              <w:rPr>
                <w:rFonts w:ascii="Cambria" w:hAnsi="Cambria"/>
                <w:spacing w:val="17"/>
                <w:w w:val="105"/>
                <w:sz w:val="12"/>
              </w:rPr>
              <w:t> </w:t>
            </w:r>
            <w:r>
              <w:rPr>
                <w:rFonts w:ascii="Cambria" w:hAnsi="Cambria"/>
                <w:spacing w:val="-2"/>
                <w:w w:val="105"/>
                <w:sz w:val="12"/>
              </w:rPr>
              <w:t>РОССИЇЇСКОЇі</w:t>
            </w:r>
            <w:r>
              <w:rPr>
                <w:rFonts w:ascii="Cambria" w:hAnsi="Cambria"/>
                <w:spacing w:val="22"/>
                <w:w w:val="105"/>
                <w:sz w:val="12"/>
              </w:rPr>
              <w:t> </w:t>
            </w:r>
            <w:r>
              <w:rPr>
                <w:rFonts w:ascii="Cambria" w:hAnsi="Cambria"/>
                <w:spacing w:val="-2"/>
                <w:w w:val="105"/>
                <w:sz w:val="12"/>
              </w:rPr>
              <w:t>ФЕДЕРАЦИИ</w:t>
            </w:r>
          </w:p>
        </w:tc>
        <w:tc>
          <w:tcPr>
            <w:tcW w:w="1464" w:type="dxa"/>
          </w:tcPr>
          <w:p>
            <w:pPr>
              <w:pStyle w:val="TableParagraph"/>
              <w:rPr>
                <w:sz w:val="12"/>
              </w:rPr>
            </w:pPr>
          </w:p>
        </w:tc>
        <w:tc>
          <w:tcPr>
            <w:tcW w:w="974" w:type="dxa"/>
          </w:tcPr>
          <w:p>
            <w:pPr>
              <w:pStyle w:val="TableParagraph"/>
              <w:spacing w:before="164"/>
              <w:ind w:left="62" w:right="55"/>
              <w:jc w:val="center"/>
              <w:rPr>
                <w:rFonts w:ascii="Cambria"/>
                <w:sz w:val="16"/>
              </w:rPr>
            </w:pPr>
            <w:r>
              <w:rPr>
                <w:rFonts w:ascii="Cambria"/>
                <w:spacing w:val="-10"/>
                <w:w w:val="85"/>
                <w:sz w:val="16"/>
              </w:rPr>
              <w:t>i</w:t>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9" w:hRule="atLeast"/>
        </w:trPr>
        <w:tc>
          <w:tcPr>
            <w:tcW w:w="379" w:type="dxa"/>
          </w:tcPr>
          <w:p>
            <w:pPr>
              <w:pStyle w:val="TableParagraph"/>
              <w:spacing w:before="71"/>
              <w:rPr>
                <w:sz w:val="12"/>
              </w:rPr>
            </w:pPr>
          </w:p>
          <w:p>
            <w:pPr>
              <w:pStyle w:val="TableParagraph"/>
              <w:ind w:left="47"/>
              <w:jc w:val="center"/>
              <w:rPr>
                <w:sz w:val="12"/>
              </w:rPr>
            </w:pPr>
            <w:r>
              <w:rPr>
                <w:spacing w:val="-5"/>
                <w:sz w:val="12"/>
              </w:rPr>
              <w:t>i23</w:t>
            </w:r>
          </w:p>
        </w:tc>
        <w:tc>
          <w:tcPr>
            <w:tcW w:w="744" w:type="dxa"/>
          </w:tcPr>
          <w:p>
            <w:pPr>
              <w:pStyle w:val="TableParagraph"/>
              <w:spacing w:before="71"/>
              <w:rPr>
                <w:sz w:val="12"/>
              </w:rPr>
            </w:pPr>
          </w:p>
          <w:p>
            <w:pPr>
              <w:pStyle w:val="TableParagraph"/>
              <w:ind w:left="82" w:right="64"/>
              <w:jc w:val="center"/>
              <w:rPr>
                <w:sz w:val="12"/>
              </w:rPr>
            </w:pPr>
            <w:r>
              <w:rPr>
                <w:spacing w:val="-2"/>
                <w:sz w:val="12"/>
              </w:rPr>
              <w:t>508908</w:t>
            </w:r>
          </w:p>
        </w:tc>
        <w:tc>
          <w:tcPr>
            <w:tcW w:w="4094" w:type="dxa"/>
          </w:tcPr>
          <w:p>
            <w:pPr>
              <w:pStyle w:val="TableParagraph"/>
              <w:spacing w:line="122" w:lineRule="exact"/>
              <w:ind w:left="20"/>
              <w:rPr>
                <w:rFonts w:ascii="Cambria" w:hAnsi="Cambria"/>
                <w:sz w:val="12"/>
              </w:rPr>
            </w:pPr>
            <w:r>
              <w:rPr>
                <w:rFonts w:ascii="Cambria" w:hAnsi="Cambria"/>
                <w:sz w:val="12"/>
              </w:rPr>
              <w:t>ФЕДЕРАЛЬНОЕ</w:t>
            </w:r>
            <w:r>
              <w:rPr>
                <w:rFonts w:ascii="Cambria" w:hAnsi="Cambria"/>
                <w:spacing w:val="10"/>
                <w:sz w:val="12"/>
              </w:rPr>
              <w:t> </w:t>
            </w:r>
            <w:r>
              <w:rPr>
                <w:rFonts w:ascii="Cambria" w:hAnsi="Cambria"/>
                <w:sz w:val="12"/>
              </w:rPr>
              <w:t>ВЮДЖЅТНОЕ</w:t>
            </w:r>
            <w:r>
              <w:rPr>
                <w:rFonts w:ascii="Cambria" w:hAnsi="Cambria"/>
                <w:spacing w:val="15"/>
                <w:sz w:val="12"/>
              </w:rPr>
              <w:t> </w:t>
            </w:r>
            <w:r>
              <w:rPr>
                <w:rFonts w:ascii="Cambria" w:hAnsi="Cambria"/>
                <w:sz w:val="12"/>
              </w:rPr>
              <w:t>УЧРЕЖДЕНИЕ</w:t>
            </w:r>
            <w:r>
              <w:rPr>
                <w:rFonts w:ascii="Cambria" w:hAnsi="Cambria"/>
                <w:spacing w:val="11"/>
                <w:sz w:val="12"/>
              </w:rPr>
              <w:t> </w:t>
            </w:r>
            <w:r>
              <w:rPr>
                <w:rFonts w:ascii="Cambria" w:hAnsi="Cambria"/>
                <w:sz w:val="12"/>
              </w:rPr>
              <w:t>НАУЕИ</w:t>
            </w:r>
            <w:r>
              <w:rPr>
                <w:rFonts w:ascii="Cambria" w:hAnsi="Cambria"/>
                <w:spacing w:val="-4"/>
                <w:sz w:val="12"/>
              </w:rPr>
              <w:t> </w:t>
            </w:r>
            <w:r>
              <w:rPr>
                <w:rFonts w:ascii="Cambria" w:hAnsi="Cambria"/>
                <w:spacing w:val="-2"/>
                <w:sz w:val="12"/>
              </w:rPr>
              <w:t>«ФЕДЕРАЈІЬНЬШ</w:t>
            </w:r>
          </w:p>
          <w:p>
            <w:pPr>
              <w:pStyle w:val="TableParagraph"/>
              <w:spacing w:line="123" w:lineRule="exact" w:before="8"/>
              <w:ind w:left="19"/>
              <w:rPr>
                <w:rFonts w:ascii="Cambria" w:hAnsi="Cambria"/>
                <w:sz w:val="12"/>
              </w:rPr>
            </w:pPr>
            <w:r>
              <w:rPr>
                <w:rFonts w:ascii="Cambria" w:hAnsi="Cambria"/>
                <w:sz w:val="12"/>
              </w:rPr>
              <w:t>НАУЧНЫЙ</w:t>
            </w:r>
            <w:r>
              <w:rPr>
                <w:rFonts w:ascii="Cambria" w:hAnsi="Cambria"/>
                <w:spacing w:val="3"/>
                <w:sz w:val="12"/>
              </w:rPr>
              <w:t> </w:t>
            </w:r>
            <w:r>
              <w:rPr>
                <w:rFonts w:ascii="Cambria" w:hAnsi="Cambria"/>
                <w:sz w:val="12"/>
              </w:rPr>
              <w:t>ЦЕНТР</w:t>
            </w:r>
            <w:r>
              <w:rPr>
                <w:rFonts w:ascii="Cambria" w:hAnsi="Cambria"/>
                <w:spacing w:val="9"/>
                <w:sz w:val="12"/>
              </w:rPr>
              <w:t> </w:t>
            </w:r>
            <w:r>
              <w:rPr>
                <w:rFonts w:ascii="Cambria" w:hAnsi="Cambria"/>
                <w:sz w:val="12"/>
              </w:rPr>
              <w:t>ГИГИЕНЫ</w:t>
            </w:r>
            <w:r>
              <w:rPr>
                <w:rFonts w:ascii="Cambria" w:hAnsi="Cambria"/>
                <w:spacing w:val="6"/>
                <w:sz w:val="12"/>
              </w:rPr>
              <w:t> </w:t>
            </w:r>
            <w:r>
              <w:rPr>
                <w:rFonts w:ascii="Cambria" w:hAnsi="Cambria"/>
                <w:sz w:val="12"/>
              </w:rPr>
              <w:t>HM.</w:t>
            </w:r>
            <w:r>
              <w:rPr>
                <w:rFonts w:ascii="Cambria" w:hAnsi="Cambria"/>
                <w:spacing w:val="14"/>
                <w:sz w:val="12"/>
              </w:rPr>
              <w:t> </w:t>
            </w:r>
            <w:r>
              <w:rPr>
                <w:rFonts w:ascii="Cambria" w:hAnsi="Cambria"/>
                <w:sz w:val="12"/>
              </w:rPr>
              <w:t>Ф.</w:t>
            </w:r>
            <w:r>
              <w:rPr>
                <w:rFonts w:ascii="Cambria" w:hAnsi="Cambria"/>
                <w:spacing w:val="19"/>
                <w:sz w:val="12"/>
              </w:rPr>
              <w:t> </w:t>
            </w:r>
            <w:r>
              <w:rPr>
                <w:rFonts w:ascii="Cambria" w:hAnsi="Cambria"/>
                <w:sz w:val="12"/>
              </w:rPr>
              <w:t>Ф.</w:t>
            </w:r>
            <w:r>
              <w:rPr>
                <w:rFonts w:ascii="Cambria" w:hAnsi="Cambria"/>
                <w:spacing w:val="13"/>
                <w:sz w:val="12"/>
              </w:rPr>
              <w:t> </w:t>
            </w:r>
            <w:r>
              <w:rPr>
                <w:rFonts w:ascii="Cambria" w:hAnsi="Cambria"/>
                <w:sz w:val="12"/>
              </w:rPr>
              <w:t>ЭРИСМАНА»</w:t>
            </w:r>
            <w:r>
              <w:rPr>
                <w:rFonts w:ascii="Cambria" w:hAnsi="Cambria"/>
                <w:spacing w:val="19"/>
                <w:sz w:val="12"/>
              </w:rPr>
              <w:t> </w:t>
            </w:r>
            <w:r>
              <w:rPr>
                <w:rFonts w:ascii="Cambria" w:hAnsi="Cambria"/>
                <w:spacing w:val="-2"/>
                <w:sz w:val="12"/>
              </w:rPr>
              <w:t>ФЕДЕРАЈІЬНОЙ</w:t>
            </w:r>
          </w:p>
          <w:p>
            <w:pPr>
              <w:pStyle w:val="TableParagraph"/>
              <w:spacing w:line="170" w:lineRule="exact"/>
              <w:ind w:left="18"/>
              <w:rPr>
                <w:rFonts w:ascii="Cambria" w:hAnsi="Cambria"/>
                <w:sz w:val="16"/>
              </w:rPr>
            </w:pPr>
            <w:r>
              <w:rPr>
                <w:rFonts w:ascii="Cambria" w:hAnsi="Cambria"/>
                <w:w w:val="90"/>
                <w:sz w:val="16"/>
              </w:rPr>
              <w:t>слvжьы</w:t>
            </w:r>
            <w:r>
              <w:rPr>
                <w:rFonts w:ascii="Cambria" w:hAnsi="Cambria"/>
                <w:spacing w:val="-5"/>
                <w:w w:val="90"/>
                <w:sz w:val="16"/>
              </w:rPr>
              <w:t> </w:t>
            </w:r>
            <w:r>
              <w:rPr>
                <w:rFonts w:ascii="Cambria" w:hAnsi="Cambria"/>
                <w:w w:val="90"/>
                <w:sz w:val="16"/>
              </w:rPr>
              <w:t>по</w:t>
            </w:r>
            <w:r>
              <w:rPr>
                <w:rFonts w:ascii="Cambria" w:hAnsi="Cambria"/>
                <w:spacing w:val="-12"/>
                <w:w w:val="90"/>
                <w:sz w:val="16"/>
              </w:rPr>
              <w:t> </w:t>
            </w:r>
            <w:r>
              <w:rPr>
                <w:rFonts w:ascii="Cambria" w:hAnsi="Cambria"/>
                <w:w w:val="90"/>
                <w:sz w:val="16"/>
              </w:rPr>
              <w:t>нщзоРv</w:t>
            </w:r>
            <w:r>
              <w:rPr>
                <w:rFonts w:ascii="Cambria" w:hAnsi="Cambria"/>
                <w:spacing w:val="4"/>
                <w:sz w:val="16"/>
              </w:rPr>
              <w:t> </w:t>
            </w:r>
            <w:r>
              <w:rPr>
                <w:rFonts w:ascii="Cambria" w:hAnsi="Cambria"/>
                <w:w w:val="90"/>
                <w:sz w:val="16"/>
              </w:rPr>
              <w:t>в</w:t>
            </w:r>
            <w:r>
              <w:rPr>
                <w:rFonts w:ascii="Cambria" w:hAnsi="Cambria"/>
                <w:spacing w:val="-3"/>
                <w:w w:val="90"/>
                <w:sz w:val="16"/>
              </w:rPr>
              <w:t> </w:t>
            </w:r>
            <w:r>
              <w:rPr>
                <w:rFonts w:ascii="Cambria" w:hAnsi="Cambria"/>
                <w:w w:val="90"/>
                <w:sz w:val="16"/>
              </w:rPr>
              <w:t>ceePг</w:t>
            </w:r>
            <w:r>
              <w:rPr>
                <w:rFonts w:ascii="Cambria" w:hAnsi="Cambria"/>
                <w:spacing w:val="-1"/>
                <w:sz w:val="16"/>
              </w:rPr>
              <w:t> </w:t>
            </w:r>
            <w:r>
              <w:rPr>
                <w:rFonts w:ascii="Cambria" w:hAnsi="Cambria"/>
                <w:w w:val="90"/>
                <w:sz w:val="16"/>
              </w:rPr>
              <w:t>змциты</w:t>
            </w:r>
            <w:r>
              <w:rPr>
                <w:rFonts w:ascii="Cambria" w:hAnsi="Cambria"/>
                <w:spacing w:val="-1"/>
                <w:w w:val="90"/>
                <w:sz w:val="16"/>
              </w:rPr>
              <w:t> </w:t>
            </w:r>
            <w:r>
              <w:rPr>
                <w:rFonts w:ascii="Cambria" w:hAnsi="Cambria"/>
                <w:w w:val="90"/>
                <w:sz w:val="16"/>
              </w:rPr>
              <w:t>пвпв</w:t>
            </w:r>
            <w:r>
              <w:rPr>
                <w:rFonts w:ascii="Cambria" w:hAnsi="Cambria"/>
                <w:spacing w:val="-4"/>
                <w:sz w:val="16"/>
              </w:rPr>
              <w:t> </w:t>
            </w:r>
            <w:r>
              <w:rPr>
                <w:rFonts w:ascii="Cambria" w:hAnsi="Cambria"/>
                <w:w w:val="90"/>
                <w:sz w:val="16"/>
              </w:rPr>
              <w:t>потРгьитвлвй</w:t>
            </w:r>
            <w:r>
              <w:rPr>
                <w:rFonts w:ascii="Cambria" w:hAnsi="Cambria"/>
                <w:spacing w:val="10"/>
                <w:sz w:val="16"/>
              </w:rPr>
              <w:t> </w:t>
            </w:r>
            <w:r>
              <w:rPr>
                <w:rFonts w:ascii="Cambria" w:hAnsi="Cambria"/>
                <w:spacing w:val="-10"/>
                <w:w w:val="90"/>
                <w:sz w:val="16"/>
              </w:rPr>
              <w:t>и</w:t>
            </w:r>
          </w:p>
          <w:p>
            <w:pPr>
              <w:pStyle w:val="TableParagraph"/>
              <w:spacing w:before="4"/>
              <w:ind w:left="18"/>
              <w:rPr>
                <w:rFonts w:ascii="Cambria" w:hAnsi="Cambria"/>
                <w:sz w:val="12"/>
              </w:rPr>
            </w:pPr>
            <w:r>
              <w:rPr>
                <w:rFonts w:ascii="Cambria" w:hAnsi="Cambria"/>
                <w:sz w:val="12"/>
              </w:rPr>
              <w:t>bJ1AFOHOЛY'-OH</w:t>
            </w:r>
            <w:r>
              <w:rPr>
                <w:rFonts w:ascii="Cambria" w:hAnsi="Cambria"/>
                <w:spacing w:val="8"/>
                <w:sz w:val="12"/>
              </w:rPr>
              <w:t> </w:t>
            </w:r>
            <w:r>
              <w:rPr>
                <w:rFonts w:ascii="Cambria" w:hAnsi="Cambria"/>
                <w:spacing w:val="-2"/>
                <w:sz w:val="12"/>
              </w:rPr>
              <w:t>'IEJtOBEKA»</w:t>
            </w:r>
          </w:p>
        </w:tc>
        <w:tc>
          <w:tcPr>
            <w:tcW w:w="1464" w:type="dxa"/>
          </w:tcPr>
          <w:p>
            <w:pPr>
              <w:pStyle w:val="TableParagraph"/>
              <w:rPr>
                <w:sz w:val="12"/>
              </w:rPr>
            </w:pPr>
          </w:p>
        </w:tc>
        <w:tc>
          <w:tcPr>
            <w:tcW w:w="974" w:type="dxa"/>
          </w:tcPr>
          <w:p>
            <w:pPr>
              <w:pStyle w:val="TableParagraph"/>
              <w:spacing w:before="68"/>
              <w:rPr>
                <w:sz w:val="12"/>
              </w:rPr>
            </w:pPr>
          </w:p>
          <w:p>
            <w:pPr>
              <w:pStyle w:val="TableParagraph"/>
              <w:ind w:left="62" w:right="63"/>
              <w:jc w:val="center"/>
              <w:rPr>
                <w:rFonts w:ascii="Consolas"/>
                <w:sz w:val="12"/>
              </w:rPr>
            </w:pPr>
            <w:r>
              <w:rPr>
                <w:rFonts w:ascii="Consolas"/>
                <w:spacing w:val="-10"/>
                <w:w w:val="65"/>
                <w:sz w:val="12"/>
              </w:rPr>
              <w:t>1</w:t>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spacing w:before="4" w:after="1"/>
              <w:rPr>
                <w:sz w:val="20"/>
              </w:rPr>
            </w:pPr>
          </w:p>
          <w:p>
            <w:pPr>
              <w:pStyle w:val="TableParagraph"/>
              <w:spacing w:line="81" w:lineRule="exact"/>
              <w:ind w:left="406"/>
              <w:rPr>
                <w:position w:val="-1"/>
                <w:sz w:val="8"/>
              </w:rPr>
            </w:pPr>
            <w:r>
              <w:rPr>
                <w:position w:val="-1"/>
                <w:sz w:val="8"/>
              </w:rPr>
              <w:drawing>
                <wp:inline distT="0" distB="0" distL="0" distR="0">
                  <wp:extent cx="15240" cy="51816"/>
                  <wp:effectExtent l="0" t="0" r="0" b="0"/>
                  <wp:docPr id="1328" name="Image 1328"/>
                  <wp:cNvGraphicFramePr>
                    <a:graphicFrameLocks/>
                  </wp:cNvGraphicFramePr>
                  <a:graphic>
                    <a:graphicData uri="http://schemas.openxmlformats.org/drawingml/2006/picture">
                      <pic:pic>
                        <pic:nvPicPr>
                          <pic:cNvPr id="1328" name="Image 1328"/>
                          <pic:cNvPicPr/>
                        </pic:nvPicPr>
                        <pic:blipFill>
                          <a:blip r:embed="rId986" cstate="print"/>
                          <a:stretch>
                            <a:fillRect/>
                          </a:stretch>
                        </pic:blipFill>
                        <pic:spPr>
                          <a:xfrm>
                            <a:off x="0" y="0"/>
                            <a:ext cx="15240" cy="51816"/>
                          </a:xfrm>
                          <a:prstGeom prst="rect">
                            <a:avLst/>
                          </a:prstGeom>
                        </pic:spPr>
                      </pic:pic>
                    </a:graphicData>
                  </a:graphic>
                </wp:inline>
              </w:drawing>
            </w:r>
            <w:r>
              <w:rPr>
                <w:position w:val="-1"/>
                <w:sz w:val="8"/>
              </w:rPr>
            </w:r>
          </w:p>
        </w:tc>
        <w:tc>
          <w:tcPr>
            <w:tcW w:w="816" w:type="dxa"/>
          </w:tcPr>
          <w:p>
            <w:pPr>
              <w:pStyle w:val="TableParagraph"/>
              <w:rPr>
                <w:sz w:val="12"/>
              </w:rPr>
            </w:pPr>
          </w:p>
        </w:tc>
        <w:tc>
          <w:tcPr>
            <w:tcW w:w="725" w:type="dxa"/>
          </w:tcPr>
          <w:p>
            <w:pPr>
              <w:pStyle w:val="TableParagraph"/>
              <w:spacing w:before="4" w:after="1"/>
              <w:rPr>
                <w:sz w:val="20"/>
              </w:rPr>
            </w:pPr>
          </w:p>
          <w:p>
            <w:pPr>
              <w:pStyle w:val="TableParagraph"/>
              <w:spacing w:line="81" w:lineRule="exact"/>
              <w:ind w:left="363"/>
              <w:rPr>
                <w:position w:val="-1"/>
                <w:sz w:val="8"/>
              </w:rPr>
            </w:pPr>
            <w:r>
              <w:rPr>
                <w:position w:val="-1"/>
                <w:sz w:val="8"/>
              </w:rPr>
              <w:drawing>
                <wp:inline distT="0" distB="0" distL="0" distR="0">
                  <wp:extent cx="12192" cy="51816"/>
                  <wp:effectExtent l="0" t="0" r="0" b="0"/>
                  <wp:docPr id="1329" name="Image 1329"/>
                  <wp:cNvGraphicFramePr>
                    <a:graphicFrameLocks/>
                  </wp:cNvGraphicFramePr>
                  <a:graphic>
                    <a:graphicData uri="http://schemas.openxmlformats.org/drawingml/2006/picture">
                      <pic:pic>
                        <pic:nvPicPr>
                          <pic:cNvPr id="1329" name="Image 1329"/>
                          <pic:cNvPicPr/>
                        </pic:nvPicPr>
                        <pic:blipFill>
                          <a:blip r:embed="rId1196" cstate="print"/>
                          <a:stretch>
                            <a:fillRect/>
                          </a:stretch>
                        </pic:blipFill>
                        <pic:spPr>
                          <a:xfrm>
                            <a:off x="0" y="0"/>
                            <a:ext cx="12192" cy="51816"/>
                          </a:xfrm>
                          <a:prstGeom prst="rect">
                            <a:avLst/>
                          </a:prstGeom>
                        </pic:spPr>
                      </pic:pic>
                    </a:graphicData>
                  </a:graphic>
                </wp:inline>
              </w:drawing>
            </w:r>
            <w:r>
              <w:rPr>
                <w:position w:val="-1"/>
                <w:sz w:val="8"/>
              </w:rPr>
            </w:r>
          </w:p>
        </w:tc>
        <w:tc>
          <w:tcPr>
            <w:tcW w:w="960" w:type="dxa"/>
          </w:tcPr>
          <w:p>
            <w:pPr>
              <w:pStyle w:val="TableParagraph"/>
              <w:spacing w:before="61"/>
              <w:rPr>
                <w:sz w:val="12"/>
              </w:rPr>
            </w:pPr>
          </w:p>
          <w:p>
            <w:pPr>
              <w:pStyle w:val="TableParagraph"/>
              <w:ind w:left="68" w:right="68"/>
              <w:jc w:val="center"/>
              <w:rPr>
                <w:sz w:val="12"/>
              </w:rPr>
            </w:pPr>
            <w:r>
              <w:rPr>
                <w:spacing w:val="-10"/>
                <w:sz w:val="12"/>
              </w:rPr>
              <w:t>1</w:t>
            </w:r>
          </w:p>
        </w:tc>
      </w:tr>
      <w:tr>
        <w:trPr>
          <w:trHeight w:val="580" w:hRule="atLeast"/>
        </w:trPr>
        <w:tc>
          <w:tcPr>
            <w:tcW w:w="379" w:type="dxa"/>
          </w:tcPr>
          <w:p>
            <w:pPr>
              <w:pStyle w:val="TableParagraph"/>
              <w:spacing w:before="66"/>
              <w:rPr>
                <w:sz w:val="12"/>
              </w:rPr>
            </w:pPr>
          </w:p>
          <w:p>
            <w:pPr>
              <w:pStyle w:val="TableParagraph"/>
              <w:ind w:left="29"/>
              <w:jc w:val="center"/>
              <w:rPr>
                <w:sz w:val="12"/>
              </w:rPr>
            </w:pPr>
            <w:r>
              <w:rPr>
                <w:spacing w:val="-5"/>
                <w:sz w:val="12"/>
              </w:rPr>
              <w:t>124</w:t>
            </w:r>
          </w:p>
        </w:tc>
        <w:tc>
          <w:tcPr>
            <w:tcW w:w="744" w:type="dxa"/>
          </w:tcPr>
          <w:p>
            <w:pPr>
              <w:pStyle w:val="TableParagraph"/>
              <w:spacing w:before="66"/>
              <w:rPr>
                <w:sz w:val="12"/>
              </w:rPr>
            </w:pPr>
          </w:p>
          <w:p>
            <w:pPr>
              <w:pStyle w:val="TableParagraph"/>
              <w:ind w:left="82" w:right="67"/>
              <w:jc w:val="center"/>
              <w:rPr>
                <w:sz w:val="12"/>
              </w:rPr>
            </w:pPr>
            <w:r>
              <w:rPr>
                <w:spacing w:val="-2"/>
                <w:sz w:val="12"/>
              </w:rPr>
              <w:t>508921</w:t>
            </w:r>
          </w:p>
        </w:tc>
        <w:tc>
          <w:tcPr>
            <w:tcW w:w="4094" w:type="dxa"/>
          </w:tcPr>
          <w:p>
            <w:pPr>
              <w:pStyle w:val="TableParagraph"/>
              <w:spacing w:line="118" w:lineRule="exact"/>
              <w:ind w:left="20"/>
              <w:rPr>
                <w:rFonts w:ascii="Cambria" w:hAnsi="Cambria"/>
                <w:sz w:val="12"/>
              </w:rPr>
            </w:pPr>
            <w:r>
              <w:rPr>
                <w:rFonts w:ascii="Cambria" w:hAnsi="Cambria"/>
                <w:sz w:val="12"/>
              </w:rPr>
              <w:t>ФЕДЕРАЛЬНОЕ</w:t>
            </w:r>
            <w:r>
              <w:rPr>
                <w:rFonts w:ascii="Cambria" w:hAnsi="Cambria"/>
                <w:spacing w:val="29"/>
                <w:sz w:val="12"/>
              </w:rPr>
              <w:t> </w:t>
            </w:r>
            <w:r>
              <w:rPr>
                <w:rFonts w:ascii="Cambria" w:hAnsi="Cambria"/>
                <w:sz w:val="12"/>
              </w:rPr>
              <w:t>FOCYQAPCTBEHHOE</w:t>
            </w:r>
            <w:r>
              <w:rPr>
                <w:rFonts w:ascii="Cambria" w:hAnsi="Cambria"/>
                <w:spacing w:val="14"/>
                <w:sz w:val="12"/>
              </w:rPr>
              <w:t> </w:t>
            </w:r>
            <w:r>
              <w:rPr>
                <w:rFonts w:ascii="Cambria" w:hAnsi="Cambria"/>
                <w:sz w:val="12"/>
              </w:rPr>
              <w:t>ABTOHOMHO£</w:t>
            </w:r>
            <w:r>
              <w:rPr>
                <w:rFonts w:ascii="Cambria" w:hAnsi="Cambria"/>
                <w:spacing w:val="46"/>
                <w:sz w:val="12"/>
              </w:rPr>
              <w:t> </w:t>
            </w:r>
            <w:r>
              <w:rPr>
                <w:rFonts w:ascii="Cambria" w:hAnsi="Cambria"/>
                <w:spacing w:val="-2"/>
                <w:sz w:val="12"/>
              </w:rPr>
              <w:t>УЧРЕЖДЕННЕ</w:t>
            </w:r>
          </w:p>
          <w:p>
            <w:pPr>
              <w:pStyle w:val="TableParagraph"/>
              <w:spacing w:before="8"/>
              <w:ind w:left="20"/>
              <w:rPr>
                <w:rFonts w:ascii="Cambria" w:hAnsi="Cambria"/>
                <w:sz w:val="12"/>
              </w:rPr>
            </w:pPr>
            <w:r>
              <w:rPr>
                <w:rFonts w:ascii="Cambria" w:hAnsi="Cambria"/>
                <w:sz w:val="12"/>
              </w:rPr>
              <w:t>«НАЦИОНАЛЬНЬІІЇ</w:t>
            </w:r>
            <w:r>
              <w:rPr>
                <w:rFonts w:ascii="Cambria" w:hAnsi="Cambria"/>
                <w:spacing w:val="3"/>
                <w:sz w:val="12"/>
              </w:rPr>
              <w:t> </w:t>
            </w:r>
            <w:r>
              <w:rPr>
                <w:rFonts w:ascii="Cambria" w:hAnsi="Cambria"/>
                <w:sz w:val="12"/>
              </w:rPr>
              <w:t>МЕДИЦИНСКИЇі</w:t>
            </w:r>
            <w:r>
              <w:rPr>
                <w:rFonts w:ascii="Cambria" w:hAnsi="Cambria"/>
                <w:spacing w:val="51"/>
                <w:sz w:val="12"/>
              </w:rPr>
              <w:t> </w:t>
            </w:r>
            <w:r>
              <w:rPr>
                <w:rFonts w:ascii="Cambria" w:hAnsi="Cambria"/>
                <w:sz w:val="12"/>
              </w:rPr>
              <w:t>ИССЈІЕДОВАТЕЛЪСКИЇІ</w:t>
            </w:r>
            <w:r>
              <w:rPr>
                <w:rFonts w:ascii="Cambria" w:hAnsi="Cambria"/>
                <w:spacing w:val="3"/>
                <w:sz w:val="12"/>
              </w:rPr>
              <w:t> </w:t>
            </w:r>
            <w:r>
              <w:rPr>
                <w:rFonts w:ascii="Cambria" w:hAnsi="Cambria"/>
                <w:spacing w:val="-2"/>
                <w:sz w:val="12"/>
              </w:rPr>
              <w:t>ЦЕНТР</w:t>
            </w:r>
          </w:p>
          <w:p>
            <w:pPr>
              <w:pStyle w:val="TableParagraph"/>
              <w:spacing w:line="140" w:lineRule="atLeast" w:before="8"/>
              <w:ind w:left="19" w:firstLine="19"/>
              <w:rPr>
                <w:rFonts w:ascii="Cambria" w:hAnsi="Cambria"/>
                <w:sz w:val="12"/>
              </w:rPr>
            </w:pPr>
            <w:r>
              <w:rPr>
                <w:rFonts w:ascii="Cambria" w:hAnsi="Cambria"/>
                <w:sz w:val="12"/>
              </w:rPr>
              <w:t>‹ЛЕЧЕБНО-РЕАБИЈШТАЦИОННЬІЙ ЦЕНТР» MHHHCTEPCTBA</w:t>
            </w:r>
            <w:r>
              <w:rPr>
                <w:rFonts w:ascii="Cambria" w:hAnsi="Cambria"/>
                <w:spacing w:val="40"/>
                <w:w w:val="105"/>
                <w:sz w:val="12"/>
              </w:rPr>
              <w:t> </w:t>
            </w:r>
            <w:r>
              <w:rPr>
                <w:rFonts w:ascii="Cambria" w:hAnsi="Cambria"/>
                <w:w w:val="105"/>
                <w:sz w:val="12"/>
              </w:rPr>
              <w:t>ЗДРАВООХРАНЕЮШ POCCtfÏiCKOÏÏ</w:t>
            </w:r>
            <w:r>
              <w:rPr>
                <w:rFonts w:ascii="Cambria" w:hAnsi="Cambria"/>
                <w:spacing w:val="24"/>
                <w:w w:val="105"/>
                <w:sz w:val="12"/>
              </w:rPr>
              <w:t> </w:t>
            </w:r>
            <w:r>
              <w:rPr>
                <w:rFonts w:ascii="Cambria" w:hAnsi="Cambria"/>
                <w:w w:val="105"/>
                <w:sz w:val="12"/>
              </w:rPr>
              <w:t>ФЕДЕРАЦІОІ</w:t>
            </w:r>
          </w:p>
        </w:tc>
        <w:tc>
          <w:tcPr>
            <w:tcW w:w="1464" w:type="dxa"/>
          </w:tcPr>
          <w:p>
            <w:pPr>
              <w:pStyle w:val="TableParagraph"/>
              <w:rPr>
                <w:sz w:val="12"/>
              </w:rPr>
            </w:pPr>
          </w:p>
        </w:tc>
        <w:tc>
          <w:tcPr>
            <w:tcW w:w="974" w:type="dxa"/>
          </w:tcPr>
          <w:p>
            <w:pPr>
              <w:pStyle w:val="TableParagraph"/>
              <w:spacing w:before="4" w:after="1"/>
              <w:rPr>
                <w:sz w:val="20"/>
              </w:rPr>
            </w:pPr>
          </w:p>
          <w:p>
            <w:pPr>
              <w:pStyle w:val="TableParagraph"/>
              <w:spacing w:line="81" w:lineRule="exact"/>
              <w:ind w:left="473"/>
              <w:rPr>
                <w:position w:val="-1"/>
                <w:sz w:val="8"/>
              </w:rPr>
            </w:pPr>
            <w:r>
              <w:rPr>
                <w:position w:val="-1"/>
                <w:sz w:val="8"/>
              </w:rPr>
              <w:drawing>
                <wp:inline distT="0" distB="0" distL="0" distR="0">
                  <wp:extent cx="15239" cy="51816"/>
                  <wp:effectExtent l="0" t="0" r="0" b="0"/>
                  <wp:docPr id="1330" name="Image 1330"/>
                  <wp:cNvGraphicFramePr>
                    <a:graphicFrameLocks/>
                  </wp:cNvGraphicFramePr>
                  <a:graphic>
                    <a:graphicData uri="http://schemas.openxmlformats.org/drawingml/2006/picture">
                      <pic:pic>
                        <pic:nvPicPr>
                          <pic:cNvPr id="1330" name="Image 1330"/>
                          <pic:cNvPicPr/>
                        </pic:nvPicPr>
                        <pic:blipFill>
                          <a:blip r:embed="rId1197" cstate="print"/>
                          <a:stretch>
                            <a:fillRect/>
                          </a:stretch>
                        </pic:blipFill>
                        <pic:spPr>
                          <a:xfrm>
                            <a:off x="0" y="0"/>
                            <a:ext cx="15239" cy="51816"/>
                          </a:xfrm>
                          <a:prstGeom prst="rect">
                            <a:avLst/>
                          </a:prstGeom>
                        </pic:spPr>
                      </pic:pic>
                    </a:graphicData>
                  </a:graphic>
                </wp:inline>
              </w:drawing>
            </w:r>
            <w:r>
              <w:rPr>
                <w:position w:val="-1"/>
                <w:sz w:val="8"/>
              </w:rPr>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0" w:hRule="atLeast"/>
        </w:trPr>
        <w:tc>
          <w:tcPr>
            <w:tcW w:w="379" w:type="dxa"/>
          </w:tcPr>
          <w:p>
            <w:pPr>
              <w:pStyle w:val="TableParagraph"/>
              <w:spacing w:before="85"/>
              <w:rPr>
                <w:sz w:val="11"/>
              </w:rPr>
            </w:pPr>
          </w:p>
          <w:p>
            <w:pPr>
              <w:pStyle w:val="TableParagraph"/>
              <w:ind w:left="35"/>
              <w:jc w:val="center"/>
              <w:rPr>
                <w:rFonts w:ascii="Cambria"/>
                <w:sz w:val="11"/>
              </w:rPr>
            </w:pPr>
            <w:r>
              <w:rPr>
                <w:rFonts w:ascii="Cambria"/>
                <w:spacing w:val="-5"/>
                <w:w w:val="95"/>
                <w:sz w:val="11"/>
              </w:rPr>
              <w:t>125</w:t>
            </w:r>
          </w:p>
        </w:tc>
        <w:tc>
          <w:tcPr>
            <w:tcW w:w="744" w:type="dxa"/>
          </w:tcPr>
          <w:p>
            <w:pPr>
              <w:pStyle w:val="TableParagraph"/>
              <w:spacing w:before="85"/>
              <w:rPr>
                <w:sz w:val="11"/>
              </w:rPr>
            </w:pPr>
          </w:p>
          <w:p>
            <w:pPr>
              <w:pStyle w:val="TableParagraph"/>
              <w:ind w:left="82" w:right="69"/>
              <w:jc w:val="center"/>
              <w:rPr>
                <w:rFonts w:ascii="Cambria"/>
                <w:sz w:val="11"/>
              </w:rPr>
            </w:pPr>
            <w:r>
              <w:rPr>
                <w:rFonts w:ascii="Cambria"/>
                <w:w w:val="85"/>
                <w:sz w:val="11"/>
              </w:rPr>
              <w:t>508</w:t>
            </w:r>
            <w:r>
              <w:rPr>
                <w:rFonts w:ascii="Cambria"/>
                <w:spacing w:val="-4"/>
                <w:w w:val="85"/>
                <w:sz w:val="11"/>
              </w:rPr>
              <w:t> </w:t>
            </w:r>
            <w:r>
              <w:rPr>
                <w:rFonts w:ascii="Cambria"/>
                <w:spacing w:val="-5"/>
                <w:sz w:val="11"/>
              </w:rPr>
              <w:t>928</w:t>
            </w:r>
          </w:p>
        </w:tc>
        <w:tc>
          <w:tcPr>
            <w:tcW w:w="4094" w:type="dxa"/>
          </w:tcPr>
          <w:p>
            <w:pPr>
              <w:pStyle w:val="TableParagraph"/>
              <w:spacing w:line="103" w:lineRule="exact"/>
              <w:ind w:left="20"/>
              <w:rPr>
                <w:rFonts w:ascii="Cambria" w:hAnsi="Cambria"/>
                <w:sz w:val="12"/>
              </w:rPr>
            </w:pPr>
            <w:r>
              <w:rPr>
                <w:rFonts w:ascii="Cambria" w:hAnsi="Cambria"/>
                <w:sz w:val="12"/>
              </w:rPr>
              <w:t>ФЕДЕРАЛЪНОЕ</w:t>
            </w:r>
            <w:r>
              <w:rPr>
                <w:rFonts w:ascii="Cambria" w:hAnsi="Cambria"/>
                <w:spacing w:val="11"/>
                <w:sz w:val="12"/>
              </w:rPr>
              <w:t> </w:t>
            </w:r>
            <w:r>
              <w:rPr>
                <w:rFonts w:ascii="Cambria" w:hAnsi="Cambria"/>
                <w:sz w:val="12"/>
              </w:rPr>
              <w:t>FOCУДAPCTBEHHOE БЮДЖЕТНОЕ</w:t>
            </w:r>
            <w:r>
              <w:rPr>
                <w:rFonts w:ascii="Cambria" w:hAnsi="Cambria"/>
                <w:spacing w:val="25"/>
                <w:sz w:val="12"/>
              </w:rPr>
              <w:t> </w:t>
            </w:r>
            <w:r>
              <w:rPr>
                <w:rFonts w:ascii="Cambria" w:hAnsi="Cambria"/>
                <w:spacing w:val="-2"/>
                <w:sz w:val="12"/>
              </w:rPr>
              <w:t>УЧРЕЖДЕНИЕ</w:t>
            </w:r>
          </w:p>
          <w:p>
            <w:pPr>
              <w:pStyle w:val="TableParagraph"/>
              <w:tabs>
                <w:tab w:pos="805" w:val="left" w:leader="none"/>
              </w:tabs>
              <w:spacing w:line="171" w:lineRule="exact"/>
              <w:ind w:left="18"/>
              <w:rPr>
                <w:rFonts w:ascii="Cambria" w:hAnsi="Cambria"/>
                <w:sz w:val="16"/>
              </w:rPr>
            </w:pPr>
            <w:r>
              <w:rPr>
                <w:rFonts w:ascii="Cambria" w:hAnsi="Cambria"/>
                <w:spacing w:val="-2"/>
                <w:sz w:val="16"/>
              </w:rPr>
              <w:t>«нещо</w:t>
            </w:r>
            <w:r>
              <w:rPr>
                <w:rFonts w:ascii="Cambria" w:hAnsi="Cambria"/>
                <w:sz w:val="16"/>
              </w:rPr>
              <w:tab/>
            </w:r>
            <w:r>
              <w:rPr>
                <w:rFonts w:ascii="Cambria" w:hAnsi="Cambria"/>
                <w:w w:val="90"/>
                <w:sz w:val="16"/>
              </w:rPr>
              <w:t>ный</w:t>
            </w:r>
            <w:r>
              <w:rPr>
                <w:rFonts w:ascii="Cambria" w:hAnsi="Cambria"/>
                <w:spacing w:val="-4"/>
                <w:sz w:val="16"/>
              </w:rPr>
              <w:t> </w:t>
            </w:r>
            <w:r>
              <w:rPr>
                <w:rFonts w:ascii="Cambria" w:hAnsi="Cambria"/>
                <w:w w:val="90"/>
                <w:sz w:val="16"/>
              </w:rPr>
              <w:t>мгдико-хиеvггичгский</w:t>
            </w:r>
            <w:r>
              <w:rPr>
                <w:rFonts w:ascii="Cambria" w:hAnsi="Cambria"/>
                <w:spacing w:val="12"/>
                <w:sz w:val="16"/>
              </w:rPr>
              <w:t> </w:t>
            </w:r>
            <w:r>
              <w:rPr>
                <w:rFonts w:ascii="Cambria" w:hAnsi="Cambria"/>
                <w:spacing w:val="-2"/>
                <w:w w:val="90"/>
                <w:sz w:val="16"/>
              </w:rPr>
              <w:t>цьнтя</w:t>
            </w:r>
          </w:p>
          <w:p>
            <w:pPr>
              <w:pStyle w:val="TableParagraph"/>
              <w:spacing w:line="136" w:lineRule="exact"/>
              <w:ind w:left="19"/>
              <w:rPr>
                <w:sz w:val="12"/>
              </w:rPr>
            </w:pPr>
            <w:r>
              <w:rPr>
                <w:spacing w:val="-6"/>
                <w:sz w:val="12"/>
              </w:rPr>
              <w:t>ИМЕНИ</w:t>
            </w:r>
            <w:r>
              <w:rPr>
                <w:spacing w:val="9"/>
                <w:sz w:val="12"/>
              </w:rPr>
              <w:t> </w:t>
            </w:r>
            <w:r>
              <w:rPr>
                <w:spacing w:val="-6"/>
                <w:sz w:val="12"/>
              </w:rPr>
              <w:t>Н.И.</w:t>
            </w:r>
            <w:r>
              <w:rPr>
                <w:spacing w:val="14"/>
                <w:sz w:val="12"/>
              </w:rPr>
              <w:t> </w:t>
            </w:r>
            <w:r>
              <w:rPr>
                <w:spacing w:val="-6"/>
                <w:sz w:val="12"/>
              </w:rPr>
              <w:t>ПИРОГОВА»</w:t>
            </w:r>
            <w:r>
              <w:rPr>
                <w:spacing w:val="22"/>
                <w:sz w:val="12"/>
              </w:rPr>
              <w:t> </w:t>
            </w:r>
            <w:r>
              <w:rPr>
                <w:spacing w:val="-6"/>
                <w:sz w:val="12"/>
              </w:rPr>
              <w:t>МННИСТЕРСТВ</w:t>
            </w:r>
            <w:r>
              <w:rPr>
                <w:spacing w:val="-4"/>
                <w:sz w:val="12"/>
              </w:rPr>
              <w:t> </w:t>
            </w:r>
            <w:r>
              <w:rPr>
                <w:spacing w:val="-6"/>
                <w:sz w:val="12"/>
              </w:rPr>
              <w:t>А</w:t>
            </w:r>
            <w:r>
              <w:rPr>
                <w:spacing w:val="7"/>
                <w:sz w:val="12"/>
              </w:rPr>
              <w:t> </w:t>
            </w:r>
            <w:r>
              <w:rPr>
                <w:spacing w:val="-6"/>
                <w:sz w:val="12"/>
              </w:rPr>
              <w:t>ЗДРАВООХ</w:t>
            </w:r>
            <w:r>
              <w:rPr>
                <w:spacing w:val="-1"/>
                <w:sz w:val="12"/>
              </w:rPr>
              <w:t> </w:t>
            </w:r>
            <w:r>
              <w:rPr>
                <w:spacing w:val="-6"/>
                <w:sz w:val="12"/>
              </w:rPr>
              <w:t>РАНЕНИЯ</w:t>
            </w:r>
          </w:p>
          <w:p>
            <w:pPr>
              <w:pStyle w:val="TableParagraph"/>
              <w:spacing w:line="135" w:lineRule="exact" w:before="15"/>
              <w:ind w:left="19"/>
              <w:rPr>
                <w:sz w:val="12"/>
              </w:rPr>
            </w:pPr>
            <w:r>
              <w:rPr>
                <w:spacing w:val="-4"/>
                <w:sz w:val="12"/>
              </w:rPr>
              <w:t>РОССИЙСКОЙ</w:t>
            </w:r>
            <w:r>
              <w:rPr>
                <w:spacing w:val="8"/>
                <w:sz w:val="12"/>
              </w:rPr>
              <w:t> </w:t>
            </w:r>
            <w:r>
              <w:rPr>
                <w:spacing w:val="-2"/>
                <w:sz w:val="12"/>
              </w:rPr>
              <w:t>ФЕДЕРАЦИИ</w:t>
            </w:r>
          </w:p>
        </w:tc>
        <w:tc>
          <w:tcPr>
            <w:tcW w:w="1464" w:type="dxa"/>
          </w:tcPr>
          <w:p>
            <w:pPr>
              <w:pStyle w:val="TableParagraph"/>
              <w:rPr>
                <w:sz w:val="12"/>
              </w:rPr>
            </w:pPr>
          </w:p>
        </w:tc>
        <w:tc>
          <w:tcPr>
            <w:tcW w:w="974" w:type="dxa"/>
          </w:tcPr>
          <w:p>
            <w:pPr>
              <w:pStyle w:val="TableParagraph"/>
              <w:spacing w:before="4" w:after="1"/>
              <w:rPr>
                <w:sz w:val="20"/>
              </w:rPr>
            </w:pPr>
          </w:p>
          <w:p>
            <w:pPr>
              <w:pStyle w:val="TableParagraph"/>
              <w:spacing w:line="81" w:lineRule="exact"/>
              <w:ind w:left="468"/>
              <w:rPr>
                <w:position w:val="-1"/>
                <w:sz w:val="8"/>
              </w:rPr>
            </w:pPr>
            <w:r>
              <w:rPr>
                <w:position w:val="-1"/>
                <w:sz w:val="8"/>
              </w:rPr>
              <w:drawing>
                <wp:inline distT="0" distB="0" distL="0" distR="0">
                  <wp:extent cx="18287" cy="51816"/>
                  <wp:effectExtent l="0" t="0" r="0" b="0"/>
                  <wp:docPr id="1331" name="Image 1331"/>
                  <wp:cNvGraphicFramePr>
                    <a:graphicFrameLocks/>
                  </wp:cNvGraphicFramePr>
                  <a:graphic>
                    <a:graphicData uri="http://schemas.openxmlformats.org/drawingml/2006/picture">
                      <pic:pic>
                        <pic:nvPicPr>
                          <pic:cNvPr id="1331" name="Image 1331"/>
                          <pic:cNvPicPr/>
                        </pic:nvPicPr>
                        <pic:blipFill>
                          <a:blip r:embed="rId679" cstate="print"/>
                          <a:stretch>
                            <a:fillRect/>
                          </a:stretch>
                        </pic:blipFill>
                        <pic:spPr>
                          <a:xfrm>
                            <a:off x="0" y="0"/>
                            <a:ext cx="18287" cy="51816"/>
                          </a:xfrm>
                          <a:prstGeom prst="rect">
                            <a:avLst/>
                          </a:prstGeom>
                        </pic:spPr>
                      </pic:pic>
                    </a:graphicData>
                  </a:graphic>
                </wp:inline>
              </w:drawing>
            </w:r>
            <w:r>
              <w:rPr>
                <w:position w:val="-1"/>
                <w:sz w:val="8"/>
              </w:rPr>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431" w:hRule="atLeast"/>
        </w:trPr>
        <w:tc>
          <w:tcPr>
            <w:tcW w:w="379" w:type="dxa"/>
          </w:tcPr>
          <w:p>
            <w:pPr>
              <w:pStyle w:val="TableParagraph"/>
              <w:rPr>
                <w:sz w:val="12"/>
              </w:rPr>
            </w:pPr>
          </w:p>
        </w:tc>
        <w:tc>
          <w:tcPr>
            <w:tcW w:w="744" w:type="dxa"/>
          </w:tcPr>
          <w:p>
            <w:pPr>
              <w:pStyle w:val="TableParagraph"/>
              <w:rPr>
                <w:sz w:val="12"/>
              </w:rPr>
            </w:pPr>
          </w:p>
        </w:tc>
        <w:tc>
          <w:tcPr>
            <w:tcW w:w="4094" w:type="dxa"/>
          </w:tcPr>
          <w:p>
            <w:pPr>
              <w:pStyle w:val="TableParagraph"/>
              <w:spacing w:line="122" w:lineRule="exact"/>
              <w:ind w:left="17"/>
              <w:rPr>
                <w:sz w:val="12"/>
              </w:rPr>
            </w:pPr>
            <w:r>
              <w:rPr>
                <w:w w:val="90"/>
                <w:sz w:val="12"/>
              </w:rPr>
              <w:t>ФЕДЕРАЈІЪНОЕ</w:t>
            </w:r>
            <w:r>
              <w:rPr>
                <w:spacing w:val="39"/>
                <w:sz w:val="12"/>
              </w:rPr>
              <w:t> </w:t>
            </w:r>
            <w:r>
              <w:rPr>
                <w:w w:val="90"/>
                <w:sz w:val="12"/>
              </w:rPr>
              <w:t>ГОСУДАРСТВЕННОЕ</w:t>
            </w:r>
            <w:r>
              <w:rPr>
                <w:spacing w:val="11"/>
                <w:sz w:val="12"/>
              </w:rPr>
              <w:t> </w:t>
            </w:r>
            <w:r>
              <w:rPr>
                <w:w w:val="90"/>
                <w:sz w:val="12"/>
              </w:rPr>
              <w:t>БЮДЖЕТНО</w:t>
            </w:r>
            <w:r>
              <w:rPr>
                <w:spacing w:val="5"/>
                <w:sz w:val="12"/>
              </w:rPr>
              <w:t> </w:t>
            </w:r>
            <w:r>
              <w:rPr>
                <w:w w:val="90"/>
                <w:sz w:val="12"/>
              </w:rPr>
              <w:t>Е</w:t>
            </w:r>
            <w:r>
              <w:rPr>
                <w:spacing w:val="17"/>
                <w:sz w:val="12"/>
              </w:rPr>
              <w:t> </w:t>
            </w:r>
            <w:r>
              <w:rPr>
                <w:w w:val="90"/>
                <w:sz w:val="12"/>
              </w:rPr>
              <w:t>УЧРЕЖДF-НИЕ</w:t>
            </w:r>
            <w:r>
              <w:rPr>
                <w:spacing w:val="41"/>
                <w:sz w:val="12"/>
              </w:rPr>
              <w:t> </w:t>
            </w:r>
            <w:r>
              <w:rPr>
                <w:spacing w:val="-2"/>
                <w:w w:val="90"/>
                <w:sz w:val="12"/>
              </w:rPr>
              <w:t>ЦЕЧТР</w:t>
            </w:r>
          </w:p>
          <w:p>
            <w:pPr>
              <w:pStyle w:val="TableParagraph"/>
              <w:spacing w:line="140" w:lineRule="atLeast" w:before="8"/>
              <w:ind w:left="19" w:right="6" w:hanging="1"/>
              <w:rPr>
                <w:sz w:val="12"/>
              </w:rPr>
            </w:pPr>
            <w:r>
              <w:rPr>
                <w:spacing w:val="-2"/>
                <w:sz w:val="12"/>
              </w:rPr>
              <w:t>РЕАБИЈІИТАЦИН</w:t>
            </w:r>
            <w:r>
              <w:rPr>
                <w:spacing w:val="10"/>
                <w:sz w:val="12"/>
              </w:rPr>
              <w:t> </w:t>
            </w:r>
            <w:r>
              <w:rPr>
                <w:spacing w:val="-2"/>
                <w:sz w:val="12"/>
              </w:rPr>
              <w:t>(ДЈІЯ</w:t>
            </w:r>
            <w:r>
              <w:rPr>
                <w:spacing w:val="-3"/>
                <w:sz w:val="12"/>
              </w:rPr>
              <w:t> </w:t>
            </w:r>
            <w:r>
              <w:rPr>
                <w:spacing w:val="-2"/>
                <w:sz w:val="12"/>
              </w:rPr>
              <w:t>ДЕТЕЙ С</w:t>
            </w:r>
            <w:r>
              <w:rPr>
                <w:spacing w:val="-6"/>
                <w:sz w:val="12"/>
              </w:rPr>
              <w:t> </w:t>
            </w:r>
            <w:r>
              <w:rPr>
                <w:spacing w:val="-2"/>
                <w:sz w:val="12"/>
              </w:rPr>
              <w:t>НАРУШЕНИЕМ</w:t>
            </w:r>
            <w:r>
              <w:rPr>
                <w:spacing w:val="13"/>
                <w:sz w:val="12"/>
              </w:rPr>
              <w:t> </w:t>
            </w:r>
            <w:r>
              <w:rPr>
                <w:spacing w:val="-2"/>
                <w:sz w:val="12"/>
              </w:rPr>
              <w:t>СЛУХА)</w:t>
            </w:r>
            <w:r>
              <w:rPr>
                <w:spacing w:val="40"/>
                <w:sz w:val="12"/>
              </w:rPr>
              <w:t> </w:t>
            </w:r>
            <w:r>
              <w:rPr>
                <w:spacing w:val="-4"/>
                <w:sz w:val="12"/>
              </w:rPr>
              <w:t>МННИСТБРСТВА</w:t>
            </w:r>
            <w:r>
              <w:rPr>
                <w:spacing w:val="16"/>
                <w:sz w:val="12"/>
              </w:rPr>
              <w:t> </w:t>
            </w:r>
            <w:r>
              <w:rPr>
                <w:spacing w:val="-4"/>
                <w:sz w:val="12"/>
              </w:rPr>
              <w:t>ЗДРАВООХРАНЕНИЯ</w:t>
            </w:r>
            <w:r>
              <w:rPr>
                <w:spacing w:val="-9"/>
                <w:sz w:val="12"/>
              </w:rPr>
              <w:t> </w:t>
            </w:r>
            <w:r>
              <w:rPr>
                <w:spacing w:val="-4"/>
                <w:sz w:val="12"/>
              </w:rPr>
              <w:t>РОССИЙСКОЙ</w:t>
            </w:r>
            <w:r>
              <w:rPr>
                <w:spacing w:val="14"/>
                <w:sz w:val="12"/>
              </w:rPr>
              <w:t> </w:t>
            </w:r>
            <w:r>
              <w:rPr>
                <w:spacing w:val="-4"/>
                <w:sz w:val="12"/>
              </w:rPr>
              <w:t>ФЕД£РАЦНИ</w:t>
            </w:r>
          </w:p>
        </w:tc>
        <w:tc>
          <w:tcPr>
            <w:tcW w:w="1464" w:type="dxa"/>
          </w:tcPr>
          <w:p>
            <w:pPr>
              <w:pStyle w:val="TableParagraph"/>
              <w:rPr>
                <w:sz w:val="12"/>
              </w:rPr>
            </w:pPr>
          </w:p>
        </w:tc>
        <w:tc>
          <w:tcPr>
            <w:tcW w:w="974" w:type="dxa"/>
          </w:tcPr>
          <w:p>
            <w:pPr>
              <w:pStyle w:val="TableParagraph"/>
              <w:spacing w:before="6"/>
              <w:rPr>
                <w:sz w:val="14"/>
              </w:rPr>
            </w:pPr>
          </w:p>
          <w:p>
            <w:pPr>
              <w:pStyle w:val="TableParagraph"/>
              <w:spacing w:line="76" w:lineRule="exact"/>
              <w:ind w:left="468"/>
              <w:rPr>
                <w:position w:val="-1"/>
                <w:sz w:val="7"/>
              </w:rPr>
            </w:pPr>
            <w:r>
              <w:rPr>
                <w:position w:val="-1"/>
                <w:sz w:val="7"/>
              </w:rPr>
              <w:drawing>
                <wp:inline distT="0" distB="0" distL="0" distR="0">
                  <wp:extent cx="18287" cy="48768"/>
                  <wp:effectExtent l="0" t="0" r="0" b="0"/>
                  <wp:docPr id="1332" name="Image 1332"/>
                  <wp:cNvGraphicFramePr>
                    <a:graphicFrameLocks/>
                  </wp:cNvGraphicFramePr>
                  <a:graphic>
                    <a:graphicData uri="http://schemas.openxmlformats.org/drawingml/2006/picture">
                      <pic:pic>
                        <pic:nvPicPr>
                          <pic:cNvPr id="1332" name="Image 1332"/>
                          <pic:cNvPicPr/>
                        </pic:nvPicPr>
                        <pic:blipFill>
                          <a:blip r:embed="rId1198" cstate="print"/>
                          <a:stretch>
                            <a:fillRect/>
                          </a:stretch>
                        </pic:blipFill>
                        <pic:spPr>
                          <a:xfrm>
                            <a:off x="0" y="0"/>
                            <a:ext cx="18287" cy="48768"/>
                          </a:xfrm>
                          <a:prstGeom prst="rect">
                            <a:avLst/>
                          </a:prstGeom>
                        </pic:spPr>
                      </pic:pic>
                    </a:graphicData>
                  </a:graphic>
                </wp:inline>
              </w:drawing>
            </w:r>
            <w:r>
              <w:rPr>
                <w:position w:val="-1"/>
                <w:sz w:val="7"/>
              </w:rPr>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70" w:hRule="atLeast"/>
        </w:trPr>
        <w:tc>
          <w:tcPr>
            <w:tcW w:w="379" w:type="dxa"/>
          </w:tcPr>
          <w:p>
            <w:pPr>
              <w:pStyle w:val="TableParagraph"/>
              <w:spacing w:before="54"/>
              <w:rPr>
                <w:sz w:val="12"/>
              </w:rPr>
            </w:pPr>
          </w:p>
          <w:p>
            <w:pPr>
              <w:pStyle w:val="TableParagraph"/>
              <w:spacing w:before="1"/>
              <w:ind w:left="37"/>
              <w:jc w:val="center"/>
              <w:rPr>
                <w:rFonts w:ascii="Cambria"/>
                <w:sz w:val="12"/>
              </w:rPr>
            </w:pPr>
            <w:r>
              <w:rPr>
                <w:rFonts w:ascii="Cambria"/>
                <w:sz w:val="12"/>
              </w:rPr>
              <mc:AlternateContent>
                <mc:Choice Requires="wps">
                  <w:drawing>
                    <wp:anchor distT="0" distB="0" distL="0" distR="0" allowOverlap="1" layoutInCell="1" locked="0" behindDoc="1" simplePos="0" relativeHeight="465552896">
                      <wp:simplePos x="0" y="0"/>
                      <wp:positionH relativeFrom="column">
                        <wp:posOffset>80772</wp:posOffset>
                      </wp:positionH>
                      <wp:positionV relativeFrom="paragraph">
                        <wp:posOffset>-298816</wp:posOffset>
                      </wp:positionV>
                      <wp:extent cx="500380" cy="55244"/>
                      <wp:effectExtent l="0" t="0" r="0" b="0"/>
                      <wp:wrapNone/>
                      <wp:docPr id="1333" name="Group 1333"/>
                      <wp:cNvGraphicFramePr>
                        <a:graphicFrameLocks/>
                      </wp:cNvGraphicFramePr>
                      <a:graphic>
                        <a:graphicData uri="http://schemas.microsoft.com/office/word/2010/wordprocessingGroup">
                          <wpg:wgp>
                            <wpg:cNvPr id="1333" name="Group 1333"/>
                            <wpg:cNvGrpSpPr/>
                            <wpg:grpSpPr>
                              <a:xfrm>
                                <a:off x="0" y="0"/>
                                <a:ext cx="500380" cy="55244"/>
                                <a:chExt cx="500380" cy="55244"/>
                              </a:xfrm>
                            </wpg:grpSpPr>
                            <pic:pic>
                              <pic:nvPicPr>
                                <pic:cNvPr id="1334" name="Image 1334"/>
                                <pic:cNvPicPr/>
                              </pic:nvPicPr>
                              <pic:blipFill>
                                <a:blip r:embed="rId1199" cstate="print"/>
                                <a:stretch>
                                  <a:fillRect/>
                                </a:stretch>
                              </pic:blipFill>
                              <pic:spPr>
                                <a:xfrm>
                                  <a:off x="0" y="0"/>
                                  <a:ext cx="499871" cy="54864"/>
                                </a:xfrm>
                                <a:prstGeom prst="rect">
                                  <a:avLst/>
                                </a:prstGeom>
                              </pic:spPr>
                            </pic:pic>
                          </wpg:wgp>
                        </a:graphicData>
                      </a:graphic>
                    </wp:anchor>
                  </w:drawing>
                </mc:Choice>
                <mc:Fallback>
                  <w:pict>
                    <v:group style="position:absolute;margin-left:6.36pt;margin-top:-23.528828pt;width:39.4pt;height:4.350pt;mso-position-horizontal-relative:column;mso-position-vertical-relative:paragraph;z-index:-37763584" id="docshapegroup253" coordorigin="127,-471" coordsize="788,87">
                      <v:shape style="position:absolute;left:127;top:-471;width:788;height:87" type="#_x0000_t75" id="docshape254" stroked="false">
                        <v:imagedata r:id="rId1199" o:title=""/>
                      </v:shape>
                      <w10:wrap type="none"/>
                    </v:group>
                  </w:pict>
                </mc:Fallback>
              </mc:AlternateContent>
            </w:r>
            <w:r>
              <w:rPr>
                <w:rFonts w:ascii="Cambria"/>
                <w:spacing w:val="-5"/>
                <w:w w:val="90"/>
                <w:sz w:val="12"/>
              </w:rPr>
              <w:t>127</w:t>
            </w:r>
          </w:p>
        </w:tc>
        <w:tc>
          <w:tcPr>
            <w:tcW w:w="744" w:type="dxa"/>
          </w:tcPr>
          <w:p>
            <w:pPr>
              <w:pStyle w:val="TableParagraph"/>
              <w:spacing w:before="54"/>
              <w:rPr>
                <w:sz w:val="12"/>
              </w:rPr>
            </w:pPr>
          </w:p>
          <w:p>
            <w:pPr>
              <w:pStyle w:val="TableParagraph"/>
              <w:spacing w:before="1"/>
              <w:ind w:right="2"/>
              <w:jc w:val="center"/>
              <w:rPr>
                <w:rFonts w:ascii="Cambria"/>
                <w:sz w:val="12"/>
              </w:rPr>
            </w:pPr>
            <w:r>
              <w:rPr>
                <w:rFonts w:ascii="Cambria"/>
                <w:spacing w:val="-2"/>
                <w:w w:val="95"/>
                <w:sz w:val="12"/>
              </w:rPr>
              <w:t>508944</w:t>
            </w:r>
          </w:p>
        </w:tc>
        <w:tc>
          <w:tcPr>
            <w:tcW w:w="4094" w:type="dxa"/>
          </w:tcPr>
          <w:p>
            <w:pPr>
              <w:pStyle w:val="TableParagraph"/>
              <w:spacing w:line="94" w:lineRule="exact"/>
              <w:ind w:left="17"/>
              <w:rPr>
                <w:sz w:val="12"/>
              </w:rPr>
            </w:pPr>
            <w:r>
              <w:rPr>
                <w:spacing w:val="-4"/>
                <w:sz w:val="12"/>
              </w:rPr>
              <w:t>ФЕДЕРАЈФНОЕ</w:t>
            </w:r>
            <w:r>
              <w:rPr>
                <w:sz w:val="12"/>
              </w:rPr>
              <w:t> </w:t>
            </w:r>
            <w:r>
              <w:rPr>
                <w:spacing w:val="-4"/>
                <w:sz w:val="12"/>
              </w:rPr>
              <w:t>ГОСУДАРСТВЕННОЕ</w:t>
            </w:r>
            <w:r>
              <w:rPr>
                <w:spacing w:val="12"/>
                <w:sz w:val="12"/>
              </w:rPr>
              <w:t> </w:t>
            </w:r>
            <w:r>
              <w:rPr>
                <w:spacing w:val="-4"/>
                <w:sz w:val="12"/>
              </w:rPr>
              <w:t>БЮДЖЕТНОЕ</w:t>
            </w:r>
            <w:r>
              <w:rPr>
                <w:spacing w:val="8"/>
                <w:sz w:val="12"/>
              </w:rPr>
              <w:t> </w:t>
            </w:r>
            <w:r>
              <w:rPr>
                <w:spacing w:val="-4"/>
                <w:sz w:val="12"/>
              </w:rPr>
              <w:t>ОБРАЗОВАТЕЛЬНОЕ</w:t>
            </w:r>
          </w:p>
          <w:p>
            <w:pPr>
              <w:pStyle w:val="TableParagraph"/>
              <w:spacing w:line="177" w:lineRule="auto" w:before="18"/>
              <w:ind w:left="17" w:firstLine="2"/>
              <w:rPr>
                <w:sz w:val="17"/>
              </w:rPr>
            </w:pPr>
            <w:r>
              <w:rPr>
                <w:w w:val="90"/>
                <w:sz w:val="17"/>
              </w:rPr>
              <w:t>vчвеждениг</w:t>
            </w:r>
            <w:r>
              <w:rPr>
                <w:spacing w:val="-6"/>
                <w:w w:val="90"/>
                <w:sz w:val="17"/>
              </w:rPr>
              <w:t> </w:t>
            </w:r>
            <w:r>
              <w:rPr>
                <w:w w:val="90"/>
                <w:sz w:val="17"/>
              </w:rPr>
              <w:t>высвтвго</w:t>
            </w:r>
            <w:r>
              <w:rPr>
                <w:spacing w:val="-4"/>
                <w:w w:val="90"/>
                <w:sz w:val="17"/>
              </w:rPr>
              <w:t> </w:t>
            </w:r>
            <w:r>
              <w:rPr>
                <w:w w:val="90"/>
                <w:sz w:val="17"/>
              </w:rPr>
              <w:t>оь</w:t>
            </w:r>
            <w:r>
              <w:rPr>
                <w:spacing w:val="12"/>
                <w:sz w:val="17"/>
              </w:rPr>
              <w:t> </w:t>
            </w:r>
            <w:r>
              <w:rPr>
                <w:w w:val="90"/>
                <w:sz w:val="17"/>
              </w:rPr>
              <w:t>Aзoвnния</w:t>
            </w:r>
            <w:r>
              <w:rPr>
                <w:spacing w:val="-7"/>
                <w:w w:val="90"/>
                <w:sz w:val="17"/>
              </w:rPr>
              <w:t> </w:t>
            </w:r>
            <w:r>
              <w:rPr>
                <w:w w:val="90"/>
                <w:sz w:val="17"/>
              </w:rPr>
              <w:t>‹Российскиtі хнивеРситгт</w:t>
            </w:r>
            <w:r>
              <w:rPr>
                <w:sz w:val="17"/>
              </w:rPr>
              <w:t> </w:t>
            </w:r>
            <w:r>
              <w:rPr>
                <w:spacing w:val="-4"/>
                <w:sz w:val="17"/>
              </w:rPr>
              <w:t>мвдициньг›</w:t>
            </w:r>
            <w:r>
              <w:rPr>
                <w:spacing w:val="-7"/>
                <w:sz w:val="17"/>
              </w:rPr>
              <w:t> </w:t>
            </w:r>
            <w:r>
              <w:rPr>
                <w:spacing w:val="-4"/>
                <w:sz w:val="17"/>
              </w:rPr>
              <w:t>миниcтьяcтвA</w:t>
            </w:r>
            <w:r>
              <w:rPr>
                <w:sz w:val="17"/>
              </w:rPr>
              <w:t> </w:t>
            </w:r>
            <w:r>
              <w:rPr>
                <w:spacing w:val="-4"/>
                <w:sz w:val="17"/>
              </w:rPr>
              <w:t>здямоохя</w:t>
            </w:r>
            <w:r>
              <w:rPr>
                <w:spacing w:val="80"/>
                <w:sz w:val="17"/>
              </w:rPr>
              <w:t> </w:t>
            </w:r>
            <w:r>
              <w:rPr>
                <w:spacing w:val="-4"/>
                <w:sz w:val="17"/>
              </w:rPr>
              <w:t>івния</w:t>
            </w:r>
            <w:r>
              <w:rPr>
                <w:spacing w:val="-14"/>
                <w:sz w:val="17"/>
              </w:rPr>
              <w:t> </w:t>
            </w:r>
            <w:r>
              <w:rPr>
                <w:spacing w:val="-4"/>
                <w:sz w:val="17"/>
              </w:rPr>
              <w:t>Российской</w:t>
            </w:r>
          </w:p>
        </w:tc>
        <w:tc>
          <w:tcPr>
            <w:tcW w:w="1464" w:type="dxa"/>
          </w:tcPr>
          <w:p>
            <w:pPr>
              <w:pStyle w:val="TableParagraph"/>
              <w:rPr>
                <w:sz w:val="12"/>
              </w:rPr>
            </w:pPr>
          </w:p>
        </w:tc>
        <w:tc>
          <w:tcPr>
            <w:tcW w:w="974" w:type="dxa"/>
          </w:tcPr>
          <w:p>
            <w:pPr>
              <w:pStyle w:val="TableParagraph"/>
              <w:rPr>
                <w:sz w:val="20"/>
              </w:rPr>
            </w:pPr>
          </w:p>
          <w:p>
            <w:pPr>
              <w:pStyle w:val="TableParagraph"/>
              <w:spacing w:line="76" w:lineRule="exact"/>
              <w:ind w:left="468"/>
              <w:rPr>
                <w:position w:val="-1"/>
                <w:sz w:val="7"/>
              </w:rPr>
            </w:pPr>
            <w:r>
              <w:rPr>
                <w:position w:val="-1"/>
                <w:sz w:val="7"/>
              </w:rPr>
              <w:drawing>
                <wp:inline distT="0" distB="0" distL="0" distR="0">
                  <wp:extent cx="15239" cy="48768"/>
                  <wp:effectExtent l="0" t="0" r="0" b="0"/>
                  <wp:docPr id="1335" name="Image 1335"/>
                  <wp:cNvGraphicFramePr>
                    <a:graphicFrameLocks/>
                  </wp:cNvGraphicFramePr>
                  <a:graphic>
                    <a:graphicData uri="http://schemas.openxmlformats.org/drawingml/2006/picture">
                      <pic:pic>
                        <pic:nvPicPr>
                          <pic:cNvPr id="1335" name="Image 1335"/>
                          <pic:cNvPicPr/>
                        </pic:nvPicPr>
                        <pic:blipFill>
                          <a:blip r:embed="rId671" cstate="print"/>
                          <a:stretch>
                            <a:fillRect/>
                          </a:stretch>
                        </pic:blipFill>
                        <pic:spPr>
                          <a:xfrm>
                            <a:off x="0" y="0"/>
                            <a:ext cx="15239" cy="48768"/>
                          </a:xfrm>
                          <a:prstGeom prst="rect">
                            <a:avLst/>
                          </a:prstGeom>
                        </pic:spPr>
                      </pic:pic>
                    </a:graphicData>
                  </a:graphic>
                </wp:inline>
              </w:drawing>
            </w:r>
            <w:r>
              <w:rPr>
                <w:position w:val="-1"/>
                <w:sz w:val="7"/>
              </w:rPr>
            </w:r>
          </w:p>
        </w:tc>
        <w:tc>
          <w:tcPr>
            <w:tcW w:w="1094" w:type="dxa"/>
          </w:tcPr>
          <w:p>
            <w:pPr>
              <w:pStyle w:val="TableParagraph"/>
              <w:rPr>
                <w:sz w:val="12"/>
              </w:rPr>
            </w:pPr>
          </w:p>
        </w:tc>
        <w:tc>
          <w:tcPr>
            <w:tcW w:w="979" w:type="dxa"/>
          </w:tcPr>
          <w:p>
            <w:pPr>
              <w:pStyle w:val="TableParagraph"/>
              <w:rPr>
                <w:sz w:val="12"/>
              </w:rPr>
            </w:pPr>
          </w:p>
        </w:tc>
        <w:tc>
          <w:tcPr>
            <w:tcW w:w="984" w:type="dxa"/>
          </w:tcPr>
          <w:p>
            <w:pPr>
              <w:pStyle w:val="TableParagraph"/>
              <w:rPr>
                <w:sz w:val="12"/>
              </w:rPr>
            </w:pPr>
          </w:p>
        </w:tc>
        <w:tc>
          <w:tcPr>
            <w:tcW w:w="840" w:type="dxa"/>
          </w:tcPr>
          <w:p>
            <w:pPr>
              <w:pStyle w:val="TableParagraph"/>
              <w:rPr>
                <w:sz w:val="12"/>
              </w:rPr>
            </w:pPr>
          </w:p>
        </w:tc>
        <w:tc>
          <w:tcPr>
            <w:tcW w:w="835" w:type="dxa"/>
          </w:tcPr>
          <w:p>
            <w:pPr>
              <w:pStyle w:val="TableParagraph"/>
              <w:rPr>
                <w:sz w:val="12"/>
              </w:rPr>
            </w:pPr>
          </w:p>
        </w:tc>
        <w:tc>
          <w:tcPr>
            <w:tcW w:w="816"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bl>
    <w:p>
      <w:pPr>
        <w:pStyle w:val="TableParagraph"/>
        <w:spacing w:after="0"/>
        <w:rPr>
          <w:sz w:val="12"/>
        </w:rPr>
        <w:sectPr>
          <w:headerReference w:type="default" r:id="rId1157"/>
          <w:pgSz w:w="16840" w:h="11910" w:orient="landscape"/>
          <w:pgMar w:header="0" w:footer="0" w:top="1040" w:bottom="280" w:left="992" w:right="850"/>
        </w:sectPr>
      </w:pPr>
    </w:p>
    <w:p>
      <w:pPr>
        <w:spacing w:before="68"/>
        <w:ind w:left="315" w:right="0" w:firstLine="0"/>
        <w:jc w:val="center"/>
        <w:rPr>
          <w:sz w:val="15"/>
        </w:rPr>
      </w:pPr>
      <w:r>
        <w:rPr>
          <w:spacing w:val="-10"/>
          <w:sz w:val="15"/>
        </w:rPr>
        <w:t>8</w:t>
      </w:r>
    </w:p>
    <w:p>
      <w:pPr>
        <w:pStyle w:val="BodyText"/>
        <w:spacing w:before="1"/>
        <w:rPr>
          <w:sz w:val="20"/>
        </w:rPr>
      </w:pPr>
    </w:p>
    <w:tbl>
      <w:tblPr>
        <w:tblW w:w="0" w:type="auto"/>
        <w:jc w:val="lef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
        <w:gridCol w:w="749"/>
        <w:gridCol w:w="4085"/>
        <w:gridCol w:w="1464"/>
        <w:gridCol w:w="979"/>
        <w:gridCol w:w="1104"/>
        <w:gridCol w:w="974"/>
        <w:gridCol w:w="979"/>
        <w:gridCol w:w="845"/>
        <w:gridCol w:w="831"/>
        <w:gridCol w:w="821"/>
        <w:gridCol w:w="725"/>
        <w:gridCol w:w="960"/>
      </w:tblGrid>
      <w:tr>
        <w:trPr>
          <w:trHeight w:val="148" w:hRule="atLeast"/>
        </w:trPr>
        <w:tc>
          <w:tcPr>
            <w:tcW w:w="384" w:type="dxa"/>
          </w:tcPr>
          <w:p>
            <w:pPr>
              <w:pStyle w:val="TableParagraph"/>
              <w:spacing w:line="76" w:lineRule="exact"/>
              <w:ind w:left="227"/>
              <w:rPr>
                <w:position w:val="-1"/>
                <w:sz w:val="7"/>
              </w:rPr>
            </w:pPr>
            <w:r>
              <w:rPr>
                <w:position w:val="-1"/>
                <w:sz w:val="7"/>
              </w:rPr>
              <w:drawing>
                <wp:inline distT="0" distB="0" distL="0" distR="0">
                  <wp:extent cx="12191" cy="48768"/>
                  <wp:effectExtent l="0" t="0" r="0" b="0"/>
                  <wp:docPr id="1336" name="Image 1336"/>
                  <wp:cNvGraphicFramePr>
                    <a:graphicFrameLocks/>
                  </wp:cNvGraphicFramePr>
                  <a:graphic>
                    <a:graphicData uri="http://schemas.openxmlformats.org/drawingml/2006/picture">
                      <pic:pic>
                        <pic:nvPicPr>
                          <pic:cNvPr id="1336" name="Image 1336"/>
                          <pic:cNvPicPr/>
                        </pic:nvPicPr>
                        <pic:blipFill>
                          <a:blip r:embed="rId1201" cstate="print"/>
                          <a:stretch>
                            <a:fillRect/>
                          </a:stretch>
                        </pic:blipFill>
                        <pic:spPr>
                          <a:xfrm>
                            <a:off x="0" y="0"/>
                            <a:ext cx="12191" cy="48768"/>
                          </a:xfrm>
                          <a:prstGeom prst="rect">
                            <a:avLst/>
                          </a:prstGeom>
                        </pic:spPr>
                      </pic:pic>
                    </a:graphicData>
                  </a:graphic>
                </wp:inline>
              </w:drawing>
            </w:r>
            <w:r>
              <w:rPr>
                <w:position w:val="-1"/>
                <w:sz w:val="7"/>
              </w:rPr>
            </w:r>
          </w:p>
        </w:tc>
        <w:tc>
          <w:tcPr>
            <w:tcW w:w="749" w:type="dxa"/>
          </w:tcPr>
          <w:p>
            <w:pPr>
              <w:pStyle w:val="TableParagraph"/>
              <w:spacing w:line="76" w:lineRule="exact"/>
              <w:ind w:left="386"/>
              <w:rPr>
                <w:position w:val="-1"/>
                <w:sz w:val="7"/>
              </w:rPr>
            </w:pPr>
            <w:r>
              <w:rPr>
                <w:position w:val="-1"/>
                <w:sz w:val="7"/>
              </w:rPr>
              <w:drawing>
                <wp:inline distT="0" distB="0" distL="0" distR="0">
                  <wp:extent cx="33527" cy="48768"/>
                  <wp:effectExtent l="0" t="0" r="0" b="0"/>
                  <wp:docPr id="1337" name="Image 1337"/>
                  <wp:cNvGraphicFramePr>
                    <a:graphicFrameLocks/>
                  </wp:cNvGraphicFramePr>
                  <a:graphic>
                    <a:graphicData uri="http://schemas.openxmlformats.org/drawingml/2006/picture">
                      <pic:pic>
                        <pic:nvPicPr>
                          <pic:cNvPr id="1337" name="Image 1337"/>
                          <pic:cNvPicPr/>
                        </pic:nvPicPr>
                        <pic:blipFill>
                          <a:blip r:embed="rId1202" cstate="print"/>
                          <a:stretch>
                            <a:fillRect/>
                          </a:stretch>
                        </pic:blipFill>
                        <pic:spPr>
                          <a:xfrm>
                            <a:off x="0" y="0"/>
                            <a:ext cx="33527" cy="48768"/>
                          </a:xfrm>
                          <a:prstGeom prst="rect">
                            <a:avLst/>
                          </a:prstGeom>
                        </pic:spPr>
                      </pic:pic>
                    </a:graphicData>
                  </a:graphic>
                </wp:inline>
              </w:drawing>
            </w:r>
            <w:r>
              <w:rPr>
                <w:position w:val="-1"/>
                <w:sz w:val="7"/>
              </w:rPr>
            </w:r>
          </w:p>
        </w:tc>
        <w:tc>
          <w:tcPr>
            <w:tcW w:w="4085" w:type="dxa"/>
          </w:tcPr>
          <w:p>
            <w:pPr>
              <w:pStyle w:val="TableParagraph"/>
              <w:spacing w:line="76" w:lineRule="exact"/>
              <w:ind w:left="2061"/>
              <w:rPr>
                <w:position w:val="-1"/>
                <w:sz w:val="7"/>
              </w:rPr>
            </w:pPr>
            <w:r>
              <w:rPr>
                <w:position w:val="-1"/>
                <w:sz w:val="7"/>
              </w:rPr>
              <w:drawing>
                <wp:inline distT="0" distB="0" distL="0" distR="0">
                  <wp:extent cx="27431" cy="48768"/>
                  <wp:effectExtent l="0" t="0" r="0" b="0"/>
                  <wp:docPr id="1338" name="Image 1338"/>
                  <wp:cNvGraphicFramePr>
                    <a:graphicFrameLocks/>
                  </wp:cNvGraphicFramePr>
                  <a:graphic>
                    <a:graphicData uri="http://schemas.openxmlformats.org/drawingml/2006/picture">
                      <pic:pic>
                        <pic:nvPicPr>
                          <pic:cNvPr id="1338" name="Image 1338"/>
                          <pic:cNvPicPr/>
                        </pic:nvPicPr>
                        <pic:blipFill>
                          <a:blip r:embed="rId1203" cstate="print"/>
                          <a:stretch>
                            <a:fillRect/>
                          </a:stretch>
                        </pic:blipFill>
                        <pic:spPr>
                          <a:xfrm>
                            <a:off x="0" y="0"/>
                            <a:ext cx="27431" cy="48768"/>
                          </a:xfrm>
                          <a:prstGeom prst="rect">
                            <a:avLst/>
                          </a:prstGeom>
                        </pic:spPr>
                      </pic:pic>
                    </a:graphicData>
                  </a:graphic>
                </wp:inline>
              </w:drawing>
            </w:r>
            <w:r>
              <w:rPr>
                <w:position w:val="-1"/>
                <w:sz w:val="7"/>
              </w:rPr>
            </w:r>
          </w:p>
        </w:tc>
        <w:tc>
          <w:tcPr>
            <w:tcW w:w="1464" w:type="dxa"/>
          </w:tcPr>
          <w:p>
            <w:pPr>
              <w:pStyle w:val="TableParagraph"/>
              <w:spacing w:line="81" w:lineRule="exact"/>
              <w:ind w:left="736"/>
              <w:rPr>
                <w:position w:val="-1"/>
                <w:sz w:val="8"/>
              </w:rPr>
            </w:pPr>
            <w:r>
              <w:rPr>
                <w:position w:val="-1"/>
                <w:sz w:val="8"/>
              </w:rPr>
              <w:drawing>
                <wp:inline distT="0" distB="0" distL="0" distR="0">
                  <wp:extent cx="33527" cy="51816"/>
                  <wp:effectExtent l="0" t="0" r="0" b="0"/>
                  <wp:docPr id="1339" name="Image 1339"/>
                  <wp:cNvGraphicFramePr>
                    <a:graphicFrameLocks/>
                  </wp:cNvGraphicFramePr>
                  <a:graphic>
                    <a:graphicData uri="http://schemas.openxmlformats.org/drawingml/2006/picture">
                      <pic:pic>
                        <pic:nvPicPr>
                          <pic:cNvPr id="1339" name="Image 1339"/>
                          <pic:cNvPicPr/>
                        </pic:nvPicPr>
                        <pic:blipFill>
                          <a:blip r:embed="rId1204" cstate="print"/>
                          <a:stretch>
                            <a:fillRect/>
                          </a:stretch>
                        </pic:blipFill>
                        <pic:spPr>
                          <a:xfrm>
                            <a:off x="0" y="0"/>
                            <a:ext cx="33527" cy="51816"/>
                          </a:xfrm>
                          <a:prstGeom prst="rect">
                            <a:avLst/>
                          </a:prstGeom>
                        </pic:spPr>
                      </pic:pic>
                    </a:graphicData>
                  </a:graphic>
                </wp:inline>
              </w:drawing>
            </w:r>
            <w:r>
              <w:rPr>
                <w:position w:val="-1"/>
                <w:sz w:val="8"/>
              </w:rPr>
            </w:r>
          </w:p>
        </w:tc>
        <w:tc>
          <w:tcPr>
            <w:tcW w:w="979" w:type="dxa"/>
          </w:tcPr>
          <w:p>
            <w:pPr>
              <w:pStyle w:val="TableParagraph"/>
              <w:spacing w:before="10"/>
              <w:rPr>
                <w:sz w:val="2"/>
              </w:rPr>
            </w:pPr>
          </w:p>
          <w:p>
            <w:pPr>
              <w:pStyle w:val="TableParagraph"/>
              <w:spacing w:line="72" w:lineRule="exact"/>
              <w:ind w:left="510"/>
              <w:rPr>
                <w:position w:val="0"/>
                <w:sz w:val="7"/>
              </w:rPr>
            </w:pPr>
            <w:r>
              <w:rPr>
                <w:position w:val="0"/>
                <w:sz w:val="7"/>
              </w:rPr>
              <w:drawing>
                <wp:inline distT="0" distB="0" distL="0" distR="0">
                  <wp:extent cx="24384" cy="45720"/>
                  <wp:effectExtent l="0" t="0" r="0" b="0"/>
                  <wp:docPr id="1340" name="Image 1340"/>
                  <wp:cNvGraphicFramePr>
                    <a:graphicFrameLocks/>
                  </wp:cNvGraphicFramePr>
                  <a:graphic>
                    <a:graphicData uri="http://schemas.openxmlformats.org/drawingml/2006/picture">
                      <pic:pic>
                        <pic:nvPicPr>
                          <pic:cNvPr id="1340" name="Image 1340"/>
                          <pic:cNvPicPr/>
                        </pic:nvPicPr>
                        <pic:blipFill>
                          <a:blip r:embed="rId1205" cstate="print"/>
                          <a:stretch>
                            <a:fillRect/>
                          </a:stretch>
                        </pic:blipFill>
                        <pic:spPr>
                          <a:xfrm>
                            <a:off x="0" y="0"/>
                            <a:ext cx="24384" cy="45720"/>
                          </a:xfrm>
                          <a:prstGeom prst="rect">
                            <a:avLst/>
                          </a:prstGeom>
                        </pic:spPr>
                      </pic:pic>
                    </a:graphicData>
                  </a:graphic>
                </wp:inline>
              </w:drawing>
            </w:r>
            <w:r>
              <w:rPr>
                <w:position w:val="0"/>
                <w:sz w:val="7"/>
              </w:rPr>
            </w:r>
          </w:p>
        </w:tc>
        <w:tc>
          <w:tcPr>
            <w:tcW w:w="1104" w:type="dxa"/>
          </w:tcPr>
          <w:p>
            <w:pPr>
              <w:pStyle w:val="TableParagraph"/>
              <w:spacing w:line="126" w:lineRule="exact"/>
              <w:ind w:left="88" w:right="9"/>
              <w:jc w:val="center"/>
              <w:rPr>
                <w:sz w:val="12"/>
              </w:rPr>
            </w:pPr>
            <w:r>
              <w:rPr>
                <w:spacing w:val="-10"/>
                <w:w w:val="105"/>
                <w:sz w:val="12"/>
              </w:rPr>
              <w:t>6</w:t>
            </w:r>
          </w:p>
        </w:tc>
        <w:tc>
          <w:tcPr>
            <w:tcW w:w="974" w:type="dxa"/>
          </w:tcPr>
          <w:p>
            <w:pPr>
              <w:pStyle w:val="TableParagraph"/>
              <w:spacing w:before="5"/>
              <w:rPr>
                <w:sz w:val="2"/>
              </w:rPr>
            </w:pPr>
          </w:p>
          <w:p>
            <w:pPr>
              <w:pStyle w:val="TableParagraph"/>
              <w:spacing w:line="76" w:lineRule="exact"/>
              <w:ind w:left="496"/>
              <w:rPr>
                <w:position w:val="-1"/>
                <w:sz w:val="7"/>
              </w:rPr>
            </w:pPr>
            <w:r>
              <w:rPr>
                <w:position w:val="-1"/>
                <w:sz w:val="7"/>
              </w:rPr>
              <w:drawing>
                <wp:inline distT="0" distB="0" distL="0" distR="0">
                  <wp:extent cx="30479" cy="48768"/>
                  <wp:effectExtent l="0" t="0" r="0" b="0"/>
                  <wp:docPr id="1341" name="Image 1341"/>
                  <wp:cNvGraphicFramePr>
                    <a:graphicFrameLocks/>
                  </wp:cNvGraphicFramePr>
                  <a:graphic>
                    <a:graphicData uri="http://schemas.openxmlformats.org/drawingml/2006/picture">
                      <pic:pic>
                        <pic:nvPicPr>
                          <pic:cNvPr id="1341" name="Image 1341"/>
                          <pic:cNvPicPr/>
                        </pic:nvPicPr>
                        <pic:blipFill>
                          <a:blip r:embed="rId1206" cstate="print"/>
                          <a:stretch>
                            <a:fillRect/>
                          </a:stretch>
                        </pic:blipFill>
                        <pic:spPr>
                          <a:xfrm>
                            <a:off x="0" y="0"/>
                            <a:ext cx="30479" cy="48768"/>
                          </a:xfrm>
                          <a:prstGeom prst="rect">
                            <a:avLst/>
                          </a:prstGeom>
                        </pic:spPr>
                      </pic:pic>
                    </a:graphicData>
                  </a:graphic>
                </wp:inline>
              </w:drawing>
            </w:r>
            <w:r>
              <w:rPr>
                <w:position w:val="-1"/>
                <w:sz w:val="7"/>
              </w:rPr>
            </w:r>
          </w:p>
        </w:tc>
        <w:tc>
          <w:tcPr>
            <w:tcW w:w="979" w:type="dxa"/>
          </w:tcPr>
          <w:p>
            <w:pPr>
              <w:pStyle w:val="TableParagraph"/>
              <w:spacing w:before="5"/>
              <w:rPr>
                <w:sz w:val="2"/>
              </w:rPr>
            </w:pPr>
          </w:p>
          <w:p>
            <w:pPr>
              <w:pStyle w:val="TableParagraph"/>
              <w:spacing w:line="76" w:lineRule="exact"/>
              <w:ind w:left="501"/>
              <w:rPr>
                <w:position w:val="-1"/>
                <w:sz w:val="7"/>
              </w:rPr>
            </w:pPr>
            <w:r>
              <w:rPr>
                <w:position w:val="-1"/>
                <w:sz w:val="7"/>
              </w:rPr>
              <w:drawing>
                <wp:inline distT="0" distB="0" distL="0" distR="0">
                  <wp:extent cx="27431" cy="48768"/>
                  <wp:effectExtent l="0" t="0" r="0" b="0"/>
                  <wp:docPr id="1342" name="Image 1342"/>
                  <wp:cNvGraphicFramePr>
                    <a:graphicFrameLocks/>
                  </wp:cNvGraphicFramePr>
                  <a:graphic>
                    <a:graphicData uri="http://schemas.openxmlformats.org/drawingml/2006/picture">
                      <pic:pic>
                        <pic:nvPicPr>
                          <pic:cNvPr id="1342" name="Image 1342"/>
                          <pic:cNvPicPr/>
                        </pic:nvPicPr>
                        <pic:blipFill>
                          <a:blip r:embed="rId1207" cstate="print"/>
                          <a:stretch>
                            <a:fillRect/>
                          </a:stretch>
                        </pic:blipFill>
                        <pic:spPr>
                          <a:xfrm>
                            <a:off x="0" y="0"/>
                            <a:ext cx="27431" cy="48768"/>
                          </a:xfrm>
                          <a:prstGeom prst="rect">
                            <a:avLst/>
                          </a:prstGeom>
                        </pic:spPr>
                      </pic:pic>
                    </a:graphicData>
                  </a:graphic>
                </wp:inline>
              </w:drawing>
            </w:r>
            <w:r>
              <w:rPr>
                <w:position w:val="-1"/>
                <w:sz w:val="7"/>
              </w:rPr>
            </w:r>
          </w:p>
        </w:tc>
        <w:tc>
          <w:tcPr>
            <w:tcW w:w="845" w:type="dxa"/>
          </w:tcPr>
          <w:p>
            <w:pPr>
              <w:pStyle w:val="TableParagraph"/>
              <w:spacing w:line="128" w:lineRule="exact"/>
              <w:ind w:left="120" w:right="29"/>
              <w:jc w:val="center"/>
              <w:rPr>
                <w:rFonts w:ascii="Consolas"/>
                <w:sz w:val="12"/>
              </w:rPr>
            </w:pPr>
            <w:r>
              <w:rPr>
                <w:rFonts w:ascii="Consolas"/>
                <w:spacing w:val="-10"/>
                <w:sz w:val="12"/>
              </w:rPr>
              <w:t>9</w:t>
            </w:r>
          </w:p>
        </w:tc>
        <w:tc>
          <w:tcPr>
            <w:tcW w:w="831" w:type="dxa"/>
          </w:tcPr>
          <w:p>
            <w:pPr>
              <w:pStyle w:val="TableParagraph"/>
              <w:spacing w:line="126" w:lineRule="exact"/>
              <w:ind w:left="90"/>
              <w:jc w:val="center"/>
              <w:rPr>
                <w:sz w:val="12"/>
              </w:rPr>
            </w:pPr>
            <w:r>
              <w:rPr>
                <w:spacing w:val="-5"/>
                <w:sz w:val="12"/>
              </w:rPr>
              <w:t>І0</w:t>
            </w:r>
          </w:p>
        </w:tc>
        <w:tc>
          <w:tcPr>
            <w:tcW w:w="821" w:type="dxa"/>
          </w:tcPr>
          <w:p>
            <w:pPr>
              <w:pStyle w:val="TableParagraph"/>
              <w:spacing w:line="124" w:lineRule="exact"/>
              <w:ind w:left="77"/>
              <w:jc w:val="center"/>
              <w:rPr>
                <w:sz w:val="11"/>
              </w:rPr>
            </w:pPr>
            <w:r>
              <w:rPr>
                <w:w w:val="70"/>
                <w:sz w:val="11"/>
              </w:rPr>
              <w:t>I</w:t>
            </w:r>
            <w:r>
              <w:rPr>
                <w:spacing w:val="3"/>
                <w:sz w:val="11"/>
              </w:rPr>
              <w:t> </w:t>
            </w:r>
            <w:r>
              <w:rPr>
                <w:spacing w:val="-10"/>
                <w:w w:val="70"/>
                <w:sz w:val="11"/>
              </w:rPr>
              <w:t>I</w:t>
            </w:r>
          </w:p>
        </w:tc>
        <w:tc>
          <w:tcPr>
            <w:tcW w:w="725" w:type="dxa"/>
          </w:tcPr>
          <w:p>
            <w:pPr>
              <w:pStyle w:val="TableParagraph"/>
              <w:spacing w:line="128" w:lineRule="exact"/>
              <w:ind w:left="118" w:right="42"/>
              <w:jc w:val="center"/>
              <w:rPr>
                <w:rFonts w:ascii="Cambria"/>
                <w:sz w:val="17"/>
              </w:rPr>
            </w:pPr>
            <w:r>
              <w:rPr>
                <w:rFonts w:ascii="Cambria"/>
                <w:spacing w:val="-5"/>
                <w:w w:val="95"/>
                <w:sz w:val="17"/>
              </w:rPr>
              <w:t>iz</w:t>
            </w:r>
          </w:p>
        </w:tc>
        <w:tc>
          <w:tcPr>
            <w:tcW w:w="960" w:type="dxa"/>
          </w:tcPr>
          <w:p>
            <w:pPr>
              <w:pStyle w:val="TableParagraph"/>
              <w:spacing w:line="124" w:lineRule="exact"/>
              <w:ind w:left="68"/>
              <w:jc w:val="center"/>
              <w:rPr>
                <w:sz w:val="11"/>
              </w:rPr>
            </w:pPr>
            <w:r>
              <w:rPr>
                <w:spacing w:val="-5"/>
                <w:sz w:val="11"/>
              </w:rPr>
              <w:t>j3</w:t>
            </w:r>
          </w:p>
        </w:tc>
      </w:tr>
      <w:tr>
        <w:trPr>
          <w:trHeight w:val="743" w:hRule="atLeast"/>
        </w:trPr>
        <w:tc>
          <w:tcPr>
            <w:tcW w:w="384" w:type="dxa"/>
          </w:tcPr>
          <w:p>
            <w:pPr>
              <w:pStyle w:val="TableParagraph"/>
              <w:rPr>
                <w:sz w:val="11"/>
              </w:rPr>
            </w:pPr>
          </w:p>
          <w:p>
            <w:pPr>
              <w:pStyle w:val="TableParagraph"/>
              <w:spacing w:before="23"/>
              <w:rPr>
                <w:sz w:val="11"/>
              </w:rPr>
            </w:pPr>
          </w:p>
          <w:p>
            <w:pPr>
              <w:pStyle w:val="TableParagraph"/>
              <w:ind w:left="121"/>
              <w:jc w:val="center"/>
              <w:rPr>
                <w:sz w:val="11"/>
              </w:rPr>
            </w:pPr>
            <w:r>
              <w:rPr>
                <w:w w:val="60"/>
                <w:sz w:val="11"/>
              </w:rPr>
              <w:t>І</w:t>
            </w:r>
            <w:r>
              <w:rPr>
                <w:spacing w:val="-5"/>
                <w:w w:val="95"/>
                <w:sz w:val="11"/>
              </w:rPr>
              <w:t> </w:t>
            </w:r>
            <w:r>
              <w:rPr>
                <w:spacing w:val="-7"/>
                <w:w w:val="95"/>
                <w:sz w:val="11"/>
              </w:rPr>
              <w:t>28</w:t>
            </w:r>
          </w:p>
        </w:tc>
        <w:tc>
          <w:tcPr>
            <w:tcW w:w="749" w:type="dxa"/>
          </w:tcPr>
          <w:p>
            <w:pPr>
              <w:pStyle w:val="TableParagraph"/>
              <w:rPr>
                <w:sz w:val="11"/>
              </w:rPr>
            </w:pPr>
          </w:p>
          <w:p>
            <w:pPr>
              <w:pStyle w:val="TableParagraph"/>
              <w:spacing w:before="23"/>
              <w:rPr>
                <w:sz w:val="11"/>
              </w:rPr>
            </w:pPr>
          </w:p>
          <w:p>
            <w:pPr>
              <w:pStyle w:val="TableParagraph"/>
              <w:ind w:left="143" w:right="57"/>
              <w:jc w:val="center"/>
              <w:rPr>
                <w:sz w:val="11"/>
              </w:rPr>
            </w:pPr>
            <w:r>
              <w:rPr>
                <w:spacing w:val="-2"/>
                <w:w w:val="105"/>
                <w:sz w:val="11"/>
              </w:rPr>
              <w:t>'i09101</w:t>
            </w:r>
          </w:p>
        </w:tc>
        <w:tc>
          <w:tcPr>
            <w:tcW w:w="4085" w:type="dxa"/>
          </w:tcPr>
          <w:p>
            <w:pPr>
              <w:pStyle w:val="TableParagraph"/>
              <w:spacing w:line="93" w:lineRule="exact"/>
              <w:ind w:left="51"/>
              <w:rPr>
                <w:rFonts w:ascii="Cambria" w:hAnsi="Cambria"/>
                <w:sz w:val="16"/>
              </w:rPr>
            </w:pPr>
            <w:r>
              <w:rPr>
                <w:rFonts w:ascii="Cambria" w:hAnsi="Cambria"/>
                <w:spacing w:val="-6"/>
                <w:sz w:val="16"/>
              </w:rPr>
              <w:t>егдг</w:t>
            </w:r>
            <w:r>
              <w:rPr>
                <w:rFonts w:ascii="Cambria" w:hAnsi="Cambria"/>
                <w:spacing w:val="32"/>
                <w:sz w:val="16"/>
              </w:rPr>
              <w:t>  </w:t>
            </w:r>
            <w:r>
              <w:rPr>
                <w:rFonts w:ascii="Cambria" w:hAnsi="Cambria"/>
                <w:spacing w:val="-6"/>
                <w:sz w:val="16"/>
              </w:rPr>
              <w:t>льнов</w:t>
            </w:r>
            <w:r>
              <w:rPr>
                <w:rFonts w:ascii="Cambria" w:hAnsi="Cambria"/>
                <w:spacing w:val="-9"/>
                <w:sz w:val="16"/>
              </w:rPr>
              <w:t> </w:t>
            </w:r>
            <w:r>
              <w:rPr>
                <w:rFonts w:ascii="Cambria" w:hAnsi="Cambria"/>
                <w:spacing w:val="-6"/>
                <w:sz w:val="16"/>
              </w:rPr>
              <w:t>госvдsяствгнноь</w:t>
            </w:r>
            <w:r>
              <w:rPr>
                <w:rFonts w:ascii="Cambria" w:hAnsi="Cambria"/>
                <w:spacing w:val="-17"/>
                <w:sz w:val="16"/>
              </w:rPr>
              <w:t> </w:t>
            </w:r>
            <w:r>
              <w:rPr>
                <w:rFonts w:ascii="Cambria" w:hAnsi="Cambria"/>
                <w:spacing w:val="-6"/>
                <w:sz w:val="16"/>
              </w:rPr>
              <w:t>ьюджвтног</w:t>
            </w:r>
            <w:r>
              <w:rPr>
                <w:rFonts w:ascii="Cambria" w:hAnsi="Cambria"/>
                <w:spacing w:val="4"/>
                <w:sz w:val="16"/>
              </w:rPr>
              <w:t> </w:t>
            </w:r>
            <w:r>
              <w:rPr>
                <w:rFonts w:ascii="Cambria" w:hAnsi="Cambria"/>
                <w:spacing w:val="-6"/>
                <w:sz w:val="16"/>
              </w:rPr>
              <w:t>vчвгждEниг</w:t>
            </w:r>
          </w:p>
          <w:p>
            <w:pPr>
              <w:pStyle w:val="TableParagraph"/>
              <w:spacing w:line="184" w:lineRule="auto" w:before="10"/>
              <w:ind w:left="46" w:right="97"/>
              <w:rPr>
                <w:rFonts w:ascii="Cambria" w:hAnsi="Cambria"/>
                <w:sz w:val="16"/>
              </w:rPr>
            </w:pPr>
            <w:r>
              <w:rPr>
                <w:rFonts w:ascii="Cambria" w:hAnsi="Cambria"/>
                <w:spacing w:val="-4"/>
                <w:sz w:val="16"/>
              </w:rPr>
              <w:t>‹н</w:t>
            </w:r>
            <w:r>
              <w:rPr>
                <w:rFonts w:ascii="Cambria" w:hAnsi="Cambria"/>
                <w:spacing w:val="80"/>
                <w:sz w:val="16"/>
              </w:rPr>
              <w:t> </w:t>
            </w:r>
            <w:r>
              <w:rPr>
                <w:rFonts w:ascii="Cambria" w:hAnsi="Cambria"/>
                <w:spacing w:val="-4"/>
                <w:sz w:val="16"/>
              </w:rPr>
              <w:t>ионлльньгй</w:t>
            </w:r>
            <w:r>
              <w:rPr>
                <w:rFonts w:ascii="Cambria" w:hAnsi="Cambria"/>
                <w:spacing w:val="-5"/>
                <w:sz w:val="16"/>
              </w:rPr>
              <w:t> </w:t>
            </w:r>
            <w:r>
              <w:rPr>
                <w:rFonts w:ascii="Cambria" w:hAnsi="Cambria"/>
                <w:spacing w:val="-4"/>
                <w:sz w:val="16"/>
              </w:rPr>
              <w:t>медицинский</w:t>
            </w:r>
            <w:r>
              <w:rPr>
                <w:rFonts w:ascii="Cambria" w:hAnsi="Cambria"/>
                <w:spacing w:val="-5"/>
                <w:sz w:val="16"/>
              </w:rPr>
              <w:t> </w:t>
            </w:r>
            <w:r>
              <w:rPr>
                <w:rFonts w:ascii="Cambria" w:hAnsi="Cambria"/>
                <w:spacing w:val="-4"/>
                <w:sz w:val="16"/>
              </w:rPr>
              <w:t>исследовательскийцгнтг</w:t>
            </w:r>
            <w:r>
              <w:rPr>
                <w:rFonts w:ascii="Cambria" w:hAnsi="Cambria"/>
                <w:spacing w:val="40"/>
                <w:sz w:val="16"/>
              </w:rPr>
              <w:t> </w:t>
            </w:r>
            <w:r>
              <w:rPr>
                <w:rFonts w:ascii="Cambria" w:hAnsi="Cambria"/>
                <w:w w:val="90"/>
                <w:sz w:val="16"/>
              </w:rPr>
              <w:t>высоких</w:t>
            </w:r>
            <w:r>
              <w:rPr>
                <w:rFonts w:ascii="Cambria" w:hAnsi="Cambria"/>
                <w:spacing w:val="-6"/>
                <w:w w:val="90"/>
                <w:sz w:val="16"/>
              </w:rPr>
              <w:t> </w:t>
            </w:r>
            <w:r>
              <w:rPr>
                <w:rFonts w:ascii="Cambria" w:hAnsi="Cambria"/>
                <w:w w:val="90"/>
                <w:sz w:val="16"/>
              </w:rPr>
              <w:t>медицинских</w:t>
            </w:r>
            <w:r>
              <w:rPr>
                <w:rFonts w:ascii="Cambria" w:hAnsi="Cambria"/>
                <w:spacing w:val="-2"/>
                <w:w w:val="90"/>
                <w:sz w:val="16"/>
              </w:rPr>
              <w:t> </w:t>
            </w:r>
            <w:r>
              <w:rPr>
                <w:rFonts w:ascii="Cambria" w:hAnsi="Cambria"/>
                <w:w w:val="90"/>
                <w:sz w:val="16"/>
              </w:rPr>
              <w:t>технологий</w:t>
            </w:r>
            <w:r>
              <w:rPr>
                <w:rFonts w:ascii="Cambria" w:hAnsi="Cambria"/>
                <w:spacing w:val="-5"/>
                <w:w w:val="90"/>
                <w:sz w:val="16"/>
              </w:rPr>
              <w:t> </w:t>
            </w:r>
            <w:r>
              <w:rPr>
                <w:rFonts w:ascii="Cambria" w:hAnsi="Cambria"/>
                <w:w w:val="90"/>
                <w:sz w:val="16"/>
              </w:rPr>
              <w:t>-</w:t>
            </w:r>
            <w:r>
              <w:rPr>
                <w:rFonts w:ascii="Cambria" w:hAnsi="Cambria"/>
                <w:spacing w:val="-11"/>
                <w:w w:val="90"/>
                <w:sz w:val="16"/>
              </w:rPr>
              <w:t> </w:t>
            </w:r>
            <w:r>
              <w:rPr>
                <w:rFonts w:ascii="Cambria" w:hAnsi="Cambria"/>
                <w:w w:val="90"/>
                <w:sz w:val="16"/>
              </w:rPr>
              <w:t>цEнтPAльньiй</w:t>
            </w:r>
            <w:r>
              <w:rPr>
                <w:rFonts w:ascii="Cambria" w:hAnsi="Cambria"/>
                <w:spacing w:val="-1"/>
                <w:w w:val="90"/>
                <w:sz w:val="16"/>
              </w:rPr>
              <w:t> </w:t>
            </w:r>
            <w:r>
              <w:rPr>
                <w:rFonts w:ascii="Cambria" w:hAnsi="Cambria"/>
                <w:w w:val="90"/>
                <w:sz w:val="16"/>
              </w:rPr>
              <w:t>вовнньdі</w:t>
            </w:r>
          </w:p>
          <w:p>
            <w:pPr>
              <w:pStyle w:val="TableParagraph"/>
              <w:spacing w:line="121" w:lineRule="exact" w:before="7"/>
              <w:ind w:left="47"/>
              <w:rPr>
                <w:rFonts w:ascii="Cambria" w:hAnsi="Cambria"/>
                <w:sz w:val="12"/>
              </w:rPr>
            </w:pPr>
            <w:r>
              <w:rPr>
                <w:rFonts w:ascii="Cambria" w:hAnsi="Cambria"/>
                <w:sz w:val="12"/>
              </w:rPr>
              <w:t>RЈІИНИЧЕСКИіі</w:t>
            </w:r>
            <w:r>
              <w:rPr>
                <w:rFonts w:ascii="Cambria" w:hAnsi="Cambria"/>
                <w:spacing w:val="4"/>
                <w:sz w:val="12"/>
              </w:rPr>
              <w:t> </w:t>
            </w:r>
            <w:r>
              <w:rPr>
                <w:rFonts w:ascii="Cambria" w:hAnsi="Cambria"/>
                <w:sz w:val="12"/>
              </w:rPr>
              <w:t>ГОСГtИТАЛЪ</w:t>
            </w:r>
            <w:r>
              <w:rPr>
                <w:rFonts w:ascii="Cambria" w:hAnsi="Cambria"/>
                <w:spacing w:val="13"/>
                <w:sz w:val="12"/>
              </w:rPr>
              <w:t> </w:t>
            </w:r>
            <w:r>
              <w:rPr>
                <w:rFonts w:ascii="Cambria" w:hAnsi="Cambria"/>
                <w:sz w:val="12"/>
              </w:rPr>
              <w:t>ИМЕНИ</w:t>
            </w:r>
            <w:r>
              <w:rPr>
                <w:rFonts w:ascii="Cambria" w:hAnsi="Cambria"/>
                <w:spacing w:val="9"/>
                <w:sz w:val="12"/>
              </w:rPr>
              <w:t> </w:t>
            </w:r>
            <w:r>
              <w:rPr>
                <w:rFonts w:ascii="Cambria" w:hAnsi="Cambria"/>
                <w:sz w:val="12"/>
              </w:rPr>
              <w:t>А.</w:t>
            </w:r>
            <w:r>
              <w:rPr>
                <w:rFonts w:ascii="Cambria" w:hAnsi="Cambria"/>
                <w:spacing w:val="-12"/>
                <w:sz w:val="12"/>
              </w:rPr>
              <w:t> </w:t>
            </w:r>
            <w:r>
              <w:rPr>
                <w:rFonts w:ascii="Cambria" w:hAnsi="Cambria"/>
                <w:spacing w:val="-2"/>
                <w:sz w:val="12"/>
              </w:rPr>
              <w:t>A.BИllfHEBCKOГO»</w:t>
            </w:r>
          </w:p>
          <w:p>
            <w:pPr>
              <w:pStyle w:val="TableParagraph"/>
              <w:spacing w:line="168" w:lineRule="exact"/>
              <w:ind w:left="46"/>
              <w:rPr>
                <w:rFonts w:ascii="Cambria" w:hAnsi="Cambria"/>
                <w:sz w:val="16"/>
              </w:rPr>
            </w:pPr>
            <w:r>
              <w:rPr>
                <w:rFonts w:ascii="Cambria" w:hAnsi="Cambria"/>
                <w:w w:val="90"/>
                <w:sz w:val="16"/>
              </w:rPr>
              <w:t>министьРствz</w:t>
            </w:r>
            <w:r>
              <w:rPr>
                <w:rFonts w:ascii="Cambria" w:hAnsi="Cambria"/>
                <w:spacing w:val="17"/>
                <w:sz w:val="16"/>
              </w:rPr>
              <w:t> </w:t>
            </w:r>
            <w:r>
              <w:rPr>
                <w:rFonts w:ascii="Cambria" w:hAnsi="Cambria"/>
                <w:w w:val="90"/>
                <w:sz w:val="16"/>
              </w:rPr>
              <w:t>оьоРоны</w:t>
            </w:r>
            <w:r>
              <w:rPr>
                <w:rFonts w:ascii="Cambria" w:hAnsi="Cambria"/>
                <w:spacing w:val="-3"/>
                <w:w w:val="90"/>
                <w:sz w:val="16"/>
              </w:rPr>
              <w:t> </w:t>
            </w:r>
            <w:r>
              <w:rPr>
                <w:rFonts w:ascii="Cambria" w:hAnsi="Cambria"/>
                <w:w w:val="90"/>
                <w:sz w:val="16"/>
              </w:rPr>
              <w:t>Российской</w:t>
            </w:r>
            <w:r>
              <w:rPr>
                <w:rFonts w:ascii="Cambria" w:hAnsi="Cambria"/>
                <w:spacing w:val="6"/>
                <w:sz w:val="16"/>
              </w:rPr>
              <w:t> </w:t>
            </w:r>
            <w:r>
              <w:rPr>
                <w:rFonts w:ascii="Cambria" w:hAnsi="Cambria"/>
                <w:spacing w:val="-2"/>
                <w:w w:val="90"/>
                <w:sz w:val="16"/>
              </w:rPr>
              <w:t>егдгРмціи</w:t>
            </w:r>
          </w:p>
        </w:tc>
        <w:tc>
          <w:tcPr>
            <w:tcW w:w="1464" w:type="dxa"/>
          </w:tcPr>
          <w:p>
            <w:pPr>
              <w:pStyle w:val="TableParagraph"/>
              <w:rPr>
                <w:sz w:val="12"/>
              </w:rPr>
            </w:pPr>
          </w:p>
        </w:tc>
        <w:tc>
          <w:tcPr>
            <w:tcW w:w="979" w:type="dxa"/>
          </w:tcPr>
          <w:p>
            <w:pPr>
              <w:pStyle w:val="TableParagraph"/>
              <w:spacing w:before="81"/>
              <w:rPr>
                <w:sz w:val="20"/>
              </w:rPr>
            </w:pPr>
          </w:p>
          <w:p>
            <w:pPr>
              <w:pStyle w:val="TableParagraph"/>
              <w:spacing w:line="81" w:lineRule="exact"/>
              <w:ind w:left="510"/>
              <w:rPr>
                <w:position w:val="-1"/>
                <w:sz w:val="8"/>
              </w:rPr>
            </w:pPr>
            <w:r>
              <w:rPr>
                <w:position w:val="-1"/>
                <w:sz w:val="8"/>
              </w:rPr>
              <w:drawing>
                <wp:inline distT="0" distB="0" distL="0" distR="0">
                  <wp:extent cx="12191" cy="51816"/>
                  <wp:effectExtent l="0" t="0" r="0" b="0"/>
                  <wp:docPr id="1343" name="Image 1343"/>
                  <wp:cNvGraphicFramePr>
                    <a:graphicFrameLocks/>
                  </wp:cNvGraphicFramePr>
                  <a:graphic>
                    <a:graphicData uri="http://schemas.openxmlformats.org/drawingml/2006/picture">
                      <pic:pic>
                        <pic:nvPicPr>
                          <pic:cNvPr id="1343" name="Image 1343"/>
                          <pic:cNvPicPr/>
                        </pic:nvPicPr>
                        <pic:blipFill>
                          <a:blip r:embed="rId1208" cstate="print"/>
                          <a:stretch>
                            <a:fillRect/>
                          </a:stretch>
                        </pic:blipFill>
                        <pic:spPr>
                          <a:xfrm>
                            <a:off x="0" y="0"/>
                            <a:ext cx="12191" cy="51816"/>
                          </a:xfrm>
                          <a:prstGeom prst="rect">
                            <a:avLst/>
                          </a:prstGeom>
                        </pic:spPr>
                      </pic:pic>
                    </a:graphicData>
                  </a:graphic>
                </wp:inline>
              </w:drawing>
            </w:r>
            <w:r>
              <w:rPr>
                <w:position w:val="-1"/>
                <w:sz w:val="8"/>
              </w:rPr>
            </w:r>
          </w:p>
        </w:tc>
        <w:tc>
          <w:tcPr>
            <w:tcW w:w="1104" w:type="dxa"/>
          </w:tcPr>
          <w:p>
            <w:pPr>
              <w:pStyle w:val="TableParagraph"/>
              <w:spacing w:before="81"/>
              <w:rPr>
                <w:sz w:val="20"/>
              </w:rPr>
            </w:pPr>
          </w:p>
          <w:p>
            <w:pPr>
              <w:pStyle w:val="TableParagraph"/>
              <w:spacing w:line="81" w:lineRule="exact"/>
              <w:ind w:left="573"/>
              <w:rPr>
                <w:position w:val="-1"/>
                <w:sz w:val="8"/>
              </w:rPr>
            </w:pPr>
            <w:r>
              <w:rPr>
                <w:position w:val="-1"/>
                <w:sz w:val="8"/>
              </w:rPr>
              <w:drawing>
                <wp:inline distT="0" distB="0" distL="0" distR="0">
                  <wp:extent cx="15239" cy="51816"/>
                  <wp:effectExtent l="0" t="0" r="0" b="0"/>
                  <wp:docPr id="1344" name="Image 1344"/>
                  <wp:cNvGraphicFramePr>
                    <a:graphicFrameLocks/>
                  </wp:cNvGraphicFramePr>
                  <a:graphic>
                    <a:graphicData uri="http://schemas.openxmlformats.org/drawingml/2006/picture">
                      <pic:pic>
                        <pic:nvPicPr>
                          <pic:cNvPr id="1344" name="Image 1344"/>
                          <pic:cNvPicPr/>
                        </pic:nvPicPr>
                        <pic:blipFill>
                          <a:blip r:embed="rId1209" cstate="print"/>
                          <a:stretch>
                            <a:fillRect/>
                          </a:stretch>
                        </pic:blipFill>
                        <pic:spPr>
                          <a:xfrm>
                            <a:off x="0" y="0"/>
                            <a:ext cx="15239" cy="51816"/>
                          </a:xfrm>
                          <a:prstGeom prst="rect">
                            <a:avLst/>
                          </a:prstGeom>
                        </pic:spPr>
                      </pic:pic>
                    </a:graphicData>
                  </a:graphic>
                </wp:inline>
              </w:drawing>
            </w:r>
            <w:r>
              <w:rPr>
                <w:position w:val="-1"/>
                <w:sz w:val="8"/>
              </w:rPr>
            </w:r>
          </w:p>
        </w:tc>
        <w:tc>
          <w:tcPr>
            <w:tcW w:w="974" w:type="dxa"/>
          </w:tcPr>
          <w:p>
            <w:pPr>
              <w:pStyle w:val="TableParagraph"/>
              <w:spacing w:before="81"/>
              <w:rPr>
                <w:sz w:val="20"/>
              </w:rPr>
            </w:pPr>
          </w:p>
          <w:p>
            <w:pPr>
              <w:pStyle w:val="TableParagraph"/>
              <w:spacing w:line="81" w:lineRule="exact"/>
              <w:ind w:left="505"/>
              <w:rPr>
                <w:position w:val="-1"/>
                <w:sz w:val="8"/>
              </w:rPr>
            </w:pPr>
            <w:r>
              <w:rPr>
                <w:position w:val="-1"/>
                <w:sz w:val="8"/>
              </w:rPr>
              <w:drawing>
                <wp:inline distT="0" distB="0" distL="0" distR="0">
                  <wp:extent cx="12192" cy="51816"/>
                  <wp:effectExtent l="0" t="0" r="0" b="0"/>
                  <wp:docPr id="1345" name="Image 1345"/>
                  <wp:cNvGraphicFramePr>
                    <a:graphicFrameLocks/>
                  </wp:cNvGraphicFramePr>
                  <a:graphic>
                    <a:graphicData uri="http://schemas.openxmlformats.org/drawingml/2006/picture">
                      <pic:pic>
                        <pic:nvPicPr>
                          <pic:cNvPr id="1345" name="Image 1345"/>
                          <pic:cNvPicPr/>
                        </pic:nvPicPr>
                        <pic:blipFill>
                          <a:blip r:embed="rId1210" cstate="print"/>
                          <a:stretch>
                            <a:fillRect/>
                          </a:stretch>
                        </pic:blipFill>
                        <pic:spPr>
                          <a:xfrm>
                            <a:off x="0" y="0"/>
                            <a:ext cx="12192" cy="51816"/>
                          </a:xfrm>
                          <a:prstGeom prst="rect">
                            <a:avLst/>
                          </a:prstGeom>
                        </pic:spPr>
                      </pic:pic>
                    </a:graphicData>
                  </a:graphic>
                </wp:inline>
              </w:drawing>
            </w:r>
            <w:r>
              <w:rPr>
                <w:position w:val="-1"/>
                <w:sz w:val="8"/>
              </w:rPr>
            </w:r>
          </w:p>
        </w:tc>
        <w:tc>
          <w:tcPr>
            <w:tcW w:w="979" w:type="dxa"/>
          </w:tcPr>
          <w:p>
            <w:pPr>
              <w:pStyle w:val="TableParagraph"/>
              <w:rPr>
                <w:sz w:val="12"/>
              </w:rPr>
            </w:pPr>
          </w:p>
        </w:tc>
        <w:tc>
          <w:tcPr>
            <w:tcW w:w="845" w:type="dxa"/>
          </w:tcPr>
          <w:p>
            <w:pPr>
              <w:pStyle w:val="TableParagraph"/>
              <w:spacing w:before="86"/>
              <w:rPr>
                <w:sz w:val="20"/>
              </w:rPr>
            </w:pPr>
          </w:p>
          <w:p>
            <w:pPr>
              <w:pStyle w:val="TableParagraph"/>
              <w:spacing w:line="76" w:lineRule="exact"/>
              <w:ind w:left="444"/>
              <w:rPr>
                <w:position w:val="-1"/>
                <w:sz w:val="7"/>
              </w:rPr>
            </w:pPr>
            <w:r>
              <w:rPr>
                <w:position w:val="-1"/>
                <w:sz w:val="7"/>
              </w:rPr>
              <w:drawing>
                <wp:inline distT="0" distB="0" distL="0" distR="0">
                  <wp:extent cx="15240" cy="48768"/>
                  <wp:effectExtent l="0" t="0" r="0" b="0"/>
                  <wp:docPr id="1346" name="Image 1346"/>
                  <wp:cNvGraphicFramePr>
                    <a:graphicFrameLocks/>
                  </wp:cNvGraphicFramePr>
                  <a:graphic>
                    <a:graphicData uri="http://schemas.openxmlformats.org/drawingml/2006/picture">
                      <pic:pic>
                        <pic:nvPicPr>
                          <pic:cNvPr id="1346" name="Image 1346"/>
                          <pic:cNvPicPr/>
                        </pic:nvPicPr>
                        <pic:blipFill>
                          <a:blip r:embed="rId1211" cstate="print"/>
                          <a:stretch>
                            <a:fillRect/>
                          </a:stretch>
                        </pic:blipFill>
                        <pic:spPr>
                          <a:xfrm>
                            <a:off x="0" y="0"/>
                            <a:ext cx="15240" cy="48768"/>
                          </a:xfrm>
                          <a:prstGeom prst="rect">
                            <a:avLst/>
                          </a:prstGeom>
                        </pic:spPr>
                      </pic:pic>
                    </a:graphicData>
                  </a:graphic>
                </wp:inline>
              </w:drawing>
            </w:r>
            <w:r>
              <w:rPr>
                <w:position w:val="-1"/>
                <w:sz w:val="7"/>
              </w:rPr>
            </w: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426" w:hRule="atLeast"/>
        </w:trPr>
        <w:tc>
          <w:tcPr>
            <w:tcW w:w="384" w:type="dxa"/>
          </w:tcPr>
          <w:p>
            <w:pPr>
              <w:pStyle w:val="TableParagraph"/>
              <w:spacing w:before="113"/>
              <w:ind w:left="121" w:right="20"/>
              <w:jc w:val="center"/>
              <w:rPr>
                <w:sz w:val="12"/>
              </w:rPr>
            </w:pPr>
            <w:r>
              <w:rPr>
                <w:spacing w:val="-5"/>
                <w:sz w:val="12"/>
              </w:rPr>
              <w:t>129</w:t>
            </w:r>
          </w:p>
        </w:tc>
        <w:tc>
          <w:tcPr>
            <w:tcW w:w="749" w:type="dxa"/>
          </w:tcPr>
          <w:p>
            <w:pPr>
              <w:pStyle w:val="TableParagraph"/>
              <w:spacing w:before="113"/>
              <w:ind w:left="124" w:right="57"/>
              <w:jc w:val="center"/>
              <w:rPr>
                <w:sz w:val="12"/>
              </w:rPr>
            </w:pPr>
            <w:r>
              <w:rPr>
                <w:spacing w:val="-2"/>
                <w:sz w:val="12"/>
              </w:rPr>
              <w:t>509103</w:t>
            </w:r>
          </w:p>
        </w:tc>
        <w:tc>
          <w:tcPr>
            <w:tcW w:w="4085" w:type="dxa"/>
          </w:tcPr>
          <w:p>
            <w:pPr>
              <w:pStyle w:val="TableParagraph"/>
              <w:spacing w:line="108" w:lineRule="exact"/>
              <w:ind w:left="48"/>
              <w:rPr>
                <w:rFonts w:ascii="Cambria" w:hAnsi="Cambria"/>
                <w:sz w:val="12"/>
              </w:rPr>
            </w:pPr>
            <w:r>
              <w:rPr>
                <w:rFonts w:ascii="Cambria" w:hAnsi="Cambria"/>
                <w:sz w:val="12"/>
              </w:rPr>
              <w:t>ФЕДЕРАЛЬНОЕ</w:t>
            </w:r>
            <w:r>
              <w:rPr>
                <w:rFonts w:ascii="Cambria" w:hAnsi="Cambria"/>
                <w:spacing w:val="18"/>
                <w:sz w:val="12"/>
              </w:rPr>
              <w:t> </w:t>
            </w:r>
            <w:r>
              <w:rPr>
                <w:rFonts w:ascii="Cambria" w:hAnsi="Cambria"/>
                <w:sz w:val="12"/>
              </w:rPr>
              <w:t>ГОСУДАРСТВЕННОЕ</w:t>
            </w:r>
            <w:r>
              <w:rPr>
                <w:rFonts w:ascii="Cambria" w:hAnsi="Cambria"/>
                <w:spacing w:val="1"/>
                <w:sz w:val="12"/>
              </w:rPr>
              <w:t> </w:t>
            </w:r>
            <w:r>
              <w:rPr>
                <w:rFonts w:ascii="Cambria" w:hAnsi="Cambria"/>
                <w:sz w:val="12"/>
              </w:rPr>
              <w:t>КАЗЕННО£</w:t>
            </w:r>
            <w:r>
              <w:rPr>
                <w:rFonts w:ascii="Cambria" w:hAnsi="Cambria"/>
                <w:spacing w:val="17"/>
                <w:sz w:val="12"/>
              </w:rPr>
              <w:t> </w:t>
            </w:r>
            <w:r>
              <w:rPr>
                <w:rFonts w:ascii="Cambria" w:hAnsi="Cambria"/>
                <w:sz w:val="12"/>
              </w:rPr>
              <w:t>УЧРЕЖДЕНИЕ</w:t>
            </w:r>
            <w:r>
              <w:rPr>
                <w:rFonts w:ascii="Cambria" w:hAnsi="Cambria"/>
                <w:spacing w:val="19"/>
                <w:sz w:val="12"/>
              </w:rPr>
              <w:t> </w:t>
            </w:r>
            <w:r>
              <w:rPr>
                <w:rFonts w:ascii="Cambria" w:hAnsi="Cambria"/>
                <w:spacing w:val="-2"/>
                <w:sz w:val="12"/>
              </w:rPr>
              <w:t>«1586</w:t>
            </w:r>
          </w:p>
          <w:p>
            <w:pPr>
              <w:pStyle w:val="TableParagraph"/>
              <w:spacing w:line="244" w:lineRule="auto" w:before="3"/>
              <w:ind w:left="42"/>
              <w:rPr>
                <w:rFonts w:ascii="Cambria" w:hAnsi="Cambria"/>
                <w:sz w:val="12"/>
              </w:rPr>
            </w:pPr>
            <w:r>
              <w:rPr>
                <w:rFonts w:ascii="Cambria" w:hAnsi="Cambria"/>
                <w:spacing w:val="-2"/>
                <w:sz w:val="12"/>
              </w:rPr>
              <w:t>ВОЕННЬ£Й</w:t>
            </w:r>
            <w:r>
              <w:rPr>
                <w:rFonts w:ascii="Cambria" w:hAnsi="Cambria"/>
                <w:spacing w:val="18"/>
                <w:sz w:val="12"/>
              </w:rPr>
              <w:t> </w:t>
            </w:r>
            <w:r>
              <w:rPr>
                <w:rFonts w:ascii="Cambria" w:hAnsi="Cambria"/>
                <w:spacing w:val="-2"/>
                <w:sz w:val="12"/>
              </w:rPr>
              <w:t>КЛИНИЧЕСКї4Й</w:t>
            </w:r>
            <w:r>
              <w:rPr>
                <w:rFonts w:ascii="Cambria" w:hAnsi="Cambria"/>
                <w:sz w:val="12"/>
              </w:rPr>
              <w:t> </w:t>
            </w:r>
            <w:r>
              <w:rPr>
                <w:rFonts w:ascii="Cambria" w:hAnsi="Cambria"/>
                <w:spacing w:val="-2"/>
                <w:sz w:val="12"/>
              </w:rPr>
              <w:t>ГОСПИТАЛЪ»</w:t>
            </w:r>
            <w:r>
              <w:rPr>
                <w:rFonts w:ascii="Cambria" w:hAnsi="Cambria"/>
                <w:sz w:val="12"/>
              </w:rPr>
              <w:t> </w:t>
            </w:r>
            <w:r>
              <w:rPr>
                <w:rFonts w:ascii="Cambria" w:hAnsi="Cambria"/>
                <w:spacing w:val="-2"/>
                <w:sz w:val="12"/>
              </w:rPr>
              <w:t>МИНИСТЕРСТ8 А ОБОРОНЪІ</w:t>
            </w:r>
            <w:r>
              <w:rPr>
                <w:rFonts w:ascii="Cambria" w:hAnsi="Cambria"/>
                <w:spacing w:val="40"/>
                <w:sz w:val="12"/>
              </w:rPr>
              <w:t> </w:t>
            </w:r>
            <w:r>
              <w:rPr>
                <w:rFonts w:ascii="Cambria" w:hAnsi="Cambria"/>
                <w:sz w:val="12"/>
              </w:rPr>
              <w:t>РОССИЙСКОЙ ФЕДЕРАЦНD</w:t>
            </w:r>
          </w:p>
        </w:tc>
        <w:tc>
          <w:tcPr>
            <w:tcW w:w="1464" w:type="dxa"/>
          </w:tcPr>
          <w:p>
            <w:pPr>
              <w:pStyle w:val="TableParagraph"/>
              <w:rPr>
                <w:sz w:val="12"/>
              </w:rPr>
            </w:pPr>
          </w:p>
        </w:tc>
        <w:tc>
          <w:tcPr>
            <w:tcW w:w="979" w:type="dxa"/>
          </w:tcPr>
          <w:p>
            <w:pPr>
              <w:pStyle w:val="TableParagraph"/>
              <w:spacing w:before="1" w:after="1"/>
              <w:rPr>
                <w:sz w:val="14"/>
              </w:rPr>
            </w:pPr>
          </w:p>
          <w:p>
            <w:pPr>
              <w:pStyle w:val="TableParagraph"/>
              <w:spacing w:line="76" w:lineRule="exact"/>
              <w:ind w:left="510"/>
              <w:rPr>
                <w:position w:val="-1"/>
                <w:sz w:val="7"/>
              </w:rPr>
            </w:pPr>
            <w:r>
              <w:rPr>
                <w:position w:val="-1"/>
                <w:sz w:val="7"/>
              </w:rPr>
              <w:drawing>
                <wp:inline distT="0" distB="0" distL="0" distR="0">
                  <wp:extent cx="12191" cy="48767"/>
                  <wp:effectExtent l="0" t="0" r="0" b="0"/>
                  <wp:docPr id="1347" name="Image 1347"/>
                  <wp:cNvGraphicFramePr>
                    <a:graphicFrameLocks/>
                  </wp:cNvGraphicFramePr>
                  <a:graphic>
                    <a:graphicData uri="http://schemas.openxmlformats.org/drawingml/2006/picture">
                      <pic:pic>
                        <pic:nvPicPr>
                          <pic:cNvPr id="1347" name="Image 1347"/>
                          <pic:cNvPicPr/>
                        </pic:nvPicPr>
                        <pic:blipFill>
                          <a:blip r:embed="rId1212" cstate="print"/>
                          <a:stretch>
                            <a:fillRect/>
                          </a:stretch>
                        </pic:blipFill>
                        <pic:spPr>
                          <a:xfrm>
                            <a:off x="0" y="0"/>
                            <a:ext cx="12191" cy="48767"/>
                          </a:xfrm>
                          <a:prstGeom prst="rect">
                            <a:avLst/>
                          </a:prstGeom>
                        </pic:spPr>
                      </pic:pic>
                    </a:graphicData>
                  </a:graphic>
                </wp:inline>
              </w:drawing>
            </w:r>
            <w:r>
              <w:rPr>
                <w:position w:val="-1"/>
                <w:sz w:val="7"/>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431" w:hRule="atLeast"/>
        </w:trPr>
        <w:tc>
          <w:tcPr>
            <w:tcW w:w="384" w:type="dxa"/>
          </w:tcPr>
          <w:p>
            <w:pPr>
              <w:pStyle w:val="TableParagraph"/>
              <w:rPr>
                <w:sz w:val="11"/>
              </w:rPr>
            </w:pPr>
          </w:p>
          <w:p>
            <w:pPr>
              <w:pStyle w:val="TableParagraph"/>
              <w:spacing w:before="1"/>
              <w:ind w:left="121" w:right="12"/>
              <w:jc w:val="center"/>
              <w:rPr>
                <w:sz w:val="11"/>
              </w:rPr>
            </w:pPr>
            <w:r>
              <w:rPr>
                <w:w w:val="55"/>
                <w:sz w:val="11"/>
              </w:rPr>
              <w:t>І</w:t>
            </w:r>
            <w:r>
              <w:rPr>
                <w:spacing w:val="-6"/>
                <w:w w:val="95"/>
                <w:sz w:val="11"/>
              </w:rPr>
              <w:t> </w:t>
            </w:r>
            <w:r>
              <w:rPr>
                <w:spacing w:val="-5"/>
                <w:w w:val="95"/>
                <w:sz w:val="11"/>
              </w:rPr>
              <w:t>30</w:t>
            </w:r>
          </w:p>
        </w:tc>
        <w:tc>
          <w:tcPr>
            <w:tcW w:w="749" w:type="dxa"/>
          </w:tcPr>
          <w:p>
            <w:pPr>
              <w:pStyle w:val="TableParagraph"/>
              <w:rPr>
                <w:sz w:val="11"/>
              </w:rPr>
            </w:pPr>
          </w:p>
          <w:p>
            <w:pPr>
              <w:pStyle w:val="TableParagraph"/>
              <w:spacing w:before="1"/>
              <w:ind w:left="132" w:right="57"/>
              <w:jc w:val="center"/>
              <w:rPr>
                <w:sz w:val="11"/>
              </w:rPr>
            </w:pPr>
            <w:r>
              <w:rPr>
                <w:sz w:val="11"/>
              </w:rPr>
              <w:t>309</w:t>
            </w:r>
            <w:r>
              <w:rPr>
                <w:spacing w:val="-13"/>
                <w:sz w:val="11"/>
              </w:rPr>
              <w:t> </w:t>
            </w:r>
            <w:r>
              <w:rPr>
                <w:sz w:val="11"/>
              </w:rPr>
              <w:t>ї</w:t>
            </w:r>
            <w:r>
              <w:rPr>
                <w:spacing w:val="-3"/>
                <w:sz w:val="11"/>
              </w:rPr>
              <w:t> </w:t>
            </w:r>
            <w:r>
              <w:rPr>
                <w:sz w:val="11"/>
              </w:rPr>
              <w:t>ї</w:t>
            </w:r>
            <w:r>
              <w:rPr>
                <w:spacing w:val="-7"/>
                <w:sz w:val="11"/>
              </w:rPr>
              <w:t> </w:t>
            </w:r>
            <w:r>
              <w:rPr>
                <w:spacing w:val="-10"/>
                <w:sz w:val="11"/>
              </w:rPr>
              <w:t>0</w:t>
            </w:r>
          </w:p>
        </w:tc>
        <w:tc>
          <w:tcPr>
            <w:tcW w:w="4085" w:type="dxa"/>
          </w:tcPr>
          <w:p>
            <w:pPr>
              <w:pStyle w:val="TableParagraph"/>
              <w:spacing w:line="95" w:lineRule="exact"/>
              <w:ind w:left="43"/>
              <w:rPr>
                <w:rFonts w:ascii="Cambria" w:hAnsi="Cambria"/>
                <w:sz w:val="12"/>
              </w:rPr>
            </w:pPr>
            <w:r>
              <w:rPr>
                <w:rFonts w:ascii="Cambria" w:hAnsi="Cambria"/>
                <w:sz w:val="12"/>
              </w:rPr>
              <w:t>ФЕДЕРАЈІЬНОЕ</w:t>
            </w:r>
            <w:r>
              <w:rPr>
                <w:rFonts w:ascii="Cambria" w:hAnsi="Cambria"/>
                <w:spacing w:val="11"/>
                <w:sz w:val="12"/>
              </w:rPr>
              <w:t> </w:t>
            </w:r>
            <w:r>
              <w:rPr>
                <w:rFonts w:ascii="Cambria" w:hAnsi="Cambria"/>
                <w:sz w:val="12"/>
              </w:rPr>
              <w:t>ГОСУДАРСТВEHHOE</w:t>
            </w:r>
            <w:r>
              <w:rPr>
                <w:rFonts w:ascii="Cambria" w:hAnsi="Cambria"/>
                <w:spacing w:val="5"/>
                <w:sz w:val="12"/>
              </w:rPr>
              <w:t> </w:t>
            </w:r>
            <w:r>
              <w:rPr>
                <w:rFonts w:ascii="Cambria" w:hAnsi="Cambria"/>
                <w:sz w:val="12"/>
              </w:rPr>
              <w:t>ВЮДЖЕТНОЕ</w:t>
            </w:r>
            <w:r>
              <w:rPr>
                <w:rFonts w:ascii="Cambria" w:hAnsi="Cambria"/>
                <w:spacing w:val="18"/>
                <w:sz w:val="12"/>
              </w:rPr>
              <w:t> </w:t>
            </w:r>
            <w:r>
              <w:rPr>
                <w:rFonts w:ascii="Cambria" w:hAnsi="Cambria"/>
                <w:sz w:val="12"/>
              </w:rPr>
              <w:t>УЧРЕЖДЕНИЕ</w:t>
            </w:r>
            <w:r>
              <w:rPr>
                <w:rFonts w:ascii="Cambria" w:hAnsi="Cambria"/>
                <w:spacing w:val="8"/>
                <w:sz w:val="12"/>
              </w:rPr>
              <w:t> </w:t>
            </w:r>
            <w:r>
              <w:rPr>
                <w:rFonts w:ascii="Cambria" w:hAnsi="Cambria"/>
                <w:spacing w:val="-5"/>
                <w:sz w:val="12"/>
              </w:rPr>
              <w:t>«12</w:t>
            </w:r>
          </w:p>
          <w:p>
            <w:pPr>
              <w:pStyle w:val="TableParagraph"/>
              <w:spacing w:line="170" w:lineRule="exact"/>
              <w:ind w:left="41"/>
              <w:rPr>
                <w:rFonts w:ascii="Cambria" w:hAnsi="Cambria"/>
                <w:sz w:val="16"/>
              </w:rPr>
            </w:pPr>
            <w:r>
              <w:rPr>
                <w:rFonts w:ascii="Cambria" w:hAnsi="Cambria"/>
                <w:spacing w:val="-2"/>
                <w:w w:val="90"/>
                <w:sz w:val="16"/>
              </w:rPr>
              <w:t>кoнcvльтAтивнo-диAгнocтичвcкий</w:t>
            </w:r>
            <w:r>
              <w:rPr>
                <w:rFonts w:ascii="Cambria" w:hAnsi="Cambria"/>
                <w:spacing w:val="4"/>
                <w:sz w:val="16"/>
              </w:rPr>
              <w:t> </w:t>
            </w:r>
            <w:r>
              <w:rPr>
                <w:rFonts w:ascii="Cambria" w:hAnsi="Cambria"/>
                <w:spacing w:val="-2"/>
                <w:w w:val="90"/>
                <w:sz w:val="16"/>
              </w:rPr>
              <w:t>цгнтя›</w:t>
            </w:r>
            <w:r>
              <w:rPr>
                <w:rFonts w:ascii="Cambria" w:hAnsi="Cambria"/>
                <w:spacing w:val="48"/>
                <w:sz w:val="16"/>
              </w:rPr>
              <w:t> </w:t>
            </w:r>
            <w:r>
              <w:rPr>
                <w:rFonts w:ascii="Cambria" w:hAnsi="Cambria"/>
                <w:spacing w:val="-2"/>
                <w:w w:val="90"/>
                <w:sz w:val="16"/>
              </w:rPr>
              <w:t>минигтгРствл</w:t>
            </w:r>
          </w:p>
          <w:p>
            <w:pPr>
              <w:pStyle w:val="TableParagraph"/>
              <w:spacing w:line="140" w:lineRule="exact"/>
              <w:ind w:left="42"/>
              <w:rPr>
                <w:rFonts w:ascii="Cambria" w:hAnsi="Cambria"/>
                <w:sz w:val="12"/>
              </w:rPr>
            </w:pPr>
            <w:r>
              <w:rPr>
                <w:rFonts w:ascii="Cambria" w:hAnsi="Cambria"/>
                <w:sz w:val="12"/>
              </w:rPr>
              <w:t>OБOPOHfiI</w:t>
            </w:r>
            <w:r>
              <w:rPr>
                <w:rFonts w:ascii="Cambria" w:hAnsi="Cambria"/>
                <w:spacing w:val="6"/>
                <w:sz w:val="12"/>
              </w:rPr>
              <w:t> </w:t>
            </w:r>
            <w:r>
              <w:rPr>
                <w:rFonts w:ascii="Cambria" w:hAnsi="Cambria"/>
                <w:sz w:val="12"/>
              </w:rPr>
              <w:t>РОССИЙСКОЙ</w:t>
            </w:r>
            <w:r>
              <w:rPr>
                <w:rFonts w:ascii="Cambria" w:hAnsi="Cambria"/>
                <w:spacing w:val="29"/>
                <w:sz w:val="12"/>
              </w:rPr>
              <w:t> </w:t>
            </w:r>
            <w:r>
              <w:rPr>
                <w:rFonts w:ascii="Cambria" w:hAnsi="Cambria"/>
                <w:spacing w:val="-2"/>
                <w:sz w:val="12"/>
              </w:rPr>
              <w:t>ФЕДЕРАЦИИ</w:t>
            </w:r>
          </w:p>
        </w:tc>
        <w:tc>
          <w:tcPr>
            <w:tcW w:w="1464" w:type="dxa"/>
          </w:tcPr>
          <w:p>
            <w:pPr>
              <w:pStyle w:val="TableParagraph"/>
              <w:rPr>
                <w:sz w:val="12"/>
              </w:rPr>
            </w:pPr>
          </w:p>
        </w:tc>
        <w:tc>
          <w:tcPr>
            <w:tcW w:w="979" w:type="dxa"/>
          </w:tcPr>
          <w:p>
            <w:pPr>
              <w:pStyle w:val="TableParagraph"/>
              <w:spacing w:before="1" w:after="1"/>
              <w:rPr>
                <w:sz w:val="14"/>
              </w:rPr>
            </w:pPr>
          </w:p>
          <w:p>
            <w:pPr>
              <w:pStyle w:val="TableParagraph"/>
              <w:spacing w:line="81" w:lineRule="exact"/>
              <w:ind w:left="505"/>
              <w:rPr>
                <w:position w:val="-1"/>
                <w:sz w:val="8"/>
              </w:rPr>
            </w:pPr>
            <w:r>
              <w:rPr>
                <w:position w:val="-1"/>
                <w:sz w:val="8"/>
              </w:rPr>
              <w:drawing>
                <wp:inline distT="0" distB="0" distL="0" distR="0">
                  <wp:extent cx="12191" cy="51815"/>
                  <wp:effectExtent l="0" t="0" r="0" b="0"/>
                  <wp:docPr id="1348" name="Image 1348"/>
                  <wp:cNvGraphicFramePr>
                    <a:graphicFrameLocks/>
                  </wp:cNvGraphicFramePr>
                  <a:graphic>
                    <a:graphicData uri="http://schemas.openxmlformats.org/drawingml/2006/picture">
                      <pic:pic>
                        <pic:nvPicPr>
                          <pic:cNvPr id="1348" name="Image 1348"/>
                          <pic:cNvPicPr/>
                        </pic:nvPicPr>
                        <pic:blipFill>
                          <a:blip r:embed="rId1213" cstate="print"/>
                          <a:stretch>
                            <a:fillRect/>
                          </a:stretch>
                        </pic:blipFill>
                        <pic:spPr>
                          <a:xfrm>
                            <a:off x="0" y="0"/>
                            <a:ext cx="12191" cy="51815"/>
                          </a:xfrm>
                          <a:prstGeom prst="rect">
                            <a:avLst/>
                          </a:prstGeom>
                        </pic:spPr>
                      </pic:pic>
                    </a:graphicData>
                  </a:graphic>
                </wp:inline>
              </w:drawing>
            </w:r>
            <w:r>
              <w:rPr>
                <w:position w:val="-1"/>
                <w:sz w:val="8"/>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431" w:hRule="atLeast"/>
        </w:trPr>
        <w:tc>
          <w:tcPr>
            <w:tcW w:w="384" w:type="dxa"/>
          </w:tcPr>
          <w:p>
            <w:pPr>
              <w:pStyle w:val="TableParagraph"/>
              <w:spacing w:before="123"/>
              <w:ind w:left="83"/>
              <w:jc w:val="center"/>
              <w:rPr>
                <w:sz w:val="12"/>
              </w:rPr>
            </w:pPr>
            <w:r>
              <w:rPr>
                <w:spacing w:val="-5"/>
                <w:w w:val="95"/>
                <w:sz w:val="12"/>
              </w:rPr>
              <w:t>131</w:t>
            </w:r>
          </w:p>
        </w:tc>
        <w:tc>
          <w:tcPr>
            <w:tcW w:w="749" w:type="dxa"/>
          </w:tcPr>
          <w:p>
            <w:pPr>
              <w:pStyle w:val="TableParagraph"/>
              <w:spacing w:before="123"/>
              <w:ind w:left="106" w:right="57"/>
              <w:jc w:val="center"/>
              <w:rPr>
                <w:sz w:val="12"/>
              </w:rPr>
            </w:pPr>
            <w:r>
              <w:rPr>
                <w:spacing w:val="-2"/>
                <w:sz w:val="12"/>
              </w:rPr>
              <w:t>509201</w:t>
            </w:r>
          </w:p>
        </w:tc>
        <w:tc>
          <w:tcPr>
            <w:tcW w:w="4085" w:type="dxa"/>
          </w:tcPr>
          <w:p>
            <w:pPr>
              <w:pStyle w:val="TableParagraph"/>
              <w:spacing w:line="113" w:lineRule="exact"/>
              <w:ind w:left="43"/>
              <w:rPr>
                <w:rFonts w:ascii="Cambria" w:hAnsi="Cambria"/>
                <w:sz w:val="12"/>
              </w:rPr>
            </w:pPr>
            <w:r>
              <w:rPr>
                <w:rFonts w:ascii="Cambria" w:hAnsi="Cambria"/>
                <w:sz w:val="12"/>
              </w:rPr>
              <w:t>ФЕДЕРАЈІЬНОЕ</w:t>
            </w:r>
            <w:r>
              <w:rPr>
                <w:rFonts w:ascii="Cambria" w:hAnsi="Cambria"/>
                <w:spacing w:val="-1"/>
                <w:sz w:val="12"/>
              </w:rPr>
              <w:t> </w:t>
            </w:r>
            <w:r>
              <w:rPr>
                <w:rFonts w:ascii="Cambria" w:hAnsi="Cambria"/>
                <w:sz w:val="12"/>
              </w:rPr>
              <w:t>КАЗЕННОЕ</w:t>
            </w:r>
            <w:r>
              <w:rPr>
                <w:rFonts w:ascii="Cambria" w:hAnsi="Cambria"/>
                <w:spacing w:val="6"/>
                <w:sz w:val="12"/>
              </w:rPr>
              <w:t> </w:t>
            </w:r>
            <w:r>
              <w:rPr>
                <w:rFonts w:ascii="Cambria" w:hAnsi="Cambria"/>
                <w:sz w:val="12"/>
              </w:rPr>
              <w:t>УЧРЕЖДЕНИЕ</w:t>
            </w:r>
            <w:r>
              <w:rPr>
                <w:rFonts w:ascii="Cambria" w:hAnsi="Cambria"/>
                <w:spacing w:val="4"/>
                <w:sz w:val="12"/>
              </w:rPr>
              <w:t> </w:t>
            </w:r>
            <w:r>
              <w:rPr>
                <w:rFonts w:ascii="Cambria" w:hAnsi="Cambria"/>
                <w:spacing w:val="-2"/>
                <w:sz w:val="12"/>
              </w:rPr>
              <w:t>ЗДРАВООХРАНЕНИЯ</w:t>
            </w:r>
          </w:p>
          <w:p>
            <w:pPr>
              <w:pStyle w:val="TableParagraph"/>
              <w:spacing w:line="150" w:lineRule="atLeast"/>
              <w:ind w:left="38" w:firstLine="1"/>
              <w:rPr>
                <w:rFonts w:ascii="Cambria" w:hAnsi="Cambria"/>
                <w:sz w:val="12"/>
              </w:rPr>
            </w:pPr>
            <w:r>
              <w:rPr>
                <w:rFonts w:ascii="Cambria" w:hAnsi="Cambria"/>
                <w:sz w:val="12"/>
              </w:rPr>
              <w:t>«МЕДНКО-САННТАРНАЯ</w:t>
            </w:r>
            <w:r>
              <w:rPr>
                <w:rFonts w:ascii="Cambria" w:hAnsi="Cambria"/>
                <w:spacing w:val="-1"/>
                <w:sz w:val="12"/>
              </w:rPr>
              <w:t> </w:t>
            </w:r>
            <w:r>
              <w:rPr>
                <w:rFonts w:ascii="Cambria" w:hAnsi="Cambria"/>
                <w:sz w:val="12"/>
              </w:rPr>
              <w:t>HACTЬ МИНИСТЕРСТВА</w:t>
            </w:r>
            <w:r>
              <w:rPr>
                <w:rFonts w:ascii="Cambria" w:hAnsi="Cambria"/>
                <w:spacing w:val="23"/>
                <w:sz w:val="12"/>
              </w:rPr>
              <w:t> </w:t>
            </w:r>
            <w:r>
              <w:rPr>
                <w:rFonts w:ascii="Cambria" w:hAnsi="Cambria"/>
                <w:sz w:val="12"/>
              </w:rPr>
              <w:t>ВНУТРЕННИХ</w:t>
            </w:r>
            <w:r>
              <w:rPr>
                <w:rFonts w:ascii="Cambria" w:hAnsi="Cambria"/>
                <w:spacing w:val="23"/>
                <w:sz w:val="12"/>
              </w:rPr>
              <w:t> </w:t>
            </w:r>
            <w:r>
              <w:rPr>
                <w:rFonts w:ascii="Cambria" w:hAnsi="Cambria"/>
                <w:sz w:val="12"/>
              </w:rPr>
              <w:t>,QEЛ</w:t>
            </w:r>
            <w:r>
              <w:rPr>
                <w:rFonts w:ascii="Cambria" w:hAnsi="Cambria"/>
                <w:spacing w:val="40"/>
                <w:sz w:val="12"/>
              </w:rPr>
              <w:t> </w:t>
            </w:r>
            <w:r>
              <w:rPr>
                <w:rFonts w:ascii="Cambria" w:hAnsi="Cambria"/>
                <w:sz w:val="12"/>
              </w:rPr>
              <w:t>РОССИЙСКОЙ</w:t>
            </w:r>
            <w:r>
              <w:rPr>
                <w:rFonts w:ascii="Cambria" w:hAnsi="Cambria"/>
                <w:spacing w:val="36"/>
                <w:sz w:val="12"/>
              </w:rPr>
              <w:t> </w:t>
            </w:r>
            <w:r>
              <w:rPr>
                <w:rFonts w:ascii="Cambria" w:hAnsi="Cambria"/>
                <w:sz w:val="12"/>
              </w:rPr>
              <w:t>ФЕДЕР</w:t>
            </w:r>
            <w:r>
              <w:rPr>
                <w:rFonts w:ascii="Cambria" w:hAnsi="Cambria"/>
                <w:spacing w:val="-1"/>
                <w:sz w:val="12"/>
              </w:rPr>
              <w:t> </w:t>
            </w:r>
            <w:r>
              <w:rPr>
                <w:rFonts w:ascii="Cambria" w:hAnsi="Cambria"/>
                <w:sz w:val="12"/>
              </w:rPr>
              <w:t>АЪЩИ ПО MOCKOBСКОЙ ОБЛАСТИ»</w:t>
            </w:r>
          </w:p>
        </w:tc>
        <w:tc>
          <w:tcPr>
            <w:tcW w:w="1464" w:type="dxa"/>
          </w:tcPr>
          <w:p>
            <w:pPr>
              <w:pStyle w:val="TableParagraph"/>
              <w:rPr>
                <w:sz w:val="12"/>
              </w:rPr>
            </w:pPr>
          </w:p>
        </w:tc>
        <w:tc>
          <w:tcPr>
            <w:tcW w:w="979" w:type="dxa"/>
          </w:tcPr>
          <w:p>
            <w:pPr>
              <w:pStyle w:val="TableParagraph"/>
              <w:spacing w:before="1" w:after="1"/>
              <w:rPr>
                <w:sz w:val="14"/>
              </w:rPr>
            </w:pPr>
          </w:p>
          <w:p>
            <w:pPr>
              <w:pStyle w:val="TableParagraph"/>
              <w:spacing w:line="81" w:lineRule="exact"/>
              <w:ind w:left="505"/>
              <w:rPr>
                <w:position w:val="-1"/>
                <w:sz w:val="8"/>
              </w:rPr>
            </w:pPr>
            <w:r>
              <w:rPr>
                <w:position w:val="-1"/>
                <w:sz w:val="8"/>
              </w:rPr>
              <w:drawing>
                <wp:inline distT="0" distB="0" distL="0" distR="0">
                  <wp:extent cx="12191" cy="51815"/>
                  <wp:effectExtent l="0" t="0" r="0" b="0"/>
                  <wp:docPr id="1349" name="Image 1349"/>
                  <wp:cNvGraphicFramePr>
                    <a:graphicFrameLocks/>
                  </wp:cNvGraphicFramePr>
                  <a:graphic>
                    <a:graphicData uri="http://schemas.openxmlformats.org/drawingml/2006/picture">
                      <pic:pic>
                        <pic:nvPicPr>
                          <pic:cNvPr id="1349" name="Image 1349"/>
                          <pic:cNvPicPr/>
                        </pic:nvPicPr>
                        <pic:blipFill>
                          <a:blip r:embed="rId846" cstate="print"/>
                          <a:stretch>
                            <a:fillRect/>
                          </a:stretch>
                        </pic:blipFill>
                        <pic:spPr>
                          <a:xfrm>
                            <a:off x="0" y="0"/>
                            <a:ext cx="12191" cy="51815"/>
                          </a:xfrm>
                          <a:prstGeom prst="rect">
                            <a:avLst/>
                          </a:prstGeom>
                        </pic:spPr>
                      </pic:pic>
                    </a:graphicData>
                  </a:graphic>
                </wp:inline>
              </w:drawing>
            </w:r>
            <w:r>
              <w:rPr>
                <w:position w:val="-1"/>
                <w:sz w:val="8"/>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5" w:hRule="atLeast"/>
        </w:trPr>
        <w:tc>
          <w:tcPr>
            <w:tcW w:w="384" w:type="dxa"/>
          </w:tcPr>
          <w:p>
            <w:pPr>
              <w:pStyle w:val="TableParagraph"/>
              <w:spacing w:before="56"/>
              <w:rPr>
                <w:sz w:val="12"/>
              </w:rPr>
            </w:pPr>
          </w:p>
          <w:p>
            <w:pPr>
              <w:pStyle w:val="TableParagraph"/>
              <w:spacing w:before="1"/>
              <w:ind w:left="80" w:right="4"/>
              <w:jc w:val="center"/>
              <w:rPr>
                <w:sz w:val="12"/>
              </w:rPr>
            </w:pPr>
            <w:r>
              <w:rPr>
                <w:spacing w:val="-5"/>
                <w:sz w:val="12"/>
              </w:rPr>
              <w:t>132</w:t>
            </w:r>
          </w:p>
        </w:tc>
        <w:tc>
          <w:tcPr>
            <w:tcW w:w="749" w:type="dxa"/>
          </w:tcPr>
          <w:p>
            <w:pPr>
              <w:pStyle w:val="TableParagraph"/>
              <w:spacing w:before="56"/>
              <w:rPr>
                <w:sz w:val="12"/>
              </w:rPr>
            </w:pPr>
          </w:p>
          <w:p>
            <w:pPr>
              <w:pStyle w:val="TableParagraph"/>
              <w:spacing w:before="1"/>
              <w:ind w:left="105" w:right="57"/>
              <w:jc w:val="center"/>
              <w:rPr>
                <w:sz w:val="12"/>
              </w:rPr>
            </w:pPr>
            <w:r>
              <w:rPr>
                <w:spacing w:val="-2"/>
                <w:sz w:val="12"/>
              </w:rPr>
              <w:t>509624</w:t>
            </w:r>
          </w:p>
        </w:tc>
        <w:tc>
          <w:tcPr>
            <w:tcW w:w="4085" w:type="dxa"/>
          </w:tcPr>
          <w:p>
            <w:pPr>
              <w:pStyle w:val="TableParagraph"/>
              <w:spacing w:line="118" w:lineRule="exact"/>
              <w:ind w:left="39"/>
              <w:rPr>
                <w:rFonts w:ascii="Cambria" w:hAnsi="Cambria"/>
                <w:sz w:val="12"/>
              </w:rPr>
            </w:pPr>
            <w:r>
              <w:rPr>
                <w:rFonts w:ascii="Cambria" w:hAnsi="Cambria"/>
                <w:sz w:val="12"/>
              </w:rPr>
              <w:t>ФЕДЕРАЛЬНОЕ</w:t>
            </w:r>
            <w:r>
              <w:rPr>
                <w:rFonts w:ascii="Cambria" w:hAnsi="Cambria"/>
                <w:spacing w:val="14"/>
                <w:sz w:val="12"/>
              </w:rPr>
              <w:t> </w:t>
            </w:r>
            <w:r>
              <w:rPr>
                <w:rFonts w:ascii="Cambria" w:hAnsi="Cambria"/>
                <w:sz w:val="12"/>
              </w:rPr>
              <w:t>ГОСУДАРСТВЕННОЕ</w:t>
            </w:r>
            <w:r>
              <w:rPr>
                <w:rFonts w:ascii="Cambria" w:hAnsi="Cambria"/>
                <w:spacing w:val="13"/>
                <w:sz w:val="12"/>
              </w:rPr>
              <w:t> </w:t>
            </w:r>
            <w:r>
              <w:rPr>
                <w:rFonts w:ascii="Cambria" w:hAnsi="Cambria"/>
                <w:sz w:val="12"/>
              </w:rPr>
              <w:t>БЮДЖЕТНОЕ</w:t>
            </w:r>
            <w:r>
              <w:rPr>
                <w:rFonts w:ascii="Cambria" w:hAnsi="Cambria"/>
                <w:spacing w:val="18"/>
                <w:sz w:val="12"/>
              </w:rPr>
              <w:t> </w:t>
            </w:r>
            <w:r>
              <w:rPr>
                <w:rFonts w:ascii="Cambria" w:hAnsi="Cambria"/>
                <w:spacing w:val="-2"/>
                <w:sz w:val="12"/>
              </w:rPr>
              <w:t>ЈІЕЧЕБНО-</w:t>
            </w:r>
          </w:p>
          <w:p>
            <w:pPr>
              <w:pStyle w:val="TableParagraph"/>
              <w:spacing w:line="249" w:lineRule="auto" w:before="3"/>
              <w:ind w:left="33" w:right="97" w:firstLine="1"/>
              <w:rPr>
                <w:rFonts w:ascii="Cambria" w:hAnsi="Cambria"/>
                <w:sz w:val="12"/>
              </w:rPr>
            </w:pPr>
            <w:r>
              <w:rPr>
                <w:rFonts w:ascii="Cambria" w:hAnsi="Cambria"/>
                <w:spacing w:val="-2"/>
                <w:sz w:val="12"/>
              </w:rPr>
              <w:t>UРО4*ИЈІАКТИЧЕСКОЕ УНРЕЖДЕІ-ШЕ</w:t>
            </w:r>
            <w:r>
              <w:rPr>
                <w:rFonts w:ascii="Cambria" w:hAnsi="Cambria"/>
                <w:spacing w:val="18"/>
                <w:sz w:val="12"/>
              </w:rPr>
              <w:t> </w:t>
            </w:r>
            <w:r>
              <w:rPr>
                <w:rFonts w:ascii="Cambria" w:hAnsi="Cambria"/>
                <w:spacing w:val="-2"/>
                <w:sz w:val="12"/>
              </w:rPr>
              <w:t>«ЈІЕЧЕБНО-ОЗДОРОВИТЕЈІЪНЬІЙ</w:t>
            </w:r>
            <w:r>
              <w:rPr>
                <w:rFonts w:ascii="Cambria" w:hAnsi="Cambria"/>
                <w:spacing w:val="40"/>
                <w:sz w:val="12"/>
              </w:rPr>
              <w:t> </w:t>
            </w:r>
            <w:r>
              <w:rPr>
                <w:rFonts w:ascii="Cambria" w:hAnsi="Cambria"/>
                <w:sz w:val="12"/>
              </w:rPr>
              <w:t>ЦЕНТР МИНИСТЕРСТВА</w:t>
            </w:r>
            <w:r>
              <w:rPr>
                <w:rFonts w:ascii="Cambria" w:hAnsi="Cambria"/>
                <w:spacing w:val="38"/>
                <w:sz w:val="12"/>
              </w:rPr>
              <w:t> </w:t>
            </w:r>
            <w:r>
              <w:rPr>
                <w:rFonts w:ascii="Cambria" w:hAnsi="Cambria"/>
                <w:sz w:val="12"/>
              </w:rPr>
              <w:t>ИНОСТРАННЫХ</w:t>
            </w:r>
            <w:r>
              <w:rPr>
                <w:rFonts w:ascii="Cambria" w:hAnsi="Cambria"/>
                <w:spacing w:val="40"/>
                <w:sz w:val="12"/>
              </w:rPr>
              <w:t> </w:t>
            </w:r>
            <w:r>
              <w:rPr>
                <w:rFonts w:ascii="Cambria" w:hAnsi="Cambria"/>
                <w:sz w:val="12"/>
              </w:rPr>
              <w:t>ДЕЛ РОССНЙСГОй</w:t>
            </w:r>
            <w:r>
              <w:rPr>
                <w:rFonts w:ascii="Cambria" w:hAnsi="Cambria"/>
                <w:spacing w:val="40"/>
                <w:sz w:val="12"/>
              </w:rPr>
              <w:t> </w:t>
            </w:r>
            <w:r>
              <w:rPr>
                <w:rFonts w:ascii="Cambria" w:hAnsi="Cambria"/>
                <w:spacing w:val="-2"/>
                <w:sz w:val="12"/>
              </w:rPr>
              <w:t>ФЕДЕРАЦНИ»</w:t>
            </w:r>
          </w:p>
        </w:tc>
        <w:tc>
          <w:tcPr>
            <w:tcW w:w="1464" w:type="dxa"/>
          </w:tcPr>
          <w:p>
            <w:pPr>
              <w:pStyle w:val="TableParagraph"/>
              <w:rPr>
                <w:sz w:val="12"/>
              </w:rPr>
            </w:pPr>
          </w:p>
        </w:tc>
        <w:tc>
          <w:tcPr>
            <w:tcW w:w="979" w:type="dxa"/>
          </w:tcPr>
          <w:p>
            <w:pPr>
              <w:pStyle w:val="TableParagraph"/>
              <w:spacing w:before="9"/>
              <w:rPr>
                <w:sz w:val="20"/>
              </w:rPr>
            </w:pPr>
          </w:p>
          <w:p>
            <w:pPr>
              <w:pStyle w:val="TableParagraph"/>
              <w:spacing w:line="76" w:lineRule="exact"/>
              <w:ind w:left="496"/>
              <w:rPr>
                <w:position w:val="-1"/>
                <w:sz w:val="7"/>
              </w:rPr>
            </w:pPr>
            <w:r>
              <w:rPr>
                <w:position w:val="-1"/>
                <w:sz w:val="7"/>
              </w:rPr>
              <w:drawing>
                <wp:inline distT="0" distB="0" distL="0" distR="0">
                  <wp:extent cx="18287" cy="48767"/>
                  <wp:effectExtent l="0" t="0" r="0" b="0"/>
                  <wp:docPr id="1350" name="Image 1350"/>
                  <wp:cNvGraphicFramePr>
                    <a:graphicFrameLocks/>
                  </wp:cNvGraphicFramePr>
                  <a:graphic>
                    <a:graphicData uri="http://schemas.openxmlformats.org/drawingml/2006/picture">
                      <pic:pic>
                        <pic:nvPicPr>
                          <pic:cNvPr id="1350" name="Image 1350"/>
                          <pic:cNvPicPr/>
                        </pic:nvPicPr>
                        <pic:blipFill>
                          <a:blip r:embed="rId1214" cstate="print"/>
                          <a:stretch>
                            <a:fillRect/>
                          </a:stretch>
                        </pic:blipFill>
                        <pic:spPr>
                          <a:xfrm>
                            <a:off x="0" y="0"/>
                            <a:ext cx="18287" cy="48767"/>
                          </a:xfrm>
                          <a:prstGeom prst="rect">
                            <a:avLst/>
                          </a:prstGeom>
                        </pic:spPr>
                      </pic:pic>
                    </a:graphicData>
                  </a:graphic>
                </wp:inline>
              </w:drawing>
            </w:r>
            <w:r>
              <w:rPr>
                <w:position w:val="-1"/>
                <w:sz w:val="7"/>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spacing w:before="9"/>
              <w:rPr>
                <w:sz w:val="20"/>
              </w:rPr>
            </w:pPr>
          </w:p>
          <w:p>
            <w:pPr>
              <w:pStyle w:val="TableParagraph"/>
              <w:spacing w:line="76" w:lineRule="exact"/>
              <w:ind w:left="419"/>
              <w:rPr>
                <w:position w:val="-1"/>
                <w:sz w:val="7"/>
              </w:rPr>
            </w:pPr>
            <w:r>
              <w:rPr>
                <w:position w:val="-1"/>
                <w:sz w:val="7"/>
              </w:rPr>
              <w:drawing>
                <wp:inline distT="0" distB="0" distL="0" distR="0">
                  <wp:extent cx="15240" cy="48767"/>
                  <wp:effectExtent l="0" t="0" r="0" b="0"/>
                  <wp:docPr id="1351" name="Image 1351"/>
                  <wp:cNvGraphicFramePr>
                    <a:graphicFrameLocks/>
                  </wp:cNvGraphicFramePr>
                  <a:graphic>
                    <a:graphicData uri="http://schemas.openxmlformats.org/drawingml/2006/picture">
                      <pic:pic>
                        <pic:nvPicPr>
                          <pic:cNvPr id="1351" name="Image 1351"/>
                          <pic:cNvPicPr/>
                        </pic:nvPicPr>
                        <pic:blipFill>
                          <a:blip r:embed="rId1215" cstate="print"/>
                          <a:stretch>
                            <a:fillRect/>
                          </a:stretch>
                        </pic:blipFill>
                        <pic:spPr>
                          <a:xfrm>
                            <a:off x="0" y="0"/>
                            <a:ext cx="15240" cy="48767"/>
                          </a:xfrm>
                          <a:prstGeom prst="rect">
                            <a:avLst/>
                          </a:prstGeom>
                        </pic:spPr>
                      </pic:pic>
                    </a:graphicData>
                  </a:graphic>
                </wp:inline>
              </w:drawing>
            </w:r>
            <w:r>
              <w:rPr>
                <w:position w:val="-1"/>
                <w:sz w:val="7"/>
              </w:rPr>
            </w: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spacing w:before="14"/>
              <w:rPr>
                <w:sz w:val="20"/>
              </w:rPr>
            </w:pPr>
          </w:p>
          <w:p>
            <w:pPr>
              <w:pStyle w:val="TableParagraph"/>
              <w:spacing w:line="76" w:lineRule="exact"/>
              <w:ind w:left="471"/>
              <w:rPr>
                <w:position w:val="-1"/>
                <w:sz w:val="7"/>
              </w:rPr>
            </w:pPr>
            <w:r>
              <w:rPr>
                <w:position w:val="-1"/>
                <w:sz w:val="7"/>
              </w:rPr>
              <w:drawing>
                <wp:inline distT="0" distB="0" distL="0" distR="0">
                  <wp:extent cx="12192" cy="48767"/>
                  <wp:effectExtent l="0" t="0" r="0" b="0"/>
                  <wp:docPr id="1352" name="Image 1352"/>
                  <wp:cNvGraphicFramePr>
                    <a:graphicFrameLocks/>
                  </wp:cNvGraphicFramePr>
                  <a:graphic>
                    <a:graphicData uri="http://schemas.openxmlformats.org/drawingml/2006/picture">
                      <pic:pic>
                        <pic:nvPicPr>
                          <pic:cNvPr id="1352" name="Image 1352"/>
                          <pic:cNvPicPr/>
                        </pic:nvPicPr>
                        <pic:blipFill>
                          <a:blip r:embed="rId1216" cstate="print"/>
                          <a:stretch>
                            <a:fillRect/>
                          </a:stretch>
                        </pic:blipFill>
                        <pic:spPr>
                          <a:xfrm>
                            <a:off x="0" y="0"/>
                            <a:ext cx="12192" cy="48767"/>
                          </a:xfrm>
                          <a:prstGeom prst="rect">
                            <a:avLst/>
                          </a:prstGeom>
                        </pic:spPr>
                      </pic:pic>
                    </a:graphicData>
                  </a:graphic>
                </wp:inline>
              </w:drawing>
            </w:r>
            <w:r>
              <w:rPr>
                <w:position w:val="-1"/>
                <w:sz w:val="7"/>
              </w:rPr>
            </w:r>
          </w:p>
        </w:tc>
      </w:tr>
      <w:tr>
        <w:trPr>
          <w:trHeight w:val="436" w:hRule="atLeast"/>
        </w:trPr>
        <w:tc>
          <w:tcPr>
            <w:tcW w:w="384" w:type="dxa"/>
          </w:tcPr>
          <w:p>
            <w:pPr>
              <w:pStyle w:val="TableParagraph"/>
              <w:spacing w:before="120"/>
              <w:ind w:left="80" w:right="13"/>
              <w:jc w:val="center"/>
              <w:rPr>
                <w:rFonts w:ascii="Calibri"/>
                <w:sz w:val="12"/>
              </w:rPr>
            </w:pPr>
            <w:r>
              <w:rPr>
                <w:rFonts w:ascii="Calibri"/>
                <w:spacing w:val="-5"/>
                <w:w w:val="95"/>
                <w:sz w:val="12"/>
              </w:rPr>
              <w:t>133</w:t>
            </w:r>
          </w:p>
        </w:tc>
        <w:tc>
          <w:tcPr>
            <w:tcW w:w="749" w:type="dxa"/>
          </w:tcPr>
          <w:p>
            <w:pPr>
              <w:pStyle w:val="TableParagraph"/>
              <w:spacing w:before="120"/>
              <w:ind w:left="101" w:right="57"/>
              <w:jc w:val="center"/>
              <w:rPr>
                <w:rFonts w:ascii="Calibri"/>
                <w:sz w:val="12"/>
              </w:rPr>
            </w:pPr>
            <w:r>
              <w:rPr>
                <w:rFonts w:ascii="Calibri"/>
                <w:spacing w:val="-2"/>
                <w:w w:val="105"/>
                <w:sz w:val="12"/>
              </w:rPr>
              <w:t>500l60</w:t>
            </w:r>
          </w:p>
        </w:tc>
        <w:tc>
          <w:tcPr>
            <w:tcW w:w="4085" w:type="dxa"/>
          </w:tcPr>
          <w:p>
            <w:pPr>
              <w:pStyle w:val="TableParagraph"/>
              <w:spacing w:line="98" w:lineRule="exact"/>
              <w:ind w:left="34"/>
              <w:rPr>
                <w:rFonts w:ascii="Cambria" w:hAnsi="Cambria"/>
                <w:sz w:val="12"/>
              </w:rPr>
            </w:pPr>
            <w:r>
              <w:rPr>
                <w:rFonts w:ascii="Cambria" w:hAnsi="Cambria"/>
                <w:sz w:val="12"/>
              </w:rPr>
              <w:t>ФЕДЕРАЛЬНОЕ</w:t>
            </w:r>
            <w:r>
              <w:rPr>
                <w:rFonts w:ascii="Cambria" w:hAnsi="Cambria"/>
                <w:spacing w:val="22"/>
                <w:sz w:val="12"/>
              </w:rPr>
              <w:t> </w:t>
            </w:r>
            <w:r>
              <w:rPr>
                <w:rFonts w:ascii="Cambria" w:hAnsi="Cambria"/>
                <w:sz w:val="12"/>
              </w:rPr>
              <w:t>ГОСУДАРСТВЕННОЕ</w:t>
            </w:r>
            <w:r>
              <w:rPr>
                <w:rFonts w:ascii="Cambria" w:hAnsi="Cambria"/>
                <w:spacing w:val="-4"/>
                <w:sz w:val="12"/>
              </w:rPr>
              <w:t> </w:t>
            </w:r>
            <w:r>
              <w:rPr>
                <w:rFonts w:ascii="Cambria" w:hAnsi="Cambria"/>
                <w:sz w:val="12"/>
              </w:rPr>
              <w:t>БЮДЖЕТНОЕ</w:t>
            </w:r>
            <w:r>
              <w:rPr>
                <w:rFonts w:ascii="Cambria" w:hAnsi="Cambria"/>
                <w:spacing w:val="35"/>
                <w:sz w:val="12"/>
              </w:rPr>
              <w:t> </w:t>
            </w:r>
            <w:r>
              <w:rPr>
                <w:rFonts w:ascii="Cambria" w:hAnsi="Cambria"/>
                <w:spacing w:val="-2"/>
                <w:sz w:val="12"/>
              </w:rPr>
              <w:t>УНРЕЖДЕННЕ</w:t>
            </w:r>
          </w:p>
          <w:p>
            <w:pPr>
              <w:pStyle w:val="TableParagraph"/>
              <w:spacing w:line="173" w:lineRule="exact"/>
              <w:ind w:left="32"/>
              <w:rPr>
                <w:rFonts w:ascii="Cambria" w:hAnsi="Cambria"/>
                <w:sz w:val="16"/>
              </w:rPr>
            </w:pPr>
            <w:r>
              <w:rPr>
                <w:rFonts w:ascii="Cambria" w:hAnsi="Cambria"/>
                <w:w w:val="90"/>
                <w:sz w:val="16"/>
              </w:rPr>
              <w:t>‹cwAтoPнo-кvPoPтньiй</w:t>
            </w:r>
            <w:r>
              <w:rPr>
                <w:rFonts w:ascii="Cambria" w:hAnsi="Cambria"/>
                <w:spacing w:val="-7"/>
                <w:w w:val="90"/>
                <w:sz w:val="16"/>
              </w:rPr>
              <w:t> </w:t>
            </w:r>
            <w:r>
              <w:rPr>
                <w:rFonts w:ascii="Cambria" w:hAnsi="Cambria"/>
                <w:w w:val="90"/>
                <w:sz w:val="16"/>
              </w:rPr>
              <w:t>комплекс</w:t>
            </w:r>
            <w:r>
              <w:rPr>
                <w:rFonts w:ascii="Cambria" w:hAnsi="Cambria"/>
                <w:spacing w:val="27"/>
                <w:sz w:val="16"/>
              </w:rPr>
              <w:t> </w:t>
            </w:r>
            <w:r>
              <w:rPr>
                <w:rFonts w:ascii="Cambria" w:hAnsi="Cambria"/>
                <w:spacing w:val="-2"/>
                <w:w w:val="90"/>
                <w:sz w:val="16"/>
              </w:rPr>
              <w:t>‹подмосковьЕ»</w:t>
            </w:r>
          </w:p>
          <w:p>
            <w:pPr>
              <w:pStyle w:val="TableParagraph"/>
              <w:spacing w:before="4"/>
              <w:ind w:left="28"/>
              <w:rPr>
                <w:rFonts w:ascii="Cambria" w:hAnsi="Cambria"/>
                <w:sz w:val="12"/>
              </w:rPr>
            </w:pPr>
            <w:r>
              <w:rPr>
                <w:rFonts w:ascii="Cambria" w:hAnsi="Cambria"/>
                <w:sz w:val="12"/>
              </w:rPr>
              <w:t>МИНИСТЕРСТВА</w:t>
            </w:r>
            <w:r>
              <w:rPr>
                <w:rFonts w:ascii="Cambria" w:hAnsi="Cambria"/>
                <w:spacing w:val="32"/>
                <w:sz w:val="12"/>
              </w:rPr>
              <w:t> </w:t>
            </w:r>
            <w:r>
              <w:rPr>
                <w:rFonts w:ascii="Cambria" w:hAnsi="Cambria"/>
                <w:sz w:val="12"/>
              </w:rPr>
              <w:t>ОБОРОНВІ</w:t>
            </w:r>
            <w:r>
              <w:rPr>
                <w:rFonts w:ascii="Cambria" w:hAnsi="Cambria"/>
                <w:spacing w:val="11"/>
                <w:sz w:val="12"/>
              </w:rPr>
              <w:t> </w:t>
            </w:r>
            <w:r>
              <w:rPr>
                <w:rFonts w:ascii="Cambria" w:hAnsi="Cambria"/>
                <w:sz w:val="12"/>
              </w:rPr>
              <w:t>POCCïlÈICKOЙ</w:t>
            </w:r>
            <w:r>
              <w:rPr>
                <w:rFonts w:ascii="Cambria" w:hAnsi="Cambria"/>
                <w:spacing w:val="21"/>
                <w:sz w:val="12"/>
              </w:rPr>
              <w:t> </w:t>
            </w:r>
            <w:r>
              <w:rPr>
                <w:rFonts w:ascii="Cambria" w:hAnsi="Cambria"/>
                <w:spacing w:val="-2"/>
                <w:sz w:val="12"/>
              </w:rPr>
              <w:t>ФЕДЕРАЦНН</w:t>
            </w:r>
          </w:p>
        </w:tc>
        <w:tc>
          <w:tcPr>
            <w:tcW w:w="1464" w:type="dxa"/>
          </w:tcPr>
          <w:p>
            <w:pPr>
              <w:pStyle w:val="TableParagraph"/>
              <w:rPr>
                <w:sz w:val="12"/>
              </w:rPr>
            </w:pPr>
          </w:p>
        </w:tc>
        <w:tc>
          <w:tcPr>
            <w:tcW w:w="979" w:type="dxa"/>
          </w:tcPr>
          <w:p>
            <w:pPr>
              <w:pStyle w:val="TableParagraph"/>
              <w:spacing w:before="6"/>
              <w:rPr>
                <w:sz w:val="14"/>
              </w:rPr>
            </w:pPr>
          </w:p>
          <w:p>
            <w:pPr>
              <w:pStyle w:val="TableParagraph"/>
              <w:spacing w:line="76" w:lineRule="exact"/>
              <w:ind w:left="496"/>
              <w:rPr>
                <w:position w:val="-1"/>
                <w:sz w:val="7"/>
              </w:rPr>
            </w:pPr>
            <w:r>
              <w:rPr>
                <w:position w:val="-1"/>
                <w:sz w:val="7"/>
              </w:rPr>
              <w:drawing>
                <wp:inline distT="0" distB="0" distL="0" distR="0">
                  <wp:extent cx="15239" cy="48767"/>
                  <wp:effectExtent l="0" t="0" r="0" b="0"/>
                  <wp:docPr id="1353" name="Image 1353"/>
                  <wp:cNvGraphicFramePr>
                    <a:graphicFrameLocks/>
                  </wp:cNvGraphicFramePr>
                  <a:graphic>
                    <a:graphicData uri="http://schemas.openxmlformats.org/drawingml/2006/picture">
                      <pic:pic>
                        <pic:nvPicPr>
                          <pic:cNvPr id="1353" name="Image 1353"/>
                          <pic:cNvPicPr/>
                        </pic:nvPicPr>
                        <pic:blipFill>
                          <a:blip r:embed="rId1217" cstate="print"/>
                          <a:stretch>
                            <a:fillRect/>
                          </a:stretch>
                        </pic:blipFill>
                        <pic:spPr>
                          <a:xfrm>
                            <a:off x="0" y="0"/>
                            <a:ext cx="15239" cy="48767"/>
                          </a:xfrm>
                          <a:prstGeom prst="rect">
                            <a:avLst/>
                          </a:prstGeom>
                        </pic:spPr>
                      </pic:pic>
                    </a:graphicData>
                  </a:graphic>
                </wp:inline>
              </w:drawing>
            </w:r>
            <w:r>
              <w:rPr>
                <w:position w:val="-1"/>
                <w:sz w:val="7"/>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7" w:hRule="atLeast"/>
        </w:trPr>
        <w:tc>
          <w:tcPr>
            <w:tcW w:w="384" w:type="dxa"/>
          </w:tcPr>
          <w:p>
            <w:pPr>
              <w:pStyle w:val="TableParagraph"/>
              <w:spacing w:before="46"/>
              <w:ind w:left="80" w:right="18"/>
              <w:jc w:val="center"/>
              <w:rPr>
                <w:sz w:val="12"/>
              </w:rPr>
            </w:pPr>
            <w:r>
              <w:rPr>
                <w:spacing w:val="-5"/>
                <w:sz w:val="12"/>
              </w:rPr>
              <w:t>134</w:t>
            </w:r>
          </w:p>
        </w:tc>
        <w:tc>
          <w:tcPr>
            <w:tcW w:w="749" w:type="dxa"/>
          </w:tcPr>
          <w:p>
            <w:pPr>
              <w:pStyle w:val="TableParagraph"/>
              <w:spacing w:before="46"/>
              <w:ind w:left="96" w:right="58"/>
              <w:jc w:val="center"/>
              <w:rPr>
                <w:sz w:val="12"/>
              </w:rPr>
            </w:pPr>
            <w:r>
              <w:rPr>
                <w:spacing w:val="-2"/>
                <w:sz w:val="12"/>
              </w:rPr>
              <w:t>501003</w:t>
            </w:r>
          </w:p>
        </w:tc>
        <w:tc>
          <w:tcPr>
            <w:tcW w:w="4085" w:type="dxa"/>
          </w:tcPr>
          <w:p>
            <w:pPr>
              <w:pStyle w:val="TableParagraph"/>
              <w:spacing w:line="118" w:lineRule="exact"/>
              <w:ind w:left="39"/>
              <w:rPr>
                <w:rFonts w:ascii="Cambria" w:hAnsi="Cambria"/>
                <w:sz w:val="12"/>
              </w:rPr>
            </w:pPr>
            <w:r>
              <w:rPr>
                <w:rFonts w:ascii="Cambria" w:hAnsi="Cambria"/>
                <w:sz w:val="12"/>
              </w:rPr>
              <w:t>АКІДІОНЕРНОЕ</w:t>
            </w:r>
            <w:r>
              <w:rPr>
                <w:rFonts w:ascii="Cambria" w:hAnsi="Cambria"/>
                <w:spacing w:val="18"/>
                <w:sz w:val="12"/>
              </w:rPr>
              <w:t> </w:t>
            </w:r>
            <w:r>
              <w:rPr>
                <w:rFonts w:ascii="Cambria" w:hAnsi="Cambria"/>
                <w:sz w:val="12"/>
              </w:rPr>
              <w:t>ОБЩЕСТВО</w:t>
            </w:r>
            <w:r>
              <w:rPr>
                <w:rFonts w:ascii="Cambria" w:hAnsi="Cambria"/>
                <w:spacing w:val="1"/>
                <w:sz w:val="12"/>
              </w:rPr>
              <w:t> </w:t>
            </w:r>
            <w:r>
              <w:rPr>
                <w:rFonts w:ascii="Cambria" w:hAnsi="Cambria"/>
                <w:sz w:val="12"/>
              </w:rPr>
              <w:t>«Ј1ЕТНО-ИССЈІЕДОВАТЕЛЪСКИИ</w:t>
            </w:r>
            <w:r>
              <w:rPr>
                <w:rFonts w:ascii="Cambria" w:hAnsi="Cambria"/>
                <w:spacing w:val="2"/>
                <w:sz w:val="12"/>
              </w:rPr>
              <w:t> </w:t>
            </w:r>
            <w:r>
              <w:rPr>
                <w:rFonts w:ascii="Cambria" w:hAnsi="Cambria"/>
                <w:spacing w:val="-2"/>
                <w:sz w:val="12"/>
              </w:rPr>
              <w:t>ИНС'ГНТУТ</w:t>
            </w:r>
          </w:p>
          <w:p>
            <w:pPr>
              <w:pStyle w:val="TableParagraph"/>
              <w:spacing w:before="1"/>
              <w:rPr>
                <w:sz w:val="3"/>
              </w:rPr>
            </w:pPr>
          </w:p>
          <w:p>
            <w:pPr>
              <w:pStyle w:val="TableParagraph"/>
              <w:spacing w:line="86" w:lineRule="exact"/>
              <w:ind w:left="35"/>
              <w:rPr>
                <w:position w:val="-1"/>
                <w:sz w:val="8"/>
              </w:rPr>
            </w:pPr>
            <w:r>
              <w:rPr>
                <w:position w:val="-1"/>
                <w:sz w:val="8"/>
              </w:rPr>
              <w:drawing>
                <wp:inline distT="0" distB="0" distL="0" distR="0">
                  <wp:extent cx="862584" cy="54863"/>
                  <wp:effectExtent l="0" t="0" r="0" b="0"/>
                  <wp:docPr id="1354" name="Image 1354"/>
                  <wp:cNvGraphicFramePr>
                    <a:graphicFrameLocks/>
                  </wp:cNvGraphicFramePr>
                  <a:graphic>
                    <a:graphicData uri="http://schemas.openxmlformats.org/drawingml/2006/picture">
                      <pic:pic>
                        <pic:nvPicPr>
                          <pic:cNvPr id="1354" name="Image 1354"/>
                          <pic:cNvPicPr/>
                        </pic:nvPicPr>
                        <pic:blipFill>
                          <a:blip r:embed="rId1218" cstate="print"/>
                          <a:stretch>
                            <a:fillRect/>
                          </a:stretch>
                        </pic:blipFill>
                        <pic:spPr>
                          <a:xfrm>
                            <a:off x="0" y="0"/>
                            <a:ext cx="862584" cy="54863"/>
                          </a:xfrm>
                          <a:prstGeom prst="rect">
                            <a:avLst/>
                          </a:prstGeom>
                        </pic:spPr>
                      </pic:pic>
                    </a:graphicData>
                  </a:graphic>
                </wp:inline>
              </w:drawing>
            </w:r>
            <w:r>
              <w:rPr>
                <w:position w:val="-1"/>
                <w:sz w:val="8"/>
              </w:rPr>
            </w:r>
          </w:p>
        </w:tc>
        <w:tc>
          <w:tcPr>
            <w:tcW w:w="1464" w:type="dxa"/>
          </w:tcPr>
          <w:p>
            <w:pPr>
              <w:pStyle w:val="TableParagraph"/>
              <w:rPr>
                <w:sz w:val="12"/>
              </w:rPr>
            </w:pPr>
          </w:p>
        </w:tc>
        <w:tc>
          <w:tcPr>
            <w:tcW w:w="979" w:type="dxa"/>
          </w:tcPr>
          <w:p>
            <w:pPr>
              <w:pStyle w:val="TableParagraph"/>
              <w:spacing w:before="51"/>
              <w:ind w:left="80" w:right="45"/>
              <w:jc w:val="center"/>
              <w:rPr>
                <w:sz w:val="12"/>
              </w:rPr>
            </w:pPr>
            <w:r>
              <w:rPr>
                <w:sz w:val="12"/>
              </w:rPr>
              <mc:AlternateContent>
                <mc:Choice Requires="wps">
                  <w:drawing>
                    <wp:anchor distT="0" distB="0" distL="0" distR="0" allowOverlap="1" layoutInCell="1" locked="0" behindDoc="1" simplePos="0" relativeHeight="465553920">
                      <wp:simplePos x="0" y="0"/>
                      <wp:positionH relativeFrom="column">
                        <wp:posOffset>2253995</wp:posOffset>
                      </wp:positionH>
                      <wp:positionV relativeFrom="paragraph">
                        <wp:posOffset>54756</wp:posOffset>
                      </wp:positionV>
                      <wp:extent cx="594360" cy="52069"/>
                      <wp:effectExtent l="0" t="0" r="0" b="0"/>
                      <wp:wrapNone/>
                      <wp:docPr id="1355" name="Group 1355"/>
                      <wp:cNvGraphicFramePr>
                        <a:graphicFrameLocks/>
                      </wp:cNvGraphicFramePr>
                      <a:graphic>
                        <a:graphicData uri="http://schemas.microsoft.com/office/word/2010/wordprocessingGroup">
                          <wpg:wgp>
                            <wpg:cNvPr id="1355" name="Group 1355"/>
                            <wpg:cNvGrpSpPr/>
                            <wpg:grpSpPr>
                              <a:xfrm>
                                <a:off x="0" y="0"/>
                                <a:ext cx="594360" cy="52069"/>
                                <a:chExt cx="594360" cy="52069"/>
                              </a:xfrm>
                            </wpg:grpSpPr>
                            <pic:pic>
                              <pic:nvPicPr>
                                <pic:cNvPr id="1356" name="Image 1356"/>
                                <pic:cNvPicPr/>
                              </pic:nvPicPr>
                              <pic:blipFill>
                                <a:blip r:embed="rId1219" cstate="print"/>
                                <a:stretch>
                                  <a:fillRect/>
                                </a:stretch>
                              </pic:blipFill>
                              <pic:spPr>
                                <a:xfrm>
                                  <a:off x="0" y="0"/>
                                  <a:ext cx="594360" cy="51815"/>
                                </a:xfrm>
                                <a:prstGeom prst="rect">
                                  <a:avLst/>
                                </a:prstGeom>
                              </pic:spPr>
                            </pic:pic>
                          </wpg:wgp>
                        </a:graphicData>
                      </a:graphic>
                    </wp:anchor>
                  </w:drawing>
                </mc:Choice>
                <mc:Fallback>
                  <w:pict>
                    <v:group style="position:absolute;margin-left:177.479996pt;margin-top:4.311566pt;width:46.8pt;height:4.1pt;mso-position-horizontal-relative:column;mso-position-vertical-relative:paragraph;z-index:-37762560" id="docshapegroup255" coordorigin="3550,86" coordsize="936,82">
                      <v:shape style="position:absolute;left:3549;top:86;width:936;height:82" type="#_x0000_t75" id="docshape256" stroked="false">
                        <v:imagedata r:id="rId1219" o:title=""/>
                      </v:shape>
                      <w10:wrap type="none"/>
                    </v:group>
                  </w:pict>
                </mc:Fallback>
              </mc:AlternateContent>
            </w:r>
            <w:r>
              <w:rPr>
                <w:sz w:val="12"/>
              </w:rPr>
              <mc:AlternateContent>
                <mc:Choice Requires="wps">
                  <w:drawing>
                    <wp:anchor distT="0" distB="0" distL="0" distR="0" allowOverlap="1" layoutInCell="1" locked="0" behindDoc="1" simplePos="0" relativeHeight="465554432">
                      <wp:simplePos x="0" y="0"/>
                      <wp:positionH relativeFrom="column">
                        <wp:posOffset>973836</wp:posOffset>
                      </wp:positionH>
                      <wp:positionV relativeFrom="paragraph">
                        <wp:posOffset>57804</wp:posOffset>
                      </wp:positionV>
                      <wp:extent cx="670560" cy="48895"/>
                      <wp:effectExtent l="0" t="0" r="0" b="0"/>
                      <wp:wrapNone/>
                      <wp:docPr id="1357" name="Group 1357"/>
                      <wp:cNvGraphicFramePr>
                        <a:graphicFrameLocks/>
                      </wp:cNvGraphicFramePr>
                      <a:graphic>
                        <a:graphicData uri="http://schemas.microsoft.com/office/word/2010/wordprocessingGroup">
                          <wpg:wgp>
                            <wpg:cNvPr id="1357" name="Group 1357"/>
                            <wpg:cNvGrpSpPr/>
                            <wpg:grpSpPr>
                              <a:xfrm>
                                <a:off x="0" y="0"/>
                                <a:ext cx="670560" cy="48895"/>
                                <a:chExt cx="670560" cy="48895"/>
                              </a:xfrm>
                            </wpg:grpSpPr>
                            <pic:pic>
                              <pic:nvPicPr>
                                <pic:cNvPr id="1358" name="Image 1358"/>
                                <pic:cNvPicPr/>
                              </pic:nvPicPr>
                              <pic:blipFill>
                                <a:blip r:embed="rId1220" cstate="print"/>
                                <a:stretch>
                                  <a:fillRect/>
                                </a:stretch>
                              </pic:blipFill>
                              <pic:spPr>
                                <a:xfrm>
                                  <a:off x="0" y="0"/>
                                  <a:ext cx="670560" cy="48767"/>
                                </a:xfrm>
                                <a:prstGeom prst="rect">
                                  <a:avLst/>
                                </a:prstGeom>
                              </pic:spPr>
                            </pic:pic>
                          </wpg:wgp>
                        </a:graphicData>
                      </a:graphic>
                    </wp:anchor>
                  </w:drawing>
                </mc:Choice>
                <mc:Fallback>
                  <w:pict>
                    <v:group style="position:absolute;margin-left:76.680pt;margin-top:4.551566pt;width:52.8pt;height:3.85pt;mso-position-horizontal-relative:column;mso-position-vertical-relative:paragraph;z-index:-37762048" id="docshapegroup257" coordorigin="1534,91" coordsize="1056,77">
                      <v:shape style="position:absolute;left:1533;top:91;width:1056;height:77" type="#_x0000_t75" id="docshape258" stroked="false">
                        <v:imagedata r:id="rId1220" o:title=""/>
                      </v:shape>
                      <w10:wrap type="none"/>
                    </v:group>
                  </w:pict>
                </mc:Fallback>
              </mc:AlternateContent>
            </w:r>
            <w:r>
              <w:rPr>
                <w:spacing w:val="-10"/>
                <w:w w:val="85"/>
                <w:sz w:val="12"/>
              </w:rPr>
              <w:t>1</w:t>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82" w:hRule="atLeast"/>
        </w:trPr>
        <w:tc>
          <w:tcPr>
            <w:tcW w:w="384" w:type="dxa"/>
          </w:tcPr>
          <w:p>
            <w:pPr>
              <w:pStyle w:val="TableParagraph"/>
              <w:spacing w:before="46"/>
              <w:ind w:left="80" w:right="20"/>
              <w:jc w:val="center"/>
              <w:rPr>
                <w:sz w:val="12"/>
              </w:rPr>
            </w:pPr>
            <w:r>
              <w:rPr>
                <w:spacing w:val="-5"/>
                <w:sz w:val="12"/>
              </w:rPr>
              <w:t>135</w:t>
            </w:r>
          </w:p>
        </w:tc>
        <w:tc>
          <w:tcPr>
            <w:tcW w:w="749" w:type="dxa"/>
          </w:tcPr>
          <w:p>
            <w:pPr>
              <w:pStyle w:val="TableParagraph"/>
              <w:spacing w:before="46"/>
              <w:ind w:left="96" w:right="67"/>
              <w:jc w:val="center"/>
              <w:rPr>
                <w:sz w:val="12"/>
              </w:rPr>
            </w:pPr>
            <w:r>
              <w:rPr>
                <w:spacing w:val="-2"/>
                <w:sz w:val="12"/>
              </w:rPr>
              <w:t>500001</w:t>
            </w:r>
          </w:p>
        </w:tc>
        <w:tc>
          <w:tcPr>
            <w:tcW w:w="4085" w:type="dxa"/>
          </w:tcPr>
          <w:p>
            <w:pPr>
              <w:pStyle w:val="TableParagraph"/>
              <w:spacing w:line="117" w:lineRule="exact"/>
              <w:ind w:left="31"/>
              <w:rPr>
                <w:sz w:val="12"/>
              </w:rPr>
            </w:pPr>
            <w:r>
              <w:rPr>
                <w:spacing w:val="-6"/>
                <w:sz w:val="12"/>
              </w:rPr>
              <w:t>ОБЩЕСТВО</w:t>
            </w:r>
            <w:r>
              <w:rPr>
                <w:spacing w:val="24"/>
                <w:sz w:val="12"/>
              </w:rPr>
              <w:t> </w:t>
            </w:r>
            <w:r>
              <w:rPr>
                <w:spacing w:val="-6"/>
                <w:sz w:val="12"/>
              </w:rPr>
              <w:t>С</w:t>
            </w:r>
            <w:r>
              <w:rPr>
                <w:spacing w:val="13"/>
                <w:sz w:val="12"/>
              </w:rPr>
              <w:t> </w:t>
            </w:r>
            <w:r>
              <w:rPr>
                <w:spacing w:val="-6"/>
                <w:sz w:val="12"/>
              </w:rPr>
              <w:t>ОГРА1-DІЧЕННОИ</w:t>
            </w:r>
            <w:r>
              <w:rPr>
                <w:spacing w:val="-5"/>
                <w:sz w:val="12"/>
              </w:rPr>
              <w:t> </w:t>
            </w:r>
            <w:r>
              <w:rPr>
                <w:spacing w:val="-6"/>
                <w:sz w:val="12"/>
              </w:rPr>
              <w:t>ОТВЕТСТВЕННОСТЬЮ</w:t>
            </w:r>
            <w:r>
              <w:rPr>
                <w:spacing w:val="5"/>
                <w:sz w:val="12"/>
              </w:rPr>
              <w:t> </w:t>
            </w:r>
            <w:r>
              <w:rPr>
                <w:spacing w:val="-6"/>
                <w:sz w:val="12"/>
              </w:rPr>
              <w:t>«ВИD-МЕД</w:t>
            </w:r>
          </w:p>
          <w:p>
            <w:pPr>
              <w:pStyle w:val="TableParagraph"/>
              <w:spacing w:before="1"/>
              <w:rPr>
                <w:sz w:val="3"/>
              </w:rPr>
            </w:pPr>
          </w:p>
          <w:p>
            <w:pPr>
              <w:pStyle w:val="TableParagraph"/>
              <w:spacing w:line="100" w:lineRule="exact"/>
              <w:ind w:left="35"/>
              <w:rPr>
                <w:position w:val="-1"/>
                <w:sz w:val="10"/>
              </w:rPr>
            </w:pPr>
            <w:r>
              <w:rPr>
                <w:position w:val="-1"/>
                <w:sz w:val="10"/>
              </w:rPr>
              <w:drawing>
                <wp:inline distT="0" distB="0" distL="0" distR="0">
                  <wp:extent cx="624839" cy="64008"/>
                  <wp:effectExtent l="0" t="0" r="0" b="0"/>
                  <wp:docPr id="1359" name="Image 1359"/>
                  <wp:cNvGraphicFramePr>
                    <a:graphicFrameLocks/>
                  </wp:cNvGraphicFramePr>
                  <a:graphic>
                    <a:graphicData uri="http://schemas.openxmlformats.org/drawingml/2006/picture">
                      <pic:pic>
                        <pic:nvPicPr>
                          <pic:cNvPr id="1359" name="Image 1359"/>
                          <pic:cNvPicPr/>
                        </pic:nvPicPr>
                        <pic:blipFill>
                          <a:blip r:embed="rId1221" cstate="print"/>
                          <a:stretch>
                            <a:fillRect/>
                          </a:stretch>
                        </pic:blipFill>
                        <pic:spPr>
                          <a:xfrm>
                            <a:off x="0" y="0"/>
                            <a:ext cx="624839" cy="64008"/>
                          </a:xfrm>
                          <a:prstGeom prst="rect">
                            <a:avLst/>
                          </a:prstGeom>
                        </pic:spPr>
                      </pic:pic>
                    </a:graphicData>
                  </a:graphic>
                </wp:inline>
              </w:drawing>
            </w:r>
            <w:r>
              <w:rPr>
                <w:position w:val="-1"/>
                <w:sz w:val="10"/>
              </w:rPr>
            </w:r>
          </w:p>
        </w:tc>
        <w:tc>
          <w:tcPr>
            <w:tcW w:w="1464" w:type="dxa"/>
          </w:tcPr>
          <w:p>
            <w:pPr>
              <w:pStyle w:val="TableParagraph"/>
              <w:rPr>
                <w:sz w:val="12"/>
              </w:rPr>
            </w:pPr>
          </w:p>
        </w:tc>
        <w:tc>
          <w:tcPr>
            <w:tcW w:w="979" w:type="dxa"/>
          </w:tcPr>
          <w:p>
            <w:pPr>
              <w:pStyle w:val="TableParagraph"/>
              <w:spacing w:before="10"/>
              <w:rPr>
                <w:sz w:val="7"/>
              </w:rPr>
            </w:pPr>
          </w:p>
          <w:p>
            <w:pPr>
              <w:pStyle w:val="TableParagraph"/>
              <w:spacing w:line="76" w:lineRule="exact"/>
              <w:ind w:left="491"/>
              <w:rPr>
                <w:position w:val="-1"/>
                <w:sz w:val="7"/>
              </w:rPr>
            </w:pPr>
            <w:r>
              <w:rPr>
                <w:position w:val="-1"/>
                <w:sz w:val="7"/>
              </w:rPr>
              <w:drawing>
                <wp:inline distT="0" distB="0" distL="0" distR="0">
                  <wp:extent cx="12191" cy="48767"/>
                  <wp:effectExtent l="0" t="0" r="0" b="0"/>
                  <wp:docPr id="1360" name="Image 1360"/>
                  <wp:cNvGraphicFramePr>
                    <a:graphicFrameLocks/>
                  </wp:cNvGraphicFramePr>
                  <a:graphic>
                    <a:graphicData uri="http://schemas.openxmlformats.org/drawingml/2006/picture">
                      <pic:pic>
                        <pic:nvPicPr>
                          <pic:cNvPr id="1360" name="Image 1360"/>
                          <pic:cNvPicPr/>
                        </pic:nvPicPr>
                        <pic:blipFill>
                          <a:blip r:embed="rId1222" cstate="print"/>
                          <a:stretch>
                            <a:fillRect/>
                          </a:stretch>
                        </pic:blipFill>
                        <pic:spPr>
                          <a:xfrm>
                            <a:off x="0" y="0"/>
                            <a:ext cx="12191" cy="48767"/>
                          </a:xfrm>
                          <a:prstGeom prst="rect">
                            <a:avLst/>
                          </a:prstGeom>
                        </pic:spPr>
                      </pic:pic>
                    </a:graphicData>
                  </a:graphic>
                </wp:inline>
              </w:drawing>
            </w:r>
            <w:r>
              <w:rPr>
                <w:position w:val="-1"/>
                <w:sz w:val="7"/>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124" w:hRule="atLeast"/>
        </w:trPr>
        <w:tc>
          <w:tcPr>
            <w:tcW w:w="384" w:type="dxa"/>
          </w:tcPr>
          <w:p>
            <w:pPr>
              <w:pStyle w:val="TableParagraph"/>
              <w:spacing w:line="104" w:lineRule="exact"/>
              <w:ind w:left="80" w:right="22"/>
              <w:jc w:val="center"/>
              <w:rPr>
                <w:sz w:val="12"/>
              </w:rPr>
            </w:pPr>
            <w:r>
              <w:rPr>
                <w:spacing w:val="-5"/>
                <w:sz w:val="12"/>
              </w:rPr>
              <w:t>136</w:t>
            </w:r>
          </w:p>
        </w:tc>
        <w:tc>
          <w:tcPr>
            <w:tcW w:w="749" w:type="dxa"/>
          </w:tcPr>
          <w:p>
            <w:pPr>
              <w:pStyle w:val="TableParagraph"/>
              <w:spacing w:line="104" w:lineRule="exact"/>
              <w:ind w:left="96" w:right="64"/>
              <w:jc w:val="center"/>
              <w:rPr>
                <w:sz w:val="12"/>
              </w:rPr>
            </w:pPr>
            <w:r>
              <w:rPr>
                <w:spacing w:val="-2"/>
                <w:sz w:val="12"/>
              </w:rPr>
              <w:t>500004</w:t>
            </w:r>
          </w:p>
        </w:tc>
        <w:tc>
          <w:tcPr>
            <w:tcW w:w="4085" w:type="dxa"/>
          </w:tcPr>
          <w:p>
            <w:pPr>
              <w:pStyle w:val="TableParagraph"/>
              <w:spacing w:line="104" w:lineRule="exact"/>
              <w:ind w:left="26"/>
              <w:rPr>
                <w:rFonts w:ascii="Cambria" w:hAnsi="Cambria"/>
                <w:sz w:val="17"/>
              </w:rPr>
            </w:pPr>
            <w:r>
              <w:rPr>
                <w:rFonts w:ascii="Cambria" w:hAnsi="Cambria"/>
                <w:w w:val="85"/>
                <w:sz w:val="17"/>
              </w:rPr>
              <w:t>оьщгство</w:t>
            </w:r>
            <w:r>
              <w:rPr>
                <w:rFonts w:ascii="Cambria" w:hAnsi="Cambria"/>
                <w:spacing w:val="9"/>
                <w:sz w:val="17"/>
              </w:rPr>
              <w:t> </w:t>
            </w:r>
            <w:r>
              <w:rPr>
                <w:rFonts w:ascii="Cambria" w:hAnsi="Cambria"/>
                <w:w w:val="85"/>
                <w:sz w:val="17"/>
              </w:rPr>
              <w:t>с</w:t>
            </w:r>
            <w:r>
              <w:rPr>
                <w:rFonts w:ascii="Cambria" w:hAnsi="Cambria"/>
                <w:spacing w:val="-2"/>
                <w:w w:val="85"/>
                <w:sz w:val="17"/>
              </w:rPr>
              <w:t> </w:t>
            </w:r>
            <w:r>
              <w:rPr>
                <w:rFonts w:ascii="Cambria" w:hAnsi="Cambria"/>
                <w:w w:val="85"/>
                <w:sz w:val="17"/>
              </w:rPr>
              <w:t>огРwичвннои</w:t>
            </w:r>
            <w:r>
              <w:rPr>
                <w:rFonts w:ascii="Cambria" w:hAnsi="Cambria"/>
                <w:spacing w:val="15"/>
                <w:sz w:val="17"/>
              </w:rPr>
              <w:t> </w:t>
            </w:r>
            <w:r>
              <w:rPr>
                <w:rFonts w:ascii="Cambria" w:hAnsi="Cambria"/>
                <w:w w:val="85"/>
                <w:sz w:val="17"/>
              </w:rPr>
              <w:t>отвЕтствБнностью</w:t>
            </w:r>
            <w:r>
              <w:rPr>
                <w:rFonts w:ascii="Cambria" w:hAnsi="Cambria"/>
                <w:spacing w:val="16"/>
                <w:sz w:val="17"/>
              </w:rPr>
              <w:t> </w:t>
            </w:r>
            <w:r>
              <w:rPr>
                <w:rFonts w:ascii="Cambria" w:hAnsi="Cambria"/>
                <w:spacing w:val="-2"/>
                <w:w w:val="85"/>
                <w:sz w:val="17"/>
              </w:rPr>
              <w:t>‹мвделвь»</w:t>
            </w:r>
          </w:p>
        </w:tc>
        <w:tc>
          <w:tcPr>
            <w:tcW w:w="1464" w:type="dxa"/>
          </w:tcPr>
          <w:p>
            <w:pPr>
              <w:pStyle w:val="TableParagraph"/>
              <w:rPr>
                <w:sz w:val="6"/>
              </w:rPr>
            </w:pPr>
          </w:p>
        </w:tc>
        <w:tc>
          <w:tcPr>
            <w:tcW w:w="979" w:type="dxa"/>
          </w:tcPr>
          <w:p>
            <w:pPr>
              <w:pStyle w:val="TableParagraph"/>
              <w:spacing w:line="104" w:lineRule="exact"/>
              <w:ind w:left="80" w:right="55"/>
              <w:jc w:val="center"/>
              <w:rPr>
                <w:sz w:val="12"/>
              </w:rPr>
            </w:pPr>
            <w:r>
              <w:rPr>
                <w:spacing w:val="-10"/>
                <w:w w:val="85"/>
                <w:sz w:val="12"/>
              </w:rPr>
              <w:t>1</w:t>
            </w:r>
          </w:p>
        </w:tc>
        <w:tc>
          <w:tcPr>
            <w:tcW w:w="1104" w:type="dxa"/>
          </w:tcPr>
          <w:p>
            <w:pPr>
              <w:pStyle w:val="TableParagraph"/>
              <w:rPr>
                <w:sz w:val="6"/>
              </w:rPr>
            </w:pPr>
          </w:p>
        </w:tc>
        <w:tc>
          <w:tcPr>
            <w:tcW w:w="974" w:type="dxa"/>
          </w:tcPr>
          <w:p>
            <w:pPr>
              <w:pStyle w:val="TableParagraph"/>
              <w:rPr>
                <w:sz w:val="6"/>
              </w:rPr>
            </w:pPr>
          </w:p>
        </w:tc>
        <w:tc>
          <w:tcPr>
            <w:tcW w:w="979" w:type="dxa"/>
          </w:tcPr>
          <w:p>
            <w:pPr>
              <w:pStyle w:val="TableParagraph"/>
              <w:rPr>
                <w:sz w:val="6"/>
              </w:rPr>
            </w:pPr>
          </w:p>
        </w:tc>
        <w:tc>
          <w:tcPr>
            <w:tcW w:w="845" w:type="dxa"/>
          </w:tcPr>
          <w:p>
            <w:pPr>
              <w:pStyle w:val="TableParagraph"/>
              <w:rPr>
                <w:sz w:val="6"/>
              </w:rPr>
            </w:pPr>
          </w:p>
        </w:tc>
        <w:tc>
          <w:tcPr>
            <w:tcW w:w="831" w:type="dxa"/>
          </w:tcPr>
          <w:p>
            <w:pPr>
              <w:pStyle w:val="TableParagraph"/>
              <w:rPr>
                <w:sz w:val="6"/>
              </w:rPr>
            </w:pPr>
          </w:p>
        </w:tc>
        <w:tc>
          <w:tcPr>
            <w:tcW w:w="821" w:type="dxa"/>
          </w:tcPr>
          <w:p>
            <w:pPr>
              <w:pStyle w:val="TableParagraph"/>
              <w:rPr>
                <w:sz w:val="6"/>
              </w:rPr>
            </w:pPr>
          </w:p>
        </w:tc>
        <w:tc>
          <w:tcPr>
            <w:tcW w:w="725" w:type="dxa"/>
          </w:tcPr>
          <w:p>
            <w:pPr>
              <w:pStyle w:val="TableParagraph"/>
              <w:rPr>
                <w:sz w:val="6"/>
              </w:rPr>
            </w:pPr>
          </w:p>
        </w:tc>
        <w:tc>
          <w:tcPr>
            <w:tcW w:w="960" w:type="dxa"/>
          </w:tcPr>
          <w:p>
            <w:pPr>
              <w:pStyle w:val="TableParagraph"/>
              <w:rPr>
                <w:sz w:val="6"/>
              </w:rPr>
            </w:pPr>
          </w:p>
        </w:tc>
      </w:tr>
      <w:tr>
        <w:trPr>
          <w:trHeight w:val="282" w:hRule="atLeast"/>
        </w:trPr>
        <w:tc>
          <w:tcPr>
            <w:tcW w:w="384" w:type="dxa"/>
          </w:tcPr>
          <w:p>
            <w:pPr>
              <w:pStyle w:val="TableParagraph"/>
              <w:spacing w:before="51"/>
              <w:ind w:left="80" w:right="20"/>
              <w:jc w:val="center"/>
              <w:rPr>
                <w:sz w:val="12"/>
              </w:rPr>
            </w:pPr>
            <w:r>
              <w:rPr>
                <w:spacing w:val="-5"/>
                <w:sz w:val="12"/>
              </w:rPr>
              <w:t>137</w:t>
            </w:r>
          </w:p>
        </w:tc>
        <w:tc>
          <w:tcPr>
            <w:tcW w:w="749" w:type="dxa"/>
          </w:tcPr>
          <w:p>
            <w:pPr>
              <w:pStyle w:val="TableParagraph"/>
              <w:spacing w:before="51"/>
              <w:ind w:left="96" w:right="64"/>
              <w:jc w:val="center"/>
              <w:rPr>
                <w:sz w:val="12"/>
              </w:rPr>
            </w:pPr>
            <w:r>
              <w:rPr>
                <w:spacing w:val="-2"/>
                <w:sz w:val="12"/>
              </w:rPr>
              <w:t>500045</w:t>
            </w:r>
          </w:p>
        </w:tc>
        <w:tc>
          <w:tcPr>
            <w:tcW w:w="4085" w:type="dxa"/>
          </w:tcPr>
          <w:p>
            <w:pPr>
              <w:pStyle w:val="TableParagraph"/>
              <w:spacing w:line="129" w:lineRule="exact"/>
              <w:ind w:left="26"/>
              <w:rPr>
                <w:rFonts w:ascii="Cambria" w:hAnsi="Cambria"/>
                <w:sz w:val="17"/>
              </w:rPr>
            </w:pPr>
            <w:r>
              <w:rPr>
                <w:rFonts w:ascii="Cambria" w:hAnsi="Cambria"/>
                <w:w w:val="85"/>
                <w:sz w:val="17"/>
              </w:rPr>
              <w:t>оьщгство</w:t>
            </w:r>
            <w:r>
              <w:rPr>
                <w:rFonts w:ascii="Cambria" w:hAnsi="Cambria"/>
                <w:spacing w:val="27"/>
                <w:sz w:val="17"/>
              </w:rPr>
              <w:t> </w:t>
            </w:r>
            <w:r>
              <w:rPr>
                <w:rFonts w:ascii="Cambria" w:hAnsi="Cambria"/>
                <w:w w:val="85"/>
                <w:sz w:val="17"/>
              </w:rPr>
              <w:t>с</w:t>
            </w:r>
            <w:r>
              <w:rPr>
                <w:rFonts w:ascii="Cambria" w:hAnsi="Cambria"/>
                <w:spacing w:val="3"/>
                <w:sz w:val="17"/>
              </w:rPr>
              <w:t> </w:t>
            </w:r>
            <w:r>
              <w:rPr>
                <w:rFonts w:ascii="Cambria" w:hAnsi="Cambria"/>
                <w:w w:val="85"/>
                <w:sz w:val="17"/>
              </w:rPr>
              <w:t>огРмвгісннои</w:t>
            </w:r>
            <w:r>
              <w:rPr>
                <w:rFonts w:ascii="Cambria" w:hAnsi="Cambria"/>
                <w:spacing w:val="30"/>
                <w:sz w:val="17"/>
              </w:rPr>
              <w:t> </w:t>
            </w:r>
            <w:r>
              <w:rPr>
                <w:rFonts w:ascii="Cambria" w:hAnsi="Cambria"/>
                <w:w w:val="85"/>
                <w:sz w:val="17"/>
              </w:rPr>
              <w:t>отввтствьнностью</w:t>
            </w:r>
            <w:r>
              <w:rPr>
                <w:rFonts w:ascii="Cambria" w:hAnsi="Cambria"/>
                <w:spacing w:val="44"/>
                <w:sz w:val="17"/>
              </w:rPr>
              <w:t> </w:t>
            </w:r>
            <w:r>
              <w:rPr>
                <w:rFonts w:ascii="Cambria" w:hAnsi="Cambria"/>
                <w:w w:val="85"/>
                <w:sz w:val="17"/>
              </w:rPr>
              <w:t>‹мгд-</w:t>
            </w:r>
            <w:r>
              <w:rPr>
                <w:rFonts w:ascii="Cambria" w:hAnsi="Cambria"/>
                <w:spacing w:val="-4"/>
                <w:w w:val="85"/>
                <w:sz w:val="17"/>
              </w:rPr>
              <w:t>кмитт</w:t>
            </w:r>
          </w:p>
          <w:p>
            <w:pPr>
              <w:pStyle w:val="TableParagraph"/>
              <w:spacing w:before="6"/>
              <w:rPr>
                <w:sz w:val="2"/>
              </w:rPr>
            </w:pPr>
          </w:p>
          <w:p>
            <w:pPr>
              <w:pStyle w:val="TableParagraph"/>
              <w:spacing w:line="81" w:lineRule="exact"/>
              <w:ind w:left="30"/>
              <w:rPr>
                <w:position w:val="-1"/>
                <w:sz w:val="8"/>
              </w:rPr>
            </w:pPr>
            <w:r>
              <w:rPr>
                <w:position w:val="-1"/>
                <w:sz w:val="8"/>
              </w:rPr>
              <w:drawing>
                <wp:inline distT="0" distB="0" distL="0" distR="0">
                  <wp:extent cx="344424" cy="51815"/>
                  <wp:effectExtent l="0" t="0" r="0" b="0"/>
                  <wp:docPr id="1361" name="Image 1361"/>
                  <wp:cNvGraphicFramePr>
                    <a:graphicFrameLocks/>
                  </wp:cNvGraphicFramePr>
                  <a:graphic>
                    <a:graphicData uri="http://schemas.openxmlformats.org/drawingml/2006/picture">
                      <pic:pic>
                        <pic:nvPicPr>
                          <pic:cNvPr id="1361" name="Image 1361"/>
                          <pic:cNvPicPr/>
                        </pic:nvPicPr>
                        <pic:blipFill>
                          <a:blip r:embed="rId1223" cstate="print"/>
                          <a:stretch>
                            <a:fillRect/>
                          </a:stretch>
                        </pic:blipFill>
                        <pic:spPr>
                          <a:xfrm>
                            <a:off x="0" y="0"/>
                            <a:ext cx="344424" cy="51815"/>
                          </a:xfrm>
                          <a:prstGeom prst="rect">
                            <a:avLst/>
                          </a:prstGeom>
                        </pic:spPr>
                      </pic:pic>
                    </a:graphicData>
                  </a:graphic>
                </wp:inline>
              </w:drawing>
            </w:r>
            <w:r>
              <w:rPr>
                <w:position w:val="-1"/>
                <w:sz w:val="8"/>
              </w:rPr>
            </w:r>
          </w:p>
        </w:tc>
        <w:tc>
          <w:tcPr>
            <w:tcW w:w="1464" w:type="dxa"/>
          </w:tcPr>
          <w:p>
            <w:pPr>
              <w:pStyle w:val="TableParagraph"/>
              <w:rPr>
                <w:sz w:val="12"/>
              </w:rPr>
            </w:pPr>
          </w:p>
        </w:tc>
        <w:tc>
          <w:tcPr>
            <w:tcW w:w="979" w:type="dxa"/>
          </w:tcPr>
          <w:p>
            <w:pPr>
              <w:pStyle w:val="TableParagraph"/>
              <w:spacing w:before="65"/>
              <w:ind w:left="80" w:right="51"/>
              <w:jc w:val="center"/>
              <w:rPr>
                <w:sz w:val="11"/>
              </w:rPr>
            </w:pPr>
            <w:r>
              <w:rPr>
                <w:spacing w:val="-10"/>
                <w:w w:val="55"/>
                <w:sz w:val="11"/>
              </w:rPr>
              <w:t>I</w:t>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7" w:hRule="atLeast"/>
        </w:trPr>
        <w:tc>
          <w:tcPr>
            <w:tcW w:w="384" w:type="dxa"/>
          </w:tcPr>
          <w:p>
            <w:pPr>
              <w:pStyle w:val="TableParagraph"/>
              <w:spacing w:before="50"/>
              <w:ind w:left="73"/>
              <w:jc w:val="center"/>
              <w:rPr>
                <w:sz w:val="11"/>
              </w:rPr>
            </w:pPr>
            <w:r>
              <w:rPr>
                <w:w w:val="55"/>
                <w:sz w:val="11"/>
              </w:rPr>
              <w:t>І</w:t>
            </w:r>
            <w:r>
              <w:rPr>
                <w:spacing w:val="-6"/>
                <w:w w:val="95"/>
                <w:sz w:val="11"/>
              </w:rPr>
              <w:t> </w:t>
            </w:r>
            <w:r>
              <w:rPr>
                <w:spacing w:val="-5"/>
                <w:w w:val="95"/>
                <w:sz w:val="11"/>
              </w:rPr>
              <w:t>38</w:t>
            </w:r>
          </w:p>
        </w:tc>
        <w:tc>
          <w:tcPr>
            <w:tcW w:w="749" w:type="dxa"/>
          </w:tcPr>
          <w:p>
            <w:pPr>
              <w:pStyle w:val="TableParagraph"/>
              <w:spacing w:before="50"/>
              <w:ind w:left="96" w:right="68"/>
              <w:jc w:val="center"/>
              <w:rPr>
                <w:sz w:val="11"/>
              </w:rPr>
            </w:pPr>
            <w:r>
              <w:rPr>
                <w:spacing w:val="-2"/>
                <w:sz w:val="11"/>
              </w:rPr>
              <w:t>500048</w:t>
            </w:r>
          </w:p>
        </w:tc>
        <w:tc>
          <w:tcPr>
            <w:tcW w:w="4085" w:type="dxa"/>
          </w:tcPr>
          <w:p>
            <w:pPr>
              <w:pStyle w:val="TableParagraph"/>
              <w:spacing w:line="112" w:lineRule="exact"/>
              <w:ind w:left="26"/>
              <w:rPr>
                <w:sz w:val="12"/>
              </w:rPr>
            </w:pPr>
            <w:r>
              <w:rPr>
                <w:spacing w:val="-6"/>
                <w:sz w:val="12"/>
              </w:rPr>
              <w:t>ОБІДЕСТБ</w:t>
            </w:r>
            <w:r>
              <w:rPr>
                <w:spacing w:val="-10"/>
                <w:sz w:val="12"/>
              </w:rPr>
              <w:t> </w:t>
            </w:r>
            <w:r>
              <w:rPr>
                <w:spacing w:val="-6"/>
                <w:sz w:val="12"/>
              </w:rPr>
              <w:t>О</w:t>
            </w:r>
            <w:r>
              <w:rPr>
                <w:spacing w:val="11"/>
                <w:sz w:val="12"/>
              </w:rPr>
              <w:t> </w:t>
            </w:r>
            <w:r>
              <w:rPr>
                <w:spacing w:val="-6"/>
                <w:sz w:val="12"/>
              </w:rPr>
              <w:t>С</w:t>
            </w:r>
            <w:r>
              <w:rPr>
                <w:spacing w:val="7"/>
                <w:sz w:val="12"/>
              </w:rPr>
              <w:t> </w:t>
            </w:r>
            <w:r>
              <w:rPr>
                <w:spacing w:val="-6"/>
                <w:sz w:val="12"/>
              </w:rPr>
              <w:t>ОГРАНИЧБЈ-Н1ОИ</w:t>
            </w:r>
            <w:r>
              <w:rPr>
                <w:spacing w:val="10"/>
                <w:sz w:val="12"/>
              </w:rPr>
              <w:t> </w:t>
            </w:r>
            <w:r>
              <w:rPr>
                <w:spacing w:val="-6"/>
                <w:sz w:val="12"/>
              </w:rPr>
              <w:t>ОТВЕТСТВЕННОСТЬЮ</w:t>
            </w:r>
            <w:r>
              <w:rPr>
                <w:spacing w:val="1"/>
                <w:sz w:val="12"/>
              </w:rPr>
              <w:t> </w:t>
            </w:r>
            <w:r>
              <w:rPr>
                <w:spacing w:val="-6"/>
                <w:sz w:val="12"/>
              </w:rPr>
              <w:t>«КЮШНКА</w:t>
            </w:r>
          </w:p>
          <w:p>
            <w:pPr>
              <w:pStyle w:val="TableParagraph"/>
              <w:spacing w:before="6"/>
              <w:ind w:left="29"/>
              <w:rPr>
                <w:sz w:val="12"/>
              </w:rPr>
            </w:pPr>
            <w:r>
              <w:rPr>
                <w:spacing w:val="-2"/>
                <w:sz w:val="12"/>
              </w:rPr>
              <w:t>ЛУЙС»</w:t>
            </w:r>
          </w:p>
        </w:tc>
        <w:tc>
          <w:tcPr>
            <w:tcW w:w="1464" w:type="dxa"/>
          </w:tcPr>
          <w:p>
            <w:pPr>
              <w:pStyle w:val="TableParagraph"/>
              <w:rPr>
                <w:sz w:val="12"/>
              </w:rPr>
            </w:pPr>
          </w:p>
        </w:tc>
        <w:tc>
          <w:tcPr>
            <w:tcW w:w="979" w:type="dxa"/>
          </w:tcPr>
          <w:p>
            <w:pPr>
              <w:pStyle w:val="TableParagraph"/>
              <w:rPr>
                <w:sz w:val="12"/>
              </w:rPr>
            </w:pP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7" w:hRule="atLeast"/>
        </w:trPr>
        <w:tc>
          <w:tcPr>
            <w:tcW w:w="384" w:type="dxa"/>
          </w:tcPr>
          <w:p>
            <w:pPr>
              <w:pStyle w:val="TableParagraph"/>
              <w:spacing w:before="46"/>
              <w:ind w:left="65"/>
              <w:jc w:val="center"/>
              <w:rPr>
                <w:sz w:val="12"/>
              </w:rPr>
            </w:pPr>
            <w:r>
              <w:rPr>
                <w:w w:val="60"/>
                <w:sz w:val="12"/>
              </w:rPr>
              <w:t>I</w:t>
            </w:r>
            <w:r>
              <w:rPr>
                <w:spacing w:val="-7"/>
                <w:sz w:val="12"/>
              </w:rPr>
              <w:t> </w:t>
            </w:r>
            <w:r>
              <w:rPr>
                <w:spacing w:val="-5"/>
                <w:w w:val="75"/>
                <w:sz w:val="12"/>
              </w:rPr>
              <w:t>Э9</w:t>
            </w:r>
          </w:p>
        </w:tc>
        <w:tc>
          <w:tcPr>
            <w:tcW w:w="749" w:type="dxa"/>
          </w:tcPr>
          <w:p>
            <w:pPr>
              <w:pStyle w:val="TableParagraph"/>
              <w:spacing w:before="46"/>
              <w:ind w:left="96" w:right="71"/>
              <w:jc w:val="center"/>
              <w:rPr>
                <w:sz w:val="12"/>
              </w:rPr>
            </w:pPr>
            <w:r>
              <w:rPr>
                <w:spacing w:val="-2"/>
                <w:sz w:val="12"/>
              </w:rPr>
              <w:t>300060</w:t>
            </w:r>
          </w:p>
        </w:tc>
        <w:tc>
          <w:tcPr>
            <w:tcW w:w="4085" w:type="dxa"/>
          </w:tcPr>
          <w:p>
            <w:pPr>
              <w:pStyle w:val="TableParagraph"/>
              <w:spacing w:line="116" w:lineRule="exact"/>
              <w:ind w:left="25"/>
              <w:rPr>
                <w:sz w:val="16"/>
              </w:rPr>
            </w:pPr>
            <w:r>
              <w:rPr>
                <w:spacing w:val="-2"/>
                <w:sz w:val="16"/>
              </w:rPr>
              <w:t>оьщгство</w:t>
            </w:r>
            <w:r>
              <w:rPr>
                <w:sz w:val="16"/>
              </w:rPr>
              <w:t> </w:t>
            </w:r>
            <w:r>
              <w:rPr>
                <w:spacing w:val="-2"/>
                <w:sz w:val="16"/>
              </w:rPr>
              <w:t>с</w:t>
            </w:r>
            <w:r>
              <w:rPr>
                <w:spacing w:val="-12"/>
                <w:sz w:val="16"/>
              </w:rPr>
              <w:t> </w:t>
            </w:r>
            <w:r>
              <w:rPr>
                <w:spacing w:val="-2"/>
                <w:sz w:val="16"/>
              </w:rPr>
              <w:t>огя</w:t>
            </w:r>
            <w:r>
              <w:rPr>
                <w:spacing w:val="76"/>
                <w:sz w:val="16"/>
              </w:rPr>
              <w:t> </w:t>
            </w:r>
            <w:r>
              <w:rPr>
                <w:spacing w:val="-2"/>
                <w:sz w:val="16"/>
              </w:rPr>
              <w:t>вштшноіt</w:t>
            </w:r>
            <w:r>
              <w:rPr>
                <w:spacing w:val="4"/>
                <w:sz w:val="16"/>
              </w:rPr>
              <w:t> </w:t>
            </w:r>
            <w:r>
              <w:rPr>
                <w:spacing w:val="-2"/>
                <w:sz w:val="16"/>
              </w:rPr>
              <w:t>ответственностью</w:t>
            </w:r>
            <w:r>
              <w:rPr>
                <w:spacing w:val="-14"/>
                <w:sz w:val="16"/>
              </w:rPr>
              <w:t> </w:t>
            </w:r>
            <w:r>
              <w:rPr>
                <w:spacing w:val="-2"/>
                <w:sz w:val="16"/>
              </w:rPr>
              <w:t>«мгд</w:t>
            </w:r>
            <w:r>
              <w:rPr>
                <w:spacing w:val="-8"/>
                <w:sz w:val="16"/>
              </w:rPr>
              <w:t> </w:t>
            </w:r>
            <w:r>
              <w:rPr>
                <w:spacing w:val="-2"/>
                <w:sz w:val="16"/>
              </w:rPr>
              <w:t>клинике›</w:t>
            </w:r>
          </w:p>
        </w:tc>
        <w:tc>
          <w:tcPr>
            <w:tcW w:w="1464" w:type="dxa"/>
          </w:tcPr>
          <w:p>
            <w:pPr>
              <w:pStyle w:val="TableParagraph"/>
              <w:rPr>
                <w:sz w:val="12"/>
              </w:rPr>
            </w:pPr>
          </w:p>
        </w:tc>
        <w:tc>
          <w:tcPr>
            <w:tcW w:w="979" w:type="dxa"/>
          </w:tcPr>
          <w:p>
            <w:pPr>
              <w:pStyle w:val="TableParagraph"/>
              <w:spacing w:before="5"/>
              <w:rPr>
                <w:sz w:val="7"/>
              </w:rPr>
            </w:pPr>
          </w:p>
          <w:p>
            <w:pPr>
              <w:pStyle w:val="TableParagraph"/>
              <w:spacing w:line="76" w:lineRule="exact"/>
              <w:ind w:left="486"/>
              <w:rPr>
                <w:position w:val="-1"/>
                <w:sz w:val="7"/>
              </w:rPr>
            </w:pPr>
            <w:r>
              <w:rPr>
                <w:position w:val="-1"/>
                <w:sz w:val="7"/>
              </w:rPr>
              <w:drawing>
                <wp:inline distT="0" distB="0" distL="0" distR="0">
                  <wp:extent cx="12191" cy="48767"/>
                  <wp:effectExtent l="0" t="0" r="0" b="0"/>
                  <wp:docPr id="1362" name="Image 1362"/>
                  <wp:cNvGraphicFramePr>
                    <a:graphicFrameLocks/>
                  </wp:cNvGraphicFramePr>
                  <a:graphic>
                    <a:graphicData uri="http://schemas.openxmlformats.org/drawingml/2006/picture">
                      <pic:pic>
                        <pic:nvPicPr>
                          <pic:cNvPr id="1362" name="Image 1362"/>
                          <pic:cNvPicPr/>
                        </pic:nvPicPr>
                        <pic:blipFill>
                          <a:blip r:embed="rId1224" cstate="print"/>
                          <a:stretch>
                            <a:fillRect/>
                          </a:stretch>
                        </pic:blipFill>
                        <pic:spPr>
                          <a:xfrm>
                            <a:off x="0" y="0"/>
                            <a:ext cx="12191" cy="48767"/>
                          </a:xfrm>
                          <a:prstGeom prst="rect">
                            <a:avLst/>
                          </a:prstGeom>
                        </pic:spPr>
                      </pic:pic>
                    </a:graphicData>
                  </a:graphic>
                </wp:inline>
              </w:drawing>
            </w:r>
            <w:r>
              <w:rPr>
                <w:position w:val="-1"/>
                <w:sz w:val="7"/>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7" w:hRule="atLeast"/>
        </w:trPr>
        <w:tc>
          <w:tcPr>
            <w:tcW w:w="384" w:type="dxa"/>
          </w:tcPr>
          <w:p>
            <w:pPr>
              <w:pStyle w:val="TableParagraph"/>
              <w:spacing w:before="46"/>
              <w:ind w:left="80" w:right="23"/>
              <w:jc w:val="center"/>
              <w:rPr>
                <w:sz w:val="12"/>
              </w:rPr>
            </w:pPr>
            <w:r>
              <w:rPr>
                <w:spacing w:val="-5"/>
                <w:sz w:val="12"/>
              </w:rPr>
              <w:t>140</w:t>
            </w:r>
          </w:p>
        </w:tc>
        <w:tc>
          <w:tcPr>
            <w:tcW w:w="749" w:type="dxa"/>
          </w:tcPr>
          <w:p>
            <w:pPr>
              <w:pStyle w:val="TableParagraph"/>
              <w:spacing w:before="46"/>
              <w:ind w:left="96" w:right="75"/>
              <w:jc w:val="center"/>
              <w:rPr>
                <w:sz w:val="12"/>
              </w:rPr>
            </w:pPr>
            <w:r>
              <w:rPr>
                <w:spacing w:val="-2"/>
                <w:sz w:val="12"/>
              </w:rPr>
              <w:t>300062</w:t>
            </w:r>
          </w:p>
        </w:tc>
        <w:tc>
          <w:tcPr>
            <w:tcW w:w="4085" w:type="dxa"/>
          </w:tcPr>
          <w:p>
            <w:pPr>
              <w:pStyle w:val="TableParagraph"/>
              <w:spacing w:line="112" w:lineRule="exact"/>
              <w:ind w:left="26"/>
              <w:rPr>
                <w:sz w:val="12"/>
              </w:rPr>
            </w:pPr>
            <w:r>
              <w:rPr>
                <w:spacing w:val="-6"/>
                <w:sz w:val="12"/>
              </w:rPr>
              <w:t>ОБЩЕСТВ</w:t>
            </w:r>
            <w:r>
              <w:rPr>
                <w:spacing w:val="-12"/>
                <w:sz w:val="12"/>
              </w:rPr>
              <w:t> </w:t>
            </w:r>
            <w:r>
              <w:rPr>
                <w:spacing w:val="-6"/>
                <w:sz w:val="12"/>
              </w:rPr>
              <w:t>О</w:t>
            </w:r>
            <w:r>
              <w:rPr>
                <w:spacing w:val="15"/>
                <w:sz w:val="12"/>
              </w:rPr>
              <w:t> </w:t>
            </w:r>
            <w:r>
              <w:rPr>
                <w:spacing w:val="-6"/>
                <w:sz w:val="12"/>
              </w:rPr>
              <w:t>С</w:t>
            </w:r>
            <w:r>
              <w:rPr>
                <w:spacing w:val="10"/>
                <w:sz w:val="12"/>
              </w:rPr>
              <w:t> </w:t>
            </w:r>
            <w:r>
              <w:rPr>
                <w:spacing w:val="-6"/>
                <w:sz w:val="12"/>
              </w:rPr>
              <w:t>ОГРАНИЧЕННОИ</w:t>
            </w:r>
            <w:r>
              <w:rPr>
                <w:spacing w:val="28"/>
                <w:sz w:val="12"/>
              </w:rPr>
              <w:t> </w:t>
            </w:r>
            <w:r>
              <w:rPr>
                <w:spacing w:val="-6"/>
                <w:sz w:val="12"/>
              </w:rPr>
              <w:t>ОТВЕТСТВЕННОСТЬЮ</w:t>
            </w:r>
            <w:r>
              <w:rPr>
                <w:spacing w:val="3"/>
                <w:sz w:val="12"/>
              </w:rPr>
              <w:t> </w:t>
            </w:r>
            <w:r>
              <w:rPr>
                <w:spacing w:val="-6"/>
                <w:sz w:val="12"/>
              </w:rPr>
              <w:t>«ДОКТОР</w:t>
            </w:r>
          </w:p>
          <w:p>
            <w:pPr>
              <w:pStyle w:val="TableParagraph"/>
              <w:spacing w:before="6"/>
              <w:rPr>
                <w:sz w:val="3"/>
              </w:rPr>
            </w:pPr>
          </w:p>
          <w:p>
            <w:pPr>
              <w:pStyle w:val="TableParagraph"/>
              <w:spacing w:line="86" w:lineRule="exact"/>
              <w:ind w:left="25"/>
              <w:rPr>
                <w:position w:val="-1"/>
                <w:sz w:val="8"/>
              </w:rPr>
            </w:pPr>
            <w:r>
              <w:rPr>
                <w:position w:val="-1"/>
                <w:sz w:val="8"/>
              </w:rPr>
              <w:drawing>
                <wp:inline distT="0" distB="0" distL="0" distR="0">
                  <wp:extent cx="478536" cy="54863"/>
                  <wp:effectExtent l="0" t="0" r="0" b="0"/>
                  <wp:docPr id="1363" name="Image 1363"/>
                  <wp:cNvGraphicFramePr>
                    <a:graphicFrameLocks/>
                  </wp:cNvGraphicFramePr>
                  <a:graphic>
                    <a:graphicData uri="http://schemas.openxmlformats.org/drawingml/2006/picture">
                      <pic:pic>
                        <pic:nvPicPr>
                          <pic:cNvPr id="1363" name="Image 1363"/>
                          <pic:cNvPicPr/>
                        </pic:nvPicPr>
                        <pic:blipFill>
                          <a:blip r:embed="rId1225" cstate="print"/>
                          <a:stretch>
                            <a:fillRect/>
                          </a:stretch>
                        </pic:blipFill>
                        <pic:spPr>
                          <a:xfrm>
                            <a:off x="0" y="0"/>
                            <a:ext cx="478536" cy="54863"/>
                          </a:xfrm>
                          <a:prstGeom prst="rect">
                            <a:avLst/>
                          </a:prstGeom>
                        </pic:spPr>
                      </pic:pic>
                    </a:graphicData>
                  </a:graphic>
                </wp:inline>
              </w:drawing>
            </w:r>
            <w:r>
              <w:rPr>
                <w:position w:val="-1"/>
                <w:sz w:val="8"/>
              </w:rPr>
            </w:r>
          </w:p>
        </w:tc>
        <w:tc>
          <w:tcPr>
            <w:tcW w:w="1464" w:type="dxa"/>
          </w:tcPr>
          <w:p>
            <w:pPr>
              <w:pStyle w:val="TableParagraph"/>
              <w:rPr>
                <w:sz w:val="12"/>
              </w:rPr>
            </w:pPr>
          </w:p>
        </w:tc>
        <w:tc>
          <w:tcPr>
            <w:tcW w:w="979" w:type="dxa"/>
          </w:tcPr>
          <w:p>
            <w:pPr>
              <w:pStyle w:val="TableParagraph"/>
              <w:spacing w:before="5"/>
              <w:rPr>
                <w:sz w:val="7"/>
              </w:rPr>
            </w:pPr>
          </w:p>
          <w:p>
            <w:pPr>
              <w:pStyle w:val="TableParagraph"/>
              <w:spacing w:line="76" w:lineRule="exact"/>
              <w:ind w:left="486"/>
              <w:rPr>
                <w:position w:val="-1"/>
                <w:sz w:val="7"/>
              </w:rPr>
            </w:pPr>
            <w:r>
              <w:rPr>
                <w:position w:val="-1"/>
                <w:sz w:val="7"/>
              </w:rPr>
              <w:drawing>
                <wp:inline distT="0" distB="0" distL="0" distR="0">
                  <wp:extent cx="12191" cy="48767"/>
                  <wp:effectExtent l="0" t="0" r="0" b="0"/>
                  <wp:docPr id="1364" name="Image 1364"/>
                  <wp:cNvGraphicFramePr>
                    <a:graphicFrameLocks/>
                  </wp:cNvGraphicFramePr>
                  <a:graphic>
                    <a:graphicData uri="http://schemas.openxmlformats.org/drawingml/2006/picture">
                      <pic:pic>
                        <pic:nvPicPr>
                          <pic:cNvPr id="1364" name="Image 1364"/>
                          <pic:cNvPicPr/>
                        </pic:nvPicPr>
                        <pic:blipFill>
                          <a:blip r:embed="rId1226" cstate="print"/>
                          <a:stretch>
                            <a:fillRect/>
                          </a:stretch>
                        </pic:blipFill>
                        <pic:spPr>
                          <a:xfrm>
                            <a:off x="0" y="0"/>
                            <a:ext cx="12191" cy="48767"/>
                          </a:xfrm>
                          <a:prstGeom prst="rect">
                            <a:avLst/>
                          </a:prstGeom>
                        </pic:spPr>
                      </pic:pic>
                    </a:graphicData>
                  </a:graphic>
                </wp:inline>
              </w:drawing>
            </w:r>
            <w:r>
              <w:rPr>
                <w:position w:val="-1"/>
                <w:sz w:val="7"/>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2" w:hRule="atLeast"/>
        </w:trPr>
        <w:tc>
          <w:tcPr>
            <w:tcW w:w="384" w:type="dxa"/>
          </w:tcPr>
          <w:p>
            <w:pPr>
              <w:pStyle w:val="TableParagraph"/>
              <w:spacing w:before="55"/>
              <w:ind w:left="80" w:right="23"/>
              <w:jc w:val="center"/>
              <w:rPr>
                <w:sz w:val="11"/>
              </w:rPr>
            </w:pPr>
            <w:r>
              <w:rPr>
                <w:spacing w:val="-5"/>
                <w:w w:val="110"/>
                <w:sz w:val="11"/>
              </w:rPr>
              <w:t>]41</w:t>
            </w:r>
          </w:p>
        </w:tc>
        <w:tc>
          <w:tcPr>
            <w:tcW w:w="749" w:type="dxa"/>
          </w:tcPr>
          <w:p>
            <w:pPr>
              <w:pStyle w:val="TableParagraph"/>
              <w:spacing w:before="55"/>
              <w:ind w:left="96" w:right="70"/>
              <w:jc w:val="center"/>
              <w:rPr>
                <w:sz w:val="11"/>
              </w:rPr>
            </w:pPr>
            <w:r>
              <w:rPr>
                <w:spacing w:val="-2"/>
                <w:sz w:val="11"/>
              </w:rPr>
              <w:t>'i000б4</w:t>
            </w:r>
          </w:p>
        </w:tc>
        <w:tc>
          <w:tcPr>
            <w:tcW w:w="4085" w:type="dxa"/>
          </w:tcPr>
          <w:p>
            <w:pPr>
              <w:pStyle w:val="TableParagraph"/>
              <w:spacing w:line="112" w:lineRule="exact"/>
              <w:ind w:left="21"/>
              <w:rPr>
                <w:sz w:val="12"/>
              </w:rPr>
            </w:pPr>
            <w:r>
              <w:rPr>
                <w:spacing w:val="-6"/>
                <w:sz w:val="12"/>
              </w:rPr>
              <w:t>ОБІДЕСТВ</w:t>
            </w:r>
            <w:r>
              <w:rPr>
                <w:spacing w:val="-13"/>
                <w:sz w:val="12"/>
              </w:rPr>
              <w:t> </w:t>
            </w:r>
            <w:r>
              <w:rPr>
                <w:spacing w:val="-6"/>
                <w:sz w:val="12"/>
              </w:rPr>
              <w:t>О</w:t>
            </w:r>
            <w:r>
              <w:rPr>
                <w:spacing w:val="13"/>
                <w:sz w:val="12"/>
              </w:rPr>
              <w:t> </w:t>
            </w:r>
            <w:r>
              <w:rPr>
                <w:spacing w:val="-6"/>
                <w:sz w:val="12"/>
              </w:rPr>
              <w:t>С</w:t>
            </w:r>
            <w:r>
              <w:rPr>
                <w:spacing w:val="16"/>
                <w:sz w:val="12"/>
              </w:rPr>
              <w:t> </w:t>
            </w:r>
            <w:r>
              <w:rPr>
                <w:spacing w:val="-6"/>
                <w:sz w:val="12"/>
              </w:rPr>
              <w:t>ОГРАННЧЕННОИ</w:t>
            </w:r>
            <w:r>
              <w:rPr>
                <w:spacing w:val="27"/>
                <w:sz w:val="12"/>
              </w:rPr>
              <w:t> </w:t>
            </w:r>
            <w:r>
              <w:rPr>
                <w:spacing w:val="-6"/>
                <w:sz w:val="12"/>
              </w:rPr>
              <w:t>ОТВЕТСТВЕННОСТЬЮ</w:t>
            </w:r>
            <w:r>
              <w:rPr>
                <w:spacing w:val="3"/>
                <w:sz w:val="12"/>
              </w:rPr>
              <w:t> </w:t>
            </w:r>
            <w:r>
              <w:rPr>
                <w:spacing w:val="-6"/>
                <w:sz w:val="12"/>
              </w:rPr>
              <w:t>«KJIHHHEA</w:t>
            </w:r>
            <w:r>
              <w:rPr>
                <w:spacing w:val="15"/>
                <w:sz w:val="12"/>
              </w:rPr>
              <w:t> </w:t>
            </w:r>
            <w:r>
              <w:rPr>
                <w:spacing w:val="-6"/>
                <w:sz w:val="12"/>
              </w:rPr>
              <w:t>ДНЕ»</w:t>
            </w:r>
          </w:p>
        </w:tc>
        <w:tc>
          <w:tcPr>
            <w:tcW w:w="1464" w:type="dxa"/>
          </w:tcPr>
          <w:p>
            <w:pPr>
              <w:pStyle w:val="TableParagraph"/>
              <w:rPr>
                <w:sz w:val="12"/>
              </w:rPr>
            </w:pPr>
          </w:p>
        </w:tc>
        <w:tc>
          <w:tcPr>
            <w:tcW w:w="979" w:type="dxa"/>
          </w:tcPr>
          <w:p>
            <w:pPr>
              <w:pStyle w:val="TableParagraph"/>
              <w:spacing w:before="46"/>
              <w:ind w:left="80" w:right="65"/>
              <w:jc w:val="center"/>
              <w:rPr>
                <w:sz w:val="12"/>
              </w:rPr>
            </w:pPr>
            <w:r>
              <w:rPr>
                <w:spacing w:val="-10"/>
                <w:w w:val="85"/>
                <w:sz w:val="12"/>
              </w:rPr>
              <w:t>1</w:t>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48" w:hRule="atLeast"/>
        </w:trPr>
        <w:tc>
          <w:tcPr>
            <w:tcW w:w="384" w:type="dxa"/>
          </w:tcPr>
          <w:p>
            <w:pPr>
              <w:pStyle w:val="TableParagraph"/>
              <w:spacing w:before="55"/>
              <w:ind w:left="43"/>
              <w:jc w:val="center"/>
              <w:rPr>
                <w:sz w:val="12"/>
              </w:rPr>
            </w:pPr>
            <w:r>
              <w:rPr>
                <w:spacing w:val="-5"/>
                <w:sz w:val="12"/>
              </w:rPr>
              <w:t>142</w:t>
            </w:r>
          </w:p>
        </w:tc>
        <w:tc>
          <w:tcPr>
            <w:tcW w:w="749" w:type="dxa"/>
            <w:tcBorders>
              <w:bottom w:val="single" w:sz="12" w:space="0" w:color="000000"/>
            </w:tcBorders>
          </w:tcPr>
          <w:p>
            <w:pPr>
              <w:pStyle w:val="TableParagraph"/>
              <w:spacing w:before="55"/>
              <w:ind w:left="96" w:right="83"/>
              <w:jc w:val="center"/>
              <w:rPr>
                <w:sz w:val="12"/>
              </w:rPr>
            </w:pPr>
            <w:r>
              <w:rPr>
                <w:spacing w:val="-2"/>
                <w:sz w:val="12"/>
              </w:rPr>
              <w:t>500066</w:t>
            </w:r>
          </w:p>
        </w:tc>
        <w:tc>
          <w:tcPr>
            <w:tcW w:w="4085" w:type="dxa"/>
            <w:tcBorders>
              <w:bottom w:val="single" w:sz="8" w:space="0" w:color="000000"/>
            </w:tcBorders>
          </w:tcPr>
          <w:p>
            <w:pPr>
              <w:pStyle w:val="TableParagraph"/>
              <w:spacing w:line="122" w:lineRule="exact"/>
              <w:ind w:left="21"/>
              <w:rPr>
                <w:sz w:val="12"/>
              </w:rPr>
            </w:pPr>
            <w:r>
              <w:rPr>
                <w:spacing w:val="-4"/>
                <w:sz w:val="12"/>
              </w:rPr>
              <w:t>ОЪІІЈЕСТВО</w:t>
            </w:r>
            <w:r>
              <w:rPr>
                <w:spacing w:val="11"/>
                <w:sz w:val="12"/>
              </w:rPr>
              <w:t> </w:t>
            </w:r>
            <w:r>
              <w:rPr>
                <w:spacing w:val="-4"/>
                <w:sz w:val="12"/>
              </w:rPr>
              <w:t>С</w:t>
            </w:r>
            <w:r>
              <w:rPr>
                <w:spacing w:val="4"/>
                <w:sz w:val="12"/>
              </w:rPr>
              <w:t> </w:t>
            </w:r>
            <w:r>
              <w:rPr>
                <w:spacing w:val="-4"/>
                <w:sz w:val="12"/>
              </w:rPr>
              <w:t>ОГРАі-ОftЕННОИ</w:t>
            </w:r>
            <w:r>
              <w:rPr>
                <w:spacing w:val="-1"/>
                <w:sz w:val="12"/>
              </w:rPr>
              <w:t> </w:t>
            </w:r>
            <w:r>
              <w:rPr>
                <w:spacing w:val="-4"/>
                <w:sz w:val="12"/>
              </w:rPr>
              <w:t>ОТВЕТСТВЕННОСТЬЮ</w:t>
            </w:r>
          </w:p>
          <w:p>
            <w:pPr>
              <w:pStyle w:val="TableParagraph"/>
              <w:spacing w:before="6"/>
              <w:rPr>
                <w:sz w:val="3"/>
              </w:rPr>
            </w:pPr>
          </w:p>
          <w:p>
            <w:pPr>
              <w:pStyle w:val="TableParagraph"/>
              <w:spacing w:line="85" w:lineRule="exact"/>
              <w:ind w:left="49"/>
              <w:rPr>
                <w:position w:val="-1"/>
                <w:sz w:val="8"/>
              </w:rPr>
            </w:pPr>
            <w:r>
              <w:rPr>
                <w:position w:val="-1"/>
                <w:sz w:val="8"/>
              </w:rPr>
              <w:drawing>
                <wp:inline distT="0" distB="0" distL="0" distR="0">
                  <wp:extent cx="633679" cy="54006"/>
                  <wp:effectExtent l="0" t="0" r="0" b="0"/>
                  <wp:docPr id="1365" name="Image 1365"/>
                  <wp:cNvGraphicFramePr>
                    <a:graphicFrameLocks/>
                  </wp:cNvGraphicFramePr>
                  <a:graphic>
                    <a:graphicData uri="http://schemas.openxmlformats.org/drawingml/2006/picture">
                      <pic:pic>
                        <pic:nvPicPr>
                          <pic:cNvPr id="1365" name="Image 1365"/>
                          <pic:cNvPicPr/>
                        </pic:nvPicPr>
                        <pic:blipFill>
                          <a:blip r:embed="rId1227" cstate="print"/>
                          <a:stretch>
                            <a:fillRect/>
                          </a:stretch>
                        </pic:blipFill>
                        <pic:spPr>
                          <a:xfrm>
                            <a:off x="0" y="0"/>
                            <a:ext cx="633679" cy="54006"/>
                          </a:xfrm>
                          <a:prstGeom prst="rect">
                            <a:avLst/>
                          </a:prstGeom>
                        </pic:spPr>
                      </pic:pic>
                    </a:graphicData>
                  </a:graphic>
                </wp:inline>
              </w:drawing>
            </w:r>
            <w:r>
              <w:rPr>
                <w:position w:val="-1"/>
                <w:sz w:val="8"/>
              </w:rPr>
            </w:r>
          </w:p>
        </w:tc>
        <w:tc>
          <w:tcPr>
            <w:tcW w:w="1464" w:type="dxa"/>
          </w:tcPr>
          <w:p>
            <w:pPr>
              <w:pStyle w:val="TableParagraph"/>
              <w:rPr>
                <w:sz w:val="12"/>
              </w:rPr>
            </w:pPr>
          </w:p>
        </w:tc>
        <w:tc>
          <w:tcPr>
            <w:tcW w:w="979" w:type="dxa"/>
          </w:tcPr>
          <w:p>
            <w:pPr>
              <w:pStyle w:val="TableParagraph"/>
              <w:spacing w:before="10"/>
              <w:rPr>
                <w:sz w:val="7"/>
              </w:rPr>
            </w:pPr>
          </w:p>
          <w:p>
            <w:pPr>
              <w:pStyle w:val="TableParagraph"/>
              <w:spacing w:line="81" w:lineRule="exact"/>
              <w:ind w:left="481"/>
              <w:rPr>
                <w:position w:val="-1"/>
                <w:sz w:val="8"/>
              </w:rPr>
            </w:pPr>
            <w:r>
              <w:rPr>
                <w:position w:val="-1"/>
                <w:sz w:val="8"/>
              </w:rPr>
              <w:drawing>
                <wp:inline distT="0" distB="0" distL="0" distR="0">
                  <wp:extent cx="15239" cy="51815"/>
                  <wp:effectExtent l="0" t="0" r="0" b="0"/>
                  <wp:docPr id="1366" name="Image 1366"/>
                  <wp:cNvGraphicFramePr>
                    <a:graphicFrameLocks/>
                  </wp:cNvGraphicFramePr>
                  <a:graphic>
                    <a:graphicData uri="http://schemas.openxmlformats.org/drawingml/2006/picture">
                      <pic:pic>
                        <pic:nvPicPr>
                          <pic:cNvPr id="1366" name="Image 1366"/>
                          <pic:cNvPicPr/>
                        </pic:nvPicPr>
                        <pic:blipFill>
                          <a:blip r:embed="rId1228" cstate="print"/>
                          <a:stretch>
                            <a:fillRect/>
                          </a:stretch>
                        </pic:blipFill>
                        <pic:spPr>
                          <a:xfrm>
                            <a:off x="0" y="0"/>
                            <a:ext cx="15239" cy="51815"/>
                          </a:xfrm>
                          <a:prstGeom prst="rect">
                            <a:avLst/>
                          </a:prstGeom>
                        </pic:spPr>
                      </pic:pic>
                    </a:graphicData>
                  </a:graphic>
                </wp:inline>
              </w:drawing>
            </w:r>
            <w:r>
              <w:rPr>
                <w:position w:val="-1"/>
                <w:sz w:val="8"/>
              </w:rPr>
            </w:r>
          </w:p>
        </w:tc>
        <w:tc>
          <w:tcPr>
            <w:tcW w:w="1104" w:type="dxa"/>
          </w:tcPr>
          <w:p>
            <w:pPr>
              <w:pStyle w:val="TableParagraph"/>
              <w:rPr>
                <w:sz w:val="12"/>
              </w:rPr>
            </w:pPr>
          </w:p>
        </w:tc>
        <w:tc>
          <w:tcPr>
            <w:tcW w:w="974" w:type="dxa"/>
          </w:tcPr>
          <w:p>
            <w:pPr>
              <w:pStyle w:val="TableParagraph"/>
              <w:rPr>
                <w:sz w:val="12"/>
              </w:rPr>
            </w:pPr>
          </w:p>
        </w:tc>
        <w:tc>
          <w:tcPr>
            <w:tcW w:w="979" w:type="dxa"/>
            <w:tcBorders>
              <w:bottom w:val="thickThinMediumGap" w:sz="3" w:space="0" w:color="000000"/>
            </w:tcBorders>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109" w:hRule="atLeast"/>
        </w:trPr>
        <w:tc>
          <w:tcPr>
            <w:tcW w:w="384" w:type="dxa"/>
          </w:tcPr>
          <w:p>
            <w:pPr>
              <w:pStyle w:val="TableParagraph"/>
              <w:spacing w:line="89" w:lineRule="exact"/>
              <w:ind w:left="80" w:right="28"/>
              <w:jc w:val="center"/>
              <w:rPr>
                <w:sz w:val="12"/>
              </w:rPr>
            </w:pPr>
            <w:r>
              <w:rPr>
                <w:w w:val="70"/>
                <w:sz w:val="12"/>
              </w:rPr>
              <w:t>ї</w:t>
            </w:r>
            <w:r>
              <w:rPr>
                <w:spacing w:val="-5"/>
                <w:w w:val="95"/>
                <w:sz w:val="12"/>
              </w:rPr>
              <w:t> 43</w:t>
            </w:r>
          </w:p>
        </w:tc>
        <w:tc>
          <w:tcPr>
            <w:tcW w:w="749" w:type="dxa"/>
            <w:tcBorders>
              <w:top w:val="single" w:sz="12" w:space="0" w:color="000000"/>
            </w:tcBorders>
          </w:tcPr>
          <w:p>
            <w:pPr>
              <w:pStyle w:val="TableParagraph"/>
              <w:spacing w:line="89" w:lineRule="exact"/>
              <w:ind w:left="96" w:right="87"/>
              <w:jc w:val="center"/>
              <w:rPr>
                <w:sz w:val="12"/>
              </w:rPr>
            </w:pPr>
            <w:r>
              <w:rPr>
                <w:spacing w:val="-2"/>
                <w:sz w:val="12"/>
              </w:rPr>
              <w:t>500083</w:t>
            </w:r>
          </w:p>
        </w:tc>
        <w:tc>
          <w:tcPr>
            <w:tcW w:w="4085" w:type="dxa"/>
            <w:tcBorders>
              <w:top w:val="single" w:sz="8" w:space="0" w:color="000000"/>
            </w:tcBorders>
          </w:tcPr>
          <w:p>
            <w:pPr>
              <w:pStyle w:val="TableParagraph"/>
              <w:spacing w:line="89" w:lineRule="exact"/>
              <w:ind w:left="19"/>
              <w:rPr>
                <w:rFonts w:ascii="Cambria" w:hAnsi="Cambria"/>
                <w:sz w:val="16"/>
              </w:rPr>
            </w:pPr>
            <w:r>
              <w:rPr>
                <w:rFonts w:ascii="Cambria" w:hAnsi="Cambria"/>
                <w:spacing w:val="-6"/>
                <w:sz w:val="16"/>
              </w:rPr>
              <w:t>зояытоЕ</w:t>
            </w:r>
            <w:r>
              <w:rPr>
                <w:rFonts w:ascii="Cambria" w:hAnsi="Cambria"/>
                <w:spacing w:val="-4"/>
                <w:sz w:val="16"/>
              </w:rPr>
              <w:t> </w:t>
            </w:r>
            <w:r>
              <w:rPr>
                <w:rFonts w:ascii="Cambria" w:hAnsi="Cambria"/>
                <w:spacing w:val="-6"/>
                <w:sz w:val="16"/>
              </w:rPr>
              <w:t>пиионвяноЕ</w:t>
            </w:r>
            <w:r>
              <w:rPr>
                <w:rFonts w:ascii="Cambria" w:hAnsi="Cambria"/>
                <w:spacing w:val="4"/>
                <w:sz w:val="16"/>
              </w:rPr>
              <w:t> </w:t>
            </w:r>
            <w:r>
              <w:rPr>
                <w:rFonts w:ascii="Cambria" w:hAnsi="Cambria"/>
                <w:spacing w:val="-6"/>
                <w:sz w:val="16"/>
              </w:rPr>
              <w:t>оьишство</w:t>
            </w:r>
            <w:r>
              <w:rPr>
                <w:rFonts w:ascii="Cambria" w:hAnsi="Cambria"/>
                <w:spacing w:val="21"/>
                <w:sz w:val="16"/>
              </w:rPr>
              <w:t> </w:t>
            </w:r>
            <w:r>
              <w:rPr>
                <w:rFonts w:ascii="Cambria" w:hAnsi="Cambria"/>
                <w:spacing w:val="-6"/>
                <w:sz w:val="16"/>
              </w:rPr>
              <w:t>‹мцк»</w:t>
            </w:r>
          </w:p>
        </w:tc>
        <w:tc>
          <w:tcPr>
            <w:tcW w:w="1464" w:type="dxa"/>
          </w:tcPr>
          <w:p>
            <w:pPr>
              <w:pStyle w:val="TableParagraph"/>
              <w:rPr>
                <w:sz w:val="6"/>
              </w:rPr>
            </w:pPr>
          </w:p>
        </w:tc>
        <w:tc>
          <w:tcPr>
            <w:tcW w:w="979" w:type="dxa"/>
          </w:tcPr>
          <w:p>
            <w:pPr>
              <w:pStyle w:val="TableParagraph"/>
              <w:spacing w:line="89" w:lineRule="exact"/>
              <w:ind w:left="80" w:right="65"/>
              <w:jc w:val="center"/>
              <w:rPr>
                <w:sz w:val="12"/>
              </w:rPr>
            </w:pPr>
            <w:r>
              <w:rPr>
                <w:spacing w:val="-10"/>
                <w:sz w:val="12"/>
              </w:rPr>
              <w:t>1</w:t>
            </w:r>
          </w:p>
        </w:tc>
        <w:tc>
          <w:tcPr>
            <w:tcW w:w="1104" w:type="dxa"/>
          </w:tcPr>
          <w:p>
            <w:pPr>
              <w:pStyle w:val="TableParagraph"/>
              <w:rPr>
                <w:sz w:val="6"/>
              </w:rPr>
            </w:pPr>
          </w:p>
        </w:tc>
        <w:tc>
          <w:tcPr>
            <w:tcW w:w="974" w:type="dxa"/>
          </w:tcPr>
          <w:p>
            <w:pPr>
              <w:pStyle w:val="TableParagraph"/>
              <w:rPr>
                <w:sz w:val="6"/>
              </w:rPr>
            </w:pPr>
          </w:p>
        </w:tc>
        <w:tc>
          <w:tcPr>
            <w:tcW w:w="979" w:type="dxa"/>
            <w:tcBorders>
              <w:top w:val="thinThickMediumGap" w:sz="3" w:space="0" w:color="000000"/>
            </w:tcBorders>
          </w:tcPr>
          <w:p>
            <w:pPr>
              <w:pStyle w:val="TableParagraph"/>
              <w:rPr>
                <w:sz w:val="6"/>
              </w:rPr>
            </w:pPr>
          </w:p>
        </w:tc>
        <w:tc>
          <w:tcPr>
            <w:tcW w:w="845" w:type="dxa"/>
          </w:tcPr>
          <w:p>
            <w:pPr>
              <w:pStyle w:val="TableParagraph"/>
              <w:rPr>
                <w:sz w:val="6"/>
              </w:rPr>
            </w:pPr>
          </w:p>
        </w:tc>
        <w:tc>
          <w:tcPr>
            <w:tcW w:w="831" w:type="dxa"/>
          </w:tcPr>
          <w:p>
            <w:pPr>
              <w:pStyle w:val="TableParagraph"/>
              <w:rPr>
                <w:sz w:val="6"/>
              </w:rPr>
            </w:pPr>
          </w:p>
        </w:tc>
        <w:tc>
          <w:tcPr>
            <w:tcW w:w="821" w:type="dxa"/>
          </w:tcPr>
          <w:p>
            <w:pPr>
              <w:pStyle w:val="TableParagraph"/>
              <w:rPr>
                <w:sz w:val="6"/>
              </w:rPr>
            </w:pPr>
          </w:p>
        </w:tc>
        <w:tc>
          <w:tcPr>
            <w:tcW w:w="725" w:type="dxa"/>
          </w:tcPr>
          <w:p>
            <w:pPr>
              <w:pStyle w:val="TableParagraph"/>
              <w:rPr>
                <w:sz w:val="6"/>
              </w:rPr>
            </w:pPr>
          </w:p>
        </w:tc>
        <w:tc>
          <w:tcPr>
            <w:tcW w:w="960" w:type="dxa"/>
          </w:tcPr>
          <w:p>
            <w:pPr>
              <w:pStyle w:val="TableParagraph"/>
              <w:rPr>
                <w:sz w:val="6"/>
              </w:rPr>
            </w:pPr>
          </w:p>
        </w:tc>
      </w:tr>
      <w:tr>
        <w:trPr>
          <w:trHeight w:val="306" w:hRule="atLeast"/>
        </w:trPr>
        <w:tc>
          <w:tcPr>
            <w:tcW w:w="384" w:type="dxa"/>
          </w:tcPr>
          <w:p>
            <w:pPr>
              <w:pStyle w:val="TableParagraph"/>
              <w:spacing w:before="84"/>
              <w:ind w:left="43"/>
              <w:jc w:val="center"/>
              <w:rPr>
                <w:sz w:val="12"/>
              </w:rPr>
            </w:pPr>
            <w:r>
              <w:rPr>
                <w:spacing w:val="-5"/>
                <w:sz w:val="12"/>
              </w:rPr>
              <w:t>144</w:t>
            </w:r>
          </w:p>
        </w:tc>
        <w:tc>
          <w:tcPr>
            <w:tcW w:w="749" w:type="dxa"/>
          </w:tcPr>
          <w:p>
            <w:pPr>
              <w:pStyle w:val="TableParagraph"/>
              <w:spacing w:before="84"/>
              <w:ind w:left="96" w:right="79"/>
              <w:jc w:val="center"/>
              <w:rPr>
                <w:sz w:val="12"/>
              </w:rPr>
            </w:pPr>
            <w:r>
              <w:rPr>
                <w:spacing w:val="-2"/>
                <w:sz w:val="12"/>
              </w:rPr>
              <w:t>500087</w:t>
            </w:r>
          </w:p>
        </w:tc>
        <w:tc>
          <w:tcPr>
            <w:tcW w:w="4085" w:type="dxa"/>
          </w:tcPr>
          <w:p>
            <w:pPr>
              <w:pStyle w:val="TableParagraph"/>
              <w:spacing w:line="148" w:lineRule="exact"/>
              <w:ind w:left="14" w:right="143" w:firstLine="4"/>
              <w:rPr>
                <w:rFonts w:ascii="Cambria" w:hAnsi="Cambria"/>
                <w:sz w:val="12"/>
              </w:rPr>
            </w:pPr>
            <w:r>
              <w:rPr>
                <w:rFonts w:ascii="Cambria" w:hAnsi="Cambria"/>
                <w:sz w:val="12"/>
              </w:rPr>
              <w:t>ОБЩЕСТВО С OI РАНИЧЕННОИ OTBETCTBЕННОСТбЮ «КЛННТКА</w:t>
            </w:r>
            <w:r>
              <w:rPr>
                <w:rFonts w:ascii="Cambria" w:hAnsi="Cambria"/>
                <w:spacing w:val="40"/>
                <w:w w:val="105"/>
                <w:sz w:val="12"/>
              </w:rPr>
              <w:t> </w:t>
            </w:r>
            <w:r>
              <w:rPr>
                <w:rFonts w:ascii="Cambria" w:hAnsi="Cambria"/>
                <w:w w:val="105"/>
                <w:sz w:val="12"/>
              </w:rPr>
              <w:t>НОВАЯ МЕДНІДІНА ДЛЯ ВАС»</w:t>
            </w:r>
          </w:p>
        </w:tc>
        <w:tc>
          <w:tcPr>
            <w:tcW w:w="1464" w:type="dxa"/>
          </w:tcPr>
          <w:p>
            <w:pPr>
              <w:pStyle w:val="TableParagraph"/>
              <w:spacing w:before="5"/>
              <w:ind w:right="229"/>
              <w:jc w:val="right"/>
              <w:rPr>
                <w:rFonts w:ascii="Cambria" w:hAnsi="Cambria"/>
                <w:sz w:val="12"/>
              </w:rPr>
            </w:pPr>
            <w:r>
              <w:rPr>
                <w:rFonts w:ascii="Cambria" w:hAnsi="Cambria"/>
                <w:spacing w:val="-10"/>
                <w:sz w:val="12"/>
              </w:rPr>
              <w:t>‘</w:t>
            </w:r>
          </w:p>
        </w:tc>
        <w:tc>
          <w:tcPr>
            <w:tcW w:w="979" w:type="dxa"/>
          </w:tcPr>
          <w:p>
            <w:pPr>
              <w:pStyle w:val="TableParagraph"/>
              <w:spacing w:before="11"/>
              <w:rPr>
                <w:sz w:val="9"/>
              </w:rPr>
            </w:pPr>
          </w:p>
          <w:p>
            <w:pPr>
              <w:pStyle w:val="TableParagraph"/>
              <w:spacing w:line="81" w:lineRule="exact"/>
              <w:ind w:left="481"/>
              <w:rPr>
                <w:position w:val="-1"/>
                <w:sz w:val="8"/>
              </w:rPr>
            </w:pPr>
            <w:r>
              <w:rPr>
                <w:position w:val="-1"/>
                <w:sz w:val="8"/>
              </w:rPr>
              <w:drawing>
                <wp:inline distT="0" distB="0" distL="0" distR="0">
                  <wp:extent cx="12191" cy="51816"/>
                  <wp:effectExtent l="0" t="0" r="0" b="0"/>
                  <wp:docPr id="1367" name="Image 1367"/>
                  <wp:cNvGraphicFramePr>
                    <a:graphicFrameLocks/>
                  </wp:cNvGraphicFramePr>
                  <a:graphic>
                    <a:graphicData uri="http://schemas.openxmlformats.org/drawingml/2006/picture">
                      <pic:pic>
                        <pic:nvPicPr>
                          <pic:cNvPr id="1367" name="Image 1367"/>
                          <pic:cNvPicPr/>
                        </pic:nvPicPr>
                        <pic:blipFill>
                          <a:blip r:embed="rId1229" cstate="print"/>
                          <a:stretch>
                            <a:fillRect/>
                          </a:stretch>
                        </pic:blipFill>
                        <pic:spPr>
                          <a:xfrm>
                            <a:off x="0" y="0"/>
                            <a:ext cx="12191" cy="51816"/>
                          </a:xfrm>
                          <a:prstGeom prst="rect">
                            <a:avLst/>
                          </a:prstGeom>
                        </pic:spPr>
                      </pic:pic>
                    </a:graphicData>
                  </a:graphic>
                </wp:inline>
              </w:drawing>
            </w:r>
            <w:r>
              <w:rPr>
                <w:position w:val="-1"/>
                <w:sz w:val="8"/>
              </w:rPr>
            </w:r>
          </w:p>
        </w:tc>
        <w:tc>
          <w:tcPr>
            <w:tcW w:w="1104" w:type="dxa"/>
          </w:tcPr>
          <w:p>
            <w:pPr>
              <w:pStyle w:val="TableParagraph"/>
              <w:spacing w:before="11"/>
              <w:rPr>
                <w:sz w:val="9"/>
              </w:rPr>
            </w:pPr>
          </w:p>
          <w:p>
            <w:pPr>
              <w:pStyle w:val="TableParagraph"/>
              <w:spacing w:line="81" w:lineRule="exact"/>
              <w:ind w:left="539"/>
              <w:rPr>
                <w:position w:val="-1"/>
                <w:sz w:val="8"/>
              </w:rPr>
            </w:pPr>
            <w:r>
              <w:rPr>
                <w:position w:val="-1"/>
                <w:sz w:val="8"/>
              </w:rPr>
              <w:drawing>
                <wp:inline distT="0" distB="0" distL="0" distR="0">
                  <wp:extent cx="12191" cy="51816"/>
                  <wp:effectExtent l="0" t="0" r="0" b="0"/>
                  <wp:docPr id="1368" name="Image 1368"/>
                  <wp:cNvGraphicFramePr>
                    <a:graphicFrameLocks/>
                  </wp:cNvGraphicFramePr>
                  <a:graphic>
                    <a:graphicData uri="http://schemas.openxmlformats.org/drawingml/2006/picture">
                      <pic:pic>
                        <pic:nvPicPr>
                          <pic:cNvPr id="1368" name="Image 1368"/>
                          <pic:cNvPicPr/>
                        </pic:nvPicPr>
                        <pic:blipFill>
                          <a:blip r:embed="rId1230" cstate="print"/>
                          <a:stretch>
                            <a:fillRect/>
                          </a:stretch>
                        </pic:blipFill>
                        <pic:spPr>
                          <a:xfrm>
                            <a:off x="0" y="0"/>
                            <a:ext cx="12191" cy="51816"/>
                          </a:xfrm>
                          <a:prstGeom prst="rect">
                            <a:avLst/>
                          </a:prstGeom>
                        </pic:spPr>
                      </pic:pic>
                    </a:graphicData>
                  </a:graphic>
                </wp:inline>
              </w:drawing>
            </w:r>
            <w:r>
              <w:rPr>
                <w:position w:val="-1"/>
                <w:sz w:val="8"/>
              </w:rPr>
            </w: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7" w:hRule="atLeast"/>
        </w:trPr>
        <w:tc>
          <w:tcPr>
            <w:tcW w:w="384" w:type="dxa"/>
          </w:tcPr>
          <w:p>
            <w:pPr>
              <w:pStyle w:val="TableParagraph"/>
              <w:spacing w:before="55"/>
              <w:ind w:left="80" w:right="26"/>
              <w:jc w:val="center"/>
              <w:rPr>
                <w:sz w:val="12"/>
              </w:rPr>
            </w:pPr>
            <w:r>
              <w:rPr>
                <w:spacing w:val="-5"/>
                <w:sz w:val="12"/>
              </w:rPr>
              <w:t>І45</w:t>
            </w:r>
          </w:p>
        </w:tc>
        <w:tc>
          <w:tcPr>
            <w:tcW w:w="749" w:type="dxa"/>
          </w:tcPr>
          <w:p>
            <w:pPr>
              <w:pStyle w:val="TableParagraph"/>
              <w:spacing w:before="55"/>
              <w:ind w:left="96" w:right="85"/>
              <w:jc w:val="center"/>
              <w:rPr>
                <w:sz w:val="12"/>
              </w:rPr>
            </w:pPr>
            <w:r>
              <w:rPr>
                <w:spacing w:val="-2"/>
                <w:sz w:val="12"/>
              </w:rPr>
              <w:t>300088</w:t>
            </w:r>
          </w:p>
        </w:tc>
        <w:tc>
          <w:tcPr>
            <w:tcW w:w="4085" w:type="dxa"/>
          </w:tcPr>
          <w:p>
            <w:pPr>
              <w:pStyle w:val="TableParagraph"/>
              <w:tabs>
                <w:tab w:pos="1404" w:val="left" w:leader="none"/>
              </w:tabs>
              <w:spacing w:line="111" w:lineRule="exact"/>
              <w:ind w:left="17"/>
              <w:rPr>
                <w:rFonts w:ascii="Cambria" w:hAnsi="Cambria"/>
                <w:sz w:val="17"/>
              </w:rPr>
            </w:pPr>
            <w:r>
              <w:rPr>
                <w:rFonts w:ascii="Cambria" w:hAnsi="Cambria"/>
                <w:w w:val="85"/>
                <w:sz w:val="17"/>
              </w:rPr>
              <w:t>оыцгство</w:t>
            </w:r>
            <w:r>
              <w:rPr>
                <w:rFonts w:ascii="Cambria" w:hAnsi="Cambria"/>
                <w:spacing w:val="11"/>
                <w:sz w:val="17"/>
              </w:rPr>
              <w:t> </w:t>
            </w:r>
            <w:r>
              <w:rPr>
                <w:rFonts w:ascii="Cambria" w:hAnsi="Cambria"/>
                <w:w w:val="85"/>
                <w:sz w:val="17"/>
              </w:rPr>
              <w:t>с</w:t>
            </w:r>
            <w:r>
              <w:rPr>
                <w:rFonts w:ascii="Cambria" w:hAnsi="Cambria"/>
                <w:spacing w:val="-1"/>
                <w:w w:val="85"/>
                <w:sz w:val="17"/>
              </w:rPr>
              <w:t> </w:t>
            </w:r>
            <w:r>
              <w:rPr>
                <w:rFonts w:ascii="Cambria" w:hAnsi="Cambria"/>
                <w:spacing w:val="-5"/>
                <w:w w:val="85"/>
                <w:sz w:val="17"/>
              </w:rPr>
              <w:t>огР</w:t>
            </w:r>
            <w:r>
              <w:rPr>
                <w:rFonts w:ascii="Cambria" w:hAnsi="Cambria"/>
                <w:sz w:val="17"/>
              </w:rPr>
              <w:tab/>
            </w:r>
            <w:r>
              <w:rPr>
                <w:rFonts w:ascii="Cambria" w:hAnsi="Cambria"/>
                <w:w w:val="85"/>
                <w:sz w:val="17"/>
              </w:rPr>
              <w:t>ннои</w:t>
            </w:r>
            <w:r>
              <w:rPr>
                <w:rFonts w:ascii="Cambria" w:hAnsi="Cambria"/>
                <w:spacing w:val="-3"/>
                <w:w w:val="85"/>
                <w:sz w:val="17"/>
              </w:rPr>
              <w:t> </w:t>
            </w:r>
            <w:r>
              <w:rPr>
                <w:rFonts w:ascii="Cambria" w:hAnsi="Cambria"/>
                <w:w w:val="85"/>
                <w:sz w:val="17"/>
              </w:rPr>
              <w:t>отвгтствБнностью</w:t>
            </w:r>
            <w:r>
              <w:rPr>
                <w:rFonts w:ascii="Cambria" w:hAnsi="Cambria"/>
                <w:sz w:val="17"/>
              </w:rPr>
              <w:t> </w:t>
            </w:r>
            <w:r>
              <w:rPr>
                <w:rFonts w:ascii="Cambria" w:hAnsi="Cambria"/>
                <w:spacing w:val="-2"/>
                <w:w w:val="85"/>
                <w:sz w:val="17"/>
              </w:rPr>
              <w:t>«цгнтя</w:t>
            </w:r>
          </w:p>
          <w:p>
            <w:pPr>
              <w:pStyle w:val="TableParagraph"/>
              <w:spacing w:line="147" w:lineRule="exact"/>
              <w:ind w:left="14"/>
              <w:rPr>
                <w:rFonts w:ascii="Cambria" w:hAnsi="Cambria"/>
                <w:sz w:val="16"/>
              </w:rPr>
            </w:pPr>
            <w:r>
              <w:rPr>
                <w:rFonts w:ascii="Cambria" w:hAnsi="Cambria"/>
                <w:spacing w:val="-2"/>
                <w:w w:val="95"/>
                <w:sz w:val="16"/>
              </w:rPr>
              <w:t>здояовья»</w:t>
            </w:r>
          </w:p>
        </w:tc>
        <w:tc>
          <w:tcPr>
            <w:tcW w:w="1464" w:type="dxa"/>
          </w:tcPr>
          <w:p>
            <w:pPr>
              <w:pStyle w:val="TableParagraph"/>
              <w:rPr>
                <w:sz w:val="12"/>
              </w:rPr>
            </w:pPr>
          </w:p>
        </w:tc>
        <w:tc>
          <w:tcPr>
            <w:tcW w:w="979" w:type="dxa"/>
          </w:tcPr>
          <w:p>
            <w:pPr>
              <w:pStyle w:val="TableParagraph"/>
              <w:spacing w:before="10"/>
              <w:rPr>
                <w:sz w:val="7"/>
              </w:rPr>
            </w:pPr>
          </w:p>
          <w:p>
            <w:pPr>
              <w:pStyle w:val="TableParagraph"/>
              <w:spacing w:line="81" w:lineRule="exact"/>
              <w:ind w:left="476"/>
              <w:rPr>
                <w:position w:val="-1"/>
                <w:sz w:val="8"/>
              </w:rPr>
            </w:pPr>
            <w:r>
              <w:rPr>
                <w:position w:val="-1"/>
                <w:sz w:val="8"/>
              </w:rPr>
              <w:drawing>
                <wp:inline distT="0" distB="0" distL="0" distR="0">
                  <wp:extent cx="15239" cy="51816"/>
                  <wp:effectExtent l="0" t="0" r="0" b="0"/>
                  <wp:docPr id="1369" name="Image 1369"/>
                  <wp:cNvGraphicFramePr>
                    <a:graphicFrameLocks/>
                  </wp:cNvGraphicFramePr>
                  <a:graphic>
                    <a:graphicData uri="http://schemas.openxmlformats.org/drawingml/2006/picture">
                      <pic:pic>
                        <pic:nvPicPr>
                          <pic:cNvPr id="1369" name="Image 1369"/>
                          <pic:cNvPicPr/>
                        </pic:nvPicPr>
                        <pic:blipFill>
                          <a:blip r:embed="rId1069" cstate="print"/>
                          <a:stretch>
                            <a:fillRect/>
                          </a:stretch>
                        </pic:blipFill>
                        <pic:spPr>
                          <a:xfrm>
                            <a:off x="0" y="0"/>
                            <a:ext cx="15239" cy="51816"/>
                          </a:xfrm>
                          <a:prstGeom prst="rect">
                            <a:avLst/>
                          </a:prstGeom>
                        </pic:spPr>
                      </pic:pic>
                    </a:graphicData>
                  </a:graphic>
                </wp:inline>
              </w:drawing>
            </w:r>
            <w:r>
              <w:rPr>
                <w:position w:val="-1"/>
                <w:sz w:val="8"/>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87" w:hRule="atLeast"/>
        </w:trPr>
        <w:tc>
          <w:tcPr>
            <w:tcW w:w="384" w:type="dxa"/>
          </w:tcPr>
          <w:p>
            <w:pPr>
              <w:pStyle w:val="TableParagraph"/>
              <w:spacing w:before="60"/>
              <w:ind w:left="39"/>
              <w:jc w:val="center"/>
              <w:rPr>
                <w:sz w:val="12"/>
              </w:rPr>
            </w:pPr>
            <w:r>
              <w:rPr>
                <w:spacing w:val="-5"/>
                <w:sz w:val="12"/>
              </w:rPr>
              <w:t>146</w:t>
            </w:r>
          </w:p>
        </w:tc>
        <w:tc>
          <w:tcPr>
            <w:tcW w:w="749" w:type="dxa"/>
          </w:tcPr>
          <w:p>
            <w:pPr>
              <w:pStyle w:val="TableParagraph"/>
              <w:spacing w:before="60"/>
              <w:ind w:left="96" w:right="79"/>
              <w:jc w:val="center"/>
              <w:rPr>
                <w:sz w:val="12"/>
              </w:rPr>
            </w:pPr>
            <w:r>
              <w:rPr>
                <w:spacing w:val="-2"/>
                <w:sz w:val="12"/>
              </w:rPr>
              <w:t>500092</w:t>
            </w:r>
          </w:p>
        </w:tc>
        <w:tc>
          <w:tcPr>
            <w:tcW w:w="4085" w:type="dxa"/>
          </w:tcPr>
          <w:p>
            <w:pPr>
              <w:pStyle w:val="TableParagraph"/>
              <w:spacing w:line="131" w:lineRule="exact"/>
              <w:ind w:left="17"/>
              <w:rPr>
                <w:rFonts w:ascii="Cambria" w:hAnsi="Cambria"/>
                <w:sz w:val="16"/>
              </w:rPr>
            </w:pPr>
            <w:r>
              <w:rPr>
                <w:rFonts w:ascii="Cambria" w:hAnsi="Cambria"/>
                <w:w w:val="90"/>
                <w:sz w:val="16"/>
              </w:rPr>
              <w:t>оыцсство</w:t>
            </w:r>
            <w:r>
              <w:rPr>
                <w:rFonts w:ascii="Cambria" w:hAnsi="Cambria"/>
                <w:spacing w:val="15"/>
                <w:sz w:val="16"/>
              </w:rPr>
              <w:t> </w:t>
            </w:r>
            <w:r>
              <w:rPr>
                <w:rFonts w:ascii="Cambria" w:hAnsi="Cambria"/>
                <w:w w:val="90"/>
                <w:sz w:val="16"/>
              </w:rPr>
              <w:t>с</w:t>
            </w:r>
            <w:r>
              <w:rPr>
                <w:rFonts w:ascii="Cambria" w:hAnsi="Cambria"/>
                <w:spacing w:val="14"/>
                <w:sz w:val="16"/>
              </w:rPr>
              <w:t> </w:t>
            </w:r>
            <w:r>
              <w:rPr>
                <w:rFonts w:ascii="Cambria" w:hAnsi="Cambria"/>
                <w:w w:val="90"/>
                <w:sz w:val="16"/>
              </w:rPr>
              <w:t>огР</w:t>
            </w:r>
            <w:r>
              <w:rPr>
                <w:rFonts w:ascii="Cambria" w:hAnsi="Cambria"/>
                <w:spacing w:val="36"/>
                <w:sz w:val="16"/>
              </w:rPr>
              <w:t>  </w:t>
            </w:r>
            <w:r>
              <w:rPr>
                <w:rFonts w:ascii="Cambria" w:hAnsi="Cambria"/>
                <w:w w:val="90"/>
                <w:sz w:val="16"/>
              </w:rPr>
              <w:t>вічвнной</w:t>
            </w:r>
            <w:r>
              <w:rPr>
                <w:rFonts w:ascii="Cambria" w:hAnsi="Cambria"/>
                <w:spacing w:val="11"/>
                <w:sz w:val="16"/>
              </w:rPr>
              <w:t> </w:t>
            </w:r>
            <w:r>
              <w:rPr>
                <w:rFonts w:ascii="Cambria" w:hAnsi="Cambria"/>
                <w:w w:val="90"/>
                <w:sz w:val="16"/>
              </w:rPr>
              <w:t>отввтствЕнностью</w:t>
            </w:r>
            <w:r>
              <w:rPr>
                <w:rFonts w:ascii="Cambria" w:hAnsi="Cambria"/>
                <w:spacing w:val="-7"/>
                <w:w w:val="90"/>
                <w:sz w:val="16"/>
              </w:rPr>
              <w:t> </w:t>
            </w:r>
            <w:r>
              <w:rPr>
                <w:rFonts w:ascii="Cambria" w:hAnsi="Cambria"/>
                <w:w w:val="90"/>
                <w:sz w:val="16"/>
              </w:rPr>
              <w:t>‹ьэл-м</w:t>
            </w:r>
            <w:r>
              <w:rPr>
                <w:rFonts w:ascii="Cambria" w:hAnsi="Cambria"/>
                <w:spacing w:val="-8"/>
                <w:w w:val="90"/>
                <w:sz w:val="16"/>
              </w:rPr>
              <w:t> </w:t>
            </w:r>
            <w:r>
              <w:rPr>
                <w:rFonts w:ascii="Cambria" w:hAnsi="Cambria"/>
                <w:spacing w:val="-4"/>
                <w:w w:val="90"/>
                <w:sz w:val="16"/>
              </w:rPr>
              <w:t>мгд»</w:t>
            </w:r>
          </w:p>
        </w:tc>
        <w:tc>
          <w:tcPr>
            <w:tcW w:w="1464" w:type="dxa"/>
          </w:tcPr>
          <w:p>
            <w:pPr>
              <w:pStyle w:val="TableParagraph"/>
              <w:rPr>
                <w:sz w:val="12"/>
              </w:rPr>
            </w:pPr>
          </w:p>
        </w:tc>
        <w:tc>
          <w:tcPr>
            <w:tcW w:w="979" w:type="dxa"/>
          </w:tcPr>
          <w:p>
            <w:pPr>
              <w:pStyle w:val="TableParagraph"/>
              <w:rPr>
                <w:sz w:val="12"/>
              </w:rPr>
            </w:pP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580" w:hRule="atLeast"/>
        </w:trPr>
        <w:tc>
          <w:tcPr>
            <w:tcW w:w="384" w:type="dxa"/>
          </w:tcPr>
          <w:p>
            <w:pPr>
              <w:pStyle w:val="TableParagraph"/>
              <w:spacing w:before="71"/>
              <w:rPr>
                <w:sz w:val="12"/>
              </w:rPr>
            </w:pPr>
          </w:p>
          <w:p>
            <w:pPr>
              <w:pStyle w:val="TableParagraph"/>
              <w:ind w:left="41"/>
              <w:jc w:val="center"/>
              <w:rPr>
                <w:sz w:val="12"/>
              </w:rPr>
            </w:pPr>
            <w:r>
              <w:rPr>
                <w:spacing w:val="-5"/>
                <w:sz w:val="12"/>
              </w:rPr>
              <w:t>147</w:t>
            </w:r>
          </w:p>
        </w:tc>
        <w:tc>
          <w:tcPr>
            <w:tcW w:w="749" w:type="dxa"/>
          </w:tcPr>
          <w:p>
            <w:pPr>
              <w:pStyle w:val="TableParagraph"/>
              <w:spacing w:before="71"/>
              <w:rPr>
                <w:sz w:val="12"/>
              </w:rPr>
            </w:pPr>
          </w:p>
          <w:p>
            <w:pPr>
              <w:pStyle w:val="TableParagraph"/>
              <w:ind w:left="96" w:right="88"/>
              <w:jc w:val="center"/>
              <w:rPr>
                <w:sz w:val="12"/>
              </w:rPr>
            </w:pPr>
            <w:r>
              <w:rPr>
                <w:spacing w:val="-2"/>
                <w:sz w:val="12"/>
              </w:rPr>
              <w:t>300093</w:t>
            </w:r>
          </w:p>
        </w:tc>
        <w:tc>
          <w:tcPr>
            <w:tcW w:w="4085" w:type="dxa"/>
          </w:tcPr>
          <w:p>
            <w:pPr>
              <w:pStyle w:val="TableParagraph"/>
              <w:tabs>
                <w:tab w:pos="3814" w:val="left" w:leader="none"/>
              </w:tabs>
              <w:spacing w:line="132" w:lineRule="exact"/>
              <w:ind w:left="17"/>
              <w:rPr>
                <w:sz w:val="17"/>
              </w:rPr>
            </w:pPr>
            <w:r>
              <w:rPr>
                <w:spacing w:val="-6"/>
                <w:sz w:val="17"/>
              </w:rPr>
              <w:t>мтономгпvя</w:t>
            </w:r>
            <w:r>
              <w:rPr>
                <w:spacing w:val="-7"/>
                <w:sz w:val="17"/>
              </w:rPr>
              <w:t> </w:t>
            </w:r>
            <w:r>
              <w:rPr>
                <w:spacing w:val="-6"/>
                <w:sz w:val="17"/>
              </w:rPr>
              <w:t>нгкоммгРчвскм</w:t>
            </w:r>
            <w:r>
              <w:rPr>
                <w:spacing w:val="-5"/>
                <w:sz w:val="17"/>
              </w:rPr>
              <w:t> </w:t>
            </w:r>
            <w:r>
              <w:rPr>
                <w:spacing w:val="-6"/>
                <w:sz w:val="17"/>
              </w:rPr>
              <w:t>oPrAниз</w:t>
            </w:r>
            <w:r>
              <w:rPr>
                <w:spacing w:val="66"/>
                <w:sz w:val="17"/>
              </w:rPr>
              <w:t> </w:t>
            </w:r>
            <w:r>
              <w:rPr>
                <w:spacing w:val="-6"/>
                <w:sz w:val="17"/>
              </w:rPr>
              <w:t>щл</w:t>
            </w:r>
            <w:r>
              <w:rPr>
                <w:spacing w:val="-5"/>
                <w:sz w:val="17"/>
              </w:rPr>
              <w:t> </w:t>
            </w:r>
            <w:r>
              <w:rPr>
                <w:spacing w:val="-6"/>
                <w:sz w:val="17"/>
              </w:rPr>
              <w:t>здРмоохя</w:t>
            </w:r>
            <w:r>
              <w:rPr>
                <w:sz w:val="17"/>
              </w:rPr>
              <w:tab/>
            </w:r>
            <w:r>
              <w:rPr>
                <w:spacing w:val="-6"/>
                <w:sz w:val="17"/>
              </w:rPr>
              <w:t>ния</w:t>
            </w:r>
          </w:p>
          <w:p>
            <w:pPr>
              <w:pStyle w:val="TableParagraph"/>
              <w:spacing w:line="120" w:lineRule="exact"/>
              <w:ind w:left="18"/>
              <w:rPr>
                <w:sz w:val="12"/>
              </w:rPr>
            </w:pPr>
            <w:r>
              <w:rPr>
                <w:spacing w:val="-2"/>
                <w:sz w:val="12"/>
              </w:rPr>
              <w:t>И</w:t>
            </w:r>
            <w:r>
              <w:rPr>
                <w:spacing w:val="-6"/>
                <w:sz w:val="12"/>
              </w:rPr>
              <w:t> </w:t>
            </w:r>
            <w:r>
              <w:rPr>
                <w:spacing w:val="-2"/>
                <w:sz w:val="12"/>
              </w:rPr>
              <w:t>ДОНОт-ІИТЕЈІЬНОГО</w:t>
            </w:r>
            <w:r>
              <w:rPr>
                <w:spacing w:val="-5"/>
                <w:sz w:val="12"/>
              </w:rPr>
              <w:t> </w:t>
            </w:r>
            <w:r>
              <w:rPr>
                <w:spacing w:val="-2"/>
                <w:sz w:val="12"/>
              </w:rPr>
              <w:t>ОБРАЗОВАНИЯ</w:t>
            </w:r>
            <w:r>
              <w:rPr>
                <w:spacing w:val="2"/>
                <w:sz w:val="12"/>
              </w:rPr>
              <w:t> </w:t>
            </w:r>
            <w:r>
              <w:rPr>
                <w:spacing w:val="-2"/>
                <w:sz w:val="12"/>
              </w:rPr>
              <w:t>НАУЧНО-</w:t>
            </w:r>
          </w:p>
          <w:p>
            <w:pPr>
              <w:pStyle w:val="TableParagraph"/>
              <w:spacing w:line="178" w:lineRule="exact"/>
              <w:ind w:left="17"/>
              <w:rPr>
                <w:sz w:val="17"/>
              </w:rPr>
            </w:pPr>
            <w:r>
              <w:rPr>
                <w:w w:val="90"/>
                <w:sz w:val="17"/>
              </w:rPr>
              <w:t>иccлвдoвAтгльcкий</w:t>
            </w:r>
            <w:r>
              <w:rPr>
                <w:spacing w:val="-12"/>
                <w:w w:val="90"/>
                <w:sz w:val="17"/>
              </w:rPr>
              <w:t> </w:t>
            </w:r>
            <w:r>
              <w:rPr>
                <w:w w:val="90"/>
                <w:sz w:val="17"/>
              </w:rPr>
              <w:t>институт</w:t>
            </w:r>
            <w:r>
              <w:rPr>
                <w:spacing w:val="16"/>
                <w:sz w:val="17"/>
              </w:rPr>
              <w:t> </w:t>
            </w:r>
            <w:r>
              <w:rPr>
                <w:w w:val="90"/>
                <w:sz w:val="17"/>
              </w:rPr>
              <w:t>клинішсскои</w:t>
            </w:r>
            <w:r>
              <w:rPr>
                <w:spacing w:val="14"/>
                <w:sz w:val="17"/>
              </w:rPr>
              <w:t> </w:t>
            </w:r>
            <w:r>
              <w:rPr>
                <w:w w:val="90"/>
                <w:sz w:val="17"/>
              </w:rPr>
              <w:t>медицины</w:t>
            </w:r>
            <w:r>
              <w:rPr>
                <w:spacing w:val="15"/>
                <w:sz w:val="17"/>
              </w:rPr>
              <w:t> </w:t>
            </w:r>
            <w:r>
              <w:rPr>
                <w:spacing w:val="-5"/>
                <w:w w:val="90"/>
                <w:sz w:val="17"/>
              </w:rPr>
              <w:t>г.</w:t>
            </w:r>
          </w:p>
          <w:p>
            <w:pPr>
              <w:pStyle w:val="TableParagraph"/>
              <w:spacing w:line="130" w:lineRule="exact"/>
              <w:ind w:left="19"/>
              <w:rPr>
                <w:sz w:val="12"/>
              </w:rPr>
            </w:pPr>
            <w:r>
              <w:rPr>
                <w:spacing w:val="-2"/>
                <w:sz w:val="12"/>
              </w:rPr>
              <w:t>MOCKBA</w:t>
            </w:r>
          </w:p>
        </w:tc>
        <w:tc>
          <w:tcPr>
            <w:tcW w:w="1464" w:type="dxa"/>
          </w:tcPr>
          <w:p>
            <w:pPr>
              <w:pStyle w:val="TableParagraph"/>
              <w:rPr>
                <w:sz w:val="12"/>
              </w:rPr>
            </w:pPr>
          </w:p>
        </w:tc>
        <w:tc>
          <w:tcPr>
            <w:tcW w:w="979" w:type="dxa"/>
          </w:tcPr>
          <w:p>
            <w:pPr>
              <w:pStyle w:val="TableParagraph"/>
              <w:spacing w:before="14"/>
              <w:rPr>
                <w:sz w:val="20"/>
              </w:rPr>
            </w:pPr>
          </w:p>
          <w:p>
            <w:pPr>
              <w:pStyle w:val="TableParagraph"/>
              <w:spacing w:line="76" w:lineRule="exact"/>
              <w:ind w:left="476"/>
              <w:rPr>
                <w:position w:val="-1"/>
                <w:sz w:val="7"/>
              </w:rPr>
            </w:pPr>
            <w:r>
              <w:rPr>
                <w:position w:val="-1"/>
                <w:sz w:val="7"/>
              </w:rPr>
              <w:drawing>
                <wp:inline distT="0" distB="0" distL="0" distR="0">
                  <wp:extent cx="15239" cy="48768"/>
                  <wp:effectExtent l="0" t="0" r="0" b="0"/>
                  <wp:docPr id="1370" name="Image 1370"/>
                  <wp:cNvGraphicFramePr>
                    <a:graphicFrameLocks/>
                  </wp:cNvGraphicFramePr>
                  <a:graphic>
                    <a:graphicData uri="http://schemas.openxmlformats.org/drawingml/2006/picture">
                      <pic:pic>
                        <pic:nvPicPr>
                          <pic:cNvPr id="1370" name="Image 1370"/>
                          <pic:cNvPicPr/>
                        </pic:nvPicPr>
                        <pic:blipFill>
                          <a:blip r:embed="rId941" cstate="print"/>
                          <a:stretch>
                            <a:fillRect/>
                          </a:stretch>
                        </pic:blipFill>
                        <pic:spPr>
                          <a:xfrm>
                            <a:off x="0" y="0"/>
                            <a:ext cx="15239" cy="48768"/>
                          </a:xfrm>
                          <a:prstGeom prst="rect">
                            <a:avLst/>
                          </a:prstGeom>
                        </pic:spPr>
                      </pic:pic>
                    </a:graphicData>
                  </a:graphic>
                </wp:inline>
              </w:drawing>
            </w:r>
            <w:r>
              <w:rPr>
                <w:position w:val="-1"/>
                <w:sz w:val="7"/>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7" w:hRule="atLeast"/>
        </w:trPr>
        <w:tc>
          <w:tcPr>
            <w:tcW w:w="384" w:type="dxa"/>
          </w:tcPr>
          <w:p>
            <w:pPr>
              <w:pStyle w:val="TableParagraph"/>
              <w:spacing w:before="72"/>
              <w:ind w:left="38"/>
              <w:jc w:val="center"/>
              <w:rPr>
                <w:rFonts w:ascii="Courier New" w:hAnsi="Courier New"/>
                <w:sz w:val="12"/>
              </w:rPr>
            </w:pPr>
            <w:r>
              <w:rPr>
                <w:rFonts w:ascii="Courier New" w:hAnsi="Courier New"/>
                <w:spacing w:val="-5"/>
                <w:w w:val="90"/>
                <w:sz w:val="12"/>
              </w:rPr>
              <w:t>1Д8</w:t>
            </w:r>
          </w:p>
        </w:tc>
        <w:tc>
          <w:tcPr>
            <w:tcW w:w="749" w:type="dxa"/>
          </w:tcPr>
          <w:p>
            <w:pPr>
              <w:pStyle w:val="TableParagraph"/>
              <w:spacing w:before="72"/>
              <w:ind w:left="96" w:right="86"/>
              <w:jc w:val="center"/>
              <w:rPr>
                <w:rFonts w:ascii="Courier New"/>
                <w:sz w:val="12"/>
              </w:rPr>
            </w:pPr>
            <w:r>
              <w:rPr>
                <w:rFonts w:ascii="Courier New"/>
                <w:spacing w:val="-2"/>
                <w:w w:val="90"/>
                <w:sz w:val="12"/>
              </w:rPr>
              <w:t>300094</w:t>
            </w:r>
          </w:p>
        </w:tc>
        <w:tc>
          <w:tcPr>
            <w:tcW w:w="4085" w:type="dxa"/>
          </w:tcPr>
          <w:p>
            <w:pPr>
              <w:pStyle w:val="TableParagraph"/>
              <w:spacing w:line="122" w:lineRule="exact"/>
              <w:ind w:left="16"/>
              <w:rPr>
                <w:sz w:val="12"/>
              </w:rPr>
            </w:pPr>
            <w:r>
              <w:rPr>
                <w:spacing w:val="-6"/>
                <w:sz w:val="12"/>
              </w:rPr>
              <w:t>О611ЈЕСТВО</w:t>
            </w:r>
            <w:r>
              <w:rPr>
                <w:spacing w:val="19"/>
                <w:sz w:val="12"/>
              </w:rPr>
              <w:t> </w:t>
            </w:r>
            <w:r>
              <w:rPr>
                <w:spacing w:val="-6"/>
                <w:sz w:val="12"/>
              </w:rPr>
              <w:t>С</w:t>
            </w:r>
            <w:r>
              <w:rPr>
                <w:spacing w:val="6"/>
                <w:sz w:val="12"/>
              </w:rPr>
              <w:t> </w:t>
            </w:r>
            <w:r>
              <w:rPr>
                <w:spacing w:val="-6"/>
                <w:sz w:val="12"/>
              </w:rPr>
              <w:t>ОFРАНИЧЕННОИ</w:t>
            </w:r>
            <w:r>
              <w:rPr>
                <w:spacing w:val="25"/>
                <w:sz w:val="12"/>
              </w:rPr>
              <w:t> </w:t>
            </w:r>
            <w:r>
              <w:rPr>
                <w:spacing w:val="-6"/>
                <w:sz w:val="12"/>
              </w:rPr>
              <w:t>ОТВЕТСТВЕННОСТЬЮ</w:t>
            </w:r>
            <w:r>
              <w:rPr>
                <w:spacing w:val="4"/>
                <w:sz w:val="12"/>
              </w:rPr>
              <w:t> </w:t>
            </w:r>
            <w:r>
              <w:rPr>
                <w:spacing w:val="-6"/>
                <w:sz w:val="12"/>
              </w:rPr>
              <w:t>«МАТРИКС</w:t>
            </w:r>
          </w:p>
          <w:p>
            <w:pPr>
              <w:pStyle w:val="TableParagraph"/>
              <w:spacing w:line="125" w:lineRule="exact" w:before="11"/>
              <w:ind w:left="18"/>
              <w:rPr>
                <w:sz w:val="12"/>
              </w:rPr>
            </w:pPr>
            <w:r>
              <w:rPr>
                <w:spacing w:val="-2"/>
                <w:sz w:val="12"/>
              </w:rPr>
              <w:t>ЗДОРОВБR›</w:t>
            </w:r>
          </w:p>
        </w:tc>
        <w:tc>
          <w:tcPr>
            <w:tcW w:w="1464" w:type="dxa"/>
          </w:tcPr>
          <w:p>
            <w:pPr>
              <w:pStyle w:val="TableParagraph"/>
              <w:rPr>
                <w:sz w:val="12"/>
              </w:rPr>
            </w:pPr>
          </w:p>
        </w:tc>
        <w:tc>
          <w:tcPr>
            <w:tcW w:w="979" w:type="dxa"/>
          </w:tcPr>
          <w:p>
            <w:pPr>
              <w:pStyle w:val="TableParagraph"/>
              <w:spacing w:before="55"/>
              <w:ind w:left="80" w:right="74"/>
              <w:jc w:val="center"/>
              <w:rPr>
                <w:sz w:val="12"/>
              </w:rPr>
            </w:pPr>
            <w:r>
              <w:rPr>
                <w:spacing w:val="-10"/>
                <w:sz w:val="12"/>
              </w:rPr>
              <w:t>1</w:t>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129" w:hRule="atLeast"/>
        </w:trPr>
        <w:tc>
          <w:tcPr>
            <w:tcW w:w="384" w:type="dxa"/>
          </w:tcPr>
          <w:p>
            <w:pPr>
              <w:pStyle w:val="TableParagraph"/>
              <w:spacing w:line="109" w:lineRule="exact"/>
              <w:ind w:left="47"/>
              <w:jc w:val="center"/>
              <w:rPr>
                <w:sz w:val="11"/>
              </w:rPr>
            </w:pPr>
            <w:r>
              <w:rPr>
                <w:spacing w:val="-5"/>
                <w:w w:val="110"/>
                <w:sz w:val="11"/>
              </w:rPr>
              <w:t>І49</w:t>
            </w:r>
          </w:p>
        </w:tc>
        <w:tc>
          <w:tcPr>
            <w:tcW w:w="749" w:type="dxa"/>
          </w:tcPr>
          <w:p>
            <w:pPr>
              <w:pStyle w:val="TableParagraph"/>
              <w:spacing w:line="109" w:lineRule="exact"/>
              <w:ind w:left="96" w:right="90"/>
              <w:jc w:val="center"/>
              <w:rPr>
                <w:sz w:val="11"/>
              </w:rPr>
            </w:pPr>
            <w:r>
              <w:rPr>
                <w:spacing w:val="-2"/>
                <w:w w:val="105"/>
                <w:sz w:val="11"/>
              </w:rPr>
              <w:t>500104</w:t>
            </w:r>
          </w:p>
        </w:tc>
        <w:tc>
          <w:tcPr>
            <w:tcW w:w="4085" w:type="dxa"/>
          </w:tcPr>
          <w:p>
            <w:pPr>
              <w:pStyle w:val="TableParagraph"/>
              <w:spacing w:line="109" w:lineRule="exact"/>
              <w:ind w:left="15"/>
              <w:rPr>
                <w:sz w:val="17"/>
              </w:rPr>
            </w:pPr>
            <w:r>
              <w:rPr>
                <w:spacing w:val="-6"/>
                <w:sz w:val="17"/>
              </w:rPr>
              <w:t>оыдгство</w:t>
            </w:r>
            <w:r>
              <w:rPr>
                <w:spacing w:val="-2"/>
                <w:sz w:val="17"/>
              </w:rPr>
              <w:t> </w:t>
            </w:r>
            <w:r>
              <w:rPr>
                <w:spacing w:val="-6"/>
                <w:sz w:val="17"/>
              </w:rPr>
              <w:t>с</w:t>
            </w:r>
            <w:r>
              <w:rPr>
                <w:spacing w:val="-18"/>
                <w:sz w:val="17"/>
              </w:rPr>
              <w:t> </w:t>
            </w:r>
            <w:r>
              <w:rPr>
                <w:spacing w:val="-6"/>
                <w:sz w:val="17"/>
              </w:rPr>
              <w:t>огя</w:t>
            </w:r>
            <w:r>
              <w:rPr>
                <w:spacing w:val="71"/>
                <w:w w:val="150"/>
                <w:sz w:val="17"/>
              </w:rPr>
              <w:t> </w:t>
            </w:r>
            <w:r>
              <w:rPr>
                <w:spacing w:val="-6"/>
                <w:sz w:val="17"/>
              </w:rPr>
              <w:t>шчъннои</w:t>
            </w:r>
            <w:r>
              <w:rPr>
                <w:spacing w:val="-4"/>
                <w:sz w:val="17"/>
              </w:rPr>
              <w:t> </w:t>
            </w:r>
            <w:r>
              <w:rPr>
                <w:spacing w:val="-6"/>
                <w:sz w:val="17"/>
              </w:rPr>
              <w:t>ответственностью</w:t>
            </w:r>
            <w:r>
              <w:rPr>
                <w:spacing w:val="-23"/>
                <w:sz w:val="17"/>
              </w:rPr>
              <w:t> </w:t>
            </w:r>
            <w:r>
              <w:rPr>
                <w:spacing w:val="-6"/>
                <w:sz w:val="17"/>
              </w:rPr>
              <w:t>‹vльвкA›</w:t>
            </w:r>
          </w:p>
        </w:tc>
        <w:tc>
          <w:tcPr>
            <w:tcW w:w="1464" w:type="dxa"/>
          </w:tcPr>
          <w:p>
            <w:pPr>
              <w:pStyle w:val="TableParagraph"/>
              <w:rPr>
                <w:sz w:val="6"/>
              </w:rPr>
            </w:pPr>
          </w:p>
        </w:tc>
        <w:tc>
          <w:tcPr>
            <w:tcW w:w="979" w:type="dxa"/>
          </w:tcPr>
          <w:p>
            <w:pPr>
              <w:pStyle w:val="TableParagraph"/>
              <w:spacing w:line="81" w:lineRule="exact"/>
              <w:ind w:left="476"/>
              <w:rPr>
                <w:position w:val="-1"/>
                <w:sz w:val="8"/>
              </w:rPr>
            </w:pPr>
            <w:r>
              <w:rPr>
                <w:position w:val="-1"/>
                <w:sz w:val="8"/>
              </w:rPr>
              <w:drawing>
                <wp:inline distT="0" distB="0" distL="0" distR="0">
                  <wp:extent cx="12191" cy="51816"/>
                  <wp:effectExtent l="0" t="0" r="0" b="0"/>
                  <wp:docPr id="1371" name="Image 1371"/>
                  <wp:cNvGraphicFramePr>
                    <a:graphicFrameLocks/>
                  </wp:cNvGraphicFramePr>
                  <a:graphic>
                    <a:graphicData uri="http://schemas.openxmlformats.org/drawingml/2006/picture">
                      <pic:pic>
                        <pic:nvPicPr>
                          <pic:cNvPr id="1371" name="Image 1371"/>
                          <pic:cNvPicPr/>
                        </pic:nvPicPr>
                        <pic:blipFill>
                          <a:blip r:embed="rId1231" cstate="print"/>
                          <a:stretch>
                            <a:fillRect/>
                          </a:stretch>
                        </pic:blipFill>
                        <pic:spPr>
                          <a:xfrm>
                            <a:off x="0" y="0"/>
                            <a:ext cx="12191" cy="51816"/>
                          </a:xfrm>
                          <a:prstGeom prst="rect">
                            <a:avLst/>
                          </a:prstGeom>
                        </pic:spPr>
                      </pic:pic>
                    </a:graphicData>
                  </a:graphic>
                </wp:inline>
              </w:drawing>
            </w:r>
            <w:r>
              <w:rPr>
                <w:position w:val="-1"/>
                <w:sz w:val="8"/>
              </w:rPr>
            </w:r>
          </w:p>
        </w:tc>
        <w:tc>
          <w:tcPr>
            <w:tcW w:w="1104" w:type="dxa"/>
          </w:tcPr>
          <w:p>
            <w:pPr>
              <w:pStyle w:val="TableParagraph"/>
              <w:rPr>
                <w:sz w:val="6"/>
              </w:rPr>
            </w:pPr>
          </w:p>
        </w:tc>
        <w:tc>
          <w:tcPr>
            <w:tcW w:w="974" w:type="dxa"/>
          </w:tcPr>
          <w:p>
            <w:pPr>
              <w:pStyle w:val="TableParagraph"/>
              <w:rPr>
                <w:sz w:val="6"/>
              </w:rPr>
            </w:pPr>
          </w:p>
        </w:tc>
        <w:tc>
          <w:tcPr>
            <w:tcW w:w="979" w:type="dxa"/>
          </w:tcPr>
          <w:p>
            <w:pPr>
              <w:pStyle w:val="TableParagraph"/>
              <w:rPr>
                <w:sz w:val="6"/>
              </w:rPr>
            </w:pPr>
          </w:p>
        </w:tc>
        <w:tc>
          <w:tcPr>
            <w:tcW w:w="845" w:type="dxa"/>
          </w:tcPr>
          <w:p>
            <w:pPr>
              <w:pStyle w:val="TableParagraph"/>
              <w:rPr>
                <w:sz w:val="6"/>
              </w:rPr>
            </w:pPr>
          </w:p>
        </w:tc>
        <w:tc>
          <w:tcPr>
            <w:tcW w:w="831" w:type="dxa"/>
          </w:tcPr>
          <w:p>
            <w:pPr>
              <w:pStyle w:val="TableParagraph"/>
              <w:rPr>
                <w:sz w:val="6"/>
              </w:rPr>
            </w:pPr>
          </w:p>
        </w:tc>
        <w:tc>
          <w:tcPr>
            <w:tcW w:w="821" w:type="dxa"/>
          </w:tcPr>
          <w:p>
            <w:pPr>
              <w:pStyle w:val="TableParagraph"/>
              <w:rPr>
                <w:sz w:val="6"/>
              </w:rPr>
            </w:pPr>
          </w:p>
        </w:tc>
        <w:tc>
          <w:tcPr>
            <w:tcW w:w="725" w:type="dxa"/>
          </w:tcPr>
          <w:p>
            <w:pPr>
              <w:pStyle w:val="TableParagraph"/>
              <w:rPr>
                <w:sz w:val="6"/>
              </w:rPr>
            </w:pPr>
          </w:p>
        </w:tc>
        <w:tc>
          <w:tcPr>
            <w:tcW w:w="960" w:type="dxa"/>
          </w:tcPr>
          <w:p>
            <w:pPr>
              <w:pStyle w:val="TableParagraph"/>
              <w:rPr>
                <w:sz w:val="6"/>
              </w:rPr>
            </w:pPr>
          </w:p>
        </w:tc>
      </w:tr>
      <w:tr>
        <w:trPr>
          <w:trHeight w:val="287" w:hRule="atLeast"/>
        </w:trPr>
        <w:tc>
          <w:tcPr>
            <w:tcW w:w="384" w:type="dxa"/>
          </w:tcPr>
          <w:p>
            <w:pPr>
              <w:pStyle w:val="TableParagraph"/>
              <w:spacing w:before="74"/>
              <w:ind w:left="48"/>
              <w:jc w:val="center"/>
              <w:rPr>
                <w:sz w:val="11"/>
              </w:rPr>
            </w:pPr>
            <w:r>
              <w:rPr>
                <w:w w:val="75"/>
                <w:sz w:val="11"/>
              </w:rPr>
              <w:t>ї</w:t>
            </w:r>
            <w:r>
              <w:rPr>
                <w:spacing w:val="-6"/>
                <w:sz w:val="11"/>
              </w:rPr>
              <w:t> </w:t>
            </w:r>
            <w:r>
              <w:rPr>
                <w:spacing w:val="-5"/>
                <w:sz w:val="11"/>
              </w:rPr>
              <w:t>30</w:t>
            </w:r>
          </w:p>
        </w:tc>
        <w:tc>
          <w:tcPr>
            <w:tcW w:w="749" w:type="dxa"/>
          </w:tcPr>
          <w:p>
            <w:pPr>
              <w:pStyle w:val="TableParagraph"/>
              <w:spacing w:before="74"/>
              <w:ind w:left="96" w:right="111"/>
              <w:jc w:val="center"/>
              <w:rPr>
                <w:sz w:val="11"/>
              </w:rPr>
            </w:pPr>
            <w:r>
              <w:rPr>
                <w:w w:val="85"/>
                <w:sz w:val="11"/>
              </w:rPr>
              <w:t>SOUI</w:t>
            </w:r>
            <w:r>
              <w:rPr>
                <w:spacing w:val="6"/>
                <w:sz w:val="11"/>
              </w:rPr>
              <w:t> </w:t>
            </w:r>
            <w:r>
              <w:rPr>
                <w:spacing w:val="-5"/>
                <w:w w:val="90"/>
                <w:sz w:val="11"/>
              </w:rPr>
              <w:t>l0</w:t>
            </w:r>
          </w:p>
        </w:tc>
        <w:tc>
          <w:tcPr>
            <w:tcW w:w="4085" w:type="dxa"/>
          </w:tcPr>
          <w:p>
            <w:pPr>
              <w:pStyle w:val="TableParagraph"/>
              <w:tabs>
                <w:tab w:pos="1409" w:val="left" w:leader="none"/>
              </w:tabs>
              <w:spacing w:line="137" w:lineRule="exact"/>
              <w:ind w:left="15"/>
              <w:rPr>
                <w:sz w:val="17"/>
              </w:rPr>
            </w:pPr>
            <w:r>
              <w:rPr>
                <w:w w:val="95"/>
                <w:sz w:val="17"/>
              </w:rPr>
              <w:t>оыщство</w:t>
            </w:r>
            <w:r>
              <w:rPr>
                <w:spacing w:val="9"/>
                <w:sz w:val="17"/>
              </w:rPr>
              <w:t> </w:t>
            </w:r>
            <w:r>
              <w:rPr>
                <w:w w:val="95"/>
                <w:sz w:val="17"/>
              </w:rPr>
              <w:t>с</w:t>
            </w:r>
            <w:r>
              <w:rPr>
                <w:spacing w:val="-5"/>
                <w:w w:val="95"/>
                <w:sz w:val="17"/>
              </w:rPr>
              <w:t> огР</w:t>
            </w:r>
            <w:r>
              <w:rPr>
                <w:sz w:val="17"/>
              </w:rPr>
              <w:tab/>
            </w:r>
            <w:r>
              <w:rPr>
                <w:spacing w:val="2"/>
                <w:w w:val="90"/>
                <w:sz w:val="17"/>
              </w:rPr>
              <w:t>ннои</w:t>
            </w:r>
            <w:r>
              <w:rPr>
                <w:sz w:val="17"/>
              </w:rPr>
              <w:t> </w:t>
            </w:r>
            <w:r>
              <w:rPr>
                <w:spacing w:val="2"/>
                <w:w w:val="90"/>
                <w:sz w:val="17"/>
              </w:rPr>
              <w:t>ответственностью</w:t>
            </w:r>
            <w:r>
              <w:rPr>
                <w:spacing w:val="-6"/>
                <w:w w:val="90"/>
                <w:sz w:val="17"/>
              </w:rPr>
              <w:t> </w:t>
            </w:r>
            <w:r>
              <w:rPr>
                <w:spacing w:val="-2"/>
                <w:w w:val="90"/>
                <w:sz w:val="17"/>
              </w:rPr>
              <w:t>‹доктоя</w:t>
            </w:r>
          </w:p>
          <w:p>
            <w:pPr>
              <w:pStyle w:val="TableParagraph"/>
              <w:spacing w:line="118" w:lineRule="exact" w:before="12"/>
              <w:ind w:left="13"/>
              <w:rPr>
                <w:rFonts w:ascii="Courier New" w:hAnsi="Courier New"/>
                <w:sz w:val="12"/>
              </w:rPr>
            </w:pPr>
            <w:r>
              <w:rPr>
                <w:rFonts w:ascii="Courier New" w:hAnsi="Courier New"/>
                <w:spacing w:val="-2"/>
                <w:sz w:val="12"/>
              </w:rPr>
              <w:t>CBAMIt›</w:t>
            </w:r>
          </w:p>
        </w:tc>
        <w:tc>
          <w:tcPr>
            <w:tcW w:w="1464" w:type="dxa"/>
          </w:tcPr>
          <w:p>
            <w:pPr>
              <w:pStyle w:val="TableParagraph"/>
              <w:rPr>
                <w:sz w:val="12"/>
              </w:rPr>
            </w:pPr>
          </w:p>
        </w:tc>
        <w:tc>
          <w:tcPr>
            <w:tcW w:w="979" w:type="dxa"/>
          </w:tcPr>
          <w:p>
            <w:pPr>
              <w:pStyle w:val="TableParagraph"/>
              <w:spacing w:before="60"/>
              <w:ind w:left="80" w:right="74"/>
              <w:jc w:val="center"/>
              <w:rPr>
                <w:sz w:val="12"/>
              </w:rPr>
            </w:pPr>
            <w:r>
              <w:rPr>
                <w:spacing w:val="-10"/>
                <w:sz w:val="12"/>
              </w:rPr>
              <w:t>1</w:t>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63" w:hRule="atLeast"/>
        </w:trPr>
        <w:tc>
          <w:tcPr>
            <w:tcW w:w="384" w:type="dxa"/>
          </w:tcPr>
          <w:p>
            <w:pPr>
              <w:pStyle w:val="TableParagraph"/>
              <w:spacing w:before="60"/>
              <w:ind w:left="28"/>
              <w:jc w:val="center"/>
              <w:rPr>
                <w:sz w:val="12"/>
              </w:rPr>
            </w:pPr>
            <w:r>
              <w:rPr>
                <w:spacing w:val="-5"/>
                <w:sz w:val="12"/>
              </w:rPr>
              <w:t>151</w:t>
            </w:r>
          </w:p>
        </w:tc>
        <w:tc>
          <w:tcPr>
            <w:tcW w:w="749" w:type="dxa"/>
          </w:tcPr>
          <w:p>
            <w:pPr>
              <w:pStyle w:val="TableParagraph"/>
              <w:spacing w:before="60"/>
              <w:ind w:left="96" w:right="88"/>
              <w:jc w:val="center"/>
              <w:rPr>
                <w:sz w:val="12"/>
              </w:rPr>
            </w:pPr>
            <w:r>
              <w:rPr>
                <w:spacing w:val="-2"/>
                <w:sz w:val="12"/>
              </w:rPr>
              <w:t>500116</w:t>
            </w:r>
          </w:p>
        </w:tc>
        <w:tc>
          <w:tcPr>
            <w:tcW w:w="4085" w:type="dxa"/>
          </w:tcPr>
          <w:p>
            <w:pPr>
              <w:pStyle w:val="TableParagraph"/>
              <w:spacing w:line="132" w:lineRule="exact"/>
              <w:ind w:left="15"/>
              <w:rPr>
                <w:sz w:val="17"/>
              </w:rPr>
            </w:pPr>
            <w:r>
              <w:rPr>
                <w:w w:val="90"/>
                <w:sz w:val="17"/>
              </w:rPr>
              <w:t>оьщгство</w:t>
            </w:r>
            <w:r>
              <w:rPr>
                <w:spacing w:val="12"/>
                <w:sz w:val="17"/>
              </w:rPr>
              <w:t> </w:t>
            </w:r>
            <w:r>
              <w:rPr>
                <w:w w:val="90"/>
                <w:sz w:val="17"/>
              </w:rPr>
              <w:t>с</w:t>
            </w:r>
            <w:r>
              <w:rPr>
                <w:spacing w:val="-2"/>
                <w:w w:val="90"/>
                <w:sz w:val="17"/>
              </w:rPr>
              <w:t> </w:t>
            </w:r>
            <w:r>
              <w:rPr>
                <w:w w:val="90"/>
                <w:sz w:val="17"/>
              </w:rPr>
              <w:t>or</w:t>
            </w:r>
            <w:r>
              <w:rPr>
                <w:spacing w:val="59"/>
                <w:sz w:val="17"/>
              </w:rPr>
              <w:t> </w:t>
            </w:r>
            <w:r>
              <w:rPr>
                <w:w w:val="90"/>
                <w:sz w:val="17"/>
              </w:rPr>
              <w:t>Аничгннои</w:t>
            </w:r>
            <w:r>
              <w:rPr>
                <w:spacing w:val="14"/>
                <w:sz w:val="17"/>
              </w:rPr>
              <w:t> </w:t>
            </w:r>
            <w:r>
              <w:rPr>
                <w:w w:val="90"/>
                <w:sz w:val="17"/>
              </w:rPr>
              <w:t>oтвEтcтвгннorтью</w:t>
            </w:r>
            <w:r>
              <w:rPr>
                <w:spacing w:val="6"/>
                <w:sz w:val="17"/>
              </w:rPr>
              <w:t> </w:t>
            </w:r>
            <w:r>
              <w:rPr>
                <w:spacing w:val="-2"/>
                <w:w w:val="90"/>
                <w:sz w:val="17"/>
              </w:rPr>
              <w:t>‹пэт-</w:t>
            </w:r>
          </w:p>
          <w:p>
            <w:pPr>
              <w:pStyle w:val="TableParagraph"/>
              <w:spacing w:line="111" w:lineRule="exact"/>
              <w:ind w:left="12"/>
              <w:rPr>
                <w:sz w:val="12"/>
              </w:rPr>
            </w:pPr>
            <w:r>
              <w:rPr>
                <w:spacing w:val="-6"/>
                <w:sz w:val="12"/>
              </w:rPr>
              <w:t>ТЕХНОЈІОДЖИ</w:t>
            </w:r>
            <w:r>
              <w:rPr>
                <w:spacing w:val="20"/>
                <w:sz w:val="12"/>
              </w:rPr>
              <w:t> </w:t>
            </w:r>
            <w:r>
              <w:rPr>
                <w:spacing w:val="-2"/>
                <w:sz w:val="12"/>
              </w:rPr>
              <w:t>БАЛАltШХА»</w:t>
            </w:r>
          </w:p>
        </w:tc>
        <w:tc>
          <w:tcPr>
            <w:tcW w:w="1464" w:type="dxa"/>
          </w:tcPr>
          <w:p>
            <w:pPr>
              <w:pStyle w:val="TableParagraph"/>
              <w:rPr>
                <w:sz w:val="12"/>
              </w:rPr>
            </w:pPr>
          </w:p>
        </w:tc>
        <w:tc>
          <w:tcPr>
            <w:tcW w:w="979" w:type="dxa"/>
          </w:tcPr>
          <w:p>
            <w:pPr>
              <w:pStyle w:val="TableParagraph"/>
              <w:spacing w:before="10"/>
              <w:rPr>
                <w:sz w:val="7"/>
              </w:rPr>
            </w:pPr>
          </w:p>
          <w:p>
            <w:pPr>
              <w:pStyle w:val="TableParagraph"/>
              <w:spacing w:line="81" w:lineRule="exact"/>
              <w:ind w:left="472"/>
              <w:rPr>
                <w:position w:val="-1"/>
                <w:sz w:val="8"/>
              </w:rPr>
            </w:pPr>
            <w:r>
              <w:rPr>
                <w:position w:val="-1"/>
                <w:sz w:val="8"/>
              </w:rPr>
              <w:drawing>
                <wp:inline distT="0" distB="0" distL="0" distR="0">
                  <wp:extent cx="15239" cy="51815"/>
                  <wp:effectExtent l="0" t="0" r="0" b="0"/>
                  <wp:docPr id="1372" name="Image 1372"/>
                  <wp:cNvGraphicFramePr>
                    <a:graphicFrameLocks/>
                  </wp:cNvGraphicFramePr>
                  <a:graphic>
                    <a:graphicData uri="http://schemas.openxmlformats.org/drawingml/2006/picture">
                      <pic:pic>
                        <pic:nvPicPr>
                          <pic:cNvPr id="1372" name="Image 1372"/>
                          <pic:cNvPicPr/>
                        </pic:nvPicPr>
                        <pic:blipFill>
                          <a:blip r:embed="rId1232" cstate="print"/>
                          <a:stretch>
                            <a:fillRect/>
                          </a:stretch>
                        </pic:blipFill>
                        <pic:spPr>
                          <a:xfrm>
                            <a:off x="0" y="0"/>
                            <a:ext cx="15239" cy="51815"/>
                          </a:xfrm>
                          <a:prstGeom prst="rect">
                            <a:avLst/>
                          </a:prstGeom>
                        </pic:spPr>
                      </pic:pic>
                    </a:graphicData>
                  </a:graphic>
                </wp:inline>
              </w:drawing>
            </w:r>
            <w:r>
              <w:rPr>
                <w:position w:val="-1"/>
                <w:sz w:val="8"/>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96" w:hRule="atLeast"/>
        </w:trPr>
        <w:tc>
          <w:tcPr>
            <w:tcW w:w="384" w:type="dxa"/>
          </w:tcPr>
          <w:p>
            <w:pPr>
              <w:pStyle w:val="TableParagraph"/>
              <w:spacing w:before="89"/>
              <w:ind w:left="47"/>
              <w:jc w:val="center"/>
              <w:rPr>
                <w:sz w:val="11"/>
              </w:rPr>
            </w:pPr>
            <w:r>
              <w:rPr>
                <w:w w:val="65"/>
                <w:sz w:val="11"/>
              </w:rPr>
              <w:t>І</w:t>
            </w:r>
            <w:r>
              <w:rPr>
                <w:spacing w:val="-5"/>
                <w:w w:val="95"/>
                <w:sz w:val="11"/>
              </w:rPr>
              <w:t> </w:t>
            </w:r>
            <w:r>
              <w:rPr>
                <w:spacing w:val="-7"/>
                <w:w w:val="95"/>
                <w:sz w:val="11"/>
              </w:rPr>
              <w:t>52</w:t>
            </w:r>
          </w:p>
        </w:tc>
        <w:tc>
          <w:tcPr>
            <w:tcW w:w="749" w:type="dxa"/>
          </w:tcPr>
          <w:p>
            <w:pPr>
              <w:pStyle w:val="TableParagraph"/>
              <w:spacing w:before="89"/>
              <w:ind w:left="96" w:right="87"/>
              <w:jc w:val="center"/>
              <w:rPr>
                <w:sz w:val="11"/>
              </w:rPr>
            </w:pPr>
            <w:r>
              <w:rPr>
                <w:w w:val="95"/>
                <w:sz w:val="11"/>
              </w:rPr>
              <w:t>500</w:t>
            </w:r>
            <w:r>
              <w:rPr>
                <w:spacing w:val="-7"/>
                <w:w w:val="95"/>
                <w:sz w:val="11"/>
              </w:rPr>
              <w:t> </w:t>
            </w:r>
            <w:r>
              <w:rPr>
                <w:w w:val="95"/>
                <w:sz w:val="11"/>
              </w:rPr>
              <w:t>I</w:t>
            </w:r>
            <w:r>
              <w:rPr>
                <w:spacing w:val="2"/>
                <w:sz w:val="11"/>
              </w:rPr>
              <w:t> </w:t>
            </w:r>
            <w:r>
              <w:rPr>
                <w:w w:val="95"/>
                <w:sz w:val="11"/>
              </w:rPr>
              <w:t>t</w:t>
            </w:r>
            <w:r>
              <w:rPr>
                <w:spacing w:val="-6"/>
                <w:w w:val="95"/>
                <w:sz w:val="11"/>
              </w:rPr>
              <w:t> </w:t>
            </w:r>
            <w:r>
              <w:rPr>
                <w:spacing w:val="-10"/>
                <w:w w:val="95"/>
                <w:sz w:val="11"/>
              </w:rPr>
              <w:t>8</w:t>
            </w:r>
          </w:p>
        </w:tc>
        <w:tc>
          <w:tcPr>
            <w:tcW w:w="4085" w:type="dxa"/>
          </w:tcPr>
          <w:p>
            <w:pPr>
              <w:pStyle w:val="TableParagraph"/>
              <w:tabs>
                <w:tab w:pos="1404" w:val="left" w:leader="none"/>
              </w:tabs>
              <w:spacing w:line="152" w:lineRule="exact"/>
              <w:ind w:left="15"/>
              <w:rPr>
                <w:sz w:val="17"/>
              </w:rPr>
            </w:pPr>
            <w:r>
              <w:rPr>
                <w:w w:val="95"/>
                <w:sz w:val="17"/>
              </w:rPr>
              <w:t>оыцгство</w:t>
            </w:r>
            <w:r>
              <w:rPr>
                <w:spacing w:val="-9"/>
                <w:w w:val="95"/>
                <w:sz w:val="17"/>
              </w:rPr>
              <w:t> </w:t>
            </w:r>
            <w:r>
              <w:rPr>
                <w:w w:val="95"/>
                <w:sz w:val="17"/>
              </w:rPr>
              <w:t>с</w:t>
            </w:r>
            <w:r>
              <w:rPr>
                <w:spacing w:val="-13"/>
                <w:w w:val="95"/>
                <w:sz w:val="17"/>
              </w:rPr>
              <w:t> </w:t>
            </w:r>
            <w:r>
              <w:rPr>
                <w:spacing w:val="-5"/>
                <w:w w:val="95"/>
                <w:sz w:val="17"/>
              </w:rPr>
              <w:t>огР</w:t>
            </w:r>
            <w:r>
              <w:rPr>
                <w:sz w:val="17"/>
              </w:rPr>
              <w:tab/>
            </w:r>
            <w:r>
              <w:rPr>
                <w:w w:val="90"/>
                <w:sz w:val="17"/>
              </w:rPr>
              <w:t>ю4ои</w:t>
            </w:r>
            <w:r>
              <w:rPr>
                <w:sz w:val="17"/>
              </w:rPr>
              <w:t> </w:t>
            </w:r>
            <w:r>
              <w:rPr>
                <w:w w:val="90"/>
                <w:sz w:val="17"/>
              </w:rPr>
              <w:t>ответственностью</w:t>
            </w:r>
            <w:r>
              <w:rPr>
                <w:spacing w:val="-13"/>
                <w:w w:val="90"/>
                <w:sz w:val="17"/>
              </w:rPr>
              <w:t> </w:t>
            </w:r>
            <w:r>
              <w:rPr>
                <w:w w:val="90"/>
                <w:sz w:val="17"/>
              </w:rPr>
              <w:t>‹дЕнто</w:t>
            </w:r>
            <w:r>
              <w:rPr>
                <w:spacing w:val="8"/>
                <w:sz w:val="17"/>
              </w:rPr>
              <w:t> </w:t>
            </w:r>
            <w:r>
              <w:rPr>
                <w:spacing w:val="-5"/>
                <w:w w:val="90"/>
                <w:sz w:val="17"/>
              </w:rPr>
              <w:t>эль</w:t>
            </w:r>
          </w:p>
          <w:p>
            <w:pPr>
              <w:pStyle w:val="TableParagraph"/>
              <w:spacing w:line="125" w:lineRule="exact"/>
              <w:ind w:left="15"/>
              <w:rPr>
                <w:sz w:val="12"/>
              </w:rPr>
            </w:pPr>
            <w:r>
              <w:rPr>
                <w:spacing w:val="-2"/>
                <w:sz w:val="12"/>
              </w:rPr>
              <w:t>mIДEPi›</w:t>
            </w:r>
          </w:p>
        </w:tc>
        <w:tc>
          <w:tcPr>
            <w:tcW w:w="1464" w:type="dxa"/>
          </w:tcPr>
          <w:p>
            <w:pPr>
              <w:pStyle w:val="TableParagraph"/>
              <w:rPr>
                <w:sz w:val="12"/>
              </w:rPr>
            </w:pPr>
          </w:p>
        </w:tc>
        <w:tc>
          <w:tcPr>
            <w:tcW w:w="979" w:type="dxa"/>
          </w:tcPr>
          <w:p>
            <w:pPr>
              <w:pStyle w:val="TableParagraph"/>
              <w:spacing w:before="6"/>
              <w:rPr>
                <w:sz w:val="9"/>
              </w:rPr>
            </w:pPr>
          </w:p>
          <w:p>
            <w:pPr>
              <w:pStyle w:val="TableParagraph"/>
              <w:spacing w:line="81" w:lineRule="exact"/>
              <w:ind w:left="472"/>
              <w:rPr>
                <w:position w:val="-1"/>
                <w:sz w:val="8"/>
              </w:rPr>
            </w:pPr>
            <w:r>
              <w:rPr>
                <w:position w:val="-1"/>
                <w:sz w:val="8"/>
              </w:rPr>
              <w:drawing>
                <wp:inline distT="0" distB="0" distL="0" distR="0">
                  <wp:extent cx="15239" cy="51815"/>
                  <wp:effectExtent l="0" t="0" r="0" b="0"/>
                  <wp:docPr id="1373" name="Image 1373"/>
                  <wp:cNvGraphicFramePr>
                    <a:graphicFrameLocks/>
                  </wp:cNvGraphicFramePr>
                  <a:graphic>
                    <a:graphicData uri="http://schemas.openxmlformats.org/drawingml/2006/picture">
                      <pic:pic>
                        <pic:nvPicPr>
                          <pic:cNvPr id="1373" name="Image 1373"/>
                          <pic:cNvPicPr/>
                        </pic:nvPicPr>
                        <pic:blipFill>
                          <a:blip r:embed="rId1233" cstate="print"/>
                          <a:stretch>
                            <a:fillRect/>
                          </a:stretch>
                        </pic:blipFill>
                        <pic:spPr>
                          <a:xfrm>
                            <a:off x="0" y="0"/>
                            <a:ext cx="15239" cy="51815"/>
                          </a:xfrm>
                          <a:prstGeom prst="rect">
                            <a:avLst/>
                          </a:prstGeom>
                        </pic:spPr>
                      </pic:pic>
                    </a:graphicData>
                  </a:graphic>
                </wp:inline>
              </w:drawing>
            </w:r>
            <w:r>
              <w:rPr>
                <w:position w:val="-1"/>
                <w:sz w:val="8"/>
              </w:rPr>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82" w:hRule="atLeast"/>
        </w:trPr>
        <w:tc>
          <w:tcPr>
            <w:tcW w:w="384" w:type="dxa"/>
          </w:tcPr>
          <w:p>
            <w:pPr>
              <w:pStyle w:val="TableParagraph"/>
              <w:spacing w:before="60"/>
              <w:ind w:left="43"/>
              <w:jc w:val="center"/>
              <w:rPr>
                <w:sz w:val="11"/>
              </w:rPr>
            </w:pPr>
            <w:r>
              <w:rPr>
                <w:w w:val="75"/>
                <w:sz w:val="11"/>
              </w:rPr>
              <w:t>І</w:t>
            </w:r>
            <w:r>
              <w:rPr>
                <w:spacing w:val="-3"/>
                <w:w w:val="75"/>
                <w:sz w:val="11"/>
              </w:rPr>
              <w:t> </w:t>
            </w:r>
            <w:r>
              <w:rPr>
                <w:spacing w:val="-5"/>
                <w:w w:val="95"/>
                <w:sz w:val="11"/>
              </w:rPr>
              <w:t>33</w:t>
            </w:r>
          </w:p>
        </w:tc>
        <w:tc>
          <w:tcPr>
            <w:tcW w:w="749" w:type="dxa"/>
          </w:tcPr>
          <w:p>
            <w:pPr>
              <w:pStyle w:val="TableParagraph"/>
              <w:spacing w:before="60"/>
              <w:ind w:left="96" w:right="88"/>
              <w:jc w:val="center"/>
              <w:rPr>
                <w:sz w:val="11"/>
              </w:rPr>
            </w:pPr>
            <w:r>
              <w:rPr>
                <w:w w:val="110"/>
                <w:sz w:val="11"/>
              </w:rPr>
              <w:t>'i00t</w:t>
            </w:r>
            <w:r>
              <w:rPr>
                <w:spacing w:val="-4"/>
                <w:w w:val="110"/>
                <w:sz w:val="11"/>
              </w:rPr>
              <w:t> </w:t>
            </w:r>
            <w:r>
              <w:rPr>
                <w:spacing w:val="-5"/>
                <w:w w:val="110"/>
                <w:sz w:val="11"/>
              </w:rPr>
              <w:t>l9</w:t>
            </w:r>
          </w:p>
        </w:tc>
        <w:tc>
          <w:tcPr>
            <w:tcW w:w="4085" w:type="dxa"/>
          </w:tcPr>
          <w:p>
            <w:pPr>
              <w:pStyle w:val="TableParagraph"/>
              <w:spacing w:line="126" w:lineRule="exact"/>
              <w:ind w:left="15"/>
              <w:rPr>
                <w:sz w:val="16"/>
              </w:rPr>
            </w:pPr>
            <w:r>
              <w:rPr>
                <w:spacing w:val="-2"/>
                <w:sz w:val="16"/>
              </w:rPr>
              <w:t>оыцвство</w:t>
            </w:r>
            <w:r>
              <w:rPr>
                <w:spacing w:val="14"/>
                <w:sz w:val="16"/>
              </w:rPr>
              <w:t> </w:t>
            </w:r>
            <w:r>
              <w:rPr>
                <w:spacing w:val="-2"/>
                <w:sz w:val="16"/>
              </w:rPr>
              <w:t>с</w:t>
            </w:r>
            <w:r>
              <w:rPr>
                <w:spacing w:val="-8"/>
                <w:sz w:val="16"/>
              </w:rPr>
              <w:t> </w:t>
            </w:r>
            <w:r>
              <w:rPr>
                <w:spacing w:val="-2"/>
                <w:sz w:val="16"/>
              </w:rPr>
              <w:t>огямптчгннои</w:t>
            </w:r>
            <w:r>
              <w:rPr>
                <w:spacing w:val="16"/>
                <w:sz w:val="16"/>
              </w:rPr>
              <w:t> </w:t>
            </w:r>
            <w:r>
              <w:rPr>
                <w:spacing w:val="-2"/>
                <w:sz w:val="16"/>
              </w:rPr>
              <w:t>ответственностью</w:t>
            </w:r>
            <w:r>
              <w:rPr>
                <w:spacing w:val="-16"/>
                <w:sz w:val="16"/>
              </w:rPr>
              <w:t> </w:t>
            </w:r>
            <w:r>
              <w:rPr>
                <w:spacing w:val="-2"/>
                <w:sz w:val="16"/>
              </w:rPr>
              <w:t>«цгнтР</w:t>
            </w:r>
          </w:p>
          <w:p>
            <w:pPr>
              <w:pStyle w:val="TableParagraph"/>
              <w:spacing w:line="135" w:lineRule="exact" w:before="2"/>
              <w:ind w:left="14"/>
              <w:rPr>
                <w:sz w:val="12"/>
              </w:rPr>
            </w:pPr>
            <w:r>
              <w:rPr>
                <w:w w:val="90"/>
                <w:sz w:val="12"/>
              </w:rPr>
              <w:t>ВОССТАНОВЈІЕННЯ</w:t>
            </w:r>
            <w:r>
              <w:rPr>
                <w:spacing w:val="52"/>
                <w:sz w:val="12"/>
              </w:rPr>
              <w:t> </w:t>
            </w:r>
            <w:r>
              <w:rPr>
                <w:spacing w:val="-2"/>
                <w:sz w:val="12"/>
              </w:rPr>
              <w:t>ЗРЕНИЯ*»</w:t>
            </w:r>
          </w:p>
        </w:tc>
        <w:tc>
          <w:tcPr>
            <w:tcW w:w="1464" w:type="dxa"/>
          </w:tcPr>
          <w:p>
            <w:pPr>
              <w:pStyle w:val="TableParagraph"/>
              <w:rPr>
                <w:sz w:val="12"/>
              </w:rPr>
            </w:pPr>
          </w:p>
        </w:tc>
        <w:tc>
          <w:tcPr>
            <w:tcW w:w="979" w:type="dxa"/>
          </w:tcPr>
          <w:p>
            <w:pPr>
              <w:pStyle w:val="TableParagraph"/>
              <w:spacing w:before="51"/>
              <w:ind w:left="80" w:right="81"/>
              <w:jc w:val="center"/>
              <w:rPr>
                <w:sz w:val="12"/>
              </w:rPr>
            </w:pPr>
            <w:r>
              <w:rPr>
                <w:spacing w:val="-10"/>
                <w:w w:val="85"/>
                <w:sz w:val="12"/>
              </w:rPr>
              <w:t>1</w:t>
            </w:r>
          </w:p>
        </w:tc>
        <w:tc>
          <w:tcPr>
            <w:tcW w:w="1104" w:type="dxa"/>
          </w:tcPr>
          <w:p>
            <w:pPr>
              <w:pStyle w:val="TableParagraph"/>
              <w:rPr>
                <w:sz w:val="12"/>
              </w:rPr>
            </w:pP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272" w:hRule="atLeast"/>
        </w:trPr>
        <w:tc>
          <w:tcPr>
            <w:tcW w:w="384" w:type="dxa"/>
          </w:tcPr>
          <w:p>
            <w:pPr>
              <w:pStyle w:val="TableParagraph"/>
              <w:spacing w:before="51"/>
              <w:ind w:left="38"/>
              <w:jc w:val="center"/>
              <w:rPr>
                <w:sz w:val="12"/>
              </w:rPr>
            </w:pPr>
            <w:r>
              <w:rPr>
                <w:sz w:val="12"/>
              </w:rPr>
              <mc:AlternateContent>
                <mc:Choice Requires="wps">
                  <w:drawing>
                    <wp:anchor distT="0" distB="0" distL="0" distR="0" allowOverlap="1" layoutInCell="1" locked="0" behindDoc="1" simplePos="0" relativeHeight="465553408">
                      <wp:simplePos x="0" y="0"/>
                      <wp:positionH relativeFrom="column">
                        <wp:posOffset>77723</wp:posOffset>
                      </wp:positionH>
                      <wp:positionV relativeFrom="paragraph">
                        <wp:posOffset>194964</wp:posOffset>
                      </wp:positionV>
                      <wp:extent cx="506095" cy="48895"/>
                      <wp:effectExtent l="0" t="0" r="0" b="0"/>
                      <wp:wrapNone/>
                      <wp:docPr id="1374" name="Group 1374"/>
                      <wp:cNvGraphicFramePr>
                        <a:graphicFrameLocks/>
                      </wp:cNvGraphicFramePr>
                      <a:graphic>
                        <a:graphicData uri="http://schemas.microsoft.com/office/word/2010/wordprocessingGroup">
                          <wpg:wgp>
                            <wpg:cNvPr id="1374" name="Group 1374"/>
                            <wpg:cNvGrpSpPr/>
                            <wpg:grpSpPr>
                              <a:xfrm>
                                <a:off x="0" y="0"/>
                                <a:ext cx="506095" cy="48895"/>
                                <a:chExt cx="506095" cy="48895"/>
                              </a:xfrm>
                            </wpg:grpSpPr>
                            <pic:pic>
                              <pic:nvPicPr>
                                <pic:cNvPr id="1375" name="Image 1375"/>
                                <pic:cNvPicPr/>
                              </pic:nvPicPr>
                              <pic:blipFill>
                                <a:blip r:embed="rId1234" cstate="print"/>
                                <a:stretch>
                                  <a:fillRect/>
                                </a:stretch>
                              </pic:blipFill>
                              <pic:spPr>
                                <a:xfrm>
                                  <a:off x="0" y="0"/>
                                  <a:ext cx="505967" cy="48768"/>
                                </a:xfrm>
                                <a:prstGeom prst="rect">
                                  <a:avLst/>
                                </a:prstGeom>
                              </pic:spPr>
                            </pic:pic>
                          </wpg:wgp>
                        </a:graphicData>
                      </a:graphic>
                    </wp:anchor>
                  </w:drawing>
                </mc:Choice>
                <mc:Fallback>
                  <w:pict>
                    <v:group style="position:absolute;margin-left:6.12pt;margin-top:15.351562pt;width:39.85pt;height:3.85pt;mso-position-horizontal-relative:column;mso-position-vertical-relative:paragraph;z-index:-37763072" id="docshapegroup259" coordorigin="122,307" coordsize="797,77">
                      <v:shape style="position:absolute;left:122;top:307;width:797;height:77" type="#_x0000_t75" id="docshape260" stroked="false">
                        <v:imagedata r:id="rId1234" o:title=""/>
                      </v:shape>
                      <w10:wrap type="none"/>
                    </v:group>
                  </w:pict>
                </mc:Fallback>
              </mc:AlternateContent>
            </w:r>
            <w:r>
              <w:rPr>
                <w:w w:val="75"/>
                <w:sz w:val="12"/>
              </w:rPr>
              <w:t>ї</w:t>
            </w:r>
            <w:r>
              <w:rPr>
                <w:spacing w:val="-2"/>
                <w:w w:val="85"/>
                <w:sz w:val="12"/>
              </w:rPr>
              <w:t> </w:t>
            </w:r>
            <w:r>
              <w:rPr>
                <w:spacing w:val="-5"/>
                <w:w w:val="85"/>
                <w:sz w:val="12"/>
              </w:rPr>
              <w:t>34</w:t>
            </w:r>
          </w:p>
        </w:tc>
        <w:tc>
          <w:tcPr>
            <w:tcW w:w="749" w:type="dxa"/>
          </w:tcPr>
          <w:p>
            <w:pPr>
              <w:pStyle w:val="TableParagraph"/>
              <w:spacing w:before="51"/>
              <w:ind w:left="96" w:right="105"/>
              <w:jc w:val="center"/>
              <w:rPr>
                <w:sz w:val="12"/>
              </w:rPr>
            </w:pPr>
            <w:r>
              <w:rPr>
                <w:w w:val="70"/>
                <w:sz w:val="12"/>
              </w:rPr>
              <w:t>SOOJ</w:t>
            </w:r>
            <w:r>
              <w:rPr>
                <w:spacing w:val="-3"/>
                <w:w w:val="95"/>
                <w:sz w:val="12"/>
              </w:rPr>
              <w:t> </w:t>
            </w:r>
            <w:r>
              <w:rPr>
                <w:spacing w:val="-5"/>
                <w:w w:val="95"/>
                <w:sz w:val="12"/>
              </w:rPr>
              <w:t>2l</w:t>
            </w:r>
          </w:p>
        </w:tc>
        <w:tc>
          <w:tcPr>
            <w:tcW w:w="4085" w:type="dxa"/>
          </w:tcPr>
          <w:p>
            <w:pPr>
              <w:pStyle w:val="TableParagraph"/>
              <w:spacing w:line="110" w:lineRule="exact"/>
              <w:ind w:left="10"/>
              <w:rPr>
                <w:sz w:val="16"/>
              </w:rPr>
            </w:pPr>
            <w:r>
              <w:rPr>
                <w:spacing w:val="-4"/>
                <w:sz w:val="16"/>
              </w:rPr>
              <w:t>оытігство</w:t>
            </w:r>
            <w:r>
              <w:rPr>
                <w:spacing w:val="9"/>
                <w:sz w:val="16"/>
              </w:rPr>
              <w:t> </w:t>
            </w:r>
            <w:r>
              <w:rPr>
                <w:spacing w:val="-4"/>
                <w:sz w:val="16"/>
              </w:rPr>
              <w:t>с</w:t>
            </w:r>
            <w:r>
              <w:rPr>
                <w:spacing w:val="-7"/>
                <w:sz w:val="16"/>
              </w:rPr>
              <w:t> </w:t>
            </w:r>
            <w:r>
              <w:rPr>
                <w:spacing w:val="-4"/>
                <w:sz w:val="16"/>
              </w:rPr>
              <w:t>огямптягннои</w:t>
            </w:r>
            <w:r>
              <w:rPr>
                <w:spacing w:val="19"/>
                <w:sz w:val="16"/>
              </w:rPr>
              <w:t> </w:t>
            </w:r>
            <w:r>
              <w:rPr>
                <w:spacing w:val="-4"/>
                <w:sz w:val="16"/>
              </w:rPr>
              <w:t>oтвEтcтвьннocтъю</w:t>
            </w:r>
            <w:r>
              <w:rPr>
                <w:spacing w:val="-6"/>
                <w:sz w:val="16"/>
              </w:rPr>
              <w:t> </w:t>
            </w:r>
            <w:r>
              <w:rPr>
                <w:spacing w:val="-4"/>
                <w:sz w:val="16"/>
              </w:rPr>
              <w:t>‹эРпоРт</w:t>
            </w:r>
            <w:r>
              <w:rPr>
                <w:spacing w:val="2"/>
                <w:sz w:val="16"/>
              </w:rPr>
              <w:t> </w:t>
            </w:r>
            <w:r>
              <w:rPr>
                <w:spacing w:val="-4"/>
                <w:sz w:val="16"/>
              </w:rPr>
              <w:t>хэле</w:t>
            </w:r>
          </w:p>
          <w:p>
            <w:pPr>
              <w:pStyle w:val="TableParagraph"/>
              <w:spacing w:line="143" w:lineRule="exact"/>
              <w:ind w:left="13"/>
              <w:rPr>
                <w:sz w:val="14"/>
              </w:rPr>
            </w:pPr>
            <w:r>
              <w:rPr>
                <w:spacing w:val="-4"/>
                <w:sz w:val="14"/>
              </w:rPr>
              <w:t>кэР»</w:t>
            </w:r>
          </w:p>
        </w:tc>
        <w:tc>
          <w:tcPr>
            <w:tcW w:w="1464" w:type="dxa"/>
          </w:tcPr>
          <w:p>
            <w:pPr>
              <w:pStyle w:val="TableParagraph"/>
              <w:rPr>
                <w:sz w:val="12"/>
              </w:rPr>
            </w:pPr>
          </w:p>
        </w:tc>
        <w:tc>
          <w:tcPr>
            <w:tcW w:w="979" w:type="dxa"/>
          </w:tcPr>
          <w:p>
            <w:pPr>
              <w:pStyle w:val="TableParagraph"/>
              <w:spacing w:before="5"/>
              <w:rPr>
                <w:sz w:val="7"/>
              </w:rPr>
            </w:pPr>
          </w:p>
          <w:p>
            <w:pPr>
              <w:pStyle w:val="TableParagraph"/>
              <w:spacing w:line="81" w:lineRule="exact"/>
              <w:ind w:left="472"/>
              <w:rPr>
                <w:position w:val="-1"/>
                <w:sz w:val="8"/>
              </w:rPr>
            </w:pPr>
            <w:r>
              <w:rPr>
                <w:position w:val="-1"/>
                <w:sz w:val="8"/>
              </w:rPr>
              <w:drawing>
                <wp:inline distT="0" distB="0" distL="0" distR="0">
                  <wp:extent cx="12191" cy="51815"/>
                  <wp:effectExtent l="0" t="0" r="0" b="0"/>
                  <wp:docPr id="1376" name="Image 1376"/>
                  <wp:cNvGraphicFramePr>
                    <a:graphicFrameLocks/>
                  </wp:cNvGraphicFramePr>
                  <a:graphic>
                    <a:graphicData uri="http://schemas.openxmlformats.org/drawingml/2006/picture">
                      <pic:pic>
                        <pic:nvPicPr>
                          <pic:cNvPr id="1376" name="Image 1376"/>
                          <pic:cNvPicPr/>
                        </pic:nvPicPr>
                        <pic:blipFill>
                          <a:blip r:embed="rId1235" cstate="print"/>
                          <a:stretch>
                            <a:fillRect/>
                          </a:stretch>
                        </pic:blipFill>
                        <pic:spPr>
                          <a:xfrm>
                            <a:off x="0" y="0"/>
                            <a:ext cx="12191" cy="51815"/>
                          </a:xfrm>
                          <a:prstGeom prst="rect">
                            <a:avLst/>
                          </a:prstGeom>
                        </pic:spPr>
                      </pic:pic>
                    </a:graphicData>
                  </a:graphic>
                </wp:inline>
              </w:drawing>
            </w:r>
            <w:r>
              <w:rPr>
                <w:position w:val="-1"/>
                <w:sz w:val="8"/>
              </w:rPr>
            </w:r>
          </w:p>
        </w:tc>
        <w:tc>
          <w:tcPr>
            <w:tcW w:w="1104" w:type="dxa"/>
          </w:tcPr>
          <w:p>
            <w:pPr>
              <w:pStyle w:val="TableParagraph"/>
              <w:spacing w:before="5"/>
              <w:rPr>
                <w:sz w:val="7"/>
              </w:rPr>
            </w:pPr>
          </w:p>
          <w:p>
            <w:pPr>
              <w:pStyle w:val="TableParagraph"/>
              <w:spacing w:line="81" w:lineRule="exact"/>
              <w:ind w:left="529"/>
              <w:rPr>
                <w:position w:val="-1"/>
                <w:sz w:val="8"/>
              </w:rPr>
            </w:pPr>
            <w:r>
              <w:rPr>
                <w:position w:val="-1"/>
                <w:sz w:val="8"/>
              </w:rPr>
              <w:drawing>
                <wp:inline distT="0" distB="0" distL="0" distR="0">
                  <wp:extent cx="15239" cy="51815"/>
                  <wp:effectExtent l="0" t="0" r="0" b="0"/>
                  <wp:docPr id="1377" name="Image 1377"/>
                  <wp:cNvGraphicFramePr>
                    <a:graphicFrameLocks/>
                  </wp:cNvGraphicFramePr>
                  <a:graphic>
                    <a:graphicData uri="http://schemas.openxmlformats.org/drawingml/2006/picture">
                      <pic:pic>
                        <pic:nvPicPr>
                          <pic:cNvPr id="1377" name="Image 1377"/>
                          <pic:cNvPicPr/>
                        </pic:nvPicPr>
                        <pic:blipFill>
                          <a:blip r:embed="rId843" cstate="print"/>
                          <a:stretch>
                            <a:fillRect/>
                          </a:stretch>
                        </pic:blipFill>
                        <pic:spPr>
                          <a:xfrm>
                            <a:off x="0" y="0"/>
                            <a:ext cx="15239" cy="51815"/>
                          </a:xfrm>
                          <a:prstGeom prst="rect">
                            <a:avLst/>
                          </a:prstGeom>
                        </pic:spPr>
                      </pic:pic>
                    </a:graphicData>
                  </a:graphic>
                </wp:inline>
              </w:drawing>
            </w:r>
            <w:r>
              <w:rPr>
                <w:position w:val="-1"/>
                <w:sz w:val="8"/>
              </w:rPr>
            </w:r>
          </w:p>
        </w:tc>
        <w:tc>
          <w:tcPr>
            <w:tcW w:w="974" w:type="dxa"/>
          </w:tcPr>
          <w:p>
            <w:pPr>
              <w:pStyle w:val="TableParagraph"/>
              <w:rPr>
                <w:sz w:val="12"/>
              </w:rPr>
            </w:pPr>
          </w:p>
        </w:tc>
        <w:tc>
          <w:tcPr>
            <w:tcW w:w="979" w:type="dxa"/>
          </w:tcPr>
          <w:p>
            <w:pPr>
              <w:pStyle w:val="TableParagraph"/>
              <w:rPr>
                <w:sz w:val="12"/>
              </w:rPr>
            </w:pPr>
          </w:p>
        </w:tc>
        <w:tc>
          <w:tcPr>
            <w:tcW w:w="845" w:type="dxa"/>
          </w:tcPr>
          <w:p>
            <w:pPr>
              <w:pStyle w:val="TableParagraph"/>
              <w:rPr>
                <w:sz w:val="12"/>
              </w:rPr>
            </w:pPr>
          </w:p>
        </w:tc>
        <w:tc>
          <w:tcPr>
            <w:tcW w:w="831" w:type="dxa"/>
          </w:tcPr>
          <w:p>
            <w:pPr>
              <w:pStyle w:val="TableParagraph"/>
              <w:rPr>
                <w:sz w:val="12"/>
              </w:rPr>
            </w:pPr>
          </w:p>
        </w:tc>
        <w:tc>
          <w:tcPr>
            <w:tcW w:w="821" w:type="dxa"/>
          </w:tcPr>
          <w:p>
            <w:pPr>
              <w:pStyle w:val="TableParagraph"/>
              <w:rPr>
                <w:sz w:val="12"/>
              </w:rPr>
            </w:pPr>
          </w:p>
        </w:tc>
        <w:tc>
          <w:tcPr>
            <w:tcW w:w="725" w:type="dxa"/>
          </w:tcPr>
          <w:p>
            <w:pPr>
              <w:pStyle w:val="TableParagraph"/>
              <w:rPr>
                <w:sz w:val="12"/>
              </w:rPr>
            </w:pPr>
          </w:p>
        </w:tc>
        <w:tc>
          <w:tcPr>
            <w:tcW w:w="960" w:type="dxa"/>
          </w:tcPr>
          <w:p>
            <w:pPr>
              <w:pStyle w:val="TableParagraph"/>
              <w:rPr>
                <w:sz w:val="12"/>
              </w:rPr>
            </w:pPr>
          </w:p>
        </w:tc>
      </w:tr>
      <w:tr>
        <w:trPr>
          <w:trHeight w:val="133" w:hRule="atLeast"/>
        </w:trPr>
        <w:tc>
          <w:tcPr>
            <w:tcW w:w="384" w:type="dxa"/>
          </w:tcPr>
          <w:p>
            <w:pPr>
              <w:pStyle w:val="TableParagraph"/>
              <w:rPr>
                <w:sz w:val="8"/>
              </w:rPr>
            </w:pPr>
          </w:p>
        </w:tc>
        <w:tc>
          <w:tcPr>
            <w:tcW w:w="749" w:type="dxa"/>
          </w:tcPr>
          <w:p>
            <w:pPr>
              <w:pStyle w:val="TableParagraph"/>
              <w:rPr>
                <w:sz w:val="8"/>
              </w:rPr>
            </w:pPr>
          </w:p>
        </w:tc>
        <w:tc>
          <w:tcPr>
            <w:tcW w:w="4085" w:type="dxa"/>
          </w:tcPr>
          <w:p>
            <w:pPr>
              <w:pStyle w:val="TableParagraph"/>
              <w:spacing w:line="114" w:lineRule="exact"/>
              <w:ind w:left="9"/>
              <w:rPr>
                <w:sz w:val="12"/>
              </w:rPr>
            </w:pPr>
            <w:r>
              <w:rPr>
                <w:spacing w:val="-6"/>
                <w:sz w:val="12"/>
              </w:rPr>
              <w:t>БАЈЖАЈІЬСКАЯ</w:t>
            </w:r>
            <w:r>
              <w:rPr>
                <w:spacing w:val="29"/>
                <w:sz w:val="12"/>
              </w:rPr>
              <w:t> </w:t>
            </w:r>
            <w:r>
              <w:rPr>
                <w:spacing w:val="-6"/>
                <w:sz w:val="12"/>
              </w:rPr>
              <w:t>ACCOLЩAIДtS</w:t>
            </w:r>
            <w:r>
              <w:rPr>
                <w:spacing w:val="23"/>
                <w:sz w:val="12"/>
              </w:rPr>
              <w:t> </w:t>
            </w:r>
            <w:r>
              <w:rPr>
                <w:spacing w:val="-6"/>
                <w:sz w:val="12"/>
              </w:rPr>
              <w:t>ÏVfF/TИЩ04CKItX</w:t>
            </w:r>
            <w:r>
              <w:rPr>
                <w:spacing w:val="9"/>
                <w:sz w:val="12"/>
              </w:rPr>
              <w:t> </w:t>
            </w:r>
            <w:r>
              <w:rPr>
                <w:spacing w:val="-6"/>
                <w:sz w:val="12"/>
              </w:rPr>
              <w:t>ОРКАННЗАІЩН</w:t>
            </w:r>
          </w:p>
        </w:tc>
        <w:tc>
          <w:tcPr>
            <w:tcW w:w="1464" w:type="dxa"/>
          </w:tcPr>
          <w:p>
            <w:pPr>
              <w:pStyle w:val="TableParagraph"/>
              <w:rPr>
                <w:sz w:val="8"/>
              </w:rPr>
            </w:pPr>
          </w:p>
        </w:tc>
        <w:tc>
          <w:tcPr>
            <w:tcW w:w="979" w:type="dxa"/>
          </w:tcPr>
          <w:p>
            <w:pPr>
              <w:pStyle w:val="TableParagraph"/>
              <w:spacing w:line="114" w:lineRule="exact"/>
              <w:ind w:left="80" w:right="81"/>
              <w:jc w:val="center"/>
              <w:rPr>
                <w:sz w:val="12"/>
              </w:rPr>
            </w:pPr>
            <w:r>
              <w:rPr>
                <w:spacing w:val="-10"/>
                <w:w w:val="85"/>
                <w:sz w:val="12"/>
              </w:rPr>
              <w:t>1</w:t>
            </w:r>
          </w:p>
        </w:tc>
        <w:tc>
          <w:tcPr>
            <w:tcW w:w="1104" w:type="dxa"/>
          </w:tcPr>
          <w:p>
            <w:pPr>
              <w:pStyle w:val="TableParagraph"/>
              <w:rPr>
                <w:sz w:val="8"/>
              </w:rPr>
            </w:pPr>
          </w:p>
        </w:tc>
        <w:tc>
          <w:tcPr>
            <w:tcW w:w="974" w:type="dxa"/>
          </w:tcPr>
          <w:p>
            <w:pPr>
              <w:pStyle w:val="TableParagraph"/>
              <w:rPr>
                <w:sz w:val="8"/>
              </w:rPr>
            </w:pPr>
          </w:p>
        </w:tc>
        <w:tc>
          <w:tcPr>
            <w:tcW w:w="979" w:type="dxa"/>
          </w:tcPr>
          <w:p>
            <w:pPr>
              <w:pStyle w:val="TableParagraph"/>
              <w:rPr>
                <w:sz w:val="8"/>
              </w:rPr>
            </w:pPr>
          </w:p>
        </w:tc>
        <w:tc>
          <w:tcPr>
            <w:tcW w:w="845" w:type="dxa"/>
          </w:tcPr>
          <w:p>
            <w:pPr>
              <w:pStyle w:val="TableParagraph"/>
              <w:rPr>
                <w:sz w:val="8"/>
              </w:rPr>
            </w:pPr>
          </w:p>
        </w:tc>
        <w:tc>
          <w:tcPr>
            <w:tcW w:w="831" w:type="dxa"/>
          </w:tcPr>
          <w:p>
            <w:pPr>
              <w:pStyle w:val="TableParagraph"/>
              <w:rPr>
                <w:sz w:val="8"/>
              </w:rPr>
            </w:pPr>
          </w:p>
        </w:tc>
        <w:tc>
          <w:tcPr>
            <w:tcW w:w="821" w:type="dxa"/>
          </w:tcPr>
          <w:p>
            <w:pPr>
              <w:pStyle w:val="TableParagraph"/>
              <w:rPr>
                <w:sz w:val="8"/>
              </w:rPr>
            </w:pPr>
          </w:p>
        </w:tc>
        <w:tc>
          <w:tcPr>
            <w:tcW w:w="725" w:type="dxa"/>
          </w:tcPr>
          <w:p>
            <w:pPr>
              <w:pStyle w:val="TableParagraph"/>
              <w:rPr>
                <w:sz w:val="8"/>
              </w:rPr>
            </w:pPr>
          </w:p>
        </w:tc>
        <w:tc>
          <w:tcPr>
            <w:tcW w:w="960" w:type="dxa"/>
          </w:tcPr>
          <w:p>
            <w:pPr>
              <w:pStyle w:val="TableParagraph"/>
              <w:rPr>
                <w:sz w:val="8"/>
              </w:rPr>
            </w:pPr>
          </w:p>
        </w:tc>
      </w:tr>
    </w:tbl>
    <w:p>
      <w:pPr>
        <w:pStyle w:val="TableParagraph"/>
        <w:spacing w:after="0"/>
        <w:rPr>
          <w:sz w:val="8"/>
        </w:rPr>
        <w:sectPr>
          <w:headerReference w:type="default" r:id="rId1200"/>
          <w:pgSz w:w="16840" w:h="11910" w:orient="landscape"/>
          <w:pgMar w:header="0" w:footer="0" w:top="580" w:bottom="280" w:left="992" w:right="850"/>
        </w:sectPr>
      </w:pPr>
    </w:p>
    <w:p>
      <w:pPr>
        <w:pStyle w:val="BodyText"/>
        <w:spacing w:before="5"/>
        <w:rPr>
          <w:sz w:val="2"/>
        </w:rPr>
      </w:pPr>
    </w:p>
    <w:tbl>
      <w:tblPr>
        <w:tblW w:w="0" w:type="auto"/>
        <w:jc w:val="left"/>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
        <w:gridCol w:w="749"/>
        <w:gridCol w:w="4090"/>
        <w:gridCol w:w="1460"/>
        <w:gridCol w:w="975"/>
        <w:gridCol w:w="1090"/>
        <w:gridCol w:w="980"/>
        <w:gridCol w:w="980"/>
        <w:gridCol w:w="855"/>
        <w:gridCol w:w="817"/>
        <w:gridCol w:w="841"/>
        <w:gridCol w:w="711"/>
        <w:gridCol w:w="965"/>
      </w:tblGrid>
      <w:tr>
        <w:trPr>
          <w:trHeight w:val="148" w:hRule="atLeast"/>
        </w:trPr>
        <w:tc>
          <w:tcPr>
            <w:tcW w:w="384" w:type="dxa"/>
          </w:tcPr>
          <w:p>
            <w:pPr>
              <w:pStyle w:val="TableParagraph"/>
              <w:spacing w:line="124" w:lineRule="exact"/>
              <w:ind w:left="121" w:right="24"/>
              <w:jc w:val="center"/>
              <w:rPr>
                <w:sz w:val="11"/>
              </w:rPr>
            </w:pPr>
            <w:r>
              <w:rPr>
                <w:spacing w:val="-10"/>
                <w:w w:val="85"/>
                <w:sz w:val="11"/>
              </w:rPr>
              <w:t>ї</w:t>
            </w:r>
          </w:p>
        </w:tc>
        <w:tc>
          <w:tcPr>
            <w:tcW w:w="749" w:type="dxa"/>
          </w:tcPr>
          <w:p>
            <w:pPr>
              <w:pStyle w:val="TableParagraph"/>
              <w:spacing w:line="124" w:lineRule="exact"/>
              <w:ind w:left="144" w:right="57"/>
              <w:jc w:val="center"/>
              <w:rPr>
                <w:sz w:val="11"/>
              </w:rPr>
            </w:pPr>
            <w:r>
              <w:rPr>
                <w:spacing w:val="-10"/>
                <w:sz w:val="11"/>
              </w:rPr>
              <w:t>2</w:t>
            </w:r>
          </w:p>
        </w:tc>
        <w:tc>
          <w:tcPr>
            <w:tcW w:w="4090" w:type="dxa"/>
          </w:tcPr>
          <w:p>
            <w:pPr>
              <w:pStyle w:val="TableParagraph"/>
              <w:spacing w:line="81" w:lineRule="exact"/>
              <w:ind w:left="2061"/>
              <w:rPr>
                <w:position w:val="-1"/>
                <w:sz w:val="8"/>
              </w:rPr>
            </w:pPr>
            <w:r>
              <w:rPr>
                <w:position w:val="-1"/>
                <w:sz w:val="8"/>
              </w:rPr>
              <w:drawing>
                <wp:inline distT="0" distB="0" distL="0" distR="0">
                  <wp:extent cx="24383" cy="51816"/>
                  <wp:effectExtent l="0" t="0" r="0" b="0"/>
                  <wp:docPr id="1378" name="Image 1378"/>
                  <wp:cNvGraphicFramePr>
                    <a:graphicFrameLocks/>
                  </wp:cNvGraphicFramePr>
                  <a:graphic>
                    <a:graphicData uri="http://schemas.openxmlformats.org/drawingml/2006/picture">
                      <pic:pic>
                        <pic:nvPicPr>
                          <pic:cNvPr id="1378" name="Image 1378"/>
                          <pic:cNvPicPr/>
                        </pic:nvPicPr>
                        <pic:blipFill>
                          <a:blip r:embed="rId1237" cstate="print"/>
                          <a:stretch>
                            <a:fillRect/>
                          </a:stretch>
                        </pic:blipFill>
                        <pic:spPr>
                          <a:xfrm>
                            <a:off x="0" y="0"/>
                            <a:ext cx="24383" cy="51816"/>
                          </a:xfrm>
                          <a:prstGeom prst="rect">
                            <a:avLst/>
                          </a:prstGeom>
                        </pic:spPr>
                      </pic:pic>
                    </a:graphicData>
                  </a:graphic>
                </wp:inline>
              </w:drawing>
            </w:r>
            <w:r>
              <w:rPr>
                <w:position w:val="-1"/>
                <w:sz w:val="8"/>
              </w:rPr>
            </w:r>
          </w:p>
        </w:tc>
        <w:tc>
          <w:tcPr>
            <w:tcW w:w="1460" w:type="dxa"/>
          </w:tcPr>
          <w:p>
            <w:pPr>
              <w:pStyle w:val="TableParagraph"/>
              <w:spacing w:before="5"/>
              <w:rPr>
                <w:sz w:val="2"/>
              </w:rPr>
            </w:pPr>
          </w:p>
          <w:p>
            <w:pPr>
              <w:pStyle w:val="TableParagraph"/>
              <w:spacing w:line="76" w:lineRule="exact"/>
              <w:ind w:left="731"/>
              <w:rPr>
                <w:position w:val="-1"/>
                <w:sz w:val="7"/>
              </w:rPr>
            </w:pPr>
            <w:r>
              <w:rPr>
                <w:position w:val="-1"/>
                <w:sz w:val="7"/>
              </w:rPr>
              <w:drawing>
                <wp:inline distT="0" distB="0" distL="0" distR="0">
                  <wp:extent cx="33527" cy="48768"/>
                  <wp:effectExtent l="0" t="0" r="0" b="0"/>
                  <wp:docPr id="1379" name="Image 1379"/>
                  <wp:cNvGraphicFramePr>
                    <a:graphicFrameLocks/>
                  </wp:cNvGraphicFramePr>
                  <a:graphic>
                    <a:graphicData uri="http://schemas.openxmlformats.org/drawingml/2006/picture">
                      <pic:pic>
                        <pic:nvPicPr>
                          <pic:cNvPr id="1379" name="Image 1379"/>
                          <pic:cNvPicPr/>
                        </pic:nvPicPr>
                        <pic:blipFill>
                          <a:blip r:embed="rId1238" cstate="print"/>
                          <a:stretch>
                            <a:fillRect/>
                          </a:stretch>
                        </pic:blipFill>
                        <pic:spPr>
                          <a:xfrm>
                            <a:off x="0" y="0"/>
                            <a:ext cx="33527" cy="48768"/>
                          </a:xfrm>
                          <a:prstGeom prst="rect">
                            <a:avLst/>
                          </a:prstGeom>
                        </pic:spPr>
                      </pic:pic>
                    </a:graphicData>
                  </a:graphic>
                </wp:inline>
              </w:drawing>
            </w:r>
            <w:r>
              <w:rPr>
                <w:position w:val="-1"/>
                <w:sz w:val="7"/>
              </w:rPr>
            </w:r>
          </w:p>
        </w:tc>
        <w:tc>
          <w:tcPr>
            <w:tcW w:w="975" w:type="dxa"/>
          </w:tcPr>
          <w:p>
            <w:pPr>
              <w:pStyle w:val="TableParagraph"/>
              <w:spacing w:before="5"/>
              <w:rPr>
                <w:sz w:val="2"/>
              </w:rPr>
            </w:pPr>
          </w:p>
          <w:p>
            <w:pPr>
              <w:pStyle w:val="TableParagraph"/>
              <w:spacing w:line="81" w:lineRule="exact"/>
              <w:ind w:left="504"/>
              <w:rPr>
                <w:position w:val="-1"/>
                <w:sz w:val="8"/>
              </w:rPr>
            </w:pPr>
            <w:r>
              <w:rPr>
                <w:position w:val="-1"/>
                <w:sz w:val="8"/>
              </w:rPr>
              <w:drawing>
                <wp:inline distT="0" distB="0" distL="0" distR="0">
                  <wp:extent cx="27432" cy="51816"/>
                  <wp:effectExtent l="0" t="0" r="0" b="0"/>
                  <wp:docPr id="1380" name="Image 1380"/>
                  <wp:cNvGraphicFramePr>
                    <a:graphicFrameLocks/>
                  </wp:cNvGraphicFramePr>
                  <a:graphic>
                    <a:graphicData uri="http://schemas.openxmlformats.org/drawingml/2006/picture">
                      <pic:pic>
                        <pic:nvPicPr>
                          <pic:cNvPr id="1380" name="Image 1380"/>
                          <pic:cNvPicPr/>
                        </pic:nvPicPr>
                        <pic:blipFill>
                          <a:blip r:embed="rId1239" cstate="print"/>
                          <a:stretch>
                            <a:fillRect/>
                          </a:stretch>
                        </pic:blipFill>
                        <pic:spPr>
                          <a:xfrm>
                            <a:off x="0" y="0"/>
                            <a:ext cx="27432" cy="51816"/>
                          </a:xfrm>
                          <a:prstGeom prst="rect">
                            <a:avLst/>
                          </a:prstGeom>
                        </pic:spPr>
                      </pic:pic>
                    </a:graphicData>
                  </a:graphic>
                </wp:inline>
              </w:drawing>
            </w:r>
            <w:r>
              <w:rPr>
                <w:position w:val="-1"/>
                <w:sz w:val="8"/>
              </w:rPr>
            </w:r>
          </w:p>
        </w:tc>
        <w:tc>
          <w:tcPr>
            <w:tcW w:w="1090" w:type="dxa"/>
          </w:tcPr>
          <w:p>
            <w:pPr>
              <w:pStyle w:val="TableParagraph"/>
              <w:spacing w:line="128" w:lineRule="exact"/>
              <w:ind w:left="84"/>
              <w:jc w:val="center"/>
              <w:rPr>
                <w:sz w:val="12"/>
              </w:rPr>
            </w:pPr>
            <w:r>
              <w:rPr>
                <w:spacing w:val="-10"/>
                <w:sz w:val="12"/>
              </w:rPr>
              <w:t>6</w:t>
            </w:r>
          </w:p>
        </w:tc>
        <w:tc>
          <w:tcPr>
            <w:tcW w:w="980" w:type="dxa"/>
          </w:tcPr>
          <w:p>
            <w:pPr>
              <w:pStyle w:val="TableParagraph"/>
              <w:spacing w:line="123" w:lineRule="exact" w:before="5"/>
              <w:ind w:left="102"/>
              <w:jc w:val="center"/>
              <w:rPr>
                <w:rFonts w:ascii="Courier New"/>
                <w:sz w:val="12"/>
              </w:rPr>
            </w:pPr>
            <w:r>
              <w:rPr>
                <w:rFonts w:ascii="Courier New"/>
                <w:spacing w:val="-10"/>
                <w:w w:val="105"/>
                <w:sz w:val="12"/>
              </w:rPr>
              <w:t>7</w:t>
            </w:r>
          </w:p>
        </w:tc>
        <w:tc>
          <w:tcPr>
            <w:tcW w:w="980" w:type="dxa"/>
          </w:tcPr>
          <w:p>
            <w:pPr>
              <w:pStyle w:val="TableParagraph"/>
              <w:spacing w:line="128" w:lineRule="exact"/>
              <w:ind w:left="102" w:right="14"/>
              <w:jc w:val="center"/>
              <w:rPr>
                <w:rFonts w:ascii="Book Antiqua"/>
                <w:sz w:val="12"/>
              </w:rPr>
            </w:pPr>
            <w:r>
              <w:rPr>
                <w:rFonts w:ascii="Book Antiqua"/>
                <w:spacing w:val="-10"/>
                <w:sz w:val="12"/>
              </w:rPr>
              <w:t>8</w:t>
            </w:r>
          </w:p>
        </w:tc>
        <w:tc>
          <w:tcPr>
            <w:tcW w:w="855" w:type="dxa"/>
          </w:tcPr>
          <w:p>
            <w:pPr>
              <w:pStyle w:val="TableParagraph"/>
              <w:spacing w:before="10"/>
              <w:rPr>
                <w:sz w:val="2"/>
              </w:rPr>
            </w:pPr>
          </w:p>
          <w:p>
            <w:pPr>
              <w:pStyle w:val="TableParagraph"/>
              <w:spacing w:line="76" w:lineRule="exact"/>
              <w:ind w:left="439"/>
              <w:rPr>
                <w:position w:val="-1"/>
                <w:sz w:val="7"/>
              </w:rPr>
            </w:pPr>
            <w:r>
              <w:rPr>
                <w:position w:val="-1"/>
                <w:sz w:val="7"/>
              </w:rPr>
              <w:drawing>
                <wp:inline distT="0" distB="0" distL="0" distR="0">
                  <wp:extent cx="33527" cy="48768"/>
                  <wp:effectExtent l="0" t="0" r="0" b="0"/>
                  <wp:docPr id="1381" name="Image 1381"/>
                  <wp:cNvGraphicFramePr>
                    <a:graphicFrameLocks/>
                  </wp:cNvGraphicFramePr>
                  <a:graphic>
                    <a:graphicData uri="http://schemas.openxmlformats.org/drawingml/2006/picture">
                      <pic:pic>
                        <pic:nvPicPr>
                          <pic:cNvPr id="1381" name="Image 1381"/>
                          <pic:cNvPicPr/>
                        </pic:nvPicPr>
                        <pic:blipFill>
                          <a:blip r:embed="rId1240" cstate="print"/>
                          <a:stretch>
                            <a:fillRect/>
                          </a:stretch>
                        </pic:blipFill>
                        <pic:spPr>
                          <a:xfrm>
                            <a:off x="0" y="0"/>
                            <a:ext cx="33527" cy="48768"/>
                          </a:xfrm>
                          <a:prstGeom prst="rect">
                            <a:avLst/>
                          </a:prstGeom>
                        </pic:spPr>
                      </pic:pic>
                    </a:graphicData>
                  </a:graphic>
                </wp:inline>
              </w:drawing>
            </w:r>
            <w:r>
              <w:rPr>
                <w:position w:val="-1"/>
                <w:sz w:val="7"/>
              </w:rPr>
            </w:r>
          </w:p>
        </w:tc>
        <w:tc>
          <w:tcPr>
            <w:tcW w:w="817" w:type="dxa"/>
          </w:tcPr>
          <w:p>
            <w:pPr>
              <w:pStyle w:val="TableParagraph"/>
              <w:spacing w:line="128" w:lineRule="exact"/>
              <w:ind w:left="72"/>
              <w:jc w:val="center"/>
              <w:rPr>
                <w:sz w:val="12"/>
              </w:rPr>
            </w:pPr>
            <w:r>
              <w:rPr>
                <w:spacing w:val="-5"/>
                <w:sz w:val="12"/>
              </w:rPr>
              <w:t>10</w:t>
            </w:r>
          </w:p>
        </w:tc>
        <w:tc>
          <w:tcPr>
            <w:tcW w:w="841" w:type="dxa"/>
          </w:tcPr>
          <w:p>
            <w:pPr>
              <w:pStyle w:val="TableParagraph"/>
              <w:spacing w:line="128" w:lineRule="exact"/>
              <w:ind w:left="57" w:right="1"/>
              <w:jc w:val="center"/>
              <w:rPr>
                <w:sz w:val="12"/>
              </w:rPr>
            </w:pPr>
            <w:r>
              <w:rPr>
                <w:w w:val="75"/>
                <w:sz w:val="12"/>
              </w:rPr>
              <w:t>I</w:t>
            </w:r>
            <w:r>
              <w:rPr>
                <w:spacing w:val="-3"/>
                <w:sz w:val="12"/>
              </w:rPr>
              <w:t> </w:t>
            </w:r>
            <w:r>
              <w:rPr>
                <w:spacing w:val="-10"/>
                <w:w w:val="75"/>
                <w:sz w:val="12"/>
              </w:rPr>
              <w:t>I</w:t>
            </w:r>
          </w:p>
        </w:tc>
        <w:tc>
          <w:tcPr>
            <w:tcW w:w="711" w:type="dxa"/>
          </w:tcPr>
          <w:p>
            <w:pPr>
              <w:pStyle w:val="TableParagraph"/>
              <w:spacing w:line="125" w:lineRule="exact" w:before="3"/>
              <w:ind w:left="90" w:right="30"/>
              <w:jc w:val="center"/>
              <w:rPr>
                <w:sz w:val="12"/>
              </w:rPr>
            </w:pPr>
            <w:r>
              <w:rPr>
                <w:spacing w:val="-5"/>
                <w:sz w:val="12"/>
              </w:rPr>
              <w:t>12</w:t>
            </w:r>
          </w:p>
        </w:tc>
        <w:tc>
          <w:tcPr>
            <w:tcW w:w="965" w:type="dxa"/>
          </w:tcPr>
          <w:p>
            <w:pPr>
              <w:pStyle w:val="TableParagraph"/>
              <w:spacing w:before="10"/>
              <w:rPr>
                <w:sz w:val="2"/>
              </w:rPr>
            </w:pPr>
          </w:p>
          <w:p>
            <w:pPr>
              <w:pStyle w:val="TableParagraph"/>
              <w:spacing w:line="81" w:lineRule="exact"/>
              <w:ind w:left="450"/>
              <w:rPr>
                <w:position w:val="-1"/>
                <w:sz w:val="8"/>
              </w:rPr>
            </w:pPr>
            <w:r>
              <w:rPr>
                <w:position w:val="-1"/>
                <w:sz w:val="8"/>
              </w:rPr>
              <w:drawing>
                <wp:inline distT="0" distB="0" distL="0" distR="0">
                  <wp:extent cx="54864" cy="51816"/>
                  <wp:effectExtent l="0" t="0" r="0" b="0"/>
                  <wp:docPr id="1382" name="Image 1382"/>
                  <wp:cNvGraphicFramePr>
                    <a:graphicFrameLocks/>
                  </wp:cNvGraphicFramePr>
                  <a:graphic>
                    <a:graphicData uri="http://schemas.openxmlformats.org/drawingml/2006/picture">
                      <pic:pic>
                        <pic:nvPicPr>
                          <pic:cNvPr id="1382" name="Image 1382"/>
                          <pic:cNvPicPr/>
                        </pic:nvPicPr>
                        <pic:blipFill>
                          <a:blip r:embed="rId1241" cstate="print"/>
                          <a:stretch>
                            <a:fillRect/>
                          </a:stretch>
                        </pic:blipFill>
                        <pic:spPr>
                          <a:xfrm>
                            <a:off x="0" y="0"/>
                            <a:ext cx="54864" cy="51816"/>
                          </a:xfrm>
                          <a:prstGeom prst="rect">
                            <a:avLst/>
                          </a:prstGeom>
                        </pic:spPr>
                      </pic:pic>
                    </a:graphicData>
                  </a:graphic>
                </wp:inline>
              </w:drawing>
            </w:r>
            <w:r>
              <w:rPr>
                <w:position w:val="-1"/>
                <w:sz w:val="8"/>
              </w:rPr>
            </w:r>
          </w:p>
        </w:tc>
      </w:tr>
      <w:tr>
        <w:trPr>
          <w:trHeight w:val="277" w:hRule="atLeast"/>
        </w:trPr>
        <w:tc>
          <w:tcPr>
            <w:tcW w:w="384" w:type="dxa"/>
          </w:tcPr>
          <w:p>
            <w:pPr>
              <w:pStyle w:val="TableParagraph"/>
              <w:spacing w:before="50"/>
              <w:ind w:left="152"/>
              <w:rPr>
                <w:sz w:val="11"/>
              </w:rPr>
            </w:pPr>
            <w:r>
              <w:rPr>
                <w:spacing w:val="-5"/>
                <w:sz w:val="11"/>
              </w:rPr>
              <w:t>156</w:t>
            </w:r>
          </w:p>
        </w:tc>
        <w:tc>
          <w:tcPr>
            <w:tcW w:w="749" w:type="dxa"/>
          </w:tcPr>
          <w:p>
            <w:pPr>
              <w:pStyle w:val="TableParagraph"/>
              <w:spacing w:before="50"/>
              <w:ind w:left="232"/>
              <w:rPr>
                <w:sz w:val="11"/>
              </w:rPr>
            </w:pPr>
            <w:r>
              <w:rPr>
                <w:spacing w:val="-2"/>
                <w:w w:val="105"/>
                <w:sz w:val="11"/>
              </w:rPr>
              <w:t>500132</w:t>
            </w:r>
          </w:p>
        </w:tc>
        <w:tc>
          <w:tcPr>
            <w:tcW w:w="4090" w:type="dxa"/>
          </w:tcPr>
          <w:p>
            <w:pPr>
              <w:pStyle w:val="TableParagraph"/>
              <w:spacing w:line="118" w:lineRule="exact"/>
              <w:ind w:left="43"/>
              <w:rPr>
                <w:sz w:val="17"/>
              </w:rPr>
            </w:pPr>
            <w:r>
              <w:rPr>
                <w:w w:val="90"/>
                <w:sz w:val="17"/>
              </w:rPr>
              <w:t>оыцгство</w:t>
            </w:r>
            <w:r>
              <w:rPr>
                <w:spacing w:val="10"/>
                <w:sz w:val="17"/>
              </w:rPr>
              <w:t> </w:t>
            </w:r>
            <w:r>
              <w:rPr>
                <w:w w:val="90"/>
                <w:sz w:val="17"/>
              </w:rPr>
              <w:t>с</w:t>
            </w:r>
            <w:r>
              <w:rPr>
                <w:spacing w:val="-4"/>
                <w:w w:val="90"/>
                <w:sz w:val="17"/>
              </w:rPr>
              <w:t> </w:t>
            </w:r>
            <w:r>
              <w:rPr>
                <w:w w:val="90"/>
                <w:sz w:val="17"/>
              </w:rPr>
              <w:t>огР</w:t>
            </w:r>
            <w:r>
              <w:rPr>
                <w:spacing w:val="37"/>
                <w:sz w:val="17"/>
              </w:rPr>
              <w:t>  </w:t>
            </w:r>
            <w:r>
              <w:rPr>
                <w:w w:val="90"/>
                <w:sz w:val="17"/>
              </w:rPr>
              <w:t>вшвннои</w:t>
            </w:r>
            <w:r>
              <w:rPr>
                <w:spacing w:val="3"/>
                <w:sz w:val="17"/>
              </w:rPr>
              <w:t> </w:t>
            </w:r>
            <w:r>
              <w:rPr>
                <w:w w:val="90"/>
                <w:sz w:val="17"/>
              </w:rPr>
              <w:t>ответственностью</w:t>
            </w:r>
            <w:r>
              <w:rPr>
                <w:spacing w:val="-10"/>
                <w:w w:val="90"/>
                <w:sz w:val="17"/>
              </w:rPr>
              <w:t> </w:t>
            </w:r>
            <w:r>
              <w:rPr>
                <w:w w:val="90"/>
                <w:sz w:val="17"/>
              </w:rPr>
              <w:t>«сити</w:t>
            </w:r>
            <w:r>
              <w:rPr>
                <w:spacing w:val="4"/>
                <w:sz w:val="17"/>
              </w:rPr>
              <w:t> </w:t>
            </w:r>
            <w:r>
              <w:rPr>
                <w:spacing w:val="-2"/>
                <w:w w:val="90"/>
                <w:sz w:val="17"/>
              </w:rPr>
              <w:t>клиник»</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76" w:lineRule="exact"/>
              <w:ind w:left="514"/>
              <w:rPr>
                <w:position w:val="-1"/>
                <w:sz w:val="7"/>
              </w:rPr>
            </w:pPr>
            <w:r>
              <w:rPr>
                <w:position w:val="-1"/>
                <w:sz w:val="7"/>
              </w:rPr>
              <w:drawing>
                <wp:inline distT="0" distB="0" distL="0" distR="0">
                  <wp:extent cx="15239" cy="48768"/>
                  <wp:effectExtent l="0" t="0" r="0" b="0"/>
                  <wp:docPr id="1383" name="Image 1383"/>
                  <wp:cNvGraphicFramePr>
                    <a:graphicFrameLocks/>
                  </wp:cNvGraphicFramePr>
                  <a:graphic>
                    <a:graphicData uri="http://schemas.openxmlformats.org/drawingml/2006/picture">
                      <pic:pic>
                        <pic:nvPicPr>
                          <pic:cNvPr id="1383" name="Image 1383"/>
                          <pic:cNvPicPr/>
                        </pic:nvPicPr>
                        <pic:blipFill>
                          <a:blip r:embed="rId1242" cstate="print"/>
                          <a:stretch>
                            <a:fillRect/>
                          </a:stretch>
                        </pic:blipFill>
                        <pic:spPr>
                          <a:xfrm>
                            <a:off x="0" y="0"/>
                            <a:ext cx="15239" cy="48768"/>
                          </a:xfrm>
                          <a:prstGeom prst="rect">
                            <a:avLst/>
                          </a:prstGeom>
                        </pic:spPr>
                      </pic:pic>
                    </a:graphicData>
                  </a:graphic>
                </wp:inline>
              </w:drawing>
            </w:r>
            <w:r>
              <w:rPr>
                <w:position w:val="-1"/>
                <w:sz w:val="7"/>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spacing w:before="10"/>
              <w:rPr>
                <w:sz w:val="7"/>
              </w:rPr>
            </w:pPr>
          </w:p>
          <w:p>
            <w:pPr>
              <w:pStyle w:val="TableParagraph"/>
              <w:spacing w:line="76" w:lineRule="exact"/>
              <w:ind w:left="429"/>
              <w:rPr>
                <w:position w:val="-1"/>
                <w:sz w:val="7"/>
              </w:rPr>
            </w:pPr>
            <w:r>
              <w:rPr>
                <w:position w:val="-1"/>
                <w:sz w:val="7"/>
              </w:rPr>
              <w:drawing>
                <wp:inline distT="0" distB="0" distL="0" distR="0">
                  <wp:extent cx="12192" cy="48768"/>
                  <wp:effectExtent l="0" t="0" r="0" b="0"/>
                  <wp:docPr id="1384" name="Image 1384"/>
                  <wp:cNvGraphicFramePr>
                    <a:graphicFrameLocks/>
                  </wp:cNvGraphicFramePr>
                  <a:graphic>
                    <a:graphicData uri="http://schemas.openxmlformats.org/drawingml/2006/picture">
                      <pic:pic>
                        <pic:nvPicPr>
                          <pic:cNvPr id="1384" name="Image 1384"/>
                          <pic:cNvPicPr/>
                        </pic:nvPicPr>
                        <pic:blipFill>
                          <a:blip r:embed="rId698" cstate="print"/>
                          <a:stretch>
                            <a:fillRect/>
                          </a:stretch>
                        </pic:blipFill>
                        <pic:spPr>
                          <a:xfrm>
                            <a:off x="0" y="0"/>
                            <a:ext cx="12192" cy="48768"/>
                          </a:xfrm>
                          <a:prstGeom prst="rect">
                            <a:avLst/>
                          </a:prstGeom>
                        </pic:spPr>
                      </pic:pic>
                    </a:graphicData>
                  </a:graphic>
                </wp:inline>
              </w:drawing>
            </w:r>
            <w:r>
              <w:rPr>
                <w:position w:val="-1"/>
                <w:sz w:val="7"/>
              </w:rPr>
            </w:r>
          </w:p>
        </w:tc>
        <w:tc>
          <w:tcPr>
            <w:tcW w:w="841" w:type="dxa"/>
          </w:tcPr>
          <w:p>
            <w:pPr>
              <w:pStyle w:val="TableParagraph"/>
              <w:rPr>
                <w:sz w:val="12"/>
              </w:rPr>
            </w:pPr>
          </w:p>
        </w:tc>
        <w:tc>
          <w:tcPr>
            <w:tcW w:w="711" w:type="dxa"/>
          </w:tcPr>
          <w:p>
            <w:pPr>
              <w:pStyle w:val="TableParagraph"/>
              <w:spacing w:before="3"/>
              <w:rPr>
                <w:sz w:val="8"/>
              </w:rPr>
            </w:pPr>
          </w:p>
          <w:p>
            <w:pPr>
              <w:pStyle w:val="TableParagraph"/>
              <w:spacing w:line="81" w:lineRule="exact"/>
              <w:ind w:left="374"/>
              <w:rPr>
                <w:position w:val="-1"/>
                <w:sz w:val="8"/>
              </w:rPr>
            </w:pPr>
            <w:r>
              <w:rPr>
                <w:position w:val="-1"/>
                <w:sz w:val="8"/>
              </w:rPr>
              <w:drawing>
                <wp:inline distT="0" distB="0" distL="0" distR="0">
                  <wp:extent cx="12192" cy="51816"/>
                  <wp:effectExtent l="0" t="0" r="0" b="0"/>
                  <wp:docPr id="1385" name="Image 1385"/>
                  <wp:cNvGraphicFramePr>
                    <a:graphicFrameLocks/>
                  </wp:cNvGraphicFramePr>
                  <a:graphic>
                    <a:graphicData uri="http://schemas.openxmlformats.org/drawingml/2006/picture">
                      <pic:pic>
                        <pic:nvPicPr>
                          <pic:cNvPr id="1385" name="Image 1385"/>
                          <pic:cNvPicPr/>
                        </pic:nvPicPr>
                        <pic:blipFill>
                          <a:blip r:embed="rId1243" cstate="print"/>
                          <a:stretch>
                            <a:fillRect/>
                          </a:stretch>
                        </pic:blipFill>
                        <pic:spPr>
                          <a:xfrm>
                            <a:off x="0" y="0"/>
                            <a:ext cx="12192" cy="51816"/>
                          </a:xfrm>
                          <a:prstGeom prst="rect">
                            <a:avLst/>
                          </a:prstGeom>
                        </pic:spPr>
                      </pic:pic>
                    </a:graphicData>
                  </a:graphic>
                </wp:inline>
              </w:drawing>
            </w:r>
            <w:r>
              <w:rPr>
                <w:position w:val="-1"/>
                <w:sz w:val="8"/>
              </w:rPr>
            </w:r>
          </w:p>
        </w:tc>
        <w:tc>
          <w:tcPr>
            <w:tcW w:w="965" w:type="dxa"/>
          </w:tcPr>
          <w:p>
            <w:pPr>
              <w:pStyle w:val="TableParagraph"/>
              <w:rPr>
                <w:sz w:val="12"/>
              </w:rPr>
            </w:pPr>
          </w:p>
        </w:tc>
      </w:tr>
      <w:tr>
        <w:trPr>
          <w:trHeight w:val="133" w:hRule="atLeast"/>
        </w:trPr>
        <w:tc>
          <w:tcPr>
            <w:tcW w:w="384" w:type="dxa"/>
          </w:tcPr>
          <w:p>
            <w:pPr>
              <w:pStyle w:val="TableParagraph"/>
              <w:spacing w:line="107" w:lineRule="exact"/>
              <w:ind w:left="157"/>
              <w:rPr>
                <w:sz w:val="12"/>
              </w:rPr>
            </w:pPr>
            <w:r>
              <w:rPr>
                <w:spacing w:val="-5"/>
                <w:w w:val="105"/>
                <w:sz w:val="12"/>
              </w:rPr>
              <w:t>І57</w:t>
            </w:r>
          </w:p>
        </w:tc>
        <w:tc>
          <w:tcPr>
            <w:tcW w:w="749" w:type="dxa"/>
          </w:tcPr>
          <w:p>
            <w:pPr>
              <w:pStyle w:val="TableParagraph"/>
              <w:spacing w:line="107" w:lineRule="exact"/>
              <w:ind w:left="122"/>
              <w:rPr>
                <w:sz w:val="12"/>
              </w:rPr>
            </w:pPr>
            <w:r>
              <w:rPr>
                <w:spacing w:val="79"/>
                <w:sz w:val="12"/>
                <w:u w:val="single"/>
              </w:rPr>
              <w:t> </w:t>
            </w:r>
            <w:r>
              <w:rPr>
                <w:spacing w:val="-2"/>
                <w:sz w:val="12"/>
                <w:u w:val="single"/>
              </w:rPr>
              <w:t>500ІЭ4</w:t>
            </w:r>
            <w:r>
              <w:rPr>
                <w:spacing w:val="40"/>
                <w:sz w:val="12"/>
                <w:u w:val="single"/>
              </w:rPr>
              <w:t> </w:t>
            </w:r>
          </w:p>
        </w:tc>
        <w:tc>
          <w:tcPr>
            <w:tcW w:w="4090" w:type="dxa"/>
          </w:tcPr>
          <w:p>
            <w:pPr>
              <w:pStyle w:val="TableParagraph"/>
              <w:spacing w:line="114" w:lineRule="exact"/>
              <w:ind w:left="41"/>
              <w:rPr>
                <w:rFonts w:ascii="Cambria" w:hAnsi="Cambria"/>
                <w:sz w:val="16"/>
              </w:rPr>
            </w:pPr>
            <w:r>
              <w:rPr>
                <w:rFonts w:ascii="Cambria" w:hAnsi="Cambria"/>
                <w:w w:val="90"/>
                <w:sz w:val="16"/>
              </w:rPr>
              <w:t>оьщгство</w:t>
            </w:r>
            <w:r>
              <w:rPr>
                <w:rFonts w:ascii="Cambria" w:hAnsi="Cambria"/>
                <w:spacing w:val="3"/>
                <w:sz w:val="16"/>
              </w:rPr>
              <w:t> </w:t>
            </w:r>
            <w:r>
              <w:rPr>
                <w:rFonts w:ascii="Cambria" w:hAnsi="Cambria"/>
                <w:w w:val="90"/>
                <w:sz w:val="16"/>
              </w:rPr>
              <w:t>с</w:t>
            </w:r>
            <w:r>
              <w:rPr>
                <w:rFonts w:ascii="Cambria" w:hAnsi="Cambria"/>
                <w:spacing w:val="6"/>
                <w:sz w:val="16"/>
              </w:rPr>
              <w:t> </w:t>
            </w:r>
            <w:r>
              <w:rPr>
                <w:rFonts w:ascii="Cambria" w:hAnsi="Cambria"/>
                <w:w w:val="90"/>
                <w:sz w:val="16"/>
              </w:rPr>
              <w:t>oгPAничгннoи</w:t>
            </w:r>
            <w:r>
              <w:rPr>
                <w:rFonts w:ascii="Cambria" w:hAnsi="Cambria"/>
                <w:spacing w:val="13"/>
                <w:sz w:val="16"/>
              </w:rPr>
              <w:t> </w:t>
            </w:r>
            <w:r>
              <w:rPr>
                <w:rFonts w:ascii="Cambria" w:hAnsi="Cambria"/>
                <w:w w:val="90"/>
                <w:sz w:val="16"/>
              </w:rPr>
              <w:t>ответственностью</w:t>
            </w:r>
            <w:r>
              <w:rPr>
                <w:rFonts w:ascii="Cambria" w:hAnsi="Cambria"/>
                <w:spacing w:val="-11"/>
                <w:w w:val="90"/>
                <w:sz w:val="16"/>
              </w:rPr>
              <w:t> </w:t>
            </w:r>
            <w:r>
              <w:rPr>
                <w:rFonts w:ascii="Cambria" w:hAnsi="Cambria"/>
                <w:spacing w:val="-2"/>
                <w:w w:val="90"/>
                <w:sz w:val="16"/>
              </w:rPr>
              <w:t>‹лпитмгд»</w:t>
            </w:r>
          </w:p>
        </w:tc>
        <w:tc>
          <w:tcPr>
            <w:tcW w:w="1460" w:type="dxa"/>
          </w:tcPr>
          <w:p>
            <w:pPr>
              <w:pStyle w:val="TableParagraph"/>
              <w:rPr>
                <w:sz w:val="8"/>
              </w:rPr>
            </w:pPr>
          </w:p>
        </w:tc>
        <w:tc>
          <w:tcPr>
            <w:tcW w:w="975" w:type="dxa"/>
          </w:tcPr>
          <w:p>
            <w:pPr>
              <w:pStyle w:val="TableParagraph"/>
              <w:spacing w:line="112" w:lineRule="exact"/>
              <w:ind w:left="91" w:right="16"/>
              <w:jc w:val="center"/>
              <w:rPr>
                <w:sz w:val="12"/>
              </w:rPr>
            </w:pPr>
            <w:r>
              <w:rPr>
                <w:spacing w:val="-10"/>
                <w:w w:val="85"/>
                <w:sz w:val="12"/>
              </w:rPr>
              <w:t>1</w:t>
            </w:r>
          </w:p>
        </w:tc>
        <w:tc>
          <w:tcPr>
            <w:tcW w:w="1090" w:type="dxa"/>
          </w:tcPr>
          <w:p>
            <w:pPr>
              <w:pStyle w:val="TableParagraph"/>
              <w:rPr>
                <w:sz w:val="8"/>
              </w:rPr>
            </w:pPr>
          </w:p>
        </w:tc>
        <w:tc>
          <w:tcPr>
            <w:tcW w:w="980" w:type="dxa"/>
          </w:tcPr>
          <w:p>
            <w:pPr>
              <w:pStyle w:val="TableParagraph"/>
              <w:rPr>
                <w:sz w:val="8"/>
              </w:rPr>
            </w:pPr>
          </w:p>
        </w:tc>
        <w:tc>
          <w:tcPr>
            <w:tcW w:w="980" w:type="dxa"/>
          </w:tcPr>
          <w:p>
            <w:pPr>
              <w:pStyle w:val="TableParagraph"/>
              <w:rPr>
                <w:sz w:val="8"/>
              </w:rPr>
            </w:pPr>
          </w:p>
        </w:tc>
        <w:tc>
          <w:tcPr>
            <w:tcW w:w="855" w:type="dxa"/>
          </w:tcPr>
          <w:p>
            <w:pPr>
              <w:pStyle w:val="TableParagraph"/>
              <w:rPr>
                <w:sz w:val="8"/>
              </w:rPr>
            </w:pPr>
          </w:p>
        </w:tc>
        <w:tc>
          <w:tcPr>
            <w:tcW w:w="817" w:type="dxa"/>
          </w:tcPr>
          <w:p>
            <w:pPr>
              <w:pStyle w:val="TableParagraph"/>
              <w:spacing w:line="81" w:lineRule="exact"/>
              <w:ind w:left="424"/>
              <w:rPr>
                <w:position w:val="-1"/>
                <w:sz w:val="8"/>
              </w:rPr>
            </w:pPr>
            <w:r>
              <w:rPr>
                <w:position w:val="-1"/>
                <w:sz w:val="8"/>
              </w:rPr>
              <w:drawing>
                <wp:inline distT="0" distB="0" distL="0" distR="0">
                  <wp:extent cx="15240" cy="51816"/>
                  <wp:effectExtent l="0" t="0" r="0" b="0"/>
                  <wp:docPr id="1386" name="Image 1386"/>
                  <wp:cNvGraphicFramePr>
                    <a:graphicFrameLocks/>
                  </wp:cNvGraphicFramePr>
                  <a:graphic>
                    <a:graphicData uri="http://schemas.openxmlformats.org/drawingml/2006/picture">
                      <pic:pic>
                        <pic:nvPicPr>
                          <pic:cNvPr id="1386" name="Image 1386"/>
                          <pic:cNvPicPr/>
                        </pic:nvPicPr>
                        <pic:blipFill>
                          <a:blip r:embed="rId1244" cstate="print"/>
                          <a:stretch>
                            <a:fillRect/>
                          </a:stretch>
                        </pic:blipFill>
                        <pic:spPr>
                          <a:xfrm>
                            <a:off x="0" y="0"/>
                            <a:ext cx="15240" cy="51816"/>
                          </a:xfrm>
                          <a:prstGeom prst="rect">
                            <a:avLst/>
                          </a:prstGeom>
                        </pic:spPr>
                      </pic:pic>
                    </a:graphicData>
                  </a:graphic>
                </wp:inline>
              </w:drawing>
            </w:r>
            <w:r>
              <w:rPr>
                <w:position w:val="-1"/>
                <w:sz w:val="8"/>
              </w:rPr>
            </w:r>
          </w:p>
        </w:tc>
        <w:tc>
          <w:tcPr>
            <w:tcW w:w="841" w:type="dxa"/>
          </w:tcPr>
          <w:p>
            <w:pPr>
              <w:pStyle w:val="TableParagraph"/>
              <w:spacing w:line="81" w:lineRule="exact"/>
              <w:ind w:left="433"/>
              <w:rPr>
                <w:position w:val="-1"/>
                <w:sz w:val="8"/>
              </w:rPr>
            </w:pPr>
            <w:r>
              <w:rPr>
                <w:position w:val="-1"/>
                <w:sz w:val="8"/>
              </w:rPr>
              <w:drawing>
                <wp:inline distT="0" distB="0" distL="0" distR="0">
                  <wp:extent cx="15240" cy="51816"/>
                  <wp:effectExtent l="0" t="0" r="0" b="0"/>
                  <wp:docPr id="1387" name="Image 1387"/>
                  <wp:cNvGraphicFramePr>
                    <a:graphicFrameLocks/>
                  </wp:cNvGraphicFramePr>
                  <a:graphic>
                    <a:graphicData uri="http://schemas.openxmlformats.org/drawingml/2006/picture">
                      <pic:pic>
                        <pic:nvPicPr>
                          <pic:cNvPr id="1387" name="Image 1387"/>
                          <pic:cNvPicPr/>
                        </pic:nvPicPr>
                        <pic:blipFill>
                          <a:blip r:embed="rId1245" cstate="print"/>
                          <a:stretch>
                            <a:fillRect/>
                          </a:stretch>
                        </pic:blipFill>
                        <pic:spPr>
                          <a:xfrm>
                            <a:off x="0" y="0"/>
                            <a:ext cx="15240" cy="51816"/>
                          </a:xfrm>
                          <a:prstGeom prst="rect">
                            <a:avLst/>
                          </a:prstGeom>
                        </pic:spPr>
                      </pic:pic>
                    </a:graphicData>
                  </a:graphic>
                </wp:inline>
              </w:drawing>
            </w:r>
            <w:r>
              <w:rPr>
                <w:position w:val="-1"/>
                <w:sz w:val="8"/>
              </w:rPr>
            </w:r>
          </w:p>
        </w:tc>
        <w:tc>
          <w:tcPr>
            <w:tcW w:w="711" w:type="dxa"/>
          </w:tcPr>
          <w:p>
            <w:pPr>
              <w:pStyle w:val="TableParagraph"/>
              <w:spacing w:line="114" w:lineRule="exact"/>
              <w:ind w:left="90" w:right="30"/>
              <w:jc w:val="center"/>
              <w:rPr>
                <w:sz w:val="12"/>
              </w:rPr>
            </w:pPr>
            <w:r>
              <w:rPr>
                <w:spacing w:val="-10"/>
                <w:sz w:val="12"/>
              </w:rPr>
              <w:t>1</w:t>
            </w:r>
          </w:p>
        </w:tc>
        <w:tc>
          <w:tcPr>
            <w:tcW w:w="965" w:type="dxa"/>
          </w:tcPr>
          <w:p>
            <w:pPr>
              <w:pStyle w:val="TableParagraph"/>
              <w:rPr>
                <w:sz w:val="8"/>
              </w:rPr>
            </w:pPr>
          </w:p>
        </w:tc>
      </w:tr>
      <w:tr>
        <w:trPr>
          <w:trHeight w:val="128" w:hRule="atLeast"/>
        </w:trPr>
        <w:tc>
          <w:tcPr>
            <w:tcW w:w="384" w:type="dxa"/>
          </w:tcPr>
          <w:p>
            <w:pPr>
              <w:pStyle w:val="TableParagraph"/>
              <w:spacing w:line="102" w:lineRule="exact"/>
              <w:ind w:left="207"/>
              <w:rPr>
                <w:sz w:val="12"/>
              </w:rPr>
            </w:pPr>
            <w:r>
              <w:rPr>
                <w:spacing w:val="-5"/>
                <w:sz w:val="12"/>
              </w:rPr>
              <w:t>58</w:t>
            </w:r>
          </w:p>
        </w:tc>
        <w:tc>
          <w:tcPr>
            <w:tcW w:w="749" w:type="dxa"/>
          </w:tcPr>
          <w:p>
            <w:pPr>
              <w:pStyle w:val="TableParagraph"/>
              <w:spacing w:line="102" w:lineRule="exact"/>
              <w:ind w:left="231"/>
              <w:rPr>
                <w:sz w:val="12"/>
              </w:rPr>
            </w:pPr>
            <w:r>
              <w:rPr>
                <w:spacing w:val="-2"/>
                <w:sz w:val="12"/>
              </w:rPr>
              <w:t>500Ï39</w:t>
            </w:r>
          </w:p>
        </w:tc>
        <w:tc>
          <w:tcPr>
            <w:tcW w:w="4090" w:type="dxa"/>
          </w:tcPr>
          <w:p>
            <w:pPr>
              <w:pStyle w:val="TableParagraph"/>
              <w:tabs>
                <w:tab w:pos="1433" w:val="left" w:leader="none"/>
                <w:tab w:pos="3438" w:val="left" w:leader="none"/>
              </w:tabs>
              <w:spacing w:line="109" w:lineRule="exact"/>
              <w:ind w:left="41"/>
              <w:rPr>
                <w:rFonts w:ascii="Cambria" w:hAnsi="Cambria"/>
                <w:sz w:val="16"/>
              </w:rPr>
            </w:pPr>
            <w:r>
              <w:rPr>
                <w:rFonts w:ascii="Cambria" w:hAnsi="Cambria"/>
                <w:w w:val="95"/>
                <w:sz w:val="16"/>
              </w:rPr>
              <w:t>оыцгство</w:t>
            </w:r>
            <w:r>
              <w:rPr>
                <w:rFonts w:ascii="Cambria" w:hAnsi="Cambria"/>
                <w:spacing w:val="-8"/>
                <w:w w:val="95"/>
                <w:sz w:val="16"/>
              </w:rPr>
              <w:t> </w:t>
            </w:r>
            <w:r>
              <w:rPr>
                <w:rFonts w:ascii="Cambria" w:hAnsi="Cambria"/>
                <w:w w:val="95"/>
                <w:sz w:val="16"/>
              </w:rPr>
              <w:t>с</w:t>
            </w:r>
            <w:r>
              <w:rPr>
                <w:rFonts w:ascii="Cambria" w:hAnsi="Cambria"/>
                <w:spacing w:val="-5"/>
                <w:w w:val="95"/>
                <w:sz w:val="16"/>
              </w:rPr>
              <w:t> </w:t>
            </w:r>
            <w:r>
              <w:rPr>
                <w:rFonts w:ascii="Cambria" w:hAnsi="Cambria"/>
                <w:spacing w:val="-5"/>
                <w:w w:val="90"/>
                <w:sz w:val="16"/>
              </w:rPr>
              <w:t>огР</w:t>
            </w:r>
            <w:r>
              <w:rPr>
                <w:rFonts w:ascii="Cambria" w:hAnsi="Cambria"/>
                <w:sz w:val="16"/>
              </w:rPr>
              <w:tab/>
            </w:r>
            <w:r>
              <w:rPr>
                <w:rFonts w:ascii="Cambria" w:hAnsi="Cambria"/>
                <w:w w:val="90"/>
                <w:sz w:val="16"/>
              </w:rPr>
              <w:t>ннои</w:t>
            </w:r>
            <w:r>
              <w:rPr>
                <w:rFonts w:ascii="Cambria" w:hAnsi="Cambria"/>
                <w:spacing w:val="-2"/>
                <w:w w:val="90"/>
                <w:sz w:val="16"/>
              </w:rPr>
              <w:t> </w:t>
            </w:r>
            <w:r>
              <w:rPr>
                <w:rFonts w:ascii="Cambria" w:hAnsi="Cambria"/>
                <w:w w:val="90"/>
                <w:sz w:val="16"/>
              </w:rPr>
              <w:t>отвЕтствЕнностью</w:t>
            </w:r>
            <w:r>
              <w:rPr>
                <w:rFonts w:ascii="Cambria" w:hAnsi="Cambria"/>
                <w:spacing w:val="-9"/>
                <w:w w:val="90"/>
                <w:sz w:val="16"/>
              </w:rPr>
              <w:t> </w:t>
            </w:r>
            <w:r>
              <w:rPr>
                <w:rFonts w:ascii="Cambria" w:hAnsi="Cambria"/>
                <w:spacing w:val="-5"/>
                <w:w w:val="90"/>
                <w:sz w:val="16"/>
              </w:rPr>
              <w:t>«в</w:t>
            </w:r>
            <w:r>
              <w:rPr>
                <w:rFonts w:ascii="Cambria" w:hAnsi="Cambria"/>
                <w:sz w:val="16"/>
              </w:rPr>
              <w:tab/>
            </w:r>
            <w:r>
              <w:rPr>
                <w:rFonts w:ascii="Cambria" w:hAnsi="Cambria"/>
                <w:spacing w:val="-5"/>
                <w:w w:val="95"/>
                <w:sz w:val="16"/>
              </w:rPr>
              <w:t>EP»</w:t>
            </w:r>
          </w:p>
        </w:tc>
        <w:tc>
          <w:tcPr>
            <w:tcW w:w="1460" w:type="dxa"/>
          </w:tcPr>
          <w:p>
            <w:pPr>
              <w:pStyle w:val="TableParagraph"/>
              <w:rPr>
                <w:sz w:val="6"/>
              </w:rPr>
            </w:pPr>
          </w:p>
        </w:tc>
        <w:tc>
          <w:tcPr>
            <w:tcW w:w="975" w:type="dxa"/>
          </w:tcPr>
          <w:p>
            <w:pPr>
              <w:pStyle w:val="TableParagraph"/>
              <w:spacing w:line="81" w:lineRule="exact"/>
              <w:ind w:left="514"/>
              <w:rPr>
                <w:position w:val="-1"/>
                <w:sz w:val="8"/>
              </w:rPr>
            </w:pPr>
            <w:r>
              <w:rPr>
                <w:position w:val="-1"/>
                <w:sz w:val="8"/>
              </w:rPr>
              <w:drawing>
                <wp:inline distT="0" distB="0" distL="0" distR="0">
                  <wp:extent cx="12191" cy="51815"/>
                  <wp:effectExtent l="0" t="0" r="0" b="0"/>
                  <wp:docPr id="1388" name="Image 1388"/>
                  <wp:cNvGraphicFramePr>
                    <a:graphicFrameLocks/>
                  </wp:cNvGraphicFramePr>
                  <a:graphic>
                    <a:graphicData uri="http://schemas.openxmlformats.org/drawingml/2006/picture">
                      <pic:pic>
                        <pic:nvPicPr>
                          <pic:cNvPr id="1388" name="Image 1388"/>
                          <pic:cNvPicPr/>
                        </pic:nvPicPr>
                        <pic:blipFill>
                          <a:blip r:embed="rId1246" cstate="print"/>
                          <a:stretch>
                            <a:fillRect/>
                          </a:stretch>
                        </pic:blipFill>
                        <pic:spPr>
                          <a:xfrm>
                            <a:off x="0" y="0"/>
                            <a:ext cx="12191" cy="51815"/>
                          </a:xfrm>
                          <a:prstGeom prst="rect">
                            <a:avLst/>
                          </a:prstGeom>
                        </pic:spPr>
                      </pic:pic>
                    </a:graphicData>
                  </a:graphic>
                </wp:inline>
              </w:drawing>
            </w:r>
            <w:r>
              <w:rPr>
                <w:position w:val="-1"/>
                <w:sz w:val="8"/>
              </w:rPr>
            </w:r>
          </w:p>
        </w:tc>
        <w:tc>
          <w:tcPr>
            <w:tcW w:w="1090" w:type="dxa"/>
          </w:tcPr>
          <w:p>
            <w:pPr>
              <w:pStyle w:val="TableParagraph"/>
              <w:rPr>
                <w:sz w:val="6"/>
              </w:rPr>
            </w:pPr>
          </w:p>
        </w:tc>
        <w:tc>
          <w:tcPr>
            <w:tcW w:w="980" w:type="dxa"/>
          </w:tcPr>
          <w:p>
            <w:pPr>
              <w:pStyle w:val="TableParagraph"/>
              <w:rPr>
                <w:sz w:val="6"/>
              </w:rPr>
            </w:pPr>
          </w:p>
        </w:tc>
        <w:tc>
          <w:tcPr>
            <w:tcW w:w="980" w:type="dxa"/>
          </w:tcPr>
          <w:p>
            <w:pPr>
              <w:pStyle w:val="TableParagraph"/>
              <w:rPr>
                <w:sz w:val="6"/>
              </w:rPr>
            </w:pPr>
          </w:p>
        </w:tc>
        <w:tc>
          <w:tcPr>
            <w:tcW w:w="855" w:type="dxa"/>
          </w:tcPr>
          <w:p>
            <w:pPr>
              <w:pStyle w:val="TableParagraph"/>
              <w:rPr>
                <w:sz w:val="6"/>
              </w:rPr>
            </w:pPr>
          </w:p>
        </w:tc>
        <w:tc>
          <w:tcPr>
            <w:tcW w:w="817" w:type="dxa"/>
          </w:tcPr>
          <w:p>
            <w:pPr>
              <w:pStyle w:val="TableParagraph"/>
              <w:rPr>
                <w:sz w:val="6"/>
              </w:rPr>
            </w:pPr>
          </w:p>
        </w:tc>
        <w:tc>
          <w:tcPr>
            <w:tcW w:w="841" w:type="dxa"/>
          </w:tcPr>
          <w:p>
            <w:pPr>
              <w:pStyle w:val="TableParagraph"/>
              <w:rPr>
                <w:sz w:val="6"/>
              </w:rPr>
            </w:pPr>
          </w:p>
        </w:tc>
        <w:tc>
          <w:tcPr>
            <w:tcW w:w="711" w:type="dxa"/>
          </w:tcPr>
          <w:p>
            <w:pPr>
              <w:pStyle w:val="TableParagraph"/>
              <w:rPr>
                <w:sz w:val="6"/>
              </w:rPr>
            </w:pPr>
          </w:p>
        </w:tc>
        <w:tc>
          <w:tcPr>
            <w:tcW w:w="965" w:type="dxa"/>
          </w:tcPr>
          <w:p>
            <w:pPr>
              <w:pStyle w:val="TableParagraph"/>
              <w:rPr>
                <w:sz w:val="6"/>
              </w:rPr>
            </w:pPr>
          </w:p>
        </w:tc>
      </w:tr>
      <w:tr>
        <w:trPr>
          <w:trHeight w:val="277" w:hRule="atLeast"/>
        </w:trPr>
        <w:tc>
          <w:tcPr>
            <w:tcW w:w="384" w:type="dxa"/>
          </w:tcPr>
          <w:p>
            <w:pPr>
              <w:pStyle w:val="TableParagraph"/>
              <w:spacing w:before="43"/>
              <w:ind w:left="157"/>
              <w:rPr>
                <w:rFonts w:ascii="Consolas"/>
                <w:sz w:val="12"/>
              </w:rPr>
            </w:pPr>
            <w:r>
              <w:rPr>
                <w:rFonts w:ascii="Consolas"/>
                <w:spacing w:val="-5"/>
                <w:w w:val="90"/>
                <w:sz w:val="12"/>
              </w:rPr>
              <w:t>139</w:t>
            </w:r>
          </w:p>
        </w:tc>
        <w:tc>
          <w:tcPr>
            <w:tcW w:w="749" w:type="dxa"/>
          </w:tcPr>
          <w:p>
            <w:pPr>
              <w:pStyle w:val="TableParagraph"/>
              <w:spacing w:before="43"/>
              <w:ind w:left="227"/>
              <w:rPr>
                <w:rFonts w:ascii="Consolas"/>
                <w:sz w:val="12"/>
              </w:rPr>
            </w:pPr>
            <w:r>
              <w:rPr>
                <w:rFonts w:ascii="Consolas"/>
                <w:spacing w:val="-2"/>
                <w:w w:val="95"/>
                <w:sz w:val="12"/>
              </w:rPr>
              <w:t>300141</w:t>
            </w:r>
          </w:p>
        </w:tc>
        <w:tc>
          <w:tcPr>
            <w:tcW w:w="4090" w:type="dxa"/>
          </w:tcPr>
          <w:p>
            <w:pPr>
              <w:pStyle w:val="TableParagraph"/>
              <w:spacing w:line="88" w:lineRule="exact"/>
              <w:ind w:left="42"/>
              <w:rPr>
                <w:rFonts w:ascii="Cambria" w:hAnsi="Cambria"/>
                <w:sz w:val="12"/>
              </w:rPr>
            </w:pPr>
            <w:r>
              <w:rPr>
                <w:rFonts w:ascii="Cambria" w:hAnsi="Cambria"/>
                <w:i/>
                <w:sz w:val="12"/>
              </w:rPr>
              <w:t>OЬПfC.ТВ</w:t>
            </w:r>
            <w:r>
              <w:rPr>
                <w:rFonts w:ascii="Cambria" w:hAnsi="Cambria"/>
                <w:i/>
                <w:spacing w:val="-10"/>
                <w:sz w:val="12"/>
              </w:rPr>
              <w:t> </w:t>
            </w:r>
            <w:r>
              <w:rPr>
                <w:rFonts w:ascii="Cambria" w:hAnsi="Cambria"/>
                <w:i/>
                <w:sz w:val="12"/>
              </w:rPr>
              <w:t>О</w:t>
            </w:r>
            <w:r>
              <w:rPr>
                <w:rFonts w:ascii="Cambria" w:hAnsi="Cambria"/>
                <w:i/>
                <w:spacing w:val="10"/>
                <w:sz w:val="12"/>
              </w:rPr>
              <w:t> </w:t>
            </w:r>
            <w:r>
              <w:rPr>
                <w:rFonts w:ascii="Cambria" w:hAnsi="Cambria"/>
                <w:sz w:val="12"/>
              </w:rPr>
              <w:t>С</w:t>
            </w:r>
            <w:r>
              <w:rPr>
                <w:rFonts w:ascii="Cambria" w:hAnsi="Cambria"/>
                <w:spacing w:val="8"/>
                <w:sz w:val="12"/>
              </w:rPr>
              <w:t> </w:t>
            </w:r>
            <w:r>
              <w:rPr>
                <w:rFonts w:ascii="Cambria" w:hAnsi="Cambria"/>
                <w:sz w:val="12"/>
              </w:rPr>
              <w:t>ОГРАЬГLІЧЕННОИ</w:t>
            </w:r>
            <w:r>
              <w:rPr>
                <w:rFonts w:ascii="Cambria" w:hAnsi="Cambria"/>
                <w:spacing w:val="-4"/>
                <w:sz w:val="12"/>
              </w:rPr>
              <w:t> </w:t>
            </w:r>
            <w:r>
              <w:rPr>
                <w:rFonts w:ascii="Cambria" w:hAnsi="Cambria"/>
                <w:sz w:val="12"/>
              </w:rPr>
              <w:t>OTBETCTBEHHO</w:t>
            </w:r>
            <w:r>
              <w:rPr>
                <w:rFonts w:ascii="Cambria" w:hAnsi="Cambria"/>
                <w:spacing w:val="-3"/>
                <w:sz w:val="12"/>
              </w:rPr>
              <w:t> </w:t>
            </w:r>
            <w:r>
              <w:rPr>
                <w:rFonts w:ascii="Cambria" w:hAnsi="Cambria"/>
                <w:sz w:val="12"/>
              </w:rPr>
              <w:t>СТЬЮ</w:t>
            </w:r>
            <w:r>
              <w:rPr>
                <w:rFonts w:ascii="Cambria" w:hAnsi="Cambria"/>
                <w:spacing w:val="11"/>
                <w:sz w:val="12"/>
              </w:rPr>
              <w:t> </w:t>
            </w:r>
            <w:r>
              <w:rPr>
                <w:rFonts w:ascii="Cambria" w:hAnsi="Cambria"/>
                <w:spacing w:val="-2"/>
                <w:sz w:val="12"/>
              </w:rPr>
              <w:t>«МЕДИЦИНА</w:t>
            </w:r>
          </w:p>
          <w:p>
            <w:pPr>
              <w:pStyle w:val="TableParagraph"/>
              <w:spacing w:line="168" w:lineRule="exact"/>
              <w:ind w:left="36"/>
              <w:rPr>
                <w:rFonts w:ascii="Cambria" w:hAnsi="Cambria"/>
                <w:sz w:val="16"/>
              </w:rPr>
            </w:pPr>
            <w:r>
              <w:rPr>
                <w:rFonts w:ascii="Cambria" w:hAnsi="Cambria"/>
                <w:w w:val="90"/>
                <w:sz w:val="16"/>
              </w:rPr>
              <w:t>и</w:t>
            </w:r>
            <w:r>
              <w:rPr>
                <w:rFonts w:ascii="Cambria" w:hAnsi="Cambria"/>
                <w:spacing w:val="-2"/>
                <w:w w:val="90"/>
                <w:sz w:val="16"/>
              </w:rPr>
              <w:t> </w:t>
            </w:r>
            <w:r>
              <w:rPr>
                <w:rFonts w:ascii="Cambria" w:hAnsi="Cambria"/>
                <w:w w:val="90"/>
                <w:sz w:val="16"/>
              </w:rPr>
              <w:t>ядгяньт</w:t>
            </w:r>
            <w:r>
              <w:rPr>
                <w:rFonts w:ascii="Cambria" w:hAnsi="Cambria"/>
                <w:spacing w:val="8"/>
                <w:sz w:val="16"/>
              </w:rPr>
              <w:t> </w:t>
            </w:r>
            <w:r>
              <w:rPr>
                <w:rFonts w:ascii="Cambria" w:hAnsi="Cambria"/>
                <w:spacing w:val="-2"/>
                <w:w w:val="90"/>
                <w:sz w:val="16"/>
              </w:rPr>
              <w:t>технологии»</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81" w:lineRule="exact"/>
              <w:ind w:left="509"/>
              <w:rPr>
                <w:position w:val="-1"/>
                <w:sz w:val="8"/>
              </w:rPr>
            </w:pPr>
            <w:r>
              <w:rPr>
                <w:position w:val="-1"/>
                <w:sz w:val="8"/>
              </w:rPr>
              <w:drawing>
                <wp:inline distT="0" distB="0" distL="0" distR="0">
                  <wp:extent cx="12191" cy="51815"/>
                  <wp:effectExtent l="0" t="0" r="0" b="0"/>
                  <wp:docPr id="1389" name="Image 1389"/>
                  <wp:cNvGraphicFramePr>
                    <a:graphicFrameLocks/>
                  </wp:cNvGraphicFramePr>
                  <a:graphic>
                    <a:graphicData uri="http://schemas.openxmlformats.org/drawingml/2006/picture">
                      <pic:pic>
                        <pic:nvPicPr>
                          <pic:cNvPr id="1389" name="Image 1389"/>
                          <pic:cNvPicPr/>
                        </pic:nvPicPr>
                        <pic:blipFill>
                          <a:blip r:embed="rId1247" cstate="print"/>
                          <a:stretch>
                            <a:fillRect/>
                          </a:stretch>
                        </pic:blipFill>
                        <pic:spPr>
                          <a:xfrm>
                            <a:off x="0" y="0"/>
                            <a:ext cx="12191"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133" w:hRule="atLeast"/>
        </w:trPr>
        <w:tc>
          <w:tcPr>
            <w:tcW w:w="384" w:type="dxa"/>
          </w:tcPr>
          <w:p>
            <w:pPr>
              <w:pStyle w:val="TableParagraph"/>
              <w:spacing w:line="107" w:lineRule="exact"/>
              <w:ind w:left="157"/>
              <w:rPr>
                <w:sz w:val="12"/>
              </w:rPr>
            </w:pPr>
            <w:r>
              <w:rPr>
                <w:spacing w:val="-5"/>
                <w:sz w:val="12"/>
              </w:rPr>
              <w:t>Іб0</w:t>
            </w:r>
          </w:p>
        </w:tc>
        <w:tc>
          <w:tcPr>
            <w:tcW w:w="749" w:type="dxa"/>
          </w:tcPr>
          <w:p>
            <w:pPr>
              <w:pStyle w:val="TableParagraph"/>
              <w:spacing w:line="107" w:lineRule="exact"/>
              <w:ind w:left="226"/>
              <w:rPr>
                <w:sz w:val="12"/>
              </w:rPr>
            </w:pPr>
            <w:r>
              <w:rPr>
                <w:spacing w:val="-2"/>
                <w:sz w:val="12"/>
              </w:rPr>
              <w:t>500143</w:t>
            </w:r>
          </w:p>
        </w:tc>
        <w:tc>
          <w:tcPr>
            <w:tcW w:w="4090" w:type="dxa"/>
          </w:tcPr>
          <w:p>
            <w:pPr>
              <w:pStyle w:val="TableParagraph"/>
              <w:spacing w:line="114" w:lineRule="exact"/>
              <w:ind w:left="36"/>
              <w:rPr>
                <w:rFonts w:ascii="Cambria" w:hAnsi="Cambria"/>
                <w:sz w:val="16"/>
              </w:rPr>
            </w:pPr>
            <w:r>
              <w:rPr>
                <w:rFonts w:ascii="Cambria" w:hAnsi="Cambria"/>
                <w:w w:val="90"/>
                <w:sz w:val="16"/>
              </w:rPr>
              <w:t>оьщгство</w:t>
            </w:r>
            <w:r>
              <w:rPr>
                <w:rFonts w:ascii="Cambria" w:hAnsi="Cambria"/>
                <w:spacing w:val="13"/>
                <w:sz w:val="16"/>
              </w:rPr>
              <w:t> </w:t>
            </w:r>
            <w:r>
              <w:rPr>
                <w:rFonts w:ascii="Cambria" w:hAnsi="Cambria"/>
                <w:w w:val="90"/>
                <w:sz w:val="16"/>
              </w:rPr>
              <w:t>с</w:t>
            </w:r>
            <w:r>
              <w:rPr>
                <w:rFonts w:ascii="Cambria" w:hAnsi="Cambria"/>
                <w:spacing w:val="15"/>
                <w:sz w:val="16"/>
              </w:rPr>
              <w:t> </w:t>
            </w:r>
            <w:r>
              <w:rPr>
                <w:rFonts w:ascii="Cambria" w:hAnsi="Cambria"/>
                <w:w w:val="90"/>
                <w:sz w:val="16"/>
              </w:rPr>
              <w:t>огРлнішснн</w:t>
            </w:r>
            <w:r>
              <w:rPr>
                <w:rFonts w:ascii="Cambria" w:hAnsi="Cambria"/>
                <w:w w:val="90"/>
                <w:sz w:val="16"/>
                <w:u w:val="single"/>
              </w:rPr>
              <w:t>ои</w:t>
            </w:r>
            <w:r>
              <w:rPr>
                <w:rFonts w:ascii="Cambria" w:hAnsi="Cambria"/>
                <w:spacing w:val="18"/>
                <w:sz w:val="16"/>
                <w:u w:val="single"/>
              </w:rPr>
              <w:t> </w:t>
            </w:r>
            <w:r>
              <w:rPr>
                <w:rFonts w:ascii="Cambria" w:hAnsi="Cambria"/>
                <w:w w:val="90"/>
                <w:sz w:val="16"/>
                <w:u w:val="single"/>
              </w:rPr>
              <w:t>от</w:t>
            </w:r>
            <w:r>
              <w:rPr>
                <w:rFonts w:ascii="Cambria" w:hAnsi="Cambria"/>
                <w:w w:val="90"/>
                <w:sz w:val="16"/>
                <w:u w:val="none"/>
              </w:rPr>
              <w:t>вгтствгнностью</w:t>
            </w:r>
            <w:r>
              <w:rPr>
                <w:rFonts w:ascii="Cambria" w:hAnsi="Cambria"/>
                <w:spacing w:val="-7"/>
                <w:w w:val="90"/>
                <w:sz w:val="16"/>
                <w:u w:val="none"/>
              </w:rPr>
              <w:t> </w:t>
            </w:r>
            <w:r>
              <w:rPr>
                <w:rFonts w:ascii="Cambria" w:hAnsi="Cambria"/>
                <w:spacing w:val="-2"/>
                <w:w w:val="90"/>
                <w:sz w:val="16"/>
                <w:u w:val="none"/>
              </w:rPr>
              <w:t>‹Роко»</w:t>
            </w:r>
          </w:p>
        </w:tc>
        <w:tc>
          <w:tcPr>
            <w:tcW w:w="1460" w:type="dxa"/>
          </w:tcPr>
          <w:p>
            <w:pPr>
              <w:pStyle w:val="TableParagraph"/>
              <w:rPr>
                <w:sz w:val="8"/>
              </w:rPr>
            </w:pPr>
          </w:p>
        </w:tc>
        <w:tc>
          <w:tcPr>
            <w:tcW w:w="975" w:type="dxa"/>
          </w:tcPr>
          <w:p>
            <w:pPr>
              <w:pStyle w:val="TableParagraph"/>
              <w:spacing w:line="76" w:lineRule="exact"/>
              <w:ind w:left="509"/>
              <w:rPr>
                <w:position w:val="-1"/>
                <w:sz w:val="7"/>
              </w:rPr>
            </w:pPr>
            <w:r>
              <w:rPr>
                <w:position w:val="-1"/>
                <w:sz w:val="7"/>
              </w:rPr>
              <w:drawing>
                <wp:inline distT="0" distB="0" distL="0" distR="0">
                  <wp:extent cx="15239" cy="48767"/>
                  <wp:effectExtent l="0" t="0" r="0" b="0"/>
                  <wp:docPr id="1390" name="Image 1390"/>
                  <wp:cNvGraphicFramePr>
                    <a:graphicFrameLocks/>
                  </wp:cNvGraphicFramePr>
                  <a:graphic>
                    <a:graphicData uri="http://schemas.openxmlformats.org/drawingml/2006/picture">
                      <pic:pic>
                        <pic:nvPicPr>
                          <pic:cNvPr id="1390" name="Image 1390"/>
                          <pic:cNvPicPr/>
                        </pic:nvPicPr>
                        <pic:blipFill>
                          <a:blip r:embed="rId726" cstate="print"/>
                          <a:stretch>
                            <a:fillRect/>
                          </a:stretch>
                        </pic:blipFill>
                        <pic:spPr>
                          <a:xfrm>
                            <a:off x="0" y="0"/>
                            <a:ext cx="15239" cy="48767"/>
                          </a:xfrm>
                          <a:prstGeom prst="rect">
                            <a:avLst/>
                          </a:prstGeom>
                        </pic:spPr>
                      </pic:pic>
                    </a:graphicData>
                  </a:graphic>
                </wp:inline>
              </w:drawing>
            </w:r>
            <w:r>
              <w:rPr>
                <w:position w:val="-1"/>
                <w:sz w:val="7"/>
              </w:rPr>
            </w:r>
          </w:p>
        </w:tc>
        <w:tc>
          <w:tcPr>
            <w:tcW w:w="1090" w:type="dxa"/>
          </w:tcPr>
          <w:p>
            <w:pPr>
              <w:pStyle w:val="TableParagraph"/>
              <w:rPr>
                <w:sz w:val="8"/>
              </w:rPr>
            </w:pPr>
          </w:p>
        </w:tc>
        <w:tc>
          <w:tcPr>
            <w:tcW w:w="980" w:type="dxa"/>
          </w:tcPr>
          <w:p>
            <w:pPr>
              <w:pStyle w:val="TableParagraph"/>
              <w:rPr>
                <w:sz w:val="8"/>
              </w:rPr>
            </w:pPr>
          </w:p>
        </w:tc>
        <w:tc>
          <w:tcPr>
            <w:tcW w:w="980" w:type="dxa"/>
          </w:tcPr>
          <w:p>
            <w:pPr>
              <w:pStyle w:val="TableParagraph"/>
              <w:rPr>
                <w:sz w:val="8"/>
              </w:rPr>
            </w:pPr>
          </w:p>
        </w:tc>
        <w:tc>
          <w:tcPr>
            <w:tcW w:w="855" w:type="dxa"/>
          </w:tcPr>
          <w:p>
            <w:pPr>
              <w:pStyle w:val="TableParagraph"/>
              <w:rPr>
                <w:sz w:val="8"/>
              </w:rPr>
            </w:pPr>
          </w:p>
        </w:tc>
        <w:tc>
          <w:tcPr>
            <w:tcW w:w="817" w:type="dxa"/>
          </w:tcPr>
          <w:p>
            <w:pPr>
              <w:pStyle w:val="TableParagraph"/>
              <w:rPr>
                <w:sz w:val="8"/>
              </w:rPr>
            </w:pPr>
          </w:p>
        </w:tc>
        <w:tc>
          <w:tcPr>
            <w:tcW w:w="841" w:type="dxa"/>
          </w:tcPr>
          <w:p>
            <w:pPr>
              <w:pStyle w:val="TableParagraph"/>
              <w:rPr>
                <w:sz w:val="8"/>
              </w:rPr>
            </w:pPr>
          </w:p>
        </w:tc>
        <w:tc>
          <w:tcPr>
            <w:tcW w:w="711" w:type="dxa"/>
          </w:tcPr>
          <w:p>
            <w:pPr>
              <w:pStyle w:val="TableParagraph"/>
              <w:rPr>
                <w:sz w:val="8"/>
              </w:rPr>
            </w:pPr>
          </w:p>
        </w:tc>
        <w:tc>
          <w:tcPr>
            <w:tcW w:w="965" w:type="dxa"/>
          </w:tcPr>
          <w:p>
            <w:pPr>
              <w:pStyle w:val="TableParagraph"/>
              <w:rPr>
                <w:sz w:val="8"/>
              </w:rPr>
            </w:pPr>
          </w:p>
        </w:tc>
      </w:tr>
      <w:tr>
        <w:trPr>
          <w:trHeight w:val="128" w:hRule="atLeast"/>
        </w:trPr>
        <w:tc>
          <w:tcPr>
            <w:tcW w:w="384" w:type="dxa"/>
          </w:tcPr>
          <w:p>
            <w:pPr>
              <w:pStyle w:val="TableParagraph"/>
              <w:spacing w:line="102" w:lineRule="exact"/>
              <w:ind w:left="151"/>
              <w:rPr>
                <w:sz w:val="12"/>
              </w:rPr>
            </w:pPr>
            <w:r>
              <w:rPr>
                <w:spacing w:val="-5"/>
                <w:sz w:val="12"/>
              </w:rPr>
              <w:t>161</w:t>
            </w:r>
          </w:p>
        </w:tc>
        <w:tc>
          <w:tcPr>
            <w:tcW w:w="749" w:type="dxa"/>
          </w:tcPr>
          <w:p>
            <w:pPr>
              <w:pStyle w:val="TableParagraph"/>
              <w:spacing w:line="102" w:lineRule="exact"/>
              <w:ind w:left="231"/>
              <w:rPr>
                <w:sz w:val="12"/>
              </w:rPr>
            </w:pPr>
            <w:r>
              <w:rPr>
                <w:spacing w:val="-2"/>
                <w:sz w:val="12"/>
              </w:rPr>
              <w:t>500144</w:t>
            </w:r>
          </w:p>
        </w:tc>
        <w:tc>
          <w:tcPr>
            <w:tcW w:w="4090" w:type="dxa"/>
          </w:tcPr>
          <w:p>
            <w:pPr>
              <w:pStyle w:val="TableParagraph"/>
              <w:spacing w:line="108" w:lineRule="exact"/>
              <w:ind w:left="42"/>
              <w:rPr>
                <w:rFonts w:ascii="Cambria" w:hAnsi="Cambria"/>
                <w:sz w:val="12"/>
              </w:rPr>
            </w:pPr>
            <w:r>
              <w:rPr>
                <w:rFonts w:ascii="Cambria" w:hAnsi="Cambria"/>
                <w:sz w:val="12"/>
              </w:rPr>
              <w:t>ОЪІЦЕСТВ</w:t>
            </w:r>
            <w:r>
              <w:rPr>
                <w:rFonts w:ascii="Cambria" w:hAnsi="Cambria"/>
                <w:spacing w:val="-15"/>
                <w:sz w:val="12"/>
              </w:rPr>
              <w:t> </w:t>
            </w:r>
            <w:r>
              <w:rPr>
                <w:rFonts w:ascii="Cambria" w:hAnsi="Cambria"/>
                <w:sz w:val="12"/>
              </w:rPr>
              <w:t>О</w:t>
            </w:r>
            <w:r>
              <w:rPr>
                <w:rFonts w:ascii="Cambria" w:hAnsi="Cambria"/>
                <w:spacing w:val="15"/>
                <w:sz w:val="12"/>
              </w:rPr>
              <w:t> </w:t>
            </w:r>
            <w:r>
              <w:rPr>
                <w:rFonts w:ascii="Cambria" w:hAnsi="Cambria"/>
                <w:sz w:val="12"/>
              </w:rPr>
              <w:t>С</w:t>
            </w:r>
            <w:r>
              <w:rPr>
                <w:rFonts w:ascii="Cambria" w:hAnsi="Cambria"/>
                <w:spacing w:val="15"/>
                <w:sz w:val="12"/>
              </w:rPr>
              <w:t> </w:t>
            </w:r>
            <w:r>
              <w:rPr>
                <w:rFonts w:ascii="Cambria" w:hAnsi="Cambria"/>
                <w:sz w:val="12"/>
              </w:rPr>
              <w:t>ОГРАНИЧЕННОИ</w:t>
            </w:r>
            <w:r>
              <w:rPr>
                <w:rFonts w:ascii="Cambria" w:hAnsi="Cambria"/>
                <w:spacing w:val="16"/>
                <w:sz w:val="12"/>
              </w:rPr>
              <w:t> </w:t>
            </w:r>
            <w:r>
              <w:rPr>
                <w:rFonts w:ascii="Cambria" w:hAnsi="Cambria"/>
                <w:sz w:val="12"/>
              </w:rPr>
              <w:t>ОТВЕТСТВЕННОСТЬЮ</w:t>
            </w:r>
            <w:r>
              <w:rPr>
                <w:rFonts w:ascii="Cambria" w:hAnsi="Cambria"/>
                <w:spacing w:val="1"/>
                <w:sz w:val="12"/>
              </w:rPr>
              <w:t> </w:t>
            </w:r>
            <w:r>
              <w:rPr>
                <w:rFonts w:ascii="Cambria" w:hAnsi="Cambria"/>
                <w:spacing w:val="-2"/>
                <w:sz w:val="12"/>
              </w:rPr>
              <w:t>«МЕДПАРК»</w:t>
            </w:r>
          </w:p>
        </w:tc>
        <w:tc>
          <w:tcPr>
            <w:tcW w:w="1460" w:type="dxa"/>
          </w:tcPr>
          <w:p>
            <w:pPr>
              <w:pStyle w:val="TableParagraph"/>
              <w:rPr>
                <w:sz w:val="6"/>
              </w:rPr>
            </w:pPr>
          </w:p>
        </w:tc>
        <w:tc>
          <w:tcPr>
            <w:tcW w:w="975" w:type="dxa"/>
          </w:tcPr>
          <w:p>
            <w:pPr>
              <w:pStyle w:val="TableParagraph"/>
              <w:spacing w:line="81" w:lineRule="exact"/>
              <w:ind w:left="514"/>
              <w:rPr>
                <w:position w:val="-1"/>
                <w:sz w:val="8"/>
              </w:rPr>
            </w:pPr>
            <w:r>
              <w:rPr>
                <w:position w:val="-1"/>
                <w:sz w:val="8"/>
              </w:rPr>
              <w:drawing>
                <wp:inline distT="0" distB="0" distL="0" distR="0">
                  <wp:extent cx="12191" cy="51815"/>
                  <wp:effectExtent l="0" t="0" r="0" b="0"/>
                  <wp:docPr id="1391" name="Image 1391"/>
                  <wp:cNvGraphicFramePr>
                    <a:graphicFrameLocks/>
                  </wp:cNvGraphicFramePr>
                  <a:graphic>
                    <a:graphicData uri="http://schemas.openxmlformats.org/drawingml/2006/picture">
                      <pic:pic>
                        <pic:nvPicPr>
                          <pic:cNvPr id="1391" name="Image 1391"/>
                          <pic:cNvPicPr/>
                        </pic:nvPicPr>
                        <pic:blipFill>
                          <a:blip r:embed="rId1248" cstate="print"/>
                          <a:stretch>
                            <a:fillRect/>
                          </a:stretch>
                        </pic:blipFill>
                        <pic:spPr>
                          <a:xfrm>
                            <a:off x="0" y="0"/>
                            <a:ext cx="12191" cy="51815"/>
                          </a:xfrm>
                          <a:prstGeom prst="rect">
                            <a:avLst/>
                          </a:prstGeom>
                        </pic:spPr>
                      </pic:pic>
                    </a:graphicData>
                  </a:graphic>
                </wp:inline>
              </w:drawing>
            </w:r>
            <w:r>
              <w:rPr>
                <w:position w:val="-1"/>
                <w:sz w:val="8"/>
              </w:rPr>
            </w:r>
          </w:p>
        </w:tc>
        <w:tc>
          <w:tcPr>
            <w:tcW w:w="1090" w:type="dxa"/>
          </w:tcPr>
          <w:p>
            <w:pPr>
              <w:pStyle w:val="TableParagraph"/>
              <w:rPr>
                <w:sz w:val="6"/>
              </w:rPr>
            </w:pPr>
          </w:p>
        </w:tc>
        <w:tc>
          <w:tcPr>
            <w:tcW w:w="980" w:type="dxa"/>
          </w:tcPr>
          <w:p>
            <w:pPr>
              <w:pStyle w:val="TableParagraph"/>
              <w:rPr>
                <w:sz w:val="6"/>
              </w:rPr>
            </w:pPr>
          </w:p>
        </w:tc>
        <w:tc>
          <w:tcPr>
            <w:tcW w:w="980" w:type="dxa"/>
          </w:tcPr>
          <w:p>
            <w:pPr>
              <w:pStyle w:val="TableParagraph"/>
              <w:rPr>
                <w:sz w:val="6"/>
              </w:rPr>
            </w:pPr>
          </w:p>
        </w:tc>
        <w:tc>
          <w:tcPr>
            <w:tcW w:w="855" w:type="dxa"/>
          </w:tcPr>
          <w:p>
            <w:pPr>
              <w:pStyle w:val="TableParagraph"/>
              <w:rPr>
                <w:sz w:val="6"/>
              </w:rPr>
            </w:pPr>
          </w:p>
        </w:tc>
        <w:tc>
          <w:tcPr>
            <w:tcW w:w="817" w:type="dxa"/>
          </w:tcPr>
          <w:p>
            <w:pPr>
              <w:pStyle w:val="TableParagraph"/>
              <w:rPr>
                <w:sz w:val="6"/>
              </w:rPr>
            </w:pPr>
          </w:p>
        </w:tc>
        <w:tc>
          <w:tcPr>
            <w:tcW w:w="841" w:type="dxa"/>
          </w:tcPr>
          <w:p>
            <w:pPr>
              <w:pStyle w:val="TableParagraph"/>
              <w:rPr>
                <w:sz w:val="6"/>
              </w:rPr>
            </w:pPr>
          </w:p>
        </w:tc>
        <w:tc>
          <w:tcPr>
            <w:tcW w:w="711" w:type="dxa"/>
          </w:tcPr>
          <w:p>
            <w:pPr>
              <w:pStyle w:val="TableParagraph"/>
              <w:rPr>
                <w:sz w:val="6"/>
              </w:rPr>
            </w:pPr>
          </w:p>
        </w:tc>
        <w:tc>
          <w:tcPr>
            <w:tcW w:w="965" w:type="dxa"/>
          </w:tcPr>
          <w:p>
            <w:pPr>
              <w:pStyle w:val="TableParagraph"/>
              <w:rPr>
                <w:sz w:val="6"/>
              </w:rPr>
            </w:pPr>
          </w:p>
        </w:tc>
      </w:tr>
      <w:tr>
        <w:trPr>
          <w:trHeight w:val="133" w:hRule="atLeast"/>
        </w:trPr>
        <w:tc>
          <w:tcPr>
            <w:tcW w:w="384" w:type="dxa"/>
          </w:tcPr>
          <w:p>
            <w:pPr>
              <w:pStyle w:val="TableParagraph"/>
              <w:spacing w:line="102" w:lineRule="exact"/>
              <w:ind w:left="151"/>
              <w:rPr>
                <w:sz w:val="12"/>
              </w:rPr>
            </w:pPr>
            <w:r>
              <w:rPr>
                <w:spacing w:val="-5"/>
                <w:sz w:val="12"/>
              </w:rPr>
              <w:t>162</w:t>
            </w:r>
          </w:p>
        </w:tc>
        <w:tc>
          <w:tcPr>
            <w:tcW w:w="749" w:type="dxa"/>
          </w:tcPr>
          <w:p>
            <w:pPr>
              <w:pStyle w:val="TableParagraph"/>
              <w:spacing w:line="102" w:lineRule="exact"/>
              <w:ind w:left="231"/>
              <w:rPr>
                <w:sz w:val="12"/>
              </w:rPr>
            </w:pPr>
            <w:r>
              <w:rPr>
                <w:spacing w:val="-2"/>
                <w:sz w:val="12"/>
              </w:rPr>
              <w:t>500148</w:t>
            </w:r>
          </w:p>
        </w:tc>
        <w:tc>
          <w:tcPr>
            <w:tcW w:w="4090" w:type="dxa"/>
          </w:tcPr>
          <w:p>
            <w:pPr>
              <w:pStyle w:val="TableParagraph"/>
              <w:spacing w:line="108" w:lineRule="exact"/>
              <w:ind w:left="42"/>
              <w:rPr>
                <w:rFonts w:ascii="Cambria" w:hAnsi="Cambria"/>
                <w:sz w:val="12"/>
              </w:rPr>
            </w:pPr>
            <w:r>
              <w:rPr>
                <w:rFonts w:ascii="Cambria" w:hAnsi="Cambria"/>
                <w:sz w:val="12"/>
              </w:rPr>
              <w:t>ОБЩЕСТВО</w:t>
            </w:r>
            <w:r>
              <w:rPr>
                <w:rFonts w:ascii="Cambria" w:hAnsi="Cambria"/>
                <w:spacing w:val="17"/>
                <w:sz w:val="12"/>
              </w:rPr>
              <w:t> </w:t>
            </w:r>
            <w:r>
              <w:rPr>
                <w:rFonts w:ascii="Cambria" w:hAnsi="Cambria"/>
                <w:sz w:val="12"/>
              </w:rPr>
              <w:t>С</w:t>
            </w:r>
            <w:r>
              <w:rPr>
                <w:rFonts w:ascii="Cambria" w:hAnsi="Cambria"/>
                <w:spacing w:val="21"/>
                <w:sz w:val="12"/>
              </w:rPr>
              <w:t> </w:t>
            </w:r>
            <w:r>
              <w:rPr>
                <w:rFonts w:ascii="Cambria" w:hAnsi="Cambria"/>
                <w:sz w:val="12"/>
              </w:rPr>
              <w:t>ОГРАНИЧЕННОИ</w:t>
            </w:r>
            <w:r>
              <w:rPr>
                <w:rFonts w:ascii="Cambria" w:hAnsi="Cambria"/>
                <w:spacing w:val="21"/>
                <w:sz w:val="12"/>
              </w:rPr>
              <w:t> </w:t>
            </w:r>
            <w:r>
              <w:rPr>
                <w:rFonts w:ascii="Cambria" w:hAnsi="Cambria"/>
                <w:sz w:val="12"/>
              </w:rPr>
              <w:t>OTBETCTBЕННОСТЬЮ</w:t>
            </w:r>
            <w:r>
              <w:rPr>
                <w:rFonts w:ascii="Cambria" w:hAnsi="Cambria"/>
                <w:spacing w:val="21"/>
                <w:sz w:val="12"/>
              </w:rPr>
              <w:t> </w:t>
            </w:r>
            <w:r>
              <w:rPr>
                <w:rFonts w:ascii="Cambria" w:hAnsi="Cambria"/>
                <w:sz w:val="12"/>
              </w:rPr>
              <w:t>«МОИ</w:t>
            </w:r>
            <w:r>
              <w:rPr>
                <w:rFonts w:ascii="Cambria" w:hAnsi="Cambria"/>
                <w:spacing w:val="7"/>
                <w:sz w:val="12"/>
              </w:rPr>
              <w:t> </w:t>
            </w:r>
            <w:r>
              <w:rPr>
                <w:rFonts w:ascii="Cambria" w:hAnsi="Cambria"/>
                <w:spacing w:val="-4"/>
                <w:sz w:val="12"/>
              </w:rPr>
              <w:t>МЕД»</w:t>
            </w:r>
          </w:p>
        </w:tc>
        <w:tc>
          <w:tcPr>
            <w:tcW w:w="1460" w:type="dxa"/>
          </w:tcPr>
          <w:p>
            <w:pPr>
              <w:pStyle w:val="TableParagraph"/>
              <w:rPr>
                <w:sz w:val="8"/>
              </w:rPr>
            </w:pPr>
          </w:p>
        </w:tc>
        <w:tc>
          <w:tcPr>
            <w:tcW w:w="975" w:type="dxa"/>
          </w:tcPr>
          <w:p>
            <w:pPr>
              <w:pStyle w:val="TableParagraph"/>
              <w:spacing w:line="76" w:lineRule="exact"/>
              <w:ind w:left="509"/>
              <w:rPr>
                <w:position w:val="-1"/>
                <w:sz w:val="7"/>
              </w:rPr>
            </w:pPr>
            <w:r>
              <w:rPr>
                <w:position w:val="-1"/>
                <w:sz w:val="7"/>
              </w:rPr>
              <w:drawing>
                <wp:inline distT="0" distB="0" distL="0" distR="0">
                  <wp:extent cx="15239" cy="48767"/>
                  <wp:effectExtent l="0" t="0" r="0" b="0"/>
                  <wp:docPr id="1392" name="Image 1392"/>
                  <wp:cNvGraphicFramePr>
                    <a:graphicFrameLocks/>
                  </wp:cNvGraphicFramePr>
                  <a:graphic>
                    <a:graphicData uri="http://schemas.openxmlformats.org/drawingml/2006/picture">
                      <pic:pic>
                        <pic:nvPicPr>
                          <pic:cNvPr id="1392" name="Image 1392"/>
                          <pic:cNvPicPr/>
                        </pic:nvPicPr>
                        <pic:blipFill>
                          <a:blip r:embed="rId1249" cstate="print"/>
                          <a:stretch>
                            <a:fillRect/>
                          </a:stretch>
                        </pic:blipFill>
                        <pic:spPr>
                          <a:xfrm>
                            <a:off x="0" y="0"/>
                            <a:ext cx="15239" cy="48767"/>
                          </a:xfrm>
                          <a:prstGeom prst="rect">
                            <a:avLst/>
                          </a:prstGeom>
                        </pic:spPr>
                      </pic:pic>
                    </a:graphicData>
                  </a:graphic>
                </wp:inline>
              </w:drawing>
            </w:r>
            <w:r>
              <w:rPr>
                <w:position w:val="-1"/>
                <w:sz w:val="7"/>
              </w:rPr>
            </w:r>
          </w:p>
        </w:tc>
        <w:tc>
          <w:tcPr>
            <w:tcW w:w="1090" w:type="dxa"/>
          </w:tcPr>
          <w:p>
            <w:pPr>
              <w:pStyle w:val="TableParagraph"/>
              <w:rPr>
                <w:sz w:val="8"/>
              </w:rPr>
            </w:pPr>
          </w:p>
        </w:tc>
        <w:tc>
          <w:tcPr>
            <w:tcW w:w="980" w:type="dxa"/>
          </w:tcPr>
          <w:p>
            <w:pPr>
              <w:pStyle w:val="TableParagraph"/>
              <w:rPr>
                <w:sz w:val="8"/>
              </w:rPr>
            </w:pPr>
          </w:p>
        </w:tc>
        <w:tc>
          <w:tcPr>
            <w:tcW w:w="980" w:type="dxa"/>
          </w:tcPr>
          <w:p>
            <w:pPr>
              <w:pStyle w:val="TableParagraph"/>
              <w:rPr>
                <w:sz w:val="8"/>
              </w:rPr>
            </w:pPr>
          </w:p>
        </w:tc>
        <w:tc>
          <w:tcPr>
            <w:tcW w:w="855" w:type="dxa"/>
          </w:tcPr>
          <w:p>
            <w:pPr>
              <w:pStyle w:val="TableParagraph"/>
              <w:rPr>
                <w:sz w:val="8"/>
              </w:rPr>
            </w:pPr>
          </w:p>
        </w:tc>
        <w:tc>
          <w:tcPr>
            <w:tcW w:w="817" w:type="dxa"/>
          </w:tcPr>
          <w:p>
            <w:pPr>
              <w:pStyle w:val="TableParagraph"/>
              <w:spacing w:line="81" w:lineRule="exact"/>
              <w:ind w:left="424"/>
              <w:rPr>
                <w:position w:val="-1"/>
                <w:sz w:val="8"/>
              </w:rPr>
            </w:pPr>
            <w:r>
              <w:rPr>
                <w:position w:val="-1"/>
                <w:sz w:val="8"/>
              </w:rPr>
              <w:drawing>
                <wp:inline distT="0" distB="0" distL="0" distR="0">
                  <wp:extent cx="15240" cy="51815"/>
                  <wp:effectExtent l="0" t="0" r="0" b="0"/>
                  <wp:docPr id="1393" name="Image 1393"/>
                  <wp:cNvGraphicFramePr>
                    <a:graphicFrameLocks/>
                  </wp:cNvGraphicFramePr>
                  <a:graphic>
                    <a:graphicData uri="http://schemas.openxmlformats.org/drawingml/2006/picture">
                      <pic:pic>
                        <pic:nvPicPr>
                          <pic:cNvPr id="1393" name="Image 1393"/>
                          <pic:cNvPicPr/>
                        </pic:nvPicPr>
                        <pic:blipFill>
                          <a:blip r:embed="rId1250" cstate="print"/>
                          <a:stretch>
                            <a:fillRect/>
                          </a:stretch>
                        </pic:blipFill>
                        <pic:spPr>
                          <a:xfrm>
                            <a:off x="0" y="0"/>
                            <a:ext cx="15240" cy="51815"/>
                          </a:xfrm>
                          <a:prstGeom prst="rect">
                            <a:avLst/>
                          </a:prstGeom>
                        </pic:spPr>
                      </pic:pic>
                    </a:graphicData>
                  </a:graphic>
                </wp:inline>
              </w:drawing>
            </w:r>
            <w:r>
              <w:rPr>
                <w:position w:val="-1"/>
                <w:sz w:val="8"/>
              </w:rPr>
            </w:r>
          </w:p>
        </w:tc>
        <w:tc>
          <w:tcPr>
            <w:tcW w:w="841" w:type="dxa"/>
          </w:tcPr>
          <w:p>
            <w:pPr>
              <w:pStyle w:val="TableParagraph"/>
              <w:spacing w:line="114" w:lineRule="exact"/>
              <w:ind w:left="57"/>
              <w:jc w:val="center"/>
              <w:rPr>
                <w:sz w:val="12"/>
              </w:rPr>
            </w:pPr>
            <w:r>
              <w:rPr>
                <w:spacing w:val="-10"/>
                <w:sz w:val="12"/>
              </w:rPr>
              <w:t>1</w:t>
            </w:r>
          </w:p>
        </w:tc>
        <w:tc>
          <w:tcPr>
            <w:tcW w:w="711" w:type="dxa"/>
          </w:tcPr>
          <w:p>
            <w:pPr>
              <w:pStyle w:val="TableParagraph"/>
              <w:spacing w:line="81" w:lineRule="exact"/>
              <w:ind w:left="369"/>
              <w:rPr>
                <w:position w:val="-1"/>
                <w:sz w:val="8"/>
              </w:rPr>
            </w:pPr>
            <w:r>
              <w:rPr>
                <w:position w:val="-1"/>
                <w:sz w:val="8"/>
              </w:rPr>
              <w:drawing>
                <wp:inline distT="0" distB="0" distL="0" distR="0">
                  <wp:extent cx="12192" cy="51815"/>
                  <wp:effectExtent l="0" t="0" r="0" b="0"/>
                  <wp:docPr id="1394" name="Image 1394"/>
                  <wp:cNvGraphicFramePr>
                    <a:graphicFrameLocks/>
                  </wp:cNvGraphicFramePr>
                  <a:graphic>
                    <a:graphicData uri="http://schemas.openxmlformats.org/drawingml/2006/picture">
                      <pic:pic>
                        <pic:nvPicPr>
                          <pic:cNvPr id="1394" name="Image 1394"/>
                          <pic:cNvPicPr/>
                        </pic:nvPicPr>
                        <pic:blipFill>
                          <a:blip r:embed="rId769" cstate="print"/>
                          <a:stretch>
                            <a:fillRect/>
                          </a:stretch>
                        </pic:blipFill>
                        <pic:spPr>
                          <a:xfrm>
                            <a:off x="0" y="0"/>
                            <a:ext cx="12192" cy="51815"/>
                          </a:xfrm>
                          <a:prstGeom prst="rect">
                            <a:avLst/>
                          </a:prstGeom>
                        </pic:spPr>
                      </pic:pic>
                    </a:graphicData>
                  </a:graphic>
                </wp:inline>
              </w:drawing>
            </w:r>
            <w:r>
              <w:rPr>
                <w:position w:val="-1"/>
                <w:sz w:val="8"/>
              </w:rPr>
            </w:r>
          </w:p>
        </w:tc>
        <w:tc>
          <w:tcPr>
            <w:tcW w:w="965" w:type="dxa"/>
          </w:tcPr>
          <w:p>
            <w:pPr>
              <w:pStyle w:val="TableParagraph"/>
              <w:rPr>
                <w:sz w:val="8"/>
              </w:rPr>
            </w:pPr>
          </w:p>
        </w:tc>
      </w:tr>
      <w:tr>
        <w:trPr>
          <w:trHeight w:val="282" w:hRule="atLeast"/>
        </w:trPr>
        <w:tc>
          <w:tcPr>
            <w:tcW w:w="384" w:type="dxa"/>
          </w:tcPr>
          <w:p>
            <w:pPr>
              <w:pStyle w:val="TableParagraph"/>
              <w:spacing w:before="41"/>
              <w:ind w:left="151"/>
              <w:rPr>
                <w:sz w:val="12"/>
              </w:rPr>
            </w:pPr>
            <w:r>
              <w:rPr>
                <w:spacing w:val="-5"/>
                <w:sz w:val="12"/>
              </w:rPr>
              <w:t>163</w:t>
            </w:r>
          </w:p>
        </w:tc>
        <w:tc>
          <w:tcPr>
            <w:tcW w:w="749" w:type="dxa"/>
          </w:tcPr>
          <w:p>
            <w:pPr>
              <w:pStyle w:val="TableParagraph"/>
              <w:spacing w:before="41"/>
              <w:ind w:left="231"/>
              <w:rPr>
                <w:sz w:val="12"/>
              </w:rPr>
            </w:pPr>
            <w:r>
              <w:rPr>
                <w:spacing w:val="-2"/>
                <w:sz w:val="12"/>
              </w:rPr>
              <w:t>500149</w:t>
            </w:r>
          </w:p>
        </w:tc>
        <w:tc>
          <w:tcPr>
            <w:tcW w:w="4090" w:type="dxa"/>
          </w:tcPr>
          <w:p>
            <w:pPr>
              <w:pStyle w:val="TableParagraph"/>
              <w:spacing w:line="107" w:lineRule="exact"/>
              <w:ind w:left="45"/>
              <w:rPr>
                <w:sz w:val="12"/>
              </w:rPr>
            </w:pPr>
            <w:r>
              <w:rPr>
                <w:spacing w:val="-4"/>
                <w:sz w:val="12"/>
              </w:rPr>
              <w:t>ОБІЦЕСТВО</w:t>
            </w:r>
            <w:r>
              <w:rPr>
                <w:spacing w:val="10"/>
                <w:sz w:val="12"/>
              </w:rPr>
              <w:t> </w:t>
            </w:r>
            <w:r>
              <w:rPr>
                <w:spacing w:val="-4"/>
                <w:sz w:val="12"/>
              </w:rPr>
              <w:t>С</w:t>
            </w:r>
            <w:r>
              <w:rPr>
                <w:spacing w:val="4"/>
                <w:sz w:val="12"/>
              </w:rPr>
              <w:t> </w:t>
            </w:r>
            <w:r>
              <w:rPr>
                <w:spacing w:val="-4"/>
                <w:sz w:val="12"/>
              </w:rPr>
              <w:t>ОГРАННЧЕННОИ</w:t>
            </w:r>
            <w:r>
              <w:rPr>
                <w:spacing w:val="9"/>
                <w:sz w:val="12"/>
              </w:rPr>
              <w:t> </w:t>
            </w:r>
            <w:r>
              <w:rPr>
                <w:spacing w:val="-4"/>
                <w:sz w:val="12"/>
              </w:rPr>
              <w:t>ОТВЕТСТВБННОСТї'Ю</w:t>
            </w:r>
            <w:r>
              <w:rPr>
                <w:spacing w:val="-1"/>
                <w:sz w:val="12"/>
              </w:rPr>
              <w:t> </w:t>
            </w:r>
            <w:r>
              <w:rPr>
                <w:spacing w:val="-4"/>
                <w:sz w:val="12"/>
              </w:rPr>
              <w:t>«СКОРАЯ</w:t>
            </w:r>
          </w:p>
          <w:p>
            <w:pPr>
              <w:pStyle w:val="TableParagraph"/>
              <w:spacing w:before="6"/>
              <w:ind w:left="42"/>
              <w:rPr>
                <w:sz w:val="12"/>
              </w:rPr>
            </w:pPr>
            <w:r>
              <w:rPr>
                <w:spacing w:val="-2"/>
                <w:sz w:val="12"/>
              </w:rPr>
              <w:t>ПОМОЩЬ»</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81" w:lineRule="exact"/>
              <w:ind w:left="509"/>
              <w:rPr>
                <w:position w:val="-1"/>
                <w:sz w:val="8"/>
              </w:rPr>
            </w:pPr>
            <w:r>
              <w:rPr>
                <w:position w:val="-1"/>
                <w:sz w:val="8"/>
              </w:rPr>
              <w:drawing>
                <wp:inline distT="0" distB="0" distL="0" distR="0">
                  <wp:extent cx="12191" cy="51815"/>
                  <wp:effectExtent l="0" t="0" r="0" b="0"/>
                  <wp:docPr id="1395" name="Image 1395"/>
                  <wp:cNvGraphicFramePr>
                    <a:graphicFrameLocks/>
                  </wp:cNvGraphicFramePr>
                  <a:graphic>
                    <a:graphicData uri="http://schemas.openxmlformats.org/drawingml/2006/picture">
                      <pic:pic>
                        <pic:nvPicPr>
                          <pic:cNvPr id="1395" name="Image 1395"/>
                          <pic:cNvPicPr/>
                        </pic:nvPicPr>
                        <pic:blipFill>
                          <a:blip r:embed="rId1251" cstate="print"/>
                          <a:stretch>
                            <a:fillRect/>
                          </a:stretch>
                        </pic:blipFill>
                        <pic:spPr>
                          <a:xfrm>
                            <a:off x="0" y="0"/>
                            <a:ext cx="12191"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82" w:hRule="atLeast"/>
        </w:trPr>
        <w:tc>
          <w:tcPr>
            <w:tcW w:w="384" w:type="dxa"/>
          </w:tcPr>
          <w:p>
            <w:pPr>
              <w:pStyle w:val="TableParagraph"/>
              <w:spacing w:before="55"/>
              <w:ind w:left="147"/>
              <w:rPr>
                <w:sz w:val="11"/>
              </w:rPr>
            </w:pPr>
            <w:r>
              <w:rPr>
                <w:spacing w:val="-5"/>
                <w:sz w:val="11"/>
              </w:rPr>
              <w:t>164</w:t>
            </w:r>
          </w:p>
        </w:tc>
        <w:tc>
          <w:tcPr>
            <w:tcW w:w="749" w:type="dxa"/>
          </w:tcPr>
          <w:p>
            <w:pPr>
              <w:pStyle w:val="TableParagraph"/>
              <w:spacing w:before="55"/>
              <w:ind w:left="225"/>
              <w:rPr>
                <w:sz w:val="11"/>
              </w:rPr>
            </w:pPr>
            <w:r>
              <w:rPr>
                <w:w w:val="80"/>
                <w:sz w:val="11"/>
              </w:rPr>
              <w:t>SOOI</w:t>
            </w:r>
            <w:r>
              <w:rPr>
                <w:spacing w:val="5"/>
                <w:sz w:val="11"/>
              </w:rPr>
              <w:t> </w:t>
            </w:r>
            <w:r>
              <w:rPr>
                <w:w w:val="80"/>
                <w:sz w:val="11"/>
              </w:rPr>
              <w:t>5</w:t>
            </w:r>
            <w:r>
              <w:rPr>
                <w:spacing w:val="-5"/>
                <w:sz w:val="11"/>
              </w:rPr>
              <w:t> </w:t>
            </w:r>
            <w:r>
              <w:rPr>
                <w:spacing w:val="-10"/>
                <w:w w:val="80"/>
                <w:sz w:val="11"/>
              </w:rPr>
              <w:t>I</w:t>
            </w:r>
          </w:p>
        </w:tc>
        <w:tc>
          <w:tcPr>
            <w:tcW w:w="4090" w:type="dxa"/>
          </w:tcPr>
          <w:p>
            <w:pPr>
              <w:pStyle w:val="TableParagraph"/>
              <w:spacing w:line="112" w:lineRule="exact"/>
              <w:ind w:left="38"/>
              <w:rPr>
                <w:sz w:val="12"/>
              </w:rPr>
            </w:pPr>
            <w:r>
              <w:rPr>
                <w:spacing w:val="-6"/>
                <w:sz w:val="12"/>
              </w:rPr>
              <w:t>МЕ,QИЦИНСКОЕ</w:t>
            </w:r>
            <w:r>
              <w:rPr>
                <w:spacing w:val="14"/>
                <w:sz w:val="12"/>
              </w:rPr>
              <w:t> </w:t>
            </w:r>
            <w:r>
              <w:rPr>
                <w:spacing w:val="-6"/>
                <w:sz w:val="12"/>
              </w:rPr>
              <w:t>HACTHOE</w:t>
            </w:r>
            <w:r>
              <w:rPr>
                <w:spacing w:val="17"/>
                <w:sz w:val="12"/>
              </w:rPr>
              <w:t> </w:t>
            </w:r>
            <w:r>
              <w:rPr>
                <w:spacing w:val="-6"/>
                <w:sz w:val="12"/>
              </w:rPr>
              <w:t>УЧРЕЖДЕНИЕ</w:t>
            </w:r>
            <w:r>
              <w:rPr>
                <w:spacing w:val="11"/>
                <w:sz w:val="12"/>
              </w:rPr>
              <w:t> </w:t>
            </w:r>
            <w:r>
              <w:rPr>
                <w:spacing w:val="-6"/>
                <w:sz w:val="12"/>
              </w:rPr>
              <w:t>«OTPACJI£B</w:t>
            </w:r>
            <w:r>
              <w:rPr>
                <w:spacing w:val="-14"/>
                <w:sz w:val="12"/>
              </w:rPr>
              <w:t> </w:t>
            </w:r>
            <w:r>
              <w:rPr>
                <w:spacing w:val="-6"/>
                <w:sz w:val="12"/>
              </w:rPr>
              <w:t>ОИ</w:t>
            </w:r>
            <w:r>
              <w:rPr>
                <w:spacing w:val="1"/>
                <w:sz w:val="12"/>
              </w:rPr>
              <w:t> </w:t>
            </w:r>
            <w:r>
              <w:rPr>
                <w:spacing w:val="-6"/>
                <w:sz w:val="12"/>
              </w:rPr>
              <w:t>КЈІИНИКО-</w:t>
            </w:r>
          </w:p>
          <w:p>
            <w:pPr>
              <w:pStyle w:val="TableParagraph"/>
              <w:spacing w:before="6"/>
              <w:ind w:left="38"/>
              <w:rPr>
                <w:sz w:val="12"/>
              </w:rPr>
            </w:pPr>
            <w:r>
              <w:rPr>
                <w:spacing w:val="-4"/>
                <w:sz w:val="12"/>
              </w:rPr>
              <w:t>ДИАГНОСТИЧЕСКИЙ</w:t>
            </w:r>
            <w:r>
              <w:rPr>
                <w:spacing w:val="1"/>
                <w:sz w:val="12"/>
              </w:rPr>
              <w:t> </w:t>
            </w:r>
            <w:r>
              <w:rPr>
                <w:spacing w:val="-4"/>
                <w:sz w:val="12"/>
              </w:rPr>
              <w:t>ЦЕНТР</w:t>
            </w:r>
            <w:r>
              <w:rPr>
                <w:spacing w:val="6"/>
                <w:sz w:val="12"/>
              </w:rPr>
              <w:t> </w:t>
            </w:r>
            <w:r>
              <w:rPr>
                <w:spacing w:val="-4"/>
                <w:sz w:val="12"/>
              </w:rPr>
              <w:t>ПAO</w:t>
            </w:r>
            <w:r>
              <w:rPr>
                <w:spacing w:val="8"/>
                <w:sz w:val="12"/>
              </w:rPr>
              <w:t> </w:t>
            </w:r>
            <w:r>
              <w:rPr>
                <w:spacing w:val="-4"/>
                <w:sz w:val="12"/>
              </w:rPr>
              <w:t>«І‘АЗГІРОМ»</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81" w:lineRule="exact"/>
              <w:ind w:left="509"/>
              <w:rPr>
                <w:position w:val="-1"/>
                <w:sz w:val="8"/>
              </w:rPr>
            </w:pPr>
            <w:r>
              <w:rPr>
                <w:position w:val="-1"/>
                <w:sz w:val="8"/>
              </w:rPr>
              <w:drawing>
                <wp:inline distT="0" distB="0" distL="0" distR="0">
                  <wp:extent cx="12191" cy="51815"/>
                  <wp:effectExtent l="0" t="0" r="0" b="0"/>
                  <wp:docPr id="1396" name="Image 1396"/>
                  <wp:cNvGraphicFramePr>
                    <a:graphicFrameLocks/>
                  </wp:cNvGraphicFramePr>
                  <a:graphic>
                    <a:graphicData uri="http://schemas.openxmlformats.org/drawingml/2006/picture">
                      <pic:pic>
                        <pic:nvPicPr>
                          <pic:cNvPr id="1396" name="Image 1396"/>
                          <pic:cNvPicPr/>
                        </pic:nvPicPr>
                        <pic:blipFill>
                          <a:blip r:embed="rId1252" cstate="print"/>
                          <a:stretch>
                            <a:fillRect/>
                          </a:stretch>
                        </pic:blipFill>
                        <pic:spPr>
                          <a:xfrm>
                            <a:off x="0" y="0"/>
                            <a:ext cx="12191"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82" w:hRule="atLeast"/>
        </w:trPr>
        <w:tc>
          <w:tcPr>
            <w:tcW w:w="384" w:type="dxa"/>
          </w:tcPr>
          <w:p>
            <w:pPr>
              <w:pStyle w:val="TableParagraph"/>
              <w:spacing w:before="41"/>
              <w:ind w:left="141"/>
              <w:rPr>
                <w:sz w:val="12"/>
              </w:rPr>
            </w:pPr>
            <w:r>
              <w:rPr>
                <w:spacing w:val="-5"/>
                <w:sz w:val="12"/>
              </w:rPr>
              <w:t>165</w:t>
            </w:r>
          </w:p>
        </w:tc>
        <w:tc>
          <w:tcPr>
            <w:tcW w:w="749" w:type="dxa"/>
          </w:tcPr>
          <w:p>
            <w:pPr>
              <w:pStyle w:val="TableParagraph"/>
              <w:spacing w:before="41"/>
              <w:ind w:left="226"/>
              <w:rPr>
                <w:sz w:val="12"/>
              </w:rPr>
            </w:pPr>
            <w:r>
              <w:rPr>
                <w:spacing w:val="-2"/>
                <w:sz w:val="12"/>
              </w:rPr>
              <w:t>500152</w:t>
            </w:r>
          </w:p>
        </w:tc>
        <w:tc>
          <w:tcPr>
            <w:tcW w:w="4090" w:type="dxa"/>
          </w:tcPr>
          <w:p>
            <w:pPr>
              <w:pStyle w:val="TableParagraph"/>
              <w:spacing w:line="116" w:lineRule="exact"/>
              <w:ind w:left="34"/>
              <w:rPr>
                <w:sz w:val="16"/>
              </w:rPr>
            </w:pPr>
            <w:r>
              <w:rPr>
                <w:spacing w:val="-4"/>
                <w:sz w:val="16"/>
              </w:rPr>
              <w:t>оыдгство</w:t>
            </w:r>
            <w:r>
              <w:rPr>
                <w:spacing w:val="-1"/>
                <w:sz w:val="16"/>
              </w:rPr>
              <w:t> </w:t>
            </w:r>
            <w:r>
              <w:rPr>
                <w:spacing w:val="-4"/>
                <w:sz w:val="16"/>
              </w:rPr>
              <w:t>с</w:t>
            </w:r>
            <w:r>
              <w:rPr>
                <w:spacing w:val="-7"/>
                <w:sz w:val="16"/>
              </w:rPr>
              <w:t> </w:t>
            </w:r>
            <w:r>
              <w:rPr>
                <w:spacing w:val="-4"/>
                <w:sz w:val="16"/>
              </w:rPr>
              <w:t>orPAничEннoи</w:t>
            </w:r>
            <w:r>
              <w:rPr>
                <w:spacing w:val="2"/>
                <w:sz w:val="16"/>
              </w:rPr>
              <w:t> </w:t>
            </w:r>
            <w:r>
              <w:rPr>
                <w:spacing w:val="-4"/>
                <w:sz w:val="16"/>
              </w:rPr>
              <w:t>отвЕтствеwностью</w:t>
            </w:r>
            <w:r>
              <w:rPr>
                <w:spacing w:val="-16"/>
                <w:sz w:val="16"/>
              </w:rPr>
              <w:t> </w:t>
            </w:r>
            <w:r>
              <w:rPr>
                <w:spacing w:val="-4"/>
                <w:sz w:val="16"/>
              </w:rPr>
              <w:t>«мЕдцвнтя</w:t>
            </w:r>
          </w:p>
          <w:p>
            <w:pPr>
              <w:pStyle w:val="TableParagraph"/>
              <w:spacing w:before="9"/>
              <w:rPr>
                <w:sz w:val="2"/>
              </w:rPr>
            </w:pPr>
          </w:p>
          <w:p>
            <w:pPr>
              <w:pStyle w:val="TableParagraph"/>
              <w:spacing w:line="96" w:lineRule="exact"/>
              <w:ind w:left="40"/>
              <w:rPr>
                <w:position w:val="-1"/>
                <w:sz w:val="9"/>
              </w:rPr>
            </w:pPr>
            <w:r>
              <w:rPr>
                <w:position w:val="-1"/>
                <w:sz w:val="9"/>
              </w:rPr>
              <w:drawing>
                <wp:inline distT="0" distB="0" distL="0" distR="0">
                  <wp:extent cx="502919" cy="60960"/>
                  <wp:effectExtent l="0" t="0" r="0" b="0"/>
                  <wp:docPr id="1397" name="Image 1397"/>
                  <wp:cNvGraphicFramePr>
                    <a:graphicFrameLocks/>
                  </wp:cNvGraphicFramePr>
                  <a:graphic>
                    <a:graphicData uri="http://schemas.openxmlformats.org/drawingml/2006/picture">
                      <pic:pic>
                        <pic:nvPicPr>
                          <pic:cNvPr id="1397" name="Image 1397"/>
                          <pic:cNvPicPr/>
                        </pic:nvPicPr>
                        <pic:blipFill>
                          <a:blip r:embed="rId1253" cstate="print"/>
                          <a:stretch>
                            <a:fillRect/>
                          </a:stretch>
                        </pic:blipFill>
                        <pic:spPr>
                          <a:xfrm>
                            <a:off x="0" y="0"/>
                            <a:ext cx="502919" cy="60960"/>
                          </a:xfrm>
                          <a:prstGeom prst="rect">
                            <a:avLst/>
                          </a:prstGeom>
                        </pic:spPr>
                      </pic:pic>
                    </a:graphicData>
                  </a:graphic>
                </wp:inline>
              </w:drawing>
            </w:r>
            <w:r>
              <w:rPr>
                <w:position w:val="-1"/>
                <w:sz w:val="9"/>
              </w:rPr>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81" w:lineRule="exact"/>
              <w:ind w:left="499"/>
              <w:rPr>
                <w:position w:val="-1"/>
                <w:sz w:val="8"/>
              </w:rPr>
            </w:pPr>
            <w:r>
              <w:rPr>
                <w:position w:val="-1"/>
                <w:sz w:val="8"/>
              </w:rPr>
              <w:drawing>
                <wp:inline distT="0" distB="0" distL="0" distR="0">
                  <wp:extent cx="15239" cy="51815"/>
                  <wp:effectExtent l="0" t="0" r="0" b="0"/>
                  <wp:docPr id="1398" name="Image 1398"/>
                  <wp:cNvGraphicFramePr>
                    <a:graphicFrameLocks/>
                  </wp:cNvGraphicFramePr>
                  <a:graphic>
                    <a:graphicData uri="http://schemas.openxmlformats.org/drawingml/2006/picture">
                      <pic:pic>
                        <pic:nvPicPr>
                          <pic:cNvPr id="1398" name="Image 1398"/>
                          <pic:cNvPicPr/>
                        </pic:nvPicPr>
                        <pic:blipFill>
                          <a:blip r:embed="rId1254" cstate="print"/>
                          <a:stretch>
                            <a:fillRect/>
                          </a:stretch>
                        </pic:blipFill>
                        <pic:spPr>
                          <a:xfrm>
                            <a:off x="0" y="0"/>
                            <a:ext cx="15239"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77" w:hRule="atLeast"/>
        </w:trPr>
        <w:tc>
          <w:tcPr>
            <w:tcW w:w="384" w:type="dxa"/>
          </w:tcPr>
          <w:p>
            <w:pPr>
              <w:pStyle w:val="TableParagraph"/>
              <w:spacing w:before="41"/>
              <w:ind w:left="141"/>
              <w:rPr>
                <w:sz w:val="12"/>
              </w:rPr>
            </w:pPr>
            <w:r>
              <w:rPr>
                <w:w w:val="55"/>
                <w:sz w:val="12"/>
              </w:rPr>
              <w:t>1</w:t>
            </w:r>
            <w:r>
              <w:rPr>
                <w:spacing w:val="-3"/>
                <w:w w:val="85"/>
                <w:sz w:val="12"/>
              </w:rPr>
              <w:t> </w:t>
            </w:r>
            <w:r>
              <w:rPr>
                <w:spacing w:val="-5"/>
                <w:w w:val="85"/>
                <w:sz w:val="12"/>
              </w:rPr>
              <w:t>66</w:t>
            </w:r>
          </w:p>
        </w:tc>
        <w:tc>
          <w:tcPr>
            <w:tcW w:w="749" w:type="dxa"/>
          </w:tcPr>
          <w:p>
            <w:pPr>
              <w:pStyle w:val="TableParagraph"/>
              <w:spacing w:before="41"/>
              <w:ind w:left="221"/>
              <w:rPr>
                <w:sz w:val="12"/>
              </w:rPr>
            </w:pPr>
            <w:r>
              <w:rPr>
                <w:spacing w:val="-2"/>
                <w:sz w:val="12"/>
              </w:rPr>
              <w:t>500153</w:t>
            </w:r>
          </w:p>
        </w:tc>
        <w:tc>
          <w:tcPr>
            <w:tcW w:w="4090" w:type="dxa"/>
          </w:tcPr>
          <w:p>
            <w:pPr>
              <w:pStyle w:val="TableParagraph"/>
              <w:tabs>
                <w:tab w:pos="1285" w:val="left" w:leader="none"/>
              </w:tabs>
              <w:spacing w:line="114" w:lineRule="exact"/>
              <w:ind w:left="32"/>
              <w:rPr>
                <w:rFonts w:ascii="Cambria" w:hAnsi="Cambria"/>
                <w:sz w:val="16"/>
              </w:rPr>
            </w:pPr>
            <w:r>
              <w:rPr>
                <w:rFonts w:ascii="Cambria" w:hAnsi="Cambria"/>
                <w:w w:val="95"/>
                <w:sz w:val="16"/>
              </w:rPr>
              <w:t>оыцгство</w:t>
            </w:r>
            <w:r>
              <w:rPr>
                <w:rFonts w:ascii="Cambria" w:hAnsi="Cambria"/>
                <w:spacing w:val="-8"/>
                <w:w w:val="95"/>
                <w:sz w:val="16"/>
              </w:rPr>
              <w:t> </w:t>
            </w:r>
            <w:r>
              <w:rPr>
                <w:rFonts w:ascii="Cambria" w:hAnsi="Cambria"/>
                <w:w w:val="95"/>
                <w:sz w:val="16"/>
              </w:rPr>
              <w:t>с</w:t>
            </w:r>
            <w:r>
              <w:rPr>
                <w:rFonts w:ascii="Cambria" w:hAnsi="Cambria"/>
                <w:spacing w:val="-5"/>
                <w:w w:val="95"/>
                <w:sz w:val="16"/>
              </w:rPr>
              <w:t> or</w:t>
            </w:r>
            <w:r>
              <w:rPr>
                <w:rFonts w:ascii="Cambria" w:hAnsi="Cambria"/>
                <w:sz w:val="16"/>
              </w:rPr>
              <w:tab/>
            </w:r>
            <w:r>
              <w:rPr>
                <w:rFonts w:ascii="Cambria" w:hAnsi="Cambria"/>
                <w:w w:val="90"/>
                <w:sz w:val="16"/>
              </w:rPr>
              <w:t>чьннои</w:t>
            </w:r>
            <w:r>
              <w:rPr>
                <w:rFonts w:ascii="Cambria" w:hAnsi="Cambria"/>
                <w:spacing w:val="3"/>
                <w:sz w:val="16"/>
              </w:rPr>
              <w:t> </w:t>
            </w:r>
            <w:r>
              <w:rPr>
                <w:rFonts w:ascii="Cambria" w:hAnsi="Cambria"/>
                <w:w w:val="90"/>
                <w:sz w:val="16"/>
              </w:rPr>
              <w:t>ответственностью</w:t>
            </w:r>
            <w:r>
              <w:rPr>
                <w:rFonts w:ascii="Cambria" w:hAnsi="Cambria"/>
                <w:spacing w:val="-7"/>
                <w:w w:val="90"/>
                <w:sz w:val="16"/>
              </w:rPr>
              <w:t> </w:t>
            </w:r>
            <w:r>
              <w:rPr>
                <w:rFonts w:ascii="Cambria" w:hAnsi="Cambria"/>
                <w:spacing w:val="-2"/>
                <w:w w:val="90"/>
                <w:sz w:val="16"/>
              </w:rPr>
              <w:t>«іцнтР</w:t>
            </w:r>
          </w:p>
          <w:p>
            <w:pPr>
              <w:pStyle w:val="TableParagraph"/>
              <w:spacing w:line="138" w:lineRule="exact"/>
              <w:ind w:left="28"/>
              <w:rPr>
                <w:rFonts w:ascii="Cambria" w:hAnsi="Cambria"/>
                <w:sz w:val="12"/>
              </w:rPr>
            </w:pPr>
            <w:r>
              <w:rPr>
                <w:rFonts w:ascii="Cambria" w:hAnsi="Cambria"/>
                <w:sz w:val="12"/>
              </w:rPr>
              <w:t>КОРРЕКЦЮІ СЛУХА</w:t>
            </w:r>
            <w:r>
              <w:rPr>
                <w:rFonts w:ascii="Cambria" w:hAnsi="Cambria"/>
                <w:spacing w:val="-2"/>
                <w:sz w:val="12"/>
              </w:rPr>
              <w:t> </w:t>
            </w:r>
            <w:r>
              <w:rPr>
                <w:rFonts w:ascii="Cambria" w:hAnsi="Cambria"/>
                <w:sz w:val="12"/>
              </w:rPr>
              <w:t>И</w:t>
            </w:r>
            <w:r>
              <w:rPr>
                <w:rFonts w:ascii="Cambria" w:hAnsi="Cambria"/>
                <w:spacing w:val="-7"/>
                <w:sz w:val="12"/>
              </w:rPr>
              <w:t> </w:t>
            </w:r>
            <w:r>
              <w:rPr>
                <w:rFonts w:ascii="Cambria" w:hAnsi="Cambria"/>
                <w:sz w:val="12"/>
              </w:rPr>
              <w:t>РЕНИ</w:t>
            </w:r>
            <w:r>
              <w:rPr>
                <w:rFonts w:ascii="Cambria" w:hAnsi="Cambria"/>
                <w:spacing w:val="-6"/>
                <w:sz w:val="12"/>
              </w:rPr>
              <w:t> </w:t>
            </w:r>
            <w:r>
              <w:rPr>
                <w:rFonts w:ascii="Cambria" w:hAnsi="Cambria"/>
                <w:sz w:val="12"/>
              </w:rPr>
              <w:t>«MEJt‹t*OI-</w:t>
            </w:r>
            <w:r>
              <w:rPr>
                <w:rFonts w:ascii="Cambria" w:hAnsi="Cambria"/>
                <w:spacing w:val="-5"/>
                <w:sz w:val="12"/>
              </w:rPr>
              <w:t>L›</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76" w:lineRule="exact"/>
              <w:ind w:left="499"/>
              <w:rPr>
                <w:position w:val="-1"/>
                <w:sz w:val="7"/>
              </w:rPr>
            </w:pPr>
            <w:r>
              <w:rPr>
                <w:position w:val="-1"/>
                <w:sz w:val="7"/>
              </w:rPr>
              <w:drawing>
                <wp:inline distT="0" distB="0" distL="0" distR="0">
                  <wp:extent cx="15239" cy="48767"/>
                  <wp:effectExtent l="0" t="0" r="0" b="0"/>
                  <wp:docPr id="1399" name="Image 1399"/>
                  <wp:cNvGraphicFramePr>
                    <a:graphicFrameLocks/>
                  </wp:cNvGraphicFramePr>
                  <a:graphic>
                    <a:graphicData uri="http://schemas.openxmlformats.org/drawingml/2006/picture">
                      <pic:pic>
                        <pic:nvPicPr>
                          <pic:cNvPr id="1399" name="Image 1399"/>
                          <pic:cNvPicPr/>
                        </pic:nvPicPr>
                        <pic:blipFill>
                          <a:blip r:embed="rId1255" cstate="print"/>
                          <a:stretch>
                            <a:fillRect/>
                          </a:stretch>
                        </pic:blipFill>
                        <pic:spPr>
                          <a:xfrm>
                            <a:off x="0" y="0"/>
                            <a:ext cx="15239" cy="48767"/>
                          </a:xfrm>
                          <a:prstGeom prst="rect">
                            <a:avLst/>
                          </a:prstGeom>
                        </pic:spPr>
                      </pic:pic>
                    </a:graphicData>
                  </a:graphic>
                </wp:inline>
              </w:drawing>
            </w:r>
            <w:r>
              <w:rPr>
                <w:position w:val="-1"/>
                <w:sz w:val="7"/>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87" w:hRule="atLeast"/>
        </w:trPr>
        <w:tc>
          <w:tcPr>
            <w:tcW w:w="384" w:type="dxa"/>
          </w:tcPr>
          <w:p>
            <w:pPr>
              <w:pStyle w:val="TableParagraph"/>
              <w:spacing w:before="58"/>
              <w:ind w:left="137"/>
              <w:rPr>
                <w:rFonts w:ascii="Courier New"/>
                <w:sz w:val="12"/>
              </w:rPr>
            </w:pPr>
            <w:r>
              <w:rPr>
                <w:rFonts w:ascii="Courier New"/>
                <w:spacing w:val="-5"/>
                <w:w w:val="90"/>
                <w:sz w:val="12"/>
              </w:rPr>
              <w:t>167</w:t>
            </w:r>
          </w:p>
        </w:tc>
        <w:tc>
          <w:tcPr>
            <w:tcW w:w="749" w:type="dxa"/>
          </w:tcPr>
          <w:p>
            <w:pPr>
              <w:pStyle w:val="TableParagraph"/>
              <w:spacing w:before="58"/>
              <w:ind w:left="216"/>
              <w:rPr>
                <w:rFonts w:ascii="Courier New"/>
                <w:sz w:val="12"/>
              </w:rPr>
            </w:pPr>
            <w:r>
              <w:rPr>
                <w:rFonts w:ascii="Courier New"/>
                <w:spacing w:val="-2"/>
                <w:w w:val="90"/>
                <w:sz w:val="12"/>
              </w:rPr>
              <w:t>500155</w:t>
            </w:r>
          </w:p>
        </w:tc>
        <w:tc>
          <w:tcPr>
            <w:tcW w:w="4090" w:type="dxa"/>
          </w:tcPr>
          <w:p>
            <w:pPr>
              <w:pStyle w:val="TableParagraph"/>
              <w:spacing w:line="113" w:lineRule="exact"/>
              <w:ind w:left="28"/>
              <w:rPr>
                <w:rFonts w:ascii="Cambria" w:hAnsi="Cambria"/>
                <w:sz w:val="12"/>
              </w:rPr>
            </w:pPr>
            <w:r>
              <w:rPr>
                <w:rFonts w:ascii="Cambria" w:hAnsi="Cambria"/>
                <w:sz w:val="12"/>
              </w:rPr>
              <w:t>ОБfЦБСТВО</w:t>
            </w:r>
            <w:r>
              <w:rPr>
                <w:rFonts w:ascii="Cambria" w:hAnsi="Cambria"/>
                <w:spacing w:val="18"/>
                <w:sz w:val="12"/>
              </w:rPr>
              <w:t> </w:t>
            </w:r>
            <w:r>
              <w:rPr>
                <w:rFonts w:ascii="Cambria" w:hAnsi="Cambria"/>
                <w:sz w:val="12"/>
              </w:rPr>
              <w:t>С</w:t>
            </w:r>
            <w:r>
              <w:rPr>
                <w:rFonts w:ascii="Cambria" w:hAnsi="Cambria"/>
                <w:spacing w:val="22"/>
                <w:sz w:val="12"/>
              </w:rPr>
              <w:t> </w:t>
            </w:r>
            <w:r>
              <w:rPr>
                <w:rFonts w:ascii="Cambria" w:hAnsi="Cambria"/>
                <w:sz w:val="12"/>
              </w:rPr>
              <w:t>ОГРАННЧЕННОИ</w:t>
            </w:r>
            <w:r>
              <w:rPr>
                <w:rFonts w:ascii="Cambria" w:hAnsi="Cambria"/>
                <w:spacing w:val="28"/>
                <w:sz w:val="12"/>
              </w:rPr>
              <w:t> </w:t>
            </w:r>
            <w:r>
              <w:rPr>
                <w:rFonts w:ascii="Cambria" w:hAnsi="Cambria"/>
                <w:sz w:val="12"/>
              </w:rPr>
              <w:t>ОТВЕТСТВЕННОСТЬЮ</w:t>
            </w:r>
            <w:r>
              <w:rPr>
                <w:rFonts w:ascii="Cambria" w:hAnsi="Cambria"/>
                <w:spacing w:val="7"/>
                <w:sz w:val="12"/>
              </w:rPr>
              <w:t> </w:t>
            </w:r>
            <w:r>
              <w:rPr>
                <w:rFonts w:ascii="Cambria" w:hAnsi="Cambria"/>
                <w:spacing w:val="-2"/>
                <w:sz w:val="12"/>
              </w:rPr>
              <w:t>«КЈІИННКА</w:t>
            </w:r>
          </w:p>
          <w:p>
            <w:pPr>
              <w:pStyle w:val="TableParagraph"/>
              <w:spacing w:before="8"/>
              <w:ind w:left="28"/>
              <w:rPr>
                <w:rFonts w:ascii="Cambria" w:hAnsi="Cambria"/>
                <w:sz w:val="12"/>
              </w:rPr>
            </w:pPr>
            <w:r>
              <w:rPr>
                <w:rFonts w:ascii="Cambria" w:hAnsi="Cambria"/>
                <w:sz w:val="12"/>
              </w:rPr>
              <w:t>ДОКТОРА</w:t>
            </w:r>
            <w:r>
              <w:rPr>
                <w:rFonts w:ascii="Cambria" w:hAnsi="Cambria"/>
                <w:spacing w:val="12"/>
                <w:sz w:val="12"/>
              </w:rPr>
              <w:t> </w:t>
            </w:r>
            <w:r>
              <w:rPr>
                <w:rFonts w:ascii="Cambria" w:hAnsi="Cambria"/>
                <w:spacing w:val="-2"/>
                <w:sz w:val="12"/>
              </w:rPr>
              <w:t>ECHFtOBОЙ»</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81" w:lineRule="exact"/>
              <w:ind w:left="495"/>
              <w:rPr>
                <w:position w:val="-1"/>
                <w:sz w:val="8"/>
              </w:rPr>
            </w:pPr>
            <w:r>
              <w:rPr>
                <w:position w:val="-1"/>
                <w:sz w:val="8"/>
              </w:rPr>
              <w:drawing>
                <wp:inline distT="0" distB="0" distL="0" distR="0">
                  <wp:extent cx="18287" cy="51815"/>
                  <wp:effectExtent l="0" t="0" r="0" b="0"/>
                  <wp:docPr id="1400" name="Image 1400"/>
                  <wp:cNvGraphicFramePr>
                    <a:graphicFrameLocks/>
                  </wp:cNvGraphicFramePr>
                  <a:graphic>
                    <a:graphicData uri="http://schemas.openxmlformats.org/drawingml/2006/picture">
                      <pic:pic>
                        <pic:nvPicPr>
                          <pic:cNvPr id="1400" name="Image 1400"/>
                          <pic:cNvPicPr/>
                        </pic:nvPicPr>
                        <pic:blipFill>
                          <a:blip r:embed="rId1031" cstate="print"/>
                          <a:stretch>
                            <a:fillRect/>
                          </a:stretch>
                        </pic:blipFill>
                        <pic:spPr>
                          <a:xfrm>
                            <a:off x="0" y="0"/>
                            <a:ext cx="18287"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133" w:hRule="atLeast"/>
        </w:trPr>
        <w:tc>
          <w:tcPr>
            <w:tcW w:w="384" w:type="dxa"/>
          </w:tcPr>
          <w:p>
            <w:pPr>
              <w:pStyle w:val="TableParagraph"/>
              <w:spacing w:line="114" w:lineRule="exact"/>
              <w:ind w:left="132"/>
              <w:rPr>
                <w:rFonts w:ascii="Courier New"/>
                <w:sz w:val="12"/>
              </w:rPr>
            </w:pPr>
            <w:r>
              <w:rPr>
                <w:rFonts w:ascii="Courier New"/>
                <w:spacing w:val="-5"/>
                <w:w w:val="90"/>
                <w:sz w:val="12"/>
              </w:rPr>
              <w:t>168</w:t>
            </w:r>
          </w:p>
        </w:tc>
        <w:tc>
          <w:tcPr>
            <w:tcW w:w="749" w:type="dxa"/>
          </w:tcPr>
          <w:p>
            <w:pPr>
              <w:pStyle w:val="TableParagraph"/>
              <w:spacing w:line="114" w:lineRule="exact"/>
              <w:ind w:left="211"/>
              <w:rPr>
                <w:rFonts w:ascii="Courier New"/>
                <w:sz w:val="12"/>
              </w:rPr>
            </w:pPr>
            <w:r>
              <w:rPr>
                <w:rFonts w:ascii="Courier New"/>
                <w:spacing w:val="-2"/>
                <w:sz w:val="12"/>
              </w:rPr>
              <w:t>30036</w:t>
            </w:r>
          </w:p>
        </w:tc>
        <w:tc>
          <w:tcPr>
            <w:tcW w:w="4090" w:type="dxa"/>
          </w:tcPr>
          <w:p>
            <w:pPr>
              <w:pStyle w:val="TableParagraph"/>
              <w:spacing w:line="113" w:lineRule="exact"/>
              <w:ind w:left="35"/>
              <w:rPr>
                <w:rFonts w:ascii="Cambria" w:hAnsi="Cambria"/>
                <w:sz w:val="12"/>
              </w:rPr>
            </w:pPr>
            <w:r>
              <w:rPr>
                <w:rFonts w:ascii="Cambria" w:hAnsi="Cambria"/>
                <w:sz w:val="12"/>
              </w:rPr>
              <w:t>АКЦИОНЕРНОЕ</w:t>
            </w:r>
            <w:r>
              <w:rPr>
                <w:rFonts w:ascii="Cambria" w:hAnsi="Cambria"/>
                <w:spacing w:val="7"/>
                <w:sz w:val="12"/>
              </w:rPr>
              <w:t> </w:t>
            </w:r>
            <w:r>
              <w:rPr>
                <w:rFonts w:ascii="Cambria" w:hAnsi="Cambria"/>
                <w:sz w:val="12"/>
              </w:rPr>
              <w:t>ОВІЦЕСТВО</w:t>
            </w:r>
            <w:r>
              <w:rPr>
                <w:rFonts w:ascii="Cambria" w:hAnsi="Cambria"/>
                <w:spacing w:val="7"/>
                <w:sz w:val="12"/>
              </w:rPr>
              <w:t> </w:t>
            </w:r>
            <w:r>
              <w:rPr>
                <w:rFonts w:ascii="Cambria" w:hAnsi="Cambria"/>
                <w:sz w:val="12"/>
              </w:rPr>
              <w:t>«ФPtPCAHOBKA</w:t>
            </w:r>
            <w:r>
              <w:rPr>
                <w:rFonts w:ascii="Cambria" w:hAnsi="Cambria"/>
                <w:spacing w:val="11"/>
                <w:sz w:val="12"/>
              </w:rPr>
              <w:t> </w:t>
            </w:r>
            <w:r>
              <w:rPr>
                <w:rFonts w:ascii="Cambria" w:hAnsi="Cambria"/>
                <w:spacing w:val="-2"/>
                <w:sz w:val="12"/>
              </w:rPr>
              <w:t>МЕДНІДІНА»</w:t>
            </w:r>
          </w:p>
        </w:tc>
        <w:tc>
          <w:tcPr>
            <w:tcW w:w="1460" w:type="dxa"/>
          </w:tcPr>
          <w:p>
            <w:pPr>
              <w:pStyle w:val="TableParagraph"/>
              <w:rPr>
                <w:sz w:val="8"/>
              </w:rPr>
            </w:pPr>
          </w:p>
        </w:tc>
        <w:tc>
          <w:tcPr>
            <w:tcW w:w="975" w:type="dxa"/>
          </w:tcPr>
          <w:p>
            <w:pPr>
              <w:pStyle w:val="TableParagraph"/>
              <w:spacing w:line="81" w:lineRule="exact"/>
              <w:ind w:left="495"/>
              <w:rPr>
                <w:position w:val="-1"/>
                <w:sz w:val="8"/>
              </w:rPr>
            </w:pPr>
            <w:r>
              <w:rPr>
                <w:position w:val="-1"/>
                <w:sz w:val="8"/>
              </w:rPr>
              <w:drawing>
                <wp:inline distT="0" distB="0" distL="0" distR="0">
                  <wp:extent cx="15239" cy="51815"/>
                  <wp:effectExtent l="0" t="0" r="0" b="0"/>
                  <wp:docPr id="1401" name="Image 1401"/>
                  <wp:cNvGraphicFramePr>
                    <a:graphicFrameLocks/>
                  </wp:cNvGraphicFramePr>
                  <a:graphic>
                    <a:graphicData uri="http://schemas.openxmlformats.org/drawingml/2006/picture">
                      <pic:pic>
                        <pic:nvPicPr>
                          <pic:cNvPr id="1401" name="Image 1401"/>
                          <pic:cNvPicPr/>
                        </pic:nvPicPr>
                        <pic:blipFill>
                          <a:blip r:embed="rId1256" cstate="print"/>
                          <a:stretch>
                            <a:fillRect/>
                          </a:stretch>
                        </pic:blipFill>
                        <pic:spPr>
                          <a:xfrm>
                            <a:off x="0" y="0"/>
                            <a:ext cx="15239" cy="51815"/>
                          </a:xfrm>
                          <a:prstGeom prst="rect">
                            <a:avLst/>
                          </a:prstGeom>
                        </pic:spPr>
                      </pic:pic>
                    </a:graphicData>
                  </a:graphic>
                </wp:inline>
              </w:drawing>
            </w:r>
            <w:r>
              <w:rPr>
                <w:position w:val="-1"/>
                <w:sz w:val="8"/>
              </w:rPr>
            </w:r>
          </w:p>
        </w:tc>
        <w:tc>
          <w:tcPr>
            <w:tcW w:w="1090" w:type="dxa"/>
          </w:tcPr>
          <w:p>
            <w:pPr>
              <w:pStyle w:val="TableParagraph"/>
              <w:rPr>
                <w:sz w:val="8"/>
              </w:rPr>
            </w:pPr>
          </w:p>
        </w:tc>
        <w:tc>
          <w:tcPr>
            <w:tcW w:w="980" w:type="dxa"/>
          </w:tcPr>
          <w:p>
            <w:pPr>
              <w:pStyle w:val="TableParagraph"/>
              <w:rPr>
                <w:sz w:val="8"/>
              </w:rPr>
            </w:pPr>
          </w:p>
        </w:tc>
        <w:tc>
          <w:tcPr>
            <w:tcW w:w="980" w:type="dxa"/>
          </w:tcPr>
          <w:p>
            <w:pPr>
              <w:pStyle w:val="TableParagraph"/>
              <w:rPr>
                <w:sz w:val="8"/>
              </w:rPr>
            </w:pPr>
          </w:p>
        </w:tc>
        <w:tc>
          <w:tcPr>
            <w:tcW w:w="855" w:type="dxa"/>
          </w:tcPr>
          <w:p>
            <w:pPr>
              <w:pStyle w:val="TableParagraph"/>
              <w:rPr>
                <w:sz w:val="8"/>
              </w:rPr>
            </w:pPr>
          </w:p>
        </w:tc>
        <w:tc>
          <w:tcPr>
            <w:tcW w:w="817" w:type="dxa"/>
          </w:tcPr>
          <w:p>
            <w:pPr>
              <w:pStyle w:val="TableParagraph"/>
              <w:rPr>
                <w:sz w:val="8"/>
              </w:rPr>
            </w:pPr>
          </w:p>
        </w:tc>
        <w:tc>
          <w:tcPr>
            <w:tcW w:w="841" w:type="dxa"/>
          </w:tcPr>
          <w:p>
            <w:pPr>
              <w:pStyle w:val="TableParagraph"/>
              <w:rPr>
                <w:sz w:val="8"/>
              </w:rPr>
            </w:pPr>
          </w:p>
        </w:tc>
        <w:tc>
          <w:tcPr>
            <w:tcW w:w="711" w:type="dxa"/>
          </w:tcPr>
          <w:p>
            <w:pPr>
              <w:pStyle w:val="TableParagraph"/>
              <w:rPr>
                <w:sz w:val="8"/>
              </w:rPr>
            </w:pPr>
          </w:p>
        </w:tc>
        <w:tc>
          <w:tcPr>
            <w:tcW w:w="965" w:type="dxa"/>
          </w:tcPr>
          <w:p>
            <w:pPr>
              <w:pStyle w:val="TableParagraph"/>
              <w:rPr>
                <w:sz w:val="8"/>
              </w:rPr>
            </w:pPr>
          </w:p>
        </w:tc>
      </w:tr>
      <w:tr>
        <w:trPr>
          <w:trHeight w:val="287" w:hRule="atLeast"/>
        </w:trPr>
        <w:tc>
          <w:tcPr>
            <w:tcW w:w="384" w:type="dxa"/>
          </w:tcPr>
          <w:p>
            <w:pPr>
              <w:pStyle w:val="TableParagraph"/>
              <w:spacing w:before="58"/>
              <w:ind w:left="132"/>
              <w:rPr>
                <w:rFonts w:ascii="Courier New"/>
                <w:sz w:val="12"/>
              </w:rPr>
            </w:pPr>
            <w:r>
              <w:rPr>
                <w:rFonts w:ascii="Courier New"/>
                <w:spacing w:val="-5"/>
                <w:w w:val="90"/>
                <w:sz w:val="12"/>
              </w:rPr>
              <w:t>169</w:t>
            </w:r>
          </w:p>
        </w:tc>
        <w:tc>
          <w:tcPr>
            <w:tcW w:w="749" w:type="dxa"/>
          </w:tcPr>
          <w:p>
            <w:pPr>
              <w:pStyle w:val="TableParagraph"/>
              <w:spacing w:before="58"/>
              <w:ind w:left="211"/>
              <w:rPr>
                <w:rFonts w:ascii="Courier New"/>
                <w:sz w:val="12"/>
              </w:rPr>
            </w:pPr>
            <w:r>
              <w:rPr>
                <w:rFonts w:ascii="Courier New"/>
                <w:spacing w:val="-2"/>
                <w:w w:val="90"/>
                <w:sz w:val="12"/>
              </w:rPr>
              <w:t>300157</w:t>
            </w:r>
          </w:p>
        </w:tc>
        <w:tc>
          <w:tcPr>
            <w:tcW w:w="4090" w:type="dxa"/>
          </w:tcPr>
          <w:p>
            <w:pPr>
              <w:pStyle w:val="TableParagraph"/>
              <w:spacing w:line="113" w:lineRule="exact"/>
              <w:ind w:left="28"/>
              <w:rPr>
                <w:rFonts w:ascii="Cambria" w:hAnsi="Cambria"/>
                <w:sz w:val="12"/>
              </w:rPr>
            </w:pPr>
            <w:r>
              <w:rPr>
                <w:rFonts w:ascii="Cambria" w:hAnsi="Cambria"/>
                <w:sz w:val="12"/>
              </w:rPr>
              <w:t>ОБІЦЕСТВО</w:t>
            </w:r>
            <w:r>
              <w:rPr>
                <w:rFonts w:ascii="Cambria" w:hAnsi="Cambria"/>
                <w:spacing w:val="18"/>
                <w:sz w:val="12"/>
              </w:rPr>
              <w:t> </w:t>
            </w:r>
            <w:r>
              <w:rPr>
                <w:rFonts w:ascii="Cambria" w:hAnsi="Cambria"/>
                <w:sz w:val="12"/>
              </w:rPr>
              <w:t>С</w:t>
            </w:r>
            <w:r>
              <w:rPr>
                <w:rFonts w:ascii="Cambria" w:hAnsi="Cambria"/>
                <w:spacing w:val="22"/>
                <w:sz w:val="12"/>
              </w:rPr>
              <w:t> </w:t>
            </w:r>
            <w:r>
              <w:rPr>
                <w:rFonts w:ascii="Cambria" w:hAnsi="Cambria"/>
                <w:sz w:val="12"/>
              </w:rPr>
              <w:t>ОГРАНИЧЕННОИ</w:t>
            </w:r>
            <w:r>
              <w:rPr>
                <w:rFonts w:ascii="Cambria" w:hAnsi="Cambria"/>
                <w:spacing w:val="22"/>
                <w:sz w:val="12"/>
              </w:rPr>
              <w:t> </w:t>
            </w:r>
            <w:r>
              <w:rPr>
                <w:rFonts w:ascii="Cambria" w:hAnsi="Cambria"/>
                <w:sz w:val="12"/>
              </w:rPr>
              <w:t>ОТВЕТСТВЕННОСТЬЮ</w:t>
            </w:r>
            <w:r>
              <w:rPr>
                <w:rFonts w:ascii="Cambria" w:hAnsi="Cambria"/>
                <w:spacing w:val="13"/>
                <w:sz w:val="12"/>
              </w:rPr>
              <w:t> </w:t>
            </w:r>
            <w:r>
              <w:rPr>
                <w:rFonts w:ascii="Cambria" w:hAnsi="Cambria"/>
                <w:spacing w:val="-2"/>
                <w:sz w:val="12"/>
              </w:rPr>
              <w:t>«ЦЕНТР</w:t>
            </w:r>
          </w:p>
          <w:p>
            <w:pPr>
              <w:pStyle w:val="TableParagraph"/>
              <w:spacing w:before="8"/>
              <w:ind w:left="23"/>
              <w:rPr>
                <w:rFonts w:ascii="Cambria" w:hAnsi="Cambria"/>
                <w:sz w:val="12"/>
              </w:rPr>
            </w:pPr>
            <w:r>
              <w:rPr>
                <w:rFonts w:ascii="Cambria" w:hAnsi="Cambria"/>
                <w:sz w:val="12"/>
              </w:rPr>
              <w:t>МЕДНЦННСКІІХ</w:t>
            </w:r>
            <w:r>
              <w:rPr>
                <w:rFonts w:ascii="Cambria" w:hAnsi="Cambria"/>
                <w:spacing w:val="40"/>
                <w:sz w:val="12"/>
              </w:rPr>
              <w:t> </w:t>
            </w:r>
            <w:r>
              <w:rPr>
                <w:rFonts w:ascii="Cambria" w:hAnsi="Cambria"/>
                <w:spacing w:val="-2"/>
                <w:sz w:val="12"/>
              </w:rPr>
              <w:t>ТЕХНОЛОГТІЙ»</w:t>
            </w:r>
          </w:p>
        </w:tc>
        <w:tc>
          <w:tcPr>
            <w:tcW w:w="1460" w:type="dxa"/>
          </w:tcPr>
          <w:p>
            <w:pPr>
              <w:pStyle w:val="TableParagraph"/>
              <w:rPr>
                <w:sz w:val="12"/>
              </w:rPr>
            </w:pPr>
          </w:p>
        </w:tc>
        <w:tc>
          <w:tcPr>
            <w:tcW w:w="975" w:type="dxa"/>
          </w:tcPr>
          <w:p>
            <w:pPr>
              <w:pStyle w:val="TableParagraph"/>
              <w:spacing w:before="10"/>
              <w:rPr>
                <w:sz w:val="7"/>
              </w:rPr>
            </w:pPr>
          </w:p>
          <w:p>
            <w:pPr>
              <w:pStyle w:val="TableParagraph"/>
              <w:spacing w:line="76" w:lineRule="exact"/>
              <w:ind w:left="495"/>
              <w:rPr>
                <w:position w:val="-1"/>
                <w:sz w:val="7"/>
              </w:rPr>
            </w:pPr>
            <w:r>
              <w:rPr>
                <w:position w:val="-1"/>
                <w:sz w:val="7"/>
              </w:rPr>
              <w:drawing>
                <wp:inline distT="0" distB="0" distL="0" distR="0">
                  <wp:extent cx="15239" cy="48767"/>
                  <wp:effectExtent l="0" t="0" r="0" b="0"/>
                  <wp:docPr id="1402" name="Image 1402"/>
                  <wp:cNvGraphicFramePr>
                    <a:graphicFrameLocks/>
                  </wp:cNvGraphicFramePr>
                  <a:graphic>
                    <a:graphicData uri="http://schemas.openxmlformats.org/drawingml/2006/picture">
                      <pic:pic>
                        <pic:nvPicPr>
                          <pic:cNvPr id="1402" name="Image 1402"/>
                          <pic:cNvPicPr/>
                        </pic:nvPicPr>
                        <pic:blipFill>
                          <a:blip r:embed="rId1257" cstate="print"/>
                          <a:stretch>
                            <a:fillRect/>
                          </a:stretch>
                        </pic:blipFill>
                        <pic:spPr>
                          <a:xfrm>
                            <a:off x="0" y="0"/>
                            <a:ext cx="15239" cy="48767"/>
                          </a:xfrm>
                          <a:prstGeom prst="rect">
                            <a:avLst/>
                          </a:prstGeom>
                        </pic:spPr>
                      </pic:pic>
                    </a:graphicData>
                  </a:graphic>
                </wp:inline>
              </w:drawing>
            </w:r>
            <w:r>
              <w:rPr>
                <w:position w:val="-1"/>
                <w:sz w:val="7"/>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77" w:hRule="atLeast"/>
        </w:trPr>
        <w:tc>
          <w:tcPr>
            <w:tcW w:w="384" w:type="dxa"/>
          </w:tcPr>
          <w:p>
            <w:pPr>
              <w:pStyle w:val="TableParagraph"/>
              <w:spacing w:before="41"/>
              <w:ind w:left="132"/>
              <w:rPr>
                <w:sz w:val="12"/>
              </w:rPr>
            </w:pPr>
            <w:r>
              <w:rPr>
                <w:spacing w:val="-5"/>
                <w:sz w:val="12"/>
              </w:rPr>
              <w:t>170</w:t>
            </w:r>
          </w:p>
        </w:tc>
        <w:tc>
          <w:tcPr>
            <w:tcW w:w="749" w:type="dxa"/>
          </w:tcPr>
          <w:p>
            <w:pPr>
              <w:pStyle w:val="TableParagraph"/>
              <w:spacing w:before="41"/>
              <w:ind w:left="217"/>
              <w:rPr>
                <w:sz w:val="12"/>
              </w:rPr>
            </w:pPr>
            <w:r>
              <w:rPr>
                <w:w w:val="90"/>
                <w:sz w:val="12"/>
              </w:rPr>
              <w:t>5001</w:t>
            </w:r>
            <w:r>
              <w:rPr>
                <w:spacing w:val="-13"/>
                <w:w w:val="90"/>
                <w:sz w:val="12"/>
              </w:rPr>
              <w:t> </w:t>
            </w:r>
            <w:r>
              <w:rPr>
                <w:spacing w:val="-5"/>
                <w:sz w:val="12"/>
              </w:rPr>
              <w:t>58</w:t>
            </w:r>
          </w:p>
        </w:tc>
        <w:tc>
          <w:tcPr>
            <w:tcW w:w="4090" w:type="dxa"/>
          </w:tcPr>
          <w:p>
            <w:pPr>
              <w:pStyle w:val="TableParagraph"/>
              <w:spacing w:line="90" w:lineRule="exact"/>
              <w:ind w:left="22"/>
              <w:rPr>
                <w:rFonts w:ascii="Cambria" w:hAnsi="Cambria"/>
                <w:sz w:val="16"/>
              </w:rPr>
            </w:pPr>
            <w:r>
              <w:rPr>
                <w:rFonts w:ascii="Cambria" w:hAnsi="Cambria"/>
                <w:w w:val="90"/>
                <w:sz w:val="16"/>
              </w:rPr>
              <w:t>общество</w:t>
            </w:r>
            <w:r>
              <w:rPr>
                <w:rFonts w:ascii="Cambria" w:hAnsi="Cambria"/>
                <w:sz w:val="16"/>
              </w:rPr>
              <w:t> </w:t>
            </w:r>
            <w:r>
              <w:rPr>
                <w:rFonts w:ascii="Cambria" w:hAnsi="Cambria"/>
                <w:w w:val="90"/>
                <w:sz w:val="16"/>
              </w:rPr>
              <w:t>с</w:t>
            </w:r>
            <w:r>
              <w:rPr>
                <w:rFonts w:ascii="Cambria" w:hAnsi="Cambria"/>
                <w:spacing w:val="7"/>
                <w:sz w:val="16"/>
              </w:rPr>
              <w:t> </w:t>
            </w:r>
            <w:r>
              <w:rPr>
                <w:rFonts w:ascii="Cambria" w:hAnsi="Cambria"/>
                <w:w w:val="90"/>
                <w:sz w:val="16"/>
              </w:rPr>
              <w:t>огя</w:t>
            </w:r>
            <w:r>
              <w:rPr>
                <w:rFonts w:ascii="Cambria" w:hAnsi="Cambria"/>
                <w:spacing w:val="70"/>
                <w:w w:val="150"/>
                <w:sz w:val="16"/>
              </w:rPr>
              <w:t> </w:t>
            </w:r>
            <w:r>
              <w:rPr>
                <w:rFonts w:ascii="Cambria" w:hAnsi="Cambria"/>
                <w:w w:val="90"/>
                <w:sz w:val="16"/>
              </w:rPr>
              <w:t>шчгннои</w:t>
            </w:r>
            <w:r>
              <w:rPr>
                <w:rFonts w:ascii="Cambria" w:hAnsi="Cambria"/>
                <w:spacing w:val="1"/>
                <w:sz w:val="16"/>
              </w:rPr>
              <w:t> </w:t>
            </w:r>
            <w:r>
              <w:rPr>
                <w:rFonts w:ascii="Cambria" w:hAnsi="Cambria"/>
                <w:w w:val="90"/>
                <w:sz w:val="16"/>
              </w:rPr>
              <w:t>oтвEтcтвгннocтъю‹цгі-</w:t>
            </w:r>
            <w:r>
              <w:rPr>
                <w:rFonts w:ascii="Cambria" w:hAnsi="Cambria"/>
                <w:spacing w:val="-5"/>
                <w:w w:val="90"/>
                <w:sz w:val="16"/>
              </w:rPr>
              <w:t>ггг</w:t>
            </w:r>
          </w:p>
          <w:p>
            <w:pPr>
              <w:pStyle w:val="TableParagraph"/>
              <w:spacing w:line="167" w:lineRule="exact"/>
              <w:ind w:left="21"/>
              <w:rPr>
                <w:rFonts w:ascii="Cambria" w:hAnsi="Cambria"/>
                <w:sz w:val="17"/>
              </w:rPr>
            </w:pPr>
            <w:r>
              <w:rPr>
                <w:rFonts w:ascii="Cambria" w:hAnsi="Cambria"/>
                <w:w w:val="90"/>
                <w:sz w:val="17"/>
              </w:rPr>
              <w:t>инновщионной</w:t>
            </w:r>
            <w:r>
              <w:rPr>
                <w:rFonts w:ascii="Cambria" w:hAnsi="Cambria"/>
                <w:spacing w:val="-3"/>
                <w:w w:val="90"/>
                <w:sz w:val="17"/>
              </w:rPr>
              <w:t> </w:t>
            </w:r>
            <w:r>
              <w:rPr>
                <w:rFonts w:ascii="Cambria" w:hAnsi="Cambria"/>
                <w:spacing w:val="-2"/>
                <w:sz w:val="17"/>
              </w:rPr>
              <w:t>елгьологии»</w:t>
            </w:r>
          </w:p>
        </w:tc>
        <w:tc>
          <w:tcPr>
            <w:tcW w:w="1460" w:type="dxa"/>
          </w:tcPr>
          <w:p>
            <w:pPr>
              <w:pStyle w:val="TableParagraph"/>
              <w:rPr>
                <w:sz w:val="12"/>
              </w:rPr>
            </w:pPr>
          </w:p>
        </w:tc>
        <w:tc>
          <w:tcPr>
            <w:tcW w:w="975" w:type="dxa"/>
          </w:tcPr>
          <w:p>
            <w:pPr>
              <w:pStyle w:val="TableParagraph"/>
              <w:rPr>
                <w:sz w:val="7"/>
              </w:rPr>
            </w:pPr>
          </w:p>
          <w:p>
            <w:pPr>
              <w:pStyle w:val="TableParagraph"/>
              <w:spacing w:line="81" w:lineRule="exact"/>
              <w:ind w:left="495"/>
              <w:rPr>
                <w:position w:val="-1"/>
                <w:sz w:val="8"/>
              </w:rPr>
            </w:pPr>
            <w:r>
              <w:rPr>
                <w:position w:val="-1"/>
                <w:sz w:val="8"/>
              </w:rPr>
              <w:drawing>
                <wp:inline distT="0" distB="0" distL="0" distR="0">
                  <wp:extent cx="12191" cy="51815"/>
                  <wp:effectExtent l="0" t="0" r="0" b="0"/>
                  <wp:docPr id="1403" name="Image 1403"/>
                  <wp:cNvGraphicFramePr>
                    <a:graphicFrameLocks/>
                  </wp:cNvGraphicFramePr>
                  <a:graphic>
                    <a:graphicData uri="http://schemas.openxmlformats.org/drawingml/2006/picture">
                      <pic:pic>
                        <pic:nvPicPr>
                          <pic:cNvPr id="1403" name="Image 1403"/>
                          <pic:cNvPicPr/>
                        </pic:nvPicPr>
                        <pic:blipFill>
                          <a:blip r:embed="rId1258" cstate="print"/>
                          <a:stretch>
                            <a:fillRect/>
                          </a:stretch>
                        </pic:blipFill>
                        <pic:spPr>
                          <a:xfrm>
                            <a:off x="0" y="0"/>
                            <a:ext cx="12191"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82" w:hRule="atLeast"/>
        </w:trPr>
        <w:tc>
          <w:tcPr>
            <w:tcW w:w="384" w:type="dxa"/>
          </w:tcPr>
          <w:p>
            <w:pPr>
              <w:pStyle w:val="TableParagraph"/>
              <w:spacing w:before="46"/>
              <w:ind w:left="132"/>
              <w:rPr>
                <w:sz w:val="12"/>
              </w:rPr>
            </w:pPr>
            <w:r>
              <w:rPr>
                <w:spacing w:val="-5"/>
                <w:w w:val="95"/>
                <w:sz w:val="12"/>
              </w:rPr>
              <w:t>171</w:t>
            </w:r>
          </w:p>
        </w:tc>
        <w:tc>
          <w:tcPr>
            <w:tcW w:w="749" w:type="dxa"/>
          </w:tcPr>
          <w:p>
            <w:pPr>
              <w:pStyle w:val="TableParagraph"/>
              <w:spacing w:before="46"/>
              <w:ind w:left="212"/>
              <w:rPr>
                <w:sz w:val="12"/>
              </w:rPr>
            </w:pPr>
            <w:r>
              <w:rPr>
                <w:spacing w:val="-2"/>
                <w:sz w:val="12"/>
              </w:rPr>
              <w:t>500159</w:t>
            </w:r>
          </w:p>
        </w:tc>
        <w:tc>
          <w:tcPr>
            <w:tcW w:w="4090" w:type="dxa"/>
          </w:tcPr>
          <w:p>
            <w:pPr>
              <w:pStyle w:val="TableParagraph"/>
              <w:spacing w:line="113" w:lineRule="exact"/>
              <w:ind w:left="23"/>
              <w:rPr>
                <w:rFonts w:ascii="Cambria" w:hAnsi="Cambria"/>
                <w:sz w:val="12"/>
              </w:rPr>
            </w:pPr>
            <w:r>
              <w:rPr>
                <w:rFonts w:ascii="Cambria" w:hAnsi="Cambria"/>
                <w:spacing w:val="-2"/>
                <w:w w:val="105"/>
                <w:sz w:val="12"/>
              </w:rPr>
              <w:t>ОБІЦЕСТВО</w:t>
            </w:r>
            <w:r>
              <w:rPr>
                <w:rFonts w:ascii="Cambria" w:hAnsi="Cambria"/>
                <w:spacing w:val="8"/>
                <w:w w:val="105"/>
                <w:sz w:val="12"/>
              </w:rPr>
              <w:t> </w:t>
            </w:r>
            <w:r>
              <w:rPr>
                <w:rFonts w:ascii="Cambria" w:hAnsi="Cambria"/>
                <w:spacing w:val="-2"/>
                <w:w w:val="105"/>
                <w:sz w:val="12"/>
              </w:rPr>
              <w:t>С</w:t>
            </w:r>
            <w:r>
              <w:rPr>
                <w:rFonts w:ascii="Cambria" w:hAnsi="Cambria"/>
                <w:spacing w:val="10"/>
                <w:w w:val="105"/>
                <w:sz w:val="12"/>
              </w:rPr>
              <w:t> </w:t>
            </w:r>
            <w:r>
              <w:rPr>
                <w:rFonts w:ascii="Cambria" w:hAnsi="Cambria"/>
                <w:spacing w:val="-2"/>
                <w:w w:val="105"/>
                <w:sz w:val="12"/>
              </w:rPr>
              <w:t>ОГРАНtГ-тННОИ</w:t>
            </w:r>
            <w:r>
              <w:rPr>
                <w:rFonts w:ascii="Cambria" w:hAnsi="Cambria"/>
                <w:spacing w:val="14"/>
                <w:w w:val="105"/>
                <w:sz w:val="12"/>
              </w:rPr>
              <w:t> </w:t>
            </w:r>
            <w:r>
              <w:rPr>
                <w:rFonts w:ascii="Cambria" w:hAnsi="Cambria"/>
                <w:spacing w:val="-2"/>
                <w:w w:val="105"/>
                <w:sz w:val="12"/>
              </w:rPr>
              <w:t>ОТВЕТСТВЕННОСТЬЮ</w:t>
            </w:r>
          </w:p>
          <w:p>
            <w:pPr>
              <w:pStyle w:val="TableParagraph"/>
              <w:spacing w:before="5"/>
              <w:ind w:left="22"/>
              <w:rPr>
                <w:sz w:val="12"/>
              </w:rPr>
            </w:pPr>
            <w:r>
              <w:rPr>
                <w:spacing w:val="-2"/>
                <w:sz w:val="12"/>
              </w:rPr>
              <w:t>«ДЕНТА/ІСТОМЕД»</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81" w:lineRule="exact"/>
              <w:ind w:left="490"/>
              <w:rPr>
                <w:position w:val="-1"/>
                <w:sz w:val="8"/>
              </w:rPr>
            </w:pPr>
            <w:r>
              <w:rPr>
                <w:position w:val="-1"/>
                <w:sz w:val="8"/>
              </w:rPr>
              <w:drawing>
                <wp:inline distT="0" distB="0" distL="0" distR="0">
                  <wp:extent cx="15239" cy="51815"/>
                  <wp:effectExtent l="0" t="0" r="0" b="0"/>
                  <wp:docPr id="1404" name="Image 1404"/>
                  <wp:cNvGraphicFramePr>
                    <a:graphicFrameLocks/>
                  </wp:cNvGraphicFramePr>
                  <a:graphic>
                    <a:graphicData uri="http://schemas.openxmlformats.org/drawingml/2006/picture">
                      <pic:pic>
                        <pic:nvPicPr>
                          <pic:cNvPr id="1404" name="Image 1404"/>
                          <pic:cNvPicPr/>
                        </pic:nvPicPr>
                        <pic:blipFill>
                          <a:blip r:embed="rId1259" cstate="print"/>
                          <a:stretch>
                            <a:fillRect/>
                          </a:stretch>
                        </pic:blipFill>
                        <pic:spPr>
                          <a:xfrm>
                            <a:off x="0" y="0"/>
                            <a:ext cx="15239"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77" w:hRule="atLeast"/>
        </w:trPr>
        <w:tc>
          <w:tcPr>
            <w:tcW w:w="384" w:type="dxa"/>
          </w:tcPr>
          <w:p>
            <w:pPr>
              <w:pStyle w:val="TableParagraph"/>
              <w:spacing w:before="41"/>
              <w:ind w:left="127"/>
              <w:rPr>
                <w:sz w:val="12"/>
              </w:rPr>
            </w:pPr>
            <w:r>
              <w:rPr>
                <w:spacing w:val="-5"/>
                <w:sz w:val="12"/>
              </w:rPr>
              <w:t>172</w:t>
            </w:r>
          </w:p>
        </w:tc>
        <w:tc>
          <w:tcPr>
            <w:tcW w:w="749" w:type="dxa"/>
          </w:tcPr>
          <w:p>
            <w:pPr>
              <w:pStyle w:val="TableParagraph"/>
              <w:spacing w:before="41"/>
              <w:ind w:left="207"/>
              <w:rPr>
                <w:sz w:val="12"/>
              </w:rPr>
            </w:pPr>
            <w:r>
              <w:rPr>
                <w:spacing w:val="2"/>
                <w:w w:val="90"/>
                <w:sz w:val="12"/>
              </w:rPr>
              <w:t>50016</w:t>
            </w:r>
            <w:r>
              <w:rPr>
                <w:spacing w:val="-2"/>
                <w:w w:val="90"/>
                <w:sz w:val="12"/>
              </w:rPr>
              <w:t> </w:t>
            </w:r>
            <w:r>
              <w:rPr>
                <w:spacing w:val="-10"/>
                <w:w w:val="90"/>
                <w:sz w:val="12"/>
              </w:rPr>
              <w:t>I</w:t>
            </w:r>
          </w:p>
        </w:tc>
        <w:tc>
          <w:tcPr>
            <w:tcW w:w="4090" w:type="dxa"/>
          </w:tcPr>
          <w:p>
            <w:pPr>
              <w:pStyle w:val="TableParagraph"/>
              <w:spacing w:line="91" w:lineRule="exact"/>
              <w:ind w:left="18"/>
              <w:rPr>
                <w:rFonts w:ascii="Cambria" w:hAnsi="Cambria"/>
                <w:sz w:val="12"/>
              </w:rPr>
            </w:pPr>
            <w:r>
              <w:rPr>
                <w:rFonts w:ascii="Cambria" w:hAnsi="Cambria"/>
                <w:sz w:val="12"/>
              </w:rPr>
              <w:t>ОБЩЕСТВО</w:t>
            </w:r>
            <w:r>
              <w:rPr>
                <w:rFonts w:ascii="Cambria" w:hAnsi="Cambria"/>
                <w:spacing w:val="18"/>
                <w:sz w:val="12"/>
              </w:rPr>
              <w:t> </w:t>
            </w:r>
            <w:r>
              <w:rPr>
                <w:rFonts w:ascii="Cambria" w:hAnsi="Cambria"/>
                <w:sz w:val="12"/>
              </w:rPr>
              <w:t>С</w:t>
            </w:r>
            <w:r>
              <w:rPr>
                <w:rFonts w:ascii="Cambria" w:hAnsi="Cambria"/>
                <w:spacing w:val="15"/>
                <w:sz w:val="12"/>
              </w:rPr>
              <w:t> </w:t>
            </w:r>
            <w:r>
              <w:rPr>
                <w:rFonts w:ascii="Cambria" w:hAnsi="Cambria"/>
                <w:sz w:val="12"/>
              </w:rPr>
              <w:t>ОГРАНИНЕННОИ</w:t>
            </w:r>
            <w:r>
              <w:rPr>
                <w:rFonts w:ascii="Cambria" w:hAnsi="Cambria"/>
                <w:spacing w:val="14"/>
                <w:sz w:val="12"/>
              </w:rPr>
              <w:t> </w:t>
            </w:r>
            <w:r>
              <w:rPr>
                <w:rFonts w:ascii="Cambria" w:hAnsi="Cambria"/>
                <w:sz w:val="12"/>
              </w:rPr>
              <w:t>OTBETCTBEHHO</w:t>
            </w:r>
            <w:r>
              <w:rPr>
                <w:rFonts w:ascii="Cambria" w:hAnsi="Cambria"/>
                <w:spacing w:val="-9"/>
                <w:sz w:val="12"/>
              </w:rPr>
              <w:t> </w:t>
            </w:r>
            <w:r>
              <w:rPr>
                <w:rFonts w:ascii="Cambria" w:hAnsi="Cambria"/>
                <w:sz w:val="12"/>
              </w:rPr>
              <w:t>СТОЮ</w:t>
            </w:r>
            <w:r>
              <w:rPr>
                <w:rFonts w:ascii="Cambria" w:hAnsi="Cambria"/>
                <w:spacing w:val="10"/>
                <w:sz w:val="12"/>
              </w:rPr>
              <w:t> </w:t>
            </w:r>
            <w:r>
              <w:rPr>
                <w:rFonts w:ascii="Cambria" w:hAnsi="Cambria"/>
                <w:spacing w:val="-2"/>
                <w:sz w:val="12"/>
              </w:rPr>
              <w:t>«КЈІИНИКО-</w:t>
            </w:r>
          </w:p>
          <w:p>
            <w:pPr>
              <w:pStyle w:val="TableParagraph"/>
              <w:spacing w:line="167" w:lineRule="exact"/>
              <w:ind w:left="18"/>
              <w:rPr>
                <w:rFonts w:ascii="Cambria" w:hAnsi="Cambria"/>
                <w:sz w:val="16"/>
              </w:rPr>
            </w:pPr>
            <w:r>
              <w:rPr>
                <w:rFonts w:ascii="Cambria" w:hAnsi="Cambria"/>
                <w:spacing w:val="-6"/>
                <w:sz w:val="16"/>
              </w:rPr>
              <w:t>динностичгский</w:t>
            </w:r>
            <w:r>
              <w:rPr>
                <w:rFonts w:ascii="Cambria" w:hAnsi="Cambria"/>
                <w:spacing w:val="-7"/>
                <w:sz w:val="16"/>
              </w:rPr>
              <w:t> </w:t>
            </w:r>
            <w:r>
              <w:rPr>
                <w:rFonts w:ascii="Cambria" w:hAnsi="Cambria"/>
                <w:spacing w:val="-6"/>
                <w:sz w:val="16"/>
              </w:rPr>
              <w:t>цьнтв</w:t>
            </w:r>
            <w:r>
              <w:rPr>
                <w:rFonts w:ascii="Cambria" w:hAnsi="Cambria"/>
                <w:spacing w:val="12"/>
                <w:sz w:val="16"/>
              </w:rPr>
              <w:t> </w:t>
            </w:r>
            <w:r>
              <w:rPr>
                <w:rFonts w:ascii="Cambria" w:hAnsi="Cambria"/>
                <w:spacing w:val="-6"/>
                <w:sz w:val="16"/>
              </w:rPr>
              <w:t>«пoликлиникA.Ру›</w:t>
            </w:r>
          </w:p>
        </w:tc>
        <w:tc>
          <w:tcPr>
            <w:tcW w:w="1460" w:type="dxa"/>
          </w:tcPr>
          <w:p>
            <w:pPr>
              <w:pStyle w:val="TableParagraph"/>
              <w:rPr>
                <w:sz w:val="12"/>
              </w:rPr>
            </w:pPr>
          </w:p>
        </w:tc>
        <w:tc>
          <w:tcPr>
            <w:tcW w:w="975" w:type="dxa"/>
          </w:tcPr>
          <w:p>
            <w:pPr>
              <w:pStyle w:val="TableParagraph"/>
              <w:rPr>
                <w:sz w:val="7"/>
              </w:rPr>
            </w:pPr>
          </w:p>
          <w:p>
            <w:pPr>
              <w:pStyle w:val="TableParagraph"/>
              <w:spacing w:line="81" w:lineRule="exact"/>
              <w:ind w:left="485"/>
              <w:rPr>
                <w:position w:val="-1"/>
                <w:sz w:val="8"/>
              </w:rPr>
            </w:pPr>
            <w:r>
              <w:rPr>
                <w:position w:val="-1"/>
                <w:sz w:val="8"/>
              </w:rPr>
              <w:drawing>
                <wp:inline distT="0" distB="0" distL="0" distR="0">
                  <wp:extent cx="15239" cy="51815"/>
                  <wp:effectExtent l="0" t="0" r="0" b="0"/>
                  <wp:docPr id="1405" name="Image 1405"/>
                  <wp:cNvGraphicFramePr>
                    <a:graphicFrameLocks/>
                  </wp:cNvGraphicFramePr>
                  <a:graphic>
                    <a:graphicData uri="http://schemas.openxmlformats.org/drawingml/2006/picture">
                      <pic:pic>
                        <pic:nvPicPr>
                          <pic:cNvPr id="1405" name="Image 1405"/>
                          <pic:cNvPicPr/>
                        </pic:nvPicPr>
                        <pic:blipFill>
                          <a:blip r:embed="rId1260" cstate="print"/>
                          <a:stretch>
                            <a:fillRect/>
                          </a:stretch>
                        </pic:blipFill>
                        <pic:spPr>
                          <a:xfrm>
                            <a:off x="0" y="0"/>
                            <a:ext cx="15239"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77" w:hRule="atLeast"/>
        </w:trPr>
        <w:tc>
          <w:tcPr>
            <w:tcW w:w="384" w:type="dxa"/>
          </w:tcPr>
          <w:p>
            <w:pPr>
              <w:pStyle w:val="TableParagraph"/>
              <w:rPr>
                <w:sz w:val="12"/>
              </w:rPr>
            </w:pPr>
          </w:p>
        </w:tc>
        <w:tc>
          <w:tcPr>
            <w:tcW w:w="749" w:type="dxa"/>
          </w:tcPr>
          <w:p>
            <w:pPr>
              <w:pStyle w:val="TableParagraph"/>
              <w:rPr>
                <w:sz w:val="12"/>
              </w:rPr>
            </w:pPr>
          </w:p>
        </w:tc>
        <w:tc>
          <w:tcPr>
            <w:tcW w:w="4090" w:type="dxa"/>
          </w:tcPr>
          <w:p>
            <w:pPr>
              <w:pStyle w:val="TableParagraph"/>
              <w:spacing w:line="113" w:lineRule="exact"/>
              <w:ind w:left="25"/>
              <w:rPr>
                <w:rFonts w:ascii="Cambria" w:hAnsi="Cambria"/>
                <w:sz w:val="12"/>
              </w:rPr>
            </w:pPr>
            <w:r>
              <w:rPr>
                <w:rFonts w:ascii="Cambria" w:hAnsi="Cambria"/>
                <w:sz w:val="12"/>
              </w:rPr>
              <w:t>АКЦИОНЕРНОЕ</w:t>
            </w:r>
            <w:r>
              <w:rPr>
                <w:rFonts w:ascii="Cambria" w:hAnsi="Cambria"/>
                <w:spacing w:val="25"/>
                <w:sz w:val="12"/>
              </w:rPr>
              <w:t> </w:t>
            </w:r>
            <w:r>
              <w:rPr>
                <w:rFonts w:ascii="Cambria" w:hAnsi="Cambria"/>
                <w:sz w:val="12"/>
              </w:rPr>
              <w:t>ОБЩЕСТВО</w:t>
            </w:r>
            <w:r>
              <w:rPr>
                <w:rFonts w:ascii="Cambria" w:hAnsi="Cambria"/>
                <w:spacing w:val="21"/>
                <w:sz w:val="12"/>
              </w:rPr>
              <w:t> </w:t>
            </w:r>
            <w:r>
              <w:rPr>
                <w:rFonts w:ascii="Cambria" w:hAnsi="Cambria"/>
                <w:sz w:val="12"/>
              </w:rPr>
              <w:t>«НАУЧНО-</w:t>
            </w:r>
            <w:r>
              <w:rPr>
                <w:rFonts w:ascii="Cambria" w:hAnsi="Cambria"/>
                <w:spacing w:val="-2"/>
                <w:sz w:val="12"/>
              </w:rPr>
              <w:t>ІІРОИЗВОДСТВЕННОЕ</w:t>
            </w:r>
          </w:p>
          <w:p>
            <w:pPr>
              <w:pStyle w:val="TableParagraph"/>
              <w:spacing w:before="3"/>
              <w:ind w:left="14"/>
              <w:rPr>
                <w:rFonts w:ascii="Cambria" w:hAnsi="Cambria"/>
                <w:sz w:val="12"/>
              </w:rPr>
            </w:pPr>
            <w:r>
              <w:rPr>
                <w:rFonts w:ascii="Cambria" w:hAnsi="Cambria"/>
                <w:sz w:val="12"/>
              </w:rPr>
              <w:t>НРЕДПРИЯТНЕ</w:t>
            </w:r>
            <w:r>
              <w:rPr>
                <w:rFonts w:ascii="Cambria" w:hAnsi="Cambria"/>
                <w:spacing w:val="7"/>
                <w:sz w:val="12"/>
              </w:rPr>
              <w:t> </w:t>
            </w:r>
            <w:r>
              <w:rPr>
                <w:rFonts w:ascii="Cambria" w:hAnsi="Cambria"/>
                <w:sz w:val="12"/>
              </w:rPr>
              <w:t>«ИСТОК»</w:t>
            </w:r>
            <w:r>
              <w:rPr>
                <w:rFonts w:ascii="Cambria" w:hAnsi="Cambria"/>
                <w:spacing w:val="10"/>
                <w:sz w:val="12"/>
              </w:rPr>
              <w:t> </w:t>
            </w:r>
            <w:r>
              <w:rPr>
                <w:rFonts w:ascii="Cambria" w:hAnsi="Cambria"/>
                <w:sz w:val="12"/>
              </w:rPr>
              <w:t>ИМЕНИ</w:t>
            </w:r>
            <w:r>
              <w:rPr>
                <w:rFonts w:ascii="Cambria" w:hAnsi="Cambria"/>
                <w:spacing w:val="19"/>
                <w:sz w:val="12"/>
              </w:rPr>
              <w:t> </w:t>
            </w:r>
            <w:r>
              <w:rPr>
                <w:rFonts w:ascii="Cambria" w:hAnsi="Cambria"/>
                <w:sz w:val="12"/>
              </w:rPr>
              <w:t>А.</w:t>
            </w:r>
            <w:r>
              <w:rPr>
                <w:rFonts w:ascii="Cambria" w:hAnsi="Cambria"/>
                <w:spacing w:val="1"/>
                <w:sz w:val="12"/>
              </w:rPr>
              <w:t> </w:t>
            </w:r>
            <w:r>
              <w:rPr>
                <w:rFonts w:ascii="Cambria" w:hAnsi="Cambria"/>
                <w:sz w:val="12"/>
              </w:rPr>
              <w:t>И.</w:t>
            </w:r>
            <w:r>
              <w:rPr>
                <w:rFonts w:ascii="Cambria" w:hAnsi="Cambria"/>
                <w:spacing w:val="5"/>
                <w:sz w:val="12"/>
              </w:rPr>
              <w:t> </w:t>
            </w:r>
            <w:r>
              <w:rPr>
                <w:rFonts w:ascii="Cambria" w:hAnsi="Cambria"/>
                <w:spacing w:val="-2"/>
                <w:sz w:val="12"/>
              </w:rPr>
              <w:t>ШОКИНА»</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76" w:lineRule="exact"/>
              <w:ind w:left="485"/>
              <w:rPr>
                <w:position w:val="-1"/>
                <w:sz w:val="7"/>
              </w:rPr>
            </w:pPr>
            <w:r>
              <w:rPr>
                <w:position w:val="-1"/>
                <w:sz w:val="7"/>
              </w:rPr>
              <w:drawing>
                <wp:inline distT="0" distB="0" distL="0" distR="0">
                  <wp:extent cx="15239" cy="48767"/>
                  <wp:effectExtent l="0" t="0" r="0" b="0"/>
                  <wp:docPr id="1406" name="Image 1406"/>
                  <wp:cNvGraphicFramePr>
                    <a:graphicFrameLocks/>
                  </wp:cNvGraphicFramePr>
                  <a:graphic>
                    <a:graphicData uri="http://schemas.openxmlformats.org/drawingml/2006/picture">
                      <pic:pic>
                        <pic:nvPicPr>
                          <pic:cNvPr id="1406" name="Image 1406"/>
                          <pic:cNvPicPr/>
                        </pic:nvPicPr>
                        <pic:blipFill>
                          <a:blip r:embed="rId671" cstate="print"/>
                          <a:stretch>
                            <a:fillRect/>
                          </a:stretch>
                        </pic:blipFill>
                        <pic:spPr>
                          <a:xfrm>
                            <a:off x="0" y="0"/>
                            <a:ext cx="15239" cy="48767"/>
                          </a:xfrm>
                          <a:prstGeom prst="rect">
                            <a:avLst/>
                          </a:prstGeom>
                        </pic:spPr>
                      </pic:pic>
                    </a:graphicData>
                  </a:graphic>
                </wp:inline>
              </w:drawing>
            </w:r>
            <w:r>
              <w:rPr>
                <w:position w:val="-1"/>
                <w:sz w:val="7"/>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68" w:hRule="atLeast"/>
        </w:trPr>
        <w:tc>
          <w:tcPr>
            <w:tcW w:w="384" w:type="dxa"/>
          </w:tcPr>
          <w:p>
            <w:pPr>
              <w:pStyle w:val="TableParagraph"/>
              <w:spacing w:before="50"/>
              <w:ind w:left="128"/>
              <w:rPr>
                <w:sz w:val="11"/>
              </w:rPr>
            </w:pPr>
            <w:r>
              <w:rPr>
                <w:sz w:val="11"/>
              </w:rPr>
              <mc:AlternateContent>
                <mc:Choice Requires="wps">
                  <w:drawing>
                    <wp:anchor distT="0" distB="0" distL="0" distR="0" allowOverlap="1" layoutInCell="1" locked="0" behindDoc="1" simplePos="0" relativeHeight="465554944">
                      <wp:simplePos x="0" y="0"/>
                      <wp:positionH relativeFrom="column">
                        <wp:posOffset>89915</wp:posOffset>
                      </wp:positionH>
                      <wp:positionV relativeFrom="paragraph">
                        <wp:posOffset>-134686</wp:posOffset>
                      </wp:positionV>
                      <wp:extent cx="502920" cy="52069"/>
                      <wp:effectExtent l="0" t="0" r="0" b="0"/>
                      <wp:wrapNone/>
                      <wp:docPr id="1407" name="Group 1407"/>
                      <wp:cNvGraphicFramePr>
                        <a:graphicFrameLocks/>
                      </wp:cNvGraphicFramePr>
                      <a:graphic>
                        <a:graphicData uri="http://schemas.microsoft.com/office/word/2010/wordprocessingGroup">
                          <wpg:wgp>
                            <wpg:cNvPr id="1407" name="Group 1407"/>
                            <wpg:cNvGrpSpPr/>
                            <wpg:grpSpPr>
                              <a:xfrm>
                                <a:off x="0" y="0"/>
                                <a:ext cx="502920" cy="52069"/>
                                <a:chExt cx="502920" cy="52069"/>
                              </a:xfrm>
                            </wpg:grpSpPr>
                            <pic:pic>
                              <pic:nvPicPr>
                                <pic:cNvPr id="1408" name="Image 1408"/>
                                <pic:cNvPicPr/>
                              </pic:nvPicPr>
                              <pic:blipFill>
                                <a:blip r:embed="rId1261" cstate="print"/>
                                <a:stretch>
                                  <a:fillRect/>
                                </a:stretch>
                              </pic:blipFill>
                              <pic:spPr>
                                <a:xfrm>
                                  <a:off x="0" y="0"/>
                                  <a:ext cx="502920" cy="51815"/>
                                </a:xfrm>
                                <a:prstGeom prst="rect">
                                  <a:avLst/>
                                </a:prstGeom>
                              </pic:spPr>
                            </pic:pic>
                          </wpg:wgp>
                        </a:graphicData>
                      </a:graphic>
                    </wp:anchor>
                  </w:drawing>
                </mc:Choice>
                <mc:Fallback>
                  <w:pict>
                    <v:group style="position:absolute;margin-left:7.08pt;margin-top:-10.605236pt;width:39.6pt;height:4.1pt;mso-position-horizontal-relative:column;mso-position-vertical-relative:paragraph;z-index:-37761536" id="docshapegroup261" coordorigin="142,-212" coordsize="792,82">
                      <v:shape style="position:absolute;left:141;top:-213;width:792;height:82" type="#_x0000_t75" id="docshape262" stroked="false">
                        <v:imagedata r:id="rId1261" o:title=""/>
                      </v:shape>
                      <w10:wrap type="none"/>
                    </v:group>
                  </w:pict>
                </mc:Fallback>
              </mc:AlternateContent>
            </w:r>
            <w:r>
              <w:rPr>
                <w:w w:val="80"/>
                <w:sz w:val="11"/>
              </w:rPr>
              <w:t>1</w:t>
            </w:r>
            <w:r>
              <w:rPr>
                <w:spacing w:val="-10"/>
                <w:w w:val="80"/>
                <w:sz w:val="11"/>
              </w:rPr>
              <w:t> </w:t>
            </w:r>
            <w:r>
              <w:rPr>
                <w:spacing w:val="-5"/>
                <w:sz w:val="11"/>
              </w:rPr>
              <w:t>74</w:t>
            </w:r>
          </w:p>
        </w:tc>
        <w:tc>
          <w:tcPr>
            <w:tcW w:w="749" w:type="dxa"/>
          </w:tcPr>
          <w:p>
            <w:pPr>
              <w:pStyle w:val="TableParagraph"/>
              <w:spacing w:before="50"/>
              <w:ind w:left="203"/>
              <w:rPr>
                <w:sz w:val="11"/>
              </w:rPr>
            </w:pPr>
            <w:r>
              <w:rPr>
                <w:spacing w:val="-2"/>
                <w:sz w:val="11"/>
              </w:rPr>
              <w:t>500163</w:t>
            </w:r>
          </w:p>
        </w:tc>
        <w:tc>
          <w:tcPr>
            <w:tcW w:w="4090" w:type="dxa"/>
          </w:tcPr>
          <w:p>
            <w:pPr>
              <w:pStyle w:val="TableParagraph"/>
              <w:spacing w:line="108" w:lineRule="exact"/>
              <w:ind w:left="18"/>
              <w:rPr>
                <w:rFonts w:ascii="Cambria" w:hAnsi="Cambria"/>
                <w:sz w:val="12"/>
              </w:rPr>
            </w:pPr>
            <w:r>
              <w:rPr>
                <w:rFonts w:ascii="Cambria" w:hAnsi="Cambria"/>
                <w:spacing w:val="-2"/>
                <w:w w:val="105"/>
                <w:sz w:val="12"/>
              </w:rPr>
              <w:t>ОБЩЕСТВО</w:t>
            </w:r>
            <w:r>
              <w:rPr>
                <w:rFonts w:ascii="Cambria" w:hAnsi="Cambria"/>
                <w:spacing w:val="11"/>
                <w:w w:val="105"/>
                <w:sz w:val="12"/>
              </w:rPr>
              <w:t> </w:t>
            </w:r>
            <w:r>
              <w:rPr>
                <w:rFonts w:ascii="Cambria" w:hAnsi="Cambria"/>
                <w:spacing w:val="-2"/>
                <w:w w:val="105"/>
                <w:sz w:val="12"/>
              </w:rPr>
              <w:t>С</w:t>
            </w:r>
            <w:r>
              <w:rPr>
                <w:rFonts w:ascii="Cambria" w:hAnsi="Cambria"/>
                <w:spacing w:val="11"/>
                <w:w w:val="105"/>
                <w:sz w:val="12"/>
              </w:rPr>
              <w:t> </w:t>
            </w:r>
            <w:r>
              <w:rPr>
                <w:rFonts w:ascii="Cambria" w:hAnsi="Cambria"/>
                <w:spacing w:val="-2"/>
                <w:w w:val="105"/>
                <w:sz w:val="12"/>
              </w:rPr>
              <w:t>ОГРАНИЧЅННОИ</w:t>
            </w:r>
            <w:r>
              <w:rPr>
                <w:rFonts w:ascii="Cambria" w:hAnsi="Cambria"/>
                <w:spacing w:val="7"/>
                <w:w w:val="105"/>
                <w:sz w:val="12"/>
              </w:rPr>
              <w:t> </w:t>
            </w:r>
            <w:r>
              <w:rPr>
                <w:rFonts w:ascii="Cambria" w:hAnsi="Cambria"/>
                <w:spacing w:val="-2"/>
                <w:w w:val="105"/>
                <w:sz w:val="12"/>
              </w:rPr>
              <w:t>ОТВЕТСТВЕННОСТЫО</w:t>
            </w:r>
            <w:r>
              <w:rPr>
                <w:rFonts w:ascii="Cambria" w:hAnsi="Cambria"/>
                <w:spacing w:val="-8"/>
                <w:w w:val="105"/>
                <w:sz w:val="12"/>
              </w:rPr>
              <w:t> </w:t>
            </w:r>
            <w:r>
              <w:rPr>
                <w:rFonts w:ascii="Cambria" w:hAnsi="Cambria"/>
                <w:spacing w:val="-2"/>
                <w:w w:val="105"/>
                <w:sz w:val="12"/>
              </w:rPr>
              <w:t>«ФЈІЕбОКОМ»</w:t>
            </w:r>
          </w:p>
        </w:tc>
        <w:tc>
          <w:tcPr>
            <w:tcW w:w="1460" w:type="dxa"/>
          </w:tcPr>
          <w:p>
            <w:pPr>
              <w:pStyle w:val="TableParagraph"/>
              <w:rPr>
                <w:sz w:val="12"/>
              </w:rPr>
            </w:pPr>
          </w:p>
        </w:tc>
        <w:tc>
          <w:tcPr>
            <w:tcW w:w="975" w:type="dxa"/>
          </w:tcPr>
          <w:p>
            <w:pPr>
              <w:pStyle w:val="TableParagraph"/>
              <w:rPr>
                <w:sz w:val="7"/>
              </w:rPr>
            </w:pPr>
          </w:p>
          <w:p>
            <w:pPr>
              <w:pStyle w:val="TableParagraph"/>
              <w:spacing w:line="81" w:lineRule="exact"/>
              <w:ind w:left="485"/>
              <w:rPr>
                <w:position w:val="-1"/>
                <w:sz w:val="8"/>
              </w:rPr>
            </w:pPr>
            <w:r>
              <w:rPr>
                <w:position w:val="-1"/>
                <w:sz w:val="8"/>
              </w:rPr>
              <w:drawing>
                <wp:inline distT="0" distB="0" distL="0" distR="0">
                  <wp:extent cx="15239" cy="51815"/>
                  <wp:effectExtent l="0" t="0" r="0" b="0"/>
                  <wp:docPr id="1409" name="Image 1409"/>
                  <wp:cNvGraphicFramePr>
                    <a:graphicFrameLocks/>
                  </wp:cNvGraphicFramePr>
                  <a:graphic>
                    <a:graphicData uri="http://schemas.openxmlformats.org/drawingml/2006/picture">
                      <pic:pic>
                        <pic:nvPicPr>
                          <pic:cNvPr id="1409" name="Image 1409"/>
                          <pic:cNvPicPr/>
                        </pic:nvPicPr>
                        <pic:blipFill>
                          <a:blip r:embed="rId1262" cstate="print"/>
                          <a:stretch>
                            <a:fillRect/>
                          </a:stretch>
                        </pic:blipFill>
                        <pic:spPr>
                          <a:xfrm>
                            <a:off x="0" y="0"/>
                            <a:ext cx="15239"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87" w:hRule="atLeast"/>
        </w:trPr>
        <w:tc>
          <w:tcPr>
            <w:tcW w:w="384" w:type="dxa"/>
          </w:tcPr>
          <w:p>
            <w:pPr>
              <w:pStyle w:val="TableParagraph"/>
              <w:spacing w:before="60"/>
              <w:ind w:left="123"/>
              <w:rPr>
                <w:sz w:val="11"/>
              </w:rPr>
            </w:pPr>
            <w:r>
              <w:rPr>
                <w:w w:val="80"/>
                <w:sz w:val="11"/>
              </w:rPr>
              <w:t>1</w:t>
            </w:r>
            <w:r>
              <w:rPr>
                <w:spacing w:val="-10"/>
                <w:w w:val="80"/>
                <w:sz w:val="11"/>
              </w:rPr>
              <w:t> </w:t>
            </w:r>
            <w:r>
              <w:rPr>
                <w:spacing w:val="-5"/>
                <w:sz w:val="11"/>
              </w:rPr>
              <w:t>75</w:t>
            </w:r>
          </w:p>
        </w:tc>
        <w:tc>
          <w:tcPr>
            <w:tcW w:w="749" w:type="dxa"/>
          </w:tcPr>
          <w:p>
            <w:pPr>
              <w:pStyle w:val="TableParagraph"/>
              <w:spacing w:line="187" w:lineRule="exact"/>
              <w:ind w:left="208" w:right="-44"/>
              <w:rPr>
                <w:position w:val="6"/>
                <w:sz w:val="12"/>
              </w:rPr>
            </w:pPr>
            <w:r>
              <w:rPr>
                <w:sz w:val="11"/>
              </w:rPr>
              <w:t>500164</w:t>
            </w:r>
            <w:r>
              <w:rPr>
                <w:spacing w:val="66"/>
                <w:sz w:val="11"/>
              </w:rPr>
              <w:t>  </w:t>
            </w:r>
            <w:r>
              <w:rPr>
                <w:spacing w:val="-19"/>
                <w:position w:val="6"/>
                <w:sz w:val="12"/>
              </w:rPr>
              <w:t>$</w:t>
            </w:r>
          </w:p>
        </w:tc>
        <w:tc>
          <w:tcPr>
            <w:tcW w:w="4090" w:type="dxa"/>
          </w:tcPr>
          <w:p>
            <w:pPr>
              <w:pStyle w:val="TableParagraph"/>
              <w:spacing w:line="131" w:lineRule="exact"/>
              <w:ind w:left="16"/>
              <w:rPr>
                <w:position w:val="1"/>
                <w:sz w:val="12"/>
              </w:rPr>
            </w:pPr>
            <w:r>
              <w:rPr>
                <w:spacing w:val="-2"/>
                <w:w w:val="90"/>
                <w:position w:val="1"/>
                <w:sz w:val="12"/>
              </w:rPr>
              <w:t>ОБІ</w:t>
            </w:r>
            <w:r>
              <w:rPr>
                <w:spacing w:val="-2"/>
                <w:w w:val="90"/>
                <w:sz w:val="12"/>
              </w:rPr>
              <w:t>p</w:t>
            </w:r>
            <w:r>
              <w:rPr>
                <w:spacing w:val="-2"/>
                <w:w w:val="90"/>
                <w:position w:val="1"/>
                <w:sz w:val="12"/>
              </w:rPr>
              <w:t>Д</w:t>
            </w:r>
            <w:r>
              <w:rPr>
                <w:spacing w:val="-2"/>
                <w:w w:val="90"/>
                <w:sz w:val="12"/>
              </w:rPr>
              <w:t>g</w:t>
            </w:r>
            <w:r>
              <w:rPr>
                <w:spacing w:val="-2"/>
                <w:w w:val="90"/>
                <w:position w:val="1"/>
                <w:sz w:val="12"/>
              </w:rPr>
              <w:t>Е</w:t>
            </w:r>
            <w:r>
              <w:rPr>
                <w:spacing w:val="-2"/>
                <w:w w:val="90"/>
                <w:sz w:val="12"/>
              </w:rPr>
              <w:t>р</w:t>
            </w:r>
            <w:r>
              <w:rPr>
                <w:spacing w:val="-2"/>
                <w:w w:val="90"/>
                <w:position w:val="1"/>
                <w:sz w:val="12"/>
              </w:rPr>
              <w:t>СТВ</w:t>
            </w:r>
            <w:r>
              <w:rPr>
                <w:spacing w:val="-12"/>
                <w:w w:val="90"/>
                <w:position w:val="1"/>
                <w:sz w:val="12"/>
              </w:rPr>
              <w:t> </w:t>
            </w:r>
            <w:r>
              <w:rPr>
                <w:spacing w:val="-2"/>
                <w:w w:val="90"/>
                <w:position w:val="1"/>
                <w:sz w:val="12"/>
              </w:rPr>
              <w:t>О</w:t>
            </w:r>
            <w:r>
              <w:rPr>
                <w:spacing w:val="7"/>
                <w:position w:val="1"/>
                <w:sz w:val="12"/>
              </w:rPr>
              <w:t> </w:t>
            </w:r>
            <w:r>
              <w:rPr>
                <w:spacing w:val="-2"/>
                <w:w w:val="90"/>
                <w:position w:val="1"/>
                <w:sz w:val="12"/>
              </w:rPr>
              <w:t>С</w:t>
            </w:r>
            <w:r>
              <w:rPr>
                <w:spacing w:val="9"/>
                <w:position w:val="1"/>
                <w:sz w:val="12"/>
              </w:rPr>
              <w:t> </w:t>
            </w:r>
            <w:r>
              <w:rPr>
                <w:spacing w:val="-2"/>
                <w:w w:val="90"/>
                <w:position w:val="1"/>
                <w:sz w:val="12"/>
              </w:rPr>
              <w:t>ОГРАІ-ШЧЕННОИ</w:t>
            </w:r>
            <w:r>
              <w:rPr>
                <w:spacing w:val="33"/>
                <w:position w:val="1"/>
                <w:sz w:val="12"/>
              </w:rPr>
              <w:t> </w:t>
            </w:r>
            <w:r>
              <w:rPr>
                <w:spacing w:val="-2"/>
                <w:w w:val="90"/>
                <w:position w:val="1"/>
                <w:sz w:val="12"/>
              </w:rPr>
              <w:t>ОТВЕТСТВЕННОСТЬЮ</w:t>
            </w:r>
            <w:r>
              <w:rPr>
                <w:spacing w:val="-3"/>
                <w:position w:val="1"/>
                <w:sz w:val="12"/>
              </w:rPr>
              <w:t> </w:t>
            </w:r>
            <w:r>
              <w:rPr>
                <w:spacing w:val="-2"/>
                <w:w w:val="90"/>
                <w:position w:val="1"/>
                <w:sz w:val="12"/>
              </w:rPr>
              <w:t>«ХОРОШИЕ</w:t>
            </w:r>
          </w:p>
        </w:tc>
        <w:tc>
          <w:tcPr>
            <w:tcW w:w="1460" w:type="dxa"/>
          </w:tcPr>
          <w:p>
            <w:pPr>
              <w:pStyle w:val="TableParagraph"/>
              <w:rPr>
                <w:sz w:val="12"/>
              </w:rPr>
            </w:pPr>
          </w:p>
        </w:tc>
        <w:tc>
          <w:tcPr>
            <w:tcW w:w="975" w:type="dxa"/>
          </w:tcPr>
          <w:p>
            <w:pPr>
              <w:pStyle w:val="TableParagraph"/>
              <w:spacing w:before="10"/>
              <w:rPr>
                <w:sz w:val="7"/>
              </w:rPr>
            </w:pPr>
          </w:p>
          <w:p>
            <w:pPr>
              <w:pStyle w:val="TableParagraph"/>
              <w:spacing w:line="76" w:lineRule="exact"/>
              <w:ind w:left="480"/>
              <w:rPr>
                <w:position w:val="-1"/>
                <w:sz w:val="7"/>
              </w:rPr>
            </w:pPr>
            <w:r>
              <w:rPr>
                <w:position w:val="-1"/>
                <w:sz w:val="7"/>
              </w:rPr>
              <w:drawing>
                <wp:inline distT="0" distB="0" distL="0" distR="0">
                  <wp:extent cx="15239" cy="48767"/>
                  <wp:effectExtent l="0" t="0" r="0" b="0"/>
                  <wp:docPr id="1410" name="Image 1410"/>
                  <wp:cNvGraphicFramePr>
                    <a:graphicFrameLocks/>
                  </wp:cNvGraphicFramePr>
                  <a:graphic>
                    <a:graphicData uri="http://schemas.openxmlformats.org/drawingml/2006/picture">
                      <pic:pic>
                        <pic:nvPicPr>
                          <pic:cNvPr id="1410" name="Image 1410"/>
                          <pic:cNvPicPr/>
                        </pic:nvPicPr>
                        <pic:blipFill>
                          <a:blip r:embed="rId1263" cstate="print"/>
                          <a:stretch>
                            <a:fillRect/>
                          </a:stretch>
                        </pic:blipFill>
                        <pic:spPr>
                          <a:xfrm>
                            <a:off x="0" y="0"/>
                            <a:ext cx="15239" cy="48767"/>
                          </a:xfrm>
                          <a:prstGeom prst="rect">
                            <a:avLst/>
                          </a:prstGeom>
                        </pic:spPr>
                      </pic:pic>
                    </a:graphicData>
                  </a:graphic>
                </wp:inline>
              </w:drawing>
            </w:r>
            <w:r>
              <w:rPr>
                <w:position w:val="-1"/>
                <w:sz w:val="7"/>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68" w:hRule="atLeast"/>
        </w:trPr>
        <w:tc>
          <w:tcPr>
            <w:tcW w:w="384" w:type="dxa"/>
          </w:tcPr>
          <w:p>
            <w:pPr>
              <w:pStyle w:val="TableParagraph"/>
              <w:spacing w:before="41"/>
              <w:ind w:left="122"/>
              <w:rPr>
                <w:sz w:val="12"/>
              </w:rPr>
            </w:pPr>
            <w:r>
              <w:rPr>
                <w:spacing w:val="-5"/>
                <w:sz w:val="12"/>
              </w:rPr>
              <w:t>176</w:t>
            </w:r>
          </w:p>
        </w:tc>
        <w:tc>
          <w:tcPr>
            <w:tcW w:w="749" w:type="dxa"/>
          </w:tcPr>
          <w:p>
            <w:pPr>
              <w:pStyle w:val="TableParagraph"/>
              <w:spacing w:before="41"/>
              <w:ind w:left="202"/>
              <w:rPr>
                <w:sz w:val="12"/>
              </w:rPr>
            </w:pPr>
            <w:r>
              <w:rPr>
                <w:spacing w:val="-2"/>
                <w:sz w:val="12"/>
              </w:rPr>
              <w:t>500165</w:t>
            </w:r>
          </w:p>
        </w:tc>
        <w:tc>
          <w:tcPr>
            <w:tcW w:w="4090" w:type="dxa"/>
          </w:tcPr>
          <w:p>
            <w:pPr>
              <w:pStyle w:val="TableParagraph"/>
              <w:spacing w:line="107" w:lineRule="exact"/>
              <w:ind w:left="16"/>
              <w:rPr>
                <w:sz w:val="12"/>
              </w:rPr>
            </w:pPr>
            <w:r>
              <w:rPr>
                <w:w w:val="90"/>
                <w:sz w:val="12"/>
              </w:rPr>
              <w:t>ОБЩЕСТВО</w:t>
            </w:r>
            <w:r>
              <w:rPr>
                <w:spacing w:val="18"/>
                <w:sz w:val="12"/>
              </w:rPr>
              <w:t> </w:t>
            </w:r>
            <w:r>
              <w:rPr>
                <w:w w:val="90"/>
                <w:sz w:val="12"/>
              </w:rPr>
              <w:t>С</w:t>
            </w:r>
            <w:r>
              <w:rPr>
                <w:spacing w:val="9"/>
                <w:sz w:val="12"/>
              </w:rPr>
              <w:t> </w:t>
            </w:r>
            <w:r>
              <w:rPr>
                <w:w w:val="90"/>
                <w:sz w:val="12"/>
              </w:rPr>
              <w:t>ОГРАІ-Of-ШННОИ</w:t>
            </w:r>
            <w:r>
              <w:rPr>
                <w:spacing w:val="10"/>
                <w:sz w:val="12"/>
              </w:rPr>
              <w:t> </w:t>
            </w:r>
            <w:r>
              <w:rPr>
                <w:w w:val="90"/>
                <w:sz w:val="12"/>
              </w:rPr>
              <w:t>О</w:t>
            </w:r>
            <w:r>
              <w:rPr>
                <w:spacing w:val="-7"/>
                <w:w w:val="90"/>
                <w:sz w:val="12"/>
              </w:rPr>
              <w:t> </w:t>
            </w:r>
            <w:r>
              <w:rPr>
                <w:w w:val="90"/>
                <w:sz w:val="12"/>
              </w:rPr>
              <w:t>I</w:t>
            </w:r>
            <w:r>
              <w:rPr>
                <w:spacing w:val="-2"/>
                <w:w w:val="90"/>
                <w:sz w:val="12"/>
              </w:rPr>
              <w:t> </w:t>
            </w:r>
            <w:r>
              <w:rPr>
                <w:w w:val="90"/>
                <w:sz w:val="12"/>
              </w:rPr>
              <w:t>ВЕК</w:t>
            </w:r>
            <w:r>
              <w:rPr>
                <w:spacing w:val="-1"/>
                <w:sz w:val="12"/>
              </w:rPr>
              <w:t> </w:t>
            </w:r>
            <w:r>
              <w:rPr>
                <w:w w:val="90"/>
                <w:sz w:val="12"/>
              </w:rPr>
              <w:t>СЗ</w:t>
            </w:r>
            <w:r>
              <w:rPr>
                <w:spacing w:val="-10"/>
                <w:w w:val="90"/>
                <w:sz w:val="12"/>
              </w:rPr>
              <w:t> </w:t>
            </w:r>
            <w:r>
              <w:rPr>
                <w:spacing w:val="-2"/>
                <w:w w:val="90"/>
                <w:sz w:val="12"/>
              </w:rPr>
              <w:t>ВЬННОСТЬЮ</w:t>
            </w:r>
          </w:p>
          <w:p>
            <w:pPr>
              <w:pStyle w:val="TableParagraph"/>
              <w:spacing w:line="135" w:lineRule="exact" w:before="6"/>
              <w:ind w:left="16"/>
              <w:rPr>
                <w:sz w:val="12"/>
              </w:rPr>
            </w:pPr>
            <w:r>
              <w:rPr>
                <w:spacing w:val="-2"/>
                <w:sz w:val="12"/>
              </w:rPr>
              <w:t>ОЗДОРОВНТЕfЪНЬІЇі</w:t>
            </w:r>
            <w:r>
              <w:rPr>
                <w:spacing w:val="3"/>
                <w:sz w:val="12"/>
              </w:rPr>
              <w:t> </w:t>
            </w:r>
            <w:r>
              <w:rPr>
                <w:spacing w:val="-2"/>
                <w:sz w:val="12"/>
              </w:rPr>
              <w:t>ЦЕНТР</w:t>
            </w:r>
            <w:r>
              <w:rPr>
                <w:spacing w:val="8"/>
                <w:sz w:val="12"/>
              </w:rPr>
              <w:t> </w:t>
            </w:r>
            <w:r>
              <w:rPr>
                <w:spacing w:val="-2"/>
                <w:sz w:val="12"/>
              </w:rPr>
              <w:t>«KOHTPAKT»</w:t>
            </w:r>
          </w:p>
        </w:tc>
        <w:tc>
          <w:tcPr>
            <w:tcW w:w="1460" w:type="dxa"/>
          </w:tcPr>
          <w:p>
            <w:pPr>
              <w:pStyle w:val="TableParagraph"/>
              <w:rPr>
                <w:sz w:val="12"/>
              </w:rPr>
            </w:pPr>
          </w:p>
        </w:tc>
        <w:tc>
          <w:tcPr>
            <w:tcW w:w="975" w:type="dxa"/>
          </w:tcPr>
          <w:p>
            <w:pPr>
              <w:pStyle w:val="TableParagraph"/>
              <w:spacing w:before="41"/>
              <w:ind w:left="90" w:right="73"/>
              <w:jc w:val="center"/>
              <w:rPr>
                <w:sz w:val="12"/>
              </w:rPr>
            </w:pPr>
            <w:r>
              <w:rPr>
                <w:sz w:val="12"/>
              </w:rPr>
              <mc:AlternateContent>
                <mc:Choice Requires="wps">
                  <w:drawing>
                    <wp:anchor distT="0" distB="0" distL="0" distR="0" allowOverlap="1" layoutInCell="1" locked="0" behindDoc="1" simplePos="0" relativeHeight="465555968">
                      <wp:simplePos x="0" y="0"/>
                      <wp:positionH relativeFrom="column">
                        <wp:posOffset>306324</wp:posOffset>
                      </wp:positionH>
                      <wp:positionV relativeFrom="paragraph">
                        <wp:posOffset>377590</wp:posOffset>
                      </wp:positionV>
                      <wp:extent cx="15240" cy="189230"/>
                      <wp:effectExtent l="0" t="0" r="0" b="0"/>
                      <wp:wrapNone/>
                      <wp:docPr id="1411" name="Group 1411"/>
                      <wp:cNvGraphicFramePr>
                        <a:graphicFrameLocks/>
                      </wp:cNvGraphicFramePr>
                      <a:graphic>
                        <a:graphicData uri="http://schemas.microsoft.com/office/word/2010/wordprocessingGroup">
                          <wpg:wgp>
                            <wpg:cNvPr id="1411" name="Group 1411"/>
                            <wpg:cNvGrpSpPr/>
                            <wpg:grpSpPr>
                              <a:xfrm>
                                <a:off x="0" y="0"/>
                                <a:ext cx="15240" cy="189230"/>
                                <a:chExt cx="15240" cy="189230"/>
                              </a:xfrm>
                            </wpg:grpSpPr>
                            <pic:pic>
                              <pic:nvPicPr>
                                <pic:cNvPr id="1412" name="Image 1412"/>
                                <pic:cNvPicPr/>
                              </pic:nvPicPr>
                              <pic:blipFill>
                                <a:blip r:embed="rId1264" cstate="print"/>
                                <a:stretch>
                                  <a:fillRect/>
                                </a:stretch>
                              </pic:blipFill>
                              <pic:spPr>
                                <a:xfrm>
                                  <a:off x="0" y="0"/>
                                  <a:ext cx="15239" cy="188975"/>
                                </a:xfrm>
                                <a:prstGeom prst="rect">
                                  <a:avLst/>
                                </a:prstGeom>
                              </pic:spPr>
                            </pic:pic>
                          </wpg:wgp>
                        </a:graphicData>
                      </a:graphic>
                    </wp:anchor>
                  </w:drawing>
                </mc:Choice>
                <mc:Fallback>
                  <w:pict>
                    <v:group style="position:absolute;margin-left:24.120001pt;margin-top:29.731562pt;width:1.2pt;height:14.9pt;mso-position-horizontal-relative:column;mso-position-vertical-relative:paragraph;z-index:-37760512" id="docshapegroup263" coordorigin="482,595" coordsize="24,298">
                      <v:shape style="position:absolute;left:482;top:594;width:24;height:298" type="#_x0000_t75" id="docshape264" stroked="false">
                        <v:imagedata r:id="rId1264" o:title=""/>
                      </v:shape>
                      <w10:wrap type="none"/>
                    </v:group>
                  </w:pict>
                </mc:Fallback>
              </mc:AlternateContent>
            </w:r>
            <w:r>
              <w:rPr>
                <w:spacing w:val="-10"/>
                <w:sz w:val="12"/>
              </w:rPr>
              <w:t>1</w:t>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82" w:hRule="atLeast"/>
        </w:trPr>
        <w:tc>
          <w:tcPr>
            <w:tcW w:w="384" w:type="dxa"/>
          </w:tcPr>
          <w:p>
            <w:pPr>
              <w:pStyle w:val="TableParagraph"/>
              <w:spacing w:before="55"/>
              <w:ind w:left="138"/>
              <w:rPr>
                <w:sz w:val="12"/>
              </w:rPr>
            </w:pPr>
            <w:r>
              <w:rPr>
                <w:spacing w:val="-5"/>
                <w:sz w:val="12"/>
              </w:rPr>
              <w:t>І77</w:t>
            </w:r>
          </w:p>
        </w:tc>
        <w:tc>
          <w:tcPr>
            <w:tcW w:w="749" w:type="dxa"/>
          </w:tcPr>
          <w:p>
            <w:pPr>
              <w:pStyle w:val="TableParagraph"/>
              <w:spacing w:before="55"/>
              <w:ind w:left="208"/>
              <w:rPr>
                <w:sz w:val="12"/>
              </w:rPr>
            </w:pPr>
            <w:r>
              <w:rPr>
                <w:spacing w:val="-2"/>
                <w:sz w:val="12"/>
              </w:rPr>
              <w:t>300207</w:t>
            </w:r>
          </w:p>
        </w:tc>
        <w:tc>
          <w:tcPr>
            <w:tcW w:w="4090" w:type="dxa"/>
          </w:tcPr>
          <w:p>
            <w:pPr>
              <w:pStyle w:val="TableParagraph"/>
              <w:spacing w:line="122" w:lineRule="exact"/>
              <w:ind w:left="16"/>
              <w:rPr>
                <w:sz w:val="12"/>
              </w:rPr>
            </w:pPr>
            <w:r>
              <w:rPr>
                <w:spacing w:val="-6"/>
                <w:sz w:val="12"/>
              </w:rPr>
              <w:t>ОБІДЕСТВО</w:t>
            </w:r>
            <w:r>
              <w:rPr>
                <w:spacing w:val="14"/>
                <w:sz w:val="12"/>
              </w:rPr>
              <w:t> </w:t>
            </w:r>
            <w:r>
              <w:rPr>
                <w:spacing w:val="-6"/>
                <w:sz w:val="12"/>
              </w:rPr>
              <w:t>С</w:t>
            </w:r>
            <w:r>
              <w:rPr>
                <w:spacing w:val="10"/>
                <w:sz w:val="12"/>
              </w:rPr>
              <w:t> </w:t>
            </w:r>
            <w:r>
              <w:rPr>
                <w:spacing w:val="-6"/>
                <w:sz w:val="12"/>
              </w:rPr>
              <w:t>ОГРАННЧЕННОИ</w:t>
            </w:r>
            <w:r>
              <w:rPr>
                <w:spacing w:val="24"/>
                <w:sz w:val="12"/>
              </w:rPr>
              <w:t> </w:t>
            </w:r>
            <w:r>
              <w:rPr>
                <w:spacing w:val="-6"/>
                <w:sz w:val="12"/>
              </w:rPr>
              <w:t>ОТВЕТСТВЕННОСТЬЮ</w:t>
            </w:r>
            <w:r>
              <w:rPr>
                <w:spacing w:val="6"/>
                <w:sz w:val="12"/>
              </w:rPr>
              <w:t> </w:t>
            </w:r>
            <w:r>
              <w:rPr>
                <w:spacing w:val="-6"/>
                <w:sz w:val="12"/>
              </w:rPr>
              <w:t>«В</w:t>
            </w:r>
            <w:r>
              <w:rPr>
                <w:spacing w:val="-12"/>
                <w:sz w:val="12"/>
              </w:rPr>
              <w:t> </w:t>
            </w:r>
            <w:r>
              <w:rPr>
                <w:spacing w:val="-6"/>
                <w:sz w:val="12"/>
              </w:rPr>
              <w:t>AПI</w:t>
            </w:r>
            <w:r>
              <w:rPr>
                <w:spacing w:val="7"/>
                <w:sz w:val="12"/>
              </w:rPr>
              <w:t> </w:t>
            </w:r>
            <w:r>
              <w:rPr>
                <w:spacing w:val="-6"/>
                <w:sz w:val="12"/>
              </w:rPr>
              <w:t>ДОКТОР»</w:t>
            </w:r>
          </w:p>
        </w:tc>
        <w:tc>
          <w:tcPr>
            <w:tcW w:w="1460" w:type="dxa"/>
          </w:tcPr>
          <w:p>
            <w:pPr>
              <w:pStyle w:val="TableParagraph"/>
              <w:rPr>
                <w:sz w:val="12"/>
              </w:rPr>
            </w:pPr>
          </w:p>
        </w:tc>
        <w:tc>
          <w:tcPr>
            <w:tcW w:w="975" w:type="dxa"/>
          </w:tcPr>
          <w:p>
            <w:pPr>
              <w:pStyle w:val="TableParagraph"/>
              <w:spacing w:before="10"/>
              <w:rPr>
                <w:sz w:val="7"/>
              </w:rPr>
            </w:pPr>
          </w:p>
          <w:p>
            <w:pPr>
              <w:pStyle w:val="TableParagraph"/>
              <w:spacing w:line="81" w:lineRule="exact"/>
              <w:ind w:left="480"/>
              <w:rPr>
                <w:position w:val="-1"/>
                <w:sz w:val="8"/>
              </w:rPr>
            </w:pPr>
            <w:r>
              <w:rPr>
                <w:position w:val="-1"/>
                <w:sz w:val="8"/>
              </w:rPr>
              <w:drawing>
                <wp:inline distT="0" distB="0" distL="0" distR="0">
                  <wp:extent cx="15239" cy="51815"/>
                  <wp:effectExtent l="0" t="0" r="0" b="0"/>
                  <wp:docPr id="1413" name="Image 1413"/>
                  <wp:cNvGraphicFramePr>
                    <a:graphicFrameLocks/>
                  </wp:cNvGraphicFramePr>
                  <a:graphic>
                    <a:graphicData uri="http://schemas.openxmlformats.org/drawingml/2006/picture">
                      <pic:pic>
                        <pic:nvPicPr>
                          <pic:cNvPr id="1413" name="Image 1413"/>
                          <pic:cNvPicPr/>
                        </pic:nvPicPr>
                        <pic:blipFill>
                          <a:blip r:embed="rId841" cstate="print"/>
                          <a:stretch>
                            <a:fillRect/>
                          </a:stretch>
                        </pic:blipFill>
                        <pic:spPr>
                          <a:xfrm>
                            <a:off x="0" y="0"/>
                            <a:ext cx="15239"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138" w:hRule="atLeast"/>
        </w:trPr>
        <w:tc>
          <w:tcPr>
            <w:tcW w:w="384" w:type="dxa"/>
          </w:tcPr>
          <w:p>
            <w:pPr>
              <w:pStyle w:val="TableParagraph"/>
              <w:spacing w:line="117" w:lineRule="exact"/>
              <w:ind w:left="122"/>
              <w:rPr>
                <w:sz w:val="12"/>
              </w:rPr>
            </w:pPr>
            <w:r>
              <w:rPr>
                <w:spacing w:val="-5"/>
                <w:sz w:val="12"/>
              </w:rPr>
              <w:t>178</w:t>
            </w:r>
          </w:p>
        </w:tc>
        <w:tc>
          <w:tcPr>
            <w:tcW w:w="749" w:type="dxa"/>
          </w:tcPr>
          <w:p>
            <w:pPr>
              <w:pStyle w:val="TableParagraph"/>
              <w:spacing w:line="117" w:lineRule="exact"/>
              <w:ind w:left="207"/>
              <w:rPr>
                <w:sz w:val="12"/>
              </w:rPr>
            </w:pPr>
            <w:r>
              <w:rPr>
                <w:spacing w:val="-2"/>
                <w:sz w:val="12"/>
              </w:rPr>
              <w:t>500307</w:t>
            </w:r>
          </w:p>
        </w:tc>
        <w:tc>
          <w:tcPr>
            <w:tcW w:w="4090" w:type="dxa"/>
          </w:tcPr>
          <w:p>
            <w:pPr>
              <w:pStyle w:val="TableParagraph"/>
              <w:spacing w:line="118" w:lineRule="exact"/>
              <w:ind w:left="14"/>
              <w:rPr>
                <w:rFonts w:ascii="Cambria" w:hAnsi="Cambria"/>
                <w:sz w:val="12"/>
              </w:rPr>
            </w:pPr>
            <w:r>
              <w:rPr>
                <w:rFonts w:ascii="Cambria" w:hAnsi="Cambria"/>
                <w:sz w:val="12"/>
              </w:rPr>
              <w:t>ОБЩЕСТВО</w:t>
            </w:r>
            <w:r>
              <w:rPr>
                <w:rFonts w:ascii="Cambria" w:hAnsi="Cambria"/>
                <w:spacing w:val="24"/>
                <w:sz w:val="12"/>
              </w:rPr>
              <w:t> </w:t>
            </w:r>
            <w:r>
              <w:rPr>
                <w:rFonts w:ascii="Cambria" w:hAnsi="Cambria"/>
                <w:sz w:val="12"/>
              </w:rPr>
              <w:t>С</w:t>
            </w:r>
            <w:r>
              <w:rPr>
                <w:rFonts w:ascii="Cambria" w:hAnsi="Cambria"/>
                <w:spacing w:val="23"/>
                <w:sz w:val="12"/>
              </w:rPr>
              <w:t> </w:t>
            </w:r>
            <w:r>
              <w:rPr>
                <w:rFonts w:ascii="Cambria" w:hAnsi="Cambria"/>
                <w:sz w:val="12"/>
              </w:rPr>
              <w:t>ОГРАНИЧЕННОИ</w:t>
            </w:r>
            <w:r>
              <w:rPr>
                <w:rFonts w:ascii="Cambria" w:hAnsi="Cambria"/>
                <w:spacing w:val="29"/>
                <w:sz w:val="12"/>
              </w:rPr>
              <w:t> </w:t>
            </w:r>
            <w:r>
              <w:rPr>
                <w:rFonts w:ascii="Cambria" w:hAnsi="Cambria"/>
                <w:sz w:val="12"/>
              </w:rPr>
              <w:t>ОТВЕТСТВЕННОСТЬЮ</w:t>
            </w:r>
            <w:r>
              <w:rPr>
                <w:rFonts w:ascii="Cambria" w:hAnsi="Cambria"/>
                <w:spacing w:val="8"/>
                <w:sz w:val="12"/>
              </w:rPr>
              <w:t> </w:t>
            </w:r>
            <w:r>
              <w:rPr>
                <w:rFonts w:ascii="Cambria" w:hAnsi="Cambria"/>
                <w:spacing w:val="-2"/>
                <w:sz w:val="12"/>
              </w:rPr>
              <w:t>«ДИОМАГ»</w:t>
            </w:r>
          </w:p>
        </w:tc>
        <w:tc>
          <w:tcPr>
            <w:tcW w:w="1460" w:type="dxa"/>
          </w:tcPr>
          <w:p>
            <w:pPr>
              <w:pStyle w:val="TableParagraph"/>
              <w:rPr>
                <w:sz w:val="8"/>
              </w:rPr>
            </w:pPr>
          </w:p>
        </w:tc>
        <w:tc>
          <w:tcPr>
            <w:tcW w:w="975" w:type="dxa"/>
          </w:tcPr>
          <w:p>
            <w:pPr>
              <w:pStyle w:val="TableParagraph"/>
              <w:rPr>
                <w:sz w:val="8"/>
              </w:rPr>
            </w:pPr>
          </w:p>
        </w:tc>
        <w:tc>
          <w:tcPr>
            <w:tcW w:w="1090" w:type="dxa"/>
          </w:tcPr>
          <w:p>
            <w:pPr>
              <w:pStyle w:val="TableParagraph"/>
              <w:rPr>
                <w:sz w:val="8"/>
              </w:rPr>
            </w:pPr>
          </w:p>
        </w:tc>
        <w:tc>
          <w:tcPr>
            <w:tcW w:w="980" w:type="dxa"/>
          </w:tcPr>
          <w:p>
            <w:pPr>
              <w:pStyle w:val="TableParagraph"/>
              <w:rPr>
                <w:sz w:val="8"/>
              </w:rPr>
            </w:pPr>
          </w:p>
        </w:tc>
        <w:tc>
          <w:tcPr>
            <w:tcW w:w="980" w:type="dxa"/>
          </w:tcPr>
          <w:p>
            <w:pPr>
              <w:pStyle w:val="TableParagraph"/>
              <w:rPr>
                <w:sz w:val="8"/>
              </w:rPr>
            </w:pPr>
          </w:p>
        </w:tc>
        <w:tc>
          <w:tcPr>
            <w:tcW w:w="855" w:type="dxa"/>
          </w:tcPr>
          <w:p>
            <w:pPr>
              <w:pStyle w:val="TableParagraph"/>
              <w:rPr>
                <w:sz w:val="8"/>
              </w:rPr>
            </w:pPr>
          </w:p>
        </w:tc>
        <w:tc>
          <w:tcPr>
            <w:tcW w:w="817" w:type="dxa"/>
          </w:tcPr>
          <w:p>
            <w:pPr>
              <w:pStyle w:val="TableParagraph"/>
              <w:rPr>
                <w:sz w:val="8"/>
              </w:rPr>
            </w:pPr>
          </w:p>
        </w:tc>
        <w:tc>
          <w:tcPr>
            <w:tcW w:w="841" w:type="dxa"/>
          </w:tcPr>
          <w:p>
            <w:pPr>
              <w:pStyle w:val="TableParagraph"/>
              <w:rPr>
                <w:sz w:val="8"/>
              </w:rPr>
            </w:pPr>
          </w:p>
        </w:tc>
        <w:tc>
          <w:tcPr>
            <w:tcW w:w="711" w:type="dxa"/>
          </w:tcPr>
          <w:p>
            <w:pPr>
              <w:pStyle w:val="TableParagraph"/>
              <w:rPr>
                <w:sz w:val="8"/>
              </w:rPr>
            </w:pPr>
          </w:p>
        </w:tc>
        <w:tc>
          <w:tcPr>
            <w:tcW w:w="965" w:type="dxa"/>
          </w:tcPr>
          <w:p>
            <w:pPr>
              <w:pStyle w:val="TableParagraph"/>
              <w:rPr>
                <w:sz w:val="8"/>
              </w:rPr>
            </w:pPr>
          </w:p>
        </w:tc>
      </w:tr>
      <w:tr>
        <w:trPr>
          <w:trHeight w:val="277" w:hRule="atLeast"/>
        </w:trPr>
        <w:tc>
          <w:tcPr>
            <w:tcW w:w="384" w:type="dxa"/>
          </w:tcPr>
          <w:p>
            <w:pPr>
              <w:pStyle w:val="TableParagraph"/>
              <w:spacing w:before="46"/>
              <w:ind w:left="122"/>
              <w:rPr>
                <w:sz w:val="12"/>
              </w:rPr>
            </w:pPr>
            <w:r>
              <w:rPr>
                <w:spacing w:val="-5"/>
                <w:sz w:val="12"/>
              </w:rPr>
              <w:t>179</w:t>
            </w:r>
          </w:p>
        </w:tc>
        <w:tc>
          <w:tcPr>
            <w:tcW w:w="749" w:type="dxa"/>
          </w:tcPr>
          <w:p>
            <w:pPr>
              <w:pStyle w:val="TableParagraph"/>
              <w:spacing w:before="46"/>
              <w:ind w:left="202"/>
              <w:rPr>
                <w:sz w:val="12"/>
              </w:rPr>
            </w:pPr>
            <w:r>
              <w:rPr>
                <w:spacing w:val="-2"/>
                <w:sz w:val="12"/>
              </w:rPr>
              <w:t>500502</w:t>
            </w:r>
          </w:p>
        </w:tc>
        <w:tc>
          <w:tcPr>
            <w:tcW w:w="4090" w:type="dxa"/>
          </w:tcPr>
          <w:p>
            <w:pPr>
              <w:pStyle w:val="TableParagraph"/>
              <w:spacing w:line="90" w:lineRule="exact"/>
              <w:ind w:left="8"/>
              <w:rPr>
                <w:rFonts w:ascii="Cambria" w:hAnsi="Cambria"/>
                <w:sz w:val="16"/>
              </w:rPr>
            </w:pPr>
            <w:r>
              <w:rPr>
                <w:rFonts w:ascii="Cambria" w:hAnsi="Cambria"/>
                <w:spacing w:val="-2"/>
                <w:w w:val="90"/>
                <w:sz w:val="16"/>
              </w:rPr>
              <w:t>пхьличноь</w:t>
            </w:r>
            <w:r>
              <w:rPr>
                <w:rFonts w:ascii="Cambria" w:hAnsi="Cambria"/>
                <w:spacing w:val="14"/>
                <w:sz w:val="16"/>
              </w:rPr>
              <w:t> </w:t>
            </w:r>
            <w:r>
              <w:rPr>
                <w:rFonts w:ascii="Cambria" w:hAnsi="Cambria"/>
                <w:spacing w:val="-2"/>
                <w:w w:val="90"/>
                <w:sz w:val="16"/>
              </w:rPr>
              <w:t>AкциoнEPнoE</w:t>
            </w:r>
            <w:r>
              <w:rPr>
                <w:rFonts w:ascii="Cambria" w:hAnsi="Cambria"/>
                <w:spacing w:val="8"/>
                <w:sz w:val="16"/>
              </w:rPr>
              <w:t> </w:t>
            </w:r>
            <w:r>
              <w:rPr>
                <w:rFonts w:ascii="Cambria" w:hAnsi="Cambria"/>
                <w:spacing w:val="-2"/>
                <w:w w:val="90"/>
                <w:sz w:val="16"/>
              </w:rPr>
              <w:t>оьщсство</w:t>
            </w:r>
            <w:r>
              <w:rPr>
                <w:rFonts w:ascii="Cambria" w:hAnsi="Cambria"/>
                <w:spacing w:val="-3"/>
                <w:sz w:val="16"/>
              </w:rPr>
              <w:t> </w:t>
            </w:r>
            <w:r>
              <w:rPr>
                <w:rFonts w:ascii="Cambria" w:hAnsi="Cambria"/>
                <w:spacing w:val="-2"/>
                <w:w w:val="90"/>
                <w:sz w:val="16"/>
              </w:rPr>
              <w:t>‹долгоітяvднвнског</w:t>
            </w:r>
          </w:p>
          <w:p>
            <w:pPr>
              <w:pStyle w:val="TableParagraph"/>
              <w:spacing w:line="167" w:lineRule="exact"/>
              <w:ind w:left="12"/>
              <w:rPr>
                <w:rFonts w:ascii="Cambria" w:hAnsi="Cambria"/>
                <w:sz w:val="17"/>
              </w:rPr>
            </w:pPr>
            <w:r>
              <w:rPr>
                <w:rFonts w:ascii="Cambria" w:hAnsi="Cambria"/>
                <w:spacing w:val="-2"/>
                <w:w w:val="85"/>
                <w:sz w:val="17"/>
              </w:rPr>
              <w:t>нAvчнo-пвoизвoдcтвгннoь</w:t>
            </w:r>
            <w:r>
              <w:rPr>
                <w:rFonts w:ascii="Cambria" w:hAnsi="Cambria"/>
                <w:spacing w:val="36"/>
                <w:sz w:val="17"/>
              </w:rPr>
              <w:t> </w:t>
            </w:r>
            <w:r>
              <w:rPr>
                <w:rFonts w:ascii="Cambria" w:hAnsi="Cambria"/>
                <w:spacing w:val="-2"/>
                <w:w w:val="85"/>
                <w:sz w:val="17"/>
              </w:rPr>
              <w:t>ітегдгп'иятиг»</w:t>
            </w:r>
          </w:p>
        </w:tc>
        <w:tc>
          <w:tcPr>
            <w:tcW w:w="1460" w:type="dxa"/>
          </w:tcPr>
          <w:p>
            <w:pPr>
              <w:pStyle w:val="TableParagraph"/>
              <w:rPr>
                <w:sz w:val="12"/>
              </w:rPr>
            </w:pPr>
          </w:p>
        </w:tc>
        <w:tc>
          <w:tcPr>
            <w:tcW w:w="975" w:type="dxa"/>
          </w:tcPr>
          <w:p>
            <w:pPr>
              <w:pStyle w:val="TableParagraph"/>
              <w:rPr>
                <w:sz w:val="12"/>
              </w:rPr>
            </w:pP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82" w:hRule="atLeast"/>
        </w:trPr>
        <w:tc>
          <w:tcPr>
            <w:tcW w:w="384" w:type="dxa"/>
          </w:tcPr>
          <w:p>
            <w:pPr>
              <w:pStyle w:val="TableParagraph"/>
              <w:spacing w:before="51"/>
              <w:ind w:left="117"/>
              <w:rPr>
                <w:sz w:val="12"/>
              </w:rPr>
            </w:pPr>
            <w:r>
              <w:rPr>
                <w:spacing w:val="-5"/>
                <w:sz w:val="12"/>
              </w:rPr>
              <w:t>180</w:t>
            </w:r>
          </w:p>
        </w:tc>
        <w:tc>
          <w:tcPr>
            <w:tcW w:w="749" w:type="dxa"/>
          </w:tcPr>
          <w:p>
            <w:pPr>
              <w:pStyle w:val="TableParagraph"/>
              <w:spacing w:before="51"/>
              <w:ind w:left="202"/>
              <w:rPr>
                <w:sz w:val="12"/>
              </w:rPr>
            </w:pPr>
            <w:r>
              <w:rPr>
                <w:spacing w:val="-2"/>
                <w:sz w:val="12"/>
              </w:rPr>
              <w:t>500611</w:t>
            </w:r>
          </w:p>
        </w:tc>
        <w:tc>
          <w:tcPr>
            <w:tcW w:w="4090" w:type="dxa"/>
          </w:tcPr>
          <w:p>
            <w:pPr>
              <w:pStyle w:val="TableParagraph"/>
              <w:spacing w:line="113" w:lineRule="exact"/>
              <w:ind w:left="14"/>
              <w:rPr>
                <w:rFonts w:ascii="Cambria" w:hAnsi="Cambria"/>
                <w:sz w:val="12"/>
              </w:rPr>
            </w:pPr>
            <w:r>
              <w:rPr>
                <w:rFonts w:ascii="Cambria" w:hAnsi="Cambria"/>
                <w:sz w:val="12"/>
              </w:rPr>
              <w:t>ОБЩЕСТВО</w:t>
            </w:r>
            <w:r>
              <w:rPr>
                <w:rFonts w:ascii="Cambria" w:hAnsi="Cambria"/>
                <w:spacing w:val="1"/>
                <w:sz w:val="12"/>
              </w:rPr>
              <w:t> </w:t>
            </w:r>
            <w:r>
              <w:rPr>
                <w:rFonts w:ascii="Cambria" w:hAnsi="Cambria"/>
                <w:sz w:val="12"/>
              </w:rPr>
              <w:t>С OFPA1-OI'-IEHHOИ</w:t>
            </w:r>
            <w:r>
              <w:rPr>
                <w:rFonts w:ascii="Cambria" w:hAnsi="Cambria"/>
                <w:spacing w:val="-7"/>
                <w:sz w:val="12"/>
              </w:rPr>
              <w:t> </w:t>
            </w:r>
            <w:r>
              <w:rPr>
                <w:rFonts w:ascii="Cambria" w:hAnsi="Cambria"/>
                <w:sz w:val="12"/>
              </w:rPr>
              <w:t>ОТВЕТСТВЕННОСТЬЮ</w:t>
            </w:r>
            <w:r>
              <w:rPr>
                <w:rFonts w:ascii="Cambria" w:hAnsi="Cambria"/>
                <w:spacing w:val="-4"/>
                <w:sz w:val="12"/>
              </w:rPr>
              <w:t> </w:t>
            </w:r>
            <w:r>
              <w:rPr>
                <w:rFonts w:ascii="Cambria" w:hAnsi="Cambria"/>
                <w:spacing w:val="-2"/>
                <w:sz w:val="12"/>
              </w:rPr>
              <w:t>«ЦЕНТР</w:t>
            </w:r>
          </w:p>
          <w:p>
            <w:pPr>
              <w:pStyle w:val="TableParagraph"/>
              <w:spacing w:before="3"/>
              <w:ind w:left="12"/>
              <w:rPr>
                <w:rFonts w:ascii="Cambria" w:hAnsi="Cambria"/>
                <w:sz w:val="12"/>
              </w:rPr>
            </w:pPr>
            <w:r>
              <w:rPr>
                <w:rFonts w:ascii="Cambria" w:hAnsi="Cambria"/>
                <w:spacing w:val="-2"/>
                <w:sz w:val="12"/>
              </w:rPr>
              <w:t>TAPГETHOÈt</w:t>
            </w:r>
            <w:r>
              <w:rPr>
                <w:rFonts w:ascii="Cambria" w:hAnsi="Cambria"/>
                <w:spacing w:val="1"/>
                <w:sz w:val="12"/>
              </w:rPr>
              <w:t> </w:t>
            </w:r>
            <w:r>
              <w:rPr>
                <w:rFonts w:ascii="Cambria" w:hAnsi="Cambria"/>
                <w:spacing w:val="-2"/>
                <w:sz w:val="12"/>
              </w:rPr>
              <w:t>ТЕРАГІШL›</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76" w:lineRule="exact"/>
              <w:ind w:left="480"/>
              <w:rPr>
                <w:position w:val="-1"/>
                <w:sz w:val="7"/>
              </w:rPr>
            </w:pPr>
            <w:r>
              <w:rPr>
                <w:position w:val="-1"/>
                <w:sz w:val="7"/>
              </w:rPr>
              <w:drawing>
                <wp:inline distT="0" distB="0" distL="0" distR="0">
                  <wp:extent cx="12191" cy="48768"/>
                  <wp:effectExtent l="0" t="0" r="0" b="0"/>
                  <wp:docPr id="1414" name="Image 1414"/>
                  <wp:cNvGraphicFramePr>
                    <a:graphicFrameLocks/>
                  </wp:cNvGraphicFramePr>
                  <a:graphic>
                    <a:graphicData uri="http://schemas.openxmlformats.org/drawingml/2006/picture">
                      <pic:pic>
                        <pic:nvPicPr>
                          <pic:cNvPr id="1414" name="Image 1414"/>
                          <pic:cNvPicPr/>
                        </pic:nvPicPr>
                        <pic:blipFill>
                          <a:blip r:embed="rId1265" cstate="print"/>
                          <a:stretch>
                            <a:fillRect/>
                          </a:stretch>
                        </pic:blipFill>
                        <pic:spPr>
                          <a:xfrm>
                            <a:off x="0" y="0"/>
                            <a:ext cx="12191" cy="48768"/>
                          </a:xfrm>
                          <a:prstGeom prst="rect">
                            <a:avLst/>
                          </a:prstGeom>
                        </pic:spPr>
                      </pic:pic>
                    </a:graphicData>
                  </a:graphic>
                </wp:inline>
              </w:drawing>
            </w:r>
            <w:r>
              <w:rPr>
                <w:position w:val="-1"/>
                <w:sz w:val="7"/>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77" w:hRule="atLeast"/>
        </w:trPr>
        <w:tc>
          <w:tcPr>
            <w:tcW w:w="384" w:type="dxa"/>
          </w:tcPr>
          <w:p>
            <w:pPr>
              <w:pStyle w:val="TableParagraph"/>
              <w:spacing w:before="51"/>
              <w:ind w:left="122"/>
              <w:rPr>
                <w:sz w:val="12"/>
              </w:rPr>
            </w:pPr>
            <w:r>
              <w:rPr>
                <w:spacing w:val="-5"/>
                <w:sz w:val="12"/>
              </w:rPr>
              <w:t>181</w:t>
            </w:r>
          </w:p>
        </w:tc>
        <w:tc>
          <w:tcPr>
            <w:tcW w:w="749" w:type="dxa"/>
          </w:tcPr>
          <w:p>
            <w:pPr>
              <w:pStyle w:val="TableParagraph"/>
              <w:spacing w:before="51"/>
              <w:ind w:left="202"/>
              <w:rPr>
                <w:sz w:val="12"/>
              </w:rPr>
            </w:pPr>
            <w:r>
              <w:rPr>
                <w:spacing w:val="-2"/>
                <w:sz w:val="12"/>
              </w:rPr>
              <w:t>500613</w:t>
            </w:r>
          </w:p>
        </w:tc>
        <w:tc>
          <w:tcPr>
            <w:tcW w:w="4090" w:type="dxa"/>
          </w:tcPr>
          <w:p>
            <w:pPr>
              <w:pStyle w:val="TableParagraph"/>
              <w:spacing w:line="113" w:lineRule="exact"/>
              <w:ind w:left="14"/>
              <w:rPr>
                <w:rFonts w:ascii="Cambria" w:hAnsi="Cambria"/>
                <w:sz w:val="12"/>
              </w:rPr>
            </w:pPr>
            <w:r>
              <w:rPr>
                <w:rFonts w:ascii="Cambria" w:hAnsi="Cambria"/>
                <w:sz w:val="12"/>
              </w:rPr>
              <w:t>ОБЩЕСТВО</w:t>
            </w:r>
            <w:r>
              <w:rPr>
                <w:rFonts w:ascii="Cambria" w:hAnsi="Cambria"/>
                <w:spacing w:val="24"/>
                <w:sz w:val="12"/>
              </w:rPr>
              <w:t> </w:t>
            </w:r>
            <w:r>
              <w:rPr>
                <w:rFonts w:ascii="Cambria" w:hAnsi="Cambria"/>
                <w:sz w:val="12"/>
              </w:rPr>
              <w:t>С</w:t>
            </w:r>
            <w:r>
              <w:rPr>
                <w:rFonts w:ascii="Cambria" w:hAnsi="Cambria"/>
                <w:spacing w:val="27"/>
                <w:sz w:val="12"/>
              </w:rPr>
              <w:t> </w:t>
            </w:r>
            <w:r>
              <w:rPr>
                <w:rFonts w:ascii="Cambria" w:hAnsi="Cambria"/>
                <w:sz w:val="12"/>
              </w:rPr>
              <w:t>ОГРАННЧЕННОИ</w:t>
            </w:r>
            <w:r>
              <w:rPr>
                <w:rFonts w:ascii="Cambria" w:hAnsi="Cambria"/>
                <w:spacing w:val="21"/>
                <w:sz w:val="12"/>
              </w:rPr>
              <w:t> </w:t>
            </w:r>
            <w:r>
              <w:rPr>
                <w:rFonts w:ascii="Cambria" w:hAnsi="Cambria"/>
                <w:sz w:val="12"/>
              </w:rPr>
              <w:t>ОТВЕТСТВЕННОСТЬЮ</w:t>
            </w:r>
            <w:r>
              <w:rPr>
                <w:rFonts w:ascii="Cambria" w:hAnsi="Cambria"/>
                <w:spacing w:val="7"/>
                <w:sz w:val="12"/>
              </w:rPr>
              <w:t> </w:t>
            </w:r>
            <w:r>
              <w:rPr>
                <w:rFonts w:ascii="Cambria" w:hAnsi="Cambria"/>
                <w:spacing w:val="-4"/>
                <w:sz w:val="12"/>
              </w:rPr>
              <w:t>«КДЛ</w:t>
            </w:r>
          </w:p>
          <w:p>
            <w:pPr>
              <w:pStyle w:val="TableParagraph"/>
              <w:spacing w:line="137" w:lineRule="exact" w:before="8"/>
              <w:ind w:left="9"/>
              <w:rPr>
                <w:rFonts w:ascii="Cambria" w:hAnsi="Cambria"/>
                <w:sz w:val="12"/>
              </w:rPr>
            </w:pPr>
            <w:r>
              <w:rPr>
                <w:rFonts w:ascii="Cambria" w:hAnsi="Cambria"/>
                <w:sz w:val="12"/>
              </w:rPr>
              <w:t>ДОМОДЕДОВ</w:t>
            </w:r>
            <w:r>
              <w:rPr>
                <w:rFonts w:ascii="Cambria" w:hAnsi="Cambria"/>
                <w:spacing w:val="1"/>
                <w:sz w:val="12"/>
              </w:rPr>
              <w:t> </w:t>
            </w:r>
            <w:r>
              <w:rPr>
                <w:rFonts w:ascii="Cambria" w:hAnsi="Cambria"/>
                <w:sz w:val="12"/>
              </w:rPr>
              <w:t>O-</w:t>
            </w:r>
            <w:r>
              <w:rPr>
                <w:rFonts w:ascii="Cambria" w:hAnsi="Cambria"/>
                <w:spacing w:val="-2"/>
                <w:sz w:val="12"/>
              </w:rPr>
              <w:t>ТЕСТ»</w:t>
            </w:r>
          </w:p>
        </w:tc>
        <w:tc>
          <w:tcPr>
            <w:tcW w:w="1460" w:type="dxa"/>
          </w:tcPr>
          <w:p>
            <w:pPr>
              <w:pStyle w:val="TableParagraph"/>
              <w:rPr>
                <w:sz w:val="12"/>
              </w:rPr>
            </w:pPr>
          </w:p>
        </w:tc>
        <w:tc>
          <w:tcPr>
            <w:tcW w:w="975" w:type="dxa"/>
          </w:tcPr>
          <w:p>
            <w:pPr>
              <w:pStyle w:val="TableParagraph"/>
              <w:spacing w:before="46"/>
              <w:ind w:left="90" w:right="82"/>
              <w:jc w:val="center"/>
              <w:rPr>
                <w:sz w:val="12"/>
              </w:rPr>
            </w:pPr>
            <w:r>
              <w:rPr>
                <w:spacing w:val="-10"/>
                <w:w w:val="85"/>
                <w:sz w:val="12"/>
              </w:rPr>
              <w:t>1</w:t>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73" w:hRule="atLeast"/>
        </w:trPr>
        <w:tc>
          <w:tcPr>
            <w:tcW w:w="384" w:type="dxa"/>
          </w:tcPr>
          <w:p>
            <w:pPr>
              <w:pStyle w:val="TableParagraph"/>
              <w:spacing w:before="55"/>
              <w:ind w:left="122"/>
              <w:rPr>
                <w:sz w:val="12"/>
              </w:rPr>
            </w:pPr>
            <w:r>
              <w:rPr>
                <w:spacing w:val="-5"/>
                <w:sz w:val="12"/>
              </w:rPr>
              <w:t>182</w:t>
            </w:r>
          </w:p>
        </w:tc>
        <w:tc>
          <w:tcPr>
            <w:tcW w:w="749" w:type="dxa"/>
          </w:tcPr>
          <w:p>
            <w:pPr>
              <w:pStyle w:val="TableParagraph"/>
              <w:spacing w:before="55"/>
              <w:ind w:left="202"/>
              <w:rPr>
                <w:sz w:val="12"/>
              </w:rPr>
            </w:pPr>
            <w:r>
              <w:rPr>
                <w:spacing w:val="-2"/>
                <w:sz w:val="12"/>
              </w:rPr>
              <w:t>500814</w:t>
            </w:r>
          </w:p>
        </w:tc>
        <w:tc>
          <w:tcPr>
            <w:tcW w:w="4090" w:type="dxa"/>
          </w:tcPr>
          <w:p>
            <w:pPr>
              <w:pStyle w:val="TableParagraph"/>
              <w:spacing w:line="118" w:lineRule="exact"/>
              <w:ind w:left="14"/>
              <w:rPr>
                <w:rFonts w:ascii="Cambria" w:hAnsi="Cambria"/>
                <w:sz w:val="12"/>
              </w:rPr>
            </w:pPr>
            <w:r>
              <w:rPr>
                <w:rFonts w:ascii="Cambria" w:hAnsi="Cambria"/>
                <w:sz w:val="12"/>
              </w:rPr>
              <w:t>ОБЩЕСТВО</w:t>
            </w:r>
            <w:r>
              <w:rPr>
                <w:rFonts w:ascii="Cambria" w:hAnsi="Cambria"/>
                <w:spacing w:val="18"/>
                <w:sz w:val="12"/>
              </w:rPr>
              <w:t> </w:t>
            </w:r>
            <w:r>
              <w:rPr>
                <w:rFonts w:ascii="Cambria" w:hAnsi="Cambria"/>
                <w:sz w:val="12"/>
              </w:rPr>
              <w:t>С</w:t>
            </w:r>
            <w:r>
              <w:rPr>
                <w:rFonts w:ascii="Cambria" w:hAnsi="Cambria"/>
                <w:spacing w:val="17"/>
                <w:sz w:val="12"/>
              </w:rPr>
              <w:t> </w:t>
            </w:r>
            <w:r>
              <w:rPr>
                <w:rFonts w:ascii="Cambria" w:hAnsi="Cambria"/>
                <w:sz w:val="12"/>
              </w:rPr>
              <w:t>ОГРАНИЧЕННОИ</w:t>
            </w:r>
            <w:r>
              <w:rPr>
                <w:rFonts w:ascii="Cambria" w:hAnsi="Cambria"/>
                <w:spacing w:val="21"/>
                <w:sz w:val="12"/>
              </w:rPr>
              <w:t> </w:t>
            </w:r>
            <w:r>
              <w:rPr>
                <w:rFonts w:ascii="Cambria" w:hAnsi="Cambria"/>
                <w:sz w:val="12"/>
              </w:rPr>
              <w:t>OTBETCTBEHHO</w:t>
            </w:r>
            <w:r>
              <w:rPr>
                <w:rFonts w:ascii="Cambria" w:hAnsi="Cambria"/>
                <w:spacing w:val="-8"/>
                <w:sz w:val="12"/>
              </w:rPr>
              <w:t> </w:t>
            </w:r>
            <w:r>
              <w:rPr>
                <w:rFonts w:ascii="Cambria" w:hAnsi="Cambria"/>
                <w:sz w:val="12"/>
              </w:rPr>
              <w:t>СТЬЮ</w:t>
            </w:r>
            <w:r>
              <w:rPr>
                <w:rFonts w:ascii="Cambria" w:hAnsi="Cambria"/>
                <w:spacing w:val="3"/>
                <w:sz w:val="12"/>
              </w:rPr>
              <w:t> </w:t>
            </w:r>
            <w:r>
              <w:rPr>
                <w:rFonts w:ascii="Cambria" w:hAnsi="Cambria"/>
                <w:spacing w:val="-2"/>
                <w:sz w:val="12"/>
              </w:rPr>
              <w:t>«MEQHIJHHCLIOI</w:t>
            </w:r>
          </w:p>
          <w:p>
            <w:pPr>
              <w:pStyle w:val="TableParagraph"/>
              <w:spacing w:line="127" w:lineRule="exact" w:before="8"/>
              <w:ind w:left="14"/>
              <w:rPr>
                <w:rFonts w:ascii="Cambria" w:hAnsi="Cambria"/>
                <w:sz w:val="12"/>
              </w:rPr>
            </w:pPr>
            <w:r>
              <w:rPr>
                <w:rFonts w:ascii="Cambria" w:hAnsi="Cambria"/>
                <w:sz w:val="12"/>
              </w:rPr>
              <w:t>tІБНТР-ТОМОГРАФИЯ</w:t>
            </w:r>
            <w:r>
              <w:rPr>
                <w:rFonts w:ascii="Cambria" w:hAnsi="Cambria"/>
                <w:spacing w:val="8"/>
                <w:sz w:val="12"/>
              </w:rPr>
              <w:t> </w:t>
            </w:r>
            <w:r>
              <w:rPr>
                <w:rFonts w:ascii="Cambria" w:hAnsi="Cambria"/>
                <w:spacing w:val="-2"/>
                <w:sz w:val="12"/>
              </w:rPr>
              <w:t>ПЛЮС»</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81" w:lineRule="exact"/>
              <w:ind w:left="475"/>
              <w:rPr>
                <w:position w:val="-1"/>
                <w:sz w:val="8"/>
              </w:rPr>
            </w:pPr>
            <w:r>
              <w:rPr>
                <w:position w:val="-1"/>
                <w:sz w:val="8"/>
              </w:rPr>
              <w:drawing>
                <wp:inline distT="0" distB="0" distL="0" distR="0">
                  <wp:extent cx="15239" cy="51816"/>
                  <wp:effectExtent l="0" t="0" r="0" b="0"/>
                  <wp:docPr id="1415" name="Image 1415"/>
                  <wp:cNvGraphicFramePr>
                    <a:graphicFrameLocks/>
                  </wp:cNvGraphicFramePr>
                  <a:graphic>
                    <a:graphicData uri="http://schemas.openxmlformats.org/drawingml/2006/picture">
                      <pic:pic>
                        <pic:nvPicPr>
                          <pic:cNvPr id="1415" name="Image 1415"/>
                          <pic:cNvPicPr/>
                        </pic:nvPicPr>
                        <pic:blipFill>
                          <a:blip r:embed="rId1035" cstate="print"/>
                          <a:stretch>
                            <a:fillRect/>
                          </a:stretch>
                        </pic:blipFill>
                        <pic:spPr>
                          <a:xfrm>
                            <a:off x="0" y="0"/>
                            <a:ext cx="15239" cy="51816"/>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92" w:hRule="atLeast"/>
        </w:trPr>
        <w:tc>
          <w:tcPr>
            <w:tcW w:w="384" w:type="dxa"/>
          </w:tcPr>
          <w:p>
            <w:pPr>
              <w:pStyle w:val="TableParagraph"/>
              <w:spacing w:before="70"/>
              <w:ind w:left="122"/>
              <w:rPr>
                <w:sz w:val="12"/>
              </w:rPr>
            </w:pPr>
            <w:r>
              <w:rPr>
                <w:spacing w:val="-5"/>
                <w:sz w:val="12"/>
              </w:rPr>
              <w:t>183</w:t>
            </w:r>
          </w:p>
        </w:tc>
        <w:tc>
          <w:tcPr>
            <w:tcW w:w="749" w:type="dxa"/>
          </w:tcPr>
          <w:p>
            <w:pPr>
              <w:pStyle w:val="TableParagraph"/>
              <w:spacing w:before="70"/>
              <w:ind w:left="202"/>
              <w:rPr>
                <w:sz w:val="12"/>
              </w:rPr>
            </w:pPr>
            <w:r>
              <w:rPr>
                <w:spacing w:val="-2"/>
                <w:sz w:val="12"/>
              </w:rPr>
              <w:t>500904</w:t>
            </w:r>
          </w:p>
        </w:tc>
        <w:tc>
          <w:tcPr>
            <w:tcW w:w="4090" w:type="dxa"/>
          </w:tcPr>
          <w:p>
            <w:pPr>
              <w:pStyle w:val="TableParagraph"/>
              <w:tabs>
                <w:tab w:pos="3833" w:val="left" w:leader="none"/>
              </w:tabs>
              <w:spacing w:line="138" w:lineRule="exact"/>
              <w:ind w:left="7"/>
              <w:rPr>
                <w:rFonts w:ascii="Cambria" w:hAnsi="Cambria"/>
                <w:sz w:val="17"/>
              </w:rPr>
            </w:pPr>
            <w:r>
              <w:rPr>
                <w:rFonts w:ascii="Cambria" w:hAnsi="Cambria"/>
                <w:w w:val="85"/>
                <w:sz w:val="17"/>
              </w:rPr>
              <w:t>оыцгство</w:t>
            </w:r>
            <w:r>
              <w:rPr>
                <w:rFonts w:ascii="Cambria" w:hAnsi="Cambria"/>
                <w:spacing w:val="2"/>
                <w:sz w:val="17"/>
              </w:rPr>
              <w:t> </w:t>
            </w:r>
            <w:r>
              <w:rPr>
                <w:rFonts w:ascii="Cambria" w:hAnsi="Cambria"/>
                <w:w w:val="85"/>
                <w:sz w:val="17"/>
              </w:rPr>
              <w:t>с</w:t>
            </w:r>
            <w:r>
              <w:rPr>
                <w:rFonts w:ascii="Cambria" w:hAnsi="Cambria"/>
                <w:spacing w:val="-3"/>
                <w:w w:val="85"/>
                <w:sz w:val="17"/>
              </w:rPr>
              <w:t> </w:t>
            </w:r>
            <w:r>
              <w:rPr>
                <w:rFonts w:ascii="Cambria" w:hAnsi="Cambria"/>
                <w:w w:val="85"/>
                <w:sz w:val="17"/>
              </w:rPr>
              <w:t>огР</w:t>
            </w:r>
            <w:r>
              <w:rPr>
                <w:rFonts w:ascii="Cambria" w:hAnsi="Cambria"/>
                <w:spacing w:val="31"/>
                <w:sz w:val="17"/>
              </w:rPr>
              <w:t>  </w:t>
            </w:r>
            <w:r>
              <w:rPr>
                <w:rFonts w:ascii="Cambria" w:hAnsi="Cambria"/>
                <w:w w:val="85"/>
                <w:sz w:val="17"/>
              </w:rPr>
              <w:t>лшвннои</w:t>
            </w:r>
            <w:r>
              <w:rPr>
                <w:rFonts w:ascii="Cambria" w:hAnsi="Cambria"/>
                <w:spacing w:val="4"/>
                <w:sz w:val="17"/>
              </w:rPr>
              <w:t> </w:t>
            </w:r>
            <w:r>
              <w:rPr>
                <w:rFonts w:ascii="Cambria" w:hAnsi="Cambria"/>
                <w:w w:val="85"/>
                <w:sz w:val="17"/>
              </w:rPr>
              <w:t>ответственностью«мед</w:t>
            </w:r>
            <w:r>
              <w:rPr>
                <w:rFonts w:ascii="Cambria" w:hAnsi="Cambria"/>
                <w:spacing w:val="-5"/>
                <w:w w:val="85"/>
                <w:sz w:val="17"/>
              </w:rPr>
              <w:t> </w:t>
            </w:r>
            <w:r>
              <w:rPr>
                <w:rFonts w:ascii="Cambria" w:hAnsi="Cambria"/>
                <w:w w:val="85"/>
                <w:sz w:val="17"/>
              </w:rPr>
              <w:t>г</w:t>
            </w:r>
            <w:r>
              <w:rPr>
                <w:rFonts w:ascii="Cambria" w:hAnsi="Cambria"/>
                <w:spacing w:val="55"/>
                <w:sz w:val="17"/>
              </w:rPr>
              <w:t> </w:t>
            </w:r>
            <w:r>
              <w:rPr>
                <w:rFonts w:ascii="Cambria" w:hAnsi="Cambria"/>
                <w:spacing w:val="-10"/>
                <w:w w:val="85"/>
                <w:sz w:val="17"/>
              </w:rPr>
              <w:t>Р</w:t>
            </w:r>
            <w:r>
              <w:rPr>
                <w:rFonts w:ascii="Cambria" w:hAnsi="Cambria"/>
                <w:sz w:val="17"/>
              </w:rPr>
              <w:tab/>
            </w:r>
            <w:r>
              <w:rPr>
                <w:rFonts w:ascii="Cambria" w:hAnsi="Cambria"/>
                <w:spacing w:val="-10"/>
                <w:w w:val="95"/>
                <w:sz w:val="17"/>
              </w:rPr>
              <w:t>»</w:t>
            </w:r>
          </w:p>
        </w:tc>
        <w:tc>
          <w:tcPr>
            <w:tcW w:w="1460" w:type="dxa"/>
          </w:tcPr>
          <w:p>
            <w:pPr>
              <w:pStyle w:val="TableParagraph"/>
              <w:rPr>
                <w:sz w:val="12"/>
              </w:rPr>
            </w:pPr>
          </w:p>
        </w:tc>
        <w:tc>
          <w:tcPr>
            <w:tcW w:w="975" w:type="dxa"/>
          </w:tcPr>
          <w:p>
            <w:pPr>
              <w:pStyle w:val="TableParagraph"/>
              <w:spacing w:before="8"/>
              <w:rPr>
                <w:sz w:val="8"/>
              </w:rPr>
            </w:pPr>
          </w:p>
          <w:p>
            <w:pPr>
              <w:pStyle w:val="TableParagraph"/>
              <w:spacing w:line="81" w:lineRule="exact"/>
              <w:ind w:left="475"/>
              <w:rPr>
                <w:position w:val="-1"/>
                <w:sz w:val="8"/>
              </w:rPr>
            </w:pPr>
            <w:r>
              <w:rPr>
                <w:position w:val="-1"/>
                <w:sz w:val="8"/>
              </w:rPr>
              <w:drawing>
                <wp:inline distT="0" distB="0" distL="0" distR="0">
                  <wp:extent cx="15239" cy="51816"/>
                  <wp:effectExtent l="0" t="0" r="0" b="0"/>
                  <wp:docPr id="1416" name="Image 1416"/>
                  <wp:cNvGraphicFramePr>
                    <a:graphicFrameLocks/>
                  </wp:cNvGraphicFramePr>
                  <a:graphic>
                    <a:graphicData uri="http://schemas.openxmlformats.org/drawingml/2006/picture">
                      <pic:pic>
                        <pic:nvPicPr>
                          <pic:cNvPr id="1416" name="Image 1416"/>
                          <pic:cNvPicPr/>
                        </pic:nvPicPr>
                        <pic:blipFill>
                          <a:blip r:embed="rId1266" cstate="print"/>
                          <a:stretch>
                            <a:fillRect/>
                          </a:stretch>
                        </pic:blipFill>
                        <pic:spPr>
                          <a:xfrm>
                            <a:off x="0" y="0"/>
                            <a:ext cx="15239" cy="51816"/>
                          </a:xfrm>
                          <a:prstGeom prst="rect">
                            <a:avLst/>
                          </a:prstGeom>
                        </pic:spPr>
                      </pic:pic>
                    </a:graphicData>
                  </a:graphic>
                </wp:inline>
              </w:drawing>
            </w:r>
            <w:r>
              <w:rPr>
                <w:position w:val="-1"/>
                <w:sz w:val="8"/>
              </w:rPr>
            </w:r>
          </w:p>
        </w:tc>
        <w:tc>
          <w:tcPr>
            <w:tcW w:w="1090" w:type="dxa"/>
          </w:tcPr>
          <w:p>
            <w:pPr>
              <w:pStyle w:val="TableParagraph"/>
              <w:spacing w:before="65"/>
              <w:ind w:left="150" w:right="139"/>
              <w:jc w:val="center"/>
              <w:rPr>
                <w:sz w:val="12"/>
              </w:rPr>
            </w:pPr>
            <w:r>
              <w:rPr>
                <w:spacing w:val="-10"/>
                <w:w w:val="80"/>
                <w:sz w:val="12"/>
              </w:rPr>
              <w:t>I</w:t>
            </w: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spacing w:before="3"/>
              <w:rPr>
                <w:sz w:val="8"/>
              </w:rPr>
            </w:pPr>
          </w:p>
          <w:p>
            <w:pPr>
              <w:pStyle w:val="TableParagraph"/>
              <w:spacing w:line="81" w:lineRule="exact"/>
              <w:ind w:left="395"/>
              <w:rPr>
                <w:position w:val="-1"/>
                <w:sz w:val="8"/>
              </w:rPr>
            </w:pPr>
            <w:r>
              <w:rPr>
                <w:position w:val="-1"/>
                <w:sz w:val="8"/>
              </w:rPr>
              <w:drawing>
                <wp:inline distT="0" distB="0" distL="0" distR="0">
                  <wp:extent cx="15240" cy="51816"/>
                  <wp:effectExtent l="0" t="0" r="0" b="0"/>
                  <wp:docPr id="1417" name="Image 1417"/>
                  <wp:cNvGraphicFramePr>
                    <a:graphicFrameLocks/>
                  </wp:cNvGraphicFramePr>
                  <a:graphic>
                    <a:graphicData uri="http://schemas.openxmlformats.org/drawingml/2006/picture">
                      <pic:pic>
                        <pic:nvPicPr>
                          <pic:cNvPr id="1417" name="Image 1417"/>
                          <pic:cNvPicPr/>
                        </pic:nvPicPr>
                        <pic:blipFill>
                          <a:blip r:embed="rId1267" cstate="print"/>
                          <a:stretch>
                            <a:fillRect/>
                          </a:stretch>
                        </pic:blipFill>
                        <pic:spPr>
                          <a:xfrm>
                            <a:off x="0" y="0"/>
                            <a:ext cx="15240" cy="51816"/>
                          </a:xfrm>
                          <a:prstGeom prst="rect">
                            <a:avLst/>
                          </a:prstGeom>
                        </pic:spPr>
                      </pic:pic>
                    </a:graphicData>
                  </a:graphic>
                </wp:inline>
              </w:drawing>
            </w:r>
            <w:r>
              <w:rPr>
                <w:position w:val="-1"/>
                <w:sz w:val="8"/>
              </w:rPr>
            </w:r>
          </w:p>
        </w:tc>
        <w:tc>
          <w:tcPr>
            <w:tcW w:w="841" w:type="dxa"/>
          </w:tcPr>
          <w:p>
            <w:pPr>
              <w:pStyle w:val="TableParagraph"/>
              <w:spacing w:before="3"/>
              <w:rPr>
                <w:sz w:val="8"/>
              </w:rPr>
            </w:pPr>
          </w:p>
          <w:p>
            <w:pPr>
              <w:pStyle w:val="TableParagraph"/>
              <w:spacing w:line="81" w:lineRule="exact"/>
              <w:ind w:left="399"/>
              <w:rPr>
                <w:position w:val="-1"/>
                <w:sz w:val="8"/>
              </w:rPr>
            </w:pPr>
            <w:r>
              <w:rPr>
                <w:position w:val="-1"/>
                <w:sz w:val="8"/>
              </w:rPr>
              <w:drawing>
                <wp:inline distT="0" distB="0" distL="0" distR="0">
                  <wp:extent cx="15240" cy="51816"/>
                  <wp:effectExtent l="0" t="0" r="0" b="0"/>
                  <wp:docPr id="1418" name="Image 1418"/>
                  <wp:cNvGraphicFramePr>
                    <a:graphicFrameLocks/>
                  </wp:cNvGraphicFramePr>
                  <a:graphic>
                    <a:graphicData uri="http://schemas.openxmlformats.org/drawingml/2006/picture">
                      <pic:pic>
                        <pic:nvPicPr>
                          <pic:cNvPr id="1418" name="Image 1418"/>
                          <pic:cNvPicPr/>
                        </pic:nvPicPr>
                        <pic:blipFill>
                          <a:blip r:embed="rId1268" cstate="print"/>
                          <a:stretch>
                            <a:fillRect/>
                          </a:stretch>
                        </pic:blipFill>
                        <pic:spPr>
                          <a:xfrm>
                            <a:off x="0" y="0"/>
                            <a:ext cx="15240" cy="51816"/>
                          </a:xfrm>
                          <a:prstGeom prst="rect">
                            <a:avLst/>
                          </a:prstGeom>
                        </pic:spPr>
                      </pic:pic>
                    </a:graphicData>
                  </a:graphic>
                </wp:inline>
              </w:drawing>
            </w:r>
            <w:r>
              <w:rPr>
                <w:position w:val="-1"/>
                <w:sz w:val="8"/>
              </w:rPr>
            </w:r>
          </w:p>
        </w:tc>
        <w:tc>
          <w:tcPr>
            <w:tcW w:w="711" w:type="dxa"/>
          </w:tcPr>
          <w:p>
            <w:pPr>
              <w:pStyle w:val="TableParagraph"/>
              <w:spacing w:before="3"/>
              <w:rPr>
                <w:sz w:val="8"/>
              </w:rPr>
            </w:pPr>
          </w:p>
          <w:p>
            <w:pPr>
              <w:pStyle w:val="TableParagraph"/>
              <w:spacing w:line="86" w:lineRule="exact"/>
              <w:ind w:left="331"/>
              <w:rPr>
                <w:position w:val="-1"/>
                <w:sz w:val="8"/>
              </w:rPr>
            </w:pPr>
            <w:r>
              <w:rPr>
                <w:position w:val="-1"/>
                <w:sz w:val="8"/>
              </w:rPr>
              <w:drawing>
                <wp:inline distT="0" distB="0" distL="0" distR="0">
                  <wp:extent cx="15240" cy="54863"/>
                  <wp:effectExtent l="0" t="0" r="0" b="0"/>
                  <wp:docPr id="1419" name="Image 1419"/>
                  <wp:cNvGraphicFramePr>
                    <a:graphicFrameLocks/>
                  </wp:cNvGraphicFramePr>
                  <a:graphic>
                    <a:graphicData uri="http://schemas.openxmlformats.org/drawingml/2006/picture">
                      <pic:pic>
                        <pic:nvPicPr>
                          <pic:cNvPr id="1419" name="Image 1419"/>
                          <pic:cNvPicPr/>
                        </pic:nvPicPr>
                        <pic:blipFill>
                          <a:blip r:embed="rId1269" cstate="print"/>
                          <a:stretch>
                            <a:fillRect/>
                          </a:stretch>
                        </pic:blipFill>
                        <pic:spPr>
                          <a:xfrm>
                            <a:off x="0" y="0"/>
                            <a:ext cx="15240" cy="54863"/>
                          </a:xfrm>
                          <a:prstGeom prst="rect">
                            <a:avLst/>
                          </a:prstGeom>
                        </pic:spPr>
                      </pic:pic>
                    </a:graphicData>
                  </a:graphic>
                </wp:inline>
              </w:drawing>
            </w:r>
            <w:r>
              <w:rPr>
                <w:position w:val="-1"/>
                <w:sz w:val="8"/>
              </w:rPr>
            </w:r>
          </w:p>
        </w:tc>
        <w:tc>
          <w:tcPr>
            <w:tcW w:w="965" w:type="dxa"/>
          </w:tcPr>
          <w:p>
            <w:pPr>
              <w:pStyle w:val="TableParagraph"/>
              <w:rPr>
                <w:sz w:val="12"/>
              </w:rPr>
            </w:pPr>
          </w:p>
        </w:tc>
      </w:tr>
      <w:tr>
        <w:trPr>
          <w:trHeight w:val="277" w:hRule="atLeast"/>
        </w:trPr>
        <w:tc>
          <w:tcPr>
            <w:tcW w:w="384" w:type="dxa"/>
          </w:tcPr>
          <w:p>
            <w:pPr>
              <w:pStyle w:val="TableParagraph"/>
              <w:spacing w:before="60"/>
              <w:ind w:left="117"/>
              <w:rPr>
                <w:sz w:val="12"/>
              </w:rPr>
            </w:pPr>
            <w:r>
              <w:rPr>
                <w:spacing w:val="-5"/>
                <w:sz w:val="12"/>
              </w:rPr>
              <w:t>184</w:t>
            </w:r>
          </w:p>
        </w:tc>
        <w:tc>
          <w:tcPr>
            <w:tcW w:w="749" w:type="dxa"/>
          </w:tcPr>
          <w:p>
            <w:pPr>
              <w:pStyle w:val="TableParagraph"/>
              <w:spacing w:before="60"/>
              <w:ind w:left="202"/>
              <w:rPr>
                <w:sz w:val="12"/>
              </w:rPr>
            </w:pPr>
            <w:r>
              <w:rPr>
                <w:spacing w:val="-2"/>
                <w:sz w:val="12"/>
              </w:rPr>
              <w:t>501005</w:t>
            </w:r>
          </w:p>
        </w:tc>
        <w:tc>
          <w:tcPr>
            <w:tcW w:w="4090" w:type="dxa"/>
          </w:tcPr>
          <w:p>
            <w:pPr>
              <w:pStyle w:val="TableParagraph"/>
              <w:spacing w:line="138" w:lineRule="exact"/>
              <w:ind w:left="13"/>
              <w:rPr>
                <w:rFonts w:ascii="Courier New" w:hAnsi="Courier New"/>
                <w:b/>
                <w:sz w:val="14"/>
              </w:rPr>
            </w:pPr>
            <w:r>
              <w:rPr>
                <w:rFonts w:ascii="Courier New" w:hAnsi="Courier New"/>
                <w:b/>
                <w:spacing w:val="-4"/>
                <w:sz w:val="14"/>
              </w:rPr>
              <w:t>ОЪПtЕСТВОСОГРАННЧЕННОИОТВЕТСТВЕННОСТ&amp;Ю«МТКЛНННК»</w:t>
            </w:r>
          </w:p>
        </w:tc>
        <w:tc>
          <w:tcPr>
            <w:tcW w:w="1460" w:type="dxa"/>
          </w:tcPr>
          <w:p>
            <w:pPr>
              <w:pStyle w:val="TableParagraph"/>
              <w:rPr>
                <w:sz w:val="12"/>
              </w:rPr>
            </w:pPr>
          </w:p>
        </w:tc>
        <w:tc>
          <w:tcPr>
            <w:tcW w:w="975" w:type="dxa"/>
          </w:tcPr>
          <w:p>
            <w:pPr>
              <w:pStyle w:val="TableParagraph"/>
              <w:spacing w:before="55"/>
              <w:ind w:left="90" w:right="78"/>
              <w:jc w:val="center"/>
              <w:rPr>
                <w:sz w:val="12"/>
              </w:rPr>
            </w:pPr>
            <w:r>
              <w:rPr>
                <w:spacing w:val="-10"/>
                <w:w w:val="80"/>
                <w:sz w:val="12"/>
              </w:rPr>
              <w:t>I</w:t>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87" w:hRule="atLeast"/>
        </w:trPr>
        <w:tc>
          <w:tcPr>
            <w:tcW w:w="384" w:type="dxa"/>
          </w:tcPr>
          <w:p>
            <w:pPr>
              <w:pStyle w:val="TableParagraph"/>
              <w:spacing w:before="65"/>
              <w:ind w:left="117"/>
              <w:rPr>
                <w:sz w:val="12"/>
              </w:rPr>
            </w:pPr>
            <w:r>
              <w:rPr>
                <w:spacing w:val="-5"/>
                <w:sz w:val="12"/>
              </w:rPr>
              <w:t>185</w:t>
            </w:r>
          </w:p>
        </w:tc>
        <w:tc>
          <w:tcPr>
            <w:tcW w:w="749" w:type="dxa"/>
          </w:tcPr>
          <w:p>
            <w:pPr>
              <w:pStyle w:val="TableParagraph"/>
              <w:spacing w:before="65"/>
              <w:ind w:left="197"/>
              <w:rPr>
                <w:sz w:val="12"/>
              </w:rPr>
            </w:pPr>
            <w:r>
              <w:rPr>
                <w:spacing w:val="-2"/>
                <w:sz w:val="12"/>
              </w:rPr>
              <w:t>501407</w:t>
            </w:r>
          </w:p>
        </w:tc>
        <w:tc>
          <w:tcPr>
            <w:tcW w:w="4090" w:type="dxa"/>
          </w:tcPr>
          <w:p>
            <w:pPr>
              <w:pStyle w:val="TableParagraph"/>
              <w:spacing w:line="134" w:lineRule="exact"/>
              <w:ind w:left="12"/>
              <w:rPr>
                <w:rFonts w:ascii="Cambria" w:hAnsi="Cambria"/>
                <w:sz w:val="17"/>
              </w:rPr>
            </w:pPr>
            <w:r>
              <w:rPr>
                <w:rFonts w:ascii="Cambria" w:hAnsi="Cambria"/>
                <w:w w:val="85"/>
                <w:sz w:val="17"/>
              </w:rPr>
              <w:t>оьгцгство</w:t>
            </w:r>
            <w:r>
              <w:rPr>
                <w:rFonts w:ascii="Cambria" w:hAnsi="Cambria"/>
                <w:spacing w:val="1"/>
                <w:sz w:val="17"/>
              </w:rPr>
              <w:t> </w:t>
            </w:r>
            <w:r>
              <w:rPr>
                <w:rFonts w:ascii="Cambria" w:hAnsi="Cambria"/>
                <w:w w:val="85"/>
                <w:sz w:val="17"/>
              </w:rPr>
              <w:t>с</w:t>
            </w:r>
            <w:r>
              <w:rPr>
                <w:rFonts w:ascii="Cambria" w:hAnsi="Cambria"/>
                <w:spacing w:val="-7"/>
                <w:w w:val="85"/>
                <w:sz w:val="17"/>
              </w:rPr>
              <w:t> </w:t>
            </w:r>
            <w:r>
              <w:rPr>
                <w:rFonts w:ascii="Cambria" w:hAnsi="Cambria"/>
                <w:w w:val="85"/>
                <w:sz w:val="17"/>
              </w:rPr>
              <w:t>огР</w:t>
            </w:r>
            <w:r>
              <w:rPr>
                <w:rFonts w:ascii="Cambria" w:hAnsi="Cambria"/>
                <w:spacing w:val="62"/>
                <w:w w:val="150"/>
                <w:sz w:val="17"/>
              </w:rPr>
              <w:t> </w:t>
            </w:r>
            <w:r>
              <w:rPr>
                <w:rFonts w:ascii="Cambria" w:hAnsi="Cambria"/>
                <w:w w:val="85"/>
                <w:sz w:val="17"/>
              </w:rPr>
              <w:t>іичьннои</w:t>
            </w:r>
            <w:r>
              <w:rPr>
                <w:rFonts w:ascii="Cambria" w:hAnsi="Cambria"/>
                <w:spacing w:val="-1"/>
                <w:w w:val="85"/>
                <w:sz w:val="17"/>
              </w:rPr>
              <w:t> </w:t>
            </w:r>
            <w:r>
              <w:rPr>
                <w:rFonts w:ascii="Cambria" w:hAnsi="Cambria"/>
                <w:w w:val="85"/>
                <w:sz w:val="17"/>
              </w:rPr>
              <w:t>ответственностью</w:t>
            </w:r>
            <w:r>
              <w:rPr>
                <w:rFonts w:ascii="Cambria" w:hAnsi="Cambria"/>
                <w:spacing w:val="3"/>
                <w:sz w:val="17"/>
              </w:rPr>
              <w:t> </w:t>
            </w:r>
            <w:r>
              <w:rPr>
                <w:rFonts w:ascii="Cambria" w:hAnsi="Cambria"/>
                <w:spacing w:val="-2"/>
                <w:w w:val="85"/>
                <w:sz w:val="17"/>
              </w:rPr>
              <w:t>‹цгнтР</w:t>
            </w:r>
          </w:p>
          <w:p>
            <w:pPr>
              <w:pStyle w:val="TableParagraph"/>
              <w:spacing w:line="133" w:lineRule="exact"/>
              <w:ind w:left="9"/>
              <w:rPr>
                <w:rFonts w:ascii="Cambria" w:hAnsi="Cambria"/>
                <w:sz w:val="12"/>
              </w:rPr>
            </w:pPr>
            <w:r>
              <w:rPr>
                <w:rFonts w:ascii="Cambria" w:hAnsi="Cambria"/>
                <w:sz w:val="12"/>
              </w:rPr>
              <w:t>ГЕМОДИАЛИЗА</w:t>
            </w:r>
            <w:r>
              <w:rPr>
                <w:rFonts w:ascii="Cambria" w:hAnsi="Cambria"/>
                <w:spacing w:val="26"/>
                <w:sz w:val="12"/>
              </w:rPr>
              <w:t> </w:t>
            </w:r>
            <w:r>
              <w:rPr>
                <w:rFonts w:ascii="Cambria" w:hAnsi="Cambria"/>
                <w:spacing w:val="-2"/>
                <w:sz w:val="12"/>
              </w:rPr>
              <w:t>«ДИАЛОГ»</w:t>
            </w:r>
          </w:p>
        </w:tc>
        <w:tc>
          <w:tcPr>
            <w:tcW w:w="1460" w:type="dxa"/>
          </w:tcPr>
          <w:p>
            <w:pPr>
              <w:pStyle w:val="TableParagraph"/>
              <w:rPr>
                <w:sz w:val="12"/>
              </w:rPr>
            </w:pPr>
          </w:p>
        </w:tc>
        <w:tc>
          <w:tcPr>
            <w:tcW w:w="975" w:type="dxa"/>
          </w:tcPr>
          <w:p>
            <w:pPr>
              <w:pStyle w:val="TableParagraph"/>
              <w:spacing w:before="3"/>
              <w:rPr>
                <w:sz w:val="8"/>
              </w:rPr>
            </w:pPr>
          </w:p>
          <w:p>
            <w:pPr>
              <w:pStyle w:val="TableParagraph"/>
              <w:spacing w:line="81" w:lineRule="exact"/>
              <w:ind w:left="475"/>
              <w:rPr>
                <w:position w:val="-1"/>
                <w:sz w:val="8"/>
              </w:rPr>
            </w:pPr>
            <w:r>
              <w:rPr>
                <w:position w:val="-1"/>
                <w:sz w:val="8"/>
              </w:rPr>
              <w:drawing>
                <wp:inline distT="0" distB="0" distL="0" distR="0">
                  <wp:extent cx="12191" cy="51816"/>
                  <wp:effectExtent l="0" t="0" r="0" b="0"/>
                  <wp:docPr id="1420" name="Image 1420"/>
                  <wp:cNvGraphicFramePr>
                    <a:graphicFrameLocks/>
                  </wp:cNvGraphicFramePr>
                  <a:graphic>
                    <a:graphicData uri="http://schemas.openxmlformats.org/drawingml/2006/picture">
                      <pic:pic>
                        <pic:nvPicPr>
                          <pic:cNvPr id="1420" name="Image 1420"/>
                          <pic:cNvPicPr/>
                        </pic:nvPicPr>
                        <pic:blipFill>
                          <a:blip r:embed="rId1270" cstate="print"/>
                          <a:stretch>
                            <a:fillRect/>
                          </a:stretch>
                        </pic:blipFill>
                        <pic:spPr>
                          <a:xfrm>
                            <a:off x="0" y="0"/>
                            <a:ext cx="12191" cy="51816"/>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133" w:hRule="atLeast"/>
        </w:trPr>
        <w:tc>
          <w:tcPr>
            <w:tcW w:w="384" w:type="dxa"/>
          </w:tcPr>
          <w:p>
            <w:pPr>
              <w:pStyle w:val="TableParagraph"/>
              <w:spacing w:line="114" w:lineRule="exact"/>
              <w:ind w:left="112"/>
              <w:rPr>
                <w:sz w:val="12"/>
              </w:rPr>
            </w:pPr>
            <w:r>
              <w:rPr>
                <w:w w:val="70"/>
                <w:sz w:val="12"/>
              </w:rPr>
              <w:t>1</w:t>
            </w:r>
            <w:r>
              <w:rPr>
                <w:spacing w:val="-4"/>
                <w:w w:val="70"/>
                <w:sz w:val="12"/>
              </w:rPr>
              <w:t> </w:t>
            </w:r>
            <w:r>
              <w:rPr>
                <w:spacing w:val="-5"/>
                <w:sz w:val="12"/>
              </w:rPr>
              <w:t>86</w:t>
            </w:r>
          </w:p>
        </w:tc>
        <w:tc>
          <w:tcPr>
            <w:tcW w:w="749" w:type="dxa"/>
          </w:tcPr>
          <w:p>
            <w:pPr>
              <w:pStyle w:val="TableParagraph"/>
              <w:spacing w:line="114" w:lineRule="exact"/>
              <w:ind w:left="197"/>
              <w:rPr>
                <w:sz w:val="12"/>
              </w:rPr>
            </w:pPr>
            <w:r>
              <w:rPr>
                <w:spacing w:val="-2"/>
                <w:sz w:val="12"/>
              </w:rPr>
              <w:t>501513</w:t>
            </w:r>
          </w:p>
        </w:tc>
        <w:tc>
          <w:tcPr>
            <w:tcW w:w="4090" w:type="dxa"/>
          </w:tcPr>
          <w:p>
            <w:pPr>
              <w:pStyle w:val="TableParagraph"/>
              <w:spacing w:line="114" w:lineRule="exact"/>
              <w:ind w:left="9"/>
              <w:rPr>
                <w:rFonts w:ascii="Cambria" w:hAnsi="Cambria"/>
                <w:sz w:val="12"/>
              </w:rPr>
            </w:pPr>
            <w:r>
              <w:rPr>
                <w:rFonts w:ascii="Cambria" w:hAnsi="Cambria"/>
                <w:sz w:val="12"/>
              </w:rPr>
              <w:t>ОБЩЕСТВО</w:t>
            </w:r>
            <w:r>
              <w:rPr>
                <w:rFonts w:ascii="Cambria" w:hAnsi="Cambria"/>
                <w:spacing w:val="24"/>
                <w:sz w:val="12"/>
              </w:rPr>
              <w:t> </w:t>
            </w:r>
            <w:r>
              <w:rPr>
                <w:rFonts w:ascii="Cambria" w:hAnsi="Cambria"/>
                <w:sz w:val="12"/>
              </w:rPr>
              <w:t>С</w:t>
            </w:r>
            <w:r>
              <w:rPr>
                <w:rFonts w:ascii="Cambria" w:hAnsi="Cambria"/>
                <w:spacing w:val="21"/>
                <w:sz w:val="12"/>
              </w:rPr>
              <w:t> </w:t>
            </w:r>
            <w:r>
              <w:rPr>
                <w:rFonts w:ascii="Cambria" w:hAnsi="Cambria"/>
                <w:sz w:val="12"/>
              </w:rPr>
              <w:t>ОГРАНИЧЕННОИ</w:t>
            </w:r>
            <w:r>
              <w:rPr>
                <w:rFonts w:ascii="Cambria" w:hAnsi="Cambria"/>
                <w:spacing w:val="27"/>
                <w:sz w:val="12"/>
              </w:rPr>
              <w:t> </w:t>
            </w:r>
            <w:r>
              <w:rPr>
                <w:rFonts w:ascii="Cambria" w:hAnsi="Cambria"/>
                <w:sz w:val="12"/>
              </w:rPr>
              <w:t>ОТВЕТСТВЕННОСТЬЮ</w:t>
            </w:r>
            <w:r>
              <w:rPr>
                <w:rFonts w:ascii="Cambria" w:hAnsi="Cambria"/>
                <w:spacing w:val="7"/>
                <w:sz w:val="12"/>
              </w:rPr>
              <w:t> </w:t>
            </w:r>
            <w:r>
              <w:rPr>
                <w:rFonts w:ascii="Cambria" w:hAnsi="Cambria"/>
                <w:spacing w:val="-2"/>
                <w:sz w:val="12"/>
              </w:rPr>
              <w:t>«ЗДОРОВБЕ»</w:t>
            </w:r>
          </w:p>
        </w:tc>
        <w:tc>
          <w:tcPr>
            <w:tcW w:w="1460" w:type="dxa"/>
          </w:tcPr>
          <w:p>
            <w:pPr>
              <w:pStyle w:val="TableParagraph"/>
              <w:rPr>
                <w:sz w:val="8"/>
              </w:rPr>
            </w:pPr>
          </w:p>
        </w:tc>
        <w:tc>
          <w:tcPr>
            <w:tcW w:w="975" w:type="dxa"/>
          </w:tcPr>
          <w:p>
            <w:pPr>
              <w:pStyle w:val="TableParagraph"/>
              <w:spacing w:line="76" w:lineRule="exact"/>
              <w:ind w:left="471"/>
              <w:rPr>
                <w:position w:val="-1"/>
                <w:sz w:val="7"/>
              </w:rPr>
            </w:pPr>
            <w:r>
              <w:rPr>
                <w:position w:val="-1"/>
                <w:sz w:val="7"/>
              </w:rPr>
              <w:drawing>
                <wp:inline distT="0" distB="0" distL="0" distR="0">
                  <wp:extent cx="18287" cy="48768"/>
                  <wp:effectExtent l="0" t="0" r="0" b="0"/>
                  <wp:docPr id="1421" name="Image 1421"/>
                  <wp:cNvGraphicFramePr>
                    <a:graphicFrameLocks/>
                  </wp:cNvGraphicFramePr>
                  <a:graphic>
                    <a:graphicData uri="http://schemas.openxmlformats.org/drawingml/2006/picture">
                      <pic:pic>
                        <pic:nvPicPr>
                          <pic:cNvPr id="1421" name="Image 1421"/>
                          <pic:cNvPicPr/>
                        </pic:nvPicPr>
                        <pic:blipFill>
                          <a:blip r:embed="rId1271" cstate="print"/>
                          <a:stretch>
                            <a:fillRect/>
                          </a:stretch>
                        </pic:blipFill>
                        <pic:spPr>
                          <a:xfrm>
                            <a:off x="0" y="0"/>
                            <a:ext cx="18287" cy="48768"/>
                          </a:xfrm>
                          <a:prstGeom prst="rect">
                            <a:avLst/>
                          </a:prstGeom>
                        </pic:spPr>
                      </pic:pic>
                    </a:graphicData>
                  </a:graphic>
                </wp:inline>
              </w:drawing>
            </w:r>
            <w:r>
              <w:rPr>
                <w:position w:val="-1"/>
                <w:sz w:val="7"/>
              </w:rPr>
            </w:r>
          </w:p>
        </w:tc>
        <w:tc>
          <w:tcPr>
            <w:tcW w:w="1090" w:type="dxa"/>
          </w:tcPr>
          <w:p>
            <w:pPr>
              <w:pStyle w:val="TableParagraph"/>
              <w:rPr>
                <w:sz w:val="8"/>
              </w:rPr>
            </w:pPr>
          </w:p>
        </w:tc>
        <w:tc>
          <w:tcPr>
            <w:tcW w:w="980" w:type="dxa"/>
          </w:tcPr>
          <w:p>
            <w:pPr>
              <w:pStyle w:val="TableParagraph"/>
              <w:rPr>
                <w:sz w:val="8"/>
              </w:rPr>
            </w:pPr>
          </w:p>
        </w:tc>
        <w:tc>
          <w:tcPr>
            <w:tcW w:w="980" w:type="dxa"/>
          </w:tcPr>
          <w:p>
            <w:pPr>
              <w:pStyle w:val="TableParagraph"/>
              <w:rPr>
                <w:sz w:val="8"/>
              </w:rPr>
            </w:pPr>
          </w:p>
        </w:tc>
        <w:tc>
          <w:tcPr>
            <w:tcW w:w="855" w:type="dxa"/>
          </w:tcPr>
          <w:p>
            <w:pPr>
              <w:pStyle w:val="TableParagraph"/>
              <w:rPr>
                <w:sz w:val="8"/>
              </w:rPr>
            </w:pPr>
          </w:p>
        </w:tc>
        <w:tc>
          <w:tcPr>
            <w:tcW w:w="817" w:type="dxa"/>
          </w:tcPr>
          <w:p>
            <w:pPr>
              <w:pStyle w:val="TableParagraph"/>
              <w:rPr>
                <w:sz w:val="8"/>
              </w:rPr>
            </w:pPr>
          </w:p>
        </w:tc>
        <w:tc>
          <w:tcPr>
            <w:tcW w:w="841" w:type="dxa"/>
          </w:tcPr>
          <w:p>
            <w:pPr>
              <w:pStyle w:val="TableParagraph"/>
              <w:rPr>
                <w:sz w:val="8"/>
              </w:rPr>
            </w:pPr>
          </w:p>
        </w:tc>
        <w:tc>
          <w:tcPr>
            <w:tcW w:w="711" w:type="dxa"/>
          </w:tcPr>
          <w:p>
            <w:pPr>
              <w:pStyle w:val="TableParagraph"/>
              <w:rPr>
                <w:sz w:val="8"/>
              </w:rPr>
            </w:pPr>
          </w:p>
        </w:tc>
        <w:tc>
          <w:tcPr>
            <w:tcW w:w="965" w:type="dxa"/>
          </w:tcPr>
          <w:p>
            <w:pPr>
              <w:pStyle w:val="TableParagraph"/>
              <w:rPr>
                <w:sz w:val="8"/>
              </w:rPr>
            </w:pPr>
          </w:p>
        </w:tc>
      </w:tr>
      <w:tr>
        <w:trPr>
          <w:trHeight w:val="248" w:hRule="atLeast"/>
        </w:trPr>
        <w:tc>
          <w:tcPr>
            <w:tcW w:w="384" w:type="dxa"/>
          </w:tcPr>
          <w:p>
            <w:pPr>
              <w:pStyle w:val="TableParagraph"/>
              <w:spacing w:before="63"/>
              <w:ind w:left="118"/>
              <w:rPr>
                <w:rFonts w:ascii="Courier New"/>
                <w:sz w:val="12"/>
              </w:rPr>
            </w:pPr>
            <w:r>
              <w:rPr>
                <w:rFonts w:ascii="Courier New"/>
                <w:spacing w:val="-5"/>
                <w:w w:val="90"/>
                <w:sz w:val="12"/>
              </w:rPr>
              <w:t>187</w:t>
            </w:r>
          </w:p>
        </w:tc>
        <w:tc>
          <w:tcPr>
            <w:tcW w:w="749" w:type="dxa"/>
          </w:tcPr>
          <w:p>
            <w:pPr>
              <w:pStyle w:val="TableParagraph"/>
              <w:spacing w:before="63"/>
              <w:ind w:left="192"/>
              <w:rPr>
                <w:rFonts w:ascii="Courier New"/>
                <w:sz w:val="12"/>
              </w:rPr>
            </w:pPr>
            <w:r>
              <w:rPr>
                <w:rFonts w:ascii="Courier New"/>
                <w:spacing w:val="-2"/>
                <w:w w:val="90"/>
                <w:sz w:val="12"/>
              </w:rPr>
              <w:t>501519</w:t>
            </w:r>
          </w:p>
        </w:tc>
        <w:tc>
          <w:tcPr>
            <w:tcW w:w="4090" w:type="dxa"/>
          </w:tcPr>
          <w:p>
            <w:pPr>
              <w:pStyle w:val="TableParagraph"/>
              <w:tabs>
                <w:tab w:pos="1256" w:val="left" w:leader="none"/>
              </w:tabs>
              <w:spacing w:line="125" w:lineRule="exact"/>
              <w:ind w:left="7"/>
              <w:rPr>
                <w:rFonts w:ascii="Cambria" w:hAnsi="Cambria"/>
                <w:sz w:val="17"/>
              </w:rPr>
            </w:pPr>
            <w:r>
              <w:rPr>
                <w:rFonts w:ascii="Cambria" w:hAnsi="Cambria"/>
                <w:w w:val="85"/>
                <w:sz w:val="17"/>
              </w:rPr>
              <w:t>оыдгство</w:t>
            </w:r>
            <w:r>
              <w:rPr>
                <w:rFonts w:ascii="Cambria" w:hAnsi="Cambria"/>
                <w:spacing w:val="14"/>
                <w:sz w:val="17"/>
              </w:rPr>
              <w:t> </w:t>
            </w:r>
            <w:r>
              <w:rPr>
                <w:rFonts w:ascii="Cambria" w:hAnsi="Cambria"/>
                <w:w w:val="85"/>
                <w:sz w:val="17"/>
              </w:rPr>
              <w:t>с</w:t>
            </w:r>
            <w:r>
              <w:rPr>
                <w:rFonts w:ascii="Cambria" w:hAnsi="Cambria"/>
                <w:spacing w:val="-3"/>
                <w:sz w:val="17"/>
              </w:rPr>
              <w:t> </w:t>
            </w:r>
            <w:r>
              <w:rPr>
                <w:rFonts w:ascii="Cambria" w:hAnsi="Cambria"/>
                <w:spacing w:val="-5"/>
                <w:w w:val="85"/>
                <w:sz w:val="17"/>
              </w:rPr>
              <w:t>огР</w:t>
            </w:r>
            <w:r>
              <w:rPr>
                <w:rFonts w:ascii="Cambria" w:hAnsi="Cambria"/>
                <w:sz w:val="17"/>
              </w:rPr>
              <w:tab/>
            </w:r>
            <w:r>
              <w:rPr>
                <w:rFonts w:ascii="Cambria" w:hAnsi="Cambria"/>
                <w:w w:val="85"/>
                <w:sz w:val="17"/>
              </w:rPr>
              <w:t>чгннои</w:t>
            </w:r>
            <w:r>
              <w:rPr>
                <w:rFonts w:ascii="Cambria" w:hAnsi="Cambria"/>
                <w:spacing w:val="2"/>
                <w:sz w:val="17"/>
              </w:rPr>
              <w:t> </w:t>
            </w:r>
            <w:r>
              <w:rPr>
                <w:rFonts w:ascii="Cambria" w:hAnsi="Cambria"/>
                <w:spacing w:val="-2"/>
                <w:w w:val="90"/>
                <w:sz w:val="17"/>
              </w:rPr>
              <w:t>ответственностьюнхvяно—</w:t>
            </w:r>
          </w:p>
          <w:p>
            <w:pPr>
              <w:pStyle w:val="TableParagraph"/>
              <w:spacing w:line="104" w:lineRule="exact"/>
              <w:ind w:left="4"/>
              <w:rPr>
                <w:rFonts w:ascii="Cambria" w:hAnsi="Cambria"/>
                <w:sz w:val="12"/>
              </w:rPr>
            </w:pPr>
            <w:r>
              <w:rPr>
                <w:rFonts w:ascii="Cambria" w:hAnsi="Cambria"/>
                <w:sz w:val="12"/>
              </w:rPr>
              <w:t>ИССЛЕДОВАТЕЈІЪСКИЙ</w:t>
            </w:r>
            <w:r>
              <w:rPr>
                <w:rFonts w:ascii="Cambria" w:hAnsi="Cambria"/>
                <w:spacing w:val="-5"/>
                <w:sz w:val="12"/>
              </w:rPr>
              <w:t> </w:t>
            </w:r>
            <w:r>
              <w:rPr>
                <w:rFonts w:ascii="Cambria" w:hAnsi="Cambria"/>
                <w:sz w:val="12"/>
              </w:rPr>
              <w:t>МЕДИІЩНСЕИЙ</w:t>
            </w:r>
            <w:r>
              <w:rPr>
                <w:rFonts w:ascii="Cambria" w:hAnsi="Cambria"/>
                <w:spacing w:val="20"/>
                <w:sz w:val="12"/>
              </w:rPr>
              <w:t> </w:t>
            </w:r>
            <w:r>
              <w:rPr>
                <w:rFonts w:ascii="Cambria" w:hAnsi="Cambria"/>
                <w:sz w:val="12"/>
              </w:rPr>
              <w:t>ЦЕНТР</w:t>
            </w:r>
            <w:r>
              <w:rPr>
                <w:rFonts w:ascii="Cambria" w:hAnsi="Cambria"/>
                <w:spacing w:val="15"/>
                <w:sz w:val="12"/>
              </w:rPr>
              <w:t> </w:t>
            </w:r>
            <w:r>
              <w:rPr>
                <w:rFonts w:ascii="Cambria" w:hAnsi="Cambria"/>
                <w:sz w:val="12"/>
              </w:rPr>
              <w:t>«МЕОИКА</w:t>
            </w:r>
            <w:r>
              <w:rPr>
                <w:rFonts w:ascii="Cambria" w:hAnsi="Cambria"/>
                <w:spacing w:val="24"/>
                <w:sz w:val="12"/>
              </w:rPr>
              <w:t> </w:t>
            </w:r>
            <w:r>
              <w:rPr>
                <w:rFonts w:ascii="Cambria" w:hAnsi="Cambria"/>
                <w:sz w:val="12"/>
              </w:rPr>
              <w:t>МЕІ-</w:t>
            </w:r>
            <w:r>
              <w:rPr>
                <w:rFonts w:ascii="Cambria" w:hAnsi="Cambria"/>
                <w:spacing w:val="-4"/>
                <w:sz w:val="12"/>
              </w:rPr>
              <w:t>ГІУ»</w:t>
            </w:r>
          </w:p>
        </w:tc>
        <w:tc>
          <w:tcPr>
            <w:tcW w:w="1460" w:type="dxa"/>
          </w:tcPr>
          <w:p>
            <w:pPr>
              <w:pStyle w:val="TableParagraph"/>
              <w:rPr>
                <w:sz w:val="12"/>
              </w:rPr>
            </w:pPr>
          </w:p>
        </w:tc>
        <w:tc>
          <w:tcPr>
            <w:tcW w:w="975" w:type="dxa"/>
          </w:tcPr>
          <w:p>
            <w:pPr>
              <w:pStyle w:val="TableParagraph"/>
              <w:spacing w:before="5"/>
              <w:rPr>
                <w:sz w:val="7"/>
              </w:rPr>
            </w:pPr>
          </w:p>
          <w:p>
            <w:pPr>
              <w:pStyle w:val="TableParagraph"/>
              <w:spacing w:line="81" w:lineRule="exact"/>
              <w:ind w:left="471"/>
              <w:rPr>
                <w:position w:val="-1"/>
                <w:sz w:val="8"/>
              </w:rPr>
            </w:pPr>
            <w:r>
              <w:rPr>
                <w:position w:val="-1"/>
                <w:sz w:val="8"/>
              </w:rPr>
              <w:drawing>
                <wp:inline distT="0" distB="0" distL="0" distR="0">
                  <wp:extent cx="18287" cy="51815"/>
                  <wp:effectExtent l="0" t="0" r="0" b="0"/>
                  <wp:docPr id="1422" name="Image 1422"/>
                  <wp:cNvGraphicFramePr>
                    <a:graphicFrameLocks/>
                  </wp:cNvGraphicFramePr>
                  <a:graphic>
                    <a:graphicData uri="http://schemas.openxmlformats.org/drawingml/2006/picture">
                      <pic:pic>
                        <pic:nvPicPr>
                          <pic:cNvPr id="1422" name="Image 1422"/>
                          <pic:cNvPicPr/>
                        </pic:nvPicPr>
                        <pic:blipFill>
                          <a:blip r:embed="rId1272" cstate="print"/>
                          <a:stretch>
                            <a:fillRect/>
                          </a:stretch>
                        </pic:blipFill>
                        <pic:spPr>
                          <a:xfrm>
                            <a:off x="0" y="0"/>
                            <a:ext cx="18287"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274" w:hRule="atLeast"/>
        </w:trPr>
        <w:tc>
          <w:tcPr>
            <w:tcW w:w="384" w:type="dxa"/>
            <w:vMerge w:val="restart"/>
          </w:tcPr>
          <w:p>
            <w:pPr>
              <w:pStyle w:val="TableParagraph"/>
              <w:spacing w:before="84"/>
              <w:ind w:left="112"/>
              <w:rPr>
                <w:sz w:val="12"/>
              </w:rPr>
            </w:pPr>
            <w:r>
              <w:rPr>
                <w:spacing w:val="-5"/>
                <w:sz w:val="12"/>
              </w:rPr>
              <w:t>188</w:t>
            </w:r>
          </w:p>
          <w:p>
            <w:pPr>
              <w:pStyle w:val="TableParagraph"/>
              <w:spacing w:line="111" w:lineRule="exact" w:before="78"/>
              <w:ind w:left="125"/>
              <w:rPr>
                <w:sz w:val="12"/>
              </w:rPr>
            </w:pPr>
            <w:r>
              <w:rPr>
                <w:w w:val="70"/>
                <w:sz w:val="12"/>
              </w:rPr>
              <w:t>ї</w:t>
            </w:r>
            <w:r>
              <w:rPr>
                <w:spacing w:val="-7"/>
                <w:sz w:val="12"/>
              </w:rPr>
              <w:t> </w:t>
            </w:r>
            <w:r>
              <w:rPr>
                <w:spacing w:val="-5"/>
                <w:sz w:val="12"/>
              </w:rPr>
              <w:t>89</w:t>
            </w:r>
          </w:p>
        </w:tc>
        <w:tc>
          <w:tcPr>
            <w:tcW w:w="749" w:type="dxa"/>
          </w:tcPr>
          <w:p>
            <w:pPr>
              <w:pStyle w:val="TableParagraph"/>
              <w:spacing w:before="84"/>
              <w:ind w:left="197"/>
              <w:rPr>
                <w:sz w:val="12"/>
              </w:rPr>
            </w:pPr>
            <w:r>
              <w:rPr>
                <w:spacing w:val="-2"/>
                <w:sz w:val="12"/>
              </w:rPr>
              <w:t>501602</w:t>
            </w:r>
          </w:p>
        </w:tc>
        <w:tc>
          <w:tcPr>
            <w:tcW w:w="4090" w:type="dxa"/>
          </w:tcPr>
          <w:p>
            <w:pPr>
              <w:pStyle w:val="TableParagraph"/>
              <w:spacing w:before="5"/>
              <w:ind w:left="3"/>
              <w:rPr>
                <w:rFonts w:ascii="Cambria" w:hAnsi="Cambria"/>
                <w:sz w:val="12"/>
              </w:rPr>
            </w:pPr>
            <w:r>
              <w:rPr>
                <w:rFonts w:ascii="Cambria" w:hAnsi="Cambria"/>
                <w:sz w:val="12"/>
              </w:rPr>
              <w:t>ЧАСТНОЕ</w:t>
            </w:r>
            <w:r>
              <w:rPr>
                <w:rFonts w:ascii="Cambria" w:hAnsi="Cambria"/>
                <w:spacing w:val="29"/>
                <w:sz w:val="12"/>
              </w:rPr>
              <w:t> </w:t>
            </w:r>
            <w:r>
              <w:rPr>
                <w:rFonts w:ascii="Cambria" w:hAnsi="Cambria"/>
                <w:sz w:val="12"/>
              </w:rPr>
              <w:t>УЧРЕЖДЕНИЕ</w:t>
            </w:r>
            <w:r>
              <w:rPr>
                <w:rFonts w:ascii="Cambria" w:hAnsi="Cambria"/>
                <w:spacing w:val="33"/>
                <w:sz w:val="12"/>
              </w:rPr>
              <w:t> </w:t>
            </w:r>
            <w:r>
              <w:rPr>
                <w:rFonts w:ascii="Cambria" w:hAnsi="Cambria"/>
                <w:spacing w:val="-2"/>
                <w:sz w:val="12"/>
              </w:rPr>
              <w:t>ЗДРАВООХРАНЕНИЯПОтІКЈІИНИКА</w:t>
            </w:r>
          </w:p>
          <w:p>
            <w:pPr>
              <w:pStyle w:val="TableParagraph"/>
              <w:spacing w:line="105" w:lineRule="exact" w:before="4"/>
              <w:ind w:left="5"/>
              <w:rPr>
                <w:rFonts w:ascii="Cambria" w:hAnsi="Cambria"/>
                <w:sz w:val="12"/>
              </w:rPr>
            </w:pPr>
            <w:r>
              <w:rPr>
                <w:rFonts w:ascii="Cambria" w:hAnsi="Cambria"/>
                <w:sz w:val="12"/>
              </w:rPr>
              <w:t>«РЖД-МЕДИЦШ-ІА»</w:t>
            </w:r>
            <w:r>
              <w:rPr>
                <w:rFonts w:ascii="Cambria" w:hAnsi="Cambria"/>
                <w:spacing w:val="-9"/>
                <w:sz w:val="12"/>
              </w:rPr>
              <w:t> </w:t>
            </w:r>
            <w:r>
              <w:rPr>
                <w:rFonts w:ascii="Cambria" w:hAnsi="Cambria"/>
                <w:sz w:val="12"/>
              </w:rPr>
              <w:t>МИКРОРАЙОНА</w:t>
            </w:r>
            <w:r>
              <w:rPr>
                <w:rFonts w:ascii="Cambria" w:hAnsi="Cambria"/>
                <w:spacing w:val="10"/>
                <w:sz w:val="12"/>
              </w:rPr>
              <w:t> </w:t>
            </w:r>
            <w:r>
              <w:rPr>
                <w:rFonts w:ascii="Cambria" w:hAnsi="Cambria"/>
                <w:sz w:val="12"/>
              </w:rPr>
              <w:t>ОЖЕРЕЛЬЕ</w:t>
            </w:r>
            <w:r>
              <w:rPr>
                <w:rFonts w:ascii="Cambria" w:hAnsi="Cambria"/>
                <w:spacing w:val="3"/>
                <w:sz w:val="12"/>
              </w:rPr>
              <w:t> </w:t>
            </w:r>
            <w:r>
              <w:rPr>
                <w:rFonts w:ascii="Cambria" w:hAnsi="Cambria"/>
                <w:sz w:val="12"/>
              </w:rPr>
              <w:t>ГОРОДА</w:t>
            </w:r>
            <w:r>
              <w:rPr>
                <w:rFonts w:ascii="Cambria" w:hAnsi="Cambria"/>
                <w:spacing w:val="1"/>
                <w:sz w:val="12"/>
              </w:rPr>
              <w:t> </w:t>
            </w:r>
            <w:r>
              <w:rPr>
                <w:rFonts w:ascii="Cambria" w:hAnsi="Cambria"/>
                <w:spacing w:val="-2"/>
                <w:sz w:val="12"/>
              </w:rPr>
              <w:t>КАІВИРА»</w:t>
            </w:r>
          </w:p>
        </w:tc>
        <w:tc>
          <w:tcPr>
            <w:tcW w:w="1460" w:type="dxa"/>
          </w:tcPr>
          <w:p>
            <w:pPr>
              <w:pStyle w:val="TableParagraph"/>
              <w:rPr>
                <w:sz w:val="12"/>
              </w:rPr>
            </w:pPr>
          </w:p>
        </w:tc>
        <w:tc>
          <w:tcPr>
            <w:tcW w:w="975" w:type="dxa"/>
          </w:tcPr>
          <w:p>
            <w:pPr>
              <w:pStyle w:val="TableParagraph"/>
              <w:spacing w:before="11"/>
              <w:rPr>
                <w:sz w:val="9"/>
              </w:rPr>
            </w:pPr>
          </w:p>
          <w:p>
            <w:pPr>
              <w:pStyle w:val="TableParagraph"/>
              <w:spacing w:line="81" w:lineRule="exact"/>
              <w:ind w:left="471"/>
              <w:rPr>
                <w:position w:val="-1"/>
                <w:sz w:val="8"/>
              </w:rPr>
            </w:pPr>
            <w:r>
              <w:rPr>
                <w:position w:val="-1"/>
                <w:sz w:val="8"/>
              </w:rPr>
              <w:drawing>
                <wp:inline distT="0" distB="0" distL="0" distR="0">
                  <wp:extent cx="15239" cy="51815"/>
                  <wp:effectExtent l="0" t="0" r="0" b="0"/>
                  <wp:docPr id="1423" name="Image 1423"/>
                  <wp:cNvGraphicFramePr>
                    <a:graphicFrameLocks/>
                  </wp:cNvGraphicFramePr>
                  <a:graphic>
                    <a:graphicData uri="http://schemas.openxmlformats.org/drawingml/2006/picture">
                      <pic:pic>
                        <pic:nvPicPr>
                          <pic:cNvPr id="1423" name="Image 1423"/>
                          <pic:cNvPicPr/>
                        </pic:nvPicPr>
                        <pic:blipFill>
                          <a:blip r:embed="rId1273" cstate="print"/>
                          <a:stretch>
                            <a:fillRect/>
                          </a:stretch>
                        </pic:blipFill>
                        <pic:spPr>
                          <a:xfrm>
                            <a:off x="0" y="0"/>
                            <a:ext cx="15239" cy="51815"/>
                          </a:xfrm>
                          <a:prstGeom prst="rect">
                            <a:avLst/>
                          </a:prstGeom>
                        </pic:spPr>
                      </pic:pic>
                    </a:graphicData>
                  </a:graphic>
                </wp:inline>
              </w:drawing>
            </w:r>
            <w:r>
              <w:rPr>
                <w:position w:val="-1"/>
                <w:sz w:val="8"/>
              </w:rPr>
            </w:r>
          </w:p>
        </w:tc>
        <w:tc>
          <w:tcPr>
            <w:tcW w:w="1090" w:type="dxa"/>
          </w:tcPr>
          <w:p>
            <w:pPr>
              <w:pStyle w:val="TableParagraph"/>
              <w:spacing w:before="11"/>
              <w:rPr>
                <w:sz w:val="9"/>
              </w:rPr>
            </w:pPr>
          </w:p>
          <w:p>
            <w:pPr>
              <w:pStyle w:val="TableParagraph"/>
              <w:spacing w:line="81" w:lineRule="exact"/>
              <w:ind w:left="532"/>
              <w:rPr>
                <w:position w:val="-1"/>
                <w:sz w:val="8"/>
              </w:rPr>
            </w:pPr>
            <w:r>
              <w:rPr>
                <w:position w:val="-1"/>
                <w:sz w:val="8"/>
              </w:rPr>
              <w:drawing>
                <wp:inline distT="0" distB="0" distL="0" distR="0">
                  <wp:extent cx="12191" cy="51815"/>
                  <wp:effectExtent l="0" t="0" r="0" b="0"/>
                  <wp:docPr id="1424" name="Image 1424"/>
                  <wp:cNvGraphicFramePr>
                    <a:graphicFrameLocks/>
                  </wp:cNvGraphicFramePr>
                  <a:graphic>
                    <a:graphicData uri="http://schemas.openxmlformats.org/drawingml/2006/picture">
                      <pic:pic>
                        <pic:nvPicPr>
                          <pic:cNvPr id="1424" name="Image 1424"/>
                          <pic:cNvPicPr/>
                        </pic:nvPicPr>
                        <pic:blipFill>
                          <a:blip r:embed="rId1079" cstate="print"/>
                          <a:stretch>
                            <a:fillRect/>
                          </a:stretch>
                        </pic:blipFill>
                        <pic:spPr>
                          <a:xfrm>
                            <a:off x="0" y="0"/>
                            <a:ext cx="12191" cy="51815"/>
                          </a:xfrm>
                          <a:prstGeom prst="rect">
                            <a:avLst/>
                          </a:prstGeom>
                        </pic:spPr>
                      </pic:pic>
                    </a:graphicData>
                  </a:graphic>
                </wp:inline>
              </w:drawing>
            </w:r>
            <w:r>
              <w:rPr>
                <w:position w:val="-1"/>
                <w:sz w:val="8"/>
              </w:rPr>
            </w:r>
          </w:p>
        </w:tc>
        <w:tc>
          <w:tcPr>
            <w:tcW w:w="980" w:type="dxa"/>
            <w:vMerge w:val="restart"/>
          </w:tcPr>
          <w:p>
            <w:pPr>
              <w:pStyle w:val="TableParagraph"/>
              <w:spacing w:before="11"/>
              <w:rPr>
                <w:sz w:val="9"/>
              </w:rPr>
            </w:pPr>
          </w:p>
          <w:p>
            <w:pPr>
              <w:pStyle w:val="TableParagraph"/>
              <w:spacing w:line="192" w:lineRule="exact"/>
              <w:ind w:left="-1" w:right="-29"/>
              <w:rPr>
                <w:position w:val="-3"/>
                <w:sz w:val="19"/>
              </w:rPr>
            </w:pPr>
            <w:r>
              <w:rPr>
                <w:position w:val="-3"/>
                <w:sz w:val="19"/>
              </w:rPr>
              <w:drawing>
                <wp:inline distT="0" distB="0" distL="0" distR="0">
                  <wp:extent cx="603503" cy="121919"/>
                  <wp:effectExtent l="0" t="0" r="0" b="0"/>
                  <wp:docPr id="1425" name="Image 1425"/>
                  <wp:cNvGraphicFramePr>
                    <a:graphicFrameLocks/>
                  </wp:cNvGraphicFramePr>
                  <a:graphic>
                    <a:graphicData uri="http://schemas.openxmlformats.org/drawingml/2006/picture">
                      <pic:pic>
                        <pic:nvPicPr>
                          <pic:cNvPr id="1425" name="Image 1425"/>
                          <pic:cNvPicPr/>
                        </pic:nvPicPr>
                        <pic:blipFill>
                          <a:blip r:embed="rId1274" cstate="print"/>
                          <a:stretch>
                            <a:fillRect/>
                          </a:stretch>
                        </pic:blipFill>
                        <pic:spPr>
                          <a:xfrm>
                            <a:off x="0" y="0"/>
                            <a:ext cx="603503" cy="121919"/>
                          </a:xfrm>
                          <a:prstGeom prst="rect">
                            <a:avLst/>
                          </a:prstGeom>
                        </pic:spPr>
                      </pic:pic>
                    </a:graphicData>
                  </a:graphic>
                </wp:inline>
              </w:drawing>
            </w:r>
            <w:r>
              <w:rPr>
                <w:position w:val="-3"/>
                <w:sz w:val="19"/>
              </w:rPr>
            </w: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Borders>
              <w:bottom w:val="single" w:sz="2" w:space="0" w:color="000000"/>
            </w:tcBorders>
          </w:tcPr>
          <w:p>
            <w:pPr>
              <w:pStyle w:val="TableParagraph"/>
              <w:rPr>
                <w:sz w:val="12"/>
              </w:rPr>
            </w:pPr>
          </w:p>
        </w:tc>
        <w:tc>
          <w:tcPr>
            <w:tcW w:w="965" w:type="dxa"/>
          </w:tcPr>
          <w:p>
            <w:pPr>
              <w:pStyle w:val="TableParagraph"/>
              <w:rPr>
                <w:sz w:val="12"/>
              </w:rPr>
            </w:pPr>
          </w:p>
        </w:tc>
      </w:tr>
      <w:tr>
        <w:trPr>
          <w:trHeight w:val="142" w:hRule="atLeast"/>
        </w:trPr>
        <w:tc>
          <w:tcPr>
            <w:tcW w:w="384" w:type="dxa"/>
            <w:vMerge/>
            <w:tcBorders>
              <w:top w:val="nil"/>
            </w:tcBorders>
          </w:tcPr>
          <w:p>
            <w:pPr>
              <w:rPr>
                <w:sz w:val="2"/>
                <w:szCs w:val="2"/>
              </w:rPr>
            </w:pPr>
          </w:p>
        </w:tc>
        <w:tc>
          <w:tcPr>
            <w:tcW w:w="749" w:type="dxa"/>
          </w:tcPr>
          <w:p>
            <w:pPr>
              <w:pStyle w:val="TableParagraph"/>
              <w:spacing w:line="111" w:lineRule="exact" w:before="11"/>
              <w:ind w:left="193"/>
              <w:rPr>
                <w:sz w:val="12"/>
              </w:rPr>
            </w:pPr>
            <w:r>
              <w:rPr>
                <w:spacing w:val="-2"/>
                <w:sz w:val="12"/>
              </w:rPr>
              <w:t>501707</w:t>
            </w:r>
          </w:p>
        </w:tc>
        <w:tc>
          <w:tcPr>
            <w:tcW w:w="4090" w:type="dxa"/>
          </w:tcPr>
          <w:p>
            <w:pPr>
              <w:pStyle w:val="TableParagraph"/>
              <w:spacing w:line="113" w:lineRule="exact" w:before="9"/>
              <w:ind w:left="4"/>
              <w:rPr>
                <w:rFonts w:ascii="Cambria" w:hAnsi="Cambria"/>
                <w:sz w:val="12"/>
              </w:rPr>
            </w:pPr>
            <w:r>
              <w:rPr>
                <w:rFonts w:ascii="Cambria" w:hAnsi="Cambria"/>
                <w:sz w:val="12"/>
              </w:rPr>
              <w:t>ОБЩЕСТВО</w:t>
            </w:r>
            <w:r>
              <w:rPr>
                <w:rFonts w:ascii="Cambria" w:hAnsi="Cambria"/>
                <w:spacing w:val="19"/>
                <w:sz w:val="12"/>
              </w:rPr>
              <w:t> </w:t>
            </w:r>
            <w:r>
              <w:rPr>
                <w:rFonts w:ascii="Cambria" w:hAnsi="Cambria"/>
                <w:sz w:val="12"/>
              </w:rPr>
              <w:t>С</w:t>
            </w:r>
            <w:r>
              <w:rPr>
                <w:rFonts w:ascii="Cambria" w:hAnsi="Cambria"/>
                <w:spacing w:val="16"/>
                <w:sz w:val="12"/>
              </w:rPr>
              <w:t> </w:t>
            </w:r>
            <w:r>
              <w:rPr>
                <w:rFonts w:ascii="Cambria" w:hAnsi="Cambria"/>
                <w:sz w:val="12"/>
              </w:rPr>
              <w:t>ОГРАНИН</w:t>
            </w:r>
            <w:r>
              <w:rPr>
                <w:rFonts w:ascii="Cambria" w:hAnsi="Cambria"/>
                <w:spacing w:val="22"/>
                <w:sz w:val="12"/>
              </w:rPr>
              <w:t> </w:t>
            </w:r>
            <w:r>
              <w:rPr>
                <w:rFonts w:ascii="Cambria" w:hAnsi="Cambria"/>
                <w:sz w:val="12"/>
              </w:rPr>
              <w:t>•ННОИ</w:t>
            </w:r>
            <w:r>
              <w:rPr>
                <w:rFonts w:ascii="Cambria" w:hAnsi="Cambria"/>
                <w:spacing w:val="5"/>
                <w:sz w:val="12"/>
              </w:rPr>
              <w:t> </w:t>
            </w:r>
            <w:r>
              <w:rPr>
                <w:rFonts w:ascii="Cambria" w:hAnsi="Cambria"/>
                <w:sz w:val="12"/>
              </w:rPr>
              <w:t>ОТВЕТСТВЕННОСТЬЮ</w:t>
            </w:r>
            <w:r>
              <w:rPr>
                <w:rFonts w:ascii="Cambria" w:hAnsi="Cambria"/>
                <w:spacing w:val="4"/>
                <w:sz w:val="12"/>
              </w:rPr>
              <w:t> </w:t>
            </w:r>
            <w:r>
              <w:rPr>
                <w:rFonts w:ascii="Cambria" w:hAnsi="Cambria"/>
                <w:spacing w:val="-2"/>
                <w:sz w:val="12"/>
              </w:rPr>
              <w:t>«КЮШИКА›</w:t>
            </w:r>
          </w:p>
        </w:tc>
        <w:tc>
          <w:tcPr>
            <w:tcW w:w="1460" w:type="dxa"/>
          </w:tcPr>
          <w:p>
            <w:pPr>
              <w:pStyle w:val="TableParagraph"/>
              <w:rPr>
                <w:sz w:val="8"/>
              </w:rPr>
            </w:pPr>
          </w:p>
        </w:tc>
        <w:tc>
          <w:tcPr>
            <w:tcW w:w="975" w:type="dxa"/>
          </w:tcPr>
          <w:p>
            <w:pPr>
              <w:pStyle w:val="TableParagraph"/>
              <w:rPr>
                <w:sz w:val="4"/>
              </w:rPr>
            </w:pPr>
          </w:p>
          <w:p>
            <w:pPr>
              <w:pStyle w:val="TableParagraph"/>
              <w:spacing w:line="76" w:lineRule="exact"/>
              <w:ind w:left="471"/>
              <w:rPr>
                <w:position w:val="-1"/>
                <w:sz w:val="7"/>
              </w:rPr>
            </w:pPr>
            <w:r>
              <w:rPr>
                <w:position w:val="-1"/>
                <w:sz w:val="7"/>
              </w:rPr>
              <w:drawing>
                <wp:inline distT="0" distB="0" distL="0" distR="0">
                  <wp:extent cx="12191" cy="48768"/>
                  <wp:effectExtent l="0" t="0" r="0" b="0"/>
                  <wp:docPr id="1426" name="Image 1426"/>
                  <wp:cNvGraphicFramePr>
                    <a:graphicFrameLocks/>
                  </wp:cNvGraphicFramePr>
                  <a:graphic>
                    <a:graphicData uri="http://schemas.openxmlformats.org/drawingml/2006/picture">
                      <pic:pic>
                        <pic:nvPicPr>
                          <pic:cNvPr id="1426" name="Image 1426"/>
                          <pic:cNvPicPr/>
                        </pic:nvPicPr>
                        <pic:blipFill>
                          <a:blip r:embed="rId1275" cstate="print"/>
                          <a:stretch>
                            <a:fillRect/>
                          </a:stretch>
                        </pic:blipFill>
                        <pic:spPr>
                          <a:xfrm>
                            <a:off x="0" y="0"/>
                            <a:ext cx="12191" cy="48768"/>
                          </a:xfrm>
                          <a:prstGeom prst="rect">
                            <a:avLst/>
                          </a:prstGeom>
                        </pic:spPr>
                      </pic:pic>
                    </a:graphicData>
                  </a:graphic>
                </wp:inline>
              </w:drawing>
            </w:r>
            <w:r>
              <w:rPr>
                <w:position w:val="-1"/>
                <w:sz w:val="7"/>
              </w:rPr>
            </w:r>
          </w:p>
        </w:tc>
        <w:tc>
          <w:tcPr>
            <w:tcW w:w="1090" w:type="dxa"/>
          </w:tcPr>
          <w:p>
            <w:pPr>
              <w:pStyle w:val="TableParagraph"/>
              <w:rPr>
                <w:sz w:val="8"/>
              </w:rPr>
            </w:pPr>
          </w:p>
        </w:tc>
        <w:tc>
          <w:tcPr>
            <w:tcW w:w="980" w:type="dxa"/>
            <w:vMerge/>
            <w:tcBorders>
              <w:top w:val="nil"/>
            </w:tcBorders>
          </w:tcPr>
          <w:p>
            <w:pPr>
              <w:rPr>
                <w:sz w:val="2"/>
                <w:szCs w:val="2"/>
              </w:rPr>
            </w:pPr>
          </w:p>
        </w:tc>
        <w:tc>
          <w:tcPr>
            <w:tcW w:w="980" w:type="dxa"/>
          </w:tcPr>
          <w:p>
            <w:pPr>
              <w:pStyle w:val="TableParagraph"/>
              <w:rPr>
                <w:sz w:val="8"/>
              </w:rPr>
            </w:pPr>
          </w:p>
        </w:tc>
        <w:tc>
          <w:tcPr>
            <w:tcW w:w="855" w:type="dxa"/>
          </w:tcPr>
          <w:p>
            <w:pPr>
              <w:pStyle w:val="TableParagraph"/>
              <w:rPr>
                <w:sz w:val="8"/>
              </w:rPr>
            </w:pPr>
          </w:p>
        </w:tc>
        <w:tc>
          <w:tcPr>
            <w:tcW w:w="817" w:type="dxa"/>
          </w:tcPr>
          <w:p>
            <w:pPr>
              <w:pStyle w:val="TableParagraph"/>
              <w:rPr>
                <w:sz w:val="8"/>
              </w:rPr>
            </w:pPr>
          </w:p>
        </w:tc>
        <w:tc>
          <w:tcPr>
            <w:tcW w:w="841" w:type="dxa"/>
          </w:tcPr>
          <w:p>
            <w:pPr>
              <w:pStyle w:val="TableParagraph"/>
              <w:rPr>
                <w:sz w:val="8"/>
              </w:rPr>
            </w:pPr>
          </w:p>
        </w:tc>
        <w:tc>
          <w:tcPr>
            <w:tcW w:w="711" w:type="dxa"/>
            <w:tcBorders>
              <w:top w:val="single" w:sz="2" w:space="0" w:color="000000"/>
            </w:tcBorders>
          </w:tcPr>
          <w:p>
            <w:pPr>
              <w:pStyle w:val="TableParagraph"/>
              <w:rPr>
                <w:sz w:val="8"/>
              </w:rPr>
            </w:pPr>
          </w:p>
        </w:tc>
        <w:tc>
          <w:tcPr>
            <w:tcW w:w="965" w:type="dxa"/>
          </w:tcPr>
          <w:p>
            <w:pPr>
              <w:pStyle w:val="TableParagraph"/>
              <w:rPr>
                <w:sz w:val="8"/>
              </w:rPr>
            </w:pPr>
          </w:p>
        </w:tc>
      </w:tr>
      <w:tr>
        <w:trPr>
          <w:trHeight w:val="268" w:hRule="atLeast"/>
        </w:trPr>
        <w:tc>
          <w:tcPr>
            <w:tcW w:w="384" w:type="dxa"/>
            <w:vMerge w:val="restart"/>
          </w:tcPr>
          <w:p>
            <w:pPr>
              <w:pStyle w:val="TableParagraph"/>
              <w:spacing w:before="79"/>
              <w:ind w:left="114"/>
              <w:rPr>
                <w:sz w:val="11"/>
              </w:rPr>
            </w:pPr>
            <w:r>
              <w:rPr>
                <w:spacing w:val="-5"/>
                <w:sz w:val="11"/>
              </w:rPr>
              <w:t>190</w:t>
            </w:r>
          </w:p>
          <w:p>
            <w:pPr>
              <w:pStyle w:val="TableParagraph"/>
              <w:spacing w:line="97" w:lineRule="exact" w:before="80"/>
              <w:ind w:left="112"/>
              <w:rPr>
                <w:sz w:val="12"/>
              </w:rPr>
            </w:pPr>
            <w:r>
              <w:rPr>
                <w:spacing w:val="-5"/>
                <w:sz w:val="12"/>
              </w:rPr>
              <w:t>191</w:t>
            </w:r>
          </w:p>
        </w:tc>
        <w:tc>
          <w:tcPr>
            <w:tcW w:w="749" w:type="dxa"/>
          </w:tcPr>
          <w:p>
            <w:pPr>
              <w:pStyle w:val="TableParagraph"/>
              <w:spacing w:before="79"/>
              <w:ind w:left="193"/>
              <w:rPr>
                <w:sz w:val="11"/>
              </w:rPr>
            </w:pPr>
            <w:r>
              <w:rPr>
                <w:spacing w:val="-2"/>
                <w:w w:val="105"/>
                <w:sz w:val="11"/>
              </w:rPr>
              <w:t>501709</w:t>
            </w:r>
          </w:p>
        </w:tc>
        <w:tc>
          <w:tcPr>
            <w:tcW w:w="4090" w:type="dxa"/>
          </w:tcPr>
          <w:p>
            <w:pPr>
              <w:pStyle w:val="TableParagraph"/>
              <w:spacing w:line="140" w:lineRule="exact"/>
              <w:ind w:left="3"/>
              <w:rPr>
                <w:rFonts w:ascii="Cambria" w:hAnsi="Cambria"/>
                <w:sz w:val="16"/>
              </w:rPr>
            </w:pPr>
            <w:r>
              <w:rPr>
                <w:rFonts w:ascii="Cambria" w:hAnsi="Cambria"/>
                <w:spacing w:val="-6"/>
                <w:sz w:val="16"/>
              </w:rPr>
              <w:t>оыцгство</w:t>
            </w:r>
            <w:r>
              <w:rPr>
                <w:rFonts w:ascii="Cambria" w:hAnsi="Cambria"/>
                <w:spacing w:val="-3"/>
                <w:sz w:val="16"/>
              </w:rPr>
              <w:t> </w:t>
            </w:r>
            <w:r>
              <w:rPr>
                <w:rFonts w:ascii="Cambria" w:hAnsi="Cambria"/>
                <w:spacing w:val="-6"/>
                <w:sz w:val="16"/>
              </w:rPr>
              <w:t>с</w:t>
            </w:r>
            <w:r>
              <w:rPr>
                <w:rFonts w:ascii="Cambria" w:hAnsi="Cambria"/>
                <w:spacing w:val="-3"/>
                <w:sz w:val="16"/>
              </w:rPr>
              <w:t> </w:t>
            </w:r>
            <w:r>
              <w:rPr>
                <w:rFonts w:ascii="Cambria" w:hAnsi="Cambria"/>
                <w:spacing w:val="-6"/>
                <w:sz w:val="16"/>
              </w:rPr>
              <w:t>огя</w:t>
            </w:r>
            <w:r>
              <w:rPr>
                <w:rFonts w:ascii="Cambria" w:hAnsi="Cambria"/>
                <w:spacing w:val="57"/>
                <w:sz w:val="16"/>
              </w:rPr>
              <w:t> </w:t>
            </w:r>
            <w:r>
              <w:rPr>
                <w:rFonts w:ascii="Cambria" w:hAnsi="Cambria"/>
                <w:spacing w:val="-6"/>
                <w:sz w:val="16"/>
              </w:rPr>
              <w:t>лічънной</w:t>
            </w:r>
            <w:r>
              <w:rPr>
                <w:rFonts w:ascii="Cambria" w:hAnsi="Cambria"/>
                <w:spacing w:val="-2"/>
                <w:sz w:val="16"/>
              </w:rPr>
              <w:t> </w:t>
            </w:r>
            <w:r>
              <w:rPr>
                <w:rFonts w:ascii="Cambria" w:hAnsi="Cambria"/>
                <w:spacing w:val="-6"/>
                <w:sz w:val="16"/>
              </w:rPr>
              <w:t>отвгтствгнностью</w:t>
            </w:r>
          </w:p>
          <w:p>
            <w:pPr>
              <w:pStyle w:val="TableParagraph"/>
              <w:spacing w:line="108" w:lineRule="exact"/>
              <w:ind w:left="5"/>
              <w:rPr>
                <w:rFonts w:ascii="Cambria" w:hAnsi="Cambria"/>
                <w:sz w:val="12"/>
              </w:rPr>
            </w:pPr>
            <w:r>
              <w:rPr>
                <w:rFonts w:ascii="Cambria" w:hAnsi="Cambria"/>
                <w:spacing w:val="-2"/>
                <w:sz w:val="12"/>
              </w:rPr>
              <w:t>«ЗУЬОІІРОТЕЗИСТі›</w:t>
            </w:r>
          </w:p>
        </w:tc>
        <w:tc>
          <w:tcPr>
            <w:tcW w:w="1460" w:type="dxa"/>
          </w:tcPr>
          <w:p>
            <w:pPr>
              <w:pStyle w:val="TableParagraph"/>
              <w:rPr>
                <w:sz w:val="12"/>
              </w:rPr>
            </w:pPr>
          </w:p>
        </w:tc>
        <w:tc>
          <w:tcPr>
            <w:tcW w:w="975" w:type="dxa"/>
          </w:tcPr>
          <w:p>
            <w:pPr>
              <w:pStyle w:val="TableParagraph"/>
              <w:spacing w:before="1" w:after="1"/>
              <w:rPr>
                <w:sz w:val="9"/>
              </w:rPr>
            </w:pPr>
          </w:p>
          <w:p>
            <w:pPr>
              <w:pStyle w:val="TableParagraph"/>
              <w:spacing w:line="76" w:lineRule="exact"/>
              <w:ind w:left="466"/>
              <w:rPr>
                <w:position w:val="-1"/>
                <w:sz w:val="7"/>
              </w:rPr>
            </w:pPr>
            <w:r>
              <w:rPr>
                <w:position w:val="-1"/>
                <w:sz w:val="7"/>
              </w:rPr>
              <w:drawing>
                <wp:inline distT="0" distB="0" distL="0" distR="0">
                  <wp:extent cx="18287" cy="48768"/>
                  <wp:effectExtent l="0" t="0" r="0" b="0"/>
                  <wp:docPr id="1427" name="Image 1427"/>
                  <wp:cNvGraphicFramePr>
                    <a:graphicFrameLocks/>
                  </wp:cNvGraphicFramePr>
                  <a:graphic>
                    <a:graphicData uri="http://schemas.openxmlformats.org/drawingml/2006/picture">
                      <pic:pic>
                        <pic:nvPicPr>
                          <pic:cNvPr id="1427" name="Image 1427"/>
                          <pic:cNvPicPr/>
                        </pic:nvPicPr>
                        <pic:blipFill>
                          <a:blip r:embed="rId1276" cstate="print"/>
                          <a:stretch>
                            <a:fillRect/>
                          </a:stretch>
                        </pic:blipFill>
                        <pic:spPr>
                          <a:xfrm>
                            <a:off x="0" y="0"/>
                            <a:ext cx="18287" cy="48768"/>
                          </a:xfrm>
                          <a:prstGeom prst="rect">
                            <a:avLst/>
                          </a:prstGeom>
                        </pic:spPr>
                      </pic:pic>
                    </a:graphicData>
                  </a:graphic>
                </wp:inline>
              </w:drawing>
            </w:r>
            <w:r>
              <w:rPr>
                <w:position w:val="-1"/>
                <w:sz w:val="7"/>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r>
        <w:trPr>
          <w:trHeight w:val="119" w:hRule="atLeast"/>
        </w:trPr>
        <w:tc>
          <w:tcPr>
            <w:tcW w:w="384" w:type="dxa"/>
            <w:vMerge/>
            <w:tcBorders>
              <w:top w:val="nil"/>
            </w:tcBorders>
          </w:tcPr>
          <w:p>
            <w:pPr>
              <w:rPr>
                <w:sz w:val="2"/>
                <w:szCs w:val="2"/>
              </w:rPr>
            </w:pPr>
          </w:p>
        </w:tc>
        <w:tc>
          <w:tcPr>
            <w:tcW w:w="749" w:type="dxa"/>
          </w:tcPr>
          <w:p>
            <w:pPr>
              <w:pStyle w:val="TableParagraph"/>
              <w:spacing w:line="97" w:lineRule="exact" w:before="3"/>
              <w:ind w:left="193"/>
              <w:rPr>
                <w:sz w:val="12"/>
              </w:rPr>
            </w:pPr>
            <w:r>
              <w:rPr>
                <w:spacing w:val="-2"/>
                <w:sz w:val="12"/>
              </w:rPr>
              <w:t>501710</w:t>
            </w:r>
          </w:p>
        </w:tc>
        <w:tc>
          <w:tcPr>
            <w:tcW w:w="4090" w:type="dxa"/>
          </w:tcPr>
          <w:p>
            <w:pPr>
              <w:pStyle w:val="TableParagraph"/>
              <w:spacing w:line="94" w:lineRule="exact" w:before="5"/>
              <w:ind w:left="4"/>
              <w:rPr>
                <w:rFonts w:ascii="Cambria" w:hAnsi="Cambria"/>
                <w:sz w:val="12"/>
              </w:rPr>
            </w:pPr>
            <w:r>
              <w:rPr>
                <w:rFonts w:ascii="Cambria" w:hAnsi="Cambria"/>
                <w:w w:val="105"/>
                <w:sz w:val="12"/>
              </w:rPr>
              <w:t>O6ImCTBO</w:t>
            </w:r>
            <w:r>
              <w:rPr>
                <w:rFonts w:ascii="Cambria" w:hAnsi="Cambria"/>
                <w:spacing w:val="-6"/>
                <w:w w:val="105"/>
                <w:sz w:val="12"/>
              </w:rPr>
              <w:t> </w:t>
            </w:r>
            <w:r>
              <w:rPr>
                <w:rFonts w:ascii="Cambria" w:hAnsi="Cambria"/>
                <w:w w:val="105"/>
                <w:sz w:val="12"/>
              </w:rPr>
              <w:t>С</w:t>
            </w:r>
            <w:r>
              <w:rPr>
                <w:rFonts w:ascii="Cambria" w:hAnsi="Cambria"/>
                <w:spacing w:val="-6"/>
                <w:w w:val="105"/>
                <w:sz w:val="12"/>
              </w:rPr>
              <w:t> </w:t>
            </w:r>
            <w:r>
              <w:rPr>
                <w:rFonts w:ascii="Cambria" w:hAnsi="Cambria"/>
                <w:w w:val="105"/>
                <w:sz w:val="12"/>
              </w:rPr>
              <w:t>ОГРАННЧЕННОИ</w:t>
            </w:r>
            <w:r>
              <w:rPr>
                <w:rFonts w:ascii="Cambria" w:hAnsi="Cambria"/>
                <w:spacing w:val="2"/>
                <w:w w:val="105"/>
                <w:sz w:val="12"/>
              </w:rPr>
              <w:t> </w:t>
            </w:r>
            <w:r>
              <w:rPr>
                <w:rFonts w:ascii="Cambria" w:hAnsi="Cambria"/>
                <w:w w:val="105"/>
                <w:sz w:val="12"/>
              </w:rPr>
              <w:t>ОТВЕТСТВЕННОСТЬЮ</w:t>
            </w:r>
            <w:r>
              <w:rPr>
                <w:rFonts w:ascii="Cambria" w:hAnsi="Cambria"/>
                <w:spacing w:val="-7"/>
                <w:w w:val="105"/>
                <w:sz w:val="12"/>
              </w:rPr>
              <w:t> </w:t>
            </w:r>
            <w:r>
              <w:rPr>
                <w:rFonts w:ascii="Cambria" w:hAnsi="Cambria"/>
                <w:spacing w:val="-2"/>
                <w:w w:val="105"/>
                <w:sz w:val="12"/>
              </w:rPr>
              <w:t>«СИТИБFНТ»</w:t>
            </w:r>
          </w:p>
        </w:tc>
        <w:tc>
          <w:tcPr>
            <w:tcW w:w="1460" w:type="dxa"/>
          </w:tcPr>
          <w:p>
            <w:pPr>
              <w:pStyle w:val="TableParagraph"/>
              <w:rPr>
                <w:sz w:val="6"/>
              </w:rPr>
            </w:pPr>
          </w:p>
        </w:tc>
        <w:tc>
          <w:tcPr>
            <w:tcW w:w="975" w:type="dxa"/>
          </w:tcPr>
          <w:p>
            <w:pPr>
              <w:pStyle w:val="TableParagraph"/>
              <w:spacing w:line="92" w:lineRule="exact" w:before="7"/>
              <w:ind w:left="90" w:right="91"/>
              <w:jc w:val="center"/>
              <w:rPr>
                <w:sz w:val="12"/>
              </w:rPr>
            </w:pPr>
            <w:r>
              <w:rPr>
                <w:sz w:val="12"/>
              </w:rPr>
              <mc:AlternateContent>
                <mc:Choice Requires="wps">
                  <w:drawing>
                    <wp:anchor distT="0" distB="0" distL="0" distR="0" allowOverlap="1" layoutInCell="1" locked="0" behindDoc="1" simplePos="0" relativeHeight="465555456">
                      <wp:simplePos x="0" y="0"/>
                      <wp:positionH relativeFrom="column">
                        <wp:posOffset>-1022603</wp:posOffset>
                      </wp:positionH>
                      <wp:positionV relativeFrom="paragraph">
                        <wp:posOffset>-463911</wp:posOffset>
                      </wp:positionV>
                      <wp:extent cx="1005840" cy="55244"/>
                      <wp:effectExtent l="0" t="0" r="0" b="0"/>
                      <wp:wrapNone/>
                      <wp:docPr id="1428" name="Group 1428"/>
                      <wp:cNvGraphicFramePr>
                        <a:graphicFrameLocks/>
                      </wp:cNvGraphicFramePr>
                      <a:graphic>
                        <a:graphicData uri="http://schemas.microsoft.com/office/word/2010/wordprocessingGroup">
                          <wpg:wgp>
                            <wpg:cNvPr id="1428" name="Group 1428"/>
                            <wpg:cNvGrpSpPr/>
                            <wpg:grpSpPr>
                              <a:xfrm>
                                <a:off x="0" y="0"/>
                                <a:ext cx="1005840" cy="55244"/>
                                <a:chExt cx="1005840" cy="55244"/>
                              </a:xfrm>
                            </wpg:grpSpPr>
                            <pic:pic>
                              <pic:nvPicPr>
                                <pic:cNvPr id="1429" name="Image 1429"/>
                                <pic:cNvPicPr/>
                              </pic:nvPicPr>
                              <pic:blipFill>
                                <a:blip r:embed="rId1277" cstate="print"/>
                                <a:stretch>
                                  <a:fillRect/>
                                </a:stretch>
                              </pic:blipFill>
                              <pic:spPr>
                                <a:xfrm>
                                  <a:off x="0" y="0"/>
                                  <a:ext cx="1005839" cy="54864"/>
                                </a:xfrm>
                                <a:prstGeom prst="rect">
                                  <a:avLst/>
                                </a:prstGeom>
                              </pic:spPr>
                            </pic:pic>
                          </wpg:wgp>
                        </a:graphicData>
                      </a:graphic>
                    </wp:anchor>
                  </w:drawing>
                </mc:Choice>
                <mc:Fallback>
                  <w:pict>
                    <v:group style="position:absolute;margin-left:-80.519997pt;margin-top:-36.528435pt;width:79.2pt;height:4.350pt;mso-position-horizontal-relative:column;mso-position-vertical-relative:paragraph;z-index:-37761024" id="docshapegroup265" coordorigin="-1610,-731" coordsize="1584,87">
                      <v:shape style="position:absolute;left:-1611;top:-731;width:1584;height:87" type="#_x0000_t75" id="docshape266" stroked="false">
                        <v:imagedata r:id="rId1277" o:title=""/>
                      </v:shape>
                      <w10:wrap type="none"/>
                    </v:group>
                  </w:pict>
                </mc:Fallback>
              </mc:AlternateContent>
            </w:r>
            <w:r>
              <w:rPr>
                <w:spacing w:val="-10"/>
                <w:sz w:val="12"/>
              </w:rPr>
              <w:t>1</w:t>
            </w:r>
          </w:p>
        </w:tc>
        <w:tc>
          <w:tcPr>
            <w:tcW w:w="1090" w:type="dxa"/>
          </w:tcPr>
          <w:p>
            <w:pPr>
              <w:pStyle w:val="TableParagraph"/>
              <w:rPr>
                <w:sz w:val="6"/>
              </w:rPr>
            </w:pPr>
          </w:p>
        </w:tc>
        <w:tc>
          <w:tcPr>
            <w:tcW w:w="980" w:type="dxa"/>
          </w:tcPr>
          <w:p>
            <w:pPr>
              <w:pStyle w:val="TableParagraph"/>
              <w:rPr>
                <w:sz w:val="6"/>
              </w:rPr>
            </w:pPr>
          </w:p>
        </w:tc>
        <w:tc>
          <w:tcPr>
            <w:tcW w:w="980" w:type="dxa"/>
          </w:tcPr>
          <w:p>
            <w:pPr>
              <w:pStyle w:val="TableParagraph"/>
              <w:rPr>
                <w:sz w:val="6"/>
              </w:rPr>
            </w:pPr>
          </w:p>
        </w:tc>
        <w:tc>
          <w:tcPr>
            <w:tcW w:w="855" w:type="dxa"/>
          </w:tcPr>
          <w:p>
            <w:pPr>
              <w:pStyle w:val="TableParagraph"/>
              <w:rPr>
                <w:sz w:val="6"/>
              </w:rPr>
            </w:pPr>
          </w:p>
        </w:tc>
        <w:tc>
          <w:tcPr>
            <w:tcW w:w="817" w:type="dxa"/>
          </w:tcPr>
          <w:p>
            <w:pPr>
              <w:pStyle w:val="TableParagraph"/>
              <w:rPr>
                <w:sz w:val="6"/>
              </w:rPr>
            </w:pPr>
          </w:p>
        </w:tc>
        <w:tc>
          <w:tcPr>
            <w:tcW w:w="841" w:type="dxa"/>
          </w:tcPr>
          <w:p>
            <w:pPr>
              <w:pStyle w:val="TableParagraph"/>
              <w:rPr>
                <w:sz w:val="6"/>
              </w:rPr>
            </w:pPr>
          </w:p>
        </w:tc>
        <w:tc>
          <w:tcPr>
            <w:tcW w:w="711" w:type="dxa"/>
          </w:tcPr>
          <w:p>
            <w:pPr>
              <w:pStyle w:val="TableParagraph"/>
              <w:rPr>
                <w:sz w:val="6"/>
              </w:rPr>
            </w:pPr>
          </w:p>
        </w:tc>
        <w:tc>
          <w:tcPr>
            <w:tcW w:w="965" w:type="dxa"/>
          </w:tcPr>
          <w:p>
            <w:pPr>
              <w:pStyle w:val="TableParagraph"/>
              <w:rPr>
                <w:sz w:val="6"/>
              </w:rPr>
            </w:pPr>
          </w:p>
        </w:tc>
      </w:tr>
      <w:tr>
        <w:trPr>
          <w:trHeight w:val="325" w:hRule="atLeast"/>
        </w:trPr>
        <w:tc>
          <w:tcPr>
            <w:tcW w:w="384" w:type="dxa"/>
          </w:tcPr>
          <w:p>
            <w:pPr>
              <w:pStyle w:val="TableParagraph"/>
              <w:spacing w:before="89"/>
              <w:ind w:left="119"/>
              <w:rPr>
                <w:sz w:val="12"/>
              </w:rPr>
            </w:pPr>
            <w:r>
              <w:rPr>
                <w:spacing w:val="-5"/>
                <w:sz w:val="12"/>
              </w:rPr>
              <w:t>І92</w:t>
            </w:r>
          </w:p>
        </w:tc>
        <w:tc>
          <w:tcPr>
            <w:tcW w:w="749" w:type="dxa"/>
          </w:tcPr>
          <w:p>
            <w:pPr>
              <w:pStyle w:val="TableParagraph"/>
              <w:spacing w:before="89"/>
              <w:ind w:left="193"/>
              <w:rPr>
                <w:sz w:val="12"/>
              </w:rPr>
            </w:pPr>
            <w:r>
              <w:rPr>
                <w:spacing w:val="-2"/>
                <w:w w:val="110"/>
                <w:sz w:val="12"/>
              </w:rPr>
              <w:t>50І7ІІ</w:t>
            </w:r>
          </w:p>
        </w:tc>
        <w:tc>
          <w:tcPr>
            <w:tcW w:w="4090" w:type="dxa"/>
          </w:tcPr>
          <w:p>
            <w:pPr>
              <w:pStyle w:val="TableParagraph"/>
              <w:spacing w:line="123" w:lineRule="exact" w:before="15"/>
              <w:ind w:left="-1"/>
              <w:rPr>
                <w:rFonts w:ascii="Cambria" w:hAnsi="Cambria"/>
                <w:sz w:val="12"/>
              </w:rPr>
            </w:pPr>
            <w:r>
              <w:rPr>
                <w:rFonts w:ascii="Cambria" w:hAnsi="Cambria"/>
                <w:sz w:val="12"/>
              </w:rPr>
              <w:t>ОБІДЕСТВО</w:t>
            </w:r>
            <w:r>
              <w:rPr>
                <w:rFonts w:ascii="Cambria" w:hAnsi="Cambria"/>
                <w:spacing w:val="21"/>
                <w:sz w:val="12"/>
              </w:rPr>
              <w:t> </w:t>
            </w:r>
            <w:r>
              <w:rPr>
                <w:rFonts w:ascii="Cambria" w:hAnsi="Cambria"/>
                <w:sz w:val="12"/>
              </w:rPr>
              <w:t>С</w:t>
            </w:r>
            <w:r>
              <w:rPr>
                <w:rFonts w:ascii="Cambria" w:hAnsi="Cambria"/>
                <w:spacing w:val="22"/>
                <w:sz w:val="12"/>
              </w:rPr>
              <w:t> </w:t>
            </w:r>
            <w:r>
              <w:rPr>
                <w:rFonts w:ascii="Cambria" w:hAnsi="Cambria"/>
                <w:sz w:val="12"/>
              </w:rPr>
              <w:t>ОГРАНИЧЕННОИ</w:t>
            </w:r>
            <w:r>
              <w:rPr>
                <w:rFonts w:ascii="Cambria" w:hAnsi="Cambria"/>
                <w:spacing w:val="26"/>
                <w:sz w:val="12"/>
              </w:rPr>
              <w:t> </w:t>
            </w:r>
            <w:r>
              <w:rPr>
                <w:rFonts w:ascii="Cambria" w:hAnsi="Cambria"/>
                <w:sz w:val="12"/>
              </w:rPr>
              <w:t>ОТВЕТСТВЕННОСТБЮ</w:t>
            </w:r>
            <w:r>
              <w:rPr>
                <w:rFonts w:ascii="Cambria" w:hAnsi="Cambria"/>
                <w:spacing w:val="7"/>
                <w:sz w:val="12"/>
              </w:rPr>
              <w:t> </w:t>
            </w:r>
            <w:r>
              <w:rPr>
                <w:rFonts w:ascii="Cambria" w:hAnsi="Cambria"/>
                <w:spacing w:val="-2"/>
                <w:sz w:val="12"/>
              </w:rPr>
              <w:t>«КЛИНРLКА</w:t>
            </w:r>
          </w:p>
          <w:p>
            <w:pPr>
              <w:pStyle w:val="TableParagraph"/>
              <w:spacing w:line="167" w:lineRule="exact"/>
              <w:ind w:left="-2"/>
              <w:rPr>
                <w:rFonts w:ascii="Cambria" w:hAnsi="Cambria"/>
                <w:sz w:val="16"/>
              </w:rPr>
            </w:pPr>
            <w:r>
              <w:rPr>
                <w:rFonts w:ascii="Cambria" w:hAnsi="Cambria"/>
                <w:w w:val="90"/>
                <w:sz w:val="16"/>
              </w:rPr>
              <w:t>инновпционной</w:t>
            </w:r>
            <w:r>
              <w:rPr>
                <w:rFonts w:ascii="Cambria" w:hAnsi="Cambria"/>
                <w:spacing w:val="11"/>
                <w:sz w:val="16"/>
              </w:rPr>
              <w:t> </w:t>
            </w:r>
            <w:r>
              <w:rPr>
                <w:rFonts w:ascii="Cambria" w:hAnsi="Cambria"/>
                <w:spacing w:val="-2"/>
                <w:sz w:val="16"/>
              </w:rPr>
              <w:t>хивvРгии»</w:t>
            </w:r>
          </w:p>
        </w:tc>
        <w:tc>
          <w:tcPr>
            <w:tcW w:w="1460" w:type="dxa"/>
          </w:tcPr>
          <w:p>
            <w:pPr>
              <w:pStyle w:val="TableParagraph"/>
              <w:rPr>
                <w:sz w:val="12"/>
              </w:rPr>
            </w:pPr>
          </w:p>
        </w:tc>
        <w:tc>
          <w:tcPr>
            <w:tcW w:w="975" w:type="dxa"/>
          </w:tcPr>
          <w:p>
            <w:pPr>
              <w:pStyle w:val="TableParagraph"/>
              <w:spacing w:before="2" w:after="1"/>
              <w:rPr>
                <w:sz w:val="11"/>
              </w:rPr>
            </w:pPr>
          </w:p>
          <w:p>
            <w:pPr>
              <w:pStyle w:val="TableParagraph"/>
              <w:spacing w:line="81" w:lineRule="exact"/>
              <w:ind w:left="466"/>
              <w:rPr>
                <w:position w:val="-1"/>
                <w:sz w:val="8"/>
              </w:rPr>
            </w:pPr>
            <w:r>
              <w:rPr>
                <w:position w:val="-1"/>
                <w:sz w:val="8"/>
              </w:rPr>
              <w:drawing>
                <wp:inline distT="0" distB="0" distL="0" distR="0">
                  <wp:extent cx="15239" cy="51815"/>
                  <wp:effectExtent l="0" t="0" r="0" b="0"/>
                  <wp:docPr id="1430" name="Image 1430"/>
                  <wp:cNvGraphicFramePr>
                    <a:graphicFrameLocks/>
                  </wp:cNvGraphicFramePr>
                  <a:graphic>
                    <a:graphicData uri="http://schemas.openxmlformats.org/drawingml/2006/picture">
                      <pic:pic>
                        <pic:nvPicPr>
                          <pic:cNvPr id="1430" name="Image 1430"/>
                          <pic:cNvPicPr/>
                        </pic:nvPicPr>
                        <pic:blipFill>
                          <a:blip r:embed="rId1278" cstate="print"/>
                          <a:stretch>
                            <a:fillRect/>
                          </a:stretch>
                        </pic:blipFill>
                        <pic:spPr>
                          <a:xfrm>
                            <a:off x="0" y="0"/>
                            <a:ext cx="15239" cy="51815"/>
                          </a:xfrm>
                          <a:prstGeom prst="rect">
                            <a:avLst/>
                          </a:prstGeom>
                        </pic:spPr>
                      </pic:pic>
                    </a:graphicData>
                  </a:graphic>
                </wp:inline>
              </w:drawing>
            </w:r>
            <w:r>
              <w:rPr>
                <w:position w:val="-1"/>
                <w:sz w:val="8"/>
              </w:rPr>
            </w:r>
          </w:p>
        </w:tc>
        <w:tc>
          <w:tcPr>
            <w:tcW w:w="1090" w:type="dxa"/>
          </w:tcPr>
          <w:p>
            <w:pPr>
              <w:pStyle w:val="TableParagraph"/>
              <w:rPr>
                <w:sz w:val="12"/>
              </w:rPr>
            </w:pPr>
          </w:p>
        </w:tc>
        <w:tc>
          <w:tcPr>
            <w:tcW w:w="980" w:type="dxa"/>
          </w:tcPr>
          <w:p>
            <w:pPr>
              <w:pStyle w:val="TableParagraph"/>
              <w:rPr>
                <w:sz w:val="12"/>
              </w:rPr>
            </w:pPr>
          </w:p>
        </w:tc>
        <w:tc>
          <w:tcPr>
            <w:tcW w:w="980" w:type="dxa"/>
          </w:tcPr>
          <w:p>
            <w:pPr>
              <w:pStyle w:val="TableParagraph"/>
              <w:rPr>
                <w:sz w:val="12"/>
              </w:rPr>
            </w:pPr>
          </w:p>
        </w:tc>
        <w:tc>
          <w:tcPr>
            <w:tcW w:w="855" w:type="dxa"/>
          </w:tcPr>
          <w:p>
            <w:pPr>
              <w:pStyle w:val="TableParagraph"/>
              <w:rPr>
                <w:sz w:val="12"/>
              </w:rPr>
            </w:pPr>
          </w:p>
        </w:tc>
        <w:tc>
          <w:tcPr>
            <w:tcW w:w="817" w:type="dxa"/>
          </w:tcPr>
          <w:p>
            <w:pPr>
              <w:pStyle w:val="TableParagraph"/>
              <w:rPr>
                <w:sz w:val="12"/>
              </w:rPr>
            </w:pPr>
          </w:p>
        </w:tc>
        <w:tc>
          <w:tcPr>
            <w:tcW w:w="841" w:type="dxa"/>
          </w:tcPr>
          <w:p>
            <w:pPr>
              <w:pStyle w:val="TableParagraph"/>
              <w:rPr>
                <w:sz w:val="12"/>
              </w:rPr>
            </w:pPr>
          </w:p>
        </w:tc>
        <w:tc>
          <w:tcPr>
            <w:tcW w:w="711" w:type="dxa"/>
          </w:tcPr>
          <w:p>
            <w:pPr>
              <w:pStyle w:val="TableParagraph"/>
              <w:rPr>
                <w:sz w:val="12"/>
              </w:rPr>
            </w:pPr>
          </w:p>
        </w:tc>
        <w:tc>
          <w:tcPr>
            <w:tcW w:w="965" w:type="dxa"/>
          </w:tcPr>
          <w:p>
            <w:pPr>
              <w:pStyle w:val="TableParagraph"/>
              <w:rPr>
                <w:sz w:val="12"/>
              </w:rPr>
            </w:pPr>
          </w:p>
        </w:tc>
      </w:tr>
    </w:tbl>
    <w:p>
      <w:pPr>
        <w:pStyle w:val="TableParagraph"/>
        <w:spacing w:after="0"/>
        <w:rPr>
          <w:sz w:val="12"/>
        </w:rPr>
        <w:sectPr>
          <w:headerReference w:type="default" r:id="rId1236"/>
          <w:pgSz w:w="16840" w:h="11910" w:orient="landscape"/>
          <w:pgMar w:header="0" w:footer="0" w:top="1000" w:bottom="280" w:left="992" w:right="850"/>
        </w:sectPr>
      </w:pPr>
    </w:p>
    <w:p>
      <w:pPr>
        <w:spacing w:before="78"/>
        <w:ind w:left="369" w:right="0" w:firstLine="0"/>
        <w:jc w:val="center"/>
        <w:rPr>
          <w:rFonts w:ascii="Cambria"/>
          <w:sz w:val="12"/>
        </w:rPr>
      </w:pPr>
      <w:r>
        <w:rPr>
          <w:rFonts w:ascii="Cambria"/>
          <w:spacing w:val="-5"/>
          <w:sz w:val="12"/>
        </w:rPr>
        <w:t>10</w:t>
      </w:r>
    </w:p>
    <w:p>
      <w:pPr>
        <w:pStyle w:val="BodyText"/>
        <w:spacing w:before="3"/>
        <w:rPr>
          <w:rFonts w:ascii="Cambria"/>
          <w:sz w:val="20"/>
        </w:rPr>
      </w:pPr>
    </w:p>
    <w:tbl>
      <w:tblPr>
        <w:tblW w:w="0" w:type="auto"/>
        <w:jc w:val="lef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
        <w:gridCol w:w="739"/>
        <w:gridCol w:w="1159"/>
        <w:gridCol w:w="2930"/>
        <w:gridCol w:w="1473"/>
        <w:gridCol w:w="964"/>
        <w:gridCol w:w="1094"/>
        <w:gridCol w:w="984"/>
        <w:gridCol w:w="989"/>
        <w:gridCol w:w="835"/>
        <w:gridCol w:w="835"/>
        <w:gridCol w:w="821"/>
        <w:gridCol w:w="715"/>
        <w:gridCol w:w="974"/>
      </w:tblGrid>
      <w:tr>
        <w:trPr>
          <w:trHeight w:val="143" w:hRule="atLeast"/>
        </w:trPr>
        <w:tc>
          <w:tcPr>
            <w:tcW w:w="384" w:type="dxa"/>
          </w:tcPr>
          <w:p>
            <w:pPr>
              <w:pStyle w:val="TableParagraph"/>
              <w:spacing w:line="122" w:lineRule="exact"/>
              <w:ind w:left="83"/>
              <w:jc w:val="center"/>
              <w:rPr>
                <w:rFonts w:ascii="Cambria"/>
                <w:sz w:val="12"/>
              </w:rPr>
            </w:pPr>
            <w:r>
              <w:rPr>
                <w:rFonts w:ascii="Cambria"/>
                <w:spacing w:val="-10"/>
                <w:w w:val="50"/>
                <w:sz w:val="12"/>
              </w:rPr>
              <w:t>1</w:t>
            </w:r>
          </w:p>
        </w:tc>
        <w:tc>
          <w:tcPr>
            <w:tcW w:w="739" w:type="dxa"/>
          </w:tcPr>
          <w:p>
            <w:pPr>
              <w:pStyle w:val="TableParagraph"/>
              <w:spacing w:line="122" w:lineRule="exact"/>
              <w:ind w:left="115" w:right="28"/>
              <w:jc w:val="center"/>
              <w:rPr>
                <w:rFonts w:ascii="Cambria"/>
                <w:sz w:val="12"/>
              </w:rPr>
            </w:pPr>
            <w:r>
              <w:rPr>
                <w:rFonts w:ascii="Cambria"/>
                <w:spacing w:val="-10"/>
                <w:sz w:val="12"/>
              </w:rPr>
              <w:t>2</w:t>
            </w:r>
          </w:p>
        </w:tc>
        <w:tc>
          <w:tcPr>
            <w:tcW w:w="4089" w:type="dxa"/>
            <w:gridSpan w:val="2"/>
          </w:tcPr>
          <w:p>
            <w:pPr>
              <w:pStyle w:val="TableParagraph"/>
              <w:spacing w:line="76" w:lineRule="exact"/>
              <w:ind w:left="2066"/>
              <w:rPr>
                <w:rFonts w:ascii="Cambria"/>
                <w:position w:val="-1"/>
                <w:sz w:val="7"/>
              </w:rPr>
            </w:pPr>
            <w:r>
              <w:rPr>
                <w:rFonts w:ascii="Cambria"/>
                <w:position w:val="-1"/>
                <w:sz w:val="7"/>
              </w:rPr>
              <w:drawing>
                <wp:inline distT="0" distB="0" distL="0" distR="0">
                  <wp:extent cx="27431" cy="48768"/>
                  <wp:effectExtent l="0" t="0" r="0" b="0"/>
                  <wp:docPr id="1431" name="Image 1431"/>
                  <wp:cNvGraphicFramePr>
                    <a:graphicFrameLocks/>
                  </wp:cNvGraphicFramePr>
                  <a:graphic>
                    <a:graphicData uri="http://schemas.openxmlformats.org/drawingml/2006/picture">
                      <pic:pic>
                        <pic:nvPicPr>
                          <pic:cNvPr id="1431" name="Image 1431"/>
                          <pic:cNvPicPr/>
                        </pic:nvPicPr>
                        <pic:blipFill>
                          <a:blip r:embed="rId1280" cstate="print"/>
                          <a:stretch>
                            <a:fillRect/>
                          </a:stretch>
                        </pic:blipFill>
                        <pic:spPr>
                          <a:xfrm>
                            <a:off x="0" y="0"/>
                            <a:ext cx="27431" cy="48768"/>
                          </a:xfrm>
                          <a:prstGeom prst="rect">
                            <a:avLst/>
                          </a:prstGeom>
                        </pic:spPr>
                      </pic:pic>
                    </a:graphicData>
                  </a:graphic>
                </wp:inline>
              </w:drawing>
            </w:r>
            <w:r>
              <w:rPr>
                <w:rFonts w:ascii="Cambria"/>
                <w:position w:val="-1"/>
                <w:sz w:val="7"/>
              </w:rPr>
            </w:r>
          </w:p>
        </w:tc>
        <w:tc>
          <w:tcPr>
            <w:tcW w:w="1473" w:type="dxa"/>
          </w:tcPr>
          <w:p>
            <w:pPr>
              <w:pStyle w:val="TableParagraph"/>
              <w:spacing w:line="76" w:lineRule="exact"/>
              <w:ind w:left="746"/>
              <w:rPr>
                <w:rFonts w:ascii="Cambria"/>
                <w:position w:val="-1"/>
                <w:sz w:val="7"/>
              </w:rPr>
            </w:pPr>
            <w:r>
              <w:rPr>
                <w:rFonts w:ascii="Cambria"/>
                <w:position w:val="-1"/>
                <w:sz w:val="7"/>
              </w:rPr>
              <w:drawing>
                <wp:inline distT="0" distB="0" distL="0" distR="0">
                  <wp:extent cx="33527" cy="48768"/>
                  <wp:effectExtent l="0" t="0" r="0" b="0"/>
                  <wp:docPr id="1432" name="Image 1432"/>
                  <wp:cNvGraphicFramePr>
                    <a:graphicFrameLocks/>
                  </wp:cNvGraphicFramePr>
                  <a:graphic>
                    <a:graphicData uri="http://schemas.openxmlformats.org/drawingml/2006/picture">
                      <pic:pic>
                        <pic:nvPicPr>
                          <pic:cNvPr id="1432" name="Image 1432"/>
                          <pic:cNvPicPr/>
                        </pic:nvPicPr>
                        <pic:blipFill>
                          <a:blip r:embed="rId1281" cstate="print"/>
                          <a:stretch>
                            <a:fillRect/>
                          </a:stretch>
                        </pic:blipFill>
                        <pic:spPr>
                          <a:xfrm>
                            <a:off x="0" y="0"/>
                            <a:ext cx="33527" cy="48768"/>
                          </a:xfrm>
                          <a:prstGeom prst="rect">
                            <a:avLst/>
                          </a:prstGeom>
                        </pic:spPr>
                      </pic:pic>
                    </a:graphicData>
                  </a:graphic>
                </wp:inline>
              </w:drawing>
            </w:r>
            <w:r>
              <w:rPr>
                <w:rFonts w:ascii="Cambria"/>
                <w:position w:val="-1"/>
                <w:sz w:val="7"/>
              </w:rPr>
            </w:r>
          </w:p>
        </w:tc>
        <w:tc>
          <w:tcPr>
            <w:tcW w:w="964" w:type="dxa"/>
          </w:tcPr>
          <w:p>
            <w:pPr>
              <w:pStyle w:val="TableParagraph"/>
              <w:spacing w:line="81" w:lineRule="exact"/>
              <w:ind w:left="493"/>
              <w:rPr>
                <w:rFonts w:ascii="Cambria"/>
                <w:position w:val="-1"/>
                <w:sz w:val="8"/>
              </w:rPr>
            </w:pPr>
            <w:r>
              <w:rPr>
                <w:rFonts w:ascii="Cambria"/>
                <w:position w:val="-1"/>
                <w:sz w:val="8"/>
              </w:rPr>
              <w:drawing>
                <wp:inline distT="0" distB="0" distL="0" distR="0">
                  <wp:extent cx="27432" cy="51816"/>
                  <wp:effectExtent l="0" t="0" r="0" b="0"/>
                  <wp:docPr id="1433" name="Image 1433"/>
                  <wp:cNvGraphicFramePr>
                    <a:graphicFrameLocks/>
                  </wp:cNvGraphicFramePr>
                  <a:graphic>
                    <a:graphicData uri="http://schemas.openxmlformats.org/drawingml/2006/picture">
                      <pic:pic>
                        <pic:nvPicPr>
                          <pic:cNvPr id="1433" name="Image 1433"/>
                          <pic:cNvPicPr/>
                        </pic:nvPicPr>
                        <pic:blipFill>
                          <a:blip r:embed="rId1282" cstate="print"/>
                          <a:stretch>
                            <a:fillRect/>
                          </a:stretch>
                        </pic:blipFill>
                        <pic:spPr>
                          <a:xfrm>
                            <a:off x="0" y="0"/>
                            <a:ext cx="27432" cy="51816"/>
                          </a:xfrm>
                          <a:prstGeom prst="rect">
                            <a:avLst/>
                          </a:prstGeom>
                        </pic:spPr>
                      </pic:pic>
                    </a:graphicData>
                  </a:graphic>
                </wp:inline>
              </w:drawing>
            </w:r>
            <w:r>
              <w:rPr>
                <w:rFonts w:ascii="Cambria"/>
                <w:position w:val="-1"/>
                <w:sz w:val="8"/>
              </w:rPr>
            </w:r>
          </w:p>
        </w:tc>
        <w:tc>
          <w:tcPr>
            <w:tcW w:w="1094" w:type="dxa"/>
          </w:tcPr>
          <w:p>
            <w:pPr>
              <w:pStyle w:val="TableParagraph"/>
              <w:spacing w:line="123" w:lineRule="exact"/>
              <w:ind w:left="106"/>
              <w:jc w:val="center"/>
              <w:rPr>
                <w:rFonts w:ascii="Cambria"/>
                <w:sz w:val="12"/>
              </w:rPr>
            </w:pPr>
            <w:r>
              <w:rPr>
                <w:rFonts w:ascii="Cambria"/>
                <w:spacing w:val="-10"/>
                <w:sz w:val="12"/>
              </w:rPr>
              <w:t>6</w:t>
            </w:r>
          </w:p>
        </w:tc>
        <w:tc>
          <w:tcPr>
            <w:tcW w:w="984" w:type="dxa"/>
          </w:tcPr>
          <w:p>
            <w:pPr>
              <w:pStyle w:val="TableParagraph"/>
              <w:spacing w:line="123" w:lineRule="exact"/>
              <w:ind w:left="120" w:right="22"/>
              <w:jc w:val="center"/>
              <w:rPr>
                <w:rFonts w:ascii="Courier New"/>
                <w:sz w:val="12"/>
              </w:rPr>
            </w:pPr>
            <w:r>
              <w:rPr>
                <w:rFonts w:ascii="Courier New"/>
                <w:spacing w:val="-10"/>
                <w:w w:val="105"/>
                <w:sz w:val="12"/>
              </w:rPr>
              <w:t>7</w:t>
            </w:r>
          </w:p>
        </w:tc>
        <w:tc>
          <w:tcPr>
            <w:tcW w:w="989" w:type="dxa"/>
          </w:tcPr>
          <w:p>
            <w:pPr>
              <w:pStyle w:val="TableParagraph"/>
              <w:spacing w:before="5"/>
              <w:rPr>
                <w:rFonts w:ascii="Cambria"/>
                <w:sz w:val="2"/>
              </w:rPr>
            </w:pPr>
          </w:p>
          <w:p>
            <w:pPr>
              <w:pStyle w:val="TableParagraph"/>
              <w:spacing w:line="76" w:lineRule="exact"/>
              <w:ind w:left="513"/>
              <w:rPr>
                <w:rFonts w:ascii="Cambria"/>
                <w:position w:val="-1"/>
                <w:sz w:val="7"/>
              </w:rPr>
            </w:pPr>
            <w:r>
              <w:rPr>
                <w:rFonts w:ascii="Cambria"/>
                <w:position w:val="-1"/>
                <w:sz w:val="7"/>
              </w:rPr>
              <w:drawing>
                <wp:inline distT="0" distB="0" distL="0" distR="0">
                  <wp:extent cx="27431" cy="48768"/>
                  <wp:effectExtent l="0" t="0" r="0" b="0"/>
                  <wp:docPr id="1434" name="Image 1434"/>
                  <wp:cNvGraphicFramePr>
                    <a:graphicFrameLocks/>
                  </wp:cNvGraphicFramePr>
                  <a:graphic>
                    <a:graphicData uri="http://schemas.openxmlformats.org/drawingml/2006/picture">
                      <pic:pic>
                        <pic:nvPicPr>
                          <pic:cNvPr id="1434" name="Image 1434"/>
                          <pic:cNvPicPr/>
                        </pic:nvPicPr>
                        <pic:blipFill>
                          <a:blip r:embed="rId1283" cstate="print"/>
                          <a:stretch>
                            <a:fillRect/>
                          </a:stretch>
                        </pic:blipFill>
                        <pic:spPr>
                          <a:xfrm>
                            <a:off x="0" y="0"/>
                            <a:ext cx="27431" cy="48768"/>
                          </a:xfrm>
                          <a:prstGeom prst="rect">
                            <a:avLst/>
                          </a:prstGeom>
                        </pic:spPr>
                      </pic:pic>
                    </a:graphicData>
                  </a:graphic>
                </wp:inline>
              </w:drawing>
            </w:r>
            <w:r>
              <w:rPr>
                <w:rFonts w:ascii="Cambria"/>
                <w:position w:val="-1"/>
                <w:sz w:val="7"/>
              </w:rPr>
            </w:r>
          </w:p>
        </w:tc>
        <w:tc>
          <w:tcPr>
            <w:tcW w:w="835" w:type="dxa"/>
          </w:tcPr>
          <w:p>
            <w:pPr>
              <w:pStyle w:val="TableParagraph"/>
              <w:spacing w:line="123" w:lineRule="exact"/>
              <w:ind w:left="94" w:right="8"/>
              <w:jc w:val="center"/>
              <w:rPr>
                <w:rFonts w:ascii="Consolas"/>
                <w:sz w:val="12"/>
              </w:rPr>
            </w:pPr>
            <w:r>
              <w:rPr>
                <w:rFonts w:ascii="Consolas"/>
                <w:spacing w:val="-10"/>
                <w:sz w:val="12"/>
              </w:rPr>
              <w:t>9</w:t>
            </w:r>
          </w:p>
        </w:tc>
        <w:tc>
          <w:tcPr>
            <w:tcW w:w="835" w:type="dxa"/>
          </w:tcPr>
          <w:p>
            <w:pPr>
              <w:pStyle w:val="TableParagraph"/>
              <w:spacing w:line="123" w:lineRule="exact"/>
              <w:ind w:left="94" w:right="1"/>
              <w:jc w:val="center"/>
              <w:rPr>
                <w:rFonts w:ascii="Courier New"/>
                <w:sz w:val="12"/>
              </w:rPr>
            </w:pPr>
            <w:r>
              <w:rPr>
                <w:rFonts w:ascii="Courier New"/>
                <w:spacing w:val="-5"/>
                <w:w w:val="90"/>
                <w:sz w:val="12"/>
              </w:rPr>
              <w:t>10</w:t>
            </w:r>
          </w:p>
        </w:tc>
        <w:tc>
          <w:tcPr>
            <w:tcW w:w="821" w:type="dxa"/>
          </w:tcPr>
          <w:p>
            <w:pPr>
              <w:pStyle w:val="TableParagraph"/>
              <w:spacing w:line="123" w:lineRule="exact"/>
              <w:ind w:left="77" w:right="4"/>
              <w:jc w:val="center"/>
              <w:rPr>
                <w:rFonts w:ascii="Cambria"/>
                <w:sz w:val="12"/>
              </w:rPr>
            </w:pPr>
            <w:r>
              <w:rPr>
                <w:rFonts w:ascii="Cambria"/>
                <w:w w:val="95"/>
                <w:sz w:val="12"/>
              </w:rPr>
              <w:t>I</w:t>
            </w:r>
            <w:r>
              <w:rPr>
                <w:rFonts w:ascii="Cambria"/>
                <w:spacing w:val="-5"/>
                <w:w w:val="95"/>
                <w:sz w:val="12"/>
              </w:rPr>
              <w:t> </w:t>
            </w:r>
            <w:r>
              <w:rPr>
                <w:rFonts w:ascii="Cambria"/>
                <w:spacing w:val="-12"/>
                <w:w w:val="95"/>
                <w:sz w:val="12"/>
              </w:rPr>
              <w:t>I</w:t>
            </w:r>
          </w:p>
        </w:tc>
        <w:tc>
          <w:tcPr>
            <w:tcW w:w="715" w:type="dxa"/>
          </w:tcPr>
          <w:p>
            <w:pPr>
              <w:pStyle w:val="TableParagraph"/>
              <w:spacing w:line="123" w:lineRule="exact"/>
              <w:ind w:left="98"/>
              <w:jc w:val="center"/>
              <w:rPr>
                <w:rFonts w:ascii="Cambria"/>
                <w:sz w:val="12"/>
              </w:rPr>
            </w:pPr>
            <w:r>
              <w:rPr>
                <w:rFonts w:ascii="Cambria"/>
                <w:spacing w:val="-5"/>
                <w:w w:val="85"/>
                <w:sz w:val="12"/>
              </w:rPr>
              <w:t>12</w:t>
            </w:r>
          </w:p>
        </w:tc>
        <w:tc>
          <w:tcPr>
            <w:tcW w:w="974" w:type="dxa"/>
          </w:tcPr>
          <w:p>
            <w:pPr>
              <w:pStyle w:val="TableParagraph"/>
              <w:spacing w:line="123" w:lineRule="exact"/>
              <w:ind w:left="63" w:right="1"/>
              <w:jc w:val="center"/>
              <w:rPr>
                <w:rFonts w:ascii="Consolas"/>
                <w:sz w:val="12"/>
              </w:rPr>
            </w:pPr>
            <w:r>
              <w:rPr>
                <w:rFonts w:ascii="Consolas"/>
                <w:spacing w:val="-5"/>
                <w:w w:val="85"/>
                <w:sz w:val="12"/>
              </w:rPr>
              <w:t>13</w:t>
            </w:r>
          </w:p>
        </w:tc>
      </w:tr>
      <w:tr>
        <w:trPr>
          <w:trHeight w:val="282" w:hRule="atLeast"/>
        </w:trPr>
        <w:tc>
          <w:tcPr>
            <w:tcW w:w="384" w:type="dxa"/>
          </w:tcPr>
          <w:p>
            <w:pPr>
              <w:pStyle w:val="TableParagraph"/>
              <w:spacing w:before="53"/>
              <w:ind w:left="121" w:right="22"/>
              <w:jc w:val="center"/>
              <w:rPr>
                <w:rFonts w:ascii="Courier New"/>
                <w:sz w:val="12"/>
              </w:rPr>
            </w:pPr>
            <w:r>
              <w:rPr>
                <w:rFonts w:ascii="Courier New"/>
                <w:spacing w:val="-5"/>
                <w:w w:val="85"/>
                <w:sz w:val="12"/>
              </w:rPr>
              <w:t>193</w:t>
            </w:r>
          </w:p>
        </w:tc>
        <w:tc>
          <w:tcPr>
            <w:tcW w:w="739" w:type="dxa"/>
          </w:tcPr>
          <w:p>
            <w:pPr>
              <w:pStyle w:val="TableParagraph"/>
              <w:spacing w:before="53"/>
              <w:ind w:left="97" w:right="28"/>
              <w:jc w:val="center"/>
              <w:rPr>
                <w:rFonts w:ascii="Courier New"/>
                <w:sz w:val="12"/>
              </w:rPr>
            </w:pPr>
            <w:r>
              <w:rPr>
                <w:rFonts w:ascii="Courier New"/>
                <w:spacing w:val="-2"/>
                <w:w w:val="90"/>
                <w:sz w:val="12"/>
              </w:rPr>
              <w:t>301718</w:t>
            </w:r>
          </w:p>
        </w:tc>
        <w:tc>
          <w:tcPr>
            <w:tcW w:w="4089" w:type="dxa"/>
            <w:gridSpan w:val="2"/>
          </w:tcPr>
          <w:p>
            <w:pPr>
              <w:pStyle w:val="TableParagraph"/>
              <w:spacing w:line="108" w:lineRule="exact"/>
              <w:ind w:left="52"/>
              <w:rPr>
                <w:rFonts w:ascii="Cambria" w:hAnsi="Cambria"/>
                <w:sz w:val="12"/>
              </w:rPr>
            </w:pPr>
            <w:r>
              <w:rPr>
                <w:rFonts w:ascii="Cambria" w:hAnsi="Cambria"/>
                <w:sz w:val="12"/>
              </w:rPr>
              <w:t>ОБЩЕСТВО</w:t>
            </w:r>
            <w:r>
              <w:rPr>
                <w:rFonts w:ascii="Cambria" w:hAnsi="Cambria"/>
                <w:spacing w:val="14"/>
                <w:sz w:val="12"/>
              </w:rPr>
              <w:t> </w:t>
            </w:r>
            <w:r>
              <w:rPr>
                <w:rFonts w:ascii="Cambria" w:hAnsi="Cambria"/>
                <w:sz w:val="12"/>
              </w:rPr>
              <w:t>С</w:t>
            </w:r>
            <w:r>
              <w:rPr>
                <w:rFonts w:ascii="Cambria" w:hAnsi="Cambria"/>
                <w:spacing w:val="18"/>
                <w:sz w:val="12"/>
              </w:rPr>
              <w:t> </w:t>
            </w:r>
            <w:r>
              <w:rPr>
                <w:rFonts w:ascii="Cambria" w:hAnsi="Cambria"/>
                <w:sz w:val="12"/>
              </w:rPr>
              <w:t>ОГРАНИЧЕННОИ</w:t>
            </w:r>
            <w:r>
              <w:rPr>
                <w:rFonts w:ascii="Cambria" w:hAnsi="Cambria"/>
                <w:spacing w:val="17"/>
                <w:sz w:val="12"/>
              </w:rPr>
              <w:t> </w:t>
            </w:r>
            <w:r>
              <w:rPr>
                <w:rFonts w:ascii="Cambria" w:hAnsi="Cambria"/>
                <w:sz w:val="12"/>
              </w:rPr>
              <w:t>OTBETCTBEHHO</w:t>
            </w:r>
            <w:r>
              <w:rPr>
                <w:rFonts w:ascii="Cambria" w:hAnsi="Cambria"/>
                <w:spacing w:val="-9"/>
                <w:sz w:val="12"/>
              </w:rPr>
              <w:t> </w:t>
            </w:r>
            <w:r>
              <w:rPr>
                <w:rFonts w:ascii="Cambria" w:hAnsi="Cambria"/>
                <w:sz w:val="12"/>
              </w:rPr>
              <w:t>СТЬЮ</w:t>
            </w:r>
            <w:r>
              <w:rPr>
                <w:rFonts w:ascii="Cambria" w:hAnsi="Cambria"/>
                <w:spacing w:val="9"/>
                <w:sz w:val="12"/>
              </w:rPr>
              <w:t> </w:t>
            </w:r>
            <w:r>
              <w:rPr>
                <w:rFonts w:ascii="Cambria" w:hAnsi="Cambria"/>
                <w:sz w:val="12"/>
              </w:rPr>
              <w:t>«КЈНІНИКАПРО</w:t>
            </w:r>
            <w:r>
              <w:rPr>
                <w:rFonts w:ascii="Cambria" w:hAnsi="Cambria"/>
                <w:spacing w:val="-11"/>
                <w:sz w:val="12"/>
              </w:rPr>
              <w:t> </w:t>
            </w:r>
            <w:r>
              <w:rPr>
                <w:rFonts w:ascii="Cambria" w:hAnsi="Cambria"/>
                <w:spacing w:val="-5"/>
                <w:sz w:val="12"/>
              </w:rPr>
              <w:t>Ф›</w:t>
            </w:r>
          </w:p>
        </w:tc>
        <w:tc>
          <w:tcPr>
            <w:tcW w:w="1473" w:type="dxa"/>
          </w:tcPr>
          <w:p>
            <w:pPr>
              <w:pStyle w:val="TableParagraph"/>
              <w:rPr>
                <w:sz w:val="12"/>
              </w:rPr>
            </w:pPr>
          </w:p>
        </w:tc>
        <w:tc>
          <w:tcPr>
            <w:tcW w:w="964" w:type="dxa"/>
          </w:tcPr>
          <w:p>
            <w:pPr>
              <w:pStyle w:val="TableParagraph"/>
              <w:spacing w:before="4"/>
              <w:rPr>
                <w:rFonts w:ascii="Cambria"/>
                <w:sz w:val="7"/>
              </w:rPr>
            </w:pPr>
          </w:p>
          <w:p>
            <w:pPr>
              <w:pStyle w:val="TableParagraph"/>
              <w:spacing w:line="76" w:lineRule="exact"/>
              <w:ind w:left="502"/>
              <w:rPr>
                <w:rFonts w:ascii="Cambria"/>
                <w:position w:val="-1"/>
                <w:sz w:val="7"/>
              </w:rPr>
            </w:pPr>
            <w:r>
              <w:rPr>
                <w:rFonts w:ascii="Cambria"/>
                <w:position w:val="-1"/>
                <w:sz w:val="7"/>
              </w:rPr>
              <w:drawing>
                <wp:inline distT="0" distB="0" distL="0" distR="0">
                  <wp:extent cx="15239" cy="48768"/>
                  <wp:effectExtent l="0" t="0" r="0" b="0"/>
                  <wp:docPr id="1435" name="Image 1435"/>
                  <wp:cNvGraphicFramePr>
                    <a:graphicFrameLocks/>
                  </wp:cNvGraphicFramePr>
                  <a:graphic>
                    <a:graphicData uri="http://schemas.openxmlformats.org/drawingml/2006/picture">
                      <pic:pic>
                        <pic:nvPicPr>
                          <pic:cNvPr id="1435" name="Image 1435"/>
                          <pic:cNvPicPr/>
                        </pic:nvPicPr>
                        <pic:blipFill>
                          <a:blip r:embed="rId1284"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77" w:hRule="atLeast"/>
        </w:trPr>
        <w:tc>
          <w:tcPr>
            <w:tcW w:w="384" w:type="dxa"/>
          </w:tcPr>
          <w:p>
            <w:pPr>
              <w:pStyle w:val="TableParagraph"/>
              <w:spacing w:before="44"/>
              <w:ind w:left="121" w:right="8"/>
              <w:jc w:val="center"/>
              <w:rPr>
                <w:rFonts w:ascii="Cambria" w:hAnsi="Cambria"/>
                <w:sz w:val="11"/>
              </w:rPr>
            </w:pPr>
            <w:r>
              <w:rPr>
                <w:rFonts w:ascii="Cambria" w:hAnsi="Cambria"/>
                <w:spacing w:val="-5"/>
                <w:sz w:val="11"/>
              </w:rPr>
              <w:t>І94</w:t>
            </w:r>
          </w:p>
        </w:tc>
        <w:tc>
          <w:tcPr>
            <w:tcW w:w="739" w:type="dxa"/>
          </w:tcPr>
          <w:p>
            <w:pPr>
              <w:pStyle w:val="TableParagraph"/>
              <w:spacing w:before="44"/>
              <w:ind w:left="110" w:right="28"/>
              <w:jc w:val="center"/>
              <w:rPr>
                <w:rFonts w:ascii="Cambria"/>
                <w:sz w:val="11"/>
              </w:rPr>
            </w:pPr>
            <w:r>
              <w:rPr>
                <w:rFonts w:ascii="Cambria"/>
                <w:w w:val="90"/>
                <w:sz w:val="11"/>
              </w:rPr>
              <w:t>5019</w:t>
            </w:r>
            <w:r>
              <w:rPr>
                <w:rFonts w:ascii="Cambria"/>
                <w:spacing w:val="-7"/>
                <w:w w:val="90"/>
                <w:sz w:val="11"/>
              </w:rPr>
              <w:t> </w:t>
            </w:r>
            <w:r>
              <w:rPr>
                <w:rFonts w:ascii="Cambria"/>
                <w:spacing w:val="-7"/>
                <w:w w:val="95"/>
                <w:sz w:val="11"/>
              </w:rPr>
              <w:t>12</w:t>
            </w:r>
          </w:p>
        </w:tc>
        <w:tc>
          <w:tcPr>
            <w:tcW w:w="4089" w:type="dxa"/>
            <w:gridSpan w:val="2"/>
          </w:tcPr>
          <w:p>
            <w:pPr>
              <w:pStyle w:val="TableParagraph"/>
              <w:spacing w:line="103" w:lineRule="exact"/>
              <w:ind w:left="48"/>
              <w:rPr>
                <w:rFonts w:ascii="Cambria" w:hAnsi="Cambria"/>
                <w:sz w:val="12"/>
              </w:rPr>
            </w:pPr>
            <w:r>
              <w:rPr>
                <w:rFonts w:ascii="Cambria" w:hAnsi="Cambria"/>
                <w:sz w:val="12"/>
              </w:rPr>
              <w:t>ОБІДЕСТВ</w:t>
            </w:r>
            <w:r>
              <w:rPr>
                <w:rFonts w:ascii="Cambria" w:hAnsi="Cambria"/>
                <w:spacing w:val="-14"/>
                <w:sz w:val="12"/>
              </w:rPr>
              <w:t> </w:t>
            </w:r>
            <w:r>
              <w:rPr>
                <w:rFonts w:ascii="Cambria" w:hAnsi="Cambria"/>
                <w:sz w:val="12"/>
              </w:rPr>
              <w:t>О</w:t>
            </w:r>
            <w:r>
              <w:rPr>
                <w:rFonts w:ascii="Cambria" w:hAnsi="Cambria"/>
                <w:spacing w:val="12"/>
                <w:sz w:val="12"/>
              </w:rPr>
              <w:t> </w:t>
            </w:r>
            <w:r>
              <w:rPr>
                <w:rFonts w:ascii="Cambria" w:hAnsi="Cambria"/>
                <w:sz w:val="12"/>
              </w:rPr>
              <w:t>С</w:t>
            </w:r>
            <w:r>
              <w:rPr>
                <w:rFonts w:ascii="Cambria" w:hAnsi="Cambria"/>
                <w:spacing w:val="15"/>
                <w:sz w:val="12"/>
              </w:rPr>
              <w:t> </w:t>
            </w:r>
            <w:r>
              <w:rPr>
                <w:rFonts w:ascii="Cambria" w:hAnsi="Cambria"/>
                <w:sz w:val="12"/>
              </w:rPr>
              <w:t>ОГРАННЧЕННОИ</w:t>
            </w:r>
            <w:r>
              <w:rPr>
                <w:rFonts w:ascii="Cambria" w:hAnsi="Cambria"/>
                <w:spacing w:val="14"/>
                <w:sz w:val="12"/>
              </w:rPr>
              <w:t> </w:t>
            </w:r>
            <w:r>
              <w:rPr>
                <w:rFonts w:ascii="Cambria" w:hAnsi="Cambria"/>
                <w:sz w:val="12"/>
              </w:rPr>
              <w:t>OTBETCTBEHHO</w:t>
            </w:r>
            <w:r>
              <w:rPr>
                <w:rFonts w:ascii="Cambria" w:hAnsi="Cambria"/>
                <w:spacing w:val="-9"/>
                <w:sz w:val="12"/>
              </w:rPr>
              <w:t> </w:t>
            </w:r>
            <w:r>
              <w:rPr>
                <w:rFonts w:ascii="Cambria" w:hAnsi="Cambria"/>
                <w:sz w:val="12"/>
              </w:rPr>
              <w:t>СТОЮ</w:t>
            </w:r>
            <w:r>
              <w:rPr>
                <w:rFonts w:ascii="Cambria" w:hAnsi="Cambria"/>
                <w:spacing w:val="9"/>
                <w:sz w:val="12"/>
              </w:rPr>
              <w:t> </w:t>
            </w:r>
            <w:r>
              <w:rPr>
                <w:rFonts w:ascii="Cambria" w:hAnsi="Cambria"/>
                <w:spacing w:val="-2"/>
                <w:sz w:val="12"/>
              </w:rPr>
              <w:t>«МЕГАМЕДНКЛ»</w:t>
            </w:r>
          </w:p>
        </w:tc>
        <w:tc>
          <w:tcPr>
            <w:tcW w:w="1473" w:type="dxa"/>
          </w:tcPr>
          <w:p>
            <w:pPr>
              <w:pStyle w:val="TableParagraph"/>
              <w:rPr>
                <w:sz w:val="12"/>
              </w:rPr>
            </w:pPr>
          </w:p>
        </w:tc>
        <w:tc>
          <w:tcPr>
            <w:tcW w:w="964" w:type="dxa"/>
          </w:tcPr>
          <w:p>
            <w:pPr>
              <w:pStyle w:val="TableParagraph"/>
              <w:spacing w:before="10"/>
              <w:rPr>
                <w:rFonts w:ascii="Cambria"/>
                <w:sz w:val="6"/>
              </w:rPr>
            </w:pPr>
          </w:p>
          <w:p>
            <w:pPr>
              <w:pStyle w:val="TableParagraph"/>
              <w:spacing w:line="81" w:lineRule="exact"/>
              <w:ind w:left="497"/>
              <w:rPr>
                <w:rFonts w:ascii="Cambria"/>
                <w:position w:val="-1"/>
                <w:sz w:val="8"/>
              </w:rPr>
            </w:pPr>
            <w:r>
              <w:rPr>
                <w:rFonts w:ascii="Cambria"/>
                <w:position w:val="-1"/>
                <w:sz w:val="8"/>
              </w:rPr>
              <w:drawing>
                <wp:inline distT="0" distB="0" distL="0" distR="0">
                  <wp:extent cx="15239" cy="51815"/>
                  <wp:effectExtent l="0" t="0" r="0" b="0"/>
                  <wp:docPr id="1436" name="Image 1436"/>
                  <wp:cNvGraphicFramePr>
                    <a:graphicFrameLocks/>
                  </wp:cNvGraphicFramePr>
                  <a:graphic>
                    <a:graphicData uri="http://schemas.openxmlformats.org/drawingml/2006/picture">
                      <pic:pic>
                        <pic:nvPicPr>
                          <pic:cNvPr id="1436" name="Image 1436"/>
                          <pic:cNvPicPr/>
                        </pic:nvPicPr>
                        <pic:blipFill>
                          <a:blip r:embed="rId1054"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77" w:hRule="atLeast"/>
        </w:trPr>
        <w:tc>
          <w:tcPr>
            <w:tcW w:w="384" w:type="dxa"/>
          </w:tcPr>
          <w:p>
            <w:pPr>
              <w:pStyle w:val="TableParagraph"/>
              <w:spacing w:before="36"/>
              <w:ind w:left="89"/>
              <w:jc w:val="center"/>
              <w:rPr>
                <w:sz w:val="12"/>
              </w:rPr>
            </w:pPr>
            <w:r>
              <w:rPr>
                <w:spacing w:val="-5"/>
                <w:sz w:val="12"/>
              </w:rPr>
              <w:t>195</w:t>
            </w:r>
          </w:p>
        </w:tc>
        <w:tc>
          <w:tcPr>
            <w:tcW w:w="739" w:type="dxa"/>
          </w:tcPr>
          <w:p>
            <w:pPr>
              <w:pStyle w:val="TableParagraph"/>
              <w:spacing w:before="36"/>
              <w:ind w:left="95" w:right="28"/>
              <w:jc w:val="center"/>
              <w:rPr>
                <w:sz w:val="12"/>
              </w:rPr>
            </w:pPr>
            <w:r>
              <w:rPr>
                <w:spacing w:val="-2"/>
                <w:sz w:val="12"/>
              </w:rPr>
              <w:t>502010</w:t>
            </w:r>
          </w:p>
        </w:tc>
        <w:tc>
          <w:tcPr>
            <w:tcW w:w="4089" w:type="dxa"/>
            <w:gridSpan w:val="2"/>
          </w:tcPr>
          <w:p>
            <w:pPr>
              <w:pStyle w:val="TableParagraph"/>
              <w:spacing w:line="103" w:lineRule="exact"/>
              <w:ind w:left="48"/>
              <w:rPr>
                <w:rFonts w:ascii="Cambria" w:hAnsi="Cambria"/>
                <w:sz w:val="12"/>
              </w:rPr>
            </w:pPr>
            <w:r>
              <w:rPr>
                <w:rFonts w:ascii="Cambria" w:hAnsi="Cambria"/>
                <w:sz w:val="12"/>
              </w:rPr>
              <w:t>ПУБШІЧГІОЕ</w:t>
            </w:r>
            <w:r>
              <w:rPr>
                <w:rFonts w:ascii="Cambria" w:hAnsi="Cambria"/>
                <w:spacing w:val="24"/>
                <w:sz w:val="12"/>
              </w:rPr>
              <w:t> </w:t>
            </w:r>
            <w:r>
              <w:rPr>
                <w:rFonts w:ascii="Cambria" w:hAnsi="Cambria"/>
                <w:sz w:val="12"/>
              </w:rPr>
              <w:t>АКЦИОН£РНОЕ</w:t>
            </w:r>
            <w:r>
              <w:rPr>
                <w:rFonts w:ascii="Cambria" w:hAnsi="Cambria"/>
                <w:spacing w:val="22"/>
                <w:sz w:val="12"/>
              </w:rPr>
              <w:t> </w:t>
            </w:r>
            <w:r>
              <w:rPr>
                <w:rFonts w:ascii="Cambria" w:hAnsi="Cambria"/>
                <w:sz w:val="12"/>
              </w:rPr>
              <w:t>ОБІЦЕСТВО</w:t>
            </w:r>
            <w:r>
              <w:rPr>
                <w:rFonts w:ascii="Cambria" w:hAnsi="Cambria"/>
                <w:spacing w:val="11"/>
                <w:sz w:val="12"/>
              </w:rPr>
              <w:t> </w:t>
            </w:r>
            <w:r>
              <w:rPr>
                <w:rFonts w:ascii="Cambria" w:hAnsi="Cambria"/>
                <w:sz w:val="12"/>
              </w:rPr>
              <w:t>«КРАСНОГОРСКИИ</w:t>
            </w:r>
            <w:r>
              <w:rPr>
                <w:rFonts w:ascii="Cambria" w:hAnsi="Cambria"/>
                <w:spacing w:val="4"/>
                <w:sz w:val="12"/>
              </w:rPr>
              <w:t> </w:t>
            </w:r>
            <w:r>
              <w:rPr>
                <w:rFonts w:ascii="Cambria" w:hAnsi="Cambria"/>
                <w:sz w:val="12"/>
              </w:rPr>
              <w:t>ЗАВОД</w:t>
            </w:r>
            <w:r>
              <w:rPr>
                <w:rFonts w:ascii="Cambria" w:hAnsi="Cambria"/>
                <w:spacing w:val="9"/>
                <w:sz w:val="12"/>
              </w:rPr>
              <w:t> </w:t>
            </w:r>
            <w:r>
              <w:rPr>
                <w:rFonts w:ascii="Cambria" w:hAnsi="Cambria"/>
                <w:spacing w:val="-5"/>
                <w:sz w:val="12"/>
              </w:rPr>
              <w:t>ИМ</w:t>
            </w:r>
          </w:p>
          <w:p>
            <w:pPr>
              <w:pStyle w:val="TableParagraph"/>
              <w:spacing w:before="3"/>
              <w:ind w:left="48"/>
              <w:rPr>
                <w:rFonts w:ascii="Cambria" w:hAnsi="Cambria"/>
                <w:sz w:val="12"/>
              </w:rPr>
            </w:pPr>
            <w:r>
              <w:rPr>
                <w:rFonts w:ascii="Cambria" w:hAnsi="Cambria"/>
                <w:w w:val="105"/>
                <w:sz w:val="12"/>
              </w:rPr>
              <w:t>С.А.</w:t>
            </w:r>
            <w:r>
              <w:rPr>
                <w:rFonts w:ascii="Cambria" w:hAnsi="Cambria"/>
                <w:spacing w:val="13"/>
                <w:w w:val="105"/>
                <w:sz w:val="12"/>
              </w:rPr>
              <w:t> </w:t>
            </w:r>
            <w:r>
              <w:rPr>
                <w:rFonts w:ascii="Cambria" w:hAnsi="Cambria"/>
                <w:spacing w:val="-2"/>
                <w:w w:val="105"/>
                <w:sz w:val="12"/>
              </w:rPr>
              <w:t>ЗВЕРЕВА»</w:t>
            </w:r>
          </w:p>
        </w:tc>
        <w:tc>
          <w:tcPr>
            <w:tcW w:w="1473" w:type="dxa"/>
          </w:tcPr>
          <w:p>
            <w:pPr>
              <w:pStyle w:val="TableParagraph"/>
              <w:rPr>
                <w:sz w:val="12"/>
              </w:rPr>
            </w:pPr>
          </w:p>
        </w:tc>
        <w:tc>
          <w:tcPr>
            <w:tcW w:w="964" w:type="dxa"/>
          </w:tcPr>
          <w:p>
            <w:pPr>
              <w:pStyle w:val="TableParagraph"/>
              <w:spacing w:before="10"/>
              <w:rPr>
                <w:rFonts w:ascii="Cambria"/>
                <w:sz w:val="6"/>
              </w:rPr>
            </w:pPr>
          </w:p>
          <w:p>
            <w:pPr>
              <w:pStyle w:val="TableParagraph"/>
              <w:spacing w:line="81" w:lineRule="exact"/>
              <w:ind w:left="497"/>
              <w:rPr>
                <w:rFonts w:ascii="Cambria"/>
                <w:position w:val="-1"/>
                <w:sz w:val="8"/>
              </w:rPr>
            </w:pPr>
            <w:r>
              <w:rPr>
                <w:rFonts w:ascii="Cambria"/>
                <w:position w:val="-1"/>
                <w:sz w:val="8"/>
              </w:rPr>
              <w:drawing>
                <wp:inline distT="0" distB="0" distL="0" distR="0">
                  <wp:extent cx="15239" cy="51815"/>
                  <wp:effectExtent l="0" t="0" r="0" b="0"/>
                  <wp:docPr id="1437" name="Image 1437"/>
                  <wp:cNvGraphicFramePr>
                    <a:graphicFrameLocks/>
                  </wp:cNvGraphicFramePr>
                  <a:graphic>
                    <a:graphicData uri="http://schemas.openxmlformats.org/drawingml/2006/picture">
                      <pic:pic>
                        <pic:nvPicPr>
                          <pic:cNvPr id="1437" name="Image 1437"/>
                          <pic:cNvPicPr/>
                        </pic:nvPicPr>
                        <pic:blipFill>
                          <a:blip r:embed="rId128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spacing w:before="10"/>
              <w:rPr>
                <w:rFonts w:ascii="Cambria"/>
                <w:sz w:val="6"/>
              </w:rPr>
            </w:pPr>
          </w:p>
          <w:p>
            <w:pPr>
              <w:pStyle w:val="TableParagraph"/>
              <w:spacing w:line="81" w:lineRule="exact"/>
              <w:ind w:left="575"/>
              <w:rPr>
                <w:rFonts w:ascii="Cambria"/>
                <w:position w:val="-1"/>
                <w:sz w:val="8"/>
              </w:rPr>
            </w:pPr>
            <w:r>
              <w:rPr>
                <w:rFonts w:ascii="Cambria"/>
                <w:position w:val="-1"/>
                <w:sz w:val="8"/>
              </w:rPr>
              <w:drawing>
                <wp:inline distT="0" distB="0" distL="0" distR="0">
                  <wp:extent cx="15239" cy="51815"/>
                  <wp:effectExtent l="0" t="0" r="0" b="0"/>
                  <wp:docPr id="1438" name="Image 1438"/>
                  <wp:cNvGraphicFramePr>
                    <a:graphicFrameLocks/>
                  </wp:cNvGraphicFramePr>
                  <a:graphic>
                    <a:graphicData uri="http://schemas.openxmlformats.org/drawingml/2006/picture">
                      <pic:pic>
                        <pic:nvPicPr>
                          <pic:cNvPr id="1438" name="Image 1438"/>
                          <pic:cNvPicPr/>
                        </pic:nvPicPr>
                        <pic:blipFill>
                          <a:blip r:embed="rId1286"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128" w:hRule="atLeast"/>
        </w:trPr>
        <w:tc>
          <w:tcPr>
            <w:tcW w:w="384" w:type="dxa"/>
          </w:tcPr>
          <w:p>
            <w:pPr>
              <w:pStyle w:val="TableParagraph"/>
              <w:spacing w:line="102" w:lineRule="exact"/>
              <w:ind w:left="91"/>
              <w:jc w:val="center"/>
              <w:rPr>
                <w:sz w:val="12"/>
              </w:rPr>
            </w:pPr>
            <w:r>
              <w:rPr>
                <w:spacing w:val="-5"/>
                <w:sz w:val="12"/>
              </w:rPr>
              <w:t>196</w:t>
            </w:r>
          </w:p>
        </w:tc>
        <w:tc>
          <w:tcPr>
            <w:tcW w:w="739" w:type="dxa"/>
          </w:tcPr>
          <w:p>
            <w:pPr>
              <w:pStyle w:val="TableParagraph"/>
              <w:spacing w:line="102" w:lineRule="exact"/>
              <w:ind w:left="87" w:right="30"/>
              <w:jc w:val="center"/>
              <w:rPr>
                <w:sz w:val="12"/>
              </w:rPr>
            </w:pPr>
            <w:r>
              <w:rPr>
                <w:spacing w:val="-2"/>
                <w:sz w:val="12"/>
              </w:rPr>
              <w:t>502011</w:t>
            </w:r>
          </w:p>
        </w:tc>
        <w:tc>
          <w:tcPr>
            <w:tcW w:w="4089" w:type="dxa"/>
            <w:gridSpan w:val="2"/>
          </w:tcPr>
          <w:p>
            <w:pPr>
              <w:pStyle w:val="TableParagraph"/>
              <w:spacing w:line="108" w:lineRule="exact"/>
              <w:ind w:left="48"/>
              <w:rPr>
                <w:rFonts w:ascii="Cambria" w:hAnsi="Cambria"/>
                <w:sz w:val="12"/>
              </w:rPr>
            </w:pPr>
            <w:r>
              <w:rPr>
                <w:rFonts w:ascii="Cambria" w:hAnsi="Cambria"/>
                <w:sz w:val="12"/>
              </w:rPr>
              <w:t>ОбtЦЕСТВО</w:t>
            </w:r>
            <w:r>
              <w:rPr>
                <w:rFonts w:ascii="Cambria" w:hAnsi="Cambria"/>
                <w:spacing w:val="24"/>
                <w:sz w:val="12"/>
              </w:rPr>
              <w:t> </w:t>
            </w:r>
            <w:r>
              <w:rPr>
                <w:rFonts w:ascii="Cambria" w:hAnsi="Cambria"/>
                <w:sz w:val="12"/>
              </w:rPr>
              <w:t>С</w:t>
            </w:r>
            <w:r>
              <w:rPr>
                <w:rFonts w:ascii="Cambria" w:hAnsi="Cambria"/>
                <w:spacing w:val="27"/>
                <w:sz w:val="12"/>
              </w:rPr>
              <w:t> </w:t>
            </w:r>
            <w:r>
              <w:rPr>
                <w:rFonts w:ascii="Cambria" w:hAnsi="Cambria"/>
                <w:sz w:val="12"/>
              </w:rPr>
              <w:t>ОГРАННЧЕННОИ</w:t>
            </w:r>
            <w:r>
              <w:rPr>
                <w:rFonts w:ascii="Cambria" w:hAnsi="Cambria"/>
                <w:spacing w:val="27"/>
                <w:sz w:val="12"/>
              </w:rPr>
              <w:t> </w:t>
            </w:r>
            <w:r>
              <w:rPr>
                <w:rFonts w:ascii="Cambria" w:hAnsi="Cambria"/>
                <w:sz w:val="12"/>
              </w:rPr>
              <w:t>ОТВЕТСТВЕННОСТЬЮ</w:t>
            </w:r>
            <w:r>
              <w:rPr>
                <w:rFonts w:ascii="Cambria" w:hAnsi="Cambria"/>
                <w:spacing w:val="7"/>
                <w:sz w:val="12"/>
              </w:rPr>
              <w:t> </w:t>
            </w:r>
            <w:r>
              <w:rPr>
                <w:rFonts w:ascii="Cambria" w:hAnsi="Cambria"/>
                <w:spacing w:val="-2"/>
                <w:sz w:val="12"/>
              </w:rPr>
              <w:t>«ЮНИФАРМ»</w:t>
            </w:r>
          </w:p>
        </w:tc>
        <w:tc>
          <w:tcPr>
            <w:tcW w:w="1473" w:type="dxa"/>
          </w:tcPr>
          <w:p>
            <w:pPr>
              <w:pStyle w:val="TableParagraph"/>
              <w:rPr>
                <w:sz w:val="6"/>
              </w:rPr>
            </w:pPr>
          </w:p>
        </w:tc>
        <w:tc>
          <w:tcPr>
            <w:tcW w:w="964" w:type="dxa"/>
          </w:tcPr>
          <w:p>
            <w:pPr>
              <w:pStyle w:val="TableParagraph"/>
              <w:spacing w:line="109" w:lineRule="exact"/>
              <w:ind w:left="489"/>
              <w:rPr>
                <w:rFonts w:ascii="Consolas"/>
                <w:sz w:val="12"/>
              </w:rPr>
            </w:pPr>
            <w:r>
              <w:rPr>
                <w:rFonts w:ascii="Consolas"/>
                <w:spacing w:val="-10"/>
                <w:w w:val="50"/>
                <w:sz w:val="12"/>
              </w:rPr>
              <w:t>1</w:t>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35" w:type="dxa"/>
          </w:tcPr>
          <w:p>
            <w:pPr>
              <w:pStyle w:val="TableParagraph"/>
              <w:rPr>
                <w:sz w:val="6"/>
              </w:rPr>
            </w:pPr>
          </w:p>
        </w:tc>
        <w:tc>
          <w:tcPr>
            <w:tcW w:w="835" w:type="dxa"/>
          </w:tcPr>
          <w:p>
            <w:pPr>
              <w:pStyle w:val="TableParagraph"/>
              <w:rPr>
                <w:sz w:val="6"/>
              </w:rPr>
            </w:pPr>
          </w:p>
        </w:tc>
        <w:tc>
          <w:tcPr>
            <w:tcW w:w="821" w:type="dxa"/>
          </w:tcPr>
          <w:p>
            <w:pPr>
              <w:pStyle w:val="TableParagraph"/>
              <w:rPr>
                <w:sz w:val="6"/>
              </w:rPr>
            </w:pPr>
          </w:p>
        </w:tc>
        <w:tc>
          <w:tcPr>
            <w:tcW w:w="715" w:type="dxa"/>
          </w:tcPr>
          <w:p>
            <w:pPr>
              <w:pStyle w:val="TableParagraph"/>
              <w:rPr>
                <w:sz w:val="6"/>
              </w:rPr>
            </w:pPr>
          </w:p>
        </w:tc>
        <w:tc>
          <w:tcPr>
            <w:tcW w:w="974" w:type="dxa"/>
          </w:tcPr>
          <w:p>
            <w:pPr>
              <w:pStyle w:val="TableParagraph"/>
              <w:rPr>
                <w:sz w:val="6"/>
              </w:rPr>
            </w:pPr>
          </w:p>
        </w:tc>
      </w:tr>
      <w:tr>
        <w:trPr>
          <w:trHeight w:val="282" w:hRule="atLeast"/>
        </w:trPr>
        <w:tc>
          <w:tcPr>
            <w:tcW w:w="384" w:type="dxa"/>
          </w:tcPr>
          <w:p>
            <w:pPr>
              <w:pStyle w:val="TableParagraph"/>
              <w:spacing w:before="46"/>
              <w:ind w:left="121" w:right="28"/>
              <w:jc w:val="center"/>
              <w:rPr>
                <w:sz w:val="12"/>
              </w:rPr>
            </w:pPr>
            <w:r>
              <w:rPr>
                <w:spacing w:val="-5"/>
                <w:sz w:val="12"/>
              </w:rPr>
              <w:t>197</w:t>
            </w:r>
          </w:p>
        </w:tc>
        <w:tc>
          <w:tcPr>
            <w:tcW w:w="739" w:type="dxa"/>
          </w:tcPr>
          <w:p>
            <w:pPr>
              <w:pStyle w:val="TableParagraph"/>
              <w:spacing w:before="46"/>
              <w:ind w:left="92" w:right="28"/>
              <w:jc w:val="center"/>
              <w:rPr>
                <w:sz w:val="12"/>
              </w:rPr>
            </w:pPr>
            <w:r>
              <w:rPr>
                <w:spacing w:val="-2"/>
                <w:sz w:val="12"/>
              </w:rPr>
              <w:t>502012</w:t>
            </w:r>
          </w:p>
        </w:tc>
        <w:tc>
          <w:tcPr>
            <w:tcW w:w="4089" w:type="dxa"/>
            <w:gridSpan w:val="2"/>
          </w:tcPr>
          <w:p>
            <w:pPr>
              <w:pStyle w:val="TableParagraph"/>
              <w:spacing w:line="120" w:lineRule="exact"/>
              <w:ind w:left="41"/>
              <w:rPr>
                <w:rFonts w:ascii="Cambria" w:hAnsi="Cambria"/>
                <w:sz w:val="17"/>
              </w:rPr>
            </w:pPr>
            <w:r>
              <w:rPr>
                <w:rFonts w:ascii="Cambria" w:hAnsi="Cambria"/>
                <w:w w:val="85"/>
                <w:sz w:val="17"/>
              </w:rPr>
              <w:t>мгдицинскоЕ</w:t>
            </w:r>
            <w:r>
              <w:rPr>
                <w:rFonts w:ascii="Cambria" w:hAnsi="Cambria"/>
                <w:spacing w:val="9"/>
                <w:sz w:val="17"/>
              </w:rPr>
              <w:t> </w:t>
            </w:r>
            <w:r>
              <w:rPr>
                <w:rFonts w:ascii="Cambria" w:hAnsi="Cambria"/>
                <w:w w:val="85"/>
                <w:sz w:val="17"/>
              </w:rPr>
              <w:t>ч</w:t>
            </w:r>
            <w:r>
              <w:rPr>
                <w:rFonts w:ascii="Cambria" w:hAnsi="Cambria"/>
                <w:spacing w:val="41"/>
                <w:sz w:val="17"/>
              </w:rPr>
              <w:t> </w:t>
            </w:r>
            <w:r>
              <w:rPr>
                <w:rFonts w:ascii="Cambria" w:hAnsi="Cambria"/>
                <w:w w:val="85"/>
                <w:sz w:val="17"/>
              </w:rPr>
              <w:t>стног</w:t>
            </w:r>
            <w:r>
              <w:rPr>
                <w:rFonts w:ascii="Cambria" w:hAnsi="Cambria"/>
                <w:spacing w:val="-3"/>
                <w:w w:val="85"/>
                <w:sz w:val="17"/>
              </w:rPr>
              <w:t> </w:t>
            </w:r>
            <w:r>
              <w:rPr>
                <w:rFonts w:ascii="Cambria" w:hAnsi="Cambria"/>
                <w:w w:val="85"/>
                <w:sz w:val="17"/>
              </w:rPr>
              <w:t>юРвждгниг</w:t>
            </w:r>
            <w:r>
              <w:rPr>
                <w:rFonts w:ascii="Cambria" w:hAnsi="Cambria"/>
                <w:spacing w:val="11"/>
                <w:sz w:val="17"/>
              </w:rPr>
              <w:t> </w:t>
            </w:r>
            <w:r>
              <w:rPr>
                <w:rFonts w:ascii="Cambria" w:hAnsi="Cambria"/>
                <w:w w:val="85"/>
                <w:sz w:val="17"/>
              </w:rPr>
              <w:t>женского</w:t>
            </w:r>
            <w:r>
              <w:rPr>
                <w:rFonts w:ascii="Cambria" w:hAnsi="Cambria"/>
                <w:spacing w:val="-2"/>
                <w:sz w:val="17"/>
              </w:rPr>
              <w:t> </w:t>
            </w:r>
            <w:r>
              <w:rPr>
                <w:rFonts w:ascii="Cambria" w:hAnsi="Cambria"/>
                <w:w w:val="85"/>
                <w:sz w:val="17"/>
              </w:rPr>
              <w:t>здоРовья</w:t>
            </w:r>
            <w:r>
              <w:rPr>
                <w:rFonts w:ascii="Cambria" w:hAnsi="Cambria"/>
                <w:spacing w:val="-3"/>
                <w:sz w:val="17"/>
              </w:rPr>
              <w:t> </w:t>
            </w:r>
            <w:r>
              <w:rPr>
                <w:rFonts w:ascii="Cambria" w:hAnsi="Cambria"/>
                <w:spacing w:val="-2"/>
                <w:w w:val="85"/>
                <w:sz w:val="17"/>
              </w:rPr>
              <w:t>‹ьъль</w:t>
            </w:r>
          </w:p>
          <w:p>
            <w:pPr>
              <w:pStyle w:val="TableParagraph"/>
              <w:spacing w:line="137" w:lineRule="exact"/>
              <w:ind w:left="38"/>
              <w:rPr>
                <w:rFonts w:ascii="Cambria" w:hAnsi="Cambria"/>
                <w:sz w:val="12"/>
              </w:rPr>
            </w:pPr>
            <w:r>
              <w:rPr>
                <w:rFonts w:ascii="Cambria" w:hAnsi="Cambria"/>
                <w:spacing w:val="-2"/>
                <w:sz w:val="12"/>
              </w:rPr>
              <w:t>РОЗА»</w:t>
            </w:r>
          </w:p>
        </w:tc>
        <w:tc>
          <w:tcPr>
            <w:tcW w:w="1473" w:type="dxa"/>
          </w:tcPr>
          <w:p>
            <w:pPr>
              <w:pStyle w:val="TableParagraph"/>
              <w:rPr>
                <w:sz w:val="12"/>
              </w:rPr>
            </w:pPr>
          </w:p>
        </w:tc>
        <w:tc>
          <w:tcPr>
            <w:tcW w:w="964" w:type="dxa"/>
          </w:tcPr>
          <w:p>
            <w:pPr>
              <w:pStyle w:val="TableParagraph"/>
              <w:spacing w:before="8" w:after="1"/>
              <w:rPr>
                <w:rFonts w:ascii="Cambria"/>
                <w:sz w:val="7"/>
              </w:rPr>
            </w:pPr>
          </w:p>
          <w:p>
            <w:pPr>
              <w:pStyle w:val="TableParagraph"/>
              <w:spacing w:line="81" w:lineRule="exact"/>
              <w:ind w:left="502"/>
              <w:rPr>
                <w:rFonts w:ascii="Cambria"/>
                <w:position w:val="-1"/>
                <w:sz w:val="8"/>
              </w:rPr>
            </w:pPr>
            <w:r>
              <w:rPr>
                <w:rFonts w:ascii="Cambria"/>
                <w:position w:val="-1"/>
                <w:sz w:val="8"/>
              </w:rPr>
              <w:drawing>
                <wp:inline distT="0" distB="0" distL="0" distR="0">
                  <wp:extent cx="9144" cy="51815"/>
                  <wp:effectExtent l="0" t="0" r="0" b="0"/>
                  <wp:docPr id="1439" name="Image 1439"/>
                  <wp:cNvGraphicFramePr>
                    <a:graphicFrameLocks/>
                  </wp:cNvGraphicFramePr>
                  <a:graphic>
                    <a:graphicData uri="http://schemas.openxmlformats.org/drawingml/2006/picture">
                      <pic:pic>
                        <pic:nvPicPr>
                          <pic:cNvPr id="1439" name="Image 1439"/>
                          <pic:cNvPicPr/>
                        </pic:nvPicPr>
                        <pic:blipFill>
                          <a:blip r:embed="rId1287" cstate="print"/>
                          <a:stretch>
                            <a:fillRect/>
                          </a:stretch>
                        </pic:blipFill>
                        <pic:spPr>
                          <a:xfrm>
                            <a:off x="0" y="0"/>
                            <a:ext cx="9144"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77" w:hRule="atLeast"/>
        </w:trPr>
        <w:tc>
          <w:tcPr>
            <w:tcW w:w="384" w:type="dxa"/>
          </w:tcPr>
          <w:p>
            <w:pPr>
              <w:pStyle w:val="TableParagraph"/>
              <w:spacing w:before="44"/>
              <w:ind w:left="84"/>
              <w:jc w:val="center"/>
              <w:rPr>
                <w:rFonts w:ascii="Cambria"/>
                <w:sz w:val="12"/>
              </w:rPr>
            </w:pPr>
            <w:r>
              <w:rPr>
                <w:rFonts w:ascii="Cambria"/>
                <w:spacing w:val="-5"/>
                <w:w w:val="90"/>
                <w:sz w:val="12"/>
              </w:rPr>
              <w:t>198</w:t>
            </w:r>
          </w:p>
        </w:tc>
        <w:tc>
          <w:tcPr>
            <w:tcW w:w="739" w:type="dxa"/>
          </w:tcPr>
          <w:p>
            <w:pPr>
              <w:pStyle w:val="TableParagraph"/>
              <w:spacing w:before="44"/>
              <w:ind w:left="87" w:right="39"/>
              <w:jc w:val="center"/>
              <w:rPr>
                <w:rFonts w:ascii="Cambria"/>
                <w:sz w:val="12"/>
              </w:rPr>
            </w:pPr>
            <w:r>
              <w:rPr>
                <w:rFonts w:ascii="Cambria"/>
                <w:spacing w:val="-2"/>
                <w:w w:val="95"/>
                <w:sz w:val="12"/>
              </w:rPr>
              <w:t>502013</w:t>
            </w:r>
          </w:p>
        </w:tc>
        <w:tc>
          <w:tcPr>
            <w:tcW w:w="4089" w:type="dxa"/>
            <w:gridSpan w:val="2"/>
          </w:tcPr>
          <w:p>
            <w:pPr>
              <w:pStyle w:val="TableParagraph"/>
              <w:spacing w:line="119" w:lineRule="exact"/>
              <w:ind w:left="44"/>
              <w:rPr>
                <w:sz w:val="16"/>
              </w:rPr>
            </w:pPr>
            <w:r>
              <w:rPr>
                <w:spacing w:val="-2"/>
                <w:sz w:val="16"/>
              </w:rPr>
              <w:t>оыцсство с</w:t>
            </w:r>
            <w:r>
              <w:rPr>
                <w:spacing w:val="-12"/>
                <w:sz w:val="16"/>
              </w:rPr>
              <w:t> </w:t>
            </w:r>
            <w:r>
              <w:rPr>
                <w:spacing w:val="-2"/>
                <w:sz w:val="16"/>
              </w:rPr>
              <w:t>oгPAничвннoи</w:t>
            </w:r>
            <w:r>
              <w:rPr>
                <w:spacing w:val="5"/>
                <w:sz w:val="16"/>
              </w:rPr>
              <w:t> </w:t>
            </w:r>
            <w:r>
              <w:rPr>
                <w:spacing w:val="-2"/>
                <w:sz w:val="16"/>
              </w:rPr>
              <w:t>отвгтствгнностью</w:t>
            </w:r>
            <w:r>
              <w:rPr>
                <w:spacing w:val="-15"/>
                <w:sz w:val="16"/>
              </w:rPr>
              <w:t> </w:t>
            </w:r>
            <w:r>
              <w:rPr>
                <w:spacing w:val="-2"/>
                <w:sz w:val="16"/>
              </w:rPr>
              <w:t>«mzoPs</w:t>
            </w:r>
          </w:p>
          <w:p>
            <w:pPr>
              <w:pStyle w:val="TableParagraph"/>
              <w:spacing w:line="137" w:lineRule="exact"/>
              <w:ind w:left="43"/>
              <w:rPr>
                <w:sz w:val="12"/>
              </w:rPr>
            </w:pPr>
            <w:r>
              <w:rPr>
                <w:spacing w:val="-5"/>
                <w:sz w:val="12"/>
              </w:rPr>
              <w:t>МЕДИКАЛ</w:t>
            </w:r>
            <w:r>
              <w:rPr>
                <w:spacing w:val="11"/>
                <w:sz w:val="12"/>
              </w:rPr>
              <w:t> </w:t>
            </w:r>
            <w:r>
              <w:rPr>
                <w:spacing w:val="-2"/>
                <w:sz w:val="12"/>
              </w:rPr>
              <w:t>ЗАПАД»</w:t>
            </w:r>
          </w:p>
        </w:tc>
        <w:tc>
          <w:tcPr>
            <w:tcW w:w="1473" w:type="dxa"/>
          </w:tcPr>
          <w:p>
            <w:pPr>
              <w:pStyle w:val="TableParagraph"/>
              <w:rPr>
                <w:sz w:val="12"/>
              </w:rPr>
            </w:pPr>
          </w:p>
        </w:tc>
        <w:tc>
          <w:tcPr>
            <w:tcW w:w="964" w:type="dxa"/>
          </w:tcPr>
          <w:p>
            <w:pPr>
              <w:pStyle w:val="TableParagraph"/>
              <w:spacing w:before="8" w:after="1"/>
              <w:rPr>
                <w:rFonts w:ascii="Cambria"/>
                <w:sz w:val="7"/>
              </w:rPr>
            </w:pPr>
          </w:p>
          <w:p>
            <w:pPr>
              <w:pStyle w:val="TableParagraph"/>
              <w:spacing w:line="81" w:lineRule="exact"/>
              <w:ind w:left="497"/>
              <w:rPr>
                <w:rFonts w:ascii="Cambria"/>
                <w:position w:val="-1"/>
                <w:sz w:val="8"/>
              </w:rPr>
            </w:pPr>
            <w:r>
              <w:rPr>
                <w:rFonts w:ascii="Cambria"/>
                <w:position w:val="-1"/>
                <w:sz w:val="8"/>
              </w:rPr>
              <w:drawing>
                <wp:inline distT="0" distB="0" distL="0" distR="0">
                  <wp:extent cx="12191" cy="51815"/>
                  <wp:effectExtent l="0" t="0" r="0" b="0"/>
                  <wp:docPr id="1440" name="Image 1440"/>
                  <wp:cNvGraphicFramePr>
                    <a:graphicFrameLocks/>
                  </wp:cNvGraphicFramePr>
                  <a:graphic>
                    <a:graphicData uri="http://schemas.openxmlformats.org/drawingml/2006/picture">
                      <pic:pic>
                        <pic:nvPicPr>
                          <pic:cNvPr id="1440" name="Image 1440"/>
                          <pic:cNvPicPr/>
                        </pic:nvPicPr>
                        <pic:blipFill>
                          <a:blip r:embed="rId1288"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87" w:hRule="atLeast"/>
        </w:trPr>
        <w:tc>
          <w:tcPr>
            <w:tcW w:w="384" w:type="dxa"/>
          </w:tcPr>
          <w:p>
            <w:pPr>
              <w:pStyle w:val="TableParagraph"/>
              <w:spacing w:before="51"/>
              <w:ind w:left="121" w:right="27"/>
              <w:jc w:val="center"/>
              <w:rPr>
                <w:sz w:val="12"/>
              </w:rPr>
            </w:pPr>
            <w:r>
              <w:rPr>
                <w:spacing w:val="-5"/>
                <w:sz w:val="12"/>
              </w:rPr>
              <w:t>І99</w:t>
            </w:r>
          </w:p>
        </w:tc>
        <w:tc>
          <w:tcPr>
            <w:tcW w:w="739" w:type="dxa"/>
          </w:tcPr>
          <w:p>
            <w:pPr>
              <w:pStyle w:val="TableParagraph"/>
              <w:spacing w:before="51"/>
              <w:ind w:left="87" w:right="33"/>
              <w:jc w:val="center"/>
              <w:rPr>
                <w:sz w:val="12"/>
              </w:rPr>
            </w:pPr>
            <w:r>
              <w:rPr>
                <w:spacing w:val="-2"/>
                <w:sz w:val="12"/>
              </w:rPr>
              <w:t>502019</w:t>
            </w:r>
          </w:p>
        </w:tc>
        <w:tc>
          <w:tcPr>
            <w:tcW w:w="4089" w:type="dxa"/>
            <w:gridSpan w:val="2"/>
          </w:tcPr>
          <w:p>
            <w:pPr>
              <w:pStyle w:val="TableParagraph"/>
              <w:spacing w:line="118" w:lineRule="exact"/>
              <w:ind w:left="43"/>
              <w:rPr>
                <w:rFonts w:ascii="Cambria" w:hAnsi="Cambria"/>
                <w:sz w:val="12"/>
              </w:rPr>
            </w:pPr>
            <w:r>
              <w:rPr>
                <w:rFonts w:ascii="Cambria" w:hAnsi="Cambria"/>
                <w:sz w:val="12"/>
              </w:rPr>
              <w:t>OБIQECTBO</w:t>
            </w:r>
            <w:r>
              <w:rPr>
                <w:rFonts w:ascii="Cambria" w:hAnsi="Cambria"/>
                <w:spacing w:val="22"/>
                <w:sz w:val="12"/>
              </w:rPr>
              <w:t> </w:t>
            </w:r>
            <w:r>
              <w:rPr>
                <w:rFonts w:ascii="Cambria" w:hAnsi="Cambria"/>
                <w:sz w:val="12"/>
              </w:rPr>
              <w:t>С</w:t>
            </w:r>
            <w:r>
              <w:rPr>
                <w:rFonts w:ascii="Cambria" w:hAnsi="Cambria"/>
                <w:spacing w:val="22"/>
                <w:sz w:val="12"/>
              </w:rPr>
              <w:t> </w:t>
            </w:r>
            <w:r>
              <w:rPr>
                <w:rFonts w:ascii="Cambria" w:hAnsi="Cambria"/>
                <w:sz w:val="12"/>
              </w:rPr>
              <w:t>ОГРАШFШННОИ</w:t>
            </w:r>
            <w:r>
              <w:rPr>
                <w:rFonts w:ascii="Cambria" w:hAnsi="Cambria"/>
                <w:spacing w:val="27"/>
                <w:sz w:val="12"/>
              </w:rPr>
              <w:t> </w:t>
            </w:r>
            <w:r>
              <w:rPr>
                <w:rFonts w:ascii="Cambria" w:hAnsi="Cambria"/>
                <w:sz w:val="12"/>
              </w:rPr>
              <w:t>OTBETCTBEHHO</w:t>
            </w:r>
            <w:r>
              <w:rPr>
                <w:rFonts w:ascii="Cambria" w:hAnsi="Cambria"/>
                <w:spacing w:val="-5"/>
                <w:sz w:val="12"/>
              </w:rPr>
              <w:t> </w:t>
            </w:r>
            <w:r>
              <w:rPr>
                <w:rFonts w:ascii="Cambria" w:hAnsi="Cambria"/>
                <w:sz w:val="12"/>
              </w:rPr>
              <w:t>СТБЮ</w:t>
            </w:r>
            <w:r>
              <w:rPr>
                <w:rFonts w:ascii="Cambria" w:hAnsi="Cambria"/>
                <w:spacing w:val="15"/>
                <w:sz w:val="12"/>
              </w:rPr>
              <w:t> </w:t>
            </w:r>
            <w:r>
              <w:rPr>
                <w:rFonts w:ascii="Cambria" w:hAnsi="Cambria"/>
                <w:spacing w:val="-2"/>
                <w:sz w:val="12"/>
              </w:rPr>
              <w:t>«МЕДСЕМЪЯ+»</w:t>
            </w:r>
          </w:p>
        </w:tc>
        <w:tc>
          <w:tcPr>
            <w:tcW w:w="1473" w:type="dxa"/>
          </w:tcPr>
          <w:p>
            <w:pPr>
              <w:pStyle w:val="TableParagraph"/>
              <w:rPr>
                <w:sz w:val="12"/>
              </w:rPr>
            </w:pPr>
          </w:p>
        </w:tc>
        <w:tc>
          <w:tcPr>
            <w:tcW w:w="964" w:type="dxa"/>
          </w:tcPr>
          <w:p>
            <w:pPr>
              <w:pStyle w:val="TableParagraph"/>
              <w:spacing w:before="1" w:after="1"/>
              <w:rPr>
                <w:rFonts w:ascii="Cambria"/>
                <w:sz w:val="8"/>
              </w:rPr>
            </w:pPr>
          </w:p>
          <w:p>
            <w:pPr>
              <w:pStyle w:val="TableParagraph"/>
              <w:spacing w:line="76" w:lineRule="exact"/>
              <w:ind w:left="488"/>
              <w:rPr>
                <w:rFonts w:ascii="Cambria"/>
                <w:position w:val="-1"/>
                <w:sz w:val="7"/>
              </w:rPr>
            </w:pPr>
            <w:r>
              <w:rPr>
                <w:rFonts w:ascii="Cambria"/>
                <w:position w:val="-1"/>
                <w:sz w:val="7"/>
              </w:rPr>
              <w:drawing>
                <wp:inline distT="0" distB="0" distL="0" distR="0">
                  <wp:extent cx="15239" cy="48767"/>
                  <wp:effectExtent l="0" t="0" r="0" b="0"/>
                  <wp:docPr id="1441" name="Image 1441"/>
                  <wp:cNvGraphicFramePr>
                    <a:graphicFrameLocks/>
                  </wp:cNvGraphicFramePr>
                  <a:graphic>
                    <a:graphicData uri="http://schemas.openxmlformats.org/drawingml/2006/picture">
                      <pic:pic>
                        <pic:nvPicPr>
                          <pic:cNvPr id="1441" name="Image 1441"/>
                          <pic:cNvPicPr/>
                        </pic:nvPicPr>
                        <pic:blipFill>
                          <a:blip r:embed="rId1289"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167" w:hRule="atLeast"/>
        </w:trPr>
        <w:tc>
          <w:tcPr>
            <w:tcW w:w="384" w:type="dxa"/>
          </w:tcPr>
          <w:p>
            <w:pPr>
              <w:pStyle w:val="TableParagraph"/>
              <w:spacing w:line="126" w:lineRule="exact"/>
              <w:ind w:left="79"/>
              <w:jc w:val="center"/>
              <w:rPr>
                <w:sz w:val="12"/>
              </w:rPr>
            </w:pPr>
            <w:r>
              <w:rPr>
                <w:spacing w:val="-5"/>
                <w:sz w:val="12"/>
              </w:rPr>
              <w:t>200</w:t>
            </w:r>
          </w:p>
        </w:tc>
        <w:tc>
          <w:tcPr>
            <w:tcW w:w="739" w:type="dxa"/>
          </w:tcPr>
          <w:p>
            <w:pPr>
              <w:pStyle w:val="TableParagraph"/>
              <w:spacing w:line="126" w:lineRule="exact"/>
              <w:ind w:left="87" w:right="39"/>
              <w:jc w:val="center"/>
              <w:rPr>
                <w:sz w:val="12"/>
              </w:rPr>
            </w:pPr>
            <w:r>
              <w:rPr>
                <w:spacing w:val="-2"/>
                <w:sz w:val="12"/>
              </w:rPr>
              <w:t>502302</w:t>
            </w:r>
          </w:p>
        </w:tc>
        <w:tc>
          <w:tcPr>
            <w:tcW w:w="4089" w:type="dxa"/>
            <w:gridSpan w:val="2"/>
          </w:tcPr>
          <w:p>
            <w:pPr>
              <w:pStyle w:val="TableParagraph"/>
              <w:spacing w:line="122" w:lineRule="exact"/>
              <w:ind w:left="37"/>
              <w:rPr>
                <w:rFonts w:ascii="Cambria" w:hAnsi="Cambria"/>
                <w:sz w:val="16"/>
              </w:rPr>
            </w:pPr>
            <w:r>
              <w:rPr>
                <w:rFonts w:ascii="Cambria" w:hAnsi="Cambria"/>
                <w:w w:val="90"/>
                <w:sz w:val="16"/>
              </w:rPr>
              <w:t>оыдгство</w:t>
            </w:r>
            <w:r>
              <w:rPr>
                <w:rFonts w:ascii="Cambria" w:hAnsi="Cambria"/>
                <w:spacing w:val="6"/>
                <w:sz w:val="16"/>
              </w:rPr>
              <w:t> </w:t>
            </w:r>
            <w:r>
              <w:rPr>
                <w:rFonts w:ascii="Cambria" w:hAnsi="Cambria"/>
                <w:w w:val="90"/>
                <w:sz w:val="16"/>
              </w:rPr>
              <w:t>с</w:t>
            </w:r>
            <w:r>
              <w:rPr>
                <w:rFonts w:ascii="Cambria" w:hAnsi="Cambria"/>
                <w:spacing w:val="9"/>
                <w:sz w:val="16"/>
              </w:rPr>
              <w:t> </w:t>
            </w:r>
            <w:r>
              <w:rPr>
                <w:rFonts w:ascii="Cambria" w:hAnsi="Cambria"/>
                <w:w w:val="90"/>
                <w:sz w:val="16"/>
              </w:rPr>
              <w:t>oгPAничвннoи</w:t>
            </w:r>
            <w:r>
              <w:rPr>
                <w:rFonts w:ascii="Cambria" w:hAnsi="Cambria"/>
                <w:spacing w:val="7"/>
                <w:sz w:val="16"/>
              </w:rPr>
              <w:t> </w:t>
            </w:r>
            <w:r>
              <w:rPr>
                <w:rFonts w:ascii="Cambria" w:hAnsi="Cambria"/>
                <w:w w:val="90"/>
                <w:sz w:val="16"/>
              </w:rPr>
              <w:t>ответственностью</w:t>
            </w:r>
            <w:r>
              <w:rPr>
                <w:rFonts w:ascii="Cambria" w:hAnsi="Cambria"/>
                <w:spacing w:val="-12"/>
                <w:w w:val="90"/>
                <w:sz w:val="16"/>
              </w:rPr>
              <w:t> </w:t>
            </w:r>
            <w:r>
              <w:rPr>
                <w:rFonts w:ascii="Cambria" w:hAnsi="Cambria"/>
                <w:spacing w:val="-2"/>
                <w:w w:val="90"/>
                <w:sz w:val="16"/>
              </w:rPr>
              <w:t>«тoмoгPAe»</w:t>
            </w:r>
          </w:p>
        </w:tc>
        <w:tc>
          <w:tcPr>
            <w:tcW w:w="1473" w:type="dxa"/>
          </w:tcPr>
          <w:p>
            <w:pPr>
              <w:pStyle w:val="TableParagraph"/>
              <w:rPr>
                <w:sz w:val="10"/>
              </w:rPr>
            </w:pPr>
          </w:p>
        </w:tc>
        <w:tc>
          <w:tcPr>
            <w:tcW w:w="964" w:type="dxa"/>
          </w:tcPr>
          <w:p>
            <w:pPr>
              <w:pStyle w:val="TableParagraph"/>
              <w:spacing w:before="9"/>
              <w:rPr>
                <w:rFonts w:ascii="Cambria"/>
                <w:sz w:val="2"/>
              </w:rPr>
            </w:pPr>
          </w:p>
          <w:p>
            <w:pPr>
              <w:pStyle w:val="TableParagraph"/>
              <w:spacing w:line="81" w:lineRule="exact"/>
              <w:ind w:left="488"/>
              <w:rPr>
                <w:rFonts w:ascii="Cambria"/>
                <w:position w:val="-1"/>
                <w:sz w:val="8"/>
              </w:rPr>
            </w:pPr>
            <w:r>
              <w:rPr>
                <w:rFonts w:ascii="Cambria"/>
                <w:position w:val="-1"/>
                <w:sz w:val="8"/>
              </w:rPr>
              <w:drawing>
                <wp:inline distT="0" distB="0" distL="0" distR="0">
                  <wp:extent cx="15239" cy="51815"/>
                  <wp:effectExtent l="0" t="0" r="0" b="0"/>
                  <wp:docPr id="1442" name="Image 1442"/>
                  <wp:cNvGraphicFramePr>
                    <a:graphicFrameLocks/>
                  </wp:cNvGraphicFramePr>
                  <a:graphic>
                    <a:graphicData uri="http://schemas.openxmlformats.org/drawingml/2006/picture">
                      <pic:pic>
                        <pic:nvPicPr>
                          <pic:cNvPr id="1442" name="Image 1442"/>
                          <pic:cNvPicPr/>
                        </pic:nvPicPr>
                        <pic:blipFill>
                          <a:blip r:embed="rId1290"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rPr>
                <w:sz w:val="10"/>
              </w:rPr>
            </w:pPr>
          </w:p>
        </w:tc>
        <w:tc>
          <w:tcPr>
            <w:tcW w:w="984" w:type="dxa"/>
          </w:tcPr>
          <w:p>
            <w:pPr>
              <w:pStyle w:val="TableParagraph"/>
              <w:rPr>
                <w:sz w:val="10"/>
              </w:rPr>
            </w:pPr>
          </w:p>
        </w:tc>
        <w:tc>
          <w:tcPr>
            <w:tcW w:w="989" w:type="dxa"/>
          </w:tcPr>
          <w:p>
            <w:pPr>
              <w:pStyle w:val="TableParagraph"/>
              <w:rPr>
                <w:sz w:val="10"/>
              </w:rPr>
            </w:pPr>
          </w:p>
        </w:tc>
        <w:tc>
          <w:tcPr>
            <w:tcW w:w="835" w:type="dxa"/>
          </w:tcPr>
          <w:p>
            <w:pPr>
              <w:pStyle w:val="TableParagraph"/>
              <w:rPr>
                <w:sz w:val="10"/>
              </w:rPr>
            </w:pPr>
          </w:p>
        </w:tc>
        <w:tc>
          <w:tcPr>
            <w:tcW w:w="835" w:type="dxa"/>
          </w:tcPr>
          <w:p>
            <w:pPr>
              <w:pStyle w:val="TableParagraph"/>
              <w:rPr>
                <w:sz w:val="10"/>
              </w:rPr>
            </w:pPr>
          </w:p>
        </w:tc>
        <w:tc>
          <w:tcPr>
            <w:tcW w:w="821" w:type="dxa"/>
          </w:tcPr>
          <w:p>
            <w:pPr>
              <w:pStyle w:val="TableParagraph"/>
              <w:rPr>
                <w:sz w:val="10"/>
              </w:rPr>
            </w:pPr>
          </w:p>
        </w:tc>
        <w:tc>
          <w:tcPr>
            <w:tcW w:w="715" w:type="dxa"/>
          </w:tcPr>
          <w:p>
            <w:pPr>
              <w:pStyle w:val="TableParagraph"/>
              <w:rPr>
                <w:sz w:val="10"/>
              </w:rPr>
            </w:pPr>
          </w:p>
        </w:tc>
        <w:tc>
          <w:tcPr>
            <w:tcW w:w="974" w:type="dxa"/>
          </w:tcPr>
          <w:p>
            <w:pPr>
              <w:pStyle w:val="TableParagraph"/>
              <w:rPr>
                <w:sz w:val="10"/>
              </w:rPr>
            </w:pPr>
          </w:p>
        </w:tc>
      </w:tr>
      <w:tr>
        <w:trPr>
          <w:trHeight w:val="287" w:hRule="atLeast"/>
        </w:trPr>
        <w:tc>
          <w:tcPr>
            <w:tcW w:w="384" w:type="dxa"/>
          </w:tcPr>
          <w:p>
            <w:pPr>
              <w:pStyle w:val="TableParagraph"/>
              <w:spacing w:before="51"/>
              <w:ind w:left="80" w:right="12"/>
              <w:jc w:val="center"/>
              <w:rPr>
                <w:sz w:val="12"/>
              </w:rPr>
            </w:pPr>
            <w:r>
              <w:rPr>
                <w:spacing w:val="-5"/>
                <w:sz w:val="12"/>
              </w:rPr>
              <w:t>201</w:t>
            </w:r>
          </w:p>
        </w:tc>
        <w:tc>
          <w:tcPr>
            <w:tcW w:w="739" w:type="dxa"/>
          </w:tcPr>
          <w:p>
            <w:pPr>
              <w:pStyle w:val="TableParagraph"/>
              <w:spacing w:before="51"/>
              <w:ind w:left="87" w:right="39"/>
              <w:jc w:val="center"/>
              <w:rPr>
                <w:sz w:val="12"/>
              </w:rPr>
            </w:pPr>
            <w:r>
              <w:rPr>
                <w:spacing w:val="-2"/>
                <w:sz w:val="12"/>
              </w:rPr>
              <w:t>502609</w:t>
            </w:r>
          </w:p>
        </w:tc>
        <w:tc>
          <w:tcPr>
            <w:tcW w:w="4089" w:type="dxa"/>
            <w:gridSpan w:val="2"/>
          </w:tcPr>
          <w:p>
            <w:pPr>
              <w:pStyle w:val="TableParagraph"/>
              <w:spacing w:line="118" w:lineRule="exact"/>
              <w:ind w:left="38"/>
              <w:rPr>
                <w:rFonts w:ascii="Cambria" w:hAnsi="Cambria"/>
                <w:sz w:val="12"/>
              </w:rPr>
            </w:pPr>
            <w:r>
              <w:rPr>
                <w:rFonts w:ascii="Cambria" w:hAnsi="Cambria"/>
                <w:sz w:val="12"/>
              </w:rPr>
              <w:t>ОБЩЕСТВО</w:t>
            </w:r>
            <w:r>
              <w:rPr>
                <w:rFonts w:ascii="Cambria" w:hAnsi="Cambria"/>
                <w:spacing w:val="18"/>
                <w:sz w:val="12"/>
              </w:rPr>
              <w:t> </w:t>
            </w:r>
            <w:r>
              <w:rPr>
                <w:rFonts w:ascii="Cambria" w:hAnsi="Cambria"/>
                <w:sz w:val="12"/>
              </w:rPr>
              <w:t>С</w:t>
            </w:r>
            <w:r>
              <w:rPr>
                <w:rFonts w:ascii="Cambria" w:hAnsi="Cambria"/>
                <w:spacing w:val="31"/>
                <w:sz w:val="12"/>
              </w:rPr>
              <w:t> </w:t>
            </w:r>
            <w:r>
              <w:rPr>
                <w:rFonts w:ascii="Cambria" w:hAnsi="Cambria"/>
                <w:sz w:val="12"/>
              </w:rPr>
              <w:t>ОГРАНИН£ННОИ</w:t>
            </w:r>
            <w:r>
              <w:rPr>
                <w:rFonts w:ascii="Cambria" w:hAnsi="Cambria"/>
                <w:spacing w:val="30"/>
                <w:sz w:val="12"/>
              </w:rPr>
              <w:t> </w:t>
            </w:r>
            <w:r>
              <w:rPr>
                <w:rFonts w:ascii="Cambria" w:hAnsi="Cambria"/>
                <w:sz w:val="12"/>
              </w:rPr>
              <w:t>ОТВЕТСТВЕННОСТЬЮ</w:t>
            </w:r>
            <w:r>
              <w:rPr>
                <w:rFonts w:ascii="Cambria" w:hAnsi="Cambria"/>
                <w:spacing w:val="7"/>
                <w:sz w:val="12"/>
              </w:rPr>
              <w:t> </w:t>
            </w:r>
            <w:r>
              <w:rPr>
                <w:rFonts w:ascii="Cambria" w:hAnsi="Cambria"/>
                <w:spacing w:val="-2"/>
                <w:sz w:val="12"/>
              </w:rPr>
              <w:t>«TAOPA</w:t>
            </w:r>
          </w:p>
          <w:p>
            <w:pPr>
              <w:pStyle w:val="TableParagraph"/>
              <w:spacing w:before="3"/>
              <w:ind w:left="33"/>
              <w:rPr>
                <w:rFonts w:ascii="Cambria" w:hAnsi="Cambria"/>
                <w:sz w:val="12"/>
              </w:rPr>
            </w:pPr>
            <w:r>
              <w:rPr>
                <w:rFonts w:ascii="Cambria" w:hAnsi="Cambria"/>
                <w:spacing w:val="-2"/>
                <w:sz w:val="12"/>
              </w:rPr>
              <w:t>МЕДНКАЛ»</w:t>
            </w:r>
          </w:p>
        </w:tc>
        <w:tc>
          <w:tcPr>
            <w:tcW w:w="1473" w:type="dxa"/>
          </w:tcPr>
          <w:p>
            <w:pPr>
              <w:pStyle w:val="TableParagraph"/>
              <w:rPr>
                <w:sz w:val="12"/>
              </w:rPr>
            </w:pPr>
          </w:p>
        </w:tc>
        <w:tc>
          <w:tcPr>
            <w:tcW w:w="964" w:type="dxa"/>
          </w:tcPr>
          <w:p>
            <w:pPr>
              <w:pStyle w:val="TableParagraph"/>
              <w:spacing w:before="1" w:after="1"/>
              <w:rPr>
                <w:rFonts w:ascii="Cambria"/>
                <w:sz w:val="8"/>
              </w:rPr>
            </w:pPr>
          </w:p>
          <w:p>
            <w:pPr>
              <w:pStyle w:val="TableParagraph"/>
              <w:spacing w:line="76" w:lineRule="exact"/>
              <w:ind w:left="488"/>
              <w:rPr>
                <w:rFonts w:ascii="Cambria"/>
                <w:position w:val="-1"/>
                <w:sz w:val="7"/>
              </w:rPr>
            </w:pPr>
            <w:r>
              <w:rPr>
                <w:rFonts w:ascii="Cambria"/>
                <w:position w:val="-1"/>
                <w:sz w:val="7"/>
              </w:rPr>
              <w:drawing>
                <wp:inline distT="0" distB="0" distL="0" distR="0">
                  <wp:extent cx="15239" cy="48767"/>
                  <wp:effectExtent l="0" t="0" r="0" b="0"/>
                  <wp:docPr id="1443" name="Image 1443"/>
                  <wp:cNvGraphicFramePr>
                    <a:graphicFrameLocks/>
                  </wp:cNvGraphicFramePr>
                  <a:graphic>
                    <a:graphicData uri="http://schemas.openxmlformats.org/drawingml/2006/picture">
                      <pic:pic>
                        <pic:nvPicPr>
                          <pic:cNvPr id="1443" name="Image 1443"/>
                          <pic:cNvPicPr/>
                        </pic:nvPicPr>
                        <pic:blipFill>
                          <a:blip r:embed="rId1291"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133" w:hRule="atLeast"/>
        </w:trPr>
        <w:tc>
          <w:tcPr>
            <w:tcW w:w="384" w:type="dxa"/>
          </w:tcPr>
          <w:p>
            <w:pPr>
              <w:pStyle w:val="TableParagraph"/>
              <w:spacing w:line="107" w:lineRule="exact"/>
              <w:ind w:left="80" w:right="11"/>
              <w:jc w:val="center"/>
              <w:rPr>
                <w:sz w:val="12"/>
              </w:rPr>
            </w:pPr>
            <w:r>
              <w:rPr>
                <w:spacing w:val="-5"/>
                <w:sz w:val="12"/>
              </w:rPr>
              <w:t>202</w:t>
            </w:r>
          </w:p>
        </w:tc>
        <w:tc>
          <w:tcPr>
            <w:tcW w:w="739" w:type="dxa"/>
          </w:tcPr>
          <w:p>
            <w:pPr>
              <w:pStyle w:val="TableParagraph"/>
              <w:spacing w:line="107" w:lineRule="exact"/>
              <w:ind w:left="87" w:right="42"/>
              <w:jc w:val="center"/>
              <w:rPr>
                <w:sz w:val="12"/>
              </w:rPr>
            </w:pPr>
            <w:r>
              <w:rPr>
                <w:spacing w:val="-2"/>
                <w:sz w:val="12"/>
              </w:rPr>
              <w:t>502632</w:t>
            </w:r>
          </w:p>
        </w:tc>
        <w:tc>
          <w:tcPr>
            <w:tcW w:w="1159" w:type="dxa"/>
            <w:tcBorders>
              <w:right w:val="nil"/>
            </w:tcBorders>
          </w:tcPr>
          <w:p>
            <w:pPr>
              <w:pStyle w:val="TableParagraph"/>
              <w:spacing w:line="114" w:lineRule="exact"/>
              <w:ind w:left="34"/>
              <w:rPr>
                <w:rFonts w:ascii="Cambria" w:hAnsi="Cambria"/>
                <w:sz w:val="16"/>
              </w:rPr>
            </w:pPr>
            <w:r>
              <w:rPr>
                <w:rFonts w:ascii="Cambria" w:hAnsi="Cambria"/>
                <w:i/>
                <w:spacing w:val="-4"/>
                <w:sz w:val="16"/>
              </w:rPr>
              <w:t>оъшус</w:t>
            </w:r>
            <w:r>
              <w:rPr>
                <w:rFonts w:ascii="Cambria" w:hAnsi="Cambria"/>
                <w:spacing w:val="-4"/>
                <w:sz w:val="16"/>
              </w:rPr>
              <w:t>тв</w:t>
            </w:r>
            <w:r>
              <w:rPr>
                <w:rFonts w:ascii="Cambria" w:hAnsi="Cambria"/>
                <w:i/>
                <w:spacing w:val="-4"/>
                <w:sz w:val="16"/>
              </w:rPr>
              <w:t>о</w:t>
            </w:r>
            <w:r>
              <w:rPr>
                <w:rFonts w:ascii="Cambria" w:hAnsi="Cambria"/>
                <w:i/>
                <w:spacing w:val="-8"/>
                <w:sz w:val="16"/>
              </w:rPr>
              <w:t> </w:t>
            </w:r>
            <w:r>
              <w:rPr>
                <w:rFonts w:ascii="Cambria" w:hAnsi="Cambria"/>
                <w:spacing w:val="-4"/>
                <w:sz w:val="16"/>
              </w:rPr>
              <w:t>с</w:t>
            </w:r>
            <w:r>
              <w:rPr>
                <w:rFonts w:ascii="Cambria" w:hAnsi="Cambria"/>
                <w:spacing w:val="1"/>
                <w:sz w:val="16"/>
              </w:rPr>
              <w:t> </w:t>
            </w:r>
            <w:r>
              <w:rPr>
                <w:rFonts w:ascii="Cambria" w:hAnsi="Cambria"/>
                <w:spacing w:val="-5"/>
                <w:sz w:val="16"/>
              </w:rPr>
              <w:t>огя</w:t>
            </w:r>
          </w:p>
        </w:tc>
        <w:tc>
          <w:tcPr>
            <w:tcW w:w="2930" w:type="dxa"/>
            <w:tcBorders>
              <w:left w:val="nil"/>
            </w:tcBorders>
          </w:tcPr>
          <w:p>
            <w:pPr>
              <w:pStyle w:val="TableParagraph"/>
              <w:spacing w:line="114" w:lineRule="exact"/>
              <w:ind w:left="138"/>
              <w:rPr>
                <w:rFonts w:ascii="Cambria" w:hAnsi="Cambria"/>
                <w:sz w:val="16"/>
              </w:rPr>
            </w:pPr>
            <w:r>
              <w:rPr>
                <w:rFonts w:ascii="Cambria" w:hAnsi="Cambria"/>
                <w:w w:val="90"/>
                <w:sz w:val="16"/>
              </w:rPr>
              <w:t>чгинои</w:t>
            </w:r>
            <w:r>
              <w:rPr>
                <w:rFonts w:ascii="Cambria" w:hAnsi="Cambria"/>
                <w:spacing w:val="1"/>
                <w:sz w:val="16"/>
              </w:rPr>
              <w:t> </w:t>
            </w:r>
            <w:r>
              <w:rPr>
                <w:rFonts w:ascii="Cambria" w:hAnsi="Cambria"/>
                <w:spacing w:val="-2"/>
                <w:sz w:val="16"/>
              </w:rPr>
              <w:t>ответственностью«двнтп›</w:t>
            </w:r>
          </w:p>
        </w:tc>
        <w:tc>
          <w:tcPr>
            <w:tcW w:w="1473" w:type="dxa"/>
          </w:tcPr>
          <w:p>
            <w:pPr>
              <w:pStyle w:val="TableParagraph"/>
              <w:rPr>
                <w:sz w:val="8"/>
              </w:rPr>
            </w:pPr>
          </w:p>
        </w:tc>
        <w:tc>
          <w:tcPr>
            <w:tcW w:w="964" w:type="dxa"/>
          </w:tcPr>
          <w:p>
            <w:pPr>
              <w:pStyle w:val="TableParagraph"/>
              <w:spacing w:line="76" w:lineRule="exact"/>
              <w:ind w:left="483"/>
              <w:rPr>
                <w:rFonts w:ascii="Cambria"/>
                <w:position w:val="-1"/>
                <w:sz w:val="7"/>
              </w:rPr>
            </w:pPr>
            <w:r>
              <w:rPr>
                <w:rFonts w:ascii="Cambria"/>
                <w:position w:val="-1"/>
                <w:sz w:val="7"/>
              </w:rPr>
              <w:drawing>
                <wp:inline distT="0" distB="0" distL="0" distR="0">
                  <wp:extent cx="12191" cy="48767"/>
                  <wp:effectExtent l="0" t="0" r="0" b="0"/>
                  <wp:docPr id="1444" name="Image 1444"/>
                  <wp:cNvGraphicFramePr>
                    <a:graphicFrameLocks/>
                  </wp:cNvGraphicFramePr>
                  <a:graphic>
                    <a:graphicData uri="http://schemas.openxmlformats.org/drawingml/2006/picture">
                      <pic:pic>
                        <pic:nvPicPr>
                          <pic:cNvPr id="1444" name="Image 1444"/>
                          <pic:cNvPicPr/>
                        </pic:nvPicPr>
                        <pic:blipFill>
                          <a:blip r:embed="rId1292"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4" w:type="dxa"/>
          </w:tcPr>
          <w:p>
            <w:pPr>
              <w:pStyle w:val="TableParagraph"/>
              <w:rPr>
                <w:sz w:val="8"/>
              </w:rPr>
            </w:pPr>
          </w:p>
        </w:tc>
        <w:tc>
          <w:tcPr>
            <w:tcW w:w="984" w:type="dxa"/>
          </w:tcPr>
          <w:p>
            <w:pPr>
              <w:pStyle w:val="TableParagraph"/>
              <w:rPr>
                <w:sz w:val="8"/>
              </w:rPr>
            </w:pPr>
          </w:p>
        </w:tc>
        <w:tc>
          <w:tcPr>
            <w:tcW w:w="989" w:type="dxa"/>
          </w:tcPr>
          <w:p>
            <w:pPr>
              <w:pStyle w:val="TableParagraph"/>
              <w:rPr>
                <w:sz w:val="8"/>
              </w:rPr>
            </w:pPr>
          </w:p>
        </w:tc>
        <w:tc>
          <w:tcPr>
            <w:tcW w:w="835" w:type="dxa"/>
          </w:tcPr>
          <w:p>
            <w:pPr>
              <w:pStyle w:val="TableParagraph"/>
              <w:rPr>
                <w:sz w:val="8"/>
              </w:rPr>
            </w:pPr>
          </w:p>
        </w:tc>
        <w:tc>
          <w:tcPr>
            <w:tcW w:w="835" w:type="dxa"/>
          </w:tcPr>
          <w:p>
            <w:pPr>
              <w:pStyle w:val="TableParagraph"/>
              <w:rPr>
                <w:sz w:val="8"/>
              </w:rPr>
            </w:pPr>
          </w:p>
        </w:tc>
        <w:tc>
          <w:tcPr>
            <w:tcW w:w="821" w:type="dxa"/>
          </w:tcPr>
          <w:p>
            <w:pPr>
              <w:pStyle w:val="TableParagraph"/>
              <w:rPr>
                <w:sz w:val="8"/>
              </w:rPr>
            </w:pPr>
          </w:p>
        </w:tc>
        <w:tc>
          <w:tcPr>
            <w:tcW w:w="715" w:type="dxa"/>
          </w:tcPr>
          <w:p>
            <w:pPr>
              <w:pStyle w:val="TableParagraph"/>
              <w:rPr>
                <w:sz w:val="8"/>
              </w:rPr>
            </w:pPr>
          </w:p>
        </w:tc>
        <w:tc>
          <w:tcPr>
            <w:tcW w:w="974" w:type="dxa"/>
          </w:tcPr>
          <w:p>
            <w:pPr>
              <w:pStyle w:val="TableParagraph"/>
              <w:rPr>
                <w:sz w:val="8"/>
              </w:rPr>
            </w:pPr>
          </w:p>
        </w:tc>
      </w:tr>
      <w:tr>
        <w:trPr>
          <w:trHeight w:val="277" w:hRule="atLeast"/>
        </w:trPr>
        <w:tc>
          <w:tcPr>
            <w:tcW w:w="384" w:type="dxa"/>
          </w:tcPr>
          <w:p>
            <w:pPr>
              <w:pStyle w:val="TableParagraph"/>
              <w:spacing w:before="41"/>
              <w:ind w:left="80" w:right="14"/>
              <w:jc w:val="center"/>
              <w:rPr>
                <w:sz w:val="12"/>
              </w:rPr>
            </w:pPr>
            <w:r>
              <w:rPr>
                <w:spacing w:val="-5"/>
                <w:sz w:val="12"/>
              </w:rPr>
              <w:t>203</w:t>
            </w:r>
          </w:p>
        </w:tc>
        <w:tc>
          <w:tcPr>
            <w:tcW w:w="739" w:type="dxa"/>
          </w:tcPr>
          <w:p>
            <w:pPr>
              <w:pStyle w:val="TableParagraph"/>
              <w:spacing w:before="41"/>
              <w:ind w:left="87" w:right="46"/>
              <w:jc w:val="center"/>
              <w:rPr>
                <w:sz w:val="12"/>
              </w:rPr>
            </w:pPr>
            <w:r>
              <w:rPr>
                <w:spacing w:val="-2"/>
                <w:sz w:val="12"/>
              </w:rPr>
              <w:t>502635</w:t>
            </w:r>
          </w:p>
        </w:tc>
        <w:tc>
          <w:tcPr>
            <w:tcW w:w="4089" w:type="dxa"/>
            <w:gridSpan w:val="2"/>
          </w:tcPr>
          <w:p>
            <w:pPr>
              <w:pStyle w:val="TableParagraph"/>
              <w:spacing w:line="115" w:lineRule="exact"/>
              <w:ind w:left="33"/>
              <w:rPr>
                <w:rFonts w:ascii="Cambria" w:hAnsi="Cambria"/>
                <w:sz w:val="17"/>
              </w:rPr>
            </w:pPr>
            <w:r>
              <w:rPr>
                <w:rFonts w:ascii="Cambria" w:hAnsi="Cambria"/>
                <w:i/>
                <w:w w:val="90"/>
                <w:sz w:val="17"/>
              </w:rPr>
              <w:t>оъ</w:t>
            </w:r>
            <w:r>
              <w:rPr>
                <w:rFonts w:ascii="Cambria" w:hAnsi="Cambria"/>
                <w:w w:val="90"/>
                <w:sz w:val="17"/>
              </w:rPr>
              <w:t>іцс</w:t>
            </w:r>
            <w:r>
              <w:rPr>
                <w:rFonts w:ascii="Cambria" w:hAnsi="Cambria"/>
                <w:i/>
                <w:w w:val="90"/>
                <w:sz w:val="17"/>
              </w:rPr>
              <w:t>с+ео</w:t>
            </w:r>
            <w:r>
              <w:rPr>
                <w:rFonts w:ascii="Cambria" w:hAnsi="Cambria"/>
                <w:i/>
                <w:spacing w:val="1"/>
                <w:sz w:val="17"/>
              </w:rPr>
              <w:t> </w:t>
            </w:r>
            <w:r>
              <w:rPr>
                <w:rFonts w:ascii="Cambria" w:hAnsi="Cambria"/>
                <w:w w:val="90"/>
                <w:sz w:val="17"/>
              </w:rPr>
              <w:t>с</w:t>
            </w:r>
            <w:r>
              <w:rPr>
                <w:rFonts w:ascii="Cambria" w:hAnsi="Cambria"/>
                <w:spacing w:val="-3"/>
                <w:sz w:val="17"/>
              </w:rPr>
              <w:t> </w:t>
            </w:r>
            <w:r>
              <w:rPr>
                <w:rFonts w:ascii="Cambria" w:hAnsi="Cambria"/>
                <w:w w:val="90"/>
                <w:sz w:val="17"/>
              </w:rPr>
              <w:t>огепичгннои</w:t>
            </w:r>
            <w:r>
              <w:rPr>
                <w:rFonts w:ascii="Cambria" w:hAnsi="Cambria"/>
                <w:spacing w:val="14"/>
                <w:sz w:val="17"/>
              </w:rPr>
              <w:t> </w:t>
            </w:r>
            <w:r>
              <w:rPr>
                <w:rFonts w:ascii="Cambria" w:hAnsi="Cambria"/>
                <w:spacing w:val="-2"/>
                <w:w w:val="90"/>
                <w:sz w:val="17"/>
              </w:rPr>
              <w:t>отвЕтствьнностью</w:t>
            </w:r>
          </w:p>
          <w:p>
            <w:pPr>
              <w:pStyle w:val="TableParagraph"/>
              <w:spacing w:line="137" w:lineRule="exact"/>
              <w:ind w:left="58"/>
              <w:rPr>
                <w:rFonts w:ascii="Cambria" w:hAnsi="Cambria"/>
                <w:sz w:val="12"/>
              </w:rPr>
            </w:pPr>
            <w:r>
              <w:rPr>
                <w:rFonts w:ascii="Cambria" w:hAnsi="Cambria"/>
                <w:sz w:val="12"/>
              </w:rPr>
              <w:t>‹КРХ-</w:t>
            </w:r>
            <w:r>
              <w:rPr>
                <w:rFonts w:ascii="Cambria" w:hAnsi="Cambria"/>
                <w:spacing w:val="-2"/>
                <w:sz w:val="12"/>
              </w:rPr>
              <w:t>МЕДИКАЈfi›</w:t>
            </w:r>
          </w:p>
        </w:tc>
        <w:tc>
          <w:tcPr>
            <w:tcW w:w="1473" w:type="dxa"/>
          </w:tcPr>
          <w:p>
            <w:pPr>
              <w:pStyle w:val="TableParagraph"/>
              <w:rPr>
                <w:sz w:val="12"/>
              </w:rPr>
            </w:pPr>
          </w:p>
        </w:tc>
        <w:tc>
          <w:tcPr>
            <w:tcW w:w="964" w:type="dxa"/>
          </w:tcPr>
          <w:p>
            <w:pPr>
              <w:pStyle w:val="TableParagraph"/>
              <w:spacing w:before="10"/>
              <w:rPr>
                <w:rFonts w:ascii="Cambria"/>
                <w:sz w:val="6"/>
              </w:rPr>
            </w:pPr>
          </w:p>
          <w:p>
            <w:pPr>
              <w:pStyle w:val="TableParagraph"/>
              <w:spacing w:line="81" w:lineRule="exact"/>
              <w:ind w:left="483"/>
              <w:rPr>
                <w:rFonts w:ascii="Cambria"/>
                <w:position w:val="-1"/>
                <w:sz w:val="8"/>
              </w:rPr>
            </w:pPr>
            <w:r>
              <w:rPr>
                <w:rFonts w:ascii="Cambria"/>
                <w:position w:val="-1"/>
                <w:sz w:val="8"/>
              </w:rPr>
              <w:drawing>
                <wp:inline distT="0" distB="0" distL="0" distR="0">
                  <wp:extent cx="15239" cy="51815"/>
                  <wp:effectExtent l="0" t="0" r="0" b="0"/>
                  <wp:docPr id="1445" name="Image 1445"/>
                  <wp:cNvGraphicFramePr>
                    <a:graphicFrameLocks/>
                  </wp:cNvGraphicFramePr>
                  <a:graphic>
                    <a:graphicData uri="http://schemas.openxmlformats.org/drawingml/2006/picture">
                      <pic:pic>
                        <pic:nvPicPr>
                          <pic:cNvPr id="1445" name="Image 1445"/>
                          <pic:cNvPicPr/>
                        </pic:nvPicPr>
                        <pic:blipFill>
                          <a:blip r:embed="rId1293"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82" w:hRule="atLeast"/>
        </w:trPr>
        <w:tc>
          <w:tcPr>
            <w:tcW w:w="384" w:type="dxa"/>
          </w:tcPr>
          <w:p>
            <w:pPr>
              <w:pStyle w:val="TableParagraph"/>
              <w:spacing w:before="46"/>
              <w:ind w:left="80" w:right="20"/>
              <w:jc w:val="center"/>
              <w:rPr>
                <w:sz w:val="12"/>
              </w:rPr>
            </w:pPr>
            <w:r>
              <w:rPr>
                <w:spacing w:val="-5"/>
                <w:sz w:val="12"/>
              </w:rPr>
              <w:t>204</w:t>
            </w:r>
          </w:p>
        </w:tc>
        <w:tc>
          <w:tcPr>
            <w:tcW w:w="739" w:type="dxa"/>
          </w:tcPr>
          <w:p>
            <w:pPr>
              <w:pStyle w:val="TableParagraph"/>
              <w:spacing w:before="46"/>
              <w:ind w:left="87" w:right="48"/>
              <w:jc w:val="center"/>
              <w:rPr>
                <w:sz w:val="12"/>
              </w:rPr>
            </w:pPr>
            <w:r>
              <w:rPr>
                <w:spacing w:val="-2"/>
                <w:sz w:val="12"/>
              </w:rPr>
              <w:t>502817</w:t>
            </w:r>
          </w:p>
        </w:tc>
        <w:tc>
          <w:tcPr>
            <w:tcW w:w="4089" w:type="dxa"/>
            <w:gridSpan w:val="2"/>
          </w:tcPr>
          <w:p>
            <w:pPr>
              <w:pStyle w:val="TableParagraph"/>
              <w:spacing w:line="113" w:lineRule="exact"/>
              <w:ind w:left="33"/>
              <w:rPr>
                <w:rFonts w:ascii="Cambria" w:hAnsi="Cambria"/>
                <w:sz w:val="12"/>
              </w:rPr>
            </w:pPr>
            <w:r>
              <w:rPr>
                <w:rFonts w:ascii="Cambria" w:hAnsi="Cambria"/>
                <w:sz w:val="12"/>
              </w:rPr>
              <w:t>ОБЩЕСТВО</w:t>
            </w:r>
            <w:r>
              <w:rPr>
                <w:rFonts w:ascii="Cambria" w:hAnsi="Cambria"/>
                <w:spacing w:val="14"/>
                <w:sz w:val="12"/>
              </w:rPr>
              <w:t> </w:t>
            </w:r>
            <w:r>
              <w:rPr>
                <w:rFonts w:ascii="Cambria" w:hAnsi="Cambria"/>
                <w:sz w:val="12"/>
              </w:rPr>
              <w:t>С</w:t>
            </w:r>
            <w:r>
              <w:rPr>
                <w:rFonts w:ascii="Cambria" w:hAnsi="Cambria"/>
                <w:spacing w:val="18"/>
                <w:sz w:val="12"/>
              </w:rPr>
              <w:t> </w:t>
            </w:r>
            <w:r>
              <w:rPr>
                <w:rFonts w:ascii="Cambria" w:hAnsi="Cambria"/>
                <w:sz w:val="12"/>
              </w:rPr>
              <w:t>ОГРАНИНЕННОИ</w:t>
            </w:r>
            <w:r>
              <w:rPr>
                <w:rFonts w:ascii="Cambria" w:hAnsi="Cambria"/>
                <w:spacing w:val="12"/>
                <w:sz w:val="12"/>
              </w:rPr>
              <w:t> </w:t>
            </w:r>
            <w:r>
              <w:rPr>
                <w:rFonts w:ascii="Cambria" w:hAnsi="Cambria"/>
                <w:sz w:val="12"/>
              </w:rPr>
              <w:t>OTBETCTB</w:t>
            </w:r>
            <w:r>
              <w:rPr>
                <w:rFonts w:ascii="Cambria" w:hAnsi="Cambria"/>
                <w:spacing w:val="-12"/>
                <w:sz w:val="12"/>
              </w:rPr>
              <w:t> </w:t>
            </w:r>
            <w:r>
              <w:rPr>
                <w:rFonts w:ascii="Cambria" w:hAnsi="Cambria"/>
                <w:sz w:val="12"/>
              </w:rPr>
              <w:t>ЕННОСТЬЮ</w:t>
            </w:r>
            <w:r>
              <w:rPr>
                <w:rFonts w:ascii="Cambria" w:hAnsi="Cambria"/>
                <w:spacing w:val="17"/>
                <w:sz w:val="12"/>
              </w:rPr>
              <w:t> </w:t>
            </w:r>
            <w:r>
              <w:rPr>
                <w:rFonts w:ascii="Cambria" w:hAnsi="Cambria"/>
                <w:sz w:val="12"/>
              </w:rPr>
              <w:t>«МРТ-</w:t>
            </w:r>
            <w:r>
              <w:rPr>
                <w:rFonts w:ascii="Cambria" w:hAnsi="Cambria"/>
                <w:spacing w:val="-2"/>
                <w:sz w:val="12"/>
              </w:rPr>
              <w:t>ЭКСПЕРТ</w:t>
            </w:r>
          </w:p>
          <w:p>
            <w:pPr>
              <w:pStyle w:val="TableParagraph"/>
              <w:spacing w:before="5"/>
              <w:rPr>
                <w:rFonts w:ascii="Cambria"/>
                <w:sz w:val="3"/>
              </w:rPr>
            </w:pPr>
          </w:p>
          <w:p>
            <w:pPr>
              <w:pStyle w:val="TableParagraph"/>
              <w:spacing w:line="100" w:lineRule="exact"/>
              <w:ind w:left="35"/>
              <w:rPr>
                <w:rFonts w:ascii="Cambria"/>
                <w:position w:val="-1"/>
                <w:sz w:val="10"/>
              </w:rPr>
            </w:pPr>
            <w:r>
              <w:rPr>
                <w:rFonts w:ascii="Cambria"/>
                <w:position w:val="-1"/>
                <w:sz w:val="10"/>
              </w:rPr>
              <w:drawing>
                <wp:inline distT="0" distB="0" distL="0" distR="0">
                  <wp:extent cx="387095" cy="64008"/>
                  <wp:effectExtent l="0" t="0" r="0" b="0"/>
                  <wp:docPr id="1446" name="Image 1446"/>
                  <wp:cNvGraphicFramePr>
                    <a:graphicFrameLocks/>
                  </wp:cNvGraphicFramePr>
                  <a:graphic>
                    <a:graphicData uri="http://schemas.openxmlformats.org/drawingml/2006/picture">
                      <pic:pic>
                        <pic:nvPicPr>
                          <pic:cNvPr id="1446" name="Image 1446"/>
                          <pic:cNvPicPr/>
                        </pic:nvPicPr>
                        <pic:blipFill>
                          <a:blip r:embed="rId1294" cstate="print"/>
                          <a:stretch>
                            <a:fillRect/>
                          </a:stretch>
                        </pic:blipFill>
                        <pic:spPr>
                          <a:xfrm>
                            <a:off x="0" y="0"/>
                            <a:ext cx="387095" cy="64008"/>
                          </a:xfrm>
                          <a:prstGeom prst="rect">
                            <a:avLst/>
                          </a:prstGeom>
                        </pic:spPr>
                      </pic:pic>
                    </a:graphicData>
                  </a:graphic>
                </wp:inline>
              </w:drawing>
            </w:r>
            <w:r>
              <w:rPr>
                <w:rFonts w:ascii="Cambria"/>
                <w:position w:val="-1"/>
                <w:sz w:val="10"/>
              </w:rPr>
            </w:r>
          </w:p>
        </w:tc>
        <w:tc>
          <w:tcPr>
            <w:tcW w:w="1473" w:type="dxa"/>
          </w:tcPr>
          <w:p>
            <w:pPr>
              <w:pStyle w:val="TableParagraph"/>
              <w:rPr>
                <w:sz w:val="12"/>
              </w:rPr>
            </w:pPr>
          </w:p>
        </w:tc>
        <w:tc>
          <w:tcPr>
            <w:tcW w:w="964" w:type="dxa"/>
          </w:tcPr>
          <w:p>
            <w:pPr>
              <w:pStyle w:val="TableParagraph"/>
              <w:spacing w:before="8" w:after="1"/>
              <w:rPr>
                <w:rFonts w:ascii="Cambria"/>
                <w:sz w:val="7"/>
              </w:rPr>
            </w:pPr>
          </w:p>
          <w:p>
            <w:pPr>
              <w:pStyle w:val="TableParagraph"/>
              <w:spacing w:line="76" w:lineRule="exact"/>
              <w:ind w:left="483"/>
              <w:rPr>
                <w:rFonts w:ascii="Cambria"/>
                <w:position w:val="-1"/>
                <w:sz w:val="7"/>
              </w:rPr>
            </w:pPr>
            <w:r>
              <w:rPr>
                <w:rFonts w:ascii="Cambria"/>
                <w:position w:val="-1"/>
                <w:sz w:val="7"/>
              </w:rPr>
              <w:drawing>
                <wp:inline distT="0" distB="0" distL="0" distR="0">
                  <wp:extent cx="15239" cy="48767"/>
                  <wp:effectExtent l="0" t="0" r="0" b="0"/>
                  <wp:docPr id="1447" name="Image 1447"/>
                  <wp:cNvGraphicFramePr>
                    <a:graphicFrameLocks/>
                  </wp:cNvGraphicFramePr>
                  <a:graphic>
                    <a:graphicData uri="http://schemas.openxmlformats.org/drawingml/2006/picture">
                      <pic:pic>
                        <pic:nvPicPr>
                          <pic:cNvPr id="1447" name="Image 1447"/>
                          <pic:cNvPicPr/>
                        </pic:nvPicPr>
                        <pic:blipFill>
                          <a:blip r:embed="rId1295"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436" w:hRule="atLeast"/>
        </w:trPr>
        <w:tc>
          <w:tcPr>
            <w:tcW w:w="384" w:type="dxa"/>
          </w:tcPr>
          <w:p>
            <w:pPr>
              <w:pStyle w:val="TableParagraph"/>
              <w:spacing w:before="3"/>
              <w:rPr>
                <w:rFonts w:ascii="Cambria"/>
                <w:sz w:val="11"/>
              </w:rPr>
            </w:pPr>
          </w:p>
          <w:p>
            <w:pPr>
              <w:pStyle w:val="TableParagraph"/>
              <w:ind w:left="80" w:right="21"/>
              <w:jc w:val="center"/>
              <w:rPr>
                <w:sz w:val="11"/>
              </w:rPr>
            </w:pPr>
            <w:r>
              <w:rPr>
                <w:spacing w:val="-5"/>
                <w:w w:val="105"/>
                <w:sz w:val="11"/>
              </w:rPr>
              <w:t>205</w:t>
            </w:r>
          </w:p>
        </w:tc>
        <w:tc>
          <w:tcPr>
            <w:tcW w:w="739" w:type="dxa"/>
          </w:tcPr>
          <w:p>
            <w:pPr>
              <w:pStyle w:val="TableParagraph"/>
              <w:spacing w:before="3"/>
              <w:rPr>
                <w:rFonts w:ascii="Cambria"/>
                <w:sz w:val="11"/>
              </w:rPr>
            </w:pPr>
          </w:p>
          <w:p>
            <w:pPr>
              <w:pStyle w:val="TableParagraph"/>
              <w:ind w:left="87" w:right="53"/>
              <w:jc w:val="center"/>
              <w:rPr>
                <w:sz w:val="11"/>
              </w:rPr>
            </w:pPr>
            <w:r>
              <w:rPr>
                <w:spacing w:val="-2"/>
                <w:sz w:val="11"/>
              </w:rPr>
              <w:t>502821</w:t>
            </w:r>
          </w:p>
        </w:tc>
        <w:tc>
          <w:tcPr>
            <w:tcW w:w="4089" w:type="dxa"/>
            <w:gridSpan w:val="2"/>
          </w:tcPr>
          <w:p>
            <w:pPr>
              <w:pStyle w:val="TableParagraph"/>
              <w:spacing w:line="103" w:lineRule="exact"/>
              <w:ind w:left="27"/>
              <w:rPr>
                <w:rFonts w:ascii="Cambria" w:hAnsi="Cambria"/>
                <w:sz w:val="17"/>
              </w:rPr>
            </w:pPr>
            <w:r>
              <w:rPr>
                <w:rFonts w:ascii="Cambria" w:hAnsi="Cambria"/>
                <w:w w:val="85"/>
                <w:sz w:val="17"/>
              </w:rPr>
              <w:t>оыцсство</w:t>
            </w:r>
            <w:r>
              <w:rPr>
                <w:rFonts w:ascii="Cambria" w:hAnsi="Cambria"/>
                <w:spacing w:val="16"/>
                <w:sz w:val="17"/>
              </w:rPr>
              <w:t> </w:t>
            </w:r>
            <w:r>
              <w:rPr>
                <w:rFonts w:ascii="Cambria" w:hAnsi="Cambria"/>
                <w:w w:val="85"/>
                <w:sz w:val="17"/>
              </w:rPr>
              <w:t>с</w:t>
            </w:r>
            <w:r>
              <w:rPr>
                <w:rFonts w:ascii="Cambria" w:hAnsi="Cambria"/>
                <w:spacing w:val="-5"/>
                <w:sz w:val="17"/>
              </w:rPr>
              <w:t> </w:t>
            </w:r>
            <w:r>
              <w:rPr>
                <w:rFonts w:ascii="Cambria" w:hAnsi="Cambria"/>
                <w:w w:val="85"/>
                <w:sz w:val="17"/>
              </w:rPr>
              <w:t>огРміиявннои</w:t>
            </w:r>
            <w:r>
              <w:rPr>
                <w:rFonts w:ascii="Cambria" w:hAnsi="Cambria"/>
                <w:spacing w:val="22"/>
                <w:sz w:val="17"/>
              </w:rPr>
              <w:t> </w:t>
            </w:r>
            <w:r>
              <w:rPr>
                <w:rFonts w:ascii="Cambria" w:hAnsi="Cambria"/>
                <w:w w:val="85"/>
                <w:sz w:val="17"/>
              </w:rPr>
              <w:t>ответственностью</w:t>
            </w:r>
            <w:r>
              <w:rPr>
                <w:rFonts w:ascii="Cambria" w:hAnsi="Cambria"/>
                <w:spacing w:val="-6"/>
                <w:w w:val="85"/>
                <w:sz w:val="17"/>
              </w:rPr>
              <w:t> </w:t>
            </w:r>
            <w:r>
              <w:rPr>
                <w:rFonts w:ascii="Cambria" w:hAnsi="Cambria"/>
                <w:spacing w:val="-2"/>
                <w:w w:val="85"/>
                <w:sz w:val="17"/>
              </w:rPr>
              <w:t>‹тчъьно—</w:t>
            </w:r>
          </w:p>
          <w:p>
            <w:pPr>
              <w:pStyle w:val="TableParagraph"/>
              <w:spacing w:line="143" w:lineRule="exact"/>
              <w:ind w:left="28"/>
              <w:rPr>
                <w:rFonts w:ascii="Cambria" w:hAnsi="Cambria"/>
                <w:sz w:val="16"/>
              </w:rPr>
            </w:pPr>
            <w:r>
              <w:rPr>
                <w:rFonts w:ascii="Cambria" w:hAnsi="Cambria"/>
                <w:spacing w:val="-4"/>
                <w:sz w:val="16"/>
              </w:rPr>
              <w:t>дионостичвский</w:t>
            </w:r>
            <w:r>
              <w:rPr>
                <w:rFonts w:ascii="Cambria" w:hAnsi="Cambria"/>
                <w:spacing w:val="-17"/>
                <w:sz w:val="16"/>
              </w:rPr>
              <w:t> </w:t>
            </w:r>
            <w:r>
              <w:rPr>
                <w:rFonts w:ascii="Cambria" w:hAnsi="Cambria"/>
                <w:spacing w:val="-4"/>
                <w:sz w:val="16"/>
              </w:rPr>
              <w:t>цвнтР</w:t>
            </w:r>
            <w:r>
              <w:rPr>
                <w:rFonts w:ascii="Cambria" w:hAnsi="Cambria"/>
                <w:spacing w:val="-7"/>
                <w:sz w:val="16"/>
              </w:rPr>
              <w:t> </w:t>
            </w:r>
            <w:r>
              <w:rPr>
                <w:rFonts w:ascii="Cambria" w:hAnsi="Cambria"/>
                <w:spacing w:val="-4"/>
                <w:sz w:val="16"/>
              </w:rPr>
              <w:t>мгждvнмодного</w:t>
            </w:r>
            <w:r>
              <w:rPr>
                <w:rFonts w:ascii="Cambria" w:hAnsi="Cambria"/>
                <w:spacing w:val="-3"/>
                <w:sz w:val="16"/>
              </w:rPr>
              <w:t> </w:t>
            </w:r>
            <w:r>
              <w:rPr>
                <w:rFonts w:ascii="Cambria" w:hAnsi="Cambria"/>
                <w:spacing w:val="-4"/>
                <w:sz w:val="16"/>
              </w:rPr>
              <w:t>института</w:t>
            </w:r>
          </w:p>
          <w:p>
            <w:pPr>
              <w:pStyle w:val="TableParagraph"/>
              <w:spacing w:line="170" w:lineRule="exact"/>
              <w:ind w:left="22"/>
              <w:rPr>
                <w:rFonts w:ascii="Cambria" w:hAnsi="Cambria"/>
                <w:sz w:val="17"/>
              </w:rPr>
            </w:pPr>
            <w:r>
              <w:rPr>
                <w:rFonts w:ascii="Cambria" w:hAnsi="Cambria"/>
                <w:w w:val="90"/>
                <w:sz w:val="17"/>
              </w:rPr>
              <w:t>ьиологичгских</w:t>
            </w:r>
            <w:r>
              <w:rPr>
                <w:rFonts w:ascii="Cambria" w:hAnsi="Cambria"/>
                <w:spacing w:val="26"/>
                <w:sz w:val="17"/>
              </w:rPr>
              <w:t> </w:t>
            </w:r>
            <w:r>
              <w:rPr>
                <w:rFonts w:ascii="Cambria" w:hAnsi="Cambria"/>
                <w:w w:val="90"/>
                <w:sz w:val="17"/>
              </w:rPr>
              <w:t>систем-московскм</w:t>
            </w:r>
            <w:r>
              <w:rPr>
                <w:rFonts w:ascii="Cambria" w:hAnsi="Cambria"/>
                <w:spacing w:val="-13"/>
                <w:w w:val="90"/>
                <w:sz w:val="17"/>
              </w:rPr>
              <w:t> </w:t>
            </w:r>
            <w:r>
              <w:rPr>
                <w:rFonts w:ascii="Cambria" w:hAnsi="Cambria"/>
                <w:spacing w:val="-2"/>
                <w:w w:val="90"/>
                <w:sz w:val="17"/>
              </w:rPr>
              <w:t>oьлAcть»</w:t>
            </w:r>
          </w:p>
        </w:tc>
        <w:tc>
          <w:tcPr>
            <w:tcW w:w="1473" w:type="dxa"/>
          </w:tcPr>
          <w:p>
            <w:pPr>
              <w:pStyle w:val="TableParagraph"/>
              <w:rPr>
                <w:sz w:val="12"/>
              </w:rPr>
            </w:pPr>
          </w:p>
        </w:tc>
        <w:tc>
          <w:tcPr>
            <w:tcW w:w="964" w:type="dxa"/>
          </w:tcPr>
          <w:p>
            <w:pPr>
              <w:pStyle w:val="TableParagraph"/>
              <w:spacing w:before="3"/>
              <w:rPr>
                <w:rFonts w:ascii="Cambria"/>
                <w:sz w:val="14"/>
              </w:rPr>
            </w:pPr>
          </w:p>
          <w:p>
            <w:pPr>
              <w:pStyle w:val="TableParagraph"/>
              <w:spacing w:line="76" w:lineRule="exact"/>
              <w:ind w:left="483"/>
              <w:rPr>
                <w:rFonts w:ascii="Cambria"/>
                <w:position w:val="-1"/>
                <w:sz w:val="7"/>
              </w:rPr>
            </w:pPr>
            <w:r>
              <w:rPr>
                <w:rFonts w:ascii="Cambria"/>
                <w:position w:val="-1"/>
                <w:sz w:val="7"/>
              </w:rPr>
              <w:drawing>
                <wp:inline distT="0" distB="0" distL="0" distR="0">
                  <wp:extent cx="12191" cy="48767"/>
                  <wp:effectExtent l="0" t="0" r="0" b="0"/>
                  <wp:docPr id="1448" name="Image 1448"/>
                  <wp:cNvGraphicFramePr>
                    <a:graphicFrameLocks/>
                  </wp:cNvGraphicFramePr>
                  <a:graphic>
                    <a:graphicData uri="http://schemas.openxmlformats.org/drawingml/2006/picture">
                      <pic:pic>
                        <pic:nvPicPr>
                          <pic:cNvPr id="1448" name="Image 1448"/>
                          <pic:cNvPicPr/>
                        </pic:nvPicPr>
                        <pic:blipFill>
                          <a:blip r:embed="rId754"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129" w:hRule="atLeast"/>
        </w:trPr>
        <w:tc>
          <w:tcPr>
            <w:tcW w:w="384" w:type="dxa"/>
          </w:tcPr>
          <w:p>
            <w:pPr>
              <w:pStyle w:val="TableParagraph"/>
              <w:spacing w:line="109" w:lineRule="exact"/>
              <w:ind w:left="80" w:right="28"/>
              <w:jc w:val="center"/>
              <w:rPr>
                <w:rFonts w:ascii="Courier New"/>
                <w:b/>
                <w:sz w:val="12"/>
              </w:rPr>
            </w:pPr>
            <w:r>
              <w:rPr>
                <w:rFonts w:ascii="Courier New"/>
                <w:b/>
                <w:spacing w:val="-5"/>
                <w:w w:val="90"/>
                <w:sz w:val="12"/>
              </w:rPr>
              <w:t>206</w:t>
            </w:r>
          </w:p>
        </w:tc>
        <w:tc>
          <w:tcPr>
            <w:tcW w:w="739" w:type="dxa"/>
          </w:tcPr>
          <w:p>
            <w:pPr>
              <w:pStyle w:val="TableParagraph"/>
              <w:spacing w:line="109" w:lineRule="exact"/>
              <w:ind w:left="87" w:right="63"/>
              <w:jc w:val="center"/>
              <w:rPr>
                <w:rFonts w:ascii="Courier New"/>
                <w:b/>
                <w:sz w:val="12"/>
              </w:rPr>
            </w:pPr>
            <w:r>
              <w:rPr>
                <w:rFonts w:ascii="Courier New"/>
                <w:b/>
                <w:spacing w:val="-2"/>
                <w:w w:val="90"/>
                <w:sz w:val="12"/>
              </w:rPr>
              <w:t>502825</w:t>
            </w:r>
          </w:p>
        </w:tc>
        <w:tc>
          <w:tcPr>
            <w:tcW w:w="4089" w:type="dxa"/>
            <w:gridSpan w:val="2"/>
          </w:tcPr>
          <w:p>
            <w:pPr>
              <w:pStyle w:val="TableParagraph"/>
              <w:spacing w:line="109" w:lineRule="exact"/>
              <w:ind w:left="27"/>
              <w:rPr>
                <w:rFonts w:ascii="Cambria" w:hAnsi="Cambria"/>
                <w:sz w:val="16"/>
              </w:rPr>
            </w:pPr>
            <w:r>
              <w:rPr>
                <w:rFonts w:ascii="Cambria" w:hAnsi="Cambria"/>
                <w:w w:val="90"/>
                <w:sz w:val="16"/>
              </w:rPr>
              <w:t>оыцгство</w:t>
            </w:r>
            <w:r>
              <w:rPr>
                <w:rFonts w:ascii="Cambria" w:hAnsi="Cambria"/>
                <w:spacing w:val="-1"/>
                <w:sz w:val="16"/>
              </w:rPr>
              <w:t> </w:t>
            </w:r>
            <w:r>
              <w:rPr>
                <w:rFonts w:ascii="Cambria" w:hAnsi="Cambria"/>
                <w:w w:val="90"/>
                <w:sz w:val="16"/>
              </w:rPr>
              <w:t>с</w:t>
            </w:r>
            <w:r>
              <w:rPr>
                <w:rFonts w:ascii="Cambria" w:hAnsi="Cambria"/>
                <w:spacing w:val="3"/>
                <w:sz w:val="16"/>
              </w:rPr>
              <w:t> </w:t>
            </w:r>
            <w:r>
              <w:rPr>
                <w:rFonts w:ascii="Cambria" w:hAnsi="Cambria"/>
                <w:w w:val="90"/>
                <w:sz w:val="16"/>
              </w:rPr>
              <w:t>огР</w:t>
            </w:r>
            <w:r>
              <w:rPr>
                <w:rFonts w:ascii="Cambria" w:hAnsi="Cambria"/>
                <w:spacing w:val="62"/>
                <w:w w:val="150"/>
                <w:sz w:val="16"/>
              </w:rPr>
              <w:t> </w:t>
            </w:r>
            <w:r>
              <w:rPr>
                <w:rFonts w:ascii="Cambria" w:hAnsi="Cambria"/>
                <w:w w:val="90"/>
                <w:sz w:val="16"/>
              </w:rPr>
              <w:t>вічвннои</w:t>
            </w:r>
            <w:r>
              <w:rPr>
                <w:rFonts w:ascii="Cambria" w:hAnsi="Cambria"/>
                <w:spacing w:val="-1"/>
                <w:w w:val="90"/>
                <w:sz w:val="16"/>
              </w:rPr>
              <w:t> </w:t>
            </w:r>
            <w:r>
              <w:rPr>
                <w:rFonts w:ascii="Cambria" w:hAnsi="Cambria"/>
                <w:w w:val="90"/>
                <w:sz w:val="16"/>
              </w:rPr>
              <w:t>ответственностью</w:t>
            </w:r>
            <w:r>
              <w:rPr>
                <w:rFonts w:ascii="Cambria" w:hAnsi="Cambria"/>
                <w:spacing w:val="-14"/>
                <w:w w:val="90"/>
                <w:sz w:val="16"/>
              </w:rPr>
              <w:t> </w:t>
            </w:r>
            <w:r>
              <w:rPr>
                <w:rFonts w:ascii="Cambria" w:hAnsi="Cambria"/>
                <w:w w:val="90"/>
                <w:sz w:val="16"/>
              </w:rPr>
              <w:t>‹ятіт</w:t>
            </w:r>
            <w:r>
              <w:rPr>
                <w:rFonts w:ascii="Cambria" w:hAnsi="Cambria"/>
                <w:spacing w:val="67"/>
                <w:w w:val="150"/>
                <w:sz w:val="16"/>
              </w:rPr>
              <w:t> </w:t>
            </w:r>
            <w:r>
              <w:rPr>
                <w:rFonts w:ascii="Cambria" w:hAnsi="Cambria"/>
                <w:spacing w:val="-10"/>
                <w:w w:val="90"/>
                <w:sz w:val="16"/>
              </w:rPr>
              <w:t>»</w:t>
            </w:r>
          </w:p>
        </w:tc>
        <w:tc>
          <w:tcPr>
            <w:tcW w:w="1473" w:type="dxa"/>
          </w:tcPr>
          <w:p>
            <w:pPr>
              <w:pStyle w:val="TableParagraph"/>
              <w:rPr>
                <w:sz w:val="6"/>
              </w:rPr>
            </w:pPr>
          </w:p>
        </w:tc>
        <w:tc>
          <w:tcPr>
            <w:tcW w:w="964" w:type="dxa"/>
          </w:tcPr>
          <w:p>
            <w:pPr>
              <w:pStyle w:val="TableParagraph"/>
              <w:spacing w:line="76" w:lineRule="exact"/>
              <w:ind w:left="478"/>
              <w:rPr>
                <w:rFonts w:ascii="Cambria"/>
                <w:position w:val="-1"/>
                <w:sz w:val="7"/>
              </w:rPr>
            </w:pPr>
            <w:r>
              <w:rPr>
                <w:rFonts w:ascii="Cambria"/>
                <w:position w:val="-1"/>
                <w:sz w:val="7"/>
              </w:rPr>
              <w:drawing>
                <wp:inline distT="0" distB="0" distL="0" distR="0">
                  <wp:extent cx="15239" cy="48767"/>
                  <wp:effectExtent l="0" t="0" r="0" b="0"/>
                  <wp:docPr id="1449" name="Image 1449"/>
                  <wp:cNvGraphicFramePr>
                    <a:graphicFrameLocks/>
                  </wp:cNvGraphicFramePr>
                  <a:graphic>
                    <a:graphicData uri="http://schemas.openxmlformats.org/drawingml/2006/picture">
                      <pic:pic>
                        <pic:nvPicPr>
                          <pic:cNvPr id="1449" name="Image 1449"/>
                          <pic:cNvPicPr/>
                        </pic:nvPicPr>
                        <pic:blipFill>
                          <a:blip r:embed="rId1296"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35" w:type="dxa"/>
          </w:tcPr>
          <w:p>
            <w:pPr>
              <w:pStyle w:val="TableParagraph"/>
              <w:rPr>
                <w:sz w:val="6"/>
              </w:rPr>
            </w:pPr>
          </w:p>
        </w:tc>
        <w:tc>
          <w:tcPr>
            <w:tcW w:w="835" w:type="dxa"/>
          </w:tcPr>
          <w:p>
            <w:pPr>
              <w:pStyle w:val="TableParagraph"/>
              <w:rPr>
                <w:sz w:val="6"/>
              </w:rPr>
            </w:pPr>
          </w:p>
        </w:tc>
        <w:tc>
          <w:tcPr>
            <w:tcW w:w="821" w:type="dxa"/>
          </w:tcPr>
          <w:p>
            <w:pPr>
              <w:pStyle w:val="TableParagraph"/>
              <w:rPr>
                <w:sz w:val="6"/>
              </w:rPr>
            </w:pPr>
          </w:p>
        </w:tc>
        <w:tc>
          <w:tcPr>
            <w:tcW w:w="715" w:type="dxa"/>
          </w:tcPr>
          <w:p>
            <w:pPr>
              <w:pStyle w:val="TableParagraph"/>
              <w:rPr>
                <w:sz w:val="6"/>
              </w:rPr>
            </w:pPr>
          </w:p>
        </w:tc>
        <w:tc>
          <w:tcPr>
            <w:tcW w:w="974" w:type="dxa"/>
          </w:tcPr>
          <w:p>
            <w:pPr>
              <w:pStyle w:val="TableParagraph"/>
              <w:rPr>
                <w:sz w:val="6"/>
              </w:rPr>
            </w:pPr>
          </w:p>
        </w:tc>
      </w:tr>
      <w:tr>
        <w:trPr>
          <w:trHeight w:val="277" w:hRule="atLeast"/>
        </w:trPr>
        <w:tc>
          <w:tcPr>
            <w:tcW w:w="384" w:type="dxa"/>
          </w:tcPr>
          <w:p>
            <w:pPr>
              <w:pStyle w:val="TableParagraph"/>
              <w:spacing w:before="58"/>
              <w:ind w:left="80" w:right="20"/>
              <w:jc w:val="center"/>
              <w:rPr>
                <w:rFonts w:ascii="Courier New"/>
                <w:b/>
                <w:sz w:val="12"/>
              </w:rPr>
            </w:pPr>
            <w:r>
              <w:rPr>
                <w:rFonts w:ascii="Courier New"/>
                <w:b/>
                <w:spacing w:val="-5"/>
                <w:w w:val="95"/>
                <w:sz w:val="12"/>
              </w:rPr>
              <w:t>207</w:t>
            </w:r>
          </w:p>
        </w:tc>
        <w:tc>
          <w:tcPr>
            <w:tcW w:w="739" w:type="dxa"/>
          </w:tcPr>
          <w:p>
            <w:pPr>
              <w:pStyle w:val="TableParagraph"/>
              <w:spacing w:before="58"/>
              <w:ind w:left="87" w:right="68"/>
              <w:jc w:val="center"/>
              <w:rPr>
                <w:rFonts w:ascii="Courier New"/>
                <w:b/>
                <w:sz w:val="12"/>
              </w:rPr>
            </w:pPr>
            <w:r>
              <w:rPr>
                <w:rFonts w:ascii="Courier New"/>
                <w:b/>
                <w:spacing w:val="-2"/>
                <w:w w:val="85"/>
                <w:sz w:val="12"/>
              </w:rPr>
              <w:t>502826</w:t>
            </w:r>
          </w:p>
        </w:tc>
        <w:tc>
          <w:tcPr>
            <w:tcW w:w="4089" w:type="dxa"/>
            <w:gridSpan w:val="2"/>
          </w:tcPr>
          <w:p>
            <w:pPr>
              <w:pStyle w:val="TableParagraph"/>
              <w:spacing w:line="113" w:lineRule="exact"/>
              <w:ind w:left="28"/>
              <w:rPr>
                <w:rFonts w:ascii="Cambria" w:hAnsi="Cambria"/>
                <w:sz w:val="12"/>
              </w:rPr>
            </w:pPr>
            <w:r>
              <w:rPr>
                <w:rFonts w:ascii="Cambria" w:hAnsi="Cambria"/>
                <w:spacing w:val="-2"/>
                <w:sz w:val="12"/>
              </w:rPr>
              <w:t>ОГ'1ЦЕСТВО</w:t>
            </w:r>
            <w:r>
              <w:rPr>
                <w:rFonts w:ascii="Cambria" w:hAnsi="Cambria"/>
                <w:spacing w:val="22"/>
                <w:sz w:val="12"/>
              </w:rPr>
              <w:t> </w:t>
            </w:r>
            <w:r>
              <w:rPr>
                <w:rFonts w:ascii="Cambria" w:hAnsi="Cambria"/>
                <w:spacing w:val="-2"/>
                <w:sz w:val="12"/>
              </w:rPr>
              <w:t>С</w:t>
            </w:r>
            <w:r>
              <w:rPr>
                <w:rFonts w:ascii="Cambria" w:hAnsi="Cambria"/>
                <w:spacing w:val="25"/>
                <w:sz w:val="12"/>
              </w:rPr>
              <w:t> </w:t>
            </w:r>
            <w:r>
              <w:rPr>
                <w:rFonts w:ascii="Cambria" w:hAnsi="Cambria"/>
                <w:spacing w:val="-2"/>
                <w:sz w:val="12"/>
              </w:rPr>
              <w:t>ОГРА1-04ЧЕННОИ ОТВЕТСТВЕННОСТЬЮ</w:t>
            </w:r>
            <w:r>
              <w:rPr>
                <w:rFonts w:ascii="Cambria" w:hAnsi="Cambria"/>
                <w:spacing w:val="-5"/>
                <w:sz w:val="12"/>
              </w:rPr>
              <w:t> </w:t>
            </w:r>
            <w:r>
              <w:rPr>
                <w:rFonts w:ascii="Cambria" w:hAnsi="Cambria"/>
                <w:spacing w:val="-2"/>
                <w:sz w:val="12"/>
              </w:rPr>
              <w:t>МЦ</w:t>
            </w:r>
            <w:r>
              <w:rPr>
                <w:rFonts w:ascii="Cambria" w:hAnsi="Cambria"/>
                <w:spacing w:val="5"/>
                <w:sz w:val="12"/>
              </w:rPr>
              <w:t> </w:t>
            </w:r>
            <w:r>
              <w:rPr>
                <w:rFonts w:ascii="Cambria" w:hAnsi="Cambria"/>
                <w:spacing w:val="-2"/>
                <w:sz w:val="12"/>
              </w:rPr>
              <w:t>«ГАРМОНИЯ»</w:t>
            </w:r>
          </w:p>
        </w:tc>
        <w:tc>
          <w:tcPr>
            <w:tcW w:w="1473" w:type="dxa"/>
          </w:tcPr>
          <w:p>
            <w:pPr>
              <w:pStyle w:val="TableParagraph"/>
              <w:rPr>
                <w:sz w:val="12"/>
              </w:rPr>
            </w:pPr>
          </w:p>
        </w:tc>
        <w:tc>
          <w:tcPr>
            <w:tcW w:w="964" w:type="dxa"/>
          </w:tcPr>
          <w:p>
            <w:pPr>
              <w:pStyle w:val="TableParagraph"/>
              <w:spacing w:before="4"/>
              <w:rPr>
                <w:rFonts w:ascii="Cambria"/>
                <w:sz w:val="7"/>
              </w:rPr>
            </w:pPr>
          </w:p>
          <w:p>
            <w:pPr>
              <w:pStyle w:val="TableParagraph"/>
              <w:spacing w:line="76" w:lineRule="exact"/>
              <w:ind w:left="473"/>
              <w:rPr>
                <w:rFonts w:ascii="Cambria"/>
                <w:position w:val="-1"/>
                <w:sz w:val="7"/>
              </w:rPr>
            </w:pPr>
            <w:r>
              <w:rPr>
                <w:rFonts w:ascii="Cambria"/>
                <w:position w:val="-1"/>
                <w:sz w:val="7"/>
              </w:rPr>
              <w:drawing>
                <wp:inline distT="0" distB="0" distL="0" distR="0">
                  <wp:extent cx="15239" cy="48767"/>
                  <wp:effectExtent l="0" t="0" r="0" b="0"/>
                  <wp:docPr id="1450" name="Image 1450"/>
                  <wp:cNvGraphicFramePr>
                    <a:graphicFrameLocks/>
                  </wp:cNvGraphicFramePr>
                  <a:graphic>
                    <a:graphicData uri="http://schemas.openxmlformats.org/drawingml/2006/picture">
                      <pic:pic>
                        <pic:nvPicPr>
                          <pic:cNvPr id="1450" name="Image 1450"/>
                          <pic:cNvPicPr/>
                        </pic:nvPicPr>
                        <pic:blipFill>
                          <a:blip r:embed="rId957"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77" w:hRule="atLeast"/>
        </w:trPr>
        <w:tc>
          <w:tcPr>
            <w:tcW w:w="384" w:type="dxa"/>
          </w:tcPr>
          <w:p>
            <w:pPr>
              <w:pStyle w:val="TableParagraph"/>
              <w:spacing w:before="60"/>
              <w:ind w:left="48"/>
              <w:jc w:val="center"/>
              <w:rPr>
                <w:sz w:val="11"/>
              </w:rPr>
            </w:pPr>
            <w:r>
              <w:rPr>
                <w:spacing w:val="-5"/>
                <w:sz w:val="11"/>
              </w:rPr>
              <w:t>208</w:t>
            </w:r>
          </w:p>
        </w:tc>
        <w:tc>
          <w:tcPr>
            <w:tcW w:w="739" w:type="dxa"/>
          </w:tcPr>
          <w:p>
            <w:pPr>
              <w:pStyle w:val="TableParagraph"/>
              <w:spacing w:before="60"/>
              <w:ind w:left="87" w:right="62"/>
              <w:jc w:val="center"/>
              <w:rPr>
                <w:sz w:val="11"/>
              </w:rPr>
            </w:pPr>
            <w:r>
              <w:rPr>
                <w:spacing w:val="-2"/>
                <w:sz w:val="11"/>
              </w:rPr>
              <w:t>503002</w:t>
            </w:r>
          </w:p>
        </w:tc>
        <w:tc>
          <w:tcPr>
            <w:tcW w:w="4089" w:type="dxa"/>
            <w:gridSpan w:val="2"/>
          </w:tcPr>
          <w:p>
            <w:pPr>
              <w:pStyle w:val="TableParagraph"/>
              <w:tabs>
                <w:tab w:pos="1428" w:val="left" w:leader="none"/>
              </w:tabs>
              <w:spacing w:line="125" w:lineRule="exact"/>
              <w:ind w:left="25"/>
              <w:rPr>
                <w:sz w:val="17"/>
              </w:rPr>
            </w:pPr>
            <w:r>
              <w:rPr>
                <w:w w:val="90"/>
                <w:sz w:val="17"/>
              </w:rPr>
              <w:t>оыігвство</w:t>
            </w:r>
            <w:r>
              <w:rPr>
                <w:spacing w:val="3"/>
                <w:sz w:val="17"/>
              </w:rPr>
              <w:t> </w:t>
            </w:r>
            <w:r>
              <w:rPr>
                <w:w w:val="90"/>
                <w:sz w:val="17"/>
              </w:rPr>
              <w:t>с</w:t>
            </w:r>
            <w:r>
              <w:rPr>
                <w:spacing w:val="-6"/>
                <w:w w:val="90"/>
                <w:sz w:val="17"/>
              </w:rPr>
              <w:t> </w:t>
            </w:r>
            <w:r>
              <w:rPr>
                <w:spacing w:val="-5"/>
                <w:w w:val="90"/>
                <w:sz w:val="17"/>
              </w:rPr>
              <w:t>or</w:t>
            </w:r>
            <w:r>
              <w:rPr>
                <w:sz w:val="17"/>
              </w:rPr>
              <w:tab/>
            </w:r>
            <w:r>
              <w:rPr>
                <w:spacing w:val="2"/>
                <w:w w:val="90"/>
                <w:sz w:val="17"/>
              </w:rPr>
              <w:t>ннои</w:t>
            </w:r>
            <w:r>
              <w:rPr>
                <w:spacing w:val="1"/>
                <w:w w:val="90"/>
                <w:sz w:val="17"/>
              </w:rPr>
              <w:t> </w:t>
            </w:r>
            <w:r>
              <w:rPr>
                <w:spacing w:val="2"/>
                <w:w w:val="90"/>
                <w:sz w:val="17"/>
              </w:rPr>
              <w:t>ответственностью</w:t>
            </w:r>
            <w:r>
              <w:rPr>
                <w:spacing w:val="-7"/>
                <w:w w:val="90"/>
                <w:sz w:val="17"/>
              </w:rPr>
              <w:t> </w:t>
            </w:r>
            <w:r>
              <w:rPr>
                <w:spacing w:val="-2"/>
                <w:w w:val="90"/>
                <w:sz w:val="17"/>
              </w:rPr>
              <w:t>‹цгнт</w:t>
            </w:r>
          </w:p>
          <w:p>
            <w:pPr>
              <w:pStyle w:val="TableParagraph"/>
              <w:spacing w:line="133" w:lineRule="exact"/>
              <w:ind w:left="26"/>
              <w:rPr>
                <w:sz w:val="12"/>
              </w:rPr>
            </w:pPr>
            <w:r>
              <w:rPr>
                <w:spacing w:val="-5"/>
                <w:sz w:val="12"/>
              </w:rPr>
              <w:t>СОВРЕМЕННОЙ</w:t>
            </w:r>
            <w:r>
              <w:rPr>
                <w:spacing w:val="20"/>
                <w:sz w:val="12"/>
              </w:rPr>
              <w:t> </w:t>
            </w:r>
            <w:r>
              <w:rPr>
                <w:spacing w:val="-2"/>
                <w:sz w:val="12"/>
              </w:rPr>
              <w:t>МЕДтЩНЬІ»</w:t>
            </w:r>
          </w:p>
        </w:tc>
        <w:tc>
          <w:tcPr>
            <w:tcW w:w="1473" w:type="dxa"/>
          </w:tcPr>
          <w:p>
            <w:pPr>
              <w:pStyle w:val="TableParagraph"/>
              <w:rPr>
                <w:sz w:val="12"/>
              </w:rPr>
            </w:pPr>
          </w:p>
        </w:tc>
        <w:tc>
          <w:tcPr>
            <w:tcW w:w="964" w:type="dxa"/>
          </w:tcPr>
          <w:p>
            <w:pPr>
              <w:pStyle w:val="TableParagraph"/>
              <w:spacing w:before="8" w:after="1"/>
              <w:rPr>
                <w:rFonts w:ascii="Cambria"/>
                <w:sz w:val="7"/>
              </w:rPr>
            </w:pPr>
          </w:p>
          <w:p>
            <w:pPr>
              <w:pStyle w:val="TableParagraph"/>
              <w:spacing w:line="76" w:lineRule="exact"/>
              <w:ind w:left="478"/>
              <w:rPr>
                <w:rFonts w:ascii="Cambria"/>
                <w:position w:val="-1"/>
                <w:sz w:val="7"/>
              </w:rPr>
            </w:pPr>
            <w:r>
              <w:rPr>
                <w:rFonts w:ascii="Cambria"/>
                <w:position w:val="-1"/>
                <w:sz w:val="7"/>
              </w:rPr>
              <w:drawing>
                <wp:inline distT="0" distB="0" distL="0" distR="0">
                  <wp:extent cx="12191" cy="48767"/>
                  <wp:effectExtent l="0" t="0" r="0" b="0"/>
                  <wp:docPr id="1451" name="Image 1451"/>
                  <wp:cNvGraphicFramePr>
                    <a:graphicFrameLocks/>
                  </wp:cNvGraphicFramePr>
                  <a:graphic>
                    <a:graphicData uri="http://schemas.openxmlformats.org/drawingml/2006/picture">
                      <pic:pic>
                        <pic:nvPicPr>
                          <pic:cNvPr id="1451" name="Image 1451"/>
                          <pic:cNvPicPr/>
                        </pic:nvPicPr>
                        <pic:blipFill>
                          <a:blip r:embed="rId1297"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82" w:hRule="atLeast"/>
        </w:trPr>
        <w:tc>
          <w:tcPr>
            <w:tcW w:w="384" w:type="dxa"/>
          </w:tcPr>
          <w:p>
            <w:pPr>
              <w:pStyle w:val="TableParagraph"/>
              <w:spacing w:before="46"/>
              <w:ind w:left="50"/>
              <w:jc w:val="center"/>
              <w:rPr>
                <w:sz w:val="12"/>
              </w:rPr>
            </w:pPr>
            <w:r>
              <w:rPr>
                <w:spacing w:val="-5"/>
                <w:sz w:val="12"/>
              </w:rPr>
              <w:t>209</w:t>
            </w:r>
          </w:p>
        </w:tc>
        <w:tc>
          <w:tcPr>
            <w:tcW w:w="739" w:type="dxa"/>
          </w:tcPr>
          <w:p>
            <w:pPr>
              <w:pStyle w:val="TableParagraph"/>
              <w:spacing w:before="46"/>
              <w:ind w:left="87" w:right="69"/>
              <w:jc w:val="center"/>
              <w:rPr>
                <w:sz w:val="12"/>
              </w:rPr>
            </w:pPr>
            <w:r>
              <w:rPr>
                <w:spacing w:val="-2"/>
                <w:sz w:val="12"/>
              </w:rPr>
              <w:t>503111</w:t>
            </w:r>
          </w:p>
        </w:tc>
        <w:tc>
          <w:tcPr>
            <w:tcW w:w="4089" w:type="dxa"/>
            <w:gridSpan w:val="2"/>
          </w:tcPr>
          <w:p>
            <w:pPr>
              <w:pStyle w:val="TableParagraph"/>
              <w:spacing w:line="103" w:lineRule="exact"/>
              <w:ind w:left="25"/>
              <w:rPr>
                <w:sz w:val="16"/>
              </w:rPr>
            </w:pPr>
            <w:r>
              <w:rPr>
                <w:sz w:val="16"/>
              </w:rPr>
              <w:t>оыцвство</w:t>
            </w:r>
            <w:r>
              <w:rPr>
                <w:spacing w:val="-10"/>
                <w:sz w:val="16"/>
              </w:rPr>
              <w:t> </w:t>
            </w:r>
            <w:r>
              <w:rPr>
                <w:sz w:val="16"/>
              </w:rPr>
              <w:t>с</w:t>
            </w:r>
            <w:r>
              <w:rPr>
                <w:spacing w:val="-9"/>
                <w:sz w:val="16"/>
              </w:rPr>
              <w:t> </w:t>
            </w:r>
            <w:r>
              <w:rPr>
                <w:sz w:val="16"/>
              </w:rPr>
              <w:t>огР</w:t>
            </w:r>
            <w:r>
              <w:rPr>
                <w:spacing w:val="58"/>
                <w:sz w:val="16"/>
              </w:rPr>
              <w:t> </w:t>
            </w:r>
            <w:r>
              <w:rPr>
                <w:sz w:val="16"/>
              </w:rPr>
              <w:t>пічвнноп</w:t>
            </w:r>
            <w:r>
              <w:rPr>
                <w:spacing w:val="-10"/>
                <w:sz w:val="16"/>
              </w:rPr>
              <w:t> </w:t>
            </w:r>
            <w:r>
              <w:rPr>
                <w:sz w:val="16"/>
              </w:rPr>
              <w:t>ответственностью</w:t>
            </w:r>
            <w:r>
              <w:rPr>
                <w:spacing w:val="-4"/>
                <w:sz w:val="16"/>
              </w:rPr>
              <w:t> </w:t>
            </w:r>
            <w:r>
              <w:rPr>
                <w:spacing w:val="-2"/>
                <w:sz w:val="16"/>
              </w:rPr>
              <w:t>‹тгхничвско-</w:t>
            </w:r>
          </w:p>
          <w:p>
            <w:pPr>
              <w:pStyle w:val="TableParagraph"/>
              <w:spacing w:line="159" w:lineRule="exact"/>
              <w:ind w:left="24"/>
              <w:rPr>
                <w:sz w:val="16"/>
              </w:rPr>
            </w:pPr>
            <w:r>
              <w:rPr>
                <w:spacing w:val="-2"/>
                <w:sz w:val="16"/>
              </w:rPr>
              <w:t>экологиягскип</w:t>
            </w:r>
            <w:r>
              <w:rPr>
                <w:spacing w:val="7"/>
                <w:sz w:val="16"/>
              </w:rPr>
              <w:t> </w:t>
            </w:r>
            <w:r>
              <w:rPr>
                <w:spacing w:val="-2"/>
                <w:sz w:val="16"/>
              </w:rPr>
              <w:t>цгнтя</w:t>
            </w:r>
            <w:r>
              <w:rPr>
                <w:spacing w:val="-3"/>
                <w:sz w:val="16"/>
              </w:rPr>
              <w:t> </w:t>
            </w:r>
            <w:r>
              <w:rPr>
                <w:spacing w:val="-2"/>
                <w:sz w:val="16"/>
              </w:rPr>
              <w:t>«нгмчиновк</w:t>
            </w:r>
            <w:r>
              <w:rPr>
                <w:spacing w:val="52"/>
                <w:sz w:val="16"/>
              </w:rPr>
              <w:t> </w:t>
            </w:r>
            <w:r>
              <w:rPr>
                <w:spacing w:val="-10"/>
                <w:sz w:val="16"/>
              </w:rPr>
              <w:t>»</w:t>
            </w:r>
          </w:p>
        </w:tc>
        <w:tc>
          <w:tcPr>
            <w:tcW w:w="1473" w:type="dxa"/>
          </w:tcPr>
          <w:p>
            <w:pPr>
              <w:pStyle w:val="TableParagraph"/>
              <w:rPr>
                <w:sz w:val="12"/>
              </w:rPr>
            </w:pPr>
          </w:p>
        </w:tc>
        <w:tc>
          <w:tcPr>
            <w:tcW w:w="964" w:type="dxa"/>
          </w:tcPr>
          <w:p>
            <w:pPr>
              <w:pStyle w:val="TableParagraph"/>
              <w:spacing w:before="4"/>
              <w:rPr>
                <w:rFonts w:ascii="Cambria"/>
                <w:sz w:val="7"/>
              </w:rPr>
            </w:pPr>
          </w:p>
          <w:p>
            <w:pPr>
              <w:pStyle w:val="TableParagraph"/>
              <w:spacing w:line="81" w:lineRule="exact"/>
              <w:ind w:left="473"/>
              <w:rPr>
                <w:rFonts w:ascii="Cambria"/>
                <w:position w:val="-1"/>
                <w:sz w:val="8"/>
              </w:rPr>
            </w:pPr>
            <w:r>
              <w:rPr>
                <w:rFonts w:ascii="Cambria"/>
                <w:position w:val="-1"/>
                <w:sz w:val="8"/>
              </w:rPr>
              <w:drawing>
                <wp:inline distT="0" distB="0" distL="0" distR="0">
                  <wp:extent cx="12191" cy="51815"/>
                  <wp:effectExtent l="0" t="0" r="0" b="0"/>
                  <wp:docPr id="1452" name="Image 1452"/>
                  <wp:cNvGraphicFramePr>
                    <a:graphicFrameLocks/>
                  </wp:cNvGraphicFramePr>
                  <a:graphic>
                    <a:graphicData uri="http://schemas.openxmlformats.org/drawingml/2006/picture">
                      <pic:pic>
                        <pic:nvPicPr>
                          <pic:cNvPr id="1452" name="Image 1452"/>
                          <pic:cNvPicPr/>
                        </pic:nvPicPr>
                        <pic:blipFill>
                          <a:blip r:embed="rId1298"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spacing w:before="4"/>
              <w:rPr>
                <w:rFonts w:ascii="Cambria"/>
                <w:sz w:val="7"/>
              </w:rPr>
            </w:pPr>
          </w:p>
          <w:p>
            <w:pPr>
              <w:pStyle w:val="TableParagraph"/>
              <w:spacing w:line="81" w:lineRule="exact"/>
              <w:ind w:left="412"/>
              <w:rPr>
                <w:rFonts w:ascii="Cambria"/>
                <w:position w:val="-1"/>
                <w:sz w:val="8"/>
              </w:rPr>
            </w:pPr>
            <w:r>
              <w:rPr>
                <w:rFonts w:ascii="Cambria"/>
                <w:position w:val="-1"/>
                <w:sz w:val="8"/>
              </w:rPr>
              <w:drawing>
                <wp:inline distT="0" distB="0" distL="0" distR="0">
                  <wp:extent cx="15240" cy="51815"/>
                  <wp:effectExtent l="0" t="0" r="0" b="0"/>
                  <wp:docPr id="1453" name="Image 1453"/>
                  <wp:cNvGraphicFramePr>
                    <a:graphicFrameLocks/>
                  </wp:cNvGraphicFramePr>
                  <a:graphic>
                    <a:graphicData uri="http://schemas.openxmlformats.org/drawingml/2006/picture">
                      <pic:pic>
                        <pic:nvPicPr>
                          <pic:cNvPr id="1453" name="Image 1453"/>
                          <pic:cNvPicPr/>
                        </pic:nvPicPr>
                        <pic:blipFill>
                          <a:blip r:embed="rId1260"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21" w:type="dxa"/>
          </w:tcPr>
          <w:p>
            <w:pPr>
              <w:pStyle w:val="TableParagraph"/>
              <w:spacing w:before="8" w:after="1"/>
              <w:rPr>
                <w:rFonts w:ascii="Cambria"/>
                <w:sz w:val="7"/>
              </w:rPr>
            </w:pPr>
          </w:p>
          <w:p>
            <w:pPr>
              <w:pStyle w:val="TableParagraph"/>
              <w:spacing w:line="76" w:lineRule="exact"/>
              <w:ind w:left="403"/>
              <w:rPr>
                <w:rFonts w:ascii="Cambria"/>
                <w:position w:val="-1"/>
                <w:sz w:val="7"/>
              </w:rPr>
            </w:pPr>
            <w:r>
              <w:rPr>
                <w:rFonts w:ascii="Cambria"/>
                <w:position w:val="-1"/>
                <w:sz w:val="7"/>
              </w:rPr>
              <w:drawing>
                <wp:inline distT="0" distB="0" distL="0" distR="0">
                  <wp:extent cx="15240" cy="48767"/>
                  <wp:effectExtent l="0" t="0" r="0" b="0"/>
                  <wp:docPr id="1454" name="Image 1454"/>
                  <wp:cNvGraphicFramePr>
                    <a:graphicFrameLocks/>
                  </wp:cNvGraphicFramePr>
                  <a:graphic>
                    <a:graphicData uri="http://schemas.openxmlformats.org/drawingml/2006/picture">
                      <pic:pic>
                        <pic:nvPicPr>
                          <pic:cNvPr id="1454" name="Image 1454"/>
                          <pic:cNvPicPr/>
                        </pic:nvPicPr>
                        <pic:blipFill>
                          <a:blip r:embed="rId1299"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715" w:type="dxa"/>
          </w:tcPr>
          <w:p>
            <w:pPr>
              <w:pStyle w:val="TableParagraph"/>
              <w:spacing w:before="51"/>
              <w:ind w:left="98" w:right="62"/>
              <w:jc w:val="center"/>
              <w:rPr>
                <w:sz w:val="12"/>
              </w:rPr>
            </w:pPr>
            <w:r>
              <w:rPr>
                <w:spacing w:val="-10"/>
                <w:sz w:val="12"/>
              </w:rPr>
              <w:t>1</w:t>
            </w:r>
          </w:p>
        </w:tc>
        <w:tc>
          <w:tcPr>
            <w:tcW w:w="974" w:type="dxa"/>
          </w:tcPr>
          <w:p>
            <w:pPr>
              <w:pStyle w:val="TableParagraph"/>
              <w:rPr>
                <w:sz w:val="12"/>
              </w:rPr>
            </w:pPr>
          </w:p>
        </w:tc>
      </w:tr>
      <w:tr>
        <w:trPr>
          <w:trHeight w:val="412" w:hRule="atLeast"/>
        </w:trPr>
        <w:tc>
          <w:tcPr>
            <w:tcW w:w="384" w:type="dxa"/>
          </w:tcPr>
          <w:p>
            <w:pPr>
              <w:pStyle w:val="TableParagraph"/>
              <w:spacing w:before="118"/>
              <w:ind w:left="45"/>
              <w:jc w:val="center"/>
              <w:rPr>
                <w:sz w:val="12"/>
              </w:rPr>
            </w:pPr>
            <w:r>
              <w:rPr>
                <w:spacing w:val="-5"/>
                <w:sz w:val="12"/>
              </w:rPr>
              <w:t>210</w:t>
            </w:r>
          </w:p>
        </w:tc>
        <w:tc>
          <w:tcPr>
            <w:tcW w:w="739" w:type="dxa"/>
          </w:tcPr>
          <w:p>
            <w:pPr>
              <w:pStyle w:val="TableParagraph"/>
              <w:spacing w:before="118"/>
              <w:ind w:left="87" w:right="78"/>
              <w:jc w:val="center"/>
              <w:rPr>
                <w:sz w:val="12"/>
              </w:rPr>
            </w:pPr>
            <w:r>
              <w:rPr>
                <w:spacing w:val="-2"/>
                <w:sz w:val="12"/>
              </w:rPr>
              <w:t>503114</w:t>
            </w:r>
          </w:p>
        </w:tc>
        <w:tc>
          <w:tcPr>
            <w:tcW w:w="4089" w:type="dxa"/>
            <w:gridSpan w:val="2"/>
          </w:tcPr>
          <w:p>
            <w:pPr>
              <w:pStyle w:val="TableParagraph"/>
              <w:spacing w:line="96" w:lineRule="exact"/>
              <w:ind w:left="25"/>
              <w:rPr>
                <w:sz w:val="16"/>
              </w:rPr>
            </w:pPr>
            <w:r>
              <w:rPr>
                <w:spacing w:val="-2"/>
                <w:sz w:val="16"/>
              </w:rPr>
              <w:t>овііщство</w:t>
            </w:r>
            <w:r>
              <w:rPr>
                <w:sz w:val="16"/>
              </w:rPr>
              <w:t> </w:t>
            </w:r>
            <w:r>
              <w:rPr>
                <w:spacing w:val="-2"/>
                <w:sz w:val="16"/>
              </w:rPr>
              <w:t>с</w:t>
            </w:r>
            <w:r>
              <w:rPr>
                <w:spacing w:val="-11"/>
                <w:sz w:val="16"/>
              </w:rPr>
              <w:t> </w:t>
            </w:r>
            <w:r>
              <w:rPr>
                <w:spacing w:val="-2"/>
                <w:sz w:val="16"/>
              </w:rPr>
              <w:t>oгяAничгннoи</w:t>
            </w:r>
            <w:r>
              <w:rPr>
                <w:spacing w:val="5"/>
                <w:sz w:val="16"/>
              </w:rPr>
              <w:t> </w:t>
            </w:r>
            <w:r>
              <w:rPr>
                <w:spacing w:val="-2"/>
                <w:sz w:val="16"/>
              </w:rPr>
              <w:t>отвгтствгнностью</w:t>
            </w:r>
            <w:r>
              <w:rPr>
                <w:spacing w:val="1"/>
                <w:sz w:val="16"/>
              </w:rPr>
              <w:t> </w:t>
            </w:r>
            <w:r>
              <w:rPr>
                <w:spacing w:val="-2"/>
                <w:sz w:val="16"/>
              </w:rPr>
              <w:t>‹комплгксныи</w:t>
            </w:r>
          </w:p>
          <w:p>
            <w:pPr>
              <w:pStyle w:val="TableParagraph"/>
              <w:spacing w:line="164" w:lineRule="exact"/>
              <w:ind w:left="22"/>
              <w:rPr>
                <w:sz w:val="16"/>
              </w:rPr>
            </w:pPr>
            <w:r>
              <w:rPr>
                <w:sz w:val="16"/>
              </w:rPr>
              <w:t>цгнтя</w:t>
            </w:r>
            <w:r>
              <w:rPr>
                <w:spacing w:val="-9"/>
                <w:sz w:val="16"/>
              </w:rPr>
              <w:t> </w:t>
            </w:r>
            <w:r>
              <w:rPr>
                <w:sz w:val="16"/>
              </w:rPr>
              <w:t>восст</w:t>
            </w:r>
            <w:r>
              <w:rPr>
                <w:spacing w:val="66"/>
                <w:w w:val="150"/>
                <w:sz w:val="16"/>
              </w:rPr>
              <w:t> </w:t>
            </w:r>
            <w:r>
              <w:rPr>
                <w:sz w:val="16"/>
              </w:rPr>
              <w:t>іовитгльной</w:t>
            </w:r>
            <w:r>
              <w:rPr>
                <w:spacing w:val="-9"/>
                <w:sz w:val="16"/>
              </w:rPr>
              <w:t> </w:t>
            </w:r>
            <w:r>
              <w:rPr>
                <w:spacing w:val="-2"/>
                <w:sz w:val="16"/>
              </w:rPr>
              <w:t>медицины</w:t>
            </w:r>
          </w:p>
          <w:p>
            <w:pPr>
              <w:pStyle w:val="TableParagraph"/>
              <w:spacing w:line="130" w:lineRule="exact" w:before="2"/>
              <w:ind w:left="24"/>
              <w:rPr>
                <w:sz w:val="12"/>
              </w:rPr>
            </w:pPr>
            <w:r>
              <w:rPr>
                <w:sz w:val="12"/>
              </w:rPr>
              <w:t>И</w:t>
            </w:r>
            <w:r>
              <w:rPr>
                <w:spacing w:val="-6"/>
                <w:sz w:val="12"/>
              </w:rPr>
              <w:t> </w:t>
            </w:r>
            <w:r>
              <w:rPr>
                <w:spacing w:val="-2"/>
                <w:sz w:val="12"/>
              </w:rPr>
              <w:t>РЕАБИЈІНТАЦННЭ›</w:t>
            </w:r>
          </w:p>
        </w:tc>
        <w:tc>
          <w:tcPr>
            <w:tcW w:w="1473" w:type="dxa"/>
          </w:tcPr>
          <w:p>
            <w:pPr>
              <w:pStyle w:val="TableParagraph"/>
              <w:rPr>
                <w:sz w:val="12"/>
              </w:rPr>
            </w:pPr>
          </w:p>
        </w:tc>
        <w:tc>
          <w:tcPr>
            <w:tcW w:w="964" w:type="dxa"/>
          </w:tcPr>
          <w:p>
            <w:pPr>
              <w:pStyle w:val="TableParagraph"/>
              <w:spacing w:after="1"/>
              <w:rPr>
                <w:rFonts w:ascii="Cambria"/>
                <w:sz w:val="13"/>
              </w:rPr>
            </w:pPr>
          </w:p>
          <w:p>
            <w:pPr>
              <w:pStyle w:val="TableParagraph"/>
              <w:spacing w:line="81" w:lineRule="exact"/>
              <w:ind w:left="473"/>
              <w:rPr>
                <w:rFonts w:ascii="Cambria"/>
                <w:position w:val="-1"/>
                <w:sz w:val="8"/>
              </w:rPr>
            </w:pPr>
            <w:r>
              <w:rPr>
                <w:rFonts w:ascii="Cambria"/>
                <w:position w:val="-1"/>
                <w:sz w:val="8"/>
              </w:rPr>
              <w:drawing>
                <wp:inline distT="0" distB="0" distL="0" distR="0">
                  <wp:extent cx="12191" cy="51815"/>
                  <wp:effectExtent l="0" t="0" r="0" b="0"/>
                  <wp:docPr id="1455" name="Image 1455"/>
                  <wp:cNvGraphicFramePr>
                    <a:graphicFrameLocks/>
                  </wp:cNvGraphicFramePr>
                  <a:graphic>
                    <a:graphicData uri="http://schemas.openxmlformats.org/drawingml/2006/picture">
                      <pic:pic>
                        <pic:nvPicPr>
                          <pic:cNvPr id="1455" name="Image 1455"/>
                          <pic:cNvPicPr/>
                        </pic:nvPicPr>
                        <pic:blipFill>
                          <a:blip r:embed="rId1300"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spacing w:before="5"/>
              <w:rPr>
                <w:rFonts w:ascii="Cambria"/>
                <w:sz w:val="13"/>
              </w:rPr>
            </w:pPr>
          </w:p>
          <w:p>
            <w:pPr>
              <w:pStyle w:val="TableParagraph"/>
              <w:spacing w:line="76" w:lineRule="exact"/>
              <w:ind w:left="407"/>
              <w:rPr>
                <w:rFonts w:ascii="Cambria"/>
                <w:position w:val="-1"/>
                <w:sz w:val="7"/>
              </w:rPr>
            </w:pPr>
            <w:r>
              <w:rPr>
                <w:rFonts w:ascii="Cambria"/>
                <w:position w:val="-1"/>
                <w:sz w:val="7"/>
              </w:rPr>
              <w:drawing>
                <wp:inline distT="0" distB="0" distL="0" distR="0">
                  <wp:extent cx="18288" cy="48767"/>
                  <wp:effectExtent l="0" t="0" r="0" b="0"/>
                  <wp:docPr id="1456" name="Image 1456"/>
                  <wp:cNvGraphicFramePr>
                    <a:graphicFrameLocks/>
                  </wp:cNvGraphicFramePr>
                  <a:graphic>
                    <a:graphicData uri="http://schemas.openxmlformats.org/drawingml/2006/picture">
                      <pic:pic>
                        <pic:nvPicPr>
                          <pic:cNvPr id="1456" name="Image 1456"/>
                          <pic:cNvPicPr/>
                        </pic:nvPicPr>
                        <pic:blipFill>
                          <a:blip r:embed="rId1301" cstate="print"/>
                          <a:stretch>
                            <a:fillRect/>
                          </a:stretch>
                        </pic:blipFill>
                        <pic:spPr>
                          <a:xfrm>
                            <a:off x="0" y="0"/>
                            <a:ext cx="18288" cy="48767"/>
                          </a:xfrm>
                          <a:prstGeom prst="rect">
                            <a:avLst/>
                          </a:prstGeom>
                        </pic:spPr>
                      </pic:pic>
                    </a:graphicData>
                  </a:graphic>
                </wp:inline>
              </w:drawing>
            </w:r>
            <w:r>
              <w:rPr>
                <w:rFonts w:ascii="Cambria"/>
                <w:position w:val="-1"/>
                <w:sz w:val="7"/>
              </w:rPr>
            </w:r>
          </w:p>
        </w:tc>
        <w:tc>
          <w:tcPr>
            <w:tcW w:w="821" w:type="dxa"/>
          </w:tcPr>
          <w:p>
            <w:pPr>
              <w:pStyle w:val="TableParagraph"/>
              <w:rPr>
                <w:sz w:val="12"/>
              </w:rPr>
            </w:pPr>
          </w:p>
        </w:tc>
        <w:tc>
          <w:tcPr>
            <w:tcW w:w="715" w:type="dxa"/>
          </w:tcPr>
          <w:p>
            <w:pPr>
              <w:pStyle w:val="TableParagraph"/>
              <w:spacing w:before="5"/>
              <w:rPr>
                <w:rFonts w:ascii="Cambria"/>
                <w:sz w:val="13"/>
              </w:rPr>
            </w:pPr>
          </w:p>
          <w:p>
            <w:pPr>
              <w:pStyle w:val="TableParagraph"/>
              <w:spacing w:line="76" w:lineRule="exact"/>
              <w:ind w:left="350"/>
              <w:rPr>
                <w:rFonts w:ascii="Cambria"/>
                <w:position w:val="-1"/>
                <w:sz w:val="7"/>
              </w:rPr>
            </w:pPr>
            <w:r>
              <w:rPr>
                <w:rFonts w:ascii="Cambria"/>
                <w:position w:val="-1"/>
                <w:sz w:val="7"/>
              </w:rPr>
              <w:drawing>
                <wp:inline distT="0" distB="0" distL="0" distR="0">
                  <wp:extent cx="18288" cy="48767"/>
                  <wp:effectExtent l="0" t="0" r="0" b="0"/>
                  <wp:docPr id="1457" name="Image 1457"/>
                  <wp:cNvGraphicFramePr>
                    <a:graphicFrameLocks/>
                  </wp:cNvGraphicFramePr>
                  <a:graphic>
                    <a:graphicData uri="http://schemas.openxmlformats.org/drawingml/2006/picture">
                      <pic:pic>
                        <pic:nvPicPr>
                          <pic:cNvPr id="1457" name="Image 1457"/>
                          <pic:cNvPicPr/>
                        </pic:nvPicPr>
                        <pic:blipFill>
                          <a:blip r:embed="rId1302" cstate="print"/>
                          <a:stretch>
                            <a:fillRect/>
                          </a:stretch>
                        </pic:blipFill>
                        <pic:spPr>
                          <a:xfrm>
                            <a:off x="0" y="0"/>
                            <a:ext cx="18288" cy="48767"/>
                          </a:xfrm>
                          <a:prstGeom prst="rect">
                            <a:avLst/>
                          </a:prstGeom>
                        </pic:spPr>
                      </pic:pic>
                    </a:graphicData>
                  </a:graphic>
                </wp:inline>
              </w:drawing>
            </w:r>
            <w:r>
              <w:rPr>
                <w:rFonts w:ascii="Cambria"/>
                <w:position w:val="-1"/>
                <w:sz w:val="7"/>
              </w:rPr>
            </w:r>
          </w:p>
        </w:tc>
        <w:tc>
          <w:tcPr>
            <w:tcW w:w="974" w:type="dxa"/>
          </w:tcPr>
          <w:p>
            <w:pPr>
              <w:pStyle w:val="TableParagraph"/>
              <w:rPr>
                <w:sz w:val="12"/>
              </w:rPr>
            </w:pPr>
          </w:p>
        </w:tc>
      </w:tr>
      <w:tr>
        <w:trPr>
          <w:trHeight w:val="148" w:hRule="atLeast"/>
        </w:trPr>
        <w:tc>
          <w:tcPr>
            <w:tcW w:w="384" w:type="dxa"/>
          </w:tcPr>
          <w:p>
            <w:pPr>
              <w:pStyle w:val="TableParagraph"/>
              <w:spacing w:line="120" w:lineRule="exact"/>
              <w:ind w:left="25"/>
              <w:jc w:val="center"/>
              <w:rPr>
                <w:rFonts w:ascii="Cambria"/>
                <w:sz w:val="11"/>
              </w:rPr>
            </w:pPr>
            <w:r>
              <w:rPr>
                <w:rFonts w:ascii="Cambria"/>
                <w:spacing w:val="-5"/>
                <w:sz w:val="11"/>
              </w:rPr>
              <w:t>211</w:t>
            </w:r>
          </w:p>
        </w:tc>
        <w:tc>
          <w:tcPr>
            <w:tcW w:w="739" w:type="dxa"/>
          </w:tcPr>
          <w:p>
            <w:pPr>
              <w:pStyle w:val="TableParagraph"/>
              <w:spacing w:line="120" w:lineRule="exact"/>
              <w:ind w:left="87" w:right="70"/>
              <w:jc w:val="center"/>
              <w:rPr>
                <w:rFonts w:ascii="Cambria" w:hAnsi="Cambria"/>
                <w:sz w:val="11"/>
              </w:rPr>
            </w:pPr>
            <w:r>
              <w:rPr>
                <w:rFonts w:ascii="Cambria" w:hAnsi="Cambria"/>
                <w:spacing w:val="-2"/>
                <w:w w:val="110"/>
                <w:sz w:val="11"/>
              </w:rPr>
              <w:t>50ЗІїб</w:t>
            </w:r>
          </w:p>
        </w:tc>
        <w:tc>
          <w:tcPr>
            <w:tcW w:w="1159" w:type="dxa"/>
            <w:tcBorders>
              <w:right w:val="nil"/>
            </w:tcBorders>
          </w:tcPr>
          <w:p>
            <w:pPr>
              <w:pStyle w:val="TableParagraph"/>
              <w:spacing w:line="128" w:lineRule="exact"/>
              <w:ind w:left="20"/>
              <w:rPr>
                <w:sz w:val="16"/>
              </w:rPr>
            </w:pPr>
            <w:r>
              <w:rPr>
                <w:sz w:val="16"/>
              </w:rPr>
              <w:t>оыцсство</w:t>
            </w:r>
            <w:r>
              <w:rPr>
                <w:spacing w:val="3"/>
                <w:sz w:val="16"/>
              </w:rPr>
              <w:t> </w:t>
            </w:r>
            <w:r>
              <w:rPr>
                <w:sz w:val="16"/>
              </w:rPr>
              <w:t>с</w:t>
            </w:r>
            <w:r>
              <w:rPr>
                <w:spacing w:val="-9"/>
                <w:sz w:val="16"/>
              </w:rPr>
              <w:t> </w:t>
            </w:r>
            <w:r>
              <w:rPr>
                <w:spacing w:val="-5"/>
                <w:sz w:val="16"/>
              </w:rPr>
              <w:t>огР</w:t>
            </w:r>
          </w:p>
        </w:tc>
        <w:tc>
          <w:tcPr>
            <w:tcW w:w="2930" w:type="dxa"/>
            <w:tcBorders>
              <w:left w:val="nil"/>
            </w:tcBorders>
          </w:tcPr>
          <w:p>
            <w:pPr>
              <w:pStyle w:val="TableParagraph"/>
              <w:spacing w:line="128" w:lineRule="exact"/>
              <w:ind w:right="333"/>
              <w:jc w:val="right"/>
              <w:rPr>
                <w:sz w:val="16"/>
              </w:rPr>
            </w:pPr>
            <w:r>
              <w:rPr>
                <w:spacing w:val="-2"/>
                <w:sz w:val="16"/>
              </w:rPr>
              <w:t>ннои</w:t>
            </w:r>
            <w:r>
              <w:rPr>
                <w:spacing w:val="4"/>
                <w:sz w:val="16"/>
              </w:rPr>
              <w:t> </w:t>
            </w:r>
            <w:r>
              <w:rPr>
                <w:spacing w:val="-2"/>
                <w:sz w:val="16"/>
              </w:rPr>
              <w:t>отвгтствЕнностью</w:t>
            </w:r>
            <w:r>
              <w:rPr>
                <w:spacing w:val="-15"/>
                <w:sz w:val="16"/>
              </w:rPr>
              <w:t> </w:t>
            </w:r>
            <w:r>
              <w:rPr>
                <w:spacing w:val="-2"/>
                <w:sz w:val="16"/>
              </w:rPr>
              <w:t>«одинмгд»</w:t>
            </w:r>
          </w:p>
        </w:tc>
        <w:tc>
          <w:tcPr>
            <w:tcW w:w="1473" w:type="dxa"/>
          </w:tcPr>
          <w:p>
            <w:pPr>
              <w:pStyle w:val="TableParagraph"/>
              <w:rPr>
                <w:sz w:val="8"/>
              </w:rPr>
            </w:pPr>
          </w:p>
        </w:tc>
        <w:tc>
          <w:tcPr>
            <w:tcW w:w="964" w:type="dxa"/>
          </w:tcPr>
          <w:p>
            <w:pPr>
              <w:pStyle w:val="TableParagraph"/>
              <w:spacing w:line="76" w:lineRule="exact"/>
              <w:ind w:left="469"/>
              <w:rPr>
                <w:rFonts w:ascii="Cambria"/>
                <w:position w:val="-1"/>
                <w:sz w:val="7"/>
              </w:rPr>
            </w:pPr>
            <w:r>
              <w:rPr>
                <w:rFonts w:ascii="Cambria"/>
                <w:position w:val="-1"/>
                <w:sz w:val="7"/>
              </w:rPr>
              <w:drawing>
                <wp:inline distT="0" distB="0" distL="0" distR="0">
                  <wp:extent cx="15239" cy="48767"/>
                  <wp:effectExtent l="0" t="0" r="0" b="0"/>
                  <wp:docPr id="1458" name="Image 1458"/>
                  <wp:cNvGraphicFramePr>
                    <a:graphicFrameLocks/>
                  </wp:cNvGraphicFramePr>
                  <a:graphic>
                    <a:graphicData uri="http://schemas.openxmlformats.org/drawingml/2006/picture">
                      <pic:pic>
                        <pic:nvPicPr>
                          <pic:cNvPr id="1458" name="Image 1458"/>
                          <pic:cNvPicPr/>
                        </pic:nvPicPr>
                        <pic:blipFill>
                          <a:blip r:embed="rId1303"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8"/>
              </w:rPr>
            </w:pPr>
          </w:p>
        </w:tc>
        <w:tc>
          <w:tcPr>
            <w:tcW w:w="984" w:type="dxa"/>
          </w:tcPr>
          <w:p>
            <w:pPr>
              <w:pStyle w:val="TableParagraph"/>
              <w:rPr>
                <w:sz w:val="8"/>
              </w:rPr>
            </w:pPr>
          </w:p>
        </w:tc>
        <w:tc>
          <w:tcPr>
            <w:tcW w:w="989" w:type="dxa"/>
          </w:tcPr>
          <w:p>
            <w:pPr>
              <w:pStyle w:val="TableParagraph"/>
              <w:rPr>
                <w:sz w:val="8"/>
              </w:rPr>
            </w:pPr>
          </w:p>
        </w:tc>
        <w:tc>
          <w:tcPr>
            <w:tcW w:w="835" w:type="dxa"/>
          </w:tcPr>
          <w:p>
            <w:pPr>
              <w:pStyle w:val="TableParagraph"/>
              <w:rPr>
                <w:sz w:val="8"/>
              </w:rPr>
            </w:pPr>
          </w:p>
        </w:tc>
        <w:tc>
          <w:tcPr>
            <w:tcW w:w="835" w:type="dxa"/>
          </w:tcPr>
          <w:p>
            <w:pPr>
              <w:pStyle w:val="TableParagraph"/>
              <w:rPr>
                <w:sz w:val="8"/>
              </w:rPr>
            </w:pPr>
          </w:p>
        </w:tc>
        <w:tc>
          <w:tcPr>
            <w:tcW w:w="821" w:type="dxa"/>
          </w:tcPr>
          <w:p>
            <w:pPr>
              <w:pStyle w:val="TableParagraph"/>
              <w:rPr>
                <w:sz w:val="8"/>
              </w:rPr>
            </w:pPr>
          </w:p>
        </w:tc>
        <w:tc>
          <w:tcPr>
            <w:tcW w:w="715" w:type="dxa"/>
          </w:tcPr>
          <w:p>
            <w:pPr>
              <w:pStyle w:val="TableParagraph"/>
              <w:rPr>
                <w:sz w:val="8"/>
              </w:rPr>
            </w:pPr>
          </w:p>
        </w:tc>
        <w:tc>
          <w:tcPr>
            <w:tcW w:w="974" w:type="dxa"/>
          </w:tcPr>
          <w:p>
            <w:pPr>
              <w:pStyle w:val="TableParagraph"/>
              <w:rPr>
                <w:sz w:val="8"/>
              </w:rPr>
            </w:pPr>
          </w:p>
        </w:tc>
      </w:tr>
      <w:tr>
        <w:trPr>
          <w:trHeight w:val="277" w:hRule="atLeast"/>
        </w:trPr>
        <w:tc>
          <w:tcPr>
            <w:tcW w:w="384" w:type="dxa"/>
          </w:tcPr>
          <w:p>
            <w:pPr>
              <w:pStyle w:val="TableParagraph"/>
              <w:spacing w:before="48"/>
              <w:ind w:left="35"/>
              <w:jc w:val="center"/>
              <w:rPr>
                <w:rFonts w:ascii="Cambria" w:hAnsi="Cambria"/>
                <w:sz w:val="11"/>
              </w:rPr>
            </w:pPr>
            <w:r>
              <w:rPr>
                <w:rFonts w:ascii="Cambria" w:hAnsi="Cambria"/>
                <w:spacing w:val="-5"/>
                <w:w w:val="110"/>
                <w:sz w:val="11"/>
              </w:rPr>
              <w:t>2І2</w:t>
            </w:r>
          </w:p>
        </w:tc>
        <w:tc>
          <w:tcPr>
            <w:tcW w:w="739" w:type="dxa"/>
          </w:tcPr>
          <w:p>
            <w:pPr>
              <w:pStyle w:val="TableParagraph"/>
              <w:spacing w:before="48"/>
              <w:ind w:left="87" w:right="87"/>
              <w:jc w:val="center"/>
              <w:rPr>
                <w:rFonts w:ascii="Cambria" w:hAnsi="Cambria"/>
                <w:sz w:val="11"/>
              </w:rPr>
            </w:pPr>
            <w:r>
              <w:rPr>
                <w:rFonts w:ascii="Cambria" w:hAnsi="Cambria"/>
                <w:spacing w:val="-2"/>
                <w:sz w:val="11"/>
              </w:rPr>
              <w:t>503ï</w:t>
            </w:r>
            <w:r>
              <w:rPr>
                <w:rFonts w:ascii="Cambria" w:hAnsi="Cambria"/>
                <w:spacing w:val="-3"/>
                <w:sz w:val="11"/>
              </w:rPr>
              <w:t> </w:t>
            </w:r>
            <w:r>
              <w:rPr>
                <w:rFonts w:ascii="Cambria" w:hAnsi="Cambria"/>
                <w:spacing w:val="-7"/>
                <w:sz w:val="11"/>
              </w:rPr>
              <w:t>|7</w:t>
            </w:r>
          </w:p>
        </w:tc>
        <w:tc>
          <w:tcPr>
            <w:tcW w:w="4089" w:type="dxa"/>
            <w:gridSpan w:val="2"/>
          </w:tcPr>
          <w:p>
            <w:pPr>
              <w:pStyle w:val="TableParagraph"/>
              <w:spacing w:line="107" w:lineRule="exact"/>
              <w:ind w:left="22"/>
              <w:rPr>
                <w:sz w:val="12"/>
              </w:rPr>
            </w:pPr>
            <w:r>
              <w:rPr>
                <w:spacing w:val="-6"/>
                <w:sz w:val="12"/>
              </w:rPr>
              <w:t>ОБІЈЈЕСТВО</w:t>
            </w:r>
            <w:r>
              <w:rPr>
                <w:spacing w:val="17"/>
                <w:sz w:val="12"/>
              </w:rPr>
              <w:t> </w:t>
            </w:r>
            <w:r>
              <w:rPr>
                <w:spacing w:val="-6"/>
                <w:sz w:val="12"/>
              </w:rPr>
              <w:t>С</w:t>
            </w:r>
            <w:r>
              <w:rPr>
                <w:spacing w:val="15"/>
                <w:sz w:val="12"/>
              </w:rPr>
              <w:t> </w:t>
            </w:r>
            <w:r>
              <w:rPr>
                <w:spacing w:val="-6"/>
                <w:sz w:val="12"/>
              </w:rPr>
              <w:t>ОГРАНИЧЕННОИ</w:t>
            </w:r>
            <w:r>
              <w:rPr>
                <w:spacing w:val="26"/>
                <w:sz w:val="12"/>
              </w:rPr>
              <w:t> </w:t>
            </w:r>
            <w:r>
              <w:rPr>
                <w:spacing w:val="-6"/>
                <w:sz w:val="12"/>
              </w:rPr>
              <w:t>ОТВЕТСТВЕННОСТЬЮ</w:t>
            </w:r>
            <w:r>
              <w:rPr>
                <w:spacing w:val="7"/>
                <w:sz w:val="12"/>
              </w:rPr>
              <w:t> </w:t>
            </w:r>
            <w:r>
              <w:rPr>
                <w:spacing w:val="-6"/>
                <w:sz w:val="12"/>
              </w:rPr>
              <w:t>«МЕДИЈДО-1СКИИ</w:t>
            </w:r>
          </w:p>
          <w:p>
            <w:pPr>
              <w:pStyle w:val="TableParagraph"/>
              <w:spacing w:before="6"/>
              <w:ind w:left="24"/>
              <w:rPr>
                <w:sz w:val="12"/>
              </w:rPr>
            </w:pPr>
            <w:r>
              <w:rPr>
                <w:spacing w:val="-6"/>
                <w:sz w:val="12"/>
              </w:rPr>
              <w:t>ЦЕНТР</w:t>
            </w:r>
            <w:r>
              <w:rPr>
                <w:spacing w:val="1"/>
                <w:sz w:val="12"/>
              </w:rPr>
              <w:t> </w:t>
            </w:r>
            <w:r>
              <w:rPr>
                <w:spacing w:val="-6"/>
                <w:sz w:val="12"/>
              </w:rPr>
              <w:t>ТАО</w:t>
            </w:r>
            <w:r>
              <w:rPr>
                <w:spacing w:val="-16"/>
                <w:sz w:val="12"/>
              </w:rPr>
              <w:t> </w:t>
            </w:r>
            <w:r>
              <w:rPr>
                <w:spacing w:val="-6"/>
                <w:sz w:val="12"/>
              </w:rPr>
              <w:t>РА</w:t>
            </w:r>
            <w:r>
              <w:rPr>
                <w:spacing w:val="6"/>
                <w:sz w:val="12"/>
              </w:rPr>
              <w:t> </w:t>
            </w:r>
            <w:r>
              <w:rPr>
                <w:spacing w:val="-6"/>
                <w:sz w:val="12"/>
              </w:rPr>
              <w:t>МЕДИКАЛ»</w:t>
            </w:r>
          </w:p>
        </w:tc>
        <w:tc>
          <w:tcPr>
            <w:tcW w:w="1473" w:type="dxa"/>
          </w:tcPr>
          <w:p>
            <w:pPr>
              <w:pStyle w:val="TableParagraph"/>
              <w:rPr>
                <w:sz w:val="12"/>
              </w:rPr>
            </w:pPr>
          </w:p>
        </w:tc>
        <w:tc>
          <w:tcPr>
            <w:tcW w:w="964" w:type="dxa"/>
          </w:tcPr>
          <w:p>
            <w:pPr>
              <w:pStyle w:val="TableParagraph"/>
              <w:spacing w:before="6"/>
              <w:rPr>
                <w:rFonts w:ascii="Cambria"/>
                <w:sz w:val="6"/>
              </w:rPr>
            </w:pPr>
          </w:p>
          <w:p>
            <w:pPr>
              <w:pStyle w:val="TableParagraph"/>
              <w:spacing w:line="81" w:lineRule="exact"/>
              <w:ind w:left="469"/>
              <w:rPr>
                <w:rFonts w:ascii="Cambria"/>
                <w:position w:val="-1"/>
                <w:sz w:val="8"/>
              </w:rPr>
            </w:pPr>
            <w:r>
              <w:rPr>
                <w:rFonts w:ascii="Cambria"/>
                <w:position w:val="-1"/>
                <w:sz w:val="8"/>
              </w:rPr>
              <w:drawing>
                <wp:inline distT="0" distB="0" distL="0" distR="0">
                  <wp:extent cx="12191" cy="51815"/>
                  <wp:effectExtent l="0" t="0" r="0" b="0"/>
                  <wp:docPr id="1459" name="Image 1459"/>
                  <wp:cNvGraphicFramePr>
                    <a:graphicFrameLocks/>
                  </wp:cNvGraphicFramePr>
                  <a:graphic>
                    <a:graphicData uri="http://schemas.openxmlformats.org/drawingml/2006/picture">
                      <pic:pic>
                        <pic:nvPicPr>
                          <pic:cNvPr id="1459" name="Image 1459"/>
                          <pic:cNvPicPr/>
                        </pic:nvPicPr>
                        <pic:blipFill>
                          <a:blip r:embed="rId1304"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119" w:hRule="atLeast"/>
        </w:trPr>
        <w:tc>
          <w:tcPr>
            <w:tcW w:w="384" w:type="dxa"/>
          </w:tcPr>
          <w:p>
            <w:pPr>
              <w:pStyle w:val="TableParagraph"/>
              <w:spacing w:line="99" w:lineRule="exact"/>
              <w:ind w:left="32"/>
              <w:jc w:val="center"/>
              <w:rPr>
                <w:rFonts w:ascii="Cambria" w:hAnsi="Cambria"/>
                <w:sz w:val="11"/>
              </w:rPr>
            </w:pPr>
            <w:r>
              <w:rPr>
                <w:rFonts w:ascii="Cambria" w:hAnsi="Cambria"/>
                <w:spacing w:val="-5"/>
                <w:w w:val="105"/>
                <w:sz w:val="11"/>
              </w:rPr>
              <w:t>2ІЭ</w:t>
            </w:r>
          </w:p>
        </w:tc>
        <w:tc>
          <w:tcPr>
            <w:tcW w:w="739" w:type="dxa"/>
          </w:tcPr>
          <w:p>
            <w:pPr>
              <w:pStyle w:val="TableParagraph"/>
              <w:spacing w:line="99" w:lineRule="exact"/>
              <w:ind w:left="87" w:right="77"/>
              <w:jc w:val="center"/>
              <w:rPr>
                <w:rFonts w:ascii="Cambria" w:hAnsi="Cambria"/>
                <w:sz w:val="11"/>
              </w:rPr>
            </w:pPr>
            <w:r>
              <w:rPr>
                <w:rFonts w:ascii="Cambria" w:hAnsi="Cambria"/>
                <w:spacing w:val="-2"/>
                <w:sz w:val="11"/>
              </w:rPr>
              <w:t>50Зï23</w:t>
            </w:r>
          </w:p>
        </w:tc>
        <w:tc>
          <w:tcPr>
            <w:tcW w:w="4089" w:type="dxa"/>
            <w:gridSpan w:val="2"/>
          </w:tcPr>
          <w:p>
            <w:pPr>
              <w:pStyle w:val="TableParagraph"/>
              <w:spacing w:line="99" w:lineRule="exact"/>
              <w:ind w:left="20"/>
              <w:rPr>
                <w:sz w:val="16"/>
              </w:rPr>
            </w:pPr>
            <w:r>
              <w:rPr>
                <w:sz w:val="16"/>
              </w:rPr>
              <w:t>оыцсство</w:t>
            </w:r>
            <w:r>
              <w:rPr>
                <w:spacing w:val="-7"/>
                <w:sz w:val="16"/>
              </w:rPr>
              <w:t> </w:t>
            </w:r>
            <w:r>
              <w:rPr>
                <w:sz w:val="16"/>
              </w:rPr>
              <w:t>с</w:t>
            </w:r>
            <w:r>
              <w:rPr>
                <w:spacing w:val="-12"/>
                <w:sz w:val="16"/>
              </w:rPr>
              <w:t> </w:t>
            </w:r>
            <w:r>
              <w:rPr>
                <w:sz w:val="16"/>
              </w:rPr>
              <w:t>огР</w:t>
            </w:r>
            <w:r>
              <w:rPr>
                <w:spacing w:val="67"/>
                <w:sz w:val="16"/>
              </w:rPr>
              <w:t> </w:t>
            </w:r>
            <w:r>
              <w:rPr>
                <w:sz w:val="16"/>
              </w:rPr>
              <w:t>іичвннои</w:t>
            </w:r>
            <w:r>
              <w:rPr>
                <w:spacing w:val="-7"/>
                <w:sz w:val="16"/>
              </w:rPr>
              <w:t> </w:t>
            </w:r>
            <w:r>
              <w:rPr>
                <w:sz w:val="16"/>
              </w:rPr>
              <w:t>отвгтствгнностью</w:t>
            </w:r>
            <w:r>
              <w:rPr>
                <w:spacing w:val="-1"/>
                <w:sz w:val="16"/>
              </w:rPr>
              <w:t> </w:t>
            </w:r>
            <w:r>
              <w:rPr>
                <w:spacing w:val="-2"/>
                <w:sz w:val="16"/>
              </w:rPr>
              <w:t>‹экомсд»</w:t>
            </w:r>
          </w:p>
        </w:tc>
        <w:tc>
          <w:tcPr>
            <w:tcW w:w="1473" w:type="dxa"/>
          </w:tcPr>
          <w:p>
            <w:pPr>
              <w:pStyle w:val="TableParagraph"/>
              <w:rPr>
                <w:sz w:val="6"/>
              </w:rPr>
            </w:pPr>
          </w:p>
        </w:tc>
        <w:tc>
          <w:tcPr>
            <w:tcW w:w="964" w:type="dxa"/>
          </w:tcPr>
          <w:p>
            <w:pPr>
              <w:pStyle w:val="TableParagraph"/>
              <w:spacing w:line="81" w:lineRule="exact"/>
              <w:ind w:left="464"/>
              <w:rPr>
                <w:rFonts w:ascii="Cambria"/>
                <w:position w:val="-1"/>
                <w:sz w:val="8"/>
              </w:rPr>
            </w:pPr>
            <w:r>
              <w:rPr>
                <w:rFonts w:ascii="Cambria"/>
                <w:position w:val="-1"/>
                <w:sz w:val="8"/>
              </w:rPr>
              <w:drawing>
                <wp:inline distT="0" distB="0" distL="0" distR="0">
                  <wp:extent cx="18287" cy="51816"/>
                  <wp:effectExtent l="0" t="0" r="0" b="0"/>
                  <wp:docPr id="1460" name="Image 1460"/>
                  <wp:cNvGraphicFramePr>
                    <a:graphicFrameLocks/>
                  </wp:cNvGraphicFramePr>
                  <a:graphic>
                    <a:graphicData uri="http://schemas.openxmlformats.org/drawingml/2006/picture">
                      <pic:pic>
                        <pic:nvPicPr>
                          <pic:cNvPr id="1460" name="Image 1460"/>
                          <pic:cNvPicPr/>
                        </pic:nvPicPr>
                        <pic:blipFill>
                          <a:blip r:embed="rId1305" cstate="print"/>
                          <a:stretch>
                            <a:fillRect/>
                          </a:stretch>
                        </pic:blipFill>
                        <pic:spPr>
                          <a:xfrm>
                            <a:off x="0" y="0"/>
                            <a:ext cx="18287" cy="51816"/>
                          </a:xfrm>
                          <a:prstGeom prst="rect">
                            <a:avLst/>
                          </a:prstGeom>
                        </pic:spPr>
                      </pic:pic>
                    </a:graphicData>
                  </a:graphic>
                </wp:inline>
              </w:drawing>
            </w:r>
            <w:r>
              <w:rPr>
                <w:rFonts w:ascii="Cambria"/>
                <w:position w:val="-1"/>
                <w:sz w:val="8"/>
              </w:rPr>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35" w:type="dxa"/>
          </w:tcPr>
          <w:p>
            <w:pPr>
              <w:pStyle w:val="TableParagraph"/>
              <w:rPr>
                <w:sz w:val="6"/>
              </w:rPr>
            </w:pPr>
          </w:p>
        </w:tc>
        <w:tc>
          <w:tcPr>
            <w:tcW w:w="835" w:type="dxa"/>
          </w:tcPr>
          <w:p>
            <w:pPr>
              <w:pStyle w:val="TableParagraph"/>
              <w:spacing w:line="99" w:lineRule="exact"/>
              <w:ind w:left="94" w:right="79"/>
              <w:jc w:val="center"/>
              <w:rPr>
                <w:rFonts w:ascii="Cambria"/>
                <w:sz w:val="16"/>
              </w:rPr>
            </w:pPr>
            <w:r>
              <w:rPr>
                <w:rFonts w:ascii="Cambria"/>
                <w:spacing w:val="-10"/>
                <w:w w:val="85"/>
                <w:sz w:val="16"/>
              </w:rPr>
              <w:t>i</w:t>
            </w:r>
          </w:p>
        </w:tc>
        <w:tc>
          <w:tcPr>
            <w:tcW w:w="821" w:type="dxa"/>
          </w:tcPr>
          <w:p>
            <w:pPr>
              <w:pStyle w:val="TableParagraph"/>
              <w:spacing w:line="76" w:lineRule="exact"/>
              <w:ind w:left="398"/>
              <w:rPr>
                <w:rFonts w:ascii="Cambria"/>
                <w:position w:val="-1"/>
                <w:sz w:val="7"/>
              </w:rPr>
            </w:pPr>
            <w:r>
              <w:rPr>
                <w:rFonts w:ascii="Cambria"/>
                <w:position w:val="-1"/>
                <w:sz w:val="7"/>
              </w:rPr>
              <w:drawing>
                <wp:inline distT="0" distB="0" distL="0" distR="0">
                  <wp:extent cx="12192" cy="48768"/>
                  <wp:effectExtent l="0" t="0" r="0" b="0"/>
                  <wp:docPr id="1461" name="Image 1461"/>
                  <wp:cNvGraphicFramePr>
                    <a:graphicFrameLocks/>
                  </wp:cNvGraphicFramePr>
                  <a:graphic>
                    <a:graphicData uri="http://schemas.openxmlformats.org/drawingml/2006/picture">
                      <pic:pic>
                        <pic:nvPicPr>
                          <pic:cNvPr id="1461" name="Image 1461"/>
                          <pic:cNvPicPr/>
                        </pic:nvPicPr>
                        <pic:blipFill>
                          <a:blip r:embed="rId1275" cstate="print"/>
                          <a:stretch>
                            <a:fillRect/>
                          </a:stretch>
                        </pic:blipFill>
                        <pic:spPr>
                          <a:xfrm>
                            <a:off x="0" y="0"/>
                            <a:ext cx="12192" cy="48768"/>
                          </a:xfrm>
                          <a:prstGeom prst="rect">
                            <a:avLst/>
                          </a:prstGeom>
                        </pic:spPr>
                      </pic:pic>
                    </a:graphicData>
                  </a:graphic>
                </wp:inline>
              </w:drawing>
            </w:r>
            <w:r>
              <w:rPr>
                <w:rFonts w:ascii="Cambria"/>
                <w:position w:val="-1"/>
                <w:sz w:val="7"/>
              </w:rPr>
            </w:r>
          </w:p>
        </w:tc>
        <w:tc>
          <w:tcPr>
            <w:tcW w:w="715" w:type="dxa"/>
          </w:tcPr>
          <w:p>
            <w:pPr>
              <w:pStyle w:val="TableParagraph"/>
              <w:spacing w:line="99" w:lineRule="exact"/>
              <w:ind w:left="98" w:right="78"/>
              <w:jc w:val="center"/>
              <w:rPr>
                <w:rFonts w:ascii="Cambria"/>
                <w:sz w:val="16"/>
              </w:rPr>
            </w:pPr>
            <w:r>
              <w:rPr>
                <w:rFonts w:ascii="Cambria"/>
                <w:spacing w:val="-10"/>
                <w:w w:val="85"/>
                <w:sz w:val="16"/>
              </w:rPr>
              <w:t>i</w:t>
            </w:r>
          </w:p>
        </w:tc>
        <w:tc>
          <w:tcPr>
            <w:tcW w:w="974" w:type="dxa"/>
          </w:tcPr>
          <w:p>
            <w:pPr>
              <w:pStyle w:val="TableParagraph"/>
              <w:rPr>
                <w:sz w:val="6"/>
              </w:rPr>
            </w:pPr>
          </w:p>
        </w:tc>
      </w:tr>
      <w:tr>
        <w:trPr>
          <w:trHeight w:val="340" w:hRule="atLeast"/>
        </w:trPr>
        <w:tc>
          <w:tcPr>
            <w:tcW w:w="384" w:type="dxa"/>
          </w:tcPr>
          <w:p>
            <w:pPr>
              <w:pStyle w:val="TableParagraph"/>
              <w:spacing w:before="84"/>
              <w:ind w:left="35"/>
              <w:jc w:val="center"/>
              <w:rPr>
                <w:sz w:val="12"/>
              </w:rPr>
            </w:pPr>
            <w:r>
              <w:rPr>
                <w:spacing w:val="-5"/>
                <w:sz w:val="12"/>
              </w:rPr>
              <w:t>214</w:t>
            </w:r>
          </w:p>
        </w:tc>
        <w:tc>
          <w:tcPr>
            <w:tcW w:w="739" w:type="dxa"/>
          </w:tcPr>
          <w:p>
            <w:pPr>
              <w:pStyle w:val="TableParagraph"/>
              <w:spacing w:before="84"/>
              <w:ind w:left="87" w:right="69"/>
              <w:jc w:val="center"/>
              <w:rPr>
                <w:sz w:val="12"/>
              </w:rPr>
            </w:pPr>
            <w:r>
              <w:rPr>
                <w:spacing w:val="-2"/>
                <w:sz w:val="12"/>
              </w:rPr>
              <w:t>503126</w:t>
            </w:r>
          </w:p>
        </w:tc>
        <w:tc>
          <w:tcPr>
            <w:tcW w:w="4089" w:type="dxa"/>
            <w:gridSpan w:val="2"/>
          </w:tcPr>
          <w:p>
            <w:pPr>
              <w:pStyle w:val="TableParagraph"/>
              <w:spacing w:line="108" w:lineRule="exact"/>
              <w:ind w:left="20"/>
              <w:rPr>
                <w:sz w:val="16"/>
              </w:rPr>
            </w:pPr>
            <w:r>
              <w:rPr>
                <w:spacing w:val="-2"/>
                <w:sz w:val="16"/>
              </w:rPr>
              <w:t>оыдЕство</w:t>
            </w:r>
            <w:r>
              <w:rPr>
                <w:spacing w:val="-8"/>
                <w:sz w:val="16"/>
              </w:rPr>
              <w:t> </w:t>
            </w:r>
            <w:r>
              <w:rPr>
                <w:spacing w:val="-2"/>
                <w:sz w:val="16"/>
              </w:rPr>
              <w:t>с</w:t>
            </w:r>
            <w:r>
              <w:rPr>
                <w:spacing w:val="-12"/>
                <w:sz w:val="16"/>
              </w:rPr>
              <w:t> </w:t>
            </w:r>
            <w:r>
              <w:rPr>
                <w:spacing w:val="-2"/>
                <w:sz w:val="16"/>
              </w:rPr>
              <w:t>огРмтичгннои</w:t>
            </w:r>
            <w:r>
              <w:rPr>
                <w:spacing w:val="-7"/>
                <w:sz w:val="16"/>
              </w:rPr>
              <w:t> </w:t>
            </w:r>
            <w:r>
              <w:rPr>
                <w:spacing w:val="-2"/>
                <w:sz w:val="16"/>
              </w:rPr>
              <w:t>отвЕтствгнностью</w:t>
            </w:r>
            <w:r>
              <w:rPr>
                <w:spacing w:val="-10"/>
                <w:sz w:val="16"/>
              </w:rPr>
              <w:t> </w:t>
            </w:r>
            <w:r>
              <w:rPr>
                <w:spacing w:val="-2"/>
                <w:sz w:val="16"/>
              </w:rPr>
              <w:t>«клинике</w:t>
            </w:r>
          </w:p>
          <w:p>
            <w:pPr>
              <w:pStyle w:val="TableParagraph"/>
              <w:spacing w:line="166" w:lineRule="exact"/>
              <w:ind w:left="18"/>
              <w:rPr>
                <w:sz w:val="16"/>
              </w:rPr>
            </w:pPr>
            <w:r>
              <w:rPr>
                <w:w w:val="90"/>
                <w:sz w:val="16"/>
              </w:rPr>
              <w:t>РЕітводvктивной</w:t>
            </w:r>
            <w:r>
              <w:rPr>
                <w:spacing w:val="12"/>
                <w:sz w:val="16"/>
              </w:rPr>
              <w:t> </w:t>
            </w:r>
            <w:r>
              <w:rPr>
                <w:w w:val="90"/>
                <w:sz w:val="16"/>
              </w:rPr>
              <w:t>медицины</w:t>
            </w:r>
            <w:r>
              <w:rPr>
                <w:spacing w:val="23"/>
                <w:sz w:val="16"/>
              </w:rPr>
              <w:t> </w:t>
            </w:r>
            <w:r>
              <w:rPr>
                <w:w w:val="90"/>
                <w:sz w:val="16"/>
              </w:rPr>
              <w:t>‹здoPoвoE</w:t>
            </w:r>
            <w:r>
              <w:rPr>
                <w:spacing w:val="31"/>
                <w:sz w:val="16"/>
              </w:rPr>
              <w:t> </w:t>
            </w:r>
            <w:r>
              <w:rPr>
                <w:spacing w:val="-2"/>
                <w:w w:val="90"/>
                <w:sz w:val="16"/>
              </w:rPr>
              <w:t>нлслгдиг»</w:t>
            </w:r>
          </w:p>
        </w:tc>
        <w:tc>
          <w:tcPr>
            <w:tcW w:w="1473" w:type="dxa"/>
          </w:tcPr>
          <w:p>
            <w:pPr>
              <w:pStyle w:val="TableParagraph"/>
              <w:rPr>
                <w:sz w:val="12"/>
              </w:rPr>
            </w:pPr>
          </w:p>
        </w:tc>
        <w:tc>
          <w:tcPr>
            <w:tcW w:w="964" w:type="dxa"/>
          </w:tcPr>
          <w:p>
            <w:pPr>
              <w:pStyle w:val="TableParagraph"/>
              <w:spacing w:before="2"/>
              <w:rPr>
                <w:rFonts w:ascii="Cambria"/>
                <w:sz w:val="10"/>
              </w:rPr>
            </w:pPr>
          </w:p>
          <w:p>
            <w:pPr>
              <w:pStyle w:val="TableParagraph"/>
              <w:spacing w:line="81" w:lineRule="exact"/>
              <w:ind w:left="469"/>
              <w:rPr>
                <w:rFonts w:ascii="Cambria"/>
                <w:position w:val="-1"/>
                <w:sz w:val="8"/>
              </w:rPr>
            </w:pPr>
            <w:r>
              <w:rPr>
                <w:rFonts w:ascii="Cambria"/>
                <w:position w:val="-1"/>
                <w:sz w:val="8"/>
              </w:rPr>
              <w:drawing>
                <wp:inline distT="0" distB="0" distL="0" distR="0">
                  <wp:extent cx="12191" cy="51816"/>
                  <wp:effectExtent l="0" t="0" r="0" b="0"/>
                  <wp:docPr id="1462" name="Image 1462"/>
                  <wp:cNvGraphicFramePr>
                    <a:graphicFrameLocks/>
                  </wp:cNvGraphicFramePr>
                  <a:graphic>
                    <a:graphicData uri="http://schemas.openxmlformats.org/drawingml/2006/picture">
                      <pic:pic>
                        <pic:nvPicPr>
                          <pic:cNvPr id="1462" name="Image 1462"/>
                          <pic:cNvPicPr/>
                        </pic:nvPicPr>
                        <pic:blipFill>
                          <a:blip r:embed="rId889"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82" w:hRule="atLeast"/>
        </w:trPr>
        <w:tc>
          <w:tcPr>
            <w:tcW w:w="384" w:type="dxa"/>
          </w:tcPr>
          <w:p>
            <w:pPr>
              <w:pStyle w:val="TableParagraph"/>
              <w:spacing w:before="63"/>
              <w:ind w:left="33"/>
              <w:jc w:val="center"/>
              <w:rPr>
                <w:rFonts w:ascii="Cambria" w:hAnsi="Cambria"/>
                <w:sz w:val="11"/>
              </w:rPr>
            </w:pPr>
            <w:r>
              <w:rPr>
                <w:rFonts w:ascii="Cambria" w:hAnsi="Cambria"/>
                <w:sz w:val="11"/>
              </w:rPr>
              <w:t>2ї</w:t>
            </w:r>
            <w:r>
              <w:rPr>
                <w:rFonts w:ascii="Cambria" w:hAnsi="Cambria"/>
                <w:spacing w:val="-2"/>
                <w:sz w:val="11"/>
              </w:rPr>
              <w:t> </w:t>
            </w:r>
            <w:r>
              <w:rPr>
                <w:rFonts w:ascii="Cambria" w:hAnsi="Cambria"/>
                <w:spacing w:val="-10"/>
                <w:sz w:val="11"/>
              </w:rPr>
              <w:t>5</w:t>
            </w:r>
          </w:p>
        </w:tc>
        <w:tc>
          <w:tcPr>
            <w:tcW w:w="739" w:type="dxa"/>
          </w:tcPr>
          <w:p>
            <w:pPr>
              <w:pStyle w:val="TableParagraph"/>
              <w:spacing w:before="63"/>
              <w:ind w:left="87" w:right="77"/>
              <w:jc w:val="center"/>
              <w:rPr>
                <w:rFonts w:ascii="Cambria"/>
                <w:sz w:val="11"/>
              </w:rPr>
            </w:pPr>
            <w:r>
              <w:rPr>
                <w:rFonts w:ascii="Cambria"/>
                <w:spacing w:val="-2"/>
                <w:sz w:val="11"/>
              </w:rPr>
              <w:t>503130</w:t>
            </w:r>
          </w:p>
        </w:tc>
        <w:tc>
          <w:tcPr>
            <w:tcW w:w="1159" w:type="dxa"/>
            <w:tcBorders>
              <w:right w:val="nil"/>
            </w:tcBorders>
          </w:tcPr>
          <w:p>
            <w:pPr>
              <w:pStyle w:val="TableParagraph"/>
              <w:spacing w:line="103" w:lineRule="exact"/>
              <w:ind w:left="20"/>
              <w:rPr>
                <w:sz w:val="16"/>
              </w:rPr>
            </w:pPr>
            <w:r>
              <w:rPr>
                <w:sz w:val="16"/>
              </w:rPr>
              <w:t>оыцгство</w:t>
            </w:r>
            <w:r>
              <w:rPr>
                <w:spacing w:val="4"/>
                <w:sz w:val="16"/>
              </w:rPr>
              <w:t> </w:t>
            </w:r>
            <w:r>
              <w:rPr>
                <w:sz w:val="16"/>
              </w:rPr>
              <w:t>с</w:t>
            </w:r>
            <w:r>
              <w:rPr>
                <w:spacing w:val="-9"/>
                <w:sz w:val="16"/>
              </w:rPr>
              <w:t> </w:t>
            </w:r>
            <w:r>
              <w:rPr>
                <w:spacing w:val="-5"/>
                <w:sz w:val="16"/>
              </w:rPr>
              <w:t>огя</w:t>
            </w:r>
          </w:p>
          <w:p>
            <w:pPr>
              <w:pStyle w:val="TableParagraph"/>
              <w:spacing w:line="159" w:lineRule="exact"/>
              <w:ind w:left="19"/>
              <w:rPr>
                <w:sz w:val="17"/>
              </w:rPr>
            </w:pPr>
            <w:r>
              <w:rPr>
                <w:spacing w:val="-2"/>
                <w:sz w:val="17"/>
              </w:rPr>
              <w:t>здоРовья›</w:t>
            </w:r>
          </w:p>
        </w:tc>
        <w:tc>
          <w:tcPr>
            <w:tcW w:w="2930" w:type="dxa"/>
            <w:tcBorders>
              <w:left w:val="nil"/>
            </w:tcBorders>
          </w:tcPr>
          <w:p>
            <w:pPr>
              <w:pStyle w:val="TableParagraph"/>
              <w:spacing w:line="126" w:lineRule="exact"/>
              <w:ind w:left="125"/>
              <w:rPr>
                <w:sz w:val="16"/>
              </w:rPr>
            </w:pPr>
            <w:r>
              <w:rPr>
                <w:spacing w:val="-2"/>
                <w:sz w:val="16"/>
              </w:rPr>
              <w:t>чгннои</w:t>
            </w:r>
            <w:r>
              <w:rPr>
                <w:spacing w:val="5"/>
                <w:sz w:val="16"/>
              </w:rPr>
              <w:t> </w:t>
            </w:r>
            <w:r>
              <w:rPr>
                <w:spacing w:val="-2"/>
                <w:sz w:val="16"/>
              </w:rPr>
              <w:t>отвптствгнностью</w:t>
            </w:r>
            <w:r>
              <w:rPr>
                <w:spacing w:val="-9"/>
                <w:sz w:val="16"/>
              </w:rPr>
              <w:t> </w:t>
            </w:r>
            <w:r>
              <w:rPr>
                <w:spacing w:val="-2"/>
                <w:sz w:val="16"/>
              </w:rPr>
              <w:t>«голод</w:t>
            </w:r>
          </w:p>
        </w:tc>
        <w:tc>
          <w:tcPr>
            <w:tcW w:w="1473" w:type="dxa"/>
          </w:tcPr>
          <w:p>
            <w:pPr>
              <w:pStyle w:val="TableParagraph"/>
              <w:rPr>
                <w:sz w:val="12"/>
              </w:rPr>
            </w:pPr>
          </w:p>
        </w:tc>
        <w:tc>
          <w:tcPr>
            <w:tcW w:w="964" w:type="dxa"/>
          </w:tcPr>
          <w:p>
            <w:pPr>
              <w:pStyle w:val="TableParagraph"/>
              <w:spacing w:before="51"/>
              <w:ind w:left="450"/>
              <w:rPr>
                <w:sz w:val="12"/>
              </w:rPr>
            </w:pPr>
            <w:r>
              <w:rPr>
                <w:spacing w:val="-10"/>
                <w:sz w:val="12"/>
              </w:rPr>
              <w:t>1</w:t>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82" w:hRule="atLeast"/>
        </w:trPr>
        <w:tc>
          <w:tcPr>
            <w:tcW w:w="384" w:type="dxa"/>
          </w:tcPr>
          <w:p>
            <w:pPr>
              <w:pStyle w:val="TableParagraph"/>
              <w:spacing w:before="49"/>
              <w:ind w:left="31"/>
              <w:jc w:val="center"/>
              <w:rPr>
                <w:rFonts w:ascii="Cambria"/>
                <w:sz w:val="12"/>
              </w:rPr>
            </w:pPr>
            <w:r>
              <w:rPr>
                <w:rFonts w:ascii="Cambria"/>
                <w:spacing w:val="-5"/>
                <w:w w:val="95"/>
                <w:sz w:val="12"/>
              </w:rPr>
              <w:t>216</w:t>
            </w:r>
          </w:p>
        </w:tc>
        <w:tc>
          <w:tcPr>
            <w:tcW w:w="739" w:type="dxa"/>
          </w:tcPr>
          <w:p>
            <w:pPr>
              <w:pStyle w:val="TableParagraph"/>
              <w:spacing w:before="49"/>
              <w:ind w:left="87" w:right="74"/>
              <w:jc w:val="center"/>
              <w:rPr>
                <w:rFonts w:ascii="Cambria"/>
                <w:sz w:val="12"/>
              </w:rPr>
            </w:pPr>
            <w:r>
              <w:rPr>
                <w:rFonts w:ascii="Cambria"/>
                <w:spacing w:val="-2"/>
                <w:w w:val="80"/>
                <w:sz w:val="12"/>
              </w:rPr>
              <w:t>SO3</w:t>
            </w:r>
            <w:r>
              <w:rPr>
                <w:rFonts w:ascii="Cambria"/>
                <w:spacing w:val="-4"/>
                <w:sz w:val="12"/>
              </w:rPr>
              <w:t> </w:t>
            </w:r>
            <w:r>
              <w:rPr>
                <w:rFonts w:ascii="Cambria"/>
                <w:spacing w:val="-5"/>
                <w:sz w:val="12"/>
              </w:rPr>
              <w:t>I32</w:t>
            </w:r>
          </w:p>
        </w:tc>
        <w:tc>
          <w:tcPr>
            <w:tcW w:w="4089" w:type="dxa"/>
            <w:gridSpan w:val="2"/>
          </w:tcPr>
          <w:p>
            <w:pPr>
              <w:pStyle w:val="TableParagraph"/>
              <w:spacing w:line="118" w:lineRule="exact"/>
              <w:ind w:left="19"/>
              <w:rPr>
                <w:rFonts w:ascii="Cambria" w:hAnsi="Cambria"/>
                <w:sz w:val="12"/>
              </w:rPr>
            </w:pPr>
            <w:r>
              <w:rPr>
                <w:rFonts w:ascii="Cambria" w:hAnsi="Cambria"/>
                <w:sz w:val="12"/>
              </w:rPr>
              <w:t>ОБІЦЕСТВ</w:t>
            </w:r>
            <w:r>
              <w:rPr>
                <w:rFonts w:ascii="Cambria" w:hAnsi="Cambria"/>
                <w:spacing w:val="-16"/>
                <w:sz w:val="12"/>
              </w:rPr>
              <w:t> </w:t>
            </w:r>
            <w:r>
              <w:rPr>
                <w:rFonts w:ascii="Cambria" w:hAnsi="Cambria"/>
                <w:sz w:val="12"/>
              </w:rPr>
              <w:t>О</w:t>
            </w:r>
            <w:r>
              <w:rPr>
                <w:rFonts w:ascii="Cambria" w:hAnsi="Cambria"/>
                <w:spacing w:val="1"/>
                <w:sz w:val="12"/>
              </w:rPr>
              <w:t> </w:t>
            </w:r>
            <w:r>
              <w:rPr>
                <w:rFonts w:ascii="Cambria" w:hAnsi="Cambria"/>
                <w:sz w:val="12"/>
              </w:rPr>
              <w:t>С</w:t>
            </w:r>
            <w:r>
              <w:rPr>
                <w:rFonts w:ascii="Cambria" w:hAnsi="Cambria"/>
                <w:spacing w:val="4"/>
                <w:sz w:val="12"/>
              </w:rPr>
              <w:t> </w:t>
            </w:r>
            <w:r>
              <w:rPr>
                <w:rFonts w:ascii="Cambria" w:hAnsi="Cambria"/>
                <w:sz w:val="12"/>
              </w:rPr>
              <w:t>OГPAHHN£HHOP1</w:t>
            </w:r>
            <w:r>
              <w:rPr>
                <w:rFonts w:ascii="Cambria" w:hAnsi="Cambria"/>
                <w:spacing w:val="9"/>
                <w:sz w:val="12"/>
              </w:rPr>
              <w:t> </w:t>
            </w:r>
            <w:r>
              <w:rPr>
                <w:rFonts w:ascii="Cambria" w:hAnsi="Cambria"/>
                <w:sz w:val="12"/>
              </w:rPr>
              <w:t>ОТВЕТСТВЕННОСТЬЮ</w:t>
            </w:r>
            <w:r>
              <w:rPr>
                <w:rFonts w:ascii="Cambria" w:hAnsi="Cambria"/>
                <w:spacing w:val="-4"/>
                <w:sz w:val="12"/>
              </w:rPr>
              <w:t> </w:t>
            </w:r>
            <w:r>
              <w:rPr>
                <w:rFonts w:ascii="Cambria" w:hAnsi="Cambria"/>
                <w:spacing w:val="-2"/>
                <w:sz w:val="12"/>
              </w:rPr>
              <w:t>«MEДHFAJI</w:t>
            </w:r>
          </w:p>
          <w:p>
            <w:pPr>
              <w:pStyle w:val="TableParagraph"/>
              <w:spacing w:before="5"/>
              <w:rPr>
                <w:rFonts w:ascii="Cambria"/>
                <w:sz w:val="3"/>
              </w:rPr>
            </w:pPr>
          </w:p>
          <w:p>
            <w:pPr>
              <w:pStyle w:val="TableParagraph"/>
              <w:spacing w:line="86" w:lineRule="exact"/>
              <w:ind w:left="21"/>
              <w:rPr>
                <w:rFonts w:ascii="Cambria"/>
                <w:position w:val="-1"/>
                <w:sz w:val="8"/>
              </w:rPr>
            </w:pPr>
            <w:r>
              <w:rPr>
                <w:rFonts w:ascii="Cambria"/>
                <w:position w:val="-1"/>
                <w:sz w:val="8"/>
              </w:rPr>
              <w:drawing>
                <wp:inline distT="0" distB="0" distL="0" distR="0">
                  <wp:extent cx="274320" cy="54863"/>
                  <wp:effectExtent l="0" t="0" r="0" b="0"/>
                  <wp:docPr id="1463" name="Image 1463"/>
                  <wp:cNvGraphicFramePr>
                    <a:graphicFrameLocks/>
                  </wp:cNvGraphicFramePr>
                  <a:graphic>
                    <a:graphicData uri="http://schemas.openxmlformats.org/drawingml/2006/picture">
                      <pic:pic>
                        <pic:nvPicPr>
                          <pic:cNvPr id="1463" name="Image 1463"/>
                          <pic:cNvPicPr/>
                        </pic:nvPicPr>
                        <pic:blipFill>
                          <a:blip r:embed="rId1306" cstate="print"/>
                          <a:stretch>
                            <a:fillRect/>
                          </a:stretch>
                        </pic:blipFill>
                        <pic:spPr>
                          <a:xfrm>
                            <a:off x="0" y="0"/>
                            <a:ext cx="274320" cy="54863"/>
                          </a:xfrm>
                          <a:prstGeom prst="rect">
                            <a:avLst/>
                          </a:prstGeom>
                        </pic:spPr>
                      </pic:pic>
                    </a:graphicData>
                  </a:graphic>
                </wp:inline>
              </w:drawing>
            </w:r>
            <w:r>
              <w:rPr>
                <w:rFonts w:ascii="Cambria"/>
                <w:position w:val="-1"/>
                <w:sz w:val="8"/>
              </w:rPr>
            </w:r>
          </w:p>
        </w:tc>
        <w:tc>
          <w:tcPr>
            <w:tcW w:w="1473" w:type="dxa"/>
          </w:tcPr>
          <w:p>
            <w:pPr>
              <w:pStyle w:val="TableParagraph"/>
              <w:rPr>
                <w:sz w:val="12"/>
              </w:rPr>
            </w:pPr>
          </w:p>
        </w:tc>
        <w:tc>
          <w:tcPr>
            <w:tcW w:w="964" w:type="dxa"/>
          </w:tcPr>
          <w:p>
            <w:pPr>
              <w:pStyle w:val="TableParagraph"/>
              <w:spacing w:before="4"/>
              <w:rPr>
                <w:rFonts w:ascii="Cambria"/>
                <w:sz w:val="7"/>
              </w:rPr>
            </w:pPr>
          </w:p>
          <w:p>
            <w:pPr>
              <w:pStyle w:val="TableParagraph"/>
              <w:spacing w:line="81" w:lineRule="exact"/>
              <w:ind w:left="469"/>
              <w:rPr>
                <w:rFonts w:ascii="Cambria"/>
                <w:position w:val="-1"/>
                <w:sz w:val="8"/>
              </w:rPr>
            </w:pPr>
            <w:r>
              <w:rPr>
                <w:rFonts w:ascii="Cambria"/>
                <w:position w:val="-1"/>
                <w:sz w:val="8"/>
              </w:rPr>
              <w:drawing>
                <wp:inline distT="0" distB="0" distL="0" distR="0">
                  <wp:extent cx="12191" cy="51816"/>
                  <wp:effectExtent l="0" t="0" r="0" b="0"/>
                  <wp:docPr id="1464" name="Image 1464"/>
                  <wp:cNvGraphicFramePr>
                    <a:graphicFrameLocks/>
                  </wp:cNvGraphicFramePr>
                  <a:graphic>
                    <a:graphicData uri="http://schemas.openxmlformats.org/drawingml/2006/picture">
                      <pic:pic>
                        <pic:nvPicPr>
                          <pic:cNvPr id="1464" name="Image 1464"/>
                          <pic:cNvPicPr/>
                        </pic:nvPicPr>
                        <pic:blipFill>
                          <a:blip r:embed="rId1307"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77" w:hRule="atLeast"/>
        </w:trPr>
        <w:tc>
          <w:tcPr>
            <w:tcW w:w="384" w:type="dxa"/>
          </w:tcPr>
          <w:p>
            <w:pPr>
              <w:pStyle w:val="TableParagraph"/>
              <w:spacing w:before="53"/>
              <w:ind w:left="37"/>
              <w:jc w:val="center"/>
              <w:rPr>
                <w:rFonts w:ascii="Cambria"/>
                <w:sz w:val="12"/>
              </w:rPr>
            </w:pPr>
            <w:r>
              <w:rPr>
                <w:rFonts w:ascii="Cambria"/>
                <w:spacing w:val="-5"/>
                <w:sz w:val="12"/>
              </w:rPr>
              <w:t>217</w:t>
            </w:r>
          </w:p>
        </w:tc>
        <w:tc>
          <w:tcPr>
            <w:tcW w:w="739" w:type="dxa"/>
          </w:tcPr>
          <w:p>
            <w:pPr>
              <w:pStyle w:val="TableParagraph"/>
              <w:spacing w:before="53"/>
              <w:ind w:left="87" w:right="83"/>
              <w:jc w:val="center"/>
              <w:rPr>
                <w:rFonts w:ascii="Cambria"/>
                <w:sz w:val="12"/>
              </w:rPr>
            </w:pPr>
            <w:r>
              <w:rPr>
                <w:rFonts w:ascii="Cambria"/>
                <w:spacing w:val="-2"/>
                <w:w w:val="80"/>
                <w:sz w:val="12"/>
              </w:rPr>
              <w:t>303</w:t>
            </w:r>
            <w:r>
              <w:rPr>
                <w:rFonts w:ascii="Cambria"/>
                <w:spacing w:val="-2"/>
                <w:sz w:val="12"/>
              </w:rPr>
              <w:t> </w:t>
            </w:r>
            <w:r>
              <w:rPr>
                <w:rFonts w:ascii="Cambria"/>
                <w:spacing w:val="-5"/>
                <w:w w:val="90"/>
                <w:sz w:val="12"/>
              </w:rPr>
              <w:t>134</w:t>
            </w:r>
          </w:p>
        </w:tc>
        <w:tc>
          <w:tcPr>
            <w:tcW w:w="4089" w:type="dxa"/>
            <w:gridSpan w:val="2"/>
          </w:tcPr>
          <w:p>
            <w:pPr>
              <w:pStyle w:val="TableParagraph"/>
              <w:spacing w:line="105" w:lineRule="exact"/>
              <w:ind w:left="13"/>
              <w:rPr>
                <w:rFonts w:ascii="Cambria" w:hAnsi="Cambria"/>
                <w:sz w:val="16"/>
              </w:rPr>
            </w:pPr>
            <w:r>
              <w:rPr>
                <w:rFonts w:ascii="Cambria" w:hAnsi="Cambria"/>
                <w:spacing w:val="-4"/>
                <w:sz w:val="16"/>
              </w:rPr>
              <w:t>оыщство</w:t>
            </w:r>
            <w:r>
              <w:rPr>
                <w:rFonts w:ascii="Cambria" w:hAnsi="Cambria"/>
                <w:spacing w:val="-5"/>
                <w:sz w:val="16"/>
              </w:rPr>
              <w:t> </w:t>
            </w:r>
            <w:r>
              <w:rPr>
                <w:rFonts w:ascii="Cambria" w:hAnsi="Cambria"/>
                <w:spacing w:val="-4"/>
                <w:sz w:val="16"/>
              </w:rPr>
              <w:t>с</w:t>
            </w:r>
            <w:r>
              <w:rPr>
                <w:rFonts w:ascii="Cambria" w:hAnsi="Cambria"/>
                <w:spacing w:val="-5"/>
                <w:sz w:val="16"/>
              </w:rPr>
              <w:t> </w:t>
            </w:r>
            <w:r>
              <w:rPr>
                <w:rFonts w:ascii="Cambria" w:hAnsi="Cambria"/>
                <w:spacing w:val="-4"/>
                <w:sz w:val="16"/>
              </w:rPr>
              <w:t>огя</w:t>
            </w:r>
            <w:r>
              <w:rPr>
                <w:rFonts w:ascii="Cambria" w:hAnsi="Cambria"/>
                <w:spacing w:val="45"/>
                <w:sz w:val="16"/>
              </w:rPr>
              <w:t> </w:t>
            </w:r>
            <w:r>
              <w:rPr>
                <w:rFonts w:ascii="Cambria" w:hAnsi="Cambria"/>
                <w:spacing w:val="-4"/>
                <w:sz w:val="16"/>
              </w:rPr>
              <w:t>шчытнои</w:t>
            </w:r>
            <w:r>
              <w:rPr>
                <w:rFonts w:ascii="Cambria" w:hAnsi="Cambria"/>
                <w:spacing w:val="-6"/>
                <w:sz w:val="16"/>
              </w:rPr>
              <w:t> </w:t>
            </w:r>
            <w:r>
              <w:rPr>
                <w:rFonts w:ascii="Cambria" w:hAnsi="Cambria"/>
                <w:spacing w:val="-4"/>
                <w:sz w:val="16"/>
              </w:rPr>
              <w:t>ответственностью</w:t>
            </w:r>
          </w:p>
          <w:p>
            <w:pPr>
              <w:pStyle w:val="TableParagraph"/>
              <w:spacing w:line="153" w:lineRule="exact"/>
              <w:ind w:left="13"/>
              <w:rPr>
                <w:rFonts w:ascii="Cambria" w:hAnsi="Cambria"/>
                <w:sz w:val="16"/>
              </w:rPr>
            </w:pPr>
            <w:r>
              <w:rPr>
                <w:rFonts w:ascii="Cambria" w:hAnsi="Cambria"/>
                <w:spacing w:val="2"/>
                <w:w w:val="90"/>
                <w:sz w:val="16"/>
              </w:rPr>
              <w:t>‹мгждvнAPoдньЫонкологичгский</w:t>
            </w:r>
            <w:r>
              <w:rPr>
                <w:rFonts w:ascii="Cambria" w:hAnsi="Cambria"/>
                <w:spacing w:val="-5"/>
                <w:w w:val="90"/>
                <w:sz w:val="16"/>
              </w:rPr>
              <w:t> </w:t>
            </w:r>
            <w:r>
              <w:rPr>
                <w:rFonts w:ascii="Cambria" w:hAnsi="Cambria"/>
                <w:spacing w:val="-2"/>
                <w:sz w:val="16"/>
              </w:rPr>
              <w:t>цгнтв›</w:t>
            </w:r>
          </w:p>
        </w:tc>
        <w:tc>
          <w:tcPr>
            <w:tcW w:w="1473" w:type="dxa"/>
          </w:tcPr>
          <w:p>
            <w:pPr>
              <w:pStyle w:val="TableParagraph"/>
              <w:rPr>
                <w:sz w:val="12"/>
              </w:rPr>
            </w:pPr>
          </w:p>
        </w:tc>
        <w:tc>
          <w:tcPr>
            <w:tcW w:w="964" w:type="dxa"/>
          </w:tcPr>
          <w:p>
            <w:pPr>
              <w:pStyle w:val="TableParagraph"/>
              <w:spacing w:before="4"/>
              <w:rPr>
                <w:rFonts w:ascii="Cambria"/>
                <w:sz w:val="7"/>
              </w:rPr>
            </w:pPr>
          </w:p>
          <w:p>
            <w:pPr>
              <w:pStyle w:val="TableParagraph"/>
              <w:spacing w:line="81" w:lineRule="exact"/>
              <w:ind w:left="464"/>
              <w:rPr>
                <w:rFonts w:ascii="Cambria"/>
                <w:position w:val="-1"/>
                <w:sz w:val="8"/>
              </w:rPr>
            </w:pPr>
            <w:r>
              <w:rPr>
                <w:rFonts w:ascii="Cambria"/>
                <w:position w:val="-1"/>
                <w:sz w:val="8"/>
              </w:rPr>
              <w:drawing>
                <wp:inline distT="0" distB="0" distL="0" distR="0">
                  <wp:extent cx="15239" cy="51816"/>
                  <wp:effectExtent l="0" t="0" r="0" b="0"/>
                  <wp:docPr id="1465" name="Image 1465"/>
                  <wp:cNvGraphicFramePr>
                    <a:graphicFrameLocks/>
                  </wp:cNvGraphicFramePr>
                  <a:graphic>
                    <a:graphicData uri="http://schemas.openxmlformats.org/drawingml/2006/picture">
                      <pic:pic>
                        <pic:nvPicPr>
                          <pic:cNvPr id="1465" name="Image 1465"/>
                          <pic:cNvPicPr/>
                        </pic:nvPicPr>
                        <pic:blipFill>
                          <a:blip r:embed="rId1155"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87" w:hRule="atLeast"/>
        </w:trPr>
        <w:tc>
          <w:tcPr>
            <w:tcW w:w="384" w:type="dxa"/>
          </w:tcPr>
          <w:p>
            <w:pPr>
              <w:pStyle w:val="TableParagraph"/>
              <w:spacing w:before="68"/>
              <w:ind w:left="29"/>
              <w:jc w:val="center"/>
              <w:rPr>
                <w:rFonts w:ascii="Cambria"/>
                <w:sz w:val="11"/>
              </w:rPr>
            </w:pPr>
            <w:r>
              <w:rPr>
                <w:rFonts w:ascii="Cambria"/>
                <w:w w:val="90"/>
                <w:sz w:val="11"/>
              </w:rPr>
              <w:t>2l</w:t>
            </w:r>
            <w:r>
              <w:rPr>
                <w:rFonts w:ascii="Cambria"/>
                <w:spacing w:val="9"/>
                <w:sz w:val="11"/>
              </w:rPr>
              <w:t> </w:t>
            </w:r>
            <w:r>
              <w:rPr>
                <w:rFonts w:ascii="Cambria"/>
                <w:spacing w:val="-12"/>
                <w:w w:val="90"/>
                <w:sz w:val="11"/>
              </w:rPr>
              <w:t>8</w:t>
            </w:r>
          </w:p>
        </w:tc>
        <w:tc>
          <w:tcPr>
            <w:tcW w:w="739" w:type="dxa"/>
          </w:tcPr>
          <w:p>
            <w:pPr>
              <w:pStyle w:val="TableParagraph"/>
              <w:spacing w:before="68"/>
              <w:ind w:left="87" w:right="90"/>
              <w:jc w:val="center"/>
              <w:rPr>
                <w:rFonts w:ascii="Cambria" w:hAnsi="Cambria"/>
                <w:sz w:val="11"/>
              </w:rPr>
            </w:pPr>
            <w:r>
              <w:rPr>
                <w:rFonts w:ascii="Cambria" w:hAnsi="Cambria"/>
                <w:w w:val="80"/>
                <w:sz w:val="11"/>
              </w:rPr>
              <w:t>РОЗ34</w:t>
            </w:r>
            <w:r>
              <w:rPr>
                <w:rFonts w:ascii="Cambria" w:hAnsi="Cambria"/>
                <w:spacing w:val="17"/>
                <w:sz w:val="11"/>
              </w:rPr>
              <w:t> </w:t>
            </w:r>
            <w:r>
              <w:rPr>
                <w:rFonts w:ascii="Cambria" w:hAnsi="Cambria"/>
                <w:spacing w:val="-10"/>
                <w:w w:val="95"/>
                <w:sz w:val="11"/>
              </w:rPr>
              <w:t>ї</w:t>
            </w:r>
          </w:p>
        </w:tc>
        <w:tc>
          <w:tcPr>
            <w:tcW w:w="4089" w:type="dxa"/>
            <w:gridSpan w:val="2"/>
          </w:tcPr>
          <w:p>
            <w:pPr>
              <w:pStyle w:val="TableParagraph"/>
              <w:spacing w:line="122" w:lineRule="exact"/>
              <w:ind w:left="14"/>
              <w:rPr>
                <w:rFonts w:ascii="Cambria" w:hAnsi="Cambria"/>
                <w:sz w:val="12"/>
              </w:rPr>
            </w:pPr>
            <w:r>
              <w:rPr>
                <w:rFonts w:ascii="Cambria" w:hAnsi="Cambria"/>
                <w:sz w:val="12"/>
              </w:rPr>
              <w:t>ОВІЦЕСТВО</w:t>
            </w:r>
            <w:r>
              <w:rPr>
                <w:rFonts w:ascii="Cambria" w:hAnsi="Cambria"/>
                <w:spacing w:val="25"/>
                <w:sz w:val="12"/>
              </w:rPr>
              <w:t> </w:t>
            </w:r>
            <w:r>
              <w:rPr>
                <w:rFonts w:ascii="Cambria" w:hAnsi="Cambria"/>
                <w:sz w:val="12"/>
              </w:rPr>
              <w:t>С</w:t>
            </w:r>
            <w:r>
              <w:rPr>
                <w:rFonts w:ascii="Cambria" w:hAnsi="Cambria"/>
                <w:spacing w:val="22"/>
                <w:sz w:val="12"/>
              </w:rPr>
              <w:t> </w:t>
            </w:r>
            <w:r>
              <w:rPr>
                <w:rFonts w:ascii="Cambria" w:hAnsi="Cambria"/>
                <w:sz w:val="12"/>
              </w:rPr>
              <w:t>ОГРАНИЧЕННОИ</w:t>
            </w:r>
            <w:r>
              <w:rPr>
                <w:rFonts w:ascii="Cambria" w:hAnsi="Cambria"/>
                <w:spacing w:val="27"/>
                <w:sz w:val="12"/>
              </w:rPr>
              <w:t> </w:t>
            </w:r>
            <w:r>
              <w:rPr>
                <w:rFonts w:ascii="Cambria" w:hAnsi="Cambria"/>
                <w:sz w:val="12"/>
              </w:rPr>
              <w:t>ОТВЕТСТВЕННОСТЬЮ</w:t>
            </w:r>
            <w:r>
              <w:rPr>
                <w:rFonts w:ascii="Cambria" w:hAnsi="Cambria"/>
                <w:spacing w:val="3"/>
                <w:sz w:val="12"/>
              </w:rPr>
              <w:t> </w:t>
            </w:r>
            <w:r>
              <w:rPr>
                <w:rFonts w:ascii="Cambria" w:hAnsi="Cambria"/>
                <w:spacing w:val="-2"/>
                <w:sz w:val="12"/>
              </w:rPr>
              <w:t>«ОНКОКЈІИНИЕА›</w:t>
            </w:r>
          </w:p>
        </w:tc>
        <w:tc>
          <w:tcPr>
            <w:tcW w:w="1473" w:type="dxa"/>
          </w:tcPr>
          <w:p>
            <w:pPr>
              <w:pStyle w:val="TableParagraph"/>
              <w:rPr>
                <w:sz w:val="12"/>
              </w:rPr>
            </w:pPr>
          </w:p>
        </w:tc>
        <w:tc>
          <w:tcPr>
            <w:tcW w:w="964" w:type="dxa"/>
          </w:tcPr>
          <w:p>
            <w:pPr>
              <w:pStyle w:val="TableParagraph"/>
              <w:spacing w:before="1" w:after="1"/>
              <w:rPr>
                <w:rFonts w:ascii="Cambria"/>
                <w:sz w:val="8"/>
              </w:rPr>
            </w:pPr>
          </w:p>
          <w:p>
            <w:pPr>
              <w:pStyle w:val="TableParagraph"/>
              <w:spacing w:line="76" w:lineRule="exact"/>
              <w:ind w:left="464"/>
              <w:rPr>
                <w:rFonts w:ascii="Cambria"/>
                <w:position w:val="-1"/>
                <w:sz w:val="7"/>
              </w:rPr>
            </w:pPr>
            <w:r>
              <w:rPr>
                <w:rFonts w:ascii="Cambria"/>
                <w:position w:val="-1"/>
                <w:sz w:val="7"/>
              </w:rPr>
              <w:drawing>
                <wp:inline distT="0" distB="0" distL="0" distR="0">
                  <wp:extent cx="15239" cy="48768"/>
                  <wp:effectExtent l="0" t="0" r="0" b="0"/>
                  <wp:docPr id="1466" name="Image 1466"/>
                  <wp:cNvGraphicFramePr>
                    <a:graphicFrameLocks/>
                  </wp:cNvGraphicFramePr>
                  <a:graphic>
                    <a:graphicData uri="http://schemas.openxmlformats.org/drawingml/2006/picture">
                      <pic:pic>
                        <pic:nvPicPr>
                          <pic:cNvPr id="1466" name="Image 1466"/>
                          <pic:cNvPicPr/>
                        </pic:nvPicPr>
                        <pic:blipFill>
                          <a:blip r:embed="rId1308"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82" w:hRule="atLeast"/>
        </w:trPr>
        <w:tc>
          <w:tcPr>
            <w:tcW w:w="384" w:type="dxa"/>
          </w:tcPr>
          <w:p>
            <w:pPr>
              <w:pStyle w:val="TableParagraph"/>
              <w:spacing w:before="63"/>
              <w:ind w:left="26"/>
              <w:jc w:val="center"/>
              <w:rPr>
                <w:rFonts w:ascii="Courier New"/>
                <w:sz w:val="12"/>
              </w:rPr>
            </w:pPr>
            <w:r>
              <w:rPr>
                <w:rFonts w:ascii="Courier New"/>
                <w:spacing w:val="-5"/>
                <w:w w:val="95"/>
                <w:sz w:val="12"/>
              </w:rPr>
              <w:t>219</w:t>
            </w:r>
          </w:p>
        </w:tc>
        <w:tc>
          <w:tcPr>
            <w:tcW w:w="739" w:type="dxa"/>
          </w:tcPr>
          <w:p>
            <w:pPr>
              <w:pStyle w:val="TableParagraph"/>
              <w:spacing w:before="63"/>
              <w:ind w:left="87" w:right="81"/>
              <w:jc w:val="center"/>
              <w:rPr>
                <w:rFonts w:ascii="Courier New"/>
                <w:sz w:val="12"/>
              </w:rPr>
            </w:pPr>
            <w:r>
              <w:rPr>
                <w:rFonts w:ascii="Courier New"/>
                <w:spacing w:val="-2"/>
                <w:w w:val="90"/>
                <w:sz w:val="12"/>
              </w:rPr>
              <w:t>503407</w:t>
            </w:r>
          </w:p>
        </w:tc>
        <w:tc>
          <w:tcPr>
            <w:tcW w:w="4089" w:type="dxa"/>
            <w:gridSpan w:val="2"/>
          </w:tcPr>
          <w:p>
            <w:pPr>
              <w:pStyle w:val="TableParagraph"/>
              <w:spacing w:line="118" w:lineRule="exact"/>
              <w:ind w:left="14"/>
              <w:rPr>
                <w:rFonts w:ascii="Cambria" w:hAnsi="Cambria"/>
                <w:sz w:val="12"/>
              </w:rPr>
            </w:pPr>
            <w:r>
              <w:rPr>
                <w:rFonts w:ascii="Cambria" w:hAnsi="Cambria"/>
                <w:sz w:val="12"/>
              </w:rPr>
              <w:t>OБIQECTBO</w:t>
            </w:r>
            <w:r>
              <w:rPr>
                <w:rFonts w:ascii="Cambria" w:hAnsi="Cambria"/>
                <w:spacing w:val="26"/>
                <w:sz w:val="12"/>
              </w:rPr>
              <w:t> </w:t>
            </w:r>
            <w:r>
              <w:rPr>
                <w:rFonts w:ascii="Cambria" w:hAnsi="Cambria"/>
                <w:sz w:val="12"/>
              </w:rPr>
              <w:t>С</w:t>
            </w:r>
            <w:r>
              <w:rPr>
                <w:rFonts w:ascii="Cambria" w:hAnsi="Cambria"/>
                <w:spacing w:val="24"/>
                <w:sz w:val="12"/>
              </w:rPr>
              <w:t> </w:t>
            </w:r>
            <w:r>
              <w:rPr>
                <w:rFonts w:ascii="Cambria" w:hAnsi="Cambria"/>
                <w:sz w:val="12"/>
              </w:rPr>
              <w:t>ОГРАНИЧЕННОН</w:t>
            </w:r>
            <w:r>
              <w:rPr>
                <w:rFonts w:ascii="Cambria" w:hAnsi="Cambria"/>
                <w:spacing w:val="25"/>
                <w:sz w:val="12"/>
              </w:rPr>
              <w:t> </w:t>
            </w:r>
            <w:r>
              <w:rPr>
                <w:rFonts w:ascii="Cambria" w:hAnsi="Cambria"/>
                <w:sz w:val="12"/>
              </w:rPr>
              <w:t>OTBETCTBEHHOCTt'Ю</w:t>
            </w:r>
            <w:r>
              <w:rPr>
                <w:rFonts w:ascii="Cambria" w:hAnsi="Cambria"/>
                <w:spacing w:val="9"/>
                <w:sz w:val="12"/>
              </w:rPr>
              <w:t> </w:t>
            </w:r>
            <w:r>
              <w:rPr>
                <w:rFonts w:ascii="Cambria" w:hAnsi="Cambria"/>
                <w:spacing w:val="-2"/>
                <w:sz w:val="12"/>
              </w:rPr>
              <w:t>«ОБЈІАСТНОН</w:t>
            </w:r>
          </w:p>
          <w:p>
            <w:pPr>
              <w:pStyle w:val="TableParagraph"/>
              <w:spacing w:line="137" w:lineRule="exact" w:before="8"/>
              <w:ind w:left="14"/>
              <w:rPr>
                <w:rFonts w:ascii="Cambria" w:hAnsi="Cambria"/>
                <w:sz w:val="12"/>
              </w:rPr>
            </w:pPr>
            <w:r>
              <w:rPr>
                <w:rFonts w:ascii="Cambria" w:hAnsi="Cambria"/>
                <w:sz w:val="12"/>
              </w:rPr>
              <w:t>IJEHTP</w:t>
            </w:r>
            <w:r>
              <w:rPr>
                <w:rFonts w:ascii="Cambria" w:hAnsi="Cambria"/>
                <w:spacing w:val="6"/>
                <w:sz w:val="12"/>
              </w:rPr>
              <w:t> </w:t>
            </w:r>
            <w:r>
              <w:rPr>
                <w:rFonts w:ascii="Cambria" w:hAnsi="Cambria"/>
                <w:spacing w:val="-2"/>
                <w:sz w:val="12"/>
              </w:rPr>
              <w:t>ФfEbOЛOFHH›</w:t>
            </w:r>
          </w:p>
        </w:tc>
        <w:tc>
          <w:tcPr>
            <w:tcW w:w="1473" w:type="dxa"/>
          </w:tcPr>
          <w:p>
            <w:pPr>
              <w:pStyle w:val="TableParagraph"/>
              <w:rPr>
                <w:sz w:val="12"/>
              </w:rPr>
            </w:pPr>
          </w:p>
        </w:tc>
        <w:tc>
          <w:tcPr>
            <w:tcW w:w="964" w:type="dxa"/>
          </w:tcPr>
          <w:p>
            <w:pPr>
              <w:pStyle w:val="TableParagraph"/>
              <w:spacing w:before="58"/>
              <w:ind w:left="457"/>
              <w:rPr>
                <w:rFonts w:ascii="Cambria"/>
                <w:sz w:val="11"/>
              </w:rPr>
            </w:pPr>
            <w:r>
              <w:rPr>
                <w:rFonts w:ascii="Cambria"/>
                <w:spacing w:val="-10"/>
                <w:w w:val="70"/>
                <w:sz w:val="11"/>
              </w:rPr>
              <w:t>I</w:t>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77" w:hRule="atLeast"/>
        </w:trPr>
        <w:tc>
          <w:tcPr>
            <w:tcW w:w="384" w:type="dxa"/>
          </w:tcPr>
          <w:p>
            <w:pPr>
              <w:pStyle w:val="TableParagraph"/>
              <w:spacing w:before="63"/>
              <w:ind w:left="30"/>
              <w:jc w:val="center"/>
              <w:rPr>
                <w:rFonts w:ascii="Cambria"/>
                <w:sz w:val="11"/>
              </w:rPr>
            </w:pPr>
            <w:r>
              <w:rPr>
                <w:rFonts w:ascii="Cambria"/>
                <w:spacing w:val="-5"/>
                <w:sz w:val="11"/>
              </w:rPr>
              <w:t>220</w:t>
            </w:r>
          </w:p>
        </w:tc>
        <w:tc>
          <w:tcPr>
            <w:tcW w:w="739" w:type="dxa"/>
          </w:tcPr>
          <w:p>
            <w:pPr>
              <w:pStyle w:val="TableParagraph"/>
              <w:spacing w:before="63"/>
              <w:ind w:left="87" w:right="78"/>
              <w:jc w:val="center"/>
              <w:rPr>
                <w:rFonts w:ascii="Cambria"/>
                <w:sz w:val="11"/>
              </w:rPr>
            </w:pPr>
            <w:r>
              <w:rPr>
                <w:rFonts w:ascii="Cambria"/>
                <w:spacing w:val="-2"/>
                <w:w w:val="85"/>
                <w:sz w:val="11"/>
              </w:rPr>
              <w:t>508</w:t>
            </w:r>
            <w:r>
              <w:rPr>
                <w:rFonts w:ascii="Cambria"/>
                <w:spacing w:val="-4"/>
                <w:w w:val="85"/>
                <w:sz w:val="11"/>
              </w:rPr>
              <w:t> </w:t>
            </w:r>
            <w:r>
              <w:rPr>
                <w:rFonts w:ascii="Cambria"/>
                <w:spacing w:val="-5"/>
                <w:sz w:val="11"/>
              </w:rPr>
              <w:t>619</w:t>
            </w:r>
          </w:p>
        </w:tc>
        <w:tc>
          <w:tcPr>
            <w:tcW w:w="4089" w:type="dxa"/>
            <w:gridSpan w:val="2"/>
          </w:tcPr>
          <w:p>
            <w:pPr>
              <w:pStyle w:val="TableParagraph"/>
              <w:spacing w:line="118" w:lineRule="exact"/>
              <w:ind w:left="14"/>
              <w:rPr>
                <w:rFonts w:ascii="Cambria" w:hAnsi="Cambria"/>
                <w:sz w:val="12"/>
              </w:rPr>
            </w:pPr>
            <w:r>
              <w:rPr>
                <w:rFonts w:ascii="Cambria" w:hAnsi="Cambria"/>
                <w:sz w:val="12"/>
              </w:rPr>
              <w:t>ОГ'І1(ЕСТВО</w:t>
            </w:r>
            <w:r>
              <w:rPr>
                <w:rFonts w:ascii="Cambria" w:hAnsi="Cambria"/>
                <w:spacing w:val="9"/>
                <w:sz w:val="12"/>
              </w:rPr>
              <w:t> </w:t>
            </w:r>
            <w:r>
              <w:rPr>
                <w:rFonts w:ascii="Cambria" w:hAnsi="Cambria"/>
                <w:sz w:val="12"/>
              </w:rPr>
              <w:t>С</w:t>
            </w:r>
            <w:r>
              <w:rPr>
                <w:rFonts w:ascii="Cambria" w:hAnsi="Cambria"/>
                <w:spacing w:val="15"/>
                <w:sz w:val="12"/>
              </w:rPr>
              <w:t> </w:t>
            </w:r>
            <w:r>
              <w:rPr>
                <w:rFonts w:ascii="Cambria" w:hAnsi="Cambria"/>
                <w:sz w:val="12"/>
              </w:rPr>
              <w:t>ОГРАНИЧЕННОИ</w:t>
            </w:r>
            <w:r>
              <w:rPr>
                <w:rFonts w:ascii="Cambria" w:hAnsi="Cambria"/>
                <w:spacing w:val="10"/>
                <w:sz w:val="12"/>
              </w:rPr>
              <w:t> </w:t>
            </w:r>
            <w:r>
              <w:rPr>
                <w:rFonts w:ascii="Cambria" w:hAnsi="Cambria"/>
                <w:sz w:val="12"/>
              </w:rPr>
              <w:t>ОТВЕТСТВЕННОСТЬЮ</w:t>
            </w:r>
            <w:r>
              <w:rPr>
                <w:rFonts w:ascii="Cambria" w:hAnsi="Cambria"/>
                <w:spacing w:val="-8"/>
                <w:sz w:val="12"/>
              </w:rPr>
              <w:t> </w:t>
            </w:r>
            <w:r>
              <w:rPr>
                <w:rFonts w:ascii="Cambria" w:hAnsi="Cambria"/>
                <w:sz w:val="12"/>
              </w:rPr>
              <w:t>«M£QHKO</w:t>
            </w:r>
            <w:r>
              <w:rPr>
                <w:rFonts w:ascii="Cambria" w:hAnsi="Cambria"/>
                <w:spacing w:val="8"/>
                <w:sz w:val="12"/>
              </w:rPr>
              <w:t> </w:t>
            </w:r>
            <w:r>
              <w:rPr>
                <w:rFonts w:ascii="Cambria" w:hAnsi="Cambria"/>
                <w:spacing w:val="-10"/>
                <w:sz w:val="12"/>
              </w:rPr>
              <w:t>-</w:t>
            </w:r>
          </w:p>
          <w:p>
            <w:pPr>
              <w:pStyle w:val="TableParagraph"/>
              <w:spacing w:line="132" w:lineRule="exact" w:before="8"/>
              <w:ind w:left="14"/>
              <w:rPr>
                <w:rFonts w:ascii="Cambria" w:hAnsi="Cambria"/>
                <w:sz w:val="12"/>
              </w:rPr>
            </w:pPr>
            <w:r>
              <w:rPr>
                <w:rFonts w:ascii="Cambria" w:hAnsi="Cambria"/>
                <w:spacing w:val="-2"/>
                <w:w w:val="105"/>
                <w:sz w:val="12"/>
              </w:rPr>
              <w:t>ДИАГНОСТИЧЕСКИЇі</w:t>
            </w:r>
            <w:r>
              <w:rPr>
                <w:rFonts w:ascii="Cambria" w:hAnsi="Cambria"/>
                <w:spacing w:val="-6"/>
                <w:w w:val="105"/>
                <w:sz w:val="12"/>
              </w:rPr>
              <w:t> </w:t>
            </w:r>
            <w:r>
              <w:rPr>
                <w:rFonts w:ascii="Cambria" w:hAnsi="Cambria"/>
                <w:spacing w:val="-2"/>
                <w:w w:val="105"/>
                <w:sz w:val="12"/>
              </w:rPr>
              <w:t>ЦЕНТР</w:t>
            </w:r>
            <w:r>
              <w:rPr>
                <w:rFonts w:ascii="Cambria" w:hAnsi="Cambria"/>
                <w:spacing w:val="14"/>
                <w:w w:val="105"/>
                <w:sz w:val="12"/>
              </w:rPr>
              <w:t> </w:t>
            </w:r>
            <w:r>
              <w:rPr>
                <w:rFonts w:ascii="Cambria" w:hAnsi="Cambria"/>
                <w:spacing w:val="-2"/>
                <w:w w:val="105"/>
                <w:sz w:val="12"/>
              </w:rPr>
              <w:t>«СЕМЕЇЇНЪЫ»</w:t>
            </w:r>
          </w:p>
        </w:tc>
        <w:tc>
          <w:tcPr>
            <w:tcW w:w="1473" w:type="dxa"/>
          </w:tcPr>
          <w:p>
            <w:pPr>
              <w:pStyle w:val="TableParagraph"/>
              <w:rPr>
                <w:sz w:val="12"/>
              </w:rPr>
            </w:pPr>
          </w:p>
        </w:tc>
        <w:tc>
          <w:tcPr>
            <w:tcW w:w="964" w:type="dxa"/>
          </w:tcPr>
          <w:p>
            <w:pPr>
              <w:pStyle w:val="TableParagraph"/>
              <w:spacing w:before="4"/>
              <w:rPr>
                <w:rFonts w:ascii="Cambria"/>
                <w:sz w:val="7"/>
              </w:rPr>
            </w:pPr>
          </w:p>
          <w:p>
            <w:pPr>
              <w:pStyle w:val="TableParagraph"/>
              <w:spacing w:line="81" w:lineRule="exact"/>
              <w:ind w:left="459"/>
              <w:rPr>
                <w:rFonts w:ascii="Cambria"/>
                <w:position w:val="-1"/>
                <w:sz w:val="8"/>
              </w:rPr>
            </w:pPr>
            <w:r>
              <w:rPr>
                <w:rFonts w:ascii="Cambria"/>
                <w:position w:val="-1"/>
                <w:sz w:val="8"/>
              </w:rPr>
              <w:drawing>
                <wp:inline distT="0" distB="0" distL="0" distR="0">
                  <wp:extent cx="18287" cy="51816"/>
                  <wp:effectExtent l="0" t="0" r="0" b="0"/>
                  <wp:docPr id="1467" name="Image 1467"/>
                  <wp:cNvGraphicFramePr>
                    <a:graphicFrameLocks/>
                  </wp:cNvGraphicFramePr>
                  <a:graphic>
                    <a:graphicData uri="http://schemas.openxmlformats.org/drawingml/2006/picture">
                      <pic:pic>
                        <pic:nvPicPr>
                          <pic:cNvPr id="1467" name="Image 1467"/>
                          <pic:cNvPicPr/>
                        </pic:nvPicPr>
                        <pic:blipFill>
                          <a:blip r:embed="rId1309" cstate="print"/>
                          <a:stretch>
                            <a:fillRect/>
                          </a:stretch>
                        </pic:blipFill>
                        <pic:spPr>
                          <a:xfrm>
                            <a:off x="0" y="0"/>
                            <a:ext cx="18287" cy="51816"/>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48" w:hRule="atLeast"/>
        </w:trPr>
        <w:tc>
          <w:tcPr>
            <w:tcW w:w="384" w:type="dxa"/>
            <w:tcBorders>
              <w:bottom w:val="nil"/>
            </w:tcBorders>
          </w:tcPr>
          <w:p>
            <w:pPr>
              <w:pStyle w:val="TableParagraph"/>
              <w:spacing w:before="72"/>
              <w:ind w:left="7"/>
              <w:jc w:val="center"/>
              <w:rPr>
                <w:rFonts w:ascii="Courier New"/>
                <w:sz w:val="12"/>
              </w:rPr>
            </w:pPr>
            <w:r>
              <w:rPr>
                <w:rFonts w:ascii="Courier New"/>
                <w:spacing w:val="-5"/>
                <w:w w:val="85"/>
                <w:sz w:val="12"/>
              </w:rPr>
              <w:t>221</w:t>
            </w:r>
          </w:p>
        </w:tc>
        <w:tc>
          <w:tcPr>
            <w:tcW w:w="739" w:type="dxa"/>
          </w:tcPr>
          <w:p>
            <w:pPr>
              <w:pStyle w:val="TableParagraph"/>
              <w:spacing w:before="72"/>
              <w:ind w:left="87" w:right="81"/>
              <w:jc w:val="center"/>
              <w:rPr>
                <w:rFonts w:ascii="Courier New"/>
                <w:sz w:val="12"/>
              </w:rPr>
            </w:pPr>
            <w:r>
              <w:rPr>
                <w:rFonts w:ascii="Courier New"/>
                <w:spacing w:val="-2"/>
                <w:w w:val="90"/>
                <w:sz w:val="12"/>
              </w:rPr>
              <w:t>303622</w:t>
            </w:r>
          </w:p>
        </w:tc>
        <w:tc>
          <w:tcPr>
            <w:tcW w:w="4089" w:type="dxa"/>
            <w:gridSpan w:val="2"/>
          </w:tcPr>
          <w:p>
            <w:pPr>
              <w:pStyle w:val="TableParagraph"/>
              <w:spacing w:line="127" w:lineRule="exact"/>
              <w:ind w:left="14"/>
              <w:rPr>
                <w:rFonts w:ascii="Cambria" w:hAnsi="Cambria"/>
                <w:sz w:val="12"/>
              </w:rPr>
            </w:pPr>
            <w:r>
              <w:rPr>
                <w:rFonts w:ascii="Cambria" w:hAnsi="Cambria"/>
                <w:sz w:val="12"/>
              </w:rPr>
              <w:t>О£ЩБСТВО</w:t>
            </w:r>
            <w:r>
              <w:rPr>
                <w:rFonts w:ascii="Cambria" w:hAnsi="Cambria"/>
                <w:spacing w:val="26"/>
                <w:sz w:val="12"/>
              </w:rPr>
              <w:t> </w:t>
            </w:r>
            <w:r>
              <w:rPr>
                <w:rFonts w:ascii="Cambria" w:hAnsi="Cambria"/>
                <w:sz w:val="12"/>
              </w:rPr>
              <w:t>С</w:t>
            </w:r>
            <w:r>
              <w:rPr>
                <w:rFonts w:ascii="Cambria" w:hAnsi="Cambria"/>
                <w:spacing w:val="24"/>
                <w:sz w:val="12"/>
              </w:rPr>
              <w:t> </w:t>
            </w:r>
            <w:r>
              <w:rPr>
                <w:rFonts w:ascii="Cambria" w:hAnsi="Cambria"/>
                <w:sz w:val="12"/>
              </w:rPr>
              <w:t>ОГРАНИЧЕННОИ</w:t>
            </w:r>
            <w:r>
              <w:rPr>
                <w:rFonts w:ascii="Cambria" w:hAnsi="Cambria"/>
                <w:spacing w:val="38"/>
                <w:sz w:val="12"/>
              </w:rPr>
              <w:t> </w:t>
            </w:r>
            <w:r>
              <w:rPr>
                <w:rFonts w:ascii="Cambria" w:hAnsi="Cambria"/>
                <w:sz w:val="12"/>
              </w:rPr>
              <w:t>ОТВЕТСТВЕННОСТЬЮ</w:t>
            </w:r>
            <w:r>
              <w:rPr>
                <w:rFonts w:ascii="Cambria" w:hAnsi="Cambria"/>
                <w:spacing w:val="1"/>
                <w:sz w:val="12"/>
              </w:rPr>
              <w:t> </w:t>
            </w:r>
            <w:r>
              <w:rPr>
                <w:rFonts w:ascii="Cambria" w:hAnsi="Cambria"/>
                <w:spacing w:val="-2"/>
                <w:sz w:val="12"/>
              </w:rPr>
              <w:t>«ПЭТ-</w:t>
            </w:r>
          </w:p>
          <w:p>
            <w:pPr>
              <w:pStyle w:val="TableParagraph"/>
              <w:spacing w:line="99" w:lineRule="exact" w:before="3"/>
              <w:ind w:left="12"/>
              <w:rPr>
                <w:rFonts w:ascii="Cambria" w:hAnsi="Cambria"/>
                <w:sz w:val="12"/>
              </w:rPr>
            </w:pPr>
            <w:r>
              <w:rPr>
                <w:rFonts w:ascii="Cambria" w:hAnsi="Cambria"/>
                <w:sz w:val="12"/>
              </w:rPr>
              <w:t>ТЕХНОЈЇОДЖИ</w:t>
            </w:r>
            <w:r>
              <w:rPr>
                <w:rFonts w:ascii="Cambria" w:hAnsi="Cambria"/>
                <w:spacing w:val="23"/>
                <w:sz w:val="12"/>
              </w:rPr>
              <w:t> </w:t>
            </w:r>
            <w:r>
              <w:rPr>
                <w:rFonts w:ascii="Cambria" w:hAnsi="Cambria"/>
                <w:spacing w:val="-2"/>
                <w:sz w:val="12"/>
              </w:rPr>
              <w:t>HOДOJtbCK»</w:t>
            </w:r>
          </w:p>
        </w:tc>
        <w:tc>
          <w:tcPr>
            <w:tcW w:w="1473" w:type="dxa"/>
          </w:tcPr>
          <w:p>
            <w:pPr>
              <w:pStyle w:val="TableParagraph"/>
              <w:rPr>
                <w:sz w:val="12"/>
              </w:rPr>
            </w:pPr>
          </w:p>
        </w:tc>
        <w:tc>
          <w:tcPr>
            <w:tcW w:w="964" w:type="dxa"/>
          </w:tcPr>
          <w:p>
            <w:pPr>
              <w:pStyle w:val="TableParagraph"/>
              <w:spacing w:before="1" w:after="1"/>
              <w:rPr>
                <w:rFonts w:ascii="Cambria"/>
                <w:sz w:val="8"/>
              </w:rPr>
            </w:pPr>
          </w:p>
          <w:p>
            <w:pPr>
              <w:pStyle w:val="TableParagraph"/>
              <w:spacing w:line="76" w:lineRule="exact"/>
              <w:ind w:left="459"/>
              <w:rPr>
                <w:rFonts w:ascii="Cambria"/>
                <w:position w:val="-1"/>
                <w:sz w:val="7"/>
              </w:rPr>
            </w:pPr>
            <w:r>
              <w:rPr>
                <w:rFonts w:ascii="Cambria"/>
                <w:position w:val="-1"/>
                <w:sz w:val="7"/>
              </w:rPr>
              <w:drawing>
                <wp:inline distT="0" distB="0" distL="0" distR="0">
                  <wp:extent cx="18287" cy="48768"/>
                  <wp:effectExtent l="0" t="0" r="0" b="0"/>
                  <wp:docPr id="1468" name="Image 1468"/>
                  <wp:cNvGraphicFramePr>
                    <a:graphicFrameLocks/>
                  </wp:cNvGraphicFramePr>
                  <a:graphic>
                    <a:graphicData uri="http://schemas.openxmlformats.org/drawingml/2006/picture">
                      <pic:pic>
                        <pic:nvPicPr>
                          <pic:cNvPr id="1468" name="Image 1468"/>
                          <pic:cNvPicPr/>
                        </pic:nvPicPr>
                        <pic:blipFill>
                          <a:blip r:embed="rId1310"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vMerge w:val="restart"/>
          </w:tcPr>
          <w:p>
            <w:pPr>
              <w:pStyle w:val="TableParagraph"/>
              <w:spacing w:before="19"/>
              <w:rPr>
                <w:rFonts w:ascii="Cambria"/>
                <w:sz w:val="20"/>
              </w:rPr>
            </w:pPr>
          </w:p>
          <w:p>
            <w:pPr>
              <w:pStyle w:val="TableParagraph"/>
              <w:spacing w:line="115" w:lineRule="exact"/>
              <w:ind w:left="4"/>
              <w:rPr>
                <w:rFonts w:ascii="Cambria"/>
                <w:position w:val="-1"/>
                <w:sz w:val="11"/>
              </w:rPr>
            </w:pPr>
            <w:r>
              <w:rPr>
                <w:rFonts w:ascii="Cambria"/>
                <w:position w:val="-1"/>
                <w:sz w:val="11"/>
              </w:rPr>
              <w:drawing>
                <wp:inline distT="0" distB="0" distL="0" distR="0">
                  <wp:extent cx="579120" cy="73152"/>
                  <wp:effectExtent l="0" t="0" r="0" b="0"/>
                  <wp:docPr id="1469" name="Image 1469"/>
                  <wp:cNvGraphicFramePr>
                    <a:graphicFrameLocks/>
                  </wp:cNvGraphicFramePr>
                  <a:graphic>
                    <a:graphicData uri="http://schemas.openxmlformats.org/drawingml/2006/picture">
                      <pic:pic>
                        <pic:nvPicPr>
                          <pic:cNvPr id="1469" name="Image 1469"/>
                          <pic:cNvPicPr/>
                        </pic:nvPicPr>
                        <pic:blipFill>
                          <a:blip r:embed="rId1311" cstate="print"/>
                          <a:stretch>
                            <a:fillRect/>
                          </a:stretch>
                        </pic:blipFill>
                        <pic:spPr>
                          <a:xfrm>
                            <a:off x="0" y="0"/>
                            <a:ext cx="579120" cy="73152"/>
                          </a:xfrm>
                          <a:prstGeom prst="rect">
                            <a:avLst/>
                          </a:prstGeom>
                        </pic:spPr>
                      </pic:pic>
                    </a:graphicData>
                  </a:graphic>
                </wp:inline>
              </w:drawing>
            </w:r>
            <w:r>
              <w:rPr>
                <w:rFonts w:ascii="Cambria"/>
                <w:position w:val="-1"/>
                <w:sz w:val="11"/>
              </w:rPr>
            </w:r>
          </w:p>
        </w:tc>
      </w:tr>
      <w:tr>
        <w:trPr>
          <w:trHeight w:val="143" w:hRule="atLeast"/>
        </w:trPr>
        <w:tc>
          <w:tcPr>
            <w:tcW w:w="384" w:type="dxa"/>
            <w:tcBorders>
              <w:top w:val="nil"/>
            </w:tcBorders>
          </w:tcPr>
          <w:p>
            <w:pPr>
              <w:pStyle w:val="TableParagraph"/>
              <w:spacing w:line="94" w:lineRule="exact" w:before="29"/>
              <w:ind w:left="31"/>
              <w:jc w:val="center"/>
              <w:rPr>
                <w:rFonts w:ascii="Courier New"/>
                <w:sz w:val="12"/>
              </w:rPr>
            </w:pPr>
            <w:r>
              <w:rPr>
                <w:rFonts w:ascii="Courier New"/>
                <w:spacing w:val="-5"/>
                <w:w w:val="95"/>
                <w:sz w:val="12"/>
              </w:rPr>
              <w:t>222</w:t>
            </w:r>
          </w:p>
        </w:tc>
        <w:tc>
          <w:tcPr>
            <w:tcW w:w="739" w:type="dxa"/>
          </w:tcPr>
          <w:p>
            <w:pPr>
              <w:pStyle w:val="TableParagraph"/>
              <w:spacing w:line="94" w:lineRule="exact" w:before="29"/>
              <w:ind w:left="87" w:right="86"/>
              <w:jc w:val="center"/>
              <w:rPr>
                <w:rFonts w:ascii="Courier New"/>
                <w:sz w:val="12"/>
              </w:rPr>
            </w:pPr>
            <w:r>
              <w:rPr>
                <w:rFonts w:ascii="Courier New"/>
                <w:spacing w:val="-2"/>
                <w:w w:val="90"/>
                <w:sz w:val="12"/>
              </w:rPr>
              <w:t>303716</w:t>
            </w:r>
          </w:p>
        </w:tc>
        <w:tc>
          <w:tcPr>
            <w:tcW w:w="1159" w:type="dxa"/>
            <w:tcBorders>
              <w:right w:val="nil"/>
            </w:tcBorders>
          </w:tcPr>
          <w:p>
            <w:pPr>
              <w:pStyle w:val="TableParagraph"/>
              <w:spacing w:line="123" w:lineRule="exact"/>
              <w:ind w:left="16"/>
              <w:rPr>
                <w:sz w:val="14"/>
              </w:rPr>
            </w:pPr>
            <w:r>
              <w:rPr>
                <w:w w:val="105"/>
                <w:sz w:val="14"/>
              </w:rPr>
              <w:t>оыігFство</w:t>
            </w:r>
            <w:r>
              <w:rPr>
                <w:spacing w:val="6"/>
                <w:w w:val="105"/>
                <w:sz w:val="14"/>
              </w:rPr>
              <w:t> </w:t>
            </w:r>
            <w:r>
              <w:rPr>
                <w:w w:val="105"/>
                <w:sz w:val="14"/>
              </w:rPr>
              <w:t>с</w:t>
            </w:r>
            <w:r>
              <w:rPr>
                <w:spacing w:val="9"/>
                <w:w w:val="105"/>
                <w:sz w:val="14"/>
              </w:rPr>
              <w:t> </w:t>
            </w:r>
            <w:r>
              <w:rPr>
                <w:spacing w:val="-5"/>
                <w:w w:val="105"/>
                <w:sz w:val="14"/>
              </w:rPr>
              <w:t>or</w:t>
            </w:r>
          </w:p>
        </w:tc>
        <w:tc>
          <w:tcPr>
            <w:tcW w:w="2930" w:type="dxa"/>
            <w:tcBorders>
              <w:left w:val="nil"/>
            </w:tcBorders>
          </w:tcPr>
          <w:p>
            <w:pPr>
              <w:pStyle w:val="TableParagraph"/>
              <w:spacing w:line="123" w:lineRule="exact"/>
              <w:ind w:right="387"/>
              <w:jc w:val="right"/>
              <w:rPr>
                <w:sz w:val="14"/>
              </w:rPr>
            </w:pPr>
            <w:r>
              <w:rPr>
                <w:w w:val="85"/>
                <w:sz w:val="14"/>
              </w:rPr>
              <w:t>ннои</w:t>
            </w:r>
            <w:r>
              <w:rPr>
                <w:spacing w:val="39"/>
                <w:sz w:val="14"/>
              </w:rPr>
              <w:t> </w:t>
            </w:r>
            <w:r>
              <w:rPr>
                <w:w w:val="85"/>
                <w:sz w:val="14"/>
              </w:rPr>
              <w:t>отввТСТВЕННОСТЬЮ</w:t>
            </w:r>
            <w:r>
              <w:rPr>
                <w:spacing w:val="31"/>
                <w:sz w:val="14"/>
              </w:rPr>
              <w:t> </w:t>
            </w:r>
            <w:r>
              <w:rPr>
                <w:w w:val="85"/>
                <w:sz w:val="14"/>
              </w:rPr>
              <w:t>«ВИГІ-</w:t>
            </w:r>
            <w:r>
              <w:rPr>
                <w:spacing w:val="-4"/>
                <w:w w:val="85"/>
                <w:sz w:val="14"/>
              </w:rPr>
              <w:t>МFЛ»</w:t>
            </w:r>
          </w:p>
        </w:tc>
        <w:tc>
          <w:tcPr>
            <w:tcW w:w="1473" w:type="dxa"/>
          </w:tcPr>
          <w:p>
            <w:pPr>
              <w:pStyle w:val="TableParagraph"/>
              <w:rPr>
                <w:sz w:val="8"/>
              </w:rPr>
            </w:pPr>
          </w:p>
        </w:tc>
        <w:tc>
          <w:tcPr>
            <w:tcW w:w="964" w:type="dxa"/>
          </w:tcPr>
          <w:p>
            <w:pPr>
              <w:pStyle w:val="TableParagraph"/>
              <w:spacing w:line="111" w:lineRule="exact" w:before="12"/>
              <w:ind w:left="445"/>
              <w:rPr>
                <w:sz w:val="12"/>
              </w:rPr>
            </w:pPr>
            <w:r>
              <w:rPr>
                <w:spacing w:val="-10"/>
                <w:sz w:val="12"/>
              </w:rPr>
              <w:t>1</w:t>
            </w:r>
          </w:p>
        </w:tc>
        <w:tc>
          <w:tcPr>
            <w:tcW w:w="1094" w:type="dxa"/>
          </w:tcPr>
          <w:p>
            <w:pPr>
              <w:pStyle w:val="TableParagraph"/>
              <w:rPr>
                <w:sz w:val="8"/>
              </w:rPr>
            </w:pPr>
          </w:p>
        </w:tc>
        <w:tc>
          <w:tcPr>
            <w:tcW w:w="984" w:type="dxa"/>
          </w:tcPr>
          <w:p>
            <w:pPr>
              <w:pStyle w:val="TableParagraph"/>
              <w:rPr>
                <w:sz w:val="8"/>
              </w:rPr>
            </w:pPr>
          </w:p>
        </w:tc>
        <w:tc>
          <w:tcPr>
            <w:tcW w:w="989" w:type="dxa"/>
          </w:tcPr>
          <w:p>
            <w:pPr>
              <w:pStyle w:val="TableParagraph"/>
              <w:rPr>
                <w:sz w:val="8"/>
              </w:rPr>
            </w:pPr>
          </w:p>
        </w:tc>
        <w:tc>
          <w:tcPr>
            <w:tcW w:w="835" w:type="dxa"/>
          </w:tcPr>
          <w:p>
            <w:pPr>
              <w:pStyle w:val="TableParagraph"/>
              <w:rPr>
                <w:sz w:val="8"/>
              </w:rPr>
            </w:pPr>
          </w:p>
        </w:tc>
        <w:tc>
          <w:tcPr>
            <w:tcW w:w="835" w:type="dxa"/>
          </w:tcPr>
          <w:p>
            <w:pPr>
              <w:pStyle w:val="TableParagraph"/>
              <w:rPr>
                <w:sz w:val="8"/>
              </w:rPr>
            </w:pPr>
          </w:p>
        </w:tc>
        <w:tc>
          <w:tcPr>
            <w:tcW w:w="821" w:type="dxa"/>
          </w:tcPr>
          <w:p>
            <w:pPr>
              <w:pStyle w:val="TableParagraph"/>
              <w:rPr>
                <w:sz w:val="8"/>
              </w:rPr>
            </w:pPr>
          </w:p>
        </w:tc>
        <w:tc>
          <w:tcPr>
            <w:tcW w:w="715" w:type="dxa"/>
          </w:tcPr>
          <w:p>
            <w:pPr>
              <w:pStyle w:val="TableParagraph"/>
              <w:rPr>
                <w:sz w:val="8"/>
              </w:rPr>
            </w:pPr>
          </w:p>
        </w:tc>
        <w:tc>
          <w:tcPr>
            <w:tcW w:w="974" w:type="dxa"/>
            <w:vMerge/>
            <w:tcBorders>
              <w:top w:val="nil"/>
            </w:tcBorders>
          </w:tcPr>
          <w:p>
            <w:pPr>
              <w:rPr>
                <w:sz w:val="2"/>
                <w:szCs w:val="2"/>
              </w:rPr>
            </w:pPr>
          </w:p>
        </w:tc>
      </w:tr>
      <w:tr>
        <w:trPr>
          <w:trHeight w:val="301" w:hRule="atLeast"/>
        </w:trPr>
        <w:tc>
          <w:tcPr>
            <w:tcW w:w="384" w:type="dxa"/>
          </w:tcPr>
          <w:p>
            <w:pPr>
              <w:pStyle w:val="TableParagraph"/>
              <w:spacing w:before="91"/>
              <w:ind w:left="18"/>
              <w:jc w:val="center"/>
              <w:rPr>
                <w:rFonts w:ascii="Courier New"/>
                <w:sz w:val="12"/>
              </w:rPr>
            </w:pPr>
            <w:r>
              <w:rPr>
                <w:rFonts w:ascii="Courier New"/>
                <w:spacing w:val="-5"/>
                <w:w w:val="90"/>
                <w:sz w:val="12"/>
              </w:rPr>
              <w:t>223</w:t>
            </w:r>
          </w:p>
        </w:tc>
        <w:tc>
          <w:tcPr>
            <w:tcW w:w="739" w:type="dxa"/>
          </w:tcPr>
          <w:p>
            <w:pPr>
              <w:pStyle w:val="TableParagraph"/>
              <w:spacing w:before="91"/>
              <w:ind w:left="87" w:right="97"/>
              <w:jc w:val="center"/>
              <w:rPr>
                <w:rFonts w:ascii="Courier New"/>
                <w:sz w:val="12"/>
              </w:rPr>
            </w:pPr>
            <w:r>
              <w:rPr>
                <w:rFonts w:ascii="Courier New"/>
                <w:spacing w:val="-2"/>
                <w:w w:val="90"/>
                <w:sz w:val="12"/>
              </w:rPr>
              <w:t>503803</w:t>
            </w:r>
          </w:p>
        </w:tc>
        <w:tc>
          <w:tcPr>
            <w:tcW w:w="4089" w:type="dxa"/>
            <w:gridSpan w:val="2"/>
          </w:tcPr>
          <w:p>
            <w:pPr>
              <w:pStyle w:val="TableParagraph"/>
              <w:spacing w:line="150" w:lineRule="exact"/>
              <w:ind w:left="15"/>
              <w:rPr>
                <w:sz w:val="16"/>
              </w:rPr>
            </w:pPr>
            <w:r>
              <w:rPr>
                <w:spacing w:val="-2"/>
                <w:sz w:val="16"/>
              </w:rPr>
              <w:t>оыцгство</w:t>
            </w:r>
            <w:r>
              <w:rPr>
                <w:spacing w:val="6"/>
                <w:sz w:val="16"/>
              </w:rPr>
              <w:t> </w:t>
            </w:r>
            <w:r>
              <w:rPr>
                <w:spacing w:val="-2"/>
                <w:sz w:val="16"/>
              </w:rPr>
              <w:t>с</w:t>
            </w:r>
            <w:r>
              <w:rPr>
                <w:spacing w:val="-9"/>
                <w:sz w:val="16"/>
              </w:rPr>
              <w:t> </w:t>
            </w:r>
            <w:r>
              <w:rPr>
                <w:spacing w:val="-2"/>
                <w:sz w:val="16"/>
              </w:rPr>
              <w:t>огРмвтчъннои</w:t>
            </w:r>
            <w:r>
              <w:rPr>
                <w:spacing w:val="18"/>
                <w:sz w:val="16"/>
              </w:rPr>
              <w:t> </w:t>
            </w:r>
            <w:r>
              <w:rPr>
                <w:spacing w:val="-2"/>
                <w:sz w:val="16"/>
              </w:rPr>
              <w:t>ответственностью</w:t>
            </w:r>
            <w:r>
              <w:rPr>
                <w:spacing w:val="-21"/>
                <w:sz w:val="16"/>
              </w:rPr>
              <w:t> </w:t>
            </w:r>
            <w:r>
              <w:rPr>
                <w:spacing w:val="-2"/>
                <w:sz w:val="16"/>
              </w:rPr>
              <w:t>‹новыг</w:t>
            </w:r>
          </w:p>
          <w:p>
            <w:pPr>
              <w:pStyle w:val="TableParagraph"/>
              <w:spacing w:line="130" w:lineRule="exact" w:before="2"/>
              <w:ind w:left="14"/>
              <w:rPr>
                <w:sz w:val="12"/>
              </w:rPr>
            </w:pPr>
            <w:r>
              <w:rPr>
                <w:spacing w:val="-5"/>
                <w:sz w:val="12"/>
              </w:rPr>
              <w:t>МЕДТЕХНОЛОГИИ</w:t>
            </w:r>
            <w:r>
              <w:rPr>
                <w:spacing w:val="26"/>
                <w:sz w:val="12"/>
              </w:rPr>
              <w:t> </w:t>
            </w:r>
            <w:r>
              <w:rPr>
                <w:spacing w:val="-5"/>
                <w:sz w:val="12"/>
              </w:rPr>
              <w:t>1»</w:t>
            </w:r>
          </w:p>
        </w:tc>
        <w:tc>
          <w:tcPr>
            <w:tcW w:w="1473" w:type="dxa"/>
          </w:tcPr>
          <w:p>
            <w:pPr>
              <w:pStyle w:val="TableParagraph"/>
              <w:rPr>
                <w:sz w:val="12"/>
              </w:rPr>
            </w:pPr>
          </w:p>
        </w:tc>
        <w:tc>
          <w:tcPr>
            <w:tcW w:w="964" w:type="dxa"/>
          </w:tcPr>
          <w:p>
            <w:pPr>
              <w:pStyle w:val="TableParagraph"/>
              <w:spacing w:before="9"/>
              <w:rPr>
                <w:rFonts w:ascii="Cambria"/>
                <w:sz w:val="9"/>
              </w:rPr>
            </w:pPr>
          </w:p>
          <w:p>
            <w:pPr>
              <w:pStyle w:val="TableParagraph"/>
              <w:spacing w:line="76" w:lineRule="exact"/>
              <w:ind w:left="459"/>
              <w:rPr>
                <w:rFonts w:ascii="Cambria"/>
                <w:position w:val="-1"/>
                <w:sz w:val="7"/>
              </w:rPr>
            </w:pPr>
            <w:r>
              <w:rPr>
                <w:rFonts w:ascii="Cambria"/>
                <w:position w:val="-1"/>
                <w:sz w:val="7"/>
              </w:rPr>
              <w:drawing>
                <wp:inline distT="0" distB="0" distL="0" distR="0">
                  <wp:extent cx="15239" cy="48768"/>
                  <wp:effectExtent l="0" t="0" r="0" b="0"/>
                  <wp:docPr id="1470" name="Image 1470"/>
                  <wp:cNvGraphicFramePr>
                    <a:graphicFrameLocks/>
                  </wp:cNvGraphicFramePr>
                  <a:graphic>
                    <a:graphicData uri="http://schemas.openxmlformats.org/drawingml/2006/picture">
                      <pic:pic>
                        <pic:nvPicPr>
                          <pic:cNvPr id="1470" name="Image 1470"/>
                          <pic:cNvPicPr/>
                        </pic:nvPicPr>
                        <pic:blipFill>
                          <a:blip r:embed="rId1312"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73" w:hRule="atLeast"/>
        </w:trPr>
        <w:tc>
          <w:tcPr>
            <w:tcW w:w="384" w:type="dxa"/>
          </w:tcPr>
          <w:p>
            <w:pPr>
              <w:pStyle w:val="TableParagraph"/>
              <w:spacing w:before="49"/>
              <w:ind w:left="19"/>
              <w:jc w:val="center"/>
              <w:rPr>
                <w:rFonts w:ascii="Cambria"/>
                <w:sz w:val="12"/>
              </w:rPr>
            </w:pPr>
            <w:r>
              <w:rPr>
                <w:rFonts w:ascii="Cambria"/>
                <w:spacing w:val="-5"/>
                <w:w w:val="95"/>
                <w:sz w:val="12"/>
              </w:rPr>
              <w:t>224</w:t>
            </w:r>
          </w:p>
        </w:tc>
        <w:tc>
          <w:tcPr>
            <w:tcW w:w="739" w:type="dxa"/>
          </w:tcPr>
          <w:p>
            <w:pPr>
              <w:pStyle w:val="TableParagraph"/>
              <w:spacing w:before="49"/>
              <w:ind w:left="87" w:right="83"/>
              <w:jc w:val="center"/>
              <w:rPr>
                <w:rFonts w:ascii="Cambria"/>
                <w:sz w:val="12"/>
              </w:rPr>
            </w:pPr>
            <w:r>
              <w:rPr>
                <w:rFonts w:ascii="Cambria"/>
                <w:spacing w:val="-2"/>
                <w:w w:val="95"/>
                <w:sz w:val="12"/>
              </w:rPr>
              <w:t>SOS809</w:t>
            </w:r>
          </w:p>
        </w:tc>
        <w:tc>
          <w:tcPr>
            <w:tcW w:w="4089" w:type="dxa"/>
            <w:gridSpan w:val="2"/>
          </w:tcPr>
          <w:p>
            <w:pPr>
              <w:pStyle w:val="TableParagraph"/>
              <w:spacing w:line="122" w:lineRule="exact"/>
              <w:ind w:left="14"/>
              <w:rPr>
                <w:rFonts w:ascii="Cambria" w:hAnsi="Cambria"/>
                <w:sz w:val="12"/>
              </w:rPr>
            </w:pPr>
            <w:r>
              <w:rPr>
                <w:rFonts w:ascii="Cambria" w:hAnsi="Cambria"/>
                <w:sz w:val="12"/>
              </w:rPr>
              <w:t>ОБІЦЕСТВ</w:t>
            </w:r>
            <w:r>
              <w:rPr>
                <w:rFonts w:ascii="Cambria" w:hAnsi="Cambria"/>
                <w:spacing w:val="-14"/>
                <w:sz w:val="12"/>
              </w:rPr>
              <w:t> </w:t>
            </w:r>
            <w:r>
              <w:rPr>
                <w:rFonts w:ascii="Cambria" w:hAnsi="Cambria"/>
                <w:sz w:val="12"/>
              </w:rPr>
              <w:t>О</w:t>
            </w:r>
            <w:r>
              <w:rPr>
                <w:rFonts w:ascii="Cambria" w:hAnsi="Cambria"/>
                <w:spacing w:val="18"/>
                <w:sz w:val="12"/>
              </w:rPr>
              <w:t> </w:t>
            </w:r>
            <w:r>
              <w:rPr>
                <w:rFonts w:ascii="Cambria" w:hAnsi="Cambria"/>
                <w:sz w:val="12"/>
              </w:rPr>
              <w:t>С</w:t>
            </w:r>
            <w:r>
              <w:rPr>
                <w:rFonts w:ascii="Cambria" w:hAnsi="Cambria"/>
                <w:spacing w:val="20"/>
                <w:sz w:val="12"/>
              </w:rPr>
              <w:t> </w:t>
            </w:r>
            <w:r>
              <w:rPr>
                <w:rFonts w:ascii="Cambria" w:hAnsi="Cambria"/>
                <w:sz w:val="12"/>
              </w:rPr>
              <w:t>ОГРАНИЧЕННОИ</w:t>
            </w:r>
            <w:r>
              <w:rPr>
                <w:rFonts w:ascii="Cambria" w:hAnsi="Cambria"/>
                <w:spacing w:val="22"/>
                <w:sz w:val="12"/>
              </w:rPr>
              <w:t> </w:t>
            </w:r>
            <w:r>
              <w:rPr>
                <w:rFonts w:ascii="Cambria" w:hAnsi="Cambria"/>
                <w:sz w:val="12"/>
              </w:rPr>
              <w:t>ОТВЕТСТВЕННОСТЬЮ</w:t>
            </w:r>
            <w:r>
              <w:rPr>
                <w:rFonts w:ascii="Cambria" w:hAnsi="Cambria"/>
                <w:spacing w:val="1"/>
                <w:sz w:val="12"/>
              </w:rPr>
              <w:t> </w:t>
            </w:r>
            <w:r>
              <w:rPr>
                <w:rFonts w:ascii="Cambria" w:hAnsi="Cambria"/>
                <w:spacing w:val="-2"/>
                <w:sz w:val="12"/>
              </w:rPr>
              <w:t>«BAIII</w:t>
            </w:r>
          </w:p>
          <w:p>
            <w:pPr>
              <w:pStyle w:val="TableParagraph"/>
              <w:spacing w:line="131" w:lineRule="exact"/>
              <w:ind w:left="9"/>
              <w:rPr>
                <w:rFonts w:ascii="Cambria" w:hAnsi="Cambria"/>
                <w:sz w:val="12"/>
              </w:rPr>
            </w:pPr>
            <w:r>
              <w:rPr>
                <w:rFonts w:ascii="Cambria" w:hAnsi="Cambria"/>
                <w:spacing w:val="-2"/>
                <w:sz w:val="12"/>
              </w:rPr>
              <w:t>НЕВРОЈІОГ»</w:t>
            </w:r>
          </w:p>
        </w:tc>
        <w:tc>
          <w:tcPr>
            <w:tcW w:w="1473" w:type="dxa"/>
          </w:tcPr>
          <w:p>
            <w:pPr>
              <w:pStyle w:val="TableParagraph"/>
              <w:rPr>
                <w:sz w:val="12"/>
              </w:rPr>
            </w:pPr>
          </w:p>
        </w:tc>
        <w:tc>
          <w:tcPr>
            <w:tcW w:w="964" w:type="dxa"/>
          </w:tcPr>
          <w:p>
            <w:pPr>
              <w:pStyle w:val="TableParagraph"/>
              <w:spacing w:before="8" w:after="1"/>
              <w:rPr>
                <w:rFonts w:ascii="Cambria"/>
                <w:sz w:val="7"/>
              </w:rPr>
            </w:pPr>
          </w:p>
          <w:p>
            <w:pPr>
              <w:pStyle w:val="TableParagraph"/>
              <w:spacing w:line="76" w:lineRule="exact"/>
              <w:ind w:left="459"/>
              <w:rPr>
                <w:rFonts w:ascii="Cambria"/>
                <w:position w:val="-1"/>
                <w:sz w:val="7"/>
              </w:rPr>
            </w:pPr>
            <w:r>
              <w:rPr>
                <w:rFonts w:ascii="Cambria"/>
                <w:position w:val="-1"/>
                <w:sz w:val="7"/>
              </w:rPr>
              <w:drawing>
                <wp:inline distT="0" distB="0" distL="0" distR="0">
                  <wp:extent cx="15239" cy="48768"/>
                  <wp:effectExtent l="0" t="0" r="0" b="0"/>
                  <wp:docPr id="1471" name="Image 1471"/>
                  <wp:cNvGraphicFramePr>
                    <a:graphicFrameLocks/>
                  </wp:cNvGraphicFramePr>
                  <a:graphic>
                    <a:graphicData uri="http://schemas.openxmlformats.org/drawingml/2006/picture">
                      <pic:pic>
                        <pic:nvPicPr>
                          <pic:cNvPr id="1471" name="Image 1471"/>
                          <pic:cNvPicPr/>
                        </pic:nvPicPr>
                        <pic:blipFill>
                          <a:blip r:embed="rId1313"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87" w:hRule="atLeast"/>
        </w:trPr>
        <w:tc>
          <w:tcPr>
            <w:tcW w:w="384" w:type="dxa"/>
          </w:tcPr>
          <w:p>
            <w:pPr>
              <w:pStyle w:val="TableParagraph"/>
              <w:spacing w:before="51"/>
              <w:ind w:left="20"/>
              <w:jc w:val="center"/>
              <w:rPr>
                <w:sz w:val="12"/>
              </w:rPr>
            </w:pPr>
            <w:r>
              <w:rPr>
                <w:spacing w:val="-5"/>
                <w:sz w:val="12"/>
              </w:rPr>
              <w:t>225</w:t>
            </w:r>
          </w:p>
        </w:tc>
        <w:tc>
          <w:tcPr>
            <w:tcW w:w="739" w:type="dxa"/>
          </w:tcPr>
          <w:p>
            <w:pPr>
              <w:pStyle w:val="TableParagraph"/>
              <w:spacing w:before="51"/>
              <w:ind w:left="87" w:right="87"/>
              <w:jc w:val="center"/>
              <w:rPr>
                <w:sz w:val="12"/>
              </w:rPr>
            </w:pPr>
            <w:r>
              <w:rPr>
                <w:spacing w:val="-2"/>
                <w:sz w:val="12"/>
              </w:rPr>
              <w:t>503811</w:t>
            </w:r>
          </w:p>
        </w:tc>
        <w:tc>
          <w:tcPr>
            <w:tcW w:w="4089" w:type="dxa"/>
            <w:gridSpan w:val="2"/>
          </w:tcPr>
          <w:p>
            <w:pPr>
              <w:pStyle w:val="TableParagraph"/>
              <w:spacing w:line="118" w:lineRule="exact"/>
              <w:ind w:left="9"/>
              <w:rPr>
                <w:rFonts w:ascii="Cambria" w:hAnsi="Cambria"/>
                <w:sz w:val="12"/>
              </w:rPr>
            </w:pPr>
            <w:r>
              <w:rPr>
                <w:rFonts w:ascii="Cambria" w:hAnsi="Cambria"/>
                <w:sz w:val="12"/>
              </w:rPr>
              <w:t>ОБЩЕСТВО</w:t>
            </w:r>
            <w:r>
              <w:rPr>
                <w:rFonts w:ascii="Cambria" w:hAnsi="Cambria"/>
                <w:spacing w:val="23"/>
                <w:sz w:val="12"/>
              </w:rPr>
              <w:t> </w:t>
            </w:r>
            <w:r>
              <w:rPr>
                <w:rFonts w:ascii="Cambria" w:hAnsi="Cambria"/>
                <w:sz w:val="12"/>
              </w:rPr>
              <w:t>С</w:t>
            </w:r>
            <w:r>
              <w:rPr>
                <w:rFonts w:ascii="Cambria" w:hAnsi="Cambria"/>
                <w:spacing w:val="19"/>
                <w:sz w:val="12"/>
              </w:rPr>
              <w:t> </w:t>
            </w:r>
            <w:r>
              <w:rPr>
                <w:rFonts w:ascii="Cambria" w:hAnsi="Cambria"/>
                <w:sz w:val="12"/>
              </w:rPr>
              <w:t>ОГРАНИЧЕННОИ</w:t>
            </w:r>
            <w:r>
              <w:rPr>
                <w:rFonts w:ascii="Cambria" w:hAnsi="Cambria"/>
                <w:spacing w:val="38"/>
                <w:sz w:val="12"/>
              </w:rPr>
              <w:t> </w:t>
            </w:r>
            <w:r>
              <w:rPr>
                <w:rFonts w:ascii="Cambria" w:hAnsi="Cambria"/>
                <w:sz w:val="12"/>
              </w:rPr>
              <w:t>ОТВЕТСТВЕННОСТЬЮ</w:t>
            </w:r>
            <w:r>
              <w:rPr>
                <w:rFonts w:ascii="Cambria" w:hAnsi="Cambria"/>
                <w:spacing w:val="5"/>
                <w:sz w:val="12"/>
              </w:rPr>
              <w:t> </w:t>
            </w:r>
            <w:r>
              <w:rPr>
                <w:rFonts w:ascii="Cambria" w:hAnsi="Cambria"/>
                <w:spacing w:val="-2"/>
                <w:sz w:val="12"/>
              </w:rPr>
              <w:t>«КЮОШКА</w:t>
            </w:r>
          </w:p>
          <w:p>
            <w:pPr>
              <w:pStyle w:val="TableParagraph"/>
              <w:spacing w:before="8"/>
              <w:ind w:left="10"/>
              <w:rPr>
                <w:rFonts w:ascii="Cambria" w:hAnsi="Cambria"/>
                <w:sz w:val="12"/>
              </w:rPr>
            </w:pPr>
            <w:r>
              <w:rPr>
                <w:rFonts w:ascii="Cambria" w:hAnsi="Cambria"/>
                <w:spacing w:val="-2"/>
                <w:w w:val="105"/>
                <w:sz w:val="12"/>
              </w:rPr>
              <w:t>JtAEOPATOPHOÏi</w:t>
            </w:r>
            <w:r>
              <w:rPr>
                <w:rFonts w:ascii="Cambria" w:hAnsi="Cambria"/>
                <w:spacing w:val="3"/>
                <w:w w:val="105"/>
                <w:sz w:val="12"/>
              </w:rPr>
              <w:t> </w:t>
            </w:r>
            <w:r>
              <w:rPr>
                <w:rFonts w:ascii="Cambria" w:hAnsi="Cambria"/>
                <w:spacing w:val="-2"/>
                <w:w w:val="105"/>
                <w:sz w:val="12"/>
              </w:rPr>
              <w:t>ДИАГНОСТНЕИ</w:t>
            </w:r>
            <w:r>
              <w:rPr>
                <w:rFonts w:ascii="Cambria" w:hAnsi="Cambria"/>
                <w:spacing w:val="27"/>
                <w:w w:val="105"/>
                <w:sz w:val="12"/>
              </w:rPr>
              <w:t> </w:t>
            </w:r>
            <w:r>
              <w:rPr>
                <w:rFonts w:ascii="Cambria" w:hAnsi="Cambria"/>
                <w:spacing w:val="-4"/>
                <w:w w:val="105"/>
                <w:sz w:val="12"/>
              </w:rPr>
              <w:t>ДНК»</w:t>
            </w:r>
          </w:p>
        </w:tc>
        <w:tc>
          <w:tcPr>
            <w:tcW w:w="1473" w:type="dxa"/>
          </w:tcPr>
          <w:p>
            <w:pPr>
              <w:pStyle w:val="TableParagraph"/>
              <w:rPr>
                <w:sz w:val="12"/>
              </w:rPr>
            </w:pPr>
          </w:p>
        </w:tc>
        <w:tc>
          <w:tcPr>
            <w:tcW w:w="964" w:type="dxa"/>
          </w:tcPr>
          <w:p>
            <w:pPr>
              <w:pStyle w:val="TableParagraph"/>
              <w:spacing w:before="55"/>
              <w:ind w:left="440"/>
              <w:rPr>
                <w:sz w:val="12"/>
              </w:rPr>
            </w:pPr>
            <w:r>
              <w:rPr>
                <w:spacing w:val="-10"/>
                <w:sz w:val="12"/>
              </w:rPr>
              <w:t>1</w:t>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r>
        <w:trPr>
          <w:trHeight w:val="277" w:hRule="atLeast"/>
        </w:trPr>
        <w:tc>
          <w:tcPr>
            <w:tcW w:w="384" w:type="dxa"/>
          </w:tcPr>
          <w:p>
            <w:pPr>
              <w:pStyle w:val="TableParagraph"/>
              <w:spacing w:before="46"/>
              <w:ind w:left="21"/>
              <w:jc w:val="center"/>
              <w:rPr>
                <w:sz w:val="12"/>
              </w:rPr>
            </w:pPr>
            <w:r>
              <w:rPr>
                <w:spacing w:val="-5"/>
                <w:sz w:val="12"/>
              </w:rPr>
              <w:t>226</w:t>
            </w:r>
          </w:p>
        </w:tc>
        <w:tc>
          <w:tcPr>
            <w:tcW w:w="739" w:type="dxa"/>
          </w:tcPr>
          <w:p>
            <w:pPr>
              <w:pStyle w:val="TableParagraph"/>
              <w:spacing w:before="46"/>
              <w:ind w:left="87" w:right="87"/>
              <w:jc w:val="center"/>
              <w:rPr>
                <w:sz w:val="12"/>
              </w:rPr>
            </w:pPr>
            <w:r>
              <w:rPr>
                <w:spacing w:val="-2"/>
                <w:sz w:val="12"/>
              </w:rPr>
              <w:t>503812</w:t>
            </w:r>
          </w:p>
        </w:tc>
        <w:tc>
          <w:tcPr>
            <w:tcW w:w="4089" w:type="dxa"/>
            <w:gridSpan w:val="2"/>
          </w:tcPr>
          <w:p>
            <w:pPr>
              <w:pStyle w:val="TableParagraph"/>
              <w:spacing w:line="122" w:lineRule="exact"/>
              <w:ind w:left="8"/>
              <w:rPr>
                <w:rFonts w:ascii="Cambria" w:hAnsi="Cambria"/>
                <w:sz w:val="16"/>
              </w:rPr>
            </w:pPr>
            <w:r>
              <w:rPr>
                <w:rFonts w:ascii="Cambria" w:hAnsi="Cambria"/>
                <w:w w:val="90"/>
                <w:sz w:val="16"/>
              </w:rPr>
              <w:t>оыцгство</w:t>
            </w:r>
            <w:r>
              <w:rPr>
                <w:rFonts w:ascii="Cambria" w:hAnsi="Cambria"/>
                <w:spacing w:val="14"/>
                <w:sz w:val="16"/>
              </w:rPr>
              <w:t> </w:t>
            </w:r>
            <w:r>
              <w:rPr>
                <w:rFonts w:ascii="Cambria" w:hAnsi="Cambria"/>
                <w:w w:val="90"/>
                <w:sz w:val="16"/>
              </w:rPr>
              <w:t>с</w:t>
            </w:r>
            <w:r>
              <w:rPr>
                <w:rFonts w:ascii="Cambria" w:hAnsi="Cambria"/>
                <w:spacing w:val="17"/>
                <w:sz w:val="16"/>
              </w:rPr>
              <w:t> </w:t>
            </w:r>
            <w:r>
              <w:rPr>
                <w:rFonts w:ascii="Cambria" w:hAnsi="Cambria"/>
                <w:w w:val="90"/>
                <w:sz w:val="16"/>
              </w:rPr>
              <w:t>огРмпшгнной</w:t>
            </w:r>
            <w:r>
              <w:rPr>
                <w:rFonts w:ascii="Cambria" w:hAnsi="Cambria"/>
                <w:spacing w:val="3"/>
                <w:sz w:val="16"/>
              </w:rPr>
              <w:t> </w:t>
            </w:r>
            <w:r>
              <w:rPr>
                <w:rFonts w:ascii="Cambria" w:hAnsi="Cambria"/>
                <w:w w:val="90"/>
                <w:sz w:val="16"/>
              </w:rPr>
              <w:t>отввтствЕнностью</w:t>
            </w:r>
            <w:r>
              <w:rPr>
                <w:rFonts w:ascii="Cambria" w:hAnsi="Cambria"/>
                <w:spacing w:val="13"/>
                <w:sz w:val="16"/>
              </w:rPr>
              <w:t> </w:t>
            </w:r>
            <w:r>
              <w:rPr>
                <w:rFonts w:ascii="Cambria" w:hAnsi="Cambria"/>
                <w:w w:val="90"/>
                <w:sz w:val="16"/>
              </w:rPr>
              <w:t>‹мсд</w:t>
            </w:r>
            <w:r>
              <w:rPr>
                <w:rFonts w:ascii="Cambria" w:hAnsi="Cambria"/>
                <w:spacing w:val="-3"/>
                <w:sz w:val="16"/>
              </w:rPr>
              <w:t> </w:t>
            </w:r>
            <w:r>
              <w:rPr>
                <w:rFonts w:ascii="Cambria" w:hAnsi="Cambria"/>
                <w:spacing w:val="-2"/>
                <w:w w:val="90"/>
                <w:sz w:val="16"/>
              </w:rPr>
              <w:t>эксітьРт›</w:t>
            </w:r>
          </w:p>
        </w:tc>
        <w:tc>
          <w:tcPr>
            <w:tcW w:w="1473" w:type="dxa"/>
          </w:tcPr>
          <w:p>
            <w:pPr>
              <w:pStyle w:val="TableParagraph"/>
              <w:rPr>
                <w:sz w:val="12"/>
              </w:rPr>
            </w:pPr>
          </w:p>
        </w:tc>
        <w:tc>
          <w:tcPr>
            <w:tcW w:w="964" w:type="dxa"/>
          </w:tcPr>
          <w:p>
            <w:pPr>
              <w:pStyle w:val="TableParagraph"/>
              <w:spacing w:before="4"/>
              <w:rPr>
                <w:rFonts w:ascii="Cambria"/>
                <w:sz w:val="7"/>
              </w:rPr>
            </w:pPr>
          </w:p>
          <w:p>
            <w:pPr>
              <w:pStyle w:val="TableParagraph"/>
              <w:spacing w:line="81" w:lineRule="exact"/>
              <w:ind w:left="454"/>
              <w:rPr>
                <w:rFonts w:ascii="Cambria"/>
                <w:position w:val="-1"/>
                <w:sz w:val="8"/>
              </w:rPr>
            </w:pPr>
            <w:r>
              <w:rPr>
                <w:rFonts w:ascii="Cambria"/>
                <w:position w:val="-1"/>
                <w:sz w:val="8"/>
              </w:rPr>
              <w:drawing>
                <wp:inline distT="0" distB="0" distL="0" distR="0">
                  <wp:extent cx="12191" cy="51815"/>
                  <wp:effectExtent l="0" t="0" r="0" b="0"/>
                  <wp:docPr id="1472" name="Image 1472"/>
                  <wp:cNvGraphicFramePr>
                    <a:graphicFrameLocks/>
                  </wp:cNvGraphicFramePr>
                  <a:graphic>
                    <a:graphicData uri="http://schemas.openxmlformats.org/drawingml/2006/picture">
                      <pic:pic>
                        <pic:nvPicPr>
                          <pic:cNvPr id="1472" name="Image 1472"/>
                          <pic:cNvPicPr/>
                        </pic:nvPicPr>
                        <pic:blipFill>
                          <a:blip r:embed="rId1314"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35" w:type="dxa"/>
          </w:tcPr>
          <w:p>
            <w:pPr>
              <w:pStyle w:val="TableParagraph"/>
              <w:rPr>
                <w:sz w:val="12"/>
              </w:rPr>
            </w:pPr>
          </w:p>
        </w:tc>
        <w:tc>
          <w:tcPr>
            <w:tcW w:w="835" w:type="dxa"/>
          </w:tcPr>
          <w:p>
            <w:pPr>
              <w:pStyle w:val="TableParagraph"/>
              <w:rPr>
                <w:sz w:val="12"/>
              </w:rPr>
            </w:pPr>
          </w:p>
        </w:tc>
        <w:tc>
          <w:tcPr>
            <w:tcW w:w="821" w:type="dxa"/>
          </w:tcPr>
          <w:p>
            <w:pPr>
              <w:pStyle w:val="TableParagraph"/>
              <w:rPr>
                <w:sz w:val="12"/>
              </w:rPr>
            </w:pPr>
          </w:p>
        </w:tc>
        <w:tc>
          <w:tcPr>
            <w:tcW w:w="715" w:type="dxa"/>
          </w:tcPr>
          <w:p>
            <w:pPr>
              <w:pStyle w:val="TableParagraph"/>
              <w:rPr>
                <w:sz w:val="12"/>
              </w:rPr>
            </w:pPr>
          </w:p>
        </w:tc>
        <w:tc>
          <w:tcPr>
            <w:tcW w:w="974" w:type="dxa"/>
          </w:tcPr>
          <w:p>
            <w:pPr>
              <w:pStyle w:val="TableParagraph"/>
              <w:rPr>
                <w:sz w:val="12"/>
              </w:rPr>
            </w:pPr>
          </w:p>
        </w:tc>
      </w:tr>
    </w:tbl>
    <w:p>
      <w:pPr>
        <w:pStyle w:val="TableParagraph"/>
        <w:spacing w:after="0"/>
        <w:rPr>
          <w:sz w:val="12"/>
        </w:rPr>
        <w:sectPr>
          <w:headerReference w:type="default" r:id="rId1279"/>
          <w:pgSz w:w="16840" w:h="11910" w:orient="landscape"/>
          <w:pgMar w:header="0" w:footer="0" w:top="600" w:bottom="280" w:left="992" w:right="850"/>
        </w:sectPr>
      </w:pPr>
    </w:p>
    <w:p>
      <w:pPr>
        <w:pStyle w:val="BodyText"/>
        <w:spacing w:line="87" w:lineRule="exact"/>
        <w:ind w:left="7619"/>
        <w:rPr>
          <w:rFonts w:ascii="Cambria"/>
          <w:position w:val="-1"/>
          <w:sz w:val="8"/>
        </w:rPr>
      </w:pPr>
      <w:r>
        <w:rPr>
          <w:rFonts w:ascii="Cambria"/>
          <w:position w:val="-1"/>
          <w:sz w:val="8"/>
        </w:rPr>
        <w:drawing>
          <wp:inline distT="0" distB="0" distL="0" distR="0">
            <wp:extent cx="63861" cy="55245"/>
            <wp:effectExtent l="0" t="0" r="0" b="0"/>
            <wp:docPr id="1473" name="Image 1473"/>
            <wp:cNvGraphicFramePr>
              <a:graphicFrameLocks/>
            </wp:cNvGraphicFramePr>
            <a:graphic>
              <a:graphicData uri="http://schemas.openxmlformats.org/drawingml/2006/picture">
                <pic:pic>
                  <pic:nvPicPr>
                    <pic:cNvPr id="1473" name="Image 1473"/>
                    <pic:cNvPicPr/>
                  </pic:nvPicPr>
                  <pic:blipFill>
                    <a:blip r:embed="rId1316" cstate="print"/>
                    <a:stretch>
                      <a:fillRect/>
                    </a:stretch>
                  </pic:blipFill>
                  <pic:spPr>
                    <a:xfrm>
                      <a:off x="0" y="0"/>
                      <a:ext cx="63861" cy="55245"/>
                    </a:xfrm>
                    <a:prstGeom prst="rect">
                      <a:avLst/>
                    </a:prstGeom>
                  </pic:spPr>
                </pic:pic>
              </a:graphicData>
            </a:graphic>
          </wp:inline>
        </w:drawing>
      </w:r>
      <w:r>
        <w:rPr>
          <w:rFonts w:ascii="Cambria"/>
          <w:position w:val="-1"/>
          <w:sz w:val="8"/>
        </w:rPr>
      </w:r>
    </w:p>
    <w:p>
      <w:pPr>
        <w:pStyle w:val="BodyText"/>
        <w:spacing w:before="24" w:after="1"/>
        <w:rPr>
          <w:rFonts w:ascii="Cambria"/>
          <w:sz w:val="20"/>
        </w:rPr>
      </w:pPr>
    </w:p>
    <w:tbl>
      <w:tblPr>
        <w:tblW w:w="0" w:type="auto"/>
        <w:jc w:val="left"/>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
        <w:gridCol w:w="734"/>
        <w:gridCol w:w="1169"/>
        <w:gridCol w:w="2915"/>
        <w:gridCol w:w="1478"/>
        <w:gridCol w:w="969"/>
        <w:gridCol w:w="1094"/>
        <w:gridCol w:w="984"/>
        <w:gridCol w:w="989"/>
        <w:gridCol w:w="840"/>
        <w:gridCol w:w="830"/>
        <w:gridCol w:w="820"/>
        <w:gridCol w:w="710"/>
        <w:gridCol w:w="984"/>
      </w:tblGrid>
      <w:tr>
        <w:trPr>
          <w:trHeight w:val="138" w:hRule="atLeast"/>
        </w:trPr>
        <w:tc>
          <w:tcPr>
            <w:tcW w:w="384" w:type="dxa"/>
          </w:tcPr>
          <w:p>
            <w:pPr>
              <w:pStyle w:val="TableParagraph"/>
              <w:spacing w:line="119" w:lineRule="exact"/>
              <w:ind w:left="73"/>
              <w:jc w:val="center"/>
              <w:rPr>
                <w:rFonts w:ascii="Cambria"/>
                <w:sz w:val="12"/>
              </w:rPr>
            </w:pPr>
            <w:r>
              <w:rPr>
                <w:rFonts w:ascii="Cambria"/>
                <w:spacing w:val="-10"/>
                <w:w w:val="50"/>
                <w:sz w:val="12"/>
              </w:rPr>
              <w:t>1</w:t>
            </w:r>
          </w:p>
        </w:tc>
        <w:tc>
          <w:tcPr>
            <w:tcW w:w="734" w:type="dxa"/>
          </w:tcPr>
          <w:p>
            <w:pPr>
              <w:pStyle w:val="TableParagraph"/>
              <w:spacing w:line="119" w:lineRule="exact"/>
              <w:ind w:left="97" w:right="15"/>
              <w:jc w:val="center"/>
              <w:rPr>
                <w:rFonts w:ascii="Cambria"/>
                <w:sz w:val="12"/>
              </w:rPr>
            </w:pPr>
            <w:r>
              <w:rPr>
                <w:rFonts w:ascii="Cambria"/>
                <w:spacing w:val="-10"/>
                <w:sz w:val="12"/>
              </w:rPr>
              <w:t>2</w:t>
            </w:r>
          </w:p>
        </w:tc>
        <w:tc>
          <w:tcPr>
            <w:tcW w:w="4084" w:type="dxa"/>
            <w:gridSpan w:val="2"/>
          </w:tcPr>
          <w:p>
            <w:pPr>
              <w:pStyle w:val="TableParagraph"/>
              <w:spacing w:line="81" w:lineRule="exact"/>
              <w:ind w:left="2071"/>
              <w:rPr>
                <w:rFonts w:ascii="Cambria"/>
                <w:position w:val="-1"/>
                <w:sz w:val="8"/>
              </w:rPr>
            </w:pPr>
            <w:r>
              <w:rPr>
                <w:rFonts w:ascii="Cambria"/>
                <w:position w:val="-1"/>
                <w:sz w:val="8"/>
              </w:rPr>
              <w:drawing>
                <wp:inline distT="0" distB="0" distL="0" distR="0">
                  <wp:extent cx="24383" cy="51816"/>
                  <wp:effectExtent l="0" t="0" r="0" b="0"/>
                  <wp:docPr id="1474" name="Image 1474"/>
                  <wp:cNvGraphicFramePr>
                    <a:graphicFrameLocks/>
                  </wp:cNvGraphicFramePr>
                  <a:graphic>
                    <a:graphicData uri="http://schemas.openxmlformats.org/drawingml/2006/picture">
                      <pic:pic>
                        <pic:nvPicPr>
                          <pic:cNvPr id="1474" name="Image 1474"/>
                          <pic:cNvPicPr/>
                        </pic:nvPicPr>
                        <pic:blipFill>
                          <a:blip r:embed="rId1317" cstate="print"/>
                          <a:stretch>
                            <a:fillRect/>
                          </a:stretch>
                        </pic:blipFill>
                        <pic:spPr>
                          <a:xfrm>
                            <a:off x="0" y="0"/>
                            <a:ext cx="24383" cy="51816"/>
                          </a:xfrm>
                          <a:prstGeom prst="rect">
                            <a:avLst/>
                          </a:prstGeom>
                        </pic:spPr>
                      </pic:pic>
                    </a:graphicData>
                  </a:graphic>
                </wp:inline>
              </w:drawing>
            </w:r>
            <w:r>
              <w:rPr>
                <w:rFonts w:ascii="Cambria"/>
                <w:position w:val="-1"/>
                <w:sz w:val="8"/>
              </w:rPr>
            </w:r>
          </w:p>
        </w:tc>
        <w:tc>
          <w:tcPr>
            <w:tcW w:w="1478" w:type="dxa"/>
          </w:tcPr>
          <w:p>
            <w:pPr>
              <w:pStyle w:val="TableParagraph"/>
              <w:spacing w:line="81" w:lineRule="exact"/>
              <w:ind w:left="756"/>
              <w:rPr>
                <w:rFonts w:ascii="Cambria"/>
                <w:position w:val="-1"/>
                <w:sz w:val="8"/>
              </w:rPr>
            </w:pPr>
            <w:r>
              <w:rPr>
                <w:rFonts w:ascii="Cambria"/>
                <w:position w:val="-1"/>
                <w:sz w:val="8"/>
              </w:rPr>
              <w:drawing>
                <wp:inline distT="0" distB="0" distL="0" distR="0">
                  <wp:extent cx="30479" cy="51816"/>
                  <wp:effectExtent l="0" t="0" r="0" b="0"/>
                  <wp:docPr id="1475" name="Image 1475"/>
                  <wp:cNvGraphicFramePr>
                    <a:graphicFrameLocks/>
                  </wp:cNvGraphicFramePr>
                  <a:graphic>
                    <a:graphicData uri="http://schemas.openxmlformats.org/drawingml/2006/picture">
                      <pic:pic>
                        <pic:nvPicPr>
                          <pic:cNvPr id="1475" name="Image 1475"/>
                          <pic:cNvPicPr/>
                        </pic:nvPicPr>
                        <pic:blipFill>
                          <a:blip r:embed="rId1318" cstate="print"/>
                          <a:stretch>
                            <a:fillRect/>
                          </a:stretch>
                        </pic:blipFill>
                        <pic:spPr>
                          <a:xfrm>
                            <a:off x="0" y="0"/>
                            <a:ext cx="30479" cy="51816"/>
                          </a:xfrm>
                          <a:prstGeom prst="rect">
                            <a:avLst/>
                          </a:prstGeom>
                        </pic:spPr>
                      </pic:pic>
                    </a:graphicData>
                  </a:graphic>
                </wp:inline>
              </w:drawing>
            </w:r>
            <w:r>
              <w:rPr>
                <w:rFonts w:ascii="Cambria"/>
                <w:position w:val="-1"/>
                <w:sz w:val="8"/>
              </w:rPr>
            </w:r>
          </w:p>
        </w:tc>
        <w:tc>
          <w:tcPr>
            <w:tcW w:w="969" w:type="dxa"/>
          </w:tcPr>
          <w:p>
            <w:pPr>
              <w:pStyle w:val="TableParagraph"/>
              <w:spacing w:line="76" w:lineRule="exact"/>
              <w:ind w:left="498"/>
              <w:rPr>
                <w:rFonts w:ascii="Cambria"/>
                <w:position w:val="-1"/>
                <w:sz w:val="7"/>
              </w:rPr>
            </w:pPr>
            <w:r>
              <w:rPr>
                <w:rFonts w:ascii="Cambria"/>
                <w:position w:val="-1"/>
                <w:sz w:val="7"/>
              </w:rPr>
              <w:drawing>
                <wp:inline distT="0" distB="0" distL="0" distR="0">
                  <wp:extent cx="27432" cy="48768"/>
                  <wp:effectExtent l="0" t="0" r="0" b="0"/>
                  <wp:docPr id="1476" name="Image 1476"/>
                  <wp:cNvGraphicFramePr>
                    <a:graphicFrameLocks/>
                  </wp:cNvGraphicFramePr>
                  <a:graphic>
                    <a:graphicData uri="http://schemas.openxmlformats.org/drawingml/2006/picture">
                      <pic:pic>
                        <pic:nvPicPr>
                          <pic:cNvPr id="1476" name="Image 1476"/>
                          <pic:cNvPicPr/>
                        </pic:nvPicPr>
                        <pic:blipFill>
                          <a:blip r:embed="rId1319" cstate="print"/>
                          <a:stretch>
                            <a:fillRect/>
                          </a:stretch>
                        </pic:blipFill>
                        <pic:spPr>
                          <a:xfrm>
                            <a:off x="0" y="0"/>
                            <a:ext cx="27432" cy="48768"/>
                          </a:xfrm>
                          <a:prstGeom prst="rect">
                            <a:avLst/>
                          </a:prstGeom>
                        </pic:spPr>
                      </pic:pic>
                    </a:graphicData>
                  </a:graphic>
                </wp:inline>
              </w:drawing>
            </w:r>
            <w:r>
              <w:rPr>
                <w:rFonts w:ascii="Cambria"/>
                <w:position w:val="-1"/>
                <w:sz w:val="7"/>
              </w:rPr>
            </w:r>
          </w:p>
        </w:tc>
        <w:tc>
          <w:tcPr>
            <w:tcW w:w="1094" w:type="dxa"/>
          </w:tcPr>
          <w:p>
            <w:pPr>
              <w:pStyle w:val="TableParagraph"/>
              <w:spacing w:line="76" w:lineRule="exact"/>
              <w:ind w:left="565"/>
              <w:rPr>
                <w:rFonts w:ascii="Cambria"/>
                <w:position w:val="-1"/>
                <w:sz w:val="7"/>
              </w:rPr>
            </w:pPr>
            <w:r>
              <w:rPr>
                <w:rFonts w:ascii="Cambria"/>
                <w:position w:val="-1"/>
                <w:sz w:val="7"/>
              </w:rPr>
              <w:drawing>
                <wp:inline distT="0" distB="0" distL="0" distR="0">
                  <wp:extent cx="33527" cy="48768"/>
                  <wp:effectExtent l="0" t="0" r="0" b="0"/>
                  <wp:docPr id="1477" name="Image 1477"/>
                  <wp:cNvGraphicFramePr>
                    <a:graphicFrameLocks/>
                  </wp:cNvGraphicFramePr>
                  <a:graphic>
                    <a:graphicData uri="http://schemas.openxmlformats.org/drawingml/2006/picture">
                      <pic:pic>
                        <pic:nvPicPr>
                          <pic:cNvPr id="1477" name="Image 1477"/>
                          <pic:cNvPicPr/>
                        </pic:nvPicPr>
                        <pic:blipFill>
                          <a:blip r:embed="rId1320" cstate="print"/>
                          <a:stretch>
                            <a:fillRect/>
                          </a:stretch>
                        </pic:blipFill>
                        <pic:spPr>
                          <a:xfrm>
                            <a:off x="0" y="0"/>
                            <a:ext cx="33527" cy="48768"/>
                          </a:xfrm>
                          <a:prstGeom prst="rect">
                            <a:avLst/>
                          </a:prstGeom>
                        </pic:spPr>
                      </pic:pic>
                    </a:graphicData>
                  </a:graphic>
                </wp:inline>
              </w:drawing>
            </w:r>
            <w:r>
              <w:rPr>
                <w:rFonts w:ascii="Cambria"/>
                <w:position w:val="-1"/>
                <w:sz w:val="7"/>
              </w:rPr>
            </w:r>
          </w:p>
        </w:tc>
        <w:tc>
          <w:tcPr>
            <w:tcW w:w="984" w:type="dxa"/>
          </w:tcPr>
          <w:p>
            <w:pPr>
              <w:pStyle w:val="TableParagraph"/>
              <w:spacing w:line="76" w:lineRule="exact"/>
              <w:ind w:left="508"/>
              <w:rPr>
                <w:rFonts w:ascii="Cambria"/>
                <w:position w:val="-1"/>
                <w:sz w:val="7"/>
              </w:rPr>
            </w:pPr>
            <w:r>
              <w:rPr>
                <w:rFonts w:ascii="Cambria"/>
                <w:position w:val="-1"/>
                <w:sz w:val="7"/>
              </w:rPr>
              <w:drawing>
                <wp:inline distT="0" distB="0" distL="0" distR="0">
                  <wp:extent cx="30479" cy="48768"/>
                  <wp:effectExtent l="0" t="0" r="0" b="0"/>
                  <wp:docPr id="1478" name="Image 1478"/>
                  <wp:cNvGraphicFramePr>
                    <a:graphicFrameLocks/>
                  </wp:cNvGraphicFramePr>
                  <a:graphic>
                    <a:graphicData uri="http://schemas.openxmlformats.org/drawingml/2006/picture">
                      <pic:pic>
                        <pic:nvPicPr>
                          <pic:cNvPr id="1478" name="Image 1478"/>
                          <pic:cNvPicPr/>
                        </pic:nvPicPr>
                        <pic:blipFill>
                          <a:blip r:embed="rId1321" cstate="print"/>
                          <a:stretch>
                            <a:fillRect/>
                          </a:stretch>
                        </pic:blipFill>
                        <pic:spPr>
                          <a:xfrm>
                            <a:off x="0" y="0"/>
                            <a:ext cx="30479" cy="48768"/>
                          </a:xfrm>
                          <a:prstGeom prst="rect">
                            <a:avLst/>
                          </a:prstGeom>
                        </pic:spPr>
                      </pic:pic>
                    </a:graphicData>
                  </a:graphic>
                </wp:inline>
              </w:drawing>
            </w:r>
            <w:r>
              <w:rPr>
                <w:rFonts w:ascii="Cambria"/>
                <w:position w:val="-1"/>
                <w:sz w:val="7"/>
              </w:rPr>
            </w:r>
          </w:p>
        </w:tc>
        <w:tc>
          <w:tcPr>
            <w:tcW w:w="989" w:type="dxa"/>
          </w:tcPr>
          <w:p>
            <w:pPr>
              <w:pStyle w:val="TableParagraph"/>
              <w:spacing w:line="81" w:lineRule="exact"/>
              <w:ind w:left="513"/>
              <w:rPr>
                <w:rFonts w:ascii="Cambria"/>
                <w:position w:val="-1"/>
                <w:sz w:val="8"/>
              </w:rPr>
            </w:pPr>
            <w:r>
              <w:rPr>
                <w:rFonts w:ascii="Cambria"/>
                <w:position w:val="-1"/>
                <w:sz w:val="8"/>
              </w:rPr>
              <w:drawing>
                <wp:inline distT="0" distB="0" distL="0" distR="0">
                  <wp:extent cx="27431" cy="51816"/>
                  <wp:effectExtent l="0" t="0" r="0" b="0"/>
                  <wp:docPr id="1479" name="Image 1479"/>
                  <wp:cNvGraphicFramePr>
                    <a:graphicFrameLocks/>
                  </wp:cNvGraphicFramePr>
                  <a:graphic>
                    <a:graphicData uri="http://schemas.openxmlformats.org/drawingml/2006/picture">
                      <pic:pic>
                        <pic:nvPicPr>
                          <pic:cNvPr id="1479" name="Image 1479"/>
                          <pic:cNvPicPr/>
                        </pic:nvPicPr>
                        <pic:blipFill>
                          <a:blip r:embed="rId1322" cstate="print"/>
                          <a:stretch>
                            <a:fillRect/>
                          </a:stretch>
                        </pic:blipFill>
                        <pic:spPr>
                          <a:xfrm>
                            <a:off x="0" y="0"/>
                            <a:ext cx="27431" cy="51816"/>
                          </a:xfrm>
                          <a:prstGeom prst="rect">
                            <a:avLst/>
                          </a:prstGeom>
                        </pic:spPr>
                      </pic:pic>
                    </a:graphicData>
                  </a:graphic>
                </wp:inline>
              </w:drawing>
            </w:r>
            <w:r>
              <w:rPr>
                <w:rFonts w:ascii="Cambria"/>
                <w:position w:val="-1"/>
                <w:sz w:val="8"/>
              </w:rPr>
            </w:r>
          </w:p>
        </w:tc>
        <w:tc>
          <w:tcPr>
            <w:tcW w:w="840" w:type="dxa"/>
          </w:tcPr>
          <w:p>
            <w:pPr>
              <w:pStyle w:val="TableParagraph"/>
              <w:spacing w:line="76" w:lineRule="exact"/>
              <w:ind w:left="431"/>
              <w:rPr>
                <w:rFonts w:ascii="Cambria"/>
                <w:position w:val="-1"/>
                <w:sz w:val="7"/>
              </w:rPr>
            </w:pPr>
            <w:r>
              <w:rPr>
                <w:rFonts w:ascii="Cambria"/>
                <w:position w:val="-1"/>
                <w:sz w:val="7"/>
              </w:rPr>
              <w:drawing>
                <wp:inline distT="0" distB="0" distL="0" distR="0">
                  <wp:extent cx="33527" cy="48768"/>
                  <wp:effectExtent l="0" t="0" r="0" b="0"/>
                  <wp:docPr id="1480" name="Image 1480"/>
                  <wp:cNvGraphicFramePr>
                    <a:graphicFrameLocks/>
                  </wp:cNvGraphicFramePr>
                  <a:graphic>
                    <a:graphicData uri="http://schemas.openxmlformats.org/drawingml/2006/picture">
                      <pic:pic>
                        <pic:nvPicPr>
                          <pic:cNvPr id="1480" name="Image 1480"/>
                          <pic:cNvPicPr/>
                        </pic:nvPicPr>
                        <pic:blipFill>
                          <a:blip r:embed="rId1323" cstate="print"/>
                          <a:stretch>
                            <a:fillRect/>
                          </a:stretch>
                        </pic:blipFill>
                        <pic:spPr>
                          <a:xfrm>
                            <a:off x="0" y="0"/>
                            <a:ext cx="33527" cy="48768"/>
                          </a:xfrm>
                          <a:prstGeom prst="rect">
                            <a:avLst/>
                          </a:prstGeom>
                        </pic:spPr>
                      </pic:pic>
                    </a:graphicData>
                  </a:graphic>
                </wp:inline>
              </w:drawing>
            </w:r>
            <w:r>
              <w:rPr>
                <w:rFonts w:ascii="Cambria"/>
                <w:position w:val="-1"/>
                <w:sz w:val="7"/>
              </w:rPr>
            </w:r>
          </w:p>
        </w:tc>
        <w:tc>
          <w:tcPr>
            <w:tcW w:w="830" w:type="dxa"/>
          </w:tcPr>
          <w:p>
            <w:pPr>
              <w:pStyle w:val="TableParagraph"/>
              <w:spacing w:line="114" w:lineRule="exact" w:before="4"/>
              <w:ind w:left="400"/>
              <w:rPr>
                <w:rFonts w:ascii="Courier New"/>
                <w:sz w:val="11"/>
              </w:rPr>
            </w:pPr>
            <w:r>
              <w:rPr>
                <w:rFonts w:ascii="Courier New"/>
                <w:spacing w:val="-5"/>
                <w:w w:val="95"/>
                <w:sz w:val="11"/>
              </w:rPr>
              <w:t>10</w:t>
            </w:r>
          </w:p>
        </w:tc>
        <w:tc>
          <w:tcPr>
            <w:tcW w:w="820" w:type="dxa"/>
          </w:tcPr>
          <w:p>
            <w:pPr>
              <w:pStyle w:val="TableParagraph"/>
              <w:spacing w:line="119" w:lineRule="exact"/>
              <w:ind w:left="93" w:right="10"/>
              <w:jc w:val="center"/>
              <w:rPr>
                <w:sz w:val="11"/>
              </w:rPr>
            </w:pPr>
            <w:r>
              <w:rPr>
                <w:w w:val="55"/>
                <w:sz w:val="11"/>
              </w:rPr>
              <w:t>1</w:t>
            </w:r>
            <w:r>
              <w:rPr>
                <w:spacing w:val="-1"/>
                <w:w w:val="80"/>
                <w:sz w:val="11"/>
              </w:rPr>
              <w:t> </w:t>
            </w:r>
            <w:r>
              <w:rPr>
                <w:spacing w:val="-10"/>
                <w:w w:val="80"/>
                <w:sz w:val="11"/>
              </w:rPr>
              <w:t>1</w:t>
            </w:r>
          </w:p>
        </w:tc>
        <w:tc>
          <w:tcPr>
            <w:tcW w:w="710" w:type="dxa"/>
          </w:tcPr>
          <w:p>
            <w:pPr>
              <w:pStyle w:val="TableParagraph"/>
              <w:spacing w:line="119" w:lineRule="exact"/>
              <w:ind w:left="101"/>
              <w:jc w:val="center"/>
              <w:rPr>
                <w:rFonts w:ascii="Consolas"/>
                <w:sz w:val="12"/>
              </w:rPr>
            </w:pPr>
            <w:r>
              <w:rPr>
                <w:rFonts w:ascii="Consolas"/>
                <w:spacing w:val="-5"/>
                <w:w w:val="85"/>
                <w:sz w:val="12"/>
              </w:rPr>
              <w:t>12</w:t>
            </w:r>
          </w:p>
        </w:tc>
        <w:tc>
          <w:tcPr>
            <w:tcW w:w="984" w:type="dxa"/>
          </w:tcPr>
          <w:p>
            <w:pPr>
              <w:pStyle w:val="TableParagraph"/>
              <w:spacing w:line="119" w:lineRule="exact"/>
              <w:ind w:left="98" w:right="30"/>
              <w:jc w:val="center"/>
              <w:rPr>
                <w:rFonts w:ascii="Cambria" w:hAnsi="Cambria"/>
                <w:sz w:val="15"/>
              </w:rPr>
            </w:pPr>
            <w:r>
              <w:rPr>
                <w:rFonts w:ascii="Cambria" w:hAnsi="Cambria"/>
                <w:spacing w:val="-5"/>
                <w:sz w:val="15"/>
              </w:rPr>
              <w:t>із</w:t>
            </w:r>
          </w:p>
        </w:tc>
      </w:tr>
      <w:tr>
        <w:trPr>
          <w:trHeight w:val="282" w:hRule="atLeast"/>
        </w:trPr>
        <w:tc>
          <w:tcPr>
            <w:tcW w:w="384" w:type="dxa"/>
          </w:tcPr>
          <w:p>
            <w:pPr>
              <w:pStyle w:val="TableParagraph"/>
              <w:spacing w:before="53"/>
              <w:ind w:left="121" w:right="26"/>
              <w:jc w:val="center"/>
              <w:rPr>
                <w:rFonts w:ascii="Cambria"/>
                <w:sz w:val="11"/>
              </w:rPr>
            </w:pPr>
            <w:r>
              <w:rPr>
                <w:rFonts w:ascii="Cambria"/>
                <w:spacing w:val="-5"/>
                <w:sz w:val="11"/>
              </w:rPr>
              <w:t>227</w:t>
            </w:r>
          </w:p>
        </w:tc>
        <w:tc>
          <w:tcPr>
            <w:tcW w:w="734" w:type="dxa"/>
          </w:tcPr>
          <w:p>
            <w:pPr>
              <w:pStyle w:val="TableParagraph"/>
              <w:spacing w:before="53"/>
              <w:ind w:left="89" w:right="15"/>
              <w:jc w:val="center"/>
              <w:rPr>
                <w:rFonts w:ascii="Cambria"/>
                <w:sz w:val="11"/>
              </w:rPr>
            </w:pPr>
            <w:r>
              <w:rPr>
                <w:rFonts w:ascii="Cambria"/>
                <w:w w:val="85"/>
                <w:sz w:val="11"/>
              </w:rPr>
              <w:t>5041</w:t>
            </w:r>
            <w:r>
              <w:rPr>
                <w:rFonts w:ascii="Cambria"/>
                <w:spacing w:val="-4"/>
                <w:sz w:val="11"/>
              </w:rPr>
              <w:t> </w:t>
            </w:r>
            <w:r>
              <w:rPr>
                <w:rFonts w:ascii="Cambria"/>
                <w:spacing w:val="-5"/>
                <w:sz w:val="11"/>
              </w:rPr>
              <w:t>24</w:t>
            </w:r>
          </w:p>
        </w:tc>
        <w:tc>
          <w:tcPr>
            <w:tcW w:w="4084" w:type="dxa"/>
            <w:gridSpan w:val="2"/>
          </w:tcPr>
          <w:p>
            <w:pPr>
              <w:pStyle w:val="TableParagraph"/>
              <w:spacing w:line="119" w:lineRule="exact"/>
              <w:ind w:left="54"/>
              <w:rPr>
                <w:sz w:val="16"/>
              </w:rPr>
            </w:pPr>
            <w:r>
              <w:rPr>
                <w:spacing w:val="-2"/>
                <w:sz w:val="16"/>
              </w:rPr>
              <w:t>оьщЕство</w:t>
            </w:r>
            <w:r>
              <w:rPr>
                <w:spacing w:val="8"/>
                <w:sz w:val="16"/>
              </w:rPr>
              <w:t> </w:t>
            </w:r>
            <w:r>
              <w:rPr>
                <w:spacing w:val="-2"/>
                <w:sz w:val="16"/>
              </w:rPr>
              <w:t>с</w:t>
            </w:r>
            <w:r>
              <w:rPr>
                <w:spacing w:val="-8"/>
                <w:sz w:val="16"/>
              </w:rPr>
              <w:t> </w:t>
            </w:r>
            <w:r>
              <w:rPr>
                <w:spacing w:val="-2"/>
                <w:sz w:val="16"/>
              </w:rPr>
              <w:t>огямвтчгннои</w:t>
            </w:r>
            <w:r>
              <w:rPr>
                <w:spacing w:val="16"/>
                <w:sz w:val="16"/>
              </w:rPr>
              <w:t> </w:t>
            </w:r>
            <w:r>
              <w:rPr>
                <w:spacing w:val="-2"/>
                <w:sz w:val="16"/>
              </w:rPr>
              <w:t>ответственностью</w:t>
            </w:r>
            <w:r>
              <w:rPr>
                <w:spacing w:val="-16"/>
                <w:sz w:val="16"/>
              </w:rPr>
              <w:t> </w:t>
            </w:r>
            <w:r>
              <w:rPr>
                <w:spacing w:val="-2"/>
                <w:sz w:val="16"/>
              </w:rPr>
              <w:t>«цгнтР</w:t>
            </w:r>
          </w:p>
          <w:p>
            <w:pPr>
              <w:pStyle w:val="TableParagraph"/>
              <w:spacing w:line="137" w:lineRule="exact"/>
              <w:ind w:left="55"/>
              <w:rPr>
                <w:sz w:val="12"/>
              </w:rPr>
            </w:pPr>
            <w:r>
              <w:rPr>
                <w:spacing w:val="-2"/>
                <w:sz w:val="12"/>
              </w:rPr>
              <w:t>ОФТАЈІЪМОХИРУРГИИ»</w:t>
            </w:r>
          </w:p>
        </w:tc>
        <w:tc>
          <w:tcPr>
            <w:tcW w:w="1478" w:type="dxa"/>
          </w:tcPr>
          <w:p>
            <w:pPr>
              <w:pStyle w:val="TableParagraph"/>
              <w:rPr>
                <w:sz w:val="12"/>
              </w:rPr>
            </w:pPr>
          </w:p>
        </w:tc>
        <w:tc>
          <w:tcPr>
            <w:tcW w:w="969" w:type="dxa"/>
          </w:tcPr>
          <w:p>
            <w:pPr>
              <w:pStyle w:val="TableParagraph"/>
              <w:spacing w:before="8" w:after="1"/>
              <w:rPr>
                <w:rFonts w:ascii="Cambria"/>
                <w:sz w:val="7"/>
              </w:rPr>
            </w:pPr>
          </w:p>
          <w:p>
            <w:pPr>
              <w:pStyle w:val="TableParagraph"/>
              <w:spacing w:line="76" w:lineRule="exact"/>
              <w:ind w:left="507"/>
              <w:rPr>
                <w:rFonts w:ascii="Cambria"/>
                <w:position w:val="-1"/>
                <w:sz w:val="7"/>
              </w:rPr>
            </w:pPr>
            <w:r>
              <w:rPr>
                <w:rFonts w:ascii="Cambria"/>
                <w:position w:val="-1"/>
                <w:sz w:val="7"/>
              </w:rPr>
              <w:drawing>
                <wp:inline distT="0" distB="0" distL="0" distR="0">
                  <wp:extent cx="15239" cy="48768"/>
                  <wp:effectExtent l="0" t="0" r="0" b="0"/>
                  <wp:docPr id="1481" name="Image 1481"/>
                  <wp:cNvGraphicFramePr>
                    <a:graphicFrameLocks/>
                  </wp:cNvGraphicFramePr>
                  <a:graphic>
                    <a:graphicData uri="http://schemas.openxmlformats.org/drawingml/2006/picture">
                      <pic:pic>
                        <pic:nvPicPr>
                          <pic:cNvPr id="1481" name="Image 1481"/>
                          <pic:cNvPicPr/>
                        </pic:nvPicPr>
                        <pic:blipFill>
                          <a:blip r:embed="rId1324"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133" w:hRule="atLeast"/>
        </w:trPr>
        <w:tc>
          <w:tcPr>
            <w:tcW w:w="384" w:type="dxa"/>
          </w:tcPr>
          <w:p>
            <w:pPr>
              <w:pStyle w:val="TableParagraph"/>
              <w:spacing w:line="101" w:lineRule="exact"/>
              <w:ind w:left="80"/>
              <w:jc w:val="center"/>
              <w:rPr>
                <w:rFonts w:ascii="Cambria"/>
                <w:sz w:val="11"/>
              </w:rPr>
            </w:pPr>
            <w:r>
              <w:rPr>
                <w:rFonts w:ascii="Cambria"/>
                <w:spacing w:val="-5"/>
                <w:sz w:val="11"/>
              </w:rPr>
              <w:t>228</w:t>
            </w:r>
          </w:p>
        </w:tc>
        <w:tc>
          <w:tcPr>
            <w:tcW w:w="734" w:type="dxa"/>
          </w:tcPr>
          <w:p>
            <w:pPr>
              <w:pStyle w:val="TableParagraph"/>
              <w:spacing w:line="101" w:lineRule="exact"/>
              <w:ind w:left="91" w:right="15"/>
              <w:jc w:val="center"/>
              <w:rPr>
                <w:rFonts w:ascii="Cambria"/>
                <w:sz w:val="11"/>
              </w:rPr>
            </w:pPr>
            <w:r>
              <w:rPr>
                <w:rFonts w:ascii="Cambria"/>
                <w:spacing w:val="-2"/>
                <w:sz w:val="11"/>
              </w:rPr>
              <w:t>504202</w:t>
            </w:r>
          </w:p>
        </w:tc>
        <w:tc>
          <w:tcPr>
            <w:tcW w:w="4084" w:type="dxa"/>
            <w:gridSpan w:val="2"/>
          </w:tcPr>
          <w:p>
            <w:pPr>
              <w:pStyle w:val="TableParagraph"/>
              <w:spacing w:line="114" w:lineRule="exact"/>
              <w:ind w:left="54"/>
              <w:rPr>
                <w:sz w:val="16"/>
              </w:rPr>
            </w:pPr>
            <w:r>
              <w:rPr>
                <w:sz w:val="16"/>
              </w:rPr>
              <w:t>оыцвство</w:t>
            </w:r>
            <w:r>
              <w:rPr>
                <w:spacing w:val="-10"/>
                <w:sz w:val="16"/>
              </w:rPr>
              <w:t> </w:t>
            </w:r>
            <w:r>
              <w:rPr>
                <w:sz w:val="16"/>
              </w:rPr>
              <w:t>с</w:t>
            </w:r>
            <w:r>
              <w:rPr>
                <w:spacing w:val="-9"/>
                <w:sz w:val="16"/>
              </w:rPr>
              <w:t> </w:t>
            </w:r>
            <w:r>
              <w:rPr>
                <w:sz w:val="16"/>
              </w:rPr>
              <w:t>огРмшчгннои</w:t>
            </w:r>
            <w:r>
              <w:rPr>
                <w:spacing w:val="-3"/>
                <w:sz w:val="16"/>
              </w:rPr>
              <w:t> </w:t>
            </w:r>
            <w:r>
              <w:rPr>
                <w:sz w:val="16"/>
              </w:rPr>
              <w:t>ответственностью</w:t>
            </w:r>
            <w:r>
              <w:rPr>
                <w:spacing w:val="-19"/>
                <w:sz w:val="16"/>
              </w:rPr>
              <w:t> </w:t>
            </w:r>
            <w:r>
              <w:rPr>
                <w:spacing w:val="-2"/>
                <w:sz w:val="16"/>
              </w:rPr>
              <w:t>«ягод»</w:t>
            </w:r>
          </w:p>
        </w:tc>
        <w:tc>
          <w:tcPr>
            <w:tcW w:w="1478" w:type="dxa"/>
          </w:tcPr>
          <w:p>
            <w:pPr>
              <w:pStyle w:val="TableParagraph"/>
              <w:rPr>
                <w:sz w:val="8"/>
              </w:rPr>
            </w:pPr>
          </w:p>
        </w:tc>
        <w:tc>
          <w:tcPr>
            <w:tcW w:w="969" w:type="dxa"/>
          </w:tcPr>
          <w:p>
            <w:pPr>
              <w:pStyle w:val="TableParagraph"/>
              <w:spacing w:line="76" w:lineRule="exact"/>
              <w:ind w:left="507"/>
              <w:rPr>
                <w:rFonts w:ascii="Cambria"/>
                <w:position w:val="-1"/>
                <w:sz w:val="7"/>
              </w:rPr>
            </w:pPr>
            <w:r>
              <w:rPr>
                <w:rFonts w:ascii="Cambria"/>
                <w:position w:val="-1"/>
                <w:sz w:val="7"/>
              </w:rPr>
              <w:drawing>
                <wp:inline distT="0" distB="0" distL="0" distR="0">
                  <wp:extent cx="15239" cy="48768"/>
                  <wp:effectExtent l="0" t="0" r="0" b="0"/>
                  <wp:docPr id="1482" name="Image 1482"/>
                  <wp:cNvGraphicFramePr>
                    <a:graphicFrameLocks/>
                  </wp:cNvGraphicFramePr>
                  <a:graphic>
                    <a:graphicData uri="http://schemas.openxmlformats.org/drawingml/2006/picture">
                      <pic:pic>
                        <pic:nvPicPr>
                          <pic:cNvPr id="1482" name="Image 1482"/>
                          <pic:cNvPicPr/>
                        </pic:nvPicPr>
                        <pic:blipFill>
                          <a:blip r:embed="rId1284"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rPr>
                <w:sz w:val="8"/>
              </w:rPr>
            </w:pPr>
          </w:p>
        </w:tc>
        <w:tc>
          <w:tcPr>
            <w:tcW w:w="984" w:type="dxa"/>
          </w:tcPr>
          <w:p>
            <w:pPr>
              <w:pStyle w:val="TableParagraph"/>
              <w:rPr>
                <w:sz w:val="8"/>
              </w:rPr>
            </w:pPr>
          </w:p>
        </w:tc>
        <w:tc>
          <w:tcPr>
            <w:tcW w:w="989" w:type="dxa"/>
          </w:tcPr>
          <w:p>
            <w:pPr>
              <w:pStyle w:val="TableParagraph"/>
              <w:rPr>
                <w:sz w:val="8"/>
              </w:rPr>
            </w:pPr>
          </w:p>
        </w:tc>
        <w:tc>
          <w:tcPr>
            <w:tcW w:w="840" w:type="dxa"/>
          </w:tcPr>
          <w:p>
            <w:pPr>
              <w:pStyle w:val="TableParagraph"/>
              <w:rPr>
                <w:sz w:val="8"/>
              </w:rPr>
            </w:pPr>
          </w:p>
        </w:tc>
        <w:tc>
          <w:tcPr>
            <w:tcW w:w="830" w:type="dxa"/>
          </w:tcPr>
          <w:p>
            <w:pPr>
              <w:pStyle w:val="TableParagraph"/>
              <w:spacing w:line="76" w:lineRule="exact"/>
              <w:ind w:left="436"/>
              <w:rPr>
                <w:rFonts w:ascii="Cambria"/>
                <w:position w:val="-1"/>
                <w:sz w:val="7"/>
              </w:rPr>
            </w:pPr>
            <w:r>
              <w:rPr>
                <w:rFonts w:ascii="Cambria"/>
                <w:position w:val="-1"/>
                <w:sz w:val="7"/>
              </w:rPr>
              <w:drawing>
                <wp:inline distT="0" distB="0" distL="0" distR="0">
                  <wp:extent cx="15240" cy="48768"/>
                  <wp:effectExtent l="0" t="0" r="0" b="0"/>
                  <wp:docPr id="1483" name="Image 1483"/>
                  <wp:cNvGraphicFramePr>
                    <a:graphicFrameLocks/>
                  </wp:cNvGraphicFramePr>
                  <a:graphic>
                    <a:graphicData uri="http://schemas.openxmlformats.org/drawingml/2006/picture">
                      <pic:pic>
                        <pic:nvPicPr>
                          <pic:cNvPr id="1483" name="Image 1483"/>
                          <pic:cNvPicPr/>
                        </pic:nvPicPr>
                        <pic:blipFill>
                          <a:blip r:embed="rId1325"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20" w:type="dxa"/>
          </w:tcPr>
          <w:p>
            <w:pPr>
              <w:pStyle w:val="TableParagraph"/>
              <w:spacing w:line="76" w:lineRule="exact"/>
              <w:ind w:left="432"/>
              <w:rPr>
                <w:rFonts w:ascii="Cambria"/>
                <w:position w:val="-1"/>
                <w:sz w:val="7"/>
              </w:rPr>
            </w:pPr>
            <w:r>
              <w:rPr>
                <w:rFonts w:ascii="Cambria"/>
                <w:position w:val="-1"/>
                <w:sz w:val="7"/>
              </w:rPr>
              <w:drawing>
                <wp:inline distT="0" distB="0" distL="0" distR="0">
                  <wp:extent cx="15240" cy="48768"/>
                  <wp:effectExtent l="0" t="0" r="0" b="0"/>
                  <wp:docPr id="1484" name="Image 1484"/>
                  <wp:cNvGraphicFramePr>
                    <a:graphicFrameLocks/>
                  </wp:cNvGraphicFramePr>
                  <a:graphic>
                    <a:graphicData uri="http://schemas.openxmlformats.org/drawingml/2006/picture">
                      <pic:pic>
                        <pic:nvPicPr>
                          <pic:cNvPr id="1484" name="Image 1484"/>
                          <pic:cNvPicPr/>
                        </pic:nvPicPr>
                        <pic:blipFill>
                          <a:blip r:embed="rId1326"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710" w:type="dxa"/>
          </w:tcPr>
          <w:p>
            <w:pPr>
              <w:pStyle w:val="TableParagraph"/>
              <w:spacing w:line="81" w:lineRule="exact"/>
              <w:ind w:left="375"/>
              <w:rPr>
                <w:rFonts w:ascii="Cambria"/>
                <w:position w:val="-1"/>
                <w:sz w:val="8"/>
              </w:rPr>
            </w:pPr>
            <w:r>
              <w:rPr>
                <w:rFonts w:ascii="Cambria"/>
                <w:position w:val="-1"/>
                <w:sz w:val="8"/>
              </w:rPr>
              <w:drawing>
                <wp:inline distT="0" distB="0" distL="0" distR="0">
                  <wp:extent cx="15240" cy="51816"/>
                  <wp:effectExtent l="0" t="0" r="0" b="0"/>
                  <wp:docPr id="1485" name="Image 1485"/>
                  <wp:cNvGraphicFramePr>
                    <a:graphicFrameLocks/>
                  </wp:cNvGraphicFramePr>
                  <a:graphic>
                    <a:graphicData uri="http://schemas.openxmlformats.org/drawingml/2006/picture">
                      <pic:pic>
                        <pic:nvPicPr>
                          <pic:cNvPr id="1485" name="Image 1485"/>
                          <pic:cNvPicPr/>
                        </pic:nvPicPr>
                        <pic:blipFill>
                          <a:blip r:embed="rId1327"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984" w:type="dxa"/>
          </w:tcPr>
          <w:p>
            <w:pPr>
              <w:pStyle w:val="TableParagraph"/>
              <w:rPr>
                <w:sz w:val="8"/>
              </w:rPr>
            </w:pPr>
          </w:p>
        </w:tc>
      </w:tr>
      <w:tr>
        <w:trPr>
          <w:trHeight w:val="273" w:hRule="atLeast"/>
        </w:trPr>
        <w:tc>
          <w:tcPr>
            <w:tcW w:w="384" w:type="dxa"/>
          </w:tcPr>
          <w:p>
            <w:pPr>
              <w:pStyle w:val="TableParagraph"/>
              <w:spacing w:before="39"/>
              <w:ind w:left="88"/>
              <w:jc w:val="center"/>
              <w:rPr>
                <w:rFonts w:ascii="Cambria"/>
                <w:sz w:val="11"/>
              </w:rPr>
            </w:pPr>
            <w:r>
              <w:rPr>
                <w:rFonts w:ascii="Cambria"/>
                <w:spacing w:val="-5"/>
                <w:sz w:val="11"/>
              </w:rPr>
              <w:t>229</w:t>
            </w:r>
          </w:p>
        </w:tc>
        <w:tc>
          <w:tcPr>
            <w:tcW w:w="734" w:type="dxa"/>
          </w:tcPr>
          <w:p>
            <w:pPr>
              <w:pStyle w:val="TableParagraph"/>
              <w:spacing w:before="39"/>
              <w:ind w:left="82" w:right="17"/>
              <w:jc w:val="center"/>
              <w:rPr>
                <w:rFonts w:ascii="Cambria"/>
                <w:sz w:val="11"/>
              </w:rPr>
            </w:pPr>
            <w:r>
              <w:rPr>
                <w:rFonts w:ascii="Cambria"/>
                <w:spacing w:val="-2"/>
                <w:sz w:val="11"/>
              </w:rPr>
              <w:t>504413</w:t>
            </w:r>
          </w:p>
        </w:tc>
        <w:tc>
          <w:tcPr>
            <w:tcW w:w="4084" w:type="dxa"/>
            <w:gridSpan w:val="2"/>
          </w:tcPr>
          <w:p>
            <w:pPr>
              <w:pStyle w:val="TableParagraph"/>
              <w:tabs>
                <w:tab w:pos="3874" w:val="left" w:leader="none"/>
              </w:tabs>
              <w:spacing w:line="111" w:lineRule="exact"/>
              <w:ind w:left="54"/>
              <w:rPr>
                <w:sz w:val="16"/>
              </w:rPr>
            </w:pPr>
            <w:r>
              <w:rPr>
                <w:spacing w:val="-2"/>
                <w:sz w:val="16"/>
              </w:rPr>
              <w:t>оыіщство</w:t>
            </w:r>
            <w:r>
              <w:rPr>
                <w:spacing w:val="-6"/>
                <w:sz w:val="16"/>
              </w:rPr>
              <w:t> </w:t>
            </w:r>
            <w:r>
              <w:rPr>
                <w:spacing w:val="-2"/>
                <w:sz w:val="16"/>
              </w:rPr>
              <w:t>с</w:t>
            </w:r>
            <w:r>
              <w:rPr>
                <w:spacing w:val="-8"/>
                <w:sz w:val="16"/>
              </w:rPr>
              <w:t> </w:t>
            </w:r>
            <w:r>
              <w:rPr>
                <w:spacing w:val="-2"/>
                <w:sz w:val="16"/>
              </w:rPr>
              <w:t>огРмтичсннои</w:t>
            </w:r>
            <w:r>
              <w:rPr>
                <w:spacing w:val="-3"/>
                <w:sz w:val="16"/>
              </w:rPr>
              <w:t> </w:t>
            </w:r>
            <w:r>
              <w:rPr>
                <w:spacing w:val="-2"/>
                <w:sz w:val="16"/>
              </w:rPr>
              <w:t>отвЕтствгиностью</w:t>
            </w:r>
            <w:r>
              <w:rPr>
                <w:spacing w:val="-19"/>
                <w:sz w:val="16"/>
              </w:rPr>
              <w:t> </w:t>
            </w:r>
            <w:r>
              <w:rPr>
                <w:spacing w:val="-2"/>
                <w:sz w:val="16"/>
              </w:rPr>
              <w:t>‹ньеяол</w:t>
            </w:r>
            <w:r>
              <w:rPr>
                <w:sz w:val="16"/>
              </w:rPr>
              <w:tab/>
            </w:r>
            <w:r>
              <w:rPr>
                <w:spacing w:val="-10"/>
                <w:sz w:val="16"/>
              </w:rPr>
              <w:t>-</w:t>
            </w:r>
          </w:p>
          <w:p>
            <w:pPr>
              <w:pStyle w:val="TableParagraph"/>
              <w:spacing w:before="4"/>
              <w:ind w:left="53"/>
              <w:rPr>
                <w:rFonts w:ascii="Courier New" w:hAnsi="Courier New"/>
                <w:sz w:val="12"/>
              </w:rPr>
            </w:pPr>
            <w:r>
              <w:rPr>
                <w:rFonts w:ascii="Courier New" w:hAnsi="Courier New"/>
                <w:spacing w:val="-5"/>
                <w:w w:val="80"/>
                <w:sz w:val="12"/>
              </w:rPr>
              <w:t>МО»</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72" w:lineRule="exact"/>
              <w:ind w:left="507"/>
              <w:rPr>
                <w:rFonts w:ascii="Cambria"/>
                <w:position w:val="0"/>
                <w:sz w:val="7"/>
              </w:rPr>
            </w:pPr>
            <w:r>
              <w:rPr>
                <w:rFonts w:ascii="Cambria"/>
                <w:position w:val="0"/>
                <w:sz w:val="7"/>
              </w:rPr>
              <w:drawing>
                <wp:inline distT="0" distB="0" distL="0" distR="0">
                  <wp:extent cx="12191" cy="45720"/>
                  <wp:effectExtent l="0" t="0" r="0" b="0"/>
                  <wp:docPr id="1486" name="Image 1486"/>
                  <wp:cNvGraphicFramePr>
                    <a:graphicFrameLocks/>
                  </wp:cNvGraphicFramePr>
                  <a:graphic>
                    <a:graphicData uri="http://schemas.openxmlformats.org/drawingml/2006/picture">
                      <pic:pic>
                        <pic:nvPicPr>
                          <pic:cNvPr id="1486" name="Image 1486"/>
                          <pic:cNvPicPr/>
                        </pic:nvPicPr>
                        <pic:blipFill>
                          <a:blip r:embed="rId1328" cstate="print"/>
                          <a:stretch>
                            <a:fillRect/>
                          </a:stretch>
                        </pic:blipFill>
                        <pic:spPr>
                          <a:xfrm>
                            <a:off x="0" y="0"/>
                            <a:ext cx="12191" cy="45720"/>
                          </a:xfrm>
                          <a:prstGeom prst="rect">
                            <a:avLst/>
                          </a:prstGeom>
                        </pic:spPr>
                      </pic:pic>
                    </a:graphicData>
                  </a:graphic>
                </wp:inline>
              </w:drawing>
            </w:r>
            <w:r>
              <w:rPr>
                <w:rFonts w:ascii="Cambria"/>
                <w:position w:val="0"/>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128" w:hRule="atLeast"/>
        </w:trPr>
        <w:tc>
          <w:tcPr>
            <w:tcW w:w="384" w:type="dxa"/>
          </w:tcPr>
          <w:p>
            <w:pPr>
              <w:pStyle w:val="TableParagraph"/>
              <w:spacing w:line="98" w:lineRule="exact"/>
              <w:ind w:left="83"/>
              <w:jc w:val="center"/>
              <w:rPr>
                <w:sz w:val="12"/>
              </w:rPr>
            </w:pPr>
            <w:r>
              <w:rPr>
                <w:spacing w:val="-5"/>
                <w:sz w:val="12"/>
              </w:rPr>
              <w:t>230</w:t>
            </w:r>
          </w:p>
        </w:tc>
        <w:tc>
          <w:tcPr>
            <w:tcW w:w="734" w:type="dxa"/>
          </w:tcPr>
          <w:p>
            <w:pPr>
              <w:pStyle w:val="TableParagraph"/>
              <w:spacing w:line="98" w:lineRule="exact"/>
              <w:ind w:left="82" w:right="19"/>
              <w:jc w:val="center"/>
              <w:rPr>
                <w:sz w:val="12"/>
              </w:rPr>
            </w:pPr>
            <w:r>
              <w:rPr>
                <w:spacing w:val="-2"/>
                <w:sz w:val="12"/>
              </w:rPr>
              <w:t>504506</w:t>
            </w:r>
          </w:p>
        </w:tc>
        <w:tc>
          <w:tcPr>
            <w:tcW w:w="1169" w:type="dxa"/>
            <w:tcBorders>
              <w:right w:val="nil"/>
            </w:tcBorders>
          </w:tcPr>
          <w:p>
            <w:pPr>
              <w:pStyle w:val="TableParagraph"/>
              <w:spacing w:line="109" w:lineRule="exact"/>
              <w:ind w:right="51"/>
              <w:jc w:val="center"/>
              <w:rPr>
                <w:sz w:val="16"/>
              </w:rPr>
            </w:pPr>
            <w:r>
              <w:rPr>
                <w:sz w:val="16"/>
              </w:rPr>
              <w:t>оыіщство с</w:t>
            </w:r>
            <w:r>
              <w:rPr>
                <w:spacing w:val="-12"/>
                <w:sz w:val="16"/>
              </w:rPr>
              <w:t> </w:t>
            </w:r>
            <w:r>
              <w:rPr>
                <w:spacing w:val="-5"/>
                <w:sz w:val="16"/>
              </w:rPr>
              <w:t>огя</w:t>
            </w:r>
          </w:p>
        </w:tc>
        <w:tc>
          <w:tcPr>
            <w:tcW w:w="2915" w:type="dxa"/>
            <w:tcBorders>
              <w:left w:val="nil"/>
            </w:tcBorders>
          </w:tcPr>
          <w:p>
            <w:pPr>
              <w:pStyle w:val="TableParagraph"/>
              <w:spacing w:line="109" w:lineRule="exact"/>
              <w:ind w:right="402"/>
              <w:jc w:val="right"/>
              <w:rPr>
                <w:sz w:val="16"/>
              </w:rPr>
            </w:pPr>
            <w:r>
              <w:rPr>
                <w:spacing w:val="-2"/>
                <w:sz w:val="16"/>
              </w:rPr>
              <w:t>ннои</w:t>
            </w:r>
            <w:r>
              <w:rPr>
                <w:spacing w:val="-1"/>
                <w:sz w:val="16"/>
              </w:rPr>
              <w:t> </w:t>
            </w:r>
            <w:r>
              <w:rPr>
                <w:spacing w:val="-2"/>
                <w:sz w:val="16"/>
              </w:rPr>
              <w:t>отвгтствЕнностью</w:t>
            </w:r>
            <w:r>
              <w:rPr>
                <w:spacing w:val="5"/>
                <w:sz w:val="16"/>
              </w:rPr>
              <w:t> </w:t>
            </w:r>
            <w:r>
              <w:rPr>
                <w:spacing w:val="-2"/>
                <w:sz w:val="16"/>
              </w:rPr>
              <w:t>‹мвдэст›</w:t>
            </w:r>
          </w:p>
        </w:tc>
        <w:tc>
          <w:tcPr>
            <w:tcW w:w="1478" w:type="dxa"/>
          </w:tcPr>
          <w:p>
            <w:pPr>
              <w:pStyle w:val="TableParagraph"/>
              <w:rPr>
                <w:sz w:val="6"/>
              </w:rPr>
            </w:pPr>
          </w:p>
        </w:tc>
        <w:tc>
          <w:tcPr>
            <w:tcW w:w="969" w:type="dxa"/>
          </w:tcPr>
          <w:p>
            <w:pPr>
              <w:pStyle w:val="TableParagraph"/>
              <w:spacing w:line="76" w:lineRule="exact"/>
              <w:ind w:left="502"/>
              <w:rPr>
                <w:rFonts w:ascii="Cambria"/>
                <w:position w:val="-1"/>
                <w:sz w:val="7"/>
              </w:rPr>
            </w:pPr>
            <w:r>
              <w:rPr>
                <w:rFonts w:ascii="Cambria"/>
                <w:position w:val="-1"/>
                <w:sz w:val="7"/>
              </w:rPr>
              <w:drawing>
                <wp:inline distT="0" distB="0" distL="0" distR="0">
                  <wp:extent cx="15239" cy="48767"/>
                  <wp:effectExtent l="0" t="0" r="0" b="0"/>
                  <wp:docPr id="1487" name="Image 1487"/>
                  <wp:cNvGraphicFramePr>
                    <a:graphicFrameLocks/>
                  </wp:cNvGraphicFramePr>
                  <a:graphic>
                    <a:graphicData uri="http://schemas.openxmlformats.org/drawingml/2006/picture">
                      <pic:pic>
                        <pic:nvPicPr>
                          <pic:cNvPr id="1487" name="Image 1487"/>
                          <pic:cNvPicPr/>
                        </pic:nvPicPr>
                        <pic:blipFill>
                          <a:blip r:embed="rId1329"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40" w:type="dxa"/>
          </w:tcPr>
          <w:p>
            <w:pPr>
              <w:pStyle w:val="TableParagraph"/>
              <w:rPr>
                <w:sz w:val="6"/>
              </w:rPr>
            </w:pPr>
          </w:p>
        </w:tc>
        <w:tc>
          <w:tcPr>
            <w:tcW w:w="830" w:type="dxa"/>
          </w:tcPr>
          <w:p>
            <w:pPr>
              <w:pStyle w:val="TableParagraph"/>
              <w:rPr>
                <w:sz w:val="6"/>
              </w:rPr>
            </w:pPr>
          </w:p>
        </w:tc>
        <w:tc>
          <w:tcPr>
            <w:tcW w:w="820" w:type="dxa"/>
          </w:tcPr>
          <w:p>
            <w:pPr>
              <w:pStyle w:val="TableParagraph"/>
              <w:rPr>
                <w:sz w:val="6"/>
              </w:rPr>
            </w:pPr>
          </w:p>
        </w:tc>
        <w:tc>
          <w:tcPr>
            <w:tcW w:w="710" w:type="dxa"/>
          </w:tcPr>
          <w:p>
            <w:pPr>
              <w:pStyle w:val="TableParagraph"/>
              <w:rPr>
                <w:sz w:val="6"/>
              </w:rPr>
            </w:pPr>
          </w:p>
        </w:tc>
        <w:tc>
          <w:tcPr>
            <w:tcW w:w="984" w:type="dxa"/>
          </w:tcPr>
          <w:p>
            <w:pPr>
              <w:pStyle w:val="TableParagraph"/>
              <w:rPr>
                <w:sz w:val="6"/>
              </w:rPr>
            </w:pPr>
          </w:p>
        </w:tc>
      </w:tr>
      <w:tr>
        <w:trPr>
          <w:trHeight w:val="128" w:hRule="atLeast"/>
        </w:trPr>
        <w:tc>
          <w:tcPr>
            <w:tcW w:w="384" w:type="dxa"/>
          </w:tcPr>
          <w:p>
            <w:pPr>
              <w:pStyle w:val="TableParagraph"/>
              <w:spacing w:line="102" w:lineRule="exact"/>
              <w:ind w:left="72"/>
              <w:jc w:val="center"/>
              <w:rPr>
                <w:sz w:val="12"/>
              </w:rPr>
            </w:pPr>
            <w:r>
              <w:rPr>
                <w:spacing w:val="-5"/>
                <w:w w:val="95"/>
                <w:sz w:val="12"/>
              </w:rPr>
              <w:t>231</w:t>
            </w:r>
          </w:p>
        </w:tc>
        <w:tc>
          <w:tcPr>
            <w:tcW w:w="734" w:type="dxa"/>
          </w:tcPr>
          <w:p>
            <w:pPr>
              <w:pStyle w:val="TableParagraph"/>
              <w:spacing w:line="102" w:lineRule="exact"/>
              <w:ind w:left="82" w:right="19"/>
              <w:jc w:val="center"/>
              <w:rPr>
                <w:sz w:val="12"/>
              </w:rPr>
            </w:pPr>
            <w:r>
              <w:rPr>
                <w:spacing w:val="-2"/>
                <w:sz w:val="12"/>
              </w:rPr>
              <w:t>504704</w:t>
            </w:r>
          </w:p>
        </w:tc>
        <w:tc>
          <w:tcPr>
            <w:tcW w:w="4084" w:type="dxa"/>
            <w:gridSpan w:val="2"/>
          </w:tcPr>
          <w:p>
            <w:pPr>
              <w:pStyle w:val="TableParagraph"/>
              <w:spacing w:line="109" w:lineRule="exact"/>
              <w:ind w:left="49"/>
              <w:rPr>
                <w:sz w:val="16"/>
              </w:rPr>
            </w:pPr>
            <w:r>
              <w:rPr>
                <w:sz w:val="16"/>
              </w:rPr>
              <w:t>оыцвство</w:t>
            </w:r>
            <w:r>
              <w:rPr>
                <w:spacing w:val="-10"/>
                <w:sz w:val="16"/>
              </w:rPr>
              <w:t> </w:t>
            </w:r>
            <w:r>
              <w:rPr>
                <w:sz w:val="16"/>
              </w:rPr>
              <w:t>с</w:t>
            </w:r>
            <w:r>
              <w:rPr>
                <w:spacing w:val="-12"/>
                <w:sz w:val="16"/>
              </w:rPr>
              <w:t> </w:t>
            </w:r>
            <w:r>
              <w:rPr>
                <w:sz w:val="16"/>
              </w:rPr>
              <w:t>огямптягннои</w:t>
            </w:r>
            <w:r>
              <w:rPr>
                <w:spacing w:val="-3"/>
                <w:sz w:val="16"/>
              </w:rPr>
              <w:t> </w:t>
            </w:r>
            <w:r>
              <w:rPr>
                <w:sz w:val="16"/>
              </w:rPr>
              <w:t>ответственностью</w:t>
            </w:r>
            <w:r>
              <w:rPr>
                <w:spacing w:val="-6"/>
                <w:sz w:val="16"/>
              </w:rPr>
              <w:t> </w:t>
            </w:r>
            <w:r>
              <w:rPr>
                <w:spacing w:val="-2"/>
                <w:sz w:val="16"/>
              </w:rPr>
              <w:t>‹мсдцснтя›</w:t>
            </w:r>
          </w:p>
        </w:tc>
        <w:tc>
          <w:tcPr>
            <w:tcW w:w="1478" w:type="dxa"/>
          </w:tcPr>
          <w:p>
            <w:pPr>
              <w:pStyle w:val="TableParagraph"/>
              <w:rPr>
                <w:sz w:val="6"/>
              </w:rPr>
            </w:pPr>
          </w:p>
        </w:tc>
        <w:tc>
          <w:tcPr>
            <w:tcW w:w="969" w:type="dxa"/>
          </w:tcPr>
          <w:p>
            <w:pPr>
              <w:pStyle w:val="TableParagraph"/>
              <w:spacing w:line="81" w:lineRule="exact"/>
              <w:ind w:left="507"/>
              <w:rPr>
                <w:rFonts w:ascii="Cambria"/>
                <w:position w:val="-1"/>
                <w:sz w:val="8"/>
              </w:rPr>
            </w:pPr>
            <w:r>
              <w:rPr>
                <w:rFonts w:ascii="Cambria"/>
                <w:position w:val="-1"/>
                <w:sz w:val="8"/>
              </w:rPr>
              <w:drawing>
                <wp:inline distT="0" distB="0" distL="0" distR="0">
                  <wp:extent cx="9144" cy="51815"/>
                  <wp:effectExtent l="0" t="0" r="0" b="0"/>
                  <wp:docPr id="1488" name="Image 1488"/>
                  <wp:cNvGraphicFramePr>
                    <a:graphicFrameLocks/>
                  </wp:cNvGraphicFramePr>
                  <a:graphic>
                    <a:graphicData uri="http://schemas.openxmlformats.org/drawingml/2006/picture">
                      <pic:pic>
                        <pic:nvPicPr>
                          <pic:cNvPr id="1488" name="Image 1488"/>
                          <pic:cNvPicPr/>
                        </pic:nvPicPr>
                        <pic:blipFill>
                          <a:blip r:embed="rId1330" cstate="print"/>
                          <a:stretch>
                            <a:fillRect/>
                          </a:stretch>
                        </pic:blipFill>
                        <pic:spPr>
                          <a:xfrm>
                            <a:off x="0" y="0"/>
                            <a:ext cx="9144" cy="51815"/>
                          </a:xfrm>
                          <a:prstGeom prst="rect">
                            <a:avLst/>
                          </a:prstGeom>
                        </pic:spPr>
                      </pic:pic>
                    </a:graphicData>
                  </a:graphic>
                </wp:inline>
              </w:drawing>
            </w:r>
            <w:r>
              <w:rPr>
                <w:rFonts w:ascii="Cambria"/>
                <w:position w:val="-1"/>
                <w:sz w:val="8"/>
              </w:rPr>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40" w:type="dxa"/>
          </w:tcPr>
          <w:p>
            <w:pPr>
              <w:pStyle w:val="TableParagraph"/>
              <w:rPr>
                <w:sz w:val="6"/>
              </w:rPr>
            </w:pPr>
          </w:p>
        </w:tc>
        <w:tc>
          <w:tcPr>
            <w:tcW w:w="830" w:type="dxa"/>
          </w:tcPr>
          <w:p>
            <w:pPr>
              <w:pStyle w:val="TableParagraph"/>
              <w:rPr>
                <w:sz w:val="6"/>
              </w:rPr>
            </w:pPr>
          </w:p>
        </w:tc>
        <w:tc>
          <w:tcPr>
            <w:tcW w:w="820" w:type="dxa"/>
          </w:tcPr>
          <w:p>
            <w:pPr>
              <w:pStyle w:val="TableParagraph"/>
              <w:rPr>
                <w:sz w:val="6"/>
              </w:rPr>
            </w:pPr>
          </w:p>
        </w:tc>
        <w:tc>
          <w:tcPr>
            <w:tcW w:w="710" w:type="dxa"/>
          </w:tcPr>
          <w:p>
            <w:pPr>
              <w:pStyle w:val="TableParagraph"/>
              <w:rPr>
                <w:sz w:val="6"/>
              </w:rPr>
            </w:pPr>
          </w:p>
        </w:tc>
        <w:tc>
          <w:tcPr>
            <w:tcW w:w="984" w:type="dxa"/>
          </w:tcPr>
          <w:p>
            <w:pPr>
              <w:pStyle w:val="TableParagraph"/>
              <w:rPr>
                <w:sz w:val="6"/>
              </w:rPr>
            </w:pPr>
          </w:p>
        </w:tc>
      </w:tr>
      <w:tr>
        <w:trPr>
          <w:trHeight w:val="133" w:hRule="atLeast"/>
        </w:trPr>
        <w:tc>
          <w:tcPr>
            <w:tcW w:w="384" w:type="dxa"/>
          </w:tcPr>
          <w:p>
            <w:pPr>
              <w:pStyle w:val="TableParagraph"/>
              <w:spacing w:line="107" w:lineRule="exact"/>
              <w:ind w:left="85"/>
              <w:jc w:val="center"/>
              <w:rPr>
                <w:sz w:val="12"/>
              </w:rPr>
            </w:pPr>
            <w:r>
              <w:rPr>
                <w:spacing w:val="-5"/>
                <w:sz w:val="12"/>
              </w:rPr>
              <w:t>232</w:t>
            </w:r>
          </w:p>
        </w:tc>
        <w:tc>
          <w:tcPr>
            <w:tcW w:w="734" w:type="dxa"/>
          </w:tcPr>
          <w:p>
            <w:pPr>
              <w:pStyle w:val="TableParagraph"/>
              <w:spacing w:line="107" w:lineRule="exact"/>
              <w:ind w:left="82" w:right="23"/>
              <w:jc w:val="center"/>
              <w:rPr>
                <w:sz w:val="12"/>
              </w:rPr>
            </w:pPr>
            <w:r>
              <w:rPr>
                <w:spacing w:val="-2"/>
                <w:sz w:val="12"/>
              </w:rPr>
              <w:t>505011</w:t>
            </w:r>
          </w:p>
        </w:tc>
        <w:tc>
          <w:tcPr>
            <w:tcW w:w="4084" w:type="dxa"/>
            <w:gridSpan w:val="2"/>
          </w:tcPr>
          <w:p>
            <w:pPr>
              <w:pStyle w:val="TableParagraph"/>
              <w:spacing w:line="112" w:lineRule="exact"/>
              <w:ind w:left="51"/>
              <w:rPr>
                <w:sz w:val="12"/>
              </w:rPr>
            </w:pPr>
            <w:r>
              <w:rPr>
                <w:spacing w:val="-6"/>
                <w:sz w:val="12"/>
              </w:rPr>
              <w:t>ОБЩЕСТВ</w:t>
            </w:r>
            <w:r>
              <w:rPr>
                <w:spacing w:val="-8"/>
                <w:sz w:val="12"/>
              </w:rPr>
              <w:t> </w:t>
            </w:r>
            <w:r>
              <w:rPr>
                <w:spacing w:val="-6"/>
                <w:sz w:val="12"/>
              </w:rPr>
              <w:t>О</w:t>
            </w:r>
            <w:r>
              <w:rPr>
                <w:spacing w:val="7"/>
                <w:sz w:val="12"/>
              </w:rPr>
              <w:t> </w:t>
            </w:r>
            <w:r>
              <w:rPr>
                <w:spacing w:val="-6"/>
                <w:sz w:val="12"/>
              </w:rPr>
              <w:t>С</w:t>
            </w:r>
            <w:r>
              <w:rPr>
                <w:spacing w:val="10"/>
                <w:sz w:val="12"/>
              </w:rPr>
              <w:t> </w:t>
            </w:r>
            <w:r>
              <w:rPr>
                <w:spacing w:val="-6"/>
                <w:sz w:val="12"/>
              </w:rPr>
              <w:t>ОГРАННЧЕННОf4</w:t>
            </w:r>
            <w:r>
              <w:rPr>
                <w:spacing w:val="31"/>
                <w:sz w:val="12"/>
              </w:rPr>
              <w:t> </w:t>
            </w:r>
            <w:r>
              <w:rPr>
                <w:spacing w:val="-6"/>
                <w:sz w:val="12"/>
              </w:rPr>
              <w:t>ОТВЕТСТВЕННОСТЬЮ</w:t>
            </w:r>
            <w:r>
              <w:rPr>
                <w:spacing w:val="3"/>
                <w:sz w:val="12"/>
              </w:rPr>
              <w:t> </w:t>
            </w:r>
            <w:r>
              <w:rPr>
                <w:spacing w:val="-6"/>
                <w:sz w:val="12"/>
              </w:rPr>
              <w:t>«ЛЕДА</w:t>
            </w:r>
            <w:r>
              <w:rPr>
                <w:spacing w:val="17"/>
                <w:sz w:val="12"/>
              </w:rPr>
              <w:t> </w:t>
            </w:r>
            <w:r>
              <w:rPr>
                <w:spacing w:val="-6"/>
                <w:sz w:val="12"/>
              </w:rPr>
              <w:t>МЦ»</w:t>
            </w:r>
          </w:p>
        </w:tc>
        <w:tc>
          <w:tcPr>
            <w:tcW w:w="1478" w:type="dxa"/>
          </w:tcPr>
          <w:p>
            <w:pPr>
              <w:pStyle w:val="TableParagraph"/>
              <w:rPr>
                <w:sz w:val="8"/>
              </w:rPr>
            </w:pPr>
          </w:p>
        </w:tc>
        <w:tc>
          <w:tcPr>
            <w:tcW w:w="969" w:type="dxa"/>
          </w:tcPr>
          <w:p>
            <w:pPr>
              <w:pStyle w:val="TableParagraph"/>
              <w:spacing w:line="81" w:lineRule="exact"/>
              <w:ind w:left="507"/>
              <w:rPr>
                <w:rFonts w:ascii="Cambria"/>
                <w:position w:val="-1"/>
                <w:sz w:val="8"/>
              </w:rPr>
            </w:pPr>
            <w:r>
              <w:rPr>
                <w:rFonts w:ascii="Cambria"/>
                <w:position w:val="-1"/>
                <w:sz w:val="8"/>
              </w:rPr>
              <w:drawing>
                <wp:inline distT="0" distB="0" distL="0" distR="0">
                  <wp:extent cx="12191" cy="51815"/>
                  <wp:effectExtent l="0" t="0" r="0" b="0"/>
                  <wp:docPr id="1489" name="Image 1489"/>
                  <wp:cNvGraphicFramePr>
                    <a:graphicFrameLocks/>
                  </wp:cNvGraphicFramePr>
                  <a:graphic>
                    <a:graphicData uri="http://schemas.openxmlformats.org/drawingml/2006/picture">
                      <pic:pic>
                        <pic:nvPicPr>
                          <pic:cNvPr id="1489" name="Image 1489"/>
                          <pic:cNvPicPr/>
                        </pic:nvPicPr>
                        <pic:blipFill>
                          <a:blip r:embed="rId1331"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rPr>
                <w:sz w:val="8"/>
              </w:rPr>
            </w:pPr>
          </w:p>
        </w:tc>
        <w:tc>
          <w:tcPr>
            <w:tcW w:w="984" w:type="dxa"/>
          </w:tcPr>
          <w:p>
            <w:pPr>
              <w:pStyle w:val="TableParagraph"/>
              <w:rPr>
                <w:sz w:val="8"/>
              </w:rPr>
            </w:pPr>
          </w:p>
        </w:tc>
        <w:tc>
          <w:tcPr>
            <w:tcW w:w="989" w:type="dxa"/>
          </w:tcPr>
          <w:p>
            <w:pPr>
              <w:pStyle w:val="TableParagraph"/>
              <w:rPr>
                <w:sz w:val="8"/>
              </w:rPr>
            </w:pPr>
          </w:p>
        </w:tc>
        <w:tc>
          <w:tcPr>
            <w:tcW w:w="840" w:type="dxa"/>
          </w:tcPr>
          <w:p>
            <w:pPr>
              <w:pStyle w:val="TableParagraph"/>
              <w:rPr>
                <w:sz w:val="8"/>
              </w:rPr>
            </w:pPr>
          </w:p>
        </w:tc>
        <w:tc>
          <w:tcPr>
            <w:tcW w:w="830" w:type="dxa"/>
          </w:tcPr>
          <w:p>
            <w:pPr>
              <w:pStyle w:val="TableParagraph"/>
              <w:rPr>
                <w:sz w:val="8"/>
              </w:rPr>
            </w:pPr>
          </w:p>
        </w:tc>
        <w:tc>
          <w:tcPr>
            <w:tcW w:w="820" w:type="dxa"/>
          </w:tcPr>
          <w:p>
            <w:pPr>
              <w:pStyle w:val="TableParagraph"/>
              <w:rPr>
                <w:sz w:val="8"/>
              </w:rPr>
            </w:pPr>
          </w:p>
        </w:tc>
        <w:tc>
          <w:tcPr>
            <w:tcW w:w="710" w:type="dxa"/>
          </w:tcPr>
          <w:p>
            <w:pPr>
              <w:pStyle w:val="TableParagraph"/>
              <w:rPr>
                <w:sz w:val="8"/>
              </w:rPr>
            </w:pPr>
          </w:p>
        </w:tc>
        <w:tc>
          <w:tcPr>
            <w:tcW w:w="984" w:type="dxa"/>
          </w:tcPr>
          <w:p>
            <w:pPr>
              <w:pStyle w:val="TableParagraph"/>
              <w:rPr>
                <w:sz w:val="8"/>
              </w:rPr>
            </w:pPr>
          </w:p>
        </w:tc>
      </w:tr>
      <w:tr>
        <w:trPr>
          <w:trHeight w:val="282" w:hRule="atLeast"/>
        </w:trPr>
        <w:tc>
          <w:tcPr>
            <w:tcW w:w="384" w:type="dxa"/>
          </w:tcPr>
          <w:p>
            <w:pPr>
              <w:pStyle w:val="TableParagraph"/>
              <w:spacing w:before="46"/>
              <w:ind w:left="80" w:right="5"/>
              <w:jc w:val="center"/>
              <w:rPr>
                <w:sz w:val="12"/>
              </w:rPr>
            </w:pPr>
            <w:r>
              <w:rPr>
                <w:spacing w:val="-5"/>
                <w:sz w:val="12"/>
              </w:rPr>
              <w:t>233</w:t>
            </w:r>
          </w:p>
        </w:tc>
        <w:tc>
          <w:tcPr>
            <w:tcW w:w="734" w:type="dxa"/>
          </w:tcPr>
          <w:p>
            <w:pPr>
              <w:pStyle w:val="TableParagraph"/>
              <w:spacing w:before="46"/>
              <w:ind w:left="82" w:right="19"/>
              <w:jc w:val="center"/>
              <w:rPr>
                <w:sz w:val="12"/>
              </w:rPr>
            </w:pPr>
            <w:r>
              <w:rPr>
                <w:spacing w:val="-2"/>
                <w:sz w:val="12"/>
              </w:rPr>
              <w:t>505026</w:t>
            </w:r>
          </w:p>
        </w:tc>
        <w:tc>
          <w:tcPr>
            <w:tcW w:w="4084" w:type="dxa"/>
            <w:gridSpan w:val="2"/>
          </w:tcPr>
          <w:p>
            <w:pPr>
              <w:pStyle w:val="TableParagraph"/>
              <w:spacing w:line="116" w:lineRule="exact"/>
              <w:ind w:left="49"/>
              <w:rPr>
                <w:sz w:val="16"/>
              </w:rPr>
            </w:pPr>
            <w:r>
              <w:rPr>
                <w:sz w:val="16"/>
              </w:rPr>
              <w:t>оьщсство</w:t>
            </w:r>
            <w:r>
              <w:rPr>
                <w:spacing w:val="-10"/>
                <w:sz w:val="16"/>
              </w:rPr>
              <w:t> </w:t>
            </w:r>
            <w:r>
              <w:rPr>
                <w:sz w:val="16"/>
              </w:rPr>
              <w:t>с</w:t>
            </w:r>
            <w:r>
              <w:rPr>
                <w:spacing w:val="-12"/>
                <w:sz w:val="16"/>
              </w:rPr>
              <w:t> </w:t>
            </w:r>
            <w:r>
              <w:rPr>
                <w:sz w:val="16"/>
              </w:rPr>
              <w:t>огР</w:t>
            </w:r>
            <w:r>
              <w:rPr>
                <w:spacing w:val="32"/>
                <w:sz w:val="16"/>
              </w:rPr>
              <w:t>  </w:t>
            </w:r>
            <w:r>
              <w:rPr>
                <w:sz w:val="16"/>
              </w:rPr>
              <w:t>ичвннои</w:t>
            </w:r>
            <w:r>
              <w:rPr>
                <w:spacing w:val="-8"/>
                <w:sz w:val="16"/>
              </w:rPr>
              <w:t> </w:t>
            </w:r>
            <w:r>
              <w:rPr>
                <w:sz w:val="16"/>
              </w:rPr>
              <w:t>отвгтствгнностью</w:t>
            </w:r>
            <w:r>
              <w:rPr>
                <w:spacing w:val="-10"/>
                <w:sz w:val="16"/>
              </w:rPr>
              <w:t> </w:t>
            </w:r>
            <w:r>
              <w:rPr>
                <w:spacing w:val="-2"/>
                <w:sz w:val="16"/>
              </w:rPr>
              <w:t>цЕнтя</w:t>
            </w:r>
          </w:p>
          <w:p>
            <w:pPr>
              <w:pStyle w:val="TableParagraph"/>
              <w:spacing w:before="2"/>
              <w:ind w:left="48"/>
              <w:rPr>
                <w:sz w:val="12"/>
              </w:rPr>
            </w:pPr>
            <w:r>
              <w:rPr>
                <w:spacing w:val="-6"/>
                <w:sz w:val="12"/>
              </w:rPr>
              <w:t>МИК</w:t>
            </w:r>
            <w:r>
              <w:rPr>
                <w:spacing w:val="-14"/>
                <w:sz w:val="12"/>
              </w:rPr>
              <w:t> </w:t>
            </w:r>
            <w:r>
              <w:rPr>
                <w:spacing w:val="-6"/>
                <w:sz w:val="12"/>
              </w:rPr>
              <w:t>РОХИРУРГИН</w:t>
            </w:r>
            <w:r>
              <w:rPr>
                <w:spacing w:val="19"/>
                <w:sz w:val="12"/>
              </w:rPr>
              <w:t> </w:t>
            </w:r>
            <w:r>
              <w:rPr>
                <w:spacing w:val="-6"/>
                <w:sz w:val="12"/>
              </w:rPr>
              <w:t>ГЛАЗ</w:t>
            </w:r>
            <w:r>
              <w:rPr>
                <w:spacing w:val="-16"/>
                <w:sz w:val="12"/>
              </w:rPr>
              <w:t> </w:t>
            </w:r>
            <w:r>
              <w:rPr>
                <w:spacing w:val="-6"/>
                <w:sz w:val="12"/>
              </w:rPr>
              <w:t>А</w:t>
            </w:r>
            <w:r>
              <w:rPr>
                <w:spacing w:val="1"/>
                <w:sz w:val="12"/>
              </w:rPr>
              <w:t> </w:t>
            </w:r>
            <w:r>
              <w:rPr>
                <w:spacing w:val="-6"/>
                <w:sz w:val="12"/>
              </w:rPr>
              <w:t>«FiPO</w:t>
            </w:r>
            <w:r>
              <w:rPr>
                <w:spacing w:val="8"/>
                <w:sz w:val="12"/>
              </w:rPr>
              <w:t> </w:t>
            </w:r>
            <w:r>
              <w:rPr>
                <w:spacing w:val="-6"/>
                <w:sz w:val="12"/>
              </w:rPr>
              <w:t>ЗРЕНИЕ»</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81" w:lineRule="exact"/>
              <w:ind w:left="502"/>
              <w:rPr>
                <w:rFonts w:ascii="Cambria"/>
                <w:position w:val="-1"/>
                <w:sz w:val="8"/>
              </w:rPr>
            </w:pPr>
            <w:r>
              <w:rPr>
                <w:rFonts w:ascii="Cambria"/>
                <w:position w:val="-1"/>
                <w:sz w:val="8"/>
              </w:rPr>
              <w:drawing>
                <wp:inline distT="0" distB="0" distL="0" distR="0">
                  <wp:extent cx="15239" cy="51815"/>
                  <wp:effectExtent l="0" t="0" r="0" b="0"/>
                  <wp:docPr id="1490" name="Image 1490"/>
                  <wp:cNvGraphicFramePr>
                    <a:graphicFrameLocks/>
                  </wp:cNvGraphicFramePr>
                  <a:graphic>
                    <a:graphicData uri="http://schemas.openxmlformats.org/drawingml/2006/picture">
                      <pic:pic>
                        <pic:nvPicPr>
                          <pic:cNvPr id="1490" name="Image 1490"/>
                          <pic:cNvPicPr/>
                        </pic:nvPicPr>
                        <pic:blipFill>
                          <a:blip r:embed="rId1332"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133" w:hRule="atLeast"/>
        </w:trPr>
        <w:tc>
          <w:tcPr>
            <w:tcW w:w="384" w:type="dxa"/>
          </w:tcPr>
          <w:p>
            <w:pPr>
              <w:pStyle w:val="TableParagraph"/>
              <w:spacing w:line="107" w:lineRule="exact"/>
              <w:ind w:left="80" w:right="12"/>
              <w:jc w:val="center"/>
              <w:rPr>
                <w:sz w:val="12"/>
              </w:rPr>
            </w:pPr>
            <w:r>
              <w:rPr>
                <w:spacing w:val="-5"/>
                <w:sz w:val="12"/>
              </w:rPr>
              <w:t>234</w:t>
            </w:r>
          </w:p>
        </w:tc>
        <w:tc>
          <w:tcPr>
            <w:tcW w:w="734" w:type="dxa"/>
          </w:tcPr>
          <w:p>
            <w:pPr>
              <w:pStyle w:val="TableParagraph"/>
              <w:spacing w:line="107" w:lineRule="exact"/>
              <w:ind w:left="82" w:right="29"/>
              <w:jc w:val="center"/>
              <w:rPr>
                <w:sz w:val="12"/>
              </w:rPr>
            </w:pPr>
            <w:r>
              <w:rPr>
                <w:spacing w:val="-2"/>
                <w:sz w:val="12"/>
              </w:rPr>
              <w:t>505109</w:t>
            </w:r>
          </w:p>
        </w:tc>
        <w:tc>
          <w:tcPr>
            <w:tcW w:w="1169" w:type="dxa"/>
            <w:tcBorders>
              <w:right w:val="nil"/>
            </w:tcBorders>
          </w:tcPr>
          <w:p>
            <w:pPr>
              <w:pStyle w:val="TableParagraph"/>
              <w:spacing w:line="114" w:lineRule="exact"/>
              <w:ind w:right="59"/>
              <w:jc w:val="center"/>
              <w:rPr>
                <w:sz w:val="16"/>
              </w:rPr>
            </w:pPr>
            <w:r>
              <w:rPr>
                <w:sz w:val="16"/>
              </w:rPr>
              <w:t>оьщвство</w:t>
            </w:r>
            <w:r>
              <w:rPr>
                <w:spacing w:val="1"/>
                <w:sz w:val="16"/>
              </w:rPr>
              <w:t> </w:t>
            </w:r>
            <w:r>
              <w:rPr>
                <w:sz w:val="16"/>
              </w:rPr>
              <w:t>с</w:t>
            </w:r>
            <w:r>
              <w:rPr>
                <w:spacing w:val="-9"/>
                <w:sz w:val="16"/>
              </w:rPr>
              <w:t> </w:t>
            </w:r>
            <w:r>
              <w:rPr>
                <w:spacing w:val="-5"/>
                <w:sz w:val="16"/>
              </w:rPr>
              <w:t>огР</w:t>
            </w:r>
          </w:p>
        </w:tc>
        <w:tc>
          <w:tcPr>
            <w:tcW w:w="2915" w:type="dxa"/>
            <w:tcBorders>
              <w:left w:val="nil"/>
            </w:tcBorders>
          </w:tcPr>
          <w:p>
            <w:pPr>
              <w:pStyle w:val="TableParagraph"/>
              <w:spacing w:line="114" w:lineRule="exact"/>
              <w:ind w:right="332"/>
              <w:jc w:val="right"/>
              <w:rPr>
                <w:sz w:val="16"/>
              </w:rPr>
            </w:pPr>
            <w:r>
              <w:rPr>
                <w:spacing w:val="-6"/>
                <w:sz w:val="16"/>
              </w:rPr>
              <w:t>чЕннои</w:t>
            </w:r>
            <w:r>
              <w:rPr>
                <w:spacing w:val="16"/>
                <w:sz w:val="16"/>
              </w:rPr>
              <w:t> </w:t>
            </w:r>
            <w:r>
              <w:rPr>
                <w:spacing w:val="-6"/>
                <w:sz w:val="16"/>
              </w:rPr>
              <w:t>отвктстввнностью</w:t>
            </w:r>
            <w:r>
              <w:rPr>
                <w:spacing w:val="-16"/>
                <w:sz w:val="16"/>
              </w:rPr>
              <w:t> </w:t>
            </w:r>
            <w:r>
              <w:rPr>
                <w:spacing w:val="-6"/>
                <w:sz w:val="16"/>
              </w:rPr>
              <w:t>«мЕд</w:t>
            </w:r>
            <w:r>
              <w:rPr>
                <w:spacing w:val="12"/>
                <w:sz w:val="16"/>
              </w:rPr>
              <w:t> </w:t>
            </w:r>
            <w:r>
              <w:rPr>
                <w:spacing w:val="-6"/>
                <w:sz w:val="16"/>
              </w:rPr>
              <w:t>ком»</w:t>
            </w:r>
          </w:p>
        </w:tc>
        <w:tc>
          <w:tcPr>
            <w:tcW w:w="1478" w:type="dxa"/>
          </w:tcPr>
          <w:p>
            <w:pPr>
              <w:pStyle w:val="TableParagraph"/>
              <w:rPr>
                <w:sz w:val="8"/>
              </w:rPr>
            </w:pPr>
          </w:p>
        </w:tc>
        <w:tc>
          <w:tcPr>
            <w:tcW w:w="969" w:type="dxa"/>
          </w:tcPr>
          <w:p>
            <w:pPr>
              <w:pStyle w:val="TableParagraph"/>
              <w:spacing w:line="112" w:lineRule="exact"/>
              <w:ind w:left="64"/>
              <w:jc w:val="center"/>
              <w:rPr>
                <w:sz w:val="12"/>
              </w:rPr>
            </w:pPr>
            <w:r>
              <w:rPr>
                <w:spacing w:val="-10"/>
                <w:w w:val="95"/>
                <w:sz w:val="12"/>
              </w:rPr>
              <w:t>i</w:t>
            </w:r>
          </w:p>
        </w:tc>
        <w:tc>
          <w:tcPr>
            <w:tcW w:w="1094" w:type="dxa"/>
          </w:tcPr>
          <w:p>
            <w:pPr>
              <w:pStyle w:val="TableParagraph"/>
              <w:rPr>
                <w:sz w:val="8"/>
              </w:rPr>
            </w:pPr>
          </w:p>
        </w:tc>
        <w:tc>
          <w:tcPr>
            <w:tcW w:w="984" w:type="dxa"/>
          </w:tcPr>
          <w:p>
            <w:pPr>
              <w:pStyle w:val="TableParagraph"/>
              <w:rPr>
                <w:sz w:val="8"/>
              </w:rPr>
            </w:pPr>
          </w:p>
        </w:tc>
        <w:tc>
          <w:tcPr>
            <w:tcW w:w="989" w:type="dxa"/>
          </w:tcPr>
          <w:p>
            <w:pPr>
              <w:pStyle w:val="TableParagraph"/>
              <w:rPr>
                <w:sz w:val="8"/>
              </w:rPr>
            </w:pPr>
          </w:p>
        </w:tc>
        <w:tc>
          <w:tcPr>
            <w:tcW w:w="840" w:type="dxa"/>
          </w:tcPr>
          <w:p>
            <w:pPr>
              <w:pStyle w:val="TableParagraph"/>
              <w:rPr>
                <w:sz w:val="8"/>
              </w:rPr>
            </w:pPr>
          </w:p>
        </w:tc>
        <w:tc>
          <w:tcPr>
            <w:tcW w:w="830" w:type="dxa"/>
          </w:tcPr>
          <w:p>
            <w:pPr>
              <w:pStyle w:val="TableParagraph"/>
              <w:rPr>
                <w:sz w:val="8"/>
              </w:rPr>
            </w:pPr>
          </w:p>
        </w:tc>
        <w:tc>
          <w:tcPr>
            <w:tcW w:w="820" w:type="dxa"/>
          </w:tcPr>
          <w:p>
            <w:pPr>
              <w:pStyle w:val="TableParagraph"/>
              <w:rPr>
                <w:sz w:val="8"/>
              </w:rPr>
            </w:pPr>
          </w:p>
        </w:tc>
        <w:tc>
          <w:tcPr>
            <w:tcW w:w="710" w:type="dxa"/>
          </w:tcPr>
          <w:p>
            <w:pPr>
              <w:pStyle w:val="TableParagraph"/>
              <w:rPr>
                <w:sz w:val="8"/>
              </w:rPr>
            </w:pPr>
          </w:p>
        </w:tc>
        <w:tc>
          <w:tcPr>
            <w:tcW w:w="984" w:type="dxa"/>
          </w:tcPr>
          <w:p>
            <w:pPr>
              <w:pStyle w:val="TableParagraph"/>
              <w:rPr>
                <w:sz w:val="8"/>
              </w:rPr>
            </w:pPr>
          </w:p>
        </w:tc>
      </w:tr>
      <w:tr>
        <w:trPr>
          <w:trHeight w:val="128" w:hRule="atLeast"/>
        </w:trPr>
        <w:tc>
          <w:tcPr>
            <w:tcW w:w="384" w:type="dxa"/>
          </w:tcPr>
          <w:p>
            <w:pPr>
              <w:pStyle w:val="TableParagraph"/>
              <w:spacing w:line="107" w:lineRule="exact"/>
              <w:ind w:left="80" w:right="12"/>
              <w:jc w:val="center"/>
              <w:rPr>
                <w:sz w:val="12"/>
              </w:rPr>
            </w:pPr>
            <w:r>
              <w:rPr>
                <w:spacing w:val="-5"/>
                <w:sz w:val="12"/>
              </w:rPr>
              <w:t>235</w:t>
            </w:r>
          </w:p>
        </w:tc>
        <w:tc>
          <w:tcPr>
            <w:tcW w:w="734" w:type="dxa"/>
          </w:tcPr>
          <w:p>
            <w:pPr>
              <w:pStyle w:val="TableParagraph"/>
              <w:spacing w:line="107" w:lineRule="exact"/>
              <w:ind w:left="82" w:right="27"/>
              <w:jc w:val="center"/>
              <w:rPr>
                <w:sz w:val="12"/>
              </w:rPr>
            </w:pPr>
            <w:r>
              <w:rPr>
                <w:w w:val="80"/>
                <w:sz w:val="12"/>
              </w:rPr>
              <w:t>50fi</w:t>
            </w:r>
            <w:r>
              <w:rPr>
                <w:spacing w:val="-3"/>
                <w:w w:val="95"/>
                <w:sz w:val="12"/>
              </w:rPr>
              <w:t> </w:t>
            </w:r>
            <w:r>
              <w:rPr>
                <w:spacing w:val="-5"/>
                <w:w w:val="95"/>
                <w:sz w:val="12"/>
              </w:rPr>
              <w:t>110</w:t>
            </w:r>
          </w:p>
        </w:tc>
        <w:tc>
          <w:tcPr>
            <w:tcW w:w="4084" w:type="dxa"/>
            <w:gridSpan w:val="2"/>
          </w:tcPr>
          <w:p>
            <w:pPr>
              <w:pStyle w:val="TableParagraph"/>
              <w:spacing w:line="109" w:lineRule="exact"/>
              <w:ind w:left="44"/>
              <w:rPr>
                <w:sz w:val="16"/>
              </w:rPr>
            </w:pPr>
            <w:r>
              <w:rPr>
                <w:sz w:val="16"/>
              </w:rPr>
              <w:t>оыцсство</w:t>
            </w:r>
            <w:r>
              <w:rPr>
                <w:spacing w:val="-10"/>
                <w:sz w:val="16"/>
              </w:rPr>
              <w:t> </w:t>
            </w:r>
            <w:r>
              <w:rPr>
                <w:sz w:val="16"/>
              </w:rPr>
              <w:t>с</w:t>
            </w:r>
            <w:r>
              <w:rPr>
                <w:spacing w:val="-10"/>
                <w:sz w:val="16"/>
              </w:rPr>
              <w:t> </w:t>
            </w:r>
            <w:r>
              <w:rPr>
                <w:sz w:val="16"/>
              </w:rPr>
              <w:t>огРмвічгннои</w:t>
            </w:r>
            <w:r>
              <w:rPr>
                <w:spacing w:val="-10"/>
                <w:sz w:val="16"/>
              </w:rPr>
              <w:t> </w:t>
            </w:r>
            <w:r>
              <w:rPr>
                <w:sz w:val="16"/>
              </w:rPr>
              <w:t>отвЕтстввнностью</w:t>
            </w:r>
            <w:r>
              <w:rPr>
                <w:spacing w:val="-12"/>
                <w:sz w:val="16"/>
              </w:rPr>
              <w:t> </w:t>
            </w:r>
            <w:r>
              <w:rPr>
                <w:sz w:val="16"/>
              </w:rPr>
              <w:t>«ци</w:t>
            </w:r>
            <w:r>
              <w:rPr>
                <w:spacing w:val="67"/>
                <w:sz w:val="16"/>
              </w:rPr>
              <w:t> </w:t>
            </w:r>
            <w:r>
              <w:rPr>
                <w:spacing w:val="-5"/>
                <w:sz w:val="16"/>
              </w:rPr>
              <w:t>о»</w:t>
            </w:r>
          </w:p>
        </w:tc>
        <w:tc>
          <w:tcPr>
            <w:tcW w:w="1478" w:type="dxa"/>
          </w:tcPr>
          <w:p>
            <w:pPr>
              <w:pStyle w:val="TableParagraph"/>
              <w:rPr>
                <w:sz w:val="6"/>
              </w:rPr>
            </w:pPr>
          </w:p>
        </w:tc>
        <w:tc>
          <w:tcPr>
            <w:tcW w:w="969" w:type="dxa"/>
          </w:tcPr>
          <w:p>
            <w:pPr>
              <w:pStyle w:val="TableParagraph"/>
              <w:spacing w:line="76" w:lineRule="exact"/>
              <w:ind w:left="498"/>
              <w:rPr>
                <w:rFonts w:ascii="Cambria"/>
                <w:position w:val="-1"/>
                <w:sz w:val="7"/>
              </w:rPr>
            </w:pPr>
            <w:r>
              <w:rPr>
                <w:rFonts w:ascii="Cambria"/>
                <w:position w:val="-1"/>
                <w:sz w:val="7"/>
              </w:rPr>
              <w:drawing>
                <wp:inline distT="0" distB="0" distL="0" distR="0">
                  <wp:extent cx="15239" cy="48767"/>
                  <wp:effectExtent l="0" t="0" r="0" b="0"/>
                  <wp:docPr id="1491" name="Image 1491"/>
                  <wp:cNvGraphicFramePr>
                    <a:graphicFrameLocks/>
                  </wp:cNvGraphicFramePr>
                  <a:graphic>
                    <a:graphicData uri="http://schemas.openxmlformats.org/drawingml/2006/picture">
                      <pic:pic>
                        <pic:nvPicPr>
                          <pic:cNvPr id="1491" name="Image 1491"/>
                          <pic:cNvPicPr/>
                        </pic:nvPicPr>
                        <pic:blipFill>
                          <a:blip r:embed="rId1333"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40" w:type="dxa"/>
          </w:tcPr>
          <w:p>
            <w:pPr>
              <w:pStyle w:val="TableParagraph"/>
              <w:rPr>
                <w:sz w:val="6"/>
              </w:rPr>
            </w:pPr>
          </w:p>
        </w:tc>
        <w:tc>
          <w:tcPr>
            <w:tcW w:w="830" w:type="dxa"/>
          </w:tcPr>
          <w:p>
            <w:pPr>
              <w:pStyle w:val="TableParagraph"/>
              <w:rPr>
                <w:sz w:val="6"/>
              </w:rPr>
            </w:pPr>
          </w:p>
        </w:tc>
        <w:tc>
          <w:tcPr>
            <w:tcW w:w="820" w:type="dxa"/>
          </w:tcPr>
          <w:p>
            <w:pPr>
              <w:pStyle w:val="TableParagraph"/>
              <w:rPr>
                <w:sz w:val="6"/>
              </w:rPr>
            </w:pPr>
          </w:p>
        </w:tc>
        <w:tc>
          <w:tcPr>
            <w:tcW w:w="710" w:type="dxa"/>
          </w:tcPr>
          <w:p>
            <w:pPr>
              <w:pStyle w:val="TableParagraph"/>
              <w:rPr>
                <w:sz w:val="6"/>
              </w:rPr>
            </w:pPr>
          </w:p>
        </w:tc>
        <w:tc>
          <w:tcPr>
            <w:tcW w:w="984" w:type="dxa"/>
          </w:tcPr>
          <w:p>
            <w:pPr>
              <w:pStyle w:val="TableParagraph"/>
              <w:rPr>
                <w:sz w:val="6"/>
              </w:rPr>
            </w:pPr>
          </w:p>
        </w:tc>
      </w:tr>
      <w:tr>
        <w:trPr>
          <w:trHeight w:val="287" w:hRule="atLeast"/>
        </w:trPr>
        <w:tc>
          <w:tcPr>
            <w:tcW w:w="384" w:type="dxa"/>
          </w:tcPr>
          <w:p>
            <w:pPr>
              <w:pStyle w:val="TableParagraph"/>
              <w:spacing w:before="47"/>
              <w:ind w:left="80" w:right="16"/>
              <w:jc w:val="center"/>
              <w:rPr>
                <w:rFonts w:ascii="Consolas"/>
                <w:sz w:val="12"/>
              </w:rPr>
            </w:pPr>
            <w:r>
              <w:rPr>
                <w:rFonts w:ascii="Consolas"/>
                <w:spacing w:val="-5"/>
                <w:sz w:val="12"/>
              </w:rPr>
              <w:t>236</w:t>
            </w:r>
          </w:p>
        </w:tc>
        <w:tc>
          <w:tcPr>
            <w:tcW w:w="734" w:type="dxa"/>
          </w:tcPr>
          <w:p>
            <w:pPr>
              <w:pStyle w:val="TableParagraph"/>
              <w:spacing w:before="47"/>
              <w:ind w:left="82" w:right="46"/>
              <w:jc w:val="center"/>
              <w:rPr>
                <w:rFonts w:ascii="Consolas" w:hAnsi="Consolas"/>
                <w:sz w:val="12"/>
              </w:rPr>
            </w:pPr>
            <w:r>
              <w:rPr>
                <w:rFonts w:ascii="Consolas" w:hAnsi="Consolas"/>
                <w:spacing w:val="-2"/>
                <w:w w:val="90"/>
                <w:sz w:val="12"/>
              </w:rPr>
              <w:t>б0511T</w:t>
            </w:r>
          </w:p>
        </w:tc>
        <w:tc>
          <w:tcPr>
            <w:tcW w:w="4084" w:type="dxa"/>
            <w:gridSpan w:val="2"/>
          </w:tcPr>
          <w:p>
            <w:pPr>
              <w:pStyle w:val="TableParagraph"/>
              <w:spacing w:line="102" w:lineRule="exact"/>
              <w:ind w:left="44"/>
              <w:rPr>
                <w:sz w:val="17"/>
              </w:rPr>
            </w:pPr>
            <w:r>
              <w:rPr>
                <w:spacing w:val="-6"/>
                <w:sz w:val="17"/>
              </w:rPr>
              <w:t>оыцгство</w:t>
            </w:r>
            <w:r>
              <w:rPr>
                <w:spacing w:val="5"/>
                <w:sz w:val="17"/>
              </w:rPr>
              <w:t> </w:t>
            </w:r>
            <w:r>
              <w:rPr>
                <w:spacing w:val="-6"/>
                <w:sz w:val="17"/>
              </w:rPr>
              <w:t>с</w:t>
            </w:r>
            <w:r>
              <w:rPr>
                <w:spacing w:val="-10"/>
                <w:sz w:val="17"/>
              </w:rPr>
              <w:t> </w:t>
            </w:r>
            <w:r>
              <w:rPr>
                <w:spacing w:val="-6"/>
                <w:sz w:val="17"/>
              </w:rPr>
              <w:t>огРміичгннои</w:t>
            </w:r>
            <w:r>
              <w:rPr>
                <w:spacing w:val="14"/>
                <w:sz w:val="17"/>
              </w:rPr>
              <w:t> </w:t>
            </w:r>
            <w:r>
              <w:rPr>
                <w:spacing w:val="-6"/>
                <w:sz w:val="17"/>
              </w:rPr>
              <w:t>ответственностью</w:t>
            </w:r>
            <w:r>
              <w:rPr>
                <w:spacing w:val="-15"/>
                <w:sz w:val="17"/>
              </w:rPr>
              <w:t> </w:t>
            </w:r>
            <w:r>
              <w:rPr>
                <w:spacing w:val="-6"/>
                <w:sz w:val="17"/>
              </w:rPr>
              <w:t>«чгховскии</w:t>
            </w:r>
          </w:p>
          <w:p>
            <w:pPr>
              <w:pStyle w:val="TableParagraph"/>
              <w:spacing w:line="163" w:lineRule="exact"/>
              <w:ind w:left="44"/>
              <w:rPr>
                <w:sz w:val="16"/>
              </w:rPr>
            </w:pPr>
            <w:r>
              <w:rPr>
                <w:sz w:val="16"/>
              </w:rPr>
              <w:t>сос</w:t>
            </w:r>
            <w:r>
              <w:rPr>
                <w:spacing w:val="46"/>
                <w:sz w:val="16"/>
              </w:rPr>
              <w:t> </w:t>
            </w:r>
            <w:r>
              <w:rPr>
                <w:sz w:val="16"/>
              </w:rPr>
              <w:t>дистый</w:t>
            </w:r>
            <w:r>
              <w:rPr>
                <w:spacing w:val="-7"/>
                <w:sz w:val="16"/>
              </w:rPr>
              <w:t> </w:t>
            </w:r>
            <w:r>
              <w:rPr>
                <w:spacing w:val="-2"/>
                <w:sz w:val="16"/>
              </w:rPr>
              <w:t>іЈгнтР›</w:t>
            </w:r>
          </w:p>
        </w:tc>
        <w:tc>
          <w:tcPr>
            <w:tcW w:w="1478" w:type="dxa"/>
          </w:tcPr>
          <w:p>
            <w:pPr>
              <w:pStyle w:val="TableParagraph"/>
              <w:rPr>
                <w:sz w:val="12"/>
              </w:rPr>
            </w:pPr>
          </w:p>
        </w:tc>
        <w:tc>
          <w:tcPr>
            <w:tcW w:w="969" w:type="dxa"/>
          </w:tcPr>
          <w:p>
            <w:pPr>
              <w:pStyle w:val="TableParagraph"/>
              <w:spacing w:before="8" w:after="1"/>
              <w:rPr>
                <w:rFonts w:ascii="Cambria"/>
                <w:sz w:val="7"/>
              </w:rPr>
            </w:pPr>
          </w:p>
          <w:p>
            <w:pPr>
              <w:pStyle w:val="TableParagraph"/>
              <w:spacing w:line="76" w:lineRule="exact"/>
              <w:ind w:left="493"/>
              <w:rPr>
                <w:rFonts w:ascii="Cambria"/>
                <w:position w:val="-1"/>
                <w:sz w:val="7"/>
              </w:rPr>
            </w:pPr>
            <w:r>
              <w:rPr>
                <w:rFonts w:ascii="Cambria"/>
                <w:position w:val="-1"/>
                <w:sz w:val="7"/>
              </w:rPr>
              <w:drawing>
                <wp:inline distT="0" distB="0" distL="0" distR="0">
                  <wp:extent cx="18287" cy="48767"/>
                  <wp:effectExtent l="0" t="0" r="0" b="0"/>
                  <wp:docPr id="1492" name="Image 1492"/>
                  <wp:cNvGraphicFramePr>
                    <a:graphicFrameLocks/>
                  </wp:cNvGraphicFramePr>
                  <a:graphic>
                    <a:graphicData uri="http://schemas.openxmlformats.org/drawingml/2006/picture">
                      <pic:pic>
                        <pic:nvPicPr>
                          <pic:cNvPr id="1492" name="Image 1492"/>
                          <pic:cNvPicPr/>
                        </pic:nvPicPr>
                        <pic:blipFill>
                          <a:blip r:embed="rId1334" cstate="print"/>
                          <a:stretch>
                            <a:fillRect/>
                          </a:stretch>
                        </pic:blipFill>
                        <pic:spPr>
                          <a:xfrm>
                            <a:off x="0" y="0"/>
                            <a:ext cx="18287"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77" w:hRule="atLeast"/>
        </w:trPr>
        <w:tc>
          <w:tcPr>
            <w:tcW w:w="384" w:type="dxa"/>
          </w:tcPr>
          <w:p>
            <w:pPr>
              <w:pStyle w:val="TableParagraph"/>
              <w:spacing w:before="50"/>
              <w:ind w:left="65"/>
              <w:jc w:val="center"/>
              <w:rPr>
                <w:sz w:val="11"/>
              </w:rPr>
            </w:pPr>
            <w:r>
              <w:rPr>
                <w:spacing w:val="-5"/>
                <w:sz w:val="11"/>
              </w:rPr>
              <w:t>237</w:t>
            </w:r>
          </w:p>
        </w:tc>
        <w:tc>
          <w:tcPr>
            <w:tcW w:w="734" w:type="dxa"/>
          </w:tcPr>
          <w:p>
            <w:pPr>
              <w:pStyle w:val="TableParagraph"/>
              <w:spacing w:before="50"/>
              <w:ind w:left="82" w:right="34"/>
              <w:jc w:val="center"/>
              <w:rPr>
                <w:sz w:val="11"/>
              </w:rPr>
            </w:pPr>
            <w:r>
              <w:rPr>
                <w:spacing w:val="-4"/>
                <w:sz w:val="11"/>
              </w:rPr>
              <w:t>50fi4</w:t>
            </w:r>
            <w:r>
              <w:rPr>
                <w:spacing w:val="2"/>
                <w:sz w:val="11"/>
              </w:rPr>
              <w:t> </w:t>
            </w:r>
            <w:r>
              <w:rPr>
                <w:spacing w:val="-7"/>
                <w:sz w:val="11"/>
              </w:rPr>
              <w:t>16</w:t>
            </w:r>
          </w:p>
        </w:tc>
        <w:tc>
          <w:tcPr>
            <w:tcW w:w="4084" w:type="dxa"/>
            <w:gridSpan w:val="2"/>
          </w:tcPr>
          <w:p>
            <w:pPr>
              <w:pStyle w:val="TableParagraph"/>
              <w:tabs>
                <w:tab w:pos="1443" w:val="left" w:leader="none"/>
              </w:tabs>
              <w:spacing w:line="118" w:lineRule="exact"/>
              <w:ind w:left="39"/>
              <w:rPr>
                <w:sz w:val="17"/>
              </w:rPr>
            </w:pPr>
            <w:r>
              <w:rPr>
                <w:w w:val="95"/>
                <w:sz w:val="17"/>
              </w:rPr>
              <w:t>оыіщгтво</w:t>
            </w:r>
            <w:r>
              <w:rPr>
                <w:spacing w:val="-1"/>
                <w:w w:val="95"/>
                <w:sz w:val="17"/>
              </w:rPr>
              <w:t> </w:t>
            </w:r>
            <w:r>
              <w:rPr>
                <w:w w:val="95"/>
                <w:sz w:val="17"/>
              </w:rPr>
              <w:t>с</w:t>
            </w:r>
            <w:r>
              <w:rPr>
                <w:spacing w:val="-13"/>
                <w:w w:val="95"/>
                <w:sz w:val="17"/>
              </w:rPr>
              <w:t> </w:t>
            </w:r>
            <w:r>
              <w:rPr>
                <w:spacing w:val="-5"/>
                <w:w w:val="95"/>
                <w:sz w:val="17"/>
              </w:rPr>
              <w:t>огР</w:t>
            </w:r>
            <w:r>
              <w:rPr>
                <w:sz w:val="17"/>
              </w:rPr>
              <w:tab/>
            </w:r>
            <w:r>
              <w:rPr>
                <w:w w:val="90"/>
                <w:sz w:val="17"/>
              </w:rPr>
              <w:t>ннои</w:t>
            </w:r>
            <w:r>
              <w:rPr>
                <w:spacing w:val="4"/>
                <w:sz w:val="17"/>
              </w:rPr>
              <w:t> </w:t>
            </w:r>
            <w:r>
              <w:rPr>
                <w:spacing w:val="-2"/>
                <w:sz w:val="17"/>
              </w:rPr>
              <w:t>отвьтствгнностью</w:t>
            </w:r>
          </w:p>
          <w:p>
            <w:pPr>
              <w:pStyle w:val="TableParagraph"/>
              <w:ind w:left="41"/>
              <w:rPr>
                <w:sz w:val="12"/>
              </w:rPr>
            </w:pPr>
            <w:r>
              <w:rPr>
                <w:spacing w:val="-4"/>
                <w:sz w:val="12"/>
              </w:rPr>
              <w:t>«НАЦИОНАЛЬНЫЙ</w:t>
            </w:r>
            <w:r>
              <w:rPr>
                <w:spacing w:val="17"/>
                <w:sz w:val="12"/>
              </w:rPr>
              <w:t> </w:t>
            </w:r>
            <w:r>
              <w:rPr>
                <w:spacing w:val="-4"/>
                <w:sz w:val="12"/>
              </w:rPr>
              <w:t>ДИАГНОСТИЧЕСКИЙ ЦЕНТР»</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81" w:lineRule="exact"/>
              <w:ind w:left="493"/>
              <w:rPr>
                <w:rFonts w:ascii="Cambria"/>
                <w:position w:val="-1"/>
                <w:sz w:val="8"/>
              </w:rPr>
            </w:pPr>
            <w:r>
              <w:rPr>
                <w:rFonts w:ascii="Cambria"/>
                <w:position w:val="-1"/>
                <w:sz w:val="8"/>
              </w:rPr>
              <w:drawing>
                <wp:inline distT="0" distB="0" distL="0" distR="0">
                  <wp:extent cx="15239" cy="51815"/>
                  <wp:effectExtent l="0" t="0" r="0" b="0"/>
                  <wp:docPr id="1493" name="Image 1493"/>
                  <wp:cNvGraphicFramePr>
                    <a:graphicFrameLocks/>
                  </wp:cNvGraphicFramePr>
                  <a:graphic>
                    <a:graphicData uri="http://schemas.openxmlformats.org/drawingml/2006/picture">
                      <pic:pic>
                        <pic:nvPicPr>
                          <pic:cNvPr id="1493" name="Image 1493"/>
                          <pic:cNvPicPr/>
                        </pic:nvPicPr>
                        <pic:blipFill>
                          <a:blip r:embed="rId133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311" w:hRule="atLeast"/>
        </w:trPr>
        <w:tc>
          <w:tcPr>
            <w:tcW w:w="384" w:type="dxa"/>
          </w:tcPr>
          <w:p>
            <w:pPr>
              <w:pStyle w:val="TableParagraph"/>
              <w:rPr>
                <w:sz w:val="12"/>
              </w:rPr>
            </w:pPr>
          </w:p>
        </w:tc>
        <w:tc>
          <w:tcPr>
            <w:tcW w:w="734" w:type="dxa"/>
          </w:tcPr>
          <w:p>
            <w:pPr>
              <w:pStyle w:val="TableParagraph"/>
              <w:rPr>
                <w:sz w:val="12"/>
              </w:rPr>
            </w:pPr>
          </w:p>
        </w:tc>
        <w:tc>
          <w:tcPr>
            <w:tcW w:w="4084" w:type="dxa"/>
            <w:gridSpan w:val="2"/>
          </w:tcPr>
          <w:p>
            <w:pPr>
              <w:pStyle w:val="TableParagraph"/>
              <w:spacing w:line="112" w:lineRule="exact"/>
              <w:ind w:left="44"/>
              <w:rPr>
                <w:sz w:val="12"/>
              </w:rPr>
            </w:pPr>
            <w:r>
              <w:rPr>
                <w:spacing w:val="-4"/>
                <w:sz w:val="12"/>
              </w:rPr>
              <w:t>АВТОНОМНАЯ</w:t>
            </w:r>
            <w:r>
              <w:rPr>
                <w:spacing w:val="12"/>
                <w:sz w:val="12"/>
              </w:rPr>
              <w:t> </w:t>
            </w:r>
            <w:r>
              <w:rPr>
                <w:spacing w:val="-4"/>
                <w:sz w:val="12"/>
              </w:rPr>
              <w:t>НЕКОММЕРЧЕСКАЯ</w:t>
            </w:r>
            <w:r>
              <w:rPr>
                <w:spacing w:val="-7"/>
                <w:sz w:val="12"/>
              </w:rPr>
              <w:t> </w:t>
            </w:r>
            <w:r>
              <w:rPr>
                <w:spacing w:val="-4"/>
                <w:sz w:val="12"/>
              </w:rPr>
              <w:t>ОРГАЮfЗАЦНЯ</w:t>
            </w:r>
          </w:p>
          <w:p>
            <w:pPr>
              <w:pStyle w:val="TableParagraph"/>
              <w:spacing w:before="11"/>
              <w:ind w:left="41"/>
              <w:rPr>
                <w:sz w:val="12"/>
              </w:rPr>
            </w:pPr>
            <w:r>
              <w:rPr>
                <w:spacing w:val="-6"/>
                <w:sz w:val="12"/>
              </w:rPr>
              <w:t>«ЭЛЕКТРОСТ</w:t>
            </w:r>
            <w:r>
              <w:rPr>
                <w:spacing w:val="5"/>
                <w:sz w:val="12"/>
              </w:rPr>
              <w:t> </w:t>
            </w:r>
            <w:r>
              <w:rPr>
                <w:spacing w:val="-6"/>
                <w:sz w:val="12"/>
              </w:rPr>
              <w:t>АЛЬСКАЯ</w:t>
            </w:r>
            <w:r>
              <w:rPr>
                <w:spacing w:val="29"/>
                <w:sz w:val="12"/>
              </w:rPr>
              <w:t> </w:t>
            </w:r>
            <w:r>
              <w:rPr>
                <w:spacing w:val="-6"/>
                <w:sz w:val="12"/>
              </w:rPr>
              <w:t>СТОМАТОЛОГИЧЕСКАЯ</w:t>
            </w:r>
            <w:r>
              <w:rPr>
                <w:spacing w:val="7"/>
                <w:sz w:val="12"/>
              </w:rPr>
              <w:t> </w:t>
            </w:r>
            <w:r>
              <w:rPr>
                <w:spacing w:val="-6"/>
                <w:sz w:val="12"/>
              </w:rPr>
              <w:t>ПОЛИКЮОЗИКА›</w:t>
            </w:r>
          </w:p>
        </w:tc>
        <w:tc>
          <w:tcPr>
            <w:tcW w:w="1478" w:type="dxa"/>
          </w:tcPr>
          <w:p>
            <w:pPr>
              <w:pStyle w:val="TableParagraph"/>
              <w:rPr>
                <w:sz w:val="12"/>
              </w:rPr>
            </w:pPr>
          </w:p>
        </w:tc>
        <w:tc>
          <w:tcPr>
            <w:tcW w:w="969" w:type="dxa"/>
          </w:tcPr>
          <w:p>
            <w:pPr>
              <w:pStyle w:val="TableParagraph"/>
              <w:spacing w:before="11"/>
              <w:rPr>
                <w:rFonts w:ascii="Cambria"/>
                <w:sz w:val="8"/>
              </w:rPr>
            </w:pPr>
          </w:p>
          <w:p>
            <w:pPr>
              <w:pStyle w:val="TableParagraph"/>
              <w:spacing w:line="76" w:lineRule="exact"/>
              <w:ind w:left="493"/>
              <w:rPr>
                <w:rFonts w:ascii="Cambria"/>
                <w:position w:val="-1"/>
                <w:sz w:val="7"/>
              </w:rPr>
            </w:pPr>
            <w:r>
              <w:rPr>
                <w:rFonts w:ascii="Cambria"/>
                <w:position w:val="-1"/>
                <w:sz w:val="7"/>
              </w:rPr>
              <w:drawing>
                <wp:inline distT="0" distB="0" distL="0" distR="0">
                  <wp:extent cx="12191" cy="48767"/>
                  <wp:effectExtent l="0" t="0" r="0" b="0"/>
                  <wp:docPr id="1494" name="Image 1494"/>
                  <wp:cNvGraphicFramePr>
                    <a:graphicFrameLocks/>
                  </wp:cNvGraphicFramePr>
                  <a:graphic>
                    <a:graphicData uri="http://schemas.openxmlformats.org/drawingml/2006/picture">
                      <pic:pic>
                        <pic:nvPicPr>
                          <pic:cNvPr id="1494" name="Image 1494"/>
                          <pic:cNvPicPr/>
                        </pic:nvPicPr>
                        <pic:blipFill>
                          <a:blip r:embed="rId1336"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82" w:hRule="atLeast"/>
        </w:trPr>
        <w:tc>
          <w:tcPr>
            <w:tcW w:w="384" w:type="dxa"/>
          </w:tcPr>
          <w:p>
            <w:pPr>
              <w:pStyle w:val="TableParagraph"/>
              <w:spacing w:before="39"/>
              <w:ind w:left="80" w:right="24"/>
              <w:jc w:val="center"/>
              <w:rPr>
                <w:rFonts w:ascii="Cambria"/>
                <w:sz w:val="12"/>
              </w:rPr>
            </w:pPr>
            <w:r>
              <w:rPr>
                <w:rFonts w:ascii="Cambria"/>
                <w:sz w:val="12"/>
              </w:rPr>
              <mc:AlternateContent>
                <mc:Choice Requires="wps">
                  <w:drawing>
                    <wp:anchor distT="0" distB="0" distL="0" distR="0" allowOverlap="1" layoutInCell="1" locked="0" behindDoc="1" simplePos="0" relativeHeight="465556480">
                      <wp:simplePos x="0" y="0"/>
                      <wp:positionH relativeFrom="column">
                        <wp:posOffset>83819</wp:posOffset>
                      </wp:positionH>
                      <wp:positionV relativeFrom="paragraph">
                        <wp:posOffset>-146670</wp:posOffset>
                      </wp:positionV>
                      <wp:extent cx="506095" cy="52069"/>
                      <wp:effectExtent l="0" t="0" r="0" b="0"/>
                      <wp:wrapNone/>
                      <wp:docPr id="1495" name="Group 1495"/>
                      <wp:cNvGraphicFramePr>
                        <a:graphicFrameLocks/>
                      </wp:cNvGraphicFramePr>
                      <a:graphic>
                        <a:graphicData uri="http://schemas.microsoft.com/office/word/2010/wordprocessingGroup">
                          <wpg:wgp>
                            <wpg:cNvPr id="1495" name="Group 1495"/>
                            <wpg:cNvGrpSpPr/>
                            <wpg:grpSpPr>
                              <a:xfrm>
                                <a:off x="0" y="0"/>
                                <a:ext cx="506095" cy="52069"/>
                                <a:chExt cx="506095" cy="52069"/>
                              </a:xfrm>
                            </wpg:grpSpPr>
                            <pic:pic>
                              <pic:nvPicPr>
                                <pic:cNvPr id="1496" name="Image 1496"/>
                                <pic:cNvPicPr/>
                              </pic:nvPicPr>
                              <pic:blipFill>
                                <a:blip r:embed="rId1337" cstate="print"/>
                                <a:stretch>
                                  <a:fillRect/>
                                </a:stretch>
                              </pic:blipFill>
                              <pic:spPr>
                                <a:xfrm>
                                  <a:off x="0" y="0"/>
                                  <a:ext cx="505968" cy="51815"/>
                                </a:xfrm>
                                <a:prstGeom prst="rect">
                                  <a:avLst/>
                                </a:prstGeom>
                              </pic:spPr>
                            </pic:pic>
                          </wpg:wgp>
                        </a:graphicData>
                      </a:graphic>
                    </wp:anchor>
                  </w:drawing>
                </mc:Choice>
                <mc:Fallback>
                  <w:pict>
                    <v:group style="position:absolute;margin-left:6.6pt;margin-top:-11.548825pt;width:39.85pt;height:4.1pt;mso-position-horizontal-relative:column;mso-position-vertical-relative:paragraph;z-index:-37760000" id="docshapegroup267" coordorigin="132,-231" coordsize="797,82">
                      <v:shape style="position:absolute;left:132;top:-231;width:797;height:82" type="#_x0000_t75" id="docshape268" stroked="false">
                        <v:imagedata r:id="rId1337" o:title=""/>
                      </v:shape>
                      <w10:wrap type="none"/>
                    </v:group>
                  </w:pict>
                </mc:Fallback>
              </mc:AlternateContent>
            </w:r>
            <w:r>
              <w:rPr>
                <w:rFonts w:ascii="Cambria"/>
                <w:spacing w:val="-5"/>
                <w:sz w:val="12"/>
              </w:rPr>
              <w:t>239</w:t>
            </w:r>
          </w:p>
        </w:tc>
        <w:tc>
          <w:tcPr>
            <w:tcW w:w="734" w:type="dxa"/>
          </w:tcPr>
          <w:p>
            <w:pPr>
              <w:pStyle w:val="TableParagraph"/>
              <w:spacing w:before="39"/>
              <w:ind w:left="82" w:right="58"/>
              <w:jc w:val="center"/>
              <w:rPr>
                <w:rFonts w:ascii="Cambria"/>
                <w:sz w:val="12"/>
              </w:rPr>
            </w:pPr>
            <w:r>
              <w:rPr>
                <w:rFonts w:ascii="Cambria"/>
                <w:spacing w:val="-2"/>
                <w:w w:val="95"/>
                <w:sz w:val="12"/>
              </w:rPr>
              <w:t>505504</w:t>
            </w:r>
          </w:p>
        </w:tc>
        <w:tc>
          <w:tcPr>
            <w:tcW w:w="4084" w:type="dxa"/>
            <w:gridSpan w:val="2"/>
          </w:tcPr>
          <w:p>
            <w:pPr>
              <w:pStyle w:val="TableParagraph"/>
              <w:tabs>
                <w:tab w:pos="2241" w:val="left" w:leader="none"/>
              </w:tabs>
              <w:spacing w:line="118" w:lineRule="exact"/>
              <w:ind w:left="39"/>
              <w:rPr>
                <w:sz w:val="17"/>
              </w:rPr>
            </w:pPr>
            <w:r>
              <w:rPr>
                <w:w w:val="95"/>
                <w:sz w:val="17"/>
              </w:rPr>
              <w:t>wuиoнг</w:t>
            </w:r>
            <w:r>
              <w:rPr>
                <w:spacing w:val="30"/>
                <w:sz w:val="17"/>
              </w:rPr>
              <w:t> </w:t>
            </w:r>
            <w:r>
              <w:rPr>
                <w:w w:val="95"/>
                <w:sz w:val="17"/>
              </w:rPr>
              <w:t>ноЕ</w:t>
            </w:r>
            <w:r>
              <w:rPr>
                <w:spacing w:val="-7"/>
                <w:w w:val="95"/>
                <w:sz w:val="17"/>
              </w:rPr>
              <w:t> </w:t>
            </w:r>
            <w:r>
              <w:rPr>
                <w:w w:val="95"/>
                <w:sz w:val="17"/>
              </w:rPr>
              <w:t>оьщгство</w:t>
            </w:r>
            <w:r>
              <w:rPr>
                <w:spacing w:val="-2"/>
                <w:w w:val="95"/>
                <w:sz w:val="17"/>
              </w:rPr>
              <w:t> </w:t>
            </w:r>
            <w:r>
              <w:rPr>
                <w:spacing w:val="-4"/>
                <w:w w:val="95"/>
                <w:sz w:val="17"/>
              </w:rPr>
              <w:t>«мЕт</w:t>
            </w:r>
            <w:r>
              <w:rPr>
                <w:sz w:val="17"/>
              </w:rPr>
              <w:tab/>
            </w:r>
            <w:r>
              <w:rPr>
                <w:w w:val="90"/>
                <w:sz w:val="17"/>
              </w:rPr>
              <w:t>Ргичгскии</w:t>
            </w:r>
            <w:r>
              <w:rPr>
                <w:spacing w:val="-6"/>
                <w:w w:val="90"/>
                <w:sz w:val="17"/>
              </w:rPr>
              <w:t> </w:t>
            </w:r>
            <w:r>
              <w:rPr>
                <w:spacing w:val="-4"/>
                <w:sz w:val="17"/>
              </w:rPr>
              <w:t>змод</w:t>
            </w:r>
          </w:p>
          <w:p>
            <w:pPr>
              <w:pStyle w:val="TableParagraph"/>
              <w:ind w:left="37"/>
              <w:rPr>
                <w:sz w:val="12"/>
              </w:rPr>
            </w:pPr>
            <w:r>
              <w:rPr>
                <w:spacing w:val="-2"/>
                <w:sz w:val="12"/>
              </w:rPr>
              <w:t>«ЭЈІЕКТРОСТАЈІБ»</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81" w:lineRule="exact"/>
              <w:ind w:left="488"/>
              <w:rPr>
                <w:rFonts w:ascii="Cambria"/>
                <w:position w:val="-1"/>
                <w:sz w:val="8"/>
              </w:rPr>
            </w:pPr>
            <w:r>
              <w:rPr>
                <w:rFonts w:ascii="Cambria"/>
                <w:position w:val="-1"/>
                <w:sz w:val="8"/>
              </w:rPr>
              <w:drawing>
                <wp:inline distT="0" distB="0" distL="0" distR="0">
                  <wp:extent cx="15239" cy="51815"/>
                  <wp:effectExtent l="0" t="0" r="0" b="0"/>
                  <wp:docPr id="1497" name="Image 1497"/>
                  <wp:cNvGraphicFramePr>
                    <a:graphicFrameLocks/>
                  </wp:cNvGraphicFramePr>
                  <a:graphic>
                    <a:graphicData uri="http://schemas.openxmlformats.org/drawingml/2006/picture">
                      <pic:pic>
                        <pic:nvPicPr>
                          <pic:cNvPr id="1497" name="Image 1497"/>
                          <pic:cNvPicPr/>
                        </pic:nvPicPr>
                        <pic:blipFill>
                          <a:blip r:embed="rId986"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spacing w:before="4"/>
              <w:rPr>
                <w:rFonts w:ascii="Cambria"/>
                <w:sz w:val="7"/>
              </w:rPr>
            </w:pPr>
          </w:p>
          <w:p>
            <w:pPr>
              <w:pStyle w:val="TableParagraph"/>
              <w:spacing w:line="81" w:lineRule="exact"/>
              <w:ind w:left="561"/>
              <w:rPr>
                <w:rFonts w:ascii="Cambria"/>
                <w:position w:val="-1"/>
                <w:sz w:val="8"/>
              </w:rPr>
            </w:pPr>
            <w:r>
              <w:rPr>
                <w:rFonts w:ascii="Cambria"/>
                <w:position w:val="-1"/>
                <w:sz w:val="8"/>
              </w:rPr>
              <w:drawing>
                <wp:inline distT="0" distB="0" distL="0" distR="0">
                  <wp:extent cx="12191" cy="51815"/>
                  <wp:effectExtent l="0" t="0" r="0" b="0"/>
                  <wp:docPr id="1498" name="Image 1498"/>
                  <wp:cNvGraphicFramePr>
                    <a:graphicFrameLocks/>
                  </wp:cNvGraphicFramePr>
                  <a:graphic>
                    <a:graphicData uri="http://schemas.openxmlformats.org/drawingml/2006/picture">
                      <pic:pic>
                        <pic:nvPicPr>
                          <pic:cNvPr id="1498" name="Image 1498"/>
                          <pic:cNvPicPr/>
                        </pic:nvPicPr>
                        <pic:blipFill>
                          <a:blip r:embed="rId1338"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spacing w:before="4"/>
              <w:rPr>
                <w:rFonts w:ascii="Cambria"/>
                <w:sz w:val="7"/>
              </w:rPr>
            </w:pPr>
          </w:p>
          <w:p>
            <w:pPr>
              <w:pStyle w:val="TableParagraph"/>
              <w:spacing w:line="81" w:lineRule="exact"/>
              <w:ind w:left="426"/>
              <w:rPr>
                <w:rFonts w:ascii="Cambria"/>
                <w:position w:val="-1"/>
                <w:sz w:val="8"/>
              </w:rPr>
            </w:pPr>
            <w:r>
              <w:rPr>
                <w:rFonts w:ascii="Cambria"/>
                <w:position w:val="-1"/>
                <w:sz w:val="8"/>
              </w:rPr>
              <w:drawing>
                <wp:inline distT="0" distB="0" distL="0" distR="0">
                  <wp:extent cx="15240" cy="51815"/>
                  <wp:effectExtent l="0" t="0" r="0" b="0"/>
                  <wp:docPr id="1499" name="Image 1499"/>
                  <wp:cNvGraphicFramePr>
                    <a:graphicFrameLocks/>
                  </wp:cNvGraphicFramePr>
                  <a:graphic>
                    <a:graphicData uri="http://schemas.openxmlformats.org/drawingml/2006/picture">
                      <pic:pic>
                        <pic:nvPicPr>
                          <pic:cNvPr id="1499" name="Image 1499"/>
                          <pic:cNvPicPr/>
                        </pic:nvPicPr>
                        <pic:blipFill>
                          <a:blip r:embed="rId1339"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176" w:hRule="atLeast"/>
        </w:trPr>
        <w:tc>
          <w:tcPr>
            <w:tcW w:w="384" w:type="dxa"/>
          </w:tcPr>
          <w:p>
            <w:pPr>
              <w:pStyle w:val="TableParagraph"/>
              <w:spacing w:before="2"/>
              <w:ind w:left="80" w:right="24"/>
              <w:jc w:val="center"/>
              <w:rPr>
                <w:sz w:val="11"/>
              </w:rPr>
            </w:pPr>
            <w:r>
              <w:rPr>
                <w:spacing w:val="-5"/>
                <w:sz w:val="11"/>
              </w:rPr>
              <w:t>240</w:t>
            </w:r>
          </w:p>
        </w:tc>
        <w:tc>
          <w:tcPr>
            <w:tcW w:w="734" w:type="dxa"/>
          </w:tcPr>
          <w:p>
            <w:pPr>
              <w:pStyle w:val="TableParagraph"/>
              <w:spacing w:before="2"/>
              <w:ind w:left="82" w:right="49"/>
              <w:jc w:val="center"/>
              <w:rPr>
                <w:sz w:val="11"/>
              </w:rPr>
            </w:pPr>
            <w:r>
              <w:rPr>
                <w:spacing w:val="-2"/>
                <w:sz w:val="11"/>
              </w:rPr>
              <w:t>505505</w:t>
            </w:r>
          </w:p>
        </w:tc>
        <w:tc>
          <w:tcPr>
            <w:tcW w:w="4084" w:type="dxa"/>
            <w:gridSpan w:val="2"/>
          </w:tcPr>
          <w:p>
            <w:pPr>
              <w:pStyle w:val="TableParagraph"/>
              <w:spacing w:line="123" w:lineRule="exact"/>
              <w:ind w:left="34"/>
              <w:rPr>
                <w:sz w:val="17"/>
              </w:rPr>
            </w:pPr>
            <w:r>
              <w:rPr>
                <w:spacing w:val="-6"/>
                <w:sz w:val="17"/>
              </w:rPr>
              <w:t>оsіцвство</w:t>
            </w:r>
            <w:r>
              <w:rPr>
                <w:spacing w:val="4"/>
                <w:sz w:val="17"/>
              </w:rPr>
              <w:t> </w:t>
            </w:r>
            <w:r>
              <w:rPr>
                <w:spacing w:val="-6"/>
                <w:sz w:val="17"/>
              </w:rPr>
              <w:t>с</w:t>
            </w:r>
            <w:r>
              <w:rPr>
                <w:spacing w:val="-9"/>
                <w:sz w:val="17"/>
              </w:rPr>
              <w:t> </w:t>
            </w:r>
            <w:r>
              <w:rPr>
                <w:spacing w:val="-6"/>
                <w:sz w:val="17"/>
              </w:rPr>
              <w:t>or</w:t>
            </w:r>
            <w:r>
              <w:rPr>
                <w:spacing w:val="52"/>
                <w:sz w:val="17"/>
              </w:rPr>
              <w:t> </w:t>
            </w:r>
            <w:r>
              <w:rPr>
                <w:spacing w:val="-6"/>
                <w:sz w:val="17"/>
              </w:rPr>
              <w:t>мчшсннои</w:t>
            </w:r>
            <w:r>
              <w:rPr>
                <w:spacing w:val="10"/>
                <w:sz w:val="17"/>
              </w:rPr>
              <w:t> </w:t>
            </w:r>
            <w:r>
              <w:rPr>
                <w:spacing w:val="-6"/>
                <w:sz w:val="17"/>
              </w:rPr>
              <w:t>ответственностью</w:t>
            </w:r>
            <w:r>
              <w:rPr>
                <w:spacing w:val="-20"/>
                <w:sz w:val="17"/>
              </w:rPr>
              <w:t> </w:t>
            </w:r>
            <w:r>
              <w:rPr>
                <w:spacing w:val="-6"/>
                <w:sz w:val="17"/>
              </w:rPr>
              <w:t>‹огонгк-эс»</w:t>
            </w:r>
          </w:p>
        </w:tc>
        <w:tc>
          <w:tcPr>
            <w:tcW w:w="1478" w:type="dxa"/>
          </w:tcPr>
          <w:p>
            <w:pPr>
              <w:pStyle w:val="TableParagraph"/>
              <w:rPr>
                <w:sz w:val="10"/>
              </w:rPr>
            </w:pPr>
          </w:p>
        </w:tc>
        <w:tc>
          <w:tcPr>
            <w:tcW w:w="969" w:type="dxa"/>
          </w:tcPr>
          <w:p>
            <w:pPr>
              <w:pStyle w:val="TableParagraph"/>
              <w:spacing w:before="2"/>
              <w:rPr>
                <w:rFonts w:ascii="Cambria"/>
                <w:sz w:val="3"/>
              </w:rPr>
            </w:pPr>
          </w:p>
          <w:p>
            <w:pPr>
              <w:pStyle w:val="TableParagraph"/>
              <w:spacing w:line="76" w:lineRule="exact"/>
              <w:ind w:left="488"/>
              <w:rPr>
                <w:rFonts w:ascii="Cambria"/>
                <w:position w:val="-1"/>
                <w:sz w:val="7"/>
              </w:rPr>
            </w:pPr>
            <w:r>
              <w:rPr>
                <w:rFonts w:ascii="Cambria"/>
                <w:position w:val="-1"/>
                <w:sz w:val="7"/>
              </w:rPr>
              <w:drawing>
                <wp:inline distT="0" distB="0" distL="0" distR="0">
                  <wp:extent cx="15239" cy="48767"/>
                  <wp:effectExtent l="0" t="0" r="0" b="0"/>
                  <wp:docPr id="1500" name="Image 1500"/>
                  <wp:cNvGraphicFramePr>
                    <a:graphicFrameLocks/>
                  </wp:cNvGraphicFramePr>
                  <a:graphic>
                    <a:graphicData uri="http://schemas.openxmlformats.org/drawingml/2006/picture">
                      <pic:pic>
                        <pic:nvPicPr>
                          <pic:cNvPr id="1500" name="Image 1500"/>
                          <pic:cNvPicPr/>
                        </pic:nvPicPr>
                        <pic:blipFill>
                          <a:blip r:embed="rId1340"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10"/>
              </w:rPr>
            </w:pPr>
          </w:p>
        </w:tc>
        <w:tc>
          <w:tcPr>
            <w:tcW w:w="984" w:type="dxa"/>
          </w:tcPr>
          <w:p>
            <w:pPr>
              <w:pStyle w:val="TableParagraph"/>
              <w:rPr>
                <w:sz w:val="10"/>
              </w:rPr>
            </w:pPr>
          </w:p>
        </w:tc>
        <w:tc>
          <w:tcPr>
            <w:tcW w:w="989" w:type="dxa"/>
          </w:tcPr>
          <w:p>
            <w:pPr>
              <w:pStyle w:val="TableParagraph"/>
              <w:rPr>
                <w:sz w:val="10"/>
              </w:rPr>
            </w:pPr>
          </w:p>
        </w:tc>
        <w:tc>
          <w:tcPr>
            <w:tcW w:w="840" w:type="dxa"/>
          </w:tcPr>
          <w:p>
            <w:pPr>
              <w:pStyle w:val="TableParagraph"/>
              <w:rPr>
                <w:sz w:val="10"/>
              </w:rPr>
            </w:pPr>
          </w:p>
        </w:tc>
        <w:tc>
          <w:tcPr>
            <w:tcW w:w="830" w:type="dxa"/>
          </w:tcPr>
          <w:p>
            <w:pPr>
              <w:pStyle w:val="TableParagraph"/>
              <w:spacing w:before="2"/>
              <w:rPr>
                <w:rFonts w:ascii="Cambria"/>
                <w:sz w:val="3"/>
              </w:rPr>
            </w:pPr>
          </w:p>
          <w:p>
            <w:pPr>
              <w:pStyle w:val="TableParagraph"/>
              <w:spacing w:line="76" w:lineRule="exact"/>
              <w:ind w:left="417"/>
              <w:rPr>
                <w:rFonts w:ascii="Cambria"/>
                <w:position w:val="-1"/>
                <w:sz w:val="7"/>
              </w:rPr>
            </w:pPr>
            <w:r>
              <w:rPr>
                <w:rFonts w:ascii="Cambria"/>
                <w:position w:val="-1"/>
                <w:sz w:val="7"/>
              </w:rPr>
              <w:drawing>
                <wp:inline distT="0" distB="0" distL="0" distR="0">
                  <wp:extent cx="15240" cy="48767"/>
                  <wp:effectExtent l="0" t="0" r="0" b="0"/>
                  <wp:docPr id="1501" name="Image 1501"/>
                  <wp:cNvGraphicFramePr>
                    <a:graphicFrameLocks/>
                  </wp:cNvGraphicFramePr>
                  <a:graphic>
                    <a:graphicData uri="http://schemas.openxmlformats.org/drawingml/2006/picture">
                      <pic:pic>
                        <pic:nvPicPr>
                          <pic:cNvPr id="1501" name="Image 1501"/>
                          <pic:cNvPicPr/>
                        </pic:nvPicPr>
                        <pic:blipFill>
                          <a:blip r:embed="rId1341" cstate="print"/>
                          <a:stretch>
                            <a:fillRect/>
                          </a:stretch>
                        </pic:blipFill>
                        <pic:spPr>
                          <a:xfrm>
                            <a:off x="0" y="0"/>
                            <a:ext cx="15240" cy="48767"/>
                          </a:xfrm>
                          <a:prstGeom prst="rect">
                            <a:avLst/>
                          </a:prstGeom>
                        </pic:spPr>
                      </pic:pic>
                    </a:graphicData>
                  </a:graphic>
                </wp:inline>
              </w:drawing>
            </w:r>
            <w:r>
              <w:rPr>
                <w:rFonts w:ascii="Cambria"/>
                <w:position w:val="-1"/>
                <w:sz w:val="7"/>
              </w:rPr>
            </w:r>
          </w:p>
        </w:tc>
        <w:tc>
          <w:tcPr>
            <w:tcW w:w="820" w:type="dxa"/>
          </w:tcPr>
          <w:p>
            <w:pPr>
              <w:pStyle w:val="TableParagraph"/>
              <w:rPr>
                <w:sz w:val="10"/>
              </w:rPr>
            </w:pPr>
          </w:p>
        </w:tc>
        <w:tc>
          <w:tcPr>
            <w:tcW w:w="710" w:type="dxa"/>
          </w:tcPr>
          <w:p>
            <w:pPr>
              <w:pStyle w:val="TableParagraph"/>
              <w:spacing w:before="2"/>
              <w:rPr>
                <w:rFonts w:ascii="Cambria"/>
                <w:sz w:val="3"/>
              </w:rPr>
            </w:pPr>
          </w:p>
          <w:p>
            <w:pPr>
              <w:pStyle w:val="TableParagraph"/>
              <w:spacing w:line="81" w:lineRule="exact"/>
              <w:ind w:left="360"/>
              <w:rPr>
                <w:rFonts w:ascii="Cambria"/>
                <w:position w:val="-1"/>
                <w:sz w:val="8"/>
              </w:rPr>
            </w:pPr>
            <w:r>
              <w:rPr>
                <w:rFonts w:ascii="Cambria"/>
                <w:position w:val="-1"/>
                <w:sz w:val="8"/>
              </w:rPr>
              <w:drawing>
                <wp:inline distT="0" distB="0" distL="0" distR="0">
                  <wp:extent cx="15240" cy="51815"/>
                  <wp:effectExtent l="0" t="0" r="0" b="0"/>
                  <wp:docPr id="1502" name="Image 1502"/>
                  <wp:cNvGraphicFramePr>
                    <a:graphicFrameLocks/>
                  </wp:cNvGraphicFramePr>
                  <a:graphic>
                    <a:graphicData uri="http://schemas.openxmlformats.org/drawingml/2006/picture">
                      <pic:pic>
                        <pic:nvPicPr>
                          <pic:cNvPr id="1502" name="Image 1502"/>
                          <pic:cNvPicPr/>
                        </pic:nvPicPr>
                        <pic:blipFill>
                          <a:blip r:embed="rId1342"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984" w:type="dxa"/>
          </w:tcPr>
          <w:p>
            <w:pPr>
              <w:pStyle w:val="TableParagraph"/>
              <w:rPr>
                <w:sz w:val="10"/>
              </w:rPr>
            </w:pPr>
          </w:p>
        </w:tc>
      </w:tr>
      <w:tr>
        <w:trPr>
          <w:trHeight w:val="282" w:hRule="atLeast"/>
        </w:trPr>
        <w:tc>
          <w:tcPr>
            <w:tcW w:w="384" w:type="dxa"/>
          </w:tcPr>
          <w:p>
            <w:pPr>
              <w:pStyle w:val="TableParagraph"/>
              <w:spacing w:before="58"/>
              <w:ind w:left="14"/>
              <w:jc w:val="center"/>
              <w:rPr>
                <w:rFonts w:ascii="Calibri" w:hAnsi="Calibri"/>
                <w:sz w:val="11"/>
              </w:rPr>
            </w:pPr>
            <w:r>
              <w:rPr>
                <w:rFonts w:ascii="Calibri" w:hAnsi="Calibri"/>
                <w:spacing w:val="-5"/>
                <w:sz w:val="11"/>
              </w:rPr>
              <w:t>24І</w:t>
            </w:r>
          </w:p>
        </w:tc>
        <w:tc>
          <w:tcPr>
            <w:tcW w:w="734" w:type="dxa"/>
          </w:tcPr>
          <w:p>
            <w:pPr>
              <w:pStyle w:val="TableParagraph"/>
              <w:spacing w:before="58"/>
              <w:ind w:left="82" w:right="55"/>
              <w:jc w:val="center"/>
              <w:rPr>
                <w:rFonts w:ascii="Calibri" w:hAnsi="Calibri"/>
                <w:sz w:val="11"/>
              </w:rPr>
            </w:pPr>
            <w:r>
              <w:rPr>
                <w:rFonts w:ascii="Calibri" w:hAnsi="Calibri"/>
                <w:spacing w:val="-2"/>
                <w:sz w:val="11"/>
              </w:rPr>
              <w:t>*i06З05</w:t>
            </w:r>
          </w:p>
        </w:tc>
        <w:tc>
          <w:tcPr>
            <w:tcW w:w="4084" w:type="dxa"/>
            <w:gridSpan w:val="2"/>
          </w:tcPr>
          <w:p>
            <w:pPr>
              <w:pStyle w:val="TableParagraph"/>
              <w:spacing w:line="118" w:lineRule="exact"/>
              <w:ind w:left="33"/>
              <w:rPr>
                <w:rFonts w:ascii="Cambria" w:hAnsi="Cambria"/>
                <w:sz w:val="12"/>
              </w:rPr>
            </w:pPr>
            <w:r>
              <w:rPr>
                <w:rFonts w:ascii="Cambria" w:hAnsi="Cambria"/>
                <w:sz w:val="12"/>
              </w:rPr>
              <w:t>ОБІДЕСТВ</w:t>
            </w:r>
            <w:r>
              <w:rPr>
                <w:rFonts w:ascii="Cambria" w:hAnsi="Cambria"/>
                <w:spacing w:val="-13"/>
                <w:sz w:val="12"/>
              </w:rPr>
              <w:t> </w:t>
            </w:r>
            <w:r>
              <w:rPr>
                <w:rFonts w:ascii="Cambria" w:hAnsi="Cambria"/>
                <w:sz w:val="12"/>
              </w:rPr>
              <w:t>О</w:t>
            </w:r>
            <w:r>
              <w:rPr>
                <w:rFonts w:ascii="Cambria" w:hAnsi="Cambria"/>
                <w:spacing w:val="18"/>
                <w:sz w:val="12"/>
              </w:rPr>
              <w:t> </w:t>
            </w:r>
            <w:r>
              <w:rPr>
                <w:rFonts w:ascii="Cambria" w:hAnsi="Cambria"/>
                <w:sz w:val="12"/>
              </w:rPr>
              <w:t>С</w:t>
            </w:r>
            <w:r>
              <w:rPr>
                <w:rFonts w:ascii="Cambria" w:hAnsi="Cambria"/>
                <w:spacing w:val="21"/>
                <w:sz w:val="12"/>
              </w:rPr>
              <w:t> </w:t>
            </w:r>
            <w:r>
              <w:rPr>
                <w:rFonts w:ascii="Cambria" w:hAnsi="Cambria"/>
                <w:sz w:val="12"/>
              </w:rPr>
              <w:t>ОГРАННЧЕННОИ</w:t>
            </w:r>
            <w:r>
              <w:rPr>
                <w:rFonts w:ascii="Cambria" w:hAnsi="Cambria"/>
                <w:spacing w:val="19"/>
                <w:sz w:val="12"/>
              </w:rPr>
              <w:t> </w:t>
            </w:r>
            <w:r>
              <w:rPr>
                <w:rFonts w:ascii="Cambria" w:hAnsi="Cambria"/>
                <w:sz w:val="12"/>
              </w:rPr>
              <w:t>ОТВЕТСТВЕННОСТЬЮ</w:t>
            </w:r>
            <w:r>
              <w:rPr>
                <w:rFonts w:ascii="Cambria" w:hAnsi="Cambria"/>
                <w:spacing w:val="11"/>
                <w:sz w:val="12"/>
              </w:rPr>
              <w:t> </w:t>
            </w:r>
            <w:r>
              <w:rPr>
                <w:rFonts w:ascii="Cambria" w:hAnsi="Cambria"/>
                <w:spacing w:val="-2"/>
                <w:sz w:val="12"/>
              </w:rPr>
              <w:t>«МЕДНЦИНСКИИ</w:t>
            </w:r>
          </w:p>
          <w:p>
            <w:pPr>
              <w:pStyle w:val="TableParagraph"/>
              <w:spacing w:line="137" w:lineRule="exact" w:before="8"/>
              <w:ind w:left="28"/>
              <w:rPr>
                <w:rFonts w:ascii="Cambria" w:hAnsi="Cambria"/>
                <w:sz w:val="12"/>
              </w:rPr>
            </w:pPr>
            <w:r>
              <w:rPr>
                <w:rFonts w:ascii="Cambria" w:hAnsi="Cambria"/>
                <w:sz w:val="12"/>
              </w:rPr>
              <w:t>ЦЕНТР</w:t>
            </w:r>
            <w:r>
              <w:rPr>
                <w:rFonts w:ascii="Cambria" w:hAnsi="Cambria"/>
                <w:spacing w:val="13"/>
                <w:sz w:val="12"/>
              </w:rPr>
              <w:t> </w:t>
            </w:r>
            <w:r>
              <w:rPr>
                <w:rFonts w:ascii="Cambria" w:hAnsi="Cambria"/>
                <w:sz w:val="12"/>
              </w:rPr>
              <w:t>ТОМОГРАФИЯ</w:t>
            </w:r>
            <w:r>
              <w:rPr>
                <w:rFonts w:ascii="Cambria" w:hAnsi="Cambria"/>
                <w:spacing w:val="17"/>
                <w:sz w:val="12"/>
              </w:rPr>
              <w:t> </w:t>
            </w:r>
            <w:r>
              <w:rPr>
                <w:rFonts w:ascii="Cambria" w:hAnsi="Cambria"/>
                <w:spacing w:val="-2"/>
                <w:sz w:val="12"/>
              </w:rPr>
              <w:t>ПЛЮС»</w:t>
            </w:r>
          </w:p>
        </w:tc>
        <w:tc>
          <w:tcPr>
            <w:tcW w:w="1478" w:type="dxa"/>
          </w:tcPr>
          <w:p>
            <w:pPr>
              <w:pStyle w:val="TableParagraph"/>
              <w:rPr>
                <w:sz w:val="12"/>
              </w:rPr>
            </w:pPr>
          </w:p>
        </w:tc>
        <w:tc>
          <w:tcPr>
            <w:tcW w:w="969" w:type="dxa"/>
          </w:tcPr>
          <w:p>
            <w:pPr>
              <w:pStyle w:val="TableParagraph"/>
              <w:spacing w:before="1" w:after="1"/>
              <w:rPr>
                <w:rFonts w:ascii="Cambria"/>
                <w:sz w:val="8"/>
              </w:rPr>
            </w:pPr>
          </w:p>
          <w:p>
            <w:pPr>
              <w:pStyle w:val="TableParagraph"/>
              <w:spacing w:line="81" w:lineRule="exact"/>
              <w:ind w:left="483"/>
              <w:rPr>
                <w:rFonts w:ascii="Cambria"/>
                <w:position w:val="-1"/>
                <w:sz w:val="8"/>
              </w:rPr>
            </w:pPr>
            <w:r>
              <w:rPr>
                <w:rFonts w:ascii="Cambria"/>
                <w:position w:val="-1"/>
                <w:sz w:val="8"/>
              </w:rPr>
              <w:drawing>
                <wp:inline distT="0" distB="0" distL="0" distR="0">
                  <wp:extent cx="18287" cy="51815"/>
                  <wp:effectExtent l="0" t="0" r="0" b="0"/>
                  <wp:docPr id="1503" name="Image 1503"/>
                  <wp:cNvGraphicFramePr>
                    <a:graphicFrameLocks/>
                  </wp:cNvGraphicFramePr>
                  <a:graphic>
                    <a:graphicData uri="http://schemas.openxmlformats.org/drawingml/2006/picture">
                      <pic:pic>
                        <pic:nvPicPr>
                          <pic:cNvPr id="1503" name="Image 1503"/>
                          <pic:cNvPicPr/>
                        </pic:nvPicPr>
                        <pic:blipFill>
                          <a:blip r:embed="rId1343"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82" w:hRule="atLeast"/>
        </w:trPr>
        <w:tc>
          <w:tcPr>
            <w:tcW w:w="384" w:type="dxa"/>
          </w:tcPr>
          <w:p>
            <w:pPr>
              <w:pStyle w:val="TableParagraph"/>
              <w:spacing w:before="55"/>
              <w:ind w:left="46"/>
              <w:jc w:val="center"/>
              <w:rPr>
                <w:sz w:val="11"/>
              </w:rPr>
            </w:pPr>
            <w:r>
              <w:rPr>
                <w:spacing w:val="-5"/>
                <w:sz w:val="11"/>
              </w:rPr>
              <w:t>242</w:t>
            </w:r>
          </w:p>
        </w:tc>
        <w:tc>
          <w:tcPr>
            <w:tcW w:w="734" w:type="dxa"/>
          </w:tcPr>
          <w:p>
            <w:pPr>
              <w:pStyle w:val="TableParagraph"/>
              <w:spacing w:before="55"/>
              <w:ind w:left="82" w:right="64"/>
              <w:jc w:val="center"/>
              <w:rPr>
                <w:sz w:val="11"/>
              </w:rPr>
            </w:pPr>
            <w:r>
              <w:rPr>
                <w:spacing w:val="-2"/>
                <w:sz w:val="11"/>
              </w:rPr>
              <w:t>50650'i</w:t>
            </w:r>
          </w:p>
        </w:tc>
        <w:tc>
          <w:tcPr>
            <w:tcW w:w="4084" w:type="dxa"/>
            <w:gridSpan w:val="2"/>
          </w:tcPr>
          <w:p>
            <w:pPr>
              <w:pStyle w:val="TableParagraph"/>
              <w:spacing w:line="118" w:lineRule="exact"/>
              <w:ind w:left="29"/>
              <w:rPr>
                <w:rFonts w:ascii="Cambria" w:hAnsi="Cambria"/>
                <w:sz w:val="12"/>
              </w:rPr>
            </w:pPr>
            <w:r>
              <w:rPr>
                <w:rFonts w:ascii="Cambria" w:hAnsi="Cambria"/>
                <w:sz w:val="12"/>
              </w:rPr>
              <w:t>HACTHOE</w:t>
            </w:r>
            <w:r>
              <w:rPr>
                <w:rFonts w:ascii="Cambria" w:hAnsi="Cambria"/>
                <w:spacing w:val="12"/>
                <w:sz w:val="12"/>
              </w:rPr>
              <w:t> </w:t>
            </w:r>
            <w:r>
              <w:rPr>
                <w:rFonts w:ascii="Cambria" w:hAnsi="Cambria"/>
                <w:sz w:val="12"/>
              </w:rPr>
              <w:t>УЧРЕЖДЕНИЕ</w:t>
            </w:r>
            <w:r>
              <w:rPr>
                <w:rFonts w:ascii="Cambria" w:hAnsi="Cambria"/>
                <w:spacing w:val="12"/>
                <w:sz w:val="12"/>
              </w:rPr>
              <w:t> </w:t>
            </w:r>
            <w:r>
              <w:rPr>
                <w:rFonts w:ascii="Cambria" w:hAnsi="Cambria"/>
                <w:sz w:val="12"/>
              </w:rPr>
              <w:t>ЗДРАВООХРАНЕНИИ</w:t>
            </w:r>
            <w:r>
              <w:rPr>
                <w:rFonts w:ascii="Cambria" w:hAnsi="Cambria"/>
                <w:spacing w:val="2"/>
                <w:sz w:val="12"/>
              </w:rPr>
              <w:t> </w:t>
            </w:r>
            <w:r>
              <w:rPr>
                <w:rFonts w:ascii="Cambria" w:hAnsi="Cambria"/>
                <w:sz w:val="12"/>
              </w:rPr>
              <w:t>«ПОЛИКЛНННКА</w:t>
            </w:r>
            <w:r>
              <w:rPr>
                <w:rFonts w:ascii="Cambria" w:hAnsi="Cambria"/>
                <w:spacing w:val="25"/>
                <w:sz w:val="12"/>
              </w:rPr>
              <w:t> </w:t>
            </w:r>
            <w:r>
              <w:rPr>
                <w:rFonts w:ascii="Cambria" w:hAnsi="Cambria"/>
                <w:spacing w:val="-2"/>
                <w:sz w:val="12"/>
              </w:rPr>
              <w:t>«РЖД-</w:t>
            </w:r>
          </w:p>
          <w:p>
            <w:pPr>
              <w:pStyle w:val="TableParagraph"/>
              <w:spacing w:before="3"/>
              <w:ind w:left="29"/>
              <w:rPr>
                <w:rFonts w:ascii="Cambria" w:hAnsi="Cambria"/>
                <w:sz w:val="12"/>
              </w:rPr>
            </w:pPr>
            <w:r>
              <w:rPr>
                <w:rFonts w:ascii="Cambria" w:hAnsi="Cambria"/>
                <w:w w:val="105"/>
                <w:sz w:val="12"/>
              </w:rPr>
              <w:t>МЕДЮЩНА»</w:t>
            </w:r>
            <w:r>
              <w:rPr>
                <w:rFonts w:ascii="Cambria" w:hAnsi="Cambria"/>
                <w:w w:val="105"/>
                <w:sz w:val="12"/>
              </w:rPr>
              <w:t> ГОРОДА</w:t>
            </w:r>
            <w:r>
              <w:rPr>
                <w:rFonts w:ascii="Cambria" w:hAnsi="Cambria"/>
                <w:spacing w:val="-1"/>
                <w:w w:val="105"/>
                <w:sz w:val="12"/>
              </w:rPr>
              <w:t> </w:t>
            </w:r>
            <w:r>
              <w:rPr>
                <w:rFonts w:ascii="Cambria" w:hAnsi="Cambria"/>
                <w:w w:val="105"/>
                <w:sz w:val="12"/>
              </w:rPr>
              <w:t>ОРЕХОВО-3</w:t>
            </w:r>
            <w:r>
              <w:rPr>
                <w:rFonts w:ascii="Cambria" w:hAnsi="Cambria"/>
                <w:spacing w:val="-15"/>
                <w:w w:val="105"/>
                <w:sz w:val="12"/>
              </w:rPr>
              <w:t> </w:t>
            </w:r>
            <w:r>
              <w:rPr>
                <w:rFonts w:ascii="Cambria" w:hAnsi="Cambria"/>
                <w:spacing w:val="-4"/>
                <w:w w:val="105"/>
                <w:sz w:val="12"/>
              </w:rPr>
              <w:t>УEBO»</w:t>
            </w:r>
          </w:p>
        </w:tc>
        <w:tc>
          <w:tcPr>
            <w:tcW w:w="1478" w:type="dxa"/>
          </w:tcPr>
          <w:p>
            <w:pPr>
              <w:pStyle w:val="TableParagraph"/>
              <w:rPr>
                <w:sz w:val="12"/>
              </w:rPr>
            </w:pPr>
          </w:p>
        </w:tc>
        <w:tc>
          <w:tcPr>
            <w:tcW w:w="969" w:type="dxa"/>
          </w:tcPr>
          <w:p>
            <w:pPr>
              <w:pStyle w:val="TableParagraph"/>
              <w:spacing w:before="8" w:after="1"/>
              <w:rPr>
                <w:rFonts w:ascii="Cambria"/>
                <w:sz w:val="7"/>
              </w:rPr>
            </w:pPr>
          </w:p>
          <w:p>
            <w:pPr>
              <w:pStyle w:val="TableParagraph"/>
              <w:spacing w:line="76" w:lineRule="exact"/>
              <w:ind w:left="483"/>
              <w:rPr>
                <w:rFonts w:ascii="Cambria"/>
                <w:position w:val="-1"/>
                <w:sz w:val="7"/>
              </w:rPr>
            </w:pPr>
            <w:r>
              <w:rPr>
                <w:rFonts w:ascii="Cambria"/>
                <w:position w:val="-1"/>
                <w:sz w:val="7"/>
              </w:rPr>
              <w:drawing>
                <wp:inline distT="0" distB="0" distL="0" distR="0">
                  <wp:extent cx="15239" cy="48767"/>
                  <wp:effectExtent l="0" t="0" r="0" b="0"/>
                  <wp:docPr id="1504" name="Image 1504"/>
                  <wp:cNvGraphicFramePr>
                    <a:graphicFrameLocks/>
                  </wp:cNvGraphicFramePr>
                  <a:graphic>
                    <a:graphicData uri="http://schemas.openxmlformats.org/drawingml/2006/picture">
                      <pic:pic>
                        <pic:nvPicPr>
                          <pic:cNvPr id="1504" name="Image 1504"/>
                          <pic:cNvPicPr/>
                        </pic:nvPicPr>
                        <pic:blipFill>
                          <a:blip r:embed="rId1344"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spacing w:before="8" w:after="1"/>
              <w:rPr>
                <w:rFonts w:ascii="Cambria"/>
                <w:sz w:val="7"/>
              </w:rPr>
            </w:pPr>
          </w:p>
          <w:p>
            <w:pPr>
              <w:pStyle w:val="TableParagraph"/>
              <w:spacing w:line="76" w:lineRule="exact"/>
              <w:ind w:left="556"/>
              <w:rPr>
                <w:rFonts w:ascii="Cambria"/>
                <w:position w:val="-1"/>
                <w:sz w:val="7"/>
              </w:rPr>
            </w:pPr>
            <w:r>
              <w:rPr>
                <w:rFonts w:ascii="Cambria"/>
                <w:position w:val="-1"/>
                <w:sz w:val="7"/>
              </w:rPr>
              <w:drawing>
                <wp:inline distT="0" distB="0" distL="0" distR="0">
                  <wp:extent cx="12191" cy="48767"/>
                  <wp:effectExtent l="0" t="0" r="0" b="0"/>
                  <wp:docPr id="1505" name="Image 1505"/>
                  <wp:cNvGraphicFramePr>
                    <a:graphicFrameLocks/>
                  </wp:cNvGraphicFramePr>
                  <a:graphic>
                    <a:graphicData uri="http://schemas.openxmlformats.org/drawingml/2006/picture">
                      <pic:pic>
                        <pic:nvPicPr>
                          <pic:cNvPr id="1505" name="Image 1505"/>
                          <pic:cNvPicPr/>
                        </pic:nvPicPr>
                        <pic:blipFill>
                          <a:blip r:embed="rId1345" cstate="print"/>
                          <a:stretch>
                            <a:fillRect/>
                          </a:stretch>
                        </pic:blipFill>
                        <pic:spPr>
                          <a:xfrm>
                            <a:off x="0" y="0"/>
                            <a:ext cx="12191" cy="48767"/>
                          </a:xfrm>
                          <a:prstGeom prst="rect">
                            <a:avLst/>
                          </a:prstGeom>
                        </pic:spPr>
                      </pic:pic>
                    </a:graphicData>
                  </a:graphic>
                </wp:inline>
              </w:drawing>
            </w:r>
            <w:r>
              <w:rPr>
                <w:rFonts w:ascii="Cambria"/>
                <w:position w:val="-1"/>
                <w:sz w:val="7"/>
              </w:rPr>
            </w:r>
          </w:p>
        </w:tc>
        <w:tc>
          <w:tcPr>
            <w:tcW w:w="984" w:type="dxa"/>
          </w:tcPr>
          <w:p>
            <w:pPr>
              <w:pStyle w:val="TableParagraph"/>
              <w:spacing w:before="11"/>
              <w:ind w:left="98" w:right="59"/>
              <w:jc w:val="center"/>
              <w:rPr>
                <w:rFonts w:ascii="Cambria"/>
                <w:sz w:val="16"/>
              </w:rPr>
            </w:pPr>
            <w:r>
              <w:rPr>
                <w:rFonts w:ascii="Cambria"/>
                <w:spacing w:val="-10"/>
                <w:w w:val="85"/>
                <w:sz w:val="16"/>
              </w:rPr>
              <w:t>i</w:t>
            </w:r>
          </w:p>
        </w:tc>
        <w:tc>
          <w:tcPr>
            <w:tcW w:w="989" w:type="dxa"/>
          </w:tcPr>
          <w:p>
            <w:pPr>
              <w:pStyle w:val="TableParagraph"/>
              <w:rPr>
                <w:sz w:val="12"/>
              </w:rPr>
            </w:pPr>
          </w:p>
        </w:tc>
        <w:tc>
          <w:tcPr>
            <w:tcW w:w="840" w:type="dxa"/>
          </w:tcPr>
          <w:p>
            <w:pPr>
              <w:pStyle w:val="TableParagraph"/>
              <w:spacing w:before="8" w:after="1"/>
              <w:rPr>
                <w:rFonts w:ascii="Cambria"/>
                <w:sz w:val="7"/>
              </w:rPr>
            </w:pPr>
          </w:p>
          <w:p>
            <w:pPr>
              <w:pStyle w:val="TableParagraph"/>
              <w:spacing w:line="76" w:lineRule="exact"/>
              <w:ind w:left="422"/>
              <w:rPr>
                <w:rFonts w:ascii="Cambria"/>
                <w:position w:val="-1"/>
                <w:sz w:val="7"/>
              </w:rPr>
            </w:pPr>
            <w:r>
              <w:rPr>
                <w:rFonts w:ascii="Cambria"/>
                <w:position w:val="-1"/>
                <w:sz w:val="7"/>
              </w:rPr>
              <w:drawing>
                <wp:inline distT="0" distB="0" distL="0" distR="0">
                  <wp:extent cx="12192" cy="48767"/>
                  <wp:effectExtent l="0" t="0" r="0" b="0"/>
                  <wp:docPr id="1506" name="Image 1506"/>
                  <wp:cNvGraphicFramePr>
                    <a:graphicFrameLocks/>
                  </wp:cNvGraphicFramePr>
                  <a:graphic>
                    <a:graphicData uri="http://schemas.openxmlformats.org/drawingml/2006/picture">
                      <pic:pic>
                        <pic:nvPicPr>
                          <pic:cNvPr id="1506" name="Image 1506"/>
                          <pic:cNvPicPr/>
                        </pic:nvPicPr>
                        <pic:blipFill>
                          <a:blip r:embed="rId1346" cstate="print"/>
                          <a:stretch>
                            <a:fillRect/>
                          </a:stretch>
                        </pic:blipFill>
                        <pic:spPr>
                          <a:xfrm>
                            <a:off x="0" y="0"/>
                            <a:ext cx="12192" cy="48767"/>
                          </a:xfrm>
                          <a:prstGeom prst="rect">
                            <a:avLst/>
                          </a:prstGeom>
                        </pic:spPr>
                      </pic:pic>
                    </a:graphicData>
                  </a:graphic>
                </wp:inline>
              </w:drawing>
            </w:r>
            <w:r>
              <w:rPr>
                <w:rFonts w:ascii="Cambria"/>
                <w:position w:val="-1"/>
                <w:sz w:val="7"/>
              </w:rPr>
            </w: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133" w:hRule="atLeast"/>
        </w:trPr>
        <w:tc>
          <w:tcPr>
            <w:tcW w:w="384" w:type="dxa"/>
          </w:tcPr>
          <w:p>
            <w:pPr>
              <w:pStyle w:val="TableParagraph"/>
              <w:spacing w:line="107" w:lineRule="exact"/>
              <w:ind w:left="47"/>
              <w:jc w:val="center"/>
              <w:rPr>
                <w:sz w:val="12"/>
              </w:rPr>
            </w:pPr>
            <w:r>
              <w:rPr>
                <w:spacing w:val="-5"/>
                <w:sz w:val="12"/>
              </w:rPr>
              <w:t>243</w:t>
            </w:r>
          </w:p>
        </w:tc>
        <w:tc>
          <w:tcPr>
            <w:tcW w:w="734" w:type="dxa"/>
          </w:tcPr>
          <w:p>
            <w:pPr>
              <w:pStyle w:val="TableParagraph"/>
              <w:spacing w:line="107" w:lineRule="exact"/>
              <w:ind w:left="82" w:right="58"/>
              <w:jc w:val="center"/>
              <w:rPr>
                <w:sz w:val="12"/>
              </w:rPr>
            </w:pPr>
            <w:r>
              <w:rPr>
                <w:spacing w:val="-2"/>
                <w:sz w:val="12"/>
              </w:rPr>
              <w:t>506510</w:t>
            </w:r>
          </w:p>
        </w:tc>
        <w:tc>
          <w:tcPr>
            <w:tcW w:w="4084" w:type="dxa"/>
            <w:gridSpan w:val="2"/>
          </w:tcPr>
          <w:p>
            <w:pPr>
              <w:pStyle w:val="TableParagraph"/>
              <w:spacing w:line="114" w:lineRule="exact"/>
              <w:ind w:left="27"/>
              <w:rPr>
                <w:rFonts w:ascii="Cambria" w:hAnsi="Cambria"/>
                <w:sz w:val="16"/>
              </w:rPr>
            </w:pPr>
            <w:r>
              <w:rPr>
                <w:rFonts w:ascii="Cambria" w:hAnsi="Cambria"/>
                <w:spacing w:val="-6"/>
                <w:sz w:val="16"/>
              </w:rPr>
              <w:t>оыщство</w:t>
            </w:r>
            <w:r>
              <w:rPr>
                <w:rFonts w:ascii="Cambria" w:hAnsi="Cambria"/>
                <w:sz w:val="16"/>
              </w:rPr>
              <w:t> </w:t>
            </w:r>
            <w:r>
              <w:rPr>
                <w:rFonts w:ascii="Cambria" w:hAnsi="Cambria"/>
                <w:spacing w:val="-6"/>
                <w:sz w:val="16"/>
              </w:rPr>
              <w:t>с</w:t>
            </w:r>
            <w:r>
              <w:rPr>
                <w:rFonts w:ascii="Cambria" w:hAnsi="Cambria"/>
                <w:spacing w:val="1"/>
                <w:sz w:val="16"/>
              </w:rPr>
              <w:t> </w:t>
            </w:r>
            <w:r>
              <w:rPr>
                <w:rFonts w:ascii="Cambria" w:hAnsi="Cambria"/>
                <w:spacing w:val="-6"/>
                <w:sz w:val="16"/>
              </w:rPr>
              <w:t>огя</w:t>
            </w:r>
            <w:r>
              <w:rPr>
                <w:rFonts w:ascii="Cambria" w:hAnsi="Cambria"/>
                <w:spacing w:val="74"/>
                <w:w w:val="150"/>
                <w:sz w:val="16"/>
              </w:rPr>
              <w:t> </w:t>
            </w:r>
            <w:r>
              <w:rPr>
                <w:rFonts w:ascii="Cambria" w:hAnsi="Cambria"/>
                <w:spacing w:val="-6"/>
                <w:sz w:val="16"/>
              </w:rPr>
              <w:t>шчгннои</w:t>
            </w:r>
            <w:r>
              <w:rPr>
                <w:rFonts w:ascii="Cambria" w:hAnsi="Cambria"/>
                <w:spacing w:val="-2"/>
                <w:sz w:val="16"/>
              </w:rPr>
              <w:t> </w:t>
            </w:r>
            <w:r>
              <w:rPr>
                <w:rFonts w:ascii="Cambria" w:hAnsi="Cambria"/>
                <w:spacing w:val="-6"/>
                <w:sz w:val="16"/>
              </w:rPr>
              <w:t>отвгтствгнностью</w:t>
            </w:r>
            <w:r>
              <w:rPr>
                <w:rFonts w:ascii="Cambria" w:hAnsi="Cambria"/>
                <w:spacing w:val="-10"/>
                <w:sz w:val="16"/>
              </w:rPr>
              <w:t> </w:t>
            </w:r>
            <w:r>
              <w:rPr>
                <w:rFonts w:ascii="Cambria" w:hAnsi="Cambria"/>
                <w:spacing w:val="-6"/>
                <w:sz w:val="16"/>
              </w:rPr>
              <w:t>‹оРмвдикл»</w:t>
            </w:r>
          </w:p>
        </w:tc>
        <w:tc>
          <w:tcPr>
            <w:tcW w:w="1478" w:type="dxa"/>
          </w:tcPr>
          <w:p>
            <w:pPr>
              <w:pStyle w:val="TableParagraph"/>
              <w:rPr>
                <w:sz w:val="8"/>
              </w:rPr>
            </w:pPr>
          </w:p>
        </w:tc>
        <w:tc>
          <w:tcPr>
            <w:tcW w:w="969" w:type="dxa"/>
          </w:tcPr>
          <w:p>
            <w:pPr>
              <w:pStyle w:val="TableParagraph"/>
              <w:spacing w:line="76" w:lineRule="exact"/>
              <w:ind w:left="483"/>
              <w:rPr>
                <w:rFonts w:ascii="Cambria"/>
                <w:position w:val="-1"/>
                <w:sz w:val="7"/>
              </w:rPr>
            </w:pPr>
            <w:r>
              <w:rPr>
                <w:rFonts w:ascii="Cambria"/>
                <w:position w:val="-1"/>
                <w:sz w:val="7"/>
              </w:rPr>
              <w:drawing>
                <wp:inline distT="0" distB="0" distL="0" distR="0">
                  <wp:extent cx="15239" cy="48767"/>
                  <wp:effectExtent l="0" t="0" r="0" b="0"/>
                  <wp:docPr id="1507" name="Image 1507"/>
                  <wp:cNvGraphicFramePr>
                    <a:graphicFrameLocks/>
                  </wp:cNvGraphicFramePr>
                  <a:graphic>
                    <a:graphicData uri="http://schemas.openxmlformats.org/drawingml/2006/picture">
                      <pic:pic>
                        <pic:nvPicPr>
                          <pic:cNvPr id="1507" name="Image 1507"/>
                          <pic:cNvPicPr/>
                        </pic:nvPicPr>
                        <pic:blipFill>
                          <a:blip r:embed="rId1347"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8"/>
              </w:rPr>
            </w:pPr>
          </w:p>
        </w:tc>
        <w:tc>
          <w:tcPr>
            <w:tcW w:w="984" w:type="dxa"/>
          </w:tcPr>
          <w:p>
            <w:pPr>
              <w:pStyle w:val="TableParagraph"/>
              <w:rPr>
                <w:sz w:val="8"/>
              </w:rPr>
            </w:pPr>
          </w:p>
        </w:tc>
        <w:tc>
          <w:tcPr>
            <w:tcW w:w="989" w:type="dxa"/>
          </w:tcPr>
          <w:p>
            <w:pPr>
              <w:pStyle w:val="TableParagraph"/>
              <w:rPr>
                <w:sz w:val="8"/>
              </w:rPr>
            </w:pPr>
          </w:p>
        </w:tc>
        <w:tc>
          <w:tcPr>
            <w:tcW w:w="840" w:type="dxa"/>
          </w:tcPr>
          <w:p>
            <w:pPr>
              <w:pStyle w:val="TableParagraph"/>
              <w:rPr>
                <w:sz w:val="8"/>
              </w:rPr>
            </w:pPr>
          </w:p>
        </w:tc>
        <w:tc>
          <w:tcPr>
            <w:tcW w:w="830" w:type="dxa"/>
          </w:tcPr>
          <w:p>
            <w:pPr>
              <w:pStyle w:val="TableParagraph"/>
              <w:rPr>
                <w:sz w:val="8"/>
              </w:rPr>
            </w:pPr>
          </w:p>
        </w:tc>
        <w:tc>
          <w:tcPr>
            <w:tcW w:w="820" w:type="dxa"/>
          </w:tcPr>
          <w:p>
            <w:pPr>
              <w:pStyle w:val="TableParagraph"/>
              <w:rPr>
                <w:sz w:val="8"/>
              </w:rPr>
            </w:pPr>
          </w:p>
        </w:tc>
        <w:tc>
          <w:tcPr>
            <w:tcW w:w="710" w:type="dxa"/>
          </w:tcPr>
          <w:p>
            <w:pPr>
              <w:pStyle w:val="TableParagraph"/>
              <w:rPr>
                <w:sz w:val="8"/>
              </w:rPr>
            </w:pPr>
          </w:p>
        </w:tc>
        <w:tc>
          <w:tcPr>
            <w:tcW w:w="984" w:type="dxa"/>
          </w:tcPr>
          <w:p>
            <w:pPr>
              <w:pStyle w:val="TableParagraph"/>
              <w:rPr>
                <w:sz w:val="8"/>
              </w:rPr>
            </w:pPr>
          </w:p>
        </w:tc>
      </w:tr>
      <w:tr>
        <w:trPr>
          <w:trHeight w:val="129" w:hRule="atLeast"/>
        </w:trPr>
        <w:tc>
          <w:tcPr>
            <w:tcW w:w="384" w:type="dxa"/>
          </w:tcPr>
          <w:p>
            <w:pPr>
              <w:pStyle w:val="TableParagraph"/>
              <w:spacing w:line="107" w:lineRule="exact"/>
              <w:ind w:left="45"/>
              <w:jc w:val="center"/>
              <w:rPr>
                <w:sz w:val="12"/>
              </w:rPr>
            </w:pPr>
            <w:r>
              <w:rPr>
                <w:spacing w:val="-5"/>
                <w:sz w:val="12"/>
              </w:rPr>
              <w:t>244</w:t>
            </w:r>
          </w:p>
        </w:tc>
        <w:tc>
          <w:tcPr>
            <w:tcW w:w="734" w:type="dxa"/>
          </w:tcPr>
          <w:p>
            <w:pPr>
              <w:pStyle w:val="TableParagraph"/>
              <w:spacing w:line="107" w:lineRule="exact"/>
              <w:ind w:left="82" w:right="66"/>
              <w:jc w:val="center"/>
              <w:rPr>
                <w:sz w:val="12"/>
              </w:rPr>
            </w:pPr>
            <w:r>
              <w:rPr>
                <w:spacing w:val="-2"/>
                <w:sz w:val="12"/>
              </w:rPr>
              <w:t>306511</w:t>
            </w:r>
          </w:p>
        </w:tc>
        <w:tc>
          <w:tcPr>
            <w:tcW w:w="1169" w:type="dxa"/>
            <w:tcBorders>
              <w:right w:val="nil"/>
            </w:tcBorders>
          </w:tcPr>
          <w:p>
            <w:pPr>
              <w:pStyle w:val="TableParagraph"/>
              <w:spacing w:line="109" w:lineRule="exact"/>
              <w:ind w:right="96"/>
              <w:jc w:val="center"/>
              <w:rPr>
                <w:rFonts w:ascii="Cambria" w:hAnsi="Cambria"/>
                <w:sz w:val="16"/>
              </w:rPr>
            </w:pPr>
            <w:r>
              <w:rPr>
                <w:rFonts w:ascii="Cambria" w:hAnsi="Cambria"/>
                <w:spacing w:val="-6"/>
                <w:sz w:val="16"/>
              </w:rPr>
              <w:t>оыіщство</w:t>
            </w:r>
            <w:r>
              <w:rPr>
                <w:rFonts w:ascii="Cambria" w:hAnsi="Cambria"/>
                <w:spacing w:val="-3"/>
                <w:sz w:val="16"/>
              </w:rPr>
              <w:t> </w:t>
            </w:r>
            <w:r>
              <w:rPr>
                <w:rFonts w:ascii="Cambria" w:hAnsi="Cambria"/>
                <w:spacing w:val="-6"/>
                <w:sz w:val="16"/>
              </w:rPr>
              <w:t>с</w:t>
            </w:r>
            <w:r>
              <w:rPr>
                <w:rFonts w:ascii="Cambria" w:hAnsi="Cambria"/>
                <w:spacing w:val="-3"/>
                <w:sz w:val="16"/>
              </w:rPr>
              <w:t> </w:t>
            </w:r>
            <w:r>
              <w:rPr>
                <w:rFonts w:ascii="Cambria" w:hAnsi="Cambria"/>
                <w:spacing w:val="-6"/>
                <w:sz w:val="16"/>
              </w:rPr>
              <w:t>огР</w:t>
            </w:r>
          </w:p>
        </w:tc>
        <w:tc>
          <w:tcPr>
            <w:tcW w:w="2915" w:type="dxa"/>
            <w:tcBorders>
              <w:left w:val="nil"/>
            </w:tcBorders>
          </w:tcPr>
          <w:p>
            <w:pPr>
              <w:pStyle w:val="TableParagraph"/>
              <w:spacing w:line="109" w:lineRule="exact"/>
              <w:ind w:right="333"/>
              <w:jc w:val="right"/>
              <w:rPr>
                <w:rFonts w:ascii="Cambria" w:hAnsi="Cambria"/>
                <w:sz w:val="16"/>
              </w:rPr>
            </w:pPr>
            <w:r>
              <w:rPr>
                <w:rFonts w:ascii="Cambria" w:hAnsi="Cambria"/>
                <w:w w:val="90"/>
                <w:sz w:val="16"/>
              </w:rPr>
              <w:t>чгннои</w:t>
            </w:r>
            <w:r>
              <w:rPr>
                <w:rFonts w:ascii="Cambria" w:hAnsi="Cambria"/>
                <w:spacing w:val="8"/>
                <w:sz w:val="16"/>
              </w:rPr>
              <w:t> </w:t>
            </w:r>
            <w:r>
              <w:rPr>
                <w:rFonts w:ascii="Cambria" w:hAnsi="Cambria"/>
                <w:w w:val="90"/>
                <w:sz w:val="16"/>
              </w:rPr>
              <w:t>ответственностью</w:t>
            </w:r>
            <w:r>
              <w:rPr>
                <w:rFonts w:ascii="Cambria" w:hAnsi="Cambria"/>
                <w:sz w:val="16"/>
              </w:rPr>
              <w:t> </w:t>
            </w:r>
            <w:r>
              <w:rPr>
                <w:rFonts w:ascii="Cambria" w:hAnsi="Cambria"/>
                <w:spacing w:val="-2"/>
                <w:w w:val="90"/>
                <w:sz w:val="16"/>
              </w:rPr>
              <w:t>‹клинике›</w:t>
            </w:r>
          </w:p>
        </w:tc>
        <w:tc>
          <w:tcPr>
            <w:tcW w:w="1478" w:type="dxa"/>
          </w:tcPr>
          <w:p>
            <w:pPr>
              <w:pStyle w:val="TableParagraph"/>
              <w:rPr>
                <w:sz w:val="6"/>
              </w:rPr>
            </w:pPr>
          </w:p>
        </w:tc>
        <w:tc>
          <w:tcPr>
            <w:tcW w:w="969" w:type="dxa"/>
          </w:tcPr>
          <w:p>
            <w:pPr>
              <w:pStyle w:val="TableParagraph"/>
              <w:spacing w:line="81" w:lineRule="exact"/>
              <w:ind w:left="478"/>
              <w:rPr>
                <w:rFonts w:ascii="Cambria"/>
                <w:position w:val="-1"/>
                <w:sz w:val="8"/>
              </w:rPr>
            </w:pPr>
            <w:r>
              <w:rPr>
                <w:rFonts w:ascii="Cambria"/>
                <w:position w:val="-1"/>
                <w:sz w:val="8"/>
              </w:rPr>
              <w:drawing>
                <wp:inline distT="0" distB="0" distL="0" distR="0">
                  <wp:extent cx="18287" cy="51815"/>
                  <wp:effectExtent l="0" t="0" r="0" b="0"/>
                  <wp:docPr id="1508" name="Image 1508"/>
                  <wp:cNvGraphicFramePr>
                    <a:graphicFrameLocks/>
                  </wp:cNvGraphicFramePr>
                  <a:graphic>
                    <a:graphicData uri="http://schemas.openxmlformats.org/drawingml/2006/picture">
                      <pic:pic>
                        <pic:nvPicPr>
                          <pic:cNvPr id="1508" name="Image 1508"/>
                          <pic:cNvPicPr/>
                        </pic:nvPicPr>
                        <pic:blipFill>
                          <a:blip r:embed="rId1348"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40" w:type="dxa"/>
          </w:tcPr>
          <w:p>
            <w:pPr>
              <w:pStyle w:val="TableParagraph"/>
              <w:rPr>
                <w:sz w:val="6"/>
              </w:rPr>
            </w:pPr>
          </w:p>
        </w:tc>
        <w:tc>
          <w:tcPr>
            <w:tcW w:w="830" w:type="dxa"/>
          </w:tcPr>
          <w:p>
            <w:pPr>
              <w:pStyle w:val="TableParagraph"/>
              <w:rPr>
                <w:sz w:val="6"/>
              </w:rPr>
            </w:pPr>
          </w:p>
        </w:tc>
        <w:tc>
          <w:tcPr>
            <w:tcW w:w="820" w:type="dxa"/>
          </w:tcPr>
          <w:p>
            <w:pPr>
              <w:pStyle w:val="TableParagraph"/>
              <w:rPr>
                <w:sz w:val="6"/>
              </w:rPr>
            </w:pPr>
          </w:p>
        </w:tc>
        <w:tc>
          <w:tcPr>
            <w:tcW w:w="710" w:type="dxa"/>
          </w:tcPr>
          <w:p>
            <w:pPr>
              <w:pStyle w:val="TableParagraph"/>
              <w:rPr>
                <w:sz w:val="6"/>
              </w:rPr>
            </w:pPr>
          </w:p>
        </w:tc>
        <w:tc>
          <w:tcPr>
            <w:tcW w:w="984" w:type="dxa"/>
          </w:tcPr>
          <w:p>
            <w:pPr>
              <w:pStyle w:val="TableParagraph"/>
              <w:rPr>
                <w:sz w:val="6"/>
              </w:rPr>
            </w:pPr>
          </w:p>
        </w:tc>
      </w:tr>
      <w:tr>
        <w:trPr>
          <w:trHeight w:val="272" w:hRule="atLeast"/>
        </w:trPr>
        <w:tc>
          <w:tcPr>
            <w:tcW w:w="384" w:type="dxa"/>
          </w:tcPr>
          <w:p>
            <w:pPr>
              <w:pStyle w:val="TableParagraph"/>
              <w:spacing w:before="41"/>
              <w:ind w:left="39"/>
              <w:jc w:val="center"/>
              <w:rPr>
                <w:sz w:val="12"/>
              </w:rPr>
            </w:pPr>
            <w:r>
              <w:rPr>
                <w:spacing w:val="-5"/>
                <w:sz w:val="12"/>
              </w:rPr>
              <w:t>245</w:t>
            </w:r>
          </w:p>
        </w:tc>
        <w:tc>
          <w:tcPr>
            <w:tcW w:w="734" w:type="dxa"/>
          </w:tcPr>
          <w:p>
            <w:pPr>
              <w:pStyle w:val="TableParagraph"/>
              <w:spacing w:before="41"/>
              <w:ind w:left="82" w:right="56"/>
              <w:jc w:val="center"/>
              <w:rPr>
                <w:sz w:val="12"/>
              </w:rPr>
            </w:pPr>
            <w:r>
              <w:rPr>
                <w:w w:val="85"/>
                <w:sz w:val="12"/>
              </w:rPr>
              <w:t>506fi</w:t>
            </w:r>
            <w:r>
              <w:rPr>
                <w:spacing w:val="-3"/>
                <w:w w:val="85"/>
                <w:sz w:val="12"/>
              </w:rPr>
              <w:t> </w:t>
            </w:r>
            <w:r>
              <w:rPr>
                <w:spacing w:val="-7"/>
                <w:sz w:val="12"/>
              </w:rPr>
              <w:t>l4</w:t>
            </w:r>
          </w:p>
        </w:tc>
        <w:tc>
          <w:tcPr>
            <w:tcW w:w="4084" w:type="dxa"/>
            <w:gridSpan w:val="2"/>
          </w:tcPr>
          <w:p>
            <w:pPr>
              <w:pStyle w:val="TableParagraph"/>
              <w:spacing w:line="91" w:lineRule="exact"/>
              <w:ind w:left="29"/>
              <w:rPr>
                <w:rFonts w:ascii="Cambria" w:hAnsi="Cambria"/>
                <w:sz w:val="12"/>
              </w:rPr>
            </w:pPr>
            <w:r>
              <w:rPr>
                <w:rFonts w:ascii="Cambria" w:hAnsi="Cambria"/>
                <w:sz w:val="12"/>
              </w:rPr>
              <w:t>ОБЩЕСТВО</w:t>
            </w:r>
            <w:r>
              <w:rPr>
                <w:rFonts w:ascii="Cambria" w:hAnsi="Cambria"/>
                <w:spacing w:val="15"/>
                <w:sz w:val="12"/>
              </w:rPr>
              <w:t> </w:t>
            </w:r>
            <w:r>
              <w:rPr>
                <w:rFonts w:ascii="Cambria" w:hAnsi="Cambria"/>
                <w:sz w:val="12"/>
              </w:rPr>
              <w:t>С</w:t>
            </w:r>
            <w:r>
              <w:rPr>
                <w:rFonts w:ascii="Cambria" w:hAnsi="Cambria"/>
                <w:spacing w:val="17"/>
                <w:sz w:val="12"/>
              </w:rPr>
              <w:t> </w:t>
            </w:r>
            <w:r>
              <w:rPr>
                <w:rFonts w:ascii="Cambria" w:hAnsi="Cambria"/>
                <w:sz w:val="12"/>
              </w:rPr>
              <w:t>ОГРАННЧЕННОИ</w:t>
            </w:r>
            <w:r>
              <w:rPr>
                <w:rFonts w:ascii="Cambria" w:hAnsi="Cambria"/>
                <w:spacing w:val="29"/>
                <w:sz w:val="12"/>
              </w:rPr>
              <w:t> </w:t>
            </w:r>
            <w:r>
              <w:rPr>
                <w:rFonts w:ascii="Cambria" w:hAnsi="Cambria"/>
                <w:sz w:val="12"/>
              </w:rPr>
              <w:t>ОТВЕТСТВЕННОСТЬЮ</w:t>
            </w:r>
            <w:r>
              <w:rPr>
                <w:rFonts w:ascii="Cambria" w:hAnsi="Cambria"/>
                <w:spacing w:val="10"/>
                <w:sz w:val="12"/>
              </w:rPr>
              <w:t> </w:t>
            </w:r>
            <w:r>
              <w:rPr>
                <w:rFonts w:ascii="Cambria" w:hAnsi="Cambria"/>
                <w:sz w:val="12"/>
              </w:rPr>
              <w:t>«КЛЮ-</w:t>
            </w:r>
            <w:r>
              <w:rPr>
                <w:rFonts w:ascii="Cambria" w:hAnsi="Cambria"/>
                <w:spacing w:val="-4"/>
                <w:sz w:val="12"/>
              </w:rPr>
              <w:t>ОІКА</w:t>
            </w:r>
          </w:p>
          <w:p>
            <w:pPr>
              <w:pStyle w:val="TableParagraph"/>
              <w:spacing w:line="162" w:lineRule="exact"/>
              <w:ind w:left="23"/>
              <w:rPr>
                <w:rFonts w:ascii="Cambria" w:hAnsi="Cambria"/>
                <w:sz w:val="16"/>
              </w:rPr>
            </w:pPr>
            <w:r>
              <w:rPr>
                <w:rFonts w:ascii="Cambria" w:hAnsi="Cambria"/>
                <w:spacing w:val="8"/>
                <w:w w:val="105"/>
                <w:sz w:val="16"/>
              </w:rPr>
              <w:t>ново</w:t>
            </w:r>
            <w:r>
              <w:rPr>
                <w:rFonts w:ascii="Cambria" w:hAnsi="Cambria"/>
                <w:spacing w:val="-1"/>
                <w:w w:val="105"/>
                <w:sz w:val="16"/>
              </w:rPr>
              <w:t> </w:t>
            </w:r>
            <w:r>
              <w:rPr>
                <w:rFonts w:ascii="Cambria" w:hAnsi="Cambria"/>
                <w:spacing w:val="-2"/>
                <w:w w:val="105"/>
                <w:sz w:val="16"/>
              </w:rPr>
              <w:t>мгдиiцiнA»</w:t>
            </w:r>
          </w:p>
        </w:tc>
        <w:tc>
          <w:tcPr>
            <w:tcW w:w="1478" w:type="dxa"/>
          </w:tcPr>
          <w:p>
            <w:pPr>
              <w:pStyle w:val="TableParagraph"/>
              <w:rPr>
                <w:sz w:val="12"/>
              </w:rPr>
            </w:pPr>
          </w:p>
        </w:tc>
        <w:tc>
          <w:tcPr>
            <w:tcW w:w="969" w:type="dxa"/>
          </w:tcPr>
          <w:p>
            <w:pPr>
              <w:pStyle w:val="TableParagraph"/>
              <w:spacing w:before="10"/>
              <w:rPr>
                <w:rFonts w:ascii="Cambria"/>
                <w:sz w:val="6"/>
              </w:rPr>
            </w:pPr>
          </w:p>
          <w:p>
            <w:pPr>
              <w:pStyle w:val="TableParagraph"/>
              <w:spacing w:line="81" w:lineRule="exact"/>
              <w:ind w:left="478"/>
              <w:rPr>
                <w:rFonts w:ascii="Cambria"/>
                <w:position w:val="-1"/>
                <w:sz w:val="8"/>
              </w:rPr>
            </w:pPr>
            <w:r>
              <w:rPr>
                <w:rFonts w:ascii="Cambria"/>
                <w:position w:val="-1"/>
                <w:sz w:val="8"/>
              </w:rPr>
              <w:drawing>
                <wp:inline distT="0" distB="0" distL="0" distR="0">
                  <wp:extent cx="12191" cy="51815"/>
                  <wp:effectExtent l="0" t="0" r="0" b="0"/>
                  <wp:docPr id="1509" name="Image 1509"/>
                  <wp:cNvGraphicFramePr>
                    <a:graphicFrameLocks/>
                  </wp:cNvGraphicFramePr>
                  <a:graphic>
                    <a:graphicData uri="http://schemas.openxmlformats.org/drawingml/2006/picture">
                      <pic:pic>
                        <pic:nvPicPr>
                          <pic:cNvPr id="1509" name="Image 1509"/>
                          <pic:cNvPicPr/>
                        </pic:nvPicPr>
                        <pic:blipFill>
                          <a:blip r:embed="rId1349"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spacing w:before="10"/>
              <w:rPr>
                <w:rFonts w:ascii="Cambria"/>
                <w:sz w:val="6"/>
              </w:rPr>
            </w:pPr>
          </w:p>
          <w:p>
            <w:pPr>
              <w:pStyle w:val="TableParagraph"/>
              <w:spacing w:line="81" w:lineRule="exact"/>
              <w:ind w:left="551"/>
              <w:rPr>
                <w:rFonts w:ascii="Cambria"/>
                <w:position w:val="-1"/>
                <w:sz w:val="8"/>
              </w:rPr>
            </w:pPr>
            <w:r>
              <w:rPr>
                <w:rFonts w:ascii="Cambria"/>
                <w:position w:val="-1"/>
                <w:sz w:val="8"/>
              </w:rPr>
              <w:drawing>
                <wp:inline distT="0" distB="0" distL="0" distR="0">
                  <wp:extent cx="15239" cy="51815"/>
                  <wp:effectExtent l="0" t="0" r="0" b="0"/>
                  <wp:docPr id="1510" name="Image 1510"/>
                  <wp:cNvGraphicFramePr>
                    <a:graphicFrameLocks/>
                  </wp:cNvGraphicFramePr>
                  <a:graphic>
                    <a:graphicData uri="http://schemas.openxmlformats.org/drawingml/2006/picture">
                      <pic:pic>
                        <pic:nvPicPr>
                          <pic:cNvPr id="1510" name="Image 1510"/>
                          <pic:cNvPicPr/>
                        </pic:nvPicPr>
                        <pic:blipFill>
                          <a:blip r:embed="rId1350"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82" w:hRule="atLeast"/>
        </w:trPr>
        <w:tc>
          <w:tcPr>
            <w:tcW w:w="384" w:type="dxa"/>
          </w:tcPr>
          <w:p>
            <w:pPr>
              <w:pStyle w:val="TableParagraph"/>
              <w:spacing w:before="46"/>
              <w:ind w:left="35"/>
              <w:jc w:val="center"/>
              <w:rPr>
                <w:sz w:val="12"/>
              </w:rPr>
            </w:pPr>
            <w:r>
              <w:rPr>
                <w:spacing w:val="-5"/>
                <w:sz w:val="12"/>
              </w:rPr>
              <w:t>246</w:t>
            </w:r>
          </w:p>
        </w:tc>
        <w:tc>
          <w:tcPr>
            <w:tcW w:w="734" w:type="dxa"/>
          </w:tcPr>
          <w:p>
            <w:pPr>
              <w:pStyle w:val="TableParagraph"/>
              <w:spacing w:before="46"/>
              <w:ind w:left="82" w:right="67"/>
              <w:jc w:val="center"/>
              <w:rPr>
                <w:sz w:val="12"/>
              </w:rPr>
            </w:pPr>
            <w:r>
              <w:rPr>
                <w:spacing w:val="-2"/>
                <w:sz w:val="12"/>
              </w:rPr>
              <w:t>506515</w:t>
            </w:r>
          </w:p>
        </w:tc>
        <w:tc>
          <w:tcPr>
            <w:tcW w:w="4084" w:type="dxa"/>
            <w:gridSpan w:val="2"/>
          </w:tcPr>
          <w:p>
            <w:pPr>
              <w:pStyle w:val="TableParagraph"/>
              <w:spacing w:line="119" w:lineRule="exact"/>
              <w:ind w:left="23"/>
              <w:rPr>
                <w:rFonts w:ascii="Cambria" w:hAnsi="Cambria"/>
                <w:sz w:val="16"/>
              </w:rPr>
            </w:pPr>
            <w:r>
              <w:rPr>
                <w:rFonts w:ascii="Cambria" w:hAnsi="Cambria"/>
                <w:spacing w:val="-6"/>
                <w:sz w:val="16"/>
              </w:rPr>
              <w:t>оыіщство</w:t>
            </w:r>
            <w:r>
              <w:rPr>
                <w:rFonts w:ascii="Cambria" w:hAnsi="Cambria"/>
                <w:spacing w:val="-2"/>
                <w:sz w:val="16"/>
              </w:rPr>
              <w:t> </w:t>
            </w:r>
            <w:r>
              <w:rPr>
                <w:rFonts w:ascii="Cambria" w:hAnsi="Cambria"/>
                <w:spacing w:val="-6"/>
                <w:sz w:val="16"/>
              </w:rPr>
              <w:t>с</w:t>
            </w:r>
            <w:r>
              <w:rPr>
                <w:rFonts w:ascii="Cambria" w:hAnsi="Cambria"/>
                <w:sz w:val="16"/>
              </w:rPr>
              <w:t> </w:t>
            </w:r>
            <w:r>
              <w:rPr>
                <w:rFonts w:ascii="Cambria" w:hAnsi="Cambria"/>
                <w:spacing w:val="-6"/>
                <w:sz w:val="16"/>
              </w:rPr>
              <w:t>огямшчгннои</w:t>
            </w:r>
            <w:r>
              <w:rPr>
                <w:rFonts w:ascii="Cambria" w:hAnsi="Cambria"/>
                <w:spacing w:val="1"/>
                <w:sz w:val="16"/>
              </w:rPr>
              <w:t> </w:t>
            </w:r>
            <w:r>
              <w:rPr>
                <w:rFonts w:ascii="Cambria" w:hAnsi="Cambria"/>
                <w:spacing w:val="-6"/>
                <w:sz w:val="16"/>
              </w:rPr>
              <w:t>отвгтстввнностью‹клинике</w:t>
            </w:r>
          </w:p>
          <w:p>
            <w:pPr>
              <w:pStyle w:val="TableParagraph"/>
              <w:spacing w:line="138" w:lineRule="exact"/>
              <w:ind w:left="24"/>
              <w:rPr>
                <w:rFonts w:ascii="Cambria" w:hAnsi="Cambria"/>
                <w:sz w:val="12"/>
              </w:rPr>
            </w:pPr>
            <w:r>
              <w:rPr>
                <w:rFonts w:ascii="Cambria" w:hAnsi="Cambria"/>
                <w:sz w:val="12"/>
              </w:rPr>
              <w:t>ДОКТОРА</w:t>
            </w:r>
            <w:r>
              <w:rPr>
                <w:rFonts w:ascii="Cambria" w:hAnsi="Cambria"/>
                <w:spacing w:val="25"/>
                <w:sz w:val="12"/>
              </w:rPr>
              <w:t> </w:t>
            </w:r>
            <w:r>
              <w:rPr>
                <w:rFonts w:ascii="Cambria" w:hAnsi="Cambria"/>
                <w:sz w:val="12"/>
              </w:rPr>
              <w:t>ШАТАЛОВА</w:t>
            </w:r>
            <w:r>
              <w:rPr>
                <w:rFonts w:ascii="Cambria" w:hAnsi="Cambria"/>
                <w:spacing w:val="49"/>
                <w:sz w:val="12"/>
              </w:rPr>
              <w:t> </w:t>
            </w:r>
            <w:r>
              <w:rPr>
                <w:rFonts w:ascii="Cambria" w:hAnsi="Cambria"/>
                <w:spacing w:val="-2"/>
                <w:sz w:val="12"/>
              </w:rPr>
              <w:t>J"fя4»</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81" w:lineRule="exact"/>
              <w:ind w:left="478"/>
              <w:rPr>
                <w:rFonts w:ascii="Cambria"/>
                <w:position w:val="-1"/>
                <w:sz w:val="8"/>
              </w:rPr>
            </w:pPr>
            <w:r>
              <w:rPr>
                <w:rFonts w:ascii="Cambria"/>
                <w:position w:val="-1"/>
                <w:sz w:val="8"/>
              </w:rPr>
              <w:drawing>
                <wp:inline distT="0" distB="0" distL="0" distR="0">
                  <wp:extent cx="12191" cy="51815"/>
                  <wp:effectExtent l="0" t="0" r="0" b="0"/>
                  <wp:docPr id="1511" name="Image 1511"/>
                  <wp:cNvGraphicFramePr>
                    <a:graphicFrameLocks/>
                  </wp:cNvGraphicFramePr>
                  <a:graphic>
                    <a:graphicData uri="http://schemas.openxmlformats.org/drawingml/2006/picture">
                      <pic:pic>
                        <pic:nvPicPr>
                          <pic:cNvPr id="1511" name="Image 1511"/>
                          <pic:cNvPicPr/>
                        </pic:nvPicPr>
                        <pic:blipFill>
                          <a:blip r:embed="rId1351"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128" w:hRule="atLeast"/>
        </w:trPr>
        <w:tc>
          <w:tcPr>
            <w:tcW w:w="384" w:type="dxa"/>
          </w:tcPr>
          <w:p>
            <w:pPr>
              <w:pStyle w:val="TableParagraph"/>
              <w:spacing w:line="107" w:lineRule="exact"/>
              <w:ind w:left="42"/>
              <w:jc w:val="center"/>
              <w:rPr>
                <w:sz w:val="12"/>
              </w:rPr>
            </w:pPr>
            <w:r>
              <w:rPr>
                <w:spacing w:val="-5"/>
                <w:sz w:val="12"/>
              </w:rPr>
              <w:t>247</w:t>
            </w:r>
          </w:p>
        </w:tc>
        <w:tc>
          <w:tcPr>
            <w:tcW w:w="734" w:type="dxa"/>
          </w:tcPr>
          <w:p>
            <w:pPr>
              <w:pStyle w:val="TableParagraph"/>
              <w:spacing w:line="107" w:lineRule="exact"/>
              <w:ind w:left="82" w:right="67"/>
              <w:jc w:val="center"/>
              <w:rPr>
                <w:sz w:val="12"/>
              </w:rPr>
            </w:pPr>
            <w:r>
              <w:rPr>
                <w:spacing w:val="-2"/>
                <w:sz w:val="12"/>
              </w:rPr>
              <w:t>506802</w:t>
            </w:r>
          </w:p>
        </w:tc>
        <w:tc>
          <w:tcPr>
            <w:tcW w:w="4084" w:type="dxa"/>
            <w:gridSpan w:val="2"/>
          </w:tcPr>
          <w:p>
            <w:pPr>
              <w:pStyle w:val="TableParagraph"/>
              <w:spacing w:line="109" w:lineRule="exact"/>
              <w:ind w:left="28"/>
              <w:rPr>
                <w:rFonts w:ascii="Cambria" w:hAnsi="Cambria"/>
                <w:sz w:val="15"/>
              </w:rPr>
            </w:pPr>
            <w:r>
              <w:rPr>
                <w:rFonts w:ascii="Cambria" w:hAnsi="Cambria"/>
                <w:sz w:val="15"/>
              </w:rPr>
              <w:t>нциoнгPнoE</w:t>
            </w:r>
            <w:r>
              <w:rPr>
                <w:rFonts w:ascii="Cambria" w:hAnsi="Cambria"/>
                <w:spacing w:val="-6"/>
                <w:sz w:val="15"/>
              </w:rPr>
              <w:t> </w:t>
            </w:r>
            <w:r>
              <w:rPr>
                <w:rFonts w:ascii="Cambria" w:hAnsi="Cambria"/>
                <w:sz w:val="15"/>
              </w:rPr>
              <w:t>оыцЕство</w:t>
            </w:r>
            <w:r>
              <w:rPr>
                <w:rFonts w:ascii="Cambria" w:hAnsi="Cambria"/>
                <w:spacing w:val="2"/>
                <w:sz w:val="15"/>
              </w:rPr>
              <w:t> </w:t>
            </w:r>
            <w:r>
              <w:rPr>
                <w:rFonts w:ascii="Cambria" w:hAnsi="Cambria"/>
                <w:spacing w:val="-2"/>
                <w:sz w:val="15"/>
              </w:rPr>
              <w:t>«Эколо»</w:t>
            </w:r>
          </w:p>
        </w:tc>
        <w:tc>
          <w:tcPr>
            <w:tcW w:w="1478" w:type="dxa"/>
          </w:tcPr>
          <w:p>
            <w:pPr>
              <w:pStyle w:val="TableParagraph"/>
              <w:rPr>
                <w:sz w:val="6"/>
              </w:rPr>
            </w:pPr>
          </w:p>
        </w:tc>
        <w:tc>
          <w:tcPr>
            <w:tcW w:w="969" w:type="dxa"/>
          </w:tcPr>
          <w:p>
            <w:pPr>
              <w:pStyle w:val="TableParagraph"/>
              <w:spacing w:line="76" w:lineRule="exact"/>
              <w:ind w:left="478"/>
              <w:rPr>
                <w:rFonts w:ascii="Cambria"/>
                <w:position w:val="-1"/>
                <w:sz w:val="7"/>
              </w:rPr>
            </w:pPr>
            <w:r>
              <w:rPr>
                <w:rFonts w:ascii="Cambria"/>
                <w:position w:val="-1"/>
                <w:sz w:val="7"/>
              </w:rPr>
              <w:drawing>
                <wp:inline distT="0" distB="0" distL="0" distR="0">
                  <wp:extent cx="15239" cy="48767"/>
                  <wp:effectExtent l="0" t="0" r="0" b="0"/>
                  <wp:docPr id="1512" name="Image 1512"/>
                  <wp:cNvGraphicFramePr>
                    <a:graphicFrameLocks/>
                  </wp:cNvGraphicFramePr>
                  <a:graphic>
                    <a:graphicData uri="http://schemas.openxmlformats.org/drawingml/2006/picture">
                      <pic:pic>
                        <pic:nvPicPr>
                          <pic:cNvPr id="1512" name="Image 1512"/>
                          <pic:cNvPicPr/>
                        </pic:nvPicPr>
                        <pic:blipFill>
                          <a:blip r:embed="rId1352" cstate="print"/>
                          <a:stretch>
                            <a:fillRect/>
                          </a:stretch>
                        </pic:blipFill>
                        <pic:spPr>
                          <a:xfrm>
                            <a:off x="0" y="0"/>
                            <a:ext cx="15239" cy="48767"/>
                          </a:xfrm>
                          <a:prstGeom prst="rect">
                            <a:avLst/>
                          </a:prstGeom>
                        </pic:spPr>
                      </pic:pic>
                    </a:graphicData>
                  </a:graphic>
                </wp:inline>
              </w:drawing>
            </w:r>
            <w:r>
              <w:rPr>
                <w:rFonts w:ascii="Cambria"/>
                <w:position w:val="-1"/>
                <w:sz w:val="7"/>
              </w:rPr>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40" w:type="dxa"/>
          </w:tcPr>
          <w:p>
            <w:pPr>
              <w:pStyle w:val="TableParagraph"/>
              <w:rPr>
                <w:sz w:val="6"/>
              </w:rPr>
            </w:pPr>
          </w:p>
        </w:tc>
        <w:tc>
          <w:tcPr>
            <w:tcW w:w="830" w:type="dxa"/>
          </w:tcPr>
          <w:p>
            <w:pPr>
              <w:pStyle w:val="TableParagraph"/>
              <w:rPr>
                <w:sz w:val="6"/>
              </w:rPr>
            </w:pPr>
          </w:p>
        </w:tc>
        <w:tc>
          <w:tcPr>
            <w:tcW w:w="820" w:type="dxa"/>
          </w:tcPr>
          <w:p>
            <w:pPr>
              <w:pStyle w:val="TableParagraph"/>
              <w:rPr>
                <w:sz w:val="6"/>
              </w:rPr>
            </w:pPr>
          </w:p>
        </w:tc>
        <w:tc>
          <w:tcPr>
            <w:tcW w:w="710" w:type="dxa"/>
          </w:tcPr>
          <w:p>
            <w:pPr>
              <w:pStyle w:val="TableParagraph"/>
              <w:rPr>
                <w:sz w:val="6"/>
              </w:rPr>
            </w:pPr>
          </w:p>
        </w:tc>
        <w:tc>
          <w:tcPr>
            <w:tcW w:w="984" w:type="dxa"/>
          </w:tcPr>
          <w:p>
            <w:pPr>
              <w:pStyle w:val="TableParagraph"/>
              <w:rPr>
                <w:sz w:val="6"/>
              </w:rPr>
            </w:pPr>
          </w:p>
        </w:tc>
      </w:tr>
      <w:tr>
        <w:trPr>
          <w:trHeight w:val="273" w:hRule="atLeast"/>
        </w:trPr>
        <w:tc>
          <w:tcPr>
            <w:tcW w:w="384" w:type="dxa"/>
          </w:tcPr>
          <w:p>
            <w:pPr>
              <w:pStyle w:val="TableParagraph"/>
              <w:spacing w:before="41"/>
              <w:ind w:left="39"/>
              <w:jc w:val="center"/>
              <w:rPr>
                <w:sz w:val="12"/>
              </w:rPr>
            </w:pPr>
            <w:r>
              <w:rPr>
                <w:spacing w:val="-5"/>
                <w:sz w:val="12"/>
              </w:rPr>
              <w:t>248</w:t>
            </w:r>
          </w:p>
        </w:tc>
        <w:tc>
          <w:tcPr>
            <w:tcW w:w="734" w:type="dxa"/>
          </w:tcPr>
          <w:p>
            <w:pPr>
              <w:pStyle w:val="TableParagraph"/>
              <w:spacing w:before="41"/>
              <w:ind w:left="82" w:right="67"/>
              <w:jc w:val="center"/>
              <w:rPr>
                <w:sz w:val="12"/>
              </w:rPr>
            </w:pPr>
            <w:r>
              <w:rPr>
                <w:spacing w:val="-2"/>
                <w:sz w:val="12"/>
              </w:rPr>
              <w:t>507304</w:t>
            </w:r>
          </w:p>
        </w:tc>
        <w:tc>
          <w:tcPr>
            <w:tcW w:w="4084" w:type="dxa"/>
            <w:gridSpan w:val="2"/>
          </w:tcPr>
          <w:p>
            <w:pPr>
              <w:pStyle w:val="TableParagraph"/>
              <w:spacing w:line="108" w:lineRule="exact"/>
              <w:ind w:left="24"/>
              <w:rPr>
                <w:rFonts w:ascii="Cambria" w:hAnsi="Cambria"/>
                <w:sz w:val="12"/>
              </w:rPr>
            </w:pPr>
            <w:r>
              <w:rPr>
                <w:rFonts w:ascii="Cambria" w:hAnsi="Cambria"/>
                <w:sz w:val="12"/>
              </w:rPr>
              <w:t>ОБЩЕСТВО</w:t>
            </w:r>
            <w:r>
              <w:rPr>
                <w:rFonts w:ascii="Cambria" w:hAnsi="Cambria"/>
                <w:spacing w:val="14"/>
                <w:sz w:val="12"/>
              </w:rPr>
              <w:t> </w:t>
            </w:r>
            <w:r>
              <w:rPr>
                <w:rFonts w:ascii="Cambria" w:hAnsi="Cambria"/>
                <w:sz w:val="12"/>
              </w:rPr>
              <w:t>С</w:t>
            </w:r>
            <w:r>
              <w:rPr>
                <w:rFonts w:ascii="Cambria" w:hAnsi="Cambria"/>
                <w:spacing w:val="16"/>
                <w:sz w:val="12"/>
              </w:rPr>
              <w:t> </w:t>
            </w:r>
            <w:r>
              <w:rPr>
                <w:rFonts w:ascii="Cambria" w:hAnsi="Cambria"/>
                <w:sz w:val="12"/>
              </w:rPr>
              <w:t>ОГРАНИЧЕННОИ</w:t>
            </w:r>
            <w:r>
              <w:rPr>
                <w:rFonts w:ascii="Cambria" w:hAnsi="Cambria"/>
                <w:spacing w:val="27"/>
                <w:sz w:val="12"/>
              </w:rPr>
              <w:t> </w:t>
            </w:r>
            <w:r>
              <w:rPr>
                <w:rFonts w:ascii="Cambria" w:hAnsi="Cambria"/>
                <w:sz w:val="12"/>
              </w:rPr>
              <w:t>OTBETCTBEHHO</w:t>
            </w:r>
            <w:r>
              <w:rPr>
                <w:rFonts w:ascii="Cambria" w:hAnsi="Cambria"/>
                <w:spacing w:val="-8"/>
                <w:sz w:val="12"/>
              </w:rPr>
              <w:t> </w:t>
            </w:r>
            <w:r>
              <w:rPr>
                <w:rFonts w:ascii="Cambria" w:hAnsi="Cambria"/>
                <w:sz w:val="12"/>
              </w:rPr>
              <w:t>СТЬЮ</w:t>
            </w:r>
            <w:r>
              <w:rPr>
                <w:rFonts w:ascii="Cambria" w:hAnsi="Cambria"/>
                <w:spacing w:val="10"/>
                <w:sz w:val="12"/>
              </w:rPr>
              <w:t> </w:t>
            </w:r>
            <w:r>
              <w:rPr>
                <w:rFonts w:ascii="Cambria" w:hAnsi="Cambria"/>
                <w:sz w:val="12"/>
              </w:rPr>
              <w:t>«ГУТА-</w:t>
            </w:r>
            <w:r>
              <w:rPr>
                <w:rFonts w:ascii="Cambria" w:hAnsi="Cambria"/>
                <w:spacing w:val="-2"/>
                <w:sz w:val="12"/>
              </w:rPr>
              <w:t>КЮІНИК»</w:t>
            </w:r>
          </w:p>
        </w:tc>
        <w:tc>
          <w:tcPr>
            <w:tcW w:w="1478" w:type="dxa"/>
          </w:tcPr>
          <w:p>
            <w:pPr>
              <w:pStyle w:val="TableParagraph"/>
              <w:rPr>
                <w:sz w:val="12"/>
              </w:rPr>
            </w:pPr>
          </w:p>
        </w:tc>
        <w:tc>
          <w:tcPr>
            <w:tcW w:w="969" w:type="dxa"/>
          </w:tcPr>
          <w:p>
            <w:pPr>
              <w:pStyle w:val="TableParagraph"/>
              <w:spacing w:before="10"/>
              <w:rPr>
                <w:rFonts w:ascii="Cambria"/>
                <w:sz w:val="6"/>
              </w:rPr>
            </w:pPr>
          </w:p>
          <w:p>
            <w:pPr>
              <w:pStyle w:val="TableParagraph"/>
              <w:spacing w:line="76" w:lineRule="exact"/>
              <w:ind w:left="474"/>
              <w:rPr>
                <w:rFonts w:ascii="Cambria"/>
                <w:position w:val="-1"/>
                <w:sz w:val="7"/>
              </w:rPr>
            </w:pPr>
            <w:r>
              <w:rPr>
                <w:rFonts w:ascii="Cambria"/>
                <w:position w:val="-1"/>
                <w:sz w:val="7"/>
              </w:rPr>
              <w:drawing>
                <wp:inline distT="0" distB="0" distL="0" distR="0">
                  <wp:extent cx="18287" cy="48767"/>
                  <wp:effectExtent l="0" t="0" r="0" b="0"/>
                  <wp:docPr id="1513" name="Image 1513"/>
                  <wp:cNvGraphicFramePr>
                    <a:graphicFrameLocks/>
                  </wp:cNvGraphicFramePr>
                  <a:graphic>
                    <a:graphicData uri="http://schemas.openxmlformats.org/drawingml/2006/picture">
                      <pic:pic>
                        <pic:nvPicPr>
                          <pic:cNvPr id="1513" name="Image 1513"/>
                          <pic:cNvPicPr/>
                        </pic:nvPicPr>
                        <pic:blipFill>
                          <a:blip r:embed="rId691" cstate="print"/>
                          <a:stretch>
                            <a:fillRect/>
                          </a:stretch>
                        </pic:blipFill>
                        <pic:spPr>
                          <a:xfrm>
                            <a:off x="0" y="0"/>
                            <a:ext cx="18287" cy="48767"/>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72" w:hRule="atLeast"/>
        </w:trPr>
        <w:tc>
          <w:tcPr>
            <w:tcW w:w="384" w:type="dxa"/>
          </w:tcPr>
          <w:p>
            <w:pPr>
              <w:pStyle w:val="TableParagraph"/>
              <w:spacing w:before="63"/>
              <w:ind w:left="32"/>
              <w:jc w:val="center"/>
              <w:rPr>
                <w:rFonts w:ascii="Courier New"/>
                <w:b/>
                <w:sz w:val="12"/>
              </w:rPr>
            </w:pPr>
            <w:r>
              <w:rPr>
                <w:rFonts w:ascii="Courier New"/>
                <w:b/>
                <w:spacing w:val="-5"/>
                <w:w w:val="90"/>
                <w:sz w:val="12"/>
              </w:rPr>
              <w:t>249</w:t>
            </w:r>
          </w:p>
        </w:tc>
        <w:tc>
          <w:tcPr>
            <w:tcW w:w="734" w:type="dxa"/>
          </w:tcPr>
          <w:p>
            <w:pPr>
              <w:pStyle w:val="TableParagraph"/>
              <w:spacing w:before="63"/>
              <w:ind w:left="82" w:right="68"/>
              <w:jc w:val="center"/>
              <w:rPr>
                <w:rFonts w:ascii="Courier New"/>
                <w:b/>
                <w:sz w:val="12"/>
              </w:rPr>
            </w:pPr>
            <w:r>
              <w:rPr>
                <w:rFonts w:ascii="Courier New"/>
                <w:b/>
                <w:spacing w:val="-2"/>
                <w:w w:val="90"/>
                <w:sz w:val="12"/>
              </w:rPr>
              <w:t>507307</w:t>
            </w:r>
          </w:p>
        </w:tc>
        <w:tc>
          <w:tcPr>
            <w:tcW w:w="4084" w:type="dxa"/>
            <w:gridSpan w:val="2"/>
          </w:tcPr>
          <w:p>
            <w:pPr>
              <w:pStyle w:val="TableParagraph"/>
              <w:spacing w:line="113" w:lineRule="exact"/>
              <w:ind w:left="24"/>
              <w:rPr>
                <w:rFonts w:ascii="Cambria" w:hAnsi="Cambria"/>
                <w:sz w:val="12"/>
              </w:rPr>
            </w:pPr>
            <w:r>
              <w:rPr>
                <w:rFonts w:ascii="Cambria" w:hAnsi="Cambria"/>
                <w:sz w:val="12"/>
              </w:rPr>
              <w:t>ОбЩЕСТВО</w:t>
            </w:r>
            <w:r>
              <w:rPr>
                <w:rFonts w:ascii="Cambria" w:hAnsi="Cambria"/>
                <w:spacing w:val="21"/>
                <w:sz w:val="12"/>
              </w:rPr>
              <w:t> </w:t>
            </w:r>
            <w:r>
              <w:rPr>
                <w:rFonts w:ascii="Cambria" w:hAnsi="Cambria"/>
                <w:sz w:val="12"/>
              </w:rPr>
              <w:t>С</w:t>
            </w:r>
            <w:r>
              <w:rPr>
                <w:rFonts w:ascii="Cambria" w:hAnsi="Cambria"/>
                <w:spacing w:val="25"/>
                <w:sz w:val="12"/>
              </w:rPr>
              <w:t> </w:t>
            </w:r>
            <w:r>
              <w:rPr>
                <w:rFonts w:ascii="Cambria" w:hAnsi="Cambria"/>
                <w:sz w:val="12"/>
              </w:rPr>
              <w:t>OFPAHHREHHOИ</w:t>
            </w:r>
            <w:r>
              <w:rPr>
                <w:rFonts w:ascii="Cambria" w:hAnsi="Cambria"/>
                <w:spacing w:val="42"/>
                <w:sz w:val="12"/>
              </w:rPr>
              <w:t> </w:t>
            </w:r>
            <w:r>
              <w:rPr>
                <w:rFonts w:ascii="Cambria" w:hAnsi="Cambria"/>
                <w:sz w:val="12"/>
              </w:rPr>
              <w:t>ОТВЕТСТВЕННОСТЬЮ</w:t>
            </w:r>
            <w:r>
              <w:rPr>
                <w:rFonts w:ascii="Cambria" w:hAnsi="Cambria"/>
                <w:spacing w:val="5"/>
                <w:sz w:val="12"/>
              </w:rPr>
              <w:t> </w:t>
            </w:r>
            <w:r>
              <w:rPr>
                <w:rFonts w:ascii="Cambria" w:hAnsi="Cambria"/>
                <w:spacing w:val="-2"/>
                <w:sz w:val="12"/>
              </w:rPr>
              <w:t>«їОНИВЕРСАЛ»</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81" w:lineRule="exact"/>
              <w:ind w:left="474"/>
              <w:rPr>
                <w:rFonts w:ascii="Cambria"/>
                <w:position w:val="-1"/>
                <w:sz w:val="8"/>
              </w:rPr>
            </w:pPr>
            <w:r>
              <w:rPr>
                <w:rFonts w:ascii="Cambria"/>
                <w:position w:val="-1"/>
                <w:sz w:val="8"/>
              </w:rPr>
              <w:drawing>
                <wp:inline distT="0" distB="0" distL="0" distR="0">
                  <wp:extent cx="15239" cy="51815"/>
                  <wp:effectExtent l="0" t="0" r="0" b="0"/>
                  <wp:docPr id="1514" name="Image 1514"/>
                  <wp:cNvGraphicFramePr>
                    <a:graphicFrameLocks/>
                  </wp:cNvGraphicFramePr>
                  <a:graphic>
                    <a:graphicData uri="http://schemas.openxmlformats.org/drawingml/2006/picture">
                      <pic:pic>
                        <pic:nvPicPr>
                          <pic:cNvPr id="1514" name="Image 1514"/>
                          <pic:cNvPicPr/>
                        </pic:nvPicPr>
                        <pic:blipFill>
                          <a:blip r:embed="rId1353"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87" w:hRule="atLeast"/>
        </w:trPr>
        <w:tc>
          <w:tcPr>
            <w:tcW w:w="384" w:type="dxa"/>
          </w:tcPr>
          <w:p>
            <w:pPr>
              <w:pStyle w:val="TableParagraph"/>
              <w:spacing w:before="58"/>
              <w:ind w:left="27"/>
              <w:jc w:val="center"/>
              <w:rPr>
                <w:rFonts w:ascii="Cambria"/>
                <w:sz w:val="12"/>
              </w:rPr>
            </w:pPr>
            <w:r>
              <w:rPr>
                <w:rFonts w:ascii="Cambria"/>
                <w:spacing w:val="-5"/>
                <w:sz w:val="12"/>
              </w:rPr>
              <w:t>250</w:t>
            </w:r>
          </w:p>
        </w:tc>
        <w:tc>
          <w:tcPr>
            <w:tcW w:w="734" w:type="dxa"/>
          </w:tcPr>
          <w:p>
            <w:pPr>
              <w:pStyle w:val="TableParagraph"/>
              <w:spacing w:before="58"/>
              <w:ind w:left="82" w:right="73"/>
              <w:jc w:val="center"/>
              <w:rPr>
                <w:rFonts w:ascii="Cambria"/>
                <w:sz w:val="12"/>
              </w:rPr>
            </w:pPr>
            <w:r>
              <w:rPr>
                <w:rFonts w:ascii="Cambria"/>
                <w:spacing w:val="-2"/>
                <w:w w:val="95"/>
                <w:sz w:val="12"/>
              </w:rPr>
              <w:t>507310</w:t>
            </w:r>
          </w:p>
        </w:tc>
        <w:tc>
          <w:tcPr>
            <w:tcW w:w="4084" w:type="dxa"/>
            <w:gridSpan w:val="2"/>
          </w:tcPr>
          <w:p>
            <w:pPr>
              <w:pStyle w:val="TableParagraph"/>
              <w:spacing w:line="127" w:lineRule="exact"/>
              <w:ind w:left="24"/>
              <w:rPr>
                <w:rFonts w:ascii="Cambria" w:hAnsi="Cambria"/>
                <w:sz w:val="12"/>
              </w:rPr>
            </w:pPr>
            <w:r>
              <w:rPr>
                <w:rFonts w:ascii="Cambria" w:hAnsi="Cambria"/>
                <w:sz w:val="12"/>
              </w:rPr>
              <w:t>O6I£tECTBO</w:t>
            </w:r>
            <w:r>
              <w:rPr>
                <w:rFonts w:ascii="Cambria" w:hAnsi="Cambria"/>
                <w:spacing w:val="21"/>
                <w:sz w:val="12"/>
              </w:rPr>
              <w:t> </w:t>
            </w:r>
            <w:r>
              <w:rPr>
                <w:rFonts w:ascii="Cambria" w:hAnsi="Cambria"/>
                <w:sz w:val="12"/>
              </w:rPr>
              <w:t>С</w:t>
            </w:r>
            <w:r>
              <w:rPr>
                <w:rFonts w:ascii="Cambria" w:hAnsi="Cambria"/>
                <w:spacing w:val="19"/>
                <w:sz w:val="12"/>
              </w:rPr>
              <w:t> </w:t>
            </w:r>
            <w:r>
              <w:rPr>
                <w:rFonts w:ascii="Cambria" w:hAnsi="Cambria"/>
                <w:sz w:val="12"/>
              </w:rPr>
              <w:t>ОГРАНИЧЕННОИ</w:t>
            </w:r>
            <w:r>
              <w:rPr>
                <w:rFonts w:ascii="Cambria" w:hAnsi="Cambria"/>
                <w:spacing w:val="20"/>
                <w:sz w:val="12"/>
              </w:rPr>
              <w:t> </w:t>
            </w:r>
            <w:r>
              <w:rPr>
                <w:rFonts w:ascii="Cambria" w:hAnsi="Cambria"/>
                <w:sz w:val="12"/>
              </w:rPr>
              <w:t>ОТВЕТСТВЕННОСТЬЮ</w:t>
            </w:r>
            <w:r>
              <w:rPr>
                <w:rFonts w:ascii="Cambria" w:hAnsi="Cambria"/>
                <w:spacing w:val="-6"/>
                <w:sz w:val="12"/>
              </w:rPr>
              <w:t> </w:t>
            </w:r>
            <w:r>
              <w:rPr>
                <w:rFonts w:ascii="Cambria" w:hAnsi="Cambria"/>
                <w:spacing w:val="-2"/>
                <w:sz w:val="12"/>
              </w:rPr>
              <w:t>МЕДН1Q01СКАЯ</w:t>
            </w:r>
          </w:p>
          <w:p>
            <w:pPr>
              <w:pStyle w:val="TableParagraph"/>
              <w:spacing w:line="135" w:lineRule="exact" w:before="5"/>
              <w:ind w:left="24"/>
              <w:rPr>
                <w:sz w:val="12"/>
              </w:rPr>
            </w:pPr>
            <w:r>
              <w:rPr>
                <w:spacing w:val="-2"/>
                <w:sz w:val="12"/>
              </w:rPr>
              <w:t>КОМІІАШtЯ</w:t>
            </w:r>
            <w:r>
              <w:rPr>
                <w:spacing w:val="8"/>
                <w:sz w:val="12"/>
              </w:rPr>
              <w:t> </w:t>
            </w:r>
            <w:r>
              <w:rPr>
                <w:spacing w:val="-2"/>
                <w:sz w:val="12"/>
              </w:rPr>
              <w:t>«ЗАбОТЈОtВЪІЇі</w:t>
            </w:r>
            <w:r>
              <w:rPr>
                <w:spacing w:val="-6"/>
                <w:sz w:val="12"/>
              </w:rPr>
              <w:t> </w:t>
            </w:r>
            <w:r>
              <w:rPr>
                <w:spacing w:val="-2"/>
                <w:sz w:val="12"/>
              </w:rPr>
              <w:t>ДОКТОР»</w:t>
            </w:r>
          </w:p>
        </w:tc>
        <w:tc>
          <w:tcPr>
            <w:tcW w:w="1478" w:type="dxa"/>
          </w:tcPr>
          <w:p>
            <w:pPr>
              <w:pStyle w:val="TableParagraph"/>
              <w:rPr>
                <w:sz w:val="12"/>
              </w:rPr>
            </w:pPr>
          </w:p>
        </w:tc>
        <w:tc>
          <w:tcPr>
            <w:tcW w:w="969" w:type="dxa"/>
          </w:tcPr>
          <w:p>
            <w:pPr>
              <w:pStyle w:val="TableParagraph"/>
              <w:spacing w:before="1" w:after="1"/>
              <w:rPr>
                <w:rFonts w:ascii="Cambria"/>
                <w:sz w:val="8"/>
              </w:rPr>
            </w:pPr>
          </w:p>
          <w:p>
            <w:pPr>
              <w:pStyle w:val="TableParagraph"/>
              <w:spacing w:line="81" w:lineRule="exact"/>
              <w:ind w:left="478"/>
              <w:rPr>
                <w:rFonts w:ascii="Cambria"/>
                <w:position w:val="-1"/>
                <w:sz w:val="8"/>
              </w:rPr>
            </w:pPr>
            <w:r>
              <w:rPr>
                <w:rFonts w:ascii="Cambria"/>
                <w:position w:val="-1"/>
                <w:sz w:val="8"/>
              </w:rPr>
              <w:drawing>
                <wp:inline distT="0" distB="0" distL="0" distR="0">
                  <wp:extent cx="12191" cy="51815"/>
                  <wp:effectExtent l="0" t="0" r="0" b="0"/>
                  <wp:docPr id="1515" name="Image 1515"/>
                  <wp:cNvGraphicFramePr>
                    <a:graphicFrameLocks/>
                  </wp:cNvGraphicFramePr>
                  <a:graphic>
                    <a:graphicData uri="http://schemas.openxmlformats.org/drawingml/2006/picture">
                      <pic:pic>
                        <pic:nvPicPr>
                          <pic:cNvPr id="1515" name="Image 1515"/>
                          <pic:cNvPicPr/>
                        </pic:nvPicPr>
                        <pic:blipFill>
                          <a:blip r:embed="rId1354" cstate="print"/>
                          <a:stretch>
                            <a:fillRect/>
                          </a:stretch>
                        </pic:blipFill>
                        <pic:spPr>
                          <a:xfrm>
                            <a:off x="0" y="0"/>
                            <a:ext cx="12191"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82" w:hRule="atLeast"/>
        </w:trPr>
        <w:tc>
          <w:tcPr>
            <w:tcW w:w="384" w:type="dxa"/>
          </w:tcPr>
          <w:p>
            <w:pPr>
              <w:pStyle w:val="TableParagraph"/>
              <w:spacing w:before="49"/>
              <w:ind w:left="13"/>
              <w:jc w:val="center"/>
              <w:rPr>
                <w:rFonts w:ascii="Cambria"/>
                <w:sz w:val="12"/>
              </w:rPr>
            </w:pPr>
            <w:r>
              <w:rPr>
                <w:rFonts w:ascii="Cambria"/>
                <w:spacing w:val="-5"/>
                <w:w w:val="90"/>
                <w:sz w:val="12"/>
              </w:rPr>
              <w:t>251</w:t>
            </w:r>
          </w:p>
        </w:tc>
        <w:tc>
          <w:tcPr>
            <w:tcW w:w="734" w:type="dxa"/>
          </w:tcPr>
          <w:p>
            <w:pPr>
              <w:pStyle w:val="TableParagraph"/>
              <w:spacing w:before="49"/>
              <w:ind w:left="82" w:right="79"/>
              <w:jc w:val="center"/>
              <w:rPr>
                <w:rFonts w:ascii="Cambria"/>
                <w:sz w:val="12"/>
              </w:rPr>
            </w:pPr>
            <w:r>
              <w:rPr>
                <w:rFonts w:ascii="Cambria"/>
                <w:spacing w:val="-2"/>
                <w:w w:val="85"/>
                <w:sz w:val="12"/>
              </w:rPr>
              <w:t>5073</w:t>
            </w:r>
            <w:r>
              <w:rPr>
                <w:rFonts w:ascii="Cambria"/>
                <w:spacing w:val="-4"/>
                <w:sz w:val="12"/>
              </w:rPr>
              <w:t> </w:t>
            </w:r>
            <w:r>
              <w:rPr>
                <w:rFonts w:ascii="Cambria"/>
                <w:spacing w:val="-5"/>
                <w:w w:val="90"/>
                <w:sz w:val="12"/>
              </w:rPr>
              <w:t>13</w:t>
            </w:r>
          </w:p>
        </w:tc>
        <w:tc>
          <w:tcPr>
            <w:tcW w:w="4084" w:type="dxa"/>
            <w:gridSpan w:val="2"/>
          </w:tcPr>
          <w:p>
            <w:pPr>
              <w:pStyle w:val="TableParagraph"/>
              <w:spacing w:line="117" w:lineRule="exact"/>
              <w:ind w:left="22"/>
              <w:rPr>
                <w:sz w:val="12"/>
              </w:rPr>
            </w:pPr>
            <w:r>
              <w:rPr>
                <w:spacing w:val="-4"/>
                <w:sz w:val="12"/>
              </w:rPr>
              <w:t>ОБЩЕСТВО</w:t>
            </w:r>
            <w:r>
              <w:rPr>
                <w:spacing w:val="8"/>
                <w:sz w:val="12"/>
              </w:rPr>
              <w:t> </w:t>
            </w:r>
            <w:r>
              <w:rPr>
                <w:spacing w:val="-4"/>
                <w:sz w:val="12"/>
              </w:rPr>
              <w:t>С</w:t>
            </w:r>
            <w:r>
              <w:rPr>
                <w:spacing w:val="3"/>
                <w:sz w:val="12"/>
              </w:rPr>
              <w:t> </w:t>
            </w:r>
            <w:r>
              <w:rPr>
                <w:spacing w:val="-4"/>
                <w:sz w:val="12"/>
              </w:rPr>
              <w:t>ОГРАЈОFІЕНЛОИ</w:t>
            </w:r>
            <w:r>
              <w:rPr>
                <w:spacing w:val="10"/>
                <w:sz w:val="12"/>
              </w:rPr>
              <w:t> </w:t>
            </w:r>
            <w:r>
              <w:rPr>
                <w:spacing w:val="-4"/>
                <w:sz w:val="12"/>
              </w:rPr>
              <w:t>ОТВЕТСТВЕННОСТЬЮ</w:t>
            </w:r>
            <w:r>
              <w:rPr>
                <w:spacing w:val="-3"/>
                <w:sz w:val="12"/>
              </w:rPr>
              <w:t> </w:t>
            </w:r>
            <w:r>
              <w:rPr>
                <w:spacing w:val="-4"/>
                <w:sz w:val="12"/>
              </w:rPr>
              <w:t>«ВНДЕНТ</w:t>
            </w:r>
            <w:r>
              <w:rPr>
                <w:spacing w:val="5"/>
                <w:sz w:val="12"/>
              </w:rPr>
              <w:t> </w:t>
            </w:r>
            <w:r>
              <w:rPr>
                <w:spacing w:val="-4"/>
                <w:sz w:val="12"/>
              </w:rPr>
              <w:t>ІІЈТЮС»</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81" w:lineRule="exact"/>
              <w:ind w:left="474"/>
              <w:rPr>
                <w:rFonts w:ascii="Cambria"/>
                <w:position w:val="-1"/>
                <w:sz w:val="8"/>
              </w:rPr>
            </w:pPr>
            <w:r>
              <w:rPr>
                <w:rFonts w:ascii="Cambria"/>
                <w:position w:val="-1"/>
                <w:sz w:val="8"/>
              </w:rPr>
              <w:drawing>
                <wp:inline distT="0" distB="0" distL="0" distR="0">
                  <wp:extent cx="15239" cy="51816"/>
                  <wp:effectExtent l="0" t="0" r="0" b="0"/>
                  <wp:docPr id="1516" name="Image 1516"/>
                  <wp:cNvGraphicFramePr>
                    <a:graphicFrameLocks/>
                  </wp:cNvGraphicFramePr>
                  <a:graphic>
                    <a:graphicData uri="http://schemas.openxmlformats.org/drawingml/2006/picture">
                      <pic:pic>
                        <pic:nvPicPr>
                          <pic:cNvPr id="1516" name="Image 1516"/>
                          <pic:cNvPicPr/>
                        </pic:nvPicPr>
                        <pic:blipFill>
                          <a:blip r:embed="rId1355"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82" w:hRule="atLeast"/>
        </w:trPr>
        <w:tc>
          <w:tcPr>
            <w:tcW w:w="384" w:type="dxa"/>
          </w:tcPr>
          <w:p>
            <w:pPr>
              <w:pStyle w:val="TableParagraph"/>
              <w:spacing w:before="60"/>
              <w:ind w:left="26"/>
              <w:jc w:val="center"/>
              <w:rPr>
                <w:sz w:val="11"/>
              </w:rPr>
            </w:pPr>
            <w:r>
              <w:rPr>
                <w:spacing w:val="-4"/>
                <w:w w:val="95"/>
                <w:sz w:val="11"/>
              </w:rPr>
              <w:t>2^i2</w:t>
            </w:r>
          </w:p>
        </w:tc>
        <w:tc>
          <w:tcPr>
            <w:tcW w:w="734" w:type="dxa"/>
          </w:tcPr>
          <w:p>
            <w:pPr>
              <w:pStyle w:val="TableParagraph"/>
              <w:spacing w:before="60"/>
              <w:ind w:left="82" w:right="76"/>
              <w:jc w:val="center"/>
              <w:rPr>
                <w:sz w:val="11"/>
              </w:rPr>
            </w:pPr>
            <w:r>
              <w:rPr>
                <w:spacing w:val="-2"/>
                <w:sz w:val="11"/>
              </w:rPr>
              <w:t>307324</w:t>
            </w:r>
          </w:p>
        </w:tc>
        <w:tc>
          <w:tcPr>
            <w:tcW w:w="4084" w:type="dxa"/>
            <w:gridSpan w:val="2"/>
          </w:tcPr>
          <w:p>
            <w:pPr>
              <w:pStyle w:val="TableParagraph"/>
              <w:spacing w:line="121" w:lineRule="exact"/>
              <w:ind w:left="18"/>
              <w:rPr>
                <w:rFonts w:ascii="Cambria" w:hAnsi="Cambria"/>
                <w:sz w:val="16"/>
              </w:rPr>
            </w:pPr>
            <w:r>
              <w:rPr>
                <w:rFonts w:ascii="Cambria" w:hAnsi="Cambria"/>
                <w:w w:val="90"/>
                <w:sz w:val="16"/>
              </w:rPr>
              <w:t>оыщство</w:t>
            </w:r>
            <w:r>
              <w:rPr>
                <w:rFonts w:ascii="Cambria" w:hAnsi="Cambria"/>
                <w:spacing w:val="20"/>
                <w:sz w:val="16"/>
              </w:rPr>
              <w:t> </w:t>
            </w:r>
            <w:r>
              <w:rPr>
                <w:rFonts w:ascii="Cambria" w:hAnsi="Cambria"/>
                <w:w w:val="90"/>
                <w:sz w:val="16"/>
              </w:rPr>
              <w:t>с</w:t>
            </w:r>
            <w:r>
              <w:rPr>
                <w:rFonts w:ascii="Cambria" w:hAnsi="Cambria"/>
                <w:spacing w:val="22"/>
                <w:sz w:val="16"/>
              </w:rPr>
              <w:t> </w:t>
            </w:r>
            <w:r>
              <w:rPr>
                <w:rFonts w:ascii="Cambria" w:hAnsi="Cambria"/>
                <w:w w:val="90"/>
                <w:sz w:val="16"/>
              </w:rPr>
              <w:t>огямвтягннои</w:t>
            </w:r>
            <w:r>
              <w:rPr>
                <w:rFonts w:ascii="Cambria" w:hAnsi="Cambria"/>
                <w:spacing w:val="30"/>
                <w:sz w:val="16"/>
              </w:rPr>
              <w:t> </w:t>
            </w:r>
            <w:r>
              <w:rPr>
                <w:rFonts w:ascii="Cambria" w:hAnsi="Cambria"/>
                <w:w w:val="90"/>
                <w:sz w:val="16"/>
              </w:rPr>
              <w:t>отвгтствгнностью</w:t>
            </w:r>
            <w:r>
              <w:rPr>
                <w:rFonts w:ascii="Cambria" w:hAnsi="Cambria"/>
                <w:spacing w:val="4"/>
                <w:sz w:val="16"/>
              </w:rPr>
              <w:t> </w:t>
            </w:r>
            <w:r>
              <w:rPr>
                <w:rFonts w:ascii="Cambria" w:hAnsi="Cambria"/>
                <w:spacing w:val="-2"/>
                <w:w w:val="90"/>
                <w:sz w:val="16"/>
              </w:rPr>
              <w:t>«мгдицинскии</w:t>
            </w:r>
          </w:p>
          <w:p>
            <w:pPr>
              <w:pStyle w:val="TableParagraph"/>
              <w:spacing w:line="140" w:lineRule="exact"/>
              <w:ind w:left="19"/>
              <w:rPr>
                <w:rFonts w:ascii="Cambria" w:hAnsi="Cambria"/>
                <w:sz w:val="12"/>
              </w:rPr>
            </w:pPr>
            <w:r>
              <w:rPr>
                <w:rFonts w:ascii="Cambria" w:hAnsi="Cambria"/>
                <w:sz w:val="12"/>
              </w:rPr>
              <w:t>ЦЕНТР</w:t>
            </w:r>
            <w:r>
              <w:rPr>
                <w:rFonts w:ascii="Cambria" w:hAnsi="Cambria"/>
                <w:spacing w:val="2"/>
                <w:sz w:val="12"/>
              </w:rPr>
              <w:t> </w:t>
            </w:r>
            <w:r>
              <w:rPr>
                <w:rFonts w:ascii="Cambria" w:hAnsi="Cambria"/>
                <w:spacing w:val="-2"/>
                <w:sz w:val="12"/>
              </w:rPr>
              <w:t>«ПОЈІИКЮ0ІИКА.РУ»</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81" w:lineRule="exact"/>
              <w:ind w:left="469"/>
              <w:rPr>
                <w:rFonts w:ascii="Cambria"/>
                <w:position w:val="-1"/>
                <w:sz w:val="8"/>
              </w:rPr>
            </w:pPr>
            <w:r>
              <w:rPr>
                <w:rFonts w:ascii="Cambria"/>
                <w:position w:val="-1"/>
                <w:sz w:val="8"/>
              </w:rPr>
              <w:drawing>
                <wp:inline distT="0" distB="0" distL="0" distR="0">
                  <wp:extent cx="12191" cy="51816"/>
                  <wp:effectExtent l="0" t="0" r="0" b="0"/>
                  <wp:docPr id="1517" name="Image 1517"/>
                  <wp:cNvGraphicFramePr>
                    <a:graphicFrameLocks/>
                  </wp:cNvGraphicFramePr>
                  <a:graphic>
                    <a:graphicData uri="http://schemas.openxmlformats.org/drawingml/2006/picture">
                      <pic:pic>
                        <pic:nvPicPr>
                          <pic:cNvPr id="1517" name="Image 1517"/>
                          <pic:cNvPicPr/>
                        </pic:nvPicPr>
                        <pic:blipFill>
                          <a:blip r:embed="rId1356"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129" w:hRule="atLeast"/>
        </w:trPr>
        <w:tc>
          <w:tcPr>
            <w:tcW w:w="384" w:type="dxa"/>
          </w:tcPr>
          <w:p>
            <w:pPr>
              <w:pStyle w:val="TableParagraph"/>
              <w:spacing w:line="109" w:lineRule="exact"/>
              <w:ind w:left="18"/>
              <w:jc w:val="center"/>
              <w:rPr>
                <w:sz w:val="12"/>
              </w:rPr>
            </w:pPr>
            <w:r>
              <w:rPr>
                <w:spacing w:val="-5"/>
                <w:sz w:val="12"/>
              </w:rPr>
              <w:t>2ЅЈ</w:t>
            </w:r>
          </w:p>
        </w:tc>
        <w:tc>
          <w:tcPr>
            <w:tcW w:w="734" w:type="dxa"/>
          </w:tcPr>
          <w:p>
            <w:pPr>
              <w:pStyle w:val="TableParagraph"/>
              <w:spacing w:line="109" w:lineRule="exact"/>
              <w:ind w:left="82" w:right="85"/>
              <w:jc w:val="center"/>
              <w:rPr>
                <w:sz w:val="12"/>
              </w:rPr>
            </w:pPr>
            <w:r>
              <w:rPr>
                <w:w w:val="90"/>
                <w:sz w:val="12"/>
              </w:rPr>
              <w:t>50713</w:t>
            </w:r>
            <w:r>
              <w:rPr>
                <w:sz w:val="12"/>
              </w:rPr>
              <w:t> </w:t>
            </w:r>
            <w:r>
              <w:rPr>
                <w:spacing w:val="-10"/>
                <w:w w:val="95"/>
                <w:sz w:val="12"/>
              </w:rPr>
              <w:t>I</w:t>
            </w:r>
          </w:p>
        </w:tc>
        <w:tc>
          <w:tcPr>
            <w:tcW w:w="1169" w:type="dxa"/>
            <w:tcBorders>
              <w:right w:val="nil"/>
            </w:tcBorders>
          </w:tcPr>
          <w:p>
            <w:pPr>
              <w:pStyle w:val="TableParagraph"/>
              <w:spacing w:line="109" w:lineRule="exact"/>
              <w:ind w:left="2" w:right="116"/>
              <w:jc w:val="center"/>
              <w:rPr>
                <w:rFonts w:ascii="Cambria" w:hAnsi="Cambria"/>
                <w:sz w:val="17"/>
              </w:rPr>
            </w:pPr>
            <w:r>
              <w:rPr>
                <w:rFonts w:ascii="Cambria" w:hAnsi="Cambria"/>
                <w:i/>
                <w:w w:val="85"/>
                <w:sz w:val="17"/>
              </w:rPr>
              <w:t>оъ</w:t>
            </w:r>
            <w:r>
              <w:rPr>
                <w:rFonts w:ascii="Cambria" w:hAnsi="Cambria"/>
                <w:w w:val="85"/>
                <w:sz w:val="17"/>
              </w:rPr>
              <w:t>іцв</w:t>
            </w:r>
            <w:r>
              <w:rPr>
                <w:rFonts w:ascii="Cambria" w:hAnsi="Cambria"/>
                <w:i/>
                <w:w w:val="85"/>
                <w:sz w:val="17"/>
              </w:rPr>
              <w:t>с</w:t>
            </w:r>
            <w:r>
              <w:rPr>
                <w:rFonts w:ascii="Cambria" w:hAnsi="Cambria"/>
                <w:w w:val="85"/>
                <w:sz w:val="17"/>
              </w:rPr>
              <w:t>тв</w:t>
            </w:r>
            <w:r>
              <w:rPr>
                <w:rFonts w:ascii="Cambria" w:hAnsi="Cambria"/>
                <w:i/>
                <w:w w:val="85"/>
                <w:sz w:val="17"/>
              </w:rPr>
              <w:t>о</w:t>
            </w:r>
            <w:r>
              <w:rPr>
                <w:rFonts w:ascii="Cambria" w:hAnsi="Cambria"/>
                <w:i/>
                <w:spacing w:val="-1"/>
                <w:sz w:val="17"/>
              </w:rPr>
              <w:t> </w:t>
            </w:r>
            <w:r>
              <w:rPr>
                <w:rFonts w:ascii="Cambria" w:hAnsi="Cambria"/>
                <w:w w:val="85"/>
                <w:sz w:val="17"/>
              </w:rPr>
              <w:t>с</w:t>
            </w:r>
            <w:r>
              <w:rPr>
                <w:rFonts w:ascii="Cambria" w:hAnsi="Cambria"/>
                <w:spacing w:val="4"/>
                <w:sz w:val="17"/>
              </w:rPr>
              <w:t> </w:t>
            </w:r>
            <w:r>
              <w:rPr>
                <w:rFonts w:ascii="Cambria" w:hAnsi="Cambria"/>
                <w:spacing w:val="-5"/>
                <w:w w:val="85"/>
                <w:sz w:val="17"/>
              </w:rPr>
              <w:t>огР</w:t>
            </w:r>
          </w:p>
        </w:tc>
        <w:tc>
          <w:tcPr>
            <w:tcW w:w="2915" w:type="dxa"/>
            <w:tcBorders>
              <w:left w:val="nil"/>
            </w:tcBorders>
          </w:tcPr>
          <w:p>
            <w:pPr>
              <w:pStyle w:val="TableParagraph"/>
              <w:spacing w:line="109" w:lineRule="exact"/>
              <w:ind w:right="390"/>
              <w:jc w:val="right"/>
              <w:rPr>
                <w:rFonts w:ascii="Cambria" w:hAnsi="Cambria"/>
                <w:sz w:val="17"/>
              </w:rPr>
            </w:pPr>
            <w:r>
              <w:rPr>
                <w:rFonts w:ascii="Cambria" w:hAnsi="Cambria"/>
                <w:w w:val="85"/>
                <w:sz w:val="17"/>
              </w:rPr>
              <w:t>ннои</w:t>
            </w:r>
            <w:r>
              <w:rPr>
                <w:rFonts w:ascii="Cambria" w:hAnsi="Cambria"/>
                <w:spacing w:val="3"/>
                <w:sz w:val="17"/>
              </w:rPr>
              <w:t> </w:t>
            </w:r>
            <w:r>
              <w:rPr>
                <w:rFonts w:ascii="Cambria" w:hAnsi="Cambria"/>
                <w:i/>
                <w:spacing w:val="-2"/>
                <w:sz w:val="17"/>
              </w:rPr>
              <w:t>о</w:t>
            </w:r>
            <w:r>
              <w:rPr>
                <w:rFonts w:ascii="Cambria" w:hAnsi="Cambria"/>
                <w:spacing w:val="-2"/>
                <w:sz w:val="17"/>
              </w:rPr>
              <w:t>твкт</w:t>
            </w:r>
            <w:r>
              <w:rPr>
                <w:rFonts w:ascii="Cambria" w:hAnsi="Cambria"/>
                <w:i/>
                <w:spacing w:val="-2"/>
                <w:sz w:val="17"/>
              </w:rPr>
              <w:t>с</w:t>
            </w:r>
            <w:r>
              <w:rPr>
                <w:rFonts w:ascii="Cambria" w:hAnsi="Cambria"/>
                <w:spacing w:val="-2"/>
                <w:sz w:val="17"/>
              </w:rPr>
              <w:t>тв</w:t>
            </w:r>
            <w:r>
              <w:rPr>
                <w:rFonts w:ascii="Cambria" w:hAnsi="Cambria"/>
                <w:i/>
                <w:spacing w:val="-2"/>
                <w:sz w:val="17"/>
              </w:rPr>
              <w:t>ъі</w:t>
            </w:r>
            <w:r>
              <w:rPr>
                <w:rFonts w:ascii="Cambria" w:hAnsi="Cambria"/>
                <w:spacing w:val="-2"/>
                <w:sz w:val="17"/>
              </w:rPr>
              <w:t>ві</w:t>
            </w:r>
            <w:r>
              <w:rPr>
                <w:rFonts w:ascii="Cambria" w:hAnsi="Cambria"/>
                <w:i/>
                <w:spacing w:val="-2"/>
                <w:sz w:val="17"/>
              </w:rPr>
              <w:t>осп›ю</w:t>
            </w:r>
            <w:r>
              <w:rPr>
                <w:rFonts w:ascii="Cambria" w:hAnsi="Cambria"/>
                <w:spacing w:val="-2"/>
                <w:sz w:val="17"/>
              </w:rPr>
              <w:t>‹вEPcm›</w:t>
            </w:r>
          </w:p>
        </w:tc>
        <w:tc>
          <w:tcPr>
            <w:tcW w:w="1478" w:type="dxa"/>
          </w:tcPr>
          <w:p>
            <w:pPr>
              <w:pStyle w:val="TableParagraph"/>
              <w:rPr>
                <w:sz w:val="6"/>
              </w:rPr>
            </w:pPr>
          </w:p>
        </w:tc>
        <w:tc>
          <w:tcPr>
            <w:tcW w:w="969" w:type="dxa"/>
          </w:tcPr>
          <w:p>
            <w:pPr>
              <w:pStyle w:val="TableParagraph"/>
              <w:spacing w:line="81" w:lineRule="exact"/>
              <w:ind w:left="469"/>
              <w:rPr>
                <w:rFonts w:ascii="Cambria"/>
                <w:position w:val="-1"/>
                <w:sz w:val="8"/>
              </w:rPr>
            </w:pPr>
            <w:r>
              <w:rPr>
                <w:rFonts w:ascii="Cambria"/>
                <w:position w:val="-1"/>
                <w:sz w:val="8"/>
              </w:rPr>
              <w:drawing>
                <wp:inline distT="0" distB="0" distL="0" distR="0">
                  <wp:extent cx="15239" cy="51816"/>
                  <wp:effectExtent l="0" t="0" r="0" b="0"/>
                  <wp:docPr id="1518" name="Image 1518"/>
                  <wp:cNvGraphicFramePr>
                    <a:graphicFrameLocks/>
                  </wp:cNvGraphicFramePr>
                  <a:graphic>
                    <a:graphicData uri="http://schemas.openxmlformats.org/drawingml/2006/picture">
                      <pic:pic>
                        <pic:nvPicPr>
                          <pic:cNvPr id="1518" name="Image 1518"/>
                          <pic:cNvPicPr/>
                        </pic:nvPicPr>
                        <pic:blipFill>
                          <a:blip r:embed="rId1357"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4" w:type="dxa"/>
          </w:tcPr>
          <w:p>
            <w:pPr>
              <w:pStyle w:val="TableParagraph"/>
              <w:rPr>
                <w:sz w:val="6"/>
              </w:rPr>
            </w:pPr>
          </w:p>
        </w:tc>
        <w:tc>
          <w:tcPr>
            <w:tcW w:w="984" w:type="dxa"/>
          </w:tcPr>
          <w:p>
            <w:pPr>
              <w:pStyle w:val="TableParagraph"/>
              <w:rPr>
                <w:sz w:val="6"/>
              </w:rPr>
            </w:pPr>
          </w:p>
        </w:tc>
        <w:tc>
          <w:tcPr>
            <w:tcW w:w="989" w:type="dxa"/>
          </w:tcPr>
          <w:p>
            <w:pPr>
              <w:pStyle w:val="TableParagraph"/>
              <w:rPr>
                <w:sz w:val="6"/>
              </w:rPr>
            </w:pPr>
          </w:p>
        </w:tc>
        <w:tc>
          <w:tcPr>
            <w:tcW w:w="840" w:type="dxa"/>
          </w:tcPr>
          <w:p>
            <w:pPr>
              <w:pStyle w:val="TableParagraph"/>
              <w:rPr>
                <w:sz w:val="6"/>
              </w:rPr>
            </w:pPr>
          </w:p>
        </w:tc>
        <w:tc>
          <w:tcPr>
            <w:tcW w:w="830" w:type="dxa"/>
          </w:tcPr>
          <w:p>
            <w:pPr>
              <w:pStyle w:val="TableParagraph"/>
              <w:rPr>
                <w:sz w:val="6"/>
              </w:rPr>
            </w:pPr>
          </w:p>
        </w:tc>
        <w:tc>
          <w:tcPr>
            <w:tcW w:w="820" w:type="dxa"/>
          </w:tcPr>
          <w:p>
            <w:pPr>
              <w:pStyle w:val="TableParagraph"/>
              <w:rPr>
                <w:sz w:val="6"/>
              </w:rPr>
            </w:pPr>
          </w:p>
        </w:tc>
        <w:tc>
          <w:tcPr>
            <w:tcW w:w="710" w:type="dxa"/>
          </w:tcPr>
          <w:p>
            <w:pPr>
              <w:pStyle w:val="TableParagraph"/>
              <w:rPr>
                <w:sz w:val="6"/>
              </w:rPr>
            </w:pPr>
          </w:p>
        </w:tc>
        <w:tc>
          <w:tcPr>
            <w:tcW w:w="984" w:type="dxa"/>
          </w:tcPr>
          <w:p>
            <w:pPr>
              <w:pStyle w:val="TableParagraph"/>
              <w:rPr>
                <w:sz w:val="6"/>
              </w:rPr>
            </w:pPr>
          </w:p>
        </w:tc>
      </w:tr>
      <w:tr>
        <w:trPr>
          <w:trHeight w:val="133" w:hRule="atLeast"/>
        </w:trPr>
        <w:tc>
          <w:tcPr>
            <w:tcW w:w="384" w:type="dxa"/>
          </w:tcPr>
          <w:p>
            <w:pPr>
              <w:pStyle w:val="TableParagraph"/>
              <w:spacing w:line="114" w:lineRule="exact"/>
              <w:ind w:left="20"/>
              <w:jc w:val="center"/>
              <w:rPr>
                <w:sz w:val="12"/>
              </w:rPr>
            </w:pPr>
            <w:r>
              <w:rPr>
                <w:spacing w:val="-5"/>
                <w:sz w:val="12"/>
              </w:rPr>
              <w:t>254</w:t>
            </w:r>
          </w:p>
        </w:tc>
        <w:tc>
          <w:tcPr>
            <w:tcW w:w="734" w:type="dxa"/>
          </w:tcPr>
          <w:p>
            <w:pPr>
              <w:pStyle w:val="TableParagraph"/>
              <w:spacing w:line="114" w:lineRule="exact"/>
              <w:ind w:left="82" w:right="81"/>
              <w:jc w:val="center"/>
              <w:rPr>
                <w:sz w:val="12"/>
              </w:rPr>
            </w:pPr>
            <w:r>
              <w:rPr>
                <w:spacing w:val="-2"/>
                <w:w w:val="95"/>
                <w:sz w:val="12"/>
              </w:rPr>
              <w:t>507ЭЭ5</w:t>
            </w:r>
          </w:p>
        </w:tc>
        <w:tc>
          <w:tcPr>
            <w:tcW w:w="1169" w:type="dxa"/>
            <w:tcBorders>
              <w:right w:val="nil"/>
            </w:tcBorders>
          </w:tcPr>
          <w:p>
            <w:pPr>
              <w:pStyle w:val="TableParagraph"/>
              <w:spacing w:line="114" w:lineRule="exact"/>
              <w:ind w:right="116"/>
              <w:jc w:val="center"/>
              <w:rPr>
                <w:rFonts w:ascii="Cambria" w:hAnsi="Cambria"/>
                <w:sz w:val="17"/>
              </w:rPr>
            </w:pPr>
            <w:r>
              <w:rPr>
                <w:rFonts w:ascii="Cambria" w:hAnsi="Cambria"/>
                <w:w w:val="90"/>
                <w:sz w:val="17"/>
              </w:rPr>
              <w:t>оыдгство</w:t>
            </w:r>
            <w:r>
              <w:rPr>
                <w:rFonts w:ascii="Cambria" w:hAnsi="Cambria"/>
                <w:spacing w:val="-3"/>
                <w:w w:val="90"/>
                <w:sz w:val="17"/>
              </w:rPr>
              <w:t> </w:t>
            </w:r>
            <w:r>
              <w:rPr>
                <w:rFonts w:ascii="Cambria" w:hAnsi="Cambria"/>
                <w:w w:val="90"/>
                <w:sz w:val="17"/>
              </w:rPr>
              <w:t>с</w:t>
            </w:r>
            <w:r>
              <w:rPr>
                <w:rFonts w:ascii="Cambria" w:hAnsi="Cambria"/>
                <w:spacing w:val="-9"/>
                <w:w w:val="90"/>
                <w:sz w:val="17"/>
              </w:rPr>
              <w:t> </w:t>
            </w:r>
            <w:r>
              <w:rPr>
                <w:rFonts w:ascii="Cambria" w:hAnsi="Cambria"/>
                <w:spacing w:val="-5"/>
                <w:w w:val="90"/>
                <w:sz w:val="17"/>
              </w:rPr>
              <w:t>огР</w:t>
            </w:r>
          </w:p>
        </w:tc>
        <w:tc>
          <w:tcPr>
            <w:tcW w:w="2915" w:type="dxa"/>
            <w:tcBorders>
              <w:left w:val="nil"/>
            </w:tcBorders>
          </w:tcPr>
          <w:p>
            <w:pPr>
              <w:pStyle w:val="TableParagraph"/>
              <w:spacing w:line="114" w:lineRule="exact"/>
              <w:ind w:right="358"/>
              <w:jc w:val="right"/>
              <w:rPr>
                <w:rFonts w:ascii="Cambria" w:hAnsi="Cambria"/>
                <w:sz w:val="17"/>
              </w:rPr>
            </w:pPr>
            <w:r>
              <w:rPr>
                <w:rFonts w:ascii="Cambria" w:hAnsi="Cambria"/>
                <w:spacing w:val="-2"/>
                <w:w w:val="85"/>
                <w:sz w:val="17"/>
              </w:rPr>
              <w:t>чгннои</w:t>
            </w:r>
            <w:r>
              <w:rPr>
                <w:rFonts w:ascii="Cambria" w:hAnsi="Cambria"/>
                <w:spacing w:val="5"/>
                <w:sz w:val="17"/>
              </w:rPr>
              <w:t> </w:t>
            </w:r>
            <w:r>
              <w:rPr>
                <w:rFonts w:ascii="Cambria" w:hAnsi="Cambria"/>
                <w:spacing w:val="-2"/>
                <w:w w:val="85"/>
                <w:sz w:val="17"/>
              </w:rPr>
              <w:t>отвЕтствЕнностью</w:t>
            </w:r>
            <w:r>
              <w:rPr>
                <w:rFonts w:ascii="Cambria" w:hAnsi="Cambria"/>
                <w:spacing w:val="2"/>
                <w:sz w:val="17"/>
              </w:rPr>
              <w:t> </w:t>
            </w:r>
            <w:r>
              <w:rPr>
                <w:rFonts w:ascii="Cambria" w:hAnsi="Cambria"/>
                <w:spacing w:val="-2"/>
                <w:w w:val="85"/>
                <w:sz w:val="17"/>
              </w:rPr>
              <w:t>«изvмгvд»</w:t>
            </w:r>
          </w:p>
        </w:tc>
        <w:tc>
          <w:tcPr>
            <w:tcW w:w="1478" w:type="dxa"/>
          </w:tcPr>
          <w:p>
            <w:pPr>
              <w:pStyle w:val="TableParagraph"/>
              <w:rPr>
                <w:sz w:val="8"/>
              </w:rPr>
            </w:pPr>
          </w:p>
        </w:tc>
        <w:tc>
          <w:tcPr>
            <w:tcW w:w="969" w:type="dxa"/>
          </w:tcPr>
          <w:p>
            <w:pPr>
              <w:pStyle w:val="TableParagraph"/>
              <w:spacing w:line="76" w:lineRule="exact"/>
              <w:ind w:left="469"/>
              <w:rPr>
                <w:rFonts w:ascii="Cambria"/>
                <w:position w:val="-1"/>
                <w:sz w:val="7"/>
              </w:rPr>
            </w:pPr>
            <w:r>
              <w:rPr>
                <w:rFonts w:ascii="Cambria"/>
                <w:position w:val="-1"/>
                <w:sz w:val="7"/>
              </w:rPr>
              <w:drawing>
                <wp:inline distT="0" distB="0" distL="0" distR="0">
                  <wp:extent cx="18287" cy="48768"/>
                  <wp:effectExtent l="0" t="0" r="0" b="0"/>
                  <wp:docPr id="1519" name="Image 1519"/>
                  <wp:cNvGraphicFramePr>
                    <a:graphicFrameLocks/>
                  </wp:cNvGraphicFramePr>
                  <a:graphic>
                    <a:graphicData uri="http://schemas.openxmlformats.org/drawingml/2006/picture">
                      <pic:pic>
                        <pic:nvPicPr>
                          <pic:cNvPr id="1519" name="Image 1519"/>
                          <pic:cNvPicPr/>
                        </pic:nvPicPr>
                        <pic:blipFill>
                          <a:blip r:embed="rId1358" cstate="print"/>
                          <a:stretch>
                            <a:fillRect/>
                          </a:stretch>
                        </pic:blipFill>
                        <pic:spPr>
                          <a:xfrm>
                            <a:off x="0" y="0"/>
                            <a:ext cx="18287" cy="48768"/>
                          </a:xfrm>
                          <a:prstGeom prst="rect">
                            <a:avLst/>
                          </a:prstGeom>
                        </pic:spPr>
                      </pic:pic>
                    </a:graphicData>
                  </a:graphic>
                </wp:inline>
              </w:drawing>
            </w:r>
            <w:r>
              <w:rPr>
                <w:rFonts w:ascii="Cambria"/>
                <w:position w:val="-1"/>
                <w:sz w:val="7"/>
              </w:rPr>
            </w:r>
          </w:p>
        </w:tc>
        <w:tc>
          <w:tcPr>
            <w:tcW w:w="1094" w:type="dxa"/>
          </w:tcPr>
          <w:p>
            <w:pPr>
              <w:pStyle w:val="TableParagraph"/>
              <w:rPr>
                <w:sz w:val="8"/>
              </w:rPr>
            </w:pPr>
          </w:p>
        </w:tc>
        <w:tc>
          <w:tcPr>
            <w:tcW w:w="984" w:type="dxa"/>
          </w:tcPr>
          <w:p>
            <w:pPr>
              <w:pStyle w:val="TableParagraph"/>
              <w:rPr>
                <w:sz w:val="8"/>
              </w:rPr>
            </w:pPr>
          </w:p>
        </w:tc>
        <w:tc>
          <w:tcPr>
            <w:tcW w:w="989" w:type="dxa"/>
          </w:tcPr>
          <w:p>
            <w:pPr>
              <w:pStyle w:val="TableParagraph"/>
              <w:rPr>
                <w:sz w:val="8"/>
              </w:rPr>
            </w:pPr>
          </w:p>
        </w:tc>
        <w:tc>
          <w:tcPr>
            <w:tcW w:w="840" w:type="dxa"/>
          </w:tcPr>
          <w:p>
            <w:pPr>
              <w:pStyle w:val="TableParagraph"/>
              <w:rPr>
                <w:sz w:val="8"/>
              </w:rPr>
            </w:pPr>
          </w:p>
        </w:tc>
        <w:tc>
          <w:tcPr>
            <w:tcW w:w="830" w:type="dxa"/>
          </w:tcPr>
          <w:p>
            <w:pPr>
              <w:pStyle w:val="TableParagraph"/>
              <w:rPr>
                <w:sz w:val="8"/>
              </w:rPr>
            </w:pPr>
          </w:p>
        </w:tc>
        <w:tc>
          <w:tcPr>
            <w:tcW w:w="820" w:type="dxa"/>
          </w:tcPr>
          <w:p>
            <w:pPr>
              <w:pStyle w:val="TableParagraph"/>
              <w:rPr>
                <w:sz w:val="8"/>
              </w:rPr>
            </w:pPr>
          </w:p>
        </w:tc>
        <w:tc>
          <w:tcPr>
            <w:tcW w:w="710" w:type="dxa"/>
          </w:tcPr>
          <w:p>
            <w:pPr>
              <w:pStyle w:val="TableParagraph"/>
              <w:rPr>
                <w:sz w:val="8"/>
              </w:rPr>
            </w:pPr>
          </w:p>
        </w:tc>
        <w:tc>
          <w:tcPr>
            <w:tcW w:w="984" w:type="dxa"/>
          </w:tcPr>
          <w:p>
            <w:pPr>
              <w:pStyle w:val="TableParagraph"/>
              <w:rPr>
                <w:sz w:val="8"/>
              </w:rPr>
            </w:pPr>
          </w:p>
        </w:tc>
      </w:tr>
      <w:tr>
        <w:trPr>
          <w:trHeight w:val="258" w:hRule="atLeast"/>
        </w:trPr>
        <w:tc>
          <w:tcPr>
            <w:tcW w:w="384" w:type="dxa"/>
          </w:tcPr>
          <w:p>
            <w:pPr>
              <w:pStyle w:val="TableParagraph"/>
              <w:spacing w:before="55"/>
              <w:ind w:left="20"/>
              <w:jc w:val="center"/>
              <w:rPr>
                <w:sz w:val="12"/>
              </w:rPr>
            </w:pPr>
            <w:r>
              <w:rPr>
                <w:spacing w:val="-5"/>
                <w:sz w:val="12"/>
              </w:rPr>
              <w:t>255</w:t>
            </w:r>
          </w:p>
        </w:tc>
        <w:tc>
          <w:tcPr>
            <w:tcW w:w="734" w:type="dxa"/>
          </w:tcPr>
          <w:p>
            <w:pPr>
              <w:pStyle w:val="TableParagraph"/>
              <w:spacing w:before="55"/>
              <w:ind w:left="82" w:right="85"/>
              <w:jc w:val="center"/>
              <w:rPr>
                <w:sz w:val="12"/>
              </w:rPr>
            </w:pPr>
            <w:r>
              <w:rPr>
                <w:w w:val="90"/>
                <w:sz w:val="12"/>
              </w:rPr>
              <w:t>50734</w:t>
            </w:r>
            <w:r>
              <w:rPr>
                <w:sz w:val="12"/>
              </w:rPr>
              <w:t> </w:t>
            </w:r>
            <w:r>
              <w:rPr>
                <w:spacing w:val="-12"/>
                <w:w w:val="95"/>
                <w:sz w:val="12"/>
              </w:rPr>
              <w:t>I</w:t>
            </w:r>
          </w:p>
        </w:tc>
        <w:tc>
          <w:tcPr>
            <w:tcW w:w="4084" w:type="dxa"/>
            <w:gridSpan w:val="2"/>
          </w:tcPr>
          <w:p>
            <w:pPr>
              <w:pStyle w:val="TableParagraph"/>
              <w:spacing w:line="124" w:lineRule="exact"/>
              <w:ind w:left="18"/>
              <w:rPr>
                <w:rFonts w:ascii="Cambria" w:hAnsi="Cambria"/>
                <w:sz w:val="16"/>
              </w:rPr>
            </w:pPr>
            <w:r>
              <w:rPr>
                <w:rFonts w:ascii="Cambria" w:hAnsi="Cambria"/>
                <w:w w:val="90"/>
                <w:sz w:val="16"/>
              </w:rPr>
              <w:t>оыцсство</w:t>
            </w:r>
            <w:r>
              <w:rPr>
                <w:rFonts w:ascii="Cambria" w:hAnsi="Cambria"/>
                <w:spacing w:val="19"/>
                <w:sz w:val="16"/>
              </w:rPr>
              <w:t> </w:t>
            </w:r>
            <w:r>
              <w:rPr>
                <w:rFonts w:ascii="Cambria" w:hAnsi="Cambria"/>
                <w:w w:val="90"/>
                <w:sz w:val="16"/>
              </w:rPr>
              <w:t>с</w:t>
            </w:r>
            <w:r>
              <w:rPr>
                <w:rFonts w:ascii="Cambria" w:hAnsi="Cambria"/>
                <w:spacing w:val="15"/>
                <w:sz w:val="16"/>
              </w:rPr>
              <w:t> </w:t>
            </w:r>
            <w:r>
              <w:rPr>
                <w:rFonts w:ascii="Cambria" w:hAnsi="Cambria"/>
                <w:w w:val="90"/>
                <w:sz w:val="16"/>
              </w:rPr>
              <w:t>огРмвтчгннои</w:t>
            </w:r>
            <w:r>
              <w:rPr>
                <w:rFonts w:ascii="Cambria" w:hAnsi="Cambria"/>
                <w:spacing w:val="16"/>
                <w:sz w:val="16"/>
              </w:rPr>
              <w:t> </w:t>
            </w:r>
            <w:r>
              <w:rPr>
                <w:rFonts w:ascii="Cambria" w:hAnsi="Cambria"/>
                <w:w w:val="90"/>
                <w:sz w:val="16"/>
              </w:rPr>
              <w:t>отвгтствгнностью</w:t>
            </w:r>
            <w:r>
              <w:rPr>
                <w:rFonts w:ascii="Cambria" w:hAnsi="Cambria"/>
                <w:spacing w:val="10"/>
                <w:sz w:val="16"/>
              </w:rPr>
              <w:t> </w:t>
            </w:r>
            <w:r>
              <w:rPr>
                <w:rFonts w:ascii="Cambria" w:hAnsi="Cambria"/>
                <w:spacing w:val="-2"/>
                <w:w w:val="90"/>
                <w:sz w:val="16"/>
              </w:rPr>
              <w:t>‹вEнтv—</w:t>
            </w:r>
          </w:p>
          <w:p>
            <w:pPr>
              <w:pStyle w:val="TableParagraph"/>
              <w:spacing w:line="115" w:lineRule="exact"/>
              <w:ind w:left="14"/>
              <w:rPr>
                <w:rFonts w:ascii="Cambria" w:hAnsi="Cambria"/>
                <w:sz w:val="12"/>
              </w:rPr>
            </w:pPr>
            <w:r>
              <w:rPr>
                <w:rFonts w:ascii="Cambria" w:hAnsi="Cambria"/>
                <w:spacing w:val="-2"/>
                <w:sz w:val="12"/>
              </w:rPr>
              <w:t>МF.ДИКАЛ»</w:t>
            </w:r>
          </w:p>
        </w:tc>
        <w:tc>
          <w:tcPr>
            <w:tcW w:w="1478" w:type="dxa"/>
          </w:tcPr>
          <w:p>
            <w:pPr>
              <w:pStyle w:val="TableParagraph"/>
              <w:rPr>
                <w:sz w:val="12"/>
              </w:rPr>
            </w:pPr>
          </w:p>
        </w:tc>
        <w:tc>
          <w:tcPr>
            <w:tcW w:w="969" w:type="dxa"/>
          </w:tcPr>
          <w:p>
            <w:pPr>
              <w:pStyle w:val="TableParagraph"/>
              <w:spacing w:before="51"/>
              <w:ind w:left="64" w:right="63"/>
              <w:jc w:val="center"/>
              <w:rPr>
                <w:sz w:val="12"/>
              </w:rPr>
            </w:pPr>
            <w:r>
              <w:rPr>
                <w:spacing w:val="-10"/>
                <w:w w:val="85"/>
                <w:sz w:val="12"/>
              </w:rPr>
              <w:t>1</w:t>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spacing w:before="10"/>
              <w:rPr>
                <w:rFonts w:ascii="Cambria"/>
                <w:sz w:val="6"/>
              </w:rPr>
            </w:pPr>
          </w:p>
          <w:p>
            <w:pPr>
              <w:pStyle w:val="TableParagraph"/>
              <w:spacing w:line="81" w:lineRule="exact"/>
              <w:ind w:left="398"/>
              <w:rPr>
                <w:rFonts w:ascii="Cambria"/>
                <w:position w:val="-1"/>
                <w:sz w:val="8"/>
              </w:rPr>
            </w:pPr>
            <w:r>
              <w:rPr>
                <w:rFonts w:ascii="Cambria"/>
                <w:position w:val="-1"/>
                <w:sz w:val="8"/>
              </w:rPr>
              <w:drawing>
                <wp:inline distT="0" distB="0" distL="0" distR="0">
                  <wp:extent cx="15240" cy="51816"/>
                  <wp:effectExtent l="0" t="0" r="0" b="0"/>
                  <wp:docPr id="1520" name="Image 1520"/>
                  <wp:cNvGraphicFramePr>
                    <a:graphicFrameLocks/>
                  </wp:cNvGraphicFramePr>
                  <a:graphic>
                    <a:graphicData uri="http://schemas.openxmlformats.org/drawingml/2006/picture">
                      <pic:pic>
                        <pic:nvPicPr>
                          <pic:cNvPr id="1520" name="Image 1520"/>
                          <pic:cNvPicPr/>
                        </pic:nvPicPr>
                        <pic:blipFill>
                          <a:blip r:embed="rId1359"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20" w:type="dxa"/>
          </w:tcPr>
          <w:p>
            <w:pPr>
              <w:pStyle w:val="TableParagraph"/>
              <w:spacing w:before="4"/>
              <w:rPr>
                <w:rFonts w:ascii="Cambria"/>
                <w:sz w:val="7"/>
              </w:rPr>
            </w:pPr>
          </w:p>
          <w:p>
            <w:pPr>
              <w:pStyle w:val="TableParagraph"/>
              <w:spacing w:line="81" w:lineRule="exact"/>
              <w:ind w:left="393"/>
              <w:rPr>
                <w:rFonts w:ascii="Cambria"/>
                <w:position w:val="-1"/>
                <w:sz w:val="8"/>
              </w:rPr>
            </w:pPr>
            <w:r>
              <w:rPr>
                <w:rFonts w:ascii="Cambria"/>
                <w:position w:val="-1"/>
                <w:sz w:val="8"/>
              </w:rPr>
              <w:drawing>
                <wp:inline distT="0" distB="0" distL="0" distR="0">
                  <wp:extent cx="18288" cy="51816"/>
                  <wp:effectExtent l="0" t="0" r="0" b="0"/>
                  <wp:docPr id="1521" name="Image 1521"/>
                  <wp:cNvGraphicFramePr>
                    <a:graphicFrameLocks/>
                  </wp:cNvGraphicFramePr>
                  <a:graphic>
                    <a:graphicData uri="http://schemas.openxmlformats.org/drawingml/2006/picture">
                      <pic:pic>
                        <pic:nvPicPr>
                          <pic:cNvPr id="1521" name="Image 1521"/>
                          <pic:cNvPicPr/>
                        </pic:nvPicPr>
                        <pic:blipFill>
                          <a:blip r:embed="rId1360" cstate="print"/>
                          <a:stretch>
                            <a:fillRect/>
                          </a:stretch>
                        </pic:blipFill>
                        <pic:spPr>
                          <a:xfrm>
                            <a:off x="0" y="0"/>
                            <a:ext cx="18288" cy="51816"/>
                          </a:xfrm>
                          <a:prstGeom prst="rect">
                            <a:avLst/>
                          </a:prstGeom>
                        </pic:spPr>
                      </pic:pic>
                    </a:graphicData>
                  </a:graphic>
                </wp:inline>
              </w:drawing>
            </w:r>
            <w:r>
              <w:rPr>
                <w:rFonts w:ascii="Cambria"/>
                <w:position w:val="-1"/>
                <w:sz w:val="8"/>
              </w:rPr>
            </w:r>
          </w:p>
        </w:tc>
        <w:tc>
          <w:tcPr>
            <w:tcW w:w="710" w:type="dxa"/>
          </w:tcPr>
          <w:p>
            <w:pPr>
              <w:pStyle w:val="TableParagraph"/>
              <w:spacing w:before="4"/>
              <w:rPr>
                <w:rFonts w:ascii="Cambria"/>
                <w:sz w:val="7"/>
              </w:rPr>
            </w:pPr>
          </w:p>
          <w:p>
            <w:pPr>
              <w:pStyle w:val="TableParagraph"/>
              <w:spacing w:line="81" w:lineRule="exact"/>
              <w:ind w:left="341"/>
              <w:rPr>
                <w:rFonts w:ascii="Cambria"/>
                <w:position w:val="-1"/>
                <w:sz w:val="8"/>
              </w:rPr>
            </w:pPr>
            <w:r>
              <w:rPr>
                <w:rFonts w:ascii="Cambria"/>
                <w:position w:val="-1"/>
                <w:sz w:val="8"/>
              </w:rPr>
              <w:drawing>
                <wp:inline distT="0" distB="0" distL="0" distR="0">
                  <wp:extent cx="15240" cy="51816"/>
                  <wp:effectExtent l="0" t="0" r="0" b="0"/>
                  <wp:docPr id="1522" name="Image 1522"/>
                  <wp:cNvGraphicFramePr>
                    <a:graphicFrameLocks/>
                  </wp:cNvGraphicFramePr>
                  <a:graphic>
                    <a:graphicData uri="http://schemas.openxmlformats.org/drawingml/2006/picture">
                      <pic:pic>
                        <pic:nvPicPr>
                          <pic:cNvPr id="1522" name="Image 1522"/>
                          <pic:cNvPicPr/>
                        </pic:nvPicPr>
                        <pic:blipFill>
                          <a:blip r:embed="rId1054"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984" w:type="dxa"/>
          </w:tcPr>
          <w:p>
            <w:pPr>
              <w:pStyle w:val="TableParagraph"/>
              <w:rPr>
                <w:sz w:val="12"/>
              </w:rPr>
            </w:pPr>
          </w:p>
        </w:tc>
      </w:tr>
      <w:tr>
        <w:trPr>
          <w:trHeight w:val="306" w:hRule="atLeast"/>
        </w:trPr>
        <w:tc>
          <w:tcPr>
            <w:tcW w:w="384" w:type="dxa"/>
          </w:tcPr>
          <w:p>
            <w:pPr>
              <w:pStyle w:val="TableParagraph"/>
              <w:spacing w:before="81"/>
              <w:ind w:left="20"/>
              <w:jc w:val="center"/>
              <w:rPr>
                <w:rFonts w:ascii="Consolas"/>
                <w:sz w:val="12"/>
              </w:rPr>
            </w:pPr>
            <w:r>
              <w:rPr>
                <w:rFonts w:ascii="Consolas"/>
                <w:spacing w:val="-5"/>
                <w:w w:val="95"/>
                <w:sz w:val="12"/>
              </w:rPr>
              <w:t>236</w:t>
            </w:r>
          </w:p>
        </w:tc>
        <w:tc>
          <w:tcPr>
            <w:tcW w:w="734" w:type="dxa"/>
          </w:tcPr>
          <w:p>
            <w:pPr>
              <w:pStyle w:val="TableParagraph"/>
              <w:spacing w:before="81"/>
              <w:ind w:left="82" w:right="82"/>
              <w:jc w:val="center"/>
              <w:rPr>
                <w:rFonts w:ascii="Consolas"/>
                <w:sz w:val="12"/>
              </w:rPr>
            </w:pPr>
            <w:r>
              <w:rPr>
                <w:rFonts w:ascii="Consolas"/>
                <w:spacing w:val="-2"/>
                <w:w w:val="95"/>
                <w:sz w:val="12"/>
              </w:rPr>
              <w:t>507345</w:t>
            </w:r>
          </w:p>
        </w:tc>
        <w:tc>
          <w:tcPr>
            <w:tcW w:w="4084" w:type="dxa"/>
            <w:gridSpan w:val="2"/>
          </w:tcPr>
          <w:p>
            <w:pPr>
              <w:pStyle w:val="TableParagraph"/>
              <w:spacing w:before="1"/>
              <w:ind w:left="19"/>
              <w:rPr>
                <w:rFonts w:ascii="Cambria" w:hAnsi="Cambria"/>
                <w:sz w:val="12"/>
              </w:rPr>
            </w:pPr>
            <w:r>
              <w:rPr>
                <w:rFonts w:ascii="Cambria" w:hAnsi="Cambria"/>
                <w:sz w:val="12"/>
              </w:rPr>
              <w:t>ОБЩЕСТВО</w:t>
            </w:r>
            <w:r>
              <w:rPr>
                <w:rFonts w:ascii="Cambria" w:hAnsi="Cambria"/>
                <w:spacing w:val="31"/>
                <w:sz w:val="12"/>
              </w:rPr>
              <w:t> </w:t>
            </w:r>
            <w:r>
              <w:rPr>
                <w:rFonts w:ascii="Cambria" w:hAnsi="Cambria"/>
                <w:sz w:val="12"/>
              </w:rPr>
              <w:t>С</w:t>
            </w:r>
            <w:r>
              <w:rPr>
                <w:rFonts w:ascii="Cambria" w:hAnsi="Cambria"/>
                <w:spacing w:val="23"/>
                <w:sz w:val="12"/>
              </w:rPr>
              <w:t> </w:t>
            </w:r>
            <w:r>
              <w:rPr>
                <w:rFonts w:ascii="Cambria" w:hAnsi="Cambria"/>
                <w:sz w:val="12"/>
              </w:rPr>
              <w:t>ОГРАННNЕННОИ</w:t>
            </w:r>
            <w:r>
              <w:rPr>
                <w:rFonts w:ascii="Cambria" w:hAnsi="Cambria"/>
                <w:spacing w:val="22"/>
                <w:sz w:val="12"/>
              </w:rPr>
              <w:t> </w:t>
            </w:r>
            <w:r>
              <w:rPr>
                <w:rFonts w:ascii="Cambria" w:hAnsi="Cambria"/>
                <w:sz w:val="12"/>
              </w:rPr>
              <w:t>ОТВЕТСТ8ЕННОСТБЮ</w:t>
            </w:r>
            <w:r>
              <w:rPr>
                <w:rFonts w:ascii="Cambria" w:hAnsi="Cambria"/>
                <w:spacing w:val="8"/>
                <w:sz w:val="12"/>
              </w:rPr>
              <w:t> </w:t>
            </w:r>
            <w:r>
              <w:rPr>
                <w:rFonts w:ascii="Cambria" w:hAnsi="Cambria"/>
                <w:spacing w:val="-2"/>
                <w:sz w:val="12"/>
              </w:rPr>
              <w:t>«МЕДtЖА-</w:t>
            </w:r>
          </w:p>
          <w:p>
            <w:pPr>
              <w:pStyle w:val="TableParagraph"/>
              <w:spacing w:line="137" w:lineRule="exact" w:before="8"/>
              <w:ind w:left="14"/>
              <w:rPr>
                <w:rFonts w:ascii="Cambria" w:hAnsi="Cambria"/>
                <w:sz w:val="12"/>
              </w:rPr>
            </w:pPr>
            <w:r>
              <w:rPr>
                <w:rFonts w:ascii="Cambria" w:hAnsi="Cambria"/>
                <w:spacing w:val="-2"/>
                <w:w w:val="105"/>
                <w:sz w:val="12"/>
              </w:rPr>
              <w:t>МЕНТЭ»</w:t>
            </w:r>
          </w:p>
        </w:tc>
        <w:tc>
          <w:tcPr>
            <w:tcW w:w="1478" w:type="dxa"/>
          </w:tcPr>
          <w:p>
            <w:pPr>
              <w:pStyle w:val="TableParagraph"/>
              <w:rPr>
                <w:sz w:val="12"/>
              </w:rPr>
            </w:pPr>
          </w:p>
        </w:tc>
        <w:tc>
          <w:tcPr>
            <w:tcW w:w="969" w:type="dxa"/>
          </w:tcPr>
          <w:p>
            <w:pPr>
              <w:pStyle w:val="TableParagraph"/>
              <w:spacing w:before="9"/>
              <w:rPr>
                <w:rFonts w:ascii="Cambria"/>
                <w:sz w:val="9"/>
              </w:rPr>
            </w:pPr>
          </w:p>
          <w:p>
            <w:pPr>
              <w:pStyle w:val="TableParagraph"/>
              <w:spacing w:line="81" w:lineRule="exact"/>
              <w:ind w:left="469"/>
              <w:rPr>
                <w:rFonts w:ascii="Cambria"/>
                <w:position w:val="-1"/>
                <w:sz w:val="8"/>
              </w:rPr>
            </w:pPr>
            <w:r>
              <w:rPr>
                <w:rFonts w:ascii="Cambria"/>
                <w:position w:val="-1"/>
                <w:sz w:val="8"/>
              </w:rPr>
              <w:drawing>
                <wp:inline distT="0" distB="0" distL="0" distR="0">
                  <wp:extent cx="12191" cy="51816"/>
                  <wp:effectExtent l="0" t="0" r="0" b="0"/>
                  <wp:docPr id="1523" name="Image 1523"/>
                  <wp:cNvGraphicFramePr>
                    <a:graphicFrameLocks/>
                  </wp:cNvGraphicFramePr>
                  <a:graphic>
                    <a:graphicData uri="http://schemas.openxmlformats.org/drawingml/2006/picture">
                      <pic:pic>
                        <pic:nvPicPr>
                          <pic:cNvPr id="1523" name="Image 1523"/>
                          <pic:cNvPicPr/>
                        </pic:nvPicPr>
                        <pic:blipFill>
                          <a:blip r:embed="rId1361" cstate="print"/>
                          <a:stretch>
                            <a:fillRect/>
                          </a:stretch>
                        </pic:blipFill>
                        <pic:spPr>
                          <a:xfrm>
                            <a:off x="0" y="0"/>
                            <a:ext cx="12191" cy="51816"/>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277" w:hRule="atLeast"/>
        </w:trPr>
        <w:tc>
          <w:tcPr>
            <w:tcW w:w="384" w:type="dxa"/>
          </w:tcPr>
          <w:p>
            <w:pPr>
              <w:pStyle w:val="TableParagraph"/>
              <w:spacing w:before="65"/>
              <w:ind w:left="24"/>
              <w:jc w:val="center"/>
              <w:rPr>
                <w:sz w:val="11"/>
              </w:rPr>
            </w:pPr>
            <w:r>
              <w:rPr>
                <w:spacing w:val="-5"/>
                <w:w w:val="105"/>
                <w:sz w:val="11"/>
              </w:rPr>
              <w:t>257</w:t>
            </w:r>
          </w:p>
        </w:tc>
        <w:tc>
          <w:tcPr>
            <w:tcW w:w="734" w:type="dxa"/>
          </w:tcPr>
          <w:p>
            <w:pPr>
              <w:pStyle w:val="TableParagraph"/>
              <w:spacing w:before="65"/>
              <w:ind w:left="82" w:right="81"/>
              <w:jc w:val="center"/>
              <w:rPr>
                <w:sz w:val="11"/>
              </w:rPr>
            </w:pPr>
            <w:r>
              <w:rPr>
                <w:spacing w:val="-2"/>
                <w:sz w:val="11"/>
              </w:rPr>
              <w:t>S09303</w:t>
            </w:r>
          </w:p>
        </w:tc>
        <w:tc>
          <w:tcPr>
            <w:tcW w:w="4084" w:type="dxa"/>
            <w:gridSpan w:val="2"/>
          </w:tcPr>
          <w:p>
            <w:pPr>
              <w:pStyle w:val="TableParagraph"/>
              <w:spacing w:line="118" w:lineRule="exact"/>
              <w:ind w:left="14"/>
              <w:rPr>
                <w:rFonts w:ascii="Cambria" w:hAnsi="Cambria"/>
                <w:sz w:val="12"/>
              </w:rPr>
            </w:pPr>
            <w:r>
              <w:rPr>
                <w:rFonts w:ascii="Cambria" w:hAnsi="Cambria"/>
                <w:sz w:val="12"/>
              </w:rPr>
              <w:t>HACTHOE</w:t>
            </w:r>
            <w:r>
              <w:rPr>
                <w:rFonts w:ascii="Cambria" w:hAnsi="Cambria"/>
                <w:spacing w:val="17"/>
                <w:sz w:val="12"/>
              </w:rPr>
              <w:t> </w:t>
            </w:r>
            <w:r>
              <w:rPr>
                <w:rFonts w:ascii="Cambria" w:hAnsi="Cambria"/>
                <w:sz w:val="12"/>
              </w:rPr>
              <w:t>УЧРЕЖДЕНИЕ</w:t>
            </w:r>
            <w:r>
              <w:rPr>
                <w:rFonts w:ascii="Cambria" w:hAnsi="Cambria"/>
                <w:spacing w:val="17"/>
                <w:sz w:val="12"/>
              </w:rPr>
              <w:t> </w:t>
            </w:r>
            <w:r>
              <w:rPr>
                <w:rFonts w:ascii="Cambria" w:hAnsi="Cambria"/>
                <w:sz w:val="12"/>
              </w:rPr>
              <w:t>ЗДРАВООХРАНЕНИЯ</w:t>
            </w:r>
            <w:r>
              <w:rPr>
                <w:rFonts w:ascii="Cambria" w:hAnsi="Cambria"/>
                <w:spacing w:val="15"/>
                <w:sz w:val="12"/>
              </w:rPr>
              <w:t> </w:t>
            </w:r>
            <w:r>
              <w:rPr>
                <w:rFonts w:ascii="Cambria" w:hAnsi="Cambria"/>
                <w:spacing w:val="-2"/>
                <w:sz w:val="12"/>
              </w:rPr>
              <w:t>«ЦЕНТРАЛЬНАЯ</w:t>
            </w:r>
          </w:p>
          <w:p>
            <w:pPr>
              <w:pStyle w:val="TableParagraph"/>
              <w:spacing w:line="137" w:lineRule="exact" w:before="3"/>
              <w:ind w:left="14"/>
              <w:rPr>
                <w:rFonts w:ascii="Cambria" w:hAnsi="Cambria"/>
                <w:sz w:val="12"/>
              </w:rPr>
            </w:pPr>
            <w:r>
              <w:rPr>
                <w:rFonts w:ascii="Cambria" w:hAnsi="Cambria"/>
                <w:w w:val="105"/>
                <w:sz w:val="12"/>
              </w:rPr>
              <w:t>КЈІНі-0lЧЕСКАВ</w:t>
            </w:r>
            <w:r>
              <w:rPr>
                <w:rFonts w:ascii="Cambria" w:hAnsi="Cambria"/>
                <w:spacing w:val="-12"/>
                <w:w w:val="105"/>
                <w:sz w:val="12"/>
              </w:rPr>
              <w:t> </w:t>
            </w:r>
            <w:r>
              <w:rPr>
                <w:rFonts w:ascii="Cambria" w:hAnsi="Cambria"/>
                <w:w w:val="105"/>
                <w:sz w:val="12"/>
              </w:rPr>
              <w:t>БОт›НИЦА</w:t>
            </w:r>
            <w:r>
              <w:rPr>
                <w:rFonts w:ascii="Cambria" w:hAnsi="Cambria"/>
                <w:spacing w:val="12"/>
                <w:w w:val="105"/>
                <w:sz w:val="12"/>
              </w:rPr>
              <w:t> </w:t>
            </w:r>
            <w:r>
              <w:rPr>
                <w:rFonts w:ascii="Cambria" w:hAnsi="Cambria"/>
                <w:w w:val="105"/>
                <w:sz w:val="12"/>
              </w:rPr>
              <w:t>«РЖД-</w:t>
            </w:r>
            <w:r>
              <w:rPr>
                <w:rFonts w:ascii="Cambria" w:hAnsi="Cambria"/>
                <w:spacing w:val="-2"/>
                <w:w w:val="105"/>
                <w:sz w:val="12"/>
              </w:rPr>
              <w:t>МЕДИІДАІА»</w:t>
            </w:r>
          </w:p>
        </w:tc>
        <w:tc>
          <w:tcPr>
            <w:tcW w:w="1478" w:type="dxa"/>
          </w:tcPr>
          <w:p>
            <w:pPr>
              <w:pStyle w:val="TableParagraph"/>
              <w:rPr>
                <w:sz w:val="12"/>
              </w:rPr>
            </w:pPr>
          </w:p>
        </w:tc>
        <w:tc>
          <w:tcPr>
            <w:tcW w:w="969" w:type="dxa"/>
          </w:tcPr>
          <w:p>
            <w:pPr>
              <w:pStyle w:val="TableParagraph"/>
              <w:spacing w:before="8" w:after="1"/>
              <w:rPr>
                <w:rFonts w:ascii="Cambria"/>
                <w:sz w:val="7"/>
              </w:rPr>
            </w:pPr>
          </w:p>
          <w:p>
            <w:pPr>
              <w:pStyle w:val="TableParagraph"/>
              <w:spacing w:line="76" w:lineRule="exact"/>
              <w:ind w:left="469"/>
              <w:rPr>
                <w:rFonts w:ascii="Cambria"/>
                <w:position w:val="-1"/>
                <w:sz w:val="7"/>
              </w:rPr>
            </w:pPr>
            <w:r>
              <w:rPr>
                <w:rFonts w:ascii="Cambria"/>
                <w:position w:val="-1"/>
                <w:sz w:val="7"/>
              </w:rPr>
              <w:drawing>
                <wp:inline distT="0" distB="0" distL="0" distR="0">
                  <wp:extent cx="15239" cy="48768"/>
                  <wp:effectExtent l="0" t="0" r="0" b="0"/>
                  <wp:docPr id="1524" name="Image 1524"/>
                  <wp:cNvGraphicFramePr>
                    <a:graphicFrameLocks/>
                  </wp:cNvGraphicFramePr>
                  <a:graphic>
                    <a:graphicData uri="http://schemas.openxmlformats.org/drawingml/2006/picture">
                      <pic:pic>
                        <pic:nvPicPr>
                          <pic:cNvPr id="1524" name="Image 1524"/>
                          <pic:cNvPicPr/>
                        </pic:nvPicPr>
                        <pic:blipFill>
                          <a:blip r:embed="rId1362"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spacing w:before="4"/>
              <w:rPr>
                <w:rFonts w:ascii="Cambria"/>
                <w:sz w:val="7"/>
              </w:rPr>
            </w:pPr>
          </w:p>
          <w:p>
            <w:pPr>
              <w:pStyle w:val="TableParagraph"/>
              <w:spacing w:line="76" w:lineRule="exact"/>
              <w:ind w:left="398"/>
              <w:rPr>
                <w:rFonts w:ascii="Cambria"/>
                <w:position w:val="-1"/>
                <w:sz w:val="7"/>
              </w:rPr>
            </w:pPr>
            <w:r>
              <w:rPr>
                <w:rFonts w:ascii="Cambria"/>
                <w:position w:val="-1"/>
                <w:sz w:val="7"/>
              </w:rPr>
              <w:drawing>
                <wp:inline distT="0" distB="0" distL="0" distR="0">
                  <wp:extent cx="15240" cy="48768"/>
                  <wp:effectExtent l="0" t="0" r="0" b="0"/>
                  <wp:docPr id="1525" name="Image 1525"/>
                  <wp:cNvGraphicFramePr>
                    <a:graphicFrameLocks/>
                  </wp:cNvGraphicFramePr>
                  <a:graphic>
                    <a:graphicData uri="http://schemas.openxmlformats.org/drawingml/2006/picture">
                      <pic:pic>
                        <pic:nvPicPr>
                          <pic:cNvPr id="1525" name="Image 1525"/>
                          <pic:cNvPicPr/>
                        </pic:nvPicPr>
                        <pic:blipFill>
                          <a:blip r:embed="rId1363"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spacing w:before="4"/>
              <w:rPr>
                <w:rFonts w:ascii="Cambria"/>
                <w:sz w:val="7"/>
              </w:rPr>
            </w:pPr>
          </w:p>
          <w:p>
            <w:pPr>
              <w:pStyle w:val="TableParagraph"/>
              <w:spacing w:line="81" w:lineRule="exact"/>
              <w:ind w:left="471"/>
              <w:rPr>
                <w:rFonts w:ascii="Cambria"/>
                <w:position w:val="-1"/>
                <w:sz w:val="8"/>
              </w:rPr>
            </w:pPr>
            <w:r>
              <w:rPr>
                <w:rFonts w:ascii="Cambria"/>
                <w:position w:val="-1"/>
                <w:sz w:val="8"/>
              </w:rPr>
              <w:drawing>
                <wp:inline distT="0" distB="0" distL="0" distR="0">
                  <wp:extent cx="12192" cy="51816"/>
                  <wp:effectExtent l="0" t="0" r="0" b="0"/>
                  <wp:docPr id="1526" name="Image 1526"/>
                  <wp:cNvGraphicFramePr>
                    <a:graphicFrameLocks/>
                  </wp:cNvGraphicFramePr>
                  <a:graphic>
                    <a:graphicData uri="http://schemas.openxmlformats.org/drawingml/2006/picture">
                      <pic:pic>
                        <pic:nvPicPr>
                          <pic:cNvPr id="1526" name="Image 1526"/>
                          <pic:cNvPicPr/>
                        </pic:nvPicPr>
                        <pic:blipFill>
                          <a:blip r:embed="rId1364" cstate="print"/>
                          <a:stretch>
                            <a:fillRect/>
                          </a:stretch>
                        </pic:blipFill>
                        <pic:spPr>
                          <a:xfrm>
                            <a:off x="0" y="0"/>
                            <a:ext cx="12192" cy="51816"/>
                          </a:xfrm>
                          <a:prstGeom prst="rect">
                            <a:avLst/>
                          </a:prstGeom>
                        </pic:spPr>
                      </pic:pic>
                    </a:graphicData>
                  </a:graphic>
                </wp:inline>
              </w:drawing>
            </w:r>
            <w:r>
              <w:rPr>
                <w:rFonts w:ascii="Cambria"/>
                <w:position w:val="-1"/>
                <w:sz w:val="8"/>
              </w:rPr>
            </w:r>
          </w:p>
        </w:tc>
      </w:tr>
      <w:tr>
        <w:trPr>
          <w:trHeight w:val="263" w:hRule="atLeast"/>
        </w:trPr>
        <w:tc>
          <w:tcPr>
            <w:tcW w:w="384" w:type="dxa"/>
          </w:tcPr>
          <w:p>
            <w:pPr>
              <w:pStyle w:val="TableParagraph"/>
              <w:spacing w:before="70"/>
              <w:ind w:left="19"/>
              <w:jc w:val="center"/>
              <w:rPr>
                <w:sz w:val="11"/>
              </w:rPr>
            </w:pPr>
            <w:r>
              <w:rPr>
                <w:spacing w:val="-5"/>
                <w:sz w:val="11"/>
              </w:rPr>
              <w:t>258</w:t>
            </w:r>
          </w:p>
        </w:tc>
        <w:tc>
          <w:tcPr>
            <w:tcW w:w="734" w:type="dxa"/>
          </w:tcPr>
          <w:p>
            <w:pPr>
              <w:pStyle w:val="TableParagraph"/>
              <w:spacing w:before="70"/>
              <w:ind w:left="82" w:right="78"/>
              <w:jc w:val="center"/>
              <w:rPr>
                <w:sz w:val="11"/>
              </w:rPr>
            </w:pPr>
            <w:r>
              <w:rPr>
                <w:spacing w:val="-2"/>
                <w:sz w:val="11"/>
              </w:rPr>
              <w:t>509305</w:t>
            </w:r>
          </w:p>
        </w:tc>
        <w:tc>
          <w:tcPr>
            <w:tcW w:w="4084" w:type="dxa"/>
            <w:gridSpan w:val="2"/>
          </w:tcPr>
          <w:p>
            <w:pPr>
              <w:pStyle w:val="TableParagraph"/>
              <w:spacing w:line="122" w:lineRule="exact"/>
              <w:ind w:left="14"/>
              <w:rPr>
                <w:rFonts w:ascii="Cambria" w:hAnsi="Cambria"/>
                <w:sz w:val="12"/>
              </w:rPr>
            </w:pPr>
            <w:r>
              <w:rPr>
                <w:rFonts w:ascii="Cambria" w:hAnsi="Cambria"/>
                <w:sz w:val="12"/>
              </w:rPr>
              <w:t>HACTHOE</w:t>
            </w:r>
            <w:r>
              <w:rPr>
                <w:rFonts w:ascii="Cambria" w:hAnsi="Cambria"/>
                <w:spacing w:val="22"/>
                <w:sz w:val="12"/>
              </w:rPr>
              <w:t> </w:t>
            </w:r>
            <w:r>
              <w:rPr>
                <w:rFonts w:ascii="Cambria" w:hAnsi="Cambria"/>
                <w:sz w:val="12"/>
              </w:rPr>
              <w:t>УЧРЕЖДЕНИЕ</w:t>
            </w:r>
            <w:r>
              <w:rPr>
                <w:rFonts w:ascii="Cambria" w:hAnsi="Cambria"/>
                <w:spacing w:val="22"/>
                <w:sz w:val="12"/>
              </w:rPr>
              <w:t> </w:t>
            </w:r>
            <w:r>
              <w:rPr>
                <w:rFonts w:ascii="Cambria" w:hAnsi="Cambria"/>
                <w:sz w:val="12"/>
              </w:rPr>
              <w:t>ЗДРАВООХРАНЕЮІЯ</w:t>
            </w:r>
            <w:r>
              <w:rPr>
                <w:rFonts w:ascii="Cambria" w:hAnsi="Cambria"/>
                <w:spacing w:val="21"/>
                <w:sz w:val="12"/>
              </w:rPr>
              <w:t> </w:t>
            </w:r>
            <w:r>
              <w:rPr>
                <w:rFonts w:ascii="Cambria" w:hAnsi="Cambria"/>
                <w:spacing w:val="-2"/>
                <w:sz w:val="12"/>
              </w:rPr>
              <w:t>«RfИНИЧЕСКАЯ</w:t>
            </w:r>
          </w:p>
          <w:p>
            <w:pPr>
              <w:pStyle w:val="TableParagraph"/>
              <w:spacing w:line="118" w:lineRule="exact" w:before="3"/>
              <w:ind w:left="14"/>
              <w:rPr>
                <w:rFonts w:ascii="Cambria" w:hAnsi="Cambria"/>
                <w:sz w:val="12"/>
              </w:rPr>
            </w:pPr>
            <w:r>
              <w:rPr>
                <w:rFonts w:ascii="Cambria" w:hAnsi="Cambria"/>
                <w:spacing w:val="-2"/>
                <w:w w:val="105"/>
                <w:sz w:val="12"/>
              </w:rPr>
              <w:t>БOJIbHmJA</w:t>
            </w:r>
            <w:r>
              <w:rPr>
                <w:rFonts w:ascii="Cambria" w:hAnsi="Cambria"/>
                <w:spacing w:val="18"/>
                <w:w w:val="105"/>
                <w:sz w:val="12"/>
              </w:rPr>
              <w:t> </w:t>
            </w:r>
            <w:r>
              <w:rPr>
                <w:rFonts w:ascii="Cambria" w:hAnsi="Cambria"/>
                <w:spacing w:val="-2"/>
                <w:w w:val="105"/>
                <w:sz w:val="12"/>
              </w:rPr>
              <w:t>«РАД-fvfEДHIЩHA»</w:t>
            </w:r>
            <w:r>
              <w:rPr>
                <w:rFonts w:ascii="Cambria" w:hAnsi="Cambria"/>
                <w:spacing w:val="5"/>
                <w:w w:val="105"/>
                <w:sz w:val="12"/>
              </w:rPr>
              <w:t> </w:t>
            </w:r>
            <w:r>
              <w:rPr>
                <w:rFonts w:ascii="Cambria" w:hAnsi="Cambria"/>
                <w:spacing w:val="-2"/>
                <w:w w:val="105"/>
                <w:sz w:val="12"/>
              </w:rPr>
              <w:t>ИМЕНН</w:t>
            </w:r>
            <w:r>
              <w:rPr>
                <w:rFonts w:ascii="Cambria" w:hAnsi="Cambria"/>
                <w:spacing w:val="5"/>
                <w:w w:val="105"/>
                <w:sz w:val="12"/>
              </w:rPr>
              <w:t> </w:t>
            </w:r>
            <w:r>
              <w:rPr>
                <w:rFonts w:ascii="Cambria" w:hAnsi="Cambria"/>
                <w:spacing w:val="-2"/>
                <w:w w:val="105"/>
                <w:sz w:val="12"/>
              </w:rPr>
              <w:t>H.A.CEMAI1tKO»</w:t>
            </w:r>
          </w:p>
        </w:tc>
        <w:tc>
          <w:tcPr>
            <w:tcW w:w="1478" w:type="dxa"/>
          </w:tcPr>
          <w:p>
            <w:pPr>
              <w:pStyle w:val="TableParagraph"/>
              <w:rPr>
                <w:sz w:val="12"/>
              </w:rPr>
            </w:pPr>
          </w:p>
        </w:tc>
        <w:tc>
          <w:tcPr>
            <w:tcW w:w="969" w:type="dxa"/>
          </w:tcPr>
          <w:p>
            <w:pPr>
              <w:pStyle w:val="TableParagraph"/>
              <w:spacing w:before="55"/>
              <w:ind w:left="64" w:right="63"/>
              <w:jc w:val="center"/>
              <w:rPr>
                <w:sz w:val="12"/>
              </w:rPr>
            </w:pPr>
            <w:r>
              <w:rPr>
                <w:spacing w:val="-10"/>
                <w:sz w:val="12"/>
              </w:rPr>
              <w:t>1</w:t>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spacing w:before="8" w:after="1"/>
              <w:rPr>
                <w:rFonts w:ascii="Cambria"/>
                <w:sz w:val="7"/>
              </w:rPr>
            </w:pPr>
          </w:p>
          <w:p>
            <w:pPr>
              <w:pStyle w:val="TableParagraph"/>
              <w:spacing w:line="76" w:lineRule="exact"/>
              <w:ind w:left="398"/>
              <w:rPr>
                <w:rFonts w:ascii="Cambria"/>
                <w:position w:val="-1"/>
                <w:sz w:val="7"/>
              </w:rPr>
            </w:pPr>
            <w:r>
              <w:rPr>
                <w:rFonts w:ascii="Cambria"/>
                <w:position w:val="-1"/>
                <w:sz w:val="7"/>
              </w:rPr>
              <w:drawing>
                <wp:inline distT="0" distB="0" distL="0" distR="0">
                  <wp:extent cx="15240" cy="48768"/>
                  <wp:effectExtent l="0" t="0" r="0" b="0"/>
                  <wp:docPr id="1527" name="Image 1527"/>
                  <wp:cNvGraphicFramePr>
                    <a:graphicFrameLocks/>
                  </wp:cNvGraphicFramePr>
                  <a:graphic>
                    <a:graphicData uri="http://schemas.openxmlformats.org/drawingml/2006/picture">
                      <pic:pic>
                        <pic:nvPicPr>
                          <pic:cNvPr id="1527" name="Image 1527"/>
                          <pic:cNvPicPr/>
                        </pic:nvPicPr>
                        <pic:blipFill>
                          <a:blip r:embed="rId1365" cstate="print"/>
                          <a:stretch>
                            <a:fillRect/>
                          </a:stretch>
                        </pic:blipFill>
                        <pic:spPr>
                          <a:xfrm>
                            <a:off x="0" y="0"/>
                            <a:ext cx="15240" cy="48768"/>
                          </a:xfrm>
                          <a:prstGeom prst="rect">
                            <a:avLst/>
                          </a:prstGeom>
                        </pic:spPr>
                      </pic:pic>
                    </a:graphicData>
                  </a:graphic>
                </wp:inline>
              </w:drawing>
            </w:r>
            <w:r>
              <w:rPr>
                <w:rFonts w:ascii="Cambria"/>
                <w:position w:val="-1"/>
                <w:sz w:val="7"/>
              </w:rPr>
            </w: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spacing w:before="52"/>
              <w:ind w:left="98" w:right="120"/>
              <w:jc w:val="center"/>
              <w:rPr>
                <w:rFonts w:ascii="Consolas"/>
                <w:sz w:val="12"/>
              </w:rPr>
            </w:pPr>
            <w:r>
              <w:rPr>
                <w:rFonts w:ascii="Consolas"/>
                <w:spacing w:val="-10"/>
                <w:w w:val="65"/>
                <w:sz w:val="12"/>
              </w:rPr>
              <w:t>1</w:t>
            </w:r>
          </w:p>
        </w:tc>
      </w:tr>
      <w:tr>
        <w:trPr>
          <w:trHeight w:val="301" w:hRule="atLeast"/>
        </w:trPr>
        <w:tc>
          <w:tcPr>
            <w:tcW w:w="384" w:type="dxa"/>
          </w:tcPr>
          <w:p>
            <w:pPr>
              <w:pStyle w:val="TableParagraph"/>
              <w:spacing w:before="79"/>
              <w:ind w:left="21"/>
              <w:jc w:val="center"/>
              <w:rPr>
                <w:sz w:val="12"/>
              </w:rPr>
            </w:pPr>
            <w:r>
              <w:rPr>
                <w:spacing w:val="-5"/>
                <w:sz w:val="12"/>
              </w:rPr>
              <w:t>259</w:t>
            </w:r>
          </w:p>
        </w:tc>
        <w:tc>
          <w:tcPr>
            <w:tcW w:w="734" w:type="dxa"/>
          </w:tcPr>
          <w:p>
            <w:pPr>
              <w:pStyle w:val="TableParagraph"/>
              <w:spacing w:before="79"/>
              <w:ind w:left="82" w:right="85"/>
              <w:jc w:val="center"/>
              <w:rPr>
                <w:sz w:val="12"/>
              </w:rPr>
            </w:pPr>
            <w:r>
              <w:rPr>
                <w:spacing w:val="-2"/>
                <w:sz w:val="12"/>
              </w:rPr>
              <w:t>509401</w:t>
            </w:r>
          </w:p>
        </w:tc>
        <w:tc>
          <w:tcPr>
            <w:tcW w:w="4084" w:type="dxa"/>
            <w:gridSpan w:val="2"/>
          </w:tcPr>
          <w:p>
            <w:pPr>
              <w:pStyle w:val="TableParagraph"/>
              <w:spacing w:line="153" w:lineRule="exact"/>
              <w:ind w:left="18"/>
              <w:rPr>
                <w:rFonts w:ascii="Cambria" w:hAnsi="Cambria"/>
                <w:sz w:val="17"/>
              </w:rPr>
            </w:pPr>
            <w:r>
              <w:rPr>
                <w:rFonts w:ascii="Cambria" w:hAnsi="Cambria"/>
                <w:w w:val="90"/>
                <w:sz w:val="17"/>
              </w:rPr>
              <w:t>лвчььно-ів'оеилотичгског</w:t>
            </w:r>
            <w:r>
              <w:rPr>
                <w:rFonts w:ascii="Cambria" w:hAnsi="Cambria"/>
                <w:spacing w:val="78"/>
                <w:sz w:val="17"/>
              </w:rPr>
              <w:t> </w:t>
            </w:r>
            <w:r>
              <w:rPr>
                <w:rFonts w:ascii="Cambria" w:hAnsi="Cambria"/>
                <w:w w:val="90"/>
                <w:sz w:val="17"/>
              </w:rPr>
              <w:t>чгвжрвнт</w:t>
            </w:r>
            <w:r>
              <w:rPr>
                <w:rFonts w:ascii="Cambria" w:hAnsi="Cambria"/>
                <w:spacing w:val="-4"/>
                <w:sz w:val="17"/>
              </w:rPr>
              <w:t> </w:t>
            </w:r>
            <w:r>
              <w:rPr>
                <w:rFonts w:ascii="Cambria" w:hAnsi="Cambria"/>
                <w:w w:val="90"/>
                <w:sz w:val="17"/>
              </w:rPr>
              <w:t>сw•тояии</w:t>
            </w:r>
            <w:r>
              <w:rPr>
                <w:rFonts w:ascii="Cambria" w:hAnsi="Cambria"/>
                <w:spacing w:val="-1"/>
                <w:w w:val="90"/>
                <w:sz w:val="17"/>
              </w:rPr>
              <w:t> </w:t>
            </w:r>
            <w:r>
              <w:rPr>
                <w:rFonts w:ascii="Cambria" w:hAnsi="Cambria"/>
                <w:w w:val="90"/>
                <w:sz w:val="17"/>
              </w:rPr>
              <w:t>‹oзE</w:t>
            </w:r>
            <w:r>
              <w:rPr>
                <w:rFonts w:ascii="Cambria" w:hAnsi="Cambria"/>
                <w:spacing w:val="18"/>
                <w:sz w:val="17"/>
              </w:rPr>
              <w:t> </w:t>
            </w:r>
            <w:r>
              <w:rPr>
                <w:rFonts w:ascii="Cambria" w:hAnsi="Cambria"/>
                <w:spacing w:val="-5"/>
                <w:w w:val="90"/>
                <w:sz w:val="17"/>
              </w:rPr>
              <w:t>ьь›</w:t>
            </w:r>
          </w:p>
        </w:tc>
        <w:tc>
          <w:tcPr>
            <w:tcW w:w="1478" w:type="dxa"/>
          </w:tcPr>
          <w:p>
            <w:pPr>
              <w:pStyle w:val="TableParagraph"/>
              <w:rPr>
                <w:sz w:val="12"/>
              </w:rPr>
            </w:pPr>
          </w:p>
        </w:tc>
        <w:tc>
          <w:tcPr>
            <w:tcW w:w="969" w:type="dxa"/>
          </w:tcPr>
          <w:p>
            <w:pPr>
              <w:pStyle w:val="TableParagraph"/>
              <w:spacing w:before="4"/>
              <w:rPr>
                <w:rFonts w:ascii="Cambria"/>
                <w:sz w:val="9"/>
              </w:rPr>
            </w:pPr>
          </w:p>
          <w:p>
            <w:pPr>
              <w:pStyle w:val="TableParagraph"/>
              <w:spacing w:line="81" w:lineRule="exact"/>
              <w:ind w:left="464"/>
              <w:rPr>
                <w:rFonts w:ascii="Cambria"/>
                <w:position w:val="-1"/>
                <w:sz w:val="8"/>
              </w:rPr>
            </w:pPr>
            <w:r>
              <w:rPr>
                <w:rFonts w:ascii="Cambria"/>
                <w:position w:val="-1"/>
                <w:sz w:val="8"/>
              </w:rPr>
              <w:drawing>
                <wp:inline distT="0" distB="0" distL="0" distR="0">
                  <wp:extent cx="15239" cy="51816"/>
                  <wp:effectExtent l="0" t="0" r="0" b="0"/>
                  <wp:docPr id="1528" name="Image 1528"/>
                  <wp:cNvGraphicFramePr>
                    <a:graphicFrameLocks/>
                  </wp:cNvGraphicFramePr>
                  <a:graphic>
                    <a:graphicData uri="http://schemas.openxmlformats.org/drawingml/2006/picture">
                      <pic:pic>
                        <pic:nvPicPr>
                          <pic:cNvPr id="1528" name="Image 1528"/>
                          <pic:cNvPicPr/>
                        </pic:nvPicPr>
                        <pic:blipFill>
                          <a:blip r:embed="rId1366" cstate="print"/>
                          <a:stretch>
                            <a:fillRect/>
                          </a:stretch>
                        </pic:blipFill>
                        <pic:spPr>
                          <a:xfrm>
                            <a:off x="0" y="0"/>
                            <a:ext cx="15239" cy="51816"/>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spacing w:before="11"/>
              <w:rPr>
                <w:rFonts w:ascii="Cambria"/>
                <w:sz w:val="8"/>
              </w:rPr>
            </w:pPr>
          </w:p>
          <w:p>
            <w:pPr>
              <w:pStyle w:val="TableParagraph"/>
              <w:spacing w:line="81" w:lineRule="exact"/>
              <w:ind w:left="398"/>
              <w:rPr>
                <w:rFonts w:ascii="Cambria"/>
                <w:position w:val="-1"/>
                <w:sz w:val="8"/>
              </w:rPr>
            </w:pPr>
            <w:r>
              <w:rPr>
                <w:rFonts w:ascii="Cambria"/>
                <w:position w:val="-1"/>
                <w:sz w:val="8"/>
              </w:rPr>
              <w:drawing>
                <wp:inline distT="0" distB="0" distL="0" distR="0">
                  <wp:extent cx="15240" cy="51816"/>
                  <wp:effectExtent l="0" t="0" r="0" b="0"/>
                  <wp:docPr id="1529" name="Image 1529"/>
                  <wp:cNvGraphicFramePr>
                    <a:graphicFrameLocks/>
                  </wp:cNvGraphicFramePr>
                  <a:graphic>
                    <a:graphicData uri="http://schemas.openxmlformats.org/drawingml/2006/picture">
                      <pic:pic>
                        <pic:nvPicPr>
                          <pic:cNvPr id="1529" name="Image 1529"/>
                          <pic:cNvPicPr/>
                        </pic:nvPicPr>
                        <pic:blipFill>
                          <a:blip r:embed="rId1367" cstate="print"/>
                          <a:stretch>
                            <a:fillRect/>
                          </a:stretch>
                        </pic:blipFill>
                        <pic:spPr>
                          <a:xfrm>
                            <a:off x="0" y="0"/>
                            <a:ext cx="15240" cy="51816"/>
                          </a:xfrm>
                          <a:prstGeom prst="rect">
                            <a:avLst/>
                          </a:prstGeom>
                        </pic:spPr>
                      </pic:pic>
                    </a:graphicData>
                  </a:graphic>
                </wp:inline>
              </w:drawing>
            </w:r>
            <w:r>
              <w:rPr>
                <w:rFonts w:ascii="Cambria"/>
                <w:position w:val="-1"/>
                <w:sz w:val="8"/>
              </w:rPr>
            </w: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spacing w:before="11"/>
              <w:rPr>
                <w:rFonts w:ascii="Cambria"/>
                <w:sz w:val="8"/>
              </w:rPr>
            </w:pPr>
          </w:p>
          <w:p>
            <w:pPr>
              <w:pStyle w:val="TableParagraph"/>
              <w:spacing w:line="81" w:lineRule="exact"/>
              <w:ind w:left="466"/>
              <w:rPr>
                <w:rFonts w:ascii="Cambria"/>
                <w:position w:val="-1"/>
                <w:sz w:val="8"/>
              </w:rPr>
            </w:pPr>
            <w:r>
              <w:rPr>
                <w:rFonts w:ascii="Cambria"/>
                <w:position w:val="-1"/>
                <w:sz w:val="8"/>
              </w:rPr>
              <w:drawing>
                <wp:inline distT="0" distB="0" distL="0" distR="0">
                  <wp:extent cx="15240" cy="51816"/>
                  <wp:effectExtent l="0" t="0" r="0" b="0"/>
                  <wp:docPr id="1530" name="Image 1530"/>
                  <wp:cNvGraphicFramePr>
                    <a:graphicFrameLocks/>
                  </wp:cNvGraphicFramePr>
                  <a:graphic>
                    <a:graphicData uri="http://schemas.openxmlformats.org/drawingml/2006/picture">
                      <pic:pic>
                        <pic:nvPicPr>
                          <pic:cNvPr id="1530" name="Image 1530"/>
                          <pic:cNvPicPr/>
                        </pic:nvPicPr>
                        <pic:blipFill>
                          <a:blip r:embed="rId1368" cstate="print"/>
                          <a:stretch>
                            <a:fillRect/>
                          </a:stretch>
                        </pic:blipFill>
                        <pic:spPr>
                          <a:xfrm>
                            <a:off x="0" y="0"/>
                            <a:ext cx="15240" cy="51816"/>
                          </a:xfrm>
                          <a:prstGeom prst="rect">
                            <a:avLst/>
                          </a:prstGeom>
                        </pic:spPr>
                      </pic:pic>
                    </a:graphicData>
                  </a:graphic>
                </wp:inline>
              </w:drawing>
            </w:r>
            <w:r>
              <w:rPr>
                <w:rFonts w:ascii="Cambria"/>
                <w:position w:val="-1"/>
                <w:sz w:val="8"/>
              </w:rPr>
            </w:r>
          </w:p>
        </w:tc>
      </w:tr>
      <w:tr>
        <w:trPr>
          <w:trHeight w:val="292" w:hRule="atLeast"/>
        </w:trPr>
        <w:tc>
          <w:tcPr>
            <w:tcW w:w="384" w:type="dxa"/>
          </w:tcPr>
          <w:p>
            <w:pPr>
              <w:pStyle w:val="TableParagraph"/>
              <w:spacing w:before="55"/>
              <w:ind w:left="21"/>
              <w:jc w:val="center"/>
              <w:rPr>
                <w:sz w:val="12"/>
              </w:rPr>
            </w:pPr>
            <w:r>
              <w:rPr>
                <w:spacing w:val="-5"/>
                <w:sz w:val="12"/>
              </w:rPr>
              <w:t>260</w:t>
            </w:r>
          </w:p>
        </w:tc>
        <w:tc>
          <w:tcPr>
            <w:tcW w:w="734" w:type="dxa"/>
          </w:tcPr>
          <w:p>
            <w:pPr>
              <w:pStyle w:val="TableParagraph"/>
              <w:spacing w:before="55"/>
              <w:ind w:left="82" w:right="80"/>
              <w:jc w:val="center"/>
              <w:rPr>
                <w:sz w:val="12"/>
              </w:rPr>
            </w:pPr>
            <w:r>
              <w:rPr>
                <w:spacing w:val="-2"/>
                <w:sz w:val="12"/>
              </w:rPr>
              <w:t>509402</w:t>
            </w:r>
          </w:p>
        </w:tc>
        <w:tc>
          <w:tcPr>
            <w:tcW w:w="4084" w:type="dxa"/>
            <w:gridSpan w:val="2"/>
          </w:tcPr>
          <w:p>
            <w:pPr>
              <w:pStyle w:val="TableParagraph"/>
              <w:spacing w:line="105" w:lineRule="exact"/>
              <w:ind w:left="14"/>
              <w:rPr>
                <w:rFonts w:ascii="Cambria" w:hAnsi="Cambria"/>
                <w:sz w:val="12"/>
              </w:rPr>
            </w:pPr>
            <w:r>
              <w:rPr>
                <w:rFonts w:ascii="Cambria" w:hAnsi="Cambria"/>
                <w:sz w:val="12"/>
              </w:rPr>
              <w:t>ОБІДЕСТВ</w:t>
            </w:r>
            <w:r>
              <w:rPr>
                <w:rFonts w:ascii="Cambria" w:hAnsi="Cambria"/>
                <w:spacing w:val="-13"/>
                <w:sz w:val="12"/>
              </w:rPr>
              <w:t> </w:t>
            </w:r>
            <w:r>
              <w:rPr>
                <w:rFonts w:ascii="Cambria" w:hAnsi="Cambria"/>
                <w:sz w:val="12"/>
              </w:rPr>
              <w:t>О</w:t>
            </w:r>
            <w:r>
              <w:rPr>
                <w:rFonts w:ascii="Cambria" w:hAnsi="Cambria"/>
                <w:spacing w:val="15"/>
                <w:sz w:val="12"/>
              </w:rPr>
              <w:t> </w:t>
            </w:r>
            <w:r>
              <w:rPr>
                <w:rFonts w:ascii="Cambria" w:hAnsi="Cambria"/>
                <w:sz w:val="12"/>
              </w:rPr>
              <w:t>С</w:t>
            </w:r>
            <w:r>
              <w:rPr>
                <w:rFonts w:ascii="Cambria" w:hAnsi="Cambria"/>
                <w:spacing w:val="18"/>
                <w:sz w:val="12"/>
              </w:rPr>
              <w:t> </w:t>
            </w:r>
            <w:r>
              <w:rPr>
                <w:rFonts w:ascii="Cambria" w:hAnsi="Cambria"/>
                <w:sz w:val="12"/>
              </w:rPr>
              <w:t>ОГРАНИRЕННОИ</w:t>
            </w:r>
            <w:r>
              <w:rPr>
                <w:rFonts w:ascii="Cambria" w:hAnsi="Cambria"/>
                <w:spacing w:val="27"/>
                <w:sz w:val="12"/>
              </w:rPr>
              <w:t> </w:t>
            </w:r>
            <w:r>
              <w:rPr>
                <w:rFonts w:ascii="Cambria" w:hAnsi="Cambria"/>
                <w:sz w:val="12"/>
              </w:rPr>
              <w:t>ОТВЕТСТВЕННОСТЬЮ</w:t>
            </w:r>
            <w:r>
              <w:rPr>
                <w:rFonts w:ascii="Cambria" w:hAnsi="Cambria"/>
                <w:spacing w:val="9"/>
                <w:sz w:val="12"/>
              </w:rPr>
              <w:t> </w:t>
            </w:r>
            <w:r>
              <w:rPr>
                <w:rFonts w:ascii="Cambria" w:hAnsi="Cambria"/>
                <w:spacing w:val="-2"/>
                <w:sz w:val="12"/>
              </w:rPr>
              <w:t>«ЈІЕЧЕБНО-</w:t>
            </w:r>
          </w:p>
          <w:p>
            <w:pPr>
              <w:pStyle w:val="TableParagraph"/>
              <w:spacing w:line="167" w:lineRule="exact"/>
              <w:ind w:left="13"/>
              <w:rPr>
                <w:rFonts w:ascii="Cambria" w:hAnsi="Cambria"/>
                <w:sz w:val="16"/>
              </w:rPr>
            </w:pPr>
            <w:r>
              <w:rPr>
                <w:rFonts w:ascii="Cambria" w:hAnsi="Cambria"/>
                <w:spacing w:val="-6"/>
                <w:sz w:val="16"/>
              </w:rPr>
              <w:t>пвoeилwтичгcкoE</w:t>
            </w:r>
            <w:r>
              <w:rPr>
                <w:rFonts w:ascii="Cambria" w:hAnsi="Cambria"/>
                <w:sz w:val="16"/>
              </w:rPr>
              <w:t> </w:t>
            </w:r>
            <w:r>
              <w:rPr>
                <w:rFonts w:ascii="Cambria" w:hAnsi="Cambria"/>
                <w:spacing w:val="-6"/>
                <w:sz w:val="16"/>
              </w:rPr>
              <w:t>vчвьждгнис</w:t>
            </w:r>
            <w:r>
              <w:rPr>
                <w:rFonts w:ascii="Cambria" w:hAnsi="Cambria"/>
                <w:spacing w:val="15"/>
                <w:sz w:val="16"/>
              </w:rPr>
              <w:t> </w:t>
            </w:r>
            <w:r>
              <w:rPr>
                <w:rFonts w:ascii="Cambria" w:hAnsi="Cambria"/>
                <w:spacing w:val="-6"/>
                <w:sz w:val="16"/>
              </w:rPr>
              <w:t>‹сwхтоРий</w:t>
            </w:r>
            <w:r>
              <w:rPr>
                <w:rFonts w:ascii="Cambria" w:hAnsi="Cambria"/>
                <w:spacing w:val="9"/>
                <w:sz w:val="16"/>
              </w:rPr>
              <w:t> </w:t>
            </w:r>
            <w:r>
              <w:rPr>
                <w:rFonts w:ascii="Cambria" w:hAnsi="Cambria"/>
                <w:spacing w:val="-6"/>
                <w:sz w:val="16"/>
              </w:rPr>
              <w:t>доРохово»</w:t>
            </w:r>
          </w:p>
        </w:tc>
        <w:tc>
          <w:tcPr>
            <w:tcW w:w="1478" w:type="dxa"/>
          </w:tcPr>
          <w:p>
            <w:pPr>
              <w:pStyle w:val="TableParagraph"/>
              <w:rPr>
                <w:sz w:val="12"/>
              </w:rPr>
            </w:pPr>
          </w:p>
        </w:tc>
        <w:tc>
          <w:tcPr>
            <w:tcW w:w="969" w:type="dxa"/>
          </w:tcPr>
          <w:p>
            <w:pPr>
              <w:pStyle w:val="TableParagraph"/>
              <w:spacing w:before="8" w:after="1"/>
              <w:rPr>
                <w:rFonts w:ascii="Cambria"/>
                <w:sz w:val="7"/>
              </w:rPr>
            </w:pPr>
          </w:p>
          <w:p>
            <w:pPr>
              <w:pStyle w:val="TableParagraph"/>
              <w:spacing w:line="81" w:lineRule="exact"/>
              <w:ind w:left="464"/>
              <w:rPr>
                <w:rFonts w:ascii="Cambria"/>
                <w:position w:val="-1"/>
                <w:sz w:val="8"/>
              </w:rPr>
            </w:pPr>
            <w:r>
              <w:rPr>
                <w:rFonts w:ascii="Cambria"/>
                <w:position w:val="-1"/>
                <w:sz w:val="8"/>
              </w:rPr>
              <w:drawing>
                <wp:inline distT="0" distB="0" distL="0" distR="0">
                  <wp:extent cx="18287" cy="51815"/>
                  <wp:effectExtent l="0" t="0" r="0" b="0"/>
                  <wp:docPr id="1531" name="Image 1531"/>
                  <wp:cNvGraphicFramePr>
                    <a:graphicFrameLocks/>
                  </wp:cNvGraphicFramePr>
                  <a:graphic>
                    <a:graphicData uri="http://schemas.openxmlformats.org/drawingml/2006/picture">
                      <pic:pic>
                        <pic:nvPicPr>
                          <pic:cNvPr id="1531" name="Image 1531"/>
                          <pic:cNvPicPr/>
                        </pic:nvPicPr>
                        <pic:blipFill>
                          <a:blip r:embed="rId1369" cstate="print"/>
                          <a:stretch>
                            <a:fillRect/>
                          </a:stretch>
                        </pic:blipFill>
                        <pic:spPr>
                          <a:xfrm>
                            <a:off x="0" y="0"/>
                            <a:ext cx="18287"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spacing w:before="4"/>
              <w:rPr>
                <w:rFonts w:ascii="Cambria"/>
                <w:sz w:val="7"/>
              </w:rPr>
            </w:pPr>
          </w:p>
          <w:p>
            <w:pPr>
              <w:pStyle w:val="TableParagraph"/>
              <w:spacing w:line="81" w:lineRule="exact"/>
              <w:ind w:left="393"/>
              <w:rPr>
                <w:rFonts w:ascii="Cambria"/>
                <w:position w:val="-1"/>
                <w:sz w:val="8"/>
              </w:rPr>
            </w:pPr>
            <w:r>
              <w:rPr>
                <w:rFonts w:ascii="Cambria"/>
                <w:position w:val="-1"/>
                <w:sz w:val="8"/>
              </w:rPr>
              <w:drawing>
                <wp:inline distT="0" distB="0" distL="0" distR="0">
                  <wp:extent cx="18288" cy="51815"/>
                  <wp:effectExtent l="0" t="0" r="0" b="0"/>
                  <wp:docPr id="1532" name="Image 1532"/>
                  <wp:cNvGraphicFramePr>
                    <a:graphicFrameLocks/>
                  </wp:cNvGraphicFramePr>
                  <a:graphic>
                    <a:graphicData uri="http://schemas.openxmlformats.org/drawingml/2006/picture">
                      <pic:pic>
                        <pic:nvPicPr>
                          <pic:cNvPr id="1532" name="Image 1532"/>
                          <pic:cNvPicPr/>
                        </pic:nvPicPr>
                        <pic:blipFill>
                          <a:blip r:embed="rId1370" cstate="print"/>
                          <a:stretch>
                            <a:fillRect/>
                          </a:stretch>
                        </pic:blipFill>
                        <pic:spPr>
                          <a:xfrm>
                            <a:off x="0" y="0"/>
                            <a:ext cx="18288" cy="51815"/>
                          </a:xfrm>
                          <a:prstGeom prst="rect">
                            <a:avLst/>
                          </a:prstGeom>
                        </pic:spPr>
                      </pic:pic>
                    </a:graphicData>
                  </a:graphic>
                </wp:inline>
              </w:drawing>
            </w:r>
            <w:r>
              <w:rPr>
                <w:rFonts w:ascii="Cambria"/>
                <w:position w:val="-1"/>
                <w:sz w:val="8"/>
              </w:rPr>
            </w: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spacing w:before="51"/>
              <w:ind w:left="98" w:right="114"/>
              <w:jc w:val="center"/>
              <w:rPr>
                <w:sz w:val="12"/>
              </w:rPr>
            </w:pPr>
            <w:r>
              <w:rPr>
                <w:spacing w:val="-10"/>
                <w:sz w:val="12"/>
              </w:rPr>
              <w:t>1</w:t>
            </w:r>
          </w:p>
        </w:tc>
      </w:tr>
      <w:tr>
        <w:trPr>
          <w:trHeight w:val="268" w:hRule="atLeast"/>
        </w:trPr>
        <w:tc>
          <w:tcPr>
            <w:tcW w:w="384" w:type="dxa"/>
          </w:tcPr>
          <w:p>
            <w:pPr>
              <w:pStyle w:val="TableParagraph"/>
              <w:spacing w:before="58"/>
              <w:ind w:left="5"/>
              <w:jc w:val="center"/>
              <w:rPr>
                <w:rFonts w:ascii="Courier New"/>
                <w:b/>
                <w:sz w:val="12"/>
              </w:rPr>
            </w:pPr>
            <w:r>
              <w:rPr>
                <w:rFonts w:ascii="Courier New"/>
                <w:b/>
                <w:spacing w:val="-5"/>
                <w:w w:val="85"/>
                <w:sz w:val="12"/>
              </w:rPr>
              <w:t>261</w:t>
            </w:r>
          </w:p>
        </w:tc>
        <w:tc>
          <w:tcPr>
            <w:tcW w:w="734" w:type="dxa"/>
          </w:tcPr>
          <w:p>
            <w:pPr>
              <w:pStyle w:val="TableParagraph"/>
              <w:spacing w:before="58"/>
              <w:ind w:left="82" w:right="85"/>
              <w:jc w:val="center"/>
              <w:rPr>
                <w:rFonts w:ascii="Courier New"/>
                <w:b/>
                <w:sz w:val="12"/>
              </w:rPr>
            </w:pPr>
            <w:r>
              <w:rPr>
                <w:rFonts w:ascii="Courier New"/>
                <w:b/>
                <w:spacing w:val="-2"/>
                <w:w w:val="90"/>
                <w:sz w:val="12"/>
              </w:rPr>
              <w:t>309404</w:t>
            </w:r>
          </w:p>
        </w:tc>
        <w:tc>
          <w:tcPr>
            <w:tcW w:w="4084" w:type="dxa"/>
            <w:gridSpan w:val="2"/>
          </w:tcPr>
          <w:p>
            <w:pPr>
              <w:pStyle w:val="TableParagraph"/>
              <w:spacing w:line="97" w:lineRule="exact"/>
              <w:ind w:left="13"/>
              <w:rPr>
                <w:rFonts w:ascii="Cambria" w:hAnsi="Cambria"/>
                <w:sz w:val="16"/>
              </w:rPr>
            </w:pPr>
            <w:r>
              <w:rPr>
                <w:rFonts w:ascii="Cambria" w:hAnsi="Cambria"/>
                <w:spacing w:val="-6"/>
                <w:sz w:val="16"/>
              </w:rPr>
              <w:t>оыцсство</w:t>
            </w:r>
            <w:r>
              <w:rPr>
                <w:rFonts w:ascii="Cambria" w:hAnsi="Cambria"/>
                <w:spacing w:val="9"/>
                <w:sz w:val="16"/>
              </w:rPr>
              <w:t> </w:t>
            </w:r>
            <w:r>
              <w:rPr>
                <w:rFonts w:ascii="Cambria" w:hAnsi="Cambria"/>
                <w:spacing w:val="-6"/>
                <w:sz w:val="16"/>
              </w:rPr>
              <w:t>с</w:t>
            </w:r>
            <w:r>
              <w:rPr>
                <w:rFonts w:ascii="Cambria" w:hAnsi="Cambria"/>
                <w:spacing w:val="14"/>
                <w:sz w:val="16"/>
              </w:rPr>
              <w:t> </w:t>
            </w:r>
            <w:r>
              <w:rPr>
                <w:rFonts w:ascii="Cambria" w:hAnsi="Cambria"/>
                <w:spacing w:val="-6"/>
                <w:sz w:val="16"/>
              </w:rPr>
              <w:t>огРмвгтсннои</w:t>
            </w:r>
            <w:r>
              <w:rPr>
                <w:rFonts w:ascii="Cambria" w:hAnsi="Cambria"/>
                <w:spacing w:val="23"/>
                <w:sz w:val="16"/>
              </w:rPr>
              <w:t> </w:t>
            </w:r>
            <w:r>
              <w:rPr>
                <w:rFonts w:ascii="Cambria" w:hAnsi="Cambria"/>
                <w:spacing w:val="-6"/>
                <w:sz w:val="16"/>
              </w:rPr>
              <w:t>отвтствгнностью</w:t>
            </w:r>
            <w:r>
              <w:rPr>
                <w:rFonts w:ascii="Cambria" w:hAnsi="Cambria"/>
                <w:spacing w:val="-17"/>
                <w:sz w:val="16"/>
              </w:rPr>
              <w:t> </w:t>
            </w:r>
            <w:r>
              <w:rPr>
                <w:rFonts w:ascii="Cambria" w:hAnsi="Cambria"/>
                <w:spacing w:val="-6"/>
                <w:sz w:val="16"/>
              </w:rPr>
              <w:t>‹смытоРии</w:t>
            </w:r>
          </w:p>
          <w:p>
            <w:pPr>
              <w:pStyle w:val="TableParagraph"/>
              <w:spacing w:line="151" w:lineRule="exact"/>
              <w:ind w:left="37"/>
              <w:rPr>
                <w:rFonts w:ascii="Cambria" w:hAnsi="Cambria"/>
                <w:sz w:val="16"/>
              </w:rPr>
            </w:pPr>
            <w:r>
              <w:rPr>
                <w:rFonts w:ascii="Cambria" w:hAnsi="Cambria"/>
                <w:spacing w:val="-2"/>
                <w:sz w:val="16"/>
              </w:rPr>
              <w:t>‹vдгльнw›</w:t>
            </w:r>
          </w:p>
        </w:tc>
        <w:tc>
          <w:tcPr>
            <w:tcW w:w="1478" w:type="dxa"/>
          </w:tcPr>
          <w:p>
            <w:pPr>
              <w:pStyle w:val="TableParagraph"/>
              <w:rPr>
                <w:sz w:val="12"/>
              </w:rPr>
            </w:pPr>
          </w:p>
        </w:tc>
        <w:tc>
          <w:tcPr>
            <w:tcW w:w="969" w:type="dxa"/>
          </w:tcPr>
          <w:p>
            <w:pPr>
              <w:pStyle w:val="TableParagraph"/>
              <w:spacing w:before="6"/>
              <w:rPr>
                <w:rFonts w:ascii="Cambria"/>
                <w:sz w:val="6"/>
              </w:rPr>
            </w:pPr>
          </w:p>
          <w:p>
            <w:pPr>
              <w:pStyle w:val="TableParagraph"/>
              <w:spacing w:line="81" w:lineRule="exact"/>
              <w:ind w:left="464"/>
              <w:rPr>
                <w:rFonts w:ascii="Cambria"/>
                <w:position w:val="-1"/>
                <w:sz w:val="8"/>
              </w:rPr>
            </w:pPr>
            <w:r>
              <w:rPr>
                <w:rFonts w:ascii="Cambria"/>
                <w:position w:val="-1"/>
                <w:sz w:val="8"/>
              </w:rPr>
              <w:drawing>
                <wp:inline distT="0" distB="0" distL="0" distR="0">
                  <wp:extent cx="15239" cy="51815"/>
                  <wp:effectExtent l="0" t="0" r="0" b="0"/>
                  <wp:docPr id="1533" name="Image 1533"/>
                  <wp:cNvGraphicFramePr>
                    <a:graphicFrameLocks/>
                  </wp:cNvGraphicFramePr>
                  <a:graphic>
                    <a:graphicData uri="http://schemas.openxmlformats.org/drawingml/2006/picture">
                      <pic:pic>
                        <pic:nvPicPr>
                          <pic:cNvPr id="1533" name="Image 1533"/>
                          <pic:cNvPicPr/>
                        </pic:nvPicPr>
                        <pic:blipFill>
                          <a:blip r:embed="rId1371"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spacing w:before="36"/>
              <w:ind w:left="379"/>
              <w:rPr>
                <w:sz w:val="12"/>
              </w:rPr>
            </w:pPr>
            <w:r>
              <w:rPr>
                <w:spacing w:val="-10"/>
                <w:sz w:val="12"/>
              </w:rPr>
              <w:t>1</w:t>
            </w: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spacing w:before="6"/>
              <w:rPr>
                <w:rFonts w:ascii="Cambria"/>
                <w:sz w:val="6"/>
              </w:rPr>
            </w:pPr>
          </w:p>
          <w:p>
            <w:pPr>
              <w:pStyle w:val="TableParagraph"/>
              <w:spacing w:line="81" w:lineRule="exact"/>
              <w:ind w:left="462"/>
              <w:rPr>
                <w:rFonts w:ascii="Cambria"/>
                <w:position w:val="-1"/>
                <w:sz w:val="8"/>
              </w:rPr>
            </w:pPr>
            <w:r>
              <w:rPr>
                <w:rFonts w:ascii="Cambria"/>
                <w:position w:val="-1"/>
                <w:sz w:val="8"/>
              </w:rPr>
              <w:drawing>
                <wp:inline distT="0" distB="0" distL="0" distR="0">
                  <wp:extent cx="18288" cy="51815"/>
                  <wp:effectExtent l="0" t="0" r="0" b="0"/>
                  <wp:docPr id="1534" name="Image 1534"/>
                  <wp:cNvGraphicFramePr>
                    <a:graphicFrameLocks/>
                  </wp:cNvGraphicFramePr>
                  <a:graphic>
                    <a:graphicData uri="http://schemas.openxmlformats.org/drawingml/2006/picture">
                      <pic:pic>
                        <pic:nvPicPr>
                          <pic:cNvPr id="1534" name="Image 1534"/>
                          <pic:cNvPicPr/>
                        </pic:nvPicPr>
                        <pic:blipFill>
                          <a:blip r:embed="rId1372" cstate="print"/>
                          <a:stretch>
                            <a:fillRect/>
                          </a:stretch>
                        </pic:blipFill>
                        <pic:spPr>
                          <a:xfrm>
                            <a:off x="0" y="0"/>
                            <a:ext cx="18288" cy="51815"/>
                          </a:xfrm>
                          <a:prstGeom prst="rect">
                            <a:avLst/>
                          </a:prstGeom>
                        </pic:spPr>
                      </pic:pic>
                    </a:graphicData>
                  </a:graphic>
                </wp:inline>
              </w:drawing>
            </w:r>
            <w:r>
              <w:rPr>
                <w:rFonts w:ascii="Cambria"/>
                <w:position w:val="-1"/>
                <w:sz w:val="8"/>
              </w:rPr>
            </w:r>
          </w:p>
        </w:tc>
      </w:tr>
      <w:tr>
        <w:trPr>
          <w:trHeight w:val="277" w:hRule="atLeast"/>
        </w:trPr>
        <w:tc>
          <w:tcPr>
            <w:tcW w:w="384" w:type="dxa"/>
          </w:tcPr>
          <w:p>
            <w:pPr>
              <w:pStyle w:val="TableParagraph"/>
              <w:spacing w:before="52"/>
              <w:ind w:left="12"/>
              <w:jc w:val="center"/>
              <w:rPr>
                <w:rFonts w:ascii="Consolas"/>
                <w:sz w:val="12"/>
              </w:rPr>
            </w:pPr>
            <w:r>
              <w:rPr>
                <w:rFonts w:ascii="Consolas"/>
                <w:spacing w:val="-5"/>
                <w:sz w:val="12"/>
              </w:rPr>
              <w:t>262</w:t>
            </w:r>
          </w:p>
        </w:tc>
        <w:tc>
          <w:tcPr>
            <w:tcW w:w="734" w:type="dxa"/>
          </w:tcPr>
          <w:p>
            <w:pPr>
              <w:pStyle w:val="TableParagraph"/>
              <w:spacing w:before="52"/>
              <w:ind w:left="82" w:right="97"/>
              <w:jc w:val="center"/>
              <w:rPr>
                <w:rFonts w:ascii="Consolas"/>
                <w:sz w:val="12"/>
              </w:rPr>
            </w:pPr>
            <w:r>
              <w:rPr>
                <w:rFonts w:ascii="Consolas"/>
                <w:spacing w:val="-2"/>
                <w:w w:val="95"/>
                <w:sz w:val="12"/>
              </w:rPr>
              <w:t>309501</w:t>
            </w:r>
          </w:p>
        </w:tc>
        <w:tc>
          <w:tcPr>
            <w:tcW w:w="4084" w:type="dxa"/>
            <w:gridSpan w:val="2"/>
          </w:tcPr>
          <w:p>
            <w:pPr>
              <w:pStyle w:val="TableParagraph"/>
              <w:spacing w:line="101" w:lineRule="exact"/>
              <w:ind w:left="20"/>
              <w:rPr>
                <w:rFonts w:ascii="Cambria" w:hAnsi="Cambria"/>
                <w:sz w:val="15"/>
              </w:rPr>
            </w:pPr>
            <w:r>
              <w:rPr>
                <w:rFonts w:ascii="Cambria" w:hAnsi="Cambria"/>
                <w:spacing w:val="-2"/>
                <w:sz w:val="15"/>
              </w:rPr>
              <w:t>vчРЕжд£ниг</w:t>
            </w:r>
            <w:r>
              <w:rPr>
                <w:rFonts w:ascii="Cambria" w:hAnsi="Cambria"/>
                <w:spacing w:val="-3"/>
                <w:sz w:val="15"/>
              </w:rPr>
              <w:t> </w:t>
            </w:r>
            <w:r>
              <w:rPr>
                <w:rFonts w:ascii="Cambria" w:hAnsi="Cambria"/>
                <w:spacing w:val="-2"/>
                <w:sz w:val="15"/>
              </w:rPr>
              <w:t>«іцнт</w:t>
            </w:r>
            <w:r>
              <w:rPr>
                <w:rFonts w:ascii="Cambria" w:hAnsi="Cambria"/>
                <w:spacing w:val="41"/>
                <w:sz w:val="15"/>
              </w:rPr>
              <w:t> </w:t>
            </w:r>
            <w:r>
              <w:rPr>
                <w:rFonts w:ascii="Cambria" w:hAnsi="Cambria"/>
                <w:spacing w:val="-2"/>
                <w:sz w:val="15"/>
              </w:rPr>
              <w:t>восст</w:t>
            </w:r>
            <w:r>
              <w:rPr>
                <w:rFonts w:ascii="Cambria" w:hAnsi="Cambria"/>
                <w:spacing w:val="78"/>
                <w:sz w:val="15"/>
              </w:rPr>
              <w:t> </w:t>
            </w:r>
            <w:r>
              <w:rPr>
                <w:rFonts w:ascii="Cambria" w:hAnsi="Cambria"/>
                <w:spacing w:val="-2"/>
                <w:sz w:val="15"/>
              </w:rPr>
              <w:t>іовитгльнои</w:t>
            </w:r>
            <w:r>
              <w:rPr>
                <w:rFonts w:ascii="Cambria" w:hAnsi="Cambria"/>
                <w:spacing w:val="-3"/>
                <w:sz w:val="15"/>
              </w:rPr>
              <w:t> </w:t>
            </w:r>
            <w:r>
              <w:rPr>
                <w:rFonts w:ascii="Cambria" w:hAnsi="Cambria"/>
                <w:spacing w:val="-2"/>
                <w:sz w:val="15"/>
              </w:rPr>
              <w:t>тгРмвіи</w:t>
            </w:r>
          </w:p>
          <w:p>
            <w:pPr>
              <w:pStyle w:val="TableParagraph"/>
              <w:spacing w:line="157" w:lineRule="exact"/>
              <w:ind w:left="14"/>
              <w:rPr>
                <w:rFonts w:ascii="Cambria" w:hAnsi="Cambria"/>
                <w:sz w:val="16"/>
              </w:rPr>
            </w:pPr>
            <w:r>
              <w:rPr>
                <w:rFonts w:ascii="Cambria" w:hAnsi="Cambria"/>
                <w:w w:val="90"/>
                <w:sz w:val="16"/>
              </w:rPr>
              <w:t>для</w:t>
            </w:r>
            <w:r>
              <w:rPr>
                <w:rFonts w:ascii="Cambria" w:hAnsi="Cambria"/>
                <w:spacing w:val="-14"/>
                <w:w w:val="90"/>
                <w:sz w:val="16"/>
              </w:rPr>
              <w:t> </w:t>
            </w:r>
            <w:r>
              <w:rPr>
                <w:rFonts w:ascii="Cambria" w:hAnsi="Cambria"/>
                <w:w w:val="90"/>
                <w:sz w:val="16"/>
              </w:rPr>
              <w:t>воинов-интгРн</w:t>
            </w:r>
            <w:r>
              <w:rPr>
                <w:rFonts w:ascii="Cambria" w:hAnsi="Cambria"/>
                <w:spacing w:val="53"/>
                <w:sz w:val="16"/>
              </w:rPr>
              <w:t>  </w:t>
            </w:r>
            <w:r>
              <w:rPr>
                <w:rFonts w:ascii="Cambria" w:hAnsi="Cambria"/>
                <w:w w:val="90"/>
                <w:sz w:val="16"/>
              </w:rPr>
              <w:t>ионхлистов</w:t>
            </w:r>
            <w:r>
              <w:rPr>
                <w:rFonts w:ascii="Cambria" w:hAnsi="Cambria"/>
                <w:spacing w:val="-1"/>
                <w:w w:val="90"/>
                <w:sz w:val="16"/>
              </w:rPr>
              <w:t> </w:t>
            </w:r>
            <w:r>
              <w:rPr>
                <w:rFonts w:ascii="Cambria" w:hAnsi="Cambria"/>
                <w:w w:val="90"/>
                <w:sz w:val="16"/>
              </w:rPr>
              <w:t>им.</w:t>
            </w:r>
            <w:r>
              <w:rPr>
                <w:rFonts w:ascii="Cambria" w:hAnsi="Cambria"/>
                <w:spacing w:val="-2"/>
                <w:w w:val="90"/>
                <w:sz w:val="16"/>
              </w:rPr>
              <w:t> </w:t>
            </w:r>
            <w:r>
              <w:rPr>
                <w:rFonts w:ascii="Cambria" w:hAnsi="Cambria"/>
                <w:w w:val="90"/>
                <w:sz w:val="16"/>
              </w:rPr>
              <w:t>м.A.</w:t>
            </w:r>
            <w:r>
              <w:rPr>
                <w:rFonts w:ascii="Cambria" w:hAnsi="Cambria"/>
                <w:spacing w:val="1"/>
                <w:sz w:val="16"/>
              </w:rPr>
              <w:t> </w:t>
            </w:r>
            <w:r>
              <w:rPr>
                <w:rFonts w:ascii="Cambria" w:hAnsi="Cambria"/>
                <w:spacing w:val="-2"/>
                <w:w w:val="90"/>
                <w:sz w:val="16"/>
              </w:rPr>
              <w:t>лиходЕя»</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76" w:lineRule="exact"/>
              <w:ind w:left="459"/>
              <w:rPr>
                <w:rFonts w:ascii="Cambria"/>
                <w:position w:val="-1"/>
                <w:sz w:val="7"/>
              </w:rPr>
            </w:pPr>
            <w:r>
              <w:rPr>
                <w:rFonts w:ascii="Cambria"/>
                <w:position w:val="-1"/>
                <w:sz w:val="7"/>
              </w:rPr>
              <w:drawing>
                <wp:inline distT="0" distB="0" distL="0" distR="0">
                  <wp:extent cx="15239" cy="48768"/>
                  <wp:effectExtent l="0" t="0" r="0" b="0"/>
                  <wp:docPr id="1535" name="Image 1535"/>
                  <wp:cNvGraphicFramePr>
                    <a:graphicFrameLocks/>
                  </wp:cNvGraphicFramePr>
                  <a:graphic>
                    <a:graphicData uri="http://schemas.openxmlformats.org/drawingml/2006/picture">
                      <pic:pic>
                        <pic:nvPicPr>
                          <pic:cNvPr id="1535" name="Image 1535"/>
                          <pic:cNvPicPr/>
                        </pic:nvPicPr>
                        <pic:blipFill>
                          <a:blip r:embed="rId1373"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spacing w:before="4"/>
              <w:rPr>
                <w:rFonts w:ascii="Cambria"/>
                <w:sz w:val="7"/>
              </w:rPr>
            </w:pPr>
          </w:p>
          <w:p>
            <w:pPr>
              <w:pStyle w:val="TableParagraph"/>
              <w:spacing w:line="76" w:lineRule="exact"/>
              <w:ind w:left="393"/>
              <w:rPr>
                <w:rFonts w:ascii="Cambria"/>
                <w:position w:val="-1"/>
                <w:sz w:val="7"/>
              </w:rPr>
            </w:pPr>
            <w:r>
              <w:rPr>
                <w:rFonts w:ascii="Cambria"/>
                <w:position w:val="-1"/>
                <w:sz w:val="7"/>
              </w:rPr>
              <w:drawing>
                <wp:inline distT="0" distB="0" distL="0" distR="0">
                  <wp:extent cx="12192" cy="48768"/>
                  <wp:effectExtent l="0" t="0" r="0" b="0"/>
                  <wp:docPr id="1536" name="Image 1536"/>
                  <wp:cNvGraphicFramePr>
                    <a:graphicFrameLocks/>
                  </wp:cNvGraphicFramePr>
                  <a:graphic>
                    <a:graphicData uri="http://schemas.openxmlformats.org/drawingml/2006/picture">
                      <pic:pic>
                        <pic:nvPicPr>
                          <pic:cNvPr id="1536" name="Image 1536"/>
                          <pic:cNvPicPr/>
                        </pic:nvPicPr>
                        <pic:blipFill>
                          <a:blip r:embed="rId1374" cstate="print"/>
                          <a:stretch>
                            <a:fillRect/>
                          </a:stretch>
                        </pic:blipFill>
                        <pic:spPr>
                          <a:xfrm>
                            <a:off x="0" y="0"/>
                            <a:ext cx="12192" cy="48768"/>
                          </a:xfrm>
                          <a:prstGeom prst="rect">
                            <a:avLst/>
                          </a:prstGeom>
                        </pic:spPr>
                      </pic:pic>
                    </a:graphicData>
                  </a:graphic>
                </wp:inline>
              </w:drawing>
            </w:r>
            <w:r>
              <w:rPr>
                <w:rFonts w:ascii="Cambria"/>
                <w:position w:val="-1"/>
                <w:sz w:val="7"/>
              </w:rPr>
            </w: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spacing w:before="6"/>
              <w:ind w:left="98" w:right="120"/>
              <w:jc w:val="center"/>
              <w:rPr>
                <w:rFonts w:ascii="Cambria"/>
                <w:sz w:val="16"/>
              </w:rPr>
            </w:pPr>
            <w:r>
              <w:rPr>
                <w:rFonts w:ascii="Cambria"/>
                <w:spacing w:val="-10"/>
                <w:w w:val="85"/>
                <w:sz w:val="16"/>
              </w:rPr>
              <w:t>i</w:t>
            </w:r>
          </w:p>
        </w:tc>
      </w:tr>
      <w:tr>
        <w:trPr>
          <w:trHeight w:val="277" w:hRule="atLeast"/>
        </w:trPr>
        <w:tc>
          <w:tcPr>
            <w:tcW w:w="384" w:type="dxa"/>
          </w:tcPr>
          <w:p>
            <w:pPr>
              <w:pStyle w:val="TableParagraph"/>
              <w:spacing w:before="51"/>
              <w:ind w:left="12"/>
              <w:jc w:val="center"/>
              <w:rPr>
                <w:sz w:val="12"/>
              </w:rPr>
            </w:pPr>
            <w:r>
              <w:rPr>
                <w:spacing w:val="-5"/>
                <w:sz w:val="12"/>
              </w:rPr>
              <w:t>263</w:t>
            </w:r>
          </w:p>
        </w:tc>
        <w:tc>
          <w:tcPr>
            <w:tcW w:w="734" w:type="dxa"/>
          </w:tcPr>
          <w:p>
            <w:pPr>
              <w:pStyle w:val="TableParagraph"/>
              <w:spacing w:before="51"/>
              <w:ind w:left="82" w:right="87"/>
              <w:jc w:val="center"/>
              <w:rPr>
                <w:sz w:val="12"/>
              </w:rPr>
            </w:pPr>
            <w:r>
              <w:rPr>
                <w:spacing w:val="-2"/>
                <w:sz w:val="12"/>
              </w:rPr>
              <w:t>509603</w:t>
            </w:r>
          </w:p>
        </w:tc>
        <w:tc>
          <w:tcPr>
            <w:tcW w:w="4084" w:type="dxa"/>
            <w:gridSpan w:val="2"/>
          </w:tcPr>
          <w:p>
            <w:pPr>
              <w:pStyle w:val="TableParagraph"/>
              <w:spacing w:line="124" w:lineRule="exact"/>
              <w:ind w:left="13"/>
              <w:rPr>
                <w:rFonts w:ascii="Cambria" w:hAnsi="Cambria"/>
                <w:sz w:val="16"/>
              </w:rPr>
            </w:pPr>
            <w:r>
              <w:rPr>
                <w:rFonts w:ascii="Cambria" w:hAnsi="Cambria"/>
                <w:spacing w:val="-4"/>
                <w:sz w:val="16"/>
              </w:rPr>
              <w:t>оыцсство</w:t>
            </w:r>
            <w:r>
              <w:rPr>
                <w:rFonts w:ascii="Cambria" w:hAnsi="Cambria"/>
                <w:spacing w:val="-5"/>
                <w:sz w:val="16"/>
              </w:rPr>
              <w:t> </w:t>
            </w:r>
            <w:r>
              <w:rPr>
                <w:rFonts w:ascii="Cambria" w:hAnsi="Cambria"/>
                <w:spacing w:val="-4"/>
                <w:sz w:val="16"/>
              </w:rPr>
              <w:t>с</w:t>
            </w:r>
            <w:r>
              <w:rPr>
                <w:rFonts w:ascii="Cambria" w:hAnsi="Cambria"/>
                <w:spacing w:val="-5"/>
                <w:sz w:val="16"/>
              </w:rPr>
              <w:t> </w:t>
            </w:r>
            <w:r>
              <w:rPr>
                <w:rFonts w:ascii="Cambria" w:hAnsi="Cambria"/>
                <w:spacing w:val="-4"/>
                <w:sz w:val="16"/>
              </w:rPr>
              <w:t>огР</w:t>
            </w:r>
            <w:r>
              <w:rPr>
                <w:rFonts w:ascii="Cambria" w:hAnsi="Cambria"/>
                <w:spacing w:val="48"/>
                <w:sz w:val="16"/>
              </w:rPr>
              <w:t> </w:t>
            </w:r>
            <w:r>
              <w:rPr>
                <w:rFonts w:ascii="Cambria" w:hAnsi="Cambria"/>
                <w:spacing w:val="-4"/>
                <w:sz w:val="16"/>
              </w:rPr>
              <w:t>пгвшнои</w:t>
            </w:r>
            <w:r>
              <w:rPr>
                <w:rFonts w:ascii="Cambria" w:hAnsi="Cambria"/>
                <w:spacing w:val="-5"/>
                <w:sz w:val="16"/>
              </w:rPr>
              <w:t> </w:t>
            </w:r>
            <w:r>
              <w:rPr>
                <w:rFonts w:ascii="Cambria" w:hAnsi="Cambria"/>
                <w:spacing w:val="-4"/>
                <w:sz w:val="16"/>
              </w:rPr>
              <w:t>отвгтствгнностью‹іцнтР</w:t>
            </w:r>
          </w:p>
          <w:p>
            <w:pPr>
              <w:pStyle w:val="TableParagraph"/>
              <w:spacing w:line="134" w:lineRule="exact"/>
              <w:ind w:left="9"/>
              <w:rPr>
                <w:rFonts w:ascii="Cambria" w:hAnsi="Cambria"/>
                <w:sz w:val="12"/>
              </w:rPr>
            </w:pPr>
            <w:r>
              <w:rPr>
                <w:rFonts w:ascii="Cambria" w:hAnsi="Cambria"/>
                <w:spacing w:val="-2"/>
                <w:sz w:val="12"/>
              </w:rPr>
              <w:t>ДИАЛНзА»</w:t>
            </w:r>
          </w:p>
        </w:tc>
        <w:tc>
          <w:tcPr>
            <w:tcW w:w="1478" w:type="dxa"/>
          </w:tcPr>
          <w:p>
            <w:pPr>
              <w:pStyle w:val="TableParagraph"/>
              <w:rPr>
                <w:sz w:val="12"/>
              </w:rPr>
            </w:pPr>
          </w:p>
        </w:tc>
        <w:tc>
          <w:tcPr>
            <w:tcW w:w="969" w:type="dxa"/>
          </w:tcPr>
          <w:p>
            <w:pPr>
              <w:pStyle w:val="TableParagraph"/>
              <w:spacing w:before="4"/>
              <w:rPr>
                <w:rFonts w:ascii="Cambria"/>
                <w:sz w:val="7"/>
              </w:rPr>
            </w:pPr>
          </w:p>
          <w:p>
            <w:pPr>
              <w:pStyle w:val="TableParagraph"/>
              <w:spacing w:line="81" w:lineRule="exact"/>
              <w:ind w:left="459"/>
              <w:rPr>
                <w:rFonts w:ascii="Cambria"/>
                <w:position w:val="-1"/>
                <w:sz w:val="8"/>
              </w:rPr>
            </w:pPr>
            <w:r>
              <w:rPr>
                <w:rFonts w:ascii="Cambria"/>
                <w:position w:val="-1"/>
                <w:sz w:val="8"/>
              </w:rPr>
              <w:drawing>
                <wp:inline distT="0" distB="0" distL="0" distR="0">
                  <wp:extent cx="15239" cy="51815"/>
                  <wp:effectExtent l="0" t="0" r="0" b="0"/>
                  <wp:docPr id="1537" name="Image 1537"/>
                  <wp:cNvGraphicFramePr>
                    <a:graphicFrameLocks/>
                  </wp:cNvGraphicFramePr>
                  <a:graphic>
                    <a:graphicData uri="http://schemas.openxmlformats.org/drawingml/2006/picture">
                      <pic:pic>
                        <pic:nvPicPr>
                          <pic:cNvPr id="1537" name="Image 1537"/>
                          <pic:cNvPicPr/>
                        </pic:nvPicPr>
                        <pic:blipFill>
                          <a:blip r:embed="rId1375"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1094" w:type="dxa"/>
          </w:tcPr>
          <w:p>
            <w:pPr>
              <w:pStyle w:val="TableParagraph"/>
              <w:rPr>
                <w:sz w:val="12"/>
              </w:rPr>
            </w:pPr>
          </w:p>
        </w:tc>
        <w:tc>
          <w:tcPr>
            <w:tcW w:w="984" w:type="dxa"/>
          </w:tcPr>
          <w:p>
            <w:pPr>
              <w:pStyle w:val="TableParagraph"/>
              <w:rPr>
                <w:sz w:val="12"/>
              </w:rPr>
            </w:pPr>
          </w:p>
        </w:tc>
        <w:tc>
          <w:tcPr>
            <w:tcW w:w="989" w:type="dxa"/>
          </w:tcPr>
          <w:p>
            <w:pPr>
              <w:pStyle w:val="TableParagraph"/>
              <w:rPr>
                <w:sz w:val="12"/>
              </w:rPr>
            </w:pPr>
          </w:p>
        </w:tc>
        <w:tc>
          <w:tcPr>
            <w:tcW w:w="840" w:type="dxa"/>
          </w:tcPr>
          <w:p>
            <w:pPr>
              <w:pStyle w:val="TableParagraph"/>
              <w:rPr>
                <w:sz w:val="12"/>
              </w:rPr>
            </w:pPr>
          </w:p>
        </w:tc>
        <w:tc>
          <w:tcPr>
            <w:tcW w:w="830" w:type="dxa"/>
          </w:tcPr>
          <w:p>
            <w:pPr>
              <w:pStyle w:val="TableParagraph"/>
              <w:rPr>
                <w:sz w:val="12"/>
              </w:rPr>
            </w:pPr>
          </w:p>
        </w:tc>
        <w:tc>
          <w:tcPr>
            <w:tcW w:w="820" w:type="dxa"/>
          </w:tcPr>
          <w:p>
            <w:pPr>
              <w:pStyle w:val="TableParagraph"/>
              <w:rPr>
                <w:sz w:val="12"/>
              </w:rPr>
            </w:pPr>
          </w:p>
        </w:tc>
        <w:tc>
          <w:tcPr>
            <w:tcW w:w="710" w:type="dxa"/>
          </w:tcPr>
          <w:p>
            <w:pPr>
              <w:pStyle w:val="TableParagraph"/>
              <w:rPr>
                <w:sz w:val="12"/>
              </w:rPr>
            </w:pPr>
          </w:p>
        </w:tc>
        <w:tc>
          <w:tcPr>
            <w:tcW w:w="984" w:type="dxa"/>
          </w:tcPr>
          <w:p>
            <w:pPr>
              <w:pStyle w:val="TableParagraph"/>
              <w:rPr>
                <w:sz w:val="12"/>
              </w:rPr>
            </w:pPr>
          </w:p>
        </w:tc>
      </w:tr>
      <w:tr>
        <w:trPr>
          <w:trHeight w:val="133" w:hRule="atLeast"/>
        </w:trPr>
        <w:tc>
          <w:tcPr>
            <w:tcW w:w="384" w:type="dxa"/>
          </w:tcPr>
          <w:p>
            <w:pPr>
              <w:pStyle w:val="TableParagraph"/>
              <w:spacing w:line="112" w:lineRule="exact"/>
              <w:ind w:left="12"/>
              <w:jc w:val="center"/>
              <w:rPr>
                <w:sz w:val="12"/>
              </w:rPr>
            </w:pPr>
            <w:r>
              <w:rPr>
                <w:spacing w:val="-5"/>
                <w:sz w:val="12"/>
              </w:rPr>
              <w:t>264</w:t>
            </w:r>
          </w:p>
        </w:tc>
        <w:tc>
          <w:tcPr>
            <w:tcW w:w="734" w:type="dxa"/>
          </w:tcPr>
          <w:p>
            <w:pPr>
              <w:pStyle w:val="TableParagraph"/>
              <w:spacing w:line="112" w:lineRule="exact"/>
              <w:ind w:left="82" w:right="83"/>
              <w:jc w:val="center"/>
              <w:rPr>
                <w:sz w:val="12"/>
              </w:rPr>
            </w:pPr>
            <w:r>
              <w:rPr>
                <w:spacing w:val="-2"/>
                <w:sz w:val="12"/>
              </w:rPr>
              <w:t>509606</w:t>
            </w:r>
          </w:p>
        </w:tc>
        <w:tc>
          <w:tcPr>
            <w:tcW w:w="4084" w:type="dxa"/>
            <w:gridSpan w:val="2"/>
          </w:tcPr>
          <w:p>
            <w:pPr>
              <w:pStyle w:val="TableParagraph"/>
              <w:spacing w:line="114" w:lineRule="exact"/>
              <w:ind w:left="16"/>
              <w:rPr>
                <w:rFonts w:ascii="Cambria" w:hAnsi="Cambria"/>
                <w:sz w:val="12"/>
              </w:rPr>
            </w:pPr>
            <w:r>
              <w:rPr>
                <w:rFonts w:ascii="Cambria" w:hAnsi="Cambria"/>
                <w:sz w:val="12"/>
              </w:rPr>
              <w:t>АКЦИОНЕРНОЕ</w:t>
            </w:r>
            <w:r>
              <w:rPr>
                <w:rFonts w:ascii="Cambria" w:hAnsi="Cambria"/>
                <w:spacing w:val="22"/>
                <w:sz w:val="12"/>
              </w:rPr>
              <w:t> </w:t>
            </w:r>
            <w:r>
              <w:rPr>
                <w:rFonts w:ascii="Cambria" w:hAnsi="Cambria"/>
                <w:sz w:val="12"/>
              </w:rPr>
              <w:t>OБIIIFCTB</w:t>
            </w:r>
            <w:r>
              <w:rPr>
                <w:rFonts w:ascii="Cambria" w:hAnsi="Cambria"/>
                <w:spacing w:val="-10"/>
                <w:sz w:val="12"/>
              </w:rPr>
              <w:t> </w:t>
            </w:r>
            <w:r>
              <w:rPr>
                <w:rFonts w:ascii="Cambria" w:hAnsi="Cambria"/>
                <w:sz w:val="12"/>
              </w:rPr>
              <w:t>О</w:t>
            </w:r>
            <w:r>
              <w:rPr>
                <w:rFonts w:ascii="Cambria" w:hAnsi="Cambria"/>
                <w:spacing w:val="14"/>
                <w:sz w:val="12"/>
              </w:rPr>
              <w:t> </w:t>
            </w:r>
            <w:r>
              <w:rPr>
                <w:rFonts w:ascii="Cambria" w:hAnsi="Cambria"/>
                <w:sz w:val="12"/>
              </w:rPr>
              <w:t>«ГPYRПA</w:t>
            </w:r>
            <w:r>
              <w:rPr>
                <w:rFonts w:ascii="Cambria" w:hAnsi="Cambria"/>
                <w:spacing w:val="14"/>
                <w:sz w:val="12"/>
              </w:rPr>
              <w:t> </w:t>
            </w:r>
            <w:r>
              <w:rPr>
                <w:rFonts w:ascii="Cambria" w:hAnsi="Cambria"/>
                <w:sz w:val="12"/>
              </w:rPr>
              <w:t>КОМГІАНЮІ</w:t>
            </w:r>
            <w:r>
              <w:rPr>
                <w:rFonts w:ascii="Cambria" w:hAnsi="Cambria"/>
                <w:spacing w:val="15"/>
                <w:sz w:val="12"/>
              </w:rPr>
              <w:t> </w:t>
            </w:r>
            <w:r>
              <w:rPr>
                <w:rFonts w:ascii="Cambria" w:hAnsi="Cambria"/>
                <w:spacing w:val="-2"/>
                <w:sz w:val="12"/>
              </w:rPr>
              <w:t>«МЕДСИ»</w:t>
            </w:r>
          </w:p>
        </w:tc>
        <w:tc>
          <w:tcPr>
            <w:tcW w:w="1478" w:type="dxa"/>
          </w:tcPr>
          <w:p>
            <w:pPr>
              <w:pStyle w:val="TableParagraph"/>
              <w:rPr>
                <w:sz w:val="8"/>
              </w:rPr>
            </w:pPr>
          </w:p>
        </w:tc>
        <w:tc>
          <w:tcPr>
            <w:tcW w:w="969" w:type="dxa"/>
          </w:tcPr>
          <w:p>
            <w:pPr>
              <w:pStyle w:val="TableParagraph"/>
              <w:spacing w:line="76" w:lineRule="exact"/>
              <w:ind w:left="459"/>
              <w:rPr>
                <w:rFonts w:ascii="Cambria"/>
                <w:position w:val="-1"/>
                <w:sz w:val="7"/>
              </w:rPr>
            </w:pPr>
            <w:r>
              <w:rPr>
                <w:rFonts w:ascii="Cambria"/>
                <w:position w:val="-1"/>
                <w:sz w:val="7"/>
              </w:rPr>
              <w:drawing>
                <wp:inline distT="0" distB="0" distL="0" distR="0">
                  <wp:extent cx="15239" cy="48768"/>
                  <wp:effectExtent l="0" t="0" r="0" b="0"/>
                  <wp:docPr id="1538" name="Image 1538"/>
                  <wp:cNvGraphicFramePr>
                    <a:graphicFrameLocks/>
                  </wp:cNvGraphicFramePr>
                  <a:graphic>
                    <a:graphicData uri="http://schemas.openxmlformats.org/drawingml/2006/picture">
                      <pic:pic>
                        <pic:nvPicPr>
                          <pic:cNvPr id="1538" name="Image 1538"/>
                          <pic:cNvPicPr/>
                        </pic:nvPicPr>
                        <pic:blipFill>
                          <a:blip r:embed="rId1376" cstate="print"/>
                          <a:stretch>
                            <a:fillRect/>
                          </a:stretch>
                        </pic:blipFill>
                        <pic:spPr>
                          <a:xfrm>
                            <a:off x="0" y="0"/>
                            <a:ext cx="15239" cy="48768"/>
                          </a:xfrm>
                          <a:prstGeom prst="rect">
                            <a:avLst/>
                          </a:prstGeom>
                        </pic:spPr>
                      </pic:pic>
                    </a:graphicData>
                  </a:graphic>
                </wp:inline>
              </w:drawing>
            </w:r>
            <w:r>
              <w:rPr>
                <w:rFonts w:ascii="Cambria"/>
                <w:position w:val="-1"/>
                <w:sz w:val="7"/>
              </w:rPr>
            </w:r>
          </w:p>
        </w:tc>
        <w:tc>
          <w:tcPr>
            <w:tcW w:w="1094" w:type="dxa"/>
          </w:tcPr>
          <w:p>
            <w:pPr>
              <w:pStyle w:val="TableParagraph"/>
              <w:spacing w:line="81" w:lineRule="exact"/>
              <w:ind w:left="532"/>
              <w:rPr>
                <w:rFonts w:ascii="Cambria"/>
                <w:position w:val="-1"/>
                <w:sz w:val="8"/>
              </w:rPr>
            </w:pPr>
            <w:r>
              <w:rPr>
                <w:rFonts w:ascii="Cambria"/>
                <w:position w:val="-1"/>
                <w:sz w:val="8"/>
              </w:rPr>
              <w:drawing>
                <wp:inline distT="0" distB="0" distL="0" distR="0">
                  <wp:extent cx="15239" cy="51815"/>
                  <wp:effectExtent l="0" t="0" r="0" b="0"/>
                  <wp:docPr id="1539" name="Image 1539"/>
                  <wp:cNvGraphicFramePr>
                    <a:graphicFrameLocks/>
                  </wp:cNvGraphicFramePr>
                  <a:graphic>
                    <a:graphicData uri="http://schemas.openxmlformats.org/drawingml/2006/picture">
                      <pic:pic>
                        <pic:nvPicPr>
                          <pic:cNvPr id="1539" name="Image 1539"/>
                          <pic:cNvPicPr/>
                        </pic:nvPicPr>
                        <pic:blipFill>
                          <a:blip r:embed="rId1377" cstate="print"/>
                          <a:stretch>
                            <a:fillRect/>
                          </a:stretch>
                        </pic:blipFill>
                        <pic:spPr>
                          <a:xfrm>
                            <a:off x="0" y="0"/>
                            <a:ext cx="15239" cy="51815"/>
                          </a:xfrm>
                          <a:prstGeom prst="rect">
                            <a:avLst/>
                          </a:prstGeom>
                        </pic:spPr>
                      </pic:pic>
                    </a:graphicData>
                  </a:graphic>
                </wp:inline>
              </w:drawing>
            </w:r>
            <w:r>
              <w:rPr>
                <w:rFonts w:ascii="Cambria"/>
                <w:position w:val="-1"/>
                <w:sz w:val="8"/>
              </w:rPr>
            </w:r>
          </w:p>
        </w:tc>
        <w:tc>
          <w:tcPr>
            <w:tcW w:w="984" w:type="dxa"/>
          </w:tcPr>
          <w:p>
            <w:pPr>
              <w:pStyle w:val="TableParagraph"/>
              <w:rPr>
                <w:sz w:val="8"/>
              </w:rPr>
            </w:pPr>
          </w:p>
        </w:tc>
        <w:tc>
          <w:tcPr>
            <w:tcW w:w="989" w:type="dxa"/>
          </w:tcPr>
          <w:p>
            <w:pPr>
              <w:pStyle w:val="TableParagraph"/>
              <w:rPr>
                <w:sz w:val="8"/>
              </w:rPr>
            </w:pPr>
          </w:p>
        </w:tc>
        <w:tc>
          <w:tcPr>
            <w:tcW w:w="840" w:type="dxa"/>
          </w:tcPr>
          <w:p>
            <w:pPr>
              <w:pStyle w:val="TableParagraph"/>
              <w:spacing w:line="114" w:lineRule="exact"/>
              <w:ind w:left="65" w:right="82"/>
              <w:jc w:val="center"/>
              <w:rPr>
                <w:rFonts w:ascii="Cambria"/>
                <w:sz w:val="12"/>
              </w:rPr>
            </w:pPr>
            <w:r>
              <w:rPr>
                <w:rFonts w:ascii="Cambria"/>
                <w:spacing w:val="-10"/>
                <w:w w:val="70"/>
                <w:sz w:val="12"/>
              </w:rPr>
              <w:t>1</w:t>
            </w:r>
          </w:p>
        </w:tc>
        <w:tc>
          <w:tcPr>
            <w:tcW w:w="830" w:type="dxa"/>
          </w:tcPr>
          <w:p>
            <w:pPr>
              <w:pStyle w:val="TableParagraph"/>
              <w:spacing w:line="81" w:lineRule="exact"/>
              <w:ind w:left="388"/>
              <w:rPr>
                <w:rFonts w:ascii="Cambria"/>
                <w:position w:val="-1"/>
                <w:sz w:val="8"/>
              </w:rPr>
            </w:pPr>
            <w:r>
              <w:rPr>
                <w:rFonts w:ascii="Cambria"/>
                <w:position w:val="-1"/>
                <w:sz w:val="8"/>
              </w:rPr>
              <w:drawing>
                <wp:inline distT="0" distB="0" distL="0" distR="0">
                  <wp:extent cx="15240" cy="51815"/>
                  <wp:effectExtent l="0" t="0" r="0" b="0"/>
                  <wp:docPr id="1540" name="Image 1540"/>
                  <wp:cNvGraphicFramePr>
                    <a:graphicFrameLocks/>
                  </wp:cNvGraphicFramePr>
                  <a:graphic>
                    <a:graphicData uri="http://schemas.openxmlformats.org/drawingml/2006/picture">
                      <pic:pic>
                        <pic:nvPicPr>
                          <pic:cNvPr id="1540" name="Image 1540"/>
                          <pic:cNvPicPr/>
                        </pic:nvPicPr>
                        <pic:blipFill>
                          <a:blip r:embed="rId1378" cstate="print"/>
                          <a:stretch>
                            <a:fillRect/>
                          </a:stretch>
                        </pic:blipFill>
                        <pic:spPr>
                          <a:xfrm>
                            <a:off x="0" y="0"/>
                            <a:ext cx="15240" cy="51815"/>
                          </a:xfrm>
                          <a:prstGeom prst="rect">
                            <a:avLst/>
                          </a:prstGeom>
                        </pic:spPr>
                      </pic:pic>
                    </a:graphicData>
                  </a:graphic>
                </wp:inline>
              </w:drawing>
            </w:r>
            <w:r>
              <w:rPr>
                <w:rFonts w:ascii="Cambria"/>
                <w:position w:val="-1"/>
                <w:sz w:val="8"/>
              </w:rPr>
            </w:r>
          </w:p>
        </w:tc>
        <w:tc>
          <w:tcPr>
            <w:tcW w:w="820" w:type="dxa"/>
          </w:tcPr>
          <w:p>
            <w:pPr>
              <w:pStyle w:val="TableParagraph"/>
              <w:rPr>
                <w:sz w:val="8"/>
              </w:rPr>
            </w:pPr>
          </w:p>
        </w:tc>
        <w:tc>
          <w:tcPr>
            <w:tcW w:w="710" w:type="dxa"/>
          </w:tcPr>
          <w:p>
            <w:pPr>
              <w:pStyle w:val="TableParagraph"/>
              <w:rPr>
                <w:sz w:val="8"/>
              </w:rPr>
            </w:pPr>
          </w:p>
        </w:tc>
        <w:tc>
          <w:tcPr>
            <w:tcW w:w="984" w:type="dxa"/>
          </w:tcPr>
          <w:p>
            <w:pPr>
              <w:pStyle w:val="TableParagraph"/>
              <w:spacing w:line="76" w:lineRule="exact"/>
              <w:ind w:left="457"/>
              <w:rPr>
                <w:rFonts w:ascii="Cambria"/>
                <w:position w:val="-1"/>
                <w:sz w:val="7"/>
              </w:rPr>
            </w:pPr>
            <w:r>
              <w:rPr>
                <w:rFonts w:ascii="Cambria"/>
                <w:position w:val="-1"/>
                <w:sz w:val="7"/>
              </w:rPr>
              <w:drawing>
                <wp:inline distT="0" distB="0" distL="0" distR="0">
                  <wp:extent cx="18288" cy="48768"/>
                  <wp:effectExtent l="0" t="0" r="0" b="0"/>
                  <wp:docPr id="1541" name="Image 1541"/>
                  <wp:cNvGraphicFramePr>
                    <a:graphicFrameLocks/>
                  </wp:cNvGraphicFramePr>
                  <a:graphic>
                    <a:graphicData uri="http://schemas.openxmlformats.org/drawingml/2006/picture">
                      <pic:pic>
                        <pic:nvPicPr>
                          <pic:cNvPr id="1541" name="Image 1541"/>
                          <pic:cNvPicPr/>
                        </pic:nvPicPr>
                        <pic:blipFill>
                          <a:blip r:embed="rId1379" cstate="print"/>
                          <a:stretch>
                            <a:fillRect/>
                          </a:stretch>
                        </pic:blipFill>
                        <pic:spPr>
                          <a:xfrm>
                            <a:off x="0" y="0"/>
                            <a:ext cx="18288" cy="48768"/>
                          </a:xfrm>
                          <a:prstGeom prst="rect">
                            <a:avLst/>
                          </a:prstGeom>
                        </pic:spPr>
                      </pic:pic>
                    </a:graphicData>
                  </a:graphic>
                </wp:inline>
              </w:drawing>
            </w:r>
            <w:r>
              <w:rPr>
                <w:rFonts w:ascii="Cambria"/>
                <w:position w:val="-1"/>
                <w:sz w:val="7"/>
              </w:rPr>
            </w:r>
          </w:p>
        </w:tc>
      </w:tr>
    </w:tbl>
    <w:p>
      <w:pPr>
        <w:pStyle w:val="TableParagraph"/>
        <w:spacing w:after="0" w:line="76" w:lineRule="exact"/>
        <w:rPr>
          <w:rFonts w:ascii="Cambria"/>
          <w:position w:val="-1"/>
          <w:sz w:val="7"/>
        </w:rPr>
        <w:sectPr>
          <w:headerReference w:type="default" r:id="rId1315"/>
          <w:pgSz w:w="16840" w:h="11910" w:orient="landscape"/>
          <w:pgMar w:header="0" w:footer="0" w:top="720" w:bottom="280" w:left="992" w:right="850"/>
        </w:sectPr>
      </w:pPr>
    </w:p>
    <w:p>
      <w:pPr>
        <w:spacing w:before="68"/>
        <w:ind w:left="346" w:right="0" w:firstLine="0"/>
        <w:jc w:val="center"/>
        <w:rPr>
          <w:rFonts w:ascii="Consolas"/>
          <w:sz w:val="12"/>
        </w:rPr>
      </w:pPr>
      <w:r>
        <w:rPr>
          <w:rFonts w:ascii="Consolas"/>
          <w:spacing w:val="-5"/>
          <w:sz w:val="12"/>
        </w:rPr>
        <w:t>12</w:t>
      </w:r>
    </w:p>
    <w:p>
      <w:pPr>
        <w:pStyle w:val="BodyText"/>
        <w:spacing w:before="6"/>
        <w:rPr>
          <w:rFonts w:ascii="Consolas"/>
          <w:sz w:val="19"/>
        </w:rPr>
      </w:pPr>
    </w:p>
    <w:tbl>
      <w:tblPr>
        <w:tblW w:w="0" w:type="auto"/>
        <w:jc w:val="left"/>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
        <w:gridCol w:w="758"/>
        <w:gridCol w:w="1162"/>
        <w:gridCol w:w="2913"/>
        <w:gridCol w:w="1473"/>
        <w:gridCol w:w="501"/>
        <w:gridCol w:w="467"/>
        <w:gridCol w:w="1084"/>
        <w:gridCol w:w="993"/>
        <w:gridCol w:w="979"/>
        <w:gridCol w:w="849"/>
        <w:gridCol w:w="820"/>
        <w:gridCol w:w="830"/>
        <w:gridCol w:w="720"/>
        <w:gridCol w:w="970"/>
      </w:tblGrid>
      <w:tr>
        <w:trPr>
          <w:trHeight w:val="148" w:hRule="atLeast"/>
        </w:trPr>
        <w:tc>
          <w:tcPr>
            <w:tcW w:w="384" w:type="dxa"/>
          </w:tcPr>
          <w:p>
            <w:pPr>
              <w:pStyle w:val="TableParagraph"/>
              <w:spacing w:line="126" w:lineRule="exact"/>
              <w:ind w:left="121" w:right="28"/>
              <w:jc w:val="center"/>
              <w:rPr>
                <w:sz w:val="12"/>
              </w:rPr>
            </w:pPr>
            <w:r>
              <w:rPr>
                <w:spacing w:val="-10"/>
                <w:w w:val="85"/>
                <w:sz w:val="12"/>
              </w:rPr>
              <w:t>1</w:t>
            </w:r>
          </w:p>
        </w:tc>
        <w:tc>
          <w:tcPr>
            <w:tcW w:w="758" w:type="dxa"/>
          </w:tcPr>
          <w:p>
            <w:pPr>
              <w:pStyle w:val="TableParagraph"/>
              <w:spacing w:line="126" w:lineRule="exact"/>
              <w:ind w:left="123" w:right="36"/>
              <w:jc w:val="center"/>
              <w:rPr>
                <w:sz w:val="12"/>
              </w:rPr>
            </w:pPr>
            <w:r>
              <w:rPr>
                <w:spacing w:val="-10"/>
                <w:sz w:val="12"/>
              </w:rPr>
              <w:t>2</w:t>
            </w:r>
          </w:p>
        </w:tc>
        <w:tc>
          <w:tcPr>
            <w:tcW w:w="4075" w:type="dxa"/>
            <w:gridSpan w:val="2"/>
          </w:tcPr>
          <w:p>
            <w:pPr>
              <w:pStyle w:val="TableParagraph"/>
              <w:spacing w:before="5"/>
              <w:rPr>
                <w:rFonts w:ascii="Consolas"/>
                <w:sz w:val="2"/>
              </w:rPr>
            </w:pPr>
          </w:p>
          <w:p>
            <w:pPr>
              <w:pStyle w:val="TableParagraph"/>
              <w:spacing w:line="76" w:lineRule="exact"/>
              <w:ind w:left="2056"/>
              <w:rPr>
                <w:rFonts w:ascii="Consolas"/>
                <w:position w:val="-1"/>
                <w:sz w:val="7"/>
              </w:rPr>
            </w:pPr>
            <w:r>
              <w:rPr>
                <w:rFonts w:ascii="Consolas"/>
                <w:position w:val="-1"/>
                <w:sz w:val="7"/>
              </w:rPr>
              <w:drawing>
                <wp:inline distT="0" distB="0" distL="0" distR="0">
                  <wp:extent cx="24383" cy="48768"/>
                  <wp:effectExtent l="0" t="0" r="0" b="0"/>
                  <wp:docPr id="1542" name="Image 1542"/>
                  <wp:cNvGraphicFramePr>
                    <a:graphicFrameLocks/>
                  </wp:cNvGraphicFramePr>
                  <a:graphic>
                    <a:graphicData uri="http://schemas.openxmlformats.org/drawingml/2006/picture">
                      <pic:pic>
                        <pic:nvPicPr>
                          <pic:cNvPr id="1542" name="Image 1542"/>
                          <pic:cNvPicPr/>
                        </pic:nvPicPr>
                        <pic:blipFill>
                          <a:blip r:embed="rId1381" cstate="print"/>
                          <a:stretch>
                            <a:fillRect/>
                          </a:stretch>
                        </pic:blipFill>
                        <pic:spPr>
                          <a:xfrm>
                            <a:off x="0" y="0"/>
                            <a:ext cx="24383" cy="48768"/>
                          </a:xfrm>
                          <a:prstGeom prst="rect">
                            <a:avLst/>
                          </a:prstGeom>
                        </pic:spPr>
                      </pic:pic>
                    </a:graphicData>
                  </a:graphic>
                </wp:inline>
              </w:drawing>
            </w:r>
            <w:r>
              <w:rPr>
                <w:rFonts w:ascii="Consolas"/>
                <w:position w:val="-1"/>
                <w:sz w:val="7"/>
              </w:rPr>
            </w:r>
          </w:p>
        </w:tc>
        <w:tc>
          <w:tcPr>
            <w:tcW w:w="1473" w:type="dxa"/>
          </w:tcPr>
          <w:p>
            <w:pPr>
              <w:pStyle w:val="TableParagraph"/>
              <w:spacing w:line="128" w:lineRule="exact"/>
              <w:ind w:left="77"/>
              <w:jc w:val="center"/>
              <w:rPr>
                <w:rFonts w:ascii="Calibri"/>
                <w:sz w:val="11"/>
              </w:rPr>
            </w:pPr>
            <w:r>
              <w:rPr>
                <w:rFonts w:ascii="Calibri"/>
                <w:spacing w:val="-10"/>
                <w:w w:val="95"/>
                <w:sz w:val="11"/>
              </w:rPr>
              <w:t>4</w:t>
            </w:r>
          </w:p>
        </w:tc>
        <w:tc>
          <w:tcPr>
            <w:tcW w:w="968" w:type="dxa"/>
            <w:gridSpan w:val="2"/>
          </w:tcPr>
          <w:p>
            <w:pPr>
              <w:pStyle w:val="TableParagraph"/>
              <w:spacing w:line="124" w:lineRule="exact"/>
              <w:ind w:left="96"/>
              <w:jc w:val="center"/>
              <w:rPr>
                <w:sz w:val="11"/>
              </w:rPr>
            </w:pPr>
            <w:r>
              <w:rPr>
                <w:spacing w:val="-10"/>
                <w:sz w:val="11"/>
              </w:rPr>
              <w:t>5</w:t>
            </w:r>
          </w:p>
        </w:tc>
        <w:tc>
          <w:tcPr>
            <w:tcW w:w="1084" w:type="dxa"/>
          </w:tcPr>
          <w:p>
            <w:pPr>
              <w:pStyle w:val="TableParagraph"/>
              <w:spacing w:before="5"/>
              <w:rPr>
                <w:rFonts w:ascii="Consolas"/>
                <w:sz w:val="2"/>
              </w:rPr>
            </w:pPr>
          </w:p>
          <w:p>
            <w:pPr>
              <w:pStyle w:val="TableParagraph"/>
              <w:spacing w:line="76" w:lineRule="exact"/>
              <w:ind w:left="556"/>
              <w:rPr>
                <w:rFonts w:ascii="Consolas"/>
                <w:position w:val="-1"/>
                <w:sz w:val="7"/>
              </w:rPr>
            </w:pPr>
            <w:r>
              <w:rPr>
                <w:rFonts w:ascii="Consolas"/>
                <w:position w:val="-1"/>
                <w:sz w:val="7"/>
              </w:rPr>
              <w:drawing>
                <wp:inline distT="0" distB="0" distL="0" distR="0">
                  <wp:extent cx="30479" cy="48768"/>
                  <wp:effectExtent l="0" t="0" r="0" b="0"/>
                  <wp:docPr id="1543" name="Image 1543"/>
                  <wp:cNvGraphicFramePr>
                    <a:graphicFrameLocks/>
                  </wp:cNvGraphicFramePr>
                  <a:graphic>
                    <a:graphicData uri="http://schemas.openxmlformats.org/drawingml/2006/picture">
                      <pic:pic>
                        <pic:nvPicPr>
                          <pic:cNvPr id="1543" name="Image 1543"/>
                          <pic:cNvPicPr/>
                        </pic:nvPicPr>
                        <pic:blipFill>
                          <a:blip r:embed="rId1382" cstate="print"/>
                          <a:stretch>
                            <a:fillRect/>
                          </a:stretch>
                        </pic:blipFill>
                        <pic:spPr>
                          <a:xfrm>
                            <a:off x="0" y="0"/>
                            <a:ext cx="30479" cy="48768"/>
                          </a:xfrm>
                          <a:prstGeom prst="rect">
                            <a:avLst/>
                          </a:prstGeom>
                        </pic:spPr>
                      </pic:pic>
                    </a:graphicData>
                  </a:graphic>
                </wp:inline>
              </w:drawing>
            </w:r>
            <w:r>
              <w:rPr>
                <w:rFonts w:ascii="Consolas"/>
                <w:position w:val="-1"/>
                <w:sz w:val="7"/>
              </w:rPr>
            </w:r>
          </w:p>
        </w:tc>
        <w:tc>
          <w:tcPr>
            <w:tcW w:w="993" w:type="dxa"/>
          </w:tcPr>
          <w:p>
            <w:pPr>
              <w:pStyle w:val="TableParagraph"/>
              <w:spacing w:line="128" w:lineRule="exact"/>
              <w:ind w:left="110"/>
              <w:jc w:val="center"/>
              <w:rPr>
                <w:rFonts w:ascii="Courier New"/>
                <w:sz w:val="12"/>
              </w:rPr>
            </w:pPr>
            <w:r>
              <w:rPr>
                <w:rFonts w:ascii="Courier New"/>
                <w:spacing w:val="-10"/>
                <w:w w:val="105"/>
                <w:sz w:val="12"/>
              </w:rPr>
              <w:t>7</w:t>
            </w:r>
          </w:p>
        </w:tc>
        <w:tc>
          <w:tcPr>
            <w:tcW w:w="979" w:type="dxa"/>
          </w:tcPr>
          <w:p>
            <w:pPr>
              <w:pStyle w:val="TableParagraph"/>
              <w:spacing w:before="9"/>
              <w:rPr>
                <w:rFonts w:ascii="Consolas"/>
                <w:sz w:val="2"/>
              </w:rPr>
            </w:pPr>
          </w:p>
          <w:p>
            <w:pPr>
              <w:pStyle w:val="TableParagraph"/>
              <w:spacing w:line="72" w:lineRule="exact"/>
              <w:ind w:left="510"/>
              <w:rPr>
                <w:rFonts w:ascii="Consolas"/>
                <w:position w:val="0"/>
                <w:sz w:val="7"/>
              </w:rPr>
            </w:pPr>
            <w:r>
              <w:rPr>
                <w:rFonts w:ascii="Consolas"/>
                <w:position w:val="0"/>
                <w:sz w:val="7"/>
              </w:rPr>
              <w:drawing>
                <wp:inline distT="0" distB="0" distL="0" distR="0">
                  <wp:extent cx="27431" cy="45720"/>
                  <wp:effectExtent l="0" t="0" r="0" b="0"/>
                  <wp:docPr id="1544" name="Image 1544"/>
                  <wp:cNvGraphicFramePr>
                    <a:graphicFrameLocks/>
                  </wp:cNvGraphicFramePr>
                  <a:graphic>
                    <a:graphicData uri="http://schemas.openxmlformats.org/drawingml/2006/picture">
                      <pic:pic>
                        <pic:nvPicPr>
                          <pic:cNvPr id="1544" name="Image 1544"/>
                          <pic:cNvPicPr/>
                        </pic:nvPicPr>
                        <pic:blipFill>
                          <a:blip r:embed="rId1383" cstate="print"/>
                          <a:stretch>
                            <a:fillRect/>
                          </a:stretch>
                        </pic:blipFill>
                        <pic:spPr>
                          <a:xfrm>
                            <a:off x="0" y="0"/>
                            <a:ext cx="27431" cy="45720"/>
                          </a:xfrm>
                          <a:prstGeom prst="rect">
                            <a:avLst/>
                          </a:prstGeom>
                        </pic:spPr>
                      </pic:pic>
                    </a:graphicData>
                  </a:graphic>
                </wp:inline>
              </w:drawing>
            </w:r>
            <w:r>
              <w:rPr>
                <w:rFonts w:ascii="Consolas"/>
                <w:position w:val="0"/>
                <w:sz w:val="7"/>
              </w:rPr>
            </w:r>
          </w:p>
        </w:tc>
        <w:tc>
          <w:tcPr>
            <w:tcW w:w="849" w:type="dxa"/>
          </w:tcPr>
          <w:p>
            <w:pPr>
              <w:pStyle w:val="TableParagraph"/>
              <w:spacing w:before="9"/>
              <w:rPr>
                <w:rFonts w:ascii="Consolas"/>
                <w:sz w:val="2"/>
              </w:rPr>
            </w:pPr>
          </w:p>
          <w:p>
            <w:pPr>
              <w:pStyle w:val="TableParagraph"/>
              <w:spacing w:line="72" w:lineRule="exact"/>
              <w:ind w:left="443"/>
              <w:rPr>
                <w:rFonts w:ascii="Consolas"/>
                <w:position w:val="0"/>
                <w:sz w:val="7"/>
              </w:rPr>
            </w:pPr>
            <w:r>
              <w:rPr>
                <w:rFonts w:ascii="Consolas"/>
                <w:position w:val="0"/>
                <w:sz w:val="7"/>
              </w:rPr>
              <w:drawing>
                <wp:inline distT="0" distB="0" distL="0" distR="0">
                  <wp:extent cx="33527" cy="45720"/>
                  <wp:effectExtent l="0" t="0" r="0" b="0"/>
                  <wp:docPr id="1545" name="Image 1545"/>
                  <wp:cNvGraphicFramePr>
                    <a:graphicFrameLocks/>
                  </wp:cNvGraphicFramePr>
                  <a:graphic>
                    <a:graphicData uri="http://schemas.openxmlformats.org/drawingml/2006/picture">
                      <pic:pic>
                        <pic:nvPicPr>
                          <pic:cNvPr id="1545" name="Image 1545"/>
                          <pic:cNvPicPr/>
                        </pic:nvPicPr>
                        <pic:blipFill>
                          <a:blip r:embed="rId1384" cstate="print"/>
                          <a:stretch>
                            <a:fillRect/>
                          </a:stretch>
                        </pic:blipFill>
                        <pic:spPr>
                          <a:xfrm>
                            <a:off x="0" y="0"/>
                            <a:ext cx="33527" cy="45720"/>
                          </a:xfrm>
                          <a:prstGeom prst="rect">
                            <a:avLst/>
                          </a:prstGeom>
                        </pic:spPr>
                      </pic:pic>
                    </a:graphicData>
                  </a:graphic>
                </wp:inline>
              </w:drawing>
            </w:r>
            <w:r>
              <w:rPr>
                <w:rFonts w:ascii="Consolas"/>
                <w:position w:val="0"/>
                <w:sz w:val="7"/>
              </w:rPr>
            </w:r>
          </w:p>
        </w:tc>
        <w:tc>
          <w:tcPr>
            <w:tcW w:w="820" w:type="dxa"/>
          </w:tcPr>
          <w:p>
            <w:pPr>
              <w:pStyle w:val="TableParagraph"/>
              <w:spacing w:line="127" w:lineRule="exact"/>
              <w:ind w:left="93"/>
              <w:jc w:val="center"/>
              <w:rPr>
                <w:rFonts w:ascii="Cambria"/>
                <w:sz w:val="12"/>
              </w:rPr>
            </w:pPr>
            <w:r>
              <w:rPr>
                <w:rFonts w:ascii="Cambria"/>
                <w:spacing w:val="-5"/>
                <w:w w:val="90"/>
                <w:sz w:val="12"/>
              </w:rPr>
              <w:t>10</w:t>
            </w:r>
          </w:p>
        </w:tc>
        <w:tc>
          <w:tcPr>
            <w:tcW w:w="830" w:type="dxa"/>
          </w:tcPr>
          <w:p>
            <w:pPr>
              <w:pStyle w:val="TableParagraph"/>
              <w:spacing w:line="128" w:lineRule="exact"/>
              <w:ind w:left="91"/>
              <w:jc w:val="center"/>
              <w:rPr>
                <w:rFonts w:ascii="Courier New"/>
                <w:sz w:val="12"/>
              </w:rPr>
            </w:pPr>
            <w:r>
              <w:rPr>
                <w:rFonts w:ascii="Courier New"/>
                <w:spacing w:val="-5"/>
                <w:w w:val="85"/>
                <w:sz w:val="12"/>
              </w:rPr>
              <w:t>1]</w:t>
            </w:r>
          </w:p>
        </w:tc>
        <w:tc>
          <w:tcPr>
            <w:tcW w:w="720" w:type="dxa"/>
          </w:tcPr>
          <w:p>
            <w:pPr>
              <w:pStyle w:val="TableParagraph"/>
              <w:spacing w:line="128" w:lineRule="exact"/>
              <w:ind w:left="101"/>
              <w:jc w:val="center"/>
              <w:rPr>
                <w:rFonts w:ascii="Consolas"/>
                <w:sz w:val="12"/>
              </w:rPr>
            </w:pPr>
            <w:r>
              <w:rPr>
                <w:rFonts w:ascii="Consolas"/>
                <w:spacing w:val="-5"/>
                <w:w w:val="90"/>
                <w:sz w:val="12"/>
              </w:rPr>
              <w:t>12</w:t>
            </w:r>
          </w:p>
        </w:tc>
        <w:tc>
          <w:tcPr>
            <w:tcW w:w="970" w:type="dxa"/>
          </w:tcPr>
          <w:p>
            <w:pPr>
              <w:pStyle w:val="TableParagraph"/>
              <w:spacing w:before="5"/>
              <w:rPr>
                <w:rFonts w:ascii="Consolas"/>
                <w:sz w:val="2"/>
              </w:rPr>
            </w:pPr>
          </w:p>
          <w:p>
            <w:pPr>
              <w:pStyle w:val="TableParagraph"/>
              <w:spacing w:line="81" w:lineRule="exact"/>
              <w:ind w:left="469"/>
              <w:rPr>
                <w:rFonts w:ascii="Consolas"/>
                <w:position w:val="-1"/>
                <w:sz w:val="8"/>
              </w:rPr>
            </w:pPr>
            <w:r>
              <w:rPr>
                <w:rFonts w:ascii="Consolas"/>
                <w:position w:val="-1"/>
                <w:sz w:val="8"/>
              </w:rPr>
              <w:drawing>
                <wp:inline distT="0" distB="0" distL="0" distR="0">
                  <wp:extent cx="54864" cy="51816"/>
                  <wp:effectExtent l="0" t="0" r="0" b="0"/>
                  <wp:docPr id="1546" name="Image 1546"/>
                  <wp:cNvGraphicFramePr>
                    <a:graphicFrameLocks/>
                  </wp:cNvGraphicFramePr>
                  <a:graphic>
                    <a:graphicData uri="http://schemas.openxmlformats.org/drawingml/2006/picture">
                      <pic:pic>
                        <pic:nvPicPr>
                          <pic:cNvPr id="1546" name="Image 1546"/>
                          <pic:cNvPicPr/>
                        </pic:nvPicPr>
                        <pic:blipFill>
                          <a:blip r:embed="rId1385" cstate="print"/>
                          <a:stretch>
                            <a:fillRect/>
                          </a:stretch>
                        </pic:blipFill>
                        <pic:spPr>
                          <a:xfrm>
                            <a:off x="0" y="0"/>
                            <a:ext cx="54864" cy="51816"/>
                          </a:xfrm>
                          <a:prstGeom prst="rect">
                            <a:avLst/>
                          </a:prstGeom>
                        </pic:spPr>
                      </pic:pic>
                    </a:graphicData>
                  </a:graphic>
                </wp:inline>
              </w:drawing>
            </w:r>
            <w:r>
              <w:rPr>
                <w:rFonts w:ascii="Consolas"/>
                <w:position w:val="-1"/>
                <w:sz w:val="8"/>
              </w:rPr>
            </w:r>
          </w:p>
        </w:tc>
      </w:tr>
      <w:tr>
        <w:trPr>
          <w:trHeight w:val="273" w:hRule="atLeast"/>
        </w:trPr>
        <w:tc>
          <w:tcPr>
            <w:tcW w:w="384" w:type="dxa"/>
          </w:tcPr>
          <w:p>
            <w:pPr>
              <w:pStyle w:val="TableParagraph"/>
              <w:spacing w:before="46"/>
              <w:ind w:left="121" w:right="20"/>
              <w:jc w:val="center"/>
              <w:rPr>
                <w:sz w:val="12"/>
              </w:rPr>
            </w:pPr>
            <w:r>
              <w:rPr>
                <w:spacing w:val="-5"/>
                <w:sz w:val="12"/>
              </w:rPr>
              <w:t>265</w:t>
            </w:r>
          </w:p>
        </w:tc>
        <w:tc>
          <w:tcPr>
            <w:tcW w:w="758" w:type="dxa"/>
          </w:tcPr>
          <w:p>
            <w:pPr>
              <w:pStyle w:val="TableParagraph"/>
              <w:spacing w:before="46"/>
              <w:ind w:left="117" w:right="36"/>
              <w:jc w:val="center"/>
              <w:rPr>
                <w:sz w:val="12"/>
              </w:rPr>
            </w:pPr>
            <w:r>
              <w:rPr>
                <w:spacing w:val="-2"/>
                <w:sz w:val="12"/>
              </w:rPr>
              <w:t>509608</w:t>
            </w:r>
          </w:p>
        </w:tc>
        <w:tc>
          <w:tcPr>
            <w:tcW w:w="4075" w:type="dxa"/>
            <w:gridSpan w:val="2"/>
          </w:tcPr>
          <w:p>
            <w:pPr>
              <w:pStyle w:val="TableParagraph"/>
              <w:spacing w:line="113" w:lineRule="exact"/>
              <w:ind w:left="48"/>
              <w:rPr>
                <w:rFonts w:ascii="Cambria" w:hAnsi="Cambria"/>
                <w:sz w:val="12"/>
              </w:rPr>
            </w:pPr>
            <w:r>
              <w:rPr>
                <w:rFonts w:ascii="Cambria" w:hAnsi="Cambria"/>
                <w:sz w:val="12"/>
              </w:rPr>
              <w:t>ОБІЦLСЗВО</w:t>
            </w:r>
            <w:r>
              <w:rPr>
                <w:rFonts w:ascii="Cambria" w:hAnsi="Cambria"/>
                <w:spacing w:val="9"/>
                <w:sz w:val="12"/>
              </w:rPr>
              <w:t> </w:t>
            </w:r>
            <w:r>
              <w:rPr>
                <w:rFonts w:ascii="Cambria" w:hAnsi="Cambria"/>
                <w:sz w:val="12"/>
              </w:rPr>
              <w:t>С</w:t>
            </w:r>
            <w:r>
              <w:rPr>
                <w:rFonts w:ascii="Cambria" w:hAnsi="Cambria"/>
                <w:spacing w:val="17"/>
                <w:sz w:val="12"/>
              </w:rPr>
              <w:t> </w:t>
            </w:r>
            <w:r>
              <w:rPr>
                <w:rFonts w:ascii="Cambria" w:hAnsi="Cambria"/>
                <w:sz w:val="12"/>
              </w:rPr>
              <w:t>ОГРАНИЧБННОИ</w:t>
            </w:r>
            <w:r>
              <w:rPr>
                <w:rFonts w:ascii="Cambria" w:hAnsi="Cambria"/>
                <w:spacing w:val="26"/>
                <w:sz w:val="12"/>
              </w:rPr>
              <w:t> </w:t>
            </w:r>
            <w:r>
              <w:rPr>
                <w:rFonts w:ascii="Cambria" w:hAnsi="Cambria"/>
                <w:sz w:val="12"/>
              </w:rPr>
              <w:t>ОТВБТСТБЕННОСТЬЮ</w:t>
            </w:r>
            <w:r>
              <w:rPr>
                <w:rFonts w:ascii="Cambria" w:hAnsi="Cambria"/>
                <w:spacing w:val="6"/>
                <w:sz w:val="12"/>
              </w:rPr>
              <w:t> </w:t>
            </w:r>
            <w:r>
              <w:rPr>
                <w:rFonts w:ascii="Cambria" w:hAnsi="Cambria"/>
                <w:sz w:val="12"/>
              </w:rPr>
              <w:t>«Н£З</w:t>
            </w:r>
            <w:r>
              <w:rPr>
                <w:rFonts w:ascii="Cambria" w:hAnsi="Cambria"/>
                <w:spacing w:val="-12"/>
                <w:sz w:val="12"/>
              </w:rPr>
              <w:t> </w:t>
            </w:r>
            <w:r>
              <w:rPr>
                <w:rFonts w:ascii="Cambria" w:hAnsi="Cambria"/>
                <w:spacing w:val="-2"/>
                <w:sz w:val="12"/>
              </w:rPr>
              <w:t>АВИСИМАЯ</w:t>
            </w:r>
          </w:p>
          <w:p>
            <w:pPr>
              <w:pStyle w:val="TableParagraph"/>
              <w:spacing w:line="137" w:lineRule="exact" w:before="3"/>
              <w:ind w:left="48"/>
              <w:rPr>
                <w:rFonts w:ascii="Cambria" w:hAnsi="Cambria"/>
                <w:sz w:val="12"/>
              </w:rPr>
            </w:pPr>
            <w:r>
              <w:rPr>
                <w:rFonts w:ascii="Cambria" w:hAnsi="Cambria"/>
                <w:sz w:val="12"/>
              </w:rPr>
              <w:t>ЛАБОРАТОРИЯ</w:t>
            </w:r>
            <w:r>
              <w:rPr>
                <w:rFonts w:ascii="Cambria" w:hAnsi="Cambria"/>
                <w:spacing w:val="1"/>
                <w:sz w:val="12"/>
              </w:rPr>
              <w:t> </w:t>
            </w:r>
            <w:r>
              <w:rPr>
                <w:rFonts w:ascii="Cambria" w:hAnsi="Cambria"/>
                <w:spacing w:val="-2"/>
                <w:sz w:val="12"/>
              </w:rPr>
              <w:t>ИНВИТРО»</w:t>
            </w:r>
          </w:p>
        </w:tc>
        <w:tc>
          <w:tcPr>
            <w:tcW w:w="1473" w:type="dxa"/>
          </w:tcPr>
          <w:p>
            <w:pPr>
              <w:pStyle w:val="TableParagraph"/>
              <w:rPr>
                <w:sz w:val="14"/>
              </w:rPr>
            </w:pPr>
          </w:p>
        </w:tc>
        <w:tc>
          <w:tcPr>
            <w:tcW w:w="968" w:type="dxa"/>
            <w:gridSpan w:val="2"/>
          </w:tcPr>
          <w:p>
            <w:pPr>
              <w:pStyle w:val="TableParagraph"/>
              <w:spacing w:before="4"/>
              <w:rPr>
                <w:rFonts w:ascii="Consolas"/>
                <w:sz w:val="7"/>
              </w:rPr>
            </w:pPr>
          </w:p>
          <w:p>
            <w:pPr>
              <w:pStyle w:val="TableParagraph"/>
              <w:spacing w:line="81" w:lineRule="exact"/>
              <w:ind w:left="512"/>
              <w:rPr>
                <w:rFonts w:ascii="Consolas"/>
                <w:position w:val="-1"/>
                <w:sz w:val="8"/>
              </w:rPr>
            </w:pPr>
            <w:r>
              <w:rPr>
                <w:rFonts w:ascii="Consolas"/>
                <w:position w:val="-1"/>
                <w:sz w:val="8"/>
              </w:rPr>
              <w:drawing>
                <wp:inline distT="0" distB="0" distL="0" distR="0">
                  <wp:extent cx="15239" cy="51816"/>
                  <wp:effectExtent l="0" t="0" r="0" b="0"/>
                  <wp:docPr id="1547" name="Image 1547"/>
                  <wp:cNvGraphicFramePr>
                    <a:graphicFrameLocks/>
                  </wp:cNvGraphicFramePr>
                  <a:graphic>
                    <a:graphicData uri="http://schemas.openxmlformats.org/drawingml/2006/picture">
                      <pic:pic>
                        <pic:nvPicPr>
                          <pic:cNvPr id="1547" name="Image 1547"/>
                          <pic:cNvPicPr/>
                        </pic:nvPicPr>
                        <pic:blipFill>
                          <a:blip r:embed="rId1386" cstate="print"/>
                          <a:stretch>
                            <a:fillRect/>
                          </a:stretch>
                        </pic:blipFill>
                        <pic:spPr>
                          <a:xfrm>
                            <a:off x="0" y="0"/>
                            <a:ext cx="15239" cy="51816"/>
                          </a:xfrm>
                          <a:prstGeom prst="rect">
                            <a:avLst/>
                          </a:prstGeom>
                        </pic:spPr>
                      </pic:pic>
                    </a:graphicData>
                  </a:graphic>
                </wp:inline>
              </w:drawing>
            </w:r>
            <w:r>
              <w:rPr>
                <w:rFonts w:ascii="Consolas"/>
                <w:position w:val="-1"/>
                <w:sz w:val="8"/>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431" w:hRule="atLeast"/>
        </w:trPr>
        <w:tc>
          <w:tcPr>
            <w:tcW w:w="384" w:type="dxa"/>
          </w:tcPr>
          <w:p>
            <w:pPr>
              <w:pStyle w:val="TableParagraph"/>
              <w:spacing w:before="1"/>
              <w:rPr>
                <w:rFonts w:ascii="Consolas"/>
                <w:sz w:val="11"/>
              </w:rPr>
            </w:pPr>
          </w:p>
          <w:p>
            <w:pPr>
              <w:pStyle w:val="TableParagraph"/>
              <w:ind w:left="121" w:right="21"/>
              <w:jc w:val="center"/>
              <w:rPr>
                <w:rFonts w:ascii="Cambria"/>
                <w:sz w:val="11"/>
              </w:rPr>
            </w:pPr>
            <w:r>
              <w:rPr>
                <w:rFonts w:ascii="Cambria"/>
                <w:spacing w:val="-5"/>
                <w:sz w:val="11"/>
              </w:rPr>
              <w:t>266</w:t>
            </w:r>
          </w:p>
        </w:tc>
        <w:tc>
          <w:tcPr>
            <w:tcW w:w="758" w:type="dxa"/>
          </w:tcPr>
          <w:p>
            <w:pPr>
              <w:pStyle w:val="TableParagraph"/>
              <w:spacing w:before="1"/>
              <w:rPr>
                <w:rFonts w:ascii="Consolas"/>
                <w:sz w:val="11"/>
              </w:rPr>
            </w:pPr>
          </w:p>
          <w:p>
            <w:pPr>
              <w:pStyle w:val="TableParagraph"/>
              <w:ind w:left="118" w:right="36"/>
              <w:jc w:val="center"/>
              <w:rPr>
                <w:rFonts w:ascii="Cambria"/>
                <w:sz w:val="11"/>
              </w:rPr>
            </w:pPr>
            <w:r>
              <w:rPr>
                <w:rFonts w:ascii="Cambria"/>
                <w:spacing w:val="-2"/>
                <w:sz w:val="11"/>
              </w:rPr>
              <w:t>309610</w:t>
            </w:r>
          </w:p>
        </w:tc>
        <w:tc>
          <w:tcPr>
            <w:tcW w:w="4075" w:type="dxa"/>
            <w:gridSpan w:val="2"/>
          </w:tcPr>
          <w:p>
            <w:pPr>
              <w:pStyle w:val="TableParagraph"/>
              <w:spacing w:line="117" w:lineRule="exact"/>
              <w:ind w:left="51"/>
              <w:rPr>
                <w:sz w:val="12"/>
              </w:rPr>
            </w:pPr>
            <w:r>
              <w:rPr>
                <w:w w:val="90"/>
                <w:sz w:val="12"/>
              </w:rPr>
              <w:t>ОБЩЕСТВО</w:t>
            </w:r>
            <w:r>
              <w:rPr>
                <w:spacing w:val="32"/>
                <w:sz w:val="12"/>
              </w:rPr>
              <w:t> </w:t>
            </w:r>
            <w:r>
              <w:rPr>
                <w:w w:val="90"/>
                <w:sz w:val="12"/>
              </w:rPr>
              <w:t>С</w:t>
            </w:r>
            <w:r>
              <w:rPr>
                <w:spacing w:val="15"/>
                <w:sz w:val="12"/>
              </w:rPr>
              <w:t> </w:t>
            </w:r>
            <w:r>
              <w:rPr>
                <w:w w:val="90"/>
                <w:sz w:val="12"/>
              </w:rPr>
              <w:t>OKPAHHЧEHHOID</w:t>
            </w:r>
            <w:r>
              <w:rPr>
                <w:spacing w:val="33"/>
                <w:sz w:val="12"/>
              </w:rPr>
              <w:t> </w:t>
            </w:r>
            <w:r>
              <w:rPr>
                <w:w w:val="90"/>
                <w:sz w:val="12"/>
              </w:rPr>
              <w:t>ОТВЕТСТВЕННОСТЬЮ</w:t>
            </w:r>
            <w:r>
              <w:rPr>
                <w:spacing w:val="13"/>
                <w:sz w:val="12"/>
              </w:rPr>
              <w:t> </w:t>
            </w:r>
            <w:r>
              <w:rPr>
                <w:spacing w:val="-2"/>
                <w:w w:val="90"/>
                <w:sz w:val="12"/>
              </w:rPr>
              <w:t>«МЕДПЦИНСКІОІ</w:t>
            </w:r>
          </w:p>
          <w:p>
            <w:pPr>
              <w:pStyle w:val="TableParagraph"/>
              <w:spacing w:before="4"/>
              <w:ind w:left="43"/>
              <w:rPr>
                <w:rFonts w:ascii="Cambria" w:hAnsi="Cambria"/>
                <w:sz w:val="12"/>
              </w:rPr>
            </w:pPr>
            <w:r>
              <w:rPr>
                <w:rFonts w:ascii="Cambria" w:hAnsi="Cambria"/>
                <w:w w:val="105"/>
                <w:sz w:val="12"/>
              </w:rPr>
              <w:t>ЦЕНТР</w:t>
            </w:r>
            <w:r>
              <w:rPr>
                <w:rFonts w:ascii="Cambria" w:hAnsi="Cambria"/>
                <w:spacing w:val="-7"/>
                <w:w w:val="105"/>
                <w:sz w:val="12"/>
              </w:rPr>
              <w:t> </w:t>
            </w:r>
            <w:r>
              <w:rPr>
                <w:rFonts w:ascii="Cambria" w:hAnsi="Cambria"/>
                <w:w w:val="105"/>
                <w:sz w:val="12"/>
              </w:rPr>
              <w:t>ВЫСОКИХ</w:t>
            </w:r>
            <w:r>
              <w:rPr>
                <w:rFonts w:ascii="Cambria" w:hAnsi="Cambria"/>
                <w:spacing w:val="2"/>
                <w:w w:val="105"/>
                <w:sz w:val="12"/>
              </w:rPr>
              <w:t> </w:t>
            </w:r>
            <w:r>
              <w:rPr>
                <w:rFonts w:ascii="Cambria" w:hAnsi="Cambria"/>
                <w:w w:val="105"/>
                <w:sz w:val="12"/>
              </w:rPr>
              <w:t>ТЕХНОЛОГИіі</w:t>
            </w:r>
            <w:r>
              <w:rPr>
                <w:rFonts w:ascii="Cambria" w:hAnsi="Cambria"/>
                <w:spacing w:val="-3"/>
                <w:w w:val="105"/>
                <w:sz w:val="12"/>
              </w:rPr>
              <w:t> </w:t>
            </w:r>
            <w:r>
              <w:rPr>
                <w:rFonts w:ascii="Cambria" w:hAnsi="Cambria"/>
                <w:spacing w:val="-2"/>
                <w:w w:val="105"/>
                <w:sz w:val="12"/>
              </w:rPr>
              <w:t>ПOJIИKJtHHHRA</w:t>
            </w:r>
          </w:p>
        </w:tc>
        <w:tc>
          <w:tcPr>
            <w:tcW w:w="1473" w:type="dxa"/>
          </w:tcPr>
          <w:p>
            <w:pPr>
              <w:pStyle w:val="TableParagraph"/>
              <w:rPr>
                <w:sz w:val="14"/>
              </w:rPr>
            </w:pPr>
          </w:p>
        </w:tc>
        <w:tc>
          <w:tcPr>
            <w:tcW w:w="968" w:type="dxa"/>
            <w:gridSpan w:val="2"/>
          </w:tcPr>
          <w:p>
            <w:pPr>
              <w:pStyle w:val="TableParagraph"/>
              <w:spacing w:before="3"/>
              <w:rPr>
                <w:rFonts w:ascii="Consolas"/>
                <w:sz w:val="14"/>
              </w:rPr>
            </w:pPr>
          </w:p>
          <w:p>
            <w:pPr>
              <w:pStyle w:val="TableParagraph"/>
              <w:spacing w:line="76" w:lineRule="exact"/>
              <w:ind w:left="512"/>
              <w:rPr>
                <w:rFonts w:ascii="Consolas"/>
                <w:position w:val="-1"/>
                <w:sz w:val="7"/>
              </w:rPr>
            </w:pPr>
            <w:r>
              <w:rPr>
                <w:rFonts w:ascii="Consolas"/>
                <w:position w:val="-1"/>
                <w:sz w:val="7"/>
              </w:rPr>
              <w:drawing>
                <wp:inline distT="0" distB="0" distL="0" distR="0">
                  <wp:extent cx="15239" cy="48767"/>
                  <wp:effectExtent l="0" t="0" r="0" b="0"/>
                  <wp:docPr id="1548" name="Image 1548"/>
                  <wp:cNvGraphicFramePr>
                    <a:graphicFrameLocks/>
                  </wp:cNvGraphicFramePr>
                  <a:graphic>
                    <a:graphicData uri="http://schemas.openxmlformats.org/drawingml/2006/picture">
                      <pic:pic>
                        <pic:nvPicPr>
                          <pic:cNvPr id="1548" name="Image 1548"/>
                          <pic:cNvPicPr/>
                        </pic:nvPicPr>
                        <pic:blipFill>
                          <a:blip r:embed="rId1387" cstate="print"/>
                          <a:stretch>
                            <a:fillRect/>
                          </a:stretch>
                        </pic:blipFill>
                        <pic:spPr>
                          <a:xfrm>
                            <a:off x="0" y="0"/>
                            <a:ext cx="15239" cy="48767"/>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77" w:hRule="atLeast"/>
        </w:trPr>
        <w:tc>
          <w:tcPr>
            <w:tcW w:w="384" w:type="dxa"/>
          </w:tcPr>
          <w:p>
            <w:pPr>
              <w:pStyle w:val="TableParagraph"/>
              <w:spacing w:before="41"/>
              <w:ind w:left="121" w:right="21"/>
              <w:jc w:val="center"/>
              <w:rPr>
                <w:sz w:val="12"/>
              </w:rPr>
            </w:pPr>
            <w:r>
              <w:rPr>
                <w:spacing w:val="-5"/>
                <w:sz w:val="12"/>
              </w:rPr>
              <w:t>267</w:t>
            </w:r>
          </w:p>
        </w:tc>
        <w:tc>
          <w:tcPr>
            <w:tcW w:w="758" w:type="dxa"/>
          </w:tcPr>
          <w:p>
            <w:pPr>
              <w:pStyle w:val="TableParagraph"/>
              <w:spacing w:before="41"/>
              <w:ind w:left="109" w:right="36"/>
              <w:jc w:val="center"/>
              <w:rPr>
                <w:sz w:val="12"/>
              </w:rPr>
            </w:pPr>
            <w:r>
              <w:rPr>
                <w:w w:val="90"/>
                <w:sz w:val="12"/>
              </w:rPr>
              <w:t>50961</w:t>
            </w:r>
            <w:r>
              <w:rPr>
                <w:spacing w:val="-4"/>
                <w:w w:val="90"/>
                <w:sz w:val="12"/>
              </w:rPr>
              <w:t> </w:t>
            </w:r>
            <w:r>
              <w:rPr>
                <w:spacing w:val="-10"/>
                <w:w w:val="95"/>
                <w:sz w:val="12"/>
              </w:rPr>
              <w:t>3</w:t>
            </w:r>
          </w:p>
        </w:tc>
        <w:tc>
          <w:tcPr>
            <w:tcW w:w="1162" w:type="dxa"/>
            <w:tcBorders>
              <w:right w:val="nil"/>
            </w:tcBorders>
          </w:tcPr>
          <w:p>
            <w:pPr>
              <w:pStyle w:val="TableParagraph"/>
              <w:spacing w:line="114" w:lineRule="exact"/>
              <w:ind w:left="42"/>
              <w:rPr>
                <w:rFonts w:ascii="Cambria" w:hAnsi="Cambria"/>
                <w:sz w:val="16"/>
              </w:rPr>
            </w:pPr>
            <w:r>
              <w:rPr>
                <w:rFonts w:ascii="Cambria" w:hAnsi="Cambria"/>
                <w:w w:val="90"/>
                <w:sz w:val="16"/>
              </w:rPr>
              <w:t>иьщгство</w:t>
            </w:r>
            <w:r>
              <w:rPr>
                <w:rFonts w:ascii="Cambria" w:hAnsi="Cambria"/>
                <w:spacing w:val="8"/>
                <w:sz w:val="16"/>
              </w:rPr>
              <w:t> </w:t>
            </w:r>
            <w:r>
              <w:rPr>
                <w:rFonts w:ascii="Cambria" w:hAnsi="Cambria"/>
                <w:w w:val="90"/>
                <w:sz w:val="16"/>
              </w:rPr>
              <w:t>с</w:t>
            </w:r>
            <w:r>
              <w:rPr>
                <w:rFonts w:ascii="Cambria" w:hAnsi="Cambria"/>
                <w:spacing w:val="1"/>
                <w:sz w:val="16"/>
              </w:rPr>
              <w:t> </w:t>
            </w:r>
            <w:r>
              <w:rPr>
                <w:rFonts w:ascii="Cambria" w:hAnsi="Cambria"/>
                <w:spacing w:val="-5"/>
                <w:w w:val="90"/>
                <w:sz w:val="16"/>
              </w:rPr>
              <w:t>огя</w:t>
            </w:r>
          </w:p>
          <w:p>
            <w:pPr>
              <w:pStyle w:val="TableParagraph"/>
              <w:spacing w:line="138" w:lineRule="exact"/>
              <w:ind w:left="43"/>
              <w:rPr>
                <w:rFonts w:ascii="Cambria" w:hAnsi="Cambria"/>
                <w:sz w:val="12"/>
              </w:rPr>
            </w:pPr>
            <w:r>
              <w:rPr>
                <w:rFonts w:ascii="Cambria" w:hAnsi="Cambria"/>
                <w:spacing w:val="-2"/>
                <w:w w:val="105"/>
                <w:sz w:val="12"/>
              </w:rPr>
              <w:t>KmfHИKA»</w:t>
            </w:r>
          </w:p>
        </w:tc>
        <w:tc>
          <w:tcPr>
            <w:tcW w:w="2913" w:type="dxa"/>
            <w:tcBorders>
              <w:left w:val="nil"/>
            </w:tcBorders>
          </w:tcPr>
          <w:p>
            <w:pPr>
              <w:pStyle w:val="TableParagraph"/>
              <w:spacing w:line="117" w:lineRule="exact"/>
              <w:ind w:left="212"/>
              <w:rPr>
                <w:rFonts w:ascii="Cambria" w:hAnsi="Cambria"/>
                <w:sz w:val="16"/>
              </w:rPr>
            </w:pPr>
            <w:r>
              <w:rPr>
                <w:rFonts w:ascii="Cambria" w:hAnsi="Cambria"/>
                <w:w w:val="90"/>
                <w:sz w:val="16"/>
              </w:rPr>
              <w:t>вннои</w:t>
            </w:r>
            <w:r>
              <w:rPr>
                <w:rFonts w:ascii="Cambria" w:hAnsi="Cambria"/>
                <w:spacing w:val="-2"/>
                <w:sz w:val="16"/>
              </w:rPr>
              <w:t> </w:t>
            </w:r>
            <w:r>
              <w:rPr>
                <w:rFonts w:ascii="Cambria" w:hAnsi="Cambria"/>
                <w:w w:val="90"/>
                <w:sz w:val="16"/>
              </w:rPr>
              <w:t>отввтствгнностью</w:t>
            </w:r>
            <w:r>
              <w:rPr>
                <w:rFonts w:ascii="Cambria" w:hAnsi="Cambria"/>
                <w:spacing w:val="11"/>
                <w:sz w:val="16"/>
              </w:rPr>
              <w:t> </w:t>
            </w:r>
            <w:r>
              <w:rPr>
                <w:rFonts w:ascii="Cambria" w:hAnsi="Cambria"/>
                <w:spacing w:val="-2"/>
                <w:w w:val="90"/>
                <w:sz w:val="16"/>
              </w:rPr>
              <w:t>‹ітвиоя</w:t>
            </w:r>
          </w:p>
        </w:tc>
        <w:tc>
          <w:tcPr>
            <w:tcW w:w="1473" w:type="dxa"/>
          </w:tcPr>
          <w:p>
            <w:pPr>
              <w:pStyle w:val="TableParagraph"/>
              <w:rPr>
                <w:sz w:val="14"/>
              </w:rPr>
            </w:pPr>
          </w:p>
        </w:tc>
        <w:tc>
          <w:tcPr>
            <w:tcW w:w="968" w:type="dxa"/>
            <w:gridSpan w:val="2"/>
          </w:tcPr>
          <w:p>
            <w:pPr>
              <w:pStyle w:val="TableParagraph"/>
              <w:spacing w:before="4"/>
              <w:rPr>
                <w:rFonts w:ascii="Consolas"/>
                <w:sz w:val="7"/>
              </w:rPr>
            </w:pPr>
          </w:p>
          <w:p>
            <w:pPr>
              <w:pStyle w:val="TableParagraph"/>
              <w:spacing w:line="76" w:lineRule="exact"/>
              <w:ind w:left="507"/>
              <w:rPr>
                <w:rFonts w:ascii="Consolas"/>
                <w:position w:val="-1"/>
                <w:sz w:val="7"/>
              </w:rPr>
            </w:pPr>
            <w:r>
              <w:rPr>
                <w:rFonts w:ascii="Consolas"/>
                <w:position w:val="-1"/>
                <w:sz w:val="7"/>
              </w:rPr>
              <w:drawing>
                <wp:inline distT="0" distB="0" distL="0" distR="0">
                  <wp:extent cx="12191" cy="48767"/>
                  <wp:effectExtent l="0" t="0" r="0" b="0"/>
                  <wp:docPr id="1549" name="Image 1549"/>
                  <wp:cNvGraphicFramePr>
                    <a:graphicFrameLocks/>
                  </wp:cNvGraphicFramePr>
                  <a:graphic>
                    <a:graphicData uri="http://schemas.openxmlformats.org/drawingml/2006/picture">
                      <pic:pic>
                        <pic:nvPicPr>
                          <pic:cNvPr id="1549" name="Image 1549"/>
                          <pic:cNvPicPr/>
                        </pic:nvPicPr>
                        <pic:blipFill>
                          <a:blip r:embed="rId1388" cstate="print"/>
                          <a:stretch>
                            <a:fillRect/>
                          </a:stretch>
                        </pic:blipFill>
                        <pic:spPr>
                          <a:xfrm>
                            <a:off x="0" y="0"/>
                            <a:ext cx="12191" cy="48767"/>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82" w:hRule="atLeast"/>
        </w:trPr>
        <w:tc>
          <w:tcPr>
            <w:tcW w:w="384" w:type="dxa"/>
          </w:tcPr>
          <w:p>
            <w:pPr>
              <w:pStyle w:val="TableParagraph"/>
              <w:spacing w:before="55"/>
              <w:ind w:left="91"/>
              <w:jc w:val="center"/>
              <w:rPr>
                <w:sz w:val="11"/>
              </w:rPr>
            </w:pPr>
            <w:r>
              <w:rPr>
                <w:spacing w:val="-5"/>
                <w:w w:val="105"/>
                <w:sz w:val="11"/>
              </w:rPr>
              <w:t>268</w:t>
            </w:r>
          </w:p>
        </w:tc>
        <w:tc>
          <w:tcPr>
            <w:tcW w:w="758" w:type="dxa"/>
          </w:tcPr>
          <w:p>
            <w:pPr>
              <w:pStyle w:val="TableParagraph"/>
              <w:spacing w:before="55"/>
              <w:ind w:left="114" w:right="36"/>
              <w:jc w:val="center"/>
              <w:rPr>
                <w:sz w:val="11"/>
              </w:rPr>
            </w:pPr>
            <w:r>
              <w:rPr>
                <w:spacing w:val="-2"/>
                <w:sz w:val="11"/>
              </w:rPr>
              <w:t>50961</w:t>
            </w:r>
            <w:r>
              <w:rPr>
                <w:spacing w:val="-1"/>
                <w:sz w:val="11"/>
              </w:rPr>
              <w:t> </w:t>
            </w:r>
            <w:r>
              <w:rPr>
                <w:spacing w:val="-10"/>
                <w:sz w:val="11"/>
              </w:rPr>
              <w:t>5</w:t>
            </w:r>
          </w:p>
        </w:tc>
        <w:tc>
          <w:tcPr>
            <w:tcW w:w="4075" w:type="dxa"/>
            <w:gridSpan w:val="2"/>
          </w:tcPr>
          <w:p>
            <w:pPr>
              <w:pStyle w:val="TableParagraph"/>
              <w:spacing w:line="113" w:lineRule="exact"/>
              <w:ind w:left="43"/>
              <w:rPr>
                <w:rFonts w:ascii="Cambria" w:hAnsi="Cambria"/>
                <w:sz w:val="12"/>
              </w:rPr>
            </w:pPr>
            <w:r>
              <w:rPr>
                <w:rFonts w:ascii="Cambria" w:hAnsi="Cambria"/>
                <w:sz w:val="12"/>
              </w:rPr>
              <w:t>ОБЩЕСТВО</w:t>
            </w:r>
            <w:r>
              <w:rPr>
                <w:rFonts w:ascii="Cambria" w:hAnsi="Cambria"/>
                <w:spacing w:val="17"/>
                <w:sz w:val="12"/>
              </w:rPr>
              <w:t> </w:t>
            </w:r>
            <w:r>
              <w:rPr>
                <w:rFonts w:ascii="Cambria" w:hAnsi="Cambria"/>
                <w:sz w:val="12"/>
              </w:rPr>
              <w:t>С</w:t>
            </w:r>
            <w:r>
              <w:rPr>
                <w:rFonts w:ascii="Cambria" w:hAnsi="Cambria"/>
                <w:spacing w:val="21"/>
                <w:sz w:val="12"/>
              </w:rPr>
              <w:t> </w:t>
            </w:r>
            <w:r>
              <w:rPr>
                <w:rFonts w:ascii="Cambria" w:hAnsi="Cambria"/>
                <w:sz w:val="12"/>
              </w:rPr>
              <w:t>ОГРАНИЧЕННОИ</w:t>
            </w:r>
            <w:r>
              <w:rPr>
                <w:rFonts w:ascii="Cambria" w:hAnsi="Cambria"/>
                <w:spacing w:val="26"/>
                <w:sz w:val="12"/>
              </w:rPr>
              <w:t> </w:t>
            </w:r>
            <w:r>
              <w:rPr>
                <w:rFonts w:ascii="Cambria" w:hAnsi="Cambria"/>
                <w:sz w:val="12"/>
              </w:rPr>
              <w:t>ОТВЕТСТВЕННОСТЬЮ</w:t>
            </w:r>
            <w:r>
              <w:rPr>
                <w:rFonts w:ascii="Cambria" w:hAnsi="Cambria"/>
                <w:spacing w:val="-1"/>
                <w:sz w:val="12"/>
              </w:rPr>
              <w:t> </w:t>
            </w:r>
            <w:r>
              <w:rPr>
                <w:rFonts w:ascii="Cambria" w:hAnsi="Cambria"/>
                <w:sz w:val="12"/>
              </w:rPr>
              <w:t>ГЛАЗНОИ</w:t>
            </w:r>
            <w:r>
              <w:rPr>
                <w:rFonts w:ascii="Cambria" w:hAnsi="Cambria"/>
                <w:spacing w:val="15"/>
                <w:sz w:val="12"/>
              </w:rPr>
              <w:t> </w:t>
            </w:r>
            <w:r>
              <w:rPr>
                <w:rFonts w:ascii="Cambria" w:hAnsi="Cambria"/>
                <w:spacing w:val="-2"/>
                <w:sz w:val="12"/>
              </w:rPr>
              <w:t>LTEHTP</w:t>
            </w:r>
          </w:p>
          <w:p>
            <w:pPr>
              <w:pStyle w:val="TableParagraph"/>
              <w:spacing w:before="3"/>
              <w:ind w:left="39"/>
              <w:rPr>
                <w:rFonts w:ascii="Cambria" w:hAnsi="Cambria"/>
                <w:sz w:val="12"/>
              </w:rPr>
            </w:pPr>
            <w:r>
              <w:rPr>
                <w:rFonts w:ascii="Cambria" w:hAnsi="Cambria"/>
                <w:sz w:val="12"/>
              </w:rPr>
              <w:t>«ВОСТОК-</w:t>
            </w:r>
            <w:r>
              <w:rPr>
                <w:rFonts w:ascii="Cambria" w:hAnsi="Cambria"/>
                <w:spacing w:val="-2"/>
                <w:sz w:val="12"/>
              </w:rPr>
              <w:t>ПРОЗРЕННЕ»</w:t>
            </w:r>
          </w:p>
        </w:tc>
        <w:tc>
          <w:tcPr>
            <w:tcW w:w="1473" w:type="dxa"/>
          </w:tcPr>
          <w:p>
            <w:pPr>
              <w:pStyle w:val="TableParagraph"/>
              <w:rPr>
                <w:sz w:val="14"/>
              </w:rPr>
            </w:pPr>
          </w:p>
        </w:tc>
        <w:tc>
          <w:tcPr>
            <w:tcW w:w="968" w:type="dxa"/>
            <w:gridSpan w:val="2"/>
          </w:tcPr>
          <w:p>
            <w:pPr>
              <w:pStyle w:val="TableParagraph"/>
              <w:spacing w:before="8" w:after="1"/>
              <w:rPr>
                <w:rFonts w:ascii="Consolas"/>
                <w:sz w:val="7"/>
              </w:rPr>
            </w:pPr>
          </w:p>
          <w:p>
            <w:pPr>
              <w:pStyle w:val="TableParagraph"/>
              <w:spacing w:line="76" w:lineRule="exact"/>
              <w:ind w:left="507"/>
              <w:rPr>
                <w:rFonts w:ascii="Consolas"/>
                <w:position w:val="-1"/>
                <w:sz w:val="7"/>
              </w:rPr>
            </w:pPr>
            <w:r>
              <w:rPr>
                <w:rFonts w:ascii="Consolas"/>
                <w:position w:val="-1"/>
                <w:sz w:val="7"/>
              </w:rPr>
              <w:drawing>
                <wp:inline distT="0" distB="0" distL="0" distR="0">
                  <wp:extent cx="12191" cy="48767"/>
                  <wp:effectExtent l="0" t="0" r="0" b="0"/>
                  <wp:docPr id="1550" name="Image 1550"/>
                  <wp:cNvGraphicFramePr>
                    <a:graphicFrameLocks/>
                  </wp:cNvGraphicFramePr>
                  <a:graphic>
                    <a:graphicData uri="http://schemas.openxmlformats.org/drawingml/2006/picture">
                      <pic:pic>
                        <pic:nvPicPr>
                          <pic:cNvPr id="1550" name="Image 1550"/>
                          <pic:cNvPicPr/>
                        </pic:nvPicPr>
                        <pic:blipFill>
                          <a:blip r:embed="rId1389" cstate="print"/>
                          <a:stretch>
                            <a:fillRect/>
                          </a:stretch>
                        </pic:blipFill>
                        <pic:spPr>
                          <a:xfrm>
                            <a:off x="0" y="0"/>
                            <a:ext cx="12191" cy="48767"/>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77" w:hRule="atLeast"/>
        </w:trPr>
        <w:tc>
          <w:tcPr>
            <w:tcW w:w="384" w:type="dxa"/>
          </w:tcPr>
          <w:p>
            <w:pPr>
              <w:pStyle w:val="TableParagraph"/>
              <w:spacing w:before="41"/>
              <w:ind w:left="89"/>
              <w:jc w:val="center"/>
              <w:rPr>
                <w:sz w:val="12"/>
              </w:rPr>
            </w:pPr>
            <w:r>
              <w:rPr>
                <w:spacing w:val="-5"/>
                <w:sz w:val="12"/>
              </w:rPr>
              <w:t>269</w:t>
            </w:r>
          </w:p>
        </w:tc>
        <w:tc>
          <w:tcPr>
            <w:tcW w:w="758" w:type="dxa"/>
          </w:tcPr>
          <w:p>
            <w:pPr>
              <w:pStyle w:val="TableParagraph"/>
              <w:spacing w:before="41"/>
              <w:ind w:left="106" w:right="36"/>
              <w:jc w:val="center"/>
              <w:rPr>
                <w:sz w:val="12"/>
              </w:rPr>
            </w:pPr>
            <w:r>
              <w:rPr>
                <w:spacing w:val="-2"/>
                <w:sz w:val="12"/>
              </w:rPr>
              <w:t>509бI8</w:t>
            </w:r>
          </w:p>
        </w:tc>
        <w:tc>
          <w:tcPr>
            <w:tcW w:w="4075" w:type="dxa"/>
            <w:gridSpan w:val="2"/>
          </w:tcPr>
          <w:p>
            <w:pPr>
              <w:pStyle w:val="TableParagraph"/>
              <w:spacing w:line="113" w:lineRule="exact"/>
              <w:ind w:left="38"/>
              <w:rPr>
                <w:rFonts w:ascii="Cambria" w:hAnsi="Cambria"/>
                <w:sz w:val="12"/>
              </w:rPr>
            </w:pPr>
            <w:r>
              <w:rPr>
                <w:rFonts w:ascii="Cambria" w:hAnsi="Cambria"/>
                <w:sz w:val="12"/>
              </w:rPr>
              <w:t>ОБЩЕСТВО</w:t>
            </w:r>
            <w:r>
              <w:rPr>
                <w:rFonts w:ascii="Cambria" w:hAnsi="Cambria"/>
                <w:spacing w:val="24"/>
                <w:sz w:val="12"/>
              </w:rPr>
              <w:t> </w:t>
            </w:r>
            <w:r>
              <w:rPr>
                <w:rFonts w:ascii="Cambria" w:hAnsi="Cambria"/>
                <w:sz w:val="12"/>
              </w:rPr>
              <w:t>С</w:t>
            </w:r>
            <w:r>
              <w:rPr>
                <w:rFonts w:ascii="Cambria" w:hAnsi="Cambria"/>
                <w:spacing w:val="22"/>
                <w:sz w:val="12"/>
              </w:rPr>
              <w:t> </w:t>
            </w:r>
            <w:r>
              <w:rPr>
                <w:rFonts w:ascii="Cambria" w:hAnsi="Cambria"/>
                <w:sz w:val="12"/>
              </w:rPr>
              <w:t>ОГРАННЧЕННОИ</w:t>
            </w:r>
            <w:r>
              <w:rPr>
                <w:rFonts w:ascii="Cambria" w:hAnsi="Cambria"/>
                <w:spacing w:val="28"/>
                <w:sz w:val="12"/>
              </w:rPr>
              <w:t> </w:t>
            </w:r>
            <w:r>
              <w:rPr>
                <w:rFonts w:ascii="Cambria" w:hAnsi="Cambria"/>
                <w:sz w:val="12"/>
              </w:rPr>
              <w:t>ОТВЕТСТВЕННОСТЬЮ</w:t>
            </w:r>
            <w:r>
              <w:rPr>
                <w:rFonts w:ascii="Cambria" w:hAnsi="Cambria"/>
                <w:spacing w:val="1"/>
                <w:sz w:val="12"/>
              </w:rPr>
              <w:t> </w:t>
            </w:r>
            <w:r>
              <w:rPr>
                <w:rFonts w:ascii="Cambria" w:hAnsi="Cambria"/>
                <w:spacing w:val="-2"/>
                <w:sz w:val="12"/>
              </w:rPr>
              <w:t>ФИРМА</w:t>
            </w:r>
          </w:p>
          <w:p>
            <w:pPr>
              <w:pStyle w:val="TableParagraph"/>
              <w:spacing w:before="5"/>
              <w:rPr>
                <w:rFonts w:ascii="Consolas"/>
                <w:sz w:val="3"/>
              </w:rPr>
            </w:pPr>
          </w:p>
          <w:p>
            <w:pPr>
              <w:pStyle w:val="TableParagraph"/>
              <w:spacing w:line="96" w:lineRule="exact"/>
              <w:ind w:left="45"/>
              <w:rPr>
                <w:rFonts w:ascii="Consolas"/>
                <w:position w:val="-1"/>
                <w:sz w:val="9"/>
              </w:rPr>
            </w:pPr>
            <w:r>
              <w:rPr>
                <w:rFonts w:ascii="Consolas"/>
                <w:position w:val="-1"/>
                <w:sz w:val="9"/>
              </w:rPr>
              <w:drawing>
                <wp:inline distT="0" distB="0" distL="0" distR="0">
                  <wp:extent cx="411479" cy="60960"/>
                  <wp:effectExtent l="0" t="0" r="0" b="0"/>
                  <wp:docPr id="1551" name="Image 1551"/>
                  <wp:cNvGraphicFramePr>
                    <a:graphicFrameLocks/>
                  </wp:cNvGraphicFramePr>
                  <a:graphic>
                    <a:graphicData uri="http://schemas.openxmlformats.org/drawingml/2006/picture">
                      <pic:pic>
                        <pic:nvPicPr>
                          <pic:cNvPr id="1551" name="Image 1551"/>
                          <pic:cNvPicPr/>
                        </pic:nvPicPr>
                        <pic:blipFill>
                          <a:blip r:embed="rId1390" cstate="print"/>
                          <a:stretch>
                            <a:fillRect/>
                          </a:stretch>
                        </pic:blipFill>
                        <pic:spPr>
                          <a:xfrm>
                            <a:off x="0" y="0"/>
                            <a:ext cx="411479" cy="60960"/>
                          </a:xfrm>
                          <a:prstGeom prst="rect">
                            <a:avLst/>
                          </a:prstGeom>
                        </pic:spPr>
                      </pic:pic>
                    </a:graphicData>
                  </a:graphic>
                </wp:inline>
              </w:drawing>
            </w:r>
            <w:r>
              <w:rPr>
                <w:rFonts w:ascii="Consolas"/>
                <w:position w:val="-1"/>
                <w:sz w:val="9"/>
              </w:rPr>
            </w:r>
          </w:p>
        </w:tc>
        <w:tc>
          <w:tcPr>
            <w:tcW w:w="1473" w:type="dxa"/>
          </w:tcPr>
          <w:p>
            <w:pPr>
              <w:pStyle w:val="TableParagraph"/>
              <w:rPr>
                <w:sz w:val="14"/>
              </w:rPr>
            </w:pPr>
          </w:p>
        </w:tc>
        <w:tc>
          <w:tcPr>
            <w:tcW w:w="968" w:type="dxa"/>
            <w:gridSpan w:val="2"/>
          </w:tcPr>
          <w:p>
            <w:pPr>
              <w:pStyle w:val="TableParagraph"/>
              <w:spacing w:before="8" w:after="1"/>
              <w:rPr>
                <w:rFonts w:ascii="Consolas"/>
                <w:sz w:val="7"/>
              </w:rPr>
            </w:pPr>
          </w:p>
          <w:p>
            <w:pPr>
              <w:pStyle w:val="TableParagraph"/>
              <w:spacing w:line="76" w:lineRule="exact"/>
              <w:ind w:left="507"/>
              <w:rPr>
                <w:rFonts w:ascii="Consolas"/>
                <w:position w:val="-1"/>
                <w:sz w:val="7"/>
              </w:rPr>
            </w:pPr>
            <w:r>
              <w:rPr>
                <w:rFonts w:ascii="Consolas"/>
                <w:position w:val="-1"/>
                <w:sz w:val="7"/>
              </w:rPr>
              <w:drawing>
                <wp:inline distT="0" distB="0" distL="0" distR="0">
                  <wp:extent cx="12191" cy="48767"/>
                  <wp:effectExtent l="0" t="0" r="0" b="0"/>
                  <wp:docPr id="1552" name="Image 1552"/>
                  <wp:cNvGraphicFramePr>
                    <a:graphicFrameLocks/>
                  </wp:cNvGraphicFramePr>
                  <a:graphic>
                    <a:graphicData uri="http://schemas.openxmlformats.org/drawingml/2006/picture">
                      <pic:pic>
                        <pic:nvPicPr>
                          <pic:cNvPr id="1552" name="Image 1552"/>
                          <pic:cNvPicPr/>
                        </pic:nvPicPr>
                        <pic:blipFill>
                          <a:blip r:embed="rId1391" cstate="print"/>
                          <a:stretch>
                            <a:fillRect/>
                          </a:stretch>
                        </pic:blipFill>
                        <pic:spPr>
                          <a:xfrm>
                            <a:off x="0" y="0"/>
                            <a:ext cx="12191" cy="48767"/>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128" w:hRule="atLeast"/>
        </w:trPr>
        <w:tc>
          <w:tcPr>
            <w:tcW w:w="384" w:type="dxa"/>
          </w:tcPr>
          <w:p>
            <w:pPr>
              <w:pStyle w:val="TableParagraph"/>
              <w:spacing w:line="109" w:lineRule="exact"/>
              <w:ind w:left="89"/>
              <w:jc w:val="center"/>
              <w:rPr>
                <w:sz w:val="12"/>
              </w:rPr>
            </w:pPr>
            <w:r>
              <w:rPr>
                <w:spacing w:val="-5"/>
                <w:sz w:val="12"/>
              </w:rPr>
              <w:t>270</w:t>
            </w:r>
          </w:p>
        </w:tc>
        <w:tc>
          <w:tcPr>
            <w:tcW w:w="758" w:type="dxa"/>
          </w:tcPr>
          <w:p>
            <w:pPr>
              <w:pStyle w:val="TableParagraph"/>
              <w:spacing w:line="109" w:lineRule="exact"/>
              <w:ind w:left="101" w:right="36"/>
              <w:jc w:val="center"/>
              <w:rPr>
                <w:sz w:val="12"/>
              </w:rPr>
            </w:pPr>
            <w:r>
              <w:rPr>
                <w:spacing w:val="-2"/>
                <w:sz w:val="12"/>
              </w:rPr>
              <w:t>509619</w:t>
            </w:r>
          </w:p>
        </w:tc>
        <w:tc>
          <w:tcPr>
            <w:tcW w:w="1162" w:type="dxa"/>
            <w:tcBorders>
              <w:right w:val="nil"/>
            </w:tcBorders>
          </w:tcPr>
          <w:p>
            <w:pPr>
              <w:pStyle w:val="TableParagraph"/>
              <w:spacing w:line="109" w:lineRule="exact"/>
              <w:ind w:left="40"/>
              <w:rPr>
                <w:sz w:val="16"/>
              </w:rPr>
            </w:pPr>
            <w:r>
              <w:rPr>
                <w:w w:val="105"/>
                <w:sz w:val="16"/>
              </w:rPr>
              <w:t>оыщство</w:t>
            </w:r>
            <w:r>
              <w:rPr>
                <w:spacing w:val="-11"/>
                <w:w w:val="105"/>
                <w:sz w:val="16"/>
              </w:rPr>
              <w:t> </w:t>
            </w:r>
            <w:r>
              <w:rPr>
                <w:w w:val="105"/>
                <w:sz w:val="16"/>
              </w:rPr>
              <w:t>с</w:t>
            </w:r>
            <w:r>
              <w:rPr>
                <w:spacing w:val="-14"/>
                <w:w w:val="105"/>
                <w:sz w:val="16"/>
              </w:rPr>
              <w:t> </w:t>
            </w:r>
            <w:r>
              <w:rPr>
                <w:spacing w:val="-5"/>
                <w:w w:val="105"/>
                <w:sz w:val="16"/>
              </w:rPr>
              <w:t>огР</w:t>
            </w:r>
          </w:p>
        </w:tc>
        <w:tc>
          <w:tcPr>
            <w:tcW w:w="2913" w:type="dxa"/>
            <w:tcBorders>
              <w:left w:val="nil"/>
            </w:tcBorders>
          </w:tcPr>
          <w:p>
            <w:pPr>
              <w:pStyle w:val="TableParagraph"/>
              <w:tabs>
                <w:tab w:pos="2240" w:val="left" w:leader="none"/>
              </w:tabs>
              <w:spacing w:line="109" w:lineRule="exact"/>
              <w:ind w:left="279"/>
              <w:rPr>
                <w:sz w:val="16"/>
              </w:rPr>
            </w:pPr>
            <w:r>
              <w:rPr>
                <w:spacing w:val="-2"/>
                <w:sz w:val="16"/>
              </w:rPr>
              <w:t>ннои</w:t>
            </w:r>
            <w:r>
              <w:rPr>
                <w:spacing w:val="5"/>
                <w:sz w:val="16"/>
              </w:rPr>
              <w:t> </w:t>
            </w:r>
            <w:r>
              <w:rPr>
                <w:spacing w:val="-2"/>
                <w:sz w:val="16"/>
              </w:rPr>
              <w:t>ответственностью</w:t>
            </w:r>
            <w:r>
              <w:rPr>
                <w:spacing w:val="11"/>
                <w:sz w:val="16"/>
              </w:rPr>
              <w:t> </w:t>
            </w:r>
            <w:r>
              <w:rPr>
                <w:spacing w:val="-10"/>
                <w:sz w:val="16"/>
              </w:rPr>
              <w:t>‹</w:t>
            </w:r>
            <w:r>
              <w:rPr>
                <w:sz w:val="16"/>
              </w:rPr>
              <w:tab/>
            </w:r>
            <w:r>
              <w:rPr>
                <w:spacing w:val="-2"/>
                <w:sz w:val="16"/>
              </w:rPr>
              <w:t>тееид»</w:t>
            </w:r>
          </w:p>
        </w:tc>
        <w:tc>
          <w:tcPr>
            <w:tcW w:w="1473" w:type="dxa"/>
          </w:tcPr>
          <w:p>
            <w:pPr>
              <w:pStyle w:val="TableParagraph"/>
              <w:rPr>
                <w:sz w:val="6"/>
              </w:rPr>
            </w:pPr>
          </w:p>
        </w:tc>
        <w:tc>
          <w:tcPr>
            <w:tcW w:w="968" w:type="dxa"/>
            <w:gridSpan w:val="2"/>
          </w:tcPr>
          <w:p>
            <w:pPr>
              <w:pStyle w:val="TableParagraph"/>
              <w:spacing w:line="76" w:lineRule="exact"/>
              <w:ind w:left="502"/>
              <w:rPr>
                <w:rFonts w:ascii="Consolas"/>
                <w:position w:val="-1"/>
                <w:sz w:val="7"/>
              </w:rPr>
            </w:pPr>
            <w:r>
              <w:rPr>
                <w:rFonts w:ascii="Consolas"/>
                <w:position w:val="-1"/>
                <w:sz w:val="7"/>
              </w:rPr>
              <w:drawing>
                <wp:inline distT="0" distB="0" distL="0" distR="0">
                  <wp:extent cx="12191" cy="48767"/>
                  <wp:effectExtent l="0" t="0" r="0" b="0"/>
                  <wp:docPr id="1553" name="Image 1553"/>
                  <wp:cNvGraphicFramePr>
                    <a:graphicFrameLocks/>
                  </wp:cNvGraphicFramePr>
                  <a:graphic>
                    <a:graphicData uri="http://schemas.openxmlformats.org/drawingml/2006/picture">
                      <pic:pic>
                        <pic:nvPicPr>
                          <pic:cNvPr id="1553" name="Image 1553"/>
                          <pic:cNvPicPr/>
                        </pic:nvPicPr>
                        <pic:blipFill>
                          <a:blip r:embed="rId1392" cstate="print"/>
                          <a:stretch>
                            <a:fillRect/>
                          </a:stretch>
                        </pic:blipFill>
                        <pic:spPr>
                          <a:xfrm>
                            <a:off x="0" y="0"/>
                            <a:ext cx="12191" cy="48767"/>
                          </a:xfrm>
                          <a:prstGeom prst="rect">
                            <a:avLst/>
                          </a:prstGeom>
                        </pic:spPr>
                      </pic:pic>
                    </a:graphicData>
                  </a:graphic>
                </wp:inline>
              </w:drawing>
            </w:r>
            <w:r>
              <w:rPr>
                <w:rFonts w:ascii="Consolas"/>
                <w:position w:val="-1"/>
                <w:sz w:val="7"/>
              </w:rPr>
            </w:r>
          </w:p>
        </w:tc>
        <w:tc>
          <w:tcPr>
            <w:tcW w:w="1084" w:type="dxa"/>
          </w:tcPr>
          <w:p>
            <w:pPr>
              <w:pStyle w:val="TableParagraph"/>
              <w:rPr>
                <w:sz w:val="6"/>
              </w:rPr>
            </w:pPr>
          </w:p>
        </w:tc>
        <w:tc>
          <w:tcPr>
            <w:tcW w:w="993" w:type="dxa"/>
          </w:tcPr>
          <w:p>
            <w:pPr>
              <w:pStyle w:val="TableParagraph"/>
              <w:rPr>
                <w:sz w:val="6"/>
              </w:rPr>
            </w:pPr>
          </w:p>
        </w:tc>
        <w:tc>
          <w:tcPr>
            <w:tcW w:w="979" w:type="dxa"/>
          </w:tcPr>
          <w:p>
            <w:pPr>
              <w:pStyle w:val="TableParagraph"/>
              <w:rPr>
                <w:sz w:val="6"/>
              </w:rPr>
            </w:pPr>
          </w:p>
        </w:tc>
        <w:tc>
          <w:tcPr>
            <w:tcW w:w="849" w:type="dxa"/>
          </w:tcPr>
          <w:p>
            <w:pPr>
              <w:pStyle w:val="TableParagraph"/>
              <w:rPr>
                <w:sz w:val="6"/>
              </w:rPr>
            </w:pPr>
          </w:p>
        </w:tc>
        <w:tc>
          <w:tcPr>
            <w:tcW w:w="820" w:type="dxa"/>
          </w:tcPr>
          <w:p>
            <w:pPr>
              <w:pStyle w:val="TableParagraph"/>
              <w:rPr>
                <w:sz w:val="6"/>
              </w:rPr>
            </w:pPr>
          </w:p>
        </w:tc>
        <w:tc>
          <w:tcPr>
            <w:tcW w:w="830" w:type="dxa"/>
          </w:tcPr>
          <w:p>
            <w:pPr>
              <w:pStyle w:val="TableParagraph"/>
              <w:rPr>
                <w:sz w:val="6"/>
              </w:rPr>
            </w:pPr>
          </w:p>
        </w:tc>
        <w:tc>
          <w:tcPr>
            <w:tcW w:w="720" w:type="dxa"/>
          </w:tcPr>
          <w:p>
            <w:pPr>
              <w:pStyle w:val="TableParagraph"/>
              <w:rPr>
                <w:sz w:val="6"/>
              </w:rPr>
            </w:pPr>
          </w:p>
        </w:tc>
        <w:tc>
          <w:tcPr>
            <w:tcW w:w="970" w:type="dxa"/>
          </w:tcPr>
          <w:p>
            <w:pPr>
              <w:pStyle w:val="TableParagraph"/>
              <w:rPr>
                <w:sz w:val="6"/>
              </w:rPr>
            </w:pPr>
          </w:p>
        </w:tc>
      </w:tr>
      <w:tr>
        <w:trPr>
          <w:trHeight w:val="282" w:hRule="atLeast"/>
        </w:trPr>
        <w:tc>
          <w:tcPr>
            <w:tcW w:w="384" w:type="dxa"/>
          </w:tcPr>
          <w:p>
            <w:pPr>
              <w:pStyle w:val="TableParagraph"/>
              <w:spacing w:before="51"/>
              <w:ind w:left="76"/>
              <w:jc w:val="center"/>
              <w:rPr>
                <w:sz w:val="12"/>
              </w:rPr>
            </w:pPr>
            <w:r>
              <w:rPr>
                <w:spacing w:val="-5"/>
                <w:w w:val="105"/>
                <w:sz w:val="12"/>
              </w:rPr>
              <w:t>27!</w:t>
            </w:r>
          </w:p>
        </w:tc>
        <w:tc>
          <w:tcPr>
            <w:tcW w:w="758" w:type="dxa"/>
          </w:tcPr>
          <w:p>
            <w:pPr>
              <w:pStyle w:val="TableParagraph"/>
              <w:spacing w:before="51"/>
              <w:ind w:left="87" w:right="45"/>
              <w:jc w:val="center"/>
              <w:rPr>
                <w:sz w:val="12"/>
              </w:rPr>
            </w:pPr>
            <w:r>
              <w:rPr>
                <w:spacing w:val="-2"/>
                <w:sz w:val="12"/>
              </w:rPr>
              <w:t>50962l</w:t>
            </w:r>
          </w:p>
        </w:tc>
        <w:tc>
          <w:tcPr>
            <w:tcW w:w="1162" w:type="dxa"/>
            <w:tcBorders>
              <w:right w:val="nil"/>
            </w:tcBorders>
          </w:tcPr>
          <w:p>
            <w:pPr>
              <w:pStyle w:val="TableParagraph"/>
              <w:spacing w:line="124" w:lineRule="exact"/>
              <w:ind w:left="40"/>
              <w:rPr>
                <w:sz w:val="16"/>
              </w:rPr>
            </w:pPr>
            <w:r>
              <w:rPr>
                <w:sz w:val="16"/>
              </w:rPr>
              <w:t>оыцсство</w:t>
            </w:r>
            <w:r>
              <w:rPr>
                <w:spacing w:val="-8"/>
                <w:sz w:val="16"/>
              </w:rPr>
              <w:t> </w:t>
            </w:r>
            <w:r>
              <w:rPr>
                <w:sz w:val="16"/>
              </w:rPr>
              <w:t>с</w:t>
            </w:r>
            <w:r>
              <w:rPr>
                <w:spacing w:val="-12"/>
                <w:sz w:val="16"/>
              </w:rPr>
              <w:t> </w:t>
            </w:r>
            <w:r>
              <w:rPr>
                <w:spacing w:val="-5"/>
                <w:sz w:val="16"/>
              </w:rPr>
              <w:t>огР</w:t>
            </w:r>
          </w:p>
          <w:p>
            <w:pPr>
              <w:pStyle w:val="TableParagraph"/>
              <w:spacing w:line="137" w:lineRule="exact"/>
              <w:ind w:left="38"/>
              <w:rPr>
                <w:sz w:val="12"/>
              </w:rPr>
            </w:pPr>
            <w:r>
              <w:rPr>
                <w:w w:val="90"/>
                <w:sz w:val="12"/>
              </w:rPr>
              <w:t>Kmft-tHK-</w:t>
            </w:r>
            <w:r>
              <w:rPr>
                <w:spacing w:val="-5"/>
                <w:w w:val="90"/>
                <w:sz w:val="12"/>
              </w:rPr>
              <w:t>2»</w:t>
            </w:r>
          </w:p>
        </w:tc>
        <w:tc>
          <w:tcPr>
            <w:tcW w:w="2913" w:type="dxa"/>
            <w:tcBorders>
              <w:left w:val="nil"/>
            </w:tcBorders>
          </w:tcPr>
          <w:p>
            <w:pPr>
              <w:pStyle w:val="TableParagraph"/>
              <w:spacing w:line="126" w:lineRule="exact"/>
              <w:ind w:left="128"/>
              <w:rPr>
                <w:sz w:val="16"/>
              </w:rPr>
            </w:pPr>
            <w:r>
              <w:rPr>
                <w:spacing w:val="-2"/>
                <w:sz w:val="16"/>
              </w:rPr>
              <w:t>'існнои</w:t>
            </w:r>
            <w:r>
              <w:rPr>
                <w:spacing w:val="10"/>
                <w:sz w:val="16"/>
              </w:rPr>
              <w:t> </w:t>
            </w:r>
            <w:r>
              <w:rPr>
                <w:spacing w:val="-2"/>
                <w:sz w:val="16"/>
              </w:rPr>
              <w:t>ответственностью</w:t>
            </w:r>
            <w:r>
              <w:rPr>
                <w:spacing w:val="-4"/>
                <w:sz w:val="16"/>
              </w:rPr>
              <w:t> </w:t>
            </w:r>
            <w:r>
              <w:rPr>
                <w:spacing w:val="-2"/>
                <w:sz w:val="16"/>
              </w:rPr>
              <w:t>«гtягмиvм</w:t>
            </w:r>
          </w:p>
        </w:tc>
        <w:tc>
          <w:tcPr>
            <w:tcW w:w="1473" w:type="dxa"/>
          </w:tcPr>
          <w:p>
            <w:pPr>
              <w:pStyle w:val="TableParagraph"/>
              <w:rPr>
                <w:sz w:val="14"/>
              </w:rPr>
            </w:pPr>
          </w:p>
        </w:tc>
        <w:tc>
          <w:tcPr>
            <w:tcW w:w="968" w:type="dxa"/>
            <w:gridSpan w:val="2"/>
          </w:tcPr>
          <w:p>
            <w:pPr>
              <w:pStyle w:val="TableParagraph"/>
              <w:spacing w:before="8" w:after="1"/>
              <w:rPr>
                <w:rFonts w:ascii="Consolas"/>
                <w:sz w:val="7"/>
              </w:rPr>
            </w:pPr>
          </w:p>
          <w:p>
            <w:pPr>
              <w:pStyle w:val="TableParagraph"/>
              <w:spacing w:line="81" w:lineRule="exact"/>
              <w:ind w:left="502"/>
              <w:rPr>
                <w:rFonts w:ascii="Consolas"/>
                <w:position w:val="-1"/>
                <w:sz w:val="8"/>
              </w:rPr>
            </w:pPr>
            <w:r>
              <w:rPr>
                <w:rFonts w:ascii="Consolas"/>
                <w:position w:val="-1"/>
                <w:sz w:val="8"/>
              </w:rPr>
              <w:drawing>
                <wp:inline distT="0" distB="0" distL="0" distR="0">
                  <wp:extent cx="15239" cy="51815"/>
                  <wp:effectExtent l="0" t="0" r="0" b="0"/>
                  <wp:docPr id="1554" name="Image 1554"/>
                  <wp:cNvGraphicFramePr>
                    <a:graphicFrameLocks/>
                  </wp:cNvGraphicFramePr>
                  <a:graphic>
                    <a:graphicData uri="http://schemas.openxmlformats.org/drawingml/2006/picture">
                      <pic:pic>
                        <pic:nvPicPr>
                          <pic:cNvPr id="1554" name="Image 1554"/>
                          <pic:cNvPicPr/>
                        </pic:nvPicPr>
                        <pic:blipFill>
                          <a:blip r:embed="rId1393"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1084" w:type="dxa"/>
          </w:tcPr>
          <w:p>
            <w:pPr>
              <w:pStyle w:val="TableParagraph"/>
              <w:spacing w:before="55"/>
              <w:ind w:left="70"/>
              <w:jc w:val="center"/>
              <w:rPr>
                <w:sz w:val="12"/>
              </w:rPr>
            </w:pPr>
            <w:r>
              <w:rPr>
                <w:spacing w:val="-10"/>
                <w:sz w:val="12"/>
              </w:rPr>
              <w:t>1</w:t>
            </w: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spacing w:before="8" w:after="1"/>
              <w:rPr>
                <w:rFonts w:ascii="Consolas"/>
                <w:sz w:val="7"/>
              </w:rPr>
            </w:pPr>
          </w:p>
          <w:p>
            <w:pPr>
              <w:pStyle w:val="TableParagraph"/>
              <w:spacing w:line="81" w:lineRule="exact"/>
              <w:ind w:left="424"/>
              <w:rPr>
                <w:rFonts w:ascii="Consolas"/>
                <w:position w:val="-1"/>
                <w:sz w:val="8"/>
              </w:rPr>
            </w:pPr>
            <w:r>
              <w:rPr>
                <w:rFonts w:ascii="Consolas"/>
                <w:position w:val="-1"/>
                <w:sz w:val="8"/>
              </w:rPr>
              <w:drawing>
                <wp:inline distT="0" distB="0" distL="0" distR="0">
                  <wp:extent cx="15240" cy="51815"/>
                  <wp:effectExtent l="0" t="0" r="0" b="0"/>
                  <wp:docPr id="1555" name="Image 1555"/>
                  <wp:cNvGraphicFramePr>
                    <a:graphicFrameLocks/>
                  </wp:cNvGraphicFramePr>
                  <a:graphic>
                    <a:graphicData uri="http://schemas.openxmlformats.org/drawingml/2006/picture">
                      <pic:pic>
                        <pic:nvPicPr>
                          <pic:cNvPr id="1555" name="Image 1555"/>
                          <pic:cNvPicPr/>
                        </pic:nvPicPr>
                        <pic:blipFill>
                          <a:blip r:embed="rId1006" cstate="print"/>
                          <a:stretch>
                            <a:fillRect/>
                          </a:stretch>
                        </pic:blipFill>
                        <pic:spPr>
                          <a:xfrm>
                            <a:off x="0" y="0"/>
                            <a:ext cx="15240" cy="51815"/>
                          </a:xfrm>
                          <a:prstGeom prst="rect">
                            <a:avLst/>
                          </a:prstGeom>
                        </pic:spPr>
                      </pic:pic>
                    </a:graphicData>
                  </a:graphic>
                </wp:inline>
              </w:drawing>
            </w:r>
            <w:r>
              <w:rPr>
                <w:rFonts w:ascii="Consolas"/>
                <w:position w:val="-1"/>
                <w:sz w:val="8"/>
              </w:rPr>
            </w:r>
          </w:p>
        </w:tc>
        <w:tc>
          <w:tcPr>
            <w:tcW w:w="830" w:type="dxa"/>
          </w:tcPr>
          <w:p>
            <w:pPr>
              <w:pStyle w:val="TableParagraph"/>
              <w:spacing w:before="8" w:after="1"/>
              <w:rPr>
                <w:rFonts w:ascii="Consolas"/>
                <w:sz w:val="7"/>
              </w:rPr>
            </w:pPr>
          </w:p>
          <w:p>
            <w:pPr>
              <w:pStyle w:val="TableParagraph"/>
              <w:spacing w:line="81" w:lineRule="exact"/>
              <w:ind w:left="430"/>
              <w:rPr>
                <w:rFonts w:ascii="Consolas"/>
                <w:position w:val="-1"/>
                <w:sz w:val="8"/>
              </w:rPr>
            </w:pPr>
            <w:r>
              <w:rPr>
                <w:rFonts w:ascii="Consolas"/>
                <w:position w:val="-1"/>
                <w:sz w:val="8"/>
              </w:rPr>
              <w:drawing>
                <wp:inline distT="0" distB="0" distL="0" distR="0">
                  <wp:extent cx="15240" cy="51815"/>
                  <wp:effectExtent l="0" t="0" r="0" b="0"/>
                  <wp:docPr id="1556" name="Image 1556"/>
                  <wp:cNvGraphicFramePr>
                    <a:graphicFrameLocks/>
                  </wp:cNvGraphicFramePr>
                  <a:graphic>
                    <a:graphicData uri="http://schemas.openxmlformats.org/drawingml/2006/picture">
                      <pic:pic>
                        <pic:nvPicPr>
                          <pic:cNvPr id="1556" name="Image 1556"/>
                          <pic:cNvPicPr/>
                        </pic:nvPicPr>
                        <pic:blipFill>
                          <a:blip r:embed="rId1394" cstate="print"/>
                          <a:stretch>
                            <a:fillRect/>
                          </a:stretch>
                        </pic:blipFill>
                        <pic:spPr>
                          <a:xfrm>
                            <a:off x="0" y="0"/>
                            <a:ext cx="15240" cy="51815"/>
                          </a:xfrm>
                          <a:prstGeom prst="rect">
                            <a:avLst/>
                          </a:prstGeom>
                        </pic:spPr>
                      </pic:pic>
                    </a:graphicData>
                  </a:graphic>
                </wp:inline>
              </w:drawing>
            </w:r>
            <w:r>
              <w:rPr>
                <w:rFonts w:ascii="Consolas"/>
                <w:position w:val="-1"/>
                <w:sz w:val="8"/>
              </w:rPr>
            </w:r>
          </w:p>
        </w:tc>
        <w:tc>
          <w:tcPr>
            <w:tcW w:w="720" w:type="dxa"/>
          </w:tcPr>
          <w:p>
            <w:pPr>
              <w:pStyle w:val="TableParagraph"/>
              <w:spacing w:before="8" w:after="1"/>
              <w:rPr>
                <w:rFonts w:ascii="Consolas"/>
                <w:sz w:val="7"/>
              </w:rPr>
            </w:pPr>
          </w:p>
          <w:p>
            <w:pPr>
              <w:pStyle w:val="TableParagraph"/>
              <w:spacing w:line="81" w:lineRule="exact"/>
              <w:ind w:left="377"/>
              <w:rPr>
                <w:rFonts w:ascii="Consolas"/>
                <w:position w:val="-1"/>
                <w:sz w:val="8"/>
              </w:rPr>
            </w:pPr>
            <w:r>
              <w:rPr>
                <w:rFonts w:ascii="Consolas"/>
                <w:position w:val="-1"/>
                <w:sz w:val="8"/>
              </w:rPr>
              <w:drawing>
                <wp:inline distT="0" distB="0" distL="0" distR="0">
                  <wp:extent cx="15240" cy="51815"/>
                  <wp:effectExtent l="0" t="0" r="0" b="0"/>
                  <wp:docPr id="1557" name="Image 1557"/>
                  <wp:cNvGraphicFramePr>
                    <a:graphicFrameLocks/>
                  </wp:cNvGraphicFramePr>
                  <a:graphic>
                    <a:graphicData uri="http://schemas.openxmlformats.org/drawingml/2006/picture">
                      <pic:pic>
                        <pic:nvPicPr>
                          <pic:cNvPr id="1557" name="Image 1557"/>
                          <pic:cNvPicPr/>
                        </pic:nvPicPr>
                        <pic:blipFill>
                          <a:blip r:embed="rId1395" cstate="print"/>
                          <a:stretch>
                            <a:fillRect/>
                          </a:stretch>
                        </pic:blipFill>
                        <pic:spPr>
                          <a:xfrm>
                            <a:off x="0" y="0"/>
                            <a:ext cx="15240"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r>
      <w:tr>
        <w:trPr>
          <w:trHeight w:val="436" w:hRule="atLeast"/>
        </w:trPr>
        <w:tc>
          <w:tcPr>
            <w:tcW w:w="384" w:type="dxa"/>
          </w:tcPr>
          <w:p>
            <w:pPr>
              <w:pStyle w:val="TableParagraph"/>
              <w:spacing w:before="127"/>
              <w:ind w:left="80" w:right="5"/>
              <w:jc w:val="center"/>
              <w:rPr>
                <w:sz w:val="12"/>
              </w:rPr>
            </w:pPr>
            <w:r>
              <w:rPr>
                <w:spacing w:val="-5"/>
                <w:sz w:val="12"/>
              </w:rPr>
              <w:t>272</w:t>
            </w:r>
          </w:p>
        </w:tc>
        <w:tc>
          <w:tcPr>
            <w:tcW w:w="758" w:type="dxa"/>
          </w:tcPr>
          <w:p>
            <w:pPr>
              <w:pStyle w:val="TableParagraph"/>
              <w:spacing w:before="127"/>
              <w:ind w:left="96" w:right="36"/>
              <w:jc w:val="center"/>
              <w:rPr>
                <w:sz w:val="12"/>
              </w:rPr>
            </w:pPr>
            <w:r>
              <w:rPr>
                <w:spacing w:val="-2"/>
                <w:sz w:val="12"/>
              </w:rPr>
              <w:t>309622</w:t>
            </w:r>
          </w:p>
        </w:tc>
        <w:tc>
          <w:tcPr>
            <w:tcW w:w="4075" w:type="dxa"/>
            <w:gridSpan w:val="2"/>
          </w:tcPr>
          <w:p>
            <w:pPr>
              <w:pStyle w:val="TableParagraph"/>
              <w:spacing w:line="110" w:lineRule="exact"/>
              <w:ind w:left="35"/>
              <w:rPr>
                <w:sz w:val="16"/>
              </w:rPr>
            </w:pPr>
            <w:r>
              <w:rPr>
                <w:spacing w:val="-2"/>
                <w:sz w:val="16"/>
              </w:rPr>
              <w:t>оыцгство</w:t>
            </w:r>
            <w:r>
              <w:rPr>
                <w:sz w:val="16"/>
              </w:rPr>
              <w:t> </w:t>
            </w:r>
            <w:r>
              <w:rPr>
                <w:spacing w:val="-2"/>
                <w:sz w:val="16"/>
              </w:rPr>
              <w:t>с</w:t>
            </w:r>
            <w:r>
              <w:rPr>
                <w:spacing w:val="-9"/>
                <w:sz w:val="16"/>
              </w:rPr>
              <w:t> </w:t>
            </w:r>
            <w:r>
              <w:rPr>
                <w:spacing w:val="-2"/>
                <w:sz w:val="16"/>
              </w:rPr>
              <w:t>огРмптчгннои</w:t>
            </w:r>
            <w:r>
              <w:rPr>
                <w:spacing w:val="19"/>
                <w:sz w:val="16"/>
              </w:rPr>
              <w:t> </w:t>
            </w:r>
            <w:r>
              <w:rPr>
                <w:spacing w:val="-2"/>
                <w:sz w:val="16"/>
              </w:rPr>
              <w:t>ответственностью</w:t>
            </w:r>
            <w:r>
              <w:rPr>
                <w:spacing w:val="-17"/>
                <w:sz w:val="16"/>
              </w:rPr>
              <w:t> </w:t>
            </w:r>
            <w:r>
              <w:rPr>
                <w:spacing w:val="-2"/>
                <w:sz w:val="16"/>
              </w:rPr>
              <w:t>мгдицинскии</w:t>
            </w:r>
          </w:p>
          <w:p>
            <w:pPr>
              <w:pStyle w:val="TableParagraph"/>
              <w:spacing w:line="164" w:lineRule="exact"/>
              <w:ind w:left="37"/>
              <w:rPr>
                <w:sz w:val="16"/>
              </w:rPr>
            </w:pPr>
            <w:r>
              <w:rPr>
                <w:spacing w:val="-4"/>
                <w:sz w:val="16"/>
              </w:rPr>
              <w:t>цгнтР воссз</w:t>
            </w:r>
            <w:r>
              <w:rPr>
                <w:spacing w:val="-10"/>
                <w:sz w:val="16"/>
              </w:rPr>
              <w:t> </w:t>
            </w:r>
            <w:r>
              <w:rPr>
                <w:spacing w:val="-4"/>
                <w:sz w:val="16"/>
              </w:rPr>
              <w:t>Aнoвитгльнoro</w:t>
            </w:r>
            <w:r>
              <w:rPr>
                <w:spacing w:val="10"/>
                <w:sz w:val="16"/>
              </w:rPr>
              <w:t> </w:t>
            </w:r>
            <w:r>
              <w:rPr>
                <w:spacing w:val="-4"/>
                <w:sz w:val="16"/>
              </w:rPr>
              <w:t>лЕчгния</w:t>
            </w:r>
            <w:r>
              <w:rPr>
                <w:spacing w:val="-7"/>
                <w:sz w:val="16"/>
              </w:rPr>
              <w:t> </w:t>
            </w:r>
            <w:r>
              <w:rPr>
                <w:spacing w:val="-4"/>
                <w:sz w:val="16"/>
              </w:rPr>
              <w:t>‹консилит»</w:t>
            </w:r>
          </w:p>
        </w:tc>
        <w:tc>
          <w:tcPr>
            <w:tcW w:w="1473" w:type="dxa"/>
          </w:tcPr>
          <w:p>
            <w:pPr>
              <w:pStyle w:val="TableParagraph"/>
              <w:rPr>
                <w:sz w:val="14"/>
              </w:rPr>
            </w:pPr>
          </w:p>
        </w:tc>
        <w:tc>
          <w:tcPr>
            <w:tcW w:w="968" w:type="dxa"/>
            <w:gridSpan w:val="2"/>
          </w:tcPr>
          <w:p>
            <w:pPr>
              <w:pStyle w:val="TableParagraph"/>
              <w:spacing w:before="8"/>
              <w:rPr>
                <w:rFonts w:ascii="Consolas"/>
                <w:sz w:val="14"/>
              </w:rPr>
            </w:pPr>
          </w:p>
          <w:p>
            <w:pPr>
              <w:pStyle w:val="TableParagraph"/>
              <w:spacing w:line="76" w:lineRule="exact"/>
              <w:ind w:left="497"/>
              <w:rPr>
                <w:rFonts w:ascii="Consolas"/>
                <w:position w:val="-1"/>
                <w:sz w:val="7"/>
              </w:rPr>
            </w:pPr>
            <w:r>
              <w:rPr>
                <w:rFonts w:ascii="Consolas"/>
                <w:position w:val="-1"/>
                <w:sz w:val="7"/>
              </w:rPr>
              <w:drawing>
                <wp:inline distT="0" distB="0" distL="0" distR="0">
                  <wp:extent cx="15239" cy="48767"/>
                  <wp:effectExtent l="0" t="0" r="0" b="0"/>
                  <wp:docPr id="1558" name="Image 1558"/>
                  <wp:cNvGraphicFramePr>
                    <a:graphicFrameLocks/>
                  </wp:cNvGraphicFramePr>
                  <a:graphic>
                    <a:graphicData uri="http://schemas.openxmlformats.org/drawingml/2006/picture">
                      <pic:pic>
                        <pic:nvPicPr>
                          <pic:cNvPr id="1558" name="Image 1558"/>
                          <pic:cNvPicPr/>
                        </pic:nvPicPr>
                        <pic:blipFill>
                          <a:blip r:embed="rId1396" cstate="print"/>
                          <a:stretch>
                            <a:fillRect/>
                          </a:stretch>
                        </pic:blipFill>
                        <pic:spPr>
                          <a:xfrm>
                            <a:off x="0" y="0"/>
                            <a:ext cx="15239" cy="48767"/>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spacing w:before="8"/>
              <w:rPr>
                <w:rFonts w:ascii="Consolas"/>
                <w:sz w:val="14"/>
              </w:rPr>
            </w:pPr>
          </w:p>
          <w:p>
            <w:pPr>
              <w:pStyle w:val="TableParagraph"/>
              <w:spacing w:line="76" w:lineRule="exact"/>
              <w:ind w:left="424"/>
              <w:rPr>
                <w:rFonts w:ascii="Consolas"/>
                <w:position w:val="-1"/>
                <w:sz w:val="7"/>
              </w:rPr>
            </w:pPr>
            <w:r>
              <w:rPr>
                <w:rFonts w:ascii="Consolas"/>
                <w:position w:val="-1"/>
                <w:sz w:val="7"/>
              </w:rPr>
              <w:drawing>
                <wp:inline distT="0" distB="0" distL="0" distR="0">
                  <wp:extent cx="15240" cy="48767"/>
                  <wp:effectExtent l="0" t="0" r="0" b="0"/>
                  <wp:docPr id="1559" name="Image 1559"/>
                  <wp:cNvGraphicFramePr>
                    <a:graphicFrameLocks/>
                  </wp:cNvGraphicFramePr>
                  <a:graphic>
                    <a:graphicData uri="http://schemas.openxmlformats.org/drawingml/2006/picture">
                      <pic:pic>
                        <pic:nvPicPr>
                          <pic:cNvPr id="1559" name="Image 1559"/>
                          <pic:cNvPicPr/>
                        </pic:nvPicPr>
                        <pic:blipFill>
                          <a:blip r:embed="rId1397" cstate="print"/>
                          <a:stretch>
                            <a:fillRect/>
                          </a:stretch>
                        </pic:blipFill>
                        <pic:spPr>
                          <a:xfrm>
                            <a:off x="0" y="0"/>
                            <a:ext cx="15240" cy="48767"/>
                          </a:xfrm>
                          <a:prstGeom prst="rect">
                            <a:avLst/>
                          </a:prstGeom>
                        </pic:spPr>
                      </pic:pic>
                    </a:graphicData>
                  </a:graphic>
                </wp:inline>
              </w:drawing>
            </w:r>
            <w:r>
              <w:rPr>
                <w:rFonts w:ascii="Consolas"/>
                <w:position w:val="-1"/>
                <w:sz w:val="7"/>
              </w:rPr>
            </w: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spacing w:before="3"/>
              <w:rPr>
                <w:rFonts w:ascii="Consolas"/>
                <w:sz w:val="14"/>
              </w:rPr>
            </w:pPr>
          </w:p>
          <w:p>
            <w:pPr>
              <w:pStyle w:val="TableParagraph"/>
              <w:spacing w:line="81" w:lineRule="exact"/>
              <w:ind w:left="483"/>
              <w:rPr>
                <w:rFonts w:ascii="Consolas"/>
                <w:position w:val="-1"/>
                <w:sz w:val="8"/>
              </w:rPr>
            </w:pPr>
            <w:r>
              <w:rPr>
                <w:rFonts w:ascii="Consolas"/>
                <w:position w:val="-1"/>
                <w:sz w:val="8"/>
              </w:rPr>
              <w:drawing>
                <wp:inline distT="0" distB="0" distL="0" distR="0">
                  <wp:extent cx="15240" cy="51815"/>
                  <wp:effectExtent l="0" t="0" r="0" b="0"/>
                  <wp:docPr id="1560" name="Image 1560"/>
                  <wp:cNvGraphicFramePr>
                    <a:graphicFrameLocks/>
                  </wp:cNvGraphicFramePr>
                  <a:graphic>
                    <a:graphicData uri="http://schemas.openxmlformats.org/drawingml/2006/picture">
                      <pic:pic>
                        <pic:nvPicPr>
                          <pic:cNvPr id="1560" name="Image 1560"/>
                          <pic:cNvPicPr/>
                        </pic:nvPicPr>
                        <pic:blipFill>
                          <a:blip r:embed="rId1398" cstate="print"/>
                          <a:stretch>
                            <a:fillRect/>
                          </a:stretch>
                        </pic:blipFill>
                        <pic:spPr>
                          <a:xfrm>
                            <a:off x="0" y="0"/>
                            <a:ext cx="15240" cy="51815"/>
                          </a:xfrm>
                          <a:prstGeom prst="rect">
                            <a:avLst/>
                          </a:prstGeom>
                        </pic:spPr>
                      </pic:pic>
                    </a:graphicData>
                  </a:graphic>
                </wp:inline>
              </w:drawing>
            </w:r>
            <w:r>
              <w:rPr>
                <w:rFonts w:ascii="Consolas"/>
                <w:position w:val="-1"/>
                <w:sz w:val="8"/>
              </w:rPr>
            </w:r>
          </w:p>
        </w:tc>
      </w:tr>
      <w:tr>
        <w:trPr>
          <w:trHeight w:val="124" w:hRule="atLeast"/>
        </w:trPr>
        <w:tc>
          <w:tcPr>
            <w:tcW w:w="384" w:type="dxa"/>
          </w:tcPr>
          <w:p>
            <w:pPr>
              <w:pStyle w:val="TableParagraph"/>
              <w:spacing w:line="104" w:lineRule="exact"/>
              <w:ind w:left="80" w:right="5"/>
              <w:jc w:val="center"/>
              <w:rPr>
                <w:sz w:val="12"/>
              </w:rPr>
            </w:pPr>
            <w:r>
              <w:rPr>
                <w:spacing w:val="-5"/>
                <w:sz w:val="12"/>
              </w:rPr>
              <w:t>273</w:t>
            </w:r>
          </w:p>
        </w:tc>
        <w:tc>
          <w:tcPr>
            <w:tcW w:w="758" w:type="dxa"/>
          </w:tcPr>
          <w:p>
            <w:pPr>
              <w:pStyle w:val="TableParagraph"/>
              <w:spacing w:line="104" w:lineRule="exact"/>
              <w:ind w:left="87" w:right="39"/>
              <w:jc w:val="center"/>
              <w:rPr>
                <w:sz w:val="12"/>
              </w:rPr>
            </w:pPr>
            <w:r>
              <w:rPr>
                <w:spacing w:val="-2"/>
                <w:sz w:val="12"/>
              </w:rPr>
              <w:t>509633</w:t>
            </w:r>
          </w:p>
        </w:tc>
        <w:tc>
          <w:tcPr>
            <w:tcW w:w="4075" w:type="dxa"/>
            <w:gridSpan w:val="2"/>
          </w:tcPr>
          <w:p>
            <w:pPr>
              <w:pStyle w:val="TableParagraph"/>
              <w:spacing w:line="104" w:lineRule="exact"/>
              <w:ind w:left="32"/>
              <w:rPr>
                <w:rFonts w:ascii="Cambria" w:hAnsi="Cambria"/>
                <w:sz w:val="16"/>
              </w:rPr>
            </w:pPr>
            <w:r>
              <w:rPr>
                <w:rFonts w:ascii="Cambria" w:hAnsi="Cambria"/>
                <w:w w:val="90"/>
                <w:sz w:val="16"/>
              </w:rPr>
              <w:t>оьщгство</w:t>
            </w:r>
            <w:r>
              <w:rPr>
                <w:rFonts w:ascii="Cambria" w:hAnsi="Cambria"/>
                <w:spacing w:val="2"/>
                <w:sz w:val="16"/>
              </w:rPr>
              <w:t> </w:t>
            </w:r>
            <w:r>
              <w:rPr>
                <w:rFonts w:ascii="Cambria" w:hAnsi="Cambria"/>
                <w:w w:val="90"/>
                <w:sz w:val="16"/>
              </w:rPr>
              <w:t>с</w:t>
            </w:r>
            <w:r>
              <w:rPr>
                <w:rFonts w:ascii="Cambria" w:hAnsi="Cambria"/>
                <w:spacing w:val="-2"/>
                <w:sz w:val="16"/>
              </w:rPr>
              <w:t> </w:t>
            </w:r>
            <w:r>
              <w:rPr>
                <w:rFonts w:ascii="Cambria" w:hAnsi="Cambria"/>
                <w:w w:val="90"/>
                <w:sz w:val="16"/>
              </w:rPr>
              <w:t>огР</w:t>
            </w:r>
            <w:r>
              <w:rPr>
                <w:rFonts w:ascii="Cambria" w:hAnsi="Cambria"/>
                <w:spacing w:val="31"/>
                <w:sz w:val="16"/>
              </w:rPr>
              <w:t>  </w:t>
            </w:r>
            <w:r>
              <w:rPr>
                <w:rFonts w:ascii="Cambria" w:hAnsi="Cambria"/>
                <w:w w:val="90"/>
                <w:sz w:val="16"/>
              </w:rPr>
              <w:t>вічвннои</w:t>
            </w:r>
            <w:r>
              <w:rPr>
                <w:rFonts w:ascii="Cambria" w:hAnsi="Cambria"/>
                <w:sz w:val="16"/>
              </w:rPr>
              <w:t> </w:t>
            </w:r>
            <w:r>
              <w:rPr>
                <w:rFonts w:ascii="Cambria" w:hAnsi="Cambria"/>
                <w:w w:val="90"/>
                <w:sz w:val="16"/>
              </w:rPr>
              <w:t>отвгтствЕнностью</w:t>
            </w:r>
            <w:r>
              <w:rPr>
                <w:rFonts w:ascii="Cambria" w:hAnsi="Cambria"/>
                <w:spacing w:val="-7"/>
                <w:w w:val="90"/>
                <w:sz w:val="16"/>
              </w:rPr>
              <w:t> </w:t>
            </w:r>
            <w:r>
              <w:rPr>
                <w:rFonts w:ascii="Cambria" w:hAnsi="Cambria"/>
                <w:spacing w:val="-2"/>
                <w:w w:val="90"/>
                <w:sz w:val="16"/>
              </w:rPr>
              <w:t>‹,хогн›</w:t>
            </w:r>
          </w:p>
        </w:tc>
        <w:tc>
          <w:tcPr>
            <w:tcW w:w="1473" w:type="dxa"/>
          </w:tcPr>
          <w:p>
            <w:pPr>
              <w:pStyle w:val="TableParagraph"/>
              <w:rPr>
                <w:sz w:val="6"/>
              </w:rPr>
            </w:pPr>
          </w:p>
        </w:tc>
        <w:tc>
          <w:tcPr>
            <w:tcW w:w="968" w:type="dxa"/>
            <w:gridSpan w:val="2"/>
          </w:tcPr>
          <w:p>
            <w:pPr>
              <w:pStyle w:val="TableParagraph"/>
              <w:spacing w:line="81" w:lineRule="exact"/>
              <w:ind w:left="497"/>
              <w:rPr>
                <w:rFonts w:ascii="Consolas"/>
                <w:position w:val="-1"/>
                <w:sz w:val="8"/>
              </w:rPr>
            </w:pPr>
            <w:r>
              <w:rPr>
                <w:rFonts w:ascii="Consolas"/>
                <w:position w:val="-1"/>
                <w:sz w:val="8"/>
              </w:rPr>
              <w:drawing>
                <wp:inline distT="0" distB="0" distL="0" distR="0">
                  <wp:extent cx="12191" cy="51815"/>
                  <wp:effectExtent l="0" t="0" r="0" b="0"/>
                  <wp:docPr id="1561" name="Image 1561"/>
                  <wp:cNvGraphicFramePr>
                    <a:graphicFrameLocks/>
                  </wp:cNvGraphicFramePr>
                  <a:graphic>
                    <a:graphicData uri="http://schemas.openxmlformats.org/drawingml/2006/picture">
                      <pic:pic>
                        <pic:nvPicPr>
                          <pic:cNvPr id="1561" name="Image 1561"/>
                          <pic:cNvPicPr/>
                        </pic:nvPicPr>
                        <pic:blipFill>
                          <a:blip r:embed="rId1399" cstate="print"/>
                          <a:stretch>
                            <a:fillRect/>
                          </a:stretch>
                        </pic:blipFill>
                        <pic:spPr>
                          <a:xfrm>
                            <a:off x="0" y="0"/>
                            <a:ext cx="12191" cy="51815"/>
                          </a:xfrm>
                          <a:prstGeom prst="rect">
                            <a:avLst/>
                          </a:prstGeom>
                        </pic:spPr>
                      </pic:pic>
                    </a:graphicData>
                  </a:graphic>
                </wp:inline>
              </w:drawing>
            </w:r>
            <w:r>
              <w:rPr>
                <w:rFonts w:ascii="Consolas"/>
                <w:position w:val="-1"/>
                <w:sz w:val="8"/>
              </w:rPr>
            </w:r>
          </w:p>
        </w:tc>
        <w:tc>
          <w:tcPr>
            <w:tcW w:w="1084" w:type="dxa"/>
          </w:tcPr>
          <w:p>
            <w:pPr>
              <w:pStyle w:val="TableParagraph"/>
              <w:rPr>
                <w:sz w:val="6"/>
              </w:rPr>
            </w:pPr>
          </w:p>
        </w:tc>
        <w:tc>
          <w:tcPr>
            <w:tcW w:w="993" w:type="dxa"/>
          </w:tcPr>
          <w:p>
            <w:pPr>
              <w:pStyle w:val="TableParagraph"/>
              <w:rPr>
                <w:sz w:val="6"/>
              </w:rPr>
            </w:pPr>
          </w:p>
        </w:tc>
        <w:tc>
          <w:tcPr>
            <w:tcW w:w="979" w:type="dxa"/>
          </w:tcPr>
          <w:p>
            <w:pPr>
              <w:pStyle w:val="TableParagraph"/>
              <w:rPr>
                <w:sz w:val="6"/>
              </w:rPr>
            </w:pPr>
          </w:p>
        </w:tc>
        <w:tc>
          <w:tcPr>
            <w:tcW w:w="849" w:type="dxa"/>
          </w:tcPr>
          <w:p>
            <w:pPr>
              <w:pStyle w:val="TableParagraph"/>
              <w:spacing w:line="76" w:lineRule="exact"/>
              <w:ind w:left="438"/>
              <w:rPr>
                <w:rFonts w:ascii="Consolas"/>
                <w:position w:val="-1"/>
                <w:sz w:val="7"/>
              </w:rPr>
            </w:pPr>
            <w:r>
              <w:rPr>
                <w:rFonts w:ascii="Consolas"/>
                <w:position w:val="-1"/>
                <w:sz w:val="7"/>
              </w:rPr>
              <w:drawing>
                <wp:inline distT="0" distB="0" distL="0" distR="0">
                  <wp:extent cx="15240" cy="48767"/>
                  <wp:effectExtent l="0" t="0" r="0" b="0"/>
                  <wp:docPr id="1562" name="Image 1562"/>
                  <wp:cNvGraphicFramePr>
                    <a:graphicFrameLocks/>
                  </wp:cNvGraphicFramePr>
                  <a:graphic>
                    <a:graphicData uri="http://schemas.openxmlformats.org/drawingml/2006/picture">
                      <pic:pic>
                        <pic:nvPicPr>
                          <pic:cNvPr id="1562" name="Image 1562"/>
                          <pic:cNvPicPr/>
                        </pic:nvPicPr>
                        <pic:blipFill>
                          <a:blip r:embed="rId1400" cstate="print"/>
                          <a:stretch>
                            <a:fillRect/>
                          </a:stretch>
                        </pic:blipFill>
                        <pic:spPr>
                          <a:xfrm>
                            <a:off x="0" y="0"/>
                            <a:ext cx="15240" cy="48767"/>
                          </a:xfrm>
                          <a:prstGeom prst="rect">
                            <a:avLst/>
                          </a:prstGeom>
                        </pic:spPr>
                      </pic:pic>
                    </a:graphicData>
                  </a:graphic>
                </wp:inline>
              </w:drawing>
            </w:r>
            <w:r>
              <w:rPr>
                <w:rFonts w:ascii="Consolas"/>
                <w:position w:val="-1"/>
                <w:sz w:val="7"/>
              </w:rPr>
            </w:r>
          </w:p>
        </w:tc>
        <w:tc>
          <w:tcPr>
            <w:tcW w:w="820" w:type="dxa"/>
          </w:tcPr>
          <w:p>
            <w:pPr>
              <w:pStyle w:val="TableParagraph"/>
              <w:rPr>
                <w:sz w:val="6"/>
              </w:rPr>
            </w:pPr>
          </w:p>
        </w:tc>
        <w:tc>
          <w:tcPr>
            <w:tcW w:w="830" w:type="dxa"/>
          </w:tcPr>
          <w:p>
            <w:pPr>
              <w:pStyle w:val="TableParagraph"/>
              <w:rPr>
                <w:sz w:val="6"/>
              </w:rPr>
            </w:pPr>
          </w:p>
        </w:tc>
        <w:tc>
          <w:tcPr>
            <w:tcW w:w="720" w:type="dxa"/>
          </w:tcPr>
          <w:p>
            <w:pPr>
              <w:pStyle w:val="TableParagraph"/>
              <w:rPr>
                <w:sz w:val="6"/>
              </w:rPr>
            </w:pPr>
          </w:p>
        </w:tc>
        <w:tc>
          <w:tcPr>
            <w:tcW w:w="970" w:type="dxa"/>
          </w:tcPr>
          <w:p>
            <w:pPr>
              <w:pStyle w:val="TableParagraph"/>
              <w:rPr>
                <w:sz w:val="6"/>
              </w:rPr>
            </w:pPr>
          </w:p>
        </w:tc>
      </w:tr>
      <w:tr>
        <w:trPr>
          <w:trHeight w:val="138" w:hRule="atLeast"/>
        </w:trPr>
        <w:tc>
          <w:tcPr>
            <w:tcW w:w="384" w:type="dxa"/>
          </w:tcPr>
          <w:p>
            <w:pPr>
              <w:pStyle w:val="TableParagraph"/>
              <w:spacing w:line="117" w:lineRule="exact"/>
              <w:ind w:left="80" w:right="11"/>
              <w:jc w:val="center"/>
              <w:rPr>
                <w:sz w:val="12"/>
              </w:rPr>
            </w:pPr>
            <w:r>
              <w:rPr>
                <w:spacing w:val="-5"/>
                <w:sz w:val="12"/>
              </w:rPr>
              <w:t>274</w:t>
            </w:r>
          </w:p>
        </w:tc>
        <w:tc>
          <w:tcPr>
            <w:tcW w:w="758" w:type="dxa"/>
          </w:tcPr>
          <w:p>
            <w:pPr>
              <w:pStyle w:val="TableParagraph"/>
              <w:spacing w:line="117" w:lineRule="exact"/>
              <w:ind w:left="87" w:right="39"/>
              <w:jc w:val="center"/>
              <w:rPr>
                <w:sz w:val="12"/>
              </w:rPr>
            </w:pPr>
            <w:r>
              <w:rPr>
                <w:spacing w:val="-2"/>
                <w:sz w:val="12"/>
              </w:rPr>
              <w:t>509639</w:t>
            </w:r>
          </w:p>
        </w:tc>
        <w:tc>
          <w:tcPr>
            <w:tcW w:w="4075" w:type="dxa"/>
            <w:gridSpan w:val="2"/>
          </w:tcPr>
          <w:p>
            <w:pPr>
              <w:pStyle w:val="TableParagraph"/>
              <w:spacing w:line="119" w:lineRule="exact"/>
              <w:ind w:left="35"/>
              <w:rPr>
                <w:rFonts w:ascii="Cambria" w:hAnsi="Cambria"/>
                <w:sz w:val="12"/>
              </w:rPr>
            </w:pPr>
            <w:r>
              <w:rPr>
                <w:rFonts w:ascii="Cambria" w:hAnsi="Cambria"/>
                <w:sz w:val="12"/>
              </w:rPr>
              <w:t>АКЦТІОНЕРНОЕ</w:t>
            </w:r>
            <w:r>
              <w:rPr>
                <w:rFonts w:ascii="Cambria" w:hAnsi="Cambria"/>
                <w:spacing w:val="7"/>
                <w:sz w:val="12"/>
              </w:rPr>
              <w:t> </w:t>
            </w:r>
            <w:r>
              <w:rPr>
                <w:rFonts w:ascii="Cambria" w:hAnsi="Cambria"/>
                <w:sz w:val="12"/>
              </w:rPr>
              <w:t>ОБЩЕСТВО</w:t>
            </w:r>
            <w:r>
              <w:rPr>
                <w:rFonts w:ascii="Cambria" w:hAnsi="Cambria"/>
                <w:spacing w:val="-2"/>
                <w:sz w:val="12"/>
              </w:rPr>
              <w:t> «МЕДИІЩНА»</w:t>
            </w:r>
          </w:p>
        </w:tc>
        <w:tc>
          <w:tcPr>
            <w:tcW w:w="1473" w:type="dxa"/>
          </w:tcPr>
          <w:p>
            <w:pPr>
              <w:pStyle w:val="TableParagraph"/>
              <w:rPr>
                <w:sz w:val="8"/>
              </w:rPr>
            </w:pPr>
          </w:p>
        </w:tc>
        <w:tc>
          <w:tcPr>
            <w:tcW w:w="968" w:type="dxa"/>
            <w:gridSpan w:val="2"/>
          </w:tcPr>
          <w:p>
            <w:pPr>
              <w:pStyle w:val="TableParagraph"/>
              <w:spacing w:line="76" w:lineRule="exact"/>
              <w:ind w:left="497"/>
              <w:rPr>
                <w:rFonts w:ascii="Consolas"/>
                <w:position w:val="-1"/>
                <w:sz w:val="7"/>
              </w:rPr>
            </w:pPr>
            <w:r>
              <w:rPr>
                <w:rFonts w:ascii="Consolas"/>
                <w:position w:val="-1"/>
                <w:sz w:val="7"/>
              </w:rPr>
              <w:drawing>
                <wp:inline distT="0" distB="0" distL="0" distR="0">
                  <wp:extent cx="12191" cy="48767"/>
                  <wp:effectExtent l="0" t="0" r="0" b="0"/>
                  <wp:docPr id="1563" name="Image 1563"/>
                  <wp:cNvGraphicFramePr>
                    <a:graphicFrameLocks/>
                  </wp:cNvGraphicFramePr>
                  <a:graphic>
                    <a:graphicData uri="http://schemas.openxmlformats.org/drawingml/2006/picture">
                      <pic:pic>
                        <pic:nvPicPr>
                          <pic:cNvPr id="1563" name="Image 1563"/>
                          <pic:cNvPicPr/>
                        </pic:nvPicPr>
                        <pic:blipFill>
                          <a:blip r:embed="rId1401" cstate="print"/>
                          <a:stretch>
                            <a:fillRect/>
                          </a:stretch>
                        </pic:blipFill>
                        <pic:spPr>
                          <a:xfrm>
                            <a:off x="0" y="0"/>
                            <a:ext cx="12191" cy="48767"/>
                          </a:xfrm>
                          <a:prstGeom prst="rect">
                            <a:avLst/>
                          </a:prstGeom>
                        </pic:spPr>
                      </pic:pic>
                    </a:graphicData>
                  </a:graphic>
                </wp:inline>
              </w:drawing>
            </w:r>
            <w:r>
              <w:rPr>
                <w:rFonts w:ascii="Consolas"/>
                <w:position w:val="-1"/>
                <w:sz w:val="7"/>
              </w:rPr>
            </w:r>
          </w:p>
        </w:tc>
        <w:tc>
          <w:tcPr>
            <w:tcW w:w="1084" w:type="dxa"/>
          </w:tcPr>
          <w:p>
            <w:pPr>
              <w:pStyle w:val="TableParagraph"/>
              <w:rPr>
                <w:sz w:val="8"/>
              </w:rPr>
            </w:pPr>
          </w:p>
        </w:tc>
        <w:tc>
          <w:tcPr>
            <w:tcW w:w="993" w:type="dxa"/>
          </w:tcPr>
          <w:p>
            <w:pPr>
              <w:pStyle w:val="TableParagraph"/>
              <w:rPr>
                <w:sz w:val="8"/>
              </w:rPr>
            </w:pPr>
          </w:p>
        </w:tc>
        <w:tc>
          <w:tcPr>
            <w:tcW w:w="979" w:type="dxa"/>
          </w:tcPr>
          <w:p>
            <w:pPr>
              <w:pStyle w:val="TableParagraph"/>
              <w:rPr>
                <w:sz w:val="8"/>
              </w:rPr>
            </w:pPr>
          </w:p>
        </w:tc>
        <w:tc>
          <w:tcPr>
            <w:tcW w:w="849" w:type="dxa"/>
          </w:tcPr>
          <w:p>
            <w:pPr>
              <w:pStyle w:val="TableParagraph"/>
              <w:rPr>
                <w:sz w:val="8"/>
              </w:rPr>
            </w:pPr>
          </w:p>
        </w:tc>
        <w:tc>
          <w:tcPr>
            <w:tcW w:w="820" w:type="dxa"/>
          </w:tcPr>
          <w:p>
            <w:pPr>
              <w:pStyle w:val="TableParagraph"/>
              <w:rPr>
                <w:sz w:val="8"/>
              </w:rPr>
            </w:pPr>
          </w:p>
        </w:tc>
        <w:tc>
          <w:tcPr>
            <w:tcW w:w="830" w:type="dxa"/>
          </w:tcPr>
          <w:p>
            <w:pPr>
              <w:pStyle w:val="TableParagraph"/>
              <w:rPr>
                <w:sz w:val="8"/>
              </w:rPr>
            </w:pPr>
          </w:p>
        </w:tc>
        <w:tc>
          <w:tcPr>
            <w:tcW w:w="720" w:type="dxa"/>
          </w:tcPr>
          <w:p>
            <w:pPr>
              <w:pStyle w:val="TableParagraph"/>
              <w:rPr>
                <w:sz w:val="8"/>
              </w:rPr>
            </w:pPr>
          </w:p>
        </w:tc>
        <w:tc>
          <w:tcPr>
            <w:tcW w:w="970" w:type="dxa"/>
          </w:tcPr>
          <w:p>
            <w:pPr>
              <w:pStyle w:val="TableParagraph"/>
              <w:rPr>
                <w:sz w:val="8"/>
              </w:rPr>
            </w:pPr>
          </w:p>
        </w:tc>
      </w:tr>
      <w:tr>
        <w:trPr>
          <w:trHeight w:val="277" w:hRule="atLeast"/>
        </w:trPr>
        <w:tc>
          <w:tcPr>
            <w:tcW w:w="384" w:type="dxa"/>
          </w:tcPr>
          <w:p>
            <w:pPr>
              <w:pStyle w:val="TableParagraph"/>
              <w:spacing w:before="60"/>
              <w:ind w:left="80" w:right="11"/>
              <w:jc w:val="center"/>
              <w:rPr>
                <w:sz w:val="11"/>
              </w:rPr>
            </w:pPr>
            <w:r>
              <w:rPr>
                <w:spacing w:val="-5"/>
                <w:w w:val="105"/>
                <w:sz w:val="11"/>
              </w:rPr>
              <w:t>275</w:t>
            </w:r>
          </w:p>
        </w:tc>
        <w:tc>
          <w:tcPr>
            <w:tcW w:w="758" w:type="dxa"/>
          </w:tcPr>
          <w:p>
            <w:pPr>
              <w:pStyle w:val="TableParagraph"/>
              <w:spacing w:before="60"/>
              <w:ind w:left="87" w:right="45"/>
              <w:jc w:val="center"/>
              <w:rPr>
                <w:sz w:val="11"/>
              </w:rPr>
            </w:pPr>
            <w:r>
              <w:rPr>
                <w:spacing w:val="-2"/>
                <w:sz w:val="11"/>
              </w:rPr>
              <w:t>'i0964J</w:t>
            </w:r>
          </w:p>
        </w:tc>
        <w:tc>
          <w:tcPr>
            <w:tcW w:w="4075" w:type="dxa"/>
            <w:gridSpan w:val="2"/>
          </w:tcPr>
          <w:p>
            <w:pPr>
              <w:pStyle w:val="TableParagraph"/>
              <w:spacing w:line="118" w:lineRule="exact"/>
              <w:ind w:left="29"/>
              <w:rPr>
                <w:rFonts w:ascii="Cambria" w:hAnsi="Cambria"/>
                <w:sz w:val="12"/>
              </w:rPr>
            </w:pPr>
            <w:r>
              <w:rPr>
                <w:rFonts w:ascii="Cambria" w:hAnsi="Cambria"/>
                <w:sz w:val="12"/>
              </w:rPr>
              <w:t>ОБЩЕСТВО</w:t>
            </w:r>
            <w:r>
              <w:rPr>
                <w:rFonts w:ascii="Cambria" w:hAnsi="Cambria"/>
                <w:spacing w:val="15"/>
                <w:sz w:val="12"/>
              </w:rPr>
              <w:t> </w:t>
            </w:r>
            <w:r>
              <w:rPr>
                <w:rFonts w:ascii="Cambria" w:hAnsi="Cambria"/>
                <w:sz w:val="12"/>
              </w:rPr>
              <w:t>С</w:t>
            </w:r>
            <w:r>
              <w:rPr>
                <w:rFonts w:ascii="Cambria" w:hAnsi="Cambria"/>
                <w:spacing w:val="30"/>
                <w:sz w:val="12"/>
              </w:rPr>
              <w:t> </w:t>
            </w:r>
            <w:r>
              <w:rPr>
                <w:rFonts w:ascii="Cambria" w:hAnsi="Cambria"/>
                <w:sz w:val="12"/>
              </w:rPr>
              <w:t>ОГРАНИЧЕННОИ</w:t>
            </w:r>
            <w:r>
              <w:rPr>
                <w:rFonts w:ascii="Cambria" w:hAnsi="Cambria"/>
                <w:spacing w:val="30"/>
                <w:sz w:val="12"/>
              </w:rPr>
              <w:t> </w:t>
            </w:r>
            <w:r>
              <w:rPr>
                <w:rFonts w:ascii="Cambria" w:hAnsi="Cambria"/>
                <w:sz w:val="12"/>
              </w:rPr>
              <w:t>ОТВЕТСТВЕННОСТЬЮ</w:t>
            </w:r>
            <w:r>
              <w:rPr>
                <w:rFonts w:ascii="Cambria" w:hAnsi="Cambria"/>
                <w:spacing w:val="-6"/>
                <w:sz w:val="12"/>
              </w:rPr>
              <w:t> </w:t>
            </w:r>
            <w:r>
              <w:rPr>
                <w:rFonts w:ascii="Cambria" w:hAnsi="Cambria"/>
                <w:spacing w:val="-2"/>
                <w:sz w:val="12"/>
              </w:rPr>
              <w:t>«КЈШННКА</w:t>
            </w:r>
          </w:p>
          <w:p>
            <w:pPr>
              <w:pStyle w:val="TableParagraph"/>
              <w:spacing w:line="132" w:lineRule="exact" w:before="8"/>
              <w:ind w:left="29"/>
              <w:rPr>
                <w:rFonts w:ascii="Cambria" w:hAnsi="Cambria"/>
                <w:sz w:val="12"/>
              </w:rPr>
            </w:pPr>
            <w:r>
              <w:rPr>
                <w:rFonts w:ascii="Cambria" w:hAnsi="Cambria"/>
                <w:sz w:val="12"/>
              </w:rPr>
              <w:t>ДОКТОРА</w:t>
            </w:r>
            <w:r>
              <w:rPr>
                <w:rFonts w:ascii="Cambria" w:hAnsi="Cambria"/>
                <w:spacing w:val="21"/>
                <w:sz w:val="12"/>
              </w:rPr>
              <w:t> </w:t>
            </w:r>
            <w:r>
              <w:rPr>
                <w:rFonts w:ascii="Cambria" w:hAnsi="Cambria"/>
                <w:sz w:val="12"/>
              </w:rPr>
              <w:t>ШАТАЈІОВА</w:t>
            </w:r>
            <w:r>
              <w:rPr>
                <w:rFonts w:ascii="Cambria" w:hAnsi="Cambria"/>
                <w:spacing w:val="29"/>
                <w:sz w:val="12"/>
              </w:rPr>
              <w:t> </w:t>
            </w:r>
            <w:r>
              <w:rPr>
                <w:rFonts w:ascii="Cambria" w:hAnsi="Cambria"/>
                <w:spacing w:val="-5"/>
                <w:sz w:val="12"/>
              </w:rPr>
              <w:t>№5»</w:t>
            </w:r>
          </w:p>
        </w:tc>
        <w:tc>
          <w:tcPr>
            <w:tcW w:w="1473" w:type="dxa"/>
          </w:tcPr>
          <w:p>
            <w:pPr>
              <w:pStyle w:val="TableParagraph"/>
              <w:rPr>
                <w:sz w:val="14"/>
              </w:rPr>
            </w:pPr>
          </w:p>
        </w:tc>
        <w:tc>
          <w:tcPr>
            <w:tcW w:w="968" w:type="dxa"/>
            <w:gridSpan w:val="2"/>
          </w:tcPr>
          <w:p>
            <w:pPr>
              <w:pStyle w:val="TableParagraph"/>
              <w:spacing w:before="8" w:after="1"/>
              <w:rPr>
                <w:rFonts w:ascii="Consolas"/>
                <w:sz w:val="7"/>
              </w:rPr>
            </w:pPr>
          </w:p>
          <w:p>
            <w:pPr>
              <w:pStyle w:val="TableParagraph"/>
              <w:spacing w:line="81" w:lineRule="exact"/>
              <w:ind w:left="497"/>
              <w:rPr>
                <w:rFonts w:ascii="Consolas"/>
                <w:position w:val="-1"/>
                <w:sz w:val="8"/>
              </w:rPr>
            </w:pPr>
            <w:r>
              <w:rPr>
                <w:rFonts w:ascii="Consolas"/>
                <w:position w:val="-1"/>
                <w:sz w:val="8"/>
              </w:rPr>
              <w:drawing>
                <wp:inline distT="0" distB="0" distL="0" distR="0">
                  <wp:extent cx="12191" cy="51815"/>
                  <wp:effectExtent l="0" t="0" r="0" b="0"/>
                  <wp:docPr id="1564" name="Image 1564"/>
                  <wp:cNvGraphicFramePr>
                    <a:graphicFrameLocks/>
                  </wp:cNvGraphicFramePr>
                  <a:graphic>
                    <a:graphicData uri="http://schemas.openxmlformats.org/drawingml/2006/picture">
                      <pic:pic>
                        <pic:nvPicPr>
                          <pic:cNvPr id="1564" name="Image 1564"/>
                          <pic:cNvPicPr/>
                        </pic:nvPicPr>
                        <pic:blipFill>
                          <a:blip r:embed="rId1402" cstate="print"/>
                          <a:stretch>
                            <a:fillRect/>
                          </a:stretch>
                        </pic:blipFill>
                        <pic:spPr>
                          <a:xfrm>
                            <a:off x="0" y="0"/>
                            <a:ext cx="12191" cy="51815"/>
                          </a:xfrm>
                          <a:prstGeom prst="rect">
                            <a:avLst/>
                          </a:prstGeom>
                        </pic:spPr>
                      </pic:pic>
                    </a:graphicData>
                  </a:graphic>
                </wp:inline>
              </w:drawing>
            </w:r>
            <w:r>
              <w:rPr>
                <w:rFonts w:ascii="Consolas"/>
                <w:position w:val="-1"/>
                <w:sz w:val="8"/>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87" w:hRule="atLeast"/>
        </w:trPr>
        <w:tc>
          <w:tcPr>
            <w:tcW w:w="384" w:type="dxa"/>
          </w:tcPr>
          <w:p>
            <w:pPr>
              <w:pStyle w:val="TableParagraph"/>
              <w:spacing w:before="72"/>
              <w:ind w:left="80" w:right="15"/>
              <w:jc w:val="center"/>
              <w:rPr>
                <w:rFonts w:ascii="Courier New"/>
                <w:sz w:val="12"/>
              </w:rPr>
            </w:pPr>
            <w:r>
              <w:rPr>
                <w:rFonts w:ascii="Courier New"/>
                <w:spacing w:val="-5"/>
                <w:w w:val="95"/>
                <w:sz w:val="12"/>
              </w:rPr>
              <w:t>276</w:t>
            </w:r>
          </w:p>
        </w:tc>
        <w:tc>
          <w:tcPr>
            <w:tcW w:w="758" w:type="dxa"/>
          </w:tcPr>
          <w:p>
            <w:pPr>
              <w:pStyle w:val="TableParagraph"/>
              <w:spacing w:before="72"/>
              <w:ind w:left="87" w:right="48"/>
              <w:jc w:val="center"/>
              <w:rPr>
                <w:rFonts w:ascii="Courier New"/>
                <w:sz w:val="12"/>
              </w:rPr>
            </w:pPr>
            <w:r>
              <w:rPr>
                <w:rFonts w:ascii="Courier New"/>
                <w:spacing w:val="-2"/>
                <w:w w:val="90"/>
                <w:sz w:val="12"/>
              </w:rPr>
              <w:t>509644</w:t>
            </w:r>
          </w:p>
        </w:tc>
        <w:tc>
          <w:tcPr>
            <w:tcW w:w="4075" w:type="dxa"/>
            <w:gridSpan w:val="2"/>
          </w:tcPr>
          <w:p>
            <w:pPr>
              <w:pStyle w:val="TableParagraph"/>
              <w:spacing w:line="127" w:lineRule="exact"/>
              <w:ind w:left="29"/>
              <w:rPr>
                <w:rFonts w:ascii="Cambria" w:hAnsi="Cambria"/>
                <w:sz w:val="12"/>
              </w:rPr>
            </w:pPr>
            <w:r>
              <w:rPr>
                <w:rFonts w:ascii="Cambria" w:hAnsi="Cambria"/>
                <w:spacing w:val="-2"/>
                <w:w w:val="105"/>
                <w:sz w:val="12"/>
              </w:rPr>
              <w:t>ОЬЩЕСТ8О</w:t>
            </w:r>
            <w:r>
              <w:rPr>
                <w:rFonts w:ascii="Cambria" w:hAnsi="Cambria"/>
                <w:w w:val="105"/>
                <w:sz w:val="12"/>
              </w:rPr>
              <w:t> </w:t>
            </w:r>
            <w:r>
              <w:rPr>
                <w:rFonts w:ascii="Cambria" w:hAnsi="Cambria"/>
                <w:spacing w:val="-2"/>
                <w:w w:val="105"/>
                <w:sz w:val="12"/>
              </w:rPr>
              <w:t>С</w:t>
            </w:r>
            <w:r>
              <w:rPr>
                <w:rFonts w:ascii="Cambria" w:hAnsi="Cambria"/>
                <w:spacing w:val="6"/>
                <w:w w:val="105"/>
                <w:sz w:val="12"/>
              </w:rPr>
              <w:t> </w:t>
            </w:r>
            <w:r>
              <w:rPr>
                <w:rFonts w:ascii="Cambria" w:hAnsi="Cambria"/>
                <w:spacing w:val="-2"/>
                <w:w w:val="105"/>
                <w:sz w:val="12"/>
              </w:rPr>
              <w:t>ОГРАНИЧЕННОИ</w:t>
            </w:r>
            <w:r>
              <w:rPr>
                <w:rFonts w:ascii="Cambria" w:hAnsi="Cambria"/>
                <w:spacing w:val="17"/>
                <w:w w:val="105"/>
                <w:sz w:val="12"/>
              </w:rPr>
              <w:t> </w:t>
            </w:r>
            <w:r>
              <w:rPr>
                <w:rFonts w:ascii="Cambria" w:hAnsi="Cambria"/>
                <w:spacing w:val="-2"/>
                <w:w w:val="105"/>
                <w:sz w:val="12"/>
              </w:rPr>
              <w:t>ОТВЕТСТВЕННОСТЬЮ</w:t>
            </w:r>
          </w:p>
          <w:p>
            <w:pPr>
              <w:pStyle w:val="TableParagraph"/>
              <w:spacing w:line="137" w:lineRule="exact" w:before="3"/>
              <w:ind w:left="30"/>
              <w:rPr>
                <w:rFonts w:ascii="Cambria" w:hAnsi="Cambria"/>
                <w:sz w:val="12"/>
              </w:rPr>
            </w:pPr>
            <w:r>
              <w:rPr>
                <w:rFonts w:ascii="Cambria" w:hAnsi="Cambria"/>
                <w:w w:val="105"/>
                <w:sz w:val="12"/>
              </w:rPr>
              <w:t>«МЕЖДУНАРОДНАЯ</w:t>
            </w:r>
            <w:r>
              <w:rPr>
                <w:rFonts w:ascii="Cambria" w:hAnsi="Cambria"/>
                <w:spacing w:val="-7"/>
                <w:w w:val="105"/>
                <w:sz w:val="12"/>
              </w:rPr>
              <w:t> </w:t>
            </w:r>
            <w:r>
              <w:rPr>
                <w:rFonts w:ascii="Cambria" w:hAnsi="Cambria"/>
                <w:w w:val="105"/>
                <w:sz w:val="12"/>
              </w:rPr>
              <w:t>KmHAfKA</w:t>
            </w:r>
            <w:r>
              <w:rPr>
                <w:rFonts w:ascii="Cambria" w:hAnsi="Cambria"/>
                <w:spacing w:val="-2"/>
                <w:w w:val="105"/>
                <w:sz w:val="12"/>
              </w:rPr>
              <w:t> «CEMЪR›</w:t>
            </w:r>
          </w:p>
        </w:tc>
        <w:tc>
          <w:tcPr>
            <w:tcW w:w="1473" w:type="dxa"/>
          </w:tcPr>
          <w:p>
            <w:pPr>
              <w:pStyle w:val="TableParagraph"/>
              <w:rPr>
                <w:sz w:val="14"/>
              </w:rPr>
            </w:pPr>
          </w:p>
        </w:tc>
        <w:tc>
          <w:tcPr>
            <w:tcW w:w="968" w:type="dxa"/>
            <w:gridSpan w:val="2"/>
          </w:tcPr>
          <w:p>
            <w:pPr>
              <w:pStyle w:val="TableParagraph"/>
              <w:spacing w:before="6" w:after="1"/>
              <w:rPr>
                <w:rFonts w:ascii="Consolas"/>
                <w:sz w:val="8"/>
              </w:rPr>
            </w:pPr>
          </w:p>
          <w:p>
            <w:pPr>
              <w:pStyle w:val="TableParagraph"/>
              <w:spacing w:line="81" w:lineRule="exact"/>
              <w:ind w:left="492"/>
              <w:rPr>
                <w:rFonts w:ascii="Consolas"/>
                <w:position w:val="-1"/>
                <w:sz w:val="8"/>
              </w:rPr>
            </w:pPr>
            <w:r>
              <w:rPr>
                <w:rFonts w:ascii="Consolas"/>
                <w:position w:val="-1"/>
                <w:sz w:val="8"/>
              </w:rPr>
              <w:drawing>
                <wp:inline distT="0" distB="0" distL="0" distR="0">
                  <wp:extent cx="15239" cy="51815"/>
                  <wp:effectExtent l="0" t="0" r="0" b="0"/>
                  <wp:docPr id="1565" name="Image 1565"/>
                  <wp:cNvGraphicFramePr>
                    <a:graphicFrameLocks/>
                  </wp:cNvGraphicFramePr>
                  <a:graphic>
                    <a:graphicData uri="http://schemas.openxmlformats.org/drawingml/2006/picture">
                      <pic:pic>
                        <pic:nvPicPr>
                          <pic:cNvPr id="1565" name="Image 1565"/>
                          <pic:cNvPicPr/>
                        </pic:nvPicPr>
                        <pic:blipFill>
                          <a:blip r:embed="rId1403"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153" w:hRule="atLeast"/>
        </w:trPr>
        <w:tc>
          <w:tcPr>
            <w:tcW w:w="384" w:type="dxa"/>
          </w:tcPr>
          <w:p>
            <w:pPr>
              <w:pStyle w:val="TableParagraph"/>
              <w:spacing w:line="127" w:lineRule="exact"/>
              <w:ind w:left="80" w:right="20"/>
              <w:jc w:val="center"/>
              <w:rPr>
                <w:rFonts w:ascii="Courier New"/>
                <w:sz w:val="12"/>
              </w:rPr>
            </w:pPr>
            <w:r>
              <w:rPr>
                <w:rFonts w:ascii="Courier New"/>
                <w:spacing w:val="-5"/>
                <w:w w:val="95"/>
                <w:sz w:val="12"/>
              </w:rPr>
              <w:t>277</w:t>
            </w:r>
          </w:p>
        </w:tc>
        <w:tc>
          <w:tcPr>
            <w:tcW w:w="758" w:type="dxa"/>
          </w:tcPr>
          <w:p>
            <w:pPr>
              <w:pStyle w:val="TableParagraph"/>
              <w:spacing w:line="127" w:lineRule="exact"/>
              <w:ind w:left="87" w:right="52"/>
              <w:jc w:val="center"/>
              <w:rPr>
                <w:rFonts w:ascii="Courier New"/>
                <w:sz w:val="12"/>
              </w:rPr>
            </w:pPr>
            <w:r>
              <w:rPr>
                <w:rFonts w:ascii="Courier New"/>
                <w:spacing w:val="-2"/>
                <w:w w:val="90"/>
                <w:sz w:val="12"/>
              </w:rPr>
              <w:t>309649</w:t>
            </w:r>
          </w:p>
        </w:tc>
        <w:tc>
          <w:tcPr>
            <w:tcW w:w="4075" w:type="dxa"/>
            <w:gridSpan w:val="2"/>
          </w:tcPr>
          <w:p>
            <w:pPr>
              <w:pStyle w:val="TableParagraph"/>
              <w:tabs>
                <w:tab w:pos="4082" w:val="left" w:leader="none"/>
              </w:tabs>
              <w:spacing w:line="126" w:lineRule="exact"/>
              <w:ind w:left="27" w:right="-29"/>
              <w:rPr>
                <w:rFonts w:ascii="Cambria" w:hAnsi="Cambria"/>
                <w:sz w:val="16"/>
              </w:rPr>
            </w:pPr>
            <w:r>
              <w:rPr>
                <w:rFonts w:ascii="Cambria" w:hAnsi="Cambria"/>
                <w:w w:val="90"/>
                <w:sz w:val="16"/>
              </w:rPr>
              <w:t>оьщвство</w:t>
            </w:r>
            <w:r>
              <w:rPr>
                <w:rFonts w:ascii="Cambria" w:hAnsi="Cambria"/>
                <w:spacing w:val="3"/>
                <w:sz w:val="16"/>
              </w:rPr>
              <w:t> </w:t>
            </w:r>
            <w:r>
              <w:rPr>
                <w:rFonts w:ascii="Cambria" w:hAnsi="Cambria"/>
                <w:w w:val="90"/>
                <w:sz w:val="16"/>
              </w:rPr>
              <w:t>с</w:t>
            </w:r>
            <w:r>
              <w:rPr>
                <w:rFonts w:ascii="Cambria" w:hAnsi="Cambria"/>
                <w:spacing w:val="7"/>
                <w:sz w:val="16"/>
              </w:rPr>
              <w:t> </w:t>
            </w:r>
            <w:r>
              <w:rPr>
                <w:rFonts w:ascii="Cambria" w:hAnsi="Cambria"/>
                <w:w w:val="90"/>
                <w:sz w:val="16"/>
              </w:rPr>
              <w:t>огяміичьннои</w:t>
            </w:r>
            <w:r>
              <w:rPr>
                <w:rFonts w:ascii="Cambria" w:hAnsi="Cambria"/>
                <w:spacing w:val="4"/>
                <w:sz w:val="16"/>
              </w:rPr>
              <w:t> </w:t>
            </w:r>
            <w:r>
              <w:rPr>
                <w:rFonts w:ascii="Cambria" w:hAnsi="Cambria"/>
                <w:w w:val="90"/>
                <w:sz w:val="16"/>
              </w:rPr>
              <w:t>отвьтствгнностью</w:t>
            </w:r>
            <w:r>
              <w:rPr>
                <w:rFonts w:ascii="Cambria" w:hAnsi="Cambria"/>
                <w:spacing w:val="-13"/>
                <w:w w:val="90"/>
                <w:sz w:val="16"/>
              </w:rPr>
              <w:t> </w:t>
            </w:r>
            <w:r>
              <w:rPr>
                <w:rFonts w:ascii="Cambria" w:hAnsi="Cambria"/>
                <w:w w:val="90"/>
                <w:sz w:val="16"/>
              </w:rPr>
              <w:t>«Эко</w:t>
            </w:r>
            <w:r>
              <w:rPr>
                <w:rFonts w:ascii="Cambria" w:hAnsi="Cambria"/>
                <w:spacing w:val="-3"/>
                <w:sz w:val="16"/>
              </w:rPr>
              <w:t> </w:t>
            </w:r>
            <w:r>
              <w:rPr>
                <w:rFonts w:ascii="Cambria" w:hAnsi="Cambria"/>
                <w:spacing w:val="-2"/>
                <w:w w:val="90"/>
                <w:sz w:val="16"/>
                <w:u w:val="single"/>
              </w:rPr>
              <w:t>центР»</w:t>
            </w:r>
            <w:r>
              <w:rPr>
                <w:rFonts w:ascii="Cambria" w:hAnsi="Cambria"/>
                <w:sz w:val="16"/>
                <w:u w:val="single"/>
              </w:rPr>
              <w:tab/>
            </w:r>
          </w:p>
        </w:tc>
        <w:tc>
          <w:tcPr>
            <w:tcW w:w="1473" w:type="dxa"/>
          </w:tcPr>
          <w:p>
            <w:pPr>
              <w:pStyle w:val="TableParagraph"/>
              <w:rPr>
                <w:sz w:val="8"/>
              </w:rPr>
            </w:pPr>
          </w:p>
        </w:tc>
        <w:tc>
          <w:tcPr>
            <w:tcW w:w="501" w:type="dxa"/>
            <w:tcBorders>
              <w:right w:val="single" w:sz="4" w:space="0" w:color="000000"/>
            </w:tcBorders>
          </w:tcPr>
          <w:p>
            <w:pPr>
              <w:pStyle w:val="TableParagraph"/>
              <w:rPr>
                <w:sz w:val="8"/>
              </w:rPr>
            </w:pPr>
          </w:p>
        </w:tc>
        <w:tc>
          <w:tcPr>
            <w:tcW w:w="467" w:type="dxa"/>
            <w:tcBorders>
              <w:left w:val="single" w:sz="4" w:space="0" w:color="000000"/>
            </w:tcBorders>
          </w:tcPr>
          <w:p>
            <w:pPr>
              <w:pStyle w:val="TableParagraph"/>
              <w:rPr>
                <w:sz w:val="8"/>
              </w:rPr>
            </w:pPr>
          </w:p>
        </w:tc>
        <w:tc>
          <w:tcPr>
            <w:tcW w:w="1084" w:type="dxa"/>
          </w:tcPr>
          <w:p>
            <w:pPr>
              <w:pStyle w:val="TableParagraph"/>
              <w:rPr>
                <w:sz w:val="8"/>
              </w:rPr>
            </w:pPr>
          </w:p>
        </w:tc>
        <w:tc>
          <w:tcPr>
            <w:tcW w:w="993" w:type="dxa"/>
          </w:tcPr>
          <w:p>
            <w:pPr>
              <w:pStyle w:val="TableParagraph"/>
              <w:rPr>
                <w:sz w:val="8"/>
              </w:rPr>
            </w:pPr>
          </w:p>
        </w:tc>
        <w:tc>
          <w:tcPr>
            <w:tcW w:w="979" w:type="dxa"/>
          </w:tcPr>
          <w:p>
            <w:pPr>
              <w:pStyle w:val="TableParagraph"/>
              <w:rPr>
                <w:sz w:val="8"/>
              </w:rPr>
            </w:pPr>
          </w:p>
        </w:tc>
        <w:tc>
          <w:tcPr>
            <w:tcW w:w="849" w:type="dxa"/>
          </w:tcPr>
          <w:p>
            <w:pPr>
              <w:pStyle w:val="TableParagraph"/>
              <w:rPr>
                <w:sz w:val="8"/>
              </w:rPr>
            </w:pPr>
          </w:p>
        </w:tc>
        <w:tc>
          <w:tcPr>
            <w:tcW w:w="820" w:type="dxa"/>
          </w:tcPr>
          <w:p>
            <w:pPr>
              <w:pStyle w:val="TableParagraph"/>
              <w:rPr>
                <w:sz w:val="8"/>
              </w:rPr>
            </w:pPr>
          </w:p>
        </w:tc>
        <w:tc>
          <w:tcPr>
            <w:tcW w:w="830" w:type="dxa"/>
          </w:tcPr>
          <w:p>
            <w:pPr>
              <w:pStyle w:val="TableParagraph"/>
              <w:rPr>
                <w:sz w:val="8"/>
              </w:rPr>
            </w:pPr>
          </w:p>
        </w:tc>
        <w:tc>
          <w:tcPr>
            <w:tcW w:w="720" w:type="dxa"/>
          </w:tcPr>
          <w:p>
            <w:pPr>
              <w:pStyle w:val="TableParagraph"/>
              <w:rPr>
                <w:sz w:val="8"/>
              </w:rPr>
            </w:pPr>
          </w:p>
        </w:tc>
        <w:tc>
          <w:tcPr>
            <w:tcW w:w="970" w:type="dxa"/>
          </w:tcPr>
          <w:p>
            <w:pPr>
              <w:pStyle w:val="TableParagraph"/>
              <w:rPr>
                <w:sz w:val="8"/>
              </w:rPr>
            </w:pPr>
          </w:p>
        </w:tc>
      </w:tr>
      <w:tr>
        <w:trPr>
          <w:trHeight w:val="268" w:hRule="atLeast"/>
        </w:trPr>
        <w:tc>
          <w:tcPr>
            <w:tcW w:w="384" w:type="dxa"/>
          </w:tcPr>
          <w:p>
            <w:pPr>
              <w:pStyle w:val="TableParagraph"/>
              <w:spacing w:before="43"/>
              <w:ind w:left="80" w:right="27"/>
              <w:jc w:val="center"/>
              <w:rPr>
                <w:rFonts w:ascii="Courier New"/>
                <w:sz w:val="12"/>
              </w:rPr>
            </w:pPr>
            <w:r>
              <w:rPr>
                <w:rFonts w:ascii="Courier New"/>
                <w:spacing w:val="-5"/>
                <w:w w:val="95"/>
                <w:sz w:val="12"/>
              </w:rPr>
              <w:t>278</w:t>
            </w:r>
          </w:p>
        </w:tc>
        <w:tc>
          <w:tcPr>
            <w:tcW w:w="758" w:type="dxa"/>
          </w:tcPr>
          <w:p>
            <w:pPr>
              <w:pStyle w:val="TableParagraph"/>
              <w:spacing w:before="43"/>
              <w:ind w:left="87" w:right="48"/>
              <w:jc w:val="center"/>
              <w:rPr>
                <w:rFonts w:ascii="Courier New"/>
                <w:sz w:val="12"/>
              </w:rPr>
            </w:pPr>
            <w:r>
              <w:rPr>
                <w:rFonts w:ascii="Courier New"/>
                <w:spacing w:val="-2"/>
                <w:w w:val="90"/>
                <w:sz w:val="12"/>
              </w:rPr>
              <w:t>50Q650</w:t>
            </w:r>
          </w:p>
        </w:tc>
        <w:tc>
          <w:tcPr>
            <w:tcW w:w="4075" w:type="dxa"/>
            <w:gridSpan w:val="2"/>
          </w:tcPr>
          <w:p>
            <w:pPr>
              <w:pStyle w:val="TableParagraph"/>
              <w:spacing w:line="98" w:lineRule="exact"/>
              <w:ind w:left="24"/>
              <w:rPr>
                <w:rFonts w:ascii="Cambria" w:hAnsi="Cambria"/>
                <w:sz w:val="12"/>
              </w:rPr>
            </w:pPr>
            <w:r>
              <w:rPr>
                <w:rFonts w:ascii="Cambria" w:hAnsi="Cambria"/>
                <w:sz w:val="12"/>
              </w:rPr>
              <w:t>ОБЩЕСТDО</w:t>
            </w:r>
            <w:r>
              <w:rPr>
                <w:rFonts w:ascii="Cambria" w:hAnsi="Cambria"/>
                <w:spacing w:val="10"/>
                <w:sz w:val="12"/>
              </w:rPr>
              <w:t> </w:t>
            </w:r>
            <w:r>
              <w:rPr>
                <w:rFonts w:ascii="Cambria" w:hAnsi="Cambria"/>
                <w:sz w:val="12"/>
              </w:rPr>
              <w:t>С</w:t>
            </w:r>
            <w:r>
              <w:rPr>
                <w:rFonts w:ascii="Cambria" w:hAnsi="Cambria"/>
                <w:spacing w:val="13"/>
                <w:sz w:val="12"/>
              </w:rPr>
              <w:t> </w:t>
            </w:r>
            <w:r>
              <w:rPr>
                <w:rFonts w:ascii="Cambria" w:hAnsi="Cambria"/>
                <w:sz w:val="12"/>
              </w:rPr>
              <w:t>ОГРАННЧF.ННОИ</w:t>
            </w:r>
            <w:r>
              <w:rPr>
                <w:rFonts w:ascii="Cambria" w:hAnsi="Cambria"/>
                <w:spacing w:val="25"/>
                <w:sz w:val="12"/>
              </w:rPr>
              <w:t> </w:t>
            </w:r>
            <w:r>
              <w:rPr>
                <w:rFonts w:ascii="Cambria" w:hAnsi="Cambria"/>
                <w:sz w:val="12"/>
              </w:rPr>
              <w:t>ОТВЕТСТВЕННОСТЬЮ </w:t>
            </w:r>
            <w:r>
              <w:rPr>
                <w:rFonts w:ascii="Cambria" w:hAnsi="Cambria"/>
                <w:spacing w:val="-2"/>
                <w:sz w:val="12"/>
              </w:rPr>
              <w:t>«ЭШIIIOKPAT»</w:t>
            </w:r>
          </w:p>
        </w:tc>
        <w:tc>
          <w:tcPr>
            <w:tcW w:w="1473" w:type="dxa"/>
          </w:tcPr>
          <w:p>
            <w:pPr>
              <w:pStyle w:val="TableParagraph"/>
              <w:rPr>
                <w:sz w:val="14"/>
              </w:rPr>
            </w:pPr>
          </w:p>
        </w:tc>
        <w:tc>
          <w:tcPr>
            <w:tcW w:w="968" w:type="dxa"/>
            <w:gridSpan w:val="2"/>
          </w:tcPr>
          <w:p>
            <w:pPr>
              <w:pStyle w:val="TableParagraph"/>
              <w:spacing w:before="1"/>
              <w:rPr>
                <w:rFonts w:ascii="Consolas"/>
                <w:sz w:val="6"/>
              </w:rPr>
            </w:pPr>
          </w:p>
          <w:p>
            <w:pPr>
              <w:pStyle w:val="TableParagraph"/>
              <w:spacing w:line="81" w:lineRule="exact"/>
              <w:ind w:left="488"/>
              <w:rPr>
                <w:rFonts w:ascii="Consolas"/>
                <w:position w:val="-1"/>
                <w:sz w:val="8"/>
              </w:rPr>
            </w:pPr>
            <w:r>
              <w:rPr>
                <w:rFonts w:ascii="Consolas"/>
                <w:position w:val="-1"/>
                <w:sz w:val="8"/>
              </w:rPr>
              <w:drawing>
                <wp:inline distT="0" distB="0" distL="0" distR="0">
                  <wp:extent cx="15239" cy="51815"/>
                  <wp:effectExtent l="0" t="0" r="0" b="0"/>
                  <wp:docPr id="1566" name="Image 1566"/>
                  <wp:cNvGraphicFramePr>
                    <a:graphicFrameLocks/>
                  </wp:cNvGraphicFramePr>
                  <a:graphic>
                    <a:graphicData uri="http://schemas.openxmlformats.org/drawingml/2006/picture">
                      <pic:pic>
                        <pic:nvPicPr>
                          <pic:cNvPr id="1566" name="Image 1566"/>
                          <pic:cNvPicPr/>
                        </pic:nvPicPr>
                        <pic:blipFill>
                          <a:blip r:embed="rId1404"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129" w:hRule="atLeast"/>
        </w:trPr>
        <w:tc>
          <w:tcPr>
            <w:tcW w:w="384" w:type="dxa"/>
          </w:tcPr>
          <w:p>
            <w:pPr>
              <w:pStyle w:val="TableParagraph"/>
              <w:spacing w:line="109" w:lineRule="exact"/>
              <w:ind w:left="80" w:right="28"/>
              <w:jc w:val="center"/>
              <w:rPr>
                <w:rFonts w:ascii="Courier New"/>
                <w:sz w:val="12"/>
              </w:rPr>
            </w:pPr>
            <w:r>
              <w:rPr>
                <w:rFonts w:ascii="Courier New"/>
                <w:spacing w:val="-5"/>
                <w:w w:val="95"/>
                <w:sz w:val="12"/>
              </w:rPr>
              <w:t>279</w:t>
            </w:r>
          </w:p>
        </w:tc>
        <w:tc>
          <w:tcPr>
            <w:tcW w:w="758" w:type="dxa"/>
          </w:tcPr>
          <w:p>
            <w:pPr>
              <w:pStyle w:val="TableParagraph"/>
              <w:spacing w:line="109" w:lineRule="exact"/>
              <w:ind w:left="87" w:right="53"/>
              <w:jc w:val="center"/>
              <w:rPr>
                <w:rFonts w:ascii="Courier New"/>
                <w:sz w:val="12"/>
              </w:rPr>
            </w:pPr>
            <w:r>
              <w:rPr>
                <w:rFonts w:ascii="Courier New"/>
                <w:spacing w:val="-2"/>
                <w:w w:val="90"/>
                <w:sz w:val="12"/>
              </w:rPr>
              <w:t>509654</w:t>
            </w:r>
          </w:p>
        </w:tc>
        <w:tc>
          <w:tcPr>
            <w:tcW w:w="4075" w:type="dxa"/>
            <w:gridSpan w:val="2"/>
          </w:tcPr>
          <w:p>
            <w:pPr>
              <w:pStyle w:val="TableParagraph"/>
              <w:spacing w:line="109" w:lineRule="exact"/>
              <w:ind w:left="27"/>
              <w:rPr>
                <w:sz w:val="12"/>
              </w:rPr>
            </w:pPr>
            <w:r>
              <w:rPr>
                <w:spacing w:val="-6"/>
                <w:sz w:val="12"/>
              </w:rPr>
              <w:t>ОБІІЈЕСТВО</w:t>
            </w:r>
            <w:r>
              <w:rPr>
                <w:spacing w:val="22"/>
                <w:sz w:val="12"/>
              </w:rPr>
              <w:t> </w:t>
            </w:r>
            <w:r>
              <w:rPr>
                <w:spacing w:val="-6"/>
                <w:sz w:val="12"/>
              </w:rPr>
              <w:t>С</w:t>
            </w:r>
            <w:r>
              <w:rPr>
                <w:spacing w:val="7"/>
                <w:sz w:val="12"/>
              </w:rPr>
              <w:t> </w:t>
            </w:r>
            <w:r>
              <w:rPr>
                <w:spacing w:val="-6"/>
                <w:sz w:val="12"/>
              </w:rPr>
              <w:t>ОГРАНННЕННОИ</w:t>
            </w:r>
            <w:r>
              <w:rPr>
                <w:spacing w:val="31"/>
                <w:sz w:val="12"/>
              </w:rPr>
              <w:t> </w:t>
            </w:r>
            <w:r>
              <w:rPr>
                <w:spacing w:val="-6"/>
                <w:sz w:val="12"/>
              </w:rPr>
              <w:t>ОТВЕТСТВЕННОСТЬЮ</w:t>
            </w:r>
            <w:r>
              <w:rPr>
                <w:spacing w:val="-1"/>
                <w:sz w:val="12"/>
              </w:rPr>
              <w:t> </w:t>
            </w:r>
            <w:r>
              <w:rPr>
                <w:spacing w:val="-6"/>
                <w:sz w:val="12"/>
              </w:rPr>
              <w:t>«МЕДЗКО»</w:t>
            </w:r>
          </w:p>
        </w:tc>
        <w:tc>
          <w:tcPr>
            <w:tcW w:w="1473" w:type="dxa"/>
          </w:tcPr>
          <w:p>
            <w:pPr>
              <w:pStyle w:val="TableParagraph"/>
              <w:rPr>
                <w:sz w:val="6"/>
              </w:rPr>
            </w:pPr>
          </w:p>
        </w:tc>
        <w:tc>
          <w:tcPr>
            <w:tcW w:w="968" w:type="dxa"/>
            <w:gridSpan w:val="2"/>
          </w:tcPr>
          <w:p>
            <w:pPr>
              <w:pStyle w:val="TableParagraph"/>
              <w:spacing w:line="81" w:lineRule="exact"/>
              <w:ind w:left="483"/>
              <w:rPr>
                <w:rFonts w:ascii="Consolas"/>
                <w:position w:val="-1"/>
                <w:sz w:val="8"/>
              </w:rPr>
            </w:pPr>
            <w:r>
              <w:rPr>
                <w:rFonts w:ascii="Consolas"/>
                <w:position w:val="-1"/>
                <w:sz w:val="8"/>
              </w:rPr>
              <w:drawing>
                <wp:inline distT="0" distB="0" distL="0" distR="0">
                  <wp:extent cx="15239" cy="51815"/>
                  <wp:effectExtent l="0" t="0" r="0" b="0"/>
                  <wp:docPr id="1567" name="Image 1567"/>
                  <wp:cNvGraphicFramePr>
                    <a:graphicFrameLocks/>
                  </wp:cNvGraphicFramePr>
                  <a:graphic>
                    <a:graphicData uri="http://schemas.openxmlformats.org/drawingml/2006/picture">
                      <pic:pic>
                        <pic:nvPicPr>
                          <pic:cNvPr id="1567" name="Image 1567"/>
                          <pic:cNvPicPr/>
                        </pic:nvPicPr>
                        <pic:blipFill>
                          <a:blip r:embed="rId1405"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1084" w:type="dxa"/>
          </w:tcPr>
          <w:p>
            <w:pPr>
              <w:pStyle w:val="TableParagraph"/>
              <w:rPr>
                <w:sz w:val="6"/>
              </w:rPr>
            </w:pPr>
          </w:p>
        </w:tc>
        <w:tc>
          <w:tcPr>
            <w:tcW w:w="993" w:type="dxa"/>
          </w:tcPr>
          <w:p>
            <w:pPr>
              <w:pStyle w:val="TableParagraph"/>
              <w:rPr>
                <w:sz w:val="6"/>
              </w:rPr>
            </w:pPr>
          </w:p>
        </w:tc>
        <w:tc>
          <w:tcPr>
            <w:tcW w:w="979" w:type="dxa"/>
          </w:tcPr>
          <w:p>
            <w:pPr>
              <w:pStyle w:val="TableParagraph"/>
              <w:rPr>
                <w:sz w:val="6"/>
              </w:rPr>
            </w:pPr>
          </w:p>
        </w:tc>
        <w:tc>
          <w:tcPr>
            <w:tcW w:w="849" w:type="dxa"/>
          </w:tcPr>
          <w:p>
            <w:pPr>
              <w:pStyle w:val="TableParagraph"/>
              <w:rPr>
                <w:sz w:val="6"/>
              </w:rPr>
            </w:pPr>
          </w:p>
        </w:tc>
        <w:tc>
          <w:tcPr>
            <w:tcW w:w="820" w:type="dxa"/>
          </w:tcPr>
          <w:p>
            <w:pPr>
              <w:pStyle w:val="TableParagraph"/>
              <w:rPr>
                <w:sz w:val="6"/>
              </w:rPr>
            </w:pPr>
          </w:p>
        </w:tc>
        <w:tc>
          <w:tcPr>
            <w:tcW w:w="830" w:type="dxa"/>
          </w:tcPr>
          <w:p>
            <w:pPr>
              <w:pStyle w:val="TableParagraph"/>
              <w:rPr>
                <w:sz w:val="6"/>
              </w:rPr>
            </w:pPr>
          </w:p>
        </w:tc>
        <w:tc>
          <w:tcPr>
            <w:tcW w:w="720" w:type="dxa"/>
          </w:tcPr>
          <w:p>
            <w:pPr>
              <w:pStyle w:val="TableParagraph"/>
              <w:rPr>
                <w:sz w:val="6"/>
              </w:rPr>
            </w:pPr>
          </w:p>
        </w:tc>
        <w:tc>
          <w:tcPr>
            <w:tcW w:w="970" w:type="dxa"/>
          </w:tcPr>
          <w:p>
            <w:pPr>
              <w:pStyle w:val="TableParagraph"/>
              <w:rPr>
                <w:sz w:val="6"/>
              </w:rPr>
            </w:pPr>
          </w:p>
        </w:tc>
      </w:tr>
      <w:tr>
        <w:trPr>
          <w:trHeight w:val="277" w:hRule="atLeast"/>
        </w:trPr>
        <w:tc>
          <w:tcPr>
            <w:tcW w:w="384" w:type="dxa"/>
          </w:tcPr>
          <w:p>
            <w:pPr>
              <w:pStyle w:val="TableParagraph"/>
              <w:spacing w:before="58"/>
              <w:ind w:left="80" w:right="26"/>
              <w:jc w:val="center"/>
              <w:rPr>
                <w:rFonts w:ascii="Courier New"/>
                <w:sz w:val="12"/>
              </w:rPr>
            </w:pPr>
            <w:r>
              <w:rPr>
                <w:rFonts w:ascii="Courier New"/>
                <w:spacing w:val="-5"/>
                <w:sz w:val="12"/>
              </w:rPr>
              <w:t>280</w:t>
            </w:r>
          </w:p>
        </w:tc>
        <w:tc>
          <w:tcPr>
            <w:tcW w:w="758" w:type="dxa"/>
          </w:tcPr>
          <w:p>
            <w:pPr>
              <w:pStyle w:val="TableParagraph"/>
              <w:spacing w:before="58"/>
              <w:ind w:left="87" w:right="62"/>
              <w:jc w:val="center"/>
              <w:rPr>
                <w:rFonts w:ascii="Courier New"/>
                <w:sz w:val="12"/>
              </w:rPr>
            </w:pPr>
            <w:r>
              <w:rPr>
                <w:rFonts w:ascii="Courier New"/>
                <w:spacing w:val="-2"/>
                <w:w w:val="90"/>
                <w:sz w:val="12"/>
              </w:rPr>
              <w:t>509655</w:t>
            </w:r>
          </w:p>
        </w:tc>
        <w:tc>
          <w:tcPr>
            <w:tcW w:w="4075" w:type="dxa"/>
            <w:gridSpan w:val="2"/>
          </w:tcPr>
          <w:p>
            <w:pPr>
              <w:pStyle w:val="TableParagraph"/>
              <w:spacing w:line="97" w:lineRule="exact"/>
              <w:ind w:left="25"/>
              <w:rPr>
                <w:sz w:val="17"/>
              </w:rPr>
            </w:pPr>
            <w:r>
              <w:rPr>
                <w:w w:val="90"/>
                <w:sz w:val="17"/>
              </w:rPr>
              <w:t>оыдсство</w:t>
            </w:r>
            <w:r>
              <w:rPr>
                <w:spacing w:val="19"/>
                <w:sz w:val="17"/>
              </w:rPr>
              <w:t> </w:t>
            </w:r>
            <w:r>
              <w:rPr>
                <w:w w:val="90"/>
                <w:sz w:val="17"/>
              </w:rPr>
              <w:t>с</w:t>
            </w:r>
            <w:r>
              <w:rPr>
                <w:spacing w:val="4"/>
                <w:sz w:val="17"/>
              </w:rPr>
              <w:t> </w:t>
            </w:r>
            <w:r>
              <w:rPr>
                <w:w w:val="90"/>
                <w:sz w:val="17"/>
              </w:rPr>
              <w:t>огРмтчвннои</w:t>
            </w:r>
            <w:r>
              <w:rPr>
                <w:spacing w:val="30"/>
                <w:sz w:val="17"/>
              </w:rPr>
              <w:t> </w:t>
            </w:r>
            <w:r>
              <w:rPr>
                <w:w w:val="90"/>
                <w:sz w:val="17"/>
              </w:rPr>
              <w:t>отвЕтствЕнностью</w:t>
            </w:r>
            <w:r>
              <w:rPr>
                <w:spacing w:val="5"/>
                <w:sz w:val="17"/>
              </w:rPr>
              <w:t> </w:t>
            </w:r>
            <w:r>
              <w:rPr>
                <w:spacing w:val="-2"/>
                <w:w w:val="90"/>
                <w:sz w:val="17"/>
              </w:rPr>
              <w:t>клинике</w:t>
            </w:r>
          </w:p>
          <w:p>
            <w:pPr>
              <w:pStyle w:val="TableParagraph"/>
              <w:spacing w:line="161" w:lineRule="exact"/>
              <w:ind w:left="22"/>
              <w:rPr>
                <w:sz w:val="17"/>
              </w:rPr>
            </w:pPr>
            <w:r>
              <w:rPr>
                <w:w w:val="90"/>
                <w:sz w:val="17"/>
              </w:rPr>
              <w:t>пвоегссо</w:t>
            </w:r>
            <w:r>
              <w:rPr>
                <w:spacing w:val="39"/>
                <w:sz w:val="17"/>
              </w:rPr>
              <w:t> </w:t>
            </w:r>
            <w:r>
              <w:rPr>
                <w:w w:val="90"/>
                <w:sz w:val="17"/>
              </w:rPr>
              <w:t>A</w:t>
            </w:r>
            <w:r>
              <w:rPr>
                <w:spacing w:val="-11"/>
                <w:w w:val="90"/>
                <w:sz w:val="17"/>
              </w:rPr>
              <w:t> </w:t>
            </w:r>
            <w:r>
              <w:rPr>
                <w:w w:val="90"/>
                <w:sz w:val="17"/>
              </w:rPr>
              <w:t>в.м.</w:t>
            </w:r>
            <w:r>
              <w:rPr>
                <w:spacing w:val="-1"/>
                <w:w w:val="90"/>
                <w:sz w:val="17"/>
              </w:rPr>
              <w:t> </w:t>
            </w:r>
            <w:r>
              <w:rPr>
                <w:spacing w:val="-2"/>
                <w:w w:val="90"/>
                <w:sz w:val="17"/>
              </w:rPr>
              <w:t>здп+іовского</w:t>
            </w:r>
          </w:p>
        </w:tc>
        <w:tc>
          <w:tcPr>
            <w:tcW w:w="1473" w:type="dxa"/>
          </w:tcPr>
          <w:p>
            <w:pPr>
              <w:pStyle w:val="TableParagraph"/>
              <w:rPr>
                <w:sz w:val="14"/>
              </w:rPr>
            </w:pPr>
          </w:p>
        </w:tc>
        <w:tc>
          <w:tcPr>
            <w:tcW w:w="968" w:type="dxa"/>
            <w:gridSpan w:val="2"/>
          </w:tcPr>
          <w:p>
            <w:pPr>
              <w:pStyle w:val="TableParagraph"/>
              <w:spacing w:before="4"/>
              <w:rPr>
                <w:rFonts w:ascii="Consolas"/>
                <w:sz w:val="7"/>
              </w:rPr>
            </w:pPr>
          </w:p>
          <w:p>
            <w:pPr>
              <w:pStyle w:val="TableParagraph"/>
              <w:spacing w:line="76" w:lineRule="exact"/>
              <w:ind w:left="483"/>
              <w:rPr>
                <w:rFonts w:ascii="Consolas"/>
                <w:position w:val="-1"/>
                <w:sz w:val="7"/>
              </w:rPr>
            </w:pPr>
            <w:r>
              <w:rPr>
                <w:rFonts w:ascii="Consolas"/>
                <w:position w:val="-1"/>
                <w:sz w:val="7"/>
              </w:rPr>
              <w:drawing>
                <wp:inline distT="0" distB="0" distL="0" distR="0">
                  <wp:extent cx="15239" cy="48767"/>
                  <wp:effectExtent l="0" t="0" r="0" b="0"/>
                  <wp:docPr id="1568" name="Image 1568"/>
                  <wp:cNvGraphicFramePr>
                    <a:graphicFrameLocks/>
                  </wp:cNvGraphicFramePr>
                  <a:graphic>
                    <a:graphicData uri="http://schemas.openxmlformats.org/drawingml/2006/picture">
                      <pic:pic>
                        <pic:nvPicPr>
                          <pic:cNvPr id="1568" name="Image 1568"/>
                          <pic:cNvPicPr/>
                        </pic:nvPicPr>
                        <pic:blipFill>
                          <a:blip r:embed="rId1406" cstate="print"/>
                          <a:stretch>
                            <a:fillRect/>
                          </a:stretch>
                        </pic:blipFill>
                        <pic:spPr>
                          <a:xfrm>
                            <a:off x="0" y="0"/>
                            <a:ext cx="15239" cy="48767"/>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77" w:hRule="atLeast"/>
        </w:trPr>
        <w:tc>
          <w:tcPr>
            <w:tcW w:w="384" w:type="dxa"/>
          </w:tcPr>
          <w:p>
            <w:pPr>
              <w:pStyle w:val="TableParagraph"/>
              <w:spacing w:before="46"/>
              <w:ind w:left="50"/>
              <w:jc w:val="center"/>
              <w:rPr>
                <w:sz w:val="12"/>
              </w:rPr>
            </w:pPr>
            <w:r>
              <w:rPr>
                <w:spacing w:val="-5"/>
                <w:sz w:val="12"/>
              </w:rPr>
              <w:t>281</w:t>
            </w:r>
          </w:p>
        </w:tc>
        <w:tc>
          <w:tcPr>
            <w:tcW w:w="758" w:type="dxa"/>
          </w:tcPr>
          <w:p>
            <w:pPr>
              <w:pStyle w:val="TableParagraph"/>
              <w:spacing w:before="46"/>
              <w:ind w:left="87" w:right="58"/>
              <w:jc w:val="center"/>
              <w:rPr>
                <w:sz w:val="12"/>
              </w:rPr>
            </w:pPr>
            <w:r>
              <w:rPr>
                <w:spacing w:val="-2"/>
                <w:sz w:val="12"/>
              </w:rPr>
              <w:t>509667</w:t>
            </w:r>
          </w:p>
        </w:tc>
        <w:tc>
          <w:tcPr>
            <w:tcW w:w="4075" w:type="dxa"/>
            <w:gridSpan w:val="2"/>
          </w:tcPr>
          <w:p>
            <w:pPr>
              <w:pStyle w:val="TableParagraph"/>
              <w:spacing w:line="112" w:lineRule="exact"/>
              <w:ind w:left="24"/>
              <w:rPr>
                <w:sz w:val="12"/>
              </w:rPr>
            </w:pPr>
            <w:r>
              <w:rPr>
                <w:spacing w:val="-6"/>
                <w:sz w:val="12"/>
              </w:rPr>
              <w:t>HACTHOE</w:t>
            </w:r>
            <w:r>
              <w:rPr>
                <w:spacing w:val="21"/>
                <w:sz w:val="12"/>
              </w:rPr>
              <w:t> </w:t>
            </w:r>
            <w:r>
              <w:rPr>
                <w:spacing w:val="-6"/>
                <w:sz w:val="12"/>
              </w:rPr>
              <w:t>УЧРЕЖДЕНИЕ</w:t>
            </w:r>
            <w:r>
              <w:rPr>
                <w:spacing w:val="20"/>
                <w:sz w:val="12"/>
              </w:rPr>
              <w:t> </w:t>
            </w:r>
            <w:r>
              <w:rPr>
                <w:spacing w:val="-6"/>
                <w:sz w:val="12"/>
              </w:rPr>
              <w:t>ЗДРАВООХРАНЕНИЯ</w:t>
            </w:r>
            <w:r>
              <w:rPr>
                <w:spacing w:val="8"/>
                <w:sz w:val="12"/>
              </w:rPr>
              <w:t> </w:t>
            </w:r>
            <w:r>
              <w:rPr>
                <w:spacing w:val="-6"/>
                <w:sz w:val="12"/>
              </w:rPr>
              <w:t>И</w:t>
            </w:r>
            <w:r>
              <w:rPr>
                <w:spacing w:val="5"/>
                <w:sz w:val="12"/>
              </w:rPr>
              <w:t> </w:t>
            </w:r>
            <w:r>
              <w:rPr>
                <w:spacing w:val="-6"/>
                <w:sz w:val="12"/>
              </w:rPr>
              <w:t>РАЗВИТИЯ</w:t>
            </w:r>
          </w:p>
          <w:p>
            <w:pPr>
              <w:pStyle w:val="TableParagraph"/>
              <w:spacing w:before="6"/>
              <w:ind w:left="24"/>
              <w:rPr>
                <w:sz w:val="12"/>
              </w:rPr>
            </w:pPr>
            <w:r>
              <w:rPr>
                <w:spacing w:val="-4"/>
                <w:sz w:val="12"/>
              </w:rPr>
              <w:t>МЕДИЦИНСКИЙ</w:t>
            </w:r>
            <w:r>
              <w:rPr>
                <w:spacing w:val="2"/>
                <w:sz w:val="12"/>
              </w:rPr>
              <w:t> </w:t>
            </w:r>
            <w:r>
              <w:rPr>
                <w:spacing w:val="-4"/>
                <w:sz w:val="12"/>
              </w:rPr>
              <w:t>ТЕХНОЛОГИЙ</w:t>
            </w:r>
            <w:r>
              <w:rPr>
                <w:spacing w:val="5"/>
                <w:sz w:val="12"/>
              </w:rPr>
              <w:t> </w:t>
            </w:r>
            <w:r>
              <w:rPr>
                <w:spacing w:val="-4"/>
                <w:sz w:val="12"/>
              </w:rPr>
              <w:t>«ЦЕНТРЫ</w:t>
            </w:r>
            <w:r>
              <w:rPr>
                <w:spacing w:val="-3"/>
                <w:sz w:val="12"/>
              </w:rPr>
              <w:t> </w:t>
            </w:r>
            <w:r>
              <w:rPr>
                <w:spacing w:val="-4"/>
                <w:sz w:val="12"/>
              </w:rPr>
              <w:t>ДИАЛИЗА</w:t>
            </w:r>
            <w:r>
              <w:rPr>
                <w:spacing w:val="-3"/>
                <w:sz w:val="12"/>
              </w:rPr>
              <w:t> </w:t>
            </w:r>
            <w:r>
              <w:rPr>
                <w:spacing w:val="-4"/>
                <w:sz w:val="12"/>
              </w:rPr>
              <w:t>«ГИППОКРАТ»</w:t>
            </w:r>
          </w:p>
        </w:tc>
        <w:tc>
          <w:tcPr>
            <w:tcW w:w="1473" w:type="dxa"/>
          </w:tcPr>
          <w:p>
            <w:pPr>
              <w:pStyle w:val="TableParagraph"/>
              <w:rPr>
                <w:sz w:val="14"/>
              </w:rPr>
            </w:pPr>
          </w:p>
        </w:tc>
        <w:tc>
          <w:tcPr>
            <w:tcW w:w="968" w:type="dxa"/>
            <w:gridSpan w:val="2"/>
          </w:tcPr>
          <w:p>
            <w:pPr>
              <w:pStyle w:val="TableParagraph"/>
              <w:spacing w:before="4"/>
              <w:rPr>
                <w:rFonts w:ascii="Consolas"/>
                <w:sz w:val="7"/>
              </w:rPr>
            </w:pPr>
          </w:p>
          <w:p>
            <w:pPr>
              <w:pStyle w:val="TableParagraph"/>
              <w:spacing w:line="76" w:lineRule="exact"/>
              <w:ind w:left="483"/>
              <w:rPr>
                <w:rFonts w:ascii="Consolas"/>
                <w:position w:val="-1"/>
                <w:sz w:val="7"/>
              </w:rPr>
            </w:pPr>
            <w:r>
              <w:rPr>
                <w:rFonts w:ascii="Consolas"/>
                <w:position w:val="-1"/>
                <w:sz w:val="7"/>
              </w:rPr>
              <w:drawing>
                <wp:inline distT="0" distB="0" distL="0" distR="0">
                  <wp:extent cx="15239" cy="48767"/>
                  <wp:effectExtent l="0" t="0" r="0" b="0"/>
                  <wp:docPr id="1569" name="Image 1569"/>
                  <wp:cNvGraphicFramePr>
                    <a:graphicFrameLocks/>
                  </wp:cNvGraphicFramePr>
                  <a:graphic>
                    <a:graphicData uri="http://schemas.openxmlformats.org/drawingml/2006/picture">
                      <pic:pic>
                        <pic:nvPicPr>
                          <pic:cNvPr id="1569" name="Image 1569"/>
                          <pic:cNvPicPr/>
                        </pic:nvPicPr>
                        <pic:blipFill>
                          <a:blip r:embed="rId1407" cstate="print"/>
                          <a:stretch>
                            <a:fillRect/>
                          </a:stretch>
                        </pic:blipFill>
                        <pic:spPr>
                          <a:xfrm>
                            <a:off x="0" y="0"/>
                            <a:ext cx="15239" cy="48767"/>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417" w:hRule="atLeast"/>
        </w:trPr>
        <w:tc>
          <w:tcPr>
            <w:tcW w:w="384" w:type="dxa"/>
          </w:tcPr>
          <w:p>
            <w:pPr>
              <w:pStyle w:val="TableParagraph"/>
              <w:spacing w:before="119"/>
              <w:ind w:left="45"/>
              <w:jc w:val="center"/>
              <w:rPr>
                <w:rFonts w:ascii="Consolas"/>
                <w:sz w:val="12"/>
              </w:rPr>
            </w:pPr>
            <w:r>
              <w:rPr>
                <w:rFonts w:ascii="Consolas"/>
                <w:spacing w:val="-5"/>
                <w:sz w:val="12"/>
              </w:rPr>
              <w:t>282</w:t>
            </w:r>
          </w:p>
        </w:tc>
        <w:tc>
          <w:tcPr>
            <w:tcW w:w="758" w:type="dxa"/>
          </w:tcPr>
          <w:p>
            <w:pPr>
              <w:pStyle w:val="TableParagraph"/>
              <w:spacing w:before="119"/>
              <w:ind w:left="87" w:right="67"/>
              <w:jc w:val="center"/>
              <w:rPr>
                <w:rFonts w:ascii="Consolas"/>
                <w:sz w:val="12"/>
              </w:rPr>
            </w:pPr>
            <w:r>
              <w:rPr>
                <w:rFonts w:ascii="Consolas"/>
                <w:spacing w:val="-2"/>
                <w:sz w:val="12"/>
              </w:rPr>
              <w:t>509669</w:t>
            </w:r>
          </w:p>
        </w:tc>
        <w:tc>
          <w:tcPr>
            <w:tcW w:w="4075" w:type="dxa"/>
            <w:gridSpan w:val="2"/>
          </w:tcPr>
          <w:p>
            <w:pPr>
              <w:pStyle w:val="TableParagraph"/>
              <w:tabs>
                <w:tab w:pos="1414" w:val="left" w:leader="none"/>
              </w:tabs>
              <w:spacing w:line="120" w:lineRule="exact"/>
              <w:ind w:left="20"/>
              <w:rPr>
                <w:sz w:val="17"/>
              </w:rPr>
            </w:pPr>
            <w:r>
              <w:rPr>
                <w:sz w:val="17"/>
              </w:rPr>
              <w:t>оыітство</w:t>
            </w:r>
            <w:r>
              <w:rPr>
                <w:spacing w:val="-9"/>
                <w:sz w:val="17"/>
              </w:rPr>
              <w:t> </w:t>
            </w:r>
            <w:r>
              <w:rPr>
                <w:sz w:val="17"/>
              </w:rPr>
              <w:t>с</w:t>
            </w:r>
            <w:r>
              <w:rPr>
                <w:spacing w:val="-11"/>
                <w:sz w:val="17"/>
              </w:rPr>
              <w:t> </w:t>
            </w:r>
            <w:r>
              <w:rPr>
                <w:spacing w:val="-5"/>
                <w:sz w:val="17"/>
              </w:rPr>
              <w:t>or</w:t>
            </w:r>
            <w:r>
              <w:rPr>
                <w:sz w:val="17"/>
              </w:rPr>
              <w:tab/>
            </w:r>
            <w:r>
              <w:rPr>
                <w:w w:val="90"/>
                <w:sz w:val="17"/>
              </w:rPr>
              <w:t>ннои</w:t>
            </w:r>
            <w:r>
              <w:rPr>
                <w:spacing w:val="15"/>
                <w:sz w:val="17"/>
              </w:rPr>
              <w:t> </w:t>
            </w:r>
            <w:r>
              <w:rPr>
                <w:w w:val="90"/>
                <w:sz w:val="17"/>
              </w:rPr>
              <w:t>ответственностью</w:t>
            </w:r>
            <w:r>
              <w:rPr>
                <w:spacing w:val="24"/>
                <w:sz w:val="17"/>
              </w:rPr>
              <w:t> </w:t>
            </w:r>
            <w:r>
              <w:rPr>
                <w:spacing w:val="-2"/>
                <w:w w:val="90"/>
                <w:sz w:val="17"/>
              </w:rPr>
              <w:t>‹цвнw</w:t>
            </w:r>
          </w:p>
          <w:p>
            <w:pPr>
              <w:pStyle w:val="TableParagraph"/>
              <w:spacing w:line="136" w:lineRule="exact"/>
              <w:ind w:left="19"/>
              <w:rPr>
                <w:sz w:val="12"/>
              </w:rPr>
            </w:pPr>
            <w:r>
              <w:rPr>
                <w:spacing w:val="-4"/>
                <w:sz w:val="12"/>
              </w:rPr>
              <w:t>ПАЛЈІИАТИВНОЙ</w:t>
            </w:r>
            <w:r>
              <w:rPr>
                <w:spacing w:val="2"/>
                <w:sz w:val="12"/>
              </w:rPr>
              <w:t> </w:t>
            </w:r>
            <w:r>
              <w:rPr>
                <w:spacing w:val="-4"/>
                <w:sz w:val="12"/>
              </w:rPr>
              <w:t>МЕДИЦННСЕОЙ</w:t>
            </w:r>
            <w:r>
              <w:rPr>
                <w:spacing w:val="-2"/>
                <w:sz w:val="12"/>
              </w:rPr>
              <w:t> </w:t>
            </w:r>
            <w:r>
              <w:rPr>
                <w:spacing w:val="-4"/>
                <w:sz w:val="12"/>
              </w:rPr>
              <w:t>ПОМОЩИ»</w:t>
            </w:r>
            <w:r>
              <w:rPr>
                <w:spacing w:val="-2"/>
                <w:sz w:val="12"/>
              </w:rPr>
              <w:t> </w:t>
            </w:r>
            <w:r>
              <w:rPr>
                <w:spacing w:val="-4"/>
                <w:sz w:val="12"/>
              </w:rPr>
              <w:t>(ЦЕНТР АЛЪТ</w:t>
            </w:r>
            <w:r>
              <w:rPr>
                <w:spacing w:val="-3"/>
                <w:sz w:val="12"/>
              </w:rPr>
              <w:t> </w:t>
            </w:r>
            <w:r>
              <w:rPr>
                <w:spacing w:val="-4"/>
                <w:sz w:val="12"/>
              </w:rPr>
              <w:t>ОПИННОН)</w:t>
            </w:r>
          </w:p>
        </w:tc>
        <w:tc>
          <w:tcPr>
            <w:tcW w:w="1473" w:type="dxa"/>
          </w:tcPr>
          <w:p>
            <w:pPr>
              <w:pStyle w:val="TableParagraph"/>
              <w:rPr>
                <w:sz w:val="14"/>
              </w:rPr>
            </w:pPr>
          </w:p>
        </w:tc>
        <w:tc>
          <w:tcPr>
            <w:tcW w:w="968" w:type="dxa"/>
            <w:gridSpan w:val="2"/>
          </w:tcPr>
          <w:p>
            <w:pPr>
              <w:pStyle w:val="TableParagraph"/>
              <w:spacing w:before="5" w:after="1"/>
              <w:rPr>
                <w:rFonts w:ascii="Consolas"/>
                <w:sz w:val="13"/>
              </w:rPr>
            </w:pPr>
          </w:p>
          <w:p>
            <w:pPr>
              <w:pStyle w:val="TableParagraph"/>
              <w:spacing w:line="76" w:lineRule="exact"/>
              <w:ind w:left="483"/>
              <w:rPr>
                <w:rFonts w:ascii="Consolas"/>
                <w:position w:val="-1"/>
                <w:sz w:val="7"/>
              </w:rPr>
            </w:pPr>
            <w:r>
              <w:rPr>
                <w:rFonts w:ascii="Consolas"/>
                <w:position w:val="-1"/>
                <w:sz w:val="7"/>
              </w:rPr>
              <w:drawing>
                <wp:inline distT="0" distB="0" distL="0" distR="0">
                  <wp:extent cx="15239" cy="48767"/>
                  <wp:effectExtent l="0" t="0" r="0" b="0"/>
                  <wp:docPr id="1570" name="Image 1570"/>
                  <wp:cNvGraphicFramePr>
                    <a:graphicFrameLocks/>
                  </wp:cNvGraphicFramePr>
                  <a:graphic>
                    <a:graphicData uri="http://schemas.openxmlformats.org/drawingml/2006/picture">
                      <pic:pic>
                        <pic:nvPicPr>
                          <pic:cNvPr id="1570" name="Image 1570"/>
                          <pic:cNvPicPr/>
                        </pic:nvPicPr>
                        <pic:blipFill>
                          <a:blip r:embed="rId1408" cstate="print"/>
                          <a:stretch>
                            <a:fillRect/>
                          </a:stretch>
                        </pic:blipFill>
                        <pic:spPr>
                          <a:xfrm>
                            <a:off x="0" y="0"/>
                            <a:ext cx="15239" cy="48767"/>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426" w:hRule="atLeast"/>
        </w:trPr>
        <w:tc>
          <w:tcPr>
            <w:tcW w:w="384" w:type="dxa"/>
          </w:tcPr>
          <w:p>
            <w:pPr>
              <w:pStyle w:val="TableParagraph"/>
              <w:spacing w:before="139"/>
              <w:ind w:left="37"/>
              <w:jc w:val="center"/>
              <w:rPr>
                <w:rFonts w:ascii="Courier New"/>
                <w:sz w:val="12"/>
              </w:rPr>
            </w:pPr>
            <w:r>
              <w:rPr>
                <w:rFonts w:ascii="Courier New"/>
                <w:spacing w:val="-5"/>
                <w:w w:val="90"/>
                <w:sz w:val="12"/>
              </w:rPr>
              <w:t>283</w:t>
            </w:r>
          </w:p>
        </w:tc>
        <w:tc>
          <w:tcPr>
            <w:tcW w:w="758" w:type="dxa"/>
          </w:tcPr>
          <w:p>
            <w:pPr>
              <w:pStyle w:val="TableParagraph"/>
              <w:spacing w:before="139"/>
              <w:ind w:left="87" w:right="88"/>
              <w:jc w:val="center"/>
              <w:rPr>
                <w:rFonts w:ascii="Courier New"/>
                <w:sz w:val="12"/>
              </w:rPr>
            </w:pPr>
            <w:r>
              <w:rPr>
                <w:rFonts w:ascii="Courier New"/>
                <w:spacing w:val="-2"/>
                <w:w w:val="90"/>
                <w:sz w:val="12"/>
              </w:rPr>
              <w:t>6Q9671</w:t>
            </w:r>
          </w:p>
        </w:tc>
        <w:tc>
          <w:tcPr>
            <w:tcW w:w="4075" w:type="dxa"/>
            <w:gridSpan w:val="2"/>
          </w:tcPr>
          <w:p>
            <w:pPr>
              <w:pStyle w:val="TableParagraph"/>
              <w:spacing w:line="101" w:lineRule="exact"/>
              <w:ind w:left="17"/>
              <w:rPr>
                <w:rFonts w:ascii="Cambria" w:hAnsi="Cambria"/>
                <w:sz w:val="17"/>
              </w:rPr>
            </w:pPr>
            <w:r>
              <w:rPr>
                <w:rFonts w:ascii="Cambria" w:hAnsi="Cambria"/>
                <w:w w:val="85"/>
                <w:sz w:val="17"/>
              </w:rPr>
              <w:t>общество</w:t>
            </w:r>
            <w:r>
              <w:rPr>
                <w:rFonts w:ascii="Cambria" w:hAnsi="Cambria"/>
                <w:spacing w:val="-4"/>
                <w:w w:val="85"/>
                <w:sz w:val="17"/>
              </w:rPr>
              <w:t> </w:t>
            </w:r>
            <w:r>
              <w:rPr>
                <w:rFonts w:ascii="Cambria" w:hAnsi="Cambria"/>
                <w:w w:val="85"/>
                <w:sz w:val="17"/>
              </w:rPr>
              <w:t>с</w:t>
            </w:r>
            <w:r>
              <w:rPr>
                <w:rFonts w:ascii="Cambria" w:hAnsi="Cambria"/>
                <w:spacing w:val="-8"/>
                <w:w w:val="85"/>
                <w:sz w:val="17"/>
              </w:rPr>
              <w:t> </w:t>
            </w:r>
            <w:r>
              <w:rPr>
                <w:rFonts w:ascii="Cambria" w:hAnsi="Cambria"/>
                <w:w w:val="85"/>
                <w:sz w:val="17"/>
              </w:rPr>
              <w:t>or</w:t>
            </w:r>
            <w:r>
              <w:rPr>
                <w:rFonts w:ascii="Cambria" w:hAnsi="Cambria"/>
                <w:spacing w:val="29"/>
                <w:sz w:val="17"/>
              </w:rPr>
              <w:t> </w:t>
            </w:r>
            <w:r>
              <w:rPr>
                <w:rFonts w:ascii="Cambria" w:hAnsi="Cambria"/>
                <w:w w:val="85"/>
                <w:sz w:val="17"/>
              </w:rPr>
              <w:t>Aни'тcннoи</w:t>
            </w:r>
            <w:r>
              <w:rPr>
                <w:rFonts w:ascii="Cambria" w:hAnsi="Cambria"/>
                <w:spacing w:val="-3"/>
                <w:w w:val="85"/>
                <w:sz w:val="17"/>
              </w:rPr>
              <w:t> </w:t>
            </w:r>
            <w:r>
              <w:rPr>
                <w:rFonts w:ascii="Cambria" w:hAnsi="Cambria"/>
                <w:w w:val="85"/>
                <w:sz w:val="17"/>
              </w:rPr>
              <w:t>ответственностью</w:t>
            </w:r>
            <w:r>
              <w:rPr>
                <w:rFonts w:ascii="Cambria" w:hAnsi="Cambria"/>
                <w:spacing w:val="-7"/>
                <w:w w:val="85"/>
                <w:sz w:val="17"/>
              </w:rPr>
              <w:t> </w:t>
            </w:r>
            <w:r>
              <w:rPr>
                <w:rFonts w:ascii="Cambria" w:hAnsi="Cambria"/>
                <w:spacing w:val="-2"/>
                <w:w w:val="85"/>
                <w:sz w:val="17"/>
              </w:rPr>
              <w:t>‹мгдицинскии</w:t>
            </w:r>
          </w:p>
          <w:p>
            <w:pPr>
              <w:pStyle w:val="TableParagraph"/>
              <w:spacing w:line="172" w:lineRule="exact"/>
              <w:ind w:left="12"/>
              <w:rPr>
                <w:rFonts w:ascii="Cambria" w:hAnsi="Cambria"/>
                <w:sz w:val="17"/>
              </w:rPr>
            </w:pPr>
            <w:r>
              <w:rPr>
                <w:rFonts w:ascii="Cambria" w:hAnsi="Cambria"/>
                <w:spacing w:val="2"/>
                <w:w w:val="80"/>
                <w:sz w:val="17"/>
              </w:rPr>
              <w:t>цвнтя</w:t>
            </w:r>
            <w:r>
              <w:rPr>
                <w:rFonts w:ascii="Cambria" w:hAnsi="Cambria"/>
                <w:spacing w:val="1"/>
                <w:sz w:val="17"/>
              </w:rPr>
              <w:t> </w:t>
            </w:r>
            <w:r>
              <w:rPr>
                <w:rFonts w:ascii="Cambria" w:hAnsi="Cambria"/>
                <w:spacing w:val="2"/>
                <w:w w:val="80"/>
                <w:sz w:val="17"/>
              </w:rPr>
              <w:t>вcпoмoгAтгльньix</w:t>
            </w:r>
            <w:r>
              <w:rPr>
                <w:rFonts w:ascii="Cambria" w:hAnsi="Cambria"/>
                <w:spacing w:val="2"/>
                <w:sz w:val="17"/>
              </w:rPr>
              <w:t> </w:t>
            </w:r>
            <w:r>
              <w:rPr>
                <w:rFonts w:ascii="Cambria" w:hAnsi="Cambria"/>
                <w:spacing w:val="2"/>
                <w:w w:val="80"/>
                <w:sz w:val="17"/>
              </w:rPr>
              <w:t>ягітяодvктивных</w:t>
            </w:r>
            <w:r>
              <w:rPr>
                <w:rFonts w:ascii="Cambria" w:hAnsi="Cambria"/>
                <w:spacing w:val="1"/>
                <w:sz w:val="17"/>
              </w:rPr>
              <w:t> </w:t>
            </w:r>
            <w:r>
              <w:rPr>
                <w:rFonts w:ascii="Cambria" w:hAnsi="Cambria"/>
                <w:spacing w:val="-2"/>
                <w:w w:val="80"/>
                <w:sz w:val="17"/>
              </w:rPr>
              <w:t>технологий»</w:t>
            </w:r>
          </w:p>
        </w:tc>
        <w:tc>
          <w:tcPr>
            <w:tcW w:w="1473" w:type="dxa"/>
          </w:tcPr>
          <w:p>
            <w:pPr>
              <w:pStyle w:val="TableParagraph"/>
              <w:rPr>
                <w:sz w:val="14"/>
              </w:rPr>
            </w:pPr>
          </w:p>
        </w:tc>
        <w:tc>
          <w:tcPr>
            <w:tcW w:w="968" w:type="dxa"/>
            <w:gridSpan w:val="2"/>
          </w:tcPr>
          <w:p>
            <w:pPr>
              <w:pStyle w:val="TableParagraph"/>
              <w:spacing w:before="10"/>
              <w:rPr>
                <w:rFonts w:ascii="Consolas"/>
                <w:sz w:val="13"/>
              </w:rPr>
            </w:pPr>
          </w:p>
          <w:p>
            <w:pPr>
              <w:pStyle w:val="TableParagraph"/>
              <w:spacing w:line="81" w:lineRule="exact"/>
              <w:ind w:left="478"/>
              <w:rPr>
                <w:rFonts w:ascii="Consolas"/>
                <w:position w:val="-1"/>
                <w:sz w:val="8"/>
              </w:rPr>
            </w:pPr>
            <w:r>
              <w:rPr>
                <w:rFonts w:ascii="Consolas"/>
                <w:position w:val="-1"/>
                <w:sz w:val="8"/>
              </w:rPr>
              <w:drawing>
                <wp:inline distT="0" distB="0" distL="0" distR="0">
                  <wp:extent cx="15239" cy="51815"/>
                  <wp:effectExtent l="0" t="0" r="0" b="0"/>
                  <wp:docPr id="1571" name="Image 1571"/>
                  <wp:cNvGraphicFramePr>
                    <a:graphicFrameLocks/>
                  </wp:cNvGraphicFramePr>
                  <a:graphic>
                    <a:graphicData uri="http://schemas.openxmlformats.org/drawingml/2006/picture">
                      <pic:pic>
                        <pic:nvPicPr>
                          <pic:cNvPr id="1571" name="Image 1571"/>
                          <pic:cNvPicPr/>
                        </pic:nvPicPr>
                        <pic:blipFill>
                          <a:blip r:embed="rId1409"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431" w:hRule="atLeast"/>
        </w:trPr>
        <w:tc>
          <w:tcPr>
            <w:tcW w:w="384" w:type="dxa"/>
          </w:tcPr>
          <w:p>
            <w:pPr>
              <w:pStyle w:val="TableParagraph"/>
              <w:spacing w:before="8"/>
              <w:rPr>
                <w:rFonts w:ascii="Consolas"/>
                <w:sz w:val="11"/>
              </w:rPr>
            </w:pPr>
          </w:p>
          <w:p>
            <w:pPr>
              <w:pStyle w:val="TableParagraph"/>
              <w:ind w:left="37"/>
              <w:jc w:val="center"/>
              <w:rPr>
                <w:sz w:val="11"/>
              </w:rPr>
            </w:pPr>
            <w:r>
              <w:rPr>
                <w:spacing w:val="-5"/>
                <w:sz w:val="11"/>
              </w:rPr>
              <w:t>284</w:t>
            </w:r>
          </w:p>
        </w:tc>
        <w:tc>
          <w:tcPr>
            <w:tcW w:w="758" w:type="dxa"/>
          </w:tcPr>
          <w:p>
            <w:pPr>
              <w:pStyle w:val="TableParagraph"/>
              <w:spacing w:before="8"/>
              <w:rPr>
                <w:rFonts w:ascii="Consolas"/>
                <w:sz w:val="11"/>
              </w:rPr>
            </w:pPr>
          </w:p>
          <w:p>
            <w:pPr>
              <w:pStyle w:val="TableParagraph"/>
              <w:ind w:left="87" w:right="65"/>
              <w:jc w:val="center"/>
              <w:rPr>
                <w:sz w:val="11"/>
              </w:rPr>
            </w:pPr>
            <w:r>
              <w:rPr>
                <w:spacing w:val="-2"/>
                <w:w w:val="105"/>
                <w:sz w:val="11"/>
              </w:rPr>
              <w:t>509673</w:t>
            </w:r>
          </w:p>
        </w:tc>
        <w:tc>
          <w:tcPr>
            <w:tcW w:w="4075" w:type="dxa"/>
            <w:gridSpan w:val="2"/>
          </w:tcPr>
          <w:p>
            <w:pPr>
              <w:pStyle w:val="TableParagraph"/>
              <w:spacing w:line="107" w:lineRule="exact"/>
              <w:ind w:left="13"/>
              <w:rPr>
                <w:rFonts w:ascii="Cambria" w:hAnsi="Cambria"/>
                <w:sz w:val="16"/>
              </w:rPr>
            </w:pPr>
            <w:r>
              <w:rPr>
                <w:rFonts w:ascii="Cambria" w:hAnsi="Cambria"/>
                <w:w w:val="90"/>
                <w:sz w:val="16"/>
              </w:rPr>
              <w:t>оыіщство</w:t>
            </w:r>
            <w:r>
              <w:rPr>
                <w:rFonts w:ascii="Cambria" w:hAnsi="Cambria"/>
                <w:spacing w:val="-2"/>
                <w:w w:val="90"/>
                <w:sz w:val="16"/>
              </w:rPr>
              <w:t> </w:t>
            </w:r>
            <w:r>
              <w:rPr>
                <w:rFonts w:ascii="Cambria" w:hAnsi="Cambria"/>
                <w:w w:val="90"/>
                <w:sz w:val="16"/>
              </w:rPr>
              <w:t>с</w:t>
            </w:r>
            <w:r>
              <w:rPr>
                <w:rFonts w:ascii="Cambria" w:hAnsi="Cambria"/>
                <w:spacing w:val="-6"/>
                <w:w w:val="90"/>
                <w:sz w:val="16"/>
              </w:rPr>
              <w:t> </w:t>
            </w:r>
            <w:r>
              <w:rPr>
                <w:rFonts w:ascii="Cambria" w:hAnsi="Cambria"/>
                <w:w w:val="90"/>
                <w:sz w:val="16"/>
              </w:rPr>
              <w:t>огяптіичгннои</w:t>
            </w:r>
            <w:r>
              <w:rPr>
                <w:rFonts w:ascii="Cambria" w:hAnsi="Cambria"/>
                <w:spacing w:val="-3"/>
                <w:sz w:val="16"/>
              </w:rPr>
              <w:t> </w:t>
            </w:r>
            <w:r>
              <w:rPr>
                <w:rFonts w:ascii="Cambria" w:hAnsi="Cambria"/>
                <w:spacing w:val="-2"/>
                <w:w w:val="90"/>
                <w:sz w:val="16"/>
              </w:rPr>
              <w:t>отвътствгнностьюклинике</w:t>
            </w:r>
          </w:p>
          <w:p>
            <w:pPr>
              <w:pStyle w:val="TableParagraph"/>
              <w:spacing w:line="168" w:lineRule="exact"/>
              <w:ind w:left="13"/>
              <w:rPr>
                <w:rFonts w:ascii="Cambria" w:hAnsi="Cambria"/>
                <w:sz w:val="16"/>
              </w:rPr>
            </w:pPr>
            <w:r>
              <w:rPr>
                <w:rFonts w:ascii="Cambria" w:hAnsi="Cambria"/>
                <w:w w:val="85"/>
                <w:sz w:val="16"/>
              </w:rPr>
              <w:t>вcпoмorAтEльньix</w:t>
            </w:r>
            <w:r>
              <w:rPr>
                <w:rFonts w:ascii="Cambria" w:hAnsi="Cambria"/>
                <w:spacing w:val="16"/>
                <w:sz w:val="16"/>
              </w:rPr>
              <w:t> </w:t>
            </w:r>
            <w:r>
              <w:rPr>
                <w:rFonts w:ascii="Cambria" w:hAnsi="Cambria"/>
                <w:w w:val="85"/>
                <w:sz w:val="16"/>
              </w:rPr>
              <w:t>Ргпводvктивньш</w:t>
            </w:r>
            <w:r>
              <w:rPr>
                <w:rFonts w:ascii="Cambria" w:hAnsi="Cambria"/>
                <w:spacing w:val="9"/>
                <w:sz w:val="16"/>
              </w:rPr>
              <w:t> </w:t>
            </w:r>
            <w:r>
              <w:rPr>
                <w:rFonts w:ascii="Cambria" w:hAnsi="Cambria"/>
                <w:w w:val="85"/>
                <w:sz w:val="16"/>
              </w:rPr>
              <w:t>тExнoлorий</w:t>
            </w:r>
            <w:r>
              <w:rPr>
                <w:rFonts w:ascii="Cambria" w:hAnsi="Cambria"/>
                <w:spacing w:val="46"/>
                <w:w w:val="85"/>
                <w:sz w:val="16"/>
              </w:rPr>
              <w:t> </w:t>
            </w:r>
            <w:r>
              <w:rPr>
                <w:rFonts w:ascii="Cambria" w:hAnsi="Cambria"/>
                <w:spacing w:val="53"/>
                <w:w w:val="65"/>
                <w:sz w:val="16"/>
              </w:rPr>
              <w:t>—</w:t>
            </w:r>
            <w:r>
              <w:rPr>
                <w:rFonts w:ascii="Cambria" w:hAnsi="Cambria"/>
                <w:spacing w:val="-2"/>
                <w:w w:val="85"/>
                <w:sz w:val="16"/>
              </w:rPr>
              <w:t>‹дгти</w:t>
            </w:r>
          </w:p>
          <w:p>
            <w:pPr>
              <w:pStyle w:val="TableParagraph"/>
              <w:spacing w:line="137" w:lineRule="exact"/>
              <w:ind w:left="14"/>
              <w:rPr>
                <w:rFonts w:ascii="Cambria" w:hAnsi="Cambria"/>
                <w:sz w:val="12"/>
              </w:rPr>
            </w:pPr>
            <w:r>
              <w:rPr>
                <w:rFonts w:ascii="Cambria" w:hAnsi="Cambria"/>
                <w:spacing w:val="-2"/>
                <w:sz w:val="12"/>
              </w:rPr>
              <w:t>ИЗ</w:t>
            </w:r>
            <w:r>
              <w:rPr>
                <w:rFonts w:ascii="Cambria" w:hAnsi="Cambria"/>
                <w:spacing w:val="-5"/>
                <w:sz w:val="12"/>
              </w:rPr>
              <w:t> </w:t>
            </w:r>
            <w:r>
              <w:rPr>
                <w:rFonts w:ascii="Cambria" w:hAnsi="Cambria"/>
                <w:spacing w:val="-2"/>
                <w:sz w:val="12"/>
              </w:rPr>
              <w:t>ПРОБИРКИ»</w:t>
            </w:r>
          </w:p>
        </w:tc>
        <w:tc>
          <w:tcPr>
            <w:tcW w:w="1473" w:type="dxa"/>
          </w:tcPr>
          <w:p>
            <w:pPr>
              <w:pStyle w:val="TableParagraph"/>
              <w:rPr>
                <w:sz w:val="14"/>
              </w:rPr>
            </w:pPr>
          </w:p>
        </w:tc>
        <w:tc>
          <w:tcPr>
            <w:tcW w:w="968" w:type="dxa"/>
            <w:gridSpan w:val="2"/>
          </w:tcPr>
          <w:p>
            <w:pPr>
              <w:pStyle w:val="TableParagraph"/>
              <w:spacing w:before="10"/>
              <w:rPr>
                <w:rFonts w:ascii="Consolas"/>
                <w:sz w:val="13"/>
              </w:rPr>
            </w:pPr>
          </w:p>
          <w:p>
            <w:pPr>
              <w:pStyle w:val="TableParagraph"/>
              <w:spacing w:line="81" w:lineRule="exact"/>
              <w:ind w:left="478"/>
              <w:rPr>
                <w:rFonts w:ascii="Consolas"/>
                <w:position w:val="-1"/>
                <w:sz w:val="8"/>
              </w:rPr>
            </w:pPr>
            <w:r>
              <w:rPr>
                <w:rFonts w:ascii="Consolas"/>
                <w:position w:val="-1"/>
                <w:sz w:val="8"/>
              </w:rPr>
              <w:drawing>
                <wp:inline distT="0" distB="0" distL="0" distR="0">
                  <wp:extent cx="15239" cy="51816"/>
                  <wp:effectExtent l="0" t="0" r="0" b="0"/>
                  <wp:docPr id="1572" name="Image 1572"/>
                  <wp:cNvGraphicFramePr>
                    <a:graphicFrameLocks/>
                  </wp:cNvGraphicFramePr>
                  <a:graphic>
                    <a:graphicData uri="http://schemas.openxmlformats.org/drawingml/2006/picture">
                      <pic:pic>
                        <pic:nvPicPr>
                          <pic:cNvPr id="1572" name="Image 1572"/>
                          <pic:cNvPicPr/>
                        </pic:nvPicPr>
                        <pic:blipFill>
                          <a:blip r:embed="rId1410" cstate="print"/>
                          <a:stretch>
                            <a:fillRect/>
                          </a:stretch>
                        </pic:blipFill>
                        <pic:spPr>
                          <a:xfrm>
                            <a:off x="0" y="0"/>
                            <a:ext cx="15239" cy="51816"/>
                          </a:xfrm>
                          <a:prstGeom prst="rect">
                            <a:avLst/>
                          </a:prstGeom>
                        </pic:spPr>
                      </pic:pic>
                    </a:graphicData>
                  </a:graphic>
                </wp:inline>
              </w:drawing>
            </w:r>
            <w:r>
              <w:rPr>
                <w:rFonts w:ascii="Consolas"/>
                <w:position w:val="-1"/>
                <w:sz w:val="8"/>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82" w:hRule="atLeast"/>
        </w:trPr>
        <w:tc>
          <w:tcPr>
            <w:tcW w:w="384" w:type="dxa"/>
          </w:tcPr>
          <w:p>
            <w:pPr>
              <w:pStyle w:val="TableParagraph"/>
              <w:spacing w:before="55"/>
              <w:ind w:left="39"/>
              <w:jc w:val="center"/>
              <w:rPr>
                <w:sz w:val="12"/>
              </w:rPr>
            </w:pPr>
            <w:r>
              <w:rPr>
                <w:spacing w:val="-5"/>
                <w:sz w:val="12"/>
              </w:rPr>
              <w:t>285</w:t>
            </w:r>
          </w:p>
        </w:tc>
        <w:tc>
          <w:tcPr>
            <w:tcW w:w="758" w:type="dxa"/>
          </w:tcPr>
          <w:p>
            <w:pPr>
              <w:pStyle w:val="TableParagraph"/>
              <w:spacing w:before="55"/>
              <w:ind w:left="87" w:right="73"/>
              <w:jc w:val="center"/>
              <w:rPr>
                <w:sz w:val="12"/>
              </w:rPr>
            </w:pPr>
            <w:r>
              <w:rPr>
                <w:spacing w:val="-2"/>
                <w:sz w:val="12"/>
              </w:rPr>
              <w:t>509674</w:t>
            </w:r>
          </w:p>
        </w:tc>
        <w:tc>
          <w:tcPr>
            <w:tcW w:w="1162" w:type="dxa"/>
            <w:tcBorders>
              <w:right w:val="nil"/>
            </w:tcBorders>
          </w:tcPr>
          <w:p>
            <w:pPr>
              <w:pStyle w:val="TableParagraph"/>
              <w:spacing w:line="130" w:lineRule="exact"/>
              <w:ind w:left="12"/>
              <w:rPr>
                <w:rFonts w:ascii="Cambria" w:hAnsi="Cambria"/>
                <w:sz w:val="17"/>
              </w:rPr>
            </w:pPr>
            <w:r>
              <w:rPr>
                <w:rFonts w:ascii="Cambria" w:hAnsi="Cambria"/>
                <w:w w:val="85"/>
                <w:sz w:val="17"/>
              </w:rPr>
              <w:t>оыдсство</w:t>
            </w:r>
            <w:r>
              <w:rPr>
                <w:rFonts w:ascii="Cambria" w:hAnsi="Cambria"/>
                <w:spacing w:val="11"/>
                <w:sz w:val="17"/>
              </w:rPr>
              <w:t> </w:t>
            </w:r>
            <w:r>
              <w:rPr>
                <w:rFonts w:ascii="Cambria" w:hAnsi="Cambria"/>
                <w:w w:val="85"/>
                <w:sz w:val="17"/>
              </w:rPr>
              <w:t>с</w:t>
            </w:r>
            <w:r>
              <w:rPr>
                <w:rFonts w:ascii="Cambria" w:hAnsi="Cambria"/>
                <w:spacing w:val="-3"/>
                <w:sz w:val="17"/>
              </w:rPr>
              <w:t> </w:t>
            </w:r>
            <w:r>
              <w:rPr>
                <w:rFonts w:ascii="Cambria" w:hAnsi="Cambria"/>
                <w:spacing w:val="-5"/>
                <w:w w:val="85"/>
                <w:sz w:val="17"/>
              </w:rPr>
              <w:t>огР</w:t>
            </w:r>
          </w:p>
          <w:p>
            <w:pPr>
              <w:pStyle w:val="TableParagraph"/>
              <w:spacing w:line="133" w:lineRule="exact"/>
              <w:ind w:left="14"/>
              <w:rPr>
                <w:rFonts w:ascii="Cambria" w:hAnsi="Cambria"/>
                <w:sz w:val="12"/>
              </w:rPr>
            </w:pPr>
            <w:r>
              <w:rPr>
                <w:rFonts w:ascii="Cambria" w:hAnsi="Cambria"/>
                <w:spacing w:val="-2"/>
                <w:sz w:val="12"/>
              </w:rPr>
              <w:t>ДИАГНОСТИКА»</w:t>
            </w:r>
          </w:p>
        </w:tc>
        <w:tc>
          <w:tcPr>
            <w:tcW w:w="2913" w:type="dxa"/>
            <w:tcBorders>
              <w:left w:val="nil"/>
            </w:tcBorders>
          </w:tcPr>
          <w:p>
            <w:pPr>
              <w:pStyle w:val="TableParagraph"/>
              <w:spacing w:line="133" w:lineRule="exact"/>
              <w:ind w:left="250"/>
              <w:rPr>
                <w:rFonts w:ascii="Cambria" w:hAnsi="Cambria"/>
                <w:sz w:val="17"/>
              </w:rPr>
            </w:pPr>
            <w:r>
              <w:rPr>
                <w:rFonts w:ascii="Cambria" w:hAnsi="Cambria"/>
                <w:w w:val="85"/>
                <w:sz w:val="17"/>
              </w:rPr>
              <w:t>ннои</w:t>
            </w:r>
            <w:r>
              <w:rPr>
                <w:rFonts w:ascii="Cambria" w:hAnsi="Cambria"/>
                <w:spacing w:val="-3"/>
                <w:sz w:val="17"/>
              </w:rPr>
              <w:t> </w:t>
            </w:r>
            <w:r>
              <w:rPr>
                <w:rFonts w:ascii="Cambria" w:hAnsi="Cambria"/>
                <w:w w:val="85"/>
                <w:sz w:val="17"/>
              </w:rPr>
              <w:t>ответственностью</w:t>
            </w:r>
            <w:r>
              <w:rPr>
                <w:rFonts w:ascii="Cambria" w:hAnsi="Cambria"/>
                <w:spacing w:val="-4"/>
                <w:w w:val="85"/>
                <w:sz w:val="17"/>
              </w:rPr>
              <w:t> «мвт</w:t>
            </w:r>
          </w:p>
        </w:tc>
        <w:tc>
          <w:tcPr>
            <w:tcW w:w="1473" w:type="dxa"/>
          </w:tcPr>
          <w:p>
            <w:pPr>
              <w:pStyle w:val="TableParagraph"/>
              <w:rPr>
                <w:sz w:val="14"/>
              </w:rPr>
            </w:pPr>
          </w:p>
        </w:tc>
        <w:tc>
          <w:tcPr>
            <w:tcW w:w="968" w:type="dxa"/>
            <w:gridSpan w:val="2"/>
          </w:tcPr>
          <w:p>
            <w:pPr>
              <w:pStyle w:val="TableParagraph"/>
              <w:spacing w:before="8" w:after="1"/>
              <w:rPr>
                <w:rFonts w:ascii="Consolas"/>
                <w:sz w:val="7"/>
              </w:rPr>
            </w:pPr>
          </w:p>
          <w:p>
            <w:pPr>
              <w:pStyle w:val="TableParagraph"/>
              <w:spacing w:line="76" w:lineRule="exact"/>
              <w:ind w:left="478"/>
              <w:rPr>
                <w:rFonts w:ascii="Consolas"/>
                <w:position w:val="-1"/>
                <w:sz w:val="7"/>
              </w:rPr>
            </w:pPr>
            <w:r>
              <w:rPr>
                <w:rFonts w:ascii="Consolas"/>
                <w:position w:val="-1"/>
                <w:sz w:val="7"/>
              </w:rPr>
              <w:drawing>
                <wp:inline distT="0" distB="0" distL="0" distR="0">
                  <wp:extent cx="15239" cy="48768"/>
                  <wp:effectExtent l="0" t="0" r="0" b="0"/>
                  <wp:docPr id="1573" name="Image 1573"/>
                  <wp:cNvGraphicFramePr>
                    <a:graphicFrameLocks/>
                  </wp:cNvGraphicFramePr>
                  <a:graphic>
                    <a:graphicData uri="http://schemas.openxmlformats.org/drawingml/2006/picture">
                      <pic:pic>
                        <pic:nvPicPr>
                          <pic:cNvPr id="1573" name="Image 1573"/>
                          <pic:cNvPicPr/>
                        </pic:nvPicPr>
                        <pic:blipFill>
                          <a:blip r:embed="rId1411" cstate="print"/>
                          <a:stretch>
                            <a:fillRect/>
                          </a:stretch>
                        </pic:blipFill>
                        <pic:spPr>
                          <a:xfrm>
                            <a:off x="0" y="0"/>
                            <a:ext cx="15239" cy="48768"/>
                          </a:xfrm>
                          <a:prstGeom prst="rect">
                            <a:avLst/>
                          </a:prstGeom>
                        </pic:spPr>
                      </pic:pic>
                    </a:graphicData>
                  </a:graphic>
                </wp:inline>
              </w:drawing>
            </w:r>
            <w:r>
              <w:rPr>
                <w:rFonts w:ascii="Consolas"/>
                <w:position w:val="-1"/>
                <w:sz w:val="7"/>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77" w:hRule="atLeast"/>
        </w:trPr>
        <w:tc>
          <w:tcPr>
            <w:tcW w:w="384" w:type="dxa"/>
          </w:tcPr>
          <w:p>
            <w:pPr>
              <w:pStyle w:val="TableParagraph"/>
              <w:spacing w:before="57"/>
              <w:ind w:left="35"/>
              <w:jc w:val="center"/>
              <w:rPr>
                <w:rFonts w:ascii="Consolas"/>
                <w:sz w:val="12"/>
              </w:rPr>
            </w:pPr>
            <w:r>
              <w:rPr>
                <w:rFonts w:ascii="Consolas"/>
                <w:spacing w:val="-5"/>
                <w:sz w:val="12"/>
              </w:rPr>
              <w:t>286</w:t>
            </w:r>
          </w:p>
        </w:tc>
        <w:tc>
          <w:tcPr>
            <w:tcW w:w="758" w:type="dxa"/>
          </w:tcPr>
          <w:p>
            <w:pPr>
              <w:pStyle w:val="TableParagraph"/>
              <w:spacing w:before="57"/>
              <w:ind w:left="87" w:right="75"/>
              <w:jc w:val="center"/>
              <w:rPr>
                <w:rFonts w:ascii="Consolas"/>
                <w:sz w:val="12"/>
              </w:rPr>
            </w:pPr>
            <w:r>
              <w:rPr>
                <w:rFonts w:ascii="Consolas"/>
                <w:spacing w:val="-2"/>
                <w:sz w:val="12"/>
              </w:rPr>
              <w:t>309679</w:t>
            </w:r>
          </w:p>
        </w:tc>
        <w:tc>
          <w:tcPr>
            <w:tcW w:w="4075" w:type="dxa"/>
            <w:gridSpan w:val="2"/>
          </w:tcPr>
          <w:p>
            <w:pPr>
              <w:pStyle w:val="TableParagraph"/>
              <w:spacing w:line="127" w:lineRule="exact"/>
              <w:ind w:left="12"/>
              <w:rPr>
                <w:rFonts w:ascii="Cambria" w:hAnsi="Cambria"/>
                <w:sz w:val="17"/>
              </w:rPr>
            </w:pPr>
            <w:r>
              <w:rPr>
                <w:rFonts w:ascii="Cambria" w:hAnsi="Cambria"/>
                <w:w w:val="85"/>
                <w:sz w:val="17"/>
              </w:rPr>
              <w:t>оьіщство</w:t>
            </w:r>
            <w:r>
              <w:rPr>
                <w:rFonts w:ascii="Cambria" w:hAnsi="Cambria"/>
                <w:spacing w:val="5"/>
                <w:sz w:val="17"/>
              </w:rPr>
              <w:t> </w:t>
            </w:r>
            <w:r>
              <w:rPr>
                <w:rFonts w:ascii="Cambria" w:hAnsi="Cambria"/>
                <w:w w:val="85"/>
                <w:sz w:val="17"/>
              </w:rPr>
              <w:t>с</w:t>
            </w:r>
            <w:r>
              <w:rPr>
                <w:rFonts w:ascii="Cambria" w:hAnsi="Cambria"/>
                <w:spacing w:val="-2"/>
                <w:w w:val="85"/>
                <w:sz w:val="17"/>
              </w:rPr>
              <w:t> </w:t>
            </w:r>
            <w:r>
              <w:rPr>
                <w:rFonts w:ascii="Cambria" w:hAnsi="Cambria"/>
                <w:w w:val="85"/>
                <w:sz w:val="17"/>
              </w:rPr>
              <w:t>огРАничгннои</w:t>
            </w:r>
            <w:r>
              <w:rPr>
                <w:rFonts w:ascii="Cambria" w:hAnsi="Cambria"/>
                <w:spacing w:val="15"/>
                <w:sz w:val="17"/>
              </w:rPr>
              <w:t> </w:t>
            </w:r>
            <w:r>
              <w:rPr>
                <w:rFonts w:ascii="Cambria" w:hAnsi="Cambria"/>
                <w:spacing w:val="-2"/>
                <w:w w:val="85"/>
                <w:sz w:val="17"/>
              </w:rPr>
              <w:t>ответственностью</w:t>
            </w:r>
          </w:p>
          <w:p>
            <w:pPr>
              <w:pStyle w:val="TableParagraph"/>
              <w:spacing w:line="131" w:lineRule="exact"/>
              <w:ind w:left="11"/>
              <w:rPr>
                <w:rFonts w:ascii="Cambria" w:hAnsi="Cambria"/>
                <w:sz w:val="12"/>
              </w:rPr>
            </w:pPr>
            <w:r>
              <w:rPr>
                <w:rFonts w:ascii="Cambria" w:hAnsi="Cambria"/>
                <w:spacing w:val="-2"/>
                <w:w w:val="105"/>
                <w:sz w:val="12"/>
              </w:rPr>
              <w:t>«ФАРМАЦЕВТИЧЕСЕАЯ</w:t>
            </w:r>
            <w:r>
              <w:rPr>
                <w:rFonts w:ascii="Cambria" w:hAnsi="Cambria"/>
                <w:spacing w:val="-8"/>
                <w:w w:val="105"/>
                <w:sz w:val="12"/>
              </w:rPr>
              <w:t> </w:t>
            </w:r>
            <w:r>
              <w:rPr>
                <w:rFonts w:ascii="Cambria" w:hAnsi="Cambria"/>
                <w:spacing w:val="-2"/>
                <w:w w:val="105"/>
                <w:sz w:val="12"/>
              </w:rPr>
              <w:t>КОМПАНИЯ</w:t>
            </w:r>
            <w:r>
              <w:rPr>
                <w:rFonts w:ascii="Cambria" w:hAnsi="Cambria"/>
                <w:spacing w:val="21"/>
                <w:w w:val="105"/>
                <w:sz w:val="12"/>
              </w:rPr>
              <w:t> </w:t>
            </w:r>
            <w:r>
              <w:rPr>
                <w:rFonts w:ascii="Cambria" w:hAnsi="Cambria"/>
                <w:spacing w:val="-2"/>
                <w:w w:val="105"/>
                <w:sz w:val="12"/>
              </w:rPr>
              <w:t>«CECAHA»</w:t>
            </w:r>
          </w:p>
        </w:tc>
        <w:tc>
          <w:tcPr>
            <w:tcW w:w="1473" w:type="dxa"/>
          </w:tcPr>
          <w:p>
            <w:pPr>
              <w:pStyle w:val="TableParagraph"/>
              <w:rPr>
                <w:sz w:val="14"/>
              </w:rPr>
            </w:pPr>
          </w:p>
        </w:tc>
        <w:tc>
          <w:tcPr>
            <w:tcW w:w="968" w:type="dxa"/>
            <w:gridSpan w:val="2"/>
          </w:tcPr>
          <w:p>
            <w:pPr>
              <w:pStyle w:val="TableParagraph"/>
              <w:spacing w:before="4"/>
              <w:rPr>
                <w:rFonts w:ascii="Consolas"/>
                <w:sz w:val="7"/>
              </w:rPr>
            </w:pPr>
          </w:p>
          <w:p>
            <w:pPr>
              <w:pStyle w:val="TableParagraph"/>
              <w:spacing w:line="81" w:lineRule="exact"/>
              <w:ind w:left="478"/>
              <w:rPr>
                <w:rFonts w:ascii="Consolas"/>
                <w:position w:val="-1"/>
                <w:sz w:val="8"/>
              </w:rPr>
            </w:pPr>
            <w:r>
              <w:rPr>
                <w:rFonts w:ascii="Consolas"/>
                <w:position w:val="-1"/>
                <w:sz w:val="8"/>
              </w:rPr>
              <w:drawing>
                <wp:inline distT="0" distB="0" distL="0" distR="0">
                  <wp:extent cx="15239" cy="51816"/>
                  <wp:effectExtent l="0" t="0" r="0" b="0"/>
                  <wp:docPr id="1574" name="Image 1574"/>
                  <wp:cNvGraphicFramePr>
                    <a:graphicFrameLocks/>
                  </wp:cNvGraphicFramePr>
                  <a:graphic>
                    <a:graphicData uri="http://schemas.openxmlformats.org/drawingml/2006/picture">
                      <pic:pic>
                        <pic:nvPicPr>
                          <pic:cNvPr id="1574" name="Image 1574"/>
                          <pic:cNvPicPr/>
                        </pic:nvPicPr>
                        <pic:blipFill>
                          <a:blip r:embed="rId1412" cstate="print"/>
                          <a:stretch>
                            <a:fillRect/>
                          </a:stretch>
                        </pic:blipFill>
                        <pic:spPr>
                          <a:xfrm>
                            <a:off x="0" y="0"/>
                            <a:ext cx="15239" cy="51816"/>
                          </a:xfrm>
                          <a:prstGeom prst="rect">
                            <a:avLst/>
                          </a:prstGeom>
                        </pic:spPr>
                      </pic:pic>
                    </a:graphicData>
                  </a:graphic>
                </wp:inline>
              </w:drawing>
            </w:r>
            <w:r>
              <w:rPr>
                <w:rFonts w:ascii="Consolas"/>
                <w:position w:val="-1"/>
                <w:sz w:val="8"/>
              </w:rPr>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54" w:hRule="atLeast"/>
        </w:trPr>
        <w:tc>
          <w:tcPr>
            <w:tcW w:w="384" w:type="dxa"/>
            <w:tcBorders>
              <w:bottom w:val="nil"/>
            </w:tcBorders>
          </w:tcPr>
          <w:p>
            <w:pPr>
              <w:pStyle w:val="TableParagraph"/>
              <w:spacing w:before="72"/>
              <w:ind w:left="40"/>
              <w:jc w:val="center"/>
              <w:rPr>
                <w:rFonts w:ascii="Courier New"/>
                <w:sz w:val="12"/>
              </w:rPr>
            </w:pPr>
            <w:r>
              <w:rPr>
                <w:rFonts w:ascii="Courier New"/>
                <w:spacing w:val="-5"/>
                <w:w w:val="95"/>
                <w:sz w:val="12"/>
              </w:rPr>
              <w:t>287</w:t>
            </w:r>
          </w:p>
        </w:tc>
        <w:tc>
          <w:tcPr>
            <w:tcW w:w="758" w:type="dxa"/>
          </w:tcPr>
          <w:p>
            <w:pPr>
              <w:pStyle w:val="TableParagraph"/>
              <w:spacing w:before="72"/>
              <w:ind w:left="87" w:right="77"/>
              <w:jc w:val="center"/>
              <w:rPr>
                <w:rFonts w:ascii="Courier New"/>
                <w:sz w:val="12"/>
              </w:rPr>
            </w:pPr>
            <w:r>
              <w:rPr>
                <w:rFonts w:ascii="Courier New"/>
                <w:spacing w:val="-2"/>
                <w:w w:val="90"/>
                <w:sz w:val="12"/>
              </w:rPr>
              <w:t>509686</w:t>
            </w:r>
          </w:p>
        </w:tc>
        <w:tc>
          <w:tcPr>
            <w:tcW w:w="4075" w:type="dxa"/>
            <w:gridSpan w:val="2"/>
          </w:tcPr>
          <w:p>
            <w:pPr>
              <w:pStyle w:val="TableParagraph"/>
              <w:spacing w:line="107" w:lineRule="exact"/>
              <w:ind w:left="14"/>
              <w:rPr>
                <w:rFonts w:ascii="Cambria" w:hAnsi="Cambria"/>
                <w:sz w:val="12"/>
              </w:rPr>
            </w:pPr>
            <w:r>
              <w:rPr>
                <w:rFonts w:ascii="Cambria" w:hAnsi="Cambria"/>
                <w:sz w:val="12"/>
              </w:rPr>
              <w:t>О6І1(ЕСТВО</w:t>
            </w:r>
            <w:r>
              <w:rPr>
                <w:rFonts w:ascii="Cambria" w:hAnsi="Cambria"/>
                <w:spacing w:val="11"/>
                <w:sz w:val="12"/>
              </w:rPr>
              <w:t> </w:t>
            </w:r>
            <w:r>
              <w:rPr>
                <w:rFonts w:ascii="Cambria" w:hAnsi="Cambria"/>
                <w:sz w:val="12"/>
              </w:rPr>
              <w:t>С</w:t>
            </w:r>
            <w:r>
              <w:rPr>
                <w:rFonts w:ascii="Cambria" w:hAnsi="Cambria"/>
                <w:spacing w:val="13"/>
                <w:sz w:val="12"/>
              </w:rPr>
              <w:t> </w:t>
            </w:r>
            <w:r>
              <w:rPr>
                <w:rFonts w:ascii="Cambria" w:hAnsi="Cambria"/>
                <w:sz w:val="12"/>
              </w:rPr>
              <w:t>ОГРАНИЧЕННОИ</w:t>
            </w:r>
            <w:r>
              <w:rPr>
                <w:rFonts w:ascii="Cambria" w:hAnsi="Cambria"/>
                <w:spacing w:val="14"/>
                <w:sz w:val="12"/>
              </w:rPr>
              <w:t> </w:t>
            </w:r>
            <w:r>
              <w:rPr>
                <w:rFonts w:ascii="Cambria" w:hAnsi="Cambria"/>
                <w:sz w:val="12"/>
              </w:rPr>
              <w:t>ОТВЕТСТВЕННОСТЬЮ</w:t>
            </w:r>
            <w:r>
              <w:rPr>
                <w:rFonts w:ascii="Cambria" w:hAnsi="Cambria"/>
                <w:spacing w:val="-6"/>
                <w:sz w:val="12"/>
              </w:rPr>
              <w:t> </w:t>
            </w:r>
            <w:r>
              <w:rPr>
                <w:rFonts w:ascii="Cambria" w:hAnsi="Cambria"/>
                <w:spacing w:val="-2"/>
                <w:sz w:val="12"/>
              </w:rPr>
              <w:t>«КЮІFІИКА</w:t>
            </w:r>
          </w:p>
          <w:p>
            <w:pPr>
              <w:pStyle w:val="TableParagraph"/>
              <w:spacing w:line="128" w:lineRule="exact"/>
              <w:ind w:left="10"/>
              <w:rPr>
                <w:rFonts w:ascii="Cambria" w:hAnsi="Cambria"/>
                <w:sz w:val="16"/>
              </w:rPr>
            </w:pPr>
            <w:r>
              <w:rPr>
                <w:rFonts w:ascii="Cambria" w:hAnsi="Cambria"/>
                <w:spacing w:val="-2"/>
                <w:w w:val="95"/>
                <w:sz w:val="16"/>
              </w:rPr>
              <w:t>здоРовья»</w:t>
            </w:r>
          </w:p>
        </w:tc>
        <w:tc>
          <w:tcPr>
            <w:tcW w:w="1473" w:type="dxa"/>
            <w:vMerge w:val="restart"/>
          </w:tcPr>
          <w:p>
            <w:pPr>
              <w:pStyle w:val="TableParagraph"/>
              <w:spacing w:before="34"/>
              <w:rPr>
                <w:rFonts w:ascii="Consolas"/>
                <w:sz w:val="20"/>
              </w:rPr>
            </w:pPr>
          </w:p>
          <w:p>
            <w:pPr>
              <w:pStyle w:val="TableParagraph"/>
              <w:spacing w:line="130" w:lineRule="exact"/>
              <w:ind w:left="7"/>
              <w:rPr>
                <w:rFonts w:ascii="Consolas"/>
                <w:position w:val="-2"/>
                <w:sz w:val="13"/>
              </w:rPr>
            </w:pPr>
            <w:r>
              <w:rPr>
                <w:rFonts w:ascii="Consolas"/>
                <w:position w:val="-2"/>
                <w:sz w:val="13"/>
              </w:rPr>
              <w:drawing>
                <wp:inline distT="0" distB="0" distL="0" distR="0">
                  <wp:extent cx="892818" cy="82867"/>
                  <wp:effectExtent l="0" t="0" r="0" b="0"/>
                  <wp:docPr id="1575" name="Image 1575"/>
                  <wp:cNvGraphicFramePr>
                    <a:graphicFrameLocks/>
                  </wp:cNvGraphicFramePr>
                  <a:graphic>
                    <a:graphicData uri="http://schemas.openxmlformats.org/drawingml/2006/picture">
                      <pic:pic>
                        <pic:nvPicPr>
                          <pic:cNvPr id="1575" name="Image 1575"/>
                          <pic:cNvPicPr/>
                        </pic:nvPicPr>
                        <pic:blipFill>
                          <a:blip r:embed="rId1413" cstate="print"/>
                          <a:stretch>
                            <a:fillRect/>
                          </a:stretch>
                        </pic:blipFill>
                        <pic:spPr>
                          <a:xfrm>
                            <a:off x="0" y="0"/>
                            <a:ext cx="892818" cy="82867"/>
                          </a:xfrm>
                          <a:prstGeom prst="rect">
                            <a:avLst/>
                          </a:prstGeom>
                        </pic:spPr>
                      </pic:pic>
                    </a:graphicData>
                  </a:graphic>
                </wp:inline>
              </w:drawing>
            </w:r>
            <w:r>
              <w:rPr>
                <w:rFonts w:ascii="Consolas"/>
                <w:position w:val="-2"/>
                <w:sz w:val="13"/>
              </w:rPr>
            </w:r>
          </w:p>
        </w:tc>
        <w:tc>
          <w:tcPr>
            <w:tcW w:w="968" w:type="dxa"/>
            <w:gridSpan w:val="2"/>
          </w:tcPr>
          <w:p>
            <w:pPr>
              <w:pStyle w:val="TableParagraph"/>
              <w:spacing w:before="55"/>
              <w:ind w:left="96" w:right="76"/>
              <w:jc w:val="center"/>
              <w:rPr>
                <w:sz w:val="12"/>
              </w:rPr>
            </w:pPr>
            <w:r>
              <w:rPr>
                <w:spacing w:val="-10"/>
                <w:sz w:val="12"/>
              </w:rPr>
              <w:t>1</w:t>
            </w: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132" w:hRule="atLeast"/>
        </w:trPr>
        <w:tc>
          <w:tcPr>
            <w:tcW w:w="384" w:type="dxa"/>
            <w:tcBorders>
              <w:top w:val="nil"/>
            </w:tcBorders>
          </w:tcPr>
          <w:p>
            <w:pPr>
              <w:pStyle w:val="TableParagraph"/>
              <w:spacing w:line="84" w:lineRule="exact" w:before="28"/>
              <w:ind w:left="34"/>
              <w:jc w:val="center"/>
              <w:rPr>
                <w:rFonts w:ascii="Courier New"/>
                <w:sz w:val="12"/>
              </w:rPr>
            </w:pPr>
            <w:r>
              <w:rPr>
                <w:rFonts w:ascii="Courier New"/>
                <w:spacing w:val="-5"/>
                <w:w w:val="95"/>
                <w:sz w:val="12"/>
              </w:rPr>
              <w:t>288</w:t>
            </w:r>
          </w:p>
        </w:tc>
        <w:tc>
          <w:tcPr>
            <w:tcW w:w="758" w:type="dxa"/>
          </w:tcPr>
          <w:p>
            <w:pPr>
              <w:pStyle w:val="TableParagraph"/>
              <w:spacing w:line="84" w:lineRule="exact" w:before="28"/>
              <w:ind w:left="87" w:right="72"/>
              <w:jc w:val="center"/>
              <w:rPr>
                <w:rFonts w:ascii="Courier New"/>
                <w:sz w:val="12"/>
              </w:rPr>
            </w:pPr>
            <w:r>
              <w:rPr>
                <w:rFonts w:ascii="Courier New"/>
                <w:spacing w:val="-2"/>
                <w:w w:val="90"/>
                <w:sz w:val="12"/>
              </w:rPr>
              <w:t>503687</w:t>
            </w:r>
          </w:p>
        </w:tc>
        <w:tc>
          <w:tcPr>
            <w:tcW w:w="4075" w:type="dxa"/>
            <w:gridSpan w:val="2"/>
          </w:tcPr>
          <w:p>
            <w:pPr>
              <w:pStyle w:val="TableParagraph"/>
              <w:tabs>
                <w:tab w:pos="1256" w:val="left" w:leader="none"/>
              </w:tabs>
              <w:spacing w:line="113" w:lineRule="exact"/>
              <w:ind w:left="12"/>
              <w:rPr>
                <w:rFonts w:ascii="Cambria" w:hAnsi="Cambria"/>
                <w:sz w:val="17"/>
              </w:rPr>
            </w:pPr>
            <w:r>
              <w:rPr>
                <w:rFonts w:ascii="Cambria" w:hAnsi="Cambria"/>
                <w:w w:val="80"/>
                <w:sz w:val="17"/>
              </w:rPr>
              <w:t>оьтіігство</w:t>
            </w:r>
            <w:r>
              <w:rPr>
                <w:rFonts w:ascii="Cambria" w:hAnsi="Cambria"/>
                <w:spacing w:val="16"/>
                <w:sz w:val="17"/>
              </w:rPr>
              <w:t> </w:t>
            </w:r>
            <w:r>
              <w:rPr>
                <w:rFonts w:ascii="Cambria" w:hAnsi="Cambria"/>
                <w:w w:val="80"/>
                <w:sz w:val="17"/>
              </w:rPr>
              <w:t>с</w:t>
            </w:r>
            <w:r>
              <w:rPr>
                <w:rFonts w:ascii="Cambria" w:hAnsi="Cambria"/>
                <w:spacing w:val="-2"/>
                <w:w w:val="80"/>
                <w:sz w:val="17"/>
              </w:rPr>
              <w:t> </w:t>
            </w:r>
            <w:r>
              <w:rPr>
                <w:rFonts w:ascii="Cambria" w:hAnsi="Cambria"/>
                <w:spacing w:val="-5"/>
                <w:w w:val="80"/>
                <w:sz w:val="17"/>
              </w:rPr>
              <w:t>огР</w:t>
            </w:r>
            <w:r>
              <w:rPr>
                <w:rFonts w:ascii="Cambria" w:hAnsi="Cambria"/>
                <w:sz w:val="17"/>
              </w:rPr>
              <w:tab/>
            </w:r>
            <w:r>
              <w:rPr>
                <w:rFonts w:ascii="Cambria" w:hAnsi="Cambria"/>
                <w:w w:val="85"/>
                <w:sz w:val="17"/>
              </w:rPr>
              <w:t>чвннои</w:t>
            </w:r>
            <w:r>
              <w:rPr>
                <w:rFonts w:ascii="Cambria" w:hAnsi="Cambria"/>
                <w:spacing w:val="-4"/>
                <w:w w:val="85"/>
                <w:sz w:val="17"/>
              </w:rPr>
              <w:t> </w:t>
            </w:r>
            <w:r>
              <w:rPr>
                <w:rFonts w:ascii="Cambria" w:hAnsi="Cambria"/>
                <w:w w:val="85"/>
                <w:sz w:val="17"/>
              </w:rPr>
              <w:t>ответственностью</w:t>
            </w:r>
            <w:r>
              <w:rPr>
                <w:rFonts w:ascii="Cambria" w:hAnsi="Cambria"/>
                <w:spacing w:val="-7"/>
                <w:w w:val="85"/>
                <w:sz w:val="17"/>
              </w:rPr>
              <w:t> </w:t>
            </w:r>
            <w:r>
              <w:rPr>
                <w:rFonts w:ascii="Cambria" w:hAnsi="Cambria"/>
                <w:spacing w:val="-2"/>
                <w:w w:val="85"/>
                <w:sz w:val="17"/>
              </w:rPr>
              <w:t>«ивпмг.д»</w:t>
            </w:r>
          </w:p>
        </w:tc>
        <w:tc>
          <w:tcPr>
            <w:tcW w:w="1473" w:type="dxa"/>
            <w:vMerge/>
            <w:tcBorders>
              <w:top w:val="nil"/>
            </w:tcBorders>
          </w:tcPr>
          <w:p>
            <w:pPr>
              <w:rPr>
                <w:sz w:val="2"/>
                <w:szCs w:val="2"/>
              </w:rPr>
            </w:pPr>
          </w:p>
        </w:tc>
        <w:tc>
          <w:tcPr>
            <w:tcW w:w="968" w:type="dxa"/>
            <w:gridSpan w:val="2"/>
          </w:tcPr>
          <w:p>
            <w:pPr>
              <w:pStyle w:val="TableParagraph"/>
              <w:spacing w:before="6"/>
              <w:rPr>
                <w:rFonts w:ascii="Consolas"/>
                <w:sz w:val="3"/>
              </w:rPr>
            </w:pPr>
          </w:p>
          <w:p>
            <w:pPr>
              <w:pStyle w:val="TableParagraph"/>
              <w:spacing w:line="86" w:lineRule="exact"/>
              <w:ind w:left="473"/>
              <w:rPr>
                <w:rFonts w:ascii="Consolas"/>
                <w:position w:val="-1"/>
                <w:sz w:val="8"/>
              </w:rPr>
            </w:pPr>
            <w:r>
              <w:rPr>
                <w:rFonts w:ascii="Consolas"/>
                <w:position w:val="-1"/>
                <w:sz w:val="8"/>
              </w:rPr>
              <w:drawing>
                <wp:inline distT="0" distB="0" distL="0" distR="0">
                  <wp:extent cx="15239" cy="54863"/>
                  <wp:effectExtent l="0" t="0" r="0" b="0"/>
                  <wp:docPr id="1576" name="Image 1576"/>
                  <wp:cNvGraphicFramePr>
                    <a:graphicFrameLocks/>
                  </wp:cNvGraphicFramePr>
                  <a:graphic>
                    <a:graphicData uri="http://schemas.openxmlformats.org/drawingml/2006/picture">
                      <pic:pic>
                        <pic:nvPicPr>
                          <pic:cNvPr id="1576" name="Image 1576"/>
                          <pic:cNvPicPr/>
                        </pic:nvPicPr>
                        <pic:blipFill>
                          <a:blip r:embed="rId1414" cstate="print"/>
                          <a:stretch>
                            <a:fillRect/>
                          </a:stretch>
                        </pic:blipFill>
                        <pic:spPr>
                          <a:xfrm>
                            <a:off x="0" y="0"/>
                            <a:ext cx="15239" cy="54863"/>
                          </a:xfrm>
                          <a:prstGeom prst="rect">
                            <a:avLst/>
                          </a:prstGeom>
                        </pic:spPr>
                      </pic:pic>
                    </a:graphicData>
                  </a:graphic>
                </wp:inline>
              </w:drawing>
            </w:r>
            <w:r>
              <w:rPr>
                <w:rFonts w:ascii="Consolas"/>
                <w:position w:val="-1"/>
                <w:sz w:val="8"/>
              </w:rPr>
            </w:r>
          </w:p>
        </w:tc>
        <w:tc>
          <w:tcPr>
            <w:tcW w:w="1084" w:type="dxa"/>
          </w:tcPr>
          <w:p>
            <w:pPr>
              <w:pStyle w:val="TableParagraph"/>
              <w:rPr>
                <w:sz w:val="8"/>
              </w:rPr>
            </w:pPr>
          </w:p>
        </w:tc>
        <w:tc>
          <w:tcPr>
            <w:tcW w:w="993" w:type="dxa"/>
          </w:tcPr>
          <w:p>
            <w:pPr>
              <w:pStyle w:val="TableParagraph"/>
              <w:rPr>
                <w:sz w:val="8"/>
              </w:rPr>
            </w:pPr>
          </w:p>
        </w:tc>
        <w:tc>
          <w:tcPr>
            <w:tcW w:w="979" w:type="dxa"/>
          </w:tcPr>
          <w:p>
            <w:pPr>
              <w:pStyle w:val="TableParagraph"/>
              <w:rPr>
                <w:sz w:val="8"/>
              </w:rPr>
            </w:pPr>
          </w:p>
        </w:tc>
        <w:tc>
          <w:tcPr>
            <w:tcW w:w="849" w:type="dxa"/>
          </w:tcPr>
          <w:p>
            <w:pPr>
              <w:pStyle w:val="TableParagraph"/>
              <w:rPr>
                <w:sz w:val="8"/>
              </w:rPr>
            </w:pPr>
          </w:p>
        </w:tc>
        <w:tc>
          <w:tcPr>
            <w:tcW w:w="820" w:type="dxa"/>
          </w:tcPr>
          <w:p>
            <w:pPr>
              <w:pStyle w:val="TableParagraph"/>
              <w:rPr>
                <w:sz w:val="8"/>
              </w:rPr>
            </w:pPr>
          </w:p>
        </w:tc>
        <w:tc>
          <w:tcPr>
            <w:tcW w:w="830" w:type="dxa"/>
          </w:tcPr>
          <w:p>
            <w:pPr>
              <w:pStyle w:val="TableParagraph"/>
              <w:rPr>
                <w:sz w:val="8"/>
              </w:rPr>
            </w:pPr>
          </w:p>
        </w:tc>
        <w:tc>
          <w:tcPr>
            <w:tcW w:w="720" w:type="dxa"/>
          </w:tcPr>
          <w:p>
            <w:pPr>
              <w:pStyle w:val="TableParagraph"/>
              <w:rPr>
                <w:sz w:val="8"/>
              </w:rPr>
            </w:pPr>
          </w:p>
        </w:tc>
        <w:tc>
          <w:tcPr>
            <w:tcW w:w="970" w:type="dxa"/>
          </w:tcPr>
          <w:p>
            <w:pPr>
              <w:pStyle w:val="TableParagraph"/>
              <w:rPr>
                <w:sz w:val="8"/>
              </w:rPr>
            </w:pPr>
          </w:p>
        </w:tc>
      </w:tr>
      <w:tr>
        <w:trPr>
          <w:trHeight w:val="311" w:hRule="atLeast"/>
        </w:trPr>
        <w:tc>
          <w:tcPr>
            <w:tcW w:w="384" w:type="dxa"/>
          </w:tcPr>
          <w:p>
            <w:pPr>
              <w:pStyle w:val="TableParagraph"/>
              <w:spacing w:before="98"/>
              <w:ind w:left="37"/>
              <w:jc w:val="center"/>
              <w:rPr>
                <w:sz w:val="11"/>
              </w:rPr>
            </w:pPr>
            <w:r>
              <w:rPr>
                <w:spacing w:val="-5"/>
                <w:sz w:val="11"/>
              </w:rPr>
              <w:t>289</w:t>
            </w:r>
          </w:p>
        </w:tc>
        <w:tc>
          <w:tcPr>
            <w:tcW w:w="758" w:type="dxa"/>
          </w:tcPr>
          <w:p>
            <w:pPr>
              <w:pStyle w:val="TableParagraph"/>
              <w:spacing w:before="98"/>
              <w:ind w:left="87" w:right="71"/>
              <w:jc w:val="center"/>
              <w:rPr>
                <w:sz w:val="11"/>
              </w:rPr>
            </w:pPr>
            <w:r>
              <w:rPr>
                <w:spacing w:val="-2"/>
                <w:w w:val="105"/>
                <w:sz w:val="11"/>
              </w:rPr>
              <w:t>509688</w:t>
            </w:r>
          </w:p>
        </w:tc>
        <w:tc>
          <w:tcPr>
            <w:tcW w:w="4075" w:type="dxa"/>
            <w:gridSpan w:val="2"/>
          </w:tcPr>
          <w:p>
            <w:pPr>
              <w:pStyle w:val="TableParagraph"/>
              <w:spacing w:line="123" w:lineRule="exact" w:before="15"/>
              <w:ind w:left="9"/>
              <w:rPr>
                <w:rFonts w:ascii="Cambria" w:hAnsi="Cambria"/>
                <w:sz w:val="12"/>
              </w:rPr>
            </w:pPr>
            <w:r>
              <w:rPr>
                <w:rFonts w:ascii="Cambria" w:hAnsi="Cambria"/>
                <w:sz w:val="12"/>
              </w:rPr>
              <w:t>ОБЩЕСТВО</w:t>
            </w:r>
            <w:r>
              <w:rPr>
                <w:rFonts w:ascii="Cambria" w:hAnsi="Cambria"/>
                <w:spacing w:val="24"/>
                <w:sz w:val="12"/>
              </w:rPr>
              <w:t> </w:t>
            </w:r>
            <w:r>
              <w:rPr>
                <w:rFonts w:ascii="Cambria" w:hAnsi="Cambria"/>
                <w:sz w:val="12"/>
              </w:rPr>
              <w:t>С</w:t>
            </w:r>
            <w:r>
              <w:rPr>
                <w:rFonts w:ascii="Cambria" w:hAnsi="Cambria"/>
                <w:spacing w:val="22"/>
                <w:sz w:val="12"/>
              </w:rPr>
              <w:t> </w:t>
            </w:r>
            <w:r>
              <w:rPr>
                <w:rFonts w:ascii="Cambria" w:hAnsi="Cambria"/>
                <w:sz w:val="12"/>
              </w:rPr>
              <w:t>ОГРАНИЧЕННОИ</w:t>
            </w:r>
            <w:r>
              <w:rPr>
                <w:rFonts w:ascii="Cambria" w:hAnsi="Cambria"/>
                <w:spacing w:val="27"/>
                <w:sz w:val="12"/>
              </w:rPr>
              <w:t> </w:t>
            </w:r>
            <w:r>
              <w:rPr>
                <w:rFonts w:ascii="Cambria" w:hAnsi="Cambria"/>
                <w:sz w:val="12"/>
              </w:rPr>
              <w:t>ОТВЕТСТВЕННОСТЬЮ</w:t>
            </w:r>
            <w:r>
              <w:rPr>
                <w:rFonts w:ascii="Cambria" w:hAnsi="Cambria"/>
                <w:spacing w:val="1"/>
                <w:sz w:val="12"/>
              </w:rPr>
              <w:t> </w:t>
            </w:r>
            <w:r>
              <w:rPr>
                <w:rFonts w:ascii="Cambria" w:hAnsi="Cambria"/>
                <w:spacing w:val="-2"/>
                <w:sz w:val="12"/>
              </w:rPr>
              <w:t>«ЭЕО-</w:t>
            </w:r>
          </w:p>
          <w:p>
            <w:pPr>
              <w:pStyle w:val="TableParagraph"/>
              <w:spacing w:line="153" w:lineRule="exact"/>
              <w:ind w:left="8"/>
              <w:rPr>
                <w:rFonts w:ascii="Cambria" w:hAnsi="Cambria"/>
                <w:sz w:val="16"/>
              </w:rPr>
            </w:pPr>
            <w:r>
              <w:rPr>
                <w:rFonts w:ascii="Cambria" w:hAnsi="Cambria"/>
                <w:spacing w:val="-2"/>
                <w:sz w:val="16"/>
              </w:rPr>
              <w:t>содсйствив»</w:t>
            </w:r>
          </w:p>
        </w:tc>
        <w:tc>
          <w:tcPr>
            <w:tcW w:w="1473" w:type="dxa"/>
          </w:tcPr>
          <w:p>
            <w:pPr>
              <w:pStyle w:val="TableParagraph"/>
              <w:rPr>
                <w:sz w:val="14"/>
              </w:rPr>
            </w:pPr>
          </w:p>
        </w:tc>
        <w:tc>
          <w:tcPr>
            <w:tcW w:w="968" w:type="dxa"/>
            <w:gridSpan w:val="2"/>
          </w:tcPr>
          <w:p>
            <w:pPr>
              <w:pStyle w:val="TableParagraph"/>
              <w:rPr>
                <w:sz w:val="14"/>
              </w:rPr>
            </w:pP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82" w:hRule="atLeast"/>
        </w:trPr>
        <w:tc>
          <w:tcPr>
            <w:tcW w:w="384" w:type="dxa"/>
          </w:tcPr>
          <w:p>
            <w:pPr>
              <w:pStyle w:val="TableParagraph"/>
              <w:spacing w:before="60"/>
              <w:ind w:left="31"/>
              <w:jc w:val="center"/>
              <w:rPr>
                <w:sz w:val="12"/>
              </w:rPr>
            </w:pPr>
            <w:r>
              <w:rPr>
                <w:spacing w:val="-5"/>
                <w:sz w:val="12"/>
              </w:rPr>
              <w:t>290</w:t>
            </w:r>
          </w:p>
        </w:tc>
        <w:tc>
          <w:tcPr>
            <w:tcW w:w="758" w:type="dxa"/>
          </w:tcPr>
          <w:p>
            <w:pPr>
              <w:pStyle w:val="TableParagraph"/>
              <w:spacing w:before="60"/>
              <w:ind w:left="87" w:right="77"/>
              <w:jc w:val="center"/>
              <w:rPr>
                <w:sz w:val="12"/>
              </w:rPr>
            </w:pPr>
            <w:r>
              <w:rPr>
                <w:spacing w:val="-2"/>
                <w:sz w:val="12"/>
              </w:rPr>
              <w:t>509690</w:t>
            </w:r>
          </w:p>
        </w:tc>
        <w:tc>
          <w:tcPr>
            <w:tcW w:w="4075" w:type="dxa"/>
            <w:gridSpan w:val="2"/>
          </w:tcPr>
          <w:p>
            <w:pPr>
              <w:pStyle w:val="TableParagraph"/>
              <w:spacing w:line="122" w:lineRule="exact"/>
              <w:ind w:left="96"/>
              <w:rPr>
                <w:sz w:val="12"/>
              </w:rPr>
            </w:pPr>
            <w:r>
              <w:rPr>
                <w:spacing w:val="-4"/>
                <w:sz w:val="12"/>
              </w:rPr>
              <w:t>КЦИОНЕРНОБ</w:t>
            </w:r>
            <w:r>
              <w:rPr>
                <w:spacing w:val="6"/>
                <w:sz w:val="12"/>
              </w:rPr>
              <w:t> </w:t>
            </w:r>
            <w:r>
              <w:rPr>
                <w:spacing w:val="-4"/>
                <w:sz w:val="12"/>
              </w:rPr>
              <w:t>ОБІЦЕСТВО</w:t>
            </w:r>
            <w:r>
              <w:rPr>
                <w:spacing w:val="2"/>
                <w:sz w:val="12"/>
              </w:rPr>
              <w:t> </w:t>
            </w:r>
            <w:r>
              <w:rPr>
                <w:spacing w:val="-4"/>
                <w:sz w:val="12"/>
              </w:rPr>
              <w:t>«ЦЕНТР</w:t>
            </w:r>
            <w:r>
              <w:rPr>
                <w:spacing w:val="-1"/>
                <w:sz w:val="12"/>
              </w:rPr>
              <w:t> </w:t>
            </w:r>
            <w:r>
              <w:rPr>
                <w:spacing w:val="-4"/>
                <w:sz w:val="12"/>
              </w:rPr>
              <w:t>ЭНДОХЧРУРГИИ</w:t>
            </w:r>
          </w:p>
          <w:p>
            <w:pPr>
              <w:pStyle w:val="TableParagraph"/>
              <w:spacing w:line="130" w:lineRule="exact" w:before="11"/>
              <w:ind w:left="14"/>
              <w:rPr>
                <w:sz w:val="12"/>
              </w:rPr>
            </w:pPr>
            <w:r>
              <w:rPr>
                <w:sz w:val="12"/>
              </w:rPr>
              <w:t>И</w:t>
            </w:r>
            <w:r>
              <w:rPr>
                <w:spacing w:val="-7"/>
                <w:sz w:val="12"/>
              </w:rPr>
              <w:t> </w:t>
            </w:r>
            <w:r>
              <w:rPr>
                <w:spacing w:val="-2"/>
                <w:sz w:val="12"/>
              </w:rPr>
              <w:t>ЈІНТОТРНПСИН»</w:t>
            </w:r>
          </w:p>
        </w:tc>
        <w:tc>
          <w:tcPr>
            <w:tcW w:w="1473" w:type="dxa"/>
          </w:tcPr>
          <w:p>
            <w:pPr>
              <w:pStyle w:val="TableParagraph"/>
              <w:rPr>
                <w:sz w:val="14"/>
              </w:rPr>
            </w:pPr>
          </w:p>
        </w:tc>
        <w:tc>
          <w:tcPr>
            <w:tcW w:w="968" w:type="dxa"/>
            <w:gridSpan w:val="2"/>
          </w:tcPr>
          <w:p>
            <w:pPr>
              <w:pStyle w:val="TableParagraph"/>
              <w:rPr>
                <w:sz w:val="14"/>
              </w:rPr>
            </w:pP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77" w:hRule="atLeast"/>
        </w:trPr>
        <w:tc>
          <w:tcPr>
            <w:tcW w:w="384" w:type="dxa"/>
          </w:tcPr>
          <w:p>
            <w:pPr>
              <w:pStyle w:val="TableParagraph"/>
              <w:spacing w:before="58"/>
              <w:ind w:left="13"/>
              <w:jc w:val="center"/>
              <w:rPr>
                <w:rFonts w:ascii="Cambria"/>
                <w:sz w:val="12"/>
              </w:rPr>
            </w:pPr>
            <w:r>
              <w:rPr>
                <w:rFonts w:ascii="Cambria"/>
                <w:spacing w:val="-5"/>
                <w:w w:val="90"/>
                <w:sz w:val="12"/>
              </w:rPr>
              <w:t>291</w:t>
            </w:r>
          </w:p>
        </w:tc>
        <w:tc>
          <w:tcPr>
            <w:tcW w:w="758" w:type="dxa"/>
          </w:tcPr>
          <w:p>
            <w:pPr>
              <w:pStyle w:val="TableParagraph"/>
              <w:spacing w:before="58"/>
              <w:ind w:left="87" w:right="79"/>
              <w:jc w:val="center"/>
              <w:rPr>
                <w:rFonts w:ascii="Cambria"/>
                <w:sz w:val="12"/>
              </w:rPr>
            </w:pPr>
            <w:r>
              <w:rPr>
                <w:rFonts w:ascii="Cambria"/>
                <w:spacing w:val="-2"/>
                <w:w w:val="95"/>
                <w:sz w:val="12"/>
              </w:rPr>
              <w:t>509692</w:t>
            </w:r>
          </w:p>
        </w:tc>
        <w:tc>
          <w:tcPr>
            <w:tcW w:w="4075" w:type="dxa"/>
            <w:gridSpan w:val="2"/>
          </w:tcPr>
          <w:p>
            <w:pPr>
              <w:pStyle w:val="TableParagraph"/>
              <w:spacing w:line="109" w:lineRule="exact"/>
              <w:ind w:left="10"/>
              <w:rPr>
                <w:sz w:val="17"/>
              </w:rPr>
            </w:pPr>
            <w:r>
              <w:rPr>
                <w:w w:val="90"/>
                <w:sz w:val="17"/>
              </w:rPr>
              <w:t>оыцгство</w:t>
            </w:r>
            <w:r>
              <w:rPr>
                <w:spacing w:val="16"/>
                <w:sz w:val="17"/>
              </w:rPr>
              <w:t> </w:t>
            </w:r>
            <w:r>
              <w:rPr>
                <w:w w:val="90"/>
                <w:sz w:val="17"/>
              </w:rPr>
              <w:t>с</w:t>
            </w:r>
            <w:r>
              <w:rPr>
                <w:spacing w:val="2"/>
                <w:sz w:val="17"/>
              </w:rPr>
              <w:t> </w:t>
            </w:r>
            <w:r>
              <w:rPr>
                <w:w w:val="90"/>
                <w:sz w:val="17"/>
              </w:rPr>
              <w:t>огРпничвннои</w:t>
            </w:r>
            <w:r>
              <w:rPr>
                <w:spacing w:val="22"/>
                <w:sz w:val="17"/>
              </w:rPr>
              <w:t> </w:t>
            </w:r>
            <w:r>
              <w:rPr>
                <w:w w:val="90"/>
                <w:sz w:val="17"/>
              </w:rPr>
              <w:t>огввтствгнностью</w:t>
            </w:r>
            <w:r>
              <w:rPr>
                <w:spacing w:val="-10"/>
                <w:w w:val="90"/>
                <w:sz w:val="17"/>
              </w:rPr>
              <w:t> </w:t>
            </w:r>
            <w:r>
              <w:rPr>
                <w:spacing w:val="-2"/>
                <w:w w:val="90"/>
                <w:sz w:val="17"/>
              </w:rPr>
              <w:t>‹нAv'nio-</w:t>
            </w:r>
          </w:p>
          <w:p>
            <w:pPr>
              <w:pStyle w:val="TableParagraph"/>
              <w:spacing w:line="149" w:lineRule="exact"/>
              <w:ind w:left="14"/>
              <w:rPr>
                <w:sz w:val="17"/>
              </w:rPr>
            </w:pPr>
            <w:r>
              <w:rPr>
                <w:spacing w:val="-2"/>
                <w:sz w:val="17"/>
              </w:rPr>
              <w:t>гтwтичсский</w:t>
            </w:r>
            <w:r>
              <w:rPr>
                <w:spacing w:val="-9"/>
                <w:sz w:val="17"/>
              </w:rPr>
              <w:t> </w:t>
            </w:r>
            <w:r>
              <w:rPr>
                <w:spacing w:val="-2"/>
                <w:sz w:val="17"/>
              </w:rPr>
              <w:t>ітнтР</w:t>
            </w:r>
            <w:r>
              <w:rPr>
                <w:spacing w:val="-11"/>
                <w:sz w:val="17"/>
              </w:rPr>
              <w:t> </w:t>
            </w:r>
            <w:r>
              <w:rPr>
                <w:spacing w:val="-2"/>
                <w:sz w:val="17"/>
              </w:rPr>
              <w:t>восстwовлвния</w:t>
            </w:r>
            <w:r>
              <w:rPr>
                <w:spacing w:val="4"/>
                <w:sz w:val="17"/>
              </w:rPr>
              <w:t> </w:t>
            </w:r>
            <w:r>
              <w:rPr>
                <w:spacing w:val="-2"/>
                <w:sz w:val="17"/>
              </w:rPr>
              <w:t>зРБния</w:t>
            </w:r>
          </w:p>
        </w:tc>
        <w:tc>
          <w:tcPr>
            <w:tcW w:w="1473" w:type="dxa"/>
          </w:tcPr>
          <w:p>
            <w:pPr>
              <w:pStyle w:val="TableParagraph"/>
              <w:rPr>
                <w:sz w:val="14"/>
              </w:rPr>
            </w:pPr>
          </w:p>
        </w:tc>
        <w:tc>
          <w:tcPr>
            <w:tcW w:w="968" w:type="dxa"/>
            <w:gridSpan w:val="2"/>
          </w:tcPr>
          <w:p>
            <w:pPr>
              <w:pStyle w:val="TableParagraph"/>
              <w:rPr>
                <w:sz w:val="14"/>
              </w:rPr>
            </w:pP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82" w:hRule="atLeast"/>
        </w:trPr>
        <w:tc>
          <w:tcPr>
            <w:tcW w:w="384" w:type="dxa"/>
          </w:tcPr>
          <w:p>
            <w:pPr>
              <w:pStyle w:val="TableParagraph"/>
              <w:spacing w:before="62"/>
              <w:ind w:left="26"/>
              <w:jc w:val="center"/>
              <w:rPr>
                <w:rFonts w:ascii="Consolas"/>
                <w:sz w:val="12"/>
              </w:rPr>
            </w:pPr>
            <w:r>
              <w:rPr>
                <w:rFonts w:ascii="Consolas"/>
                <w:spacing w:val="-5"/>
                <w:sz w:val="12"/>
              </w:rPr>
              <w:t>292</w:t>
            </w:r>
          </w:p>
        </w:tc>
        <w:tc>
          <w:tcPr>
            <w:tcW w:w="758" w:type="dxa"/>
          </w:tcPr>
          <w:p>
            <w:pPr>
              <w:pStyle w:val="TableParagraph"/>
              <w:spacing w:before="62"/>
              <w:ind w:left="87" w:right="83"/>
              <w:jc w:val="center"/>
              <w:rPr>
                <w:rFonts w:ascii="Consolas"/>
                <w:sz w:val="12"/>
              </w:rPr>
            </w:pPr>
            <w:r>
              <w:rPr>
                <w:rFonts w:ascii="Consolas"/>
                <w:spacing w:val="-2"/>
                <w:w w:val="95"/>
                <w:sz w:val="12"/>
              </w:rPr>
              <w:t>303695</w:t>
            </w:r>
          </w:p>
        </w:tc>
        <w:tc>
          <w:tcPr>
            <w:tcW w:w="4075" w:type="dxa"/>
            <w:gridSpan w:val="2"/>
          </w:tcPr>
          <w:p>
            <w:pPr>
              <w:pStyle w:val="TableParagraph"/>
              <w:spacing w:line="137" w:lineRule="exact"/>
              <w:ind w:left="10"/>
              <w:rPr>
                <w:sz w:val="17"/>
              </w:rPr>
            </w:pPr>
            <w:r>
              <w:rPr>
                <w:w w:val="90"/>
                <w:sz w:val="17"/>
              </w:rPr>
              <w:t>оыдсство</w:t>
            </w:r>
            <w:r>
              <w:rPr>
                <w:spacing w:val="-3"/>
                <w:sz w:val="17"/>
              </w:rPr>
              <w:t> </w:t>
            </w:r>
            <w:r>
              <w:rPr>
                <w:w w:val="90"/>
                <w:sz w:val="17"/>
              </w:rPr>
              <w:t>с</w:t>
            </w:r>
            <w:r>
              <w:rPr>
                <w:spacing w:val="-4"/>
                <w:w w:val="90"/>
                <w:sz w:val="17"/>
              </w:rPr>
              <w:t> </w:t>
            </w:r>
            <w:r>
              <w:rPr>
                <w:w w:val="90"/>
                <w:sz w:val="17"/>
              </w:rPr>
              <w:t>огРпничвннои</w:t>
            </w:r>
            <w:r>
              <w:rPr>
                <w:spacing w:val="8"/>
                <w:sz w:val="17"/>
              </w:rPr>
              <w:t> </w:t>
            </w:r>
            <w:r>
              <w:rPr>
                <w:w w:val="90"/>
                <w:sz w:val="17"/>
              </w:rPr>
              <w:t>oтвьтcтвгннocтью</w:t>
            </w:r>
            <w:r>
              <w:rPr>
                <w:spacing w:val="-7"/>
                <w:w w:val="90"/>
                <w:sz w:val="17"/>
              </w:rPr>
              <w:t> </w:t>
            </w:r>
            <w:r>
              <w:rPr>
                <w:w w:val="90"/>
                <w:sz w:val="17"/>
              </w:rPr>
              <w:t>«rшдинcE</w:t>
            </w:r>
            <w:r>
              <w:rPr>
                <w:spacing w:val="38"/>
                <w:sz w:val="17"/>
              </w:rPr>
              <w:t> </w:t>
            </w:r>
            <w:r>
              <w:rPr>
                <w:spacing w:val="-4"/>
                <w:w w:val="90"/>
                <w:sz w:val="17"/>
              </w:rPr>
              <w:t>вис»</w:t>
            </w:r>
          </w:p>
        </w:tc>
        <w:tc>
          <w:tcPr>
            <w:tcW w:w="1473" w:type="dxa"/>
          </w:tcPr>
          <w:p>
            <w:pPr>
              <w:pStyle w:val="TableParagraph"/>
              <w:rPr>
                <w:sz w:val="14"/>
              </w:rPr>
            </w:pPr>
          </w:p>
        </w:tc>
        <w:tc>
          <w:tcPr>
            <w:tcW w:w="968" w:type="dxa"/>
            <w:gridSpan w:val="2"/>
          </w:tcPr>
          <w:p>
            <w:pPr>
              <w:pStyle w:val="TableParagraph"/>
              <w:rPr>
                <w:sz w:val="14"/>
              </w:rPr>
            </w:pP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48" w:hRule="atLeast"/>
        </w:trPr>
        <w:tc>
          <w:tcPr>
            <w:tcW w:w="384" w:type="dxa"/>
          </w:tcPr>
          <w:p>
            <w:pPr>
              <w:pStyle w:val="TableParagraph"/>
              <w:spacing w:before="60"/>
              <w:ind w:left="31"/>
              <w:jc w:val="center"/>
              <w:rPr>
                <w:sz w:val="12"/>
              </w:rPr>
            </w:pPr>
            <w:r>
              <w:rPr>
                <w:spacing w:val="-5"/>
                <w:sz w:val="12"/>
              </w:rPr>
              <w:t>293</w:t>
            </w:r>
          </w:p>
        </w:tc>
        <w:tc>
          <w:tcPr>
            <w:tcW w:w="758" w:type="dxa"/>
          </w:tcPr>
          <w:p>
            <w:pPr>
              <w:pStyle w:val="TableParagraph"/>
              <w:spacing w:before="60"/>
              <w:ind w:left="87" w:right="76"/>
              <w:jc w:val="center"/>
              <w:rPr>
                <w:sz w:val="12"/>
              </w:rPr>
            </w:pPr>
            <w:r>
              <w:rPr>
                <w:spacing w:val="-2"/>
                <w:sz w:val="12"/>
              </w:rPr>
              <w:t>509697</w:t>
            </w:r>
          </w:p>
        </w:tc>
        <w:tc>
          <w:tcPr>
            <w:tcW w:w="4075" w:type="dxa"/>
            <w:gridSpan w:val="2"/>
          </w:tcPr>
          <w:p>
            <w:pPr>
              <w:pStyle w:val="TableParagraph"/>
              <w:spacing w:line="122" w:lineRule="exact"/>
              <w:ind w:left="9"/>
              <w:rPr>
                <w:rFonts w:ascii="Cambria" w:hAnsi="Cambria"/>
                <w:sz w:val="12"/>
              </w:rPr>
            </w:pPr>
            <w:r>
              <w:rPr>
                <w:rFonts w:ascii="Cambria" w:hAnsi="Cambria"/>
                <w:sz w:val="12"/>
              </w:rPr>
              <w:t>ОБfДЕСТВ</w:t>
            </w:r>
            <w:r>
              <w:rPr>
                <w:rFonts w:ascii="Cambria" w:hAnsi="Cambria"/>
                <w:spacing w:val="-14"/>
                <w:sz w:val="12"/>
              </w:rPr>
              <w:t> </w:t>
            </w:r>
            <w:r>
              <w:rPr>
                <w:rFonts w:ascii="Cambria" w:hAnsi="Cambria"/>
                <w:sz w:val="12"/>
              </w:rPr>
              <w:t>О</w:t>
            </w:r>
            <w:r>
              <w:rPr>
                <w:rFonts w:ascii="Cambria" w:hAnsi="Cambria"/>
                <w:spacing w:val="8"/>
                <w:sz w:val="12"/>
              </w:rPr>
              <w:t> </w:t>
            </w:r>
            <w:r>
              <w:rPr>
                <w:rFonts w:ascii="Cambria" w:hAnsi="Cambria"/>
                <w:sz w:val="12"/>
              </w:rPr>
              <w:t>С</w:t>
            </w:r>
            <w:r>
              <w:rPr>
                <w:rFonts w:ascii="Cambria" w:hAnsi="Cambria"/>
                <w:spacing w:val="11"/>
                <w:sz w:val="12"/>
              </w:rPr>
              <w:t> </w:t>
            </w:r>
            <w:r>
              <w:rPr>
                <w:rFonts w:ascii="Cambria" w:hAnsi="Cambria"/>
                <w:sz w:val="12"/>
              </w:rPr>
              <w:t>ОГРАНИЧЕННОИ</w:t>
            </w:r>
            <w:r>
              <w:rPr>
                <w:rFonts w:ascii="Cambria" w:hAnsi="Cambria"/>
                <w:spacing w:val="23"/>
                <w:sz w:val="12"/>
              </w:rPr>
              <w:t> </w:t>
            </w:r>
            <w:r>
              <w:rPr>
                <w:rFonts w:ascii="Cambria" w:hAnsi="Cambria"/>
                <w:spacing w:val="-2"/>
                <w:sz w:val="12"/>
              </w:rPr>
              <w:t>OTBETCTBEHHOCTt•Ю</w:t>
            </w:r>
          </w:p>
          <w:p>
            <w:pPr>
              <w:pStyle w:val="TableParagraph"/>
              <w:spacing w:before="5"/>
              <w:rPr>
                <w:rFonts w:ascii="Consolas"/>
                <w:sz w:val="3"/>
              </w:rPr>
            </w:pPr>
          </w:p>
          <w:p>
            <w:pPr>
              <w:pStyle w:val="TableParagraph"/>
              <w:spacing w:line="82" w:lineRule="exact"/>
              <w:ind w:left="16"/>
              <w:rPr>
                <w:rFonts w:ascii="Consolas"/>
                <w:position w:val="-1"/>
                <w:sz w:val="8"/>
              </w:rPr>
            </w:pPr>
            <w:r>
              <w:rPr>
                <w:rFonts w:ascii="Consolas"/>
                <w:position w:val="-1"/>
                <w:sz w:val="8"/>
              </w:rPr>
              <w:drawing>
                <wp:inline distT="0" distB="0" distL="0" distR="0">
                  <wp:extent cx="1779336" cy="52387"/>
                  <wp:effectExtent l="0" t="0" r="0" b="0"/>
                  <wp:docPr id="1577" name="Image 1577"/>
                  <wp:cNvGraphicFramePr>
                    <a:graphicFrameLocks/>
                  </wp:cNvGraphicFramePr>
                  <a:graphic>
                    <a:graphicData uri="http://schemas.openxmlformats.org/drawingml/2006/picture">
                      <pic:pic>
                        <pic:nvPicPr>
                          <pic:cNvPr id="1577" name="Image 1577"/>
                          <pic:cNvPicPr/>
                        </pic:nvPicPr>
                        <pic:blipFill>
                          <a:blip r:embed="rId1415" cstate="print"/>
                          <a:stretch>
                            <a:fillRect/>
                          </a:stretch>
                        </pic:blipFill>
                        <pic:spPr>
                          <a:xfrm>
                            <a:off x="0" y="0"/>
                            <a:ext cx="1779336" cy="52387"/>
                          </a:xfrm>
                          <a:prstGeom prst="rect">
                            <a:avLst/>
                          </a:prstGeom>
                        </pic:spPr>
                      </pic:pic>
                    </a:graphicData>
                  </a:graphic>
                </wp:inline>
              </w:drawing>
            </w:r>
            <w:r>
              <w:rPr>
                <w:rFonts w:ascii="Consolas"/>
                <w:position w:val="-1"/>
                <w:sz w:val="8"/>
              </w:rPr>
            </w:r>
          </w:p>
        </w:tc>
        <w:tc>
          <w:tcPr>
            <w:tcW w:w="1473" w:type="dxa"/>
            <w:tcBorders>
              <w:bottom w:val="thickThinMediumGap" w:sz="3" w:space="0" w:color="000000"/>
            </w:tcBorders>
          </w:tcPr>
          <w:p>
            <w:pPr>
              <w:pStyle w:val="TableParagraph"/>
              <w:rPr>
                <w:sz w:val="14"/>
              </w:rPr>
            </w:pPr>
          </w:p>
        </w:tc>
        <w:tc>
          <w:tcPr>
            <w:tcW w:w="968" w:type="dxa"/>
            <w:gridSpan w:val="2"/>
          </w:tcPr>
          <w:p>
            <w:pPr>
              <w:pStyle w:val="TableParagraph"/>
              <w:rPr>
                <w:sz w:val="14"/>
              </w:rPr>
            </w:pP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116" w:hRule="atLeast"/>
        </w:trPr>
        <w:tc>
          <w:tcPr>
            <w:tcW w:w="384" w:type="dxa"/>
          </w:tcPr>
          <w:p>
            <w:pPr>
              <w:pStyle w:val="TableParagraph"/>
              <w:spacing w:line="96" w:lineRule="exact"/>
              <w:ind w:left="31"/>
              <w:jc w:val="center"/>
              <w:rPr>
                <w:sz w:val="12"/>
              </w:rPr>
            </w:pPr>
            <w:r>
              <w:rPr>
                <w:spacing w:val="-5"/>
                <w:sz w:val="12"/>
              </w:rPr>
              <w:t>294</w:t>
            </w:r>
          </w:p>
        </w:tc>
        <w:tc>
          <w:tcPr>
            <w:tcW w:w="758" w:type="dxa"/>
            <w:tcBorders>
              <w:bottom w:val="single" w:sz="8" w:space="0" w:color="000000"/>
            </w:tcBorders>
          </w:tcPr>
          <w:p>
            <w:pPr>
              <w:pStyle w:val="TableParagraph"/>
              <w:spacing w:line="96" w:lineRule="exact"/>
              <w:ind w:left="87" w:right="83"/>
              <w:jc w:val="center"/>
              <w:rPr>
                <w:sz w:val="12"/>
              </w:rPr>
            </w:pPr>
            <w:r>
              <w:rPr>
                <w:spacing w:val="-2"/>
                <w:sz w:val="12"/>
              </w:rPr>
              <w:t>509708</w:t>
            </w:r>
          </w:p>
        </w:tc>
        <w:tc>
          <w:tcPr>
            <w:tcW w:w="4075" w:type="dxa"/>
            <w:gridSpan w:val="2"/>
          </w:tcPr>
          <w:p>
            <w:pPr>
              <w:pStyle w:val="TableParagraph"/>
              <w:spacing w:line="96" w:lineRule="exact"/>
              <w:ind w:left="9"/>
              <w:rPr>
                <w:rFonts w:ascii="Cambria" w:hAnsi="Cambria"/>
                <w:sz w:val="12"/>
              </w:rPr>
            </w:pPr>
            <w:r>
              <w:rPr>
                <w:rFonts w:ascii="Cambria" w:hAnsi="Cambria"/>
                <w:sz w:val="12"/>
              </w:rPr>
              <w:t>ОБІІІЕСТВО</w:t>
            </w:r>
            <w:r>
              <w:rPr>
                <w:rFonts w:ascii="Cambria" w:hAnsi="Cambria"/>
                <w:spacing w:val="16"/>
                <w:sz w:val="12"/>
              </w:rPr>
              <w:t> </w:t>
            </w:r>
            <w:r>
              <w:rPr>
                <w:rFonts w:ascii="Cambria" w:hAnsi="Cambria"/>
                <w:sz w:val="12"/>
              </w:rPr>
              <w:t>С</w:t>
            </w:r>
            <w:r>
              <w:rPr>
                <w:rFonts w:ascii="Cambria" w:hAnsi="Cambria"/>
                <w:spacing w:val="20"/>
                <w:sz w:val="12"/>
              </w:rPr>
              <w:t> </w:t>
            </w:r>
            <w:r>
              <w:rPr>
                <w:rFonts w:ascii="Cambria" w:hAnsi="Cambria"/>
                <w:sz w:val="12"/>
              </w:rPr>
              <w:t>ОГРАНИЧЕННОИ</w:t>
            </w:r>
            <w:r>
              <w:rPr>
                <w:rFonts w:ascii="Cambria" w:hAnsi="Cambria"/>
                <w:spacing w:val="31"/>
                <w:sz w:val="12"/>
              </w:rPr>
              <w:t> </w:t>
            </w:r>
            <w:r>
              <w:rPr>
                <w:rFonts w:ascii="Cambria" w:hAnsi="Cambria"/>
                <w:sz w:val="12"/>
              </w:rPr>
              <w:t>ОТВЕТСТВЕННОСТЬЮ</w:t>
            </w:r>
            <w:r>
              <w:rPr>
                <w:rFonts w:ascii="Cambria" w:hAnsi="Cambria"/>
                <w:spacing w:val="-8"/>
                <w:sz w:val="12"/>
              </w:rPr>
              <w:t> </w:t>
            </w:r>
            <w:r>
              <w:rPr>
                <w:rFonts w:ascii="Cambria" w:hAnsi="Cambria"/>
                <w:sz w:val="12"/>
              </w:rPr>
              <w:t>«М-</w:t>
            </w:r>
            <w:r>
              <w:rPr>
                <w:rFonts w:ascii="Cambria" w:hAnsi="Cambria"/>
                <w:spacing w:val="-2"/>
                <w:sz w:val="12"/>
              </w:rPr>
              <w:t>ЛАНН»</w:t>
            </w:r>
          </w:p>
        </w:tc>
        <w:tc>
          <w:tcPr>
            <w:tcW w:w="1473" w:type="dxa"/>
            <w:tcBorders>
              <w:top w:val="thinThickMediumGap" w:sz="3" w:space="0" w:color="000000"/>
            </w:tcBorders>
          </w:tcPr>
          <w:p>
            <w:pPr>
              <w:pStyle w:val="TableParagraph"/>
              <w:rPr>
                <w:sz w:val="6"/>
              </w:rPr>
            </w:pPr>
          </w:p>
        </w:tc>
        <w:tc>
          <w:tcPr>
            <w:tcW w:w="968" w:type="dxa"/>
            <w:gridSpan w:val="2"/>
          </w:tcPr>
          <w:p>
            <w:pPr>
              <w:pStyle w:val="TableParagraph"/>
              <w:rPr>
                <w:sz w:val="6"/>
              </w:rPr>
            </w:pPr>
          </w:p>
        </w:tc>
        <w:tc>
          <w:tcPr>
            <w:tcW w:w="1084" w:type="dxa"/>
          </w:tcPr>
          <w:p>
            <w:pPr>
              <w:pStyle w:val="TableParagraph"/>
              <w:rPr>
                <w:sz w:val="6"/>
              </w:rPr>
            </w:pPr>
          </w:p>
        </w:tc>
        <w:tc>
          <w:tcPr>
            <w:tcW w:w="993" w:type="dxa"/>
          </w:tcPr>
          <w:p>
            <w:pPr>
              <w:pStyle w:val="TableParagraph"/>
              <w:rPr>
                <w:sz w:val="6"/>
              </w:rPr>
            </w:pPr>
          </w:p>
        </w:tc>
        <w:tc>
          <w:tcPr>
            <w:tcW w:w="979" w:type="dxa"/>
          </w:tcPr>
          <w:p>
            <w:pPr>
              <w:pStyle w:val="TableParagraph"/>
              <w:rPr>
                <w:sz w:val="6"/>
              </w:rPr>
            </w:pPr>
          </w:p>
        </w:tc>
        <w:tc>
          <w:tcPr>
            <w:tcW w:w="849" w:type="dxa"/>
          </w:tcPr>
          <w:p>
            <w:pPr>
              <w:pStyle w:val="TableParagraph"/>
              <w:rPr>
                <w:sz w:val="6"/>
              </w:rPr>
            </w:pPr>
          </w:p>
        </w:tc>
        <w:tc>
          <w:tcPr>
            <w:tcW w:w="820" w:type="dxa"/>
          </w:tcPr>
          <w:p>
            <w:pPr>
              <w:pStyle w:val="TableParagraph"/>
              <w:rPr>
                <w:sz w:val="6"/>
              </w:rPr>
            </w:pPr>
          </w:p>
        </w:tc>
        <w:tc>
          <w:tcPr>
            <w:tcW w:w="830" w:type="dxa"/>
          </w:tcPr>
          <w:p>
            <w:pPr>
              <w:pStyle w:val="TableParagraph"/>
              <w:rPr>
                <w:sz w:val="6"/>
              </w:rPr>
            </w:pPr>
          </w:p>
        </w:tc>
        <w:tc>
          <w:tcPr>
            <w:tcW w:w="720" w:type="dxa"/>
          </w:tcPr>
          <w:p>
            <w:pPr>
              <w:pStyle w:val="TableParagraph"/>
              <w:rPr>
                <w:sz w:val="6"/>
              </w:rPr>
            </w:pPr>
          </w:p>
        </w:tc>
        <w:tc>
          <w:tcPr>
            <w:tcW w:w="970" w:type="dxa"/>
          </w:tcPr>
          <w:p>
            <w:pPr>
              <w:pStyle w:val="TableParagraph"/>
              <w:rPr>
                <w:sz w:val="6"/>
              </w:rPr>
            </w:pPr>
          </w:p>
        </w:tc>
      </w:tr>
      <w:tr>
        <w:trPr>
          <w:trHeight w:val="294" w:hRule="atLeast"/>
        </w:trPr>
        <w:tc>
          <w:tcPr>
            <w:tcW w:w="384" w:type="dxa"/>
          </w:tcPr>
          <w:p>
            <w:pPr>
              <w:pStyle w:val="TableParagraph"/>
              <w:spacing w:before="62"/>
              <w:ind w:left="29"/>
              <w:jc w:val="center"/>
              <w:rPr>
                <w:sz w:val="12"/>
              </w:rPr>
            </w:pPr>
            <w:r>
              <w:rPr>
                <w:spacing w:val="-5"/>
                <w:sz w:val="12"/>
              </w:rPr>
              <w:t>295</w:t>
            </w:r>
          </w:p>
        </w:tc>
        <w:tc>
          <w:tcPr>
            <w:tcW w:w="758" w:type="dxa"/>
            <w:tcBorders>
              <w:top w:val="single" w:sz="8" w:space="0" w:color="000000"/>
            </w:tcBorders>
          </w:tcPr>
          <w:p>
            <w:pPr>
              <w:pStyle w:val="TableParagraph"/>
              <w:spacing w:before="62"/>
              <w:ind w:left="87" w:right="90"/>
              <w:jc w:val="center"/>
              <w:rPr>
                <w:sz w:val="12"/>
              </w:rPr>
            </w:pPr>
            <w:r>
              <w:rPr>
                <w:w w:val="90"/>
                <w:sz w:val="12"/>
              </w:rPr>
              <w:t>50971</w:t>
            </w:r>
            <w:r>
              <w:rPr>
                <w:spacing w:val="5"/>
                <w:sz w:val="12"/>
              </w:rPr>
              <w:t> </w:t>
            </w:r>
            <w:r>
              <w:rPr>
                <w:spacing w:val="-10"/>
                <w:w w:val="95"/>
                <w:sz w:val="12"/>
              </w:rPr>
              <w:t>I</w:t>
            </w:r>
          </w:p>
        </w:tc>
        <w:tc>
          <w:tcPr>
            <w:tcW w:w="4075" w:type="dxa"/>
            <w:gridSpan w:val="2"/>
          </w:tcPr>
          <w:p>
            <w:pPr>
              <w:pStyle w:val="TableParagraph"/>
              <w:spacing w:line="126" w:lineRule="exact"/>
              <w:ind w:left="8"/>
              <w:rPr>
                <w:rFonts w:ascii="Cambria" w:hAnsi="Cambria"/>
                <w:sz w:val="16"/>
              </w:rPr>
            </w:pPr>
            <w:r>
              <w:rPr>
                <w:rFonts w:ascii="Cambria" w:hAnsi="Cambria"/>
                <w:w w:val="90"/>
                <w:sz w:val="16"/>
              </w:rPr>
              <w:t>оьщсство</w:t>
            </w:r>
            <w:r>
              <w:rPr>
                <w:rFonts w:ascii="Cambria" w:hAnsi="Cambria"/>
                <w:spacing w:val="6"/>
                <w:sz w:val="16"/>
              </w:rPr>
              <w:t> </w:t>
            </w:r>
            <w:r>
              <w:rPr>
                <w:rFonts w:ascii="Cambria" w:hAnsi="Cambria"/>
                <w:w w:val="90"/>
                <w:sz w:val="16"/>
              </w:rPr>
              <w:t>с</w:t>
            </w:r>
            <w:r>
              <w:rPr>
                <w:rFonts w:ascii="Cambria" w:hAnsi="Cambria"/>
                <w:spacing w:val="12"/>
                <w:sz w:val="16"/>
              </w:rPr>
              <w:t> </w:t>
            </w:r>
            <w:r>
              <w:rPr>
                <w:rFonts w:ascii="Cambria" w:hAnsi="Cambria"/>
                <w:w w:val="90"/>
                <w:sz w:val="16"/>
              </w:rPr>
              <w:t>oгPAнияEннoи</w:t>
            </w:r>
            <w:r>
              <w:rPr>
                <w:rFonts w:ascii="Cambria" w:hAnsi="Cambria"/>
                <w:spacing w:val="11"/>
                <w:sz w:val="16"/>
              </w:rPr>
              <w:t> </w:t>
            </w:r>
            <w:r>
              <w:rPr>
                <w:rFonts w:ascii="Cambria" w:hAnsi="Cambria"/>
                <w:w w:val="90"/>
                <w:sz w:val="16"/>
              </w:rPr>
              <w:t>отвгтствгнностью«джи</w:t>
            </w:r>
            <w:r>
              <w:rPr>
                <w:rFonts w:ascii="Cambria" w:hAnsi="Cambria"/>
                <w:spacing w:val="-2"/>
                <w:sz w:val="16"/>
              </w:rPr>
              <w:t> </w:t>
            </w:r>
            <w:r>
              <w:rPr>
                <w:rFonts w:ascii="Cambria" w:hAnsi="Cambria"/>
                <w:w w:val="90"/>
                <w:sz w:val="16"/>
              </w:rPr>
              <w:t>эм</w:t>
            </w:r>
            <w:r>
              <w:rPr>
                <w:rFonts w:ascii="Cambria" w:hAnsi="Cambria"/>
                <w:spacing w:val="-14"/>
                <w:w w:val="90"/>
                <w:sz w:val="16"/>
              </w:rPr>
              <w:t> </w:t>
            </w:r>
            <w:r>
              <w:rPr>
                <w:rFonts w:ascii="Cambria" w:hAnsi="Cambria"/>
                <w:spacing w:val="-5"/>
                <w:w w:val="90"/>
                <w:sz w:val="16"/>
              </w:rPr>
              <w:t>эо</w:t>
            </w:r>
          </w:p>
          <w:p>
            <w:pPr>
              <w:pStyle w:val="TableParagraph"/>
              <w:spacing w:line="148" w:lineRule="exact"/>
              <w:ind w:left="6"/>
              <w:rPr>
                <w:rFonts w:ascii="Cambria" w:hAnsi="Cambria"/>
                <w:sz w:val="14"/>
              </w:rPr>
            </w:pPr>
            <w:r>
              <w:rPr>
                <w:rFonts w:ascii="Cambria" w:hAnsi="Cambria"/>
                <w:spacing w:val="-4"/>
                <w:sz w:val="14"/>
              </w:rPr>
              <w:t>экО»</w:t>
            </w:r>
          </w:p>
        </w:tc>
        <w:tc>
          <w:tcPr>
            <w:tcW w:w="1473" w:type="dxa"/>
          </w:tcPr>
          <w:p>
            <w:pPr>
              <w:pStyle w:val="TableParagraph"/>
              <w:rPr>
                <w:sz w:val="14"/>
              </w:rPr>
            </w:pPr>
          </w:p>
        </w:tc>
        <w:tc>
          <w:tcPr>
            <w:tcW w:w="968" w:type="dxa"/>
            <w:gridSpan w:val="2"/>
          </w:tcPr>
          <w:p>
            <w:pPr>
              <w:pStyle w:val="TableParagraph"/>
              <w:rPr>
                <w:sz w:val="14"/>
              </w:rPr>
            </w:pP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73" w:hRule="atLeast"/>
        </w:trPr>
        <w:tc>
          <w:tcPr>
            <w:tcW w:w="384" w:type="dxa"/>
          </w:tcPr>
          <w:p>
            <w:pPr>
              <w:pStyle w:val="TableParagraph"/>
              <w:spacing w:before="51"/>
              <w:ind w:left="21"/>
              <w:jc w:val="center"/>
              <w:rPr>
                <w:sz w:val="12"/>
              </w:rPr>
            </w:pPr>
            <w:r>
              <w:rPr>
                <w:spacing w:val="-5"/>
                <w:sz w:val="12"/>
              </w:rPr>
              <w:t>296</w:t>
            </w:r>
          </w:p>
        </w:tc>
        <w:tc>
          <w:tcPr>
            <w:tcW w:w="758" w:type="dxa"/>
          </w:tcPr>
          <w:p>
            <w:pPr>
              <w:pStyle w:val="TableParagraph"/>
              <w:spacing w:before="51"/>
              <w:ind w:left="87" w:right="83"/>
              <w:jc w:val="center"/>
              <w:rPr>
                <w:sz w:val="12"/>
              </w:rPr>
            </w:pPr>
            <w:r>
              <w:rPr>
                <w:spacing w:val="-2"/>
                <w:sz w:val="12"/>
              </w:rPr>
              <w:t>509718</w:t>
            </w:r>
          </w:p>
        </w:tc>
        <w:tc>
          <w:tcPr>
            <w:tcW w:w="4075" w:type="dxa"/>
            <w:gridSpan w:val="2"/>
          </w:tcPr>
          <w:p>
            <w:pPr>
              <w:pStyle w:val="TableParagraph"/>
              <w:spacing w:line="101" w:lineRule="exact"/>
              <w:ind w:left="3"/>
              <w:rPr>
                <w:rFonts w:ascii="Cambria" w:hAnsi="Cambria"/>
                <w:sz w:val="17"/>
              </w:rPr>
            </w:pPr>
            <w:r>
              <w:rPr>
                <w:rFonts w:ascii="Cambria" w:hAnsi="Cambria"/>
                <w:w w:val="85"/>
                <w:sz w:val="17"/>
              </w:rPr>
              <w:t>оыцггтво</w:t>
            </w:r>
            <w:r>
              <w:rPr>
                <w:rFonts w:ascii="Cambria" w:hAnsi="Cambria"/>
                <w:spacing w:val="-3"/>
                <w:sz w:val="17"/>
              </w:rPr>
              <w:t> </w:t>
            </w:r>
            <w:r>
              <w:rPr>
                <w:rFonts w:ascii="Cambria" w:hAnsi="Cambria"/>
                <w:w w:val="85"/>
                <w:sz w:val="17"/>
              </w:rPr>
              <w:t>с</w:t>
            </w:r>
            <w:r>
              <w:rPr>
                <w:rFonts w:ascii="Cambria" w:hAnsi="Cambria"/>
                <w:spacing w:val="-7"/>
                <w:w w:val="85"/>
                <w:sz w:val="17"/>
              </w:rPr>
              <w:t> </w:t>
            </w:r>
            <w:r>
              <w:rPr>
                <w:rFonts w:ascii="Cambria" w:hAnsi="Cambria"/>
                <w:w w:val="85"/>
                <w:sz w:val="17"/>
              </w:rPr>
              <w:t>огРмвшсннои</w:t>
            </w:r>
            <w:r>
              <w:rPr>
                <w:rFonts w:ascii="Cambria" w:hAnsi="Cambria"/>
                <w:spacing w:val="1"/>
                <w:sz w:val="17"/>
              </w:rPr>
              <w:t> </w:t>
            </w:r>
            <w:r>
              <w:rPr>
                <w:rFonts w:ascii="Cambria" w:hAnsi="Cambria"/>
                <w:w w:val="85"/>
                <w:sz w:val="17"/>
              </w:rPr>
              <w:t>oтвEтc</w:t>
            </w:r>
            <w:r>
              <w:rPr>
                <w:rFonts w:ascii="Cambria" w:hAnsi="Cambria"/>
                <w:spacing w:val="-6"/>
                <w:w w:val="85"/>
                <w:sz w:val="17"/>
              </w:rPr>
              <w:t> </w:t>
            </w:r>
            <w:r>
              <w:rPr>
                <w:rFonts w:ascii="Cambria" w:hAnsi="Cambria"/>
                <w:w w:val="85"/>
                <w:sz w:val="17"/>
              </w:rPr>
              <w:t>гвЕнностью</w:t>
            </w:r>
            <w:r>
              <w:rPr>
                <w:rFonts w:ascii="Cambria" w:hAnsi="Cambria"/>
                <w:spacing w:val="4"/>
                <w:sz w:val="17"/>
              </w:rPr>
              <w:t> </w:t>
            </w:r>
            <w:r>
              <w:rPr>
                <w:rFonts w:ascii="Cambria" w:hAnsi="Cambria"/>
                <w:spacing w:val="-2"/>
                <w:w w:val="85"/>
                <w:sz w:val="17"/>
              </w:rPr>
              <w:t>«цгнтв</w:t>
            </w:r>
          </w:p>
          <w:p>
            <w:pPr>
              <w:pStyle w:val="TableParagraph"/>
              <w:spacing w:line="152" w:lineRule="exact"/>
              <w:ind w:left="10"/>
              <w:rPr>
                <w:rFonts w:ascii="Cambria" w:hAnsi="Cambria"/>
                <w:sz w:val="16"/>
              </w:rPr>
            </w:pPr>
            <w:r>
              <w:rPr>
                <w:rFonts w:ascii="Cambria" w:hAnsi="Cambria"/>
                <w:w w:val="85"/>
                <w:sz w:val="16"/>
              </w:rPr>
              <w:t>явітводvкции</w:t>
            </w:r>
            <w:r>
              <w:rPr>
                <w:rFonts w:ascii="Cambria" w:hAnsi="Cambria"/>
                <w:spacing w:val="10"/>
                <w:sz w:val="16"/>
              </w:rPr>
              <w:t> </w:t>
            </w:r>
            <w:r>
              <w:rPr>
                <w:rFonts w:ascii="Cambria" w:hAnsi="Cambria"/>
                <w:w w:val="85"/>
                <w:sz w:val="16"/>
              </w:rPr>
              <w:t>‹линия</w:t>
            </w:r>
            <w:r>
              <w:rPr>
                <w:rFonts w:ascii="Cambria" w:hAnsi="Cambria"/>
                <w:spacing w:val="7"/>
                <w:sz w:val="16"/>
              </w:rPr>
              <w:t> </w:t>
            </w:r>
            <w:r>
              <w:rPr>
                <w:rFonts w:ascii="Cambria" w:hAnsi="Cambria"/>
                <w:spacing w:val="-2"/>
                <w:w w:val="85"/>
                <w:sz w:val="16"/>
              </w:rPr>
              <w:t>жизни»</w:t>
            </w:r>
          </w:p>
        </w:tc>
        <w:tc>
          <w:tcPr>
            <w:tcW w:w="1473" w:type="dxa"/>
          </w:tcPr>
          <w:p>
            <w:pPr>
              <w:pStyle w:val="TableParagraph"/>
              <w:rPr>
                <w:sz w:val="14"/>
              </w:rPr>
            </w:pPr>
          </w:p>
        </w:tc>
        <w:tc>
          <w:tcPr>
            <w:tcW w:w="968" w:type="dxa"/>
            <w:gridSpan w:val="2"/>
          </w:tcPr>
          <w:p>
            <w:pPr>
              <w:pStyle w:val="TableParagraph"/>
              <w:rPr>
                <w:sz w:val="14"/>
              </w:rPr>
            </w:pP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r>
        <w:trPr>
          <w:trHeight w:val="277" w:hRule="atLeast"/>
        </w:trPr>
        <w:tc>
          <w:tcPr>
            <w:tcW w:w="384" w:type="dxa"/>
          </w:tcPr>
          <w:p>
            <w:pPr>
              <w:pStyle w:val="TableParagraph"/>
              <w:spacing w:before="63"/>
              <w:ind w:left="26"/>
              <w:jc w:val="center"/>
              <w:rPr>
                <w:rFonts w:ascii="Courier New"/>
                <w:b/>
                <w:sz w:val="12"/>
              </w:rPr>
            </w:pPr>
            <w:r>
              <w:rPr>
                <w:rFonts w:ascii="Courier New"/>
                <w:b/>
                <w:spacing w:val="-5"/>
                <w:w w:val="95"/>
                <w:sz w:val="12"/>
              </w:rPr>
              <w:t>297</w:t>
            </w:r>
          </w:p>
        </w:tc>
        <w:tc>
          <w:tcPr>
            <w:tcW w:w="758" w:type="dxa"/>
          </w:tcPr>
          <w:p>
            <w:pPr>
              <w:pStyle w:val="TableParagraph"/>
              <w:spacing w:before="63"/>
              <w:ind w:left="87" w:right="90"/>
              <w:jc w:val="center"/>
              <w:rPr>
                <w:rFonts w:ascii="Courier New"/>
                <w:b/>
                <w:sz w:val="12"/>
              </w:rPr>
            </w:pPr>
            <w:r>
              <w:rPr>
                <w:rFonts w:ascii="Courier New"/>
                <w:b/>
                <w:spacing w:val="-2"/>
                <w:w w:val="90"/>
                <w:sz w:val="12"/>
              </w:rPr>
              <w:t>609727</w:t>
            </w:r>
          </w:p>
        </w:tc>
        <w:tc>
          <w:tcPr>
            <w:tcW w:w="4075" w:type="dxa"/>
            <w:gridSpan w:val="2"/>
          </w:tcPr>
          <w:p>
            <w:pPr>
              <w:pStyle w:val="TableParagraph"/>
              <w:spacing w:line="102" w:lineRule="exact"/>
              <w:ind w:left="3"/>
              <w:rPr>
                <w:rFonts w:ascii="Cambria" w:hAnsi="Cambria"/>
                <w:sz w:val="16"/>
              </w:rPr>
            </w:pPr>
            <w:r>
              <w:rPr>
                <w:rFonts w:ascii="Cambria" w:hAnsi="Cambria"/>
                <w:w w:val="90"/>
                <w:sz w:val="16"/>
              </w:rPr>
              <w:t>оьвтсство</w:t>
            </w:r>
            <w:r>
              <w:rPr>
                <w:rFonts w:ascii="Cambria" w:hAnsi="Cambria"/>
                <w:spacing w:val="-5"/>
                <w:w w:val="90"/>
                <w:sz w:val="16"/>
              </w:rPr>
              <w:t> </w:t>
            </w:r>
            <w:r>
              <w:rPr>
                <w:rFonts w:ascii="Cambria" w:hAnsi="Cambria"/>
                <w:w w:val="90"/>
                <w:sz w:val="16"/>
              </w:rPr>
              <w:t>с</w:t>
            </w:r>
            <w:r>
              <w:rPr>
                <w:rFonts w:ascii="Cambria" w:hAnsi="Cambria"/>
                <w:spacing w:val="-5"/>
                <w:w w:val="90"/>
                <w:sz w:val="16"/>
              </w:rPr>
              <w:t> </w:t>
            </w:r>
            <w:r>
              <w:rPr>
                <w:rFonts w:ascii="Cambria" w:hAnsi="Cambria"/>
                <w:w w:val="90"/>
                <w:sz w:val="16"/>
              </w:rPr>
              <w:t>orяAничгннoи</w:t>
            </w:r>
            <w:r>
              <w:rPr>
                <w:rFonts w:ascii="Cambria" w:hAnsi="Cambria"/>
                <w:spacing w:val="-4"/>
                <w:sz w:val="16"/>
              </w:rPr>
              <w:t> </w:t>
            </w:r>
            <w:r>
              <w:rPr>
                <w:rFonts w:ascii="Cambria" w:hAnsi="Cambria"/>
                <w:w w:val="90"/>
                <w:sz w:val="16"/>
              </w:rPr>
              <w:t>отвЕтствЕнностью</w:t>
            </w:r>
            <w:r>
              <w:rPr>
                <w:rFonts w:ascii="Cambria" w:hAnsi="Cambria"/>
                <w:spacing w:val="-5"/>
                <w:w w:val="90"/>
                <w:sz w:val="16"/>
              </w:rPr>
              <w:t> </w:t>
            </w:r>
            <w:r>
              <w:rPr>
                <w:rFonts w:ascii="Cambria" w:hAnsi="Cambria"/>
                <w:spacing w:val="-2"/>
                <w:w w:val="90"/>
                <w:sz w:val="16"/>
              </w:rPr>
              <w:t>‹московскии</w:t>
            </w:r>
          </w:p>
          <w:p>
            <w:pPr>
              <w:pStyle w:val="TableParagraph"/>
              <w:spacing w:line="156" w:lineRule="exact"/>
              <w:rPr>
                <w:rFonts w:ascii="Cambria" w:hAnsi="Cambria"/>
                <w:sz w:val="16"/>
              </w:rPr>
            </w:pPr>
            <w:r>
              <w:rPr>
                <w:rFonts w:ascii="Cambria" w:hAnsi="Cambria"/>
                <w:spacing w:val="-4"/>
                <w:sz w:val="16"/>
              </w:rPr>
              <w:t>іЈьнw</w:t>
            </w:r>
            <w:r>
              <w:rPr>
                <w:rFonts w:ascii="Cambria" w:hAnsi="Cambria"/>
                <w:spacing w:val="-8"/>
                <w:sz w:val="16"/>
              </w:rPr>
              <w:t> </w:t>
            </w:r>
            <w:r>
              <w:rPr>
                <w:rFonts w:ascii="Cambria" w:hAnsi="Cambria"/>
                <w:spacing w:val="-4"/>
                <w:sz w:val="16"/>
              </w:rPr>
              <w:t>восстміовитгльного</w:t>
            </w:r>
            <w:r>
              <w:rPr>
                <w:rFonts w:ascii="Cambria" w:hAnsi="Cambria"/>
                <w:spacing w:val="-5"/>
                <w:sz w:val="16"/>
              </w:rPr>
              <w:t> </w:t>
            </w:r>
            <w:r>
              <w:rPr>
                <w:rFonts w:ascii="Cambria" w:hAnsi="Cambria"/>
                <w:spacing w:val="-4"/>
                <w:sz w:val="16"/>
              </w:rPr>
              <w:t>лгчгния›</w:t>
            </w:r>
          </w:p>
        </w:tc>
        <w:tc>
          <w:tcPr>
            <w:tcW w:w="1473" w:type="dxa"/>
          </w:tcPr>
          <w:p>
            <w:pPr>
              <w:pStyle w:val="TableParagraph"/>
              <w:rPr>
                <w:sz w:val="14"/>
              </w:rPr>
            </w:pPr>
          </w:p>
        </w:tc>
        <w:tc>
          <w:tcPr>
            <w:tcW w:w="968" w:type="dxa"/>
            <w:gridSpan w:val="2"/>
          </w:tcPr>
          <w:p>
            <w:pPr>
              <w:pStyle w:val="TableParagraph"/>
              <w:rPr>
                <w:sz w:val="14"/>
              </w:rPr>
            </w:pPr>
          </w:p>
        </w:tc>
        <w:tc>
          <w:tcPr>
            <w:tcW w:w="1084" w:type="dxa"/>
          </w:tcPr>
          <w:p>
            <w:pPr>
              <w:pStyle w:val="TableParagraph"/>
              <w:rPr>
                <w:sz w:val="14"/>
              </w:rPr>
            </w:pPr>
          </w:p>
        </w:tc>
        <w:tc>
          <w:tcPr>
            <w:tcW w:w="993" w:type="dxa"/>
          </w:tcPr>
          <w:p>
            <w:pPr>
              <w:pStyle w:val="TableParagraph"/>
              <w:rPr>
                <w:sz w:val="14"/>
              </w:rPr>
            </w:pPr>
          </w:p>
        </w:tc>
        <w:tc>
          <w:tcPr>
            <w:tcW w:w="979" w:type="dxa"/>
          </w:tcPr>
          <w:p>
            <w:pPr>
              <w:pStyle w:val="TableParagraph"/>
              <w:rPr>
                <w:sz w:val="14"/>
              </w:rPr>
            </w:pPr>
          </w:p>
        </w:tc>
        <w:tc>
          <w:tcPr>
            <w:tcW w:w="849" w:type="dxa"/>
          </w:tcPr>
          <w:p>
            <w:pPr>
              <w:pStyle w:val="TableParagraph"/>
              <w:rPr>
                <w:sz w:val="14"/>
              </w:rPr>
            </w:pPr>
          </w:p>
        </w:tc>
        <w:tc>
          <w:tcPr>
            <w:tcW w:w="820" w:type="dxa"/>
          </w:tcPr>
          <w:p>
            <w:pPr>
              <w:pStyle w:val="TableParagraph"/>
              <w:rPr>
                <w:sz w:val="14"/>
              </w:rPr>
            </w:pPr>
          </w:p>
        </w:tc>
        <w:tc>
          <w:tcPr>
            <w:tcW w:w="830" w:type="dxa"/>
          </w:tcPr>
          <w:p>
            <w:pPr>
              <w:pStyle w:val="TableParagraph"/>
              <w:rPr>
                <w:sz w:val="14"/>
              </w:rPr>
            </w:pPr>
          </w:p>
        </w:tc>
        <w:tc>
          <w:tcPr>
            <w:tcW w:w="720" w:type="dxa"/>
          </w:tcPr>
          <w:p>
            <w:pPr>
              <w:pStyle w:val="TableParagraph"/>
              <w:rPr>
                <w:sz w:val="14"/>
              </w:rPr>
            </w:pPr>
          </w:p>
        </w:tc>
        <w:tc>
          <w:tcPr>
            <w:tcW w:w="970" w:type="dxa"/>
          </w:tcPr>
          <w:p>
            <w:pPr>
              <w:pStyle w:val="TableParagraph"/>
              <w:rPr>
                <w:sz w:val="14"/>
              </w:rPr>
            </w:pPr>
          </w:p>
        </w:tc>
      </w:tr>
    </w:tbl>
    <w:p>
      <w:pPr>
        <w:pStyle w:val="TableParagraph"/>
        <w:spacing w:after="0"/>
        <w:rPr>
          <w:sz w:val="14"/>
        </w:rPr>
        <w:sectPr>
          <w:headerReference w:type="default" r:id="rId1380"/>
          <w:pgSz w:w="16840" w:h="11910" w:orient="landscape"/>
          <w:pgMar w:header="0" w:footer="0" w:top="600" w:bottom="280" w:left="992" w:right="850"/>
        </w:sectPr>
      </w:pPr>
    </w:p>
    <w:p>
      <w:pPr>
        <w:pStyle w:val="BodyText"/>
        <w:spacing w:before="1"/>
        <w:rPr>
          <w:rFonts w:ascii="Consolas"/>
          <w:sz w:val="2"/>
        </w:rPr>
      </w:pPr>
    </w:p>
    <w:tbl>
      <w:tblPr>
        <w:tblW w:w="0" w:type="auto"/>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9"/>
        <w:gridCol w:w="744"/>
        <w:gridCol w:w="4090"/>
        <w:gridCol w:w="1469"/>
        <w:gridCol w:w="970"/>
        <w:gridCol w:w="1095"/>
        <w:gridCol w:w="989"/>
        <w:gridCol w:w="979"/>
        <w:gridCol w:w="845"/>
        <w:gridCol w:w="821"/>
        <w:gridCol w:w="826"/>
        <w:gridCol w:w="725"/>
        <w:gridCol w:w="970"/>
      </w:tblGrid>
      <w:tr>
        <w:trPr>
          <w:trHeight w:val="150" w:hRule="atLeast"/>
        </w:trPr>
        <w:tc>
          <w:tcPr>
            <w:tcW w:w="389" w:type="dxa"/>
          </w:tcPr>
          <w:p>
            <w:pPr>
              <w:pStyle w:val="TableParagraph"/>
              <w:spacing w:line="130" w:lineRule="exact"/>
              <w:ind w:left="110" w:right="24"/>
              <w:jc w:val="center"/>
              <w:rPr>
                <w:sz w:val="13"/>
              </w:rPr>
            </w:pPr>
            <w:r>
              <w:rPr>
                <w:spacing w:val="-10"/>
                <w:w w:val="65"/>
                <w:sz w:val="13"/>
              </w:rPr>
              <w:t>1</w:t>
            </w:r>
          </w:p>
        </w:tc>
        <w:tc>
          <w:tcPr>
            <w:tcW w:w="744" w:type="dxa"/>
          </w:tcPr>
          <w:p>
            <w:pPr>
              <w:pStyle w:val="TableParagraph"/>
              <w:spacing w:line="130" w:lineRule="exact"/>
              <w:ind w:left="125" w:right="29"/>
              <w:jc w:val="center"/>
              <w:rPr>
                <w:sz w:val="13"/>
              </w:rPr>
            </w:pPr>
            <w:r>
              <w:rPr>
                <w:spacing w:val="-10"/>
                <w:sz w:val="13"/>
              </w:rPr>
              <w:t>2</w:t>
            </w:r>
          </w:p>
        </w:tc>
        <w:tc>
          <w:tcPr>
            <w:tcW w:w="4090" w:type="dxa"/>
          </w:tcPr>
          <w:p>
            <w:pPr>
              <w:pStyle w:val="TableParagraph"/>
              <w:spacing w:line="130" w:lineRule="exact"/>
              <w:ind w:left="88"/>
              <w:jc w:val="center"/>
              <w:rPr>
                <w:rFonts w:ascii="Courier New"/>
                <w:sz w:val="15"/>
              </w:rPr>
            </w:pPr>
            <w:r>
              <w:rPr>
                <w:rFonts w:ascii="Courier New"/>
                <w:sz w:val="15"/>
              </w:rPr>
              <mc:AlternateContent>
                <mc:Choice Requires="wps">
                  <w:drawing>
                    <wp:anchor distT="0" distB="0" distL="0" distR="0" allowOverlap="1" layoutInCell="1" locked="0" behindDoc="1" simplePos="0" relativeHeight="465560064">
                      <wp:simplePos x="0" y="0"/>
                      <wp:positionH relativeFrom="column">
                        <wp:posOffset>3262884</wp:posOffset>
                      </wp:positionH>
                      <wp:positionV relativeFrom="paragraph">
                        <wp:posOffset>-7874</wp:posOffset>
                      </wp:positionV>
                      <wp:extent cx="615950" cy="79375"/>
                      <wp:effectExtent l="0" t="0" r="0" b="0"/>
                      <wp:wrapNone/>
                      <wp:docPr id="1578" name="Group 1578"/>
                      <wp:cNvGraphicFramePr>
                        <a:graphicFrameLocks/>
                      </wp:cNvGraphicFramePr>
                      <a:graphic>
                        <a:graphicData uri="http://schemas.microsoft.com/office/word/2010/wordprocessingGroup">
                          <wpg:wgp>
                            <wpg:cNvPr id="1578" name="Group 1578"/>
                            <wpg:cNvGrpSpPr/>
                            <wpg:grpSpPr>
                              <a:xfrm>
                                <a:off x="0" y="0"/>
                                <a:ext cx="615950" cy="79375"/>
                                <a:chExt cx="615950" cy="79375"/>
                              </a:xfrm>
                            </wpg:grpSpPr>
                            <pic:pic>
                              <pic:nvPicPr>
                                <pic:cNvPr id="1579" name="Image 1579"/>
                                <pic:cNvPicPr/>
                              </pic:nvPicPr>
                              <pic:blipFill>
                                <a:blip r:embed="rId1417" cstate="print"/>
                                <a:stretch>
                                  <a:fillRect/>
                                </a:stretch>
                              </pic:blipFill>
                              <pic:spPr>
                                <a:xfrm>
                                  <a:off x="0" y="0"/>
                                  <a:ext cx="615695" cy="79248"/>
                                </a:xfrm>
                                <a:prstGeom prst="rect">
                                  <a:avLst/>
                                </a:prstGeom>
                              </pic:spPr>
                            </pic:pic>
                          </wpg:wgp>
                        </a:graphicData>
                      </a:graphic>
                    </wp:anchor>
                  </w:drawing>
                </mc:Choice>
                <mc:Fallback>
                  <w:pict>
                    <v:group style="position:absolute;margin-left:256.920013pt;margin-top:-.62pt;width:48.5pt;height:6.25pt;mso-position-horizontal-relative:column;mso-position-vertical-relative:paragraph;z-index:-37756416" id="docshapegroup269" coordorigin="5138,-12" coordsize="970,125">
                      <v:shape style="position:absolute;left:5138;top:-13;width:970;height:125" type="#_x0000_t75" id="docshape270" stroked="false">
                        <v:imagedata r:id="rId1417" o:title=""/>
                      </v:shape>
                      <w10:wrap type="none"/>
                    </v:group>
                  </w:pict>
                </mc:Fallback>
              </mc:AlternateContent>
            </w:r>
            <w:r>
              <w:rPr>
                <w:rFonts w:ascii="Courier New"/>
                <w:spacing w:val="-10"/>
                <w:w w:val="85"/>
                <w:sz w:val="15"/>
              </w:rPr>
              <w:t>3</w:t>
            </w:r>
          </w:p>
        </w:tc>
        <w:tc>
          <w:tcPr>
            <w:tcW w:w="1469" w:type="dxa"/>
          </w:tcPr>
          <w:p>
            <w:pPr>
              <w:pStyle w:val="TableParagraph"/>
              <w:spacing w:before="2"/>
              <w:rPr>
                <w:rFonts w:ascii="Consolas"/>
                <w:sz w:val="2"/>
              </w:rPr>
            </w:pPr>
          </w:p>
          <w:p>
            <w:pPr>
              <w:pStyle w:val="TableParagraph"/>
              <w:spacing w:line="81" w:lineRule="exact"/>
              <w:ind w:left="750"/>
              <w:rPr>
                <w:rFonts w:ascii="Consolas"/>
                <w:position w:val="-1"/>
                <w:sz w:val="8"/>
              </w:rPr>
            </w:pPr>
            <w:r>
              <w:rPr>
                <w:rFonts w:ascii="Consolas"/>
                <w:position w:val="-1"/>
                <w:sz w:val="8"/>
              </w:rPr>
              <w:drawing>
                <wp:inline distT="0" distB="0" distL="0" distR="0">
                  <wp:extent cx="30479" cy="51816"/>
                  <wp:effectExtent l="0" t="0" r="0" b="0"/>
                  <wp:docPr id="1580" name="Image 1580"/>
                  <wp:cNvGraphicFramePr>
                    <a:graphicFrameLocks/>
                  </wp:cNvGraphicFramePr>
                  <a:graphic>
                    <a:graphicData uri="http://schemas.openxmlformats.org/drawingml/2006/picture">
                      <pic:pic>
                        <pic:nvPicPr>
                          <pic:cNvPr id="1580" name="Image 1580"/>
                          <pic:cNvPicPr/>
                        </pic:nvPicPr>
                        <pic:blipFill>
                          <a:blip r:embed="rId1418" cstate="print"/>
                          <a:stretch>
                            <a:fillRect/>
                          </a:stretch>
                        </pic:blipFill>
                        <pic:spPr>
                          <a:xfrm>
                            <a:off x="0" y="0"/>
                            <a:ext cx="30479" cy="51816"/>
                          </a:xfrm>
                          <a:prstGeom prst="rect">
                            <a:avLst/>
                          </a:prstGeom>
                        </pic:spPr>
                      </pic:pic>
                    </a:graphicData>
                  </a:graphic>
                </wp:inline>
              </w:drawing>
            </w:r>
            <w:r>
              <w:rPr>
                <w:rFonts w:ascii="Consolas"/>
                <w:position w:val="-1"/>
                <w:sz w:val="8"/>
              </w:rPr>
            </w:r>
          </w:p>
        </w:tc>
        <w:tc>
          <w:tcPr>
            <w:tcW w:w="970" w:type="dxa"/>
          </w:tcPr>
          <w:p>
            <w:pPr>
              <w:pStyle w:val="TableParagraph"/>
              <w:rPr>
                <w:sz w:val="8"/>
              </w:rPr>
            </w:pPr>
          </w:p>
        </w:tc>
        <w:tc>
          <w:tcPr>
            <w:tcW w:w="1095" w:type="dxa"/>
          </w:tcPr>
          <w:p>
            <w:pPr>
              <w:pStyle w:val="TableParagraph"/>
              <w:spacing w:before="7"/>
              <w:rPr>
                <w:rFonts w:ascii="Consolas"/>
                <w:sz w:val="2"/>
              </w:rPr>
            </w:pPr>
          </w:p>
          <w:p>
            <w:pPr>
              <w:pStyle w:val="TableParagraph"/>
              <w:spacing w:line="76" w:lineRule="exact"/>
              <w:ind w:left="557"/>
              <w:rPr>
                <w:rFonts w:ascii="Consolas"/>
                <w:position w:val="-1"/>
                <w:sz w:val="7"/>
              </w:rPr>
            </w:pPr>
            <w:r>
              <w:rPr>
                <w:rFonts w:ascii="Consolas"/>
                <w:position w:val="-1"/>
                <w:sz w:val="7"/>
              </w:rPr>
              <w:drawing>
                <wp:inline distT="0" distB="0" distL="0" distR="0">
                  <wp:extent cx="30479" cy="48768"/>
                  <wp:effectExtent l="0" t="0" r="0" b="0"/>
                  <wp:docPr id="1581" name="Image 1581"/>
                  <wp:cNvGraphicFramePr>
                    <a:graphicFrameLocks/>
                  </wp:cNvGraphicFramePr>
                  <a:graphic>
                    <a:graphicData uri="http://schemas.openxmlformats.org/drawingml/2006/picture">
                      <pic:pic>
                        <pic:nvPicPr>
                          <pic:cNvPr id="1581" name="Image 1581"/>
                          <pic:cNvPicPr/>
                        </pic:nvPicPr>
                        <pic:blipFill>
                          <a:blip r:embed="rId1419" cstate="print"/>
                          <a:stretch>
                            <a:fillRect/>
                          </a:stretch>
                        </pic:blipFill>
                        <pic:spPr>
                          <a:xfrm>
                            <a:off x="0" y="0"/>
                            <a:ext cx="30479" cy="48768"/>
                          </a:xfrm>
                          <a:prstGeom prst="rect">
                            <a:avLst/>
                          </a:prstGeom>
                        </pic:spPr>
                      </pic:pic>
                    </a:graphicData>
                  </a:graphic>
                </wp:inline>
              </w:drawing>
            </w:r>
            <w:r>
              <w:rPr>
                <w:rFonts w:ascii="Consolas"/>
                <w:position w:val="-1"/>
                <w:sz w:val="7"/>
              </w:rPr>
            </w:r>
          </w:p>
        </w:tc>
        <w:tc>
          <w:tcPr>
            <w:tcW w:w="989" w:type="dxa"/>
          </w:tcPr>
          <w:p>
            <w:pPr>
              <w:pStyle w:val="TableParagraph"/>
              <w:spacing w:before="7"/>
              <w:rPr>
                <w:rFonts w:ascii="Consolas"/>
                <w:sz w:val="2"/>
              </w:rPr>
            </w:pPr>
          </w:p>
          <w:p>
            <w:pPr>
              <w:pStyle w:val="TableParagraph"/>
              <w:spacing w:line="76" w:lineRule="exact"/>
              <w:ind w:left="509"/>
              <w:rPr>
                <w:rFonts w:ascii="Consolas"/>
                <w:position w:val="-1"/>
                <w:sz w:val="7"/>
              </w:rPr>
            </w:pPr>
            <w:r>
              <w:rPr>
                <w:rFonts w:ascii="Consolas"/>
                <w:position w:val="-1"/>
                <w:sz w:val="7"/>
              </w:rPr>
              <w:drawing>
                <wp:inline distT="0" distB="0" distL="0" distR="0">
                  <wp:extent cx="30479" cy="48768"/>
                  <wp:effectExtent l="0" t="0" r="0" b="0"/>
                  <wp:docPr id="1582" name="Image 1582"/>
                  <wp:cNvGraphicFramePr>
                    <a:graphicFrameLocks/>
                  </wp:cNvGraphicFramePr>
                  <a:graphic>
                    <a:graphicData uri="http://schemas.openxmlformats.org/drawingml/2006/picture">
                      <pic:pic>
                        <pic:nvPicPr>
                          <pic:cNvPr id="1582" name="Image 1582"/>
                          <pic:cNvPicPr/>
                        </pic:nvPicPr>
                        <pic:blipFill>
                          <a:blip r:embed="rId1420" cstate="print"/>
                          <a:stretch>
                            <a:fillRect/>
                          </a:stretch>
                        </pic:blipFill>
                        <pic:spPr>
                          <a:xfrm>
                            <a:off x="0" y="0"/>
                            <a:ext cx="30479" cy="48768"/>
                          </a:xfrm>
                          <a:prstGeom prst="rect">
                            <a:avLst/>
                          </a:prstGeom>
                        </pic:spPr>
                      </pic:pic>
                    </a:graphicData>
                  </a:graphic>
                </wp:inline>
              </w:drawing>
            </w:r>
            <w:r>
              <w:rPr>
                <w:rFonts w:ascii="Consolas"/>
                <w:position w:val="-1"/>
                <w:sz w:val="7"/>
              </w:rPr>
            </w:r>
          </w:p>
        </w:tc>
        <w:tc>
          <w:tcPr>
            <w:tcW w:w="979" w:type="dxa"/>
          </w:tcPr>
          <w:p>
            <w:pPr>
              <w:pStyle w:val="TableParagraph"/>
              <w:spacing w:before="7"/>
              <w:rPr>
                <w:rFonts w:ascii="Consolas"/>
                <w:sz w:val="2"/>
              </w:rPr>
            </w:pPr>
          </w:p>
          <w:p>
            <w:pPr>
              <w:pStyle w:val="TableParagraph"/>
              <w:spacing w:line="81" w:lineRule="exact"/>
              <w:ind w:left="499"/>
              <w:rPr>
                <w:rFonts w:ascii="Consolas"/>
                <w:position w:val="-1"/>
                <w:sz w:val="8"/>
              </w:rPr>
            </w:pPr>
            <w:r>
              <w:rPr>
                <w:rFonts w:ascii="Consolas"/>
                <w:position w:val="-1"/>
                <w:sz w:val="8"/>
              </w:rPr>
              <w:drawing>
                <wp:inline distT="0" distB="0" distL="0" distR="0">
                  <wp:extent cx="27431" cy="51816"/>
                  <wp:effectExtent l="0" t="0" r="0" b="0"/>
                  <wp:docPr id="1583" name="Image 1583"/>
                  <wp:cNvGraphicFramePr>
                    <a:graphicFrameLocks/>
                  </wp:cNvGraphicFramePr>
                  <a:graphic>
                    <a:graphicData uri="http://schemas.openxmlformats.org/drawingml/2006/picture">
                      <pic:pic>
                        <pic:nvPicPr>
                          <pic:cNvPr id="1583" name="Image 1583"/>
                          <pic:cNvPicPr/>
                        </pic:nvPicPr>
                        <pic:blipFill>
                          <a:blip r:embed="rId1421" cstate="print"/>
                          <a:stretch>
                            <a:fillRect/>
                          </a:stretch>
                        </pic:blipFill>
                        <pic:spPr>
                          <a:xfrm>
                            <a:off x="0" y="0"/>
                            <a:ext cx="27431" cy="51816"/>
                          </a:xfrm>
                          <a:prstGeom prst="rect">
                            <a:avLst/>
                          </a:prstGeom>
                        </pic:spPr>
                      </pic:pic>
                    </a:graphicData>
                  </a:graphic>
                </wp:inline>
              </w:drawing>
            </w:r>
            <w:r>
              <w:rPr>
                <w:rFonts w:ascii="Consolas"/>
                <w:position w:val="-1"/>
                <w:sz w:val="8"/>
              </w:rPr>
            </w:r>
          </w:p>
        </w:tc>
        <w:tc>
          <w:tcPr>
            <w:tcW w:w="845" w:type="dxa"/>
          </w:tcPr>
          <w:p>
            <w:pPr>
              <w:pStyle w:val="TableParagraph"/>
              <w:rPr>
                <w:rFonts w:ascii="Consolas"/>
                <w:sz w:val="3"/>
              </w:rPr>
            </w:pPr>
          </w:p>
          <w:p>
            <w:pPr>
              <w:pStyle w:val="TableParagraph"/>
              <w:spacing w:line="76" w:lineRule="exact"/>
              <w:ind w:left="427"/>
              <w:rPr>
                <w:rFonts w:ascii="Consolas"/>
                <w:position w:val="-1"/>
                <w:sz w:val="7"/>
              </w:rPr>
            </w:pPr>
            <w:r>
              <w:rPr>
                <w:rFonts w:ascii="Consolas"/>
                <w:position w:val="-1"/>
                <w:sz w:val="7"/>
              </w:rPr>
              <w:drawing>
                <wp:inline distT="0" distB="0" distL="0" distR="0">
                  <wp:extent cx="33527" cy="48768"/>
                  <wp:effectExtent l="0" t="0" r="0" b="0"/>
                  <wp:docPr id="1584" name="Image 1584"/>
                  <wp:cNvGraphicFramePr>
                    <a:graphicFrameLocks/>
                  </wp:cNvGraphicFramePr>
                  <a:graphic>
                    <a:graphicData uri="http://schemas.openxmlformats.org/drawingml/2006/picture">
                      <pic:pic>
                        <pic:nvPicPr>
                          <pic:cNvPr id="1584" name="Image 1584"/>
                          <pic:cNvPicPr/>
                        </pic:nvPicPr>
                        <pic:blipFill>
                          <a:blip r:embed="rId1422" cstate="print"/>
                          <a:stretch>
                            <a:fillRect/>
                          </a:stretch>
                        </pic:blipFill>
                        <pic:spPr>
                          <a:xfrm>
                            <a:off x="0" y="0"/>
                            <a:ext cx="33527" cy="48768"/>
                          </a:xfrm>
                          <a:prstGeom prst="rect">
                            <a:avLst/>
                          </a:prstGeom>
                        </pic:spPr>
                      </pic:pic>
                    </a:graphicData>
                  </a:graphic>
                </wp:inline>
              </w:drawing>
            </w:r>
            <w:r>
              <w:rPr>
                <w:rFonts w:ascii="Consolas"/>
                <w:position w:val="-1"/>
                <w:sz w:val="7"/>
              </w:rPr>
            </w:r>
          </w:p>
        </w:tc>
        <w:tc>
          <w:tcPr>
            <w:tcW w:w="821" w:type="dxa"/>
            <w:tcBorders>
              <w:top w:val="single" w:sz="8" w:space="0" w:color="000000"/>
            </w:tcBorders>
          </w:tcPr>
          <w:p>
            <w:pPr>
              <w:pStyle w:val="TableParagraph"/>
              <w:rPr>
                <w:sz w:val="8"/>
              </w:rPr>
            </w:pPr>
          </w:p>
        </w:tc>
        <w:tc>
          <w:tcPr>
            <w:tcW w:w="826" w:type="dxa"/>
            <w:tcBorders>
              <w:top w:val="single" w:sz="8" w:space="0" w:color="000000"/>
            </w:tcBorders>
          </w:tcPr>
          <w:p>
            <w:pPr>
              <w:pStyle w:val="TableParagraph"/>
              <w:rPr>
                <w:sz w:val="8"/>
              </w:rPr>
            </w:pPr>
          </w:p>
        </w:tc>
        <w:tc>
          <w:tcPr>
            <w:tcW w:w="725" w:type="dxa"/>
          </w:tcPr>
          <w:p>
            <w:pPr>
              <w:pStyle w:val="TableParagraph"/>
              <w:spacing w:line="126" w:lineRule="exact" w:before="4"/>
              <w:ind w:left="127" w:right="42"/>
              <w:jc w:val="center"/>
              <w:rPr>
                <w:rFonts w:ascii="Courier New"/>
                <w:sz w:val="13"/>
              </w:rPr>
            </w:pPr>
            <w:r>
              <w:rPr>
                <w:rFonts w:ascii="Courier New"/>
                <w:sz w:val="13"/>
              </w:rPr>
              <mc:AlternateContent>
                <mc:Choice Requires="wps">
                  <w:drawing>
                    <wp:anchor distT="0" distB="0" distL="0" distR="0" allowOverlap="1" layoutInCell="1" locked="0" behindDoc="1" simplePos="0" relativeHeight="465559552">
                      <wp:simplePos x="0" y="0"/>
                      <wp:positionH relativeFrom="column">
                        <wp:posOffset>-1269491</wp:posOffset>
                      </wp:positionH>
                      <wp:positionV relativeFrom="paragraph">
                        <wp:posOffset>-7983</wp:posOffset>
                      </wp:positionV>
                      <wp:extent cx="1054735" cy="82550"/>
                      <wp:effectExtent l="0" t="0" r="0" b="0"/>
                      <wp:wrapNone/>
                      <wp:docPr id="1585" name="Group 1585"/>
                      <wp:cNvGraphicFramePr>
                        <a:graphicFrameLocks/>
                      </wp:cNvGraphicFramePr>
                      <a:graphic>
                        <a:graphicData uri="http://schemas.microsoft.com/office/word/2010/wordprocessingGroup">
                          <wpg:wgp>
                            <wpg:cNvPr id="1585" name="Group 1585"/>
                            <wpg:cNvGrpSpPr/>
                            <wpg:grpSpPr>
                              <a:xfrm>
                                <a:off x="0" y="0"/>
                                <a:ext cx="1054735" cy="82550"/>
                                <a:chExt cx="1054735" cy="82550"/>
                              </a:xfrm>
                            </wpg:grpSpPr>
                            <pic:pic>
                              <pic:nvPicPr>
                                <pic:cNvPr id="1586" name="Image 1586"/>
                                <pic:cNvPicPr/>
                              </pic:nvPicPr>
                              <pic:blipFill>
                                <a:blip r:embed="rId1423" cstate="print"/>
                                <a:stretch>
                                  <a:fillRect/>
                                </a:stretch>
                              </pic:blipFill>
                              <pic:spPr>
                                <a:xfrm>
                                  <a:off x="0" y="0"/>
                                  <a:ext cx="1054607" cy="82296"/>
                                </a:xfrm>
                                <a:prstGeom prst="rect">
                                  <a:avLst/>
                                </a:prstGeom>
                              </pic:spPr>
                            </pic:pic>
                          </wpg:wgp>
                        </a:graphicData>
                      </a:graphic>
                    </wp:anchor>
                  </w:drawing>
                </mc:Choice>
                <mc:Fallback>
                  <w:pict>
                    <v:group style="position:absolute;margin-left:-99.959999pt;margin-top:-.628650pt;width:83.05pt;height:6.5pt;mso-position-horizontal-relative:column;mso-position-vertical-relative:paragraph;z-index:-37756928" id="docshapegroup271" coordorigin="-1999,-13" coordsize="1661,130">
                      <v:shape style="position:absolute;left:-2000;top:-13;width:1661;height:130" type="#_x0000_t75" id="docshape272" stroked="false">
                        <v:imagedata r:id="rId1423" o:title=""/>
                      </v:shape>
                      <w10:wrap type="none"/>
                    </v:group>
                  </w:pict>
                </mc:Fallback>
              </mc:AlternateContent>
            </w:r>
            <w:r>
              <w:rPr>
                <w:rFonts w:ascii="Courier New"/>
                <w:spacing w:val="-5"/>
                <w:w w:val="85"/>
                <w:sz w:val="13"/>
              </w:rPr>
              <w:t>12</w:t>
            </w:r>
          </w:p>
        </w:tc>
        <w:tc>
          <w:tcPr>
            <w:tcW w:w="970" w:type="dxa"/>
          </w:tcPr>
          <w:p>
            <w:pPr>
              <w:pStyle w:val="TableParagraph"/>
              <w:spacing w:line="130" w:lineRule="exact"/>
              <w:ind w:right="17"/>
              <w:jc w:val="center"/>
              <w:rPr>
                <w:rFonts w:ascii="Calibri"/>
                <w:sz w:val="13"/>
              </w:rPr>
            </w:pPr>
            <w:r>
              <w:rPr>
                <w:rFonts w:ascii="Calibri"/>
                <w:spacing w:val="-5"/>
                <w:w w:val="85"/>
                <w:sz w:val="13"/>
              </w:rPr>
              <w:t>ll</w:t>
            </w:r>
          </w:p>
        </w:tc>
      </w:tr>
      <w:tr>
        <w:trPr>
          <w:trHeight w:val="282" w:hRule="atLeast"/>
        </w:trPr>
        <w:tc>
          <w:tcPr>
            <w:tcW w:w="389" w:type="dxa"/>
          </w:tcPr>
          <w:p>
            <w:pPr>
              <w:pStyle w:val="TableParagraph"/>
              <w:spacing w:before="45"/>
              <w:ind w:left="110" w:right="17"/>
              <w:jc w:val="center"/>
              <w:rPr>
                <w:rFonts w:ascii="Courier New"/>
                <w:sz w:val="13"/>
              </w:rPr>
            </w:pPr>
            <w:r>
              <w:rPr>
                <w:rFonts w:ascii="Courier New"/>
                <w:sz w:val="13"/>
              </w:rPr>
              <mc:AlternateContent>
                <mc:Choice Requires="wps">
                  <w:drawing>
                    <wp:anchor distT="0" distB="0" distL="0" distR="0" allowOverlap="1" layoutInCell="1" locked="0" behindDoc="1" simplePos="0" relativeHeight="465557504">
                      <wp:simplePos x="0" y="0"/>
                      <wp:positionH relativeFrom="column">
                        <wp:posOffset>96011</wp:posOffset>
                      </wp:positionH>
                      <wp:positionV relativeFrom="paragraph">
                        <wp:posOffset>231411</wp:posOffset>
                      </wp:positionV>
                      <wp:extent cx="518159" cy="58419"/>
                      <wp:effectExtent l="0" t="0" r="0" b="0"/>
                      <wp:wrapNone/>
                      <wp:docPr id="1587" name="Group 1587"/>
                      <wp:cNvGraphicFramePr>
                        <a:graphicFrameLocks/>
                      </wp:cNvGraphicFramePr>
                      <a:graphic>
                        <a:graphicData uri="http://schemas.microsoft.com/office/word/2010/wordprocessingGroup">
                          <wpg:wgp>
                            <wpg:cNvPr id="1587" name="Group 1587"/>
                            <wpg:cNvGrpSpPr/>
                            <wpg:grpSpPr>
                              <a:xfrm>
                                <a:off x="0" y="0"/>
                                <a:ext cx="518159" cy="58419"/>
                                <a:chExt cx="518159" cy="58419"/>
                              </a:xfrm>
                            </wpg:grpSpPr>
                            <pic:pic>
                              <pic:nvPicPr>
                                <pic:cNvPr id="1588" name="Image 1588"/>
                                <pic:cNvPicPr/>
                              </pic:nvPicPr>
                              <pic:blipFill>
                                <a:blip r:embed="rId1424" cstate="print"/>
                                <a:stretch>
                                  <a:fillRect/>
                                </a:stretch>
                              </pic:blipFill>
                              <pic:spPr>
                                <a:xfrm>
                                  <a:off x="0" y="0"/>
                                  <a:ext cx="518159" cy="57912"/>
                                </a:xfrm>
                                <a:prstGeom prst="rect">
                                  <a:avLst/>
                                </a:prstGeom>
                              </pic:spPr>
                            </pic:pic>
                          </wpg:wgp>
                        </a:graphicData>
                      </a:graphic>
                    </wp:anchor>
                  </w:drawing>
                </mc:Choice>
                <mc:Fallback>
                  <w:pict>
                    <v:group style="position:absolute;margin-left:7.56pt;margin-top:18.221403pt;width:40.8pt;height:4.6pt;mso-position-horizontal-relative:column;mso-position-vertical-relative:paragraph;z-index:-37758976" id="docshapegroup273" coordorigin="151,364" coordsize="816,92">
                      <v:shape style="position:absolute;left:151;top:364;width:816;height:92" type="#_x0000_t75" id="docshape274" stroked="false">
                        <v:imagedata r:id="rId1424" o:title=""/>
                      </v:shape>
                      <w10:wrap type="none"/>
                    </v:group>
                  </w:pict>
                </mc:Fallback>
              </mc:AlternateContent>
            </w:r>
            <w:r>
              <w:rPr>
                <w:rFonts w:ascii="Courier New"/>
                <w:spacing w:val="-5"/>
                <w:w w:val="85"/>
                <w:sz w:val="13"/>
              </w:rPr>
              <w:t>298</w:t>
            </w:r>
          </w:p>
        </w:tc>
        <w:tc>
          <w:tcPr>
            <w:tcW w:w="744" w:type="dxa"/>
          </w:tcPr>
          <w:p>
            <w:pPr>
              <w:pStyle w:val="TableParagraph"/>
              <w:spacing w:before="45"/>
              <w:ind w:left="76"/>
              <w:jc w:val="center"/>
              <w:rPr>
                <w:rFonts w:ascii="Courier New"/>
                <w:sz w:val="13"/>
              </w:rPr>
            </w:pPr>
            <w:r>
              <w:rPr>
                <w:rFonts w:ascii="Courier New"/>
                <w:spacing w:val="-2"/>
                <w:w w:val="85"/>
                <w:sz w:val="13"/>
              </w:rPr>
              <w:t>50G7J0</w:t>
            </w:r>
          </w:p>
        </w:tc>
        <w:tc>
          <w:tcPr>
            <w:tcW w:w="4090" w:type="dxa"/>
          </w:tcPr>
          <w:p>
            <w:pPr>
              <w:pStyle w:val="TableParagraph"/>
              <w:spacing w:line="119" w:lineRule="exact"/>
              <w:ind w:left="51"/>
              <w:rPr>
                <w:rFonts w:ascii="Cambria" w:hAnsi="Cambria"/>
                <w:sz w:val="15"/>
              </w:rPr>
            </w:pPr>
            <w:r>
              <w:rPr>
                <w:rFonts w:ascii="Cambria" w:hAnsi="Cambria"/>
                <w:spacing w:val="-2"/>
                <w:sz w:val="15"/>
              </w:rPr>
              <w:t>оsіцвсТво</w:t>
            </w:r>
            <w:r>
              <w:rPr>
                <w:rFonts w:ascii="Cambria" w:hAnsi="Cambria"/>
                <w:spacing w:val="-3"/>
                <w:sz w:val="15"/>
              </w:rPr>
              <w:t> </w:t>
            </w:r>
            <w:r>
              <w:rPr>
                <w:rFonts w:ascii="Cambria" w:hAnsi="Cambria"/>
                <w:spacing w:val="-2"/>
                <w:sz w:val="15"/>
              </w:rPr>
              <w:t>с</w:t>
            </w:r>
            <w:r>
              <w:rPr>
                <w:rFonts w:ascii="Cambria" w:hAnsi="Cambria"/>
                <w:spacing w:val="12"/>
                <w:sz w:val="15"/>
              </w:rPr>
              <w:t> </w:t>
            </w:r>
            <w:r>
              <w:rPr>
                <w:rFonts w:ascii="Cambria" w:hAnsi="Cambria"/>
                <w:spacing w:val="-2"/>
                <w:sz w:val="15"/>
              </w:rPr>
              <w:t>огяхюічгннои</w:t>
            </w:r>
            <w:r>
              <w:rPr>
                <w:rFonts w:ascii="Cambria" w:hAnsi="Cambria"/>
                <w:spacing w:val="3"/>
                <w:sz w:val="15"/>
              </w:rPr>
              <w:t> </w:t>
            </w:r>
            <w:r>
              <w:rPr>
                <w:rFonts w:ascii="Cambria" w:hAnsi="Cambria"/>
                <w:spacing w:val="-2"/>
                <w:sz w:val="15"/>
              </w:rPr>
              <w:t>отвстствзнностью•нлоlюехт'м»</w:t>
            </w:r>
          </w:p>
        </w:tc>
        <w:tc>
          <w:tcPr>
            <w:tcW w:w="1469" w:type="dxa"/>
          </w:tcPr>
          <w:p>
            <w:pPr>
              <w:pStyle w:val="TableParagraph"/>
              <w:rPr>
                <w:sz w:val="14"/>
              </w:rPr>
            </w:pPr>
          </w:p>
        </w:tc>
        <w:tc>
          <w:tcPr>
            <w:tcW w:w="970" w:type="dxa"/>
          </w:tcPr>
          <w:p>
            <w:pPr>
              <w:pStyle w:val="TableParagraph"/>
              <w:spacing w:before="4"/>
              <w:rPr>
                <w:rFonts w:ascii="Consolas"/>
                <w:sz w:val="7"/>
              </w:rPr>
            </w:pPr>
          </w:p>
          <w:p>
            <w:pPr>
              <w:pStyle w:val="TableParagraph"/>
              <w:spacing w:line="76" w:lineRule="exact"/>
              <w:ind w:left="510"/>
              <w:rPr>
                <w:rFonts w:ascii="Consolas"/>
                <w:position w:val="-1"/>
                <w:sz w:val="7"/>
              </w:rPr>
            </w:pPr>
            <w:r>
              <w:rPr>
                <w:rFonts w:ascii="Consolas"/>
                <w:position w:val="-1"/>
                <w:sz w:val="7"/>
              </w:rPr>
              <w:drawing>
                <wp:inline distT="0" distB="0" distL="0" distR="0">
                  <wp:extent cx="15239" cy="48768"/>
                  <wp:effectExtent l="0" t="0" r="0" b="0"/>
                  <wp:docPr id="1589" name="Image 1589"/>
                  <wp:cNvGraphicFramePr>
                    <a:graphicFrameLocks/>
                  </wp:cNvGraphicFramePr>
                  <a:graphic>
                    <a:graphicData uri="http://schemas.openxmlformats.org/drawingml/2006/picture">
                      <pic:pic>
                        <pic:nvPicPr>
                          <pic:cNvPr id="1589" name="Image 1589"/>
                          <pic:cNvPicPr/>
                        </pic:nvPicPr>
                        <pic:blipFill>
                          <a:blip r:embed="rId1425" cstate="print"/>
                          <a:stretch>
                            <a:fillRect/>
                          </a:stretch>
                        </pic:blipFill>
                        <pic:spPr>
                          <a:xfrm>
                            <a:off x="0" y="0"/>
                            <a:ext cx="15239" cy="48768"/>
                          </a:xfrm>
                          <a:prstGeom prst="rect">
                            <a:avLst/>
                          </a:prstGeom>
                        </pic:spPr>
                      </pic:pic>
                    </a:graphicData>
                  </a:graphic>
                </wp:inline>
              </w:drawing>
            </w:r>
            <w:r>
              <w:rPr>
                <w:rFonts w:ascii="Consolas"/>
                <w:position w:val="-1"/>
                <w:sz w:val="7"/>
              </w:rPr>
            </w: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277" w:hRule="atLeast"/>
        </w:trPr>
        <w:tc>
          <w:tcPr>
            <w:tcW w:w="389" w:type="dxa"/>
          </w:tcPr>
          <w:p>
            <w:pPr>
              <w:pStyle w:val="TableParagraph"/>
              <w:rPr>
                <w:sz w:val="14"/>
              </w:rPr>
            </w:pPr>
          </w:p>
        </w:tc>
        <w:tc>
          <w:tcPr>
            <w:tcW w:w="744" w:type="dxa"/>
          </w:tcPr>
          <w:p>
            <w:pPr>
              <w:pStyle w:val="TableParagraph"/>
              <w:rPr>
                <w:sz w:val="14"/>
              </w:rPr>
            </w:pPr>
          </w:p>
        </w:tc>
        <w:tc>
          <w:tcPr>
            <w:tcW w:w="4090" w:type="dxa"/>
          </w:tcPr>
          <w:p>
            <w:pPr>
              <w:pStyle w:val="TableParagraph"/>
              <w:spacing w:line="113" w:lineRule="exact"/>
              <w:ind w:left="51"/>
              <w:rPr>
                <w:rFonts w:ascii="Cambria" w:hAnsi="Cambria"/>
                <w:sz w:val="15"/>
              </w:rPr>
            </w:pPr>
            <w:r>
              <w:rPr>
                <w:rFonts w:ascii="Cambria" w:hAnsi="Cambria"/>
                <w:spacing w:val="-4"/>
                <w:sz w:val="15"/>
              </w:rPr>
              <w:t>оsітігство</w:t>
            </w:r>
            <w:r>
              <w:rPr>
                <w:rFonts w:ascii="Cambria" w:hAnsi="Cambria"/>
                <w:spacing w:val="-6"/>
                <w:sz w:val="15"/>
              </w:rPr>
              <w:t> </w:t>
            </w:r>
            <w:r>
              <w:rPr>
                <w:rFonts w:ascii="Cambria" w:hAnsi="Cambria"/>
                <w:spacing w:val="-4"/>
                <w:sz w:val="15"/>
              </w:rPr>
              <w:t>с</w:t>
            </w:r>
            <w:r>
              <w:rPr>
                <w:rFonts w:ascii="Cambria" w:hAnsi="Cambria"/>
                <w:spacing w:val="15"/>
                <w:sz w:val="15"/>
              </w:rPr>
              <w:t> </w:t>
            </w:r>
            <w:r>
              <w:rPr>
                <w:rFonts w:ascii="Cambria" w:hAnsi="Cambria"/>
                <w:spacing w:val="-4"/>
                <w:sz w:val="15"/>
              </w:rPr>
              <w:t>огРматчвинои</w:t>
            </w:r>
            <w:r>
              <w:rPr>
                <w:rFonts w:ascii="Cambria" w:hAnsi="Cambria"/>
                <w:spacing w:val="-3"/>
                <w:sz w:val="15"/>
              </w:rPr>
              <w:t> </w:t>
            </w:r>
            <w:r>
              <w:rPr>
                <w:rFonts w:ascii="Cambria" w:hAnsi="Cambria"/>
                <w:spacing w:val="-4"/>
                <w:sz w:val="15"/>
              </w:rPr>
              <w:t>иіьъicтвEннoгтью</w:t>
            </w:r>
          </w:p>
          <w:p>
            <w:pPr>
              <w:pStyle w:val="TableParagraph"/>
              <w:spacing w:line="139" w:lineRule="exact"/>
              <w:ind w:left="53"/>
              <w:rPr>
                <w:rFonts w:ascii="Cambria" w:hAnsi="Cambria"/>
                <w:sz w:val="12"/>
              </w:rPr>
            </w:pPr>
            <w:r>
              <w:rPr>
                <w:rFonts w:ascii="Cambria" w:hAnsi="Cambria"/>
                <w:sz w:val="12"/>
              </w:rPr>
              <w:t>«HM4OBAIДfOI0TbIfÏ</w:t>
            </w:r>
            <w:r>
              <w:rPr>
                <w:rFonts w:ascii="Cambria" w:hAnsi="Cambria"/>
                <w:spacing w:val="6"/>
                <w:sz w:val="12"/>
              </w:rPr>
              <w:t> </w:t>
            </w:r>
            <w:r>
              <w:rPr>
                <w:rFonts w:ascii="Cambria" w:hAnsi="Cambria"/>
                <w:sz w:val="12"/>
              </w:rPr>
              <w:t>COCУДI4CTbIfÏ</w:t>
            </w:r>
            <w:r>
              <w:rPr>
                <w:rFonts w:ascii="Cambria" w:hAnsi="Cambria"/>
                <w:spacing w:val="37"/>
                <w:sz w:val="12"/>
              </w:rPr>
              <w:t> </w:t>
            </w:r>
            <w:r>
              <w:rPr>
                <w:rFonts w:ascii="Cambria" w:hAnsi="Cambria"/>
                <w:spacing w:val="-2"/>
                <w:sz w:val="12"/>
              </w:rPr>
              <w:t>ЦЕНТРЕ›</w:t>
            </w:r>
          </w:p>
        </w:tc>
        <w:tc>
          <w:tcPr>
            <w:tcW w:w="1469" w:type="dxa"/>
          </w:tcPr>
          <w:p>
            <w:pPr>
              <w:pStyle w:val="TableParagraph"/>
              <w:rPr>
                <w:sz w:val="14"/>
              </w:rPr>
            </w:pPr>
          </w:p>
        </w:tc>
        <w:tc>
          <w:tcPr>
            <w:tcW w:w="970" w:type="dxa"/>
          </w:tcPr>
          <w:p>
            <w:pPr>
              <w:pStyle w:val="TableParagraph"/>
              <w:spacing w:before="11"/>
              <w:rPr>
                <w:rFonts w:ascii="Consolas"/>
                <w:sz w:val="6"/>
              </w:rPr>
            </w:pPr>
          </w:p>
          <w:p>
            <w:pPr>
              <w:pStyle w:val="TableParagraph"/>
              <w:spacing w:line="81" w:lineRule="exact"/>
              <w:ind w:left="505"/>
              <w:rPr>
                <w:rFonts w:ascii="Consolas"/>
                <w:position w:val="-1"/>
                <w:sz w:val="8"/>
              </w:rPr>
            </w:pPr>
            <w:r>
              <w:rPr>
                <w:rFonts w:ascii="Consolas"/>
                <w:position w:val="-1"/>
                <w:sz w:val="8"/>
              </w:rPr>
              <w:drawing>
                <wp:inline distT="0" distB="0" distL="0" distR="0">
                  <wp:extent cx="15239" cy="51815"/>
                  <wp:effectExtent l="0" t="0" r="0" b="0"/>
                  <wp:docPr id="1590" name="Image 1590"/>
                  <wp:cNvGraphicFramePr>
                    <a:graphicFrameLocks/>
                  </wp:cNvGraphicFramePr>
                  <a:graphic>
                    <a:graphicData uri="http://schemas.openxmlformats.org/drawingml/2006/picture">
                      <pic:pic>
                        <pic:nvPicPr>
                          <pic:cNvPr id="1590" name="Image 1590"/>
                          <pic:cNvPicPr/>
                        </pic:nvPicPr>
                        <pic:blipFill>
                          <a:blip r:embed="rId1426"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277" w:hRule="atLeast"/>
        </w:trPr>
        <w:tc>
          <w:tcPr>
            <w:tcW w:w="389" w:type="dxa"/>
          </w:tcPr>
          <w:p>
            <w:pPr>
              <w:pStyle w:val="TableParagraph"/>
              <w:rPr>
                <w:sz w:val="14"/>
              </w:rPr>
            </w:pPr>
          </w:p>
        </w:tc>
        <w:tc>
          <w:tcPr>
            <w:tcW w:w="744" w:type="dxa"/>
          </w:tcPr>
          <w:p>
            <w:pPr>
              <w:pStyle w:val="TableParagraph"/>
              <w:rPr>
                <w:sz w:val="14"/>
              </w:rPr>
            </w:pPr>
          </w:p>
        </w:tc>
        <w:tc>
          <w:tcPr>
            <w:tcW w:w="4090" w:type="dxa"/>
          </w:tcPr>
          <w:p>
            <w:pPr>
              <w:pStyle w:val="TableParagraph"/>
              <w:spacing w:line="110" w:lineRule="exact"/>
              <w:ind w:left="46"/>
              <w:rPr>
                <w:rFonts w:ascii="Cambria" w:hAnsi="Cambria"/>
                <w:sz w:val="15"/>
              </w:rPr>
            </w:pPr>
            <w:r>
              <w:rPr>
                <w:rFonts w:ascii="Cambria" w:hAnsi="Cambria"/>
                <w:spacing w:val="-4"/>
                <w:sz w:val="15"/>
              </w:rPr>
              <w:t>иьмнс</w:t>
            </w:r>
            <w:r>
              <w:rPr>
                <w:rFonts w:ascii="Cambria" w:hAnsi="Cambria"/>
                <w:spacing w:val="-5"/>
                <w:sz w:val="15"/>
              </w:rPr>
              <w:t> </w:t>
            </w:r>
            <w:r>
              <w:rPr>
                <w:rFonts w:ascii="Cambria" w:hAnsi="Cambria"/>
                <w:spacing w:val="-4"/>
                <w:sz w:val="15"/>
              </w:rPr>
              <w:t>i</w:t>
            </w:r>
            <w:r>
              <w:rPr>
                <w:rFonts w:ascii="Cambria" w:hAnsi="Cambria"/>
                <w:spacing w:val="-15"/>
                <w:sz w:val="15"/>
              </w:rPr>
              <w:t> </w:t>
            </w:r>
            <w:r>
              <w:rPr>
                <w:rFonts w:ascii="Cambria" w:hAnsi="Cambria"/>
                <w:spacing w:val="-4"/>
                <w:sz w:val="15"/>
              </w:rPr>
              <w:t>ви</w:t>
            </w:r>
            <w:r>
              <w:rPr>
                <w:rFonts w:ascii="Cambria" w:hAnsi="Cambria"/>
                <w:spacing w:val="-18"/>
                <w:sz w:val="15"/>
              </w:rPr>
              <w:t> </w:t>
            </w:r>
            <w:r>
              <w:rPr>
                <w:rFonts w:ascii="Cambria" w:hAnsi="Cambria"/>
                <w:spacing w:val="-4"/>
                <w:sz w:val="15"/>
              </w:rPr>
              <w:t>с.</w:t>
            </w:r>
            <w:r>
              <w:rPr>
                <w:rFonts w:ascii="Cambria" w:hAnsi="Cambria"/>
                <w:spacing w:val="-10"/>
                <w:sz w:val="15"/>
              </w:rPr>
              <w:t> </w:t>
            </w:r>
            <w:r>
              <w:rPr>
                <w:rFonts w:ascii="Cambria" w:hAnsi="Cambria"/>
                <w:spacing w:val="-4"/>
                <w:sz w:val="15"/>
              </w:rPr>
              <w:t>ut нхличлннии отвЕтствовіостъю«гв'оЗРенив</w:t>
            </w:r>
            <w:r>
              <w:rPr>
                <w:rFonts w:ascii="Cambria" w:hAnsi="Cambria"/>
                <w:spacing w:val="36"/>
                <w:sz w:val="15"/>
              </w:rPr>
              <w:t> </w:t>
            </w:r>
            <w:r>
              <w:rPr>
                <w:rFonts w:ascii="Cambria" w:hAnsi="Cambria"/>
                <w:spacing w:val="-10"/>
                <w:sz w:val="15"/>
              </w:rPr>
              <w:t>›</w:t>
            </w:r>
          </w:p>
        </w:tc>
        <w:tc>
          <w:tcPr>
            <w:tcW w:w="1469" w:type="dxa"/>
          </w:tcPr>
          <w:p>
            <w:pPr>
              <w:pStyle w:val="TableParagraph"/>
              <w:rPr>
                <w:sz w:val="14"/>
              </w:rPr>
            </w:pPr>
          </w:p>
        </w:tc>
        <w:tc>
          <w:tcPr>
            <w:tcW w:w="970" w:type="dxa"/>
          </w:tcPr>
          <w:p>
            <w:pPr>
              <w:pStyle w:val="TableParagraph"/>
              <w:spacing w:before="11"/>
              <w:rPr>
                <w:rFonts w:ascii="Consolas"/>
                <w:sz w:val="6"/>
              </w:rPr>
            </w:pPr>
          </w:p>
          <w:p>
            <w:pPr>
              <w:pStyle w:val="TableParagraph"/>
              <w:spacing w:line="81" w:lineRule="exact"/>
              <w:ind w:left="505"/>
              <w:rPr>
                <w:rFonts w:ascii="Consolas"/>
                <w:position w:val="-1"/>
                <w:sz w:val="8"/>
              </w:rPr>
            </w:pPr>
            <w:r>
              <w:rPr>
                <w:rFonts w:ascii="Consolas"/>
                <w:position w:val="-1"/>
                <w:sz w:val="8"/>
              </w:rPr>
              <w:drawing>
                <wp:inline distT="0" distB="0" distL="0" distR="0">
                  <wp:extent cx="15239" cy="51815"/>
                  <wp:effectExtent l="0" t="0" r="0" b="0"/>
                  <wp:docPr id="1591" name="Image 1591"/>
                  <wp:cNvGraphicFramePr>
                    <a:graphicFrameLocks/>
                  </wp:cNvGraphicFramePr>
                  <a:graphic>
                    <a:graphicData uri="http://schemas.openxmlformats.org/drawingml/2006/picture">
                      <pic:pic>
                        <pic:nvPicPr>
                          <pic:cNvPr id="1591" name="Image 1591"/>
                          <pic:cNvPicPr/>
                        </pic:nvPicPr>
                        <pic:blipFill>
                          <a:blip r:embed="rId1427"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277" w:hRule="atLeast"/>
        </w:trPr>
        <w:tc>
          <w:tcPr>
            <w:tcW w:w="389" w:type="dxa"/>
          </w:tcPr>
          <w:p>
            <w:pPr>
              <w:pStyle w:val="TableParagraph"/>
              <w:spacing w:before="29"/>
              <w:ind w:left="69"/>
              <w:jc w:val="center"/>
              <w:rPr>
                <w:rFonts w:ascii="Cambria"/>
                <w:sz w:val="13"/>
              </w:rPr>
            </w:pPr>
            <w:r>
              <w:rPr>
                <w:rFonts w:ascii="Cambria"/>
                <w:sz w:val="13"/>
              </w:rPr>
              <mc:AlternateContent>
                <mc:Choice Requires="wps">
                  <w:drawing>
                    <wp:anchor distT="0" distB="0" distL="0" distR="0" allowOverlap="1" layoutInCell="1" locked="0" behindDoc="1" simplePos="0" relativeHeight="465558016">
                      <wp:simplePos x="0" y="0"/>
                      <wp:positionH relativeFrom="column">
                        <wp:posOffset>96011</wp:posOffset>
                      </wp:positionH>
                      <wp:positionV relativeFrom="paragraph">
                        <wp:posOffset>-146986</wp:posOffset>
                      </wp:positionV>
                      <wp:extent cx="518159" cy="58419"/>
                      <wp:effectExtent l="0" t="0" r="0" b="0"/>
                      <wp:wrapNone/>
                      <wp:docPr id="1592" name="Group 1592"/>
                      <wp:cNvGraphicFramePr>
                        <a:graphicFrameLocks/>
                      </wp:cNvGraphicFramePr>
                      <a:graphic>
                        <a:graphicData uri="http://schemas.microsoft.com/office/word/2010/wordprocessingGroup">
                          <wpg:wgp>
                            <wpg:cNvPr id="1592" name="Group 1592"/>
                            <wpg:cNvGrpSpPr/>
                            <wpg:grpSpPr>
                              <a:xfrm>
                                <a:off x="0" y="0"/>
                                <a:ext cx="518159" cy="58419"/>
                                <a:chExt cx="518159" cy="58419"/>
                              </a:xfrm>
                            </wpg:grpSpPr>
                            <pic:pic>
                              <pic:nvPicPr>
                                <pic:cNvPr id="1593" name="Image 1593"/>
                                <pic:cNvPicPr/>
                              </pic:nvPicPr>
                              <pic:blipFill>
                                <a:blip r:embed="rId1428" cstate="print"/>
                                <a:stretch>
                                  <a:fillRect/>
                                </a:stretch>
                              </pic:blipFill>
                              <pic:spPr>
                                <a:xfrm>
                                  <a:off x="0" y="0"/>
                                  <a:ext cx="518159" cy="57912"/>
                                </a:xfrm>
                                <a:prstGeom prst="rect">
                                  <a:avLst/>
                                </a:prstGeom>
                              </pic:spPr>
                            </pic:pic>
                          </wpg:wgp>
                        </a:graphicData>
                      </a:graphic>
                    </wp:anchor>
                  </w:drawing>
                </mc:Choice>
                <mc:Fallback>
                  <w:pict>
                    <v:group style="position:absolute;margin-left:7.56pt;margin-top:-11.573738pt;width:40.8pt;height:4.6pt;mso-position-horizontal-relative:column;mso-position-vertical-relative:paragraph;z-index:-37758464" id="docshapegroup275" coordorigin="151,-231" coordsize="816,92">
                      <v:shape style="position:absolute;left:151;top:-232;width:816;height:92" type="#_x0000_t75" id="docshape276" stroked="false">
                        <v:imagedata r:id="rId1428" o:title=""/>
                      </v:shape>
                      <w10:wrap type="none"/>
                    </v:group>
                  </w:pict>
                </mc:Fallback>
              </mc:AlternateContent>
            </w:r>
            <w:r>
              <w:rPr>
                <w:rFonts w:ascii="Cambria"/>
                <w:sz w:val="13"/>
              </w:rPr>
              <mc:AlternateContent>
                <mc:Choice Requires="wps">
                  <w:drawing>
                    <wp:anchor distT="0" distB="0" distL="0" distR="0" allowOverlap="1" layoutInCell="1" locked="0" behindDoc="1" simplePos="0" relativeHeight="465558528">
                      <wp:simplePos x="0" y="0"/>
                      <wp:positionH relativeFrom="column">
                        <wp:posOffset>92964</wp:posOffset>
                      </wp:positionH>
                      <wp:positionV relativeFrom="paragraph">
                        <wp:posOffset>230965</wp:posOffset>
                      </wp:positionV>
                      <wp:extent cx="515620" cy="58419"/>
                      <wp:effectExtent l="0" t="0" r="0" b="0"/>
                      <wp:wrapNone/>
                      <wp:docPr id="1594" name="Group 1594"/>
                      <wp:cNvGraphicFramePr>
                        <a:graphicFrameLocks/>
                      </wp:cNvGraphicFramePr>
                      <a:graphic>
                        <a:graphicData uri="http://schemas.microsoft.com/office/word/2010/wordprocessingGroup">
                          <wpg:wgp>
                            <wpg:cNvPr id="1594" name="Group 1594"/>
                            <wpg:cNvGrpSpPr/>
                            <wpg:grpSpPr>
                              <a:xfrm>
                                <a:off x="0" y="0"/>
                                <a:ext cx="515620" cy="58419"/>
                                <a:chExt cx="515620" cy="58419"/>
                              </a:xfrm>
                            </wpg:grpSpPr>
                            <pic:pic>
                              <pic:nvPicPr>
                                <pic:cNvPr id="1595" name="Image 1595"/>
                                <pic:cNvPicPr/>
                              </pic:nvPicPr>
                              <pic:blipFill>
                                <a:blip r:embed="rId1429" cstate="print"/>
                                <a:stretch>
                                  <a:fillRect/>
                                </a:stretch>
                              </pic:blipFill>
                              <pic:spPr>
                                <a:xfrm>
                                  <a:off x="0" y="0"/>
                                  <a:ext cx="515111" cy="57912"/>
                                </a:xfrm>
                                <a:prstGeom prst="rect">
                                  <a:avLst/>
                                </a:prstGeom>
                              </pic:spPr>
                            </pic:pic>
                          </wpg:wgp>
                        </a:graphicData>
                      </a:graphic>
                    </wp:anchor>
                  </w:drawing>
                </mc:Choice>
                <mc:Fallback>
                  <w:pict>
                    <v:group style="position:absolute;margin-left:7.32pt;margin-top:18.186262pt;width:40.6pt;height:4.6pt;mso-position-horizontal-relative:column;mso-position-vertical-relative:paragraph;z-index:-37757952" id="docshapegroup277" coordorigin="146,364" coordsize="812,92">
                      <v:shape style="position:absolute;left:146;top:363;width:812;height:92" type="#_x0000_t75" id="docshape278" stroked="false">
                        <v:imagedata r:id="rId1429" o:title=""/>
                      </v:shape>
                      <w10:wrap type="none"/>
                    </v:group>
                  </w:pict>
                </mc:Fallback>
              </mc:AlternateContent>
            </w:r>
            <w:r>
              <w:rPr>
                <w:rFonts w:ascii="Cambria"/>
                <w:spacing w:val="-5"/>
                <w:w w:val="85"/>
                <w:sz w:val="13"/>
              </w:rPr>
              <w:t>301</w:t>
            </w:r>
          </w:p>
        </w:tc>
        <w:tc>
          <w:tcPr>
            <w:tcW w:w="744" w:type="dxa"/>
          </w:tcPr>
          <w:p>
            <w:pPr>
              <w:pStyle w:val="TableParagraph"/>
              <w:spacing w:before="29"/>
              <w:ind w:left="62"/>
              <w:jc w:val="center"/>
              <w:rPr>
                <w:rFonts w:ascii="Cambria"/>
                <w:sz w:val="13"/>
              </w:rPr>
            </w:pPr>
            <w:r>
              <w:rPr>
                <w:rFonts w:ascii="Cambria"/>
                <w:spacing w:val="-2"/>
                <w:w w:val="95"/>
                <w:sz w:val="13"/>
              </w:rPr>
              <w:t>50S749</w:t>
            </w:r>
          </w:p>
        </w:tc>
        <w:tc>
          <w:tcPr>
            <w:tcW w:w="4090" w:type="dxa"/>
          </w:tcPr>
          <w:p>
            <w:pPr>
              <w:pStyle w:val="TableParagraph"/>
              <w:spacing w:line="92" w:lineRule="exact"/>
              <w:ind w:left="48"/>
              <w:rPr>
                <w:rFonts w:ascii="Arial" w:hAnsi="Arial"/>
                <w:sz w:val="13"/>
              </w:rPr>
            </w:pPr>
            <w:r>
              <w:rPr>
                <w:rFonts w:ascii="Arial" w:hAnsi="Arial"/>
                <w:w w:val="90"/>
                <w:sz w:val="13"/>
              </w:rPr>
              <w:t>ОБЩЕСТвО</w:t>
            </w:r>
            <w:r>
              <w:rPr>
                <w:rFonts w:ascii="Arial" w:hAnsi="Arial"/>
                <w:spacing w:val="-2"/>
                <w:w w:val="90"/>
                <w:sz w:val="13"/>
              </w:rPr>
              <w:t> </w:t>
            </w:r>
            <w:r>
              <w:rPr>
                <w:rFonts w:ascii="Arial" w:hAnsi="Arial"/>
                <w:w w:val="90"/>
                <w:sz w:val="13"/>
              </w:rPr>
              <w:t>С</w:t>
            </w:r>
            <w:r>
              <w:rPr>
                <w:rFonts w:ascii="Arial" w:hAnsi="Arial"/>
                <w:spacing w:val="-8"/>
                <w:w w:val="90"/>
                <w:sz w:val="13"/>
              </w:rPr>
              <w:t> </w:t>
            </w:r>
            <w:r>
              <w:rPr>
                <w:rFonts w:ascii="Arial" w:hAnsi="Arial"/>
                <w:w w:val="90"/>
                <w:sz w:val="13"/>
              </w:rPr>
              <w:t>ОгРхИИЧЕ«ОИ</w:t>
            </w:r>
            <w:r>
              <w:rPr>
                <w:rFonts w:ascii="Arial" w:hAnsi="Arial"/>
                <w:spacing w:val="-3"/>
                <w:sz w:val="13"/>
              </w:rPr>
              <w:t> </w:t>
            </w:r>
            <w:r>
              <w:rPr>
                <w:rFonts w:ascii="Arial" w:hAnsi="Arial"/>
                <w:w w:val="90"/>
                <w:sz w:val="13"/>
              </w:rPr>
              <w:t>ОТВЗТСZВЕННОСТБЮ</w:t>
            </w:r>
            <w:r>
              <w:rPr>
                <w:rFonts w:ascii="Arial" w:hAnsi="Arial"/>
                <w:spacing w:val="-10"/>
                <w:w w:val="90"/>
                <w:sz w:val="13"/>
              </w:rPr>
              <w:t> </w:t>
            </w:r>
            <w:r>
              <w:rPr>
                <w:rFonts w:ascii="Arial" w:hAnsi="Arial"/>
                <w:spacing w:val="-2"/>
                <w:w w:val="90"/>
                <w:sz w:val="13"/>
              </w:rPr>
              <w:t>«ЦЕ«ТР</w:t>
            </w:r>
          </w:p>
          <w:p>
            <w:pPr>
              <w:pStyle w:val="TableParagraph"/>
              <w:spacing w:line="166" w:lineRule="exact"/>
              <w:ind w:left="43"/>
              <w:rPr>
                <w:rFonts w:ascii="Arial" w:hAnsi="Arial"/>
                <w:sz w:val="17"/>
              </w:rPr>
            </w:pPr>
            <w:r>
              <w:rPr>
                <w:rFonts w:ascii="Arial" w:hAnsi="Arial"/>
                <w:spacing w:val="-2"/>
                <w:w w:val="90"/>
                <w:sz w:val="17"/>
              </w:rPr>
              <w:t>иии</w:t>
            </w:r>
            <w:r>
              <w:rPr>
                <w:rFonts w:ascii="Arial" w:hAnsi="Arial"/>
                <w:spacing w:val="10"/>
                <w:sz w:val="17"/>
              </w:rPr>
              <w:t> </w:t>
            </w:r>
            <w:r>
              <w:rPr>
                <w:rFonts w:ascii="Arial" w:hAnsi="Arial"/>
                <w:spacing w:val="-2"/>
                <w:w w:val="90"/>
                <w:sz w:val="17"/>
              </w:rPr>
              <w:t>нноб</w:t>
            </w:r>
            <w:r>
              <w:rPr>
                <w:rFonts w:ascii="Arial" w:hAnsi="Arial"/>
                <w:spacing w:val="-19"/>
                <w:w w:val="90"/>
                <w:sz w:val="17"/>
              </w:rPr>
              <w:t> </w:t>
            </w:r>
            <w:r>
              <w:rPr>
                <w:rFonts w:ascii="Arial" w:hAnsi="Arial"/>
                <w:spacing w:val="-2"/>
                <w:w w:val="90"/>
                <w:sz w:val="17"/>
              </w:rPr>
              <w:t>и</w:t>
            </w:r>
            <w:r>
              <w:rPr>
                <w:rFonts w:ascii="Arial" w:hAnsi="Arial"/>
                <w:spacing w:val="-22"/>
                <w:w w:val="90"/>
                <w:sz w:val="17"/>
              </w:rPr>
              <w:t> </w:t>
            </w:r>
            <w:r>
              <w:rPr>
                <w:rFonts w:ascii="Arial" w:hAnsi="Arial"/>
                <w:spacing w:val="-2"/>
                <w:w w:val="90"/>
                <w:sz w:val="17"/>
              </w:rPr>
              <w:t>ТАРГстко9</w:t>
            </w:r>
            <w:r>
              <w:rPr>
                <w:rFonts w:ascii="Arial" w:hAnsi="Arial"/>
                <w:spacing w:val="-7"/>
                <w:w w:val="90"/>
                <w:sz w:val="17"/>
              </w:rPr>
              <w:t> </w:t>
            </w:r>
            <w:r>
              <w:rPr>
                <w:rFonts w:ascii="Arial" w:hAnsi="Arial"/>
                <w:spacing w:val="-2"/>
                <w:w w:val="90"/>
                <w:sz w:val="17"/>
              </w:rPr>
              <w:t>те</w:t>
            </w:r>
            <w:r>
              <w:rPr>
                <w:rFonts w:ascii="Arial" w:hAnsi="Arial"/>
                <w:spacing w:val="17"/>
                <w:sz w:val="17"/>
              </w:rPr>
              <w:t> </w:t>
            </w:r>
            <w:r>
              <w:rPr>
                <w:rFonts w:ascii="Arial" w:hAnsi="Arial"/>
                <w:spacing w:val="-2"/>
                <w:w w:val="90"/>
                <w:sz w:val="17"/>
              </w:rPr>
              <w:t>хлии•</w:t>
            </w:r>
          </w:p>
        </w:tc>
        <w:tc>
          <w:tcPr>
            <w:tcW w:w="1469" w:type="dxa"/>
          </w:tcPr>
          <w:p>
            <w:pPr>
              <w:pStyle w:val="TableParagraph"/>
              <w:rPr>
                <w:sz w:val="14"/>
              </w:rPr>
            </w:pPr>
          </w:p>
        </w:tc>
        <w:tc>
          <w:tcPr>
            <w:tcW w:w="970" w:type="dxa"/>
          </w:tcPr>
          <w:p>
            <w:pPr>
              <w:pStyle w:val="TableParagraph"/>
              <w:spacing w:before="4"/>
              <w:rPr>
                <w:rFonts w:ascii="Consolas"/>
                <w:sz w:val="7"/>
              </w:rPr>
            </w:pPr>
          </w:p>
          <w:p>
            <w:pPr>
              <w:pStyle w:val="TableParagraph"/>
              <w:spacing w:line="81" w:lineRule="exact"/>
              <w:ind w:left="505"/>
              <w:rPr>
                <w:rFonts w:ascii="Consolas"/>
                <w:position w:val="-1"/>
                <w:sz w:val="8"/>
              </w:rPr>
            </w:pPr>
            <w:r>
              <w:rPr>
                <w:rFonts w:ascii="Consolas"/>
                <w:position w:val="-1"/>
                <w:sz w:val="8"/>
              </w:rPr>
              <w:drawing>
                <wp:inline distT="0" distB="0" distL="0" distR="0">
                  <wp:extent cx="15239" cy="51815"/>
                  <wp:effectExtent l="0" t="0" r="0" b="0"/>
                  <wp:docPr id="1596" name="Image 1596"/>
                  <wp:cNvGraphicFramePr>
                    <a:graphicFrameLocks/>
                  </wp:cNvGraphicFramePr>
                  <a:graphic>
                    <a:graphicData uri="http://schemas.openxmlformats.org/drawingml/2006/picture">
                      <pic:pic>
                        <pic:nvPicPr>
                          <pic:cNvPr id="1596" name="Image 1596"/>
                          <pic:cNvPicPr/>
                        </pic:nvPicPr>
                        <pic:blipFill>
                          <a:blip r:embed="rId1430"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287" w:hRule="atLeast"/>
        </w:trPr>
        <w:tc>
          <w:tcPr>
            <w:tcW w:w="389" w:type="dxa"/>
          </w:tcPr>
          <w:p>
            <w:pPr>
              <w:pStyle w:val="TableParagraph"/>
              <w:rPr>
                <w:sz w:val="14"/>
              </w:rPr>
            </w:pPr>
          </w:p>
        </w:tc>
        <w:tc>
          <w:tcPr>
            <w:tcW w:w="744" w:type="dxa"/>
          </w:tcPr>
          <w:p>
            <w:pPr>
              <w:pStyle w:val="TableParagraph"/>
              <w:rPr>
                <w:sz w:val="14"/>
              </w:rPr>
            </w:pPr>
          </w:p>
        </w:tc>
        <w:tc>
          <w:tcPr>
            <w:tcW w:w="4090" w:type="dxa"/>
          </w:tcPr>
          <w:p>
            <w:pPr>
              <w:pStyle w:val="TableParagraph"/>
              <w:spacing w:line="116" w:lineRule="exact"/>
              <w:ind w:left="49"/>
              <w:rPr>
                <w:rFonts w:ascii="Arial" w:hAnsi="Arial"/>
                <w:sz w:val="16"/>
              </w:rPr>
            </w:pPr>
            <w:r>
              <w:rPr>
                <w:rFonts w:ascii="Arial" w:hAnsi="Arial"/>
                <w:w w:val="90"/>
                <w:sz w:val="16"/>
              </w:rPr>
              <w:t>оsіцгство</w:t>
            </w:r>
            <w:r>
              <w:rPr>
                <w:rFonts w:ascii="Arial" w:hAnsi="Arial"/>
                <w:spacing w:val="-4"/>
                <w:w w:val="90"/>
                <w:sz w:val="16"/>
              </w:rPr>
              <w:t> </w:t>
            </w:r>
            <w:r>
              <w:rPr>
                <w:rFonts w:ascii="Arial" w:hAnsi="Arial"/>
                <w:w w:val="90"/>
                <w:sz w:val="16"/>
              </w:rPr>
              <w:t>с</w:t>
            </w:r>
            <w:r>
              <w:rPr>
                <w:rFonts w:ascii="Arial" w:hAnsi="Arial"/>
                <w:spacing w:val="-12"/>
                <w:w w:val="90"/>
                <w:sz w:val="16"/>
              </w:rPr>
              <w:t> </w:t>
            </w:r>
            <w:r>
              <w:rPr>
                <w:rFonts w:ascii="Arial" w:hAnsi="Arial"/>
                <w:w w:val="90"/>
                <w:sz w:val="16"/>
              </w:rPr>
              <w:t>огемятчЕннои</w:t>
            </w:r>
            <w:r>
              <w:rPr>
                <w:rFonts w:ascii="Arial" w:hAnsi="Arial"/>
                <w:spacing w:val="-3"/>
                <w:sz w:val="16"/>
              </w:rPr>
              <w:t> </w:t>
            </w:r>
            <w:r>
              <w:rPr>
                <w:rFonts w:ascii="Arial" w:hAnsi="Arial"/>
                <w:spacing w:val="-2"/>
                <w:w w:val="90"/>
                <w:sz w:val="16"/>
              </w:rPr>
              <w:t>oтвE1cтввiыocтью</w:t>
            </w:r>
          </w:p>
          <w:p>
            <w:pPr>
              <w:pStyle w:val="TableParagraph"/>
              <w:spacing w:line="146" w:lineRule="exact"/>
              <w:ind w:left="68"/>
              <w:rPr>
                <w:rFonts w:ascii="Arial" w:hAnsi="Arial"/>
                <w:sz w:val="13"/>
              </w:rPr>
            </w:pPr>
            <w:r>
              <w:rPr>
                <w:rFonts w:ascii="Arial" w:hAnsi="Arial"/>
                <w:spacing w:val="-2"/>
                <w:sz w:val="13"/>
              </w:rPr>
              <w:t>‹ПOMfKJTIfHИKA.РУ»</w:t>
            </w:r>
          </w:p>
        </w:tc>
        <w:tc>
          <w:tcPr>
            <w:tcW w:w="1469" w:type="dxa"/>
          </w:tcPr>
          <w:p>
            <w:pPr>
              <w:pStyle w:val="TableParagraph"/>
              <w:rPr>
                <w:sz w:val="14"/>
              </w:rPr>
            </w:pPr>
          </w:p>
        </w:tc>
        <w:tc>
          <w:tcPr>
            <w:tcW w:w="970" w:type="dxa"/>
          </w:tcPr>
          <w:p>
            <w:pPr>
              <w:pStyle w:val="TableParagraph"/>
              <w:spacing w:before="4"/>
              <w:rPr>
                <w:rFonts w:ascii="Consolas"/>
                <w:sz w:val="7"/>
              </w:rPr>
            </w:pPr>
          </w:p>
          <w:p>
            <w:pPr>
              <w:pStyle w:val="TableParagraph"/>
              <w:spacing w:line="86" w:lineRule="exact"/>
              <w:ind w:left="500"/>
              <w:rPr>
                <w:rFonts w:ascii="Consolas"/>
                <w:position w:val="-1"/>
                <w:sz w:val="8"/>
              </w:rPr>
            </w:pPr>
            <w:r>
              <w:rPr>
                <w:rFonts w:ascii="Consolas"/>
                <w:position w:val="-1"/>
                <w:sz w:val="8"/>
              </w:rPr>
              <w:drawing>
                <wp:inline distT="0" distB="0" distL="0" distR="0">
                  <wp:extent cx="15239" cy="54863"/>
                  <wp:effectExtent l="0" t="0" r="0" b="0"/>
                  <wp:docPr id="1597" name="Image 1597"/>
                  <wp:cNvGraphicFramePr>
                    <a:graphicFrameLocks/>
                  </wp:cNvGraphicFramePr>
                  <a:graphic>
                    <a:graphicData uri="http://schemas.openxmlformats.org/drawingml/2006/picture">
                      <pic:pic>
                        <pic:nvPicPr>
                          <pic:cNvPr id="1597" name="Image 1597"/>
                          <pic:cNvPicPr/>
                        </pic:nvPicPr>
                        <pic:blipFill>
                          <a:blip r:embed="rId1431" cstate="print"/>
                          <a:stretch>
                            <a:fillRect/>
                          </a:stretch>
                        </pic:blipFill>
                        <pic:spPr>
                          <a:xfrm>
                            <a:off x="0" y="0"/>
                            <a:ext cx="15239" cy="54863"/>
                          </a:xfrm>
                          <a:prstGeom prst="rect">
                            <a:avLst/>
                          </a:prstGeom>
                        </pic:spPr>
                      </pic:pic>
                    </a:graphicData>
                  </a:graphic>
                </wp:inline>
              </w:drawing>
            </w:r>
            <w:r>
              <w:rPr>
                <w:rFonts w:ascii="Consolas"/>
                <w:position w:val="-1"/>
                <w:sz w:val="8"/>
              </w:rPr>
            </w: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26" w:hRule="atLeast"/>
        </w:trPr>
        <w:tc>
          <w:tcPr>
            <w:tcW w:w="389" w:type="dxa"/>
          </w:tcPr>
          <w:p>
            <w:pPr>
              <w:pStyle w:val="TableParagraph"/>
              <w:rPr>
                <w:sz w:val="14"/>
              </w:rPr>
            </w:pPr>
          </w:p>
        </w:tc>
        <w:tc>
          <w:tcPr>
            <w:tcW w:w="744" w:type="dxa"/>
          </w:tcPr>
          <w:p>
            <w:pPr>
              <w:pStyle w:val="TableParagraph"/>
              <w:rPr>
                <w:sz w:val="14"/>
              </w:rPr>
            </w:pPr>
          </w:p>
        </w:tc>
        <w:tc>
          <w:tcPr>
            <w:tcW w:w="4090" w:type="dxa"/>
          </w:tcPr>
          <w:p>
            <w:pPr>
              <w:pStyle w:val="TableParagraph"/>
              <w:spacing w:line="108" w:lineRule="exact"/>
              <w:ind w:left="42"/>
              <w:rPr>
                <w:rFonts w:ascii="Cambria" w:hAnsi="Cambria"/>
                <w:sz w:val="13"/>
              </w:rPr>
            </w:pPr>
            <w:r>
              <w:rPr>
                <w:rFonts w:ascii="Cambria" w:hAnsi="Cambria"/>
                <w:w w:val="90"/>
                <w:sz w:val="13"/>
              </w:rPr>
              <w:t>O£11}ECTBO</w:t>
            </w:r>
            <w:r>
              <w:rPr>
                <w:rFonts w:ascii="Cambria" w:hAnsi="Cambria"/>
                <w:spacing w:val="25"/>
                <w:sz w:val="13"/>
              </w:rPr>
              <w:t> </w:t>
            </w:r>
            <w:r>
              <w:rPr>
                <w:rFonts w:ascii="Cambria" w:hAnsi="Cambria"/>
                <w:w w:val="90"/>
                <w:sz w:val="13"/>
              </w:rPr>
              <w:t>G</w:t>
            </w:r>
            <w:r>
              <w:rPr>
                <w:rFonts w:ascii="Cambria" w:hAnsi="Cambria"/>
                <w:spacing w:val="13"/>
                <w:sz w:val="13"/>
              </w:rPr>
              <w:t> </w:t>
            </w:r>
            <w:r>
              <w:rPr>
                <w:rFonts w:ascii="Cambria" w:hAnsi="Cambria"/>
                <w:w w:val="90"/>
                <w:sz w:val="13"/>
              </w:rPr>
              <w:t>OfPAHHHEHHOH</w:t>
            </w:r>
            <w:r>
              <w:rPr>
                <w:rFonts w:ascii="Cambria" w:hAnsi="Cambria"/>
                <w:spacing w:val="39"/>
                <w:sz w:val="13"/>
              </w:rPr>
              <w:t> </w:t>
            </w:r>
            <w:r>
              <w:rPr>
                <w:rFonts w:ascii="Cambria" w:hAnsi="Cambria"/>
                <w:w w:val="90"/>
                <w:sz w:val="13"/>
              </w:rPr>
              <w:t>OTB£TCT8EHHOCT£1O</w:t>
            </w:r>
            <w:r>
              <w:rPr>
                <w:rFonts w:ascii="Cambria" w:hAnsi="Cambria"/>
                <w:spacing w:val="4"/>
                <w:sz w:val="13"/>
              </w:rPr>
              <w:t> </w:t>
            </w:r>
            <w:r>
              <w:rPr>
                <w:rFonts w:ascii="Cambria" w:hAnsi="Cambria"/>
                <w:spacing w:val="-2"/>
                <w:w w:val="90"/>
                <w:sz w:val="13"/>
              </w:rPr>
              <w:t>«HAYHHO-</w:t>
            </w:r>
          </w:p>
          <w:p>
            <w:pPr>
              <w:pStyle w:val="TableParagraph"/>
              <w:spacing w:line="146" w:lineRule="exact"/>
              <w:ind w:left="42"/>
              <w:rPr>
                <w:rFonts w:ascii="Cambria" w:hAnsi="Cambria"/>
                <w:sz w:val="13"/>
              </w:rPr>
            </w:pPr>
            <w:r>
              <w:rPr>
                <w:rFonts w:ascii="Cambria" w:hAnsi="Cambria"/>
                <w:sz w:val="13"/>
              </w:rPr>
              <w:t>METO</w:t>
            </w:r>
            <w:r>
              <w:rPr>
                <w:rFonts w:ascii="Cambria" w:hAnsi="Cambria"/>
                <w:spacing w:val="41"/>
                <w:sz w:val="13"/>
              </w:rPr>
              <w:t> </w:t>
            </w:r>
            <w:r>
              <w:rPr>
                <w:rFonts w:ascii="Cambria" w:hAnsi="Cambria"/>
                <w:sz w:val="13"/>
              </w:rPr>
              <w:t>ii</w:t>
            </w:r>
            <w:r>
              <w:rPr>
                <w:rFonts w:ascii="Cambria" w:hAnsi="Cambria"/>
                <w:spacing w:val="19"/>
                <w:sz w:val="13"/>
              </w:rPr>
              <w:t> </w:t>
            </w:r>
            <w:r>
              <w:rPr>
                <w:rFonts w:ascii="Cambria" w:hAnsi="Cambria"/>
                <w:sz w:val="13"/>
              </w:rPr>
              <w:t>iECK»ii</w:t>
            </w:r>
            <w:r>
              <w:rPr>
                <w:rFonts w:ascii="Cambria" w:hAnsi="Cambria"/>
                <w:spacing w:val="5"/>
                <w:sz w:val="13"/>
              </w:rPr>
              <w:t> </w:t>
            </w:r>
            <w:r>
              <w:rPr>
                <w:rFonts w:ascii="Cambria" w:hAnsi="Cambria"/>
                <w:sz w:val="13"/>
              </w:rPr>
              <w:t>ti£HTe</w:t>
            </w:r>
            <w:r>
              <w:rPr>
                <w:rFonts w:ascii="Cambria" w:hAnsi="Cambria"/>
                <w:spacing w:val="-3"/>
                <w:sz w:val="13"/>
              </w:rPr>
              <w:t> </w:t>
            </w:r>
            <w:r>
              <w:rPr>
                <w:rFonts w:ascii="Cambria" w:hAnsi="Cambria"/>
                <w:sz w:val="13"/>
              </w:rPr>
              <w:t>Km4Hhs£CKOA</w:t>
            </w:r>
            <w:r>
              <w:rPr>
                <w:rFonts w:ascii="Cambria" w:hAnsi="Cambria"/>
                <w:spacing w:val="6"/>
                <w:sz w:val="13"/>
              </w:rPr>
              <w:t> </w:t>
            </w:r>
            <w:r>
              <w:rPr>
                <w:rFonts w:ascii="Cambria" w:hAnsi="Cambria"/>
                <w:spacing w:val="-2"/>
                <w:sz w:val="13"/>
              </w:rPr>
              <w:t>iliSOPATOPHOfi</w:t>
            </w:r>
          </w:p>
          <w:p>
            <w:pPr>
              <w:pStyle w:val="TableParagraph"/>
              <w:spacing w:line="148" w:lineRule="exact"/>
              <w:ind w:left="38"/>
              <w:rPr>
                <w:rFonts w:ascii="Cambria" w:hAnsi="Cambria"/>
                <w:sz w:val="13"/>
              </w:rPr>
            </w:pPr>
            <w:r>
              <w:rPr>
                <w:rFonts w:ascii="Cambria" w:hAnsi="Cambria"/>
                <w:w w:val="90"/>
                <w:sz w:val="13"/>
              </w:rPr>
              <w:t>,AHAFHOCTHKH</w:t>
            </w:r>
            <w:r>
              <w:rPr>
                <w:rFonts w:ascii="Cambria" w:hAnsi="Cambria"/>
                <w:spacing w:val="27"/>
                <w:sz w:val="13"/>
              </w:rPr>
              <w:t> </w:t>
            </w:r>
            <w:r>
              <w:rPr>
                <w:rFonts w:ascii="Cambria" w:hAnsi="Cambria"/>
                <w:spacing w:val="-2"/>
                <w:w w:val="95"/>
                <w:sz w:val="13"/>
              </w:rPr>
              <w:t>CHTHJIA6»</w:t>
            </w:r>
          </w:p>
        </w:tc>
        <w:tc>
          <w:tcPr>
            <w:tcW w:w="1469" w:type="dxa"/>
          </w:tcPr>
          <w:p>
            <w:pPr>
              <w:pStyle w:val="TableParagraph"/>
              <w:rPr>
                <w:sz w:val="14"/>
              </w:rPr>
            </w:pPr>
          </w:p>
        </w:tc>
        <w:tc>
          <w:tcPr>
            <w:tcW w:w="970" w:type="dxa"/>
          </w:tcPr>
          <w:p>
            <w:pPr>
              <w:pStyle w:val="TableParagraph"/>
              <w:spacing w:before="5" w:after="1"/>
              <w:rPr>
                <w:rFonts w:ascii="Consolas"/>
                <w:sz w:val="13"/>
              </w:rPr>
            </w:pPr>
          </w:p>
          <w:p>
            <w:pPr>
              <w:pStyle w:val="TableParagraph"/>
              <w:spacing w:line="81" w:lineRule="exact"/>
              <w:ind w:left="500"/>
              <w:rPr>
                <w:rFonts w:ascii="Consolas"/>
                <w:position w:val="-1"/>
                <w:sz w:val="8"/>
              </w:rPr>
            </w:pPr>
            <w:r>
              <w:rPr>
                <w:rFonts w:ascii="Consolas"/>
                <w:position w:val="-1"/>
                <w:sz w:val="8"/>
              </w:rPr>
              <w:drawing>
                <wp:inline distT="0" distB="0" distL="0" distR="0">
                  <wp:extent cx="12191" cy="51815"/>
                  <wp:effectExtent l="0" t="0" r="0" b="0"/>
                  <wp:docPr id="1598" name="Image 1598"/>
                  <wp:cNvGraphicFramePr>
                    <a:graphicFrameLocks/>
                  </wp:cNvGraphicFramePr>
                  <a:graphic>
                    <a:graphicData uri="http://schemas.openxmlformats.org/drawingml/2006/picture">
                      <pic:pic>
                        <pic:nvPicPr>
                          <pic:cNvPr id="1598" name="Image 1598"/>
                          <pic:cNvPicPr/>
                        </pic:nvPicPr>
                        <pic:blipFill>
                          <a:blip r:embed="rId1432" cstate="print"/>
                          <a:stretch>
                            <a:fillRect/>
                          </a:stretch>
                        </pic:blipFill>
                        <pic:spPr>
                          <a:xfrm>
                            <a:off x="0" y="0"/>
                            <a:ext cx="12191" cy="51815"/>
                          </a:xfrm>
                          <a:prstGeom prst="rect">
                            <a:avLst/>
                          </a:prstGeom>
                        </pic:spPr>
                      </pic:pic>
                    </a:graphicData>
                  </a:graphic>
                </wp:inline>
              </w:drawing>
            </w:r>
            <w:r>
              <w:rPr>
                <w:rFonts w:ascii="Consolas"/>
                <w:position w:val="-1"/>
                <w:sz w:val="8"/>
              </w:rPr>
            </w: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36" w:hRule="atLeast"/>
        </w:trPr>
        <w:tc>
          <w:tcPr>
            <w:tcW w:w="389" w:type="dxa"/>
          </w:tcPr>
          <w:p>
            <w:pPr>
              <w:pStyle w:val="TableParagraph"/>
              <w:spacing w:before="111"/>
              <w:ind w:left="69"/>
              <w:jc w:val="center"/>
              <w:rPr>
                <w:rFonts w:ascii="Calibri" w:hAnsi="Calibri"/>
                <w:sz w:val="13"/>
              </w:rPr>
            </w:pPr>
            <w:r>
              <w:rPr>
                <w:rFonts w:ascii="Calibri" w:hAnsi="Calibri"/>
                <w:sz w:val="13"/>
              </w:rPr>
              <mc:AlternateContent>
                <mc:Choice Requires="wps">
                  <w:drawing>
                    <wp:anchor distT="0" distB="0" distL="0" distR="0" allowOverlap="1" layoutInCell="1" locked="0" behindDoc="1" simplePos="0" relativeHeight="465559040">
                      <wp:simplePos x="0" y="0"/>
                      <wp:positionH relativeFrom="column">
                        <wp:posOffset>92964</wp:posOffset>
                      </wp:positionH>
                      <wp:positionV relativeFrom="paragraph">
                        <wp:posOffset>-189243</wp:posOffset>
                      </wp:positionV>
                      <wp:extent cx="515620" cy="58419"/>
                      <wp:effectExtent l="0" t="0" r="0" b="0"/>
                      <wp:wrapNone/>
                      <wp:docPr id="1599" name="Group 1599"/>
                      <wp:cNvGraphicFramePr>
                        <a:graphicFrameLocks/>
                      </wp:cNvGraphicFramePr>
                      <a:graphic>
                        <a:graphicData uri="http://schemas.microsoft.com/office/word/2010/wordprocessingGroup">
                          <wpg:wgp>
                            <wpg:cNvPr id="1599" name="Group 1599"/>
                            <wpg:cNvGrpSpPr/>
                            <wpg:grpSpPr>
                              <a:xfrm>
                                <a:off x="0" y="0"/>
                                <a:ext cx="515620" cy="58419"/>
                                <a:chExt cx="515620" cy="58419"/>
                              </a:xfrm>
                            </wpg:grpSpPr>
                            <pic:pic>
                              <pic:nvPicPr>
                                <pic:cNvPr id="1600" name="Image 1600"/>
                                <pic:cNvPicPr/>
                              </pic:nvPicPr>
                              <pic:blipFill>
                                <a:blip r:embed="rId1433" cstate="print"/>
                                <a:stretch>
                                  <a:fillRect/>
                                </a:stretch>
                              </pic:blipFill>
                              <pic:spPr>
                                <a:xfrm>
                                  <a:off x="0" y="0"/>
                                  <a:ext cx="515111" cy="57912"/>
                                </a:xfrm>
                                <a:prstGeom prst="rect">
                                  <a:avLst/>
                                </a:prstGeom>
                              </pic:spPr>
                            </pic:pic>
                          </wpg:wgp>
                        </a:graphicData>
                      </a:graphic>
                    </wp:anchor>
                  </w:drawing>
                </mc:Choice>
                <mc:Fallback>
                  <w:pict>
                    <v:group style="position:absolute;margin-left:7.32pt;margin-top:-14.901026pt;width:40.6pt;height:4.6pt;mso-position-horizontal-relative:column;mso-position-vertical-relative:paragraph;z-index:-37757440" id="docshapegroup279" coordorigin="146,-298" coordsize="812,92">
                      <v:shape style="position:absolute;left:146;top:-299;width:812;height:92" type="#_x0000_t75" id="docshape280" stroked="false">
                        <v:imagedata r:id="rId1433" o:title=""/>
                      </v:shape>
                      <w10:wrap type="none"/>
                    </v:group>
                  </w:pict>
                </mc:Fallback>
              </mc:AlternateContent>
            </w:r>
            <w:r>
              <w:rPr>
                <w:rFonts w:ascii="Calibri" w:hAnsi="Calibri"/>
                <w:spacing w:val="-5"/>
                <w:w w:val="85"/>
                <w:sz w:val="13"/>
              </w:rPr>
              <w:t>ЗОИ</w:t>
            </w:r>
          </w:p>
        </w:tc>
        <w:tc>
          <w:tcPr>
            <w:tcW w:w="744" w:type="dxa"/>
          </w:tcPr>
          <w:p>
            <w:pPr>
              <w:pStyle w:val="TableParagraph"/>
              <w:spacing w:before="111"/>
              <w:ind w:left="56"/>
              <w:jc w:val="center"/>
              <w:rPr>
                <w:rFonts w:ascii="Calibri"/>
                <w:sz w:val="13"/>
              </w:rPr>
            </w:pPr>
            <w:r>
              <w:rPr>
                <w:rFonts w:ascii="Calibri"/>
                <w:spacing w:val="-2"/>
                <w:w w:val="95"/>
                <w:sz w:val="13"/>
              </w:rPr>
              <w:t>509770</w:t>
            </w:r>
          </w:p>
        </w:tc>
        <w:tc>
          <w:tcPr>
            <w:tcW w:w="4090" w:type="dxa"/>
          </w:tcPr>
          <w:p>
            <w:pPr>
              <w:pStyle w:val="TableParagraph"/>
              <w:spacing w:line="113" w:lineRule="exact"/>
              <w:ind w:left="42"/>
              <w:rPr>
                <w:rFonts w:ascii="Cambria" w:hAnsi="Cambria"/>
                <w:sz w:val="13"/>
              </w:rPr>
            </w:pPr>
            <w:r>
              <w:rPr>
                <w:rFonts w:ascii="Cambria" w:hAnsi="Cambria"/>
                <w:spacing w:val="-4"/>
                <w:sz w:val="13"/>
              </w:rPr>
              <w:t>ME</w:t>
            </w:r>
            <w:r>
              <w:rPr>
                <w:rFonts w:ascii="Cambria" w:hAnsi="Cambria"/>
                <w:spacing w:val="42"/>
                <w:sz w:val="13"/>
              </w:rPr>
              <w:t>  </w:t>
            </w:r>
            <w:r>
              <w:rPr>
                <w:rFonts w:ascii="Cambria" w:hAnsi="Cambria"/>
                <w:spacing w:val="-4"/>
                <w:sz w:val="13"/>
              </w:rPr>
              <w:t>YHAPOJtHOE</w:t>
            </w:r>
            <w:r>
              <w:rPr>
                <w:rFonts w:ascii="Cambria" w:hAnsi="Cambria"/>
                <w:spacing w:val="6"/>
                <w:sz w:val="13"/>
              </w:rPr>
              <w:t> </w:t>
            </w:r>
            <w:r>
              <w:rPr>
                <w:rFonts w:ascii="Cambria" w:hAnsi="Cambria"/>
                <w:spacing w:val="-4"/>
                <w:sz w:val="13"/>
              </w:rPr>
              <w:t>Y'4PE3t,ftEHHE</w:t>
            </w:r>
            <w:r>
              <w:rPr>
                <w:rFonts w:ascii="Cambria" w:hAnsi="Cambria"/>
                <w:spacing w:val="-13"/>
                <w:sz w:val="13"/>
              </w:rPr>
              <w:t> </w:t>
            </w:r>
            <w:r>
              <w:rPr>
                <w:rFonts w:ascii="Cambria" w:hAnsi="Cambria"/>
                <w:spacing w:val="-4"/>
                <w:sz w:val="13"/>
              </w:rPr>
              <w:t>3,ftPABOOXPAH£HHB</w:t>
            </w:r>
          </w:p>
          <w:p>
            <w:pPr>
              <w:pStyle w:val="TableParagraph"/>
              <w:spacing w:line="151" w:lineRule="exact"/>
              <w:ind w:left="45"/>
              <w:rPr>
                <w:rFonts w:ascii="Cambria" w:hAnsi="Cambria"/>
                <w:sz w:val="13"/>
              </w:rPr>
            </w:pPr>
            <w:r>
              <w:rPr>
                <w:rFonts w:ascii="Cambria" w:hAnsi="Cambria"/>
                <w:sz w:val="13"/>
              </w:rPr>
              <w:t>u</w:t>
            </w:r>
            <w:r>
              <w:rPr>
                <w:rFonts w:ascii="Cambria" w:hAnsi="Cambria"/>
                <w:spacing w:val="-4"/>
                <w:sz w:val="13"/>
              </w:rPr>
              <w:t> </w:t>
            </w:r>
            <w:r>
              <w:rPr>
                <w:rFonts w:ascii="Cambria" w:hAnsi="Cambria"/>
                <w:sz w:val="13"/>
              </w:rPr>
              <w:t>,f¡OtiOJiH«TeJibHOrO</w:t>
            </w:r>
            <w:r>
              <w:rPr>
                <w:rFonts w:ascii="Cambria" w:hAnsi="Cambria"/>
                <w:spacing w:val="-16"/>
                <w:sz w:val="13"/>
              </w:rPr>
              <w:t> </w:t>
            </w:r>
            <w:r>
              <w:rPr>
                <w:rFonts w:ascii="Cambria" w:hAnsi="Cambria"/>
                <w:sz w:val="13"/>
              </w:rPr>
              <w:t>OsPA3OBAHH«</w:t>
            </w:r>
            <w:r>
              <w:rPr>
                <w:rFonts w:ascii="Cambria" w:hAnsi="Cambria"/>
                <w:spacing w:val="-3"/>
                <w:sz w:val="13"/>
              </w:rPr>
              <w:t> </w:t>
            </w:r>
            <w:r>
              <w:rPr>
                <w:rFonts w:ascii="Cambria" w:hAnsi="Cambria"/>
                <w:spacing w:val="-2"/>
                <w:sz w:val="13"/>
              </w:rPr>
              <w:t>HAYHHO-</w:t>
            </w:r>
          </w:p>
          <w:p>
            <w:pPr>
              <w:pStyle w:val="TableParagraph"/>
              <w:spacing w:line="124" w:lineRule="exact"/>
              <w:ind w:left="45"/>
              <w:rPr>
                <w:rFonts w:ascii="Consolas"/>
                <w:position w:val="-1"/>
                <w:sz w:val="12"/>
              </w:rPr>
            </w:pPr>
            <w:r>
              <w:rPr>
                <w:rFonts w:ascii="Consolas"/>
                <w:position w:val="-1"/>
                <w:sz w:val="12"/>
              </w:rPr>
              <w:drawing>
                <wp:inline distT="0" distB="0" distL="0" distR="0">
                  <wp:extent cx="2276855" cy="79248"/>
                  <wp:effectExtent l="0" t="0" r="0" b="0"/>
                  <wp:docPr id="1601" name="Image 1601"/>
                  <wp:cNvGraphicFramePr>
                    <a:graphicFrameLocks/>
                  </wp:cNvGraphicFramePr>
                  <a:graphic>
                    <a:graphicData uri="http://schemas.openxmlformats.org/drawingml/2006/picture">
                      <pic:pic>
                        <pic:nvPicPr>
                          <pic:cNvPr id="1601" name="Image 1601"/>
                          <pic:cNvPicPr/>
                        </pic:nvPicPr>
                        <pic:blipFill>
                          <a:blip r:embed="rId1434" cstate="print"/>
                          <a:stretch>
                            <a:fillRect/>
                          </a:stretch>
                        </pic:blipFill>
                        <pic:spPr>
                          <a:xfrm>
                            <a:off x="0" y="0"/>
                            <a:ext cx="2276855" cy="79248"/>
                          </a:xfrm>
                          <a:prstGeom prst="rect">
                            <a:avLst/>
                          </a:prstGeom>
                        </pic:spPr>
                      </pic:pic>
                    </a:graphicData>
                  </a:graphic>
                </wp:inline>
              </w:drawing>
            </w:r>
            <w:r>
              <w:rPr>
                <w:rFonts w:ascii="Consolas"/>
                <w:position w:val="-1"/>
                <w:sz w:val="12"/>
              </w:rPr>
            </w:r>
          </w:p>
        </w:tc>
        <w:tc>
          <w:tcPr>
            <w:tcW w:w="1469" w:type="dxa"/>
          </w:tcPr>
          <w:p>
            <w:pPr>
              <w:pStyle w:val="TableParagraph"/>
              <w:rPr>
                <w:sz w:val="14"/>
              </w:rPr>
            </w:pPr>
          </w:p>
        </w:tc>
        <w:tc>
          <w:tcPr>
            <w:tcW w:w="970" w:type="dxa"/>
          </w:tcPr>
          <w:p>
            <w:pPr>
              <w:pStyle w:val="TableParagraph"/>
              <w:spacing w:before="10"/>
              <w:rPr>
                <w:rFonts w:ascii="Consolas"/>
                <w:sz w:val="13"/>
              </w:rPr>
            </w:pPr>
          </w:p>
          <w:p>
            <w:pPr>
              <w:pStyle w:val="TableParagraph"/>
              <w:spacing w:line="81" w:lineRule="exact"/>
              <w:ind w:left="500"/>
              <w:rPr>
                <w:rFonts w:ascii="Consolas"/>
                <w:position w:val="-1"/>
                <w:sz w:val="8"/>
              </w:rPr>
            </w:pPr>
            <w:r>
              <w:rPr>
                <w:rFonts w:ascii="Consolas"/>
                <w:position w:val="-1"/>
                <w:sz w:val="8"/>
              </w:rPr>
              <w:drawing>
                <wp:inline distT="0" distB="0" distL="0" distR="0">
                  <wp:extent cx="12191" cy="51815"/>
                  <wp:effectExtent l="0" t="0" r="0" b="0"/>
                  <wp:docPr id="1602" name="Image 1602"/>
                  <wp:cNvGraphicFramePr>
                    <a:graphicFrameLocks/>
                  </wp:cNvGraphicFramePr>
                  <a:graphic>
                    <a:graphicData uri="http://schemas.openxmlformats.org/drawingml/2006/picture">
                      <pic:pic>
                        <pic:nvPicPr>
                          <pic:cNvPr id="1602" name="Image 1602"/>
                          <pic:cNvPicPr/>
                        </pic:nvPicPr>
                        <pic:blipFill>
                          <a:blip r:embed="rId1435" cstate="print"/>
                          <a:stretch>
                            <a:fillRect/>
                          </a:stretch>
                        </pic:blipFill>
                        <pic:spPr>
                          <a:xfrm>
                            <a:off x="0" y="0"/>
                            <a:ext cx="12191" cy="51815"/>
                          </a:xfrm>
                          <a:prstGeom prst="rect">
                            <a:avLst/>
                          </a:prstGeom>
                        </pic:spPr>
                      </pic:pic>
                    </a:graphicData>
                  </a:graphic>
                </wp:inline>
              </w:drawing>
            </w:r>
            <w:r>
              <w:rPr>
                <w:rFonts w:ascii="Consolas"/>
                <w:position w:val="-1"/>
                <w:sz w:val="8"/>
              </w:rPr>
            </w: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335" w:hRule="atLeast"/>
        </w:trPr>
        <w:tc>
          <w:tcPr>
            <w:tcW w:w="389" w:type="dxa"/>
          </w:tcPr>
          <w:p>
            <w:pPr>
              <w:pStyle w:val="TableParagraph"/>
              <w:spacing w:before="74"/>
              <w:ind w:left="64"/>
              <w:jc w:val="center"/>
              <w:rPr>
                <w:rFonts w:ascii="Courier New"/>
                <w:sz w:val="13"/>
              </w:rPr>
            </w:pPr>
            <w:r>
              <w:rPr>
                <w:rFonts w:ascii="Courier New"/>
                <w:spacing w:val="-5"/>
                <w:w w:val="85"/>
                <w:sz w:val="13"/>
              </w:rPr>
              <w:t>J05</w:t>
            </w:r>
          </w:p>
        </w:tc>
        <w:tc>
          <w:tcPr>
            <w:tcW w:w="744" w:type="dxa"/>
          </w:tcPr>
          <w:p>
            <w:pPr>
              <w:pStyle w:val="TableParagraph"/>
              <w:spacing w:before="74"/>
              <w:ind w:left="82" w:right="44"/>
              <w:jc w:val="center"/>
              <w:rPr>
                <w:rFonts w:ascii="Courier New"/>
                <w:sz w:val="13"/>
              </w:rPr>
            </w:pPr>
            <w:r>
              <w:rPr>
                <w:rFonts w:ascii="Courier New"/>
                <w:spacing w:val="-2"/>
                <w:w w:val="85"/>
                <w:sz w:val="13"/>
              </w:rPr>
              <w:t>509775</w:t>
            </w:r>
          </w:p>
        </w:tc>
        <w:tc>
          <w:tcPr>
            <w:tcW w:w="4090" w:type="dxa"/>
          </w:tcPr>
          <w:p>
            <w:pPr>
              <w:pStyle w:val="TableParagraph"/>
              <w:spacing w:line="119" w:lineRule="exact"/>
              <w:ind w:left="37"/>
              <w:rPr>
                <w:rFonts w:ascii="Cambria" w:hAnsi="Cambria"/>
                <w:sz w:val="15"/>
              </w:rPr>
            </w:pPr>
            <w:r>
              <w:rPr>
                <w:rFonts w:ascii="Cambria" w:hAnsi="Cambria"/>
                <w:sz w:val="15"/>
              </w:rPr>
              <mc:AlternateContent>
                <mc:Choice Requires="wps">
                  <w:drawing>
                    <wp:anchor distT="0" distB="0" distL="0" distR="0" allowOverlap="1" layoutInCell="1" locked="0" behindDoc="1" simplePos="0" relativeHeight="465556992">
                      <wp:simplePos x="0" y="0"/>
                      <wp:positionH relativeFrom="column">
                        <wp:posOffset>28955</wp:posOffset>
                      </wp:positionH>
                      <wp:positionV relativeFrom="paragraph">
                        <wp:posOffset>82105</wp:posOffset>
                      </wp:positionV>
                      <wp:extent cx="957580" cy="113030"/>
                      <wp:effectExtent l="0" t="0" r="0" b="0"/>
                      <wp:wrapNone/>
                      <wp:docPr id="1603" name="Group 1603"/>
                      <wp:cNvGraphicFramePr>
                        <a:graphicFrameLocks/>
                      </wp:cNvGraphicFramePr>
                      <a:graphic>
                        <a:graphicData uri="http://schemas.microsoft.com/office/word/2010/wordprocessingGroup">
                          <wpg:wgp>
                            <wpg:cNvPr id="1603" name="Group 1603"/>
                            <wpg:cNvGrpSpPr/>
                            <wpg:grpSpPr>
                              <a:xfrm>
                                <a:off x="0" y="0"/>
                                <a:ext cx="957580" cy="113030"/>
                                <a:chExt cx="957580" cy="113030"/>
                              </a:xfrm>
                            </wpg:grpSpPr>
                            <wps:wsp>
                              <wps:cNvPr id="1604" name="Graphic 1604"/>
                              <wps:cNvSpPr/>
                              <wps:spPr>
                                <a:xfrm>
                                  <a:off x="252984" y="108204"/>
                                  <a:ext cx="307975" cy="1270"/>
                                </a:xfrm>
                                <a:custGeom>
                                  <a:avLst/>
                                  <a:gdLst/>
                                  <a:ahLst/>
                                  <a:cxnLst/>
                                  <a:rect l="l" t="t" r="r" b="b"/>
                                  <a:pathLst>
                                    <a:path w="307975" h="0">
                                      <a:moveTo>
                                        <a:pt x="0" y="0"/>
                                      </a:moveTo>
                                      <a:lnTo>
                                        <a:pt x="307848" y="0"/>
                                      </a:lnTo>
                                    </a:path>
                                  </a:pathLst>
                                </a:custGeom>
                                <a:ln w="9144">
                                  <a:solidFill>
                                    <a:srgbClr val="000000"/>
                                  </a:solidFill>
                                  <a:prstDash val="solid"/>
                                </a:ln>
                              </wps:spPr>
                              <wps:bodyPr wrap="square" lIns="0" tIns="0" rIns="0" bIns="0" rtlCol="0">
                                <a:prstTxWarp prst="textNoShape">
                                  <a:avLst/>
                                </a:prstTxWarp>
                                <a:noAutofit/>
                              </wps:bodyPr>
                            </wps:wsp>
                            <pic:pic>
                              <pic:nvPicPr>
                                <pic:cNvPr id="1605" name="Image 1605"/>
                                <pic:cNvPicPr/>
                              </pic:nvPicPr>
                              <pic:blipFill>
                                <a:blip r:embed="rId1436" cstate="print"/>
                                <a:stretch>
                                  <a:fillRect/>
                                </a:stretch>
                              </pic:blipFill>
                              <pic:spPr>
                                <a:xfrm>
                                  <a:off x="0" y="0"/>
                                  <a:ext cx="957071" cy="70103"/>
                                </a:xfrm>
                                <a:prstGeom prst="rect">
                                  <a:avLst/>
                                </a:prstGeom>
                              </pic:spPr>
                            </pic:pic>
                          </wpg:wgp>
                        </a:graphicData>
                      </a:graphic>
                    </wp:anchor>
                  </w:drawing>
                </mc:Choice>
                <mc:Fallback>
                  <w:pict>
                    <v:group style="position:absolute;margin-left:2.280pt;margin-top:6.465pt;width:75.4pt;height:8.9pt;mso-position-horizontal-relative:column;mso-position-vertical-relative:paragraph;z-index:-37759488" id="docshapegroup281" coordorigin="46,129" coordsize="1508,178">
                      <v:line style="position:absolute" from="444,300" to="929,300" stroked="true" strokeweight=".72pt" strokecolor="#000000">
                        <v:stroke dashstyle="solid"/>
                      </v:line>
                      <v:shape style="position:absolute;left:45;top:129;width:1508;height:111" type="#_x0000_t75" id="docshape282" stroked="false">
                        <v:imagedata r:id="rId1436" o:title=""/>
                      </v:shape>
                      <w10:wrap type="none"/>
                    </v:group>
                  </w:pict>
                </mc:Fallback>
              </mc:AlternateContent>
            </w:r>
            <w:r>
              <w:rPr>
                <w:rFonts w:ascii="Cambria" w:hAnsi="Cambria"/>
                <w:spacing w:val="-2"/>
                <w:sz w:val="15"/>
              </w:rPr>
              <w:t>оьщЕстео</w:t>
            </w:r>
            <w:r>
              <w:rPr>
                <w:rFonts w:ascii="Cambria" w:hAnsi="Cambria"/>
                <w:spacing w:val="-7"/>
                <w:sz w:val="15"/>
              </w:rPr>
              <w:t> </w:t>
            </w:r>
            <w:r>
              <w:rPr>
                <w:rFonts w:ascii="Cambria" w:hAnsi="Cambria"/>
                <w:spacing w:val="-2"/>
                <w:sz w:val="15"/>
              </w:rPr>
              <w:t>с</w:t>
            </w:r>
            <w:r>
              <w:rPr>
                <w:rFonts w:ascii="Cambria" w:hAnsi="Cambria"/>
                <w:sz w:val="15"/>
              </w:rPr>
              <w:t> </w:t>
            </w:r>
            <w:r>
              <w:rPr>
                <w:rFonts w:ascii="Cambria" w:hAnsi="Cambria"/>
                <w:spacing w:val="-2"/>
                <w:sz w:val="15"/>
              </w:rPr>
              <w:t>огехллчЕинои</w:t>
            </w:r>
            <w:r>
              <w:rPr>
                <w:rFonts w:ascii="Cambria" w:hAnsi="Cambria"/>
                <w:spacing w:val="-6"/>
                <w:sz w:val="15"/>
              </w:rPr>
              <w:t> </w:t>
            </w:r>
            <w:r>
              <w:rPr>
                <w:rFonts w:ascii="Cambria" w:hAnsi="Cambria"/>
                <w:spacing w:val="-2"/>
                <w:sz w:val="15"/>
              </w:rPr>
              <w:t>отв5тстВ5нноствю«клинихл</w:t>
            </w:r>
          </w:p>
        </w:tc>
        <w:tc>
          <w:tcPr>
            <w:tcW w:w="1469" w:type="dxa"/>
          </w:tcPr>
          <w:p>
            <w:pPr>
              <w:pStyle w:val="TableParagraph"/>
              <w:rPr>
                <w:sz w:val="14"/>
              </w:rPr>
            </w:pPr>
          </w:p>
        </w:tc>
        <w:tc>
          <w:tcPr>
            <w:tcW w:w="970" w:type="dxa"/>
          </w:tcPr>
          <w:p>
            <w:pPr>
              <w:pStyle w:val="TableParagraph"/>
              <w:spacing w:before="4"/>
              <w:rPr>
                <w:rFonts w:ascii="Consolas"/>
                <w:sz w:val="9"/>
              </w:rPr>
            </w:pPr>
          </w:p>
          <w:p>
            <w:pPr>
              <w:pStyle w:val="TableParagraph"/>
              <w:spacing w:line="81" w:lineRule="exact"/>
              <w:ind w:left="490"/>
              <w:rPr>
                <w:rFonts w:ascii="Consolas"/>
                <w:position w:val="-1"/>
                <w:sz w:val="8"/>
              </w:rPr>
            </w:pPr>
            <w:r>
              <w:rPr>
                <w:rFonts w:ascii="Consolas"/>
                <w:position w:val="-1"/>
                <w:sz w:val="8"/>
              </w:rPr>
              <w:drawing>
                <wp:inline distT="0" distB="0" distL="0" distR="0">
                  <wp:extent cx="12191" cy="51815"/>
                  <wp:effectExtent l="0" t="0" r="0" b="0"/>
                  <wp:docPr id="1606" name="Image 1606"/>
                  <wp:cNvGraphicFramePr>
                    <a:graphicFrameLocks/>
                  </wp:cNvGraphicFramePr>
                  <a:graphic>
                    <a:graphicData uri="http://schemas.openxmlformats.org/drawingml/2006/picture">
                      <pic:pic>
                        <pic:nvPicPr>
                          <pic:cNvPr id="1606" name="Image 1606"/>
                          <pic:cNvPicPr/>
                        </pic:nvPicPr>
                        <pic:blipFill>
                          <a:blip r:embed="rId1437" cstate="print"/>
                          <a:stretch>
                            <a:fillRect/>
                          </a:stretch>
                        </pic:blipFill>
                        <pic:spPr>
                          <a:xfrm>
                            <a:off x="0" y="0"/>
                            <a:ext cx="12191" cy="51815"/>
                          </a:xfrm>
                          <a:prstGeom prst="rect">
                            <a:avLst/>
                          </a:prstGeom>
                        </pic:spPr>
                      </pic:pic>
                    </a:graphicData>
                  </a:graphic>
                </wp:inline>
              </w:drawing>
            </w:r>
            <w:r>
              <w:rPr>
                <w:rFonts w:ascii="Consolas"/>
                <w:position w:val="-1"/>
                <w:sz w:val="8"/>
              </w:rPr>
            </w: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69" w:hRule="atLeast"/>
        </w:trPr>
        <w:tc>
          <w:tcPr>
            <w:tcW w:w="389" w:type="dxa"/>
          </w:tcPr>
          <w:p>
            <w:pPr>
              <w:pStyle w:val="TableParagraph"/>
              <w:spacing w:before="124"/>
              <w:ind w:left="64" w:right="13"/>
              <w:jc w:val="center"/>
              <w:rPr>
                <w:rFonts w:ascii="Courier New"/>
                <w:sz w:val="15"/>
              </w:rPr>
            </w:pPr>
            <w:r>
              <w:rPr>
                <w:rFonts w:ascii="Courier New"/>
                <w:spacing w:val="-5"/>
                <w:w w:val="75"/>
                <w:sz w:val="15"/>
              </w:rPr>
              <w:t>306</w:t>
            </w:r>
          </w:p>
        </w:tc>
        <w:tc>
          <w:tcPr>
            <w:tcW w:w="744" w:type="dxa"/>
          </w:tcPr>
          <w:p>
            <w:pPr>
              <w:pStyle w:val="TableParagraph"/>
              <w:rPr>
                <w:sz w:val="14"/>
              </w:rPr>
            </w:pPr>
          </w:p>
        </w:tc>
        <w:tc>
          <w:tcPr>
            <w:tcW w:w="4090" w:type="dxa"/>
          </w:tcPr>
          <w:p>
            <w:pPr>
              <w:pStyle w:val="TableParagraph"/>
              <w:spacing w:line="107" w:lineRule="exact"/>
              <w:ind w:left="39"/>
              <w:rPr>
                <w:rFonts w:ascii="Cambria"/>
                <w:sz w:val="14"/>
              </w:rPr>
            </w:pPr>
            <w:r>
              <w:rPr>
                <w:rFonts w:ascii="Cambria"/>
                <w:w w:val="90"/>
                <w:sz w:val="14"/>
              </w:rPr>
              <w:t>rocvnarcTBEHHOE</w:t>
            </w:r>
            <w:r>
              <w:rPr>
                <w:rFonts w:ascii="Cambria"/>
                <w:spacing w:val="-12"/>
                <w:w w:val="90"/>
                <w:sz w:val="14"/>
              </w:rPr>
              <w:t> </w:t>
            </w:r>
            <w:r>
              <w:rPr>
                <w:rFonts w:ascii="Cambria"/>
                <w:w w:val="90"/>
                <w:sz w:val="14"/>
              </w:rPr>
              <w:t>blO,f9KETHOE</w:t>
            </w:r>
            <w:r>
              <w:rPr>
                <w:rFonts w:ascii="Cambria"/>
                <w:spacing w:val="8"/>
                <w:sz w:val="14"/>
              </w:rPr>
              <w:t> </w:t>
            </w:r>
            <w:r>
              <w:rPr>
                <w:rFonts w:ascii="Cambria"/>
                <w:w w:val="90"/>
                <w:sz w:val="14"/>
              </w:rPr>
              <w:t>YHPEZt</w:t>
            </w:r>
            <w:r>
              <w:rPr>
                <w:rFonts w:ascii="Cambria"/>
                <w:spacing w:val="26"/>
                <w:sz w:val="14"/>
              </w:rPr>
              <w:t> </w:t>
            </w:r>
            <w:r>
              <w:rPr>
                <w:rFonts w:ascii="Cambria"/>
                <w:w w:val="90"/>
                <w:sz w:val="14"/>
              </w:rPr>
              <w:t>tEHHE</w:t>
            </w:r>
            <w:r>
              <w:rPr>
                <w:rFonts w:ascii="Cambria"/>
                <w:spacing w:val="-5"/>
                <w:w w:val="90"/>
                <w:sz w:val="14"/>
              </w:rPr>
              <w:t> </w:t>
            </w:r>
            <w:r>
              <w:rPr>
                <w:rFonts w:ascii="Cambria"/>
                <w:spacing w:val="-2"/>
                <w:w w:val="90"/>
                <w:sz w:val="14"/>
              </w:rPr>
              <w:t>3EPABOOXPM4EHl1f</w:t>
            </w:r>
          </w:p>
          <w:p>
            <w:pPr>
              <w:pStyle w:val="TableParagraph"/>
              <w:spacing w:line="218" w:lineRule="auto" w:before="2"/>
              <w:ind w:left="32" w:right="23"/>
              <w:rPr>
                <w:rFonts w:ascii="Cambria" w:hAnsi="Cambria"/>
                <w:sz w:val="14"/>
              </w:rPr>
            </w:pPr>
            <w:r>
              <w:rPr>
                <w:rFonts w:ascii="Cambria" w:hAnsi="Cambria"/>
                <w:spacing w:val="-4"/>
                <w:sz w:val="14"/>
              </w:rPr>
              <w:t>MOCITOBCKOH</w:t>
            </w:r>
            <w:r>
              <w:rPr>
                <w:rFonts w:ascii="Cambria" w:hAnsi="Cambria"/>
                <w:sz w:val="14"/>
              </w:rPr>
              <w:t> </w:t>
            </w:r>
            <w:r>
              <w:rPr>
                <w:rFonts w:ascii="Cambria" w:hAnsi="Cambria"/>
                <w:spacing w:val="-4"/>
                <w:sz w:val="14"/>
              </w:rPr>
              <w:t>ObnACTu</w:t>
            </w:r>
            <w:r>
              <w:rPr>
                <w:rFonts w:ascii="Cambria" w:hAnsi="Cambria"/>
                <w:sz w:val="14"/>
              </w:rPr>
              <w:t> </w:t>
            </w:r>
            <w:r>
              <w:rPr>
                <w:rFonts w:ascii="Cambria" w:hAnsi="Cambria"/>
                <w:spacing w:val="-4"/>
                <w:sz w:val="14"/>
              </w:rPr>
              <w:t>«£nr6jjOlCKlifi</w:t>
            </w:r>
            <w:r>
              <w:rPr>
                <w:rFonts w:ascii="Cambria" w:hAnsi="Cambria"/>
                <w:spacing w:val="-5"/>
                <w:sz w:val="14"/>
              </w:rPr>
              <w:t> </w:t>
            </w:r>
            <w:r>
              <w:rPr>
                <w:rFonts w:ascii="Cambria" w:hAnsi="Cambria"/>
                <w:spacing w:val="-4"/>
                <w:sz w:val="14"/>
              </w:rPr>
              <w:t>ljEHTP</w:t>
            </w:r>
            <w:r>
              <w:rPr>
                <w:rFonts w:ascii="Cambria" w:hAnsi="Cambria"/>
                <w:spacing w:val="40"/>
                <w:sz w:val="14"/>
              </w:rPr>
              <w:t> </w:t>
            </w:r>
            <w:r>
              <w:rPr>
                <w:rFonts w:ascii="Cambria" w:hAnsi="Cambria"/>
                <w:spacing w:val="-2"/>
                <w:w w:val="90"/>
                <w:sz w:val="14"/>
              </w:rPr>
              <w:t>MO£HfP13A1tHOHH£1X PE3EPBOB</w:t>
            </w:r>
            <w:r>
              <w:rPr>
                <w:rFonts w:ascii="Cambria" w:hAnsi="Cambria"/>
                <w:sz w:val="14"/>
              </w:rPr>
              <w:t> </w:t>
            </w:r>
            <w:r>
              <w:rPr>
                <w:rFonts w:ascii="Cambria" w:hAnsi="Cambria"/>
                <w:spacing w:val="-2"/>
                <w:w w:val="90"/>
                <w:sz w:val="14"/>
              </w:rPr>
              <w:t>«PE3EPB»</w:t>
            </w:r>
          </w:p>
        </w:tc>
        <w:tc>
          <w:tcPr>
            <w:tcW w:w="1469" w:type="dxa"/>
          </w:tcPr>
          <w:p>
            <w:pPr>
              <w:pStyle w:val="TableParagraph"/>
              <w:spacing w:before="1"/>
              <w:rPr>
                <w:rFonts w:ascii="Consolas"/>
                <w:sz w:val="15"/>
              </w:rPr>
            </w:pPr>
          </w:p>
          <w:p>
            <w:pPr>
              <w:pStyle w:val="TableParagraph"/>
              <w:spacing w:line="81" w:lineRule="exact"/>
              <w:ind w:left="745"/>
              <w:rPr>
                <w:rFonts w:ascii="Consolas"/>
                <w:position w:val="-1"/>
                <w:sz w:val="8"/>
              </w:rPr>
            </w:pPr>
            <w:r>
              <w:rPr>
                <w:rFonts w:ascii="Consolas"/>
                <w:position w:val="-1"/>
                <w:sz w:val="8"/>
              </w:rPr>
              <w:drawing>
                <wp:inline distT="0" distB="0" distL="0" distR="0">
                  <wp:extent cx="12191" cy="51815"/>
                  <wp:effectExtent l="0" t="0" r="0" b="0"/>
                  <wp:docPr id="1607" name="Image 1607"/>
                  <wp:cNvGraphicFramePr>
                    <a:graphicFrameLocks/>
                  </wp:cNvGraphicFramePr>
                  <a:graphic>
                    <a:graphicData uri="http://schemas.openxmlformats.org/drawingml/2006/picture">
                      <pic:pic>
                        <pic:nvPicPr>
                          <pic:cNvPr id="1607" name="Image 1607"/>
                          <pic:cNvPicPr/>
                        </pic:nvPicPr>
                        <pic:blipFill>
                          <a:blip r:embed="rId1438" cstate="print"/>
                          <a:stretch>
                            <a:fillRect/>
                          </a:stretch>
                        </pic:blipFill>
                        <pic:spPr>
                          <a:xfrm>
                            <a:off x="0" y="0"/>
                            <a:ext cx="12191"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69" w:hRule="atLeast"/>
        </w:trPr>
        <w:tc>
          <w:tcPr>
            <w:tcW w:w="389" w:type="dxa"/>
          </w:tcPr>
          <w:p>
            <w:pPr>
              <w:pStyle w:val="TableParagraph"/>
              <w:spacing w:before="1"/>
              <w:rPr>
                <w:rFonts w:ascii="Consolas"/>
                <w:sz w:val="15"/>
              </w:rPr>
            </w:pPr>
          </w:p>
          <w:p>
            <w:pPr>
              <w:pStyle w:val="TableParagraph"/>
              <w:spacing w:line="81" w:lineRule="exact"/>
              <w:ind w:left="131"/>
              <w:rPr>
                <w:rFonts w:ascii="Consolas"/>
                <w:position w:val="-1"/>
                <w:sz w:val="8"/>
              </w:rPr>
            </w:pPr>
            <w:r>
              <w:rPr>
                <w:rFonts w:ascii="Consolas"/>
                <w:position w:val="-1"/>
                <w:sz w:val="8"/>
              </w:rPr>
              <w:drawing>
                <wp:inline distT="0" distB="0" distL="0" distR="0">
                  <wp:extent cx="106680" cy="51815"/>
                  <wp:effectExtent l="0" t="0" r="0" b="0"/>
                  <wp:docPr id="1608" name="Image 1608"/>
                  <wp:cNvGraphicFramePr>
                    <a:graphicFrameLocks/>
                  </wp:cNvGraphicFramePr>
                  <a:graphic>
                    <a:graphicData uri="http://schemas.openxmlformats.org/drawingml/2006/picture">
                      <pic:pic>
                        <pic:nvPicPr>
                          <pic:cNvPr id="1608" name="Image 1608"/>
                          <pic:cNvPicPr/>
                        </pic:nvPicPr>
                        <pic:blipFill>
                          <a:blip r:embed="rId1439" cstate="print"/>
                          <a:stretch>
                            <a:fillRect/>
                          </a:stretch>
                        </pic:blipFill>
                        <pic:spPr>
                          <a:xfrm>
                            <a:off x="0" y="0"/>
                            <a:ext cx="106680" cy="51815"/>
                          </a:xfrm>
                          <a:prstGeom prst="rect">
                            <a:avLst/>
                          </a:prstGeom>
                        </pic:spPr>
                      </pic:pic>
                    </a:graphicData>
                  </a:graphic>
                </wp:inline>
              </w:drawing>
            </w:r>
            <w:r>
              <w:rPr>
                <w:rFonts w:ascii="Consolas"/>
                <w:position w:val="-1"/>
                <w:sz w:val="8"/>
              </w:rPr>
            </w:r>
          </w:p>
        </w:tc>
        <w:tc>
          <w:tcPr>
            <w:tcW w:w="744" w:type="dxa"/>
          </w:tcPr>
          <w:p>
            <w:pPr>
              <w:pStyle w:val="TableParagraph"/>
              <w:rPr>
                <w:sz w:val="14"/>
              </w:rPr>
            </w:pPr>
          </w:p>
        </w:tc>
        <w:tc>
          <w:tcPr>
            <w:tcW w:w="4090" w:type="dxa"/>
          </w:tcPr>
          <w:p>
            <w:pPr>
              <w:pStyle w:val="TableParagraph"/>
              <w:spacing w:line="110" w:lineRule="exact"/>
              <w:ind w:left="38"/>
              <w:rPr>
                <w:rFonts w:ascii="Cambria" w:hAnsi="Cambria"/>
                <w:sz w:val="12"/>
              </w:rPr>
            </w:pPr>
            <w:r>
              <w:rPr>
                <w:rFonts w:ascii="Cambria" w:hAnsi="Cambria"/>
                <w:spacing w:val="-2"/>
                <w:sz w:val="12"/>
              </w:rPr>
              <w:t>FOCУДAPCTBEHHOE</w:t>
            </w:r>
            <w:r>
              <w:rPr>
                <w:rFonts w:ascii="Cambria" w:hAnsi="Cambria"/>
                <w:spacing w:val="-3"/>
                <w:sz w:val="12"/>
              </w:rPr>
              <w:t> </w:t>
            </w:r>
            <w:r>
              <w:rPr>
                <w:rFonts w:ascii="Cambria" w:hAnsi="Cambria"/>
                <w:spacing w:val="-2"/>
                <w:sz w:val="12"/>
              </w:rPr>
              <w:t>КАЗЕННОЕ</w:t>
            </w:r>
            <w:r>
              <w:rPr>
                <w:rFonts w:ascii="Cambria" w:hAnsi="Cambria"/>
                <w:spacing w:val="29"/>
                <w:sz w:val="12"/>
              </w:rPr>
              <w:t> </w:t>
            </w:r>
            <w:r>
              <w:rPr>
                <w:rFonts w:ascii="Cambria" w:hAnsi="Cambria"/>
                <w:spacing w:val="-2"/>
                <w:sz w:val="12"/>
              </w:rPr>
              <w:t>YЧPEXt/\5M1ï2</w:t>
            </w:r>
            <w:r>
              <w:rPr>
                <w:rFonts w:ascii="Cambria" w:hAnsi="Cambria"/>
                <w:spacing w:val="20"/>
                <w:sz w:val="12"/>
              </w:rPr>
              <w:t> </w:t>
            </w:r>
            <w:r>
              <w:rPr>
                <w:rFonts w:ascii="Cambria" w:hAnsi="Cambria"/>
                <w:spacing w:val="-2"/>
                <w:position w:val="1"/>
                <w:sz w:val="12"/>
              </w:rPr>
              <w:t>З</w:t>
            </w:r>
            <w:r>
              <w:rPr>
                <w:rFonts w:ascii="Cambria" w:hAnsi="Cambria"/>
                <w:spacing w:val="-2"/>
                <w:sz w:val="12"/>
              </w:rPr>
              <w:t>АРАВООХРАНЅНИЯ</w:t>
            </w:r>
          </w:p>
          <w:p>
            <w:pPr>
              <w:pStyle w:val="TableParagraph"/>
              <w:spacing w:line="162" w:lineRule="exact"/>
              <w:ind w:left="32"/>
              <w:rPr>
                <w:rFonts w:ascii="Cambria" w:hAnsi="Cambria"/>
                <w:sz w:val="15"/>
              </w:rPr>
            </w:pPr>
            <w:r>
              <w:rPr>
                <w:rFonts w:ascii="Cambria" w:hAnsi="Cambria"/>
                <w:sz w:val="15"/>
              </w:rPr>
              <w:t>московскоR</w:t>
            </w:r>
            <w:r>
              <w:rPr>
                <w:rFonts w:ascii="Cambria" w:hAnsi="Cambria"/>
                <w:spacing w:val="15"/>
                <w:sz w:val="15"/>
              </w:rPr>
              <w:t> </w:t>
            </w:r>
            <w:r>
              <w:rPr>
                <w:rFonts w:ascii="Cambria" w:hAnsi="Cambria"/>
                <w:sz w:val="15"/>
              </w:rPr>
              <w:t>оsлхсти</w:t>
            </w:r>
            <w:r>
              <w:rPr>
                <w:rFonts w:ascii="Cambria" w:hAnsi="Cambria"/>
                <w:spacing w:val="-2"/>
                <w:sz w:val="15"/>
              </w:rPr>
              <w:t> </w:t>
            </w:r>
            <w:r>
              <w:rPr>
                <w:rFonts w:ascii="Cambria" w:hAnsi="Cambria"/>
                <w:sz w:val="15"/>
              </w:rPr>
              <w:t>•дwcкidl</w:t>
            </w:r>
            <w:r>
              <w:rPr>
                <w:rFonts w:ascii="Cambria" w:hAnsi="Cambria"/>
                <w:spacing w:val="4"/>
                <w:sz w:val="15"/>
              </w:rPr>
              <w:t> </w:t>
            </w:r>
            <w:r>
              <w:rPr>
                <w:rFonts w:ascii="Cambria" w:hAnsi="Cambria"/>
                <w:spacing w:val="-2"/>
                <w:sz w:val="15"/>
              </w:rPr>
              <w:t>sеоюояzгочттвФсммтоРия</w:t>
            </w:r>
          </w:p>
          <w:p>
            <w:pPr>
              <w:pStyle w:val="TableParagraph"/>
              <w:spacing w:line="139" w:lineRule="exact"/>
              <w:ind w:left="53"/>
              <w:rPr>
                <w:rFonts w:ascii="Cambria" w:hAnsi="Cambria"/>
                <w:sz w:val="12"/>
              </w:rPr>
            </w:pPr>
            <w:r>
              <w:rPr>
                <w:rFonts w:ascii="Cambria" w:hAnsi="Cambria"/>
                <w:spacing w:val="-2"/>
                <w:w w:val="105"/>
                <w:sz w:val="12"/>
              </w:rPr>
              <w:t>‹O3GPCkldÏ•</w:t>
            </w:r>
          </w:p>
        </w:tc>
        <w:tc>
          <w:tcPr>
            <w:tcW w:w="1469" w:type="dxa"/>
          </w:tcPr>
          <w:p>
            <w:pPr>
              <w:pStyle w:val="TableParagraph"/>
              <w:spacing w:before="6"/>
              <w:rPr>
                <w:rFonts w:ascii="Consolas"/>
                <w:sz w:val="15"/>
              </w:rPr>
            </w:pPr>
          </w:p>
          <w:p>
            <w:pPr>
              <w:pStyle w:val="TableParagraph"/>
              <w:spacing w:line="81" w:lineRule="exact"/>
              <w:ind w:left="740"/>
              <w:rPr>
                <w:rFonts w:ascii="Consolas"/>
                <w:position w:val="-1"/>
                <w:sz w:val="8"/>
              </w:rPr>
            </w:pPr>
            <w:r>
              <w:rPr>
                <w:rFonts w:ascii="Consolas"/>
                <w:position w:val="-1"/>
                <w:sz w:val="8"/>
              </w:rPr>
              <w:drawing>
                <wp:inline distT="0" distB="0" distL="0" distR="0">
                  <wp:extent cx="12191" cy="51815"/>
                  <wp:effectExtent l="0" t="0" r="0" b="0"/>
                  <wp:docPr id="1609" name="Image 1609"/>
                  <wp:cNvGraphicFramePr>
                    <a:graphicFrameLocks/>
                  </wp:cNvGraphicFramePr>
                  <a:graphic>
                    <a:graphicData uri="http://schemas.openxmlformats.org/drawingml/2006/picture">
                      <pic:pic>
                        <pic:nvPicPr>
                          <pic:cNvPr id="1609" name="Image 1609"/>
                          <pic:cNvPicPr/>
                        </pic:nvPicPr>
                        <pic:blipFill>
                          <a:blip r:embed="rId769" cstate="print"/>
                          <a:stretch>
                            <a:fillRect/>
                          </a:stretch>
                        </pic:blipFill>
                        <pic:spPr>
                          <a:xfrm>
                            <a:off x="0" y="0"/>
                            <a:ext cx="12191"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69" w:hRule="atLeast"/>
        </w:trPr>
        <w:tc>
          <w:tcPr>
            <w:tcW w:w="389" w:type="dxa"/>
          </w:tcPr>
          <w:p>
            <w:pPr>
              <w:pStyle w:val="TableParagraph"/>
              <w:spacing w:before="8"/>
              <w:rPr>
                <w:rFonts w:ascii="Consolas"/>
                <w:sz w:val="14"/>
              </w:rPr>
            </w:pPr>
          </w:p>
          <w:p>
            <w:pPr>
              <w:pStyle w:val="TableParagraph"/>
              <w:spacing w:line="81" w:lineRule="exact"/>
              <w:ind w:left="131"/>
              <w:rPr>
                <w:rFonts w:ascii="Consolas"/>
                <w:position w:val="-1"/>
                <w:sz w:val="8"/>
              </w:rPr>
            </w:pPr>
            <w:r>
              <w:rPr>
                <w:rFonts w:ascii="Consolas"/>
                <w:position w:val="-1"/>
                <w:sz w:val="8"/>
              </w:rPr>
              <w:drawing>
                <wp:inline distT="0" distB="0" distL="0" distR="0">
                  <wp:extent cx="103632" cy="51815"/>
                  <wp:effectExtent l="0" t="0" r="0" b="0"/>
                  <wp:docPr id="1610" name="Image 1610"/>
                  <wp:cNvGraphicFramePr>
                    <a:graphicFrameLocks/>
                  </wp:cNvGraphicFramePr>
                  <a:graphic>
                    <a:graphicData uri="http://schemas.openxmlformats.org/drawingml/2006/picture">
                      <pic:pic>
                        <pic:nvPicPr>
                          <pic:cNvPr id="1610" name="Image 1610"/>
                          <pic:cNvPicPr/>
                        </pic:nvPicPr>
                        <pic:blipFill>
                          <a:blip r:embed="rId1440" cstate="print"/>
                          <a:stretch>
                            <a:fillRect/>
                          </a:stretch>
                        </pic:blipFill>
                        <pic:spPr>
                          <a:xfrm>
                            <a:off x="0" y="0"/>
                            <a:ext cx="103632" cy="51815"/>
                          </a:xfrm>
                          <a:prstGeom prst="rect">
                            <a:avLst/>
                          </a:prstGeom>
                        </pic:spPr>
                      </pic:pic>
                    </a:graphicData>
                  </a:graphic>
                </wp:inline>
              </w:drawing>
            </w:r>
            <w:r>
              <w:rPr>
                <w:rFonts w:ascii="Consolas"/>
                <w:position w:val="-1"/>
                <w:sz w:val="8"/>
              </w:rPr>
            </w:r>
          </w:p>
        </w:tc>
        <w:tc>
          <w:tcPr>
            <w:tcW w:w="744" w:type="dxa"/>
          </w:tcPr>
          <w:p>
            <w:pPr>
              <w:pStyle w:val="TableParagraph"/>
              <w:rPr>
                <w:sz w:val="14"/>
              </w:rPr>
            </w:pPr>
          </w:p>
        </w:tc>
        <w:tc>
          <w:tcPr>
            <w:tcW w:w="4090" w:type="dxa"/>
          </w:tcPr>
          <w:p>
            <w:pPr>
              <w:pStyle w:val="TableParagraph"/>
              <w:spacing w:line="94" w:lineRule="exact"/>
              <w:ind w:left="32"/>
              <w:rPr>
                <w:rFonts w:ascii="Cambria" w:hAnsi="Cambria"/>
                <w:sz w:val="13"/>
              </w:rPr>
            </w:pPr>
            <w:r>
              <w:rPr>
                <w:rFonts w:ascii="Cambria" w:hAnsi="Cambria"/>
                <w:sz w:val="13"/>
              </w:rPr>
              <w:t>F0CY/tAPCTB6H«OE</w:t>
            </w:r>
            <w:r>
              <w:rPr>
                <w:rFonts w:ascii="Cambria" w:hAnsi="Cambria"/>
                <w:spacing w:val="-4"/>
                <w:sz w:val="13"/>
              </w:rPr>
              <w:t> </w:t>
            </w:r>
            <w:r>
              <w:rPr>
                <w:rFonts w:ascii="Cambria" w:hAnsi="Cambria"/>
                <w:sz w:val="13"/>
              </w:rPr>
              <w:t>К‹ззннОз</w:t>
            </w:r>
            <w:r>
              <w:rPr>
                <w:rFonts w:ascii="Cambria" w:hAnsi="Cambria"/>
                <w:spacing w:val="32"/>
                <w:sz w:val="13"/>
              </w:rPr>
              <w:t> </w:t>
            </w:r>
            <w:r>
              <w:rPr>
                <w:rFonts w:ascii="Cambria" w:hAnsi="Cambria"/>
                <w:sz w:val="13"/>
              </w:rPr>
              <w:t>Учгвжлтшив</w:t>
            </w:r>
            <w:r>
              <w:rPr>
                <w:rFonts w:ascii="Cambria" w:hAnsi="Cambria"/>
                <w:spacing w:val="10"/>
                <w:sz w:val="13"/>
              </w:rPr>
              <w:t> </w:t>
            </w:r>
            <w:r>
              <w:rPr>
                <w:rFonts w:ascii="Cambria" w:hAnsi="Cambria"/>
                <w:sz w:val="13"/>
              </w:rPr>
              <w:t>ЗАРАвООХгАНвl-</w:t>
            </w:r>
            <w:r>
              <w:rPr>
                <w:rFonts w:ascii="Cambria" w:hAnsi="Cambria"/>
                <w:spacing w:val="-5"/>
                <w:sz w:val="13"/>
              </w:rPr>
              <w:t>вtя</w:t>
            </w:r>
          </w:p>
          <w:p>
            <w:pPr>
              <w:pStyle w:val="TableParagraph"/>
              <w:spacing w:line="170" w:lineRule="exact"/>
              <w:ind w:left="26"/>
              <w:rPr>
                <w:rFonts w:ascii="Cambria" w:hAnsi="Cambria"/>
                <w:sz w:val="17"/>
              </w:rPr>
            </w:pPr>
            <w:r>
              <w:rPr>
                <w:rFonts w:ascii="Cambria" w:hAnsi="Cambria"/>
                <w:spacing w:val="-2"/>
                <w:sz w:val="17"/>
              </w:rPr>
              <w:t>мосхоаско6оsл‹стк.‹иахілтсаски9Аетскіdl</w:t>
            </w:r>
          </w:p>
          <w:p>
            <w:pPr>
              <w:pStyle w:val="TableParagraph"/>
              <w:spacing w:line="144" w:lineRule="exact"/>
              <w:ind w:left="30"/>
              <w:rPr>
                <w:rFonts w:ascii="Cambria" w:hAnsi="Cambria"/>
                <w:sz w:val="13"/>
              </w:rPr>
            </w:pPr>
            <w:r>
              <w:rPr>
                <w:rFonts w:ascii="Cambria" w:hAnsi="Cambria"/>
                <w:spacing w:val="-2"/>
                <w:w w:val="105"/>
                <w:sz w:val="13"/>
              </w:rPr>
              <w:t>fІСИХОЮбІ'иЛОFтf'tЕСкNЛCM‹TOPIdI»</w:t>
            </w:r>
          </w:p>
        </w:tc>
        <w:tc>
          <w:tcPr>
            <w:tcW w:w="1469" w:type="dxa"/>
          </w:tcPr>
          <w:p>
            <w:pPr>
              <w:pStyle w:val="TableParagraph"/>
              <w:spacing w:before="1"/>
              <w:rPr>
                <w:rFonts w:ascii="Consolas"/>
                <w:sz w:val="15"/>
              </w:rPr>
            </w:pPr>
          </w:p>
          <w:p>
            <w:pPr>
              <w:pStyle w:val="TableParagraph"/>
              <w:spacing w:line="81" w:lineRule="exact"/>
              <w:ind w:left="731"/>
              <w:rPr>
                <w:rFonts w:ascii="Consolas"/>
                <w:position w:val="-1"/>
                <w:sz w:val="8"/>
              </w:rPr>
            </w:pPr>
            <w:r>
              <w:rPr>
                <w:rFonts w:ascii="Consolas"/>
                <w:position w:val="-1"/>
                <w:sz w:val="8"/>
              </w:rPr>
              <w:drawing>
                <wp:inline distT="0" distB="0" distL="0" distR="0">
                  <wp:extent cx="18287" cy="51815"/>
                  <wp:effectExtent l="0" t="0" r="0" b="0"/>
                  <wp:docPr id="1611" name="Image 1611"/>
                  <wp:cNvGraphicFramePr>
                    <a:graphicFrameLocks/>
                  </wp:cNvGraphicFramePr>
                  <a:graphic>
                    <a:graphicData uri="http://schemas.openxmlformats.org/drawingml/2006/picture">
                      <pic:pic>
                        <pic:nvPicPr>
                          <pic:cNvPr id="1611" name="Image 1611"/>
                          <pic:cNvPicPr/>
                        </pic:nvPicPr>
                        <pic:blipFill>
                          <a:blip r:embed="rId1441" cstate="print"/>
                          <a:stretch>
                            <a:fillRect/>
                          </a:stretch>
                        </pic:blipFill>
                        <pic:spPr>
                          <a:xfrm>
                            <a:off x="0" y="0"/>
                            <a:ext cx="18287"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65" w:hRule="atLeast"/>
        </w:trPr>
        <w:tc>
          <w:tcPr>
            <w:tcW w:w="389" w:type="dxa"/>
          </w:tcPr>
          <w:p>
            <w:pPr>
              <w:pStyle w:val="TableParagraph"/>
              <w:spacing w:before="1"/>
              <w:rPr>
                <w:rFonts w:ascii="Consolas"/>
                <w:sz w:val="15"/>
              </w:rPr>
            </w:pPr>
          </w:p>
          <w:p>
            <w:pPr>
              <w:pStyle w:val="TableParagraph"/>
              <w:spacing w:line="81" w:lineRule="exact"/>
              <w:ind w:left="126"/>
              <w:rPr>
                <w:rFonts w:ascii="Consolas"/>
                <w:position w:val="-1"/>
                <w:sz w:val="8"/>
              </w:rPr>
            </w:pPr>
            <w:r>
              <w:rPr>
                <w:rFonts w:ascii="Consolas"/>
                <w:position w:val="-1"/>
                <w:sz w:val="8"/>
              </w:rPr>
              <w:drawing>
                <wp:inline distT="0" distB="0" distL="0" distR="0">
                  <wp:extent cx="106680" cy="51815"/>
                  <wp:effectExtent l="0" t="0" r="0" b="0"/>
                  <wp:docPr id="1612" name="Image 1612"/>
                  <wp:cNvGraphicFramePr>
                    <a:graphicFrameLocks/>
                  </wp:cNvGraphicFramePr>
                  <a:graphic>
                    <a:graphicData uri="http://schemas.openxmlformats.org/drawingml/2006/picture">
                      <pic:pic>
                        <pic:nvPicPr>
                          <pic:cNvPr id="1612" name="Image 1612"/>
                          <pic:cNvPicPr/>
                        </pic:nvPicPr>
                        <pic:blipFill>
                          <a:blip r:embed="rId1442" cstate="print"/>
                          <a:stretch>
                            <a:fillRect/>
                          </a:stretch>
                        </pic:blipFill>
                        <pic:spPr>
                          <a:xfrm>
                            <a:off x="0" y="0"/>
                            <a:ext cx="106680" cy="51815"/>
                          </a:xfrm>
                          <a:prstGeom prst="rect">
                            <a:avLst/>
                          </a:prstGeom>
                        </pic:spPr>
                      </pic:pic>
                    </a:graphicData>
                  </a:graphic>
                </wp:inline>
              </w:drawing>
            </w:r>
            <w:r>
              <w:rPr>
                <w:rFonts w:ascii="Consolas"/>
                <w:position w:val="-1"/>
                <w:sz w:val="8"/>
              </w:rPr>
            </w:r>
          </w:p>
        </w:tc>
        <w:tc>
          <w:tcPr>
            <w:tcW w:w="744" w:type="dxa"/>
          </w:tcPr>
          <w:p>
            <w:pPr>
              <w:pStyle w:val="TableParagraph"/>
              <w:rPr>
                <w:sz w:val="14"/>
              </w:rPr>
            </w:pPr>
          </w:p>
        </w:tc>
        <w:tc>
          <w:tcPr>
            <w:tcW w:w="4090" w:type="dxa"/>
          </w:tcPr>
          <w:p>
            <w:pPr>
              <w:pStyle w:val="TableParagraph"/>
              <w:spacing w:line="98" w:lineRule="exact"/>
              <w:ind w:left="28"/>
              <w:rPr>
                <w:rFonts w:ascii="Cambria" w:hAnsi="Cambria"/>
                <w:sz w:val="14"/>
              </w:rPr>
            </w:pPr>
            <w:r>
              <w:rPr>
                <w:rFonts w:ascii="Cambria" w:hAnsi="Cambria"/>
                <w:spacing w:val="-2"/>
                <w:sz w:val="14"/>
              </w:rPr>
              <w:t>гОС'гдАРСТВь«ОЕ</w:t>
            </w:r>
            <w:r>
              <w:rPr>
                <w:rFonts w:ascii="Cambria" w:hAnsi="Cambria"/>
                <w:spacing w:val="-11"/>
                <w:sz w:val="14"/>
              </w:rPr>
              <w:t> </w:t>
            </w:r>
            <w:r>
              <w:rPr>
                <w:rFonts w:ascii="Cambria" w:hAnsi="Cambria"/>
                <w:spacing w:val="-2"/>
                <w:sz w:val="14"/>
              </w:rPr>
              <w:t>х&lt;ЗЗНпОЕ</w:t>
            </w:r>
            <w:r>
              <w:rPr>
                <w:rFonts w:ascii="Cambria" w:hAnsi="Cambria"/>
                <w:spacing w:val="-6"/>
                <w:sz w:val="14"/>
              </w:rPr>
              <w:t> </w:t>
            </w:r>
            <w:r>
              <w:rPr>
                <w:rFonts w:ascii="Cambria" w:hAnsi="Cambria"/>
                <w:spacing w:val="-2"/>
                <w:sz w:val="14"/>
              </w:rPr>
              <w:t>УЧРЕЖАеи</w:t>
            </w:r>
            <w:r>
              <w:rPr>
                <w:rFonts w:ascii="Cambria" w:hAnsi="Cambria"/>
                <w:spacing w:val="38"/>
                <w:sz w:val="14"/>
              </w:rPr>
              <w:t>  </w:t>
            </w:r>
            <w:r>
              <w:rPr>
                <w:rFonts w:ascii="Cambria" w:hAnsi="Cambria"/>
                <w:spacing w:val="-2"/>
                <w:sz w:val="14"/>
              </w:rPr>
              <w:t>ЗдеАеООХРАНеfОtЯ</w:t>
            </w:r>
          </w:p>
          <w:p>
            <w:pPr>
              <w:pStyle w:val="TableParagraph"/>
              <w:spacing w:line="157" w:lineRule="exact"/>
              <w:ind w:left="26"/>
              <w:rPr>
                <w:rFonts w:ascii="Cambria" w:hAnsi="Cambria"/>
                <w:sz w:val="17"/>
              </w:rPr>
            </w:pPr>
            <w:r>
              <w:rPr>
                <w:rFonts w:ascii="Cambria" w:hAnsi="Cambria"/>
                <w:w w:val="85"/>
                <w:sz w:val="17"/>
              </w:rPr>
              <w:t>московскоя</w:t>
            </w:r>
            <w:r>
              <w:rPr>
                <w:rFonts w:ascii="Cambria" w:hAnsi="Cambria"/>
                <w:spacing w:val="14"/>
                <w:sz w:val="17"/>
              </w:rPr>
              <w:t> </w:t>
            </w:r>
            <w:r>
              <w:rPr>
                <w:rFonts w:ascii="Cambria" w:hAnsi="Cambria"/>
                <w:w w:val="85"/>
                <w:sz w:val="17"/>
              </w:rPr>
              <w:t>оьллсти</w:t>
            </w:r>
            <w:r>
              <w:rPr>
                <w:rFonts w:ascii="Cambria" w:hAnsi="Cambria"/>
                <w:spacing w:val="-3"/>
                <w:w w:val="85"/>
                <w:sz w:val="17"/>
              </w:rPr>
              <w:t> </w:t>
            </w:r>
            <w:r>
              <w:rPr>
                <w:rFonts w:ascii="Cambria" w:hAnsi="Cambria"/>
                <w:w w:val="85"/>
                <w:sz w:val="17"/>
              </w:rPr>
              <w:t>•коРолsвский</w:t>
            </w:r>
            <w:r>
              <w:rPr>
                <w:rFonts w:ascii="Cambria" w:hAnsi="Cambria"/>
                <w:spacing w:val="21"/>
                <w:sz w:val="17"/>
              </w:rPr>
              <w:t> </w:t>
            </w:r>
            <w:r>
              <w:rPr>
                <w:rFonts w:ascii="Cambria" w:hAnsi="Cambria"/>
                <w:w w:val="85"/>
                <w:sz w:val="17"/>
              </w:rPr>
              <w:t>дzтския</w:t>
            </w:r>
            <w:r>
              <w:rPr>
                <w:rFonts w:ascii="Cambria" w:hAnsi="Cambria"/>
                <w:spacing w:val="1"/>
                <w:sz w:val="17"/>
              </w:rPr>
              <w:t> </w:t>
            </w:r>
            <w:r>
              <w:rPr>
                <w:rFonts w:ascii="Cambria" w:hAnsi="Cambria"/>
                <w:spacing w:val="-2"/>
                <w:w w:val="85"/>
                <w:sz w:val="17"/>
              </w:rPr>
              <w:t>психо</w:t>
            </w:r>
          </w:p>
          <w:p>
            <w:pPr>
              <w:pStyle w:val="TableParagraph"/>
              <w:spacing w:line="158" w:lineRule="exact"/>
              <w:ind w:left="22"/>
              <w:rPr>
                <w:rFonts w:ascii="Cambria" w:hAnsi="Cambria"/>
                <w:sz w:val="15"/>
              </w:rPr>
            </w:pPr>
            <w:r>
              <w:rPr>
                <w:rFonts w:ascii="Cambria" w:hAnsi="Cambria"/>
                <w:spacing w:val="-2"/>
                <w:sz w:val="15"/>
              </w:rPr>
              <w:t>невеологичгския</w:t>
            </w:r>
            <w:r>
              <w:rPr>
                <w:rFonts w:ascii="Cambria" w:hAnsi="Cambria"/>
                <w:spacing w:val="1"/>
                <w:sz w:val="15"/>
              </w:rPr>
              <w:t> </w:t>
            </w:r>
            <w:r>
              <w:rPr>
                <w:rFonts w:ascii="Cambria" w:hAnsi="Cambria"/>
                <w:spacing w:val="-2"/>
                <w:sz w:val="15"/>
              </w:rPr>
              <w:t>смтwтояия»</w:t>
            </w:r>
          </w:p>
        </w:tc>
        <w:tc>
          <w:tcPr>
            <w:tcW w:w="1469" w:type="dxa"/>
          </w:tcPr>
          <w:p>
            <w:pPr>
              <w:pStyle w:val="TableParagraph"/>
              <w:spacing w:before="6"/>
              <w:rPr>
                <w:rFonts w:ascii="Consolas"/>
                <w:sz w:val="15"/>
              </w:rPr>
            </w:pPr>
          </w:p>
          <w:p>
            <w:pPr>
              <w:pStyle w:val="TableParagraph"/>
              <w:spacing w:line="76" w:lineRule="exact"/>
              <w:ind w:left="731"/>
              <w:rPr>
                <w:rFonts w:ascii="Consolas"/>
                <w:position w:val="-1"/>
                <w:sz w:val="7"/>
              </w:rPr>
            </w:pPr>
            <w:r>
              <w:rPr>
                <w:rFonts w:ascii="Consolas"/>
                <w:position w:val="-1"/>
                <w:sz w:val="7"/>
              </w:rPr>
              <w:drawing>
                <wp:inline distT="0" distB="0" distL="0" distR="0">
                  <wp:extent cx="15239" cy="48767"/>
                  <wp:effectExtent l="0" t="0" r="0" b="0"/>
                  <wp:docPr id="1613" name="Image 1613"/>
                  <wp:cNvGraphicFramePr>
                    <a:graphicFrameLocks/>
                  </wp:cNvGraphicFramePr>
                  <a:graphic>
                    <a:graphicData uri="http://schemas.openxmlformats.org/drawingml/2006/picture">
                      <pic:pic>
                        <pic:nvPicPr>
                          <pic:cNvPr id="1613" name="Image 1613"/>
                          <pic:cNvPicPr/>
                        </pic:nvPicPr>
                        <pic:blipFill>
                          <a:blip r:embed="rId1443" cstate="print"/>
                          <a:stretch>
                            <a:fillRect/>
                          </a:stretch>
                        </pic:blipFill>
                        <pic:spPr>
                          <a:xfrm>
                            <a:off x="0" y="0"/>
                            <a:ext cx="15239" cy="48767"/>
                          </a:xfrm>
                          <a:prstGeom prst="rect">
                            <a:avLst/>
                          </a:prstGeom>
                        </pic:spPr>
                      </pic:pic>
                    </a:graphicData>
                  </a:graphic>
                </wp:inline>
              </w:drawing>
            </w:r>
            <w:r>
              <w:rPr>
                <w:rFonts w:ascii="Consolas"/>
                <w:position w:val="-1"/>
                <w:sz w:val="7"/>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65" w:hRule="atLeast"/>
        </w:trPr>
        <w:tc>
          <w:tcPr>
            <w:tcW w:w="389" w:type="dxa"/>
          </w:tcPr>
          <w:p>
            <w:pPr>
              <w:pStyle w:val="TableParagraph"/>
              <w:spacing w:before="1"/>
              <w:rPr>
                <w:rFonts w:ascii="Consolas"/>
                <w:sz w:val="15"/>
              </w:rPr>
            </w:pPr>
          </w:p>
          <w:p>
            <w:pPr>
              <w:pStyle w:val="TableParagraph"/>
              <w:spacing w:line="81" w:lineRule="exact"/>
              <w:ind w:left="126"/>
              <w:rPr>
                <w:rFonts w:ascii="Consolas"/>
                <w:position w:val="-1"/>
                <w:sz w:val="8"/>
              </w:rPr>
            </w:pPr>
            <w:r>
              <w:rPr>
                <w:rFonts w:ascii="Consolas"/>
                <w:position w:val="-1"/>
                <w:sz w:val="8"/>
              </w:rPr>
              <w:drawing>
                <wp:inline distT="0" distB="0" distL="0" distR="0">
                  <wp:extent cx="103632" cy="51815"/>
                  <wp:effectExtent l="0" t="0" r="0" b="0"/>
                  <wp:docPr id="1614" name="Image 1614"/>
                  <wp:cNvGraphicFramePr>
                    <a:graphicFrameLocks/>
                  </wp:cNvGraphicFramePr>
                  <a:graphic>
                    <a:graphicData uri="http://schemas.openxmlformats.org/drawingml/2006/picture">
                      <pic:pic>
                        <pic:nvPicPr>
                          <pic:cNvPr id="1614" name="Image 1614"/>
                          <pic:cNvPicPr/>
                        </pic:nvPicPr>
                        <pic:blipFill>
                          <a:blip r:embed="rId1444" cstate="print"/>
                          <a:stretch>
                            <a:fillRect/>
                          </a:stretch>
                        </pic:blipFill>
                        <pic:spPr>
                          <a:xfrm>
                            <a:off x="0" y="0"/>
                            <a:ext cx="103632" cy="51815"/>
                          </a:xfrm>
                          <a:prstGeom prst="rect">
                            <a:avLst/>
                          </a:prstGeom>
                        </pic:spPr>
                      </pic:pic>
                    </a:graphicData>
                  </a:graphic>
                </wp:inline>
              </w:drawing>
            </w:r>
            <w:r>
              <w:rPr>
                <w:rFonts w:ascii="Consolas"/>
                <w:position w:val="-1"/>
                <w:sz w:val="8"/>
              </w:rPr>
            </w:r>
          </w:p>
        </w:tc>
        <w:tc>
          <w:tcPr>
            <w:tcW w:w="744" w:type="dxa"/>
          </w:tcPr>
          <w:p>
            <w:pPr>
              <w:pStyle w:val="TableParagraph"/>
              <w:rPr>
                <w:sz w:val="14"/>
              </w:rPr>
            </w:pPr>
          </w:p>
        </w:tc>
        <w:tc>
          <w:tcPr>
            <w:tcW w:w="4090" w:type="dxa"/>
          </w:tcPr>
          <w:p>
            <w:pPr>
              <w:pStyle w:val="TableParagraph"/>
              <w:spacing w:line="112" w:lineRule="exact"/>
              <w:ind w:left="22"/>
              <w:rPr>
                <w:rFonts w:ascii="Cambria" w:hAnsi="Cambria"/>
                <w:sz w:val="14"/>
              </w:rPr>
            </w:pPr>
            <w:r>
              <w:rPr>
                <w:rFonts w:ascii="Cambria" w:hAnsi="Cambria"/>
                <w:spacing w:val="-2"/>
                <w:w w:val="90"/>
                <w:sz w:val="14"/>
              </w:rPr>
              <w:t>ГОСУДАРСТВЕННОЕ</w:t>
            </w:r>
            <w:r>
              <w:rPr>
                <w:rFonts w:ascii="Cambria" w:hAnsi="Cambria"/>
                <w:spacing w:val="-5"/>
                <w:w w:val="90"/>
                <w:sz w:val="14"/>
              </w:rPr>
              <w:t> </w:t>
            </w:r>
            <w:r>
              <w:rPr>
                <w:rFonts w:ascii="Cambria" w:hAnsi="Cambria"/>
                <w:spacing w:val="-2"/>
                <w:w w:val="90"/>
                <w:sz w:val="14"/>
              </w:rPr>
              <w:t>I¢MEHHOE</w:t>
            </w:r>
            <w:r>
              <w:rPr>
                <w:rFonts w:ascii="Cambria" w:hAnsi="Cambria"/>
                <w:spacing w:val="21"/>
                <w:sz w:val="14"/>
              </w:rPr>
              <w:t> </w:t>
            </w:r>
            <w:r>
              <w:rPr>
                <w:rFonts w:ascii="Cambria" w:hAnsi="Cambria"/>
                <w:spacing w:val="-2"/>
                <w:w w:val="90"/>
                <w:sz w:val="14"/>
              </w:rPr>
              <w:t>УЮ'ЕЯU0ЭЈНЕ</w:t>
            </w:r>
            <w:r>
              <w:rPr>
                <w:rFonts w:ascii="Cambria" w:hAnsi="Cambria"/>
                <w:spacing w:val="10"/>
                <w:sz w:val="14"/>
              </w:rPr>
              <w:t> </w:t>
            </w:r>
            <w:r>
              <w:rPr>
                <w:rFonts w:ascii="Cambria" w:hAnsi="Cambria"/>
                <w:spacing w:val="-2"/>
                <w:w w:val="90"/>
                <w:sz w:val="14"/>
              </w:rPr>
              <w:t>ЗДРАВООХРАНЕНТtЯ</w:t>
            </w:r>
          </w:p>
          <w:p>
            <w:pPr>
              <w:pStyle w:val="TableParagraph"/>
              <w:spacing w:line="211" w:lineRule="auto" w:before="6"/>
              <w:ind w:left="17" w:firstLine="4"/>
              <w:rPr>
                <w:rFonts w:ascii="Cambria" w:hAnsi="Cambria"/>
                <w:sz w:val="14"/>
              </w:rPr>
            </w:pPr>
            <w:r>
              <w:rPr>
                <w:rFonts w:ascii="Cambria" w:hAnsi="Cambria"/>
                <w:spacing w:val="-4"/>
                <w:sz w:val="14"/>
              </w:rPr>
              <w:t>M0CKO6CKOR Облл€ти «МММОВСкиЯ Д5ТСКиЯ</w:t>
            </w:r>
            <w:r>
              <w:rPr>
                <w:rFonts w:ascii="Cambria" w:hAnsi="Cambria"/>
                <w:spacing w:val="-6"/>
                <w:sz w:val="14"/>
              </w:rPr>
              <w:t> </w:t>
            </w:r>
            <w:r>
              <w:rPr>
                <w:rFonts w:ascii="Cambria" w:hAnsi="Cambria"/>
                <w:spacing w:val="-4"/>
                <w:sz w:val="14"/>
              </w:rPr>
              <w:t>ТхБЕгКVЈт53НьlЯ</w:t>
            </w:r>
            <w:r>
              <w:rPr>
                <w:rFonts w:ascii="Cambria" w:hAnsi="Cambria"/>
                <w:spacing w:val="40"/>
                <w:sz w:val="14"/>
              </w:rPr>
              <w:t> </w:t>
            </w:r>
            <w:r>
              <w:rPr>
                <w:rFonts w:ascii="Cambria" w:hAnsi="Cambria"/>
                <w:spacing w:val="-2"/>
                <w:sz w:val="14"/>
              </w:rPr>
              <w:t>САНАТОРИЙ›</w:t>
            </w:r>
          </w:p>
        </w:tc>
        <w:tc>
          <w:tcPr>
            <w:tcW w:w="1469" w:type="dxa"/>
          </w:tcPr>
          <w:p>
            <w:pPr>
              <w:pStyle w:val="TableParagraph"/>
              <w:spacing w:before="1"/>
              <w:rPr>
                <w:rFonts w:ascii="Consolas"/>
                <w:sz w:val="15"/>
              </w:rPr>
            </w:pPr>
          </w:p>
          <w:p>
            <w:pPr>
              <w:pStyle w:val="TableParagraph"/>
              <w:spacing w:line="81" w:lineRule="exact"/>
              <w:ind w:left="726"/>
              <w:rPr>
                <w:rFonts w:ascii="Consolas"/>
                <w:position w:val="-1"/>
                <w:sz w:val="8"/>
              </w:rPr>
            </w:pPr>
            <w:r>
              <w:rPr>
                <w:rFonts w:ascii="Consolas"/>
                <w:position w:val="-1"/>
                <w:sz w:val="8"/>
              </w:rPr>
              <w:drawing>
                <wp:inline distT="0" distB="0" distL="0" distR="0">
                  <wp:extent cx="15239" cy="51815"/>
                  <wp:effectExtent l="0" t="0" r="0" b="0"/>
                  <wp:docPr id="1615" name="Image 1615"/>
                  <wp:cNvGraphicFramePr>
                    <a:graphicFrameLocks/>
                  </wp:cNvGraphicFramePr>
                  <a:graphic>
                    <a:graphicData uri="http://schemas.openxmlformats.org/drawingml/2006/picture">
                      <pic:pic>
                        <pic:nvPicPr>
                          <pic:cNvPr id="1615" name="Image 1615"/>
                          <pic:cNvPicPr/>
                        </pic:nvPicPr>
                        <pic:blipFill>
                          <a:blip r:embed="rId1445"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50" w:hRule="atLeast"/>
        </w:trPr>
        <w:tc>
          <w:tcPr>
            <w:tcW w:w="389" w:type="dxa"/>
          </w:tcPr>
          <w:p>
            <w:pPr>
              <w:pStyle w:val="TableParagraph"/>
              <w:spacing w:before="140"/>
              <w:ind w:left="21"/>
              <w:jc w:val="center"/>
              <w:rPr>
                <w:rFonts w:ascii="Cambria"/>
                <w:sz w:val="12"/>
              </w:rPr>
            </w:pPr>
            <w:r>
              <w:rPr>
                <w:rFonts w:ascii="Cambria"/>
                <w:w w:val="80"/>
                <w:sz w:val="12"/>
              </w:rPr>
              <w:t>31</w:t>
            </w:r>
            <w:r>
              <w:rPr>
                <w:rFonts w:ascii="Cambria"/>
                <w:spacing w:val="-4"/>
                <w:sz w:val="12"/>
              </w:rPr>
              <w:t> </w:t>
            </w:r>
            <w:r>
              <w:rPr>
                <w:rFonts w:ascii="Cambria"/>
                <w:spacing w:val="-10"/>
                <w:sz w:val="12"/>
              </w:rPr>
              <w:t>I</w:t>
            </w:r>
          </w:p>
        </w:tc>
        <w:tc>
          <w:tcPr>
            <w:tcW w:w="744" w:type="dxa"/>
          </w:tcPr>
          <w:p>
            <w:pPr>
              <w:pStyle w:val="TableParagraph"/>
              <w:rPr>
                <w:sz w:val="14"/>
              </w:rPr>
            </w:pPr>
          </w:p>
        </w:tc>
        <w:tc>
          <w:tcPr>
            <w:tcW w:w="4090" w:type="dxa"/>
          </w:tcPr>
          <w:p>
            <w:pPr>
              <w:pStyle w:val="TableParagraph"/>
              <w:spacing w:line="113" w:lineRule="exact"/>
              <w:ind w:left="24"/>
              <w:rPr>
                <w:rFonts w:ascii="Cambria" w:hAnsi="Cambria"/>
                <w:sz w:val="15"/>
              </w:rPr>
            </w:pPr>
            <w:r>
              <w:rPr>
                <w:rFonts w:ascii="Cambria" w:hAnsi="Cambria"/>
                <w:spacing w:val="2"/>
                <w:w w:val="85"/>
                <w:sz w:val="15"/>
              </w:rPr>
              <w:t>rocv/tмcтaeHHOE</w:t>
            </w:r>
            <w:r>
              <w:rPr>
                <w:rFonts w:ascii="Cambria" w:hAnsi="Cambria"/>
                <w:spacing w:val="-12"/>
                <w:w w:val="85"/>
                <w:sz w:val="15"/>
              </w:rPr>
              <w:t> </w:t>
            </w:r>
            <w:r>
              <w:rPr>
                <w:rFonts w:ascii="Cambria" w:hAnsi="Cambria"/>
                <w:spacing w:val="2"/>
                <w:w w:val="85"/>
                <w:sz w:val="15"/>
              </w:rPr>
              <w:t>КАЗЕННОЕ</w:t>
            </w:r>
            <w:r>
              <w:rPr>
                <w:rFonts w:ascii="Cambria" w:hAnsi="Cambria"/>
                <w:spacing w:val="18"/>
                <w:sz w:val="15"/>
              </w:rPr>
              <w:t> </w:t>
            </w:r>
            <w:r>
              <w:rPr>
                <w:rFonts w:ascii="Cambria" w:hAnsi="Cambria"/>
                <w:spacing w:val="2"/>
                <w:w w:val="85"/>
                <w:sz w:val="15"/>
              </w:rPr>
              <w:t>УЧf'ЕЖЈЇЬНЮ</w:t>
            </w:r>
            <w:r>
              <w:rPr>
                <w:rFonts w:ascii="Cambria" w:hAnsi="Cambria"/>
                <w:w w:val="85"/>
                <w:sz w:val="15"/>
              </w:rPr>
              <w:t> </w:t>
            </w:r>
            <w:r>
              <w:rPr>
                <w:rFonts w:ascii="Cambria" w:hAnsi="Cambria"/>
                <w:spacing w:val="-2"/>
                <w:w w:val="85"/>
                <w:sz w:val="15"/>
              </w:rPr>
              <w:t>ЗДРАВООХРАЮНИЯ</w:t>
            </w:r>
          </w:p>
          <w:p>
            <w:pPr>
              <w:pStyle w:val="TableParagraph"/>
              <w:spacing w:line="159" w:lineRule="exact"/>
              <w:ind w:left="22"/>
              <w:rPr>
                <w:rFonts w:ascii="Cambria" w:hAnsi="Cambria"/>
                <w:sz w:val="16"/>
              </w:rPr>
            </w:pPr>
            <w:r>
              <w:rPr>
                <w:rFonts w:ascii="Cambria" w:hAnsi="Cambria"/>
                <w:spacing w:val="-2"/>
                <w:w w:val="90"/>
                <w:sz w:val="16"/>
              </w:rPr>
              <w:t>москоаскоR</w:t>
            </w:r>
            <w:r>
              <w:rPr>
                <w:rFonts w:ascii="Cambria" w:hAnsi="Cambria"/>
                <w:spacing w:val="20"/>
                <w:sz w:val="16"/>
              </w:rPr>
              <w:t> </w:t>
            </w:r>
            <w:r>
              <w:rPr>
                <w:rFonts w:ascii="Cambria" w:hAnsi="Cambria"/>
                <w:spacing w:val="-2"/>
                <w:w w:val="90"/>
                <w:sz w:val="16"/>
              </w:rPr>
              <w:t>оsллсти</w:t>
            </w:r>
            <w:r>
              <w:rPr>
                <w:rFonts w:ascii="Cambria" w:hAnsi="Cambria"/>
                <w:spacing w:val="1"/>
                <w:sz w:val="16"/>
              </w:rPr>
              <w:t> </w:t>
            </w:r>
            <w:r>
              <w:rPr>
                <w:rFonts w:ascii="Cambria" w:hAnsi="Cambria"/>
                <w:spacing w:val="-2"/>
                <w:w w:val="90"/>
                <w:sz w:val="16"/>
              </w:rPr>
              <w:t>«тггРитоРиллъквlft</w:t>
            </w:r>
            <w:r>
              <w:rPr>
                <w:rFonts w:ascii="Cambria" w:hAnsi="Cambria"/>
                <w:spacing w:val="-7"/>
                <w:w w:val="90"/>
                <w:sz w:val="16"/>
              </w:rPr>
              <w:t> </w:t>
            </w:r>
            <w:r>
              <w:rPr>
                <w:rFonts w:ascii="Cambria" w:hAnsi="Cambria"/>
                <w:spacing w:val="-2"/>
                <w:w w:val="90"/>
                <w:sz w:val="16"/>
              </w:rPr>
              <w:t>цЕнтт'мzдицинві</w:t>
            </w:r>
          </w:p>
          <w:p>
            <w:pPr>
              <w:pStyle w:val="TableParagraph"/>
              <w:spacing w:line="145" w:lineRule="exact"/>
              <w:ind w:left="23"/>
              <w:rPr>
                <w:rFonts w:ascii="Cambria" w:hAnsi="Cambria"/>
                <w:sz w:val="13"/>
              </w:rPr>
            </w:pPr>
            <w:r>
              <w:rPr>
                <w:rFonts w:ascii="Cambria" w:hAnsi="Cambria"/>
                <w:spacing w:val="-2"/>
                <w:sz w:val="13"/>
              </w:rPr>
              <w:t>KATACTPOO»</w:t>
            </w:r>
          </w:p>
        </w:tc>
        <w:tc>
          <w:tcPr>
            <w:tcW w:w="1469" w:type="dxa"/>
          </w:tcPr>
          <w:p>
            <w:pPr>
              <w:pStyle w:val="TableParagraph"/>
              <w:spacing w:before="1"/>
              <w:rPr>
                <w:rFonts w:ascii="Consolas"/>
                <w:sz w:val="15"/>
              </w:rPr>
            </w:pPr>
          </w:p>
          <w:p>
            <w:pPr>
              <w:pStyle w:val="TableParagraph"/>
              <w:spacing w:line="76" w:lineRule="exact"/>
              <w:ind w:left="726"/>
              <w:rPr>
                <w:rFonts w:ascii="Consolas"/>
                <w:position w:val="-1"/>
                <w:sz w:val="7"/>
              </w:rPr>
            </w:pPr>
            <w:r>
              <w:rPr>
                <w:rFonts w:ascii="Consolas"/>
                <w:position w:val="-1"/>
                <w:sz w:val="7"/>
              </w:rPr>
              <w:drawing>
                <wp:inline distT="0" distB="0" distL="0" distR="0">
                  <wp:extent cx="15239" cy="48767"/>
                  <wp:effectExtent l="0" t="0" r="0" b="0"/>
                  <wp:docPr id="1616" name="Image 1616"/>
                  <wp:cNvGraphicFramePr>
                    <a:graphicFrameLocks/>
                  </wp:cNvGraphicFramePr>
                  <a:graphic>
                    <a:graphicData uri="http://schemas.openxmlformats.org/drawingml/2006/picture">
                      <pic:pic>
                        <pic:nvPicPr>
                          <pic:cNvPr id="1616" name="Image 1616"/>
                          <pic:cNvPicPr/>
                        </pic:nvPicPr>
                        <pic:blipFill>
                          <a:blip r:embed="rId1446" cstate="print"/>
                          <a:stretch>
                            <a:fillRect/>
                          </a:stretch>
                        </pic:blipFill>
                        <pic:spPr>
                          <a:xfrm>
                            <a:off x="0" y="0"/>
                            <a:ext cx="15239" cy="48767"/>
                          </a:xfrm>
                          <a:prstGeom prst="rect">
                            <a:avLst/>
                          </a:prstGeom>
                        </pic:spPr>
                      </pic:pic>
                    </a:graphicData>
                  </a:graphic>
                </wp:inline>
              </w:drawing>
            </w:r>
            <w:r>
              <w:rPr>
                <w:rFonts w:ascii="Consolas"/>
                <w:position w:val="-1"/>
                <w:sz w:val="7"/>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84" w:hRule="atLeast"/>
        </w:trPr>
        <w:tc>
          <w:tcPr>
            <w:tcW w:w="389" w:type="dxa"/>
          </w:tcPr>
          <w:p>
            <w:pPr>
              <w:pStyle w:val="TableParagraph"/>
              <w:spacing w:before="6"/>
              <w:rPr>
                <w:rFonts w:ascii="Consolas"/>
                <w:sz w:val="15"/>
              </w:rPr>
            </w:pPr>
          </w:p>
          <w:p>
            <w:pPr>
              <w:pStyle w:val="TableParagraph"/>
              <w:spacing w:line="81" w:lineRule="exact"/>
              <w:ind w:left="122"/>
              <w:rPr>
                <w:rFonts w:ascii="Consolas"/>
                <w:position w:val="-1"/>
                <w:sz w:val="8"/>
              </w:rPr>
            </w:pPr>
            <w:r>
              <w:rPr>
                <w:rFonts w:ascii="Consolas"/>
                <w:position w:val="-1"/>
                <w:sz w:val="8"/>
              </w:rPr>
              <w:drawing>
                <wp:inline distT="0" distB="0" distL="0" distR="0">
                  <wp:extent cx="103632" cy="51816"/>
                  <wp:effectExtent l="0" t="0" r="0" b="0"/>
                  <wp:docPr id="1617" name="Image 1617"/>
                  <wp:cNvGraphicFramePr>
                    <a:graphicFrameLocks/>
                  </wp:cNvGraphicFramePr>
                  <a:graphic>
                    <a:graphicData uri="http://schemas.openxmlformats.org/drawingml/2006/picture">
                      <pic:pic>
                        <pic:nvPicPr>
                          <pic:cNvPr id="1617" name="Image 1617"/>
                          <pic:cNvPicPr/>
                        </pic:nvPicPr>
                        <pic:blipFill>
                          <a:blip r:embed="rId1447" cstate="print"/>
                          <a:stretch>
                            <a:fillRect/>
                          </a:stretch>
                        </pic:blipFill>
                        <pic:spPr>
                          <a:xfrm>
                            <a:off x="0" y="0"/>
                            <a:ext cx="103632" cy="51816"/>
                          </a:xfrm>
                          <a:prstGeom prst="rect">
                            <a:avLst/>
                          </a:prstGeom>
                        </pic:spPr>
                      </pic:pic>
                    </a:graphicData>
                  </a:graphic>
                </wp:inline>
              </w:drawing>
            </w:r>
            <w:r>
              <w:rPr>
                <w:rFonts w:ascii="Consolas"/>
                <w:position w:val="-1"/>
                <w:sz w:val="8"/>
              </w:rPr>
            </w:r>
          </w:p>
        </w:tc>
        <w:tc>
          <w:tcPr>
            <w:tcW w:w="744" w:type="dxa"/>
          </w:tcPr>
          <w:p>
            <w:pPr>
              <w:pStyle w:val="TableParagraph"/>
              <w:rPr>
                <w:sz w:val="14"/>
              </w:rPr>
            </w:pPr>
          </w:p>
        </w:tc>
        <w:tc>
          <w:tcPr>
            <w:tcW w:w="4090" w:type="dxa"/>
          </w:tcPr>
          <w:p>
            <w:pPr>
              <w:pStyle w:val="TableParagraph"/>
              <w:tabs>
                <w:tab w:pos="780" w:val="left" w:leader="none"/>
              </w:tabs>
              <w:spacing w:line="120" w:lineRule="exact"/>
              <w:ind w:left="19"/>
              <w:rPr>
                <w:rFonts w:ascii="Cambria" w:hAnsi="Cambria"/>
                <w:sz w:val="17"/>
              </w:rPr>
            </w:pPr>
            <w:r>
              <w:rPr>
                <w:rFonts w:ascii="Cambria" w:hAnsi="Cambria"/>
                <w:spacing w:val="-2"/>
                <w:sz w:val="17"/>
              </w:rPr>
              <w:t>rocx/t</w:t>
            </w:r>
            <w:r>
              <w:rPr>
                <w:rFonts w:ascii="Cambria" w:hAnsi="Cambria"/>
                <w:sz w:val="17"/>
              </w:rPr>
              <w:tab/>
            </w:r>
            <w:r>
              <w:rPr>
                <w:rFonts w:ascii="Cambria" w:hAnsi="Cambria"/>
                <w:spacing w:val="-2"/>
                <w:w w:val="90"/>
                <w:sz w:val="17"/>
              </w:rPr>
              <w:t>гнног</w:t>
            </w:r>
            <w:r>
              <w:rPr>
                <w:rFonts w:ascii="Cambria" w:hAnsi="Cambria"/>
                <w:spacing w:val="-5"/>
                <w:sz w:val="17"/>
              </w:rPr>
              <w:t> </w:t>
            </w:r>
            <w:r>
              <w:rPr>
                <w:rFonts w:ascii="Cambria" w:hAnsi="Cambria"/>
                <w:spacing w:val="-2"/>
                <w:w w:val="90"/>
                <w:sz w:val="17"/>
              </w:rPr>
              <w:t>sоАжсткос</w:t>
            </w:r>
            <w:r>
              <w:rPr>
                <w:rFonts w:ascii="Cambria" w:hAnsi="Cambria"/>
                <w:spacing w:val="16"/>
                <w:sz w:val="17"/>
              </w:rPr>
              <w:t> </w:t>
            </w:r>
            <w:r>
              <w:rPr>
                <w:rFonts w:ascii="Cambria" w:hAnsi="Cambria"/>
                <w:spacing w:val="-2"/>
                <w:w w:val="90"/>
                <w:sz w:val="17"/>
              </w:rPr>
              <w:t>wesz‹дcниг</w:t>
            </w:r>
            <w:r>
              <w:rPr>
                <w:rFonts w:ascii="Cambria" w:hAnsi="Cambria"/>
                <w:sz w:val="17"/>
              </w:rPr>
              <w:t> </w:t>
            </w:r>
            <w:r>
              <w:rPr>
                <w:rFonts w:ascii="Cambria" w:hAnsi="Cambria"/>
                <w:spacing w:val="-2"/>
                <w:w w:val="90"/>
                <w:sz w:val="17"/>
              </w:rPr>
              <w:t>3o'xaooxexucms</w:t>
            </w:r>
          </w:p>
          <w:p>
            <w:pPr>
              <w:pStyle w:val="TableParagraph"/>
              <w:spacing w:line="142" w:lineRule="exact"/>
              <w:ind w:left="18"/>
              <w:rPr>
                <w:rFonts w:ascii="Cambria" w:hAnsi="Cambria"/>
                <w:sz w:val="13"/>
              </w:rPr>
            </w:pPr>
            <w:r>
              <w:rPr>
                <w:rFonts w:ascii="Cambria" w:hAnsi="Cambria"/>
                <w:sz w:val="13"/>
              </w:rPr>
              <w:t>MOCxOBCKOR</w:t>
            </w:r>
            <w:r>
              <w:rPr>
                <w:rFonts w:ascii="Cambria" w:hAnsi="Cambria"/>
                <w:spacing w:val="30"/>
                <w:sz w:val="13"/>
              </w:rPr>
              <w:t> </w:t>
            </w:r>
            <w:r>
              <w:rPr>
                <w:rFonts w:ascii="Cambria" w:hAnsi="Cambria"/>
                <w:sz w:val="13"/>
              </w:rPr>
              <w:t>ОбЛ‹С+«</w:t>
            </w:r>
            <w:r>
              <w:rPr>
                <w:rFonts w:ascii="Cambria" w:hAnsi="Cambria"/>
                <w:spacing w:val="21"/>
                <w:sz w:val="13"/>
              </w:rPr>
              <w:t> </w:t>
            </w:r>
            <w:r>
              <w:rPr>
                <w:rFonts w:ascii="Cambria" w:hAnsi="Cambria"/>
                <w:spacing w:val="-2"/>
                <w:sz w:val="13"/>
              </w:rPr>
              <w:t>«IiEHTP</w:t>
            </w:r>
          </w:p>
          <w:p>
            <w:pPr>
              <w:pStyle w:val="TableParagraph"/>
              <w:spacing w:line="151" w:lineRule="exact"/>
              <w:ind w:left="25"/>
              <w:rPr>
                <w:rFonts w:ascii="Cambria" w:hAnsi="Cambria"/>
                <w:sz w:val="13"/>
              </w:rPr>
            </w:pPr>
            <w:r>
              <w:rPr>
                <w:rFonts w:ascii="Cambria" w:hAnsi="Cambria"/>
                <w:i/>
                <w:spacing w:val="-2"/>
                <w:sz w:val="13"/>
              </w:rPr>
              <w:t>»О</w:t>
            </w:r>
            <w:r>
              <w:rPr>
                <w:rFonts w:ascii="Cambria" w:hAnsi="Cambria"/>
                <w:i/>
                <w:spacing w:val="11"/>
                <w:sz w:val="13"/>
              </w:rPr>
              <w:t> </w:t>
            </w:r>
            <w:r>
              <w:rPr>
                <w:rFonts w:ascii="Cambria" w:hAnsi="Cambria"/>
                <w:spacing w:val="-2"/>
                <w:sz w:val="13"/>
              </w:rPr>
              <w:t>їU’ОепЛАКТИКЕ</w:t>
            </w:r>
            <w:r>
              <w:rPr>
                <w:rFonts w:ascii="Cambria" w:hAnsi="Cambria"/>
                <w:spacing w:val="1"/>
                <w:sz w:val="13"/>
              </w:rPr>
              <w:t> </w:t>
            </w:r>
            <w:r>
              <w:rPr>
                <w:rFonts w:ascii="Cambria" w:hAnsi="Cambria"/>
                <w:spacing w:val="-2"/>
                <w:sz w:val="13"/>
              </w:rPr>
              <w:t>И</w:t>
            </w:r>
            <w:r>
              <w:rPr>
                <w:rFonts w:ascii="Cambria" w:hAnsi="Cambria"/>
                <w:spacing w:val="-9"/>
                <w:sz w:val="13"/>
              </w:rPr>
              <w:t> </w:t>
            </w:r>
            <w:r>
              <w:rPr>
                <w:rFonts w:ascii="Cambria" w:hAnsi="Cambria"/>
                <w:spacing w:val="-2"/>
                <w:sz w:val="13"/>
              </w:rPr>
              <w:t>БОРЬбЕ</w:t>
            </w:r>
            <w:r>
              <w:rPr>
                <w:rFonts w:ascii="Cambria" w:hAnsi="Cambria"/>
                <w:spacing w:val="-5"/>
                <w:sz w:val="13"/>
              </w:rPr>
              <w:t> </w:t>
            </w:r>
            <w:r>
              <w:rPr>
                <w:rFonts w:ascii="Cambria" w:hAnsi="Cambria"/>
                <w:spacing w:val="-2"/>
                <w:sz w:val="13"/>
              </w:rPr>
              <w:t>СО</w:t>
            </w:r>
            <w:r>
              <w:rPr>
                <w:rFonts w:ascii="Cambria" w:hAnsi="Cambria"/>
                <w:spacing w:val="6"/>
                <w:sz w:val="13"/>
              </w:rPr>
              <w:t> </w:t>
            </w:r>
            <w:r>
              <w:rPr>
                <w:rFonts w:ascii="Cambria" w:hAnsi="Cambria"/>
                <w:spacing w:val="-2"/>
                <w:sz w:val="13"/>
              </w:rPr>
              <w:t>СЛИА»</w:t>
            </w:r>
          </w:p>
        </w:tc>
        <w:tc>
          <w:tcPr>
            <w:tcW w:w="1469" w:type="dxa"/>
          </w:tcPr>
          <w:p>
            <w:pPr>
              <w:pStyle w:val="TableParagraph"/>
              <w:spacing w:before="6"/>
              <w:rPr>
                <w:rFonts w:ascii="Consolas"/>
                <w:sz w:val="15"/>
              </w:rPr>
            </w:pPr>
          </w:p>
          <w:p>
            <w:pPr>
              <w:pStyle w:val="TableParagraph"/>
              <w:spacing w:line="81" w:lineRule="exact"/>
              <w:ind w:left="721"/>
              <w:rPr>
                <w:rFonts w:ascii="Consolas"/>
                <w:position w:val="-1"/>
                <w:sz w:val="8"/>
              </w:rPr>
            </w:pPr>
            <w:r>
              <w:rPr>
                <w:rFonts w:ascii="Consolas"/>
                <w:position w:val="-1"/>
                <w:sz w:val="8"/>
              </w:rPr>
              <w:drawing>
                <wp:inline distT="0" distB="0" distL="0" distR="0">
                  <wp:extent cx="18287" cy="51816"/>
                  <wp:effectExtent l="0" t="0" r="0" b="0"/>
                  <wp:docPr id="1618" name="Image 1618"/>
                  <wp:cNvGraphicFramePr>
                    <a:graphicFrameLocks/>
                  </wp:cNvGraphicFramePr>
                  <a:graphic>
                    <a:graphicData uri="http://schemas.openxmlformats.org/drawingml/2006/picture">
                      <pic:pic>
                        <pic:nvPicPr>
                          <pic:cNvPr id="1618" name="Image 1618"/>
                          <pic:cNvPicPr/>
                        </pic:nvPicPr>
                        <pic:blipFill>
                          <a:blip r:embed="rId1448" cstate="print"/>
                          <a:stretch>
                            <a:fillRect/>
                          </a:stretch>
                        </pic:blipFill>
                        <pic:spPr>
                          <a:xfrm>
                            <a:off x="0" y="0"/>
                            <a:ext cx="18287" cy="51816"/>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31" w:hRule="atLeast"/>
        </w:trPr>
        <w:tc>
          <w:tcPr>
            <w:tcW w:w="389" w:type="dxa"/>
          </w:tcPr>
          <w:p>
            <w:pPr>
              <w:pStyle w:val="TableParagraph"/>
              <w:spacing w:before="130"/>
              <w:ind w:left="28"/>
              <w:jc w:val="center"/>
              <w:rPr>
                <w:rFonts w:ascii="Cambria"/>
                <w:sz w:val="12"/>
              </w:rPr>
            </w:pPr>
            <w:r>
              <w:rPr>
                <w:rFonts w:ascii="Cambria"/>
                <w:spacing w:val="-5"/>
                <w:sz w:val="12"/>
              </w:rPr>
              <w:t>313</w:t>
            </w:r>
          </w:p>
        </w:tc>
        <w:tc>
          <w:tcPr>
            <w:tcW w:w="744" w:type="dxa"/>
          </w:tcPr>
          <w:p>
            <w:pPr>
              <w:pStyle w:val="TableParagraph"/>
              <w:rPr>
                <w:sz w:val="14"/>
              </w:rPr>
            </w:pPr>
          </w:p>
        </w:tc>
        <w:tc>
          <w:tcPr>
            <w:tcW w:w="4090" w:type="dxa"/>
          </w:tcPr>
          <w:p>
            <w:pPr>
              <w:pStyle w:val="TableParagraph"/>
              <w:spacing w:line="94" w:lineRule="exact"/>
              <w:ind w:left="18"/>
              <w:rPr>
                <w:rFonts w:ascii="Cambria" w:hAnsi="Cambria"/>
                <w:sz w:val="13"/>
              </w:rPr>
            </w:pPr>
            <w:r>
              <w:rPr>
                <w:rFonts w:ascii="Cambria" w:hAnsi="Cambria"/>
                <w:sz w:val="13"/>
              </w:rPr>
              <w:t>ГОСУдАРСТвЕННОЕ</w:t>
            </w:r>
            <w:r>
              <w:rPr>
                <w:rFonts w:ascii="Cambria" w:hAnsi="Cambria"/>
                <w:spacing w:val="-8"/>
                <w:sz w:val="13"/>
              </w:rPr>
              <w:t> </w:t>
            </w:r>
            <w:r>
              <w:rPr>
                <w:rFonts w:ascii="Cambria" w:hAnsi="Cambria"/>
                <w:sz w:val="13"/>
              </w:rPr>
              <w:t>БЮ</w:t>
            </w:r>
            <w:r>
              <w:rPr>
                <w:rFonts w:ascii="Cambria" w:hAnsi="Cambria"/>
                <w:spacing w:val="46"/>
                <w:sz w:val="13"/>
              </w:rPr>
              <w:t> </w:t>
            </w:r>
            <w:r>
              <w:rPr>
                <w:rFonts w:ascii="Cambria" w:hAnsi="Cambria"/>
                <w:sz w:val="13"/>
              </w:rPr>
              <w:t>Ю+пОЕ</w:t>
            </w:r>
            <w:r>
              <w:rPr>
                <w:rFonts w:ascii="Cambria" w:hAnsi="Cambria"/>
                <w:spacing w:val="-5"/>
                <w:sz w:val="13"/>
              </w:rPr>
              <w:t> </w:t>
            </w:r>
            <w:r>
              <w:rPr>
                <w:rFonts w:ascii="Cambria" w:hAnsi="Cambria"/>
                <w:sz w:val="13"/>
              </w:rPr>
              <w:t>УЧРЗЖАzНпЕ</w:t>
            </w:r>
            <w:r>
              <w:rPr>
                <w:rFonts w:ascii="Cambria" w:hAnsi="Cambria"/>
                <w:spacing w:val="-1"/>
                <w:sz w:val="13"/>
              </w:rPr>
              <w:t> </w:t>
            </w:r>
            <w:r>
              <w:rPr>
                <w:rFonts w:ascii="Cambria" w:hAnsi="Cambria"/>
                <w:spacing w:val="-2"/>
                <w:sz w:val="13"/>
              </w:rPr>
              <w:t>ЗАРАвООХРАи5М‹Я</w:t>
            </w:r>
          </w:p>
          <w:p>
            <w:pPr>
              <w:pStyle w:val="TableParagraph"/>
              <w:tabs>
                <w:tab w:pos="1938" w:val="left" w:leader="none"/>
              </w:tabs>
              <w:spacing w:line="172" w:lineRule="exact"/>
              <w:ind w:left="17"/>
              <w:rPr>
                <w:rFonts w:ascii="Cambria" w:hAnsi="Cambria"/>
                <w:sz w:val="17"/>
              </w:rPr>
            </w:pPr>
            <w:r>
              <w:rPr>
                <w:rFonts w:ascii="Cambria" w:hAnsi="Cambria"/>
                <w:w w:val="90"/>
                <w:sz w:val="17"/>
              </w:rPr>
              <w:t>москоsскіdі</w:t>
            </w:r>
            <w:r>
              <w:rPr>
                <w:rFonts w:ascii="Cambria" w:hAnsi="Cambria"/>
                <w:spacing w:val="6"/>
                <w:sz w:val="17"/>
              </w:rPr>
              <w:t> </w:t>
            </w:r>
            <w:r>
              <w:rPr>
                <w:rFonts w:ascii="Cambria" w:hAnsi="Cambria"/>
                <w:spacing w:val="-2"/>
                <w:sz w:val="17"/>
              </w:rPr>
              <w:t>оsллсткопс</w:t>
            </w:r>
            <w:r>
              <w:rPr>
                <w:rFonts w:ascii="Cambria" w:hAnsi="Cambria"/>
                <w:sz w:val="17"/>
              </w:rPr>
              <w:tab/>
            </w:r>
            <w:r>
              <w:rPr>
                <w:rFonts w:ascii="Cambria" w:hAnsi="Cambria"/>
                <w:spacing w:val="-2"/>
                <w:sz w:val="17"/>
              </w:rPr>
              <w:t>moeidi«ucкn'usaumncxoяu</w:t>
            </w:r>
          </w:p>
          <w:p>
            <w:pPr>
              <w:pStyle w:val="TableParagraph"/>
              <w:spacing w:line="145" w:lineRule="exact"/>
              <w:ind w:left="13"/>
              <w:rPr>
                <w:rFonts w:ascii="Cambria" w:hAnsi="Cambria"/>
                <w:sz w:val="13"/>
              </w:rPr>
            </w:pPr>
            <w:r>
              <w:rPr>
                <w:rFonts w:ascii="Cambria" w:hAnsi="Cambria"/>
                <w:w w:val="90"/>
                <w:sz w:val="13"/>
              </w:rPr>
              <w:t>СОІД4АЈїЬНОЙ</w:t>
            </w:r>
            <w:r>
              <w:rPr>
                <w:rFonts w:ascii="Cambria" w:hAnsi="Cambria"/>
                <w:spacing w:val="1"/>
                <w:sz w:val="13"/>
              </w:rPr>
              <w:t> </w:t>
            </w:r>
            <w:r>
              <w:rPr>
                <w:rFonts w:ascii="Cambria" w:hAnsi="Cambria"/>
                <w:w w:val="90"/>
                <w:sz w:val="13"/>
              </w:rPr>
              <w:t>РЕАБИЈТИТА1Д1Л</w:t>
            </w:r>
            <w:r>
              <w:rPr>
                <w:rFonts w:ascii="Cambria" w:hAnsi="Cambria"/>
                <w:spacing w:val="-8"/>
                <w:w w:val="90"/>
                <w:sz w:val="13"/>
              </w:rPr>
              <w:t> </w:t>
            </w:r>
            <w:r>
              <w:rPr>
                <w:rFonts w:ascii="Cambria" w:hAnsi="Cambria"/>
                <w:spacing w:val="-2"/>
                <w:w w:val="90"/>
                <w:sz w:val="13"/>
              </w:rPr>
              <w:t>A5TEÏÏ•</w:t>
            </w:r>
          </w:p>
        </w:tc>
        <w:tc>
          <w:tcPr>
            <w:tcW w:w="1469" w:type="dxa"/>
          </w:tcPr>
          <w:p>
            <w:pPr>
              <w:pStyle w:val="TableParagraph"/>
              <w:spacing w:before="10"/>
              <w:rPr>
                <w:rFonts w:ascii="Consolas"/>
                <w:sz w:val="13"/>
              </w:rPr>
            </w:pPr>
          </w:p>
          <w:p>
            <w:pPr>
              <w:pStyle w:val="TableParagraph"/>
              <w:spacing w:line="81" w:lineRule="exact"/>
              <w:ind w:left="721"/>
              <w:rPr>
                <w:rFonts w:ascii="Consolas"/>
                <w:position w:val="-1"/>
                <w:sz w:val="8"/>
              </w:rPr>
            </w:pPr>
            <w:r>
              <w:rPr>
                <w:rFonts w:ascii="Consolas"/>
                <w:position w:val="-1"/>
                <w:sz w:val="8"/>
              </w:rPr>
              <w:drawing>
                <wp:inline distT="0" distB="0" distL="0" distR="0">
                  <wp:extent cx="18287" cy="51816"/>
                  <wp:effectExtent l="0" t="0" r="0" b="0"/>
                  <wp:docPr id="1619" name="Image 1619"/>
                  <wp:cNvGraphicFramePr>
                    <a:graphicFrameLocks/>
                  </wp:cNvGraphicFramePr>
                  <a:graphic>
                    <a:graphicData uri="http://schemas.openxmlformats.org/drawingml/2006/picture">
                      <pic:pic>
                        <pic:nvPicPr>
                          <pic:cNvPr id="1619" name="Image 1619"/>
                          <pic:cNvPicPr/>
                        </pic:nvPicPr>
                        <pic:blipFill>
                          <a:blip r:embed="rId1449" cstate="print"/>
                          <a:stretch>
                            <a:fillRect/>
                          </a:stretch>
                        </pic:blipFill>
                        <pic:spPr>
                          <a:xfrm>
                            <a:off x="0" y="0"/>
                            <a:ext cx="18287" cy="51816"/>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65" w:hRule="atLeast"/>
        </w:trPr>
        <w:tc>
          <w:tcPr>
            <w:tcW w:w="389" w:type="dxa"/>
          </w:tcPr>
          <w:p>
            <w:pPr>
              <w:pStyle w:val="TableParagraph"/>
              <w:spacing w:before="130"/>
              <w:ind w:left="35"/>
              <w:jc w:val="center"/>
              <w:rPr>
                <w:rFonts w:ascii="Cambria"/>
                <w:sz w:val="13"/>
              </w:rPr>
            </w:pPr>
            <w:r>
              <w:rPr>
                <w:rFonts w:ascii="Cambria"/>
                <w:sz w:val="13"/>
              </w:rPr>
              <w:t>j</w:t>
            </w:r>
            <w:r>
              <w:rPr>
                <w:rFonts w:ascii="Cambria"/>
                <w:spacing w:val="-1"/>
                <w:sz w:val="13"/>
              </w:rPr>
              <w:t> </w:t>
            </w:r>
            <w:r>
              <w:rPr>
                <w:rFonts w:ascii="Cambria"/>
                <w:spacing w:val="-5"/>
                <w:sz w:val="13"/>
              </w:rPr>
              <w:t>l4</w:t>
            </w:r>
          </w:p>
        </w:tc>
        <w:tc>
          <w:tcPr>
            <w:tcW w:w="744" w:type="dxa"/>
          </w:tcPr>
          <w:p>
            <w:pPr>
              <w:pStyle w:val="TableParagraph"/>
              <w:rPr>
                <w:sz w:val="14"/>
              </w:rPr>
            </w:pPr>
          </w:p>
        </w:tc>
        <w:tc>
          <w:tcPr>
            <w:tcW w:w="4090" w:type="dxa"/>
          </w:tcPr>
          <w:p>
            <w:pPr>
              <w:pStyle w:val="TableParagraph"/>
              <w:spacing w:line="129" w:lineRule="exact"/>
              <w:ind w:left="20"/>
              <w:rPr>
                <w:rFonts w:ascii="Cambria" w:hAnsi="Cambria"/>
                <w:sz w:val="14"/>
              </w:rPr>
            </w:pPr>
            <w:r>
              <w:rPr>
                <w:rFonts w:ascii="Cambria" w:hAnsi="Cambria"/>
                <w:spacing w:val="-6"/>
                <w:sz w:val="14"/>
              </w:rPr>
              <w:t>rocvмeczaEHHOE6IO/QXETHOE</w:t>
            </w:r>
            <w:r>
              <w:rPr>
                <w:rFonts w:ascii="Cambria" w:hAnsi="Cambria"/>
                <w:spacing w:val="39"/>
                <w:sz w:val="14"/>
              </w:rPr>
              <w:t> </w:t>
            </w:r>
            <w:r>
              <w:rPr>
                <w:rFonts w:ascii="Cambria" w:hAnsi="Cambria"/>
                <w:spacing w:val="-6"/>
                <w:sz w:val="14"/>
              </w:rPr>
              <w:t>УЧеzЖДfiННЕ</w:t>
            </w:r>
            <w:r>
              <w:rPr>
                <w:rFonts w:ascii="Cambria" w:hAnsi="Cambria"/>
                <w:spacing w:val="9"/>
                <w:sz w:val="14"/>
              </w:rPr>
              <w:t> </w:t>
            </w:r>
            <w:r>
              <w:rPr>
                <w:rFonts w:ascii="Cambria" w:hAnsi="Cambria"/>
                <w:spacing w:val="-6"/>
                <w:sz w:val="14"/>
              </w:rPr>
              <w:t>ЗДРАВООХРАНЕНИЯ</w:t>
            </w:r>
          </w:p>
          <w:p>
            <w:pPr>
              <w:pStyle w:val="TableParagraph"/>
              <w:spacing w:line="149" w:lineRule="exact"/>
              <w:ind w:left="18"/>
              <w:rPr>
                <w:rFonts w:ascii="Cambria" w:hAnsi="Cambria"/>
                <w:sz w:val="13"/>
              </w:rPr>
            </w:pPr>
            <w:r>
              <w:rPr>
                <w:rFonts w:ascii="Cambria" w:hAnsi="Cambria"/>
                <w:sz w:val="13"/>
              </w:rPr>
              <w:t>М0СХОвСКОб</w:t>
            </w:r>
            <w:r>
              <w:rPr>
                <w:rFonts w:ascii="Cambria" w:hAnsi="Cambria"/>
                <w:spacing w:val="12"/>
                <w:sz w:val="13"/>
              </w:rPr>
              <w:t> </w:t>
            </w:r>
            <w:r>
              <w:rPr>
                <w:rFonts w:ascii="Cambria" w:hAnsi="Cambria"/>
                <w:sz w:val="13"/>
              </w:rPr>
              <w:t>ОбМСТИ</w:t>
            </w:r>
            <w:r>
              <w:rPr>
                <w:rFonts w:ascii="Cambria" w:hAnsi="Cambria"/>
                <w:spacing w:val="-4"/>
                <w:sz w:val="13"/>
              </w:rPr>
              <w:t> </w:t>
            </w:r>
            <w:r>
              <w:rPr>
                <w:rFonts w:ascii="Cambria" w:hAnsi="Cambria"/>
                <w:sz w:val="13"/>
              </w:rPr>
              <w:t>•‹САпАТОеИЯ</w:t>
            </w:r>
            <w:r>
              <w:rPr>
                <w:rFonts w:ascii="Cambria" w:hAnsi="Cambria"/>
                <w:spacing w:val="19"/>
                <w:sz w:val="13"/>
              </w:rPr>
              <w:t> </w:t>
            </w:r>
            <w:r>
              <w:rPr>
                <w:rFonts w:ascii="Cambria" w:hAnsi="Cambria"/>
                <w:spacing w:val="-2"/>
                <w:sz w:val="13"/>
              </w:rPr>
              <w:t>nУtIIx«ИO•</w:t>
            </w:r>
          </w:p>
        </w:tc>
        <w:tc>
          <w:tcPr>
            <w:tcW w:w="1469" w:type="dxa"/>
          </w:tcPr>
          <w:p>
            <w:pPr>
              <w:pStyle w:val="TableParagraph"/>
              <w:spacing w:before="1"/>
              <w:rPr>
                <w:rFonts w:ascii="Consolas"/>
                <w:sz w:val="15"/>
              </w:rPr>
            </w:pPr>
          </w:p>
          <w:p>
            <w:pPr>
              <w:pStyle w:val="TableParagraph"/>
              <w:spacing w:line="81" w:lineRule="exact"/>
              <w:ind w:left="721"/>
              <w:rPr>
                <w:rFonts w:ascii="Consolas"/>
                <w:position w:val="-1"/>
                <w:sz w:val="8"/>
              </w:rPr>
            </w:pPr>
            <w:r>
              <w:rPr>
                <w:rFonts w:ascii="Consolas"/>
                <w:position w:val="-1"/>
                <w:sz w:val="8"/>
              </w:rPr>
              <w:drawing>
                <wp:inline distT="0" distB="0" distL="0" distR="0">
                  <wp:extent cx="18287" cy="51816"/>
                  <wp:effectExtent l="0" t="0" r="0" b="0"/>
                  <wp:docPr id="1620" name="Image 1620"/>
                  <wp:cNvGraphicFramePr>
                    <a:graphicFrameLocks/>
                  </wp:cNvGraphicFramePr>
                  <a:graphic>
                    <a:graphicData uri="http://schemas.openxmlformats.org/drawingml/2006/picture">
                      <pic:pic>
                        <pic:nvPicPr>
                          <pic:cNvPr id="1620" name="Image 1620"/>
                          <pic:cNvPicPr/>
                        </pic:nvPicPr>
                        <pic:blipFill>
                          <a:blip r:embed="rId1450" cstate="print"/>
                          <a:stretch>
                            <a:fillRect/>
                          </a:stretch>
                        </pic:blipFill>
                        <pic:spPr>
                          <a:xfrm>
                            <a:off x="0" y="0"/>
                            <a:ext cx="18287" cy="51816"/>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69" w:hRule="atLeast"/>
        </w:trPr>
        <w:tc>
          <w:tcPr>
            <w:tcW w:w="389" w:type="dxa"/>
          </w:tcPr>
          <w:p>
            <w:pPr>
              <w:pStyle w:val="TableParagraph"/>
              <w:spacing w:before="6"/>
              <w:rPr>
                <w:rFonts w:ascii="Consolas"/>
                <w:sz w:val="15"/>
              </w:rPr>
            </w:pPr>
          </w:p>
          <w:p>
            <w:pPr>
              <w:pStyle w:val="TableParagraph"/>
              <w:spacing w:line="81" w:lineRule="exact"/>
              <w:ind w:left="117"/>
              <w:rPr>
                <w:rFonts w:ascii="Consolas"/>
                <w:position w:val="-1"/>
                <w:sz w:val="8"/>
              </w:rPr>
            </w:pPr>
            <w:r>
              <w:rPr>
                <w:rFonts w:ascii="Consolas"/>
                <w:position w:val="-1"/>
                <w:sz w:val="8"/>
              </w:rPr>
              <w:drawing>
                <wp:inline distT="0" distB="0" distL="0" distR="0">
                  <wp:extent cx="103632" cy="51816"/>
                  <wp:effectExtent l="0" t="0" r="0" b="0"/>
                  <wp:docPr id="1621" name="Image 1621"/>
                  <wp:cNvGraphicFramePr>
                    <a:graphicFrameLocks/>
                  </wp:cNvGraphicFramePr>
                  <a:graphic>
                    <a:graphicData uri="http://schemas.openxmlformats.org/drawingml/2006/picture">
                      <pic:pic>
                        <pic:nvPicPr>
                          <pic:cNvPr id="1621" name="Image 1621"/>
                          <pic:cNvPicPr/>
                        </pic:nvPicPr>
                        <pic:blipFill>
                          <a:blip r:embed="rId1451" cstate="print"/>
                          <a:stretch>
                            <a:fillRect/>
                          </a:stretch>
                        </pic:blipFill>
                        <pic:spPr>
                          <a:xfrm>
                            <a:off x="0" y="0"/>
                            <a:ext cx="103632" cy="51816"/>
                          </a:xfrm>
                          <a:prstGeom prst="rect">
                            <a:avLst/>
                          </a:prstGeom>
                        </pic:spPr>
                      </pic:pic>
                    </a:graphicData>
                  </a:graphic>
                </wp:inline>
              </w:drawing>
            </w:r>
            <w:r>
              <w:rPr>
                <w:rFonts w:ascii="Consolas"/>
                <w:position w:val="-1"/>
                <w:sz w:val="8"/>
              </w:rPr>
            </w:r>
          </w:p>
        </w:tc>
        <w:tc>
          <w:tcPr>
            <w:tcW w:w="744" w:type="dxa"/>
          </w:tcPr>
          <w:p>
            <w:pPr>
              <w:pStyle w:val="TableParagraph"/>
              <w:rPr>
                <w:sz w:val="14"/>
              </w:rPr>
            </w:pPr>
          </w:p>
        </w:tc>
        <w:tc>
          <w:tcPr>
            <w:tcW w:w="4090" w:type="dxa"/>
          </w:tcPr>
          <w:p>
            <w:pPr>
              <w:pStyle w:val="TableParagraph"/>
              <w:spacing w:line="124" w:lineRule="exact"/>
              <w:ind w:left="14"/>
              <w:rPr>
                <w:rFonts w:ascii="Calibri" w:hAnsi="Calibri"/>
                <w:sz w:val="15"/>
              </w:rPr>
            </w:pPr>
            <w:r>
              <w:rPr>
                <w:rFonts w:ascii="Calibri" w:hAnsi="Calibri"/>
                <w:w w:val="90"/>
                <w:sz w:val="15"/>
              </w:rPr>
              <w:t>гос</w:t>
            </w:r>
            <w:r>
              <w:rPr>
                <w:rFonts w:ascii="Calibri" w:hAnsi="Calibri"/>
                <w:spacing w:val="64"/>
                <w:w w:val="150"/>
                <w:sz w:val="15"/>
              </w:rPr>
              <w:t> </w:t>
            </w:r>
            <w:r>
              <w:rPr>
                <w:rFonts w:ascii="Calibri" w:hAnsi="Calibri"/>
                <w:w w:val="90"/>
                <w:sz w:val="15"/>
              </w:rPr>
              <w:t>Jïxeczacн+lOE</w:t>
            </w:r>
            <w:r>
              <w:rPr>
                <w:rFonts w:ascii="Calibri" w:hAnsi="Calibri"/>
                <w:spacing w:val="-7"/>
                <w:w w:val="90"/>
                <w:sz w:val="15"/>
              </w:rPr>
              <w:t> </w:t>
            </w:r>
            <w:r>
              <w:rPr>
                <w:rFonts w:ascii="Calibri" w:hAnsi="Calibri"/>
                <w:w w:val="90"/>
                <w:sz w:val="15"/>
              </w:rPr>
              <w:t>БІОДХ£ЕТНОЕ</w:t>
            </w:r>
            <w:r>
              <w:rPr>
                <w:rFonts w:ascii="Calibri" w:hAnsi="Calibri"/>
                <w:spacing w:val="11"/>
                <w:sz w:val="15"/>
              </w:rPr>
              <w:t> </w:t>
            </w:r>
            <w:r>
              <w:rPr>
                <w:rFonts w:ascii="Calibri" w:hAnsi="Calibri"/>
                <w:w w:val="90"/>
                <w:sz w:val="15"/>
              </w:rPr>
              <w:t>УЧРЕХfДЕНИЕ</w:t>
            </w:r>
            <w:r>
              <w:rPr>
                <w:rFonts w:ascii="Calibri" w:hAnsi="Calibri"/>
                <w:spacing w:val="1"/>
                <w:sz w:val="15"/>
              </w:rPr>
              <w:t> </w:t>
            </w:r>
            <w:r>
              <w:rPr>
                <w:rFonts w:ascii="Calibri" w:hAnsi="Calibri"/>
                <w:w w:val="90"/>
                <w:sz w:val="15"/>
              </w:rPr>
              <w:t>З,йгАВ0ОkРАНЕІ-</w:t>
            </w:r>
            <w:r>
              <w:rPr>
                <w:rFonts w:ascii="Calibri" w:hAnsi="Calibri"/>
                <w:spacing w:val="-5"/>
                <w:w w:val="90"/>
                <w:sz w:val="15"/>
              </w:rPr>
              <w:t>ОtЯ</w:t>
            </w:r>
          </w:p>
          <w:p>
            <w:pPr>
              <w:pStyle w:val="TableParagraph"/>
              <w:spacing w:line="145" w:lineRule="exact"/>
              <w:ind w:left="18"/>
              <w:rPr>
                <w:rFonts w:ascii="Cambria" w:hAnsi="Cambria"/>
                <w:sz w:val="13"/>
              </w:rPr>
            </w:pPr>
            <w:r>
              <w:rPr>
                <w:rFonts w:ascii="Cambria" w:hAnsi="Cambria"/>
                <w:w w:val="105"/>
                <w:sz w:val="13"/>
              </w:rPr>
              <w:t>МОСКОВСхОЯ</w:t>
            </w:r>
            <w:r>
              <w:rPr>
                <w:rFonts w:ascii="Cambria" w:hAnsi="Cambria"/>
                <w:spacing w:val="-4"/>
                <w:w w:val="105"/>
                <w:sz w:val="13"/>
              </w:rPr>
              <w:t> </w:t>
            </w:r>
            <w:r>
              <w:rPr>
                <w:rFonts w:ascii="Cambria" w:hAnsi="Cambria"/>
                <w:w w:val="105"/>
                <w:sz w:val="13"/>
              </w:rPr>
              <w:t>Об</w:t>
            </w:r>
            <w:r>
              <w:rPr>
                <w:rFonts w:ascii="Cambria" w:hAnsi="Cambria"/>
                <w:spacing w:val="4"/>
                <w:w w:val="105"/>
                <w:sz w:val="13"/>
              </w:rPr>
              <w:t> </w:t>
            </w:r>
            <w:r>
              <w:rPr>
                <w:rFonts w:ascii="Cambria" w:hAnsi="Cambria"/>
                <w:w w:val="105"/>
                <w:sz w:val="13"/>
              </w:rPr>
              <w:t>i‹CTl‹</w:t>
            </w:r>
            <w:r>
              <w:rPr>
                <w:rFonts w:ascii="Cambria" w:hAnsi="Cambria"/>
                <w:spacing w:val="-14"/>
                <w:w w:val="105"/>
                <w:sz w:val="13"/>
              </w:rPr>
              <w:t> </w:t>
            </w:r>
            <w:r>
              <w:rPr>
                <w:rFonts w:ascii="Cambria" w:hAnsi="Cambria"/>
                <w:w w:val="105"/>
                <w:sz w:val="13"/>
              </w:rPr>
              <w:t>•›‹OCxOBCKldt</w:t>
            </w:r>
            <w:r>
              <w:rPr>
                <w:rFonts w:ascii="Cambria" w:hAnsi="Cambria"/>
                <w:spacing w:val="8"/>
                <w:w w:val="105"/>
                <w:sz w:val="13"/>
              </w:rPr>
              <w:t> </w:t>
            </w:r>
            <w:r>
              <w:rPr>
                <w:rFonts w:ascii="Cambria" w:hAnsi="Cambria"/>
                <w:w w:val="105"/>
                <w:sz w:val="13"/>
              </w:rPr>
              <w:t>OB</w:t>
            </w:r>
            <w:r>
              <w:rPr>
                <w:rFonts w:ascii="Cambria" w:hAnsi="Cambria"/>
                <w:spacing w:val="3"/>
                <w:w w:val="105"/>
                <w:sz w:val="13"/>
              </w:rPr>
              <w:t> </w:t>
            </w:r>
            <w:r>
              <w:rPr>
                <w:rFonts w:ascii="Cambria" w:hAnsi="Cambria"/>
                <w:w w:val="105"/>
                <w:sz w:val="13"/>
              </w:rPr>
              <w:t>i‹CTuOn u5«TP</w:t>
            </w:r>
            <w:r>
              <w:rPr>
                <w:rFonts w:ascii="Cambria" w:hAnsi="Cambria"/>
                <w:spacing w:val="-11"/>
                <w:w w:val="105"/>
                <w:sz w:val="13"/>
              </w:rPr>
              <w:t> </w:t>
            </w:r>
            <w:r>
              <w:rPr>
                <w:rFonts w:ascii="Cambria" w:hAnsi="Cambria"/>
                <w:spacing w:val="-2"/>
                <w:w w:val="105"/>
                <w:sz w:val="13"/>
              </w:rPr>
              <w:t>I‹eOB›L›</w:t>
            </w:r>
          </w:p>
        </w:tc>
        <w:tc>
          <w:tcPr>
            <w:tcW w:w="1469" w:type="dxa"/>
          </w:tcPr>
          <w:p>
            <w:pPr>
              <w:pStyle w:val="TableParagraph"/>
              <w:spacing w:before="6"/>
              <w:rPr>
                <w:rFonts w:ascii="Consolas"/>
                <w:sz w:val="15"/>
              </w:rPr>
            </w:pPr>
          </w:p>
          <w:p>
            <w:pPr>
              <w:pStyle w:val="TableParagraph"/>
              <w:spacing w:line="81" w:lineRule="exact"/>
              <w:ind w:left="721"/>
              <w:rPr>
                <w:rFonts w:ascii="Consolas"/>
                <w:position w:val="-1"/>
                <w:sz w:val="8"/>
              </w:rPr>
            </w:pPr>
            <w:r>
              <w:rPr>
                <w:rFonts w:ascii="Consolas"/>
                <w:position w:val="-1"/>
                <w:sz w:val="8"/>
              </w:rPr>
              <w:drawing>
                <wp:inline distT="0" distB="0" distL="0" distR="0">
                  <wp:extent cx="15239" cy="51816"/>
                  <wp:effectExtent l="0" t="0" r="0" b="0"/>
                  <wp:docPr id="1622" name="Image 1622"/>
                  <wp:cNvGraphicFramePr>
                    <a:graphicFrameLocks/>
                  </wp:cNvGraphicFramePr>
                  <a:graphic>
                    <a:graphicData uri="http://schemas.openxmlformats.org/drawingml/2006/picture">
                      <pic:pic>
                        <pic:nvPicPr>
                          <pic:cNvPr id="1622" name="Image 1622"/>
                          <pic:cNvPicPr/>
                        </pic:nvPicPr>
                        <pic:blipFill>
                          <a:blip r:embed="rId1452" cstate="print"/>
                          <a:stretch>
                            <a:fillRect/>
                          </a:stretch>
                        </pic:blipFill>
                        <pic:spPr>
                          <a:xfrm>
                            <a:off x="0" y="0"/>
                            <a:ext cx="15239" cy="51816"/>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74" w:hRule="atLeast"/>
        </w:trPr>
        <w:tc>
          <w:tcPr>
            <w:tcW w:w="389" w:type="dxa"/>
          </w:tcPr>
          <w:p>
            <w:pPr>
              <w:pStyle w:val="TableParagraph"/>
              <w:spacing w:before="4"/>
              <w:rPr>
                <w:rFonts w:ascii="Consolas"/>
                <w:sz w:val="16"/>
              </w:rPr>
            </w:pPr>
          </w:p>
          <w:p>
            <w:pPr>
              <w:pStyle w:val="TableParagraph"/>
              <w:spacing w:line="81" w:lineRule="exact"/>
              <w:ind w:left="117"/>
              <w:rPr>
                <w:rFonts w:ascii="Consolas"/>
                <w:position w:val="-1"/>
                <w:sz w:val="8"/>
              </w:rPr>
            </w:pPr>
            <w:r>
              <w:rPr>
                <w:rFonts w:ascii="Consolas"/>
                <w:position w:val="-1"/>
                <w:sz w:val="8"/>
              </w:rPr>
              <w:drawing>
                <wp:inline distT="0" distB="0" distL="0" distR="0">
                  <wp:extent cx="106680" cy="51816"/>
                  <wp:effectExtent l="0" t="0" r="0" b="0"/>
                  <wp:docPr id="1623" name="Image 1623"/>
                  <wp:cNvGraphicFramePr>
                    <a:graphicFrameLocks/>
                  </wp:cNvGraphicFramePr>
                  <a:graphic>
                    <a:graphicData uri="http://schemas.openxmlformats.org/drawingml/2006/picture">
                      <pic:pic>
                        <pic:nvPicPr>
                          <pic:cNvPr id="1623" name="Image 1623"/>
                          <pic:cNvPicPr/>
                        </pic:nvPicPr>
                        <pic:blipFill>
                          <a:blip r:embed="rId1453" cstate="print"/>
                          <a:stretch>
                            <a:fillRect/>
                          </a:stretch>
                        </pic:blipFill>
                        <pic:spPr>
                          <a:xfrm>
                            <a:off x="0" y="0"/>
                            <a:ext cx="106680" cy="51816"/>
                          </a:xfrm>
                          <a:prstGeom prst="rect">
                            <a:avLst/>
                          </a:prstGeom>
                        </pic:spPr>
                      </pic:pic>
                    </a:graphicData>
                  </a:graphic>
                </wp:inline>
              </w:drawing>
            </w:r>
            <w:r>
              <w:rPr>
                <w:rFonts w:ascii="Consolas"/>
                <w:position w:val="-1"/>
                <w:sz w:val="8"/>
              </w:rPr>
            </w:r>
          </w:p>
        </w:tc>
        <w:tc>
          <w:tcPr>
            <w:tcW w:w="744" w:type="dxa"/>
          </w:tcPr>
          <w:p>
            <w:pPr>
              <w:pStyle w:val="TableParagraph"/>
              <w:rPr>
                <w:sz w:val="14"/>
              </w:rPr>
            </w:pPr>
          </w:p>
        </w:tc>
        <w:tc>
          <w:tcPr>
            <w:tcW w:w="4090" w:type="dxa"/>
          </w:tcPr>
          <w:p>
            <w:pPr>
              <w:pStyle w:val="TableParagraph"/>
              <w:spacing w:line="129" w:lineRule="exact"/>
              <w:ind w:left="19"/>
              <w:rPr>
                <w:rFonts w:ascii="Cambria" w:hAnsi="Cambria"/>
                <w:sz w:val="16"/>
              </w:rPr>
            </w:pPr>
            <w:r>
              <w:rPr>
                <w:rFonts w:ascii="Cambria" w:hAnsi="Cambria"/>
                <w:w w:val="105"/>
                <w:sz w:val="16"/>
              </w:rPr>
              <w:t>rocvJt-cннor</w:t>
            </w:r>
            <w:r>
              <w:rPr>
                <w:rFonts w:ascii="Cambria" w:hAnsi="Cambria"/>
                <w:spacing w:val="-10"/>
                <w:w w:val="105"/>
                <w:sz w:val="16"/>
              </w:rPr>
              <w:t> </w:t>
            </w:r>
            <w:r>
              <w:rPr>
                <w:rFonts w:ascii="Cambria" w:hAnsi="Cambria"/>
                <w:sz w:val="16"/>
              </w:rPr>
              <w:t>sіодх‹штіос</w:t>
            </w:r>
            <w:r>
              <w:rPr>
                <w:rFonts w:ascii="Cambria" w:hAnsi="Cambria"/>
                <w:spacing w:val="2"/>
                <w:sz w:val="16"/>
              </w:rPr>
              <w:t> </w:t>
            </w:r>
            <w:r>
              <w:rPr>
                <w:rFonts w:ascii="Cambria" w:hAnsi="Cambria"/>
                <w:sz w:val="16"/>
              </w:rPr>
              <w:t>хчееЖоЕММ</w:t>
            </w:r>
            <w:r>
              <w:rPr>
                <w:rFonts w:ascii="Cambria" w:hAnsi="Cambria"/>
                <w:spacing w:val="-9"/>
                <w:sz w:val="16"/>
              </w:rPr>
              <w:t> </w:t>
            </w:r>
            <w:r>
              <w:rPr>
                <w:rFonts w:ascii="Cambria" w:hAnsi="Cambria"/>
                <w:spacing w:val="-2"/>
                <w:w w:val="85"/>
                <w:sz w:val="16"/>
              </w:rPr>
              <w:t>З,ІТРАВООХРАЛ5НИЯ</w:t>
            </w:r>
          </w:p>
          <w:p>
            <w:pPr>
              <w:pStyle w:val="TableParagraph"/>
              <w:spacing w:line="124" w:lineRule="exact"/>
              <w:ind w:left="13"/>
              <w:rPr>
                <w:rFonts w:ascii="Cambria" w:hAnsi="Cambria"/>
                <w:sz w:val="13"/>
              </w:rPr>
            </w:pPr>
            <w:r>
              <w:rPr>
                <w:rFonts w:ascii="Cambria" w:hAnsi="Cambria"/>
                <w:sz w:val="13"/>
              </w:rPr>
              <w:t>MOCKUвCKOIt</w:t>
            </w:r>
            <w:r>
              <w:rPr>
                <w:rFonts w:ascii="Cambria" w:hAnsi="Cambria"/>
                <w:spacing w:val="9"/>
                <w:sz w:val="13"/>
              </w:rPr>
              <w:t> </w:t>
            </w:r>
            <w:r>
              <w:rPr>
                <w:rFonts w:ascii="Cambria" w:hAnsi="Cambria"/>
                <w:sz w:val="13"/>
              </w:rPr>
              <w:t>ЭбЛ‹СТИ</w:t>
            </w:r>
            <w:r>
              <w:rPr>
                <w:rFonts w:ascii="Cambria" w:hAnsi="Cambria"/>
                <w:spacing w:val="-5"/>
                <w:sz w:val="13"/>
              </w:rPr>
              <w:t> </w:t>
            </w:r>
            <w:r>
              <w:rPr>
                <w:rFonts w:ascii="Cambria" w:hAnsi="Cambria"/>
                <w:sz w:val="13"/>
              </w:rPr>
              <w:t>«МОСКОВСКИО</w:t>
            </w:r>
            <w:r>
              <w:rPr>
                <w:rFonts w:ascii="Cambria" w:hAnsi="Cambria"/>
                <w:spacing w:val="5"/>
                <w:sz w:val="13"/>
              </w:rPr>
              <w:t> </w:t>
            </w:r>
            <w:r>
              <w:rPr>
                <w:rFonts w:ascii="Cambria" w:hAnsi="Cambria"/>
                <w:sz w:val="13"/>
              </w:rPr>
              <w:t>ОбЛАсТ«Об </w:t>
            </w:r>
            <w:r>
              <w:rPr>
                <w:rFonts w:ascii="Cambria" w:hAnsi="Cambria"/>
                <w:spacing w:val="-2"/>
                <w:sz w:val="13"/>
              </w:rPr>
              <w:t>«ЛИнИЧЕсКиЯ</w:t>
            </w:r>
          </w:p>
          <w:p>
            <w:pPr>
              <w:pStyle w:val="TableParagraph"/>
              <w:spacing w:line="178" w:lineRule="exact"/>
              <w:ind w:left="15"/>
              <w:rPr>
                <w:rFonts w:ascii="Cambria" w:hAnsi="Cambria"/>
                <w:sz w:val="17"/>
              </w:rPr>
            </w:pPr>
            <w:r>
              <w:rPr>
                <w:rFonts w:ascii="Cambria" w:hAnsi="Cambria"/>
                <w:spacing w:val="-4"/>
                <w:sz w:val="17"/>
              </w:rPr>
              <w:t>Нхгхологичгскіdlдиспххсве•</w:t>
            </w:r>
          </w:p>
        </w:tc>
        <w:tc>
          <w:tcPr>
            <w:tcW w:w="1469" w:type="dxa"/>
          </w:tcPr>
          <w:p>
            <w:pPr>
              <w:pStyle w:val="TableParagraph"/>
              <w:spacing w:before="11"/>
              <w:rPr>
                <w:rFonts w:ascii="Consolas"/>
                <w:sz w:val="15"/>
              </w:rPr>
            </w:pPr>
          </w:p>
          <w:p>
            <w:pPr>
              <w:pStyle w:val="TableParagraph"/>
              <w:spacing w:line="81" w:lineRule="exact"/>
              <w:ind w:left="716"/>
              <w:rPr>
                <w:rFonts w:ascii="Consolas"/>
                <w:position w:val="-1"/>
                <w:sz w:val="8"/>
              </w:rPr>
            </w:pPr>
            <w:r>
              <w:rPr>
                <w:rFonts w:ascii="Consolas"/>
                <w:position w:val="-1"/>
                <w:sz w:val="8"/>
              </w:rPr>
              <w:drawing>
                <wp:inline distT="0" distB="0" distL="0" distR="0">
                  <wp:extent cx="18287" cy="51816"/>
                  <wp:effectExtent l="0" t="0" r="0" b="0"/>
                  <wp:docPr id="1624" name="Image 1624"/>
                  <wp:cNvGraphicFramePr>
                    <a:graphicFrameLocks/>
                  </wp:cNvGraphicFramePr>
                  <a:graphic>
                    <a:graphicData uri="http://schemas.openxmlformats.org/drawingml/2006/picture">
                      <pic:pic>
                        <pic:nvPicPr>
                          <pic:cNvPr id="1624" name="Image 1624"/>
                          <pic:cNvPicPr/>
                        </pic:nvPicPr>
                        <pic:blipFill>
                          <a:blip r:embed="rId1454" cstate="print"/>
                          <a:stretch>
                            <a:fillRect/>
                          </a:stretch>
                        </pic:blipFill>
                        <pic:spPr>
                          <a:xfrm>
                            <a:off x="0" y="0"/>
                            <a:ext cx="18287" cy="51816"/>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55" w:hRule="atLeast"/>
        </w:trPr>
        <w:tc>
          <w:tcPr>
            <w:tcW w:w="389" w:type="dxa"/>
          </w:tcPr>
          <w:p>
            <w:pPr>
              <w:pStyle w:val="TableParagraph"/>
              <w:spacing w:before="6"/>
              <w:rPr>
                <w:rFonts w:ascii="Consolas"/>
                <w:sz w:val="15"/>
              </w:rPr>
            </w:pPr>
          </w:p>
          <w:p>
            <w:pPr>
              <w:pStyle w:val="TableParagraph"/>
              <w:spacing w:line="76" w:lineRule="exact"/>
              <w:ind w:left="117"/>
              <w:rPr>
                <w:rFonts w:ascii="Consolas"/>
                <w:position w:val="-1"/>
                <w:sz w:val="7"/>
              </w:rPr>
            </w:pPr>
            <w:r>
              <w:rPr>
                <w:rFonts w:ascii="Consolas"/>
                <w:position w:val="-1"/>
                <w:sz w:val="7"/>
              </w:rPr>
              <w:drawing>
                <wp:inline distT="0" distB="0" distL="0" distR="0">
                  <wp:extent cx="106679" cy="48768"/>
                  <wp:effectExtent l="0" t="0" r="0" b="0"/>
                  <wp:docPr id="1625" name="Image 1625"/>
                  <wp:cNvGraphicFramePr>
                    <a:graphicFrameLocks/>
                  </wp:cNvGraphicFramePr>
                  <a:graphic>
                    <a:graphicData uri="http://schemas.openxmlformats.org/drawingml/2006/picture">
                      <pic:pic>
                        <pic:nvPicPr>
                          <pic:cNvPr id="1625" name="Image 1625"/>
                          <pic:cNvPicPr/>
                        </pic:nvPicPr>
                        <pic:blipFill>
                          <a:blip r:embed="rId1455" cstate="print"/>
                          <a:stretch>
                            <a:fillRect/>
                          </a:stretch>
                        </pic:blipFill>
                        <pic:spPr>
                          <a:xfrm>
                            <a:off x="0" y="0"/>
                            <a:ext cx="106679" cy="48768"/>
                          </a:xfrm>
                          <a:prstGeom prst="rect">
                            <a:avLst/>
                          </a:prstGeom>
                        </pic:spPr>
                      </pic:pic>
                    </a:graphicData>
                  </a:graphic>
                </wp:inline>
              </w:drawing>
            </w:r>
            <w:r>
              <w:rPr>
                <w:rFonts w:ascii="Consolas"/>
                <w:position w:val="-1"/>
                <w:sz w:val="7"/>
              </w:rPr>
            </w:r>
          </w:p>
        </w:tc>
        <w:tc>
          <w:tcPr>
            <w:tcW w:w="744" w:type="dxa"/>
          </w:tcPr>
          <w:p>
            <w:pPr>
              <w:pStyle w:val="TableParagraph"/>
              <w:rPr>
                <w:sz w:val="14"/>
              </w:rPr>
            </w:pPr>
          </w:p>
        </w:tc>
        <w:tc>
          <w:tcPr>
            <w:tcW w:w="4090" w:type="dxa"/>
          </w:tcPr>
          <w:p>
            <w:pPr>
              <w:pStyle w:val="TableParagraph"/>
              <w:spacing w:line="127" w:lineRule="exact"/>
              <w:ind w:left="13"/>
              <w:rPr>
                <w:rFonts w:ascii="Cambria" w:hAnsi="Cambria"/>
                <w:sz w:val="15"/>
              </w:rPr>
            </w:pPr>
            <w:r>
              <w:rPr>
                <w:rFonts w:ascii="Cambria" w:hAnsi="Cambria"/>
                <w:spacing w:val="-2"/>
                <w:w w:val="90"/>
                <w:sz w:val="15"/>
              </w:rPr>
              <w:t>госх/tхт'ствеітгіог.</w:t>
            </w:r>
            <w:r>
              <w:rPr>
                <w:rFonts w:ascii="Cambria" w:hAnsi="Cambria"/>
                <w:spacing w:val="-5"/>
                <w:w w:val="90"/>
                <w:sz w:val="15"/>
              </w:rPr>
              <w:t> </w:t>
            </w:r>
            <w:r>
              <w:rPr>
                <w:rFonts w:ascii="Cambria" w:hAnsi="Cambria"/>
                <w:spacing w:val="-2"/>
                <w:w w:val="90"/>
                <w:sz w:val="15"/>
              </w:rPr>
              <w:t>slo/IX‹лттioE</w:t>
            </w:r>
            <w:r>
              <w:rPr>
                <w:rFonts w:ascii="Cambria" w:hAnsi="Cambria"/>
                <w:spacing w:val="31"/>
                <w:sz w:val="15"/>
              </w:rPr>
              <w:t> </w:t>
            </w:r>
            <w:r>
              <w:rPr>
                <w:rFonts w:ascii="Cambria" w:hAnsi="Cambria"/>
                <w:spacing w:val="-2"/>
                <w:w w:val="90"/>
                <w:sz w:val="15"/>
              </w:rPr>
              <w:t>v</w:t>
            </w:r>
            <w:r>
              <w:rPr>
                <w:rFonts w:ascii="Cambria" w:hAnsi="Cambria"/>
                <w:spacing w:val="24"/>
                <w:sz w:val="15"/>
              </w:rPr>
              <w:t> </w:t>
            </w:r>
            <w:r>
              <w:rPr>
                <w:rFonts w:ascii="Cambria" w:hAnsi="Cambria"/>
                <w:spacing w:val="-2"/>
                <w:w w:val="90"/>
                <w:sz w:val="15"/>
              </w:rPr>
              <w:t>к'окдсіоtг</w:t>
            </w:r>
            <w:r>
              <w:rPr>
                <w:rFonts w:ascii="Cambria" w:hAnsi="Cambria"/>
                <w:spacing w:val="7"/>
                <w:sz w:val="15"/>
              </w:rPr>
              <w:t> </w:t>
            </w:r>
            <w:r>
              <w:rPr>
                <w:rFonts w:ascii="Cambria" w:hAnsi="Cambria"/>
                <w:spacing w:val="-2"/>
                <w:w w:val="90"/>
                <w:sz w:val="15"/>
              </w:rPr>
              <w:t>Здехеоохех+tгіиія</w:t>
            </w:r>
          </w:p>
          <w:p>
            <w:pPr>
              <w:pStyle w:val="TableParagraph"/>
              <w:spacing w:line="139" w:lineRule="exact"/>
              <w:ind w:left="14"/>
              <w:rPr>
                <w:rFonts w:ascii="Cambria" w:hAnsi="Cambria"/>
                <w:sz w:val="12"/>
              </w:rPr>
            </w:pPr>
            <w:r>
              <w:rPr>
                <w:rFonts w:ascii="Cambria" w:hAnsi="Cambria"/>
                <w:spacing w:val="-2"/>
                <w:w w:val="110"/>
                <w:sz w:val="12"/>
              </w:rPr>
              <w:t>МсСКОВгкОб</w:t>
            </w:r>
            <w:r>
              <w:rPr>
                <w:rFonts w:ascii="Cambria" w:hAnsi="Cambria"/>
                <w:spacing w:val="2"/>
                <w:w w:val="110"/>
                <w:sz w:val="12"/>
              </w:rPr>
              <w:t> </w:t>
            </w:r>
            <w:r>
              <w:rPr>
                <w:rFonts w:ascii="Cambria" w:hAnsi="Cambria"/>
                <w:spacing w:val="-2"/>
                <w:w w:val="110"/>
                <w:sz w:val="12"/>
              </w:rPr>
              <w:t>О64АСТІ4</w:t>
            </w:r>
            <w:r>
              <w:rPr>
                <w:rFonts w:ascii="Cambria" w:hAnsi="Cambria"/>
                <w:spacing w:val="3"/>
                <w:w w:val="110"/>
                <w:sz w:val="12"/>
              </w:rPr>
              <w:t> </w:t>
            </w:r>
            <w:r>
              <w:rPr>
                <w:rFonts w:ascii="Cambria" w:hAnsi="Cambria"/>
                <w:spacing w:val="-2"/>
                <w:w w:val="110"/>
                <w:sz w:val="12"/>
              </w:rPr>
              <w:t>•МОСКОВСкиА</w:t>
            </w:r>
            <w:r>
              <w:rPr>
                <w:rFonts w:ascii="Cambria" w:hAnsi="Cambria"/>
                <w:spacing w:val="14"/>
                <w:w w:val="110"/>
                <w:sz w:val="12"/>
              </w:rPr>
              <w:t> </w:t>
            </w:r>
            <w:r>
              <w:rPr>
                <w:rFonts w:ascii="Cambria" w:hAnsi="Cambria"/>
                <w:spacing w:val="-2"/>
                <w:w w:val="110"/>
                <w:sz w:val="12"/>
              </w:rPr>
              <w:t>Oб/tACTHO6</w:t>
            </w:r>
            <w:r>
              <w:rPr>
                <w:rFonts w:ascii="Cambria" w:hAnsi="Cambria"/>
                <w:spacing w:val="17"/>
                <w:w w:val="110"/>
                <w:sz w:val="12"/>
              </w:rPr>
              <w:t> </w:t>
            </w:r>
            <w:r>
              <w:rPr>
                <w:rFonts w:ascii="Cambria" w:hAnsi="Cambria"/>
                <w:spacing w:val="-2"/>
                <w:w w:val="110"/>
                <w:sz w:val="12"/>
              </w:rPr>
              <w:t>ХОСІІиС</w:t>
            </w:r>
            <w:r>
              <w:rPr>
                <w:rFonts w:ascii="Cambria" w:hAnsi="Cambria"/>
                <w:spacing w:val="-5"/>
                <w:w w:val="110"/>
                <w:sz w:val="12"/>
              </w:rPr>
              <w:t> </w:t>
            </w:r>
            <w:r>
              <w:rPr>
                <w:rFonts w:ascii="Cambria" w:hAnsi="Cambria"/>
                <w:spacing w:val="-2"/>
                <w:w w:val="110"/>
                <w:sz w:val="12"/>
              </w:rPr>
              <w:t>(цітя</w:t>
            </w:r>
          </w:p>
        </w:tc>
        <w:tc>
          <w:tcPr>
            <w:tcW w:w="1469" w:type="dxa"/>
          </w:tcPr>
          <w:p>
            <w:pPr>
              <w:pStyle w:val="TableParagraph"/>
              <w:spacing w:before="1"/>
              <w:rPr>
                <w:rFonts w:ascii="Consolas"/>
                <w:sz w:val="15"/>
              </w:rPr>
            </w:pPr>
          </w:p>
          <w:p>
            <w:pPr>
              <w:pStyle w:val="TableParagraph"/>
              <w:spacing w:line="76" w:lineRule="exact"/>
              <w:ind w:left="716"/>
              <w:rPr>
                <w:rFonts w:ascii="Consolas"/>
                <w:position w:val="-1"/>
                <w:sz w:val="7"/>
              </w:rPr>
            </w:pPr>
            <w:r>
              <w:rPr>
                <w:rFonts w:ascii="Consolas"/>
                <w:position w:val="-1"/>
                <w:sz w:val="7"/>
              </w:rPr>
              <w:drawing>
                <wp:inline distT="0" distB="0" distL="0" distR="0">
                  <wp:extent cx="15239" cy="48768"/>
                  <wp:effectExtent l="0" t="0" r="0" b="0"/>
                  <wp:docPr id="1626" name="Image 1626"/>
                  <wp:cNvGraphicFramePr>
                    <a:graphicFrameLocks/>
                  </wp:cNvGraphicFramePr>
                  <a:graphic>
                    <a:graphicData uri="http://schemas.openxmlformats.org/drawingml/2006/picture">
                      <pic:pic>
                        <pic:nvPicPr>
                          <pic:cNvPr id="1626" name="Image 1626"/>
                          <pic:cNvPicPr/>
                        </pic:nvPicPr>
                        <pic:blipFill>
                          <a:blip r:embed="rId1456" cstate="print"/>
                          <a:stretch>
                            <a:fillRect/>
                          </a:stretch>
                        </pic:blipFill>
                        <pic:spPr>
                          <a:xfrm>
                            <a:off x="0" y="0"/>
                            <a:ext cx="15239" cy="48768"/>
                          </a:xfrm>
                          <a:prstGeom prst="rect">
                            <a:avLst/>
                          </a:prstGeom>
                        </pic:spPr>
                      </pic:pic>
                    </a:graphicData>
                  </a:graphic>
                </wp:inline>
              </w:drawing>
            </w:r>
            <w:r>
              <w:rPr>
                <w:rFonts w:ascii="Consolas"/>
                <w:position w:val="-1"/>
                <w:sz w:val="7"/>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421" w:hRule="atLeast"/>
        </w:trPr>
        <w:tc>
          <w:tcPr>
            <w:tcW w:w="389" w:type="dxa"/>
          </w:tcPr>
          <w:p>
            <w:pPr>
              <w:pStyle w:val="TableParagraph"/>
              <w:spacing w:before="130"/>
              <w:ind w:left="16"/>
              <w:jc w:val="center"/>
              <w:rPr>
                <w:rFonts w:ascii="Cambria"/>
                <w:sz w:val="12"/>
              </w:rPr>
            </w:pPr>
            <w:r>
              <w:rPr>
                <w:rFonts w:ascii="Cambria"/>
                <w:spacing w:val="-5"/>
                <w:w w:val="95"/>
                <w:sz w:val="12"/>
              </w:rPr>
              <w:t>318</w:t>
            </w:r>
          </w:p>
        </w:tc>
        <w:tc>
          <w:tcPr>
            <w:tcW w:w="744" w:type="dxa"/>
          </w:tcPr>
          <w:p>
            <w:pPr>
              <w:pStyle w:val="TableParagraph"/>
              <w:rPr>
                <w:sz w:val="14"/>
              </w:rPr>
            </w:pPr>
          </w:p>
        </w:tc>
        <w:tc>
          <w:tcPr>
            <w:tcW w:w="4090" w:type="dxa"/>
          </w:tcPr>
          <w:p>
            <w:pPr>
              <w:pStyle w:val="TableParagraph"/>
              <w:spacing w:line="111" w:lineRule="exact"/>
              <w:ind w:left="15"/>
              <w:rPr>
                <w:rFonts w:ascii="Cambria" w:hAnsi="Cambria"/>
                <w:sz w:val="13"/>
              </w:rPr>
            </w:pPr>
            <w:r>
              <w:rPr>
                <w:rFonts w:ascii="Cambria" w:hAnsi="Cambria"/>
                <w:spacing w:val="4"/>
                <w:sz w:val="13"/>
              </w:rPr>
              <w:t>rocv/tAPcmazкнos</w:t>
            </w:r>
            <w:r>
              <w:rPr>
                <w:rFonts w:ascii="Cambria" w:hAnsi="Cambria"/>
                <w:spacing w:val="-2"/>
                <w:sz w:val="13"/>
              </w:rPr>
              <w:t> </w:t>
            </w:r>
            <w:r>
              <w:rPr>
                <w:rFonts w:ascii="Cambria" w:hAnsi="Cambria"/>
                <w:spacing w:val="4"/>
                <w:sz w:val="13"/>
              </w:rPr>
              <w:t>sіоДжzтнос</w:t>
            </w:r>
            <w:r>
              <w:rPr>
                <w:rFonts w:ascii="Cambria" w:hAnsi="Cambria"/>
                <w:spacing w:val="26"/>
                <w:sz w:val="13"/>
              </w:rPr>
              <w:t> </w:t>
            </w:r>
            <w:r>
              <w:rPr>
                <w:rFonts w:ascii="Cambria" w:hAnsi="Cambria"/>
                <w:spacing w:val="4"/>
                <w:sz w:val="13"/>
              </w:rPr>
              <w:t>УЧPzжociote</w:t>
            </w:r>
            <w:r>
              <w:rPr>
                <w:rFonts w:ascii="Cambria" w:hAnsi="Cambria"/>
                <w:spacing w:val="14"/>
                <w:sz w:val="13"/>
              </w:rPr>
              <w:t> </w:t>
            </w:r>
            <w:r>
              <w:rPr>
                <w:rFonts w:ascii="Cambria" w:hAnsi="Cambria"/>
                <w:spacing w:val="-2"/>
                <w:sz w:val="13"/>
              </w:rPr>
              <w:t>ЗлРАаоохгАнzниЯ</w:t>
            </w:r>
          </w:p>
          <w:p>
            <w:pPr>
              <w:pStyle w:val="TableParagraph"/>
              <w:spacing w:line="159" w:lineRule="exact"/>
              <w:ind w:left="12"/>
              <w:rPr>
                <w:rFonts w:ascii="Cambria" w:hAnsi="Cambria"/>
                <w:sz w:val="16"/>
              </w:rPr>
            </w:pPr>
            <w:r>
              <w:rPr>
                <w:rFonts w:ascii="Cambria" w:hAnsi="Cambria"/>
                <w:spacing w:val="-4"/>
                <w:sz w:val="16"/>
              </w:rPr>
              <w:t>москоаскоп</w:t>
            </w:r>
            <w:r>
              <w:rPr>
                <w:rFonts w:ascii="Cambria" w:hAnsi="Cambria"/>
                <w:spacing w:val="11"/>
                <w:sz w:val="16"/>
              </w:rPr>
              <w:t> </w:t>
            </w:r>
            <w:r>
              <w:rPr>
                <w:rFonts w:ascii="Cambria" w:hAnsi="Cambria"/>
                <w:spacing w:val="-4"/>
                <w:sz w:val="16"/>
              </w:rPr>
              <w:t>osллcm</w:t>
            </w:r>
            <w:r>
              <w:rPr>
                <w:rFonts w:ascii="Cambria" w:hAnsi="Cambria"/>
                <w:spacing w:val="-8"/>
                <w:sz w:val="16"/>
              </w:rPr>
              <w:t> </w:t>
            </w:r>
            <w:r>
              <w:rPr>
                <w:rFonts w:ascii="Cambria" w:hAnsi="Cambria"/>
                <w:spacing w:val="-4"/>
                <w:sz w:val="16"/>
              </w:rPr>
              <w:t>•sюяо</w:t>
            </w:r>
            <w:r>
              <w:rPr>
                <w:rFonts w:ascii="Cambria" w:hAnsi="Cambria"/>
                <w:spacing w:val="-9"/>
                <w:sz w:val="16"/>
              </w:rPr>
              <w:t> </w:t>
            </w:r>
            <w:r>
              <w:rPr>
                <w:rFonts w:ascii="Cambria" w:hAnsi="Cambria"/>
                <w:spacing w:val="-4"/>
                <w:sz w:val="16"/>
              </w:rPr>
              <w:t>схАеsно-нzАиіооіское</w:t>
            </w:r>
          </w:p>
          <w:p>
            <w:pPr>
              <w:pStyle w:val="TableParagraph"/>
              <w:spacing w:line="132" w:lineRule="exact"/>
              <w:ind w:left="9"/>
              <w:rPr>
                <w:rFonts w:ascii="Cambria" w:hAnsi="Cambria"/>
                <w:sz w:val="13"/>
              </w:rPr>
            </w:pPr>
            <w:r>
              <w:rPr>
                <w:rFonts w:ascii="Cambria" w:hAnsi="Cambria"/>
                <w:spacing w:val="-2"/>
                <w:sz w:val="13"/>
              </w:rPr>
              <w:t>ЭКСГІЛРТИЗбІ»</w:t>
            </w:r>
          </w:p>
        </w:tc>
        <w:tc>
          <w:tcPr>
            <w:tcW w:w="1469" w:type="dxa"/>
          </w:tcPr>
          <w:p>
            <w:pPr>
              <w:pStyle w:val="TableParagraph"/>
              <w:spacing w:before="10"/>
              <w:rPr>
                <w:rFonts w:ascii="Consolas"/>
                <w:sz w:val="13"/>
              </w:rPr>
            </w:pPr>
          </w:p>
          <w:p>
            <w:pPr>
              <w:pStyle w:val="TableParagraph"/>
              <w:spacing w:line="81" w:lineRule="exact"/>
              <w:ind w:left="711"/>
              <w:rPr>
                <w:rFonts w:ascii="Consolas"/>
                <w:position w:val="-1"/>
                <w:sz w:val="8"/>
              </w:rPr>
            </w:pPr>
            <w:r>
              <w:rPr>
                <w:rFonts w:ascii="Consolas"/>
                <w:position w:val="-1"/>
                <w:sz w:val="8"/>
              </w:rPr>
              <w:drawing>
                <wp:inline distT="0" distB="0" distL="0" distR="0">
                  <wp:extent cx="18287" cy="51815"/>
                  <wp:effectExtent l="0" t="0" r="0" b="0"/>
                  <wp:docPr id="1627" name="Image 1627"/>
                  <wp:cNvGraphicFramePr>
                    <a:graphicFrameLocks/>
                  </wp:cNvGraphicFramePr>
                  <a:graphic>
                    <a:graphicData uri="http://schemas.openxmlformats.org/drawingml/2006/picture">
                      <pic:pic>
                        <pic:nvPicPr>
                          <pic:cNvPr id="1627" name="Image 1627"/>
                          <pic:cNvPicPr/>
                        </pic:nvPicPr>
                        <pic:blipFill>
                          <a:blip r:embed="rId1457" cstate="print"/>
                          <a:stretch>
                            <a:fillRect/>
                          </a:stretch>
                        </pic:blipFill>
                        <pic:spPr>
                          <a:xfrm>
                            <a:off x="0" y="0"/>
                            <a:ext cx="18287"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r>
        <w:trPr>
          <w:trHeight w:val="282" w:hRule="atLeast"/>
        </w:trPr>
        <w:tc>
          <w:tcPr>
            <w:tcW w:w="389" w:type="dxa"/>
          </w:tcPr>
          <w:p>
            <w:pPr>
              <w:pStyle w:val="TableParagraph"/>
              <w:spacing w:before="51"/>
              <w:ind w:left="13"/>
              <w:jc w:val="center"/>
              <w:rPr>
                <w:sz w:val="13"/>
              </w:rPr>
            </w:pPr>
            <w:r>
              <w:rPr>
                <w:spacing w:val="-5"/>
                <w:sz w:val="13"/>
              </w:rPr>
              <w:t>119</w:t>
            </w:r>
          </w:p>
        </w:tc>
        <w:tc>
          <w:tcPr>
            <w:tcW w:w="744" w:type="dxa"/>
          </w:tcPr>
          <w:p>
            <w:pPr>
              <w:pStyle w:val="TableParagraph"/>
              <w:rPr>
                <w:sz w:val="14"/>
              </w:rPr>
            </w:pPr>
          </w:p>
        </w:tc>
        <w:tc>
          <w:tcPr>
            <w:tcW w:w="4090" w:type="dxa"/>
          </w:tcPr>
          <w:p>
            <w:pPr>
              <w:pStyle w:val="TableParagraph"/>
              <w:spacing w:line="120" w:lineRule="exact"/>
              <w:ind w:left="14"/>
              <w:rPr>
                <w:rFonts w:ascii="Cambria" w:hAnsi="Cambria"/>
                <w:sz w:val="13"/>
              </w:rPr>
            </w:pPr>
            <w:r>
              <w:rPr>
                <w:rFonts w:ascii="Cambria" w:hAnsi="Cambria"/>
                <w:sz w:val="13"/>
              </w:rPr>
              <w:t>гОСУдАРСтвЕ«ОЕ</w:t>
            </w:r>
            <w:r>
              <w:rPr>
                <w:rFonts w:ascii="Cambria" w:hAnsi="Cambria"/>
                <w:spacing w:val="-6"/>
                <w:sz w:val="13"/>
              </w:rPr>
              <w:t> </w:t>
            </w:r>
            <w:r>
              <w:rPr>
                <w:rFonts w:ascii="Cambria" w:hAnsi="Cambria"/>
                <w:sz w:val="13"/>
              </w:rPr>
              <w:t>бЮд›«£Т«ОЕ</w:t>
            </w:r>
            <w:r>
              <w:rPr>
                <w:rFonts w:ascii="Cambria" w:hAnsi="Cambria"/>
                <w:spacing w:val="15"/>
                <w:sz w:val="13"/>
              </w:rPr>
              <w:t> </w:t>
            </w:r>
            <w:r>
              <w:rPr>
                <w:rFonts w:ascii="Cambria" w:hAnsi="Cambria"/>
                <w:sz w:val="13"/>
              </w:rPr>
              <w:t>УЧІ•ЕЖ/ІzнИЕ</w:t>
            </w:r>
            <w:r>
              <w:rPr>
                <w:rFonts w:ascii="Cambria" w:hAnsi="Cambria"/>
                <w:spacing w:val="9"/>
                <w:sz w:val="13"/>
              </w:rPr>
              <w:t> </w:t>
            </w:r>
            <w:r>
              <w:rPr>
                <w:rFonts w:ascii="Cambria" w:hAnsi="Cambria"/>
                <w:spacing w:val="-2"/>
                <w:sz w:val="13"/>
              </w:rPr>
              <w:t>МОСкОВСкОт‹</w:t>
            </w:r>
          </w:p>
          <w:p>
            <w:pPr>
              <w:pStyle w:val="TableParagraph"/>
              <w:spacing w:line="142" w:lineRule="exact"/>
              <w:ind w:left="8"/>
              <w:rPr>
                <w:rFonts w:ascii="Cambria" w:hAnsi="Cambria"/>
                <w:sz w:val="13"/>
              </w:rPr>
            </w:pPr>
            <w:r>
              <w:rPr>
                <w:rFonts w:ascii="Cambria" w:hAnsi="Cambria"/>
                <w:sz w:val="13"/>
              </w:rPr>
              <w:t>ОьfіАСТя</w:t>
            </w:r>
            <w:r>
              <w:rPr>
                <w:rFonts w:ascii="Cambria" w:hAnsi="Cambria"/>
                <w:spacing w:val="6"/>
                <w:sz w:val="13"/>
              </w:rPr>
              <w:t> </w:t>
            </w:r>
            <w:r>
              <w:rPr>
                <w:rFonts w:ascii="Cambria" w:hAnsi="Cambria"/>
                <w:spacing w:val="-2"/>
                <w:sz w:val="13"/>
              </w:rPr>
              <w:t>•МОСО$ямвлСЕРВис•</w:t>
            </w:r>
          </w:p>
        </w:tc>
        <w:tc>
          <w:tcPr>
            <w:tcW w:w="1469" w:type="dxa"/>
          </w:tcPr>
          <w:p>
            <w:pPr>
              <w:pStyle w:val="TableParagraph"/>
              <w:spacing w:before="8" w:after="1"/>
              <w:rPr>
                <w:rFonts w:ascii="Consolas"/>
                <w:sz w:val="7"/>
              </w:rPr>
            </w:pPr>
          </w:p>
          <w:p>
            <w:pPr>
              <w:pStyle w:val="TableParagraph"/>
              <w:spacing w:line="81" w:lineRule="exact"/>
              <w:ind w:left="711"/>
              <w:rPr>
                <w:rFonts w:ascii="Consolas"/>
                <w:position w:val="-1"/>
                <w:sz w:val="8"/>
              </w:rPr>
            </w:pPr>
            <w:r>
              <w:rPr>
                <w:rFonts w:ascii="Consolas"/>
                <w:position w:val="-1"/>
                <w:sz w:val="8"/>
              </w:rPr>
              <w:drawing>
                <wp:inline distT="0" distB="0" distL="0" distR="0">
                  <wp:extent cx="15239" cy="51815"/>
                  <wp:effectExtent l="0" t="0" r="0" b="0"/>
                  <wp:docPr id="1628" name="Image 1628"/>
                  <wp:cNvGraphicFramePr>
                    <a:graphicFrameLocks/>
                  </wp:cNvGraphicFramePr>
                  <a:graphic>
                    <a:graphicData uri="http://schemas.openxmlformats.org/drawingml/2006/picture">
                      <pic:pic>
                        <pic:nvPicPr>
                          <pic:cNvPr id="1628" name="Image 1628"/>
                          <pic:cNvPicPr/>
                        </pic:nvPicPr>
                        <pic:blipFill>
                          <a:blip r:embed="rId1458"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095" w:type="dxa"/>
          </w:tcPr>
          <w:p>
            <w:pPr>
              <w:pStyle w:val="TableParagraph"/>
              <w:rPr>
                <w:sz w:val="14"/>
              </w:rPr>
            </w:pPr>
          </w:p>
        </w:tc>
        <w:tc>
          <w:tcPr>
            <w:tcW w:w="989" w:type="dxa"/>
          </w:tcPr>
          <w:p>
            <w:pPr>
              <w:pStyle w:val="TableParagraph"/>
              <w:rPr>
                <w:sz w:val="14"/>
              </w:rPr>
            </w:pPr>
          </w:p>
        </w:tc>
        <w:tc>
          <w:tcPr>
            <w:tcW w:w="979" w:type="dxa"/>
          </w:tcPr>
          <w:p>
            <w:pPr>
              <w:pStyle w:val="TableParagraph"/>
              <w:rPr>
                <w:sz w:val="14"/>
              </w:rPr>
            </w:pPr>
          </w:p>
        </w:tc>
        <w:tc>
          <w:tcPr>
            <w:tcW w:w="845" w:type="dxa"/>
          </w:tcPr>
          <w:p>
            <w:pPr>
              <w:pStyle w:val="TableParagraph"/>
              <w:rPr>
                <w:sz w:val="14"/>
              </w:rPr>
            </w:pPr>
          </w:p>
        </w:tc>
        <w:tc>
          <w:tcPr>
            <w:tcW w:w="821" w:type="dxa"/>
          </w:tcPr>
          <w:p>
            <w:pPr>
              <w:pStyle w:val="TableParagraph"/>
              <w:rPr>
                <w:sz w:val="14"/>
              </w:rPr>
            </w:pPr>
          </w:p>
        </w:tc>
        <w:tc>
          <w:tcPr>
            <w:tcW w:w="826" w:type="dxa"/>
          </w:tcPr>
          <w:p>
            <w:pPr>
              <w:pStyle w:val="TableParagraph"/>
              <w:rPr>
                <w:sz w:val="14"/>
              </w:rPr>
            </w:pPr>
          </w:p>
        </w:tc>
        <w:tc>
          <w:tcPr>
            <w:tcW w:w="725" w:type="dxa"/>
          </w:tcPr>
          <w:p>
            <w:pPr>
              <w:pStyle w:val="TableParagraph"/>
              <w:rPr>
                <w:sz w:val="14"/>
              </w:rPr>
            </w:pPr>
          </w:p>
        </w:tc>
        <w:tc>
          <w:tcPr>
            <w:tcW w:w="970" w:type="dxa"/>
          </w:tcPr>
          <w:p>
            <w:pPr>
              <w:pStyle w:val="TableParagraph"/>
              <w:rPr>
                <w:sz w:val="14"/>
              </w:rPr>
            </w:pPr>
          </w:p>
        </w:tc>
      </w:tr>
    </w:tbl>
    <w:p>
      <w:pPr>
        <w:pStyle w:val="TableParagraph"/>
        <w:spacing w:after="0"/>
        <w:rPr>
          <w:sz w:val="14"/>
        </w:rPr>
        <w:sectPr>
          <w:headerReference w:type="default" r:id="rId1416"/>
          <w:pgSz w:w="16840" w:h="11910" w:orient="landscape"/>
          <w:pgMar w:header="0" w:footer="0" w:top="1020" w:bottom="280" w:left="992" w:right="850"/>
        </w:sectPr>
      </w:pPr>
    </w:p>
    <w:tbl>
      <w:tblPr>
        <w:tblW w:w="0" w:type="auto"/>
        <w:jc w:val="left"/>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4"/>
        <w:gridCol w:w="749"/>
        <w:gridCol w:w="4090"/>
        <w:gridCol w:w="1469"/>
        <w:gridCol w:w="970"/>
        <w:gridCol w:w="1100"/>
        <w:gridCol w:w="985"/>
        <w:gridCol w:w="985"/>
        <w:gridCol w:w="836"/>
        <w:gridCol w:w="836"/>
        <w:gridCol w:w="831"/>
        <w:gridCol w:w="716"/>
        <w:gridCol w:w="966"/>
      </w:tblGrid>
      <w:tr>
        <w:trPr>
          <w:trHeight w:val="155" w:hRule="atLeast"/>
        </w:trPr>
        <w:tc>
          <w:tcPr>
            <w:tcW w:w="384" w:type="dxa"/>
          </w:tcPr>
          <w:p>
            <w:pPr>
              <w:pStyle w:val="TableParagraph"/>
              <w:spacing w:line="81" w:lineRule="exact"/>
              <w:ind w:left="208"/>
              <w:rPr>
                <w:rFonts w:ascii="Consolas"/>
                <w:position w:val="-1"/>
                <w:sz w:val="8"/>
              </w:rPr>
            </w:pPr>
            <w:r>
              <w:rPr>
                <w:rFonts w:ascii="Consolas"/>
                <w:position w:val="-1"/>
                <w:sz w:val="8"/>
              </w:rPr>
              <w:drawing>
                <wp:inline distT="0" distB="0" distL="0" distR="0">
                  <wp:extent cx="15239" cy="51816"/>
                  <wp:effectExtent l="0" t="0" r="0" b="0"/>
                  <wp:docPr id="1629" name="Image 1629"/>
                  <wp:cNvGraphicFramePr>
                    <a:graphicFrameLocks/>
                  </wp:cNvGraphicFramePr>
                  <a:graphic>
                    <a:graphicData uri="http://schemas.openxmlformats.org/drawingml/2006/picture">
                      <pic:pic>
                        <pic:nvPicPr>
                          <pic:cNvPr id="1629" name="Image 1629"/>
                          <pic:cNvPicPr/>
                        </pic:nvPicPr>
                        <pic:blipFill>
                          <a:blip r:embed="rId1460" cstate="print"/>
                          <a:stretch>
                            <a:fillRect/>
                          </a:stretch>
                        </pic:blipFill>
                        <pic:spPr>
                          <a:xfrm>
                            <a:off x="0" y="0"/>
                            <a:ext cx="15239" cy="51816"/>
                          </a:xfrm>
                          <a:prstGeom prst="rect">
                            <a:avLst/>
                          </a:prstGeom>
                        </pic:spPr>
                      </pic:pic>
                    </a:graphicData>
                  </a:graphic>
                </wp:inline>
              </w:drawing>
            </w:r>
            <w:r>
              <w:rPr>
                <w:rFonts w:ascii="Consolas"/>
                <w:position w:val="-1"/>
                <w:sz w:val="8"/>
              </w:rPr>
            </w:r>
          </w:p>
        </w:tc>
        <w:tc>
          <w:tcPr>
            <w:tcW w:w="749" w:type="dxa"/>
          </w:tcPr>
          <w:p>
            <w:pPr>
              <w:pStyle w:val="TableParagraph"/>
              <w:spacing w:line="76" w:lineRule="exact"/>
              <w:ind w:left="376"/>
              <w:rPr>
                <w:rFonts w:ascii="Consolas"/>
                <w:position w:val="-1"/>
                <w:sz w:val="7"/>
              </w:rPr>
            </w:pPr>
            <w:r>
              <w:rPr>
                <w:rFonts w:ascii="Consolas"/>
                <w:position w:val="-1"/>
                <w:sz w:val="7"/>
              </w:rPr>
              <w:drawing>
                <wp:inline distT="0" distB="0" distL="0" distR="0">
                  <wp:extent cx="30479" cy="48768"/>
                  <wp:effectExtent l="0" t="0" r="0" b="0"/>
                  <wp:docPr id="1630" name="Image 1630"/>
                  <wp:cNvGraphicFramePr>
                    <a:graphicFrameLocks/>
                  </wp:cNvGraphicFramePr>
                  <a:graphic>
                    <a:graphicData uri="http://schemas.openxmlformats.org/drawingml/2006/picture">
                      <pic:pic>
                        <pic:nvPicPr>
                          <pic:cNvPr id="1630" name="Image 1630"/>
                          <pic:cNvPicPr/>
                        </pic:nvPicPr>
                        <pic:blipFill>
                          <a:blip r:embed="rId1461" cstate="print"/>
                          <a:stretch>
                            <a:fillRect/>
                          </a:stretch>
                        </pic:blipFill>
                        <pic:spPr>
                          <a:xfrm>
                            <a:off x="0" y="0"/>
                            <a:ext cx="30479" cy="48768"/>
                          </a:xfrm>
                          <a:prstGeom prst="rect">
                            <a:avLst/>
                          </a:prstGeom>
                        </pic:spPr>
                      </pic:pic>
                    </a:graphicData>
                  </a:graphic>
                </wp:inline>
              </w:drawing>
            </w:r>
            <w:r>
              <w:rPr>
                <w:rFonts w:ascii="Consolas"/>
                <w:position w:val="-1"/>
                <w:sz w:val="7"/>
              </w:rPr>
            </w:r>
          </w:p>
        </w:tc>
        <w:tc>
          <w:tcPr>
            <w:tcW w:w="4090" w:type="dxa"/>
          </w:tcPr>
          <w:p>
            <w:pPr>
              <w:pStyle w:val="TableParagraph"/>
              <w:spacing w:before="2"/>
              <w:rPr>
                <w:rFonts w:ascii="Consolas"/>
                <w:sz w:val="2"/>
              </w:rPr>
            </w:pPr>
          </w:p>
          <w:p>
            <w:pPr>
              <w:pStyle w:val="TableParagraph"/>
              <w:spacing w:line="76" w:lineRule="exact"/>
              <w:ind w:left="2046"/>
              <w:rPr>
                <w:rFonts w:ascii="Consolas"/>
                <w:position w:val="-1"/>
                <w:sz w:val="7"/>
              </w:rPr>
            </w:pPr>
            <w:r>
              <w:rPr>
                <w:rFonts w:ascii="Consolas"/>
                <w:position w:val="-1"/>
                <w:sz w:val="7"/>
              </w:rPr>
              <w:drawing>
                <wp:inline distT="0" distB="0" distL="0" distR="0">
                  <wp:extent cx="24383" cy="48768"/>
                  <wp:effectExtent l="0" t="0" r="0" b="0"/>
                  <wp:docPr id="1631" name="Image 1631"/>
                  <wp:cNvGraphicFramePr>
                    <a:graphicFrameLocks/>
                  </wp:cNvGraphicFramePr>
                  <a:graphic>
                    <a:graphicData uri="http://schemas.openxmlformats.org/drawingml/2006/picture">
                      <pic:pic>
                        <pic:nvPicPr>
                          <pic:cNvPr id="1631" name="Image 1631"/>
                          <pic:cNvPicPr/>
                        </pic:nvPicPr>
                        <pic:blipFill>
                          <a:blip r:embed="rId1462" cstate="print"/>
                          <a:stretch>
                            <a:fillRect/>
                          </a:stretch>
                        </pic:blipFill>
                        <pic:spPr>
                          <a:xfrm>
                            <a:off x="0" y="0"/>
                            <a:ext cx="24383" cy="48768"/>
                          </a:xfrm>
                          <a:prstGeom prst="rect">
                            <a:avLst/>
                          </a:prstGeom>
                        </pic:spPr>
                      </pic:pic>
                    </a:graphicData>
                  </a:graphic>
                </wp:inline>
              </w:drawing>
            </w:r>
            <w:r>
              <w:rPr>
                <w:rFonts w:ascii="Consolas"/>
                <w:position w:val="-1"/>
                <w:sz w:val="7"/>
              </w:rPr>
            </w:r>
          </w:p>
          <w:p>
            <w:pPr>
              <w:pStyle w:val="TableParagraph"/>
              <w:spacing w:line="20" w:lineRule="exact"/>
              <w:ind w:left="2891"/>
              <w:rPr>
                <w:rFonts w:ascii="Consolas"/>
                <w:sz w:val="2"/>
              </w:rPr>
            </w:pPr>
            <w:r>
              <w:rPr>
                <w:rFonts w:ascii="Consolas"/>
                <w:sz w:val="2"/>
              </w:rPr>
              <mc:AlternateContent>
                <mc:Choice Requires="wps">
                  <w:drawing>
                    <wp:inline distT="0" distB="0" distL="0" distR="0">
                      <wp:extent cx="287020" cy="3175"/>
                      <wp:effectExtent l="9525" t="0" r="0" b="6350"/>
                      <wp:docPr id="1632" name="Group 1632"/>
                      <wp:cNvGraphicFramePr>
                        <a:graphicFrameLocks/>
                      </wp:cNvGraphicFramePr>
                      <a:graphic>
                        <a:graphicData uri="http://schemas.microsoft.com/office/word/2010/wordprocessingGroup">
                          <wpg:wgp>
                            <wpg:cNvPr id="1632" name="Group 1632"/>
                            <wpg:cNvGrpSpPr/>
                            <wpg:grpSpPr>
                              <a:xfrm>
                                <a:off x="0" y="0"/>
                                <a:ext cx="287020" cy="3175"/>
                                <a:chExt cx="287020" cy="3175"/>
                              </a:xfrm>
                            </wpg:grpSpPr>
                            <wps:wsp>
                              <wps:cNvPr id="1633" name="Graphic 1633"/>
                              <wps:cNvSpPr/>
                              <wps:spPr>
                                <a:xfrm>
                                  <a:off x="0" y="1523"/>
                                  <a:ext cx="287020" cy="1270"/>
                                </a:xfrm>
                                <a:custGeom>
                                  <a:avLst/>
                                  <a:gdLst/>
                                  <a:ahLst/>
                                  <a:cxnLst/>
                                  <a:rect l="l" t="t" r="r" b="b"/>
                                  <a:pathLst>
                                    <a:path w="287020" h="0">
                                      <a:moveTo>
                                        <a:pt x="0" y="0"/>
                                      </a:moveTo>
                                      <a:lnTo>
                                        <a:pt x="286512"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2.6pt;height:.25pt;mso-position-horizontal-relative:char;mso-position-vertical-relative:line" id="docshapegroup283" coordorigin="0,0" coordsize="452,5">
                      <v:line style="position:absolute" from="0,2" to="451,2" stroked="true" strokeweight=".24pt" strokecolor="#000000">
                        <v:stroke dashstyle="solid"/>
                      </v:line>
                    </v:group>
                  </w:pict>
                </mc:Fallback>
              </mc:AlternateContent>
            </w:r>
            <w:r>
              <w:rPr>
                <w:rFonts w:ascii="Consolas"/>
                <w:sz w:val="2"/>
              </w:rPr>
            </w:r>
          </w:p>
        </w:tc>
        <w:tc>
          <w:tcPr>
            <w:tcW w:w="1469" w:type="dxa"/>
          </w:tcPr>
          <w:p>
            <w:pPr>
              <w:pStyle w:val="TableParagraph"/>
              <w:spacing w:before="7"/>
              <w:rPr>
                <w:rFonts w:ascii="Consolas"/>
                <w:sz w:val="2"/>
              </w:rPr>
            </w:pPr>
          </w:p>
          <w:p>
            <w:pPr>
              <w:pStyle w:val="TableParagraph"/>
              <w:spacing w:line="81" w:lineRule="exact"/>
              <w:ind w:left="731"/>
              <w:rPr>
                <w:rFonts w:ascii="Consolas"/>
                <w:position w:val="-1"/>
                <w:sz w:val="8"/>
              </w:rPr>
            </w:pPr>
            <w:r>
              <w:rPr>
                <w:rFonts w:ascii="Consolas"/>
                <w:position w:val="-1"/>
                <w:sz w:val="8"/>
              </w:rPr>
              <w:drawing>
                <wp:inline distT="0" distB="0" distL="0" distR="0">
                  <wp:extent cx="33527" cy="51816"/>
                  <wp:effectExtent l="0" t="0" r="0" b="0"/>
                  <wp:docPr id="1634" name="Image 1634"/>
                  <wp:cNvGraphicFramePr>
                    <a:graphicFrameLocks/>
                  </wp:cNvGraphicFramePr>
                  <a:graphic>
                    <a:graphicData uri="http://schemas.openxmlformats.org/drawingml/2006/picture">
                      <pic:pic>
                        <pic:nvPicPr>
                          <pic:cNvPr id="1634" name="Image 1634"/>
                          <pic:cNvPicPr/>
                        </pic:nvPicPr>
                        <pic:blipFill>
                          <a:blip r:embed="rId1463" cstate="print"/>
                          <a:stretch>
                            <a:fillRect/>
                          </a:stretch>
                        </pic:blipFill>
                        <pic:spPr>
                          <a:xfrm>
                            <a:off x="0" y="0"/>
                            <a:ext cx="33527" cy="51816"/>
                          </a:xfrm>
                          <a:prstGeom prst="rect">
                            <a:avLst/>
                          </a:prstGeom>
                        </pic:spPr>
                      </pic:pic>
                    </a:graphicData>
                  </a:graphic>
                </wp:inline>
              </w:drawing>
            </w:r>
            <w:r>
              <w:rPr>
                <w:rFonts w:ascii="Consolas"/>
                <w:position w:val="-1"/>
                <w:sz w:val="8"/>
              </w:rPr>
            </w:r>
          </w:p>
        </w:tc>
        <w:tc>
          <w:tcPr>
            <w:tcW w:w="970" w:type="dxa"/>
            <w:tcBorders>
              <w:top w:val="single" w:sz="8" w:space="0" w:color="000000"/>
            </w:tcBorders>
          </w:tcPr>
          <w:p>
            <w:pPr>
              <w:pStyle w:val="TableParagraph"/>
              <w:rPr>
                <w:rFonts w:ascii="Consolas"/>
                <w:sz w:val="3"/>
              </w:rPr>
            </w:pPr>
          </w:p>
          <w:p>
            <w:pPr>
              <w:pStyle w:val="TableParagraph"/>
              <w:spacing w:line="81" w:lineRule="exact"/>
              <w:ind w:left="490"/>
              <w:rPr>
                <w:rFonts w:ascii="Consolas"/>
                <w:position w:val="-1"/>
                <w:sz w:val="8"/>
              </w:rPr>
            </w:pPr>
            <w:r>
              <w:rPr>
                <w:rFonts w:ascii="Consolas"/>
                <w:position w:val="-1"/>
                <w:sz w:val="8"/>
              </w:rPr>
              <w:drawing>
                <wp:inline distT="0" distB="0" distL="0" distR="0">
                  <wp:extent cx="27431" cy="51816"/>
                  <wp:effectExtent l="0" t="0" r="0" b="0"/>
                  <wp:docPr id="1635" name="Image 1635"/>
                  <wp:cNvGraphicFramePr>
                    <a:graphicFrameLocks/>
                  </wp:cNvGraphicFramePr>
                  <a:graphic>
                    <a:graphicData uri="http://schemas.openxmlformats.org/drawingml/2006/picture">
                      <pic:pic>
                        <pic:nvPicPr>
                          <pic:cNvPr id="1635" name="Image 1635"/>
                          <pic:cNvPicPr/>
                        </pic:nvPicPr>
                        <pic:blipFill>
                          <a:blip r:embed="rId1464" cstate="print"/>
                          <a:stretch>
                            <a:fillRect/>
                          </a:stretch>
                        </pic:blipFill>
                        <pic:spPr>
                          <a:xfrm>
                            <a:off x="0" y="0"/>
                            <a:ext cx="27431" cy="51816"/>
                          </a:xfrm>
                          <a:prstGeom prst="rect">
                            <a:avLst/>
                          </a:prstGeom>
                        </pic:spPr>
                      </pic:pic>
                    </a:graphicData>
                  </a:graphic>
                </wp:inline>
              </w:drawing>
            </w:r>
            <w:r>
              <w:rPr>
                <w:rFonts w:ascii="Consolas"/>
                <w:position w:val="-1"/>
                <w:sz w:val="8"/>
              </w:rPr>
            </w:r>
          </w:p>
        </w:tc>
        <w:tc>
          <w:tcPr>
            <w:tcW w:w="1100" w:type="dxa"/>
          </w:tcPr>
          <w:p>
            <w:pPr>
              <w:pStyle w:val="TableParagraph"/>
              <w:rPr>
                <w:rFonts w:ascii="Consolas"/>
                <w:sz w:val="3"/>
              </w:rPr>
            </w:pPr>
          </w:p>
          <w:p>
            <w:pPr>
              <w:pStyle w:val="TableParagraph"/>
              <w:spacing w:line="81" w:lineRule="exact"/>
              <w:ind w:left="548"/>
              <w:rPr>
                <w:rFonts w:ascii="Consolas"/>
                <w:position w:val="-1"/>
                <w:sz w:val="8"/>
              </w:rPr>
            </w:pPr>
            <w:r>
              <w:rPr>
                <w:rFonts w:ascii="Consolas"/>
                <w:position w:val="-1"/>
                <w:sz w:val="8"/>
              </w:rPr>
              <w:drawing>
                <wp:inline distT="0" distB="0" distL="0" distR="0">
                  <wp:extent cx="30479" cy="51816"/>
                  <wp:effectExtent l="0" t="0" r="0" b="0"/>
                  <wp:docPr id="1636" name="Image 1636"/>
                  <wp:cNvGraphicFramePr>
                    <a:graphicFrameLocks/>
                  </wp:cNvGraphicFramePr>
                  <a:graphic>
                    <a:graphicData uri="http://schemas.openxmlformats.org/drawingml/2006/picture">
                      <pic:pic>
                        <pic:nvPicPr>
                          <pic:cNvPr id="1636" name="Image 1636"/>
                          <pic:cNvPicPr/>
                        </pic:nvPicPr>
                        <pic:blipFill>
                          <a:blip r:embed="rId1465" cstate="print"/>
                          <a:stretch>
                            <a:fillRect/>
                          </a:stretch>
                        </pic:blipFill>
                        <pic:spPr>
                          <a:xfrm>
                            <a:off x="0" y="0"/>
                            <a:ext cx="30479" cy="51816"/>
                          </a:xfrm>
                          <a:prstGeom prst="rect">
                            <a:avLst/>
                          </a:prstGeom>
                        </pic:spPr>
                      </pic:pic>
                    </a:graphicData>
                  </a:graphic>
                </wp:inline>
              </w:drawing>
            </w:r>
            <w:r>
              <w:rPr>
                <w:rFonts w:ascii="Consolas"/>
                <w:position w:val="-1"/>
                <w:sz w:val="8"/>
              </w:rPr>
            </w:r>
          </w:p>
        </w:tc>
        <w:tc>
          <w:tcPr>
            <w:tcW w:w="985" w:type="dxa"/>
          </w:tcPr>
          <w:p>
            <w:pPr>
              <w:pStyle w:val="TableParagraph"/>
              <w:rPr>
                <w:rFonts w:ascii="Consolas"/>
                <w:sz w:val="3"/>
              </w:rPr>
            </w:pPr>
          </w:p>
          <w:p>
            <w:pPr>
              <w:pStyle w:val="TableParagraph"/>
              <w:spacing w:line="81" w:lineRule="exact"/>
              <w:ind w:left="499"/>
              <w:rPr>
                <w:rFonts w:ascii="Consolas"/>
                <w:position w:val="-1"/>
                <w:sz w:val="8"/>
              </w:rPr>
            </w:pPr>
            <w:r>
              <w:rPr>
                <w:rFonts w:ascii="Consolas"/>
                <w:position w:val="-1"/>
                <w:sz w:val="8"/>
              </w:rPr>
              <w:drawing>
                <wp:inline distT="0" distB="0" distL="0" distR="0">
                  <wp:extent cx="30479" cy="51816"/>
                  <wp:effectExtent l="0" t="0" r="0" b="0"/>
                  <wp:docPr id="1637" name="Image 1637"/>
                  <wp:cNvGraphicFramePr>
                    <a:graphicFrameLocks/>
                  </wp:cNvGraphicFramePr>
                  <a:graphic>
                    <a:graphicData uri="http://schemas.openxmlformats.org/drawingml/2006/picture">
                      <pic:pic>
                        <pic:nvPicPr>
                          <pic:cNvPr id="1637" name="Image 1637"/>
                          <pic:cNvPicPr/>
                        </pic:nvPicPr>
                        <pic:blipFill>
                          <a:blip r:embed="rId1466" cstate="print"/>
                          <a:stretch>
                            <a:fillRect/>
                          </a:stretch>
                        </pic:blipFill>
                        <pic:spPr>
                          <a:xfrm>
                            <a:off x="0" y="0"/>
                            <a:ext cx="30479" cy="51816"/>
                          </a:xfrm>
                          <a:prstGeom prst="rect">
                            <a:avLst/>
                          </a:prstGeom>
                        </pic:spPr>
                      </pic:pic>
                    </a:graphicData>
                  </a:graphic>
                </wp:inline>
              </w:drawing>
            </w:r>
            <w:r>
              <w:rPr>
                <w:rFonts w:ascii="Consolas"/>
                <w:position w:val="-1"/>
                <w:sz w:val="8"/>
              </w:rPr>
            </w:r>
          </w:p>
        </w:tc>
        <w:tc>
          <w:tcPr>
            <w:tcW w:w="985" w:type="dxa"/>
          </w:tcPr>
          <w:p>
            <w:pPr>
              <w:pStyle w:val="TableParagraph"/>
              <w:spacing w:line="115" w:lineRule="exact"/>
              <w:ind w:left="498"/>
              <w:rPr>
                <w:rFonts w:ascii="Consolas"/>
                <w:position w:val="-1"/>
                <w:sz w:val="11"/>
              </w:rPr>
            </w:pPr>
            <w:r>
              <w:rPr>
                <w:rFonts w:ascii="Consolas"/>
                <w:position w:val="-1"/>
                <w:sz w:val="11"/>
              </w:rPr>
              <w:drawing>
                <wp:inline distT="0" distB="0" distL="0" distR="0">
                  <wp:extent cx="262127" cy="73151"/>
                  <wp:effectExtent l="0" t="0" r="0" b="0"/>
                  <wp:docPr id="1638" name="Image 1638"/>
                  <wp:cNvGraphicFramePr>
                    <a:graphicFrameLocks/>
                  </wp:cNvGraphicFramePr>
                  <a:graphic>
                    <a:graphicData uri="http://schemas.openxmlformats.org/drawingml/2006/picture">
                      <pic:pic>
                        <pic:nvPicPr>
                          <pic:cNvPr id="1638" name="Image 1638"/>
                          <pic:cNvPicPr/>
                        </pic:nvPicPr>
                        <pic:blipFill>
                          <a:blip r:embed="rId1467" cstate="print"/>
                          <a:stretch>
                            <a:fillRect/>
                          </a:stretch>
                        </pic:blipFill>
                        <pic:spPr>
                          <a:xfrm>
                            <a:off x="0" y="0"/>
                            <a:ext cx="262127" cy="73151"/>
                          </a:xfrm>
                          <a:prstGeom prst="rect">
                            <a:avLst/>
                          </a:prstGeom>
                        </pic:spPr>
                      </pic:pic>
                    </a:graphicData>
                  </a:graphic>
                </wp:inline>
              </w:drawing>
            </w:r>
            <w:r>
              <w:rPr>
                <w:rFonts w:ascii="Consolas"/>
                <w:position w:val="-1"/>
                <w:sz w:val="11"/>
              </w:rPr>
            </w:r>
          </w:p>
        </w:tc>
        <w:tc>
          <w:tcPr>
            <w:tcW w:w="836" w:type="dxa"/>
          </w:tcPr>
          <w:p>
            <w:pPr>
              <w:pStyle w:val="TableParagraph"/>
              <w:spacing w:before="5"/>
              <w:rPr>
                <w:rFonts w:ascii="Consolas"/>
                <w:sz w:val="3"/>
              </w:rPr>
            </w:pPr>
          </w:p>
          <w:p>
            <w:pPr>
              <w:pStyle w:val="TableParagraph"/>
              <w:spacing w:line="81" w:lineRule="exact"/>
              <w:ind w:left="415"/>
              <w:rPr>
                <w:rFonts w:ascii="Consolas"/>
                <w:position w:val="-1"/>
                <w:sz w:val="8"/>
              </w:rPr>
            </w:pPr>
            <w:r>
              <w:rPr>
                <w:rFonts w:ascii="Consolas"/>
                <w:position w:val="-1"/>
                <w:sz w:val="8"/>
              </w:rPr>
              <w:drawing>
                <wp:inline distT="0" distB="0" distL="0" distR="0">
                  <wp:extent cx="33527" cy="51816"/>
                  <wp:effectExtent l="0" t="0" r="0" b="0"/>
                  <wp:docPr id="1639" name="Image 1639"/>
                  <wp:cNvGraphicFramePr>
                    <a:graphicFrameLocks/>
                  </wp:cNvGraphicFramePr>
                  <a:graphic>
                    <a:graphicData uri="http://schemas.openxmlformats.org/drawingml/2006/picture">
                      <pic:pic>
                        <pic:nvPicPr>
                          <pic:cNvPr id="1639" name="Image 1639"/>
                          <pic:cNvPicPr/>
                        </pic:nvPicPr>
                        <pic:blipFill>
                          <a:blip r:embed="rId1468" cstate="print"/>
                          <a:stretch>
                            <a:fillRect/>
                          </a:stretch>
                        </pic:blipFill>
                        <pic:spPr>
                          <a:xfrm>
                            <a:off x="0" y="0"/>
                            <a:ext cx="33527" cy="51816"/>
                          </a:xfrm>
                          <a:prstGeom prst="rect">
                            <a:avLst/>
                          </a:prstGeom>
                        </pic:spPr>
                      </pic:pic>
                    </a:graphicData>
                  </a:graphic>
                </wp:inline>
              </w:drawing>
            </w:r>
            <w:r>
              <w:rPr>
                <w:rFonts w:ascii="Consolas"/>
                <w:position w:val="-1"/>
                <w:sz w:val="8"/>
              </w:rPr>
            </w:r>
          </w:p>
        </w:tc>
        <w:tc>
          <w:tcPr>
            <w:tcW w:w="836" w:type="dxa"/>
          </w:tcPr>
          <w:p>
            <w:pPr>
              <w:pStyle w:val="TableParagraph"/>
              <w:spacing w:line="130" w:lineRule="exact" w:before="5"/>
              <w:ind w:left="79" w:right="19"/>
              <w:jc w:val="center"/>
              <w:rPr>
                <w:rFonts w:ascii="Courier New"/>
                <w:sz w:val="14"/>
              </w:rPr>
            </w:pPr>
            <w:r>
              <w:rPr>
                <w:rFonts w:ascii="Courier New"/>
                <w:spacing w:val="-5"/>
                <w:w w:val="80"/>
                <w:sz w:val="14"/>
              </w:rPr>
              <w:t>10</w:t>
            </w:r>
          </w:p>
        </w:tc>
        <w:tc>
          <w:tcPr>
            <w:tcW w:w="831" w:type="dxa"/>
          </w:tcPr>
          <w:p>
            <w:pPr>
              <w:pStyle w:val="TableParagraph"/>
              <w:spacing w:line="135" w:lineRule="exact"/>
              <w:ind w:left="90" w:right="58"/>
              <w:jc w:val="center"/>
              <w:rPr>
                <w:rFonts w:ascii="Cambria"/>
                <w:sz w:val="14"/>
              </w:rPr>
            </w:pPr>
            <w:r>
              <w:rPr>
                <w:rFonts w:ascii="Cambria"/>
                <w:spacing w:val="-5"/>
                <w:w w:val="70"/>
                <w:sz w:val="14"/>
              </w:rPr>
              <w:t>11</w:t>
            </w:r>
          </w:p>
        </w:tc>
        <w:tc>
          <w:tcPr>
            <w:tcW w:w="716" w:type="dxa"/>
          </w:tcPr>
          <w:p>
            <w:pPr>
              <w:pStyle w:val="TableParagraph"/>
              <w:spacing w:line="135" w:lineRule="exact"/>
              <w:ind w:left="69" w:right="19"/>
              <w:jc w:val="center"/>
              <w:rPr>
                <w:rFonts w:ascii="Cambria"/>
                <w:sz w:val="13"/>
              </w:rPr>
            </w:pPr>
            <w:r>
              <w:rPr>
                <w:rFonts w:ascii="Cambria"/>
                <w:spacing w:val="-5"/>
                <w:w w:val="85"/>
                <w:sz w:val="13"/>
              </w:rPr>
              <w:t>12</w:t>
            </w:r>
          </w:p>
        </w:tc>
        <w:tc>
          <w:tcPr>
            <w:tcW w:w="966" w:type="dxa"/>
          </w:tcPr>
          <w:p>
            <w:pPr>
              <w:pStyle w:val="TableParagraph"/>
              <w:spacing w:line="125" w:lineRule="exact" w:before="10"/>
              <w:ind w:left="34" w:right="15"/>
              <w:jc w:val="center"/>
              <w:rPr>
                <w:rFonts w:ascii="Courier New" w:hAnsi="Courier New"/>
                <w:sz w:val="14"/>
              </w:rPr>
            </w:pPr>
            <w:r>
              <w:rPr>
                <w:rFonts w:ascii="Courier New" w:hAnsi="Courier New"/>
                <w:spacing w:val="-5"/>
                <w:w w:val="75"/>
                <w:sz w:val="14"/>
              </w:rPr>
              <w:t>ІЗ</w:t>
            </w:r>
          </w:p>
        </w:tc>
      </w:tr>
      <w:tr>
        <w:trPr>
          <w:trHeight w:val="436" w:hRule="atLeast"/>
        </w:trPr>
        <w:tc>
          <w:tcPr>
            <w:tcW w:w="384" w:type="dxa"/>
          </w:tcPr>
          <w:p>
            <w:pPr>
              <w:pStyle w:val="TableParagraph"/>
              <w:spacing w:before="87"/>
              <w:ind w:left="80" w:right="3"/>
              <w:jc w:val="center"/>
              <w:rPr>
                <w:rFonts w:ascii="Cambria"/>
                <w:sz w:val="14"/>
              </w:rPr>
            </w:pPr>
            <w:r>
              <w:rPr>
                <w:rFonts w:ascii="Cambria"/>
                <w:spacing w:val="-5"/>
                <w:w w:val="90"/>
                <w:sz w:val="14"/>
              </w:rPr>
              <w:t>320</w:t>
            </w:r>
          </w:p>
        </w:tc>
        <w:tc>
          <w:tcPr>
            <w:tcW w:w="749" w:type="dxa"/>
          </w:tcPr>
          <w:p>
            <w:pPr>
              <w:pStyle w:val="TableParagraph"/>
              <w:rPr>
                <w:sz w:val="14"/>
              </w:rPr>
            </w:pPr>
          </w:p>
        </w:tc>
        <w:tc>
          <w:tcPr>
            <w:tcW w:w="4090" w:type="dxa"/>
          </w:tcPr>
          <w:p>
            <w:pPr>
              <w:pStyle w:val="TableParagraph"/>
              <w:spacing w:line="100" w:lineRule="exact"/>
              <w:ind w:left="32"/>
              <w:rPr>
                <w:rFonts w:ascii="Cambria" w:hAnsi="Cambria"/>
                <w:sz w:val="14"/>
              </w:rPr>
            </w:pPr>
            <w:r>
              <w:rPr>
                <w:rFonts w:ascii="Cambria" w:hAnsi="Cambria"/>
                <w:w w:val="85"/>
                <w:sz w:val="14"/>
              </w:rPr>
              <w:t>FOCУ,ДAPCTBEHHOE6IO/t¥tETHOE</w:t>
            </w:r>
            <w:r>
              <w:rPr>
                <w:rFonts w:ascii="Cambria" w:hAnsi="Cambria"/>
                <w:spacing w:val="27"/>
                <w:sz w:val="14"/>
              </w:rPr>
              <w:t> </w:t>
            </w:r>
            <w:r>
              <w:rPr>
                <w:rFonts w:ascii="Cambria" w:hAnsi="Cambria"/>
                <w:w w:val="85"/>
                <w:sz w:val="14"/>
              </w:rPr>
              <w:t>УШ’ЕЖЈїЕНИЕ</w:t>
            </w:r>
            <w:r>
              <w:rPr>
                <w:rFonts w:ascii="Cambria" w:hAnsi="Cambria"/>
                <w:spacing w:val="20"/>
                <w:sz w:val="14"/>
              </w:rPr>
              <w:t> </w:t>
            </w:r>
            <w:r>
              <w:rPr>
                <w:rFonts w:ascii="Cambria" w:hAnsi="Cambria"/>
                <w:spacing w:val="-2"/>
                <w:w w:val="85"/>
                <w:sz w:val="14"/>
              </w:rPr>
              <w:t>ЗДРАВООХРАНЕНИЯ</w:t>
            </w:r>
          </w:p>
          <w:p>
            <w:pPr>
              <w:pStyle w:val="TableParagraph"/>
              <w:spacing w:line="204" w:lineRule="auto" w:before="12"/>
              <w:ind w:left="30" w:firstLine="6"/>
              <w:rPr>
                <w:rFonts w:ascii="Cambria" w:hAnsi="Cambria"/>
                <w:sz w:val="14"/>
              </w:rPr>
            </w:pPr>
            <w:r>
              <w:rPr>
                <w:rFonts w:ascii="Cambria" w:hAnsi="Cambria"/>
                <w:spacing w:val="-2"/>
                <w:sz w:val="14"/>
              </w:rPr>
              <w:t>MOCrOBCKO9</w:t>
            </w:r>
            <w:r>
              <w:rPr>
                <w:rFonts w:ascii="Cambria" w:hAnsi="Cambria"/>
                <w:spacing w:val="-4"/>
                <w:sz w:val="14"/>
              </w:rPr>
              <w:t> </w:t>
            </w:r>
            <w:r>
              <w:rPr>
                <w:rFonts w:ascii="Cambria" w:hAnsi="Cambria"/>
                <w:spacing w:val="-2"/>
                <w:sz w:val="14"/>
              </w:rPr>
              <w:t>Об/І‹СТп</w:t>
            </w:r>
            <w:r>
              <w:rPr>
                <w:rFonts w:ascii="Cambria" w:hAnsi="Cambria"/>
                <w:spacing w:val="-6"/>
                <w:sz w:val="14"/>
              </w:rPr>
              <w:t> </w:t>
            </w:r>
            <w:r>
              <w:rPr>
                <w:rFonts w:ascii="Cambria" w:hAnsi="Cambria"/>
                <w:spacing w:val="-2"/>
                <w:sz w:val="14"/>
              </w:rPr>
              <w:t>•IIC›iXn•TPfi'‹ECxAs</w:t>
            </w:r>
            <w:r>
              <w:rPr>
                <w:rFonts w:ascii="Cambria" w:hAnsi="Cambria"/>
                <w:spacing w:val="-14"/>
                <w:sz w:val="14"/>
              </w:rPr>
              <w:t> </w:t>
            </w:r>
            <w:r>
              <w:rPr>
                <w:rFonts w:ascii="Cambria" w:hAnsi="Cambria"/>
                <w:spacing w:val="-2"/>
                <w:sz w:val="14"/>
              </w:rPr>
              <w:t>бО</w:t>
            </w:r>
            <w:r>
              <w:rPr>
                <w:rFonts w:ascii="Cambria" w:hAnsi="Cambria"/>
                <w:spacing w:val="-6"/>
                <w:sz w:val="14"/>
              </w:rPr>
              <w:t> </w:t>
            </w:r>
            <w:r>
              <w:rPr>
                <w:rFonts w:ascii="Cambria" w:hAnsi="Cambria"/>
                <w:spacing w:val="-2"/>
                <w:sz w:val="14"/>
              </w:rPr>
              <w:t>tsH+tLt‹</w:t>
            </w:r>
            <w:r>
              <w:rPr>
                <w:rFonts w:ascii="Cambria" w:hAnsi="Cambria"/>
                <w:spacing w:val="-5"/>
                <w:sz w:val="14"/>
              </w:rPr>
              <w:t> </w:t>
            </w:r>
            <w:r>
              <w:rPr>
                <w:rFonts w:ascii="Cambria" w:hAnsi="Cambria"/>
                <w:spacing w:val="-2"/>
                <w:sz w:val="14"/>
              </w:rPr>
              <w:t>М 3</w:t>
            </w:r>
            <w:r>
              <w:rPr>
                <w:rFonts w:ascii="Cambria" w:hAnsi="Cambria"/>
                <w:spacing w:val="-6"/>
                <w:sz w:val="14"/>
              </w:rPr>
              <w:t> </w:t>
            </w:r>
            <w:r>
              <w:rPr>
                <w:rFonts w:ascii="Cambria" w:hAnsi="Cambria"/>
                <w:spacing w:val="-2"/>
                <w:sz w:val="14"/>
              </w:rPr>
              <w:t>п</w:t>
            </w:r>
            <w:r>
              <w:rPr>
                <w:rFonts w:ascii="Cambria" w:hAnsi="Cambria"/>
                <w:spacing w:val="66"/>
                <w:sz w:val="14"/>
              </w:rPr>
              <w:t> </w:t>
            </w:r>
            <w:r>
              <w:rPr>
                <w:rFonts w:ascii="Cambria" w:hAnsi="Cambria"/>
                <w:spacing w:val="-2"/>
                <w:sz w:val="14"/>
              </w:rPr>
              <w:t>EIM</w:t>
            </w:r>
            <w:r>
              <w:rPr>
                <w:rFonts w:ascii="Cambria" w:hAnsi="Cambria"/>
                <w:spacing w:val="40"/>
                <w:sz w:val="14"/>
              </w:rPr>
              <w:t> </w:t>
            </w:r>
            <w:r>
              <w:rPr>
                <w:rFonts w:ascii="Cambria" w:hAnsi="Cambria"/>
                <w:spacing w:val="-4"/>
                <w:sz w:val="14"/>
              </w:rPr>
              <w:t>ТД. ,ДМИТРІ€ЕВОЙ»</w:t>
            </w:r>
          </w:p>
        </w:tc>
        <w:tc>
          <w:tcPr>
            <w:tcW w:w="1469" w:type="dxa"/>
          </w:tcPr>
          <w:p>
            <w:pPr>
              <w:pStyle w:val="TableParagraph"/>
              <w:spacing w:before="5" w:after="1"/>
              <w:rPr>
                <w:rFonts w:ascii="Consolas"/>
                <w:sz w:val="13"/>
              </w:rPr>
            </w:pPr>
          </w:p>
          <w:p>
            <w:pPr>
              <w:pStyle w:val="TableParagraph"/>
              <w:spacing w:line="81" w:lineRule="exact"/>
              <w:ind w:left="745"/>
              <w:rPr>
                <w:rFonts w:ascii="Consolas"/>
                <w:position w:val="-1"/>
                <w:sz w:val="8"/>
              </w:rPr>
            </w:pPr>
            <w:r>
              <w:rPr>
                <w:rFonts w:ascii="Consolas"/>
                <w:position w:val="-1"/>
                <w:sz w:val="8"/>
              </w:rPr>
              <w:drawing>
                <wp:inline distT="0" distB="0" distL="0" distR="0">
                  <wp:extent cx="15239" cy="51816"/>
                  <wp:effectExtent l="0" t="0" r="0" b="0"/>
                  <wp:docPr id="1640" name="Image 1640"/>
                  <wp:cNvGraphicFramePr>
                    <a:graphicFrameLocks/>
                  </wp:cNvGraphicFramePr>
                  <a:graphic>
                    <a:graphicData uri="http://schemas.openxmlformats.org/drawingml/2006/picture">
                      <pic:pic>
                        <pic:nvPicPr>
                          <pic:cNvPr id="1640" name="Image 1640"/>
                          <pic:cNvPicPr/>
                        </pic:nvPicPr>
                        <pic:blipFill>
                          <a:blip r:embed="rId1469" cstate="print"/>
                          <a:stretch>
                            <a:fillRect/>
                          </a:stretch>
                        </pic:blipFill>
                        <pic:spPr>
                          <a:xfrm>
                            <a:off x="0" y="0"/>
                            <a:ext cx="15239" cy="51816"/>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100" w:type="dxa"/>
          </w:tcPr>
          <w:p>
            <w:pPr>
              <w:pStyle w:val="TableParagraph"/>
              <w:rPr>
                <w:sz w:val="14"/>
              </w:rPr>
            </w:pPr>
          </w:p>
        </w:tc>
        <w:tc>
          <w:tcPr>
            <w:tcW w:w="985" w:type="dxa"/>
          </w:tcPr>
          <w:p>
            <w:pPr>
              <w:pStyle w:val="TableParagraph"/>
              <w:rPr>
                <w:sz w:val="14"/>
              </w:rPr>
            </w:pPr>
          </w:p>
        </w:tc>
        <w:tc>
          <w:tcPr>
            <w:tcW w:w="985" w:type="dxa"/>
          </w:tcPr>
          <w:p>
            <w:pPr>
              <w:pStyle w:val="TableParagraph"/>
              <w:rPr>
                <w:sz w:val="14"/>
              </w:rPr>
            </w:pPr>
          </w:p>
        </w:tc>
        <w:tc>
          <w:tcPr>
            <w:tcW w:w="836" w:type="dxa"/>
          </w:tcPr>
          <w:p>
            <w:pPr>
              <w:pStyle w:val="TableParagraph"/>
              <w:rPr>
                <w:sz w:val="14"/>
              </w:rPr>
            </w:pPr>
          </w:p>
        </w:tc>
        <w:tc>
          <w:tcPr>
            <w:tcW w:w="836" w:type="dxa"/>
          </w:tcPr>
          <w:p>
            <w:pPr>
              <w:pStyle w:val="TableParagraph"/>
              <w:rPr>
                <w:sz w:val="14"/>
              </w:rPr>
            </w:pPr>
          </w:p>
        </w:tc>
        <w:tc>
          <w:tcPr>
            <w:tcW w:w="831" w:type="dxa"/>
          </w:tcPr>
          <w:p>
            <w:pPr>
              <w:pStyle w:val="TableParagraph"/>
              <w:rPr>
                <w:sz w:val="14"/>
              </w:rPr>
            </w:pPr>
          </w:p>
        </w:tc>
        <w:tc>
          <w:tcPr>
            <w:tcW w:w="716" w:type="dxa"/>
          </w:tcPr>
          <w:p>
            <w:pPr>
              <w:pStyle w:val="TableParagraph"/>
              <w:rPr>
                <w:sz w:val="14"/>
              </w:rPr>
            </w:pPr>
          </w:p>
        </w:tc>
        <w:tc>
          <w:tcPr>
            <w:tcW w:w="966" w:type="dxa"/>
          </w:tcPr>
          <w:p>
            <w:pPr>
              <w:pStyle w:val="TableParagraph"/>
              <w:rPr>
                <w:sz w:val="14"/>
              </w:rPr>
            </w:pPr>
          </w:p>
        </w:tc>
      </w:tr>
      <w:tr>
        <w:trPr>
          <w:trHeight w:val="455" w:hRule="atLeast"/>
        </w:trPr>
        <w:tc>
          <w:tcPr>
            <w:tcW w:w="384" w:type="dxa"/>
          </w:tcPr>
          <w:p>
            <w:pPr>
              <w:pStyle w:val="TableParagraph"/>
              <w:spacing w:before="115"/>
              <w:ind w:left="80" w:right="20"/>
              <w:jc w:val="center"/>
              <w:rPr>
                <w:rFonts w:ascii="Book Antiqua"/>
                <w:sz w:val="12"/>
              </w:rPr>
            </w:pPr>
            <w:r>
              <w:rPr>
                <w:rFonts w:ascii="Book Antiqua"/>
                <w:spacing w:val="-5"/>
                <w:sz w:val="12"/>
              </w:rPr>
              <w:t>321</w:t>
            </w:r>
          </w:p>
        </w:tc>
        <w:tc>
          <w:tcPr>
            <w:tcW w:w="749" w:type="dxa"/>
          </w:tcPr>
          <w:p>
            <w:pPr>
              <w:pStyle w:val="TableParagraph"/>
              <w:rPr>
                <w:sz w:val="14"/>
              </w:rPr>
            </w:pPr>
          </w:p>
        </w:tc>
        <w:tc>
          <w:tcPr>
            <w:tcW w:w="4090" w:type="dxa"/>
          </w:tcPr>
          <w:p>
            <w:pPr>
              <w:pStyle w:val="TableParagraph"/>
              <w:spacing w:line="106" w:lineRule="exact"/>
              <w:ind w:left="32"/>
              <w:rPr>
                <w:rFonts w:ascii="Cambria" w:hAnsi="Cambria"/>
                <w:sz w:val="13"/>
              </w:rPr>
            </w:pPr>
            <w:r>
              <w:rPr>
                <w:rFonts w:ascii="Cambria" w:hAnsi="Cambria"/>
                <w:w w:val="90"/>
                <w:sz w:val="13"/>
              </w:rPr>
              <w:t>FOCYAAPCTBEHHOE</w:t>
            </w:r>
            <w:r>
              <w:rPr>
                <w:rFonts w:ascii="Cambria" w:hAnsi="Cambria"/>
                <w:spacing w:val="-3"/>
                <w:w w:val="90"/>
                <w:sz w:val="13"/>
              </w:rPr>
              <w:t> </w:t>
            </w:r>
            <w:r>
              <w:rPr>
                <w:rFonts w:ascii="Cambria" w:hAnsi="Cambria"/>
                <w:w w:val="90"/>
                <w:sz w:val="13"/>
              </w:rPr>
              <w:t>£1О,Д,Х£ЕТНОЕ</w:t>
            </w:r>
            <w:r>
              <w:rPr>
                <w:rFonts w:ascii="Cambria" w:hAnsi="Cambria"/>
                <w:spacing w:val="22"/>
                <w:sz w:val="13"/>
              </w:rPr>
              <w:t> </w:t>
            </w:r>
            <w:r>
              <w:rPr>
                <w:rFonts w:ascii="Cambria" w:hAnsi="Cambria"/>
                <w:w w:val="90"/>
                <w:sz w:val="13"/>
              </w:rPr>
              <w:t>YHPi</w:t>
            </w:r>
            <w:r>
              <w:rPr>
                <w:rFonts w:ascii="Cambria" w:hAnsi="Cambria"/>
                <w:spacing w:val="45"/>
                <w:sz w:val="13"/>
              </w:rPr>
              <w:t>  </w:t>
            </w:r>
            <w:r>
              <w:rPr>
                <w:rFonts w:ascii="Cambria" w:hAnsi="Cambria"/>
                <w:w w:val="90"/>
                <w:sz w:val="13"/>
              </w:rPr>
              <w:t>EEHHE</w:t>
            </w:r>
            <w:r>
              <w:rPr>
                <w:rFonts w:ascii="Cambria" w:hAnsi="Cambria"/>
                <w:spacing w:val="-2"/>
                <w:sz w:val="13"/>
              </w:rPr>
              <w:t> </w:t>
            </w:r>
            <w:r>
              <w:rPr>
                <w:rFonts w:ascii="Cambria" w:hAnsi="Cambria"/>
                <w:spacing w:val="-2"/>
                <w:w w:val="90"/>
                <w:sz w:val="13"/>
              </w:rPr>
              <w:t>ЗАРАВООХРАНЕННА</w:t>
            </w:r>
          </w:p>
          <w:p>
            <w:pPr>
              <w:pStyle w:val="TableParagraph"/>
              <w:spacing w:line="143" w:lineRule="exact"/>
              <w:ind w:left="33"/>
              <w:rPr>
                <w:rFonts w:ascii="Cambria" w:hAnsi="Cambria"/>
                <w:sz w:val="13"/>
              </w:rPr>
            </w:pPr>
            <w:r>
              <w:rPr>
                <w:rFonts w:ascii="Cambria" w:hAnsi="Cambria"/>
                <w:sz w:val="13"/>
              </w:rPr>
              <mc:AlternateContent>
                <mc:Choice Requires="wps">
                  <w:drawing>
                    <wp:anchor distT="0" distB="0" distL="0" distR="0" allowOverlap="1" layoutInCell="1" locked="0" behindDoc="1" simplePos="0" relativeHeight="465562624">
                      <wp:simplePos x="0" y="0"/>
                      <wp:positionH relativeFrom="column">
                        <wp:posOffset>169163</wp:posOffset>
                      </wp:positionH>
                      <wp:positionV relativeFrom="paragraph">
                        <wp:posOffset>191593</wp:posOffset>
                      </wp:positionV>
                      <wp:extent cx="1237615" cy="9525"/>
                      <wp:effectExtent l="0" t="0" r="0" b="0"/>
                      <wp:wrapNone/>
                      <wp:docPr id="1641" name="Group 1641"/>
                      <wp:cNvGraphicFramePr>
                        <a:graphicFrameLocks/>
                      </wp:cNvGraphicFramePr>
                      <a:graphic>
                        <a:graphicData uri="http://schemas.microsoft.com/office/word/2010/wordprocessingGroup">
                          <wpg:wgp>
                            <wpg:cNvPr id="1641" name="Group 1641"/>
                            <wpg:cNvGrpSpPr/>
                            <wpg:grpSpPr>
                              <a:xfrm>
                                <a:off x="0" y="0"/>
                                <a:ext cx="1237615" cy="9525"/>
                                <a:chExt cx="1237615" cy="9525"/>
                              </a:xfrm>
                            </wpg:grpSpPr>
                            <wps:wsp>
                              <wps:cNvPr id="1642" name="Graphic 1642"/>
                              <wps:cNvSpPr/>
                              <wps:spPr>
                                <a:xfrm>
                                  <a:off x="0" y="4572"/>
                                  <a:ext cx="1237615" cy="1270"/>
                                </a:xfrm>
                                <a:custGeom>
                                  <a:avLst/>
                                  <a:gdLst/>
                                  <a:ahLst/>
                                  <a:cxnLst/>
                                  <a:rect l="l" t="t" r="r" b="b"/>
                                  <a:pathLst>
                                    <a:path w="1237615" h="0">
                                      <a:moveTo>
                                        <a:pt x="0" y="0"/>
                                      </a:moveTo>
                                      <a:lnTo>
                                        <a:pt x="1237488"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32pt;margin-top:15.086102pt;width:97.45pt;height:.75pt;mso-position-horizontal-relative:column;mso-position-vertical-relative:paragraph;z-index:-37753856" id="docshapegroup284" coordorigin="266,302" coordsize="1949,15">
                      <v:line style="position:absolute" from="266,309" to="2215,309" stroked="true" strokeweight=".72pt" strokecolor="#000000">
                        <v:stroke dashstyle="solid"/>
                      </v:line>
                      <w10:wrap type="none"/>
                    </v:group>
                  </w:pict>
                </mc:Fallback>
              </mc:AlternateContent>
            </w:r>
            <w:r>
              <w:rPr>
                <w:rFonts w:ascii="Cambria" w:hAnsi="Cambria"/>
                <w:spacing w:val="-2"/>
                <w:sz w:val="13"/>
              </w:rPr>
              <w:t>мОСКОВСКОН</w:t>
            </w:r>
            <w:r>
              <w:rPr>
                <w:rFonts w:ascii="Cambria" w:hAnsi="Cambria"/>
                <w:spacing w:val="2"/>
                <w:sz w:val="13"/>
              </w:rPr>
              <w:t> </w:t>
            </w:r>
            <w:r>
              <w:rPr>
                <w:rFonts w:ascii="Cambria" w:hAnsi="Cambria"/>
                <w:spacing w:val="-2"/>
                <w:sz w:val="13"/>
              </w:rPr>
              <w:t>ОБЛАСТН</w:t>
            </w:r>
            <w:r>
              <w:rPr>
                <w:rFonts w:ascii="Cambria" w:hAnsi="Cambria"/>
                <w:spacing w:val="-8"/>
                <w:sz w:val="13"/>
              </w:rPr>
              <w:t> </w:t>
            </w:r>
            <w:r>
              <w:rPr>
                <w:rFonts w:ascii="Cambria" w:hAnsi="Cambria"/>
                <w:spacing w:val="-2"/>
                <w:sz w:val="13"/>
              </w:rPr>
              <w:t>•ПСИхНАТРИЧЕСкАА ьОЛЬИИЦА</w:t>
            </w:r>
            <w:r>
              <w:rPr>
                <w:rFonts w:ascii="Cambria" w:hAnsi="Cambria"/>
                <w:spacing w:val="3"/>
                <w:sz w:val="13"/>
              </w:rPr>
              <w:t> </w:t>
            </w:r>
            <w:r>
              <w:rPr>
                <w:rFonts w:ascii="Cambria" w:hAnsi="Cambria"/>
                <w:spacing w:val="-5"/>
                <w:sz w:val="13"/>
              </w:rPr>
              <w:t>м‹»</w:t>
            </w:r>
          </w:p>
        </w:tc>
        <w:tc>
          <w:tcPr>
            <w:tcW w:w="1469" w:type="dxa"/>
          </w:tcPr>
          <w:p>
            <w:pPr>
              <w:pStyle w:val="TableParagraph"/>
              <w:spacing w:before="3"/>
              <w:rPr>
                <w:rFonts w:ascii="Consolas"/>
                <w:sz w:val="14"/>
              </w:rPr>
            </w:pPr>
          </w:p>
          <w:p>
            <w:pPr>
              <w:pStyle w:val="TableParagraph"/>
              <w:spacing w:line="76" w:lineRule="exact"/>
              <w:ind w:left="745"/>
              <w:rPr>
                <w:rFonts w:ascii="Consolas"/>
                <w:position w:val="-1"/>
                <w:sz w:val="7"/>
              </w:rPr>
            </w:pPr>
            <w:r>
              <w:rPr>
                <w:rFonts w:ascii="Consolas"/>
                <w:position w:val="-1"/>
                <w:sz w:val="7"/>
              </w:rPr>
              <w:drawing>
                <wp:inline distT="0" distB="0" distL="0" distR="0">
                  <wp:extent cx="12191" cy="48767"/>
                  <wp:effectExtent l="0" t="0" r="0" b="0"/>
                  <wp:docPr id="1643" name="Image 1643"/>
                  <wp:cNvGraphicFramePr>
                    <a:graphicFrameLocks/>
                  </wp:cNvGraphicFramePr>
                  <a:graphic>
                    <a:graphicData uri="http://schemas.openxmlformats.org/drawingml/2006/picture">
                      <pic:pic>
                        <pic:nvPicPr>
                          <pic:cNvPr id="1643" name="Image 1643"/>
                          <pic:cNvPicPr/>
                        </pic:nvPicPr>
                        <pic:blipFill>
                          <a:blip r:embed="rId1470" cstate="print"/>
                          <a:stretch>
                            <a:fillRect/>
                          </a:stretch>
                        </pic:blipFill>
                        <pic:spPr>
                          <a:xfrm>
                            <a:off x="0" y="0"/>
                            <a:ext cx="12191" cy="48767"/>
                          </a:xfrm>
                          <a:prstGeom prst="rect">
                            <a:avLst/>
                          </a:prstGeom>
                        </pic:spPr>
                      </pic:pic>
                    </a:graphicData>
                  </a:graphic>
                </wp:inline>
              </w:drawing>
            </w:r>
            <w:r>
              <w:rPr>
                <w:rFonts w:ascii="Consolas"/>
                <w:position w:val="-1"/>
                <w:sz w:val="7"/>
              </w:rPr>
            </w:r>
          </w:p>
        </w:tc>
        <w:tc>
          <w:tcPr>
            <w:tcW w:w="970" w:type="dxa"/>
          </w:tcPr>
          <w:p>
            <w:pPr>
              <w:pStyle w:val="TableParagraph"/>
              <w:rPr>
                <w:sz w:val="14"/>
              </w:rPr>
            </w:pPr>
          </w:p>
        </w:tc>
        <w:tc>
          <w:tcPr>
            <w:tcW w:w="1100" w:type="dxa"/>
          </w:tcPr>
          <w:p>
            <w:pPr>
              <w:pStyle w:val="TableParagraph"/>
              <w:rPr>
                <w:sz w:val="14"/>
              </w:rPr>
            </w:pPr>
          </w:p>
        </w:tc>
        <w:tc>
          <w:tcPr>
            <w:tcW w:w="985" w:type="dxa"/>
          </w:tcPr>
          <w:p>
            <w:pPr>
              <w:pStyle w:val="TableParagraph"/>
              <w:rPr>
                <w:sz w:val="14"/>
              </w:rPr>
            </w:pPr>
          </w:p>
        </w:tc>
        <w:tc>
          <w:tcPr>
            <w:tcW w:w="985" w:type="dxa"/>
          </w:tcPr>
          <w:p>
            <w:pPr>
              <w:pStyle w:val="TableParagraph"/>
              <w:rPr>
                <w:sz w:val="14"/>
              </w:rPr>
            </w:pPr>
          </w:p>
        </w:tc>
        <w:tc>
          <w:tcPr>
            <w:tcW w:w="836" w:type="dxa"/>
          </w:tcPr>
          <w:p>
            <w:pPr>
              <w:pStyle w:val="TableParagraph"/>
              <w:rPr>
                <w:sz w:val="14"/>
              </w:rPr>
            </w:pPr>
          </w:p>
        </w:tc>
        <w:tc>
          <w:tcPr>
            <w:tcW w:w="836" w:type="dxa"/>
          </w:tcPr>
          <w:p>
            <w:pPr>
              <w:pStyle w:val="TableParagraph"/>
              <w:rPr>
                <w:sz w:val="14"/>
              </w:rPr>
            </w:pPr>
          </w:p>
        </w:tc>
        <w:tc>
          <w:tcPr>
            <w:tcW w:w="831" w:type="dxa"/>
          </w:tcPr>
          <w:p>
            <w:pPr>
              <w:pStyle w:val="TableParagraph"/>
              <w:rPr>
                <w:sz w:val="14"/>
              </w:rPr>
            </w:pPr>
          </w:p>
        </w:tc>
        <w:tc>
          <w:tcPr>
            <w:tcW w:w="716" w:type="dxa"/>
          </w:tcPr>
          <w:p>
            <w:pPr>
              <w:pStyle w:val="TableParagraph"/>
              <w:rPr>
                <w:sz w:val="14"/>
              </w:rPr>
            </w:pPr>
          </w:p>
        </w:tc>
        <w:tc>
          <w:tcPr>
            <w:tcW w:w="966" w:type="dxa"/>
          </w:tcPr>
          <w:p>
            <w:pPr>
              <w:pStyle w:val="TableParagraph"/>
              <w:rPr>
                <w:sz w:val="14"/>
              </w:rPr>
            </w:pPr>
          </w:p>
        </w:tc>
      </w:tr>
      <w:tr>
        <w:trPr>
          <w:trHeight w:val="450" w:hRule="atLeast"/>
        </w:trPr>
        <w:tc>
          <w:tcPr>
            <w:tcW w:w="384" w:type="dxa"/>
          </w:tcPr>
          <w:p>
            <w:pPr>
              <w:pStyle w:val="TableParagraph"/>
              <w:spacing w:before="91"/>
              <w:ind w:left="80" w:right="17"/>
              <w:jc w:val="center"/>
              <w:rPr>
                <w:rFonts w:ascii="Book Antiqua"/>
                <w:sz w:val="14"/>
              </w:rPr>
            </w:pPr>
            <w:r>
              <w:rPr>
                <w:rFonts w:ascii="Book Antiqua"/>
                <w:spacing w:val="-5"/>
                <w:w w:val="90"/>
                <w:sz w:val="14"/>
              </w:rPr>
              <w:t>332</w:t>
            </w:r>
          </w:p>
        </w:tc>
        <w:tc>
          <w:tcPr>
            <w:tcW w:w="749" w:type="dxa"/>
          </w:tcPr>
          <w:p>
            <w:pPr>
              <w:pStyle w:val="TableParagraph"/>
              <w:rPr>
                <w:sz w:val="14"/>
              </w:rPr>
            </w:pPr>
          </w:p>
        </w:tc>
        <w:tc>
          <w:tcPr>
            <w:tcW w:w="4090" w:type="dxa"/>
          </w:tcPr>
          <w:p>
            <w:pPr>
              <w:pStyle w:val="TableParagraph"/>
              <w:spacing w:line="93" w:lineRule="exact"/>
              <w:ind w:left="27"/>
              <w:rPr>
                <w:rFonts w:ascii="Cambria" w:hAnsi="Cambria"/>
                <w:sz w:val="14"/>
              </w:rPr>
            </w:pPr>
            <w:r>
              <w:rPr>
                <w:rFonts w:ascii="Cambria" w:hAnsi="Cambria"/>
                <w:w w:val="85"/>
                <w:sz w:val="14"/>
              </w:rPr>
              <w:t>ГОСУ,йАРСТВЕІЈНОЕБf0Д¥¢ЕТНОЕ</w:t>
            </w:r>
            <w:r>
              <w:rPr>
                <w:rFonts w:ascii="Cambria" w:hAnsi="Cambria"/>
                <w:spacing w:val="27"/>
                <w:sz w:val="14"/>
              </w:rPr>
              <w:t> </w:t>
            </w:r>
            <w:r>
              <w:rPr>
                <w:rFonts w:ascii="Cambria" w:hAnsi="Cambria"/>
                <w:w w:val="85"/>
                <w:sz w:val="14"/>
              </w:rPr>
              <w:t>УЧРЕХ¢А5І-0ЈЕ</w:t>
            </w:r>
            <w:r>
              <w:rPr>
                <w:rFonts w:ascii="Cambria" w:hAnsi="Cambria"/>
                <w:spacing w:val="7"/>
                <w:sz w:val="14"/>
              </w:rPr>
              <w:t> </w:t>
            </w:r>
            <w:r>
              <w:rPr>
                <w:rFonts w:ascii="Cambria" w:hAnsi="Cambria"/>
                <w:spacing w:val="-2"/>
                <w:w w:val="85"/>
                <w:sz w:val="14"/>
              </w:rPr>
              <w:t>3IÏPABOOXPAI3EMIUI</w:t>
            </w:r>
          </w:p>
          <w:p>
            <w:pPr>
              <w:pStyle w:val="TableParagraph"/>
              <w:spacing w:line="161" w:lineRule="exact"/>
              <w:ind w:left="26"/>
              <w:rPr>
                <w:rFonts w:ascii="Cambria" w:hAnsi="Cambria"/>
                <w:sz w:val="15"/>
              </w:rPr>
            </w:pPr>
            <w:r>
              <w:rPr>
                <w:rFonts w:ascii="Cambria" w:hAnsi="Cambria"/>
                <w:sz w:val="15"/>
              </w:rPr>
              <mc:AlternateContent>
                <mc:Choice Requires="wps">
                  <w:drawing>
                    <wp:anchor distT="0" distB="0" distL="0" distR="0" allowOverlap="1" layoutInCell="1" locked="0" behindDoc="1" simplePos="0" relativeHeight="465562112">
                      <wp:simplePos x="0" y="0"/>
                      <wp:positionH relativeFrom="column">
                        <wp:posOffset>955547</wp:posOffset>
                      </wp:positionH>
                      <wp:positionV relativeFrom="paragraph">
                        <wp:posOffset>203017</wp:posOffset>
                      </wp:positionV>
                      <wp:extent cx="817244" cy="3175"/>
                      <wp:effectExtent l="0" t="0" r="0" b="0"/>
                      <wp:wrapNone/>
                      <wp:docPr id="1644" name="Group 1644"/>
                      <wp:cNvGraphicFramePr>
                        <a:graphicFrameLocks/>
                      </wp:cNvGraphicFramePr>
                      <a:graphic>
                        <a:graphicData uri="http://schemas.microsoft.com/office/word/2010/wordprocessingGroup">
                          <wpg:wgp>
                            <wpg:cNvPr id="1644" name="Group 1644"/>
                            <wpg:cNvGrpSpPr/>
                            <wpg:grpSpPr>
                              <a:xfrm>
                                <a:off x="0" y="0"/>
                                <a:ext cx="817244" cy="3175"/>
                                <a:chExt cx="817244" cy="3175"/>
                              </a:xfrm>
                            </wpg:grpSpPr>
                            <wps:wsp>
                              <wps:cNvPr id="1645" name="Graphic 1645"/>
                              <wps:cNvSpPr/>
                              <wps:spPr>
                                <a:xfrm>
                                  <a:off x="0" y="1523"/>
                                  <a:ext cx="817244" cy="1270"/>
                                </a:xfrm>
                                <a:custGeom>
                                  <a:avLst/>
                                  <a:gdLst/>
                                  <a:ahLst/>
                                  <a:cxnLst/>
                                  <a:rect l="l" t="t" r="r" b="b"/>
                                  <a:pathLst>
                                    <a:path w="817244" h="0">
                                      <a:moveTo>
                                        <a:pt x="0" y="0"/>
                                      </a:moveTo>
                                      <a:lnTo>
                                        <a:pt x="816863" y="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239998pt;margin-top:15.985643pt;width:64.3500pt;height:.25pt;mso-position-horizontal-relative:column;mso-position-vertical-relative:paragraph;z-index:-37754368" id="docshapegroup285" coordorigin="1505,320" coordsize="1287,5">
                      <v:line style="position:absolute" from="1505,322" to="2791,322" stroked="true" strokeweight=".24pt" strokecolor="#000000">
                        <v:stroke dashstyle="solid"/>
                      </v:line>
                      <w10:wrap type="none"/>
                    </v:group>
                  </w:pict>
                </mc:Fallback>
              </mc:AlternateContent>
            </w:r>
            <w:r>
              <w:rPr>
                <w:rFonts w:ascii="Cambria" w:hAnsi="Cambria"/>
                <w:w w:val="90"/>
                <w:sz w:val="15"/>
              </w:rPr>
              <w:t>тиоСковсхой</w:t>
            </w:r>
            <w:r>
              <w:rPr>
                <w:rFonts w:ascii="Cambria" w:hAnsi="Cambria"/>
                <w:spacing w:val="20"/>
                <w:sz w:val="15"/>
              </w:rPr>
              <w:t> </w:t>
            </w:r>
            <w:r>
              <w:rPr>
                <w:rFonts w:ascii="Cambria" w:hAnsi="Cambria"/>
                <w:w w:val="90"/>
                <w:sz w:val="15"/>
              </w:rPr>
              <w:t>об/ілстгі</w:t>
            </w:r>
            <w:r>
              <w:rPr>
                <w:rFonts w:ascii="Cambria" w:hAnsi="Cambria"/>
                <w:spacing w:val="18"/>
                <w:sz w:val="15"/>
              </w:rPr>
              <w:t> </w:t>
            </w:r>
            <w:r>
              <w:rPr>
                <w:rFonts w:ascii="Cambria" w:hAnsi="Cambria"/>
                <w:w w:val="90"/>
                <w:sz w:val="15"/>
              </w:rPr>
              <w:t>псіОилтРіт'тЕскяя</w:t>
            </w:r>
            <w:r>
              <w:rPr>
                <w:rFonts w:ascii="Cambria" w:hAnsi="Cambria"/>
                <w:sz w:val="15"/>
              </w:rPr>
              <w:t> </w:t>
            </w:r>
            <w:r>
              <w:rPr>
                <w:rFonts w:ascii="Cambria" w:hAnsi="Cambria"/>
                <w:w w:val="90"/>
                <w:sz w:val="15"/>
              </w:rPr>
              <w:t>бојвlЈтатл</w:t>
            </w:r>
            <w:r>
              <w:rPr>
                <w:rFonts w:ascii="Cambria" w:hAnsi="Cambria"/>
                <w:spacing w:val="18"/>
                <w:sz w:val="15"/>
              </w:rPr>
              <w:t> </w:t>
            </w:r>
            <w:r>
              <w:rPr>
                <w:rFonts w:ascii="Cambria" w:hAnsi="Cambria"/>
                <w:spacing w:val="-2"/>
                <w:w w:val="90"/>
                <w:sz w:val="15"/>
              </w:rPr>
              <w:t>yes›,</w:t>
            </w:r>
          </w:p>
        </w:tc>
        <w:tc>
          <w:tcPr>
            <w:tcW w:w="1469" w:type="dxa"/>
          </w:tcPr>
          <w:p>
            <w:pPr>
              <w:pStyle w:val="TableParagraph"/>
              <w:spacing w:before="10"/>
              <w:rPr>
                <w:rFonts w:ascii="Consolas"/>
                <w:sz w:val="13"/>
              </w:rPr>
            </w:pPr>
          </w:p>
          <w:p>
            <w:pPr>
              <w:pStyle w:val="TableParagraph"/>
              <w:spacing w:line="81" w:lineRule="exact"/>
              <w:ind w:left="740"/>
              <w:rPr>
                <w:rFonts w:ascii="Consolas"/>
                <w:position w:val="-1"/>
                <w:sz w:val="8"/>
              </w:rPr>
            </w:pPr>
            <w:r>
              <w:rPr>
                <w:rFonts w:ascii="Consolas"/>
                <w:position w:val="-1"/>
                <w:sz w:val="8"/>
              </w:rPr>
              <w:drawing>
                <wp:inline distT="0" distB="0" distL="0" distR="0">
                  <wp:extent cx="12191" cy="51815"/>
                  <wp:effectExtent l="0" t="0" r="0" b="0"/>
                  <wp:docPr id="1646" name="Image 1646"/>
                  <wp:cNvGraphicFramePr>
                    <a:graphicFrameLocks/>
                  </wp:cNvGraphicFramePr>
                  <a:graphic>
                    <a:graphicData uri="http://schemas.openxmlformats.org/drawingml/2006/picture">
                      <pic:pic>
                        <pic:nvPicPr>
                          <pic:cNvPr id="1646" name="Image 1646"/>
                          <pic:cNvPicPr/>
                        </pic:nvPicPr>
                        <pic:blipFill>
                          <a:blip r:embed="rId1300" cstate="print"/>
                          <a:stretch>
                            <a:fillRect/>
                          </a:stretch>
                        </pic:blipFill>
                        <pic:spPr>
                          <a:xfrm>
                            <a:off x="0" y="0"/>
                            <a:ext cx="12191"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100" w:type="dxa"/>
          </w:tcPr>
          <w:p>
            <w:pPr>
              <w:pStyle w:val="TableParagraph"/>
              <w:rPr>
                <w:sz w:val="14"/>
              </w:rPr>
            </w:pPr>
          </w:p>
        </w:tc>
        <w:tc>
          <w:tcPr>
            <w:tcW w:w="985" w:type="dxa"/>
          </w:tcPr>
          <w:p>
            <w:pPr>
              <w:pStyle w:val="TableParagraph"/>
              <w:rPr>
                <w:sz w:val="14"/>
              </w:rPr>
            </w:pPr>
          </w:p>
        </w:tc>
        <w:tc>
          <w:tcPr>
            <w:tcW w:w="985" w:type="dxa"/>
          </w:tcPr>
          <w:p>
            <w:pPr>
              <w:pStyle w:val="TableParagraph"/>
              <w:rPr>
                <w:sz w:val="14"/>
              </w:rPr>
            </w:pPr>
          </w:p>
        </w:tc>
        <w:tc>
          <w:tcPr>
            <w:tcW w:w="836" w:type="dxa"/>
          </w:tcPr>
          <w:p>
            <w:pPr>
              <w:pStyle w:val="TableParagraph"/>
              <w:rPr>
                <w:sz w:val="14"/>
              </w:rPr>
            </w:pPr>
          </w:p>
        </w:tc>
        <w:tc>
          <w:tcPr>
            <w:tcW w:w="836" w:type="dxa"/>
          </w:tcPr>
          <w:p>
            <w:pPr>
              <w:pStyle w:val="TableParagraph"/>
              <w:rPr>
                <w:sz w:val="14"/>
              </w:rPr>
            </w:pPr>
          </w:p>
        </w:tc>
        <w:tc>
          <w:tcPr>
            <w:tcW w:w="831" w:type="dxa"/>
          </w:tcPr>
          <w:p>
            <w:pPr>
              <w:pStyle w:val="TableParagraph"/>
              <w:rPr>
                <w:sz w:val="14"/>
              </w:rPr>
            </w:pPr>
          </w:p>
        </w:tc>
        <w:tc>
          <w:tcPr>
            <w:tcW w:w="716" w:type="dxa"/>
          </w:tcPr>
          <w:p>
            <w:pPr>
              <w:pStyle w:val="TableParagraph"/>
              <w:rPr>
                <w:sz w:val="14"/>
              </w:rPr>
            </w:pPr>
          </w:p>
        </w:tc>
        <w:tc>
          <w:tcPr>
            <w:tcW w:w="966" w:type="dxa"/>
          </w:tcPr>
          <w:p>
            <w:pPr>
              <w:pStyle w:val="TableParagraph"/>
              <w:rPr>
                <w:sz w:val="14"/>
              </w:rPr>
            </w:pPr>
          </w:p>
        </w:tc>
      </w:tr>
      <w:tr>
        <w:trPr>
          <w:trHeight w:val="460" w:hRule="atLeast"/>
        </w:trPr>
        <w:tc>
          <w:tcPr>
            <w:tcW w:w="384" w:type="dxa"/>
          </w:tcPr>
          <w:p>
            <w:pPr>
              <w:pStyle w:val="TableParagraph"/>
              <w:spacing w:before="5" w:after="1"/>
              <w:rPr>
                <w:rFonts w:ascii="Consolas"/>
                <w:sz w:val="13"/>
              </w:rPr>
            </w:pPr>
          </w:p>
          <w:p>
            <w:pPr>
              <w:pStyle w:val="TableParagraph"/>
              <w:spacing w:line="81" w:lineRule="exact"/>
              <w:ind w:left="131"/>
              <w:rPr>
                <w:rFonts w:ascii="Consolas"/>
                <w:position w:val="-1"/>
                <w:sz w:val="8"/>
              </w:rPr>
            </w:pPr>
            <w:r>
              <w:rPr>
                <w:rFonts w:ascii="Consolas"/>
                <w:position w:val="-1"/>
                <w:sz w:val="8"/>
              </w:rPr>
              <w:drawing>
                <wp:inline distT="0" distB="0" distL="0" distR="0">
                  <wp:extent cx="100584" cy="51815"/>
                  <wp:effectExtent l="0" t="0" r="0" b="0"/>
                  <wp:docPr id="1647" name="Image 1647"/>
                  <wp:cNvGraphicFramePr>
                    <a:graphicFrameLocks/>
                  </wp:cNvGraphicFramePr>
                  <a:graphic>
                    <a:graphicData uri="http://schemas.openxmlformats.org/drawingml/2006/picture">
                      <pic:pic>
                        <pic:nvPicPr>
                          <pic:cNvPr id="1647" name="Image 1647"/>
                          <pic:cNvPicPr/>
                        </pic:nvPicPr>
                        <pic:blipFill>
                          <a:blip r:embed="rId1471" cstate="print"/>
                          <a:stretch>
                            <a:fillRect/>
                          </a:stretch>
                        </pic:blipFill>
                        <pic:spPr>
                          <a:xfrm>
                            <a:off x="0" y="0"/>
                            <a:ext cx="100584" cy="51815"/>
                          </a:xfrm>
                          <a:prstGeom prst="rect">
                            <a:avLst/>
                          </a:prstGeom>
                        </pic:spPr>
                      </pic:pic>
                    </a:graphicData>
                  </a:graphic>
                </wp:inline>
              </w:drawing>
            </w:r>
            <w:r>
              <w:rPr>
                <w:rFonts w:ascii="Consolas"/>
                <w:position w:val="-1"/>
                <w:sz w:val="8"/>
              </w:rPr>
            </w:r>
          </w:p>
        </w:tc>
        <w:tc>
          <w:tcPr>
            <w:tcW w:w="749" w:type="dxa"/>
          </w:tcPr>
          <w:p>
            <w:pPr>
              <w:pStyle w:val="TableParagraph"/>
              <w:rPr>
                <w:sz w:val="14"/>
              </w:rPr>
            </w:pPr>
          </w:p>
        </w:tc>
        <w:tc>
          <w:tcPr>
            <w:tcW w:w="4090" w:type="dxa"/>
          </w:tcPr>
          <w:p>
            <w:pPr>
              <w:pStyle w:val="TableParagraph"/>
              <w:spacing w:line="112" w:lineRule="exact"/>
              <w:ind w:left="27"/>
              <w:rPr>
                <w:rFonts w:ascii="Cambria" w:hAnsi="Cambria"/>
                <w:sz w:val="16"/>
              </w:rPr>
            </w:pPr>
            <w:r>
              <w:rPr>
                <w:rFonts w:ascii="Cambria" w:hAnsi="Cambria"/>
                <w:w w:val="85"/>
                <w:sz w:val="16"/>
              </w:rPr>
              <w:t>гос</w:t>
            </w:r>
            <w:r>
              <w:rPr>
                <w:rFonts w:ascii="Cambria" w:hAnsi="Cambria"/>
                <w:spacing w:val="45"/>
                <w:sz w:val="16"/>
              </w:rPr>
              <w:t> </w:t>
            </w:r>
            <w:r>
              <w:rPr>
                <w:rFonts w:ascii="Cambria" w:hAnsi="Cambria"/>
                <w:w w:val="85"/>
                <w:sz w:val="16"/>
              </w:rPr>
              <w:t>/tAPCTвEioioz</w:t>
            </w:r>
            <w:r>
              <w:rPr>
                <w:rFonts w:ascii="Cambria" w:hAnsi="Cambria"/>
                <w:spacing w:val="14"/>
                <w:sz w:val="16"/>
              </w:rPr>
              <w:t> </w:t>
            </w:r>
            <w:r>
              <w:rPr>
                <w:rFonts w:ascii="Cambria" w:hAnsi="Cambria"/>
                <w:w w:val="85"/>
                <w:sz w:val="16"/>
              </w:rPr>
              <w:t>sioд›xzлioc</w:t>
            </w:r>
            <w:r>
              <w:rPr>
                <w:rFonts w:ascii="Cambria" w:hAnsi="Cambria"/>
                <w:spacing w:val="14"/>
                <w:sz w:val="16"/>
              </w:rPr>
              <w:t> </w:t>
            </w:r>
            <w:r>
              <w:rPr>
                <w:rFonts w:ascii="Cambria" w:hAnsi="Cambria"/>
                <w:w w:val="85"/>
                <w:sz w:val="16"/>
              </w:rPr>
              <w:t>v</w:t>
            </w:r>
            <w:r>
              <w:rPr>
                <w:rFonts w:ascii="Cambria" w:hAnsi="Cambria"/>
                <w:spacing w:val="11"/>
                <w:sz w:val="16"/>
              </w:rPr>
              <w:t> </w:t>
            </w:r>
            <w:r>
              <w:rPr>
                <w:rFonts w:ascii="Cambria" w:hAnsi="Cambria"/>
                <w:w w:val="85"/>
                <w:sz w:val="16"/>
              </w:rPr>
              <w:t>tez›c0rnI€E</w:t>
            </w:r>
            <w:r>
              <w:rPr>
                <w:rFonts w:ascii="Cambria" w:hAnsi="Cambria"/>
                <w:spacing w:val="-4"/>
                <w:sz w:val="16"/>
              </w:rPr>
              <w:t> </w:t>
            </w:r>
            <w:r>
              <w:rPr>
                <w:rFonts w:ascii="Cambria" w:hAnsi="Cambria"/>
                <w:spacing w:val="-2"/>
                <w:w w:val="85"/>
                <w:sz w:val="16"/>
              </w:rPr>
              <w:t>З,Д,РАВООХРАНЕМtЯ</w:t>
            </w:r>
          </w:p>
          <w:p>
            <w:pPr>
              <w:pStyle w:val="TableParagraph"/>
              <w:spacing w:line="143" w:lineRule="exact"/>
              <w:ind w:left="23"/>
              <w:rPr>
                <w:rFonts w:ascii="Cambria" w:hAnsi="Cambria"/>
                <w:sz w:val="13"/>
              </w:rPr>
            </w:pPr>
            <w:r>
              <w:rPr>
                <w:rFonts w:ascii="Cambria" w:hAnsi="Cambria"/>
                <w:spacing w:val="-2"/>
                <w:sz w:val="13"/>
              </w:rPr>
              <w:t>МОскОВсХОб</w:t>
            </w:r>
            <w:r>
              <w:rPr>
                <w:rFonts w:ascii="Cambria" w:hAnsi="Cambria"/>
                <w:spacing w:val="3"/>
                <w:sz w:val="13"/>
              </w:rPr>
              <w:t> </w:t>
            </w:r>
            <w:r>
              <w:rPr>
                <w:rFonts w:ascii="Cambria" w:hAnsi="Cambria"/>
                <w:spacing w:val="-2"/>
                <w:sz w:val="13"/>
              </w:rPr>
              <w:t>ОбЈМСТН</w:t>
            </w:r>
            <w:r>
              <w:rPr>
                <w:rFonts w:ascii="Cambria" w:hAnsi="Cambria"/>
                <w:spacing w:val="6"/>
                <w:sz w:val="13"/>
              </w:rPr>
              <w:t> </w:t>
            </w:r>
            <w:r>
              <w:rPr>
                <w:rFonts w:ascii="Cambria" w:hAnsi="Cambria"/>
                <w:spacing w:val="-2"/>
                <w:sz w:val="13"/>
              </w:rPr>
              <w:t>«ІЗСиХіІАТРІгІЕСКАА</w:t>
            </w:r>
            <w:r>
              <w:rPr>
                <w:rFonts w:ascii="Cambria" w:hAnsi="Cambria"/>
                <w:spacing w:val="7"/>
                <w:sz w:val="13"/>
              </w:rPr>
              <w:t> </w:t>
            </w:r>
            <w:r>
              <w:rPr>
                <w:rFonts w:ascii="Cambria" w:hAnsi="Cambria"/>
                <w:spacing w:val="-2"/>
                <w:sz w:val="13"/>
              </w:rPr>
              <w:t>бО</w:t>
            </w:r>
            <w:r>
              <w:rPr>
                <w:rFonts w:ascii="Cambria" w:hAnsi="Cambria"/>
                <w:spacing w:val="2"/>
                <w:sz w:val="13"/>
              </w:rPr>
              <w:t> </w:t>
            </w:r>
            <w:r>
              <w:rPr>
                <w:rFonts w:ascii="Cambria" w:hAnsi="Cambria"/>
                <w:spacing w:val="-2"/>
                <w:sz w:val="13"/>
              </w:rPr>
              <w:t>твнттL\л</w:t>
            </w:r>
            <w:r>
              <w:rPr>
                <w:rFonts w:ascii="Cambria" w:hAnsi="Cambria"/>
                <w:spacing w:val="3"/>
                <w:sz w:val="13"/>
              </w:rPr>
              <w:t> </w:t>
            </w:r>
            <w:r>
              <w:rPr>
                <w:rFonts w:ascii="Cambria" w:hAnsi="Cambria"/>
                <w:spacing w:val="-2"/>
                <w:sz w:val="13"/>
              </w:rPr>
              <w:t>л•</w:t>
            </w:r>
            <w:r>
              <w:rPr>
                <w:rFonts w:ascii="Cambria" w:hAnsi="Cambria"/>
                <w:spacing w:val="-14"/>
                <w:sz w:val="13"/>
              </w:rPr>
              <w:t> </w:t>
            </w:r>
            <w:r>
              <w:rPr>
                <w:rFonts w:ascii="Cambria" w:hAnsi="Cambria"/>
                <w:spacing w:val="-2"/>
                <w:sz w:val="13"/>
              </w:rPr>
              <w:t>2</w:t>
            </w:r>
            <w:r>
              <w:rPr>
                <w:rFonts w:ascii="Cambria" w:hAnsi="Cambria"/>
                <w:spacing w:val="-11"/>
                <w:sz w:val="13"/>
              </w:rPr>
              <w:t> </w:t>
            </w:r>
            <w:r>
              <w:rPr>
                <w:rFonts w:ascii="Cambria" w:hAnsi="Cambria"/>
                <w:spacing w:val="-2"/>
                <w:sz w:val="13"/>
              </w:rPr>
              <w:t>NмE«H</w:t>
            </w:r>
          </w:p>
          <w:p>
            <w:pPr>
              <w:pStyle w:val="TableParagraph"/>
              <w:spacing w:line="148" w:lineRule="exact"/>
              <w:ind w:left="23"/>
              <w:rPr>
                <w:rFonts w:ascii="Cambria" w:hAnsi="Cambria"/>
                <w:sz w:val="13"/>
              </w:rPr>
            </w:pPr>
            <w:r>
              <w:rPr>
                <w:rFonts w:ascii="Cambria" w:hAnsi="Cambria"/>
                <w:sz w:val="13"/>
              </w:rPr>
              <w:t>B.U.</w:t>
            </w:r>
            <w:r>
              <w:rPr>
                <w:rFonts w:ascii="Cambria" w:hAnsi="Cambria"/>
                <w:spacing w:val="-2"/>
                <w:sz w:val="13"/>
              </w:rPr>
              <w:t> EKOBEHKO»</w:t>
            </w:r>
          </w:p>
        </w:tc>
        <w:tc>
          <w:tcPr>
            <w:tcW w:w="1469" w:type="dxa"/>
          </w:tcPr>
          <w:p>
            <w:pPr>
              <w:pStyle w:val="TableParagraph"/>
              <w:spacing w:before="8"/>
              <w:rPr>
                <w:rFonts w:ascii="Consolas"/>
                <w:sz w:val="14"/>
              </w:rPr>
            </w:pPr>
          </w:p>
          <w:p>
            <w:pPr>
              <w:pStyle w:val="TableParagraph"/>
              <w:spacing w:line="81" w:lineRule="exact"/>
              <w:ind w:left="735"/>
              <w:rPr>
                <w:rFonts w:ascii="Consolas"/>
                <w:position w:val="-1"/>
                <w:sz w:val="8"/>
              </w:rPr>
            </w:pPr>
            <w:r>
              <w:rPr>
                <w:rFonts w:ascii="Consolas"/>
                <w:position w:val="-1"/>
                <w:sz w:val="8"/>
              </w:rPr>
              <w:drawing>
                <wp:inline distT="0" distB="0" distL="0" distR="0">
                  <wp:extent cx="15239" cy="51815"/>
                  <wp:effectExtent l="0" t="0" r="0" b="0"/>
                  <wp:docPr id="1648" name="Image 1648"/>
                  <wp:cNvGraphicFramePr>
                    <a:graphicFrameLocks/>
                  </wp:cNvGraphicFramePr>
                  <a:graphic>
                    <a:graphicData uri="http://schemas.openxmlformats.org/drawingml/2006/picture">
                      <pic:pic>
                        <pic:nvPicPr>
                          <pic:cNvPr id="1648" name="Image 1648"/>
                          <pic:cNvPicPr/>
                        </pic:nvPicPr>
                        <pic:blipFill>
                          <a:blip r:embed="rId1472"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100" w:type="dxa"/>
          </w:tcPr>
          <w:p>
            <w:pPr>
              <w:pStyle w:val="TableParagraph"/>
              <w:rPr>
                <w:sz w:val="14"/>
              </w:rPr>
            </w:pPr>
          </w:p>
        </w:tc>
        <w:tc>
          <w:tcPr>
            <w:tcW w:w="985" w:type="dxa"/>
          </w:tcPr>
          <w:p>
            <w:pPr>
              <w:pStyle w:val="TableParagraph"/>
              <w:rPr>
                <w:sz w:val="14"/>
              </w:rPr>
            </w:pPr>
          </w:p>
        </w:tc>
        <w:tc>
          <w:tcPr>
            <w:tcW w:w="985" w:type="dxa"/>
          </w:tcPr>
          <w:p>
            <w:pPr>
              <w:pStyle w:val="TableParagraph"/>
              <w:rPr>
                <w:sz w:val="14"/>
              </w:rPr>
            </w:pPr>
          </w:p>
        </w:tc>
        <w:tc>
          <w:tcPr>
            <w:tcW w:w="836" w:type="dxa"/>
          </w:tcPr>
          <w:p>
            <w:pPr>
              <w:pStyle w:val="TableParagraph"/>
              <w:rPr>
                <w:sz w:val="14"/>
              </w:rPr>
            </w:pPr>
          </w:p>
        </w:tc>
        <w:tc>
          <w:tcPr>
            <w:tcW w:w="836" w:type="dxa"/>
          </w:tcPr>
          <w:p>
            <w:pPr>
              <w:pStyle w:val="TableParagraph"/>
              <w:rPr>
                <w:sz w:val="14"/>
              </w:rPr>
            </w:pPr>
          </w:p>
        </w:tc>
        <w:tc>
          <w:tcPr>
            <w:tcW w:w="831" w:type="dxa"/>
          </w:tcPr>
          <w:p>
            <w:pPr>
              <w:pStyle w:val="TableParagraph"/>
              <w:rPr>
                <w:sz w:val="14"/>
              </w:rPr>
            </w:pPr>
          </w:p>
        </w:tc>
        <w:tc>
          <w:tcPr>
            <w:tcW w:w="716" w:type="dxa"/>
          </w:tcPr>
          <w:p>
            <w:pPr>
              <w:pStyle w:val="TableParagraph"/>
              <w:rPr>
                <w:sz w:val="14"/>
              </w:rPr>
            </w:pPr>
          </w:p>
        </w:tc>
        <w:tc>
          <w:tcPr>
            <w:tcW w:w="966" w:type="dxa"/>
          </w:tcPr>
          <w:p>
            <w:pPr>
              <w:pStyle w:val="TableParagraph"/>
              <w:rPr>
                <w:sz w:val="14"/>
              </w:rPr>
            </w:pPr>
          </w:p>
        </w:tc>
      </w:tr>
      <w:tr>
        <w:trPr>
          <w:trHeight w:val="589" w:hRule="atLeast"/>
        </w:trPr>
        <w:tc>
          <w:tcPr>
            <w:tcW w:w="384" w:type="dxa"/>
          </w:tcPr>
          <w:p>
            <w:pPr>
              <w:pStyle w:val="TableParagraph"/>
              <w:spacing w:before="21"/>
              <w:rPr>
                <w:rFonts w:ascii="Consolas"/>
                <w:sz w:val="14"/>
              </w:rPr>
            </w:pPr>
          </w:p>
          <w:p>
            <w:pPr>
              <w:pStyle w:val="TableParagraph"/>
              <w:ind w:left="39"/>
              <w:jc w:val="center"/>
              <w:rPr>
                <w:rFonts w:ascii="Courier New"/>
                <w:sz w:val="14"/>
              </w:rPr>
            </w:pPr>
            <w:r>
              <w:rPr>
                <w:rFonts w:ascii="Courier New"/>
                <w:spacing w:val="-5"/>
                <w:w w:val="80"/>
                <w:sz w:val="14"/>
              </w:rPr>
              <w:t>324</w:t>
            </w:r>
          </w:p>
        </w:tc>
        <w:tc>
          <w:tcPr>
            <w:tcW w:w="749" w:type="dxa"/>
          </w:tcPr>
          <w:p>
            <w:pPr>
              <w:pStyle w:val="TableParagraph"/>
              <w:rPr>
                <w:sz w:val="14"/>
              </w:rPr>
            </w:pPr>
          </w:p>
        </w:tc>
        <w:tc>
          <w:tcPr>
            <w:tcW w:w="4090" w:type="dxa"/>
          </w:tcPr>
          <w:p>
            <w:pPr>
              <w:pStyle w:val="TableParagraph"/>
              <w:spacing w:line="115" w:lineRule="exact"/>
              <w:ind w:left="15"/>
              <w:rPr>
                <w:rFonts w:ascii="Cambria" w:hAnsi="Cambria"/>
                <w:sz w:val="17"/>
              </w:rPr>
            </w:pPr>
            <w:r>
              <w:rPr>
                <w:rFonts w:ascii="Cambria" w:hAnsi="Cambria"/>
                <w:w w:val="75"/>
                <w:sz w:val="17"/>
              </w:rPr>
              <w:t>ГОСУААРСТ8ЕННОЕЅlодэtкшоЕ</w:t>
            </w:r>
            <w:r>
              <w:rPr>
                <w:rFonts w:ascii="Cambria" w:hAnsi="Cambria"/>
                <w:spacing w:val="40"/>
                <w:sz w:val="17"/>
              </w:rPr>
              <w:t>  </w:t>
            </w:r>
            <w:r>
              <w:rPr>
                <w:rFonts w:ascii="Cambria" w:hAnsi="Cambria"/>
                <w:w w:val="75"/>
                <w:sz w:val="17"/>
              </w:rPr>
              <w:t>'в•ЕЖЛfННЕ</w:t>
            </w:r>
            <w:r>
              <w:rPr>
                <w:rFonts w:ascii="Cambria" w:hAnsi="Cambria"/>
                <w:spacing w:val="25"/>
                <w:sz w:val="17"/>
              </w:rPr>
              <w:t> </w:t>
            </w:r>
            <w:r>
              <w:rPr>
                <w:rFonts w:ascii="Cambria" w:hAnsi="Cambria"/>
                <w:spacing w:val="-2"/>
                <w:w w:val="75"/>
                <w:sz w:val="17"/>
              </w:rPr>
              <w:t>ЗАРоООхемШtОіЛ</w:t>
            </w:r>
          </w:p>
          <w:p>
            <w:pPr>
              <w:pStyle w:val="TableParagraph"/>
              <w:spacing w:line="141" w:lineRule="exact"/>
              <w:ind w:left="17"/>
              <w:rPr>
                <w:rFonts w:ascii="Cambria" w:hAnsi="Cambria"/>
                <w:sz w:val="14"/>
              </w:rPr>
            </w:pPr>
            <w:r>
              <w:rPr>
                <w:rFonts w:ascii="Cambria" w:hAnsi="Cambria"/>
                <w:w w:val="85"/>
                <w:sz w:val="14"/>
              </w:rPr>
              <w:t>МОСКОВСКОЙ</w:t>
            </w:r>
            <w:r>
              <w:rPr>
                <w:rFonts w:ascii="Cambria" w:hAnsi="Cambria"/>
                <w:spacing w:val="26"/>
                <w:sz w:val="14"/>
              </w:rPr>
              <w:t> </w:t>
            </w:r>
            <w:r>
              <w:rPr>
                <w:rFonts w:ascii="Cambria" w:hAnsi="Cambria"/>
                <w:w w:val="85"/>
                <w:sz w:val="14"/>
              </w:rPr>
              <w:t>ОбЛАСТИ</w:t>
            </w:r>
            <w:r>
              <w:rPr>
                <w:rFonts w:ascii="Cambria" w:hAnsi="Cambria"/>
                <w:spacing w:val="9"/>
                <w:sz w:val="14"/>
              </w:rPr>
              <w:t> </w:t>
            </w:r>
            <w:r>
              <w:rPr>
                <w:rFonts w:ascii="Cambria" w:hAnsi="Cambria"/>
                <w:w w:val="85"/>
                <w:sz w:val="14"/>
              </w:rPr>
              <w:t>«LfЕНТРА/ІбІЈАЯ</w:t>
            </w:r>
            <w:r>
              <w:rPr>
                <w:rFonts w:ascii="Cambria" w:hAnsi="Cambria"/>
                <w:spacing w:val="3"/>
                <w:sz w:val="14"/>
              </w:rPr>
              <w:t> </w:t>
            </w:r>
            <w:r>
              <w:rPr>
                <w:rFonts w:ascii="Cambria" w:hAnsi="Cambria"/>
                <w:spacing w:val="-2"/>
                <w:w w:val="85"/>
                <w:sz w:val="14"/>
              </w:rPr>
              <w:t>КЈТІООfЧЕСКАЯ</w:t>
            </w:r>
          </w:p>
          <w:p>
            <w:pPr>
              <w:pStyle w:val="TableParagraph"/>
              <w:spacing w:line="218" w:lineRule="auto" w:before="2"/>
              <w:ind w:left="13" w:right="1641" w:firstLine="4"/>
              <w:rPr>
                <w:rFonts w:ascii="Cambria" w:hAnsi="Cambria"/>
                <w:sz w:val="14"/>
              </w:rPr>
            </w:pPr>
            <w:r>
              <w:rPr>
                <w:rFonts w:ascii="Cambria" w:hAnsi="Cambria"/>
                <w:sz w:val="14"/>
              </w:rPr>
              <w:t>гІСМ«ТгичzСкАfi</w:t>
            </w:r>
            <w:r>
              <w:rPr>
                <w:rFonts w:ascii="Cambria" w:hAnsi="Cambria"/>
                <w:spacing w:val="-5"/>
                <w:sz w:val="14"/>
              </w:rPr>
              <w:t> </w:t>
            </w:r>
            <w:r>
              <w:rPr>
                <w:rFonts w:ascii="Cambria" w:hAnsi="Cambria"/>
                <w:sz w:val="14"/>
              </w:rPr>
              <w:t>бОЈ&amp;ни1tА</w:t>
            </w:r>
            <w:r>
              <w:rPr>
                <w:rFonts w:ascii="Cambria" w:hAnsi="Cambria"/>
                <w:spacing w:val="23"/>
                <w:sz w:val="14"/>
              </w:rPr>
              <w:t> </w:t>
            </w:r>
            <w:r>
              <w:rPr>
                <w:rFonts w:ascii="Cambria" w:hAnsi="Cambria"/>
                <w:sz w:val="14"/>
              </w:rPr>
              <w:t>І0хвІ«</w:t>
            </w:r>
            <w:r>
              <w:rPr>
                <w:rFonts w:ascii="Cambria" w:hAnsi="Cambria"/>
                <w:spacing w:val="40"/>
                <w:sz w:val="14"/>
              </w:rPr>
              <w:t> </w:t>
            </w:r>
            <w:r>
              <w:rPr>
                <w:rFonts w:ascii="Cambria" w:hAnsi="Cambria"/>
                <w:spacing w:val="-4"/>
                <w:sz w:val="14"/>
              </w:rPr>
              <w:t>Ф.А.</w:t>
            </w:r>
            <w:r>
              <w:rPr>
                <w:rFonts w:ascii="Cambria" w:hAnsi="Cambria"/>
                <w:spacing w:val="-2"/>
                <w:sz w:val="14"/>
              </w:rPr>
              <w:t> </w:t>
            </w:r>
            <w:r>
              <w:rPr>
                <w:rFonts w:ascii="Cambria" w:hAnsi="Cambria"/>
                <w:spacing w:val="-4"/>
                <w:sz w:val="14"/>
              </w:rPr>
              <w:t>YCOJTБLÏEBA»</w:t>
            </w:r>
          </w:p>
        </w:tc>
        <w:tc>
          <w:tcPr>
            <w:tcW w:w="1469" w:type="dxa"/>
          </w:tcPr>
          <w:p>
            <w:pPr>
              <w:pStyle w:val="TableParagraph"/>
              <w:spacing w:before="5"/>
              <w:rPr>
                <w:rFonts w:ascii="Consolas"/>
                <w:sz w:val="20"/>
              </w:rPr>
            </w:pPr>
          </w:p>
          <w:p>
            <w:pPr>
              <w:pStyle w:val="TableParagraph"/>
              <w:spacing w:line="81" w:lineRule="exact"/>
              <w:ind w:left="731"/>
              <w:rPr>
                <w:rFonts w:ascii="Consolas"/>
                <w:position w:val="-1"/>
                <w:sz w:val="8"/>
              </w:rPr>
            </w:pPr>
            <w:r>
              <w:rPr>
                <w:rFonts w:ascii="Consolas"/>
                <w:position w:val="-1"/>
                <w:sz w:val="8"/>
              </w:rPr>
              <w:drawing>
                <wp:inline distT="0" distB="0" distL="0" distR="0">
                  <wp:extent cx="15239" cy="51815"/>
                  <wp:effectExtent l="0" t="0" r="0" b="0"/>
                  <wp:docPr id="1649" name="Image 1649"/>
                  <wp:cNvGraphicFramePr>
                    <a:graphicFrameLocks/>
                  </wp:cNvGraphicFramePr>
                  <a:graphic>
                    <a:graphicData uri="http://schemas.openxmlformats.org/drawingml/2006/picture">
                      <pic:pic>
                        <pic:nvPicPr>
                          <pic:cNvPr id="1649" name="Image 1649"/>
                          <pic:cNvPicPr/>
                        </pic:nvPicPr>
                        <pic:blipFill>
                          <a:blip r:embed="rId1473" cstate="print"/>
                          <a:stretch>
                            <a:fillRect/>
                          </a:stretch>
                        </pic:blipFill>
                        <pic:spPr>
                          <a:xfrm>
                            <a:off x="0" y="0"/>
                            <a:ext cx="15239" cy="51815"/>
                          </a:xfrm>
                          <a:prstGeom prst="rect">
                            <a:avLst/>
                          </a:prstGeom>
                        </pic:spPr>
                      </pic:pic>
                    </a:graphicData>
                  </a:graphic>
                </wp:inline>
              </w:drawing>
            </w:r>
            <w:r>
              <w:rPr>
                <w:rFonts w:ascii="Consolas"/>
                <w:position w:val="-1"/>
                <w:sz w:val="8"/>
              </w:rPr>
            </w:r>
          </w:p>
        </w:tc>
        <w:tc>
          <w:tcPr>
            <w:tcW w:w="970" w:type="dxa"/>
          </w:tcPr>
          <w:p>
            <w:pPr>
              <w:pStyle w:val="TableParagraph"/>
              <w:rPr>
                <w:sz w:val="14"/>
              </w:rPr>
            </w:pPr>
          </w:p>
        </w:tc>
        <w:tc>
          <w:tcPr>
            <w:tcW w:w="1100" w:type="dxa"/>
          </w:tcPr>
          <w:p>
            <w:pPr>
              <w:pStyle w:val="TableParagraph"/>
              <w:rPr>
                <w:sz w:val="14"/>
              </w:rPr>
            </w:pPr>
          </w:p>
        </w:tc>
        <w:tc>
          <w:tcPr>
            <w:tcW w:w="985" w:type="dxa"/>
          </w:tcPr>
          <w:p>
            <w:pPr>
              <w:pStyle w:val="TableParagraph"/>
              <w:rPr>
                <w:sz w:val="14"/>
              </w:rPr>
            </w:pPr>
          </w:p>
        </w:tc>
        <w:tc>
          <w:tcPr>
            <w:tcW w:w="985" w:type="dxa"/>
          </w:tcPr>
          <w:p>
            <w:pPr>
              <w:pStyle w:val="TableParagraph"/>
              <w:rPr>
                <w:sz w:val="14"/>
              </w:rPr>
            </w:pPr>
          </w:p>
        </w:tc>
        <w:tc>
          <w:tcPr>
            <w:tcW w:w="836" w:type="dxa"/>
          </w:tcPr>
          <w:p>
            <w:pPr>
              <w:pStyle w:val="TableParagraph"/>
              <w:rPr>
                <w:sz w:val="14"/>
              </w:rPr>
            </w:pPr>
          </w:p>
        </w:tc>
        <w:tc>
          <w:tcPr>
            <w:tcW w:w="836" w:type="dxa"/>
          </w:tcPr>
          <w:p>
            <w:pPr>
              <w:pStyle w:val="TableParagraph"/>
              <w:rPr>
                <w:sz w:val="14"/>
              </w:rPr>
            </w:pPr>
          </w:p>
        </w:tc>
        <w:tc>
          <w:tcPr>
            <w:tcW w:w="831" w:type="dxa"/>
          </w:tcPr>
          <w:p>
            <w:pPr>
              <w:pStyle w:val="TableParagraph"/>
              <w:rPr>
                <w:sz w:val="14"/>
              </w:rPr>
            </w:pPr>
          </w:p>
        </w:tc>
        <w:tc>
          <w:tcPr>
            <w:tcW w:w="716" w:type="dxa"/>
          </w:tcPr>
          <w:p>
            <w:pPr>
              <w:pStyle w:val="TableParagraph"/>
              <w:rPr>
                <w:sz w:val="14"/>
              </w:rPr>
            </w:pPr>
          </w:p>
        </w:tc>
        <w:tc>
          <w:tcPr>
            <w:tcW w:w="966" w:type="dxa"/>
          </w:tcPr>
          <w:p>
            <w:pPr>
              <w:pStyle w:val="TableParagraph"/>
              <w:rPr>
                <w:sz w:val="14"/>
              </w:rPr>
            </w:pPr>
          </w:p>
        </w:tc>
      </w:tr>
      <w:tr>
        <w:trPr>
          <w:trHeight w:val="474" w:hRule="atLeast"/>
        </w:trPr>
        <w:tc>
          <w:tcPr>
            <w:tcW w:w="5223" w:type="dxa"/>
            <w:gridSpan w:val="3"/>
          </w:tcPr>
          <w:p>
            <w:pPr>
              <w:pStyle w:val="TableParagraph"/>
              <w:spacing w:before="4"/>
              <w:rPr>
                <w:rFonts w:ascii="Consolas"/>
                <w:sz w:val="7"/>
              </w:rPr>
            </w:pPr>
          </w:p>
          <w:p>
            <w:pPr>
              <w:pStyle w:val="TableParagraph"/>
              <w:ind w:left="40"/>
              <w:rPr>
                <w:rFonts w:ascii="Consolas"/>
                <w:sz w:val="20"/>
              </w:rPr>
            </w:pPr>
            <w:r>
              <w:rPr>
                <w:rFonts w:ascii="Consolas"/>
                <w:sz w:val="20"/>
              </w:rPr>
              <mc:AlternateContent>
                <mc:Choice Requires="wps">
                  <w:drawing>
                    <wp:inline distT="0" distB="0" distL="0" distR="0">
                      <wp:extent cx="3014980" cy="158750"/>
                      <wp:effectExtent l="0" t="0" r="0" b="3175"/>
                      <wp:docPr id="1650" name="Group 1650"/>
                      <wp:cNvGraphicFramePr>
                        <a:graphicFrameLocks/>
                      </wp:cNvGraphicFramePr>
                      <a:graphic>
                        <a:graphicData uri="http://schemas.microsoft.com/office/word/2010/wordprocessingGroup">
                          <wpg:wgp>
                            <wpg:cNvPr id="1650" name="Group 1650"/>
                            <wpg:cNvGrpSpPr/>
                            <wpg:grpSpPr>
                              <a:xfrm>
                                <a:off x="0" y="0"/>
                                <a:ext cx="3014980" cy="158750"/>
                                <a:chExt cx="3014980" cy="158750"/>
                              </a:xfrm>
                            </wpg:grpSpPr>
                            <pic:pic>
                              <pic:nvPicPr>
                                <pic:cNvPr id="1651" name="Image 1651"/>
                                <pic:cNvPicPr/>
                              </pic:nvPicPr>
                              <pic:blipFill>
                                <a:blip r:embed="rId1474" cstate="print"/>
                                <a:stretch>
                                  <a:fillRect/>
                                </a:stretch>
                              </pic:blipFill>
                              <pic:spPr>
                                <a:xfrm>
                                  <a:off x="0" y="0"/>
                                  <a:ext cx="3014472" cy="70103"/>
                                </a:xfrm>
                                <a:prstGeom prst="rect">
                                  <a:avLst/>
                                </a:prstGeom>
                              </pic:spPr>
                            </pic:pic>
                            <pic:pic>
                              <pic:nvPicPr>
                                <pic:cNvPr id="1652" name="Image 1652"/>
                                <pic:cNvPicPr/>
                              </pic:nvPicPr>
                              <pic:blipFill>
                                <a:blip r:embed="rId1475" cstate="print"/>
                                <a:stretch>
                                  <a:fillRect/>
                                </a:stretch>
                              </pic:blipFill>
                              <pic:spPr>
                                <a:xfrm>
                                  <a:off x="0" y="91439"/>
                                  <a:ext cx="862584" cy="67055"/>
                                </a:xfrm>
                                <a:prstGeom prst="rect">
                                  <a:avLst/>
                                </a:prstGeom>
                              </pic:spPr>
                            </pic:pic>
                          </wpg:wgp>
                        </a:graphicData>
                      </a:graphic>
                    </wp:inline>
                  </w:drawing>
                </mc:Choice>
                <mc:Fallback>
                  <w:pict>
                    <v:group style="width:237.4pt;height:12.5pt;mso-position-horizontal-relative:char;mso-position-vertical-relative:line" id="docshapegroup286" coordorigin="0,0" coordsize="4748,250">
                      <v:shape style="position:absolute;left:0;top:0;width:4748;height:111" type="#_x0000_t75" id="docshape287" stroked="false">
                        <v:imagedata r:id="rId1474" o:title=""/>
                      </v:shape>
                      <v:shape style="position:absolute;left:0;top:144;width:1359;height:106" type="#_x0000_t75" id="docshape288" stroked="false">
                        <v:imagedata r:id="rId1475" o:title=""/>
                      </v:shape>
                    </v:group>
                  </w:pict>
                </mc:Fallback>
              </mc:AlternateContent>
            </w:r>
            <w:r>
              <w:rPr>
                <w:rFonts w:ascii="Consolas"/>
                <w:sz w:val="20"/>
              </w:rPr>
            </w:r>
          </w:p>
          <w:p>
            <w:pPr>
              <w:pStyle w:val="TableParagraph"/>
              <w:spacing w:before="1"/>
              <w:rPr>
                <w:rFonts w:ascii="Consolas"/>
                <w:sz w:val="7"/>
              </w:rPr>
            </w:pPr>
          </w:p>
          <w:p>
            <w:pPr>
              <w:pStyle w:val="TableParagraph"/>
              <w:spacing w:line="20" w:lineRule="exact"/>
              <w:ind w:left="995"/>
              <w:rPr>
                <w:rFonts w:ascii="Consolas"/>
                <w:sz w:val="2"/>
              </w:rPr>
            </w:pPr>
            <w:r>
              <w:rPr>
                <w:rFonts w:ascii="Consolas"/>
                <w:sz w:val="2"/>
              </w:rPr>
              <mc:AlternateContent>
                <mc:Choice Requires="wps">
                  <w:drawing>
                    <wp:inline distT="0" distB="0" distL="0" distR="0">
                      <wp:extent cx="421005" cy="3175"/>
                      <wp:effectExtent l="9525" t="0" r="0" b="6350"/>
                      <wp:docPr id="1653" name="Group 1653"/>
                      <wp:cNvGraphicFramePr>
                        <a:graphicFrameLocks/>
                      </wp:cNvGraphicFramePr>
                      <a:graphic>
                        <a:graphicData uri="http://schemas.microsoft.com/office/word/2010/wordprocessingGroup">
                          <wpg:wgp>
                            <wpg:cNvPr id="1653" name="Group 1653"/>
                            <wpg:cNvGrpSpPr/>
                            <wpg:grpSpPr>
                              <a:xfrm>
                                <a:off x="0" y="0"/>
                                <a:ext cx="421005" cy="3175"/>
                                <a:chExt cx="421005" cy="3175"/>
                              </a:xfrm>
                            </wpg:grpSpPr>
                            <wps:wsp>
                              <wps:cNvPr id="1654" name="Graphic 1654"/>
                              <wps:cNvSpPr/>
                              <wps:spPr>
                                <a:xfrm>
                                  <a:off x="0" y="1523"/>
                                  <a:ext cx="421005" cy="1270"/>
                                </a:xfrm>
                                <a:custGeom>
                                  <a:avLst/>
                                  <a:gdLst/>
                                  <a:ahLst/>
                                  <a:cxnLst/>
                                  <a:rect l="l" t="t" r="r" b="b"/>
                                  <a:pathLst>
                                    <a:path w="421005" h="0">
                                      <a:moveTo>
                                        <a:pt x="0" y="0"/>
                                      </a:moveTo>
                                      <a:lnTo>
                                        <a:pt x="420623" y="0"/>
                                      </a:lnTo>
                                    </a:path>
                                  </a:pathLst>
                                </a:custGeom>
                                <a:ln w="304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3.15pt;height:.25pt;mso-position-horizontal-relative:char;mso-position-vertical-relative:line" id="docshapegroup289" coordorigin="0,0" coordsize="663,5">
                      <v:line style="position:absolute" from="0,2" to="662,2" stroked="true" strokeweight=".24pt" strokecolor="#000000">
                        <v:stroke dashstyle="solid"/>
                      </v:line>
                    </v:group>
                  </w:pict>
                </mc:Fallback>
              </mc:AlternateContent>
            </w:r>
            <w:r>
              <w:rPr>
                <w:rFonts w:ascii="Consolas"/>
                <w:sz w:val="2"/>
              </w:rPr>
            </w:r>
          </w:p>
        </w:tc>
        <w:tc>
          <w:tcPr>
            <w:tcW w:w="1469" w:type="dxa"/>
          </w:tcPr>
          <w:p>
            <w:pPr>
              <w:pStyle w:val="TableParagraph"/>
              <w:spacing w:before="1"/>
              <w:rPr>
                <w:rFonts w:ascii="Consolas"/>
                <w:sz w:val="15"/>
              </w:rPr>
            </w:pPr>
          </w:p>
          <w:p>
            <w:pPr>
              <w:pStyle w:val="TableParagraph"/>
              <w:spacing w:line="81" w:lineRule="exact"/>
              <w:ind w:left="683"/>
              <w:rPr>
                <w:rFonts w:ascii="Consolas"/>
                <w:position w:val="-1"/>
                <w:sz w:val="8"/>
              </w:rPr>
            </w:pPr>
            <w:r>
              <w:rPr>
                <w:rFonts w:ascii="Consolas"/>
                <w:position w:val="-1"/>
                <w:sz w:val="8"/>
              </w:rPr>
              <w:drawing>
                <wp:inline distT="0" distB="0" distL="0" distR="0">
                  <wp:extent cx="70103" cy="51815"/>
                  <wp:effectExtent l="0" t="0" r="0" b="0"/>
                  <wp:docPr id="1655" name="Image 1655"/>
                  <wp:cNvGraphicFramePr>
                    <a:graphicFrameLocks/>
                  </wp:cNvGraphicFramePr>
                  <a:graphic>
                    <a:graphicData uri="http://schemas.openxmlformats.org/drawingml/2006/picture">
                      <pic:pic>
                        <pic:nvPicPr>
                          <pic:cNvPr id="1655" name="Image 1655"/>
                          <pic:cNvPicPr/>
                        </pic:nvPicPr>
                        <pic:blipFill>
                          <a:blip r:embed="rId1476" cstate="print"/>
                          <a:stretch>
                            <a:fillRect/>
                          </a:stretch>
                        </pic:blipFill>
                        <pic:spPr>
                          <a:xfrm>
                            <a:off x="0" y="0"/>
                            <a:ext cx="70103" cy="51815"/>
                          </a:xfrm>
                          <a:prstGeom prst="rect">
                            <a:avLst/>
                          </a:prstGeom>
                        </pic:spPr>
                      </pic:pic>
                    </a:graphicData>
                  </a:graphic>
                </wp:inline>
              </w:drawing>
            </w:r>
            <w:r>
              <w:rPr>
                <w:rFonts w:ascii="Consolas"/>
                <w:position w:val="-1"/>
                <w:sz w:val="8"/>
              </w:rPr>
            </w:r>
          </w:p>
        </w:tc>
        <w:tc>
          <w:tcPr>
            <w:tcW w:w="970" w:type="dxa"/>
          </w:tcPr>
          <w:p>
            <w:pPr>
              <w:pStyle w:val="TableParagraph"/>
              <w:spacing w:before="150"/>
              <w:ind w:left="19"/>
              <w:jc w:val="center"/>
              <w:rPr>
                <w:rFonts w:ascii="Courier New" w:hAnsi="Courier New"/>
                <w:sz w:val="13"/>
              </w:rPr>
            </w:pPr>
            <w:r>
              <w:rPr>
                <w:rFonts w:ascii="Courier New" w:hAnsi="Courier New"/>
                <w:spacing w:val="-5"/>
                <w:w w:val="85"/>
                <w:sz w:val="13"/>
              </w:rPr>
              <w:t>Ј05</w:t>
            </w:r>
          </w:p>
        </w:tc>
        <w:tc>
          <w:tcPr>
            <w:tcW w:w="1100" w:type="dxa"/>
          </w:tcPr>
          <w:p>
            <w:pPr>
              <w:pStyle w:val="TableParagraph"/>
              <w:spacing w:before="6"/>
              <w:rPr>
                <w:rFonts w:ascii="Consolas"/>
                <w:sz w:val="15"/>
              </w:rPr>
            </w:pPr>
          </w:p>
          <w:p>
            <w:pPr>
              <w:pStyle w:val="TableParagraph"/>
              <w:spacing w:line="81" w:lineRule="exact"/>
              <w:ind w:left="500"/>
              <w:rPr>
                <w:rFonts w:ascii="Consolas"/>
                <w:position w:val="-1"/>
                <w:sz w:val="8"/>
              </w:rPr>
            </w:pPr>
            <w:r>
              <w:rPr>
                <w:rFonts w:ascii="Consolas"/>
                <w:position w:val="-1"/>
                <w:sz w:val="8"/>
              </w:rPr>
              <w:drawing>
                <wp:inline distT="0" distB="0" distL="0" distR="0">
                  <wp:extent cx="64007" cy="51815"/>
                  <wp:effectExtent l="0" t="0" r="0" b="0"/>
                  <wp:docPr id="1656" name="Image 1656"/>
                  <wp:cNvGraphicFramePr>
                    <a:graphicFrameLocks/>
                  </wp:cNvGraphicFramePr>
                  <a:graphic>
                    <a:graphicData uri="http://schemas.openxmlformats.org/drawingml/2006/picture">
                      <pic:pic>
                        <pic:nvPicPr>
                          <pic:cNvPr id="1656" name="Image 1656"/>
                          <pic:cNvPicPr/>
                        </pic:nvPicPr>
                        <pic:blipFill>
                          <a:blip r:embed="rId1477" cstate="print"/>
                          <a:stretch>
                            <a:fillRect/>
                          </a:stretch>
                        </pic:blipFill>
                        <pic:spPr>
                          <a:xfrm>
                            <a:off x="0" y="0"/>
                            <a:ext cx="64007" cy="51815"/>
                          </a:xfrm>
                          <a:prstGeom prst="rect">
                            <a:avLst/>
                          </a:prstGeom>
                        </pic:spPr>
                      </pic:pic>
                    </a:graphicData>
                  </a:graphic>
                </wp:inline>
              </w:drawing>
            </w:r>
            <w:r>
              <w:rPr>
                <w:rFonts w:ascii="Consolas"/>
                <w:position w:val="-1"/>
                <w:sz w:val="8"/>
              </w:rPr>
            </w:r>
          </w:p>
        </w:tc>
        <w:tc>
          <w:tcPr>
            <w:tcW w:w="985" w:type="dxa"/>
          </w:tcPr>
          <w:p>
            <w:pPr>
              <w:pStyle w:val="TableParagraph"/>
              <w:spacing w:before="137"/>
              <w:ind w:left="47" w:right="33"/>
              <w:jc w:val="center"/>
              <w:rPr>
                <w:sz w:val="13"/>
              </w:rPr>
            </w:pPr>
            <w:r>
              <w:rPr>
                <w:spacing w:val="-5"/>
                <w:w w:val="95"/>
                <w:sz w:val="13"/>
              </w:rPr>
              <w:t>61</w:t>
            </w:r>
          </w:p>
        </w:tc>
        <w:tc>
          <w:tcPr>
            <w:tcW w:w="985" w:type="dxa"/>
          </w:tcPr>
          <w:p>
            <w:pPr>
              <w:pStyle w:val="TableParagraph"/>
              <w:spacing w:before="6"/>
              <w:rPr>
                <w:rFonts w:ascii="Consolas"/>
                <w:sz w:val="15"/>
              </w:rPr>
            </w:pPr>
          </w:p>
          <w:p>
            <w:pPr>
              <w:pStyle w:val="TableParagraph"/>
              <w:spacing w:line="81" w:lineRule="exact"/>
              <w:ind w:left="445"/>
              <w:rPr>
                <w:rFonts w:ascii="Consolas"/>
                <w:position w:val="-1"/>
                <w:sz w:val="8"/>
              </w:rPr>
            </w:pPr>
            <w:r>
              <w:rPr>
                <w:rFonts w:ascii="Consolas"/>
                <w:position w:val="-1"/>
                <w:sz w:val="8"/>
              </w:rPr>
              <w:drawing>
                <wp:inline distT="0" distB="0" distL="0" distR="0">
                  <wp:extent cx="70103" cy="51815"/>
                  <wp:effectExtent l="0" t="0" r="0" b="0"/>
                  <wp:docPr id="1657" name="Image 1657"/>
                  <wp:cNvGraphicFramePr>
                    <a:graphicFrameLocks/>
                  </wp:cNvGraphicFramePr>
                  <a:graphic>
                    <a:graphicData uri="http://schemas.openxmlformats.org/drawingml/2006/picture">
                      <pic:pic>
                        <pic:nvPicPr>
                          <pic:cNvPr id="1657" name="Image 1657"/>
                          <pic:cNvPicPr/>
                        </pic:nvPicPr>
                        <pic:blipFill>
                          <a:blip r:embed="rId1478" cstate="print"/>
                          <a:stretch>
                            <a:fillRect/>
                          </a:stretch>
                        </pic:blipFill>
                        <pic:spPr>
                          <a:xfrm>
                            <a:off x="0" y="0"/>
                            <a:ext cx="70103" cy="51815"/>
                          </a:xfrm>
                          <a:prstGeom prst="rect">
                            <a:avLst/>
                          </a:prstGeom>
                        </pic:spPr>
                      </pic:pic>
                    </a:graphicData>
                  </a:graphic>
                </wp:inline>
              </w:drawing>
            </w:r>
            <w:r>
              <w:rPr>
                <w:rFonts w:ascii="Consolas"/>
                <w:position w:val="-1"/>
                <w:sz w:val="8"/>
              </w:rPr>
            </w:r>
          </w:p>
        </w:tc>
        <w:tc>
          <w:tcPr>
            <w:tcW w:w="836" w:type="dxa"/>
          </w:tcPr>
          <w:p>
            <w:pPr>
              <w:pStyle w:val="TableParagraph"/>
              <w:spacing w:before="135"/>
              <w:ind w:left="79" w:right="65"/>
              <w:jc w:val="center"/>
              <w:rPr>
                <w:rFonts w:ascii="Calibri"/>
                <w:sz w:val="13"/>
              </w:rPr>
            </w:pPr>
            <w:r>
              <w:rPr>
                <w:rFonts w:ascii="Calibri"/>
                <w:spacing w:val="-5"/>
                <w:sz w:val="13"/>
              </w:rPr>
              <w:t>68</w:t>
            </w:r>
          </w:p>
        </w:tc>
        <w:tc>
          <w:tcPr>
            <w:tcW w:w="836" w:type="dxa"/>
          </w:tcPr>
          <w:p>
            <w:pPr>
              <w:pStyle w:val="TableParagraph"/>
              <w:spacing w:before="126"/>
              <w:ind w:left="79" w:right="67"/>
              <w:jc w:val="center"/>
              <w:rPr>
                <w:rFonts w:ascii="Cambria" w:hAnsi="Cambria"/>
                <w:sz w:val="14"/>
              </w:rPr>
            </w:pPr>
            <w:r>
              <w:rPr>
                <w:rFonts w:ascii="Cambria" w:hAnsi="Cambria"/>
                <w:spacing w:val="-5"/>
                <w:w w:val="95"/>
                <w:sz w:val="14"/>
              </w:rPr>
              <w:t>Ѕб</w:t>
            </w:r>
          </w:p>
        </w:tc>
        <w:tc>
          <w:tcPr>
            <w:tcW w:w="831" w:type="dxa"/>
          </w:tcPr>
          <w:p>
            <w:pPr>
              <w:pStyle w:val="TableParagraph"/>
              <w:spacing w:before="137"/>
              <w:ind w:left="90" w:right="78"/>
              <w:jc w:val="center"/>
              <w:rPr>
                <w:sz w:val="13"/>
              </w:rPr>
            </w:pPr>
            <w:r>
              <w:rPr>
                <w:spacing w:val="-5"/>
                <w:sz w:val="13"/>
              </w:rPr>
              <w:t>29</w:t>
            </w:r>
          </w:p>
        </w:tc>
        <w:tc>
          <w:tcPr>
            <w:tcW w:w="716" w:type="dxa"/>
          </w:tcPr>
          <w:p>
            <w:pPr>
              <w:pStyle w:val="TableParagraph"/>
              <w:spacing w:before="135"/>
              <w:ind w:left="69" w:right="58"/>
              <w:jc w:val="center"/>
              <w:rPr>
                <w:rFonts w:ascii="Cambria"/>
                <w:sz w:val="13"/>
              </w:rPr>
            </w:pPr>
            <w:r>
              <w:rPr>
                <w:rFonts w:ascii="Cambria"/>
                <w:spacing w:val="-5"/>
                <w:sz w:val="13"/>
              </w:rPr>
              <w:t>t6</w:t>
            </w:r>
          </w:p>
        </w:tc>
        <w:tc>
          <w:tcPr>
            <w:tcW w:w="966" w:type="dxa"/>
          </w:tcPr>
          <w:p>
            <w:pPr>
              <w:pStyle w:val="TableParagraph"/>
              <w:spacing w:before="6"/>
              <w:rPr>
                <w:rFonts w:ascii="Consolas"/>
                <w:sz w:val="12"/>
              </w:rPr>
            </w:pPr>
          </w:p>
          <w:p>
            <w:pPr>
              <w:pStyle w:val="TableParagraph"/>
              <w:ind w:left="34" w:right="41"/>
              <w:jc w:val="center"/>
              <w:rPr>
                <w:sz w:val="12"/>
              </w:rPr>
            </w:pPr>
            <w:r>
              <w:rPr>
                <w:spacing w:val="-5"/>
                <w:sz w:val="12"/>
              </w:rPr>
              <w:t>39</w:t>
            </w:r>
          </w:p>
        </w:tc>
      </w:tr>
      <w:tr>
        <w:trPr>
          <w:trHeight w:val="585" w:hRule="atLeast"/>
        </w:trPr>
        <w:tc>
          <w:tcPr>
            <w:tcW w:w="5223" w:type="dxa"/>
            <w:gridSpan w:val="3"/>
          </w:tcPr>
          <w:p>
            <w:pPr>
              <w:pStyle w:val="TableParagraph"/>
              <w:spacing w:before="8"/>
              <w:rPr>
                <w:rFonts w:ascii="Consolas"/>
                <w:sz w:val="5"/>
              </w:rPr>
            </w:pPr>
          </w:p>
          <w:p>
            <w:pPr>
              <w:pStyle w:val="TableParagraph"/>
              <w:ind w:left="35" w:right="-15"/>
              <w:rPr>
                <w:rFonts w:ascii="Consolas"/>
                <w:sz w:val="20"/>
              </w:rPr>
            </w:pPr>
            <w:r>
              <w:rPr>
                <w:rFonts w:ascii="Consolas"/>
                <w:sz w:val="20"/>
              </w:rPr>
              <w:drawing>
                <wp:inline distT="0" distB="0" distL="0" distR="0">
                  <wp:extent cx="3261360" cy="240791"/>
                  <wp:effectExtent l="0" t="0" r="0" b="0"/>
                  <wp:docPr id="1658" name="Image 1658"/>
                  <wp:cNvGraphicFramePr>
                    <a:graphicFrameLocks/>
                  </wp:cNvGraphicFramePr>
                  <a:graphic>
                    <a:graphicData uri="http://schemas.openxmlformats.org/drawingml/2006/picture">
                      <pic:pic>
                        <pic:nvPicPr>
                          <pic:cNvPr id="1658" name="Image 1658"/>
                          <pic:cNvPicPr/>
                        </pic:nvPicPr>
                        <pic:blipFill>
                          <a:blip r:embed="rId1479" cstate="print"/>
                          <a:stretch>
                            <a:fillRect/>
                          </a:stretch>
                        </pic:blipFill>
                        <pic:spPr>
                          <a:xfrm>
                            <a:off x="0" y="0"/>
                            <a:ext cx="3261360" cy="240791"/>
                          </a:xfrm>
                          <a:prstGeom prst="rect">
                            <a:avLst/>
                          </a:prstGeom>
                        </pic:spPr>
                      </pic:pic>
                    </a:graphicData>
                  </a:graphic>
                </wp:inline>
              </w:drawing>
            </w:r>
            <w:r>
              <w:rPr>
                <w:rFonts w:ascii="Consolas"/>
                <w:sz w:val="20"/>
              </w:rPr>
            </w:r>
          </w:p>
        </w:tc>
        <w:tc>
          <w:tcPr>
            <w:tcW w:w="1469" w:type="dxa"/>
          </w:tcPr>
          <w:p>
            <w:pPr>
              <w:pStyle w:val="TableParagraph"/>
              <w:rPr>
                <w:sz w:val="14"/>
              </w:rPr>
            </w:pPr>
          </w:p>
        </w:tc>
        <w:tc>
          <w:tcPr>
            <w:tcW w:w="970" w:type="dxa"/>
          </w:tcPr>
          <w:p>
            <w:pPr>
              <w:pStyle w:val="TableParagraph"/>
              <w:spacing w:before="7"/>
              <w:rPr>
                <w:rFonts w:ascii="Consolas"/>
                <w:sz w:val="19"/>
              </w:rPr>
            </w:pPr>
          </w:p>
          <w:p>
            <w:pPr>
              <w:pStyle w:val="TableParagraph"/>
              <w:spacing w:line="81" w:lineRule="exact"/>
              <w:ind w:left="442"/>
              <w:rPr>
                <w:rFonts w:ascii="Consolas"/>
                <w:position w:val="-1"/>
                <w:sz w:val="8"/>
              </w:rPr>
            </w:pPr>
            <w:r>
              <w:rPr>
                <w:rFonts w:ascii="Consolas"/>
                <w:position w:val="-1"/>
                <w:sz w:val="8"/>
              </w:rPr>
              <w:drawing>
                <wp:inline distT="0" distB="0" distL="0" distR="0">
                  <wp:extent cx="60960" cy="51815"/>
                  <wp:effectExtent l="0" t="0" r="0" b="0"/>
                  <wp:docPr id="1659" name="Image 1659"/>
                  <wp:cNvGraphicFramePr>
                    <a:graphicFrameLocks/>
                  </wp:cNvGraphicFramePr>
                  <a:graphic>
                    <a:graphicData uri="http://schemas.openxmlformats.org/drawingml/2006/picture">
                      <pic:pic>
                        <pic:nvPicPr>
                          <pic:cNvPr id="1659" name="Image 1659"/>
                          <pic:cNvPicPr/>
                        </pic:nvPicPr>
                        <pic:blipFill>
                          <a:blip r:embed="rId1480" cstate="print"/>
                          <a:stretch>
                            <a:fillRect/>
                          </a:stretch>
                        </pic:blipFill>
                        <pic:spPr>
                          <a:xfrm>
                            <a:off x="0" y="0"/>
                            <a:ext cx="60960" cy="51815"/>
                          </a:xfrm>
                          <a:prstGeom prst="rect">
                            <a:avLst/>
                          </a:prstGeom>
                        </pic:spPr>
                      </pic:pic>
                    </a:graphicData>
                  </a:graphic>
                </wp:inline>
              </w:drawing>
            </w:r>
            <w:r>
              <w:rPr>
                <w:rFonts w:ascii="Consolas"/>
                <w:position w:val="-1"/>
                <w:sz w:val="8"/>
              </w:rPr>
            </w:r>
          </w:p>
        </w:tc>
        <w:tc>
          <w:tcPr>
            <w:tcW w:w="1100" w:type="dxa"/>
          </w:tcPr>
          <w:p>
            <w:pPr>
              <w:pStyle w:val="TableParagraph"/>
              <w:rPr>
                <w:rFonts w:ascii="Consolas"/>
                <w:sz w:val="20"/>
              </w:rPr>
            </w:pPr>
          </w:p>
          <w:p>
            <w:pPr>
              <w:pStyle w:val="TableParagraph"/>
              <w:spacing w:line="76" w:lineRule="exact"/>
              <w:ind w:left="504"/>
              <w:rPr>
                <w:rFonts w:ascii="Consolas"/>
                <w:position w:val="-1"/>
                <w:sz w:val="7"/>
              </w:rPr>
            </w:pPr>
            <w:r>
              <w:rPr>
                <w:rFonts w:ascii="Consolas"/>
                <w:position w:val="-1"/>
                <w:sz w:val="7"/>
              </w:rPr>
              <w:drawing>
                <wp:inline distT="0" distB="0" distL="0" distR="0">
                  <wp:extent cx="51815" cy="48767"/>
                  <wp:effectExtent l="0" t="0" r="0" b="0"/>
                  <wp:docPr id="1660" name="Image 1660"/>
                  <wp:cNvGraphicFramePr>
                    <a:graphicFrameLocks/>
                  </wp:cNvGraphicFramePr>
                  <a:graphic>
                    <a:graphicData uri="http://schemas.openxmlformats.org/drawingml/2006/picture">
                      <pic:pic>
                        <pic:nvPicPr>
                          <pic:cNvPr id="1660" name="Image 1660"/>
                          <pic:cNvPicPr/>
                        </pic:nvPicPr>
                        <pic:blipFill>
                          <a:blip r:embed="rId1481" cstate="print"/>
                          <a:stretch>
                            <a:fillRect/>
                          </a:stretch>
                        </pic:blipFill>
                        <pic:spPr>
                          <a:xfrm>
                            <a:off x="0" y="0"/>
                            <a:ext cx="51815" cy="48767"/>
                          </a:xfrm>
                          <a:prstGeom prst="rect">
                            <a:avLst/>
                          </a:prstGeom>
                        </pic:spPr>
                      </pic:pic>
                    </a:graphicData>
                  </a:graphic>
                </wp:inline>
              </w:drawing>
            </w:r>
            <w:r>
              <w:rPr>
                <w:rFonts w:ascii="Consolas"/>
                <w:position w:val="-1"/>
                <w:sz w:val="7"/>
              </w:rPr>
            </w:r>
          </w:p>
        </w:tc>
        <w:tc>
          <w:tcPr>
            <w:tcW w:w="985" w:type="dxa"/>
          </w:tcPr>
          <w:p>
            <w:pPr>
              <w:pStyle w:val="TableParagraph"/>
              <w:rPr>
                <w:rFonts w:ascii="Consolas"/>
                <w:sz w:val="20"/>
              </w:rPr>
            </w:pPr>
          </w:p>
          <w:p>
            <w:pPr>
              <w:pStyle w:val="TableParagraph"/>
              <w:spacing w:line="76" w:lineRule="exact"/>
              <w:ind w:left="470"/>
              <w:rPr>
                <w:rFonts w:ascii="Consolas"/>
                <w:position w:val="-1"/>
                <w:sz w:val="7"/>
              </w:rPr>
            </w:pPr>
            <w:r>
              <w:rPr>
                <w:rFonts w:ascii="Consolas"/>
                <w:position w:val="-1"/>
                <w:sz w:val="7"/>
              </w:rPr>
              <w:drawing>
                <wp:inline distT="0" distB="0" distL="0" distR="0">
                  <wp:extent cx="30479" cy="48767"/>
                  <wp:effectExtent l="0" t="0" r="0" b="0"/>
                  <wp:docPr id="1661" name="Image 1661"/>
                  <wp:cNvGraphicFramePr>
                    <a:graphicFrameLocks/>
                  </wp:cNvGraphicFramePr>
                  <a:graphic>
                    <a:graphicData uri="http://schemas.openxmlformats.org/drawingml/2006/picture">
                      <pic:pic>
                        <pic:nvPicPr>
                          <pic:cNvPr id="1661" name="Image 1661"/>
                          <pic:cNvPicPr/>
                        </pic:nvPicPr>
                        <pic:blipFill>
                          <a:blip r:embed="rId1482" cstate="print"/>
                          <a:stretch>
                            <a:fillRect/>
                          </a:stretch>
                        </pic:blipFill>
                        <pic:spPr>
                          <a:xfrm>
                            <a:off x="0" y="0"/>
                            <a:ext cx="30479" cy="48767"/>
                          </a:xfrm>
                          <a:prstGeom prst="rect">
                            <a:avLst/>
                          </a:prstGeom>
                        </pic:spPr>
                      </pic:pic>
                    </a:graphicData>
                  </a:graphic>
                </wp:inline>
              </w:drawing>
            </w:r>
            <w:r>
              <w:rPr>
                <w:rFonts w:ascii="Consolas"/>
                <w:position w:val="-1"/>
                <w:sz w:val="7"/>
              </w:rPr>
            </w:r>
          </w:p>
        </w:tc>
        <w:tc>
          <w:tcPr>
            <w:tcW w:w="985" w:type="dxa"/>
          </w:tcPr>
          <w:p>
            <w:pPr>
              <w:pStyle w:val="TableParagraph"/>
              <w:rPr>
                <w:rFonts w:ascii="Consolas"/>
                <w:sz w:val="20"/>
              </w:rPr>
            </w:pPr>
          </w:p>
          <w:p>
            <w:pPr>
              <w:pStyle w:val="TableParagraph"/>
              <w:spacing w:line="76" w:lineRule="exact"/>
              <w:ind w:left="469"/>
              <w:rPr>
                <w:rFonts w:ascii="Consolas"/>
                <w:position w:val="-1"/>
                <w:sz w:val="7"/>
              </w:rPr>
            </w:pPr>
            <w:r>
              <w:rPr>
                <w:rFonts w:ascii="Consolas"/>
                <w:position w:val="-1"/>
                <w:sz w:val="7"/>
              </w:rPr>
              <w:drawing>
                <wp:inline distT="0" distB="0" distL="0" distR="0">
                  <wp:extent cx="33527" cy="48767"/>
                  <wp:effectExtent l="0" t="0" r="0" b="0"/>
                  <wp:docPr id="1662" name="Image 1662"/>
                  <wp:cNvGraphicFramePr>
                    <a:graphicFrameLocks/>
                  </wp:cNvGraphicFramePr>
                  <a:graphic>
                    <a:graphicData uri="http://schemas.openxmlformats.org/drawingml/2006/picture">
                      <pic:pic>
                        <pic:nvPicPr>
                          <pic:cNvPr id="1662" name="Image 1662"/>
                          <pic:cNvPicPr/>
                        </pic:nvPicPr>
                        <pic:blipFill>
                          <a:blip r:embed="rId1483" cstate="print"/>
                          <a:stretch>
                            <a:fillRect/>
                          </a:stretch>
                        </pic:blipFill>
                        <pic:spPr>
                          <a:xfrm>
                            <a:off x="0" y="0"/>
                            <a:ext cx="33527" cy="48767"/>
                          </a:xfrm>
                          <a:prstGeom prst="rect">
                            <a:avLst/>
                          </a:prstGeom>
                        </pic:spPr>
                      </pic:pic>
                    </a:graphicData>
                  </a:graphic>
                </wp:inline>
              </w:drawing>
            </w:r>
            <w:r>
              <w:rPr>
                <w:rFonts w:ascii="Consolas"/>
                <w:position w:val="-1"/>
                <w:sz w:val="7"/>
              </w:rPr>
            </w:r>
          </w:p>
        </w:tc>
        <w:tc>
          <w:tcPr>
            <w:tcW w:w="836" w:type="dxa"/>
          </w:tcPr>
          <w:p>
            <w:pPr>
              <w:pStyle w:val="TableParagraph"/>
              <w:spacing w:before="16"/>
              <w:rPr>
                <w:rFonts w:ascii="Consolas"/>
                <w:sz w:val="13"/>
              </w:rPr>
            </w:pPr>
          </w:p>
          <w:p>
            <w:pPr>
              <w:pStyle w:val="TableParagraph"/>
              <w:ind w:left="79" w:right="44"/>
              <w:jc w:val="center"/>
              <w:rPr>
                <w:rFonts w:ascii="Cambria"/>
                <w:sz w:val="13"/>
              </w:rPr>
            </w:pPr>
            <w:r>
              <w:rPr>
                <w:rFonts w:ascii="Cambria"/>
                <w:spacing w:val="-5"/>
                <w:sz w:val="13"/>
              </w:rPr>
              <w:t>tp</w:t>
            </w:r>
          </w:p>
        </w:tc>
        <w:tc>
          <w:tcPr>
            <w:tcW w:w="836" w:type="dxa"/>
          </w:tcPr>
          <w:p>
            <w:pPr>
              <w:pStyle w:val="TableParagraph"/>
              <w:rPr>
                <w:rFonts w:ascii="Consolas"/>
                <w:sz w:val="20"/>
              </w:rPr>
            </w:pPr>
          </w:p>
          <w:p>
            <w:pPr>
              <w:pStyle w:val="TableParagraph"/>
              <w:spacing w:line="81" w:lineRule="exact"/>
              <w:ind w:left="386"/>
              <w:rPr>
                <w:rFonts w:ascii="Consolas"/>
                <w:position w:val="-1"/>
                <w:sz w:val="8"/>
              </w:rPr>
            </w:pPr>
            <w:r>
              <w:rPr>
                <w:rFonts w:ascii="Consolas"/>
                <w:position w:val="-1"/>
                <w:sz w:val="8"/>
              </w:rPr>
              <w:drawing>
                <wp:inline distT="0" distB="0" distL="0" distR="0">
                  <wp:extent cx="33527" cy="51815"/>
                  <wp:effectExtent l="0" t="0" r="0" b="0"/>
                  <wp:docPr id="1663" name="Image 1663"/>
                  <wp:cNvGraphicFramePr>
                    <a:graphicFrameLocks/>
                  </wp:cNvGraphicFramePr>
                  <a:graphic>
                    <a:graphicData uri="http://schemas.openxmlformats.org/drawingml/2006/picture">
                      <pic:pic>
                        <pic:nvPicPr>
                          <pic:cNvPr id="1663" name="Image 1663"/>
                          <pic:cNvPicPr/>
                        </pic:nvPicPr>
                        <pic:blipFill>
                          <a:blip r:embed="rId1484" cstate="print"/>
                          <a:stretch>
                            <a:fillRect/>
                          </a:stretch>
                        </pic:blipFill>
                        <pic:spPr>
                          <a:xfrm>
                            <a:off x="0" y="0"/>
                            <a:ext cx="33527" cy="51815"/>
                          </a:xfrm>
                          <a:prstGeom prst="rect">
                            <a:avLst/>
                          </a:prstGeom>
                        </pic:spPr>
                      </pic:pic>
                    </a:graphicData>
                  </a:graphic>
                </wp:inline>
              </w:drawing>
            </w:r>
            <w:r>
              <w:rPr>
                <w:rFonts w:ascii="Consolas"/>
                <w:position w:val="-1"/>
                <w:sz w:val="8"/>
              </w:rPr>
            </w:r>
          </w:p>
        </w:tc>
        <w:tc>
          <w:tcPr>
            <w:tcW w:w="831" w:type="dxa"/>
          </w:tcPr>
          <w:p>
            <w:pPr>
              <w:pStyle w:val="TableParagraph"/>
              <w:spacing w:before="5"/>
              <w:rPr>
                <w:rFonts w:ascii="Consolas"/>
                <w:sz w:val="20"/>
              </w:rPr>
            </w:pPr>
          </w:p>
          <w:p>
            <w:pPr>
              <w:pStyle w:val="TableParagraph"/>
              <w:spacing w:line="76" w:lineRule="exact"/>
              <w:ind w:left="385"/>
              <w:rPr>
                <w:rFonts w:ascii="Consolas"/>
                <w:position w:val="-1"/>
                <w:sz w:val="7"/>
              </w:rPr>
            </w:pPr>
            <w:r>
              <w:rPr>
                <w:rFonts w:ascii="Consolas"/>
                <w:position w:val="-1"/>
                <w:sz w:val="7"/>
              </w:rPr>
              <w:drawing>
                <wp:inline distT="0" distB="0" distL="0" distR="0">
                  <wp:extent cx="27431" cy="48767"/>
                  <wp:effectExtent l="0" t="0" r="0" b="0"/>
                  <wp:docPr id="1664" name="Image 1664"/>
                  <wp:cNvGraphicFramePr>
                    <a:graphicFrameLocks/>
                  </wp:cNvGraphicFramePr>
                  <a:graphic>
                    <a:graphicData uri="http://schemas.openxmlformats.org/drawingml/2006/picture">
                      <pic:pic>
                        <pic:nvPicPr>
                          <pic:cNvPr id="1664" name="Image 1664"/>
                          <pic:cNvPicPr/>
                        </pic:nvPicPr>
                        <pic:blipFill>
                          <a:blip r:embed="rId1485" cstate="print"/>
                          <a:stretch>
                            <a:fillRect/>
                          </a:stretch>
                        </pic:blipFill>
                        <pic:spPr>
                          <a:xfrm>
                            <a:off x="0" y="0"/>
                            <a:ext cx="27431" cy="48767"/>
                          </a:xfrm>
                          <a:prstGeom prst="rect">
                            <a:avLst/>
                          </a:prstGeom>
                        </pic:spPr>
                      </pic:pic>
                    </a:graphicData>
                  </a:graphic>
                </wp:inline>
              </w:drawing>
            </w:r>
            <w:r>
              <w:rPr>
                <w:rFonts w:ascii="Consolas"/>
                <w:position w:val="-1"/>
                <w:sz w:val="7"/>
              </w:rPr>
            </w:r>
          </w:p>
        </w:tc>
        <w:tc>
          <w:tcPr>
            <w:tcW w:w="716" w:type="dxa"/>
          </w:tcPr>
          <w:p>
            <w:pPr>
              <w:pStyle w:val="TableParagraph"/>
              <w:spacing w:before="5"/>
              <w:rPr>
                <w:rFonts w:ascii="Consolas"/>
                <w:sz w:val="20"/>
              </w:rPr>
            </w:pPr>
          </w:p>
          <w:p>
            <w:pPr>
              <w:pStyle w:val="TableParagraph"/>
              <w:spacing w:line="81" w:lineRule="exact"/>
              <w:ind w:left="331"/>
              <w:rPr>
                <w:rFonts w:ascii="Consolas"/>
                <w:position w:val="-1"/>
                <w:sz w:val="8"/>
              </w:rPr>
            </w:pPr>
            <w:r>
              <w:rPr>
                <w:rFonts w:ascii="Consolas"/>
                <w:position w:val="-1"/>
                <w:sz w:val="8"/>
              </w:rPr>
              <w:drawing>
                <wp:inline distT="0" distB="0" distL="0" distR="0">
                  <wp:extent cx="24383" cy="51815"/>
                  <wp:effectExtent l="0" t="0" r="0" b="0"/>
                  <wp:docPr id="1665" name="Image 1665"/>
                  <wp:cNvGraphicFramePr>
                    <a:graphicFrameLocks/>
                  </wp:cNvGraphicFramePr>
                  <a:graphic>
                    <a:graphicData uri="http://schemas.openxmlformats.org/drawingml/2006/picture">
                      <pic:pic>
                        <pic:nvPicPr>
                          <pic:cNvPr id="1665" name="Image 1665"/>
                          <pic:cNvPicPr/>
                        </pic:nvPicPr>
                        <pic:blipFill>
                          <a:blip r:embed="rId1486" cstate="print"/>
                          <a:stretch>
                            <a:fillRect/>
                          </a:stretch>
                        </pic:blipFill>
                        <pic:spPr>
                          <a:xfrm>
                            <a:off x="0" y="0"/>
                            <a:ext cx="24383" cy="51815"/>
                          </a:xfrm>
                          <a:prstGeom prst="rect">
                            <a:avLst/>
                          </a:prstGeom>
                        </pic:spPr>
                      </pic:pic>
                    </a:graphicData>
                  </a:graphic>
                </wp:inline>
              </w:drawing>
            </w:r>
            <w:r>
              <w:rPr>
                <w:rFonts w:ascii="Consolas"/>
                <w:position w:val="-1"/>
                <w:sz w:val="8"/>
              </w:rPr>
            </w:r>
          </w:p>
        </w:tc>
        <w:tc>
          <w:tcPr>
            <w:tcW w:w="966" w:type="dxa"/>
          </w:tcPr>
          <w:p>
            <w:pPr>
              <w:pStyle w:val="TableParagraph"/>
              <w:spacing w:before="5"/>
              <w:rPr>
                <w:rFonts w:ascii="Consolas"/>
                <w:sz w:val="20"/>
              </w:rPr>
            </w:pPr>
          </w:p>
          <w:p>
            <w:pPr>
              <w:pStyle w:val="TableParagraph"/>
              <w:spacing w:line="81" w:lineRule="exact"/>
              <w:ind w:left="446"/>
              <w:rPr>
                <w:rFonts w:ascii="Consolas"/>
                <w:position w:val="-1"/>
                <w:sz w:val="8"/>
              </w:rPr>
            </w:pPr>
            <w:r>
              <w:rPr>
                <w:rFonts w:ascii="Consolas"/>
                <w:position w:val="-1"/>
                <w:sz w:val="8"/>
              </w:rPr>
              <w:drawing>
                <wp:inline distT="0" distB="0" distL="0" distR="0">
                  <wp:extent cx="24383" cy="51815"/>
                  <wp:effectExtent l="0" t="0" r="0" b="0"/>
                  <wp:docPr id="1666" name="Image 1666"/>
                  <wp:cNvGraphicFramePr>
                    <a:graphicFrameLocks/>
                  </wp:cNvGraphicFramePr>
                  <a:graphic>
                    <a:graphicData uri="http://schemas.openxmlformats.org/drawingml/2006/picture">
                      <pic:pic>
                        <pic:nvPicPr>
                          <pic:cNvPr id="1666" name="Image 1666"/>
                          <pic:cNvPicPr/>
                        </pic:nvPicPr>
                        <pic:blipFill>
                          <a:blip r:embed="rId1487" cstate="print"/>
                          <a:stretch>
                            <a:fillRect/>
                          </a:stretch>
                        </pic:blipFill>
                        <pic:spPr>
                          <a:xfrm>
                            <a:off x="0" y="0"/>
                            <a:ext cx="24383" cy="51815"/>
                          </a:xfrm>
                          <a:prstGeom prst="rect">
                            <a:avLst/>
                          </a:prstGeom>
                        </pic:spPr>
                      </pic:pic>
                    </a:graphicData>
                  </a:graphic>
                </wp:inline>
              </w:drawing>
            </w:r>
            <w:r>
              <w:rPr>
                <w:rFonts w:ascii="Consolas"/>
                <w:position w:val="-1"/>
                <w:sz w:val="8"/>
              </w:rPr>
            </w:r>
          </w:p>
        </w:tc>
      </w:tr>
    </w:tbl>
    <w:p>
      <w:pPr>
        <w:pStyle w:val="TableParagraph"/>
        <w:spacing w:after="0" w:line="81" w:lineRule="exact"/>
        <w:rPr>
          <w:rFonts w:ascii="Consolas"/>
          <w:position w:val="-1"/>
          <w:sz w:val="8"/>
        </w:rPr>
        <w:sectPr>
          <w:headerReference w:type="default" r:id="rId1459"/>
          <w:pgSz w:w="16840" w:h="11910" w:orient="landscape"/>
          <w:pgMar w:header="0" w:footer="0" w:top="1040" w:bottom="280" w:left="992" w:right="850"/>
        </w:sectPr>
      </w:pPr>
    </w:p>
    <w:p>
      <w:pPr>
        <w:spacing w:before="74"/>
        <w:ind w:left="5901" w:right="0" w:firstLine="0"/>
        <w:jc w:val="left"/>
        <w:rPr>
          <w:sz w:val="17"/>
        </w:rPr>
      </w:pPr>
      <w:r>
        <w:rPr>
          <w:sz w:val="17"/>
        </w:rPr>
        <w:t>Приложение</w:t>
      </w:r>
      <w:r>
        <w:rPr>
          <w:spacing w:val="1"/>
          <w:sz w:val="17"/>
        </w:rPr>
        <w:t> </w:t>
      </w:r>
      <w:r>
        <w:rPr>
          <w:spacing w:val="-10"/>
          <w:sz w:val="17"/>
        </w:rPr>
        <w:t>9</w:t>
      </w:r>
    </w:p>
    <w:p>
      <w:pPr>
        <w:spacing w:before="20"/>
        <w:ind w:left="5905" w:right="0" w:firstLine="0"/>
        <w:jc w:val="left"/>
        <w:rPr>
          <w:sz w:val="17"/>
        </w:rPr>
      </w:pPr>
      <w:r>
        <w:rPr>
          <w:sz w:val="17"/>
        </w:rPr>
        <w:t>к</w:t>
      </w:r>
      <w:r>
        <w:rPr>
          <w:spacing w:val="-3"/>
          <w:sz w:val="17"/>
        </w:rPr>
        <w:t> </w:t>
      </w:r>
      <w:r>
        <w:rPr>
          <w:sz w:val="17"/>
        </w:rPr>
        <w:t>изменениям,</w:t>
      </w:r>
      <w:r>
        <w:rPr>
          <w:spacing w:val="10"/>
          <w:sz w:val="17"/>
        </w:rPr>
        <w:t> </w:t>
      </w:r>
      <w:r>
        <w:rPr>
          <w:sz w:val="17"/>
        </w:rPr>
        <w:t>которые</w:t>
      </w:r>
      <w:r>
        <w:rPr>
          <w:spacing w:val="2"/>
          <w:sz w:val="17"/>
        </w:rPr>
        <w:t> </w:t>
      </w:r>
      <w:r>
        <w:rPr>
          <w:spacing w:val="-2"/>
          <w:sz w:val="17"/>
        </w:rPr>
        <w:t>вносятся</w:t>
      </w:r>
    </w:p>
    <w:p>
      <w:pPr>
        <w:spacing w:line="259" w:lineRule="auto" w:before="21"/>
        <w:ind w:left="5906" w:right="1506" w:hanging="2"/>
        <w:jc w:val="left"/>
        <w:rPr>
          <w:sz w:val="17"/>
        </w:rPr>
      </w:pPr>
      <w:r>
        <w:rPr>
          <w:sz w:val="17"/>
        </w:rPr>
        <w:t>в Московскую областную программу государственных гарантий бесплатного оказания гражданам медицинской помощи</w:t>
      </w:r>
    </w:p>
    <w:p>
      <w:pPr>
        <w:spacing w:before="5"/>
        <w:ind w:left="5910" w:right="0" w:firstLine="0"/>
        <w:jc w:val="left"/>
        <w:rPr>
          <w:sz w:val="17"/>
        </w:rPr>
      </w:pPr>
      <w:r>
        <w:rPr>
          <w:sz w:val="17"/>
        </w:rPr>
        <w:t>на</w:t>
      </w:r>
      <w:r>
        <w:rPr>
          <w:spacing w:val="-2"/>
          <w:sz w:val="17"/>
        </w:rPr>
        <w:t> </w:t>
      </w:r>
      <w:r>
        <w:rPr>
          <w:sz w:val="17"/>
        </w:rPr>
        <w:t>2025</w:t>
      </w:r>
      <w:r>
        <w:rPr>
          <w:spacing w:val="7"/>
          <w:sz w:val="17"/>
        </w:rPr>
        <w:t> </w:t>
      </w:r>
      <w:r>
        <w:rPr>
          <w:sz w:val="17"/>
        </w:rPr>
        <w:t>год</w:t>
      </w:r>
      <w:r>
        <w:rPr>
          <w:spacing w:val="1"/>
          <w:sz w:val="17"/>
        </w:rPr>
        <w:t> </w:t>
      </w:r>
      <w:r>
        <w:rPr>
          <w:sz w:val="17"/>
        </w:rPr>
        <w:t>и</w:t>
      </w:r>
      <w:r>
        <w:rPr>
          <w:spacing w:val="2"/>
          <w:sz w:val="17"/>
        </w:rPr>
        <w:t> </w:t>
      </w:r>
      <w:r>
        <w:rPr>
          <w:sz w:val="17"/>
        </w:rPr>
        <w:t>на</w:t>
      </w:r>
      <w:r>
        <w:rPr>
          <w:spacing w:val="3"/>
          <w:sz w:val="17"/>
        </w:rPr>
        <w:t> </w:t>
      </w:r>
      <w:r>
        <w:rPr>
          <w:sz w:val="17"/>
        </w:rPr>
        <w:t>плановый</w:t>
      </w:r>
      <w:r>
        <w:rPr>
          <w:spacing w:val="18"/>
          <w:sz w:val="17"/>
        </w:rPr>
        <w:t> </w:t>
      </w:r>
      <w:r>
        <w:rPr>
          <w:sz w:val="17"/>
        </w:rPr>
        <w:t>период</w:t>
      </w:r>
      <w:r>
        <w:rPr>
          <w:spacing w:val="8"/>
          <w:sz w:val="17"/>
        </w:rPr>
        <w:t> </w:t>
      </w:r>
      <w:r>
        <w:rPr>
          <w:sz w:val="17"/>
        </w:rPr>
        <w:t>2026</w:t>
      </w:r>
      <w:r>
        <w:rPr>
          <w:spacing w:val="4"/>
          <w:sz w:val="17"/>
        </w:rPr>
        <w:t> </w:t>
      </w:r>
      <w:r>
        <w:rPr>
          <w:sz w:val="17"/>
        </w:rPr>
        <w:t>и</w:t>
      </w:r>
      <w:r>
        <w:rPr>
          <w:spacing w:val="-3"/>
          <w:sz w:val="17"/>
        </w:rPr>
        <w:t> </w:t>
      </w:r>
      <w:r>
        <w:rPr>
          <w:sz w:val="17"/>
        </w:rPr>
        <w:t>2027</w:t>
      </w:r>
      <w:r>
        <w:rPr>
          <w:spacing w:val="10"/>
          <w:sz w:val="17"/>
        </w:rPr>
        <w:t> </w:t>
      </w:r>
      <w:r>
        <w:rPr>
          <w:spacing w:val="-2"/>
          <w:sz w:val="17"/>
        </w:rPr>
        <w:t>годов</w:t>
      </w:r>
    </w:p>
    <w:p>
      <w:pPr>
        <w:pStyle w:val="BodyText"/>
        <w:spacing w:before="74"/>
        <w:rPr>
          <w:sz w:val="17"/>
        </w:rPr>
      </w:pPr>
    </w:p>
    <w:p>
      <w:pPr>
        <w:spacing w:before="0"/>
        <w:ind w:left="5908" w:right="0" w:firstLine="0"/>
        <w:jc w:val="left"/>
        <w:rPr>
          <w:sz w:val="17"/>
        </w:rPr>
      </w:pPr>
      <w:r>
        <w:rPr>
          <w:sz w:val="17"/>
        </w:rPr>
        <w:t>«Приложение</w:t>
      </w:r>
      <w:r>
        <w:rPr>
          <w:spacing w:val="-1"/>
          <w:sz w:val="17"/>
        </w:rPr>
        <w:t> </w:t>
      </w:r>
      <w:r>
        <w:rPr>
          <w:spacing w:val="-10"/>
          <w:sz w:val="17"/>
        </w:rPr>
        <w:t>7</w:t>
      </w:r>
    </w:p>
    <w:p>
      <w:pPr>
        <w:spacing w:line="261" w:lineRule="auto" w:before="26"/>
        <w:ind w:left="5908" w:right="1506" w:firstLine="7"/>
        <w:jc w:val="left"/>
        <w:rPr>
          <w:sz w:val="17"/>
        </w:rPr>
      </w:pPr>
      <w:r>
        <w:rPr>
          <w:sz w:val="17"/>
        </w:rPr>
        <w:t>к Московской областной программе государственных гарантий бесплатного оказания</w:t>
      </w:r>
      <w:r>
        <w:rPr>
          <w:spacing w:val="13"/>
          <w:sz w:val="17"/>
        </w:rPr>
        <w:t> </w:t>
      </w:r>
      <w:r>
        <w:rPr>
          <w:sz w:val="17"/>
        </w:rPr>
        <w:t>гражданам медицинской помощи</w:t>
      </w:r>
    </w:p>
    <w:p>
      <w:pPr>
        <w:spacing w:before="9"/>
        <w:ind w:left="5915" w:right="0" w:firstLine="0"/>
        <w:jc w:val="left"/>
        <w:rPr>
          <w:sz w:val="17"/>
        </w:rPr>
      </w:pPr>
      <w:r>
        <w:rPr>
          <w:sz w:val="17"/>
        </w:rPr>
        <w:t>на</w:t>
      </w:r>
      <w:r>
        <w:rPr>
          <w:spacing w:val="1"/>
          <w:sz w:val="17"/>
        </w:rPr>
        <w:t> </w:t>
      </w:r>
      <w:r>
        <w:rPr>
          <w:sz w:val="17"/>
        </w:rPr>
        <w:t>2025</w:t>
      </w:r>
      <w:r>
        <w:rPr>
          <w:spacing w:val="6"/>
          <w:sz w:val="17"/>
        </w:rPr>
        <w:t> </w:t>
      </w:r>
      <w:r>
        <w:rPr>
          <w:sz w:val="17"/>
        </w:rPr>
        <w:t>год</w:t>
      </w:r>
      <w:r>
        <w:rPr>
          <w:spacing w:val="5"/>
          <w:sz w:val="17"/>
        </w:rPr>
        <w:t> </w:t>
      </w:r>
      <w:r>
        <w:rPr>
          <w:sz w:val="17"/>
        </w:rPr>
        <w:t>и</w:t>
      </w:r>
      <w:r>
        <w:rPr>
          <w:spacing w:val="6"/>
          <w:sz w:val="17"/>
        </w:rPr>
        <w:t> </w:t>
      </w:r>
      <w:r>
        <w:rPr>
          <w:sz w:val="17"/>
        </w:rPr>
        <w:t>на</w:t>
      </w:r>
      <w:r>
        <w:rPr>
          <w:spacing w:val="2"/>
          <w:sz w:val="17"/>
        </w:rPr>
        <w:t> </w:t>
      </w:r>
      <w:r>
        <w:rPr>
          <w:sz w:val="17"/>
        </w:rPr>
        <w:t>плановый</w:t>
      </w:r>
      <w:r>
        <w:rPr>
          <w:spacing w:val="14"/>
          <w:sz w:val="17"/>
        </w:rPr>
        <w:t> </w:t>
      </w:r>
      <w:r>
        <w:rPr>
          <w:sz w:val="17"/>
        </w:rPr>
        <w:t>период</w:t>
      </w:r>
      <w:r>
        <w:rPr>
          <w:spacing w:val="11"/>
          <w:sz w:val="17"/>
        </w:rPr>
        <w:t> </w:t>
      </w:r>
      <w:r>
        <w:rPr>
          <w:sz w:val="17"/>
        </w:rPr>
        <w:t>2026</w:t>
      </w:r>
      <w:r>
        <w:rPr>
          <w:spacing w:val="6"/>
          <w:sz w:val="17"/>
        </w:rPr>
        <w:t> </w:t>
      </w:r>
      <w:r>
        <w:rPr>
          <w:sz w:val="17"/>
        </w:rPr>
        <w:t>и</w:t>
      </w:r>
      <w:r>
        <w:rPr>
          <w:spacing w:val="-4"/>
          <w:sz w:val="17"/>
        </w:rPr>
        <w:t> </w:t>
      </w:r>
      <w:r>
        <w:rPr>
          <w:sz w:val="17"/>
        </w:rPr>
        <w:t>2027</w:t>
      </w:r>
      <w:r>
        <w:rPr>
          <w:spacing w:val="3"/>
          <w:sz w:val="17"/>
        </w:rPr>
        <w:t> </w:t>
      </w:r>
      <w:r>
        <w:rPr>
          <w:spacing w:val="-2"/>
          <w:sz w:val="17"/>
        </w:rPr>
        <w:t>годов</w:t>
      </w:r>
    </w:p>
    <w:p>
      <w:pPr>
        <w:spacing w:line="183" w:lineRule="exact" w:before="25"/>
        <w:ind w:left="5916" w:right="0" w:firstLine="0"/>
        <w:jc w:val="left"/>
        <w:rPr>
          <w:sz w:val="17"/>
        </w:rPr>
      </w:pPr>
      <w:r>
        <w:rPr>
          <w:sz w:val="17"/>
        </w:rPr>
        <w:t>(в</w:t>
      </w:r>
      <w:r>
        <w:rPr>
          <w:spacing w:val="-5"/>
          <w:sz w:val="17"/>
        </w:rPr>
        <w:t> </w:t>
      </w:r>
      <w:r>
        <w:rPr>
          <w:sz w:val="17"/>
        </w:rPr>
        <w:t>редакции</w:t>
      </w:r>
      <w:r>
        <w:rPr>
          <w:spacing w:val="6"/>
          <w:sz w:val="17"/>
        </w:rPr>
        <w:t> </w:t>
      </w:r>
      <w:r>
        <w:rPr>
          <w:sz w:val="17"/>
        </w:rPr>
        <w:t>постановления</w:t>
      </w:r>
      <w:r>
        <w:rPr>
          <w:spacing w:val="10"/>
          <w:sz w:val="17"/>
        </w:rPr>
        <w:t> </w:t>
      </w:r>
      <w:r>
        <w:rPr>
          <w:sz w:val="17"/>
        </w:rPr>
        <w:t>Правительства</w:t>
      </w:r>
      <w:r>
        <w:rPr>
          <w:spacing w:val="10"/>
          <w:sz w:val="17"/>
        </w:rPr>
        <w:t> </w:t>
      </w:r>
      <w:r>
        <w:rPr>
          <w:sz w:val="17"/>
        </w:rPr>
        <w:t>Московской</w:t>
      </w:r>
      <w:r>
        <w:rPr>
          <w:spacing w:val="2"/>
          <w:sz w:val="17"/>
        </w:rPr>
        <w:t> </w:t>
      </w:r>
      <w:r>
        <w:rPr>
          <w:spacing w:val="-2"/>
          <w:sz w:val="17"/>
        </w:rPr>
        <w:t>области</w:t>
      </w:r>
    </w:p>
    <w:p>
      <w:pPr>
        <w:tabs>
          <w:tab w:pos="8750" w:val="left" w:leader="none"/>
        </w:tabs>
        <w:spacing w:line="281" w:lineRule="exact" w:before="0"/>
        <w:ind w:left="5905" w:right="0" w:firstLine="0"/>
        <w:jc w:val="left"/>
        <w:rPr>
          <w:rFonts w:ascii="Cambria" w:hAnsi="Cambria"/>
          <w:sz w:val="25"/>
        </w:rPr>
      </w:pPr>
      <w:r>
        <w:rPr>
          <w:rFonts w:ascii="Cambria" w:hAnsi="Cambria"/>
          <w:w w:val="90"/>
          <w:sz w:val="25"/>
        </w:rPr>
        <w:t>от</w:t>
      </w:r>
      <w:r>
        <w:rPr>
          <w:rFonts w:ascii="Cambria" w:hAnsi="Cambria"/>
          <w:spacing w:val="-15"/>
          <w:w w:val="90"/>
          <w:sz w:val="25"/>
        </w:rPr>
        <w:t> </w:t>
      </w:r>
      <w:r>
        <w:rPr>
          <w:rFonts w:ascii="Cambria" w:hAnsi="Cambria"/>
          <w:w w:val="90"/>
          <w:sz w:val="25"/>
        </w:rPr>
        <w:t>18.11.202V°</w:t>
      </w:r>
      <w:r>
        <w:rPr>
          <w:rFonts w:ascii="Cambria" w:hAnsi="Cambria"/>
          <w:spacing w:val="74"/>
          <w:w w:val="150"/>
          <w:sz w:val="25"/>
        </w:rPr>
        <w:t> </w:t>
      </w:r>
      <w:r>
        <w:rPr>
          <w:rFonts w:ascii="Cambria" w:hAnsi="Cambria"/>
          <w:w w:val="90"/>
          <w:sz w:val="25"/>
        </w:rPr>
        <w:t>l55l—</w:t>
      </w:r>
      <w:r>
        <w:rPr>
          <w:rFonts w:ascii="Cambria" w:hAnsi="Cambria"/>
          <w:spacing w:val="-5"/>
          <w:w w:val="90"/>
          <w:sz w:val="25"/>
        </w:rPr>
        <w:t>h0</w:t>
      </w:r>
      <w:r>
        <w:rPr>
          <w:rFonts w:ascii="Cambria" w:hAnsi="Cambria"/>
          <w:sz w:val="25"/>
        </w:rPr>
        <w:tab/>
      </w:r>
      <w:r>
        <w:rPr>
          <w:rFonts w:ascii="Cambria" w:hAnsi="Cambria"/>
          <w:spacing w:val="-10"/>
          <w:w w:val="90"/>
          <w:sz w:val="25"/>
        </w:rPr>
        <w:t>)</w:t>
      </w:r>
    </w:p>
    <w:p>
      <w:pPr>
        <w:pStyle w:val="BodyText"/>
        <w:rPr>
          <w:rFonts w:ascii="Cambria"/>
          <w:sz w:val="25"/>
        </w:rPr>
      </w:pPr>
    </w:p>
    <w:p>
      <w:pPr>
        <w:pStyle w:val="BodyText"/>
        <w:rPr>
          <w:rFonts w:ascii="Cambria"/>
          <w:sz w:val="25"/>
        </w:rPr>
      </w:pPr>
    </w:p>
    <w:p>
      <w:pPr>
        <w:pStyle w:val="BodyText"/>
        <w:rPr>
          <w:rFonts w:ascii="Cambria"/>
          <w:sz w:val="25"/>
        </w:rPr>
      </w:pPr>
    </w:p>
    <w:p>
      <w:pPr>
        <w:pStyle w:val="BodyText"/>
        <w:spacing w:before="117"/>
        <w:rPr>
          <w:rFonts w:ascii="Cambria"/>
          <w:sz w:val="25"/>
        </w:rPr>
      </w:pPr>
    </w:p>
    <w:p>
      <w:pPr>
        <w:spacing w:before="1"/>
        <w:ind w:left="314" w:right="0" w:firstLine="0"/>
        <w:jc w:val="center"/>
        <w:rPr>
          <w:rFonts w:ascii="Cambria" w:hAnsi="Cambria"/>
          <w:sz w:val="17"/>
        </w:rPr>
      </w:pPr>
      <w:r>
        <w:rPr>
          <w:rFonts w:ascii="Cambria" w:hAnsi="Cambria"/>
          <w:spacing w:val="-2"/>
          <w:w w:val="105"/>
          <w:sz w:val="17"/>
        </w:rPr>
        <w:t>КРИТЕРИИ</w:t>
      </w:r>
    </w:p>
    <w:p>
      <w:pPr>
        <w:spacing w:before="12"/>
        <w:ind w:left="317" w:right="0" w:firstLine="0"/>
        <w:jc w:val="center"/>
        <w:rPr>
          <w:rFonts w:ascii="Cambria" w:hAnsi="Cambria"/>
          <w:sz w:val="17"/>
        </w:rPr>
      </w:pPr>
      <w:r>
        <w:rPr>
          <w:rFonts w:ascii="Cambria" w:hAnsi="Cambria"/>
          <w:w w:val="90"/>
          <w:sz w:val="17"/>
        </w:rPr>
        <w:t>доступности</w:t>
      </w:r>
      <w:r>
        <w:rPr>
          <w:rFonts w:ascii="Cambria" w:hAnsi="Cambria"/>
          <w:spacing w:val="27"/>
          <w:sz w:val="17"/>
        </w:rPr>
        <w:t> </w:t>
      </w:r>
      <w:r>
        <w:rPr>
          <w:rFonts w:ascii="Cambria" w:hAnsi="Cambria"/>
          <w:w w:val="90"/>
          <w:sz w:val="17"/>
        </w:rPr>
        <w:t>и</w:t>
      </w:r>
      <w:r>
        <w:rPr>
          <w:rFonts w:ascii="Cambria" w:hAnsi="Cambria"/>
          <w:spacing w:val="8"/>
          <w:sz w:val="17"/>
        </w:rPr>
        <w:t> </w:t>
      </w:r>
      <w:r>
        <w:rPr>
          <w:rFonts w:ascii="Cambria" w:hAnsi="Cambria"/>
          <w:w w:val="90"/>
          <w:sz w:val="17"/>
        </w:rPr>
        <w:t>качества</w:t>
      </w:r>
      <w:r>
        <w:rPr>
          <w:rFonts w:ascii="Cambria" w:hAnsi="Cambria"/>
          <w:spacing w:val="15"/>
          <w:sz w:val="17"/>
        </w:rPr>
        <w:t> </w:t>
      </w:r>
      <w:r>
        <w:rPr>
          <w:rFonts w:ascii="Cambria" w:hAnsi="Cambria"/>
          <w:w w:val="90"/>
          <w:sz w:val="17"/>
        </w:rPr>
        <w:t>медицинской</w:t>
      </w:r>
      <w:r>
        <w:rPr>
          <w:rFonts w:ascii="Cambria" w:hAnsi="Cambria"/>
          <w:spacing w:val="36"/>
          <w:sz w:val="17"/>
        </w:rPr>
        <w:t> </w:t>
      </w:r>
      <w:r>
        <w:rPr>
          <w:rFonts w:ascii="Cambria" w:hAnsi="Cambria"/>
          <w:spacing w:val="-2"/>
          <w:w w:val="90"/>
          <w:sz w:val="17"/>
        </w:rPr>
        <w:t>помоіци</w:t>
      </w:r>
    </w:p>
    <w:p>
      <w:pPr>
        <w:pStyle w:val="BodyText"/>
        <w:rPr>
          <w:rFonts w:ascii="Cambria"/>
          <w:sz w:val="18"/>
        </w:rPr>
      </w:pPr>
    </w:p>
    <w:tbl>
      <w:tblPr>
        <w:tblW w:w="0" w:type="auto"/>
        <w:jc w:val="left"/>
        <w:tblInd w:w="5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2"/>
        <w:gridCol w:w="4930"/>
        <w:gridCol w:w="1407"/>
        <w:gridCol w:w="3404"/>
      </w:tblGrid>
      <w:tr>
        <w:trPr>
          <w:trHeight w:val="700" w:hRule="atLeast"/>
        </w:trPr>
        <w:tc>
          <w:tcPr>
            <w:tcW w:w="442" w:type="dxa"/>
            <w:vMerge w:val="restart"/>
          </w:tcPr>
          <w:p>
            <w:pPr>
              <w:pStyle w:val="TableParagraph"/>
              <w:rPr>
                <w:rFonts w:ascii="Cambria"/>
                <w:sz w:val="14"/>
              </w:rPr>
            </w:pPr>
          </w:p>
          <w:p>
            <w:pPr>
              <w:pStyle w:val="TableParagraph"/>
              <w:spacing w:before="83"/>
              <w:rPr>
                <w:rFonts w:ascii="Cambria"/>
                <w:sz w:val="14"/>
              </w:rPr>
            </w:pPr>
          </w:p>
          <w:p>
            <w:pPr>
              <w:pStyle w:val="TableParagraph"/>
              <w:ind w:left="56"/>
              <w:rPr>
                <w:sz w:val="14"/>
              </w:rPr>
            </w:pPr>
            <w:r>
              <w:rPr>
                <w:spacing w:val="-2"/>
                <w:w w:val="70"/>
                <w:sz w:val="14"/>
              </w:rPr>
              <w:t>N.°</w:t>
            </w:r>
            <w:r>
              <w:rPr>
                <w:spacing w:val="-3"/>
                <w:sz w:val="14"/>
              </w:rPr>
              <w:t> </w:t>
            </w:r>
            <w:r>
              <w:rPr>
                <w:spacing w:val="-5"/>
                <w:w w:val="90"/>
                <w:sz w:val="14"/>
              </w:rPr>
              <w:t>п/п</w:t>
            </w:r>
          </w:p>
        </w:tc>
        <w:tc>
          <w:tcPr>
            <w:tcW w:w="4930" w:type="dxa"/>
            <w:vMerge w:val="restart"/>
          </w:tcPr>
          <w:p>
            <w:pPr>
              <w:pStyle w:val="TableParagraph"/>
              <w:rPr>
                <w:rFonts w:ascii="Cambria"/>
                <w:sz w:val="14"/>
              </w:rPr>
            </w:pPr>
          </w:p>
          <w:p>
            <w:pPr>
              <w:pStyle w:val="TableParagraph"/>
              <w:spacing w:before="92"/>
              <w:rPr>
                <w:rFonts w:ascii="Cambria"/>
                <w:sz w:val="14"/>
              </w:rPr>
            </w:pPr>
          </w:p>
          <w:p>
            <w:pPr>
              <w:pStyle w:val="TableParagraph"/>
              <w:ind w:left="373"/>
              <w:rPr>
                <w:sz w:val="14"/>
              </w:rPr>
            </w:pPr>
            <w:r>
              <w:rPr>
                <w:spacing w:val="-2"/>
                <w:sz w:val="14"/>
              </w:rPr>
              <w:t>Наименование</w:t>
            </w:r>
            <w:r>
              <w:rPr>
                <w:spacing w:val="2"/>
                <w:sz w:val="14"/>
              </w:rPr>
              <w:t> </w:t>
            </w:r>
            <w:r>
              <w:rPr>
                <w:spacing w:val="-2"/>
                <w:sz w:val="14"/>
              </w:rPr>
              <w:t>крнтерия</w:t>
            </w:r>
            <w:r>
              <w:rPr>
                <w:spacing w:val="-6"/>
                <w:sz w:val="14"/>
              </w:rPr>
              <w:t> </w:t>
            </w:r>
            <w:r>
              <w:rPr>
                <w:spacing w:val="-2"/>
                <w:sz w:val="14"/>
              </w:rPr>
              <w:t>доступности</w:t>
            </w:r>
            <w:r>
              <w:rPr>
                <w:spacing w:val="3"/>
                <w:sz w:val="14"/>
              </w:rPr>
              <w:t> </w:t>
            </w:r>
            <w:r>
              <w:rPr>
                <w:spacing w:val="-2"/>
                <w:sz w:val="14"/>
              </w:rPr>
              <w:t>и</w:t>
            </w:r>
            <w:r>
              <w:rPr>
                <w:spacing w:val="-6"/>
                <w:sz w:val="14"/>
              </w:rPr>
              <w:t> </w:t>
            </w:r>
            <w:r>
              <w:rPr>
                <w:spacing w:val="-2"/>
                <w:sz w:val="14"/>
              </w:rPr>
              <w:t>качества</w:t>
            </w:r>
            <w:r>
              <w:rPr>
                <w:spacing w:val="-3"/>
                <w:sz w:val="14"/>
              </w:rPr>
              <w:t> </w:t>
            </w:r>
            <w:r>
              <w:rPr>
                <w:spacing w:val="-2"/>
                <w:sz w:val="14"/>
              </w:rPr>
              <w:t>медицинской</w:t>
            </w:r>
            <w:r>
              <w:rPr>
                <w:spacing w:val="-1"/>
                <w:sz w:val="14"/>
              </w:rPr>
              <w:t> </w:t>
            </w:r>
            <w:r>
              <w:rPr>
                <w:spacing w:val="-2"/>
                <w:sz w:val="14"/>
              </w:rPr>
              <w:t>помощи</w:t>
            </w:r>
          </w:p>
        </w:tc>
        <w:tc>
          <w:tcPr>
            <w:tcW w:w="1407" w:type="dxa"/>
            <w:vMerge w:val="restart"/>
          </w:tcPr>
          <w:p>
            <w:pPr>
              <w:pStyle w:val="TableParagraph"/>
              <w:rPr>
                <w:rFonts w:ascii="Cambria"/>
                <w:sz w:val="14"/>
              </w:rPr>
            </w:pPr>
          </w:p>
          <w:p>
            <w:pPr>
              <w:pStyle w:val="TableParagraph"/>
              <w:spacing w:before="92"/>
              <w:rPr>
                <w:rFonts w:ascii="Cambria"/>
                <w:sz w:val="14"/>
              </w:rPr>
            </w:pPr>
          </w:p>
          <w:p>
            <w:pPr>
              <w:pStyle w:val="TableParagraph"/>
              <w:ind w:left="113"/>
              <w:rPr>
                <w:sz w:val="14"/>
              </w:rPr>
            </w:pPr>
            <w:r>
              <w:rPr>
                <w:spacing w:val="-2"/>
                <w:sz w:val="14"/>
              </w:rPr>
              <w:t>Единица</w:t>
            </w:r>
            <w:r>
              <w:rPr>
                <w:spacing w:val="-4"/>
                <w:sz w:val="14"/>
              </w:rPr>
              <w:t> </w:t>
            </w:r>
            <w:r>
              <w:rPr>
                <w:spacing w:val="-2"/>
                <w:sz w:val="14"/>
              </w:rPr>
              <w:t>измерения</w:t>
            </w:r>
          </w:p>
        </w:tc>
        <w:tc>
          <w:tcPr>
            <w:tcW w:w="3404" w:type="dxa"/>
          </w:tcPr>
          <w:p>
            <w:pPr>
              <w:pStyle w:val="TableParagraph"/>
              <w:spacing w:before="2"/>
              <w:rPr>
                <w:rFonts w:ascii="Cambria"/>
                <w:sz w:val="14"/>
              </w:rPr>
            </w:pPr>
          </w:p>
          <w:p>
            <w:pPr>
              <w:pStyle w:val="TableParagraph"/>
              <w:ind w:left="497"/>
              <w:rPr>
                <w:b/>
                <w:sz w:val="14"/>
              </w:rPr>
            </w:pPr>
            <w:r>
              <w:rPr>
                <w:spacing w:val="-2"/>
                <w:sz w:val="14"/>
              </w:rPr>
              <w:t>Целевое</w:t>
            </w:r>
            <w:r>
              <w:rPr>
                <w:spacing w:val="-5"/>
                <w:sz w:val="14"/>
              </w:rPr>
              <w:t> </w:t>
            </w:r>
            <w:r>
              <w:rPr>
                <w:spacing w:val="-2"/>
                <w:sz w:val="14"/>
              </w:rPr>
              <w:t>значение</w:t>
            </w:r>
            <w:r>
              <w:rPr>
                <w:spacing w:val="-6"/>
                <w:sz w:val="14"/>
              </w:rPr>
              <w:t> </w:t>
            </w:r>
            <w:r>
              <w:rPr>
                <w:spacing w:val="-2"/>
                <w:sz w:val="14"/>
              </w:rPr>
              <w:t>критерия</w:t>
            </w:r>
            <w:r>
              <w:rPr>
                <w:spacing w:val="-5"/>
                <w:sz w:val="14"/>
              </w:rPr>
              <w:t> </w:t>
            </w:r>
            <w:r>
              <w:rPr>
                <w:b/>
                <w:spacing w:val="-2"/>
                <w:sz w:val="14"/>
              </w:rPr>
              <w:t>доступности</w:t>
            </w:r>
          </w:p>
          <w:p>
            <w:pPr>
              <w:pStyle w:val="TableParagraph"/>
              <w:spacing w:before="17"/>
              <w:ind w:left="434"/>
              <w:rPr>
                <w:sz w:val="14"/>
              </w:rPr>
            </w:pPr>
            <w:r>
              <w:rPr>
                <w:spacing w:val="-2"/>
                <w:sz w:val="14"/>
              </w:rPr>
              <w:t>и</w:t>
            </w:r>
            <w:r>
              <w:rPr>
                <w:spacing w:val="-7"/>
                <w:sz w:val="14"/>
              </w:rPr>
              <w:t> </w:t>
            </w:r>
            <w:r>
              <w:rPr>
                <w:spacing w:val="-2"/>
                <w:sz w:val="14"/>
              </w:rPr>
              <w:t>качества</w:t>
            </w:r>
            <w:r>
              <w:rPr>
                <w:spacing w:val="1"/>
                <w:sz w:val="14"/>
              </w:rPr>
              <w:t> </w:t>
            </w:r>
            <w:r>
              <w:rPr>
                <w:spacing w:val="-2"/>
                <w:sz w:val="14"/>
              </w:rPr>
              <w:t>медииинскоіі</w:t>
            </w:r>
            <w:r>
              <w:rPr>
                <w:spacing w:val="5"/>
                <w:sz w:val="14"/>
              </w:rPr>
              <w:t> </w:t>
            </w:r>
            <w:r>
              <w:rPr>
                <w:spacing w:val="-2"/>
                <w:sz w:val="14"/>
              </w:rPr>
              <w:t>помощи</w:t>
            </w:r>
            <w:r>
              <w:rPr>
                <w:sz w:val="14"/>
              </w:rPr>
              <w:t> </w:t>
            </w:r>
            <w:r>
              <w:rPr>
                <w:spacing w:val="-2"/>
                <w:sz w:val="14"/>
              </w:rPr>
              <w:t>по</w:t>
            </w:r>
            <w:r>
              <w:rPr>
                <w:spacing w:val="2"/>
                <w:sz w:val="14"/>
              </w:rPr>
              <w:t> </w:t>
            </w:r>
            <w:r>
              <w:rPr>
                <w:spacing w:val="-4"/>
                <w:sz w:val="14"/>
              </w:rPr>
              <w:t>годам</w:t>
            </w:r>
          </w:p>
        </w:tc>
      </w:tr>
      <w:tr>
        <w:trPr>
          <w:trHeight w:val="311" w:hRule="atLeast"/>
        </w:trPr>
        <w:tc>
          <w:tcPr>
            <w:tcW w:w="442" w:type="dxa"/>
            <w:vMerge/>
            <w:tcBorders>
              <w:top w:val="nil"/>
            </w:tcBorders>
          </w:tcPr>
          <w:p>
            <w:pPr>
              <w:rPr>
                <w:sz w:val="2"/>
                <w:szCs w:val="2"/>
              </w:rPr>
            </w:pPr>
          </w:p>
        </w:tc>
        <w:tc>
          <w:tcPr>
            <w:tcW w:w="4930" w:type="dxa"/>
            <w:vMerge/>
            <w:tcBorders>
              <w:top w:val="nil"/>
            </w:tcBorders>
          </w:tcPr>
          <w:p>
            <w:pPr>
              <w:rPr>
                <w:sz w:val="2"/>
                <w:szCs w:val="2"/>
              </w:rPr>
            </w:pPr>
          </w:p>
        </w:tc>
        <w:tc>
          <w:tcPr>
            <w:tcW w:w="1407" w:type="dxa"/>
            <w:vMerge/>
            <w:tcBorders>
              <w:top w:val="nil"/>
            </w:tcBorders>
          </w:tcPr>
          <w:p>
            <w:pPr>
              <w:rPr>
                <w:sz w:val="2"/>
                <w:szCs w:val="2"/>
              </w:rPr>
            </w:pPr>
          </w:p>
        </w:tc>
        <w:tc>
          <w:tcPr>
            <w:tcW w:w="3404" w:type="dxa"/>
          </w:tcPr>
          <w:p>
            <w:pPr>
              <w:pStyle w:val="TableParagraph"/>
              <w:spacing w:before="56"/>
              <w:ind w:left="78" w:right="79"/>
              <w:jc w:val="center"/>
              <w:rPr>
                <w:sz w:val="14"/>
              </w:rPr>
            </w:pPr>
            <w:r>
              <w:rPr>
                <w:sz w:val="14"/>
              </w:rPr>
              <w:t>2025</w:t>
            </w:r>
            <w:r>
              <w:rPr>
                <w:spacing w:val="2"/>
                <w:sz w:val="14"/>
              </w:rPr>
              <w:t> </w:t>
            </w:r>
            <w:r>
              <w:rPr>
                <w:spacing w:val="-5"/>
                <w:sz w:val="14"/>
              </w:rPr>
              <w:t>год</w:t>
            </w:r>
          </w:p>
        </w:tc>
      </w:tr>
      <w:tr>
        <w:trPr>
          <w:trHeight w:val="508" w:hRule="atLeast"/>
        </w:trPr>
        <w:tc>
          <w:tcPr>
            <w:tcW w:w="442" w:type="dxa"/>
          </w:tcPr>
          <w:p>
            <w:pPr>
              <w:pStyle w:val="TableParagraph"/>
              <w:spacing w:before="147"/>
              <w:ind w:left="30"/>
              <w:jc w:val="center"/>
              <w:rPr>
                <w:sz w:val="14"/>
              </w:rPr>
            </w:pPr>
            <w:r>
              <w:rPr>
                <w:spacing w:val="-10"/>
                <w:sz w:val="14"/>
              </w:rPr>
              <w:t>1</w:t>
            </w:r>
          </w:p>
        </w:tc>
        <w:tc>
          <w:tcPr>
            <w:tcW w:w="4930" w:type="dxa"/>
          </w:tcPr>
          <w:p>
            <w:pPr>
              <w:pStyle w:val="TableParagraph"/>
              <w:spacing w:before="61"/>
              <w:ind w:right="-72"/>
              <w:jc w:val="right"/>
              <w:rPr>
                <w:sz w:val="14"/>
              </w:rPr>
            </w:pPr>
            <w:r>
              <w:rPr>
                <w:spacing w:val="-2"/>
                <w:sz w:val="14"/>
              </w:rPr>
              <w:t>Критерии</w:t>
            </w:r>
            <w:r>
              <w:rPr>
                <w:spacing w:val="-7"/>
                <w:sz w:val="14"/>
              </w:rPr>
              <w:t> </w:t>
            </w:r>
            <w:r>
              <w:rPr>
                <w:spacing w:val="-2"/>
                <w:sz w:val="14"/>
              </w:rPr>
              <w:t>доступиости</w:t>
            </w:r>
            <w:r>
              <w:rPr>
                <w:spacing w:val="4"/>
                <w:sz w:val="14"/>
              </w:rPr>
              <w:t> </w:t>
            </w:r>
            <w:r>
              <w:rPr>
                <w:spacing w:val="-2"/>
                <w:sz w:val="14"/>
              </w:rPr>
              <w:t>медицинской</w:t>
            </w:r>
            <w:r>
              <w:rPr>
                <w:spacing w:val="5"/>
                <w:sz w:val="14"/>
              </w:rPr>
              <w:t> </w:t>
            </w:r>
            <w:r>
              <w:rPr>
                <w:spacing w:val="-2"/>
                <w:sz w:val="14"/>
              </w:rPr>
              <w:t>помощи,</w:t>
            </w:r>
            <w:r>
              <w:rPr>
                <w:spacing w:val="-5"/>
                <w:sz w:val="14"/>
              </w:rPr>
              <w:t> </w:t>
            </w:r>
            <w:r>
              <w:rPr>
                <w:spacing w:val="-2"/>
                <w:sz w:val="14"/>
              </w:rPr>
              <w:t>оказываемой</w:t>
            </w:r>
            <w:r>
              <w:rPr>
                <w:spacing w:val="3"/>
                <w:sz w:val="14"/>
              </w:rPr>
              <w:t> </w:t>
            </w:r>
            <w:r>
              <w:rPr>
                <w:spacing w:val="-2"/>
                <w:sz w:val="14"/>
              </w:rPr>
              <w:t>в</w:t>
            </w:r>
            <w:r>
              <w:rPr>
                <w:spacing w:val="-6"/>
                <w:sz w:val="14"/>
              </w:rPr>
              <w:t> </w:t>
            </w:r>
            <w:r>
              <w:rPr>
                <w:spacing w:val="-2"/>
                <w:sz w:val="14"/>
              </w:rPr>
              <w:t>рамках</w:t>
            </w:r>
            <w:r>
              <w:rPr>
                <w:spacing w:val="-6"/>
                <w:sz w:val="14"/>
              </w:rPr>
              <w:t> </w:t>
            </w:r>
            <w:r>
              <w:rPr>
                <w:spacing w:val="-2"/>
                <w:sz w:val="14"/>
              </w:rPr>
              <w:t>Московск</w:t>
            </w:r>
          </w:p>
          <w:p>
            <w:pPr>
              <w:pStyle w:val="TableParagraph"/>
              <w:spacing w:before="16"/>
              <w:ind w:right="-58"/>
              <w:jc w:val="right"/>
              <w:rPr>
                <w:sz w:val="14"/>
              </w:rPr>
            </w:pPr>
            <w:r>
              <w:rPr>
                <w:spacing w:val="-6"/>
                <w:sz w:val="14"/>
              </w:rPr>
              <w:t>гражданам</w:t>
            </w:r>
            <w:r>
              <w:rPr>
                <w:spacing w:val="12"/>
                <w:sz w:val="14"/>
              </w:rPr>
              <w:t> </w:t>
            </w:r>
            <w:r>
              <w:rPr>
                <w:spacing w:val="-2"/>
                <w:sz w:val="14"/>
              </w:rPr>
              <w:t>медици</w:t>
            </w:r>
          </w:p>
        </w:tc>
        <w:tc>
          <w:tcPr>
            <w:tcW w:w="1407" w:type="dxa"/>
          </w:tcPr>
          <w:p>
            <w:pPr>
              <w:pStyle w:val="TableParagraph"/>
              <w:spacing w:line="264" w:lineRule="auto" w:before="61"/>
              <w:ind w:left="38" w:right="-144" w:firstLine="14"/>
              <w:rPr>
                <w:sz w:val="14"/>
              </w:rPr>
            </w:pPr>
            <w:r>
              <w:rPr>
                <w:spacing w:val="-2"/>
                <w:sz w:val="14"/>
              </w:rPr>
              <w:t>ой</w:t>
            </w:r>
            <w:r>
              <w:rPr>
                <w:spacing w:val="-7"/>
                <w:sz w:val="14"/>
              </w:rPr>
              <w:t> </w:t>
            </w:r>
            <w:r>
              <w:rPr>
                <w:spacing w:val="-2"/>
                <w:sz w:val="14"/>
              </w:rPr>
              <w:t>областной</w:t>
            </w:r>
            <w:r>
              <w:rPr>
                <w:spacing w:val="-4"/>
                <w:sz w:val="14"/>
              </w:rPr>
              <w:t> </w:t>
            </w:r>
            <w:r>
              <w:rPr>
                <w:spacing w:val="-2"/>
                <w:sz w:val="14"/>
              </w:rPr>
              <w:t>программы</w:t>
            </w:r>
            <w:r>
              <w:rPr>
                <w:spacing w:val="40"/>
                <w:sz w:val="14"/>
              </w:rPr>
              <w:t> </w:t>
            </w:r>
            <w:r>
              <w:rPr>
                <w:sz w:val="14"/>
              </w:rPr>
              <w:t>нской помощи</w:t>
            </w:r>
          </w:p>
        </w:tc>
        <w:tc>
          <w:tcPr>
            <w:tcW w:w="3404" w:type="dxa"/>
          </w:tcPr>
          <w:p>
            <w:pPr>
              <w:pStyle w:val="TableParagraph"/>
              <w:spacing w:before="61"/>
              <w:ind w:left="166"/>
              <w:rPr>
                <w:sz w:val="14"/>
              </w:rPr>
            </w:pPr>
            <w:r>
              <w:rPr>
                <w:sz w:val="14"/>
              </w:rPr>
              <w:t>государственных</w:t>
            </w:r>
            <w:r>
              <w:rPr>
                <w:spacing w:val="-7"/>
                <w:sz w:val="14"/>
              </w:rPr>
              <w:t> </w:t>
            </w:r>
            <w:r>
              <w:rPr>
                <w:sz w:val="14"/>
              </w:rPr>
              <w:t>гарантий</w:t>
            </w:r>
            <w:r>
              <w:rPr>
                <w:spacing w:val="-2"/>
                <w:sz w:val="14"/>
              </w:rPr>
              <w:t> </w:t>
            </w:r>
            <w:r>
              <w:rPr>
                <w:sz w:val="14"/>
              </w:rPr>
              <w:t>бесплатное </w:t>
            </w:r>
            <w:r>
              <w:rPr>
                <w:spacing w:val="-2"/>
                <w:sz w:val="14"/>
              </w:rPr>
              <w:t>оказания</w:t>
            </w:r>
          </w:p>
        </w:tc>
      </w:tr>
      <w:tr>
        <w:trPr>
          <w:trHeight w:val="165" w:hRule="atLeast"/>
        </w:trPr>
        <w:tc>
          <w:tcPr>
            <w:tcW w:w="442" w:type="dxa"/>
            <w:vMerge w:val="restart"/>
          </w:tcPr>
          <w:p>
            <w:pPr>
              <w:pStyle w:val="TableParagraph"/>
              <w:spacing w:before="4"/>
              <w:rPr>
                <w:rFonts w:ascii="Cambria"/>
                <w:sz w:val="13"/>
              </w:rPr>
            </w:pPr>
          </w:p>
          <w:p>
            <w:pPr>
              <w:pStyle w:val="TableParagraph"/>
              <w:ind w:left="149"/>
              <w:rPr>
                <w:sz w:val="13"/>
              </w:rPr>
            </w:pPr>
            <w:r>
              <w:rPr>
                <w:w w:val="105"/>
                <w:sz w:val="13"/>
              </w:rPr>
              <w:t>t</w:t>
            </w:r>
            <w:r>
              <w:rPr>
                <w:spacing w:val="-13"/>
                <w:w w:val="105"/>
                <w:sz w:val="13"/>
              </w:rPr>
              <w:t> </w:t>
            </w:r>
            <w:r>
              <w:rPr>
                <w:spacing w:val="-5"/>
                <w:w w:val="105"/>
                <w:sz w:val="13"/>
              </w:rPr>
              <w:t>.1.</w:t>
            </w:r>
          </w:p>
        </w:tc>
        <w:tc>
          <w:tcPr>
            <w:tcW w:w="4930" w:type="dxa"/>
          </w:tcPr>
          <w:p>
            <w:pPr>
              <w:pStyle w:val="TableParagraph"/>
              <w:spacing w:line="141" w:lineRule="exact"/>
              <w:ind w:left="24"/>
              <w:rPr>
                <w:rFonts w:ascii="Cambria" w:hAnsi="Cambria"/>
                <w:sz w:val="14"/>
              </w:rPr>
            </w:pPr>
            <w:r>
              <w:rPr>
                <w:rFonts w:ascii="Cambria" w:hAnsi="Cambria"/>
                <w:spacing w:val="-2"/>
                <w:w w:val="90"/>
                <w:sz w:val="14"/>
              </w:rPr>
              <w:t>удовлетворенность</w:t>
            </w:r>
            <w:r>
              <w:rPr>
                <w:rFonts w:ascii="Cambria" w:hAnsi="Cambria"/>
                <w:spacing w:val="3"/>
                <w:sz w:val="14"/>
              </w:rPr>
              <w:t> </w:t>
            </w:r>
            <w:r>
              <w:rPr>
                <w:rFonts w:ascii="Cambria" w:hAnsi="Cambria"/>
                <w:spacing w:val="-2"/>
                <w:w w:val="90"/>
                <w:sz w:val="14"/>
              </w:rPr>
              <w:t>населения</w:t>
            </w:r>
            <w:r>
              <w:rPr>
                <w:rFonts w:ascii="Cambria" w:hAnsi="Cambria"/>
                <w:spacing w:val="29"/>
                <w:sz w:val="14"/>
              </w:rPr>
              <w:t> </w:t>
            </w:r>
            <w:r>
              <w:rPr>
                <w:rFonts w:ascii="Cambria" w:hAnsi="Cambria"/>
                <w:spacing w:val="-2"/>
                <w:w w:val="90"/>
                <w:sz w:val="14"/>
              </w:rPr>
              <w:t>доступпостью</w:t>
            </w:r>
            <w:r>
              <w:rPr>
                <w:rFonts w:ascii="Cambria" w:hAnsi="Cambria"/>
                <w:spacing w:val="23"/>
                <w:sz w:val="14"/>
              </w:rPr>
              <w:t> </w:t>
            </w:r>
            <w:r>
              <w:rPr>
                <w:rFonts w:ascii="Cambria" w:hAnsi="Cambria"/>
                <w:spacing w:val="-2"/>
                <w:w w:val="90"/>
                <w:sz w:val="14"/>
              </w:rPr>
              <w:t>гіедицинской</w:t>
            </w:r>
            <w:r>
              <w:rPr>
                <w:rFonts w:ascii="Cambria" w:hAnsi="Cambria"/>
                <w:spacing w:val="26"/>
                <w:sz w:val="14"/>
              </w:rPr>
              <w:t> </w:t>
            </w:r>
            <w:r>
              <w:rPr>
                <w:rFonts w:ascii="Cambria" w:hAnsi="Cambria"/>
                <w:spacing w:val="-2"/>
                <w:w w:val="90"/>
                <w:sz w:val="14"/>
              </w:rPr>
              <w:t>гіомощи</w:t>
            </w:r>
          </w:p>
        </w:tc>
        <w:tc>
          <w:tcPr>
            <w:tcW w:w="1407" w:type="dxa"/>
            <w:vMerge w:val="restart"/>
          </w:tcPr>
          <w:p>
            <w:pPr>
              <w:pStyle w:val="TableParagraph"/>
              <w:spacing w:before="4"/>
              <w:rPr>
                <w:rFonts w:ascii="Cambria"/>
                <w:sz w:val="16"/>
              </w:rPr>
            </w:pPr>
          </w:p>
          <w:p>
            <w:pPr>
              <w:pStyle w:val="TableParagraph"/>
              <w:spacing w:line="100" w:lineRule="exact"/>
              <w:ind w:left="649"/>
              <w:rPr>
                <w:rFonts w:ascii="Cambria"/>
                <w:position w:val="-1"/>
                <w:sz w:val="10"/>
              </w:rPr>
            </w:pPr>
            <w:r>
              <w:rPr>
                <w:rFonts w:ascii="Cambria"/>
                <w:position w:val="-1"/>
                <w:sz w:val="10"/>
              </w:rPr>
              <w:drawing>
                <wp:inline distT="0" distB="0" distL="0" distR="0">
                  <wp:extent cx="73152" cy="64008"/>
                  <wp:effectExtent l="0" t="0" r="0" b="0"/>
                  <wp:docPr id="1667" name="Image 1667"/>
                  <wp:cNvGraphicFramePr>
                    <a:graphicFrameLocks/>
                  </wp:cNvGraphicFramePr>
                  <a:graphic>
                    <a:graphicData uri="http://schemas.openxmlformats.org/drawingml/2006/picture">
                      <pic:pic>
                        <pic:nvPicPr>
                          <pic:cNvPr id="1667" name="Image 1667"/>
                          <pic:cNvPicPr/>
                        </pic:nvPicPr>
                        <pic:blipFill>
                          <a:blip r:embed="rId1489" cstate="print"/>
                          <a:stretch>
                            <a:fillRect/>
                          </a:stretch>
                        </pic:blipFill>
                        <pic:spPr>
                          <a:xfrm>
                            <a:off x="0" y="0"/>
                            <a:ext cx="73152" cy="64008"/>
                          </a:xfrm>
                          <a:prstGeom prst="rect">
                            <a:avLst/>
                          </a:prstGeom>
                        </pic:spPr>
                      </pic:pic>
                    </a:graphicData>
                  </a:graphic>
                </wp:inline>
              </w:drawing>
            </w:r>
            <w:r>
              <w:rPr>
                <w:rFonts w:ascii="Cambria"/>
                <w:position w:val="-1"/>
                <w:sz w:val="10"/>
              </w:rPr>
            </w:r>
          </w:p>
        </w:tc>
        <w:tc>
          <w:tcPr>
            <w:tcW w:w="3404" w:type="dxa"/>
          </w:tcPr>
          <w:p>
            <w:pPr>
              <w:pStyle w:val="TableParagraph"/>
              <w:spacing w:line="140" w:lineRule="exact"/>
              <w:ind w:left="78" w:right="79"/>
              <w:jc w:val="center"/>
              <w:rPr>
                <w:sz w:val="14"/>
              </w:rPr>
            </w:pPr>
            <w:r>
              <w:rPr>
                <w:spacing w:val="-4"/>
                <w:sz w:val="14"/>
              </w:rPr>
              <w:t>66,5</w:t>
            </w:r>
          </w:p>
        </w:tc>
      </w:tr>
      <w:tr>
        <w:trPr>
          <w:trHeight w:val="160" w:hRule="atLeast"/>
        </w:trPr>
        <w:tc>
          <w:tcPr>
            <w:tcW w:w="442" w:type="dxa"/>
            <w:vMerge/>
            <w:tcBorders>
              <w:top w:val="nil"/>
            </w:tcBorders>
          </w:tcPr>
          <w:p>
            <w:pPr>
              <w:rPr>
                <w:sz w:val="2"/>
                <w:szCs w:val="2"/>
              </w:rPr>
            </w:pPr>
          </w:p>
        </w:tc>
        <w:tc>
          <w:tcPr>
            <w:tcW w:w="4930" w:type="dxa"/>
          </w:tcPr>
          <w:p>
            <w:pPr>
              <w:pStyle w:val="TableParagraph"/>
              <w:spacing w:before="12"/>
              <w:ind w:left="24"/>
              <w:rPr>
                <w:rFonts w:ascii="Cambria" w:hAnsi="Cambria"/>
                <w:sz w:val="10"/>
              </w:rPr>
            </w:pPr>
            <w:r>
              <w:rPr>
                <w:rFonts w:ascii="Cambria" w:hAnsi="Cambria"/>
                <w:spacing w:val="-2"/>
                <w:w w:val="105"/>
                <w:sz w:val="10"/>
              </w:rPr>
              <w:t>Ю]ЗОДСRОГО</w:t>
            </w:r>
          </w:p>
        </w:tc>
        <w:tc>
          <w:tcPr>
            <w:tcW w:w="1407" w:type="dxa"/>
            <w:vMerge/>
            <w:tcBorders>
              <w:top w:val="nil"/>
            </w:tcBorders>
          </w:tcPr>
          <w:p>
            <w:pPr>
              <w:rPr>
                <w:sz w:val="2"/>
                <w:szCs w:val="2"/>
              </w:rPr>
            </w:pPr>
          </w:p>
        </w:tc>
        <w:tc>
          <w:tcPr>
            <w:tcW w:w="3404" w:type="dxa"/>
          </w:tcPr>
          <w:p>
            <w:pPr>
              <w:pStyle w:val="TableParagraph"/>
              <w:spacing w:line="140" w:lineRule="exact"/>
              <w:ind w:left="78" w:right="70"/>
              <w:jc w:val="center"/>
              <w:rPr>
                <w:sz w:val="14"/>
              </w:rPr>
            </w:pPr>
            <w:r>
              <w:rPr>
                <w:spacing w:val="-4"/>
                <w:sz w:val="14"/>
              </w:rPr>
              <w:t>66,5</w:t>
            </w:r>
          </w:p>
        </w:tc>
      </w:tr>
      <w:tr>
        <w:trPr>
          <w:trHeight w:val="148" w:hRule="atLeast"/>
        </w:trPr>
        <w:tc>
          <w:tcPr>
            <w:tcW w:w="442" w:type="dxa"/>
            <w:vMerge/>
            <w:tcBorders>
              <w:top w:val="nil"/>
            </w:tcBorders>
          </w:tcPr>
          <w:p>
            <w:pPr>
              <w:rPr>
                <w:sz w:val="2"/>
                <w:szCs w:val="2"/>
              </w:rPr>
            </w:pPr>
          </w:p>
        </w:tc>
        <w:tc>
          <w:tcPr>
            <w:tcW w:w="4930" w:type="dxa"/>
          </w:tcPr>
          <w:p>
            <w:pPr>
              <w:pStyle w:val="TableParagraph"/>
              <w:spacing w:line="128" w:lineRule="exact"/>
              <w:ind w:left="28"/>
              <w:rPr>
                <w:rFonts w:ascii="Cambria" w:hAnsi="Cambria"/>
                <w:sz w:val="14"/>
              </w:rPr>
            </w:pPr>
            <w:r>
              <w:rPr>
                <w:rFonts w:ascii="Cambria" w:hAnsi="Cambria"/>
                <w:spacing w:val="-2"/>
                <w:sz w:val="14"/>
              </w:rPr>
              <w:t>сельского</w:t>
            </w:r>
          </w:p>
        </w:tc>
        <w:tc>
          <w:tcPr>
            <w:tcW w:w="1407" w:type="dxa"/>
            <w:vMerge/>
            <w:tcBorders>
              <w:top w:val="nil"/>
            </w:tcBorders>
          </w:tcPr>
          <w:p>
            <w:pPr>
              <w:rPr>
                <w:sz w:val="2"/>
                <w:szCs w:val="2"/>
              </w:rPr>
            </w:pPr>
          </w:p>
        </w:tc>
        <w:tc>
          <w:tcPr>
            <w:tcW w:w="3404" w:type="dxa"/>
          </w:tcPr>
          <w:p>
            <w:pPr>
              <w:pStyle w:val="TableParagraph"/>
              <w:spacing w:line="128" w:lineRule="exact"/>
              <w:ind w:left="78" w:right="70"/>
              <w:jc w:val="center"/>
              <w:rPr>
                <w:sz w:val="14"/>
              </w:rPr>
            </w:pPr>
            <w:r>
              <w:rPr>
                <w:spacing w:val="-4"/>
                <w:sz w:val="14"/>
              </w:rPr>
              <w:t>66,5</w:t>
            </w:r>
          </w:p>
        </w:tc>
      </w:tr>
      <w:tr>
        <w:trPr>
          <w:trHeight w:val="604" w:hRule="atLeast"/>
        </w:trPr>
        <w:tc>
          <w:tcPr>
            <w:tcW w:w="442" w:type="dxa"/>
          </w:tcPr>
          <w:p>
            <w:pPr>
              <w:pStyle w:val="TableParagraph"/>
              <w:spacing w:before="40"/>
              <w:rPr>
                <w:rFonts w:ascii="Cambria"/>
                <w:sz w:val="14"/>
              </w:rPr>
            </w:pPr>
          </w:p>
          <w:p>
            <w:pPr>
              <w:pStyle w:val="TableParagraph"/>
              <w:spacing w:before="1"/>
              <w:ind w:left="62"/>
              <w:jc w:val="center"/>
              <w:rPr>
                <w:sz w:val="14"/>
              </w:rPr>
            </w:pPr>
            <w:r>
              <w:rPr>
                <w:w w:val="85"/>
                <w:sz w:val="14"/>
              </w:rPr>
              <w:t>t</w:t>
            </w:r>
            <w:r>
              <w:rPr>
                <w:spacing w:val="-5"/>
                <w:w w:val="85"/>
                <w:sz w:val="14"/>
              </w:rPr>
              <w:t> </w:t>
            </w:r>
            <w:r>
              <w:rPr>
                <w:spacing w:val="-5"/>
                <w:w w:val="95"/>
                <w:sz w:val="14"/>
              </w:rPr>
              <w:t>.2.</w:t>
            </w:r>
          </w:p>
        </w:tc>
        <w:tc>
          <w:tcPr>
            <w:tcW w:w="4930" w:type="dxa"/>
          </w:tcPr>
          <w:p>
            <w:pPr>
              <w:pStyle w:val="TableParagraph"/>
              <w:spacing w:line="252" w:lineRule="auto"/>
              <w:ind w:left="26" w:right="41" w:hanging="4"/>
              <w:jc w:val="both"/>
              <w:rPr>
                <w:rFonts w:ascii="Cambria" w:hAnsi="Cambria"/>
                <w:sz w:val="14"/>
              </w:rPr>
            </w:pPr>
            <w:r>
              <w:rPr>
                <w:rFonts w:ascii="Cambria" w:hAnsi="Cambria"/>
                <w:w w:val="90"/>
                <w:sz w:val="14"/>
              </w:rPr>
              <w:t>доля</w:t>
            </w:r>
            <w:r>
              <w:rPr>
                <w:rFonts w:ascii="Cambria" w:hAnsi="Cambria"/>
                <w:spacing w:val="-4"/>
                <w:w w:val="90"/>
                <w:sz w:val="14"/>
              </w:rPr>
              <w:t> </w:t>
            </w:r>
            <w:r>
              <w:rPr>
                <w:rFonts w:ascii="Cambria" w:hAnsi="Cambria"/>
                <w:w w:val="90"/>
                <w:sz w:val="14"/>
              </w:rPr>
              <w:t>расходов на оказание медицинской</w:t>
            </w:r>
            <w:r>
              <w:rPr>
                <w:rFonts w:ascii="Cambria" w:hAnsi="Cambria"/>
                <w:sz w:val="14"/>
              </w:rPr>
              <w:t> </w:t>
            </w:r>
            <w:r>
              <w:rPr>
                <w:rFonts w:ascii="Cambria" w:hAnsi="Cambria"/>
                <w:w w:val="90"/>
                <w:sz w:val="14"/>
              </w:rPr>
              <w:t>помощи в</w:t>
            </w:r>
            <w:r>
              <w:rPr>
                <w:rFonts w:ascii="Cambria" w:hAnsi="Cambria"/>
                <w:spacing w:val="-5"/>
                <w:w w:val="90"/>
                <w:sz w:val="14"/>
              </w:rPr>
              <w:t> </w:t>
            </w:r>
            <w:r>
              <w:rPr>
                <w:rFonts w:ascii="Cambria" w:hAnsi="Cambria"/>
                <w:w w:val="90"/>
                <w:sz w:val="14"/>
              </w:rPr>
              <w:t>условиях диеаных</w:t>
            </w:r>
            <w:r>
              <w:rPr>
                <w:rFonts w:ascii="Cambria" w:hAnsi="Cambria"/>
                <w:sz w:val="14"/>
              </w:rPr>
              <w:t> </w:t>
            </w:r>
            <w:r>
              <w:rPr>
                <w:rFonts w:ascii="Cambria" w:hAnsi="Cambria"/>
                <w:w w:val="90"/>
                <w:sz w:val="14"/>
              </w:rPr>
              <w:t>стационаров</w:t>
            </w:r>
            <w:r>
              <w:rPr>
                <w:rFonts w:ascii="Cambria" w:hAnsi="Cambria"/>
                <w:spacing w:val="40"/>
                <w:sz w:val="14"/>
              </w:rPr>
              <w:t> </w:t>
            </w:r>
            <w:r>
              <w:rPr>
                <w:rFonts w:ascii="Cambria" w:hAnsi="Cambria"/>
                <w:w w:val="90"/>
                <w:sz w:val="14"/>
              </w:rPr>
              <w:t>в обідих расходах на Московсую областную</w:t>
            </w:r>
            <w:r>
              <w:rPr>
                <w:rFonts w:ascii="Cambria" w:hAnsi="Cambria"/>
                <w:sz w:val="14"/>
              </w:rPr>
              <w:t> </w:t>
            </w:r>
            <w:r>
              <w:rPr>
                <w:rFonts w:ascii="Cambria" w:hAnsi="Cambria"/>
                <w:w w:val="90"/>
                <w:sz w:val="14"/>
              </w:rPr>
              <w:t>программу</w:t>
            </w:r>
            <w:r>
              <w:rPr>
                <w:rFonts w:ascii="Cambria" w:hAnsi="Cambria"/>
                <w:spacing w:val="22"/>
                <w:sz w:val="14"/>
              </w:rPr>
              <w:t> </w:t>
            </w:r>
            <w:r>
              <w:rPr>
                <w:rFonts w:ascii="Cambria" w:hAnsi="Cambria"/>
                <w:w w:val="90"/>
                <w:sz w:val="14"/>
              </w:rPr>
              <w:t>государсгаенных гарантий</w:t>
            </w:r>
            <w:r>
              <w:rPr>
                <w:rFonts w:ascii="Cambria" w:hAnsi="Cambria"/>
                <w:spacing w:val="40"/>
                <w:sz w:val="14"/>
              </w:rPr>
              <w:t> </w:t>
            </w:r>
            <w:r>
              <w:rPr>
                <w:rFonts w:ascii="Cambria" w:hAnsi="Cambria"/>
                <w:spacing w:val="-6"/>
                <w:sz w:val="14"/>
              </w:rPr>
              <w:t>бесплатного</w:t>
            </w:r>
            <w:r>
              <w:rPr>
                <w:rFonts w:ascii="Cambria" w:hAnsi="Cambria"/>
                <w:spacing w:val="13"/>
                <w:sz w:val="14"/>
              </w:rPr>
              <w:t> </w:t>
            </w:r>
            <w:r>
              <w:rPr>
                <w:rFonts w:ascii="Cambria" w:hAnsi="Cambria"/>
                <w:spacing w:val="-6"/>
                <w:sz w:val="14"/>
              </w:rPr>
              <w:t>оказания</w:t>
            </w:r>
            <w:r>
              <w:rPr>
                <w:rFonts w:ascii="Cambria" w:hAnsi="Cambria"/>
                <w:sz w:val="14"/>
              </w:rPr>
              <w:t> </w:t>
            </w:r>
            <w:r>
              <w:rPr>
                <w:rFonts w:ascii="Cambria" w:hAnsi="Cambria"/>
                <w:spacing w:val="-6"/>
                <w:sz w:val="14"/>
              </w:rPr>
              <w:t>гражданам</w:t>
            </w:r>
            <w:r>
              <w:rPr>
                <w:rFonts w:ascii="Cambria" w:hAnsi="Cambria"/>
                <w:sz w:val="14"/>
              </w:rPr>
              <w:t> </w:t>
            </w:r>
            <w:r>
              <w:rPr>
                <w:rFonts w:ascii="Cambria" w:hAnsi="Cambria"/>
                <w:spacing w:val="-6"/>
                <w:sz w:val="14"/>
              </w:rPr>
              <w:t>медицинской</w:t>
            </w:r>
            <w:r>
              <w:rPr>
                <w:rFonts w:ascii="Cambria" w:hAnsi="Cambria"/>
                <w:spacing w:val="13"/>
                <w:sz w:val="14"/>
              </w:rPr>
              <w:t> </w:t>
            </w:r>
            <w:r>
              <w:rPr>
                <w:rFonts w:ascii="Cambria" w:hAnsi="Cambria"/>
                <w:spacing w:val="-6"/>
                <w:sz w:val="14"/>
              </w:rPr>
              <w:t>помощи</w:t>
            </w:r>
          </w:p>
        </w:tc>
        <w:tc>
          <w:tcPr>
            <w:tcW w:w="1407" w:type="dxa"/>
          </w:tcPr>
          <w:p>
            <w:pPr>
              <w:pStyle w:val="TableParagraph"/>
              <w:spacing w:before="14" w:after="1"/>
              <w:rPr>
                <w:rFonts w:ascii="Cambria"/>
                <w:sz w:val="20"/>
              </w:rPr>
            </w:pPr>
          </w:p>
          <w:p>
            <w:pPr>
              <w:pStyle w:val="TableParagraph"/>
              <w:spacing w:line="96" w:lineRule="exact"/>
              <w:ind w:left="649"/>
              <w:rPr>
                <w:rFonts w:ascii="Cambria"/>
                <w:position w:val="-1"/>
                <w:sz w:val="9"/>
              </w:rPr>
            </w:pPr>
            <w:r>
              <w:rPr>
                <w:rFonts w:ascii="Cambria"/>
                <w:position w:val="-1"/>
                <w:sz w:val="9"/>
              </w:rPr>
              <w:drawing>
                <wp:inline distT="0" distB="0" distL="0" distR="0">
                  <wp:extent cx="73151" cy="60960"/>
                  <wp:effectExtent l="0" t="0" r="0" b="0"/>
                  <wp:docPr id="1668" name="Image 1668"/>
                  <wp:cNvGraphicFramePr>
                    <a:graphicFrameLocks/>
                  </wp:cNvGraphicFramePr>
                  <a:graphic>
                    <a:graphicData uri="http://schemas.openxmlformats.org/drawingml/2006/picture">
                      <pic:pic>
                        <pic:nvPicPr>
                          <pic:cNvPr id="1668" name="Image 1668"/>
                          <pic:cNvPicPr/>
                        </pic:nvPicPr>
                        <pic:blipFill>
                          <a:blip r:embed="rId1490" cstate="print"/>
                          <a:stretch>
                            <a:fillRect/>
                          </a:stretch>
                        </pic:blipFill>
                        <pic:spPr>
                          <a:xfrm>
                            <a:off x="0" y="0"/>
                            <a:ext cx="73151" cy="60960"/>
                          </a:xfrm>
                          <a:prstGeom prst="rect">
                            <a:avLst/>
                          </a:prstGeom>
                        </pic:spPr>
                      </pic:pic>
                    </a:graphicData>
                  </a:graphic>
                </wp:inline>
              </w:drawing>
            </w:r>
            <w:r>
              <w:rPr>
                <w:rFonts w:ascii="Cambria"/>
                <w:position w:val="-1"/>
                <w:sz w:val="9"/>
              </w:rPr>
            </w:r>
          </w:p>
        </w:tc>
        <w:tc>
          <w:tcPr>
            <w:tcW w:w="3404" w:type="dxa"/>
          </w:tcPr>
          <w:p>
            <w:pPr>
              <w:pStyle w:val="TableParagraph"/>
              <w:spacing w:before="45"/>
              <w:rPr>
                <w:rFonts w:ascii="Cambria"/>
                <w:sz w:val="14"/>
              </w:rPr>
            </w:pPr>
          </w:p>
          <w:p>
            <w:pPr>
              <w:pStyle w:val="TableParagraph"/>
              <w:ind w:left="78" w:right="70"/>
              <w:jc w:val="center"/>
              <w:rPr>
                <w:sz w:val="14"/>
              </w:rPr>
            </w:pPr>
            <w:r>
              <w:rPr>
                <w:spacing w:val="-5"/>
                <w:sz w:val="14"/>
              </w:rPr>
              <w:t>6,8</w:t>
            </w:r>
          </w:p>
        </w:tc>
      </w:tr>
      <w:tr>
        <w:trPr>
          <w:trHeight w:val="575" w:hRule="atLeast"/>
        </w:trPr>
        <w:tc>
          <w:tcPr>
            <w:tcW w:w="442" w:type="dxa"/>
          </w:tcPr>
          <w:p>
            <w:pPr>
              <w:pStyle w:val="TableParagraph"/>
              <w:spacing w:before="37"/>
              <w:rPr>
                <w:rFonts w:ascii="Cambria"/>
                <w:sz w:val="13"/>
              </w:rPr>
            </w:pPr>
          </w:p>
          <w:p>
            <w:pPr>
              <w:pStyle w:val="TableParagraph"/>
              <w:spacing w:before="1"/>
              <w:ind w:left="53"/>
              <w:jc w:val="center"/>
              <w:rPr>
                <w:sz w:val="13"/>
              </w:rPr>
            </w:pPr>
            <w:r>
              <w:rPr>
                <w:spacing w:val="-4"/>
                <w:sz w:val="13"/>
              </w:rPr>
              <w:t>1.3.</w:t>
            </w:r>
          </w:p>
        </w:tc>
        <w:tc>
          <w:tcPr>
            <w:tcW w:w="4930" w:type="dxa"/>
          </w:tcPr>
          <w:p>
            <w:pPr>
              <w:pStyle w:val="TableParagraph"/>
              <w:spacing w:line="140" w:lineRule="exact"/>
              <w:ind w:left="28"/>
              <w:rPr>
                <w:sz w:val="14"/>
              </w:rPr>
            </w:pPr>
            <w:r>
              <w:rPr>
                <w:spacing w:val="-2"/>
                <w:sz w:val="14"/>
              </w:rPr>
              <w:t>доля</w:t>
            </w:r>
            <w:r>
              <w:rPr>
                <w:spacing w:val="-3"/>
                <w:sz w:val="14"/>
              </w:rPr>
              <w:t> </w:t>
            </w:r>
            <w:r>
              <w:rPr>
                <w:spacing w:val="-2"/>
                <w:sz w:val="14"/>
              </w:rPr>
              <w:t>расходов на</w:t>
            </w:r>
            <w:r>
              <w:rPr>
                <w:spacing w:val="-3"/>
                <w:sz w:val="14"/>
              </w:rPr>
              <w:t> </w:t>
            </w:r>
            <w:r>
              <w:rPr>
                <w:spacing w:val="-2"/>
                <w:sz w:val="14"/>
              </w:rPr>
              <w:t>оказание</w:t>
            </w:r>
            <w:r>
              <w:rPr>
                <w:sz w:val="14"/>
              </w:rPr>
              <w:t> </w:t>
            </w:r>
            <w:r>
              <w:rPr>
                <w:spacing w:val="-2"/>
                <w:sz w:val="14"/>
              </w:rPr>
              <w:t>медицинской</w:t>
            </w:r>
            <w:r>
              <w:rPr>
                <w:spacing w:val="3"/>
                <w:sz w:val="14"/>
              </w:rPr>
              <w:t> </w:t>
            </w:r>
            <w:r>
              <w:rPr>
                <w:spacing w:val="-2"/>
                <w:sz w:val="14"/>
              </w:rPr>
              <w:t>помощи</w:t>
            </w:r>
            <w:r>
              <w:rPr>
                <w:spacing w:val="1"/>
                <w:sz w:val="14"/>
              </w:rPr>
              <w:t> </w:t>
            </w:r>
            <w:r>
              <w:rPr>
                <w:spacing w:val="-2"/>
                <w:sz w:val="14"/>
              </w:rPr>
              <w:t>в</w:t>
            </w:r>
            <w:r>
              <w:rPr>
                <w:spacing w:val="-7"/>
                <w:sz w:val="14"/>
              </w:rPr>
              <w:t> </w:t>
            </w:r>
            <w:r>
              <w:rPr>
                <w:spacing w:val="-2"/>
                <w:sz w:val="14"/>
              </w:rPr>
              <w:t>амбулаторных условиях</w:t>
            </w:r>
            <w:r>
              <w:rPr>
                <w:sz w:val="14"/>
              </w:rPr>
              <w:t> </w:t>
            </w:r>
            <w:r>
              <w:rPr>
                <w:spacing w:val="-10"/>
                <w:sz w:val="14"/>
              </w:rPr>
              <w:t>в</w:t>
            </w:r>
          </w:p>
          <w:p>
            <w:pPr>
              <w:pStyle w:val="TableParagraph"/>
              <w:spacing w:line="256" w:lineRule="auto" w:before="12"/>
              <w:ind w:left="33" w:hanging="1"/>
              <w:rPr>
                <w:sz w:val="14"/>
              </w:rPr>
            </w:pPr>
            <w:r>
              <w:rPr>
                <w:sz w:val="14"/>
              </w:rPr>
              <w:t>неотложной форме</w:t>
            </w:r>
            <w:r>
              <w:rPr>
                <w:spacing w:val="-4"/>
                <w:sz w:val="14"/>
              </w:rPr>
              <w:t> </w:t>
            </w:r>
            <w:r>
              <w:rPr>
                <w:sz w:val="14"/>
              </w:rPr>
              <w:t>в</w:t>
            </w:r>
            <w:r>
              <w:rPr>
                <w:spacing w:val="-9"/>
                <w:sz w:val="14"/>
              </w:rPr>
              <w:t> </w:t>
            </w:r>
            <w:r>
              <w:rPr>
                <w:sz w:val="14"/>
              </w:rPr>
              <w:t>общих</w:t>
            </w:r>
            <w:r>
              <w:rPr>
                <w:spacing w:val="-1"/>
                <w:sz w:val="14"/>
              </w:rPr>
              <w:t> </w:t>
            </w:r>
            <w:r>
              <w:rPr>
                <w:sz w:val="14"/>
              </w:rPr>
              <w:t>расходах</w:t>
            </w:r>
            <w:r>
              <w:rPr>
                <w:spacing w:val="-1"/>
                <w:sz w:val="14"/>
              </w:rPr>
              <w:t> </w:t>
            </w:r>
            <w:r>
              <w:rPr>
                <w:sz w:val="14"/>
              </w:rPr>
              <w:t>на</w:t>
            </w:r>
            <w:r>
              <w:rPr>
                <w:spacing w:val="-3"/>
                <w:sz w:val="14"/>
              </w:rPr>
              <w:t> </w:t>
            </w:r>
            <w:r>
              <w:rPr>
                <w:sz w:val="14"/>
              </w:rPr>
              <w:t>Московскую</w:t>
            </w:r>
            <w:r>
              <w:rPr>
                <w:spacing w:val="-1"/>
                <w:sz w:val="14"/>
              </w:rPr>
              <w:t> </w:t>
            </w:r>
            <w:r>
              <w:rPr>
                <w:sz w:val="14"/>
              </w:rPr>
              <w:t>областную программу</w:t>
            </w:r>
            <w:r>
              <w:rPr>
                <w:spacing w:val="40"/>
                <w:sz w:val="14"/>
              </w:rPr>
              <w:t> </w:t>
            </w:r>
            <w:r>
              <w:rPr>
                <w:spacing w:val="-2"/>
                <w:sz w:val="14"/>
              </w:rPr>
              <w:t>государственных</w:t>
            </w:r>
            <w:r>
              <w:rPr>
                <w:spacing w:val="-7"/>
                <w:sz w:val="14"/>
              </w:rPr>
              <w:t> </w:t>
            </w:r>
            <w:r>
              <w:rPr>
                <w:spacing w:val="-2"/>
                <w:sz w:val="14"/>
              </w:rPr>
              <w:t>гарантий</w:t>
            </w:r>
            <w:r>
              <w:rPr>
                <w:spacing w:val="-7"/>
                <w:sz w:val="14"/>
              </w:rPr>
              <w:t> </w:t>
            </w:r>
            <w:r>
              <w:rPr>
                <w:spacing w:val="-2"/>
                <w:sz w:val="14"/>
              </w:rPr>
              <w:t>бесплатного</w:t>
            </w:r>
            <w:r>
              <w:rPr>
                <w:spacing w:val="-7"/>
                <w:sz w:val="14"/>
              </w:rPr>
              <w:t> </w:t>
            </w:r>
            <w:r>
              <w:rPr>
                <w:spacing w:val="-2"/>
                <w:sz w:val="14"/>
              </w:rPr>
              <w:t>оказания</w:t>
            </w:r>
            <w:r>
              <w:rPr>
                <w:spacing w:val="3"/>
                <w:sz w:val="14"/>
              </w:rPr>
              <w:t> </w:t>
            </w:r>
            <w:r>
              <w:rPr>
                <w:spacing w:val="-2"/>
                <w:sz w:val="14"/>
              </w:rPr>
              <w:t>гражданам медицинской помощи</w:t>
            </w:r>
          </w:p>
        </w:tc>
        <w:tc>
          <w:tcPr>
            <w:tcW w:w="1407" w:type="dxa"/>
          </w:tcPr>
          <w:p>
            <w:pPr>
              <w:pStyle w:val="TableParagraph"/>
              <w:spacing w:before="7"/>
              <w:rPr>
                <w:rFonts w:ascii="Cambria"/>
                <w:sz w:val="19"/>
              </w:rPr>
            </w:pPr>
          </w:p>
          <w:p>
            <w:pPr>
              <w:pStyle w:val="TableParagraph"/>
              <w:spacing w:line="96" w:lineRule="exact"/>
              <w:ind w:left="654"/>
              <w:rPr>
                <w:rFonts w:ascii="Cambria"/>
                <w:position w:val="-1"/>
                <w:sz w:val="9"/>
              </w:rPr>
            </w:pPr>
            <w:r>
              <w:rPr>
                <w:rFonts w:ascii="Cambria"/>
                <w:position w:val="-1"/>
                <w:sz w:val="9"/>
              </w:rPr>
              <w:drawing>
                <wp:inline distT="0" distB="0" distL="0" distR="0">
                  <wp:extent cx="73151" cy="60960"/>
                  <wp:effectExtent l="0" t="0" r="0" b="0"/>
                  <wp:docPr id="1669" name="Image 1669"/>
                  <wp:cNvGraphicFramePr>
                    <a:graphicFrameLocks/>
                  </wp:cNvGraphicFramePr>
                  <a:graphic>
                    <a:graphicData uri="http://schemas.openxmlformats.org/drawingml/2006/picture">
                      <pic:pic>
                        <pic:nvPicPr>
                          <pic:cNvPr id="1669" name="Image 1669"/>
                          <pic:cNvPicPr/>
                        </pic:nvPicPr>
                        <pic:blipFill>
                          <a:blip r:embed="rId1491" cstate="print"/>
                          <a:stretch>
                            <a:fillRect/>
                          </a:stretch>
                        </pic:blipFill>
                        <pic:spPr>
                          <a:xfrm>
                            <a:off x="0" y="0"/>
                            <a:ext cx="73151" cy="60960"/>
                          </a:xfrm>
                          <a:prstGeom prst="rect">
                            <a:avLst/>
                          </a:prstGeom>
                        </pic:spPr>
                      </pic:pic>
                    </a:graphicData>
                  </a:graphic>
                </wp:inline>
              </w:drawing>
            </w:r>
            <w:r>
              <w:rPr>
                <w:rFonts w:ascii="Cambria"/>
                <w:position w:val="-1"/>
                <w:sz w:val="9"/>
              </w:rPr>
            </w:r>
          </w:p>
        </w:tc>
        <w:tc>
          <w:tcPr>
            <w:tcW w:w="3404" w:type="dxa"/>
          </w:tcPr>
          <w:p>
            <w:pPr>
              <w:pStyle w:val="TableParagraph"/>
              <w:spacing w:before="28"/>
              <w:rPr>
                <w:rFonts w:ascii="Cambria"/>
                <w:sz w:val="14"/>
              </w:rPr>
            </w:pPr>
          </w:p>
          <w:p>
            <w:pPr>
              <w:pStyle w:val="TableParagraph"/>
              <w:ind w:left="78" w:right="59"/>
              <w:jc w:val="center"/>
              <w:rPr>
                <w:rFonts w:ascii="Consolas"/>
                <w:sz w:val="14"/>
              </w:rPr>
            </w:pPr>
            <w:r>
              <w:rPr>
                <w:rFonts w:ascii="Consolas"/>
                <w:spacing w:val="-5"/>
                <w:w w:val="80"/>
                <w:sz w:val="14"/>
              </w:rPr>
              <w:t>1,6</w:t>
            </w:r>
          </w:p>
        </w:tc>
      </w:tr>
      <w:tr>
        <w:trPr>
          <w:trHeight w:val="930" w:hRule="atLeast"/>
        </w:trPr>
        <w:tc>
          <w:tcPr>
            <w:tcW w:w="442" w:type="dxa"/>
          </w:tcPr>
          <w:p>
            <w:pPr>
              <w:pStyle w:val="TableParagraph"/>
              <w:rPr>
                <w:rFonts w:ascii="Cambria"/>
                <w:sz w:val="14"/>
              </w:rPr>
            </w:pPr>
          </w:p>
          <w:p>
            <w:pPr>
              <w:pStyle w:val="TableParagraph"/>
              <w:spacing w:before="35"/>
              <w:rPr>
                <w:rFonts w:ascii="Cambria"/>
                <w:sz w:val="14"/>
              </w:rPr>
            </w:pPr>
          </w:p>
          <w:p>
            <w:pPr>
              <w:pStyle w:val="TableParagraph"/>
              <w:ind w:left="61"/>
              <w:jc w:val="center"/>
              <w:rPr>
                <w:sz w:val="14"/>
              </w:rPr>
            </w:pPr>
            <w:r>
              <w:rPr>
                <w:spacing w:val="-4"/>
                <w:sz w:val="14"/>
              </w:rPr>
              <w:t>1.4.</w:t>
            </w:r>
          </w:p>
        </w:tc>
        <w:tc>
          <w:tcPr>
            <w:tcW w:w="4930" w:type="dxa"/>
          </w:tcPr>
          <w:p>
            <w:pPr>
              <w:pStyle w:val="TableParagraph"/>
              <w:spacing w:line="145" w:lineRule="exact"/>
              <w:ind w:left="28"/>
              <w:rPr>
                <w:sz w:val="14"/>
              </w:rPr>
            </w:pPr>
            <w:r>
              <w:rPr>
                <w:spacing w:val="-2"/>
                <w:sz w:val="14"/>
              </w:rPr>
              <w:t>доля</w:t>
            </w:r>
            <w:r>
              <w:rPr>
                <w:sz w:val="14"/>
              </w:rPr>
              <w:t> </w:t>
            </w:r>
            <w:r>
              <w:rPr>
                <w:spacing w:val="-2"/>
                <w:sz w:val="14"/>
              </w:rPr>
              <w:t>пациентов,</w:t>
            </w:r>
            <w:r>
              <w:rPr>
                <w:spacing w:val="8"/>
                <w:sz w:val="14"/>
              </w:rPr>
              <w:t> </w:t>
            </w:r>
            <w:r>
              <w:rPr>
                <w:spacing w:val="-2"/>
                <w:sz w:val="14"/>
              </w:rPr>
              <w:t>получивших</w:t>
            </w:r>
            <w:r>
              <w:rPr>
                <w:spacing w:val="9"/>
                <w:sz w:val="14"/>
              </w:rPr>
              <w:t> </w:t>
            </w:r>
            <w:r>
              <w:rPr>
                <w:spacing w:val="-2"/>
                <w:sz w:val="14"/>
              </w:rPr>
              <w:t>спецвализированную</w:t>
            </w:r>
            <w:r>
              <w:rPr>
                <w:spacing w:val="-5"/>
                <w:sz w:val="14"/>
              </w:rPr>
              <w:t> </w:t>
            </w:r>
            <w:r>
              <w:rPr>
                <w:spacing w:val="-2"/>
                <w:sz w:val="14"/>
              </w:rPr>
              <w:t>медиіщнскую</w:t>
            </w:r>
            <w:r>
              <w:rPr>
                <w:spacing w:val="11"/>
                <w:sz w:val="14"/>
              </w:rPr>
              <w:t> </w:t>
            </w:r>
            <w:r>
              <w:rPr>
                <w:spacing w:val="-2"/>
                <w:sz w:val="14"/>
              </w:rPr>
              <w:t>помощъ</w:t>
            </w:r>
            <w:r>
              <w:rPr>
                <w:spacing w:val="2"/>
                <w:sz w:val="14"/>
              </w:rPr>
              <w:t> </w:t>
            </w:r>
            <w:r>
              <w:rPr>
                <w:spacing w:val="-10"/>
                <w:sz w:val="14"/>
              </w:rPr>
              <w:t>в</w:t>
            </w:r>
          </w:p>
          <w:p>
            <w:pPr>
              <w:pStyle w:val="TableParagraph"/>
              <w:spacing w:line="259" w:lineRule="auto" w:before="16"/>
              <w:ind w:left="35"/>
              <w:rPr>
                <w:sz w:val="14"/>
              </w:rPr>
            </w:pPr>
            <w:r>
              <w:rPr>
                <w:spacing w:val="-2"/>
                <w:sz w:val="14"/>
              </w:rPr>
              <w:t>стационарных условиях в</w:t>
            </w:r>
            <w:r>
              <w:rPr>
                <w:spacing w:val="-5"/>
                <w:sz w:val="14"/>
              </w:rPr>
              <w:t> </w:t>
            </w:r>
            <w:r>
              <w:rPr>
                <w:spacing w:val="-2"/>
                <w:sz w:val="14"/>
              </w:rPr>
              <w:t>федеральных медицинских организациях,</w:t>
            </w:r>
            <w:r>
              <w:rPr>
                <w:spacing w:val="12"/>
                <w:sz w:val="14"/>
              </w:rPr>
              <w:t> </w:t>
            </w:r>
            <w:r>
              <w:rPr>
                <w:spacing w:val="-2"/>
                <w:sz w:val="14"/>
              </w:rPr>
              <w:t>в</w:t>
            </w:r>
            <w:r>
              <w:rPr>
                <w:spacing w:val="-7"/>
                <w:sz w:val="14"/>
              </w:rPr>
              <w:t> </w:t>
            </w:r>
            <w:r>
              <w:rPr>
                <w:spacing w:val="-2"/>
                <w:sz w:val="14"/>
              </w:rPr>
              <w:t>обтем числе</w:t>
            </w:r>
            <w:r>
              <w:rPr>
                <w:spacing w:val="40"/>
                <w:sz w:val="14"/>
              </w:rPr>
              <w:t> </w:t>
            </w:r>
            <w:r>
              <w:rPr>
                <w:sz w:val="14"/>
              </w:rPr>
              <w:t>паіщентов, которым была</w:t>
            </w:r>
            <w:r>
              <w:rPr>
                <w:spacing w:val="-3"/>
                <w:sz w:val="14"/>
              </w:rPr>
              <w:t> </w:t>
            </w:r>
            <w:r>
              <w:rPr>
                <w:sz w:val="14"/>
              </w:rPr>
              <w:t>оказана специализированьая</w:t>
            </w:r>
            <w:r>
              <w:rPr>
                <w:spacing w:val="-6"/>
                <w:sz w:val="14"/>
              </w:rPr>
              <w:t> </w:t>
            </w:r>
            <w:r>
              <w:rPr>
                <w:sz w:val="14"/>
              </w:rPr>
              <w:t>медициьскаs помощь в</w:t>
            </w:r>
            <w:r>
              <w:rPr>
                <w:spacing w:val="40"/>
                <w:sz w:val="14"/>
              </w:rPr>
              <w:t> </w:t>
            </w:r>
            <w:r>
              <w:rPr>
                <w:sz w:val="14"/>
              </w:rPr>
              <w:t>стационаряых условиях в</w:t>
            </w:r>
            <w:r>
              <w:rPr>
                <w:spacing w:val="-6"/>
                <w:sz w:val="14"/>
              </w:rPr>
              <w:t> </w:t>
            </w:r>
            <w:r>
              <w:rPr>
                <w:sz w:val="14"/>
              </w:rPr>
              <w:t>рамках Московской</w:t>
            </w:r>
            <w:r>
              <w:rPr>
                <w:spacing w:val="-1"/>
                <w:sz w:val="14"/>
              </w:rPr>
              <w:t> </w:t>
            </w:r>
            <w:r>
              <w:rPr>
                <w:sz w:val="14"/>
              </w:rPr>
              <w:t>областной</w:t>
            </w:r>
            <w:r>
              <w:rPr>
                <w:spacing w:val="-1"/>
                <w:sz w:val="14"/>
              </w:rPr>
              <w:t> </w:t>
            </w:r>
            <w:r>
              <w:rPr>
                <w:sz w:val="14"/>
              </w:rPr>
              <w:t>программы</w:t>
            </w:r>
            <w:r>
              <w:rPr>
                <w:spacing w:val="40"/>
                <w:sz w:val="14"/>
              </w:rPr>
              <w:t> </w:t>
            </w:r>
            <w:r>
              <w:rPr>
                <w:sz w:val="14"/>
              </w:rPr>
              <w:t>обязательного медицинского</w:t>
            </w:r>
            <w:r>
              <w:rPr>
                <w:spacing w:val="27"/>
                <w:sz w:val="14"/>
              </w:rPr>
              <w:t> </w:t>
            </w:r>
            <w:r>
              <w:rPr>
                <w:sz w:val="14"/>
              </w:rPr>
              <w:t>страхования</w:t>
            </w:r>
          </w:p>
        </w:tc>
        <w:tc>
          <w:tcPr>
            <w:tcW w:w="1407" w:type="dxa"/>
          </w:tcPr>
          <w:p>
            <w:pPr>
              <w:pStyle w:val="TableParagraph"/>
              <w:spacing w:before="178"/>
              <w:rPr>
                <w:rFonts w:ascii="Cambria"/>
                <w:sz w:val="20"/>
              </w:rPr>
            </w:pPr>
          </w:p>
          <w:p>
            <w:pPr>
              <w:pStyle w:val="TableParagraph"/>
              <w:spacing w:line="96" w:lineRule="exact"/>
              <w:ind w:left="658"/>
              <w:rPr>
                <w:rFonts w:ascii="Cambria"/>
                <w:position w:val="-1"/>
                <w:sz w:val="9"/>
              </w:rPr>
            </w:pPr>
            <w:r>
              <w:rPr>
                <w:rFonts w:ascii="Cambria"/>
                <w:position w:val="-1"/>
                <w:sz w:val="9"/>
              </w:rPr>
              <w:drawing>
                <wp:inline distT="0" distB="0" distL="0" distR="0">
                  <wp:extent cx="70103" cy="60960"/>
                  <wp:effectExtent l="0" t="0" r="0" b="0"/>
                  <wp:docPr id="1670" name="Image 1670"/>
                  <wp:cNvGraphicFramePr>
                    <a:graphicFrameLocks/>
                  </wp:cNvGraphicFramePr>
                  <a:graphic>
                    <a:graphicData uri="http://schemas.openxmlformats.org/drawingml/2006/picture">
                      <pic:pic>
                        <pic:nvPicPr>
                          <pic:cNvPr id="1670" name="Image 1670"/>
                          <pic:cNvPicPr/>
                        </pic:nvPicPr>
                        <pic:blipFill>
                          <a:blip r:embed="rId1492" cstate="print"/>
                          <a:stretch>
                            <a:fillRect/>
                          </a:stretch>
                        </pic:blipFill>
                        <pic:spPr>
                          <a:xfrm>
                            <a:off x="0" y="0"/>
                            <a:ext cx="70103" cy="60960"/>
                          </a:xfrm>
                          <a:prstGeom prst="rect">
                            <a:avLst/>
                          </a:prstGeom>
                        </pic:spPr>
                      </pic:pic>
                    </a:graphicData>
                  </a:graphic>
                </wp:inline>
              </w:drawing>
            </w:r>
            <w:r>
              <w:rPr>
                <w:rFonts w:ascii="Cambria"/>
                <w:position w:val="-1"/>
                <w:sz w:val="9"/>
              </w:rPr>
            </w:r>
          </w:p>
        </w:tc>
        <w:tc>
          <w:tcPr>
            <w:tcW w:w="3404" w:type="dxa"/>
          </w:tcPr>
          <w:p>
            <w:pPr>
              <w:pStyle w:val="TableParagraph"/>
              <w:rPr>
                <w:rFonts w:ascii="Cambria"/>
                <w:sz w:val="14"/>
              </w:rPr>
            </w:pPr>
          </w:p>
          <w:p>
            <w:pPr>
              <w:pStyle w:val="TableParagraph"/>
              <w:spacing w:before="39"/>
              <w:rPr>
                <w:rFonts w:ascii="Cambria"/>
                <w:sz w:val="14"/>
              </w:rPr>
            </w:pPr>
          </w:p>
          <w:p>
            <w:pPr>
              <w:pStyle w:val="TableParagraph"/>
              <w:spacing w:before="1"/>
              <w:ind w:left="78" w:right="51"/>
              <w:jc w:val="center"/>
              <w:rPr>
                <w:sz w:val="14"/>
              </w:rPr>
            </w:pPr>
            <w:r>
              <w:rPr>
                <w:spacing w:val="-4"/>
                <w:sz w:val="14"/>
              </w:rPr>
              <w:t>0,58</w:t>
            </w:r>
          </w:p>
        </w:tc>
      </w:tr>
      <w:tr>
        <w:trPr>
          <w:trHeight w:val="580" w:hRule="atLeast"/>
        </w:trPr>
        <w:tc>
          <w:tcPr>
            <w:tcW w:w="442" w:type="dxa"/>
          </w:tcPr>
          <w:p>
            <w:pPr>
              <w:pStyle w:val="TableParagraph"/>
              <w:spacing w:before="37"/>
              <w:rPr>
                <w:rFonts w:ascii="Cambria"/>
                <w:sz w:val="13"/>
              </w:rPr>
            </w:pPr>
          </w:p>
          <w:p>
            <w:pPr>
              <w:pStyle w:val="TableParagraph"/>
              <w:spacing w:before="1"/>
              <w:ind w:left="68"/>
              <w:jc w:val="center"/>
              <w:rPr>
                <w:sz w:val="13"/>
              </w:rPr>
            </w:pPr>
            <w:r>
              <w:rPr>
                <w:spacing w:val="-4"/>
                <w:sz w:val="13"/>
              </w:rPr>
              <w:t>1.5.</w:t>
            </w:r>
          </w:p>
        </w:tc>
        <w:tc>
          <w:tcPr>
            <w:tcW w:w="4930" w:type="dxa"/>
          </w:tcPr>
          <w:p>
            <w:pPr>
              <w:pStyle w:val="TableParagraph"/>
              <w:spacing w:line="145" w:lineRule="exact"/>
              <w:ind w:left="38"/>
              <w:rPr>
                <w:sz w:val="14"/>
              </w:rPr>
            </w:pPr>
            <w:r>
              <w:rPr>
                <w:spacing w:val="-2"/>
                <w:sz w:val="14"/>
              </w:rPr>
              <w:t>доля</w:t>
            </w:r>
            <w:r>
              <w:rPr>
                <w:spacing w:val="-7"/>
                <w:sz w:val="14"/>
              </w:rPr>
              <w:t> </w:t>
            </w:r>
            <w:r>
              <w:rPr>
                <w:spacing w:val="-2"/>
                <w:sz w:val="14"/>
              </w:rPr>
              <w:t>посещений</w:t>
            </w:r>
            <w:r>
              <w:rPr>
                <w:spacing w:val="-4"/>
                <w:sz w:val="14"/>
              </w:rPr>
              <w:t> </w:t>
            </w:r>
            <w:r>
              <w:rPr>
                <w:spacing w:val="-2"/>
                <w:sz w:val="14"/>
              </w:rPr>
              <w:t>выездной</w:t>
            </w:r>
            <w:r>
              <w:rPr>
                <w:sz w:val="14"/>
              </w:rPr>
              <w:t> </w:t>
            </w:r>
            <w:r>
              <w:rPr>
                <w:spacing w:val="-2"/>
                <w:sz w:val="14"/>
              </w:rPr>
              <w:t>патронаяіной</w:t>
            </w:r>
            <w:r>
              <w:rPr>
                <w:spacing w:val="3"/>
                <w:sz w:val="14"/>
              </w:rPr>
              <w:t> </w:t>
            </w:r>
            <w:r>
              <w:rPr>
                <w:spacing w:val="-2"/>
                <w:sz w:val="14"/>
              </w:rPr>
              <w:t>службой</w:t>
            </w:r>
            <w:r>
              <w:rPr>
                <w:spacing w:val="-3"/>
                <w:sz w:val="14"/>
              </w:rPr>
              <w:t> </w:t>
            </w:r>
            <w:r>
              <w:rPr>
                <w:spacing w:val="-2"/>
                <w:sz w:val="14"/>
              </w:rPr>
              <w:t>на</w:t>
            </w:r>
            <w:r>
              <w:rPr>
                <w:spacing w:val="-7"/>
                <w:sz w:val="14"/>
              </w:rPr>
              <w:t> </w:t>
            </w:r>
            <w:r>
              <w:rPr>
                <w:spacing w:val="-2"/>
                <w:sz w:val="14"/>
              </w:rPr>
              <w:t>дому</w:t>
            </w:r>
            <w:r>
              <w:rPr>
                <w:sz w:val="14"/>
              </w:rPr>
              <w:t> </w:t>
            </w:r>
            <w:r>
              <w:rPr>
                <w:spacing w:val="-2"/>
                <w:sz w:val="14"/>
              </w:rPr>
              <w:t>для</w:t>
            </w:r>
            <w:r>
              <w:rPr>
                <w:spacing w:val="-4"/>
                <w:sz w:val="14"/>
              </w:rPr>
              <w:t> </w:t>
            </w:r>
            <w:r>
              <w:rPr>
                <w:spacing w:val="-2"/>
                <w:sz w:val="14"/>
              </w:rPr>
              <w:t>оказания</w:t>
            </w:r>
          </w:p>
          <w:p>
            <w:pPr>
              <w:pStyle w:val="TableParagraph"/>
              <w:spacing w:line="256" w:lineRule="auto" w:before="7"/>
              <w:ind w:left="37" w:firstLine="4"/>
              <w:rPr>
                <w:sz w:val="14"/>
              </w:rPr>
            </w:pPr>
            <w:r>
              <w:rPr>
                <w:spacing w:val="-2"/>
                <w:sz w:val="14"/>
              </w:rPr>
              <w:t>паллиативной</w:t>
            </w:r>
            <w:r>
              <w:rPr>
                <w:spacing w:val="-3"/>
                <w:sz w:val="14"/>
              </w:rPr>
              <w:t> </w:t>
            </w:r>
            <w:r>
              <w:rPr>
                <w:spacing w:val="-2"/>
                <w:sz w:val="14"/>
              </w:rPr>
              <w:t>медицинской</w:t>
            </w:r>
            <w:r>
              <w:rPr>
                <w:sz w:val="14"/>
              </w:rPr>
              <w:t> </w:t>
            </w:r>
            <w:r>
              <w:rPr>
                <w:spacing w:val="-2"/>
                <w:sz w:val="14"/>
              </w:rPr>
              <w:t>помощи</w:t>
            </w:r>
            <w:r>
              <w:rPr>
                <w:spacing w:val="-6"/>
                <w:sz w:val="14"/>
              </w:rPr>
              <w:t> </w:t>
            </w:r>
            <w:r>
              <w:rPr>
                <w:spacing w:val="-2"/>
                <w:sz w:val="14"/>
              </w:rPr>
              <w:t>дeтcкoмy</w:t>
            </w:r>
            <w:r>
              <w:rPr>
                <w:sz w:val="14"/>
              </w:rPr>
              <w:t> </w:t>
            </w:r>
            <w:r>
              <w:rPr>
                <w:spacing w:val="-2"/>
                <w:sz w:val="14"/>
              </w:rPr>
              <w:t>населению в</w:t>
            </w:r>
            <w:r>
              <w:rPr>
                <w:spacing w:val="-7"/>
                <w:sz w:val="14"/>
              </w:rPr>
              <w:t> </w:t>
            </w:r>
            <w:r>
              <w:rPr>
                <w:spacing w:val="-2"/>
                <w:sz w:val="14"/>
              </w:rPr>
              <w:t>общем</w:t>
            </w:r>
            <w:r>
              <w:rPr>
                <w:spacing w:val="-3"/>
                <w:sz w:val="14"/>
              </w:rPr>
              <w:t> </w:t>
            </w:r>
            <w:r>
              <w:rPr>
                <w:spacing w:val="-2"/>
                <w:sz w:val="14"/>
              </w:rPr>
              <w:t>количестве</w:t>
            </w:r>
            <w:r>
              <w:rPr>
                <w:spacing w:val="40"/>
                <w:sz w:val="14"/>
              </w:rPr>
              <w:t> </w:t>
            </w:r>
            <w:r>
              <w:rPr>
                <w:sz w:val="14"/>
              </w:rPr>
              <w:t>посещений по</w:t>
            </w:r>
            <w:r>
              <w:rPr>
                <w:spacing w:val="-7"/>
                <w:sz w:val="14"/>
              </w:rPr>
              <w:t> </w:t>
            </w:r>
            <w:r>
              <w:rPr>
                <w:sz w:val="14"/>
              </w:rPr>
              <w:t>паллиативной</w:t>
            </w:r>
            <w:r>
              <w:rPr>
                <w:spacing w:val="7"/>
                <w:sz w:val="14"/>
              </w:rPr>
              <w:t> </w:t>
            </w:r>
            <w:r>
              <w:rPr>
                <w:sz w:val="14"/>
              </w:rPr>
              <w:t>медицинской</w:t>
            </w:r>
            <w:r>
              <w:rPr>
                <w:spacing w:val="7"/>
                <w:sz w:val="14"/>
              </w:rPr>
              <w:t> </w:t>
            </w:r>
            <w:r>
              <w:rPr>
                <w:sz w:val="14"/>
              </w:rPr>
              <w:t>помощи</w:t>
            </w:r>
            <w:r>
              <w:rPr>
                <w:spacing w:val="-3"/>
                <w:sz w:val="14"/>
              </w:rPr>
              <w:t> </w:t>
            </w:r>
            <w:r>
              <w:rPr>
                <w:sz w:val="14"/>
              </w:rPr>
              <w:t>дeтcкoмy</w:t>
            </w:r>
            <w:r>
              <w:rPr>
                <w:spacing w:val="-2"/>
                <w:sz w:val="14"/>
              </w:rPr>
              <w:t> </w:t>
            </w:r>
            <w:r>
              <w:rPr>
                <w:sz w:val="14"/>
              </w:rPr>
              <w:t>населению</w:t>
            </w:r>
          </w:p>
        </w:tc>
        <w:tc>
          <w:tcPr>
            <w:tcW w:w="1407" w:type="dxa"/>
          </w:tcPr>
          <w:p>
            <w:pPr>
              <w:pStyle w:val="TableParagraph"/>
              <w:spacing w:before="7"/>
              <w:rPr>
                <w:rFonts w:ascii="Cambria"/>
                <w:sz w:val="19"/>
              </w:rPr>
            </w:pPr>
          </w:p>
          <w:p>
            <w:pPr>
              <w:pStyle w:val="TableParagraph"/>
              <w:spacing w:line="96" w:lineRule="exact"/>
              <w:ind w:left="663"/>
              <w:rPr>
                <w:rFonts w:ascii="Cambria"/>
                <w:position w:val="-1"/>
                <w:sz w:val="9"/>
              </w:rPr>
            </w:pPr>
            <w:r>
              <w:rPr>
                <w:rFonts w:ascii="Cambria"/>
                <w:position w:val="-1"/>
                <w:sz w:val="9"/>
              </w:rPr>
              <w:drawing>
                <wp:inline distT="0" distB="0" distL="0" distR="0">
                  <wp:extent cx="70103" cy="60960"/>
                  <wp:effectExtent l="0" t="0" r="0" b="0"/>
                  <wp:docPr id="1671" name="Image 1671"/>
                  <wp:cNvGraphicFramePr>
                    <a:graphicFrameLocks/>
                  </wp:cNvGraphicFramePr>
                  <a:graphic>
                    <a:graphicData uri="http://schemas.openxmlformats.org/drawingml/2006/picture">
                      <pic:pic>
                        <pic:nvPicPr>
                          <pic:cNvPr id="1671" name="Image 1671"/>
                          <pic:cNvPicPr/>
                        </pic:nvPicPr>
                        <pic:blipFill>
                          <a:blip r:embed="rId1493" cstate="print"/>
                          <a:stretch>
                            <a:fillRect/>
                          </a:stretch>
                        </pic:blipFill>
                        <pic:spPr>
                          <a:xfrm>
                            <a:off x="0" y="0"/>
                            <a:ext cx="70103" cy="60960"/>
                          </a:xfrm>
                          <a:prstGeom prst="rect">
                            <a:avLst/>
                          </a:prstGeom>
                        </pic:spPr>
                      </pic:pic>
                    </a:graphicData>
                  </a:graphic>
                </wp:inline>
              </w:drawing>
            </w:r>
            <w:r>
              <w:rPr>
                <w:rFonts w:ascii="Cambria"/>
                <w:position w:val="-1"/>
                <w:sz w:val="9"/>
              </w:rPr>
            </w:r>
          </w:p>
        </w:tc>
        <w:tc>
          <w:tcPr>
            <w:tcW w:w="3404" w:type="dxa"/>
          </w:tcPr>
          <w:p>
            <w:pPr>
              <w:pStyle w:val="TableParagraph"/>
              <w:spacing w:before="26"/>
              <w:rPr>
                <w:rFonts w:ascii="Cambria"/>
                <w:sz w:val="14"/>
              </w:rPr>
            </w:pPr>
          </w:p>
          <w:p>
            <w:pPr>
              <w:pStyle w:val="TableParagraph"/>
              <w:ind w:left="78" w:right="47"/>
              <w:jc w:val="center"/>
              <w:rPr>
                <w:sz w:val="14"/>
              </w:rPr>
            </w:pPr>
            <w:r>
              <w:rPr>
                <w:spacing w:val="-5"/>
                <w:sz w:val="14"/>
              </w:rPr>
              <w:t>90</w:t>
            </w:r>
          </w:p>
        </w:tc>
      </w:tr>
      <w:tr>
        <w:trPr>
          <w:trHeight w:val="705" w:hRule="atLeast"/>
        </w:trPr>
        <w:tc>
          <w:tcPr>
            <w:tcW w:w="442" w:type="dxa"/>
          </w:tcPr>
          <w:p>
            <w:pPr>
              <w:pStyle w:val="TableParagraph"/>
              <w:spacing w:before="100"/>
              <w:rPr>
                <w:rFonts w:ascii="Cambria"/>
                <w:sz w:val="13"/>
              </w:rPr>
            </w:pPr>
          </w:p>
          <w:p>
            <w:pPr>
              <w:pStyle w:val="TableParagraph"/>
              <w:ind w:left="95" w:right="8"/>
              <w:jc w:val="center"/>
              <w:rPr>
                <w:sz w:val="13"/>
              </w:rPr>
            </w:pPr>
            <w:r>
              <w:rPr>
                <w:spacing w:val="-4"/>
                <w:w w:val="120"/>
                <w:sz w:val="13"/>
              </w:rPr>
              <w:t>t.6.</w:t>
            </w:r>
          </w:p>
        </w:tc>
        <w:tc>
          <w:tcPr>
            <w:tcW w:w="4930" w:type="dxa"/>
          </w:tcPr>
          <w:p>
            <w:pPr>
              <w:pStyle w:val="TableParagraph"/>
              <w:spacing w:line="140" w:lineRule="exact"/>
              <w:ind w:left="38"/>
              <w:rPr>
                <w:sz w:val="14"/>
              </w:rPr>
            </w:pPr>
            <w:r>
              <w:rPr>
                <w:spacing w:val="-2"/>
                <w:sz w:val="14"/>
              </w:rPr>
              <w:t>число</w:t>
            </w:r>
            <w:r>
              <w:rPr>
                <w:spacing w:val="1"/>
                <w:sz w:val="14"/>
              </w:rPr>
              <w:t> </w:t>
            </w:r>
            <w:r>
              <w:rPr>
                <w:spacing w:val="-2"/>
                <w:sz w:val="14"/>
              </w:rPr>
              <w:t>лаіtиентов,</w:t>
            </w:r>
            <w:r>
              <w:rPr>
                <w:spacing w:val="2"/>
                <w:sz w:val="14"/>
              </w:rPr>
              <w:t> </w:t>
            </w:r>
            <w:r>
              <w:rPr>
                <w:spacing w:val="-2"/>
                <w:sz w:val="14"/>
              </w:rPr>
              <w:t>которым</w:t>
            </w:r>
            <w:r>
              <w:rPr>
                <w:spacing w:val="3"/>
                <w:sz w:val="14"/>
              </w:rPr>
              <w:t> </w:t>
            </w:r>
            <w:r>
              <w:rPr>
                <w:spacing w:val="-2"/>
                <w:sz w:val="14"/>
              </w:rPr>
              <w:t>оказана</w:t>
            </w:r>
            <w:r>
              <w:rPr>
                <w:spacing w:val="3"/>
                <w:sz w:val="14"/>
              </w:rPr>
              <w:t> </w:t>
            </w:r>
            <w:r>
              <w:rPr>
                <w:spacing w:val="-2"/>
                <w:sz w:val="14"/>
              </w:rPr>
              <w:t>паллиативная</w:t>
            </w:r>
            <w:r>
              <w:rPr>
                <w:spacing w:val="12"/>
                <w:sz w:val="14"/>
              </w:rPr>
              <w:t> </w:t>
            </w:r>
            <w:r>
              <w:rPr>
                <w:spacing w:val="-2"/>
                <w:sz w:val="14"/>
              </w:rPr>
              <w:t>медицинская</w:t>
            </w:r>
            <w:r>
              <w:rPr>
                <w:spacing w:val="3"/>
                <w:sz w:val="14"/>
              </w:rPr>
              <w:t> </w:t>
            </w:r>
            <w:r>
              <w:rPr>
                <w:spacing w:val="-2"/>
                <w:sz w:val="14"/>
              </w:rPr>
              <w:t>помощь ло</w:t>
            </w:r>
            <w:r>
              <w:rPr>
                <w:spacing w:val="-6"/>
                <w:sz w:val="14"/>
              </w:rPr>
              <w:t> </w:t>
            </w:r>
            <w:r>
              <w:rPr>
                <w:spacing w:val="-2"/>
                <w:sz w:val="14"/>
              </w:rPr>
              <w:t>месту</w:t>
            </w:r>
          </w:p>
          <w:p>
            <w:pPr>
              <w:pStyle w:val="TableParagraph"/>
              <w:spacing w:before="12"/>
              <w:ind w:left="41"/>
              <w:rPr>
                <w:b/>
                <w:sz w:val="14"/>
              </w:rPr>
            </w:pPr>
            <w:r>
              <w:rPr>
                <w:spacing w:val="-2"/>
                <w:sz w:val="14"/>
              </w:rPr>
              <w:t>их</w:t>
            </w:r>
            <w:r>
              <w:rPr>
                <w:spacing w:val="-7"/>
                <w:sz w:val="14"/>
              </w:rPr>
              <w:t> </w:t>
            </w:r>
            <w:r>
              <w:rPr>
                <w:spacing w:val="-2"/>
                <w:sz w:val="14"/>
              </w:rPr>
              <w:t>фактическот</w:t>
            </w:r>
            <w:r>
              <w:rPr>
                <w:spacing w:val="7"/>
                <w:sz w:val="14"/>
              </w:rPr>
              <w:t> </w:t>
            </w:r>
            <w:r>
              <w:rPr>
                <w:spacing w:val="-2"/>
                <w:sz w:val="14"/>
              </w:rPr>
              <w:t>пребьтванітя</w:t>
            </w:r>
            <w:r>
              <w:rPr>
                <w:spacing w:val="8"/>
                <w:sz w:val="14"/>
              </w:rPr>
              <w:t> </w:t>
            </w:r>
            <w:r>
              <w:rPr>
                <w:spacing w:val="-2"/>
                <w:sz w:val="14"/>
              </w:rPr>
              <w:t>за</w:t>
            </w:r>
            <w:r>
              <w:rPr>
                <w:spacing w:val="-4"/>
                <w:sz w:val="14"/>
              </w:rPr>
              <w:t> </w:t>
            </w:r>
            <w:r>
              <w:rPr>
                <w:spacing w:val="-2"/>
                <w:sz w:val="14"/>
              </w:rPr>
              <w:t>пределами</w:t>
            </w:r>
            <w:r>
              <w:rPr>
                <w:spacing w:val="4"/>
                <w:sz w:val="14"/>
              </w:rPr>
              <w:t> </w:t>
            </w:r>
            <w:r>
              <w:rPr>
                <w:spacing w:val="-2"/>
                <w:sz w:val="14"/>
              </w:rPr>
              <w:t>Московской</w:t>
            </w:r>
            <w:r>
              <w:rPr>
                <w:spacing w:val="2"/>
                <w:sz w:val="14"/>
              </w:rPr>
              <w:t> </w:t>
            </w:r>
            <w:r>
              <w:rPr>
                <w:b/>
                <w:spacing w:val="-2"/>
                <w:sz w:val="14"/>
              </w:rPr>
              <w:t>области,</w:t>
            </w:r>
          </w:p>
          <w:p>
            <w:pPr>
              <w:pStyle w:val="TableParagraph"/>
              <w:spacing w:line="249" w:lineRule="auto" w:before="7"/>
              <w:ind w:left="43" w:firstLine="3"/>
              <w:rPr>
                <w:sz w:val="14"/>
              </w:rPr>
            </w:pPr>
            <w:r>
              <w:rPr>
                <w:spacing w:val="-2"/>
                <w:sz w:val="14"/>
              </w:rPr>
              <w:t>на</w:t>
            </w:r>
            <w:r>
              <w:rPr>
                <w:spacing w:val="-7"/>
                <w:sz w:val="14"/>
              </w:rPr>
              <w:t> </w:t>
            </w:r>
            <w:r>
              <w:rPr>
                <w:spacing w:val="-2"/>
                <w:sz w:val="14"/>
              </w:rPr>
              <w:t>территории которого</w:t>
            </w:r>
            <w:r>
              <w:rPr>
                <w:spacing w:val="-4"/>
                <w:sz w:val="14"/>
              </w:rPr>
              <w:t> </w:t>
            </w:r>
            <w:r>
              <w:rPr>
                <w:spacing w:val="-2"/>
                <w:sz w:val="14"/>
              </w:rPr>
              <w:t>указанные пациентві</w:t>
            </w:r>
            <w:r>
              <w:rPr>
                <w:spacing w:val="4"/>
                <w:sz w:val="14"/>
              </w:rPr>
              <w:t> </w:t>
            </w:r>
            <w:r>
              <w:rPr>
                <w:spacing w:val="-2"/>
                <w:sz w:val="14"/>
              </w:rPr>
              <w:t>зарегистрированы</w:t>
            </w:r>
            <w:r>
              <w:rPr>
                <w:spacing w:val="-7"/>
                <w:sz w:val="14"/>
              </w:rPr>
              <w:t> </w:t>
            </w:r>
            <w:r>
              <w:rPr>
                <w:spacing w:val="-2"/>
                <w:sz w:val="14"/>
              </w:rPr>
              <w:t>по</w:t>
            </w:r>
            <w:r>
              <w:rPr>
                <w:spacing w:val="-7"/>
                <w:sz w:val="14"/>
              </w:rPr>
              <w:t> </w:t>
            </w:r>
            <w:r>
              <w:rPr>
                <w:spacing w:val="-2"/>
                <w:sz w:val="14"/>
              </w:rPr>
              <w:t>месту</w:t>
            </w:r>
            <w:r>
              <w:rPr>
                <w:spacing w:val="40"/>
                <w:sz w:val="14"/>
              </w:rPr>
              <w:t> </w:t>
            </w:r>
            <w:r>
              <w:rPr>
                <w:spacing w:val="-2"/>
                <w:sz w:val="14"/>
              </w:rPr>
              <w:t>жительства</w:t>
            </w:r>
          </w:p>
        </w:tc>
        <w:tc>
          <w:tcPr>
            <w:tcW w:w="1407" w:type="dxa"/>
          </w:tcPr>
          <w:p>
            <w:pPr>
              <w:pStyle w:val="TableParagraph"/>
              <w:spacing w:before="86" w:after="1"/>
              <w:rPr>
                <w:rFonts w:ascii="Cambria"/>
                <w:sz w:val="20"/>
              </w:rPr>
            </w:pPr>
          </w:p>
          <w:p>
            <w:pPr>
              <w:pStyle w:val="TableParagraph"/>
              <w:spacing w:line="81" w:lineRule="exact"/>
              <w:ind w:left="226"/>
              <w:rPr>
                <w:rFonts w:ascii="Cambria"/>
                <w:position w:val="-1"/>
                <w:sz w:val="8"/>
              </w:rPr>
            </w:pPr>
            <w:r>
              <w:rPr>
                <w:rFonts w:ascii="Cambria"/>
                <w:position w:val="-1"/>
                <w:sz w:val="8"/>
              </w:rPr>
              <w:drawing>
                <wp:inline distT="0" distB="0" distL="0" distR="0">
                  <wp:extent cx="624840" cy="51815"/>
                  <wp:effectExtent l="0" t="0" r="0" b="0"/>
                  <wp:docPr id="1672" name="Image 1672"/>
                  <wp:cNvGraphicFramePr>
                    <a:graphicFrameLocks/>
                  </wp:cNvGraphicFramePr>
                  <a:graphic>
                    <a:graphicData uri="http://schemas.openxmlformats.org/drawingml/2006/picture">
                      <pic:pic>
                        <pic:nvPicPr>
                          <pic:cNvPr id="1672" name="Image 1672"/>
                          <pic:cNvPicPr/>
                        </pic:nvPicPr>
                        <pic:blipFill>
                          <a:blip r:embed="rId1494" cstate="print"/>
                          <a:stretch>
                            <a:fillRect/>
                          </a:stretch>
                        </pic:blipFill>
                        <pic:spPr>
                          <a:xfrm>
                            <a:off x="0" y="0"/>
                            <a:ext cx="624840" cy="51815"/>
                          </a:xfrm>
                          <a:prstGeom prst="rect">
                            <a:avLst/>
                          </a:prstGeom>
                        </pic:spPr>
                      </pic:pic>
                    </a:graphicData>
                  </a:graphic>
                </wp:inline>
              </w:drawing>
            </w:r>
            <w:r>
              <w:rPr>
                <w:rFonts w:ascii="Cambria"/>
                <w:position w:val="-1"/>
                <w:sz w:val="8"/>
              </w:rPr>
            </w:r>
          </w:p>
        </w:tc>
        <w:tc>
          <w:tcPr>
            <w:tcW w:w="3404" w:type="dxa"/>
          </w:tcPr>
          <w:p>
            <w:pPr>
              <w:pStyle w:val="TableParagraph"/>
              <w:spacing w:before="88"/>
              <w:rPr>
                <w:rFonts w:ascii="Cambria"/>
                <w:sz w:val="14"/>
              </w:rPr>
            </w:pPr>
          </w:p>
          <w:p>
            <w:pPr>
              <w:pStyle w:val="TableParagraph"/>
              <w:spacing w:before="1"/>
              <w:ind w:left="78" w:right="33"/>
              <w:jc w:val="center"/>
              <w:rPr>
                <w:sz w:val="14"/>
              </w:rPr>
            </w:pPr>
            <w:r>
              <w:rPr>
                <w:spacing w:val="-5"/>
                <w:sz w:val="14"/>
              </w:rPr>
              <w:t>70</w:t>
            </w:r>
          </w:p>
        </w:tc>
      </w:tr>
      <w:tr>
        <w:trPr>
          <w:trHeight w:val="719" w:hRule="atLeast"/>
        </w:trPr>
        <w:tc>
          <w:tcPr>
            <w:tcW w:w="442" w:type="dxa"/>
          </w:tcPr>
          <w:p>
            <w:pPr>
              <w:pStyle w:val="TableParagraph"/>
              <w:spacing w:before="93"/>
              <w:rPr>
                <w:rFonts w:ascii="Cambria"/>
                <w:sz w:val="14"/>
              </w:rPr>
            </w:pPr>
          </w:p>
          <w:p>
            <w:pPr>
              <w:pStyle w:val="TableParagraph"/>
              <w:ind w:left="70"/>
              <w:jc w:val="center"/>
              <w:rPr>
                <w:sz w:val="14"/>
              </w:rPr>
            </w:pPr>
            <w:r>
              <w:rPr>
                <w:spacing w:val="-4"/>
                <w:sz w:val="14"/>
              </w:rPr>
              <w:t>1.7.</w:t>
            </w:r>
          </w:p>
        </w:tc>
        <w:tc>
          <w:tcPr>
            <w:tcW w:w="4930" w:type="dxa"/>
          </w:tcPr>
          <w:p>
            <w:pPr>
              <w:pStyle w:val="TableParagraph"/>
              <w:spacing w:line="145" w:lineRule="exact"/>
              <w:ind w:left="42"/>
              <w:rPr>
                <w:sz w:val="14"/>
              </w:rPr>
            </w:pPr>
            <w:r>
              <w:rPr>
                <w:spacing w:val="-2"/>
                <w:sz w:val="14"/>
              </w:rPr>
              <w:t>число</w:t>
            </w:r>
            <w:r>
              <w:rPr>
                <w:spacing w:val="8"/>
                <w:sz w:val="14"/>
              </w:rPr>
              <w:t> </w:t>
            </w:r>
            <w:r>
              <w:rPr>
                <w:spacing w:val="-2"/>
                <w:sz w:val="14"/>
              </w:rPr>
              <w:t>тіациентов,</w:t>
            </w:r>
            <w:r>
              <w:rPr>
                <w:spacing w:val="14"/>
                <w:sz w:val="14"/>
              </w:rPr>
              <w:t> </w:t>
            </w:r>
            <w:r>
              <w:rPr>
                <w:spacing w:val="-2"/>
                <w:sz w:val="14"/>
              </w:rPr>
              <w:t>зарегистрированных</w:t>
            </w:r>
            <w:r>
              <w:rPr>
                <w:spacing w:val="2"/>
                <w:sz w:val="14"/>
              </w:rPr>
              <w:t> </w:t>
            </w:r>
            <w:r>
              <w:rPr>
                <w:spacing w:val="-2"/>
                <w:sz w:val="14"/>
              </w:rPr>
              <w:t>на</w:t>
            </w:r>
            <w:r>
              <w:rPr>
                <w:spacing w:val="14"/>
                <w:sz w:val="14"/>
              </w:rPr>
              <w:t> </w:t>
            </w:r>
            <w:r>
              <w:rPr>
                <w:spacing w:val="-2"/>
                <w:sz w:val="14"/>
              </w:rPr>
              <w:t>терртории</w:t>
            </w:r>
            <w:r>
              <w:rPr>
                <w:spacing w:val="18"/>
                <w:sz w:val="14"/>
              </w:rPr>
              <w:t> </w:t>
            </w:r>
            <w:r>
              <w:rPr>
                <w:spacing w:val="-2"/>
                <w:sz w:val="14"/>
              </w:rPr>
              <w:t>Московской</w:t>
            </w:r>
            <w:r>
              <w:rPr>
                <w:spacing w:val="13"/>
                <w:sz w:val="14"/>
              </w:rPr>
              <w:t> </w:t>
            </w:r>
            <w:r>
              <w:rPr>
                <w:spacing w:val="-2"/>
                <w:sz w:val="14"/>
              </w:rPr>
              <w:t>области</w:t>
            </w:r>
          </w:p>
          <w:p>
            <w:pPr>
              <w:pStyle w:val="TableParagraph"/>
              <w:spacing w:line="261" w:lineRule="auto" w:before="16"/>
              <w:ind w:left="41" w:right="200" w:firstLine="5"/>
              <w:rPr>
                <w:sz w:val="14"/>
              </w:rPr>
            </w:pPr>
            <w:r>
              <w:rPr>
                <w:spacing w:val="-2"/>
                <w:sz w:val="14"/>
              </w:rPr>
              <w:t>по</w:t>
            </w:r>
            <w:r>
              <w:rPr>
                <w:spacing w:val="-7"/>
                <w:sz w:val="14"/>
              </w:rPr>
              <w:t> </w:t>
            </w:r>
            <w:r>
              <w:rPr>
                <w:spacing w:val="-2"/>
                <w:sz w:val="14"/>
              </w:rPr>
              <w:t>месту</w:t>
            </w:r>
            <w:r>
              <w:rPr>
                <w:spacing w:val="-7"/>
                <w:sz w:val="14"/>
              </w:rPr>
              <w:t> </w:t>
            </w:r>
            <w:r>
              <w:rPr>
                <w:spacing w:val="-2"/>
                <w:sz w:val="14"/>
              </w:rPr>
              <w:t>жительства,</w:t>
            </w:r>
            <w:r>
              <w:rPr>
                <w:spacing w:val="-6"/>
                <w:sz w:val="14"/>
              </w:rPr>
              <w:t> </w:t>
            </w:r>
            <w:r>
              <w:rPr>
                <w:spacing w:val="-2"/>
                <w:sz w:val="14"/>
              </w:rPr>
              <w:t>за</w:t>
            </w:r>
            <w:r>
              <w:rPr>
                <w:spacing w:val="-7"/>
                <w:sz w:val="14"/>
              </w:rPr>
              <w:t> </w:t>
            </w:r>
            <w:r>
              <w:rPr>
                <w:spacing w:val="-2"/>
                <w:sz w:val="14"/>
              </w:rPr>
              <w:t>оказание</w:t>
            </w:r>
            <w:r>
              <w:rPr>
                <w:spacing w:val="-3"/>
                <w:sz w:val="14"/>
              </w:rPr>
              <w:t> </w:t>
            </w:r>
            <w:r>
              <w:rPr>
                <w:spacing w:val="-2"/>
                <w:sz w:val="14"/>
              </w:rPr>
              <w:t>паллиативной</w:t>
            </w:r>
            <w:r>
              <w:rPr>
                <w:spacing w:val="6"/>
                <w:sz w:val="14"/>
              </w:rPr>
              <w:t> </w:t>
            </w:r>
            <w:r>
              <w:rPr>
                <w:spacing w:val="-2"/>
                <w:sz w:val="14"/>
              </w:rPr>
              <w:t>медицинской</w:t>
            </w:r>
            <w:r>
              <w:rPr>
                <w:spacing w:val="6"/>
                <w:sz w:val="14"/>
              </w:rPr>
              <w:t> </w:t>
            </w:r>
            <w:r>
              <w:rPr>
                <w:spacing w:val="-2"/>
                <w:sz w:val="14"/>
              </w:rPr>
              <w:t>помощн</w:t>
            </w:r>
            <w:r>
              <w:rPr>
                <w:spacing w:val="-4"/>
                <w:sz w:val="14"/>
              </w:rPr>
              <w:t> </w:t>
            </w:r>
            <w:r>
              <w:rPr>
                <w:spacing w:val="-2"/>
                <w:sz w:val="14"/>
              </w:rPr>
              <w:t>которым</w:t>
            </w:r>
            <w:r>
              <w:rPr>
                <w:spacing w:val="40"/>
                <w:sz w:val="14"/>
              </w:rPr>
              <w:t> </w:t>
            </w:r>
            <w:r>
              <w:rPr>
                <w:sz w:val="14"/>
              </w:rPr>
              <w:t>в</w:t>
            </w:r>
            <w:r>
              <w:rPr>
                <w:spacing w:val="-9"/>
                <w:sz w:val="14"/>
              </w:rPr>
              <w:t> </w:t>
            </w:r>
            <w:r>
              <w:rPr>
                <w:sz w:val="14"/>
              </w:rPr>
              <w:t>медицинских организациях другпх</w:t>
            </w:r>
            <w:r>
              <w:rPr>
                <w:spacing w:val="-1"/>
                <w:sz w:val="14"/>
              </w:rPr>
              <w:t> </w:t>
            </w:r>
            <w:r>
              <w:rPr>
                <w:sz w:val="14"/>
              </w:rPr>
              <w:t>субъектов</w:t>
            </w:r>
            <w:r>
              <w:rPr>
                <w:spacing w:val="-1"/>
                <w:sz w:val="14"/>
              </w:rPr>
              <w:t> </w:t>
            </w:r>
            <w:r>
              <w:rPr>
                <w:sz w:val="14"/>
              </w:rPr>
              <w:t>Российской</w:t>
            </w:r>
            <w:r>
              <w:rPr>
                <w:spacing w:val="-1"/>
                <w:sz w:val="14"/>
              </w:rPr>
              <w:t> </w:t>
            </w:r>
            <w:r>
              <w:rPr>
                <w:sz w:val="14"/>
              </w:rPr>
              <w:t>Федерации</w:t>
            </w:r>
            <w:r>
              <w:rPr>
                <w:spacing w:val="40"/>
                <w:sz w:val="14"/>
              </w:rPr>
              <w:t> </w:t>
            </w:r>
            <w:r>
              <w:rPr>
                <w:sz w:val="14"/>
              </w:rPr>
              <w:t>компенсированы затраты иа основании межрегиональнот соглашеиил</w:t>
            </w:r>
          </w:p>
        </w:tc>
        <w:tc>
          <w:tcPr>
            <w:tcW w:w="1407" w:type="dxa"/>
          </w:tcPr>
          <w:p>
            <w:pPr>
              <w:pStyle w:val="TableParagraph"/>
              <w:spacing w:before="103"/>
              <w:rPr>
                <w:rFonts w:ascii="Cambria"/>
                <w:sz w:val="14"/>
              </w:rPr>
            </w:pPr>
          </w:p>
          <w:p>
            <w:pPr>
              <w:pStyle w:val="TableParagraph"/>
              <w:ind w:left="188" w:right="155"/>
              <w:jc w:val="center"/>
              <w:rPr>
                <w:sz w:val="14"/>
              </w:rPr>
            </w:pPr>
            <w:r>
              <w:rPr>
                <w:spacing w:val="-2"/>
                <w:sz w:val="14"/>
              </w:rPr>
              <w:t>число</w:t>
            </w:r>
            <w:r>
              <w:rPr>
                <w:sz w:val="14"/>
              </w:rPr>
              <w:t> </w:t>
            </w:r>
            <w:r>
              <w:rPr>
                <w:spacing w:val="-2"/>
                <w:sz w:val="14"/>
              </w:rPr>
              <w:t>пациентов</w:t>
            </w:r>
          </w:p>
        </w:tc>
        <w:tc>
          <w:tcPr>
            <w:tcW w:w="3404" w:type="dxa"/>
          </w:tcPr>
          <w:p>
            <w:pPr>
              <w:pStyle w:val="TableParagraph"/>
              <w:rPr>
                <w:sz w:val="14"/>
              </w:rPr>
            </w:pPr>
          </w:p>
        </w:tc>
      </w:tr>
      <w:tr>
        <w:trPr>
          <w:trHeight w:val="575" w:hRule="atLeast"/>
        </w:trPr>
        <w:tc>
          <w:tcPr>
            <w:tcW w:w="442" w:type="dxa"/>
          </w:tcPr>
          <w:p>
            <w:pPr>
              <w:pStyle w:val="TableParagraph"/>
              <w:spacing w:before="16"/>
              <w:rPr>
                <w:rFonts w:ascii="Cambria"/>
                <w:sz w:val="14"/>
              </w:rPr>
            </w:pPr>
          </w:p>
          <w:p>
            <w:pPr>
              <w:pStyle w:val="TableParagraph"/>
              <w:spacing w:before="1"/>
              <w:ind w:left="80"/>
              <w:jc w:val="center"/>
              <w:rPr>
                <w:sz w:val="14"/>
              </w:rPr>
            </w:pPr>
            <w:r>
              <w:rPr>
                <w:spacing w:val="-4"/>
                <w:sz w:val="14"/>
              </w:rPr>
              <w:t>1.8.</w:t>
            </w:r>
          </w:p>
        </w:tc>
        <w:tc>
          <w:tcPr>
            <w:tcW w:w="4930" w:type="dxa"/>
          </w:tcPr>
          <w:p>
            <w:pPr>
              <w:pStyle w:val="TableParagraph"/>
              <w:spacing w:line="140" w:lineRule="exact"/>
              <w:ind w:left="43"/>
              <w:rPr>
                <w:sz w:val="14"/>
              </w:rPr>
            </w:pPr>
            <w:r>
              <w:rPr>
                <w:spacing w:val="-2"/>
                <w:sz w:val="14"/>
              </w:rPr>
              <w:t>доля пациентов,</w:t>
            </w:r>
            <w:r>
              <w:rPr>
                <w:spacing w:val="10"/>
                <w:sz w:val="14"/>
              </w:rPr>
              <w:t> </w:t>
            </w:r>
            <w:r>
              <w:rPr>
                <w:spacing w:val="-2"/>
                <w:sz w:val="14"/>
              </w:rPr>
              <w:t>страдающіtх</w:t>
            </w:r>
            <w:r>
              <w:rPr>
                <w:spacing w:val="4"/>
                <w:sz w:val="14"/>
              </w:rPr>
              <w:t> </w:t>
            </w:r>
            <w:r>
              <w:rPr>
                <w:spacing w:val="-2"/>
                <w:sz w:val="14"/>
              </w:rPr>
              <w:t>хроническими</w:t>
            </w:r>
            <w:r>
              <w:rPr>
                <w:spacing w:val="10"/>
                <w:sz w:val="14"/>
              </w:rPr>
              <w:t> </w:t>
            </w:r>
            <w:r>
              <w:rPr>
                <w:spacing w:val="-2"/>
                <w:sz w:val="14"/>
              </w:rPr>
              <w:t>неинфекционными</w:t>
            </w:r>
            <w:r>
              <w:rPr>
                <w:spacing w:val="-3"/>
                <w:sz w:val="14"/>
              </w:rPr>
              <w:t> </w:t>
            </w:r>
            <w:r>
              <w:rPr>
                <w:spacing w:val="-2"/>
                <w:sz w:val="14"/>
              </w:rPr>
              <w:t>заболеваниями,</w:t>
            </w:r>
          </w:p>
          <w:p>
            <w:pPr>
              <w:pStyle w:val="TableParagraph"/>
              <w:spacing w:line="256" w:lineRule="auto" w:before="16"/>
              <w:ind w:left="44" w:right="200" w:firstLine="1"/>
              <w:rPr>
                <w:sz w:val="14"/>
              </w:rPr>
            </w:pPr>
            <w:r>
              <w:rPr>
                <w:sz w:val="14"/>
              </w:rPr>
              <w:t>взятых</w:t>
            </w:r>
            <w:r>
              <w:rPr>
                <w:spacing w:val="-9"/>
                <w:sz w:val="14"/>
              </w:rPr>
              <w:t> </w:t>
            </w:r>
            <w:r>
              <w:rPr>
                <w:sz w:val="14"/>
              </w:rPr>
              <w:t>под</w:t>
            </w:r>
            <w:r>
              <w:rPr>
                <w:spacing w:val="-9"/>
                <w:sz w:val="14"/>
              </w:rPr>
              <w:t> </w:t>
            </w:r>
            <w:r>
              <w:rPr>
                <w:sz w:val="14"/>
              </w:rPr>
              <w:t>диспансерное</w:t>
            </w:r>
            <w:r>
              <w:rPr>
                <w:spacing w:val="-6"/>
                <w:sz w:val="14"/>
              </w:rPr>
              <w:t> </w:t>
            </w:r>
            <w:r>
              <w:rPr>
                <w:sz w:val="14"/>
              </w:rPr>
              <w:t>наблюдение,</w:t>
            </w:r>
            <w:r>
              <w:rPr>
                <w:spacing w:val="-2"/>
                <w:sz w:val="14"/>
              </w:rPr>
              <w:t> </w:t>
            </w:r>
            <w:r>
              <w:rPr>
                <w:sz w:val="14"/>
              </w:rPr>
              <w:t>в</w:t>
            </w:r>
            <w:r>
              <w:rPr>
                <w:spacing w:val="-9"/>
                <w:sz w:val="14"/>
              </w:rPr>
              <w:t> </w:t>
            </w:r>
            <w:r>
              <w:rPr>
                <w:sz w:val="14"/>
              </w:rPr>
              <w:t>общем</w:t>
            </w:r>
            <w:r>
              <w:rPr>
                <w:spacing w:val="-2"/>
                <w:sz w:val="14"/>
              </w:rPr>
              <w:t> </w:t>
            </w:r>
            <w:r>
              <w:rPr>
                <w:sz w:val="14"/>
              </w:rPr>
              <w:t>колтестве</w:t>
            </w:r>
            <w:r>
              <w:rPr>
                <w:spacing w:val="-3"/>
                <w:sz w:val="14"/>
              </w:rPr>
              <w:t> </w:t>
            </w:r>
            <w:r>
              <w:rPr>
                <w:sz w:val="14"/>
              </w:rPr>
              <w:t>пациентов,</w:t>
            </w:r>
            <w:r>
              <w:rPr>
                <w:spacing w:val="40"/>
                <w:sz w:val="14"/>
              </w:rPr>
              <w:t> </w:t>
            </w:r>
            <w:r>
              <w:rPr>
                <w:sz w:val="14"/>
              </w:rPr>
              <w:t>страдающих хроническими</w:t>
            </w:r>
            <w:r>
              <w:rPr>
                <w:spacing w:val="6"/>
                <w:sz w:val="14"/>
              </w:rPr>
              <w:t> </w:t>
            </w:r>
            <w:r>
              <w:rPr>
                <w:sz w:val="14"/>
              </w:rPr>
              <w:t>неинфекцнонными</w:t>
            </w:r>
            <w:r>
              <w:rPr>
                <w:spacing w:val="-9"/>
                <w:sz w:val="14"/>
              </w:rPr>
              <w:t> </w:t>
            </w:r>
            <w:r>
              <w:rPr>
                <w:sz w:val="14"/>
              </w:rPr>
              <w:t>заболеваниями</w:t>
            </w:r>
          </w:p>
        </w:tc>
        <w:tc>
          <w:tcPr>
            <w:tcW w:w="1407" w:type="dxa"/>
          </w:tcPr>
          <w:p>
            <w:pPr>
              <w:pStyle w:val="TableParagraph"/>
              <w:spacing w:before="7"/>
              <w:rPr>
                <w:rFonts w:ascii="Cambria"/>
                <w:sz w:val="19"/>
              </w:rPr>
            </w:pPr>
          </w:p>
          <w:p>
            <w:pPr>
              <w:pStyle w:val="TableParagraph"/>
              <w:spacing w:line="96" w:lineRule="exact"/>
              <w:ind w:left="673"/>
              <w:rPr>
                <w:rFonts w:ascii="Cambria"/>
                <w:position w:val="-1"/>
                <w:sz w:val="9"/>
              </w:rPr>
            </w:pPr>
            <w:r>
              <w:rPr>
                <w:rFonts w:ascii="Cambria"/>
                <w:position w:val="-1"/>
                <w:sz w:val="9"/>
              </w:rPr>
              <w:drawing>
                <wp:inline distT="0" distB="0" distL="0" distR="0">
                  <wp:extent cx="70103" cy="60960"/>
                  <wp:effectExtent l="0" t="0" r="0" b="0"/>
                  <wp:docPr id="1673" name="Image 1673"/>
                  <wp:cNvGraphicFramePr>
                    <a:graphicFrameLocks/>
                  </wp:cNvGraphicFramePr>
                  <a:graphic>
                    <a:graphicData uri="http://schemas.openxmlformats.org/drawingml/2006/picture">
                      <pic:pic>
                        <pic:nvPicPr>
                          <pic:cNvPr id="1673" name="Image 1673"/>
                          <pic:cNvPicPr/>
                        </pic:nvPicPr>
                        <pic:blipFill>
                          <a:blip r:embed="rId1495" cstate="print"/>
                          <a:stretch>
                            <a:fillRect/>
                          </a:stretch>
                        </pic:blipFill>
                        <pic:spPr>
                          <a:xfrm>
                            <a:off x="0" y="0"/>
                            <a:ext cx="70103" cy="60960"/>
                          </a:xfrm>
                          <a:prstGeom prst="rect">
                            <a:avLst/>
                          </a:prstGeom>
                        </pic:spPr>
                      </pic:pic>
                    </a:graphicData>
                  </a:graphic>
                </wp:inline>
              </w:drawing>
            </w:r>
            <w:r>
              <w:rPr>
                <w:rFonts w:ascii="Cambria"/>
                <w:position w:val="-1"/>
                <w:sz w:val="9"/>
              </w:rPr>
            </w:r>
          </w:p>
        </w:tc>
        <w:tc>
          <w:tcPr>
            <w:tcW w:w="3404" w:type="dxa"/>
          </w:tcPr>
          <w:p>
            <w:pPr>
              <w:pStyle w:val="TableParagraph"/>
              <w:spacing w:before="21"/>
              <w:rPr>
                <w:rFonts w:ascii="Cambria"/>
                <w:sz w:val="14"/>
              </w:rPr>
            </w:pPr>
          </w:p>
          <w:p>
            <w:pPr>
              <w:pStyle w:val="TableParagraph"/>
              <w:ind w:left="78" w:right="20"/>
              <w:jc w:val="center"/>
              <w:rPr>
                <w:sz w:val="14"/>
              </w:rPr>
            </w:pPr>
            <w:r>
              <w:rPr>
                <w:sz w:val="14"/>
              </w:rPr>
              <w:t>не</w:t>
            </w:r>
            <w:r>
              <w:rPr>
                <w:spacing w:val="-5"/>
                <w:sz w:val="14"/>
              </w:rPr>
              <w:t> </w:t>
            </w:r>
            <w:r>
              <w:rPr>
                <w:sz w:val="14"/>
              </w:rPr>
              <w:t>меяее</w:t>
            </w:r>
            <w:r>
              <w:rPr>
                <w:spacing w:val="-8"/>
                <w:sz w:val="14"/>
              </w:rPr>
              <w:t> </w:t>
            </w:r>
            <w:r>
              <w:rPr>
                <w:spacing w:val="-5"/>
                <w:sz w:val="14"/>
              </w:rPr>
              <w:t>70</w:t>
            </w:r>
          </w:p>
        </w:tc>
      </w:tr>
      <w:tr>
        <w:trPr>
          <w:trHeight w:val="546" w:hRule="atLeast"/>
        </w:trPr>
        <w:tc>
          <w:tcPr>
            <w:tcW w:w="442" w:type="dxa"/>
          </w:tcPr>
          <w:p>
            <w:pPr>
              <w:pStyle w:val="TableParagraph"/>
              <w:spacing w:before="2"/>
              <w:rPr>
                <w:rFonts w:ascii="Cambria"/>
                <w:sz w:val="14"/>
              </w:rPr>
            </w:pPr>
          </w:p>
          <w:p>
            <w:pPr>
              <w:pStyle w:val="TableParagraph"/>
              <w:ind w:left="95" w:right="2"/>
              <w:jc w:val="center"/>
              <w:rPr>
                <w:sz w:val="14"/>
              </w:rPr>
            </w:pPr>
            <w:r>
              <w:rPr>
                <w:spacing w:val="-4"/>
                <w:sz w:val="14"/>
              </w:rPr>
              <w:t>1.9.</w:t>
            </w:r>
          </w:p>
        </w:tc>
        <w:tc>
          <w:tcPr>
            <w:tcW w:w="4930" w:type="dxa"/>
          </w:tcPr>
          <w:p>
            <w:pPr>
              <w:pStyle w:val="TableParagraph"/>
              <w:spacing w:line="140" w:lineRule="exact"/>
              <w:ind w:left="48"/>
              <w:rPr>
                <w:sz w:val="14"/>
              </w:rPr>
            </w:pPr>
            <w:r>
              <w:rPr>
                <w:spacing w:val="-2"/>
                <w:sz w:val="14"/>
              </w:rPr>
              <w:t>доля</w:t>
            </w:r>
            <w:r>
              <w:rPr>
                <w:spacing w:val="-4"/>
                <w:sz w:val="14"/>
              </w:rPr>
              <w:t> </w:t>
            </w:r>
            <w:r>
              <w:rPr>
                <w:spacing w:val="-2"/>
                <w:sz w:val="14"/>
              </w:rPr>
              <w:t>лаииентов,</w:t>
            </w:r>
            <w:r>
              <w:rPr>
                <w:spacing w:val="11"/>
                <w:sz w:val="14"/>
              </w:rPr>
              <w:t> </w:t>
            </w:r>
            <w:r>
              <w:rPr>
                <w:spacing w:val="-2"/>
                <w:sz w:val="14"/>
              </w:rPr>
              <w:t>находящихся</w:t>
            </w:r>
            <w:r>
              <w:rPr>
                <w:spacing w:val="13"/>
                <w:sz w:val="14"/>
              </w:rPr>
              <w:t> </w:t>
            </w:r>
            <w:r>
              <w:rPr>
                <w:spacing w:val="-2"/>
                <w:sz w:val="14"/>
              </w:rPr>
              <w:t>в</w:t>
            </w:r>
            <w:r>
              <w:rPr>
                <w:spacing w:val="-5"/>
                <w:sz w:val="14"/>
              </w:rPr>
              <w:t> </w:t>
            </w:r>
            <w:r>
              <w:rPr>
                <w:spacing w:val="-2"/>
                <w:sz w:val="14"/>
              </w:rPr>
              <w:t>стационарных</w:t>
            </w:r>
            <w:r>
              <w:rPr>
                <w:spacing w:val="6"/>
                <w:sz w:val="14"/>
              </w:rPr>
              <w:t> </w:t>
            </w:r>
            <w:r>
              <w:rPr>
                <w:spacing w:val="-2"/>
                <w:sz w:val="14"/>
              </w:rPr>
              <w:t>организациях</w:t>
            </w:r>
            <w:r>
              <w:rPr>
                <w:spacing w:val="3"/>
                <w:sz w:val="14"/>
              </w:rPr>
              <w:t> </w:t>
            </w:r>
            <w:r>
              <w:rPr>
                <w:spacing w:val="-2"/>
                <w:sz w:val="14"/>
              </w:rPr>
              <w:t>социального</w:t>
            </w:r>
          </w:p>
          <w:p>
            <w:pPr>
              <w:pStyle w:val="TableParagraph"/>
              <w:spacing w:line="256" w:lineRule="auto" w:before="12"/>
              <w:ind w:left="51" w:hanging="2"/>
              <w:rPr>
                <w:sz w:val="14"/>
              </w:rPr>
            </w:pPr>
            <w:r>
              <w:rPr>
                <w:spacing w:val="-2"/>
                <w:sz w:val="14"/>
              </w:rPr>
              <w:t>обслуживания</w:t>
            </w:r>
            <w:r>
              <w:rPr>
                <w:spacing w:val="23"/>
                <w:sz w:val="14"/>
              </w:rPr>
              <w:t> </w:t>
            </w:r>
            <w:r>
              <w:rPr>
                <w:spacing w:val="-2"/>
                <w:sz w:val="14"/>
              </w:rPr>
              <w:t>u страдаютих хроническими</w:t>
            </w:r>
            <w:r>
              <w:rPr>
                <w:spacing w:val="22"/>
                <w:sz w:val="14"/>
              </w:rPr>
              <w:t> </w:t>
            </w:r>
            <w:r>
              <w:rPr>
                <w:spacing w:val="-2"/>
                <w:sz w:val="14"/>
              </w:rPr>
              <w:t>яеинфекционными</w:t>
            </w:r>
            <w:r>
              <w:rPr>
                <w:spacing w:val="-4"/>
                <w:sz w:val="14"/>
              </w:rPr>
              <w:t> </w:t>
            </w:r>
            <w:r>
              <w:rPr>
                <w:spacing w:val="-2"/>
                <w:sz w:val="14"/>
              </w:rPr>
              <w:t>заболеваниями,</w:t>
            </w:r>
            <w:r>
              <w:rPr>
                <w:spacing w:val="40"/>
                <w:sz w:val="14"/>
              </w:rPr>
              <w:t> </w:t>
            </w:r>
            <w:r>
              <w:rPr>
                <w:sz w:val="14"/>
              </w:rPr>
              <w:t>получивших медицинскую помощь</w:t>
            </w:r>
            <w:r>
              <w:rPr>
                <w:spacing w:val="-4"/>
                <w:sz w:val="14"/>
              </w:rPr>
              <w:t> </w:t>
            </w:r>
            <w:r>
              <w:rPr>
                <w:sz w:val="14"/>
              </w:rPr>
              <w:t>в</w:t>
            </w:r>
            <w:r>
              <w:rPr>
                <w:spacing w:val="-6"/>
                <w:sz w:val="14"/>
              </w:rPr>
              <w:t> </w:t>
            </w:r>
            <w:r>
              <w:rPr>
                <w:sz w:val="14"/>
              </w:rPr>
              <w:t>рамках</w:t>
            </w:r>
            <w:r>
              <w:rPr>
                <w:spacing w:val="-3"/>
                <w:sz w:val="14"/>
              </w:rPr>
              <w:t> </w:t>
            </w:r>
            <w:r>
              <w:rPr>
                <w:sz w:val="14"/>
              </w:rPr>
              <w:t>диспансерного наблюдения</w:t>
            </w:r>
          </w:p>
        </w:tc>
        <w:tc>
          <w:tcPr>
            <w:tcW w:w="1407" w:type="dxa"/>
          </w:tcPr>
          <w:p>
            <w:pPr>
              <w:pStyle w:val="TableParagraph"/>
              <w:spacing w:before="4"/>
              <w:rPr>
                <w:rFonts w:ascii="Cambria"/>
                <w:sz w:val="18"/>
              </w:rPr>
            </w:pPr>
          </w:p>
          <w:p>
            <w:pPr>
              <w:pStyle w:val="TableParagraph"/>
              <w:spacing w:line="100" w:lineRule="exact"/>
              <w:ind w:left="678"/>
              <w:rPr>
                <w:rFonts w:ascii="Cambria"/>
                <w:position w:val="-1"/>
                <w:sz w:val="10"/>
              </w:rPr>
            </w:pPr>
            <w:r>
              <w:rPr>
                <w:rFonts w:ascii="Cambria"/>
                <w:position w:val="-1"/>
                <w:sz w:val="10"/>
              </w:rPr>
              <w:drawing>
                <wp:inline distT="0" distB="0" distL="0" distR="0">
                  <wp:extent cx="70104" cy="64007"/>
                  <wp:effectExtent l="0" t="0" r="0" b="0"/>
                  <wp:docPr id="1674" name="Image 1674"/>
                  <wp:cNvGraphicFramePr>
                    <a:graphicFrameLocks/>
                  </wp:cNvGraphicFramePr>
                  <a:graphic>
                    <a:graphicData uri="http://schemas.openxmlformats.org/drawingml/2006/picture">
                      <pic:pic>
                        <pic:nvPicPr>
                          <pic:cNvPr id="1674" name="Image 1674"/>
                          <pic:cNvPicPr/>
                        </pic:nvPicPr>
                        <pic:blipFill>
                          <a:blip r:embed="rId1496" cstate="print"/>
                          <a:stretch>
                            <a:fillRect/>
                          </a:stretch>
                        </pic:blipFill>
                        <pic:spPr>
                          <a:xfrm>
                            <a:off x="0" y="0"/>
                            <a:ext cx="70104" cy="64007"/>
                          </a:xfrm>
                          <a:prstGeom prst="rect">
                            <a:avLst/>
                          </a:prstGeom>
                        </pic:spPr>
                      </pic:pic>
                    </a:graphicData>
                  </a:graphic>
                </wp:inline>
              </w:drawing>
            </w:r>
            <w:r>
              <w:rPr>
                <w:rFonts w:ascii="Cambria"/>
                <w:position w:val="-1"/>
                <w:sz w:val="10"/>
              </w:rPr>
            </w:r>
          </w:p>
        </w:tc>
        <w:tc>
          <w:tcPr>
            <w:tcW w:w="3404" w:type="dxa"/>
          </w:tcPr>
          <w:p>
            <w:pPr>
              <w:pStyle w:val="TableParagraph"/>
              <w:spacing w:before="12"/>
              <w:rPr>
                <w:rFonts w:ascii="Cambria"/>
                <w:sz w:val="14"/>
              </w:rPr>
            </w:pPr>
          </w:p>
          <w:p>
            <w:pPr>
              <w:pStyle w:val="TableParagraph"/>
              <w:ind w:left="78" w:right="12"/>
              <w:jc w:val="center"/>
              <w:rPr>
                <w:sz w:val="14"/>
              </w:rPr>
            </w:pPr>
            <w:r>
              <w:rPr>
                <w:spacing w:val="-2"/>
                <w:sz w:val="14"/>
              </w:rPr>
              <w:t>не</w:t>
            </w:r>
            <w:r>
              <w:rPr>
                <w:spacing w:val="-3"/>
                <w:sz w:val="14"/>
              </w:rPr>
              <w:t> </w:t>
            </w:r>
            <w:r>
              <w:rPr>
                <w:spacing w:val="-2"/>
                <w:sz w:val="14"/>
              </w:rPr>
              <w:t>менее </w:t>
            </w:r>
            <w:r>
              <w:rPr>
                <w:spacing w:val="-5"/>
                <w:sz w:val="14"/>
              </w:rPr>
              <w:t>50</w:t>
            </w:r>
          </w:p>
        </w:tc>
      </w:tr>
      <w:tr>
        <w:trPr>
          <w:trHeight w:val="440" w:hRule="atLeast"/>
        </w:trPr>
        <w:tc>
          <w:tcPr>
            <w:tcW w:w="442" w:type="dxa"/>
          </w:tcPr>
          <w:p>
            <w:pPr>
              <w:pStyle w:val="TableParagraph"/>
              <w:spacing w:before="113"/>
              <w:ind w:left="95" w:right="8"/>
              <w:jc w:val="center"/>
              <w:rPr>
                <w:sz w:val="14"/>
              </w:rPr>
            </w:pPr>
            <w:r>
              <w:rPr>
                <w:spacing w:val="-2"/>
                <w:sz w:val="14"/>
              </w:rPr>
              <w:t>1.10.</w:t>
            </w:r>
          </w:p>
        </w:tc>
        <w:tc>
          <w:tcPr>
            <w:tcW w:w="4930" w:type="dxa"/>
          </w:tcPr>
          <w:p>
            <w:pPr>
              <w:pStyle w:val="TableParagraph"/>
              <w:spacing w:line="145" w:lineRule="exact"/>
              <w:ind w:left="48"/>
              <w:rPr>
                <w:sz w:val="14"/>
              </w:rPr>
            </w:pPr>
            <w:r>
              <w:rPr>
                <w:spacing w:val="-2"/>
                <w:sz w:val="14"/>
              </w:rPr>
              <w:t>доля</w:t>
            </w:r>
            <w:r>
              <w:rPr>
                <w:sz w:val="14"/>
              </w:rPr>
              <w:t> </w:t>
            </w:r>
            <w:r>
              <w:rPr>
                <w:spacing w:val="-2"/>
                <w:sz w:val="14"/>
              </w:rPr>
              <w:t>граждан,</w:t>
            </w:r>
            <w:r>
              <w:rPr>
                <w:spacing w:val="2"/>
                <w:sz w:val="14"/>
              </w:rPr>
              <w:t> </w:t>
            </w:r>
            <w:r>
              <w:rPr>
                <w:spacing w:val="-2"/>
                <w:sz w:val="14"/>
              </w:rPr>
              <w:t>обеспеченных</w:t>
            </w:r>
            <w:r>
              <w:rPr>
                <w:spacing w:val="4"/>
                <w:sz w:val="14"/>
              </w:rPr>
              <w:t> </w:t>
            </w:r>
            <w:r>
              <w:rPr>
                <w:spacing w:val="-2"/>
                <w:sz w:val="14"/>
              </w:rPr>
              <w:t>лекарственными</w:t>
            </w:r>
            <w:r>
              <w:rPr>
                <w:sz w:val="14"/>
              </w:rPr>
              <w:t> </w:t>
            </w:r>
            <w:r>
              <w:rPr>
                <w:spacing w:val="-2"/>
                <w:sz w:val="14"/>
              </w:rPr>
              <w:t>препаратами,</w:t>
            </w:r>
            <w:r>
              <w:rPr>
                <w:spacing w:val="-1"/>
                <w:sz w:val="14"/>
              </w:rPr>
              <w:t> </w:t>
            </w:r>
            <w:r>
              <w:rPr>
                <w:spacing w:val="-2"/>
                <w:sz w:val="14"/>
              </w:rPr>
              <w:t>в</w:t>
            </w:r>
            <w:r>
              <w:rPr>
                <w:spacing w:val="-6"/>
                <w:sz w:val="14"/>
              </w:rPr>
              <w:t> </w:t>
            </w:r>
            <w:r>
              <w:rPr>
                <w:spacing w:val="-2"/>
                <w:sz w:val="14"/>
              </w:rPr>
              <w:t>общем</w:t>
            </w:r>
            <w:r>
              <w:rPr>
                <w:sz w:val="14"/>
              </w:rPr>
              <w:t> </w:t>
            </w:r>
            <w:r>
              <w:rPr>
                <w:spacing w:val="-2"/>
                <w:sz w:val="14"/>
              </w:rPr>
              <w:t>количестве</w:t>
            </w:r>
          </w:p>
          <w:p>
            <w:pPr>
              <w:pStyle w:val="TableParagraph"/>
              <w:spacing w:before="7"/>
              <w:ind w:left="53"/>
              <w:rPr>
                <w:sz w:val="14"/>
              </w:rPr>
            </w:pPr>
            <w:r>
              <w:rPr>
                <w:spacing w:val="-4"/>
                <w:sz w:val="14"/>
              </w:rPr>
              <w:t>лъготных</w:t>
            </w:r>
            <w:r>
              <w:rPr>
                <w:spacing w:val="6"/>
                <w:sz w:val="14"/>
              </w:rPr>
              <w:t> </w:t>
            </w:r>
            <w:r>
              <w:rPr>
                <w:spacing w:val="-4"/>
                <w:sz w:val="14"/>
              </w:rPr>
              <w:t>категорий</w:t>
            </w:r>
            <w:r>
              <w:rPr>
                <w:spacing w:val="16"/>
                <w:sz w:val="14"/>
              </w:rPr>
              <w:t> </w:t>
            </w:r>
            <w:r>
              <w:rPr>
                <w:spacing w:val="-4"/>
                <w:sz w:val="14"/>
              </w:rPr>
              <w:t>граждан</w:t>
            </w:r>
          </w:p>
        </w:tc>
        <w:tc>
          <w:tcPr>
            <w:tcW w:w="1407" w:type="dxa"/>
          </w:tcPr>
          <w:p>
            <w:pPr>
              <w:pStyle w:val="TableParagraph"/>
              <w:spacing w:before="10"/>
              <w:rPr>
                <w:rFonts w:ascii="Cambria"/>
                <w:sz w:val="13"/>
              </w:rPr>
            </w:pPr>
          </w:p>
          <w:p>
            <w:pPr>
              <w:pStyle w:val="TableParagraph"/>
              <w:spacing w:line="96" w:lineRule="exact"/>
              <w:ind w:left="673"/>
              <w:rPr>
                <w:rFonts w:ascii="Cambria"/>
                <w:position w:val="-1"/>
                <w:sz w:val="9"/>
              </w:rPr>
            </w:pPr>
            <w:r>
              <w:rPr>
                <w:rFonts w:ascii="Cambria"/>
                <w:position w:val="-1"/>
                <w:sz w:val="9"/>
              </w:rPr>
              <w:drawing>
                <wp:inline distT="0" distB="0" distL="0" distR="0">
                  <wp:extent cx="76199" cy="60960"/>
                  <wp:effectExtent l="0" t="0" r="0" b="0"/>
                  <wp:docPr id="1675" name="Image 1675"/>
                  <wp:cNvGraphicFramePr>
                    <a:graphicFrameLocks/>
                  </wp:cNvGraphicFramePr>
                  <a:graphic>
                    <a:graphicData uri="http://schemas.openxmlformats.org/drawingml/2006/picture">
                      <pic:pic>
                        <pic:nvPicPr>
                          <pic:cNvPr id="1675" name="Image 1675"/>
                          <pic:cNvPicPr/>
                        </pic:nvPicPr>
                        <pic:blipFill>
                          <a:blip r:embed="rId1497" cstate="print"/>
                          <a:stretch>
                            <a:fillRect/>
                          </a:stretch>
                        </pic:blipFill>
                        <pic:spPr>
                          <a:xfrm>
                            <a:off x="0" y="0"/>
                            <a:ext cx="76199" cy="60960"/>
                          </a:xfrm>
                          <a:prstGeom prst="rect">
                            <a:avLst/>
                          </a:prstGeom>
                        </pic:spPr>
                      </pic:pic>
                    </a:graphicData>
                  </a:graphic>
                </wp:inline>
              </w:drawing>
            </w:r>
            <w:r>
              <w:rPr>
                <w:rFonts w:ascii="Cambria"/>
                <w:position w:val="-1"/>
                <w:sz w:val="9"/>
              </w:rPr>
            </w:r>
          </w:p>
        </w:tc>
        <w:tc>
          <w:tcPr>
            <w:tcW w:w="3404" w:type="dxa"/>
          </w:tcPr>
          <w:p>
            <w:pPr>
              <w:pStyle w:val="TableParagraph"/>
              <w:spacing w:before="118"/>
              <w:ind w:left="78" w:right="10"/>
              <w:jc w:val="center"/>
              <w:rPr>
                <w:sz w:val="14"/>
              </w:rPr>
            </w:pPr>
            <w:r>
              <w:rPr>
                <w:spacing w:val="-5"/>
                <w:w w:val="105"/>
                <w:sz w:val="14"/>
              </w:rPr>
              <w:t>98</w:t>
            </w:r>
          </w:p>
        </w:tc>
      </w:tr>
      <w:tr>
        <w:trPr>
          <w:trHeight w:val="604" w:hRule="atLeast"/>
        </w:trPr>
        <w:tc>
          <w:tcPr>
            <w:tcW w:w="442" w:type="dxa"/>
          </w:tcPr>
          <w:p>
            <w:pPr>
              <w:pStyle w:val="TableParagraph"/>
              <w:spacing w:before="31"/>
              <w:rPr>
                <w:rFonts w:ascii="Cambria"/>
                <w:sz w:val="14"/>
              </w:rPr>
            </w:pPr>
          </w:p>
          <w:p>
            <w:pPr>
              <w:pStyle w:val="TableParagraph"/>
              <w:ind w:left="95" w:right="6"/>
              <w:jc w:val="center"/>
              <w:rPr>
                <w:sz w:val="14"/>
              </w:rPr>
            </w:pPr>
            <w:r>
              <w:rPr>
                <w:spacing w:val="-2"/>
                <w:sz w:val="14"/>
              </w:rPr>
              <w:t>1.11.</w:t>
            </w:r>
          </w:p>
        </w:tc>
        <w:tc>
          <w:tcPr>
            <w:tcW w:w="4930" w:type="dxa"/>
          </w:tcPr>
          <w:p>
            <w:pPr>
              <w:pStyle w:val="TableParagraph"/>
              <w:spacing w:line="145" w:lineRule="exact"/>
              <w:ind w:left="48"/>
              <w:rPr>
                <w:sz w:val="14"/>
              </w:rPr>
            </w:pPr>
            <w:r>
              <w:rPr>
                <w:spacing w:val="-2"/>
                <w:sz w:val="14"/>
              </w:rPr>
              <w:t>доля</w:t>
            </w:r>
            <w:r>
              <w:rPr>
                <w:spacing w:val="-7"/>
                <w:sz w:val="14"/>
              </w:rPr>
              <w:t> </w:t>
            </w:r>
            <w:r>
              <w:rPr>
                <w:spacing w:val="-2"/>
                <w:sz w:val="14"/>
              </w:rPr>
              <w:t>детей</w:t>
            </w:r>
            <w:r>
              <w:rPr>
                <w:sz w:val="14"/>
              </w:rPr>
              <w:t> </w:t>
            </w:r>
            <w:r>
              <w:rPr>
                <w:spacing w:val="-2"/>
                <w:sz w:val="14"/>
              </w:rPr>
              <w:t>в возрасте</w:t>
            </w:r>
            <w:r>
              <w:rPr>
                <w:sz w:val="14"/>
              </w:rPr>
              <w:t> </w:t>
            </w:r>
            <w:r>
              <w:rPr>
                <w:spacing w:val="-2"/>
                <w:sz w:val="14"/>
              </w:rPr>
              <w:t>от</w:t>
            </w:r>
            <w:r>
              <w:rPr>
                <w:spacing w:val="-5"/>
                <w:sz w:val="14"/>
              </w:rPr>
              <w:t> </w:t>
            </w:r>
            <w:r>
              <w:rPr>
                <w:spacing w:val="-2"/>
                <w:sz w:val="14"/>
              </w:rPr>
              <w:t>2</w:t>
            </w:r>
            <w:r>
              <w:rPr>
                <w:spacing w:val="-6"/>
                <w:sz w:val="14"/>
              </w:rPr>
              <w:t> </w:t>
            </w:r>
            <w:r>
              <w:rPr>
                <w:spacing w:val="-2"/>
                <w:sz w:val="14"/>
              </w:rPr>
              <w:t>до</w:t>
            </w:r>
            <w:r>
              <w:rPr>
                <w:spacing w:val="1"/>
                <w:sz w:val="14"/>
              </w:rPr>
              <w:t> </w:t>
            </w:r>
            <w:r>
              <w:rPr>
                <w:spacing w:val="-2"/>
                <w:sz w:val="14"/>
              </w:rPr>
              <w:t>17</w:t>
            </w:r>
            <w:r>
              <w:rPr>
                <w:spacing w:val="1"/>
                <w:sz w:val="14"/>
              </w:rPr>
              <w:t> </w:t>
            </w:r>
            <w:r>
              <w:rPr>
                <w:spacing w:val="-2"/>
                <w:sz w:val="14"/>
              </w:rPr>
              <w:t>лет</w:t>
            </w:r>
            <w:r>
              <w:rPr>
                <w:spacing w:val="-1"/>
                <w:sz w:val="14"/>
              </w:rPr>
              <w:t> </w:t>
            </w:r>
            <w:r>
              <w:rPr>
                <w:spacing w:val="-2"/>
                <w:sz w:val="14"/>
              </w:rPr>
              <w:t>с</w:t>
            </w:r>
            <w:r>
              <w:rPr>
                <w:spacing w:val="-7"/>
                <w:sz w:val="14"/>
              </w:rPr>
              <w:t> </w:t>
            </w:r>
            <w:r>
              <w:rPr>
                <w:spacing w:val="-2"/>
                <w:sz w:val="14"/>
              </w:rPr>
              <w:t>диагнозом</w:t>
            </w:r>
            <w:r>
              <w:rPr>
                <w:spacing w:val="9"/>
                <w:sz w:val="14"/>
              </w:rPr>
              <w:t> </w:t>
            </w:r>
            <w:r>
              <w:rPr>
                <w:spacing w:val="-2"/>
                <w:sz w:val="14"/>
              </w:rPr>
              <w:t>«сахарный</w:t>
            </w:r>
            <w:r>
              <w:rPr>
                <w:spacing w:val="9"/>
                <w:sz w:val="14"/>
              </w:rPr>
              <w:t> </w:t>
            </w:r>
            <w:r>
              <w:rPr>
                <w:spacing w:val="-2"/>
                <w:sz w:val="14"/>
              </w:rPr>
              <w:t>диабет»,</w:t>
            </w:r>
          </w:p>
          <w:p>
            <w:pPr>
              <w:pStyle w:val="TableParagraph"/>
              <w:spacing w:before="16"/>
              <w:ind w:left="49"/>
              <w:rPr>
                <w:sz w:val="14"/>
              </w:rPr>
            </w:pPr>
            <w:r>
              <w:rPr>
                <w:spacing w:val="-2"/>
                <w:sz w:val="14"/>
              </w:rPr>
              <w:t>обеслеченных</w:t>
            </w:r>
            <w:r>
              <w:rPr>
                <w:spacing w:val="6"/>
                <w:sz w:val="14"/>
              </w:rPr>
              <w:t> </w:t>
            </w:r>
            <w:r>
              <w:rPr>
                <w:spacing w:val="-2"/>
                <w:sz w:val="14"/>
              </w:rPr>
              <w:t>медицинскими</w:t>
            </w:r>
            <w:r>
              <w:rPr>
                <w:spacing w:val="9"/>
                <w:sz w:val="14"/>
              </w:rPr>
              <w:t> </w:t>
            </w:r>
            <w:r>
              <w:rPr>
                <w:spacing w:val="-2"/>
                <w:sz w:val="14"/>
              </w:rPr>
              <w:t>изделиями</w:t>
            </w:r>
            <w:r>
              <w:rPr>
                <w:spacing w:val="-4"/>
                <w:sz w:val="14"/>
              </w:rPr>
              <w:t> </w:t>
            </w:r>
            <w:r>
              <w:rPr>
                <w:spacing w:val="-2"/>
                <w:sz w:val="14"/>
              </w:rPr>
              <w:t>для</w:t>
            </w:r>
            <w:r>
              <w:rPr>
                <w:spacing w:val="-3"/>
                <w:sz w:val="14"/>
              </w:rPr>
              <w:t> </w:t>
            </w:r>
            <w:r>
              <w:rPr>
                <w:spacing w:val="-2"/>
                <w:sz w:val="14"/>
              </w:rPr>
              <w:t>непрерывного</w:t>
            </w:r>
            <w:r>
              <w:rPr>
                <w:spacing w:val="3"/>
                <w:sz w:val="14"/>
              </w:rPr>
              <w:t> </w:t>
            </w:r>
            <w:r>
              <w:rPr>
                <w:spacing w:val="-2"/>
                <w:sz w:val="14"/>
              </w:rPr>
              <w:t>мониторинга</w:t>
            </w:r>
            <w:r>
              <w:rPr>
                <w:spacing w:val="1"/>
                <w:sz w:val="14"/>
              </w:rPr>
              <w:t> </w:t>
            </w:r>
            <w:r>
              <w:rPr>
                <w:spacing w:val="-2"/>
                <w:sz w:val="14"/>
              </w:rPr>
              <w:t>уровня</w:t>
            </w:r>
          </w:p>
        </w:tc>
        <w:tc>
          <w:tcPr>
            <w:tcW w:w="1407" w:type="dxa"/>
          </w:tcPr>
          <w:p>
            <w:pPr>
              <w:pStyle w:val="TableParagraph"/>
              <w:spacing w:before="10"/>
              <w:rPr>
                <w:rFonts w:ascii="Cambria"/>
                <w:sz w:val="20"/>
              </w:rPr>
            </w:pPr>
          </w:p>
          <w:p>
            <w:pPr>
              <w:pStyle w:val="TableParagraph"/>
              <w:spacing w:line="100" w:lineRule="exact"/>
              <w:ind w:left="678"/>
              <w:rPr>
                <w:rFonts w:ascii="Cambria"/>
                <w:position w:val="-1"/>
                <w:sz w:val="10"/>
              </w:rPr>
            </w:pPr>
            <w:r>
              <w:rPr>
                <w:rFonts w:ascii="Cambria"/>
                <w:position w:val="-1"/>
                <w:sz w:val="10"/>
              </w:rPr>
              <w:drawing>
                <wp:inline distT="0" distB="0" distL="0" distR="0">
                  <wp:extent cx="73152" cy="64008"/>
                  <wp:effectExtent l="0" t="0" r="0" b="0"/>
                  <wp:docPr id="1676" name="Image 1676"/>
                  <wp:cNvGraphicFramePr>
                    <a:graphicFrameLocks/>
                  </wp:cNvGraphicFramePr>
                  <a:graphic>
                    <a:graphicData uri="http://schemas.openxmlformats.org/drawingml/2006/picture">
                      <pic:pic>
                        <pic:nvPicPr>
                          <pic:cNvPr id="1676" name="Image 1676"/>
                          <pic:cNvPicPr/>
                        </pic:nvPicPr>
                        <pic:blipFill>
                          <a:blip r:embed="rId1498" cstate="print"/>
                          <a:stretch>
                            <a:fillRect/>
                          </a:stretch>
                        </pic:blipFill>
                        <pic:spPr>
                          <a:xfrm>
                            <a:off x="0" y="0"/>
                            <a:ext cx="73152" cy="64008"/>
                          </a:xfrm>
                          <a:prstGeom prst="rect">
                            <a:avLst/>
                          </a:prstGeom>
                        </pic:spPr>
                      </pic:pic>
                    </a:graphicData>
                  </a:graphic>
                </wp:inline>
              </w:drawing>
            </w:r>
            <w:r>
              <w:rPr>
                <w:rFonts w:ascii="Cambria"/>
                <w:position w:val="-1"/>
                <w:sz w:val="10"/>
              </w:rPr>
            </w:r>
          </w:p>
        </w:tc>
        <w:tc>
          <w:tcPr>
            <w:tcW w:w="3404" w:type="dxa"/>
          </w:tcPr>
          <w:p>
            <w:pPr>
              <w:pStyle w:val="TableParagraph"/>
              <w:spacing w:before="40"/>
              <w:rPr>
                <w:rFonts w:ascii="Cambria"/>
                <w:sz w:val="14"/>
              </w:rPr>
            </w:pPr>
          </w:p>
          <w:p>
            <w:pPr>
              <w:pStyle w:val="TableParagraph"/>
              <w:spacing w:before="1"/>
              <w:ind w:left="78" w:right="12"/>
              <w:jc w:val="center"/>
              <w:rPr>
                <w:sz w:val="14"/>
              </w:rPr>
            </w:pPr>
            <w:r>
              <w:rPr>
                <w:spacing w:val="-5"/>
                <w:sz w:val="14"/>
              </w:rPr>
              <w:t>85</w:t>
            </w:r>
          </w:p>
        </w:tc>
      </w:tr>
      <w:tr>
        <w:trPr>
          <w:trHeight w:val="541" w:hRule="atLeast"/>
        </w:trPr>
        <w:tc>
          <w:tcPr>
            <w:tcW w:w="442" w:type="dxa"/>
          </w:tcPr>
          <w:p>
            <w:pPr>
              <w:pStyle w:val="TableParagraph"/>
              <w:spacing w:before="161"/>
              <w:ind w:left="95"/>
              <w:jc w:val="center"/>
              <w:rPr>
                <w:sz w:val="14"/>
              </w:rPr>
            </w:pPr>
            <w:r>
              <w:rPr>
                <w:spacing w:val="-2"/>
                <w:sz w:val="14"/>
              </w:rPr>
              <w:t>1.12.</w:t>
            </w:r>
          </w:p>
        </w:tc>
        <w:tc>
          <w:tcPr>
            <w:tcW w:w="4930" w:type="dxa"/>
          </w:tcPr>
          <w:p>
            <w:pPr>
              <w:pStyle w:val="TableParagraph"/>
              <w:spacing w:line="145" w:lineRule="exact"/>
              <w:ind w:left="57"/>
              <w:rPr>
                <w:sz w:val="14"/>
              </w:rPr>
            </w:pPr>
            <w:r>
              <w:rPr>
                <w:spacing w:val="-2"/>
                <w:sz w:val="14"/>
              </w:rPr>
              <w:t>число</w:t>
            </w:r>
            <w:r>
              <w:rPr>
                <w:spacing w:val="-7"/>
                <w:sz w:val="14"/>
              </w:rPr>
              <w:t> </w:t>
            </w:r>
            <w:r>
              <w:rPr>
                <w:spacing w:val="-2"/>
                <w:sz w:val="14"/>
              </w:rPr>
              <w:t>случаев</w:t>
            </w:r>
            <w:r>
              <w:rPr>
                <w:spacing w:val="-7"/>
                <w:sz w:val="14"/>
              </w:rPr>
              <w:t> </w:t>
            </w:r>
            <w:r>
              <w:rPr>
                <w:spacing w:val="-2"/>
                <w:sz w:val="14"/>
              </w:rPr>
              <w:t>лечения</w:t>
            </w:r>
            <w:r>
              <w:rPr>
                <w:spacing w:val="2"/>
                <w:sz w:val="14"/>
              </w:rPr>
              <w:t> </w:t>
            </w:r>
            <w:r>
              <w:rPr>
                <w:spacing w:val="-2"/>
                <w:sz w:val="14"/>
              </w:rPr>
              <w:t>в</w:t>
            </w:r>
            <w:r>
              <w:rPr>
                <w:spacing w:val="-6"/>
                <w:sz w:val="14"/>
              </w:rPr>
              <w:t> </w:t>
            </w:r>
            <w:r>
              <w:rPr>
                <w:spacing w:val="-2"/>
                <w:sz w:val="14"/>
              </w:rPr>
              <w:t>стационарньгх</w:t>
            </w:r>
            <w:r>
              <w:rPr>
                <w:spacing w:val="2"/>
                <w:sz w:val="14"/>
              </w:rPr>
              <w:t> </w:t>
            </w:r>
            <w:r>
              <w:rPr>
                <w:spacing w:val="-2"/>
                <w:sz w:val="14"/>
              </w:rPr>
              <w:t>условиях</w:t>
            </w:r>
            <w:r>
              <w:rPr>
                <w:spacing w:val="1"/>
                <w:sz w:val="14"/>
              </w:rPr>
              <w:t> </w:t>
            </w:r>
            <w:r>
              <w:rPr>
                <w:spacing w:val="-2"/>
                <w:sz w:val="14"/>
              </w:rPr>
              <w:t>на</w:t>
            </w:r>
            <w:r>
              <w:rPr>
                <w:spacing w:val="-7"/>
                <w:sz w:val="14"/>
              </w:rPr>
              <w:t> </w:t>
            </w:r>
            <w:r>
              <w:rPr>
                <w:spacing w:val="-2"/>
                <w:sz w:val="14"/>
              </w:rPr>
              <w:t>одиу</w:t>
            </w:r>
            <w:r>
              <w:rPr>
                <w:spacing w:val="-6"/>
                <w:sz w:val="14"/>
              </w:rPr>
              <w:t> </w:t>
            </w:r>
            <w:r>
              <w:rPr>
                <w:spacing w:val="-2"/>
                <w:sz w:val="14"/>
              </w:rPr>
              <w:t>занятую</w:t>
            </w:r>
            <w:r>
              <w:rPr>
                <w:spacing w:val="-4"/>
                <w:sz w:val="14"/>
              </w:rPr>
              <w:t> </w:t>
            </w:r>
            <w:r>
              <w:rPr>
                <w:spacing w:val="-2"/>
                <w:sz w:val="14"/>
              </w:rPr>
              <w:t>должность</w:t>
            </w:r>
            <w:r>
              <w:rPr>
                <w:spacing w:val="3"/>
                <w:sz w:val="14"/>
              </w:rPr>
              <w:t> </w:t>
            </w:r>
            <w:r>
              <w:rPr>
                <w:spacing w:val="-4"/>
                <w:sz w:val="14"/>
              </w:rPr>
              <w:t>врача</w:t>
            </w:r>
          </w:p>
          <w:p>
            <w:pPr>
              <w:pStyle w:val="TableParagraph"/>
              <w:spacing w:line="242" w:lineRule="auto" w:before="16"/>
              <w:ind w:left="55" w:firstLine="5"/>
              <w:rPr>
                <w:sz w:val="14"/>
              </w:rPr>
            </w:pPr>
            <w:r>
              <w:rPr>
                <w:spacing w:val="-2"/>
                <w:sz w:val="14"/>
              </w:rPr>
              <w:t>медицинского</w:t>
            </w:r>
            <w:r>
              <w:rPr>
                <w:spacing w:val="21"/>
                <w:sz w:val="14"/>
              </w:rPr>
              <w:t> </w:t>
            </w:r>
            <w:r>
              <w:rPr>
                <w:spacing w:val="-2"/>
                <w:sz w:val="14"/>
              </w:rPr>
              <w:t>подразделения, оказывающего</w:t>
            </w:r>
            <w:r>
              <w:rPr>
                <w:spacing w:val="18"/>
                <w:sz w:val="14"/>
              </w:rPr>
              <w:t> </w:t>
            </w:r>
            <w:r>
              <w:rPr>
                <w:spacing w:val="-2"/>
                <w:sz w:val="14"/>
              </w:rPr>
              <w:t>специатізированную,</w:t>
            </w:r>
            <w:r>
              <w:rPr>
                <w:spacing w:val="-6"/>
                <w:sz w:val="14"/>
              </w:rPr>
              <w:t> </w:t>
            </w:r>
            <w:r>
              <w:rPr>
                <w:spacing w:val="-2"/>
                <w:sz w:val="14"/>
              </w:rPr>
              <w:t>в</w:t>
            </w:r>
            <w:r>
              <w:rPr>
                <w:spacing w:val="-4"/>
                <w:sz w:val="14"/>
              </w:rPr>
              <w:t> </w:t>
            </w:r>
            <w:r>
              <w:rPr>
                <w:spacing w:val="-2"/>
                <w:sz w:val="14"/>
              </w:rPr>
              <w:t>том числе</w:t>
            </w:r>
            <w:r>
              <w:rPr>
                <w:spacing w:val="40"/>
                <w:sz w:val="14"/>
              </w:rPr>
              <w:t> </w:t>
            </w:r>
            <w:r>
              <w:rPr>
                <w:sz w:val="14"/>
              </w:rPr>
              <w:t>высокотехнологичную, медицинскую помоідь</w:t>
            </w:r>
          </w:p>
        </w:tc>
        <w:tc>
          <w:tcPr>
            <w:tcW w:w="1407" w:type="dxa"/>
          </w:tcPr>
          <w:p>
            <w:pPr>
              <w:pStyle w:val="TableParagraph"/>
              <w:spacing w:before="161"/>
              <w:ind w:left="32"/>
              <w:jc w:val="center"/>
              <w:rPr>
                <w:sz w:val="14"/>
              </w:rPr>
            </w:pPr>
            <w:r>
              <w:rPr>
                <w:spacing w:val="-2"/>
                <w:sz w:val="14"/>
              </w:rPr>
              <w:t>qцсло</w:t>
            </w:r>
            <w:r>
              <w:rPr>
                <w:spacing w:val="-3"/>
                <w:sz w:val="14"/>
              </w:rPr>
              <w:t> </w:t>
            </w:r>
            <w:r>
              <w:rPr>
                <w:spacing w:val="-2"/>
                <w:sz w:val="14"/>
              </w:rPr>
              <w:t>пациентов</w:t>
            </w:r>
            <w:r>
              <w:rPr>
                <w:spacing w:val="9"/>
                <w:sz w:val="14"/>
              </w:rPr>
              <w:t> </w:t>
            </w:r>
            <w:r>
              <w:rPr>
                <w:spacing w:val="-4"/>
                <w:sz w:val="14"/>
              </w:rPr>
              <w:t>(мес.</w:t>
            </w:r>
          </w:p>
        </w:tc>
        <w:tc>
          <w:tcPr>
            <w:tcW w:w="3404" w:type="dxa"/>
          </w:tcPr>
          <w:p>
            <w:pPr>
              <w:pStyle w:val="TableParagraph"/>
              <w:spacing w:before="23"/>
              <w:rPr>
                <w:rFonts w:ascii="Cambria"/>
                <w:sz w:val="13"/>
              </w:rPr>
            </w:pPr>
          </w:p>
          <w:p>
            <w:pPr>
              <w:pStyle w:val="TableParagraph"/>
              <w:ind w:left="78" w:right="3"/>
              <w:jc w:val="center"/>
              <w:rPr>
                <w:sz w:val="13"/>
              </w:rPr>
            </w:pPr>
            <w:r>
              <w:rPr>
                <w:sz w:val="13"/>
              </w:rPr>
              <w:t>65-</w:t>
            </w:r>
            <w:r>
              <w:rPr>
                <w:spacing w:val="-5"/>
                <w:sz w:val="13"/>
              </w:rPr>
              <w:t>75</w:t>
            </w:r>
          </w:p>
        </w:tc>
      </w:tr>
      <w:tr>
        <w:trPr>
          <w:trHeight w:val="388" w:hRule="atLeast"/>
        </w:trPr>
        <w:tc>
          <w:tcPr>
            <w:tcW w:w="442" w:type="dxa"/>
          </w:tcPr>
          <w:p>
            <w:pPr>
              <w:pStyle w:val="TableParagraph"/>
              <w:spacing w:before="89"/>
              <w:ind w:left="95" w:right="1"/>
              <w:jc w:val="center"/>
              <w:rPr>
                <w:sz w:val="14"/>
              </w:rPr>
            </w:pPr>
            <w:r>
              <w:rPr>
                <w:spacing w:val="-2"/>
                <w:sz w:val="14"/>
              </w:rPr>
              <w:t>1.13.</w:t>
            </w:r>
          </w:p>
        </w:tc>
        <w:tc>
          <w:tcPr>
            <w:tcW w:w="4930" w:type="dxa"/>
          </w:tcPr>
          <w:p>
            <w:pPr>
              <w:pStyle w:val="TableParagraph"/>
              <w:spacing w:line="145" w:lineRule="exact"/>
              <w:ind w:left="54"/>
              <w:rPr>
                <w:sz w:val="14"/>
              </w:rPr>
            </w:pPr>
            <w:r>
              <w:rPr>
                <w:spacing w:val="-2"/>
                <w:sz w:val="14"/>
              </w:rPr>
              <w:t>оперативная</w:t>
            </w:r>
            <w:r>
              <w:rPr>
                <w:spacing w:val="11"/>
                <w:sz w:val="14"/>
              </w:rPr>
              <w:t> </w:t>
            </w:r>
            <w:r>
              <w:rPr>
                <w:spacing w:val="-2"/>
                <w:sz w:val="14"/>
              </w:rPr>
              <w:t>активность</w:t>
            </w:r>
            <w:r>
              <w:rPr>
                <w:spacing w:val="8"/>
                <w:sz w:val="14"/>
              </w:rPr>
              <w:t> </w:t>
            </w:r>
            <w:r>
              <w:rPr>
                <w:spacing w:val="-2"/>
                <w:sz w:val="14"/>
              </w:rPr>
              <w:t>на</w:t>
            </w:r>
            <w:r>
              <w:rPr>
                <w:spacing w:val="-7"/>
                <w:sz w:val="14"/>
              </w:rPr>
              <w:t> </w:t>
            </w:r>
            <w:r>
              <w:rPr>
                <w:spacing w:val="-2"/>
                <w:sz w:val="14"/>
              </w:rPr>
              <w:t>одну</w:t>
            </w:r>
            <w:r>
              <w:rPr>
                <w:spacing w:val="2"/>
                <w:sz w:val="14"/>
              </w:rPr>
              <w:t> </w:t>
            </w:r>
            <w:r>
              <w:rPr>
                <w:spacing w:val="-2"/>
                <w:sz w:val="14"/>
              </w:rPr>
              <w:t>занятую</w:t>
            </w:r>
            <w:r>
              <w:rPr>
                <w:spacing w:val="-4"/>
                <w:sz w:val="14"/>
              </w:rPr>
              <w:t> </w:t>
            </w:r>
            <w:r>
              <w:rPr>
                <w:spacing w:val="-2"/>
                <w:sz w:val="14"/>
              </w:rPr>
              <w:t>должность</w:t>
            </w:r>
            <w:r>
              <w:rPr>
                <w:spacing w:val="4"/>
                <w:sz w:val="14"/>
              </w:rPr>
              <w:t> </w:t>
            </w:r>
            <w:r>
              <w:rPr>
                <w:spacing w:val="-2"/>
                <w:sz w:val="14"/>
              </w:rPr>
              <w:t>врача</w:t>
            </w:r>
            <w:r>
              <w:rPr>
                <w:spacing w:val="-1"/>
                <w:sz w:val="14"/>
              </w:rPr>
              <w:t> </w:t>
            </w:r>
            <w:r>
              <w:rPr>
                <w:spacing w:val="-2"/>
                <w:sz w:val="14"/>
              </w:rPr>
              <w:t>хіірургической</w:t>
            </w:r>
          </w:p>
          <w:p>
            <w:pPr>
              <w:pStyle w:val="TableParagraph"/>
              <w:spacing w:before="7"/>
              <w:ind w:left="54"/>
              <w:rPr>
                <w:sz w:val="14"/>
              </w:rPr>
            </w:pPr>
            <w:r>
              <w:rPr>
                <w:spacing w:val="-2"/>
                <w:sz w:val="14"/>
              </w:rPr>
              <w:t>специальности</w:t>
            </w:r>
          </w:p>
        </w:tc>
        <w:tc>
          <w:tcPr>
            <w:tcW w:w="1407" w:type="dxa"/>
          </w:tcPr>
          <w:p>
            <w:pPr>
              <w:pStyle w:val="TableParagraph"/>
              <w:spacing w:before="5"/>
              <w:rPr>
                <w:rFonts w:ascii="Cambria"/>
                <w:sz w:val="11"/>
              </w:rPr>
            </w:pPr>
          </w:p>
          <w:p>
            <w:pPr>
              <w:pStyle w:val="TableParagraph"/>
              <w:spacing w:line="100" w:lineRule="exact"/>
              <w:ind w:left="682"/>
              <w:rPr>
                <w:rFonts w:ascii="Cambria"/>
                <w:position w:val="-1"/>
                <w:sz w:val="10"/>
              </w:rPr>
            </w:pPr>
            <w:r>
              <w:rPr>
                <w:rFonts w:ascii="Cambria"/>
                <w:position w:val="-1"/>
                <w:sz w:val="10"/>
              </w:rPr>
              <w:drawing>
                <wp:inline distT="0" distB="0" distL="0" distR="0">
                  <wp:extent cx="73152" cy="64008"/>
                  <wp:effectExtent l="0" t="0" r="0" b="0"/>
                  <wp:docPr id="1677" name="Image 1677"/>
                  <wp:cNvGraphicFramePr>
                    <a:graphicFrameLocks/>
                  </wp:cNvGraphicFramePr>
                  <a:graphic>
                    <a:graphicData uri="http://schemas.openxmlformats.org/drawingml/2006/picture">
                      <pic:pic>
                        <pic:nvPicPr>
                          <pic:cNvPr id="1677" name="Image 1677"/>
                          <pic:cNvPicPr/>
                        </pic:nvPicPr>
                        <pic:blipFill>
                          <a:blip r:embed="rId1499" cstate="print"/>
                          <a:stretch>
                            <a:fillRect/>
                          </a:stretch>
                        </pic:blipFill>
                        <pic:spPr>
                          <a:xfrm>
                            <a:off x="0" y="0"/>
                            <a:ext cx="73152" cy="64008"/>
                          </a:xfrm>
                          <a:prstGeom prst="rect">
                            <a:avLst/>
                          </a:prstGeom>
                        </pic:spPr>
                      </pic:pic>
                    </a:graphicData>
                  </a:graphic>
                </wp:inline>
              </w:drawing>
            </w:r>
            <w:r>
              <w:rPr>
                <w:rFonts w:ascii="Cambria"/>
                <w:position w:val="-1"/>
                <w:sz w:val="10"/>
              </w:rPr>
            </w:r>
          </w:p>
        </w:tc>
        <w:tc>
          <w:tcPr>
            <w:tcW w:w="3404" w:type="dxa"/>
          </w:tcPr>
          <w:p>
            <w:pPr>
              <w:pStyle w:val="TableParagraph"/>
              <w:spacing w:before="94"/>
              <w:ind w:left="79" w:right="1"/>
              <w:jc w:val="center"/>
              <w:rPr>
                <w:sz w:val="14"/>
              </w:rPr>
            </w:pPr>
            <w:r>
              <w:rPr>
                <w:spacing w:val="-5"/>
                <w:sz w:val="14"/>
              </w:rPr>
              <w:t>65</w:t>
            </w:r>
          </w:p>
        </w:tc>
      </w:tr>
    </w:tbl>
    <w:p>
      <w:pPr>
        <w:pStyle w:val="TableParagraph"/>
        <w:spacing w:after="0"/>
        <w:jc w:val="center"/>
        <w:rPr>
          <w:sz w:val="14"/>
        </w:rPr>
        <w:sectPr>
          <w:headerReference w:type="default" r:id="rId1488"/>
          <w:pgSz w:w="11910" w:h="16840"/>
          <w:pgMar w:header="0" w:footer="0" w:top="1040" w:bottom="280" w:left="566" w:right="425"/>
        </w:sectPr>
      </w:pPr>
    </w:p>
    <w:p>
      <w:pPr>
        <w:pStyle w:val="BodyText"/>
        <w:spacing w:before="2"/>
        <w:rPr>
          <w:rFonts w:ascii="Cambria"/>
          <w:sz w:val="2"/>
        </w:rPr>
      </w:pPr>
      <w:r>
        <w:rPr>
          <w:rFonts w:ascii="Cambria"/>
          <w:sz w:val="2"/>
        </w:rPr>
        <mc:AlternateContent>
          <mc:Choice Requires="wps">
            <w:drawing>
              <wp:anchor distT="0" distB="0" distL="0" distR="0" allowOverlap="1" layoutInCell="1" locked="0" behindDoc="1" simplePos="0" relativeHeight="465567232">
                <wp:simplePos x="0" y="0"/>
                <wp:positionH relativeFrom="page">
                  <wp:posOffset>4040193</wp:posOffset>
                </wp:positionH>
                <wp:positionV relativeFrom="page">
                  <wp:posOffset>1410544</wp:posOffset>
                </wp:positionV>
                <wp:extent cx="2563495" cy="88900"/>
                <wp:effectExtent l="0" t="0" r="0" b="0"/>
                <wp:wrapNone/>
                <wp:docPr id="1678" name="Textbox 1678"/>
                <wp:cNvGraphicFramePr>
                  <a:graphicFrameLocks/>
                </wp:cNvGraphicFramePr>
                <a:graphic>
                  <a:graphicData uri="http://schemas.microsoft.com/office/word/2010/wordprocessingShape">
                    <wps:wsp>
                      <wps:cNvPr id="1678" name="Textbox 1678"/>
                      <wps:cNvSpPr txBox="1"/>
                      <wps:spPr>
                        <a:xfrm rot="10800000">
                          <a:off x="0" y="0"/>
                          <a:ext cx="2563495" cy="88900"/>
                        </a:xfrm>
                        <a:prstGeom prst="rect">
                          <a:avLst/>
                        </a:prstGeom>
                      </wps:spPr>
                      <wps:txbx>
                        <w:txbxContent>
                          <w:p>
                            <w:pPr>
                              <w:spacing w:line="140" w:lineRule="exact" w:before="0"/>
                              <w:ind w:left="0" w:right="0" w:firstLine="0"/>
                              <w:jc w:val="left"/>
                              <w:rPr>
                                <w:rFonts w:ascii="Cambria" w:hAnsi="Cambria"/>
                                <w:sz w:val="14"/>
                              </w:rPr>
                            </w:pPr>
                            <w:r>
                              <w:rPr>
                                <w:rFonts w:ascii="Cambria" w:hAnsi="Cambria"/>
                                <w:spacing w:val="-2"/>
                                <w:w w:val="90"/>
                                <w:sz w:val="14"/>
                              </w:rPr>
                              <w:t>доля</w:t>
                            </w:r>
                            <w:r>
                              <w:rPr>
                                <w:rFonts w:ascii="Cambria" w:hAnsi="Cambria"/>
                                <w:spacing w:val="-3"/>
                                <w:w w:val="90"/>
                                <w:sz w:val="14"/>
                              </w:rPr>
                              <w:t> </w:t>
                            </w:r>
                            <w:r>
                              <w:rPr>
                                <w:rFonts w:ascii="Cambria" w:hAnsi="Cambria"/>
                                <w:spacing w:val="-2"/>
                                <w:w w:val="90"/>
                                <w:sz w:val="14"/>
                              </w:rPr>
                              <w:t>пациентов,</w:t>
                            </w:r>
                            <w:r>
                              <w:rPr>
                                <w:rFonts w:ascii="Cambria" w:hAnsi="Cambria"/>
                                <w:spacing w:val="8"/>
                                <w:sz w:val="14"/>
                              </w:rPr>
                              <w:t> </w:t>
                            </w:r>
                            <w:r>
                              <w:rPr>
                                <w:rFonts w:ascii="Cambria" w:hAnsi="Cambria"/>
                                <w:spacing w:val="-2"/>
                                <w:w w:val="90"/>
                                <w:sz w:val="14"/>
                              </w:rPr>
                              <w:t>об</w:t>
                            </w:r>
                            <w:r>
                              <w:rPr>
                                <w:rFonts w:ascii="Cambria" w:hAnsi="Cambria"/>
                                <w:spacing w:val="-3"/>
                                <w:w w:val="90"/>
                                <w:sz w:val="14"/>
                              </w:rPr>
                              <w:t> </w:t>
                            </w:r>
                            <w:r>
                              <w:rPr>
                                <w:rFonts w:ascii="Cambria" w:hAnsi="Cambria"/>
                                <w:spacing w:val="-2"/>
                                <w:w w:val="90"/>
                                <w:sz w:val="14"/>
                              </w:rPr>
                              <w:t>следованных</w:t>
                            </w:r>
                            <w:r>
                              <w:rPr>
                                <w:rFonts w:ascii="Cambria" w:hAnsi="Cambria"/>
                                <w:spacing w:val="15"/>
                                <w:sz w:val="14"/>
                              </w:rPr>
                              <w:t> </w:t>
                            </w:r>
                            <w:r>
                              <w:rPr>
                                <w:rFonts w:ascii="Cambria" w:hAnsi="Cambria"/>
                                <w:spacing w:val="-2"/>
                                <w:w w:val="90"/>
                                <w:sz w:val="14"/>
                              </w:rPr>
                              <w:t>перед</w:t>
                            </w:r>
                            <w:r>
                              <w:rPr>
                                <w:rFonts w:ascii="Cambria" w:hAnsi="Cambria"/>
                                <w:spacing w:val="3"/>
                                <w:sz w:val="14"/>
                              </w:rPr>
                              <w:t> </w:t>
                            </w:r>
                            <w:r>
                              <w:rPr>
                                <w:rFonts w:ascii="Cambria" w:hAnsi="Cambria"/>
                                <w:spacing w:val="-2"/>
                                <w:w w:val="90"/>
                                <w:sz w:val="14"/>
                              </w:rPr>
                              <w:t>проведением</w:t>
                            </w:r>
                            <w:r>
                              <w:rPr>
                                <w:rFonts w:ascii="Cambria" w:hAnsi="Cambria"/>
                                <w:spacing w:val="10"/>
                                <w:sz w:val="14"/>
                              </w:rPr>
                              <w:t> </w:t>
                            </w:r>
                            <w:r>
                              <w:rPr>
                                <w:rFonts w:ascii="Cambria" w:hAnsi="Cambria"/>
                                <w:spacing w:val="-2"/>
                                <w:w w:val="90"/>
                                <w:sz w:val="14"/>
                              </w:rPr>
                              <w:t>вспомогатеі</w:t>
                            </w:r>
                            <w:r>
                              <w:rPr>
                                <w:rFonts w:ascii="Cambria" w:hAnsi="Cambria"/>
                                <w:spacing w:val="-4"/>
                                <w:w w:val="90"/>
                                <w:sz w:val="14"/>
                              </w:rPr>
                              <w:t> льны</w:t>
                            </w:r>
                          </w:p>
                        </w:txbxContent>
                      </wps:txbx>
                      <wps:bodyPr wrap="square" lIns="0" tIns="0" rIns="0" bIns="0" rtlCol="0">
                        <a:noAutofit/>
                      </wps:bodyPr>
                    </wps:wsp>
                  </a:graphicData>
                </a:graphic>
              </wp:anchor>
            </w:drawing>
          </mc:Choice>
          <mc:Fallback>
            <w:pict>
              <v:shape style="position:absolute;margin-left:318.125458pt;margin-top:111.06646pt;width:201.85pt;height:7pt;mso-position-horizontal-relative:page;mso-position-vertical-relative:page;z-index:-37749248;rotation:180" type="#_x0000_t136" fillcolor="#000000" stroked="f">
                <o:extrusion v:ext="view" autorotationcenter="t"/>
                <v:textpath style="font-family:&quot;Cambria&quot;;font-size:7pt;v-text-kern:t;mso-text-shadow:auto" string="доля пациентов, об следованных перед проведением вспомогатеі льны"/>
                <w10:wrap type="none"/>
              </v:shape>
            </w:pict>
          </mc:Fallback>
        </mc:AlternateContent>
      </w:r>
      <w:r>
        <w:rPr>
          <w:rFonts w:ascii="Cambria"/>
          <w:sz w:val="2"/>
        </w:rPr>
        <mc:AlternateContent>
          <mc:Choice Requires="wps">
            <w:drawing>
              <wp:anchor distT="0" distB="0" distL="0" distR="0" allowOverlap="1" layoutInCell="1" locked="0" behindDoc="1" simplePos="0" relativeHeight="465567744">
                <wp:simplePos x="0" y="0"/>
                <wp:positionH relativeFrom="page">
                  <wp:posOffset>3652030</wp:posOffset>
                </wp:positionH>
                <wp:positionV relativeFrom="page">
                  <wp:posOffset>1297768</wp:posOffset>
                </wp:positionV>
                <wp:extent cx="2953385" cy="88900"/>
                <wp:effectExtent l="0" t="0" r="0" b="0"/>
                <wp:wrapNone/>
                <wp:docPr id="1679" name="Textbox 1679"/>
                <wp:cNvGraphicFramePr>
                  <a:graphicFrameLocks/>
                </wp:cNvGraphicFramePr>
                <a:graphic>
                  <a:graphicData uri="http://schemas.microsoft.com/office/word/2010/wordprocessingShape">
                    <wps:wsp>
                      <wps:cNvPr id="1679" name="Textbox 1679"/>
                      <wps:cNvSpPr txBox="1"/>
                      <wps:spPr>
                        <a:xfrm rot="10800000">
                          <a:off x="0" y="0"/>
                          <a:ext cx="2953385" cy="88900"/>
                        </a:xfrm>
                        <a:prstGeom prst="rect">
                          <a:avLst/>
                        </a:prstGeom>
                      </wps:spPr>
                      <wps:txbx>
                        <w:txbxContent>
                          <w:p>
                            <w:pPr>
                              <w:spacing w:line="140" w:lineRule="exact" w:before="0"/>
                              <w:ind w:left="0" w:right="0" w:firstLine="0"/>
                              <w:jc w:val="left"/>
                              <w:rPr>
                                <w:rFonts w:ascii="Cambria" w:hAnsi="Cambria"/>
                                <w:sz w:val="14"/>
                              </w:rPr>
                            </w:pPr>
                            <w:r>
                              <w:rPr>
                                <w:rFonts w:ascii="Cambria" w:hAnsi="Cambria"/>
                                <w:spacing w:val="-2"/>
                                <w:w w:val="90"/>
                                <w:sz w:val="14"/>
                              </w:rPr>
                              <w:t>репродуктивных</w:t>
                            </w:r>
                            <w:r>
                              <w:rPr>
                                <w:rFonts w:ascii="Cambria" w:hAnsi="Cambria"/>
                                <w:spacing w:val="19"/>
                                <w:sz w:val="14"/>
                              </w:rPr>
                              <w:t> </w:t>
                            </w:r>
                            <w:r>
                              <w:rPr>
                                <w:rFonts w:ascii="Cambria" w:hAnsi="Cambria"/>
                                <w:spacing w:val="-2"/>
                                <w:w w:val="90"/>
                                <w:sz w:val="14"/>
                              </w:rPr>
                              <w:t>технологий</w:t>
                            </w:r>
                            <w:r>
                              <w:rPr>
                                <w:rFonts w:ascii="Cambria" w:hAnsi="Cambria"/>
                                <w:spacing w:val="19"/>
                                <w:sz w:val="14"/>
                              </w:rPr>
                              <w:t> </w:t>
                            </w:r>
                            <w:r>
                              <w:rPr>
                                <w:rFonts w:ascii="Cambria" w:hAnsi="Cambria"/>
                                <w:spacing w:val="-2"/>
                                <w:w w:val="90"/>
                                <w:sz w:val="14"/>
                              </w:rPr>
                              <w:t>в</w:t>
                            </w:r>
                            <w:r>
                              <w:rPr>
                                <w:rFonts w:ascii="Cambria" w:hAnsi="Cambria"/>
                                <w:spacing w:val="-4"/>
                                <w:sz w:val="14"/>
                              </w:rPr>
                              <w:t> </w:t>
                            </w:r>
                            <w:r>
                              <w:rPr>
                                <w:rFonts w:ascii="Cambria" w:hAnsi="Cambria"/>
                                <w:spacing w:val="-2"/>
                                <w:w w:val="90"/>
                                <w:sz w:val="14"/>
                              </w:rPr>
                              <w:t>соответствии</w:t>
                            </w:r>
                            <w:r>
                              <w:rPr>
                                <w:rFonts w:ascii="Cambria" w:hAnsi="Cambria"/>
                                <w:spacing w:val="22"/>
                                <w:sz w:val="14"/>
                              </w:rPr>
                              <w:t> </w:t>
                            </w:r>
                            <w:r>
                              <w:rPr>
                                <w:rFonts w:ascii="Cambria" w:hAnsi="Cambria"/>
                                <w:spacing w:val="-2"/>
                                <w:w w:val="90"/>
                                <w:sz w:val="14"/>
                              </w:rPr>
                              <w:t>с</w:t>
                            </w:r>
                            <w:r>
                              <w:rPr>
                                <w:rFonts w:ascii="Cambria" w:hAnsi="Cambria"/>
                                <w:spacing w:val="13"/>
                                <w:sz w:val="14"/>
                              </w:rPr>
                              <w:t> </w:t>
                            </w:r>
                            <w:r>
                              <w:rPr>
                                <w:rFonts w:ascii="Cambria" w:hAnsi="Cambria"/>
                                <w:spacing w:val="-2"/>
                                <w:w w:val="90"/>
                                <w:sz w:val="14"/>
                              </w:rPr>
                              <w:t>критериями</w:t>
                            </w:r>
                            <w:r>
                              <w:rPr>
                                <w:rFonts w:ascii="Cambria" w:hAnsi="Cambria"/>
                                <w:spacing w:val="1"/>
                                <w:sz w:val="14"/>
                              </w:rPr>
                              <w:t> </w:t>
                            </w:r>
                            <w:r>
                              <w:rPr>
                                <w:rFonts w:ascii="Cambria" w:hAnsi="Cambria"/>
                                <w:spacing w:val="-2"/>
                                <w:w w:val="90"/>
                                <w:sz w:val="14"/>
                              </w:rPr>
                              <w:t>качества</w:t>
                            </w:r>
                            <w:r>
                              <w:rPr>
                                <w:rFonts w:ascii="Cambria" w:hAnsi="Cambria"/>
                                <w:spacing w:val="5"/>
                                <w:sz w:val="14"/>
                              </w:rPr>
                              <w:t> </w:t>
                            </w:r>
                            <w:r>
                              <w:rPr>
                                <w:rFonts w:ascii="Cambria" w:hAnsi="Cambria"/>
                                <w:spacing w:val="-2"/>
                                <w:w w:val="90"/>
                                <w:sz w:val="14"/>
                              </w:rPr>
                              <w:t>проведения</w:t>
                            </w:r>
                          </w:p>
                        </w:txbxContent>
                      </wps:txbx>
                      <wps:bodyPr wrap="square" lIns="0" tIns="0" rIns="0" bIns="0" rtlCol="0">
                        <a:noAutofit/>
                      </wps:bodyPr>
                    </wps:wsp>
                  </a:graphicData>
                </a:graphic>
              </wp:anchor>
            </w:drawing>
          </mc:Choice>
          <mc:Fallback>
            <w:pict>
              <v:shape style="position:absolute;margin-left:287.561462pt;margin-top:102.186462pt;width:232.55pt;height:7pt;mso-position-horizontal-relative:page;mso-position-vertical-relative:page;z-index:-37748736;rotation:180" type="#_x0000_t136" fillcolor="#000000" stroked="f">
                <o:extrusion v:ext="view" autorotationcenter="t"/>
                <v:textpath style="font-family:&quot;Cambria&quot;;font-size:7pt;v-text-kern:t;mso-text-shadow:auto" string="репродуктивных технологий в соответствии с критериями качества проведения"/>
                <w10:wrap type="none"/>
              </v:shape>
            </w:pict>
          </mc:Fallback>
        </mc:AlternateContent>
      </w:r>
      <w:r>
        <w:rPr>
          <w:rFonts w:ascii="Cambria"/>
          <w:sz w:val="2"/>
        </w:rPr>
        <mc:AlternateContent>
          <mc:Choice Requires="wps">
            <w:drawing>
              <wp:anchor distT="0" distB="0" distL="0" distR="0" allowOverlap="1" layoutInCell="1" locked="0" behindDoc="1" simplePos="0" relativeHeight="465568256">
                <wp:simplePos x="0" y="0"/>
                <wp:positionH relativeFrom="page">
                  <wp:posOffset>3978918</wp:posOffset>
                </wp:positionH>
                <wp:positionV relativeFrom="page">
                  <wp:posOffset>1188040</wp:posOffset>
                </wp:positionV>
                <wp:extent cx="2628265" cy="88900"/>
                <wp:effectExtent l="0" t="0" r="0" b="0"/>
                <wp:wrapNone/>
                <wp:docPr id="1680" name="Textbox 1680"/>
                <wp:cNvGraphicFramePr>
                  <a:graphicFrameLocks/>
                </wp:cNvGraphicFramePr>
                <a:graphic>
                  <a:graphicData uri="http://schemas.microsoft.com/office/word/2010/wordprocessingShape">
                    <wps:wsp>
                      <wps:cNvPr id="1680" name="Textbox 1680"/>
                      <wps:cNvSpPr txBox="1"/>
                      <wps:spPr>
                        <a:xfrm rot="10800000">
                          <a:off x="0" y="0"/>
                          <a:ext cx="2628265" cy="88900"/>
                        </a:xfrm>
                        <a:prstGeom prst="rect">
                          <a:avLst/>
                        </a:prstGeom>
                      </wps:spPr>
                      <wps:txbx>
                        <w:txbxContent>
                          <w:p>
                            <w:pPr>
                              <w:spacing w:line="140" w:lineRule="exact" w:before="0"/>
                              <w:ind w:left="0" w:right="0" w:firstLine="0"/>
                              <w:jc w:val="left"/>
                              <w:rPr>
                                <w:rFonts w:ascii="Cambria" w:hAnsi="Cambria"/>
                                <w:sz w:val="14"/>
                              </w:rPr>
                            </w:pPr>
                            <w:r>
                              <w:rPr>
                                <w:rFonts w:ascii="Cambria" w:hAnsi="Cambria"/>
                                <w:w w:val="90"/>
                                <w:sz w:val="14"/>
                              </w:rPr>
                              <w:t>программ</w:t>
                            </w:r>
                            <w:r>
                              <w:rPr>
                                <w:rFonts w:ascii="Cambria" w:hAnsi="Cambria"/>
                                <w:spacing w:val="-1"/>
                                <w:w w:val="90"/>
                                <w:sz w:val="14"/>
                              </w:rPr>
                              <w:t> </w:t>
                            </w:r>
                            <w:r>
                              <w:rPr>
                                <w:rFonts w:ascii="Cambria" w:hAnsi="Cambria"/>
                                <w:w w:val="90"/>
                                <w:sz w:val="14"/>
                              </w:rPr>
                              <w:t>вспомогательиых</w:t>
                            </w:r>
                            <w:r>
                              <w:rPr>
                                <w:rFonts w:ascii="Cambria" w:hAnsi="Cambria"/>
                                <w:spacing w:val="-2"/>
                                <w:w w:val="90"/>
                                <w:sz w:val="14"/>
                              </w:rPr>
                              <w:t> </w:t>
                            </w:r>
                            <w:r>
                              <w:rPr>
                                <w:rFonts w:ascii="Cambria" w:hAnsi="Cambria"/>
                                <w:w w:val="90"/>
                                <w:sz w:val="14"/>
                              </w:rPr>
                              <w:t>репродуктивных</w:t>
                            </w:r>
                            <w:r>
                              <w:rPr>
                                <w:rFonts w:ascii="Cambria" w:hAnsi="Cambria"/>
                                <w:spacing w:val="7"/>
                                <w:sz w:val="14"/>
                              </w:rPr>
                              <w:t> </w:t>
                            </w:r>
                            <w:r>
                              <w:rPr>
                                <w:rFonts w:ascii="Cambria" w:hAnsi="Cambria"/>
                                <w:w w:val="90"/>
                                <w:sz w:val="14"/>
                              </w:rPr>
                              <w:t>технологнй</w:t>
                            </w:r>
                            <w:r>
                              <w:rPr>
                                <w:rFonts w:ascii="Cambria" w:hAnsi="Cambria"/>
                                <w:spacing w:val="-2"/>
                                <w:sz w:val="14"/>
                              </w:rPr>
                              <w:t> </w:t>
                            </w:r>
                            <w:r>
                              <w:rPr>
                                <w:rFonts w:ascii="Cambria" w:hAnsi="Cambria"/>
                                <w:spacing w:val="-2"/>
                                <w:w w:val="90"/>
                                <w:sz w:val="14"/>
                              </w:rPr>
                              <w:t>клиничесхих</w:t>
                            </w:r>
                          </w:p>
                        </w:txbxContent>
                      </wps:txbx>
                      <wps:bodyPr wrap="square" lIns="0" tIns="0" rIns="0" bIns="0" rtlCol="0">
                        <a:noAutofit/>
                      </wps:bodyPr>
                    </wps:wsp>
                  </a:graphicData>
                </a:graphic>
              </wp:anchor>
            </w:drawing>
          </mc:Choice>
          <mc:Fallback>
            <w:pict>
              <v:shape style="position:absolute;margin-left:313.300690pt;margin-top:93.546463pt;width:206.95pt;height:7pt;mso-position-horizontal-relative:page;mso-position-vertical-relative:page;z-index:-37748224;rotation:180" type="#_x0000_t136" fillcolor="#000000" stroked="f">
                <o:extrusion v:ext="view" autorotationcenter="t"/>
                <v:textpath style="font-family:&quot;Cambria&quot;;font-size:7pt;v-text-kern:t;mso-text-shadow:auto" string="программ вспомогательиых репродуктивных технологнй клиничесхих"/>
                <w10:wrap type="none"/>
              </v:shape>
            </w:pict>
          </mc:Fallback>
        </mc:AlternateContent>
      </w:r>
      <w:r>
        <w:rPr>
          <w:rFonts w:ascii="Cambria"/>
          <w:sz w:val="2"/>
        </w:rPr>
        <mc:AlternateContent>
          <mc:Choice Requires="wps">
            <w:drawing>
              <wp:anchor distT="0" distB="0" distL="0" distR="0" allowOverlap="1" layoutInCell="1" locked="0" behindDoc="1" simplePos="0" relativeHeight="465568768">
                <wp:simplePos x="0" y="0"/>
                <wp:positionH relativeFrom="page">
                  <wp:posOffset>5232212</wp:posOffset>
                </wp:positionH>
                <wp:positionV relativeFrom="page">
                  <wp:posOffset>1081360</wp:posOffset>
                </wp:positionV>
                <wp:extent cx="1373505" cy="88900"/>
                <wp:effectExtent l="0" t="0" r="0" b="0"/>
                <wp:wrapNone/>
                <wp:docPr id="1681" name="Textbox 1681"/>
                <wp:cNvGraphicFramePr>
                  <a:graphicFrameLocks/>
                </wp:cNvGraphicFramePr>
                <a:graphic>
                  <a:graphicData uri="http://schemas.microsoft.com/office/word/2010/wordprocessingShape">
                    <wps:wsp>
                      <wps:cNvPr id="1681" name="Textbox 1681"/>
                      <wps:cNvSpPr txBox="1"/>
                      <wps:spPr>
                        <a:xfrm rot="10800000">
                          <a:off x="0" y="0"/>
                          <a:ext cx="1373505" cy="88900"/>
                        </a:xfrm>
                        <a:prstGeom prst="rect">
                          <a:avLst/>
                        </a:prstGeom>
                      </wps:spPr>
                      <wps:txbx>
                        <w:txbxContent>
                          <w:p>
                            <w:pPr>
                              <w:spacing w:line="140" w:lineRule="exact" w:before="0"/>
                              <w:ind w:left="0" w:right="0" w:firstLine="0"/>
                              <w:jc w:val="left"/>
                              <w:rPr>
                                <w:rFonts w:ascii="Cambria" w:hAnsi="Cambria"/>
                                <w:sz w:val="14"/>
                              </w:rPr>
                            </w:pPr>
                            <w:r>
                              <w:rPr>
                                <w:rFonts w:ascii="Cambria" w:hAnsi="Cambria"/>
                                <w:w w:val="85"/>
                                <w:sz w:val="14"/>
                              </w:rPr>
                              <w:t>рекомендаіtий</w:t>
                            </w:r>
                            <w:r>
                              <w:rPr>
                                <w:rFonts w:ascii="Cambria" w:hAnsi="Cambria"/>
                                <w:spacing w:val="29"/>
                                <w:sz w:val="14"/>
                              </w:rPr>
                              <w:t> </w:t>
                            </w:r>
                            <w:r>
                              <w:rPr>
                                <w:rFonts w:ascii="Cambria" w:hAnsi="Cambria"/>
                                <w:w w:val="85"/>
                                <w:sz w:val="14"/>
                              </w:rPr>
                              <w:t>«Женское</w:t>
                            </w:r>
                            <w:r>
                              <w:rPr>
                                <w:rFonts w:ascii="Cambria" w:hAnsi="Cambria"/>
                                <w:spacing w:val="18"/>
                                <w:sz w:val="14"/>
                              </w:rPr>
                              <w:t> </w:t>
                            </w:r>
                            <w:r>
                              <w:rPr>
                                <w:rFonts w:ascii="Cambria" w:hAnsi="Cambria"/>
                                <w:w w:val="85"/>
                                <w:sz w:val="14"/>
                              </w:rPr>
                              <w:t>б</w:t>
                            </w:r>
                            <w:r>
                              <w:rPr>
                                <w:rFonts w:ascii="Cambria" w:hAnsi="Cambria"/>
                                <w:spacing w:val="2"/>
                                <w:sz w:val="14"/>
                              </w:rPr>
                              <w:t> </w:t>
                            </w:r>
                            <w:r>
                              <w:rPr>
                                <w:rFonts w:ascii="Cambria" w:hAnsi="Cambria"/>
                                <w:spacing w:val="-2"/>
                                <w:w w:val="85"/>
                                <w:sz w:val="14"/>
                              </w:rPr>
                              <w:t>есплодие»</w:t>
                            </w:r>
                          </w:p>
                        </w:txbxContent>
                      </wps:txbx>
                      <wps:bodyPr wrap="square" lIns="0" tIns="0" rIns="0" bIns="0" rtlCol="0">
                        <a:noAutofit/>
                      </wps:bodyPr>
                    </wps:wsp>
                  </a:graphicData>
                </a:graphic>
              </wp:anchor>
            </w:drawing>
          </mc:Choice>
          <mc:Fallback>
            <w:pict>
              <v:shape style="position:absolute;margin-left:411.985229pt;margin-top:85.146461pt;width:108.15pt;height:7pt;mso-position-horizontal-relative:page;mso-position-vertical-relative:page;z-index:-37747712;rotation:180" type="#_x0000_t136" fillcolor="#000000" stroked="f">
                <o:extrusion v:ext="view" autorotationcenter="t"/>
                <v:textpath style="font-family:&quot;Cambria&quot;;font-size:7pt;v-text-kern:t;mso-text-shadow:auto" string="рекомендаіtий «Женское б есплодие»"/>
                <w10:wrap type="none"/>
              </v:shape>
            </w:pict>
          </mc:Fallback>
        </mc:AlternateContent>
      </w:r>
      <w:r>
        <w:rPr>
          <w:rFonts w:ascii="Cambria"/>
          <w:sz w:val="2"/>
        </w:rPr>
        <mc:AlternateContent>
          <mc:Choice Requires="wps">
            <w:drawing>
              <wp:anchor distT="0" distB="0" distL="0" distR="0" allowOverlap="1" layoutInCell="1" locked="0" behindDoc="0" simplePos="0" relativeHeight="15805440">
                <wp:simplePos x="0" y="0"/>
                <wp:positionH relativeFrom="page">
                  <wp:posOffset>518159</wp:posOffset>
                </wp:positionH>
                <wp:positionV relativeFrom="page">
                  <wp:posOffset>9034271</wp:posOffset>
                </wp:positionV>
                <wp:extent cx="6022975" cy="1183005"/>
                <wp:effectExtent l="0" t="0" r="0" b="0"/>
                <wp:wrapNone/>
                <wp:docPr id="1682" name="Group 1682"/>
                <wp:cNvGraphicFramePr>
                  <a:graphicFrameLocks/>
                </wp:cNvGraphicFramePr>
                <a:graphic>
                  <a:graphicData uri="http://schemas.microsoft.com/office/word/2010/wordprocessingGroup">
                    <wpg:wgp>
                      <wpg:cNvPr id="1682" name="Group 1682"/>
                      <wpg:cNvGrpSpPr/>
                      <wpg:grpSpPr>
                        <a:xfrm>
                          <a:off x="0" y="0"/>
                          <a:ext cx="6022975" cy="1183005"/>
                          <a:chExt cx="6022975" cy="1183005"/>
                        </a:xfrm>
                      </wpg:grpSpPr>
                      <pic:pic>
                        <pic:nvPicPr>
                          <pic:cNvPr id="1683" name="Image 1683"/>
                          <pic:cNvPicPr/>
                        </pic:nvPicPr>
                        <pic:blipFill>
                          <a:blip r:embed="rId1501" cstate="print"/>
                          <a:stretch>
                            <a:fillRect/>
                          </a:stretch>
                        </pic:blipFill>
                        <pic:spPr>
                          <a:xfrm>
                            <a:off x="5291328" y="109728"/>
                            <a:ext cx="731519" cy="1072896"/>
                          </a:xfrm>
                          <a:prstGeom prst="rect">
                            <a:avLst/>
                          </a:prstGeom>
                        </pic:spPr>
                      </pic:pic>
                      <pic:pic>
                        <pic:nvPicPr>
                          <pic:cNvPr id="1684" name="Image 1684"/>
                          <pic:cNvPicPr/>
                        </pic:nvPicPr>
                        <pic:blipFill>
                          <a:blip r:embed="rId1502" cstate="print"/>
                          <a:stretch>
                            <a:fillRect/>
                          </a:stretch>
                        </pic:blipFill>
                        <pic:spPr>
                          <a:xfrm>
                            <a:off x="0" y="0"/>
                            <a:ext cx="5291328" cy="1182624"/>
                          </a:xfrm>
                          <a:prstGeom prst="rect">
                            <a:avLst/>
                          </a:prstGeom>
                        </pic:spPr>
                      </pic:pic>
                    </wpg:wgp>
                  </a:graphicData>
                </a:graphic>
              </wp:anchor>
            </w:drawing>
          </mc:Choice>
          <mc:Fallback>
            <w:pict>
              <v:group style="position:absolute;margin-left:40.799984pt;margin-top:711.359985pt;width:474.25pt;height:93.15pt;mso-position-horizontal-relative:page;mso-position-vertical-relative:page;z-index:15805440" id="docshapegroup290" coordorigin="816,14227" coordsize="9485,1863">
                <v:shape style="position:absolute;left:9148;top:14400;width:1152;height:1690" type="#_x0000_t75" id="docshape291" stroked="false">
                  <v:imagedata r:id="rId1501" o:title=""/>
                </v:shape>
                <v:shape style="position:absolute;left:816;top:14227;width:8333;height:1863" type="#_x0000_t75" id="docshape292" stroked="false">
                  <v:imagedata r:id="rId1502" o:title=""/>
                </v:shape>
                <w10:wrap type="none"/>
              </v:group>
            </w:pict>
          </mc:Fallback>
        </mc:AlternateContent>
      </w: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89"/>
        <w:gridCol w:w="1402"/>
        <w:gridCol w:w="4925"/>
        <w:gridCol w:w="447"/>
      </w:tblGrid>
      <w:tr>
        <w:trPr>
          <w:trHeight w:val="877" w:hRule="atLeast"/>
        </w:trPr>
        <w:tc>
          <w:tcPr>
            <w:tcW w:w="3389" w:type="dxa"/>
          </w:tcPr>
          <w:p>
            <w:pPr>
              <w:pStyle w:val="TableParagraph"/>
              <w:rPr>
                <w:rFonts w:ascii="Cambria"/>
                <w:sz w:val="13"/>
              </w:rPr>
            </w:pPr>
          </w:p>
          <w:p>
            <w:pPr>
              <w:pStyle w:val="TableParagraph"/>
              <w:spacing w:before="60"/>
              <w:rPr>
                <w:rFonts w:ascii="Cambria"/>
                <w:sz w:val="13"/>
              </w:rPr>
            </w:pPr>
          </w:p>
          <w:p>
            <w:pPr>
              <w:pStyle w:val="TableParagraph"/>
              <w:spacing w:before="1"/>
              <w:ind w:left="1592"/>
              <w:rPr>
                <w:rFonts w:ascii="Cambria"/>
                <w:sz w:val="13"/>
              </w:rPr>
            </w:pPr>
            <w:r>
              <w:rPr>
                <w:rFonts w:ascii="Cambria"/>
                <w:spacing w:val="-5"/>
                <w:w w:val="90"/>
                <w:sz w:val="13"/>
              </w:rPr>
              <w:t>00I</w:t>
            </w:r>
          </w:p>
        </w:tc>
        <w:tc>
          <w:tcPr>
            <w:tcW w:w="1402" w:type="dxa"/>
          </w:tcPr>
          <w:p>
            <w:pPr>
              <w:pStyle w:val="TableParagraph"/>
              <w:rPr>
                <w:sz w:val="12"/>
              </w:rPr>
            </w:pPr>
          </w:p>
        </w:tc>
        <w:tc>
          <w:tcPr>
            <w:tcW w:w="4925" w:type="dxa"/>
          </w:tcPr>
          <w:p>
            <w:pPr>
              <w:pStyle w:val="TableParagraph"/>
              <w:rPr>
                <w:sz w:val="12"/>
              </w:rPr>
            </w:pPr>
          </w:p>
        </w:tc>
        <w:tc>
          <w:tcPr>
            <w:tcW w:w="447" w:type="dxa"/>
          </w:tcPr>
          <w:p>
            <w:pPr>
              <w:pStyle w:val="TableParagraph"/>
              <w:rPr>
                <w:sz w:val="12"/>
              </w:rPr>
            </w:pPr>
          </w:p>
        </w:tc>
      </w:tr>
      <w:tr>
        <w:trPr>
          <w:trHeight w:val="191" w:hRule="atLeast"/>
        </w:trPr>
        <w:tc>
          <w:tcPr>
            <w:tcW w:w="3389" w:type="dxa"/>
            <w:vMerge w:val="restart"/>
          </w:tcPr>
          <w:p>
            <w:pPr>
              <w:pStyle w:val="TableParagraph"/>
              <w:spacing w:line="134" w:lineRule="exact"/>
              <w:ind w:left="18" w:right="30"/>
              <w:jc w:val="center"/>
              <w:rPr>
                <w:rFonts w:ascii="Cambria" w:hAnsi="Cambria"/>
                <w:sz w:val="13"/>
              </w:rPr>
            </w:pPr>
            <w:r>
              <w:rPr>
                <w:rFonts w:ascii="Cambria" w:hAnsi="Cambria"/>
                <w:w w:val="70"/>
                <w:sz w:val="13"/>
              </w:rPr>
              <w:t>0</w:t>
            </w:r>
            <w:r>
              <w:rPr>
                <w:rFonts w:ascii="Cambria" w:hAnsi="Cambria"/>
                <w:spacing w:val="-7"/>
                <w:sz w:val="13"/>
              </w:rPr>
              <w:t> </w:t>
            </w:r>
            <w:r>
              <w:rPr>
                <w:rFonts w:ascii="Cambria" w:hAnsi="Cambria"/>
                <w:spacing w:val="-10"/>
                <w:w w:val="70"/>
                <w:sz w:val="13"/>
              </w:rPr>
              <w:t>č</w:t>
            </w:r>
          </w:p>
          <w:p>
            <w:pPr>
              <w:pStyle w:val="TableParagraph"/>
              <w:spacing w:before="6"/>
              <w:ind w:left="18" w:right="12"/>
              <w:jc w:val="center"/>
              <w:rPr>
                <w:rFonts w:ascii="Cambria"/>
                <w:sz w:val="15"/>
              </w:rPr>
            </w:pPr>
            <w:r>
              <w:rPr>
                <w:rFonts w:ascii="Cambria"/>
                <w:spacing w:val="-5"/>
                <w:sz w:val="15"/>
              </w:rPr>
              <w:t>0t</w:t>
            </w:r>
          </w:p>
          <w:p>
            <w:pPr>
              <w:pStyle w:val="TableParagraph"/>
              <w:spacing w:before="116"/>
              <w:ind w:left="30" w:right="12"/>
              <w:jc w:val="center"/>
              <w:rPr>
                <w:rFonts w:ascii="Consolas"/>
                <w:sz w:val="13"/>
              </w:rPr>
            </w:pPr>
            <w:r>
              <w:rPr>
                <w:rFonts w:ascii="Consolas"/>
                <w:spacing w:val="-5"/>
                <w:sz w:val="13"/>
              </w:rPr>
              <w:t>OZ</w:t>
            </w:r>
          </w:p>
        </w:tc>
        <w:tc>
          <w:tcPr>
            <w:tcW w:w="1402" w:type="dxa"/>
            <w:vMerge w:val="restart"/>
          </w:tcPr>
          <w:p>
            <w:pPr>
              <w:pStyle w:val="TableParagraph"/>
              <w:rPr>
                <w:sz w:val="12"/>
              </w:rPr>
            </w:pPr>
          </w:p>
        </w:tc>
        <w:tc>
          <w:tcPr>
            <w:tcW w:w="4925" w:type="dxa"/>
            <w:tcBorders>
              <w:bottom w:val="single" w:sz="2" w:space="0" w:color="000000"/>
            </w:tcBorders>
          </w:tcPr>
          <w:p>
            <w:pPr>
              <w:pStyle w:val="TableParagraph"/>
              <w:rPr>
                <w:sz w:val="12"/>
              </w:rPr>
            </w:pPr>
          </w:p>
        </w:tc>
        <w:tc>
          <w:tcPr>
            <w:tcW w:w="447" w:type="dxa"/>
            <w:vMerge w:val="restart"/>
          </w:tcPr>
          <w:p>
            <w:pPr>
              <w:pStyle w:val="TableParagraph"/>
              <w:rPr>
                <w:sz w:val="12"/>
              </w:rPr>
            </w:pPr>
          </w:p>
        </w:tc>
      </w:tr>
      <w:tr>
        <w:trPr>
          <w:trHeight w:val="167" w:hRule="atLeast"/>
        </w:trPr>
        <w:tc>
          <w:tcPr>
            <w:tcW w:w="3389" w:type="dxa"/>
            <w:vMerge/>
            <w:tcBorders>
              <w:top w:val="nil"/>
            </w:tcBorders>
          </w:tcPr>
          <w:p>
            <w:pPr>
              <w:rPr>
                <w:sz w:val="2"/>
                <w:szCs w:val="2"/>
              </w:rPr>
            </w:pPr>
          </w:p>
        </w:tc>
        <w:tc>
          <w:tcPr>
            <w:tcW w:w="1402" w:type="dxa"/>
            <w:vMerge/>
            <w:tcBorders>
              <w:top w:val="nil"/>
            </w:tcBorders>
          </w:tcPr>
          <w:p>
            <w:pPr>
              <w:rPr>
                <w:sz w:val="2"/>
                <w:szCs w:val="2"/>
              </w:rPr>
            </w:pPr>
          </w:p>
        </w:tc>
        <w:tc>
          <w:tcPr>
            <w:tcW w:w="4925" w:type="dxa"/>
            <w:tcBorders>
              <w:top w:val="single" w:sz="2" w:space="0" w:color="000000"/>
              <w:bottom w:val="single" w:sz="2" w:space="0" w:color="000000"/>
            </w:tcBorders>
          </w:tcPr>
          <w:p>
            <w:pPr>
              <w:pStyle w:val="TableParagraph"/>
              <w:rPr>
                <w:sz w:val="10"/>
              </w:rPr>
            </w:pPr>
          </w:p>
        </w:tc>
        <w:tc>
          <w:tcPr>
            <w:tcW w:w="447" w:type="dxa"/>
            <w:vMerge/>
            <w:tcBorders>
              <w:top w:val="nil"/>
            </w:tcBorders>
          </w:tcPr>
          <w:p>
            <w:pPr>
              <w:rPr>
                <w:sz w:val="2"/>
                <w:szCs w:val="2"/>
              </w:rPr>
            </w:pPr>
          </w:p>
        </w:tc>
      </w:tr>
      <w:tr>
        <w:trPr>
          <w:trHeight w:val="316" w:hRule="atLeast"/>
        </w:trPr>
        <w:tc>
          <w:tcPr>
            <w:tcW w:w="3389" w:type="dxa"/>
            <w:vMerge/>
            <w:tcBorders>
              <w:top w:val="nil"/>
            </w:tcBorders>
          </w:tcPr>
          <w:p>
            <w:pPr>
              <w:rPr>
                <w:sz w:val="2"/>
                <w:szCs w:val="2"/>
              </w:rPr>
            </w:pPr>
          </w:p>
        </w:tc>
        <w:tc>
          <w:tcPr>
            <w:tcW w:w="1402" w:type="dxa"/>
            <w:vMerge/>
            <w:tcBorders>
              <w:top w:val="nil"/>
            </w:tcBorders>
          </w:tcPr>
          <w:p>
            <w:pPr>
              <w:rPr>
                <w:sz w:val="2"/>
                <w:szCs w:val="2"/>
              </w:rPr>
            </w:pPr>
          </w:p>
        </w:tc>
        <w:tc>
          <w:tcPr>
            <w:tcW w:w="4925" w:type="dxa"/>
            <w:tcBorders>
              <w:top w:val="single" w:sz="2" w:space="0" w:color="000000"/>
            </w:tcBorders>
          </w:tcPr>
          <w:p>
            <w:pPr>
              <w:pStyle w:val="TableParagraph"/>
              <w:spacing w:line="122" w:lineRule="exact"/>
              <w:ind w:left="-14" w:right="46"/>
              <w:jc w:val="right"/>
              <w:rPr>
                <w:rFonts w:ascii="Cambria" w:hAnsi="Cambria"/>
                <w:sz w:val="14"/>
              </w:rPr>
            </w:pPr>
            <w:r>
              <w:rPr>
                <w:rFonts w:ascii="Cambria" w:hAnsi="Cambria"/>
                <w:sz w:val="14"/>
              </w:rPr>
              <mc:AlternateContent>
                <mc:Choice Requires="wps">
                  <w:drawing>
                    <wp:anchor distT="0" distB="0" distL="0" distR="0" allowOverlap="1" layoutInCell="1" locked="0" behindDoc="1" simplePos="0" relativeHeight="465564672">
                      <wp:simplePos x="0" y="0"/>
                      <wp:positionH relativeFrom="column">
                        <wp:posOffset>3198876</wp:posOffset>
                      </wp:positionH>
                      <wp:positionV relativeFrom="paragraph">
                        <wp:posOffset>-542734</wp:posOffset>
                      </wp:positionV>
                      <wp:extent cx="165100" cy="1633855"/>
                      <wp:effectExtent l="0" t="0" r="0" b="0"/>
                      <wp:wrapNone/>
                      <wp:docPr id="1685" name="Group 1685"/>
                      <wp:cNvGraphicFramePr>
                        <a:graphicFrameLocks/>
                      </wp:cNvGraphicFramePr>
                      <a:graphic>
                        <a:graphicData uri="http://schemas.microsoft.com/office/word/2010/wordprocessingGroup">
                          <wpg:wgp>
                            <wpg:cNvPr id="1685" name="Group 1685"/>
                            <wpg:cNvGrpSpPr/>
                            <wpg:grpSpPr>
                              <a:xfrm>
                                <a:off x="0" y="0"/>
                                <a:ext cx="165100" cy="1633855"/>
                                <a:chExt cx="165100" cy="1633855"/>
                              </a:xfrm>
                            </wpg:grpSpPr>
                            <pic:pic>
                              <pic:nvPicPr>
                                <pic:cNvPr id="1686" name="Image 1686"/>
                                <pic:cNvPicPr/>
                              </pic:nvPicPr>
                              <pic:blipFill>
                                <a:blip r:embed="rId1503" cstate="print"/>
                                <a:stretch>
                                  <a:fillRect/>
                                </a:stretch>
                              </pic:blipFill>
                              <pic:spPr>
                                <a:xfrm>
                                  <a:off x="0" y="0"/>
                                  <a:ext cx="164591" cy="1633727"/>
                                </a:xfrm>
                                <a:prstGeom prst="rect">
                                  <a:avLst/>
                                </a:prstGeom>
                              </pic:spPr>
                            </pic:pic>
                          </wpg:wgp>
                        </a:graphicData>
                      </a:graphic>
                    </wp:anchor>
                  </w:drawing>
                </mc:Choice>
                <mc:Fallback>
                  <w:pict>
                    <v:group style="position:absolute;margin-left:251.880005pt;margin-top:-42.735001pt;width:13pt;height:128.65pt;mso-position-horizontal-relative:column;mso-position-vertical-relative:paragraph;z-index:-37751808" id="docshapegroup293" coordorigin="5038,-855" coordsize="260,2573">
                      <v:shape style="position:absolute;left:5037;top:-855;width:260;height:2573" type="#_x0000_t75" id="docshape294" stroked="false">
                        <v:imagedata r:id="rId1503" o:title=""/>
                      </v:shape>
                      <w10:wrap type="none"/>
                    </v:group>
                  </w:pict>
                </mc:Fallback>
              </mc:AlternateContent>
            </w:r>
            <w:r>
              <w:rPr>
                <w:rFonts w:ascii="Cambria" w:hAnsi="Cambria"/>
                <w:sz w:val="14"/>
              </w:rPr>
              <mc:AlternateContent>
                <mc:Choice Requires="wps">
                  <w:drawing>
                    <wp:anchor distT="0" distB="0" distL="0" distR="0" allowOverlap="1" layoutInCell="1" locked="0" behindDoc="0" simplePos="0" relativeHeight="15805952">
                      <wp:simplePos x="0" y="0"/>
                      <wp:positionH relativeFrom="column">
                        <wp:posOffset>2759964</wp:posOffset>
                      </wp:positionH>
                      <wp:positionV relativeFrom="paragraph">
                        <wp:posOffset>-225742</wp:posOffset>
                      </wp:positionV>
                      <wp:extent cx="390525" cy="1633855"/>
                      <wp:effectExtent l="0" t="0" r="0" b="0"/>
                      <wp:wrapNone/>
                      <wp:docPr id="1687" name="Group 1687"/>
                      <wp:cNvGraphicFramePr>
                        <a:graphicFrameLocks/>
                      </wp:cNvGraphicFramePr>
                      <a:graphic>
                        <a:graphicData uri="http://schemas.microsoft.com/office/word/2010/wordprocessingGroup">
                          <wpg:wgp>
                            <wpg:cNvPr id="1687" name="Group 1687"/>
                            <wpg:cNvGrpSpPr/>
                            <wpg:grpSpPr>
                              <a:xfrm>
                                <a:off x="0" y="0"/>
                                <a:ext cx="390525" cy="1633855"/>
                                <a:chExt cx="390525" cy="1633855"/>
                              </a:xfrm>
                            </wpg:grpSpPr>
                            <pic:pic>
                              <pic:nvPicPr>
                                <pic:cNvPr id="1688" name="Image 1688"/>
                                <pic:cNvPicPr/>
                              </pic:nvPicPr>
                              <pic:blipFill>
                                <a:blip r:embed="rId1504" cstate="print"/>
                                <a:stretch>
                                  <a:fillRect/>
                                </a:stretch>
                              </pic:blipFill>
                              <pic:spPr>
                                <a:xfrm>
                                  <a:off x="0" y="0"/>
                                  <a:ext cx="390143" cy="1633727"/>
                                </a:xfrm>
                                <a:prstGeom prst="rect">
                                  <a:avLst/>
                                </a:prstGeom>
                              </pic:spPr>
                            </pic:pic>
                          </wpg:wgp>
                        </a:graphicData>
                      </a:graphic>
                    </wp:anchor>
                  </w:drawing>
                </mc:Choice>
                <mc:Fallback>
                  <w:pict>
                    <v:group style="position:absolute;margin-left:217.320007pt;margin-top:-17.775pt;width:30.75pt;height:128.65pt;mso-position-horizontal-relative:column;mso-position-vertical-relative:paragraph;z-index:15805952" id="docshapegroup295" coordorigin="4346,-355" coordsize="615,2573">
                      <v:shape style="position:absolute;left:4346;top:-356;width:615;height:2573" type="#_x0000_t75" id="docshape296" stroked="false">
                        <v:imagedata r:id="rId1504" o:title=""/>
                      </v:shape>
                      <w10:wrap type="none"/>
                    </v:group>
                  </w:pict>
                </mc:Fallback>
              </mc:AlternateContent>
            </w:r>
            <w:r>
              <w:rPr>
                <w:rFonts w:ascii="Cambria" w:hAnsi="Cambria"/>
                <w:spacing w:val="-2"/>
                <w:sz w:val="14"/>
              </w:rPr>
              <w:t>.хин</w:t>
            </w:r>
            <w:r>
              <w:rPr>
                <w:rFonts w:ascii="Cambria" w:hAnsi="Cambria"/>
                <w:spacing w:val="-1"/>
                <w:sz w:val="14"/>
              </w:rPr>
              <w:t> </w:t>
            </w:r>
            <w:r>
              <w:rPr>
                <w:rFonts w:ascii="Cambria" w:hAnsi="Cambria"/>
                <w:spacing w:val="-2"/>
                <w:sz w:val="14"/>
              </w:rPr>
              <w:t>tи</w:t>
            </w:r>
            <w:r>
              <w:rPr>
                <w:rFonts w:ascii="Cambria" w:hAnsi="Cambria"/>
                <w:spacing w:val="-1"/>
                <w:sz w:val="14"/>
              </w:rPr>
              <w:t> </w:t>
            </w:r>
            <w:r>
              <w:rPr>
                <w:rFonts w:ascii="Cambria" w:hAnsi="Cambria"/>
                <w:spacing w:val="-2"/>
                <w:sz w:val="14"/>
              </w:rPr>
              <w:t>‘ніи'пМ</w:t>
            </w:r>
            <w:r>
              <w:rPr>
                <w:rFonts w:ascii="Cambria" w:hAnsi="Cambria"/>
                <w:spacing w:val="-4"/>
                <w:sz w:val="14"/>
              </w:rPr>
              <w:t> </w:t>
            </w:r>
            <w:r>
              <w:rPr>
                <w:rFonts w:ascii="Cambria" w:hAnsi="Cambria"/>
                <w:spacing w:val="-2"/>
                <w:sz w:val="14"/>
              </w:rPr>
              <w:t>и</w:t>
            </w:r>
            <w:r>
              <w:rPr>
                <w:rFonts w:ascii="Cambria" w:hAnsi="Cambria"/>
                <w:spacing w:val="-7"/>
                <w:sz w:val="14"/>
              </w:rPr>
              <w:t> </w:t>
            </w:r>
            <w:r>
              <w:rPr>
                <w:rFonts w:ascii="Cambria" w:hAnsi="Cambria"/>
                <w:spacing w:val="-2"/>
                <w:sz w:val="14"/>
              </w:rPr>
              <w:t>ниtпнаж</w:t>
            </w:r>
            <w:r>
              <w:rPr>
                <w:rFonts w:ascii="Cambria" w:hAnsi="Cambria"/>
                <w:spacing w:val="3"/>
                <w:sz w:val="14"/>
              </w:rPr>
              <w:t> </w:t>
            </w:r>
            <w:r>
              <w:rPr>
                <w:rFonts w:ascii="Cambria" w:hAnsi="Cambria"/>
                <w:spacing w:val="-2"/>
                <w:sz w:val="14"/>
              </w:rPr>
              <w:t>вяaodort</w:t>
            </w:r>
            <w:r>
              <w:rPr>
                <w:rFonts w:ascii="Cambria" w:hAnsi="Cambria"/>
                <w:spacing w:val="9"/>
                <w:sz w:val="14"/>
              </w:rPr>
              <w:t> </w:t>
            </w:r>
            <w:r>
              <w:rPr>
                <w:rFonts w:ascii="Cambria" w:hAnsi="Cambria"/>
                <w:spacing w:val="-2"/>
                <w:sz w:val="14"/>
              </w:rPr>
              <w:t>оэонаиі›іХвоdиа</w:t>
            </w:r>
          </w:p>
          <w:p>
            <w:pPr>
              <w:pStyle w:val="TableParagraph"/>
              <w:spacing w:before="4"/>
              <w:ind w:left="-14" w:right="-29"/>
              <w:jc w:val="right"/>
              <w:rPr>
                <w:rFonts w:ascii="Cambria" w:hAnsi="Cambria"/>
                <w:sz w:val="14"/>
              </w:rPr>
            </w:pPr>
            <w:r>
              <w:rPr>
                <w:rFonts w:ascii="Cambria" w:hAnsi="Cambria"/>
                <w:sz w:val="14"/>
              </w:rPr>
              <mc:AlternateContent>
                <mc:Choice Requires="wps">
                  <w:drawing>
                    <wp:anchor distT="0" distB="0" distL="0" distR="0" allowOverlap="1" layoutInCell="1" locked="0" behindDoc="1" simplePos="0" relativeHeight="465566720">
                      <wp:simplePos x="0" y="0"/>
                      <wp:positionH relativeFrom="column">
                        <wp:posOffset>-495300</wp:posOffset>
                      </wp:positionH>
                      <wp:positionV relativeFrom="paragraph">
                        <wp:posOffset>-644507</wp:posOffset>
                      </wp:positionV>
                      <wp:extent cx="109855" cy="1633855"/>
                      <wp:effectExtent l="0" t="0" r="0" b="0"/>
                      <wp:wrapNone/>
                      <wp:docPr id="1689" name="Group 1689"/>
                      <wp:cNvGraphicFramePr>
                        <a:graphicFrameLocks/>
                      </wp:cNvGraphicFramePr>
                      <a:graphic>
                        <a:graphicData uri="http://schemas.microsoft.com/office/word/2010/wordprocessingGroup">
                          <wpg:wgp>
                            <wpg:cNvPr id="1689" name="Group 1689"/>
                            <wpg:cNvGrpSpPr/>
                            <wpg:grpSpPr>
                              <a:xfrm>
                                <a:off x="0" y="0"/>
                                <a:ext cx="109855" cy="1633855"/>
                                <a:chExt cx="109855" cy="1633855"/>
                              </a:xfrm>
                            </wpg:grpSpPr>
                            <pic:pic>
                              <pic:nvPicPr>
                                <pic:cNvPr id="1690" name="Image 1690"/>
                                <pic:cNvPicPr/>
                              </pic:nvPicPr>
                              <pic:blipFill>
                                <a:blip r:embed="rId1505" cstate="print"/>
                                <a:stretch>
                                  <a:fillRect/>
                                </a:stretch>
                              </pic:blipFill>
                              <pic:spPr>
                                <a:xfrm>
                                  <a:off x="0" y="0"/>
                                  <a:ext cx="109728" cy="1633727"/>
                                </a:xfrm>
                                <a:prstGeom prst="rect">
                                  <a:avLst/>
                                </a:prstGeom>
                              </pic:spPr>
                            </pic:pic>
                          </wpg:wgp>
                        </a:graphicData>
                      </a:graphic>
                    </wp:anchor>
                  </w:drawing>
                </mc:Choice>
                <mc:Fallback>
                  <w:pict>
                    <v:group style="position:absolute;margin-left:-39pt;margin-top:-50.748604pt;width:8.65pt;height:128.65pt;mso-position-horizontal-relative:column;mso-position-vertical-relative:paragraph;z-index:-37749760" id="docshapegroup297" coordorigin="-780,-1015" coordsize="173,2573">
                      <v:shape style="position:absolute;left:-780;top:-1015;width:173;height:2573" type="#_x0000_t75" id="docshape298" stroked="false">
                        <v:imagedata r:id="rId1505" o:title=""/>
                      </v:shape>
                      <w10:wrap type="none"/>
                    </v:group>
                  </w:pict>
                </mc:Fallback>
              </mc:AlternateContent>
            </w:r>
            <w:r>
              <w:rPr>
                <w:rFonts w:ascii="Cambria" w:hAnsi="Cambria"/>
                <w:spacing w:val="-6"/>
                <w:sz w:val="14"/>
              </w:rPr>
              <w:t>юінаtіо</w:t>
            </w:r>
            <w:r>
              <w:rPr>
                <w:rFonts w:ascii="Cambria" w:hAnsi="Cambria"/>
                <w:spacing w:val="-5"/>
                <w:sz w:val="14"/>
              </w:rPr>
              <w:t> </w:t>
            </w:r>
            <w:r>
              <w:rPr>
                <w:rFonts w:ascii="Cambria" w:hAnsi="Cambria"/>
                <w:spacing w:val="-6"/>
                <w:sz w:val="14"/>
              </w:rPr>
              <w:t>вкF</w:t>
            </w:r>
            <w:r>
              <w:rPr>
                <w:rFonts w:ascii="Cambria" w:hAnsi="Cambria"/>
                <w:spacing w:val="18"/>
                <w:sz w:val="14"/>
              </w:rPr>
              <w:t> </w:t>
            </w:r>
            <w:r>
              <w:rPr>
                <w:rFonts w:ascii="Cambria" w:hAnsi="Cambria"/>
                <w:spacing w:val="-6"/>
                <w:sz w:val="14"/>
              </w:rPr>
              <w:t>Огfпесиdаэнвпзігг</w:t>
            </w:r>
            <w:r>
              <w:rPr>
                <w:rFonts w:ascii="Cambria" w:hAnsi="Cambria"/>
                <w:spacing w:val="-5"/>
                <w:sz w:val="14"/>
              </w:rPr>
              <w:t> </w:t>
            </w:r>
            <w:r>
              <w:rPr>
                <w:rFonts w:ascii="Cambria" w:hAnsi="Cambria"/>
                <w:spacing w:val="-6"/>
                <w:sz w:val="14"/>
              </w:rPr>
              <w:t>хишвашоdи</w:t>
            </w:r>
            <w:r>
              <w:rPr>
                <w:rFonts w:ascii="Cambria" w:hAnsi="Cambria"/>
                <w:spacing w:val="3"/>
                <w:sz w:val="14"/>
              </w:rPr>
              <w:t> </w:t>
            </w:r>
            <w:r>
              <w:rPr>
                <w:rFonts w:ascii="Cambria" w:hAnsi="Cambria"/>
                <w:spacing w:val="-6"/>
                <w:sz w:val="14"/>
              </w:rPr>
              <w:t>‘яізяdсоа</w:t>
            </w:r>
            <w:r>
              <w:rPr>
                <w:rFonts w:ascii="Cambria" w:hAnsi="Cambria"/>
                <w:spacing w:val="13"/>
                <w:sz w:val="14"/>
              </w:rPr>
              <w:t> </w:t>
            </w:r>
            <w:r>
              <w:rPr>
                <w:rFonts w:ascii="Cambria" w:hAnsi="Cambria"/>
                <w:spacing w:val="-6"/>
                <w:sz w:val="14"/>
              </w:rPr>
              <w:t>озонаи</w:t>
            </w:r>
            <w:r>
              <w:rPr>
                <w:rFonts w:ascii="Cambria" w:hAnsi="Cambria"/>
                <w:spacing w:val="35"/>
                <w:sz w:val="14"/>
              </w:rPr>
              <w:t> </w:t>
            </w:r>
            <w:r>
              <w:rPr>
                <w:rFonts w:ascii="Cambria" w:hAnsi="Cambria"/>
                <w:spacing w:val="-6"/>
                <w:sz w:val="14"/>
              </w:rPr>
              <w:t>яfioduad</w:t>
            </w:r>
            <w:r>
              <w:rPr>
                <w:rFonts w:ascii="Cambria" w:hAnsi="Cambria"/>
                <w:spacing w:val="-2"/>
                <w:sz w:val="14"/>
              </w:rPr>
              <w:t> </w:t>
            </w:r>
            <w:r>
              <w:rPr>
                <w:rFonts w:ascii="Cambria" w:hAnsi="Cambria"/>
                <w:spacing w:val="-6"/>
                <w:sz w:val="14"/>
              </w:rPr>
              <w:t>tіик</w:t>
            </w:r>
            <w:r>
              <w:rPr>
                <w:rFonts w:ascii="Cambria" w:hAnsi="Cambria"/>
                <w:spacing w:val="-1"/>
                <w:sz w:val="14"/>
              </w:rPr>
              <w:t> </w:t>
            </w:r>
            <w:r>
              <w:rPr>
                <w:rFonts w:ascii="Cambria" w:hAnsi="Cambria"/>
                <w:spacing w:val="-6"/>
                <w:sz w:val="14"/>
              </w:rPr>
              <w:t>втгов</w:t>
            </w:r>
          </w:p>
        </w:tc>
        <w:tc>
          <w:tcPr>
            <w:tcW w:w="447" w:type="dxa"/>
            <w:vMerge/>
            <w:tcBorders>
              <w:top w:val="nil"/>
            </w:tcBorders>
          </w:tcPr>
          <w:p>
            <w:pPr>
              <w:rPr>
                <w:sz w:val="2"/>
                <w:szCs w:val="2"/>
              </w:rPr>
            </w:pPr>
          </w:p>
        </w:tc>
      </w:tr>
      <w:tr>
        <w:trPr>
          <w:trHeight w:val="676" w:hRule="atLeast"/>
        </w:trPr>
        <w:tc>
          <w:tcPr>
            <w:tcW w:w="3389" w:type="dxa"/>
          </w:tcPr>
          <w:p>
            <w:pPr>
              <w:pStyle w:val="TableParagraph"/>
              <w:spacing w:before="93"/>
              <w:rPr>
                <w:rFonts w:ascii="Cambria"/>
                <w:sz w:val="13"/>
              </w:rPr>
            </w:pPr>
          </w:p>
          <w:p>
            <w:pPr>
              <w:pStyle w:val="TableParagraph"/>
              <w:ind w:left="1625"/>
              <w:rPr>
                <w:rFonts w:ascii="Cambria"/>
                <w:sz w:val="13"/>
              </w:rPr>
            </w:pPr>
            <w:r>
              <w:rPr>
                <w:rFonts w:ascii="Cambria"/>
                <w:spacing w:val="-5"/>
                <w:sz w:val="13"/>
              </w:rPr>
              <w:t>06</w:t>
            </w:r>
          </w:p>
        </w:tc>
        <w:tc>
          <w:tcPr>
            <w:tcW w:w="1402" w:type="dxa"/>
          </w:tcPr>
          <w:p>
            <w:pPr>
              <w:pStyle w:val="TableParagraph"/>
              <w:rPr>
                <w:sz w:val="12"/>
              </w:rPr>
            </w:pPr>
          </w:p>
        </w:tc>
        <w:tc>
          <w:tcPr>
            <w:tcW w:w="4925" w:type="dxa"/>
          </w:tcPr>
          <w:p>
            <w:pPr>
              <w:pStyle w:val="TableParagraph"/>
              <w:spacing w:line="242" w:lineRule="auto"/>
              <w:ind w:left="334" w:right="-29" w:firstLine="3213"/>
              <w:rPr>
                <w:sz w:val="14"/>
              </w:rPr>
            </w:pPr>
            <w:r>
              <w:rPr>
                <w:sz w:val="14"/>
              </w:rPr>
              <w:t>итокои</w:t>
            </w:r>
            <w:r>
              <w:rPr>
                <w:spacing w:val="80"/>
                <w:sz w:val="14"/>
              </w:rPr>
              <w:t> </w:t>
            </w:r>
            <w:r>
              <w:rPr>
                <w:sz w:val="14"/>
              </w:rPr>
              <w:t>иочэнпиивап</w:t>
            </w:r>
            <w:r>
              <w:rPr>
                <w:spacing w:val="40"/>
                <w:sz w:val="14"/>
              </w:rPr>
              <w:t> </w:t>
            </w:r>
            <w:r>
              <w:rPr>
                <w:spacing w:val="-9"/>
                <w:sz w:val="14"/>
              </w:rPr>
              <w:t>ионаиіяикеіги</w:t>
            </w:r>
            <w:r>
              <w:rPr>
                <w:spacing w:val="49"/>
                <w:sz w:val="14"/>
              </w:rPr>
              <w:t> </w:t>
            </w:r>
            <w:r>
              <w:rPr>
                <w:spacing w:val="-9"/>
                <w:sz w:val="14"/>
              </w:rPr>
              <w:t>иинвяеяо</w:t>
            </w:r>
            <w:r>
              <w:rPr>
                <w:spacing w:val="53"/>
                <w:sz w:val="14"/>
              </w:rPr>
              <w:t> </w:t>
            </w:r>
            <w:r>
              <w:rPr>
                <w:spacing w:val="-9"/>
                <w:sz w:val="14"/>
              </w:rPr>
              <w:t>иdii</w:t>
            </w:r>
            <w:r>
              <w:rPr>
                <w:sz w:val="14"/>
              </w:rPr>
              <w:t> </w:t>
            </w:r>
            <w:r>
              <w:rPr>
                <w:spacing w:val="-9"/>
                <w:sz w:val="14"/>
              </w:rPr>
              <w:t>инвн</w:t>
            </w:r>
            <w:r>
              <w:rPr>
                <w:spacing w:val="12"/>
                <w:sz w:val="14"/>
              </w:rPr>
              <w:t> </w:t>
            </w:r>
            <w:r>
              <w:rPr>
                <w:spacing w:val="-9"/>
                <w:sz w:val="14"/>
              </w:rPr>
              <w:t>аи</w:t>
            </w:r>
            <w:r>
              <w:rPr>
                <w:spacing w:val="23"/>
                <w:sz w:val="14"/>
              </w:rPr>
              <w:t> </w:t>
            </w:r>
            <w:r>
              <w:rPr>
                <w:spacing w:val="-9"/>
                <w:w w:val="55"/>
                <w:sz w:val="14"/>
              </w:rPr>
              <w:t>(</w:t>
            </w:r>
            <w:r>
              <w:rPr>
                <w:spacing w:val="-9"/>
                <w:w w:val="145"/>
                <w:sz w:val="14"/>
              </w:rPr>
              <w:t>к</w:t>
            </w:r>
            <w:r>
              <w:rPr>
                <w:spacing w:val="32"/>
                <w:sz w:val="14"/>
              </w:rPr>
              <w:t> </w:t>
            </w:r>
            <w:r>
              <w:rPr>
                <w:spacing w:val="-9"/>
                <w:w w:val="119"/>
                <w:sz w:val="14"/>
              </w:rPr>
              <w:t>о</w:t>
            </w:r>
            <w:r>
              <w:rPr>
                <w:spacing w:val="-9"/>
                <w:w w:val="102"/>
                <w:sz w:val="14"/>
              </w:rPr>
              <w:t>ч</w:t>
            </w:r>
            <w:r>
              <w:rPr>
                <w:spacing w:val="-9"/>
                <w:w w:val="119"/>
                <w:sz w:val="14"/>
              </w:rPr>
              <w:t>н</w:t>
            </w:r>
            <w:r>
              <w:rPr>
                <w:spacing w:val="-9"/>
                <w:w w:val="118"/>
                <w:sz w:val="14"/>
              </w:rPr>
              <w:t>г</w:t>
            </w:r>
            <w:r>
              <w:rPr>
                <w:spacing w:val="-9"/>
                <w:w w:val="41"/>
                <w:sz w:val="14"/>
              </w:rPr>
              <w:t>і</w:t>
            </w:r>
            <w:r>
              <w:rPr>
                <w:spacing w:val="54"/>
                <w:sz w:val="14"/>
              </w:rPr>
              <w:t> </w:t>
            </w:r>
            <w:r>
              <w:rPr>
                <w:spacing w:val="-9"/>
                <w:sz w:val="14"/>
              </w:rPr>
              <w:t>еdеінс</w:t>
            </w:r>
            <w:r>
              <w:rPr>
                <w:spacing w:val="-1"/>
                <w:sz w:val="14"/>
              </w:rPr>
              <w:t> </w:t>
            </w:r>
            <w:r>
              <w:rPr>
                <w:spacing w:val="-9"/>
                <w:w w:val="53"/>
                <w:sz w:val="14"/>
              </w:rPr>
              <w:t>)</w:t>
            </w:r>
            <w:r>
              <w:rPr>
                <w:spacing w:val="-9"/>
                <w:w w:val="146"/>
                <w:sz w:val="14"/>
              </w:rPr>
              <w:t>и</w:t>
            </w:r>
            <w:r>
              <w:rPr>
                <w:spacing w:val="27"/>
                <w:sz w:val="14"/>
              </w:rPr>
              <w:t> </w:t>
            </w:r>
            <w:r>
              <w:rPr>
                <w:spacing w:val="-9"/>
                <w:sz w:val="14"/>
              </w:rPr>
              <w:t>онgепака</w:t>
            </w:r>
            <w:r>
              <w:rPr>
                <w:spacing w:val="59"/>
                <w:sz w:val="14"/>
              </w:rPr>
              <w:t> </w:t>
            </w:r>
            <w:r>
              <w:rPr>
                <w:spacing w:val="-9"/>
                <w:sz w:val="14"/>
              </w:rPr>
              <w:t>вэхишоіяtгоя</w:t>
            </w:r>
            <w:r>
              <w:rPr>
                <w:spacing w:val="17"/>
                <w:sz w:val="14"/>
              </w:rPr>
              <w:t> </w:t>
            </w:r>
            <w:r>
              <w:rPr>
                <w:spacing w:val="-9"/>
                <w:sz w:val="14"/>
              </w:rPr>
              <w:t>Пі</w:t>
            </w:r>
          </w:p>
        </w:tc>
        <w:tc>
          <w:tcPr>
            <w:tcW w:w="447" w:type="dxa"/>
          </w:tcPr>
          <w:p>
            <w:pPr>
              <w:pStyle w:val="TableParagraph"/>
              <w:rPr>
                <w:sz w:val="12"/>
              </w:rPr>
            </w:pPr>
          </w:p>
        </w:tc>
      </w:tr>
      <w:tr>
        <w:trPr>
          <w:trHeight w:val="599" w:hRule="atLeast"/>
        </w:trPr>
        <w:tc>
          <w:tcPr>
            <w:tcW w:w="3389" w:type="dxa"/>
          </w:tcPr>
          <w:p>
            <w:pPr>
              <w:pStyle w:val="TableParagraph"/>
              <w:spacing w:before="38"/>
              <w:rPr>
                <w:rFonts w:ascii="Cambria"/>
                <w:sz w:val="14"/>
              </w:rPr>
            </w:pPr>
          </w:p>
          <w:p>
            <w:pPr>
              <w:pStyle w:val="TableParagraph"/>
              <w:ind w:left="1587"/>
              <w:rPr>
                <w:rFonts w:ascii="Cambria"/>
                <w:sz w:val="14"/>
              </w:rPr>
            </w:pPr>
            <w:r>
              <w:rPr>
                <w:rFonts w:ascii="Cambria"/>
                <w:sz w:val="14"/>
              </w:rPr>
              <mc:AlternateContent>
                <mc:Choice Requires="wps">
                  <w:drawing>
                    <wp:anchor distT="0" distB="0" distL="0" distR="0" allowOverlap="1" layoutInCell="1" locked="0" behindDoc="0" simplePos="0" relativeHeight="15807488">
                      <wp:simplePos x="0" y="0"/>
                      <wp:positionH relativeFrom="column">
                        <wp:posOffset>1034796</wp:posOffset>
                      </wp:positionH>
                      <wp:positionV relativeFrom="paragraph">
                        <wp:posOffset>995824</wp:posOffset>
                      </wp:positionV>
                      <wp:extent cx="85725" cy="1231900"/>
                      <wp:effectExtent l="0" t="0" r="0" b="0"/>
                      <wp:wrapNone/>
                      <wp:docPr id="1691" name="Group 1691"/>
                      <wp:cNvGraphicFramePr>
                        <a:graphicFrameLocks/>
                      </wp:cNvGraphicFramePr>
                      <a:graphic>
                        <a:graphicData uri="http://schemas.microsoft.com/office/word/2010/wordprocessingGroup">
                          <wpg:wgp>
                            <wpg:cNvPr id="1691" name="Group 1691"/>
                            <wpg:cNvGrpSpPr/>
                            <wpg:grpSpPr>
                              <a:xfrm>
                                <a:off x="0" y="0"/>
                                <a:ext cx="85725" cy="1231900"/>
                                <a:chExt cx="85725" cy="1231900"/>
                              </a:xfrm>
                            </wpg:grpSpPr>
                            <pic:pic>
                              <pic:nvPicPr>
                                <pic:cNvPr id="1692" name="Image 1692"/>
                                <pic:cNvPicPr/>
                              </pic:nvPicPr>
                              <pic:blipFill>
                                <a:blip r:embed="rId1506" cstate="print"/>
                                <a:stretch>
                                  <a:fillRect/>
                                </a:stretch>
                              </pic:blipFill>
                              <pic:spPr>
                                <a:xfrm>
                                  <a:off x="0" y="0"/>
                                  <a:ext cx="85343" cy="1231391"/>
                                </a:xfrm>
                                <a:prstGeom prst="rect">
                                  <a:avLst/>
                                </a:prstGeom>
                              </pic:spPr>
                            </pic:pic>
                          </wpg:wgp>
                        </a:graphicData>
                      </a:graphic>
                    </wp:anchor>
                  </w:drawing>
                </mc:Choice>
                <mc:Fallback>
                  <w:pict>
                    <v:group style="position:absolute;margin-left:81.480003pt;margin-top:78.411377pt;width:6.75pt;height:97pt;mso-position-horizontal-relative:column;mso-position-vertical-relative:paragraph;z-index:15807488" id="docshapegroup299" coordorigin="1630,1568" coordsize="135,1940">
                      <v:shape style="position:absolute;left:1629;top:1568;width:135;height:1940" type="#_x0000_t75" id="docshape300" stroked="false">
                        <v:imagedata r:id="rId1506" o:title=""/>
                      </v:shape>
                      <w10:wrap type="none"/>
                    </v:group>
                  </w:pict>
                </mc:Fallback>
              </mc:AlternateContent>
            </w:r>
            <w:r>
              <w:rPr>
                <w:rFonts w:ascii="Cambria"/>
                <w:spacing w:val="-5"/>
                <w:w w:val="95"/>
                <w:sz w:val="14"/>
              </w:rPr>
              <w:t>OOI</w:t>
            </w:r>
          </w:p>
        </w:tc>
        <w:tc>
          <w:tcPr>
            <w:tcW w:w="1402" w:type="dxa"/>
          </w:tcPr>
          <w:p>
            <w:pPr>
              <w:pStyle w:val="TableParagraph"/>
              <w:rPr>
                <w:sz w:val="12"/>
              </w:rPr>
            </w:pPr>
          </w:p>
        </w:tc>
        <w:tc>
          <w:tcPr>
            <w:tcW w:w="4925" w:type="dxa"/>
          </w:tcPr>
          <w:p>
            <w:pPr>
              <w:pStyle w:val="TableParagraph"/>
              <w:tabs>
                <w:tab w:pos="1646" w:val="left" w:leader="none"/>
                <w:tab w:pos="4019" w:val="left" w:leader="none"/>
              </w:tabs>
              <w:spacing w:line="343" w:lineRule="auto" w:before="105"/>
              <w:ind w:left="777" w:right="-15" w:firstLine="148"/>
              <w:jc w:val="right"/>
              <w:rPr>
                <w:rFonts w:ascii="Courier New" w:hAnsi="Courier New"/>
                <w:sz w:val="11"/>
              </w:rPr>
            </w:pPr>
            <w:r>
              <w:rPr>
                <w:rFonts w:ascii="Courier New" w:hAnsi="Courier New"/>
                <w:sz w:val="11"/>
              </w:rPr>
              <w:t>ИІЈ</w:t>
            </w:r>
            <w:r>
              <w:rPr>
                <w:rFonts w:ascii="Courier New" w:hAnsi="Courier New"/>
                <w:spacing w:val="-20"/>
                <w:sz w:val="11"/>
              </w:rPr>
              <w:t> </w:t>
            </w:r>
            <w:r>
              <w:rPr>
                <w:rFonts w:ascii="Courier New" w:hAnsi="Courier New"/>
                <w:sz w:val="11"/>
              </w:rPr>
              <w:t>ОШОd</w:t>
            </w:r>
            <w:r>
              <w:rPr>
                <w:rFonts w:ascii="Courier New" w:hAnsi="Courier New"/>
                <w:spacing w:val="-30"/>
                <w:sz w:val="11"/>
              </w:rPr>
              <w:t> </w:t>
            </w:r>
            <w:r>
              <w:rPr>
                <w:rFonts w:ascii="Courier New" w:hAnsi="Courier New"/>
                <w:sz w:val="11"/>
              </w:rPr>
              <w:t>НОRЭ</w:t>
            </w:r>
            <w:r>
              <w:rPr>
                <w:rFonts w:ascii="Courier New" w:hAnsi="Courier New"/>
                <w:spacing w:val="-26"/>
                <w:sz w:val="11"/>
              </w:rPr>
              <w:t> </w:t>
            </w:r>
            <w:r>
              <w:rPr>
                <w:rFonts w:ascii="Courier New" w:hAnsi="Courier New"/>
                <w:sz w:val="11"/>
              </w:rPr>
              <w:t>НИМИАЗШ</w:t>
            </w:r>
            <w:r>
              <w:rPr>
                <w:rFonts w:ascii="Courier New" w:hAnsi="Courier New"/>
                <w:spacing w:val="28"/>
                <w:sz w:val="11"/>
              </w:rPr>
              <w:t> </w:t>
            </w:r>
            <w:r>
              <w:rPr>
                <w:rFonts w:ascii="Courier New" w:hAnsi="Courier New"/>
                <w:sz w:val="11"/>
              </w:rPr>
              <w:t>ИОНfNl</w:t>
            </w:r>
            <w:r>
              <w:rPr>
                <w:rFonts w:ascii="Courier New" w:hAnsi="Courier New"/>
                <w:spacing w:val="-28"/>
                <w:sz w:val="11"/>
              </w:rPr>
              <w:t> </w:t>
            </w:r>
            <w:r>
              <w:rPr>
                <w:rFonts w:ascii="Courier New" w:hAnsi="Courier New"/>
                <w:sz w:val="11"/>
              </w:rPr>
              <w:t>і</w:t>
            </w:r>
            <w:r>
              <w:rPr>
                <w:rFonts w:ascii="Courier New" w:hAnsi="Courier New"/>
                <w:spacing w:val="-17"/>
                <w:sz w:val="11"/>
              </w:rPr>
              <w:t> </w:t>
            </w:r>
            <w:r>
              <w:rPr>
                <w:rFonts w:ascii="Courier New" w:hAnsi="Courier New"/>
                <w:sz w:val="11"/>
              </w:rPr>
              <w:t>ДИіПГеШИNНР#дО</w:t>
            </w:r>
            <w:r>
              <w:rPr>
                <w:rFonts w:ascii="Courier New" w:hAnsi="Courier New"/>
                <w:spacing w:val="40"/>
                <w:sz w:val="11"/>
              </w:rPr>
              <w:t> </w:t>
            </w:r>
            <w:r>
              <w:rPr>
                <w:rFonts w:ascii="Courier New" w:hAnsi="Courier New"/>
                <w:sz w:val="11"/>
              </w:rPr>
              <w:t>Д</w:t>
              <w:tab/>
              <w:t>ц</w:t>
            </w:r>
            <w:r>
              <w:rPr>
                <w:rFonts w:ascii="Courier New" w:hAnsi="Courier New"/>
                <w:spacing w:val="40"/>
                <w:sz w:val="11"/>
              </w:rPr>
              <w:t> </w:t>
            </w:r>
            <w:r>
              <w:rPr>
                <w:rFonts w:ascii="Courier New" w:hAnsi="Courier New"/>
                <w:sz w:val="11"/>
              </w:rPr>
              <w:t>g</w:t>
            </w:r>
            <w:r>
              <w:rPr>
                <w:rFonts w:ascii="Courier New" w:hAnsi="Courier New"/>
                <w:spacing w:val="40"/>
                <w:sz w:val="11"/>
              </w:rPr>
              <w:t> </w:t>
            </w:r>
            <w:r>
              <w:rPr>
                <w:rFonts w:ascii="Courier New" w:hAnsi="Courier New"/>
                <w:w w:val="90"/>
                <w:sz w:val="11"/>
              </w:rPr>
              <w:t>j</w:t>
            </w:r>
            <w:r>
              <w:rPr>
                <w:rFonts w:ascii="Courier New" w:hAnsi="Courier New"/>
                <w:spacing w:val="39"/>
                <w:sz w:val="11"/>
              </w:rPr>
              <w:t> </w:t>
            </w:r>
            <w:r>
              <w:rPr>
                <w:rFonts w:ascii="Courier New" w:hAnsi="Courier New"/>
                <w:sz w:val="11"/>
              </w:rPr>
              <w:t>¿gg</w:t>
            </w:r>
            <w:r>
              <w:rPr>
                <w:rFonts w:ascii="Courier New" w:hAnsi="Courier New"/>
                <w:spacing w:val="20"/>
                <w:sz w:val="11"/>
              </w:rPr>
              <w:t> </w:t>
            </w:r>
            <w:r>
              <w:rPr>
                <w:rFonts w:ascii="Courier New" w:hAnsi="Courier New"/>
                <w:w w:val="90"/>
                <w:sz w:val="11"/>
              </w:rPr>
              <w:t>Д </w:t>
            </w:r>
            <w:r>
              <w:rPr>
                <w:rFonts w:ascii="Courier New" w:hAnsi="Courier New"/>
                <w:spacing w:val="-12"/>
                <w:sz w:val="11"/>
              </w:rPr>
              <w:t>Б</w:t>
            </w:r>
            <w:r>
              <w:rPr>
                <w:rFonts w:ascii="Courier New" w:hAnsi="Courier New"/>
                <w:spacing w:val="-33"/>
                <w:sz w:val="11"/>
              </w:rPr>
              <w:t> </w:t>
            </w:r>
            <w:r>
              <w:rPr>
                <w:rFonts w:ascii="Courier New" w:hAnsi="Courier New"/>
                <w:spacing w:val="-12"/>
                <w:sz w:val="11"/>
              </w:rPr>
              <w:t>ОХИ</w:t>
            </w:r>
            <w:r>
              <w:rPr>
                <w:rFonts w:ascii="Courier New" w:hAnsi="Courier New"/>
                <w:spacing w:val="-29"/>
                <w:sz w:val="11"/>
              </w:rPr>
              <w:t> </w:t>
            </w:r>
            <w:r>
              <w:rPr>
                <w:rFonts w:ascii="Courier New" w:hAnsi="Courier New"/>
                <w:spacing w:val="-12"/>
                <w:sz w:val="11"/>
              </w:rPr>
              <w:t>lhОЮ</w:t>
            </w:r>
            <w:r>
              <w:rPr>
                <w:rFonts w:ascii="Courier New" w:hAnsi="Courier New"/>
                <w:sz w:val="11"/>
              </w:rPr>
              <w:tab/>
            </w:r>
            <w:r>
              <w:rPr>
                <w:rFonts w:ascii="Courier New" w:hAnsi="Courier New"/>
                <w:spacing w:val="-4"/>
                <w:w w:val="90"/>
                <w:sz w:val="11"/>
              </w:rPr>
              <w:t>'Я</w:t>
            </w:r>
            <w:r>
              <w:rPr>
                <w:rFonts w:ascii="Courier New" w:hAnsi="Courier New"/>
                <w:spacing w:val="-6"/>
                <w:sz w:val="11"/>
              </w:rPr>
              <w:t> </w:t>
            </w:r>
            <w:r>
              <w:rPr>
                <w:rFonts w:ascii="Courier New" w:hAnsi="Courier New"/>
                <w:spacing w:val="-4"/>
                <w:sz w:val="11"/>
              </w:rPr>
              <w:t>OlH0ИП</w:t>
            </w:r>
            <w:r>
              <w:rPr>
                <w:rFonts w:ascii="Courier New" w:hAnsi="Courier New"/>
                <w:spacing w:val="-36"/>
                <w:sz w:val="11"/>
              </w:rPr>
              <w:t> </w:t>
            </w:r>
            <w:r>
              <w:rPr>
                <w:rFonts w:ascii="Courier New" w:hAnsi="Courier New"/>
                <w:spacing w:val="-4"/>
                <w:sz w:val="11"/>
              </w:rPr>
              <w:t>PШ</w:t>
            </w:r>
            <w:r>
              <w:rPr>
                <w:rFonts w:ascii="Courier New" w:hAnsi="Courier New"/>
                <w:spacing w:val="-33"/>
                <w:sz w:val="11"/>
              </w:rPr>
              <w:t> </w:t>
            </w:r>
            <w:r>
              <w:rPr>
                <w:rFonts w:ascii="Courier New" w:hAnsi="Courier New"/>
                <w:spacing w:val="-4"/>
                <w:sz w:val="11"/>
              </w:rPr>
              <w:t>&amp;8I0aъ</w:t>
            </w:r>
            <w:r>
              <w:rPr>
                <w:rFonts w:ascii="Courier New" w:hAnsi="Courier New"/>
                <w:spacing w:val="-2"/>
                <w:w w:val="105"/>
                <w:sz w:val="11"/>
              </w:rPr>
              <w:t> </w:t>
            </w:r>
            <w:r>
              <w:rPr>
                <w:rFonts w:ascii="Courier New" w:hAnsi="Courier New"/>
                <w:spacing w:val="-4"/>
                <w:w w:val="105"/>
                <w:sz w:val="11"/>
              </w:rPr>
              <w:t>ИEOMиЫ</w:t>
            </w:r>
            <w:r>
              <w:rPr>
                <w:rFonts w:ascii="Courier New" w:hAnsi="Courier New"/>
                <w:spacing w:val="-17"/>
                <w:w w:val="105"/>
                <w:sz w:val="11"/>
              </w:rPr>
              <w:t> </w:t>
            </w:r>
            <w:r>
              <w:rPr>
                <w:rFonts w:ascii="Courier New" w:hAnsi="Courier New"/>
                <w:spacing w:val="-4"/>
                <w:sz w:val="11"/>
              </w:rPr>
              <w:t>N9O8’И</w:t>
            </w:r>
            <w:r>
              <w:rPr>
                <w:rFonts w:ascii="Courier New" w:hAnsi="Courier New"/>
                <w:spacing w:val="-10"/>
                <w:sz w:val="11"/>
              </w:rPr>
              <w:t> </w:t>
            </w:r>
            <w:r>
              <w:rPr>
                <w:rFonts w:ascii="Courier New" w:hAnsi="Courier New"/>
                <w:spacing w:val="-4"/>
                <w:sz w:val="11"/>
              </w:rPr>
              <w:t>ЪПOmOШ</w:t>
            </w:r>
            <w:r>
              <w:rPr>
                <w:rFonts w:ascii="Courier New" w:hAnsi="Courier New"/>
                <w:spacing w:val="-25"/>
                <w:sz w:val="11"/>
              </w:rPr>
              <w:t> </w:t>
            </w:r>
            <w:r>
              <w:rPr>
                <w:rFonts w:ascii="Courier New" w:hAnsi="Courier New"/>
                <w:spacing w:val="-4"/>
                <w:sz w:val="11"/>
              </w:rPr>
              <w:t>иОзqНИј</w:t>
            </w:r>
            <w:r>
              <w:rPr>
                <w:rFonts w:ascii="Courier New" w:hAnsi="Courier New"/>
                <w:spacing w:val="10"/>
                <w:sz w:val="11"/>
              </w:rPr>
              <w:t> </w:t>
            </w:r>
            <w:r>
              <w:rPr>
                <w:rFonts w:ascii="Courier New" w:hAnsi="Courier New"/>
                <w:spacing w:val="-4"/>
                <w:sz w:val="11"/>
              </w:rPr>
              <w:t>ИАgщ</w:t>
            </w:r>
          </w:p>
          <w:p>
            <w:pPr>
              <w:pStyle w:val="TableParagraph"/>
              <w:spacing w:line="95" w:lineRule="exact" w:before="22"/>
              <w:ind w:left="-14" w:right="-15"/>
              <w:jc w:val="right"/>
              <w:rPr>
                <w:rFonts w:ascii="Courier New" w:hAnsi="Courier New"/>
                <w:sz w:val="11"/>
              </w:rPr>
            </w:pPr>
            <w:r>
              <w:rPr>
                <w:rFonts w:ascii="Courier New" w:hAnsi="Courier New"/>
                <w:spacing w:val="-4"/>
                <w:w w:val="185"/>
                <w:sz w:val="11"/>
              </w:rPr>
              <w:t>”””’</w:t>
            </w:r>
            <w:r>
              <w:rPr>
                <w:rFonts w:ascii="Courier New" w:hAnsi="Courier New"/>
                <w:spacing w:val="-27"/>
                <w:w w:val="185"/>
                <w:sz w:val="11"/>
              </w:rPr>
              <w:t> </w:t>
            </w:r>
            <w:r>
              <w:rPr>
                <w:rFonts w:ascii="Courier New" w:hAnsi="Courier New"/>
                <w:spacing w:val="-229"/>
                <w:w w:val="560"/>
                <w:sz w:val="11"/>
              </w:rPr>
              <w:t>”</w:t>
            </w:r>
            <w:r>
              <w:rPr>
                <w:rFonts w:ascii="Courier New" w:hAnsi="Courier New"/>
                <w:w w:val="80"/>
                <w:sz w:val="11"/>
              </w:rPr>
              <w:t>И</w:t>
            </w:r>
            <w:r>
              <w:rPr>
                <w:rFonts w:ascii="Courier New" w:hAnsi="Courier New"/>
                <w:spacing w:val="-162"/>
                <w:w w:val="320"/>
                <w:sz w:val="11"/>
              </w:rPr>
              <w:t> </w:t>
            </w:r>
            <w:r>
              <w:rPr>
                <w:rFonts w:ascii="Courier New" w:hAnsi="Courier New"/>
                <w:spacing w:val="-4"/>
                <w:w w:val="115"/>
                <w:sz w:val="11"/>
              </w:rPr>
              <w:t>HPfehO*n</w:t>
            </w:r>
            <w:r>
              <w:rPr>
                <w:rFonts w:ascii="Courier New" w:hAnsi="Courier New"/>
                <w:spacing w:val="-64"/>
                <w:w w:val="115"/>
                <w:sz w:val="11"/>
              </w:rPr>
              <w:t> </w:t>
            </w:r>
            <w:r>
              <w:rPr>
                <w:rFonts w:ascii="Courier New" w:hAnsi="Courier New"/>
                <w:spacing w:val="-4"/>
                <w:w w:val="160"/>
                <w:sz w:val="11"/>
              </w:rPr>
              <w:t>^Pd</w:t>
            </w:r>
            <w:r>
              <w:rPr>
                <w:rFonts w:ascii="Courier New" w:hAnsi="Courier New"/>
                <w:spacing w:val="-79"/>
                <w:w w:val="160"/>
                <w:sz w:val="11"/>
              </w:rPr>
              <w:t> </w:t>
            </w:r>
            <w:r>
              <w:rPr>
                <w:rFonts w:ascii="Courier New" w:hAnsi="Courier New"/>
                <w:spacing w:val="-4"/>
                <w:w w:val="115"/>
                <w:sz w:val="11"/>
              </w:rPr>
              <w:t>8°""P""FO9'°9OYИП</w:t>
            </w:r>
            <w:r>
              <w:rPr>
                <w:rFonts w:ascii="Courier New" w:hAnsi="Courier New"/>
                <w:spacing w:val="-51"/>
                <w:w w:val="115"/>
                <w:sz w:val="11"/>
              </w:rPr>
              <w:t> </w:t>
            </w:r>
            <w:r>
              <w:rPr>
                <w:rFonts w:ascii="Courier New" w:hAnsi="Courier New"/>
                <w:spacing w:val="-4"/>
                <w:w w:val="115"/>
                <w:sz w:val="11"/>
              </w:rPr>
              <w:t>I°*</w:t>
            </w:r>
            <w:r>
              <w:rPr>
                <w:rFonts w:ascii="Courier New" w:hAnsi="Courier New"/>
                <w:spacing w:val="17"/>
                <w:w w:val="115"/>
                <w:sz w:val="11"/>
              </w:rPr>
              <w:t>  </w:t>
            </w:r>
            <w:r>
              <w:rPr>
                <w:rFonts w:ascii="Courier New" w:hAnsi="Courier New"/>
                <w:spacing w:val="-4"/>
                <w:w w:val="115"/>
                <w:sz w:val="11"/>
              </w:rPr>
              <w:t>Ои</w:t>
            </w:r>
            <w:r>
              <w:rPr>
                <w:rFonts w:ascii="Courier New" w:hAnsi="Courier New"/>
                <w:spacing w:val="-50"/>
                <w:w w:val="115"/>
                <w:sz w:val="11"/>
              </w:rPr>
              <w:t> </w:t>
            </w:r>
            <w:r>
              <w:rPr>
                <w:rFonts w:ascii="Courier New" w:hAnsi="Courier New"/>
                <w:spacing w:val="-4"/>
                <w:w w:val="115"/>
                <w:sz w:val="11"/>
              </w:rPr>
              <w:t>’вОіНЅИМРШЬуОД</w:t>
            </w:r>
          </w:p>
        </w:tc>
        <w:tc>
          <w:tcPr>
            <w:tcW w:w="447" w:type="dxa"/>
          </w:tcPr>
          <w:p>
            <w:pPr>
              <w:pStyle w:val="TableParagraph"/>
              <w:rPr>
                <w:sz w:val="12"/>
              </w:rPr>
            </w:pPr>
          </w:p>
        </w:tc>
      </w:tr>
      <w:tr>
        <w:trPr>
          <w:trHeight w:val="767"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rPr>
                <w:rFonts w:ascii="Cambria"/>
                <w:sz w:val="14"/>
              </w:rPr>
            </w:pPr>
          </w:p>
          <w:p>
            <w:pPr>
              <w:pStyle w:val="TableParagraph"/>
              <w:spacing w:before="83"/>
              <w:rPr>
                <w:rFonts w:ascii="Cambria"/>
                <w:sz w:val="14"/>
              </w:rPr>
            </w:pPr>
          </w:p>
          <w:p>
            <w:pPr>
              <w:pStyle w:val="TableParagraph"/>
              <w:ind w:left="51" w:right="-29"/>
              <w:jc w:val="center"/>
              <w:rPr>
                <w:sz w:val="14"/>
              </w:rPr>
            </w:pPr>
            <w:r>
              <w:rPr>
                <w:sz w:val="14"/>
              </w:rPr>
              <mc:AlternateContent>
                <mc:Choice Requires="wps">
                  <w:drawing>
                    <wp:anchor distT="0" distB="0" distL="0" distR="0" allowOverlap="1" layoutInCell="1" locked="0" behindDoc="1" simplePos="0" relativeHeight="465566208">
                      <wp:simplePos x="0" y="0"/>
                      <wp:positionH relativeFrom="column">
                        <wp:posOffset>-495300</wp:posOffset>
                      </wp:positionH>
                      <wp:positionV relativeFrom="paragraph">
                        <wp:posOffset>-63307</wp:posOffset>
                      </wp:positionV>
                      <wp:extent cx="109855" cy="1767839"/>
                      <wp:effectExtent l="0" t="0" r="0" b="0"/>
                      <wp:wrapNone/>
                      <wp:docPr id="1693" name="Group 1693"/>
                      <wp:cNvGraphicFramePr>
                        <a:graphicFrameLocks/>
                      </wp:cNvGraphicFramePr>
                      <a:graphic>
                        <a:graphicData uri="http://schemas.microsoft.com/office/word/2010/wordprocessingGroup">
                          <wpg:wgp>
                            <wpg:cNvPr id="1693" name="Group 1693"/>
                            <wpg:cNvGrpSpPr/>
                            <wpg:grpSpPr>
                              <a:xfrm>
                                <a:off x="0" y="0"/>
                                <a:ext cx="109855" cy="1767839"/>
                                <a:chExt cx="109855" cy="1767839"/>
                              </a:xfrm>
                            </wpg:grpSpPr>
                            <pic:pic>
                              <pic:nvPicPr>
                                <pic:cNvPr id="1694" name="Image 1694"/>
                                <pic:cNvPicPr/>
                              </pic:nvPicPr>
                              <pic:blipFill>
                                <a:blip r:embed="rId1507" cstate="print"/>
                                <a:stretch>
                                  <a:fillRect/>
                                </a:stretch>
                              </pic:blipFill>
                              <pic:spPr>
                                <a:xfrm>
                                  <a:off x="0" y="0"/>
                                  <a:ext cx="109728" cy="1767839"/>
                                </a:xfrm>
                                <a:prstGeom prst="rect">
                                  <a:avLst/>
                                </a:prstGeom>
                              </pic:spPr>
                            </pic:pic>
                          </wpg:wgp>
                        </a:graphicData>
                      </a:graphic>
                    </wp:anchor>
                  </w:drawing>
                </mc:Choice>
                <mc:Fallback>
                  <w:pict>
                    <v:group style="position:absolute;margin-left:-39pt;margin-top:-4.984815pt;width:8.65pt;height:139.2pt;mso-position-horizontal-relative:column;mso-position-vertical-relative:paragraph;z-index:-37750272" id="docshapegroup301" coordorigin="-780,-100" coordsize="173,2784">
                      <v:shape style="position:absolute;left:-780;top:-100;width:173;height:2784" type="#_x0000_t75" id="docshape302" stroked="false">
                        <v:imagedata r:id="rId1507" o:title=""/>
                      </v:shape>
                      <w10:wrap type="none"/>
                    </v:group>
                  </w:pict>
                </mc:Fallback>
              </mc:AlternateContent>
            </w:r>
            <w:r>
              <w:rPr>
                <w:spacing w:val="-8"/>
                <w:sz w:val="14"/>
              </w:rPr>
              <w:t>иияаэ</w:t>
            </w:r>
            <w:r>
              <w:rPr>
                <w:spacing w:val="5"/>
                <w:sz w:val="14"/>
              </w:rPr>
              <w:t> </w:t>
            </w:r>
            <w:r>
              <w:rPr>
                <w:spacing w:val="-8"/>
                <w:sz w:val="14"/>
              </w:rPr>
              <w:t>пипта</w:t>
            </w:r>
            <w:r>
              <w:rPr>
                <w:spacing w:val="-1"/>
                <w:sz w:val="14"/>
              </w:rPr>
              <w:t> </w:t>
            </w:r>
            <w:r>
              <w:rPr>
                <w:spacing w:val="-8"/>
                <w:sz w:val="14"/>
              </w:rPr>
              <w:t>и</w:t>
            </w:r>
            <w:r>
              <w:rPr>
                <w:spacing w:val="-1"/>
                <w:sz w:val="14"/>
              </w:rPr>
              <w:t> </w:t>
            </w:r>
            <w:r>
              <w:rPr>
                <w:spacing w:val="-8"/>
                <w:sz w:val="14"/>
              </w:rPr>
              <w:t>ш</w:t>
            </w:r>
            <w:r>
              <w:rPr>
                <w:spacing w:val="11"/>
                <w:sz w:val="14"/>
              </w:rPr>
              <w:t> </w:t>
            </w:r>
            <w:r>
              <w:rPr>
                <w:spacing w:val="-8"/>
                <w:sz w:val="14"/>
              </w:rPr>
              <w:t>sdroэ</w:t>
            </w:r>
            <w:r>
              <w:rPr>
                <w:spacing w:val="-7"/>
                <w:sz w:val="14"/>
              </w:rPr>
              <w:t> </w:t>
            </w:r>
            <w:r>
              <w:rPr>
                <w:spacing w:val="-8"/>
                <w:sz w:val="14"/>
              </w:rPr>
              <w:t>э</w:t>
            </w:r>
            <w:r>
              <w:rPr>
                <w:spacing w:val="-1"/>
                <w:sz w:val="14"/>
              </w:rPr>
              <w:t> </w:t>
            </w:r>
            <w:r>
              <w:rPr>
                <w:spacing w:val="-8"/>
                <w:sz w:val="14"/>
              </w:rPr>
              <w:t>я</w:t>
            </w:r>
            <w:r>
              <w:rPr>
                <w:spacing w:val="-21"/>
                <w:sz w:val="14"/>
              </w:rPr>
              <w:t> </w:t>
            </w:r>
            <w:r>
              <w:rPr>
                <w:spacing w:val="-8"/>
                <w:sz w:val="14"/>
              </w:rPr>
              <w:t>от</w:t>
            </w:r>
            <w:r>
              <w:rPr>
                <w:spacing w:val="28"/>
                <w:sz w:val="14"/>
              </w:rPr>
              <w:t> </w:t>
            </w:r>
            <w:r>
              <w:rPr>
                <w:spacing w:val="-8"/>
                <w:sz w:val="14"/>
              </w:rPr>
              <w:t>наипия</w:t>
            </w:r>
            <w:r>
              <w:rPr>
                <w:spacing w:val="62"/>
                <w:sz w:val="14"/>
              </w:rPr>
              <w:t> </w:t>
            </w:r>
            <w:r>
              <w:rPr>
                <w:spacing w:val="-8"/>
                <w:sz w:val="14"/>
              </w:rPr>
              <w:t>аатэаьикяо</w:t>
            </w:r>
            <w:r>
              <w:rPr>
                <w:spacing w:val="-13"/>
                <w:sz w:val="14"/>
              </w:rPr>
              <w:t> </w:t>
            </w:r>
            <w:r>
              <w:rPr>
                <w:spacing w:val="-8"/>
                <w:sz w:val="14"/>
              </w:rPr>
              <w:t>п</w:t>
            </w:r>
            <w:r>
              <w:rPr>
                <w:spacing w:val="33"/>
                <w:sz w:val="14"/>
              </w:rPr>
              <w:t> </w:t>
            </w:r>
            <w:r>
              <w:rPr>
                <w:spacing w:val="-8"/>
                <w:sz w:val="14"/>
              </w:rPr>
              <w:t>эіті9оа</w:t>
            </w:r>
            <w:r>
              <w:rPr>
                <w:spacing w:val="23"/>
                <w:sz w:val="14"/>
              </w:rPr>
              <w:t> </w:t>
            </w:r>
            <w:r>
              <w:rPr>
                <w:spacing w:val="-8"/>
                <w:sz w:val="14"/>
              </w:rPr>
              <w:t>'ви</w:t>
            </w:r>
            <w:r>
              <w:rPr>
                <w:spacing w:val="-2"/>
                <w:sz w:val="14"/>
              </w:rPr>
              <w:t> </w:t>
            </w:r>
            <w:r>
              <w:rPr>
                <w:spacing w:val="-8"/>
                <w:sz w:val="14"/>
              </w:rPr>
              <w:t>гів</w:t>
            </w:r>
            <w:r>
              <w:rPr>
                <w:spacing w:val="34"/>
                <w:sz w:val="14"/>
              </w:rPr>
              <w:t> </w:t>
            </w:r>
            <w:r>
              <w:rPr>
                <w:spacing w:val="-8"/>
                <w:sz w:val="14"/>
              </w:rPr>
              <w:t>dаі</w:t>
            </w:r>
            <w:r>
              <w:rPr>
                <w:spacing w:val="-1"/>
                <w:sz w:val="14"/>
              </w:rPr>
              <w:t> </w:t>
            </w:r>
            <w:r>
              <w:rPr>
                <w:spacing w:val="-8"/>
                <w:sz w:val="14"/>
              </w:rPr>
              <w:t>ьяяа„э</w:t>
            </w:r>
            <w:r>
              <w:rPr>
                <w:spacing w:val="5"/>
                <w:sz w:val="14"/>
              </w:rPr>
              <w:t> </w:t>
            </w:r>
            <w:r>
              <w:rPr>
                <w:spacing w:val="-8"/>
                <w:sz w:val="14"/>
              </w:rPr>
              <w:t>л</w:t>
            </w:r>
            <w:r>
              <w:rPr>
                <w:spacing w:val="29"/>
                <w:sz w:val="14"/>
              </w:rPr>
              <w:t> </w:t>
            </w:r>
            <w:r>
              <w:rPr>
                <w:spacing w:val="-8"/>
                <w:sz w:val="14"/>
              </w:rPr>
              <w:t>цц;оц9</w:t>
            </w:r>
            <w:r>
              <w:rPr>
                <w:spacing w:val="38"/>
                <w:sz w:val="14"/>
              </w:rPr>
              <w:t> </w:t>
            </w:r>
            <w:r>
              <w:rPr>
                <w:spacing w:val="-8"/>
                <w:sz w:val="14"/>
              </w:rPr>
              <w:t>оd,</w:t>
            </w:r>
          </w:p>
        </w:tc>
        <w:tc>
          <w:tcPr>
            <w:tcW w:w="447" w:type="dxa"/>
          </w:tcPr>
          <w:p>
            <w:pPr>
              <w:pStyle w:val="TableParagraph"/>
              <w:rPr>
                <w:sz w:val="12"/>
              </w:rPr>
            </w:pPr>
          </w:p>
        </w:tc>
      </w:tr>
      <w:tr>
        <w:trPr>
          <w:trHeight w:val="906"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spacing w:before="115"/>
              <w:rPr>
                <w:rFonts w:ascii="Cambria"/>
                <w:sz w:val="11"/>
              </w:rPr>
            </w:pPr>
          </w:p>
          <w:p>
            <w:pPr>
              <w:pStyle w:val="TableParagraph"/>
              <w:tabs>
                <w:tab w:pos="3702" w:val="left" w:leader="none"/>
                <w:tab w:pos="4103" w:val="left" w:leader="none"/>
              </w:tabs>
              <w:ind w:left="577" w:right="-29"/>
              <w:rPr>
                <w:rFonts w:ascii="Courier New" w:hAnsi="Courier New"/>
                <w:sz w:val="11"/>
              </w:rPr>
            </w:pPr>
            <w:r>
              <w:rPr>
                <w:rFonts w:ascii="Courier New" w:hAnsi="Courier New"/>
                <w:w w:val="105"/>
                <w:sz w:val="11"/>
              </w:rPr>
              <w:t>SИHP8OFO</w:t>
            </w:r>
            <w:r>
              <w:rPr>
                <w:rFonts w:ascii="Courier New" w:hAnsi="Courier New"/>
                <w:spacing w:val="-18"/>
                <w:w w:val="105"/>
                <w:sz w:val="11"/>
              </w:rPr>
              <w:t> </w:t>
            </w:r>
            <w:r>
              <w:rPr>
                <w:rFonts w:ascii="Courier New" w:hAnsi="Courier New"/>
                <w:w w:val="105"/>
                <w:sz w:val="11"/>
              </w:rPr>
              <w:t>PEPUPSPHlO8</w:t>
            </w:r>
            <w:r>
              <w:rPr>
                <w:rFonts w:ascii="Courier New" w:hAnsi="Courier New"/>
                <w:spacing w:val="-17"/>
                <w:w w:val="105"/>
                <w:sz w:val="11"/>
              </w:rPr>
              <w:t> </w:t>
            </w:r>
            <w:r>
              <w:rPr>
                <w:rFonts w:ascii="Courier New" w:hAnsi="Courier New"/>
                <w:w w:val="105"/>
                <w:sz w:val="11"/>
              </w:rPr>
              <w:t>OJPh9</w:t>
            </w:r>
            <w:r>
              <w:rPr>
                <w:rFonts w:ascii="Courier New" w:hAnsi="Courier New"/>
                <w:spacing w:val="5"/>
                <w:w w:val="105"/>
                <w:sz w:val="11"/>
              </w:rPr>
              <w:t> </w:t>
            </w:r>
            <w:r>
              <w:rPr>
                <w:rFonts w:ascii="Courier New" w:hAnsi="Courier New"/>
                <w:w w:val="105"/>
                <w:sz w:val="11"/>
              </w:rPr>
              <w:t>Р8dЯШ</w:t>
            </w:r>
            <w:r>
              <w:rPr>
                <w:rFonts w:ascii="Courier New" w:hAnsi="Courier New"/>
                <w:spacing w:val="-35"/>
                <w:w w:val="105"/>
                <w:sz w:val="11"/>
              </w:rPr>
              <w:t> </w:t>
            </w:r>
            <w:r>
              <w:rPr>
                <w:rFonts w:ascii="Courier New" w:hAnsi="Courier New"/>
                <w:w w:val="105"/>
                <w:sz w:val="11"/>
              </w:rPr>
              <w:t>8+Я</w:t>
            </w:r>
            <w:r>
              <w:rPr>
                <w:rFonts w:ascii="Courier New" w:hAnsi="Courier New"/>
                <w:spacing w:val="60"/>
                <w:w w:val="105"/>
                <w:sz w:val="11"/>
              </w:rPr>
              <w:t> </w:t>
            </w:r>
            <w:r>
              <w:rPr>
                <w:rFonts w:ascii="Courier New" w:hAnsi="Courier New"/>
                <w:w w:val="105"/>
                <w:sz w:val="11"/>
              </w:rPr>
              <w:t>цq¢</w:t>
            </w:r>
            <w:r>
              <w:rPr>
                <w:rFonts w:ascii="Courier New" w:hAnsi="Courier New"/>
                <w:spacing w:val="-46"/>
                <w:w w:val="105"/>
                <w:sz w:val="11"/>
              </w:rPr>
              <w:t> </w:t>
            </w:r>
            <w:r>
              <w:rPr>
                <w:rFonts w:ascii="Courier New" w:hAnsi="Courier New"/>
                <w:spacing w:val="-10"/>
                <w:w w:val="105"/>
                <w:sz w:val="11"/>
              </w:rPr>
              <w:t>р</w:t>
            </w:r>
            <w:r>
              <w:rPr>
                <w:rFonts w:ascii="Courier New" w:hAnsi="Courier New"/>
                <w:sz w:val="11"/>
              </w:rPr>
              <w:tab/>
            </w:r>
            <w:r>
              <w:rPr>
                <w:rFonts w:ascii="Courier New" w:hAnsi="Courier New"/>
                <w:spacing w:val="-10"/>
                <w:w w:val="105"/>
                <w:sz w:val="11"/>
              </w:rPr>
              <w:t>Q</w:t>
            </w:r>
            <w:r>
              <w:rPr>
                <w:rFonts w:ascii="Courier New" w:hAnsi="Courier New"/>
                <w:sz w:val="11"/>
              </w:rPr>
              <w:tab/>
            </w:r>
            <w:r>
              <w:rPr>
                <w:rFonts w:ascii="Courier New" w:hAnsi="Courier New"/>
                <w:w w:val="105"/>
                <w:sz w:val="11"/>
              </w:rPr>
              <w:t>g@щ</w:t>
            </w:r>
            <w:r>
              <w:rPr>
                <w:rFonts w:ascii="Courier New" w:hAnsi="Courier New"/>
                <w:spacing w:val="34"/>
                <w:w w:val="105"/>
                <w:sz w:val="11"/>
              </w:rPr>
              <w:t>  </w:t>
            </w:r>
            <w:r>
              <w:rPr>
                <w:rFonts w:ascii="Courier New" w:hAnsi="Courier New"/>
                <w:w w:val="105"/>
                <w:sz w:val="11"/>
              </w:rPr>
              <w:t>цQ</w:t>
            </w:r>
            <w:r>
              <w:rPr>
                <w:rFonts w:ascii="Courier New" w:hAnsi="Courier New"/>
                <w:spacing w:val="4"/>
                <w:w w:val="105"/>
                <w:sz w:val="11"/>
              </w:rPr>
              <w:t> </w:t>
            </w:r>
            <w:r>
              <w:rPr>
                <w:rFonts w:ascii="Courier New" w:hAnsi="Courier New"/>
                <w:spacing w:val="-5"/>
                <w:w w:val="105"/>
                <w:sz w:val="11"/>
              </w:rPr>
              <w:t>j@Q</w:t>
            </w:r>
          </w:p>
          <w:p>
            <w:pPr>
              <w:pStyle w:val="TableParagraph"/>
              <w:spacing w:before="9"/>
              <w:rPr>
                <w:rFonts w:ascii="Cambria"/>
                <w:sz w:val="11"/>
              </w:rPr>
            </w:pPr>
          </w:p>
          <w:p>
            <w:pPr>
              <w:pStyle w:val="TableParagraph"/>
              <w:tabs>
                <w:tab w:pos="2394" w:val="left" w:leader="none"/>
                <w:tab w:pos="3966" w:val="left" w:leader="none"/>
                <w:tab w:pos="4573" w:val="left" w:leader="none"/>
              </w:tabs>
              <w:spacing w:line="190" w:lineRule="atLeast"/>
              <w:ind w:left="707" w:right="-15" w:hanging="697"/>
              <w:rPr>
                <w:rFonts w:ascii="Courier New" w:hAnsi="Courier New"/>
                <w:sz w:val="11"/>
              </w:rPr>
            </w:pPr>
            <w:r>
              <w:rPr>
                <w:rFonts w:ascii="Courier New" w:hAnsi="Courier New"/>
                <w:spacing w:val="-6"/>
                <w:w w:val="110"/>
                <w:sz w:val="11"/>
              </w:rPr>
              <w:t>^HH0ShИ</w:t>
            </w:r>
            <w:r>
              <w:rPr>
                <w:rFonts w:ascii="Courier New" w:hAnsi="Courier New"/>
                <w:spacing w:val="-27"/>
                <w:w w:val="110"/>
                <w:sz w:val="11"/>
              </w:rPr>
              <w:t> </w:t>
            </w:r>
            <w:r>
              <w:rPr>
                <w:rFonts w:ascii="Courier New" w:hAnsi="Courier New"/>
                <w:spacing w:val="-6"/>
                <w:w w:val="110"/>
                <w:sz w:val="11"/>
              </w:rPr>
              <w:t>FOTПИ</w:t>
            </w:r>
            <w:r>
              <w:rPr>
                <w:rFonts w:ascii="Courier New" w:hAnsi="Courier New"/>
                <w:spacing w:val="-12"/>
                <w:w w:val="110"/>
                <w:sz w:val="11"/>
              </w:rPr>
              <w:t> </w:t>
            </w:r>
            <w:r>
              <w:rPr>
                <w:rFonts w:ascii="Courier New" w:hAnsi="Courier New"/>
                <w:spacing w:val="-6"/>
                <w:w w:val="110"/>
                <w:sz w:val="11"/>
              </w:rPr>
              <w:t>€MdlO</w:t>
            </w:r>
            <w:r>
              <w:rPr>
                <w:rFonts w:ascii="Courier New" w:hAnsi="Courier New"/>
                <w:spacing w:val="-31"/>
                <w:w w:val="110"/>
                <w:sz w:val="11"/>
              </w:rPr>
              <w:t> </w:t>
            </w:r>
            <w:r>
              <w:rPr>
                <w:rFonts w:ascii="Courier New" w:hAnsi="Courier New"/>
                <w:spacing w:val="-6"/>
                <w:w w:val="110"/>
                <w:sz w:val="11"/>
              </w:rPr>
              <w:t>OJ8OiHaNheuS8iOЯhu</w:t>
            </w:r>
            <w:r>
              <w:rPr>
                <w:rFonts w:ascii="Courier New" w:hAnsi="Courier New"/>
                <w:spacing w:val="-24"/>
                <w:w w:val="110"/>
                <w:sz w:val="11"/>
              </w:rPr>
              <w:t> </w:t>
            </w:r>
            <w:r>
              <w:rPr>
                <w:rFonts w:ascii="Courier New" w:hAnsi="Courier New"/>
                <w:spacing w:val="-6"/>
                <w:w w:val="110"/>
                <w:sz w:val="11"/>
              </w:rPr>
              <w:t>FOnrvw</w:t>
            </w:r>
            <w:r>
              <w:rPr>
                <w:rFonts w:ascii="Courier New" w:hAnsi="Courier New"/>
                <w:spacing w:val="-19"/>
                <w:w w:val="110"/>
                <w:sz w:val="11"/>
              </w:rPr>
              <w:t> </w:t>
            </w:r>
            <w:r>
              <w:rPr>
                <w:rFonts w:ascii="Courier New" w:hAnsi="Courier New"/>
                <w:spacing w:val="-6"/>
                <w:w w:val="110"/>
                <w:sz w:val="11"/>
              </w:rPr>
              <w:t>lMgo</w:t>
            </w:r>
            <w:r>
              <w:rPr>
                <w:rFonts w:ascii="Courier New" w:hAnsi="Courier New"/>
                <w:spacing w:val="-12"/>
                <w:w w:val="110"/>
                <w:sz w:val="11"/>
              </w:rPr>
              <w:t> </w:t>
            </w:r>
            <w:r>
              <w:rPr>
                <w:rFonts w:ascii="Courier New" w:hAnsi="Courier New"/>
                <w:spacing w:val="-6"/>
                <w:w w:val="110"/>
                <w:sz w:val="11"/>
              </w:rPr>
              <w:t>в'К</w:t>
            </w:r>
            <w:r>
              <w:rPr>
                <w:rFonts w:ascii="Courier New" w:hAnsi="Courier New"/>
                <w:spacing w:val="-36"/>
                <w:w w:val="110"/>
                <w:sz w:val="11"/>
              </w:rPr>
              <w:t> </w:t>
            </w:r>
            <w:r>
              <w:rPr>
                <w:rFonts w:ascii="Courier New" w:hAnsi="Courier New"/>
                <w:spacing w:val="-6"/>
                <w:w w:val="110"/>
                <w:sz w:val="11"/>
              </w:rPr>
              <w:t>иррd@і</w:t>
            </w:r>
            <w:r>
              <w:rPr>
                <w:rFonts w:ascii="Courier New" w:hAnsi="Courier New"/>
                <w:sz w:val="11"/>
              </w:rPr>
              <w:tab/>
            </w:r>
            <w:r>
              <w:rPr>
                <w:rFonts w:ascii="Courier New" w:hAnsi="Courier New"/>
                <w:spacing w:val="-2"/>
                <w:w w:val="110"/>
                <w:sz w:val="11"/>
              </w:rPr>
              <w:t>дgрдц¿</w:t>
            </w:r>
            <w:r>
              <w:rPr>
                <w:rFonts w:ascii="Courier New" w:hAnsi="Courier New"/>
                <w:sz w:val="11"/>
              </w:rPr>
              <w:tab/>
            </w:r>
            <w:r>
              <w:rPr>
                <w:rFonts w:ascii="Courier New" w:hAnsi="Courier New"/>
                <w:spacing w:val="-4"/>
                <w:w w:val="110"/>
                <w:sz w:val="11"/>
              </w:rPr>
              <w:t>gщQ </w:t>
            </w:r>
            <w:r>
              <w:rPr>
                <w:rFonts w:ascii="Courier New" w:hAnsi="Courier New"/>
                <w:w w:val="110"/>
                <w:sz w:val="11"/>
              </w:rPr>
              <w:t>PH*</w:t>
            </w:r>
            <w:r>
              <w:rPr>
                <w:rFonts w:ascii="Courier New" w:hAnsi="Courier New"/>
                <w:spacing w:val="-37"/>
                <w:w w:val="110"/>
                <w:sz w:val="11"/>
              </w:rPr>
              <w:t> </w:t>
            </w:r>
            <w:r>
              <w:rPr>
                <w:rFonts w:ascii="Courier New" w:hAnsi="Courier New"/>
                <w:w w:val="110"/>
                <w:sz w:val="11"/>
              </w:rPr>
              <w:t>*8 Odu^яdO*</w:t>
            </w:r>
            <w:r>
              <w:rPr>
                <w:rFonts w:ascii="Courier New" w:hAnsi="Courier New"/>
                <w:spacing w:val="-50"/>
                <w:w w:val="110"/>
                <w:sz w:val="11"/>
              </w:rPr>
              <w:t> </w:t>
            </w:r>
            <w:r>
              <w:rPr>
                <w:rFonts w:ascii="Courier New" w:hAnsi="Courier New"/>
                <w:w w:val="110"/>
                <w:sz w:val="11"/>
              </w:rPr>
              <w:t>M ’^O*q</w:t>
            </w:r>
            <w:r>
              <w:rPr>
                <w:rFonts w:ascii="Courier New" w:hAnsi="Courier New"/>
                <w:sz w:val="11"/>
              </w:rPr>
              <w:tab/>
            </w:r>
            <w:r>
              <w:rPr>
                <w:rFonts w:ascii="Courier New" w:hAnsi="Courier New"/>
                <w:spacing w:val="-4"/>
                <w:w w:val="145"/>
                <w:sz w:val="11"/>
              </w:rPr>
              <w:t>**^</w:t>
            </w:r>
            <w:r>
              <w:rPr>
                <w:rFonts w:ascii="Courier New" w:hAnsi="Courier New"/>
                <w:spacing w:val="-12"/>
                <w:w w:val="145"/>
                <w:sz w:val="11"/>
              </w:rPr>
              <w:t> </w:t>
            </w:r>
            <w:r>
              <w:rPr>
                <w:rFonts w:ascii="Courier New" w:hAnsi="Courier New"/>
                <w:spacing w:val="-4"/>
                <w:w w:val="110"/>
                <w:sz w:val="11"/>
              </w:rPr>
              <w:t>JShXH</w:t>
            </w:r>
            <w:r>
              <w:rPr>
                <w:rFonts w:ascii="Courier New" w:hAnsi="Courier New"/>
                <w:spacing w:val="-44"/>
                <w:w w:val="110"/>
                <w:sz w:val="11"/>
              </w:rPr>
              <w:t> </w:t>
            </w:r>
            <w:r>
              <w:rPr>
                <w:rFonts w:ascii="Courier New" w:hAnsi="Courier New"/>
                <w:spacing w:val="3"/>
                <w:w w:val="131"/>
                <w:sz w:val="11"/>
              </w:rPr>
              <w:t>Smu</w:t>
            </w:r>
            <w:r>
              <w:rPr>
                <w:rFonts w:ascii="Courier New" w:hAnsi="Courier New"/>
                <w:spacing w:val="-34"/>
                <w:w w:val="131"/>
                <w:sz w:val="11"/>
              </w:rPr>
              <w:t>W</w:t>
            </w:r>
            <w:r>
              <w:rPr>
                <w:rFonts w:ascii="Courier New" w:hAnsi="Courier New"/>
                <w:spacing w:val="4"/>
                <w:w w:val="24"/>
                <w:sz w:val="11"/>
              </w:rPr>
              <w:t>l</w:t>
            </w:r>
            <w:r>
              <w:rPr>
                <w:rFonts w:ascii="Courier New" w:hAnsi="Courier New"/>
                <w:spacing w:val="-32"/>
                <w:w w:val="109"/>
                <w:sz w:val="11"/>
              </w:rPr>
              <w:t> </w:t>
            </w:r>
            <w:r>
              <w:rPr>
                <w:rFonts w:ascii="Courier New" w:hAnsi="Courier New"/>
                <w:spacing w:val="-4"/>
                <w:w w:val="110"/>
                <w:sz w:val="11"/>
              </w:rPr>
              <w:t>яdic9э</w:t>
            </w:r>
            <w:r>
              <w:rPr>
                <w:rFonts w:ascii="Courier New" w:hAnsi="Courier New"/>
                <w:spacing w:val="-49"/>
                <w:w w:val="110"/>
                <w:sz w:val="11"/>
              </w:rPr>
              <w:t> </w:t>
            </w:r>
            <w:r>
              <w:rPr>
                <w:rFonts w:ascii="Courier New" w:hAnsi="Courier New"/>
                <w:spacing w:val="-4"/>
                <w:w w:val="110"/>
                <w:sz w:val="11"/>
              </w:rPr>
              <w:t>в</w:t>
            </w:r>
            <w:r>
              <w:rPr>
                <w:rFonts w:ascii="Courier New" w:hAnsi="Courier New"/>
                <w:spacing w:val="-21"/>
                <w:w w:val="110"/>
                <w:sz w:val="11"/>
              </w:rPr>
              <w:t> </w:t>
            </w:r>
            <w:r>
              <w:rPr>
                <w:rFonts w:ascii="Courier New" w:hAnsi="Courier New"/>
                <w:spacing w:val="-4"/>
                <w:w w:val="110"/>
                <w:sz w:val="11"/>
              </w:rPr>
              <w:t>oiHaИhPuaUOД</w:t>
            </w:r>
          </w:p>
        </w:tc>
        <w:tc>
          <w:tcPr>
            <w:tcW w:w="447" w:type="dxa"/>
          </w:tcPr>
          <w:p>
            <w:pPr>
              <w:pStyle w:val="TableParagraph"/>
              <w:rPr>
                <w:sz w:val="12"/>
              </w:rPr>
            </w:pPr>
          </w:p>
        </w:tc>
      </w:tr>
      <w:tr>
        <w:trPr>
          <w:trHeight w:val="930"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spacing w:line="139" w:lineRule="exact" w:before="107"/>
              <w:ind w:left="-14" w:right="44"/>
              <w:jc w:val="right"/>
              <w:rPr>
                <w:sz w:val="11"/>
              </w:rPr>
            </w:pPr>
            <w:r>
              <w:rPr>
                <w:sz w:val="11"/>
              </w:rPr>
              <mc:AlternateContent>
                <mc:Choice Requires="wps">
                  <w:drawing>
                    <wp:anchor distT="0" distB="0" distL="0" distR="0" allowOverlap="1" layoutInCell="1" locked="0" behindDoc="1" simplePos="0" relativeHeight="465564160">
                      <wp:simplePos x="0" y="0"/>
                      <wp:positionH relativeFrom="column">
                        <wp:posOffset>3198876</wp:posOffset>
                      </wp:positionH>
                      <wp:positionV relativeFrom="paragraph">
                        <wp:posOffset>-859983</wp:posOffset>
                      </wp:positionV>
                      <wp:extent cx="165100" cy="1633855"/>
                      <wp:effectExtent l="0" t="0" r="0" b="0"/>
                      <wp:wrapNone/>
                      <wp:docPr id="1695" name="Group 1695"/>
                      <wp:cNvGraphicFramePr>
                        <a:graphicFrameLocks/>
                      </wp:cNvGraphicFramePr>
                      <a:graphic>
                        <a:graphicData uri="http://schemas.microsoft.com/office/word/2010/wordprocessingGroup">
                          <wpg:wgp>
                            <wpg:cNvPr id="1695" name="Group 1695"/>
                            <wpg:cNvGrpSpPr/>
                            <wpg:grpSpPr>
                              <a:xfrm>
                                <a:off x="0" y="0"/>
                                <a:ext cx="165100" cy="1633855"/>
                                <a:chExt cx="165100" cy="1633855"/>
                              </a:xfrm>
                            </wpg:grpSpPr>
                            <pic:pic>
                              <pic:nvPicPr>
                                <pic:cNvPr id="1696" name="Image 1696"/>
                                <pic:cNvPicPr/>
                              </pic:nvPicPr>
                              <pic:blipFill>
                                <a:blip r:embed="rId1508" cstate="print"/>
                                <a:stretch>
                                  <a:fillRect/>
                                </a:stretch>
                              </pic:blipFill>
                              <pic:spPr>
                                <a:xfrm>
                                  <a:off x="0" y="0"/>
                                  <a:ext cx="164592" cy="1633727"/>
                                </a:xfrm>
                                <a:prstGeom prst="rect">
                                  <a:avLst/>
                                </a:prstGeom>
                              </pic:spPr>
                            </pic:pic>
                          </wpg:wgp>
                        </a:graphicData>
                      </a:graphic>
                    </wp:anchor>
                  </w:drawing>
                </mc:Choice>
                <mc:Fallback>
                  <w:pict>
                    <v:group style="position:absolute;margin-left:251.880005pt;margin-top:-67.715240pt;width:13pt;height:128.65pt;mso-position-horizontal-relative:column;mso-position-vertical-relative:paragraph;z-index:-37752320" id="docshapegroup303" coordorigin="5038,-1354" coordsize="260,2573">
                      <v:shape style="position:absolute;left:5037;top:-1355;width:260;height:2573" type="#_x0000_t75" id="docshape304" stroked="false">
                        <v:imagedata r:id="rId1508" o:title=""/>
                      </v:shape>
                      <w10:wrap type="none"/>
                    </v:group>
                  </w:pict>
                </mc:Fallback>
              </mc:AlternateContent>
            </w:r>
            <w:r>
              <w:rPr>
                <w:spacing w:val="-4"/>
                <w:w w:val="90"/>
                <w:position w:val="2"/>
                <w:sz w:val="11"/>
              </w:rPr>
              <w:t>И</w:t>
            </w:r>
            <w:r>
              <w:rPr>
                <w:spacing w:val="1"/>
                <w:position w:val="2"/>
                <w:sz w:val="11"/>
              </w:rPr>
              <w:t> </w:t>
            </w:r>
            <w:r>
              <w:rPr>
                <w:spacing w:val="-4"/>
                <w:w w:val="90"/>
                <w:position w:val="2"/>
                <w:sz w:val="11"/>
              </w:rPr>
              <w:t>WБНБt</w:t>
            </w:r>
            <w:r>
              <w:rPr>
                <w:spacing w:val="-3"/>
                <w:position w:val="2"/>
                <w:sz w:val="11"/>
              </w:rPr>
              <w:t> </w:t>
            </w:r>
            <w:r>
              <w:rPr>
                <w:spacing w:val="-4"/>
                <w:w w:val="70"/>
                <w:position w:val="2"/>
                <w:sz w:val="11"/>
              </w:rPr>
              <w:t>1</w:t>
            </w:r>
            <w:r>
              <w:rPr>
                <w:spacing w:val="1"/>
                <w:position w:val="2"/>
                <w:sz w:val="11"/>
              </w:rPr>
              <w:t> </w:t>
            </w:r>
            <w:r>
              <w:rPr>
                <w:spacing w:val="-5"/>
                <w:w w:val="90"/>
                <w:sz w:val="11"/>
              </w:rPr>
              <w:t>'°9</w:t>
            </w:r>
          </w:p>
          <w:p>
            <w:pPr>
              <w:pStyle w:val="TableParagraph"/>
              <w:spacing w:line="153" w:lineRule="exact"/>
              <w:ind w:left="-14" w:right="-15"/>
              <w:jc w:val="right"/>
              <w:rPr>
                <w:sz w:val="14"/>
              </w:rPr>
            </w:pPr>
            <w:r>
              <w:rPr>
                <w:spacing w:val="-6"/>
                <w:sz w:val="14"/>
              </w:rPr>
              <w:t>и</w:t>
            </w:r>
            <w:r>
              <w:rPr>
                <w:spacing w:val="-16"/>
                <w:w w:val="135"/>
                <w:sz w:val="14"/>
              </w:rPr>
              <w:t> </w:t>
            </w:r>
            <w:r>
              <w:rPr>
                <w:spacing w:val="-6"/>
                <w:w w:val="135"/>
                <w:sz w:val="14"/>
              </w:rPr>
              <w:t>^</w:t>
            </w:r>
            <w:r>
              <w:rPr>
                <w:spacing w:val="-6"/>
                <w:w w:val="135"/>
                <w:sz w:val="14"/>
              </w:rPr>
              <w:t> </w:t>
            </w:r>
            <w:r>
              <w:rPr>
                <w:spacing w:val="-6"/>
                <w:sz w:val="14"/>
              </w:rPr>
              <w:t>яньd</w:t>
            </w:r>
            <w:r>
              <w:rPr>
                <w:spacing w:val="32"/>
                <w:sz w:val="14"/>
              </w:rPr>
              <w:t>  </w:t>
            </w:r>
            <w:r>
              <w:rPr>
                <w:spacing w:val="-6"/>
                <w:sz w:val="14"/>
              </w:rPr>
              <w:t>э</w:t>
            </w:r>
            <w:r>
              <w:rPr>
                <w:spacing w:val="30"/>
                <w:sz w:val="14"/>
              </w:rPr>
              <w:t> </w:t>
            </w:r>
            <w:r>
              <w:rPr>
                <w:spacing w:val="-6"/>
                <w:sz w:val="14"/>
              </w:rPr>
              <w:t>яaod9adan</w:t>
            </w:r>
            <w:r>
              <w:rPr>
                <w:sz w:val="14"/>
              </w:rPr>
              <w:t> </w:t>
            </w:r>
            <w:r>
              <w:rPr>
                <w:spacing w:val="-6"/>
                <w:sz w:val="14"/>
              </w:rPr>
              <w:t>ии'п‹</w:t>
            </w:r>
            <w:r>
              <w:rPr>
                <w:spacing w:val="30"/>
                <w:sz w:val="14"/>
              </w:rPr>
              <w:t> </w:t>
            </w:r>
            <w:r>
              <w:rPr>
                <w:spacing w:val="-6"/>
                <w:sz w:val="14"/>
              </w:rPr>
              <w:t>fюоэ</w:t>
            </w:r>
            <w:r>
              <w:rPr>
                <w:spacing w:val="54"/>
                <w:sz w:val="14"/>
              </w:rPr>
              <w:t> </w:t>
            </w:r>
            <w:r>
              <w:rPr>
                <w:spacing w:val="-6"/>
                <w:sz w:val="14"/>
              </w:rPr>
              <w:t>аохнапияи</w:t>
            </w:r>
            <w:r>
              <w:rPr>
                <w:spacing w:val="58"/>
                <w:sz w:val="14"/>
              </w:rPr>
              <w:t> </w:t>
            </w:r>
            <w:r>
              <w:rPr>
                <w:spacing w:val="-6"/>
                <w:sz w:val="14"/>
              </w:rPr>
              <w:t>іяаінап</w:t>
            </w:r>
            <w:r>
              <w:rPr>
                <w:spacing w:val="-3"/>
                <w:sz w:val="14"/>
              </w:rPr>
              <w:t> </w:t>
            </w:r>
            <w:r>
              <w:rPr>
                <w:spacing w:val="-6"/>
                <w:sz w:val="14"/>
              </w:rPr>
              <w:t>аіятэирЦоэ</w:t>
            </w:r>
            <w:r>
              <w:rPr>
                <w:spacing w:val="51"/>
                <w:sz w:val="14"/>
              </w:rPr>
              <w:t> </w:t>
            </w:r>
            <w:r>
              <w:rPr>
                <w:spacing w:val="-6"/>
                <w:sz w:val="14"/>
              </w:rPr>
              <w:t>аіяяні</w:t>
            </w:r>
            <w:r>
              <w:rPr>
                <w:spacing w:val="27"/>
                <w:sz w:val="14"/>
              </w:rPr>
              <w:t> </w:t>
            </w:r>
            <w:r>
              <w:rPr>
                <w:spacing w:val="-6"/>
                <w:sz w:val="14"/>
              </w:rPr>
              <w:t>гяноаи</w:t>
            </w:r>
            <w:r>
              <w:rPr>
                <w:spacing w:val="11"/>
                <w:sz w:val="14"/>
              </w:rPr>
              <w:t> </w:t>
            </w:r>
            <w:r>
              <w:rPr>
                <w:spacing w:val="-6"/>
                <w:sz w:val="14"/>
              </w:rPr>
              <w:t>аd</w:t>
            </w:r>
            <w:r>
              <w:rPr>
                <w:spacing w:val="-3"/>
                <w:sz w:val="14"/>
              </w:rPr>
              <w:t> </w:t>
            </w:r>
            <w:r>
              <w:rPr>
                <w:spacing w:val="-6"/>
                <w:sz w:val="14"/>
              </w:rPr>
              <w:t>шли</w:t>
            </w:r>
          </w:p>
          <w:p>
            <w:pPr>
              <w:pStyle w:val="TableParagraph"/>
              <w:spacing w:before="20"/>
              <w:rPr>
                <w:rFonts w:ascii="Cambria"/>
                <w:sz w:val="14"/>
              </w:rPr>
            </w:pPr>
          </w:p>
          <w:p>
            <w:pPr>
              <w:pStyle w:val="TableParagraph"/>
              <w:spacing w:line="160" w:lineRule="exact" w:before="1"/>
              <w:ind w:left="-14" w:right="77"/>
              <w:jc w:val="right"/>
              <w:rPr>
                <w:sz w:val="14"/>
              </w:rPr>
            </w:pPr>
            <w:r>
              <w:rPr>
                <w:spacing w:val="-4"/>
                <w:sz w:val="14"/>
              </w:rPr>
              <w:t>^a</w:t>
            </w:r>
            <w:r>
              <w:rPr>
                <w:spacing w:val="-5"/>
                <w:sz w:val="14"/>
              </w:rPr>
              <w:t> </w:t>
            </w:r>
            <w:r>
              <w:rPr>
                <w:spacing w:val="-4"/>
                <w:w w:val="70"/>
                <w:sz w:val="14"/>
              </w:rPr>
              <w:t>*</w:t>
            </w:r>
            <w:r>
              <w:rPr>
                <w:spacing w:val="-5"/>
                <w:sz w:val="14"/>
              </w:rPr>
              <w:t> </w:t>
            </w:r>
            <w:r>
              <w:rPr>
                <w:spacing w:val="-4"/>
                <w:w w:val="95"/>
                <w:sz w:val="14"/>
              </w:rPr>
              <w:t>п9°а</w:t>
            </w:r>
            <w:r>
              <w:rPr>
                <w:spacing w:val="10"/>
                <w:sz w:val="14"/>
              </w:rPr>
              <w:t> </w:t>
            </w:r>
            <w:r>
              <w:rPr>
                <w:spacing w:val="-4"/>
                <w:w w:val="70"/>
                <w:sz w:val="14"/>
              </w:rPr>
              <w:t>‘8</w:t>
            </w:r>
            <w:r>
              <w:rPr>
                <w:spacing w:val="21"/>
                <w:sz w:val="14"/>
              </w:rPr>
              <w:t> </w:t>
            </w:r>
            <w:r>
              <w:rPr>
                <w:spacing w:val="-4"/>
                <w:w w:val="95"/>
                <w:sz w:val="14"/>
              </w:rPr>
              <w:t>иняаако9Рся</w:t>
            </w:r>
            <w:r>
              <w:rPr>
                <w:spacing w:val="35"/>
                <w:sz w:val="14"/>
              </w:rPr>
              <w:t> </w:t>
            </w:r>
            <w:r>
              <w:rPr>
                <w:spacing w:val="-4"/>
                <w:w w:val="95"/>
                <w:sz w:val="14"/>
              </w:rPr>
              <w:t>їР£ь</w:t>
            </w:r>
            <w:r>
              <w:rPr>
                <w:spacing w:val="30"/>
                <w:sz w:val="14"/>
              </w:rPr>
              <w:t> </w:t>
            </w:r>
            <w:r>
              <w:rPr>
                <w:spacing w:val="-4"/>
                <w:w w:val="95"/>
                <w:sz w:val="14"/>
              </w:rPr>
              <w:t>Рн</w:t>
            </w:r>
            <w:r>
              <w:rPr>
                <w:spacing w:val="-4"/>
                <w:sz w:val="14"/>
              </w:rPr>
              <w:t> </w:t>
            </w:r>
            <w:r>
              <w:rPr>
                <w:spacing w:val="-4"/>
                <w:w w:val="95"/>
                <w:sz w:val="14"/>
              </w:rPr>
              <w:t>toвоэ</w:t>
            </w:r>
            <w:r>
              <w:rPr>
                <w:spacing w:val="-7"/>
                <w:w w:val="95"/>
                <w:sz w:val="14"/>
              </w:rPr>
              <w:t> </w:t>
            </w:r>
            <w:r>
              <w:rPr>
                <w:spacing w:val="-4"/>
                <w:w w:val="70"/>
                <w:sz w:val="14"/>
              </w:rPr>
              <w:t>Р</w:t>
            </w:r>
            <w:r>
              <w:rPr>
                <w:spacing w:val="-11"/>
                <w:sz w:val="14"/>
              </w:rPr>
              <w:t> </w:t>
            </w:r>
            <w:r>
              <w:rPr>
                <w:spacing w:val="-4"/>
                <w:w w:val="70"/>
                <w:sz w:val="14"/>
              </w:rPr>
              <w:t>іі</w:t>
            </w:r>
            <w:r>
              <w:rPr>
                <w:spacing w:val="14"/>
                <w:sz w:val="14"/>
              </w:rPr>
              <w:t> </w:t>
            </w:r>
            <w:r>
              <w:rPr>
                <w:spacing w:val="-4"/>
                <w:w w:val="70"/>
                <w:sz w:val="14"/>
              </w:rPr>
              <w:t>9</w:t>
            </w:r>
            <w:r>
              <w:rPr>
                <w:spacing w:val="49"/>
                <w:sz w:val="14"/>
              </w:rPr>
              <w:t> </w:t>
            </w:r>
            <w:r>
              <w:rPr>
                <w:spacing w:val="-4"/>
                <w:w w:val="95"/>
                <w:sz w:val="14"/>
              </w:rPr>
              <w:t>aiяadua</w:t>
            </w:r>
            <w:r>
              <w:rPr>
                <w:sz w:val="14"/>
              </w:rPr>
              <w:t> </w:t>
            </w:r>
            <w:r>
              <w:rPr>
                <w:spacing w:val="-4"/>
                <w:w w:val="95"/>
                <w:sz w:val="14"/>
              </w:rPr>
              <w:t>а</w:t>
            </w:r>
            <w:r>
              <w:rPr>
                <w:spacing w:val="59"/>
                <w:sz w:val="14"/>
              </w:rPr>
              <w:t> </w:t>
            </w:r>
            <w:r>
              <w:rPr>
                <w:spacing w:val="-4"/>
                <w:w w:val="95"/>
                <w:sz w:val="14"/>
              </w:rPr>
              <w:t>хтянняаоdнсикеіи</w:t>
            </w:r>
            <w:r>
              <w:rPr>
                <w:spacing w:val="-15"/>
                <w:w w:val="95"/>
                <w:sz w:val="14"/>
              </w:rPr>
              <w:t> </w:t>
            </w:r>
            <w:r>
              <w:rPr>
                <w:spacing w:val="-4"/>
                <w:w w:val="95"/>
                <w:sz w:val="14"/>
              </w:rPr>
              <w:t>иоэз</w:t>
            </w:r>
          </w:p>
          <w:p>
            <w:pPr>
              <w:pStyle w:val="TableParagraph"/>
              <w:spacing w:line="167" w:lineRule="exact"/>
              <w:ind w:left="-14" w:right="-29"/>
              <w:jc w:val="right"/>
              <w:rPr>
                <w:sz w:val="15"/>
              </w:rPr>
            </w:pPr>
            <w:r>
              <w:rPr>
                <w:spacing w:val="-10"/>
                <w:w w:val="95"/>
                <w:sz w:val="15"/>
              </w:rPr>
              <w:t>‘*^</w:t>
            </w:r>
            <w:r>
              <w:rPr>
                <w:spacing w:val="31"/>
                <w:sz w:val="15"/>
              </w:rPr>
              <w:t> </w:t>
            </w:r>
            <w:r>
              <w:rPr>
                <w:spacing w:val="-10"/>
                <w:w w:val="90"/>
                <w:sz w:val="15"/>
              </w:rPr>
              <w:t>t</w:t>
            </w:r>
            <w:r>
              <w:rPr>
                <w:spacing w:val="1"/>
                <w:sz w:val="15"/>
              </w:rPr>
              <w:t> </w:t>
            </w:r>
            <w:r>
              <w:rPr>
                <w:spacing w:val="-10"/>
                <w:w w:val="90"/>
                <w:sz w:val="15"/>
              </w:rPr>
              <w:t>S</w:t>
            </w:r>
            <w:r>
              <w:rPr>
                <w:spacing w:val="16"/>
                <w:sz w:val="15"/>
              </w:rPr>
              <w:t> </w:t>
            </w:r>
            <w:r>
              <w:rPr>
                <w:spacing w:val="-10"/>
                <w:w w:val="95"/>
                <w:sz w:val="15"/>
              </w:rPr>
              <w:t>tfo9Hm</w:t>
            </w:r>
            <w:r>
              <w:rPr>
                <w:spacing w:val="33"/>
                <w:sz w:val="15"/>
              </w:rPr>
              <w:t> </w:t>
            </w:r>
            <w:r>
              <w:rPr>
                <w:spacing w:val="-10"/>
                <w:w w:val="95"/>
                <w:sz w:val="15"/>
              </w:rPr>
              <w:t>iянdькMэeoa</w:t>
            </w:r>
            <w:r>
              <w:rPr>
                <w:spacing w:val="23"/>
                <w:sz w:val="15"/>
              </w:rPr>
              <w:t> </w:t>
            </w:r>
            <w:r>
              <w:rPr>
                <w:spacing w:val="-10"/>
                <w:w w:val="95"/>
                <w:sz w:val="15"/>
              </w:rPr>
              <w:t>d9adati</w:t>
            </w:r>
            <w:r>
              <w:rPr>
                <w:sz w:val="15"/>
              </w:rPr>
              <w:t> </w:t>
            </w:r>
            <w:r>
              <w:rPr>
                <w:spacing w:val="-10"/>
                <w:w w:val="95"/>
                <w:sz w:val="15"/>
              </w:rPr>
              <w:t>иияі</w:t>
            </w:r>
            <w:r>
              <w:rPr>
                <w:spacing w:val="10"/>
                <w:sz w:val="15"/>
              </w:rPr>
              <w:t> </w:t>
            </w:r>
            <w:r>
              <w:rPr>
                <w:spacing w:val="-10"/>
                <w:w w:val="95"/>
                <w:sz w:val="15"/>
              </w:rPr>
              <w:t>dіооо</w:t>
            </w:r>
            <w:r>
              <w:rPr>
                <w:spacing w:val="52"/>
                <w:sz w:val="15"/>
              </w:rPr>
              <w:t> </w:t>
            </w:r>
            <w:r>
              <w:rPr>
                <w:spacing w:val="-10"/>
                <w:w w:val="95"/>
                <w:sz w:val="15"/>
              </w:rPr>
              <w:t>аоні</w:t>
            </w:r>
            <w:r>
              <w:rPr>
                <w:spacing w:val="13"/>
                <w:sz w:val="15"/>
              </w:rPr>
              <w:t> </w:t>
            </w:r>
            <w:r>
              <w:rPr>
                <w:spacing w:val="-10"/>
                <w:w w:val="95"/>
                <w:sz w:val="15"/>
              </w:rPr>
              <w:t>аитеt</w:t>
            </w:r>
            <w:r>
              <w:rPr>
                <w:spacing w:val="-12"/>
                <w:w w:val="95"/>
                <w:sz w:val="15"/>
              </w:rPr>
              <w:t> </w:t>
            </w:r>
            <w:r>
              <w:rPr>
                <w:spacing w:val="-10"/>
                <w:w w:val="90"/>
                <w:sz w:val="15"/>
              </w:rPr>
              <w:t>р</w:t>
            </w:r>
            <w:r>
              <w:rPr>
                <w:spacing w:val="69"/>
                <w:sz w:val="15"/>
              </w:rPr>
              <w:t> </w:t>
            </w:r>
            <w:r>
              <w:rPr>
                <w:spacing w:val="-10"/>
                <w:w w:val="95"/>
                <w:sz w:val="15"/>
              </w:rPr>
              <w:t>ь;fOp</w:t>
            </w:r>
          </w:p>
        </w:tc>
        <w:tc>
          <w:tcPr>
            <w:tcW w:w="447" w:type="dxa"/>
          </w:tcPr>
          <w:p>
            <w:pPr>
              <w:pStyle w:val="TableParagraph"/>
              <w:rPr>
                <w:sz w:val="12"/>
              </w:rPr>
            </w:pPr>
          </w:p>
        </w:tc>
      </w:tr>
      <w:tr>
        <w:trPr>
          <w:trHeight w:val="776" w:hRule="atLeast"/>
        </w:trPr>
        <w:tc>
          <w:tcPr>
            <w:tcW w:w="3389" w:type="dxa"/>
          </w:tcPr>
          <w:p>
            <w:pPr>
              <w:pStyle w:val="TableParagraph"/>
              <w:spacing w:before="120"/>
              <w:rPr>
                <w:rFonts w:ascii="Cambria"/>
                <w:sz w:val="14"/>
              </w:rPr>
            </w:pPr>
          </w:p>
          <w:p>
            <w:pPr>
              <w:pStyle w:val="TableParagraph"/>
              <w:ind w:left="1625"/>
              <w:rPr>
                <w:rFonts w:ascii="Cambria"/>
                <w:sz w:val="14"/>
              </w:rPr>
            </w:pPr>
            <w:r>
              <w:rPr>
                <w:rFonts w:ascii="Cambria"/>
                <w:sz w:val="14"/>
              </w:rPr>
              <mc:AlternateContent>
                <mc:Choice Requires="wps">
                  <w:drawing>
                    <wp:anchor distT="0" distB="0" distL="0" distR="0" allowOverlap="1" layoutInCell="1" locked="0" behindDoc="0" simplePos="0" relativeHeight="15806976">
                      <wp:simplePos x="0" y="0"/>
                      <wp:positionH relativeFrom="column">
                        <wp:posOffset>1022603</wp:posOffset>
                      </wp:positionH>
                      <wp:positionV relativeFrom="paragraph">
                        <wp:posOffset>505096</wp:posOffset>
                      </wp:positionV>
                      <wp:extent cx="109855" cy="1633855"/>
                      <wp:effectExtent l="0" t="0" r="0" b="0"/>
                      <wp:wrapNone/>
                      <wp:docPr id="1697" name="Group 1697"/>
                      <wp:cNvGraphicFramePr>
                        <a:graphicFrameLocks/>
                      </wp:cNvGraphicFramePr>
                      <a:graphic>
                        <a:graphicData uri="http://schemas.microsoft.com/office/word/2010/wordprocessingGroup">
                          <wpg:wgp>
                            <wpg:cNvPr id="1697" name="Group 1697"/>
                            <wpg:cNvGrpSpPr/>
                            <wpg:grpSpPr>
                              <a:xfrm>
                                <a:off x="0" y="0"/>
                                <a:ext cx="109855" cy="1633855"/>
                                <a:chExt cx="109855" cy="1633855"/>
                              </a:xfrm>
                            </wpg:grpSpPr>
                            <pic:pic>
                              <pic:nvPicPr>
                                <pic:cNvPr id="1698" name="Image 1698"/>
                                <pic:cNvPicPr/>
                              </pic:nvPicPr>
                              <pic:blipFill>
                                <a:blip r:embed="rId1509" cstate="print"/>
                                <a:stretch>
                                  <a:fillRect/>
                                </a:stretch>
                              </pic:blipFill>
                              <pic:spPr>
                                <a:xfrm>
                                  <a:off x="0" y="0"/>
                                  <a:ext cx="109728" cy="1633727"/>
                                </a:xfrm>
                                <a:prstGeom prst="rect">
                                  <a:avLst/>
                                </a:prstGeom>
                              </pic:spPr>
                            </pic:pic>
                          </wpg:wgp>
                        </a:graphicData>
                      </a:graphic>
                    </wp:anchor>
                  </w:drawing>
                </mc:Choice>
                <mc:Fallback>
                  <w:pict>
                    <v:group style="position:absolute;margin-left:80.519997pt;margin-top:39.771378pt;width:8.65pt;height:128.65pt;mso-position-horizontal-relative:column;mso-position-vertical-relative:paragraph;z-index:15806976" id="docshapegroup305" coordorigin="1610,795" coordsize="173,2573">
                      <v:shape style="position:absolute;left:1610;top:795;width:173;height:2573" type="#_x0000_t75" id="docshape306" stroked="false">
                        <v:imagedata r:id="rId1509" o:title=""/>
                      </v:shape>
                      <w10:wrap type="none"/>
                    </v:group>
                  </w:pict>
                </mc:Fallback>
              </mc:AlternateContent>
            </w:r>
            <w:r>
              <w:rPr>
                <w:rFonts w:ascii="Cambria"/>
                <w:w w:val="55"/>
                <w:sz w:val="14"/>
              </w:rPr>
              <w:t>0</w:t>
            </w:r>
            <w:r>
              <w:rPr>
                <w:rFonts w:ascii="Cambria"/>
                <w:spacing w:val="-5"/>
                <w:sz w:val="14"/>
              </w:rPr>
              <w:t> </w:t>
            </w:r>
            <w:r>
              <w:rPr>
                <w:rFonts w:ascii="Cambria"/>
                <w:spacing w:val="-10"/>
                <w:w w:val="70"/>
                <w:sz w:val="14"/>
              </w:rPr>
              <w:t>Z</w:t>
            </w:r>
          </w:p>
        </w:tc>
        <w:tc>
          <w:tcPr>
            <w:tcW w:w="1402" w:type="dxa"/>
          </w:tcPr>
          <w:p>
            <w:pPr>
              <w:pStyle w:val="TableParagraph"/>
              <w:rPr>
                <w:sz w:val="12"/>
              </w:rPr>
            </w:pPr>
          </w:p>
        </w:tc>
        <w:tc>
          <w:tcPr>
            <w:tcW w:w="4925" w:type="dxa"/>
          </w:tcPr>
          <w:p>
            <w:pPr>
              <w:pStyle w:val="TableParagraph"/>
              <w:spacing w:before="85"/>
              <w:ind w:left="-14" w:right="78"/>
              <w:jc w:val="right"/>
              <w:rPr>
                <w:sz w:val="14"/>
              </w:rPr>
            </w:pPr>
            <w:r>
              <w:rPr>
                <w:spacing w:val="-8"/>
                <w:sz w:val="14"/>
              </w:rPr>
              <w:t>иmono"0о</w:t>
            </w:r>
            <w:r>
              <w:rPr>
                <w:spacing w:val="10"/>
                <w:sz w:val="14"/>
              </w:rPr>
              <w:t> </w:t>
            </w:r>
            <w:r>
              <w:rPr>
                <w:spacing w:val="-8"/>
                <w:sz w:val="14"/>
              </w:rPr>
              <w:t>•энипн8w°</w:t>
            </w:r>
            <w:r>
              <w:rPr>
                <w:spacing w:val="44"/>
                <w:sz w:val="14"/>
              </w:rPr>
              <w:t> </w:t>
            </w:r>
            <w:r>
              <w:rPr>
                <w:spacing w:val="-8"/>
                <w:sz w:val="14"/>
              </w:rPr>
              <w:t>і'&gt;невжеdd</w:t>
            </w:r>
            <w:r>
              <w:rPr>
                <w:spacing w:val="10"/>
                <w:sz w:val="14"/>
              </w:rPr>
              <w:t> </w:t>
            </w:r>
            <w:r>
              <w:rPr>
                <w:spacing w:val="-8"/>
                <w:sz w:val="14"/>
              </w:rPr>
              <w:t>би</w:t>
            </w:r>
            <w:r>
              <w:rPr>
                <w:spacing w:val="29"/>
                <w:sz w:val="14"/>
              </w:rPr>
              <w:t> </w:t>
            </w:r>
            <w:r>
              <w:rPr>
                <w:spacing w:val="-8"/>
                <w:sz w:val="14"/>
              </w:rPr>
              <w:t>ітесяЧо</w:t>
            </w:r>
            <w:r>
              <w:rPr>
                <w:spacing w:val="-1"/>
                <w:sz w:val="14"/>
              </w:rPr>
              <w:t> </w:t>
            </w:r>
            <w:r>
              <w:rPr>
                <w:spacing w:val="-8"/>
                <w:sz w:val="14"/>
              </w:rPr>
              <w:t>оз</w:t>
            </w:r>
            <w:r>
              <w:rPr>
                <w:spacing w:val="42"/>
                <w:sz w:val="14"/>
              </w:rPr>
              <w:t> </w:t>
            </w:r>
            <w:r>
              <w:rPr>
                <w:spacing w:val="-8"/>
                <w:sz w:val="14"/>
              </w:rPr>
              <w:t>оніяик</w:t>
            </w:r>
            <w:r>
              <w:rPr>
                <w:spacing w:val="24"/>
                <w:sz w:val="14"/>
              </w:rPr>
              <w:t> </w:t>
            </w:r>
            <w:r>
              <w:rPr>
                <w:spacing w:val="-8"/>
                <w:sz w:val="14"/>
              </w:rPr>
              <w:t>оа9</w:t>
            </w:r>
            <w:r>
              <w:rPr>
                <w:sz w:val="14"/>
              </w:rPr>
              <w:t> </w:t>
            </w:r>
            <w:r>
              <w:rPr>
                <w:spacing w:val="-8"/>
                <w:sz w:val="14"/>
              </w:rPr>
              <w:t>ути</w:t>
            </w:r>
            <w:r>
              <w:rPr>
                <w:spacing w:val="18"/>
                <w:sz w:val="14"/>
              </w:rPr>
              <w:t> </w:t>
            </w:r>
            <w:r>
              <w:rPr>
                <w:spacing w:val="-8"/>
                <w:sz w:val="14"/>
              </w:rPr>
              <w:t>невd</w:t>
            </w:r>
            <w:r>
              <w:rPr>
                <w:spacing w:val="-1"/>
                <w:sz w:val="14"/>
              </w:rPr>
              <w:t> </w:t>
            </w:r>
            <w:r>
              <w:rPr>
                <w:spacing w:val="-8"/>
                <w:sz w:val="14"/>
              </w:rPr>
              <w:t>іх</w:t>
            </w:r>
            <w:r>
              <w:rPr>
                <w:spacing w:val="24"/>
                <w:sz w:val="14"/>
              </w:rPr>
              <w:t> </w:t>
            </w:r>
            <w:r>
              <w:rPr>
                <w:spacing w:val="-8"/>
                <w:sz w:val="14"/>
              </w:rPr>
              <w:t>іянна</w:t>
            </w:r>
            <w:r>
              <w:rPr>
                <w:spacing w:val="-22"/>
                <w:sz w:val="14"/>
              </w:rPr>
              <w:t> </w:t>
            </w:r>
            <w:r>
              <w:rPr>
                <w:spacing w:val="-8"/>
                <w:sz w:val="14"/>
              </w:rPr>
              <w:t>втэdярЛоз</w:t>
            </w:r>
          </w:p>
          <w:p>
            <w:pPr>
              <w:pStyle w:val="TableParagraph"/>
              <w:tabs>
                <w:tab w:pos="4579" w:val="left" w:leader="none"/>
              </w:tabs>
              <w:spacing w:before="11"/>
              <w:ind w:left="266"/>
              <w:rPr>
                <w:rFonts w:ascii="Courier New" w:hAnsi="Courier New"/>
                <w:sz w:val="14"/>
              </w:rPr>
            </w:pPr>
            <w:r>
              <w:rPr>
                <w:rFonts w:ascii="Courier New" w:hAnsi="Courier New"/>
                <w:spacing w:val="-12"/>
                <w:w w:val="85"/>
                <w:sz w:val="14"/>
              </w:rPr>
              <w:t>иoииedao</w:t>
            </w:r>
            <w:r>
              <w:rPr>
                <w:rFonts w:ascii="Courier New" w:hAnsi="Courier New"/>
                <w:spacing w:val="-24"/>
                <w:sz w:val="14"/>
              </w:rPr>
              <w:t> </w:t>
            </w:r>
            <w:r>
              <w:rPr>
                <w:rFonts w:ascii="Courier New" w:hAnsi="Courier New"/>
                <w:spacing w:val="-12"/>
                <w:w w:val="85"/>
                <w:sz w:val="14"/>
              </w:rPr>
              <w:t>du</w:t>
            </w:r>
            <w:r>
              <w:rPr>
                <w:rFonts w:ascii="Courier New" w:hAnsi="Courier New"/>
                <w:spacing w:val="-36"/>
                <w:w w:val="85"/>
                <w:sz w:val="14"/>
              </w:rPr>
              <w:t> </w:t>
            </w:r>
            <w:r>
              <w:rPr>
                <w:rFonts w:ascii="Courier New" w:hAnsi="Courier New"/>
                <w:spacing w:val="-12"/>
                <w:w w:val="85"/>
                <w:sz w:val="14"/>
              </w:rPr>
              <w:t>ино</w:t>
            </w:r>
            <w:r>
              <w:rPr>
                <w:rFonts w:ascii="Courier New" w:hAnsi="Courier New"/>
                <w:spacing w:val="-17"/>
                <w:w w:val="85"/>
                <w:sz w:val="14"/>
              </w:rPr>
              <w:t> </w:t>
            </w:r>
            <w:r>
              <w:rPr>
                <w:rFonts w:ascii="Courier New" w:hAnsi="Courier New"/>
                <w:spacing w:val="-12"/>
                <w:w w:val="85"/>
                <w:sz w:val="14"/>
              </w:rPr>
              <w:t>іаегgои</w:t>
            </w:r>
            <w:r>
              <w:rPr>
                <w:rFonts w:ascii="Courier New" w:hAnsi="Courier New"/>
                <w:spacing w:val="-9"/>
                <w:sz w:val="14"/>
              </w:rPr>
              <w:t> </w:t>
            </w:r>
            <w:r>
              <w:rPr>
                <w:rFonts w:ascii="Courier New" w:hAnsi="Courier New"/>
                <w:spacing w:val="-12"/>
                <w:w w:val="85"/>
                <w:sz w:val="14"/>
              </w:rPr>
              <w:t>Опsвозэоуэ</w:t>
            </w:r>
            <w:r>
              <w:rPr>
                <w:rFonts w:ascii="Courier New" w:hAnsi="Courier New"/>
                <w:spacing w:val="2"/>
                <w:sz w:val="14"/>
              </w:rPr>
              <w:t> </w:t>
            </w:r>
            <w:r>
              <w:rPr>
                <w:rFonts w:ascii="Courier New" w:hAnsi="Courier New"/>
                <w:spacing w:val="-12"/>
                <w:w w:val="85"/>
                <w:sz w:val="14"/>
              </w:rPr>
              <w:t>иви</w:t>
            </w:r>
            <w:r>
              <w:rPr>
                <w:rFonts w:ascii="Courier New" w:hAnsi="Courier New"/>
                <w:spacing w:val="-18"/>
                <w:w w:val="85"/>
                <w:sz w:val="14"/>
              </w:rPr>
              <w:t> </w:t>
            </w:r>
            <w:r>
              <w:rPr>
                <w:rFonts w:ascii="Courier New" w:hAnsi="Courier New"/>
                <w:spacing w:val="-12"/>
                <w:w w:val="85"/>
                <w:sz w:val="14"/>
              </w:rPr>
              <w:t>іаіва</w:t>
            </w:r>
            <w:r>
              <w:rPr>
                <w:rFonts w:ascii="Courier New" w:hAnsi="Courier New"/>
                <w:spacing w:val="-13"/>
                <w:w w:val="85"/>
                <w:sz w:val="14"/>
              </w:rPr>
              <w:t> </w:t>
            </w:r>
            <w:r>
              <w:rPr>
                <w:rFonts w:ascii="Courier New" w:hAnsi="Courier New"/>
                <w:spacing w:val="-12"/>
                <w:w w:val="85"/>
                <w:sz w:val="14"/>
              </w:rPr>
              <w:t>іОоsаРнин</w:t>
            </w:r>
            <w:r>
              <w:rPr>
                <w:rFonts w:ascii="Courier New" w:hAnsi="Courier New"/>
                <w:spacing w:val="-20"/>
                <w:sz w:val="14"/>
              </w:rPr>
              <w:t> </w:t>
            </w:r>
            <w:r>
              <w:rPr>
                <w:rFonts w:ascii="Courier New" w:hAnsi="Courier New"/>
                <w:spacing w:val="-12"/>
                <w:w w:val="85"/>
                <w:sz w:val="14"/>
              </w:rPr>
              <w:t>Рпі</w:t>
            </w:r>
            <w:r>
              <w:rPr>
                <w:rFonts w:ascii="Courier New" w:hAnsi="Courier New"/>
                <w:spacing w:val="-15"/>
                <w:sz w:val="14"/>
              </w:rPr>
              <w:t> </w:t>
            </w:r>
            <w:r>
              <w:rPr>
                <w:rFonts w:ascii="Courier New" w:hAnsi="Courier New"/>
                <w:spacing w:val="-12"/>
                <w:w w:val="85"/>
                <w:sz w:val="14"/>
              </w:rPr>
              <w:t>і-еgјQј</w:t>
            </w:r>
            <w:r>
              <w:rPr>
                <w:rFonts w:ascii="Courier New" w:hAnsi="Courier New"/>
                <w:sz w:val="14"/>
              </w:rPr>
              <w:tab/>
              <w:t>,</w:t>
            </w:r>
            <w:r>
              <w:rPr>
                <w:rFonts w:ascii="Courier New" w:hAnsi="Courier New"/>
                <w:spacing w:val="-38"/>
                <w:sz w:val="14"/>
              </w:rPr>
              <w:t> </w:t>
            </w:r>
            <w:r>
              <w:rPr>
                <w:rFonts w:ascii="Courier New" w:hAnsi="Courier New"/>
                <w:spacing w:val="-18"/>
                <w:w w:val="95"/>
                <w:sz w:val="14"/>
              </w:rPr>
              <w:t>9уЦ</w:t>
            </w:r>
          </w:p>
          <w:p>
            <w:pPr>
              <w:pStyle w:val="TableParagraph"/>
              <w:spacing w:before="39"/>
              <w:ind w:left="289" w:right="-15"/>
              <w:rPr>
                <w:rFonts w:ascii="Courier New" w:hAnsi="Courier New"/>
                <w:sz w:val="11"/>
              </w:rPr>
            </w:pPr>
            <w:r>
              <w:rPr>
                <w:rFonts w:ascii="Courier New" w:hAnsi="Courier New"/>
                <w:spacing w:val="-4"/>
                <w:sz w:val="11"/>
              </w:rPr>
              <w:t>SИHOAЫ</w:t>
            </w:r>
            <w:r>
              <w:rPr>
                <w:rFonts w:ascii="Courier New" w:hAnsi="Courier New"/>
                <w:spacing w:val="-18"/>
                <w:sz w:val="11"/>
              </w:rPr>
              <w:t> </w:t>
            </w:r>
            <w:r>
              <w:rPr>
                <w:rFonts w:ascii="Courier New" w:hAnsi="Courier New"/>
                <w:spacing w:val="-4"/>
                <w:sz w:val="11"/>
              </w:rPr>
              <w:t>V9PHSOHd</w:t>
            </w:r>
            <w:r>
              <w:rPr>
                <w:rFonts w:ascii="Courier New" w:hAnsi="Courier New"/>
                <w:spacing w:val="-34"/>
                <w:sz w:val="11"/>
              </w:rPr>
              <w:t> </w:t>
            </w:r>
            <w:r>
              <w:rPr>
                <w:rFonts w:ascii="Courier New" w:hAnsi="Courier New"/>
                <w:spacing w:val="-4"/>
                <w:sz w:val="11"/>
              </w:rPr>
              <w:t>SJMPШЭ</w:t>
            </w:r>
            <w:r>
              <w:rPr>
                <w:rFonts w:ascii="Courier New" w:hAnsi="Courier New"/>
                <w:spacing w:val="-25"/>
                <w:sz w:val="11"/>
              </w:rPr>
              <w:t> </w:t>
            </w:r>
            <w:r>
              <w:rPr>
                <w:rFonts w:ascii="Courier New" w:hAnsi="Courier New"/>
                <w:spacing w:val="-4"/>
                <w:sz w:val="11"/>
              </w:rPr>
              <w:t>ИAO</w:t>
            </w:r>
            <w:r>
              <w:rPr>
                <w:rFonts w:ascii="Courier New" w:hAnsi="Courier New"/>
                <w:spacing w:val="-28"/>
                <w:sz w:val="11"/>
              </w:rPr>
              <w:t> </w:t>
            </w:r>
            <w:r>
              <w:rPr>
                <w:rFonts w:ascii="Courier New" w:hAnsi="Courier New"/>
                <w:spacing w:val="-4"/>
                <w:sz w:val="11"/>
              </w:rPr>
              <w:t>й0PЯ</w:t>
            </w:r>
            <w:r>
              <w:rPr>
                <w:rFonts w:ascii="Courier New" w:hAnsi="Courier New"/>
                <w:spacing w:val="-54"/>
                <w:sz w:val="11"/>
              </w:rPr>
              <w:t> </w:t>
            </w:r>
            <w:r>
              <w:rPr>
                <w:rFonts w:ascii="Courier New" w:hAnsi="Courier New"/>
                <w:spacing w:val="-4"/>
                <w:sz w:val="11"/>
              </w:rPr>
              <w:t>8</w:t>
            </w:r>
            <w:r>
              <w:rPr>
                <w:rFonts w:ascii="Courier New" w:hAnsi="Courier New"/>
                <w:spacing w:val="-14"/>
                <w:sz w:val="11"/>
              </w:rPr>
              <w:t> </w:t>
            </w:r>
            <w:r>
              <w:rPr>
                <w:rFonts w:ascii="Courier New" w:hAnsi="Courier New"/>
                <w:spacing w:val="-4"/>
                <w:sz w:val="11"/>
              </w:rPr>
              <w:t>OdШщ1ЯdOiQy</w:t>
            </w:r>
            <w:r>
              <w:rPr>
                <w:rFonts w:ascii="Courier New" w:hAnsi="Courier New"/>
                <w:spacing w:val="-13"/>
                <w:sz w:val="11"/>
              </w:rPr>
              <w:t> </w:t>
            </w:r>
            <w:r>
              <w:rPr>
                <w:rFonts w:ascii="Courier New" w:hAnsi="Courier New"/>
                <w:spacing w:val="-4"/>
                <w:w w:val="95"/>
                <w:sz w:val="11"/>
              </w:rPr>
              <w:t>'</w:t>
            </w:r>
            <w:r>
              <w:rPr>
                <w:rFonts w:ascii="Courier New" w:hAnsi="Courier New"/>
                <w:spacing w:val="-30"/>
                <w:w w:val="95"/>
                <w:sz w:val="11"/>
              </w:rPr>
              <w:t> </w:t>
            </w:r>
            <w:r>
              <w:rPr>
                <w:rFonts w:ascii="Courier New" w:hAnsi="Courier New"/>
                <w:spacing w:val="-4"/>
                <w:sz w:val="11"/>
              </w:rPr>
              <w:t>awн</w:t>
            </w:r>
            <w:r>
              <w:rPr>
                <w:rFonts w:ascii="Courier New" w:hAnsi="Courier New"/>
                <w:spacing w:val="-16"/>
                <w:sz w:val="11"/>
              </w:rPr>
              <w:t> </w:t>
            </w:r>
            <w:r>
              <w:rPr>
                <w:rFonts w:ascii="Courier New" w:hAnsi="Courier New"/>
                <w:spacing w:val="-4"/>
                <w:sz w:val="11"/>
              </w:rPr>
              <w:t>pgpyД9Д¿</w:t>
            </w:r>
            <w:r>
              <w:rPr>
                <w:rFonts w:ascii="Courier New" w:hAnsi="Courier New"/>
                <w:spacing w:val="11"/>
                <w:sz w:val="11"/>
              </w:rPr>
              <w:t> </w:t>
            </w:r>
            <w:r>
              <w:rPr>
                <w:rFonts w:ascii="Courier New" w:hAnsi="Courier New"/>
                <w:spacing w:val="-4"/>
                <w:w w:val="95"/>
                <w:sz w:val="11"/>
              </w:rPr>
              <w:t>j</w:t>
            </w:r>
            <w:r>
              <w:rPr>
                <w:rFonts w:ascii="Courier New" w:hAnsi="Courier New"/>
                <w:spacing w:val="65"/>
                <w:sz w:val="11"/>
              </w:rPr>
              <w:t> </w:t>
            </w:r>
            <w:r>
              <w:rPr>
                <w:rFonts w:ascii="Courier New" w:hAnsi="Courier New"/>
                <w:spacing w:val="-4"/>
                <w:sz w:val="11"/>
              </w:rPr>
              <w:t>ццQдцдр</w:t>
            </w:r>
            <w:r>
              <w:rPr>
                <w:rFonts w:ascii="Courier New" w:hAnsi="Courier New"/>
                <w:spacing w:val="19"/>
                <w:sz w:val="11"/>
              </w:rPr>
              <w:t> </w:t>
            </w:r>
            <w:r>
              <w:rPr>
                <w:rFonts w:ascii="Courier New" w:hAnsi="Courier New"/>
                <w:spacing w:val="-4"/>
                <w:sz w:val="11"/>
              </w:rPr>
              <w:t>цц@д</w:t>
            </w:r>
          </w:p>
          <w:p>
            <w:pPr>
              <w:pStyle w:val="TableParagraph"/>
              <w:spacing w:before="14"/>
              <w:ind w:left="-14" w:right="61"/>
              <w:jc w:val="right"/>
              <w:rPr>
                <w:sz w:val="14"/>
              </w:rPr>
            </w:pPr>
            <w:r>
              <w:rPr>
                <w:spacing w:val="-4"/>
                <w:sz w:val="14"/>
              </w:rPr>
              <w:t>оз</w:t>
            </w:r>
            <w:r>
              <w:rPr>
                <w:spacing w:val="-16"/>
                <w:sz w:val="14"/>
              </w:rPr>
              <w:t> </w:t>
            </w:r>
            <w:r>
              <w:rPr>
                <w:spacing w:val="-4"/>
                <w:sz w:val="14"/>
              </w:rPr>
              <w:t>о</w:t>
            </w:r>
            <w:r>
              <w:rPr>
                <w:spacing w:val="11"/>
                <w:sz w:val="14"/>
              </w:rPr>
              <w:t> </w:t>
            </w:r>
            <w:r>
              <w:rPr>
                <w:spacing w:val="-4"/>
                <w:sz w:val="14"/>
              </w:rPr>
              <w:t>яэаки</w:t>
            </w:r>
            <w:r>
              <w:rPr>
                <w:spacing w:val="19"/>
                <w:sz w:val="14"/>
              </w:rPr>
              <w:t> </w:t>
            </w:r>
            <w:r>
              <w:rPr>
                <w:spacing w:val="-4"/>
                <w:sz w:val="14"/>
              </w:rPr>
              <w:t>оdхФ</w:t>
            </w:r>
            <w:r>
              <w:rPr>
                <w:spacing w:val="-7"/>
                <w:sz w:val="14"/>
              </w:rPr>
              <w:t> </w:t>
            </w:r>
            <w:r>
              <w:rPr>
                <w:spacing w:val="-4"/>
                <w:sz w:val="14"/>
              </w:rPr>
              <w:t>oaou</w:t>
            </w:r>
            <w:r>
              <w:rPr>
                <w:spacing w:val="-5"/>
                <w:sz w:val="14"/>
              </w:rPr>
              <w:t> </w:t>
            </w:r>
            <w:r>
              <w:rPr>
                <w:spacing w:val="-4"/>
                <w:sz w:val="14"/>
              </w:rPr>
              <w:t>оп</w:t>
            </w:r>
            <w:r>
              <w:rPr>
                <w:spacing w:val="-5"/>
                <w:sz w:val="14"/>
              </w:rPr>
              <w:t> </w:t>
            </w:r>
            <w:r>
              <w:rPr>
                <w:spacing w:val="-4"/>
                <w:sz w:val="14"/>
              </w:rPr>
              <w:t>aiaM</w:t>
            </w:r>
            <w:r>
              <w:rPr>
                <w:spacing w:val="-5"/>
                <w:sz w:val="14"/>
              </w:rPr>
              <w:t> </w:t>
            </w:r>
            <w:r>
              <w:rPr>
                <w:spacing w:val="-4"/>
                <w:sz w:val="14"/>
              </w:rPr>
              <w:t>ен хипьіо</w:t>
            </w:r>
            <w:r>
              <w:rPr>
                <w:spacing w:val="14"/>
                <w:sz w:val="14"/>
              </w:rPr>
              <w:t> </w:t>
            </w:r>
            <w:r>
              <w:rPr>
                <w:spacing w:val="-4"/>
                <w:sz w:val="14"/>
              </w:rPr>
              <w:t>іэоэ</w:t>
            </w:r>
            <w:r>
              <w:rPr>
                <w:spacing w:val="49"/>
                <w:sz w:val="14"/>
              </w:rPr>
              <w:t> </w:t>
            </w:r>
            <w:r>
              <w:rPr>
                <w:spacing w:val="-4"/>
                <w:sz w:val="14"/>
              </w:rPr>
              <w:t>‘нявжезd</w:t>
            </w:r>
            <w:r>
              <w:rPr>
                <w:spacing w:val="32"/>
                <w:sz w:val="14"/>
              </w:rPr>
              <w:t> </w:t>
            </w:r>
            <w:r>
              <w:rPr>
                <w:spacing w:val="-4"/>
                <w:sz w:val="14"/>
              </w:rPr>
              <w:t>xиmтo eaoвg</w:t>
            </w:r>
            <w:r>
              <w:rPr>
                <w:spacing w:val="-8"/>
                <w:sz w:val="14"/>
              </w:rPr>
              <w:t> </w:t>
            </w:r>
            <w:r>
              <w:rPr>
                <w:spacing w:val="-4"/>
                <w:w w:val="95"/>
                <w:sz w:val="14"/>
              </w:rPr>
              <w:t>d</w:t>
            </w:r>
            <w:r>
              <w:rPr>
                <w:spacing w:val="39"/>
                <w:sz w:val="14"/>
              </w:rPr>
              <w:t> </w:t>
            </w:r>
            <w:r>
              <w:rPr>
                <w:spacing w:val="-4"/>
                <w:sz w:val="14"/>
              </w:rPr>
              <w:t>ьтггр</w:t>
            </w:r>
          </w:p>
        </w:tc>
        <w:tc>
          <w:tcPr>
            <w:tcW w:w="447" w:type="dxa"/>
          </w:tcPr>
          <w:p>
            <w:pPr>
              <w:pStyle w:val="TableParagraph"/>
              <w:rPr>
                <w:rFonts w:ascii="Cambria"/>
                <w:sz w:val="14"/>
              </w:rPr>
            </w:pPr>
          </w:p>
          <w:p>
            <w:pPr>
              <w:pStyle w:val="TableParagraph"/>
              <w:spacing w:before="8"/>
              <w:rPr>
                <w:rFonts w:ascii="Cambria"/>
                <w:sz w:val="14"/>
              </w:rPr>
            </w:pPr>
          </w:p>
          <w:p>
            <w:pPr>
              <w:pStyle w:val="TableParagraph"/>
              <w:ind w:left="129"/>
              <w:rPr>
                <w:rFonts w:ascii="Consolas" w:hAnsi="Consolas"/>
                <w:sz w:val="14"/>
              </w:rPr>
            </w:pPr>
            <w:r>
              <w:rPr>
                <w:rFonts w:ascii="Consolas" w:hAnsi="Consolas"/>
                <w:sz w:val="14"/>
              </w:rPr>
              <mc:AlternateContent>
                <mc:Choice Requires="wps">
                  <w:drawing>
                    <wp:anchor distT="0" distB="0" distL="0" distR="0" allowOverlap="1" layoutInCell="1" locked="0" behindDoc="1" simplePos="0" relativeHeight="465563648">
                      <wp:simplePos x="0" y="0"/>
                      <wp:positionH relativeFrom="column">
                        <wp:posOffset>71627</wp:posOffset>
                      </wp:positionH>
                      <wp:positionV relativeFrom="paragraph">
                        <wp:posOffset>1044949</wp:posOffset>
                      </wp:positionV>
                      <wp:extent cx="146685" cy="1767839"/>
                      <wp:effectExtent l="0" t="0" r="0" b="0"/>
                      <wp:wrapNone/>
                      <wp:docPr id="1699" name="Group 1699"/>
                      <wp:cNvGraphicFramePr>
                        <a:graphicFrameLocks/>
                      </wp:cNvGraphicFramePr>
                      <a:graphic>
                        <a:graphicData uri="http://schemas.microsoft.com/office/word/2010/wordprocessingGroup">
                          <wpg:wgp>
                            <wpg:cNvPr id="1699" name="Group 1699"/>
                            <wpg:cNvGrpSpPr/>
                            <wpg:grpSpPr>
                              <a:xfrm>
                                <a:off x="0" y="0"/>
                                <a:ext cx="146685" cy="1767839"/>
                                <a:chExt cx="146685" cy="1767839"/>
                              </a:xfrm>
                            </wpg:grpSpPr>
                            <pic:pic>
                              <pic:nvPicPr>
                                <pic:cNvPr id="1700" name="Image 1700"/>
                                <pic:cNvPicPr/>
                              </pic:nvPicPr>
                              <pic:blipFill>
                                <a:blip r:embed="rId1510" cstate="print"/>
                                <a:stretch>
                                  <a:fillRect/>
                                </a:stretch>
                              </pic:blipFill>
                              <pic:spPr>
                                <a:xfrm>
                                  <a:off x="0" y="0"/>
                                  <a:ext cx="146304" cy="1767839"/>
                                </a:xfrm>
                                <a:prstGeom prst="rect">
                                  <a:avLst/>
                                </a:prstGeom>
                              </pic:spPr>
                            </pic:pic>
                          </wpg:wgp>
                        </a:graphicData>
                      </a:graphic>
                    </wp:anchor>
                  </w:drawing>
                </mc:Choice>
                <mc:Fallback>
                  <w:pict>
                    <v:group style="position:absolute;margin-left:5.639999pt;margin-top:82.279465pt;width:11.55pt;height:139.2pt;mso-position-horizontal-relative:column;mso-position-vertical-relative:paragraph;z-index:-37752832" id="docshapegroup307" coordorigin="113,1646" coordsize="231,2784">
                      <v:shape style="position:absolute;left:112;top:1645;width:231;height:2784" type="#_x0000_t75" id="docshape308" stroked="false">
                        <v:imagedata r:id="rId1510" o:title=""/>
                      </v:shape>
                      <w10:wrap type="none"/>
                    </v:group>
                  </w:pict>
                </mc:Fallback>
              </mc:AlternateContent>
            </w:r>
            <w:r>
              <w:rPr>
                <w:rFonts w:ascii="Consolas" w:hAnsi="Consolas"/>
                <w:spacing w:val="-4"/>
                <w:w w:val="70"/>
                <w:sz w:val="14"/>
              </w:rPr>
              <w:t>0l’f</w:t>
            </w:r>
          </w:p>
        </w:tc>
      </w:tr>
      <w:tr>
        <w:trPr>
          <w:trHeight w:val="753"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spacing w:before="29"/>
              <w:rPr>
                <w:rFonts w:ascii="Cambria"/>
                <w:sz w:val="20"/>
              </w:rPr>
            </w:pPr>
          </w:p>
          <w:p>
            <w:pPr>
              <w:pStyle w:val="TableParagraph"/>
              <w:ind w:left="371" w:right="-58"/>
              <w:rPr>
                <w:rFonts w:ascii="Cambria"/>
                <w:sz w:val="20"/>
              </w:rPr>
            </w:pPr>
            <w:r>
              <w:rPr>
                <w:rFonts w:ascii="Cambria"/>
                <w:sz w:val="20"/>
              </w:rPr>
              <w:drawing>
                <wp:inline distT="0" distB="0" distL="0" distR="0">
                  <wp:extent cx="2889504" cy="304800"/>
                  <wp:effectExtent l="0" t="0" r="0" b="0"/>
                  <wp:docPr id="1701" name="Image 1701"/>
                  <wp:cNvGraphicFramePr>
                    <a:graphicFrameLocks/>
                  </wp:cNvGraphicFramePr>
                  <a:graphic>
                    <a:graphicData uri="http://schemas.openxmlformats.org/drawingml/2006/picture">
                      <pic:pic>
                        <pic:nvPicPr>
                          <pic:cNvPr id="1701" name="Image 1701"/>
                          <pic:cNvPicPr/>
                        </pic:nvPicPr>
                        <pic:blipFill>
                          <a:blip r:embed="rId1511" cstate="print"/>
                          <a:stretch>
                            <a:fillRect/>
                          </a:stretch>
                        </pic:blipFill>
                        <pic:spPr>
                          <a:xfrm>
                            <a:off x="0" y="0"/>
                            <a:ext cx="2889504" cy="304800"/>
                          </a:xfrm>
                          <a:prstGeom prst="rect">
                            <a:avLst/>
                          </a:prstGeom>
                        </pic:spPr>
                      </pic:pic>
                    </a:graphicData>
                  </a:graphic>
                </wp:inline>
              </w:drawing>
            </w:r>
            <w:r>
              <w:rPr>
                <w:rFonts w:ascii="Cambria"/>
                <w:sz w:val="20"/>
              </w:rPr>
            </w:r>
          </w:p>
        </w:tc>
        <w:tc>
          <w:tcPr>
            <w:tcW w:w="447" w:type="dxa"/>
          </w:tcPr>
          <w:p>
            <w:pPr>
              <w:pStyle w:val="TableParagraph"/>
              <w:spacing w:before="125"/>
              <w:rPr>
                <w:rFonts w:ascii="Cambria"/>
                <w:sz w:val="20"/>
              </w:rPr>
            </w:pPr>
          </w:p>
          <w:p>
            <w:pPr>
              <w:pStyle w:val="TableParagraph"/>
              <w:spacing w:line="115" w:lineRule="exact"/>
              <w:ind w:left="135"/>
              <w:rPr>
                <w:rFonts w:ascii="Cambria"/>
                <w:position w:val="-1"/>
                <w:sz w:val="11"/>
              </w:rPr>
            </w:pPr>
            <w:r>
              <w:rPr>
                <w:rFonts w:ascii="Cambria"/>
                <w:position w:val="-1"/>
                <w:sz w:val="11"/>
              </w:rPr>
              <w:drawing>
                <wp:inline distT="0" distB="0" distL="0" distR="0">
                  <wp:extent cx="121920" cy="73151"/>
                  <wp:effectExtent l="0" t="0" r="0" b="0"/>
                  <wp:docPr id="1702" name="Image 1702"/>
                  <wp:cNvGraphicFramePr>
                    <a:graphicFrameLocks/>
                  </wp:cNvGraphicFramePr>
                  <a:graphic>
                    <a:graphicData uri="http://schemas.openxmlformats.org/drawingml/2006/picture">
                      <pic:pic>
                        <pic:nvPicPr>
                          <pic:cNvPr id="1702" name="Image 1702"/>
                          <pic:cNvPicPr/>
                        </pic:nvPicPr>
                        <pic:blipFill>
                          <a:blip r:embed="rId1512" cstate="print"/>
                          <a:stretch>
                            <a:fillRect/>
                          </a:stretch>
                        </pic:blipFill>
                        <pic:spPr>
                          <a:xfrm>
                            <a:off x="0" y="0"/>
                            <a:ext cx="121920" cy="73151"/>
                          </a:xfrm>
                          <a:prstGeom prst="rect">
                            <a:avLst/>
                          </a:prstGeom>
                        </pic:spPr>
                      </pic:pic>
                    </a:graphicData>
                  </a:graphic>
                </wp:inline>
              </w:drawing>
            </w:r>
            <w:r>
              <w:rPr>
                <w:rFonts w:ascii="Cambria"/>
                <w:position w:val="-1"/>
                <w:sz w:val="11"/>
              </w:rPr>
            </w:r>
          </w:p>
        </w:tc>
      </w:tr>
      <w:tr>
        <w:trPr>
          <w:trHeight w:val="911" w:hRule="atLeast"/>
        </w:trPr>
        <w:tc>
          <w:tcPr>
            <w:tcW w:w="3389" w:type="dxa"/>
          </w:tcPr>
          <w:p>
            <w:pPr>
              <w:pStyle w:val="TableParagraph"/>
              <w:spacing w:before="173"/>
              <w:rPr>
                <w:rFonts w:ascii="Cambria"/>
                <w:sz w:val="15"/>
              </w:rPr>
            </w:pPr>
          </w:p>
          <w:p>
            <w:pPr>
              <w:pStyle w:val="TableParagraph"/>
              <w:ind w:left="1625"/>
              <w:rPr>
                <w:sz w:val="15"/>
              </w:rPr>
            </w:pPr>
            <w:r>
              <w:rPr>
                <w:spacing w:val="-5"/>
                <w:sz w:val="15"/>
              </w:rPr>
              <w:t>86</w:t>
            </w:r>
          </w:p>
        </w:tc>
        <w:tc>
          <w:tcPr>
            <w:tcW w:w="1402" w:type="dxa"/>
          </w:tcPr>
          <w:p>
            <w:pPr>
              <w:pStyle w:val="TableParagraph"/>
              <w:rPr>
                <w:sz w:val="12"/>
              </w:rPr>
            </w:pPr>
          </w:p>
        </w:tc>
        <w:tc>
          <w:tcPr>
            <w:tcW w:w="4925" w:type="dxa"/>
          </w:tcPr>
          <w:p>
            <w:pPr>
              <w:pStyle w:val="TableParagraph"/>
              <w:spacing w:line="220" w:lineRule="auto" w:before="57"/>
              <w:ind w:left="115" w:right="-15" w:firstLine="2401"/>
              <w:rPr>
                <w:sz w:val="14"/>
              </w:rPr>
            </w:pPr>
            <w:r>
              <w:rPr>
                <w:sz w:val="14"/>
              </w:rPr>
              <mc:AlternateContent>
                <mc:Choice Requires="wps">
                  <w:drawing>
                    <wp:anchor distT="0" distB="0" distL="0" distR="0" allowOverlap="1" layoutInCell="1" locked="0" behindDoc="1" simplePos="0" relativeHeight="465565696">
                      <wp:simplePos x="0" y="0"/>
                      <wp:positionH relativeFrom="column">
                        <wp:posOffset>-495300</wp:posOffset>
                      </wp:positionH>
                      <wp:positionV relativeFrom="paragraph">
                        <wp:posOffset>-305024</wp:posOffset>
                      </wp:positionV>
                      <wp:extent cx="109855" cy="1633855"/>
                      <wp:effectExtent l="0" t="0" r="0" b="0"/>
                      <wp:wrapNone/>
                      <wp:docPr id="1703" name="Group 1703"/>
                      <wp:cNvGraphicFramePr>
                        <a:graphicFrameLocks/>
                      </wp:cNvGraphicFramePr>
                      <a:graphic>
                        <a:graphicData uri="http://schemas.microsoft.com/office/word/2010/wordprocessingGroup">
                          <wpg:wgp>
                            <wpg:cNvPr id="1703" name="Group 1703"/>
                            <wpg:cNvGrpSpPr/>
                            <wpg:grpSpPr>
                              <a:xfrm>
                                <a:off x="0" y="0"/>
                                <a:ext cx="109855" cy="1633855"/>
                                <a:chExt cx="109855" cy="1633855"/>
                              </a:xfrm>
                            </wpg:grpSpPr>
                            <pic:pic>
                              <pic:nvPicPr>
                                <pic:cNvPr id="1704" name="Image 1704"/>
                                <pic:cNvPicPr/>
                              </pic:nvPicPr>
                              <pic:blipFill>
                                <a:blip r:embed="rId1513" cstate="print"/>
                                <a:stretch>
                                  <a:fillRect/>
                                </a:stretch>
                              </pic:blipFill>
                              <pic:spPr>
                                <a:xfrm>
                                  <a:off x="0" y="0"/>
                                  <a:ext cx="109728" cy="1633727"/>
                                </a:xfrm>
                                <a:prstGeom prst="rect">
                                  <a:avLst/>
                                </a:prstGeom>
                              </pic:spPr>
                            </pic:pic>
                          </wpg:wgp>
                        </a:graphicData>
                      </a:graphic>
                    </wp:anchor>
                  </w:drawing>
                </mc:Choice>
                <mc:Fallback>
                  <w:pict>
                    <v:group style="position:absolute;margin-left:-39pt;margin-top:-24.017647pt;width:8.65pt;height:128.65pt;mso-position-horizontal-relative:column;mso-position-vertical-relative:paragraph;z-index:-37750784" id="docshapegroup309" coordorigin="-780,-480" coordsize="173,2573">
                      <v:shape style="position:absolute;left:-780;top:-481;width:173;height:2573" type="#_x0000_t75" id="docshape310" stroked="false">
                        <v:imagedata r:id="rId1513" o:title=""/>
                      </v:shape>
                      <w10:wrap type="none"/>
                    </v:group>
                  </w:pict>
                </mc:Fallback>
              </mc:AlternateContent>
            </w:r>
            <w:r>
              <w:rPr>
                <w:spacing w:val="-2"/>
                <w:w w:val="90"/>
                <w:sz w:val="14"/>
              </w:rPr>
              <w:t>umoix</w:t>
            </w:r>
            <w:r>
              <w:rPr>
                <w:spacing w:val="26"/>
                <w:sz w:val="14"/>
              </w:rPr>
              <w:t> </w:t>
            </w:r>
            <w:r>
              <w:rPr>
                <w:spacing w:val="-2"/>
                <w:w w:val="90"/>
                <w:sz w:val="14"/>
              </w:rPr>
              <w:t>ou</w:t>
            </w:r>
            <w:r>
              <w:rPr>
                <w:sz w:val="14"/>
              </w:rPr>
              <w:t> </w:t>
            </w:r>
            <w:r>
              <w:rPr>
                <w:spacing w:val="-2"/>
                <w:w w:val="90"/>
                <w:sz w:val="14"/>
              </w:rPr>
              <w:t>uOXouuun</w:t>
            </w:r>
            <w:r>
              <w:rPr>
                <w:spacing w:val="20"/>
                <w:sz w:val="14"/>
              </w:rPr>
              <w:t> </w:t>
            </w:r>
            <w:r>
              <w:rPr>
                <w:spacing w:val="-2"/>
                <w:w w:val="90"/>
                <w:sz w:val="14"/>
              </w:rPr>
              <w:t>Faw</w:t>
            </w:r>
            <w:r>
              <w:rPr>
                <w:spacing w:val="-4"/>
                <w:w w:val="90"/>
                <w:sz w:val="14"/>
              </w:rPr>
              <w:t> </w:t>
            </w:r>
            <w:r>
              <w:rPr>
                <w:spacing w:val="-2"/>
                <w:w w:val="90"/>
                <w:sz w:val="14"/>
              </w:rPr>
              <w:t>иоdоэх</w:t>
            </w:r>
            <w:r>
              <w:rPr>
                <w:spacing w:val="40"/>
                <w:sz w:val="14"/>
              </w:rPr>
              <w:t> </w:t>
            </w:r>
            <w:r>
              <w:rPr>
                <w:spacing w:val="-2"/>
                <w:w w:val="90"/>
                <w:sz w:val="14"/>
              </w:rPr>
              <w:t>urtяmi</w:t>
            </w:r>
            <w:r>
              <w:rPr>
                <w:spacing w:val="21"/>
                <w:sz w:val="14"/>
              </w:rPr>
              <w:t> </w:t>
            </w:r>
            <w:r>
              <w:rPr>
                <w:spacing w:val="-2"/>
                <w:w w:val="90"/>
                <w:sz w:val="14"/>
              </w:rPr>
              <w:t>ud9</w:t>
            </w:r>
            <w:r>
              <w:rPr>
                <w:spacing w:val="40"/>
                <w:sz w:val="14"/>
              </w:rPr>
              <w:t> </w:t>
            </w:r>
            <w:r>
              <w:rPr>
                <w:spacing w:val="-6"/>
                <w:w w:val="85"/>
                <w:sz w:val="14"/>
              </w:rPr>
              <w:t>и</w:t>
            </w:r>
            <w:r>
              <w:rPr>
                <w:spacing w:val="20"/>
                <w:sz w:val="14"/>
              </w:rPr>
              <w:t> </w:t>
            </w:r>
            <w:r>
              <w:rPr>
                <w:spacing w:val="-6"/>
                <w:w w:val="85"/>
                <w:sz w:val="14"/>
              </w:rPr>
              <w:t>ЖЇяН</w:t>
            </w:r>
            <w:r>
              <w:rPr>
                <w:spacing w:val="-2"/>
                <w:sz w:val="14"/>
              </w:rPr>
              <w:t> </w:t>
            </w:r>
            <w:r>
              <w:rPr>
                <w:spacing w:val="-6"/>
                <w:w w:val="85"/>
                <w:sz w:val="14"/>
              </w:rPr>
              <w:t>Ёа</w:t>
            </w:r>
            <w:r>
              <w:rPr>
                <w:spacing w:val="19"/>
                <w:sz w:val="14"/>
              </w:rPr>
              <w:t> </w:t>
            </w:r>
            <w:r>
              <w:rPr>
                <w:spacing w:val="-6"/>
                <w:w w:val="85"/>
                <w:sz w:val="14"/>
              </w:rPr>
              <w:t>ЇаЧ</w:t>
            </w:r>
            <w:r>
              <w:rPr>
                <w:spacing w:val="-10"/>
                <w:sz w:val="14"/>
              </w:rPr>
              <w:t> </w:t>
            </w:r>
            <w:r>
              <w:rPr>
                <w:spacing w:val="-6"/>
                <w:w w:val="85"/>
                <w:sz w:val="14"/>
              </w:rPr>
              <w:t>ято</w:t>
            </w:r>
            <w:r>
              <w:rPr>
                <w:spacing w:val="-11"/>
                <w:sz w:val="14"/>
              </w:rPr>
              <w:t> </w:t>
            </w:r>
            <w:r>
              <w:rPr>
                <w:spacing w:val="-6"/>
                <w:w w:val="85"/>
                <w:sz w:val="14"/>
              </w:rPr>
              <w:t>Щ</w:t>
            </w:r>
            <w:r>
              <w:rPr>
                <w:sz w:val="14"/>
              </w:rPr>
              <w:t> </w:t>
            </w:r>
            <w:r>
              <w:rPr>
                <w:spacing w:val="-6"/>
                <w:w w:val="85"/>
                <w:sz w:val="14"/>
              </w:rPr>
              <w:t>оні</w:t>
            </w:r>
            <w:r>
              <w:rPr>
                <w:spacing w:val="7"/>
                <w:sz w:val="14"/>
              </w:rPr>
              <w:t> </w:t>
            </w:r>
            <w:r>
              <w:rPr>
                <w:spacing w:val="-6"/>
                <w:w w:val="85"/>
                <w:sz w:val="14"/>
              </w:rPr>
              <w:t>гхЦэн</w:t>
            </w:r>
            <w:r>
              <w:rPr>
                <w:spacing w:val="-6"/>
                <w:sz w:val="14"/>
              </w:rPr>
              <w:t> </w:t>
            </w:r>
            <w:r>
              <w:rPr>
                <w:spacing w:val="-6"/>
                <w:w w:val="85"/>
                <w:sz w:val="14"/>
              </w:rPr>
              <w:t>Ц</w:t>
            </w:r>
            <w:r>
              <w:rPr>
                <w:spacing w:val="-3"/>
                <w:sz w:val="14"/>
              </w:rPr>
              <w:t> </w:t>
            </w:r>
            <w:r>
              <w:rPr>
                <w:spacing w:val="-6"/>
                <w:w w:val="85"/>
                <w:sz w:val="14"/>
              </w:rPr>
              <w:t>пиQаи</w:t>
            </w:r>
            <w:r>
              <w:rPr>
                <w:spacing w:val="9"/>
                <w:sz w:val="14"/>
              </w:rPr>
              <w:t> </w:t>
            </w:r>
            <w:r>
              <w:rPr>
                <w:spacing w:val="-6"/>
                <w:w w:val="85"/>
                <w:sz w:val="14"/>
              </w:rPr>
              <w:t>Цнв</w:t>
            </w:r>
            <w:r>
              <w:rPr>
                <w:spacing w:val="19"/>
                <w:sz w:val="14"/>
              </w:rPr>
              <w:t> </w:t>
            </w:r>
            <w:r>
              <w:rPr>
                <w:spacing w:val="-6"/>
                <w:w w:val="85"/>
                <w:sz w:val="14"/>
              </w:rPr>
              <w:t>tеЦДw</w:t>
            </w:r>
            <w:r>
              <w:rPr>
                <w:spacing w:val="18"/>
                <w:sz w:val="14"/>
              </w:rPr>
              <w:t> </w:t>
            </w:r>
            <w:r>
              <w:rPr>
                <w:spacing w:val="-6"/>
                <w:w w:val="85"/>
                <w:sz w:val="14"/>
              </w:rPr>
              <w:t>фQdoioЦ</w:t>
            </w:r>
            <w:r>
              <w:rPr>
                <w:spacing w:val="-3"/>
                <w:sz w:val="14"/>
              </w:rPr>
              <w:t> </w:t>
            </w:r>
            <w:r>
              <w:rPr>
                <w:i/>
                <w:spacing w:val="-6"/>
                <w:w w:val="85"/>
                <w:sz w:val="14"/>
              </w:rPr>
              <w:t>’</w:t>
            </w:r>
            <w:r>
              <w:rPr>
                <w:i/>
                <w:spacing w:val="67"/>
                <w:sz w:val="14"/>
              </w:rPr>
              <w:t> </w:t>
            </w:r>
            <w:r>
              <w:rPr>
                <w:i/>
                <w:spacing w:val="-6"/>
                <w:w w:val="85"/>
                <w:sz w:val="14"/>
              </w:rPr>
              <w:t>нна</w:t>
            </w:r>
            <w:r>
              <w:rPr>
                <w:i/>
                <w:spacing w:val="59"/>
                <w:sz w:val="14"/>
              </w:rPr>
              <w:t> </w:t>
            </w:r>
            <w:r>
              <w:rPr>
                <w:i/>
                <w:spacing w:val="-6"/>
                <w:w w:val="85"/>
                <w:sz w:val="14"/>
              </w:rPr>
              <w:t>aodu</w:t>
            </w:r>
            <w:r>
              <w:rPr>
                <w:i/>
                <w:spacing w:val="41"/>
                <w:sz w:val="14"/>
              </w:rPr>
              <w:t> </w:t>
            </w:r>
            <w:r>
              <w:rPr>
                <w:spacing w:val="-6"/>
                <w:w w:val="85"/>
                <w:sz w:val="14"/>
              </w:rPr>
              <w:t>ЦQЦ</w:t>
            </w:r>
            <w:r>
              <w:rPr>
                <w:spacing w:val="-3"/>
                <w:sz w:val="14"/>
              </w:rPr>
              <w:t> </w:t>
            </w:r>
            <w:r>
              <w:rPr>
                <w:spacing w:val="-6"/>
                <w:w w:val="85"/>
                <w:sz w:val="14"/>
              </w:rPr>
              <w:t>Ди</w:t>
            </w:r>
            <w:r>
              <w:rPr>
                <w:spacing w:val="17"/>
                <w:sz w:val="14"/>
              </w:rPr>
              <w:t> </w:t>
            </w:r>
            <w:r>
              <w:rPr>
                <w:spacing w:val="-6"/>
                <w:w w:val="85"/>
                <w:sz w:val="14"/>
              </w:rPr>
              <w:t>}тЦЦеЦ</w:t>
            </w:r>
            <w:r>
              <w:rPr>
                <w:spacing w:val="4"/>
                <w:sz w:val="14"/>
              </w:rPr>
              <w:t> </w:t>
            </w:r>
            <w:r>
              <w:rPr>
                <w:spacing w:val="-6"/>
                <w:w w:val="85"/>
                <w:sz w:val="14"/>
              </w:rPr>
              <w:t>ои</w:t>
            </w:r>
          </w:p>
          <w:p>
            <w:pPr>
              <w:pStyle w:val="TableParagraph"/>
              <w:spacing w:before="78"/>
              <w:ind w:left="343" w:right="-15"/>
              <w:rPr>
                <w:rFonts w:ascii="Courier New" w:hAnsi="Courier New"/>
                <w:sz w:val="11"/>
              </w:rPr>
            </w:pPr>
            <w:r>
              <w:rPr>
                <w:rFonts w:ascii="Courier New" w:hAnsi="Courier New"/>
                <w:spacing w:val="-4"/>
                <w:sz w:val="11"/>
              </w:rPr>
              <w:t>УИЛЈС</w:t>
            </w:r>
            <w:r>
              <w:rPr>
                <w:rFonts w:ascii="Courier New" w:hAnsi="Courier New"/>
                <w:spacing w:val="-38"/>
                <w:sz w:val="11"/>
              </w:rPr>
              <w:t> </w:t>
            </w:r>
            <w:r>
              <w:rPr>
                <w:rFonts w:ascii="Courier New" w:hAnsi="Courier New"/>
                <w:spacing w:val="-4"/>
                <w:sz w:val="11"/>
              </w:rPr>
              <w:t>4ОЮИ</w:t>
            </w:r>
            <w:r>
              <w:rPr>
                <w:rFonts w:ascii="Courier New" w:hAnsi="Courier New"/>
                <w:spacing w:val="-15"/>
                <w:sz w:val="11"/>
              </w:rPr>
              <w:t> </w:t>
            </w:r>
            <w:r>
              <w:rPr>
                <w:rFonts w:ascii="Courier New" w:hAnsi="Courier New"/>
                <w:spacing w:val="-4"/>
                <w:sz w:val="11"/>
              </w:rPr>
              <w:t>’</w:t>
            </w:r>
            <w:r>
              <w:rPr>
                <w:rFonts w:ascii="Courier New" w:hAnsi="Courier New"/>
                <w:spacing w:val="-47"/>
                <w:sz w:val="11"/>
              </w:rPr>
              <w:t> </w:t>
            </w:r>
            <w:r>
              <w:rPr>
                <w:rFonts w:ascii="Courier New" w:hAnsi="Courier New"/>
                <w:spacing w:val="-4"/>
                <w:sz w:val="11"/>
              </w:rPr>
              <w:t>РЯdЯRО</w:t>
            </w:r>
            <w:r>
              <w:rPr>
                <w:rFonts w:ascii="Courier New" w:hAnsi="Courier New"/>
                <w:spacing w:val="-21"/>
                <w:sz w:val="11"/>
              </w:rPr>
              <w:t> </w:t>
            </w:r>
            <w:r>
              <w:rPr>
                <w:rFonts w:ascii="Courier New" w:hAnsi="Courier New"/>
                <w:spacing w:val="-4"/>
                <w:sz w:val="11"/>
              </w:rPr>
              <w:t>ИщщОІЅdРфНИl#</w:t>
            </w:r>
            <w:r>
              <w:rPr>
                <w:rFonts w:ascii="Courier New" w:hAnsi="Courier New"/>
                <w:spacing w:val="-12"/>
                <w:sz w:val="11"/>
              </w:rPr>
              <w:t> </w:t>
            </w:r>
            <w:r>
              <w:rPr>
                <w:rFonts w:ascii="Courier New" w:hAnsi="Courier New"/>
                <w:spacing w:val="-4"/>
                <w:sz w:val="11"/>
              </w:rPr>
              <w:t>tЯНdОї8ОU</w:t>
            </w:r>
            <w:r>
              <w:rPr>
                <w:rFonts w:ascii="Courier New" w:hAnsi="Courier New"/>
                <w:spacing w:val="-16"/>
                <w:sz w:val="11"/>
              </w:rPr>
              <w:t> </w:t>
            </w:r>
            <w:r>
              <w:rPr>
                <w:rFonts w:ascii="Courier New" w:hAnsi="Courier New"/>
                <w:spacing w:val="-4"/>
                <w:sz w:val="11"/>
              </w:rPr>
              <w:t>ИиІРАІЗОО8</w:t>
            </w:r>
            <w:r>
              <w:rPr>
                <w:rFonts w:ascii="Courier New" w:hAnsi="Courier New"/>
                <w:spacing w:val="-5"/>
                <w:sz w:val="11"/>
              </w:rPr>
              <w:t> </w:t>
            </w:r>
            <w:r>
              <w:rPr>
                <w:rFonts w:ascii="Courier New" w:hAnsi="Courier New"/>
                <w:spacing w:val="-4"/>
                <w:sz w:val="11"/>
              </w:rPr>
              <w:t>ОіНОИПRи</w:t>
            </w:r>
            <w:r>
              <w:rPr>
                <w:rFonts w:ascii="Courier New" w:hAnsi="Courier New"/>
                <w:spacing w:val="-27"/>
                <w:sz w:val="11"/>
              </w:rPr>
              <w:t> </w:t>
            </w:r>
            <w:r>
              <w:rPr>
                <w:rFonts w:ascii="Courier New" w:hAnsi="Courier New"/>
                <w:spacing w:val="-4"/>
                <w:sz w:val="11"/>
              </w:rPr>
              <w:t>а</w:t>
            </w:r>
            <w:r>
              <w:rPr>
                <w:rFonts w:ascii="Courier New" w:hAnsi="Courier New"/>
                <w:spacing w:val="-55"/>
                <w:sz w:val="11"/>
              </w:rPr>
              <w:t> </w:t>
            </w:r>
            <w:r>
              <w:rPr>
                <w:rFonts w:ascii="Courier New" w:hAnsi="Courier New"/>
                <w:spacing w:val="-4"/>
                <w:sz w:val="11"/>
              </w:rPr>
              <w:t>ЯІ</w:t>
            </w:r>
            <w:r>
              <w:rPr>
                <w:rFonts w:ascii="Courier New" w:hAnsi="Courier New"/>
                <w:spacing w:val="-19"/>
                <w:sz w:val="11"/>
              </w:rPr>
              <w:t> </w:t>
            </w:r>
            <w:r>
              <w:rPr>
                <w:rFonts w:ascii="Courier New" w:hAnsi="Courier New"/>
                <w:spacing w:val="-4"/>
                <w:sz w:val="11"/>
              </w:rPr>
              <w:t>Э0ШИUОп</w:t>
            </w:r>
          </w:p>
          <w:p>
            <w:pPr>
              <w:pStyle w:val="TableParagraph"/>
              <w:spacing w:before="3"/>
              <w:rPr>
                <w:rFonts w:ascii="Cambria"/>
                <w:sz w:val="3"/>
              </w:rPr>
            </w:pPr>
          </w:p>
          <w:p>
            <w:pPr>
              <w:pStyle w:val="TableParagraph"/>
              <w:ind w:left="203" w:right="-44"/>
              <w:rPr>
                <w:rFonts w:ascii="Cambria"/>
                <w:sz w:val="20"/>
              </w:rPr>
            </w:pPr>
            <w:r>
              <w:rPr>
                <w:rFonts w:ascii="Cambria"/>
                <w:sz w:val="20"/>
              </w:rPr>
              <w:drawing>
                <wp:inline distT="0" distB="0" distL="0" distR="0">
                  <wp:extent cx="2988881" cy="195072"/>
                  <wp:effectExtent l="0" t="0" r="0" b="0"/>
                  <wp:docPr id="1705" name="Image 1705"/>
                  <wp:cNvGraphicFramePr>
                    <a:graphicFrameLocks/>
                  </wp:cNvGraphicFramePr>
                  <a:graphic>
                    <a:graphicData uri="http://schemas.openxmlformats.org/drawingml/2006/picture">
                      <pic:pic>
                        <pic:nvPicPr>
                          <pic:cNvPr id="1705" name="Image 1705"/>
                          <pic:cNvPicPr/>
                        </pic:nvPicPr>
                        <pic:blipFill>
                          <a:blip r:embed="rId1514" cstate="print"/>
                          <a:stretch>
                            <a:fillRect/>
                          </a:stretch>
                        </pic:blipFill>
                        <pic:spPr>
                          <a:xfrm>
                            <a:off x="0" y="0"/>
                            <a:ext cx="2988881" cy="195072"/>
                          </a:xfrm>
                          <a:prstGeom prst="rect">
                            <a:avLst/>
                          </a:prstGeom>
                        </pic:spPr>
                      </pic:pic>
                    </a:graphicData>
                  </a:graphic>
                </wp:inline>
              </w:drawing>
            </w:r>
            <w:r>
              <w:rPr>
                <w:rFonts w:ascii="Cambria"/>
                <w:sz w:val="20"/>
              </w:rPr>
            </w:r>
          </w:p>
        </w:tc>
        <w:tc>
          <w:tcPr>
            <w:tcW w:w="447" w:type="dxa"/>
          </w:tcPr>
          <w:p>
            <w:pPr>
              <w:pStyle w:val="TableParagraph"/>
              <w:rPr>
                <w:sz w:val="12"/>
              </w:rPr>
            </w:pPr>
          </w:p>
        </w:tc>
      </w:tr>
      <w:tr>
        <w:trPr>
          <w:trHeight w:val="608" w:hRule="atLeast"/>
        </w:trPr>
        <w:tc>
          <w:tcPr>
            <w:tcW w:w="3389" w:type="dxa"/>
          </w:tcPr>
          <w:p>
            <w:pPr>
              <w:pStyle w:val="TableParagraph"/>
              <w:spacing w:before="42"/>
              <w:rPr>
                <w:rFonts w:ascii="Cambria"/>
                <w:sz w:val="14"/>
              </w:rPr>
            </w:pPr>
          </w:p>
          <w:p>
            <w:pPr>
              <w:pStyle w:val="TableParagraph"/>
              <w:ind w:left="1628"/>
              <w:rPr>
                <w:rFonts w:ascii="Consolas"/>
                <w:sz w:val="14"/>
              </w:rPr>
            </w:pPr>
            <w:r>
              <w:rPr>
                <w:rFonts w:ascii="Consolas"/>
                <w:spacing w:val="-5"/>
                <w:sz w:val="14"/>
              </w:rPr>
              <w:t>06</w:t>
            </w:r>
          </w:p>
        </w:tc>
        <w:tc>
          <w:tcPr>
            <w:tcW w:w="1402" w:type="dxa"/>
          </w:tcPr>
          <w:p>
            <w:pPr>
              <w:pStyle w:val="TableParagraph"/>
              <w:rPr>
                <w:sz w:val="12"/>
              </w:rPr>
            </w:pPr>
          </w:p>
        </w:tc>
        <w:tc>
          <w:tcPr>
            <w:tcW w:w="4925" w:type="dxa"/>
          </w:tcPr>
          <w:p>
            <w:pPr>
              <w:pStyle w:val="TableParagraph"/>
              <w:spacing w:before="96"/>
              <w:rPr>
                <w:rFonts w:ascii="Cambria"/>
                <w:sz w:val="14"/>
              </w:rPr>
            </w:pPr>
          </w:p>
          <w:p>
            <w:pPr>
              <w:pStyle w:val="TableParagraph"/>
              <w:tabs>
                <w:tab w:pos="1608" w:val="left" w:leader="none"/>
              </w:tabs>
              <w:ind w:left="658" w:right="-15"/>
              <w:rPr>
                <w:rFonts w:ascii="Cambria" w:hAnsi="Cambria"/>
                <w:sz w:val="14"/>
              </w:rPr>
            </w:pPr>
            <w:r>
              <w:rPr>
                <w:rFonts w:ascii="Cambria" w:hAnsi="Cambria"/>
                <w:w w:val="120"/>
                <w:sz w:val="14"/>
              </w:rPr>
              <w:t>°</w:t>
            </w:r>
            <w:r>
              <w:rPr>
                <w:rFonts w:ascii="Cambria" w:hAnsi="Cambria"/>
                <w:spacing w:val="57"/>
                <w:w w:val="120"/>
                <w:sz w:val="14"/>
              </w:rPr>
              <w:t> </w:t>
            </w:r>
            <w:r>
              <w:rPr>
                <w:rFonts w:ascii="Cambria" w:hAnsi="Cambria"/>
                <w:sz w:val="14"/>
              </w:rPr>
              <w:t>deф</w:t>
            </w:r>
            <w:r>
              <w:rPr>
                <w:rFonts w:ascii="Cambria" w:hAnsi="Cambria"/>
                <w:spacing w:val="50"/>
                <w:w w:val="120"/>
                <w:sz w:val="14"/>
              </w:rPr>
              <w:t> </w:t>
            </w:r>
            <w:r>
              <w:rPr>
                <w:rFonts w:ascii="Cambria" w:hAnsi="Cambria"/>
                <w:w w:val="120"/>
                <w:sz w:val="14"/>
              </w:rPr>
              <w:t>*</w:t>
            </w:r>
            <w:r>
              <w:rPr>
                <w:rFonts w:ascii="Cambria" w:hAnsi="Cambria"/>
                <w:spacing w:val="-13"/>
                <w:w w:val="120"/>
                <w:sz w:val="14"/>
              </w:rPr>
              <w:t> </w:t>
            </w:r>
            <w:r>
              <w:rPr>
                <w:rFonts w:ascii="Cambria" w:hAnsi="Cambria"/>
                <w:spacing w:val="-7"/>
                <w:sz w:val="14"/>
              </w:rPr>
              <w:t>^'</w:t>
            </w:r>
            <w:r>
              <w:rPr>
                <w:rFonts w:ascii="Cambria" w:hAnsi="Cambria"/>
                <w:sz w:val="14"/>
              </w:rPr>
              <w:tab/>
            </w:r>
            <w:r>
              <w:rPr>
                <w:rFonts w:ascii="Cambria" w:hAnsi="Cambria"/>
                <w:w w:val="90"/>
                <w:sz w:val="14"/>
              </w:rPr>
              <w:t>°</w:t>
            </w:r>
            <w:r>
              <w:rPr>
                <w:rFonts w:ascii="Cambria" w:hAnsi="Cambria"/>
                <w:spacing w:val="-5"/>
                <w:w w:val="90"/>
                <w:sz w:val="14"/>
              </w:rPr>
              <w:t> </w:t>
            </w:r>
            <w:r>
              <w:rPr>
                <w:rFonts w:ascii="Cambria" w:hAnsi="Cambria"/>
                <w:w w:val="90"/>
                <w:sz w:val="14"/>
              </w:rPr>
              <w:t>°</w:t>
            </w:r>
            <w:r>
              <w:rPr>
                <w:rFonts w:ascii="Cambria" w:hAnsi="Cambria"/>
                <w:spacing w:val="2"/>
                <w:sz w:val="14"/>
              </w:rPr>
              <w:t> </w:t>
            </w:r>
            <w:r>
              <w:rPr>
                <w:rFonts w:ascii="Cambria" w:hAnsi="Cambria"/>
                <w:w w:val="90"/>
                <w:sz w:val="14"/>
              </w:rPr>
              <w:t>ao+нaиtiP</w:t>
            </w:r>
            <w:r>
              <w:rPr>
                <w:rFonts w:ascii="Cambria" w:hAnsi="Cambria"/>
                <w:spacing w:val="-2"/>
                <w:w w:val="90"/>
                <w:sz w:val="14"/>
              </w:rPr>
              <w:t> </w:t>
            </w:r>
            <w:r>
              <w:rPr>
                <w:rFonts w:ascii="Cambria" w:hAnsi="Cambria"/>
                <w:w w:val="90"/>
                <w:sz w:val="14"/>
              </w:rPr>
              <w:t>u</w:t>
            </w:r>
            <w:r>
              <w:rPr>
                <w:rFonts w:ascii="Cambria" w:hAnsi="Cambria"/>
                <w:spacing w:val="3"/>
                <w:sz w:val="14"/>
              </w:rPr>
              <w:t> </w:t>
            </w:r>
            <w:r>
              <w:rPr>
                <w:rFonts w:ascii="Cambria" w:hAnsi="Cambria"/>
                <w:w w:val="90"/>
                <w:sz w:val="14"/>
              </w:rPr>
              <w:t>автэаьикох</w:t>
            </w:r>
            <w:r>
              <w:rPr>
                <w:rFonts w:ascii="Cambria" w:hAnsi="Cambria"/>
                <w:spacing w:val="12"/>
                <w:sz w:val="14"/>
              </w:rPr>
              <w:t> </w:t>
            </w:r>
            <w:r>
              <w:rPr>
                <w:rFonts w:ascii="Cambria" w:hAnsi="Cambria"/>
                <w:w w:val="90"/>
                <w:sz w:val="14"/>
              </w:rPr>
              <w:t>иam9o</w:t>
            </w:r>
            <w:r>
              <w:rPr>
                <w:rFonts w:ascii="Cambria" w:hAnsi="Cambria"/>
                <w:spacing w:val="1"/>
                <w:sz w:val="14"/>
              </w:rPr>
              <w:t> </w:t>
            </w:r>
            <w:r>
              <w:rPr>
                <w:rFonts w:ascii="Cambria" w:hAnsi="Cambria"/>
                <w:w w:val="90"/>
                <w:sz w:val="14"/>
              </w:rPr>
              <w:t>а</w:t>
            </w:r>
            <w:r>
              <w:rPr>
                <w:rFonts w:ascii="Cambria" w:hAnsi="Cambria"/>
                <w:spacing w:val="6"/>
                <w:sz w:val="14"/>
              </w:rPr>
              <w:t> </w:t>
            </w:r>
            <w:r>
              <w:rPr>
                <w:rFonts w:ascii="Cambria" w:hAnsi="Cambria"/>
                <w:w w:val="90"/>
                <w:sz w:val="14"/>
              </w:rPr>
              <w:t>‘циdатdе</w:t>
            </w:r>
            <w:r>
              <w:rPr>
                <w:rFonts w:ascii="Cambria" w:hAnsi="Cambria"/>
                <w:spacing w:val="15"/>
                <w:sz w:val="14"/>
              </w:rPr>
              <w:t> </w:t>
            </w:r>
            <w:r>
              <w:rPr>
                <w:rFonts w:ascii="Cambria" w:hAnsi="Cambria"/>
                <w:spacing w:val="-2"/>
                <w:w w:val="89"/>
                <w:sz w:val="14"/>
              </w:rPr>
              <w:t>xiянdяuodon</w:t>
            </w:r>
          </w:p>
          <w:p>
            <w:pPr>
              <w:pStyle w:val="TableParagraph"/>
              <w:tabs>
                <w:tab w:pos="3905" w:val="left" w:leader="none"/>
              </w:tabs>
              <w:spacing w:before="27"/>
              <w:ind w:left="52" w:right="-29"/>
              <w:rPr>
                <w:rFonts w:ascii="Cambria" w:hAnsi="Cambria"/>
                <w:sz w:val="10"/>
              </w:rPr>
            </w:pPr>
            <w:r>
              <w:rPr>
                <w:rFonts w:ascii="Cambria" w:hAnsi="Cambria"/>
                <w:sz w:val="10"/>
              </w:rPr>
              <w:t>0</w:t>
            </w:r>
            <w:r>
              <w:rPr>
                <w:rFonts w:ascii="Cambria" w:hAnsi="Cambria"/>
                <w:spacing w:val="11"/>
                <w:w w:val="105"/>
                <w:sz w:val="10"/>
              </w:rPr>
              <w:t> </w:t>
            </w:r>
            <w:r>
              <w:rPr>
                <w:rFonts w:ascii="Cambria" w:hAnsi="Cambria"/>
                <w:w w:val="105"/>
                <w:sz w:val="10"/>
              </w:rPr>
              <w:t>PtHP'aOdi4£HaU</w:t>
            </w:r>
            <w:r>
              <w:rPr>
                <w:rFonts w:ascii="Cambria" w:hAnsi="Cambria"/>
                <w:spacing w:val="21"/>
                <w:w w:val="105"/>
                <w:sz w:val="10"/>
              </w:rPr>
              <w:t> </w:t>
            </w:r>
            <w:r>
              <w:rPr>
                <w:rFonts w:ascii="Cambria" w:hAnsi="Cambria"/>
                <w:spacing w:val="-7"/>
                <w:w w:val="129"/>
                <w:sz w:val="10"/>
              </w:rPr>
              <w:t>o</w:t>
            </w:r>
            <w:r>
              <w:rPr>
                <w:rFonts w:ascii="Cambria" w:hAnsi="Cambria"/>
                <w:spacing w:val="1"/>
                <w:w w:val="124"/>
                <w:sz w:val="10"/>
              </w:rPr>
              <w:t>i</w:t>
            </w:r>
            <w:r>
              <w:rPr>
                <w:rFonts w:ascii="Cambria" w:hAnsi="Cambria"/>
                <w:spacing w:val="-3"/>
                <w:w w:val="124"/>
                <w:sz w:val="10"/>
              </w:rPr>
              <w:t>i</w:t>
            </w:r>
            <w:r>
              <w:rPr>
                <w:rFonts w:ascii="Cambria" w:hAnsi="Cambria"/>
                <w:spacing w:val="1"/>
                <w:w w:val="110"/>
                <w:sz w:val="10"/>
              </w:rPr>
              <w:t>aFa</w:t>
            </w:r>
            <w:r>
              <w:rPr>
                <w:rFonts w:ascii="Cambria" w:hAnsi="Cambria"/>
                <w:spacing w:val="5"/>
                <w:w w:val="110"/>
                <w:sz w:val="10"/>
              </w:rPr>
              <w:t>a</w:t>
            </w:r>
            <w:r>
              <w:rPr>
                <w:rFonts w:ascii="Cambria" w:hAnsi="Cambria"/>
                <w:spacing w:val="-8"/>
                <w:w w:val="129"/>
                <w:sz w:val="10"/>
              </w:rPr>
              <w:t>o</w:t>
            </w:r>
            <w:r>
              <w:rPr>
                <w:rFonts w:ascii="Cambria" w:hAnsi="Cambria"/>
                <w:spacing w:val="1"/>
                <w:w w:val="97"/>
                <w:sz w:val="10"/>
              </w:rPr>
              <w:t>d</w:t>
            </w:r>
            <w:r>
              <w:rPr>
                <w:rFonts w:ascii="Cambria" w:hAnsi="Cambria"/>
                <w:spacing w:val="-2"/>
                <w:w w:val="97"/>
                <w:sz w:val="10"/>
              </w:rPr>
              <w:t>L</w:t>
            </w:r>
            <w:r>
              <w:rPr>
                <w:rFonts w:ascii="Cambria" w:hAnsi="Cambria"/>
                <w:spacing w:val="2"/>
                <w:w w:val="15"/>
                <w:sz w:val="10"/>
              </w:rPr>
              <w:t>t</w:t>
            </w:r>
            <w:r>
              <w:rPr>
                <w:rFonts w:ascii="Cambria" w:hAnsi="Cambria"/>
                <w:spacing w:val="57"/>
                <w:w w:val="105"/>
                <w:sz w:val="10"/>
              </w:rPr>
              <w:t> </w:t>
            </w:r>
            <w:r>
              <w:rPr>
                <w:rFonts w:ascii="Cambria" w:hAnsi="Cambria"/>
                <w:w w:val="105"/>
                <w:sz w:val="10"/>
              </w:rPr>
              <w:t>P4lsdOiOE</w:t>
            </w:r>
            <w:r>
              <w:rPr>
                <w:rFonts w:ascii="Cambria" w:hAnsi="Cambria"/>
                <w:spacing w:val="35"/>
                <w:w w:val="105"/>
                <w:sz w:val="10"/>
              </w:rPr>
              <w:t> </w:t>
            </w:r>
            <w:r>
              <w:rPr>
                <w:rFonts w:ascii="Cambria" w:hAnsi="Cambria"/>
                <w:w w:val="105"/>
                <w:sz w:val="10"/>
              </w:rPr>
              <w:t>‘eB‘dexOrnx</w:t>
            </w:r>
            <w:r>
              <w:rPr>
                <w:rFonts w:ascii="Cambria" w:hAnsi="Cambria"/>
                <w:spacing w:val="42"/>
                <w:w w:val="105"/>
                <w:sz w:val="10"/>
              </w:rPr>
              <w:t> </w:t>
            </w:r>
            <w:r>
              <w:rPr>
                <w:rFonts w:ascii="Cambria" w:hAnsi="Cambria"/>
                <w:w w:val="105"/>
                <w:sz w:val="10"/>
              </w:rPr>
              <w:t>iNoi</w:t>
            </w:r>
            <w:r>
              <w:rPr>
                <w:rFonts w:ascii="Cambria" w:hAnsi="Cambria"/>
                <w:spacing w:val="42"/>
                <w:w w:val="105"/>
                <w:sz w:val="10"/>
              </w:rPr>
              <w:t> </w:t>
            </w:r>
            <w:r>
              <w:rPr>
                <w:rFonts w:ascii="Cambria" w:hAnsi="Cambria"/>
                <w:w w:val="105"/>
                <w:sz w:val="10"/>
              </w:rPr>
              <w:t>XdpQ</w:t>
            </w:r>
            <w:r>
              <w:rPr>
                <w:rFonts w:ascii="Cambria" w:hAnsi="Cambria"/>
                <w:spacing w:val="-6"/>
                <w:w w:val="105"/>
                <w:sz w:val="10"/>
              </w:rPr>
              <w:t> </w:t>
            </w:r>
            <w:r>
              <w:rPr>
                <w:rFonts w:ascii="Cambria" w:hAnsi="Cambria"/>
                <w:w w:val="120"/>
                <w:sz w:val="10"/>
              </w:rPr>
              <w:t>up</w:t>
            </w:r>
            <w:r>
              <w:rPr>
                <w:rFonts w:ascii="Cambria" w:hAnsi="Cambria"/>
                <w:spacing w:val="30"/>
                <w:w w:val="120"/>
                <w:sz w:val="10"/>
              </w:rPr>
              <w:t> </w:t>
            </w:r>
            <w:r>
              <w:rPr>
                <w:rFonts w:ascii="Cambria" w:hAnsi="Cambria"/>
                <w:spacing w:val="-4"/>
                <w:sz w:val="10"/>
              </w:rPr>
              <w:t>tqtq</w:t>
            </w:r>
            <w:r>
              <w:rPr>
                <w:rFonts w:ascii="Cambria" w:hAnsi="Cambria"/>
                <w:sz w:val="10"/>
              </w:rPr>
              <w:tab/>
              <w:t>р</w:t>
            </w:r>
            <w:r>
              <w:rPr>
                <w:rFonts w:ascii="Cambria" w:hAnsi="Cambria"/>
                <w:spacing w:val="31"/>
                <w:w w:val="105"/>
                <w:sz w:val="10"/>
              </w:rPr>
              <w:t> </w:t>
            </w:r>
            <w:r>
              <w:rPr>
                <w:rFonts w:ascii="Cambria" w:hAnsi="Cambria"/>
                <w:w w:val="105"/>
                <w:sz w:val="10"/>
              </w:rPr>
              <w:t>g</w:t>
            </w:r>
            <w:r>
              <w:rPr>
                <w:rFonts w:ascii="Cambria" w:hAnsi="Cambria"/>
                <w:spacing w:val="1"/>
                <w:w w:val="105"/>
                <w:sz w:val="10"/>
              </w:rPr>
              <w:t> </w:t>
            </w:r>
            <w:r>
              <w:rPr>
                <w:rFonts w:ascii="Cambria" w:hAnsi="Cambria"/>
                <w:w w:val="105"/>
                <w:sz w:val="10"/>
              </w:rPr>
              <w:t>p</w:t>
            </w:r>
            <w:r>
              <w:rPr>
                <w:rFonts w:ascii="Cambria" w:hAnsi="Cambria"/>
                <w:spacing w:val="44"/>
                <w:w w:val="105"/>
                <w:sz w:val="10"/>
              </w:rPr>
              <w:t>  </w:t>
            </w:r>
            <w:r>
              <w:rPr>
                <w:rFonts w:ascii="Cambria" w:hAnsi="Cambria"/>
                <w:w w:val="105"/>
                <w:sz w:val="10"/>
              </w:rPr>
              <w:t>t¢pppU</w:t>
            </w:r>
            <w:r>
              <w:rPr>
                <w:rFonts w:ascii="Cambria" w:hAnsi="Cambria"/>
                <w:spacing w:val="4"/>
                <w:w w:val="120"/>
                <w:sz w:val="10"/>
              </w:rPr>
              <w:t> </w:t>
            </w:r>
            <w:r>
              <w:rPr>
                <w:rFonts w:ascii="Cambria" w:hAnsi="Cambria"/>
                <w:spacing w:val="-5"/>
                <w:w w:val="120"/>
                <w:sz w:val="10"/>
              </w:rPr>
              <w:t>Мур</w:t>
            </w:r>
          </w:p>
        </w:tc>
        <w:tc>
          <w:tcPr>
            <w:tcW w:w="447" w:type="dxa"/>
          </w:tcPr>
          <w:p>
            <w:pPr>
              <w:pStyle w:val="TableParagraph"/>
              <w:rPr>
                <w:sz w:val="12"/>
              </w:rPr>
            </w:pPr>
          </w:p>
        </w:tc>
      </w:tr>
      <w:tr>
        <w:trPr>
          <w:trHeight w:val="642"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spacing w:line="242" w:lineRule="auto" w:before="113"/>
              <w:ind w:left="1268" w:right="-29" w:firstLine="243"/>
              <w:rPr>
                <w:sz w:val="14"/>
              </w:rPr>
            </w:pPr>
            <w:r>
              <w:rPr>
                <w:spacing w:val="-6"/>
                <w:w w:val="95"/>
                <w:sz w:val="14"/>
              </w:rPr>
              <w:t>я</w:t>
            </w:r>
            <w:r>
              <w:rPr>
                <w:spacing w:val="-3"/>
                <w:sz w:val="14"/>
              </w:rPr>
              <w:t> </w:t>
            </w:r>
            <w:r>
              <w:rPr>
                <w:spacing w:val="-6"/>
                <w:w w:val="95"/>
                <w:sz w:val="14"/>
              </w:rPr>
              <w:t>B</w:t>
            </w:r>
            <w:r>
              <w:rPr>
                <w:spacing w:val="-3"/>
                <w:sz w:val="14"/>
              </w:rPr>
              <w:t> </w:t>
            </w:r>
            <w:r>
              <w:rPr>
                <w:spacing w:val="-6"/>
                <w:w w:val="95"/>
                <w:sz w:val="14"/>
              </w:rPr>
              <w:t>dPXOiwi</w:t>
            </w:r>
            <w:r>
              <w:rPr>
                <w:spacing w:val="-3"/>
                <w:sz w:val="14"/>
              </w:rPr>
              <w:t> </w:t>
            </w:r>
            <w:r>
              <w:rPr>
                <w:spacing w:val="-6"/>
                <w:w w:val="95"/>
                <w:sz w:val="14"/>
              </w:rPr>
              <w:t>w</w:t>
            </w:r>
            <w:r>
              <w:rPr>
                <w:spacing w:val="22"/>
                <w:sz w:val="14"/>
              </w:rPr>
              <w:t> </w:t>
            </w:r>
            <w:r>
              <w:rPr>
                <w:spacing w:val="-6"/>
                <w:w w:val="95"/>
                <w:sz w:val="14"/>
              </w:rPr>
              <w:t>oindeQiirоf</w:t>
            </w:r>
            <w:r>
              <w:rPr>
                <w:spacing w:val="6"/>
                <w:sz w:val="14"/>
              </w:rPr>
              <w:t> </w:t>
            </w:r>
            <w:r>
              <w:rPr>
                <w:spacing w:val="-6"/>
                <w:w w:val="95"/>
                <w:sz w:val="14"/>
              </w:rPr>
              <w:t>ao</w:t>
            </w:r>
            <w:r>
              <w:rPr>
                <w:spacing w:val="-6"/>
                <w:sz w:val="14"/>
              </w:rPr>
              <w:t> </w:t>
            </w:r>
            <w:r>
              <w:rPr>
                <w:spacing w:val="-6"/>
                <w:w w:val="95"/>
                <w:sz w:val="14"/>
              </w:rPr>
              <w:t>iua</w:t>
            </w:r>
            <w:r>
              <w:rPr>
                <w:spacing w:val="21"/>
                <w:sz w:val="14"/>
              </w:rPr>
              <w:t> </w:t>
            </w:r>
            <w:r>
              <w:rPr>
                <w:spacing w:val="-6"/>
                <w:w w:val="95"/>
                <w:sz w:val="14"/>
              </w:rPr>
              <w:t>ulPiu</w:t>
            </w:r>
            <w:r>
              <w:rPr>
                <w:spacing w:val="47"/>
                <w:sz w:val="14"/>
              </w:rPr>
              <w:t> </w:t>
            </w:r>
            <w:r>
              <w:rPr>
                <w:spacing w:val="-2"/>
                <w:w w:val="87"/>
                <w:sz w:val="14"/>
              </w:rPr>
              <w:t>xi</w:t>
            </w:r>
            <w:r>
              <w:rPr>
                <w:spacing w:val="10"/>
                <w:w w:val="87"/>
                <w:sz w:val="14"/>
              </w:rPr>
              <w:t>q</w:t>
            </w:r>
            <w:r>
              <w:rPr>
                <w:spacing w:val="-3"/>
                <w:w w:val="86"/>
                <w:sz w:val="14"/>
              </w:rPr>
              <w:t>r</w:t>
            </w:r>
            <w:r>
              <w:rPr>
                <w:spacing w:val="3"/>
                <w:w w:val="86"/>
                <w:sz w:val="14"/>
              </w:rPr>
              <w:t>i</w:t>
            </w:r>
            <w:r>
              <w:rPr>
                <w:spacing w:val="-2"/>
                <w:w w:val="98"/>
                <w:sz w:val="14"/>
              </w:rPr>
              <w:t>нPao</w:t>
            </w:r>
            <w:r>
              <w:rPr>
                <w:spacing w:val="6"/>
                <w:w w:val="98"/>
                <w:sz w:val="14"/>
              </w:rPr>
              <w:t>d</w:t>
            </w:r>
            <w:r>
              <w:rPr>
                <w:spacing w:val="-3"/>
                <w:w w:val="98"/>
                <w:sz w:val="14"/>
              </w:rPr>
              <w:t>u$</w:t>
            </w:r>
            <w:r>
              <w:rPr>
                <w:spacing w:val="-10"/>
                <w:w w:val="98"/>
                <w:sz w:val="14"/>
              </w:rPr>
              <w:t>i</w:t>
            </w:r>
            <w:r>
              <w:rPr>
                <w:spacing w:val="-92"/>
                <w:w w:val="97"/>
                <w:sz w:val="14"/>
              </w:rPr>
              <w:t>ю</w:t>
            </w:r>
            <w:r>
              <w:rPr>
                <w:spacing w:val="-3"/>
                <w:w w:val="98"/>
                <w:sz w:val="14"/>
              </w:rPr>
              <w:t>i</w:t>
            </w:r>
            <w:r>
              <w:rPr>
                <w:spacing w:val="-2"/>
                <w:w w:val="98"/>
                <w:sz w:val="14"/>
              </w:rPr>
              <w:t>i</w:t>
            </w:r>
            <w:r>
              <w:rPr>
                <w:spacing w:val="-5"/>
                <w:sz w:val="14"/>
              </w:rPr>
              <w:t> </w:t>
            </w:r>
            <w:r>
              <w:rPr>
                <w:spacing w:val="-6"/>
                <w:w w:val="95"/>
                <w:sz w:val="14"/>
              </w:rPr>
              <w:t>t</w:t>
            </w:r>
            <w:r>
              <w:rPr>
                <w:spacing w:val="30"/>
                <w:sz w:val="14"/>
              </w:rPr>
              <w:t> </w:t>
            </w:r>
            <w:r>
              <w:rPr>
                <w:spacing w:val="-6"/>
                <w:w w:val="95"/>
                <w:sz w:val="14"/>
              </w:rPr>
              <w:t>uэuo</w:t>
            </w:r>
            <w:r>
              <w:rPr>
                <w:spacing w:val="-12"/>
                <w:w w:val="95"/>
                <w:sz w:val="14"/>
              </w:rPr>
              <w:t> </w:t>
            </w:r>
            <w:r>
              <w:rPr>
                <w:spacing w:val="-6"/>
                <w:w w:val="75"/>
                <w:sz w:val="14"/>
              </w:rPr>
              <w:t>2</w:t>
            </w:r>
            <w:r>
              <w:rPr>
                <w:spacing w:val="40"/>
                <w:sz w:val="14"/>
              </w:rPr>
              <w:t> </w:t>
            </w:r>
            <w:r>
              <w:rPr>
                <w:spacing w:val="-6"/>
                <w:w w:val="95"/>
                <w:sz w:val="14"/>
              </w:rPr>
              <w:t>aaэta</w:t>
            </w:r>
            <w:r>
              <w:rPr>
                <w:spacing w:val="-3"/>
                <w:sz w:val="14"/>
              </w:rPr>
              <w:t> </w:t>
            </w:r>
            <w:r>
              <w:rPr>
                <w:spacing w:val="-6"/>
                <w:w w:val="75"/>
                <w:sz w:val="14"/>
              </w:rPr>
              <w:t>i</w:t>
            </w:r>
            <w:r>
              <w:rPr>
                <w:spacing w:val="30"/>
                <w:sz w:val="14"/>
              </w:rPr>
              <w:t> </w:t>
            </w:r>
            <w:r>
              <w:rPr>
                <w:spacing w:val="-6"/>
                <w:w w:val="95"/>
                <w:sz w:val="14"/>
              </w:rPr>
              <w:t>Hiroz</w:t>
            </w:r>
            <w:r>
              <w:rPr>
                <w:spacing w:val="-3"/>
                <w:sz w:val="14"/>
              </w:rPr>
              <w:t> </w:t>
            </w:r>
            <w:r>
              <w:rPr>
                <w:spacing w:val="-6"/>
                <w:w w:val="95"/>
                <w:sz w:val="14"/>
              </w:rPr>
              <w:t>wma</w:t>
            </w:r>
            <w:r>
              <w:rPr>
                <w:spacing w:val="36"/>
                <w:sz w:val="14"/>
              </w:rPr>
              <w:t> </w:t>
            </w:r>
            <w:r>
              <w:rPr>
                <w:spacing w:val="-6"/>
                <w:w w:val="95"/>
                <w:sz w:val="14"/>
              </w:rPr>
              <w:t>goа</w:t>
            </w:r>
            <w:r>
              <w:rPr>
                <w:spacing w:val="34"/>
                <w:sz w:val="14"/>
              </w:rPr>
              <w:t> </w:t>
            </w:r>
            <w:r>
              <w:rPr>
                <w:spacing w:val="-6"/>
                <w:w w:val="95"/>
                <w:sz w:val="14"/>
              </w:rPr>
              <w:t>‘uь</w:t>
            </w:r>
            <w:r>
              <w:rPr>
                <w:spacing w:val="18"/>
                <w:sz w:val="14"/>
              </w:rPr>
              <w:t> </w:t>
            </w:r>
            <w:r>
              <w:rPr>
                <w:spacing w:val="-6"/>
                <w:w w:val="95"/>
                <w:sz w:val="14"/>
              </w:rPr>
              <w:t>ueaairo9pрt</w:t>
            </w:r>
            <w:r>
              <w:rPr>
                <w:spacing w:val="37"/>
                <w:sz w:val="14"/>
              </w:rPr>
              <w:t> </w:t>
            </w:r>
            <w:r>
              <w:rPr>
                <w:spacing w:val="-6"/>
                <w:w w:val="95"/>
                <w:sz w:val="14"/>
              </w:rPr>
              <w:t>ігgркн</w:t>
            </w:r>
            <w:r>
              <w:rPr>
                <w:spacing w:val="40"/>
                <w:sz w:val="14"/>
              </w:rPr>
              <w:t> </w:t>
            </w:r>
            <w:r>
              <w:rPr>
                <w:spacing w:val="-6"/>
                <w:sz w:val="14"/>
              </w:rPr>
              <w:t>to </w:t>
            </w:r>
            <w:r>
              <w:rPr>
                <w:spacing w:val="-6"/>
                <w:w w:val="95"/>
                <w:sz w:val="14"/>
              </w:rPr>
              <w:t>qpэnp</w:t>
            </w:r>
            <w:r>
              <w:rPr>
                <w:spacing w:val="46"/>
                <w:sz w:val="14"/>
              </w:rPr>
              <w:t> </w:t>
            </w:r>
            <w:r>
              <w:rPr>
                <w:spacing w:val="-6"/>
                <w:w w:val="95"/>
                <w:sz w:val="14"/>
              </w:rPr>
              <w:t>¿{a</w:t>
            </w:r>
            <w:r>
              <w:rPr>
                <w:spacing w:val="25"/>
                <w:sz w:val="14"/>
              </w:rPr>
              <w:t> </w:t>
            </w:r>
            <w:r>
              <w:rPr>
                <w:spacing w:val="-6"/>
                <w:w w:val="95"/>
                <w:sz w:val="14"/>
              </w:rPr>
              <w:t>tqqdatt</w:t>
            </w:r>
            <w:r>
              <w:rPr>
                <w:spacing w:val="-3"/>
                <w:sz w:val="14"/>
              </w:rPr>
              <w:t> </w:t>
            </w:r>
            <w:r>
              <w:rPr>
                <w:spacing w:val="-6"/>
                <w:w w:val="75"/>
                <w:sz w:val="14"/>
              </w:rPr>
              <w:t>у</w:t>
            </w:r>
          </w:p>
        </w:tc>
        <w:tc>
          <w:tcPr>
            <w:tcW w:w="447" w:type="dxa"/>
          </w:tcPr>
          <w:p>
            <w:pPr>
              <w:pStyle w:val="TableParagraph"/>
              <w:rPr>
                <w:sz w:val="12"/>
              </w:rPr>
            </w:pPr>
          </w:p>
        </w:tc>
      </w:tr>
      <w:tr>
        <w:trPr>
          <w:trHeight w:val="580"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spacing w:line="179" w:lineRule="exact" w:before="88"/>
              <w:ind w:left="-14" w:right="-29"/>
              <w:jc w:val="right"/>
              <w:rPr>
                <w:rFonts w:ascii="Courier New" w:hAnsi="Courier New"/>
                <w:sz w:val="17"/>
              </w:rPr>
            </w:pPr>
            <w:r>
              <w:rPr>
                <w:rFonts w:ascii="Courier New" w:hAnsi="Courier New"/>
                <w:sz w:val="17"/>
              </w:rPr>
              <mc:AlternateContent>
                <mc:Choice Requires="wps">
                  <w:drawing>
                    <wp:anchor distT="0" distB="0" distL="0" distR="0" allowOverlap="1" layoutInCell="1" locked="0" behindDoc="1" simplePos="0" relativeHeight="465563136">
                      <wp:simplePos x="0" y="0"/>
                      <wp:positionH relativeFrom="column">
                        <wp:posOffset>3198876</wp:posOffset>
                      </wp:positionH>
                      <wp:positionV relativeFrom="paragraph">
                        <wp:posOffset>974806</wp:posOffset>
                      </wp:positionV>
                      <wp:extent cx="146685" cy="1633855"/>
                      <wp:effectExtent l="0" t="0" r="0" b="0"/>
                      <wp:wrapNone/>
                      <wp:docPr id="1706" name="Group 1706"/>
                      <wp:cNvGraphicFramePr>
                        <a:graphicFrameLocks/>
                      </wp:cNvGraphicFramePr>
                      <a:graphic>
                        <a:graphicData uri="http://schemas.microsoft.com/office/word/2010/wordprocessingGroup">
                          <wpg:wgp>
                            <wpg:cNvPr id="1706" name="Group 1706"/>
                            <wpg:cNvGrpSpPr/>
                            <wpg:grpSpPr>
                              <a:xfrm>
                                <a:off x="0" y="0"/>
                                <a:ext cx="146685" cy="1633855"/>
                                <a:chExt cx="146685" cy="1633855"/>
                              </a:xfrm>
                            </wpg:grpSpPr>
                            <pic:pic>
                              <pic:nvPicPr>
                                <pic:cNvPr id="1707" name="Image 1707"/>
                                <pic:cNvPicPr/>
                              </pic:nvPicPr>
                              <pic:blipFill>
                                <a:blip r:embed="rId1515" cstate="print"/>
                                <a:stretch>
                                  <a:fillRect/>
                                </a:stretch>
                              </pic:blipFill>
                              <pic:spPr>
                                <a:xfrm>
                                  <a:off x="0" y="0"/>
                                  <a:ext cx="146304" cy="1633727"/>
                                </a:xfrm>
                                <a:prstGeom prst="rect">
                                  <a:avLst/>
                                </a:prstGeom>
                              </pic:spPr>
                            </pic:pic>
                          </wpg:wgp>
                        </a:graphicData>
                      </a:graphic>
                    </wp:anchor>
                  </w:drawing>
                </mc:Choice>
                <mc:Fallback>
                  <w:pict>
                    <v:group style="position:absolute;margin-left:251.880005pt;margin-top:76.756416pt;width:11.55pt;height:128.65pt;mso-position-horizontal-relative:column;mso-position-vertical-relative:paragraph;z-index:-37753344" id="docshapegroup311" coordorigin="5038,1535" coordsize="231,2573">
                      <v:shape style="position:absolute;left:5037;top:1535;width:231;height:2573" type="#_x0000_t75" id="docshape312" stroked="false">
                        <v:imagedata r:id="rId1515" o:title=""/>
                      </v:shape>
                      <w10:wrap type="none"/>
                    </v:group>
                  </w:pict>
                </mc:Fallback>
              </mc:AlternateContent>
            </w:r>
            <w:r>
              <w:rPr>
                <w:rFonts w:ascii="Courier New" w:hAnsi="Courier New"/>
                <w:spacing w:val="-2"/>
                <w:w w:val="90"/>
                <w:sz w:val="17"/>
              </w:rPr>
              <w:t>"""""*"°*#9°°°"</w:t>
            </w:r>
          </w:p>
          <w:p>
            <w:pPr>
              <w:pStyle w:val="TableParagraph"/>
              <w:spacing w:line="111" w:lineRule="exact"/>
              <w:ind w:left="144" w:right="-29"/>
              <w:rPr>
                <w:rFonts w:ascii="Courier New" w:hAnsi="Courier New"/>
                <w:sz w:val="11"/>
              </w:rPr>
            </w:pPr>
            <w:r>
              <w:rPr>
                <w:rFonts w:ascii="Courier New" w:hAnsi="Courier New"/>
                <w:sz w:val="11"/>
              </w:rPr>
              <mc:AlternateContent>
                <mc:Choice Requires="wps">
                  <w:drawing>
                    <wp:anchor distT="0" distB="0" distL="0" distR="0" allowOverlap="1" layoutInCell="1" locked="0" behindDoc="1" simplePos="0" relativeHeight="465565184">
                      <wp:simplePos x="0" y="0"/>
                      <wp:positionH relativeFrom="column">
                        <wp:posOffset>-495300</wp:posOffset>
                      </wp:positionH>
                      <wp:positionV relativeFrom="paragraph">
                        <wp:posOffset>-35900</wp:posOffset>
                      </wp:positionV>
                      <wp:extent cx="109855" cy="1755775"/>
                      <wp:effectExtent l="0" t="0" r="0" b="0"/>
                      <wp:wrapNone/>
                      <wp:docPr id="1708" name="Group 1708"/>
                      <wp:cNvGraphicFramePr>
                        <a:graphicFrameLocks/>
                      </wp:cNvGraphicFramePr>
                      <a:graphic>
                        <a:graphicData uri="http://schemas.microsoft.com/office/word/2010/wordprocessingGroup">
                          <wpg:wgp>
                            <wpg:cNvPr id="1708" name="Group 1708"/>
                            <wpg:cNvGrpSpPr/>
                            <wpg:grpSpPr>
                              <a:xfrm>
                                <a:off x="0" y="0"/>
                                <a:ext cx="109855" cy="1755775"/>
                                <a:chExt cx="109855" cy="1755775"/>
                              </a:xfrm>
                            </wpg:grpSpPr>
                            <pic:pic>
                              <pic:nvPicPr>
                                <pic:cNvPr id="1709" name="Image 1709"/>
                                <pic:cNvPicPr/>
                              </pic:nvPicPr>
                              <pic:blipFill>
                                <a:blip r:embed="rId1516" cstate="print"/>
                                <a:stretch>
                                  <a:fillRect/>
                                </a:stretch>
                              </pic:blipFill>
                              <pic:spPr>
                                <a:xfrm>
                                  <a:off x="0" y="0"/>
                                  <a:ext cx="109728" cy="1755648"/>
                                </a:xfrm>
                                <a:prstGeom prst="rect">
                                  <a:avLst/>
                                </a:prstGeom>
                              </pic:spPr>
                            </pic:pic>
                          </wpg:wgp>
                        </a:graphicData>
                      </a:graphic>
                    </wp:anchor>
                  </w:drawing>
                </mc:Choice>
                <mc:Fallback>
                  <w:pict>
                    <v:group style="position:absolute;margin-left:-39pt;margin-top:-2.826821pt;width:8.65pt;height:138.25pt;mso-position-horizontal-relative:column;mso-position-vertical-relative:paragraph;z-index:-37751296" id="docshapegroup313" coordorigin="-780,-57" coordsize="173,2765">
                      <v:shape style="position:absolute;left:-780;top:-57;width:173;height:2765" type="#_x0000_t75" id="docshape314" stroked="false">
                        <v:imagedata r:id="rId1516" o:title=""/>
                      </v:shape>
                      <w10:wrap type="none"/>
                    </v:group>
                  </w:pict>
                </mc:Fallback>
              </mc:AlternateContent>
            </w:r>
            <w:r>
              <w:rPr>
                <w:rFonts w:ascii="Courier New" w:hAnsi="Courier New"/>
                <w:sz w:val="11"/>
              </w:rPr>
              <w:t>И</w:t>
            </w:r>
            <w:r>
              <w:rPr>
                <w:rFonts w:ascii="Courier New" w:hAnsi="Courier New"/>
                <w:spacing w:val="-5"/>
                <w:sz w:val="11"/>
              </w:rPr>
              <w:t> </w:t>
            </w:r>
            <w:r>
              <w:rPr>
                <w:rFonts w:ascii="Courier New" w:hAnsi="Courier New"/>
                <w:sz w:val="11"/>
              </w:rPr>
              <w:t>fll9БHЯ8IOShPyOFtOJ8OlHSцhPuЯa</w:t>
            </w:r>
            <w:r>
              <w:rPr>
                <w:rFonts w:ascii="Courier New" w:hAnsi="Courier New"/>
                <w:spacing w:val="49"/>
                <w:sz w:val="11"/>
              </w:rPr>
              <w:t> </w:t>
            </w:r>
            <w:r>
              <w:rPr>
                <w:rFonts w:ascii="Courier New" w:hAnsi="Courier New"/>
                <w:sz w:val="11"/>
              </w:rPr>
              <w:t>gьцу</w:t>
            </w:r>
            <w:r>
              <w:rPr>
                <w:rFonts w:ascii="Courier New" w:hAnsi="Courier New"/>
                <w:spacing w:val="57"/>
                <w:w w:val="150"/>
                <w:sz w:val="11"/>
              </w:rPr>
              <w:t> </w:t>
            </w:r>
            <w:r>
              <w:rPr>
                <w:rFonts w:ascii="Courier New" w:hAnsi="Courier New"/>
                <w:sz w:val="11"/>
              </w:rPr>
              <w:t>y’’’9’</w:t>
            </w:r>
            <w:r>
              <w:rPr>
                <w:rFonts w:ascii="Courier New" w:hAnsi="Courier New"/>
                <w:spacing w:val="30"/>
                <w:sz w:val="11"/>
              </w:rPr>
              <w:t> </w:t>
            </w:r>
            <w:r>
              <w:rPr>
                <w:rFonts w:ascii="Courier New" w:hAnsi="Courier New"/>
                <w:sz w:val="11"/>
              </w:rPr>
              <w:t>’’’’’’’9’''@Qpd</w:t>
            </w:r>
            <w:r>
              <w:rPr>
                <w:rFonts w:ascii="Courier New" w:hAnsi="Courier New"/>
                <w:spacing w:val="-17"/>
                <w:sz w:val="11"/>
              </w:rPr>
              <w:t> </w:t>
            </w:r>
            <w:r>
              <w:rPr>
                <w:rFonts w:ascii="Courier New" w:hAnsi="Courier New"/>
                <w:sz w:val="11"/>
              </w:rPr>
              <w:t>pJHдц</w:t>
            </w:r>
            <w:r>
              <w:rPr>
                <w:rFonts w:ascii="Courier New" w:hAnsi="Courier New"/>
                <w:spacing w:val="14"/>
                <w:sz w:val="11"/>
              </w:rPr>
              <w:t> </w:t>
            </w:r>
            <w:r>
              <w:rPr>
                <w:rFonts w:ascii="Courier New" w:hAnsi="Courier New"/>
                <w:spacing w:val="-5"/>
                <w:sz w:val="11"/>
              </w:rPr>
              <w:t>цр</w:t>
            </w:r>
          </w:p>
          <w:p>
            <w:pPr>
              <w:pStyle w:val="TableParagraph"/>
              <w:spacing w:line="158" w:lineRule="exact" w:before="24"/>
              <w:ind w:left="701"/>
              <w:rPr>
                <w:sz w:val="14"/>
              </w:rPr>
            </w:pPr>
            <w:r>
              <w:rPr>
                <w:spacing w:val="-6"/>
                <w:sz w:val="14"/>
              </w:rPr>
              <w:t>в</w:t>
            </w:r>
            <w:r>
              <w:rPr>
                <w:spacing w:val="13"/>
                <w:sz w:val="14"/>
              </w:rPr>
              <w:t> </w:t>
            </w:r>
            <w:r>
              <w:rPr>
                <w:spacing w:val="-6"/>
                <w:sz w:val="14"/>
              </w:rPr>
              <w:t>ouхт</w:t>
            </w:r>
            <w:r>
              <w:rPr>
                <w:spacing w:val="27"/>
                <w:sz w:val="14"/>
              </w:rPr>
              <w:t> </w:t>
            </w:r>
            <w:r>
              <w:rPr>
                <w:spacing w:val="-6"/>
                <w:sz w:val="14"/>
              </w:rPr>
              <w:t>яьі</w:t>
            </w:r>
            <w:r>
              <w:rPr>
                <w:spacing w:val="10"/>
                <w:sz w:val="14"/>
              </w:rPr>
              <w:t> </w:t>
            </w:r>
            <w:r>
              <w:rPr>
                <w:spacing w:val="-6"/>
                <w:sz w:val="14"/>
              </w:rPr>
              <w:t>tа</w:t>
            </w:r>
            <w:r>
              <w:rPr>
                <w:spacing w:val="-3"/>
                <w:sz w:val="14"/>
              </w:rPr>
              <w:t> </w:t>
            </w:r>
            <w:r>
              <w:rPr>
                <w:spacing w:val="-6"/>
                <w:sz w:val="14"/>
              </w:rPr>
              <w:t>‘иивинеаво</w:t>
            </w:r>
            <w:r>
              <w:rPr>
                <w:spacing w:val="10"/>
                <w:sz w:val="14"/>
              </w:rPr>
              <w:t> </w:t>
            </w:r>
            <w:r>
              <w:rPr>
                <w:spacing w:val="-6"/>
                <w:sz w:val="14"/>
              </w:rPr>
              <w:t>еd9ооаон</w:t>
            </w:r>
            <w:r>
              <w:rPr>
                <w:spacing w:val="3"/>
                <w:sz w:val="14"/>
              </w:rPr>
              <w:t> </w:t>
            </w:r>
            <w:r>
              <w:rPr>
                <w:spacing w:val="-6"/>
                <w:sz w:val="14"/>
              </w:rPr>
              <w:t>иwяі</w:t>
            </w:r>
            <w:r>
              <w:rPr>
                <w:spacing w:val="14"/>
                <w:sz w:val="14"/>
              </w:rPr>
              <w:t> </w:t>
            </w:r>
            <w:r>
              <w:rPr>
                <w:spacing w:val="-6"/>
                <w:sz w:val="14"/>
              </w:rPr>
              <w:t>ннеатэакяхоксоэ</w:t>
            </w:r>
            <w:r>
              <w:rPr>
                <w:spacing w:val="50"/>
                <w:sz w:val="14"/>
              </w:rPr>
              <w:t> </w:t>
            </w:r>
            <w:r>
              <w:rPr>
                <w:spacing w:val="-6"/>
                <w:sz w:val="14"/>
              </w:rPr>
              <w:t>аоі</w:t>
            </w:r>
            <w:r>
              <w:rPr>
                <w:spacing w:val="32"/>
                <w:sz w:val="14"/>
              </w:rPr>
              <w:t> </w:t>
            </w:r>
            <w:r>
              <w:rPr>
                <w:spacing w:val="-6"/>
                <w:sz w:val="14"/>
              </w:rPr>
              <w:t>наипия</w:t>
            </w:r>
            <w:r>
              <w:rPr>
                <w:spacing w:val="48"/>
                <w:sz w:val="14"/>
              </w:rPr>
              <w:t> </w:t>
            </w:r>
            <w:r>
              <w:rPr>
                <w:spacing w:val="-6"/>
                <w:sz w:val="14"/>
              </w:rPr>
              <w:t>віогв</w:t>
            </w:r>
          </w:p>
        </w:tc>
        <w:tc>
          <w:tcPr>
            <w:tcW w:w="447" w:type="dxa"/>
          </w:tcPr>
          <w:p>
            <w:pPr>
              <w:pStyle w:val="TableParagraph"/>
              <w:rPr>
                <w:sz w:val="12"/>
              </w:rPr>
            </w:pPr>
          </w:p>
        </w:tc>
      </w:tr>
      <w:tr>
        <w:trPr>
          <w:trHeight w:val="599" w:hRule="atLeast"/>
        </w:trPr>
        <w:tc>
          <w:tcPr>
            <w:tcW w:w="3389" w:type="dxa"/>
          </w:tcPr>
          <w:p>
            <w:pPr>
              <w:pStyle w:val="TableParagraph"/>
              <w:spacing w:before="42"/>
              <w:rPr>
                <w:rFonts w:ascii="Cambria"/>
                <w:sz w:val="14"/>
              </w:rPr>
            </w:pPr>
          </w:p>
          <w:p>
            <w:pPr>
              <w:pStyle w:val="TableParagraph"/>
              <w:ind w:left="1567"/>
              <w:rPr>
                <w:rFonts w:ascii="Consolas"/>
                <w:sz w:val="14"/>
              </w:rPr>
            </w:pPr>
            <w:r>
              <w:rPr>
                <w:rFonts w:ascii="Consolas"/>
                <w:sz w:val="14"/>
              </w:rPr>
              <mc:AlternateContent>
                <mc:Choice Requires="wps">
                  <w:drawing>
                    <wp:anchor distT="0" distB="0" distL="0" distR="0" allowOverlap="1" layoutInCell="1" locked="0" behindDoc="0" simplePos="0" relativeHeight="15806464">
                      <wp:simplePos x="0" y="0"/>
                      <wp:positionH relativeFrom="column">
                        <wp:posOffset>876300</wp:posOffset>
                      </wp:positionH>
                      <wp:positionV relativeFrom="paragraph">
                        <wp:posOffset>-375418</wp:posOffset>
                      </wp:positionV>
                      <wp:extent cx="402590" cy="1743710"/>
                      <wp:effectExtent l="0" t="0" r="0" b="0"/>
                      <wp:wrapNone/>
                      <wp:docPr id="1710" name="Group 1710"/>
                      <wp:cNvGraphicFramePr>
                        <a:graphicFrameLocks/>
                      </wp:cNvGraphicFramePr>
                      <a:graphic>
                        <a:graphicData uri="http://schemas.microsoft.com/office/word/2010/wordprocessingGroup">
                          <wpg:wgp>
                            <wpg:cNvPr id="1710" name="Group 1710"/>
                            <wpg:cNvGrpSpPr/>
                            <wpg:grpSpPr>
                              <a:xfrm>
                                <a:off x="0" y="0"/>
                                <a:ext cx="402590" cy="1743710"/>
                                <a:chExt cx="402590" cy="1743710"/>
                              </a:xfrm>
                            </wpg:grpSpPr>
                            <pic:pic>
                              <pic:nvPicPr>
                                <pic:cNvPr id="1711" name="Image 1711"/>
                                <pic:cNvPicPr/>
                              </pic:nvPicPr>
                              <pic:blipFill>
                                <a:blip r:embed="rId1517" cstate="print"/>
                                <a:stretch>
                                  <a:fillRect/>
                                </a:stretch>
                              </pic:blipFill>
                              <pic:spPr>
                                <a:xfrm>
                                  <a:off x="0" y="0"/>
                                  <a:ext cx="402336" cy="1743455"/>
                                </a:xfrm>
                                <a:prstGeom prst="rect">
                                  <a:avLst/>
                                </a:prstGeom>
                              </pic:spPr>
                            </pic:pic>
                          </wpg:wgp>
                        </a:graphicData>
                      </a:graphic>
                    </wp:anchor>
                  </w:drawing>
                </mc:Choice>
                <mc:Fallback>
                  <w:pict>
                    <v:group style="position:absolute;margin-left:69pt;margin-top:-29.560539pt;width:31.7pt;height:137.3pt;mso-position-horizontal-relative:column;mso-position-vertical-relative:paragraph;z-index:15806464" id="docshapegroup315" coordorigin="1380,-591" coordsize="634,2746">
                      <v:shape style="position:absolute;left:1380;top:-592;width:634;height:2746" type="#_x0000_t75" id="docshape316" stroked="false">
                        <v:imagedata r:id="rId1517" o:title=""/>
                      </v:shape>
                      <w10:wrap type="none"/>
                    </v:group>
                  </w:pict>
                </mc:Fallback>
              </mc:AlternateContent>
            </w:r>
            <w:r>
              <w:rPr>
                <w:rFonts w:ascii="Consolas"/>
                <w:w w:val="60"/>
                <w:sz w:val="14"/>
              </w:rPr>
              <w:t>Z</w:t>
            </w:r>
            <w:r>
              <w:rPr>
                <w:rFonts w:ascii="Consolas"/>
                <w:spacing w:val="-19"/>
                <w:w w:val="60"/>
                <w:sz w:val="14"/>
              </w:rPr>
              <w:t> </w:t>
            </w:r>
            <w:r>
              <w:rPr>
                <w:rFonts w:ascii="Consolas"/>
                <w:spacing w:val="-5"/>
                <w:w w:val="70"/>
                <w:sz w:val="14"/>
              </w:rPr>
              <w:t>'0</w:t>
            </w:r>
          </w:p>
        </w:tc>
        <w:tc>
          <w:tcPr>
            <w:tcW w:w="1402" w:type="dxa"/>
          </w:tcPr>
          <w:p>
            <w:pPr>
              <w:pStyle w:val="TableParagraph"/>
              <w:rPr>
                <w:sz w:val="12"/>
              </w:rPr>
            </w:pPr>
          </w:p>
        </w:tc>
        <w:tc>
          <w:tcPr>
            <w:tcW w:w="4925" w:type="dxa"/>
          </w:tcPr>
          <w:p>
            <w:pPr>
              <w:pStyle w:val="TableParagraph"/>
              <w:spacing w:before="8"/>
              <w:rPr>
                <w:rFonts w:ascii="Cambria"/>
                <w:sz w:val="10"/>
              </w:rPr>
            </w:pPr>
          </w:p>
          <w:p>
            <w:pPr>
              <w:pStyle w:val="TableParagraph"/>
              <w:ind w:left="-14" w:right="-15"/>
              <w:jc w:val="right"/>
              <w:rPr>
                <w:rFonts w:ascii="Cambria" w:hAnsi="Cambria"/>
                <w:sz w:val="10"/>
              </w:rPr>
            </w:pPr>
            <w:r>
              <w:rPr>
                <w:rFonts w:ascii="Cambria" w:hAnsi="Cambria"/>
                <w:w w:val="80"/>
                <w:sz w:val="10"/>
              </w:rPr>
              <w:t>I</w:t>
            </w:r>
            <w:r>
              <w:rPr>
                <w:rFonts w:ascii="Cambria" w:hAnsi="Cambria"/>
                <w:spacing w:val="71"/>
                <w:w w:val="105"/>
                <w:sz w:val="10"/>
              </w:rPr>
              <w:t>  </w:t>
            </w:r>
            <w:r>
              <w:rPr>
                <w:rFonts w:ascii="Cambria" w:hAnsi="Cambria"/>
                <w:w w:val="105"/>
                <w:sz w:val="10"/>
              </w:rPr>
              <w:t>8О^0О</w:t>
            </w:r>
            <w:r>
              <w:rPr>
                <w:rFonts w:ascii="Cambria" w:hAnsi="Cambria"/>
                <w:spacing w:val="7"/>
                <w:w w:val="105"/>
                <w:sz w:val="10"/>
              </w:rPr>
              <w:t> </w:t>
            </w:r>
            <w:r>
              <w:rPr>
                <w:rFonts w:ascii="Cambria" w:hAnsi="Cambria"/>
                <w:sz w:val="10"/>
              </w:rPr>
              <w:t>Б</w:t>
            </w:r>
            <w:r>
              <w:rPr>
                <w:rFonts w:ascii="Cambria" w:hAnsi="Cambria"/>
                <w:spacing w:val="-4"/>
                <w:sz w:val="10"/>
              </w:rPr>
              <w:t> </w:t>
            </w:r>
            <w:r>
              <w:rPr>
                <w:rFonts w:ascii="Cambria" w:hAnsi="Cambria"/>
                <w:sz w:val="10"/>
              </w:rPr>
              <w:t>ІЯНHЯt</w:t>
            </w:r>
            <w:r>
              <w:rPr>
                <w:rFonts w:ascii="Cambria" w:hAnsi="Cambria"/>
                <w:spacing w:val="3"/>
                <w:sz w:val="10"/>
              </w:rPr>
              <w:t> </w:t>
            </w:r>
            <w:r>
              <w:rPr>
                <w:rFonts w:ascii="Cambria" w:hAnsi="Cambria"/>
                <w:sz w:val="10"/>
              </w:rPr>
              <w:t>P</w:t>
            </w:r>
            <w:r>
              <w:rPr>
                <w:rFonts w:ascii="Cambria" w:hAnsi="Cambria"/>
                <w:spacing w:val="4"/>
                <w:sz w:val="10"/>
              </w:rPr>
              <w:t> </w:t>
            </w:r>
            <w:r>
              <w:rPr>
                <w:rFonts w:ascii="Cambria" w:hAnsi="Cambria"/>
                <w:sz w:val="10"/>
              </w:rPr>
              <w:t>XW</w:t>
            </w:r>
            <w:r>
              <w:rPr>
                <w:rFonts w:ascii="Cambria" w:hAnsi="Cambria"/>
                <w:spacing w:val="17"/>
                <w:w w:val="105"/>
                <w:sz w:val="10"/>
              </w:rPr>
              <w:t> </w:t>
            </w:r>
            <w:r>
              <w:rPr>
                <w:rFonts w:ascii="Cambria" w:hAnsi="Cambria"/>
                <w:w w:val="105"/>
                <w:sz w:val="10"/>
              </w:rPr>
              <w:t>ХИШFаШОdи</w:t>
            </w:r>
            <w:r>
              <w:rPr>
                <w:rFonts w:ascii="Cambria" w:hAnsi="Cambria"/>
                <w:spacing w:val="11"/>
                <w:w w:val="105"/>
                <w:sz w:val="10"/>
              </w:rPr>
              <w:t> </w:t>
            </w:r>
            <w:r>
              <w:rPr>
                <w:rFonts w:ascii="Cambria" w:hAnsi="Cambria"/>
                <w:w w:val="105"/>
                <w:sz w:val="10"/>
              </w:rPr>
              <w:t>‘пШ£</w:t>
            </w:r>
            <w:r>
              <w:rPr>
                <w:rFonts w:ascii="Cambria" w:hAnsi="Cambria"/>
                <w:spacing w:val="6"/>
                <w:w w:val="105"/>
                <w:sz w:val="10"/>
              </w:rPr>
              <w:t> </w:t>
            </w:r>
            <w:r>
              <w:rPr>
                <w:rFonts w:ascii="Cambria" w:hAnsi="Cambria"/>
                <w:spacing w:val="-2"/>
                <w:w w:val="105"/>
                <w:sz w:val="10"/>
              </w:rPr>
              <w:t>е8£ОаьИІ£ОХ</w:t>
            </w:r>
          </w:p>
          <w:p>
            <w:pPr>
              <w:pStyle w:val="TableParagraph"/>
              <w:spacing w:before="13"/>
              <w:ind w:left="562" w:right="-15"/>
              <w:rPr>
                <w:rFonts w:ascii="Cambria" w:hAnsi="Cambria"/>
                <w:sz w:val="14"/>
              </w:rPr>
            </w:pPr>
            <w:r>
              <w:rPr>
                <w:rFonts w:ascii="Cambria" w:hAnsi="Cambria"/>
                <w:w w:val="90"/>
                <w:sz w:val="14"/>
              </w:rPr>
              <w:t>°^°&gt;9</w:t>
            </w:r>
            <w:r>
              <w:rPr>
                <w:rFonts w:ascii="Cambria" w:hAnsi="Cambria"/>
                <w:spacing w:val="-7"/>
                <w:w w:val="90"/>
                <w:sz w:val="14"/>
              </w:rPr>
              <w:t> </w:t>
            </w:r>
            <w:r>
              <w:rPr>
                <w:rFonts w:ascii="Cambria" w:hAnsi="Cambria"/>
                <w:w w:val="90"/>
                <w:sz w:val="14"/>
              </w:rPr>
              <w:t>0</w:t>
            </w:r>
            <w:r>
              <w:rPr>
                <w:rFonts w:ascii="Cambria" w:hAnsi="Cambria"/>
                <w:spacing w:val="69"/>
                <w:sz w:val="14"/>
              </w:rPr>
              <w:t> </w:t>
            </w:r>
            <w:r>
              <w:rPr>
                <w:rFonts w:ascii="Cambria" w:hAnsi="Cambria"/>
                <w:w w:val="90"/>
                <w:sz w:val="14"/>
              </w:rPr>
              <w:t>0</w:t>
            </w:r>
            <w:r>
              <w:rPr>
                <w:rFonts w:ascii="Cambria" w:hAnsi="Cambria"/>
                <w:spacing w:val="18"/>
                <w:sz w:val="14"/>
              </w:rPr>
              <w:t> </w:t>
            </w:r>
            <w:r>
              <w:rPr>
                <w:rFonts w:ascii="Cambria" w:hAnsi="Cambria"/>
                <w:w w:val="90"/>
                <w:sz w:val="14"/>
              </w:rPr>
              <w:t>‘ииtівсиdаэнеиэиВ</w:t>
            </w:r>
            <w:r>
              <w:rPr>
                <w:rFonts w:ascii="Cambria" w:hAnsi="Cambria"/>
                <w:spacing w:val="7"/>
                <w:sz w:val="14"/>
              </w:rPr>
              <w:t> </w:t>
            </w:r>
            <w:r>
              <w:rPr>
                <w:rFonts w:ascii="Cambria" w:hAnsi="Cambria"/>
                <w:w w:val="90"/>
                <w:sz w:val="14"/>
              </w:rPr>
              <w:t>хвпквd</w:t>
            </w:r>
            <w:r>
              <w:rPr>
                <w:rFonts w:ascii="Cambria" w:hAnsi="Cambria"/>
                <w:spacing w:val="12"/>
                <w:sz w:val="14"/>
              </w:rPr>
              <w:t> </w:t>
            </w:r>
            <w:r>
              <w:rPr>
                <w:rFonts w:ascii="Cambria" w:hAnsi="Cambria"/>
                <w:w w:val="90"/>
                <w:sz w:val="14"/>
              </w:rPr>
              <w:t>а</w:t>
            </w:r>
            <w:r>
              <w:rPr>
                <w:rFonts w:ascii="Cambria" w:hAnsi="Cambria"/>
                <w:spacing w:val="-2"/>
                <w:w w:val="90"/>
                <w:sz w:val="14"/>
              </w:rPr>
              <w:t> </w:t>
            </w:r>
            <w:r>
              <w:rPr>
                <w:rFonts w:ascii="Cambria" w:hAnsi="Cambria"/>
                <w:w w:val="90"/>
                <w:sz w:val="14"/>
              </w:rPr>
              <w:t>экэик</w:t>
            </w:r>
            <w:r>
              <w:rPr>
                <w:rFonts w:ascii="Cambria" w:hAnsi="Cambria"/>
                <w:spacing w:val="6"/>
                <w:sz w:val="14"/>
              </w:rPr>
              <w:t> </w:t>
            </w:r>
            <w:r>
              <w:rPr>
                <w:rFonts w:ascii="Cambria" w:hAnsi="Cambria"/>
                <w:w w:val="90"/>
                <w:sz w:val="14"/>
              </w:rPr>
              <w:t>woo</w:t>
            </w:r>
            <w:r>
              <w:rPr>
                <w:rFonts w:ascii="Cambria" w:hAnsi="Cambria"/>
                <w:spacing w:val="-1"/>
                <w:w w:val="90"/>
                <w:sz w:val="14"/>
              </w:rPr>
              <w:t> </w:t>
            </w:r>
            <w:r>
              <w:rPr>
                <w:rFonts w:ascii="Cambria" w:hAnsi="Cambria"/>
                <w:w w:val="90"/>
                <w:sz w:val="14"/>
              </w:rPr>
              <w:t>в</w:t>
            </w:r>
            <w:r>
              <w:rPr>
                <w:rFonts w:ascii="Cambria" w:hAnsi="Cambria"/>
                <w:spacing w:val="-2"/>
                <w:w w:val="90"/>
                <w:sz w:val="14"/>
              </w:rPr>
              <w:t> </w:t>
            </w:r>
            <w:r>
              <w:rPr>
                <w:rFonts w:ascii="Cambria" w:hAnsi="Cambria"/>
                <w:w w:val="90"/>
                <w:sz w:val="14"/>
              </w:rPr>
              <w:t>‘xediowэo</w:t>
            </w:r>
            <w:r>
              <w:rPr>
                <w:rFonts w:ascii="Cambria" w:hAnsi="Cambria"/>
                <w:spacing w:val="-3"/>
                <w:sz w:val="14"/>
              </w:rPr>
              <w:t> </w:t>
            </w:r>
            <w:r>
              <w:rPr>
                <w:rFonts w:ascii="Cambria" w:hAnsi="Cambria"/>
                <w:spacing w:val="-2"/>
                <w:w w:val="90"/>
                <w:sz w:val="14"/>
              </w:rPr>
              <w:t>хичунипираи</w:t>
            </w:r>
          </w:p>
          <w:p>
            <w:pPr>
              <w:pStyle w:val="TableParagraph"/>
              <w:spacing w:before="18"/>
              <w:ind w:left="-14" w:right="-15"/>
              <w:jc w:val="right"/>
              <w:rPr>
                <w:rFonts w:ascii="Cambria" w:hAnsi="Cambria"/>
                <w:sz w:val="12"/>
              </w:rPr>
            </w:pPr>
            <w:r>
              <w:rPr>
                <w:rFonts w:ascii="Cambria" w:hAnsi="Cambria"/>
                <w:i/>
                <w:w w:val="90"/>
                <w:sz w:val="12"/>
              </w:rPr>
              <w:t>XИ*OD!</w:t>
            </w:r>
            <w:r>
              <w:rPr>
                <w:rFonts w:ascii="Cambria" w:hAnsi="Cambria"/>
                <w:i/>
                <w:spacing w:val="13"/>
                <w:sz w:val="12"/>
              </w:rPr>
              <w:t> </w:t>
            </w:r>
            <w:r>
              <w:rPr>
                <w:rFonts w:ascii="Cambria" w:hAnsi="Cambria"/>
                <w:i/>
                <w:w w:val="90"/>
                <w:sz w:val="12"/>
              </w:rPr>
              <w:t>И</w:t>
            </w:r>
            <w:r>
              <w:rPr>
                <w:rFonts w:ascii="Cambria" w:hAnsi="Cambria"/>
                <w:i/>
                <w:spacing w:val="77"/>
                <w:w w:val="150"/>
                <w:sz w:val="12"/>
              </w:rPr>
              <w:t> </w:t>
            </w:r>
            <w:r>
              <w:rPr>
                <w:rFonts w:ascii="Cambria" w:hAnsi="Cambria"/>
                <w:i/>
                <w:w w:val="90"/>
                <w:sz w:val="12"/>
              </w:rPr>
              <w:t>Я</w:t>
            </w:r>
            <w:r>
              <w:rPr>
                <w:rFonts w:ascii="Cambria" w:hAnsi="Cambria"/>
                <w:i/>
                <w:spacing w:val="18"/>
                <w:sz w:val="12"/>
              </w:rPr>
              <w:t> </w:t>
            </w:r>
            <w:r>
              <w:rPr>
                <w:rFonts w:ascii="Cambria" w:hAnsi="Cambria"/>
                <w:i/>
                <w:w w:val="90"/>
                <w:sz w:val="12"/>
              </w:rPr>
              <w:t>VИф</w:t>
            </w:r>
            <w:r>
              <w:rPr>
                <w:rFonts w:ascii="Cambria" w:hAnsi="Cambria"/>
                <w:i/>
                <w:spacing w:val="28"/>
                <w:sz w:val="12"/>
              </w:rPr>
              <w:t> </w:t>
            </w:r>
            <w:r>
              <w:rPr>
                <w:rFonts w:ascii="Cambria" w:hAnsi="Cambria"/>
                <w:i/>
                <w:w w:val="90"/>
                <w:sz w:val="12"/>
              </w:rPr>
              <w:t>OdLt</w:t>
            </w:r>
            <w:r>
              <w:rPr>
                <w:rFonts w:ascii="Cambria" w:hAnsi="Cambria"/>
                <w:i/>
                <w:spacing w:val="8"/>
                <w:sz w:val="12"/>
              </w:rPr>
              <w:t> </w:t>
            </w:r>
            <w:r>
              <w:rPr>
                <w:rFonts w:ascii="Cambria" w:hAnsi="Cambria"/>
                <w:w w:val="90"/>
                <w:sz w:val="12"/>
              </w:rPr>
              <w:t>ИdtJ</w:t>
            </w:r>
            <w:r>
              <w:rPr>
                <w:rFonts w:ascii="Cambria" w:hAnsi="Cambria"/>
                <w:spacing w:val="12"/>
                <w:sz w:val="12"/>
              </w:rPr>
              <w:t> </w:t>
            </w:r>
            <w:r>
              <w:rPr>
                <w:rFonts w:ascii="Cambria" w:hAnsi="Cambria"/>
                <w:w w:val="90"/>
                <w:sz w:val="12"/>
              </w:rPr>
              <w:t>t</w:t>
            </w:r>
            <w:r>
              <w:rPr>
                <w:rFonts w:ascii="Cambria" w:hAnsi="Cambria"/>
                <w:spacing w:val="-5"/>
                <w:w w:val="90"/>
                <w:sz w:val="12"/>
              </w:rPr>
              <w:t> </w:t>
            </w:r>
            <w:r>
              <w:rPr>
                <w:rFonts w:ascii="Cambria" w:hAnsi="Cambria"/>
                <w:w w:val="90"/>
                <w:sz w:val="12"/>
              </w:rPr>
              <w:t>tИHЯПDIfO9Я8</w:t>
            </w:r>
            <w:r>
              <w:rPr>
                <w:rFonts w:ascii="Cambria" w:hAnsi="Cambria"/>
                <w:spacing w:val="4"/>
                <w:sz w:val="12"/>
              </w:rPr>
              <w:t> </w:t>
            </w:r>
            <w:r>
              <w:rPr>
                <w:rFonts w:ascii="Cambria" w:hAnsi="Cambria"/>
                <w:w w:val="90"/>
                <w:sz w:val="12"/>
              </w:rPr>
              <w:t>ХftХОаьязОпОХ</w:t>
            </w:r>
            <w:r>
              <w:rPr>
                <w:rFonts w:ascii="Cambria" w:hAnsi="Cambria"/>
                <w:spacing w:val="-11"/>
                <w:w w:val="90"/>
                <w:sz w:val="12"/>
              </w:rPr>
              <w:t> </w:t>
            </w:r>
            <w:r>
              <w:rPr>
                <w:rFonts w:ascii="Cambria" w:hAnsi="Cambria"/>
                <w:w w:val="90"/>
                <w:sz w:val="12"/>
              </w:rPr>
              <w:t>uO</w:t>
            </w:r>
            <w:r>
              <w:rPr>
                <w:rFonts w:ascii="Cambria" w:hAnsi="Cambria"/>
                <w:spacing w:val="-3"/>
                <w:sz w:val="12"/>
              </w:rPr>
              <w:t> </w:t>
            </w:r>
            <w:r>
              <w:rPr>
                <w:rFonts w:ascii="Cambria" w:hAnsi="Cambria"/>
                <w:w w:val="90"/>
                <w:sz w:val="12"/>
              </w:rPr>
              <w:t>xlq</w:t>
            </w:r>
            <w:r>
              <w:rPr>
                <w:rFonts w:ascii="Cambria" w:hAnsi="Cambria"/>
                <w:spacing w:val="-4"/>
                <w:w w:val="90"/>
                <w:sz w:val="12"/>
              </w:rPr>
              <w:t> </w:t>
            </w:r>
            <w:r>
              <w:rPr>
                <w:rFonts w:ascii="Cambria" w:hAnsi="Cambria"/>
                <w:w w:val="90"/>
                <w:sz w:val="12"/>
              </w:rPr>
              <w:t>uнatfвiflqa</w:t>
            </w:r>
            <w:r>
              <w:rPr>
                <w:rFonts w:ascii="Cambria" w:hAnsi="Cambria"/>
                <w:sz w:val="12"/>
              </w:rPr>
              <w:t> </w:t>
            </w:r>
            <w:r>
              <w:rPr>
                <w:rFonts w:ascii="Cambria" w:hAnsi="Cambria"/>
                <w:w w:val="90"/>
                <w:sz w:val="12"/>
              </w:rPr>
              <w:t>alq</w:t>
            </w:r>
            <w:r>
              <w:rPr>
                <w:rFonts w:ascii="Cambria" w:hAnsi="Cambria"/>
                <w:spacing w:val="-4"/>
                <w:w w:val="90"/>
                <w:sz w:val="12"/>
              </w:rPr>
              <w:t> </w:t>
            </w:r>
            <w:r>
              <w:rPr>
                <w:rFonts w:ascii="Cambria" w:hAnsi="Cambria"/>
                <w:w w:val="90"/>
                <w:sz w:val="12"/>
              </w:rPr>
              <w:t>цdauц</w:t>
            </w:r>
            <w:r>
              <w:rPr>
                <w:rFonts w:ascii="Cambria" w:hAnsi="Cambria"/>
                <w:spacing w:val="4"/>
                <w:sz w:val="12"/>
              </w:rPr>
              <w:t> </w:t>
            </w:r>
            <w:r>
              <w:rPr>
                <w:rFonts w:ascii="Cambria" w:hAnsi="Cambria"/>
                <w:spacing w:val="-2"/>
                <w:w w:val="90"/>
                <w:sz w:val="12"/>
              </w:rPr>
              <w:t>в;fOp</w:t>
            </w:r>
          </w:p>
        </w:tc>
        <w:tc>
          <w:tcPr>
            <w:tcW w:w="447" w:type="dxa"/>
          </w:tcPr>
          <w:p>
            <w:pPr>
              <w:pStyle w:val="TableParagraph"/>
              <w:rPr>
                <w:sz w:val="12"/>
              </w:rPr>
            </w:pPr>
          </w:p>
        </w:tc>
      </w:tr>
      <w:tr>
        <w:trPr>
          <w:trHeight w:val="757"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spacing w:before="29"/>
              <w:rPr>
                <w:rFonts w:ascii="Cambria"/>
                <w:sz w:val="20"/>
              </w:rPr>
            </w:pPr>
          </w:p>
          <w:p>
            <w:pPr>
              <w:pStyle w:val="TableParagraph"/>
              <w:ind w:left="265" w:right="-44"/>
              <w:rPr>
                <w:rFonts w:ascii="Cambria"/>
                <w:sz w:val="20"/>
              </w:rPr>
            </w:pPr>
            <w:r>
              <w:rPr>
                <w:rFonts w:ascii="Cambria"/>
                <w:sz w:val="20"/>
              </w:rPr>
              <w:drawing>
                <wp:inline distT="0" distB="0" distL="0" distR="0">
                  <wp:extent cx="2949257" cy="182880"/>
                  <wp:effectExtent l="0" t="0" r="0" b="0"/>
                  <wp:docPr id="1712" name="Image 1712"/>
                  <wp:cNvGraphicFramePr>
                    <a:graphicFrameLocks/>
                  </wp:cNvGraphicFramePr>
                  <a:graphic>
                    <a:graphicData uri="http://schemas.openxmlformats.org/drawingml/2006/picture">
                      <pic:pic>
                        <pic:nvPicPr>
                          <pic:cNvPr id="1712" name="Image 1712"/>
                          <pic:cNvPicPr/>
                        </pic:nvPicPr>
                        <pic:blipFill>
                          <a:blip r:embed="rId1518" cstate="print"/>
                          <a:stretch>
                            <a:fillRect/>
                          </a:stretch>
                        </pic:blipFill>
                        <pic:spPr>
                          <a:xfrm>
                            <a:off x="0" y="0"/>
                            <a:ext cx="2949257" cy="182880"/>
                          </a:xfrm>
                          <a:prstGeom prst="rect">
                            <a:avLst/>
                          </a:prstGeom>
                        </pic:spPr>
                      </pic:pic>
                    </a:graphicData>
                  </a:graphic>
                </wp:inline>
              </w:drawing>
            </w:r>
            <w:r>
              <w:rPr>
                <w:rFonts w:ascii="Cambria"/>
                <w:sz w:val="20"/>
              </w:rPr>
            </w:r>
          </w:p>
          <w:p>
            <w:pPr>
              <w:pStyle w:val="TableParagraph"/>
              <w:spacing w:line="158" w:lineRule="exact" w:before="27"/>
              <w:ind w:left="137"/>
              <w:jc w:val="center"/>
              <w:rPr>
                <w:sz w:val="14"/>
              </w:rPr>
            </w:pPr>
            <w:r>
              <w:rPr>
                <w:spacing w:val="-6"/>
                <w:sz w:val="14"/>
              </w:rPr>
              <w:t>^*•</w:t>
            </w:r>
            <w:r>
              <w:rPr>
                <w:spacing w:val="-23"/>
                <w:sz w:val="14"/>
              </w:rPr>
              <w:t> </w:t>
            </w:r>
            <w:r>
              <w:rPr>
                <w:spacing w:val="-6"/>
                <w:sz w:val="14"/>
              </w:rPr>
              <w:t>*</w:t>
            </w:r>
            <w:r>
              <w:rPr>
                <w:spacing w:val="-3"/>
                <w:sz w:val="14"/>
              </w:rPr>
              <w:t> </w:t>
            </w:r>
            <w:r>
              <w:rPr>
                <w:spacing w:val="-6"/>
                <w:sz w:val="14"/>
              </w:rPr>
              <w:t>°"**888*ф</w:t>
            </w:r>
            <w:r>
              <w:rPr>
                <w:spacing w:val="15"/>
                <w:sz w:val="14"/>
              </w:rPr>
              <w:t> </w:t>
            </w:r>
            <w:r>
              <w:rPr>
                <w:spacing w:val="-6"/>
                <w:sz w:val="14"/>
              </w:rPr>
              <w:t>odu</w:t>
            </w:r>
            <w:r>
              <w:rPr>
                <w:spacing w:val="-3"/>
                <w:sz w:val="14"/>
              </w:rPr>
              <w:t> </w:t>
            </w:r>
            <w:r>
              <w:rPr>
                <w:spacing w:val="-6"/>
                <w:sz w:val="14"/>
              </w:rPr>
              <w:t>udu</w:t>
            </w:r>
            <w:r>
              <w:rPr>
                <w:spacing w:val="-3"/>
                <w:sz w:val="14"/>
              </w:rPr>
              <w:t> </w:t>
            </w:r>
            <w:r>
              <w:rPr>
                <w:spacing w:val="-6"/>
                <w:sz w:val="14"/>
              </w:rPr>
              <w:t>ііинеааk</w:t>
            </w:r>
            <w:r>
              <w:rPr>
                <w:spacing w:val="9"/>
                <w:sz w:val="14"/>
              </w:rPr>
              <w:t> </w:t>
            </w:r>
            <w:r>
              <w:rPr>
                <w:spacing w:val="-6"/>
                <w:sz w:val="14"/>
              </w:rPr>
              <w:t>о9есх</w:t>
            </w:r>
            <w:r>
              <w:rPr>
                <w:spacing w:val="20"/>
                <w:sz w:val="14"/>
              </w:rPr>
              <w:t> </w:t>
            </w:r>
            <w:r>
              <w:rPr>
                <w:spacing w:val="-6"/>
                <w:sz w:val="14"/>
              </w:rPr>
              <w:t>ИЗЭаьэи</w:t>
            </w:r>
            <w:r>
              <w:rPr>
                <w:spacing w:val="13"/>
                <w:sz w:val="14"/>
              </w:rPr>
              <w:t> </w:t>
            </w:r>
            <w:r>
              <w:rPr>
                <w:spacing w:val="-6"/>
                <w:sz w:val="14"/>
              </w:rPr>
              <w:t>окопно</w:t>
            </w:r>
            <w:r>
              <w:rPr>
                <w:spacing w:val="-3"/>
                <w:sz w:val="14"/>
              </w:rPr>
              <w:t> </w:t>
            </w:r>
            <w:r>
              <w:rPr>
                <w:spacing w:val="-6"/>
                <w:sz w:val="14"/>
              </w:rPr>
              <w:t>хіяннакаыча</w:t>
            </w:r>
            <w:r>
              <w:rPr>
                <w:spacing w:val="-2"/>
                <w:sz w:val="14"/>
              </w:rPr>
              <w:t> </w:t>
            </w:r>
            <w:r>
              <w:rPr>
                <w:spacing w:val="-6"/>
                <w:sz w:val="14"/>
              </w:rPr>
              <w:t>a</w:t>
            </w:r>
            <w:r>
              <w:rPr>
                <w:spacing w:val="29"/>
                <w:sz w:val="14"/>
              </w:rPr>
              <w:t> </w:t>
            </w:r>
            <w:r>
              <w:rPr>
                <w:spacing w:val="-6"/>
                <w:sz w:val="14"/>
              </w:rPr>
              <w:t>тяadaua</w:t>
            </w:r>
            <w:r>
              <w:rPr>
                <w:spacing w:val="-3"/>
                <w:sz w:val="14"/>
              </w:rPr>
              <w:t> </w:t>
            </w:r>
            <w:r>
              <w:rPr>
                <w:spacing w:val="-6"/>
                <w:sz w:val="14"/>
              </w:rPr>
              <w:t>ыогв</w:t>
            </w:r>
          </w:p>
        </w:tc>
        <w:tc>
          <w:tcPr>
            <w:tcW w:w="447" w:type="dxa"/>
          </w:tcPr>
          <w:p>
            <w:pPr>
              <w:pStyle w:val="TableParagraph"/>
              <w:rPr>
                <w:sz w:val="12"/>
              </w:rPr>
            </w:pPr>
          </w:p>
        </w:tc>
      </w:tr>
      <w:tr>
        <w:trPr>
          <w:trHeight w:val="541"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spacing w:before="26"/>
              <w:ind w:left="687" w:right="-15"/>
              <w:rPr>
                <w:sz w:val="11"/>
              </w:rPr>
            </w:pPr>
            <w:r>
              <w:rPr>
                <w:spacing w:val="-4"/>
                <w:sz w:val="11"/>
              </w:rPr>
              <w:t>XИHHfl</w:t>
            </w:r>
            <w:r>
              <w:rPr>
                <w:spacing w:val="-3"/>
                <w:sz w:val="11"/>
              </w:rPr>
              <w:t> </w:t>
            </w:r>
            <w:r>
              <w:rPr>
                <w:spacing w:val="-4"/>
                <w:sz w:val="11"/>
              </w:rPr>
              <w:t>OHHБ</w:t>
            </w:r>
            <w:r>
              <w:rPr>
                <w:spacing w:val="10"/>
                <w:sz w:val="11"/>
              </w:rPr>
              <w:t> </w:t>
            </w:r>
            <w:r>
              <w:rPr>
                <w:spacing w:val="-4"/>
                <w:sz w:val="11"/>
              </w:rPr>
              <w:t>mdB</w:t>
            </w:r>
            <w:r>
              <w:rPr>
                <w:sz w:val="11"/>
              </w:rPr>
              <w:t> </w:t>
            </w:r>
            <w:r>
              <w:rPr>
                <w:spacing w:val="-4"/>
                <w:sz w:val="11"/>
              </w:rPr>
              <w:t>flOODH</w:t>
            </w:r>
            <w:r>
              <w:rPr>
                <w:spacing w:val="-3"/>
                <w:sz w:val="11"/>
              </w:rPr>
              <w:t> </w:t>
            </w:r>
            <w:r>
              <w:rPr>
                <w:spacing w:val="-4"/>
                <w:sz w:val="11"/>
              </w:rPr>
              <w:t>А Р</w:t>
            </w:r>
            <w:r>
              <w:rPr>
                <w:spacing w:val="6"/>
                <w:sz w:val="11"/>
              </w:rPr>
              <w:t> </w:t>
            </w:r>
            <w:r>
              <w:rPr>
                <w:spacing w:val="-4"/>
                <w:sz w:val="11"/>
              </w:rPr>
              <w:t>ЇїО’</w:t>
            </w:r>
            <w:r>
              <w:rPr>
                <w:spacing w:val="-11"/>
                <w:sz w:val="11"/>
              </w:rPr>
              <w:t> </w:t>
            </w:r>
            <w:r>
              <w:rPr>
                <w:spacing w:val="-4"/>
                <w:sz w:val="11"/>
              </w:rPr>
              <w:t>Э</w:t>
            </w:r>
            <w:r>
              <w:rPr>
                <w:spacing w:val="25"/>
                <w:sz w:val="11"/>
              </w:rPr>
              <w:t> </w:t>
            </w:r>
            <w:r>
              <w:rPr>
                <w:spacing w:val="-4"/>
                <w:sz w:val="11"/>
              </w:rPr>
              <w:t>;ЭИН</w:t>
            </w:r>
            <w:r>
              <w:rPr>
                <w:spacing w:val="13"/>
                <w:sz w:val="11"/>
              </w:rPr>
              <w:t> </w:t>
            </w:r>
            <w:r>
              <w:rPr>
                <w:spacing w:val="-4"/>
                <w:sz w:val="11"/>
              </w:rPr>
              <w:t>ha{g</w:t>
            </w:r>
            <w:r>
              <w:rPr>
                <w:spacing w:val="54"/>
                <w:sz w:val="11"/>
              </w:rPr>
              <w:t> </w:t>
            </w:r>
            <w:r>
              <w:rPr>
                <w:spacing w:val="-4"/>
                <w:sz w:val="11"/>
              </w:rPr>
              <w:t>ИИіјрggц</w:t>
            </w:r>
            <w:r>
              <w:rPr>
                <w:spacing w:val="-3"/>
                <w:sz w:val="11"/>
              </w:rPr>
              <w:t> </w:t>
            </w:r>
            <w:r>
              <w:rPr>
                <w:spacing w:val="-4"/>
                <w:sz w:val="11"/>
              </w:rPr>
              <w:t>9</w:t>
            </w:r>
            <w:r>
              <w:rPr>
                <w:spacing w:val="15"/>
                <w:sz w:val="11"/>
              </w:rPr>
              <w:t> </w:t>
            </w:r>
            <w:r>
              <w:rPr>
                <w:spacing w:val="-4"/>
                <w:sz w:val="11"/>
              </w:rPr>
              <w:t>Ц$</w:t>
            </w:r>
            <w:r>
              <w:rPr>
                <w:spacing w:val="-3"/>
                <w:sz w:val="11"/>
              </w:rPr>
              <w:t> </w:t>
            </w:r>
            <w:r>
              <w:rPr>
                <w:spacing w:val="-4"/>
                <w:sz w:val="11"/>
              </w:rPr>
              <w:t>дqt</w:t>
            </w:r>
            <w:r>
              <w:rPr>
                <w:spacing w:val="15"/>
                <w:sz w:val="11"/>
              </w:rPr>
              <w:t> </w:t>
            </w:r>
            <w:r>
              <w:rPr>
                <w:spacing w:val="-4"/>
                <w:sz w:val="11"/>
              </w:rPr>
              <w:t>ццpg</w:t>
            </w:r>
            <w:r>
              <w:rPr>
                <w:spacing w:val="67"/>
                <w:w w:val="150"/>
                <w:sz w:val="11"/>
              </w:rPr>
              <w:t> </w:t>
            </w:r>
            <w:r>
              <w:rPr>
                <w:spacing w:val="-4"/>
                <w:sz w:val="11"/>
              </w:rPr>
              <w:t>dИ</w:t>
            </w:r>
            <w:r>
              <w:rPr>
                <w:spacing w:val="41"/>
                <w:sz w:val="11"/>
              </w:rPr>
              <w:t>  </w:t>
            </w:r>
            <w:r>
              <w:rPr>
                <w:spacing w:val="-4"/>
                <w:sz w:val="11"/>
              </w:rPr>
              <w:t>q</w:t>
            </w:r>
            <w:r>
              <w:rPr>
                <w:spacing w:val="-9"/>
                <w:sz w:val="11"/>
              </w:rPr>
              <w:t> </w:t>
            </w:r>
            <w:r>
              <w:rPr>
                <w:spacing w:val="-4"/>
                <w:sz w:val="11"/>
              </w:rPr>
              <w:t>2gd</w:t>
            </w:r>
            <w:r>
              <w:rPr>
                <w:spacing w:val="15"/>
                <w:sz w:val="11"/>
              </w:rPr>
              <w:t> </w:t>
            </w:r>
            <w:r>
              <w:rPr>
                <w:spacing w:val="-5"/>
                <w:sz w:val="11"/>
              </w:rPr>
              <w:t>p$</w:t>
            </w:r>
          </w:p>
          <w:p>
            <w:pPr>
              <w:pStyle w:val="TableParagraph"/>
              <w:spacing w:line="170" w:lineRule="atLeast" w:before="29"/>
              <w:ind w:left="412" w:right="-29" w:firstLine="438"/>
              <w:rPr>
                <w:sz w:val="14"/>
              </w:rPr>
            </w:pPr>
            <w:r>
              <w:rPr>
                <w:spacing w:val="-2"/>
                <w:sz w:val="14"/>
              </w:rPr>
              <w:t>*"еиж</w:t>
            </w:r>
            <w:r>
              <w:rPr>
                <w:spacing w:val="-7"/>
                <w:sz w:val="14"/>
              </w:rPr>
              <w:t> </w:t>
            </w:r>
            <w:r>
              <w:rPr>
                <w:spacing w:val="-2"/>
                <w:sz w:val="14"/>
              </w:rPr>
              <w:t>а</w:t>
            </w:r>
            <w:r>
              <w:rPr>
                <w:spacing w:val="36"/>
                <w:sz w:val="14"/>
              </w:rPr>
              <w:t> </w:t>
            </w:r>
            <w:r>
              <w:rPr>
                <w:spacing w:val="-2"/>
                <w:sz w:val="14"/>
              </w:rPr>
              <w:t>aiяadaua</w:t>
            </w:r>
            <w:r>
              <w:rPr>
                <w:spacing w:val="-6"/>
                <w:sz w:val="14"/>
              </w:rPr>
              <w:t> </w:t>
            </w:r>
            <w:r>
              <w:rPr>
                <w:spacing w:val="-2"/>
                <w:sz w:val="14"/>
              </w:rPr>
              <w:t>ааіэаьикяо</w:t>
            </w:r>
            <w:r>
              <w:rPr>
                <w:spacing w:val="-7"/>
                <w:sz w:val="14"/>
              </w:rPr>
              <w:t> </w:t>
            </w:r>
            <w:r>
              <w:rPr>
                <w:spacing w:val="-2"/>
                <w:sz w:val="14"/>
              </w:rPr>
              <w:t>и</w:t>
            </w:r>
            <w:r>
              <w:rPr>
                <w:spacing w:val="16"/>
                <w:sz w:val="14"/>
              </w:rPr>
              <w:t> </w:t>
            </w:r>
            <w:r>
              <w:rPr>
                <w:spacing w:val="-2"/>
                <w:sz w:val="14"/>
              </w:rPr>
              <w:t>am9oа</w:t>
            </w:r>
            <w:r>
              <w:rPr>
                <w:spacing w:val="50"/>
                <w:sz w:val="14"/>
              </w:rPr>
              <w:t> </w:t>
            </w:r>
            <w:r>
              <w:rPr>
                <w:spacing w:val="-2"/>
                <w:sz w:val="14"/>
              </w:rPr>
              <w:t>хиіиаконна</w:t>
            </w:r>
            <w:r>
              <w:rPr>
                <w:spacing w:val="-19"/>
                <w:sz w:val="14"/>
              </w:rPr>
              <w:t> </w:t>
            </w:r>
            <w:r>
              <w:rPr>
                <w:spacing w:val="-2"/>
                <w:sz w:val="14"/>
              </w:rPr>
              <w:t>гвdваоэ</w:t>
            </w:r>
            <w:r>
              <w:rPr>
                <w:spacing w:val="19"/>
                <w:sz w:val="14"/>
              </w:rPr>
              <w:t> </w:t>
            </w:r>
            <w:r>
              <w:rPr>
                <w:spacing w:val="-2"/>
                <w:sz w:val="14"/>
              </w:rPr>
              <w:t>ан</w:t>
            </w:r>
            <w:r>
              <w:rPr>
                <w:spacing w:val="-7"/>
                <w:sz w:val="14"/>
              </w:rPr>
              <w:t> </w:t>
            </w:r>
            <w:r>
              <w:rPr>
                <w:spacing w:val="-2"/>
                <w:sz w:val="14"/>
              </w:rPr>
              <w:t>хеаіоиэо</w:t>
            </w:r>
            <w:r>
              <w:rPr>
                <w:spacing w:val="40"/>
                <w:sz w:val="14"/>
              </w:rPr>
              <w:t> </w:t>
            </w:r>
            <w:r>
              <w:rPr>
                <w:spacing w:val="-10"/>
                <w:sz w:val="14"/>
              </w:rPr>
              <w:t>хихи*</w:t>
            </w:r>
            <w:r>
              <w:rPr>
                <w:spacing w:val="13"/>
                <w:sz w:val="14"/>
              </w:rPr>
              <w:t> </w:t>
            </w:r>
            <w:r>
              <w:rPr>
                <w:spacing w:val="-10"/>
                <w:sz w:val="14"/>
              </w:rPr>
              <w:t>ипи8</w:t>
            </w:r>
            <w:r>
              <w:rPr>
                <w:spacing w:val="6"/>
                <w:sz w:val="14"/>
              </w:rPr>
              <w:t> </w:t>
            </w:r>
            <w:r>
              <w:rPr>
                <w:spacing w:val="-10"/>
                <w:sz w:val="14"/>
              </w:rPr>
              <w:t>а*</w:t>
            </w:r>
            <w:r>
              <w:rPr>
                <w:spacing w:val="-5"/>
                <w:sz w:val="14"/>
              </w:rPr>
              <w:t> </w:t>
            </w:r>
            <w:r>
              <w:rPr>
                <w:spacing w:val="-10"/>
                <w:sz w:val="14"/>
              </w:rPr>
              <w:t>хяи</w:t>
            </w:r>
            <w:r>
              <w:rPr>
                <w:spacing w:val="9"/>
                <w:sz w:val="14"/>
              </w:rPr>
              <w:t> </w:t>
            </w:r>
            <w:r>
              <w:rPr>
                <w:spacing w:val="-10"/>
                <w:sz w:val="14"/>
              </w:rPr>
              <w:t>знаи</w:t>
            </w:r>
            <w:r>
              <w:rPr>
                <w:spacing w:val="19"/>
                <w:sz w:val="14"/>
              </w:rPr>
              <w:t> </w:t>
            </w:r>
            <w:r>
              <w:rPr>
                <w:spacing w:val="-10"/>
                <w:sz w:val="14"/>
              </w:rPr>
              <w:t>тяяки4'</w:t>
            </w:r>
            <w:r>
              <w:rPr>
                <w:spacing w:val="4"/>
                <w:sz w:val="14"/>
              </w:rPr>
              <w:t> </w:t>
            </w:r>
            <w:r>
              <w:rPr>
                <w:spacing w:val="-10"/>
                <w:sz w:val="14"/>
              </w:rPr>
              <w:t>опd</w:t>
            </w:r>
            <w:r>
              <w:rPr>
                <w:spacing w:val="45"/>
                <w:sz w:val="14"/>
              </w:rPr>
              <w:t> </w:t>
            </w:r>
            <w:r>
              <w:rPr>
                <w:spacing w:val="-10"/>
                <w:sz w:val="14"/>
              </w:rPr>
              <w:t>иdп</w:t>
            </w:r>
            <w:r>
              <w:rPr>
                <w:spacing w:val="1"/>
                <w:sz w:val="14"/>
              </w:rPr>
              <w:t> </w:t>
            </w:r>
            <w:r>
              <w:rPr>
                <w:spacing w:val="-10"/>
                <w:sz w:val="14"/>
              </w:rPr>
              <w:t>ииняаеко9яг</w:t>
            </w:r>
            <w:r>
              <w:rPr>
                <w:spacing w:val="1"/>
                <w:sz w:val="14"/>
              </w:rPr>
              <w:t> </w:t>
            </w:r>
            <w:r>
              <w:rPr>
                <w:spacing w:val="-10"/>
                <w:sz w:val="14"/>
              </w:rPr>
              <w:t>х</w:t>
            </w:r>
            <w:r>
              <w:rPr>
                <w:spacing w:val="1"/>
                <w:sz w:val="14"/>
              </w:rPr>
              <w:t> </w:t>
            </w:r>
            <w:r>
              <w:rPr>
                <w:spacing w:val="-10"/>
                <w:w w:val="90"/>
                <w:sz w:val="14"/>
              </w:rPr>
              <w:t>яі</w:t>
            </w:r>
            <w:r>
              <w:rPr>
                <w:spacing w:val="58"/>
                <w:sz w:val="14"/>
              </w:rPr>
              <w:t> </w:t>
            </w:r>
            <w:r>
              <w:rPr>
                <w:spacing w:val="-10"/>
                <w:sz w:val="14"/>
              </w:rPr>
              <w:t>ииекыа</w:t>
            </w:r>
            <w:r>
              <w:rPr>
                <w:spacing w:val="40"/>
                <w:sz w:val="14"/>
              </w:rPr>
              <w:t> </w:t>
            </w:r>
            <w:r>
              <w:rPr>
                <w:spacing w:val="-10"/>
                <w:sz w:val="14"/>
              </w:rPr>
              <w:t>па</w:t>
            </w:r>
            <w:r>
              <w:rPr>
                <w:spacing w:val="1"/>
                <w:sz w:val="14"/>
              </w:rPr>
              <w:t> </w:t>
            </w:r>
            <w:r>
              <w:rPr>
                <w:spacing w:val="-10"/>
                <w:sz w:val="14"/>
              </w:rPr>
              <w:t>aiяadэ</w:t>
            </w:r>
            <w:r>
              <w:rPr>
                <w:spacing w:val="27"/>
                <w:sz w:val="14"/>
              </w:rPr>
              <w:t> </w:t>
            </w:r>
            <w:r>
              <w:rPr>
                <w:spacing w:val="-10"/>
                <w:sz w:val="14"/>
              </w:rPr>
              <w:t>ua</w:t>
            </w:r>
            <w:r>
              <w:rPr>
                <w:spacing w:val="1"/>
                <w:sz w:val="14"/>
              </w:rPr>
              <w:t> </w:t>
            </w:r>
            <w:r>
              <w:rPr>
                <w:spacing w:val="-10"/>
                <w:sz w:val="14"/>
              </w:rPr>
              <w:t>ькоF</w:t>
            </w:r>
          </w:p>
        </w:tc>
        <w:tc>
          <w:tcPr>
            <w:tcW w:w="447" w:type="dxa"/>
          </w:tcPr>
          <w:p>
            <w:pPr>
              <w:pStyle w:val="TableParagraph"/>
              <w:rPr>
                <w:sz w:val="12"/>
              </w:rPr>
            </w:pPr>
          </w:p>
        </w:tc>
      </w:tr>
      <w:tr>
        <w:trPr>
          <w:trHeight w:val="743"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rPr>
                <w:rFonts w:ascii="Cambria"/>
                <w:sz w:val="11"/>
              </w:rPr>
            </w:pPr>
          </w:p>
          <w:p>
            <w:pPr>
              <w:pStyle w:val="TableParagraph"/>
              <w:rPr>
                <w:rFonts w:ascii="Cambria"/>
                <w:sz w:val="11"/>
              </w:rPr>
            </w:pPr>
          </w:p>
          <w:p>
            <w:pPr>
              <w:pStyle w:val="TableParagraph"/>
              <w:ind w:left="1540"/>
              <w:rPr>
                <w:rFonts w:ascii="Courier New" w:hAnsi="Courier New"/>
                <w:b/>
                <w:sz w:val="11"/>
              </w:rPr>
            </w:pPr>
            <w:r>
              <w:rPr>
                <w:rFonts w:ascii="Courier New" w:hAnsi="Courier New"/>
                <w:b/>
                <w:spacing w:val="-4"/>
                <w:sz w:val="11"/>
              </w:rPr>
              <w:t>РЯО*0ИНЅ*Фl</w:t>
            </w:r>
            <w:r>
              <w:rPr>
                <w:rFonts w:ascii="Courier New" w:hAnsi="Courier New"/>
                <w:b/>
                <w:spacing w:val="-46"/>
                <w:sz w:val="11"/>
              </w:rPr>
              <w:t> </w:t>
            </w:r>
            <w:r>
              <w:rPr>
                <w:rFonts w:ascii="Courier New" w:hAnsi="Courier New"/>
                <w:b/>
                <w:spacing w:val="-4"/>
                <w:sz w:val="11"/>
              </w:rPr>
              <w:t>8DИНР8ЅNО9Р£</w:t>
            </w:r>
            <w:r>
              <w:rPr>
                <w:rFonts w:ascii="Courier New" w:hAnsi="Courier New"/>
                <w:b/>
                <w:spacing w:val="8"/>
                <w:sz w:val="11"/>
              </w:rPr>
              <w:t> </w:t>
            </w:r>
            <w:r>
              <w:rPr>
                <w:rFonts w:ascii="Courier New" w:hAnsi="Courier New"/>
                <w:b/>
                <w:spacing w:val="-4"/>
                <w:sz w:val="11"/>
              </w:rPr>
              <w:t>z1ЯННвР</w:t>
            </w:r>
            <w:r>
              <w:rPr>
                <w:rFonts w:ascii="Courier New" w:hAnsi="Courier New"/>
                <w:b/>
                <w:spacing w:val="5"/>
                <w:sz w:val="11"/>
              </w:rPr>
              <w:t> </w:t>
            </w:r>
            <w:r>
              <w:rPr>
                <w:rFonts w:ascii="Courier New" w:hAnsi="Courier New"/>
                <w:b/>
                <w:spacing w:val="-4"/>
                <w:sz w:val="11"/>
              </w:rPr>
              <w:t>Оd‹И</w:t>
            </w:r>
            <w:r>
              <w:rPr>
                <w:rFonts w:ascii="Courier New" w:hAnsi="Courier New"/>
                <w:b/>
                <w:spacing w:val="-44"/>
                <w:sz w:val="11"/>
              </w:rPr>
              <w:t> </w:t>
            </w:r>
            <w:r>
              <w:rPr>
                <w:rFonts w:ascii="Courier New" w:hAnsi="Courier New"/>
                <w:b/>
                <w:spacing w:val="-4"/>
                <w:sz w:val="11"/>
              </w:rPr>
              <w:t>lгаИЈЅdеЕИНfИш8</w:t>
            </w:r>
          </w:p>
          <w:p>
            <w:pPr>
              <w:pStyle w:val="TableParagraph"/>
              <w:spacing w:before="21"/>
              <w:ind w:left="-14" w:right="-15"/>
              <w:jc w:val="right"/>
              <w:rPr>
                <w:rFonts w:ascii="Cambria" w:hAnsi="Cambria"/>
                <w:sz w:val="12"/>
              </w:rPr>
            </w:pPr>
            <w:r>
              <w:rPr>
                <w:rFonts w:ascii="Cambria" w:hAnsi="Cambria"/>
                <w:sz w:val="12"/>
              </w:rPr>
              <w:t>alяadaua</w:t>
            </w:r>
            <w:r>
              <w:rPr>
                <w:rFonts w:ascii="Cambria" w:hAnsi="Cambria"/>
                <w:spacing w:val="-4"/>
                <w:sz w:val="12"/>
              </w:rPr>
              <w:t> </w:t>
            </w:r>
            <w:r>
              <w:rPr>
                <w:rFonts w:ascii="Cambria" w:hAnsi="Cambria"/>
                <w:sz w:val="12"/>
              </w:rPr>
              <w:t>8</w:t>
            </w:r>
            <w:r>
              <w:rPr>
                <w:rFonts w:ascii="Cambria" w:hAnsi="Cambria"/>
                <w:spacing w:val="-6"/>
                <w:sz w:val="12"/>
              </w:rPr>
              <w:t> </w:t>
            </w:r>
            <w:r>
              <w:rPr>
                <w:rFonts w:ascii="Cambria" w:hAnsi="Cambria"/>
                <w:sz w:val="12"/>
              </w:rPr>
              <w:t>ama*'u*fO8</w:t>
            </w:r>
            <w:r>
              <w:rPr>
                <w:rFonts w:ascii="Cambria" w:hAnsi="Cambria"/>
                <w:spacing w:val="11"/>
                <w:sz w:val="12"/>
              </w:rPr>
              <w:t> </w:t>
            </w:r>
            <w:r>
              <w:rPr>
                <w:rFonts w:ascii="Cambria" w:hAnsi="Cambria"/>
                <w:w w:val="109"/>
                <w:sz w:val="12"/>
              </w:rPr>
              <w:t>HHt</w:t>
            </w:r>
            <w:r>
              <w:rPr>
                <w:rFonts w:ascii="Cambria" w:hAnsi="Cambria"/>
                <w:w w:val="57"/>
                <w:sz w:val="12"/>
              </w:rPr>
              <w:t>f</w:t>
            </w:r>
            <w:r>
              <w:rPr>
                <w:rFonts w:ascii="Cambria" w:hAnsi="Cambria"/>
                <w:w w:val="47"/>
                <w:sz w:val="12"/>
              </w:rPr>
              <w:t>i</w:t>
            </w:r>
            <w:r>
              <w:rPr>
                <w:rFonts w:ascii="Cambria" w:hAnsi="Cambria"/>
                <w:sz w:val="12"/>
              </w:rPr>
              <w:t>‘</w:t>
            </w:r>
            <w:r>
              <w:rPr>
                <w:rFonts w:ascii="Cambria" w:hAnsi="Cambria"/>
                <w:w w:val="131"/>
                <w:sz w:val="12"/>
              </w:rPr>
              <w:t>9o</w:t>
            </w:r>
            <w:r>
              <w:rPr>
                <w:rFonts w:ascii="Cambria" w:hAnsi="Cambria"/>
                <w:spacing w:val="-5"/>
                <w:w w:val="99"/>
                <w:sz w:val="12"/>
              </w:rPr>
              <w:t> </w:t>
            </w:r>
            <w:r>
              <w:rPr>
                <w:rFonts w:ascii="Cambria" w:hAnsi="Cambria"/>
                <w:sz w:val="12"/>
              </w:rPr>
              <w:t>а</w:t>
            </w:r>
            <w:r>
              <w:rPr>
                <w:rFonts w:ascii="Cambria" w:hAnsi="Cambria"/>
                <w:spacing w:val="26"/>
                <w:sz w:val="12"/>
              </w:rPr>
              <w:t> </w:t>
            </w:r>
            <w:r>
              <w:rPr>
                <w:rFonts w:ascii="Cambria" w:hAnsi="Cambria"/>
                <w:sz w:val="12"/>
              </w:rPr>
              <w:t>riritiecudaTrre‘uoub</w:t>
            </w:r>
            <w:r>
              <w:rPr>
                <w:rFonts w:ascii="Cambria" w:hAnsi="Cambria"/>
                <w:spacing w:val="7"/>
                <w:sz w:val="12"/>
              </w:rPr>
              <w:t> </w:t>
            </w:r>
            <w:r>
              <w:rPr>
                <w:rFonts w:ascii="Cambria" w:hAnsi="Cambria"/>
                <w:sz w:val="12"/>
              </w:rPr>
              <w:t>xezred</w:t>
            </w:r>
            <w:r>
              <w:rPr>
                <w:rFonts w:ascii="Cambria" w:hAnsi="Cambria"/>
                <w:spacing w:val="-3"/>
                <w:sz w:val="12"/>
              </w:rPr>
              <w:t> </w:t>
            </w:r>
            <w:r>
              <w:rPr>
                <w:rFonts w:ascii="Cambria" w:hAnsi="Cambria"/>
                <w:sz w:val="12"/>
              </w:rPr>
              <w:t>а s</w:t>
            </w:r>
            <w:r>
              <w:rPr>
                <w:rFonts w:ascii="Cambria" w:hAnsi="Cambria"/>
                <w:spacing w:val="-10"/>
                <w:sz w:val="12"/>
              </w:rPr>
              <w:t> </w:t>
            </w:r>
            <w:r>
              <w:rPr>
                <w:rFonts w:ascii="Cambria" w:hAnsi="Cambria"/>
                <w:sz w:val="12"/>
              </w:rPr>
              <w:t>zoiin</w:t>
            </w:r>
            <w:r>
              <w:rPr>
                <w:rFonts w:ascii="Cambria" w:hAnsi="Cambria"/>
                <w:spacing w:val="-1"/>
                <w:sz w:val="12"/>
              </w:rPr>
              <w:t> </w:t>
            </w:r>
            <w:r>
              <w:rPr>
                <w:rFonts w:ascii="Cambria" w:hAnsi="Cambria"/>
                <w:spacing w:val="17"/>
                <w:w w:val="37"/>
                <w:sz w:val="12"/>
              </w:rPr>
              <w:t>i</w:t>
            </w:r>
            <w:r>
              <w:rPr>
                <w:rFonts w:ascii="Cambria" w:hAnsi="Cambria"/>
                <w:spacing w:val="-4"/>
                <w:w w:val="106"/>
                <w:sz w:val="12"/>
              </w:rPr>
              <w:t>x</w:t>
            </w:r>
            <w:r>
              <w:rPr>
                <w:rFonts w:ascii="Cambria" w:hAnsi="Cambria"/>
                <w:spacing w:val="-12"/>
                <w:w w:val="106"/>
                <w:sz w:val="12"/>
              </w:rPr>
              <w:t>o</w:t>
            </w:r>
            <w:r>
              <w:rPr>
                <w:rFonts w:ascii="Cambria" w:hAnsi="Cambria"/>
                <w:spacing w:val="-3"/>
                <w:w w:val="150"/>
                <w:sz w:val="12"/>
              </w:rPr>
              <w:t>z</w:t>
            </w:r>
            <w:r>
              <w:rPr>
                <w:rFonts w:ascii="Cambria" w:hAnsi="Cambria"/>
                <w:spacing w:val="-5"/>
                <w:w w:val="99"/>
                <w:sz w:val="12"/>
              </w:rPr>
              <w:t> </w:t>
            </w:r>
            <w:r>
              <w:rPr>
                <w:rFonts w:ascii="Cambria" w:hAnsi="Cambria"/>
                <w:sz w:val="12"/>
              </w:rPr>
              <w:t>а</w:t>
            </w:r>
            <w:r>
              <w:rPr>
                <w:rFonts w:ascii="Cambria" w:hAnsi="Cambria"/>
                <w:spacing w:val="-1"/>
                <w:sz w:val="12"/>
              </w:rPr>
              <w:t> </w:t>
            </w:r>
            <w:r>
              <w:rPr>
                <w:rFonts w:ascii="Cambria" w:hAnsi="Cambria"/>
                <w:spacing w:val="-2"/>
                <w:sz w:val="12"/>
              </w:rPr>
              <w:t>‘xediOiЧ2O</w:t>
            </w:r>
          </w:p>
          <w:p>
            <w:pPr>
              <w:pStyle w:val="TableParagraph"/>
              <w:spacing w:line="161" w:lineRule="exact" w:before="18"/>
              <w:ind w:left="-14" w:right="-15"/>
              <w:jc w:val="right"/>
              <w:rPr>
                <w:rFonts w:ascii="Cambria" w:hAnsi="Cambria"/>
                <w:sz w:val="14"/>
              </w:rPr>
            </w:pPr>
            <w:r>
              <w:rPr>
                <w:rFonts w:ascii="Cambria" w:hAnsi="Cambria"/>
                <w:spacing w:val="-6"/>
                <w:sz w:val="14"/>
              </w:rPr>
              <w:t>хтsнипи°аи</w:t>
            </w:r>
            <w:r>
              <w:rPr>
                <w:rFonts w:ascii="Cambria" w:hAnsi="Cambria"/>
                <w:spacing w:val="-2"/>
                <w:sz w:val="14"/>
              </w:rPr>
              <w:t> </w:t>
            </w:r>
            <w:r>
              <w:rPr>
                <w:rFonts w:ascii="Cambria" w:hAnsi="Cambria"/>
                <w:spacing w:val="-6"/>
                <w:sz w:val="14"/>
              </w:rPr>
              <w:t>хипзакиоякиф</w:t>
            </w:r>
            <w:r>
              <w:rPr>
                <w:rFonts w:ascii="Cambria" w:hAnsi="Cambria"/>
                <w:spacing w:val="1"/>
                <w:sz w:val="14"/>
              </w:rPr>
              <w:t> </w:t>
            </w:r>
            <w:r>
              <w:rPr>
                <w:rFonts w:ascii="Cambria" w:hAnsi="Cambria"/>
                <w:spacing w:val="-6"/>
                <w:sz w:val="14"/>
              </w:rPr>
              <w:t>оdи</w:t>
            </w:r>
            <w:r>
              <w:rPr>
                <w:rFonts w:ascii="Cambria" w:hAnsi="Cambria"/>
                <w:spacing w:val="2"/>
                <w:sz w:val="14"/>
              </w:rPr>
              <w:t> </w:t>
            </w:r>
            <w:r>
              <w:rPr>
                <w:rFonts w:ascii="Cambria" w:hAnsi="Cambria"/>
                <w:spacing w:val="-6"/>
                <w:sz w:val="14"/>
              </w:rPr>
              <w:t>udu</w:t>
            </w:r>
            <w:r>
              <w:rPr>
                <w:rFonts w:ascii="Cambria" w:hAnsi="Cambria"/>
                <w:spacing w:val="10"/>
                <w:sz w:val="14"/>
              </w:rPr>
              <w:t> </w:t>
            </w:r>
            <w:r>
              <w:rPr>
                <w:rFonts w:ascii="Cambria" w:hAnsi="Cambria"/>
                <w:spacing w:val="-6"/>
                <w:sz w:val="14"/>
              </w:rPr>
              <w:t>уиняаапо9яt</w:t>
            </w:r>
            <w:r>
              <w:rPr>
                <w:rFonts w:ascii="Cambria" w:hAnsi="Cambria"/>
                <w:spacing w:val="13"/>
                <w:sz w:val="14"/>
              </w:rPr>
              <w:t> </w:t>
            </w:r>
            <w:r>
              <w:rPr>
                <w:rFonts w:ascii="Cambria" w:hAnsi="Cambria"/>
                <w:spacing w:val="-6"/>
                <w:sz w:val="14"/>
              </w:rPr>
              <w:t>хіяннакааіяа</w:t>
            </w:r>
            <w:r>
              <w:rPr>
                <w:rFonts w:ascii="Cambria" w:hAnsi="Cambria"/>
                <w:spacing w:val="17"/>
                <w:sz w:val="14"/>
              </w:rPr>
              <w:t> </w:t>
            </w:r>
            <w:r>
              <w:rPr>
                <w:rFonts w:ascii="Cambria" w:hAnsi="Cambria"/>
                <w:spacing w:val="-6"/>
                <w:sz w:val="14"/>
              </w:rPr>
              <w:t>аіяаdаиа</w:t>
            </w:r>
            <w:r>
              <w:rPr>
                <w:rFonts w:ascii="Cambria" w:hAnsi="Cambria"/>
                <w:spacing w:val="6"/>
                <w:sz w:val="14"/>
              </w:rPr>
              <w:t> </w:t>
            </w:r>
            <w:r>
              <w:rPr>
                <w:rFonts w:ascii="Cambria" w:hAnsi="Cambria"/>
                <w:spacing w:val="-6"/>
                <w:sz w:val="14"/>
              </w:rPr>
              <w:t>вдов</w:t>
            </w:r>
          </w:p>
        </w:tc>
        <w:tc>
          <w:tcPr>
            <w:tcW w:w="447" w:type="dxa"/>
          </w:tcPr>
          <w:p>
            <w:pPr>
              <w:pStyle w:val="TableParagraph"/>
              <w:rPr>
                <w:sz w:val="12"/>
              </w:rPr>
            </w:pPr>
          </w:p>
        </w:tc>
      </w:tr>
      <w:tr>
        <w:trPr>
          <w:trHeight w:val="551" w:hRule="atLeast"/>
        </w:trPr>
        <w:tc>
          <w:tcPr>
            <w:tcW w:w="3389" w:type="dxa"/>
          </w:tcPr>
          <w:p>
            <w:pPr>
              <w:pStyle w:val="TableParagraph"/>
              <w:rPr>
                <w:sz w:val="12"/>
              </w:rPr>
            </w:pPr>
          </w:p>
        </w:tc>
        <w:tc>
          <w:tcPr>
            <w:tcW w:w="1402" w:type="dxa"/>
          </w:tcPr>
          <w:p>
            <w:pPr>
              <w:pStyle w:val="TableParagraph"/>
              <w:rPr>
                <w:sz w:val="12"/>
              </w:rPr>
            </w:pPr>
          </w:p>
        </w:tc>
        <w:tc>
          <w:tcPr>
            <w:tcW w:w="4925" w:type="dxa"/>
          </w:tcPr>
          <w:p>
            <w:pPr>
              <w:pStyle w:val="TableParagraph"/>
              <w:rPr>
                <w:sz w:val="12"/>
              </w:rPr>
            </w:pPr>
          </w:p>
        </w:tc>
        <w:tc>
          <w:tcPr>
            <w:tcW w:w="447" w:type="dxa"/>
          </w:tcPr>
          <w:p>
            <w:pPr>
              <w:pStyle w:val="TableParagraph"/>
              <w:rPr>
                <w:sz w:val="12"/>
              </w:rPr>
            </w:pPr>
          </w:p>
        </w:tc>
      </w:tr>
      <w:tr>
        <w:trPr>
          <w:trHeight w:val="301" w:hRule="atLeast"/>
        </w:trPr>
        <w:tc>
          <w:tcPr>
            <w:tcW w:w="3389" w:type="dxa"/>
          </w:tcPr>
          <w:p>
            <w:pPr>
              <w:pStyle w:val="TableParagraph"/>
              <w:spacing w:before="8" w:after="1"/>
              <w:rPr>
                <w:rFonts w:ascii="Cambria"/>
                <w:sz w:val="7"/>
              </w:rPr>
            </w:pPr>
          </w:p>
          <w:p>
            <w:pPr>
              <w:pStyle w:val="TableParagraph"/>
              <w:spacing w:line="115" w:lineRule="exact"/>
              <w:ind w:left="1446"/>
              <w:rPr>
                <w:rFonts w:ascii="Cambria"/>
                <w:position w:val="-1"/>
                <w:sz w:val="11"/>
              </w:rPr>
            </w:pPr>
            <w:r>
              <w:rPr>
                <w:rFonts w:ascii="Cambria"/>
                <w:position w:val="-1"/>
                <w:sz w:val="11"/>
              </w:rPr>
              <w:drawing>
                <wp:inline distT="0" distB="0" distL="0" distR="0">
                  <wp:extent cx="316991" cy="73152"/>
                  <wp:effectExtent l="0" t="0" r="0" b="0"/>
                  <wp:docPr id="1713" name="Image 1713"/>
                  <wp:cNvGraphicFramePr>
                    <a:graphicFrameLocks/>
                  </wp:cNvGraphicFramePr>
                  <a:graphic>
                    <a:graphicData uri="http://schemas.openxmlformats.org/drawingml/2006/picture">
                      <pic:pic>
                        <pic:nvPicPr>
                          <pic:cNvPr id="1713" name="Image 1713"/>
                          <pic:cNvPicPr/>
                        </pic:nvPicPr>
                        <pic:blipFill>
                          <a:blip r:embed="rId1519" cstate="print"/>
                          <a:stretch>
                            <a:fillRect/>
                          </a:stretch>
                        </pic:blipFill>
                        <pic:spPr>
                          <a:xfrm>
                            <a:off x="0" y="0"/>
                            <a:ext cx="316991" cy="73152"/>
                          </a:xfrm>
                          <a:prstGeom prst="rect">
                            <a:avLst/>
                          </a:prstGeom>
                        </pic:spPr>
                      </pic:pic>
                    </a:graphicData>
                  </a:graphic>
                </wp:inline>
              </w:drawing>
            </w:r>
            <w:r>
              <w:rPr>
                <w:rFonts w:ascii="Cambria"/>
                <w:position w:val="-1"/>
                <w:sz w:val="11"/>
              </w:rPr>
            </w:r>
          </w:p>
        </w:tc>
        <w:tc>
          <w:tcPr>
            <w:tcW w:w="1402" w:type="dxa"/>
            <w:vMerge w:val="restart"/>
          </w:tcPr>
          <w:p>
            <w:pPr>
              <w:pStyle w:val="TableParagraph"/>
              <w:rPr>
                <w:sz w:val="12"/>
              </w:rPr>
            </w:pPr>
          </w:p>
        </w:tc>
        <w:tc>
          <w:tcPr>
            <w:tcW w:w="4925" w:type="dxa"/>
            <w:vMerge w:val="restart"/>
          </w:tcPr>
          <w:p>
            <w:pPr>
              <w:pStyle w:val="TableParagraph"/>
              <w:rPr>
                <w:sz w:val="12"/>
              </w:rPr>
            </w:pPr>
          </w:p>
        </w:tc>
        <w:tc>
          <w:tcPr>
            <w:tcW w:w="447" w:type="dxa"/>
            <w:vMerge w:val="restart"/>
          </w:tcPr>
          <w:p>
            <w:pPr>
              <w:pStyle w:val="TableParagraph"/>
              <w:rPr>
                <w:sz w:val="12"/>
              </w:rPr>
            </w:pPr>
          </w:p>
        </w:tc>
      </w:tr>
      <w:tr>
        <w:trPr>
          <w:trHeight w:val="738" w:hRule="atLeast"/>
        </w:trPr>
        <w:tc>
          <w:tcPr>
            <w:tcW w:w="3389" w:type="dxa"/>
          </w:tcPr>
          <w:p>
            <w:pPr>
              <w:pStyle w:val="TableParagraph"/>
              <w:rPr>
                <w:sz w:val="12"/>
              </w:rPr>
            </w:pPr>
          </w:p>
        </w:tc>
        <w:tc>
          <w:tcPr>
            <w:tcW w:w="1402" w:type="dxa"/>
            <w:vMerge/>
            <w:tcBorders>
              <w:top w:val="nil"/>
            </w:tcBorders>
          </w:tcPr>
          <w:p>
            <w:pPr>
              <w:rPr>
                <w:sz w:val="2"/>
                <w:szCs w:val="2"/>
              </w:rPr>
            </w:pPr>
          </w:p>
        </w:tc>
        <w:tc>
          <w:tcPr>
            <w:tcW w:w="4925" w:type="dxa"/>
            <w:vMerge/>
            <w:tcBorders>
              <w:top w:val="nil"/>
            </w:tcBorders>
          </w:tcPr>
          <w:p>
            <w:pPr>
              <w:rPr>
                <w:sz w:val="2"/>
                <w:szCs w:val="2"/>
              </w:rPr>
            </w:pPr>
          </w:p>
        </w:tc>
        <w:tc>
          <w:tcPr>
            <w:tcW w:w="447" w:type="dxa"/>
            <w:vMerge/>
            <w:tcBorders>
              <w:top w:val="nil"/>
            </w:tcBorders>
          </w:tcPr>
          <w:p>
            <w:pPr>
              <w:rPr>
                <w:sz w:val="2"/>
                <w:szCs w:val="2"/>
              </w:rPr>
            </w:pPr>
          </w:p>
        </w:tc>
      </w:tr>
    </w:tbl>
    <w:p>
      <w:pPr>
        <w:spacing w:after="0"/>
        <w:rPr>
          <w:sz w:val="2"/>
          <w:szCs w:val="2"/>
        </w:rPr>
        <w:sectPr>
          <w:headerReference w:type="default" r:id="rId1500"/>
          <w:pgSz w:w="11910" w:h="16840"/>
          <w:pgMar w:header="0" w:footer="0" w:top="1420" w:bottom="0" w:left="566" w:right="425"/>
        </w:sectPr>
      </w:pPr>
    </w:p>
    <w:p>
      <w:pPr>
        <w:pStyle w:val="BodyText"/>
        <w:rPr>
          <w:rFonts w:ascii="Cambria"/>
          <w:sz w:val="20"/>
        </w:rPr>
      </w:pPr>
      <w:r>
        <w:rPr>
          <w:rFonts w:ascii="Cambria"/>
          <w:sz w:val="20"/>
        </w:rPr>
        <mc:AlternateContent>
          <mc:Choice Requires="wps">
            <w:drawing>
              <wp:anchor distT="0" distB="0" distL="0" distR="0" allowOverlap="1" layoutInCell="1" locked="0" behindDoc="1" simplePos="0" relativeHeight="465571840">
                <wp:simplePos x="0" y="0"/>
                <wp:positionH relativeFrom="page">
                  <wp:posOffset>6727247</wp:posOffset>
                </wp:positionH>
                <wp:positionV relativeFrom="page">
                  <wp:posOffset>9606353</wp:posOffset>
                </wp:positionV>
                <wp:extent cx="114935" cy="99060"/>
                <wp:effectExtent l="0" t="0" r="0" b="0"/>
                <wp:wrapNone/>
                <wp:docPr id="1714" name="Textbox 1714"/>
                <wp:cNvGraphicFramePr>
                  <a:graphicFrameLocks/>
                </wp:cNvGraphicFramePr>
                <a:graphic>
                  <a:graphicData uri="http://schemas.microsoft.com/office/word/2010/wordprocessingShape">
                    <wps:wsp>
                      <wps:cNvPr id="1714" name="Textbox 1714"/>
                      <wps:cNvSpPr txBox="1"/>
                      <wps:spPr>
                        <a:xfrm>
                          <a:off x="0" y="0"/>
                          <a:ext cx="114935" cy="99060"/>
                        </a:xfrm>
                        <a:prstGeom prst="rect">
                          <a:avLst/>
                        </a:prstGeom>
                      </wps:spPr>
                      <wps:txbx>
                        <w:txbxContent>
                          <w:p>
                            <w:pPr>
                              <w:spacing w:line="61" w:lineRule="exact" w:before="0"/>
                              <w:ind w:left="52" w:right="0" w:firstLine="0"/>
                              <w:jc w:val="left"/>
                              <w:rPr>
                                <w:sz w:val="14"/>
                              </w:rPr>
                            </w:pPr>
                            <w:r>
                              <w:rPr>
                                <w:spacing w:val="-23"/>
                                <w:w w:val="76"/>
                                <w:sz w:val="14"/>
                              </w:rPr>
                              <w:t>п</w:t>
                            </w:r>
                            <w:r>
                              <w:rPr>
                                <w:spacing w:val="-94"/>
                                <w:w w:val="296"/>
                                <w:sz w:val="14"/>
                              </w:rPr>
                              <w:t>.</w:t>
                            </w:r>
                            <w:r>
                              <w:rPr>
                                <w:spacing w:val="-24"/>
                                <w:w w:val="70"/>
                                <w:sz w:val="14"/>
                              </w:rPr>
                              <w:t>°</w:t>
                            </w:r>
                            <w:r>
                              <w:rPr>
                                <w:spacing w:val="8"/>
                                <w:w w:val="76"/>
                                <w:sz w:val="14"/>
                              </w:rPr>
                              <w:t>/</w:t>
                            </w:r>
                            <w:r>
                              <w:rPr>
                                <w:spacing w:val="-20"/>
                                <w:sz w:val="14"/>
                              </w:rPr>
                              <w:t> </w:t>
                            </w:r>
                            <w:r>
                              <w:rPr>
                                <w:spacing w:val="-113"/>
                                <w:w w:val="115"/>
                                <w:sz w:val="14"/>
                              </w:rPr>
                              <w:t>N</w:t>
                            </w:r>
                          </w:p>
                        </w:txbxContent>
                      </wps:txbx>
                      <wps:bodyPr wrap="square" lIns="0" tIns="0" rIns="0" bIns="0" rtlCol="0">
                        <a:noAutofit/>
                      </wps:bodyPr>
                    </wps:wsp>
                  </a:graphicData>
                </a:graphic>
              </wp:anchor>
            </w:drawing>
          </mc:Choice>
          <mc:Fallback>
            <w:pict>
              <v:shape style="position:absolute;margin-left:529.704529pt;margin-top:756.405823pt;width:9.050pt;height:7.8pt;mso-position-horizontal-relative:page;mso-position-vertical-relative:page;z-index:-37744640" type="#_x0000_t202" id="docshape317" filled="false" stroked="false">
                <v:textbox inset="0,0,0,0">
                  <w:txbxContent>
                    <w:p>
                      <w:pPr>
                        <w:spacing w:line="61" w:lineRule="exact" w:before="0"/>
                        <w:ind w:left="52" w:right="0" w:firstLine="0"/>
                        <w:jc w:val="left"/>
                        <w:rPr>
                          <w:sz w:val="14"/>
                        </w:rPr>
                      </w:pPr>
                      <w:r>
                        <w:rPr>
                          <w:spacing w:val="-23"/>
                          <w:w w:val="76"/>
                          <w:sz w:val="14"/>
                        </w:rPr>
                        <w:t>п</w:t>
                      </w:r>
                      <w:r>
                        <w:rPr>
                          <w:spacing w:val="-94"/>
                          <w:w w:val="296"/>
                          <w:sz w:val="14"/>
                        </w:rPr>
                        <w:t>.</w:t>
                      </w:r>
                      <w:r>
                        <w:rPr>
                          <w:spacing w:val="-24"/>
                          <w:w w:val="70"/>
                          <w:sz w:val="14"/>
                        </w:rPr>
                        <w:t>°</w:t>
                      </w:r>
                      <w:r>
                        <w:rPr>
                          <w:spacing w:val="8"/>
                          <w:w w:val="76"/>
                          <w:sz w:val="14"/>
                        </w:rPr>
                        <w:t>/</w:t>
                      </w:r>
                      <w:r>
                        <w:rPr>
                          <w:spacing w:val="-20"/>
                          <w:sz w:val="14"/>
                        </w:rPr>
                        <w:t> </w:t>
                      </w:r>
                      <w:r>
                        <w:rPr>
                          <w:spacing w:val="-113"/>
                          <w:w w:val="115"/>
                          <w:sz w:val="14"/>
                        </w:rPr>
                        <w:t>N</w:t>
                      </w:r>
                    </w:p>
                  </w:txbxContent>
                </v:textbox>
                <w10:wrap type="none"/>
              </v:shape>
            </w:pict>
          </mc:Fallback>
        </mc:AlternateContent>
      </w:r>
      <w:r>
        <w:rPr>
          <w:rFonts w:ascii="Cambria"/>
          <w:sz w:val="20"/>
        </w:rPr>
        <mc:AlternateContent>
          <mc:Choice Requires="wps">
            <w:drawing>
              <wp:anchor distT="0" distB="0" distL="0" distR="0" allowOverlap="1" layoutInCell="1" locked="0" behindDoc="1" simplePos="0" relativeHeight="465572352">
                <wp:simplePos x="0" y="0"/>
                <wp:positionH relativeFrom="page">
                  <wp:posOffset>1421587</wp:posOffset>
                </wp:positionH>
                <wp:positionV relativeFrom="page">
                  <wp:posOffset>8665054</wp:posOffset>
                </wp:positionV>
                <wp:extent cx="170815" cy="512445"/>
                <wp:effectExtent l="0" t="0" r="0" b="0"/>
                <wp:wrapNone/>
                <wp:docPr id="1715" name="Textbox 1715"/>
                <wp:cNvGraphicFramePr>
                  <a:graphicFrameLocks/>
                </wp:cNvGraphicFramePr>
                <a:graphic>
                  <a:graphicData uri="http://schemas.microsoft.com/office/word/2010/wordprocessingShape">
                    <wps:wsp>
                      <wps:cNvPr id="1715" name="Textbox 1715"/>
                      <wps:cNvSpPr txBox="1"/>
                      <wps:spPr>
                        <a:xfrm>
                          <a:off x="0" y="0"/>
                          <a:ext cx="170815" cy="512445"/>
                        </a:xfrm>
                        <a:prstGeom prst="rect">
                          <a:avLst/>
                        </a:prstGeom>
                      </wps:spPr>
                      <wps:txbx>
                        <w:txbxContent>
                          <w:p>
                            <w:pPr>
                              <w:spacing w:line="144" w:lineRule="exact" w:before="0"/>
                              <w:ind w:left="70" w:right="0" w:firstLine="0"/>
                              <w:jc w:val="left"/>
                              <w:rPr>
                                <w:sz w:val="13"/>
                              </w:rPr>
                            </w:pPr>
                            <w:r>
                              <w:rPr>
                                <w:spacing w:val="-5"/>
                                <w:w w:val="85"/>
                                <w:sz w:val="13"/>
                              </w:rPr>
                              <w:t>OC</w:t>
                            </w:r>
                          </w:p>
                          <w:p>
                            <w:pPr>
                              <w:pStyle w:val="BodyText"/>
                              <w:rPr>
                                <w:sz w:val="13"/>
                              </w:rPr>
                            </w:pPr>
                          </w:p>
                          <w:p>
                            <w:pPr>
                              <w:pStyle w:val="BodyText"/>
                              <w:spacing w:before="108"/>
                              <w:rPr>
                                <w:sz w:val="13"/>
                              </w:rPr>
                            </w:pPr>
                          </w:p>
                          <w:p>
                            <w:pPr>
                              <w:spacing w:before="0"/>
                              <w:ind w:left="0" w:right="0" w:firstLine="0"/>
                              <w:jc w:val="left"/>
                              <w:rPr>
                                <w:sz w:val="14"/>
                              </w:rPr>
                            </w:pPr>
                            <w:r>
                              <w:rPr>
                                <w:spacing w:val="-7"/>
                                <w:sz w:val="14"/>
                              </w:rPr>
                              <w:t>5500</w:t>
                            </w:r>
                          </w:p>
                        </w:txbxContent>
                      </wps:txbx>
                      <wps:bodyPr wrap="square" lIns="0" tIns="0" rIns="0" bIns="0" rtlCol="0">
                        <a:noAutofit/>
                      </wps:bodyPr>
                    </wps:wsp>
                  </a:graphicData>
                </a:graphic>
              </wp:anchor>
            </w:drawing>
          </mc:Choice>
          <mc:Fallback>
            <w:pict>
              <v:shape style="position:absolute;margin-left:111.935997pt;margin-top:682.287781pt;width:13.45pt;height:40.35pt;mso-position-horizontal-relative:page;mso-position-vertical-relative:page;z-index:-37744128" type="#_x0000_t202" id="docshape318" filled="false" stroked="false">
                <v:textbox inset="0,0,0,0">
                  <w:txbxContent>
                    <w:p>
                      <w:pPr>
                        <w:spacing w:line="144" w:lineRule="exact" w:before="0"/>
                        <w:ind w:left="70" w:right="0" w:firstLine="0"/>
                        <w:jc w:val="left"/>
                        <w:rPr>
                          <w:sz w:val="13"/>
                        </w:rPr>
                      </w:pPr>
                      <w:r>
                        <w:rPr>
                          <w:spacing w:val="-5"/>
                          <w:w w:val="85"/>
                          <w:sz w:val="13"/>
                        </w:rPr>
                        <w:t>OC</w:t>
                      </w:r>
                    </w:p>
                    <w:p>
                      <w:pPr>
                        <w:pStyle w:val="BodyText"/>
                        <w:rPr>
                          <w:sz w:val="13"/>
                        </w:rPr>
                      </w:pPr>
                    </w:p>
                    <w:p>
                      <w:pPr>
                        <w:pStyle w:val="BodyText"/>
                        <w:spacing w:before="108"/>
                        <w:rPr>
                          <w:sz w:val="13"/>
                        </w:rPr>
                      </w:pPr>
                    </w:p>
                    <w:p>
                      <w:pPr>
                        <w:spacing w:before="0"/>
                        <w:ind w:left="0" w:right="0" w:firstLine="0"/>
                        <w:jc w:val="left"/>
                        <w:rPr>
                          <w:sz w:val="14"/>
                        </w:rPr>
                      </w:pPr>
                      <w:r>
                        <w:rPr>
                          <w:spacing w:val="-7"/>
                          <w:sz w:val="14"/>
                        </w:rPr>
                        <w:t>5500</w:t>
                      </w:r>
                    </w:p>
                  </w:txbxContent>
                </v:textbox>
                <w10:wrap type="none"/>
              </v:shape>
            </w:pict>
          </mc:Fallback>
        </mc:AlternateContent>
      </w:r>
      <w:r>
        <w:rPr>
          <w:rFonts w:ascii="Cambria"/>
          <w:sz w:val="20"/>
        </w:rPr>
        <mc:AlternateContent>
          <mc:Choice Requires="wps">
            <w:drawing>
              <wp:anchor distT="0" distB="0" distL="0" distR="0" allowOverlap="1" layoutInCell="1" locked="0" behindDoc="1" simplePos="0" relativeHeight="465572864">
                <wp:simplePos x="0" y="0"/>
                <wp:positionH relativeFrom="page">
                  <wp:posOffset>3007283</wp:posOffset>
                </wp:positionH>
                <wp:positionV relativeFrom="page">
                  <wp:posOffset>5771970</wp:posOffset>
                </wp:positionV>
                <wp:extent cx="330835" cy="99060"/>
                <wp:effectExtent l="0" t="0" r="0" b="0"/>
                <wp:wrapNone/>
                <wp:docPr id="1716" name="Textbox 1716"/>
                <wp:cNvGraphicFramePr>
                  <a:graphicFrameLocks/>
                </wp:cNvGraphicFramePr>
                <a:graphic>
                  <a:graphicData uri="http://schemas.microsoft.com/office/word/2010/wordprocessingShape">
                    <wps:wsp>
                      <wps:cNvPr id="1716" name="Textbox 1716"/>
                      <wps:cNvSpPr txBox="1"/>
                      <wps:spPr>
                        <a:xfrm>
                          <a:off x="0" y="0"/>
                          <a:ext cx="330835" cy="99060"/>
                        </a:xfrm>
                        <a:prstGeom prst="rect">
                          <a:avLst/>
                        </a:prstGeom>
                      </wps:spPr>
                      <wps:txbx>
                        <w:txbxContent>
                          <w:p>
                            <w:pPr>
                              <w:tabs>
                                <w:tab w:pos="373" w:val="left" w:leader="none"/>
                              </w:tabs>
                              <w:spacing w:line="61" w:lineRule="exact" w:before="0"/>
                              <w:ind w:left="0" w:right="0" w:firstLine="0"/>
                              <w:jc w:val="left"/>
                              <w:rPr>
                                <w:sz w:val="14"/>
                              </w:rPr>
                            </w:pPr>
                            <w:r>
                              <w:rPr>
                                <w:spacing w:val="-5"/>
                                <w:sz w:val="14"/>
                              </w:rPr>
                              <w:t>ия</w:t>
                            </w:r>
                            <w:r>
                              <w:rPr>
                                <w:sz w:val="14"/>
                              </w:rPr>
                              <w:tab/>
                            </w:r>
                            <w:r>
                              <w:rPr>
                                <w:spacing w:val="-10"/>
                                <w:sz w:val="14"/>
                              </w:rPr>
                              <w:t>ты</w:t>
                            </w:r>
                          </w:p>
                        </w:txbxContent>
                      </wps:txbx>
                      <wps:bodyPr wrap="square" lIns="0" tIns="0" rIns="0" bIns="0" rtlCol="0">
                        <a:noAutofit/>
                      </wps:bodyPr>
                    </wps:wsp>
                  </a:graphicData>
                </a:graphic>
              </wp:anchor>
            </w:drawing>
          </mc:Choice>
          <mc:Fallback>
            <w:pict>
              <v:shape style="position:absolute;margin-left:236.794006pt;margin-top:454.48584pt;width:26.05pt;height:7.8pt;mso-position-horizontal-relative:page;mso-position-vertical-relative:page;z-index:-37743616" type="#_x0000_t202" id="docshape319" filled="false" stroked="false">
                <v:textbox inset="0,0,0,0">
                  <w:txbxContent>
                    <w:p>
                      <w:pPr>
                        <w:tabs>
                          <w:tab w:pos="373" w:val="left" w:leader="none"/>
                        </w:tabs>
                        <w:spacing w:line="61" w:lineRule="exact" w:before="0"/>
                        <w:ind w:left="0" w:right="0" w:firstLine="0"/>
                        <w:jc w:val="left"/>
                        <w:rPr>
                          <w:sz w:val="14"/>
                        </w:rPr>
                      </w:pPr>
                      <w:r>
                        <w:rPr>
                          <w:spacing w:val="-5"/>
                          <w:sz w:val="14"/>
                        </w:rPr>
                        <w:t>ия</w:t>
                      </w:r>
                      <w:r>
                        <w:rPr>
                          <w:sz w:val="14"/>
                        </w:rPr>
                        <w:tab/>
                      </w:r>
                      <w:r>
                        <w:rPr>
                          <w:spacing w:val="-10"/>
                          <w:sz w:val="14"/>
                        </w:rPr>
                        <w:t>ты</w:t>
                      </w:r>
                    </w:p>
                  </w:txbxContent>
                </v:textbox>
                <w10:wrap type="none"/>
              </v:shape>
            </w:pict>
          </mc:Fallback>
        </mc:AlternateContent>
      </w:r>
      <w:r>
        <w:rPr>
          <w:rFonts w:ascii="Cambria"/>
          <w:sz w:val="20"/>
        </w:rPr>
        <mc:AlternateContent>
          <mc:Choice Requires="wps">
            <w:drawing>
              <wp:anchor distT="0" distB="0" distL="0" distR="0" allowOverlap="1" layoutInCell="1" locked="0" behindDoc="1" simplePos="0" relativeHeight="465573376">
                <wp:simplePos x="0" y="0"/>
                <wp:positionH relativeFrom="page">
                  <wp:posOffset>3715093</wp:posOffset>
                </wp:positionH>
                <wp:positionV relativeFrom="page">
                  <wp:posOffset>9578195</wp:posOffset>
                </wp:positionV>
                <wp:extent cx="2652395" cy="93980"/>
                <wp:effectExtent l="0" t="0" r="0" b="0"/>
                <wp:wrapNone/>
                <wp:docPr id="1717" name="Textbox 1717"/>
                <wp:cNvGraphicFramePr>
                  <a:graphicFrameLocks/>
                </wp:cNvGraphicFramePr>
                <a:graphic>
                  <a:graphicData uri="http://schemas.microsoft.com/office/word/2010/wordprocessingShape">
                    <wps:wsp>
                      <wps:cNvPr id="1717" name="Textbox 1717"/>
                      <wps:cNvSpPr txBox="1"/>
                      <wps:spPr>
                        <a:xfrm>
                          <a:off x="0" y="0"/>
                          <a:ext cx="2652395" cy="93980"/>
                        </a:xfrm>
                        <a:prstGeom prst="rect">
                          <a:avLst/>
                        </a:prstGeom>
                      </wps:spPr>
                      <wps:txbx>
                        <w:txbxContent>
                          <w:p>
                            <w:pPr>
                              <w:spacing w:before="0"/>
                              <w:ind w:left="0" w:right="0" w:firstLine="0"/>
                              <w:jc w:val="left"/>
                              <w:rPr>
                                <w:rFonts w:ascii="Courier New" w:hAnsi="Courier New"/>
                                <w:sz w:val="13"/>
                              </w:rPr>
                            </w:pPr>
                            <w:r>
                              <w:rPr>
                                <w:rFonts w:ascii="Courier New" w:hAnsi="Courier New"/>
                                <w:spacing w:val="-6"/>
                                <w:sz w:val="13"/>
                              </w:rPr>
                              <w:t>BŒomouOO</w:t>
                            </w:r>
                            <w:r>
                              <w:rPr>
                                <w:rFonts w:ascii="Courier New" w:hAnsi="Courier New"/>
                                <w:spacing w:val="30"/>
                                <w:sz w:val="13"/>
                              </w:rPr>
                              <w:t> </w:t>
                            </w:r>
                            <w:r>
                              <w:rPr>
                                <w:rFonts w:ascii="Courier New" w:hAnsi="Courier New"/>
                                <w:spacing w:val="-6"/>
                                <w:sz w:val="13"/>
                              </w:rPr>
                              <w:t>snhy</w:t>
                            </w:r>
                            <w:r>
                              <w:rPr>
                                <w:rFonts w:ascii="Courier New" w:hAnsi="Courier New"/>
                                <w:spacing w:val="-13"/>
                                <w:sz w:val="13"/>
                              </w:rPr>
                              <w:t> </w:t>
                            </w:r>
                            <w:r>
                              <w:rPr>
                                <w:rFonts w:ascii="Courier New" w:hAnsi="Courier New"/>
                                <w:spacing w:val="-6"/>
                                <w:sz w:val="13"/>
                              </w:rPr>
                              <w:t>Ang</w:t>
                            </w:r>
                            <w:r>
                              <w:rPr>
                                <w:rFonts w:ascii="Courier New" w:hAnsi="Courier New"/>
                                <w:spacing w:val="-9"/>
                                <w:sz w:val="13"/>
                              </w:rPr>
                              <w:t> </w:t>
                            </w:r>
                            <w:r>
                              <w:rPr>
                                <w:rFonts w:ascii="Courier New" w:hAnsi="Courier New"/>
                                <w:spacing w:val="22"/>
                                <w:w w:val="80"/>
                                <w:sz w:val="13"/>
                              </w:rPr>
                              <w:t>P</w:t>
                            </w:r>
                            <w:r>
                              <w:rPr>
                                <w:rFonts w:ascii="Courier New" w:hAnsi="Courier New"/>
                                <w:spacing w:val="-74"/>
                                <w:w w:val="140"/>
                                <w:sz w:val="13"/>
                              </w:rPr>
                              <w:t>m</w:t>
                            </w:r>
                            <w:r>
                              <w:rPr>
                                <w:rFonts w:ascii="Courier New" w:hAnsi="Courier New"/>
                                <w:spacing w:val="33"/>
                                <w:w w:val="80"/>
                                <w:sz w:val="13"/>
                              </w:rPr>
                              <w:t>8</w:t>
                            </w:r>
                            <w:r>
                              <w:rPr>
                                <w:rFonts w:ascii="Courier New" w:hAnsi="Courier New"/>
                                <w:spacing w:val="-19"/>
                                <w:sz w:val="13"/>
                              </w:rPr>
                              <w:t> </w:t>
                            </w:r>
                            <w:r>
                              <w:rPr>
                                <w:rFonts w:ascii="Courier New" w:hAnsi="Courier New"/>
                                <w:spacing w:val="-6"/>
                                <w:sz w:val="13"/>
                              </w:rPr>
                              <w:t>S&amp;P</w:t>
                            </w:r>
                            <w:r>
                              <w:rPr>
                                <w:rFonts w:ascii="Courier New" w:hAnsi="Courier New"/>
                                <w:spacing w:val="-37"/>
                                <w:sz w:val="13"/>
                              </w:rPr>
                              <w:t> </w:t>
                            </w:r>
                            <w:r>
                              <w:rPr>
                                <w:rFonts w:ascii="Courier New" w:hAnsi="Courier New"/>
                                <w:spacing w:val="-6"/>
                                <w:sz w:val="13"/>
                              </w:rPr>
                              <w:t>yp</w:t>
                            </w:r>
                            <w:r>
                              <w:rPr>
                                <w:rFonts w:ascii="Courier New" w:hAnsi="Courier New"/>
                                <w:spacing w:val="-55"/>
                                <w:sz w:val="13"/>
                              </w:rPr>
                              <w:t> </w:t>
                            </w:r>
                            <w:r>
                              <w:rPr>
                                <w:rFonts w:ascii="Courier New" w:hAnsi="Courier New"/>
                                <w:spacing w:val="-6"/>
                                <w:sz w:val="13"/>
                              </w:rPr>
                              <w:t>xisOHu</w:t>
                            </w:r>
                            <w:r>
                              <w:rPr>
                                <w:rFonts w:ascii="Courier New" w:hAnsi="Courier New"/>
                                <w:spacing w:val="42"/>
                                <w:sz w:val="13"/>
                              </w:rPr>
                              <w:t> </w:t>
                            </w:r>
                            <w:r>
                              <w:rPr>
                                <w:rFonts w:ascii="Courier New" w:hAnsi="Courier New"/>
                                <w:spacing w:val="-6"/>
                                <w:sz w:val="13"/>
                              </w:rPr>
                              <w:t>op</w:t>
                            </w:r>
                            <w:r>
                              <w:rPr>
                                <w:rFonts w:ascii="Courier New" w:hAnsi="Courier New"/>
                                <w:spacing w:val="3"/>
                                <w:sz w:val="13"/>
                              </w:rPr>
                              <w:t> </w:t>
                            </w:r>
                            <w:r>
                              <w:rPr>
                                <w:rFonts w:ascii="Courier New" w:hAnsi="Courier New"/>
                                <w:spacing w:val="-6"/>
                                <w:sz w:val="13"/>
                              </w:rPr>
                              <w:t>d</w:t>
                            </w:r>
                            <w:r>
                              <w:rPr>
                                <w:rFonts w:ascii="Courier New" w:hAnsi="Courier New"/>
                                <w:spacing w:val="-2"/>
                                <w:sz w:val="13"/>
                              </w:rPr>
                              <w:t> </w:t>
                            </w:r>
                            <w:r>
                              <w:rPr>
                                <w:rFonts w:ascii="Courier New" w:hAnsi="Courier New"/>
                                <w:spacing w:val="-6"/>
                                <w:sz w:val="13"/>
                              </w:rPr>
                              <w:t>yøg</w:t>
                            </w:r>
                            <w:r>
                              <w:rPr>
                                <w:rFonts w:ascii="Courier New" w:hAnsi="Courier New"/>
                                <w:spacing w:val="-23"/>
                                <w:sz w:val="13"/>
                              </w:rPr>
                              <w:t> </w:t>
                            </w:r>
                            <w:r>
                              <w:rPr>
                                <w:rFonts w:ascii="Courier New" w:hAnsi="Courier New"/>
                                <w:spacing w:val="-6"/>
                                <w:w w:val="110"/>
                                <w:sz w:val="13"/>
                              </w:rPr>
                              <w:t>yØ’</w:t>
                            </w:r>
                            <w:r>
                              <w:rPr>
                                <w:rFonts w:ascii="Courier New" w:hAnsi="Courier New"/>
                                <w:spacing w:val="7"/>
                                <w:w w:val="110"/>
                                <w:sz w:val="13"/>
                              </w:rPr>
                              <w:t> </w:t>
                            </w:r>
                            <w:r>
                              <w:rPr>
                                <w:rFonts w:ascii="Courier New" w:hAnsi="Courier New"/>
                                <w:spacing w:val="-6"/>
                                <w:sz w:val="13"/>
                              </w:rPr>
                              <w:t>g</w:t>
                            </w:r>
                            <w:r>
                              <w:rPr>
                                <w:rFonts w:ascii="Courier New" w:hAnsi="Courier New"/>
                                <w:spacing w:val="-14"/>
                                <w:sz w:val="13"/>
                              </w:rPr>
                              <w:t> </w:t>
                            </w:r>
                            <w:r>
                              <w:rPr>
                                <w:rFonts w:ascii="Courier New" w:hAnsi="Courier New"/>
                                <w:spacing w:val="-6"/>
                                <w:sz w:val="13"/>
                              </w:rPr>
                              <w:t>y@pøpH</w:t>
                            </w:r>
                          </w:p>
                        </w:txbxContent>
                      </wps:txbx>
                      <wps:bodyPr wrap="square" lIns="0" tIns="0" rIns="0" bIns="0" rtlCol="0">
                        <a:noAutofit/>
                      </wps:bodyPr>
                    </wps:wsp>
                  </a:graphicData>
                </a:graphic>
              </wp:anchor>
            </w:drawing>
          </mc:Choice>
          <mc:Fallback>
            <w:pict>
              <v:shape style="position:absolute;margin-left:292.527008pt;margin-top:754.188599pt;width:208.85pt;height:7.4pt;mso-position-horizontal-relative:page;mso-position-vertical-relative:page;z-index:-37743104" type="#_x0000_t202" id="docshape320" filled="false" stroked="false">
                <v:textbox inset="0,0,0,0">
                  <w:txbxContent>
                    <w:p>
                      <w:pPr>
                        <w:spacing w:before="0"/>
                        <w:ind w:left="0" w:right="0" w:firstLine="0"/>
                        <w:jc w:val="left"/>
                        <w:rPr>
                          <w:rFonts w:ascii="Courier New" w:hAnsi="Courier New"/>
                          <w:sz w:val="13"/>
                        </w:rPr>
                      </w:pPr>
                      <w:r>
                        <w:rPr>
                          <w:rFonts w:ascii="Courier New" w:hAnsi="Courier New"/>
                          <w:spacing w:val="-6"/>
                          <w:sz w:val="13"/>
                        </w:rPr>
                        <w:t>BŒomouOO</w:t>
                      </w:r>
                      <w:r>
                        <w:rPr>
                          <w:rFonts w:ascii="Courier New" w:hAnsi="Courier New"/>
                          <w:spacing w:val="30"/>
                          <w:sz w:val="13"/>
                        </w:rPr>
                        <w:t> </w:t>
                      </w:r>
                      <w:r>
                        <w:rPr>
                          <w:rFonts w:ascii="Courier New" w:hAnsi="Courier New"/>
                          <w:spacing w:val="-6"/>
                          <w:sz w:val="13"/>
                        </w:rPr>
                        <w:t>snhy</w:t>
                      </w:r>
                      <w:r>
                        <w:rPr>
                          <w:rFonts w:ascii="Courier New" w:hAnsi="Courier New"/>
                          <w:spacing w:val="-13"/>
                          <w:sz w:val="13"/>
                        </w:rPr>
                        <w:t> </w:t>
                      </w:r>
                      <w:r>
                        <w:rPr>
                          <w:rFonts w:ascii="Courier New" w:hAnsi="Courier New"/>
                          <w:spacing w:val="-6"/>
                          <w:sz w:val="13"/>
                        </w:rPr>
                        <w:t>Ang</w:t>
                      </w:r>
                      <w:r>
                        <w:rPr>
                          <w:rFonts w:ascii="Courier New" w:hAnsi="Courier New"/>
                          <w:spacing w:val="-9"/>
                          <w:sz w:val="13"/>
                        </w:rPr>
                        <w:t> </w:t>
                      </w:r>
                      <w:r>
                        <w:rPr>
                          <w:rFonts w:ascii="Courier New" w:hAnsi="Courier New"/>
                          <w:spacing w:val="22"/>
                          <w:w w:val="80"/>
                          <w:sz w:val="13"/>
                        </w:rPr>
                        <w:t>P</w:t>
                      </w:r>
                      <w:r>
                        <w:rPr>
                          <w:rFonts w:ascii="Courier New" w:hAnsi="Courier New"/>
                          <w:spacing w:val="-74"/>
                          <w:w w:val="140"/>
                          <w:sz w:val="13"/>
                        </w:rPr>
                        <w:t>m</w:t>
                      </w:r>
                      <w:r>
                        <w:rPr>
                          <w:rFonts w:ascii="Courier New" w:hAnsi="Courier New"/>
                          <w:spacing w:val="33"/>
                          <w:w w:val="80"/>
                          <w:sz w:val="13"/>
                        </w:rPr>
                        <w:t>8</w:t>
                      </w:r>
                      <w:r>
                        <w:rPr>
                          <w:rFonts w:ascii="Courier New" w:hAnsi="Courier New"/>
                          <w:spacing w:val="-19"/>
                          <w:sz w:val="13"/>
                        </w:rPr>
                        <w:t> </w:t>
                      </w:r>
                      <w:r>
                        <w:rPr>
                          <w:rFonts w:ascii="Courier New" w:hAnsi="Courier New"/>
                          <w:spacing w:val="-6"/>
                          <w:sz w:val="13"/>
                        </w:rPr>
                        <w:t>S&amp;P</w:t>
                      </w:r>
                      <w:r>
                        <w:rPr>
                          <w:rFonts w:ascii="Courier New" w:hAnsi="Courier New"/>
                          <w:spacing w:val="-37"/>
                          <w:sz w:val="13"/>
                        </w:rPr>
                        <w:t> </w:t>
                      </w:r>
                      <w:r>
                        <w:rPr>
                          <w:rFonts w:ascii="Courier New" w:hAnsi="Courier New"/>
                          <w:spacing w:val="-6"/>
                          <w:sz w:val="13"/>
                        </w:rPr>
                        <w:t>yp</w:t>
                      </w:r>
                      <w:r>
                        <w:rPr>
                          <w:rFonts w:ascii="Courier New" w:hAnsi="Courier New"/>
                          <w:spacing w:val="-55"/>
                          <w:sz w:val="13"/>
                        </w:rPr>
                        <w:t> </w:t>
                      </w:r>
                      <w:r>
                        <w:rPr>
                          <w:rFonts w:ascii="Courier New" w:hAnsi="Courier New"/>
                          <w:spacing w:val="-6"/>
                          <w:sz w:val="13"/>
                        </w:rPr>
                        <w:t>xisOHu</w:t>
                      </w:r>
                      <w:r>
                        <w:rPr>
                          <w:rFonts w:ascii="Courier New" w:hAnsi="Courier New"/>
                          <w:spacing w:val="42"/>
                          <w:sz w:val="13"/>
                        </w:rPr>
                        <w:t> </w:t>
                      </w:r>
                      <w:r>
                        <w:rPr>
                          <w:rFonts w:ascii="Courier New" w:hAnsi="Courier New"/>
                          <w:spacing w:val="-6"/>
                          <w:sz w:val="13"/>
                        </w:rPr>
                        <w:t>op</w:t>
                      </w:r>
                      <w:r>
                        <w:rPr>
                          <w:rFonts w:ascii="Courier New" w:hAnsi="Courier New"/>
                          <w:spacing w:val="3"/>
                          <w:sz w:val="13"/>
                        </w:rPr>
                        <w:t> </w:t>
                      </w:r>
                      <w:r>
                        <w:rPr>
                          <w:rFonts w:ascii="Courier New" w:hAnsi="Courier New"/>
                          <w:spacing w:val="-6"/>
                          <w:sz w:val="13"/>
                        </w:rPr>
                        <w:t>d</w:t>
                      </w:r>
                      <w:r>
                        <w:rPr>
                          <w:rFonts w:ascii="Courier New" w:hAnsi="Courier New"/>
                          <w:spacing w:val="-2"/>
                          <w:sz w:val="13"/>
                        </w:rPr>
                        <w:t> </w:t>
                      </w:r>
                      <w:r>
                        <w:rPr>
                          <w:rFonts w:ascii="Courier New" w:hAnsi="Courier New"/>
                          <w:spacing w:val="-6"/>
                          <w:sz w:val="13"/>
                        </w:rPr>
                        <w:t>yøg</w:t>
                      </w:r>
                      <w:r>
                        <w:rPr>
                          <w:rFonts w:ascii="Courier New" w:hAnsi="Courier New"/>
                          <w:spacing w:val="-23"/>
                          <w:sz w:val="13"/>
                        </w:rPr>
                        <w:t> </w:t>
                      </w:r>
                      <w:r>
                        <w:rPr>
                          <w:rFonts w:ascii="Courier New" w:hAnsi="Courier New"/>
                          <w:spacing w:val="-6"/>
                          <w:w w:val="110"/>
                          <w:sz w:val="13"/>
                        </w:rPr>
                        <w:t>yØ’</w:t>
                      </w:r>
                      <w:r>
                        <w:rPr>
                          <w:rFonts w:ascii="Courier New" w:hAnsi="Courier New"/>
                          <w:spacing w:val="7"/>
                          <w:w w:val="110"/>
                          <w:sz w:val="13"/>
                        </w:rPr>
                        <w:t> </w:t>
                      </w:r>
                      <w:r>
                        <w:rPr>
                          <w:rFonts w:ascii="Courier New" w:hAnsi="Courier New"/>
                          <w:spacing w:val="-6"/>
                          <w:sz w:val="13"/>
                        </w:rPr>
                        <w:t>g</w:t>
                      </w:r>
                      <w:r>
                        <w:rPr>
                          <w:rFonts w:ascii="Courier New" w:hAnsi="Courier New"/>
                          <w:spacing w:val="-14"/>
                          <w:sz w:val="13"/>
                        </w:rPr>
                        <w:t> </w:t>
                      </w:r>
                      <w:r>
                        <w:rPr>
                          <w:rFonts w:ascii="Courier New" w:hAnsi="Courier New"/>
                          <w:spacing w:val="-6"/>
                          <w:sz w:val="13"/>
                        </w:rPr>
                        <w:t>y@pøpH</w:t>
                      </w:r>
                    </w:p>
                  </w:txbxContent>
                </v:textbox>
                <w10:wrap type="none"/>
              </v:shape>
            </w:pict>
          </mc:Fallback>
        </mc:AlternateContent>
      </w:r>
      <w:r>
        <w:rPr>
          <w:rFonts w:ascii="Cambria"/>
          <w:sz w:val="20"/>
        </w:rPr>
        <mc:AlternateContent>
          <mc:Choice Requires="wps">
            <w:drawing>
              <wp:anchor distT="0" distB="0" distL="0" distR="0" allowOverlap="1" layoutInCell="1" locked="0" behindDoc="1" simplePos="0" relativeHeight="465573888">
                <wp:simplePos x="0" y="0"/>
                <wp:positionH relativeFrom="page">
                  <wp:posOffset>1384288</wp:posOffset>
                </wp:positionH>
                <wp:positionV relativeFrom="page">
                  <wp:posOffset>3789535</wp:posOffset>
                </wp:positionV>
                <wp:extent cx="251460" cy="1266825"/>
                <wp:effectExtent l="0" t="0" r="0" b="0"/>
                <wp:wrapNone/>
                <wp:docPr id="1718" name="Textbox 1718"/>
                <wp:cNvGraphicFramePr>
                  <a:graphicFrameLocks/>
                </wp:cNvGraphicFramePr>
                <a:graphic>
                  <a:graphicData uri="http://schemas.microsoft.com/office/word/2010/wordprocessingShape">
                    <wps:wsp>
                      <wps:cNvPr id="1718" name="Textbox 1718"/>
                      <wps:cNvSpPr txBox="1"/>
                      <wps:spPr>
                        <a:xfrm>
                          <a:off x="0" y="0"/>
                          <a:ext cx="251460" cy="1266825"/>
                        </a:xfrm>
                        <a:prstGeom prst="rect">
                          <a:avLst/>
                        </a:prstGeom>
                      </wps:spPr>
                      <wps:txbx>
                        <w:txbxContent>
                          <w:p>
                            <w:pPr>
                              <w:spacing w:line="256" w:lineRule="auto" w:before="0"/>
                              <w:ind w:left="4" w:right="0" w:firstLine="2"/>
                              <w:jc w:val="center"/>
                              <w:rPr>
                                <w:rFonts w:ascii="Cambria"/>
                                <w:sz w:val="14"/>
                              </w:rPr>
                            </w:pPr>
                            <w:r>
                              <w:rPr>
                                <w:rFonts w:ascii="Cambria"/>
                                <w:spacing w:val="-6"/>
                                <w:sz w:val="14"/>
                              </w:rPr>
                              <w:t>OU</w:t>
                            </w:r>
                            <w:r>
                              <w:rPr>
                                <w:rFonts w:ascii="Cambria"/>
                                <w:spacing w:val="40"/>
                                <w:sz w:val="14"/>
                              </w:rPr>
                              <w:t> </w:t>
                            </w:r>
                            <w:r>
                              <w:rPr>
                                <w:rFonts w:ascii="Cambria"/>
                                <w:spacing w:val="-4"/>
                                <w:sz w:val="14"/>
                              </w:rPr>
                              <w:t>OCC</w:t>
                            </w:r>
                            <w:r>
                              <w:rPr>
                                <w:rFonts w:ascii="Cambria"/>
                                <w:spacing w:val="40"/>
                                <w:sz w:val="14"/>
                              </w:rPr>
                              <w:t> </w:t>
                            </w:r>
                            <w:r>
                              <w:rPr>
                                <w:rFonts w:ascii="Cambria"/>
                                <w:w w:val="90"/>
                                <w:sz w:val="14"/>
                              </w:rPr>
                              <w:t>011</w:t>
                            </w:r>
                            <w:r>
                              <w:rPr>
                                <w:rFonts w:ascii="Cambria"/>
                                <w:spacing w:val="9"/>
                                <w:sz w:val="14"/>
                              </w:rPr>
                              <w:t> </w:t>
                            </w:r>
                            <w:r>
                              <w:rPr>
                                <w:rFonts w:ascii="Cambria"/>
                                <w:spacing w:val="-13"/>
                                <w:sz w:val="14"/>
                              </w:rPr>
                              <w:t>56</w:t>
                            </w:r>
                          </w:p>
                          <w:p>
                            <w:pPr>
                              <w:spacing w:before="1"/>
                              <w:ind w:left="0" w:right="0" w:firstLine="0"/>
                              <w:jc w:val="center"/>
                              <w:rPr>
                                <w:rFonts w:ascii="Cambria"/>
                                <w:sz w:val="14"/>
                              </w:rPr>
                            </w:pPr>
                            <w:r>
                              <w:rPr>
                                <w:rFonts w:ascii="Cambria"/>
                                <w:w w:val="80"/>
                                <w:sz w:val="14"/>
                              </w:rPr>
                              <w:t>0</w:t>
                            </w:r>
                            <w:r>
                              <w:rPr>
                                <w:rFonts w:ascii="Cambria"/>
                                <w:sz w:val="14"/>
                              </w:rPr>
                              <w:t> </w:t>
                            </w:r>
                            <w:r>
                              <w:rPr>
                                <w:rFonts w:ascii="Cambria"/>
                                <w:w w:val="65"/>
                                <w:sz w:val="14"/>
                              </w:rPr>
                              <w:t>I</w:t>
                            </w:r>
                            <w:r>
                              <w:rPr>
                                <w:rFonts w:ascii="Cambria"/>
                                <w:spacing w:val="3"/>
                                <w:sz w:val="14"/>
                              </w:rPr>
                              <w:t> </w:t>
                            </w:r>
                            <w:r>
                              <w:rPr>
                                <w:rFonts w:ascii="Cambria"/>
                                <w:w w:val="80"/>
                                <w:sz w:val="14"/>
                              </w:rPr>
                              <w:t>1-</w:t>
                            </w:r>
                            <w:r>
                              <w:rPr>
                                <w:rFonts w:ascii="Cambria"/>
                                <w:spacing w:val="-5"/>
                                <w:w w:val="80"/>
                                <w:sz w:val="14"/>
                              </w:rPr>
                              <w:t>56</w:t>
                            </w:r>
                          </w:p>
                          <w:p>
                            <w:pPr>
                              <w:spacing w:before="13"/>
                              <w:ind w:left="0" w:right="0" w:firstLine="0"/>
                              <w:jc w:val="center"/>
                              <w:rPr>
                                <w:rFonts w:ascii="Cambria"/>
                                <w:sz w:val="14"/>
                              </w:rPr>
                            </w:pPr>
                            <w:r>
                              <w:rPr>
                                <w:rFonts w:ascii="Cambria"/>
                                <w:w w:val="85"/>
                                <w:sz w:val="14"/>
                              </w:rPr>
                              <w:t>01</w:t>
                            </w:r>
                            <w:r>
                              <w:rPr>
                                <w:rFonts w:ascii="Cambria"/>
                                <w:spacing w:val="-13"/>
                                <w:w w:val="85"/>
                                <w:sz w:val="14"/>
                              </w:rPr>
                              <w:t> </w:t>
                            </w:r>
                            <w:r>
                              <w:rPr>
                                <w:rFonts w:ascii="Cambria"/>
                                <w:w w:val="75"/>
                                <w:sz w:val="14"/>
                              </w:rPr>
                              <w:t>I</w:t>
                            </w:r>
                            <w:r>
                              <w:rPr>
                                <w:rFonts w:ascii="Cambria"/>
                                <w:spacing w:val="-2"/>
                                <w:sz w:val="14"/>
                              </w:rPr>
                              <w:t> </w:t>
                            </w:r>
                            <w:r>
                              <w:rPr>
                                <w:rFonts w:ascii="Cambria"/>
                                <w:w w:val="85"/>
                                <w:sz w:val="14"/>
                              </w:rPr>
                              <w:t>-</w:t>
                            </w:r>
                            <w:r>
                              <w:rPr>
                                <w:rFonts w:ascii="Cambria"/>
                                <w:spacing w:val="-5"/>
                                <w:w w:val="85"/>
                                <w:sz w:val="14"/>
                              </w:rPr>
                              <w:t>56</w:t>
                            </w:r>
                          </w:p>
                          <w:p>
                            <w:pPr>
                              <w:pStyle w:val="BodyText"/>
                              <w:rPr>
                                <w:rFonts w:ascii="Cambria"/>
                                <w:sz w:val="14"/>
                              </w:rPr>
                            </w:pPr>
                          </w:p>
                          <w:p>
                            <w:pPr>
                              <w:pStyle w:val="BodyText"/>
                              <w:rPr>
                                <w:rFonts w:ascii="Cambria"/>
                                <w:sz w:val="14"/>
                              </w:rPr>
                            </w:pPr>
                          </w:p>
                          <w:p>
                            <w:pPr>
                              <w:pStyle w:val="BodyText"/>
                              <w:rPr>
                                <w:rFonts w:ascii="Cambria"/>
                                <w:sz w:val="14"/>
                              </w:rPr>
                            </w:pPr>
                          </w:p>
                          <w:p>
                            <w:pPr>
                              <w:pStyle w:val="BodyText"/>
                              <w:rPr>
                                <w:rFonts w:ascii="Cambria"/>
                                <w:sz w:val="14"/>
                              </w:rPr>
                            </w:pPr>
                          </w:p>
                          <w:p>
                            <w:pPr>
                              <w:pStyle w:val="BodyText"/>
                              <w:spacing w:before="38"/>
                              <w:rPr>
                                <w:rFonts w:ascii="Cambria"/>
                                <w:sz w:val="14"/>
                              </w:rPr>
                            </w:pPr>
                          </w:p>
                          <w:p>
                            <w:pPr>
                              <w:spacing w:before="0"/>
                              <w:ind w:left="0" w:right="16" w:firstLine="0"/>
                              <w:jc w:val="center"/>
                              <w:rPr>
                                <w:rFonts w:ascii="Cambria"/>
                                <w:sz w:val="14"/>
                              </w:rPr>
                            </w:pPr>
                            <w:r>
                              <w:rPr>
                                <w:rFonts w:ascii="Cambria"/>
                                <w:spacing w:val="-5"/>
                                <w:w w:val="95"/>
                                <w:sz w:val="14"/>
                              </w:rPr>
                              <w:t>100</w:t>
                            </w:r>
                          </w:p>
                        </w:txbxContent>
                      </wps:txbx>
                      <wps:bodyPr wrap="square" lIns="0" tIns="0" rIns="0" bIns="0" rtlCol="0">
                        <a:noAutofit/>
                      </wps:bodyPr>
                    </wps:wsp>
                  </a:graphicData>
                </a:graphic>
              </wp:anchor>
            </w:drawing>
          </mc:Choice>
          <mc:Fallback>
            <w:pict>
              <v:shape style="position:absolute;margin-left:108.9991pt;margin-top:298.388641pt;width:19.8pt;height:99.75pt;mso-position-horizontal-relative:page;mso-position-vertical-relative:page;z-index:-37742592" type="#_x0000_t202" id="docshape321" filled="false" stroked="false">
                <v:textbox inset="0,0,0,0">
                  <w:txbxContent>
                    <w:p>
                      <w:pPr>
                        <w:spacing w:line="256" w:lineRule="auto" w:before="0"/>
                        <w:ind w:left="4" w:right="0" w:firstLine="2"/>
                        <w:jc w:val="center"/>
                        <w:rPr>
                          <w:rFonts w:ascii="Cambria"/>
                          <w:sz w:val="14"/>
                        </w:rPr>
                      </w:pPr>
                      <w:r>
                        <w:rPr>
                          <w:rFonts w:ascii="Cambria"/>
                          <w:spacing w:val="-6"/>
                          <w:sz w:val="14"/>
                        </w:rPr>
                        <w:t>OU</w:t>
                      </w:r>
                      <w:r>
                        <w:rPr>
                          <w:rFonts w:ascii="Cambria"/>
                          <w:spacing w:val="40"/>
                          <w:sz w:val="14"/>
                        </w:rPr>
                        <w:t> </w:t>
                      </w:r>
                      <w:r>
                        <w:rPr>
                          <w:rFonts w:ascii="Cambria"/>
                          <w:spacing w:val="-4"/>
                          <w:sz w:val="14"/>
                        </w:rPr>
                        <w:t>OCC</w:t>
                      </w:r>
                      <w:r>
                        <w:rPr>
                          <w:rFonts w:ascii="Cambria"/>
                          <w:spacing w:val="40"/>
                          <w:sz w:val="14"/>
                        </w:rPr>
                        <w:t> </w:t>
                      </w:r>
                      <w:r>
                        <w:rPr>
                          <w:rFonts w:ascii="Cambria"/>
                          <w:w w:val="90"/>
                          <w:sz w:val="14"/>
                        </w:rPr>
                        <w:t>011</w:t>
                      </w:r>
                      <w:r>
                        <w:rPr>
                          <w:rFonts w:ascii="Cambria"/>
                          <w:spacing w:val="9"/>
                          <w:sz w:val="14"/>
                        </w:rPr>
                        <w:t> </w:t>
                      </w:r>
                      <w:r>
                        <w:rPr>
                          <w:rFonts w:ascii="Cambria"/>
                          <w:spacing w:val="-13"/>
                          <w:sz w:val="14"/>
                        </w:rPr>
                        <w:t>56</w:t>
                      </w:r>
                    </w:p>
                    <w:p>
                      <w:pPr>
                        <w:spacing w:before="1"/>
                        <w:ind w:left="0" w:right="0" w:firstLine="0"/>
                        <w:jc w:val="center"/>
                        <w:rPr>
                          <w:rFonts w:ascii="Cambria"/>
                          <w:sz w:val="14"/>
                        </w:rPr>
                      </w:pPr>
                      <w:r>
                        <w:rPr>
                          <w:rFonts w:ascii="Cambria"/>
                          <w:w w:val="80"/>
                          <w:sz w:val="14"/>
                        </w:rPr>
                        <w:t>0</w:t>
                      </w:r>
                      <w:r>
                        <w:rPr>
                          <w:rFonts w:ascii="Cambria"/>
                          <w:sz w:val="14"/>
                        </w:rPr>
                        <w:t> </w:t>
                      </w:r>
                      <w:r>
                        <w:rPr>
                          <w:rFonts w:ascii="Cambria"/>
                          <w:w w:val="65"/>
                          <w:sz w:val="14"/>
                        </w:rPr>
                        <w:t>I</w:t>
                      </w:r>
                      <w:r>
                        <w:rPr>
                          <w:rFonts w:ascii="Cambria"/>
                          <w:spacing w:val="3"/>
                          <w:sz w:val="14"/>
                        </w:rPr>
                        <w:t> </w:t>
                      </w:r>
                      <w:r>
                        <w:rPr>
                          <w:rFonts w:ascii="Cambria"/>
                          <w:w w:val="80"/>
                          <w:sz w:val="14"/>
                        </w:rPr>
                        <w:t>1-</w:t>
                      </w:r>
                      <w:r>
                        <w:rPr>
                          <w:rFonts w:ascii="Cambria"/>
                          <w:spacing w:val="-5"/>
                          <w:w w:val="80"/>
                          <w:sz w:val="14"/>
                        </w:rPr>
                        <w:t>56</w:t>
                      </w:r>
                    </w:p>
                    <w:p>
                      <w:pPr>
                        <w:spacing w:before="13"/>
                        <w:ind w:left="0" w:right="0" w:firstLine="0"/>
                        <w:jc w:val="center"/>
                        <w:rPr>
                          <w:rFonts w:ascii="Cambria"/>
                          <w:sz w:val="14"/>
                        </w:rPr>
                      </w:pPr>
                      <w:r>
                        <w:rPr>
                          <w:rFonts w:ascii="Cambria"/>
                          <w:w w:val="85"/>
                          <w:sz w:val="14"/>
                        </w:rPr>
                        <w:t>01</w:t>
                      </w:r>
                      <w:r>
                        <w:rPr>
                          <w:rFonts w:ascii="Cambria"/>
                          <w:spacing w:val="-13"/>
                          <w:w w:val="85"/>
                          <w:sz w:val="14"/>
                        </w:rPr>
                        <w:t> </w:t>
                      </w:r>
                      <w:r>
                        <w:rPr>
                          <w:rFonts w:ascii="Cambria"/>
                          <w:w w:val="75"/>
                          <w:sz w:val="14"/>
                        </w:rPr>
                        <w:t>I</w:t>
                      </w:r>
                      <w:r>
                        <w:rPr>
                          <w:rFonts w:ascii="Cambria"/>
                          <w:spacing w:val="-2"/>
                          <w:sz w:val="14"/>
                        </w:rPr>
                        <w:t> </w:t>
                      </w:r>
                      <w:r>
                        <w:rPr>
                          <w:rFonts w:ascii="Cambria"/>
                          <w:w w:val="85"/>
                          <w:sz w:val="14"/>
                        </w:rPr>
                        <w:t>-</w:t>
                      </w:r>
                      <w:r>
                        <w:rPr>
                          <w:rFonts w:ascii="Cambria"/>
                          <w:spacing w:val="-5"/>
                          <w:w w:val="85"/>
                          <w:sz w:val="14"/>
                        </w:rPr>
                        <w:t>56</w:t>
                      </w:r>
                    </w:p>
                    <w:p>
                      <w:pPr>
                        <w:pStyle w:val="BodyText"/>
                        <w:rPr>
                          <w:rFonts w:ascii="Cambria"/>
                          <w:sz w:val="14"/>
                        </w:rPr>
                      </w:pPr>
                    </w:p>
                    <w:p>
                      <w:pPr>
                        <w:pStyle w:val="BodyText"/>
                        <w:rPr>
                          <w:rFonts w:ascii="Cambria"/>
                          <w:sz w:val="14"/>
                        </w:rPr>
                      </w:pPr>
                    </w:p>
                    <w:p>
                      <w:pPr>
                        <w:pStyle w:val="BodyText"/>
                        <w:rPr>
                          <w:rFonts w:ascii="Cambria"/>
                          <w:sz w:val="14"/>
                        </w:rPr>
                      </w:pPr>
                    </w:p>
                    <w:p>
                      <w:pPr>
                        <w:pStyle w:val="BodyText"/>
                        <w:rPr>
                          <w:rFonts w:ascii="Cambria"/>
                          <w:sz w:val="14"/>
                        </w:rPr>
                      </w:pPr>
                    </w:p>
                    <w:p>
                      <w:pPr>
                        <w:pStyle w:val="BodyText"/>
                        <w:spacing w:before="38"/>
                        <w:rPr>
                          <w:rFonts w:ascii="Cambria"/>
                          <w:sz w:val="14"/>
                        </w:rPr>
                      </w:pPr>
                    </w:p>
                    <w:p>
                      <w:pPr>
                        <w:spacing w:before="0"/>
                        <w:ind w:left="0" w:right="16" w:firstLine="0"/>
                        <w:jc w:val="center"/>
                        <w:rPr>
                          <w:rFonts w:ascii="Cambria"/>
                          <w:sz w:val="14"/>
                        </w:rPr>
                      </w:pPr>
                      <w:r>
                        <w:rPr>
                          <w:rFonts w:ascii="Cambria"/>
                          <w:spacing w:val="-5"/>
                          <w:w w:val="95"/>
                          <w:sz w:val="14"/>
                        </w:rPr>
                        <w:t>100</w:t>
                      </w:r>
                    </w:p>
                  </w:txbxContent>
                </v:textbox>
                <w10:wrap type="none"/>
              </v:shape>
            </w:pict>
          </mc:Fallback>
        </mc:AlternateContent>
      </w:r>
      <w:r>
        <w:rPr>
          <w:rFonts w:ascii="Cambria"/>
          <w:sz w:val="20"/>
        </w:rPr>
        <mc:AlternateContent>
          <mc:Choice Requires="wps">
            <w:drawing>
              <wp:anchor distT="0" distB="0" distL="0" distR="0" allowOverlap="1" layoutInCell="1" locked="0" behindDoc="1" simplePos="0" relativeHeight="465576448">
                <wp:simplePos x="0" y="0"/>
                <wp:positionH relativeFrom="page">
                  <wp:posOffset>5736152</wp:posOffset>
                </wp:positionH>
                <wp:positionV relativeFrom="page">
                  <wp:posOffset>4150791</wp:posOffset>
                </wp:positionV>
                <wp:extent cx="281305" cy="86995"/>
                <wp:effectExtent l="0" t="0" r="0" b="0"/>
                <wp:wrapNone/>
                <wp:docPr id="1719" name="Textbox 1719"/>
                <wp:cNvGraphicFramePr>
                  <a:graphicFrameLocks/>
                </wp:cNvGraphicFramePr>
                <a:graphic>
                  <a:graphicData uri="http://schemas.microsoft.com/office/word/2010/wordprocessingShape">
                    <wps:wsp>
                      <wps:cNvPr id="1719" name="Textbox 1719"/>
                      <wps:cNvSpPr txBox="1"/>
                      <wps:spPr>
                        <a:xfrm>
                          <a:off x="0" y="0"/>
                          <a:ext cx="281305" cy="86995"/>
                        </a:xfrm>
                        <a:prstGeom prst="rect">
                          <a:avLst/>
                        </a:prstGeom>
                      </wps:spPr>
                      <wps:txbx>
                        <w:txbxContent>
                          <w:p>
                            <w:pPr>
                              <w:spacing w:before="8"/>
                              <w:ind w:left="20" w:right="0" w:firstLine="0"/>
                              <w:jc w:val="left"/>
                              <w:rPr>
                                <w:rFonts w:ascii="Arial" w:hAnsi="Arial"/>
                                <w:sz w:val="36"/>
                              </w:rPr>
                            </w:pPr>
                            <w:r>
                              <w:rPr>
                                <w:rFonts w:ascii="Arial" w:hAnsi="Arial"/>
                                <w:spacing w:val="-10"/>
                                <w:w w:val="55"/>
                                <w:sz w:val="36"/>
                              </w:rPr>
                              <w:t>»</w:t>
                            </w:r>
                          </w:p>
                        </w:txbxContent>
                      </wps:txbx>
                      <wps:bodyPr wrap="square" lIns="0" tIns="0" rIns="0" bIns="0" rtlCol="0" vert="vert">
                        <a:noAutofit/>
                      </wps:bodyPr>
                    </wps:wsp>
                  </a:graphicData>
                </a:graphic>
              </wp:anchor>
            </w:drawing>
          </mc:Choice>
          <mc:Fallback>
            <w:pict>
              <v:shape style="position:absolute;margin-left:451.665558pt;margin-top:326.834015pt;width:22.15pt;height:6.85pt;mso-position-horizontal-relative:page;mso-position-vertical-relative:page;z-index:-37740032" type="#_x0000_t202" id="docshape322" filled="false" stroked="false">
                <v:textbox inset="0,0,0,0" style="layout-flow:vertical">
                  <w:txbxContent>
                    <w:p>
                      <w:pPr>
                        <w:spacing w:before="8"/>
                        <w:ind w:left="20" w:right="0" w:firstLine="0"/>
                        <w:jc w:val="left"/>
                        <w:rPr>
                          <w:rFonts w:ascii="Arial" w:hAnsi="Arial"/>
                          <w:sz w:val="36"/>
                        </w:rPr>
                      </w:pPr>
                      <w:r>
                        <w:rPr>
                          <w:rFonts w:ascii="Arial" w:hAnsi="Arial"/>
                          <w:spacing w:val="-10"/>
                          <w:w w:val="55"/>
                          <w:sz w:val="36"/>
                        </w:rPr>
                        <w:t>»</w:t>
                      </w:r>
                    </w:p>
                  </w:txbxContent>
                </v:textbox>
                <w10:wrap type="none"/>
              </v:shape>
            </w:pict>
          </mc:Fallback>
        </mc:AlternateContent>
      </w:r>
      <w:r>
        <w:rPr>
          <w:rFonts w:ascii="Cambria"/>
          <w:sz w:val="20"/>
        </w:rPr>
        <mc:AlternateContent>
          <mc:Choice Requires="wps">
            <w:drawing>
              <wp:anchor distT="0" distB="0" distL="0" distR="0" allowOverlap="1" layoutInCell="1" locked="0" behindDoc="1" simplePos="0" relativeHeight="465576960">
                <wp:simplePos x="0" y="0"/>
                <wp:positionH relativeFrom="page">
                  <wp:posOffset>6806670</wp:posOffset>
                </wp:positionH>
                <wp:positionV relativeFrom="page">
                  <wp:posOffset>9608741</wp:posOffset>
                </wp:positionV>
                <wp:extent cx="45720" cy="88900"/>
                <wp:effectExtent l="0" t="0" r="0" b="0"/>
                <wp:wrapNone/>
                <wp:docPr id="1720" name="Textbox 1720"/>
                <wp:cNvGraphicFramePr>
                  <a:graphicFrameLocks/>
                </wp:cNvGraphicFramePr>
                <a:graphic>
                  <a:graphicData uri="http://schemas.microsoft.com/office/word/2010/wordprocessingShape">
                    <wps:wsp>
                      <wps:cNvPr id="1720" name="Textbox 1720"/>
                      <wps:cNvSpPr txBox="1"/>
                      <wps:spPr>
                        <a:xfrm rot="10800000">
                          <a:off x="0" y="0"/>
                          <a:ext cx="45720" cy="88900"/>
                        </a:xfrm>
                        <a:prstGeom prst="rect">
                          <a:avLst/>
                        </a:prstGeom>
                      </wps:spPr>
                      <wps:txbx>
                        <w:txbxContent>
                          <w:p>
                            <w:pPr>
                              <w:spacing w:line="140" w:lineRule="exact" w:before="0"/>
                              <w:ind w:left="0" w:right="0" w:firstLine="0"/>
                              <w:jc w:val="left"/>
                              <w:rPr>
                                <w:sz w:val="14"/>
                              </w:rPr>
                            </w:pPr>
                            <w:r>
                              <w:rPr>
                                <w:spacing w:val="-14"/>
                                <w:sz w:val="14"/>
                              </w:rPr>
                              <w:t>п</w:t>
                            </w:r>
                          </w:p>
                        </w:txbxContent>
                      </wps:txbx>
                      <wps:bodyPr wrap="square" lIns="0" tIns="0" rIns="0" bIns="0" rtlCol="0">
                        <a:noAutofit/>
                      </wps:bodyPr>
                    </wps:wsp>
                  </a:graphicData>
                </a:graphic>
              </wp:anchor>
            </w:drawing>
          </mc:Choice>
          <mc:Fallback>
            <w:pict>
              <v:shape style="position:absolute;margin-left:535.958313pt;margin-top:756.593811pt;width:3.6pt;height:7pt;mso-position-horizontal-relative:page;mso-position-vertical-relative:page;z-index:-37739520;rotation:180" type="#_x0000_t136" fillcolor="#000000" stroked="f">
                <o:extrusion v:ext="view" autorotationcenter="t"/>
                <v:textpath style="font-family:&quot;Times New Roman&quot;;font-size:7pt;v-text-kern:t;mso-text-shadow:auto" string="п"/>
                <w10:wrap type="none"/>
              </v:shape>
            </w:pict>
          </mc:Fallback>
        </mc:AlternateContent>
      </w:r>
      <w:r>
        <w:rPr>
          <w:rFonts w:ascii="Cambria"/>
          <w:sz w:val="20"/>
        </w:rPr>
        <mc:AlternateContent>
          <mc:Choice Requires="wps">
            <w:drawing>
              <wp:anchor distT="0" distB="0" distL="0" distR="0" allowOverlap="1" layoutInCell="1" locked="0" behindDoc="1" simplePos="0" relativeHeight="465577472">
                <wp:simplePos x="0" y="0"/>
                <wp:positionH relativeFrom="page">
                  <wp:posOffset>3825483</wp:posOffset>
                </wp:positionH>
                <wp:positionV relativeFrom="page">
                  <wp:posOffset>5863671</wp:posOffset>
                </wp:positionV>
                <wp:extent cx="2768600" cy="88900"/>
                <wp:effectExtent l="0" t="0" r="0" b="0"/>
                <wp:wrapNone/>
                <wp:docPr id="1721" name="Textbox 1721"/>
                <wp:cNvGraphicFramePr>
                  <a:graphicFrameLocks/>
                </wp:cNvGraphicFramePr>
                <a:graphic>
                  <a:graphicData uri="http://schemas.microsoft.com/office/word/2010/wordprocessingShape">
                    <wps:wsp>
                      <wps:cNvPr id="1721" name="Textbox 1721"/>
                      <wps:cNvSpPr txBox="1"/>
                      <wps:spPr>
                        <a:xfrm rot="10800000">
                          <a:off x="0" y="0"/>
                          <a:ext cx="2768600" cy="88900"/>
                        </a:xfrm>
                        <a:prstGeom prst="rect">
                          <a:avLst/>
                        </a:prstGeom>
                      </wps:spPr>
                      <wps:txbx>
                        <w:txbxContent>
                          <w:p>
                            <w:pPr>
                              <w:spacing w:line="140" w:lineRule="exact" w:before="0"/>
                              <w:ind w:left="0" w:right="0" w:firstLine="0"/>
                              <w:jc w:val="left"/>
                              <w:rPr>
                                <w:rFonts w:ascii="Cambria" w:hAnsi="Cambria"/>
                                <w:sz w:val="14"/>
                              </w:rPr>
                            </w:pPr>
                            <w:r>
                              <w:rPr>
                                <w:rFonts w:ascii="Cambria" w:hAnsi="Cambria"/>
                                <w:i/>
                                <w:w w:val="90"/>
                                <w:sz w:val="14"/>
                              </w:rPr>
                              <w:t>копиче‹::гво</w:t>
                            </w:r>
                            <w:r>
                              <w:rPr>
                                <w:rFonts w:ascii="Cambria" w:hAnsi="Cambria"/>
                                <w:i/>
                                <w:spacing w:val="-5"/>
                                <w:w w:val="90"/>
                                <w:sz w:val="14"/>
                              </w:rPr>
                              <w:t> </w:t>
                            </w:r>
                            <w:r>
                              <w:rPr>
                                <w:rFonts w:ascii="Cambria" w:hAnsi="Cambria"/>
                                <w:w w:val="90"/>
                                <w:sz w:val="14"/>
                              </w:rPr>
                              <w:t>пациентов,</w:t>
                            </w:r>
                            <w:r>
                              <w:rPr>
                                <w:rFonts w:ascii="Cambria" w:hAnsi="Cambria"/>
                                <w:spacing w:val="-1"/>
                                <w:w w:val="90"/>
                                <w:sz w:val="14"/>
                              </w:rPr>
                              <w:t> </w:t>
                            </w:r>
                            <w:r>
                              <w:rPr>
                                <w:rFonts w:ascii="Cambria" w:hAnsi="Cambria"/>
                                <w:w w:val="90"/>
                                <w:sz w:val="14"/>
                              </w:rPr>
                              <w:t>об</w:t>
                            </w:r>
                            <w:r>
                              <w:rPr>
                                <w:rFonts w:ascii="Cambria" w:hAnsi="Cambria"/>
                                <w:spacing w:val="-4"/>
                                <w:w w:val="90"/>
                                <w:sz w:val="14"/>
                              </w:rPr>
                              <w:t> </w:t>
                            </w:r>
                            <w:r>
                              <w:rPr>
                                <w:rFonts w:ascii="Cambria" w:hAnsi="Cambria"/>
                                <w:w w:val="90"/>
                                <w:sz w:val="14"/>
                              </w:rPr>
                              <w:t>еспеченньіх</w:t>
                            </w:r>
                            <w:r>
                              <w:rPr>
                                <w:rFonts w:ascii="Cambria" w:hAnsi="Cambria"/>
                                <w:spacing w:val="-4"/>
                                <w:w w:val="90"/>
                                <w:sz w:val="14"/>
                              </w:rPr>
                              <w:t> </w:t>
                            </w:r>
                            <w:r>
                              <w:rPr>
                                <w:rFonts w:ascii="Cambria" w:hAnsi="Cambria"/>
                                <w:w w:val="90"/>
                                <w:sz w:val="14"/>
                              </w:rPr>
                              <w:t>диагностическими</w:t>
                            </w:r>
                            <w:r>
                              <w:rPr>
                                <w:rFonts w:ascii="Cambria" w:hAnsi="Cambria"/>
                                <w:sz w:val="14"/>
                              </w:rPr>
                              <w:t> </w:t>
                            </w:r>
                            <w:r>
                              <w:rPr>
                                <w:rFonts w:ascii="Cambria" w:hAnsi="Cambria"/>
                                <w:w w:val="90"/>
                                <w:sz w:val="14"/>
                              </w:rPr>
                              <w:t>с</w:t>
                            </w:r>
                            <w:r>
                              <w:rPr>
                                <w:rFonts w:ascii="Cambria" w:hAnsi="Cambria"/>
                                <w:spacing w:val="-12"/>
                                <w:w w:val="90"/>
                                <w:sz w:val="14"/>
                              </w:rPr>
                              <w:t> </w:t>
                            </w:r>
                            <w:r>
                              <w:rPr>
                                <w:rFonts w:ascii="Cambria" w:hAnsi="Cambria"/>
                                <w:w w:val="90"/>
                                <w:sz w:val="14"/>
                              </w:rPr>
                              <w:t>хемами</w:t>
                            </w:r>
                            <w:r>
                              <w:rPr>
                                <w:rFonts w:ascii="Cambria" w:hAnsi="Cambria"/>
                                <w:spacing w:val="2"/>
                                <w:sz w:val="14"/>
                              </w:rPr>
                              <w:t> </w:t>
                            </w:r>
                            <w:r>
                              <w:rPr>
                                <w:rFonts w:ascii="Cambria" w:hAnsi="Cambria"/>
                                <w:spacing w:val="-2"/>
                                <w:w w:val="90"/>
                                <w:sz w:val="14"/>
                              </w:rPr>
                              <w:t>ведения</w:t>
                            </w:r>
                          </w:p>
                        </w:txbxContent>
                      </wps:txbx>
                      <wps:bodyPr wrap="square" lIns="0" tIns="0" rIns="0" bIns="0" rtlCol="0">
                        <a:noAutofit/>
                      </wps:bodyPr>
                    </wps:wsp>
                  </a:graphicData>
                </a:graphic>
              </wp:anchor>
            </w:drawing>
          </mc:Choice>
          <mc:Fallback>
            <w:pict>
              <v:shape style="position:absolute;margin-left:301.219147pt;margin-top:461.706451pt;width:218pt;height:7pt;mso-position-horizontal-relative:page;mso-position-vertical-relative:page;z-index:-37739008;rotation:180" type="#_x0000_t136" fillcolor="#000000" stroked="f">
                <o:extrusion v:ext="view" autorotationcenter="t"/>
                <v:textpath style="font-family:&quot;Cambria&quot;;font-size:7pt;v-text-kern:t;mso-text-shadow:auto;font-style:italic" string="копиче‹::гво пациентов, об еспеченньіх диагностическими с хемами ведения"/>
                <w10:wrap type="none"/>
              </v:shape>
            </w:pict>
          </mc:Fallback>
        </mc:AlternateContent>
      </w:r>
      <w:r>
        <w:rPr>
          <w:rFonts w:ascii="Cambria"/>
          <w:sz w:val="20"/>
        </w:rPr>
        <mc:AlternateContent>
          <mc:Choice Requires="wps">
            <w:drawing>
              <wp:anchor distT="0" distB="0" distL="0" distR="0" allowOverlap="1" layoutInCell="1" locked="0" behindDoc="1" simplePos="0" relativeHeight="465577984">
                <wp:simplePos x="0" y="0"/>
                <wp:positionH relativeFrom="page">
                  <wp:posOffset>5283034</wp:posOffset>
                </wp:positionH>
                <wp:positionV relativeFrom="page">
                  <wp:posOffset>5760039</wp:posOffset>
                </wp:positionV>
                <wp:extent cx="1311910" cy="88900"/>
                <wp:effectExtent l="0" t="0" r="0" b="0"/>
                <wp:wrapNone/>
                <wp:docPr id="1722" name="Textbox 1722"/>
                <wp:cNvGraphicFramePr>
                  <a:graphicFrameLocks/>
                </wp:cNvGraphicFramePr>
                <a:graphic>
                  <a:graphicData uri="http://schemas.microsoft.com/office/word/2010/wordprocessingShape">
                    <wps:wsp>
                      <wps:cNvPr id="1722" name="Textbox 1722"/>
                      <wps:cNvSpPr txBox="1"/>
                      <wps:spPr>
                        <a:xfrm rot="10800000">
                          <a:off x="0" y="0"/>
                          <a:ext cx="1311910" cy="88900"/>
                        </a:xfrm>
                        <a:prstGeom prst="rect">
                          <a:avLst/>
                        </a:prstGeom>
                      </wps:spPr>
                      <wps:txbx>
                        <w:txbxContent>
                          <w:p>
                            <w:pPr>
                              <w:spacing w:line="140" w:lineRule="exact" w:before="0"/>
                              <w:ind w:left="0" w:right="0" w:firstLine="0"/>
                              <w:jc w:val="left"/>
                              <w:rPr>
                                <w:rFonts w:ascii="Cambria" w:hAnsi="Cambria"/>
                                <w:sz w:val="14"/>
                              </w:rPr>
                            </w:pPr>
                            <w:r>
                              <w:rPr>
                                <w:rFonts w:ascii="Cambria" w:hAnsi="Cambria"/>
                                <w:spacing w:val="-2"/>
                                <w:w w:val="90"/>
                                <w:sz w:val="14"/>
                              </w:rPr>
                              <w:t>пациентов</w:t>
                            </w:r>
                            <w:r>
                              <w:rPr>
                                <w:rFonts w:ascii="Cambria" w:hAnsi="Cambria"/>
                                <w:spacing w:val="9"/>
                                <w:sz w:val="14"/>
                              </w:rPr>
                              <w:t> </w:t>
                            </w:r>
                            <w:r>
                              <w:rPr>
                                <w:rFonts w:ascii="Cambria" w:hAnsi="Cambria"/>
                                <w:spacing w:val="-2"/>
                                <w:w w:val="90"/>
                                <w:sz w:val="14"/>
                              </w:rPr>
                              <w:t>с</w:t>
                            </w:r>
                            <w:r>
                              <w:rPr>
                                <w:rFonts w:ascii="Cambria" w:hAnsi="Cambria"/>
                                <w:spacing w:val="10"/>
                                <w:sz w:val="14"/>
                              </w:rPr>
                              <w:t> </w:t>
                            </w:r>
                            <w:r>
                              <w:rPr>
                                <w:rFonts w:ascii="Cambria" w:hAnsi="Cambria"/>
                                <w:spacing w:val="-2"/>
                                <w:w w:val="90"/>
                                <w:sz w:val="14"/>
                              </w:rPr>
                              <w:t>заболеваниями</w:t>
                            </w:r>
                            <w:r>
                              <w:rPr>
                                <w:rFonts w:ascii="Cambria" w:hAnsi="Cambria"/>
                                <w:spacing w:val="16"/>
                                <w:sz w:val="14"/>
                              </w:rPr>
                              <w:t> </w:t>
                            </w:r>
                            <w:r>
                              <w:rPr>
                                <w:rFonts w:ascii="Cambria" w:hAnsi="Cambria"/>
                                <w:spacing w:val="-2"/>
                                <w:w w:val="90"/>
                                <w:sz w:val="14"/>
                              </w:rPr>
                              <w:t>печени</w:t>
                            </w:r>
                          </w:p>
                        </w:txbxContent>
                      </wps:txbx>
                      <wps:bodyPr wrap="square" lIns="0" tIns="0" rIns="0" bIns="0" rtlCol="0">
                        <a:noAutofit/>
                      </wps:bodyPr>
                    </wps:wsp>
                  </a:graphicData>
                </a:graphic>
              </wp:anchor>
            </w:drawing>
          </mc:Choice>
          <mc:Fallback>
            <w:pict>
              <v:shape style="position:absolute;margin-left:415.987pt;margin-top:453.546448pt;width:103.3pt;height:7pt;mso-position-horizontal-relative:page;mso-position-vertical-relative:page;z-index:-37738496;rotation:180" type="#_x0000_t136" fillcolor="#000000" stroked="f">
                <o:extrusion v:ext="view" autorotationcenter="t"/>
                <v:textpath style="font-family:&quot;Cambria&quot;;font-size:7pt;v-text-kern:t;mso-text-shadow:auto" string="пациентов с заболеваниями печени"/>
                <w10:wrap type="none"/>
              </v:shape>
            </w:pict>
          </mc:Fallback>
        </mc:AlternateContent>
      </w:r>
      <w:r>
        <w:rPr>
          <w:rFonts w:ascii="Cambria"/>
          <w:sz w:val="20"/>
        </w:rPr>
        <mc:AlternateContent>
          <mc:Choice Requires="wps">
            <w:drawing>
              <wp:anchor distT="0" distB="0" distL="0" distR="0" allowOverlap="1" layoutInCell="1" locked="0" behindDoc="1" simplePos="0" relativeHeight="465578496">
                <wp:simplePos x="0" y="0"/>
                <wp:positionH relativeFrom="page">
                  <wp:posOffset>3092047</wp:posOffset>
                </wp:positionH>
                <wp:positionV relativeFrom="page">
                  <wp:posOffset>5774357</wp:posOffset>
                </wp:positionV>
                <wp:extent cx="351155" cy="88900"/>
                <wp:effectExtent l="0" t="0" r="0" b="0"/>
                <wp:wrapNone/>
                <wp:docPr id="1723" name="Textbox 1723"/>
                <wp:cNvGraphicFramePr>
                  <a:graphicFrameLocks/>
                </wp:cNvGraphicFramePr>
                <a:graphic>
                  <a:graphicData uri="http://schemas.microsoft.com/office/word/2010/wordprocessingShape">
                    <wps:wsp>
                      <wps:cNvPr id="1723" name="Textbox 1723"/>
                      <wps:cNvSpPr txBox="1"/>
                      <wps:spPr>
                        <a:xfrm rot="10800000">
                          <a:off x="0" y="0"/>
                          <a:ext cx="351155" cy="88900"/>
                        </a:xfrm>
                        <a:prstGeom prst="rect">
                          <a:avLst/>
                        </a:prstGeom>
                      </wps:spPr>
                      <wps:txbx>
                        <w:txbxContent>
                          <w:p>
                            <w:pPr>
                              <w:spacing w:line="140" w:lineRule="exact" w:before="0"/>
                              <w:ind w:left="0" w:right="0" w:firstLine="0"/>
                              <w:jc w:val="left"/>
                              <w:rPr>
                                <w:sz w:val="14"/>
                              </w:rPr>
                            </w:pPr>
                            <w:r>
                              <w:rPr>
                                <w:spacing w:val="-33"/>
                                <w:sz w:val="14"/>
                              </w:rPr>
                              <w:t>нан1а0се0сл.</w:t>
                            </w:r>
                            <w:r>
                              <w:rPr>
                                <w:spacing w:val="1"/>
                                <w:sz w:val="14"/>
                              </w:rPr>
                              <w:t> </w:t>
                            </w:r>
                            <w:r>
                              <w:rPr>
                                <w:spacing w:val="-7"/>
                                <w:sz w:val="14"/>
                              </w:rPr>
                              <w:t>ен</w:t>
                            </w:r>
                          </w:p>
                        </w:txbxContent>
                      </wps:txbx>
                      <wps:bodyPr wrap="square" lIns="0" tIns="0" rIns="0" bIns="0" rtlCol="0">
                        <a:noAutofit/>
                      </wps:bodyPr>
                    </wps:wsp>
                  </a:graphicData>
                </a:graphic>
              </wp:anchor>
            </w:drawing>
          </mc:Choice>
          <mc:Fallback>
            <w:pict>
              <v:shape style="position:absolute;margin-left:243.468277pt;margin-top:454.673828pt;width:27.65pt;height:7pt;mso-position-horizontal-relative:page;mso-position-vertical-relative:page;z-index:-37737984;rotation:180" type="#_x0000_t136" fillcolor="#000000" stroked="f">
                <o:extrusion v:ext="view" autorotationcenter="t"/>
                <v:textpath style="font-family:&quot;Times New Roman&quot;;font-size:7pt;v-text-kern:t;mso-text-shadow:auto" string="нан1а0се0сл. ен"/>
                <w10:wrap type="none"/>
              </v:shape>
            </w:pict>
          </mc:Fallback>
        </mc:AlternateContent>
      </w:r>
      <w:r>
        <w:rPr>
          <w:rFonts w:ascii="Cambria"/>
          <w:sz w:val="20"/>
        </w:rPr>
        <mc:AlternateContent>
          <mc:Choice Requires="wps">
            <w:drawing>
              <wp:anchor distT="0" distB="0" distL="0" distR="0" allowOverlap="1" layoutInCell="1" locked="0" behindDoc="1" simplePos="0" relativeHeight="465579008">
                <wp:simplePos x="0" y="0"/>
                <wp:positionH relativeFrom="page">
                  <wp:posOffset>2633627</wp:posOffset>
                </wp:positionH>
                <wp:positionV relativeFrom="page">
                  <wp:posOffset>5401513</wp:posOffset>
                </wp:positionV>
                <wp:extent cx="812165" cy="82550"/>
                <wp:effectExtent l="0" t="0" r="0" b="0"/>
                <wp:wrapNone/>
                <wp:docPr id="1724" name="Textbox 1724"/>
                <wp:cNvGraphicFramePr>
                  <a:graphicFrameLocks/>
                </wp:cNvGraphicFramePr>
                <a:graphic>
                  <a:graphicData uri="http://schemas.microsoft.com/office/word/2010/wordprocessingShape">
                    <wps:wsp>
                      <wps:cNvPr id="1724" name="Textbox 1724"/>
                      <wps:cNvSpPr txBox="1"/>
                      <wps:spPr>
                        <a:xfrm rot="10800000">
                          <a:off x="0" y="0"/>
                          <a:ext cx="812165" cy="82550"/>
                        </a:xfrm>
                        <a:prstGeom prst="rect">
                          <a:avLst/>
                        </a:prstGeom>
                      </wps:spPr>
                      <wps:txbx>
                        <w:txbxContent>
                          <w:p>
                            <w:pPr>
                              <w:spacing w:line="130" w:lineRule="exact" w:before="0"/>
                              <w:ind w:left="0" w:right="0" w:firstLine="0"/>
                              <w:jc w:val="left"/>
                              <w:rPr>
                                <w:rFonts w:ascii="Cambria" w:hAnsi="Cambria"/>
                                <w:sz w:val="13"/>
                              </w:rPr>
                            </w:pPr>
                            <w:r>
                              <w:rPr>
                                <w:rFonts w:ascii="Cambria" w:hAnsi="Cambria"/>
                                <w:sz w:val="13"/>
                              </w:rPr>
                              <w:t>на</w:t>
                            </w:r>
                            <w:r>
                              <w:rPr>
                                <w:rFonts w:ascii="Cambria" w:hAnsi="Cambria"/>
                                <w:spacing w:val="-5"/>
                                <w:sz w:val="13"/>
                              </w:rPr>
                              <w:t> </w:t>
                            </w:r>
                            <w:r>
                              <w:rPr>
                                <w:rFonts w:ascii="Cambria" w:hAnsi="Cambria"/>
                                <w:sz w:val="13"/>
                              </w:rPr>
                              <w:t>100</w:t>
                            </w:r>
                            <w:r>
                              <w:rPr>
                                <w:rFonts w:ascii="Cambria" w:hAnsi="Cambria"/>
                                <w:spacing w:val="-4"/>
                                <w:sz w:val="13"/>
                              </w:rPr>
                              <w:t> </w:t>
                            </w:r>
                            <w:r>
                              <w:rPr>
                                <w:rFonts w:ascii="Cambria" w:hAnsi="Cambria"/>
                                <w:sz w:val="13"/>
                              </w:rPr>
                              <w:t>тыс.</w:t>
                            </w:r>
                            <w:r>
                              <w:rPr>
                                <w:rFonts w:ascii="Cambria" w:hAnsi="Cambria"/>
                                <w:spacing w:val="6"/>
                                <w:sz w:val="13"/>
                              </w:rPr>
                              <w:t> </w:t>
                            </w:r>
                            <w:r>
                              <w:rPr>
                                <w:rFonts w:ascii="Cambria" w:hAnsi="Cambria"/>
                                <w:spacing w:val="-6"/>
                                <w:sz w:val="13"/>
                              </w:rPr>
                              <w:t>населения</w:t>
                            </w:r>
                          </w:p>
                        </w:txbxContent>
                      </wps:txbx>
                      <wps:bodyPr wrap="square" lIns="0" tIns="0" rIns="0" bIns="0" rtlCol="0">
                        <a:noAutofit/>
                      </wps:bodyPr>
                    </wps:wsp>
                  </a:graphicData>
                </a:graphic>
              </wp:anchor>
            </w:drawing>
          </mc:Choice>
          <mc:Fallback>
            <w:pict>
              <v:shape style="position:absolute;margin-left:207.372208pt;margin-top:425.31601pt;width:63.95pt;height:6.5pt;mso-position-horizontal-relative:page;mso-position-vertical-relative:page;z-index:-37737472;rotation:180" type="#_x0000_t136" fillcolor="#000000" stroked="f">
                <o:extrusion v:ext="view" autorotationcenter="t"/>
                <v:textpath style="font-family:&quot;Cambria&quot;;font-size:6pt;v-text-kern:t;mso-text-shadow:auto" string="на 100 тыс. населения"/>
                <w10:wrap type="none"/>
              </v:shape>
            </w:pict>
          </mc:Fallback>
        </mc:AlternateContent>
      </w:r>
      <w:r>
        <w:rPr>
          <w:rFonts w:ascii="Cambria"/>
          <w:sz w:val="20"/>
        </w:rPr>
        <w:drawing>
          <wp:anchor distT="0" distB="0" distL="0" distR="0" allowOverlap="1" layoutInCell="1" locked="0" behindDoc="0" simplePos="0" relativeHeight="15815680">
            <wp:simplePos x="0" y="0"/>
            <wp:positionH relativeFrom="page">
              <wp:posOffset>6644640</wp:posOffset>
            </wp:positionH>
            <wp:positionV relativeFrom="page">
              <wp:posOffset>3724655</wp:posOffset>
            </wp:positionV>
            <wp:extent cx="188976" cy="6480047"/>
            <wp:effectExtent l="0" t="0" r="0" b="0"/>
            <wp:wrapNone/>
            <wp:docPr id="1725" name="Image 1725"/>
            <wp:cNvGraphicFramePr>
              <a:graphicFrameLocks/>
            </wp:cNvGraphicFramePr>
            <a:graphic>
              <a:graphicData uri="http://schemas.openxmlformats.org/drawingml/2006/picture">
                <pic:pic>
                  <pic:nvPicPr>
                    <pic:cNvPr id="1725" name="Image 1725"/>
                    <pic:cNvPicPr/>
                  </pic:nvPicPr>
                  <pic:blipFill>
                    <a:blip r:embed="rId1521" cstate="print"/>
                    <a:stretch>
                      <a:fillRect/>
                    </a:stretch>
                  </pic:blipFill>
                  <pic:spPr>
                    <a:xfrm>
                      <a:off x="0" y="0"/>
                      <a:ext cx="188976" cy="6480047"/>
                    </a:xfrm>
                    <a:prstGeom prst="rect">
                      <a:avLst/>
                    </a:prstGeom>
                  </pic:spPr>
                </pic:pic>
              </a:graphicData>
            </a:graphic>
          </wp:anchor>
        </w:drawing>
      </w:r>
      <w:r>
        <w:rPr>
          <w:rFonts w:ascii="Cambria"/>
          <w:sz w:val="20"/>
        </w:rPr>
        <w:drawing>
          <wp:anchor distT="0" distB="0" distL="0" distR="0" allowOverlap="1" layoutInCell="1" locked="0" behindDoc="0" simplePos="0" relativeHeight="15816192">
            <wp:simplePos x="0" y="0"/>
            <wp:positionH relativeFrom="page">
              <wp:posOffset>2657855</wp:posOffset>
            </wp:positionH>
            <wp:positionV relativeFrom="page">
              <wp:posOffset>9564623</wp:posOffset>
            </wp:positionV>
            <wp:extent cx="755904" cy="640080"/>
            <wp:effectExtent l="0" t="0" r="0" b="0"/>
            <wp:wrapNone/>
            <wp:docPr id="1726" name="Image 1726"/>
            <wp:cNvGraphicFramePr>
              <a:graphicFrameLocks/>
            </wp:cNvGraphicFramePr>
            <a:graphic>
              <a:graphicData uri="http://schemas.openxmlformats.org/drawingml/2006/picture">
                <pic:pic>
                  <pic:nvPicPr>
                    <pic:cNvPr id="1726" name="Image 1726"/>
                    <pic:cNvPicPr/>
                  </pic:nvPicPr>
                  <pic:blipFill>
                    <a:blip r:embed="rId1522" cstate="print"/>
                    <a:stretch>
                      <a:fillRect/>
                    </a:stretch>
                  </pic:blipFill>
                  <pic:spPr>
                    <a:xfrm>
                      <a:off x="0" y="0"/>
                      <a:ext cx="755904" cy="640080"/>
                    </a:xfrm>
                    <a:prstGeom prst="rect">
                      <a:avLst/>
                    </a:prstGeom>
                  </pic:spPr>
                </pic:pic>
              </a:graphicData>
            </a:graphic>
          </wp:anchor>
        </w:drawing>
      </w:r>
      <w:r>
        <w:rPr>
          <w:rFonts w:ascii="Cambria"/>
          <w:sz w:val="20"/>
        </w:rPr>
        <w:drawing>
          <wp:anchor distT="0" distB="0" distL="0" distR="0" allowOverlap="1" layoutInCell="1" locked="0" behindDoc="0" simplePos="0" relativeHeight="15816704">
            <wp:simplePos x="0" y="0"/>
            <wp:positionH relativeFrom="page">
              <wp:posOffset>3560064</wp:posOffset>
            </wp:positionH>
            <wp:positionV relativeFrom="page">
              <wp:posOffset>8747759</wp:posOffset>
            </wp:positionV>
            <wp:extent cx="3035807" cy="1456944"/>
            <wp:effectExtent l="0" t="0" r="0" b="0"/>
            <wp:wrapNone/>
            <wp:docPr id="1727" name="Image 1727"/>
            <wp:cNvGraphicFramePr>
              <a:graphicFrameLocks/>
            </wp:cNvGraphicFramePr>
            <a:graphic>
              <a:graphicData uri="http://schemas.openxmlformats.org/drawingml/2006/picture">
                <pic:pic>
                  <pic:nvPicPr>
                    <pic:cNvPr id="1727" name="Image 1727"/>
                    <pic:cNvPicPr/>
                  </pic:nvPicPr>
                  <pic:blipFill>
                    <a:blip r:embed="rId1523" cstate="print"/>
                    <a:stretch>
                      <a:fillRect/>
                    </a:stretch>
                  </pic:blipFill>
                  <pic:spPr>
                    <a:xfrm>
                      <a:off x="0" y="0"/>
                      <a:ext cx="3035807" cy="1456944"/>
                    </a:xfrm>
                    <a:prstGeom prst="rect">
                      <a:avLst/>
                    </a:prstGeom>
                  </pic:spPr>
                </pic:pic>
              </a:graphicData>
            </a:graphic>
          </wp:anchor>
        </w:drawing>
      </w: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rPr>
          <w:rFonts w:ascii="Cambria"/>
          <w:sz w:val="20"/>
        </w:rPr>
      </w:pPr>
    </w:p>
    <w:p>
      <w:pPr>
        <w:pStyle w:val="BodyText"/>
        <w:spacing w:before="70"/>
        <w:rPr>
          <w:rFonts w:ascii="Cambria"/>
          <w:sz w:val="20"/>
        </w:rPr>
      </w:pPr>
    </w:p>
    <w:tbl>
      <w:tblPr>
        <w:tblW w:w="0" w:type="auto"/>
        <w:jc w:val="left"/>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94"/>
        <w:gridCol w:w="1402"/>
        <w:gridCol w:w="4916"/>
        <w:gridCol w:w="452"/>
      </w:tblGrid>
      <w:tr>
        <w:trPr>
          <w:trHeight w:val="248" w:hRule="atLeast"/>
        </w:trPr>
        <w:tc>
          <w:tcPr>
            <w:tcW w:w="3394" w:type="dxa"/>
            <w:vMerge w:val="restart"/>
          </w:tcPr>
          <w:p>
            <w:pPr>
              <w:pStyle w:val="TableParagraph"/>
              <w:spacing w:before="15"/>
              <w:ind w:left="111" w:right="83"/>
              <w:jc w:val="center"/>
              <w:rPr>
                <w:rFonts w:ascii="Cambria"/>
                <w:sz w:val="14"/>
              </w:rPr>
            </w:pPr>
            <w:r>
              <w:rPr>
                <w:rFonts w:ascii="Cambria"/>
                <w:sz w:val="14"/>
              </w:rPr>
              <mc:AlternateContent>
                <mc:Choice Requires="wps">
                  <w:drawing>
                    <wp:anchor distT="0" distB="0" distL="0" distR="0" allowOverlap="1" layoutInCell="1" locked="0" behindDoc="1" simplePos="0" relativeHeight="465575936">
                      <wp:simplePos x="0" y="0"/>
                      <wp:positionH relativeFrom="column">
                        <wp:posOffset>22860</wp:posOffset>
                      </wp:positionH>
                      <wp:positionV relativeFrom="paragraph">
                        <wp:posOffset>72661</wp:posOffset>
                      </wp:positionV>
                      <wp:extent cx="3035935" cy="1633855"/>
                      <wp:effectExtent l="0" t="0" r="0" b="0"/>
                      <wp:wrapNone/>
                      <wp:docPr id="1728" name="Group 1728"/>
                      <wp:cNvGraphicFramePr>
                        <a:graphicFrameLocks/>
                      </wp:cNvGraphicFramePr>
                      <a:graphic>
                        <a:graphicData uri="http://schemas.microsoft.com/office/word/2010/wordprocessingGroup">
                          <wpg:wgp>
                            <wpg:cNvPr id="1728" name="Group 1728"/>
                            <wpg:cNvGrpSpPr/>
                            <wpg:grpSpPr>
                              <a:xfrm>
                                <a:off x="0" y="0"/>
                                <a:ext cx="3035935" cy="1633855"/>
                                <a:chExt cx="3035935" cy="1633855"/>
                              </a:xfrm>
                            </wpg:grpSpPr>
                            <pic:pic>
                              <pic:nvPicPr>
                                <pic:cNvPr id="1729" name="Image 1729"/>
                                <pic:cNvPicPr/>
                              </pic:nvPicPr>
                              <pic:blipFill>
                                <a:blip r:embed="rId1524" cstate="print"/>
                                <a:stretch>
                                  <a:fillRect/>
                                </a:stretch>
                              </pic:blipFill>
                              <pic:spPr>
                                <a:xfrm>
                                  <a:off x="0" y="0"/>
                                  <a:ext cx="3035807" cy="1633727"/>
                                </a:xfrm>
                                <a:prstGeom prst="rect">
                                  <a:avLst/>
                                </a:prstGeom>
                              </pic:spPr>
                            </pic:pic>
                          </wpg:wgp>
                        </a:graphicData>
                      </a:graphic>
                    </wp:anchor>
                  </w:drawing>
                </mc:Choice>
                <mc:Fallback>
                  <w:pict>
                    <v:group style="position:absolute;margin-left:1.800007pt;margin-top:5.721384pt;width:239.05pt;height:128.65pt;mso-position-horizontal-relative:column;mso-position-vertical-relative:paragraph;z-index:-37740544" id="docshapegroup323" coordorigin="36,114" coordsize="4781,2573">
                      <v:shape style="position:absolute;left:36;top:114;width:4781;height:2573" type="#_x0000_t75" id="docshape324" stroked="false">
                        <v:imagedata r:id="rId1524" o:title=""/>
                      </v:shape>
                      <w10:wrap type="none"/>
                    </v:group>
                  </w:pict>
                </mc:Fallback>
              </mc:AlternateContent>
            </w:r>
            <w:r>
              <w:rPr>
                <w:rFonts w:ascii="Cambria"/>
                <w:spacing w:val="-5"/>
                <w:w w:val="90"/>
                <w:sz w:val="14"/>
              </w:rPr>
              <w:t>OCC</w:t>
            </w:r>
          </w:p>
        </w:tc>
        <w:tc>
          <w:tcPr>
            <w:tcW w:w="1402" w:type="dxa"/>
            <w:vMerge w:val="restart"/>
          </w:tcPr>
          <w:p>
            <w:pPr>
              <w:pStyle w:val="TableParagraph"/>
              <w:rPr>
                <w:sz w:val="12"/>
              </w:rPr>
            </w:pPr>
          </w:p>
        </w:tc>
        <w:tc>
          <w:tcPr>
            <w:tcW w:w="4916" w:type="dxa"/>
            <w:tcBorders>
              <w:bottom w:val="single" w:sz="2" w:space="0" w:color="000000"/>
            </w:tcBorders>
            <w:textDirection w:val="tbRl"/>
          </w:tcPr>
          <w:p>
            <w:pPr>
              <w:pStyle w:val="TableParagraph"/>
              <w:spacing w:line="333" w:lineRule="exact"/>
              <w:ind w:left="-7" w:right="-29"/>
              <w:rPr>
                <w:rFonts w:ascii="Arial"/>
                <w:sz w:val="33"/>
              </w:rPr>
            </w:pPr>
            <w:r>
              <w:rPr>
                <w:rFonts w:ascii="Arial"/>
                <w:w w:val="45"/>
                <w:sz w:val="33"/>
              </w:rPr>
              <w:t>t</w:t>
            </w:r>
            <w:r>
              <w:rPr>
                <w:rFonts w:ascii="Arial"/>
                <w:spacing w:val="63"/>
                <w:w w:val="150"/>
                <w:sz w:val="33"/>
              </w:rPr>
              <w:t> </w:t>
            </w:r>
            <w:r>
              <w:rPr>
                <w:rFonts w:ascii="Arial"/>
                <w:spacing w:val="-12"/>
                <w:w w:val="45"/>
                <w:sz w:val="33"/>
              </w:rPr>
              <w:t>,</w:t>
            </w:r>
          </w:p>
          <w:p>
            <w:pPr>
              <w:pStyle w:val="TableParagraph"/>
              <w:spacing w:line="369" w:lineRule="exact" w:before="235"/>
              <w:ind w:left="94"/>
              <w:rPr>
                <w:rFonts w:ascii="Arial"/>
                <w:sz w:val="35"/>
              </w:rPr>
            </w:pPr>
            <w:r>
              <w:rPr>
                <w:rFonts w:ascii="Arial"/>
                <w:spacing w:val="-10"/>
                <w:w w:val="60"/>
                <w:sz w:val="35"/>
              </w:rPr>
              <w:t>s</w:t>
            </w:r>
          </w:p>
          <w:p>
            <w:pPr>
              <w:pStyle w:val="TableParagraph"/>
              <w:spacing w:line="381" w:lineRule="exact"/>
              <w:ind w:left="72"/>
              <w:rPr>
                <w:rFonts w:ascii="Arial"/>
                <w:sz w:val="36"/>
              </w:rPr>
            </w:pPr>
            <w:r>
              <w:rPr>
                <w:rFonts w:ascii="Arial"/>
                <w:spacing w:val="-10"/>
                <w:w w:val="55"/>
                <w:sz w:val="36"/>
              </w:rPr>
              <w:t>.</w:t>
            </w:r>
          </w:p>
        </w:tc>
        <w:tc>
          <w:tcPr>
            <w:tcW w:w="452" w:type="dxa"/>
            <w:vMerge w:val="restart"/>
          </w:tcPr>
          <w:p>
            <w:pPr>
              <w:pStyle w:val="TableParagraph"/>
              <w:rPr>
                <w:sz w:val="12"/>
              </w:rPr>
            </w:pPr>
          </w:p>
        </w:tc>
      </w:tr>
      <w:tr>
        <w:trPr>
          <w:trHeight w:val="157" w:hRule="atLeast"/>
        </w:trPr>
        <w:tc>
          <w:tcPr>
            <w:tcW w:w="3394" w:type="dxa"/>
            <w:vMerge/>
            <w:tcBorders>
              <w:top w:val="nil"/>
            </w:tcBorders>
          </w:tcPr>
          <w:p>
            <w:pPr>
              <w:rPr>
                <w:sz w:val="2"/>
                <w:szCs w:val="2"/>
              </w:rPr>
            </w:pPr>
          </w:p>
        </w:tc>
        <w:tc>
          <w:tcPr>
            <w:tcW w:w="1402" w:type="dxa"/>
            <w:vMerge/>
            <w:tcBorders>
              <w:top w:val="nil"/>
            </w:tcBorders>
          </w:tcPr>
          <w:p>
            <w:pPr>
              <w:rPr>
                <w:sz w:val="2"/>
                <w:szCs w:val="2"/>
              </w:rPr>
            </w:pPr>
          </w:p>
        </w:tc>
        <w:tc>
          <w:tcPr>
            <w:tcW w:w="4916" w:type="dxa"/>
            <w:tcBorders>
              <w:top w:val="single" w:sz="2" w:space="0" w:color="000000"/>
              <w:bottom w:val="single" w:sz="2" w:space="0" w:color="000000"/>
            </w:tcBorders>
            <w:textDirection w:val="tbRl"/>
          </w:tcPr>
          <w:p>
            <w:pPr>
              <w:pStyle w:val="TableParagraph"/>
              <w:spacing w:line="333" w:lineRule="exact"/>
              <w:ind w:left="98"/>
              <w:rPr>
                <w:rFonts w:ascii="Arial"/>
                <w:sz w:val="33"/>
              </w:rPr>
            </w:pPr>
            <w:r>
              <w:rPr>
                <w:rFonts w:ascii="Arial"/>
                <w:spacing w:val="-10"/>
                <w:w w:val="35"/>
                <w:sz w:val="33"/>
              </w:rPr>
              <w:t>)</w:t>
            </w:r>
          </w:p>
          <w:p>
            <w:pPr>
              <w:pStyle w:val="TableParagraph"/>
              <w:spacing w:line="369" w:lineRule="exact" w:before="235"/>
              <w:ind w:left="-9"/>
              <w:rPr>
                <w:rFonts w:ascii="Arial"/>
                <w:sz w:val="35"/>
              </w:rPr>
            </w:pPr>
            <w:r>
              <w:rPr>
                <w:rFonts w:ascii="Arial"/>
                <w:spacing w:val="-10"/>
                <w:w w:val="60"/>
                <w:sz w:val="35"/>
              </w:rPr>
              <w:t>I</w:t>
            </w:r>
          </w:p>
          <w:p>
            <w:pPr>
              <w:pStyle w:val="TableParagraph"/>
              <w:spacing w:line="381" w:lineRule="exact"/>
              <w:ind w:left="-14"/>
              <w:rPr>
                <w:rFonts w:ascii="Arial"/>
                <w:sz w:val="36"/>
              </w:rPr>
            </w:pPr>
            <w:r>
              <w:rPr>
                <w:rFonts w:ascii="Arial"/>
                <w:spacing w:val="-10"/>
                <w:w w:val="55"/>
                <w:sz w:val="36"/>
              </w:rPr>
              <w:t>.</w:t>
            </w:r>
          </w:p>
        </w:tc>
        <w:tc>
          <w:tcPr>
            <w:tcW w:w="452" w:type="dxa"/>
            <w:vMerge/>
            <w:tcBorders>
              <w:top w:val="nil"/>
            </w:tcBorders>
          </w:tcPr>
          <w:p>
            <w:pPr>
              <w:rPr>
                <w:sz w:val="2"/>
                <w:szCs w:val="2"/>
              </w:rPr>
            </w:pPr>
          </w:p>
        </w:tc>
      </w:tr>
      <w:tr>
        <w:trPr>
          <w:trHeight w:val="138" w:hRule="atLeast"/>
        </w:trPr>
        <w:tc>
          <w:tcPr>
            <w:tcW w:w="3394" w:type="dxa"/>
            <w:vMerge/>
            <w:tcBorders>
              <w:top w:val="nil"/>
            </w:tcBorders>
          </w:tcPr>
          <w:p>
            <w:pPr>
              <w:rPr>
                <w:sz w:val="2"/>
                <w:szCs w:val="2"/>
              </w:rPr>
            </w:pPr>
          </w:p>
        </w:tc>
        <w:tc>
          <w:tcPr>
            <w:tcW w:w="1402" w:type="dxa"/>
            <w:vMerge/>
            <w:tcBorders>
              <w:top w:val="nil"/>
            </w:tcBorders>
          </w:tcPr>
          <w:p>
            <w:pPr>
              <w:rPr>
                <w:sz w:val="2"/>
                <w:szCs w:val="2"/>
              </w:rPr>
            </w:pPr>
          </w:p>
        </w:tc>
        <w:tc>
          <w:tcPr>
            <w:tcW w:w="4916" w:type="dxa"/>
            <w:tcBorders>
              <w:top w:val="single" w:sz="2" w:space="0" w:color="000000"/>
            </w:tcBorders>
            <w:textDirection w:val="tbRl"/>
          </w:tcPr>
          <w:p>
            <w:pPr>
              <w:pStyle w:val="TableParagraph"/>
              <w:spacing w:before="157"/>
              <w:rPr>
                <w:rFonts w:ascii="Cambria"/>
                <w:sz w:val="35"/>
              </w:rPr>
            </w:pPr>
          </w:p>
          <w:p>
            <w:pPr>
              <w:pStyle w:val="TableParagraph"/>
              <w:spacing w:line="369" w:lineRule="exact" w:before="1"/>
              <w:ind w:left="-8"/>
              <w:rPr>
                <w:rFonts w:ascii="Arial"/>
                <w:sz w:val="35"/>
              </w:rPr>
            </w:pPr>
            <w:r>
              <w:rPr>
                <w:rFonts w:ascii="Arial"/>
                <w:spacing w:val="-10"/>
                <w:w w:val="60"/>
                <w:sz w:val="35"/>
              </w:rPr>
              <w:t>:</w:t>
            </w:r>
          </w:p>
          <w:p>
            <w:pPr>
              <w:pStyle w:val="TableParagraph"/>
              <w:spacing w:line="381" w:lineRule="exact"/>
              <w:ind w:left="-9"/>
              <w:rPr>
                <w:rFonts w:ascii="Arial"/>
                <w:sz w:val="36"/>
              </w:rPr>
            </w:pPr>
            <w:r>
              <w:rPr>
                <w:rFonts w:ascii="Arial"/>
                <w:spacing w:val="-10"/>
                <w:w w:val="55"/>
                <w:sz w:val="36"/>
              </w:rPr>
              <w:t>:</w:t>
            </w:r>
          </w:p>
          <w:p>
            <w:pPr>
              <w:pStyle w:val="TableParagraph"/>
              <w:spacing w:before="309"/>
              <w:ind w:left="-14"/>
              <w:rPr>
                <w:rFonts w:ascii="Arial"/>
                <w:sz w:val="10"/>
              </w:rPr>
            </w:pPr>
            <w:r>
              <w:rPr>
                <w:rFonts w:ascii="Arial"/>
                <w:spacing w:val="-10"/>
                <w:sz w:val="10"/>
              </w:rPr>
              <w:t>0</w:t>
            </w:r>
          </w:p>
          <w:p>
            <w:pPr>
              <w:pStyle w:val="TableParagraph"/>
              <w:rPr>
                <w:rFonts w:ascii="Cambria"/>
                <w:sz w:val="10"/>
              </w:rPr>
            </w:pPr>
          </w:p>
          <w:p>
            <w:pPr>
              <w:pStyle w:val="TableParagraph"/>
              <w:rPr>
                <w:rFonts w:ascii="Cambria"/>
                <w:sz w:val="10"/>
              </w:rPr>
            </w:pPr>
          </w:p>
          <w:p>
            <w:pPr>
              <w:pStyle w:val="TableParagraph"/>
              <w:rPr>
                <w:rFonts w:ascii="Cambria"/>
                <w:sz w:val="10"/>
              </w:rPr>
            </w:pPr>
          </w:p>
          <w:p>
            <w:pPr>
              <w:pStyle w:val="TableParagraph"/>
              <w:spacing w:before="7"/>
              <w:rPr>
                <w:rFonts w:ascii="Cambria"/>
                <w:sz w:val="10"/>
              </w:rPr>
            </w:pPr>
          </w:p>
          <w:p>
            <w:pPr>
              <w:pStyle w:val="TableParagraph"/>
              <w:ind w:left="-21"/>
              <w:rPr>
                <w:rFonts w:ascii="Arial"/>
                <w:sz w:val="33"/>
              </w:rPr>
            </w:pPr>
            <w:r>
              <w:rPr>
                <w:rFonts w:ascii="Arial"/>
                <w:spacing w:val="-10"/>
                <w:sz w:val="33"/>
              </w:rPr>
              <w:t>.</w:t>
            </w:r>
          </w:p>
        </w:tc>
        <w:tc>
          <w:tcPr>
            <w:tcW w:w="452" w:type="dxa"/>
            <w:vMerge/>
            <w:tcBorders>
              <w:top w:val="nil"/>
            </w:tcBorders>
          </w:tcPr>
          <w:p>
            <w:pPr>
              <w:rPr>
                <w:sz w:val="2"/>
                <w:szCs w:val="2"/>
              </w:rPr>
            </w:pPr>
          </w:p>
        </w:tc>
      </w:tr>
      <w:tr>
        <w:trPr>
          <w:trHeight w:val="181" w:hRule="atLeast"/>
        </w:trPr>
        <w:tc>
          <w:tcPr>
            <w:tcW w:w="3394" w:type="dxa"/>
            <w:vMerge w:val="restart"/>
          </w:tcPr>
          <w:p>
            <w:pPr>
              <w:pStyle w:val="TableParagraph"/>
              <w:rPr>
                <w:sz w:val="12"/>
              </w:rPr>
            </w:pPr>
          </w:p>
        </w:tc>
        <w:tc>
          <w:tcPr>
            <w:tcW w:w="1402" w:type="dxa"/>
            <w:vMerge w:val="restart"/>
          </w:tcPr>
          <w:p>
            <w:pPr>
              <w:pStyle w:val="TableParagraph"/>
              <w:rPr>
                <w:sz w:val="12"/>
              </w:rPr>
            </w:pPr>
          </w:p>
        </w:tc>
        <w:tc>
          <w:tcPr>
            <w:tcW w:w="4916" w:type="dxa"/>
            <w:tcBorders>
              <w:bottom w:val="single" w:sz="2" w:space="0" w:color="000000"/>
            </w:tcBorders>
            <w:textDirection w:val="tbRl"/>
          </w:tcPr>
          <w:p>
            <w:pPr>
              <w:pStyle w:val="TableParagraph"/>
              <w:spacing w:line="333" w:lineRule="exact"/>
              <w:ind w:left="173" w:right="-15"/>
              <w:rPr>
                <w:rFonts w:ascii="Arial"/>
                <w:sz w:val="33"/>
              </w:rPr>
            </w:pPr>
            <w:r>
              <w:rPr>
                <w:rFonts w:ascii="Arial"/>
                <w:spacing w:val="-10"/>
                <w:w w:val="25"/>
                <w:sz w:val="33"/>
              </w:rPr>
              <w:t>,</w:t>
            </w:r>
          </w:p>
          <w:p>
            <w:pPr>
              <w:pStyle w:val="TableParagraph"/>
              <w:spacing w:line="369" w:lineRule="exact" w:before="235"/>
              <w:ind w:left="36"/>
              <w:rPr>
                <w:rFonts w:ascii="Arial"/>
                <w:sz w:val="35"/>
              </w:rPr>
            </w:pPr>
            <w:r>
              <w:rPr>
                <w:rFonts w:ascii="Arial"/>
                <w:spacing w:val="-10"/>
                <w:w w:val="55"/>
                <w:sz w:val="35"/>
              </w:rPr>
              <w:t>s</w:t>
            </w:r>
          </w:p>
          <w:p>
            <w:pPr>
              <w:pStyle w:val="TableParagraph"/>
              <w:spacing w:line="381" w:lineRule="exact"/>
              <w:ind w:left="14"/>
              <w:rPr>
                <w:rFonts w:ascii="Arial"/>
                <w:sz w:val="36"/>
              </w:rPr>
            </w:pPr>
            <w:r>
              <w:rPr>
                <w:rFonts w:ascii="Arial"/>
                <w:spacing w:val="-10"/>
                <w:w w:val="55"/>
                <w:sz w:val="36"/>
              </w:rPr>
              <w:t>.</w:t>
            </w:r>
          </w:p>
        </w:tc>
        <w:tc>
          <w:tcPr>
            <w:tcW w:w="452" w:type="dxa"/>
            <w:vMerge w:val="restart"/>
          </w:tcPr>
          <w:p>
            <w:pPr>
              <w:pStyle w:val="TableParagraph"/>
              <w:rPr>
                <w:sz w:val="12"/>
              </w:rPr>
            </w:pPr>
          </w:p>
        </w:tc>
      </w:tr>
      <w:tr>
        <w:trPr>
          <w:trHeight w:val="162" w:hRule="atLeast"/>
        </w:trPr>
        <w:tc>
          <w:tcPr>
            <w:tcW w:w="3394" w:type="dxa"/>
            <w:vMerge/>
            <w:tcBorders>
              <w:top w:val="nil"/>
            </w:tcBorders>
          </w:tcPr>
          <w:p>
            <w:pPr>
              <w:rPr>
                <w:sz w:val="2"/>
                <w:szCs w:val="2"/>
              </w:rPr>
            </w:pPr>
          </w:p>
        </w:tc>
        <w:tc>
          <w:tcPr>
            <w:tcW w:w="1402" w:type="dxa"/>
            <w:vMerge/>
            <w:tcBorders>
              <w:top w:val="nil"/>
            </w:tcBorders>
          </w:tcPr>
          <w:p>
            <w:pPr>
              <w:rPr>
                <w:sz w:val="2"/>
                <w:szCs w:val="2"/>
              </w:rPr>
            </w:pPr>
          </w:p>
        </w:tc>
        <w:tc>
          <w:tcPr>
            <w:tcW w:w="4916" w:type="dxa"/>
            <w:tcBorders>
              <w:top w:val="single" w:sz="2" w:space="0" w:color="000000"/>
              <w:bottom w:val="single" w:sz="2" w:space="0" w:color="000000"/>
            </w:tcBorders>
            <w:textDirection w:val="tbRl"/>
          </w:tcPr>
          <w:p>
            <w:pPr>
              <w:pStyle w:val="TableParagraph"/>
              <w:spacing w:before="157"/>
              <w:rPr>
                <w:rFonts w:ascii="Cambria"/>
                <w:sz w:val="35"/>
              </w:rPr>
            </w:pPr>
          </w:p>
          <w:p>
            <w:pPr>
              <w:pStyle w:val="TableParagraph"/>
              <w:spacing w:before="1"/>
              <w:ind w:left="17"/>
              <w:rPr>
                <w:rFonts w:ascii="Arial"/>
                <w:sz w:val="35"/>
              </w:rPr>
            </w:pPr>
            <w:r>
              <w:rPr>
                <w:rFonts w:ascii="Arial"/>
                <w:spacing w:val="-10"/>
                <w:w w:val="55"/>
                <w:sz w:val="35"/>
              </w:rPr>
              <w:t>s</w:t>
            </w:r>
          </w:p>
        </w:tc>
        <w:tc>
          <w:tcPr>
            <w:tcW w:w="452" w:type="dxa"/>
            <w:vMerge/>
            <w:tcBorders>
              <w:top w:val="nil"/>
            </w:tcBorders>
          </w:tcPr>
          <w:p>
            <w:pPr>
              <w:rPr>
                <w:sz w:val="2"/>
                <w:szCs w:val="2"/>
              </w:rPr>
            </w:pPr>
          </w:p>
        </w:tc>
      </w:tr>
      <w:tr>
        <w:trPr>
          <w:trHeight w:val="124" w:hRule="atLeast"/>
        </w:trPr>
        <w:tc>
          <w:tcPr>
            <w:tcW w:w="3394" w:type="dxa"/>
            <w:vMerge/>
            <w:tcBorders>
              <w:top w:val="nil"/>
            </w:tcBorders>
          </w:tcPr>
          <w:p>
            <w:pPr>
              <w:rPr>
                <w:sz w:val="2"/>
                <w:szCs w:val="2"/>
              </w:rPr>
            </w:pPr>
          </w:p>
        </w:tc>
        <w:tc>
          <w:tcPr>
            <w:tcW w:w="1402" w:type="dxa"/>
            <w:vMerge/>
            <w:tcBorders>
              <w:top w:val="nil"/>
            </w:tcBorders>
          </w:tcPr>
          <w:p>
            <w:pPr>
              <w:rPr>
                <w:sz w:val="2"/>
                <w:szCs w:val="2"/>
              </w:rPr>
            </w:pPr>
          </w:p>
        </w:tc>
        <w:tc>
          <w:tcPr>
            <w:tcW w:w="4916" w:type="dxa"/>
            <w:tcBorders>
              <w:top w:val="single" w:sz="2" w:space="0" w:color="000000"/>
            </w:tcBorders>
          </w:tcPr>
          <w:p>
            <w:pPr>
              <w:pStyle w:val="TableParagraph"/>
              <w:spacing w:line="104" w:lineRule="exact"/>
              <w:ind w:left="2307"/>
              <w:rPr>
                <w:rFonts w:ascii="Courier New" w:hAnsi="Courier New"/>
                <w:sz w:val="12"/>
              </w:rPr>
            </w:pPr>
            <w:r>
              <w:rPr>
                <w:rFonts w:ascii="Courier New" w:hAnsi="Courier New"/>
                <w:spacing w:val="-10"/>
                <w:sz w:val="12"/>
              </w:rPr>
              <w:t>ИiЭO HжUOD</w:t>
            </w:r>
            <w:r>
              <w:rPr>
                <w:rFonts w:ascii="Courier New" w:hAnsi="Courier New"/>
                <w:spacing w:val="45"/>
                <w:sz w:val="12"/>
              </w:rPr>
              <w:t> </w:t>
            </w:r>
            <w:r>
              <w:rPr>
                <w:rFonts w:ascii="Courier New" w:hAnsi="Courier New"/>
                <w:spacing w:val="-10"/>
                <w:sz w:val="12"/>
              </w:rPr>
              <w:t>ИOH9ShЯd8ИHhзHAфSИHSHrOu,Яф</w:t>
            </w:r>
          </w:p>
        </w:tc>
        <w:tc>
          <w:tcPr>
            <w:tcW w:w="452" w:type="dxa"/>
            <w:vMerge/>
            <w:tcBorders>
              <w:top w:val="nil"/>
            </w:tcBorders>
          </w:tcPr>
          <w:p>
            <w:pPr>
              <w:rPr>
                <w:sz w:val="2"/>
                <w:szCs w:val="2"/>
              </w:rPr>
            </w:pPr>
          </w:p>
        </w:tc>
      </w:tr>
      <w:tr>
        <w:trPr>
          <w:trHeight w:val="201" w:hRule="atLeast"/>
        </w:trPr>
        <w:tc>
          <w:tcPr>
            <w:tcW w:w="3394" w:type="dxa"/>
            <w:vMerge w:val="restart"/>
          </w:tcPr>
          <w:p>
            <w:pPr>
              <w:pStyle w:val="TableParagraph"/>
              <w:rPr>
                <w:sz w:val="12"/>
              </w:rPr>
            </w:pPr>
          </w:p>
        </w:tc>
        <w:tc>
          <w:tcPr>
            <w:tcW w:w="1402" w:type="dxa"/>
            <w:vMerge w:val="restart"/>
          </w:tcPr>
          <w:p>
            <w:pPr>
              <w:pStyle w:val="TableParagraph"/>
              <w:rPr>
                <w:sz w:val="12"/>
              </w:rPr>
            </w:pPr>
          </w:p>
        </w:tc>
        <w:tc>
          <w:tcPr>
            <w:tcW w:w="4916" w:type="dxa"/>
            <w:tcBorders>
              <w:bottom w:val="single" w:sz="2" w:space="0" w:color="000000"/>
            </w:tcBorders>
          </w:tcPr>
          <w:p>
            <w:pPr>
              <w:pStyle w:val="TableParagraph"/>
              <w:spacing w:line="129" w:lineRule="exact"/>
              <w:ind w:left="34"/>
              <w:rPr>
                <w:rFonts w:ascii="Cambria"/>
                <w:position w:val="-2"/>
                <w:sz w:val="12"/>
              </w:rPr>
            </w:pPr>
            <w:r>
              <w:rPr>
                <w:rFonts w:ascii="Cambria"/>
                <w:position w:val="-2"/>
                <w:sz w:val="12"/>
              </w:rPr>
              <w:drawing>
                <wp:inline distT="0" distB="0" distL="0" distR="0">
                  <wp:extent cx="1085088" cy="82296"/>
                  <wp:effectExtent l="0" t="0" r="0" b="0"/>
                  <wp:docPr id="1730" name="Image 1730"/>
                  <wp:cNvGraphicFramePr>
                    <a:graphicFrameLocks/>
                  </wp:cNvGraphicFramePr>
                  <a:graphic>
                    <a:graphicData uri="http://schemas.openxmlformats.org/drawingml/2006/picture">
                      <pic:pic>
                        <pic:nvPicPr>
                          <pic:cNvPr id="1730" name="Image 1730"/>
                          <pic:cNvPicPr/>
                        </pic:nvPicPr>
                        <pic:blipFill>
                          <a:blip r:embed="rId1525" cstate="print"/>
                          <a:stretch>
                            <a:fillRect/>
                          </a:stretch>
                        </pic:blipFill>
                        <pic:spPr>
                          <a:xfrm>
                            <a:off x="0" y="0"/>
                            <a:ext cx="1085088" cy="82296"/>
                          </a:xfrm>
                          <a:prstGeom prst="rect">
                            <a:avLst/>
                          </a:prstGeom>
                        </pic:spPr>
                      </pic:pic>
                    </a:graphicData>
                  </a:graphic>
                </wp:inline>
              </w:drawing>
            </w:r>
            <w:r>
              <w:rPr>
                <w:rFonts w:ascii="Cambria"/>
                <w:position w:val="-2"/>
                <w:sz w:val="12"/>
              </w:rPr>
            </w:r>
          </w:p>
        </w:tc>
        <w:tc>
          <w:tcPr>
            <w:tcW w:w="452" w:type="dxa"/>
            <w:vMerge w:val="restart"/>
          </w:tcPr>
          <w:p>
            <w:pPr>
              <w:pStyle w:val="TableParagraph"/>
              <w:spacing w:before="192"/>
              <w:rPr>
                <w:rFonts w:ascii="Cambria"/>
                <w:sz w:val="20"/>
              </w:rPr>
            </w:pPr>
          </w:p>
          <w:p>
            <w:pPr>
              <w:pStyle w:val="TableParagraph"/>
              <w:spacing w:line="100" w:lineRule="exact"/>
              <w:ind w:left="110"/>
              <w:rPr>
                <w:rFonts w:ascii="Cambria"/>
                <w:position w:val="-1"/>
                <w:sz w:val="10"/>
              </w:rPr>
            </w:pPr>
            <w:r>
              <w:rPr>
                <w:rFonts w:ascii="Cambria"/>
                <w:position w:val="-1"/>
                <w:sz w:val="10"/>
              </w:rPr>
              <w:drawing>
                <wp:inline distT="0" distB="0" distL="0" distR="0">
                  <wp:extent cx="164592" cy="64008"/>
                  <wp:effectExtent l="0" t="0" r="0" b="0"/>
                  <wp:docPr id="1731" name="Image 1731"/>
                  <wp:cNvGraphicFramePr>
                    <a:graphicFrameLocks/>
                  </wp:cNvGraphicFramePr>
                  <a:graphic>
                    <a:graphicData uri="http://schemas.openxmlformats.org/drawingml/2006/picture">
                      <pic:pic>
                        <pic:nvPicPr>
                          <pic:cNvPr id="1731" name="Image 1731"/>
                          <pic:cNvPicPr/>
                        </pic:nvPicPr>
                        <pic:blipFill>
                          <a:blip r:embed="rId1526" cstate="print"/>
                          <a:stretch>
                            <a:fillRect/>
                          </a:stretch>
                        </pic:blipFill>
                        <pic:spPr>
                          <a:xfrm>
                            <a:off x="0" y="0"/>
                            <a:ext cx="164592" cy="64008"/>
                          </a:xfrm>
                          <a:prstGeom prst="rect">
                            <a:avLst/>
                          </a:prstGeom>
                        </pic:spPr>
                      </pic:pic>
                    </a:graphicData>
                  </a:graphic>
                </wp:inline>
              </w:drawing>
            </w:r>
            <w:r>
              <w:rPr>
                <w:rFonts w:ascii="Cambria"/>
                <w:position w:val="-1"/>
                <w:sz w:val="10"/>
              </w:rPr>
            </w:r>
          </w:p>
        </w:tc>
      </w:tr>
      <w:tr>
        <w:trPr>
          <w:trHeight w:val="488" w:hRule="atLeast"/>
        </w:trPr>
        <w:tc>
          <w:tcPr>
            <w:tcW w:w="3394" w:type="dxa"/>
            <w:vMerge/>
            <w:tcBorders>
              <w:top w:val="nil"/>
            </w:tcBorders>
          </w:tcPr>
          <w:p>
            <w:pPr>
              <w:rPr>
                <w:sz w:val="2"/>
                <w:szCs w:val="2"/>
              </w:rPr>
            </w:pPr>
          </w:p>
        </w:tc>
        <w:tc>
          <w:tcPr>
            <w:tcW w:w="1402" w:type="dxa"/>
            <w:vMerge/>
            <w:tcBorders>
              <w:top w:val="nil"/>
            </w:tcBorders>
          </w:tcPr>
          <w:p>
            <w:pPr>
              <w:rPr>
                <w:sz w:val="2"/>
                <w:szCs w:val="2"/>
              </w:rPr>
            </w:pPr>
          </w:p>
        </w:tc>
        <w:tc>
          <w:tcPr>
            <w:tcW w:w="4916" w:type="dxa"/>
            <w:tcBorders>
              <w:top w:val="single" w:sz="2" w:space="0" w:color="000000"/>
            </w:tcBorders>
          </w:tcPr>
          <w:p>
            <w:pPr>
              <w:pStyle w:val="TableParagraph"/>
              <w:tabs>
                <w:tab w:pos="1213" w:val="left" w:leader="none"/>
              </w:tabs>
              <w:spacing w:line="190" w:lineRule="atLeast" w:before="89"/>
              <w:ind w:left="642" w:right="-29" w:hanging="56"/>
              <w:rPr>
                <w:rFonts w:ascii="Consolas" w:hAnsi="Consolas"/>
                <w:sz w:val="13"/>
              </w:rPr>
            </w:pPr>
            <w:r>
              <w:rPr>
                <w:rFonts w:ascii="Consolas" w:hAnsi="Consolas"/>
                <w:spacing w:val="-4"/>
                <w:sz w:val="13"/>
              </w:rPr>
              <w:t>x'яннPaodudsuooduxaэ</w:t>
            </w:r>
            <w:r>
              <w:rPr>
                <w:rFonts w:ascii="Consolas" w:hAnsi="Consolas"/>
                <w:spacing w:val="-21"/>
                <w:sz w:val="13"/>
              </w:rPr>
              <w:t> </w:t>
            </w:r>
            <w:r>
              <w:rPr>
                <w:rFonts w:ascii="Consolas" w:hAnsi="Consolas"/>
                <w:spacing w:val="-4"/>
                <w:sz w:val="13"/>
              </w:rPr>
              <w:t>aio’</w:t>
            </w:r>
            <w:r>
              <w:rPr>
                <w:rFonts w:ascii="Consolas" w:hAnsi="Consolas"/>
                <w:spacing w:val="-46"/>
                <w:sz w:val="13"/>
              </w:rPr>
              <w:t> </w:t>
            </w:r>
            <w:r>
              <w:rPr>
                <w:rFonts w:ascii="Consolas" w:hAnsi="Consolas"/>
                <w:spacing w:val="-4"/>
                <w:sz w:val="13"/>
              </w:rPr>
              <w:t>edAa9</w:t>
            </w:r>
            <w:r>
              <w:rPr>
                <w:rFonts w:ascii="Consolas" w:hAnsi="Consolas"/>
                <w:spacing w:val="-35"/>
                <w:sz w:val="13"/>
              </w:rPr>
              <w:t> </w:t>
            </w:r>
            <w:r>
              <w:rPr>
                <w:rFonts w:ascii="Consolas" w:hAnsi="Consolas"/>
                <w:spacing w:val="-4"/>
                <w:w w:val="115"/>
                <w:sz w:val="13"/>
              </w:rPr>
              <w:t>x»ememor</w:t>
            </w:r>
            <w:r>
              <w:rPr>
                <w:rFonts w:ascii="Consolas" w:hAnsi="Consolas"/>
                <w:spacing w:val="-41"/>
                <w:w w:val="115"/>
                <w:sz w:val="13"/>
              </w:rPr>
              <w:t> </w:t>
            </w:r>
            <w:r>
              <w:rPr>
                <w:rFonts w:ascii="Consolas" w:hAnsi="Consolas"/>
                <w:spacing w:val="-4"/>
                <w:sz w:val="13"/>
              </w:rPr>
              <w:t>adsuKpoв</w:t>
            </w:r>
            <w:r>
              <w:rPr>
                <w:rFonts w:ascii="Consolas" w:hAnsi="Consolas"/>
                <w:spacing w:val="-16"/>
                <w:sz w:val="13"/>
              </w:rPr>
              <w:t> </w:t>
            </w:r>
            <w:r>
              <w:rPr>
                <w:rFonts w:ascii="Consolas" w:hAnsi="Consolas"/>
                <w:spacing w:val="-4"/>
                <w:sz w:val="13"/>
              </w:rPr>
              <w:t>ou</w:t>
            </w:r>
            <w:r>
              <w:rPr>
                <w:rFonts w:ascii="Consolas" w:hAnsi="Consolas"/>
                <w:spacing w:val="-38"/>
                <w:sz w:val="13"/>
              </w:rPr>
              <w:t> </w:t>
            </w:r>
            <w:r>
              <w:rPr>
                <w:rFonts w:ascii="Consolas" w:hAnsi="Consolas"/>
                <w:spacing w:val="-4"/>
                <w:sz w:val="13"/>
              </w:rPr>
              <w:t>оиДл«оипеіqа </w:t>
            </w:r>
            <w:r>
              <w:rPr>
                <w:rFonts w:ascii="Consolas" w:hAnsi="Consolas"/>
                <w:spacing w:val="-2"/>
                <w:sz w:val="13"/>
              </w:rPr>
              <w:t>""H°u"</w:t>
            </w:r>
            <w:r>
              <w:rPr>
                <w:rFonts w:ascii="Consolas" w:hAnsi="Consolas"/>
                <w:sz w:val="13"/>
              </w:rPr>
              <w:tab/>
            </w:r>
            <w:r>
              <w:rPr>
                <w:rFonts w:ascii="Consolas" w:hAnsi="Consolas"/>
                <w:spacing w:val="-8"/>
                <w:sz w:val="13"/>
              </w:rPr>
              <w:t>°u</w:t>
            </w:r>
            <w:r>
              <w:rPr>
                <w:rFonts w:ascii="Consolas" w:hAnsi="Consolas"/>
                <w:spacing w:val="-32"/>
                <w:sz w:val="13"/>
              </w:rPr>
              <w:t> </w:t>
            </w:r>
            <w:r>
              <w:rPr>
                <w:rFonts w:ascii="Consolas" w:hAnsi="Consolas"/>
                <w:spacing w:val="-8"/>
                <w:sz w:val="13"/>
              </w:rPr>
              <w:t>°U0°u</w:t>
            </w:r>
            <w:r>
              <w:rPr>
                <w:rFonts w:ascii="Consolas" w:hAnsi="Consolas"/>
                <w:spacing w:val="-28"/>
                <w:sz w:val="13"/>
              </w:rPr>
              <w:t> </w:t>
            </w:r>
            <w:r>
              <w:rPr>
                <w:rFonts w:ascii="Consolas" w:hAnsi="Consolas"/>
                <w:spacing w:val="-8"/>
                <w:sz w:val="13"/>
              </w:rPr>
              <w:t>D</w:t>
            </w:r>
            <w:r>
              <w:rPr>
                <w:rFonts w:ascii="Consolas" w:hAnsi="Consolas"/>
                <w:spacing w:val="-49"/>
                <w:sz w:val="13"/>
              </w:rPr>
              <w:t> </w:t>
            </w:r>
            <w:r>
              <w:rPr>
                <w:rFonts w:ascii="Consolas" w:hAnsi="Consolas"/>
                <w:spacing w:val="-8"/>
                <w:sz w:val="13"/>
              </w:rPr>
              <w:t>°H</w:t>
            </w:r>
            <w:r>
              <w:rPr>
                <w:rFonts w:ascii="Consolas" w:hAnsi="Consolas"/>
                <w:spacing w:val="-49"/>
                <w:sz w:val="13"/>
              </w:rPr>
              <w:t> </w:t>
            </w:r>
            <w:r>
              <w:rPr>
                <w:rFonts w:ascii="Consolas" w:hAnsi="Consolas"/>
                <w:spacing w:val="-8"/>
                <w:sz w:val="13"/>
              </w:rPr>
              <w:t>°Z</w:t>
            </w:r>
            <w:r>
              <w:rPr>
                <w:rFonts w:ascii="Consolas" w:hAnsi="Consolas"/>
                <w:spacing w:val="-22"/>
                <w:sz w:val="13"/>
              </w:rPr>
              <w:t> </w:t>
            </w:r>
            <w:r>
              <w:rPr>
                <w:rFonts w:ascii="Consolas" w:hAnsi="Consolas"/>
                <w:spacing w:val="-8"/>
                <w:sz w:val="13"/>
              </w:rPr>
              <w:t>O</w:t>
            </w:r>
            <w:r>
              <w:rPr>
                <w:rFonts w:ascii="Consolas" w:hAnsi="Consolas"/>
                <w:spacing w:val="-15"/>
                <w:sz w:val="13"/>
              </w:rPr>
              <w:t> </w:t>
            </w:r>
            <w:r>
              <w:rPr>
                <w:rFonts w:ascii="Consolas" w:hAnsi="Consolas"/>
                <w:spacing w:val="-8"/>
                <w:sz w:val="13"/>
              </w:rPr>
              <w:t>uHah?1</w:t>
            </w:r>
            <w:r>
              <w:rPr>
                <w:rFonts w:ascii="Consolas" w:hAnsi="Consolas"/>
                <w:spacing w:val="-23"/>
                <w:sz w:val="13"/>
              </w:rPr>
              <w:t> </w:t>
            </w:r>
            <w:r>
              <w:rPr>
                <w:rFonts w:ascii="Consolas" w:hAnsi="Consolas"/>
                <w:spacing w:val="-8"/>
                <w:sz w:val="13"/>
              </w:rPr>
              <w:t>8</w:t>
            </w:r>
            <w:r>
              <w:rPr>
                <w:rFonts w:ascii="Consolas" w:hAnsi="Consolas"/>
                <w:spacing w:val="7"/>
                <w:sz w:val="13"/>
              </w:rPr>
              <w:t> </w:t>
            </w:r>
            <w:r>
              <w:rPr>
                <w:rFonts w:ascii="Consolas" w:hAnsi="Consolas"/>
                <w:spacing w:val="-8"/>
                <w:sz w:val="13"/>
              </w:rPr>
              <w:t>iuяHHлвOdudauOOdu'aOiн</w:t>
            </w:r>
            <w:r>
              <w:rPr>
                <w:rFonts w:ascii="Consolas" w:hAnsi="Consolas"/>
                <w:spacing w:val="-31"/>
                <w:sz w:val="13"/>
              </w:rPr>
              <w:t> </w:t>
            </w:r>
            <w:r>
              <w:rPr>
                <w:rFonts w:ascii="Consolas" w:hAnsi="Consolas"/>
                <w:spacing w:val="-8"/>
                <w:sz w:val="13"/>
              </w:rPr>
              <w:t>aunPuк</w:t>
            </w:r>
            <w:r>
              <w:rPr>
                <w:rFonts w:ascii="Consolas" w:hAnsi="Consolas"/>
                <w:spacing w:val="-34"/>
                <w:sz w:val="13"/>
              </w:rPr>
              <w:t> </w:t>
            </w:r>
            <w:r>
              <w:rPr>
                <w:rFonts w:ascii="Consolas" w:hAnsi="Consolas"/>
                <w:spacing w:val="-8"/>
                <w:sz w:val="13"/>
              </w:rPr>
              <w:t>rop</w:t>
            </w:r>
          </w:p>
        </w:tc>
        <w:tc>
          <w:tcPr>
            <w:tcW w:w="452" w:type="dxa"/>
            <w:vMerge/>
            <w:tcBorders>
              <w:top w:val="nil"/>
            </w:tcBorders>
          </w:tcPr>
          <w:p>
            <w:pPr>
              <w:rPr>
                <w:sz w:val="2"/>
                <w:szCs w:val="2"/>
              </w:rPr>
            </w:pPr>
          </w:p>
        </w:tc>
      </w:tr>
      <w:tr>
        <w:trPr>
          <w:trHeight w:val="589" w:hRule="atLeast"/>
        </w:trPr>
        <w:tc>
          <w:tcPr>
            <w:tcW w:w="3394" w:type="dxa"/>
          </w:tcPr>
          <w:p>
            <w:pPr>
              <w:pStyle w:val="TableParagraph"/>
              <w:rPr>
                <w:sz w:val="12"/>
              </w:rPr>
            </w:pPr>
          </w:p>
        </w:tc>
        <w:tc>
          <w:tcPr>
            <w:tcW w:w="1402" w:type="dxa"/>
          </w:tcPr>
          <w:p>
            <w:pPr>
              <w:pStyle w:val="TableParagraph"/>
              <w:rPr>
                <w:sz w:val="12"/>
              </w:rPr>
            </w:pPr>
          </w:p>
        </w:tc>
        <w:tc>
          <w:tcPr>
            <w:tcW w:w="4916" w:type="dxa"/>
          </w:tcPr>
          <w:p>
            <w:pPr>
              <w:pStyle w:val="TableParagraph"/>
              <w:spacing w:before="69"/>
              <w:rPr>
                <w:rFonts w:ascii="Cambria"/>
                <w:sz w:val="14"/>
              </w:rPr>
            </w:pPr>
          </w:p>
          <w:p>
            <w:pPr>
              <w:pStyle w:val="TableParagraph"/>
              <w:ind w:left="630"/>
              <w:rPr>
                <w:sz w:val="14"/>
              </w:rPr>
            </w:pPr>
            <w:r>
              <w:rPr>
                <w:spacing w:val="-6"/>
                <w:sz w:val="14"/>
              </w:rPr>
              <w:t>э</w:t>
            </w:r>
            <w:r>
              <w:rPr>
                <w:spacing w:val="15"/>
                <w:sz w:val="14"/>
              </w:rPr>
              <w:t> </w:t>
            </w:r>
            <w:r>
              <w:rPr>
                <w:spacing w:val="-6"/>
                <w:sz w:val="14"/>
              </w:rPr>
              <w:t>хиштое</w:t>
            </w:r>
            <w:r>
              <w:rPr>
                <w:spacing w:val="22"/>
                <w:sz w:val="14"/>
              </w:rPr>
              <w:t> </w:t>
            </w:r>
            <w:r>
              <w:rPr>
                <w:spacing w:val="-6"/>
                <w:sz w:val="14"/>
              </w:rPr>
              <w:t>thі</w:t>
            </w:r>
            <w:r>
              <w:rPr>
                <w:spacing w:val="8"/>
                <w:sz w:val="14"/>
              </w:rPr>
              <w:t> </w:t>
            </w:r>
            <w:r>
              <w:rPr>
                <w:spacing w:val="-6"/>
                <w:sz w:val="14"/>
              </w:rPr>
              <w:t>‹W</w:t>
            </w:r>
            <w:r>
              <w:rPr>
                <w:spacing w:val="-2"/>
                <w:sz w:val="14"/>
              </w:rPr>
              <w:t> </w:t>
            </w:r>
            <w:r>
              <w:rPr>
                <w:spacing w:val="-6"/>
                <w:sz w:val="14"/>
              </w:rPr>
              <w:t>яэк</w:t>
            </w:r>
            <w:r>
              <w:rPr>
                <w:spacing w:val="18"/>
                <w:sz w:val="14"/>
              </w:rPr>
              <w:t> </w:t>
            </w:r>
            <w:r>
              <w:rPr>
                <w:spacing w:val="-6"/>
                <w:sz w:val="14"/>
              </w:rPr>
              <w:t>иь</w:t>
            </w:r>
            <w:r>
              <w:rPr>
                <w:spacing w:val="-3"/>
                <w:sz w:val="14"/>
              </w:rPr>
              <w:t> </w:t>
            </w:r>
            <w:r>
              <w:rPr>
                <w:spacing w:val="-6"/>
                <w:sz w:val="14"/>
              </w:rPr>
              <w:t>си</w:t>
            </w:r>
            <w:r>
              <w:rPr>
                <w:spacing w:val="-2"/>
                <w:sz w:val="14"/>
              </w:rPr>
              <w:t> </w:t>
            </w:r>
            <w:r>
              <w:rPr>
                <w:spacing w:val="-6"/>
                <w:sz w:val="14"/>
              </w:rPr>
              <w:t>‘аинеіи</w:t>
            </w:r>
            <w:r>
              <w:rPr>
                <w:spacing w:val="59"/>
                <w:sz w:val="14"/>
              </w:rPr>
              <w:t> </w:t>
            </w:r>
            <w:r>
              <w:rPr>
                <w:spacing w:val="-6"/>
                <w:sz w:val="14"/>
              </w:rPr>
              <w:t>(аонпігеdтанс</w:t>
            </w:r>
            <w:r>
              <w:rPr>
                <w:spacing w:val="-3"/>
                <w:sz w:val="14"/>
              </w:rPr>
              <w:t> </w:t>
            </w:r>
            <w:r>
              <w:rPr>
                <w:spacing w:val="-6"/>
                <w:w w:val="65"/>
                <w:sz w:val="14"/>
              </w:rPr>
              <w:t>)</w:t>
            </w:r>
            <w:r>
              <w:rPr>
                <w:spacing w:val="50"/>
                <w:sz w:val="14"/>
              </w:rPr>
              <w:t> </w:t>
            </w:r>
            <w:r>
              <w:rPr>
                <w:spacing w:val="-6"/>
                <w:sz w:val="14"/>
              </w:rPr>
              <w:t>аон9а</w:t>
            </w:r>
            <w:r>
              <w:rPr>
                <w:spacing w:val="-23"/>
                <w:sz w:val="14"/>
              </w:rPr>
              <w:t> </w:t>
            </w:r>
            <w:r>
              <w:rPr>
                <w:spacing w:val="-6"/>
                <w:sz w:val="14"/>
              </w:rPr>
              <w:t>і,ак</w:t>
            </w:r>
            <w:r>
              <w:rPr>
                <w:spacing w:val="-2"/>
                <w:sz w:val="14"/>
              </w:rPr>
              <w:t> </w:t>
            </w:r>
            <w:r>
              <w:rPr>
                <w:spacing w:val="-6"/>
                <w:sz w:val="14"/>
              </w:rPr>
              <w:t>(ики)и</w:t>
            </w:r>
            <w:r>
              <w:rPr>
                <w:spacing w:val="-3"/>
                <w:sz w:val="14"/>
              </w:rPr>
              <w:t> </w:t>
            </w:r>
            <w:r>
              <w:rPr>
                <w:spacing w:val="-6"/>
                <w:sz w:val="14"/>
              </w:rPr>
              <w:t>ято</w:t>
            </w:r>
            <w:r>
              <w:rPr>
                <w:spacing w:val="-3"/>
                <w:sz w:val="14"/>
              </w:rPr>
              <w:t> </w:t>
            </w:r>
            <w:r>
              <w:rPr>
                <w:spacing w:val="54"/>
                <w:w w:val="45"/>
                <w:sz w:val="14"/>
              </w:rPr>
              <w:t>і</w:t>
            </w:r>
            <w:r>
              <w:rPr>
                <w:spacing w:val="-15"/>
                <w:w w:val="118"/>
                <w:sz w:val="14"/>
              </w:rPr>
              <w:t>х</w:t>
            </w:r>
            <w:r>
              <w:rPr>
                <w:spacing w:val="-61"/>
                <w:w w:val="116"/>
                <w:sz w:val="14"/>
              </w:rPr>
              <w:t>ц</w:t>
            </w:r>
            <w:r>
              <w:rPr>
                <w:spacing w:val="-4"/>
                <w:w w:val="118"/>
                <w:sz w:val="14"/>
              </w:rPr>
              <w:t>о</w:t>
            </w:r>
          </w:p>
          <w:p>
            <w:pPr>
              <w:pStyle w:val="TableParagraph"/>
              <w:tabs>
                <w:tab w:pos="1551" w:val="left" w:leader="none"/>
              </w:tabs>
              <w:spacing w:line="105" w:lineRule="exact" w:before="71"/>
              <w:ind w:left="679"/>
              <w:rPr>
                <w:rFonts w:ascii="Courier New" w:hAnsi="Courier New"/>
                <w:sz w:val="11"/>
              </w:rPr>
            </w:pPr>
            <w:r>
              <w:rPr>
                <w:rFonts w:ascii="Courier New" w:hAnsi="Courier New"/>
                <w:spacing w:val="-2"/>
                <w:w w:val="120"/>
                <w:sz w:val="11"/>
              </w:rPr>
              <w:t>°"**"°°"</w:t>
            </w:r>
            <w:r>
              <w:rPr>
                <w:rFonts w:ascii="Courier New" w:hAnsi="Courier New"/>
                <w:sz w:val="11"/>
              </w:rPr>
              <w:tab/>
            </w:r>
            <w:r>
              <w:rPr>
                <w:rFonts w:ascii="Courier New" w:hAnsi="Courier New"/>
                <w:spacing w:val="-12"/>
                <w:w w:val="115"/>
                <w:sz w:val="11"/>
              </w:rPr>
              <w:t>#***"**"*ИІЛ"И</w:t>
            </w:r>
            <w:r>
              <w:rPr>
                <w:rFonts w:ascii="Courier New" w:hAnsi="Courier New"/>
                <w:spacing w:val="-30"/>
                <w:w w:val="115"/>
                <w:sz w:val="11"/>
              </w:rPr>
              <w:t> </w:t>
            </w:r>
            <w:r>
              <w:rPr>
                <w:rFonts w:ascii="Courier New" w:hAnsi="Courier New"/>
                <w:spacing w:val="-12"/>
                <w:w w:val="115"/>
                <w:sz w:val="11"/>
              </w:rPr>
              <w:t>"*ОШ'</w:t>
            </w:r>
            <w:r>
              <w:rPr>
                <w:rFonts w:ascii="Courier New" w:hAnsi="Courier New"/>
                <w:spacing w:val="-33"/>
                <w:w w:val="115"/>
                <w:sz w:val="11"/>
              </w:rPr>
              <w:t> </w:t>
            </w:r>
            <w:r>
              <w:rPr>
                <w:rFonts w:ascii="Courier New" w:hAnsi="Courier New"/>
                <w:spacing w:val="-12"/>
                <w:w w:val="115"/>
                <w:sz w:val="11"/>
              </w:rPr>
              <w:t>ИИ8ІЭИ</w:t>
            </w:r>
            <w:r>
              <w:rPr>
                <w:rFonts w:ascii="Courier New" w:hAnsi="Courier New"/>
                <w:spacing w:val="-53"/>
                <w:w w:val="115"/>
                <w:sz w:val="11"/>
              </w:rPr>
              <w:t> </w:t>
            </w:r>
            <w:r>
              <w:rPr>
                <w:rFonts w:ascii="Courier New" w:hAnsi="Courier New"/>
                <w:spacing w:val="-12"/>
                <w:w w:val="115"/>
                <w:sz w:val="11"/>
              </w:rPr>
              <w:t>°А</w:t>
            </w:r>
            <w:r>
              <w:rPr>
                <w:rFonts w:ascii="Courier New" w:hAnsi="Courier New"/>
                <w:spacing w:val="14"/>
                <w:w w:val="115"/>
                <w:sz w:val="11"/>
              </w:rPr>
              <w:t>  </w:t>
            </w:r>
            <w:r>
              <w:rPr>
                <w:rFonts w:ascii="Courier New" w:hAnsi="Courier New"/>
                <w:spacing w:val="-12"/>
                <w:w w:val="110"/>
                <w:sz w:val="11"/>
              </w:rPr>
              <w:t>Я80</w:t>
            </w:r>
            <w:r>
              <w:rPr>
                <w:rFonts w:ascii="Courier New" w:hAnsi="Courier New"/>
                <w:spacing w:val="-21"/>
                <w:w w:val="110"/>
                <w:sz w:val="11"/>
              </w:rPr>
              <w:t> </w:t>
            </w:r>
            <w:r>
              <w:rPr>
                <w:rFonts w:ascii="Courier New" w:hAnsi="Courier New"/>
                <w:spacing w:val="-12"/>
                <w:w w:val="115"/>
                <w:sz w:val="11"/>
              </w:rPr>
              <w:t>O9Я</w:t>
            </w:r>
            <w:r>
              <w:rPr>
                <w:rFonts w:ascii="Courier New" w:hAnsi="Courier New"/>
                <w:spacing w:val="-31"/>
                <w:w w:val="115"/>
                <w:sz w:val="11"/>
              </w:rPr>
              <w:t> </w:t>
            </w:r>
            <w:r>
              <w:rPr>
                <w:rFonts w:ascii="Courier New" w:hAnsi="Courier New"/>
                <w:spacing w:val="-12"/>
                <w:w w:val="115"/>
                <w:sz w:val="11"/>
              </w:rPr>
              <w:t>ОНРВЯІ</w:t>
            </w:r>
            <w:r>
              <w:rPr>
                <w:rFonts w:ascii="Courier New" w:hAnsi="Courier New"/>
                <w:spacing w:val="-36"/>
                <w:w w:val="115"/>
                <w:sz w:val="11"/>
              </w:rPr>
              <w:t> </w:t>
            </w:r>
            <w:r>
              <w:rPr>
                <w:rFonts w:ascii="Courier New" w:hAnsi="Courier New"/>
                <w:spacing w:val="-12"/>
                <w:w w:val="110"/>
                <w:sz w:val="11"/>
              </w:rPr>
              <w:t>бВ</w:t>
            </w:r>
            <w:r>
              <w:rPr>
                <w:rFonts w:ascii="Courier New" w:hAnsi="Courier New"/>
                <w:spacing w:val="-44"/>
                <w:w w:val="110"/>
                <w:sz w:val="11"/>
              </w:rPr>
              <w:t> </w:t>
            </w:r>
            <w:r>
              <w:rPr>
                <w:rFonts w:ascii="Courier New" w:hAnsi="Courier New"/>
                <w:spacing w:val="-12"/>
                <w:w w:val="115"/>
                <w:sz w:val="11"/>
              </w:rPr>
              <w:t>#FОV</w:t>
            </w:r>
          </w:p>
        </w:tc>
        <w:tc>
          <w:tcPr>
            <w:tcW w:w="452" w:type="dxa"/>
          </w:tcPr>
          <w:p>
            <w:pPr>
              <w:pStyle w:val="TableParagraph"/>
              <w:rPr>
                <w:sz w:val="12"/>
              </w:rPr>
            </w:pPr>
          </w:p>
        </w:tc>
      </w:tr>
      <w:tr>
        <w:trPr>
          <w:trHeight w:val="575" w:hRule="atLeast"/>
        </w:trPr>
        <w:tc>
          <w:tcPr>
            <w:tcW w:w="3394" w:type="dxa"/>
          </w:tcPr>
          <w:p>
            <w:pPr>
              <w:pStyle w:val="TableParagraph"/>
              <w:rPr>
                <w:sz w:val="12"/>
              </w:rPr>
            </w:pPr>
          </w:p>
        </w:tc>
        <w:tc>
          <w:tcPr>
            <w:tcW w:w="1402" w:type="dxa"/>
          </w:tcPr>
          <w:p>
            <w:pPr>
              <w:pStyle w:val="TableParagraph"/>
              <w:rPr>
                <w:sz w:val="12"/>
              </w:rPr>
            </w:pPr>
          </w:p>
        </w:tc>
        <w:tc>
          <w:tcPr>
            <w:tcW w:w="4916" w:type="dxa"/>
          </w:tcPr>
          <w:p>
            <w:pPr>
              <w:pStyle w:val="TableParagraph"/>
              <w:rPr>
                <w:sz w:val="12"/>
              </w:rPr>
            </w:pPr>
          </w:p>
        </w:tc>
        <w:tc>
          <w:tcPr>
            <w:tcW w:w="452" w:type="dxa"/>
          </w:tcPr>
          <w:p>
            <w:pPr>
              <w:pStyle w:val="TableParagraph"/>
              <w:rPr>
                <w:sz w:val="12"/>
              </w:rPr>
            </w:pPr>
          </w:p>
        </w:tc>
      </w:tr>
      <w:tr>
        <w:trPr>
          <w:trHeight w:val="575" w:hRule="atLeast"/>
        </w:trPr>
        <w:tc>
          <w:tcPr>
            <w:tcW w:w="3394" w:type="dxa"/>
          </w:tcPr>
          <w:p>
            <w:pPr>
              <w:pStyle w:val="TableParagraph"/>
              <w:spacing w:before="5"/>
              <w:rPr>
                <w:rFonts w:ascii="Cambria"/>
                <w:sz w:val="15"/>
              </w:rPr>
            </w:pPr>
          </w:p>
          <w:p>
            <w:pPr>
              <w:pStyle w:val="TableParagraph"/>
              <w:ind w:left="47" w:right="83"/>
              <w:jc w:val="center"/>
              <w:rPr>
                <w:sz w:val="15"/>
              </w:rPr>
            </w:pPr>
            <w:r>
              <w:rPr>
                <w:spacing w:val="-6"/>
                <w:w w:val="90"/>
                <w:sz w:val="15"/>
              </w:rPr>
              <w:t>t</w:t>
            </w:r>
            <w:r>
              <w:rPr>
                <w:spacing w:val="34"/>
                <w:sz w:val="15"/>
              </w:rPr>
              <w:t> </w:t>
            </w:r>
            <w:r>
              <w:rPr>
                <w:spacing w:val="-6"/>
                <w:w w:val="90"/>
                <w:sz w:val="15"/>
              </w:rPr>
              <w:t>10‘</w:t>
            </w:r>
            <w:r>
              <w:rPr>
                <w:spacing w:val="24"/>
                <w:sz w:val="15"/>
              </w:rPr>
              <w:t> </w:t>
            </w:r>
            <w:r>
              <w:rPr>
                <w:spacing w:val="-6"/>
                <w:w w:val="90"/>
                <w:sz w:val="15"/>
              </w:rPr>
              <w:t>t9</w:t>
            </w:r>
          </w:p>
        </w:tc>
        <w:tc>
          <w:tcPr>
            <w:tcW w:w="1402" w:type="dxa"/>
          </w:tcPr>
          <w:p>
            <w:pPr>
              <w:pStyle w:val="TableParagraph"/>
              <w:rPr>
                <w:sz w:val="12"/>
              </w:rPr>
            </w:pPr>
          </w:p>
        </w:tc>
        <w:tc>
          <w:tcPr>
            <w:tcW w:w="4916" w:type="dxa"/>
          </w:tcPr>
          <w:p>
            <w:pPr>
              <w:pStyle w:val="TableParagraph"/>
              <w:rPr>
                <w:sz w:val="12"/>
              </w:rPr>
            </w:pPr>
          </w:p>
        </w:tc>
        <w:tc>
          <w:tcPr>
            <w:tcW w:w="452" w:type="dxa"/>
          </w:tcPr>
          <w:p>
            <w:pPr>
              <w:pStyle w:val="TableParagraph"/>
              <w:rPr>
                <w:sz w:val="12"/>
              </w:rPr>
            </w:pPr>
          </w:p>
        </w:tc>
      </w:tr>
      <w:tr>
        <w:trPr>
          <w:trHeight w:val="575" w:hRule="atLeast"/>
        </w:trPr>
        <w:tc>
          <w:tcPr>
            <w:tcW w:w="3394" w:type="dxa"/>
          </w:tcPr>
          <w:p>
            <w:pPr>
              <w:pStyle w:val="TableParagraph"/>
              <w:spacing w:before="40"/>
              <w:rPr>
                <w:rFonts w:ascii="Cambria"/>
                <w:sz w:val="13"/>
              </w:rPr>
            </w:pPr>
          </w:p>
          <w:p>
            <w:pPr>
              <w:pStyle w:val="TableParagraph"/>
              <w:ind w:left="101" w:right="83"/>
              <w:jc w:val="center"/>
              <w:rPr>
                <w:rFonts w:ascii="Cambria"/>
                <w:sz w:val="13"/>
              </w:rPr>
            </w:pPr>
            <w:r>
              <w:rPr>
                <w:rFonts w:ascii="Cambria"/>
                <w:spacing w:val="-5"/>
                <w:sz w:val="13"/>
              </w:rPr>
              <w:t>OS</w:t>
            </w:r>
          </w:p>
        </w:tc>
        <w:tc>
          <w:tcPr>
            <w:tcW w:w="1402" w:type="dxa"/>
          </w:tcPr>
          <w:p>
            <w:pPr>
              <w:pStyle w:val="TableParagraph"/>
              <w:rPr>
                <w:sz w:val="12"/>
              </w:rPr>
            </w:pPr>
          </w:p>
        </w:tc>
        <w:tc>
          <w:tcPr>
            <w:tcW w:w="4916" w:type="dxa"/>
          </w:tcPr>
          <w:p>
            <w:pPr>
              <w:pStyle w:val="TableParagraph"/>
              <w:spacing w:before="64"/>
              <w:rPr>
                <w:rFonts w:ascii="Cambria"/>
                <w:sz w:val="14"/>
              </w:rPr>
            </w:pPr>
          </w:p>
          <w:p>
            <w:pPr>
              <w:pStyle w:val="TableParagraph"/>
              <w:spacing w:line="242" w:lineRule="auto" w:before="1"/>
              <w:ind w:left="185" w:right="-15" w:firstLine="2091"/>
              <w:rPr>
                <w:sz w:val="14"/>
              </w:rPr>
            </w:pPr>
            <w:r>
              <w:rPr>
                <w:sz w:val="14"/>
              </w:rPr>
              <mc:AlternateContent>
                <mc:Choice Requires="wps">
                  <w:drawing>
                    <wp:anchor distT="0" distB="0" distL="0" distR="0" allowOverlap="1" layoutInCell="1" locked="0" behindDoc="1" simplePos="0" relativeHeight="465575424">
                      <wp:simplePos x="0" y="0"/>
                      <wp:positionH relativeFrom="column">
                        <wp:posOffset>-534923</wp:posOffset>
                      </wp:positionH>
                      <wp:positionV relativeFrom="paragraph">
                        <wp:posOffset>-437576</wp:posOffset>
                      </wp:positionV>
                      <wp:extent cx="207645" cy="1633855"/>
                      <wp:effectExtent l="0" t="0" r="0" b="0"/>
                      <wp:wrapNone/>
                      <wp:docPr id="1732" name="Group 1732"/>
                      <wp:cNvGraphicFramePr>
                        <a:graphicFrameLocks/>
                      </wp:cNvGraphicFramePr>
                      <a:graphic>
                        <a:graphicData uri="http://schemas.microsoft.com/office/word/2010/wordprocessingGroup">
                          <wpg:wgp>
                            <wpg:cNvPr id="1732" name="Group 1732"/>
                            <wpg:cNvGrpSpPr/>
                            <wpg:grpSpPr>
                              <a:xfrm>
                                <a:off x="0" y="0"/>
                                <a:ext cx="207645" cy="1633855"/>
                                <a:chExt cx="207645" cy="1633855"/>
                              </a:xfrm>
                            </wpg:grpSpPr>
                            <pic:pic>
                              <pic:nvPicPr>
                                <pic:cNvPr id="1733" name="Image 1733"/>
                                <pic:cNvPicPr/>
                              </pic:nvPicPr>
                              <pic:blipFill>
                                <a:blip r:embed="rId1527" cstate="print"/>
                                <a:stretch>
                                  <a:fillRect/>
                                </a:stretch>
                              </pic:blipFill>
                              <pic:spPr>
                                <a:xfrm>
                                  <a:off x="0" y="0"/>
                                  <a:ext cx="207263" cy="1633727"/>
                                </a:xfrm>
                                <a:prstGeom prst="rect">
                                  <a:avLst/>
                                </a:prstGeom>
                              </pic:spPr>
                            </pic:pic>
                          </wpg:wgp>
                        </a:graphicData>
                      </a:graphic>
                    </wp:anchor>
                  </w:drawing>
                </mc:Choice>
                <mc:Fallback>
                  <w:pict>
                    <v:group style="position:absolute;margin-left:-42.119999pt;margin-top:-34.454834pt;width:16.3500pt;height:128.65pt;mso-position-horizontal-relative:column;mso-position-vertical-relative:paragraph;z-index:-37741056" id="docshapegroup325" coordorigin="-842,-689" coordsize="327,2573">
                      <v:shape style="position:absolute;left:-843;top:-690;width:327;height:2573" type="#_x0000_t75" id="docshape326" stroked="false">
                        <v:imagedata r:id="rId1527" o:title=""/>
                      </v:shape>
                      <w10:wrap type="none"/>
                    </v:group>
                  </w:pict>
                </mc:Fallback>
              </mc:AlternateContent>
            </w:r>
            <w:r>
              <w:rPr>
                <w:spacing w:val="-2"/>
                <w:w w:val="95"/>
                <w:sz w:val="14"/>
              </w:rPr>
              <w:t>«іа9еиг</w:t>
            </w:r>
            <w:r>
              <w:rPr>
                <w:spacing w:val="-5"/>
                <w:w w:val="95"/>
                <w:sz w:val="14"/>
              </w:rPr>
              <w:t> </w:t>
            </w:r>
            <w:r>
              <w:rPr>
                <w:spacing w:val="-2"/>
                <w:w w:val="95"/>
                <w:sz w:val="14"/>
              </w:rPr>
              <w:t>ияі</w:t>
            </w:r>
            <w:r>
              <w:rPr>
                <w:spacing w:val="5"/>
                <w:sz w:val="14"/>
              </w:rPr>
              <w:t> </w:t>
            </w:r>
            <w:r>
              <w:rPr>
                <w:spacing w:val="-2"/>
                <w:w w:val="95"/>
                <w:sz w:val="14"/>
              </w:rPr>
              <w:t>нdехв»э</w:t>
            </w:r>
            <w:r>
              <w:rPr>
                <w:spacing w:val="40"/>
                <w:sz w:val="14"/>
              </w:rPr>
              <w:t> </w:t>
            </w:r>
            <w:r>
              <w:rPr>
                <w:spacing w:val="-2"/>
                <w:w w:val="95"/>
                <w:sz w:val="14"/>
              </w:rPr>
              <w:t>иоtонзивв</w:t>
            </w:r>
            <w:r>
              <w:rPr>
                <w:spacing w:val="-8"/>
                <w:w w:val="95"/>
                <w:sz w:val="14"/>
              </w:rPr>
              <w:t> </w:t>
            </w:r>
            <w:r>
              <w:rPr>
                <w:spacing w:val="-2"/>
                <w:w w:val="95"/>
                <w:sz w:val="14"/>
              </w:rPr>
              <w:t>э</w:t>
            </w:r>
            <w:r>
              <w:rPr>
                <w:spacing w:val="46"/>
                <w:sz w:val="14"/>
              </w:rPr>
              <w:t> </w:t>
            </w:r>
            <w:r>
              <w:rPr>
                <w:spacing w:val="-2"/>
                <w:w w:val="95"/>
                <w:sz w:val="14"/>
              </w:rPr>
              <w:t>иипесиная</w:t>
            </w:r>
            <w:r>
              <w:rPr>
                <w:spacing w:val="11"/>
                <w:sz w:val="14"/>
              </w:rPr>
              <w:t> </w:t>
            </w:r>
            <w:r>
              <w:rPr>
                <w:spacing w:val="-2"/>
                <w:w w:val="95"/>
                <w:sz w:val="14"/>
              </w:rPr>
              <w:t>dо</w:t>
            </w:r>
            <w:r>
              <w:rPr>
                <w:spacing w:val="40"/>
                <w:sz w:val="14"/>
              </w:rPr>
              <w:t> </w:t>
            </w:r>
            <w:r>
              <w:rPr>
                <w:spacing w:val="-6"/>
                <w:w w:val="90"/>
                <w:sz w:val="14"/>
              </w:rPr>
              <w:t>0</w:t>
            </w:r>
            <w:r>
              <w:rPr>
                <w:spacing w:val="-7"/>
                <w:sz w:val="14"/>
              </w:rPr>
              <w:t> </w:t>
            </w:r>
            <w:r>
              <w:rPr>
                <w:spacing w:val="-6"/>
                <w:w w:val="90"/>
                <w:sz w:val="14"/>
              </w:rPr>
              <w:t>О</w:t>
            </w:r>
            <w:r>
              <w:rPr>
                <w:spacing w:val="-3"/>
                <w:sz w:val="14"/>
              </w:rPr>
              <w:t> </w:t>
            </w:r>
            <w:r>
              <w:rPr>
                <w:spacing w:val="-6"/>
                <w:w w:val="90"/>
                <w:sz w:val="14"/>
              </w:rPr>
              <w:t>00НИt</w:t>
            </w:r>
            <w:r>
              <w:rPr>
                <w:spacing w:val="16"/>
                <w:sz w:val="14"/>
              </w:rPr>
              <w:t> </w:t>
            </w:r>
            <w:r>
              <w:rPr>
                <w:spacing w:val="-6"/>
                <w:w w:val="90"/>
                <w:sz w:val="14"/>
              </w:rPr>
              <w:t>ШFDNа</w:t>
            </w:r>
            <w:r>
              <w:rPr>
                <w:spacing w:val="-2"/>
                <w:sz w:val="14"/>
              </w:rPr>
              <w:t> </w:t>
            </w:r>
            <w:r>
              <w:rPr>
                <w:spacing w:val="-6"/>
                <w:w w:val="90"/>
                <w:sz w:val="14"/>
              </w:rPr>
              <w:t>а</w:t>
            </w:r>
            <w:r>
              <w:rPr>
                <w:spacing w:val="13"/>
                <w:sz w:val="14"/>
              </w:rPr>
              <w:t> </w:t>
            </w:r>
            <w:r>
              <w:rPr>
                <w:spacing w:val="-6"/>
                <w:w w:val="90"/>
                <w:sz w:val="14"/>
              </w:rPr>
              <w:t>Нъ'Х</w:t>
            </w:r>
            <w:r>
              <w:rPr>
                <w:spacing w:val="-2"/>
                <w:sz w:val="14"/>
              </w:rPr>
              <w:t> </w:t>
            </w:r>
            <w:r>
              <w:rPr>
                <w:spacing w:val="-6"/>
                <w:w w:val="90"/>
                <w:sz w:val="14"/>
              </w:rPr>
              <w:t>ші</w:t>
            </w:r>
            <w:r>
              <w:rPr>
                <w:spacing w:val="-3"/>
                <w:sz w:val="14"/>
              </w:rPr>
              <w:t> </w:t>
            </w:r>
            <w:r>
              <w:rPr>
                <w:spacing w:val="-6"/>
                <w:w w:val="90"/>
                <w:sz w:val="14"/>
              </w:rPr>
              <w:t>хти</w:t>
            </w:r>
            <w:r>
              <w:rPr>
                <w:spacing w:val="55"/>
                <w:sz w:val="14"/>
              </w:rPr>
              <w:t> </w:t>
            </w:r>
            <w:r>
              <w:rPr>
                <w:spacing w:val="-6"/>
                <w:w w:val="90"/>
                <w:sz w:val="14"/>
              </w:rPr>
              <w:t>Fо.гоээ</w:t>
            </w:r>
            <w:r>
              <w:rPr>
                <w:spacing w:val="18"/>
                <w:sz w:val="14"/>
              </w:rPr>
              <w:t> </w:t>
            </w:r>
            <w:r>
              <w:rPr>
                <w:spacing w:val="-6"/>
                <w:w w:val="90"/>
                <w:sz w:val="14"/>
              </w:rPr>
              <w:t>‘ие</w:t>
            </w:r>
            <w:r>
              <w:rPr>
                <w:spacing w:val="24"/>
                <w:sz w:val="14"/>
              </w:rPr>
              <w:t> </w:t>
            </w:r>
            <w:r>
              <w:rPr>
                <w:spacing w:val="-6"/>
                <w:w w:val="90"/>
                <w:sz w:val="14"/>
              </w:rPr>
              <w:t>вtя</w:t>
            </w:r>
            <w:r>
              <w:rPr>
                <w:spacing w:val="-4"/>
                <w:sz w:val="14"/>
              </w:rPr>
              <w:t> </w:t>
            </w:r>
            <w:r>
              <w:rPr>
                <w:spacing w:val="-6"/>
                <w:w w:val="90"/>
                <w:sz w:val="14"/>
              </w:rPr>
              <w:t>в‹і1к</w:t>
            </w:r>
            <w:r>
              <w:rPr>
                <w:spacing w:val="27"/>
                <w:sz w:val="14"/>
              </w:rPr>
              <w:t> </w:t>
            </w:r>
            <w:r>
              <w:rPr>
                <w:spacing w:val="-6"/>
                <w:w w:val="90"/>
                <w:sz w:val="14"/>
              </w:rPr>
              <w:t>аинаропг9ени</w:t>
            </w:r>
            <w:r>
              <w:rPr>
                <w:spacing w:val="-3"/>
                <w:sz w:val="14"/>
              </w:rPr>
              <w:t> </w:t>
            </w:r>
            <w:r>
              <w:rPr>
                <w:spacing w:val="-6"/>
                <w:w w:val="90"/>
                <w:sz w:val="14"/>
              </w:rPr>
              <w:t>іqи</w:t>
            </w:r>
            <w:r>
              <w:rPr>
                <w:spacing w:val="28"/>
                <w:sz w:val="14"/>
              </w:rPr>
              <w:t> </w:t>
            </w:r>
            <w:r>
              <w:rPr>
                <w:spacing w:val="-6"/>
                <w:w w:val="90"/>
                <w:sz w:val="14"/>
              </w:rPr>
              <w:t>dадцрцдрц</w:t>
            </w:r>
            <w:r>
              <w:rPr>
                <w:spacing w:val="5"/>
                <w:sz w:val="14"/>
              </w:rPr>
              <w:t> </w:t>
            </w:r>
            <w:r>
              <w:rPr>
                <w:spacing w:val="-6"/>
                <w:w w:val="90"/>
                <w:sz w:val="14"/>
              </w:rPr>
              <w:t>t</w:t>
            </w:r>
            <w:r>
              <w:rPr>
                <w:spacing w:val="44"/>
                <w:sz w:val="14"/>
              </w:rPr>
              <w:t> </w:t>
            </w:r>
            <w:r>
              <w:rPr>
                <w:spacing w:val="-6"/>
                <w:w w:val="90"/>
                <w:sz w:val="14"/>
              </w:rPr>
              <w:t>pgyp</w:t>
            </w:r>
          </w:p>
        </w:tc>
        <w:tc>
          <w:tcPr>
            <w:tcW w:w="452" w:type="dxa"/>
          </w:tcPr>
          <w:p>
            <w:pPr>
              <w:pStyle w:val="TableParagraph"/>
              <w:rPr>
                <w:sz w:val="12"/>
              </w:rPr>
            </w:pPr>
          </w:p>
        </w:tc>
      </w:tr>
      <w:tr>
        <w:trPr>
          <w:trHeight w:val="412" w:hRule="atLeast"/>
        </w:trPr>
        <w:tc>
          <w:tcPr>
            <w:tcW w:w="3394" w:type="dxa"/>
          </w:tcPr>
          <w:p>
            <w:pPr>
              <w:pStyle w:val="TableParagraph"/>
              <w:spacing w:before="104"/>
              <w:ind w:left="102" w:right="83"/>
              <w:jc w:val="center"/>
              <w:rPr>
                <w:sz w:val="14"/>
              </w:rPr>
            </w:pPr>
            <w:r>
              <w:rPr>
                <w:spacing w:val="-5"/>
                <w:w w:val="85"/>
                <w:sz w:val="14"/>
              </w:rPr>
              <w:t>OS</w:t>
            </w:r>
          </w:p>
        </w:tc>
        <w:tc>
          <w:tcPr>
            <w:tcW w:w="1402" w:type="dxa"/>
          </w:tcPr>
          <w:p>
            <w:pPr>
              <w:pStyle w:val="TableParagraph"/>
              <w:rPr>
                <w:sz w:val="12"/>
              </w:rPr>
            </w:pPr>
          </w:p>
        </w:tc>
        <w:tc>
          <w:tcPr>
            <w:tcW w:w="4916" w:type="dxa"/>
          </w:tcPr>
          <w:p>
            <w:pPr>
              <w:pStyle w:val="TableParagraph"/>
              <w:spacing w:before="65"/>
              <w:ind w:left="1772" w:right="-15"/>
              <w:rPr>
                <w:sz w:val="14"/>
              </w:rPr>
            </w:pPr>
            <w:r>
              <w:rPr>
                <w:spacing w:val="-8"/>
                <w:sz w:val="14"/>
              </w:rPr>
              <w:t>«янсакоgавхэан</w:t>
            </w:r>
            <w:r>
              <w:rPr>
                <w:spacing w:val="20"/>
                <w:sz w:val="14"/>
              </w:rPr>
              <w:t> </w:t>
            </w:r>
            <w:r>
              <w:rPr>
                <w:spacing w:val="-8"/>
                <w:sz w:val="14"/>
              </w:rPr>
              <w:t>иноі</w:t>
            </w:r>
            <w:r>
              <w:rPr>
                <w:spacing w:val="24"/>
                <w:sz w:val="14"/>
              </w:rPr>
              <w:t> </w:t>
            </w:r>
            <w:r>
              <w:rPr>
                <w:spacing w:val="-8"/>
                <w:sz w:val="14"/>
              </w:rPr>
              <w:t>dиаиз</w:t>
            </w:r>
            <w:r>
              <w:rPr>
                <w:spacing w:val="-17"/>
                <w:sz w:val="14"/>
              </w:rPr>
              <w:t> </w:t>
            </w:r>
            <w:r>
              <w:rPr>
                <w:spacing w:val="-8"/>
                <w:sz w:val="14"/>
              </w:rPr>
              <w:t>»</w:t>
            </w:r>
            <w:r>
              <w:rPr>
                <w:spacing w:val="53"/>
                <w:sz w:val="14"/>
              </w:rPr>
              <w:t> </w:t>
            </w:r>
            <w:r>
              <w:rPr>
                <w:spacing w:val="-8"/>
                <w:sz w:val="14"/>
              </w:rPr>
              <w:t>иоеонз</w:t>
            </w:r>
            <w:r>
              <w:rPr>
                <w:spacing w:val="32"/>
                <w:sz w:val="14"/>
              </w:rPr>
              <w:t> </w:t>
            </w:r>
            <w:r>
              <w:rPr>
                <w:spacing w:val="-8"/>
                <w:sz w:val="14"/>
              </w:rPr>
              <w:t>еви</w:t>
            </w:r>
            <w:r>
              <w:rPr>
                <w:spacing w:val="-6"/>
                <w:sz w:val="14"/>
              </w:rPr>
              <w:t> </w:t>
            </w:r>
            <w:r>
              <w:rPr>
                <w:spacing w:val="-8"/>
                <w:sz w:val="14"/>
              </w:rPr>
              <w:t>э</w:t>
            </w:r>
            <w:r>
              <w:rPr>
                <w:spacing w:val="52"/>
                <w:sz w:val="14"/>
              </w:rPr>
              <w:t> </w:t>
            </w:r>
            <w:r>
              <w:rPr>
                <w:spacing w:val="-8"/>
                <w:sz w:val="14"/>
              </w:rPr>
              <w:t>ииfiеtинзя</w:t>
            </w:r>
            <w:r>
              <w:rPr>
                <w:spacing w:val="19"/>
                <w:sz w:val="14"/>
              </w:rPr>
              <w:t> </w:t>
            </w:r>
            <w:r>
              <w:rPr>
                <w:spacing w:val="-8"/>
                <w:sz w:val="14"/>
              </w:rPr>
              <w:t>dо</w:t>
            </w:r>
          </w:p>
          <w:p>
            <w:pPr>
              <w:pStyle w:val="TableParagraph"/>
              <w:tabs>
                <w:tab w:pos="2703" w:val="left" w:leader="none"/>
              </w:tabs>
              <w:spacing w:line="110" w:lineRule="exact" w:before="56"/>
              <w:ind w:left="216"/>
              <w:rPr>
                <w:rFonts w:ascii="Courier New" w:hAnsi="Courier New"/>
                <w:sz w:val="11"/>
              </w:rPr>
            </w:pPr>
            <w:r>
              <w:rPr>
                <w:rFonts w:ascii="Courier New" w:hAnsi="Courier New"/>
                <w:w w:val="105"/>
                <w:sz w:val="11"/>
              </w:rPr>
              <w:t>?°*°"""""°^</w:t>
            </w:r>
            <w:r>
              <w:rPr>
                <w:rFonts w:ascii="Courier New" w:hAnsi="Courier New"/>
                <w:spacing w:val="26"/>
                <w:w w:val="130"/>
                <w:sz w:val="11"/>
              </w:rPr>
              <w:t> </w:t>
            </w:r>
            <w:r>
              <w:rPr>
                <w:rFonts w:ascii="Courier New" w:hAnsi="Courier New"/>
                <w:w w:val="130"/>
                <w:sz w:val="11"/>
              </w:rPr>
              <w:t>°^h*</w:t>
            </w:r>
            <w:r>
              <w:rPr>
                <w:rFonts w:ascii="Courier New" w:hAnsi="Courier New"/>
                <w:spacing w:val="-48"/>
                <w:w w:val="130"/>
                <w:sz w:val="11"/>
              </w:rPr>
              <w:t> </w:t>
            </w:r>
            <w:r>
              <w:rPr>
                <w:rFonts w:ascii="Courier New" w:hAnsi="Courier New"/>
                <w:spacing w:val="-2"/>
                <w:w w:val="105"/>
                <w:sz w:val="11"/>
              </w:rPr>
              <w:t>RHXИlN"OISO°'</w:t>
            </w:r>
            <w:r>
              <w:rPr>
                <w:rFonts w:ascii="Courier New" w:hAnsi="Courier New"/>
                <w:sz w:val="11"/>
              </w:rPr>
              <w:tab/>
            </w:r>
            <w:r>
              <w:rPr>
                <w:rFonts w:ascii="Courier New" w:hAnsi="Courier New"/>
                <w:spacing w:val="-6"/>
                <w:w w:val="105"/>
                <w:sz w:val="11"/>
              </w:rPr>
              <w:t>Jb</w:t>
            </w:r>
            <w:r>
              <w:rPr>
                <w:rFonts w:ascii="Courier New" w:hAnsi="Courier New"/>
                <w:spacing w:val="-12"/>
                <w:w w:val="105"/>
                <w:sz w:val="11"/>
              </w:rPr>
              <w:t> </w:t>
            </w:r>
            <w:r>
              <w:rPr>
                <w:rFonts w:ascii="Courier New" w:hAnsi="Courier New"/>
                <w:spacing w:val="-6"/>
                <w:w w:val="105"/>
                <w:sz w:val="11"/>
              </w:rPr>
              <w:t>#И</w:t>
            </w:r>
            <w:r>
              <w:rPr>
                <w:rFonts w:ascii="Courier New" w:hAnsi="Courier New"/>
                <w:spacing w:val="-19"/>
                <w:w w:val="105"/>
                <w:sz w:val="11"/>
              </w:rPr>
              <w:t> </w:t>
            </w:r>
            <w:r>
              <w:rPr>
                <w:rFonts w:ascii="Courier New" w:hAnsi="Courier New"/>
                <w:spacing w:val="-6"/>
                <w:w w:val="130"/>
                <w:sz w:val="11"/>
              </w:rPr>
              <w:t>##AA</w:t>
            </w:r>
            <w:r>
              <w:rPr>
                <w:rFonts w:ascii="Courier New" w:hAnsi="Courier New"/>
                <w:spacing w:val="-53"/>
                <w:w w:val="130"/>
                <w:sz w:val="11"/>
              </w:rPr>
              <w:t> </w:t>
            </w:r>
            <w:r>
              <w:rPr>
                <w:rFonts w:ascii="Courier New" w:hAnsi="Courier New"/>
                <w:spacing w:val="-6"/>
                <w:w w:val="105"/>
                <w:sz w:val="11"/>
              </w:rPr>
              <w:t>9PN</w:t>
            </w:r>
            <w:r>
              <w:rPr>
                <w:rFonts w:ascii="Courier New" w:hAnsi="Courier New"/>
                <w:spacing w:val="5"/>
                <w:w w:val="105"/>
                <w:sz w:val="11"/>
              </w:rPr>
              <w:t> </w:t>
            </w:r>
            <w:r>
              <w:rPr>
                <w:rFonts w:ascii="Courier New" w:hAnsi="Courier New"/>
                <w:spacing w:val="-6"/>
                <w:w w:val="105"/>
                <w:sz w:val="11"/>
              </w:rPr>
              <w:t>IЯHd#</w:t>
            </w:r>
            <w:r>
              <w:rPr>
                <w:rFonts w:ascii="Courier New" w:hAnsi="Courier New"/>
                <w:spacing w:val="-23"/>
                <w:w w:val="105"/>
                <w:sz w:val="11"/>
              </w:rPr>
              <w:t> </w:t>
            </w:r>
            <w:r>
              <w:rPr>
                <w:rFonts w:ascii="Courier New" w:hAnsi="Courier New"/>
                <w:spacing w:val="-6"/>
                <w:w w:val="105"/>
                <w:sz w:val="11"/>
              </w:rPr>
              <w:t>JHPu#</w:t>
            </w:r>
            <w:r>
              <w:rPr>
                <w:rFonts w:ascii="Courier New" w:hAnsi="Courier New"/>
                <w:spacing w:val="26"/>
                <w:w w:val="105"/>
                <w:sz w:val="11"/>
              </w:rPr>
              <w:t> </w:t>
            </w:r>
            <w:r>
              <w:rPr>
                <w:rFonts w:ascii="Courier New" w:hAnsi="Courier New"/>
                <w:spacing w:val="-6"/>
                <w:w w:val="105"/>
                <w:sz w:val="11"/>
              </w:rPr>
              <w:t>Ai#</w:t>
            </w:r>
            <w:r>
              <w:rPr>
                <w:rFonts w:ascii="Courier New" w:hAnsi="Courier New"/>
                <w:spacing w:val="-26"/>
                <w:w w:val="105"/>
                <w:sz w:val="11"/>
              </w:rPr>
              <w:t> </w:t>
            </w:r>
            <w:r>
              <w:rPr>
                <w:rFonts w:ascii="Courier New" w:hAnsi="Courier New"/>
                <w:spacing w:val="-6"/>
                <w:w w:val="105"/>
                <w:sz w:val="11"/>
              </w:rPr>
              <w:t>8xO</w:t>
            </w:r>
          </w:p>
        </w:tc>
        <w:tc>
          <w:tcPr>
            <w:tcW w:w="452" w:type="dxa"/>
          </w:tcPr>
          <w:p>
            <w:pPr>
              <w:pStyle w:val="TableParagraph"/>
              <w:rPr>
                <w:sz w:val="12"/>
              </w:rPr>
            </w:pPr>
          </w:p>
        </w:tc>
      </w:tr>
      <w:tr>
        <w:trPr>
          <w:trHeight w:val="613" w:hRule="atLeast"/>
        </w:trPr>
        <w:tc>
          <w:tcPr>
            <w:tcW w:w="3394" w:type="dxa"/>
          </w:tcPr>
          <w:p>
            <w:pPr>
              <w:pStyle w:val="TableParagraph"/>
              <w:spacing w:before="45"/>
              <w:rPr>
                <w:rFonts w:ascii="Cambria"/>
                <w:sz w:val="14"/>
              </w:rPr>
            </w:pPr>
          </w:p>
          <w:p>
            <w:pPr>
              <w:pStyle w:val="TableParagraph"/>
              <w:ind w:left="28" w:right="111"/>
              <w:jc w:val="center"/>
              <w:rPr>
                <w:sz w:val="14"/>
              </w:rPr>
            </w:pPr>
            <w:r>
              <w:rPr>
                <w:sz w:val="14"/>
              </w:rPr>
              <mc:AlternateContent>
                <mc:Choice Requires="wps">
                  <w:drawing>
                    <wp:anchor distT="0" distB="0" distL="0" distR="0" allowOverlap="1" layoutInCell="1" locked="0" behindDoc="1" simplePos="0" relativeHeight="465574912">
                      <wp:simplePos x="0" y="0"/>
                      <wp:positionH relativeFrom="column">
                        <wp:posOffset>986027</wp:posOffset>
                      </wp:positionH>
                      <wp:positionV relativeFrom="paragraph">
                        <wp:posOffset>854140</wp:posOffset>
                      </wp:positionV>
                      <wp:extent cx="182880" cy="1633855"/>
                      <wp:effectExtent l="0" t="0" r="0" b="0"/>
                      <wp:wrapNone/>
                      <wp:docPr id="1734" name="Group 1734"/>
                      <wp:cNvGraphicFramePr>
                        <a:graphicFrameLocks/>
                      </wp:cNvGraphicFramePr>
                      <a:graphic>
                        <a:graphicData uri="http://schemas.microsoft.com/office/word/2010/wordprocessingGroup">
                          <wpg:wgp>
                            <wpg:cNvPr id="1734" name="Group 1734"/>
                            <wpg:cNvGrpSpPr/>
                            <wpg:grpSpPr>
                              <a:xfrm>
                                <a:off x="0" y="0"/>
                                <a:ext cx="182880" cy="1633855"/>
                                <a:chExt cx="182880" cy="1633855"/>
                              </a:xfrm>
                            </wpg:grpSpPr>
                            <pic:pic>
                              <pic:nvPicPr>
                                <pic:cNvPr id="1735" name="Image 1735"/>
                                <pic:cNvPicPr/>
                              </pic:nvPicPr>
                              <pic:blipFill>
                                <a:blip r:embed="rId1528" cstate="print"/>
                                <a:stretch>
                                  <a:fillRect/>
                                </a:stretch>
                              </pic:blipFill>
                              <pic:spPr>
                                <a:xfrm>
                                  <a:off x="0" y="0"/>
                                  <a:ext cx="182879" cy="1633727"/>
                                </a:xfrm>
                                <a:prstGeom prst="rect">
                                  <a:avLst/>
                                </a:prstGeom>
                              </pic:spPr>
                            </pic:pic>
                          </wpg:wgp>
                        </a:graphicData>
                      </a:graphic>
                    </wp:anchor>
                  </w:drawing>
                </mc:Choice>
                <mc:Fallback>
                  <w:pict>
                    <v:group style="position:absolute;margin-left:77.639999pt;margin-top:67.25515pt;width:14.4pt;height:128.65pt;mso-position-horizontal-relative:column;mso-position-vertical-relative:paragraph;z-index:-37741568" id="docshapegroup327" coordorigin="1553,1345" coordsize="288,2573">
                      <v:shape style="position:absolute;left:1552;top:1345;width:288;height:2573" type="#_x0000_t75" id="docshape328" stroked="false">
                        <v:imagedata r:id="rId1528" o:title=""/>
                      </v:shape>
                      <w10:wrap type="none"/>
                    </v:group>
                  </w:pict>
                </mc:Fallback>
              </mc:AlternateContent>
            </w:r>
            <w:r>
              <w:rPr>
                <w:w w:val="65"/>
                <w:sz w:val="14"/>
              </w:rPr>
              <w:t>6t</w:t>
            </w:r>
            <w:r>
              <w:rPr>
                <w:spacing w:val="8"/>
                <w:sz w:val="14"/>
              </w:rPr>
              <w:t> </w:t>
            </w:r>
            <w:r>
              <w:rPr>
                <w:spacing w:val="-10"/>
                <w:w w:val="65"/>
                <w:sz w:val="14"/>
              </w:rPr>
              <w:t>'</w:t>
            </w:r>
          </w:p>
        </w:tc>
        <w:tc>
          <w:tcPr>
            <w:tcW w:w="1402" w:type="dxa"/>
          </w:tcPr>
          <w:p>
            <w:pPr>
              <w:pStyle w:val="TableParagraph"/>
              <w:rPr>
                <w:sz w:val="12"/>
              </w:rPr>
            </w:pPr>
          </w:p>
        </w:tc>
        <w:tc>
          <w:tcPr>
            <w:tcW w:w="4916" w:type="dxa"/>
          </w:tcPr>
          <w:p>
            <w:pPr>
              <w:pStyle w:val="TableParagraph"/>
              <w:spacing w:before="8"/>
              <w:rPr>
                <w:rFonts w:ascii="Cambria"/>
                <w:sz w:val="14"/>
              </w:rPr>
            </w:pPr>
          </w:p>
          <w:p>
            <w:pPr>
              <w:pStyle w:val="TableParagraph"/>
              <w:ind w:left="466" w:right="-58"/>
              <w:rPr>
                <w:rFonts w:ascii="Cambria"/>
                <w:sz w:val="20"/>
              </w:rPr>
            </w:pPr>
            <w:r>
              <w:rPr>
                <w:rFonts w:ascii="Cambria"/>
                <w:sz w:val="20"/>
              </w:rPr>
              <w:drawing>
                <wp:inline distT="0" distB="0" distL="0" distR="0">
                  <wp:extent cx="2822448" cy="170687"/>
                  <wp:effectExtent l="0" t="0" r="0" b="0"/>
                  <wp:docPr id="1736" name="Image 1736"/>
                  <wp:cNvGraphicFramePr>
                    <a:graphicFrameLocks/>
                  </wp:cNvGraphicFramePr>
                  <a:graphic>
                    <a:graphicData uri="http://schemas.openxmlformats.org/drawingml/2006/picture">
                      <pic:pic>
                        <pic:nvPicPr>
                          <pic:cNvPr id="1736" name="Image 1736"/>
                          <pic:cNvPicPr/>
                        </pic:nvPicPr>
                        <pic:blipFill>
                          <a:blip r:embed="rId1529" cstate="print"/>
                          <a:stretch>
                            <a:fillRect/>
                          </a:stretch>
                        </pic:blipFill>
                        <pic:spPr>
                          <a:xfrm>
                            <a:off x="0" y="0"/>
                            <a:ext cx="2822448" cy="170687"/>
                          </a:xfrm>
                          <a:prstGeom prst="rect">
                            <a:avLst/>
                          </a:prstGeom>
                        </pic:spPr>
                      </pic:pic>
                    </a:graphicData>
                  </a:graphic>
                </wp:inline>
              </w:drawing>
            </w:r>
            <w:r>
              <w:rPr>
                <w:rFonts w:ascii="Cambria"/>
                <w:sz w:val="20"/>
              </w:rPr>
            </w:r>
          </w:p>
        </w:tc>
        <w:tc>
          <w:tcPr>
            <w:tcW w:w="452" w:type="dxa"/>
          </w:tcPr>
          <w:p>
            <w:pPr>
              <w:pStyle w:val="TableParagraph"/>
              <w:rPr>
                <w:sz w:val="12"/>
              </w:rPr>
            </w:pPr>
          </w:p>
        </w:tc>
      </w:tr>
      <w:tr>
        <w:trPr>
          <w:trHeight w:val="613" w:hRule="atLeast"/>
        </w:trPr>
        <w:tc>
          <w:tcPr>
            <w:tcW w:w="3394" w:type="dxa"/>
          </w:tcPr>
          <w:p>
            <w:pPr>
              <w:pStyle w:val="TableParagraph"/>
              <w:spacing w:before="14" w:after="1"/>
              <w:rPr>
                <w:rFonts w:ascii="Cambria"/>
                <w:sz w:val="20"/>
              </w:rPr>
            </w:pPr>
          </w:p>
          <w:p>
            <w:pPr>
              <w:pStyle w:val="TableParagraph"/>
              <w:spacing w:line="96" w:lineRule="exact"/>
              <w:ind w:left="1629"/>
              <w:rPr>
                <w:rFonts w:ascii="Cambria"/>
                <w:position w:val="-1"/>
                <w:sz w:val="9"/>
              </w:rPr>
            </w:pPr>
            <w:r>
              <w:rPr>
                <w:rFonts w:ascii="Cambria"/>
                <w:position w:val="-1"/>
                <w:sz w:val="9"/>
              </w:rPr>
              <w:drawing>
                <wp:inline distT="0" distB="0" distL="0" distR="0">
                  <wp:extent cx="85344" cy="60960"/>
                  <wp:effectExtent l="0" t="0" r="0" b="0"/>
                  <wp:docPr id="1737" name="Image 1737"/>
                  <wp:cNvGraphicFramePr>
                    <a:graphicFrameLocks/>
                  </wp:cNvGraphicFramePr>
                  <a:graphic>
                    <a:graphicData uri="http://schemas.openxmlformats.org/drawingml/2006/picture">
                      <pic:pic>
                        <pic:nvPicPr>
                          <pic:cNvPr id="1737" name="Image 1737"/>
                          <pic:cNvPicPr/>
                        </pic:nvPicPr>
                        <pic:blipFill>
                          <a:blip r:embed="rId1530" cstate="print"/>
                          <a:stretch>
                            <a:fillRect/>
                          </a:stretch>
                        </pic:blipFill>
                        <pic:spPr>
                          <a:xfrm>
                            <a:off x="0" y="0"/>
                            <a:ext cx="85344" cy="60960"/>
                          </a:xfrm>
                          <a:prstGeom prst="rect">
                            <a:avLst/>
                          </a:prstGeom>
                        </pic:spPr>
                      </pic:pic>
                    </a:graphicData>
                  </a:graphic>
                </wp:inline>
              </w:drawing>
            </w:r>
            <w:r>
              <w:rPr>
                <w:rFonts w:ascii="Cambria"/>
                <w:position w:val="-1"/>
                <w:sz w:val="9"/>
              </w:rPr>
            </w:r>
          </w:p>
        </w:tc>
        <w:tc>
          <w:tcPr>
            <w:tcW w:w="1402" w:type="dxa"/>
          </w:tcPr>
          <w:p>
            <w:pPr>
              <w:pStyle w:val="TableParagraph"/>
              <w:rPr>
                <w:sz w:val="12"/>
              </w:rPr>
            </w:pPr>
          </w:p>
        </w:tc>
        <w:tc>
          <w:tcPr>
            <w:tcW w:w="4916" w:type="dxa"/>
          </w:tcPr>
          <w:p>
            <w:pPr>
              <w:pStyle w:val="TableParagraph"/>
              <w:spacing w:before="58"/>
              <w:rPr>
                <w:rFonts w:ascii="Cambria"/>
                <w:sz w:val="20"/>
              </w:rPr>
            </w:pPr>
          </w:p>
          <w:p>
            <w:pPr>
              <w:pStyle w:val="TableParagraph"/>
              <w:ind w:left="231" w:right="-44"/>
              <w:rPr>
                <w:rFonts w:ascii="Cambria"/>
                <w:sz w:val="20"/>
              </w:rPr>
            </w:pPr>
            <w:r>
              <w:rPr>
                <w:rFonts w:ascii="Cambria"/>
                <w:sz w:val="20"/>
              </w:rPr>
              <w:drawing>
                <wp:inline distT="0" distB="0" distL="0" distR="0">
                  <wp:extent cx="2964594" cy="203739"/>
                  <wp:effectExtent l="0" t="0" r="0" b="0"/>
                  <wp:docPr id="1738" name="Image 1738"/>
                  <wp:cNvGraphicFramePr>
                    <a:graphicFrameLocks/>
                  </wp:cNvGraphicFramePr>
                  <a:graphic>
                    <a:graphicData uri="http://schemas.openxmlformats.org/drawingml/2006/picture">
                      <pic:pic>
                        <pic:nvPicPr>
                          <pic:cNvPr id="1738" name="Image 1738"/>
                          <pic:cNvPicPr/>
                        </pic:nvPicPr>
                        <pic:blipFill>
                          <a:blip r:embed="rId1531" cstate="print"/>
                          <a:stretch>
                            <a:fillRect/>
                          </a:stretch>
                        </pic:blipFill>
                        <pic:spPr>
                          <a:xfrm>
                            <a:off x="0" y="0"/>
                            <a:ext cx="2964594" cy="203739"/>
                          </a:xfrm>
                          <a:prstGeom prst="rect">
                            <a:avLst/>
                          </a:prstGeom>
                        </pic:spPr>
                      </pic:pic>
                    </a:graphicData>
                  </a:graphic>
                </wp:inline>
              </w:drawing>
            </w:r>
            <w:r>
              <w:rPr>
                <w:rFonts w:ascii="Cambria"/>
                <w:sz w:val="20"/>
              </w:rPr>
            </w:r>
          </w:p>
        </w:tc>
        <w:tc>
          <w:tcPr>
            <w:tcW w:w="452" w:type="dxa"/>
          </w:tcPr>
          <w:p>
            <w:pPr>
              <w:pStyle w:val="TableParagraph"/>
              <w:rPr>
                <w:sz w:val="12"/>
              </w:rPr>
            </w:pPr>
          </w:p>
        </w:tc>
      </w:tr>
      <w:tr>
        <w:trPr>
          <w:trHeight w:val="781" w:hRule="atLeast"/>
        </w:trPr>
        <w:tc>
          <w:tcPr>
            <w:tcW w:w="3394" w:type="dxa"/>
          </w:tcPr>
          <w:p>
            <w:pPr>
              <w:pStyle w:val="TableParagraph"/>
              <w:rPr>
                <w:sz w:val="12"/>
              </w:rPr>
            </w:pPr>
          </w:p>
        </w:tc>
        <w:tc>
          <w:tcPr>
            <w:tcW w:w="1402" w:type="dxa"/>
          </w:tcPr>
          <w:p>
            <w:pPr>
              <w:pStyle w:val="TableParagraph"/>
              <w:rPr>
                <w:sz w:val="12"/>
              </w:rPr>
            </w:pPr>
          </w:p>
        </w:tc>
        <w:tc>
          <w:tcPr>
            <w:tcW w:w="4916" w:type="dxa"/>
          </w:tcPr>
          <w:p>
            <w:pPr>
              <w:pStyle w:val="TableParagraph"/>
              <w:spacing w:before="79"/>
              <w:rPr>
                <w:rFonts w:ascii="Cambria"/>
                <w:sz w:val="14"/>
              </w:rPr>
            </w:pPr>
          </w:p>
          <w:p>
            <w:pPr>
              <w:pStyle w:val="TableParagraph"/>
              <w:ind w:left="205"/>
              <w:jc w:val="center"/>
              <w:rPr>
                <w:sz w:val="14"/>
              </w:rPr>
            </w:pPr>
            <w:r>
              <w:rPr>
                <w:spacing w:val="-2"/>
                <w:w w:val="85"/>
                <w:sz w:val="14"/>
              </w:rPr>
              <w:t>O</w:t>
            </w:r>
            <w:r>
              <w:rPr>
                <w:spacing w:val="-6"/>
                <w:sz w:val="14"/>
              </w:rPr>
              <w:t> </w:t>
            </w:r>
            <w:r>
              <w:rPr>
                <w:spacing w:val="-2"/>
                <w:w w:val="85"/>
                <w:sz w:val="14"/>
              </w:rPr>
              <w:t>fl0HlPfftfO</w:t>
            </w:r>
            <w:r>
              <w:rPr>
                <w:spacing w:val="-3"/>
                <w:sz w:val="14"/>
              </w:rPr>
              <w:t> </w:t>
            </w:r>
            <w:r>
              <w:rPr>
                <w:spacing w:val="-2"/>
                <w:w w:val="85"/>
                <w:sz w:val="14"/>
              </w:rPr>
              <w:t>a9</w:t>
            </w:r>
            <w:r>
              <w:rPr>
                <w:spacing w:val="-10"/>
                <w:w w:val="85"/>
                <w:sz w:val="14"/>
              </w:rPr>
              <w:t> </w:t>
            </w:r>
            <w:r>
              <w:rPr>
                <w:spacing w:val="-2"/>
                <w:w w:val="85"/>
                <w:sz w:val="14"/>
              </w:rPr>
              <w:t>{l¡</w:t>
            </w:r>
            <w:r>
              <w:rPr>
                <w:spacing w:val="-7"/>
                <w:sz w:val="14"/>
              </w:rPr>
              <w:t> </w:t>
            </w:r>
            <w:r>
              <w:rPr>
                <w:spacing w:val="-2"/>
                <w:w w:val="85"/>
                <w:sz w:val="14"/>
              </w:rPr>
              <w:t>flHЯdЯJ</w:t>
            </w:r>
            <w:r>
              <w:rPr>
                <w:spacing w:val="38"/>
                <w:sz w:val="14"/>
              </w:rPr>
              <w:t> </w:t>
            </w:r>
            <w:r>
              <w:rPr>
                <w:spacing w:val="-2"/>
                <w:w w:val="85"/>
                <w:sz w:val="14"/>
              </w:rPr>
              <w:t>X1qH£</w:t>
            </w:r>
            <w:r>
              <w:rPr>
                <w:spacing w:val="2"/>
                <w:sz w:val="14"/>
              </w:rPr>
              <w:t> </w:t>
            </w:r>
            <w:r>
              <w:rPr>
                <w:spacing w:val="-2"/>
                <w:w w:val="85"/>
                <w:sz w:val="14"/>
              </w:rPr>
              <w:t>faaJ</w:t>
            </w:r>
            <w:r>
              <w:rPr>
                <w:spacing w:val="13"/>
                <w:sz w:val="14"/>
              </w:rPr>
              <w:t> </w:t>
            </w:r>
            <w:r>
              <w:rPr>
                <w:spacing w:val="-2"/>
                <w:w w:val="85"/>
                <w:sz w:val="14"/>
              </w:rPr>
              <w:t>d</w:t>
            </w:r>
            <w:r>
              <w:rPr>
                <w:spacing w:val="15"/>
                <w:sz w:val="14"/>
              </w:rPr>
              <w:t> </w:t>
            </w:r>
            <w:r>
              <w:rPr>
                <w:spacing w:val="-2"/>
                <w:w w:val="85"/>
                <w:sz w:val="14"/>
              </w:rPr>
              <w:t>p,{t</w:t>
            </w:r>
            <w:r>
              <w:rPr>
                <w:spacing w:val="79"/>
                <w:sz w:val="14"/>
              </w:rPr>
              <w:t> </w:t>
            </w:r>
            <w:r>
              <w:rPr>
                <w:spacing w:val="-2"/>
                <w:w w:val="85"/>
                <w:sz w:val="14"/>
              </w:rPr>
              <w:t>оу}</w:t>
            </w:r>
            <w:r>
              <w:rPr>
                <w:spacing w:val="53"/>
                <w:sz w:val="14"/>
              </w:rPr>
              <w:t> </w:t>
            </w:r>
            <w:r>
              <w:rPr>
                <w:b/>
                <w:spacing w:val="-2"/>
                <w:w w:val="85"/>
                <w:sz w:val="14"/>
              </w:rPr>
              <w:t>pp</w:t>
            </w:r>
            <w:r>
              <w:rPr>
                <w:b/>
                <w:spacing w:val="-14"/>
                <w:w w:val="85"/>
                <w:sz w:val="14"/>
              </w:rPr>
              <w:t> </w:t>
            </w:r>
            <w:r>
              <w:rPr>
                <w:b/>
                <w:spacing w:val="-2"/>
                <w:w w:val="85"/>
                <w:sz w:val="14"/>
              </w:rPr>
              <w:t>@</w:t>
            </w:r>
            <w:r>
              <w:rPr>
                <w:b/>
                <w:spacing w:val="23"/>
                <w:sz w:val="14"/>
              </w:rPr>
              <w:t> </w:t>
            </w:r>
            <w:r>
              <w:rPr>
                <w:spacing w:val="-2"/>
                <w:w w:val="85"/>
                <w:sz w:val="14"/>
              </w:rPr>
              <w:t>d</w:t>
            </w:r>
            <w:r>
              <w:rPr>
                <w:spacing w:val="26"/>
                <w:sz w:val="14"/>
              </w:rPr>
              <w:t> </w:t>
            </w:r>
            <w:r>
              <w:rPr>
                <w:spacing w:val="-2"/>
                <w:w w:val="85"/>
                <w:sz w:val="14"/>
              </w:rPr>
              <w:t>jj</w:t>
            </w:r>
            <w:r>
              <w:rPr>
                <w:spacing w:val="-8"/>
                <w:w w:val="85"/>
                <w:sz w:val="14"/>
              </w:rPr>
              <w:t> </w:t>
            </w:r>
            <w:r>
              <w:rPr>
                <w:b/>
                <w:spacing w:val="-2"/>
                <w:w w:val="85"/>
                <w:sz w:val="14"/>
              </w:rPr>
              <w:t>{¡°pypq</w:t>
            </w:r>
            <w:r>
              <w:rPr>
                <w:b/>
                <w:spacing w:val="-7"/>
                <w:w w:val="85"/>
                <w:sz w:val="14"/>
              </w:rPr>
              <w:t> </w:t>
            </w:r>
            <w:r>
              <w:rPr>
                <w:b/>
                <w:spacing w:val="-2"/>
                <w:w w:val="85"/>
                <w:sz w:val="14"/>
              </w:rPr>
              <w:t>9°</w:t>
            </w:r>
            <w:r>
              <w:rPr>
                <w:b/>
                <w:spacing w:val="-6"/>
                <w:sz w:val="14"/>
              </w:rPr>
              <w:t> </w:t>
            </w:r>
            <w:r>
              <w:rPr>
                <w:spacing w:val="-2"/>
                <w:w w:val="85"/>
                <w:sz w:val="14"/>
              </w:rPr>
              <w:t>ppq2g</w:t>
            </w:r>
            <w:r>
              <w:rPr>
                <w:spacing w:val="35"/>
                <w:sz w:val="14"/>
              </w:rPr>
              <w:t> </w:t>
            </w:r>
            <w:r>
              <w:rPr>
                <w:spacing w:val="-5"/>
                <w:w w:val="85"/>
                <w:sz w:val="14"/>
              </w:rPr>
              <w:t>y9</w:t>
            </w:r>
          </w:p>
          <w:p>
            <w:pPr>
              <w:pStyle w:val="TableParagraph"/>
              <w:spacing w:before="31"/>
              <w:ind w:left="124"/>
              <w:jc w:val="center"/>
              <w:rPr>
                <w:sz w:val="14"/>
              </w:rPr>
            </w:pPr>
            <w:r>
              <w:rPr>
                <w:spacing w:val="-4"/>
                <w:sz w:val="14"/>
              </w:rPr>
              <w:t>°^nяd8</w:t>
            </w:r>
            <w:r>
              <w:rPr>
                <w:spacing w:val="32"/>
                <w:sz w:val="14"/>
              </w:rPr>
              <w:t> </w:t>
            </w:r>
            <w:r>
              <w:rPr>
                <w:spacing w:val="-4"/>
                <w:sz w:val="14"/>
              </w:rPr>
              <w:t>*uoa</w:t>
            </w:r>
            <w:r>
              <w:rPr>
                <w:spacing w:val="19"/>
                <w:sz w:val="14"/>
              </w:rPr>
              <w:t> </w:t>
            </w:r>
            <w:r>
              <w:rPr>
                <w:spacing w:val="-4"/>
                <w:sz w:val="14"/>
              </w:rPr>
              <w:t>ь8aelot</w:t>
            </w:r>
            <w:r>
              <w:rPr>
                <w:spacing w:val="20"/>
                <w:sz w:val="14"/>
              </w:rPr>
              <w:t> </w:t>
            </w:r>
            <w:r>
              <w:rPr>
                <w:spacing w:val="-4"/>
                <w:sz w:val="14"/>
              </w:rPr>
              <w:t>fadu</w:t>
            </w:r>
            <w:r>
              <w:rPr>
                <w:spacing w:val="22"/>
                <w:sz w:val="14"/>
              </w:rPr>
              <w:t> </w:t>
            </w:r>
            <w:r>
              <w:rPr>
                <w:spacing w:val="-4"/>
                <w:sz w:val="14"/>
              </w:rPr>
              <w:t>ишono</w:t>
            </w:r>
            <w:r>
              <w:rPr>
                <w:spacing w:val="-22"/>
                <w:sz w:val="14"/>
              </w:rPr>
              <w:t> </w:t>
            </w:r>
            <w:r>
              <w:rPr>
                <w:spacing w:val="-4"/>
                <w:sz w:val="14"/>
              </w:rPr>
              <w:t>tl</w:t>
            </w:r>
            <w:r>
              <w:rPr>
                <w:spacing w:val="-1"/>
                <w:sz w:val="14"/>
              </w:rPr>
              <w:t> </w:t>
            </w:r>
            <w:r>
              <w:rPr>
                <w:spacing w:val="-4"/>
                <w:sz w:val="14"/>
              </w:rPr>
              <w:t>уоХэ</w:t>
            </w:r>
            <w:r>
              <w:rPr>
                <w:spacing w:val="25"/>
                <w:sz w:val="14"/>
              </w:rPr>
              <w:t> </w:t>
            </w:r>
            <w:r>
              <w:rPr>
                <w:spacing w:val="-4"/>
                <w:sz w:val="14"/>
              </w:rPr>
              <w:t>НипиFиа</w:t>
            </w:r>
            <w:r>
              <w:rPr>
                <w:spacing w:val="65"/>
                <w:sz w:val="14"/>
              </w:rPr>
              <w:t> </w:t>
            </w:r>
            <w:r>
              <w:rPr>
                <w:spacing w:val="-4"/>
                <w:sz w:val="14"/>
              </w:rPr>
              <w:t>иинягвов</w:t>
            </w:r>
            <w:r>
              <w:rPr>
                <w:spacing w:val="-9"/>
                <w:sz w:val="14"/>
              </w:rPr>
              <w:t> </w:t>
            </w:r>
            <w:r>
              <w:rPr>
                <w:spacing w:val="-4"/>
                <w:sz w:val="14"/>
              </w:rPr>
              <w:t>в</w:t>
            </w:r>
            <w:r>
              <w:rPr>
                <w:spacing w:val="55"/>
                <w:sz w:val="14"/>
              </w:rPr>
              <w:t> </w:t>
            </w:r>
            <w:r>
              <w:rPr>
                <w:spacing w:val="-4"/>
                <w:sz w:val="14"/>
              </w:rPr>
              <w:t>tя</w:t>
            </w:r>
            <w:r>
              <w:rPr>
                <w:spacing w:val="14"/>
                <w:sz w:val="14"/>
              </w:rPr>
              <w:t> </w:t>
            </w:r>
            <w:r>
              <w:rPr>
                <w:spacing w:val="-4"/>
                <w:sz w:val="14"/>
              </w:rPr>
              <w:t>іо</w:t>
            </w:r>
            <w:r>
              <w:rPr>
                <w:spacing w:val="-8"/>
                <w:sz w:val="14"/>
              </w:rPr>
              <w:t> </w:t>
            </w:r>
            <w:r>
              <w:rPr>
                <w:spacing w:val="-4"/>
                <w:sz w:val="14"/>
              </w:rPr>
              <w:t>ени</w:t>
            </w:r>
            <w:r>
              <w:rPr>
                <w:spacing w:val="55"/>
                <w:sz w:val="14"/>
              </w:rPr>
              <w:t> </w:t>
            </w:r>
            <w:r>
              <w:rPr>
                <w:spacing w:val="-4"/>
                <w:sz w:val="14"/>
              </w:rPr>
              <w:t>ьингяехо</w:t>
            </w:r>
          </w:p>
          <w:p>
            <w:pPr>
              <w:pStyle w:val="TableParagraph"/>
              <w:spacing w:line="105" w:lineRule="exact" w:before="61"/>
              <w:ind w:left="91"/>
              <w:jc w:val="center"/>
              <w:rPr>
                <w:rFonts w:ascii="Courier New" w:hAnsi="Courier New"/>
                <w:sz w:val="11"/>
              </w:rPr>
            </w:pPr>
            <w:r>
              <w:rPr>
                <w:rFonts w:ascii="Courier New" w:hAnsi="Courier New"/>
                <w:sz w:val="11"/>
              </w:rPr>
              <mc:AlternateContent>
                <mc:Choice Requires="wps">
                  <w:drawing>
                    <wp:anchor distT="0" distB="0" distL="0" distR="0" allowOverlap="1" layoutInCell="1" locked="0" behindDoc="1" simplePos="0" relativeHeight="465574400">
                      <wp:simplePos x="0" y="0"/>
                      <wp:positionH relativeFrom="column">
                        <wp:posOffset>-705611</wp:posOffset>
                      </wp:positionH>
                      <wp:positionV relativeFrom="paragraph">
                        <wp:posOffset>-189625</wp:posOffset>
                      </wp:positionV>
                      <wp:extent cx="524510" cy="1633855"/>
                      <wp:effectExtent l="0" t="0" r="0" b="0"/>
                      <wp:wrapNone/>
                      <wp:docPr id="1739" name="Group 1739"/>
                      <wp:cNvGraphicFramePr>
                        <a:graphicFrameLocks/>
                      </wp:cNvGraphicFramePr>
                      <a:graphic>
                        <a:graphicData uri="http://schemas.microsoft.com/office/word/2010/wordprocessingGroup">
                          <wpg:wgp>
                            <wpg:cNvPr id="1739" name="Group 1739"/>
                            <wpg:cNvGrpSpPr/>
                            <wpg:grpSpPr>
                              <a:xfrm>
                                <a:off x="0" y="0"/>
                                <a:ext cx="524510" cy="1633855"/>
                                <a:chExt cx="524510" cy="1633855"/>
                              </a:xfrm>
                            </wpg:grpSpPr>
                            <pic:pic>
                              <pic:nvPicPr>
                                <pic:cNvPr id="1740" name="Image 1740"/>
                                <pic:cNvPicPr/>
                              </pic:nvPicPr>
                              <pic:blipFill>
                                <a:blip r:embed="rId1532" cstate="print"/>
                                <a:stretch>
                                  <a:fillRect/>
                                </a:stretch>
                              </pic:blipFill>
                              <pic:spPr>
                                <a:xfrm>
                                  <a:off x="0" y="0"/>
                                  <a:ext cx="524255" cy="1633727"/>
                                </a:xfrm>
                                <a:prstGeom prst="rect">
                                  <a:avLst/>
                                </a:prstGeom>
                              </pic:spPr>
                            </pic:pic>
                          </wpg:wgp>
                        </a:graphicData>
                      </a:graphic>
                    </wp:anchor>
                  </w:drawing>
                </mc:Choice>
                <mc:Fallback>
                  <w:pict>
                    <v:group style="position:absolute;margin-left:-55.559998pt;margin-top:-14.931147pt;width:41.3pt;height:128.65pt;mso-position-horizontal-relative:column;mso-position-vertical-relative:paragraph;z-index:-37742080" id="docshapegroup329" coordorigin="-1111,-299" coordsize="826,2573">
                      <v:shape style="position:absolute;left:-1112;top:-299;width:826;height:2573" type="#_x0000_t75" id="docshape330" stroked="false">
                        <v:imagedata r:id="rId1532" o:title=""/>
                      </v:shape>
                      <w10:wrap type="none"/>
                    </v:group>
                  </w:pict>
                </mc:Fallback>
              </mc:AlternateContent>
            </w:r>
            <w:r>
              <w:rPr>
                <w:rFonts w:ascii="Courier New" w:hAnsi="Courier New"/>
                <w:spacing w:val="-8"/>
                <w:w w:val="220"/>
                <w:sz w:val="11"/>
              </w:rPr>
              <w:t>""</w:t>
            </w:r>
            <w:r>
              <w:rPr>
                <w:rFonts w:ascii="Courier New" w:hAnsi="Courier New"/>
                <w:spacing w:val="-98"/>
                <w:w w:val="220"/>
                <w:sz w:val="11"/>
              </w:rPr>
              <w:t> </w:t>
            </w:r>
            <w:r>
              <w:rPr>
                <w:rFonts w:ascii="Courier New" w:hAnsi="Courier New"/>
                <w:spacing w:val="-8"/>
                <w:w w:val="115"/>
                <w:sz w:val="11"/>
              </w:rPr>
              <w:t>*°"°"°#°°ИН°°</w:t>
            </w:r>
            <w:r>
              <w:rPr>
                <w:rFonts w:ascii="Courier New" w:hAnsi="Courier New"/>
                <w:spacing w:val="33"/>
                <w:w w:val="140"/>
                <w:sz w:val="11"/>
              </w:rPr>
              <w:t> </w:t>
            </w:r>
            <w:r>
              <w:rPr>
                <w:rFonts w:ascii="Courier New" w:hAnsi="Courier New"/>
                <w:spacing w:val="-8"/>
                <w:w w:val="140"/>
                <w:sz w:val="11"/>
              </w:rPr>
              <w:t>9ОЈ°НРН°FЭИ</w:t>
            </w:r>
            <w:r>
              <w:rPr>
                <w:rFonts w:ascii="Courier New" w:hAnsi="Courier New"/>
                <w:spacing w:val="-56"/>
                <w:w w:val="140"/>
                <w:sz w:val="11"/>
              </w:rPr>
              <w:t> </w:t>
            </w:r>
            <w:r>
              <w:rPr>
                <w:rFonts w:ascii="Courier New" w:hAnsi="Courier New"/>
                <w:spacing w:val="-8"/>
                <w:w w:val="140"/>
                <w:sz w:val="11"/>
              </w:rPr>
              <w:t>"^О</w:t>
            </w:r>
            <w:r>
              <w:rPr>
                <w:rFonts w:ascii="Courier New" w:hAnsi="Courier New"/>
                <w:spacing w:val="-68"/>
                <w:w w:val="140"/>
                <w:sz w:val="11"/>
              </w:rPr>
              <w:t> </w:t>
            </w:r>
            <w:r>
              <w:rPr>
                <w:rFonts w:ascii="Courier New" w:hAnsi="Courier New"/>
                <w:spacing w:val="-8"/>
                <w:w w:val="115"/>
                <w:sz w:val="11"/>
              </w:rPr>
              <w:t>*"'9ОUРШ</w:t>
            </w:r>
            <w:r>
              <w:rPr>
                <w:rFonts w:ascii="Courier New" w:hAnsi="Courier New"/>
                <w:spacing w:val="55"/>
                <w:w w:val="115"/>
                <w:sz w:val="11"/>
              </w:rPr>
              <w:t> </w:t>
            </w:r>
            <w:r>
              <w:rPr>
                <w:rFonts w:ascii="Courier New" w:hAnsi="Courier New"/>
                <w:spacing w:val="-8"/>
                <w:w w:val="115"/>
                <w:sz w:val="11"/>
              </w:rPr>
              <w:t>ЯHHP8</w:t>
            </w:r>
            <w:r>
              <w:rPr>
                <w:rFonts w:ascii="Courier New" w:hAnsi="Courier New"/>
                <w:spacing w:val="-24"/>
                <w:w w:val="115"/>
                <w:sz w:val="11"/>
              </w:rPr>
              <w:t> </w:t>
            </w:r>
            <w:r>
              <w:rPr>
                <w:rFonts w:ascii="Courier New" w:hAnsi="Courier New"/>
                <w:spacing w:val="-8"/>
                <w:w w:val="115"/>
                <w:sz w:val="11"/>
              </w:rPr>
              <w:t>OHJO9OO8IЭ9LWRO¥</w:t>
            </w:r>
          </w:p>
        </w:tc>
        <w:tc>
          <w:tcPr>
            <w:tcW w:w="452" w:type="dxa"/>
          </w:tcPr>
          <w:p>
            <w:pPr>
              <w:pStyle w:val="TableParagraph"/>
              <w:rPr>
                <w:sz w:val="12"/>
              </w:rPr>
            </w:pPr>
          </w:p>
        </w:tc>
      </w:tr>
      <w:tr>
        <w:trPr>
          <w:trHeight w:val="897" w:hRule="atLeast"/>
        </w:trPr>
        <w:tc>
          <w:tcPr>
            <w:tcW w:w="3394" w:type="dxa"/>
          </w:tcPr>
          <w:p>
            <w:pPr>
              <w:pStyle w:val="TableParagraph"/>
              <w:rPr>
                <w:sz w:val="12"/>
              </w:rPr>
            </w:pPr>
          </w:p>
        </w:tc>
        <w:tc>
          <w:tcPr>
            <w:tcW w:w="1402" w:type="dxa"/>
          </w:tcPr>
          <w:p>
            <w:pPr>
              <w:pStyle w:val="TableParagraph"/>
              <w:rPr>
                <w:sz w:val="12"/>
              </w:rPr>
            </w:pPr>
          </w:p>
        </w:tc>
        <w:tc>
          <w:tcPr>
            <w:tcW w:w="4916" w:type="dxa"/>
          </w:tcPr>
          <w:p>
            <w:pPr>
              <w:pStyle w:val="TableParagraph"/>
              <w:spacing w:before="21"/>
              <w:rPr>
                <w:rFonts w:ascii="Cambria"/>
                <w:sz w:val="14"/>
              </w:rPr>
            </w:pPr>
          </w:p>
          <w:p>
            <w:pPr>
              <w:pStyle w:val="TableParagraph"/>
              <w:spacing w:line="252" w:lineRule="auto"/>
              <w:ind w:left="688" w:right="-15" w:hanging="598"/>
              <w:jc w:val="both"/>
              <w:rPr>
                <w:sz w:val="14"/>
              </w:rPr>
            </w:pPr>
            <w:r>
              <w:rPr>
                <w:w w:val="98"/>
                <w:sz w:val="14"/>
              </w:rPr>
              <w:t>(</w:t>
            </w:r>
            <w:r>
              <w:rPr>
                <w:spacing w:val="-1"/>
                <w:w w:val="98"/>
                <w:sz w:val="14"/>
              </w:rPr>
              <w:t>aoнoиdgn</w:t>
            </w:r>
            <w:r>
              <w:rPr>
                <w:spacing w:val="2"/>
                <w:w w:val="98"/>
                <w:sz w:val="14"/>
              </w:rPr>
              <w:t>c</w:t>
            </w:r>
            <w:r>
              <w:rPr>
                <w:spacing w:val="9"/>
                <w:w w:val="45"/>
                <w:sz w:val="14"/>
              </w:rPr>
              <w:t>P</w:t>
            </w:r>
            <w:r>
              <w:rPr>
                <w:spacing w:val="-12"/>
                <w:w w:val="28"/>
                <w:sz w:val="14"/>
              </w:rPr>
              <w:t>4</w:t>
            </w:r>
            <w:r>
              <w:rPr>
                <w:w w:val="117"/>
                <w:sz w:val="14"/>
              </w:rPr>
              <w:t>o</w:t>
            </w:r>
            <w:r>
              <w:rPr>
                <w:spacing w:val="-5"/>
                <w:w w:val="90"/>
                <w:sz w:val="14"/>
              </w:rPr>
              <w:t> </w:t>
            </w:r>
            <w:r>
              <w:rPr>
                <w:w w:val="65"/>
                <w:sz w:val="14"/>
              </w:rPr>
              <w:t>Э</w:t>
            </w:r>
            <w:r>
              <w:rPr>
                <w:spacing w:val="-5"/>
                <w:w w:val="90"/>
                <w:sz w:val="14"/>
              </w:rPr>
              <w:t> </w:t>
            </w:r>
            <w:r>
              <w:rPr>
                <w:w w:val="90"/>
                <w:sz w:val="14"/>
              </w:rPr>
              <w:t>oнadatlэ</w:t>
            </w:r>
            <w:r>
              <w:rPr>
                <w:spacing w:val="-6"/>
                <w:w w:val="90"/>
                <w:sz w:val="14"/>
              </w:rPr>
              <w:t> </w:t>
            </w:r>
            <w:r>
              <w:rPr>
                <w:w w:val="65"/>
                <w:sz w:val="14"/>
              </w:rPr>
              <w:t>І</w:t>
            </w:r>
            <w:r>
              <w:rPr>
                <w:spacing w:val="-5"/>
                <w:w w:val="90"/>
                <w:sz w:val="14"/>
              </w:rPr>
              <w:t> </w:t>
            </w:r>
            <w:r>
              <w:rPr>
                <w:w w:val="90"/>
                <w:sz w:val="14"/>
              </w:rPr>
              <w:t>яіfНип)</w:t>
            </w:r>
            <w:r>
              <w:rPr>
                <w:spacing w:val="-5"/>
                <w:w w:val="90"/>
                <w:sz w:val="14"/>
              </w:rPr>
              <w:t> </w:t>
            </w:r>
            <w:r>
              <w:rPr>
                <w:w w:val="90"/>
                <w:sz w:val="14"/>
              </w:rPr>
              <w:t>buнD</w:t>
            </w:r>
            <w:r>
              <w:rPr>
                <w:spacing w:val="-5"/>
                <w:w w:val="90"/>
                <w:sz w:val="14"/>
              </w:rPr>
              <w:t> </w:t>
            </w:r>
            <w:r>
              <w:rPr>
                <w:spacing w:val="2"/>
                <w:w w:val="104"/>
                <w:sz w:val="14"/>
              </w:rPr>
              <w:t>doai</w:t>
            </w:r>
            <w:r>
              <w:rPr>
                <w:spacing w:val="-21"/>
                <w:w w:val="104"/>
                <w:sz w:val="14"/>
              </w:rPr>
              <w:t>o</w:t>
            </w:r>
            <w:r>
              <w:rPr>
                <w:spacing w:val="43"/>
                <w:w w:val="21"/>
                <w:sz w:val="14"/>
              </w:rPr>
              <w:t>Ï</w:t>
            </w:r>
            <w:r>
              <w:rPr>
                <w:spacing w:val="1"/>
                <w:w w:val="86"/>
                <w:sz w:val="14"/>
              </w:rPr>
              <w:t>foкti</w:t>
            </w:r>
            <w:r>
              <w:rPr>
                <w:spacing w:val="-34"/>
                <w:w w:val="86"/>
                <w:sz w:val="14"/>
              </w:rPr>
              <w:t>O</w:t>
            </w:r>
            <w:r>
              <w:rPr>
                <w:spacing w:val="-7"/>
                <w:w w:val="99"/>
                <w:sz w:val="14"/>
              </w:rPr>
              <w:t>о</w:t>
            </w:r>
            <w:r>
              <w:rPr>
                <w:spacing w:val="2"/>
                <w:w w:val="95"/>
                <w:sz w:val="14"/>
              </w:rPr>
              <w:t>э</w:t>
            </w:r>
            <w:r>
              <w:rPr>
                <w:spacing w:val="-1"/>
                <w:w w:val="89"/>
                <w:sz w:val="14"/>
              </w:rPr>
              <w:t> </w:t>
            </w:r>
            <w:r>
              <w:rPr>
                <w:w w:val="90"/>
                <w:sz w:val="14"/>
              </w:rPr>
              <w:t>онящt</w:t>
            </w:r>
            <w:r>
              <w:rPr>
                <w:spacing w:val="-4"/>
                <w:w w:val="90"/>
                <w:sz w:val="14"/>
              </w:rPr>
              <w:t> </w:t>
            </w:r>
            <w:r>
              <w:rPr>
                <w:w w:val="65"/>
                <w:sz w:val="14"/>
              </w:rPr>
              <w:t>d</w:t>
            </w:r>
            <w:r>
              <w:rPr>
                <w:w w:val="90"/>
                <w:sz w:val="14"/>
              </w:rPr>
              <w:t> щцd</w:t>
            </w:r>
            <w:r>
              <w:rPr>
                <w:spacing w:val="39"/>
                <w:sz w:val="14"/>
              </w:rPr>
              <w:t> </w:t>
            </w:r>
            <w:r>
              <w:rPr>
                <w:w w:val="90"/>
                <w:sz w:val="14"/>
              </w:rPr>
              <w:t>щpd</w:t>
            </w:r>
            <w:r>
              <w:rPr>
                <w:spacing w:val="-6"/>
                <w:w w:val="90"/>
                <w:sz w:val="14"/>
              </w:rPr>
              <w:t> </w:t>
            </w:r>
            <w:r>
              <w:rPr>
                <w:w w:val="65"/>
                <w:sz w:val="14"/>
              </w:rPr>
              <w:t>jy</w:t>
            </w:r>
            <w:r>
              <w:rPr>
                <w:spacing w:val="22"/>
                <w:sz w:val="14"/>
              </w:rPr>
              <w:t> </w:t>
            </w:r>
            <w:r>
              <w:rPr>
                <w:w w:val="90"/>
                <w:sz w:val="14"/>
              </w:rPr>
              <w:t>цgt</w:t>
            </w:r>
            <w:r>
              <w:rPr>
                <w:w w:val="90"/>
                <w:sz w:val="14"/>
              </w:rPr>
              <w:t> </w:t>
            </w:r>
            <w:r>
              <w:rPr>
                <w:w w:val="65"/>
                <w:sz w:val="14"/>
              </w:rPr>
              <w:t>q</w:t>
            </w:r>
            <w:r>
              <w:rPr>
                <w:spacing w:val="80"/>
                <w:sz w:val="14"/>
              </w:rPr>
              <w:t> </w:t>
            </w:r>
            <w:r>
              <w:rPr>
                <w:w w:val="90"/>
                <w:sz w:val="14"/>
              </w:rPr>
              <w:t>2ppd</w:t>
            </w:r>
            <w:r>
              <w:rPr>
                <w:w w:val="90"/>
                <w:sz w:val="14"/>
              </w:rPr>
              <w:t> </w:t>
            </w:r>
            <w:r>
              <w:rPr>
                <w:w w:val="65"/>
                <w:sz w:val="14"/>
              </w:rPr>
              <w:t>p</w:t>
            </w:r>
            <w:r>
              <w:rPr>
                <w:spacing w:val="40"/>
                <w:sz w:val="14"/>
              </w:rPr>
              <w:t> </w:t>
            </w:r>
            <w:r>
              <w:rPr>
                <w:spacing w:val="-8"/>
                <w:w w:val="90"/>
                <w:sz w:val="15"/>
              </w:rPr>
              <w:t>Іянай</w:t>
            </w:r>
            <w:r>
              <w:rPr>
                <w:spacing w:val="-2"/>
                <w:sz w:val="15"/>
              </w:rPr>
              <w:t> </w:t>
            </w:r>
            <w:r>
              <w:rPr>
                <w:spacing w:val="-8"/>
                <w:w w:val="90"/>
                <w:sz w:val="15"/>
              </w:rPr>
              <w:t>'ааоиd</w:t>
            </w:r>
            <w:r>
              <w:rPr>
                <w:spacing w:val="-1"/>
                <w:sz w:val="15"/>
              </w:rPr>
              <w:t> </w:t>
            </w:r>
            <w:r>
              <w:rPr>
                <w:spacing w:val="-8"/>
                <w:w w:val="90"/>
                <w:sz w:val="15"/>
              </w:rPr>
              <w:t>Иu</w:t>
            </w:r>
            <w:r>
              <w:rPr>
                <w:spacing w:val="-2"/>
                <w:sz w:val="15"/>
              </w:rPr>
              <w:t> </w:t>
            </w:r>
            <w:r>
              <w:rPr>
                <w:spacing w:val="-8"/>
                <w:w w:val="65"/>
                <w:sz w:val="15"/>
              </w:rPr>
              <w:t>l</w:t>
            </w:r>
            <w:r>
              <w:rPr>
                <w:spacing w:val="-1"/>
                <w:sz w:val="15"/>
              </w:rPr>
              <w:t> </w:t>
            </w:r>
            <w:r>
              <w:rPr>
                <w:spacing w:val="-8"/>
                <w:w w:val="90"/>
                <w:sz w:val="15"/>
              </w:rPr>
              <w:t>я9</w:t>
            </w:r>
            <w:r>
              <w:rPr>
                <w:spacing w:val="-1"/>
                <w:sz w:val="15"/>
              </w:rPr>
              <w:t> </w:t>
            </w:r>
            <w:r>
              <w:rPr>
                <w:spacing w:val="-8"/>
                <w:w w:val="90"/>
                <w:sz w:val="15"/>
              </w:rPr>
              <w:t>nlяdo£</w:t>
            </w:r>
            <w:r>
              <w:rPr>
                <w:spacing w:val="-2"/>
                <w:sz w:val="15"/>
              </w:rPr>
              <w:t> </w:t>
            </w:r>
            <w:r>
              <w:rPr>
                <w:spacing w:val="-8"/>
                <w:w w:val="90"/>
                <w:sz w:val="15"/>
              </w:rPr>
              <w:t>oX</w:t>
            </w:r>
            <w:r>
              <w:rPr>
                <w:spacing w:val="-1"/>
                <w:sz w:val="15"/>
              </w:rPr>
              <w:t> </w:t>
            </w:r>
            <w:r>
              <w:rPr>
                <w:spacing w:val="-8"/>
                <w:w w:val="90"/>
                <w:sz w:val="15"/>
              </w:rPr>
              <w:t>‘нишнаж</w:t>
            </w:r>
            <w:r>
              <w:rPr>
                <w:spacing w:val="-1"/>
                <w:sz w:val="15"/>
              </w:rPr>
              <w:t> </w:t>
            </w:r>
            <w:r>
              <w:rPr>
                <w:spacing w:val="-8"/>
                <w:w w:val="90"/>
                <w:sz w:val="15"/>
              </w:rPr>
              <w:t>аэк</w:t>
            </w:r>
            <w:r>
              <w:rPr>
                <w:spacing w:val="-2"/>
                <w:sz w:val="15"/>
              </w:rPr>
              <w:t> </w:t>
            </w:r>
            <w:r>
              <w:rPr>
                <w:spacing w:val="-8"/>
                <w:w w:val="90"/>
                <w:sz w:val="15"/>
              </w:rPr>
              <w:t>иьi</w:t>
            </w:r>
            <w:r>
              <w:rPr>
                <w:spacing w:val="-1"/>
                <w:sz w:val="15"/>
              </w:rPr>
              <w:t> </w:t>
            </w:r>
            <w:r>
              <w:rPr>
                <w:spacing w:val="-8"/>
                <w:w w:val="90"/>
                <w:sz w:val="15"/>
              </w:rPr>
              <w:t>xam9oа</w:t>
            </w:r>
            <w:r>
              <w:rPr>
                <w:spacing w:val="-2"/>
                <w:sz w:val="15"/>
              </w:rPr>
              <w:t> </w:t>
            </w:r>
            <w:r>
              <w:rPr>
                <w:spacing w:val="-8"/>
                <w:w w:val="90"/>
                <w:sz w:val="15"/>
              </w:rPr>
              <w:t>‘ги</w:t>
            </w:r>
            <w:r>
              <w:rPr>
                <w:spacing w:val="-1"/>
                <w:sz w:val="15"/>
              </w:rPr>
              <w:t> </w:t>
            </w:r>
            <w:r>
              <w:rPr>
                <w:spacing w:val="-8"/>
                <w:w w:val="65"/>
                <w:sz w:val="15"/>
              </w:rPr>
              <w:t>р@е</w:t>
            </w:r>
            <w:r>
              <w:rPr>
                <w:spacing w:val="-1"/>
                <w:sz w:val="15"/>
              </w:rPr>
              <w:t> </w:t>
            </w:r>
            <w:r>
              <w:rPr>
                <w:spacing w:val="-8"/>
                <w:w w:val="90"/>
                <w:sz w:val="15"/>
              </w:rPr>
              <w:t>od</w:t>
            </w:r>
            <w:r>
              <w:rPr>
                <w:spacing w:val="-2"/>
                <w:sz w:val="15"/>
              </w:rPr>
              <w:t> </w:t>
            </w:r>
            <w:r>
              <w:rPr>
                <w:spacing w:val="-8"/>
                <w:w w:val="65"/>
                <w:sz w:val="15"/>
              </w:rPr>
              <w:t>qQ</w:t>
            </w:r>
            <w:r>
              <w:rPr>
                <w:spacing w:val="4"/>
                <w:sz w:val="15"/>
              </w:rPr>
              <w:t> </w:t>
            </w:r>
            <w:r>
              <w:rPr>
                <w:spacing w:val="-8"/>
                <w:w w:val="90"/>
                <w:sz w:val="15"/>
              </w:rPr>
              <w:t>pцццJd</w:t>
            </w:r>
            <w:r>
              <w:rPr>
                <w:spacing w:val="4"/>
                <w:sz w:val="15"/>
              </w:rPr>
              <w:t> </w:t>
            </w:r>
            <w:r>
              <w:rPr>
                <w:spacing w:val="-8"/>
                <w:w w:val="90"/>
                <w:sz w:val="15"/>
              </w:rPr>
              <w:t>pgpg</w:t>
            </w:r>
            <w:r>
              <w:rPr>
                <w:spacing w:val="40"/>
                <w:sz w:val="15"/>
              </w:rPr>
              <w:t> </w:t>
            </w:r>
            <w:r>
              <w:rPr>
                <w:w w:val="90"/>
                <w:sz w:val="14"/>
              </w:rPr>
              <w:t>(аоноиd9ис</w:t>
            </w:r>
            <w:r>
              <w:rPr>
                <w:spacing w:val="36"/>
                <w:sz w:val="14"/>
              </w:rPr>
              <w:t> </w:t>
            </w:r>
            <w:r>
              <w:rPr>
                <w:w w:val="90"/>
                <w:sz w:val="14"/>
              </w:rPr>
              <w:t>wэo</w:t>
            </w:r>
            <w:r>
              <w:rPr>
                <w:spacing w:val="8"/>
                <w:sz w:val="14"/>
              </w:rPr>
              <w:t> </w:t>
            </w:r>
            <w:r>
              <w:rPr>
                <w:w w:val="90"/>
                <w:sz w:val="14"/>
              </w:rPr>
              <w:t>oнadauэ</w:t>
            </w:r>
            <w:r>
              <w:rPr>
                <w:spacing w:val="40"/>
                <w:sz w:val="14"/>
              </w:rPr>
              <w:t> </w:t>
            </w:r>
            <w:r>
              <w:rPr>
                <w:w w:val="90"/>
                <w:sz w:val="14"/>
              </w:rPr>
              <w:t>аоігхип)ь</w:t>
            </w:r>
            <w:r>
              <w:rPr>
                <w:spacing w:val="19"/>
                <w:sz w:val="14"/>
              </w:rPr>
              <w:t> </w:t>
            </w:r>
            <w:r>
              <w:rPr>
                <w:w w:val="90"/>
                <w:sz w:val="14"/>
              </w:rPr>
              <w:t>инаdоаіро</w:t>
            </w:r>
            <w:r>
              <w:rPr>
                <w:spacing w:val="20"/>
                <w:sz w:val="14"/>
              </w:rPr>
              <w:t> </w:t>
            </w:r>
            <w:r>
              <w:rPr>
                <w:w w:val="90"/>
                <w:sz w:val="14"/>
              </w:rPr>
              <w:t>оико</w:t>
            </w:r>
            <w:r>
              <w:rPr>
                <w:spacing w:val="-6"/>
                <w:w w:val="90"/>
                <w:sz w:val="14"/>
              </w:rPr>
              <w:t> </w:t>
            </w:r>
            <w:r>
              <w:rPr>
                <w:w w:val="90"/>
                <w:sz w:val="14"/>
              </w:rPr>
              <w:t>оз</w:t>
            </w:r>
            <w:r>
              <w:rPr>
                <w:spacing w:val="34"/>
                <w:sz w:val="14"/>
              </w:rPr>
              <w:t> </w:t>
            </w:r>
            <w:r>
              <w:rPr>
                <w:w w:val="90"/>
                <w:sz w:val="14"/>
              </w:rPr>
              <w:t>онпгі</w:t>
            </w:r>
            <w:r>
              <w:rPr>
                <w:spacing w:val="-6"/>
                <w:w w:val="90"/>
                <w:sz w:val="14"/>
              </w:rPr>
              <w:t> </w:t>
            </w:r>
            <w:r>
              <w:rPr>
                <w:w w:val="90"/>
                <w:sz w:val="14"/>
              </w:rPr>
              <w:t>еdио</w:t>
            </w:r>
            <w:r>
              <w:rPr>
                <w:spacing w:val="19"/>
                <w:sz w:val="14"/>
              </w:rPr>
              <w:t> </w:t>
            </w:r>
            <w:r>
              <w:rPr>
                <w:w w:val="90"/>
                <w:sz w:val="14"/>
              </w:rPr>
              <w:t>dопяdідсд</w:t>
            </w:r>
          </w:p>
          <w:p>
            <w:pPr>
              <w:pStyle w:val="TableParagraph"/>
              <w:spacing w:line="154" w:lineRule="exact" w:before="19"/>
              <w:ind w:left="793"/>
              <w:jc w:val="both"/>
              <w:rPr>
                <w:sz w:val="14"/>
              </w:rPr>
            </w:pPr>
            <w:r>
              <w:rPr>
                <w:spacing w:val="-8"/>
                <w:w w:val="70"/>
                <w:sz w:val="14"/>
              </w:rPr>
              <w:t>I</w:t>
            </w:r>
            <w:r>
              <w:rPr>
                <w:spacing w:val="16"/>
                <w:sz w:val="14"/>
              </w:rPr>
              <w:t> </w:t>
            </w:r>
            <w:r>
              <w:rPr>
                <w:spacing w:val="-8"/>
                <w:w w:val="70"/>
                <w:sz w:val="14"/>
              </w:rPr>
              <w:t>£</w:t>
            </w:r>
            <w:r>
              <w:rPr>
                <w:spacing w:val="3"/>
                <w:sz w:val="14"/>
              </w:rPr>
              <w:t> </w:t>
            </w:r>
            <w:r>
              <w:rPr>
                <w:spacing w:val="-8"/>
                <w:w w:val="95"/>
                <w:sz w:val="14"/>
              </w:rPr>
              <w:t>Hf*°*IOdUь</w:t>
            </w:r>
            <w:r>
              <w:rPr>
                <w:spacing w:val="13"/>
                <w:sz w:val="14"/>
              </w:rPr>
              <w:t> </w:t>
            </w:r>
            <w:r>
              <w:rPr>
                <w:spacing w:val="-8"/>
                <w:w w:val="95"/>
                <w:sz w:val="14"/>
              </w:rPr>
              <w:t>иНаНиа</w:t>
            </w:r>
            <w:r>
              <w:rPr>
                <w:spacing w:val="-14"/>
                <w:w w:val="95"/>
                <w:sz w:val="14"/>
              </w:rPr>
              <w:t> </w:t>
            </w:r>
            <w:r>
              <w:rPr>
                <w:spacing w:val="-8"/>
                <w:w w:val="95"/>
                <w:sz w:val="14"/>
              </w:rPr>
              <w:t>и</w:t>
            </w:r>
            <w:r>
              <w:rPr>
                <w:spacing w:val="18"/>
                <w:sz w:val="14"/>
              </w:rPr>
              <w:t> </w:t>
            </w:r>
            <w:r>
              <w:rPr>
                <w:spacing w:val="-8"/>
                <w:w w:val="95"/>
                <w:sz w:val="14"/>
              </w:rPr>
              <w:t>нгl</w:t>
            </w:r>
            <w:r>
              <w:rPr>
                <w:spacing w:val="44"/>
                <w:sz w:val="14"/>
              </w:rPr>
              <w:t> </w:t>
            </w:r>
            <w:r>
              <w:rPr>
                <w:spacing w:val="-8"/>
                <w:sz w:val="14"/>
              </w:rPr>
              <w:t>екзио</w:t>
            </w:r>
            <w:r>
              <w:rPr>
                <w:spacing w:val="-2"/>
                <w:sz w:val="14"/>
              </w:rPr>
              <w:t> </w:t>
            </w:r>
            <w:r>
              <w:rPr>
                <w:spacing w:val="-8"/>
                <w:w w:val="95"/>
                <w:sz w:val="14"/>
              </w:rPr>
              <w:t>е</w:t>
            </w:r>
            <w:r>
              <w:rPr>
                <w:spacing w:val="16"/>
                <w:sz w:val="14"/>
              </w:rPr>
              <w:t> </w:t>
            </w:r>
            <w:r>
              <w:rPr>
                <w:spacing w:val="-8"/>
                <w:sz w:val="14"/>
              </w:rPr>
              <w:t>іэоннка</w:t>
            </w:r>
            <w:r>
              <w:rPr>
                <w:spacing w:val="38"/>
                <w:sz w:val="14"/>
              </w:rPr>
              <w:t> </w:t>
            </w:r>
            <w:r>
              <w:rPr>
                <w:spacing w:val="-8"/>
                <w:w w:val="95"/>
                <w:sz w:val="14"/>
              </w:rPr>
              <w:t>аdа9</w:t>
            </w:r>
            <w:r>
              <w:rPr>
                <w:spacing w:val="-1"/>
                <w:sz w:val="14"/>
              </w:rPr>
              <w:t> </w:t>
            </w:r>
            <w:r>
              <w:rPr>
                <w:spacing w:val="-8"/>
                <w:w w:val="95"/>
                <w:sz w:val="14"/>
              </w:rPr>
              <w:t>хяі</w:t>
            </w:r>
            <w:r>
              <w:rPr>
                <w:spacing w:val="4"/>
                <w:sz w:val="14"/>
              </w:rPr>
              <w:t> </w:t>
            </w:r>
            <w:r>
              <w:rPr>
                <w:spacing w:val="-8"/>
                <w:sz w:val="14"/>
              </w:rPr>
              <w:t>dоіон\</w:t>
            </w:r>
            <w:r>
              <w:rPr>
                <w:spacing w:val="21"/>
                <w:sz w:val="14"/>
              </w:rPr>
              <w:t> </w:t>
            </w:r>
            <w:r>
              <w:rPr>
                <w:spacing w:val="-8"/>
                <w:w w:val="95"/>
                <w:sz w:val="14"/>
              </w:rPr>
              <w:t>‘пи</w:t>
            </w:r>
            <w:r>
              <w:rPr>
                <w:spacing w:val="-14"/>
                <w:w w:val="95"/>
                <w:sz w:val="14"/>
              </w:rPr>
              <w:t> </w:t>
            </w:r>
            <w:r>
              <w:rPr>
                <w:spacing w:val="-8"/>
                <w:w w:val="70"/>
                <w:sz w:val="14"/>
              </w:rPr>
              <w:t>t</w:t>
            </w:r>
            <w:r>
              <w:rPr>
                <w:spacing w:val="26"/>
                <w:sz w:val="14"/>
              </w:rPr>
              <w:t> </w:t>
            </w:r>
            <w:r>
              <w:rPr>
                <w:spacing w:val="-8"/>
                <w:w w:val="95"/>
                <w:sz w:val="14"/>
              </w:rPr>
              <w:t>пнаж</w:t>
            </w:r>
            <w:r>
              <w:rPr>
                <w:spacing w:val="-1"/>
                <w:sz w:val="14"/>
              </w:rPr>
              <w:t> </w:t>
            </w:r>
            <w:r>
              <w:rPr>
                <w:spacing w:val="-8"/>
                <w:sz w:val="14"/>
              </w:rPr>
              <w:t>ьирв</w:t>
            </w:r>
          </w:p>
        </w:tc>
        <w:tc>
          <w:tcPr>
            <w:tcW w:w="452" w:type="dxa"/>
          </w:tcPr>
          <w:p>
            <w:pPr>
              <w:pStyle w:val="TableParagraph"/>
              <w:spacing w:before="197"/>
              <w:rPr>
                <w:rFonts w:ascii="Cambria"/>
                <w:sz w:val="20"/>
              </w:rPr>
            </w:pPr>
          </w:p>
          <w:p>
            <w:pPr>
              <w:pStyle w:val="TableParagraph"/>
              <w:spacing w:line="100" w:lineRule="exact"/>
              <w:ind w:left="96"/>
              <w:rPr>
                <w:rFonts w:ascii="Cambria"/>
                <w:position w:val="-1"/>
                <w:sz w:val="10"/>
              </w:rPr>
            </w:pPr>
            <w:r>
              <w:rPr>
                <w:rFonts w:ascii="Cambria"/>
                <w:position w:val="-1"/>
                <w:sz w:val="10"/>
              </w:rPr>
              <w:drawing>
                <wp:inline distT="0" distB="0" distL="0" distR="0">
                  <wp:extent cx="167639" cy="64007"/>
                  <wp:effectExtent l="0" t="0" r="0" b="0"/>
                  <wp:docPr id="1741" name="Image 1741"/>
                  <wp:cNvGraphicFramePr>
                    <a:graphicFrameLocks/>
                  </wp:cNvGraphicFramePr>
                  <a:graphic>
                    <a:graphicData uri="http://schemas.openxmlformats.org/drawingml/2006/picture">
                      <pic:pic>
                        <pic:nvPicPr>
                          <pic:cNvPr id="1741" name="Image 1741"/>
                          <pic:cNvPicPr/>
                        </pic:nvPicPr>
                        <pic:blipFill>
                          <a:blip r:embed="rId1533" cstate="print"/>
                          <a:stretch>
                            <a:fillRect/>
                          </a:stretch>
                        </pic:blipFill>
                        <pic:spPr>
                          <a:xfrm>
                            <a:off x="0" y="0"/>
                            <a:ext cx="167639" cy="64007"/>
                          </a:xfrm>
                          <a:prstGeom prst="rect">
                            <a:avLst/>
                          </a:prstGeom>
                        </pic:spPr>
                      </pic:pic>
                    </a:graphicData>
                  </a:graphic>
                </wp:inline>
              </w:drawing>
            </w:r>
            <w:r>
              <w:rPr>
                <w:rFonts w:ascii="Cambria"/>
                <w:position w:val="-1"/>
                <w:sz w:val="10"/>
              </w:rPr>
            </w:r>
          </w:p>
        </w:tc>
      </w:tr>
      <w:tr>
        <w:trPr>
          <w:trHeight w:val="733" w:hRule="atLeast"/>
        </w:trPr>
        <w:tc>
          <w:tcPr>
            <w:tcW w:w="3394" w:type="dxa"/>
          </w:tcPr>
          <w:p>
            <w:pPr>
              <w:pStyle w:val="TableParagraph"/>
              <w:rPr>
                <w:sz w:val="12"/>
              </w:rPr>
            </w:pPr>
          </w:p>
        </w:tc>
        <w:tc>
          <w:tcPr>
            <w:tcW w:w="1402" w:type="dxa"/>
          </w:tcPr>
          <w:p>
            <w:pPr>
              <w:pStyle w:val="TableParagraph"/>
              <w:rPr>
                <w:sz w:val="12"/>
              </w:rPr>
            </w:pPr>
          </w:p>
        </w:tc>
        <w:tc>
          <w:tcPr>
            <w:tcW w:w="4916" w:type="dxa"/>
          </w:tcPr>
          <w:p>
            <w:pPr>
              <w:pStyle w:val="TableParagraph"/>
              <w:rPr>
                <w:sz w:val="12"/>
              </w:rPr>
            </w:pPr>
          </w:p>
        </w:tc>
        <w:tc>
          <w:tcPr>
            <w:tcW w:w="452" w:type="dxa"/>
          </w:tcPr>
          <w:p>
            <w:pPr>
              <w:pStyle w:val="TableParagraph"/>
              <w:rPr>
                <w:sz w:val="12"/>
              </w:rPr>
            </w:pPr>
          </w:p>
        </w:tc>
      </w:tr>
      <w:tr>
        <w:trPr>
          <w:trHeight w:val="537" w:hRule="atLeast"/>
        </w:trPr>
        <w:tc>
          <w:tcPr>
            <w:tcW w:w="3394" w:type="dxa"/>
          </w:tcPr>
          <w:p>
            <w:pPr>
              <w:pStyle w:val="TableParagraph"/>
              <w:rPr>
                <w:sz w:val="12"/>
              </w:rPr>
            </w:pPr>
          </w:p>
        </w:tc>
        <w:tc>
          <w:tcPr>
            <w:tcW w:w="1402" w:type="dxa"/>
          </w:tcPr>
          <w:p>
            <w:pPr>
              <w:pStyle w:val="TableParagraph"/>
              <w:rPr>
                <w:sz w:val="12"/>
              </w:rPr>
            </w:pPr>
          </w:p>
        </w:tc>
        <w:tc>
          <w:tcPr>
            <w:tcW w:w="4916" w:type="dxa"/>
          </w:tcPr>
          <w:p>
            <w:pPr>
              <w:pStyle w:val="TableParagraph"/>
              <w:rPr>
                <w:sz w:val="12"/>
              </w:rPr>
            </w:pPr>
          </w:p>
        </w:tc>
        <w:tc>
          <w:tcPr>
            <w:tcW w:w="452" w:type="dxa"/>
          </w:tcPr>
          <w:p>
            <w:pPr>
              <w:pStyle w:val="TableParagraph"/>
              <w:rPr>
                <w:sz w:val="12"/>
              </w:rPr>
            </w:pPr>
          </w:p>
        </w:tc>
      </w:tr>
      <w:tr>
        <w:trPr>
          <w:trHeight w:val="292" w:hRule="atLeast"/>
        </w:trPr>
        <w:tc>
          <w:tcPr>
            <w:tcW w:w="3394" w:type="dxa"/>
          </w:tcPr>
          <w:p>
            <w:pPr>
              <w:pStyle w:val="TableParagraph"/>
              <w:spacing w:before="61"/>
              <w:ind w:left="69" w:right="83"/>
              <w:jc w:val="center"/>
              <w:rPr>
                <w:rFonts w:ascii="Courier New" w:hAnsi="Courier New"/>
                <w:sz w:val="13"/>
              </w:rPr>
            </w:pPr>
            <w:r>
              <w:rPr>
                <w:rFonts w:ascii="Courier New" w:hAnsi="Courier New"/>
                <w:spacing w:val="-26"/>
                <w:w w:val="130"/>
                <w:sz w:val="13"/>
              </w:rPr>
              <w:t>°</w:t>
            </w:r>
            <w:r>
              <w:rPr>
                <w:rFonts w:ascii="Courier New" w:hAnsi="Courier New"/>
                <w:spacing w:val="-26"/>
                <w:w w:val="130"/>
                <w:position w:val="3"/>
                <w:sz w:val="12"/>
              </w:rPr>
              <w:t>O</w:t>
            </w:r>
            <w:r>
              <w:rPr>
                <w:rFonts w:ascii="Courier New" w:hAnsi="Courier New"/>
                <w:spacing w:val="-9"/>
                <w:w w:val="130"/>
                <w:position w:val="3"/>
                <w:sz w:val="12"/>
              </w:rPr>
              <w:t> </w:t>
            </w:r>
            <w:r>
              <w:rPr>
                <w:rFonts w:ascii="Courier New" w:hAnsi="Courier New"/>
                <w:spacing w:val="-26"/>
                <w:w w:val="105"/>
                <w:sz w:val="13"/>
              </w:rPr>
              <w:t>P</w:t>
            </w:r>
            <w:r>
              <w:rPr>
                <w:rFonts w:ascii="Courier New" w:hAnsi="Courier New"/>
                <w:spacing w:val="-36"/>
                <w:w w:val="105"/>
                <w:sz w:val="13"/>
              </w:rPr>
              <w:t> </w:t>
            </w:r>
            <w:r>
              <w:rPr>
                <w:rFonts w:ascii="Courier New" w:hAnsi="Courier New"/>
                <w:spacing w:val="-26"/>
                <w:w w:val="105"/>
                <w:sz w:val="13"/>
              </w:rPr>
              <w:t>ZOZ</w:t>
            </w:r>
          </w:p>
        </w:tc>
        <w:tc>
          <w:tcPr>
            <w:tcW w:w="1402" w:type="dxa"/>
            <w:vMerge w:val="restart"/>
          </w:tcPr>
          <w:p>
            <w:pPr>
              <w:pStyle w:val="TableParagraph"/>
              <w:rPr>
                <w:sz w:val="12"/>
              </w:rPr>
            </w:pPr>
          </w:p>
        </w:tc>
        <w:tc>
          <w:tcPr>
            <w:tcW w:w="4916" w:type="dxa"/>
            <w:vMerge w:val="restart"/>
          </w:tcPr>
          <w:p>
            <w:pPr>
              <w:pStyle w:val="TableParagraph"/>
              <w:rPr>
                <w:sz w:val="12"/>
              </w:rPr>
            </w:pPr>
          </w:p>
        </w:tc>
        <w:tc>
          <w:tcPr>
            <w:tcW w:w="452" w:type="dxa"/>
            <w:vMerge w:val="restart"/>
          </w:tcPr>
          <w:p>
            <w:pPr>
              <w:pStyle w:val="TableParagraph"/>
              <w:rPr>
                <w:sz w:val="12"/>
              </w:rPr>
            </w:pPr>
          </w:p>
        </w:tc>
      </w:tr>
      <w:tr>
        <w:trPr>
          <w:trHeight w:val="738" w:hRule="atLeast"/>
        </w:trPr>
        <w:tc>
          <w:tcPr>
            <w:tcW w:w="3394" w:type="dxa"/>
          </w:tcPr>
          <w:p>
            <w:pPr>
              <w:pStyle w:val="TableParagraph"/>
              <w:spacing w:before="57"/>
              <w:rPr>
                <w:rFonts w:ascii="Cambria"/>
                <w:sz w:val="11"/>
              </w:rPr>
            </w:pPr>
          </w:p>
          <w:p>
            <w:pPr>
              <w:pStyle w:val="TableParagraph"/>
              <w:ind w:left="72" w:right="83"/>
              <w:jc w:val="center"/>
              <w:rPr>
                <w:rFonts w:ascii="Courier New" w:hAnsi="Courier New"/>
                <w:sz w:val="11"/>
              </w:rPr>
            </w:pPr>
            <w:r>
              <w:rPr>
                <w:rFonts w:ascii="Courier New" w:hAnsi="Courier New"/>
                <w:spacing w:val="-4"/>
                <w:w w:val="110"/>
                <w:sz w:val="11"/>
              </w:rPr>
              <w:t>€</w:t>
            </w:r>
            <w:r>
              <w:rPr>
                <w:rFonts w:ascii="Courier New" w:hAnsi="Courier New"/>
                <w:spacing w:val="-38"/>
                <w:w w:val="110"/>
                <w:sz w:val="11"/>
              </w:rPr>
              <w:t> </w:t>
            </w:r>
            <w:r>
              <w:rPr>
                <w:rFonts w:ascii="Courier New" w:hAnsi="Courier New"/>
                <w:spacing w:val="-4"/>
                <w:w w:val="110"/>
                <w:sz w:val="11"/>
              </w:rPr>
              <w:t>PA0üOdMŒ</w:t>
            </w:r>
            <w:r>
              <w:rPr>
                <w:rFonts w:ascii="Courier New" w:hAnsi="Courier New"/>
                <w:spacing w:val="-64"/>
                <w:w w:val="110"/>
                <w:sz w:val="11"/>
              </w:rPr>
              <w:t> </w:t>
            </w:r>
            <w:r>
              <w:rPr>
                <w:rFonts w:ascii="Courier New" w:hAnsi="Courier New"/>
                <w:spacing w:val="-4"/>
                <w:w w:val="110"/>
                <w:sz w:val="11"/>
              </w:rPr>
              <w:t>Ox</w:t>
            </w:r>
            <w:r>
              <w:rPr>
                <w:rFonts w:ascii="Courier New" w:hAnsi="Courier New"/>
                <w:spacing w:val="-59"/>
                <w:w w:val="110"/>
                <w:sz w:val="11"/>
              </w:rPr>
              <w:t> </w:t>
            </w:r>
            <w:r>
              <w:rPr>
                <w:rFonts w:ascii="Courier New" w:hAnsi="Courier New"/>
                <w:spacing w:val="-4"/>
                <w:w w:val="110"/>
                <w:sz w:val="11"/>
              </w:rPr>
              <w:t>OU ИOEOHWR0</w:t>
            </w:r>
            <w:r>
              <w:rPr>
                <w:rFonts w:ascii="Courier New" w:hAnsi="Courier New"/>
                <w:spacing w:val="-26"/>
                <w:w w:val="110"/>
                <w:sz w:val="11"/>
              </w:rPr>
              <w:t> </w:t>
            </w:r>
            <w:r>
              <w:rPr>
                <w:rFonts w:ascii="Courier New" w:hAnsi="Courier New"/>
                <w:spacing w:val="-4"/>
                <w:w w:val="110"/>
                <w:sz w:val="11"/>
              </w:rPr>
              <w:t>ASN</w:t>
            </w:r>
            <w:r>
              <w:rPr>
                <w:rFonts w:ascii="Courier New" w:hAnsi="Courier New"/>
                <w:spacing w:val="-47"/>
                <w:w w:val="110"/>
                <w:sz w:val="11"/>
              </w:rPr>
              <w:t> </w:t>
            </w:r>
            <w:r>
              <w:rPr>
                <w:rFonts w:ascii="Courier New" w:hAnsi="Courier New"/>
                <w:spacing w:val="-4"/>
                <w:w w:val="110"/>
                <w:sz w:val="11"/>
              </w:rPr>
              <w:t>P8</w:t>
            </w:r>
            <w:r>
              <w:rPr>
                <w:rFonts w:ascii="Courier New" w:hAnsi="Courier New"/>
                <w:spacing w:val="-37"/>
                <w:w w:val="110"/>
                <w:sz w:val="11"/>
              </w:rPr>
              <w:t> </w:t>
            </w:r>
            <w:r>
              <w:rPr>
                <w:rFonts w:ascii="Courier New" w:hAnsi="Courier New"/>
                <w:spacing w:val="-4"/>
                <w:w w:val="110"/>
                <w:sz w:val="11"/>
              </w:rPr>
              <w:t>ISShPJx</w:t>
            </w:r>
          </w:p>
        </w:tc>
        <w:tc>
          <w:tcPr>
            <w:tcW w:w="1402" w:type="dxa"/>
            <w:vMerge/>
            <w:tcBorders>
              <w:top w:val="nil"/>
            </w:tcBorders>
          </w:tcPr>
          <w:p>
            <w:pPr>
              <w:rPr>
                <w:sz w:val="2"/>
                <w:szCs w:val="2"/>
              </w:rPr>
            </w:pPr>
          </w:p>
        </w:tc>
        <w:tc>
          <w:tcPr>
            <w:tcW w:w="4916" w:type="dxa"/>
            <w:vMerge/>
            <w:tcBorders>
              <w:top w:val="nil"/>
            </w:tcBorders>
          </w:tcPr>
          <w:p>
            <w:pPr>
              <w:rPr>
                <w:sz w:val="2"/>
                <w:szCs w:val="2"/>
              </w:rPr>
            </w:pPr>
          </w:p>
        </w:tc>
        <w:tc>
          <w:tcPr>
            <w:tcW w:w="452" w:type="dxa"/>
            <w:vMerge/>
            <w:tcBorders>
              <w:top w:val="nil"/>
            </w:tcBorders>
          </w:tcPr>
          <w:p>
            <w:pPr>
              <w:rPr>
                <w:sz w:val="2"/>
                <w:szCs w:val="2"/>
              </w:rPr>
            </w:pPr>
          </w:p>
        </w:tc>
      </w:tr>
    </w:tbl>
    <w:p>
      <w:pPr>
        <w:spacing w:after="0"/>
        <w:rPr>
          <w:sz w:val="2"/>
          <w:szCs w:val="2"/>
        </w:rPr>
        <w:sectPr>
          <w:headerReference w:type="default" r:id="rId1520"/>
          <w:pgSz w:w="11910" w:h="16840"/>
          <w:pgMar w:header="0" w:footer="0" w:top="1920" w:bottom="280" w:left="566" w:right="425"/>
        </w:sectPr>
      </w:pPr>
    </w:p>
    <w:p>
      <w:pPr>
        <w:spacing w:before="76"/>
        <w:ind w:left="5726" w:right="0" w:firstLine="0"/>
        <w:jc w:val="left"/>
        <w:rPr>
          <w:sz w:val="28"/>
        </w:rPr>
      </w:pPr>
      <w:r>
        <w:rPr>
          <w:spacing w:val="-2"/>
          <w:sz w:val="28"/>
        </w:rPr>
        <w:t>Приложение</w:t>
      </w:r>
      <w:r>
        <w:rPr>
          <w:sz w:val="28"/>
        </w:rPr>
        <w:t> </w:t>
      </w:r>
      <w:r>
        <w:rPr>
          <w:spacing w:val="-5"/>
          <w:sz w:val="28"/>
        </w:rPr>
        <w:t>10</w:t>
      </w:r>
    </w:p>
    <w:p>
      <w:pPr>
        <w:spacing w:line="322" w:lineRule="exact" w:before="4"/>
        <w:ind w:left="5730" w:right="0" w:firstLine="0"/>
        <w:jc w:val="left"/>
        <w:rPr>
          <w:sz w:val="28"/>
        </w:rPr>
      </w:pPr>
      <w:r>
        <w:rPr>
          <w:spacing w:val="-2"/>
          <w:sz w:val="28"/>
        </w:rPr>
        <w:t>к</w:t>
      </w:r>
      <w:r>
        <w:rPr>
          <w:spacing w:val="-8"/>
          <w:sz w:val="28"/>
        </w:rPr>
        <w:t> </w:t>
      </w:r>
      <w:r>
        <w:rPr>
          <w:spacing w:val="-2"/>
          <w:sz w:val="28"/>
        </w:rPr>
        <w:t>изменениям,</w:t>
      </w:r>
      <w:r>
        <w:rPr>
          <w:spacing w:val="10"/>
          <w:sz w:val="28"/>
        </w:rPr>
        <w:t> </w:t>
      </w:r>
      <w:r>
        <w:rPr>
          <w:spacing w:val="-2"/>
          <w:sz w:val="28"/>
        </w:rPr>
        <w:t>которые</w:t>
      </w:r>
      <w:r>
        <w:rPr>
          <w:spacing w:val="8"/>
          <w:sz w:val="28"/>
        </w:rPr>
        <w:t> </w:t>
      </w:r>
      <w:r>
        <w:rPr>
          <w:spacing w:val="-2"/>
          <w:sz w:val="28"/>
        </w:rPr>
        <w:t>вносятся</w:t>
      </w:r>
    </w:p>
    <w:p>
      <w:pPr>
        <w:spacing w:line="242" w:lineRule="auto" w:before="0"/>
        <w:ind w:left="5735" w:right="370" w:hanging="1"/>
        <w:jc w:val="left"/>
        <w:rPr>
          <w:sz w:val="28"/>
        </w:rPr>
      </w:pPr>
      <w:r>
        <w:rPr>
          <w:sz w:val="28"/>
        </w:rPr>
        <w:t>в Московскую</w:t>
      </w:r>
      <w:r>
        <w:rPr>
          <w:spacing w:val="40"/>
          <w:sz w:val="28"/>
        </w:rPr>
        <w:t> </w:t>
      </w:r>
      <w:r>
        <w:rPr>
          <w:sz w:val="28"/>
        </w:rPr>
        <w:t>областную программу </w:t>
      </w:r>
      <w:r>
        <w:rPr>
          <w:spacing w:val="-2"/>
          <w:sz w:val="28"/>
        </w:rPr>
        <w:t>государственных</w:t>
      </w:r>
      <w:r>
        <w:rPr>
          <w:spacing w:val="-16"/>
          <w:sz w:val="28"/>
        </w:rPr>
        <w:t> </w:t>
      </w:r>
      <w:r>
        <w:rPr>
          <w:spacing w:val="-2"/>
          <w:sz w:val="28"/>
        </w:rPr>
        <w:t>гарантий</w:t>
      </w:r>
      <w:r>
        <w:rPr>
          <w:spacing w:val="-5"/>
          <w:sz w:val="28"/>
        </w:rPr>
        <w:t> </w:t>
      </w:r>
      <w:r>
        <w:rPr>
          <w:spacing w:val="-2"/>
          <w:sz w:val="28"/>
        </w:rPr>
        <w:t>бесплатного </w:t>
      </w:r>
      <w:r>
        <w:rPr>
          <w:sz w:val="28"/>
        </w:rPr>
        <w:t>оказания гражданам медицинской помощи на 2025 год и на плановый период 2026 и 2027 годов</w:t>
      </w:r>
    </w:p>
    <w:p>
      <w:pPr>
        <w:pStyle w:val="BodyText"/>
        <w:spacing w:before="1"/>
        <w:rPr>
          <w:sz w:val="28"/>
        </w:rPr>
      </w:pPr>
    </w:p>
    <w:p>
      <w:pPr>
        <w:spacing w:before="0"/>
        <w:ind w:left="5742" w:right="0" w:firstLine="0"/>
        <w:jc w:val="left"/>
        <w:rPr>
          <w:sz w:val="28"/>
        </w:rPr>
      </w:pPr>
      <w:r>
        <w:rPr>
          <w:spacing w:val="-2"/>
          <w:sz w:val="28"/>
        </w:rPr>
        <w:t>«Приложение</w:t>
      </w:r>
      <w:r>
        <w:rPr>
          <w:sz w:val="28"/>
        </w:rPr>
        <w:t> </w:t>
      </w:r>
      <w:r>
        <w:rPr>
          <w:spacing w:val="-10"/>
          <w:sz w:val="28"/>
        </w:rPr>
        <w:t>8</w:t>
      </w:r>
    </w:p>
    <w:p>
      <w:pPr>
        <w:spacing w:line="242" w:lineRule="auto" w:before="4"/>
        <w:ind w:left="5749" w:right="214" w:hanging="5"/>
        <w:jc w:val="left"/>
        <w:rPr>
          <w:sz w:val="28"/>
        </w:rPr>
      </w:pPr>
      <w:r>
        <w:rPr>
          <w:sz w:val="28"/>
        </w:rPr>
        <w:t>к Московской</w:t>
      </w:r>
      <w:r>
        <w:rPr>
          <w:spacing w:val="40"/>
          <w:sz w:val="28"/>
        </w:rPr>
        <w:t> </w:t>
      </w:r>
      <w:r>
        <w:rPr>
          <w:sz w:val="28"/>
        </w:rPr>
        <w:t>областной программе </w:t>
      </w:r>
      <w:r>
        <w:rPr>
          <w:spacing w:val="-2"/>
          <w:sz w:val="28"/>
        </w:rPr>
        <w:t>государственных</w:t>
      </w:r>
      <w:r>
        <w:rPr>
          <w:spacing w:val="-16"/>
          <w:sz w:val="28"/>
        </w:rPr>
        <w:t> </w:t>
      </w:r>
      <w:r>
        <w:rPr>
          <w:spacing w:val="-2"/>
          <w:sz w:val="28"/>
        </w:rPr>
        <w:t>гарантий</w:t>
      </w:r>
      <w:r>
        <w:rPr>
          <w:spacing w:val="-6"/>
          <w:sz w:val="28"/>
        </w:rPr>
        <w:t> </w:t>
      </w:r>
      <w:r>
        <w:rPr>
          <w:spacing w:val="-2"/>
          <w:sz w:val="28"/>
        </w:rPr>
        <w:t>бесплатного </w:t>
      </w:r>
      <w:r>
        <w:rPr>
          <w:sz w:val="28"/>
        </w:rPr>
        <w:t>оказания гражданам медицинской помощи на 2025 год и на плановый период 2026 и 2027 годов</w:t>
      </w:r>
    </w:p>
    <w:p>
      <w:pPr>
        <w:spacing w:line="240" w:lineRule="auto" w:before="0"/>
        <w:ind w:left="5755" w:right="214" w:hanging="2"/>
        <w:jc w:val="left"/>
        <w:rPr>
          <w:sz w:val="28"/>
        </w:rPr>
      </w:pPr>
      <w:r>
        <w:rPr>
          <w:sz w:val="28"/>
        </w:rPr>
        <w:t>(в редакции постановления </w:t>
      </w:r>
      <w:r>
        <w:rPr>
          <w:spacing w:val="-4"/>
          <w:sz w:val="28"/>
        </w:rPr>
        <w:t>Правительства</w:t>
      </w:r>
      <w:r>
        <w:rPr>
          <w:spacing w:val="18"/>
          <w:sz w:val="28"/>
        </w:rPr>
        <w:t> </w:t>
      </w:r>
      <w:r>
        <w:rPr>
          <w:spacing w:val="-4"/>
          <w:sz w:val="28"/>
        </w:rPr>
        <w:t>Московской</w:t>
      </w:r>
      <w:r>
        <w:rPr>
          <w:sz w:val="28"/>
        </w:rPr>
        <w:t> </w:t>
      </w:r>
      <w:r>
        <w:rPr>
          <w:spacing w:val="-4"/>
          <w:sz w:val="28"/>
        </w:rPr>
        <w:t>области</w:t>
      </w:r>
    </w:p>
    <w:p>
      <w:pPr>
        <w:tabs>
          <w:tab w:pos="7833" w:val="left" w:leader="none"/>
          <w:tab w:pos="9630" w:val="left" w:leader="none"/>
        </w:tabs>
        <w:spacing w:line="398" w:lineRule="exact" w:before="0"/>
        <w:ind w:left="5756" w:right="0" w:firstLine="0"/>
        <w:jc w:val="left"/>
        <w:rPr>
          <w:position w:val="-4"/>
          <w:sz w:val="38"/>
        </w:rPr>
      </w:pPr>
      <w:r>
        <w:rPr>
          <w:w w:val="75"/>
          <w:sz w:val="38"/>
        </w:rPr>
        <w:t>on</w:t>
      </w:r>
      <w:r>
        <w:rPr>
          <w:spacing w:val="9"/>
          <w:sz w:val="38"/>
        </w:rPr>
        <w:t> </w:t>
      </w:r>
      <w:r>
        <w:rPr>
          <w:spacing w:val="-2"/>
          <w:w w:val="85"/>
          <w:sz w:val="38"/>
        </w:rPr>
        <w:t>i8.н.zozs</w:t>
      </w:r>
      <w:r>
        <w:rPr>
          <w:sz w:val="38"/>
        </w:rPr>
        <w:tab/>
      </w:r>
      <w:r>
        <w:rPr>
          <w:w w:val="70"/>
          <w:sz w:val="38"/>
        </w:rPr>
        <w:t>г•</w:t>
      </w:r>
      <w:r>
        <w:rPr>
          <w:spacing w:val="1"/>
          <w:sz w:val="38"/>
        </w:rPr>
        <w:t> </w:t>
      </w:r>
      <w:r>
        <w:rPr>
          <w:w w:val="70"/>
          <w:sz w:val="38"/>
        </w:rPr>
        <w:t>lssi—</w:t>
      </w:r>
      <w:r>
        <w:rPr>
          <w:spacing w:val="-5"/>
          <w:w w:val="70"/>
          <w:sz w:val="38"/>
        </w:rPr>
        <w:t>лл</w:t>
      </w:r>
      <w:r>
        <w:rPr>
          <w:sz w:val="38"/>
        </w:rPr>
        <w:tab/>
      </w:r>
      <w:r>
        <w:rPr>
          <w:spacing w:val="-10"/>
          <w:w w:val="85"/>
          <w:position w:val="-4"/>
          <w:sz w:val="38"/>
        </w:rPr>
        <w:t>)</w:t>
      </w:r>
    </w:p>
    <w:p>
      <w:pPr>
        <w:pStyle w:val="BodyText"/>
        <w:rPr>
          <w:sz w:val="38"/>
        </w:rPr>
      </w:pPr>
    </w:p>
    <w:p>
      <w:pPr>
        <w:pStyle w:val="BodyText"/>
        <w:rPr>
          <w:sz w:val="38"/>
        </w:rPr>
      </w:pPr>
    </w:p>
    <w:p>
      <w:pPr>
        <w:pStyle w:val="BodyText"/>
        <w:rPr>
          <w:sz w:val="38"/>
        </w:rPr>
      </w:pPr>
    </w:p>
    <w:p>
      <w:pPr>
        <w:pStyle w:val="BodyText"/>
        <w:spacing w:before="116"/>
        <w:rPr>
          <w:sz w:val="38"/>
        </w:rPr>
      </w:pPr>
    </w:p>
    <w:p>
      <w:pPr>
        <w:spacing w:line="322" w:lineRule="exact" w:before="0"/>
        <w:ind w:left="1102" w:right="24" w:firstLine="0"/>
        <w:jc w:val="center"/>
        <w:rPr>
          <w:sz w:val="28"/>
        </w:rPr>
      </w:pPr>
      <w:r>
        <w:rPr>
          <w:spacing w:val="-2"/>
          <w:sz w:val="28"/>
        </w:rPr>
        <w:t>ОБЪЕМ</w:t>
      </w:r>
    </w:p>
    <w:p>
      <w:pPr>
        <w:spacing w:line="322" w:lineRule="exact" w:before="0"/>
        <w:ind w:left="1102" w:right="43" w:firstLine="0"/>
        <w:jc w:val="center"/>
        <w:rPr>
          <w:sz w:val="28"/>
        </w:rPr>
      </w:pPr>
      <w:r>
        <w:rPr>
          <w:spacing w:val="-2"/>
          <w:sz w:val="28"/>
        </w:rPr>
        <w:t>медицинской</w:t>
      </w:r>
      <w:r>
        <w:rPr>
          <w:spacing w:val="19"/>
          <w:sz w:val="28"/>
        </w:rPr>
        <w:t> </w:t>
      </w:r>
      <w:r>
        <w:rPr>
          <w:spacing w:val="-2"/>
          <w:sz w:val="28"/>
        </w:rPr>
        <w:t>помощи</w:t>
      </w:r>
      <w:r>
        <w:rPr>
          <w:spacing w:val="6"/>
          <w:sz w:val="28"/>
        </w:rPr>
        <w:t> </w:t>
      </w:r>
      <w:r>
        <w:rPr>
          <w:spacing w:val="-2"/>
          <w:sz w:val="28"/>
        </w:rPr>
        <w:t>в</w:t>
      </w:r>
      <w:r>
        <w:rPr>
          <w:spacing w:val="-9"/>
          <w:sz w:val="28"/>
        </w:rPr>
        <w:t> </w:t>
      </w:r>
      <w:r>
        <w:rPr>
          <w:spacing w:val="-2"/>
          <w:sz w:val="28"/>
        </w:rPr>
        <w:t>амбулаторных</w:t>
      </w:r>
      <w:r>
        <w:rPr>
          <w:spacing w:val="12"/>
          <w:sz w:val="28"/>
        </w:rPr>
        <w:t> </w:t>
      </w:r>
      <w:r>
        <w:rPr>
          <w:spacing w:val="-2"/>
          <w:sz w:val="28"/>
        </w:rPr>
        <w:t>условиях,</w:t>
      </w:r>
      <w:r>
        <w:rPr>
          <w:spacing w:val="7"/>
          <w:sz w:val="28"/>
        </w:rPr>
        <w:t> </w:t>
      </w:r>
      <w:r>
        <w:rPr>
          <w:spacing w:val="-2"/>
          <w:sz w:val="28"/>
        </w:rPr>
        <w:t>оказываемой</w:t>
      </w:r>
    </w:p>
    <w:p>
      <w:pPr>
        <w:spacing w:line="319" w:lineRule="exact" w:before="0"/>
        <w:ind w:left="394" w:right="23" w:firstLine="0"/>
        <w:jc w:val="center"/>
        <w:rPr>
          <w:sz w:val="28"/>
        </w:rPr>
      </w:pPr>
      <w:r>
        <w:rPr>
          <w:sz w:val="28"/>
        </w:rPr>
        <w:t>с</w:t>
      </w:r>
      <w:r>
        <w:rPr>
          <w:spacing w:val="-11"/>
          <w:sz w:val="28"/>
        </w:rPr>
        <w:t> </w:t>
      </w:r>
      <w:r>
        <w:rPr>
          <w:sz w:val="28"/>
        </w:rPr>
        <w:t>профилактической</w:t>
      </w:r>
      <w:r>
        <w:rPr>
          <w:spacing w:val="-7"/>
          <w:sz w:val="28"/>
        </w:rPr>
        <w:t> </w:t>
      </w:r>
      <w:r>
        <w:rPr>
          <w:sz w:val="28"/>
        </w:rPr>
        <w:t>и</w:t>
      </w:r>
      <w:r>
        <w:rPr>
          <w:spacing w:val="-8"/>
          <w:sz w:val="28"/>
        </w:rPr>
        <w:t> </w:t>
      </w:r>
      <w:r>
        <w:rPr>
          <w:sz w:val="28"/>
        </w:rPr>
        <w:t>иными целями,</w:t>
      </w:r>
      <w:r>
        <w:rPr>
          <w:spacing w:val="-4"/>
          <w:sz w:val="28"/>
        </w:rPr>
        <w:t> </w:t>
      </w:r>
      <w:r>
        <w:rPr>
          <w:sz w:val="28"/>
        </w:rPr>
        <w:t>на</w:t>
      </w:r>
      <w:r>
        <w:rPr>
          <w:spacing w:val="-13"/>
          <w:sz w:val="28"/>
        </w:rPr>
        <w:t> </w:t>
      </w:r>
      <w:r>
        <w:rPr>
          <w:sz w:val="28"/>
        </w:rPr>
        <w:t>1</w:t>
      </w:r>
      <w:r>
        <w:rPr>
          <w:spacing w:val="-11"/>
          <w:sz w:val="28"/>
        </w:rPr>
        <w:t> </w:t>
      </w:r>
      <w:r>
        <w:rPr>
          <w:sz w:val="28"/>
        </w:rPr>
        <w:t>жителя/застрахованное</w:t>
      </w:r>
      <w:r>
        <w:rPr>
          <w:spacing w:val="-15"/>
          <w:sz w:val="28"/>
        </w:rPr>
        <w:t> </w:t>
      </w:r>
      <w:r>
        <w:rPr>
          <w:spacing w:val="-4"/>
          <w:sz w:val="28"/>
        </w:rPr>
        <w:t>лицо</w:t>
      </w:r>
    </w:p>
    <w:p>
      <w:pPr>
        <w:spacing w:line="319" w:lineRule="exact" w:before="0"/>
        <w:ind w:left="1102" w:right="0" w:firstLine="0"/>
        <w:jc w:val="center"/>
        <w:rPr>
          <w:sz w:val="28"/>
        </w:rPr>
      </w:pPr>
      <w:r>
        <w:rPr>
          <w:sz w:val="28"/>
        </w:rPr>
        <w:t>на</w:t>
      </w:r>
      <w:r>
        <w:rPr>
          <w:spacing w:val="-3"/>
          <w:sz w:val="28"/>
        </w:rPr>
        <w:t> </w:t>
      </w:r>
      <w:r>
        <w:rPr>
          <w:sz w:val="28"/>
        </w:rPr>
        <w:t>2025</w:t>
      </w:r>
      <w:r>
        <w:rPr>
          <w:spacing w:val="3"/>
          <w:sz w:val="28"/>
        </w:rPr>
        <w:t> </w:t>
      </w:r>
      <w:r>
        <w:rPr>
          <w:spacing w:val="-5"/>
          <w:sz w:val="28"/>
        </w:rPr>
        <w:t>год</w:t>
      </w:r>
    </w:p>
    <w:p>
      <w:pPr>
        <w:pStyle w:val="BodyText"/>
        <w:spacing w:before="113"/>
        <w:rPr>
          <w:sz w:val="20"/>
        </w:rPr>
      </w:pPr>
    </w:p>
    <w:tbl>
      <w:tblPr>
        <w:tblW w:w="0" w:type="auto"/>
        <w:jc w:val="left"/>
        <w:tblInd w:w="6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9"/>
        <w:gridCol w:w="5525"/>
        <w:gridCol w:w="2122"/>
        <w:gridCol w:w="1704"/>
      </w:tblGrid>
      <w:tr>
        <w:trPr>
          <w:trHeight w:val="748" w:hRule="atLeast"/>
        </w:trPr>
        <w:tc>
          <w:tcPr>
            <w:tcW w:w="859" w:type="dxa"/>
            <w:vMerge w:val="restart"/>
          </w:tcPr>
          <w:p>
            <w:pPr>
              <w:pStyle w:val="TableParagraph"/>
              <w:rPr>
                <w:sz w:val="24"/>
              </w:rPr>
            </w:pPr>
          </w:p>
          <w:p>
            <w:pPr>
              <w:pStyle w:val="TableParagraph"/>
              <w:rPr>
                <w:sz w:val="24"/>
              </w:rPr>
            </w:pPr>
          </w:p>
          <w:p>
            <w:pPr>
              <w:pStyle w:val="TableParagraph"/>
              <w:spacing w:before="27"/>
              <w:rPr>
                <w:sz w:val="24"/>
              </w:rPr>
            </w:pPr>
          </w:p>
          <w:p>
            <w:pPr>
              <w:pStyle w:val="TableParagraph"/>
              <w:ind w:left="104"/>
              <w:rPr>
                <w:sz w:val="24"/>
              </w:rPr>
            </w:pPr>
            <w:r>
              <w:rPr>
                <w:spacing w:val="-2"/>
                <w:sz w:val="24"/>
              </w:rPr>
              <w:t>строки</w:t>
            </w:r>
          </w:p>
        </w:tc>
        <w:tc>
          <w:tcPr>
            <w:tcW w:w="5525" w:type="dxa"/>
            <w:vMerge w:val="restart"/>
          </w:tcPr>
          <w:p>
            <w:pPr>
              <w:pStyle w:val="TableParagraph"/>
              <w:rPr>
                <w:sz w:val="23"/>
              </w:rPr>
            </w:pPr>
          </w:p>
          <w:p>
            <w:pPr>
              <w:pStyle w:val="TableParagraph"/>
              <w:spacing w:before="201"/>
              <w:rPr>
                <w:sz w:val="23"/>
              </w:rPr>
            </w:pPr>
          </w:p>
          <w:p>
            <w:pPr>
              <w:pStyle w:val="TableParagraph"/>
              <w:ind w:left="401"/>
              <w:rPr>
                <w:sz w:val="23"/>
              </w:rPr>
            </w:pPr>
            <w:r>
              <w:rPr>
                <w:sz w:val="23"/>
              </w:rPr>
              <w:t>Показатель</w:t>
            </w:r>
            <w:r>
              <w:rPr>
                <w:spacing w:val="47"/>
                <w:sz w:val="23"/>
              </w:rPr>
              <w:t> </w:t>
            </w:r>
            <w:r>
              <w:rPr>
                <w:sz w:val="23"/>
              </w:rPr>
              <w:t>(на</w:t>
            </w:r>
            <w:r>
              <w:rPr>
                <w:spacing w:val="17"/>
                <w:sz w:val="23"/>
              </w:rPr>
              <w:t> </w:t>
            </w:r>
            <w:r>
              <w:rPr>
                <w:sz w:val="23"/>
              </w:rPr>
              <w:t>1</w:t>
            </w:r>
            <w:r>
              <w:rPr>
                <w:spacing w:val="18"/>
                <w:sz w:val="23"/>
              </w:rPr>
              <w:t> </w:t>
            </w:r>
            <w:r>
              <w:rPr>
                <w:sz w:val="23"/>
              </w:rPr>
              <w:t>жителя/застрахованное</w:t>
            </w:r>
            <w:r>
              <w:rPr>
                <w:spacing w:val="27"/>
                <w:sz w:val="23"/>
              </w:rPr>
              <w:t> </w:t>
            </w:r>
            <w:r>
              <w:rPr>
                <w:spacing w:val="-2"/>
                <w:sz w:val="23"/>
              </w:rPr>
              <w:t>лиъlо)</w:t>
            </w:r>
          </w:p>
        </w:tc>
        <w:tc>
          <w:tcPr>
            <w:tcW w:w="3826" w:type="dxa"/>
            <w:gridSpan w:val="2"/>
          </w:tcPr>
          <w:p>
            <w:pPr>
              <w:pStyle w:val="TableParagraph"/>
              <w:spacing w:before="217"/>
              <w:ind w:left="69"/>
              <w:rPr>
                <w:sz w:val="24"/>
              </w:rPr>
            </w:pPr>
            <w:r>
              <w:rPr>
                <w:spacing w:val="-2"/>
                <w:sz w:val="24"/>
              </w:rPr>
              <w:t>Источник</w:t>
            </w:r>
            <w:r>
              <w:rPr>
                <w:spacing w:val="-11"/>
                <w:sz w:val="24"/>
              </w:rPr>
              <w:t> </w:t>
            </w:r>
            <w:r>
              <w:rPr>
                <w:spacing w:val="-2"/>
                <w:sz w:val="24"/>
              </w:rPr>
              <w:t>финансового</w:t>
            </w:r>
            <w:r>
              <w:rPr>
                <w:spacing w:val="-6"/>
                <w:sz w:val="24"/>
              </w:rPr>
              <w:t> </w:t>
            </w:r>
            <w:r>
              <w:rPr>
                <w:spacing w:val="-2"/>
                <w:sz w:val="24"/>
              </w:rPr>
              <w:t>обеспечения</w:t>
            </w:r>
          </w:p>
        </w:tc>
      </w:tr>
      <w:tr>
        <w:trPr>
          <w:trHeight w:val="988" w:hRule="atLeast"/>
        </w:trPr>
        <w:tc>
          <w:tcPr>
            <w:tcW w:w="859" w:type="dxa"/>
            <w:vMerge/>
            <w:tcBorders>
              <w:top w:val="nil"/>
            </w:tcBorders>
          </w:tcPr>
          <w:p>
            <w:pPr>
              <w:rPr>
                <w:sz w:val="2"/>
                <w:szCs w:val="2"/>
              </w:rPr>
            </w:pPr>
          </w:p>
        </w:tc>
        <w:tc>
          <w:tcPr>
            <w:tcW w:w="5525" w:type="dxa"/>
            <w:vMerge/>
            <w:tcBorders>
              <w:top w:val="nil"/>
            </w:tcBorders>
          </w:tcPr>
          <w:p>
            <w:pPr>
              <w:rPr>
                <w:sz w:val="2"/>
                <w:szCs w:val="2"/>
              </w:rPr>
            </w:pPr>
          </w:p>
        </w:tc>
        <w:tc>
          <w:tcPr>
            <w:tcW w:w="2122" w:type="dxa"/>
          </w:tcPr>
          <w:p>
            <w:pPr>
              <w:pStyle w:val="TableParagraph"/>
              <w:spacing w:line="213" w:lineRule="auto"/>
              <w:ind w:left="27" w:right="15" w:hanging="6"/>
              <w:jc w:val="center"/>
              <w:rPr>
                <w:sz w:val="24"/>
              </w:rPr>
            </w:pPr>
            <w:r>
              <w:rPr>
                <w:spacing w:val="-2"/>
                <w:sz w:val="24"/>
              </w:rPr>
              <w:t>Бюджетные </w:t>
            </w:r>
            <w:r>
              <w:rPr>
                <w:spacing w:val="-2"/>
                <w:sz w:val="23"/>
              </w:rPr>
              <w:t>ассигнования </w:t>
            </w:r>
            <w:r>
              <w:rPr>
                <w:spacing w:val="-2"/>
                <w:sz w:val="24"/>
              </w:rPr>
              <w:t>бюджета </w:t>
            </w:r>
            <w:r>
              <w:rPr>
                <w:spacing w:val="-4"/>
                <w:sz w:val="24"/>
              </w:rPr>
              <w:t>Московской</w:t>
            </w:r>
            <w:r>
              <w:rPr>
                <w:spacing w:val="-11"/>
                <w:sz w:val="24"/>
              </w:rPr>
              <w:t> </w:t>
            </w:r>
            <w:r>
              <w:rPr>
                <w:spacing w:val="-4"/>
                <w:sz w:val="24"/>
              </w:rPr>
              <w:t>области</w:t>
            </w:r>
          </w:p>
        </w:tc>
        <w:tc>
          <w:tcPr>
            <w:tcW w:w="1704" w:type="dxa"/>
          </w:tcPr>
          <w:p>
            <w:pPr>
              <w:pStyle w:val="TableParagraph"/>
              <w:spacing w:before="56"/>
              <w:rPr>
                <w:sz w:val="24"/>
              </w:rPr>
            </w:pPr>
          </w:p>
          <w:p>
            <w:pPr>
              <w:pStyle w:val="TableParagraph"/>
              <w:ind w:left="16" w:right="31"/>
              <w:jc w:val="center"/>
              <w:rPr>
                <w:sz w:val="24"/>
              </w:rPr>
            </w:pPr>
            <w:r>
              <w:rPr>
                <w:spacing w:val="-4"/>
                <w:sz w:val="24"/>
              </w:rPr>
              <w:t>Средства</w:t>
            </w:r>
            <w:r>
              <w:rPr>
                <w:sz w:val="24"/>
              </w:rPr>
              <w:t> </w:t>
            </w:r>
            <w:r>
              <w:rPr>
                <w:spacing w:val="-5"/>
                <w:sz w:val="24"/>
              </w:rPr>
              <w:t>OMC</w:t>
            </w:r>
          </w:p>
        </w:tc>
      </w:tr>
      <w:tr>
        <w:trPr>
          <w:trHeight w:val="575" w:hRule="atLeast"/>
        </w:trPr>
        <w:tc>
          <w:tcPr>
            <w:tcW w:w="859" w:type="dxa"/>
          </w:tcPr>
          <w:p>
            <w:pPr>
              <w:pStyle w:val="TableParagraph"/>
              <w:spacing w:before="7"/>
              <w:rPr>
                <w:sz w:val="16"/>
              </w:rPr>
            </w:pPr>
          </w:p>
          <w:p>
            <w:pPr>
              <w:pStyle w:val="TableParagraph"/>
              <w:spacing w:line="163" w:lineRule="exact"/>
              <w:ind w:left="424"/>
              <w:rPr>
                <w:position w:val="-2"/>
                <w:sz w:val="16"/>
              </w:rPr>
            </w:pPr>
            <w:r>
              <w:rPr>
                <w:position w:val="-2"/>
                <w:sz w:val="16"/>
              </w:rPr>
              <w:drawing>
                <wp:inline distT="0" distB="0" distL="0" distR="0">
                  <wp:extent cx="36576" cy="103631"/>
                  <wp:effectExtent l="0" t="0" r="0" b="0"/>
                  <wp:docPr id="1742" name="Image 1742"/>
                  <wp:cNvGraphicFramePr>
                    <a:graphicFrameLocks/>
                  </wp:cNvGraphicFramePr>
                  <a:graphic>
                    <a:graphicData uri="http://schemas.openxmlformats.org/drawingml/2006/picture">
                      <pic:pic>
                        <pic:nvPicPr>
                          <pic:cNvPr id="1742" name="Image 1742"/>
                          <pic:cNvPicPr/>
                        </pic:nvPicPr>
                        <pic:blipFill>
                          <a:blip r:embed="rId1535" cstate="print"/>
                          <a:stretch>
                            <a:fillRect/>
                          </a:stretch>
                        </pic:blipFill>
                        <pic:spPr>
                          <a:xfrm>
                            <a:off x="0" y="0"/>
                            <a:ext cx="36576" cy="103631"/>
                          </a:xfrm>
                          <a:prstGeom prst="rect">
                            <a:avLst/>
                          </a:prstGeom>
                        </pic:spPr>
                      </pic:pic>
                    </a:graphicData>
                  </a:graphic>
                </wp:inline>
              </w:drawing>
            </w:r>
            <w:r>
              <w:rPr>
                <w:position w:val="-2"/>
                <w:sz w:val="16"/>
              </w:rPr>
            </w:r>
          </w:p>
        </w:tc>
        <w:tc>
          <w:tcPr>
            <w:tcW w:w="5525" w:type="dxa"/>
          </w:tcPr>
          <w:p>
            <w:pPr>
              <w:pStyle w:val="TableParagraph"/>
              <w:spacing w:line="242" w:lineRule="auto"/>
              <w:ind w:left="54" w:hanging="4"/>
              <w:rPr>
                <w:sz w:val="24"/>
              </w:rPr>
            </w:pPr>
            <w:r>
              <w:rPr>
                <w:sz w:val="24"/>
              </w:rPr>
              <w:t>Объем посещений с профилактической</w:t>
            </w:r>
            <w:r>
              <w:rPr>
                <w:spacing w:val="-1"/>
                <w:sz w:val="24"/>
              </w:rPr>
              <w:t> </w:t>
            </w:r>
            <w:r>
              <w:rPr>
                <w:sz w:val="24"/>
              </w:rPr>
              <w:t>и иными целями,</w:t>
            </w:r>
            <w:r>
              <w:rPr>
                <w:spacing w:val="-15"/>
                <w:sz w:val="24"/>
              </w:rPr>
              <w:t> </w:t>
            </w:r>
            <w:r>
              <w:rPr>
                <w:sz w:val="24"/>
              </w:rPr>
              <w:t>всего</w:t>
            </w:r>
            <w:r>
              <w:rPr>
                <w:spacing w:val="-15"/>
                <w:sz w:val="24"/>
              </w:rPr>
              <w:t> </w:t>
            </w:r>
            <w:r>
              <w:rPr>
                <w:sz w:val="24"/>
              </w:rPr>
              <w:t>(сумма</w:t>
            </w:r>
            <w:r>
              <w:rPr>
                <w:spacing w:val="-15"/>
                <w:sz w:val="24"/>
              </w:rPr>
              <w:t> </w:t>
            </w:r>
            <w:r>
              <w:rPr>
                <w:sz w:val="24"/>
              </w:rPr>
              <w:t>строк</w:t>
            </w:r>
            <w:r>
              <w:rPr>
                <w:spacing w:val="-14"/>
                <w:sz w:val="24"/>
              </w:rPr>
              <w:t> </w:t>
            </w:r>
            <w:r>
              <w:rPr>
                <w:sz w:val="24"/>
              </w:rPr>
              <w:t>2+3+4+5+12+1э),</w:t>
            </w:r>
            <w:r>
              <w:rPr>
                <w:spacing w:val="-15"/>
                <w:sz w:val="24"/>
              </w:rPr>
              <w:t> </w:t>
            </w:r>
            <w:r>
              <w:rPr>
                <w:sz w:val="24"/>
              </w:rPr>
              <w:t>всего,</w:t>
            </w:r>
          </w:p>
        </w:tc>
        <w:tc>
          <w:tcPr>
            <w:tcW w:w="2122" w:type="dxa"/>
          </w:tcPr>
          <w:p>
            <w:pPr>
              <w:pStyle w:val="TableParagraph"/>
              <w:spacing w:before="112"/>
              <w:ind w:left="28"/>
              <w:jc w:val="center"/>
              <w:rPr>
                <w:sz w:val="25"/>
              </w:rPr>
            </w:pPr>
            <w:r>
              <w:rPr>
                <w:spacing w:val="-4"/>
                <w:sz w:val="25"/>
              </w:rPr>
              <w:t>0,73</w:t>
            </w:r>
          </w:p>
        </w:tc>
        <w:tc>
          <w:tcPr>
            <w:tcW w:w="1704" w:type="dxa"/>
          </w:tcPr>
          <w:p>
            <w:pPr>
              <w:pStyle w:val="TableParagraph"/>
              <w:spacing w:before="126"/>
              <w:ind w:left="7" w:right="38"/>
              <w:jc w:val="center"/>
              <w:rPr>
                <w:sz w:val="24"/>
              </w:rPr>
            </w:pPr>
            <w:r>
              <w:rPr>
                <w:spacing w:val="-2"/>
                <w:sz w:val="24"/>
              </w:rPr>
              <w:t>3,4381663</w:t>
            </w:r>
          </w:p>
        </w:tc>
      </w:tr>
      <w:tr>
        <w:trPr>
          <w:trHeight w:val="282" w:hRule="atLeast"/>
        </w:trPr>
        <w:tc>
          <w:tcPr>
            <w:tcW w:w="859" w:type="dxa"/>
          </w:tcPr>
          <w:p>
            <w:pPr>
              <w:pStyle w:val="TableParagraph"/>
              <w:rPr>
                <w:sz w:val="20"/>
              </w:rPr>
            </w:pPr>
          </w:p>
        </w:tc>
        <w:tc>
          <w:tcPr>
            <w:tcW w:w="5525" w:type="dxa"/>
          </w:tcPr>
          <w:p>
            <w:pPr>
              <w:pStyle w:val="TableParagraph"/>
              <w:spacing w:line="234" w:lineRule="exact"/>
              <w:ind w:left="54"/>
              <w:rPr>
                <w:sz w:val="24"/>
              </w:rPr>
            </w:pPr>
            <w:r>
              <w:rPr>
                <w:sz w:val="24"/>
              </w:rPr>
              <w:t>в</w:t>
            </w:r>
            <w:r>
              <w:rPr>
                <w:spacing w:val="-5"/>
                <w:sz w:val="24"/>
              </w:rPr>
              <w:t> </w:t>
            </w:r>
            <w:r>
              <w:rPr>
                <w:sz w:val="24"/>
              </w:rPr>
              <w:t>том</w:t>
            </w:r>
            <w:r>
              <w:rPr>
                <w:spacing w:val="4"/>
                <w:sz w:val="24"/>
              </w:rPr>
              <w:t> </w:t>
            </w:r>
            <w:r>
              <w:rPr>
                <w:spacing w:val="-2"/>
                <w:sz w:val="24"/>
              </w:rPr>
              <w:t>числе:</w:t>
            </w:r>
          </w:p>
        </w:tc>
        <w:tc>
          <w:tcPr>
            <w:tcW w:w="2122" w:type="dxa"/>
          </w:tcPr>
          <w:p>
            <w:pPr>
              <w:pStyle w:val="TableParagraph"/>
              <w:rPr>
                <w:sz w:val="20"/>
              </w:rPr>
            </w:pPr>
          </w:p>
        </w:tc>
        <w:tc>
          <w:tcPr>
            <w:tcW w:w="1704" w:type="dxa"/>
          </w:tcPr>
          <w:p>
            <w:pPr>
              <w:pStyle w:val="TableParagraph"/>
              <w:rPr>
                <w:sz w:val="20"/>
              </w:rPr>
            </w:pPr>
          </w:p>
        </w:tc>
      </w:tr>
      <w:tr>
        <w:trPr>
          <w:trHeight w:val="1237" w:hRule="atLeast"/>
        </w:trPr>
        <w:tc>
          <w:tcPr>
            <w:tcW w:w="859" w:type="dxa"/>
          </w:tcPr>
          <w:p>
            <w:pPr>
              <w:pStyle w:val="TableParagraph"/>
              <w:spacing w:before="155"/>
              <w:rPr>
                <w:sz w:val="25"/>
              </w:rPr>
            </w:pPr>
          </w:p>
          <w:p>
            <w:pPr>
              <w:pStyle w:val="TableParagraph"/>
              <w:ind w:left="68"/>
              <w:jc w:val="center"/>
              <w:rPr>
                <w:sz w:val="25"/>
              </w:rPr>
            </w:pPr>
            <w:r>
              <w:rPr>
                <w:spacing w:val="-10"/>
                <w:sz w:val="25"/>
              </w:rPr>
              <w:t>2</w:t>
            </w:r>
          </w:p>
        </w:tc>
        <w:tc>
          <w:tcPr>
            <w:tcW w:w="5525" w:type="dxa"/>
          </w:tcPr>
          <w:p>
            <w:pPr>
              <w:pStyle w:val="TableParagraph"/>
              <w:spacing w:line="266" w:lineRule="auto"/>
              <w:ind w:left="54" w:firstLine="4"/>
              <w:rPr>
                <w:sz w:val="24"/>
              </w:rPr>
            </w:pPr>
            <w:r>
              <w:rPr>
                <w:sz w:val="24"/>
              </w:rPr>
              <w:t>І.</w:t>
            </w:r>
            <w:r>
              <w:rPr>
                <w:spacing w:val="-7"/>
                <w:sz w:val="24"/>
              </w:rPr>
              <w:t> </w:t>
            </w:r>
            <w:r>
              <w:rPr>
                <w:sz w:val="24"/>
              </w:rPr>
              <w:t>Норматив</w:t>
            </w:r>
            <w:r>
              <w:rPr>
                <w:spacing w:val="-6"/>
                <w:sz w:val="24"/>
              </w:rPr>
              <w:t> </w:t>
            </w:r>
            <w:r>
              <w:rPr>
                <w:sz w:val="24"/>
              </w:rPr>
              <w:t>объема</w:t>
            </w:r>
            <w:r>
              <w:rPr>
                <w:spacing w:val="-3"/>
                <w:sz w:val="24"/>
              </w:rPr>
              <w:t> </w:t>
            </w:r>
            <w:r>
              <w:rPr>
                <w:sz w:val="24"/>
              </w:rPr>
              <w:t>комплексных посещений для проведения</w:t>
            </w:r>
            <w:r>
              <w:rPr>
                <w:spacing w:val="40"/>
                <w:sz w:val="24"/>
              </w:rPr>
              <w:t> </w:t>
            </w:r>
            <w:r>
              <w:rPr>
                <w:sz w:val="24"/>
              </w:rPr>
              <w:t>профилактических медицинских </w:t>
            </w:r>
            <w:r>
              <w:rPr>
                <w:spacing w:val="-2"/>
                <w:sz w:val="24"/>
              </w:rPr>
              <w:t>осмотров</w:t>
            </w:r>
            <w:r>
              <w:rPr>
                <w:spacing w:val="-6"/>
                <w:sz w:val="24"/>
              </w:rPr>
              <w:t> </w:t>
            </w:r>
            <w:r>
              <w:rPr>
                <w:spacing w:val="-2"/>
                <w:sz w:val="24"/>
              </w:rPr>
              <w:t>(включая</w:t>
            </w:r>
            <w:r>
              <w:rPr>
                <w:spacing w:val="-3"/>
                <w:sz w:val="24"/>
              </w:rPr>
              <w:t> </w:t>
            </w:r>
            <w:r>
              <w:rPr>
                <w:spacing w:val="-2"/>
                <w:sz w:val="24"/>
              </w:rPr>
              <w:t>1-е</w:t>
            </w:r>
            <w:r>
              <w:rPr>
                <w:spacing w:val="-13"/>
                <w:sz w:val="24"/>
              </w:rPr>
              <w:t> </w:t>
            </w:r>
            <w:r>
              <w:rPr>
                <w:spacing w:val="-2"/>
                <w:sz w:val="24"/>
              </w:rPr>
              <w:t>посещение для</w:t>
            </w:r>
            <w:r>
              <w:rPr>
                <w:spacing w:val="-6"/>
                <w:sz w:val="24"/>
              </w:rPr>
              <w:t> </w:t>
            </w:r>
            <w:r>
              <w:rPr>
                <w:spacing w:val="-2"/>
                <w:sz w:val="24"/>
              </w:rPr>
              <w:t>проведения </w:t>
            </w:r>
            <w:r>
              <w:rPr>
                <w:sz w:val="24"/>
              </w:rPr>
              <w:t>диспансерного</w:t>
            </w:r>
            <w:r>
              <w:rPr>
                <w:spacing w:val="40"/>
                <w:sz w:val="24"/>
              </w:rPr>
              <w:t> </w:t>
            </w:r>
            <w:r>
              <w:rPr>
                <w:sz w:val="24"/>
              </w:rPr>
              <w:t>наблюдения)</w:t>
            </w:r>
          </w:p>
        </w:tc>
        <w:tc>
          <w:tcPr>
            <w:tcW w:w="2122" w:type="dxa"/>
          </w:tcPr>
          <w:p>
            <w:pPr>
              <w:pStyle w:val="TableParagraph"/>
              <w:rPr>
                <w:sz w:val="26"/>
              </w:rPr>
            </w:pPr>
          </w:p>
        </w:tc>
        <w:tc>
          <w:tcPr>
            <w:tcW w:w="1704" w:type="dxa"/>
          </w:tcPr>
          <w:p>
            <w:pPr>
              <w:pStyle w:val="TableParagraph"/>
              <w:spacing w:before="176"/>
              <w:rPr>
                <w:sz w:val="24"/>
              </w:rPr>
            </w:pPr>
          </w:p>
          <w:p>
            <w:pPr>
              <w:pStyle w:val="TableParagraph"/>
              <w:ind w:left="11" w:right="31"/>
              <w:jc w:val="center"/>
              <w:rPr>
                <w:sz w:val="24"/>
              </w:rPr>
            </w:pPr>
            <w:r>
              <w:rPr>
                <w:spacing w:val="-2"/>
                <w:sz w:val="24"/>
              </w:rPr>
              <w:t>0,2674669</w:t>
            </w:r>
          </w:p>
        </w:tc>
      </w:tr>
      <w:tr>
        <w:trPr>
          <w:trHeight w:val="565" w:hRule="atLeast"/>
        </w:trPr>
        <w:tc>
          <w:tcPr>
            <w:tcW w:w="859" w:type="dxa"/>
          </w:tcPr>
          <w:p>
            <w:pPr>
              <w:pStyle w:val="TableParagraph"/>
              <w:rPr>
                <w:sz w:val="26"/>
              </w:rPr>
            </w:pPr>
          </w:p>
        </w:tc>
        <w:tc>
          <w:tcPr>
            <w:tcW w:w="5525" w:type="dxa"/>
          </w:tcPr>
          <w:p>
            <w:pPr>
              <w:pStyle w:val="TableParagraph"/>
              <w:spacing w:line="237" w:lineRule="auto"/>
              <w:ind w:left="64" w:right="362" w:hanging="6"/>
              <w:rPr>
                <w:sz w:val="24"/>
              </w:rPr>
            </w:pPr>
            <w:r>
              <w:rPr>
                <w:sz w:val="24"/>
              </w:rPr>
              <w:t>II.</w:t>
            </w:r>
            <w:r>
              <w:rPr>
                <w:spacing w:val="-15"/>
                <w:sz w:val="24"/>
              </w:rPr>
              <w:t> </w:t>
            </w:r>
            <w:r>
              <w:rPr>
                <w:sz w:val="24"/>
              </w:rPr>
              <w:t>Норматив</w:t>
            </w:r>
            <w:r>
              <w:rPr>
                <w:spacing w:val="-15"/>
                <w:sz w:val="24"/>
              </w:rPr>
              <w:t> </w:t>
            </w:r>
            <w:r>
              <w:rPr>
                <w:sz w:val="24"/>
              </w:rPr>
              <w:t>объема</w:t>
            </w:r>
            <w:r>
              <w:rPr>
                <w:spacing w:val="-15"/>
                <w:sz w:val="24"/>
              </w:rPr>
              <w:t> </w:t>
            </w:r>
            <w:r>
              <w:rPr>
                <w:sz w:val="24"/>
              </w:rPr>
              <w:t>комплексных</w:t>
            </w:r>
            <w:r>
              <w:rPr>
                <w:spacing w:val="-8"/>
                <w:sz w:val="24"/>
              </w:rPr>
              <w:t> </w:t>
            </w:r>
            <w:r>
              <w:rPr>
                <w:sz w:val="24"/>
              </w:rPr>
              <w:t>посещений</w:t>
            </w:r>
            <w:r>
              <w:rPr>
                <w:spacing w:val="-13"/>
                <w:sz w:val="24"/>
              </w:rPr>
              <w:t> </w:t>
            </w:r>
            <w:r>
              <w:rPr>
                <w:sz w:val="24"/>
              </w:rPr>
              <w:t>для проведения</w:t>
            </w:r>
            <w:r>
              <w:rPr>
                <w:spacing w:val="40"/>
                <w:sz w:val="24"/>
              </w:rPr>
              <w:t> </w:t>
            </w:r>
            <w:r>
              <w:rPr>
                <w:sz w:val="24"/>
              </w:rPr>
              <w:t>диспансеризации, в том числе:</w:t>
            </w:r>
          </w:p>
        </w:tc>
        <w:tc>
          <w:tcPr>
            <w:tcW w:w="2122" w:type="dxa"/>
          </w:tcPr>
          <w:p>
            <w:pPr>
              <w:pStyle w:val="TableParagraph"/>
              <w:rPr>
                <w:sz w:val="26"/>
              </w:rPr>
            </w:pPr>
          </w:p>
        </w:tc>
        <w:tc>
          <w:tcPr>
            <w:tcW w:w="1704" w:type="dxa"/>
          </w:tcPr>
          <w:p>
            <w:pPr>
              <w:pStyle w:val="TableParagraph"/>
              <w:spacing w:before="116"/>
              <w:ind w:left="38" w:right="31"/>
              <w:jc w:val="center"/>
              <w:rPr>
                <w:sz w:val="24"/>
              </w:rPr>
            </w:pPr>
            <w:r>
              <w:rPr>
                <w:spacing w:val="-2"/>
                <w:sz w:val="24"/>
              </w:rPr>
              <w:t>0,4334884</w:t>
            </w:r>
          </w:p>
        </w:tc>
      </w:tr>
      <w:tr>
        <w:trPr>
          <w:trHeight w:val="397" w:hRule="atLeast"/>
        </w:trPr>
        <w:tc>
          <w:tcPr>
            <w:tcW w:w="859" w:type="dxa"/>
          </w:tcPr>
          <w:p>
            <w:pPr>
              <w:pStyle w:val="TableParagraph"/>
              <w:rPr>
                <w:sz w:val="7"/>
              </w:rPr>
            </w:pPr>
          </w:p>
          <w:p>
            <w:pPr>
              <w:pStyle w:val="TableParagraph"/>
              <w:spacing w:line="163" w:lineRule="exact"/>
              <w:ind w:left="333"/>
              <w:rPr>
                <w:position w:val="-2"/>
                <w:sz w:val="16"/>
              </w:rPr>
            </w:pPr>
            <w:r>
              <w:rPr>
                <w:position w:val="-2"/>
                <w:sz w:val="16"/>
              </w:rPr>
              <w:drawing>
                <wp:inline distT="0" distB="0" distL="0" distR="0">
                  <wp:extent cx="158495" cy="103631"/>
                  <wp:effectExtent l="0" t="0" r="0" b="0"/>
                  <wp:docPr id="1743" name="Image 1743"/>
                  <wp:cNvGraphicFramePr>
                    <a:graphicFrameLocks/>
                  </wp:cNvGraphicFramePr>
                  <a:graphic>
                    <a:graphicData uri="http://schemas.openxmlformats.org/drawingml/2006/picture">
                      <pic:pic>
                        <pic:nvPicPr>
                          <pic:cNvPr id="1743" name="Image 1743"/>
                          <pic:cNvPicPr/>
                        </pic:nvPicPr>
                        <pic:blipFill>
                          <a:blip r:embed="rId1536" cstate="print"/>
                          <a:stretch>
                            <a:fillRect/>
                          </a:stretch>
                        </pic:blipFill>
                        <pic:spPr>
                          <a:xfrm>
                            <a:off x="0" y="0"/>
                            <a:ext cx="158495" cy="103631"/>
                          </a:xfrm>
                          <a:prstGeom prst="rect">
                            <a:avLst/>
                          </a:prstGeom>
                        </pic:spPr>
                      </pic:pic>
                    </a:graphicData>
                  </a:graphic>
                </wp:inline>
              </w:drawing>
            </w:r>
            <w:r>
              <w:rPr>
                <w:position w:val="-2"/>
                <w:sz w:val="16"/>
              </w:rPr>
            </w:r>
          </w:p>
        </w:tc>
        <w:tc>
          <w:tcPr>
            <w:tcW w:w="5525" w:type="dxa"/>
          </w:tcPr>
          <w:p>
            <w:pPr>
              <w:pStyle w:val="TableParagraph"/>
              <w:spacing w:before="29"/>
              <w:ind w:left="61"/>
              <w:rPr>
                <w:sz w:val="23"/>
              </w:rPr>
            </w:pPr>
            <w:r>
              <w:rPr>
                <w:sz w:val="23"/>
              </w:rPr>
              <w:t>для</w:t>
            </w:r>
            <w:r>
              <w:rPr>
                <w:spacing w:val="10"/>
                <w:sz w:val="23"/>
              </w:rPr>
              <w:t> </w:t>
            </w:r>
            <w:r>
              <w:rPr>
                <w:sz w:val="23"/>
              </w:rPr>
              <w:t>проведения</w:t>
            </w:r>
            <w:r>
              <w:rPr>
                <w:spacing w:val="26"/>
                <w:sz w:val="23"/>
              </w:rPr>
              <w:t> </w:t>
            </w:r>
            <w:r>
              <w:rPr>
                <w:sz w:val="23"/>
              </w:rPr>
              <w:t>углубленной</w:t>
            </w:r>
            <w:r>
              <w:rPr>
                <w:spacing w:val="32"/>
                <w:sz w:val="23"/>
              </w:rPr>
              <w:t> </w:t>
            </w:r>
            <w:r>
              <w:rPr>
                <w:spacing w:val="-2"/>
                <w:sz w:val="23"/>
              </w:rPr>
              <w:t>диспансеризации</w:t>
            </w:r>
          </w:p>
        </w:tc>
        <w:tc>
          <w:tcPr>
            <w:tcW w:w="2122" w:type="dxa"/>
          </w:tcPr>
          <w:p>
            <w:pPr>
              <w:pStyle w:val="TableParagraph"/>
              <w:rPr>
                <w:sz w:val="26"/>
              </w:rPr>
            </w:pPr>
          </w:p>
        </w:tc>
        <w:tc>
          <w:tcPr>
            <w:tcW w:w="1704" w:type="dxa"/>
          </w:tcPr>
          <w:p>
            <w:pPr>
              <w:pStyle w:val="TableParagraph"/>
              <w:spacing w:before="35"/>
              <w:ind w:left="30" w:right="31"/>
              <w:jc w:val="center"/>
              <w:rPr>
                <w:sz w:val="24"/>
              </w:rPr>
            </w:pPr>
            <w:r>
              <w:rPr>
                <w:spacing w:val="-2"/>
                <w:sz w:val="24"/>
              </w:rPr>
              <w:t>0,0507580</w:t>
            </w:r>
          </w:p>
        </w:tc>
      </w:tr>
    </w:tbl>
    <w:p>
      <w:pPr>
        <w:pStyle w:val="TableParagraph"/>
        <w:spacing w:after="0"/>
        <w:jc w:val="center"/>
        <w:rPr>
          <w:sz w:val="24"/>
        </w:rPr>
        <w:sectPr>
          <w:headerReference w:type="default" r:id="rId1534"/>
          <w:pgSz w:w="11910" w:h="16840"/>
          <w:pgMar w:header="0" w:footer="0" w:top="940" w:bottom="280" w:left="566" w:right="425"/>
        </w:sectPr>
      </w:pPr>
    </w:p>
    <w:p>
      <w:pPr>
        <w:spacing w:before="70"/>
        <w:ind w:left="425" w:right="0" w:firstLine="0"/>
        <w:jc w:val="center"/>
        <w:rPr>
          <w:sz w:val="25"/>
        </w:rPr>
      </w:pPr>
      <w:r>
        <w:rPr>
          <w:spacing w:val="-10"/>
          <w:w w:val="110"/>
          <w:sz w:val="25"/>
        </w:rPr>
        <w:t>2</w:t>
      </w:r>
    </w:p>
    <w:p>
      <w:pPr>
        <w:pStyle w:val="BodyText"/>
        <w:spacing w:before="66"/>
        <w:rPr>
          <w:sz w:val="20"/>
        </w:rPr>
      </w:pPr>
    </w:p>
    <w:tbl>
      <w:tblPr>
        <w:tblW w:w="0" w:type="auto"/>
        <w:jc w:val="left"/>
        <w:tblInd w:w="5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98"/>
        <w:gridCol w:w="5511"/>
        <w:gridCol w:w="2117"/>
        <w:gridCol w:w="1747"/>
      </w:tblGrid>
      <w:tr>
        <w:trPr>
          <w:trHeight w:val="748" w:hRule="atLeast"/>
        </w:trPr>
        <w:tc>
          <w:tcPr>
            <w:tcW w:w="898" w:type="dxa"/>
            <w:vMerge w:val="restart"/>
          </w:tcPr>
          <w:p>
            <w:pPr>
              <w:pStyle w:val="TableParagraph"/>
              <w:spacing w:before="256"/>
              <w:rPr>
                <w:sz w:val="25"/>
              </w:rPr>
            </w:pPr>
          </w:p>
          <w:p>
            <w:pPr>
              <w:pStyle w:val="TableParagraph"/>
              <w:spacing w:line="252" w:lineRule="auto"/>
              <w:ind w:left="103" w:firstLine="232"/>
              <w:rPr>
                <w:sz w:val="25"/>
              </w:rPr>
            </w:pPr>
            <w:r>
              <w:rPr>
                <w:spacing w:val="-10"/>
                <w:w w:val="95"/>
                <w:sz w:val="25"/>
              </w:rPr>
              <w:t>№ </w:t>
            </w:r>
            <w:r>
              <w:rPr>
                <w:spacing w:val="-2"/>
                <w:w w:val="90"/>
                <w:sz w:val="25"/>
              </w:rPr>
              <w:t>строки</w:t>
            </w:r>
          </w:p>
        </w:tc>
        <w:tc>
          <w:tcPr>
            <w:tcW w:w="5511" w:type="dxa"/>
            <w:vMerge w:val="restart"/>
          </w:tcPr>
          <w:p>
            <w:pPr>
              <w:pStyle w:val="TableParagraph"/>
              <w:rPr>
                <w:sz w:val="25"/>
              </w:rPr>
            </w:pPr>
          </w:p>
          <w:p>
            <w:pPr>
              <w:pStyle w:val="TableParagraph"/>
              <w:spacing w:before="127"/>
              <w:rPr>
                <w:sz w:val="25"/>
              </w:rPr>
            </w:pPr>
          </w:p>
          <w:p>
            <w:pPr>
              <w:pStyle w:val="TableParagraph"/>
              <w:ind w:left="376"/>
              <w:rPr>
                <w:sz w:val="25"/>
              </w:rPr>
            </w:pPr>
            <w:r>
              <w:rPr>
                <w:spacing w:val="-6"/>
                <w:sz w:val="25"/>
              </w:rPr>
              <w:t>Показатель</w:t>
            </w:r>
            <w:r>
              <w:rPr>
                <w:spacing w:val="-8"/>
                <w:sz w:val="25"/>
              </w:rPr>
              <w:t> </w:t>
            </w:r>
            <w:r>
              <w:rPr>
                <w:spacing w:val="-6"/>
                <w:sz w:val="25"/>
              </w:rPr>
              <w:t>(на</w:t>
            </w:r>
            <w:r>
              <w:rPr>
                <w:spacing w:val="-10"/>
                <w:sz w:val="25"/>
              </w:rPr>
              <w:t> </w:t>
            </w:r>
            <w:r>
              <w:rPr>
                <w:spacing w:val="-6"/>
                <w:sz w:val="25"/>
              </w:rPr>
              <w:t>1 жителя/застрахованное</w:t>
            </w:r>
            <w:r>
              <w:rPr>
                <w:spacing w:val="-23"/>
                <w:sz w:val="25"/>
              </w:rPr>
              <w:t> </w:t>
            </w:r>
            <w:r>
              <w:rPr>
                <w:spacing w:val="-6"/>
                <w:sz w:val="25"/>
              </w:rPr>
              <w:t>лицо)</w:t>
            </w:r>
          </w:p>
        </w:tc>
        <w:tc>
          <w:tcPr>
            <w:tcW w:w="3864" w:type="dxa"/>
            <w:gridSpan w:val="2"/>
          </w:tcPr>
          <w:p>
            <w:pPr>
              <w:pStyle w:val="TableParagraph"/>
              <w:spacing w:before="203"/>
              <w:ind w:left="49"/>
              <w:rPr>
                <w:sz w:val="25"/>
              </w:rPr>
            </w:pPr>
            <w:r>
              <w:rPr>
                <w:w w:val="90"/>
                <w:sz w:val="25"/>
              </w:rPr>
              <w:t>Источник</w:t>
            </w:r>
            <w:r>
              <w:rPr>
                <w:spacing w:val="38"/>
                <w:sz w:val="25"/>
              </w:rPr>
              <w:t> </w:t>
            </w:r>
            <w:r>
              <w:rPr>
                <w:w w:val="90"/>
                <w:sz w:val="25"/>
              </w:rPr>
              <w:t>финансового</w:t>
            </w:r>
            <w:r>
              <w:rPr>
                <w:spacing w:val="47"/>
                <w:sz w:val="25"/>
              </w:rPr>
              <w:t> </w:t>
            </w:r>
            <w:r>
              <w:rPr>
                <w:spacing w:val="-2"/>
                <w:w w:val="90"/>
                <w:sz w:val="25"/>
              </w:rPr>
              <w:t>обеспечения</w:t>
            </w:r>
          </w:p>
        </w:tc>
      </w:tr>
      <w:tr>
        <w:trPr>
          <w:trHeight w:val="988" w:hRule="atLeast"/>
        </w:trPr>
        <w:tc>
          <w:tcPr>
            <w:tcW w:w="898" w:type="dxa"/>
            <w:vMerge/>
            <w:tcBorders>
              <w:top w:val="nil"/>
            </w:tcBorders>
          </w:tcPr>
          <w:p>
            <w:pPr>
              <w:rPr>
                <w:sz w:val="2"/>
                <w:szCs w:val="2"/>
              </w:rPr>
            </w:pPr>
          </w:p>
        </w:tc>
        <w:tc>
          <w:tcPr>
            <w:tcW w:w="5511" w:type="dxa"/>
            <w:vMerge/>
            <w:tcBorders>
              <w:top w:val="nil"/>
            </w:tcBorders>
          </w:tcPr>
          <w:p>
            <w:pPr>
              <w:rPr>
                <w:sz w:val="2"/>
                <w:szCs w:val="2"/>
              </w:rPr>
            </w:pPr>
          </w:p>
        </w:tc>
        <w:tc>
          <w:tcPr>
            <w:tcW w:w="2117" w:type="dxa"/>
          </w:tcPr>
          <w:p>
            <w:pPr>
              <w:pStyle w:val="TableParagraph"/>
              <w:spacing w:line="199" w:lineRule="auto"/>
              <w:ind w:left="-3" w:right="50" w:firstLine="9"/>
              <w:jc w:val="center"/>
              <w:rPr>
                <w:sz w:val="25"/>
              </w:rPr>
            </w:pPr>
            <w:r>
              <w:rPr>
                <w:spacing w:val="-2"/>
                <w:sz w:val="25"/>
              </w:rPr>
              <w:t>Бюджетные ассигнования бюджета </w:t>
            </w:r>
            <w:r>
              <w:rPr>
                <w:w w:val="90"/>
                <w:sz w:val="25"/>
              </w:rPr>
              <w:t>Московской области</w:t>
            </w:r>
          </w:p>
        </w:tc>
        <w:tc>
          <w:tcPr>
            <w:tcW w:w="1747" w:type="dxa"/>
          </w:tcPr>
          <w:p>
            <w:pPr>
              <w:pStyle w:val="TableParagraph"/>
              <w:spacing w:before="35"/>
              <w:rPr>
                <w:sz w:val="25"/>
              </w:rPr>
            </w:pPr>
          </w:p>
          <w:p>
            <w:pPr>
              <w:pStyle w:val="TableParagraph"/>
              <w:ind w:left="27" w:right="131"/>
              <w:jc w:val="center"/>
              <w:rPr>
                <w:sz w:val="25"/>
              </w:rPr>
            </w:pPr>
            <w:r>
              <w:rPr>
                <w:spacing w:val="-7"/>
                <w:sz w:val="25"/>
              </w:rPr>
              <w:t>Средства </w:t>
            </w:r>
            <w:r>
              <w:rPr>
                <w:spacing w:val="-5"/>
                <w:sz w:val="25"/>
              </w:rPr>
              <w:t>OMC</w:t>
            </w:r>
          </w:p>
        </w:tc>
      </w:tr>
      <w:tr>
        <w:trPr>
          <w:trHeight w:val="930" w:hRule="atLeast"/>
        </w:trPr>
        <w:tc>
          <w:tcPr>
            <w:tcW w:w="898" w:type="dxa"/>
          </w:tcPr>
          <w:p>
            <w:pPr>
              <w:pStyle w:val="TableParagraph"/>
              <w:spacing w:before="284"/>
              <w:ind w:left="135" w:right="96"/>
              <w:jc w:val="center"/>
              <w:rPr>
                <w:sz w:val="25"/>
              </w:rPr>
            </w:pPr>
            <w:r>
              <w:rPr>
                <w:spacing w:val="-10"/>
                <w:sz w:val="25"/>
              </w:rPr>
              <w:t>4</w:t>
            </w:r>
          </w:p>
        </w:tc>
        <w:tc>
          <w:tcPr>
            <w:tcW w:w="5511" w:type="dxa"/>
          </w:tcPr>
          <w:p>
            <w:pPr>
              <w:pStyle w:val="TableParagraph"/>
              <w:spacing w:line="255" w:lineRule="exact"/>
              <w:ind w:left="19"/>
              <w:rPr>
                <w:sz w:val="25"/>
              </w:rPr>
            </w:pPr>
            <w:r>
              <w:rPr>
                <w:spacing w:val="-6"/>
                <w:sz w:val="25"/>
              </w:rPr>
              <w:t>III.</w:t>
            </w:r>
            <w:r>
              <w:rPr>
                <w:spacing w:val="-7"/>
                <w:sz w:val="25"/>
              </w:rPr>
              <w:t> </w:t>
            </w:r>
            <w:r>
              <w:rPr>
                <w:spacing w:val="-6"/>
                <w:sz w:val="25"/>
              </w:rPr>
              <w:t>Норматив</w:t>
            </w:r>
            <w:r>
              <w:rPr>
                <w:sz w:val="25"/>
              </w:rPr>
              <w:t> </w:t>
            </w:r>
            <w:r>
              <w:rPr>
                <w:spacing w:val="-6"/>
                <w:sz w:val="25"/>
              </w:rPr>
              <w:t>объема</w:t>
            </w:r>
            <w:r>
              <w:rPr>
                <w:spacing w:val="-5"/>
                <w:sz w:val="25"/>
              </w:rPr>
              <w:t> </w:t>
            </w:r>
            <w:r>
              <w:rPr>
                <w:spacing w:val="-6"/>
                <w:sz w:val="25"/>
              </w:rPr>
              <w:t>комплексных</w:t>
            </w:r>
            <w:r>
              <w:rPr>
                <w:spacing w:val="7"/>
                <w:sz w:val="25"/>
              </w:rPr>
              <w:t> </w:t>
            </w:r>
            <w:r>
              <w:rPr>
                <w:spacing w:val="-6"/>
                <w:sz w:val="25"/>
              </w:rPr>
              <w:t>посещений</w:t>
            </w:r>
            <w:r>
              <w:rPr>
                <w:spacing w:val="-8"/>
                <w:sz w:val="25"/>
              </w:rPr>
              <w:t> </w:t>
            </w:r>
            <w:r>
              <w:rPr>
                <w:spacing w:val="-6"/>
                <w:sz w:val="25"/>
              </w:rPr>
              <w:t>для</w:t>
            </w:r>
          </w:p>
          <w:p>
            <w:pPr>
              <w:pStyle w:val="TableParagraph"/>
              <w:spacing w:line="256" w:lineRule="auto" w:before="15"/>
              <w:ind w:left="26" w:hanging="2"/>
              <w:rPr>
                <w:sz w:val="25"/>
              </w:rPr>
            </w:pPr>
            <w:r>
              <w:rPr>
                <w:spacing w:val="-2"/>
                <w:sz w:val="25"/>
              </w:rPr>
              <w:t>проведения</w:t>
            </w:r>
            <w:r>
              <w:rPr>
                <w:spacing w:val="7"/>
                <w:sz w:val="25"/>
              </w:rPr>
              <w:t> </w:t>
            </w:r>
            <w:r>
              <w:rPr>
                <w:spacing w:val="-2"/>
                <w:sz w:val="25"/>
              </w:rPr>
              <w:t>диспансеризации</w:t>
            </w:r>
            <w:r>
              <w:rPr>
                <w:spacing w:val="-21"/>
                <w:sz w:val="25"/>
              </w:rPr>
              <w:t> </w:t>
            </w:r>
            <w:r>
              <w:rPr>
                <w:spacing w:val="-2"/>
                <w:sz w:val="25"/>
              </w:rPr>
              <w:t>для</w:t>
            </w:r>
            <w:r>
              <w:rPr>
                <w:spacing w:val="-13"/>
                <w:sz w:val="25"/>
              </w:rPr>
              <w:t> </w:t>
            </w:r>
            <w:r>
              <w:rPr>
                <w:spacing w:val="-2"/>
                <w:sz w:val="25"/>
              </w:rPr>
              <w:t>оценки </w:t>
            </w:r>
            <w:r>
              <w:rPr>
                <w:spacing w:val="-8"/>
                <w:sz w:val="25"/>
              </w:rPr>
              <w:t>репродуктивного здоровья</w:t>
            </w:r>
            <w:r>
              <w:rPr>
                <w:spacing w:val="-7"/>
                <w:sz w:val="25"/>
              </w:rPr>
              <w:t> </w:t>
            </w:r>
            <w:r>
              <w:rPr>
                <w:spacing w:val="-8"/>
                <w:sz w:val="25"/>
              </w:rPr>
              <w:t>женщин</w:t>
            </w:r>
            <w:r>
              <w:rPr>
                <w:spacing w:val="3"/>
                <w:sz w:val="25"/>
              </w:rPr>
              <w:t> </w:t>
            </w:r>
            <w:r>
              <w:rPr>
                <w:spacing w:val="-8"/>
                <w:sz w:val="25"/>
              </w:rPr>
              <w:t>и мужчин</w:t>
            </w:r>
          </w:p>
        </w:tc>
        <w:tc>
          <w:tcPr>
            <w:tcW w:w="2117" w:type="dxa"/>
          </w:tcPr>
          <w:p>
            <w:pPr>
              <w:pStyle w:val="TableParagraph"/>
              <w:rPr>
                <w:sz w:val="24"/>
              </w:rPr>
            </w:pPr>
          </w:p>
        </w:tc>
        <w:tc>
          <w:tcPr>
            <w:tcW w:w="1747" w:type="dxa"/>
          </w:tcPr>
          <w:p>
            <w:pPr>
              <w:pStyle w:val="TableParagraph"/>
              <w:spacing w:before="2"/>
              <w:rPr>
                <w:sz w:val="25"/>
              </w:rPr>
            </w:pPr>
          </w:p>
          <w:p>
            <w:pPr>
              <w:pStyle w:val="TableParagraph"/>
              <w:ind w:right="113"/>
              <w:jc w:val="center"/>
              <w:rPr>
                <w:sz w:val="25"/>
              </w:rPr>
            </w:pPr>
            <w:r>
              <w:rPr>
                <w:spacing w:val="-2"/>
                <w:sz w:val="25"/>
              </w:rPr>
              <w:t>0,1350222</w:t>
            </w:r>
          </w:p>
        </w:tc>
      </w:tr>
      <w:tr>
        <w:trPr>
          <w:trHeight w:val="465" w:hRule="atLeast"/>
        </w:trPr>
        <w:tc>
          <w:tcPr>
            <w:tcW w:w="898" w:type="dxa"/>
          </w:tcPr>
          <w:p>
            <w:pPr>
              <w:pStyle w:val="TableParagraph"/>
              <w:spacing w:before="40"/>
              <w:ind w:left="135" w:right="98"/>
              <w:jc w:val="center"/>
              <w:rPr>
                <w:sz w:val="25"/>
              </w:rPr>
            </w:pPr>
            <w:r>
              <w:rPr>
                <w:spacing w:val="-5"/>
                <w:sz w:val="25"/>
              </w:rPr>
              <w:t>4.1</w:t>
            </w:r>
          </w:p>
        </w:tc>
        <w:tc>
          <w:tcPr>
            <w:tcW w:w="5511" w:type="dxa"/>
          </w:tcPr>
          <w:p>
            <w:pPr>
              <w:pStyle w:val="TableParagraph"/>
              <w:spacing w:before="40"/>
              <w:ind w:left="32"/>
              <w:rPr>
                <w:sz w:val="25"/>
              </w:rPr>
            </w:pPr>
            <w:r>
              <w:rPr>
                <w:spacing w:val="-2"/>
                <w:sz w:val="25"/>
              </w:rPr>
              <w:t>женщины</w:t>
            </w:r>
          </w:p>
        </w:tc>
        <w:tc>
          <w:tcPr>
            <w:tcW w:w="2117" w:type="dxa"/>
          </w:tcPr>
          <w:p>
            <w:pPr>
              <w:pStyle w:val="TableParagraph"/>
              <w:rPr>
                <w:sz w:val="24"/>
              </w:rPr>
            </w:pPr>
          </w:p>
        </w:tc>
        <w:tc>
          <w:tcPr>
            <w:tcW w:w="1747" w:type="dxa"/>
          </w:tcPr>
          <w:p>
            <w:pPr>
              <w:pStyle w:val="TableParagraph"/>
              <w:spacing w:before="54"/>
              <w:ind w:left="27" w:right="131"/>
              <w:jc w:val="center"/>
              <w:rPr>
                <w:sz w:val="25"/>
              </w:rPr>
            </w:pPr>
            <w:r>
              <w:rPr>
                <w:spacing w:val="-2"/>
                <w:sz w:val="25"/>
              </w:rPr>
              <w:t>0,0691688</w:t>
            </w:r>
          </w:p>
        </w:tc>
      </w:tr>
      <w:tr>
        <w:trPr>
          <w:trHeight w:val="421" w:hRule="atLeast"/>
        </w:trPr>
        <w:tc>
          <w:tcPr>
            <w:tcW w:w="898" w:type="dxa"/>
          </w:tcPr>
          <w:p>
            <w:pPr>
              <w:pStyle w:val="TableParagraph"/>
              <w:spacing w:before="20"/>
              <w:ind w:left="135" w:right="95"/>
              <w:jc w:val="center"/>
              <w:rPr>
                <w:sz w:val="25"/>
              </w:rPr>
            </w:pPr>
            <w:r>
              <w:rPr>
                <w:spacing w:val="-5"/>
                <w:sz w:val="25"/>
              </w:rPr>
              <w:t>4.2</w:t>
            </w:r>
          </w:p>
        </w:tc>
        <w:tc>
          <w:tcPr>
            <w:tcW w:w="5511" w:type="dxa"/>
          </w:tcPr>
          <w:p>
            <w:pPr>
              <w:pStyle w:val="TableParagraph"/>
              <w:spacing w:before="100"/>
              <w:ind w:left="27"/>
              <w:rPr>
                <w:sz w:val="17"/>
              </w:rPr>
            </w:pPr>
            <w:r>
              <w:rPr>
                <w:w w:val="105"/>
                <w:sz w:val="17"/>
              </w:rPr>
              <w:t>М</w:t>
            </w:r>
            <w:r>
              <w:rPr>
                <w:spacing w:val="66"/>
                <w:w w:val="105"/>
                <w:sz w:val="17"/>
              </w:rPr>
              <w:t> </w:t>
            </w:r>
            <w:r>
              <w:rPr>
                <w:spacing w:val="-4"/>
                <w:w w:val="105"/>
                <w:sz w:val="17"/>
              </w:rPr>
              <w:t>ЖЧИНЫ</w:t>
            </w:r>
          </w:p>
        </w:tc>
        <w:tc>
          <w:tcPr>
            <w:tcW w:w="2117" w:type="dxa"/>
          </w:tcPr>
          <w:p>
            <w:pPr>
              <w:pStyle w:val="TableParagraph"/>
              <w:rPr>
                <w:sz w:val="24"/>
              </w:rPr>
            </w:pPr>
          </w:p>
        </w:tc>
        <w:tc>
          <w:tcPr>
            <w:tcW w:w="1747" w:type="dxa"/>
          </w:tcPr>
          <w:p>
            <w:pPr>
              <w:pStyle w:val="TableParagraph"/>
              <w:spacing w:before="40"/>
              <w:ind w:left="27" w:right="131"/>
              <w:jc w:val="center"/>
              <w:rPr>
                <w:sz w:val="25"/>
              </w:rPr>
            </w:pPr>
            <w:r>
              <w:rPr>
                <w:spacing w:val="-2"/>
                <w:sz w:val="25"/>
              </w:rPr>
              <w:t>0,0658534</w:t>
            </w:r>
          </w:p>
        </w:tc>
      </w:tr>
      <w:tr>
        <w:trPr>
          <w:trHeight w:val="565" w:hRule="atLeast"/>
        </w:trPr>
        <w:tc>
          <w:tcPr>
            <w:tcW w:w="898" w:type="dxa"/>
          </w:tcPr>
          <w:p>
            <w:pPr>
              <w:pStyle w:val="TableParagraph"/>
              <w:spacing w:before="112"/>
              <w:ind w:left="135" w:right="74"/>
              <w:jc w:val="center"/>
              <w:rPr>
                <w:sz w:val="25"/>
              </w:rPr>
            </w:pPr>
            <w:r>
              <w:rPr>
                <w:spacing w:val="-10"/>
                <w:sz w:val="25"/>
              </w:rPr>
              <w:t>5</w:t>
            </w:r>
          </w:p>
        </w:tc>
        <w:tc>
          <w:tcPr>
            <w:tcW w:w="5511" w:type="dxa"/>
          </w:tcPr>
          <w:p>
            <w:pPr>
              <w:pStyle w:val="TableParagraph"/>
              <w:spacing w:line="232" w:lineRule="auto"/>
              <w:ind w:left="36" w:hanging="3"/>
              <w:rPr>
                <w:sz w:val="25"/>
              </w:rPr>
            </w:pPr>
            <w:r>
              <w:rPr>
                <w:spacing w:val="-8"/>
                <w:sz w:val="25"/>
              </w:rPr>
              <w:t>IV. Норматив</w:t>
            </w:r>
            <w:r>
              <w:rPr>
                <w:sz w:val="25"/>
              </w:rPr>
              <w:t> </w:t>
            </w:r>
            <w:r>
              <w:rPr>
                <w:spacing w:val="-8"/>
                <w:sz w:val="25"/>
              </w:rPr>
              <w:t>посещений</w:t>
            </w:r>
            <w:r>
              <w:rPr>
                <w:sz w:val="25"/>
              </w:rPr>
              <w:t> </w:t>
            </w:r>
            <w:r>
              <w:rPr>
                <w:spacing w:val="-8"/>
                <w:sz w:val="25"/>
              </w:rPr>
              <w:t>с иными</w:t>
            </w:r>
            <w:r>
              <w:rPr>
                <w:spacing w:val="-6"/>
                <w:sz w:val="25"/>
              </w:rPr>
              <w:t> </w:t>
            </w:r>
            <w:r>
              <w:rPr>
                <w:spacing w:val="-8"/>
                <w:sz w:val="25"/>
              </w:rPr>
              <w:t>целями</w:t>
            </w:r>
            <w:r>
              <w:rPr>
                <w:sz w:val="25"/>
              </w:rPr>
              <w:t> </w:t>
            </w:r>
            <w:r>
              <w:rPr>
                <w:spacing w:val="-8"/>
                <w:sz w:val="25"/>
              </w:rPr>
              <w:t>(сумма </w:t>
            </w:r>
            <w:r>
              <w:rPr>
                <w:sz w:val="25"/>
              </w:rPr>
              <w:t>строк</w:t>
            </w:r>
            <w:r>
              <w:rPr>
                <w:spacing w:val="-15"/>
                <w:sz w:val="25"/>
              </w:rPr>
              <w:t> </w:t>
            </w:r>
            <w:r>
              <w:rPr>
                <w:sz w:val="25"/>
              </w:rPr>
              <w:t>6+9+10+11),</w:t>
            </w:r>
            <w:r>
              <w:rPr>
                <w:spacing w:val="-1"/>
                <w:sz w:val="25"/>
              </w:rPr>
              <w:t> </w:t>
            </w:r>
            <w:r>
              <w:rPr>
                <w:sz w:val="25"/>
              </w:rPr>
              <w:t>в</w:t>
            </w:r>
            <w:r>
              <w:rPr>
                <w:spacing w:val="-16"/>
                <w:sz w:val="25"/>
              </w:rPr>
              <w:t> </w:t>
            </w:r>
            <w:r>
              <w:rPr>
                <w:sz w:val="25"/>
              </w:rPr>
              <w:t>том</w:t>
            </w:r>
            <w:r>
              <w:rPr>
                <w:spacing w:val="-15"/>
                <w:sz w:val="25"/>
              </w:rPr>
              <w:t> </w:t>
            </w:r>
            <w:r>
              <w:rPr>
                <w:sz w:val="25"/>
              </w:rPr>
              <w:t>числе</w:t>
            </w:r>
          </w:p>
        </w:tc>
        <w:tc>
          <w:tcPr>
            <w:tcW w:w="2117" w:type="dxa"/>
          </w:tcPr>
          <w:p>
            <w:pPr>
              <w:pStyle w:val="TableParagraph"/>
              <w:spacing w:before="112"/>
              <w:ind w:left="55" w:right="52"/>
              <w:jc w:val="center"/>
              <w:rPr>
                <w:sz w:val="25"/>
              </w:rPr>
            </w:pPr>
            <w:r>
              <w:rPr>
                <w:spacing w:val="-4"/>
                <w:sz w:val="25"/>
              </w:rPr>
              <w:t>0,73</w:t>
            </w:r>
          </w:p>
        </w:tc>
        <w:tc>
          <w:tcPr>
            <w:tcW w:w="1747" w:type="dxa"/>
          </w:tcPr>
          <w:p>
            <w:pPr>
              <w:pStyle w:val="TableParagraph"/>
              <w:spacing w:before="107"/>
              <w:ind w:left="27" w:right="114"/>
              <w:jc w:val="center"/>
              <w:rPr>
                <w:sz w:val="25"/>
              </w:rPr>
            </w:pPr>
            <w:r>
              <w:rPr>
                <w:spacing w:val="-2"/>
                <w:sz w:val="25"/>
              </w:rPr>
              <w:t>2,3579843</w:t>
            </w:r>
          </w:p>
        </w:tc>
      </w:tr>
      <w:tr>
        <w:trPr>
          <w:trHeight w:val="560" w:hRule="atLeast"/>
        </w:trPr>
        <w:tc>
          <w:tcPr>
            <w:tcW w:w="898" w:type="dxa"/>
          </w:tcPr>
          <w:p>
            <w:pPr>
              <w:pStyle w:val="TableParagraph"/>
              <w:spacing w:before="121"/>
              <w:ind w:left="135" w:right="73"/>
              <w:jc w:val="center"/>
              <w:rPr>
                <w:sz w:val="25"/>
              </w:rPr>
            </w:pPr>
            <w:r>
              <w:rPr>
                <w:spacing w:val="-10"/>
                <w:sz w:val="25"/>
              </w:rPr>
              <w:t>6</w:t>
            </w:r>
          </w:p>
        </w:tc>
        <w:tc>
          <w:tcPr>
            <w:tcW w:w="5511" w:type="dxa"/>
          </w:tcPr>
          <w:p>
            <w:pPr>
              <w:pStyle w:val="TableParagraph"/>
              <w:spacing w:line="228" w:lineRule="auto"/>
              <w:ind w:left="39"/>
              <w:rPr>
                <w:sz w:val="25"/>
              </w:rPr>
            </w:pPr>
            <w:r>
              <w:rPr>
                <w:spacing w:val="-8"/>
                <w:sz w:val="25"/>
              </w:rPr>
              <w:t>норматив посещений</w:t>
            </w:r>
            <w:r>
              <w:rPr>
                <w:spacing w:val="-3"/>
                <w:sz w:val="25"/>
              </w:rPr>
              <w:t> </w:t>
            </w:r>
            <w:r>
              <w:rPr>
                <w:spacing w:val="-8"/>
                <w:sz w:val="25"/>
              </w:rPr>
              <w:t>для паллиативной</w:t>
            </w:r>
            <w:r>
              <w:rPr>
                <w:spacing w:val="10"/>
                <w:sz w:val="25"/>
              </w:rPr>
              <w:t> </w:t>
            </w:r>
            <w:r>
              <w:rPr>
                <w:spacing w:val="-8"/>
                <w:sz w:val="25"/>
              </w:rPr>
              <w:t>медицинской </w:t>
            </w:r>
            <w:r>
              <w:rPr>
                <w:sz w:val="25"/>
              </w:rPr>
              <w:t>помощи</w:t>
            </w:r>
            <w:r>
              <w:rPr>
                <w:spacing w:val="-16"/>
                <w:sz w:val="25"/>
              </w:rPr>
              <w:t> </w:t>
            </w:r>
            <w:r>
              <w:rPr>
                <w:sz w:val="25"/>
              </w:rPr>
              <w:t>(сумма</w:t>
            </w:r>
            <w:r>
              <w:rPr>
                <w:spacing w:val="-16"/>
                <w:sz w:val="25"/>
              </w:rPr>
              <w:t> </w:t>
            </w:r>
            <w:r>
              <w:rPr>
                <w:sz w:val="25"/>
              </w:rPr>
              <w:t>строк</w:t>
            </w:r>
            <w:r>
              <w:rPr>
                <w:spacing w:val="-14"/>
                <w:sz w:val="25"/>
              </w:rPr>
              <w:t> </w:t>
            </w:r>
            <w:r>
              <w:rPr>
                <w:sz w:val="25"/>
              </w:rPr>
              <w:t>7+8),</w:t>
            </w:r>
            <w:r>
              <w:rPr>
                <w:spacing w:val="-16"/>
                <w:sz w:val="25"/>
              </w:rPr>
              <w:t> </w:t>
            </w:r>
            <w:r>
              <w:rPr>
                <w:sz w:val="25"/>
              </w:rPr>
              <w:t>в</w:t>
            </w:r>
            <w:r>
              <w:rPr>
                <w:spacing w:val="-16"/>
                <w:sz w:val="25"/>
              </w:rPr>
              <w:t> </w:t>
            </w:r>
            <w:r>
              <w:rPr>
                <w:sz w:val="25"/>
              </w:rPr>
              <w:t>том</w:t>
            </w:r>
            <w:r>
              <w:rPr>
                <w:spacing w:val="-15"/>
                <w:sz w:val="25"/>
              </w:rPr>
              <w:t> </w:t>
            </w:r>
            <w:r>
              <w:rPr>
                <w:sz w:val="25"/>
              </w:rPr>
              <w:t>числе</w:t>
            </w:r>
          </w:p>
        </w:tc>
        <w:tc>
          <w:tcPr>
            <w:tcW w:w="2117" w:type="dxa"/>
          </w:tcPr>
          <w:p>
            <w:pPr>
              <w:pStyle w:val="TableParagraph"/>
              <w:spacing w:before="116"/>
              <w:ind w:left="55" w:right="48"/>
              <w:jc w:val="center"/>
              <w:rPr>
                <w:sz w:val="25"/>
              </w:rPr>
            </w:pPr>
            <w:r>
              <w:rPr>
                <w:spacing w:val="-4"/>
                <w:sz w:val="25"/>
              </w:rPr>
              <w:t>0,03</w:t>
            </w:r>
          </w:p>
        </w:tc>
        <w:tc>
          <w:tcPr>
            <w:tcW w:w="1747" w:type="dxa"/>
          </w:tcPr>
          <w:p>
            <w:pPr>
              <w:pStyle w:val="TableParagraph"/>
              <w:spacing w:before="116"/>
              <w:ind w:right="77"/>
              <w:jc w:val="center"/>
              <w:rPr>
                <w:sz w:val="25"/>
              </w:rPr>
            </w:pPr>
            <w:r>
              <w:rPr>
                <w:spacing w:val="-10"/>
                <w:sz w:val="25"/>
              </w:rPr>
              <w:t>0</w:t>
            </w:r>
          </w:p>
        </w:tc>
      </w:tr>
      <w:tr>
        <w:trPr>
          <w:trHeight w:val="954" w:hRule="atLeast"/>
        </w:trPr>
        <w:tc>
          <w:tcPr>
            <w:tcW w:w="898" w:type="dxa"/>
          </w:tcPr>
          <w:p>
            <w:pPr>
              <w:pStyle w:val="TableParagraph"/>
              <w:spacing w:before="21"/>
              <w:rPr>
                <w:sz w:val="25"/>
              </w:rPr>
            </w:pPr>
          </w:p>
          <w:p>
            <w:pPr>
              <w:pStyle w:val="TableParagraph"/>
              <w:ind w:left="135" w:right="51"/>
              <w:jc w:val="center"/>
              <w:rPr>
                <w:sz w:val="25"/>
              </w:rPr>
            </w:pPr>
            <w:r>
              <w:rPr>
                <w:spacing w:val="-10"/>
                <w:sz w:val="25"/>
              </w:rPr>
              <w:t>7</w:t>
            </w:r>
          </w:p>
        </w:tc>
        <w:tc>
          <w:tcPr>
            <w:tcW w:w="5511" w:type="dxa"/>
          </w:tcPr>
          <w:p>
            <w:pPr>
              <w:pStyle w:val="TableParagraph"/>
              <w:spacing w:line="254" w:lineRule="auto"/>
              <w:ind w:left="15" w:right="19"/>
              <w:rPr>
                <w:sz w:val="25"/>
              </w:rPr>
            </w:pPr>
            <w:r>
              <w:rPr>
                <w:spacing w:val="-4"/>
                <w:sz w:val="25"/>
              </w:rPr>
              <w:t>норматив</w:t>
            </w:r>
            <w:r>
              <w:rPr>
                <w:spacing w:val="-12"/>
                <w:sz w:val="25"/>
              </w:rPr>
              <w:t> </w:t>
            </w:r>
            <w:r>
              <w:rPr>
                <w:spacing w:val="-4"/>
                <w:sz w:val="25"/>
              </w:rPr>
              <w:t>посещений</w:t>
            </w:r>
            <w:r>
              <w:rPr>
                <w:spacing w:val="-12"/>
                <w:sz w:val="25"/>
              </w:rPr>
              <w:t> </w:t>
            </w:r>
            <w:r>
              <w:rPr>
                <w:spacing w:val="-4"/>
                <w:sz w:val="25"/>
              </w:rPr>
              <w:t>по</w:t>
            </w:r>
            <w:r>
              <w:rPr>
                <w:spacing w:val="-11"/>
                <w:sz w:val="25"/>
              </w:rPr>
              <w:t> </w:t>
            </w:r>
            <w:r>
              <w:rPr>
                <w:spacing w:val="-4"/>
                <w:sz w:val="25"/>
              </w:rPr>
              <w:t>паллиативной</w:t>
            </w:r>
            <w:r>
              <w:rPr>
                <w:spacing w:val="-7"/>
                <w:sz w:val="25"/>
              </w:rPr>
              <w:t> </w:t>
            </w:r>
            <w:r>
              <w:rPr>
                <w:spacing w:val="-4"/>
                <w:sz w:val="25"/>
              </w:rPr>
              <w:t>медицинской </w:t>
            </w:r>
            <w:r>
              <w:rPr>
                <w:spacing w:val="-6"/>
                <w:sz w:val="25"/>
              </w:rPr>
              <w:t>помощи</w:t>
            </w:r>
            <w:r>
              <w:rPr>
                <w:spacing w:val="-10"/>
                <w:sz w:val="25"/>
              </w:rPr>
              <w:t> </w:t>
            </w:r>
            <w:r>
              <w:rPr>
                <w:spacing w:val="-6"/>
                <w:sz w:val="25"/>
              </w:rPr>
              <w:t>без</w:t>
            </w:r>
            <w:r>
              <w:rPr>
                <w:spacing w:val="-10"/>
                <w:sz w:val="25"/>
              </w:rPr>
              <w:t> </w:t>
            </w:r>
            <w:r>
              <w:rPr>
                <w:spacing w:val="-6"/>
                <w:sz w:val="25"/>
              </w:rPr>
              <w:t>учета</w:t>
            </w:r>
            <w:r>
              <w:rPr>
                <w:spacing w:val="-9"/>
                <w:sz w:val="25"/>
              </w:rPr>
              <w:t> </w:t>
            </w:r>
            <w:r>
              <w:rPr>
                <w:spacing w:val="-6"/>
                <w:sz w:val="25"/>
              </w:rPr>
              <w:t>посещений</w:t>
            </w:r>
            <w:r>
              <w:rPr>
                <w:spacing w:val="-7"/>
                <w:sz w:val="25"/>
              </w:rPr>
              <w:t> </w:t>
            </w:r>
            <w:r>
              <w:rPr>
                <w:spacing w:val="-6"/>
                <w:sz w:val="25"/>
              </w:rPr>
              <w:t>на</w:t>
            </w:r>
            <w:r>
              <w:rPr>
                <w:spacing w:val="-10"/>
                <w:sz w:val="25"/>
              </w:rPr>
              <w:t> </w:t>
            </w:r>
            <w:r>
              <w:rPr>
                <w:spacing w:val="-6"/>
                <w:sz w:val="25"/>
              </w:rPr>
              <w:t>дому</w:t>
            </w:r>
            <w:r>
              <w:rPr>
                <w:spacing w:val="-10"/>
                <w:sz w:val="25"/>
              </w:rPr>
              <w:t> </w:t>
            </w:r>
            <w:r>
              <w:rPr>
                <w:spacing w:val="-6"/>
                <w:sz w:val="25"/>
              </w:rPr>
              <w:t>патронажными </w:t>
            </w:r>
            <w:r>
              <w:rPr>
                <w:spacing w:val="-4"/>
                <w:sz w:val="25"/>
              </w:rPr>
              <w:t>бригадами паллиативной медицинской помощи</w:t>
            </w:r>
          </w:p>
        </w:tc>
        <w:tc>
          <w:tcPr>
            <w:tcW w:w="2117" w:type="dxa"/>
          </w:tcPr>
          <w:p>
            <w:pPr>
              <w:pStyle w:val="TableParagraph"/>
              <w:spacing w:before="21"/>
              <w:rPr>
                <w:sz w:val="25"/>
              </w:rPr>
            </w:pPr>
          </w:p>
          <w:p>
            <w:pPr>
              <w:pStyle w:val="TableParagraph"/>
              <w:ind w:left="55" w:right="37"/>
              <w:jc w:val="center"/>
              <w:rPr>
                <w:sz w:val="25"/>
              </w:rPr>
            </w:pPr>
            <w:r>
              <w:rPr>
                <w:spacing w:val="-2"/>
                <w:sz w:val="25"/>
              </w:rPr>
              <w:t>0,022</w:t>
            </w:r>
          </w:p>
        </w:tc>
        <w:tc>
          <w:tcPr>
            <w:tcW w:w="1747" w:type="dxa"/>
          </w:tcPr>
          <w:p>
            <w:pPr>
              <w:pStyle w:val="TableParagraph"/>
              <w:spacing w:before="16"/>
              <w:rPr>
                <w:sz w:val="25"/>
              </w:rPr>
            </w:pPr>
          </w:p>
          <w:p>
            <w:pPr>
              <w:pStyle w:val="TableParagraph"/>
              <w:ind w:right="56"/>
              <w:jc w:val="center"/>
              <w:rPr>
                <w:sz w:val="25"/>
              </w:rPr>
            </w:pPr>
            <w:r>
              <w:rPr>
                <w:spacing w:val="-10"/>
                <w:sz w:val="25"/>
              </w:rPr>
              <w:t>0</w:t>
            </w:r>
          </w:p>
        </w:tc>
      </w:tr>
      <w:tr>
        <w:trPr>
          <w:trHeight w:val="556" w:hRule="atLeast"/>
        </w:trPr>
        <w:tc>
          <w:tcPr>
            <w:tcW w:w="898" w:type="dxa"/>
          </w:tcPr>
          <w:p>
            <w:pPr>
              <w:pStyle w:val="TableParagraph"/>
              <w:spacing w:before="6"/>
              <w:rPr>
                <w:sz w:val="14"/>
              </w:rPr>
            </w:pPr>
          </w:p>
          <w:p>
            <w:pPr>
              <w:pStyle w:val="TableParagraph"/>
              <w:spacing w:line="168" w:lineRule="exact"/>
              <w:ind w:left="443"/>
              <w:rPr>
                <w:position w:val="-2"/>
                <w:sz w:val="16"/>
              </w:rPr>
            </w:pPr>
            <w:r>
              <w:rPr>
                <w:position w:val="-2"/>
                <w:sz w:val="16"/>
              </w:rPr>
              <w:drawing>
                <wp:inline distT="0" distB="0" distL="0" distR="0">
                  <wp:extent cx="54864" cy="106679"/>
                  <wp:effectExtent l="0" t="0" r="0" b="0"/>
                  <wp:docPr id="1744" name="Image 1744"/>
                  <wp:cNvGraphicFramePr>
                    <a:graphicFrameLocks/>
                  </wp:cNvGraphicFramePr>
                  <a:graphic>
                    <a:graphicData uri="http://schemas.openxmlformats.org/drawingml/2006/picture">
                      <pic:pic>
                        <pic:nvPicPr>
                          <pic:cNvPr id="1744" name="Image 1744"/>
                          <pic:cNvPicPr/>
                        </pic:nvPicPr>
                        <pic:blipFill>
                          <a:blip r:embed="rId1538" cstate="print"/>
                          <a:stretch>
                            <a:fillRect/>
                          </a:stretch>
                        </pic:blipFill>
                        <pic:spPr>
                          <a:xfrm>
                            <a:off x="0" y="0"/>
                            <a:ext cx="54864" cy="106679"/>
                          </a:xfrm>
                          <a:prstGeom prst="rect">
                            <a:avLst/>
                          </a:prstGeom>
                        </pic:spPr>
                      </pic:pic>
                    </a:graphicData>
                  </a:graphic>
                </wp:inline>
              </w:drawing>
            </w:r>
            <w:r>
              <w:rPr>
                <w:position w:val="-2"/>
                <w:sz w:val="16"/>
              </w:rPr>
            </w:r>
          </w:p>
        </w:tc>
        <w:tc>
          <w:tcPr>
            <w:tcW w:w="5511" w:type="dxa"/>
          </w:tcPr>
          <w:p>
            <w:pPr>
              <w:pStyle w:val="TableParagraph"/>
              <w:spacing w:line="239" w:lineRule="exact"/>
              <w:ind w:left="20"/>
              <w:rPr>
                <w:sz w:val="25"/>
              </w:rPr>
            </w:pPr>
            <w:r>
              <w:rPr>
                <w:spacing w:val="-8"/>
                <w:sz w:val="25"/>
              </w:rPr>
              <w:t>норматив</w:t>
            </w:r>
            <w:r>
              <w:rPr>
                <w:spacing w:val="-1"/>
                <w:sz w:val="25"/>
              </w:rPr>
              <w:t> </w:t>
            </w:r>
            <w:r>
              <w:rPr>
                <w:spacing w:val="-8"/>
                <w:sz w:val="25"/>
              </w:rPr>
              <w:t>посещений</w:t>
            </w:r>
            <w:r>
              <w:rPr>
                <w:spacing w:val="7"/>
                <w:sz w:val="25"/>
              </w:rPr>
              <w:t> </w:t>
            </w:r>
            <w:r>
              <w:rPr>
                <w:spacing w:val="-8"/>
                <w:sz w:val="25"/>
              </w:rPr>
              <w:t>на</w:t>
            </w:r>
            <w:r>
              <w:rPr>
                <w:spacing w:val="-14"/>
                <w:sz w:val="25"/>
              </w:rPr>
              <w:t> </w:t>
            </w:r>
            <w:r>
              <w:rPr>
                <w:spacing w:val="-8"/>
                <w:sz w:val="25"/>
              </w:rPr>
              <w:t>дому выездными</w:t>
            </w:r>
          </w:p>
          <w:p>
            <w:pPr>
              <w:pStyle w:val="TableParagraph"/>
              <w:spacing w:line="281" w:lineRule="exact"/>
              <w:ind w:left="20"/>
              <w:rPr>
                <w:sz w:val="25"/>
              </w:rPr>
            </w:pPr>
            <w:r>
              <w:rPr>
                <w:spacing w:val="-8"/>
                <w:sz w:val="25"/>
              </w:rPr>
              <w:t>патронажными</w:t>
            </w:r>
            <w:r>
              <w:rPr>
                <w:spacing w:val="6"/>
                <w:sz w:val="25"/>
              </w:rPr>
              <w:t> </w:t>
            </w:r>
            <w:r>
              <w:rPr>
                <w:spacing w:val="-2"/>
                <w:sz w:val="25"/>
              </w:rPr>
              <w:t>бригадами</w:t>
            </w:r>
          </w:p>
        </w:tc>
        <w:tc>
          <w:tcPr>
            <w:tcW w:w="2117" w:type="dxa"/>
          </w:tcPr>
          <w:p>
            <w:pPr>
              <w:pStyle w:val="TableParagraph"/>
              <w:spacing w:before="97"/>
              <w:ind w:left="55" w:right="18"/>
              <w:jc w:val="center"/>
              <w:rPr>
                <w:sz w:val="25"/>
              </w:rPr>
            </w:pPr>
            <w:r>
              <w:rPr>
                <w:spacing w:val="-2"/>
                <w:sz w:val="25"/>
              </w:rPr>
              <w:t>0,008</w:t>
            </w:r>
          </w:p>
        </w:tc>
        <w:tc>
          <w:tcPr>
            <w:tcW w:w="1747" w:type="dxa"/>
          </w:tcPr>
          <w:p>
            <w:pPr>
              <w:pStyle w:val="TableParagraph"/>
              <w:spacing w:before="92"/>
              <w:ind w:right="47"/>
              <w:jc w:val="center"/>
              <w:rPr>
                <w:sz w:val="25"/>
              </w:rPr>
            </w:pPr>
            <w:r>
              <w:rPr>
                <w:spacing w:val="-10"/>
                <w:sz w:val="25"/>
              </w:rPr>
              <w:t>0</w:t>
            </w:r>
          </w:p>
        </w:tc>
      </w:tr>
      <w:tr>
        <w:trPr>
          <w:trHeight w:val="522" w:hRule="atLeast"/>
        </w:trPr>
        <w:tc>
          <w:tcPr>
            <w:tcW w:w="898" w:type="dxa"/>
          </w:tcPr>
          <w:p>
            <w:pPr>
              <w:pStyle w:val="TableParagraph"/>
              <w:spacing w:before="68"/>
              <w:ind w:left="135" w:right="32"/>
              <w:jc w:val="center"/>
              <w:rPr>
                <w:sz w:val="25"/>
              </w:rPr>
            </w:pPr>
            <w:r>
              <w:rPr>
                <w:spacing w:val="-10"/>
                <w:sz w:val="25"/>
              </w:rPr>
              <w:t>9</w:t>
            </w:r>
          </w:p>
        </w:tc>
        <w:tc>
          <w:tcPr>
            <w:tcW w:w="5511" w:type="dxa"/>
          </w:tcPr>
          <w:p>
            <w:pPr>
              <w:pStyle w:val="TableParagraph"/>
              <w:spacing w:before="68"/>
              <w:ind w:left="50"/>
              <w:rPr>
                <w:sz w:val="25"/>
              </w:rPr>
            </w:pPr>
            <w:r>
              <w:rPr>
                <w:spacing w:val="-6"/>
                <w:sz w:val="25"/>
              </w:rPr>
              <w:t>объем</w:t>
            </w:r>
            <w:r>
              <w:rPr>
                <w:spacing w:val="-10"/>
                <w:sz w:val="25"/>
              </w:rPr>
              <w:t> </w:t>
            </w:r>
            <w:r>
              <w:rPr>
                <w:spacing w:val="-6"/>
                <w:sz w:val="25"/>
              </w:rPr>
              <w:t>разовых</w:t>
            </w:r>
            <w:r>
              <w:rPr>
                <w:spacing w:val="-3"/>
                <w:sz w:val="25"/>
              </w:rPr>
              <w:t> </w:t>
            </w:r>
            <w:r>
              <w:rPr>
                <w:spacing w:val="-6"/>
                <w:sz w:val="25"/>
              </w:rPr>
              <w:t>посещений</w:t>
            </w:r>
            <w:r>
              <w:rPr>
                <w:spacing w:val="2"/>
                <w:sz w:val="25"/>
              </w:rPr>
              <w:t> </w:t>
            </w:r>
            <w:r>
              <w:rPr>
                <w:spacing w:val="-6"/>
                <w:sz w:val="25"/>
              </w:rPr>
              <w:t>в</w:t>
            </w:r>
            <w:r>
              <w:rPr>
                <w:spacing w:val="-10"/>
                <w:sz w:val="25"/>
              </w:rPr>
              <w:t> </w:t>
            </w:r>
            <w:r>
              <w:rPr>
                <w:spacing w:val="-6"/>
                <w:sz w:val="25"/>
              </w:rPr>
              <w:t>связи</w:t>
            </w:r>
            <w:r>
              <w:rPr>
                <w:spacing w:val="-10"/>
                <w:sz w:val="25"/>
              </w:rPr>
              <w:t> </w:t>
            </w:r>
            <w:r>
              <w:rPr>
                <w:spacing w:val="-6"/>
                <w:sz w:val="25"/>
              </w:rPr>
              <w:t>с</w:t>
            </w:r>
            <w:r>
              <w:rPr>
                <w:spacing w:val="-9"/>
                <w:sz w:val="25"/>
              </w:rPr>
              <w:t> </w:t>
            </w:r>
            <w:r>
              <w:rPr>
                <w:spacing w:val="-6"/>
                <w:sz w:val="25"/>
              </w:rPr>
              <w:t>заболеванием</w:t>
            </w:r>
          </w:p>
        </w:tc>
        <w:tc>
          <w:tcPr>
            <w:tcW w:w="2117" w:type="dxa"/>
          </w:tcPr>
          <w:p>
            <w:pPr>
              <w:pStyle w:val="TableParagraph"/>
              <w:rPr>
                <w:sz w:val="24"/>
              </w:rPr>
            </w:pPr>
          </w:p>
        </w:tc>
        <w:tc>
          <w:tcPr>
            <w:tcW w:w="1747" w:type="dxa"/>
          </w:tcPr>
          <w:p>
            <w:pPr>
              <w:pStyle w:val="TableParagraph"/>
              <w:spacing w:before="83"/>
              <w:ind w:right="39"/>
              <w:jc w:val="center"/>
              <w:rPr>
                <w:sz w:val="25"/>
              </w:rPr>
            </w:pPr>
            <w:r>
              <w:rPr>
                <w:spacing w:val="-2"/>
                <w:sz w:val="25"/>
              </w:rPr>
              <w:t>2,1217062</w:t>
            </w:r>
          </w:p>
        </w:tc>
      </w:tr>
      <w:tr>
        <w:trPr>
          <w:trHeight w:val="825" w:hRule="atLeast"/>
        </w:trPr>
        <w:tc>
          <w:tcPr>
            <w:tcW w:w="898" w:type="dxa"/>
          </w:tcPr>
          <w:p>
            <w:pPr>
              <w:pStyle w:val="TableParagraph"/>
              <w:spacing w:before="241"/>
              <w:ind w:left="135" w:right="38"/>
              <w:jc w:val="center"/>
              <w:rPr>
                <w:sz w:val="25"/>
              </w:rPr>
            </w:pPr>
            <w:r>
              <w:rPr>
                <w:spacing w:val="-5"/>
                <w:sz w:val="25"/>
              </w:rPr>
              <w:t>10</w:t>
            </w:r>
          </w:p>
        </w:tc>
        <w:tc>
          <w:tcPr>
            <w:tcW w:w="5511" w:type="dxa"/>
          </w:tcPr>
          <w:p>
            <w:pPr>
              <w:pStyle w:val="TableParagraph"/>
              <w:spacing w:line="241" w:lineRule="exact"/>
              <w:ind w:left="55"/>
              <w:rPr>
                <w:sz w:val="25"/>
              </w:rPr>
            </w:pPr>
            <w:r>
              <w:rPr>
                <w:spacing w:val="-8"/>
                <w:sz w:val="25"/>
              </w:rPr>
              <w:t>оfiъем посещений</w:t>
            </w:r>
            <w:r>
              <w:rPr>
                <w:sz w:val="25"/>
              </w:rPr>
              <w:t> </w:t>
            </w:r>
            <w:r>
              <w:rPr>
                <w:spacing w:val="-8"/>
                <w:sz w:val="25"/>
              </w:rPr>
              <w:t>с</w:t>
            </w:r>
            <w:r>
              <w:rPr>
                <w:spacing w:val="-9"/>
                <w:sz w:val="25"/>
              </w:rPr>
              <w:t> </w:t>
            </w:r>
            <w:r>
              <w:rPr>
                <w:spacing w:val="-8"/>
                <w:sz w:val="25"/>
              </w:rPr>
              <w:t>другими</w:t>
            </w:r>
            <w:r>
              <w:rPr>
                <w:spacing w:val="-3"/>
                <w:sz w:val="25"/>
              </w:rPr>
              <w:t> </w:t>
            </w:r>
            <w:r>
              <w:rPr>
                <w:spacing w:val="-8"/>
                <w:sz w:val="25"/>
              </w:rPr>
              <w:t>целями</w:t>
            </w:r>
            <w:r>
              <w:rPr>
                <w:spacing w:val="-4"/>
                <w:sz w:val="25"/>
              </w:rPr>
              <w:t> </w:t>
            </w:r>
            <w:r>
              <w:rPr>
                <w:spacing w:val="-8"/>
                <w:sz w:val="25"/>
              </w:rPr>
              <w:t>(патронаж,</w:t>
            </w:r>
          </w:p>
          <w:p>
            <w:pPr>
              <w:pStyle w:val="TableParagraph"/>
              <w:spacing w:line="283" w:lineRule="exact"/>
              <w:ind w:left="58"/>
              <w:rPr>
                <w:sz w:val="25"/>
              </w:rPr>
            </w:pPr>
            <w:r>
              <w:rPr>
                <w:spacing w:val="-8"/>
                <w:sz w:val="25"/>
              </w:rPr>
              <w:t>выдача справок и</w:t>
            </w:r>
            <w:r>
              <w:rPr>
                <w:spacing w:val="-7"/>
                <w:sz w:val="25"/>
              </w:rPr>
              <w:t> </w:t>
            </w:r>
            <w:r>
              <w:rPr>
                <w:spacing w:val="-8"/>
                <w:sz w:val="25"/>
              </w:rPr>
              <w:t>иных медицинских</w:t>
            </w:r>
            <w:r>
              <w:rPr>
                <w:spacing w:val="5"/>
                <w:sz w:val="25"/>
              </w:rPr>
              <w:t> </w:t>
            </w:r>
            <w:r>
              <w:rPr>
                <w:spacing w:val="-8"/>
                <w:sz w:val="25"/>
              </w:rPr>
              <w:t>документов</w:t>
            </w:r>
            <w:r>
              <w:rPr>
                <w:spacing w:val="5"/>
                <w:sz w:val="25"/>
              </w:rPr>
              <w:t> </w:t>
            </w:r>
            <w:r>
              <w:rPr>
                <w:spacing w:val="-10"/>
                <w:sz w:val="25"/>
              </w:rPr>
              <w:t>и</w:t>
            </w:r>
          </w:p>
        </w:tc>
        <w:tc>
          <w:tcPr>
            <w:tcW w:w="2117" w:type="dxa"/>
          </w:tcPr>
          <w:p>
            <w:pPr>
              <w:pStyle w:val="TableParagraph"/>
              <w:spacing w:before="241"/>
              <w:ind w:left="55"/>
              <w:jc w:val="center"/>
              <w:rPr>
                <w:sz w:val="25"/>
              </w:rPr>
            </w:pPr>
            <w:r>
              <w:rPr>
                <w:spacing w:val="-4"/>
                <w:sz w:val="25"/>
              </w:rPr>
              <w:t>0,70</w:t>
            </w:r>
          </w:p>
        </w:tc>
        <w:tc>
          <w:tcPr>
            <w:tcW w:w="1747" w:type="dxa"/>
          </w:tcPr>
          <w:p>
            <w:pPr>
              <w:pStyle w:val="TableParagraph"/>
              <w:spacing w:before="241"/>
              <w:ind w:right="37"/>
              <w:jc w:val="center"/>
              <w:rPr>
                <w:sz w:val="25"/>
              </w:rPr>
            </w:pPr>
            <w:r>
              <w:rPr>
                <w:spacing w:val="-2"/>
                <w:sz w:val="25"/>
              </w:rPr>
              <w:t>0,1101366</w:t>
            </w:r>
          </w:p>
        </w:tc>
      </w:tr>
      <w:tr>
        <w:trPr>
          <w:trHeight w:val="848" w:hRule="atLeast"/>
        </w:trPr>
        <w:tc>
          <w:tcPr>
            <w:tcW w:w="898" w:type="dxa"/>
          </w:tcPr>
          <w:p>
            <w:pPr>
              <w:pStyle w:val="TableParagraph"/>
              <w:spacing w:before="251"/>
              <w:ind w:left="135" w:right="34"/>
              <w:jc w:val="center"/>
              <w:rPr>
                <w:sz w:val="25"/>
              </w:rPr>
            </w:pPr>
            <w:r>
              <w:rPr>
                <w:spacing w:val="-5"/>
                <w:sz w:val="25"/>
              </w:rPr>
              <w:t>11</w:t>
            </w:r>
          </w:p>
        </w:tc>
        <w:tc>
          <w:tcPr>
            <w:tcW w:w="5511" w:type="dxa"/>
          </w:tcPr>
          <w:p>
            <w:pPr>
              <w:pStyle w:val="TableParagraph"/>
              <w:spacing w:line="230" w:lineRule="auto"/>
              <w:ind w:left="67" w:right="888" w:hanging="3"/>
              <w:jc w:val="both"/>
              <w:rPr>
                <w:sz w:val="25"/>
              </w:rPr>
            </w:pPr>
            <w:r>
              <w:rPr>
                <w:spacing w:val="-6"/>
                <w:sz w:val="25"/>
              </w:rPr>
              <w:t>объем</w:t>
            </w:r>
            <w:r>
              <w:rPr>
                <w:spacing w:val="-10"/>
                <w:sz w:val="25"/>
              </w:rPr>
              <w:t> </w:t>
            </w:r>
            <w:r>
              <w:rPr>
                <w:spacing w:val="-6"/>
                <w:sz w:val="25"/>
              </w:rPr>
              <w:t>посещений медицинских работников, </w:t>
            </w:r>
            <w:r>
              <w:rPr>
                <w:w w:val="90"/>
                <w:sz w:val="25"/>
              </w:rPr>
              <w:t>имеющих среднее медицинское образование, </w:t>
            </w:r>
            <w:r>
              <w:rPr>
                <w:spacing w:val="-2"/>
                <w:sz w:val="25"/>
              </w:rPr>
              <w:t>ведущих</w:t>
            </w:r>
            <w:r>
              <w:rPr>
                <w:spacing w:val="-12"/>
                <w:sz w:val="25"/>
              </w:rPr>
              <w:t> </w:t>
            </w:r>
            <w:r>
              <w:rPr>
                <w:spacing w:val="-2"/>
                <w:sz w:val="25"/>
              </w:rPr>
              <w:t>самостоятельный</w:t>
            </w:r>
            <w:r>
              <w:rPr>
                <w:spacing w:val="-12"/>
                <w:sz w:val="25"/>
              </w:rPr>
              <w:t> </w:t>
            </w:r>
            <w:r>
              <w:rPr>
                <w:spacing w:val="-2"/>
                <w:sz w:val="25"/>
              </w:rPr>
              <w:t>прием</w:t>
            </w:r>
          </w:p>
        </w:tc>
        <w:tc>
          <w:tcPr>
            <w:tcW w:w="2117" w:type="dxa"/>
          </w:tcPr>
          <w:p>
            <w:pPr>
              <w:pStyle w:val="TableParagraph"/>
              <w:rPr>
                <w:sz w:val="24"/>
              </w:rPr>
            </w:pPr>
          </w:p>
        </w:tc>
        <w:tc>
          <w:tcPr>
            <w:tcW w:w="1747" w:type="dxa"/>
          </w:tcPr>
          <w:p>
            <w:pPr>
              <w:pStyle w:val="TableParagraph"/>
              <w:spacing w:before="246"/>
              <w:ind w:right="27"/>
              <w:jc w:val="center"/>
              <w:rPr>
                <w:sz w:val="25"/>
              </w:rPr>
            </w:pPr>
            <w:r>
              <w:rPr>
                <w:spacing w:val="-2"/>
                <w:sz w:val="25"/>
              </w:rPr>
              <w:t>0,1261416</w:t>
            </w:r>
          </w:p>
        </w:tc>
      </w:tr>
      <w:tr>
        <w:trPr>
          <w:trHeight w:val="599" w:hRule="atLeast"/>
        </w:trPr>
        <w:tc>
          <w:tcPr>
            <w:tcW w:w="898" w:type="dxa"/>
          </w:tcPr>
          <w:p>
            <w:pPr>
              <w:pStyle w:val="TableParagraph"/>
              <w:spacing w:before="112"/>
              <w:ind w:left="135" w:right="19"/>
              <w:jc w:val="center"/>
              <w:rPr>
                <w:sz w:val="25"/>
              </w:rPr>
            </w:pPr>
            <w:r>
              <w:rPr>
                <w:spacing w:val="-5"/>
                <w:sz w:val="25"/>
              </w:rPr>
              <w:t>12</w:t>
            </w:r>
          </w:p>
        </w:tc>
        <w:tc>
          <w:tcPr>
            <w:tcW w:w="5511" w:type="dxa"/>
          </w:tcPr>
          <w:p>
            <w:pPr>
              <w:pStyle w:val="TableParagraph"/>
              <w:spacing w:line="172" w:lineRule="auto" w:before="71"/>
              <w:ind w:left="80" w:hanging="9"/>
              <w:rPr>
                <w:sz w:val="25"/>
              </w:rPr>
            </w:pPr>
            <w:r>
              <w:rPr>
                <w:spacing w:val="-8"/>
                <w:sz w:val="25"/>
              </w:rPr>
              <w:t>V.</w:t>
            </w:r>
            <w:r>
              <w:rPr>
                <w:spacing w:val="-4"/>
                <w:sz w:val="25"/>
              </w:rPr>
              <w:t> </w:t>
            </w:r>
            <w:r>
              <w:rPr>
                <w:spacing w:val="-8"/>
                <w:sz w:val="25"/>
              </w:rPr>
              <w:t>Посещения</w:t>
            </w:r>
            <w:r>
              <w:rPr>
                <w:spacing w:val="12"/>
                <w:sz w:val="25"/>
              </w:rPr>
              <w:t> </w:t>
            </w:r>
            <w:r>
              <w:rPr>
                <w:spacing w:val="-8"/>
                <w:sz w:val="25"/>
              </w:rPr>
              <w:t>с профилактическими</w:t>
            </w:r>
            <w:r>
              <w:rPr>
                <w:spacing w:val="-3"/>
                <w:sz w:val="25"/>
              </w:rPr>
              <w:t> </w:t>
            </w:r>
            <w:r>
              <w:rPr>
                <w:spacing w:val="-8"/>
                <w:sz w:val="25"/>
              </w:rPr>
              <w:t>целями</w:t>
            </w:r>
            <w:r>
              <w:rPr>
                <w:spacing w:val="-2"/>
                <w:sz w:val="25"/>
              </w:rPr>
              <w:t> </w:t>
            </w:r>
            <w:r>
              <w:rPr>
                <w:spacing w:val="-8"/>
                <w:sz w:val="25"/>
              </w:rPr>
              <w:t>центров </w:t>
            </w:r>
            <w:r>
              <w:rPr>
                <w:spacing w:val="-2"/>
                <w:sz w:val="25"/>
              </w:rPr>
              <w:t>здоровья</w:t>
            </w:r>
          </w:p>
        </w:tc>
        <w:tc>
          <w:tcPr>
            <w:tcW w:w="2117" w:type="dxa"/>
          </w:tcPr>
          <w:p>
            <w:pPr>
              <w:pStyle w:val="TableParagraph"/>
              <w:rPr>
                <w:sz w:val="24"/>
              </w:rPr>
            </w:pPr>
          </w:p>
        </w:tc>
        <w:tc>
          <w:tcPr>
            <w:tcW w:w="1747" w:type="dxa"/>
          </w:tcPr>
          <w:p>
            <w:pPr>
              <w:pStyle w:val="TableParagraph"/>
              <w:spacing w:before="126"/>
              <w:ind w:right="7"/>
              <w:jc w:val="center"/>
              <w:rPr>
                <w:sz w:val="25"/>
              </w:rPr>
            </w:pPr>
            <w:r>
              <w:rPr>
                <w:spacing w:val="-2"/>
                <w:sz w:val="25"/>
              </w:rPr>
              <w:t>0,0333948</w:t>
            </w:r>
          </w:p>
        </w:tc>
      </w:tr>
      <w:tr>
        <w:trPr>
          <w:trHeight w:val="805" w:hRule="atLeast"/>
        </w:trPr>
        <w:tc>
          <w:tcPr>
            <w:tcW w:w="898" w:type="dxa"/>
          </w:tcPr>
          <w:p>
            <w:pPr>
              <w:pStyle w:val="TableParagraph"/>
              <w:spacing w:before="76" w:after="1"/>
              <w:rPr>
                <w:sz w:val="20"/>
              </w:rPr>
            </w:pPr>
          </w:p>
          <w:p>
            <w:pPr>
              <w:pStyle w:val="TableParagraph"/>
              <w:spacing w:line="168" w:lineRule="exact"/>
              <w:ind w:left="419"/>
              <w:rPr>
                <w:position w:val="-2"/>
                <w:sz w:val="16"/>
              </w:rPr>
            </w:pPr>
            <w:r>
              <w:rPr>
                <w:position w:val="-2"/>
                <w:sz w:val="16"/>
              </w:rPr>
              <w:drawing>
                <wp:inline distT="0" distB="0" distL="0" distR="0">
                  <wp:extent cx="118872" cy="106679"/>
                  <wp:effectExtent l="0" t="0" r="0" b="0"/>
                  <wp:docPr id="1745" name="Image 1745"/>
                  <wp:cNvGraphicFramePr>
                    <a:graphicFrameLocks/>
                  </wp:cNvGraphicFramePr>
                  <a:graphic>
                    <a:graphicData uri="http://schemas.openxmlformats.org/drawingml/2006/picture">
                      <pic:pic>
                        <pic:nvPicPr>
                          <pic:cNvPr id="1745" name="Image 1745"/>
                          <pic:cNvPicPr/>
                        </pic:nvPicPr>
                        <pic:blipFill>
                          <a:blip r:embed="rId1539" cstate="print"/>
                          <a:stretch>
                            <a:fillRect/>
                          </a:stretch>
                        </pic:blipFill>
                        <pic:spPr>
                          <a:xfrm>
                            <a:off x="0" y="0"/>
                            <a:ext cx="118872" cy="106679"/>
                          </a:xfrm>
                          <a:prstGeom prst="rect">
                            <a:avLst/>
                          </a:prstGeom>
                        </pic:spPr>
                      </pic:pic>
                    </a:graphicData>
                  </a:graphic>
                </wp:inline>
              </w:drawing>
            </w:r>
            <w:r>
              <w:rPr>
                <w:position w:val="-2"/>
                <w:sz w:val="16"/>
              </w:rPr>
            </w:r>
          </w:p>
        </w:tc>
        <w:tc>
          <w:tcPr>
            <w:tcW w:w="5511" w:type="dxa"/>
          </w:tcPr>
          <w:p>
            <w:pPr>
              <w:pStyle w:val="TableParagraph"/>
              <w:spacing w:line="232" w:lineRule="auto"/>
              <w:ind w:left="73" w:hanging="3"/>
              <w:rPr>
                <w:sz w:val="25"/>
              </w:rPr>
            </w:pPr>
            <w:r>
              <w:rPr>
                <w:spacing w:val="-8"/>
                <w:sz w:val="25"/>
              </w:rPr>
              <w:t>VI. Объем</w:t>
            </w:r>
            <w:r>
              <w:rPr>
                <w:sz w:val="25"/>
              </w:rPr>
              <w:t> </w:t>
            </w:r>
            <w:r>
              <w:rPr>
                <w:spacing w:val="-8"/>
                <w:sz w:val="25"/>
              </w:rPr>
              <w:t>комплексных</w:t>
            </w:r>
            <w:r>
              <w:rPr>
                <w:sz w:val="25"/>
              </w:rPr>
              <w:t> </w:t>
            </w:r>
            <w:r>
              <w:rPr>
                <w:spacing w:val="-8"/>
                <w:sz w:val="25"/>
              </w:rPr>
              <w:t>посещений</w:t>
            </w:r>
            <w:r>
              <w:rPr>
                <w:spacing w:val="-3"/>
                <w:sz w:val="25"/>
              </w:rPr>
              <w:t> </w:t>
            </w:r>
            <w:r>
              <w:rPr>
                <w:spacing w:val="-8"/>
                <w:sz w:val="25"/>
              </w:rPr>
              <w:t>для</w:t>
            </w:r>
            <w:r>
              <w:rPr>
                <w:spacing w:val="-7"/>
                <w:sz w:val="25"/>
              </w:rPr>
              <w:t> </w:t>
            </w:r>
            <w:r>
              <w:rPr>
                <w:spacing w:val="-8"/>
                <w:sz w:val="25"/>
              </w:rPr>
              <w:t>школы для </w:t>
            </w:r>
            <w:r>
              <w:rPr>
                <w:sz w:val="25"/>
              </w:rPr>
              <w:t>больных с</w:t>
            </w:r>
          </w:p>
          <w:p>
            <w:pPr>
              <w:pStyle w:val="TableParagraph"/>
              <w:spacing w:line="244" w:lineRule="exact"/>
              <w:ind w:left="75"/>
              <w:rPr>
                <w:sz w:val="25"/>
              </w:rPr>
            </w:pPr>
            <w:r>
              <w:rPr>
                <w:spacing w:val="-6"/>
                <w:sz w:val="25"/>
              </w:rPr>
              <w:t>хроническими</w:t>
            </w:r>
            <w:r>
              <w:rPr>
                <w:sz w:val="25"/>
              </w:rPr>
              <w:t> </w:t>
            </w:r>
            <w:r>
              <w:rPr>
                <w:spacing w:val="-6"/>
                <w:sz w:val="25"/>
              </w:rPr>
              <w:t>заболеваниями,</w:t>
            </w:r>
            <w:r>
              <w:rPr>
                <w:spacing w:val="-17"/>
                <w:sz w:val="25"/>
              </w:rPr>
              <w:t> </w:t>
            </w:r>
            <w:r>
              <w:rPr>
                <w:spacing w:val="-6"/>
                <w:sz w:val="25"/>
              </w:rPr>
              <w:t>в</w:t>
            </w:r>
            <w:r>
              <w:rPr>
                <w:spacing w:val="-12"/>
                <w:sz w:val="25"/>
              </w:rPr>
              <w:t> </w:t>
            </w:r>
            <w:r>
              <w:rPr>
                <w:spacing w:val="-6"/>
                <w:sz w:val="25"/>
              </w:rPr>
              <w:t>том</w:t>
            </w:r>
            <w:r>
              <w:rPr>
                <w:spacing w:val="-5"/>
                <w:sz w:val="25"/>
              </w:rPr>
              <w:t> </w:t>
            </w:r>
            <w:r>
              <w:rPr>
                <w:spacing w:val="-6"/>
                <w:sz w:val="25"/>
              </w:rPr>
              <w:t>числе</w:t>
            </w:r>
          </w:p>
        </w:tc>
        <w:tc>
          <w:tcPr>
            <w:tcW w:w="2117" w:type="dxa"/>
          </w:tcPr>
          <w:p>
            <w:pPr>
              <w:pStyle w:val="TableParagraph"/>
              <w:rPr>
                <w:sz w:val="24"/>
              </w:rPr>
            </w:pPr>
          </w:p>
        </w:tc>
        <w:tc>
          <w:tcPr>
            <w:tcW w:w="1747" w:type="dxa"/>
          </w:tcPr>
          <w:p>
            <w:pPr>
              <w:pStyle w:val="TableParagraph"/>
              <w:spacing w:before="232"/>
              <w:ind w:left="18"/>
              <w:jc w:val="center"/>
              <w:rPr>
                <w:sz w:val="25"/>
              </w:rPr>
            </w:pPr>
            <w:r>
              <w:rPr>
                <w:spacing w:val="-2"/>
                <w:sz w:val="25"/>
              </w:rPr>
              <w:t>0,2108096</w:t>
            </w:r>
          </w:p>
        </w:tc>
      </w:tr>
      <w:tr>
        <w:trPr>
          <w:trHeight w:val="287" w:hRule="atLeast"/>
        </w:trPr>
        <w:tc>
          <w:tcPr>
            <w:tcW w:w="898" w:type="dxa"/>
          </w:tcPr>
          <w:p>
            <w:pPr>
              <w:pStyle w:val="TableParagraph"/>
              <w:spacing w:line="241" w:lineRule="exact"/>
              <w:ind w:left="135"/>
              <w:jc w:val="center"/>
              <w:rPr>
                <w:sz w:val="25"/>
              </w:rPr>
            </w:pPr>
            <w:r>
              <w:rPr>
                <w:spacing w:val="-5"/>
                <w:sz w:val="25"/>
              </w:rPr>
              <w:t>14</w:t>
            </w:r>
          </w:p>
        </w:tc>
        <w:tc>
          <w:tcPr>
            <w:tcW w:w="5511" w:type="dxa"/>
          </w:tcPr>
          <w:p>
            <w:pPr>
              <w:pStyle w:val="TableParagraph"/>
              <w:spacing w:line="236" w:lineRule="exact"/>
              <w:ind w:left="49"/>
              <w:rPr>
                <w:sz w:val="25"/>
              </w:rPr>
            </w:pPr>
            <w:r>
              <w:rPr>
                <w:spacing w:val="-6"/>
                <w:sz w:val="25"/>
              </w:rPr>
              <w:t>школа</w:t>
            </w:r>
            <w:r>
              <w:rPr>
                <w:spacing w:val="-10"/>
                <w:sz w:val="25"/>
              </w:rPr>
              <w:t> </w:t>
            </w:r>
            <w:r>
              <w:rPr>
                <w:spacing w:val="-6"/>
                <w:sz w:val="25"/>
              </w:rPr>
              <w:t>сахарного</w:t>
            </w:r>
            <w:r>
              <w:rPr>
                <w:spacing w:val="-1"/>
                <w:sz w:val="25"/>
              </w:rPr>
              <w:t> </w:t>
            </w:r>
            <w:r>
              <w:rPr>
                <w:spacing w:val="-6"/>
                <w:sz w:val="25"/>
              </w:rPr>
              <w:t>диабета</w:t>
            </w:r>
          </w:p>
        </w:tc>
        <w:tc>
          <w:tcPr>
            <w:tcW w:w="2117" w:type="dxa"/>
          </w:tcPr>
          <w:p>
            <w:pPr>
              <w:pStyle w:val="TableParagraph"/>
              <w:rPr>
                <w:sz w:val="20"/>
              </w:rPr>
            </w:pPr>
          </w:p>
        </w:tc>
        <w:tc>
          <w:tcPr>
            <w:tcW w:w="1747" w:type="dxa"/>
          </w:tcPr>
          <w:p>
            <w:pPr>
              <w:pStyle w:val="TableParagraph"/>
              <w:spacing w:line="251" w:lineRule="exact"/>
              <w:ind w:left="11"/>
              <w:jc w:val="center"/>
              <w:rPr>
                <w:sz w:val="25"/>
              </w:rPr>
            </w:pPr>
            <w:r>
              <w:rPr>
                <w:spacing w:val="-2"/>
                <w:sz w:val="25"/>
              </w:rPr>
              <w:t>0,00571646</w:t>
            </w:r>
          </w:p>
        </w:tc>
      </w:tr>
      <w:tr>
        <w:trPr>
          <w:trHeight w:val="277" w:hRule="atLeast"/>
        </w:trPr>
        <w:tc>
          <w:tcPr>
            <w:tcW w:w="898" w:type="dxa"/>
          </w:tcPr>
          <w:p>
            <w:pPr>
              <w:pStyle w:val="TableParagraph"/>
              <w:rPr>
                <w:sz w:val="20"/>
              </w:rPr>
            </w:pPr>
          </w:p>
        </w:tc>
        <w:tc>
          <w:tcPr>
            <w:tcW w:w="5511" w:type="dxa"/>
          </w:tcPr>
          <w:p>
            <w:pPr>
              <w:pStyle w:val="TableParagraph"/>
              <w:spacing w:line="236" w:lineRule="exact"/>
              <w:ind w:left="83"/>
              <w:rPr>
                <w:sz w:val="25"/>
              </w:rPr>
            </w:pPr>
            <w:r>
              <w:rPr>
                <w:spacing w:val="-2"/>
                <w:sz w:val="25"/>
              </w:rPr>
              <w:t>Справочно:</w:t>
            </w:r>
          </w:p>
        </w:tc>
        <w:tc>
          <w:tcPr>
            <w:tcW w:w="2117" w:type="dxa"/>
          </w:tcPr>
          <w:p>
            <w:pPr>
              <w:pStyle w:val="TableParagraph"/>
              <w:rPr>
                <w:sz w:val="20"/>
              </w:rPr>
            </w:pPr>
          </w:p>
        </w:tc>
        <w:tc>
          <w:tcPr>
            <w:tcW w:w="1747" w:type="dxa"/>
          </w:tcPr>
          <w:p>
            <w:pPr>
              <w:pStyle w:val="TableParagraph"/>
              <w:rPr>
                <w:sz w:val="20"/>
              </w:rPr>
            </w:pPr>
          </w:p>
        </w:tc>
      </w:tr>
      <w:tr>
        <w:trPr>
          <w:trHeight w:val="282" w:hRule="atLeast"/>
        </w:trPr>
        <w:tc>
          <w:tcPr>
            <w:tcW w:w="898" w:type="dxa"/>
            <w:vMerge w:val="restart"/>
          </w:tcPr>
          <w:p>
            <w:pPr>
              <w:pStyle w:val="TableParagraph"/>
              <w:rPr>
                <w:sz w:val="24"/>
              </w:rPr>
            </w:pPr>
          </w:p>
        </w:tc>
        <w:tc>
          <w:tcPr>
            <w:tcW w:w="5511" w:type="dxa"/>
          </w:tcPr>
          <w:p>
            <w:pPr>
              <w:pStyle w:val="TableParagraph"/>
              <w:spacing w:line="246" w:lineRule="exact"/>
              <w:ind w:left="79"/>
              <w:rPr>
                <w:sz w:val="25"/>
              </w:rPr>
            </w:pPr>
            <w:r>
              <w:rPr>
                <w:spacing w:val="-6"/>
                <w:sz w:val="25"/>
              </w:rPr>
              <w:t>объем</w:t>
            </w:r>
            <w:r>
              <w:rPr>
                <w:spacing w:val="-10"/>
                <w:sz w:val="25"/>
              </w:rPr>
              <w:t> </w:t>
            </w:r>
            <w:r>
              <w:rPr>
                <w:spacing w:val="-6"/>
                <w:sz w:val="25"/>
              </w:rPr>
              <w:t>посещений</w:t>
            </w:r>
            <w:r>
              <w:rPr>
                <w:spacing w:val="-7"/>
                <w:sz w:val="25"/>
              </w:rPr>
              <w:t> </w:t>
            </w:r>
            <w:r>
              <w:rPr>
                <w:spacing w:val="-6"/>
                <w:sz w:val="25"/>
              </w:rPr>
              <w:t>центров</w:t>
            </w:r>
            <w:r>
              <w:rPr>
                <w:spacing w:val="-9"/>
                <w:sz w:val="25"/>
              </w:rPr>
              <w:t> </w:t>
            </w:r>
            <w:r>
              <w:rPr>
                <w:spacing w:val="-6"/>
                <w:sz w:val="25"/>
              </w:rPr>
              <w:t>здоровья</w:t>
            </w:r>
          </w:p>
        </w:tc>
        <w:tc>
          <w:tcPr>
            <w:tcW w:w="2117" w:type="dxa"/>
          </w:tcPr>
          <w:p>
            <w:pPr>
              <w:pStyle w:val="TableParagraph"/>
              <w:rPr>
                <w:sz w:val="20"/>
              </w:rPr>
            </w:pPr>
          </w:p>
        </w:tc>
        <w:tc>
          <w:tcPr>
            <w:tcW w:w="1747" w:type="dxa"/>
          </w:tcPr>
          <w:p>
            <w:pPr>
              <w:pStyle w:val="TableParagraph"/>
              <w:spacing w:line="260" w:lineRule="exact"/>
              <w:ind w:left="8"/>
              <w:jc w:val="center"/>
              <w:rPr>
                <w:sz w:val="25"/>
              </w:rPr>
            </w:pPr>
            <w:r>
              <w:rPr>
                <w:spacing w:val="-2"/>
                <w:sz w:val="25"/>
              </w:rPr>
              <w:t>0,0106912</w:t>
            </w:r>
          </w:p>
        </w:tc>
      </w:tr>
      <w:tr>
        <w:trPr>
          <w:trHeight w:val="431" w:hRule="atLeast"/>
        </w:trPr>
        <w:tc>
          <w:tcPr>
            <w:tcW w:w="898" w:type="dxa"/>
            <w:vMerge/>
            <w:tcBorders>
              <w:top w:val="nil"/>
            </w:tcBorders>
          </w:tcPr>
          <w:p>
            <w:pPr>
              <w:rPr>
                <w:sz w:val="2"/>
                <w:szCs w:val="2"/>
              </w:rPr>
            </w:pPr>
          </w:p>
        </w:tc>
        <w:tc>
          <w:tcPr>
            <w:tcW w:w="5511" w:type="dxa"/>
          </w:tcPr>
          <w:p>
            <w:pPr>
              <w:pStyle w:val="TableParagraph"/>
              <w:spacing w:line="169" w:lineRule="exact"/>
              <w:ind w:left="84"/>
              <w:rPr>
                <w:sz w:val="25"/>
              </w:rPr>
            </w:pPr>
            <w:r>
              <w:rPr>
                <w:spacing w:val="-8"/>
                <w:sz w:val="25"/>
              </w:rPr>
              <w:t>объем</w:t>
            </w:r>
            <w:r>
              <w:rPr>
                <w:spacing w:val="1"/>
                <w:sz w:val="25"/>
              </w:rPr>
              <w:t> </w:t>
            </w:r>
            <w:r>
              <w:rPr>
                <w:spacing w:val="-8"/>
                <w:sz w:val="25"/>
              </w:rPr>
              <w:t>посещений</w:t>
            </w:r>
            <w:r>
              <w:rPr>
                <w:spacing w:val="11"/>
                <w:sz w:val="25"/>
              </w:rPr>
              <w:t> </w:t>
            </w:r>
            <w:r>
              <w:rPr>
                <w:spacing w:val="-8"/>
                <w:sz w:val="25"/>
              </w:rPr>
              <w:t>центров</w:t>
            </w:r>
            <w:r>
              <w:rPr>
                <w:spacing w:val="3"/>
                <w:sz w:val="25"/>
              </w:rPr>
              <w:t> </w:t>
            </w:r>
            <w:r>
              <w:rPr>
                <w:spacing w:val="-8"/>
                <w:sz w:val="25"/>
              </w:rPr>
              <w:t>амfiулаторнои</w:t>
            </w:r>
          </w:p>
          <w:p>
            <w:pPr>
              <w:pStyle w:val="TableParagraph"/>
              <w:spacing w:line="242" w:lineRule="exact"/>
              <w:ind w:left="84"/>
              <w:rPr>
                <w:sz w:val="25"/>
              </w:rPr>
            </w:pPr>
            <w:r>
              <w:rPr>
                <w:spacing w:val="-8"/>
                <w:sz w:val="25"/>
              </w:rPr>
              <w:t>онкологической</w:t>
            </w:r>
            <w:r>
              <w:rPr>
                <w:spacing w:val="4"/>
                <w:sz w:val="25"/>
              </w:rPr>
              <w:t> </w:t>
            </w:r>
            <w:r>
              <w:rPr>
                <w:spacing w:val="-2"/>
                <w:sz w:val="25"/>
              </w:rPr>
              <w:t>помощи</w:t>
            </w:r>
          </w:p>
        </w:tc>
        <w:tc>
          <w:tcPr>
            <w:tcW w:w="2117" w:type="dxa"/>
          </w:tcPr>
          <w:p>
            <w:pPr>
              <w:pStyle w:val="TableParagraph"/>
              <w:rPr>
                <w:sz w:val="24"/>
              </w:rPr>
            </w:pPr>
          </w:p>
        </w:tc>
        <w:tc>
          <w:tcPr>
            <w:tcW w:w="1747" w:type="dxa"/>
          </w:tcPr>
          <w:p>
            <w:pPr>
              <w:pStyle w:val="TableParagraph"/>
              <w:spacing w:line="255" w:lineRule="exact"/>
              <w:jc w:val="center"/>
              <w:rPr>
                <w:sz w:val="25"/>
              </w:rPr>
            </w:pPr>
            <w:r>
              <w:rPr>
                <w:spacing w:val="-2"/>
                <w:sz w:val="25"/>
              </w:rPr>
              <w:t>0,04858475</w:t>
            </w:r>
          </w:p>
        </w:tc>
      </w:tr>
      <w:tr>
        <w:trPr>
          <w:trHeight w:val="402" w:hRule="atLeast"/>
        </w:trPr>
        <w:tc>
          <w:tcPr>
            <w:tcW w:w="898" w:type="dxa"/>
            <w:vMerge/>
            <w:tcBorders>
              <w:top w:val="nil"/>
            </w:tcBorders>
          </w:tcPr>
          <w:p>
            <w:pPr>
              <w:rPr>
                <w:sz w:val="2"/>
                <w:szCs w:val="2"/>
              </w:rPr>
            </w:pPr>
          </w:p>
        </w:tc>
        <w:tc>
          <w:tcPr>
            <w:tcW w:w="5511" w:type="dxa"/>
          </w:tcPr>
          <w:p>
            <w:pPr>
              <w:pStyle w:val="TableParagraph"/>
              <w:spacing w:line="157" w:lineRule="exact"/>
              <w:ind w:left="84"/>
              <w:rPr>
                <w:sz w:val="25"/>
              </w:rPr>
            </w:pPr>
            <w:r>
              <w:rPr>
                <w:spacing w:val="-8"/>
                <w:sz w:val="25"/>
              </w:rPr>
              <w:t>оfiъем</w:t>
            </w:r>
            <w:r>
              <w:rPr>
                <w:sz w:val="25"/>
              </w:rPr>
              <w:t> </w:t>
            </w:r>
            <w:r>
              <w:rPr>
                <w:spacing w:val="-8"/>
                <w:sz w:val="25"/>
              </w:rPr>
              <w:t>посещений</w:t>
            </w:r>
            <w:r>
              <w:rPr>
                <w:spacing w:val="4"/>
                <w:sz w:val="25"/>
              </w:rPr>
              <w:t> </w:t>
            </w:r>
            <w:r>
              <w:rPr>
                <w:spacing w:val="-8"/>
                <w:sz w:val="25"/>
              </w:rPr>
              <w:t>для проведения</w:t>
            </w:r>
            <w:r>
              <w:rPr>
                <w:spacing w:val="8"/>
                <w:sz w:val="25"/>
              </w:rPr>
              <w:t> </w:t>
            </w:r>
            <w:r>
              <w:rPr>
                <w:spacing w:val="-8"/>
                <w:sz w:val="25"/>
              </w:rPr>
              <w:t>2</w:t>
            </w:r>
            <w:r>
              <w:rPr>
                <w:spacing w:val="-7"/>
                <w:sz w:val="25"/>
              </w:rPr>
              <w:t> </w:t>
            </w:r>
            <w:r>
              <w:rPr>
                <w:spacing w:val="-8"/>
                <w:sz w:val="25"/>
              </w:rPr>
              <w:t>этапа</w:t>
            </w:r>
          </w:p>
          <w:p>
            <w:pPr>
              <w:pStyle w:val="TableParagraph"/>
              <w:spacing w:line="225" w:lineRule="exact"/>
              <w:ind w:left="89"/>
              <w:rPr>
                <w:sz w:val="25"/>
              </w:rPr>
            </w:pPr>
            <w:r>
              <w:rPr>
                <w:spacing w:val="-2"/>
                <w:sz w:val="25"/>
              </w:rPr>
              <w:t>диспансеризации</w:t>
            </w:r>
          </w:p>
        </w:tc>
        <w:tc>
          <w:tcPr>
            <w:tcW w:w="2117" w:type="dxa"/>
          </w:tcPr>
          <w:p>
            <w:pPr>
              <w:pStyle w:val="TableParagraph"/>
              <w:rPr>
                <w:sz w:val="24"/>
              </w:rPr>
            </w:pPr>
          </w:p>
        </w:tc>
        <w:tc>
          <w:tcPr>
            <w:tcW w:w="1747" w:type="dxa"/>
          </w:tcPr>
          <w:p>
            <w:pPr>
              <w:pStyle w:val="TableParagraph"/>
              <w:spacing w:line="246" w:lineRule="exact"/>
              <w:ind w:left="11"/>
              <w:jc w:val="center"/>
              <w:rPr>
                <w:sz w:val="25"/>
              </w:rPr>
            </w:pPr>
            <w:r>
              <w:rPr>
                <w:spacing w:val="-2"/>
                <w:sz w:val="25"/>
              </w:rPr>
              <w:t>0,14255276</w:t>
            </w:r>
          </w:p>
        </w:tc>
      </w:tr>
      <w:tr>
        <w:trPr>
          <w:trHeight w:val="868" w:hRule="atLeast"/>
        </w:trPr>
        <w:tc>
          <w:tcPr>
            <w:tcW w:w="898" w:type="dxa"/>
            <w:vMerge/>
            <w:tcBorders>
              <w:top w:val="nil"/>
            </w:tcBorders>
          </w:tcPr>
          <w:p>
            <w:pPr>
              <w:rPr>
                <w:sz w:val="2"/>
                <w:szCs w:val="2"/>
              </w:rPr>
            </w:pPr>
          </w:p>
        </w:tc>
        <w:tc>
          <w:tcPr>
            <w:tcW w:w="5511" w:type="dxa"/>
          </w:tcPr>
          <w:p>
            <w:pPr>
              <w:pStyle w:val="TableParagraph"/>
              <w:spacing w:line="230" w:lineRule="auto" w:before="1"/>
              <w:ind w:left="89" w:hanging="1"/>
              <w:rPr>
                <w:sz w:val="25"/>
              </w:rPr>
            </w:pPr>
            <w:r>
              <w:rPr>
                <w:spacing w:val="-2"/>
                <w:sz w:val="25"/>
              </w:rPr>
              <w:t>объем</w:t>
            </w:r>
            <w:r>
              <w:rPr>
                <w:spacing w:val="-14"/>
                <w:sz w:val="25"/>
              </w:rPr>
              <w:t> </w:t>
            </w:r>
            <w:r>
              <w:rPr>
                <w:spacing w:val="-2"/>
                <w:sz w:val="25"/>
              </w:rPr>
              <w:t>комплексных</w:t>
            </w:r>
            <w:r>
              <w:rPr>
                <w:spacing w:val="-14"/>
                <w:sz w:val="25"/>
              </w:rPr>
              <w:t> </w:t>
            </w:r>
            <w:r>
              <w:rPr>
                <w:spacing w:val="-2"/>
                <w:sz w:val="25"/>
              </w:rPr>
              <w:t>посещений</w:t>
            </w:r>
            <w:r>
              <w:rPr>
                <w:spacing w:val="-13"/>
                <w:sz w:val="25"/>
              </w:rPr>
              <w:t> </w:t>
            </w:r>
            <w:r>
              <w:rPr>
                <w:spacing w:val="-2"/>
                <w:sz w:val="25"/>
              </w:rPr>
              <w:t>для</w:t>
            </w:r>
            <w:r>
              <w:rPr>
                <w:spacing w:val="-14"/>
                <w:sz w:val="25"/>
              </w:rPr>
              <w:t> </w:t>
            </w:r>
            <w:r>
              <w:rPr>
                <w:spacing w:val="-2"/>
                <w:sz w:val="25"/>
              </w:rPr>
              <w:t>проведения </w:t>
            </w:r>
            <w:r>
              <w:rPr>
                <w:spacing w:val="-6"/>
                <w:sz w:val="25"/>
              </w:rPr>
              <w:t>диспансерного</w:t>
            </w:r>
            <w:r>
              <w:rPr>
                <w:spacing w:val="-9"/>
                <w:sz w:val="25"/>
              </w:rPr>
              <w:t> </w:t>
            </w:r>
            <w:r>
              <w:rPr>
                <w:spacing w:val="-6"/>
                <w:sz w:val="25"/>
              </w:rPr>
              <w:t>наблюдения</w:t>
            </w:r>
            <w:r>
              <w:rPr>
                <w:spacing w:val="-10"/>
                <w:sz w:val="25"/>
              </w:rPr>
              <w:t> </w:t>
            </w:r>
            <w:r>
              <w:rPr>
                <w:spacing w:val="-6"/>
                <w:sz w:val="25"/>
              </w:rPr>
              <w:t>(за</w:t>
            </w:r>
            <w:r>
              <w:rPr>
                <w:spacing w:val="-10"/>
                <w:sz w:val="25"/>
              </w:rPr>
              <w:t> </w:t>
            </w:r>
            <w:r>
              <w:rPr>
                <w:spacing w:val="-6"/>
                <w:sz w:val="25"/>
              </w:rPr>
              <w:t>исключением</w:t>
            </w:r>
            <w:r>
              <w:rPr>
                <w:spacing w:val="-5"/>
                <w:sz w:val="25"/>
              </w:rPr>
              <w:t> </w:t>
            </w:r>
            <w:r>
              <w:rPr>
                <w:spacing w:val="-6"/>
                <w:sz w:val="25"/>
              </w:rPr>
              <w:t>1-ro </w:t>
            </w:r>
            <w:r>
              <w:rPr>
                <w:spacing w:val="-2"/>
                <w:sz w:val="25"/>
              </w:rPr>
              <w:t>посещения)</w:t>
            </w:r>
          </w:p>
        </w:tc>
        <w:tc>
          <w:tcPr>
            <w:tcW w:w="2117" w:type="dxa"/>
          </w:tcPr>
          <w:p>
            <w:pPr>
              <w:pStyle w:val="TableParagraph"/>
              <w:rPr>
                <w:sz w:val="24"/>
              </w:rPr>
            </w:pPr>
          </w:p>
        </w:tc>
        <w:tc>
          <w:tcPr>
            <w:tcW w:w="1747" w:type="dxa"/>
          </w:tcPr>
          <w:p>
            <w:pPr>
              <w:pStyle w:val="TableParagraph"/>
              <w:spacing w:before="265"/>
              <w:ind w:left="27"/>
              <w:jc w:val="center"/>
              <w:rPr>
                <w:sz w:val="25"/>
              </w:rPr>
            </w:pPr>
            <w:r>
              <w:rPr>
                <w:spacing w:val="-2"/>
                <w:sz w:val="25"/>
              </w:rPr>
              <w:t>0,2911499</w:t>
            </w:r>
          </w:p>
        </w:tc>
      </w:tr>
    </w:tbl>
    <w:p>
      <w:pPr>
        <w:pStyle w:val="TableParagraph"/>
        <w:spacing w:after="0"/>
        <w:jc w:val="center"/>
        <w:rPr>
          <w:sz w:val="25"/>
        </w:rPr>
        <w:sectPr>
          <w:headerReference w:type="default" r:id="rId1537"/>
          <w:pgSz w:w="11910" w:h="16840"/>
          <w:pgMar w:header="0" w:footer="0" w:top="600" w:bottom="280" w:left="566" w:right="425"/>
        </w:sectPr>
      </w:pPr>
    </w:p>
    <w:p>
      <w:pPr>
        <w:pStyle w:val="BodyText"/>
        <w:spacing w:line="332" w:lineRule="exact" w:before="70"/>
        <w:ind w:left="5620"/>
      </w:pPr>
      <w:r>
        <w:rPr>
          <w:spacing w:val="-7"/>
        </w:rPr>
        <w:t>Приложение</w:t>
      </w:r>
      <w:r>
        <w:rPr>
          <w:spacing w:val="7"/>
        </w:rPr>
        <w:t> </w:t>
      </w:r>
      <w:r>
        <w:rPr>
          <w:spacing w:val="-5"/>
        </w:rPr>
        <w:t>11</w:t>
      </w:r>
    </w:p>
    <w:p>
      <w:pPr>
        <w:pStyle w:val="BodyText"/>
        <w:spacing w:line="329" w:lineRule="exact"/>
        <w:ind w:left="5629"/>
      </w:pPr>
      <w:r>
        <w:rPr>
          <w:spacing w:val="-4"/>
        </w:rPr>
        <w:t>к</w:t>
      </w:r>
      <w:r>
        <w:rPr>
          <w:spacing w:val="-15"/>
        </w:rPr>
        <w:t> </w:t>
      </w:r>
      <w:r>
        <w:rPr>
          <w:spacing w:val="-4"/>
        </w:rPr>
        <w:t>изменениям,</w:t>
      </w:r>
      <w:r>
        <w:rPr>
          <w:spacing w:val="-8"/>
        </w:rPr>
        <w:t> </w:t>
      </w:r>
      <w:r>
        <w:rPr>
          <w:spacing w:val="-4"/>
        </w:rPr>
        <w:t>которые</w:t>
      </w:r>
      <w:r>
        <w:rPr>
          <w:spacing w:val="-2"/>
        </w:rPr>
        <w:t> </w:t>
      </w:r>
      <w:r>
        <w:rPr>
          <w:spacing w:val="-4"/>
        </w:rPr>
        <w:t>вносятся</w:t>
      </w:r>
    </w:p>
    <w:p>
      <w:pPr>
        <w:pStyle w:val="BodyText"/>
        <w:spacing w:line="230" w:lineRule="auto" w:before="7"/>
        <w:ind w:left="5630" w:right="214" w:hanging="2"/>
      </w:pPr>
      <w:r>
        <w:rPr/>
        <w:t>в</w:t>
      </w:r>
      <w:r>
        <w:rPr>
          <w:spacing w:val="-19"/>
        </w:rPr>
        <w:t> </w:t>
      </w:r>
      <w:r>
        <w:rPr/>
        <w:t>Московскую</w:t>
      </w:r>
      <w:r>
        <w:rPr>
          <w:spacing w:val="-14"/>
        </w:rPr>
        <w:t> </w:t>
      </w:r>
      <w:r>
        <w:rPr/>
        <w:t>областную</w:t>
      </w:r>
      <w:r>
        <w:rPr>
          <w:spacing w:val="-7"/>
        </w:rPr>
        <w:t> </w:t>
      </w:r>
      <w:r>
        <w:rPr/>
        <w:t>программу </w:t>
      </w:r>
      <w:r>
        <w:rPr>
          <w:spacing w:val="-6"/>
        </w:rPr>
        <w:t>государственных</w:t>
      </w:r>
      <w:r>
        <w:rPr>
          <w:spacing w:val="-13"/>
        </w:rPr>
        <w:t> </w:t>
      </w:r>
      <w:r>
        <w:rPr>
          <w:spacing w:val="-6"/>
        </w:rPr>
        <w:t>гарантий</w:t>
      </w:r>
      <w:r>
        <w:rPr>
          <w:spacing w:val="-12"/>
        </w:rPr>
        <w:t> </w:t>
      </w:r>
      <w:r>
        <w:rPr>
          <w:spacing w:val="-6"/>
        </w:rPr>
        <w:t>бесплатного </w:t>
      </w:r>
      <w:r>
        <w:rPr/>
        <w:t>оказания</w:t>
      </w:r>
      <w:r>
        <w:rPr>
          <w:spacing w:val="-12"/>
        </w:rPr>
        <w:t> </w:t>
      </w:r>
      <w:r>
        <w:rPr/>
        <w:t>гражданам</w:t>
      </w:r>
      <w:r>
        <w:rPr>
          <w:spacing w:val="-16"/>
        </w:rPr>
        <w:t> </w:t>
      </w:r>
      <w:r>
        <w:rPr/>
        <w:t>медицинской помощи на</w:t>
      </w:r>
      <w:r>
        <w:rPr>
          <w:spacing w:val="-11"/>
        </w:rPr>
        <w:t> </w:t>
      </w:r>
      <w:r>
        <w:rPr/>
        <w:t>2025 год</w:t>
      </w:r>
      <w:r>
        <w:rPr>
          <w:spacing w:val="-13"/>
        </w:rPr>
        <w:t> </w:t>
      </w:r>
      <w:r>
        <w:rPr/>
        <w:t>и</w:t>
      </w:r>
      <w:r>
        <w:rPr>
          <w:spacing w:val="-10"/>
        </w:rPr>
        <w:t> </w:t>
      </w:r>
      <w:r>
        <w:rPr/>
        <w:t>на</w:t>
      </w:r>
      <w:r>
        <w:rPr>
          <w:spacing w:val="-12"/>
        </w:rPr>
        <w:t> </w:t>
      </w:r>
      <w:r>
        <w:rPr/>
        <w:t>плановый период 2026 и</w:t>
      </w:r>
      <w:r>
        <w:rPr>
          <w:spacing w:val="-2"/>
        </w:rPr>
        <w:t> </w:t>
      </w:r>
      <w:r>
        <w:rPr/>
        <w:t>2027 годов</w:t>
      </w:r>
    </w:p>
    <w:p>
      <w:pPr>
        <w:pStyle w:val="BodyText"/>
        <w:spacing w:line="330" w:lineRule="exact" w:before="323"/>
        <w:ind w:left="5636"/>
      </w:pPr>
      <w:r>
        <w:rPr>
          <w:spacing w:val="-7"/>
        </w:rPr>
        <w:t>«Приложение</w:t>
      </w:r>
      <w:r>
        <w:rPr>
          <w:spacing w:val="11"/>
        </w:rPr>
        <w:t> </w:t>
      </w:r>
      <w:r>
        <w:rPr>
          <w:spacing w:val="-5"/>
        </w:rPr>
        <w:t>11</w:t>
      </w:r>
    </w:p>
    <w:p>
      <w:pPr>
        <w:pStyle w:val="BodyText"/>
        <w:spacing w:line="232" w:lineRule="auto" w:before="5"/>
        <w:ind w:left="5639" w:right="214" w:hanging="2"/>
      </w:pPr>
      <w:r>
        <w:rPr/>
        <w:t>к</w:t>
      </w:r>
      <w:r>
        <w:rPr>
          <w:spacing w:val="-19"/>
        </w:rPr>
        <w:t> </w:t>
      </w:r>
      <w:r>
        <w:rPr/>
        <w:t>Московской</w:t>
      </w:r>
      <w:r>
        <w:rPr>
          <w:spacing w:val="-6"/>
        </w:rPr>
        <w:t> </w:t>
      </w:r>
      <w:r>
        <w:rPr/>
        <w:t>областнои</w:t>
      </w:r>
      <w:r>
        <w:rPr>
          <w:spacing w:val="-12"/>
        </w:rPr>
        <w:t> </w:t>
      </w:r>
      <w:r>
        <w:rPr/>
        <w:t>программе </w:t>
      </w:r>
      <w:r>
        <w:rPr>
          <w:spacing w:val="-6"/>
        </w:rPr>
        <w:t>государственных</w:t>
      </w:r>
      <w:r>
        <w:rPr>
          <w:spacing w:val="-13"/>
        </w:rPr>
        <w:t> </w:t>
      </w:r>
      <w:r>
        <w:rPr>
          <w:spacing w:val="-6"/>
        </w:rPr>
        <w:t>гарантий</w:t>
      </w:r>
      <w:r>
        <w:rPr>
          <w:spacing w:val="-8"/>
        </w:rPr>
        <w:t> </w:t>
      </w:r>
      <w:r>
        <w:rPr>
          <w:spacing w:val="-6"/>
        </w:rPr>
        <w:t>бесплатного </w:t>
      </w:r>
      <w:r>
        <w:rPr/>
        <w:t>оказания</w:t>
      </w:r>
      <w:r>
        <w:rPr>
          <w:spacing w:val="-15"/>
        </w:rPr>
        <w:t> </w:t>
      </w:r>
      <w:r>
        <w:rPr/>
        <w:t>гражданам</w:t>
      </w:r>
      <w:r>
        <w:rPr>
          <w:spacing w:val="-13"/>
        </w:rPr>
        <w:t> </w:t>
      </w:r>
      <w:r>
        <w:rPr/>
        <w:t>медицинской помощи на</w:t>
      </w:r>
      <w:r>
        <w:rPr>
          <w:spacing w:val="-11"/>
        </w:rPr>
        <w:t> </w:t>
      </w:r>
      <w:r>
        <w:rPr/>
        <w:t>2025 год</w:t>
      </w:r>
      <w:r>
        <w:rPr>
          <w:spacing w:val="-10"/>
        </w:rPr>
        <w:t> </w:t>
      </w:r>
      <w:r>
        <w:rPr/>
        <w:t>и</w:t>
      </w:r>
      <w:r>
        <w:rPr>
          <w:spacing w:val="-6"/>
        </w:rPr>
        <w:t> </w:t>
      </w:r>
      <w:r>
        <w:rPr/>
        <w:t>на</w:t>
      </w:r>
      <w:r>
        <w:rPr>
          <w:spacing w:val="-12"/>
        </w:rPr>
        <w:t> </w:t>
      </w:r>
      <w:r>
        <w:rPr/>
        <w:t>плановый период 2026 и</w:t>
      </w:r>
      <w:r>
        <w:rPr>
          <w:spacing w:val="-2"/>
        </w:rPr>
        <w:t> </w:t>
      </w:r>
      <w:r>
        <w:rPr/>
        <w:t>2027 годов</w:t>
      </w:r>
    </w:p>
    <w:p>
      <w:pPr>
        <w:pStyle w:val="BodyText"/>
        <w:spacing w:line="230" w:lineRule="auto" w:before="3"/>
        <w:ind w:left="5645" w:firstLine="2"/>
      </w:pPr>
      <w:r>
        <w:rPr>
          <w:spacing w:val="-6"/>
        </w:rPr>
        <w:t>(в</w:t>
      </w:r>
      <w:r>
        <w:rPr>
          <w:spacing w:val="-13"/>
        </w:rPr>
        <w:t> </w:t>
      </w:r>
      <w:r>
        <w:rPr>
          <w:spacing w:val="-6"/>
        </w:rPr>
        <w:t>редакции</w:t>
      </w:r>
      <w:r>
        <w:rPr>
          <w:spacing w:val="-9"/>
        </w:rPr>
        <w:t> </w:t>
      </w:r>
      <w:r>
        <w:rPr>
          <w:spacing w:val="-6"/>
        </w:rPr>
        <w:t>постановления</w:t>
      </w:r>
      <w:r>
        <w:rPr>
          <w:spacing w:val="-2"/>
        </w:rPr>
        <w:t> </w:t>
      </w:r>
      <w:r>
        <w:rPr>
          <w:spacing w:val="-6"/>
        </w:rPr>
        <w:t>Правительства </w:t>
      </w:r>
      <w:r>
        <w:rPr/>
        <w:t>Московской области</w:t>
      </w:r>
    </w:p>
    <w:p>
      <w:pPr>
        <w:tabs>
          <w:tab w:pos="7651" w:val="left" w:leader="none"/>
          <w:tab w:pos="8056" w:val="left" w:leader="none"/>
          <w:tab w:pos="9465" w:val="left" w:leader="none"/>
        </w:tabs>
        <w:spacing w:line="327" w:lineRule="exact" w:before="0"/>
        <w:ind w:left="5649" w:right="0" w:firstLine="0"/>
        <w:jc w:val="left"/>
        <w:rPr>
          <w:rFonts w:ascii="Cambria" w:hAnsi="Cambria"/>
          <w:sz w:val="26"/>
        </w:rPr>
      </w:pPr>
      <w:r>
        <w:rPr>
          <w:rFonts w:ascii="Cambria" w:hAnsi="Cambria"/>
          <w:spacing w:val="12"/>
          <w:w w:val="105"/>
          <w:position w:val="-4"/>
          <w:sz w:val="18"/>
        </w:rPr>
        <w:t>O</w:t>
      </w:r>
      <w:r>
        <w:rPr>
          <w:rFonts w:ascii="Cambria" w:hAnsi="Cambria"/>
          <w:spacing w:val="12"/>
          <w:w w:val="105"/>
          <w:position w:val="-4"/>
          <w:sz w:val="16"/>
        </w:rPr>
        <w:t>т</w:t>
      </w:r>
      <w:r>
        <w:rPr>
          <w:rFonts w:ascii="Cambria" w:hAnsi="Cambria"/>
          <w:spacing w:val="12"/>
          <w:w w:val="105"/>
          <w:sz w:val="26"/>
        </w:rPr>
        <w:t>l8.</w:t>
      </w:r>
      <w:r>
        <w:rPr>
          <w:rFonts w:ascii="Cambria" w:hAnsi="Cambria"/>
          <w:spacing w:val="-3"/>
          <w:w w:val="105"/>
          <w:sz w:val="26"/>
        </w:rPr>
        <w:t> </w:t>
      </w:r>
      <w:r>
        <w:rPr>
          <w:rFonts w:ascii="Cambria" w:hAnsi="Cambria"/>
          <w:spacing w:val="-2"/>
          <w:sz w:val="26"/>
        </w:rPr>
        <w:t>11.2025</w:t>
      </w:r>
      <w:r>
        <w:rPr>
          <w:rFonts w:ascii="Cambria" w:hAnsi="Cambria"/>
          <w:sz w:val="26"/>
        </w:rPr>
        <w:tab/>
      </w:r>
      <w:r>
        <w:rPr>
          <w:rFonts w:ascii="Cambria" w:hAnsi="Cambria"/>
          <w:spacing w:val="-10"/>
          <w:position w:val="-4"/>
          <w:sz w:val="26"/>
        </w:rPr>
        <w:t>N</w:t>
      </w:r>
      <w:r>
        <w:rPr>
          <w:rFonts w:ascii="Cambria" w:hAnsi="Cambria"/>
          <w:position w:val="-4"/>
          <w:sz w:val="26"/>
        </w:rPr>
        <w:tab/>
      </w:r>
      <w:r>
        <w:rPr>
          <w:rFonts w:ascii="Cambria" w:hAnsi="Cambria"/>
          <w:w w:val="70"/>
          <w:sz w:val="26"/>
        </w:rPr>
        <w:t>1551—</w:t>
      </w:r>
      <w:r>
        <w:rPr>
          <w:rFonts w:ascii="Cambria" w:hAnsi="Cambria"/>
          <w:spacing w:val="-4"/>
          <w:sz w:val="26"/>
        </w:rPr>
        <w:t>flfl</w:t>
      </w:r>
      <w:r>
        <w:rPr>
          <w:rFonts w:ascii="Cambria" w:hAnsi="Cambria"/>
          <w:sz w:val="26"/>
        </w:rPr>
        <w:tab/>
      </w:r>
      <w:r>
        <w:rPr>
          <w:rFonts w:ascii="Cambria" w:hAnsi="Cambria"/>
          <w:spacing w:val="-10"/>
          <w:sz w:val="26"/>
        </w:rPr>
        <w:t>)</w:t>
      </w:r>
    </w:p>
    <w:p>
      <w:pPr>
        <w:pStyle w:val="BodyText"/>
        <w:rPr>
          <w:rFonts w:ascii="Cambria"/>
          <w:sz w:val="26"/>
        </w:rPr>
      </w:pPr>
    </w:p>
    <w:p>
      <w:pPr>
        <w:pStyle w:val="BodyText"/>
        <w:rPr>
          <w:rFonts w:ascii="Cambria"/>
          <w:sz w:val="26"/>
        </w:rPr>
      </w:pPr>
    </w:p>
    <w:p>
      <w:pPr>
        <w:pStyle w:val="BodyText"/>
        <w:rPr>
          <w:rFonts w:ascii="Cambria"/>
          <w:sz w:val="26"/>
        </w:rPr>
      </w:pPr>
    </w:p>
    <w:p>
      <w:pPr>
        <w:pStyle w:val="BodyText"/>
        <w:rPr>
          <w:rFonts w:ascii="Cambria"/>
          <w:sz w:val="26"/>
        </w:rPr>
      </w:pPr>
    </w:p>
    <w:p>
      <w:pPr>
        <w:pStyle w:val="BodyText"/>
        <w:rPr>
          <w:rFonts w:ascii="Cambria"/>
          <w:sz w:val="26"/>
        </w:rPr>
      </w:pPr>
    </w:p>
    <w:p>
      <w:pPr>
        <w:pStyle w:val="BodyText"/>
        <w:spacing w:before="115"/>
        <w:rPr>
          <w:rFonts w:ascii="Cambria"/>
          <w:sz w:val="26"/>
        </w:rPr>
      </w:pPr>
    </w:p>
    <w:p>
      <w:pPr>
        <w:spacing w:line="319" w:lineRule="exact" w:before="0"/>
        <w:ind w:left="397" w:right="0" w:firstLine="0"/>
        <w:jc w:val="center"/>
        <w:rPr>
          <w:sz w:val="28"/>
        </w:rPr>
      </w:pPr>
      <w:r>
        <w:rPr>
          <w:sz w:val="28"/>
        </w:rPr>
        <w:t>ДИФФЕРЕНЦИРОВАННЫЕ</w:t>
      </w:r>
      <w:r>
        <w:rPr>
          <w:spacing w:val="-17"/>
          <w:sz w:val="28"/>
        </w:rPr>
        <w:t> </w:t>
      </w:r>
      <w:r>
        <w:rPr>
          <w:sz w:val="28"/>
        </w:rPr>
        <w:t>НОРМАТИВЫ</w:t>
      </w:r>
      <w:r>
        <w:rPr>
          <w:spacing w:val="3"/>
          <w:sz w:val="28"/>
        </w:rPr>
        <w:t> </w:t>
      </w:r>
      <w:r>
        <w:rPr>
          <w:spacing w:val="-2"/>
          <w:sz w:val="28"/>
        </w:rPr>
        <w:t>ОБЪЕМОВ</w:t>
      </w:r>
    </w:p>
    <w:p>
      <w:pPr>
        <w:spacing w:line="242" w:lineRule="auto" w:before="0"/>
        <w:ind w:left="394" w:right="0" w:firstLine="0"/>
        <w:jc w:val="center"/>
        <w:rPr>
          <w:sz w:val="28"/>
        </w:rPr>
      </w:pPr>
      <w:r>
        <w:rPr>
          <w:sz w:val="28"/>
        </w:rPr>
        <w:t>медицинскои помощи</w:t>
      </w:r>
      <w:r>
        <w:rPr>
          <w:spacing w:val="-2"/>
          <w:sz w:val="28"/>
        </w:rPr>
        <w:t> </w:t>
      </w:r>
      <w:r>
        <w:rPr>
          <w:sz w:val="28"/>
        </w:rPr>
        <w:t>на</w:t>
      </w:r>
      <w:r>
        <w:rPr>
          <w:spacing w:val="-11"/>
          <w:sz w:val="28"/>
        </w:rPr>
        <w:t> </w:t>
      </w:r>
      <w:r>
        <w:rPr>
          <w:sz w:val="28"/>
        </w:rPr>
        <w:t>одного</w:t>
      </w:r>
      <w:r>
        <w:rPr>
          <w:spacing w:val="-7"/>
          <w:sz w:val="28"/>
        </w:rPr>
        <w:t> </w:t>
      </w:r>
      <w:r>
        <w:rPr>
          <w:sz w:val="28"/>
        </w:rPr>
        <w:t>жителя/одно застрахованное</w:t>
      </w:r>
      <w:r>
        <w:rPr>
          <w:spacing w:val="-13"/>
          <w:sz w:val="28"/>
        </w:rPr>
        <w:t> </w:t>
      </w:r>
      <w:r>
        <w:rPr>
          <w:sz w:val="28"/>
        </w:rPr>
        <w:t>лицо</w:t>
      </w:r>
      <w:r>
        <w:rPr>
          <w:spacing w:val="-4"/>
          <w:sz w:val="28"/>
        </w:rPr>
        <w:t> </w:t>
      </w:r>
      <w:r>
        <w:rPr>
          <w:sz w:val="28"/>
        </w:rPr>
        <w:t>с</w:t>
      </w:r>
      <w:r>
        <w:rPr>
          <w:spacing w:val="-18"/>
          <w:sz w:val="28"/>
        </w:rPr>
        <w:t> </w:t>
      </w:r>
      <w:r>
        <w:rPr>
          <w:sz w:val="28"/>
        </w:rPr>
        <w:t>учетом этапов (уровней) оказания медицинской помощи</w:t>
      </w:r>
    </w:p>
    <w:p>
      <w:pPr>
        <w:pStyle w:val="BodyText"/>
        <w:spacing w:before="79"/>
        <w:rPr>
          <w:sz w:val="20"/>
        </w:rPr>
      </w:pPr>
    </w:p>
    <w:tbl>
      <w:tblPr>
        <w:tblW w:w="0" w:type="auto"/>
        <w:jc w:val="left"/>
        <w:tblInd w:w="5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18"/>
        <w:gridCol w:w="1363"/>
        <w:gridCol w:w="1339"/>
        <w:gridCol w:w="1368"/>
        <w:gridCol w:w="1041"/>
        <w:gridCol w:w="1066"/>
        <w:gridCol w:w="1128"/>
      </w:tblGrid>
      <w:tr>
        <w:trPr>
          <w:trHeight w:val="959" w:hRule="atLeast"/>
        </w:trPr>
        <w:tc>
          <w:tcPr>
            <w:tcW w:w="2918" w:type="dxa"/>
            <w:vMerge w:val="restart"/>
          </w:tcPr>
          <w:p>
            <w:pPr>
              <w:pStyle w:val="TableParagraph"/>
              <w:spacing w:before="248"/>
              <w:rPr>
                <w:sz w:val="24"/>
              </w:rPr>
            </w:pPr>
          </w:p>
          <w:p>
            <w:pPr>
              <w:pStyle w:val="TableParagraph"/>
              <w:ind w:left="463"/>
              <w:rPr>
                <w:sz w:val="24"/>
              </w:rPr>
            </w:pPr>
            <w:r>
              <w:rPr>
                <w:sz w:val="24"/>
              </w:rPr>
              <w:t>Виды</w:t>
            </w:r>
            <w:r>
              <w:rPr>
                <w:spacing w:val="-2"/>
                <w:sz w:val="24"/>
              </w:rPr>
              <w:t> медицинской</w:t>
            </w:r>
          </w:p>
          <w:p>
            <w:pPr>
              <w:pStyle w:val="TableParagraph"/>
              <w:spacing w:before="8"/>
              <w:rPr>
                <w:sz w:val="9"/>
              </w:rPr>
            </w:pPr>
          </w:p>
          <w:p>
            <w:pPr>
              <w:pStyle w:val="TableParagraph"/>
              <w:spacing w:line="144" w:lineRule="exact"/>
              <w:ind w:left="1053"/>
              <w:rPr>
                <w:position w:val="-2"/>
                <w:sz w:val="14"/>
              </w:rPr>
            </w:pPr>
            <w:r>
              <w:rPr>
                <w:position w:val="-2"/>
                <w:sz w:val="14"/>
              </w:rPr>
              <w:drawing>
                <wp:inline distT="0" distB="0" distL="0" distR="0">
                  <wp:extent cx="524255" cy="91439"/>
                  <wp:effectExtent l="0" t="0" r="0" b="0"/>
                  <wp:docPr id="1746" name="Image 1746"/>
                  <wp:cNvGraphicFramePr>
                    <a:graphicFrameLocks/>
                  </wp:cNvGraphicFramePr>
                  <a:graphic>
                    <a:graphicData uri="http://schemas.openxmlformats.org/drawingml/2006/picture">
                      <pic:pic>
                        <pic:nvPicPr>
                          <pic:cNvPr id="1746" name="Image 1746"/>
                          <pic:cNvPicPr/>
                        </pic:nvPicPr>
                        <pic:blipFill>
                          <a:blip r:embed="rId1541" cstate="print"/>
                          <a:stretch>
                            <a:fillRect/>
                          </a:stretch>
                        </pic:blipFill>
                        <pic:spPr>
                          <a:xfrm>
                            <a:off x="0" y="0"/>
                            <a:ext cx="524255" cy="91439"/>
                          </a:xfrm>
                          <a:prstGeom prst="rect">
                            <a:avLst/>
                          </a:prstGeom>
                        </pic:spPr>
                      </pic:pic>
                    </a:graphicData>
                  </a:graphic>
                </wp:inline>
              </w:drawing>
            </w:r>
            <w:r>
              <w:rPr>
                <w:position w:val="-2"/>
                <w:sz w:val="14"/>
              </w:rPr>
            </w:r>
          </w:p>
          <w:p>
            <w:pPr>
              <w:pStyle w:val="TableParagraph"/>
              <w:rPr>
                <w:sz w:val="20"/>
              </w:rPr>
            </w:pPr>
          </w:p>
          <w:p>
            <w:pPr>
              <w:pStyle w:val="TableParagraph"/>
              <w:spacing w:before="91"/>
              <w:rPr>
                <w:sz w:val="20"/>
              </w:rPr>
            </w:pPr>
          </w:p>
        </w:tc>
        <w:tc>
          <w:tcPr>
            <w:tcW w:w="4070" w:type="dxa"/>
            <w:gridSpan w:val="3"/>
          </w:tcPr>
          <w:p>
            <w:pPr>
              <w:pStyle w:val="TableParagraph"/>
              <w:spacing w:before="66"/>
              <w:rPr>
                <w:sz w:val="24"/>
              </w:rPr>
            </w:pPr>
          </w:p>
          <w:p>
            <w:pPr>
              <w:pStyle w:val="TableParagraph"/>
              <w:ind w:left="1270"/>
              <w:rPr>
                <w:sz w:val="24"/>
              </w:rPr>
            </w:pPr>
            <w:r>
              <w:rPr>
                <w:sz w:val="24"/>
              </w:rPr>
              <w:t>В</w:t>
            </w:r>
            <w:r>
              <w:rPr>
                <w:spacing w:val="-9"/>
                <w:sz w:val="24"/>
              </w:rPr>
              <w:t> </w:t>
            </w:r>
            <w:r>
              <w:rPr>
                <w:sz w:val="24"/>
              </w:rPr>
              <w:t>рамках </w:t>
            </w:r>
            <w:r>
              <w:rPr>
                <w:spacing w:val="-5"/>
                <w:sz w:val="24"/>
              </w:rPr>
              <w:t>OMC</w:t>
            </w:r>
          </w:p>
        </w:tc>
        <w:tc>
          <w:tcPr>
            <w:tcW w:w="3235" w:type="dxa"/>
            <w:gridSpan w:val="3"/>
          </w:tcPr>
          <w:p>
            <w:pPr>
              <w:pStyle w:val="TableParagraph"/>
              <w:spacing w:line="237" w:lineRule="auto" w:before="56"/>
              <w:ind w:left="540" w:right="532" w:firstLine="3"/>
              <w:jc w:val="center"/>
              <w:rPr>
                <w:sz w:val="24"/>
              </w:rPr>
            </w:pPr>
            <w:r>
              <w:rPr>
                <w:sz w:val="25"/>
              </w:rPr>
              <w:t>За счет средств </w:t>
            </w:r>
            <w:r>
              <w:rPr>
                <w:spacing w:val="-2"/>
                <w:sz w:val="24"/>
              </w:rPr>
              <w:t>консолидированного бюджета</w:t>
            </w:r>
          </w:p>
        </w:tc>
      </w:tr>
      <w:tr>
        <w:trPr>
          <w:trHeight w:val="316" w:hRule="atLeast"/>
        </w:trPr>
        <w:tc>
          <w:tcPr>
            <w:tcW w:w="2918" w:type="dxa"/>
            <w:vMerge/>
            <w:tcBorders>
              <w:top w:val="nil"/>
            </w:tcBorders>
          </w:tcPr>
          <w:p>
            <w:pPr>
              <w:rPr>
                <w:sz w:val="2"/>
                <w:szCs w:val="2"/>
              </w:rPr>
            </w:pPr>
          </w:p>
        </w:tc>
        <w:tc>
          <w:tcPr>
            <w:tcW w:w="4070" w:type="dxa"/>
            <w:gridSpan w:val="3"/>
          </w:tcPr>
          <w:p>
            <w:pPr>
              <w:pStyle w:val="TableParagraph"/>
              <w:spacing w:line="284" w:lineRule="exact"/>
              <w:ind w:left="659"/>
              <w:rPr>
                <w:sz w:val="25"/>
              </w:rPr>
            </w:pPr>
            <w:r>
              <w:rPr>
                <w:spacing w:val="-6"/>
                <w:sz w:val="25"/>
              </w:rPr>
              <w:t>(на</w:t>
            </w:r>
            <w:r>
              <w:rPr>
                <w:sz w:val="25"/>
              </w:rPr>
              <w:t> </w:t>
            </w:r>
            <w:r>
              <w:rPr>
                <w:spacing w:val="-6"/>
                <w:sz w:val="25"/>
              </w:rPr>
              <w:t>1 застрахованное</w:t>
            </w:r>
            <w:r>
              <w:rPr>
                <w:spacing w:val="-5"/>
                <w:sz w:val="25"/>
              </w:rPr>
              <w:t> </w:t>
            </w:r>
            <w:r>
              <w:rPr>
                <w:spacing w:val="-6"/>
                <w:sz w:val="25"/>
              </w:rPr>
              <w:t>лицо)</w:t>
            </w:r>
          </w:p>
        </w:tc>
        <w:tc>
          <w:tcPr>
            <w:tcW w:w="3235" w:type="dxa"/>
            <w:gridSpan w:val="3"/>
          </w:tcPr>
          <w:p>
            <w:pPr>
              <w:pStyle w:val="TableParagraph"/>
              <w:spacing w:line="284" w:lineRule="exact"/>
              <w:ind w:left="943"/>
              <w:rPr>
                <w:sz w:val="25"/>
              </w:rPr>
            </w:pPr>
            <w:r>
              <w:rPr>
                <w:sz w:val="25"/>
              </w:rPr>
              <w:t>(на</w:t>
            </w:r>
            <w:r>
              <w:rPr>
                <w:spacing w:val="-14"/>
                <w:sz w:val="25"/>
              </w:rPr>
              <w:t> </w:t>
            </w:r>
            <w:r>
              <w:rPr>
                <w:sz w:val="25"/>
              </w:rPr>
              <w:t>1</w:t>
            </w:r>
            <w:r>
              <w:rPr>
                <w:spacing w:val="-7"/>
                <w:sz w:val="25"/>
              </w:rPr>
              <w:t> </w:t>
            </w:r>
            <w:r>
              <w:rPr>
                <w:spacing w:val="-2"/>
                <w:sz w:val="25"/>
              </w:rPr>
              <w:t>жителя)</w:t>
            </w:r>
          </w:p>
        </w:tc>
      </w:tr>
      <w:tr>
        <w:trPr>
          <w:trHeight w:val="301" w:hRule="atLeast"/>
        </w:trPr>
        <w:tc>
          <w:tcPr>
            <w:tcW w:w="2918" w:type="dxa"/>
            <w:vMerge/>
            <w:tcBorders>
              <w:top w:val="nil"/>
            </w:tcBorders>
          </w:tcPr>
          <w:p>
            <w:pPr>
              <w:rPr>
                <w:sz w:val="2"/>
                <w:szCs w:val="2"/>
              </w:rPr>
            </w:pPr>
          </w:p>
        </w:tc>
        <w:tc>
          <w:tcPr>
            <w:tcW w:w="1363" w:type="dxa"/>
          </w:tcPr>
          <w:p>
            <w:pPr>
              <w:pStyle w:val="TableParagraph"/>
              <w:spacing w:line="275" w:lineRule="exact"/>
              <w:ind w:left="342"/>
              <w:rPr>
                <w:sz w:val="25"/>
              </w:rPr>
            </w:pPr>
            <w:r>
              <w:rPr>
                <w:spacing w:val="-2"/>
                <w:sz w:val="25"/>
              </w:rPr>
              <w:t>2025</w:t>
            </w:r>
            <w:r>
              <w:rPr>
                <w:spacing w:val="-11"/>
                <w:sz w:val="25"/>
              </w:rPr>
              <w:t> </w:t>
            </w:r>
            <w:r>
              <w:rPr>
                <w:spacing w:val="-5"/>
                <w:sz w:val="25"/>
              </w:rPr>
              <w:t>г.</w:t>
            </w:r>
          </w:p>
        </w:tc>
        <w:tc>
          <w:tcPr>
            <w:tcW w:w="1339" w:type="dxa"/>
          </w:tcPr>
          <w:p>
            <w:pPr>
              <w:pStyle w:val="TableParagraph"/>
              <w:spacing w:line="275" w:lineRule="exact"/>
              <w:ind w:left="338"/>
              <w:rPr>
                <w:sz w:val="25"/>
              </w:rPr>
            </w:pPr>
            <w:r>
              <w:rPr>
                <w:spacing w:val="-6"/>
                <w:sz w:val="25"/>
              </w:rPr>
              <w:t>2026</w:t>
            </w:r>
            <w:r>
              <w:rPr>
                <w:spacing w:val="-9"/>
                <w:sz w:val="25"/>
              </w:rPr>
              <w:t> </w:t>
            </w:r>
            <w:r>
              <w:rPr>
                <w:spacing w:val="-5"/>
                <w:sz w:val="25"/>
              </w:rPr>
              <w:t>г.</w:t>
            </w:r>
          </w:p>
        </w:tc>
        <w:tc>
          <w:tcPr>
            <w:tcW w:w="1368" w:type="dxa"/>
          </w:tcPr>
          <w:p>
            <w:pPr>
              <w:pStyle w:val="TableParagraph"/>
              <w:spacing w:line="275" w:lineRule="exact"/>
              <w:ind w:left="343"/>
              <w:rPr>
                <w:sz w:val="25"/>
              </w:rPr>
            </w:pPr>
            <w:r>
              <w:rPr>
                <w:spacing w:val="-2"/>
                <w:sz w:val="25"/>
              </w:rPr>
              <w:t>2027</w:t>
            </w:r>
            <w:r>
              <w:rPr>
                <w:spacing w:val="-11"/>
                <w:sz w:val="25"/>
              </w:rPr>
              <w:t> </w:t>
            </w:r>
            <w:r>
              <w:rPr>
                <w:spacing w:val="-5"/>
                <w:sz w:val="25"/>
              </w:rPr>
              <w:t>г.</w:t>
            </w:r>
          </w:p>
        </w:tc>
        <w:tc>
          <w:tcPr>
            <w:tcW w:w="1041" w:type="dxa"/>
            <w:tcBorders>
              <w:right w:val="nil"/>
            </w:tcBorders>
          </w:tcPr>
          <w:p>
            <w:pPr>
              <w:pStyle w:val="TableParagraph"/>
              <w:spacing w:line="275" w:lineRule="exact"/>
              <w:ind w:left="11" w:right="19"/>
              <w:jc w:val="center"/>
              <w:rPr>
                <w:sz w:val="25"/>
              </w:rPr>
            </w:pPr>
            <w:r>
              <w:rPr>
                <w:spacing w:val="-4"/>
                <w:sz w:val="25"/>
              </w:rPr>
              <w:t>2025</w:t>
            </w:r>
            <w:r>
              <w:rPr>
                <w:spacing w:val="-8"/>
                <w:sz w:val="25"/>
              </w:rPr>
              <w:t> </w:t>
            </w:r>
            <w:r>
              <w:rPr>
                <w:spacing w:val="-5"/>
                <w:sz w:val="25"/>
              </w:rPr>
              <w:t>г.</w:t>
            </w:r>
          </w:p>
        </w:tc>
        <w:tc>
          <w:tcPr>
            <w:tcW w:w="1066" w:type="dxa"/>
            <w:tcBorders>
              <w:left w:val="nil"/>
            </w:tcBorders>
          </w:tcPr>
          <w:p>
            <w:pPr>
              <w:pStyle w:val="TableParagraph"/>
              <w:spacing w:line="275" w:lineRule="exact"/>
              <w:ind w:left="50" w:right="42"/>
              <w:jc w:val="center"/>
              <w:rPr>
                <w:sz w:val="25"/>
              </w:rPr>
            </w:pPr>
            <w:r>
              <w:rPr>
                <w:spacing w:val="-4"/>
                <w:sz w:val="25"/>
              </w:rPr>
              <w:t>2026</w:t>
            </w:r>
            <w:r>
              <w:rPr>
                <w:spacing w:val="-8"/>
                <w:sz w:val="25"/>
              </w:rPr>
              <w:t> </w:t>
            </w:r>
            <w:r>
              <w:rPr>
                <w:spacing w:val="-5"/>
                <w:sz w:val="25"/>
              </w:rPr>
              <w:t>г.</w:t>
            </w:r>
          </w:p>
        </w:tc>
        <w:tc>
          <w:tcPr>
            <w:tcW w:w="1128" w:type="dxa"/>
          </w:tcPr>
          <w:p>
            <w:pPr>
              <w:pStyle w:val="TableParagraph"/>
              <w:spacing w:line="275" w:lineRule="exact"/>
              <w:ind w:left="51" w:right="27"/>
              <w:jc w:val="center"/>
              <w:rPr>
                <w:sz w:val="25"/>
              </w:rPr>
            </w:pPr>
            <w:r>
              <w:rPr>
                <w:spacing w:val="-4"/>
                <w:sz w:val="25"/>
              </w:rPr>
              <w:t>2027</w:t>
            </w:r>
            <w:r>
              <w:rPr>
                <w:spacing w:val="-8"/>
                <w:sz w:val="25"/>
              </w:rPr>
              <w:t> </w:t>
            </w:r>
            <w:r>
              <w:rPr>
                <w:spacing w:val="-5"/>
                <w:sz w:val="25"/>
              </w:rPr>
              <w:t>г.</w:t>
            </w:r>
          </w:p>
        </w:tc>
      </w:tr>
      <w:tr>
        <w:trPr>
          <w:trHeight w:val="320" w:hRule="atLeast"/>
        </w:trPr>
        <w:tc>
          <w:tcPr>
            <w:tcW w:w="2918" w:type="dxa"/>
          </w:tcPr>
          <w:p>
            <w:pPr>
              <w:pStyle w:val="TableParagraph"/>
              <w:rPr>
                <w:sz w:val="24"/>
              </w:rPr>
            </w:pPr>
          </w:p>
        </w:tc>
        <w:tc>
          <w:tcPr>
            <w:tcW w:w="1363" w:type="dxa"/>
          </w:tcPr>
          <w:p>
            <w:pPr>
              <w:pStyle w:val="TableParagraph"/>
              <w:spacing w:before="6"/>
              <w:ind w:left="144" w:right="-72"/>
              <w:rPr>
                <w:sz w:val="25"/>
              </w:rPr>
            </w:pPr>
            <w:r>
              <w:rPr>
                <w:spacing w:val="-7"/>
                <w:sz w:val="25"/>
              </w:rPr>
              <w:t>Амбулаторн</w:t>
            </w:r>
          </w:p>
        </w:tc>
        <w:tc>
          <w:tcPr>
            <w:tcW w:w="1339" w:type="dxa"/>
          </w:tcPr>
          <w:p>
            <w:pPr>
              <w:pStyle w:val="TableParagraph"/>
              <w:spacing w:before="6"/>
              <w:ind w:left="46" w:right="-159"/>
              <w:rPr>
                <w:sz w:val="25"/>
              </w:rPr>
            </w:pPr>
            <w:r>
              <w:rPr>
                <w:spacing w:val="-7"/>
                <w:sz w:val="25"/>
              </w:rPr>
              <w:t>о-</w:t>
            </w:r>
            <w:r>
              <w:rPr>
                <w:spacing w:val="-8"/>
                <w:sz w:val="25"/>
              </w:rPr>
              <w:t>поликлинич</w:t>
            </w:r>
          </w:p>
        </w:tc>
        <w:tc>
          <w:tcPr>
            <w:tcW w:w="1368" w:type="dxa"/>
          </w:tcPr>
          <w:p>
            <w:pPr>
              <w:pStyle w:val="TableParagraph"/>
              <w:spacing w:before="6"/>
              <w:ind w:left="143" w:right="-101"/>
              <w:rPr>
                <w:sz w:val="25"/>
              </w:rPr>
            </w:pPr>
            <w:r>
              <w:rPr>
                <w:spacing w:val="-4"/>
                <w:sz w:val="25"/>
              </w:rPr>
              <w:t>еская</w:t>
            </w:r>
            <w:r>
              <w:rPr>
                <w:spacing w:val="-8"/>
                <w:sz w:val="25"/>
              </w:rPr>
              <w:t> </w:t>
            </w:r>
            <w:r>
              <w:rPr>
                <w:spacing w:val="-9"/>
                <w:sz w:val="25"/>
              </w:rPr>
              <w:t>помощ</w:t>
            </w:r>
          </w:p>
        </w:tc>
        <w:tc>
          <w:tcPr>
            <w:tcW w:w="2107" w:type="dxa"/>
            <w:gridSpan w:val="2"/>
          </w:tcPr>
          <w:p>
            <w:pPr>
              <w:pStyle w:val="TableParagraph"/>
              <w:spacing w:before="6"/>
              <w:ind w:left="80"/>
              <w:rPr>
                <w:sz w:val="25"/>
              </w:rPr>
            </w:pPr>
            <w:r>
              <w:rPr>
                <w:spacing w:val="-10"/>
                <w:sz w:val="25"/>
              </w:rPr>
              <w:t>ь</w:t>
            </w:r>
          </w:p>
        </w:tc>
        <w:tc>
          <w:tcPr>
            <w:tcW w:w="1128" w:type="dxa"/>
          </w:tcPr>
          <w:p>
            <w:pPr>
              <w:pStyle w:val="TableParagraph"/>
              <w:rPr>
                <w:sz w:val="24"/>
              </w:rPr>
            </w:pPr>
          </w:p>
        </w:tc>
      </w:tr>
      <w:tr>
        <w:trPr>
          <w:trHeight w:val="628" w:hRule="atLeast"/>
        </w:trPr>
        <w:tc>
          <w:tcPr>
            <w:tcW w:w="2918" w:type="dxa"/>
          </w:tcPr>
          <w:p>
            <w:pPr>
              <w:pStyle w:val="TableParagraph"/>
              <w:spacing w:line="232" w:lineRule="auto" w:before="13"/>
              <w:ind w:left="131" w:right="178"/>
              <w:rPr>
                <w:sz w:val="25"/>
              </w:rPr>
            </w:pPr>
            <w:r>
              <w:rPr>
                <w:spacing w:val="-6"/>
                <w:sz w:val="25"/>
              </w:rPr>
              <w:t>Количество</w:t>
            </w:r>
            <w:r>
              <w:rPr>
                <w:spacing w:val="-10"/>
                <w:sz w:val="25"/>
              </w:rPr>
              <w:t> </w:t>
            </w:r>
            <w:r>
              <w:rPr>
                <w:spacing w:val="-6"/>
                <w:sz w:val="25"/>
              </w:rPr>
              <w:t>обращеяий </w:t>
            </w:r>
            <w:r>
              <w:rPr>
                <w:spacing w:val="-4"/>
                <w:sz w:val="25"/>
              </w:rPr>
              <w:t>по</w:t>
            </w:r>
            <w:r>
              <w:rPr>
                <w:spacing w:val="-12"/>
                <w:sz w:val="25"/>
              </w:rPr>
              <w:t> </w:t>
            </w:r>
            <w:r>
              <w:rPr>
                <w:spacing w:val="-4"/>
                <w:sz w:val="25"/>
              </w:rPr>
              <w:t>поводу</w:t>
            </w:r>
            <w:r>
              <w:rPr>
                <w:spacing w:val="-8"/>
                <w:sz w:val="25"/>
              </w:rPr>
              <w:t> </w:t>
            </w:r>
            <w:r>
              <w:rPr>
                <w:spacing w:val="-4"/>
                <w:sz w:val="25"/>
              </w:rPr>
              <w:t>заболеваний</w:t>
            </w:r>
          </w:p>
        </w:tc>
        <w:tc>
          <w:tcPr>
            <w:tcW w:w="1363" w:type="dxa"/>
          </w:tcPr>
          <w:p>
            <w:pPr>
              <w:pStyle w:val="TableParagraph"/>
              <w:spacing w:before="159"/>
              <w:ind w:left="181"/>
              <w:rPr>
                <w:sz w:val="24"/>
              </w:rPr>
            </w:pPr>
            <w:r>
              <w:rPr>
                <w:spacing w:val="-2"/>
                <w:sz w:val="24"/>
              </w:rPr>
              <w:t>1,2278497</w:t>
            </w:r>
          </w:p>
        </w:tc>
        <w:tc>
          <w:tcPr>
            <w:tcW w:w="1339" w:type="dxa"/>
          </w:tcPr>
          <w:p>
            <w:pPr>
              <w:pStyle w:val="TableParagraph"/>
              <w:spacing w:before="159"/>
              <w:ind w:left="181"/>
              <w:rPr>
                <w:sz w:val="24"/>
              </w:rPr>
            </w:pPr>
            <w:r>
              <w:rPr>
                <w:spacing w:val="-2"/>
                <w:sz w:val="24"/>
              </w:rPr>
              <w:t>1,2249810</w:t>
            </w:r>
          </w:p>
        </w:tc>
        <w:tc>
          <w:tcPr>
            <w:tcW w:w="1368" w:type="dxa"/>
          </w:tcPr>
          <w:p>
            <w:pPr>
              <w:pStyle w:val="TableParagraph"/>
              <w:spacing w:before="159"/>
              <w:ind w:left="186"/>
              <w:rPr>
                <w:sz w:val="24"/>
              </w:rPr>
            </w:pPr>
            <w:r>
              <w:rPr>
                <w:spacing w:val="-2"/>
                <w:sz w:val="24"/>
              </w:rPr>
              <w:t>1,2249751</w:t>
            </w:r>
          </w:p>
        </w:tc>
        <w:tc>
          <w:tcPr>
            <w:tcW w:w="1041" w:type="dxa"/>
            <w:tcBorders>
              <w:right w:val="nil"/>
            </w:tcBorders>
          </w:tcPr>
          <w:p>
            <w:pPr>
              <w:pStyle w:val="TableParagraph"/>
              <w:spacing w:before="159"/>
              <w:ind w:left="11" w:right="20"/>
              <w:jc w:val="center"/>
              <w:rPr>
                <w:sz w:val="24"/>
              </w:rPr>
            </w:pPr>
            <w:r>
              <w:rPr>
                <w:spacing w:val="-2"/>
                <w:sz w:val="24"/>
              </w:rPr>
              <w:t>0,144</w:t>
            </w:r>
          </w:p>
        </w:tc>
        <w:tc>
          <w:tcPr>
            <w:tcW w:w="1066" w:type="dxa"/>
            <w:tcBorders>
              <w:left w:val="nil"/>
            </w:tcBorders>
          </w:tcPr>
          <w:p>
            <w:pPr>
              <w:pStyle w:val="TableParagraph"/>
              <w:spacing w:before="159"/>
              <w:ind w:left="50" w:right="33"/>
              <w:jc w:val="center"/>
              <w:rPr>
                <w:sz w:val="24"/>
              </w:rPr>
            </w:pPr>
            <w:r>
              <w:rPr>
                <w:spacing w:val="-2"/>
                <w:sz w:val="24"/>
              </w:rPr>
              <w:t>0,143</w:t>
            </w:r>
          </w:p>
        </w:tc>
        <w:tc>
          <w:tcPr>
            <w:tcW w:w="1128" w:type="dxa"/>
          </w:tcPr>
          <w:p>
            <w:pPr>
              <w:pStyle w:val="TableParagraph"/>
              <w:spacing w:before="159"/>
              <w:ind w:left="51" w:right="28"/>
              <w:jc w:val="center"/>
              <w:rPr>
                <w:sz w:val="24"/>
              </w:rPr>
            </w:pPr>
            <w:r>
              <w:rPr>
                <w:spacing w:val="-2"/>
                <w:sz w:val="24"/>
              </w:rPr>
              <w:t>0,143</w:t>
            </w:r>
          </w:p>
        </w:tc>
      </w:tr>
      <w:tr>
        <w:trPr>
          <w:trHeight w:val="306" w:hRule="atLeast"/>
        </w:trPr>
        <w:tc>
          <w:tcPr>
            <w:tcW w:w="2918" w:type="dxa"/>
          </w:tcPr>
          <w:p>
            <w:pPr>
              <w:pStyle w:val="TableParagraph"/>
              <w:spacing w:line="270" w:lineRule="exact"/>
              <w:ind w:left="131"/>
              <w:rPr>
                <w:sz w:val="25"/>
              </w:rPr>
            </w:pPr>
            <w:r>
              <w:rPr>
                <w:sz w:val="25"/>
              </w:rPr>
              <w:t>1</w:t>
            </w:r>
            <w:r>
              <w:rPr>
                <w:spacing w:val="-7"/>
                <w:sz w:val="25"/>
              </w:rPr>
              <w:t> </w:t>
            </w:r>
            <w:r>
              <w:rPr>
                <w:spacing w:val="-2"/>
                <w:sz w:val="25"/>
              </w:rPr>
              <w:t>уровень</w:t>
            </w:r>
          </w:p>
        </w:tc>
        <w:tc>
          <w:tcPr>
            <w:tcW w:w="1363" w:type="dxa"/>
          </w:tcPr>
          <w:p>
            <w:pPr>
              <w:pStyle w:val="TableParagraph"/>
              <w:spacing w:line="279" w:lineRule="exact"/>
              <w:ind w:left="185"/>
              <w:rPr>
                <w:sz w:val="25"/>
              </w:rPr>
            </w:pPr>
            <w:r>
              <w:rPr>
                <w:spacing w:val="-2"/>
                <w:sz w:val="25"/>
              </w:rPr>
              <w:t>0,1073597</w:t>
            </w:r>
          </w:p>
        </w:tc>
        <w:tc>
          <w:tcPr>
            <w:tcW w:w="1339" w:type="dxa"/>
          </w:tcPr>
          <w:p>
            <w:pPr>
              <w:pStyle w:val="TableParagraph"/>
              <w:spacing w:line="279" w:lineRule="exact"/>
              <w:ind w:left="185"/>
              <w:rPr>
                <w:sz w:val="25"/>
              </w:rPr>
            </w:pPr>
            <w:r>
              <w:rPr>
                <w:spacing w:val="-2"/>
                <w:sz w:val="25"/>
              </w:rPr>
              <w:t>0,1071089</w:t>
            </w:r>
          </w:p>
        </w:tc>
        <w:tc>
          <w:tcPr>
            <w:tcW w:w="1368" w:type="dxa"/>
          </w:tcPr>
          <w:p>
            <w:pPr>
              <w:pStyle w:val="TableParagraph"/>
              <w:spacing w:line="279" w:lineRule="exact"/>
              <w:ind w:left="190"/>
              <w:rPr>
                <w:sz w:val="25"/>
              </w:rPr>
            </w:pPr>
            <w:r>
              <w:rPr>
                <w:spacing w:val="-2"/>
                <w:sz w:val="25"/>
              </w:rPr>
              <w:t>0,1071084</w:t>
            </w:r>
          </w:p>
        </w:tc>
        <w:tc>
          <w:tcPr>
            <w:tcW w:w="1041" w:type="dxa"/>
            <w:tcBorders>
              <w:right w:val="nil"/>
            </w:tcBorders>
          </w:tcPr>
          <w:p>
            <w:pPr>
              <w:pStyle w:val="TableParagraph"/>
              <w:spacing w:line="279" w:lineRule="exact"/>
              <w:ind w:left="11" w:right="17"/>
              <w:jc w:val="center"/>
              <w:rPr>
                <w:sz w:val="25"/>
              </w:rPr>
            </w:pPr>
            <w:r>
              <w:rPr>
                <w:spacing w:val="-2"/>
                <w:sz w:val="25"/>
              </w:rPr>
              <w:t>0,021</w:t>
            </w:r>
          </w:p>
        </w:tc>
        <w:tc>
          <w:tcPr>
            <w:tcW w:w="1066" w:type="dxa"/>
            <w:tcBorders>
              <w:left w:val="nil"/>
            </w:tcBorders>
          </w:tcPr>
          <w:p>
            <w:pPr>
              <w:pStyle w:val="TableParagraph"/>
              <w:spacing w:line="279" w:lineRule="exact"/>
              <w:ind w:left="50" w:right="25"/>
              <w:jc w:val="center"/>
              <w:rPr>
                <w:sz w:val="25"/>
              </w:rPr>
            </w:pPr>
            <w:r>
              <w:rPr>
                <w:spacing w:val="-2"/>
                <w:sz w:val="25"/>
              </w:rPr>
              <w:t>0,020</w:t>
            </w:r>
          </w:p>
        </w:tc>
        <w:tc>
          <w:tcPr>
            <w:tcW w:w="1128" w:type="dxa"/>
          </w:tcPr>
          <w:p>
            <w:pPr>
              <w:pStyle w:val="TableParagraph"/>
              <w:spacing w:line="279" w:lineRule="exact"/>
              <w:ind w:left="51" w:right="20"/>
              <w:jc w:val="center"/>
              <w:rPr>
                <w:sz w:val="25"/>
              </w:rPr>
            </w:pPr>
            <w:r>
              <w:rPr>
                <w:spacing w:val="-2"/>
                <w:sz w:val="25"/>
              </w:rPr>
              <w:t>0,020</w:t>
            </w:r>
          </w:p>
        </w:tc>
      </w:tr>
      <w:tr>
        <w:trPr>
          <w:trHeight w:val="316" w:hRule="atLeast"/>
        </w:trPr>
        <w:tc>
          <w:tcPr>
            <w:tcW w:w="2918" w:type="dxa"/>
          </w:tcPr>
          <w:p>
            <w:pPr>
              <w:pStyle w:val="TableParagraph"/>
              <w:spacing w:line="275" w:lineRule="exact"/>
              <w:ind w:left="136"/>
              <w:rPr>
                <w:sz w:val="25"/>
              </w:rPr>
            </w:pPr>
            <w:r>
              <w:rPr>
                <w:sz w:val="25"/>
              </w:rPr>
              <w:t>2</w:t>
            </w:r>
            <w:r>
              <w:rPr>
                <w:spacing w:val="-12"/>
                <w:sz w:val="25"/>
              </w:rPr>
              <w:t> </w:t>
            </w:r>
            <w:r>
              <w:rPr>
                <w:spacing w:val="-2"/>
                <w:sz w:val="25"/>
              </w:rPr>
              <w:t>уровень</w:t>
            </w:r>
          </w:p>
        </w:tc>
        <w:tc>
          <w:tcPr>
            <w:tcW w:w="1363" w:type="dxa"/>
          </w:tcPr>
          <w:p>
            <w:pPr>
              <w:pStyle w:val="TableParagraph"/>
              <w:spacing w:line="279" w:lineRule="exact"/>
              <w:ind w:left="185"/>
              <w:rPr>
                <w:sz w:val="25"/>
              </w:rPr>
            </w:pPr>
            <w:r>
              <w:rPr>
                <w:spacing w:val="-2"/>
                <w:sz w:val="25"/>
              </w:rPr>
              <w:t>0,6238808</w:t>
            </w:r>
          </w:p>
        </w:tc>
        <w:tc>
          <w:tcPr>
            <w:tcW w:w="1339" w:type="dxa"/>
          </w:tcPr>
          <w:p>
            <w:pPr>
              <w:pStyle w:val="TableParagraph"/>
              <w:spacing w:line="279" w:lineRule="exact"/>
              <w:ind w:left="185"/>
              <w:rPr>
                <w:sz w:val="25"/>
              </w:rPr>
            </w:pPr>
            <w:r>
              <w:rPr>
                <w:spacing w:val="-2"/>
                <w:sz w:val="25"/>
              </w:rPr>
              <w:t>0,6224232</w:t>
            </w:r>
          </w:p>
        </w:tc>
        <w:tc>
          <w:tcPr>
            <w:tcW w:w="1368" w:type="dxa"/>
          </w:tcPr>
          <w:p>
            <w:pPr>
              <w:pStyle w:val="TableParagraph"/>
              <w:spacing w:line="279" w:lineRule="exact"/>
              <w:ind w:left="190"/>
              <w:rPr>
                <w:sz w:val="25"/>
              </w:rPr>
            </w:pPr>
            <w:r>
              <w:rPr>
                <w:spacing w:val="-2"/>
                <w:sz w:val="25"/>
              </w:rPr>
              <w:t>0,6224202</w:t>
            </w:r>
          </w:p>
        </w:tc>
        <w:tc>
          <w:tcPr>
            <w:tcW w:w="1041" w:type="dxa"/>
            <w:tcBorders>
              <w:right w:val="nil"/>
            </w:tcBorders>
          </w:tcPr>
          <w:p>
            <w:pPr>
              <w:pStyle w:val="TableParagraph"/>
              <w:spacing w:line="279" w:lineRule="exact"/>
              <w:ind w:left="11" w:right="21"/>
              <w:jc w:val="center"/>
              <w:rPr>
                <w:sz w:val="25"/>
              </w:rPr>
            </w:pPr>
            <w:r>
              <w:rPr>
                <w:spacing w:val="-2"/>
                <w:sz w:val="25"/>
              </w:rPr>
              <w:t>0,123</w:t>
            </w:r>
          </w:p>
        </w:tc>
        <w:tc>
          <w:tcPr>
            <w:tcW w:w="1066" w:type="dxa"/>
            <w:tcBorders>
              <w:left w:val="nil"/>
            </w:tcBorders>
          </w:tcPr>
          <w:p>
            <w:pPr>
              <w:pStyle w:val="TableParagraph"/>
              <w:spacing w:line="279" w:lineRule="exact"/>
              <w:ind w:left="50" w:right="25"/>
              <w:jc w:val="center"/>
              <w:rPr>
                <w:sz w:val="25"/>
              </w:rPr>
            </w:pPr>
            <w:r>
              <w:rPr>
                <w:spacing w:val="-2"/>
                <w:sz w:val="25"/>
              </w:rPr>
              <w:t>0,123</w:t>
            </w:r>
          </w:p>
        </w:tc>
        <w:tc>
          <w:tcPr>
            <w:tcW w:w="1128" w:type="dxa"/>
          </w:tcPr>
          <w:p>
            <w:pPr>
              <w:pStyle w:val="TableParagraph"/>
              <w:spacing w:line="279" w:lineRule="exact"/>
              <w:ind w:left="51" w:right="14"/>
              <w:jc w:val="center"/>
              <w:rPr>
                <w:sz w:val="25"/>
              </w:rPr>
            </w:pPr>
            <w:r>
              <w:rPr>
                <w:spacing w:val="-2"/>
                <w:sz w:val="25"/>
              </w:rPr>
              <w:t>0,123</w:t>
            </w:r>
          </w:p>
        </w:tc>
      </w:tr>
      <w:tr>
        <w:trPr>
          <w:trHeight w:val="301" w:hRule="atLeast"/>
        </w:trPr>
        <w:tc>
          <w:tcPr>
            <w:tcW w:w="2918" w:type="dxa"/>
          </w:tcPr>
          <w:p>
            <w:pPr>
              <w:pStyle w:val="TableParagraph"/>
              <w:spacing w:line="275" w:lineRule="exact"/>
              <w:ind w:left="136"/>
              <w:rPr>
                <w:sz w:val="25"/>
              </w:rPr>
            </w:pPr>
            <w:r>
              <w:rPr>
                <w:sz w:val="25"/>
              </w:rPr>
              <w:t>3</w:t>
            </w:r>
            <w:r>
              <w:rPr>
                <w:spacing w:val="-12"/>
                <w:sz w:val="25"/>
              </w:rPr>
              <w:t> </w:t>
            </w:r>
            <w:r>
              <w:rPr>
                <w:spacing w:val="-2"/>
                <w:sz w:val="25"/>
              </w:rPr>
              <w:t>уровень</w:t>
            </w:r>
          </w:p>
        </w:tc>
        <w:tc>
          <w:tcPr>
            <w:tcW w:w="1363" w:type="dxa"/>
          </w:tcPr>
          <w:p>
            <w:pPr>
              <w:pStyle w:val="TableParagraph"/>
              <w:spacing w:line="279" w:lineRule="exact"/>
              <w:ind w:left="185"/>
              <w:rPr>
                <w:sz w:val="25"/>
              </w:rPr>
            </w:pPr>
            <w:r>
              <w:rPr>
                <w:spacing w:val="-2"/>
                <w:sz w:val="25"/>
              </w:rPr>
              <w:t>0,4966092</w:t>
            </w:r>
          </w:p>
        </w:tc>
        <w:tc>
          <w:tcPr>
            <w:tcW w:w="1339" w:type="dxa"/>
          </w:tcPr>
          <w:p>
            <w:pPr>
              <w:pStyle w:val="TableParagraph"/>
              <w:spacing w:line="279" w:lineRule="exact"/>
              <w:ind w:left="190"/>
              <w:rPr>
                <w:sz w:val="25"/>
              </w:rPr>
            </w:pPr>
            <w:r>
              <w:rPr>
                <w:spacing w:val="-2"/>
                <w:sz w:val="25"/>
              </w:rPr>
              <w:t>0,4954489</w:t>
            </w:r>
          </w:p>
        </w:tc>
        <w:tc>
          <w:tcPr>
            <w:tcW w:w="1368" w:type="dxa"/>
          </w:tcPr>
          <w:p>
            <w:pPr>
              <w:pStyle w:val="TableParagraph"/>
              <w:spacing w:line="279" w:lineRule="exact"/>
              <w:ind w:left="190"/>
              <w:rPr>
                <w:sz w:val="25"/>
              </w:rPr>
            </w:pPr>
            <w:r>
              <w:rPr>
                <w:spacing w:val="-2"/>
                <w:sz w:val="25"/>
              </w:rPr>
              <w:t>0,4954466</w:t>
            </w:r>
          </w:p>
        </w:tc>
        <w:tc>
          <w:tcPr>
            <w:tcW w:w="2107" w:type="dxa"/>
            <w:gridSpan w:val="2"/>
          </w:tcPr>
          <w:p>
            <w:pPr>
              <w:pStyle w:val="TableParagraph"/>
              <w:rPr>
                <w:sz w:val="22"/>
              </w:rPr>
            </w:pPr>
          </w:p>
        </w:tc>
        <w:tc>
          <w:tcPr>
            <w:tcW w:w="1128" w:type="dxa"/>
          </w:tcPr>
          <w:p>
            <w:pPr>
              <w:pStyle w:val="TableParagraph"/>
              <w:rPr>
                <w:sz w:val="22"/>
              </w:rPr>
            </w:pPr>
          </w:p>
        </w:tc>
      </w:tr>
      <w:tr>
        <w:trPr>
          <w:trHeight w:val="628" w:hRule="atLeast"/>
        </w:trPr>
        <w:tc>
          <w:tcPr>
            <w:tcW w:w="2918" w:type="dxa"/>
          </w:tcPr>
          <w:p>
            <w:pPr>
              <w:pStyle w:val="TableParagraph"/>
              <w:spacing w:line="232" w:lineRule="auto" w:before="23"/>
              <w:ind w:left="135"/>
              <w:rPr>
                <w:sz w:val="25"/>
              </w:rPr>
            </w:pPr>
            <w:r>
              <w:rPr>
                <w:spacing w:val="-2"/>
                <w:sz w:val="25"/>
              </w:rPr>
              <w:t>Количество</w:t>
            </w:r>
            <w:r>
              <w:rPr>
                <w:spacing w:val="-13"/>
                <w:sz w:val="25"/>
              </w:rPr>
              <w:t> </w:t>
            </w:r>
            <w:r>
              <w:rPr>
                <w:spacing w:val="-2"/>
                <w:sz w:val="25"/>
              </w:rPr>
              <w:t>посещений</w:t>
            </w:r>
            <w:r>
              <w:rPr>
                <w:spacing w:val="-8"/>
                <w:sz w:val="25"/>
              </w:rPr>
              <w:t> </w:t>
            </w:r>
            <w:r>
              <w:rPr>
                <w:spacing w:val="-2"/>
                <w:sz w:val="25"/>
              </w:rPr>
              <w:t>с </w:t>
            </w:r>
            <w:r>
              <w:rPr>
                <w:spacing w:val="-6"/>
                <w:sz w:val="25"/>
              </w:rPr>
              <w:t>профилактической</w:t>
            </w:r>
            <w:r>
              <w:rPr>
                <w:spacing w:val="-10"/>
                <w:sz w:val="25"/>
              </w:rPr>
              <w:t> </w:t>
            </w:r>
            <w:r>
              <w:rPr>
                <w:spacing w:val="-6"/>
                <w:sz w:val="25"/>
              </w:rPr>
              <w:t>целью</w:t>
            </w:r>
          </w:p>
        </w:tc>
        <w:tc>
          <w:tcPr>
            <w:tcW w:w="1363" w:type="dxa"/>
          </w:tcPr>
          <w:p>
            <w:pPr>
              <w:pStyle w:val="TableParagraph"/>
              <w:spacing w:before="155"/>
              <w:ind w:left="185"/>
              <w:rPr>
                <w:sz w:val="25"/>
              </w:rPr>
            </w:pPr>
            <w:r>
              <w:rPr>
                <w:spacing w:val="-2"/>
                <w:sz w:val="25"/>
              </w:rPr>
              <w:t>0,2674669</w:t>
            </w:r>
          </w:p>
        </w:tc>
        <w:tc>
          <w:tcPr>
            <w:tcW w:w="1339" w:type="dxa"/>
          </w:tcPr>
          <w:p>
            <w:pPr>
              <w:pStyle w:val="TableParagraph"/>
              <w:spacing w:before="155"/>
              <w:ind w:left="185"/>
              <w:rPr>
                <w:sz w:val="25"/>
              </w:rPr>
            </w:pPr>
            <w:r>
              <w:rPr>
                <w:spacing w:val="-2"/>
                <w:sz w:val="25"/>
              </w:rPr>
              <w:t>0,2668409</w:t>
            </w:r>
          </w:p>
        </w:tc>
        <w:tc>
          <w:tcPr>
            <w:tcW w:w="1368" w:type="dxa"/>
          </w:tcPr>
          <w:p>
            <w:pPr>
              <w:pStyle w:val="TableParagraph"/>
              <w:spacing w:before="155"/>
              <w:ind w:left="190"/>
              <w:rPr>
                <w:sz w:val="25"/>
              </w:rPr>
            </w:pPr>
            <w:r>
              <w:rPr>
                <w:spacing w:val="-2"/>
                <w:sz w:val="25"/>
              </w:rPr>
              <w:t>0,2668396</w:t>
            </w:r>
          </w:p>
        </w:tc>
        <w:tc>
          <w:tcPr>
            <w:tcW w:w="1041" w:type="dxa"/>
            <w:tcBorders>
              <w:right w:val="nil"/>
            </w:tcBorders>
          </w:tcPr>
          <w:p>
            <w:pPr>
              <w:pStyle w:val="TableParagraph"/>
              <w:spacing w:before="155"/>
              <w:ind w:left="11" w:right="11"/>
              <w:jc w:val="center"/>
              <w:rPr>
                <w:sz w:val="25"/>
              </w:rPr>
            </w:pPr>
            <w:r>
              <w:rPr>
                <w:spacing w:val="-2"/>
                <w:sz w:val="25"/>
              </w:rPr>
              <w:t>0,730</w:t>
            </w:r>
          </w:p>
        </w:tc>
        <w:tc>
          <w:tcPr>
            <w:tcW w:w="1066" w:type="dxa"/>
            <w:tcBorders>
              <w:left w:val="nil"/>
            </w:tcBorders>
          </w:tcPr>
          <w:p>
            <w:pPr>
              <w:pStyle w:val="TableParagraph"/>
              <w:spacing w:before="155"/>
              <w:ind w:left="50" w:right="15"/>
              <w:jc w:val="center"/>
              <w:rPr>
                <w:sz w:val="25"/>
              </w:rPr>
            </w:pPr>
            <w:r>
              <w:rPr>
                <w:spacing w:val="-2"/>
                <w:sz w:val="25"/>
              </w:rPr>
              <w:t>0,725</w:t>
            </w:r>
          </w:p>
        </w:tc>
        <w:tc>
          <w:tcPr>
            <w:tcW w:w="1128" w:type="dxa"/>
          </w:tcPr>
          <w:p>
            <w:pPr>
              <w:pStyle w:val="TableParagraph"/>
              <w:spacing w:before="155"/>
              <w:ind w:left="51" w:right="20"/>
              <w:jc w:val="center"/>
              <w:rPr>
                <w:sz w:val="25"/>
              </w:rPr>
            </w:pPr>
            <w:r>
              <w:rPr>
                <w:spacing w:val="-2"/>
                <w:sz w:val="25"/>
              </w:rPr>
              <w:t>0,725</w:t>
            </w:r>
          </w:p>
        </w:tc>
      </w:tr>
      <w:tr>
        <w:trPr>
          <w:trHeight w:val="316" w:hRule="atLeast"/>
        </w:trPr>
        <w:tc>
          <w:tcPr>
            <w:tcW w:w="2918" w:type="dxa"/>
          </w:tcPr>
          <w:p>
            <w:pPr>
              <w:pStyle w:val="TableParagraph"/>
              <w:spacing w:line="284" w:lineRule="exact"/>
              <w:ind w:left="136"/>
              <w:rPr>
                <w:sz w:val="25"/>
              </w:rPr>
            </w:pPr>
            <w:r>
              <w:rPr>
                <w:sz w:val="25"/>
              </w:rPr>
              <w:t>1</w:t>
            </w:r>
            <w:r>
              <w:rPr>
                <w:spacing w:val="-7"/>
                <w:sz w:val="25"/>
              </w:rPr>
              <w:t> </w:t>
            </w:r>
            <w:r>
              <w:rPr>
                <w:spacing w:val="-2"/>
                <w:sz w:val="25"/>
              </w:rPr>
              <w:t>уровень</w:t>
            </w:r>
          </w:p>
        </w:tc>
        <w:tc>
          <w:tcPr>
            <w:tcW w:w="1363" w:type="dxa"/>
          </w:tcPr>
          <w:p>
            <w:pPr>
              <w:pStyle w:val="TableParagraph"/>
              <w:spacing w:before="1"/>
              <w:ind w:left="190"/>
              <w:rPr>
                <w:sz w:val="25"/>
              </w:rPr>
            </w:pPr>
            <w:r>
              <w:rPr>
                <w:spacing w:val="-2"/>
                <w:sz w:val="25"/>
              </w:rPr>
              <w:t>0,0056453</w:t>
            </w:r>
          </w:p>
        </w:tc>
        <w:tc>
          <w:tcPr>
            <w:tcW w:w="1339" w:type="dxa"/>
          </w:tcPr>
          <w:p>
            <w:pPr>
              <w:pStyle w:val="TableParagraph"/>
              <w:spacing w:before="1"/>
              <w:ind w:left="190"/>
              <w:rPr>
                <w:sz w:val="25"/>
              </w:rPr>
            </w:pPr>
            <w:r>
              <w:rPr>
                <w:spacing w:val="-2"/>
                <w:sz w:val="25"/>
              </w:rPr>
              <w:t>0,0056321</w:t>
            </w:r>
          </w:p>
        </w:tc>
        <w:tc>
          <w:tcPr>
            <w:tcW w:w="1368" w:type="dxa"/>
          </w:tcPr>
          <w:p>
            <w:pPr>
              <w:pStyle w:val="TableParagraph"/>
              <w:spacing w:before="1"/>
              <w:ind w:left="195"/>
              <w:rPr>
                <w:sz w:val="25"/>
              </w:rPr>
            </w:pPr>
            <w:r>
              <w:rPr>
                <w:spacing w:val="-2"/>
                <w:sz w:val="25"/>
              </w:rPr>
              <w:t>0,0056321</w:t>
            </w:r>
          </w:p>
        </w:tc>
        <w:tc>
          <w:tcPr>
            <w:tcW w:w="1041" w:type="dxa"/>
            <w:tcBorders>
              <w:right w:val="nil"/>
            </w:tcBorders>
          </w:tcPr>
          <w:p>
            <w:pPr>
              <w:pStyle w:val="TableParagraph"/>
              <w:spacing w:before="1"/>
              <w:ind w:left="11" w:right="10"/>
              <w:jc w:val="center"/>
              <w:rPr>
                <w:sz w:val="25"/>
              </w:rPr>
            </w:pPr>
            <w:r>
              <w:rPr>
                <w:spacing w:val="-2"/>
                <w:sz w:val="25"/>
              </w:rPr>
              <w:t>0,250</w:t>
            </w:r>
          </w:p>
        </w:tc>
        <w:tc>
          <w:tcPr>
            <w:tcW w:w="1066" w:type="dxa"/>
            <w:tcBorders>
              <w:left w:val="nil"/>
            </w:tcBorders>
          </w:tcPr>
          <w:p>
            <w:pPr>
              <w:pStyle w:val="TableParagraph"/>
              <w:spacing w:before="1"/>
              <w:ind w:left="50" w:right="15"/>
              <w:jc w:val="center"/>
              <w:rPr>
                <w:sz w:val="25"/>
              </w:rPr>
            </w:pPr>
            <w:r>
              <w:rPr>
                <w:spacing w:val="-2"/>
                <w:sz w:val="25"/>
              </w:rPr>
              <w:t>0,248</w:t>
            </w:r>
          </w:p>
        </w:tc>
        <w:tc>
          <w:tcPr>
            <w:tcW w:w="1128" w:type="dxa"/>
          </w:tcPr>
          <w:p>
            <w:pPr>
              <w:pStyle w:val="TableParagraph"/>
              <w:spacing w:before="1"/>
              <w:ind w:left="51" w:right="10"/>
              <w:jc w:val="center"/>
              <w:rPr>
                <w:sz w:val="25"/>
              </w:rPr>
            </w:pPr>
            <w:r>
              <w:rPr>
                <w:spacing w:val="-2"/>
                <w:sz w:val="25"/>
              </w:rPr>
              <w:t>0,248</w:t>
            </w:r>
          </w:p>
        </w:tc>
      </w:tr>
      <w:tr>
        <w:trPr>
          <w:trHeight w:val="316" w:hRule="atLeast"/>
        </w:trPr>
        <w:tc>
          <w:tcPr>
            <w:tcW w:w="2918" w:type="dxa"/>
          </w:tcPr>
          <w:p>
            <w:pPr>
              <w:pStyle w:val="TableParagraph"/>
              <w:spacing w:line="279" w:lineRule="exact"/>
              <w:ind w:left="140"/>
              <w:rPr>
                <w:sz w:val="25"/>
              </w:rPr>
            </w:pPr>
            <w:r>
              <w:rPr>
                <w:sz w:val="25"/>
              </w:rPr>
              <w:t>2</w:t>
            </w:r>
            <w:r>
              <w:rPr>
                <w:spacing w:val="-12"/>
                <w:sz w:val="25"/>
              </w:rPr>
              <w:t> </w:t>
            </w:r>
            <w:r>
              <w:rPr>
                <w:spacing w:val="-2"/>
                <w:sz w:val="25"/>
              </w:rPr>
              <w:t>уровень</w:t>
            </w:r>
          </w:p>
        </w:tc>
        <w:tc>
          <w:tcPr>
            <w:tcW w:w="1363" w:type="dxa"/>
          </w:tcPr>
          <w:p>
            <w:pPr>
              <w:pStyle w:val="TableParagraph"/>
              <w:spacing w:line="279" w:lineRule="exact"/>
              <w:ind w:left="185"/>
              <w:rPr>
                <w:sz w:val="25"/>
              </w:rPr>
            </w:pPr>
            <w:r>
              <w:rPr>
                <w:spacing w:val="-2"/>
                <w:sz w:val="25"/>
              </w:rPr>
              <w:t>0,1205256</w:t>
            </w:r>
          </w:p>
        </w:tc>
        <w:tc>
          <w:tcPr>
            <w:tcW w:w="1339" w:type="dxa"/>
          </w:tcPr>
          <w:p>
            <w:pPr>
              <w:pStyle w:val="TableParagraph"/>
              <w:spacing w:line="279" w:lineRule="exact"/>
              <w:ind w:left="190"/>
              <w:rPr>
                <w:sz w:val="25"/>
              </w:rPr>
            </w:pPr>
            <w:r>
              <w:rPr>
                <w:spacing w:val="-2"/>
                <w:sz w:val="25"/>
              </w:rPr>
              <w:t>0,1202436</w:t>
            </w:r>
          </w:p>
        </w:tc>
        <w:tc>
          <w:tcPr>
            <w:tcW w:w="1368" w:type="dxa"/>
          </w:tcPr>
          <w:p>
            <w:pPr>
              <w:pStyle w:val="TableParagraph"/>
              <w:spacing w:line="279" w:lineRule="exact"/>
              <w:ind w:left="253"/>
              <w:rPr>
                <w:sz w:val="25"/>
              </w:rPr>
            </w:pPr>
            <w:r>
              <w:rPr>
                <w:spacing w:val="-2"/>
                <w:sz w:val="25"/>
              </w:rPr>
              <w:t>0,120243</w:t>
            </w:r>
          </w:p>
        </w:tc>
        <w:tc>
          <w:tcPr>
            <w:tcW w:w="1041" w:type="dxa"/>
            <w:tcBorders>
              <w:right w:val="nil"/>
            </w:tcBorders>
          </w:tcPr>
          <w:p>
            <w:pPr>
              <w:pStyle w:val="TableParagraph"/>
              <w:spacing w:line="279" w:lineRule="exact"/>
              <w:ind w:left="17" w:right="10"/>
              <w:jc w:val="center"/>
              <w:rPr>
                <w:sz w:val="25"/>
              </w:rPr>
            </w:pPr>
            <w:r>
              <w:rPr>
                <w:spacing w:val="-2"/>
                <w:sz w:val="25"/>
              </w:rPr>
              <w:t>0,360</w:t>
            </w:r>
          </w:p>
        </w:tc>
        <w:tc>
          <w:tcPr>
            <w:tcW w:w="1066" w:type="dxa"/>
            <w:tcBorders>
              <w:left w:val="nil"/>
            </w:tcBorders>
          </w:tcPr>
          <w:p>
            <w:pPr>
              <w:pStyle w:val="TableParagraph"/>
              <w:spacing w:line="279" w:lineRule="exact"/>
              <w:ind w:left="50" w:right="11"/>
              <w:jc w:val="center"/>
              <w:rPr>
                <w:sz w:val="25"/>
              </w:rPr>
            </w:pPr>
            <w:r>
              <w:rPr>
                <w:spacing w:val="-2"/>
                <w:sz w:val="25"/>
              </w:rPr>
              <w:t>0,358</w:t>
            </w:r>
          </w:p>
        </w:tc>
        <w:tc>
          <w:tcPr>
            <w:tcW w:w="1128" w:type="dxa"/>
          </w:tcPr>
          <w:p>
            <w:pPr>
              <w:pStyle w:val="TableParagraph"/>
              <w:spacing w:line="279" w:lineRule="exact"/>
              <w:ind w:left="51"/>
              <w:jc w:val="center"/>
              <w:rPr>
                <w:sz w:val="25"/>
              </w:rPr>
            </w:pPr>
            <w:r>
              <w:rPr>
                <w:spacing w:val="-2"/>
                <w:sz w:val="25"/>
              </w:rPr>
              <w:t>0,358</w:t>
            </w:r>
          </w:p>
        </w:tc>
      </w:tr>
      <w:tr>
        <w:trPr>
          <w:trHeight w:val="301" w:hRule="atLeast"/>
        </w:trPr>
        <w:tc>
          <w:tcPr>
            <w:tcW w:w="2918" w:type="dxa"/>
          </w:tcPr>
          <w:p>
            <w:pPr>
              <w:pStyle w:val="TableParagraph"/>
              <w:spacing w:line="270" w:lineRule="exact"/>
              <w:ind w:left="140"/>
              <w:rPr>
                <w:sz w:val="25"/>
              </w:rPr>
            </w:pPr>
            <w:r>
              <w:rPr>
                <w:sz w:val="25"/>
              </w:rPr>
              <w:t>3</w:t>
            </w:r>
            <w:r>
              <w:rPr>
                <w:spacing w:val="-12"/>
                <w:sz w:val="25"/>
              </w:rPr>
              <w:t> </w:t>
            </w:r>
            <w:r>
              <w:rPr>
                <w:spacing w:val="-2"/>
                <w:sz w:val="25"/>
              </w:rPr>
              <w:t>уровень</w:t>
            </w:r>
          </w:p>
        </w:tc>
        <w:tc>
          <w:tcPr>
            <w:tcW w:w="1363" w:type="dxa"/>
          </w:tcPr>
          <w:p>
            <w:pPr>
              <w:pStyle w:val="TableParagraph"/>
              <w:spacing w:line="270" w:lineRule="exact"/>
              <w:ind w:left="190"/>
              <w:rPr>
                <w:sz w:val="25"/>
              </w:rPr>
            </w:pPr>
            <w:r>
              <w:rPr>
                <w:spacing w:val="-2"/>
                <w:sz w:val="25"/>
              </w:rPr>
              <w:t>0,1412960</w:t>
            </w:r>
          </w:p>
        </w:tc>
        <w:tc>
          <w:tcPr>
            <w:tcW w:w="1339" w:type="dxa"/>
          </w:tcPr>
          <w:p>
            <w:pPr>
              <w:pStyle w:val="TableParagraph"/>
              <w:spacing w:line="270" w:lineRule="exact"/>
              <w:ind w:left="190"/>
              <w:rPr>
                <w:sz w:val="25"/>
              </w:rPr>
            </w:pPr>
            <w:r>
              <w:rPr>
                <w:spacing w:val="-2"/>
                <w:sz w:val="25"/>
              </w:rPr>
              <w:t>0,1409652</w:t>
            </w:r>
          </w:p>
        </w:tc>
        <w:tc>
          <w:tcPr>
            <w:tcW w:w="1368" w:type="dxa"/>
          </w:tcPr>
          <w:p>
            <w:pPr>
              <w:pStyle w:val="TableParagraph"/>
              <w:spacing w:line="270" w:lineRule="exact"/>
              <w:ind w:left="200"/>
              <w:rPr>
                <w:sz w:val="25"/>
              </w:rPr>
            </w:pPr>
            <w:r>
              <w:rPr>
                <w:spacing w:val="-2"/>
                <w:sz w:val="25"/>
              </w:rPr>
              <w:t>0,1409645</w:t>
            </w:r>
          </w:p>
        </w:tc>
        <w:tc>
          <w:tcPr>
            <w:tcW w:w="1041" w:type="dxa"/>
            <w:tcBorders>
              <w:right w:val="nil"/>
            </w:tcBorders>
          </w:tcPr>
          <w:p>
            <w:pPr>
              <w:pStyle w:val="TableParagraph"/>
              <w:spacing w:line="270" w:lineRule="exact"/>
              <w:ind w:left="21" w:right="10"/>
              <w:jc w:val="center"/>
              <w:rPr>
                <w:sz w:val="25"/>
              </w:rPr>
            </w:pPr>
            <w:r>
              <w:rPr>
                <w:spacing w:val="-2"/>
                <w:sz w:val="25"/>
              </w:rPr>
              <w:t>0,120</w:t>
            </w:r>
          </w:p>
        </w:tc>
        <w:tc>
          <w:tcPr>
            <w:tcW w:w="1066" w:type="dxa"/>
            <w:tcBorders>
              <w:left w:val="nil"/>
            </w:tcBorders>
          </w:tcPr>
          <w:p>
            <w:pPr>
              <w:pStyle w:val="TableParagraph"/>
              <w:spacing w:line="270" w:lineRule="exact"/>
              <w:ind w:left="50"/>
              <w:jc w:val="center"/>
              <w:rPr>
                <w:sz w:val="25"/>
              </w:rPr>
            </w:pPr>
            <w:r>
              <w:rPr>
                <w:spacing w:val="-2"/>
                <w:sz w:val="25"/>
              </w:rPr>
              <w:t>0,119</w:t>
            </w:r>
          </w:p>
        </w:tc>
        <w:tc>
          <w:tcPr>
            <w:tcW w:w="1128" w:type="dxa"/>
          </w:tcPr>
          <w:p>
            <w:pPr>
              <w:pStyle w:val="TableParagraph"/>
              <w:spacing w:line="270" w:lineRule="exact"/>
              <w:ind w:left="51" w:right="4"/>
              <w:jc w:val="center"/>
              <w:rPr>
                <w:sz w:val="25"/>
              </w:rPr>
            </w:pPr>
            <w:r>
              <w:rPr>
                <w:spacing w:val="-2"/>
                <w:sz w:val="25"/>
              </w:rPr>
              <w:t>0,119</w:t>
            </w:r>
          </w:p>
        </w:tc>
      </w:tr>
    </w:tbl>
    <w:p>
      <w:pPr>
        <w:pStyle w:val="TableParagraph"/>
        <w:spacing w:after="0" w:line="270" w:lineRule="exact"/>
        <w:jc w:val="center"/>
        <w:rPr>
          <w:sz w:val="25"/>
        </w:rPr>
        <w:sectPr>
          <w:headerReference w:type="default" r:id="rId1540"/>
          <w:pgSz w:w="11910" w:h="16840"/>
          <w:pgMar w:header="0" w:footer="0" w:top="980" w:bottom="280" w:left="566" w:right="425"/>
        </w:sectPr>
      </w:pPr>
    </w:p>
    <w:p>
      <w:pPr>
        <w:spacing w:before="63"/>
        <w:ind w:left="300" w:right="0" w:firstLine="0"/>
        <w:jc w:val="center"/>
        <w:rPr>
          <w:sz w:val="25"/>
        </w:rPr>
      </w:pPr>
      <w:r>
        <w:rPr>
          <w:spacing w:val="-10"/>
          <w:w w:val="110"/>
          <w:sz w:val="25"/>
        </w:rPr>
        <w:t>2</w:t>
      </w:r>
    </w:p>
    <w:p>
      <w:pPr>
        <w:pStyle w:val="BodyText"/>
        <w:spacing w:before="42"/>
        <w:rPr>
          <w:sz w:val="20"/>
        </w:rPr>
      </w:pPr>
    </w:p>
    <w:tbl>
      <w:tblPr>
        <w:tblW w:w="0" w:type="auto"/>
        <w:jc w:val="left"/>
        <w:tblInd w:w="5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33"/>
        <w:gridCol w:w="1354"/>
        <w:gridCol w:w="1344"/>
        <w:gridCol w:w="1368"/>
        <w:gridCol w:w="2112"/>
        <w:gridCol w:w="1133"/>
      </w:tblGrid>
      <w:tr>
        <w:trPr>
          <w:trHeight w:val="954" w:hRule="atLeast"/>
        </w:trPr>
        <w:tc>
          <w:tcPr>
            <w:tcW w:w="2933" w:type="dxa"/>
            <w:vMerge w:val="restart"/>
          </w:tcPr>
          <w:p>
            <w:pPr>
              <w:pStyle w:val="TableParagraph"/>
              <w:spacing w:before="222"/>
              <w:rPr>
                <w:sz w:val="25"/>
              </w:rPr>
            </w:pPr>
          </w:p>
          <w:p>
            <w:pPr>
              <w:pStyle w:val="TableParagraph"/>
              <w:spacing w:before="1"/>
              <w:ind w:left="3" w:right="8"/>
              <w:jc w:val="center"/>
              <w:rPr>
                <w:sz w:val="25"/>
              </w:rPr>
            </w:pPr>
            <w:r>
              <w:rPr>
                <w:spacing w:val="-5"/>
                <w:sz w:val="25"/>
              </w:rPr>
              <w:t>Виды</w:t>
            </w:r>
            <w:r>
              <w:rPr>
                <w:spacing w:val="-9"/>
                <w:sz w:val="25"/>
              </w:rPr>
              <w:t> </w:t>
            </w:r>
            <w:r>
              <w:rPr>
                <w:spacing w:val="-2"/>
                <w:sz w:val="25"/>
              </w:rPr>
              <w:t>медицинской</w:t>
            </w:r>
          </w:p>
          <w:p>
            <w:pPr>
              <w:pStyle w:val="TableParagraph"/>
              <w:spacing w:before="74"/>
              <w:ind w:left="8" w:right="5"/>
              <w:jc w:val="center"/>
              <w:rPr>
                <w:sz w:val="16"/>
              </w:rPr>
            </w:pPr>
            <w:r>
              <w:rPr>
                <w:spacing w:val="-2"/>
                <w:w w:val="105"/>
                <w:sz w:val="16"/>
              </w:rPr>
              <w:t>ПОМОЩИ</w:t>
            </w:r>
          </w:p>
        </w:tc>
        <w:tc>
          <w:tcPr>
            <w:tcW w:w="4066" w:type="dxa"/>
            <w:gridSpan w:val="3"/>
          </w:tcPr>
          <w:p>
            <w:pPr>
              <w:pStyle w:val="TableParagraph"/>
              <w:spacing w:before="40"/>
              <w:rPr>
                <w:sz w:val="25"/>
              </w:rPr>
            </w:pPr>
          </w:p>
          <w:p>
            <w:pPr>
              <w:pStyle w:val="TableParagraph"/>
              <w:ind w:left="1245"/>
              <w:rPr>
                <w:sz w:val="25"/>
              </w:rPr>
            </w:pPr>
            <w:r>
              <w:rPr>
                <w:spacing w:val="-6"/>
                <w:sz w:val="25"/>
              </w:rPr>
              <w:t>В</w:t>
            </w:r>
            <w:r>
              <w:rPr>
                <w:spacing w:val="-10"/>
                <w:sz w:val="25"/>
              </w:rPr>
              <w:t> </w:t>
            </w:r>
            <w:r>
              <w:rPr>
                <w:spacing w:val="-6"/>
                <w:sz w:val="25"/>
              </w:rPr>
              <w:t>рамках</w:t>
            </w:r>
            <w:r>
              <w:rPr>
                <w:spacing w:val="-3"/>
                <w:sz w:val="25"/>
              </w:rPr>
              <w:t> </w:t>
            </w:r>
            <w:r>
              <w:rPr>
                <w:spacing w:val="-6"/>
                <w:sz w:val="25"/>
              </w:rPr>
              <w:t>OMC</w:t>
            </w:r>
          </w:p>
        </w:tc>
        <w:tc>
          <w:tcPr>
            <w:tcW w:w="3245" w:type="dxa"/>
            <w:gridSpan w:val="2"/>
          </w:tcPr>
          <w:p>
            <w:pPr>
              <w:pStyle w:val="TableParagraph"/>
              <w:spacing w:before="44"/>
              <w:ind w:left="10" w:right="53"/>
              <w:jc w:val="center"/>
              <w:rPr>
                <w:sz w:val="25"/>
              </w:rPr>
            </w:pPr>
            <w:r>
              <w:rPr>
                <w:sz w:val="25"/>
              </w:rPr>
              <w:t>За</w:t>
            </w:r>
            <w:r>
              <w:rPr>
                <w:spacing w:val="-16"/>
                <w:sz w:val="25"/>
              </w:rPr>
              <w:t> </w:t>
            </w:r>
            <w:r>
              <w:rPr>
                <w:sz w:val="25"/>
              </w:rPr>
              <w:t>cueт</w:t>
            </w:r>
            <w:r>
              <w:rPr>
                <w:spacing w:val="-15"/>
                <w:sz w:val="25"/>
              </w:rPr>
              <w:t> </w:t>
            </w:r>
            <w:r>
              <w:rPr>
                <w:spacing w:val="-2"/>
                <w:sz w:val="25"/>
              </w:rPr>
              <w:t>средств</w:t>
            </w:r>
          </w:p>
          <w:p>
            <w:pPr>
              <w:pStyle w:val="TableParagraph"/>
              <w:spacing w:before="75"/>
              <w:ind w:right="53"/>
              <w:jc w:val="center"/>
              <w:rPr>
                <w:b/>
                <w:sz w:val="16"/>
              </w:rPr>
            </w:pPr>
            <w:r>
              <w:rPr>
                <w:b/>
                <w:spacing w:val="-2"/>
                <w:sz w:val="16"/>
              </w:rPr>
              <w:t>КОНСОЈІНДН]ЭОВdННОГО</w:t>
            </w:r>
          </w:p>
          <w:p>
            <w:pPr>
              <w:pStyle w:val="TableParagraph"/>
              <w:spacing w:before="6"/>
              <w:ind w:right="53"/>
              <w:jc w:val="center"/>
              <w:rPr>
                <w:sz w:val="25"/>
              </w:rPr>
            </w:pPr>
            <w:r>
              <w:rPr>
                <w:spacing w:val="-2"/>
                <w:sz w:val="25"/>
              </w:rPr>
              <w:t>бюджета</w:t>
            </w:r>
          </w:p>
        </w:tc>
      </w:tr>
      <w:tr>
        <w:trPr>
          <w:trHeight w:val="316" w:hRule="atLeast"/>
        </w:trPr>
        <w:tc>
          <w:tcPr>
            <w:tcW w:w="2933" w:type="dxa"/>
            <w:vMerge/>
            <w:tcBorders>
              <w:top w:val="nil"/>
            </w:tcBorders>
          </w:tcPr>
          <w:p>
            <w:pPr>
              <w:rPr>
                <w:sz w:val="2"/>
                <w:szCs w:val="2"/>
              </w:rPr>
            </w:pPr>
          </w:p>
        </w:tc>
        <w:tc>
          <w:tcPr>
            <w:tcW w:w="4066" w:type="dxa"/>
            <w:gridSpan w:val="3"/>
          </w:tcPr>
          <w:p>
            <w:pPr>
              <w:pStyle w:val="TableParagraph"/>
              <w:spacing w:line="284" w:lineRule="exact"/>
              <w:ind w:left="634"/>
              <w:rPr>
                <w:sz w:val="25"/>
              </w:rPr>
            </w:pPr>
            <w:r>
              <w:rPr>
                <w:spacing w:val="-6"/>
                <w:sz w:val="25"/>
              </w:rPr>
              <w:t>(на</w:t>
            </w:r>
            <w:r>
              <w:rPr>
                <w:spacing w:val="-1"/>
                <w:sz w:val="25"/>
              </w:rPr>
              <w:t> </w:t>
            </w:r>
            <w:r>
              <w:rPr>
                <w:spacing w:val="-6"/>
                <w:sz w:val="25"/>
              </w:rPr>
              <w:t>1</w:t>
            </w:r>
            <w:r>
              <w:rPr>
                <w:spacing w:val="2"/>
                <w:sz w:val="25"/>
              </w:rPr>
              <w:t> </w:t>
            </w:r>
            <w:r>
              <w:rPr>
                <w:spacing w:val="-6"/>
                <w:sz w:val="25"/>
              </w:rPr>
              <w:t>застрахованное</w:t>
            </w:r>
            <w:r>
              <w:rPr>
                <w:spacing w:val="-12"/>
                <w:sz w:val="25"/>
              </w:rPr>
              <w:t> </w:t>
            </w:r>
            <w:r>
              <w:rPr>
                <w:spacing w:val="-6"/>
                <w:sz w:val="25"/>
              </w:rPr>
              <w:t>лицо)</w:t>
            </w:r>
          </w:p>
        </w:tc>
        <w:tc>
          <w:tcPr>
            <w:tcW w:w="3245" w:type="dxa"/>
            <w:gridSpan w:val="2"/>
          </w:tcPr>
          <w:p>
            <w:pPr>
              <w:pStyle w:val="TableParagraph"/>
              <w:spacing w:line="284" w:lineRule="exact"/>
              <w:ind w:left="912"/>
              <w:rPr>
                <w:sz w:val="25"/>
              </w:rPr>
            </w:pPr>
            <w:r>
              <w:rPr>
                <w:sz w:val="25"/>
              </w:rPr>
              <w:t>(на</w:t>
            </w:r>
            <w:r>
              <w:rPr>
                <w:spacing w:val="-10"/>
                <w:sz w:val="25"/>
              </w:rPr>
              <w:t> </w:t>
            </w:r>
            <w:r>
              <w:rPr>
                <w:sz w:val="25"/>
              </w:rPr>
              <w:t>1</w:t>
            </w:r>
            <w:r>
              <w:rPr>
                <w:spacing w:val="-6"/>
                <w:sz w:val="25"/>
              </w:rPr>
              <w:t> </w:t>
            </w:r>
            <w:r>
              <w:rPr>
                <w:spacing w:val="-2"/>
                <w:sz w:val="25"/>
              </w:rPr>
              <w:t>жителя)</w:t>
            </w:r>
          </w:p>
        </w:tc>
      </w:tr>
      <w:tr>
        <w:trPr>
          <w:trHeight w:val="306" w:hRule="atLeast"/>
        </w:trPr>
        <w:tc>
          <w:tcPr>
            <w:tcW w:w="2933" w:type="dxa"/>
            <w:vMerge/>
            <w:tcBorders>
              <w:top w:val="nil"/>
            </w:tcBorders>
          </w:tcPr>
          <w:p>
            <w:pPr>
              <w:rPr>
                <w:sz w:val="2"/>
                <w:szCs w:val="2"/>
              </w:rPr>
            </w:pPr>
          </w:p>
        </w:tc>
        <w:tc>
          <w:tcPr>
            <w:tcW w:w="1354" w:type="dxa"/>
          </w:tcPr>
          <w:p>
            <w:pPr>
              <w:pStyle w:val="TableParagraph"/>
              <w:spacing w:line="279" w:lineRule="exact"/>
              <w:ind w:left="318"/>
              <w:rPr>
                <w:sz w:val="25"/>
              </w:rPr>
            </w:pPr>
            <w:r>
              <w:rPr>
                <w:spacing w:val="-2"/>
                <w:sz w:val="25"/>
              </w:rPr>
              <w:t>2025</w:t>
            </w:r>
            <w:r>
              <w:rPr>
                <w:spacing w:val="-11"/>
                <w:sz w:val="25"/>
              </w:rPr>
              <w:t> </w:t>
            </w:r>
            <w:r>
              <w:rPr>
                <w:spacing w:val="-5"/>
                <w:sz w:val="25"/>
              </w:rPr>
              <w:t>г.</w:t>
            </w:r>
          </w:p>
        </w:tc>
        <w:tc>
          <w:tcPr>
            <w:tcW w:w="1344" w:type="dxa"/>
          </w:tcPr>
          <w:p>
            <w:pPr>
              <w:pStyle w:val="TableParagraph"/>
              <w:spacing w:line="279" w:lineRule="exact"/>
              <w:ind w:left="317"/>
              <w:rPr>
                <w:sz w:val="25"/>
              </w:rPr>
            </w:pPr>
            <w:r>
              <w:rPr>
                <w:spacing w:val="-6"/>
                <w:sz w:val="25"/>
              </w:rPr>
              <w:t>2026</w:t>
            </w:r>
            <w:r>
              <w:rPr>
                <w:spacing w:val="-9"/>
                <w:sz w:val="25"/>
              </w:rPr>
              <w:t> </w:t>
            </w:r>
            <w:r>
              <w:rPr>
                <w:spacing w:val="-5"/>
                <w:sz w:val="25"/>
              </w:rPr>
              <w:t>г.</w:t>
            </w:r>
          </w:p>
        </w:tc>
        <w:tc>
          <w:tcPr>
            <w:tcW w:w="1368" w:type="dxa"/>
          </w:tcPr>
          <w:p>
            <w:pPr>
              <w:pStyle w:val="TableParagraph"/>
              <w:spacing w:line="279" w:lineRule="exact"/>
              <w:ind w:left="317"/>
              <w:rPr>
                <w:sz w:val="25"/>
              </w:rPr>
            </w:pPr>
            <w:r>
              <w:rPr>
                <w:spacing w:val="-2"/>
                <w:sz w:val="25"/>
              </w:rPr>
              <w:t>2027</w:t>
            </w:r>
            <w:r>
              <w:rPr>
                <w:spacing w:val="-11"/>
                <w:sz w:val="25"/>
              </w:rPr>
              <w:t> </w:t>
            </w:r>
            <w:r>
              <w:rPr>
                <w:spacing w:val="-5"/>
                <w:sz w:val="25"/>
              </w:rPr>
              <w:t>г.</w:t>
            </w:r>
          </w:p>
        </w:tc>
        <w:tc>
          <w:tcPr>
            <w:tcW w:w="2112" w:type="dxa"/>
          </w:tcPr>
          <w:p>
            <w:pPr>
              <w:pStyle w:val="TableParagraph"/>
              <w:tabs>
                <w:tab w:pos="1186" w:val="left" w:leader="none"/>
              </w:tabs>
              <w:spacing w:line="279" w:lineRule="exact"/>
              <w:ind w:left="130"/>
              <w:rPr>
                <w:sz w:val="25"/>
              </w:rPr>
            </w:pPr>
            <w:r>
              <w:rPr>
                <w:sz w:val="25"/>
              </w:rPr>
              <mc:AlternateContent>
                <mc:Choice Requires="wps">
                  <w:drawing>
                    <wp:anchor distT="0" distB="0" distL="0" distR="0" allowOverlap="1" layoutInCell="1" locked="0" behindDoc="1" simplePos="0" relativeHeight="465581056">
                      <wp:simplePos x="0" y="0"/>
                      <wp:positionH relativeFrom="column">
                        <wp:posOffset>595883</wp:posOffset>
                      </wp:positionH>
                      <wp:positionV relativeFrom="paragraph">
                        <wp:posOffset>758761</wp:posOffset>
                      </wp:positionV>
                      <wp:extent cx="40005" cy="612775"/>
                      <wp:effectExtent l="0" t="0" r="0" b="0"/>
                      <wp:wrapNone/>
                      <wp:docPr id="1747" name="Group 1747"/>
                      <wp:cNvGraphicFramePr>
                        <a:graphicFrameLocks/>
                      </wp:cNvGraphicFramePr>
                      <a:graphic>
                        <a:graphicData uri="http://schemas.microsoft.com/office/word/2010/wordprocessingGroup">
                          <wpg:wgp>
                            <wpg:cNvPr id="1747" name="Group 1747"/>
                            <wpg:cNvGrpSpPr/>
                            <wpg:grpSpPr>
                              <a:xfrm>
                                <a:off x="0" y="0"/>
                                <a:ext cx="40005" cy="612775"/>
                                <a:chExt cx="40005" cy="612775"/>
                              </a:xfrm>
                            </wpg:grpSpPr>
                            <pic:pic>
                              <pic:nvPicPr>
                                <pic:cNvPr id="1748" name="Image 1748"/>
                                <pic:cNvPicPr/>
                              </pic:nvPicPr>
                              <pic:blipFill>
                                <a:blip r:embed="rId1543" cstate="print"/>
                                <a:stretch>
                                  <a:fillRect/>
                                </a:stretch>
                              </pic:blipFill>
                              <pic:spPr>
                                <a:xfrm>
                                  <a:off x="0" y="0"/>
                                  <a:ext cx="39623" cy="612648"/>
                                </a:xfrm>
                                <a:prstGeom prst="rect">
                                  <a:avLst/>
                                </a:prstGeom>
                              </pic:spPr>
                            </pic:pic>
                          </wpg:wgp>
                        </a:graphicData>
                      </a:graphic>
                    </wp:anchor>
                  </w:drawing>
                </mc:Choice>
                <mc:Fallback>
                  <w:pict>
                    <v:group style="position:absolute;margin-left:46.919998pt;margin-top:59.744999pt;width:3.15pt;height:48.25pt;mso-position-horizontal-relative:column;mso-position-vertical-relative:paragraph;z-index:-37735424" id="docshapegroup331" coordorigin="938,1195" coordsize="63,965">
                      <v:shape style="position:absolute;left:938;top:1194;width:63;height:965" type="#_x0000_t75" id="docshape332" stroked="false">
                        <v:imagedata r:id="rId1543" o:title=""/>
                      </v:shape>
                      <w10:wrap type="none"/>
                    </v:group>
                  </w:pict>
                </mc:Fallback>
              </mc:AlternateContent>
            </w:r>
            <w:r>
              <w:rPr>
                <w:spacing w:val="-5"/>
                <w:sz w:val="25"/>
              </w:rPr>
              <w:t>2025</w:t>
            </w:r>
            <w:r>
              <w:rPr>
                <w:spacing w:val="-9"/>
                <w:sz w:val="25"/>
              </w:rPr>
              <w:t> </w:t>
            </w:r>
            <w:r>
              <w:rPr>
                <w:spacing w:val="-5"/>
                <w:sz w:val="25"/>
              </w:rPr>
              <w:t>г.</w:t>
            </w:r>
            <w:r>
              <w:rPr>
                <w:sz w:val="25"/>
              </w:rPr>
              <w:tab/>
            </w:r>
            <w:r>
              <w:rPr>
                <w:spacing w:val="-2"/>
                <w:sz w:val="25"/>
              </w:rPr>
              <w:t>2026</w:t>
            </w:r>
            <w:r>
              <w:rPr>
                <w:spacing w:val="-11"/>
                <w:sz w:val="25"/>
              </w:rPr>
              <w:t> </w:t>
            </w:r>
            <w:r>
              <w:rPr>
                <w:spacing w:val="-5"/>
                <w:sz w:val="25"/>
              </w:rPr>
              <w:t>г.</w:t>
            </w:r>
          </w:p>
        </w:tc>
        <w:tc>
          <w:tcPr>
            <w:tcW w:w="1133" w:type="dxa"/>
          </w:tcPr>
          <w:p>
            <w:pPr>
              <w:pStyle w:val="TableParagraph"/>
              <w:spacing w:line="279" w:lineRule="exact"/>
              <w:ind w:left="35" w:right="64"/>
              <w:jc w:val="center"/>
              <w:rPr>
                <w:sz w:val="25"/>
              </w:rPr>
            </w:pPr>
            <w:r>
              <w:rPr>
                <w:spacing w:val="-5"/>
                <w:sz w:val="25"/>
              </w:rPr>
              <w:t>2027</w:t>
            </w:r>
            <w:r>
              <w:rPr>
                <w:spacing w:val="-9"/>
                <w:sz w:val="25"/>
              </w:rPr>
              <w:t> </w:t>
            </w:r>
            <w:r>
              <w:rPr>
                <w:spacing w:val="-5"/>
                <w:sz w:val="25"/>
              </w:rPr>
              <w:t>г.</w:t>
            </w:r>
          </w:p>
        </w:tc>
      </w:tr>
      <w:tr>
        <w:trPr>
          <w:trHeight w:val="868" w:hRule="atLeast"/>
        </w:trPr>
        <w:tc>
          <w:tcPr>
            <w:tcW w:w="2933" w:type="dxa"/>
          </w:tcPr>
          <w:p>
            <w:pPr>
              <w:pStyle w:val="TableParagraph"/>
              <w:spacing w:line="232" w:lineRule="auto" w:before="3"/>
              <w:ind w:left="126" w:right="402" w:hanging="5"/>
              <w:rPr>
                <w:sz w:val="25"/>
              </w:rPr>
            </w:pPr>
            <w:r>
              <w:rPr>
                <w:spacing w:val="-6"/>
                <w:sz w:val="25"/>
              </w:rPr>
              <w:t>Количество</w:t>
            </w:r>
            <w:r>
              <w:rPr>
                <w:spacing w:val="-10"/>
                <w:sz w:val="25"/>
              </w:rPr>
              <w:t> </w:t>
            </w:r>
            <w:r>
              <w:rPr>
                <w:spacing w:val="-6"/>
                <w:sz w:val="25"/>
              </w:rPr>
              <w:t>посещений </w:t>
            </w:r>
            <w:r>
              <w:rPr>
                <w:sz w:val="25"/>
              </w:rPr>
              <w:t>по неотложной медицинской</w:t>
            </w:r>
            <w:r>
              <w:rPr>
                <w:spacing w:val="-5"/>
                <w:sz w:val="25"/>
              </w:rPr>
              <w:t> </w:t>
            </w:r>
            <w:r>
              <w:rPr>
                <w:sz w:val="25"/>
              </w:rPr>
              <w:t>помощи</w:t>
            </w:r>
          </w:p>
        </w:tc>
        <w:tc>
          <w:tcPr>
            <w:tcW w:w="1354" w:type="dxa"/>
          </w:tcPr>
          <w:p>
            <w:pPr>
              <w:pStyle w:val="TableParagraph"/>
              <w:spacing w:before="275"/>
              <w:ind w:left="223"/>
              <w:rPr>
                <w:sz w:val="25"/>
              </w:rPr>
            </w:pPr>
            <w:r>
              <w:rPr>
                <w:spacing w:val="-2"/>
                <w:sz w:val="25"/>
              </w:rPr>
              <w:t>0,541368</w:t>
            </w:r>
          </w:p>
        </w:tc>
        <w:tc>
          <w:tcPr>
            <w:tcW w:w="1344" w:type="dxa"/>
          </w:tcPr>
          <w:p>
            <w:pPr>
              <w:pStyle w:val="TableParagraph"/>
              <w:spacing w:before="275"/>
              <w:ind w:left="218"/>
              <w:rPr>
                <w:sz w:val="25"/>
              </w:rPr>
            </w:pPr>
            <w:r>
              <w:rPr>
                <w:spacing w:val="-2"/>
                <w:sz w:val="25"/>
              </w:rPr>
              <w:t>0,540101</w:t>
            </w:r>
          </w:p>
        </w:tc>
        <w:tc>
          <w:tcPr>
            <w:tcW w:w="1368" w:type="dxa"/>
          </w:tcPr>
          <w:p>
            <w:pPr>
              <w:pStyle w:val="TableParagraph"/>
              <w:spacing w:before="275"/>
              <w:ind w:left="222"/>
              <w:rPr>
                <w:sz w:val="25"/>
              </w:rPr>
            </w:pPr>
            <w:r>
              <w:rPr>
                <w:spacing w:val="-2"/>
                <w:sz w:val="25"/>
              </w:rPr>
              <w:t>0,540098</w:t>
            </w:r>
          </w:p>
        </w:tc>
        <w:tc>
          <w:tcPr>
            <w:tcW w:w="2112" w:type="dxa"/>
          </w:tcPr>
          <w:p>
            <w:pPr>
              <w:pStyle w:val="TableParagraph"/>
              <w:rPr>
                <w:sz w:val="24"/>
              </w:rPr>
            </w:pPr>
          </w:p>
        </w:tc>
        <w:tc>
          <w:tcPr>
            <w:tcW w:w="1133" w:type="dxa"/>
          </w:tcPr>
          <w:p>
            <w:pPr>
              <w:pStyle w:val="TableParagraph"/>
              <w:rPr>
                <w:sz w:val="24"/>
              </w:rPr>
            </w:pPr>
          </w:p>
        </w:tc>
      </w:tr>
      <w:tr>
        <w:trPr>
          <w:trHeight w:val="311" w:hRule="atLeast"/>
        </w:trPr>
        <w:tc>
          <w:tcPr>
            <w:tcW w:w="2933" w:type="dxa"/>
          </w:tcPr>
          <w:p>
            <w:pPr>
              <w:pStyle w:val="TableParagraph"/>
              <w:spacing w:line="279" w:lineRule="exact"/>
              <w:ind w:left="121"/>
              <w:rPr>
                <w:sz w:val="25"/>
              </w:rPr>
            </w:pPr>
            <w:r>
              <w:rPr>
                <w:sz w:val="25"/>
              </w:rPr>
              <w:t>1</w:t>
            </w:r>
            <w:r>
              <w:rPr>
                <w:spacing w:val="-7"/>
                <w:sz w:val="25"/>
              </w:rPr>
              <w:t> </w:t>
            </w:r>
            <w:r>
              <w:rPr>
                <w:spacing w:val="-2"/>
                <w:sz w:val="25"/>
              </w:rPr>
              <w:t>уровень</w:t>
            </w:r>
          </w:p>
        </w:tc>
        <w:tc>
          <w:tcPr>
            <w:tcW w:w="1354" w:type="dxa"/>
          </w:tcPr>
          <w:p>
            <w:pPr>
              <w:pStyle w:val="TableParagraph"/>
              <w:spacing w:line="265" w:lineRule="exact"/>
              <w:ind w:left="223"/>
              <w:rPr>
                <w:sz w:val="25"/>
              </w:rPr>
            </w:pPr>
            <w:r>
              <w:rPr>
                <w:spacing w:val="-2"/>
                <w:sz w:val="25"/>
              </w:rPr>
              <w:t>0,010370</w:t>
            </w:r>
          </w:p>
        </w:tc>
        <w:tc>
          <w:tcPr>
            <w:tcW w:w="1344" w:type="dxa"/>
          </w:tcPr>
          <w:p>
            <w:pPr>
              <w:pStyle w:val="TableParagraph"/>
              <w:spacing w:line="265" w:lineRule="exact"/>
              <w:ind w:left="218"/>
              <w:rPr>
                <w:sz w:val="25"/>
              </w:rPr>
            </w:pPr>
            <w:r>
              <w:rPr>
                <w:spacing w:val="-2"/>
                <w:sz w:val="25"/>
              </w:rPr>
              <w:t>0,010346</w:t>
            </w:r>
          </w:p>
        </w:tc>
        <w:tc>
          <w:tcPr>
            <w:tcW w:w="1368" w:type="dxa"/>
          </w:tcPr>
          <w:p>
            <w:pPr>
              <w:pStyle w:val="TableParagraph"/>
              <w:spacing w:line="265" w:lineRule="exact"/>
              <w:ind w:left="222"/>
              <w:rPr>
                <w:sz w:val="25"/>
              </w:rPr>
            </w:pPr>
            <w:r>
              <w:rPr>
                <w:spacing w:val="-2"/>
                <w:sz w:val="25"/>
              </w:rPr>
              <w:t>0,010346</w:t>
            </w:r>
          </w:p>
        </w:tc>
        <w:tc>
          <w:tcPr>
            <w:tcW w:w="2112" w:type="dxa"/>
          </w:tcPr>
          <w:p>
            <w:pPr>
              <w:pStyle w:val="TableParagraph"/>
              <w:rPr>
                <w:sz w:val="22"/>
              </w:rPr>
            </w:pPr>
          </w:p>
        </w:tc>
        <w:tc>
          <w:tcPr>
            <w:tcW w:w="1133" w:type="dxa"/>
          </w:tcPr>
          <w:p>
            <w:pPr>
              <w:pStyle w:val="TableParagraph"/>
              <w:rPr>
                <w:sz w:val="22"/>
              </w:rPr>
            </w:pPr>
          </w:p>
        </w:tc>
      </w:tr>
      <w:tr>
        <w:trPr>
          <w:trHeight w:val="311" w:hRule="atLeast"/>
        </w:trPr>
        <w:tc>
          <w:tcPr>
            <w:tcW w:w="2933" w:type="dxa"/>
          </w:tcPr>
          <w:p>
            <w:pPr>
              <w:pStyle w:val="TableParagraph"/>
              <w:spacing w:line="279" w:lineRule="exact"/>
              <w:ind w:left="131"/>
              <w:rPr>
                <w:sz w:val="25"/>
              </w:rPr>
            </w:pPr>
            <w:r>
              <w:rPr>
                <w:sz w:val="25"/>
              </w:rPr>
              <w:t>2</w:t>
            </w:r>
            <w:r>
              <w:rPr>
                <w:spacing w:val="-12"/>
                <w:sz w:val="25"/>
              </w:rPr>
              <w:t> </w:t>
            </w:r>
            <w:r>
              <w:rPr>
                <w:spacing w:val="-2"/>
                <w:sz w:val="25"/>
              </w:rPr>
              <w:t>уровень</w:t>
            </w:r>
          </w:p>
        </w:tc>
        <w:tc>
          <w:tcPr>
            <w:tcW w:w="1354" w:type="dxa"/>
          </w:tcPr>
          <w:p>
            <w:pPr>
              <w:pStyle w:val="TableParagraph"/>
              <w:spacing w:line="265" w:lineRule="exact"/>
              <w:ind w:left="228"/>
              <w:rPr>
                <w:sz w:val="25"/>
              </w:rPr>
            </w:pPr>
            <w:r>
              <w:rPr>
                <w:spacing w:val="-2"/>
                <w:sz w:val="25"/>
              </w:rPr>
              <w:t>0,243489</w:t>
            </w:r>
          </w:p>
        </w:tc>
        <w:tc>
          <w:tcPr>
            <w:tcW w:w="1344" w:type="dxa"/>
          </w:tcPr>
          <w:p>
            <w:pPr>
              <w:pStyle w:val="TableParagraph"/>
              <w:spacing w:line="265" w:lineRule="exact"/>
              <w:ind w:left="227"/>
              <w:rPr>
                <w:sz w:val="25"/>
              </w:rPr>
            </w:pPr>
            <w:r>
              <w:rPr>
                <w:spacing w:val="-2"/>
                <w:sz w:val="25"/>
              </w:rPr>
              <w:t>0,242919</w:t>
            </w:r>
          </w:p>
        </w:tc>
        <w:tc>
          <w:tcPr>
            <w:tcW w:w="1368" w:type="dxa"/>
          </w:tcPr>
          <w:p>
            <w:pPr>
              <w:pStyle w:val="TableParagraph"/>
              <w:spacing w:line="265" w:lineRule="exact"/>
              <w:ind w:left="227"/>
              <w:rPr>
                <w:sz w:val="25"/>
              </w:rPr>
            </w:pPr>
            <w:r>
              <w:rPr>
                <w:spacing w:val="-2"/>
                <w:sz w:val="25"/>
              </w:rPr>
              <w:t>0,242918</w:t>
            </w:r>
          </w:p>
        </w:tc>
        <w:tc>
          <w:tcPr>
            <w:tcW w:w="2112" w:type="dxa"/>
          </w:tcPr>
          <w:p>
            <w:pPr>
              <w:pStyle w:val="TableParagraph"/>
              <w:rPr>
                <w:sz w:val="22"/>
              </w:rPr>
            </w:pPr>
          </w:p>
        </w:tc>
        <w:tc>
          <w:tcPr>
            <w:tcW w:w="1133" w:type="dxa"/>
          </w:tcPr>
          <w:p>
            <w:pPr>
              <w:pStyle w:val="TableParagraph"/>
              <w:rPr>
                <w:sz w:val="22"/>
              </w:rPr>
            </w:pPr>
          </w:p>
        </w:tc>
      </w:tr>
      <w:tr>
        <w:trPr>
          <w:trHeight w:val="316" w:hRule="atLeast"/>
        </w:trPr>
        <w:tc>
          <w:tcPr>
            <w:tcW w:w="2933" w:type="dxa"/>
          </w:tcPr>
          <w:p>
            <w:pPr>
              <w:pStyle w:val="TableParagraph"/>
              <w:spacing w:line="284" w:lineRule="exact"/>
              <w:ind w:left="131"/>
              <w:rPr>
                <w:sz w:val="25"/>
              </w:rPr>
            </w:pPr>
            <w:r>
              <w:rPr>
                <w:sz w:val="25"/>
              </w:rPr>
              <w:t>3</w:t>
            </w:r>
            <w:r>
              <w:rPr>
                <w:spacing w:val="-12"/>
                <w:sz w:val="25"/>
              </w:rPr>
              <w:t> </w:t>
            </w:r>
            <w:r>
              <w:rPr>
                <w:spacing w:val="-2"/>
                <w:sz w:val="25"/>
              </w:rPr>
              <w:t>уровень</w:t>
            </w:r>
          </w:p>
        </w:tc>
        <w:tc>
          <w:tcPr>
            <w:tcW w:w="1354" w:type="dxa"/>
          </w:tcPr>
          <w:p>
            <w:pPr>
              <w:pStyle w:val="TableParagraph"/>
              <w:spacing w:line="270" w:lineRule="exact"/>
              <w:ind w:left="228"/>
              <w:rPr>
                <w:sz w:val="25"/>
              </w:rPr>
            </w:pPr>
            <w:r>
              <w:rPr>
                <w:spacing w:val="-2"/>
                <w:sz w:val="25"/>
              </w:rPr>
              <w:t>0,287509</w:t>
            </w:r>
          </w:p>
        </w:tc>
        <w:tc>
          <w:tcPr>
            <w:tcW w:w="1344" w:type="dxa"/>
          </w:tcPr>
          <w:p>
            <w:pPr>
              <w:pStyle w:val="TableParagraph"/>
              <w:spacing w:line="270" w:lineRule="exact"/>
              <w:ind w:left="222"/>
              <w:rPr>
                <w:sz w:val="25"/>
              </w:rPr>
            </w:pPr>
            <w:r>
              <w:rPr>
                <w:spacing w:val="-2"/>
                <w:sz w:val="25"/>
              </w:rPr>
              <w:t>0,286836</w:t>
            </w:r>
          </w:p>
        </w:tc>
        <w:tc>
          <w:tcPr>
            <w:tcW w:w="1368" w:type="dxa"/>
          </w:tcPr>
          <w:p>
            <w:pPr>
              <w:pStyle w:val="TableParagraph"/>
              <w:spacing w:line="270" w:lineRule="exact"/>
              <w:ind w:left="227"/>
              <w:rPr>
                <w:sz w:val="25"/>
              </w:rPr>
            </w:pPr>
            <w:r>
              <w:rPr>
                <w:spacing w:val="-2"/>
                <w:sz w:val="25"/>
              </w:rPr>
              <w:t>0,286834</w:t>
            </w:r>
          </w:p>
        </w:tc>
        <w:tc>
          <w:tcPr>
            <w:tcW w:w="2112" w:type="dxa"/>
          </w:tcPr>
          <w:p>
            <w:pPr>
              <w:pStyle w:val="TableParagraph"/>
              <w:rPr>
                <w:sz w:val="24"/>
              </w:rPr>
            </w:pPr>
          </w:p>
        </w:tc>
        <w:tc>
          <w:tcPr>
            <w:tcW w:w="1133" w:type="dxa"/>
          </w:tcPr>
          <w:p>
            <w:pPr>
              <w:pStyle w:val="TableParagraph"/>
              <w:rPr>
                <w:sz w:val="24"/>
              </w:rPr>
            </w:pPr>
          </w:p>
        </w:tc>
      </w:tr>
      <w:tr>
        <w:trPr>
          <w:trHeight w:val="306" w:hRule="atLeast"/>
        </w:trPr>
        <w:tc>
          <w:tcPr>
            <w:tcW w:w="2933" w:type="dxa"/>
          </w:tcPr>
          <w:p>
            <w:pPr>
              <w:pStyle w:val="TableParagraph"/>
              <w:rPr>
                <w:sz w:val="22"/>
              </w:rPr>
            </w:pPr>
          </w:p>
        </w:tc>
        <w:tc>
          <w:tcPr>
            <w:tcW w:w="1354" w:type="dxa"/>
          </w:tcPr>
          <w:p>
            <w:pPr>
              <w:pStyle w:val="TableParagraph"/>
              <w:spacing w:line="279" w:lineRule="exact"/>
              <w:ind w:right="-87"/>
              <w:jc w:val="right"/>
              <w:rPr>
                <w:sz w:val="25"/>
              </w:rPr>
            </w:pPr>
            <w:r>
              <w:rPr>
                <w:spacing w:val="-2"/>
                <w:sz w:val="25"/>
              </w:rPr>
              <w:t>Стационар</w:t>
            </w:r>
          </w:p>
        </w:tc>
        <w:tc>
          <w:tcPr>
            <w:tcW w:w="1344" w:type="dxa"/>
          </w:tcPr>
          <w:p>
            <w:pPr>
              <w:pStyle w:val="TableParagraph"/>
              <w:spacing w:line="279" w:lineRule="exact"/>
              <w:ind w:right="-144"/>
              <w:jc w:val="right"/>
              <w:rPr>
                <w:sz w:val="25"/>
              </w:rPr>
            </w:pPr>
            <w:r>
              <w:rPr>
                <w:sz w:val="25"/>
              </w:rPr>
              <w:t>ная</w:t>
            </w:r>
            <w:r>
              <w:rPr>
                <w:spacing w:val="3"/>
                <w:sz w:val="25"/>
              </w:rPr>
              <w:t> </w:t>
            </w:r>
            <w:r>
              <w:rPr>
                <w:spacing w:val="-2"/>
                <w:sz w:val="25"/>
              </w:rPr>
              <w:t>медицинс</w:t>
            </w:r>
          </w:p>
        </w:tc>
        <w:tc>
          <w:tcPr>
            <w:tcW w:w="1368" w:type="dxa"/>
          </w:tcPr>
          <w:p>
            <w:pPr>
              <w:pStyle w:val="TableParagraph"/>
              <w:spacing w:line="279" w:lineRule="exact"/>
              <w:ind w:left="118"/>
              <w:rPr>
                <w:sz w:val="25"/>
              </w:rPr>
            </w:pPr>
            <w:r>
              <w:rPr>
                <w:sz w:val="25"/>
              </w:rPr>
              <w:t>кая</w:t>
            </w:r>
            <w:r>
              <w:rPr>
                <w:spacing w:val="6"/>
                <w:sz w:val="25"/>
              </w:rPr>
              <w:t> </w:t>
            </w:r>
            <w:r>
              <w:rPr>
                <w:spacing w:val="-8"/>
                <w:sz w:val="25"/>
              </w:rPr>
              <w:t>помощь</w:t>
            </w:r>
          </w:p>
        </w:tc>
        <w:tc>
          <w:tcPr>
            <w:tcW w:w="2112" w:type="dxa"/>
          </w:tcPr>
          <w:p>
            <w:pPr>
              <w:pStyle w:val="TableParagraph"/>
              <w:rPr>
                <w:sz w:val="22"/>
              </w:rPr>
            </w:pPr>
          </w:p>
        </w:tc>
        <w:tc>
          <w:tcPr>
            <w:tcW w:w="1133" w:type="dxa"/>
          </w:tcPr>
          <w:p>
            <w:pPr>
              <w:pStyle w:val="TableParagraph"/>
              <w:rPr>
                <w:sz w:val="22"/>
              </w:rPr>
            </w:pPr>
          </w:p>
        </w:tc>
      </w:tr>
      <w:tr>
        <w:trPr>
          <w:trHeight w:val="311" w:hRule="atLeast"/>
        </w:trPr>
        <w:tc>
          <w:tcPr>
            <w:tcW w:w="2933" w:type="dxa"/>
          </w:tcPr>
          <w:p>
            <w:pPr>
              <w:pStyle w:val="TableParagraph"/>
              <w:spacing w:line="279" w:lineRule="exact"/>
              <w:ind w:left="137"/>
              <w:rPr>
                <w:sz w:val="25"/>
              </w:rPr>
            </w:pPr>
            <w:r>
              <w:rPr>
                <w:spacing w:val="-5"/>
                <w:sz w:val="25"/>
              </w:rPr>
              <w:t>Число</w:t>
            </w:r>
            <w:r>
              <w:rPr>
                <w:spacing w:val="-9"/>
                <w:sz w:val="25"/>
              </w:rPr>
              <w:t> </w:t>
            </w:r>
            <w:r>
              <w:rPr>
                <w:spacing w:val="-2"/>
                <w:sz w:val="25"/>
              </w:rPr>
              <w:t>госпитализаций</w:t>
            </w:r>
          </w:p>
        </w:tc>
        <w:tc>
          <w:tcPr>
            <w:tcW w:w="1354" w:type="dxa"/>
          </w:tcPr>
          <w:p>
            <w:pPr>
              <w:pStyle w:val="TableParagraph"/>
              <w:spacing w:line="284" w:lineRule="exact"/>
              <w:ind w:left="170"/>
              <w:rPr>
                <w:sz w:val="25"/>
              </w:rPr>
            </w:pPr>
            <w:r>
              <w:rPr>
                <w:spacing w:val="-2"/>
                <w:sz w:val="25"/>
              </w:rPr>
              <w:t>0,1810250</w:t>
            </w:r>
          </w:p>
        </w:tc>
        <w:tc>
          <w:tcPr>
            <w:tcW w:w="1344" w:type="dxa"/>
          </w:tcPr>
          <w:p>
            <w:pPr>
              <w:pStyle w:val="TableParagraph"/>
              <w:spacing w:line="284" w:lineRule="exact"/>
              <w:ind w:left="170"/>
              <w:rPr>
                <w:sz w:val="25"/>
              </w:rPr>
            </w:pPr>
            <w:r>
              <w:rPr>
                <w:spacing w:val="-2"/>
                <w:sz w:val="25"/>
              </w:rPr>
              <w:t>0,1761527</w:t>
            </w:r>
          </w:p>
        </w:tc>
        <w:tc>
          <w:tcPr>
            <w:tcW w:w="1368" w:type="dxa"/>
          </w:tcPr>
          <w:p>
            <w:pPr>
              <w:pStyle w:val="TableParagraph"/>
              <w:spacing w:line="284" w:lineRule="exact"/>
              <w:ind w:left="174"/>
              <w:rPr>
                <w:sz w:val="25"/>
              </w:rPr>
            </w:pPr>
            <w:r>
              <w:rPr>
                <w:spacing w:val="-2"/>
                <w:sz w:val="25"/>
              </w:rPr>
              <w:t>0,1756431</w:t>
            </w:r>
          </w:p>
        </w:tc>
        <w:tc>
          <w:tcPr>
            <w:tcW w:w="2112" w:type="dxa"/>
          </w:tcPr>
          <w:p>
            <w:pPr>
              <w:pStyle w:val="TableParagraph"/>
              <w:tabs>
                <w:tab w:pos="1226" w:val="left" w:leader="none"/>
              </w:tabs>
              <w:spacing w:line="284" w:lineRule="exact"/>
              <w:ind w:left="165"/>
              <w:rPr>
                <w:sz w:val="25"/>
              </w:rPr>
            </w:pPr>
            <w:r>
              <w:rPr>
                <w:spacing w:val="-2"/>
                <w:sz w:val="25"/>
              </w:rPr>
              <w:t>0,0138</w:t>
            </w:r>
            <w:r>
              <w:rPr>
                <w:sz w:val="25"/>
              </w:rPr>
              <w:tab/>
            </w:r>
            <w:r>
              <w:rPr>
                <w:spacing w:val="-2"/>
                <w:sz w:val="25"/>
              </w:rPr>
              <w:t>0,0136</w:t>
            </w:r>
          </w:p>
        </w:tc>
        <w:tc>
          <w:tcPr>
            <w:tcW w:w="1133" w:type="dxa"/>
          </w:tcPr>
          <w:p>
            <w:pPr>
              <w:pStyle w:val="TableParagraph"/>
              <w:spacing w:line="284" w:lineRule="exact"/>
              <w:ind w:left="35" w:right="46"/>
              <w:jc w:val="center"/>
              <w:rPr>
                <w:sz w:val="25"/>
              </w:rPr>
            </w:pPr>
            <w:r>
              <w:rPr>
                <w:spacing w:val="-2"/>
                <w:sz w:val="25"/>
              </w:rPr>
              <w:t>0,0136</w:t>
            </w:r>
          </w:p>
        </w:tc>
      </w:tr>
      <w:tr>
        <w:trPr>
          <w:trHeight w:val="311" w:hRule="atLeast"/>
        </w:trPr>
        <w:tc>
          <w:tcPr>
            <w:tcW w:w="2933" w:type="dxa"/>
          </w:tcPr>
          <w:p>
            <w:pPr>
              <w:pStyle w:val="TableParagraph"/>
              <w:spacing w:line="279" w:lineRule="exact"/>
              <w:ind w:left="131"/>
              <w:rPr>
                <w:sz w:val="25"/>
              </w:rPr>
            </w:pPr>
            <w:r>
              <w:rPr>
                <w:sz w:val="25"/>
              </w:rPr>
              <w:t>1</w:t>
            </w:r>
            <w:r>
              <w:rPr>
                <w:spacing w:val="-7"/>
                <w:sz w:val="25"/>
              </w:rPr>
              <w:t> </w:t>
            </w:r>
            <w:r>
              <w:rPr>
                <w:spacing w:val="-2"/>
                <w:sz w:val="25"/>
              </w:rPr>
              <w:t>уровень</w:t>
            </w:r>
          </w:p>
        </w:tc>
        <w:tc>
          <w:tcPr>
            <w:tcW w:w="1354" w:type="dxa"/>
          </w:tcPr>
          <w:p>
            <w:pPr>
              <w:pStyle w:val="TableParagraph"/>
              <w:spacing w:line="284" w:lineRule="exact"/>
              <w:ind w:left="170"/>
              <w:rPr>
                <w:sz w:val="25"/>
              </w:rPr>
            </w:pPr>
            <w:r>
              <w:rPr>
                <w:spacing w:val="-2"/>
                <w:sz w:val="25"/>
              </w:rPr>
              <w:t>0,0005198</w:t>
            </w:r>
          </w:p>
        </w:tc>
        <w:tc>
          <w:tcPr>
            <w:tcW w:w="1344" w:type="dxa"/>
          </w:tcPr>
          <w:p>
            <w:pPr>
              <w:pStyle w:val="TableParagraph"/>
              <w:spacing w:line="284" w:lineRule="exact"/>
              <w:ind w:left="170"/>
              <w:rPr>
                <w:sz w:val="25"/>
              </w:rPr>
            </w:pPr>
            <w:r>
              <w:rPr>
                <w:spacing w:val="-2"/>
                <w:sz w:val="25"/>
              </w:rPr>
              <w:t>0,0005058</w:t>
            </w:r>
          </w:p>
        </w:tc>
        <w:tc>
          <w:tcPr>
            <w:tcW w:w="1368" w:type="dxa"/>
          </w:tcPr>
          <w:p>
            <w:pPr>
              <w:pStyle w:val="TableParagraph"/>
              <w:spacing w:line="284" w:lineRule="exact"/>
              <w:ind w:left="174"/>
              <w:rPr>
                <w:sz w:val="25"/>
              </w:rPr>
            </w:pPr>
            <w:r>
              <w:rPr>
                <w:spacing w:val="-2"/>
                <w:sz w:val="25"/>
              </w:rPr>
              <w:t>0,0005044</w:t>
            </w:r>
          </w:p>
        </w:tc>
        <w:tc>
          <w:tcPr>
            <w:tcW w:w="2112" w:type="dxa"/>
          </w:tcPr>
          <w:p>
            <w:pPr>
              <w:pStyle w:val="TableParagraph"/>
              <w:tabs>
                <w:tab w:pos="1226" w:val="left" w:leader="none"/>
              </w:tabs>
              <w:spacing w:line="284" w:lineRule="exact"/>
              <w:ind w:left="165"/>
              <w:rPr>
                <w:sz w:val="25"/>
              </w:rPr>
            </w:pPr>
            <w:r>
              <w:rPr>
                <w:spacing w:val="-2"/>
                <w:sz w:val="25"/>
              </w:rPr>
              <w:t>0,0036</w:t>
            </w:r>
            <w:r>
              <w:rPr>
                <w:sz w:val="25"/>
              </w:rPr>
              <w:tab/>
            </w:r>
            <w:r>
              <w:rPr>
                <w:spacing w:val="-2"/>
                <w:sz w:val="25"/>
              </w:rPr>
              <w:t>0,0036</w:t>
            </w:r>
          </w:p>
        </w:tc>
        <w:tc>
          <w:tcPr>
            <w:tcW w:w="1133" w:type="dxa"/>
          </w:tcPr>
          <w:p>
            <w:pPr>
              <w:pStyle w:val="TableParagraph"/>
              <w:spacing w:line="284" w:lineRule="exact"/>
              <w:ind w:left="35" w:right="46"/>
              <w:jc w:val="center"/>
              <w:rPr>
                <w:sz w:val="25"/>
              </w:rPr>
            </w:pPr>
            <w:r>
              <w:rPr>
                <w:spacing w:val="-2"/>
                <w:sz w:val="25"/>
              </w:rPr>
              <w:t>0,0036</w:t>
            </w:r>
          </w:p>
        </w:tc>
      </w:tr>
      <w:tr>
        <w:trPr>
          <w:trHeight w:val="306" w:hRule="atLeast"/>
        </w:trPr>
        <w:tc>
          <w:tcPr>
            <w:tcW w:w="2933" w:type="dxa"/>
          </w:tcPr>
          <w:p>
            <w:pPr>
              <w:pStyle w:val="TableParagraph"/>
              <w:spacing w:line="279" w:lineRule="exact"/>
              <w:ind w:left="140"/>
              <w:rPr>
                <w:sz w:val="25"/>
              </w:rPr>
            </w:pPr>
            <w:r>
              <w:rPr>
                <w:sz w:val="25"/>
              </w:rPr>
              <w:t>2</w:t>
            </w:r>
            <w:r>
              <w:rPr>
                <w:spacing w:val="-16"/>
                <w:sz w:val="25"/>
              </w:rPr>
              <w:t> </w:t>
            </w:r>
            <w:r>
              <w:rPr>
                <w:spacing w:val="-2"/>
                <w:sz w:val="25"/>
              </w:rPr>
              <w:t>уровень</w:t>
            </w:r>
          </w:p>
        </w:tc>
        <w:tc>
          <w:tcPr>
            <w:tcW w:w="1354" w:type="dxa"/>
          </w:tcPr>
          <w:p>
            <w:pPr>
              <w:pStyle w:val="TableParagraph"/>
              <w:spacing w:line="284" w:lineRule="exact"/>
              <w:ind w:left="175"/>
              <w:rPr>
                <w:sz w:val="25"/>
              </w:rPr>
            </w:pPr>
            <w:r>
              <w:rPr>
                <w:spacing w:val="-2"/>
                <w:sz w:val="25"/>
              </w:rPr>
              <w:t>0,0480385</w:t>
            </w:r>
          </w:p>
        </w:tc>
        <w:tc>
          <w:tcPr>
            <w:tcW w:w="1344" w:type="dxa"/>
          </w:tcPr>
          <w:p>
            <w:pPr>
              <w:pStyle w:val="TableParagraph"/>
              <w:spacing w:line="284" w:lineRule="exact"/>
              <w:ind w:left="174"/>
              <w:rPr>
                <w:sz w:val="25"/>
              </w:rPr>
            </w:pPr>
            <w:r>
              <w:rPr>
                <w:spacing w:val="-2"/>
                <w:sz w:val="25"/>
              </w:rPr>
              <w:t>0,0467456</w:t>
            </w:r>
          </w:p>
        </w:tc>
        <w:tc>
          <w:tcPr>
            <w:tcW w:w="1368" w:type="dxa"/>
          </w:tcPr>
          <w:p>
            <w:pPr>
              <w:pStyle w:val="TableParagraph"/>
              <w:spacing w:line="284" w:lineRule="exact"/>
              <w:ind w:left="179"/>
              <w:rPr>
                <w:sz w:val="25"/>
              </w:rPr>
            </w:pPr>
            <w:r>
              <w:rPr>
                <w:spacing w:val="-2"/>
                <w:sz w:val="25"/>
              </w:rPr>
              <w:t>0,0466103</w:t>
            </w:r>
          </w:p>
        </w:tc>
        <w:tc>
          <w:tcPr>
            <w:tcW w:w="2112" w:type="dxa"/>
          </w:tcPr>
          <w:p>
            <w:pPr>
              <w:pStyle w:val="TableParagraph"/>
              <w:tabs>
                <w:tab w:pos="1230" w:val="left" w:leader="none"/>
              </w:tabs>
              <w:spacing w:line="284" w:lineRule="exact"/>
              <w:ind w:left="170"/>
              <w:rPr>
                <w:sz w:val="25"/>
              </w:rPr>
            </w:pPr>
            <w:r>
              <w:rPr>
                <w:spacing w:val="-2"/>
                <w:sz w:val="25"/>
              </w:rPr>
              <w:t>0,0056</w:t>
            </w:r>
            <w:r>
              <w:rPr>
                <w:sz w:val="25"/>
              </w:rPr>
              <w:tab/>
            </w:r>
            <w:r>
              <w:rPr>
                <w:spacing w:val="-2"/>
                <w:sz w:val="25"/>
              </w:rPr>
              <w:t>0,0055</w:t>
            </w:r>
          </w:p>
        </w:tc>
        <w:tc>
          <w:tcPr>
            <w:tcW w:w="1133" w:type="dxa"/>
          </w:tcPr>
          <w:p>
            <w:pPr>
              <w:pStyle w:val="TableParagraph"/>
              <w:spacing w:line="284" w:lineRule="exact"/>
              <w:ind w:left="35" w:right="37"/>
              <w:jc w:val="center"/>
              <w:rPr>
                <w:sz w:val="25"/>
              </w:rPr>
            </w:pPr>
            <w:r>
              <w:rPr>
                <w:spacing w:val="-2"/>
                <w:sz w:val="25"/>
              </w:rPr>
              <w:t>0,0055</w:t>
            </w:r>
          </w:p>
        </w:tc>
      </w:tr>
      <w:tr>
        <w:trPr>
          <w:trHeight w:val="306" w:hRule="atLeast"/>
        </w:trPr>
        <w:tc>
          <w:tcPr>
            <w:tcW w:w="2933" w:type="dxa"/>
          </w:tcPr>
          <w:p>
            <w:pPr>
              <w:pStyle w:val="TableParagraph"/>
              <w:spacing w:line="279" w:lineRule="exact"/>
              <w:ind w:left="136"/>
              <w:rPr>
                <w:sz w:val="25"/>
              </w:rPr>
            </w:pPr>
            <w:r>
              <w:rPr>
                <w:sz w:val="25"/>
              </w:rPr>
              <w:t>3</w:t>
            </w:r>
            <w:r>
              <w:rPr>
                <w:spacing w:val="-12"/>
                <w:sz w:val="25"/>
              </w:rPr>
              <w:t> </w:t>
            </w:r>
            <w:r>
              <w:rPr>
                <w:spacing w:val="-2"/>
                <w:sz w:val="25"/>
              </w:rPr>
              <w:t>уровень</w:t>
            </w:r>
          </w:p>
        </w:tc>
        <w:tc>
          <w:tcPr>
            <w:tcW w:w="1354" w:type="dxa"/>
          </w:tcPr>
          <w:p>
            <w:pPr>
              <w:pStyle w:val="TableParagraph"/>
              <w:spacing w:line="279" w:lineRule="exact"/>
              <w:ind w:left="175"/>
              <w:rPr>
                <w:sz w:val="25"/>
              </w:rPr>
            </w:pPr>
            <w:r>
              <w:rPr>
                <w:spacing w:val="-2"/>
                <w:sz w:val="25"/>
              </w:rPr>
              <w:t>0,1324667</w:t>
            </w:r>
          </w:p>
        </w:tc>
        <w:tc>
          <w:tcPr>
            <w:tcW w:w="1344" w:type="dxa"/>
          </w:tcPr>
          <w:p>
            <w:pPr>
              <w:pStyle w:val="TableParagraph"/>
              <w:spacing w:line="279" w:lineRule="exact"/>
              <w:ind w:left="170"/>
              <w:rPr>
                <w:sz w:val="25"/>
              </w:rPr>
            </w:pPr>
            <w:r>
              <w:rPr>
                <w:spacing w:val="-2"/>
                <w:sz w:val="25"/>
              </w:rPr>
              <w:t>0,1289013</w:t>
            </w:r>
          </w:p>
        </w:tc>
        <w:tc>
          <w:tcPr>
            <w:tcW w:w="1368" w:type="dxa"/>
          </w:tcPr>
          <w:p>
            <w:pPr>
              <w:pStyle w:val="TableParagraph"/>
              <w:spacing w:line="279" w:lineRule="exact"/>
              <w:ind w:left="174"/>
              <w:rPr>
                <w:sz w:val="25"/>
              </w:rPr>
            </w:pPr>
            <w:r>
              <w:rPr>
                <w:spacing w:val="-2"/>
                <w:sz w:val="25"/>
              </w:rPr>
              <w:t>0,1285284</w:t>
            </w:r>
          </w:p>
        </w:tc>
        <w:tc>
          <w:tcPr>
            <w:tcW w:w="2112" w:type="dxa"/>
          </w:tcPr>
          <w:p>
            <w:pPr>
              <w:pStyle w:val="TableParagraph"/>
              <w:tabs>
                <w:tab w:pos="1230" w:val="left" w:leader="none"/>
              </w:tabs>
              <w:spacing w:line="279" w:lineRule="exact"/>
              <w:ind w:left="165"/>
              <w:rPr>
                <w:sz w:val="25"/>
              </w:rPr>
            </w:pPr>
            <w:r>
              <w:rPr>
                <w:spacing w:val="-2"/>
                <w:sz w:val="25"/>
              </w:rPr>
              <w:t>0,0046</w:t>
            </w:r>
            <w:r>
              <w:rPr>
                <w:sz w:val="25"/>
              </w:rPr>
              <w:tab/>
            </w:r>
            <w:r>
              <w:rPr>
                <w:spacing w:val="-2"/>
                <w:sz w:val="25"/>
              </w:rPr>
              <w:t>0,0045</w:t>
            </w:r>
          </w:p>
        </w:tc>
        <w:tc>
          <w:tcPr>
            <w:tcW w:w="1133" w:type="dxa"/>
          </w:tcPr>
          <w:p>
            <w:pPr>
              <w:pStyle w:val="TableParagraph"/>
              <w:spacing w:line="279" w:lineRule="exact"/>
              <w:ind w:left="35" w:right="37"/>
              <w:jc w:val="center"/>
              <w:rPr>
                <w:sz w:val="25"/>
              </w:rPr>
            </w:pPr>
            <w:r>
              <w:rPr>
                <w:spacing w:val="-2"/>
                <w:sz w:val="25"/>
              </w:rPr>
              <w:t>0,0045</w:t>
            </w:r>
          </w:p>
        </w:tc>
      </w:tr>
      <w:tr>
        <w:trPr>
          <w:trHeight w:val="316" w:hRule="atLeast"/>
        </w:trPr>
        <w:tc>
          <w:tcPr>
            <w:tcW w:w="2933" w:type="dxa"/>
          </w:tcPr>
          <w:p>
            <w:pPr>
              <w:pStyle w:val="TableParagraph"/>
              <w:rPr>
                <w:sz w:val="24"/>
              </w:rPr>
            </w:pPr>
          </w:p>
        </w:tc>
        <w:tc>
          <w:tcPr>
            <w:tcW w:w="1354" w:type="dxa"/>
          </w:tcPr>
          <w:p>
            <w:pPr>
              <w:pStyle w:val="TableParagraph"/>
              <w:spacing w:before="1"/>
              <w:ind w:right="-87"/>
              <w:jc w:val="right"/>
              <w:rPr>
                <w:sz w:val="25"/>
              </w:rPr>
            </w:pPr>
            <w:r>
              <w:rPr>
                <w:spacing w:val="-2"/>
                <w:sz w:val="25"/>
              </w:rPr>
              <w:t>Паллиатив</w:t>
            </w:r>
          </w:p>
        </w:tc>
        <w:tc>
          <w:tcPr>
            <w:tcW w:w="1344" w:type="dxa"/>
          </w:tcPr>
          <w:p>
            <w:pPr>
              <w:pStyle w:val="TableParagraph"/>
              <w:spacing w:before="1"/>
              <w:ind w:right="-159"/>
              <w:jc w:val="right"/>
              <w:rPr>
                <w:sz w:val="25"/>
              </w:rPr>
            </w:pPr>
            <w:r>
              <w:rPr>
                <w:sz w:val="25"/>
              </w:rPr>
              <w:t>ная</w:t>
            </w:r>
            <w:r>
              <w:rPr>
                <w:spacing w:val="1"/>
                <w:sz w:val="25"/>
              </w:rPr>
              <w:t> </w:t>
            </w:r>
            <w:r>
              <w:rPr>
                <w:spacing w:val="-2"/>
                <w:sz w:val="25"/>
              </w:rPr>
              <w:t>медицинс</w:t>
            </w:r>
          </w:p>
        </w:tc>
        <w:tc>
          <w:tcPr>
            <w:tcW w:w="1368" w:type="dxa"/>
          </w:tcPr>
          <w:p>
            <w:pPr>
              <w:pStyle w:val="TableParagraph"/>
              <w:spacing w:before="1"/>
              <w:ind w:left="129"/>
              <w:rPr>
                <w:sz w:val="25"/>
              </w:rPr>
            </w:pPr>
            <w:r>
              <w:rPr>
                <w:sz w:val="25"/>
              </w:rPr>
              <w:t>кая</w:t>
            </w:r>
            <w:r>
              <w:rPr>
                <w:spacing w:val="-3"/>
                <w:sz w:val="25"/>
              </w:rPr>
              <w:t> </w:t>
            </w:r>
            <w:r>
              <w:rPr>
                <w:spacing w:val="-8"/>
                <w:sz w:val="25"/>
              </w:rPr>
              <w:t>помощь</w:t>
            </w:r>
          </w:p>
        </w:tc>
        <w:tc>
          <w:tcPr>
            <w:tcW w:w="2112" w:type="dxa"/>
          </w:tcPr>
          <w:p>
            <w:pPr>
              <w:pStyle w:val="TableParagraph"/>
              <w:rPr>
                <w:sz w:val="24"/>
              </w:rPr>
            </w:pPr>
          </w:p>
        </w:tc>
        <w:tc>
          <w:tcPr>
            <w:tcW w:w="1133" w:type="dxa"/>
          </w:tcPr>
          <w:p>
            <w:pPr>
              <w:pStyle w:val="TableParagraph"/>
              <w:rPr>
                <w:sz w:val="24"/>
              </w:rPr>
            </w:pPr>
          </w:p>
        </w:tc>
      </w:tr>
      <w:tr>
        <w:trPr>
          <w:trHeight w:val="311" w:hRule="atLeast"/>
        </w:trPr>
        <w:tc>
          <w:tcPr>
            <w:tcW w:w="2933" w:type="dxa"/>
          </w:tcPr>
          <w:p>
            <w:pPr>
              <w:pStyle w:val="TableParagraph"/>
              <w:spacing w:line="279" w:lineRule="exact"/>
              <w:ind w:left="142"/>
              <w:rPr>
                <w:sz w:val="25"/>
              </w:rPr>
            </w:pPr>
            <w:r>
              <w:rPr>
                <w:spacing w:val="-8"/>
                <w:sz w:val="25"/>
              </w:rPr>
              <w:t>Число</w:t>
            </w:r>
            <w:r>
              <w:rPr>
                <w:spacing w:val="8"/>
                <w:sz w:val="25"/>
              </w:rPr>
              <w:t> </w:t>
            </w:r>
            <w:r>
              <w:rPr>
                <w:spacing w:val="-8"/>
                <w:sz w:val="25"/>
              </w:rPr>
              <w:t>койко-дней</w:t>
            </w:r>
          </w:p>
        </w:tc>
        <w:tc>
          <w:tcPr>
            <w:tcW w:w="1354" w:type="dxa"/>
          </w:tcPr>
          <w:p>
            <w:pPr>
              <w:pStyle w:val="TableParagraph"/>
              <w:rPr>
                <w:sz w:val="22"/>
              </w:rPr>
            </w:pPr>
          </w:p>
        </w:tc>
        <w:tc>
          <w:tcPr>
            <w:tcW w:w="1344" w:type="dxa"/>
          </w:tcPr>
          <w:p>
            <w:pPr>
              <w:pStyle w:val="TableParagraph"/>
              <w:rPr>
                <w:sz w:val="22"/>
              </w:rPr>
            </w:pPr>
          </w:p>
        </w:tc>
        <w:tc>
          <w:tcPr>
            <w:tcW w:w="1368" w:type="dxa"/>
          </w:tcPr>
          <w:p>
            <w:pPr>
              <w:pStyle w:val="TableParagraph"/>
              <w:rPr>
                <w:sz w:val="22"/>
              </w:rPr>
            </w:pPr>
          </w:p>
        </w:tc>
        <w:tc>
          <w:tcPr>
            <w:tcW w:w="2112" w:type="dxa"/>
          </w:tcPr>
          <w:p>
            <w:pPr>
              <w:pStyle w:val="TableParagraph"/>
              <w:tabs>
                <w:tab w:pos="1298" w:val="left" w:leader="none"/>
              </w:tabs>
              <w:spacing w:line="279" w:lineRule="exact"/>
              <w:ind w:left="232"/>
              <w:rPr>
                <w:sz w:val="25"/>
              </w:rPr>
            </w:pPr>
            <w:r>
              <w:rPr>
                <w:spacing w:val="-2"/>
                <w:sz w:val="25"/>
              </w:rPr>
              <w:t>0,092</w:t>
            </w:r>
            <w:r>
              <w:rPr>
                <w:sz w:val="25"/>
              </w:rPr>
              <w:tab/>
            </w:r>
            <w:r>
              <w:rPr>
                <w:spacing w:val="-2"/>
                <w:sz w:val="25"/>
              </w:rPr>
              <w:t>0,092</w:t>
            </w:r>
          </w:p>
        </w:tc>
        <w:tc>
          <w:tcPr>
            <w:tcW w:w="1133" w:type="dxa"/>
          </w:tcPr>
          <w:p>
            <w:pPr>
              <w:pStyle w:val="TableParagraph"/>
              <w:spacing w:line="279" w:lineRule="exact"/>
              <w:ind w:left="35" w:right="31"/>
              <w:jc w:val="center"/>
              <w:rPr>
                <w:sz w:val="25"/>
              </w:rPr>
            </w:pPr>
            <w:r>
              <w:rPr>
                <w:spacing w:val="-2"/>
                <w:sz w:val="25"/>
              </w:rPr>
              <w:t>0,092</w:t>
            </w:r>
          </w:p>
        </w:tc>
      </w:tr>
      <w:tr>
        <w:trPr>
          <w:trHeight w:val="311" w:hRule="atLeast"/>
        </w:trPr>
        <w:tc>
          <w:tcPr>
            <w:tcW w:w="2933" w:type="dxa"/>
          </w:tcPr>
          <w:p>
            <w:pPr>
              <w:pStyle w:val="TableParagraph"/>
              <w:spacing w:line="279" w:lineRule="exact"/>
              <w:ind w:left="141"/>
              <w:rPr>
                <w:sz w:val="25"/>
              </w:rPr>
            </w:pPr>
            <w:r>
              <w:rPr>
                <w:sz w:val="25"/>
              </w:rPr>
              <w:t>1</w:t>
            </w:r>
            <w:r>
              <w:rPr>
                <w:spacing w:val="-12"/>
                <w:sz w:val="25"/>
              </w:rPr>
              <w:t> </w:t>
            </w:r>
            <w:r>
              <w:rPr>
                <w:spacing w:val="-2"/>
                <w:sz w:val="25"/>
              </w:rPr>
              <w:t>уровень</w:t>
            </w:r>
          </w:p>
        </w:tc>
        <w:tc>
          <w:tcPr>
            <w:tcW w:w="1354" w:type="dxa"/>
          </w:tcPr>
          <w:p>
            <w:pPr>
              <w:pStyle w:val="TableParagraph"/>
              <w:rPr>
                <w:sz w:val="22"/>
              </w:rPr>
            </w:pPr>
          </w:p>
        </w:tc>
        <w:tc>
          <w:tcPr>
            <w:tcW w:w="1344" w:type="dxa"/>
          </w:tcPr>
          <w:p>
            <w:pPr>
              <w:pStyle w:val="TableParagraph"/>
              <w:rPr>
                <w:sz w:val="22"/>
              </w:rPr>
            </w:pPr>
          </w:p>
        </w:tc>
        <w:tc>
          <w:tcPr>
            <w:tcW w:w="1368" w:type="dxa"/>
          </w:tcPr>
          <w:p>
            <w:pPr>
              <w:pStyle w:val="TableParagraph"/>
              <w:rPr>
                <w:sz w:val="22"/>
              </w:rPr>
            </w:pPr>
          </w:p>
        </w:tc>
        <w:tc>
          <w:tcPr>
            <w:tcW w:w="2112" w:type="dxa"/>
          </w:tcPr>
          <w:p>
            <w:pPr>
              <w:pStyle w:val="TableParagraph"/>
              <w:tabs>
                <w:tab w:pos="1293" w:val="left" w:leader="none"/>
              </w:tabs>
              <w:spacing w:line="279" w:lineRule="exact"/>
              <w:ind w:left="232"/>
              <w:rPr>
                <w:sz w:val="25"/>
              </w:rPr>
            </w:pPr>
            <w:r>
              <w:rPr>
                <w:spacing w:val="-2"/>
                <w:sz w:val="25"/>
              </w:rPr>
              <w:t>0,038</w:t>
            </w:r>
            <w:r>
              <w:rPr>
                <w:sz w:val="25"/>
              </w:rPr>
              <w:tab/>
            </w:r>
            <w:r>
              <w:rPr>
                <w:spacing w:val="-2"/>
                <w:sz w:val="25"/>
              </w:rPr>
              <w:t>0,038</w:t>
            </w:r>
          </w:p>
        </w:tc>
        <w:tc>
          <w:tcPr>
            <w:tcW w:w="1133" w:type="dxa"/>
          </w:tcPr>
          <w:p>
            <w:pPr>
              <w:pStyle w:val="TableParagraph"/>
              <w:spacing w:line="279" w:lineRule="exact"/>
              <w:ind w:left="35" w:right="31"/>
              <w:jc w:val="center"/>
              <w:rPr>
                <w:sz w:val="25"/>
              </w:rPr>
            </w:pPr>
            <w:r>
              <w:rPr>
                <w:spacing w:val="-2"/>
                <w:sz w:val="25"/>
              </w:rPr>
              <w:t>0,038</w:t>
            </w:r>
          </w:p>
        </w:tc>
      </w:tr>
      <w:tr>
        <w:trPr>
          <w:trHeight w:val="316" w:hRule="atLeast"/>
        </w:trPr>
        <w:tc>
          <w:tcPr>
            <w:tcW w:w="2933" w:type="dxa"/>
          </w:tcPr>
          <w:p>
            <w:pPr>
              <w:pStyle w:val="TableParagraph"/>
              <w:spacing w:line="279" w:lineRule="exact"/>
              <w:ind w:left="145"/>
              <w:rPr>
                <w:sz w:val="25"/>
              </w:rPr>
            </w:pPr>
            <w:r>
              <w:rPr>
                <w:sz w:val="25"/>
              </w:rPr>
              <w:t>2</w:t>
            </w:r>
            <w:r>
              <w:rPr>
                <w:spacing w:val="-12"/>
                <w:sz w:val="25"/>
              </w:rPr>
              <w:t> </w:t>
            </w:r>
            <w:r>
              <w:rPr>
                <w:spacing w:val="-2"/>
                <w:sz w:val="25"/>
              </w:rPr>
              <w:t>уровень</w:t>
            </w:r>
          </w:p>
        </w:tc>
        <w:tc>
          <w:tcPr>
            <w:tcW w:w="1354" w:type="dxa"/>
          </w:tcPr>
          <w:p>
            <w:pPr>
              <w:pStyle w:val="TableParagraph"/>
              <w:rPr>
                <w:sz w:val="24"/>
              </w:rPr>
            </w:pPr>
          </w:p>
        </w:tc>
        <w:tc>
          <w:tcPr>
            <w:tcW w:w="1344" w:type="dxa"/>
          </w:tcPr>
          <w:p>
            <w:pPr>
              <w:pStyle w:val="TableParagraph"/>
              <w:rPr>
                <w:sz w:val="24"/>
              </w:rPr>
            </w:pPr>
          </w:p>
        </w:tc>
        <w:tc>
          <w:tcPr>
            <w:tcW w:w="1368" w:type="dxa"/>
          </w:tcPr>
          <w:p>
            <w:pPr>
              <w:pStyle w:val="TableParagraph"/>
              <w:rPr>
                <w:sz w:val="24"/>
              </w:rPr>
            </w:pPr>
          </w:p>
        </w:tc>
        <w:tc>
          <w:tcPr>
            <w:tcW w:w="2112" w:type="dxa"/>
          </w:tcPr>
          <w:p>
            <w:pPr>
              <w:pStyle w:val="TableParagraph"/>
              <w:tabs>
                <w:tab w:pos="1302" w:val="left" w:leader="none"/>
              </w:tabs>
              <w:spacing w:line="284" w:lineRule="exact"/>
              <w:ind w:left="237"/>
              <w:rPr>
                <w:sz w:val="25"/>
              </w:rPr>
            </w:pPr>
            <w:r>
              <w:rPr>
                <w:spacing w:val="-2"/>
                <w:sz w:val="25"/>
              </w:rPr>
              <w:t>0,043</w:t>
            </w:r>
            <w:r>
              <w:rPr>
                <w:sz w:val="25"/>
              </w:rPr>
              <w:tab/>
            </w:r>
            <w:r>
              <w:rPr>
                <w:spacing w:val="-2"/>
                <w:sz w:val="25"/>
              </w:rPr>
              <w:t>0,043</w:t>
            </w:r>
          </w:p>
        </w:tc>
        <w:tc>
          <w:tcPr>
            <w:tcW w:w="1133" w:type="dxa"/>
          </w:tcPr>
          <w:p>
            <w:pPr>
              <w:pStyle w:val="TableParagraph"/>
              <w:spacing w:line="284" w:lineRule="exact"/>
              <w:ind w:left="43" w:right="29"/>
              <w:jc w:val="center"/>
              <w:rPr>
                <w:sz w:val="25"/>
              </w:rPr>
            </w:pPr>
            <w:r>
              <w:rPr>
                <w:spacing w:val="-2"/>
                <w:sz w:val="25"/>
              </w:rPr>
              <w:t>0,043</w:t>
            </w:r>
          </w:p>
        </w:tc>
      </w:tr>
      <w:tr>
        <w:trPr>
          <w:trHeight w:val="316" w:hRule="atLeast"/>
        </w:trPr>
        <w:tc>
          <w:tcPr>
            <w:tcW w:w="2933" w:type="dxa"/>
          </w:tcPr>
          <w:p>
            <w:pPr>
              <w:pStyle w:val="TableParagraph"/>
              <w:spacing w:line="284" w:lineRule="exact"/>
              <w:ind w:left="145"/>
              <w:rPr>
                <w:sz w:val="25"/>
              </w:rPr>
            </w:pPr>
            <w:r>
              <w:rPr>
                <w:sz w:val="25"/>
              </w:rPr>
              <w:t>3</w:t>
            </w:r>
            <w:r>
              <w:rPr>
                <w:spacing w:val="-12"/>
                <w:sz w:val="25"/>
              </w:rPr>
              <w:t> </w:t>
            </w:r>
            <w:r>
              <w:rPr>
                <w:spacing w:val="-2"/>
                <w:sz w:val="25"/>
              </w:rPr>
              <w:t>уровень</w:t>
            </w:r>
          </w:p>
        </w:tc>
        <w:tc>
          <w:tcPr>
            <w:tcW w:w="1354" w:type="dxa"/>
          </w:tcPr>
          <w:p>
            <w:pPr>
              <w:pStyle w:val="TableParagraph"/>
              <w:rPr>
                <w:sz w:val="24"/>
              </w:rPr>
            </w:pPr>
          </w:p>
        </w:tc>
        <w:tc>
          <w:tcPr>
            <w:tcW w:w="1344" w:type="dxa"/>
          </w:tcPr>
          <w:p>
            <w:pPr>
              <w:pStyle w:val="TableParagraph"/>
              <w:rPr>
                <w:sz w:val="24"/>
              </w:rPr>
            </w:pPr>
          </w:p>
        </w:tc>
        <w:tc>
          <w:tcPr>
            <w:tcW w:w="1368" w:type="dxa"/>
          </w:tcPr>
          <w:p>
            <w:pPr>
              <w:pStyle w:val="TableParagraph"/>
              <w:rPr>
                <w:sz w:val="24"/>
              </w:rPr>
            </w:pPr>
          </w:p>
        </w:tc>
        <w:tc>
          <w:tcPr>
            <w:tcW w:w="2112" w:type="dxa"/>
          </w:tcPr>
          <w:p>
            <w:pPr>
              <w:pStyle w:val="TableParagraph"/>
              <w:tabs>
                <w:tab w:pos="1302" w:val="left" w:leader="none"/>
              </w:tabs>
              <w:spacing w:line="284" w:lineRule="exact"/>
              <w:ind w:left="237"/>
              <w:rPr>
                <w:sz w:val="25"/>
              </w:rPr>
            </w:pPr>
            <w:r>
              <w:rPr>
                <w:spacing w:val="-2"/>
                <w:sz w:val="25"/>
              </w:rPr>
              <w:t>0,011</w:t>
            </w:r>
            <w:r>
              <w:rPr>
                <w:sz w:val="25"/>
              </w:rPr>
              <w:tab/>
            </w:r>
            <w:r>
              <w:rPr>
                <w:spacing w:val="-2"/>
                <w:sz w:val="25"/>
              </w:rPr>
              <w:t>0,011</w:t>
            </w:r>
          </w:p>
        </w:tc>
        <w:tc>
          <w:tcPr>
            <w:tcW w:w="1133" w:type="dxa"/>
          </w:tcPr>
          <w:p>
            <w:pPr>
              <w:pStyle w:val="TableParagraph"/>
              <w:spacing w:line="284" w:lineRule="exact"/>
              <w:ind w:left="43" w:right="29"/>
              <w:jc w:val="center"/>
              <w:rPr>
                <w:sz w:val="25"/>
              </w:rPr>
            </w:pPr>
            <w:r>
              <w:rPr>
                <w:spacing w:val="-2"/>
                <w:sz w:val="25"/>
              </w:rPr>
              <w:t>0,011</w:t>
            </w:r>
          </w:p>
        </w:tc>
      </w:tr>
      <w:tr>
        <w:trPr>
          <w:trHeight w:val="316" w:hRule="atLeast"/>
        </w:trPr>
        <w:tc>
          <w:tcPr>
            <w:tcW w:w="2933" w:type="dxa"/>
          </w:tcPr>
          <w:p>
            <w:pPr>
              <w:pStyle w:val="TableParagraph"/>
              <w:rPr>
                <w:sz w:val="24"/>
              </w:rPr>
            </w:pPr>
          </w:p>
        </w:tc>
        <w:tc>
          <w:tcPr>
            <w:tcW w:w="1354" w:type="dxa"/>
          </w:tcPr>
          <w:p>
            <w:pPr>
              <w:pStyle w:val="TableParagraph"/>
              <w:spacing w:line="284" w:lineRule="exact"/>
              <w:ind w:right="-173"/>
              <w:jc w:val="right"/>
              <w:rPr>
                <w:sz w:val="25"/>
              </w:rPr>
            </w:pPr>
            <w:r>
              <w:rPr>
                <w:spacing w:val="-5"/>
                <w:sz w:val="25"/>
              </w:rPr>
              <w:t>Дн</w:t>
            </w:r>
          </w:p>
        </w:tc>
        <w:tc>
          <w:tcPr>
            <w:tcW w:w="1344" w:type="dxa"/>
          </w:tcPr>
          <w:p>
            <w:pPr>
              <w:pStyle w:val="TableParagraph"/>
              <w:spacing w:line="284" w:lineRule="exact"/>
              <w:ind w:right="-159"/>
              <w:jc w:val="right"/>
              <w:rPr>
                <w:sz w:val="25"/>
              </w:rPr>
            </w:pPr>
            <w:r>
              <w:rPr>
                <w:spacing w:val="-5"/>
                <w:sz w:val="25"/>
              </w:rPr>
              <w:t>евной </w:t>
            </w:r>
            <w:r>
              <w:rPr>
                <w:spacing w:val="-2"/>
                <w:sz w:val="25"/>
              </w:rPr>
              <w:t>стацио</w:t>
            </w:r>
          </w:p>
        </w:tc>
        <w:tc>
          <w:tcPr>
            <w:tcW w:w="1368" w:type="dxa"/>
          </w:tcPr>
          <w:p>
            <w:pPr>
              <w:pStyle w:val="TableParagraph"/>
              <w:spacing w:line="284" w:lineRule="exact"/>
              <w:ind w:left="140"/>
              <w:rPr>
                <w:sz w:val="25"/>
              </w:rPr>
            </w:pPr>
            <w:r>
              <w:rPr>
                <w:spacing w:val="-5"/>
                <w:sz w:val="25"/>
              </w:rPr>
              <w:t>нар</w:t>
            </w:r>
          </w:p>
        </w:tc>
        <w:tc>
          <w:tcPr>
            <w:tcW w:w="2112" w:type="dxa"/>
          </w:tcPr>
          <w:p>
            <w:pPr>
              <w:pStyle w:val="TableParagraph"/>
              <w:rPr>
                <w:sz w:val="24"/>
              </w:rPr>
            </w:pPr>
          </w:p>
        </w:tc>
        <w:tc>
          <w:tcPr>
            <w:tcW w:w="1133" w:type="dxa"/>
          </w:tcPr>
          <w:p>
            <w:pPr>
              <w:pStyle w:val="TableParagraph"/>
              <w:rPr>
                <w:sz w:val="24"/>
              </w:rPr>
            </w:pPr>
          </w:p>
        </w:tc>
      </w:tr>
      <w:tr>
        <w:trPr>
          <w:trHeight w:val="820" w:hRule="atLeast"/>
        </w:trPr>
        <w:tc>
          <w:tcPr>
            <w:tcW w:w="2933" w:type="dxa"/>
          </w:tcPr>
          <w:p>
            <w:pPr>
              <w:pStyle w:val="TableParagraph"/>
              <w:spacing w:line="251" w:lineRule="exact"/>
              <w:ind w:left="151"/>
              <w:rPr>
                <w:sz w:val="25"/>
              </w:rPr>
            </w:pPr>
            <w:r>
              <w:rPr>
                <w:spacing w:val="-6"/>
                <w:sz w:val="25"/>
              </w:rPr>
              <w:t>Случай</w:t>
            </w:r>
            <w:r>
              <w:rPr>
                <w:spacing w:val="-1"/>
                <w:sz w:val="25"/>
              </w:rPr>
              <w:t> </w:t>
            </w:r>
            <w:r>
              <w:rPr>
                <w:spacing w:val="-6"/>
                <w:sz w:val="25"/>
              </w:rPr>
              <w:t>лечения</w:t>
            </w:r>
            <w:r>
              <w:rPr>
                <w:spacing w:val="-2"/>
                <w:sz w:val="25"/>
              </w:rPr>
              <w:t> </w:t>
            </w:r>
            <w:r>
              <w:rPr>
                <w:spacing w:val="-10"/>
                <w:sz w:val="25"/>
              </w:rPr>
              <w:t>в</w:t>
            </w:r>
          </w:p>
          <w:p>
            <w:pPr>
              <w:pStyle w:val="TableParagraph"/>
              <w:spacing w:line="274" w:lineRule="exact" w:before="1"/>
              <w:ind w:left="146" w:right="893" w:firstLine="2"/>
              <w:rPr>
                <w:sz w:val="25"/>
              </w:rPr>
            </w:pPr>
            <w:r>
              <w:rPr>
                <w:spacing w:val="-6"/>
                <w:sz w:val="25"/>
              </w:rPr>
              <w:t>условиях</w:t>
            </w:r>
            <w:r>
              <w:rPr>
                <w:spacing w:val="-10"/>
                <w:sz w:val="25"/>
              </w:rPr>
              <w:t> </w:t>
            </w:r>
            <w:r>
              <w:rPr>
                <w:spacing w:val="-6"/>
                <w:sz w:val="25"/>
              </w:rPr>
              <w:t>дневных </w:t>
            </w:r>
            <w:r>
              <w:rPr>
                <w:spacing w:val="-2"/>
                <w:sz w:val="25"/>
              </w:rPr>
              <w:t>стационарах</w:t>
            </w:r>
          </w:p>
        </w:tc>
        <w:tc>
          <w:tcPr>
            <w:tcW w:w="1354" w:type="dxa"/>
          </w:tcPr>
          <w:p>
            <w:pPr>
              <w:pStyle w:val="TableParagraph"/>
              <w:spacing w:before="251"/>
              <w:ind w:left="127"/>
              <w:rPr>
                <w:sz w:val="25"/>
              </w:rPr>
            </w:pPr>
            <w:r>
              <w:rPr>
                <w:spacing w:val="-2"/>
                <w:sz w:val="25"/>
              </w:rPr>
              <w:t>0,07074472</w:t>
            </w:r>
          </w:p>
        </w:tc>
        <w:tc>
          <w:tcPr>
            <w:tcW w:w="1344" w:type="dxa"/>
          </w:tcPr>
          <w:p>
            <w:pPr>
              <w:pStyle w:val="TableParagraph"/>
              <w:spacing w:before="251"/>
              <w:ind w:left="126"/>
              <w:rPr>
                <w:sz w:val="25"/>
              </w:rPr>
            </w:pPr>
            <w:r>
              <w:rPr>
                <w:spacing w:val="-2"/>
                <w:sz w:val="25"/>
              </w:rPr>
              <w:t>0,06768922</w:t>
            </w:r>
          </w:p>
        </w:tc>
        <w:tc>
          <w:tcPr>
            <w:tcW w:w="1368" w:type="dxa"/>
          </w:tcPr>
          <w:p>
            <w:pPr>
              <w:pStyle w:val="TableParagraph"/>
              <w:spacing w:before="251"/>
              <w:ind w:left="131"/>
              <w:rPr>
                <w:sz w:val="25"/>
              </w:rPr>
            </w:pPr>
            <w:r>
              <w:rPr>
                <w:spacing w:val="-2"/>
                <w:sz w:val="25"/>
              </w:rPr>
              <w:t>0,06771584</w:t>
            </w:r>
          </w:p>
        </w:tc>
        <w:tc>
          <w:tcPr>
            <w:tcW w:w="2112" w:type="dxa"/>
          </w:tcPr>
          <w:p>
            <w:pPr>
              <w:pStyle w:val="TableParagraph"/>
              <w:tabs>
                <w:tab w:pos="940" w:val="left" w:leader="none"/>
              </w:tabs>
              <w:spacing w:before="251"/>
              <w:ind w:right="143"/>
              <w:jc w:val="right"/>
              <w:rPr>
                <w:sz w:val="25"/>
              </w:rPr>
            </w:pPr>
            <w:r>
              <w:rPr>
                <w:spacing w:val="-2"/>
                <w:sz w:val="25"/>
              </w:rPr>
              <w:t>0,004</w:t>
            </w:r>
            <w:r>
              <w:rPr>
                <w:sz w:val="25"/>
              </w:rPr>
              <w:tab/>
            </w:r>
            <w:r>
              <w:rPr>
                <w:spacing w:val="-2"/>
                <w:sz w:val="25"/>
              </w:rPr>
              <w:t>0,00398</w:t>
            </w:r>
          </w:p>
        </w:tc>
        <w:tc>
          <w:tcPr>
            <w:tcW w:w="1133" w:type="dxa"/>
          </w:tcPr>
          <w:p>
            <w:pPr>
              <w:pStyle w:val="TableParagraph"/>
              <w:spacing w:before="251"/>
              <w:ind w:left="54" w:right="29"/>
              <w:jc w:val="center"/>
              <w:rPr>
                <w:sz w:val="25"/>
              </w:rPr>
            </w:pPr>
            <w:r>
              <w:rPr>
                <w:spacing w:val="-2"/>
                <w:sz w:val="25"/>
              </w:rPr>
              <w:t>0,00398</w:t>
            </w:r>
          </w:p>
        </w:tc>
      </w:tr>
      <w:tr>
        <w:trPr>
          <w:trHeight w:val="306" w:hRule="atLeast"/>
        </w:trPr>
        <w:tc>
          <w:tcPr>
            <w:tcW w:w="2933" w:type="dxa"/>
          </w:tcPr>
          <w:p>
            <w:pPr>
              <w:pStyle w:val="TableParagraph"/>
              <w:spacing w:line="279" w:lineRule="exact"/>
              <w:ind w:left="150"/>
              <w:rPr>
                <w:sz w:val="25"/>
              </w:rPr>
            </w:pPr>
            <w:r>
              <w:rPr>
                <w:sz w:val="25"/>
              </w:rPr>
              <w:t>1</w:t>
            </w:r>
            <w:r>
              <w:rPr>
                <w:spacing w:val="-12"/>
                <w:sz w:val="25"/>
              </w:rPr>
              <w:t> </w:t>
            </w:r>
            <w:r>
              <w:rPr>
                <w:spacing w:val="-2"/>
                <w:sz w:val="25"/>
              </w:rPr>
              <w:t>уровень</w:t>
            </w:r>
          </w:p>
        </w:tc>
        <w:tc>
          <w:tcPr>
            <w:tcW w:w="1354" w:type="dxa"/>
          </w:tcPr>
          <w:p>
            <w:pPr>
              <w:pStyle w:val="TableParagraph"/>
              <w:spacing w:line="265" w:lineRule="exact"/>
              <w:ind w:left="132"/>
              <w:rPr>
                <w:sz w:val="25"/>
              </w:rPr>
            </w:pPr>
            <w:r>
              <w:rPr>
                <w:spacing w:val="-2"/>
                <w:sz w:val="25"/>
              </w:rPr>
              <w:t>0,00551660</w:t>
            </w:r>
          </w:p>
        </w:tc>
        <w:tc>
          <w:tcPr>
            <w:tcW w:w="1344" w:type="dxa"/>
          </w:tcPr>
          <w:p>
            <w:pPr>
              <w:pStyle w:val="TableParagraph"/>
              <w:spacing w:line="265" w:lineRule="exact"/>
              <w:ind w:left="131"/>
              <w:rPr>
                <w:sz w:val="25"/>
              </w:rPr>
            </w:pPr>
            <w:r>
              <w:rPr>
                <w:spacing w:val="-2"/>
                <w:sz w:val="25"/>
              </w:rPr>
              <w:t>0,00527834</w:t>
            </w:r>
          </w:p>
        </w:tc>
        <w:tc>
          <w:tcPr>
            <w:tcW w:w="1368" w:type="dxa"/>
          </w:tcPr>
          <w:p>
            <w:pPr>
              <w:pStyle w:val="TableParagraph"/>
              <w:spacing w:line="265" w:lineRule="exact"/>
              <w:ind w:left="136"/>
              <w:rPr>
                <w:sz w:val="25"/>
              </w:rPr>
            </w:pPr>
            <w:r>
              <w:rPr>
                <w:spacing w:val="-2"/>
                <w:sz w:val="25"/>
              </w:rPr>
              <w:t>0,00528041</w:t>
            </w:r>
          </w:p>
        </w:tc>
        <w:tc>
          <w:tcPr>
            <w:tcW w:w="2112" w:type="dxa"/>
          </w:tcPr>
          <w:p>
            <w:pPr>
              <w:pStyle w:val="TableParagraph"/>
              <w:rPr>
                <w:sz w:val="22"/>
              </w:rPr>
            </w:pPr>
          </w:p>
        </w:tc>
        <w:tc>
          <w:tcPr>
            <w:tcW w:w="1133" w:type="dxa"/>
          </w:tcPr>
          <w:p>
            <w:pPr>
              <w:pStyle w:val="TableParagraph"/>
              <w:rPr>
                <w:sz w:val="22"/>
              </w:rPr>
            </w:pPr>
          </w:p>
        </w:tc>
      </w:tr>
      <w:tr>
        <w:trPr>
          <w:trHeight w:val="321" w:hRule="atLeast"/>
        </w:trPr>
        <w:tc>
          <w:tcPr>
            <w:tcW w:w="2933" w:type="dxa"/>
          </w:tcPr>
          <w:p>
            <w:pPr>
              <w:pStyle w:val="TableParagraph"/>
              <w:spacing w:before="1"/>
              <w:ind w:left="150"/>
              <w:rPr>
                <w:sz w:val="25"/>
              </w:rPr>
            </w:pPr>
            <w:r>
              <w:rPr>
                <w:sz w:val="25"/>
              </w:rPr>
              <w:t>2</w:t>
            </w:r>
            <w:r>
              <w:rPr>
                <w:spacing w:val="-12"/>
                <w:sz w:val="25"/>
              </w:rPr>
              <w:t> </w:t>
            </w:r>
            <w:r>
              <w:rPr>
                <w:spacing w:val="-2"/>
                <w:sz w:val="25"/>
              </w:rPr>
              <w:t>уровень</w:t>
            </w:r>
          </w:p>
        </w:tc>
        <w:tc>
          <w:tcPr>
            <w:tcW w:w="1354" w:type="dxa"/>
          </w:tcPr>
          <w:p>
            <w:pPr>
              <w:pStyle w:val="TableParagraph"/>
              <w:spacing w:line="279" w:lineRule="exact"/>
              <w:ind w:left="132"/>
              <w:rPr>
                <w:sz w:val="25"/>
              </w:rPr>
            </w:pPr>
            <w:r>
              <w:rPr>
                <w:spacing w:val="-2"/>
                <w:sz w:val="25"/>
              </w:rPr>
              <w:t>0,01672312</w:t>
            </w:r>
          </w:p>
        </w:tc>
        <w:tc>
          <w:tcPr>
            <w:tcW w:w="1344" w:type="dxa"/>
          </w:tcPr>
          <w:p>
            <w:pPr>
              <w:pStyle w:val="TableParagraph"/>
              <w:spacing w:line="279" w:lineRule="exact"/>
              <w:ind w:left="131"/>
              <w:rPr>
                <w:sz w:val="25"/>
              </w:rPr>
            </w:pPr>
            <w:r>
              <w:rPr>
                <w:spacing w:val="-2"/>
                <w:sz w:val="25"/>
              </w:rPr>
              <w:t>0,01600084</w:t>
            </w:r>
          </w:p>
        </w:tc>
        <w:tc>
          <w:tcPr>
            <w:tcW w:w="1368" w:type="dxa"/>
          </w:tcPr>
          <w:p>
            <w:pPr>
              <w:pStyle w:val="TableParagraph"/>
              <w:spacing w:line="279" w:lineRule="exact"/>
              <w:ind w:left="136"/>
              <w:rPr>
                <w:sz w:val="25"/>
              </w:rPr>
            </w:pPr>
            <w:r>
              <w:rPr>
                <w:spacing w:val="-2"/>
                <w:sz w:val="25"/>
              </w:rPr>
              <w:t>0,01600713</w:t>
            </w:r>
          </w:p>
        </w:tc>
        <w:tc>
          <w:tcPr>
            <w:tcW w:w="2112" w:type="dxa"/>
          </w:tcPr>
          <w:p>
            <w:pPr>
              <w:pStyle w:val="TableParagraph"/>
              <w:tabs>
                <w:tab w:pos="940" w:val="left" w:leader="none"/>
              </w:tabs>
              <w:spacing w:line="279" w:lineRule="exact"/>
              <w:ind w:right="146"/>
              <w:jc w:val="right"/>
              <w:rPr>
                <w:sz w:val="25"/>
              </w:rPr>
            </w:pPr>
            <w:r>
              <w:rPr>
                <w:spacing w:val="-2"/>
                <w:sz w:val="25"/>
              </w:rPr>
              <w:t>0,004</w:t>
            </w:r>
            <w:r>
              <w:rPr>
                <w:sz w:val="25"/>
              </w:rPr>
              <w:tab/>
            </w:r>
            <w:r>
              <w:rPr>
                <w:spacing w:val="-2"/>
                <w:sz w:val="25"/>
              </w:rPr>
              <w:t>0,00398</w:t>
            </w:r>
          </w:p>
        </w:tc>
        <w:tc>
          <w:tcPr>
            <w:tcW w:w="1133" w:type="dxa"/>
          </w:tcPr>
          <w:p>
            <w:pPr>
              <w:pStyle w:val="TableParagraph"/>
              <w:spacing w:line="279" w:lineRule="exact"/>
              <w:ind w:left="64" w:right="29"/>
              <w:jc w:val="center"/>
              <w:rPr>
                <w:sz w:val="25"/>
              </w:rPr>
            </w:pPr>
            <w:r>
              <w:rPr>
                <w:spacing w:val="-2"/>
                <w:sz w:val="25"/>
              </w:rPr>
              <w:t>0,00398</w:t>
            </w:r>
          </w:p>
        </w:tc>
      </w:tr>
      <w:tr>
        <w:trPr>
          <w:trHeight w:val="301" w:hRule="atLeast"/>
        </w:trPr>
        <w:tc>
          <w:tcPr>
            <w:tcW w:w="2933" w:type="dxa"/>
          </w:tcPr>
          <w:p>
            <w:pPr>
              <w:pStyle w:val="TableParagraph"/>
              <w:spacing w:line="279" w:lineRule="exact"/>
              <w:ind w:left="150"/>
              <w:rPr>
                <w:sz w:val="25"/>
              </w:rPr>
            </w:pPr>
            <w:r>
              <w:rPr>
                <w:sz w:val="25"/>
              </w:rPr>
              <w:t>3</w:t>
            </w:r>
            <w:r>
              <w:rPr>
                <w:spacing w:val="-12"/>
                <w:sz w:val="25"/>
              </w:rPr>
              <w:t> </w:t>
            </w:r>
            <w:r>
              <w:rPr>
                <w:spacing w:val="-2"/>
                <w:sz w:val="25"/>
              </w:rPr>
              <w:t>уровень</w:t>
            </w:r>
          </w:p>
        </w:tc>
        <w:tc>
          <w:tcPr>
            <w:tcW w:w="1354" w:type="dxa"/>
          </w:tcPr>
          <w:p>
            <w:pPr>
              <w:pStyle w:val="TableParagraph"/>
              <w:spacing w:line="265" w:lineRule="exact"/>
              <w:ind w:left="132"/>
              <w:rPr>
                <w:sz w:val="25"/>
              </w:rPr>
            </w:pPr>
            <w:r>
              <w:rPr>
                <w:spacing w:val="-2"/>
                <w:sz w:val="25"/>
              </w:rPr>
              <w:t>0,04850499</w:t>
            </w:r>
          </w:p>
        </w:tc>
        <w:tc>
          <w:tcPr>
            <w:tcW w:w="1344" w:type="dxa"/>
          </w:tcPr>
          <w:p>
            <w:pPr>
              <w:pStyle w:val="TableParagraph"/>
              <w:spacing w:line="265" w:lineRule="exact"/>
              <w:ind w:left="131"/>
              <w:rPr>
                <w:sz w:val="25"/>
              </w:rPr>
            </w:pPr>
            <w:r>
              <w:rPr>
                <w:spacing w:val="-2"/>
                <w:sz w:val="25"/>
              </w:rPr>
              <w:t>0,04641004</w:t>
            </w:r>
          </w:p>
        </w:tc>
        <w:tc>
          <w:tcPr>
            <w:tcW w:w="1368" w:type="dxa"/>
          </w:tcPr>
          <w:p>
            <w:pPr>
              <w:pStyle w:val="TableParagraph"/>
              <w:spacing w:line="265" w:lineRule="exact"/>
              <w:ind w:left="136"/>
              <w:rPr>
                <w:sz w:val="25"/>
              </w:rPr>
            </w:pPr>
            <w:r>
              <w:rPr>
                <w:spacing w:val="-2"/>
                <w:sz w:val="25"/>
              </w:rPr>
              <w:t>0,04642830</w:t>
            </w:r>
          </w:p>
        </w:tc>
        <w:tc>
          <w:tcPr>
            <w:tcW w:w="2112" w:type="dxa"/>
          </w:tcPr>
          <w:p>
            <w:pPr>
              <w:pStyle w:val="TableParagraph"/>
              <w:rPr>
                <w:sz w:val="22"/>
              </w:rPr>
            </w:pPr>
          </w:p>
        </w:tc>
        <w:tc>
          <w:tcPr>
            <w:tcW w:w="1133" w:type="dxa"/>
          </w:tcPr>
          <w:p>
            <w:pPr>
              <w:pStyle w:val="TableParagraph"/>
              <w:rPr>
                <w:sz w:val="22"/>
              </w:rPr>
            </w:pPr>
          </w:p>
        </w:tc>
      </w:tr>
    </w:tbl>
    <w:p>
      <w:pPr>
        <w:pStyle w:val="TableParagraph"/>
        <w:spacing w:after="0"/>
        <w:rPr>
          <w:sz w:val="22"/>
        </w:rPr>
        <w:sectPr>
          <w:headerReference w:type="default" r:id="rId1542"/>
          <w:pgSz w:w="11910" w:h="16840"/>
          <w:pgMar w:header="0" w:footer="0" w:top="640" w:bottom="280" w:left="566" w:right="425"/>
        </w:sectPr>
      </w:pPr>
    </w:p>
    <w:p>
      <w:pPr>
        <w:spacing w:before="71"/>
        <w:ind w:left="5452" w:right="0" w:firstLine="0"/>
        <w:jc w:val="left"/>
        <w:rPr>
          <w:sz w:val="28"/>
        </w:rPr>
      </w:pPr>
      <w:r>
        <w:rPr>
          <w:spacing w:val="-2"/>
          <w:sz w:val="28"/>
        </w:rPr>
        <w:t>Приложение</w:t>
      </w:r>
      <w:r>
        <w:rPr>
          <w:spacing w:val="4"/>
          <w:sz w:val="28"/>
        </w:rPr>
        <w:t> </w:t>
      </w:r>
      <w:r>
        <w:rPr>
          <w:spacing w:val="-5"/>
          <w:sz w:val="28"/>
        </w:rPr>
        <w:t>12</w:t>
      </w:r>
    </w:p>
    <w:p>
      <w:pPr>
        <w:spacing w:line="322" w:lineRule="exact" w:before="5"/>
        <w:ind w:left="5461" w:right="0" w:firstLine="0"/>
        <w:jc w:val="left"/>
        <w:rPr>
          <w:sz w:val="28"/>
        </w:rPr>
      </w:pPr>
      <w:r>
        <w:rPr>
          <w:sz w:val="28"/>
        </w:rPr>
        <w:t>к</w:t>
      </w:r>
      <w:r>
        <w:rPr>
          <w:spacing w:val="-18"/>
          <w:sz w:val="28"/>
        </w:rPr>
        <w:t> </w:t>
      </w:r>
      <w:r>
        <w:rPr>
          <w:sz w:val="28"/>
        </w:rPr>
        <w:t>изменениям,</w:t>
      </w:r>
      <w:r>
        <w:rPr>
          <w:spacing w:val="-7"/>
          <w:sz w:val="28"/>
        </w:rPr>
        <w:t> </w:t>
      </w:r>
      <w:r>
        <w:rPr>
          <w:sz w:val="28"/>
        </w:rPr>
        <w:t>которые</w:t>
      </w:r>
      <w:r>
        <w:rPr>
          <w:spacing w:val="-8"/>
          <w:sz w:val="28"/>
        </w:rPr>
        <w:t> </w:t>
      </w:r>
      <w:r>
        <w:rPr>
          <w:spacing w:val="-2"/>
          <w:sz w:val="28"/>
        </w:rPr>
        <w:t>вносятся</w:t>
      </w:r>
    </w:p>
    <w:p>
      <w:pPr>
        <w:spacing w:line="240" w:lineRule="auto" w:before="0"/>
        <w:ind w:left="5456" w:right="370" w:firstLine="4"/>
        <w:jc w:val="left"/>
        <w:rPr>
          <w:sz w:val="28"/>
        </w:rPr>
      </w:pPr>
      <w:r>
        <w:rPr>
          <w:sz w:val="28"/>
        </w:rPr>
        <w:t>в Московскую</w:t>
      </w:r>
      <w:r>
        <w:rPr>
          <w:spacing w:val="40"/>
          <w:sz w:val="28"/>
        </w:rPr>
        <w:t> </w:t>
      </w:r>
      <w:r>
        <w:rPr>
          <w:sz w:val="28"/>
        </w:rPr>
        <w:t>областную программу государственных гарантий бесплатного </w:t>
      </w:r>
      <w:r>
        <w:rPr>
          <w:spacing w:val="-2"/>
          <w:sz w:val="28"/>
        </w:rPr>
        <w:t>оказания гражданам</w:t>
      </w:r>
      <w:r>
        <w:rPr>
          <w:spacing w:val="-8"/>
          <w:sz w:val="28"/>
        </w:rPr>
        <w:t> </w:t>
      </w:r>
      <w:r>
        <w:rPr>
          <w:spacing w:val="-2"/>
          <w:sz w:val="28"/>
        </w:rPr>
        <w:t>медицинской помощи </w:t>
      </w:r>
      <w:r>
        <w:rPr>
          <w:sz w:val="28"/>
        </w:rPr>
        <w:t>на 2025 год и на плановый период 2026</w:t>
      </w:r>
    </w:p>
    <w:p>
      <w:pPr>
        <w:spacing w:before="3"/>
        <w:ind w:left="5461" w:right="0" w:firstLine="0"/>
        <w:jc w:val="left"/>
        <w:rPr>
          <w:sz w:val="28"/>
        </w:rPr>
      </w:pPr>
      <w:r>
        <w:rPr>
          <w:sz w:val="28"/>
        </w:rPr>
        <w:t>и</w:t>
      </w:r>
      <w:r>
        <w:rPr>
          <w:spacing w:val="-9"/>
          <w:sz w:val="28"/>
        </w:rPr>
        <w:t> </w:t>
      </w:r>
      <w:r>
        <w:rPr>
          <w:sz w:val="28"/>
        </w:rPr>
        <w:t>2027</w:t>
      </w:r>
      <w:r>
        <w:rPr>
          <w:spacing w:val="5"/>
          <w:sz w:val="28"/>
        </w:rPr>
        <w:t> </w:t>
      </w:r>
      <w:r>
        <w:rPr>
          <w:spacing w:val="-2"/>
          <w:sz w:val="28"/>
        </w:rPr>
        <w:t>годов</w:t>
      </w:r>
    </w:p>
    <w:p>
      <w:pPr>
        <w:pStyle w:val="BodyText"/>
        <w:spacing w:before="4"/>
        <w:rPr>
          <w:sz w:val="28"/>
        </w:rPr>
      </w:pPr>
    </w:p>
    <w:p>
      <w:pPr>
        <w:spacing w:line="322" w:lineRule="exact" w:before="0"/>
        <w:ind w:left="5463" w:right="0" w:firstLine="0"/>
        <w:jc w:val="left"/>
        <w:rPr>
          <w:sz w:val="28"/>
        </w:rPr>
      </w:pPr>
      <w:r>
        <w:rPr>
          <w:spacing w:val="-2"/>
          <w:sz w:val="28"/>
        </w:rPr>
        <w:t>«Приложение</w:t>
      </w:r>
      <w:r>
        <w:rPr>
          <w:spacing w:val="13"/>
          <w:sz w:val="28"/>
        </w:rPr>
        <w:t> </w:t>
      </w:r>
      <w:r>
        <w:rPr>
          <w:spacing w:val="-5"/>
          <w:sz w:val="28"/>
        </w:rPr>
        <w:t>12</w:t>
      </w:r>
    </w:p>
    <w:p>
      <w:pPr>
        <w:spacing w:line="242" w:lineRule="auto" w:before="0"/>
        <w:ind w:left="5461" w:right="559" w:firstLine="0"/>
        <w:jc w:val="left"/>
        <w:rPr>
          <w:sz w:val="28"/>
        </w:rPr>
      </w:pPr>
      <w:r>
        <w:rPr>
          <w:sz w:val="28"/>
        </w:rPr>
        <w:t>к Московской областной программе государственных</w:t>
      </w:r>
      <w:r>
        <w:rPr>
          <w:spacing w:val="-18"/>
          <w:sz w:val="28"/>
        </w:rPr>
        <w:t> </w:t>
      </w:r>
      <w:r>
        <w:rPr>
          <w:sz w:val="28"/>
        </w:rPr>
        <w:t>гарантий</w:t>
      </w:r>
      <w:r>
        <w:rPr>
          <w:spacing w:val="-14"/>
          <w:sz w:val="28"/>
        </w:rPr>
        <w:t> </w:t>
      </w:r>
      <w:r>
        <w:rPr>
          <w:sz w:val="28"/>
        </w:rPr>
        <w:t>бесплатного оказания гражданам медицинской помощи на 2025 год и на плановый период 2026 и 2027 годов</w:t>
      </w:r>
    </w:p>
    <w:p>
      <w:pPr>
        <w:spacing w:line="242" w:lineRule="auto" w:before="0"/>
        <w:ind w:left="5463" w:right="370" w:firstLine="2"/>
        <w:jc w:val="left"/>
        <w:rPr>
          <w:sz w:val="28"/>
        </w:rPr>
      </w:pPr>
      <w:r>
        <w:rPr>
          <w:sz w:val="28"/>
        </w:rPr>
        <w:drawing>
          <wp:anchor distT="0" distB="0" distL="0" distR="0" allowOverlap="1" layoutInCell="1" locked="0" behindDoc="1" simplePos="0" relativeHeight="487676928">
            <wp:simplePos x="0" y="0"/>
            <wp:positionH relativeFrom="page">
              <wp:posOffset>3837432</wp:posOffset>
            </wp:positionH>
            <wp:positionV relativeFrom="paragraph">
              <wp:posOffset>450124</wp:posOffset>
            </wp:positionV>
            <wp:extent cx="2033016" cy="167639"/>
            <wp:effectExtent l="0" t="0" r="0" b="0"/>
            <wp:wrapTopAndBottom/>
            <wp:docPr id="1749" name="Image 1749"/>
            <wp:cNvGraphicFramePr>
              <a:graphicFrameLocks/>
            </wp:cNvGraphicFramePr>
            <a:graphic>
              <a:graphicData uri="http://schemas.openxmlformats.org/drawingml/2006/picture">
                <pic:pic>
                  <pic:nvPicPr>
                    <pic:cNvPr id="1749" name="Image 1749"/>
                    <pic:cNvPicPr/>
                  </pic:nvPicPr>
                  <pic:blipFill>
                    <a:blip r:embed="rId1545" cstate="print"/>
                    <a:stretch>
                      <a:fillRect/>
                    </a:stretch>
                  </pic:blipFill>
                  <pic:spPr>
                    <a:xfrm>
                      <a:off x="0" y="0"/>
                      <a:ext cx="2033016" cy="167639"/>
                    </a:xfrm>
                    <a:prstGeom prst="rect">
                      <a:avLst/>
                    </a:prstGeom>
                  </pic:spPr>
                </pic:pic>
              </a:graphicData>
            </a:graphic>
          </wp:anchor>
        </w:drawing>
      </w:r>
      <w:r>
        <w:rPr>
          <w:sz w:val="28"/>
        </w:rPr>
        <w:drawing>
          <wp:anchor distT="0" distB="0" distL="0" distR="0" allowOverlap="1" layoutInCell="1" locked="0" behindDoc="1" simplePos="0" relativeHeight="487677440">
            <wp:simplePos x="0" y="0"/>
            <wp:positionH relativeFrom="page">
              <wp:posOffset>6483096</wp:posOffset>
            </wp:positionH>
            <wp:positionV relativeFrom="paragraph">
              <wp:posOffset>444028</wp:posOffset>
            </wp:positionV>
            <wp:extent cx="48768" cy="158496"/>
            <wp:effectExtent l="0" t="0" r="0" b="0"/>
            <wp:wrapTopAndBottom/>
            <wp:docPr id="1750" name="Image 1750"/>
            <wp:cNvGraphicFramePr>
              <a:graphicFrameLocks/>
            </wp:cNvGraphicFramePr>
            <a:graphic>
              <a:graphicData uri="http://schemas.openxmlformats.org/drawingml/2006/picture">
                <pic:pic>
                  <pic:nvPicPr>
                    <pic:cNvPr id="1750" name="Image 1750"/>
                    <pic:cNvPicPr/>
                  </pic:nvPicPr>
                  <pic:blipFill>
                    <a:blip r:embed="rId1546" cstate="print"/>
                    <a:stretch>
                      <a:fillRect/>
                    </a:stretch>
                  </pic:blipFill>
                  <pic:spPr>
                    <a:xfrm>
                      <a:off x="0" y="0"/>
                      <a:ext cx="48768" cy="158496"/>
                    </a:xfrm>
                    <a:prstGeom prst="rect">
                      <a:avLst/>
                    </a:prstGeom>
                  </pic:spPr>
                </pic:pic>
              </a:graphicData>
            </a:graphic>
          </wp:anchor>
        </w:drawing>
      </w:r>
      <w:r>
        <w:rPr>
          <w:sz w:val="28"/>
        </w:rPr>
        <w:t>(в</w:t>
      </w:r>
      <w:r>
        <w:rPr>
          <w:spacing w:val="-18"/>
          <w:sz w:val="28"/>
        </w:rPr>
        <w:t> </w:t>
      </w:r>
      <w:r>
        <w:rPr>
          <w:sz w:val="28"/>
        </w:rPr>
        <w:t>редакции</w:t>
      </w:r>
      <w:r>
        <w:rPr>
          <w:spacing w:val="-12"/>
          <w:sz w:val="28"/>
        </w:rPr>
        <w:t> </w:t>
      </w:r>
      <w:r>
        <w:rPr>
          <w:sz w:val="28"/>
        </w:rPr>
        <w:t>постановления Правительства Московской области</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5"/>
        <w:rPr>
          <w:sz w:val="28"/>
        </w:rPr>
      </w:pPr>
    </w:p>
    <w:p>
      <w:pPr>
        <w:spacing w:before="0"/>
        <w:ind w:left="280" w:right="0" w:firstLine="0"/>
        <w:jc w:val="center"/>
        <w:rPr>
          <w:sz w:val="28"/>
        </w:rPr>
      </w:pPr>
      <w:r>
        <w:rPr>
          <w:spacing w:val="-2"/>
          <w:sz w:val="28"/>
        </w:rPr>
        <w:t>ПЕРЕЧЕНЬ</w:t>
      </w:r>
    </w:p>
    <w:p>
      <w:pPr>
        <w:spacing w:before="4"/>
        <w:ind w:left="2608" w:right="2284" w:hanging="27"/>
        <w:jc w:val="center"/>
        <w:rPr>
          <w:sz w:val="28"/>
        </w:rPr>
      </w:pPr>
      <w:r>
        <w:rPr>
          <w:sz w:val="28"/>
        </w:rPr>
        <w:t>групп заболеваний, состояний с оптимальной длительностью лечения</w:t>
      </w:r>
      <w:r>
        <w:rPr>
          <w:spacing w:val="-2"/>
          <w:sz w:val="28"/>
        </w:rPr>
        <w:t> </w:t>
      </w:r>
      <w:r>
        <w:rPr>
          <w:sz w:val="28"/>
        </w:rPr>
        <w:t>до</w:t>
      </w:r>
      <w:r>
        <w:rPr>
          <w:spacing w:val="-12"/>
          <w:sz w:val="28"/>
        </w:rPr>
        <w:t> </w:t>
      </w:r>
      <w:r>
        <w:rPr>
          <w:sz w:val="28"/>
        </w:rPr>
        <w:t>3</w:t>
      </w:r>
      <w:r>
        <w:rPr>
          <w:spacing w:val="-17"/>
          <w:sz w:val="28"/>
        </w:rPr>
        <w:t> </w:t>
      </w:r>
      <w:r>
        <w:rPr>
          <w:sz w:val="28"/>
        </w:rPr>
        <w:t>дней</w:t>
      </w:r>
      <w:r>
        <w:rPr>
          <w:spacing w:val="-6"/>
          <w:sz w:val="28"/>
        </w:rPr>
        <w:t> </w:t>
      </w:r>
      <w:r>
        <w:rPr>
          <w:sz w:val="28"/>
        </w:rPr>
        <w:t>(включительно)</w:t>
      </w:r>
    </w:p>
    <w:p>
      <w:pPr>
        <w:pStyle w:val="BodyText"/>
        <w:spacing w:before="84"/>
        <w:rPr>
          <w:sz w:val="20"/>
        </w:rPr>
      </w:pPr>
    </w:p>
    <w:tbl>
      <w:tblPr>
        <w:tblW w:w="0" w:type="auto"/>
        <w:jc w:val="left"/>
        <w:tblInd w:w="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67"/>
        <w:gridCol w:w="8952"/>
      </w:tblGrid>
      <w:tr>
        <w:trPr>
          <w:trHeight w:val="652" w:hRule="atLeast"/>
        </w:trPr>
        <w:tc>
          <w:tcPr>
            <w:tcW w:w="1267" w:type="dxa"/>
          </w:tcPr>
          <w:p>
            <w:pPr>
              <w:pStyle w:val="TableParagraph"/>
              <w:spacing w:before="2"/>
              <w:rPr>
                <w:sz w:val="6"/>
              </w:rPr>
            </w:pPr>
          </w:p>
          <w:p>
            <w:pPr>
              <w:pStyle w:val="TableParagraph"/>
              <w:ind w:left="386"/>
              <w:rPr>
                <w:sz w:val="20"/>
              </w:rPr>
            </w:pPr>
            <w:r>
              <w:rPr>
                <w:sz w:val="20"/>
              </w:rPr>
              <w:drawing>
                <wp:inline distT="0" distB="0" distL="0" distR="0">
                  <wp:extent cx="335279" cy="326136"/>
                  <wp:effectExtent l="0" t="0" r="0" b="0"/>
                  <wp:docPr id="1751" name="Image 1751"/>
                  <wp:cNvGraphicFramePr>
                    <a:graphicFrameLocks/>
                  </wp:cNvGraphicFramePr>
                  <a:graphic>
                    <a:graphicData uri="http://schemas.openxmlformats.org/drawingml/2006/picture">
                      <pic:pic>
                        <pic:nvPicPr>
                          <pic:cNvPr id="1751" name="Image 1751"/>
                          <pic:cNvPicPr/>
                        </pic:nvPicPr>
                        <pic:blipFill>
                          <a:blip r:embed="rId1547" cstate="print"/>
                          <a:stretch>
                            <a:fillRect/>
                          </a:stretch>
                        </pic:blipFill>
                        <pic:spPr>
                          <a:xfrm>
                            <a:off x="0" y="0"/>
                            <a:ext cx="335279" cy="326136"/>
                          </a:xfrm>
                          <a:prstGeom prst="rect">
                            <a:avLst/>
                          </a:prstGeom>
                        </pic:spPr>
                      </pic:pic>
                    </a:graphicData>
                  </a:graphic>
                </wp:inline>
              </w:drawing>
            </w:r>
            <w:r>
              <w:rPr>
                <w:sz w:val="20"/>
              </w:rPr>
            </w:r>
          </w:p>
        </w:tc>
        <w:tc>
          <w:tcPr>
            <w:tcW w:w="8952" w:type="dxa"/>
          </w:tcPr>
          <w:p>
            <w:pPr>
              <w:pStyle w:val="TableParagraph"/>
              <w:spacing w:before="165"/>
              <w:ind w:left="15" w:right="9"/>
              <w:jc w:val="center"/>
              <w:rPr>
                <w:sz w:val="28"/>
              </w:rPr>
            </w:pPr>
            <w:r>
              <w:rPr>
                <w:spacing w:val="-2"/>
                <w:sz w:val="28"/>
              </w:rPr>
              <w:t>Наименование</w:t>
            </w:r>
          </w:p>
        </w:tc>
      </w:tr>
      <w:tr>
        <w:trPr>
          <w:trHeight w:val="316" w:hRule="atLeast"/>
        </w:trPr>
        <w:tc>
          <w:tcPr>
            <w:tcW w:w="1267" w:type="dxa"/>
          </w:tcPr>
          <w:p>
            <w:pPr>
              <w:pStyle w:val="TableParagraph"/>
              <w:rPr>
                <w:sz w:val="24"/>
              </w:rPr>
            </w:pPr>
          </w:p>
        </w:tc>
        <w:tc>
          <w:tcPr>
            <w:tcW w:w="8952" w:type="dxa"/>
          </w:tcPr>
          <w:p>
            <w:pPr>
              <w:pStyle w:val="TableParagraph"/>
              <w:spacing w:line="296" w:lineRule="exact"/>
              <w:ind w:left="2301"/>
              <w:rPr>
                <w:sz w:val="28"/>
              </w:rPr>
            </w:pPr>
            <w:r>
              <w:rPr>
                <w:sz w:val="28"/>
              </w:rPr>
              <w:t>В</w:t>
            </w:r>
            <w:r>
              <w:rPr>
                <w:spacing w:val="-13"/>
                <w:sz w:val="28"/>
              </w:rPr>
              <w:t> </w:t>
            </w:r>
            <w:r>
              <w:rPr>
                <w:sz w:val="28"/>
              </w:rPr>
              <w:t>стационарных</w:t>
            </w:r>
            <w:r>
              <w:rPr>
                <w:spacing w:val="2"/>
                <w:sz w:val="28"/>
              </w:rPr>
              <w:t> </w:t>
            </w:r>
            <w:r>
              <w:rPr>
                <w:spacing w:val="-2"/>
                <w:sz w:val="28"/>
              </w:rPr>
              <w:t>условиях</w:t>
            </w:r>
          </w:p>
        </w:tc>
      </w:tr>
      <w:tr>
        <w:trPr>
          <w:trHeight w:val="436" w:hRule="atLeast"/>
        </w:trPr>
        <w:tc>
          <w:tcPr>
            <w:tcW w:w="1267" w:type="dxa"/>
          </w:tcPr>
          <w:p>
            <w:pPr>
              <w:pStyle w:val="TableParagraph"/>
              <w:spacing w:line="300" w:lineRule="exact"/>
              <w:ind w:left="46" w:right="10"/>
              <w:jc w:val="center"/>
              <w:rPr>
                <w:sz w:val="28"/>
              </w:rPr>
            </w:pPr>
            <w:r>
              <w:rPr>
                <w:spacing w:val="-2"/>
                <w:sz w:val="28"/>
              </w:rPr>
              <w:t>st02.001</w:t>
            </w:r>
          </w:p>
        </w:tc>
        <w:tc>
          <w:tcPr>
            <w:tcW w:w="8952" w:type="dxa"/>
          </w:tcPr>
          <w:p>
            <w:pPr>
              <w:pStyle w:val="TableParagraph"/>
              <w:spacing w:line="310" w:lineRule="exact"/>
              <w:ind w:left="126"/>
              <w:rPr>
                <w:sz w:val="28"/>
              </w:rPr>
            </w:pPr>
            <w:r>
              <w:rPr>
                <w:sz w:val="28"/>
              </w:rPr>
              <w:t>Осложнения,</w:t>
            </w:r>
            <w:r>
              <w:rPr>
                <w:spacing w:val="7"/>
                <w:sz w:val="28"/>
              </w:rPr>
              <w:t> </w:t>
            </w:r>
            <w:r>
              <w:rPr>
                <w:sz w:val="28"/>
              </w:rPr>
              <w:t>связанные</w:t>
            </w:r>
            <w:r>
              <w:rPr>
                <w:spacing w:val="5"/>
                <w:sz w:val="28"/>
              </w:rPr>
              <w:t> </w:t>
            </w:r>
            <w:r>
              <w:rPr>
                <w:sz w:val="28"/>
              </w:rPr>
              <w:t>с</w:t>
            </w:r>
            <w:r>
              <w:rPr>
                <w:spacing w:val="-16"/>
                <w:sz w:val="28"/>
              </w:rPr>
              <w:t> </w:t>
            </w:r>
            <w:r>
              <w:rPr>
                <w:spacing w:val="-2"/>
                <w:sz w:val="28"/>
              </w:rPr>
              <w:t>беременностью</w:t>
            </w:r>
          </w:p>
        </w:tc>
      </w:tr>
      <w:tr>
        <w:trPr>
          <w:trHeight w:val="440" w:hRule="atLeast"/>
        </w:trPr>
        <w:tc>
          <w:tcPr>
            <w:tcW w:w="1267" w:type="dxa"/>
          </w:tcPr>
          <w:p>
            <w:pPr>
              <w:pStyle w:val="TableParagraph"/>
              <w:spacing w:line="305" w:lineRule="exact"/>
              <w:ind w:left="46" w:right="10"/>
              <w:jc w:val="center"/>
              <w:rPr>
                <w:sz w:val="28"/>
              </w:rPr>
            </w:pPr>
            <w:r>
              <w:rPr>
                <w:spacing w:val="-2"/>
                <w:sz w:val="28"/>
              </w:rPr>
              <w:t>st02.002</w:t>
            </w:r>
          </w:p>
        </w:tc>
        <w:tc>
          <w:tcPr>
            <w:tcW w:w="8952" w:type="dxa"/>
          </w:tcPr>
          <w:p>
            <w:pPr>
              <w:pStyle w:val="TableParagraph"/>
              <w:spacing w:line="310" w:lineRule="exact"/>
              <w:ind w:left="122"/>
              <w:rPr>
                <w:sz w:val="28"/>
              </w:rPr>
            </w:pPr>
            <w:r>
              <w:rPr>
                <w:sz w:val="28"/>
              </w:rPr>
              <w:t>Беременность,</w:t>
            </w:r>
            <w:r>
              <w:rPr>
                <w:spacing w:val="-5"/>
                <w:sz w:val="28"/>
              </w:rPr>
              <w:t> </w:t>
            </w:r>
            <w:r>
              <w:rPr>
                <w:sz w:val="28"/>
              </w:rPr>
              <w:t>закончившаяся</w:t>
            </w:r>
            <w:r>
              <w:rPr>
                <w:spacing w:val="-2"/>
                <w:sz w:val="28"/>
              </w:rPr>
              <w:t> </w:t>
            </w:r>
            <w:r>
              <w:rPr>
                <w:sz w:val="28"/>
              </w:rPr>
              <w:t>абортивным</w:t>
            </w:r>
            <w:r>
              <w:rPr>
                <w:spacing w:val="-1"/>
                <w:sz w:val="28"/>
              </w:rPr>
              <w:t> </w:t>
            </w:r>
            <w:r>
              <w:rPr>
                <w:spacing w:val="-2"/>
                <w:sz w:val="28"/>
              </w:rPr>
              <w:t>исходом</w:t>
            </w:r>
          </w:p>
        </w:tc>
      </w:tr>
      <w:tr>
        <w:trPr>
          <w:trHeight w:val="436" w:hRule="atLeast"/>
        </w:trPr>
        <w:tc>
          <w:tcPr>
            <w:tcW w:w="1267" w:type="dxa"/>
          </w:tcPr>
          <w:p>
            <w:pPr>
              <w:pStyle w:val="TableParagraph"/>
              <w:spacing w:line="300" w:lineRule="exact"/>
              <w:ind w:left="46" w:right="10"/>
              <w:jc w:val="center"/>
              <w:rPr>
                <w:sz w:val="28"/>
              </w:rPr>
            </w:pPr>
            <w:r>
              <w:rPr>
                <w:spacing w:val="-2"/>
                <w:sz w:val="28"/>
              </w:rPr>
              <w:t>st02.003</w:t>
            </w:r>
          </w:p>
        </w:tc>
        <w:tc>
          <w:tcPr>
            <w:tcW w:w="8952" w:type="dxa"/>
          </w:tcPr>
          <w:p>
            <w:pPr>
              <w:pStyle w:val="TableParagraph"/>
              <w:spacing w:line="305" w:lineRule="exact"/>
              <w:ind w:left="122"/>
              <w:rPr>
                <w:sz w:val="28"/>
              </w:rPr>
            </w:pPr>
            <w:r>
              <w:rPr>
                <w:spacing w:val="-2"/>
                <w:sz w:val="28"/>
              </w:rPr>
              <w:t>Родоразрешение</w:t>
            </w:r>
          </w:p>
        </w:tc>
      </w:tr>
      <w:tr>
        <w:trPr>
          <w:trHeight w:val="445" w:hRule="atLeast"/>
        </w:trPr>
        <w:tc>
          <w:tcPr>
            <w:tcW w:w="1267" w:type="dxa"/>
          </w:tcPr>
          <w:p>
            <w:pPr>
              <w:pStyle w:val="TableParagraph"/>
              <w:spacing w:line="300" w:lineRule="exact"/>
              <w:ind w:left="46"/>
              <w:jc w:val="center"/>
              <w:rPr>
                <w:sz w:val="28"/>
              </w:rPr>
            </w:pPr>
            <w:r>
              <w:rPr>
                <w:spacing w:val="-2"/>
                <w:sz w:val="28"/>
              </w:rPr>
              <w:t>st02.004</w:t>
            </w:r>
          </w:p>
        </w:tc>
        <w:tc>
          <w:tcPr>
            <w:tcW w:w="8952" w:type="dxa"/>
          </w:tcPr>
          <w:p>
            <w:pPr>
              <w:pStyle w:val="TableParagraph"/>
              <w:spacing w:line="310" w:lineRule="exact"/>
              <w:ind w:left="121"/>
              <w:rPr>
                <w:sz w:val="28"/>
              </w:rPr>
            </w:pPr>
            <w:r>
              <w:rPr>
                <w:sz w:val="28"/>
              </w:rPr>
              <w:t>Кесарево</w:t>
            </w:r>
            <w:r>
              <w:rPr>
                <w:spacing w:val="15"/>
                <w:sz w:val="28"/>
              </w:rPr>
              <w:t> </w:t>
            </w:r>
            <w:r>
              <w:rPr>
                <w:spacing w:val="-2"/>
                <w:sz w:val="28"/>
              </w:rPr>
              <w:t>сечение</w:t>
            </w:r>
          </w:p>
        </w:tc>
      </w:tr>
      <w:tr>
        <w:trPr>
          <w:trHeight w:val="436" w:hRule="atLeast"/>
        </w:trPr>
        <w:tc>
          <w:tcPr>
            <w:tcW w:w="1267" w:type="dxa"/>
          </w:tcPr>
          <w:p>
            <w:pPr>
              <w:pStyle w:val="TableParagraph"/>
              <w:spacing w:line="295" w:lineRule="exact"/>
              <w:ind w:left="46" w:right="10"/>
              <w:jc w:val="center"/>
              <w:rPr>
                <w:sz w:val="28"/>
              </w:rPr>
            </w:pPr>
            <w:r>
              <w:rPr>
                <w:spacing w:val="-2"/>
                <w:sz w:val="28"/>
              </w:rPr>
              <w:t>st02.010</w:t>
            </w:r>
          </w:p>
        </w:tc>
        <w:tc>
          <w:tcPr>
            <w:tcW w:w="8952" w:type="dxa"/>
          </w:tcPr>
          <w:p>
            <w:pPr>
              <w:pStyle w:val="TableParagraph"/>
              <w:spacing w:line="305" w:lineRule="exact"/>
              <w:ind w:left="126"/>
              <w:rPr>
                <w:sz w:val="28"/>
              </w:rPr>
            </w:pPr>
            <w:r>
              <w:rPr>
                <w:sz w:val="28"/>
              </w:rPr>
              <w:t>Операции</w:t>
            </w:r>
            <w:r>
              <w:rPr>
                <w:spacing w:val="5"/>
                <w:sz w:val="28"/>
              </w:rPr>
              <w:t> </w:t>
            </w:r>
            <w:r>
              <w:rPr>
                <w:sz w:val="28"/>
              </w:rPr>
              <w:t>на</w:t>
            </w:r>
            <w:r>
              <w:rPr>
                <w:spacing w:val="-9"/>
                <w:sz w:val="28"/>
              </w:rPr>
              <w:t> </w:t>
            </w:r>
            <w:r>
              <w:rPr>
                <w:sz w:val="28"/>
              </w:rPr>
              <w:t>женских</w:t>
            </w:r>
            <w:r>
              <w:rPr>
                <w:spacing w:val="3"/>
                <w:sz w:val="28"/>
              </w:rPr>
              <w:t> </w:t>
            </w:r>
            <w:r>
              <w:rPr>
                <w:sz w:val="28"/>
              </w:rPr>
              <w:t>половых</w:t>
            </w:r>
            <w:r>
              <w:rPr>
                <w:spacing w:val="-3"/>
                <w:sz w:val="28"/>
              </w:rPr>
              <w:t> </w:t>
            </w:r>
            <w:r>
              <w:rPr>
                <w:sz w:val="28"/>
              </w:rPr>
              <w:t>органах</w:t>
            </w:r>
            <w:r>
              <w:rPr>
                <w:spacing w:val="-3"/>
                <w:sz w:val="28"/>
              </w:rPr>
              <w:t> </w:t>
            </w:r>
            <w:r>
              <w:rPr>
                <w:sz w:val="28"/>
              </w:rPr>
              <w:t>(уровень</w:t>
            </w:r>
            <w:r>
              <w:rPr>
                <w:spacing w:val="3"/>
                <w:sz w:val="28"/>
              </w:rPr>
              <w:t> </w:t>
            </w:r>
            <w:r>
              <w:rPr>
                <w:spacing w:val="-5"/>
                <w:sz w:val="28"/>
              </w:rPr>
              <w:t>1)</w:t>
            </w:r>
          </w:p>
        </w:tc>
      </w:tr>
      <w:tr>
        <w:trPr>
          <w:trHeight w:val="436" w:hRule="atLeast"/>
        </w:trPr>
        <w:tc>
          <w:tcPr>
            <w:tcW w:w="1267" w:type="dxa"/>
          </w:tcPr>
          <w:p>
            <w:pPr>
              <w:pStyle w:val="TableParagraph"/>
              <w:spacing w:line="300" w:lineRule="exact"/>
              <w:ind w:left="46" w:right="10"/>
              <w:jc w:val="center"/>
              <w:rPr>
                <w:sz w:val="28"/>
              </w:rPr>
            </w:pPr>
            <w:r>
              <w:rPr>
                <w:spacing w:val="-2"/>
                <w:sz w:val="28"/>
              </w:rPr>
              <w:t>st02.011</w:t>
            </w:r>
          </w:p>
        </w:tc>
        <w:tc>
          <w:tcPr>
            <w:tcW w:w="8952" w:type="dxa"/>
          </w:tcPr>
          <w:p>
            <w:pPr>
              <w:pStyle w:val="TableParagraph"/>
              <w:spacing w:line="310" w:lineRule="exact"/>
              <w:ind w:left="122"/>
              <w:rPr>
                <w:sz w:val="28"/>
              </w:rPr>
            </w:pPr>
            <w:r>
              <w:rPr>
                <w:sz w:val="28"/>
              </w:rPr>
              <w:t>Операции</w:t>
            </w:r>
            <w:r>
              <w:rPr>
                <w:spacing w:val="8"/>
                <w:sz w:val="28"/>
              </w:rPr>
              <w:t> </w:t>
            </w:r>
            <w:r>
              <w:rPr>
                <w:sz w:val="28"/>
              </w:rPr>
              <w:t>на</w:t>
            </w:r>
            <w:r>
              <w:rPr>
                <w:spacing w:val="-5"/>
                <w:sz w:val="28"/>
              </w:rPr>
              <w:t> </w:t>
            </w:r>
            <w:r>
              <w:rPr>
                <w:sz w:val="28"/>
              </w:rPr>
              <w:t>женских</w:t>
            </w:r>
            <w:r>
              <w:rPr>
                <w:spacing w:val="-2"/>
                <w:sz w:val="28"/>
              </w:rPr>
              <w:t> </w:t>
            </w:r>
            <w:r>
              <w:rPr>
                <w:sz w:val="28"/>
              </w:rPr>
              <w:t>половых органах</w:t>
            </w:r>
            <w:r>
              <w:rPr>
                <w:spacing w:val="-3"/>
                <w:sz w:val="28"/>
              </w:rPr>
              <w:t> </w:t>
            </w:r>
            <w:r>
              <w:rPr>
                <w:sz w:val="28"/>
              </w:rPr>
              <w:t>(уровень</w:t>
            </w:r>
            <w:r>
              <w:rPr>
                <w:spacing w:val="5"/>
                <w:sz w:val="28"/>
              </w:rPr>
              <w:t> </w:t>
            </w:r>
            <w:r>
              <w:rPr>
                <w:spacing w:val="-5"/>
                <w:sz w:val="28"/>
              </w:rPr>
              <w:t>2)</w:t>
            </w:r>
          </w:p>
        </w:tc>
      </w:tr>
      <w:tr>
        <w:trPr>
          <w:trHeight w:val="445" w:hRule="atLeast"/>
        </w:trPr>
        <w:tc>
          <w:tcPr>
            <w:tcW w:w="1267" w:type="dxa"/>
          </w:tcPr>
          <w:p>
            <w:pPr>
              <w:pStyle w:val="TableParagraph"/>
              <w:spacing w:line="305" w:lineRule="exact"/>
              <w:ind w:left="46" w:right="19"/>
              <w:jc w:val="center"/>
              <w:rPr>
                <w:sz w:val="28"/>
              </w:rPr>
            </w:pPr>
            <w:r>
              <w:rPr>
                <w:spacing w:val="-2"/>
                <w:sz w:val="28"/>
              </w:rPr>
              <w:t>st02.015</w:t>
            </w:r>
          </w:p>
        </w:tc>
        <w:tc>
          <w:tcPr>
            <w:tcW w:w="8952" w:type="dxa"/>
          </w:tcPr>
          <w:p>
            <w:pPr>
              <w:pStyle w:val="TableParagraph"/>
              <w:spacing w:line="310" w:lineRule="exact"/>
              <w:ind w:left="117"/>
              <w:rPr>
                <w:sz w:val="28"/>
              </w:rPr>
            </w:pPr>
            <w:r>
              <w:rPr>
                <w:sz w:val="28"/>
              </w:rPr>
              <w:t>Операции</w:t>
            </w:r>
            <w:r>
              <w:rPr>
                <w:spacing w:val="11"/>
                <w:sz w:val="28"/>
              </w:rPr>
              <w:t> </w:t>
            </w:r>
            <w:r>
              <w:rPr>
                <w:sz w:val="28"/>
              </w:rPr>
              <w:t>на</w:t>
            </w:r>
            <w:r>
              <w:rPr>
                <w:spacing w:val="-8"/>
                <w:sz w:val="28"/>
              </w:rPr>
              <w:t> </w:t>
            </w:r>
            <w:r>
              <w:rPr>
                <w:sz w:val="28"/>
              </w:rPr>
              <w:t>женских</w:t>
            </w:r>
            <w:r>
              <w:rPr>
                <w:spacing w:val="-4"/>
                <w:sz w:val="28"/>
              </w:rPr>
              <w:t> </w:t>
            </w:r>
            <w:r>
              <w:rPr>
                <w:sz w:val="28"/>
              </w:rPr>
              <w:t>половых</w:t>
            </w:r>
            <w:r>
              <w:rPr>
                <w:spacing w:val="2"/>
                <w:sz w:val="28"/>
              </w:rPr>
              <w:t> </w:t>
            </w:r>
            <w:r>
              <w:rPr>
                <w:sz w:val="28"/>
              </w:rPr>
              <w:t>органах</w:t>
            </w:r>
            <w:r>
              <w:rPr>
                <w:spacing w:val="-1"/>
                <w:sz w:val="28"/>
              </w:rPr>
              <w:t> </w:t>
            </w:r>
            <w:r>
              <w:rPr>
                <w:sz w:val="28"/>
              </w:rPr>
              <w:t>(уровень</w:t>
            </w:r>
            <w:r>
              <w:rPr>
                <w:spacing w:val="4"/>
                <w:sz w:val="28"/>
              </w:rPr>
              <w:t> </w:t>
            </w:r>
            <w:r>
              <w:rPr>
                <w:spacing w:val="-5"/>
                <w:sz w:val="28"/>
              </w:rPr>
              <w:t>5)</w:t>
            </w:r>
          </w:p>
        </w:tc>
      </w:tr>
      <w:tr>
        <w:trPr>
          <w:trHeight w:val="421" w:hRule="atLeast"/>
        </w:trPr>
        <w:tc>
          <w:tcPr>
            <w:tcW w:w="1267" w:type="dxa"/>
          </w:tcPr>
          <w:p>
            <w:pPr>
              <w:pStyle w:val="TableParagraph"/>
              <w:spacing w:line="291" w:lineRule="exact"/>
              <w:ind w:left="46" w:right="19"/>
              <w:jc w:val="center"/>
              <w:rPr>
                <w:sz w:val="28"/>
              </w:rPr>
            </w:pPr>
            <w:r>
              <w:rPr>
                <w:spacing w:val="-2"/>
                <w:sz w:val="28"/>
              </w:rPr>
              <w:t>st02.016</w:t>
            </w:r>
          </w:p>
        </w:tc>
        <w:tc>
          <w:tcPr>
            <w:tcW w:w="8952" w:type="dxa"/>
          </w:tcPr>
          <w:p>
            <w:pPr>
              <w:pStyle w:val="TableParagraph"/>
              <w:spacing w:line="300" w:lineRule="exact"/>
              <w:ind w:left="117"/>
              <w:rPr>
                <w:sz w:val="28"/>
              </w:rPr>
            </w:pPr>
            <w:r>
              <w:rPr>
                <w:sz w:val="28"/>
              </w:rPr>
              <w:t>Операции</w:t>
            </w:r>
            <w:r>
              <w:rPr>
                <w:spacing w:val="6"/>
                <w:sz w:val="28"/>
              </w:rPr>
              <w:t> </w:t>
            </w:r>
            <w:r>
              <w:rPr>
                <w:sz w:val="28"/>
              </w:rPr>
              <w:t>на женских</w:t>
            </w:r>
            <w:r>
              <w:rPr>
                <w:spacing w:val="-4"/>
                <w:sz w:val="28"/>
              </w:rPr>
              <w:t> </w:t>
            </w:r>
            <w:r>
              <w:rPr>
                <w:sz w:val="28"/>
              </w:rPr>
              <w:t>половых</w:t>
            </w:r>
            <w:r>
              <w:rPr>
                <w:spacing w:val="-2"/>
                <w:sz w:val="28"/>
              </w:rPr>
              <w:t> </w:t>
            </w:r>
            <w:r>
              <w:rPr>
                <w:sz w:val="28"/>
              </w:rPr>
              <w:t>органах</w:t>
            </w:r>
            <w:r>
              <w:rPr>
                <w:spacing w:val="4"/>
                <w:sz w:val="28"/>
              </w:rPr>
              <w:t> </w:t>
            </w:r>
            <w:r>
              <w:rPr>
                <w:sz w:val="28"/>
              </w:rPr>
              <w:t>(уровень</w:t>
            </w:r>
            <w:r>
              <w:rPr>
                <w:spacing w:val="2"/>
                <w:sz w:val="28"/>
              </w:rPr>
              <w:t> </w:t>
            </w:r>
            <w:r>
              <w:rPr>
                <w:spacing w:val="-5"/>
                <w:sz w:val="28"/>
              </w:rPr>
              <w:t>6)</w:t>
            </w:r>
          </w:p>
        </w:tc>
      </w:tr>
      <w:tr>
        <w:trPr>
          <w:trHeight w:val="445" w:hRule="atLeast"/>
        </w:trPr>
        <w:tc>
          <w:tcPr>
            <w:tcW w:w="1267" w:type="dxa"/>
          </w:tcPr>
          <w:p>
            <w:pPr>
              <w:pStyle w:val="TableParagraph"/>
              <w:spacing w:line="310" w:lineRule="exact"/>
              <w:ind w:left="46" w:right="10"/>
              <w:jc w:val="center"/>
              <w:rPr>
                <w:sz w:val="28"/>
              </w:rPr>
            </w:pPr>
            <w:r>
              <w:rPr>
                <w:spacing w:val="-2"/>
                <w:sz w:val="28"/>
              </w:rPr>
              <w:t>st02.017</w:t>
            </w:r>
          </w:p>
        </w:tc>
        <w:tc>
          <w:tcPr>
            <w:tcW w:w="8952" w:type="dxa"/>
          </w:tcPr>
          <w:p>
            <w:pPr>
              <w:pStyle w:val="TableParagraph"/>
              <w:spacing w:line="315" w:lineRule="exact"/>
              <w:ind w:left="122"/>
              <w:rPr>
                <w:sz w:val="28"/>
              </w:rPr>
            </w:pPr>
            <w:r>
              <w:rPr>
                <w:sz w:val="28"/>
              </w:rPr>
              <w:t>Операции</w:t>
            </w:r>
            <w:r>
              <w:rPr>
                <w:spacing w:val="13"/>
                <w:sz w:val="28"/>
              </w:rPr>
              <w:t> </w:t>
            </w:r>
            <w:r>
              <w:rPr>
                <w:sz w:val="28"/>
              </w:rPr>
              <w:t>на</w:t>
            </w:r>
            <w:r>
              <w:rPr>
                <w:spacing w:val="-7"/>
                <w:sz w:val="28"/>
              </w:rPr>
              <w:t> </w:t>
            </w:r>
            <w:r>
              <w:rPr>
                <w:sz w:val="28"/>
              </w:rPr>
              <w:t>женских</w:t>
            </w:r>
            <w:r>
              <w:rPr>
                <w:spacing w:val="-3"/>
                <w:sz w:val="28"/>
              </w:rPr>
              <w:t> </w:t>
            </w:r>
            <w:r>
              <w:rPr>
                <w:sz w:val="28"/>
              </w:rPr>
              <w:t>половых</w:t>
            </w:r>
            <w:r>
              <w:rPr>
                <w:spacing w:val="4"/>
                <w:sz w:val="28"/>
              </w:rPr>
              <w:t> </w:t>
            </w:r>
            <w:r>
              <w:rPr>
                <w:sz w:val="28"/>
              </w:rPr>
              <w:t>органах (уровень </w:t>
            </w:r>
            <w:r>
              <w:rPr>
                <w:spacing w:val="-5"/>
                <w:sz w:val="28"/>
              </w:rPr>
              <w:t>7)</w:t>
            </w:r>
          </w:p>
        </w:tc>
      </w:tr>
      <w:tr>
        <w:trPr>
          <w:trHeight w:val="440" w:hRule="atLeast"/>
        </w:trPr>
        <w:tc>
          <w:tcPr>
            <w:tcW w:w="1267" w:type="dxa"/>
          </w:tcPr>
          <w:p>
            <w:pPr>
              <w:pStyle w:val="TableParagraph"/>
              <w:spacing w:line="305" w:lineRule="exact"/>
              <w:ind w:left="46" w:right="10"/>
              <w:jc w:val="center"/>
              <w:rPr>
                <w:sz w:val="28"/>
              </w:rPr>
            </w:pPr>
            <w:r>
              <w:rPr>
                <w:spacing w:val="-2"/>
                <w:sz w:val="28"/>
              </w:rPr>
              <w:t>st03.002</w:t>
            </w:r>
          </w:p>
        </w:tc>
        <w:tc>
          <w:tcPr>
            <w:tcW w:w="8952" w:type="dxa"/>
          </w:tcPr>
          <w:p>
            <w:pPr>
              <w:pStyle w:val="TableParagraph"/>
              <w:spacing w:line="315" w:lineRule="exact"/>
              <w:ind w:left="124"/>
              <w:rPr>
                <w:sz w:val="28"/>
              </w:rPr>
            </w:pPr>
            <w:r>
              <w:rPr>
                <w:sz w:val="28"/>
              </w:rPr>
              <w:t>Ангионевротический</w:t>
            </w:r>
            <w:r>
              <w:rPr>
                <w:spacing w:val="6"/>
                <w:sz w:val="28"/>
              </w:rPr>
              <w:t> </w:t>
            </w:r>
            <w:r>
              <w:rPr>
                <w:sz w:val="28"/>
              </w:rPr>
              <w:t>отек,</w:t>
            </w:r>
            <w:r>
              <w:rPr>
                <w:spacing w:val="6"/>
                <w:sz w:val="28"/>
              </w:rPr>
              <w:t> </w:t>
            </w:r>
            <w:r>
              <w:rPr>
                <w:sz w:val="28"/>
              </w:rPr>
              <w:t>анафилактический</w:t>
            </w:r>
            <w:r>
              <w:rPr>
                <w:spacing w:val="-12"/>
                <w:sz w:val="28"/>
              </w:rPr>
              <w:t> </w:t>
            </w:r>
            <w:r>
              <w:rPr>
                <w:spacing w:val="-5"/>
                <w:sz w:val="28"/>
              </w:rPr>
              <w:t>шок</w:t>
            </w:r>
          </w:p>
        </w:tc>
      </w:tr>
    </w:tbl>
    <w:p>
      <w:pPr>
        <w:pStyle w:val="TableParagraph"/>
        <w:spacing w:after="0" w:line="315" w:lineRule="exact"/>
        <w:rPr>
          <w:sz w:val="28"/>
        </w:rPr>
        <w:sectPr>
          <w:headerReference w:type="default" r:id="rId1544"/>
          <w:pgSz w:w="11910" w:h="16840"/>
          <w:pgMar w:header="0" w:footer="0" w:top="1060" w:bottom="280" w:left="566" w:right="425"/>
        </w:sectPr>
      </w:pPr>
    </w:p>
    <w:p>
      <w:pPr>
        <w:spacing w:before="73"/>
        <w:ind w:left="394" w:right="106" w:firstLine="0"/>
        <w:jc w:val="center"/>
        <w:rPr>
          <w:sz w:val="28"/>
        </w:rPr>
      </w:pPr>
      <w:r>
        <w:rPr>
          <w:spacing w:val="-10"/>
          <w:sz w:val="28"/>
        </w:rPr>
        <w:t>2</w:t>
      </w:r>
    </w:p>
    <w:p>
      <w:pPr>
        <w:pStyle w:val="BodyText"/>
        <w:spacing w:before="31" w:after="1"/>
        <w:rPr>
          <w:sz w:val="20"/>
        </w:rPr>
      </w:pPr>
    </w:p>
    <w:tbl>
      <w:tblPr>
        <w:tblW w:w="0" w:type="auto"/>
        <w:jc w:val="left"/>
        <w:tblInd w:w="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7"/>
        <w:gridCol w:w="8938"/>
      </w:tblGrid>
      <w:tr>
        <w:trPr>
          <w:trHeight w:val="652" w:hRule="atLeast"/>
        </w:trPr>
        <w:tc>
          <w:tcPr>
            <w:tcW w:w="1277" w:type="dxa"/>
          </w:tcPr>
          <w:p>
            <w:pPr>
              <w:pStyle w:val="TableParagraph"/>
              <w:spacing w:line="322" w:lineRule="exact"/>
              <w:ind w:left="385" w:right="339" w:firstLine="38"/>
              <w:rPr>
                <w:sz w:val="28"/>
              </w:rPr>
            </w:pPr>
            <w:r>
              <w:rPr>
                <w:spacing w:val="-4"/>
                <w:sz w:val="28"/>
              </w:rPr>
              <w:t>Код </w:t>
            </w:r>
            <w:r>
              <w:rPr>
                <w:spacing w:val="-6"/>
                <w:sz w:val="28"/>
              </w:rPr>
              <w:t>КСГ</w:t>
            </w:r>
          </w:p>
        </w:tc>
        <w:tc>
          <w:tcPr>
            <w:tcW w:w="8938" w:type="dxa"/>
          </w:tcPr>
          <w:p>
            <w:pPr>
              <w:pStyle w:val="TableParagraph"/>
              <w:spacing w:before="165"/>
              <w:jc w:val="center"/>
              <w:rPr>
                <w:sz w:val="28"/>
              </w:rPr>
            </w:pPr>
            <w:r>
              <w:rPr>
                <w:spacing w:val="-2"/>
                <w:sz w:val="28"/>
              </w:rPr>
              <w:t>Наименование</w:t>
            </w:r>
          </w:p>
        </w:tc>
      </w:tr>
      <w:tr>
        <w:trPr>
          <w:trHeight w:val="757" w:hRule="atLeast"/>
        </w:trPr>
        <w:tc>
          <w:tcPr>
            <w:tcW w:w="1277" w:type="dxa"/>
          </w:tcPr>
          <w:p>
            <w:pPr>
              <w:pStyle w:val="TableParagraph"/>
              <w:spacing w:line="305" w:lineRule="exact"/>
              <w:ind w:left="45" w:right="9"/>
              <w:jc w:val="center"/>
              <w:rPr>
                <w:sz w:val="28"/>
              </w:rPr>
            </w:pPr>
            <w:r>
              <w:rPr>
                <w:spacing w:val="-2"/>
                <w:sz w:val="28"/>
              </w:rPr>
              <w:t>st05.008</w:t>
            </w:r>
          </w:p>
        </w:tc>
        <w:tc>
          <w:tcPr>
            <w:tcW w:w="8938" w:type="dxa"/>
          </w:tcPr>
          <w:p>
            <w:pPr>
              <w:pStyle w:val="TableParagraph"/>
              <w:ind w:left="125" w:right="566" w:firstLine="3"/>
              <w:rPr>
                <w:sz w:val="28"/>
              </w:rPr>
            </w:pPr>
            <w:r>
              <w:rPr>
                <w:sz w:val="28"/>
              </w:rPr>
              <w:t>Лекарственная</w:t>
            </w:r>
            <w:r>
              <w:rPr>
                <w:spacing w:val="-4"/>
                <w:sz w:val="28"/>
              </w:rPr>
              <w:t> </w:t>
            </w:r>
            <w:r>
              <w:rPr>
                <w:sz w:val="28"/>
              </w:rPr>
              <w:t>терапия</w:t>
            </w:r>
            <w:r>
              <w:rPr>
                <w:spacing w:val="-18"/>
                <w:sz w:val="28"/>
              </w:rPr>
              <w:t> </w:t>
            </w:r>
            <w:r>
              <w:rPr>
                <w:sz w:val="28"/>
              </w:rPr>
              <w:t>при</w:t>
            </w:r>
            <w:r>
              <w:rPr>
                <w:spacing w:val="-17"/>
                <w:sz w:val="28"/>
              </w:rPr>
              <w:t> </w:t>
            </w:r>
            <w:r>
              <w:rPr>
                <w:sz w:val="28"/>
              </w:rPr>
              <w:t>доброкачественных</w:t>
            </w:r>
            <w:r>
              <w:rPr>
                <w:spacing w:val="-18"/>
                <w:sz w:val="28"/>
              </w:rPr>
              <w:t> </w:t>
            </w:r>
            <w:r>
              <w:rPr>
                <w:sz w:val="28"/>
              </w:rPr>
              <w:t>заболеваниях</w:t>
            </w:r>
            <w:r>
              <w:rPr>
                <w:spacing w:val="-9"/>
                <w:sz w:val="28"/>
              </w:rPr>
              <w:t> </w:t>
            </w:r>
            <w:r>
              <w:rPr>
                <w:sz w:val="28"/>
              </w:rPr>
              <w:t>крови и пузырном заносе‘</w:t>
            </w:r>
          </w:p>
        </w:tc>
      </w:tr>
      <w:tr>
        <w:trPr>
          <w:trHeight w:val="767" w:hRule="atLeast"/>
        </w:trPr>
        <w:tc>
          <w:tcPr>
            <w:tcW w:w="1277" w:type="dxa"/>
          </w:tcPr>
          <w:p>
            <w:pPr>
              <w:pStyle w:val="TableParagraph"/>
              <w:spacing w:line="310" w:lineRule="exact"/>
              <w:ind w:left="45" w:right="9"/>
              <w:jc w:val="center"/>
              <w:rPr>
                <w:sz w:val="28"/>
              </w:rPr>
            </w:pPr>
            <w:r>
              <w:rPr>
                <w:spacing w:val="-2"/>
                <w:sz w:val="28"/>
              </w:rPr>
              <w:t>st08.001</w:t>
            </w:r>
          </w:p>
        </w:tc>
        <w:tc>
          <w:tcPr>
            <w:tcW w:w="8938" w:type="dxa"/>
          </w:tcPr>
          <w:p>
            <w:pPr>
              <w:pStyle w:val="TableParagraph"/>
              <w:ind w:left="125" w:firstLine="4"/>
              <w:rPr>
                <w:sz w:val="28"/>
              </w:rPr>
            </w:pPr>
            <w:r>
              <w:rPr>
                <w:sz w:val="28"/>
              </w:rPr>
              <w:t>Лекарственная</w:t>
            </w:r>
            <w:r>
              <w:rPr>
                <w:spacing w:val="-1"/>
                <w:sz w:val="28"/>
              </w:rPr>
              <w:t> </w:t>
            </w:r>
            <w:r>
              <w:rPr>
                <w:sz w:val="28"/>
              </w:rPr>
              <w:t>терапия</w:t>
            </w:r>
            <w:r>
              <w:rPr>
                <w:spacing w:val="-15"/>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других локализаций (кроме лимфоидной и</w:t>
            </w:r>
            <w:r>
              <w:rPr>
                <w:spacing w:val="-7"/>
                <w:sz w:val="28"/>
              </w:rPr>
              <w:t> </w:t>
            </w:r>
            <w:r>
              <w:rPr>
                <w:sz w:val="28"/>
              </w:rPr>
              <w:t>кроветворной</w:t>
            </w:r>
            <w:r>
              <w:rPr>
                <w:spacing w:val="25"/>
                <w:sz w:val="28"/>
              </w:rPr>
              <w:t> </w:t>
            </w:r>
            <w:r>
              <w:rPr>
                <w:sz w:val="28"/>
              </w:rPr>
              <w:t>тканей), дети"</w:t>
            </w:r>
          </w:p>
        </w:tc>
      </w:tr>
      <w:tr>
        <w:trPr>
          <w:trHeight w:val="431" w:hRule="atLeast"/>
        </w:trPr>
        <w:tc>
          <w:tcPr>
            <w:tcW w:w="1277" w:type="dxa"/>
          </w:tcPr>
          <w:p>
            <w:pPr>
              <w:pStyle w:val="TableParagraph"/>
              <w:spacing w:line="305" w:lineRule="exact"/>
              <w:ind w:left="45" w:right="9"/>
              <w:jc w:val="center"/>
              <w:rPr>
                <w:sz w:val="28"/>
              </w:rPr>
            </w:pPr>
            <w:r>
              <w:rPr>
                <w:spacing w:val="-2"/>
                <w:sz w:val="28"/>
              </w:rPr>
              <w:t>st08.002</w:t>
            </w:r>
          </w:p>
        </w:tc>
        <w:tc>
          <w:tcPr>
            <w:tcW w:w="8938" w:type="dxa"/>
          </w:tcPr>
          <w:p>
            <w:pPr>
              <w:pStyle w:val="TableParagraph"/>
              <w:spacing w:line="310" w:lineRule="exact"/>
              <w:ind w:left="129"/>
              <w:rPr>
                <w:sz w:val="28"/>
              </w:rPr>
            </w:pPr>
            <w:r>
              <w:rPr>
                <w:sz w:val="28"/>
              </w:rPr>
              <w:t>Лекарственная</w:t>
            </w:r>
            <w:r>
              <w:rPr>
                <w:spacing w:val="1"/>
                <w:sz w:val="28"/>
              </w:rPr>
              <w:t> </w:t>
            </w:r>
            <w:r>
              <w:rPr>
                <w:sz w:val="28"/>
              </w:rPr>
              <w:t>терапия</w:t>
            </w:r>
            <w:r>
              <w:rPr>
                <w:spacing w:val="-10"/>
                <w:sz w:val="28"/>
              </w:rPr>
              <w:t> </w:t>
            </w:r>
            <w:r>
              <w:rPr>
                <w:sz w:val="28"/>
              </w:rPr>
              <w:t>при</w:t>
            </w:r>
            <w:r>
              <w:rPr>
                <w:spacing w:val="-17"/>
                <w:sz w:val="28"/>
              </w:rPr>
              <w:t> </w:t>
            </w:r>
            <w:r>
              <w:rPr>
                <w:sz w:val="28"/>
              </w:rPr>
              <w:t>остром</w:t>
            </w:r>
            <w:r>
              <w:rPr>
                <w:spacing w:val="-11"/>
                <w:sz w:val="28"/>
              </w:rPr>
              <w:t> </w:t>
            </w:r>
            <w:r>
              <w:rPr>
                <w:sz w:val="28"/>
              </w:rPr>
              <w:t>лейкозе,</w:t>
            </w:r>
            <w:r>
              <w:rPr>
                <w:spacing w:val="-10"/>
                <w:sz w:val="28"/>
              </w:rPr>
              <w:t> </w:t>
            </w:r>
            <w:r>
              <w:rPr>
                <w:spacing w:val="-2"/>
                <w:sz w:val="28"/>
              </w:rPr>
              <w:t>дети'</w:t>
            </w:r>
          </w:p>
        </w:tc>
      </w:tr>
      <w:tr>
        <w:trPr>
          <w:trHeight w:val="767" w:hRule="atLeast"/>
        </w:trPr>
        <w:tc>
          <w:tcPr>
            <w:tcW w:w="1277" w:type="dxa"/>
          </w:tcPr>
          <w:p>
            <w:pPr>
              <w:pStyle w:val="TableParagraph"/>
              <w:spacing w:line="310" w:lineRule="exact"/>
              <w:ind w:left="45" w:right="9"/>
              <w:jc w:val="center"/>
              <w:rPr>
                <w:sz w:val="28"/>
              </w:rPr>
            </w:pPr>
            <w:r>
              <w:rPr>
                <w:spacing w:val="-2"/>
                <w:sz w:val="28"/>
              </w:rPr>
              <w:t>st08.003</w:t>
            </w:r>
          </w:p>
        </w:tc>
        <w:tc>
          <w:tcPr>
            <w:tcW w:w="8938" w:type="dxa"/>
          </w:tcPr>
          <w:p>
            <w:pPr>
              <w:pStyle w:val="TableParagraph"/>
              <w:ind w:left="125" w:firstLine="4"/>
              <w:rPr>
                <w:sz w:val="28"/>
              </w:rPr>
            </w:pPr>
            <w:r>
              <w:rPr>
                <w:sz w:val="28"/>
              </w:rPr>
              <w:t>Лекарственная</w:t>
            </w:r>
            <w:r>
              <w:rPr>
                <w:spacing w:val="-1"/>
                <w:sz w:val="28"/>
              </w:rPr>
              <w:t> </w:t>
            </w:r>
            <w:r>
              <w:rPr>
                <w:sz w:val="28"/>
              </w:rPr>
              <w:t>терапия</w:t>
            </w:r>
            <w:r>
              <w:rPr>
                <w:spacing w:val="-15"/>
                <w:sz w:val="28"/>
              </w:rPr>
              <w:t> </w:t>
            </w:r>
            <w:r>
              <w:rPr>
                <w:sz w:val="28"/>
              </w:rPr>
              <w:t>при</w:t>
            </w:r>
            <w:r>
              <w:rPr>
                <w:spacing w:val="-18"/>
                <w:sz w:val="28"/>
              </w:rPr>
              <w:t> </w:t>
            </w:r>
            <w:r>
              <w:rPr>
                <w:sz w:val="28"/>
              </w:rPr>
              <w:t>других</w:t>
            </w:r>
            <w:r>
              <w:rPr>
                <w:spacing w:val="-12"/>
                <w:sz w:val="28"/>
              </w:rPr>
              <w:t> </w:t>
            </w:r>
            <w:r>
              <w:rPr>
                <w:sz w:val="28"/>
              </w:rPr>
              <w:t>злокачественных</w:t>
            </w:r>
            <w:r>
              <w:rPr>
                <w:spacing w:val="-17"/>
                <w:sz w:val="28"/>
              </w:rPr>
              <w:t> </w:t>
            </w:r>
            <w:r>
              <w:rPr>
                <w:sz w:val="28"/>
              </w:rPr>
              <w:t>новообразованиях лимфоидной</w:t>
            </w:r>
            <w:r>
              <w:rPr>
                <w:spacing w:val="40"/>
                <w:sz w:val="28"/>
              </w:rPr>
              <w:t> </w:t>
            </w:r>
            <w:r>
              <w:rPr>
                <w:sz w:val="28"/>
              </w:rPr>
              <w:t>и кроветворной тканей, дети‘</w:t>
            </w:r>
          </w:p>
        </w:tc>
      </w:tr>
      <w:tr>
        <w:trPr>
          <w:trHeight w:val="436" w:hRule="atLeast"/>
        </w:trPr>
        <w:tc>
          <w:tcPr>
            <w:tcW w:w="1277" w:type="dxa"/>
          </w:tcPr>
          <w:p>
            <w:pPr>
              <w:pStyle w:val="TableParagraph"/>
              <w:spacing w:line="305" w:lineRule="exact"/>
              <w:ind w:left="45" w:right="9"/>
              <w:jc w:val="center"/>
              <w:rPr>
                <w:sz w:val="28"/>
              </w:rPr>
            </w:pPr>
            <w:r>
              <w:rPr>
                <w:spacing w:val="-2"/>
                <w:sz w:val="28"/>
              </w:rPr>
              <w:t>st09.011</w:t>
            </w:r>
          </w:p>
        </w:tc>
        <w:tc>
          <w:tcPr>
            <w:tcW w:w="8938" w:type="dxa"/>
          </w:tcPr>
          <w:p>
            <w:pPr>
              <w:pStyle w:val="TableParagraph"/>
              <w:spacing w:line="310" w:lineRule="exact"/>
              <w:ind w:left="121"/>
              <w:rPr>
                <w:sz w:val="28"/>
              </w:rPr>
            </w:pPr>
            <w:r>
              <w:rPr>
                <w:sz w:val="28"/>
              </w:rPr>
              <w:t>Операции</w:t>
            </w:r>
            <w:r>
              <w:rPr>
                <w:spacing w:val="1"/>
                <w:sz w:val="28"/>
              </w:rPr>
              <w:t> </w:t>
            </w:r>
            <w:r>
              <w:rPr>
                <w:sz w:val="28"/>
              </w:rPr>
              <w:t>на</w:t>
            </w:r>
            <w:r>
              <w:rPr>
                <w:spacing w:val="-9"/>
                <w:sz w:val="28"/>
              </w:rPr>
              <w:t> </w:t>
            </w:r>
            <w:r>
              <w:rPr>
                <w:sz w:val="28"/>
              </w:rPr>
              <w:t>почке</w:t>
            </w:r>
            <w:r>
              <w:rPr>
                <w:spacing w:val="-6"/>
                <w:sz w:val="28"/>
              </w:rPr>
              <w:t> </w:t>
            </w:r>
            <w:r>
              <w:rPr>
                <w:sz w:val="28"/>
              </w:rPr>
              <w:t>и</w:t>
            </w:r>
            <w:r>
              <w:rPr>
                <w:spacing w:val="-16"/>
                <w:sz w:val="28"/>
              </w:rPr>
              <w:t> </w:t>
            </w:r>
            <w:r>
              <w:rPr>
                <w:sz w:val="28"/>
              </w:rPr>
              <w:t>мочевыделительной</w:t>
            </w:r>
            <w:r>
              <w:rPr>
                <w:spacing w:val="-10"/>
                <w:sz w:val="28"/>
              </w:rPr>
              <w:t> </w:t>
            </w:r>
            <w:r>
              <w:rPr>
                <w:sz w:val="28"/>
              </w:rPr>
              <w:t>системе,</w:t>
            </w:r>
            <w:r>
              <w:rPr>
                <w:spacing w:val="-2"/>
                <w:sz w:val="28"/>
              </w:rPr>
              <w:t> </w:t>
            </w:r>
            <w:r>
              <w:rPr>
                <w:sz w:val="28"/>
              </w:rPr>
              <w:t>дети</w:t>
            </w:r>
            <w:r>
              <w:rPr>
                <w:spacing w:val="-13"/>
                <w:sz w:val="28"/>
              </w:rPr>
              <w:t> </w:t>
            </w:r>
            <w:r>
              <w:rPr>
                <w:sz w:val="28"/>
              </w:rPr>
              <w:t>(уровень</w:t>
            </w:r>
            <w:r>
              <w:rPr>
                <w:spacing w:val="2"/>
                <w:sz w:val="28"/>
              </w:rPr>
              <w:t> </w:t>
            </w:r>
            <w:r>
              <w:rPr>
                <w:spacing w:val="-5"/>
                <w:sz w:val="28"/>
              </w:rPr>
              <w:t>7)</w:t>
            </w:r>
          </w:p>
        </w:tc>
      </w:tr>
      <w:tr>
        <w:trPr>
          <w:trHeight w:val="440" w:hRule="atLeast"/>
        </w:trPr>
        <w:tc>
          <w:tcPr>
            <w:tcW w:w="1277" w:type="dxa"/>
          </w:tcPr>
          <w:p>
            <w:pPr>
              <w:pStyle w:val="TableParagraph"/>
              <w:spacing w:line="305" w:lineRule="exact"/>
              <w:ind w:left="45" w:right="19"/>
              <w:jc w:val="center"/>
              <w:rPr>
                <w:sz w:val="28"/>
              </w:rPr>
            </w:pPr>
            <w:r>
              <w:rPr>
                <w:spacing w:val="-2"/>
                <w:sz w:val="28"/>
              </w:rPr>
              <w:t>st10.008</w:t>
            </w:r>
          </w:p>
        </w:tc>
        <w:tc>
          <w:tcPr>
            <w:tcW w:w="8938" w:type="dxa"/>
          </w:tcPr>
          <w:p>
            <w:pPr>
              <w:pStyle w:val="TableParagraph"/>
              <w:spacing w:line="310" w:lineRule="exact"/>
              <w:ind w:left="123"/>
              <w:rPr>
                <w:sz w:val="28"/>
              </w:rPr>
            </w:pPr>
            <w:r>
              <w:rPr>
                <w:sz w:val="28"/>
              </w:rPr>
              <w:t>Другие</w:t>
            </w:r>
            <w:r>
              <w:rPr>
                <w:spacing w:val="-3"/>
                <w:sz w:val="28"/>
              </w:rPr>
              <w:t> </w:t>
            </w:r>
            <w:r>
              <w:rPr>
                <w:sz w:val="28"/>
              </w:rPr>
              <w:t>операции</w:t>
            </w:r>
            <w:r>
              <w:rPr>
                <w:spacing w:val="2"/>
                <w:sz w:val="28"/>
              </w:rPr>
              <w:t> </w:t>
            </w:r>
            <w:r>
              <w:rPr>
                <w:sz w:val="28"/>
              </w:rPr>
              <w:t>на</w:t>
            </w:r>
            <w:r>
              <w:rPr>
                <w:spacing w:val="-18"/>
                <w:sz w:val="28"/>
              </w:rPr>
              <w:t> </w:t>
            </w:r>
            <w:r>
              <w:rPr>
                <w:sz w:val="28"/>
              </w:rPr>
              <w:t>органах</w:t>
            </w:r>
            <w:r>
              <w:rPr>
                <w:spacing w:val="-2"/>
                <w:sz w:val="28"/>
              </w:rPr>
              <w:t> </w:t>
            </w:r>
            <w:r>
              <w:rPr>
                <w:sz w:val="28"/>
              </w:rPr>
              <w:t>брюшной</w:t>
            </w:r>
            <w:r>
              <w:rPr>
                <w:spacing w:val="2"/>
                <w:sz w:val="28"/>
              </w:rPr>
              <w:t> </w:t>
            </w:r>
            <w:r>
              <w:rPr>
                <w:sz w:val="28"/>
              </w:rPr>
              <w:t>полости, </w:t>
            </w:r>
            <w:r>
              <w:rPr>
                <w:spacing w:val="-4"/>
                <w:sz w:val="28"/>
              </w:rPr>
              <w:t>дети</w:t>
            </w:r>
          </w:p>
        </w:tc>
      </w:tr>
      <w:tr>
        <w:trPr>
          <w:trHeight w:val="440" w:hRule="atLeast"/>
        </w:trPr>
        <w:tc>
          <w:tcPr>
            <w:tcW w:w="1277" w:type="dxa"/>
          </w:tcPr>
          <w:p>
            <w:pPr>
              <w:pStyle w:val="TableParagraph"/>
              <w:spacing w:line="310" w:lineRule="exact"/>
              <w:ind w:left="45" w:right="19"/>
              <w:jc w:val="center"/>
              <w:rPr>
                <w:sz w:val="28"/>
              </w:rPr>
            </w:pPr>
            <w:r>
              <w:rPr>
                <w:spacing w:val="-2"/>
                <w:sz w:val="28"/>
              </w:rPr>
              <w:t>st12.001</w:t>
            </w:r>
          </w:p>
        </w:tc>
        <w:tc>
          <w:tcPr>
            <w:tcW w:w="8938" w:type="dxa"/>
          </w:tcPr>
          <w:p>
            <w:pPr>
              <w:pStyle w:val="TableParagraph"/>
              <w:spacing w:line="315" w:lineRule="exact"/>
              <w:ind w:left="116"/>
              <w:rPr>
                <w:sz w:val="28"/>
              </w:rPr>
            </w:pPr>
            <w:r>
              <w:rPr>
                <w:sz w:val="28"/>
              </w:rPr>
              <w:t>Кишечные</w:t>
            </w:r>
            <w:r>
              <w:rPr>
                <w:spacing w:val="1"/>
                <w:sz w:val="28"/>
              </w:rPr>
              <w:t> </w:t>
            </w:r>
            <w:r>
              <w:rPr>
                <w:sz w:val="28"/>
              </w:rPr>
              <w:t>инфекции,</w:t>
            </w:r>
            <w:r>
              <w:rPr>
                <w:spacing w:val="-2"/>
                <w:sz w:val="28"/>
              </w:rPr>
              <w:t> взрослые</w:t>
            </w:r>
          </w:p>
        </w:tc>
      </w:tr>
      <w:tr>
        <w:trPr>
          <w:trHeight w:val="441" w:hRule="atLeast"/>
        </w:trPr>
        <w:tc>
          <w:tcPr>
            <w:tcW w:w="1277" w:type="dxa"/>
          </w:tcPr>
          <w:p>
            <w:pPr>
              <w:pStyle w:val="TableParagraph"/>
              <w:spacing w:line="300" w:lineRule="exact"/>
              <w:ind w:left="45" w:right="19"/>
              <w:jc w:val="center"/>
              <w:rPr>
                <w:sz w:val="28"/>
              </w:rPr>
            </w:pPr>
            <w:r>
              <w:rPr>
                <w:spacing w:val="-2"/>
                <w:sz w:val="28"/>
              </w:rPr>
              <w:t>st12.002</w:t>
            </w:r>
          </w:p>
        </w:tc>
        <w:tc>
          <w:tcPr>
            <w:tcW w:w="8938" w:type="dxa"/>
          </w:tcPr>
          <w:p>
            <w:pPr>
              <w:pStyle w:val="TableParagraph"/>
              <w:spacing w:line="310" w:lineRule="exact"/>
              <w:ind w:left="116"/>
              <w:rPr>
                <w:sz w:val="28"/>
              </w:rPr>
            </w:pPr>
            <w:r>
              <w:rPr>
                <w:sz w:val="28"/>
              </w:rPr>
              <w:t>Кишечные</w:t>
            </w:r>
            <w:r>
              <w:rPr>
                <w:spacing w:val="2"/>
                <w:sz w:val="28"/>
              </w:rPr>
              <w:t> </w:t>
            </w:r>
            <w:r>
              <w:rPr>
                <w:sz w:val="28"/>
              </w:rPr>
              <w:t>инфекции, </w:t>
            </w:r>
            <w:r>
              <w:rPr>
                <w:spacing w:val="-4"/>
                <w:sz w:val="28"/>
              </w:rPr>
              <w:t>дети</w:t>
            </w:r>
          </w:p>
        </w:tc>
      </w:tr>
      <w:tr>
        <w:trPr>
          <w:trHeight w:val="752" w:hRule="atLeast"/>
        </w:trPr>
        <w:tc>
          <w:tcPr>
            <w:tcW w:w="1277" w:type="dxa"/>
          </w:tcPr>
          <w:p>
            <w:pPr>
              <w:pStyle w:val="TableParagraph"/>
              <w:spacing w:line="300" w:lineRule="exact"/>
              <w:ind w:left="45" w:right="19"/>
              <w:jc w:val="center"/>
              <w:rPr>
                <w:sz w:val="28"/>
              </w:rPr>
            </w:pPr>
            <w:r>
              <w:rPr>
                <w:spacing w:val="-2"/>
                <w:sz w:val="28"/>
              </w:rPr>
              <w:t>st12.010</w:t>
            </w:r>
          </w:p>
        </w:tc>
        <w:tc>
          <w:tcPr>
            <w:tcW w:w="8938" w:type="dxa"/>
          </w:tcPr>
          <w:p>
            <w:pPr>
              <w:pStyle w:val="TableParagraph"/>
              <w:spacing w:line="235" w:lineRule="auto"/>
              <w:ind w:left="121" w:right="2179"/>
              <w:rPr>
                <w:sz w:val="28"/>
              </w:rPr>
            </w:pPr>
            <w:r>
              <w:rPr>
                <w:sz w:val="28"/>
              </w:rPr>
              <w:t>Респираторные</w:t>
            </w:r>
            <w:r>
              <w:rPr>
                <w:spacing w:val="-7"/>
                <w:sz w:val="28"/>
              </w:rPr>
              <w:t> </w:t>
            </w:r>
            <w:r>
              <w:rPr>
                <w:sz w:val="28"/>
              </w:rPr>
              <w:t>инфекции</w:t>
            </w:r>
            <w:r>
              <w:rPr>
                <w:spacing w:val="-9"/>
                <w:sz w:val="28"/>
              </w:rPr>
              <w:t> </w:t>
            </w:r>
            <w:r>
              <w:rPr>
                <w:sz w:val="28"/>
              </w:rPr>
              <w:t>верхних</w:t>
            </w:r>
            <w:r>
              <w:rPr>
                <w:spacing w:val="-16"/>
                <w:sz w:val="28"/>
              </w:rPr>
              <w:t> </w:t>
            </w:r>
            <w:r>
              <w:rPr>
                <w:sz w:val="28"/>
              </w:rPr>
              <w:t>дыхательных</w:t>
            </w:r>
            <w:r>
              <w:rPr>
                <w:spacing w:val="-3"/>
                <w:sz w:val="28"/>
              </w:rPr>
              <w:t> </w:t>
            </w:r>
            <w:r>
              <w:rPr>
                <w:sz w:val="28"/>
              </w:rPr>
              <w:t>путей с осложнениями,</w:t>
            </w:r>
            <w:r>
              <w:rPr>
                <w:spacing w:val="40"/>
                <w:sz w:val="28"/>
              </w:rPr>
              <w:t> </w:t>
            </w:r>
            <w:r>
              <w:rPr>
                <w:sz w:val="28"/>
              </w:rPr>
              <w:t>взрослые</w:t>
            </w:r>
          </w:p>
        </w:tc>
      </w:tr>
      <w:tr>
        <w:trPr>
          <w:trHeight w:val="441" w:hRule="atLeast"/>
        </w:trPr>
        <w:tc>
          <w:tcPr>
            <w:tcW w:w="1277" w:type="dxa"/>
          </w:tcPr>
          <w:p>
            <w:pPr>
              <w:pStyle w:val="TableParagraph"/>
              <w:spacing w:line="305" w:lineRule="exact"/>
              <w:ind w:left="45" w:right="9"/>
              <w:jc w:val="center"/>
              <w:rPr>
                <w:sz w:val="28"/>
              </w:rPr>
            </w:pPr>
            <w:r>
              <w:rPr>
                <w:spacing w:val="-2"/>
                <w:sz w:val="28"/>
              </w:rPr>
              <w:t>st12.011</w:t>
            </w:r>
          </w:p>
        </w:tc>
        <w:tc>
          <w:tcPr>
            <w:tcW w:w="8938" w:type="dxa"/>
          </w:tcPr>
          <w:p>
            <w:pPr>
              <w:pStyle w:val="TableParagraph"/>
              <w:spacing w:line="310" w:lineRule="exact"/>
              <w:ind w:left="122"/>
              <w:rPr>
                <w:sz w:val="28"/>
              </w:rPr>
            </w:pPr>
            <w:r>
              <w:rPr>
                <w:sz w:val="28"/>
              </w:rPr>
              <w:t>Респираторные</w:t>
            </w:r>
            <w:r>
              <w:rPr>
                <w:spacing w:val="-5"/>
                <w:sz w:val="28"/>
              </w:rPr>
              <w:t> </w:t>
            </w:r>
            <w:r>
              <w:rPr>
                <w:sz w:val="28"/>
              </w:rPr>
              <w:t>инфекции</w:t>
            </w:r>
            <w:r>
              <w:rPr>
                <w:spacing w:val="-13"/>
                <w:sz w:val="28"/>
              </w:rPr>
              <w:t> </w:t>
            </w:r>
            <w:r>
              <w:rPr>
                <w:sz w:val="28"/>
              </w:rPr>
              <w:t>верхних</w:t>
            </w:r>
            <w:r>
              <w:rPr>
                <w:spacing w:val="-14"/>
                <w:sz w:val="28"/>
              </w:rPr>
              <w:t> </w:t>
            </w:r>
            <w:r>
              <w:rPr>
                <w:sz w:val="28"/>
              </w:rPr>
              <w:t>дьІхательных путей,</w:t>
            </w:r>
            <w:r>
              <w:rPr>
                <w:spacing w:val="-15"/>
                <w:sz w:val="28"/>
              </w:rPr>
              <w:t> </w:t>
            </w:r>
            <w:r>
              <w:rPr>
                <w:spacing w:val="-4"/>
                <w:sz w:val="28"/>
              </w:rPr>
              <w:t>дети</w:t>
            </w:r>
          </w:p>
        </w:tc>
      </w:tr>
      <w:tr>
        <w:trPr>
          <w:trHeight w:val="441" w:hRule="atLeast"/>
        </w:trPr>
        <w:tc>
          <w:tcPr>
            <w:tcW w:w="1277" w:type="dxa"/>
          </w:tcPr>
          <w:p>
            <w:pPr>
              <w:pStyle w:val="TableParagraph"/>
              <w:spacing w:line="305" w:lineRule="exact"/>
              <w:ind w:left="45"/>
              <w:jc w:val="center"/>
              <w:rPr>
                <w:sz w:val="28"/>
              </w:rPr>
            </w:pPr>
            <w:r>
              <w:rPr>
                <w:spacing w:val="-2"/>
                <w:sz w:val="28"/>
              </w:rPr>
              <w:t>st14.002</w:t>
            </w:r>
          </w:p>
        </w:tc>
        <w:tc>
          <w:tcPr>
            <w:tcW w:w="8938" w:type="dxa"/>
          </w:tcPr>
          <w:p>
            <w:pPr>
              <w:pStyle w:val="TableParagraph"/>
              <w:spacing w:line="310" w:lineRule="exact"/>
              <w:ind w:left="126"/>
              <w:rPr>
                <w:sz w:val="28"/>
              </w:rPr>
            </w:pPr>
            <w:r>
              <w:rPr>
                <w:sz w:val="28"/>
              </w:rPr>
              <w:t>Операции</w:t>
            </w:r>
            <w:r>
              <w:rPr>
                <w:spacing w:val="-3"/>
                <w:sz w:val="28"/>
              </w:rPr>
              <w:t> </w:t>
            </w:r>
            <w:r>
              <w:rPr>
                <w:sz w:val="28"/>
              </w:rPr>
              <w:t>на</w:t>
            </w:r>
            <w:r>
              <w:rPr>
                <w:spacing w:val="-16"/>
                <w:sz w:val="28"/>
              </w:rPr>
              <w:t> </w:t>
            </w:r>
            <w:r>
              <w:rPr>
                <w:sz w:val="28"/>
              </w:rPr>
              <w:t>кишечнике</w:t>
            </w:r>
            <w:r>
              <w:rPr>
                <w:spacing w:val="-1"/>
                <w:sz w:val="28"/>
              </w:rPr>
              <w:t> </w:t>
            </w:r>
            <w:r>
              <w:rPr>
                <w:sz w:val="28"/>
              </w:rPr>
              <w:t>и</w:t>
            </w:r>
            <w:r>
              <w:rPr>
                <w:spacing w:val="-14"/>
                <w:sz w:val="28"/>
              </w:rPr>
              <w:t> </w:t>
            </w:r>
            <w:r>
              <w:rPr>
                <w:sz w:val="28"/>
              </w:rPr>
              <w:t>анальной</w:t>
            </w:r>
            <w:r>
              <w:rPr>
                <w:spacing w:val="-2"/>
                <w:sz w:val="28"/>
              </w:rPr>
              <w:t> </w:t>
            </w:r>
            <w:r>
              <w:rPr>
                <w:sz w:val="28"/>
              </w:rPr>
              <w:t>области</w:t>
            </w:r>
            <w:r>
              <w:rPr>
                <w:spacing w:val="-3"/>
                <w:sz w:val="28"/>
              </w:rPr>
              <w:t> </w:t>
            </w:r>
            <w:r>
              <w:rPr>
                <w:sz w:val="28"/>
              </w:rPr>
              <w:t>(уровень </w:t>
            </w:r>
            <w:r>
              <w:rPr>
                <w:spacing w:val="-5"/>
                <w:sz w:val="28"/>
              </w:rPr>
              <w:t>2)</w:t>
            </w:r>
          </w:p>
        </w:tc>
      </w:tr>
      <w:tr>
        <w:trPr>
          <w:trHeight w:val="436" w:hRule="atLeast"/>
        </w:trPr>
        <w:tc>
          <w:tcPr>
            <w:tcW w:w="1277" w:type="dxa"/>
          </w:tcPr>
          <w:p>
            <w:pPr>
              <w:pStyle w:val="TableParagraph"/>
              <w:spacing w:line="300" w:lineRule="exact"/>
              <w:ind w:left="45" w:right="9"/>
              <w:jc w:val="center"/>
              <w:rPr>
                <w:sz w:val="28"/>
              </w:rPr>
            </w:pPr>
            <w:r>
              <w:rPr>
                <w:spacing w:val="-2"/>
                <w:sz w:val="28"/>
              </w:rPr>
              <w:t>st14.004</w:t>
            </w:r>
          </w:p>
        </w:tc>
        <w:tc>
          <w:tcPr>
            <w:tcW w:w="8938" w:type="dxa"/>
          </w:tcPr>
          <w:p>
            <w:pPr>
              <w:pStyle w:val="TableParagraph"/>
              <w:spacing w:line="310" w:lineRule="exact"/>
              <w:ind w:left="126"/>
              <w:rPr>
                <w:sz w:val="28"/>
              </w:rPr>
            </w:pPr>
            <w:r>
              <w:rPr>
                <w:sz w:val="28"/>
              </w:rPr>
              <w:t>Операции</w:t>
            </w:r>
            <w:r>
              <w:rPr>
                <w:spacing w:val="-3"/>
                <w:sz w:val="28"/>
              </w:rPr>
              <w:t> </w:t>
            </w:r>
            <w:r>
              <w:rPr>
                <w:sz w:val="28"/>
              </w:rPr>
              <w:t>на</w:t>
            </w:r>
            <w:r>
              <w:rPr>
                <w:spacing w:val="-16"/>
                <w:sz w:val="28"/>
              </w:rPr>
              <w:t> </w:t>
            </w:r>
            <w:r>
              <w:rPr>
                <w:sz w:val="28"/>
              </w:rPr>
              <w:t>кишечнике</w:t>
            </w:r>
            <w:r>
              <w:rPr>
                <w:spacing w:val="-1"/>
                <w:sz w:val="28"/>
              </w:rPr>
              <w:t> </w:t>
            </w:r>
            <w:r>
              <w:rPr>
                <w:sz w:val="28"/>
              </w:rPr>
              <w:t>и</w:t>
            </w:r>
            <w:r>
              <w:rPr>
                <w:spacing w:val="-14"/>
                <w:sz w:val="28"/>
              </w:rPr>
              <w:t> </w:t>
            </w:r>
            <w:r>
              <w:rPr>
                <w:sz w:val="28"/>
              </w:rPr>
              <w:t>анальной</w:t>
            </w:r>
            <w:r>
              <w:rPr>
                <w:spacing w:val="-2"/>
                <w:sz w:val="28"/>
              </w:rPr>
              <w:t> </w:t>
            </w:r>
            <w:r>
              <w:rPr>
                <w:sz w:val="28"/>
              </w:rPr>
              <w:t>области</w:t>
            </w:r>
            <w:r>
              <w:rPr>
                <w:spacing w:val="-3"/>
                <w:sz w:val="28"/>
              </w:rPr>
              <w:t> </w:t>
            </w:r>
            <w:r>
              <w:rPr>
                <w:sz w:val="28"/>
              </w:rPr>
              <w:t>(уровень</w:t>
            </w:r>
            <w:r>
              <w:rPr>
                <w:spacing w:val="1"/>
                <w:sz w:val="28"/>
              </w:rPr>
              <w:t> </w:t>
            </w:r>
            <w:r>
              <w:rPr>
                <w:spacing w:val="-5"/>
                <w:sz w:val="28"/>
              </w:rPr>
              <w:t>4)</w:t>
            </w:r>
          </w:p>
        </w:tc>
      </w:tr>
      <w:tr>
        <w:trPr>
          <w:trHeight w:val="772" w:hRule="atLeast"/>
        </w:trPr>
        <w:tc>
          <w:tcPr>
            <w:tcW w:w="1277" w:type="dxa"/>
          </w:tcPr>
          <w:p>
            <w:pPr>
              <w:pStyle w:val="TableParagraph"/>
              <w:spacing w:line="305" w:lineRule="exact"/>
              <w:ind w:left="45" w:right="19"/>
              <w:jc w:val="center"/>
              <w:rPr>
                <w:sz w:val="28"/>
              </w:rPr>
            </w:pPr>
            <w:r>
              <w:rPr>
                <w:spacing w:val="-2"/>
                <w:sz w:val="28"/>
              </w:rPr>
              <w:t>st15.008</w:t>
            </w:r>
          </w:p>
        </w:tc>
        <w:tc>
          <w:tcPr>
            <w:tcW w:w="8938" w:type="dxa"/>
          </w:tcPr>
          <w:p>
            <w:pPr>
              <w:pStyle w:val="TableParagraph"/>
              <w:spacing w:line="235" w:lineRule="auto"/>
              <w:ind w:left="120" w:hanging="3"/>
              <w:rPr>
                <w:sz w:val="28"/>
              </w:rPr>
            </w:pPr>
            <w:r>
              <w:rPr>
                <w:spacing w:val="-2"/>
                <w:sz w:val="28"/>
              </w:rPr>
              <w:t>Неврологические</w:t>
            </w:r>
            <w:r>
              <w:rPr>
                <w:spacing w:val="-4"/>
                <w:sz w:val="28"/>
              </w:rPr>
              <w:t> </w:t>
            </w:r>
            <w:r>
              <w:rPr>
                <w:spacing w:val="-2"/>
                <w:sz w:val="28"/>
              </w:rPr>
              <w:t>заболевания, лечение с</w:t>
            </w:r>
            <w:r>
              <w:rPr>
                <w:spacing w:val="-13"/>
                <w:sz w:val="28"/>
              </w:rPr>
              <w:t> </w:t>
            </w:r>
            <w:r>
              <w:rPr>
                <w:spacing w:val="-2"/>
                <w:sz w:val="28"/>
              </w:rPr>
              <w:t>применением ботулотоксина </w:t>
            </w:r>
            <w:r>
              <w:rPr>
                <w:sz w:val="28"/>
              </w:rPr>
              <w:t>(уровень 1)'</w:t>
            </w:r>
          </w:p>
        </w:tc>
      </w:tr>
      <w:tr>
        <w:trPr>
          <w:trHeight w:val="757" w:hRule="atLeast"/>
        </w:trPr>
        <w:tc>
          <w:tcPr>
            <w:tcW w:w="1277" w:type="dxa"/>
          </w:tcPr>
          <w:p>
            <w:pPr>
              <w:pStyle w:val="TableParagraph"/>
              <w:spacing w:line="295" w:lineRule="exact"/>
              <w:ind w:left="45" w:right="9"/>
              <w:jc w:val="center"/>
              <w:rPr>
                <w:sz w:val="28"/>
              </w:rPr>
            </w:pPr>
            <w:r>
              <w:rPr>
                <w:spacing w:val="-2"/>
                <w:sz w:val="28"/>
              </w:rPr>
              <w:t>st15.009</w:t>
            </w:r>
          </w:p>
        </w:tc>
        <w:tc>
          <w:tcPr>
            <w:tcW w:w="8938" w:type="dxa"/>
          </w:tcPr>
          <w:p>
            <w:pPr>
              <w:pStyle w:val="TableParagraph"/>
              <w:spacing w:line="305" w:lineRule="exact"/>
              <w:ind w:left="117"/>
              <w:rPr>
                <w:sz w:val="28"/>
              </w:rPr>
            </w:pPr>
            <w:r>
              <w:rPr>
                <w:sz w:val="28"/>
              </w:rPr>
              <w:t>Неврологические</w:t>
            </w:r>
            <w:r>
              <w:rPr>
                <w:spacing w:val="-10"/>
                <w:sz w:val="28"/>
              </w:rPr>
              <w:t> </w:t>
            </w:r>
            <w:r>
              <w:rPr>
                <w:sz w:val="28"/>
              </w:rPr>
              <w:t>заболевания,</w:t>
            </w:r>
            <w:r>
              <w:rPr>
                <w:spacing w:val="11"/>
                <w:sz w:val="28"/>
              </w:rPr>
              <w:t> </w:t>
            </w:r>
            <w:r>
              <w:rPr>
                <w:sz w:val="28"/>
              </w:rPr>
              <w:t>лечение</w:t>
            </w:r>
            <w:r>
              <w:rPr>
                <w:spacing w:val="-1"/>
                <w:sz w:val="28"/>
              </w:rPr>
              <w:t> </w:t>
            </w:r>
            <w:r>
              <w:rPr>
                <w:sz w:val="28"/>
              </w:rPr>
              <w:t>с</w:t>
            </w:r>
            <w:r>
              <w:rPr>
                <w:spacing w:val="-15"/>
                <w:sz w:val="28"/>
              </w:rPr>
              <w:t> </w:t>
            </w:r>
            <w:r>
              <w:rPr>
                <w:sz w:val="28"/>
              </w:rPr>
              <w:t>применением</w:t>
            </w:r>
            <w:r>
              <w:rPr>
                <w:spacing w:val="2"/>
                <w:sz w:val="28"/>
              </w:rPr>
              <w:t> </w:t>
            </w:r>
            <w:r>
              <w:rPr>
                <w:spacing w:val="-2"/>
                <w:sz w:val="28"/>
              </w:rPr>
              <w:t>ботулотоксина</w:t>
            </w:r>
          </w:p>
          <w:p>
            <w:pPr>
              <w:pStyle w:val="TableParagraph"/>
              <w:ind w:left="115"/>
              <w:rPr>
                <w:sz w:val="28"/>
              </w:rPr>
            </w:pPr>
            <w:r>
              <w:rPr>
                <w:sz w:val="28"/>
              </w:rPr>
              <w:t>(уровень</w:t>
            </w:r>
            <w:r>
              <w:rPr>
                <w:spacing w:val="5"/>
                <w:sz w:val="28"/>
              </w:rPr>
              <w:t> </w:t>
            </w:r>
            <w:r>
              <w:rPr>
                <w:spacing w:val="-5"/>
                <w:sz w:val="28"/>
              </w:rPr>
              <w:t>2)'</w:t>
            </w:r>
          </w:p>
        </w:tc>
      </w:tr>
      <w:tr>
        <w:trPr>
          <w:trHeight w:val="436" w:hRule="atLeast"/>
        </w:trPr>
        <w:tc>
          <w:tcPr>
            <w:tcW w:w="1277" w:type="dxa"/>
          </w:tcPr>
          <w:p>
            <w:pPr>
              <w:pStyle w:val="TableParagraph"/>
              <w:spacing w:line="300" w:lineRule="exact"/>
              <w:ind w:left="45" w:right="28"/>
              <w:jc w:val="center"/>
              <w:rPr>
                <w:sz w:val="28"/>
              </w:rPr>
            </w:pPr>
            <w:r>
              <w:rPr>
                <w:spacing w:val="-2"/>
                <w:sz w:val="28"/>
              </w:rPr>
              <w:t>st16.005</w:t>
            </w:r>
          </w:p>
        </w:tc>
        <w:tc>
          <w:tcPr>
            <w:tcW w:w="8938" w:type="dxa"/>
          </w:tcPr>
          <w:p>
            <w:pPr>
              <w:pStyle w:val="TableParagraph"/>
              <w:spacing w:line="310" w:lineRule="exact"/>
              <w:ind w:left="116"/>
              <w:rPr>
                <w:sz w:val="28"/>
              </w:rPr>
            </w:pPr>
            <w:r>
              <w:rPr>
                <w:sz w:val="28"/>
              </w:rPr>
              <w:t>Сотрясение</w:t>
            </w:r>
            <w:r>
              <w:rPr>
                <w:spacing w:val="-1"/>
                <w:sz w:val="28"/>
              </w:rPr>
              <w:t> </w:t>
            </w:r>
            <w:r>
              <w:rPr>
                <w:sz w:val="28"/>
              </w:rPr>
              <w:t>головного</w:t>
            </w:r>
            <w:r>
              <w:rPr>
                <w:spacing w:val="-5"/>
                <w:sz w:val="28"/>
              </w:rPr>
              <w:t> </w:t>
            </w:r>
            <w:r>
              <w:rPr>
                <w:spacing w:val="-2"/>
                <w:sz w:val="28"/>
              </w:rPr>
              <w:t>мозга</w:t>
            </w:r>
          </w:p>
        </w:tc>
      </w:tr>
      <w:tr>
        <w:trPr>
          <w:trHeight w:val="757" w:hRule="atLeast"/>
        </w:trPr>
        <w:tc>
          <w:tcPr>
            <w:tcW w:w="1277" w:type="dxa"/>
          </w:tcPr>
          <w:p>
            <w:pPr>
              <w:pStyle w:val="TableParagraph"/>
              <w:spacing w:line="305" w:lineRule="exact"/>
              <w:ind w:left="45" w:right="19"/>
              <w:jc w:val="center"/>
              <w:rPr>
                <w:sz w:val="28"/>
              </w:rPr>
            </w:pPr>
            <w:r>
              <w:rPr>
                <w:spacing w:val="-2"/>
                <w:sz w:val="28"/>
              </w:rPr>
              <w:t>st19.007</w:t>
            </w:r>
          </w:p>
        </w:tc>
        <w:tc>
          <w:tcPr>
            <w:tcW w:w="8938" w:type="dxa"/>
          </w:tcPr>
          <w:p>
            <w:pPr>
              <w:pStyle w:val="TableParagraph"/>
              <w:ind w:left="120" w:right="1860" w:hanging="4"/>
              <w:rPr>
                <w:sz w:val="28"/>
              </w:rPr>
            </w:pPr>
            <w:r>
              <w:rPr>
                <w:sz w:val="28"/>
              </w:rPr>
              <w:t>Операции при</w:t>
            </w:r>
            <w:r>
              <w:rPr>
                <w:spacing w:val="-2"/>
                <w:sz w:val="28"/>
              </w:rPr>
              <w:t> </w:t>
            </w:r>
            <w:r>
              <w:rPr>
                <w:sz w:val="28"/>
              </w:rPr>
              <w:t>злокачественных</w:t>
            </w:r>
            <w:r>
              <w:rPr>
                <w:spacing w:val="-18"/>
                <w:sz w:val="28"/>
              </w:rPr>
              <w:t> </w:t>
            </w:r>
            <w:r>
              <w:rPr>
                <w:sz w:val="28"/>
              </w:rPr>
              <w:t>новообразованиях</w:t>
            </w:r>
            <w:r>
              <w:rPr>
                <w:spacing w:val="-21"/>
                <w:sz w:val="28"/>
              </w:rPr>
              <w:t> </w:t>
            </w:r>
            <w:r>
              <w:rPr>
                <w:sz w:val="28"/>
              </w:rPr>
              <w:t>почки и мочевыделительной системы (уровень 2)</w:t>
            </w:r>
          </w:p>
        </w:tc>
      </w:tr>
      <w:tr>
        <w:trPr>
          <w:trHeight w:val="762" w:hRule="atLeast"/>
        </w:trPr>
        <w:tc>
          <w:tcPr>
            <w:tcW w:w="1277" w:type="dxa"/>
          </w:tcPr>
          <w:p>
            <w:pPr>
              <w:pStyle w:val="TableParagraph"/>
              <w:spacing w:line="300" w:lineRule="exact"/>
              <w:ind w:left="45" w:right="19"/>
              <w:jc w:val="center"/>
              <w:rPr>
                <w:sz w:val="28"/>
              </w:rPr>
            </w:pPr>
            <w:r>
              <w:rPr>
                <w:spacing w:val="-2"/>
                <w:sz w:val="28"/>
              </w:rPr>
              <w:t>st19.038</w:t>
            </w:r>
          </w:p>
        </w:tc>
        <w:tc>
          <w:tcPr>
            <w:tcW w:w="8938" w:type="dxa"/>
          </w:tcPr>
          <w:p>
            <w:pPr>
              <w:pStyle w:val="TableParagraph"/>
              <w:spacing w:line="242" w:lineRule="auto"/>
              <w:ind w:left="123" w:right="323" w:hanging="1"/>
              <w:rPr>
                <w:sz w:val="28"/>
              </w:rPr>
            </w:pPr>
            <w:r>
              <w:rPr>
                <w:spacing w:val="-2"/>
                <w:sz w:val="28"/>
              </w:rPr>
              <w:t>Установка, замена</w:t>
            </w:r>
            <w:r>
              <w:rPr>
                <w:spacing w:val="-6"/>
                <w:sz w:val="28"/>
              </w:rPr>
              <w:t> </w:t>
            </w:r>
            <w:r>
              <w:rPr>
                <w:spacing w:val="-2"/>
                <w:sz w:val="28"/>
              </w:rPr>
              <w:t>порт-системы</w:t>
            </w:r>
            <w:r>
              <w:rPr>
                <w:spacing w:val="17"/>
                <w:sz w:val="28"/>
              </w:rPr>
              <w:t> </w:t>
            </w:r>
            <w:r>
              <w:rPr>
                <w:spacing w:val="-2"/>
                <w:sz w:val="28"/>
              </w:rPr>
              <w:t>(катетера) для</w:t>
            </w:r>
            <w:r>
              <w:rPr>
                <w:spacing w:val="-10"/>
                <w:sz w:val="28"/>
              </w:rPr>
              <w:t> </w:t>
            </w:r>
            <w:r>
              <w:rPr>
                <w:spacing w:val="-2"/>
                <w:sz w:val="28"/>
              </w:rPr>
              <w:t>лекарственной терапии </w:t>
            </w:r>
            <w:r>
              <w:rPr>
                <w:sz w:val="28"/>
              </w:rPr>
              <w:t>злокачественных новообразований</w:t>
            </w:r>
          </w:p>
        </w:tc>
      </w:tr>
      <w:tr>
        <w:trPr>
          <w:trHeight w:val="757" w:hRule="atLeast"/>
        </w:trPr>
        <w:tc>
          <w:tcPr>
            <w:tcW w:w="1277" w:type="dxa"/>
          </w:tcPr>
          <w:p>
            <w:pPr>
              <w:pStyle w:val="TableParagraph"/>
              <w:spacing w:line="300" w:lineRule="exact"/>
              <w:ind w:left="45" w:right="19"/>
              <w:jc w:val="center"/>
              <w:rPr>
                <w:sz w:val="28"/>
              </w:rPr>
            </w:pPr>
            <w:r>
              <w:rPr>
                <w:spacing w:val="-2"/>
                <w:sz w:val="28"/>
              </w:rPr>
              <w:t>st19.163</w:t>
            </w:r>
          </w:p>
        </w:tc>
        <w:tc>
          <w:tcPr>
            <w:tcW w:w="8938" w:type="dxa"/>
          </w:tcPr>
          <w:p>
            <w:pPr>
              <w:pStyle w:val="TableParagraph"/>
              <w:ind w:left="120" w:firstLine="4"/>
              <w:rPr>
                <w:sz w:val="28"/>
              </w:rPr>
            </w:pPr>
            <w:r>
              <w:rPr>
                <w:sz w:val="28"/>
              </w:rPr>
              <w:t>Лекарственная</w:t>
            </w:r>
            <w:r>
              <w:rPr>
                <w:spacing w:val="2"/>
                <w:sz w:val="28"/>
              </w:rPr>
              <w:t> </w:t>
            </w:r>
            <w:r>
              <w:rPr>
                <w:sz w:val="28"/>
              </w:rPr>
              <w:t>терапия</w:t>
            </w:r>
            <w:r>
              <w:rPr>
                <w:spacing w:val="-18"/>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8"/>
                <w:sz w:val="28"/>
              </w:rPr>
              <w:t> </w:t>
            </w:r>
            <w:r>
              <w:rPr>
                <w:sz w:val="28"/>
              </w:rPr>
              <w:t>(кроме лимфоидной и кроветворной тканей), взрослые (уровень 1)'</w:t>
            </w:r>
          </w:p>
        </w:tc>
      </w:tr>
      <w:tr>
        <w:trPr>
          <w:trHeight w:val="767" w:hRule="atLeast"/>
        </w:trPr>
        <w:tc>
          <w:tcPr>
            <w:tcW w:w="1277" w:type="dxa"/>
          </w:tcPr>
          <w:p>
            <w:pPr>
              <w:pStyle w:val="TableParagraph"/>
              <w:spacing w:line="305" w:lineRule="exact"/>
              <w:ind w:left="45" w:right="8"/>
              <w:jc w:val="center"/>
              <w:rPr>
                <w:sz w:val="28"/>
              </w:rPr>
            </w:pPr>
            <w:r>
              <w:rPr>
                <w:spacing w:val="-2"/>
                <w:w w:val="105"/>
                <w:sz w:val="28"/>
              </w:rPr>
              <w:t>stl9.164</w:t>
            </w:r>
          </w:p>
        </w:tc>
        <w:tc>
          <w:tcPr>
            <w:tcW w:w="8938" w:type="dxa"/>
          </w:tcPr>
          <w:p>
            <w:pPr>
              <w:pStyle w:val="TableParagraph"/>
              <w:ind w:left="115" w:firstLine="4"/>
              <w:rPr>
                <w:sz w:val="28"/>
              </w:rPr>
            </w:pPr>
            <w:r>
              <w:rPr>
                <w:sz w:val="28"/>
              </w:rPr>
              <w:t>Лекарственная</w:t>
            </w:r>
            <w:r>
              <w:rPr>
                <w:spacing w:val="-6"/>
                <w:sz w:val="28"/>
              </w:rPr>
              <w:t> </w:t>
            </w:r>
            <w:r>
              <w:rPr>
                <w:sz w:val="28"/>
              </w:rPr>
              <w:t>терапия</w:t>
            </w:r>
            <w:r>
              <w:rPr>
                <w:spacing w:val="-12"/>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2)'</w:t>
            </w:r>
          </w:p>
        </w:tc>
      </w:tr>
      <w:tr>
        <w:trPr>
          <w:trHeight w:val="757" w:hRule="atLeast"/>
        </w:trPr>
        <w:tc>
          <w:tcPr>
            <w:tcW w:w="1277" w:type="dxa"/>
          </w:tcPr>
          <w:p>
            <w:pPr>
              <w:pStyle w:val="TableParagraph"/>
              <w:spacing w:line="305" w:lineRule="exact"/>
              <w:ind w:left="45" w:right="28"/>
              <w:jc w:val="center"/>
              <w:rPr>
                <w:sz w:val="28"/>
              </w:rPr>
            </w:pPr>
            <w:r>
              <w:rPr>
                <w:spacing w:val="-2"/>
                <w:sz w:val="28"/>
              </w:rPr>
              <w:t>st19.165</w:t>
            </w:r>
          </w:p>
        </w:tc>
        <w:tc>
          <w:tcPr>
            <w:tcW w:w="8938" w:type="dxa"/>
          </w:tcPr>
          <w:p>
            <w:pPr>
              <w:pStyle w:val="TableParagraph"/>
              <w:ind w:left="115" w:hanging="1"/>
              <w:rPr>
                <w:sz w:val="28"/>
              </w:rPr>
            </w:pPr>
            <w:r>
              <w:rPr>
                <w:sz w:val="28"/>
              </w:rPr>
              <w:t>Лекарственная</w:t>
            </w:r>
            <w:r>
              <w:rPr>
                <w:spacing w:val="-6"/>
                <w:sz w:val="28"/>
              </w:rPr>
              <w:t> </w:t>
            </w:r>
            <w:r>
              <w:rPr>
                <w:sz w:val="28"/>
              </w:rPr>
              <w:t>терапия</w:t>
            </w:r>
            <w:r>
              <w:rPr>
                <w:spacing w:val="-18"/>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 тканей), взрослые (уровень 3)'</w:t>
            </w:r>
          </w:p>
        </w:tc>
      </w:tr>
      <w:tr>
        <w:trPr>
          <w:trHeight w:val="772" w:hRule="atLeast"/>
        </w:trPr>
        <w:tc>
          <w:tcPr>
            <w:tcW w:w="1277" w:type="dxa"/>
          </w:tcPr>
          <w:p>
            <w:pPr>
              <w:pStyle w:val="TableParagraph"/>
              <w:spacing w:line="305" w:lineRule="exact"/>
              <w:ind w:left="45" w:right="28"/>
              <w:jc w:val="center"/>
              <w:rPr>
                <w:sz w:val="28"/>
              </w:rPr>
            </w:pPr>
            <w:r>
              <w:rPr>
                <w:spacing w:val="-2"/>
                <w:sz w:val="28"/>
              </w:rPr>
              <w:t>st19.166</w:t>
            </w:r>
          </w:p>
        </w:tc>
        <w:tc>
          <w:tcPr>
            <w:tcW w:w="8938" w:type="dxa"/>
          </w:tcPr>
          <w:p>
            <w:pPr>
              <w:pStyle w:val="TableParagraph"/>
              <w:ind w:left="110" w:firstLine="4"/>
              <w:rPr>
                <w:sz w:val="28"/>
              </w:rPr>
            </w:pPr>
            <w:r>
              <w:rPr>
                <w:sz w:val="28"/>
              </w:rPr>
              <w:t>Лекарственная</w:t>
            </w:r>
            <w:r>
              <w:rPr>
                <w:spacing w:val="-6"/>
                <w:sz w:val="28"/>
              </w:rPr>
              <w:t> </w:t>
            </w:r>
            <w:r>
              <w:rPr>
                <w:sz w:val="28"/>
              </w:rPr>
              <w:t>терапия</w:t>
            </w:r>
            <w:r>
              <w:rPr>
                <w:spacing w:val="-12"/>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4)'</w:t>
            </w:r>
          </w:p>
        </w:tc>
      </w:tr>
    </w:tbl>
    <w:p>
      <w:pPr>
        <w:pStyle w:val="TableParagraph"/>
        <w:spacing w:after="0"/>
        <w:rPr>
          <w:sz w:val="28"/>
        </w:rPr>
        <w:sectPr>
          <w:headerReference w:type="default" r:id="rId1548"/>
          <w:pgSz w:w="11910" w:h="16840"/>
          <w:pgMar w:header="0" w:footer="0" w:top="640" w:bottom="280" w:left="566" w:right="425"/>
        </w:sectPr>
      </w:pPr>
    </w:p>
    <w:p>
      <w:pPr>
        <w:pStyle w:val="BodyText"/>
        <w:spacing w:line="192" w:lineRule="exact"/>
        <w:ind w:left="5515"/>
        <w:rPr>
          <w:position w:val="-3"/>
          <w:sz w:val="19"/>
        </w:rPr>
      </w:pPr>
      <w:r>
        <w:rPr>
          <w:position w:val="-3"/>
          <w:sz w:val="19"/>
        </w:rPr>
        <w:drawing>
          <wp:inline distT="0" distB="0" distL="0" distR="0">
            <wp:extent cx="64007" cy="121920"/>
            <wp:effectExtent l="0" t="0" r="0" b="0"/>
            <wp:docPr id="1752" name="Image 1752"/>
            <wp:cNvGraphicFramePr>
              <a:graphicFrameLocks/>
            </wp:cNvGraphicFramePr>
            <a:graphic>
              <a:graphicData uri="http://schemas.openxmlformats.org/drawingml/2006/picture">
                <pic:pic>
                  <pic:nvPicPr>
                    <pic:cNvPr id="1752" name="Image 1752"/>
                    <pic:cNvPicPr/>
                  </pic:nvPicPr>
                  <pic:blipFill>
                    <a:blip r:embed="rId1550" cstate="print"/>
                    <a:stretch>
                      <a:fillRect/>
                    </a:stretch>
                  </pic:blipFill>
                  <pic:spPr>
                    <a:xfrm>
                      <a:off x="0" y="0"/>
                      <a:ext cx="64007" cy="121920"/>
                    </a:xfrm>
                    <a:prstGeom prst="rect">
                      <a:avLst/>
                    </a:prstGeom>
                  </pic:spPr>
                </pic:pic>
              </a:graphicData>
            </a:graphic>
          </wp:inline>
        </w:drawing>
      </w:r>
      <w:r>
        <w:rPr>
          <w:position w:val="-3"/>
          <w:sz w:val="19"/>
        </w:rPr>
      </w:r>
    </w:p>
    <w:p>
      <w:pPr>
        <w:pStyle w:val="BodyText"/>
        <w:spacing w:before="94" w:after="1"/>
        <w:rPr>
          <w:sz w:val="20"/>
        </w:rPr>
      </w:pPr>
    </w:p>
    <w:tbl>
      <w:tblPr>
        <w:tblW w:w="0" w:type="auto"/>
        <w:jc w:val="left"/>
        <w:tblInd w:w="4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67"/>
        <w:gridCol w:w="8947"/>
      </w:tblGrid>
      <w:tr>
        <w:trPr>
          <w:trHeight w:val="656" w:hRule="atLeast"/>
        </w:trPr>
        <w:tc>
          <w:tcPr>
            <w:tcW w:w="1267" w:type="dxa"/>
          </w:tcPr>
          <w:p>
            <w:pPr>
              <w:pStyle w:val="TableParagraph"/>
              <w:spacing w:line="322" w:lineRule="exact"/>
              <w:ind w:left="380" w:right="351" w:firstLine="43"/>
              <w:rPr>
                <w:sz w:val="28"/>
              </w:rPr>
            </w:pPr>
            <w:r>
              <w:rPr>
                <w:spacing w:val="-4"/>
                <w:sz w:val="28"/>
              </w:rPr>
              <w:t>Код </w:t>
            </w:r>
            <w:r>
              <w:rPr>
                <w:spacing w:val="-10"/>
                <w:sz w:val="28"/>
              </w:rPr>
              <w:t>КСГ</w:t>
            </w:r>
          </w:p>
        </w:tc>
        <w:tc>
          <w:tcPr>
            <w:tcW w:w="8947" w:type="dxa"/>
          </w:tcPr>
          <w:p>
            <w:pPr>
              <w:pStyle w:val="TableParagraph"/>
              <w:spacing w:before="165"/>
              <w:ind w:right="14"/>
              <w:jc w:val="center"/>
              <w:rPr>
                <w:sz w:val="28"/>
              </w:rPr>
            </w:pPr>
            <w:r>
              <w:rPr>
                <w:spacing w:val="-2"/>
                <w:sz w:val="28"/>
              </w:rPr>
              <w:t>Наименование</w:t>
            </w:r>
          </w:p>
        </w:tc>
      </w:tr>
      <w:tr>
        <w:trPr>
          <w:trHeight w:val="757" w:hRule="atLeast"/>
        </w:trPr>
        <w:tc>
          <w:tcPr>
            <w:tcW w:w="1267" w:type="dxa"/>
          </w:tcPr>
          <w:p>
            <w:pPr>
              <w:pStyle w:val="TableParagraph"/>
              <w:spacing w:line="305" w:lineRule="exact"/>
              <w:ind w:left="46" w:right="19"/>
              <w:jc w:val="center"/>
              <w:rPr>
                <w:sz w:val="28"/>
              </w:rPr>
            </w:pPr>
            <w:r>
              <w:rPr>
                <w:spacing w:val="-2"/>
                <w:sz w:val="28"/>
              </w:rPr>
              <w:t>st19.167</w:t>
            </w:r>
          </w:p>
        </w:tc>
        <w:tc>
          <w:tcPr>
            <w:tcW w:w="8947" w:type="dxa"/>
          </w:tcPr>
          <w:p>
            <w:pPr>
              <w:pStyle w:val="TableParagraph"/>
              <w:spacing w:line="305" w:lineRule="exact"/>
              <w:ind w:left="124"/>
              <w:rPr>
                <w:sz w:val="28"/>
              </w:rPr>
            </w:pPr>
            <w:r>
              <w:rPr>
                <w:sz w:val="28"/>
              </w:rPr>
              <w:t>Лекарственная</w:t>
            </w:r>
            <w:r>
              <w:rPr>
                <w:spacing w:val="-1"/>
                <w:sz w:val="28"/>
              </w:rPr>
              <w:t> </w:t>
            </w:r>
            <w:r>
              <w:rPr>
                <w:sz w:val="28"/>
              </w:rPr>
              <w:t>терапия</w:t>
            </w:r>
            <w:r>
              <w:rPr>
                <w:spacing w:val="-1"/>
                <w:sz w:val="28"/>
              </w:rPr>
              <w:t> </w:t>
            </w:r>
            <w:r>
              <w:rPr>
                <w:sz w:val="28"/>
              </w:rPr>
              <w:t>при</w:t>
            </w:r>
            <w:r>
              <w:rPr>
                <w:spacing w:val="-12"/>
                <w:sz w:val="28"/>
              </w:rPr>
              <w:t> </w:t>
            </w:r>
            <w:r>
              <w:rPr>
                <w:sz w:val="28"/>
              </w:rPr>
              <w:t>злокачественных</w:t>
            </w:r>
            <w:r>
              <w:rPr>
                <w:spacing w:val="-18"/>
                <w:sz w:val="28"/>
              </w:rPr>
              <w:t> </w:t>
            </w:r>
            <w:r>
              <w:rPr>
                <w:sz w:val="28"/>
              </w:rPr>
              <w:t>новообразованиях</w:t>
            </w:r>
            <w:r>
              <w:rPr>
                <w:spacing w:val="-16"/>
                <w:sz w:val="28"/>
              </w:rPr>
              <w:t> </w:t>
            </w:r>
            <w:r>
              <w:rPr>
                <w:spacing w:val="-2"/>
                <w:sz w:val="28"/>
              </w:rPr>
              <w:t>(кроме</w:t>
            </w:r>
          </w:p>
          <w:p>
            <w:pPr>
              <w:pStyle w:val="TableParagraph"/>
              <w:spacing w:before="4"/>
              <w:ind w:left="120"/>
              <w:rPr>
                <w:sz w:val="28"/>
              </w:rPr>
            </w:pPr>
            <w:r>
              <w:rPr>
                <w:sz w:val="28"/>
              </w:rPr>
              <w:t>лимфоидной</w:t>
            </w:r>
            <w:r>
              <w:rPr>
                <w:spacing w:val="-2"/>
                <w:sz w:val="28"/>
              </w:rPr>
              <w:t> </w:t>
            </w:r>
            <w:r>
              <w:rPr>
                <w:sz w:val="28"/>
              </w:rPr>
              <w:t>и</w:t>
            </w:r>
            <w:r>
              <w:rPr>
                <w:spacing w:val="-17"/>
                <w:sz w:val="28"/>
              </w:rPr>
              <w:t> </w:t>
            </w:r>
            <w:r>
              <w:rPr>
                <w:sz w:val="28"/>
              </w:rPr>
              <w:t>кроветворной тканей),</w:t>
            </w:r>
            <w:r>
              <w:rPr>
                <w:spacing w:val="-11"/>
                <w:sz w:val="28"/>
              </w:rPr>
              <w:t> </w:t>
            </w:r>
            <w:r>
              <w:rPr>
                <w:sz w:val="28"/>
              </w:rPr>
              <w:t>взрослые</w:t>
            </w:r>
            <w:r>
              <w:rPr>
                <w:spacing w:val="-1"/>
                <w:sz w:val="28"/>
              </w:rPr>
              <w:t> </w:t>
            </w:r>
            <w:r>
              <w:rPr>
                <w:sz w:val="28"/>
              </w:rPr>
              <w:t>(уровень</w:t>
            </w:r>
            <w:r>
              <w:rPr>
                <w:spacing w:val="-9"/>
                <w:sz w:val="28"/>
              </w:rPr>
              <w:t> </w:t>
            </w:r>
            <w:r>
              <w:rPr>
                <w:spacing w:val="-5"/>
                <w:sz w:val="28"/>
              </w:rPr>
              <w:t>5)*</w:t>
            </w:r>
          </w:p>
        </w:tc>
      </w:tr>
      <w:tr>
        <w:trPr>
          <w:trHeight w:val="767" w:hRule="atLeast"/>
        </w:trPr>
        <w:tc>
          <w:tcPr>
            <w:tcW w:w="1267" w:type="dxa"/>
          </w:tcPr>
          <w:p>
            <w:pPr>
              <w:pStyle w:val="TableParagraph"/>
              <w:spacing w:line="310" w:lineRule="exact"/>
              <w:ind w:left="46" w:right="29"/>
              <w:jc w:val="center"/>
              <w:rPr>
                <w:sz w:val="28"/>
              </w:rPr>
            </w:pPr>
            <w:r>
              <w:rPr>
                <w:spacing w:val="-2"/>
                <w:sz w:val="28"/>
              </w:rPr>
              <w:t>st19.168</w:t>
            </w:r>
          </w:p>
        </w:tc>
        <w:tc>
          <w:tcPr>
            <w:tcW w:w="8947" w:type="dxa"/>
          </w:tcPr>
          <w:p>
            <w:pPr>
              <w:pStyle w:val="TableParagraph"/>
              <w:spacing w:line="315" w:lineRule="exact"/>
              <w:ind w:left="124"/>
              <w:rPr>
                <w:position w:val="1"/>
                <w:sz w:val="28"/>
              </w:rPr>
            </w:pPr>
            <w:r>
              <w:rPr>
                <w:sz w:val="28"/>
              </w:rPr>
              <w:t>Лекарственная</w:t>
            </w:r>
            <w:r>
              <w:rPr>
                <w:spacing w:val="1"/>
                <w:sz w:val="28"/>
              </w:rPr>
              <w:t> </w:t>
            </w:r>
            <w:r>
              <w:rPr>
                <w:sz w:val="28"/>
              </w:rPr>
              <w:t>терапия</w:t>
            </w:r>
            <w:r>
              <w:rPr>
                <w:spacing w:val="-2"/>
                <w:sz w:val="28"/>
              </w:rPr>
              <w:t> </w:t>
            </w:r>
            <w:r>
              <w:rPr>
                <w:sz w:val="28"/>
              </w:rPr>
              <w:t>при</w:t>
            </w:r>
            <w:r>
              <w:rPr>
                <w:spacing w:val="-12"/>
                <w:sz w:val="28"/>
              </w:rPr>
              <w:t> </w:t>
            </w:r>
            <w:r>
              <w:rPr>
                <w:sz w:val="28"/>
              </w:rPr>
              <w:t>злокачественных</w:t>
            </w:r>
            <w:r>
              <w:rPr>
                <w:spacing w:val="-17"/>
                <w:sz w:val="28"/>
              </w:rPr>
              <w:t> </w:t>
            </w:r>
            <w:r>
              <w:rPr>
                <w:sz w:val="28"/>
              </w:rPr>
              <w:t>новообразованиях</w:t>
            </w:r>
            <w:r>
              <w:rPr>
                <w:spacing w:val="-18"/>
                <w:sz w:val="28"/>
              </w:rPr>
              <w:t> </w:t>
            </w:r>
            <w:r>
              <w:rPr>
                <w:spacing w:val="-2"/>
                <w:position w:val="1"/>
                <w:sz w:val="28"/>
              </w:rPr>
              <w:t>(кроме</w:t>
            </w:r>
          </w:p>
          <w:p>
            <w:pPr>
              <w:pStyle w:val="TableParagraph"/>
              <w:spacing w:before="4"/>
              <w:ind w:left="120"/>
              <w:rPr>
                <w:sz w:val="28"/>
              </w:rPr>
            </w:pPr>
            <w:r>
              <w:rPr>
                <w:sz w:val="28"/>
              </w:rPr>
              <w:t>лимфоидной</w:t>
            </w:r>
            <w:r>
              <w:rPr>
                <w:spacing w:val="-2"/>
                <w:sz w:val="28"/>
              </w:rPr>
              <w:t> </w:t>
            </w:r>
            <w:r>
              <w:rPr>
                <w:sz w:val="28"/>
              </w:rPr>
              <w:t>и</w:t>
            </w:r>
            <w:r>
              <w:rPr>
                <w:spacing w:val="-17"/>
                <w:sz w:val="28"/>
              </w:rPr>
              <w:t> </w:t>
            </w:r>
            <w:r>
              <w:rPr>
                <w:sz w:val="28"/>
              </w:rPr>
              <w:t>кроветворной</w:t>
            </w:r>
            <w:r>
              <w:rPr>
                <w:spacing w:val="7"/>
                <w:sz w:val="28"/>
              </w:rPr>
              <w:t> </w:t>
            </w:r>
            <w:r>
              <w:rPr>
                <w:sz w:val="28"/>
              </w:rPr>
              <w:t>тканей),</w:t>
            </w:r>
            <w:r>
              <w:rPr>
                <w:spacing w:val="-10"/>
                <w:sz w:val="28"/>
              </w:rPr>
              <w:t> </w:t>
            </w:r>
            <w:r>
              <w:rPr>
                <w:sz w:val="28"/>
              </w:rPr>
              <w:t>взрослые</w:t>
            </w:r>
            <w:r>
              <w:rPr>
                <w:spacing w:val="-6"/>
                <w:sz w:val="28"/>
              </w:rPr>
              <w:t> </w:t>
            </w:r>
            <w:r>
              <w:rPr>
                <w:sz w:val="28"/>
              </w:rPr>
              <w:t>(уровень</w:t>
            </w:r>
            <w:r>
              <w:rPr>
                <w:spacing w:val="-10"/>
                <w:sz w:val="28"/>
              </w:rPr>
              <w:t> </w:t>
            </w:r>
            <w:r>
              <w:rPr>
                <w:spacing w:val="-5"/>
                <w:sz w:val="28"/>
              </w:rPr>
              <w:t>6)'</w:t>
            </w:r>
          </w:p>
        </w:tc>
      </w:tr>
      <w:tr>
        <w:trPr>
          <w:trHeight w:val="762" w:hRule="atLeast"/>
        </w:trPr>
        <w:tc>
          <w:tcPr>
            <w:tcW w:w="1267" w:type="dxa"/>
          </w:tcPr>
          <w:p>
            <w:pPr>
              <w:pStyle w:val="TableParagraph"/>
              <w:spacing w:line="310" w:lineRule="exact"/>
              <w:ind w:left="46" w:right="8"/>
              <w:jc w:val="center"/>
              <w:rPr>
                <w:sz w:val="28"/>
              </w:rPr>
            </w:pPr>
            <w:r>
              <w:rPr>
                <w:spacing w:val="-2"/>
                <w:sz w:val="28"/>
              </w:rPr>
              <w:t>st19.169</w:t>
            </w:r>
          </w:p>
        </w:tc>
        <w:tc>
          <w:tcPr>
            <w:tcW w:w="8947" w:type="dxa"/>
          </w:tcPr>
          <w:p>
            <w:pPr>
              <w:pStyle w:val="TableParagraph"/>
              <w:spacing w:line="310" w:lineRule="exact"/>
              <w:ind w:left="124"/>
              <w:rPr>
                <w:position w:val="1"/>
                <w:sz w:val="28"/>
              </w:rPr>
            </w:pPr>
            <w:r>
              <w:rPr>
                <w:sz w:val="28"/>
              </w:rPr>
              <w:t>Лекарственная</w:t>
            </w:r>
            <w:r>
              <w:rPr>
                <w:spacing w:val="2"/>
                <w:sz w:val="28"/>
              </w:rPr>
              <w:t> </w:t>
            </w:r>
            <w:r>
              <w:rPr>
                <w:sz w:val="28"/>
              </w:rPr>
              <w:t>терапия</w:t>
            </w:r>
            <w:r>
              <w:rPr>
                <w:spacing w:val="-5"/>
                <w:sz w:val="28"/>
              </w:rPr>
              <w:t> </w:t>
            </w:r>
            <w:r>
              <w:rPr>
                <w:sz w:val="28"/>
              </w:rPr>
              <w:t>при</w:t>
            </w:r>
            <w:r>
              <w:rPr>
                <w:spacing w:val="-11"/>
                <w:sz w:val="28"/>
              </w:rPr>
              <w:t> </w:t>
            </w:r>
            <w:r>
              <w:rPr>
                <w:sz w:val="28"/>
              </w:rPr>
              <w:t>злокачественных</w:t>
            </w:r>
            <w:r>
              <w:rPr>
                <w:spacing w:val="-18"/>
                <w:sz w:val="28"/>
              </w:rPr>
              <w:t> </w:t>
            </w:r>
            <w:r>
              <w:rPr>
                <w:sz w:val="28"/>
              </w:rPr>
              <w:t>новообразованиях</w:t>
            </w:r>
            <w:r>
              <w:rPr>
                <w:spacing w:val="-17"/>
                <w:sz w:val="28"/>
              </w:rPr>
              <w:t> </w:t>
            </w:r>
            <w:r>
              <w:rPr>
                <w:spacing w:val="-2"/>
                <w:position w:val="1"/>
                <w:sz w:val="28"/>
              </w:rPr>
              <w:t>(кроме</w:t>
            </w:r>
          </w:p>
          <w:p>
            <w:pPr>
              <w:pStyle w:val="TableParagraph"/>
              <w:ind w:left="125"/>
              <w:rPr>
                <w:sz w:val="28"/>
              </w:rPr>
            </w:pPr>
            <w:r>
              <w:rPr>
                <w:sz w:val="28"/>
              </w:rPr>
              <w:t>лимфоидной и</w:t>
            </w:r>
            <w:r>
              <w:rPr>
                <w:spacing w:val="-16"/>
                <w:sz w:val="28"/>
              </w:rPr>
              <w:t> </w:t>
            </w:r>
            <w:r>
              <w:rPr>
                <w:sz w:val="28"/>
              </w:rPr>
              <w:t>кроветворнои</w:t>
            </w:r>
            <w:r>
              <w:rPr>
                <w:spacing w:val="1"/>
                <w:sz w:val="28"/>
              </w:rPr>
              <w:t> </w:t>
            </w:r>
            <w:r>
              <w:rPr>
                <w:sz w:val="28"/>
              </w:rPr>
              <w:t>тканей),</w:t>
            </w:r>
            <w:r>
              <w:rPr>
                <w:spacing w:val="-13"/>
                <w:sz w:val="28"/>
              </w:rPr>
              <w:t> </w:t>
            </w:r>
            <w:r>
              <w:rPr>
                <w:sz w:val="28"/>
              </w:rPr>
              <w:t>взрослые</w:t>
            </w:r>
            <w:r>
              <w:rPr>
                <w:spacing w:val="-4"/>
                <w:sz w:val="28"/>
              </w:rPr>
              <w:t> </w:t>
            </w:r>
            <w:r>
              <w:rPr>
                <w:sz w:val="28"/>
              </w:rPr>
              <w:t>(уровень</w:t>
            </w:r>
            <w:r>
              <w:rPr>
                <w:spacing w:val="-5"/>
                <w:sz w:val="28"/>
              </w:rPr>
              <w:t> 7)'</w:t>
            </w:r>
          </w:p>
        </w:tc>
      </w:tr>
      <w:tr>
        <w:trPr>
          <w:trHeight w:val="757" w:hRule="atLeast"/>
        </w:trPr>
        <w:tc>
          <w:tcPr>
            <w:tcW w:w="1267" w:type="dxa"/>
          </w:tcPr>
          <w:p>
            <w:pPr>
              <w:pStyle w:val="TableParagraph"/>
              <w:spacing w:line="300" w:lineRule="exact"/>
              <w:ind w:left="46" w:right="19"/>
              <w:jc w:val="center"/>
              <w:rPr>
                <w:sz w:val="28"/>
              </w:rPr>
            </w:pPr>
            <w:r>
              <w:rPr>
                <w:spacing w:val="-2"/>
                <w:sz w:val="28"/>
              </w:rPr>
              <w:t>st19.170</w:t>
            </w:r>
          </w:p>
        </w:tc>
        <w:tc>
          <w:tcPr>
            <w:tcW w:w="8947" w:type="dxa"/>
          </w:tcPr>
          <w:p>
            <w:pPr>
              <w:pStyle w:val="TableParagraph"/>
              <w:spacing w:line="305" w:lineRule="exact"/>
              <w:ind w:left="124"/>
              <w:rPr>
                <w:position w:val="1"/>
                <w:sz w:val="28"/>
              </w:rPr>
            </w:pPr>
            <w:r>
              <w:rPr>
                <w:sz w:val="28"/>
              </w:rPr>
              <w:t>Лекарственная</w:t>
            </w:r>
            <w:r>
              <w:rPr>
                <w:spacing w:val="5"/>
                <w:sz w:val="28"/>
              </w:rPr>
              <w:t> </w:t>
            </w:r>
            <w:r>
              <w:rPr>
                <w:sz w:val="28"/>
              </w:rPr>
              <w:t>терапия</w:t>
            </w:r>
            <w:r>
              <w:rPr>
                <w:spacing w:val="-11"/>
                <w:sz w:val="28"/>
              </w:rPr>
              <w:t> </w:t>
            </w:r>
            <w:r>
              <w:rPr>
                <w:sz w:val="28"/>
              </w:rPr>
              <w:t>при</w:t>
            </w:r>
            <w:r>
              <w:rPr>
                <w:spacing w:val="-11"/>
                <w:sz w:val="28"/>
              </w:rPr>
              <w:t> </w:t>
            </w:r>
            <w:r>
              <w:rPr>
                <w:sz w:val="28"/>
              </w:rPr>
              <w:t>злокачественных</w:t>
            </w:r>
            <w:r>
              <w:rPr>
                <w:spacing w:val="-15"/>
                <w:sz w:val="28"/>
              </w:rPr>
              <w:t> </w:t>
            </w:r>
            <w:r>
              <w:rPr>
                <w:sz w:val="28"/>
              </w:rPr>
              <w:t>новообразованиях</w:t>
            </w:r>
            <w:r>
              <w:rPr>
                <w:spacing w:val="-18"/>
                <w:sz w:val="28"/>
              </w:rPr>
              <w:t> </w:t>
            </w:r>
            <w:r>
              <w:rPr>
                <w:spacing w:val="-2"/>
                <w:position w:val="1"/>
                <w:sz w:val="28"/>
              </w:rPr>
              <w:t>(кроме</w:t>
            </w:r>
          </w:p>
          <w:p>
            <w:pPr>
              <w:pStyle w:val="TableParagraph"/>
              <w:spacing w:before="4"/>
              <w:ind w:left="125"/>
              <w:rPr>
                <w:sz w:val="28"/>
              </w:rPr>
            </w:pPr>
            <w:r>
              <w:rPr>
                <w:sz w:val="28"/>
              </w:rPr>
              <w:t>лимфоидной</w:t>
            </w:r>
            <w:r>
              <w:rPr>
                <w:spacing w:val="-4"/>
                <w:sz w:val="28"/>
              </w:rPr>
              <w:t> </w:t>
            </w:r>
            <w:r>
              <w:rPr>
                <w:sz w:val="28"/>
              </w:rPr>
              <w:t>и</w:t>
            </w:r>
            <w:r>
              <w:rPr>
                <w:spacing w:val="-18"/>
                <w:sz w:val="28"/>
              </w:rPr>
              <w:t> </w:t>
            </w:r>
            <w:r>
              <w:rPr>
                <w:sz w:val="28"/>
              </w:rPr>
              <w:t>кроветворной</w:t>
            </w:r>
            <w:r>
              <w:rPr>
                <w:spacing w:val="6"/>
                <w:sz w:val="28"/>
              </w:rPr>
              <w:t> </w:t>
            </w:r>
            <w:r>
              <w:rPr>
                <w:sz w:val="28"/>
              </w:rPr>
              <w:t>тканей),</w:t>
            </w:r>
            <w:r>
              <w:rPr>
                <w:spacing w:val="-12"/>
                <w:sz w:val="28"/>
              </w:rPr>
              <w:t> </w:t>
            </w:r>
            <w:r>
              <w:rPr>
                <w:sz w:val="28"/>
              </w:rPr>
              <w:t>взрослые</w:t>
            </w:r>
            <w:r>
              <w:rPr>
                <w:spacing w:val="-2"/>
                <w:sz w:val="28"/>
              </w:rPr>
              <w:t> </w:t>
            </w:r>
            <w:r>
              <w:rPr>
                <w:sz w:val="28"/>
              </w:rPr>
              <w:t>(уровень</w:t>
            </w:r>
            <w:r>
              <w:rPr>
                <w:spacing w:val="-9"/>
                <w:sz w:val="28"/>
              </w:rPr>
              <w:t> </w:t>
            </w:r>
            <w:r>
              <w:rPr>
                <w:spacing w:val="-5"/>
                <w:sz w:val="28"/>
              </w:rPr>
              <w:t>8)'</w:t>
            </w:r>
          </w:p>
        </w:tc>
      </w:tr>
      <w:tr>
        <w:trPr>
          <w:trHeight w:val="772" w:hRule="atLeast"/>
        </w:trPr>
        <w:tc>
          <w:tcPr>
            <w:tcW w:w="1267" w:type="dxa"/>
          </w:tcPr>
          <w:p>
            <w:pPr>
              <w:pStyle w:val="TableParagraph"/>
              <w:spacing w:line="305" w:lineRule="exact"/>
              <w:ind w:left="46" w:right="19"/>
              <w:jc w:val="center"/>
              <w:rPr>
                <w:sz w:val="28"/>
              </w:rPr>
            </w:pPr>
            <w:r>
              <w:rPr>
                <w:spacing w:val="-2"/>
                <w:sz w:val="28"/>
              </w:rPr>
              <w:t>st19.171</w:t>
            </w:r>
          </w:p>
        </w:tc>
        <w:tc>
          <w:tcPr>
            <w:tcW w:w="8947" w:type="dxa"/>
          </w:tcPr>
          <w:p>
            <w:pPr>
              <w:pStyle w:val="TableParagraph"/>
              <w:spacing w:line="242" w:lineRule="auto"/>
              <w:ind w:left="125" w:hanging="1"/>
              <w:rPr>
                <w:sz w:val="28"/>
              </w:rPr>
            </w:pPr>
            <w:r>
              <w:rPr>
                <w:sz w:val="28"/>
              </w:rPr>
              <w:t>Лекарственная</w:t>
            </w:r>
            <w:r>
              <w:rPr>
                <w:spacing w:val="2"/>
                <w:sz w:val="28"/>
              </w:rPr>
              <w:t> </w:t>
            </w:r>
            <w:r>
              <w:rPr>
                <w:sz w:val="28"/>
              </w:rPr>
              <w:t>терапия</w:t>
            </w:r>
            <w:r>
              <w:rPr>
                <w:spacing w:val="-18"/>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8"/>
                <w:sz w:val="28"/>
              </w:rPr>
              <w:t> </w:t>
            </w:r>
            <w:r>
              <w:rPr>
                <w:sz w:val="28"/>
              </w:rPr>
              <w:t>(кроме лимфоидной и кроветворной</w:t>
            </w:r>
            <w:r>
              <w:rPr>
                <w:spacing w:val="39"/>
                <w:sz w:val="28"/>
              </w:rPr>
              <w:t> </w:t>
            </w:r>
            <w:r>
              <w:rPr>
                <w:sz w:val="28"/>
              </w:rPr>
              <w:t>тканей), взрослые (уровень 9)'</w:t>
            </w:r>
          </w:p>
        </w:tc>
      </w:tr>
      <w:tr>
        <w:trPr>
          <w:trHeight w:val="757" w:hRule="atLeast"/>
        </w:trPr>
        <w:tc>
          <w:tcPr>
            <w:tcW w:w="1267" w:type="dxa"/>
          </w:tcPr>
          <w:p>
            <w:pPr>
              <w:pStyle w:val="TableParagraph"/>
              <w:spacing w:line="300" w:lineRule="exact"/>
              <w:ind w:left="46" w:right="19"/>
              <w:jc w:val="center"/>
              <w:rPr>
                <w:sz w:val="28"/>
              </w:rPr>
            </w:pPr>
            <w:r>
              <w:rPr>
                <w:spacing w:val="-2"/>
                <w:sz w:val="28"/>
              </w:rPr>
              <w:t>st19.172</w:t>
            </w:r>
          </w:p>
        </w:tc>
        <w:tc>
          <w:tcPr>
            <w:tcW w:w="8947" w:type="dxa"/>
          </w:tcPr>
          <w:p>
            <w:pPr>
              <w:pStyle w:val="TableParagraph"/>
              <w:spacing w:line="305" w:lineRule="exact"/>
              <w:ind w:left="124"/>
              <w:rPr>
                <w:sz w:val="28"/>
              </w:rPr>
            </w:pPr>
            <w:r>
              <w:rPr>
                <w:sz w:val="28"/>
              </w:rPr>
              <w:t>Лекарственная</w:t>
            </w:r>
            <w:r>
              <w:rPr>
                <w:spacing w:val="5"/>
                <w:sz w:val="28"/>
              </w:rPr>
              <w:t> </w:t>
            </w:r>
            <w:r>
              <w:rPr>
                <w:sz w:val="28"/>
              </w:rPr>
              <w:t>терапия</w:t>
            </w:r>
            <w:r>
              <w:rPr>
                <w:spacing w:val="-6"/>
                <w:sz w:val="28"/>
              </w:rPr>
              <w:t> </w:t>
            </w:r>
            <w:r>
              <w:rPr>
                <w:sz w:val="28"/>
              </w:rPr>
              <w:t>при</w:t>
            </w:r>
            <w:r>
              <w:rPr>
                <w:spacing w:val="-8"/>
                <w:sz w:val="28"/>
              </w:rPr>
              <w:t> </w:t>
            </w:r>
            <w:r>
              <w:rPr>
                <w:sz w:val="28"/>
              </w:rPr>
              <w:t>злокачественных</w:t>
            </w:r>
            <w:r>
              <w:rPr>
                <w:spacing w:val="-18"/>
                <w:sz w:val="28"/>
              </w:rPr>
              <w:t> </w:t>
            </w:r>
            <w:r>
              <w:rPr>
                <w:sz w:val="28"/>
              </w:rPr>
              <w:t>новообразованиях</w:t>
            </w:r>
            <w:r>
              <w:rPr>
                <w:spacing w:val="-18"/>
                <w:sz w:val="28"/>
              </w:rPr>
              <w:t> </w:t>
            </w:r>
            <w:r>
              <w:rPr>
                <w:spacing w:val="-2"/>
                <w:sz w:val="28"/>
              </w:rPr>
              <w:t>(кроме</w:t>
            </w:r>
          </w:p>
          <w:p>
            <w:pPr>
              <w:pStyle w:val="TableParagraph"/>
              <w:ind w:left="120"/>
              <w:rPr>
                <w:sz w:val="28"/>
              </w:rPr>
            </w:pPr>
            <w:r>
              <w:rPr>
                <w:sz w:val="28"/>
              </w:rPr>
              <w:t>лимфоидной</w:t>
            </w:r>
            <w:r>
              <w:rPr>
                <w:spacing w:val="2"/>
                <w:sz w:val="28"/>
              </w:rPr>
              <w:t> </w:t>
            </w:r>
            <w:r>
              <w:rPr>
                <w:sz w:val="28"/>
              </w:rPr>
              <w:t>и</w:t>
            </w:r>
            <w:r>
              <w:rPr>
                <w:spacing w:val="-18"/>
                <w:sz w:val="28"/>
              </w:rPr>
              <w:t> </w:t>
            </w:r>
            <w:r>
              <w:rPr>
                <w:sz w:val="28"/>
              </w:rPr>
              <w:t>кроветворной</w:t>
            </w:r>
            <w:r>
              <w:rPr>
                <w:spacing w:val="8"/>
                <w:sz w:val="28"/>
              </w:rPr>
              <w:t> </w:t>
            </w:r>
            <w:r>
              <w:rPr>
                <w:sz w:val="28"/>
              </w:rPr>
              <w:t>тканей),</w:t>
            </w:r>
            <w:r>
              <w:rPr>
                <w:spacing w:val="-10"/>
                <w:sz w:val="28"/>
              </w:rPr>
              <w:t> </w:t>
            </w:r>
            <w:r>
              <w:rPr>
                <w:sz w:val="28"/>
              </w:rPr>
              <w:t>взрослые</w:t>
            </w:r>
            <w:r>
              <w:rPr>
                <w:spacing w:val="-5"/>
                <w:sz w:val="28"/>
              </w:rPr>
              <w:t> </w:t>
            </w:r>
            <w:r>
              <w:rPr>
                <w:sz w:val="28"/>
              </w:rPr>
              <w:t>(уровень</w:t>
            </w:r>
            <w:r>
              <w:rPr>
                <w:spacing w:val="-8"/>
                <w:sz w:val="28"/>
              </w:rPr>
              <w:t> </w:t>
            </w:r>
            <w:r>
              <w:rPr>
                <w:spacing w:val="-4"/>
                <w:sz w:val="28"/>
              </w:rPr>
              <w:t>10)'</w:t>
            </w:r>
          </w:p>
        </w:tc>
      </w:tr>
      <w:tr>
        <w:trPr>
          <w:trHeight w:val="757" w:hRule="atLeast"/>
        </w:trPr>
        <w:tc>
          <w:tcPr>
            <w:tcW w:w="1267" w:type="dxa"/>
          </w:tcPr>
          <w:p>
            <w:pPr>
              <w:pStyle w:val="TableParagraph"/>
              <w:spacing w:line="300" w:lineRule="exact"/>
              <w:ind w:left="46" w:right="29"/>
              <w:jc w:val="center"/>
              <w:rPr>
                <w:sz w:val="28"/>
              </w:rPr>
            </w:pPr>
            <w:r>
              <w:rPr>
                <w:spacing w:val="-2"/>
                <w:sz w:val="28"/>
              </w:rPr>
              <w:t>st19.173</w:t>
            </w:r>
          </w:p>
        </w:tc>
        <w:tc>
          <w:tcPr>
            <w:tcW w:w="8947" w:type="dxa"/>
          </w:tcPr>
          <w:p>
            <w:pPr>
              <w:pStyle w:val="TableParagraph"/>
              <w:spacing w:line="305" w:lineRule="exact"/>
              <w:ind w:left="124"/>
              <w:rPr>
                <w:sz w:val="28"/>
              </w:rPr>
            </w:pPr>
            <w:r>
              <w:rPr>
                <w:sz w:val="28"/>
              </w:rPr>
              <w:t>Лекарственная</w:t>
            </w:r>
            <w:r>
              <w:rPr>
                <w:spacing w:val="11"/>
                <w:sz w:val="28"/>
              </w:rPr>
              <w:t> </w:t>
            </w:r>
            <w:r>
              <w:rPr>
                <w:sz w:val="28"/>
              </w:rPr>
              <w:t>терапия</w:t>
            </w:r>
            <w:r>
              <w:rPr>
                <w:spacing w:val="-5"/>
                <w:sz w:val="28"/>
              </w:rPr>
              <w:t> </w:t>
            </w:r>
            <w:r>
              <w:rPr>
                <w:sz w:val="28"/>
              </w:rPr>
              <w:t>при</w:t>
            </w:r>
            <w:r>
              <w:rPr>
                <w:spacing w:val="-10"/>
                <w:sz w:val="28"/>
              </w:rPr>
              <w:t> </w:t>
            </w:r>
            <w:r>
              <w:rPr>
                <w:sz w:val="28"/>
              </w:rPr>
              <w:t>злокачественных</w:t>
            </w:r>
            <w:r>
              <w:rPr>
                <w:spacing w:val="-18"/>
                <w:sz w:val="28"/>
              </w:rPr>
              <w:t> </w:t>
            </w:r>
            <w:r>
              <w:rPr>
                <w:sz w:val="28"/>
              </w:rPr>
              <w:t>новообразованиях</w:t>
            </w:r>
            <w:r>
              <w:rPr>
                <w:spacing w:val="-17"/>
                <w:sz w:val="28"/>
              </w:rPr>
              <w:t> </w:t>
            </w:r>
            <w:r>
              <w:rPr>
                <w:spacing w:val="-2"/>
                <w:sz w:val="28"/>
              </w:rPr>
              <w:t>(кроме</w:t>
            </w:r>
          </w:p>
          <w:p>
            <w:pPr>
              <w:pStyle w:val="TableParagraph"/>
              <w:ind w:left="125"/>
              <w:rPr>
                <w:sz w:val="28"/>
              </w:rPr>
            </w:pPr>
            <w:r>
              <w:rPr>
                <w:sz w:val="28"/>
              </w:rPr>
              <w:t>лимфоидной</w:t>
            </w:r>
            <w:r>
              <w:rPr>
                <w:spacing w:val="1"/>
                <w:sz w:val="28"/>
              </w:rPr>
              <w:t> </w:t>
            </w:r>
            <w:r>
              <w:rPr>
                <w:sz w:val="28"/>
              </w:rPr>
              <w:t>и</w:t>
            </w:r>
            <w:r>
              <w:rPr>
                <w:spacing w:val="-18"/>
                <w:sz w:val="28"/>
              </w:rPr>
              <w:t> </w:t>
            </w:r>
            <w:r>
              <w:rPr>
                <w:sz w:val="28"/>
              </w:rPr>
              <w:t>кроветворной</w:t>
            </w:r>
            <w:r>
              <w:rPr>
                <w:spacing w:val="8"/>
                <w:sz w:val="28"/>
              </w:rPr>
              <w:t> </w:t>
            </w:r>
            <w:r>
              <w:rPr>
                <w:sz w:val="28"/>
              </w:rPr>
              <w:t>тканей),</w:t>
            </w:r>
            <w:r>
              <w:rPr>
                <w:spacing w:val="-8"/>
                <w:sz w:val="28"/>
              </w:rPr>
              <w:t> </w:t>
            </w:r>
            <w:r>
              <w:rPr>
                <w:sz w:val="28"/>
              </w:rPr>
              <w:t>взрослые</w:t>
            </w:r>
            <w:r>
              <w:rPr>
                <w:spacing w:val="-5"/>
                <w:sz w:val="28"/>
              </w:rPr>
              <w:t> </w:t>
            </w:r>
            <w:r>
              <w:rPr>
                <w:sz w:val="28"/>
              </w:rPr>
              <w:t>(уровень</w:t>
            </w:r>
            <w:r>
              <w:rPr>
                <w:spacing w:val="-9"/>
                <w:sz w:val="28"/>
              </w:rPr>
              <w:t> </w:t>
            </w:r>
            <w:r>
              <w:rPr>
                <w:spacing w:val="-4"/>
                <w:sz w:val="28"/>
              </w:rPr>
              <w:t>11)'</w:t>
            </w:r>
          </w:p>
        </w:tc>
      </w:tr>
      <w:tr>
        <w:trPr>
          <w:trHeight w:val="767" w:hRule="atLeast"/>
        </w:trPr>
        <w:tc>
          <w:tcPr>
            <w:tcW w:w="1267" w:type="dxa"/>
          </w:tcPr>
          <w:p>
            <w:pPr>
              <w:pStyle w:val="TableParagraph"/>
              <w:spacing w:line="305" w:lineRule="exact"/>
              <w:ind w:left="46" w:right="19"/>
              <w:jc w:val="center"/>
              <w:rPr>
                <w:sz w:val="28"/>
              </w:rPr>
            </w:pPr>
            <w:r>
              <w:rPr>
                <w:spacing w:val="-2"/>
                <w:sz w:val="28"/>
              </w:rPr>
              <w:t>st19.174</w:t>
            </w:r>
          </w:p>
        </w:tc>
        <w:tc>
          <w:tcPr>
            <w:tcW w:w="8947" w:type="dxa"/>
          </w:tcPr>
          <w:p>
            <w:pPr>
              <w:pStyle w:val="TableParagraph"/>
              <w:spacing w:line="242" w:lineRule="auto"/>
              <w:ind w:left="125" w:firstLine="4"/>
              <w:rPr>
                <w:sz w:val="28"/>
              </w:rPr>
            </w:pPr>
            <w:r>
              <w:rPr>
                <w:sz w:val="28"/>
              </w:rPr>
              <w:t>Лекарственная</w:t>
            </w:r>
            <w:r>
              <w:rPr>
                <w:spacing w:val="2"/>
                <w:sz w:val="28"/>
              </w:rPr>
              <w:t> </w:t>
            </w:r>
            <w:r>
              <w:rPr>
                <w:sz w:val="28"/>
              </w:rPr>
              <w:t>терапия</w:t>
            </w:r>
            <w:r>
              <w:rPr>
                <w:spacing w:val="-12"/>
                <w:sz w:val="28"/>
              </w:rPr>
              <w:t> </w:t>
            </w:r>
            <w:r>
              <w:rPr>
                <w:sz w:val="28"/>
              </w:rPr>
              <w:t>при</w:t>
            </w:r>
            <w:r>
              <w:rPr>
                <w:spacing w:val="-18"/>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w:t>
            </w:r>
            <w:r>
              <w:rPr>
                <w:spacing w:val="40"/>
                <w:sz w:val="28"/>
              </w:rPr>
              <w:t> </w:t>
            </w:r>
            <w:r>
              <w:rPr>
                <w:sz w:val="28"/>
              </w:rPr>
              <w:t>тканей), взрослые (уровень 12)'</w:t>
            </w:r>
          </w:p>
        </w:tc>
      </w:tr>
      <w:tr>
        <w:trPr>
          <w:trHeight w:val="762" w:hRule="atLeast"/>
        </w:trPr>
        <w:tc>
          <w:tcPr>
            <w:tcW w:w="1267" w:type="dxa"/>
          </w:tcPr>
          <w:p>
            <w:pPr>
              <w:pStyle w:val="TableParagraph"/>
              <w:spacing w:line="300" w:lineRule="exact"/>
              <w:ind w:left="46" w:right="19"/>
              <w:jc w:val="center"/>
              <w:rPr>
                <w:sz w:val="28"/>
              </w:rPr>
            </w:pPr>
            <w:r>
              <w:rPr>
                <w:spacing w:val="-2"/>
                <w:sz w:val="28"/>
              </w:rPr>
              <w:t>st19.175</w:t>
            </w:r>
          </w:p>
        </w:tc>
        <w:tc>
          <w:tcPr>
            <w:tcW w:w="8947" w:type="dxa"/>
          </w:tcPr>
          <w:p>
            <w:pPr>
              <w:pStyle w:val="TableParagraph"/>
              <w:ind w:left="130" w:hanging="1"/>
              <w:rPr>
                <w:sz w:val="28"/>
              </w:rPr>
            </w:pPr>
            <w:r>
              <w:rPr>
                <w:sz w:val="28"/>
              </w:rPr>
              <w:t>Лекарственная</w:t>
            </w:r>
            <w:r>
              <w:rPr>
                <w:spacing w:val="-6"/>
                <w:sz w:val="28"/>
              </w:rPr>
              <w:t> </w:t>
            </w:r>
            <w:r>
              <w:rPr>
                <w:sz w:val="28"/>
              </w:rPr>
              <w:t>терапия</w:t>
            </w:r>
            <w:r>
              <w:rPr>
                <w:spacing w:val="-12"/>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13)'</w:t>
            </w:r>
          </w:p>
        </w:tc>
      </w:tr>
      <w:tr>
        <w:trPr>
          <w:trHeight w:val="762" w:hRule="atLeast"/>
        </w:trPr>
        <w:tc>
          <w:tcPr>
            <w:tcW w:w="1267" w:type="dxa"/>
          </w:tcPr>
          <w:p>
            <w:pPr>
              <w:pStyle w:val="TableParagraph"/>
              <w:spacing w:line="300" w:lineRule="exact"/>
              <w:ind w:left="46" w:right="10"/>
              <w:jc w:val="center"/>
              <w:rPr>
                <w:sz w:val="28"/>
              </w:rPr>
            </w:pPr>
            <w:r>
              <w:rPr>
                <w:spacing w:val="-2"/>
                <w:sz w:val="28"/>
              </w:rPr>
              <w:t>st19.176</w:t>
            </w:r>
          </w:p>
        </w:tc>
        <w:tc>
          <w:tcPr>
            <w:tcW w:w="8947" w:type="dxa"/>
          </w:tcPr>
          <w:p>
            <w:pPr>
              <w:pStyle w:val="TableParagraph"/>
              <w:spacing w:line="305" w:lineRule="exact"/>
              <w:ind w:left="129"/>
              <w:rPr>
                <w:sz w:val="28"/>
              </w:rPr>
            </w:pPr>
            <w:r>
              <w:rPr>
                <w:sz w:val="28"/>
              </w:rPr>
              <w:t>Лекарственная</w:t>
            </w:r>
            <w:r>
              <w:rPr>
                <w:spacing w:val="3"/>
                <w:sz w:val="28"/>
              </w:rPr>
              <w:t> </w:t>
            </w:r>
            <w:r>
              <w:rPr>
                <w:sz w:val="28"/>
              </w:rPr>
              <w:t>терапия</w:t>
            </w:r>
            <w:r>
              <w:rPr>
                <w:spacing w:val="-4"/>
                <w:sz w:val="28"/>
              </w:rPr>
              <w:t> </w:t>
            </w:r>
            <w:r>
              <w:rPr>
                <w:sz w:val="28"/>
              </w:rPr>
              <w:t>при</w:t>
            </w:r>
            <w:r>
              <w:rPr>
                <w:spacing w:val="-8"/>
                <w:sz w:val="28"/>
              </w:rPr>
              <w:t> </w:t>
            </w:r>
            <w:r>
              <w:rPr>
                <w:sz w:val="28"/>
              </w:rPr>
              <w:t>злокачественных</w:t>
            </w:r>
            <w:r>
              <w:rPr>
                <w:spacing w:val="-17"/>
                <w:sz w:val="28"/>
              </w:rPr>
              <w:t> </w:t>
            </w:r>
            <w:r>
              <w:rPr>
                <w:sz w:val="28"/>
              </w:rPr>
              <w:t>новообразованиях</w:t>
            </w:r>
            <w:r>
              <w:rPr>
                <w:spacing w:val="-18"/>
                <w:sz w:val="28"/>
              </w:rPr>
              <w:t> </w:t>
            </w:r>
            <w:r>
              <w:rPr>
                <w:spacing w:val="-2"/>
                <w:sz w:val="28"/>
              </w:rPr>
              <w:t>(кроме</w:t>
            </w:r>
          </w:p>
          <w:p>
            <w:pPr>
              <w:pStyle w:val="TableParagraph"/>
              <w:spacing w:before="4"/>
              <w:ind w:left="130"/>
              <w:rPr>
                <w:sz w:val="28"/>
              </w:rPr>
            </w:pPr>
            <w:r>
              <w:rPr>
                <w:sz w:val="28"/>
              </w:rPr>
              <w:t>лимфоидной</w:t>
            </w:r>
            <w:r>
              <w:rPr>
                <w:spacing w:val="3"/>
                <w:sz w:val="28"/>
              </w:rPr>
              <w:t> </w:t>
            </w:r>
            <w:r>
              <w:rPr>
                <w:sz w:val="28"/>
              </w:rPr>
              <w:t>и</w:t>
            </w:r>
            <w:r>
              <w:rPr>
                <w:spacing w:val="-16"/>
                <w:sz w:val="28"/>
              </w:rPr>
              <w:t> </w:t>
            </w:r>
            <w:r>
              <w:rPr>
                <w:sz w:val="28"/>
              </w:rPr>
              <w:t>кроветворной</w:t>
            </w:r>
            <w:r>
              <w:rPr>
                <w:spacing w:val="2"/>
                <w:sz w:val="28"/>
              </w:rPr>
              <w:t> </w:t>
            </w:r>
            <w:r>
              <w:rPr>
                <w:sz w:val="28"/>
              </w:rPr>
              <w:t>тканей),</w:t>
            </w:r>
            <w:r>
              <w:rPr>
                <w:spacing w:val="-9"/>
                <w:sz w:val="28"/>
              </w:rPr>
              <w:t> </w:t>
            </w:r>
            <w:r>
              <w:rPr>
                <w:sz w:val="28"/>
              </w:rPr>
              <w:t>взрослые</w:t>
            </w:r>
            <w:r>
              <w:rPr>
                <w:spacing w:val="-4"/>
                <w:sz w:val="28"/>
              </w:rPr>
              <w:t> </w:t>
            </w:r>
            <w:r>
              <w:rPr>
                <w:sz w:val="28"/>
              </w:rPr>
              <w:t>(уровень</w:t>
            </w:r>
            <w:r>
              <w:rPr>
                <w:spacing w:val="-7"/>
                <w:sz w:val="28"/>
              </w:rPr>
              <w:t> </w:t>
            </w:r>
            <w:r>
              <w:rPr>
                <w:spacing w:val="-4"/>
                <w:sz w:val="28"/>
              </w:rPr>
              <w:t>14)'</w:t>
            </w:r>
          </w:p>
        </w:tc>
      </w:tr>
      <w:tr>
        <w:trPr>
          <w:trHeight w:val="767" w:hRule="atLeast"/>
        </w:trPr>
        <w:tc>
          <w:tcPr>
            <w:tcW w:w="1267" w:type="dxa"/>
          </w:tcPr>
          <w:p>
            <w:pPr>
              <w:pStyle w:val="TableParagraph"/>
              <w:spacing w:line="305" w:lineRule="exact"/>
              <w:ind w:left="46" w:right="19"/>
              <w:jc w:val="center"/>
              <w:rPr>
                <w:sz w:val="28"/>
              </w:rPr>
            </w:pPr>
            <w:r>
              <w:rPr>
                <w:spacing w:val="-2"/>
                <w:sz w:val="28"/>
              </w:rPr>
              <w:t>st19.177</w:t>
            </w:r>
          </w:p>
        </w:tc>
        <w:tc>
          <w:tcPr>
            <w:tcW w:w="8947" w:type="dxa"/>
          </w:tcPr>
          <w:p>
            <w:pPr>
              <w:pStyle w:val="TableParagraph"/>
              <w:spacing w:line="235" w:lineRule="auto"/>
              <w:ind w:left="125" w:firstLine="4"/>
              <w:rPr>
                <w:sz w:val="28"/>
              </w:rPr>
            </w:pPr>
            <w:r>
              <w:rPr>
                <w:sz w:val="28"/>
              </w:rPr>
              <w:t>Лекарственная</w:t>
            </w:r>
            <w:r>
              <w:rPr>
                <w:spacing w:val="-6"/>
                <w:sz w:val="28"/>
              </w:rPr>
              <w:t> </w:t>
            </w:r>
            <w:r>
              <w:rPr>
                <w:sz w:val="28"/>
              </w:rPr>
              <w:t>терапия</w:t>
            </w:r>
            <w:r>
              <w:rPr>
                <w:spacing w:val="-12"/>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15)‘</w:t>
            </w:r>
          </w:p>
        </w:tc>
      </w:tr>
      <w:tr>
        <w:trPr>
          <w:trHeight w:val="757" w:hRule="atLeast"/>
        </w:trPr>
        <w:tc>
          <w:tcPr>
            <w:tcW w:w="1267" w:type="dxa"/>
          </w:tcPr>
          <w:p>
            <w:pPr>
              <w:pStyle w:val="TableParagraph"/>
              <w:spacing w:line="295" w:lineRule="exact"/>
              <w:ind w:left="46" w:right="29"/>
              <w:jc w:val="center"/>
              <w:rPr>
                <w:sz w:val="28"/>
              </w:rPr>
            </w:pPr>
            <w:r>
              <w:rPr>
                <w:spacing w:val="-2"/>
                <w:sz w:val="28"/>
              </w:rPr>
              <w:t>st19.178</w:t>
            </w:r>
          </w:p>
        </w:tc>
        <w:tc>
          <w:tcPr>
            <w:tcW w:w="8947" w:type="dxa"/>
          </w:tcPr>
          <w:p>
            <w:pPr>
              <w:pStyle w:val="TableParagraph"/>
              <w:spacing w:line="305" w:lineRule="exact"/>
              <w:ind w:left="124"/>
              <w:rPr>
                <w:sz w:val="28"/>
              </w:rPr>
            </w:pPr>
            <w:r>
              <w:rPr>
                <w:sz w:val="28"/>
              </w:rPr>
              <w:t>Лекарственная</w:t>
            </w:r>
            <w:r>
              <w:rPr>
                <w:spacing w:val="6"/>
                <w:sz w:val="28"/>
              </w:rPr>
              <w:t> </w:t>
            </w:r>
            <w:r>
              <w:rPr>
                <w:sz w:val="28"/>
              </w:rPr>
              <w:t>терапия при</w:t>
            </w:r>
            <w:r>
              <w:rPr>
                <w:spacing w:val="-7"/>
                <w:sz w:val="28"/>
              </w:rPr>
              <w:t> </w:t>
            </w:r>
            <w:r>
              <w:rPr>
                <w:sz w:val="28"/>
              </w:rPr>
              <w:t>злокачественных</w:t>
            </w:r>
            <w:r>
              <w:rPr>
                <w:spacing w:val="-17"/>
                <w:sz w:val="28"/>
              </w:rPr>
              <w:t> </w:t>
            </w:r>
            <w:r>
              <w:rPr>
                <w:sz w:val="28"/>
              </w:rPr>
              <w:t>новообразованиях</w:t>
            </w:r>
            <w:r>
              <w:rPr>
                <w:spacing w:val="-16"/>
                <w:sz w:val="28"/>
              </w:rPr>
              <w:t> </w:t>
            </w:r>
            <w:r>
              <w:rPr>
                <w:spacing w:val="-2"/>
                <w:sz w:val="28"/>
              </w:rPr>
              <w:t>(кроме</w:t>
            </w:r>
          </w:p>
          <w:p>
            <w:pPr>
              <w:pStyle w:val="TableParagraph"/>
              <w:ind w:left="125"/>
              <w:rPr>
                <w:sz w:val="28"/>
              </w:rPr>
            </w:pPr>
            <w:r>
              <w:rPr>
                <w:sz w:val="28"/>
              </w:rPr>
              <w:t>лимфоидной</w:t>
            </w:r>
            <w:r>
              <w:rPr>
                <w:spacing w:val="5"/>
                <w:sz w:val="28"/>
              </w:rPr>
              <w:t> </w:t>
            </w:r>
            <w:r>
              <w:rPr>
                <w:sz w:val="28"/>
              </w:rPr>
              <w:t>и</w:t>
            </w:r>
            <w:r>
              <w:rPr>
                <w:spacing w:val="-16"/>
                <w:sz w:val="28"/>
              </w:rPr>
              <w:t> </w:t>
            </w:r>
            <w:r>
              <w:rPr>
                <w:sz w:val="28"/>
              </w:rPr>
              <w:t>кроветворной</w:t>
            </w:r>
            <w:r>
              <w:rPr>
                <w:spacing w:val="3"/>
                <w:sz w:val="28"/>
              </w:rPr>
              <w:t> </w:t>
            </w:r>
            <w:r>
              <w:rPr>
                <w:sz w:val="28"/>
              </w:rPr>
              <w:t>тканей),</w:t>
            </w:r>
            <w:r>
              <w:rPr>
                <w:spacing w:val="-8"/>
                <w:sz w:val="28"/>
              </w:rPr>
              <w:t> </w:t>
            </w:r>
            <w:r>
              <w:rPr>
                <w:sz w:val="28"/>
              </w:rPr>
              <w:t>взрослые (уровень</w:t>
            </w:r>
            <w:r>
              <w:rPr>
                <w:spacing w:val="-6"/>
                <w:sz w:val="28"/>
              </w:rPr>
              <w:t> </w:t>
            </w:r>
            <w:r>
              <w:rPr>
                <w:spacing w:val="-4"/>
                <w:sz w:val="28"/>
              </w:rPr>
              <w:t>16)"</w:t>
            </w:r>
          </w:p>
        </w:tc>
      </w:tr>
      <w:tr>
        <w:trPr>
          <w:trHeight w:val="762" w:hRule="atLeast"/>
        </w:trPr>
        <w:tc>
          <w:tcPr>
            <w:tcW w:w="1267" w:type="dxa"/>
          </w:tcPr>
          <w:p>
            <w:pPr>
              <w:pStyle w:val="TableParagraph"/>
              <w:spacing w:line="295" w:lineRule="exact"/>
              <w:ind w:left="46" w:right="19"/>
              <w:jc w:val="center"/>
              <w:rPr>
                <w:sz w:val="28"/>
              </w:rPr>
            </w:pPr>
            <w:r>
              <w:rPr>
                <w:spacing w:val="-2"/>
                <w:sz w:val="28"/>
              </w:rPr>
              <w:t>st19.179</w:t>
            </w:r>
          </w:p>
        </w:tc>
        <w:tc>
          <w:tcPr>
            <w:tcW w:w="8947" w:type="dxa"/>
          </w:tcPr>
          <w:p>
            <w:pPr>
              <w:pStyle w:val="TableParagraph"/>
              <w:spacing w:line="300" w:lineRule="exact"/>
              <w:ind w:left="124"/>
              <w:rPr>
                <w:sz w:val="28"/>
              </w:rPr>
            </w:pPr>
            <w:r>
              <w:rPr>
                <w:sz w:val="28"/>
              </w:rPr>
              <w:t>Лекарственная</w:t>
            </w:r>
            <w:r>
              <w:rPr>
                <w:spacing w:val="7"/>
                <w:sz w:val="28"/>
              </w:rPr>
              <w:t> </w:t>
            </w:r>
            <w:r>
              <w:rPr>
                <w:sz w:val="28"/>
              </w:rPr>
              <w:t>терапия</w:t>
            </w:r>
            <w:r>
              <w:rPr>
                <w:spacing w:val="2"/>
                <w:sz w:val="28"/>
              </w:rPr>
              <w:t> </w:t>
            </w:r>
            <w:r>
              <w:rPr>
                <w:sz w:val="28"/>
              </w:rPr>
              <w:t>при</w:t>
            </w:r>
            <w:r>
              <w:rPr>
                <w:spacing w:val="-5"/>
                <w:sz w:val="28"/>
              </w:rPr>
              <w:t> </w:t>
            </w:r>
            <w:r>
              <w:rPr>
                <w:sz w:val="28"/>
              </w:rPr>
              <w:t>злокачественных</w:t>
            </w:r>
            <w:r>
              <w:rPr>
                <w:spacing w:val="-18"/>
                <w:sz w:val="28"/>
              </w:rPr>
              <w:t> </w:t>
            </w:r>
            <w:r>
              <w:rPr>
                <w:sz w:val="28"/>
              </w:rPr>
              <w:t>новообразованиях</w:t>
            </w:r>
            <w:r>
              <w:rPr>
                <w:spacing w:val="-16"/>
                <w:sz w:val="28"/>
              </w:rPr>
              <w:t> </w:t>
            </w:r>
            <w:r>
              <w:rPr>
                <w:spacing w:val="-2"/>
                <w:sz w:val="28"/>
              </w:rPr>
              <w:t>(кроме</w:t>
            </w:r>
          </w:p>
          <w:p>
            <w:pPr>
              <w:pStyle w:val="TableParagraph"/>
              <w:spacing w:before="4"/>
              <w:ind w:left="125"/>
              <w:rPr>
                <w:sz w:val="28"/>
              </w:rPr>
            </w:pPr>
            <w:r>
              <w:rPr>
                <w:sz w:val="28"/>
              </w:rPr>
              <w:t>лимфоидной</w:t>
            </w:r>
            <w:r>
              <w:rPr>
                <w:spacing w:val="8"/>
                <w:sz w:val="28"/>
              </w:rPr>
              <w:t> </w:t>
            </w:r>
            <w:r>
              <w:rPr>
                <w:sz w:val="28"/>
              </w:rPr>
              <w:t>и</w:t>
            </w:r>
            <w:r>
              <w:rPr>
                <w:spacing w:val="-16"/>
                <w:sz w:val="28"/>
              </w:rPr>
              <w:t> </w:t>
            </w:r>
            <w:r>
              <w:rPr>
                <w:sz w:val="28"/>
              </w:rPr>
              <w:t>кроветворной</w:t>
            </w:r>
            <w:r>
              <w:rPr>
                <w:spacing w:val="3"/>
                <w:sz w:val="28"/>
              </w:rPr>
              <w:t> </w:t>
            </w:r>
            <w:r>
              <w:rPr>
                <w:sz w:val="28"/>
              </w:rPr>
              <w:t>тканей),</w:t>
            </w:r>
            <w:r>
              <w:rPr>
                <w:spacing w:val="-5"/>
                <w:sz w:val="28"/>
              </w:rPr>
              <w:t> </w:t>
            </w:r>
            <w:r>
              <w:rPr>
                <w:sz w:val="28"/>
              </w:rPr>
              <w:t>взрослые</w:t>
            </w:r>
            <w:r>
              <w:rPr>
                <w:spacing w:val="-3"/>
                <w:sz w:val="28"/>
              </w:rPr>
              <w:t> </w:t>
            </w:r>
            <w:r>
              <w:rPr>
                <w:sz w:val="28"/>
              </w:rPr>
              <w:t>(уровень</w:t>
            </w:r>
            <w:r>
              <w:rPr>
                <w:spacing w:val="-3"/>
                <w:sz w:val="28"/>
              </w:rPr>
              <w:t> </w:t>
            </w:r>
            <w:r>
              <w:rPr>
                <w:spacing w:val="-4"/>
                <w:sz w:val="28"/>
              </w:rPr>
              <w:t>17)’</w:t>
            </w:r>
          </w:p>
        </w:tc>
      </w:tr>
      <w:tr>
        <w:trPr>
          <w:trHeight w:val="757" w:hRule="atLeast"/>
        </w:trPr>
        <w:tc>
          <w:tcPr>
            <w:tcW w:w="1267" w:type="dxa"/>
          </w:tcPr>
          <w:p>
            <w:pPr>
              <w:pStyle w:val="TableParagraph"/>
              <w:spacing w:line="300" w:lineRule="exact"/>
              <w:ind w:left="46" w:right="19"/>
              <w:jc w:val="center"/>
              <w:rPr>
                <w:sz w:val="28"/>
              </w:rPr>
            </w:pPr>
            <w:r>
              <w:rPr>
                <w:spacing w:val="-2"/>
                <w:sz w:val="28"/>
              </w:rPr>
              <w:t>st19.180</w:t>
            </w:r>
          </w:p>
        </w:tc>
        <w:tc>
          <w:tcPr>
            <w:tcW w:w="8947" w:type="dxa"/>
          </w:tcPr>
          <w:p>
            <w:pPr>
              <w:pStyle w:val="TableParagraph"/>
              <w:spacing w:line="235" w:lineRule="auto"/>
              <w:ind w:left="125" w:firstLine="4"/>
              <w:rPr>
                <w:sz w:val="28"/>
              </w:rPr>
            </w:pPr>
            <w:r>
              <w:rPr>
                <w:sz w:val="28"/>
              </w:rPr>
              <w:t>Лекарственная</w:t>
            </w:r>
            <w:r>
              <w:rPr>
                <w:spacing w:val="-6"/>
                <w:sz w:val="28"/>
              </w:rPr>
              <w:t> </w:t>
            </w:r>
            <w:r>
              <w:rPr>
                <w:sz w:val="28"/>
              </w:rPr>
              <w:t>терапия</w:t>
            </w:r>
            <w:r>
              <w:rPr>
                <w:spacing w:val="-18"/>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w:t>
            </w:r>
            <w:r>
              <w:rPr>
                <w:spacing w:val="-1"/>
                <w:sz w:val="28"/>
              </w:rPr>
              <w:t> </w:t>
            </w:r>
            <w:r>
              <w:rPr>
                <w:sz w:val="28"/>
              </w:rPr>
              <w:t>кроветворной</w:t>
            </w:r>
            <w:r>
              <w:rPr>
                <w:spacing w:val="34"/>
                <w:sz w:val="28"/>
              </w:rPr>
              <w:t> </w:t>
            </w:r>
            <w:r>
              <w:rPr>
                <w:sz w:val="28"/>
              </w:rPr>
              <w:t>тканей), взрослые (уровень 18)"</w:t>
            </w:r>
          </w:p>
        </w:tc>
      </w:tr>
      <w:tr>
        <w:trPr>
          <w:trHeight w:val="637" w:hRule="atLeast"/>
        </w:trPr>
        <w:tc>
          <w:tcPr>
            <w:tcW w:w="1267" w:type="dxa"/>
          </w:tcPr>
          <w:p>
            <w:pPr>
              <w:pStyle w:val="TableParagraph"/>
              <w:spacing w:line="300" w:lineRule="exact"/>
              <w:ind w:left="46" w:right="19"/>
              <w:jc w:val="center"/>
              <w:rPr>
                <w:sz w:val="28"/>
              </w:rPr>
            </w:pPr>
            <w:r>
              <w:rPr>
                <w:spacing w:val="-2"/>
                <w:sz w:val="28"/>
              </w:rPr>
              <w:t>st19.181</w:t>
            </w:r>
          </w:p>
        </w:tc>
        <w:tc>
          <w:tcPr>
            <w:tcW w:w="8947" w:type="dxa"/>
          </w:tcPr>
          <w:p>
            <w:pPr>
              <w:pStyle w:val="TableParagraph"/>
              <w:spacing w:line="305" w:lineRule="exact"/>
              <w:ind w:left="129"/>
              <w:rPr>
                <w:sz w:val="28"/>
              </w:rPr>
            </w:pPr>
            <w:r>
              <w:rPr>
                <w:sz w:val="28"/>
              </w:rPr>
              <w:t>Лекарственная</w:t>
            </w:r>
            <w:r>
              <w:rPr>
                <w:spacing w:val="6"/>
                <w:sz w:val="28"/>
              </w:rPr>
              <w:t> </w:t>
            </w:r>
            <w:r>
              <w:rPr>
                <w:sz w:val="28"/>
              </w:rPr>
              <w:t>терапия</w:t>
            </w:r>
            <w:r>
              <w:rPr>
                <w:spacing w:val="2"/>
                <w:sz w:val="28"/>
              </w:rPr>
              <w:t> </w:t>
            </w:r>
            <w:r>
              <w:rPr>
                <w:sz w:val="28"/>
              </w:rPr>
              <w:t>при</w:t>
            </w:r>
            <w:r>
              <w:rPr>
                <w:spacing w:val="-8"/>
                <w:sz w:val="28"/>
              </w:rPr>
              <w:t> </w:t>
            </w:r>
            <w:r>
              <w:rPr>
                <w:sz w:val="28"/>
              </w:rPr>
              <w:t>злокачественных</w:t>
            </w:r>
            <w:r>
              <w:rPr>
                <w:spacing w:val="-18"/>
                <w:sz w:val="28"/>
              </w:rPr>
              <w:t> </w:t>
            </w:r>
            <w:r>
              <w:rPr>
                <w:sz w:val="28"/>
              </w:rPr>
              <w:t>новообразованиях</w:t>
            </w:r>
            <w:r>
              <w:rPr>
                <w:spacing w:val="-16"/>
                <w:sz w:val="28"/>
              </w:rPr>
              <w:t> </w:t>
            </w:r>
            <w:r>
              <w:rPr>
                <w:spacing w:val="-2"/>
                <w:sz w:val="28"/>
              </w:rPr>
              <w:t>(кроме</w:t>
            </w:r>
          </w:p>
          <w:p>
            <w:pPr>
              <w:pStyle w:val="TableParagraph"/>
              <w:spacing w:line="313" w:lineRule="exact"/>
              <w:ind w:left="125"/>
              <w:rPr>
                <w:sz w:val="28"/>
              </w:rPr>
            </w:pPr>
            <w:r>
              <w:rPr>
                <w:sz w:val="28"/>
              </w:rPr>
              <w:t>лимфоидной</w:t>
            </w:r>
            <w:r>
              <w:rPr>
                <w:spacing w:val="12"/>
                <w:sz w:val="28"/>
              </w:rPr>
              <w:t> </w:t>
            </w:r>
            <w:r>
              <w:rPr>
                <w:sz w:val="28"/>
              </w:rPr>
              <w:t>и</w:t>
            </w:r>
            <w:r>
              <w:rPr>
                <w:spacing w:val="-16"/>
                <w:sz w:val="28"/>
              </w:rPr>
              <w:t> </w:t>
            </w:r>
            <w:r>
              <w:rPr>
                <w:sz w:val="28"/>
              </w:rPr>
              <w:t>кроветворной</w:t>
            </w:r>
            <w:r>
              <w:rPr>
                <w:spacing w:val="2"/>
                <w:sz w:val="28"/>
              </w:rPr>
              <w:t> </w:t>
            </w:r>
            <w:r>
              <w:rPr>
                <w:sz w:val="28"/>
              </w:rPr>
              <w:t>тканей),</w:t>
            </w:r>
            <w:r>
              <w:rPr>
                <w:spacing w:val="-4"/>
                <w:sz w:val="28"/>
              </w:rPr>
              <w:t> </w:t>
            </w:r>
            <w:r>
              <w:rPr>
                <w:sz w:val="28"/>
              </w:rPr>
              <w:t>взрослые</w:t>
            </w:r>
            <w:r>
              <w:rPr>
                <w:spacing w:val="-3"/>
                <w:sz w:val="28"/>
              </w:rPr>
              <w:t> </w:t>
            </w:r>
            <w:r>
              <w:rPr>
                <w:sz w:val="28"/>
              </w:rPr>
              <w:t>(уровень</w:t>
            </w:r>
            <w:r>
              <w:rPr>
                <w:spacing w:val="-7"/>
                <w:sz w:val="28"/>
              </w:rPr>
              <w:t> </w:t>
            </w:r>
            <w:r>
              <w:rPr>
                <w:spacing w:val="-4"/>
                <w:sz w:val="28"/>
              </w:rPr>
              <w:t>19)'</w:t>
            </w:r>
          </w:p>
        </w:tc>
      </w:tr>
      <w:tr>
        <w:trPr>
          <w:trHeight w:val="436" w:hRule="atLeast"/>
        </w:trPr>
        <w:tc>
          <w:tcPr>
            <w:tcW w:w="1267" w:type="dxa"/>
          </w:tcPr>
          <w:p>
            <w:pPr>
              <w:pStyle w:val="TableParagraph"/>
              <w:spacing w:line="300" w:lineRule="exact"/>
              <w:ind w:left="46" w:right="10"/>
              <w:jc w:val="center"/>
              <w:rPr>
                <w:sz w:val="28"/>
              </w:rPr>
            </w:pPr>
            <w:r>
              <w:rPr>
                <w:spacing w:val="-2"/>
                <w:sz w:val="28"/>
              </w:rPr>
              <w:t>st19.082</w:t>
            </w:r>
          </w:p>
        </w:tc>
        <w:tc>
          <w:tcPr>
            <w:tcW w:w="8947" w:type="dxa"/>
          </w:tcPr>
          <w:p>
            <w:pPr>
              <w:pStyle w:val="TableParagraph"/>
              <w:spacing w:line="305" w:lineRule="exact"/>
              <w:ind w:left="129"/>
              <w:rPr>
                <w:sz w:val="28"/>
              </w:rPr>
            </w:pPr>
            <w:r>
              <w:rPr>
                <w:sz w:val="28"/>
              </w:rPr>
              <w:t>Лучевая</w:t>
            </w:r>
            <w:r>
              <w:rPr>
                <w:spacing w:val="-3"/>
                <w:sz w:val="28"/>
              </w:rPr>
              <w:t> </w:t>
            </w:r>
            <w:r>
              <w:rPr>
                <w:sz w:val="28"/>
              </w:rPr>
              <w:t>терапия</w:t>
            </w:r>
            <w:r>
              <w:rPr>
                <w:spacing w:val="-12"/>
                <w:sz w:val="28"/>
              </w:rPr>
              <w:t> </w:t>
            </w:r>
            <w:r>
              <w:rPr>
                <w:sz w:val="28"/>
              </w:rPr>
              <w:t>(уровень</w:t>
            </w:r>
            <w:r>
              <w:rPr>
                <w:spacing w:val="-6"/>
                <w:sz w:val="28"/>
              </w:rPr>
              <w:t> </w:t>
            </w:r>
            <w:r>
              <w:rPr>
                <w:spacing w:val="-5"/>
                <w:sz w:val="28"/>
              </w:rPr>
              <w:t>8)</w:t>
            </w:r>
          </w:p>
        </w:tc>
      </w:tr>
      <w:tr>
        <w:trPr>
          <w:trHeight w:val="767" w:hRule="atLeast"/>
        </w:trPr>
        <w:tc>
          <w:tcPr>
            <w:tcW w:w="1267" w:type="dxa"/>
          </w:tcPr>
          <w:p>
            <w:pPr>
              <w:pStyle w:val="TableParagraph"/>
              <w:spacing w:line="310" w:lineRule="exact"/>
              <w:ind w:left="46" w:right="19"/>
              <w:jc w:val="center"/>
              <w:rPr>
                <w:sz w:val="28"/>
              </w:rPr>
            </w:pPr>
            <w:r>
              <w:rPr>
                <w:spacing w:val="-2"/>
                <w:sz w:val="28"/>
              </w:rPr>
              <w:t>st19.090</w:t>
            </w:r>
          </w:p>
        </w:tc>
        <w:tc>
          <w:tcPr>
            <w:tcW w:w="8947" w:type="dxa"/>
          </w:tcPr>
          <w:p>
            <w:pPr>
              <w:pStyle w:val="TableParagraph"/>
              <w:spacing w:line="242" w:lineRule="auto"/>
              <w:ind w:left="125" w:right="1712" w:hanging="6"/>
              <w:rPr>
                <w:sz w:val="28"/>
              </w:rPr>
            </w:pPr>
            <w:r>
              <w:rPr>
                <w:sz w:val="28"/>
              </w:rPr>
              <w:t>3HO</w:t>
            </w:r>
            <w:r>
              <w:rPr>
                <w:spacing w:val="-11"/>
                <w:sz w:val="28"/>
              </w:rPr>
              <w:t> </w:t>
            </w:r>
            <w:r>
              <w:rPr>
                <w:sz w:val="28"/>
              </w:rPr>
              <w:t>лимфоидной и</w:t>
            </w:r>
            <w:r>
              <w:rPr>
                <w:spacing w:val="-18"/>
                <w:sz w:val="28"/>
              </w:rPr>
              <w:t> </w:t>
            </w:r>
            <w:r>
              <w:rPr>
                <w:sz w:val="28"/>
              </w:rPr>
              <w:t>кроветворной тканей</w:t>
            </w:r>
            <w:r>
              <w:rPr>
                <w:spacing w:val="-7"/>
                <w:sz w:val="28"/>
              </w:rPr>
              <w:t> </w:t>
            </w:r>
            <w:r>
              <w:rPr>
                <w:sz w:val="28"/>
              </w:rPr>
              <w:t>без</w:t>
            </w:r>
            <w:r>
              <w:rPr>
                <w:spacing w:val="-15"/>
                <w:sz w:val="28"/>
              </w:rPr>
              <w:t> </w:t>
            </w:r>
            <w:r>
              <w:rPr>
                <w:sz w:val="28"/>
              </w:rPr>
              <w:t>специального противоопухолевого лечения (уровень 1)</w:t>
            </w:r>
          </w:p>
        </w:tc>
      </w:tr>
      <w:tr>
        <w:trPr>
          <w:trHeight w:val="441" w:hRule="atLeast"/>
        </w:trPr>
        <w:tc>
          <w:tcPr>
            <w:tcW w:w="1267" w:type="dxa"/>
          </w:tcPr>
          <w:p>
            <w:pPr>
              <w:pStyle w:val="TableParagraph"/>
              <w:spacing w:line="305" w:lineRule="exact"/>
              <w:ind w:left="46" w:right="19"/>
              <w:jc w:val="center"/>
              <w:rPr>
                <w:sz w:val="28"/>
              </w:rPr>
            </w:pPr>
            <w:r>
              <w:rPr>
                <w:spacing w:val="-2"/>
                <w:sz w:val="28"/>
              </w:rPr>
              <w:t>st19.094</w:t>
            </w:r>
          </w:p>
        </w:tc>
        <w:tc>
          <w:tcPr>
            <w:tcW w:w="8947" w:type="dxa"/>
          </w:tcPr>
          <w:p>
            <w:pPr>
              <w:pStyle w:val="TableParagraph"/>
              <w:spacing w:line="310" w:lineRule="exact"/>
              <w:ind w:left="120"/>
              <w:rPr>
                <w:sz w:val="28"/>
              </w:rPr>
            </w:pPr>
            <w:r>
              <w:rPr>
                <w:sz w:val="28"/>
              </w:rPr>
              <w:t>3HO</w:t>
            </w:r>
            <w:r>
              <w:rPr>
                <w:spacing w:val="-10"/>
                <w:sz w:val="28"/>
              </w:rPr>
              <w:t> </w:t>
            </w:r>
            <w:r>
              <w:rPr>
                <w:sz w:val="28"/>
              </w:rPr>
              <w:t>лимфоидной</w:t>
            </w:r>
            <w:r>
              <w:rPr>
                <w:spacing w:val="6"/>
                <w:sz w:val="28"/>
              </w:rPr>
              <w:t> </w:t>
            </w:r>
            <w:r>
              <w:rPr>
                <w:sz w:val="28"/>
              </w:rPr>
              <w:t>и</w:t>
            </w:r>
            <w:r>
              <w:rPr>
                <w:spacing w:val="-17"/>
                <w:sz w:val="28"/>
              </w:rPr>
              <w:t> </w:t>
            </w:r>
            <w:r>
              <w:rPr>
                <w:sz w:val="28"/>
              </w:rPr>
              <w:t>кроветворной</w:t>
            </w:r>
            <w:r>
              <w:rPr>
                <w:spacing w:val="7"/>
                <w:sz w:val="28"/>
              </w:rPr>
              <w:t> </w:t>
            </w:r>
            <w:r>
              <w:rPr>
                <w:sz w:val="28"/>
              </w:rPr>
              <w:t>тканей,</w:t>
            </w:r>
            <w:r>
              <w:rPr>
                <w:spacing w:val="-3"/>
                <w:sz w:val="28"/>
              </w:rPr>
              <w:t> </w:t>
            </w:r>
            <w:r>
              <w:rPr>
                <w:sz w:val="28"/>
              </w:rPr>
              <w:t>лекарственная</w:t>
            </w:r>
            <w:r>
              <w:rPr>
                <w:spacing w:val="7"/>
                <w:sz w:val="28"/>
              </w:rPr>
              <w:t> </w:t>
            </w:r>
            <w:r>
              <w:rPr>
                <w:spacing w:val="-2"/>
                <w:sz w:val="28"/>
              </w:rPr>
              <w:t>терапия,</w:t>
            </w:r>
          </w:p>
        </w:tc>
      </w:tr>
    </w:tbl>
    <w:p>
      <w:pPr>
        <w:pStyle w:val="TableParagraph"/>
        <w:spacing w:after="0" w:line="310" w:lineRule="exact"/>
        <w:rPr>
          <w:sz w:val="28"/>
        </w:rPr>
        <w:sectPr>
          <w:headerReference w:type="default" r:id="rId1549"/>
          <w:pgSz w:w="11910" w:h="16840"/>
          <w:pgMar w:header="0" w:footer="0" w:top="780" w:bottom="280" w:left="566" w:right="425"/>
        </w:sectPr>
      </w:pPr>
    </w:p>
    <w:p>
      <w:pPr>
        <w:spacing w:before="74"/>
        <w:ind w:left="297" w:right="0" w:firstLine="0"/>
        <w:jc w:val="center"/>
        <w:rPr>
          <w:sz w:val="28"/>
        </w:rPr>
      </w:pPr>
      <w:r>
        <w:rPr>
          <w:spacing w:val="-10"/>
          <w:sz w:val="28"/>
        </w:rPr>
        <w:t>4</w:t>
      </w:r>
    </w:p>
    <w:p>
      <w:pPr>
        <w:pStyle w:val="BodyText"/>
        <w:spacing w:before="41"/>
        <w:rPr>
          <w:sz w:val="20"/>
        </w:rPr>
      </w:pPr>
    </w:p>
    <w:tbl>
      <w:tblPr>
        <w:tblW w:w="0" w:type="auto"/>
        <w:jc w:val="left"/>
        <w:tblInd w:w="5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2"/>
        <w:gridCol w:w="8933"/>
      </w:tblGrid>
      <w:tr>
        <w:trPr>
          <w:trHeight w:val="661" w:hRule="atLeast"/>
        </w:trPr>
        <w:tc>
          <w:tcPr>
            <w:tcW w:w="1272" w:type="dxa"/>
          </w:tcPr>
          <w:p>
            <w:pPr>
              <w:pStyle w:val="TableParagraph"/>
              <w:spacing w:before="2"/>
              <w:rPr>
                <w:sz w:val="6"/>
              </w:rPr>
            </w:pPr>
          </w:p>
          <w:p>
            <w:pPr>
              <w:pStyle w:val="TableParagraph"/>
              <w:ind w:left="386"/>
              <w:rPr>
                <w:sz w:val="20"/>
              </w:rPr>
            </w:pPr>
            <w:r>
              <w:rPr>
                <w:sz w:val="20"/>
              </w:rPr>
              <w:drawing>
                <wp:inline distT="0" distB="0" distL="0" distR="0">
                  <wp:extent cx="332231" cy="329183"/>
                  <wp:effectExtent l="0" t="0" r="0" b="0"/>
                  <wp:docPr id="1753" name="Image 1753"/>
                  <wp:cNvGraphicFramePr>
                    <a:graphicFrameLocks/>
                  </wp:cNvGraphicFramePr>
                  <a:graphic>
                    <a:graphicData uri="http://schemas.openxmlformats.org/drawingml/2006/picture">
                      <pic:pic>
                        <pic:nvPicPr>
                          <pic:cNvPr id="1753" name="Image 1753"/>
                          <pic:cNvPicPr/>
                        </pic:nvPicPr>
                        <pic:blipFill>
                          <a:blip r:embed="rId1552" cstate="print"/>
                          <a:stretch>
                            <a:fillRect/>
                          </a:stretch>
                        </pic:blipFill>
                        <pic:spPr>
                          <a:xfrm>
                            <a:off x="0" y="0"/>
                            <a:ext cx="332231" cy="329183"/>
                          </a:xfrm>
                          <a:prstGeom prst="rect">
                            <a:avLst/>
                          </a:prstGeom>
                        </pic:spPr>
                      </pic:pic>
                    </a:graphicData>
                  </a:graphic>
                </wp:inline>
              </w:drawing>
            </w:r>
            <w:r>
              <w:rPr>
                <w:sz w:val="20"/>
              </w:rPr>
            </w:r>
          </w:p>
        </w:tc>
        <w:tc>
          <w:tcPr>
            <w:tcW w:w="8933" w:type="dxa"/>
          </w:tcPr>
          <w:p>
            <w:pPr>
              <w:pStyle w:val="TableParagraph"/>
              <w:spacing w:before="160"/>
              <w:ind w:left="10" w:right="11"/>
              <w:jc w:val="center"/>
              <w:rPr>
                <w:sz w:val="28"/>
              </w:rPr>
            </w:pPr>
            <w:r>
              <w:rPr>
                <w:spacing w:val="-2"/>
                <w:sz w:val="28"/>
              </w:rPr>
              <w:t>Наименование</w:t>
            </w:r>
          </w:p>
        </w:tc>
      </w:tr>
      <w:tr>
        <w:trPr>
          <w:trHeight w:val="431" w:hRule="atLeast"/>
        </w:trPr>
        <w:tc>
          <w:tcPr>
            <w:tcW w:w="1272" w:type="dxa"/>
          </w:tcPr>
          <w:p>
            <w:pPr>
              <w:pStyle w:val="TableParagraph"/>
              <w:rPr>
                <w:sz w:val="28"/>
              </w:rPr>
            </w:pPr>
          </w:p>
        </w:tc>
        <w:tc>
          <w:tcPr>
            <w:tcW w:w="8933" w:type="dxa"/>
          </w:tcPr>
          <w:p>
            <w:pPr>
              <w:pStyle w:val="TableParagraph"/>
              <w:spacing w:line="300" w:lineRule="exact"/>
              <w:ind w:left="115"/>
              <w:rPr>
                <w:sz w:val="28"/>
              </w:rPr>
            </w:pPr>
            <w:r>
              <w:rPr>
                <w:sz w:val="28"/>
              </w:rPr>
              <w:t>взрослые</w:t>
            </w:r>
            <w:r>
              <w:rPr>
                <w:spacing w:val="10"/>
                <w:sz w:val="28"/>
              </w:rPr>
              <w:t> </w:t>
            </w:r>
            <w:r>
              <w:rPr>
                <w:sz w:val="28"/>
              </w:rPr>
              <w:t>(уровень</w:t>
            </w:r>
            <w:r>
              <w:rPr>
                <w:spacing w:val="-1"/>
                <w:sz w:val="28"/>
              </w:rPr>
              <w:t> </w:t>
            </w:r>
            <w:r>
              <w:rPr>
                <w:spacing w:val="-5"/>
                <w:sz w:val="28"/>
              </w:rPr>
              <w:t>1)</w:t>
            </w:r>
          </w:p>
        </w:tc>
      </w:tr>
      <w:tr>
        <w:trPr>
          <w:trHeight w:val="1079" w:hRule="atLeast"/>
        </w:trPr>
        <w:tc>
          <w:tcPr>
            <w:tcW w:w="1272" w:type="dxa"/>
          </w:tcPr>
          <w:p>
            <w:pPr>
              <w:pStyle w:val="TableParagraph"/>
              <w:spacing w:line="310" w:lineRule="exact"/>
              <w:ind w:left="45" w:right="14"/>
              <w:jc w:val="center"/>
              <w:rPr>
                <w:sz w:val="28"/>
              </w:rPr>
            </w:pPr>
            <w:r>
              <w:rPr>
                <w:spacing w:val="-2"/>
                <w:sz w:val="28"/>
              </w:rPr>
              <w:t>st19.097</w:t>
            </w:r>
          </w:p>
        </w:tc>
        <w:tc>
          <w:tcPr>
            <w:tcW w:w="8933" w:type="dxa"/>
          </w:tcPr>
          <w:p>
            <w:pPr>
              <w:pStyle w:val="TableParagraph"/>
              <w:spacing w:line="310" w:lineRule="exact"/>
              <w:ind w:left="115"/>
              <w:rPr>
                <w:sz w:val="28"/>
              </w:rPr>
            </w:pPr>
            <w:r>
              <w:rPr>
                <w:sz w:val="28"/>
              </w:rPr>
              <w:t>3HO</w:t>
            </w:r>
            <w:r>
              <w:rPr>
                <w:spacing w:val="-18"/>
                <w:sz w:val="28"/>
              </w:rPr>
              <w:t> </w:t>
            </w:r>
            <w:r>
              <w:rPr>
                <w:sz w:val="28"/>
              </w:rPr>
              <w:t>лимфоидной</w:t>
            </w:r>
            <w:r>
              <w:rPr>
                <w:spacing w:val="-3"/>
                <w:sz w:val="28"/>
              </w:rPr>
              <w:t> </w:t>
            </w:r>
            <w:r>
              <w:rPr>
                <w:sz w:val="28"/>
              </w:rPr>
              <w:t>и</w:t>
            </w:r>
            <w:r>
              <w:rPr>
                <w:spacing w:val="-17"/>
                <w:sz w:val="28"/>
              </w:rPr>
              <w:t> </w:t>
            </w:r>
            <w:r>
              <w:rPr>
                <w:sz w:val="28"/>
              </w:rPr>
              <w:t>кроветворной</w:t>
            </w:r>
            <w:r>
              <w:rPr>
                <w:spacing w:val="8"/>
                <w:sz w:val="28"/>
              </w:rPr>
              <w:t> </w:t>
            </w:r>
            <w:r>
              <w:rPr>
                <w:sz w:val="28"/>
              </w:rPr>
              <w:t>тканей,</w:t>
            </w:r>
            <w:r>
              <w:rPr>
                <w:spacing w:val="-11"/>
                <w:sz w:val="28"/>
              </w:rPr>
              <w:t> </w:t>
            </w:r>
            <w:r>
              <w:rPr>
                <w:sz w:val="28"/>
              </w:rPr>
              <w:t>лекарственная</w:t>
            </w:r>
            <w:r>
              <w:rPr>
                <w:spacing w:val="8"/>
                <w:sz w:val="28"/>
              </w:rPr>
              <w:t> </w:t>
            </w:r>
            <w:r>
              <w:rPr>
                <w:spacing w:val="-2"/>
                <w:sz w:val="28"/>
              </w:rPr>
              <w:t>терапия</w:t>
            </w:r>
          </w:p>
          <w:p>
            <w:pPr>
              <w:pStyle w:val="TableParagraph"/>
              <w:spacing w:line="321" w:lineRule="exact"/>
              <w:ind w:left="117"/>
              <w:rPr>
                <w:sz w:val="28"/>
              </w:rPr>
            </w:pPr>
            <w:r>
              <w:rPr>
                <w:sz w:val="28"/>
              </w:rPr>
              <w:t>с</w:t>
            </w:r>
            <w:r>
              <w:rPr>
                <w:spacing w:val="-18"/>
                <w:sz w:val="28"/>
              </w:rPr>
              <w:t> </w:t>
            </w:r>
            <w:r>
              <w:rPr>
                <w:sz w:val="28"/>
              </w:rPr>
              <w:t>применением</w:t>
            </w:r>
            <w:r>
              <w:rPr>
                <w:spacing w:val="6"/>
                <w:sz w:val="28"/>
              </w:rPr>
              <w:t> </w:t>
            </w:r>
            <w:r>
              <w:rPr>
                <w:sz w:val="28"/>
              </w:rPr>
              <w:t>отдельных</w:t>
            </w:r>
            <w:r>
              <w:rPr>
                <w:spacing w:val="-6"/>
                <w:sz w:val="28"/>
              </w:rPr>
              <w:t> </w:t>
            </w:r>
            <w:r>
              <w:rPr>
                <w:sz w:val="28"/>
              </w:rPr>
              <w:t>препаратов</w:t>
            </w:r>
            <w:r>
              <w:rPr>
                <w:spacing w:val="-3"/>
                <w:sz w:val="28"/>
              </w:rPr>
              <w:t> </w:t>
            </w:r>
            <w:r>
              <w:rPr>
                <w:sz w:val="28"/>
              </w:rPr>
              <w:t>(по</w:t>
            </w:r>
            <w:r>
              <w:rPr>
                <w:spacing w:val="-17"/>
                <w:sz w:val="28"/>
              </w:rPr>
              <w:t> </w:t>
            </w:r>
            <w:r>
              <w:rPr>
                <w:sz w:val="28"/>
              </w:rPr>
              <w:t>перечню), взрослые</w:t>
            </w:r>
            <w:r>
              <w:rPr>
                <w:spacing w:val="-5"/>
                <w:sz w:val="28"/>
              </w:rPr>
              <w:t> </w:t>
            </w:r>
            <w:r>
              <w:rPr>
                <w:spacing w:val="-2"/>
                <w:sz w:val="28"/>
              </w:rPr>
              <w:t>(уровень</w:t>
            </w:r>
          </w:p>
          <w:p>
            <w:pPr>
              <w:pStyle w:val="TableParagraph"/>
              <w:spacing w:line="310" w:lineRule="exact"/>
              <w:ind w:left="119"/>
              <w:rPr>
                <w:sz w:val="27"/>
              </w:rPr>
            </w:pPr>
            <w:r>
              <w:rPr>
                <w:spacing w:val="-5"/>
                <w:w w:val="105"/>
                <w:sz w:val="27"/>
              </w:rPr>
              <w:t>1)</w:t>
            </w:r>
          </w:p>
        </w:tc>
      </w:tr>
      <w:tr>
        <w:trPr>
          <w:trHeight w:val="1093" w:hRule="atLeast"/>
        </w:trPr>
        <w:tc>
          <w:tcPr>
            <w:tcW w:w="1272" w:type="dxa"/>
          </w:tcPr>
          <w:p>
            <w:pPr>
              <w:pStyle w:val="TableParagraph"/>
              <w:spacing w:line="310" w:lineRule="exact"/>
              <w:ind w:left="45" w:right="23"/>
              <w:jc w:val="center"/>
              <w:rPr>
                <w:sz w:val="28"/>
              </w:rPr>
            </w:pPr>
            <w:r>
              <w:rPr>
                <w:spacing w:val="-2"/>
                <w:sz w:val="28"/>
              </w:rPr>
              <w:t>st19.100</w:t>
            </w:r>
          </w:p>
        </w:tc>
        <w:tc>
          <w:tcPr>
            <w:tcW w:w="8933" w:type="dxa"/>
          </w:tcPr>
          <w:p>
            <w:pPr>
              <w:pStyle w:val="TableParagraph"/>
              <w:spacing w:line="314" w:lineRule="exact"/>
              <w:ind w:left="115"/>
              <w:rPr>
                <w:sz w:val="28"/>
              </w:rPr>
            </w:pPr>
            <w:r>
              <w:rPr>
                <w:sz w:val="28"/>
              </w:rPr>
              <w:t>3HO</w:t>
            </w:r>
            <w:r>
              <w:rPr>
                <w:spacing w:val="-15"/>
                <w:sz w:val="28"/>
              </w:rPr>
              <w:t> </w:t>
            </w:r>
            <w:r>
              <w:rPr>
                <w:sz w:val="28"/>
              </w:rPr>
              <w:t>лимфоидной</w:t>
            </w:r>
            <w:r>
              <w:rPr>
                <w:spacing w:val="-6"/>
                <w:sz w:val="28"/>
              </w:rPr>
              <w:t> </w:t>
            </w:r>
            <w:r>
              <w:rPr>
                <w:sz w:val="28"/>
              </w:rPr>
              <w:t>и</w:t>
            </w:r>
            <w:r>
              <w:rPr>
                <w:spacing w:val="-17"/>
                <w:sz w:val="28"/>
              </w:rPr>
              <w:t> </w:t>
            </w:r>
            <w:r>
              <w:rPr>
                <w:sz w:val="28"/>
              </w:rPr>
              <w:t>кроветворной</w:t>
            </w:r>
            <w:r>
              <w:rPr>
                <w:spacing w:val="13"/>
                <w:sz w:val="28"/>
              </w:rPr>
              <w:t> </w:t>
            </w:r>
            <w:r>
              <w:rPr>
                <w:sz w:val="28"/>
              </w:rPr>
              <w:t>тканей,</w:t>
            </w:r>
            <w:r>
              <w:rPr>
                <w:spacing w:val="-7"/>
                <w:sz w:val="28"/>
              </w:rPr>
              <w:t> </w:t>
            </w:r>
            <w:r>
              <w:rPr>
                <w:sz w:val="28"/>
              </w:rPr>
              <w:t>лекарственная</w:t>
            </w:r>
            <w:r>
              <w:rPr>
                <w:spacing w:val="4"/>
                <w:sz w:val="28"/>
              </w:rPr>
              <w:t> </w:t>
            </w:r>
            <w:r>
              <w:rPr>
                <w:spacing w:val="-2"/>
                <w:sz w:val="28"/>
              </w:rPr>
              <w:t>терапия</w:t>
            </w:r>
          </w:p>
          <w:p>
            <w:pPr>
              <w:pStyle w:val="TableParagraph"/>
              <w:spacing w:line="235" w:lineRule="auto" w:before="5"/>
              <w:ind w:left="122" w:right="216" w:hanging="6"/>
              <w:rPr>
                <w:sz w:val="28"/>
              </w:rPr>
            </w:pPr>
            <w:r>
              <w:rPr>
                <w:sz w:val="28"/>
              </w:rPr>
              <w:t>с</w:t>
            </w:r>
            <w:r>
              <w:rPr>
                <w:spacing w:val="-18"/>
                <w:sz w:val="28"/>
              </w:rPr>
              <w:t> </w:t>
            </w:r>
            <w:r>
              <w:rPr>
                <w:sz w:val="28"/>
              </w:rPr>
              <w:t>применением отдельных</w:t>
            </w:r>
            <w:r>
              <w:rPr>
                <w:spacing w:val="-11"/>
                <w:sz w:val="28"/>
              </w:rPr>
              <w:t> </w:t>
            </w:r>
            <w:r>
              <w:rPr>
                <w:sz w:val="28"/>
              </w:rPr>
              <w:t>препаратов</w:t>
            </w:r>
            <w:r>
              <w:rPr>
                <w:spacing w:val="-6"/>
                <w:sz w:val="28"/>
              </w:rPr>
              <w:t> </w:t>
            </w:r>
            <w:r>
              <w:rPr>
                <w:sz w:val="28"/>
              </w:rPr>
              <w:t>(по</w:t>
            </w:r>
            <w:r>
              <w:rPr>
                <w:spacing w:val="-17"/>
                <w:sz w:val="28"/>
              </w:rPr>
              <w:t> </w:t>
            </w:r>
            <w:r>
              <w:rPr>
                <w:sz w:val="28"/>
              </w:rPr>
              <w:t>перечню),</w:t>
            </w:r>
            <w:r>
              <w:rPr>
                <w:spacing w:val="-7"/>
                <w:sz w:val="28"/>
              </w:rPr>
              <w:t> </w:t>
            </w:r>
            <w:r>
              <w:rPr>
                <w:sz w:val="28"/>
              </w:rPr>
              <w:t>взрослые</w:t>
            </w:r>
            <w:r>
              <w:rPr>
                <w:spacing w:val="-6"/>
                <w:sz w:val="28"/>
              </w:rPr>
              <w:t> </w:t>
            </w:r>
            <w:r>
              <w:rPr>
                <w:sz w:val="28"/>
              </w:rPr>
              <w:t>(уровень </w:t>
            </w:r>
            <w:r>
              <w:rPr>
                <w:spacing w:val="-6"/>
                <w:sz w:val="28"/>
              </w:rPr>
              <w:t>4)</w:t>
            </w:r>
          </w:p>
        </w:tc>
      </w:tr>
      <w:tr>
        <w:trPr>
          <w:trHeight w:val="753" w:hRule="atLeast"/>
        </w:trPr>
        <w:tc>
          <w:tcPr>
            <w:tcW w:w="1272" w:type="dxa"/>
          </w:tcPr>
          <w:p>
            <w:pPr>
              <w:pStyle w:val="TableParagraph"/>
              <w:spacing w:line="305" w:lineRule="exact"/>
              <w:ind w:left="45" w:right="23"/>
              <w:jc w:val="center"/>
              <w:rPr>
                <w:sz w:val="28"/>
              </w:rPr>
            </w:pPr>
            <w:r>
              <w:rPr>
                <w:spacing w:val="-2"/>
                <w:sz w:val="28"/>
              </w:rPr>
              <w:t>st20.005</w:t>
            </w:r>
          </w:p>
        </w:tc>
        <w:tc>
          <w:tcPr>
            <w:tcW w:w="8933" w:type="dxa"/>
          </w:tcPr>
          <w:p>
            <w:pPr>
              <w:pStyle w:val="TableParagraph"/>
              <w:spacing w:line="235" w:lineRule="auto"/>
              <w:ind w:left="120" w:right="2261" w:firstLine="1"/>
              <w:rPr>
                <w:sz w:val="28"/>
              </w:rPr>
            </w:pPr>
            <w:r>
              <w:rPr>
                <w:sz w:val="28"/>
              </w:rPr>
              <w:t>Операции</w:t>
            </w:r>
            <w:r>
              <w:rPr>
                <w:spacing w:val="-8"/>
                <w:sz w:val="28"/>
              </w:rPr>
              <w:t> </w:t>
            </w:r>
            <w:r>
              <w:rPr>
                <w:sz w:val="28"/>
              </w:rPr>
              <w:t>на</w:t>
            </w:r>
            <w:r>
              <w:rPr>
                <w:spacing w:val="-18"/>
                <w:sz w:val="28"/>
              </w:rPr>
              <w:t> </w:t>
            </w:r>
            <w:r>
              <w:rPr>
                <w:sz w:val="28"/>
              </w:rPr>
              <w:t>органе</w:t>
            </w:r>
            <w:r>
              <w:rPr>
                <w:spacing w:val="-9"/>
                <w:sz w:val="28"/>
              </w:rPr>
              <w:t> </w:t>
            </w:r>
            <w:r>
              <w:rPr>
                <w:sz w:val="28"/>
              </w:rPr>
              <w:t>слуха,</w:t>
            </w:r>
            <w:r>
              <w:rPr>
                <w:spacing w:val="-14"/>
                <w:sz w:val="28"/>
              </w:rPr>
              <w:t> </w:t>
            </w:r>
            <w:r>
              <w:rPr>
                <w:sz w:val="28"/>
              </w:rPr>
              <w:t>придаточных</w:t>
            </w:r>
            <w:r>
              <w:rPr>
                <w:spacing w:val="-8"/>
                <w:sz w:val="28"/>
              </w:rPr>
              <w:t> </w:t>
            </w:r>
            <w:r>
              <w:rPr>
                <w:sz w:val="28"/>
              </w:rPr>
              <w:t>пазухах</w:t>
            </w:r>
            <w:r>
              <w:rPr>
                <w:spacing w:val="-8"/>
                <w:sz w:val="28"/>
              </w:rPr>
              <w:t> </w:t>
            </w:r>
            <w:r>
              <w:rPr>
                <w:sz w:val="28"/>
              </w:rPr>
              <w:t>носа и верхних дыхательных путях (уровень 1)</w:t>
            </w:r>
          </w:p>
        </w:tc>
      </w:tr>
      <w:tr>
        <w:trPr>
          <w:trHeight w:val="762" w:hRule="atLeast"/>
        </w:trPr>
        <w:tc>
          <w:tcPr>
            <w:tcW w:w="1272" w:type="dxa"/>
          </w:tcPr>
          <w:p>
            <w:pPr>
              <w:pStyle w:val="TableParagraph"/>
              <w:spacing w:line="305" w:lineRule="exact"/>
              <w:ind w:left="45" w:right="23"/>
              <w:jc w:val="center"/>
              <w:rPr>
                <w:sz w:val="28"/>
              </w:rPr>
            </w:pPr>
            <w:r>
              <w:rPr>
                <w:spacing w:val="-2"/>
                <w:sz w:val="28"/>
              </w:rPr>
              <w:t>st20.006</w:t>
            </w:r>
          </w:p>
        </w:tc>
        <w:tc>
          <w:tcPr>
            <w:tcW w:w="8933" w:type="dxa"/>
          </w:tcPr>
          <w:p>
            <w:pPr>
              <w:pStyle w:val="TableParagraph"/>
              <w:spacing w:line="242" w:lineRule="auto"/>
              <w:ind w:left="115" w:right="2261" w:firstLine="1"/>
              <w:rPr>
                <w:sz w:val="28"/>
              </w:rPr>
            </w:pPr>
            <w:r>
              <w:rPr>
                <w:sz w:val="28"/>
              </w:rPr>
              <w:t>Операции</w:t>
            </w:r>
            <w:r>
              <w:rPr>
                <w:spacing w:val="-4"/>
                <w:sz w:val="28"/>
              </w:rPr>
              <w:t> </w:t>
            </w:r>
            <w:r>
              <w:rPr>
                <w:sz w:val="28"/>
              </w:rPr>
              <w:t>на</w:t>
            </w:r>
            <w:r>
              <w:rPr>
                <w:spacing w:val="-18"/>
                <w:sz w:val="28"/>
              </w:rPr>
              <w:t> </w:t>
            </w:r>
            <w:r>
              <w:rPr>
                <w:sz w:val="28"/>
              </w:rPr>
              <w:t>органе</w:t>
            </w:r>
            <w:r>
              <w:rPr>
                <w:spacing w:val="-9"/>
                <w:sz w:val="28"/>
              </w:rPr>
              <w:t> </w:t>
            </w:r>
            <w:r>
              <w:rPr>
                <w:sz w:val="28"/>
              </w:rPr>
              <w:t>слуха,</w:t>
            </w:r>
            <w:r>
              <w:rPr>
                <w:spacing w:val="-13"/>
                <w:sz w:val="28"/>
              </w:rPr>
              <w:t> </w:t>
            </w:r>
            <w:r>
              <w:rPr>
                <w:sz w:val="28"/>
              </w:rPr>
              <w:t>придаточных</w:t>
            </w:r>
            <w:r>
              <w:rPr>
                <w:spacing w:val="-7"/>
                <w:sz w:val="28"/>
              </w:rPr>
              <w:t> </w:t>
            </w:r>
            <w:r>
              <w:rPr>
                <w:sz w:val="28"/>
              </w:rPr>
              <w:t>пазухах</w:t>
            </w:r>
            <w:r>
              <w:rPr>
                <w:spacing w:val="-7"/>
                <w:sz w:val="28"/>
              </w:rPr>
              <w:t> </w:t>
            </w:r>
            <w:r>
              <w:rPr>
                <w:sz w:val="28"/>
              </w:rPr>
              <w:t>носа и верхних дыхательных путях (уровень 2)</w:t>
            </w:r>
          </w:p>
        </w:tc>
      </w:tr>
      <w:tr>
        <w:trPr>
          <w:trHeight w:val="441" w:hRule="atLeast"/>
        </w:trPr>
        <w:tc>
          <w:tcPr>
            <w:tcW w:w="1272" w:type="dxa"/>
          </w:tcPr>
          <w:p>
            <w:pPr>
              <w:pStyle w:val="TableParagraph"/>
              <w:spacing w:line="305" w:lineRule="exact"/>
              <w:ind w:left="45" w:right="33"/>
              <w:jc w:val="center"/>
              <w:rPr>
                <w:sz w:val="28"/>
              </w:rPr>
            </w:pPr>
            <w:r>
              <w:rPr>
                <w:spacing w:val="-2"/>
                <w:sz w:val="28"/>
              </w:rPr>
              <w:t>st20.010</w:t>
            </w:r>
          </w:p>
        </w:tc>
        <w:tc>
          <w:tcPr>
            <w:tcW w:w="8933" w:type="dxa"/>
          </w:tcPr>
          <w:p>
            <w:pPr>
              <w:pStyle w:val="TableParagraph"/>
              <w:spacing w:line="310" w:lineRule="exact"/>
              <w:ind w:left="116"/>
              <w:rPr>
                <w:sz w:val="28"/>
              </w:rPr>
            </w:pPr>
            <w:r>
              <w:rPr>
                <w:sz w:val="28"/>
              </w:rPr>
              <w:t>Замена</w:t>
            </w:r>
            <w:r>
              <w:rPr>
                <w:spacing w:val="-4"/>
                <w:sz w:val="28"/>
              </w:rPr>
              <w:t> </w:t>
            </w:r>
            <w:r>
              <w:rPr>
                <w:sz w:val="28"/>
              </w:rPr>
              <w:t>речевого</w:t>
            </w:r>
            <w:r>
              <w:rPr>
                <w:spacing w:val="2"/>
                <w:sz w:val="28"/>
              </w:rPr>
              <w:t> </w:t>
            </w:r>
            <w:r>
              <w:rPr>
                <w:spacing w:val="-2"/>
                <w:sz w:val="28"/>
              </w:rPr>
              <w:t>процессора</w:t>
            </w:r>
          </w:p>
        </w:tc>
      </w:tr>
      <w:tr>
        <w:trPr>
          <w:trHeight w:val="436" w:hRule="atLeast"/>
        </w:trPr>
        <w:tc>
          <w:tcPr>
            <w:tcW w:w="1272" w:type="dxa"/>
          </w:tcPr>
          <w:p>
            <w:pPr>
              <w:pStyle w:val="TableParagraph"/>
              <w:spacing w:line="305" w:lineRule="exact"/>
              <w:ind w:left="45" w:right="23"/>
              <w:jc w:val="center"/>
              <w:rPr>
                <w:sz w:val="28"/>
              </w:rPr>
            </w:pPr>
            <w:r>
              <w:rPr>
                <w:spacing w:val="-2"/>
                <w:sz w:val="28"/>
              </w:rPr>
              <w:t>st21.001</w:t>
            </w:r>
          </w:p>
        </w:tc>
        <w:tc>
          <w:tcPr>
            <w:tcW w:w="8933" w:type="dxa"/>
          </w:tcPr>
          <w:p>
            <w:pPr>
              <w:pStyle w:val="TableParagraph"/>
              <w:spacing w:line="310" w:lineRule="exact"/>
              <w:ind w:left="117"/>
              <w:rPr>
                <w:sz w:val="28"/>
              </w:rPr>
            </w:pPr>
            <w:r>
              <w:rPr>
                <w:sz w:val="28"/>
              </w:rPr>
              <w:t>Операции</w:t>
            </w:r>
            <w:r>
              <w:rPr>
                <w:spacing w:val="3"/>
                <w:sz w:val="28"/>
              </w:rPr>
              <w:t> </w:t>
            </w:r>
            <w:r>
              <w:rPr>
                <w:sz w:val="28"/>
              </w:rPr>
              <w:t>на</w:t>
            </w:r>
            <w:r>
              <w:rPr>
                <w:spacing w:val="-12"/>
                <w:sz w:val="28"/>
              </w:rPr>
              <w:t> </w:t>
            </w:r>
            <w:r>
              <w:rPr>
                <w:sz w:val="28"/>
              </w:rPr>
              <w:t>органе</w:t>
            </w:r>
            <w:r>
              <w:rPr>
                <w:spacing w:val="-5"/>
                <w:sz w:val="28"/>
              </w:rPr>
              <w:t> </w:t>
            </w:r>
            <w:r>
              <w:rPr>
                <w:sz w:val="28"/>
              </w:rPr>
              <w:t>зрения</w:t>
            </w:r>
            <w:r>
              <w:rPr>
                <w:spacing w:val="-7"/>
                <w:sz w:val="28"/>
              </w:rPr>
              <w:t> </w:t>
            </w:r>
            <w:r>
              <w:rPr>
                <w:sz w:val="28"/>
              </w:rPr>
              <w:t>(уровень</w:t>
            </w:r>
            <w:r>
              <w:rPr>
                <w:spacing w:val="-1"/>
                <w:sz w:val="28"/>
              </w:rPr>
              <w:t> </w:t>
            </w:r>
            <w:r>
              <w:rPr>
                <w:spacing w:val="-7"/>
                <w:sz w:val="28"/>
              </w:rPr>
              <w:t>1)</w:t>
            </w:r>
          </w:p>
        </w:tc>
      </w:tr>
      <w:tr>
        <w:trPr>
          <w:trHeight w:val="436" w:hRule="atLeast"/>
        </w:trPr>
        <w:tc>
          <w:tcPr>
            <w:tcW w:w="1272" w:type="dxa"/>
          </w:tcPr>
          <w:p>
            <w:pPr>
              <w:pStyle w:val="TableParagraph"/>
              <w:spacing w:line="300" w:lineRule="exact"/>
              <w:ind w:left="45" w:right="14"/>
              <w:jc w:val="center"/>
              <w:rPr>
                <w:sz w:val="28"/>
              </w:rPr>
            </w:pPr>
            <w:r>
              <w:rPr>
                <w:spacing w:val="-2"/>
                <w:sz w:val="28"/>
              </w:rPr>
              <w:t>st21.002</w:t>
            </w:r>
          </w:p>
        </w:tc>
        <w:tc>
          <w:tcPr>
            <w:tcW w:w="8933" w:type="dxa"/>
          </w:tcPr>
          <w:p>
            <w:pPr>
              <w:pStyle w:val="TableParagraph"/>
              <w:spacing w:line="310" w:lineRule="exact"/>
              <w:ind w:left="117"/>
              <w:rPr>
                <w:sz w:val="28"/>
              </w:rPr>
            </w:pPr>
            <w:r>
              <w:rPr>
                <w:sz w:val="28"/>
              </w:rPr>
              <w:t>Операции</w:t>
            </w:r>
            <w:r>
              <w:rPr>
                <w:spacing w:val="3"/>
                <w:sz w:val="28"/>
              </w:rPr>
              <w:t> </w:t>
            </w:r>
            <w:r>
              <w:rPr>
                <w:sz w:val="28"/>
              </w:rPr>
              <w:t>на</w:t>
            </w:r>
            <w:r>
              <w:rPr>
                <w:spacing w:val="-12"/>
                <w:sz w:val="28"/>
              </w:rPr>
              <w:t> </w:t>
            </w:r>
            <w:r>
              <w:rPr>
                <w:sz w:val="28"/>
              </w:rPr>
              <w:t>органе</w:t>
            </w:r>
            <w:r>
              <w:rPr>
                <w:spacing w:val="-5"/>
                <w:sz w:val="28"/>
              </w:rPr>
              <w:t> </w:t>
            </w:r>
            <w:r>
              <w:rPr>
                <w:sz w:val="28"/>
              </w:rPr>
              <w:t>зрения</w:t>
            </w:r>
            <w:r>
              <w:rPr>
                <w:spacing w:val="-7"/>
                <w:sz w:val="28"/>
              </w:rPr>
              <w:t> </w:t>
            </w:r>
            <w:r>
              <w:rPr>
                <w:sz w:val="28"/>
              </w:rPr>
              <w:t>(уровень</w:t>
            </w:r>
            <w:r>
              <w:rPr>
                <w:spacing w:val="-3"/>
                <w:sz w:val="28"/>
              </w:rPr>
              <w:t> </w:t>
            </w:r>
            <w:r>
              <w:rPr>
                <w:spacing w:val="-5"/>
                <w:sz w:val="28"/>
              </w:rPr>
              <w:t>2)</w:t>
            </w:r>
          </w:p>
        </w:tc>
      </w:tr>
      <w:tr>
        <w:trPr>
          <w:trHeight w:val="445" w:hRule="atLeast"/>
        </w:trPr>
        <w:tc>
          <w:tcPr>
            <w:tcW w:w="1272" w:type="dxa"/>
          </w:tcPr>
          <w:p>
            <w:pPr>
              <w:pStyle w:val="TableParagraph"/>
              <w:spacing w:line="310" w:lineRule="exact"/>
              <w:ind w:left="45" w:right="21"/>
              <w:jc w:val="center"/>
              <w:rPr>
                <w:sz w:val="28"/>
              </w:rPr>
            </w:pPr>
            <w:r>
              <w:rPr>
                <w:spacing w:val="-2"/>
                <w:w w:val="105"/>
                <w:sz w:val="28"/>
              </w:rPr>
              <w:t>st2l.003</w:t>
            </w:r>
          </w:p>
        </w:tc>
        <w:tc>
          <w:tcPr>
            <w:tcW w:w="8933" w:type="dxa"/>
          </w:tcPr>
          <w:p>
            <w:pPr>
              <w:pStyle w:val="TableParagraph"/>
              <w:spacing w:line="315" w:lineRule="exact"/>
              <w:ind w:left="117"/>
              <w:rPr>
                <w:sz w:val="28"/>
              </w:rPr>
            </w:pPr>
            <w:r>
              <w:rPr>
                <w:sz w:val="28"/>
              </w:rPr>
              <w:t>Операции</w:t>
            </w:r>
            <w:r>
              <w:rPr>
                <w:spacing w:val="2"/>
                <w:sz w:val="28"/>
              </w:rPr>
              <w:t> </w:t>
            </w:r>
            <w:r>
              <w:rPr>
                <w:sz w:val="28"/>
              </w:rPr>
              <w:t>на</w:t>
            </w:r>
            <w:r>
              <w:rPr>
                <w:spacing w:val="-14"/>
                <w:sz w:val="28"/>
              </w:rPr>
              <w:t> </w:t>
            </w:r>
            <w:r>
              <w:rPr>
                <w:sz w:val="28"/>
              </w:rPr>
              <w:t>органе</w:t>
            </w:r>
            <w:r>
              <w:rPr>
                <w:spacing w:val="-2"/>
                <w:sz w:val="28"/>
              </w:rPr>
              <w:t> </w:t>
            </w:r>
            <w:r>
              <w:rPr>
                <w:sz w:val="28"/>
              </w:rPr>
              <w:t>зрения</w:t>
            </w:r>
            <w:r>
              <w:rPr>
                <w:spacing w:val="-6"/>
                <w:sz w:val="28"/>
              </w:rPr>
              <w:t> </w:t>
            </w:r>
            <w:r>
              <w:rPr>
                <w:sz w:val="28"/>
              </w:rPr>
              <w:t>(уровень</w:t>
            </w:r>
            <w:r>
              <w:rPr>
                <w:spacing w:val="-5"/>
                <w:sz w:val="28"/>
              </w:rPr>
              <w:t> 3)</w:t>
            </w:r>
          </w:p>
        </w:tc>
      </w:tr>
      <w:tr>
        <w:trPr>
          <w:trHeight w:val="436" w:hRule="atLeast"/>
        </w:trPr>
        <w:tc>
          <w:tcPr>
            <w:tcW w:w="1272" w:type="dxa"/>
          </w:tcPr>
          <w:p>
            <w:pPr>
              <w:pStyle w:val="TableParagraph"/>
              <w:spacing w:line="300" w:lineRule="exact"/>
              <w:ind w:left="45" w:right="12"/>
              <w:jc w:val="center"/>
              <w:rPr>
                <w:sz w:val="28"/>
              </w:rPr>
            </w:pPr>
            <w:r>
              <w:rPr>
                <w:spacing w:val="-2"/>
                <w:w w:val="105"/>
                <w:sz w:val="28"/>
              </w:rPr>
              <w:t>st2l.004</w:t>
            </w:r>
          </w:p>
        </w:tc>
        <w:tc>
          <w:tcPr>
            <w:tcW w:w="8933" w:type="dxa"/>
          </w:tcPr>
          <w:p>
            <w:pPr>
              <w:pStyle w:val="TableParagraph"/>
              <w:spacing w:line="305" w:lineRule="exact"/>
              <w:ind w:left="117"/>
              <w:rPr>
                <w:sz w:val="28"/>
              </w:rPr>
            </w:pPr>
            <w:r>
              <w:rPr>
                <w:sz w:val="28"/>
              </w:rPr>
              <w:t>Операции</w:t>
            </w:r>
            <w:r>
              <w:rPr>
                <w:spacing w:val="6"/>
                <w:sz w:val="28"/>
              </w:rPr>
              <w:t> </w:t>
            </w:r>
            <w:r>
              <w:rPr>
                <w:sz w:val="28"/>
              </w:rPr>
              <w:t>на</w:t>
            </w:r>
            <w:r>
              <w:rPr>
                <w:spacing w:val="-16"/>
                <w:sz w:val="28"/>
              </w:rPr>
              <w:t> </w:t>
            </w:r>
            <w:r>
              <w:rPr>
                <w:sz w:val="28"/>
              </w:rPr>
              <w:t>органе</w:t>
            </w:r>
            <w:r>
              <w:rPr>
                <w:spacing w:val="-2"/>
                <w:sz w:val="28"/>
              </w:rPr>
              <w:t> </w:t>
            </w:r>
            <w:r>
              <w:rPr>
                <w:sz w:val="28"/>
              </w:rPr>
              <w:t>зрения</w:t>
            </w:r>
            <w:r>
              <w:rPr>
                <w:spacing w:val="-2"/>
                <w:sz w:val="28"/>
              </w:rPr>
              <w:t> </w:t>
            </w:r>
            <w:r>
              <w:rPr>
                <w:sz w:val="28"/>
              </w:rPr>
              <w:t>(уровень</w:t>
            </w:r>
            <w:r>
              <w:rPr>
                <w:spacing w:val="-4"/>
                <w:sz w:val="28"/>
              </w:rPr>
              <w:t> </w:t>
            </w:r>
            <w:r>
              <w:rPr>
                <w:spacing w:val="-5"/>
                <w:sz w:val="28"/>
              </w:rPr>
              <w:t>4)</w:t>
            </w:r>
          </w:p>
        </w:tc>
      </w:tr>
      <w:tr>
        <w:trPr>
          <w:trHeight w:val="445" w:hRule="atLeast"/>
        </w:trPr>
        <w:tc>
          <w:tcPr>
            <w:tcW w:w="1272" w:type="dxa"/>
          </w:tcPr>
          <w:p>
            <w:pPr>
              <w:pStyle w:val="TableParagraph"/>
              <w:spacing w:line="310" w:lineRule="exact"/>
              <w:ind w:left="45" w:right="14"/>
              <w:jc w:val="center"/>
              <w:rPr>
                <w:sz w:val="28"/>
              </w:rPr>
            </w:pPr>
            <w:r>
              <w:rPr>
                <w:spacing w:val="-2"/>
                <w:sz w:val="28"/>
              </w:rPr>
              <w:t>st21.005</w:t>
            </w:r>
          </w:p>
        </w:tc>
        <w:tc>
          <w:tcPr>
            <w:tcW w:w="8933" w:type="dxa"/>
          </w:tcPr>
          <w:p>
            <w:pPr>
              <w:pStyle w:val="TableParagraph"/>
              <w:spacing w:line="315" w:lineRule="exact"/>
              <w:ind w:left="121"/>
              <w:rPr>
                <w:sz w:val="28"/>
              </w:rPr>
            </w:pPr>
            <w:r>
              <w:rPr>
                <w:sz w:val="28"/>
              </w:rPr>
              <w:t>Операции</w:t>
            </w:r>
            <w:r>
              <w:rPr>
                <w:spacing w:val="1"/>
                <w:sz w:val="28"/>
              </w:rPr>
              <w:t> </w:t>
            </w:r>
            <w:r>
              <w:rPr>
                <w:sz w:val="28"/>
              </w:rPr>
              <w:t>на</w:t>
            </w:r>
            <w:r>
              <w:rPr>
                <w:spacing w:val="-11"/>
                <w:sz w:val="28"/>
              </w:rPr>
              <w:t> </w:t>
            </w:r>
            <w:r>
              <w:rPr>
                <w:sz w:val="28"/>
              </w:rPr>
              <w:t>органе</w:t>
            </w:r>
            <w:r>
              <w:rPr>
                <w:spacing w:val="-7"/>
                <w:sz w:val="28"/>
              </w:rPr>
              <w:t> </w:t>
            </w:r>
            <w:r>
              <w:rPr>
                <w:sz w:val="28"/>
              </w:rPr>
              <w:t>зрения</w:t>
            </w:r>
            <w:r>
              <w:rPr>
                <w:spacing w:val="-2"/>
                <w:sz w:val="28"/>
              </w:rPr>
              <w:t> </w:t>
            </w:r>
            <w:r>
              <w:rPr>
                <w:sz w:val="28"/>
              </w:rPr>
              <w:t>(уровень</w:t>
            </w:r>
            <w:r>
              <w:rPr>
                <w:spacing w:val="-8"/>
                <w:sz w:val="28"/>
              </w:rPr>
              <w:t> </w:t>
            </w:r>
            <w:r>
              <w:rPr>
                <w:spacing w:val="-5"/>
                <w:sz w:val="28"/>
              </w:rPr>
              <w:t>5)</w:t>
            </w:r>
          </w:p>
        </w:tc>
      </w:tr>
      <w:tr>
        <w:trPr>
          <w:trHeight w:val="441" w:hRule="atLeast"/>
        </w:trPr>
        <w:tc>
          <w:tcPr>
            <w:tcW w:w="1272" w:type="dxa"/>
          </w:tcPr>
          <w:p>
            <w:pPr>
              <w:pStyle w:val="TableParagraph"/>
              <w:spacing w:line="305" w:lineRule="exact"/>
              <w:ind w:left="45" w:right="14"/>
              <w:jc w:val="center"/>
              <w:rPr>
                <w:sz w:val="28"/>
              </w:rPr>
            </w:pPr>
            <w:r>
              <w:rPr>
                <w:spacing w:val="-2"/>
                <w:sz w:val="28"/>
              </w:rPr>
              <w:t>st21.006</w:t>
            </w:r>
          </w:p>
        </w:tc>
        <w:tc>
          <w:tcPr>
            <w:tcW w:w="8933" w:type="dxa"/>
          </w:tcPr>
          <w:p>
            <w:pPr>
              <w:pStyle w:val="TableParagraph"/>
              <w:spacing w:line="310" w:lineRule="exact"/>
              <w:ind w:left="117"/>
              <w:rPr>
                <w:sz w:val="28"/>
              </w:rPr>
            </w:pPr>
            <w:r>
              <w:rPr>
                <w:sz w:val="28"/>
              </w:rPr>
              <w:t>Операции</w:t>
            </w:r>
            <w:r>
              <w:rPr>
                <w:spacing w:val="5"/>
                <w:sz w:val="28"/>
              </w:rPr>
              <w:t> </w:t>
            </w:r>
            <w:r>
              <w:rPr>
                <w:sz w:val="28"/>
              </w:rPr>
              <w:t>на</w:t>
            </w:r>
            <w:r>
              <w:rPr>
                <w:spacing w:val="-11"/>
                <w:sz w:val="28"/>
              </w:rPr>
              <w:t> </w:t>
            </w:r>
            <w:r>
              <w:rPr>
                <w:sz w:val="28"/>
              </w:rPr>
              <w:t>органе</w:t>
            </w:r>
            <w:r>
              <w:rPr>
                <w:spacing w:val="-6"/>
                <w:sz w:val="28"/>
              </w:rPr>
              <w:t> </w:t>
            </w:r>
            <w:r>
              <w:rPr>
                <w:sz w:val="28"/>
              </w:rPr>
              <w:t>зрения</w:t>
            </w:r>
            <w:r>
              <w:rPr>
                <w:spacing w:val="-2"/>
                <w:sz w:val="28"/>
              </w:rPr>
              <w:t> </w:t>
            </w:r>
            <w:r>
              <w:rPr>
                <w:sz w:val="28"/>
              </w:rPr>
              <w:t>(уровень</w:t>
            </w:r>
            <w:r>
              <w:rPr>
                <w:spacing w:val="-6"/>
                <w:sz w:val="28"/>
              </w:rPr>
              <w:t> </w:t>
            </w:r>
            <w:r>
              <w:rPr>
                <w:spacing w:val="-7"/>
                <w:sz w:val="28"/>
              </w:rPr>
              <w:t>6)</w:t>
            </w:r>
          </w:p>
        </w:tc>
      </w:tr>
      <w:tr>
        <w:trPr>
          <w:trHeight w:val="431" w:hRule="atLeast"/>
        </w:trPr>
        <w:tc>
          <w:tcPr>
            <w:tcW w:w="1272" w:type="dxa"/>
          </w:tcPr>
          <w:p>
            <w:pPr>
              <w:pStyle w:val="TableParagraph"/>
              <w:spacing w:line="295" w:lineRule="exact"/>
              <w:ind w:left="45" w:right="14"/>
              <w:jc w:val="center"/>
              <w:rPr>
                <w:sz w:val="28"/>
              </w:rPr>
            </w:pPr>
            <w:r>
              <w:rPr>
                <w:spacing w:val="-2"/>
                <w:sz w:val="28"/>
              </w:rPr>
              <w:t>st21.009</w:t>
            </w:r>
          </w:p>
        </w:tc>
        <w:tc>
          <w:tcPr>
            <w:tcW w:w="8933" w:type="dxa"/>
          </w:tcPr>
          <w:p>
            <w:pPr>
              <w:pStyle w:val="TableParagraph"/>
              <w:spacing w:line="305" w:lineRule="exact"/>
              <w:ind w:left="117"/>
              <w:rPr>
                <w:sz w:val="28"/>
              </w:rPr>
            </w:pPr>
            <w:r>
              <w:rPr>
                <w:sz w:val="28"/>
              </w:rPr>
              <w:t>Операции</w:t>
            </w:r>
            <w:r>
              <w:rPr>
                <w:spacing w:val="3"/>
                <w:sz w:val="28"/>
              </w:rPr>
              <w:t> </w:t>
            </w:r>
            <w:r>
              <w:rPr>
                <w:sz w:val="28"/>
              </w:rPr>
              <w:t>на</w:t>
            </w:r>
            <w:r>
              <w:rPr>
                <w:spacing w:val="-17"/>
                <w:sz w:val="28"/>
              </w:rPr>
              <w:t> </w:t>
            </w:r>
            <w:r>
              <w:rPr>
                <w:sz w:val="28"/>
              </w:rPr>
              <w:t>органе</w:t>
            </w:r>
            <w:r>
              <w:rPr>
                <w:spacing w:val="-10"/>
                <w:sz w:val="28"/>
              </w:rPr>
              <w:t> </w:t>
            </w:r>
            <w:r>
              <w:rPr>
                <w:sz w:val="28"/>
              </w:rPr>
              <w:t>зренчя</w:t>
            </w:r>
            <w:r>
              <w:rPr>
                <w:spacing w:val="-3"/>
                <w:sz w:val="28"/>
              </w:rPr>
              <w:t> </w:t>
            </w:r>
            <w:r>
              <w:rPr>
                <w:sz w:val="28"/>
              </w:rPr>
              <w:t>(факоэмульсификация</w:t>
            </w:r>
            <w:r>
              <w:rPr>
                <w:spacing w:val="-15"/>
                <w:sz w:val="28"/>
              </w:rPr>
              <w:t> </w:t>
            </w:r>
            <w:r>
              <w:rPr>
                <w:sz w:val="28"/>
              </w:rPr>
              <w:t>с</w:t>
            </w:r>
            <w:r>
              <w:rPr>
                <w:spacing w:val="-18"/>
                <w:sz w:val="28"/>
              </w:rPr>
              <w:t> </w:t>
            </w:r>
            <w:r>
              <w:rPr>
                <w:sz w:val="28"/>
              </w:rPr>
              <w:t>имплантацией</w:t>
            </w:r>
            <w:r>
              <w:rPr>
                <w:spacing w:val="7"/>
                <w:sz w:val="28"/>
              </w:rPr>
              <w:t> </w:t>
            </w:r>
            <w:r>
              <w:rPr>
                <w:spacing w:val="-4"/>
                <w:sz w:val="28"/>
              </w:rPr>
              <w:t>ИОЛ)</w:t>
            </w:r>
          </w:p>
        </w:tc>
      </w:tr>
      <w:tr>
        <w:trPr>
          <w:trHeight w:val="445" w:hRule="atLeast"/>
        </w:trPr>
        <w:tc>
          <w:tcPr>
            <w:tcW w:w="1272" w:type="dxa"/>
          </w:tcPr>
          <w:p>
            <w:pPr>
              <w:pStyle w:val="TableParagraph"/>
              <w:spacing w:line="310" w:lineRule="exact"/>
              <w:ind w:left="45" w:right="23"/>
              <w:jc w:val="center"/>
              <w:rPr>
                <w:sz w:val="28"/>
              </w:rPr>
            </w:pPr>
            <w:r>
              <w:rPr>
                <w:spacing w:val="-2"/>
                <w:sz w:val="28"/>
              </w:rPr>
              <w:t>st21.010</w:t>
            </w:r>
          </w:p>
        </w:tc>
        <w:tc>
          <w:tcPr>
            <w:tcW w:w="8933" w:type="dxa"/>
          </w:tcPr>
          <w:p>
            <w:pPr>
              <w:pStyle w:val="TableParagraph"/>
              <w:spacing w:line="315" w:lineRule="exact"/>
              <w:ind w:left="111"/>
              <w:rPr>
                <w:sz w:val="28"/>
              </w:rPr>
            </w:pPr>
            <w:r>
              <w:rPr>
                <w:sz w:val="28"/>
              </w:rPr>
              <w:t>Интравитреальное</w:t>
            </w:r>
            <w:r>
              <w:rPr>
                <w:spacing w:val="-13"/>
                <w:sz w:val="28"/>
              </w:rPr>
              <w:t> </w:t>
            </w:r>
            <w:r>
              <w:rPr>
                <w:sz w:val="28"/>
              </w:rPr>
              <w:t>введение</w:t>
            </w:r>
            <w:r>
              <w:rPr>
                <w:spacing w:val="7"/>
                <w:sz w:val="28"/>
              </w:rPr>
              <w:t> </w:t>
            </w:r>
            <w:r>
              <w:rPr>
                <w:sz w:val="28"/>
              </w:rPr>
              <w:t>лекарственных</w:t>
            </w:r>
            <w:r>
              <w:rPr>
                <w:spacing w:val="12"/>
                <w:sz w:val="28"/>
              </w:rPr>
              <w:t> </w:t>
            </w:r>
            <w:r>
              <w:rPr>
                <w:spacing w:val="-2"/>
                <w:sz w:val="28"/>
              </w:rPr>
              <w:t>препаратов</w:t>
            </w:r>
          </w:p>
        </w:tc>
      </w:tr>
      <w:tr>
        <w:trPr>
          <w:trHeight w:val="436" w:hRule="atLeast"/>
        </w:trPr>
        <w:tc>
          <w:tcPr>
            <w:tcW w:w="1272" w:type="dxa"/>
          </w:tcPr>
          <w:p>
            <w:pPr>
              <w:pStyle w:val="TableParagraph"/>
              <w:spacing w:line="300" w:lineRule="exact"/>
              <w:ind w:left="45" w:right="23"/>
              <w:jc w:val="center"/>
              <w:rPr>
                <w:sz w:val="28"/>
              </w:rPr>
            </w:pPr>
            <w:r>
              <w:rPr>
                <w:spacing w:val="-2"/>
                <w:sz w:val="28"/>
              </w:rPr>
              <w:t>st25.004</w:t>
            </w:r>
          </w:p>
        </w:tc>
        <w:tc>
          <w:tcPr>
            <w:tcW w:w="8933" w:type="dxa"/>
          </w:tcPr>
          <w:p>
            <w:pPr>
              <w:pStyle w:val="TableParagraph"/>
              <w:spacing w:line="310" w:lineRule="exact"/>
              <w:ind w:left="113"/>
              <w:rPr>
                <w:sz w:val="28"/>
              </w:rPr>
            </w:pPr>
            <w:r>
              <w:rPr>
                <w:spacing w:val="-2"/>
                <w:sz w:val="28"/>
              </w:rPr>
              <w:t>Диагностическое</w:t>
            </w:r>
            <w:r>
              <w:rPr>
                <w:spacing w:val="-7"/>
                <w:sz w:val="28"/>
              </w:rPr>
              <w:t> </w:t>
            </w:r>
            <w:r>
              <w:rPr>
                <w:spacing w:val="-2"/>
                <w:sz w:val="28"/>
              </w:rPr>
              <w:t>обследование</w:t>
            </w:r>
            <w:r>
              <w:rPr>
                <w:spacing w:val="34"/>
                <w:sz w:val="28"/>
              </w:rPr>
              <w:t> </w:t>
            </w:r>
            <w:r>
              <w:rPr>
                <w:spacing w:val="-2"/>
                <w:sz w:val="28"/>
              </w:rPr>
              <w:t>сердечно-сосудистой</w:t>
            </w:r>
            <w:r>
              <w:rPr>
                <w:spacing w:val="16"/>
                <w:sz w:val="28"/>
              </w:rPr>
              <w:t> </w:t>
            </w:r>
            <w:r>
              <w:rPr>
                <w:spacing w:val="-2"/>
                <w:sz w:val="28"/>
              </w:rPr>
              <w:t>системы</w:t>
            </w:r>
          </w:p>
        </w:tc>
      </w:tr>
      <w:tr>
        <w:trPr>
          <w:trHeight w:val="436" w:hRule="atLeast"/>
        </w:trPr>
        <w:tc>
          <w:tcPr>
            <w:tcW w:w="1272" w:type="dxa"/>
          </w:tcPr>
          <w:p>
            <w:pPr>
              <w:pStyle w:val="TableParagraph"/>
              <w:spacing w:line="305" w:lineRule="exact"/>
              <w:ind w:left="45" w:right="23"/>
              <w:jc w:val="center"/>
              <w:rPr>
                <w:sz w:val="28"/>
              </w:rPr>
            </w:pPr>
            <w:r>
              <w:rPr>
                <w:spacing w:val="-2"/>
                <w:sz w:val="28"/>
              </w:rPr>
              <w:t>st27.012</w:t>
            </w:r>
          </w:p>
        </w:tc>
        <w:tc>
          <w:tcPr>
            <w:tcW w:w="8933" w:type="dxa"/>
          </w:tcPr>
          <w:p>
            <w:pPr>
              <w:pStyle w:val="TableParagraph"/>
              <w:spacing w:line="310" w:lineRule="exact"/>
              <w:ind w:left="112"/>
              <w:rPr>
                <w:sz w:val="28"/>
              </w:rPr>
            </w:pPr>
            <w:r>
              <w:rPr>
                <w:sz w:val="28"/>
              </w:rPr>
              <w:t>Отравления</w:t>
            </w:r>
            <w:r>
              <w:rPr>
                <w:spacing w:val="5"/>
                <w:sz w:val="28"/>
              </w:rPr>
              <w:t> </w:t>
            </w:r>
            <w:r>
              <w:rPr>
                <w:sz w:val="28"/>
              </w:rPr>
              <w:t>и</w:t>
            </w:r>
            <w:r>
              <w:rPr>
                <w:spacing w:val="-18"/>
                <w:sz w:val="28"/>
              </w:rPr>
              <w:t> </w:t>
            </w:r>
            <w:r>
              <w:rPr>
                <w:sz w:val="28"/>
              </w:rPr>
              <w:t>другие</w:t>
            </w:r>
            <w:r>
              <w:rPr>
                <w:spacing w:val="-5"/>
                <w:sz w:val="28"/>
              </w:rPr>
              <w:t> </w:t>
            </w:r>
            <w:r>
              <w:rPr>
                <w:sz w:val="28"/>
              </w:rPr>
              <w:t>воздействия</w:t>
            </w:r>
            <w:r>
              <w:rPr>
                <w:spacing w:val="-1"/>
                <w:sz w:val="28"/>
              </w:rPr>
              <w:t> </w:t>
            </w:r>
            <w:r>
              <w:rPr>
                <w:sz w:val="28"/>
              </w:rPr>
              <w:t>внешних</w:t>
            </w:r>
            <w:r>
              <w:rPr>
                <w:spacing w:val="-1"/>
                <w:sz w:val="28"/>
              </w:rPr>
              <w:t> </w:t>
            </w:r>
            <w:r>
              <w:rPr>
                <w:spacing w:val="-2"/>
                <w:sz w:val="28"/>
              </w:rPr>
              <w:t>причин</w:t>
            </w:r>
          </w:p>
        </w:tc>
      </w:tr>
      <w:tr>
        <w:trPr>
          <w:trHeight w:val="436" w:hRule="atLeast"/>
        </w:trPr>
        <w:tc>
          <w:tcPr>
            <w:tcW w:w="1272" w:type="dxa"/>
          </w:tcPr>
          <w:p>
            <w:pPr>
              <w:pStyle w:val="TableParagraph"/>
              <w:spacing w:line="300" w:lineRule="exact"/>
              <w:ind w:left="45" w:right="23"/>
              <w:jc w:val="center"/>
              <w:rPr>
                <w:sz w:val="28"/>
              </w:rPr>
            </w:pPr>
            <w:r>
              <w:rPr>
                <w:spacing w:val="-2"/>
                <w:sz w:val="28"/>
              </w:rPr>
              <w:t>st30.006</w:t>
            </w:r>
          </w:p>
        </w:tc>
        <w:tc>
          <w:tcPr>
            <w:tcW w:w="8933" w:type="dxa"/>
          </w:tcPr>
          <w:p>
            <w:pPr>
              <w:pStyle w:val="TableParagraph"/>
              <w:spacing w:line="310" w:lineRule="exact"/>
              <w:ind w:left="117"/>
              <w:rPr>
                <w:sz w:val="28"/>
              </w:rPr>
            </w:pPr>
            <w:r>
              <w:rPr>
                <w:sz w:val="28"/>
              </w:rPr>
              <w:t>Операции</w:t>
            </w:r>
            <w:r>
              <w:rPr>
                <w:spacing w:val="6"/>
                <w:sz w:val="28"/>
              </w:rPr>
              <w:t> </w:t>
            </w:r>
            <w:r>
              <w:rPr>
                <w:sz w:val="28"/>
              </w:rPr>
              <w:t>на</w:t>
            </w:r>
            <w:r>
              <w:rPr>
                <w:spacing w:val="-10"/>
                <w:sz w:val="28"/>
              </w:rPr>
              <w:t> </w:t>
            </w:r>
            <w:r>
              <w:rPr>
                <w:sz w:val="28"/>
              </w:rPr>
              <w:t>мужских</w:t>
            </w:r>
            <w:r>
              <w:rPr>
                <w:spacing w:val="-6"/>
                <w:sz w:val="28"/>
              </w:rPr>
              <w:t> </w:t>
            </w:r>
            <w:r>
              <w:rPr>
                <w:sz w:val="28"/>
              </w:rPr>
              <w:t>половых</w:t>
            </w:r>
            <w:r>
              <w:rPr>
                <w:spacing w:val="2"/>
                <w:sz w:val="28"/>
              </w:rPr>
              <w:t> </w:t>
            </w:r>
            <w:r>
              <w:rPr>
                <w:sz w:val="28"/>
              </w:rPr>
              <w:t>органах,</w:t>
            </w:r>
            <w:r>
              <w:rPr>
                <w:spacing w:val="-3"/>
                <w:sz w:val="28"/>
              </w:rPr>
              <w:t> </w:t>
            </w:r>
            <w:r>
              <w:rPr>
                <w:sz w:val="28"/>
              </w:rPr>
              <w:t>взрослые</w:t>
            </w:r>
            <w:r>
              <w:rPr>
                <w:spacing w:val="3"/>
                <w:sz w:val="28"/>
              </w:rPr>
              <w:t> </w:t>
            </w:r>
            <w:r>
              <w:rPr>
                <w:sz w:val="28"/>
              </w:rPr>
              <w:t>(уровень</w:t>
            </w:r>
            <w:r>
              <w:rPr>
                <w:spacing w:val="1"/>
                <w:sz w:val="28"/>
              </w:rPr>
              <w:t> </w:t>
            </w:r>
            <w:r>
              <w:rPr>
                <w:spacing w:val="-5"/>
                <w:sz w:val="28"/>
              </w:rPr>
              <w:t>1)</w:t>
            </w:r>
          </w:p>
        </w:tc>
      </w:tr>
      <w:tr>
        <w:trPr>
          <w:trHeight w:val="440" w:hRule="atLeast"/>
        </w:trPr>
        <w:tc>
          <w:tcPr>
            <w:tcW w:w="1272" w:type="dxa"/>
          </w:tcPr>
          <w:p>
            <w:pPr>
              <w:pStyle w:val="TableParagraph"/>
              <w:spacing w:line="305" w:lineRule="exact"/>
              <w:ind w:left="45" w:right="23"/>
              <w:jc w:val="center"/>
              <w:rPr>
                <w:sz w:val="28"/>
              </w:rPr>
            </w:pPr>
            <w:r>
              <w:rPr>
                <w:spacing w:val="-2"/>
                <w:sz w:val="28"/>
              </w:rPr>
              <w:t>st30.010</w:t>
            </w:r>
          </w:p>
        </w:tc>
        <w:tc>
          <w:tcPr>
            <w:tcW w:w="8933" w:type="dxa"/>
          </w:tcPr>
          <w:p>
            <w:pPr>
              <w:pStyle w:val="TableParagraph"/>
              <w:spacing w:line="310" w:lineRule="exact"/>
              <w:ind w:left="112"/>
              <w:rPr>
                <w:sz w:val="28"/>
              </w:rPr>
            </w:pPr>
            <w:r>
              <w:rPr>
                <w:sz w:val="28"/>
              </w:rPr>
              <w:t>Операции</w:t>
            </w:r>
            <w:r>
              <w:rPr>
                <w:spacing w:val="5"/>
                <w:sz w:val="28"/>
              </w:rPr>
              <w:t> </w:t>
            </w:r>
            <w:r>
              <w:rPr>
                <w:sz w:val="28"/>
              </w:rPr>
              <w:t>на</w:t>
            </w:r>
            <w:r>
              <w:rPr>
                <w:spacing w:val="-16"/>
                <w:sz w:val="28"/>
              </w:rPr>
              <w:t> </w:t>
            </w:r>
            <w:r>
              <w:rPr>
                <w:sz w:val="28"/>
              </w:rPr>
              <w:t>почке</w:t>
            </w:r>
            <w:r>
              <w:rPr>
                <w:spacing w:val="-5"/>
                <w:sz w:val="28"/>
              </w:rPr>
              <w:t> </w:t>
            </w:r>
            <w:r>
              <w:rPr>
                <w:sz w:val="28"/>
              </w:rPr>
              <w:t>и</w:t>
            </w:r>
            <w:r>
              <w:rPr>
                <w:spacing w:val="-14"/>
                <w:sz w:val="28"/>
              </w:rPr>
              <w:t> </w:t>
            </w:r>
            <w:r>
              <w:rPr>
                <w:sz w:val="28"/>
              </w:rPr>
              <w:t>мочевыделительной</w:t>
            </w:r>
            <w:r>
              <w:rPr>
                <w:spacing w:val="-8"/>
                <w:sz w:val="28"/>
              </w:rPr>
              <w:t> </w:t>
            </w:r>
            <w:r>
              <w:rPr>
                <w:sz w:val="28"/>
              </w:rPr>
              <w:t>системе,</w:t>
            </w:r>
            <w:r>
              <w:rPr>
                <w:spacing w:val="-4"/>
                <w:sz w:val="28"/>
              </w:rPr>
              <w:t> </w:t>
            </w:r>
            <w:r>
              <w:rPr>
                <w:sz w:val="28"/>
              </w:rPr>
              <w:t>взрослые</w:t>
            </w:r>
            <w:r>
              <w:rPr>
                <w:spacing w:val="3"/>
                <w:sz w:val="28"/>
              </w:rPr>
              <w:t> </w:t>
            </w:r>
            <w:r>
              <w:rPr>
                <w:sz w:val="28"/>
              </w:rPr>
              <w:t>(уровень</w:t>
            </w:r>
            <w:r>
              <w:rPr>
                <w:spacing w:val="-3"/>
                <w:sz w:val="28"/>
              </w:rPr>
              <w:t> </w:t>
            </w:r>
            <w:r>
              <w:rPr>
                <w:spacing w:val="-5"/>
                <w:sz w:val="28"/>
              </w:rPr>
              <w:t>1)</w:t>
            </w:r>
          </w:p>
        </w:tc>
      </w:tr>
      <w:tr>
        <w:trPr>
          <w:trHeight w:val="431" w:hRule="atLeast"/>
        </w:trPr>
        <w:tc>
          <w:tcPr>
            <w:tcW w:w="1272" w:type="dxa"/>
          </w:tcPr>
          <w:p>
            <w:pPr>
              <w:pStyle w:val="TableParagraph"/>
              <w:spacing w:line="300" w:lineRule="exact"/>
              <w:ind w:left="45" w:right="23"/>
              <w:jc w:val="center"/>
              <w:rPr>
                <w:sz w:val="28"/>
              </w:rPr>
            </w:pPr>
            <w:r>
              <w:rPr>
                <w:spacing w:val="-2"/>
                <w:sz w:val="28"/>
              </w:rPr>
              <w:t>st30.011</w:t>
            </w:r>
          </w:p>
        </w:tc>
        <w:tc>
          <w:tcPr>
            <w:tcW w:w="8933" w:type="dxa"/>
          </w:tcPr>
          <w:p>
            <w:pPr>
              <w:pStyle w:val="TableParagraph"/>
              <w:spacing w:line="310" w:lineRule="exact"/>
              <w:ind w:left="112"/>
              <w:rPr>
                <w:sz w:val="28"/>
              </w:rPr>
            </w:pPr>
            <w:r>
              <w:rPr>
                <w:sz w:val="28"/>
              </w:rPr>
              <w:t>Операции</w:t>
            </w:r>
            <w:r>
              <w:rPr>
                <w:spacing w:val="5"/>
                <w:sz w:val="28"/>
              </w:rPr>
              <w:t> </w:t>
            </w:r>
            <w:r>
              <w:rPr>
                <w:sz w:val="28"/>
              </w:rPr>
              <w:t>на</w:t>
            </w:r>
            <w:r>
              <w:rPr>
                <w:spacing w:val="-15"/>
                <w:sz w:val="28"/>
              </w:rPr>
              <w:t> </w:t>
            </w:r>
            <w:r>
              <w:rPr>
                <w:sz w:val="28"/>
              </w:rPr>
              <w:t>почке</w:t>
            </w:r>
            <w:r>
              <w:rPr>
                <w:spacing w:val="-5"/>
                <w:sz w:val="28"/>
              </w:rPr>
              <w:t> </w:t>
            </w:r>
            <w:r>
              <w:rPr>
                <w:sz w:val="28"/>
              </w:rPr>
              <w:t>и</w:t>
            </w:r>
            <w:r>
              <w:rPr>
                <w:spacing w:val="-15"/>
                <w:sz w:val="28"/>
              </w:rPr>
              <w:t> </w:t>
            </w:r>
            <w:r>
              <w:rPr>
                <w:sz w:val="28"/>
              </w:rPr>
              <w:t>мочевыделительной</w:t>
            </w:r>
            <w:r>
              <w:rPr>
                <w:spacing w:val="-8"/>
                <w:sz w:val="28"/>
              </w:rPr>
              <w:t> </w:t>
            </w:r>
            <w:r>
              <w:rPr>
                <w:sz w:val="28"/>
              </w:rPr>
              <w:t>системе,</w:t>
            </w:r>
            <w:r>
              <w:rPr>
                <w:spacing w:val="-3"/>
                <w:sz w:val="28"/>
              </w:rPr>
              <w:t> </w:t>
            </w:r>
            <w:r>
              <w:rPr>
                <w:sz w:val="28"/>
              </w:rPr>
              <w:t>взрослые</w:t>
            </w:r>
            <w:r>
              <w:rPr>
                <w:spacing w:val="3"/>
                <w:sz w:val="28"/>
              </w:rPr>
              <w:t> </w:t>
            </w:r>
            <w:r>
              <w:rPr>
                <w:sz w:val="28"/>
              </w:rPr>
              <w:t>(уровень</w:t>
            </w:r>
            <w:r>
              <w:rPr>
                <w:spacing w:val="-1"/>
                <w:sz w:val="28"/>
              </w:rPr>
              <w:t> </w:t>
            </w:r>
            <w:r>
              <w:rPr>
                <w:spacing w:val="-5"/>
                <w:sz w:val="28"/>
              </w:rPr>
              <w:t>2)</w:t>
            </w:r>
          </w:p>
        </w:tc>
      </w:tr>
      <w:tr>
        <w:trPr>
          <w:trHeight w:val="441" w:hRule="atLeast"/>
        </w:trPr>
        <w:tc>
          <w:tcPr>
            <w:tcW w:w="1272" w:type="dxa"/>
          </w:tcPr>
          <w:p>
            <w:pPr>
              <w:pStyle w:val="TableParagraph"/>
              <w:spacing w:line="305" w:lineRule="exact"/>
              <w:ind w:left="45" w:right="14"/>
              <w:jc w:val="center"/>
              <w:rPr>
                <w:sz w:val="28"/>
              </w:rPr>
            </w:pPr>
            <w:r>
              <w:rPr>
                <w:spacing w:val="-2"/>
                <w:sz w:val="28"/>
              </w:rPr>
              <w:t>st30.012</w:t>
            </w:r>
          </w:p>
        </w:tc>
        <w:tc>
          <w:tcPr>
            <w:tcW w:w="8933" w:type="dxa"/>
          </w:tcPr>
          <w:p>
            <w:pPr>
              <w:pStyle w:val="TableParagraph"/>
              <w:spacing w:line="310" w:lineRule="exact"/>
              <w:ind w:left="117"/>
              <w:rPr>
                <w:sz w:val="28"/>
              </w:rPr>
            </w:pPr>
            <w:r>
              <w:rPr>
                <w:sz w:val="28"/>
              </w:rPr>
              <w:t>Операции на</w:t>
            </w:r>
            <w:r>
              <w:rPr>
                <w:spacing w:val="-15"/>
                <w:sz w:val="28"/>
              </w:rPr>
              <w:t> </w:t>
            </w:r>
            <w:r>
              <w:rPr>
                <w:sz w:val="28"/>
              </w:rPr>
              <w:t>почке</w:t>
            </w:r>
            <w:r>
              <w:rPr>
                <w:spacing w:val="-5"/>
                <w:sz w:val="28"/>
              </w:rPr>
              <w:t> </w:t>
            </w:r>
            <w:r>
              <w:rPr>
                <w:sz w:val="28"/>
              </w:rPr>
              <w:t>и</w:t>
            </w:r>
            <w:r>
              <w:rPr>
                <w:spacing w:val="-15"/>
                <w:sz w:val="28"/>
              </w:rPr>
              <w:t> </w:t>
            </w:r>
            <w:r>
              <w:rPr>
                <w:sz w:val="28"/>
              </w:rPr>
              <w:t>мочевыделительной</w:t>
            </w:r>
            <w:r>
              <w:rPr>
                <w:spacing w:val="-8"/>
                <w:sz w:val="28"/>
              </w:rPr>
              <w:t> </w:t>
            </w:r>
            <w:r>
              <w:rPr>
                <w:sz w:val="28"/>
              </w:rPr>
              <w:t>системе,</w:t>
            </w:r>
            <w:r>
              <w:rPr>
                <w:spacing w:val="-4"/>
                <w:sz w:val="28"/>
              </w:rPr>
              <w:t> </w:t>
            </w:r>
            <w:r>
              <w:rPr>
                <w:sz w:val="28"/>
              </w:rPr>
              <w:t>взрослые</w:t>
            </w:r>
            <w:r>
              <w:rPr>
                <w:spacing w:val="3"/>
                <w:sz w:val="28"/>
              </w:rPr>
              <w:t> </w:t>
            </w:r>
            <w:r>
              <w:rPr>
                <w:sz w:val="28"/>
              </w:rPr>
              <w:t>(уровень</w:t>
            </w:r>
            <w:r>
              <w:rPr>
                <w:spacing w:val="-6"/>
                <w:sz w:val="28"/>
              </w:rPr>
              <w:t> </w:t>
            </w:r>
            <w:r>
              <w:rPr>
                <w:spacing w:val="-5"/>
                <w:sz w:val="28"/>
              </w:rPr>
              <w:t>3)</w:t>
            </w:r>
          </w:p>
        </w:tc>
      </w:tr>
      <w:tr>
        <w:trPr>
          <w:trHeight w:val="441" w:hRule="atLeast"/>
        </w:trPr>
        <w:tc>
          <w:tcPr>
            <w:tcW w:w="1272" w:type="dxa"/>
          </w:tcPr>
          <w:p>
            <w:pPr>
              <w:pStyle w:val="TableParagraph"/>
              <w:spacing w:line="305" w:lineRule="exact"/>
              <w:ind w:left="45" w:right="23"/>
              <w:jc w:val="center"/>
              <w:rPr>
                <w:sz w:val="28"/>
              </w:rPr>
            </w:pPr>
            <w:r>
              <w:rPr>
                <w:spacing w:val="-2"/>
                <w:sz w:val="28"/>
              </w:rPr>
              <w:t>st30.014</w:t>
            </w:r>
          </w:p>
        </w:tc>
        <w:tc>
          <w:tcPr>
            <w:tcW w:w="8933" w:type="dxa"/>
          </w:tcPr>
          <w:p>
            <w:pPr>
              <w:pStyle w:val="TableParagraph"/>
              <w:spacing w:line="315" w:lineRule="exact"/>
              <w:ind w:left="117"/>
              <w:rPr>
                <w:sz w:val="28"/>
              </w:rPr>
            </w:pPr>
            <w:r>
              <w:rPr>
                <w:sz w:val="28"/>
              </w:rPr>
              <w:t>Операции</w:t>
            </w:r>
            <w:r>
              <w:rPr>
                <w:spacing w:val="1"/>
                <w:sz w:val="28"/>
              </w:rPr>
              <w:t> </w:t>
            </w:r>
            <w:r>
              <w:rPr>
                <w:sz w:val="28"/>
              </w:rPr>
              <w:t>на</w:t>
            </w:r>
            <w:r>
              <w:rPr>
                <w:spacing w:val="-16"/>
                <w:sz w:val="28"/>
              </w:rPr>
              <w:t> </w:t>
            </w:r>
            <w:r>
              <w:rPr>
                <w:sz w:val="28"/>
              </w:rPr>
              <w:t>почке</w:t>
            </w:r>
            <w:r>
              <w:rPr>
                <w:spacing w:val="-5"/>
                <w:sz w:val="28"/>
              </w:rPr>
              <w:t> </w:t>
            </w:r>
            <w:r>
              <w:rPr>
                <w:sz w:val="28"/>
              </w:rPr>
              <w:t>и</w:t>
            </w:r>
            <w:r>
              <w:rPr>
                <w:spacing w:val="-14"/>
                <w:sz w:val="28"/>
              </w:rPr>
              <w:t> </w:t>
            </w:r>
            <w:r>
              <w:rPr>
                <w:sz w:val="28"/>
              </w:rPr>
              <w:t>мочевыделительной</w:t>
            </w:r>
            <w:r>
              <w:rPr>
                <w:spacing w:val="-9"/>
                <w:sz w:val="28"/>
              </w:rPr>
              <w:t> </w:t>
            </w:r>
            <w:r>
              <w:rPr>
                <w:sz w:val="28"/>
              </w:rPr>
              <w:t>системе,</w:t>
            </w:r>
            <w:r>
              <w:rPr>
                <w:spacing w:val="-3"/>
                <w:sz w:val="28"/>
              </w:rPr>
              <w:t> </w:t>
            </w:r>
            <w:r>
              <w:rPr>
                <w:sz w:val="28"/>
              </w:rPr>
              <w:t>взрослые</w:t>
            </w:r>
            <w:r>
              <w:rPr>
                <w:spacing w:val="2"/>
                <w:sz w:val="28"/>
              </w:rPr>
              <w:t> </w:t>
            </w:r>
            <w:r>
              <w:rPr>
                <w:sz w:val="28"/>
              </w:rPr>
              <w:t>(уровень</w:t>
            </w:r>
            <w:r>
              <w:rPr>
                <w:spacing w:val="-3"/>
                <w:sz w:val="28"/>
              </w:rPr>
              <w:t> </w:t>
            </w:r>
            <w:r>
              <w:rPr>
                <w:spacing w:val="-5"/>
                <w:sz w:val="28"/>
              </w:rPr>
              <w:t>5)</w:t>
            </w:r>
          </w:p>
        </w:tc>
      </w:tr>
      <w:tr>
        <w:trPr>
          <w:trHeight w:val="440" w:hRule="atLeast"/>
        </w:trPr>
        <w:tc>
          <w:tcPr>
            <w:tcW w:w="1272" w:type="dxa"/>
          </w:tcPr>
          <w:p>
            <w:pPr>
              <w:pStyle w:val="TableParagraph"/>
              <w:spacing w:line="300" w:lineRule="exact"/>
              <w:ind w:left="45" w:right="23"/>
              <w:jc w:val="center"/>
              <w:rPr>
                <w:sz w:val="28"/>
              </w:rPr>
            </w:pPr>
            <w:r>
              <w:rPr>
                <w:spacing w:val="-2"/>
                <w:sz w:val="28"/>
              </w:rPr>
              <w:t>st30.016</w:t>
            </w:r>
          </w:p>
        </w:tc>
        <w:tc>
          <w:tcPr>
            <w:tcW w:w="8933" w:type="dxa"/>
          </w:tcPr>
          <w:p>
            <w:pPr>
              <w:pStyle w:val="TableParagraph"/>
              <w:spacing w:line="310" w:lineRule="exact"/>
              <w:ind w:left="112"/>
              <w:rPr>
                <w:sz w:val="28"/>
              </w:rPr>
            </w:pPr>
            <w:r>
              <w:rPr>
                <w:sz w:val="28"/>
              </w:rPr>
              <w:t>Операции</w:t>
            </w:r>
            <w:r>
              <w:rPr>
                <w:spacing w:val="6"/>
                <w:sz w:val="28"/>
              </w:rPr>
              <w:t> </w:t>
            </w:r>
            <w:r>
              <w:rPr>
                <w:sz w:val="28"/>
              </w:rPr>
              <w:t>на</w:t>
            </w:r>
            <w:r>
              <w:rPr>
                <w:spacing w:val="-15"/>
                <w:sz w:val="28"/>
              </w:rPr>
              <w:t> </w:t>
            </w:r>
            <w:r>
              <w:rPr>
                <w:sz w:val="28"/>
              </w:rPr>
              <w:t>почке</w:t>
            </w:r>
            <w:r>
              <w:rPr>
                <w:spacing w:val="-4"/>
                <w:sz w:val="28"/>
              </w:rPr>
              <w:t> </w:t>
            </w:r>
            <w:r>
              <w:rPr>
                <w:sz w:val="28"/>
              </w:rPr>
              <w:t>и</w:t>
            </w:r>
            <w:r>
              <w:rPr>
                <w:spacing w:val="-13"/>
                <w:sz w:val="28"/>
              </w:rPr>
              <w:t> </w:t>
            </w:r>
            <w:r>
              <w:rPr>
                <w:sz w:val="28"/>
              </w:rPr>
              <w:t>мочевыделительной</w:t>
            </w:r>
            <w:r>
              <w:rPr>
                <w:spacing w:val="-7"/>
                <w:sz w:val="28"/>
              </w:rPr>
              <w:t> </w:t>
            </w:r>
            <w:r>
              <w:rPr>
                <w:sz w:val="28"/>
              </w:rPr>
              <w:t>системе,</w:t>
            </w:r>
            <w:r>
              <w:rPr>
                <w:spacing w:val="-6"/>
                <w:sz w:val="28"/>
              </w:rPr>
              <w:t> </w:t>
            </w:r>
            <w:r>
              <w:rPr>
                <w:sz w:val="28"/>
              </w:rPr>
              <w:t>взрослые</w:t>
            </w:r>
            <w:r>
              <w:rPr>
                <w:spacing w:val="-1"/>
                <w:sz w:val="28"/>
              </w:rPr>
              <w:t> </w:t>
            </w:r>
            <w:r>
              <w:rPr>
                <w:sz w:val="28"/>
              </w:rPr>
              <w:t>(уровень</w:t>
            </w:r>
            <w:r>
              <w:rPr>
                <w:spacing w:val="-4"/>
                <w:sz w:val="28"/>
              </w:rPr>
              <w:t> </w:t>
            </w:r>
            <w:r>
              <w:rPr>
                <w:spacing w:val="-5"/>
                <w:sz w:val="28"/>
              </w:rPr>
              <w:t>7)</w:t>
            </w:r>
          </w:p>
        </w:tc>
      </w:tr>
      <w:tr>
        <w:trPr>
          <w:trHeight w:val="757" w:hRule="atLeast"/>
        </w:trPr>
        <w:tc>
          <w:tcPr>
            <w:tcW w:w="1272" w:type="dxa"/>
          </w:tcPr>
          <w:p>
            <w:pPr>
              <w:pStyle w:val="TableParagraph"/>
              <w:spacing w:line="300" w:lineRule="exact"/>
              <w:ind w:left="45" w:right="14"/>
              <w:jc w:val="center"/>
              <w:rPr>
                <w:sz w:val="28"/>
              </w:rPr>
            </w:pPr>
            <w:r>
              <w:rPr>
                <w:spacing w:val="-2"/>
                <w:sz w:val="28"/>
              </w:rPr>
              <w:t>st31.017</w:t>
            </w:r>
          </w:p>
        </w:tc>
        <w:tc>
          <w:tcPr>
            <w:tcW w:w="8933" w:type="dxa"/>
          </w:tcPr>
          <w:p>
            <w:pPr>
              <w:pStyle w:val="TableParagraph"/>
              <w:spacing w:line="235" w:lineRule="auto"/>
              <w:ind w:left="109" w:firstLine="4"/>
              <w:rPr>
                <w:sz w:val="28"/>
              </w:rPr>
            </w:pPr>
            <w:r>
              <w:rPr>
                <w:sz w:val="28"/>
              </w:rPr>
              <w:t>Доброкачественные</w:t>
            </w:r>
            <w:r>
              <w:rPr>
                <w:spacing w:val="-18"/>
                <w:sz w:val="28"/>
              </w:rPr>
              <w:t> </w:t>
            </w:r>
            <w:r>
              <w:rPr>
                <w:sz w:val="28"/>
              </w:rPr>
              <w:t>новообразования,</w:t>
            </w:r>
            <w:r>
              <w:rPr>
                <w:spacing w:val="-17"/>
                <w:sz w:val="28"/>
              </w:rPr>
              <w:t> </w:t>
            </w:r>
            <w:r>
              <w:rPr>
                <w:sz w:val="28"/>
              </w:rPr>
              <w:t>новообразования</w:t>
            </w:r>
            <w:r>
              <w:rPr>
                <w:spacing w:val="-16"/>
                <w:sz w:val="28"/>
              </w:rPr>
              <w:t> </w:t>
            </w:r>
            <w:r>
              <w:rPr>
                <w:sz w:val="28"/>
              </w:rPr>
              <w:t>in</w:t>
            </w:r>
            <w:r>
              <w:rPr>
                <w:spacing w:val="-18"/>
                <w:sz w:val="28"/>
              </w:rPr>
              <w:t> </w:t>
            </w:r>
            <w:r>
              <w:rPr>
                <w:sz w:val="28"/>
              </w:rPr>
              <w:t>situ</w:t>
            </w:r>
            <w:r>
              <w:rPr>
                <w:spacing w:val="-11"/>
                <w:sz w:val="28"/>
              </w:rPr>
              <w:t> </w:t>
            </w:r>
            <w:r>
              <w:rPr>
                <w:sz w:val="28"/>
              </w:rPr>
              <w:t>кожи, жировой ткани и другие болезни кожи</w:t>
            </w:r>
          </w:p>
        </w:tc>
      </w:tr>
      <w:tr>
        <w:trPr>
          <w:trHeight w:val="455" w:hRule="atLeast"/>
        </w:trPr>
        <w:tc>
          <w:tcPr>
            <w:tcW w:w="1272" w:type="dxa"/>
          </w:tcPr>
          <w:p>
            <w:pPr>
              <w:pStyle w:val="TableParagraph"/>
              <w:spacing w:line="305" w:lineRule="exact"/>
              <w:ind w:left="45" w:right="33"/>
              <w:jc w:val="center"/>
              <w:rPr>
                <w:sz w:val="28"/>
              </w:rPr>
            </w:pPr>
            <w:r>
              <w:rPr>
                <w:spacing w:val="-2"/>
                <w:sz w:val="28"/>
              </w:rPr>
              <w:t>st32.002</w:t>
            </w:r>
          </w:p>
        </w:tc>
        <w:tc>
          <w:tcPr>
            <w:tcW w:w="8933" w:type="dxa"/>
          </w:tcPr>
          <w:p>
            <w:pPr>
              <w:pStyle w:val="TableParagraph"/>
              <w:spacing w:line="315" w:lineRule="exact"/>
              <w:ind w:left="107"/>
              <w:rPr>
                <w:sz w:val="28"/>
              </w:rPr>
            </w:pPr>
            <w:r>
              <w:rPr>
                <w:sz w:val="28"/>
              </w:rPr>
              <w:t>Операции</w:t>
            </w:r>
            <w:r>
              <w:rPr>
                <w:spacing w:val="9"/>
                <w:sz w:val="28"/>
              </w:rPr>
              <w:t> </w:t>
            </w:r>
            <w:r>
              <w:rPr>
                <w:sz w:val="28"/>
              </w:rPr>
              <w:t>на</w:t>
            </w:r>
            <w:r>
              <w:rPr>
                <w:spacing w:val="-9"/>
                <w:sz w:val="28"/>
              </w:rPr>
              <w:t> </w:t>
            </w:r>
            <w:r>
              <w:rPr>
                <w:sz w:val="28"/>
              </w:rPr>
              <w:t>желчном</w:t>
            </w:r>
            <w:r>
              <w:rPr>
                <w:spacing w:val="5"/>
                <w:sz w:val="28"/>
              </w:rPr>
              <w:t> </w:t>
            </w:r>
            <w:r>
              <w:rPr>
                <w:sz w:val="28"/>
              </w:rPr>
              <w:t>пузыре</w:t>
            </w:r>
            <w:r>
              <w:rPr>
                <w:spacing w:val="-7"/>
                <w:sz w:val="28"/>
              </w:rPr>
              <w:t> </w:t>
            </w:r>
            <w:r>
              <w:rPr>
                <w:sz w:val="28"/>
              </w:rPr>
              <w:t>и</w:t>
            </w:r>
            <w:r>
              <w:rPr>
                <w:spacing w:val="-12"/>
                <w:sz w:val="28"/>
              </w:rPr>
              <w:t> </w:t>
            </w:r>
            <w:r>
              <w:rPr>
                <w:sz w:val="28"/>
              </w:rPr>
              <w:t>желчевыводящих</w:t>
            </w:r>
            <w:r>
              <w:rPr>
                <w:spacing w:val="-14"/>
                <w:sz w:val="28"/>
              </w:rPr>
              <w:t> </w:t>
            </w:r>
            <w:r>
              <w:rPr>
                <w:sz w:val="28"/>
              </w:rPr>
              <w:t>путях</w:t>
            </w:r>
            <w:r>
              <w:rPr>
                <w:spacing w:val="-6"/>
                <w:sz w:val="28"/>
              </w:rPr>
              <w:t> </w:t>
            </w:r>
            <w:r>
              <w:rPr>
                <w:sz w:val="28"/>
              </w:rPr>
              <w:t>(уровень</w:t>
            </w:r>
            <w:r>
              <w:rPr>
                <w:spacing w:val="4"/>
                <w:sz w:val="28"/>
              </w:rPr>
              <w:t> </w:t>
            </w:r>
            <w:r>
              <w:rPr>
                <w:spacing w:val="-5"/>
                <w:sz w:val="28"/>
              </w:rPr>
              <w:t>2)</w:t>
            </w:r>
          </w:p>
        </w:tc>
      </w:tr>
    </w:tbl>
    <w:p>
      <w:pPr>
        <w:pStyle w:val="TableParagraph"/>
        <w:spacing w:after="0" w:line="315" w:lineRule="exact"/>
        <w:rPr>
          <w:sz w:val="28"/>
        </w:rPr>
        <w:sectPr>
          <w:headerReference w:type="default" r:id="rId1551"/>
          <w:pgSz w:w="11910" w:h="16840"/>
          <w:pgMar w:header="0" w:footer="0" w:top="620" w:bottom="280" w:left="566" w:right="425"/>
        </w:sectPr>
      </w:pPr>
    </w:p>
    <w:p>
      <w:pPr>
        <w:pStyle w:val="BodyText"/>
        <w:spacing w:before="4"/>
        <w:rPr>
          <w:sz w:val="2"/>
        </w:rPr>
      </w:pPr>
    </w:p>
    <w:tbl>
      <w:tblPr>
        <w:tblW w:w="0" w:type="auto"/>
        <w:jc w:val="left"/>
        <w:tblInd w:w="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7"/>
        <w:gridCol w:w="8933"/>
      </w:tblGrid>
      <w:tr>
        <w:trPr>
          <w:trHeight w:val="642" w:hRule="atLeast"/>
        </w:trPr>
        <w:tc>
          <w:tcPr>
            <w:tcW w:w="1277" w:type="dxa"/>
          </w:tcPr>
          <w:p>
            <w:pPr>
              <w:pStyle w:val="TableParagraph"/>
              <w:spacing w:line="308" w:lineRule="exact" w:before="6"/>
              <w:ind w:left="385" w:right="339" w:firstLine="42"/>
              <w:rPr>
                <w:sz w:val="28"/>
              </w:rPr>
            </w:pPr>
            <w:r>
              <w:rPr>
                <w:spacing w:val="-4"/>
                <w:w w:val="105"/>
                <w:position w:val="1"/>
                <w:sz w:val="28"/>
              </w:rPr>
              <w:t>к</w:t>
            </w:r>
            <w:r>
              <w:rPr>
                <w:spacing w:val="-4"/>
                <w:w w:val="105"/>
                <w:sz w:val="28"/>
              </w:rPr>
              <w:t>од </w:t>
            </w:r>
            <w:r>
              <w:rPr>
                <w:spacing w:val="-6"/>
                <w:sz w:val="28"/>
              </w:rPr>
              <w:t>КСГ</w:t>
            </w:r>
          </w:p>
        </w:tc>
        <w:tc>
          <w:tcPr>
            <w:tcW w:w="8933" w:type="dxa"/>
          </w:tcPr>
          <w:p>
            <w:pPr>
              <w:pStyle w:val="TableParagraph"/>
              <w:spacing w:before="156"/>
              <w:ind w:left="10" w:right="11"/>
              <w:jc w:val="center"/>
              <w:rPr>
                <w:sz w:val="28"/>
              </w:rPr>
            </w:pPr>
            <w:r>
              <w:rPr>
                <w:spacing w:val="-2"/>
                <w:sz w:val="28"/>
              </w:rPr>
              <w:t>Наименование</w:t>
            </w:r>
          </w:p>
        </w:tc>
      </w:tr>
      <w:tr>
        <w:trPr>
          <w:trHeight w:val="436" w:hRule="atLeast"/>
        </w:trPr>
        <w:tc>
          <w:tcPr>
            <w:tcW w:w="1277" w:type="dxa"/>
          </w:tcPr>
          <w:p>
            <w:pPr>
              <w:pStyle w:val="TableParagraph"/>
              <w:spacing w:line="305" w:lineRule="exact"/>
              <w:ind w:left="45" w:right="19"/>
              <w:jc w:val="center"/>
              <w:rPr>
                <w:sz w:val="28"/>
              </w:rPr>
            </w:pPr>
            <w:r>
              <w:rPr>
                <w:spacing w:val="-2"/>
                <w:sz w:val="28"/>
              </w:rPr>
              <w:t>st32.016</w:t>
            </w:r>
          </w:p>
        </w:tc>
        <w:tc>
          <w:tcPr>
            <w:tcW w:w="8933" w:type="dxa"/>
          </w:tcPr>
          <w:p>
            <w:pPr>
              <w:pStyle w:val="TableParagraph"/>
              <w:spacing w:line="315" w:lineRule="exact"/>
              <w:ind w:left="132"/>
              <w:rPr>
                <w:sz w:val="28"/>
              </w:rPr>
            </w:pPr>
            <w:r>
              <w:rPr>
                <w:sz w:val="28"/>
              </w:rPr>
              <w:t>Другие</w:t>
            </w:r>
            <w:r>
              <w:rPr>
                <w:spacing w:val="-6"/>
                <w:sz w:val="28"/>
              </w:rPr>
              <w:t> </w:t>
            </w:r>
            <w:r>
              <w:rPr>
                <w:sz w:val="28"/>
              </w:rPr>
              <w:t>операции</w:t>
            </w:r>
            <w:r>
              <w:rPr>
                <w:spacing w:val="-7"/>
                <w:sz w:val="28"/>
              </w:rPr>
              <w:t> </w:t>
            </w:r>
            <w:r>
              <w:rPr>
                <w:sz w:val="28"/>
              </w:rPr>
              <w:t>на</w:t>
            </w:r>
            <w:r>
              <w:rPr>
                <w:spacing w:val="-16"/>
                <w:sz w:val="28"/>
              </w:rPr>
              <w:t> </w:t>
            </w:r>
            <w:r>
              <w:rPr>
                <w:sz w:val="28"/>
              </w:rPr>
              <w:t>органах</w:t>
            </w:r>
            <w:r>
              <w:rPr>
                <w:spacing w:val="-9"/>
                <w:sz w:val="28"/>
              </w:rPr>
              <w:t> </w:t>
            </w:r>
            <w:r>
              <w:rPr>
                <w:sz w:val="28"/>
              </w:rPr>
              <w:t>брюшной</w:t>
            </w:r>
            <w:r>
              <w:rPr>
                <w:spacing w:val="7"/>
                <w:sz w:val="28"/>
              </w:rPr>
              <w:t> </w:t>
            </w:r>
            <w:r>
              <w:rPr>
                <w:sz w:val="28"/>
              </w:rPr>
              <w:t>полости</w:t>
            </w:r>
            <w:r>
              <w:rPr>
                <w:spacing w:val="-7"/>
                <w:sz w:val="28"/>
              </w:rPr>
              <w:t> </w:t>
            </w:r>
            <w:r>
              <w:rPr>
                <w:sz w:val="28"/>
              </w:rPr>
              <w:t>(уровень</w:t>
            </w:r>
            <w:r>
              <w:rPr>
                <w:spacing w:val="-4"/>
                <w:sz w:val="28"/>
              </w:rPr>
              <w:t> </w:t>
            </w:r>
            <w:r>
              <w:rPr>
                <w:spacing w:val="-5"/>
                <w:sz w:val="28"/>
              </w:rPr>
              <w:t>1)</w:t>
            </w:r>
          </w:p>
        </w:tc>
      </w:tr>
      <w:tr>
        <w:trPr>
          <w:trHeight w:val="450" w:hRule="atLeast"/>
        </w:trPr>
        <w:tc>
          <w:tcPr>
            <w:tcW w:w="1277" w:type="dxa"/>
          </w:tcPr>
          <w:p>
            <w:pPr>
              <w:pStyle w:val="TableParagraph"/>
              <w:spacing w:line="310" w:lineRule="exact"/>
              <w:ind w:left="45" w:right="19"/>
              <w:jc w:val="center"/>
              <w:rPr>
                <w:sz w:val="28"/>
              </w:rPr>
            </w:pPr>
            <w:r>
              <w:rPr>
                <w:spacing w:val="-2"/>
                <w:sz w:val="28"/>
              </w:rPr>
              <w:t>st32.020</w:t>
            </w:r>
          </w:p>
        </w:tc>
        <w:tc>
          <w:tcPr>
            <w:tcW w:w="8933" w:type="dxa"/>
          </w:tcPr>
          <w:p>
            <w:pPr>
              <w:pStyle w:val="TableParagraph"/>
              <w:spacing w:line="319" w:lineRule="exact"/>
              <w:ind w:left="127"/>
              <w:rPr>
                <w:sz w:val="28"/>
              </w:rPr>
            </w:pPr>
            <w:r>
              <w:rPr>
                <w:sz w:val="28"/>
              </w:rPr>
              <w:t>Другие</w:t>
            </w:r>
            <w:r>
              <w:rPr>
                <w:spacing w:val="-8"/>
                <w:sz w:val="28"/>
              </w:rPr>
              <w:t> </w:t>
            </w:r>
            <w:r>
              <w:rPr>
                <w:sz w:val="28"/>
              </w:rPr>
              <w:t>операции</w:t>
            </w:r>
            <w:r>
              <w:rPr>
                <w:spacing w:val="1"/>
                <w:sz w:val="28"/>
              </w:rPr>
              <w:t> </w:t>
            </w:r>
            <w:r>
              <w:rPr>
                <w:sz w:val="28"/>
              </w:rPr>
              <w:t>на</w:t>
            </w:r>
            <w:r>
              <w:rPr>
                <w:spacing w:val="-17"/>
                <w:sz w:val="28"/>
              </w:rPr>
              <w:t> </w:t>
            </w:r>
            <w:r>
              <w:rPr>
                <w:sz w:val="28"/>
              </w:rPr>
              <w:t>органах</w:t>
            </w:r>
            <w:r>
              <w:rPr>
                <w:spacing w:val="-7"/>
                <w:sz w:val="28"/>
              </w:rPr>
              <w:t> </w:t>
            </w:r>
            <w:r>
              <w:rPr>
                <w:sz w:val="28"/>
              </w:rPr>
              <w:t>брюшной</w:t>
            </w:r>
            <w:r>
              <w:rPr>
                <w:spacing w:val="5"/>
                <w:sz w:val="28"/>
              </w:rPr>
              <w:t> </w:t>
            </w:r>
            <w:r>
              <w:rPr>
                <w:sz w:val="28"/>
              </w:rPr>
              <w:t>полости</w:t>
            </w:r>
            <w:r>
              <w:rPr>
                <w:spacing w:val="-1"/>
                <w:sz w:val="28"/>
              </w:rPr>
              <w:t> </w:t>
            </w:r>
            <w:r>
              <w:rPr>
                <w:sz w:val="28"/>
              </w:rPr>
              <w:t>(уровень</w:t>
            </w:r>
            <w:r>
              <w:rPr>
                <w:spacing w:val="-2"/>
                <w:sz w:val="28"/>
              </w:rPr>
              <w:t> </w:t>
            </w:r>
            <w:r>
              <w:rPr>
                <w:spacing w:val="-5"/>
                <w:sz w:val="28"/>
              </w:rPr>
              <w:t>4)</w:t>
            </w:r>
          </w:p>
        </w:tc>
      </w:tr>
      <w:tr>
        <w:trPr>
          <w:trHeight w:val="431" w:hRule="atLeast"/>
        </w:trPr>
        <w:tc>
          <w:tcPr>
            <w:tcW w:w="1277" w:type="dxa"/>
          </w:tcPr>
          <w:p>
            <w:pPr>
              <w:pStyle w:val="TableParagraph"/>
              <w:spacing w:line="300" w:lineRule="exact"/>
              <w:ind w:left="45" w:right="19"/>
              <w:jc w:val="center"/>
              <w:rPr>
                <w:sz w:val="28"/>
              </w:rPr>
            </w:pPr>
            <w:r>
              <w:rPr>
                <w:spacing w:val="-2"/>
                <w:sz w:val="28"/>
              </w:rPr>
              <w:t>st32.021</w:t>
            </w:r>
          </w:p>
        </w:tc>
        <w:tc>
          <w:tcPr>
            <w:tcW w:w="8933" w:type="dxa"/>
          </w:tcPr>
          <w:p>
            <w:pPr>
              <w:pStyle w:val="TableParagraph"/>
              <w:spacing w:line="310" w:lineRule="exact"/>
              <w:ind w:left="127"/>
              <w:rPr>
                <w:sz w:val="28"/>
              </w:rPr>
            </w:pPr>
            <w:r>
              <w:rPr>
                <w:sz w:val="28"/>
              </w:rPr>
              <w:t>Другие</w:t>
            </w:r>
            <w:r>
              <w:rPr>
                <w:spacing w:val="-6"/>
                <w:sz w:val="28"/>
              </w:rPr>
              <w:t> </w:t>
            </w:r>
            <w:r>
              <w:rPr>
                <w:sz w:val="28"/>
              </w:rPr>
              <w:t>операции</w:t>
            </w:r>
            <w:r>
              <w:rPr>
                <w:spacing w:val="-3"/>
                <w:sz w:val="28"/>
              </w:rPr>
              <w:t> </w:t>
            </w:r>
            <w:r>
              <w:rPr>
                <w:sz w:val="28"/>
              </w:rPr>
              <w:t>на</w:t>
            </w:r>
            <w:r>
              <w:rPr>
                <w:spacing w:val="-16"/>
                <w:sz w:val="28"/>
              </w:rPr>
              <w:t> </w:t>
            </w:r>
            <w:r>
              <w:rPr>
                <w:sz w:val="28"/>
              </w:rPr>
              <w:t>органах</w:t>
            </w:r>
            <w:r>
              <w:rPr>
                <w:spacing w:val="-7"/>
                <w:sz w:val="28"/>
              </w:rPr>
              <w:t> </w:t>
            </w:r>
            <w:r>
              <w:rPr>
                <w:sz w:val="28"/>
              </w:rPr>
              <w:t>брюшной</w:t>
            </w:r>
            <w:r>
              <w:rPr>
                <w:spacing w:val="5"/>
                <w:sz w:val="28"/>
              </w:rPr>
              <w:t> </w:t>
            </w:r>
            <w:r>
              <w:rPr>
                <w:sz w:val="28"/>
              </w:rPr>
              <w:t>полости</w:t>
            </w:r>
            <w:r>
              <w:rPr>
                <w:spacing w:val="-2"/>
                <w:sz w:val="28"/>
              </w:rPr>
              <w:t> </w:t>
            </w:r>
            <w:r>
              <w:rPr>
                <w:sz w:val="28"/>
              </w:rPr>
              <w:t>(уровень</w:t>
            </w:r>
            <w:r>
              <w:rPr>
                <w:spacing w:val="-5"/>
                <w:sz w:val="28"/>
              </w:rPr>
              <w:t> 5)</w:t>
            </w:r>
          </w:p>
        </w:tc>
      </w:tr>
      <w:tr>
        <w:trPr>
          <w:trHeight w:val="436" w:hRule="atLeast"/>
        </w:trPr>
        <w:tc>
          <w:tcPr>
            <w:tcW w:w="1277" w:type="dxa"/>
          </w:tcPr>
          <w:p>
            <w:pPr>
              <w:pStyle w:val="TableParagraph"/>
              <w:spacing w:line="300" w:lineRule="exact"/>
              <w:ind w:left="45" w:right="9"/>
              <w:jc w:val="center"/>
              <w:rPr>
                <w:sz w:val="28"/>
              </w:rPr>
            </w:pPr>
            <w:r>
              <w:rPr>
                <w:spacing w:val="-2"/>
                <w:sz w:val="28"/>
              </w:rPr>
              <w:t>st34.002</w:t>
            </w:r>
          </w:p>
        </w:tc>
        <w:tc>
          <w:tcPr>
            <w:tcW w:w="8933" w:type="dxa"/>
          </w:tcPr>
          <w:p>
            <w:pPr>
              <w:pStyle w:val="TableParagraph"/>
              <w:spacing w:line="310" w:lineRule="exact"/>
              <w:ind w:left="121"/>
              <w:rPr>
                <w:sz w:val="28"/>
              </w:rPr>
            </w:pPr>
            <w:r>
              <w:rPr>
                <w:sz w:val="28"/>
              </w:rPr>
              <w:t>Операции</w:t>
            </w:r>
            <w:r>
              <w:rPr>
                <w:spacing w:val="7"/>
                <w:sz w:val="28"/>
              </w:rPr>
              <w:t> </w:t>
            </w:r>
            <w:r>
              <w:rPr>
                <w:sz w:val="28"/>
              </w:rPr>
              <w:t>на</w:t>
            </w:r>
            <w:r>
              <w:rPr>
                <w:spacing w:val="-12"/>
                <w:sz w:val="28"/>
              </w:rPr>
              <w:t> </w:t>
            </w:r>
            <w:r>
              <w:rPr>
                <w:sz w:val="28"/>
              </w:rPr>
              <w:t>органах</w:t>
            </w:r>
            <w:r>
              <w:rPr>
                <w:spacing w:val="-7"/>
                <w:sz w:val="28"/>
              </w:rPr>
              <w:t> </w:t>
            </w:r>
            <w:r>
              <w:rPr>
                <w:sz w:val="28"/>
              </w:rPr>
              <w:t>полости</w:t>
            </w:r>
            <w:r>
              <w:rPr>
                <w:spacing w:val="1"/>
                <w:sz w:val="28"/>
              </w:rPr>
              <w:t> </w:t>
            </w:r>
            <w:r>
              <w:rPr>
                <w:sz w:val="28"/>
              </w:rPr>
              <w:t>рта</w:t>
            </w:r>
            <w:r>
              <w:rPr>
                <w:spacing w:val="-13"/>
                <w:sz w:val="28"/>
              </w:rPr>
              <w:t> </w:t>
            </w:r>
            <w:r>
              <w:rPr>
                <w:sz w:val="28"/>
              </w:rPr>
              <w:t>(уровень</w:t>
            </w:r>
            <w:r>
              <w:rPr>
                <w:spacing w:val="-4"/>
                <w:sz w:val="28"/>
              </w:rPr>
              <w:t> </w:t>
            </w:r>
            <w:r>
              <w:rPr>
                <w:spacing w:val="-5"/>
                <w:sz w:val="28"/>
              </w:rPr>
              <w:t>1)</w:t>
            </w:r>
          </w:p>
        </w:tc>
      </w:tr>
      <w:tr>
        <w:trPr>
          <w:trHeight w:val="440" w:hRule="atLeast"/>
        </w:trPr>
        <w:tc>
          <w:tcPr>
            <w:tcW w:w="1277" w:type="dxa"/>
          </w:tcPr>
          <w:p>
            <w:pPr>
              <w:pStyle w:val="TableParagraph"/>
              <w:spacing w:line="305" w:lineRule="exact"/>
              <w:ind w:left="45" w:right="19"/>
              <w:jc w:val="center"/>
              <w:rPr>
                <w:sz w:val="28"/>
              </w:rPr>
            </w:pPr>
            <w:r>
              <w:rPr>
                <w:spacing w:val="-2"/>
                <w:sz w:val="28"/>
              </w:rPr>
              <w:t>st36.001</w:t>
            </w:r>
          </w:p>
        </w:tc>
        <w:tc>
          <w:tcPr>
            <w:tcW w:w="8933" w:type="dxa"/>
          </w:tcPr>
          <w:p>
            <w:pPr>
              <w:pStyle w:val="TableParagraph"/>
              <w:spacing w:line="315" w:lineRule="exact"/>
              <w:ind w:left="121"/>
              <w:rPr>
                <w:sz w:val="28"/>
              </w:rPr>
            </w:pPr>
            <w:r>
              <w:rPr>
                <w:spacing w:val="-2"/>
                <w:sz w:val="28"/>
              </w:rPr>
              <w:t>Комплексное</w:t>
            </w:r>
            <w:r>
              <w:rPr>
                <w:spacing w:val="14"/>
                <w:sz w:val="28"/>
              </w:rPr>
              <w:t> </w:t>
            </w:r>
            <w:r>
              <w:rPr>
                <w:spacing w:val="-2"/>
                <w:sz w:val="28"/>
              </w:rPr>
              <w:t>лечение</w:t>
            </w:r>
            <w:r>
              <w:rPr>
                <w:spacing w:val="3"/>
                <w:sz w:val="28"/>
              </w:rPr>
              <w:t> </w:t>
            </w:r>
            <w:r>
              <w:rPr>
                <w:spacing w:val="-2"/>
                <w:sz w:val="28"/>
              </w:rPr>
              <w:t>с</w:t>
            </w:r>
            <w:r>
              <w:rPr>
                <w:spacing w:val="-15"/>
                <w:sz w:val="28"/>
              </w:rPr>
              <w:t> </w:t>
            </w:r>
            <w:r>
              <w:rPr>
                <w:spacing w:val="-2"/>
                <w:sz w:val="28"/>
              </w:rPr>
              <w:t>применением</w:t>
            </w:r>
            <w:r>
              <w:rPr>
                <w:spacing w:val="13"/>
                <w:sz w:val="28"/>
              </w:rPr>
              <w:t> </w:t>
            </w:r>
            <w:r>
              <w:rPr>
                <w:spacing w:val="-2"/>
                <w:sz w:val="28"/>
              </w:rPr>
              <w:t>препаратов</w:t>
            </w:r>
            <w:r>
              <w:rPr>
                <w:spacing w:val="-4"/>
                <w:sz w:val="28"/>
              </w:rPr>
              <w:t> </w:t>
            </w:r>
            <w:r>
              <w:rPr>
                <w:spacing w:val="-2"/>
                <w:sz w:val="28"/>
              </w:rPr>
              <w:t>иммуноглобулина'</w:t>
            </w:r>
          </w:p>
        </w:tc>
      </w:tr>
      <w:tr>
        <w:trPr>
          <w:trHeight w:val="436" w:hRule="atLeast"/>
        </w:trPr>
        <w:tc>
          <w:tcPr>
            <w:tcW w:w="1277" w:type="dxa"/>
          </w:tcPr>
          <w:p>
            <w:pPr>
              <w:pStyle w:val="TableParagraph"/>
              <w:spacing w:line="305" w:lineRule="exact"/>
              <w:ind w:left="45" w:right="9"/>
              <w:jc w:val="center"/>
              <w:rPr>
                <w:sz w:val="28"/>
              </w:rPr>
            </w:pPr>
            <w:r>
              <w:rPr>
                <w:spacing w:val="-2"/>
                <w:sz w:val="28"/>
              </w:rPr>
              <w:t>st36.007</w:t>
            </w:r>
          </w:p>
        </w:tc>
        <w:tc>
          <w:tcPr>
            <w:tcW w:w="8933" w:type="dxa"/>
          </w:tcPr>
          <w:p>
            <w:pPr>
              <w:pStyle w:val="TableParagraph"/>
              <w:spacing w:line="310" w:lineRule="exact"/>
              <w:ind w:left="123"/>
              <w:rPr>
                <w:sz w:val="28"/>
              </w:rPr>
            </w:pPr>
            <w:r>
              <w:rPr>
                <w:sz w:val="28"/>
              </w:rPr>
              <w:t>Установка,</w:t>
            </w:r>
            <w:r>
              <w:rPr>
                <w:spacing w:val="-7"/>
                <w:sz w:val="28"/>
              </w:rPr>
              <w:t> </w:t>
            </w:r>
            <w:r>
              <w:rPr>
                <w:sz w:val="28"/>
              </w:rPr>
              <w:t>замена,</w:t>
            </w:r>
            <w:r>
              <w:rPr>
                <w:spacing w:val="-9"/>
                <w:sz w:val="28"/>
              </w:rPr>
              <w:t> </w:t>
            </w:r>
            <w:r>
              <w:rPr>
                <w:sz w:val="28"/>
              </w:rPr>
              <w:t>заправка</w:t>
            </w:r>
            <w:r>
              <w:rPr>
                <w:spacing w:val="-9"/>
                <w:sz w:val="28"/>
              </w:rPr>
              <w:t> </w:t>
            </w:r>
            <w:r>
              <w:rPr>
                <w:sz w:val="28"/>
              </w:rPr>
              <w:t>помп</w:t>
            </w:r>
            <w:r>
              <w:rPr>
                <w:spacing w:val="-16"/>
                <w:sz w:val="28"/>
              </w:rPr>
              <w:t> </w:t>
            </w:r>
            <w:r>
              <w:rPr>
                <w:sz w:val="28"/>
              </w:rPr>
              <w:t>для</w:t>
            </w:r>
            <w:r>
              <w:rPr>
                <w:spacing w:val="-16"/>
                <w:sz w:val="28"/>
              </w:rPr>
              <w:t> </w:t>
            </w:r>
            <w:r>
              <w:rPr>
                <w:sz w:val="28"/>
              </w:rPr>
              <w:t>лекарственных</w:t>
            </w:r>
            <w:r>
              <w:rPr>
                <w:spacing w:val="-3"/>
                <w:sz w:val="28"/>
              </w:rPr>
              <w:t> </w:t>
            </w:r>
            <w:r>
              <w:rPr>
                <w:spacing w:val="-2"/>
                <w:sz w:val="28"/>
              </w:rPr>
              <w:t>препаратов</w:t>
            </w:r>
          </w:p>
        </w:tc>
      </w:tr>
      <w:tr>
        <w:trPr>
          <w:trHeight w:val="440" w:hRule="atLeast"/>
        </w:trPr>
        <w:tc>
          <w:tcPr>
            <w:tcW w:w="1277" w:type="dxa"/>
          </w:tcPr>
          <w:p>
            <w:pPr>
              <w:pStyle w:val="TableParagraph"/>
              <w:spacing w:line="305" w:lineRule="exact"/>
              <w:ind w:left="45" w:right="9"/>
              <w:jc w:val="center"/>
              <w:rPr>
                <w:sz w:val="28"/>
              </w:rPr>
            </w:pPr>
            <w:r>
              <w:rPr>
                <w:spacing w:val="-2"/>
                <w:sz w:val="28"/>
              </w:rPr>
              <w:t>st36.009</w:t>
            </w:r>
          </w:p>
        </w:tc>
        <w:tc>
          <w:tcPr>
            <w:tcW w:w="8933" w:type="dxa"/>
          </w:tcPr>
          <w:p>
            <w:pPr>
              <w:pStyle w:val="TableParagraph"/>
              <w:spacing w:line="310" w:lineRule="exact"/>
              <w:ind w:left="122"/>
              <w:rPr>
                <w:sz w:val="28"/>
              </w:rPr>
            </w:pPr>
            <w:r>
              <w:rPr>
                <w:spacing w:val="-2"/>
                <w:sz w:val="28"/>
              </w:rPr>
              <w:t>Реинфузия</w:t>
            </w:r>
            <w:r>
              <w:rPr>
                <w:spacing w:val="4"/>
                <w:sz w:val="28"/>
              </w:rPr>
              <w:t> </w:t>
            </w:r>
            <w:r>
              <w:rPr>
                <w:spacing w:val="-2"/>
                <w:sz w:val="28"/>
              </w:rPr>
              <w:t>аутокрови</w:t>
            </w:r>
          </w:p>
        </w:tc>
      </w:tr>
      <w:tr>
        <w:trPr>
          <w:trHeight w:val="440" w:hRule="atLeast"/>
        </w:trPr>
        <w:tc>
          <w:tcPr>
            <w:tcW w:w="1277" w:type="dxa"/>
          </w:tcPr>
          <w:p>
            <w:pPr>
              <w:pStyle w:val="TableParagraph"/>
              <w:spacing w:line="300" w:lineRule="exact"/>
              <w:ind w:left="45" w:right="19"/>
              <w:jc w:val="center"/>
              <w:rPr>
                <w:sz w:val="28"/>
              </w:rPr>
            </w:pPr>
            <w:r>
              <w:rPr>
                <w:spacing w:val="-2"/>
                <w:sz w:val="28"/>
              </w:rPr>
              <w:t>st36.010</w:t>
            </w:r>
          </w:p>
        </w:tc>
        <w:tc>
          <w:tcPr>
            <w:tcW w:w="8933" w:type="dxa"/>
          </w:tcPr>
          <w:p>
            <w:pPr>
              <w:pStyle w:val="TableParagraph"/>
              <w:spacing w:line="305" w:lineRule="exact"/>
              <w:ind w:left="121"/>
              <w:rPr>
                <w:sz w:val="28"/>
              </w:rPr>
            </w:pPr>
            <w:r>
              <w:rPr>
                <w:sz w:val="28"/>
              </w:rPr>
              <w:t>Баллонная внутриаортальная</w:t>
            </w:r>
            <w:r>
              <w:rPr>
                <w:spacing w:val="-10"/>
                <w:sz w:val="28"/>
              </w:rPr>
              <w:t> </w:t>
            </w:r>
            <w:r>
              <w:rPr>
                <w:spacing w:val="-2"/>
                <w:sz w:val="28"/>
              </w:rPr>
              <w:t>контрпульсация</w:t>
            </w:r>
          </w:p>
        </w:tc>
      </w:tr>
      <w:tr>
        <w:trPr>
          <w:trHeight w:val="436" w:hRule="atLeast"/>
        </w:trPr>
        <w:tc>
          <w:tcPr>
            <w:tcW w:w="1277" w:type="dxa"/>
          </w:tcPr>
          <w:p>
            <w:pPr>
              <w:pStyle w:val="TableParagraph"/>
              <w:spacing w:line="300" w:lineRule="exact"/>
              <w:ind w:left="45" w:right="19"/>
              <w:jc w:val="center"/>
              <w:rPr>
                <w:sz w:val="28"/>
              </w:rPr>
            </w:pPr>
            <w:r>
              <w:rPr>
                <w:spacing w:val="-2"/>
                <w:sz w:val="28"/>
              </w:rPr>
              <w:t>st36.011</w:t>
            </w:r>
          </w:p>
        </w:tc>
        <w:tc>
          <w:tcPr>
            <w:tcW w:w="8933" w:type="dxa"/>
          </w:tcPr>
          <w:p>
            <w:pPr>
              <w:pStyle w:val="TableParagraph"/>
              <w:spacing w:line="310" w:lineRule="exact"/>
              <w:ind w:left="123"/>
              <w:rPr>
                <w:sz w:val="28"/>
              </w:rPr>
            </w:pPr>
            <w:r>
              <w:rPr>
                <w:spacing w:val="-2"/>
                <w:sz w:val="28"/>
              </w:rPr>
              <w:t>Экстракорпоральная</w:t>
            </w:r>
            <w:r>
              <w:rPr>
                <w:spacing w:val="-8"/>
                <w:sz w:val="28"/>
              </w:rPr>
              <w:t> </w:t>
            </w:r>
            <w:r>
              <w:rPr>
                <w:spacing w:val="-2"/>
                <w:sz w:val="28"/>
              </w:rPr>
              <w:t>мембранная</w:t>
            </w:r>
            <w:r>
              <w:rPr>
                <w:spacing w:val="28"/>
                <w:sz w:val="28"/>
              </w:rPr>
              <w:t> </w:t>
            </w:r>
            <w:r>
              <w:rPr>
                <w:spacing w:val="-2"/>
                <w:sz w:val="28"/>
              </w:rPr>
              <w:t>оксигенация</w:t>
            </w:r>
          </w:p>
        </w:tc>
      </w:tr>
      <w:tr>
        <w:trPr>
          <w:trHeight w:val="431" w:hRule="atLeast"/>
        </w:trPr>
        <w:tc>
          <w:tcPr>
            <w:tcW w:w="1277" w:type="dxa"/>
          </w:tcPr>
          <w:p>
            <w:pPr>
              <w:pStyle w:val="TableParagraph"/>
              <w:spacing w:line="300" w:lineRule="exact"/>
              <w:ind w:left="45" w:right="19"/>
              <w:jc w:val="center"/>
              <w:rPr>
                <w:sz w:val="28"/>
              </w:rPr>
            </w:pPr>
            <w:r>
              <w:rPr>
                <w:spacing w:val="-2"/>
                <w:sz w:val="28"/>
              </w:rPr>
              <w:t>st36.024</w:t>
            </w:r>
          </w:p>
        </w:tc>
        <w:tc>
          <w:tcPr>
            <w:tcW w:w="8933" w:type="dxa"/>
          </w:tcPr>
          <w:p>
            <w:pPr>
              <w:pStyle w:val="TableParagraph"/>
              <w:spacing w:line="300" w:lineRule="exact"/>
              <w:ind w:left="117"/>
              <w:rPr>
                <w:sz w:val="28"/>
              </w:rPr>
            </w:pPr>
            <w:r>
              <w:rPr>
                <w:spacing w:val="-2"/>
                <w:sz w:val="28"/>
              </w:rPr>
              <w:t>Радиойодтерапия</w:t>
            </w:r>
          </w:p>
        </w:tc>
      </w:tr>
      <w:tr>
        <w:trPr>
          <w:trHeight w:val="762" w:hRule="atLeast"/>
        </w:trPr>
        <w:tc>
          <w:tcPr>
            <w:tcW w:w="1277" w:type="dxa"/>
          </w:tcPr>
          <w:p>
            <w:pPr>
              <w:pStyle w:val="TableParagraph"/>
              <w:spacing w:line="300" w:lineRule="exact"/>
              <w:ind w:left="45" w:right="28"/>
              <w:jc w:val="center"/>
              <w:rPr>
                <w:sz w:val="28"/>
              </w:rPr>
            </w:pPr>
            <w:r>
              <w:rPr>
                <w:spacing w:val="-2"/>
                <w:sz w:val="28"/>
              </w:rPr>
              <w:t>st36.025</w:t>
            </w:r>
          </w:p>
        </w:tc>
        <w:tc>
          <w:tcPr>
            <w:tcW w:w="8933" w:type="dxa"/>
          </w:tcPr>
          <w:p>
            <w:pPr>
              <w:pStyle w:val="TableParagraph"/>
              <w:ind w:left="119" w:right="1133" w:hanging="4"/>
              <w:rPr>
                <w:sz w:val="28"/>
              </w:rPr>
            </w:pPr>
            <w:r>
              <w:rPr>
                <w:sz w:val="28"/>
              </w:rPr>
              <w:t>Проведение</w:t>
            </w:r>
            <w:r>
              <w:rPr>
                <w:spacing w:val="-1"/>
                <w:sz w:val="28"/>
              </w:rPr>
              <w:t> </w:t>
            </w:r>
            <w:r>
              <w:rPr>
                <w:sz w:val="28"/>
              </w:rPr>
              <w:t>иммунизации</w:t>
            </w:r>
            <w:r>
              <w:rPr>
                <w:spacing w:val="-3"/>
                <w:sz w:val="28"/>
              </w:rPr>
              <w:t> </w:t>
            </w:r>
            <w:r>
              <w:rPr>
                <w:sz w:val="28"/>
              </w:rPr>
              <w:t>против</w:t>
            </w:r>
            <w:r>
              <w:rPr>
                <w:spacing w:val="-14"/>
                <w:sz w:val="28"/>
              </w:rPr>
              <w:t> </w:t>
            </w:r>
            <w:r>
              <w:rPr>
                <w:sz w:val="28"/>
              </w:rPr>
              <w:t>респираторно-синцитиальнои вирусной инфекции (уровень 1)</w:t>
            </w:r>
          </w:p>
        </w:tc>
      </w:tr>
      <w:tr>
        <w:trPr>
          <w:trHeight w:val="757" w:hRule="atLeast"/>
        </w:trPr>
        <w:tc>
          <w:tcPr>
            <w:tcW w:w="1277" w:type="dxa"/>
          </w:tcPr>
          <w:p>
            <w:pPr>
              <w:pStyle w:val="TableParagraph"/>
              <w:spacing w:line="300" w:lineRule="exact"/>
              <w:ind w:left="45" w:right="28"/>
              <w:jc w:val="center"/>
              <w:rPr>
                <w:sz w:val="28"/>
              </w:rPr>
            </w:pPr>
            <w:r>
              <w:rPr>
                <w:spacing w:val="-2"/>
                <w:sz w:val="28"/>
              </w:rPr>
              <w:t>st36.026</w:t>
            </w:r>
          </w:p>
        </w:tc>
        <w:tc>
          <w:tcPr>
            <w:tcW w:w="8933" w:type="dxa"/>
          </w:tcPr>
          <w:p>
            <w:pPr>
              <w:pStyle w:val="TableParagraph"/>
              <w:ind w:left="119" w:right="216" w:hanging="4"/>
              <w:rPr>
                <w:sz w:val="28"/>
              </w:rPr>
            </w:pPr>
            <w:r>
              <w:rPr>
                <w:sz w:val="28"/>
              </w:rPr>
              <w:t>Проведение</w:t>
            </w:r>
            <w:r>
              <w:rPr>
                <w:spacing w:val="-1"/>
                <w:sz w:val="28"/>
              </w:rPr>
              <w:t> </w:t>
            </w:r>
            <w:r>
              <w:rPr>
                <w:sz w:val="28"/>
              </w:rPr>
              <w:t>иммунизации</w:t>
            </w:r>
            <w:r>
              <w:rPr>
                <w:spacing w:val="-3"/>
                <w:sz w:val="28"/>
              </w:rPr>
              <w:t> </w:t>
            </w:r>
            <w:r>
              <w:rPr>
                <w:sz w:val="28"/>
              </w:rPr>
              <w:t>против</w:t>
            </w:r>
            <w:r>
              <w:rPr>
                <w:spacing w:val="-17"/>
                <w:sz w:val="28"/>
              </w:rPr>
              <w:t> </w:t>
            </w:r>
            <w:r>
              <w:rPr>
                <w:sz w:val="28"/>
              </w:rPr>
              <w:t>респираторно-синцитиальной вирусной инфекции (уровень 2)</w:t>
            </w:r>
          </w:p>
        </w:tc>
      </w:tr>
      <w:tr>
        <w:trPr>
          <w:trHeight w:val="767" w:hRule="atLeast"/>
        </w:trPr>
        <w:tc>
          <w:tcPr>
            <w:tcW w:w="1277" w:type="dxa"/>
          </w:tcPr>
          <w:p>
            <w:pPr>
              <w:pStyle w:val="TableParagraph"/>
              <w:spacing w:line="310" w:lineRule="exact"/>
              <w:ind w:left="45" w:right="19"/>
              <w:jc w:val="center"/>
              <w:rPr>
                <w:sz w:val="28"/>
              </w:rPr>
            </w:pPr>
            <w:r>
              <w:rPr>
                <w:spacing w:val="-2"/>
                <w:sz w:val="28"/>
              </w:rPr>
              <w:t>st36.028</w:t>
            </w:r>
          </w:p>
        </w:tc>
        <w:tc>
          <w:tcPr>
            <w:tcW w:w="8933" w:type="dxa"/>
          </w:tcPr>
          <w:p>
            <w:pPr>
              <w:pStyle w:val="TableParagraph"/>
              <w:ind w:left="120" w:right="318" w:firstLine="3"/>
              <w:rPr>
                <w:sz w:val="28"/>
              </w:rPr>
            </w:pPr>
            <w:r>
              <w:rPr>
                <w:spacing w:val="-2"/>
                <w:sz w:val="28"/>
              </w:rPr>
              <w:t>Лечение с</w:t>
            </w:r>
            <w:r>
              <w:rPr>
                <w:spacing w:val="-10"/>
                <w:sz w:val="28"/>
              </w:rPr>
              <w:t> </w:t>
            </w:r>
            <w:r>
              <w:rPr>
                <w:spacing w:val="-2"/>
                <w:sz w:val="28"/>
              </w:rPr>
              <w:t>применением</w:t>
            </w:r>
            <w:r>
              <w:rPr>
                <w:spacing w:val="19"/>
                <w:sz w:val="28"/>
              </w:rPr>
              <w:t> </w:t>
            </w:r>
            <w:r>
              <w:rPr>
                <w:spacing w:val="-2"/>
                <w:sz w:val="28"/>
              </w:rPr>
              <w:t>генно-инженерных</w:t>
            </w:r>
            <w:r>
              <w:rPr>
                <w:spacing w:val="-8"/>
                <w:sz w:val="28"/>
              </w:rPr>
              <w:t> </w:t>
            </w:r>
            <w:r>
              <w:rPr>
                <w:spacing w:val="-2"/>
                <w:sz w:val="28"/>
              </w:rPr>
              <w:t>биологических</w:t>
            </w:r>
            <w:r>
              <w:rPr>
                <w:spacing w:val="23"/>
                <w:sz w:val="28"/>
              </w:rPr>
              <w:t> </w:t>
            </w:r>
            <w:r>
              <w:rPr>
                <w:spacing w:val="-2"/>
                <w:sz w:val="28"/>
              </w:rPr>
              <w:t>препаратов </w:t>
            </w:r>
            <w:r>
              <w:rPr>
                <w:sz w:val="28"/>
              </w:rPr>
              <w:t>и селективных иммунодепрессантов (уровень 1)'</w:t>
            </w:r>
          </w:p>
        </w:tc>
      </w:tr>
      <w:tr>
        <w:trPr>
          <w:trHeight w:val="762" w:hRule="atLeast"/>
        </w:trPr>
        <w:tc>
          <w:tcPr>
            <w:tcW w:w="1277" w:type="dxa"/>
          </w:tcPr>
          <w:p>
            <w:pPr>
              <w:pStyle w:val="TableParagraph"/>
              <w:spacing w:line="305" w:lineRule="exact"/>
              <w:ind w:left="45" w:right="9"/>
              <w:jc w:val="center"/>
              <w:rPr>
                <w:sz w:val="28"/>
              </w:rPr>
            </w:pPr>
            <w:r>
              <w:rPr>
                <w:spacing w:val="-2"/>
                <w:sz w:val="28"/>
              </w:rPr>
              <w:t>st36.029</w:t>
            </w:r>
          </w:p>
        </w:tc>
        <w:tc>
          <w:tcPr>
            <w:tcW w:w="8933" w:type="dxa"/>
          </w:tcPr>
          <w:p>
            <w:pPr>
              <w:pStyle w:val="TableParagraph"/>
              <w:ind w:left="120" w:right="318" w:firstLine="3"/>
              <w:rPr>
                <w:sz w:val="28"/>
              </w:rPr>
            </w:pPr>
            <w:r>
              <w:rPr>
                <w:spacing w:val="-2"/>
                <w:sz w:val="28"/>
              </w:rPr>
              <w:t>Лечение с</w:t>
            </w:r>
            <w:r>
              <w:rPr>
                <w:spacing w:val="-10"/>
                <w:sz w:val="28"/>
              </w:rPr>
              <w:t> </w:t>
            </w:r>
            <w:r>
              <w:rPr>
                <w:spacing w:val="-2"/>
                <w:sz w:val="28"/>
              </w:rPr>
              <w:t>применением</w:t>
            </w:r>
            <w:r>
              <w:rPr>
                <w:spacing w:val="19"/>
                <w:sz w:val="28"/>
              </w:rPr>
              <w:t> </w:t>
            </w:r>
            <w:r>
              <w:rPr>
                <w:spacing w:val="-2"/>
                <w:sz w:val="28"/>
              </w:rPr>
              <w:t>генно-инженерных</w:t>
            </w:r>
            <w:r>
              <w:rPr>
                <w:spacing w:val="-8"/>
                <w:sz w:val="28"/>
              </w:rPr>
              <w:t> </w:t>
            </w:r>
            <w:r>
              <w:rPr>
                <w:spacing w:val="-2"/>
                <w:sz w:val="28"/>
              </w:rPr>
              <w:t>биологических</w:t>
            </w:r>
            <w:r>
              <w:rPr>
                <w:spacing w:val="23"/>
                <w:sz w:val="28"/>
              </w:rPr>
              <w:t> </w:t>
            </w:r>
            <w:r>
              <w:rPr>
                <w:spacing w:val="-2"/>
                <w:sz w:val="28"/>
              </w:rPr>
              <w:t>препаратов </w:t>
            </w:r>
            <w:r>
              <w:rPr>
                <w:sz w:val="28"/>
              </w:rPr>
              <w:t>и селективных иммунодепрессантов (уровень 2)'</w:t>
            </w:r>
          </w:p>
        </w:tc>
      </w:tr>
      <w:tr>
        <w:trPr>
          <w:trHeight w:val="767" w:hRule="atLeast"/>
        </w:trPr>
        <w:tc>
          <w:tcPr>
            <w:tcW w:w="1277" w:type="dxa"/>
          </w:tcPr>
          <w:p>
            <w:pPr>
              <w:pStyle w:val="TableParagraph"/>
              <w:spacing w:line="305" w:lineRule="exact"/>
              <w:ind w:left="45" w:right="19"/>
              <w:jc w:val="center"/>
              <w:rPr>
                <w:sz w:val="28"/>
              </w:rPr>
            </w:pPr>
            <w:r>
              <w:rPr>
                <w:spacing w:val="-2"/>
                <w:sz w:val="28"/>
              </w:rPr>
              <w:t>st36.030</w:t>
            </w:r>
          </w:p>
        </w:tc>
        <w:tc>
          <w:tcPr>
            <w:tcW w:w="8933" w:type="dxa"/>
          </w:tcPr>
          <w:p>
            <w:pPr>
              <w:pStyle w:val="TableParagraph"/>
              <w:spacing w:line="242" w:lineRule="auto"/>
              <w:ind w:left="120" w:right="318" w:firstLine="3"/>
              <w:rPr>
                <w:sz w:val="28"/>
              </w:rPr>
            </w:pPr>
            <w:r>
              <w:rPr>
                <w:spacing w:val="-2"/>
                <w:sz w:val="28"/>
              </w:rPr>
              <w:t>Лечение с</w:t>
            </w:r>
            <w:r>
              <w:rPr>
                <w:spacing w:val="-10"/>
                <w:sz w:val="28"/>
              </w:rPr>
              <w:t> </w:t>
            </w:r>
            <w:r>
              <w:rPr>
                <w:spacing w:val="-2"/>
                <w:sz w:val="28"/>
              </w:rPr>
              <w:t>применением</w:t>
            </w:r>
            <w:r>
              <w:rPr>
                <w:spacing w:val="19"/>
                <w:sz w:val="28"/>
              </w:rPr>
              <w:t> </w:t>
            </w:r>
            <w:r>
              <w:rPr>
                <w:spacing w:val="-2"/>
                <w:sz w:val="28"/>
              </w:rPr>
              <w:t>генно-инженерных</w:t>
            </w:r>
            <w:r>
              <w:rPr>
                <w:spacing w:val="-8"/>
                <w:sz w:val="28"/>
              </w:rPr>
              <w:t> </w:t>
            </w:r>
            <w:r>
              <w:rPr>
                <w:spacing w:val="-2"/>
                <w:sz w:val="28"/>
              </w:rPr>
              <w:t>биологических</w:t>
            </w:r>
            <w:r>
              <w:rPr>
                <w:spacing w:val="23"/>
                <w:sz w:val="28"/>
              </w:rPr>
              <w:t> </w:t>
            </w:r>
            <w:r>
              <w:rPr>
                <w:spacing w:val="-2"/>
                <w:sz w:val="28"/>
              </w:rPr>
              <w:t>препаратов </w:t>
            </w:r>
            <w:r>
              <w:rPr>
                <w:sz w:val="28"/>
              </w:rPr>
              <w:t>и селективных иммунодепрессантов (уровень 3)'</w:t>
            </w:r>
          </w:p>
        </w:tc>
      </w:tr>
      <w:tr>
        <w:trPr>
          <w:trHeight w:val="757" w:hRule="atLeast"/>
        </w:trPr>
        <w:tc>
          <w:tcPr>
            <w:tcW w:w="1277" w:type="dxa"/>
          </w:tcPr>
          <w:p>
            <w:pPr>
              <w:pStyle w:val="TableParagraph"/>
              <w:spacing w:line="295" w:lineRule="exact"/>
              <w:ind w:left="45" w:right="28"/>
              <w:jc w:val="center"/>
              <w:rPr>
                <w:sz w:val="28"/>
              </w:rPr>
            </w:pPr>
            <w:r>
              <w:rPr>
                <w:spacing w:val="-2"/>
                <w:sz w:val="28"/>
              </w:rPr>
              <w:t>st36.031</w:t>
            </w:r>
          </w:p>
        </w:tc>
        <w:tc>
          <w:tcPr>
            <w:tcW w:w="8933" w:type="dxa"/>
          </w:tcPr>
          <w:p>
            <w:pPr>
              <w:pStyle w:val="TableParagraph"/>
              <w:spacing w:line="305" w:lineRule="exact"/>
              <w:ind w:left="119"/>
              <w:rPr>
                <w:sz w:val="28"/>
              </w:rPr>
            </w:pPr>
            <w:r>
              <w:rPr>
                <w:sz w:val="28"/>
              </w:rPr>
              <w:t>Лечение</w:t>
            </w:r>
            <w:r>
              <w:rPr>
                <w:spacing w:val="-4"/>
                <w:sz w:val="28"/>
              </w:rPr>
              <w:t> </w:t>
            </w:r>
            <w:r>
              <w:rPr>
                <w:sz w:val="28"/>
              </w:rPr>
              <w:t>с</w:t>
            </w:r>
            <w:r>
              <w:rPr>
                <w:spacing w:val="-13"/>
                <w:sz w:val="28"/>
              </w:rPr>
              <w:t> </w:t>
            </w:r>
            <w:r>
              <w:rPr>
                <w:sz w:val="28"/>
              </w:rPr>
              <w:t>применением</w:t>
            </w:r>
            <w:r>
              <w:rPr>
                <w:spacing w:val="6"/>
                <w:sz w:val="28"/>
              </w:rPr>
              <w:t> </w:t>
            </w:r>
            <w:r>
              <w:rPr>
                <w:sz w:val="28"/>
              </w:rPr>
              <w:t>генно-инженерных</w:t>
            </w:r>
            <w:r>
              <w:rPr>
                <w:spacing w:val="-10"/>
                <w:sz w:val="28"/>
              </w:rPr>
              <w:t> </w:t>
            </w:r>
            <w:r>
              <w:rPr>
                <w:sz w:val="28"/>
              </w:rPr>
              <w:t>биологических</w:t>
            </w:r>
            <w:r>
              <w:rPr>
                <w:spacing w:val="10"/>
                <w:sz w:val="28"/>
              </w:rPr>
              <w:t> </w:t>
            </w:r>
            <w:r>
              <w:rPr>
                <w:spacing w:val="-2"/>
                <w:sz w:val="28"/>
              </w:rPr>
              <w:t>препаратов</w:t>
            </w:r>
          </w:p>
          <w:p>
            <w:pPr>
              <w:pStyle w:val="TableParagraph"/>
              <w:ind w:left="115"/>
              <w:rPr>
                <w:sz w:val="28"/>
              </w:rPr>
            </w:pPr>
            <w:r>
              <w:rPr>
                <w:sz w:val="28"/>
              </w:rPr>
              <w:t>и</w:t>
            </w:r>
            <w:r>
              <w:rPr>
                <w:spacing w:val="-14"/>
                <w:sz w:val="28"/>
              </w:rPr>
              <w:t> </w:t>
            </w:r>
            <w:r>
              <w:rPr>
                <w:sz w:val="28"/>
              </w:rPr>
              <w:t>селективных</w:t>
            </w:r>
            <w:r>
              <w:rPr>
                <w:spacing w:val="11"/>
                <w:sz w:val="28"/>
              </w:rPr>
              <w:t> </w:t>
            </w:r>
            <w:r>
              <w:rPr>
                <w:sz w:val="28"/>
              </w:rPr>
              <w:t>иммунодепрессантов</w:t>
            </w:r>
            <w:r>
              <w:rPr>
                <w:spacing w:val="-17"/>
                <w:sz w:val="28"/>
              </w:rPr>
              <w:t> </w:t>
            </w:r>
            <w:r>
              <w:rPr>
                <w:sz w:val="28"/>
              </w:rPr>
              <w:t>(уровень</w:t>
            </w:r>
            <w:r>
              <w:rPr>
                <w:spacing w:val="5"/>
                <w:sz w:val="28"/>
              </w:rPr>
              <w:t> </w:t>
            </w:r>
            <w:r>
              <w:rPr>
                <w:spacing w:val="-5"/>
                <w:sz w:val="28"/>
              </w:rPr>
              <w:t>4)'</w:t>
            </w:r>
          </w:p>
        </w:tc>
      </w:tr>
      <w:tr>
        <w:trPr>
          <w:trHeight w:val="753" w:hRule="atLeast"/>
        </w:trPr>
        <w:tc>
          <w:tcPr>
            <w:tcW w:w="1277" w:type="dxa"/>
          </w:tcPr>
          <w:p>
            <w:pPr>
              <w:pStyle w:val="TableParagraph"/>
              <w:spacing w:line="300" w:lineRule="exact"/>
              <w:ind w:left="45" w:right="19"/>
              <w:jc w:val="center"/>
              <w:rPr>
                <w:sz w:val="28"/>
              </w:rPr>
            </w:pPr>
            <w:r>
              <w:rPr>
                <w:spacing w:val="-2"/>
                <w:sz w:val="28"/>
              </w:rPr>
              <w:t>st36.032</w:t>
            </w:r>
          </w:p>
        </w:tc>
        <w:tc>
          <w:tcPr>
            <w:tcW w:w="8933" w:type="dxa"/>
          </w:tcPr>
          <w:p>
            <w:pPr>
              <w:pStyle w:val="TableParagraph"/>
              <w:spacing w:line="235" w:lineRule="auto"/>
              <w:ind w:left="120" w:right="318" w:hanging="1"/>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3"/>
                <w:sz w:val="28"/>
              </w:rPr>
              <w:t> </w:t>
            </w:r>
            <w:r>
              <w:rPr>
                <w:sz w:val="28"/>
              </w:rPr>
              <w:t>генно-инженерных</w:t>
            </w:r>
            <w:r>
              <w:rPr>
                <w:spacing w:val="-17"/>
                <w:sz w:val="28"/>
              </w:rPr>
              <w:t> </w:t>
            </w:r>
            <w:r>
              <w:rPr>
                <w:sz w:val="28"/>
              </w:rPr>
              <w:t>биологических</w:t>
            </w:r>
            <w:r>
              <w:rPr>
                <w:spacing w:val="-1"/>
                <w:sz w:val="28"/>
              </w:rPr>
              <w:t> </w:t>
            </w:r>
            <w:r>
              <w:rPr>
                <w:sz w:val="28"/>
              </w:rPr>
              <w:t>препаратов и селективных иммунодепрессантов (уровень 5)'</w:t>
            </w:r>
          </w:p>
        </w:tc>
      </w:tr>
      <w:tr>
        <w:trPr>
          <w:trHeight w:val="762" w:hRule="atLeast"/>
        </w:trPr>
        <w:tc>
          <w:tcPr>
            <w:tcW w:w="1277" w:type="dxa"/>
          </w:tcPr>
          <w:p>
            <w:pPr>
              <w:pStyle w:val="TableParagraph"/>
              <w:spacing w:line="305" w:lineRule="exact"/>
              <w:ind w:left="45" w:right="28"/>
              <w:jc w:val="center"/>
              <w:rPr>
                <w:sz w:val="28"/>
              </w:rPr>
            </w:pPr>
            <w:r>
              <w:rPr>
                <w:spacing w:val="-2"/>
                <w:sz w:val="28"/>
              </w:rPr>
              <w:t>st36.033</w:t>
            </w:r>
          </w:p>
        </w:tc>
        <w:tc>
          <w:tcPr>
            <w:tcW w:w="8933" w:type="dxa"/>
          </w:tcPr>
          <w:p>
            <w:pPr>
              <w:pStyle w:val="TableParagraph"/>
              <w:ind w:left="115" w:right="319"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3"/>
                <w:sz w:val="28"/>
              </w:rPr>
              <w:t> </w:t>
            </w:r>
            <w:r>
              <w:rPr>
                <w:sz w:val="28"/>
              </w:rPr>
              <w:t>генно-инженерных</w:t>
            </w:r>
            <w:r>
              <w:rPr>
                <w:spacing w:val="-17"/>
                <w:sz w:val="28"/>
              </w:rPr>
              <w:t> </w:t>
            </w:r>
            <w:r>
              <w:rPr>
                <w:sz w:val="28"/>
              </w:rPr>
              <w:t>биологических</w:t>
            </w:r>
            <w:r>
              <w:rPr>
                <w:spacing w:val="-1"/>
                <w:sz w:val="28"/>
              </w:rPr>
              <w:t> </w:t>
            </w:r>
            <w:r>
              <w:rPr>
                <w:sz w:val="28"/>
              </w:rPr>
              <w:t>препаратов и селективных иммунодепрессантов (уровень 6)'</w:t>
            </w:r>
          </w:p>
        </w:tc>
      </w:tr>
      <w:tr>
        <w:trPr>
          <w:trHeight w:val="762" w:hRule="atLeast"/>
        </w:trPr>
        <w:tc>
          <w:tcPr>
            <w:tcW w:w="1277" w:type="dxa"/>
          </w:tcPr>
          <w:p>
            <w:pPr>
              <w:pStyle w:val="TableParagraph"/>
              <w:spacing w:line="305" w:lineRule="exact"/>
              <w:ind w:left="45" w:right="28"/>
              <w:jc w:val="center"/>
              <w:rPr>
                <w:sz w:val="28"/>
              </w:rPr>
            </w:pPr>
            <w:r>
              <w:rPr>
                <w:spacing w:val="-2"/>
                <w:sz w:val="28"/>
              </w:rPr>
              <w:t>st36.034</w:t>
            </w:r>
          </w:p>
        </w:tc>
        <w:tc>
          <w:tcPr>
            <w:tcW w:w="8933" w:type="dxa"/>
          </w:tcPr>
          <w:p>
            <w:pPr>
              <w:pStyle w:val="TableParagraph"/>
              <w:spacing w:line="242" w:lineRule="auto"/>
              <w:ind w:left="115" w:right="319"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3"/>
                <w:sz w:val="28"/>
              </w:rPr>
              <w:t> </w:t>
            </w:r>
            <w:r>
              <w:rPr>
                <w:sz w:val="28"/>
              </w:rPr>
              <w:t>генно-инженерных</w:t>
            </w:r>
            <w:r>
              <w:rPr>
                <w:spacing w:val="-17"/>
                <w:sz w:val="28"/>
              </w:rPr>
              <w:t> </w:t>
            </w:r>
            <w:r>
              <w:rPr>
                <w:sz w:val="28"/>
              </w:rPr>
              <w:t>биологических</w:t>
            </w:r>
            <w:r>
              <w:rPr>
                <w:spacing w:val="-1"/>
                <w:sz w:val="28"/>
              </w:rPr>
              <w:t> </w:t>
            </w:r>
            <w:r>
              <w:rPr>
                <w:sz w:val="28"/>
              </w:rPr>
              <w:t>препаратов и селективных иммунодепрессантов (уровень 7)'</w:t>
            </w:r>
          </w:p>
        </w:tc>
      </w:tr>
      <w:tr>
        <w:trPr>
          <w:trHeight w:val="767" w:hRule="atLeast"/>
        </w:trPr>
        <w:tc>
          <w:tcPr>
            <w:tcW w:w="1277" w:type="dxa"/>
          </w:tcPr>
          <w:p>
            <w:pPr>
              <w:pStyle w:val="TableParagraph"/>
              <w:spacing w:line="305" w:lineRule="exact"/>
              <w:ind w:left="45" w:right="28"/>
              <w:jc w:val="center"/>
              <w:rPr>
                <w:sz w:val="28"/>
              </w:rPr>
            </w:pPr>
            <w:r>
              <w:rPr>
                <w:spacing w:val="-2"/>
                <w:sz w:val="28"/>
              </w:rPr>
              <w:t>st36.035</w:t>
            </w:r>
          </w:p>
        </w:tc>
        <w:tc>
          <w:tcPr>
            <w:tcW w:w="8933" w:type="dxa"/>
          </w:tcPr>
          <w:p>
            <w:pPr>
              <w:pStyle w:val="TableParagraph"/>
              <w:ind w:left="115" w:right="319"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3"/>
                <w:sz w:val="28"/>
              </w:rPr>
              <w:t> </w:t>
            </w:r>
            <w:r>
              <w:rPr>
                <w:sz w:val="28"/>
              </w:rPr>
              <w:t>генно-инженерных</w:t>
            </w:r>
            <w:r>
              <w:rPr>
                <w:spacing w:val="-17"/>
                <w:sz w:val="28"/>
              </w:rPr>
              <w:t> </w:t>
            </w:r>
            <w:r>
              <w:rPr>
                <w:sz w:val="28"/>
              </w:rPr>
              <w:t>биологических</w:t>
            </w:r>
            <w:r>
              <w:rPr>
                <w:spacing w:val="-1"/>
                <w:sz w:val="28"/>
              </w:rPr>
              <w:t> </w:t>
            </w:r>
            <w:r>
              <w:rPr>
                <w:sz w:val="28"/>
              </w:rPr>
              <w:t>препаратов и селективных иммунодепрессантов (уровень 8)'</w:t>
            </w:r>
          </w:p>
        </w:tc>
      </w:tr>
      <w:tr>
        <w:trPr>
          <w:trHeight w:val="767" w:hRule="atLeast"/>
        </w:trPr>
        <w:tc>
          <w:tcPr>
            <w:tcW w:w="1277" w:type="dxa"/>
          </w:tcPr>
          <w:p>
            <w:pPr>
              <w:pStyle w:val="TableParagraph"/>
              <w:spacing w:line="305" w:lineRule="exact"/>
              <w:ind w:left="45" w:right="28"/>
              <w:jc w:val="center"/>
              <w:rPr>
                <w:sz w:val="28"/>
              </w:rPr>
            </w:pPr>
            <w:r>
              <w:rPr>
                <w:spacing w:val="-2"/>
                <w:sz w:val="28"/>
              </w:rPr>
              <w:t>st36.036</w:t>
            </w:r>
          </w:p>
        </w:tc>
        <w:tc>
          <w:tcPr>
            <w:tcW w:w="8933" w:type="dxa"/>
          </w:tcPr>
          <w:p>
            <w:pPr>
              <w:pStyle w:val="TableParagraph"/>
              <w:ind w:left="110" w:right="320" w:firstLine="3"/>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4"/>
                <w:sz w:val="28"/>
              </w:rPr>
              <w:t> </w:t>
            </w:r>
            <w:r>
              <w:rPr>
                <w:sz w:val="28"/>
              </w:rPr>
              <w:t>генно-инженерных</w:t>
            </w:r>
            <w:r>
              <w:rPr>
                <w:spacing w:val="-17"/>
                <w:sz w:val="28"/>
              </w:rPr>
              <w:t> </w:t>
            </w:r>
            <w:r>
              <w:rPr>
                <w:sz w:val="28"/>
              </w:rPr>
              <w:t>биологических препаратов и селективных</w:t>
            </w:r>
            <w:r>
              <w:rPr>
                <w:spacing w:val="40"/>
                <w:sz w:val="28"/>
              </w:rPr>
              <w:t> </w:t>
            </w:r>
            <w:r>
              <w:rPr>
                <w:sz w:val="28"/>
              </w:rPr>
              <w:t>иммунодепрессантов (уровень 9)'</w:t>
            </w:r>
          </w:p>
        </w:tc>
      </w:tr>
    </w:tbl>
    <w:p>
      <w:pPr>
        <w:pStyle w:val="TableParagraph"/>
        <w:spacing w:after="0"/>
        <w:rPr>
          <w:sz w:val="28"/>
        </w:rPr>
        <w:sectPr>
          <w:headerReference w:type="default" r:id="rId1553"/>
          <w:pgSz w:w="11910" w:h="16840"/>
          <w:pgMar w:header="0" w:footer="0" w:top="1260" w:bottom="280" w:left="566" w:right="425"/>
        </w:sectPr>
      </w:pPr>
    </w:p>
    <w:p>
      <w:pPr>
        <w:pStyle w:val="BodyText"/>
        <w:spacing w:before="45"/>
        <w:rPr>
          <w:sz w:val="20"/>
        </w:rPr>
      </w:pPr>
    </w:p>
    <w:tbl>
      <w:tblPr>
        <w:tblW w:w="0" w:type="auto"/>
        <w:jc w:val="left"/>
        <w:tblInd w:w="5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0"/>
        <w:gridCol w:w="8950"/>
      </w:tblGrid>
      <w:tr>
        <w:trPr>
          <w:trHeight w:val="652" w:hRule="atLeast"/>
        </w:trPr>
        <w:tc>
          <w:tcPr>
            <w:tcW w:w="1270" w:type="dxa"/>
          </w:tcPr>
          <w:p>
            <w:pPr>
              <w:pStyle w:val="TableParagraph"/>
              <w:spacing w:line="302" w:lineRule="exact" w:before="28"/>
              <w:ind w:left="375" w:right="345" w:firstLine="38"/>
              <w:rPr>
                <w:sz w:val="28"/>
              </w:rPr>
            </w:pPr>
            <w:r>
              <w:rPr>
                <w:spacing w:val="-4"/>
                <w:position w:val="1"/>
                <w:sz w:val="28"/>
              </w:rPr>
              <w:t>К</w:t>
            </w:r>
            <w:r>
              <w:rPr>
                <w:spacing w:val="-4"/>
                <w:sz w:val="28"/>
              </w:rPr>
              <w:t>од </w:t>
            </w:r>
            <w:r>
              <w:rPr>
                <w:spacing w:val="-7"/>
                <w:sz w:val="28"/>
              </w:rPr>
              <w:t>КСГ</w:t>
            </w:r>
          </w:p>
        </w:tc>
        <w:tc>
          <w:tcPr>
            <w:tcW w:w="8950" w:type="dxa"/>
          </w:tcPr>
          <w:p>
            <w:pPr>
              <w:pStyle w:val="TableParagraph"/>
              <w:spacing w:before="165"/>
              <w:ind w:right="23"/>
              <w:jc w:val="center"/>
              <w:rPr>
                <w:sz w:val="28"/>
              </w:rPr>
            </w:pPr>
            <w:r>
              <w:rPr>
                <w:spacing w:val="-2"/>
                <w:sz w:val="28"/>
              </w:rPr>
              <w:t>Наименование</w:t>
            </w:r>
          </w:p>
        </w:tc>
      </w:tr>
      <w:tr>
        <w:trPr>
          <w:trHeight w:val="772" w:hRule="atLeast"/>
        </w:trPr>
        <w:tc>
          <w:tcPr>
            <w:tcW w:w="1270" w:type="dxa"/>
          </w:tcPr>
          <w:p>
            <w:pPr>
              <w:pStyle w:val="TableParagraph"/>
              <w:spacing w:line="315" w:lineRule="exact"/>
              <w:ind w:left="43" w:right="29"/>
              <w:jc w:val="center"/>
              <w:rPr>
                <w:sz w:val="28"/>
              </w:rPr>
            </w:pPr>
            <w:r>
              <w:rPr>
                <w:spacing w:val="-2"/>
                <w:sz w:val="28"/>
              </w:rPr>
              <w:t>st36.037</w:t>
            </w:r>
          </w:p>
        </w:tc>
        <w:tc>
          <w:tcPr>
            <w:tcW w:w="8950" w:type="dxa"/>
          </w:tcPr>
          <w:p>
            <w:pPr>
              <w:pStyle w:val="TableParagraph"/>
              <w:spacing w:line="247" w:lineRule="auto"/>
              <w:ind w:left="122" w:right="341" w:firstLine="3"/>
              <w:rPr>
                <w:sz w:val="28"/>
              </w:rPr>
            </w:pPr>
            <w:r>
              <w:rPr>
                <w:sz w:val="28"/>
              </w:rPr>
              <w:t>Лечение</w:t>
            </w:r>
            <w:r>
              <w:rPr>
                <w:spacing w:val="-18"/>
                <w:sz w:val="28"/>
              </w:rPr>
              <w:t> </w:t>
            </w:r>
            <w:r>
              <w:rPr>
                <w:sz w:val="28"/>
              </w:rPr>
              <w:t>с</w:t>
            </w:r>
            <w:r>
              <w:rPr>
                <w:spacing w:val="-17"/>
                <w:sz w:val="28"/>
              </w:rPr>
              <w:t> </w:t>
            </w:r>
            <w:r>
              <w:rPr>
                <w:sz w:val="28"/>
              </w:rPr>
              <w:t>применением</w:t>
            </w:r>
            <w:r>
              <w:rPr>
                <w:spacing w:val="-10"/>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 иммунодепрессантов (уровень 10)'</w:t>
            </w:r>
          </w:p>
        </w:tc>
      </w:tr>
      <w:tr>
        <w:trPr>
          <w:trHeight w:val="757" w:hRule="atLeast"/>
        </w:trPr>
        <w:tc>
          <w:tcPr>
            <w:tcW w:w="1270" w:type="dxa"/>
          </w:tcPr>
          <w:p>
            <w:pPr>
              <w:pStyle w:val="TableParagraph"/>
              <w:spacing w:line="310" w:lineRule="exact"/>
              <w:ind w:left="43" w:right="29"/>
              <w:jc w:val="center"/>
              <w:rPr>
                <w:sz w:val="28"/>
              </w:rPr>
            </w:pPr>
            <w:r>
              <w:rPr>
                <w:spacing w:val="-2"/>
                <w:sz w:val="28"/>
              </w:rPr>
              <w:t>st36.038</w:t>
            </w:r>
          </w:p>
        </w:tc>
        <w:tc>
          <w:tcPr>
            <w:tcW w:w="8950" w:type="dxa"/>
          </w:tcPr>
          <w:p>
            <w:pPr>
              <w:pStyle w:val="TableParagraph"/>
              <w:ind w:left="117" w:right="333" w:firstLine="3"/>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3"/>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 иммунодепрессантов (уровень 11)'</w:t>
            </w:r>
          </w:p>
        </w:tc>
      </w:tr>
      <w:tr>
        <w:trPr>
          <w:trHeight w:val="757" w:hRule="atLeast"/>
        </w:trPr>
        <w:tc>
          <w:tcPr>
            <w:tcW w:w="1270" w:type="dxa"/>
          </w:tcPr>
          <w:p>
            <w:pPr>
              <w:pStyle w:val="TableParagraph"/>
              <w:spacing w:line="310" w:lineRule="exact"/>
              <w:ind w:left="43" w:right="29"/>
              <w:jc w:val="center"/>
              <w:rPr>
                <w:sz w:val="28"/>
              </w:rPr>
            </w:pPr>
            <w:r>
              <w:rPr>
                <w:spacing w:val="-2"/>
                <w:sz w:val="28"/>
              </w:rPr>
              <w:t>st36.039</w:t>
            </w:r>
          </w:p>
        </w:tc>
        <w:tc>
          <w:tcPr>
            <w:tcW w:w="8950" w:type="dxa"/>
          </w:tcPr>
          <w:p>
            <w:pPr>
              <w:pStyle w:val="TableParagraph"/>
              <w:ind w:left="117" w:right="332" w:firstLine="3"/>
              <w:rPr>
                <w:sz w:val="28"/>
              </w:rPr>
            </w:pPr>
            <w:r>
              <w:rPr>
                <w:sz w:val="28"/>
              </w:rPr>
              <w:t>Лечение</w:t>
            </w:r>
            <w:r>
              <w:rPr>
                <w:spacing w:val="-12"/>
                <w:sz w:val="28"/>
              </w:rPr>
              <w:t> </w:t>
            </w:r>
            <w:r>
              <w:rPr>
                <w:sz w:val="28"/>
              </w:rPr>
              <w:t>с</w:t>
            </w:r>
            <w:r>
              <w:rPr>
                <w:spacing w:val="-17"/>
                <w:sz w:val="28"/>
              </w:rPr>
              <w:t> </w:t>
            </w:r>
            <w:r>
              <w:rPr>
                <w:sz w:val="28"/>
              </w:rPr>
              <w:t>применением генно-инженерных</w:t>
            </w:r>
            <w:r>
              <w:rPr>
                <w:spacing w:val="-16"/>
                <w:sz w:val="28"/>
              </w:rPr>
              <w:t> </w:t>
            </w:r>
            <w:r>
              <w:rPr>
                <w:sz w:val="28"/>
              </w:rPr>
              <w:t>биологических</w:t>
            </w:r>
            <w:r>
              <w:rPr>
                <w:spacing w:val="-7"/>
                <w:sz w:val="28"/>
              </w:rPr>
              <w:t> </w:t>
            </w:r>
            <w:r>
              <w:rPr>
                <w:sz w:val="28"/>
              </w:rPr>
              <w:t>препаратов и селективных</w:t>
            </w:r>
            <w:r>
              <w:rPr>
                <w:spacing w:val="40"/>
                <w:sz w:val="28"/>
              </w:rPr>
              <w:t> </w:t>
            </w:r>
            <w:r>
              <w:rPr>
                <w:sz w:val="28"/>
              </w:rPr>
              <w:t>иммунодепрессантов (уровень 12)'</w:t>
            </w:r>
          </w:p>
        </w:tc>
      </w:tr>
      <w:tr>
        <w:trPr>
          <w:trHeight w:val="767" w:hRule="atLeast"/>
        </w:trPr>
        <w:tc>
          <w:tcPr>
            <w:tcW w:w="1270" w:type="dxa"/>
          </w:tcPr>
          <w:p>
            <w:pPr>
              <w:pStyle w:val="TableParagraph"/>
              <w:spacing w:line="310" w:lineRule="exact"/>
              <w:ind w:left="43" w:right="29"/>
              <w:jc w:val="center"/>
              <w:rPr>
                <w:sz w:val="28"/>
              </w:rPr>
            </w:pPr>
            <w:r>
              <w:rPr>
                <w:spacing w:val="-2"/>
                <w:sz w:val="28"/>
              </w:rPr>
              <w:t>st36.040</w:t>
            </w:r>
          </w:p>
        </w:tc>
        <w:tc>
          <w:tcPr>
            <w:tcW w:w="8950" w:type="dxa"/>
          </w:tcPr>
          <w:p>
            <w:pPr>
              <w:pStyle w:val="TableParagraph"/>
              <w:spacing w:line="242" w:lineRule="auto"/>
              <w:ind w:left="117" w:right="329" w:firstLine="3"/>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3"/>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 иммунодепрессантов (уровень 13)'</w:t>
            </w:r>
          </w:p>
        </w:tc>
      </w:tr>
      <w:tr>
        <w:trPr>
          <w:trHeight w:val="762" w:hRule="atLeast"/>
        </w:trPr>
        <w:tc>
          <w:tcPr>
            <w:tcW w:w="1270" w:type="dxa"/>
          </w:tcPr>
          <w:p>
            <w:pPr>
              <w:pStyle w:val="TableParagraph"/>
              <w:spacing w:line="310" w:lineRule="exact"/>
              <w:ind w:left="43" w:right="19"/>
              <w:jc w:val="center"/>
              <w:rPr>
                <w:sz w:val="28"/>
              </w:rPr>
            </w:pPr>
            <w:r>
              <w:rPr>
                <w:spacing w:val="-2"/>
                <w:sz w:val="28"/>
              </w:rPr>
              <w:t>st36.041</w:t>
            </w:r>
          </w:p>
        </w:tc>
        <w:tc>
          <w:tcPr>
            <w:tcW w:w="8950" w:type="dxa"/>
          </w:tcPr>
          <w:p>
            <w:pPr>
              <w:pStyle w:val="TableParagraph"/>
              <w:ind w:left="122" w:right="329" w:hanging="1"/>
              <w:rPr>
                <w:sz w:val="28"/>
              </w:rPr>
            </w:pPr>
            <w:r>
              <w:rPr>
                <w:sz w:val="28"/>
              </w:rPr>
              <w:t>Лечение</w:t>
            </w:r>
            <w:r>
              <w:rPr>
                <w:spacing w:val="-12"/>
                <w:sz w:val="28"/>
              </w:rPr>
              <w:t> </w:t>
            </w:r>
            <w:r>
              <w:rPr>
                <w:sz w:val="28"/>
              </w:rPr>
              <w:t>с</w:t>
            </w:r>
            <w:r>
              <w:rPr>
                <w:spacing w:val="-17"/>
                <w:sz w:val="28"/>
              </w:rPr>
              <w:t> </w:t>
            </w:r>
            <w:r>
              <w:rPr>
                <w:sz w:val="28"/>
              </w:rPr>
              <w:t>применением генно-инженерных</w:t>
            </w:r>
            <w:r>
              <w:rPr>
                <w:spacing w:val="-17"/>
                <w:sz w:val="28"/>
              </w:rPr>
              <w:t> </w:t>
            </w:r>
            <w:r>
              <w:rPr>
                <w:sz w:val="28"/>
              </w:rPr>
              <w:t>биологических</w:t>
            </w:r>
            <w:r>
              <w:rPr>
                <w:spacing w:val="-4"/>
                <w:sz w:val="28"/>
              </w:rPr>
              <w:t> </w:t>
            </w:r>
            <w:r>
              <w:rPr>
                <w:sz w:val="28"/>
              </w:rPr>
              <w:t>препаратов и селективных</w:t>
            </w:r>
            <w:r>
              <w:rPr>
                <w:spacing w:val="40"/>
                <w:sz w:val="28"/>
              </w:rPr>
              <w:t> </w:t>
            </w:r>
            <w:r>
              <w:rPr>
                <w:sz w:val="28"/>
              </w:rPr>
              <w:t>иммунодепрессантов (уровень 14)'</w:t>
            </w:r>
          </w:p>
        </w:tc>
      </w:tr>
      <w:tr>
        <w:trPr>
          <w:trHeight w:val="762" w:hRule="atLeast"/>
        </w:trPr>
        <w:tc>
          <w:tcPr>
            <w:tcW w:w="1270" w:type="dxa"/>
          </w:tcPr>
          <w:p>
            <w:pPr>
              <w:pStyle w:val="TableParagraph"/>
              <w:spacing w:line="305" w:lineRule="exact"/>
              <w:ind w:left="43" w:right="19"/>
              <w:jc w:val="center"/>
              <w:rPr>
                <w:sz w:val="28"/>
              </w:rPr>
            </w:pPr>
            <w:r>
              <w:rPr>
                <w:spacing w:val="-2"/>
                <w:sz w:val="28"/>
              </w:rPr>
              <w:t>st36.042</w:t>
            </w:r>
          </w:p>
        </w:tc>
        <w:tc>
          <w:tcPr>
            <w:tcW w:w="8950" w:type="dxa"/>
          </w:tcPr>
          <w:p>
            <w:pPr>
              <w:pStyle w:val="TableParagraph"/>
              <w:spacing w:line="305" w:lineRule="exact"/>
              <w:ind w:left="126"/>
              <w:rPr>
                <w:sz w:val="28"/>
              </w:rPr>
            </w:pPr>
            <w:r>
              <w:rPr>
                <w:sz w:val="28"/>
              </w:rPr>
              <w:t>Лечение</w:t>
            </w:r>
            <w:r>
              <w:rPr>
                <w:spacing w:val="-3"/>
                <w:sz w:val="28"/>
              </w:rPr>
              <w:t> </w:t>
            </w:r>
            <w:r>
              <w:rPr>
                <w:sz w:val="28"/>
              </w:rPr>
              <w:t>с</w:t>
            </w:r>
            <w:r>
              <w:rPr>
                <w:spacing w:val="-15"/>
                <w:sz w:val="28"/>
              </w:rPr>
              <w:t> </w:t>
            </w:r>
            <w:r>
              <w:rPr>
                <w:sz w:val="28"/>
              </w:rPr>
              <w:t>применением</w:t>
            </w:r>
            <w:r>
              <w:rPr>
                <w:spacing w:val="8"/>
                <w:sz w:val="28"/>
              </w:rPr>
              <w:t> </w:t>
            </w:r>
            <w:r>
              <w:rPr>
                <w:sz w:val="28"/>
              </w:rPr>
              <w:t>генно-инженерных</w:t>
            </w:r>
            <w:r>
              <w:rPr>
                <w:spacing w:val="-13"/>
                <w:sz w:val="28"/>
              </w:rPr>
              <w:t> </w:t>
            </w:r>
            <w:r>
              <w:rPr>
                <w:sz w:val="28"/>
              </w:rPr>
              <w:t>биологических</w:t>
            </w:r>
            <w:r>
              <w:rPr>
                <w:spacing w:val="7"/>
                <w:sz w:val="28"/>
              </w:rPr>
              <w:t> </w:t>
            </w:r>
            <w:r>
              <w:rPr>
                <w:spacing w:val="-2"/>
                <w:sz w:val="28"/>
              </w:rPr>
              <w:t>препаратов</w:t>
            </w:r>
          </w:p>
          <w:p>
            <w:pPr>
              <w:pStyle w:val="TableParagraph"/>
              <w:ind w:left="122"/>
              <w:rPr>
                <w:sz w:val="28"/>
              </w:rPr>
            </w:pPr>
            <w:r>
              <w:rPr>
                <w:sz w:val="28"/>
              </w:rPr>
              <w:t>и</w:t>
            </w:r>
            <w:r>
              <w:rPr>
                <w:spacing w:val="-17"/>
                <w:sz w:val="28"/>
              </w:rPr>
              <w:t> </w:t>
            </w:r>
            <w:r>
              <w:rPr>
                <w:sz w:val="28"/>
              </w:rPr>
              <w:t>селективных</w:t>
            </w:r>
            <w:r>
              <w:rPr>
                <w:spacing w:val="14"/>
                <w:sz w:val="28"/>
              </w:rPr>
              <w:t> </w:t>
            </w:r>
            <w:r>
              <w:rPr>
                <w:sz w:val="28"/>
              </w:rPr>
              <w:t>иммунодепрессантов</w:t>
            </w:r>
            <w:r>
              <w:rPr>
                <w:spacing w:val="-20"/>
                <w:sz w:val="28"/>
              </w:rPr>
              <w:t> </w:t>
            </w:r>
            <w:r>
              <w:rPr>
                <w:sz w:val="28"/>
              </w:rPr>
              <w:t>(уровень</w:t>
            </w:r>
            <w:r>
              <w:rPr>
                <w:spacing w:val="4"/>
                <w:sz w:val="28"/>
              </w:rPr>
              <w:t> </w:t>
            </w:r>
            <w:r>
              <w:rPr>
                <w:spacing w:val="-4"/>
                <w:sz w:val="28"/>
              </w:rPr>
              <w:t>15)'</w:t>
            </w:r>
          </w:p>
        </w:tc>
      </w:tr>
      <w:tr>
        <w:trPr>
          <w:trHeight w:val="757" w:hRule="atLeast"/>
        </w:trPr>
        <w:tc>
          <w:tcPr>
            <w:tcW w:w="1270" w:type="dxa"/>
          </w:tcPr>
          <w:p>
            <w:pPr>
              <w:pStyle w:val="TableParagraph"/>
              <w:spacing w:line="305" w:lineRule="exact"/>
              <w:ind w:left="43" w:right="19"/>
              <w:jc w:val="center"/>
              <w:rPr>
                <w:sz w:val="28"/>
              </w:rPr>
            </w:pPr>
            <w:r>
              <w:rPr>
                <w:spacing w:val="-2"/>
                <w:sz w:val="28"/>
              </w:rPr>
              <w:t>st36.043</w:t>
            </w:r>
          </w:p>
        </w:tc>
        <w:tc>
          <w:tcPr>
            <w:tcW w:w="8950" w:type="dxa"/>
          </w:tcPr>
          <w:p>
            <w:pPr>
              <w:pStyle w:val="TableParagraph"/>
              <w:ind w:left="127" w:right="341" w:hanging="1"/>
              <w:rPr>
                <w:sz w:val="28"/>
              </w:rPr>
            </w:pPr>
            <w:r>
              <w:rPr>
                <w:spacing w:val="-2"/>
                <w:sz w:val="28"/>
              </w:rPr>
              <w:t>Лечение с</w:t>
            </w:r>
            <w:r>
              <w:rPr>
                <w:spacing w:val="-13"/>
                <w:sz w:val="28"/>
              </w:rPr>
              <w:t> </w:t>
            </w:r>
            <w:r>
              <w:rPr>
                <w:spacing w:val="-2"/>
                <w:sz w:val="28"/>
              </w:rPr>
              <w:t>применением</w:t>
            </w:r>
            <w:r>
              <w:rPr>
                <w:spacing w:val="23"/>
                <w:sz w:val="28"/>
              </w:rPr>
              <w:t> </w:t>
            </w:r>
            <w:r>
              <w:rPr>
                <w:spacing w:val="-2"/>
                <w:sz w:val="28"/>
              </w:rPr>
              <w:t>генно-инженерных</w:t>
            </w:r>
            <w:r>
              <w:rPr>
                <w:spacing w:val="-5"/>
                <w:sz w:val="28"/>
              </w:rPr>
              <w:t> </w:t>
            </w:r>
            <w:r>
              <w:rPr>
                <w:spacing w:val="-2"/>
                <w:sz w:val="28"/>
              </w:rPr>
              <w:t>биологических</w:t>
            </w:r>
            <w:r>
              <w:rPr>
                <w:spacing w:val="21"/>
                <w:sz w:val="28"/>
              </w:rPr>
              <w:t> </w:t>
            </w:r>
            <w:r>
              <w:rPr>
                <w:spacing w:val="-2"/>
                <w:sz w:val="28"/>
              </w:rPr>
              <w:t>препаратов </w:t>
            </w:r>
            <w:r>
              <w:rPr>
                <w:sz w:val="28"/>
              </w:rPr>
              <w:t>и селективных</w:t>
            </w:r>
            <w:r>
              <w:rPr>
                <w:spacing w:val="40"/>
                <w:sz w:val="28"/>
              </w:rPr>
              <w:t> </w:t>
            </w:r>
            <w:r>
              <w:rPr>
                <w:sz w:val="28"/>
              </w:rPr>
              <w:t>иммунодепрессантов (уровень 16)'</w:t>
            </w:r>
          </w:p>
        </w:tc>
      </w:tr>
      <w:tr>
        <w:trPr>
          <w:trHeight w:val="642" w:hRule="atLeast"/>
        </w:trPr>
        <w:tc>
          <w:tcPr>
            <w:tcW w:w="1270" w:type="dxa"/>
          </w:tcPr>
          <w:p>
            <w:pPr>
              <w:pStyle w:val="TableParagraph"/>
              <w:spacing w:line="310" w:lineRule="exact"/>
              <w:ind w:left="43" w:right="19"/>
              <w:jc w:val="center"/>
              <w:rPr>
                <w:sz w:val="28"/>
              </w:rPr>
            </w:pPr>
            <w:r>
              <w:rPr>
                <w:spacing w:val="-2"/>
                <w:sz w:val="28"/>
              </w:rPr>
              <w:t>st36.044</w:t>
            </w:r>
          </w:p>
        </w:tc>
        <w:tc>
          <w:tcPr>
            <w:tcW w:w="8950" w:type="dxa"/>
          </w:tcPr>
          <w:p>
            <w:pPr>
              <w:pStyle w:val="TableParagraph"/>
              <w:spacing w:line="310" w:lineRule="exact"/>
              <w:ind w:left="126"/>
              <w:rPr>
                <w:sz w:val="28"/>
              </w:rPr>
            </w:pPr>
            <w:r>
              <w:rPr>
                <w:sz w:val="28"/>
              </w:rPr>
              <w:t>Лечение</w:t>
            </w:r>
            <w:r>
              <w:rPr>
                <w:spacing w:val="-3"/>
                <w:sz w:val="28"/>
              </w:rPr>
              <w:t> </w:t>
            </w:r>
            <w:r>
              <w:rPr>
                <w:sz w:val="28"/>
              </w:rPr>
              <w:t>с</w:t>
            </w:r>
            <w:r>
              <w:rPr>
                <w:spacing w:val="-16"/>
                <w:sz w:val="28"/>
              </w:rPr>
              <w:t> </w:t>
            </w:r>
            <w:r>
              <w:rPr>
                <w:sz w:val="28"/>
              </w:rPr>
              <w:t>применением</w:t>
            </w:r>
            <w:r>
              <w:rPr>
                <w:spacing w:val="18"/>
                <w:sz w:val="28"/>
              </w:rPr>
              <w:t> </w:t>
            </w:r>
            <w:r>
              <w:rPr>
                <w:sz w:val="28"/>
              </w:rPr>
              <w:t>генно-инженерных</w:t>
            </w:r>
            <w:r>
              <w:rPr>
                <w:spacing w:val="-17"/>
                <w:sz w:val="28"/>
              </w:rPr>
              <w:t> </w:t>
            </w:r>
            <w:r>
              <w:rPr>
                <w:sz w:val="28"/>
              </w:rPr>
              <w:t>биологических</w:t>
            </w:r>
            <w:r>
              <w:rPr>
                <w:spacing w:val="12"/>
                <w:sz w:val="28"/>
              </w:rPr>
              <w:t> </w:t>
            </w:r>
            <w:r>
              <w:rPr>
                <w:spacing w:val="-2"/>
                <w:sz w:val="28"/>
              </w:rPr>
              <w:t>препаратов</w:t>
            </w:r>
          </w:p>
          <w:p>
            <w:pPr>
              <w:pStyle w:val="TableParagraph"/>
              <w:spacing w:line="304" w:lineRule="exact" w:before="9"/>
              <w:ind w:left="122"/>
              <w:rPr>
                <w:sz w:val="28"/>
              </w:rPr>
            </w:pPr>
            <w:r>
              <w:rPr>
                <w:sz w:val="28"/>
              </w:rPr>
              <w:t>и</w:t>
            </w:r>
            <w:r>
              <w:rPr>
                <w:spacing w:val="-14"/>
                <w:sz w:val="28"/>
              </w:rPr>
              <w:t> </w:t>
            </w:r>
            <w:r>
              <w:rPr>
                <w:sz w:val="28"/>
              </w:rPr>
              <w:t>селективных</w:t>
            </w:r>
            <w:r>
              <w:rPr>
                <w:spacing w:val="16"/>
                <w:sz w:val="28"/>
              </w:rPr>
              <w:t> </w:t>
            </w:r>
            <w:r>
              <w:rPr>
                <w:sz w:val="28"/>
              </w:rPr>
              <w:t>иммунодепрессантов</w:t>
            </w:r>
            <w:r>
              <w:rPr>
                <w:spacing w:val="-18"/>
                <w:sz w:val="28"/>
              </w:rPr>
              <w:t> </w:t>
            </w:r>
            <w:r>
              <w:rPr>
                <w:sz w:val="28"/>
              </w:rPr>
              <w:t>(уровень</w:t>
            </w:r>
            <w:r>
              <w:rPr>
                <w:spacing w:val="2"/>
                <w:sz w:val="28"/>
              </w:rPr>
              <w:t> </w:t>
            </w:r>
            <w:r>
              <w:rPr>
                <w:spacing w:val="-4"/>
                <w:sz w:val="28"/>
              </w:rPr>
              <w:t>17)'</w:t>
            </w:r>
          </w:p>
        </w:tc>
      </w:tr>
      <w:tr>
        <w:trPr>
          <w:trHeight w:val="767" w:hRule="atLeast"/>
        </w:trPr>
        <w:tc>
          <w:tcPr>
            <w:tcW w:w="1270" w:type="dxa"/>
          </w:tcPr>
          <w:p>
            <w:pPr>
              <w:pStyle w:val="TableParagraph"/>
              <w:spacing w:line="310" w:lineRule="exact"/>
              <w:ind w:left="43" w:right="29"/>
              <w:jc w:val="center"/>
              <w:rPr>
                <w:sz w:val="28"/>
              </w:rPr>
            </w:pPr>
            <w:r>
              <w:rPr>
                <w:spacing w:val="-2"/>
                <w:sz w:val="28"/>
              </w:rPr>
              <w:t>st36.045</w:t>
            </w:r>
          </w:p>
        </w:tc>
        <w:tc>
          <w:tcPr>
            <w:tcW w:w="8950" w:type="dxa"/>
          </w:tcPr>
          <w:p>
            <w:pPr>
              <w:pStyle w:val="TableParagraph"/>
              <w:ind w:left="122" w:right="221" w:firstLine="3"/>
              <w:rPr>
                <w:sz w:val="28"/>
              </w:rPr>
            </w:pPr>
            <w:r>
              <w:rPr>
                <w:sz w:val="28"/>
              </w:rPr>
              <w:t>Лечение</w:t>
            </w:r>
            <w:r>
              <w:rPr>
                <w:spacing w:val="-12"/>
                <w:sz w:val="28"/>
              </w:rPr>
              <w:t> </w:t>
            </w:r>
            <w:r>
              <w:rPr>
                <w:sz w:val="28"/>
              </w:rPr>
              <w:t>с</w:t>
            </w:r>
            <w:r>
              <w:rPr>
                <w:spacing w:val="-17"/>
                <w:sz w:val="28"/>
              </w:rPr>
              <w:t> </w:t>
            </w:r>
            <w:r>
              <w:rPr>
                <w:sz w:val="28"/>
              </w:rPr>
              <w:t>применением генно-инженерных</w:t>
            </w:r>
            <w:r>
              <w:rPr>
                <w:spacing w:val="-17"/>
                <w:sz w:val="28"/>
              </w:rPr>
              <w:t> </w:t>
            </w:r>
            <w:r>
              <w:rPr>
                <w:sz w:val="28"/>
              </w:rPr>
              <w:t>биологических</w:t>
            </w:r>
            <w:r>
              <w:rPr>
                <w:spacing w:val="-4"/>
                <w:sz w:val="28"/>
              </w:rPr>
              <w:t> </w:t>
            </w:r>
            <w:r>
              <w:rPr>
                <w:sz w:val="28"/>
              </w:rPr>
              <w:t>препаратов и селективных</w:t>
            </w:r>
            <w:r>
              <w:rPr>
                <w:spacing w:val="40"/>
                <w:sz w:val="28"/>
              </w:rPr>
              <w:t> </w:t>
            </w:r>
            <w:r>
              <w:rPr>
                <w:sz w:val="28"/>
              </w:rPr>
              <w:t>иммунодепрессантов (уровень 18)'</w:t>
            </w:r>
          </w:p>
        </w:tc>
      </w:tr>
      <w:tr>
        <w:trPr>
          <w:trHeight w:val="762" w:hRule="atLeast"/>
        </w:trPr>
        <w:tc>
          <w:tcPr>
            <w:tcW w:w="1270" w:type="dxa"/>
          </w:tcPr>
          <w:p>
            <w:pPr>
              <w:pStyle w:val="TableParagraph"/>
              <w:spacing w:line="305" w:lineRule="exact"/>
              <w:ind w:left="43" w:right="19"/>
              <w:jc w:val="center"/>
              <w:rPr>
                <w:sz w:val="28"/>
              </w:rPr>
            </w:pPr>
            <w:r>
              <w:rPr>
                <w:spacing w:val="-2"/>
                <w:sz w:val="28"/>
              </w:rPr>
              <w:t>st36.046</w:t>
            </w:r>
          </w:p>
        </w:tc>
        <w:tc>
          <w:tcPr>
            <w:tcW w:w="8950" w:type="dxa"/>
          </w:tcPr>
          <w:p>
            <w:pPr>
              <w:pStyle w:val="TableParagraph"/>
              <w:ind w:left="127" w:right="221" w:hanging="1"/>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10"/>
                <w:sz w:val="28"/>
              </w:rPr>
              <w:t> </w:t>
            </w:r>
            <w:r>
              <w:rPr>
                <w:sz w:val="28"/>
              </w:rPr>
              <w:t>генно-инженерных</w:t>
            </w:r>
            <w:r>
              <w:rPr>
                <w:spacing w:val="-18"/>
                <w:sz w:val="28"/>
              </w:rPr>
              <w:t> </w:t>
            </w:r>
            <w:r>
              <w:rPr>
                <w:sz w:val="28"/>
              </w:rPr>
              <w:t>биологических препаратов и селективных</w:t>
            </w:r>
            <w:r>
              <w:rPr>
                <w:spacing w:val="40"/>
                <w:sz w:val="28"/>
              </w:rPr>
              <w:t> </w:t>
            </w:r>
            <w:r>
              <w:rPr>
                <w:sz w:val="28"/>
              </w:rPr>
              <w:t>иммунодепрессантов (уровень 19)'</w:t>
            </w:r>
          </w:p>
        </w:tc>
      </w:tr>
      <w:tr>
        <w:trPr>
          <w:trHeight w:val="762" w:hRule="atLeast"/>
        </w:trPr>
        <w:tc>
          <w:tcPr>
            <w:tcW w:w="1270" w:type="dxa"/>
          </w:tcPr>
          <w:p>
            <w:pPr>
              <w:pStyle w:val="TableParagraph"/>
              <w:spacing w:line="310" w:lineRule="exact"/>
              <w:ind w:left="43" w:right="10"/>
              <w:jc w:val="center"/>
              <w:rPr>
                <w:sz w:val="28"/>
              </w:rPr>
            </w:pPr>
            <w:r>
              <w:rPr>
                <w:spacing w:val="-2"/>
                <w:sz w:val="28"/>
              </w:rPr>
              <w:t>st36.047</w:t>
            </w:r>
          </w:p>
        </w:tc>
        <w:tc>
          <w:tcPr>
            <w:tcW w:w="8950" w:type="dxa"/>
          </w:tcPr>
          <w:p>
            <w:pPr>
              <w:pStyle w:val="TableParagraph"/>
              <w:ind w:left="127" w:right="326" w:hanging="1"/>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1"/>
                <w:sz w:val="28"/>
              </w:rPr>
              <w:t> </w:t>
            </w:r>
            <w:r>
              <w:rPr>
                <w:sz w:val="28"/>
              </w:rPr>
              <w:t>генно-инженерных</w:t>
            </w:r>
            <w:r>
              <w:rPr>
                <w:spacing w:val="-17"/>
                <w:sz w:val="28"/>
              </w:rPr>
              <w:t> </w:t>
            </w:r>
            <w:r>
              <w:rPr>
                <w:sz w:val="28"/>
              </w:rPr>
              <w:t>биологических</w:t>
            </w:r>
            <w:r>
              <w:rPr>
                <w:spacing w:val="-3"/>
                <w:sz w:val="28"/>
              </w:rPr>
              <w:t> </w:t>
            </w:r>
            <w:r>
              <w:rPr>
                <w:sz w:val="28"/>
              </w:rPr>
              <w:t>препаратов и селективных</w:t>
            </w:r>
            <w:r>
              <w:rPr>
                <w:spacing w:val="40"/>
                <w:sz w:val="28"/>
              </w:rPr>
              <w:t> </w:t>
            </w:r>
            <w:r>
              <w:rPr>
                <w:sz w:val="28"/>
              </w:rPr>
              <w:t>иммунодепрессантов</w:t>
            </w:r>
            <w:r>
              <w:rPr>
                <w:spacing w:val="-5"/>
                <w:sz w:val="28"/>
              </w:rPr>
              <w:t> </w:t>
            </w:r>
            <w:r>
              <w:rPr>
                <w:sz w:val="28"/>
              </w:rPr>
              <w:t>(уровень 20)’</w:t>
            </w:r>
          </w:p>
        </w:tc>
      </w:tr>
      <w:tr>
        <w:trPr>
          <w:trHeight w:val="436" w:hRule="atLeast"/>
        </w:trPr>
        <w:tc>
          <w:tcPr>
            <w:tcW w:w="1270" w:type="dxa"/>
          </w:tcPr>
          <w:p>
            <w:pPr>
              <w:pStyle w:val="TableParagraph"/>
              <w:spacing w:line="300" w:lineRule="exact"/>
              <w:ind w:left="43" w:right="19"/>
              <w:jc w:val="center"/>
              <w:rPr>
                <w:sz w:val="28"/>
              </w:rPr>
            </w:pPr>
            <w:r>
              <w:rPr>
                <w:spacing w:val="-2"/>
                <w:sz w:val="28"/>
              </w:rPr>
              <w:t>st36.048</w:t>
            </w:r>
          </w:p>
        </w:tc>
        <w:tc>
          <w:tcPr>
            <w:tcW w:w="8950" w:type="dxa"/>
          </w:tcPr>
          <w:p>
            <w:pPr>
              <w:pStyle w:val="TableParagraph"/>
              <w:spacing w:line="305" w:lineRule="exact"/>
              <w:ind w:left="130"/>
              <w:rPr>
                <w:sz w:val="28"/>
              </w:rPr>
            </w:pPr>
            <w:r>
              <w:rPr>
                <w:sz w:val="28"/>
              </w:rPr>
              <w:t>Досуточная</w:t>
            </w:r>
            <w:r>
              <w:rPr>
                <w:spacing w:val="28"/>
                <w:sz w:val="28"/>
              </w:rPr>
              <w:t> </w:t>
            </w:r>
            <w:r>
              <w:rPr>
                <w:sz w:val="28"/>
              </w:rPr>
              <w:t>госпитализация</w:t>
            </w:r>
            <w:r>
              <w:rPr>
                <w:spacing w:val="-4"/>
                <w:sz w:val="28"/>
              </w:rPr>
              <w:t> </w:t>
            </w:r>
            <w:r>
              <w:rPr>
                <w:sz w:val="28"/>
              </w:rPr>
              <w:t>в</w:t>
            </w:r>
            <w:r>
              <w:rPr>
                <w:spacing w:val="-11"/>
                <w:sz w:val="28"/>
              </w:rPr>
              <w:t> </w:t>
            </w:r>
            <w:r>
              <w:rPr>
                <w:sz w:val="28"/>
              </w:rPr>
              <w:t>диагностических</w:t>
            </w:r>
            <w:r>
              <w:rPr>
                <w:spacing w:val="-9"/>
                <w:sz w:val="28"/>
              </w:rPr>
              <w:t> </w:t>
            </w:r>
            <w:r>
              <w:rPr>
                <w:spacing w:val="-2"/>
                <w:sz w:val="28"/>
              </w:rPr>
              <w:t>целях</w:t>
            </w:r>
          </w:p>
        </w:tc>
      </w:tr>
      <w:tr>
        <w:trPr>
          <w:trHeight w:val="762" w:hRule="atLeast"/>
        </w:trPr>
        <w:tc>
          <w:tcPr>
            <w:tcW w:w="1270" w:type="dxa"/>
          </w:tcPr>
          <w:p>
            <w:pPr>
              <w:pStyle w:val="TableParagraph"/>
              <w:spacing w:line="310" w:lineRule="exact"/>
              <w:ind w:left="43"/>
              <w:jc w:val="center"/>
              <w:rPr>
                <w:sz w:val="28"/>
              </w:rPr>
            </w:pPr>
            <w:r>
              <w:rPr>
                <w:spacing w:val="-2"/>
                <w:sz w:val="28"/>
              </w:rPr>
              <w:t>st36.049</w:t>
            </w:r>
          </w:p>
        </w:tc>
        <w:tc>
          <w:tcPr>
            <w:tcW w:w="8950" w:type="dxa"/>
          </w:tcPr>
          <w:p>
            <w:pPr>
              <w:pStyle w:val="TableParagraph"/>
              <w:ind w:left="130" w:right="341" w:hanging="7"/>
              <w:rPr>
                <w:sz w:val="28"/>
              </w:rPr>
            </w:pPr>
            <w:r>
              <w:rPr>
                <w:sz w:val="28"/>
              </w:rPr>
              <w:t>Госпитализация маломобильных граждан в целях прохождения диспансеризации,</w:t>
            </w:r>
            <w:r>
              <w:rPr>
                <w:spacing w:val="-10"/>
                <w:sz w:val="28"/>
              </w:rPr>
              <w:t> </w:t>
            </w:r>
            <w:r>
              <w:rPr>
                <w:sz w:val="28"/>
              </w:rPr>
              <w:t>первый</w:t>
            </w:r>
            <w:r>
              <w:rPr>
                <w:spacing w:val="-3"/>
                <w:sz w:val="28"/>
              </w:rPr>
              <w:t> </w:t>
            </w:r>
            <w:r>
              <w:rPr>
                <w:sz w:val="28"/>
              </w:rPr>
              <w:t>этап</w:t>
            </w:r>
            <w:r>
              <w:rPr>
                <w:spacing w:val="-4"/>
                <w:sz w:val="28"/>
              </w:rPr>
              <w:t> </w:t>
            </w:r>
            <w:r>
              <w:rPr>
                <w:sz w:val="28"/>
              </w:rPr>
              <w:t>(второй</w:t>
            </w:r>
            <w:r>
              <w:rPr>
                <w:spacing w:val="-2"/>
                <w:sz w:val="28"/>
              </w:rPr>
              <w:t> </w:t>
            </w:r>
            <w:r>
              <w:rPr>
                <w:sz w:val="28"/>
              </w:rPr>
              <w:t>этап</w:t>
            </w:r>
            <w:r>
              <w:rPr>
                <w:spacing w:val="-4"/>
                <w:sz w:val="28"/>
              </w:rPr>
              <w:t> </w:t>
            </w:r>
            <w:r>
              <w:rPr>
                <w:sz w:val="28"/>
              </w:rPr>
              <w:t>при</w:t>
            </w:r>
            <w:r>
              <w:rPr>
                <w:spacing w:val="-7"/>
                <w:sz w:val="28"/>
              </w:rPr>
              <w:t> </w:t>
            </w:r>
            <w:r>
              <w:rPr>
                <w:sz w:val="28"/>
              </w:rPr>
              <w:t>наличиипоказаний)</w:t>
            </w:r>
          </w:p>
        </w:tc>
      </w:tr>
      <w:tr>
        <w:trPr>
          <w:trHeight w:val="441" w:hRule="atLeast"/>
        </w:trPr>
        <w:tc>
          <w:tcPr>
            <w:tcW w:w="10220" w:type="dxa"/>
            <w:gridSpan w:val="2"/>
          </w:tcPr>
          <w:p>
            <w:pPr>
              <w:pStyle w:val="TableParagraph"/>
              <w:spacing w:line="310" w:lineRule="exact"/>
              <w:ind w:left="54"/>
              <w:jc w:val="center"/>
              <w:rPr>
                <w:sz w:val="28"/>
              </w:rPr>
            </w:pPr>
            <w:r>
              <w:rPr>
                <w:sz w:val="28"/>
              </w:rPr>
              <w:t>В</w:t>
            </w:r>
            <w:r>
              <w:rPr>
                <w:spacing w:val="-17"/>
                <w:sz w:val="28"/>
              </w:rPr>
              <w:t> </w:t>
            </w:r>
            <w:r>
              <w:rPr>
                <w:sz w:val="28"/>
              </w:rPr>
              <w:t>условиях дневного</w:t>
            </w:r>
            <w:r>
              <w:rPr>
                <w:spacing w:val="2"/>
                <w:sz w:val="28"/>
              </w:rPr>
              <w:t> </w:t>
            </w:r>
            <w:r>
              <w:rPr>
                <w:spacing w:val="-2"/>
                <w:sz w:val="28"/>
              </w:rPr>
              <w:t>стационара</w:t>
            </w:r>
          </w:p>
        </w:tc>
      </w:tr>
      <w:tr>
        <w:trPr>
          <w:trHeight w:val="431" w:hRule="atLeast"/>
        </w:trPr>
        <w:tc>
          <w:tcPr>
            <w:tcW w:w="1270" w:type="dxa"/>
          </w:tcPr>
          <w:p>
            <w:pPr>
              <w:pStyle w:val="TableParagraph"/>
              <w:spacing w:line="300" w:lineRule="exact"/>
              <w:ind w:left="43" w:right="17"/>
              <w:jc w:val="center"/>
              <w:rPr>
                <w:sz w:val="28"/>
              </w:rPr>
            </w:pPr>
            <w:r>
              <w:rPr>
                <w:spacing w:val="-2"/>
                <w:sz w:val="28"/>
              </w:rPr>
              <w:t>ds02.001</w:t>
            </w:r>
          </w:p>
        </w:tc>
        <w:tc>
          <w:tcPr>
            <w:tcW w:w="8950" w:type="dxa"/>
          </w:tcPr>
          <w:p>
            <w:pPr>
              <w:pStyle w:val="TableParagraph"/>
              <w:spacing w:line="305" w:lineRule="exact"/>
              <w:ind w:left="123"/>
              <w:rPr>
                <w:sz w:val="28"/>
              </w:rPr>
            </w:pPr>
            <w:r>
              <w:rPr>
                <w:sz w:val="28"/>
              </w:rPr>
              <w:t>Осложнения</w:t>
            </w:r>
            <w:r>
              <w:rPr>
                <w:spacing w:val="1"/>
                <w:sz w:val="28"/>
              </w:rPr>
              <w:t> </w:t>
            </w:r>
            <w:r>
              <w:rPr>
                <w:sz w:val="28"/>
              </w:rPr>
              <w:t>беременности,</w:t>
            </w:r>
            <w:r>
              <w:rPr>
                <w:spacing w:val="2"/>
                <w:sz w:val="28"/>
              </w:rPr>
              <w:t> </w:t>
            </w:r>
            <w:r>
              <w:rPr>
                <w:sz w:val="28"/>
              </w:rPr>
              <w:t>родов,</w:t>
            </w:r>
            <w:r>
              <w:rPr>
                <w:spacing w:val="-10"/>
                <w:sz w:val="28"/>
              </w:rPr>
              <w:t> </w:t>
            </w:r>
            <w:r>
              <w:rPr>
                <w:sz w:val="28"/>
              </w:rPr>
              <w:t>послеродового</w:t>
            </w:r>
            <w:r>
              <w:rPr>
                <w:spacing w:val="-3"/>
                <w:sz w:val="28"/>
              </w:rPr>
              <w:t> </w:t>
            </w:r>
            <w:r>
              <w:rPr>
                <w:spacing w:val="-2"/>
                <w:sz w:val="28"/>
              </w:rPr>
              <w:t>периода</w:t>
            </w:r>
          </w:p>
        </w:tc>
      </w:tr>
      <w:tr>
        <w:trPr>
          <w:trHeight w:val="440" w:hRule="atLeast"/>
        </w:trPr>
        <w:tc>
          <w:tcPr>
            <w:tcW w:w="1270" w:type="dxa"/>
          </w:tcPr>
          <w:p>
            <w:pPr>
              <w:pStyle w:val="TableParagraph"/>
              <w:spacing w:line="300" w:lineRule="exact"/>
              <w:ind w:left="43" w:right="17"/>
              <w:jc w:val="center"/>
              <w:rPr>
                <w:sz w:val="28"/>
              </w:rPr>
            </w:pPr>
            <w:r>
              <w:rPr>
                <w:spacing w:val="-2"/>
                <w:sz w:val="28"/>
              </w:rPr>
              <w:t>ds02.006</w:t>
            </w:r>
          </w:p>
        </w:tc>
        <w:tc>
          <w:tcPr>
            <w:tcW w:w="8950" w:type="dxa"/>
          </w:tcPr>
          <w:p>
            <w:pPr>
              <w:pStyle w:val="TableParagraph"/>
              <w:spacing w:line="305" w:lineRule="exact"/>
              <w:ind w:left="123"/>
              <w:rPr>
                <w:sz w:val="28"/>
              </w:rPr>
            </w:pPr>
            <w:r>
              <w:rPr>
                <w:sz w:val="28"/>
              </w:rPr>
              <w:t>Искусственное</w:t>
            </w:r>
            <w:r>
              <w:rPr>
                <w:spacing w:val="-6"/>
                <w:sz w:val="28"/>
              </w:rPr>
              <w:t> </w:t>
            </w:r>
            <w:r>
              <w:rPr>
                <w:sz w:val="28"/>
              </w:rPr>
              <w:t>прерывание</w:t>
            </w:r>
            <w:r>
              <w:rPr>
                <w:spacing w:val="-5"/>
                <w:sz w:val="28"/>
              </w:rPr>
              <w:t> </w:t>
            </w:r>
            <w:r>
              <w:rPr>
                <w:sz w:val="28"/>
              </w:rPr>
              <w:t>беременности</w:t>
            </w:r>
            <w:r>
              <w:rPr>
                <w:spacing w:val="2"/>
                <w:sz w:val="28"/>
              </w:rPr>
              <w:t> </w:t>
            </w:r>
            <w:r>
              <w:rPr>
                <w:spacing w:val="-2"/>
                <w:sz w:val="28"/>
              </w:rPr>
              <w:t>(аборт)</w:t>
            </w:r>
          </w:p>
        </w:tc>
      </w:tr>
      <w:tr>
        <w:trPr>
          <w:trHeight w:val="441" w:hRule="atLeast"/>
        </w:trPr>
        <w:tc>
          <w:tcPr>
            <w:tcW w:w="1270" w:type="dxa"/>
          </w:tcPr>
          <w:p>
            <w:pPr>
              <w:pStyle w:val="TableParagraph"/>
              <w:spacing w:line="305" w:lineRule="exact"/>
              <w:ind w:left="43" w:right="7"/>
              <w:jc w:val="center"/>
              <w:rPr>
                <w:sz w:val="28"/>
              </w:rPr>
            </w:pPr>
            <w:r>
              <w:rPr>
                <w:spacing w:val="-2"/>
                <w:sz w:val="28"/>
              </w:rPr>
              <w:t>ds02.007</w:t>
            </w:r>
          </w:p>
        </w:tc>
        <w:tc>
          <w:tcPr>
            <w:tcW w:w="8950" w:type="dxa"/>
          </w:tcPr>
          <w:p>
            <w:pPr>
              <w:pStyle w:val="TableParagraph"/>
              <w:spacing w:line="305" w:lineRule="exact"/>
              <w:ind w:left="126"/>
              <w:rPr>
                <w:sz w:val="28"/>
              </w:rPr>
            </w:pPr>
            <w:r>
              <w:rPr>
                <w:sz w:val="28"/>
              </w:rPr>
              <w:t>Аборт</w:t>
            </w:r>
            <w:r>
              <w:rPr>
                <w:spacing w:val="-11"/>
                <w:sz w:val="28"/>
              </w:rPr>
              <w:t> </w:t>
            </w:r>
            <w:r>
              <w:rPr>
                <w:spacing w:val="-2"/>
                <w:sz w:val="28"/>
              </w:rPr>
              <w:t>медикаментозный</w:t>
            </w:r>
          </w:p>
        </w:tc>
      </w:tr>
      <w:tr>
        <w:trPr>
          <w:trHeight w:val="436" w:hRule="atLeast"/>
        </w:trPr>
        <w:tc>
          <w:tcPr>
            <w:tcW w:w="1270" w:type="dxa"/>
          </w:tcPr>
          <w:p>
            <w:pPr>
              <w:pStyle w:val="TableParagraph"/>
              <w:spacing w:line="305" w:lineRule="exact"/>
              <w:ind w:left="43" w:right="7"/>
              <w:jc w:val="center"/>
              <w:rPr>
                <w:sz w:val="28"/>
              </w:rPr>
            </w:pPr>
            <w:r>
              <w:rPr>
                <w:spacing w:val="-2"/>
                <w:sz w:val="28"/>
              </w:rPr>
              <w:t>ds02.008</w:t>
            </w:r>
          </w:p>
        </w:tc>
        <w:tc>
          <w:tcPr>
            <w:tcW w:w="8950" w:type="dxa"/>
          </w:tcPr>
          <w:p>
            <w:pPr>
              <w:pStyle w:val="TableParagraph"/>
              <w:spacing w:line="305" w:lineRule="exact"/>
              <w:ind w:left="130"/>
              <w:rPr>
                <w:sz w:val="28"/>
              </w:rPr>
            </w:pPr>
            <w:r>
              <w:rPr>
                <w:sz w:val="28"/>
              </w:rPr>
              <w:t>Экстракорпоральное</w:t>
            </w:r>
            <w:r>
              <w:rPr>
                <w:spacing w:val="-16"/>
                <w:sz w:val="28"/>
              </w:rPr>
              <w:t> </w:t>
            </w:r>
            <w:r>
              <w:rPr>
                <w:sz w:val="28"/>
              </w:rPr>
              <w:t>оплодотворение</w:t>
            </w:r>
            <w:r>
              <w:rPr>
                <w:spacing w:val="-17"/>
                <w:sz w:val="28"/>
              </w:rPr>
              <w:t> </w:t>
            </w:r>
            <w:r>
              <w:rPr>
                <w:sz w:val="28"/>
              </w:rPr>
              <w:t>(уровень</w:t>
            </w:r>
            <w:r>
              <w:rPr>
                <w:spacing w:val="-5"/>
                <w:sz w:val="28"/>
              </w:rPr>
              <w:t> 1)</w:t>
            </w:r>
          </w:p>
        </w:tc>
      </w:tr>
      <w:tr>
        <w:trPr>
          <w:trHeight w:val="762" w:hRule="atLeast"/>
        </w:trPr>
        <w:tc>
          <w:tcPr>
            <w:tcW w:w="1270" w:type="dxa"/>
          </w:tcPr>
          <w:p>
            <w:pPr>
              <w:pStyle w:val="TableParagraph"/>
              <w:spacing w:line="315" w:lineRule="exact"/>
              <w:ind w:left="43" w:right="8"/>
              <w:jc w:val="center"/>
              <w:rPr>
                <w:sz w:val="28"/>
              </w:rPr>
            </w:pPr>
            <w:r>
              <w:rPr>
                <w:spacing w:val="-2"/>
                <w:sz w:val="28"/>
              </w:rPr>
              <w:t>ds05.005</w:t>
            </w:r>
          </w:p>
        </w:tc>
        <w:tc>
          <w:tcPr>
            <w:tcW w:w="8950" w:type="dxa"/>
          </w:tcPr>
          <w:p>
            <w:pPr>
              <w:pStyle w:val="TableParagraph"/>
              <w:spacing w:line="235" w:lineRule="auto"/>
              <w:ind w:left="127" w:right="569" w:firstLine="3"/>
              <w:rPr>
                <w:sz w:val="28"/>
              </w:rPr>
            </w:pPr>
            <w:r>
              <w:rPr>
                <w:sz w:val="28"/>
              </w:rPr>
              <w:t>Лекарственная терапия</w:t>
            </w:r>
            <w:r>
              <w:rPr>
                <w:spacing w:val="-18"/>
                <w:sz w:val="28"/>
              </w:rPr>
              <w:t> </w:t>
            </w:r>
            <w:r>
              <w:rPr>
                <w:sz w:val="28"/>
              </w:rPr>
              <w:t>при</w:t>
            </w:r>
            <w:r>
              <w:rPr>
                <w:spacing w:val="-17"/>
                <w:sz w:val="28"/>
              </w:rPr>
              <w:t> </w:t>
            </w:r>
            <w:r>
              <w:rPr>
                <w:sz w:val="28"/>
              </w:rPr>
              <w:t>доброкачественных</w:t>
            </w:r>
            <w:r>
              <w:rPr>
                <w:spacing w:val="-18"/>
                <w:sz w:val="28"/>
              </w:rPr>
              <w:t> </w:t>
            </w:r>
            <w:r>
              <w:rPr>
                <w:sz w:val="28"/>
              </w:rPr>
              <w:t>заболеваниях</w:t>
            </w:r>
            <w:r>
              <w:rPr>
                <w:spacing w:val="-6"/>
                <w:sz w:val="28"/>
              </w:rPr>
              <w:t> </w:t>
            </w:r>
            <w:r>
              <w:rPr>
                <w:sz w:val="28"/>
              </w:rPr>
              <w:t>крови и пузырном заносе'</w:t>
            </w:r>
          </w:p>
        </w:tc>
      </w:tr>
      <w:tr>
        <w:trPr>
          <w:trHeight w:val="762" w:hRule="atLeast"/>
        </w:trPr>
        <w:tc>
          <w:tcPr>
            <w:tcW w:w="1270" w:type="dxa"/>
          </w:tcPr>
          <w:p>
            <w:pPr>
              <w:pStyle w:val="TableParagraph"/>
              <w:spacing w:line="305" w:lineRule="exact"/>
              <w:ind w:left="43" w:right="8"/>
              <w:jc w:val="center"/>
              <w:rPr>
                <w:sz w:val="28"/>
              </w:rPr>
            </w:pPr>
            <w:r>
              <w:rPr>
                <w:spacing w:val="-2"/>
                <w:sz w:val="28"/>
              </w:rPr>
              <w:t>ds08.001</w:t>
            </w:r>
          </w:p>
        </w:tc>
        <w:tc>
          <w:tcPr>
            <w:tcW w:w="8950" w:type="dxa"/>
          </w:tcPr>
          <w:p>
            <w:pPr>
              <w:pStyle w:val="TableParagraph"/>
              <w:spacing w:line="305" w:lineRule="exact"/>
              <w:ind w:left="131"/>
              <w:rPr>
                <w:sz w:val="28"/>
              </w:rPr>
            </w:pPr>
            <w:r>
              <w:rPr>
                <w:sz w:val="28"/>
              </w:rPr>
              <w:t>Лекарственная</w:t>
            </w:r>
            <w:r>
              <w:rPr>
                <w:spacing w:val="16"/>
                <w:sz w:val="28"/>
              </w:rPr>
              <w:t> </w:t>
            </w:r>
            <w:r>
              <w:rPr>
                <w:sz w:val="28"/>
              </w:rPr>
              <w:t>терапия</w:t>
            </w:r>
            <w:r>
              <w:rPr>
                <w:spacing w:val="-5"/>
                <w:sz w:val="28"/>
              </w:rPr>
              <w:t> </w:t>
            </w:r>
            <w:r>
              <w:rPr>
                <w:sz w:val="28"/>
              </w:rPr>
              <w:t>при</w:t>
            </w:r>
            <w:r>
              <w:rPr>
                <w:spacing w:val="-7"/>
                <w:sz w:val="28"/>
              </w:rPr>
              <w:t> </w:t>
            </w:r>
            <w:r>
              <w:rPr>
                <w:sz w:val="28"/>
              </w:rPr>
              <w:t>злокачественных</w:t>
            </w:r>
            <w:r>
              <w:rPr>
                <w:spacing w:val="-17"/>
                <w:sz w:val="28"/>
              </w:rPr>
              <w:t> </w:t>
            </w:r>
            <w:r>
              <w:rPr>
                <w:sz w:val="28"/>
              </w:rPr>
              <w:t>новообразованиях</w:t>
            </w:r>
            <w:r>
              <w:rPr>
                <w:spacing w:val="-18"/>
                <w:sz w:val="28"/>
              </w:rPr>
              <w:t> </w:t>
            </w:r>
            <w:r>
              <w:rPr>
                <w:spacing w:val="-2"/>
                <w:sz w:val="28"/>
              </w:rPr>
              <w:t>других</w:t>
            </w:r>
          </w:p>
          <w:p>
            <w:pPr>
              <w:pStyle w:val="TableParagraph"/>
              <w:spacing w:before="4"/>
              <w:ind w:left="127"/>
              <w:rPr>
                <w:sz w:val="28"/>
              </w:rPr>
            </w:pPr>
            <w:r>
              <w:rPr>
                <w:sz w:val="28"/>
              </w:rPr>
              <w:t>локализаций</w:t>
            </w:r>
            <w:r>
              <w:rPr>
                <w:spacing w:val="4"/>
                <w:sz w:val="28"/>
              </w:rPr>
              <w:t> </w:t>
            </w:r>
            <w:r>
              <w:rPr>
                <w:sz w:val="28"/>
              </w:rPr>
              <w:t>(кроме</w:t>
            </w:r>
            <w:r>
              <w:rPr>
                <w:spacing w:val="-9"/>
                <w:sz w:val="28"/>
              </w:rPr>
              <w:t> </w:t>
            </w:r>
            <w:r>
              <w:rPr>
                <w:sz w:val="28"/>
              </w:rPr>
              <w:t>лимфоидной</w:t>
            </w:r>
            <w:r>
              <w:rPr>
                <w:spacing w:val="-2"/>
                <w:sz w:val="28"/>
              </w:rPr>
              <w:t> </w:t>
            </w:r>
            <w:r>
              <w:rPr>
                <w:sz w:val="28"/>
              </w:rPr>
              <w:t>и</w:t>
            </w:r>
            <w:r>
              <w:rPr>
                <w:spacing w:val="-17"/>
                <w:sz w:val="28"/>
              </w:rPr>
              <w:t> </w:t>
            </w:r>
            <w:r>
              <w:rPr>
                <w:sz w:val="28"/>
              </w:rPr>
              <w:t>кроветворной</w:t>
            </w:r>
            <w:r>
              <w:rPr>
                <w:spacing w:val="8"/>
                <w:sz w:val="28"/>
              </w:rPr>
              <w:t> </w:t>
            </w:r>
            <w:r>
              <w:rPr>
                <w:sz w:val="28"/>
              </w:rPr>
              <w:t>тканей),</w:t>
            </w:r>
            <w:r>
              <w:rPr>
                <w:spacing w:val="-2"/>
                <w:sz w:val="28"/>
              </w:rPr>
              <w:t> дети'</w:t>
            </w:r>
          </w:p>
        </w:tc>
      </w:tr>
    </w:tbl>
    <w:p>
      <w:pPr>
        <w:pStyle w:val="TableParagraph"/>
        <w:spacing w:after="0"/>
        <w:rPr>
          <w:sz w:val="28"/>
        </w:rPr>
        <w:sectPr>
          <w:headerReference w:type="default" r:id="rId1554"/>
          <w:pgSz w:w="11910" w:h="16840"/>
          <w:pgMar w:header="746" w:footer="0" w:top="1020" w:bottom="280" w:left="566" w:right="425"/>
          <w:pgNumType w:start="6"/>
        </w:sectPr>
      </w:pPr>
    </w:p>
    <w:p>
      <w:pPr>
        <w:pStyle w:val="BodyText"/>
        <w:spacing w:before="31"/>
        <w:rPr>
          <w:sz w:val="20"/>
        </w:rPr>
      </w:pPr>
    </w:p>
    <w:tbl>
      <w:tblPr>
        <w:tblW w:w="0" w:type="auto"/>
        <w:jc w:val="left"/>
        <w:tblInd w:w="5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62"/>
        <w:gridCol w:w="8942"/>
      </w:tblGrid>
      <w:tr>
        <w:trPr>
          <w:trHeight w:val="656" w:hRule="atLeast"/>
        </w:trPr>
        <w:tc>
          <w:tcPr>
            <w:tcW w:w="1262" w:type="dxa"/>
          </w:tcPr>
          <w:p>
            <w:pPr>
              <w:pStyle w:val="TableParagraph"/>
              <w:spacing w:line="331" w:lineRule="exact"/>
              <w:ind w:left="409"/>
              <w:rPr>
                <w:rFonts w:ascii="Cambria" w:hAnsi="Cambria"/>
                <w:sz w:val="29"/>
              </w:rPr>
            </w:pPr>
            <w:r>
              <w:rPr>
                <w:rFonts w:ascii="Cambria" w:hAnsi="Cambria"/>
                <w:spacing w:val="-5"/>
                <w:w w:val="105"/>
                <w:position w:val="1"/>
                <w:sz w:val="29"/>
              </w:rPr>
              <w:t>к</w:t>
            </w:r>
            <w:r>
              <w:rPr>
                <w:rFonts w:ascii="Cambria" w:hAnsi="Cambria"/>
                <w:spacing w:val="-5"/>
                <w:w w:val="105"/>
                <w:sz w:val="29"/>
              </w:rPr>
              <w:t>од</w:t>
            </w:r>
          </w:p>
          <w:p>
            <w:pPr>
              <w:pStyle w:val="TableParagraph"/>
              <w:spacing w:line="306" w:lineRule="exact"/>
              <w:ind w:left="369"/>
              <w:rPr>
                <w:rFonts w:ascii="Cambria" w:hAnsi="Cambria"/>
                <w:sz w:val="28"/>
              </w:rPr>
            </w:pPr>
            <w:r>
              <w:rPr>
                <w:rFonts w:ascii="Cambria" w:hAnsi="Cambria"/>
                <w:spacing w:val="-5"/>
                <w:w w:val="105"/>
                <w:sz w:val="28"/>
              </w:rPr>
              <w:t>КСГ</w:t>
            </w:r>
          </w:p>
        </w:tc>
        <w:tc>
          <w:tcPr>
            <w:tcW w:w="8942" w:type="dxa"/>
          </w:tcPr>
          <w:p>
            <w:pPr>
              <w:pStyle w:val="TableParagraph"/>
              <w:spacing w:before="165"/>
              <w:ind w:right="1"/>
              <w:jc w:val="center"/>
              <w:rPr>
                <w:sz w:val="28"/>
              </w:rPr>
            </w:pPr>
            <w:r>
              <w:rPr>
                <w:spacing w:val="-2"/>
                <w:sz w:val="28"/>
              </w:rPr>
              <w:t>Наименование</w:t>
            </w:r>
          </w:p>
        </w:tc>
      </w:tr>
      <w:tr>
        <w:trPr>
          <w:trHeight w:val="436" w:hRule="atLeast"/>
        </w:trPr>
        <w:tc>
          <w:tcPr>
            <w:tcW w:w="1262" w:type="dxa"/>
          </w:tcPr>
          <w:p>
            <w:pPr>
              <w:pStyle w:val="TableParagraph"/>
              <w:spacing w:line="307" w:lineRule="exact"/>
              <w:ind w:left="34" w:right="11"/>
              <w:jc w:val="center"/>
              <w:rPr>
                <w:rFonts w:ascii="Cambria"/>
                <w:sz w:val="28"/>
              </w:rPr>
            </w:pPr>
            <w:r>
              <w:rPr>
                <w:rFonts w:ascii="Cambria"/>
                <w:spacing w:val="-2"/>
                <w:sz w:val="28"/>
              </w:rPr>
              <w:t>ds08.002</w:t>
            </w:r>
          </w:p>
        </w:tc>
        <w:tc>
          <w:tcPr>
            <w:tcW w:w="8942" w:type="dxa"/>
          </w:tcPr>
          <w:p>
            <w:pPr>
              <w:pStyle w:val="TableParagraph"/>
              <w:spacing w:line="305" w:lineRule="exact"/>
              <w:ind w:left="125"/>
              <w:rPr>
                <w:sz w:val="28"/>
              </w:rPr>
            </w:pPr>
            <w:r>
              <w:rPr>
                <w:sz w:val="28"/>
              </w:rPr>
              <w:t>Лекарственная</w:t>
            </w:r>
            <w:r>
              <w:rPr>
                <w:spacing w:val="-1"/>
                <w:sz w:val="28"/>
              </w:rPr>
              <w:t> </w:t>
            </w:r>
            <w:r>
              <w:rPr>
                <w:sz w:val="28"/>
              </w:rPr>
              <w:t>терапия</w:t>
            </w:r>
            <w:r>
              <w:rPr>
                <w:spacing w:val="-14"/>
                <w:sz w:val="28"/>
              </w:rPr>
              <w:t> </w:t>
            </w:r>
            <w:r>
              <w:rPr>
                <w:sz w:val="28"/>
              </w:rPr>
              <w:t>при</w:t>
            </w:r>
            <w:r>
              <w:rPr>
                <w:spacing w:val="-17"/>
                <w:sz w:val="28"/>
              </w:rPr>
              <w:t> </w:t>
            </w:r>
            <w:r>
              <w:rPr>
                <w:sz w:val="28"/>
              </w:rPr>
              <w:t>остром</w:t>
            </w:r>
            <w:r>
              <w:rPr>
                <w:spacing w:val="-7"/>
                <w:sz w:val="28"/>
              </w:rPr>
              <w:t> </w:t>
            </w:r>
            <w:r>
              <w:rPr>
                <w:sz w:val="28"/>
              </w:rPr>
              <w:t>лейкозе,</w:t>
            </w:r>
            <w:r>
              <w:rPr>
                <w:spacing w:val="-4"/>
                <w:sz w:val="28"/>
              </w:rPr>
              <w:t> </w:t>
            </w:r>
            <w:r>
              <w:rPr>
                <w:spacing w:val="-2"/>
                <w:sz w:val="28"/>
              </w:rPr>
              <w:t>дети'</w:t>
            </w:r>
          </w:p>
        </w:tc>
      </w:tr>
      <w:tr>
        <w:trPr>
          <w:trHeight w:val="767" w:hRule="atLeast"/>
        </w:trPr>
        <w:tc>
          <w:tcPr>
            <w:tcW w:w="1262" w:type="dxa"/>
          </w:tcPr>
          <w:p>
            <w:pPr>
              <w:pStyle w:val="TableParagraph"/>
              <w:spacing w:line="305" w:lineRule="exact"/>
              <w:ind w:left="34" w:right="10"/>
              <w:jc w:val="center"/>
              <w:rPr>
                <w:sz w:val="28"/>
              </w:rPr>
            </w:pPr>
            <w:r>
              <w:rPr>
                <w:spacing w:val="-2"/>
                <w:sz w:val="28"/>
              </w:rPr>
              <w:t>ds08.003</w:t>
            </w:r>
          </w:p>
        </w:tc>
        <w:tc>
          <w:tcPr>
            <w:tcW w:w="8942" w:type="dxa"/>
          </w:tcPr>
          <w:p>
            <w:pPr>
              <w:pStyle w:val="TableParagraph"/>
              <w:spacing w:line="242" w:lineRule="auto"/>
              <w:ind w:left="125" w:firstLine="4"/>
              <w:rPr>
                <w:sz w:val="28"/>
              </w:rPr>
            </w:pPr>
            <w:r>
              <w:rPr>
                <w:sz w:val="28"/>
              </w:rPr>
              <w:t>Лекарственная</w:t>
            </w:r>
            <w:r>
              <w:rPr>
                <w:spacing w:val="2"/>
                <w:sz w:val="28"/>
              </w:rPr>
              <w:t> </w:t>
            </w:r>
            <w:r>
              <w:rPr>
                <w:sz w:val="28"/>
              </w:rPr>
              <w:t>терапия</w:t>
            </w:r>
            <w:r>
              <w:rPr>
                <w:spacing w:val="-16"/>
                <w:sz w:val="28"/>
              </w:rPr>
              <w:t> </w:t>
            </w:r>
            <w:r>
              <w:rPr>
                <w:sz w:val="28"/>
              </w:rPr>
              <w:t>при</w:t>
            </w:r>
            <w:r>
              <w:rPr>
                <w:spacing w:val="-17"/>
                <w:sz w:val="28"/>
              </w:rPr>
              <w:t> </w:t>
            </w:r>
            <w:r>
              <w:rPr>
                <w:sz w:val="28"/>
              </w:rPr>
              <w:t>других</w:t>
            </w:r>
            <w:r>
              <w:rPr>
                <w:spacing w:val="-16"/>
                <w:sz w:val="28"/>
              </w:rPr>
              <w:t> </w:t>
            </w:r>
            <w:r>
              <w:rPr>
                <w:sz w:val="28"/>
              </w:rPr>
              <w:t>злокачественных</w:t>
            </w:r>
            <w:r>
              <w:rPr>
                <w:spacing w:val="-17"/>
                <w:sz w:val="28"/>
              </w:rPr>
              <w:t> </w:t>
            </w:r>
            <w:r>
              <w:rPr>
                <w:sz w:val="28"/>
              </w:rPr>
              <w:t>новообразованиях лимфоидной и кроветворной тканей, дети'</w:t>
            </w:r>
          </w:p>
        </w:tc>
      </w:tr>
      <w:tr>
        <w:trPr>
          <w:trHeight w:val="762" w:hRule="atLeast"/>
        </w:trPr>
        <w:tc>
          <w:tcPr>
            <w:tcW w:w="1262" w:type="dxa"/>
          </w:tcPr>
          <w:p>
            <w:pPr>
              <w:pStyle w:val="TableParagraph"/>
              <w:spacing w:line="300" w:lineRule="exact"/>
              <w:ind w:left="34" w:right="9"/>
              <w:jc w:val="center"/>
              <w:rPr>
                <w:sz w:val="28"/>
              </w:rPr>
            </w:pPr>
            <w:r>
              <w:rPr>
                <w:spacing w:val="-2"/>
                <w:sz w:val="28"/>
              </w:rPr>
              <w:t>ds15.002</w:t>
            </w:r>
          </w:p>
        </w:tc>
        <w:tc>
          <w:tcPr>
            <w:tcW w:w="8942" w:type="dxa"/>
          </w:tcPr>
          <w:p>
            <w:pPr>
              <w:pStyle w:val="TableParagraph"/>
              <w:spacing w:line="305" w:lineRule="exact"/>
              <w:ind w:left="117"/>
              <w:rPr>
                <w:sz w:val="28"/>
              </w:rPr>
            </w:pPr>
            <w:r>
              <w:rPr>
                <w:sz w:val="28"/>
              </w:rPr>
              <w:t>Неврологические</w:t>
            </w:r>
            <w:r>
              <w:rPr>
                <w:spacing w:val="-14"/>
                <w:sz w:val="28"/>
              </w:rPr>
              <w:t> </w:t>
            </w:r>
            <w:r>
              <w:rPr>
                <w:sz w:val="28"/>
              </w:rPr>
              <w:t>заболевания,</w:t>
            </w:r>
            <w:r>
              <w:rPr>
                <w:spacing w:val="4"/>
                <w:sz w:val="28"/>
              </w:rPr>
              <w:t> </w:t>
            </w:r>
            <w:r>
              <w:rPr>
                <w:sz w:val="28"/>
              </w:rPr>
              <w:t>лечение</w:t>
            </w:r>
            <w:r>
              <w:rPr>
                <w:spacing w:val="-4"/>
                <w:sz w:val="28"/>
              </w:rPr>
              <w:t> </w:t>
            </w:r>
            <w:r>
              <w:rPr>
                <w:sz w:val="28"/>
              </w:rPr>
              <w:t>с</w:t>
            </w:r>
            <w:r>
              <w:rPr>
                <w:spacing w:val="-18"/>
                <w:sz w:val="28"/>
              </w:rPr>
              <w:t> </w:t>
            </w:r>
            <w:r>
              <w:rPr>
                <w:sz w:val="28"/>
              </w:rPr>
              <w:t>применением</w:t>
            </w:r>
            <w:r>
              <w:rPr>
                <w:spacing w:val="4"/>
                <w:sz w:val="28"/>
              </w:rPr>
              <w:t> </w:t>
            </w:r>
            <w:r>
              <w:rPr>
                <w:spacing w:val="-2"/>
                <w:sz w:val="28"/>
              </w:rPr>
              <w:t>ботулотоксина</w:t>
            </w:r>
          </w:p>
          <w:p>
            <w:pPr>
              <w:pStyle w:val="TableParagraph"/>
              <w:ind w:left="120"/>
              <w:rPr>
                <w:sz w:val="28"/>
              </w:rPr>
            </w:pPr>
            <w:r>
              <w:rPr>
                <w:sz w:val="28"/>
              </w:rPr>
              <w:t>(уровень</w:t>
            </w:r>
            <w:r>
              <w:rPr>
                <w:spacing w:val="2"/>
                <w:sz w:val="28"/>
              </w:rPr>
              <w:t> </w:t>
            </w:r>
            <w:r>
              <w:rPr>
                <w:spacing w:val="-5"/>
                <w:sz w:val="28"/>
              </w:rPr>
              <w:t>1)'</w:t>
            </w:r>
          </w:p>
        </w:tc>
      </w:tr>
      <w:tr>
        <w:trPr>
          <w:trHeight w:val="748" w:hRule="atLeast"/>
        </w:trPr>
        <w:tc>
          <w:tcPr>
            <w:tcW w:w="1262" w:type="dxa"/>
          </w:tcPr>
          <w:p>
            <w:pPr>
              <w:pStyle w:val="TableParagraph"/>
              <w:spacing w:line="295" w:lineRule="exact"/>
              <w:ind w:left="34" w:right="19"/>
              <w:jc w:val="center"/>
              <w:rPr>
                <w:sz w:val="28"/>
              </w:rPr>
            </w:pPr>
            <w:r>
              <w:rPr>
                <w:spacing w:val="-2"/>
                <w:sz w:val="28"/>
              </w:rPr>
              <w:t>ds15.003</w:t>
            </w:r>
          </w:p>
        </w:tc>
        <w:tc>
          <w:tcPr>
            <w:tcW w:w="8942" w:type="dxa"/>
          </w:tcPr>
          <w:p>
            <w:pPr>
              <w:pStyle w:val="TableParagraph"/>
              <w:spacing w:line="232" w:lineRule="auto"/>
              <w:ind w:left="115" w:firstLine="1"/>
              <w:rPr>
                <w:sz w:val="28"/>
              </w:rPr>
            </w:pPr>
            <w:r>
              <w:rPr>
                <w:spacing w:val="-2"/>
                <w:sz w:val="28"/>
              </w:rPr>
              <w:t>Неврологические</w:t>
            </w:r>
            <w:r>
              <w:rPr>
                <w:spacing w:val="-6"/>
                <w:sz w:val="28"/>
              </w:rPr>
              <w:t> </w:t>
            </w:r>
            <w:r>
              <w:rPr>
                <w:spacing w:val="-2"/>
                <w:sz w:val="28"/>
              </w:rPr>
              <w:t>заболевания, лечение с</w:t>
            </w:r>
            <w:r>
              <w:rPr>
                <w:spacing w:val="-13"/>
                <w:sz w:val="28"/>
              </w:rPr>
              <w:t> </w:t>
            </w:r>
            <w:r>
              <w:rPr>
                <w:spacing w:val="-2"/>
                <w:sz w:val="28"/>
              </w:rPr>
              <w:t>применением</w:t>
            </w:r>
            <w:r>
              <w:rPr>
                <w:sz w:val="28"/>
              </w:rPr>
              <w:t> </w:t>
            </w:r>
            <w:r>
              <w:rPr>
                <w:spacing w:val="-2"/>
                <w:sz w:val="28"/>
              </w:rPr>
              <w:t>ботулотоксина </w:t>
            </w:r>
            <w:r>
              <w:rPr>
                <w:sz w:val="28"/>
              </w:rPr>
              <w:t>(уровень 2)’</w:t>
            </w:r>
          </w:p>
        </w:tc>
      </w:tr>
      <w:tr>
        <w:trPr>
          <w:trHeight w:val="762" w:hRule="atLeast"/>
        </w:trPr>
        <w:tc>
          <w:tcPr>
            <w:tcW w:w="1262" w:type="dxa"/>
          </w:tcPr>
          <w:p>
            <w:pPr>
              <w:pStyle w:val="TableParagraph"/>
              <w:spacing w:line="310" w:lineRule="exact"/>
              <w:ind w:left="34" w:right="9"/>
              <w:jc w:val="center"/>
              <w:rPr>
                <w:sz w:val="28"/>
              </w:rPr>
            </w:pPr>
            <w:r>
              <w:rPr>
                <w:spacing w:val="-2"/>
                <w:sz w:val="28"/>
              </w:rPr>
              <w:t>ds19.028</w:t>
            </w:r>
          </w:p>
        </w:tc>
        <w:tc>
          <w:tcPr>
            <w:tcW w:w="8942" w:type="dxa"/>
          </w:tcPr>
          <w:p>
            <w:pPr>
              <w:pStyle w:val="TableParagraph"/>
              <w:ind w:left="119" w:right="320" w:hanging="1"/>
              <w:rPr>
                <w:sz w:val="28"/>
              </w:rPr>
            </w:pPr>
            <w:r>
              <w:rPr>
                <w:sz w:val="28"/>
              </w:rPr>
              <w:t>Установка,</w:t>
            </w:r>
            <w:r>
              <w:rPr>
                <w:spacing w:val="-15"/>
                <w:sz w:val="28"/>
              </w:rPr>
              <w:t> </w:t>
            </w:r>
            <w:r>
              <w:rPr>
                <w:sz w:val="28"/>
              </w:rPr>
              <w:t>замена</w:t>
            </w:r>
            <w:r>
              <w:rPr>
                <w:spacing w:val="-17"/>
                <w:sz w:val="28"/>
              </w:rPr>
              <w:t> </w:t>
            </w:r>
            <w:r>
              <w:rPr>
                <w:sz w:val="28"/>
              </w:rPr>
              <w:t>порт-системы</w:t>
            </w:r>
            <w:r>
              <w:rPr>
                <w:spacing w:val="-6"/>
                <w:sz w:val="28"/>
              </w:rPr>
              <w:t> </w:t>
            </w:r>
            <w:r>
              <w:rPr>
                <w:sz w:val="28"/>
              </w:rPr>
              <w:t>(катетера)</w:t>
            </w:r>
            <w:r>
              <w:rPr>
                <w:spacing w:val="-13"/>
                <w:sz w:val="28"/>
              </w:rPr>
              <w:t> </w:t>
            </w:r>
            <w:r>
              <w:rPr>
                <w:sz w:val="28"/>
              </w:rPr>
              <w:t>для</w:t>
            </w:r>
            <w:r>
              <w:rPr>
                <w:spacing w:val="-18"/>
                <w:sz w:val="28"/>
              </w:rPr>
              <w:t> </w:t>
            </w:r>
            <w:r>
              <w:rPr>
                <w:sz w:val="28"/>
              </w:rPr>
              <w:t>лекарственной</w:t>
            </w:r>
            <w:r>
              <w:rPr>
                <w:spacing w:val="-3"/>
                <w:sz w:val="28"/>
              </w:rPr>
              <w:t> </w:t>
            </w:r>
            <w:r>
              <w:rPr>
                <w:sz w:val="28"/>
              </w:rPr>
              <w:t>терапии злокачественных новообразований</w:t>
            </w:r>
          </w:p>
        </w:tc>
      </w:tr>
      <w:tr>
        <w:trPr>
          <w:trHeight w:val="1084" w:hRule="atLeast"/>
        </w:trPr>
        <w:tc>
          <w:tcPr>
            <w:tcW w:w="1262" w:type="dxa"/>
          </w:tcPr>
          <w:p>
            <w:pPr>
              <w:pStyle w:val="TableParagraph"/>
              <w:spacing w:line="310" w:lineRule="exact"/>
              <w:ind w:left="34" w:right="19"/>
              <w:jc w:val="center"/>
              <w:rPr>
                <w:sz w:val="28"/>
              </w:rPr>
            </w:pPr>
            <w:r>
              <w:rPr>
                <w:spacing w:val="-2"/>
                <w:sz w:val="28"/>
              </w:rPr>
              <w:t>ds19.033</w:t>
            </w:r>
          </w:p>
        </w:tc>
        <w:tc>
          <w:tcPr>
            <w:tcW w:w="8942" w:type="dxa"/>
          </w:tcPr>
          <w:p>
            <w:pPr>
              <w:pStyle w:val="TableParagraph"/>
              <w:ind w:left="121" w:hanging="4"/>
              <w:rPr>
                <w:sz w:val="28"/>
              </w:rPr>
            </w:pPr>
            <w:r>
              <w:rPr>
                <w:sz w:val="28"/>
              </w:rPr>
              <w:t>Госпитализация</w:t>
            </w:r>
            <w:r>
              <w:rPr>
                <w:spacing w:val="-18"/>
                <w:sz w:val="28"/>
              </w:rPr>
              <w:t> </w:t>
            </w:r>
            <w:r>
              <w:rPr>
                <w:sz w:val="28"/>
              </w:rPr>
              <w:t>в</w:t>
            </w:r>
            <w:r>
              <w:rPr>
                <w:spacing w:val="-17"/>
                <w:sz w:val="28"/>
              </w:rPr>
              <w:t> </w:t>
            </w:r>
            <w:r>
              <w:rPr>
                <w:sz w:val="28"/>
              </w:rPr>
              <w:t>диагностических</w:t>
            </w:r>
            <w:r>
              <w:rPr>
                <w:spacing w:val="-18"/>
                <w:sz w:val="28"/>
              </w:rPr>
              <w:t> </w:t>
            </w:r>
            <w:r>
              <w:rPr>
                <w:sz w:val="28"/>
              </w:rPr>
              <w:t>целях</w:t>
            </w:r>
            <w:r>
              <w:rPr>
                <w:spacing w:val="-9"/>
                <w:sz w:val="28"/>
              </w:rPr>
              <w:t> </w:t>
            </w:r>
            <w:r>
              <w:rPr>
                <w:sz w:val="28"/>
              </w:rPr>
              <w:t>с</w:t>
            </w:r>
            <w:r>
              <w:rPr>
                <w:spacing w:val="-17"/>
                <w:sz w:val="28"/>
              </w:rPr>
              <w:t> </w:t>
            </w:r>
            <w:r>
              <w:rPr>
                <w:sz w:val="28"/>
              </w:rPr>
              <w:t>проведением</w:t>
            </w:r>
            <w:r>
              <w:rPr>
                <w:spacing w:val="6"/>
                <w:sz w:val="28"/>
              </w:rPr>
              <w:t> </w:t>
            </w:r>
            <w:r>
              <w:rPr>
                <w:sz w:val="28"/>
              </w:rPr>
              <w:t>молекулярно- генетического и (или) иммуногистохимического исследования или </w:t>
            </w:r>
            <w:r>
              <w:rPr>
                <w:spacing w:val="-2"/>
                <w:sz w:val="28"/>
              </w:rPr>
              <w:t>иммунофенотипирования</w:t>
            </w:r>
          </w:p>
        </w:tc>
      </w:tr>
      <w:tr>
        <w:trPr>
          <w:trHeight w:val="762" w:hRule="atLeast"/>
        </w:trPr>
        <w:tc>
          <w:tcPr>
            <w:tcW w:w="1262" w:type="dxa"/>
          </w:tcPr>
          <w:p>
            <w:pPr>
              <w:pStyle w:val="TableParagraph"/>
              <w:spacing w:line="300" w:lineRule="exact"/>
              <w:ind w:left="34" w:right="10"/>
              <w:jc w:val="center"/>
              <w:rPr>
                <w:sz w:val="28"/>
              </w:rPr>
            </w:pPr>
            <w:r>
              <w:rPr>
                <w:spacing w:val="-2"/>
                <w:sz w:val="28"/>
              </w:rPr>
              <w:t>ds19.135</w:t>
            </w:r>
          </w:p>
        </w:tc>
        <w:tc>
          <w:tcPr>
            <w:tcW w:w="8942" w:type="dxa"/>
          </w:tcPr>
          <w:p>
            <w:pPr>
              <w:pStyle w:val="TableParagraph"/>
              <w:spacing w:line="235" w:lineRule="auto"/>
              <w:ind w:left="125" w:firstLine="4"/>
              <w:rPr>
                <w:sz w:val="28"/>
              </w:rPr>
            </w:pPr>
            <w:r>
              <w:rPr>
                <w:sz w:val="28"/>
              </w:rPr>
              <w:t>Лекарственная</w:t>
            </w:r>
            <w:r>
              <w:rPr>
                <w:spacing w:val="5"/>
                <w:sz w:val="28"/>
              </w:rPr>
              <w:t> </w:t>
            </w:r>
            <w:r>
              <w:rPr>
                <w:sz w:val="28"/>
              </w:rPr>
              <w:t>терапия</w:t>
            </w:r>
            <w:r>
              <w:rPr>
                <w:spacing w:val="-18"/>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8"/>
                <w:sz w:val="28"/>
              </w:rPr>
              <w:t> </w:t>
            </w:r>
            <w:r>
              <w:rPr>
                <w:sz w:val="28"/>
              </w:rPr>
              <w:t>(кроме лимфоидной и кроветворной тканей), взрослые (уровень 1)'</w:t>
            </w:r>
          </w:p>
        </w:tc>
      </w:tr>
      <w:tr>
        <w:trPr>
          <w:trHeight w:val="767" w:hRule="atLeast"/>
        </w:trPr>
        <w:tc>
          <w:tcPr>
            <w:tcW w:w="1262" w:type="dxa"/>
          </w:tcPr>
          <w:p>
            <w:pPr>
              <w:pStyle w:val="TableParagraph"/>
              <w:spacing w:line="300" w:lineRule="exact"/>
              <w:ind w:left="34" w:right="9"/>
              <w:jc w:val="center"/>
              <w:rPr>
                <w:sz w:val="28"/>
              </w:rPr>
            </w:pPr>
            <w:r>
              <w:rPr>
                <w:spacing w:val="-2"/>
                <w:sz w:val="28"/>
              </w:rPr>
              <w:t>ds19.136</w:t>
            </w:r>
          </w:p>
        </w:tc>
        <w:tc>
          <w:tcPr>
            <w:tcW w:w="8942" w:type="dxa"/>
          </w:tcPr>
          <w:p>
            <w:pPr>
              <w:pStyle w:val="TableParagraph"/>
              <w:spacing w:line="247" w:lineRule="auto"/>
              <w:ind w:left="120" w:firstLine="4"/>
              <w:rPr>
                <w:sz w:val="28"/>
              </w:rPr>
            </w:pPr>
            <w:r>
              <w:rPr>
                <w:sz w:val="28"/>
              </w:rPr>
              <w:t>Лекарственная</w:t>
            </w:r>
            <w:r>
              <w:rPr>
                <w:spacing w:val="-6"/>
                <w:sz w:val="28"/>
              </w:rPr>
              <w:t> </w:t>
            </w:r>
            <w:r>
              <w:rPr>
                <w:sz w:val="28"/>
              </w:rPr>
              <w:t>терапия</w:t>
            </w:r>
            <w:r>
              <w:rPr>
                <w:spacing w:val="-16"/>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8"/>
                <w:sz w:val="28"/>
              </w:rPr>
              <w:t> </w:t>
            </w:r>
            <w:r>
              <w:rPr>
                <w:sz w:val="28"/>
              </w:rPr>
              <w:t>(кроме лимфоидной и кроветворной тканей), взрослые (уровень 2)‘</w:t>
            </w:r>
          </w:p>
        </w:tc>
      </w:tr>
      <w:tr>
        <w:trPr>
          <w:trHeight w:val="757" w:hRule="atLeast"/>
        </w:trPr>
        <w:tc>
          <w:tcPr>
            <w:tcW w:w="1262" w:type="dxa"/>
          </w:tcPr>
          <w:p>
            <w:pPr>
              <w:pStyle w:val="TableParagraph"/>
              <w:spacing w:line="305" w:lineRule="exact"/>
              <w:ind w:left="34" w:right="9"/>
              <w:jc w:val="center"/>
              <w:rPr>
                <w:sz w:val="28"/>
              </w:rPr>
            </w:pPr>
            <w:r>
              <w:rPr>
                <w:spacing w:val="-2"/>
                <w:sz w:val="28"/>
              </w:rPr>
              <w:t>ds19.137</w:t>
            </w:r>
          </w:p>
        </w:tc>
        <w:tc>
          <w:tcPr>
            <w:tcW w:w="8942" w:type="dxa"/>
          </w:tcPr>
          <w:p>
            <w:pPr>
              <w:pStyle w:val="TableParagraph"/>
              <w:spacing w:line="235" w:lineRule="auto"/>
              <w:ind w:left="120" w:firstLine="4"/>
              <w:rPr>
                <w:sz w:val="28"/>
              </w:rPr>
            </w:pPr>
            <w:r>
              <w:rPr>
                <w:sz w:val="28"/>
              </w:rPr>
              <w:t>Лекарственная</w:t>
            </w:r>
            <w:r>
              <w:rPr>
                <w:spacing w:val="5"/>
                <w:sz w:val="28"/>
              </w:rPr>
              <w:t> </w:t>
            </w:r>
            <w:r>
              <w:rPr>
                <w:sz w:val="28"/>
              </w:rPr>
              <w:t>терапия</w:t>
            </w:r>
            <w:r>
              <w:rPr>
                <w:spacing w:val="-15"/>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3)'</w:t>
            </w:r>
          </w:p>
        </w:tc>
      </w:tr>
      <w:tr>
        <w:trPr>
          <w:trHeight w:val="772" w:hRule="atLeast"/>
        </w:trPr>
        <w:tc>
          <w:tcPr>
            <w:tcW w:w="1262" w:type="dxa"/>
          </w:tcPr>
          <w:p>
            <w:pPr>
              <w:pStyle w:val="TableParagraph"/>
              <w:spacing w:line="305" w:lineRule="exact"/>
              <w:ind w:left="34" w:right="9"/>
              <w:jc w:val="center"/>
              <w:rPr>
                <w:sz w:val="28"/>
              </w:rPr>
            </w:pPr>
            <w:r>
              <w:rPr>
                <w:spacing w:val="-2"/>
                <w:sz w:val="28"/>
              </w:rPr>
              <w:t>ds19.138</w:t>
            </w:r>
          </w:p>
        </w:tc>
        <w:tc>
          <w:tcPr>
            <w:tcW w:w="8942" w:type="dxa"/>
          </w:tcPr>
          <w:p>
            <w:pPr>
              <w:pStyle w:val="TableParagraph"/>
              <w:spacing w:line="242" w:lineRule="auto"/>
              <w:ind w:left="120" w:firstLine="4"/>
              <w:rPr>
                <w:sz w:val="28"/>
              </w:rPr>
            </w:pPr>
            <w:r>
              <w:rPr>
                <w:sz w:val="28"/>
              </w:rPr>
              <w:t>Лекарственная</w:t>
            </w:r>
            <w:r>
              <w:rPr>
                <w:spacing w:val="5"/>
                <w:sz w:val="28"/>
              </w:rPr>
              <w:t> </w:t>
            </w:r>
            <w:r>
              <w:rPr>
                <w:sz w:val="28"/>
              </w:rPr>
              <w:t>терапия</w:t>
            </w:r>
            <w:r>
              <w:rPr>
                <w:spacing w:val="-15"/>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4)'</w:t>
            </w:r>
          </w:p>
        </w:tc>
      </w:tr>
      <w:tr>
        <w:trPr>
          <w:trHeight w:val="752" w:hRule="atLeast"/>
        </w:trPr>
        <w:tc>
          <w:tcPr>
            <w:tcW w:w="1262" w:type="dxa"/>
          </w:tcPr>
          <w:p>
            <w:pPr>
              <w:pStyle w:val="TableParagraph"/>
              <w:spacing w:line="300" w:lineRule="exact"/>
              <w:ind w:left="34" w:right="9"/>
              <w:jc w:val="center"/>
              <w:rPr>
                <w:sz w:val="28"/>
              </w:rPr>
            </w:pPr>
            <w:r>
              <w:rPr>
                <w:spacing w:val="-2"/>
                <w:sz w:val="28"/>
              </w:rPr>
              <w:t>ds19.139</w:t>
            </w:r>
          </w:p>
        </w:tc>
        <w:tc>
          <w:tcPr>
            <w:tcW w:w="8942" w:type="dxa"/>
          </w:tcPr>
          <w:p>
            <w:pPr>
              <w:pStyle w:val="TableParagraph"/>
              <w:ind w:left="120" w:hanging="1"/>
              <w:rPr>
                <w:sz w:val="28"/>
              </w:rPr>
            </w:pPr>
            <w:r>
              <w:rPr>
                <w:sz w:val="28"/>
              </w:rPr>
              <w:t>Лекарственная</w:t>
            </w:r>
            <w:r>
              <w:rPr>
                <w:spacing w:val="-4"/>
                <w:sz w:val="28"/>
              </w:rPr>
              <w:t> </w:t>
            </w:r>
            <w:r>
              <w:rPr>
                <w:sz w:val="28"/>
              </w:rPr>
              <w:t>терапия</w:t>
            </w:r>
            <w:r>
              <w:rPr>
                <w:spacing w:val="-15"/>
                <w:sz w:val="28"/>
              </w:rPr>
              <w:t> </w:t>
            </w:r>
            <w:r>
              <w:rPr>
                <w:sz w:val="28"/>
              </w:rPr>
              <w:t>при</w:t>
            </w:r>
            <w:r>
              <w:rPr>
                <w:spacing w:val="-15"/>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 тканей), взрослые (уровень 5)'</w:t>
            </w:r>
          </w:p>
        </w:tc>
      </w:tr>
      <w:tr>
        <w:trPr>
          <w:trHeight w:val="767" w:hRule="atLeast"/>
        </w:trPr>
        <w:tc>
          <w:tcPr>
            <w:tcW w:w="1262" w:type="dxa"/>
          </w:tcPr>
          <w:p>
            <w:pPr>
              <w:pStyle w:val="TableParagraph"/>
              <w:spacing w:line="305" w:lineRule="exact"/>
              <w:ind w:left="34" w:right="19"/>
              <w:jc w:val="center"/>
              <w:rPr>
                <w:sz w:val="28"/>
              </w:rPr>
            </w:pPr>
            <w:r>
              <w:rPr>
                <w:spacing w:val="-2"/>
                <w:sz w:val="28"/>
              </w:rPr>
              <w:t>ds19.140</w:t>
            </w:r>
          </w:p>
        </w:tc>
        <w:tc>
          <w:tcPr>
            <w:tcW w:w="8942" w:type="dxa"/>
          </w:tcPr>
          <w:p>
            <w:pPr>
              <w:pStyle w:val="TableParagraph"/>
              <w:spacing w:line="242" w:lineRule="auto"/>
              <w:ind w:left="125" w:hanging="6"/>
              <w:rPr>
                <w:sz w:val="28"/>
              </w:rPr>
            </w:pPr>
            <w:r>
              <w:rPr>
                <w:sz w:val="28"/>
              </w:rPr>
              <w:t>Лекарственная</w:t>
            </w:r>
            <w:r>
              <w:rPr>
                <w:spacing w:val="-4"/>
                <w:sz w:val="28"/>
              </w:rPr>
              <w:t> </w:t>
            </w:r>
            <w:r>
              <w:rPr>
                <w:sz w:val="28"/>
              </w:rPr>
              <w:t>терапия</w:t>
            </w:r>
            <w:r>
              <w:rPr>
                <w:spacing w:val="-15"/>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w:t>
            </w:r>
            <w:r>
              <w:rPr>
                <w:spacing w:val="-2"/>
                <w:sz w:val="28"/>
              </w:rPr>
              <w:t> </w:t>
            </w:r>
            <w:r>
              <w:rPr>
                <w:sz w:val="28"/>
              </w:rPr>
              <w:t>кроветворной тканей), взросльте (уровень 6)'</w:t>
            </w:r>
          </w:p>
        </w:tc>
      </w:tr>
      <w:tr>
        <w:trPr>
          <w:trHeight w:val="757" w:hRule="atLeast"/>
        </w:trPr>
        <w:tc>
          <w:tcPr>
            <w:tcW w:w="1262" w:type="dxa"/>
          </w:tcPr>
          <w:p>
            <w:pPr>
              <w:pStyle w:val="TableParagraph"/>
              <w:spacing w:line="300" w:lineRule="exact"/>
              <w:ind w:left="34" w:right="10"/>
              <w:jc w:val="center"/>
              <w:rPr>
                <w:sz w:val="28"/>
              </w:rPr>
            </w:pPr>
            <w:r>
              <w:rPr>
                <w:spacing w:val="-2"/>
                <w:sz w:val="28"/>
              </w:rPr>
              <w:t>ds19.141</w:t>
            </w:r>
          </w:p>
        </w:tc>
        <w:tc>
          <w:tcPr>
            <w:tcW w:w="8942" w:type="dxa"/>
          </w:tcPr>
          <w:p>
            <w:pPr>
              <w:pStyle w:val="TableParagraph"/>
              <w:spacing w:line="235" w:lineRule="auto"/>
              <w:ind w:left="120" w:firstLine="4"/>
              <w:rPr>
                <w:sz w:val="28"/>
              </w:rPr>
            </w:pPr>
            <w:r>
              <w:rPr>
                <w:sz w:val="28"/>
              </w:rPr>
              <w:t>Лекарственная</w:t>
            </w:r>
            <w:r>
              <w:rPr>
                <w:spacing w:val="-4"/>
                <w:sz w:val="28"/>
              </w:rPr>
              <w:t> </w:t>
            </w:r>
            <w:r>
              <w:rPr>
                <w:sz w:val="28"/>
              </w:rPr>
              <w:t>терапия</w:t>
            </w:r>
            <w:r>
              <w:rPr>
                <w:spacing w:val="-15"/>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w:t>
            </w:r>
            <w:r>
              <w:rPr>
                <w:spacing w:val="40"/>
                <w:sz w:val="28"/>
              </w:rPr>
              <w:t> </w:t>
            </w:r>
            <w:r>
              <w:rPr>
                <w:sz w:val="28"/>
              </w:rPr>
              <w:t>тканей), взрослые (уровень 7)'</w:t>
            </w:r>
          </w:p>
        </w:tc>
      </w:tr>
      <w:tr>
        <w:trPr>
          <w:trHeight w:val="753" w:hRule="atLeast"/>
        </w:trPr>
        <w:tc>
          <w:tcPr>
            <w:tcW w:w="1262" w:type="dxa"/>
          </w:tcPr>
          <w:p>
            <w:pPr>
              <w:pStyle w:val="TableParagraph"/>
              <w:spacing w:line="295" w:lineRule="exact"/>
              <w:ind w:left="34" w:right="9"/>
              <w:jc w:val="center"/>
              <w:rPr>
                <w:sz w:val="28"/>
              </w:rPr>
            </w:pPr>
            <w:r>
              <w:rPr>
                <w:spacing w:val="-2"/>
                <w:sz w:val="28"/>
              </w:rPr>
              <w:t>ds19.142</w:t>
            </w:r>
          </w:p>
        </w:tc>
        <w:tc>
          <w:tcPr>
            <w:tcW w:w="8942" w:type="dxa"/>
          </w:tcPr>
          <w:p>
            <w:pPr>
              <w:pStyle w:val="TableParagraph"/>
              <w:ind w:left="120" w:hanging="1"/>
              <w:rPr>
                <w:sz w:val="28"/>
              </w:rPr>
            </w:pPr>
            <w:r>
              <w:rPr>
                <w:sz w:val="28"/>
              </w:rPr>
              <w:t>Лекарственная</w:t>
            </w:r>
            <w:r>
              <w:rPr>
                <w:spacing w:val="-4"/>
                <w:sz w:val="28"/>
              </w:rPr>
              <w:t> </w:t>
            </w:r>
            <w:r>
              <w:rPr>
                <w:sz w:val="28"/>
              </w:rPr>
              <w:t>терапия</w:t>
            </w:r>
            <w:r>
              <w:rPr>
                <w:spacing w:val="-12"/>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8)'</w:t>
            </w:r>
          </w:p>
        </w:tc>
      </w:tr>
      <w:tr>
        <w:trPr>
          <w:trHeight w:val="762" w:hRule="atLeast"/>
        </w:trPr>
        <w:tc>
          <w:tcPr>
            <w:tcW w:w="1262" w:type="dxa"/>
          </w:tcPr>
          <w:p>
            <w:pPr>
              <w:pStyle w:val="TableParagraph"/>
              <w:spacing w:line="305" w:lineRule="exact"/>
              <w:ind w:left="34" w:right="19"/>
              <w:jc w:val="center"/>
              <w:rPr>
                <w:sz w:val="28"/>
              </w:rPr>
            </w:pPr>
            <w:r>
              <w:rPr>
                <w:spacing w:val="-2"/>
                <w:sz w:val="28"/>
              </w:rPr>
              <w:t>ds19.143</w:t>
            </w:r>
          </w:p>
        </w:tc>
        <w:tc>
          <w:tcPr>
            <w:tcW w:w="8942" w:type="dxa"/>
          </w:tcPr>
          <w:p>
            <w:pPr>
              <w:pStyle w:val="TableParagraph"/>
              <w:spacing w:line="235" w:lineRule="auto" w:before="2"/>
              <w:ind w:left="116" w:firstLine="4"/>
              <w:rPr>
                <w:sz w:val="28"/>
              </w:rPr>
            </w:pPr>
            <w:r>
              <w:rPr>
                <w:sz w:val="28"/>
              </w:rPr>
              <w:t>Лекарственная</w:t>
            </w:r>
            <w:r>
              <w:rPr>
                <w:spacing w:val="-4"/>
                <w:sz w:val="28"/>
              </w:rPr>
              <w:t> </w:t>
            </w:r>
            <w:r>
              <w:rPr>
                <w:sz w:val="28"/>
              </w:rPr>
              <w:t>терапия</w:t>
            </w:r>
            <w:r>
              <w:rPr>
                <w:spacing w:val="-15"/>
                <w:sz w:val="28"/>
              </w:rPr>
              <w:t> </w:t>
            </w:r>
            <w:r>
              <w:rPr>
                <w:sz w:val="28"/>
              </w:rPr>
              <w:t>при</w:t>
            </w:r>
            <w:r>
              <w:rPr>
                <w:spacing w:val="-16"/>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9)'</w:t>
            </w:r>
          </w:p>
        </w:tc>
      </w:tr>
      <w:tr>
        <w:trPr>
          <w:trHeight w:val="772" w:hRule="atLeast"/>
        </w:trPr>
        <w:tc>
          <w:tcPr>
            <w:tcW w:w="1262" w:type="dxa"/>
          </w:tcPr>
          <w:p>
            <w:pPr>
              <w:pStyle w:val="TableParagraph"/>
              <w:spacing w:line="310" w:lineRule="exact"/>
              <w:ind w:left="34" w:right="19"/>
              <w:jc w:val="center"/>
              <w:rPr>
                <w:sz w:val="28"/>
              </w:rPr>
            </w:pPr>
            <w:r>
              <w:rPr>
                <w:spacing w:val="-2"/>
                <w:sz w:val="28"/>
              </w:rPr>
              <w:t>ds19.144</w:t>
            </w:r>
          </w:p>
        </w:tc>
        <w:tc>
          <w:tcPr>
            <w:tcW w:w="8942" w:type="dxa"/>
          </w:tcPr>
          <w:p>
            <w:pPr>
              <w:pStyle w:val="TableParagraph"/>
              <w:spacing w:line="242" w:lineRule="auto"/>
              <w:ind w:left="116" w:firstLine="4"/>
              <w:rPr>
                <w:sz w:val="28"/>
              </w:rPr>
            </w:pPr>
            <w:r>
              <w:rPr>
                <w:sz w:val="28"/>
              </w:rPr>
              <w:t>Лекарственная</w:t>
            </w:r>
            <w:r>
              <w:rPr>
                <w:spacing w:val="-4"/>
                <w:sz w:val="28"/>
              </w:rPr>
              <w:t> </w:t>
            </w:r>
            <w:r>
              <w:rPr>
                <w:sz w:val="28"/>
              </w:rPr>
              <w:t>терапия</w:t>
            </w:r>
            <w:r>
              <w:rPr>
                <w:spacing w:val="-15"/>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 тканей), взрослые (уровень 10)'</w:t>
            </w:r>
          </w:p>
        </w:tc>
      </w:tr>
      <w:tr>
        <w:trPr>
          <w:trHeight w:val="757" w:hRule="atLeast"/>
        </w:trPr>
        <w:tc>
          <w:tcPr>
            <w:tcW w:w="1262" w:type="dxa"/>
          </w:tcPr>
          <w:p>
            <w:pPr>
              <w:pStyle w:val="TableParagraph"/>
              <w:spacing w:line="300" w:lineRule="exact"/>
              <w:ind w:left="34" w:right="19"/>
              <w:jc w:val="center"/>
              <w:rPr>
                <w:sz w:val="28"/>
              </w:rPr>
            </w:pPr>
            <w:r>
              <w:rPr>
                <w:spacing w:val="-2"/>
                <w:sz w:val="28"/>
              </w:rPr>
              <w:t>ds19.145</w:t>
            </w:r>
          </w:p>
        </w:tc>
        <w:tc>
          <w:tcPr>
            <w:tcW w:w="8942" w:type="dxa"/>
          </w:tcPr>
          <w:p>
            <w:pPr>
              <w:pStyle w:val="TableParagraph"/>
              <w:spacing w:line="235" w:lineRule="auto"/>
              <w:ind w:left="116" w:firstLine="4"/>
              <w:rPr>
                <w:sz w:val="28"/>
              </w:rPr>
            </w:pPr>
            <w:r>
              <w:rPr>
                <w:sz w:val="28"/>
              </w:rPr>
              <w:t>Лекарственная</w:t>
            </w:r>
            <w:r>
              <w:rPr>
                <w:spacing w:val="-4"/>
                <w:sz w:val="28"/>
              </w:rPr>
              <w:t> </w:t>
            </w:r>
            <w:r>
              <w:rPr>
                <w:sz w:val="28"/>
              </w:rPr>
              <w:t>терапия</w:t>
            </w:r>
            <w:r>
              <w:rPr>
                <w:spacing w:val="-13"/>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тканеи), взрослые (уровень 11)'</w:t>
            </w:r>
          </w:p>
        </w:tc>
      </w:tr>
    </w:tbl>
    <w:p>
      <w:pPr>
        <w:pStyle w:val="TableParagraph"/>
        <w:spacing w:after="0" w:line="235" w:lineRule="auto"/>
        <w:rPr>
          <w:sz w:val="28"/>
        </w:rPr>
        <w:sectPr>
          <w:pgSz w:w="11910" w:h="16840"/>
          <w:pgMar w:header="746" w:footer="0" w:top="1020" w:bottom="280" w:left="566" w:right="425"/>
        </w:sectPr>
      </w:pPr>
    </w:p>
    <w:p>
      <w:pPr>
        <w:pStyle w:val="BodyText"/>
        <w:spacing w:before="26"/>
        <w:rPr>
          <w:sz w:val="20"/>
        </w:rPr>
      </w:pPr>
    </w:p>
    <w:tbl>
      <w:tblPr>
        <w:tblW w:w="0" w:type="auto"/>
        <w:jc w:val="left"/>
        <w:tblInd w:w="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7"/>
        <w:gridCol w:w="8933"/>
      </w:tblGrid>
      <w:tr>
        <w:trPr>
          <w:trHeight w:val="656" w:hRule="atLeast"/>
        </w:trPr>
        <w:tc>
          <w:tcPr>
            <w:tcW w:w="1277" w:type="dxa"/>
          </w:tcPr>
          <w:p>
            <w:pPr>
              <w:pStyle w:val="TableParagraph"/>
              <w:spacing w:line="308" w:lineRule="exact" w:before="21"/>
              <w:ind w:left="380" w:right="344" w:firstLine="42"/>
              <w:rPr>
                <w:sz w:val="28"/>
              </w:rPr>
            </w:pPr>
            <w:r>
              <w:rPr>
                <w:spacing w:val="-4"/>
                <w:w w:val="105"/>
                <w:position w:val="1"/>
                <w:sz w:val="28"/>
              </w:rPr>
              <w:t>к</w:t>
            </w:r>
            <w:r>
              <w:rPr>
                <w:spacing w:val="-4"/>
                <w:w w:val="105"/>
                <w:sz w:val="28"/>
              </w:rPr>
              <w:t>од </w:t>
            </w:r>
            <w:r>
              <w:rPr>
                <w:spacing w:val="-6"/>
                <w:sz w:val="28"/>
              </w:rPr>
              <w:t>КСГ</w:t>
            </w:r>
          </w:p>
        </w:tc>
        <w:tc>
          <w:tcPr>
            <w:tcW w:w="8933" w:type="dxa"/>
          </w:tcPr>
          <w:p>
            <w:pPr>
              <w:pStyle w:val="TableParagraph"/>
              <w:spacing w:before="165"/>
              <w:ind w:right="11"/>
              <w:jc w:val="center"/>
              <w:rPr>
                <w:sz w:val="28"/>
              </w:rPr>
            </w:pPr>
            <w:r>
              <w:rPr>
                <w:spacing w:val="-2"/>
                <w:sz w:val="28"/>
              </w:rPr>
              <w:t>Наименование</w:t>
            </w:r>
          </w:p>
        </w:tc>
      </w:tr>
      <w:tr>
        <w:trPr>
          <w:trHeight w:val="637" w:hRule="atLeast"/>
        </w:trPr>
        <w:tc>
          <w:tcPr>
            <w:tcW w:w="1277" w:type="dxa"/>
          </w:tcPr>
          <w:p>
            <w:pPr>
              <w:pStyle w:val="TableParagraph"/>
              <w:spacing w:line="310" w:lineRule="exact"/>
              <w:ind w:left="45" w:right="26"/>
              <w:jc w:val="center"/>
              <w:rPr>
                <w:sz w:val="28"/>
              </w:rPr>
            </w:pPr>
            <w:r>
              <w:rPr>
                <w:spacing w:val="-2"/>
                <w:sz w:val="28"/>
              </w:rPr>
              <w:t>ds19.146</w:t>
            </w:r>
          </w:p>
        </w:tc>
        <w:tc>
          <w:tcPr>
            <w:tcW w:w="8933" w:type="dxa"/>
          </w:tcPr>
          <w:p>
            <w:pPr>
              <w:pStyle w:val="TableParagraph"/>
              <w:spacing w:line="310" w:lineRule="exact"/>
              <w:ind w:left="129"/>
              <w:rPr>
                <w:sz w:val="28"/>
              </w:rPr>
            </w:pPr>
            <w:r>
              <w:rPr>
                <w:sz w:val="28"/>
              </w:rPr>
              <w:t>Лекарственная</w:t>
            </w:r>
            <w:r>
              <w:rPr>
                <w:spacing w:val="-1"/>
                <w:sz w:val="28"/>
              </w:rPr>
              <w:t> </w:t>
            </w:r>
            <w:r>
              <w:rPr>
                <w:sz w:val="28"/>
              </w:rPr>
              <w:t>терапия</w:t>
            </w:r>
            <w:r>
              <w:rPr>
                <w:spacing w:val="-10"/>
                <w:sz w:val="28"/>
              </w:rPr>
              <w:t> </w:t>
            </w:r>
            <w:r>
              <w:rPr>
                <w:sz w:val="28"/>
              </w:rPr>
              <w:t>при</w:t>
            </w:r>
            <w:r>
              <w:rPr>
                <w:spacing w:val="-8"/>
                <w:sz w:val="28"/>
              </w:rPr>
              <w:t> </w:t>
            </w:r>
            <w:r>
              <w:rPr>
                <w:sz w:val="28"/>
              </w:rPr>
              <w:t>злокачественных</w:t>
            </w:r>
            <w:r>
              <w:rPr>
                <w:spacing w:val="-22"/>
                <w:sz w:val="28"/>
              </w:rPr>
              <w:t> </w:t>
            </w:r>
            <w:r>
              <w:rPr>
                <w:sz w:val="28"/>
              </w:rPr>
              <w:t>новообразованиях</w:t>
            </w:r>
            <w:r>
              <w:rPr>
                <w:spacing w:val="-17"/>
                <w:sz w:val="28"/>
              </w:rPr>
              <w:t> </w:t>
            </w:r>
            <w:r>
              <w:rPr>
                <w:spacing w:val="-2"/>
                <w:sz w:val="28"/>
              </w:rPr>
              <w:t>(кроме</w:t>
            </w:r>
          </w:p>
          <w:p>
            <w:pPr>
              <w:pStyle w:val="TableParagraph"/>
              <w:spacing w:line="308" w:lineRule="exact"/>
              <w:ind w:left="125"/>
              <w:rPr>
                <w:sz w:val="28"/>
              </w:rPr>
            </w:pPr>
            <w:r>
              <w:rPr>
                <w:sz w:val="28"/>
              </w:rPr>
              <w:t>лимфоидной</w:t>
            </w:r>
            <w:r>
              <w:rPr>
                <w:spacing w:val="2"/>
                <w:sz w:val="28"/>
              </w:rPr>
              <w:t> </w:t>
            </w:r>
            <w:r>
              <w:rPr>
                <w:sz w:val="28"/>
              </w:rPr>
              <w:t>и</w:t>
            </w:r>
            <w:r>
              <w:rPr>
                <w:spacing w:val="-16"/>
                <w:sz w:val="28"/>
              </w:rPr>
              <w:t> </w:t>
            </w:r>
            <w:r>
              <w:rPr>
                <w:sz w:val="28"/>
              </w:rPr>
              <w:t>кроветворной</w:t>
            </w:r>
            <w:r>
              <w:rPr>
                <w:spacing w:val="5"/>
                <w:sz w:val="28"/>
              </w:rPr>
              <w:t> </w:t>
            </w:r>
            <w:r>
              <w:rPr>
                <w:sz w:val="28"/>
              </w:rPr>
              <w:t>тканей),</w:t>
            </w:r>
            <w:r>
              <w:rPr>
                <w:spacing w:val="-13"/>
                <w:sz w:val="28"/>
              </w:rPr>
              <w:t> </w:t>
            </w:r>
            <w:r>
              <w:rPr>
                <w:sz w:val="28"/>
              </w:rPr>
              <w:t>взрослые</w:t>
            </w:r>
            <w:r>
              <w:rPr>
                <w:spacing w:val="-9"/>
                <w:sz w:val="28"/>
              </w:rPr>
              <w:t> </w:t>
            </w:r>
            <w:r>
              <w:rPr>
                <w:sz w:val="28"/>
              </w:rPr>
              <w:t>(уровень</w:t>
            </w:r>
            <w:r>
              <w:rPr>
                <w:spacing w:val="-14"/>
                <w:sz w:val="28"/>
              </w:rPr>
              <w:t> </w:t>
            </w:r>
            <w:r>
              <w:rPr>
                <w:spacing w:val="-4"/>
                <w:sz w:val="28"/>
              </w:rPr>
              <w:t>12)'</w:t>
            </w:r>
          </w:p>
        </w:tc>
      </w:tr>
      <w:tr>
        <w:trPr>
          <w:trHeight w:val="767" w:hRule="atLeast"/>
        </w:trPr>
        <w:tc>
          <w:tcPr>
            <w:tcW w:w="1277" w:type="dxa"/>
          </w:tcPr>
          <w:p>
            <w:pPr>
              <w:pStyle w:val="TableParagraph"/>
              <w:spacing w:line="310" w:lineRule="exact"/>
              <w:ind w:left="45" w:right="6"/>
              <w:jc w:val="center"/>
              <w:rPr>
                <w:sz w:val="28"/>
              </w:rPr>
            </w:pPr>
            <w:r>
              <w:rPr>
                <w:spacing w:val="-2"/>
                <w:sz w:val="28"/>
              </w:rPr>
              <w:t>ds19.147</w:t>
            </w:r>
          </w:p>
        </w:tc>
        <w:tc>
          <w:tcPr>
            <w:tcW w:w="8933" w:type="dxa"/>
          </w:tcPr>
          <w:p>
            <w:pPr>
              <w:pStyle w:val="TableParagraph"/>
              <w:ind w:left="125" w:right="299" w:hanging="1"/>
              <w:rPr>
                <w:sz w:val="28"/>
              </w:rPr>
            </w:pPr>
            <w:r>
              <w:rPr>
                <w:sz w:val="28"/>
              </w:rPr>
              <w:t>Лекарственная</w:t>
            </w:r>
            <w:r>
              <w:rPr>
                <w:spacing w:val="2"/>
                <w:sz w:val="28"/>
              </w:rPr>
              <w:t> </w:t>
            </w:r>
            <w:r>
              <w:rPr>
                <w:sz w:val="28"/>
              </w:rPr>
              <w:t>терапия</w:t>
            </w:r>
            <w:r>
              <w:rPr>
                <w:spacing w:val="-16"/>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8"/>
                <w:sz w:val="28"/>
              </w:rPr>
              <w:t> </w:t>
            </w:r>
            <w:r>
              <w:rPr>
                <w:sz w:val="28"/>
              </w:rPr>
              <w:t>(кроме лимфоидной и кроветворной тканей), взрослые (уровень 13)'</w:t>
            </w:r>
          </w:p>
        </w:tc>
      </w:tr>
      <w:tr>
        <w:trPr>
          <w:trHeight w:val="762" w:hRule="atLeast"/>
        </w:trPr>
        <w:tc>
          <w:tcPr>
            <w:tcW w:w="1277" w:type="dxa"/>
          </w:tcPr>
          <w:p>
            <w:pPr>
              <w:pStyle w:val="TableParagraph"/>
              <w:spacing w:line="305" w:lineRule="exact"/>
              <w:ind w:left="45" w:right="26"/>
              <w:jc w:val="center"/>
              <w:rPr>
                <w:sz w:val="28"/>
              </w:rPr>
            </w:pPr>
            <w:r>
              <w:rPr>
                <w:spacing w:val="-2"/>
                <w:sz w:val="28"/>
              </w:rPr>
              <w:t>ds19.148</w:t>
            </w:r>
          </w:p>
        </w:tc>
        <w:tc>
          <w:tcPr>
            <w:tcW w:w="8933" w:type="dxa"/>
          </w:tcPr>
          <w:p>
            <w:pPr>
              <w:pStyle w:val="TableParagraph"/>
              <w:ind w:left="120" w:right="301" w:firstLine="4"/>
              <w:rPr>
                <w:sz w:val="28"/>
              </w:rPr>
            </w:pPr>
            <w:r>
              <w:rPr>
                <w:sz w:val="28"/>
              </w:rPr>
              <w:t>Лекарственная</w:t>
            </w:r>
            <w:r>
              <w:rPr>
                <w:spacing w:val="-1"/>
                <w:sz w:val="28"/>
              </w:rPr>
              <w:t> </w:t>
            </w:r>
            <w:r>
              <w:rPr>
                <w:sz w:val="28"/>
              </w:rPr>
              <w:t>терапия</w:t>
            </w:r>
            <w:r>
              <w:rPr>
                <w:spacing w:val="-15"/>
                <w:sz w:val="28"/>
              </w:rPr>
              <w:t> </w:t>
            </w:r>
            <w:r>
              <w:rPr>
                <w:sz w:val="28"/>
              </w:rPr>
              <w:t>при</w:t>
            </w:r>
            <w:r>
              <w:rPr>
                <w:spacing w:val="-18"/>
                <w:sz w:val="28"/>
              </w:rPr>
              <w:t> </w:t>
            </w:r>
            <w:r>
              <w:rPr>
                <w:sz w:val="28"/>
              </w:rPr>
              <w:t>злокачественных</w:t>
            </w:r>
            <w:r>
              <w:rPr>
                <w:spacing w:val="-17"/>
                <w:sz w:val="28"/>
              </w:rPr>
              <w:t> </w:t>
            </w:r>
            <w:r>
              <w:rPr>
                <w:sz w:val="28"/>
              </w:rPr>
              <w:t>новообразованиях</w:t>
            </w:r>
            <w:r>
              <w:rPr>
                <w:spacing w:val="-18"/>
                <w:sz w:val="28"/>
              </w:rPr>
              <w:t> </w:t>
            </w:r>
            <w:r>
              <w:rPr>
                <w:sz w:val="28"/>
              </w:rPr>
              <w:t>(кроме лимфоидной и кроветворной тканей), взрослые (уровень 14)'</w:t>
            </w:r>
          </w:p>
        </w:tc>
      </w:tr>
      <w:tr>
        <w:trPr>
          <w:trHeight w:val="757" w:hRule="atLeast"/>
        </w:trPr>
        <w:tc>
          <w:tcPr>
            <w:tcW w:w="1277" w:type="dxa"/>
          </w:tcPr>
          <w:p>
            <w:pPr>
              <w:pStyle w:val="TableParagraph"/>
              <w:spacing w:line="305" w:lineRule="exact"/>
              <w:ind w:left="45" w:right="25"/>
              <w:jc w:val="center"/>
              <w:rPr>
                <w:sz w:val="28"/>
              </w:rPr>
            </w:pPr>
            <w:r>
              <w:rPr>
                <w:spacing w:val="-2"/>
                <w:sz w:val="28"/>
              </w:rPr>
              <w:t>ds19.149</w:t>
            </w:r>
          </w:p>
        </w:tc>
        <w:tc>
          <w:tcPr>
            <w:tcW w:w="8933" w:type="dxa"/>
          </w:tcPr>
          <w:p>
            <w:pPr>
              <w:pStyle w:val="TableParagraph"/>
              <w:ind w:left="120" w:hanging="1"/>
              <w:rPr>
                <w:sz w:val="28"/>
              </w:rPr>
            </w:pPr>
            <w:r>
              <w:rPr>
                <w:sz w:val="28"/>
              </w:rPr>
              <w:t>Лекарственная</w:t>
            </w:r>
            <w:r>
              <w:rPr>
                <w:spacing w:val="2"/>
                <w:sz w:val="28"/>
              </w:rPr>
              <w:t> </w:t>
            </w:r>
            <w:r>
              <w:rPr>
                <w:sz w:val="28"/>
              </w:rPr>
              <w:t>терапия</w:t>
            </w:r>
            <w:r>
              <w:rPr>
                <w:spacing w:val="-16"/>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w:t>
            </w:r>
            <w:r>
              <w:rPr>
                <w:spacing w:val="-6"/>
                <w:sz w:val="28"/>
              </w:rPr>
              <w:t> </w:t>
            </w:r>
            <w:r>
              <w:rPr>
                <w:sz w:val="28"/>
              </w:rPr>
              <w:t>кроветворной</w:t>
            </w:r>
            <w:r>
              <w:rPr>
                <w:spacing w:val="30"/>
                <w:sz w:val="28"/>
              </w:rPr>
              <w:t> </w:t>
            </w:r>
            <w:r>
              <w:rPr>
                <w:sz w:val="28"/>
              </w:rPr>
              <w:t>тканей), взрослые (уровень 15)*</w:t>
            </w:r>
          </w:p>
        </w:tc>
      </w:tr>
      <w:tr>
        <w:trPr>
          <w:trHeight w:val="767" w:hRule="atLeast"/>
        </w:trPr>
        <w:tc>
          <w:tcPr>
            <w:tcW w:w="1277" w:type="dxa"/>
          </w:tcPr>
          <w:p>
            <w:pPr>
              <w:pStyle w:val="TableParagraph"/>
              <w:spacing w:line="310" w:lineRule="exact"/>
              <w:ind w:left="45" w:right="26"/>
              <w:jc w:val="center"/>
              <w:rPr>
                <w:sz w:val="28"/>
              </w:rPr>
            </w:pPr>
            <w:r>
              <w:rPr>
                <w:spacing w:val="-2"/>
                <w:sz w:val="28"/>
              </w:rPr>
              <w:t>ds19.150</w:t>
            </w:r>
          </w:p>
        </w:tc>
        <w:tc>
          <w:tcPr>
            <w:tcW w:w="8933" w:type="dxa"/>
          </w:tcPr>
          <w:p>
            <w:pPr>
              <w:pStyle w:val="TableParagraph"/>
              <w:ind w:left="120" w:hanging="1"/>
              <w:rPr>
                <w:sz w:val="28"/>
              </w:rPr>
            </w:pPr>
            <w:r>
              <w:rPr>
                <w:sz w:val="28"/>
              </w:rPr>
              <w:t>Лекарственная</w:t>
            </w:r>
            <w:r>
              <w:rPr>
                <w:spacing w:val="2"/>
                <w:sz w:val="28"/>
              </w:rPr>
              <w:t> </w:t>
            </w:r>
            <w:r>
              <w:rPr>
                <w:sz w:val="28"/>
              </w:rPr>
              <w:t>терапия</w:t>
            </w:r>
            <w:r>
              <w:rPr>
                <w:spacing w:val="-16"/>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8"/>
                <w:sz w:val="28"/>
              </w:rPr>
              <w:t> </w:t>
            </w:r>
            <w:r>
              <w:rPr>
                <w:sz w:val="28"/>
              </w:rPr>
              <w:t>(кроме лимфоидной и кроветворной тканей), взрослые (уровень 16)'</w:t>
            </w:r>
          </w:p>
        </w:tc>
      </w:tr>
      <w:tr>
        <w:trPr>
          <w:trHeight w:val="757" w:hRule="atLeast"/>
        </w:trPr>
        <w:tc>
          <w:tcPr>
            <w:tcW w:w="1277" w:type="dxa"/>
          </w:tcPr>
          <w:p>
            <w:pPr>
              <w:pStyle w:val="TableParagraph"/>
              <w:spacing w:line="300" w:lineRule="exact"/>
              <w:ind w:left="45" w:right="26"/>
              <w:jc w:val="center"/>
              <w:rPr>
                <w:sz w:val="28"/>
              </w:rPr>
            </w:pPr>
            <w:r>
              <w:rPr>
                <w:spacing w:val="-2"/>
                <w:sz w:val="28"/>
              </w:rPr>
              <w:t>ds19.151</w:t>
            </w:r>
          </w:p>
        </w:tc>
        <w:tc>
          <w:tcPr>
            <w:tcW w:w="8933" w:type="dxa"/>
          </w:tcPr>
          <w:p>
            <w:pPr>
              <w:pStyle w:val="TableParagraph"/>
              <w:spacing w:line="305" w:lineRule="exact"/>
              <w:ind w:left="119"/>
              <w:rPr>
                <w:sz w:val="28"/>
              </w:rPr>
            </w:pPr>
            <w:r>
              <w:rPr>
                <w:sz w:val="28"/>
              </w:rPr>
              <w:t>Лекарственная</w:t>
            </w:r>
            <w:r>
              <w:rPr>
                <w:spacing w:val="9"/>
                <w:sz w:val="28"/>
              </w:rPr>
              <w:t> </w:t>
            </w:r>
            <w:r>
              <w:rPr>
                <w:sz w:val="28"/>
              </w:rPr>
              <w:t>терапия</w:t>
            </w:r>
            <w:r>
              <w:rPr>
                <w:spacing w:val="-3"/>
                <w:sz w:val="28"/>
              </w:rPr>
              <w:t> </w:t>
            </w:r>
            <w:r>
              <w:rPr>
                <w:sz w:val="28"/>
              </w:rPr>
              <w:t>при</w:t>
            </w:r>
            <w:r>
              <w:rPr>
                <w:spacing w:val="-10"/>
                <w:sz w:val="28"/>
              </w:rPr>
              <w:t> </w:t>
            </w:r>
            <w:r>
              <w:rPr>
                <w:sz w:val="28"/>
              </w:rPr>
              <w:t>злокачественных</w:t>
            </w:r>
            <w:r>
              <w:rPr>
                <w:spacing w:val="-18"/>
                <w:sz w:val="28"/>
              </w:rPr>
              <w:t> </w:t>
            </w:r>
            <w:r>
              <w:rPr>
                <w:sz w:val="28"/>
              </w:rPr>
              <w:t>новообразованиях</w:t>
            </w:r>
            <w:r>
              <w:rPr>
                <w:spacing w:val="-17"/>
                <w:sz w:val="28"/>
              </w:rPr>
              <w:t> </w:t>
            </w:r>
            <w:r>
              <w:rPr>
                <w:spacing w:val="-2"/>
                <w:sz w:val="28"/>
              </w:rPr>
              <w:t>(кроме</w:t>
            </w:r>
          </w:p>
          <w:p>
            <w:pPr>
              <w:pStyle w:val="TableParagraph"/>
              <w:spacing w:before="4"/>
              <w:ind w:left="120"/>
              <w:rPr>
                <w:sz w:val="28"/>
              </w:rPr>
            </w:pPr>
            <w:r>
              <w:rPr>
                <w:sz w:val="28"/>
              </w:rPr>
              <w:t>лимфоидной</w:t>
            </w:r>
            <w:r>
              <w:rPr>
                <w:spacing w:val="2"/>
                <w:sz w:val="28"/>
              </w:rPr>
              <w:t> </w:t>
            </w:r>
            <w:r>
              <w:rPr>
                <w:sz w:val="28"/>
              </w:rPr>
              <w:t>и</w:t>
            </w:r>
            <w:r>
              <w:rPr>
                <w:spacing w:val="-16"/>
                <w:sz w:val="28"/>
              </w:rPr>
              <w:t> </w:t>
            </w:r>
            <w:r>
              <w:rPr>
                <w:sz w:val="28"/>
              </w:rPr>
              <w:t>кроветворной</w:t>
            </w:r>
            <w:r>
              <w:rPr>
                <w:spacing w:val="4"/>
                <w:sz w:val="28"/>
              </w:rPr>
              <w:t> </w:t>
            </w:r>
            <w:r>
              <w:rPr>
                <w:sz w:val="28"/>
              </w:rPr>
              <w:t>тканей),</w:t>
            </w:r>
            <w:r>
              <w:rPr>
                <w:spacing w:val="-10"/>
                <w:sz w:val="28"/>
              </w:rPr>
              <w:t> </w:t>
            </w:r>
            <w:r>
              <w:rPr>
                <w:sz w:val="28"/>
              </w:rPr>
              <w:t>взрослые</w:t>
            </w:r>
            <w:r>
              <w:rPr>
                <w:spacing w:val="-4"/>
                <w:sz w:val="28"/>
              </w:rPr>
              <w:t> </w:t>
            </w:r>
            <w:r>
              <w:rPr>
                <w:sz w:val="28"/>
              </w:rPr>
              <w:t>(уровень</w:t>
            </w:r>
            <w:r>
              <w:rPr>
                <w:spacing w:val="-11"/>
                <w:sz w:val="28"/>
              </w:rPr>
              <w:t> </w:t>
            </w:r>
            <w:r>
              <w:rPr>
                <w:spacing w:val="-4"/>
                <w:sz w:val="28"/>
              </w:rPr>
              <w:t>17)'</w:t>
            </w:r>
          </w:p>
        </w:tc>
      </w:tr>
      <w:tr>
        <w:trPr>
          <w:trHeight w:val="753" w:hRule="atLeast"/>
        </w:trPr>
        <w:tc>
          <w:tcPr>
            <w:tcW w:w="1277" w:type="dxa"/>
          </w:tcPr>
          <w:p>
            <w:pPr>
              <w:pStyle w:val="TableParagraph"/>
              <w:spacing w:line="305" w:lineRule="exact"/>
              <w:ind w:left="45" w:right="16"/>
              <w:jc w:val="center"/>
              <w:rPr>
                <w:sz w:val="28"/>
              </w:rPr>
            </w:pPr>
            <w:r>
              <w:rPr>
                <w:spacing w:val="-2"/>
                <w:sz w:val="28"/>
              </w:rPr>
              <w:t>ds19.152</w:t>
            </w:r>
          </w:p>
        </w:tc>
        <w:tc>
          <w:tcPr>
            <w:tcW w:w="8933" w:type="dxa"/>
          </w:tcPr>
          <w:p>
            <w:pPr>
              <w:pStyle w:val="TableParagraph"/>
              <w:spacing w:line="235" w:lineRule="auto"/>
              <w:ind w:left="125" w:firstLine="4"/>
              <w:rPr>
                <w:sz w:val="28"/>
              </w:rPr>
            </w:pPr>
            <w:r>
              <w:rPr>
                <w:sz w:val="28"/>
              </w:rPr>
              <w:t>Лекарственная</w:t>
            </w:r>
            <w:r>
              <w:rPr>
                <w:spacing w:val="-1"/>
                <w:sz w:val="28"/>
              </w:rPr>
              <w:t> </w:t>
            </w:r>
            <w:r>
              <w:rPr>
                <w:sz w:val="28"/>
              </w:rPr>
              <w:t>терапия</w:t>
            </w:r>
            <w:r>
              <w:rPr>
                <w:spacing w:val="-12"/>
                <w:sz w:val="28"/>
              </w:rPr>
              <w:t> </w:t>
            </w:r>
            <w:r>
              <w:rPr>
                <w:sz w:val="28"/>
              </w:rPr>
              <w:t>при</w:t>
            </w:r>
            <w:r>
              <w:rPr>
                <w:spacing w:val="-18"/>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w:t>
            </w:r>
            <w:r>
              <w:rPr>
                <w:spacing w:val="40"/>
                <w:sz w:val="28"/>
              </w:rPr>
              <w:t> </w:t>
            </w:r>
            <w:r>
              <w:rPr>
                <w:sz w:val="28"/>
              </w:rPr>
              <w:t>тканей), взрослые (уровень 18)'</w:t>
            </w:r>
          </w:p>
        </w:tc>
      </w:tr>
      <w:tr>
        <w:trPr>
          <w:trHeight w:val="772" w:hRule="atLeast"/>
        </w:trPr>
        <w:tc>
          <w:tcPr>
            <w:tcW w:w="1277" w:type="dxa"/>
          </w:tcPr>
          <w:p>
            <w:pPr>
              <w:pStyle w:val="TableParagraph"/>
              <w:spacing w:line="310" w:lineRule="exact"/>
              <w:ind w:left="45" w:right="16"/>
              <w:jc w:val="center"/>
              <w:rPr>
                <w:sz w:val="28"/>
              </w:rPr>
            </w:pPr>
            <w:r>
              <w:rPr>
                <w:spacing w:val="-2"/>
                <w:sz w:val="28"/>
              </w:rPr>
              <w:t>ds19.153</w:t>
            </w:r>
          </w:p>
        </w:tc>
        <w:tc>
          <w:tcPr>
            <w:tcW w:w="8933" w:type="dxa"/>
          </w:tcPr>
          <w:p>
            <w:pPr>
              <w:pStyle w:val="TableParagraph"/>
              <w:spacing w:line="247" w:lineRule="auto"/>
              <w:ind w:left="125" w:right="295" w:hanging="1"/>
              <w:rPr>
                <w:sz w:val="28"/>
              </w:rPr>
            </w:pPr>
            <w:r>
              <w:rPr>
                <w:sz w:val="28"/>
              </w:rPr>
              <w:t>Лекарственная</w:t>
            </w:r>
            <w:r>
              <w:rPr>
                <w:spacing w:val="2"/>
                <w:sz w:val="28"/>
              </w:rPr>
              <w:t> </w:t>
            </w:r>
            <w:r>
              <w:rPr>
                <w:sz w:val="28"/>
              </w:rPr>
              <w:t>терапия</w:t>
            </w:r>
            <w:r>
              <w:rPr>
                <w:spacing w:val="-12"/>
                <w:sz w:val="28"/>
              </w:rPr>
              <w:t> </w:t>
            </w:r>
            <w:r>
              <w:rPr>
                <w:sz w:val="28"/>
              </w:rPr>
              <w:t>при</w:t>
            </w:r>
            <w:r>
              <w:rPr>
                <w:spacing w:val="-18"/>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 тканей), взрослые (уровень 19)'</w:t>
            </w:r>
          </w:p>
        </w:tc>
      </w:tr>
      <w:tr>
        <w:trPr>
          <w:trHeight w:val="767" w:hRule="atLeast"/>
        </w:trPr>
        <w:tc>
          <w:tcPr>
            <w:tcW w:w="1277" w:type="dxa"/>
          </w:tcPr>
          <w:p>
            <w:pPr>
              <w:pStyle w:val="TableParagraph"/>
              <w:spacing w:line="305" w:lineRule="exact"/>
              <w:ind w:left="45" w:right="26"/>
              <w:jc w:val="center"/>
              <w:rPr>
                <w:sz w:val="28"/>
              </w:rPr>
            </w:pPr>
            <w:r>
              <w:rPr>
                <w:spacing w:val="-2"/>
                <w:sz w:val="28"/>
              </w:rPr>
              <w:t>ds19.154</w:t>
            </w:r>
          </w:p>
        </w:tc>
        <w:tc>
          <w:tcPr>
            <w:tcW w:w="8933" w:type="dxa"/>
          </w:tcPr>
          <w:p>
            <w:pPr>
              <w:pStyle w:val="TableParagraph"/>
              <w:spacing w:line="242" w:lineRule="auto"/>
              <w:ind w:left="120" w:firstLine="4"/>
              <w:rPr>
                <w:sz w:val="28"/>
              </w:rPr>
            </w:pPr>
            <w:r>
              <w:rPr>
                <w:sz w:val="28"/>
              </w:rPr>
              <w:t>Лекарственная</w:t>
            </w:r>
            <w:r>
              <w:rPr>
                <w:spacing w:val="2"/>
                <w:sz w:val="28"/>
              </w:rPr>
              <w:t> </w:t>
            </w:r>
            <w:r>
              <w:rPr>
                <w:sz w:val="28"/>
              </w:rPr>
              <w:t>терапия</w:t>
            </w:r>
            <w:r>
              <w:rPr>
                <w:spacing w:val="-16"/>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 тканей), взрослые (уровень 20)'</w:t>
            </w:r>
          </w:p>
        </w:tc>
      </w:tr>
      <w:tr>
        <w:trPr>
          <w:trHeight w:val="757" w:hRule="atLeast"/>
        </w:trPr>
        <w:tc>
          <w:tcPr>
            <w:tcW w:w="1277" w:type="dxa"/>
          </w:tcPr>
          <w:p>
            <w:pPr>
              <w:pStyle w:val="TableParagraph"/>
              <w:spacing w:line="295" w:lineRule="exact"/>
              <w:ind w:left="45" w:right="26"/>
              <w:jc w:val="center"/>
              <w:rPr>
                <w:sz w:val="28"/>
              </w:rPr>
            </w:pPr>
            <w:r>
              <w:rPr>
                <w:spacing w:val="-2"/>
                <w:sz w:val="28"/>
              </w:rPr>
              <w:t>ds19.155</w:t>
            </w:r>
          </w:p>
        </w:tc>
        <w:tc>
          <w:tcPr>
            <w:tcW w:w="8933" w:type="dxa"/>
          </w:tcPr>
          <w:p>
            <w:pPr>
              <w:pStyle w:val="TableParagraph"/>
              <w:spacing w:line="305" w:lineRule="exact"/>
              <w:ind w:left="119"/>
              <w:rPr>
                <w:sz w:val="28"/>
              </w:rPr>
            </w:pPr>
            <w:r>
              <w:rPr>
                <w:sz w:val="28"/>
              </w:rPr>
              <w:t>Лекарственная</w:t>
            </w:r>
            <w:r>
              <w:rPr>
                <w:spacing w:val="14"/>
                <w:sz w:val="28"/>
              </w:rPr>
              <w:t> </w:t>
            </w:r>
            <w:r>
              <w:rPr>
                <w:sz w:val="28"/>
              </w:rPr>
              <w:t>терапия</w:t>
            </w:r>
            <w:r>
              <w:rPr>
                <w:spacing w:val="-4"/>
                <w:sz w:val="28"/>
              </w:rPr>
              <w:t> </w:t>
            </w:r>
            <w:r>
              <w:rPr>
                <w:sz w:val="28"/>
              </w:rPr>
              <w:t>при</w:t>
            </w:r>
            <w:r>
              <w:rPr>
                <w:spacing w:val="-9"/>
                <w:sz w:val="28"/>
              </w:rPr>
              <w:t> </w:t>
            </w:r>
            <w:r>
              <w:rPr>
                <w:sz w:val="28"/>
              </w:rPr>
              <w:t>злокачественных</w:t>
            </w:r>
            <w:r>
              <w:rPr>
                <w:spacing w:val="-18"/>
                <w:sz w:val="28"/>
              </w:rPr>
              <w:t> </w:t>
            </w:r>
            <w:r>
              <w:rPr>
                <w:sz w:val="28"/>
              </w:rPr>
              <w:t>новообразованиях</w:t>
            </w:r>
            <w:r>
              <w:rPr>
                <w:spacing w:val="-17"/>
                <w:sz w:val="28"/>
              </w:rPr>
              <w:t> </w:t>
            </w:r>
            <w:r>
              <w:rPr>
                <w:spacing w:val="-2"/>
                <w:sz w:val="28"/>
              </w:rPr>
              <w:t>(кроме</w:t>
            </w:r>
          </w:p>
          <w:p>
            <w:pPr>
              <w:pStyle w:val="TableParagraph"/>
              <w:ind w:left="120"/>
              <w:rPr>
                <w:sz w:val="28"/>
              </w:rPr>
            </w:pPr>
            <w:r>
              <w:rPr>
                <w:sz w:val="28"/>
              </w:rPr>
              <w:t>лимфоидной</w:t>
            </w:r>
            <w:r>
              <w:rPr>
                <w:spacing w:val="11"/>
                <w:sz w:val="28"/>
              </w:rPr>
              <w:t> </w:t>
            </w:r>
            <w:r>
              <w:rPr>
                <w:sz w:val="28"/>
              </w:rPr>
              <w:t>и</w:t>
            </w:r>
            <w:r>
              <w:rPr>
                <w:spacing w:val="-18"/>
                <w:sz w:val="28"/>
              </w:rPr>
              <w:t> </w:t>
            </w:r>
            <w:r>
              <w:rPr>
                <w:sz w:val="28"/>
              </w:rPr>
              <w:t>кроветворной</w:t>
            </w:r>
            <w:r>
              <w:rPr>
                <w:spacing w:val="1"/>
                <w:sz w:val="28"/>
              </w:rPr>
              <w:t> </w:t>
            </w:r>
            <w:r>
              <w:rPr>
                <w:sz w:val="28"/>
              </w:rPr>
              <w:t>тканей),</w:t>
            </w:r>
            <w:r>
              <w:rPr>
                <w:spacing w:val="-6"/>
                <w:sz w:val="28"/>
              </w:rPr>
              <w:t> </w:t>
            </w:r>
            <w:r>
              <w:rPr>
                <w:sz w:val="28"/>
              </w:rPr>
              <w:t>взрослые</w:t>
            </w:r>
            <w:r>
              <w:rPr>
                <w:spacing w:val="-5"/>
                <w:sz w:val="28"/>
              </w:rPr>
              <w:t> </w:t>
            </w:r>
            <w:r>
              <w:rPr>
                <w:sz w:val="28"/>
              </w:rPr>
              <w:t>(уровень</w:t>
            </w:r>
            <w:r>
              <w:rPr>
                <w:spacing w:val="-5"/>
                <w:sz w:val="28"/>
              </w:rPr>
              <w:t> </w:t>
            </w:r>
            <w:r>
              <w:rPr>
                <w:spacing w:val="-4"/>
                <w:sz w:val="28"/>
              </w:rPr>
              <w:t>21)'</w:t>
            </w:r>
          </w:p>
        </w:tc>
      </w:tr>
      <w:tr>
        <w:trPr>
          <w:trHeight w:val="762" w:hRule="atLeast"/>
        </w:trPr>
        <w:tc>
          <w:tcPr>
            <w:tcW w:w="1277" w:type="dxa"/>
          </w:tcPr>
          <w:p>
            <w:pPr>
              <w:pStyle w:val="TableParagraph"/>
              <w:spacing w:line="305" w:lineRule="exact"/>
              <w:ind w:left="45" w:right="20"/>
              <w:jc w:val="center"/>
              <w:rPr>
                <w:sz w:val="28"/>
              </w:rPr>
            </w:pPr>
            <w:r>
              <w:rPr>
                <w:spacing w:val="-2"/>
                <w:w w:val="105"/>
                <w:sz w:val="28"/>
              </w:rPr>
              <w:t>dsl9.156</w:t>
            </w:r>
          </w:p>
        </w:tc>
        <w:tc>
          <w:tcPr>
            <w:tcW w:w="8933" w:type="dxa"/>
          </w:tcPr>
          <w:p>
            <w:pPr>
              <w:pStyle w:val="TableParagraph"/>
              <w:ind w:left="120" w:firstLine="4"/>
              <w:rPr>
                <w:sz w:val="28"/>
              </w:rPr>
            </w:pPr>
            <w:r>
              <w:rPr>
                <w:sz w:val="28"/>
              </w:rPr>
              <w:t>Лекарственная</w:t>
            </w:r>
            <w:r>
              <w:rPr>
                <w:spacing w:val="2"/>
                <w:sz w:val="28"/>
              </w:rPr>
              <w:t> </w:t>
            </w:r>
            <w:r>
              <w:rPr>
                <w:sz w:val="28"/>
              </w:rPr>
              <w:t>терапия</w:t>
            </w:r>
            <w:r>
              <w:rPr>
                <w:spacing w:val="-16"/>
                <w:sz w:val="28"/>
              </w:rPr>
              <w:t> </w:t>
            </w:r>
            <w:r>
              <w:rPr>
                <w:sz w:val="28"/>
              </w:rPr>
              <w:t>при</w:t>
            </w:r>
            <w:r>
              <w:rPr>
                <w:spacing w:val="-17"/>
                <w:sz w:val="28"/>
              </w:rPr>
              <w:t> </w:t>
            </w:r>
            <w:r>
              <w:rPr>
                <w:sz w:val="28"/>
              </w:rPr>
              <w:t>злокачественных</w:t>
            </w:r>
            <w:r>
              <w:rPr>
                <w:spacing w:val="-18"/>
                <w:sz w:val="28"/>
              </w:rPr>
              <w:t> </w:t>
            </w:r>
            <w:r>
              <w:rPr>
                <w:sz w:val="28"/>
              </w:rPr>
              <w:t>новообразованиях</w:t>
            </w:r>
            <w:r>
              <w:rPr>
                <w:spacing w:val="-17"/>
                <w:sz w:val="28"/>
              </w:rPr>
              <w:t> </w:t>
            </w:r>
            <w:r>
              <w:rPr>
                <w:sz w:val="28"/>
              </w:rPr>
              <w:t>(кроме лимфоидной и кроветворной тканей), взрослые (уровень 22)'</w:t>
            </w:r>
          </w:p>
        </w:tc>
      </w:tr>
      <w:tr>
        <w:trPr>
          <w:trHeight w:val="436" w:hRule="atLeast"/>
        </w:trPr>
        <w:tc>
          <w:tcPr>
            <w:tcW w:w="1277" w:type="dxa"/>
          </w:tcPr>
          <w:p>
            <w:pPr>
              <w:pStyle w:val="TableParagraph"/>
              <w:spacing w:line="305" w:lineRule="exact"/>
              <w:ind w:left="45" w:right="16"/>
              <w:jc w:val="center"/>
              <w:rPr>
                <w:sz w:val="28"/>
              </w:rPr>
            </w:pPr>
            <w:r>
              <w:rPr>
                <w:spacing w:val="-2"/>
                <w:sz w:val="28"/>
              </w:rPr>
              <w:t>ds19.057</w:t>
            </w:r>
          </w:p>
        </w:tc>
        <w:tc>
          <w:tcPr>
            <w:tcW w:w="8933" w:type="dxa"/>
          </w:tcPr>
          <w:p>
            <w:pPr>
              <w:pStyle w:val="TableParagraph"/>
              <w:spacing w:line="305" w:lineRule="exact"/>
              <w:ind w:left="124"/>
              <w:rPr>
                <w:sz w:val="28"/>
              </w:rPr>
            </w:pPr>
            <w:r>
              <w:rPr>
                <w:sz w:val="28"/>
              </w:rPr>
              <w:t>Лучевая</w:t>
            </w:r>
            <w:r>
              <w:rPr>
                <w:spacing w:val="-5"/>
                <w:sz w:val="28"/>
              </w:rPr>
              <w:t> </w:t>
            </w:r>
            <w:r>
              <w:rPr>
                <w:sz w:val="28"/>
              </w:rPr>
              <w:t>терапия</w:t>
            </w:r>
            <w:r>
              <w:rPr>
                <w:spacing w:val="-7"/>
                <w:sz w:val="28"/>
              </w:rPr>
              <w:t> </w:t>
            </w:r>
            <w:r>
              <w:rPr>
                <w:sz w:val="28"/>
              </w:rPr>
              <w:t>(уровень</w:t>
            </w:r>
            <w:r>
              <w:rPr>
                <w:spacing w:val="-9"/>
                <w:sz w:val="28"/>
              </w:rPr>
              <w:t> </w:t>
            </w:r>
            <w:r>
              <w:rPr>
                <w:spacing w:val="-5"/>
                <w:sz w:val="28"/>
              </w:rPr>
              <w:t>8)</w:t>
            </w:r>
          </w:p>
        </w:tc>
      </w:tr>
      <w:tr>
        <w:trPr>
          <w:trHeight w:val="757" w:hRule="atLeast"/>
        </w:trPr>
        <w:tc>
          <w:tcPr>
            <w:tcW w:w="1277" w:type="dxa"/>
          </w:tcPr>
          <w:p>
            <w:pPr>
              <w:pStyle w:val="TableParagraph"/>
              <w:spacing w:line="305" w:lineRule="exact"/>
              <w:ind w:left="45" w:right="17"/>
              <w:jc w:val="center"/>
              <w:rPr>
                <w:sz w:val="28"/>
              </w:rPr>
            </w:pPr>
            <w:r>
              <w:rPr>
                <w:spacing w:val="-2"/>
                <w:sz w:val="28"/>
              </w:rPr>
              <w:t>ds19.063</w:t>
            </w:r>
          </w:p>
        </w:tc>
        <w:tc>
          <w:tcPr>
            <w:tcW w:w="8933" w:type="dxa"/>
          </w:tcPr>
          <w:p>
            <w:pPr>
              <w:pStyle w:val="TableParagraph"/>
              <w:ind w:left="125" w:hanging="6"/>
              <w:rPr>
                <w:sz w:val="28"/>
              </w:rPr>
            </w:pPr>
            <w:r>
              <w:rPr>
                <w:sz w:val="28"/>
              </w:rPr>
              <w:t>3HO</w:t>
            </w:r>
            <w:r>
              <w:rPr>
                <w:spacing w:val="-18"/>
                <w:sz w:val="28"/>
              </w:rPr>
              <w:t> </w:t>
            </w:r>
            <w:r>
              <w:rPr>
                <w:sz w:val="28"/>
              </w:rPr>
              <w:t>лимфоидной</w:t>
            </w:r>
            <w:r>
              <w:rPr>
                <w:spacing w:val="-3"/>
                <w:sz w:val="28"/>
              </w:rPr>
              <w:t> </w:t>
            </w:r>
            <w:r>
              <w:rPr>
                <w:sz w:val="28"/>
              </w:rPr>
              <w:t>и</w:t>
            </w:r>
            <w:r>
              <w:rPr>
                <w:spacing w:val="-18"/>
                <w:sz w:val="28"/>
              </w:rPr>
              <w:t> </w:t>
            </w:r>
            <w:r>
              <w:rPr>
                <w:sz w:val="28"/>
              </w:rPr>
              <w:t>кроветворной тканей</w:t>
            </w:r>
            <w:r>
              <w:rPr>
                <w:spacing w:val="-10"/>
                <w:sz w:val="28"/>
              </w:rPr>
              <w:t> </w:t>
            </w:r>
            <w:r>
              <w:rPr>
                <w:sz w:val="28"/>
              </w:rPr>
              <w:t>без</w:t>
            </w:r>
            <w:r>
              <w:rPr>
                <w:spacing w:val="-16"/>
                <w:sz w:val="28"/>
              </w:rPr>
              <w:t> </w:t>
            </w:r>
            <w:r>
              <w:rPr>
                <w:sz w:val="28"/>
              </w:rPr>
              <w:t>специального противоопухолевого лечения (уровень 1)</w:t>
            </w:r>
          </w:p>
        </w:tc>
      </w:tr>
      <w:tr>
        <w:trPr>
          <w:trHeight w:val="762" w:hRule="atLeast"/>
        </w:trPr>
        <w:tc>
          <w:tcPr>
            <w:tcW w:w="1277" w:type="dxa"/>
          </w:tcPr>
          <w:p>
            <w:pPr>
              <w:pStyle w:val="TableParagraph"/>
              <w:spacing w:line="305" w:lineRule="exact"/>
              <w:ind w:left="45" w:right="10"/>
              <w:jc w:val="center"/>
              <w:rPr>
                <w:sz w:val="28"/>
              </w:rPr>
            </w:pPr>
            <w:r>
              <w:rPr>
                <w:spacing w:val="-2"/>
                <w:w w:val="105"/>
                <w:sz w:val="28"/>
              </w:rPr>
              <w:t>dsl9.067</w:t>
            </w:r>
          </w:p>
        </w:tc>
        <w:tc>
          <w:tcPr>
            <w:tcW w:w="8933" w:type="dxa"/>
          </w:tcPr>
          <w:p>
            <w:pPr>
              <w:pStyle w:val="TableParagraph"/>
              <w:ind w:left="119"/>
              <w:rPr>
                <w:sz w:val="28"/>
              </w:rPr>
            </w:pPr>
            <w:r>
              <w:rPr>
                <w:sz w:val="28"/>
              </w:rPr>
              <w:t>3HO</w:t>
            </w:r>
            <w:r>
              <w:rPr>
                <w:spacing w:val="-18"/>
                <w:sz w:val="28"/>
              </w:rPr>
              <w:t> </w:t>
            </w:r>
            <w:r>
              <w:rPr>
                <w:sz w:val="28"/>
              </w:rPr>
              <w:t>лимфоидной</w:t>
            </w:r>
            <w:r>
              <w:rPr>
                <w:spacing w:val="-3"/>
                <w:sz w:val="28"/>
              </w:rPr>
              <w:t> </w:t>
            </w:r>
            <w:r>
              <w:rPr>
                <w:sz w:val="28"/>
              </w:rPr>
              <w:t>и</w:t>
            </w:r>
            <w:r>
              <w:rPr>
                <w:spacing w:val="-18"/>
                <w:sz w:val="28"/>
              </w:rPr>
              <w:t> </w:t>
            </w:r>
            <w:r>
              <w:rPr>
                <w:sz w:val="28"/>
              </w:rPr>
              <w:t>кроветворной</w:t>
            </w:r>
            <w:r>
              <w:rPr>
                <w:spacing w:val="3"/>
                <w:sz w:val="28"/>
              </w:rPr>
              <w:t> </w:t>
            </w:r>
            <w:r>
              <w:rPr>
                <w:sz w:val="28"/>
              </w:rPr>
              <w:t>тканей,</w:t>
            </w:r>
            <w:r>
              <w:rPr>
                <w:spacing w:val="-12"/>
                <w:sz w:val="28"/>
              </w:rPr>
              <w:t> </w:t>
            </w:r>
            <w:r>
              <w:rPr>
                <w:sz w:val="28"/>
              </w:rPr>
              <w:t>лекарственная</w:t>
            </w:r>
            <w:r>
              <w:rPr>
                <w:spacing w:val="3"/>
                <w:sz w:val="28"/>
              </w:rPr>
              <w:t> </w:t>
            </w:r>
            <w:r>
              <w:rPr>
                <w:sz w:val="28"/>
              </w:rPr>
              <w:t>терапия, взрослые (уровень 1)</w:t>
            </w:r>
          </w:p>
        </w:tc>
      </w:tr>
      <w:tr>
        <w:trPr>
          <w:trHeight w:val="1084" w:hRule="atLeast"/>
        </w:trPr>
        <w:tc>
          <w:tcPr>
            <w:tcW w:w="1277" w:type="dxa"/>
          </w:tcPr>
          <w:p>
            <w:pPr>
              <w:pStyle w:val="TableParagraph"/>
              <w:spacing w:line="305" w:lineRule="exact"/>
              <w:ind w:left="45" w:right="26"/>
              <w:jc w:val="center"/>
              <w:rPr>
                <w:sz w:val="28"/>
              </w:rPr>
            </w:pPr>
            <w:r>
              <w:rPr>
                <w:spacing w:val="-2"/>
                <w:sz w:val="28"/>
              </w:rPr>
              <w:t>ds19.071</w:t>
            </w:r>
          </w:p>
        </w:tc>
        <w:tc>
          <w:tcPr>
            <w:tcW w:w="8933" w:type="dxa"/>
          </w:tcPr>
          <w:p>
            <w:pPr>
              <w:pStyle w:val="TableParagraph"/>
              <w:spacing w:line="310" w:lineRule="exact"/>
              <w:ind w:left="120"/>
              <w:rPr>
                <w:sz w:val="28"/>
              </w:rPr>
            </w:pPr>
            <w:r>
              <w:rPr>
                <w:sz w:val="28"/>
              </w:rPr>
              <w:t>3HO</w:t>
            </w:r>
            <w:r>
              <w:rPr>
                <w:spacing w:val="-18"/>
                <w:sz w:val="28"/>
              </w:rPr>
              <w:t> </w:t>
            </w:r>
            <w:r>
              <w:rPr>
                <w:sz w:val="28"/>
              </w:rPr>
              <w:t>лимфоидной</w:t>
            </w:r>
            <w:r>
              <w:rPr>
                <w:spacing w:val="3"/>
                <w:sz w:val="28"/>
              </w:rPr>
              <w:t> </w:t>
            </w:r>
            <w:r>
              <w:rPr>
                <w:sz w:val="28"/>
              </w:rPr>
              <w:t>и</w:t>
            </w:r>
            <w:r>
              <w:rPr>
                <w:spacing w:val="-17"/>
                <w:sz w:val="28"/>
              </w:rPr>
              <w:t> </w:t>
            </w:r>
            <w:r>
              <w:rPr>
                <w:sz w:val="28"/>
              </w:rPr>
              <w:t>кроветворной тканей,</w:t>
            </w:r>
            <w:r>
              <w:rPr>
                <w:spacing w:val="-6"/>
                <w:sz w:val="28"/>
              </w:rPr>
              <w:t> </w:t>
            </w:r>
            <w:r>
              <w:rPr>
                <w:sz w:val="28"/>
              </w:rPr>
              <w:t>лекарственная</w:t>
            </w:r>
            <w:r>
              <w:rPr>
                <w:spacing w:val="14"/>
                <w:sz w:val="28"/>
              </w:rPr>
              <w:t> </w:t>
            </w:r>
            <w:r>
              <w:rPr>
                <w:spacing w:val="-2"/>
                <w:sz w:val="28"/>
              </w:rPr>
              <w:t>терапия</w:t>
            </w:r>
          </w:p>
          <w:p>
            <w:pPr>
              <w:pStyle w:val="TableParagraph"/>
              <w:spacing w:line="322" w:lineRule="exact" w:before="4"/>
              <w:ind w:left="116"/>
              <w:rPr>
                <w:sz w:val="28"/>
              </w:rPr>
            </w:pPr>
            <w:r>
              <w:rPr>
                <w:sz w:val="28"/>
              </w:rPr>
              <w:t>с</w:t>
            </w:r>
            <w:r>
              <w:rPr>
                <w:spacing w:val="-15"/>
                <w:sz w:val="28"/>
              </w:rPr>
              <w:t> </w:t>
            </w:r>
            <w:r>
              <w:rPr>
                <w:sz w:val="28"/>
              </w:rPr>
              <w:t>применением</w:t>
            </w:r>
            <w:r>
              <w:rPr>
                <w:spacing w:val="9"/>
                <w:sz w:val="28"/>
              </w:rPr>
              <w:t> </w:t>
            </w:r>
            <w:r>
              <w:rPr>
                <w:sz w:val="28"/>
              </w:rPr>
              <w:t>отдельных</w:t>
            </w:r>
            <w:r>
              <w:rPr>
                <w:spacing w:val="-1"/>
                <w:sz w:val="28"/>
              </w:rPr>
              <w:t> </w:t>
            </w:r>
            <w:r>
              <w:rPr>
                <w:sz w:val="28"/>
              </w:rPr>
              <w:t>препаратов (по</w:t>
            </w:r>
            <w:r>
              <w:rPr>
                <w:spacing w:val="-14"/>
                <w:sz w:val="28"/>
              </w:rPr>
              <w:t> </w:t>
            </w:r>
            <w:r>
              <w:rPr>
                <w:sz w:val="28"/>
              </w:rPr>
              <w:t>перечню),</w:t>
            </w:r>
            <w:r>
              <w:rPr>
                <w:spacing w:val="-3"/>
                <w:sz w:val="28"/>
              </w:rPr>
              <w:t> </w:t>
            </w:r>
            <w:r>
              <w:rPr>
                <w:sz w:val="28"/>
              </w:rPr>
              <w:t>взрослые</w:t>
            </w:r>
            <w:r>
              <w:rPr>
                <w:spacing w:val="-5"/>
                <w:sz w:val="28"/>
              </w:rPr>
              <w:t> </w:t>
            </w:r>
            <w:r>
              <w:rPr>
                <w:spacing w:val="-2"/>
                <w:sz w:val="28"/>
              </w:rPr>
              <w:t>(уровень</w:t>
            </w:r>
          </w:p>
          <w:p>
            <w:pPr>
              <w:pStyle w:val="TableParagraph"/>
              <w:spacing w:line="310" w:lineRule="exact"/>
              <w:ind w:left="142"/>
              <w:rPr>
                <w:sz w:val="27"/>
              </w:rPr>
            </w:pPr>
            <w:r>
              <w:rPr>
                <w:spacing w:val="-5"/>
                <w:sz w:val="27"/>
              </w:rPr>
              <w:t>i)</w:t>
            </w:r>
          </w:p>
        </w:tc>
      </w:tr>
      <w:tr>
        <w:trPr>
          <w:trHeight w:val="1088" w:hRule="atLeast"/>
        </w:trPr>
        <w:tc>
          <w:tcPr>
            <w:tcW w:w="1277" w:type="dxa"/>
          </w:tcPr>
          <w:p>
            <w:pPr>
              <w:pStyle w:val="TableParagraph"/>
              <w:spacing w:line="305" w:lineRule="exact"/>
              <w:ind w:left="45" w:right="26"/>
              <w:jc w:val="center"/>
              <w:rPr>
                <w:sz w:val="28"/>
              </w:rPr>
            </w:pPr>
            <w:r>
              <w:rPr>
                <w:spacing w:val="-2"/>
                <w:sz w:val="28"/>
              </w:rPr>
              <w:t>ds19.075</w:t>
            </w:r>
          </w:p>
        </w:tc>
        <w:tc>
          <w:tcPr>
            <w:tcW w:w="8933" w:type="dxa"/>
          </w:tcPr>
          <w:p>
            <w:pPr>
              <w:pStyle w:val="TableParagraph"/>
              <w:spacing w:line="315" w:lineRule="exact"/>
              <w:ind w:left="115"/>
              <w:rPr>
                <w:sz w:val="28"/>
              </w:rPr>
            </w:pPr>
            <w:r>
              <w:rPr>
                <w:sz w:val="28"/>
              </w:rPr>
              <w:t>3HO</w:t>
            </w:r>
            <w:r>
              <w:rPr>
                <w:spacing w:val="-14"/>
                <w:sz w:val="28"/>
              </w:rPr>
              <w:t> </w:t>
            </w:r>
            <w:r>
              <w:rPr>
                <w:sz w:val="28"/>
              </w:rPr>
              <w:t>лимфоидной</w:t>
            </w:r>
            <w:r>
              <w:rPr>
                <w:spacing w:val="3"/>
                <w:sz w:val="28"/>
              </w:rPr>
              <w:t> </w:t>
            </w:r>
            <w:r>
              <w:rPr>
                <w:sz w:val="28"/>
              </w:rPr>
              <w:t>и</w:t>
            </w:r>
            <w:r>
              <w:rPr>
                <w:spacing w:val="-17"/>
                <w:sz w:val="28"/>
              </w:rPr>
              <w:t> </w:t>
            </w:r>
            <w:r>
              <w:rPr>
                <w:sz w:val="28"/>
              </w:rPr>
              <w:t>кроветворной</w:t>
            </w:r>
            <w:r>
              <w:rPr>
                <w:spacing w:val="1"/>
                <w:sz w:val="28"/>
              </w:rPr>
              <w:t> </w:t>
            </w:r>
            <w:r>
              <w:rPr>
                <w:sz w:val="28"/>
              </w:rPr>
              <w:t>тканей,</w:t>
            </w:r>
            <w:r>
              <w:rPr>
                <w:spacing w:val="-6"/>
                <w:sz w:val="28"/>
              </w:rPr>
              <w:t> </w:t>
            </w:r>
            <w:r>
              <w:rPr>
                <w:sz w:val="28"/>
              </w:rPr>
              <w:t>лекарственная</w:t>
            </w:r>
            <w:r>
              <w:rPr>
                <w:spacing w:val="14"/>
                <w:sz w:val="28"/>
              </w:rPr>
              <w:t> </w:t>
            </w:r>
            <w:r>
              <w:rPr>
                <w:spacing w:val="-2"/>
                <w:sz w:val="28"/>
              </w:rPr>
              <w:t>терапия</w:t>
            </w:r>
          </w:p>
          <w:p>
            <w:pPr>
              <w:pStyle w:val="TableParagraph"/>
              <w:spacing w:line="232" w:lineRule="auto" w:before="12"/>
              <w:ind w:left="118" w:right="75" w:hanging="2"/>
              <w:rPr>
                <w:sz w:val="28"/>
              </w:rPr>
            </w:pPr>
            <w:r>
              <w:rPr>
                <w:sz w:val="28"/>
              </w:rPr>
              <w:t>с</w:t>
            </w:r>
            <w:r>
              <w:rPr>
                <w:spacing w:val="-18"/>
                <w:sz w:val="28"/>
              </w:rPr>
              <w:t> </w:t>
            </w:r>
            <w:r>
              <w:rPr>
                <w:sz w:val="28"/>
              </w:rPr>
              <w:t>применением</w:t>
            </w:r>
            <w:r>
              <w:rPr>
                <w:spacing w:val="-4"/>
                <w:sz w:val="28"/>
              </w:rPr>
              <w:t> </w:t>
            </w:r>
            <w:r>
              <w:rPr>
                <w:sz w:val="28"/>
              </w:rPr>
              <w:t>отдельных</w:t>
            </w:r>
            <w:r>
              <w:rPr>
                <w:spacing w:val="-4"/>
                <w:sz w:val="28"/>
              </w:rPr>
              <w:t> </w:t>
            </w:r>
            <w:r>
              <w:rPr>
                <w:sz w:val="28"/>
              </w:rPr>
              <w:t>препаратов</w:t>
            </w:r>
            <w:r>
              <w:rPr>
                <w:spacing w:val="-3"/>
                <w:sz w:val="28"/>
              </w:rPr>
              <w:t> </w:t>
            </w:r>
            <w:r>
              <w:rPr>
                <w:sz w:val="28"/>
              </w:rPr>
              <w:t>(по</w:t>
            </w:r>
            <w:r>
              <w:rPr>
                <w:spacing w:val="-16"/>
                <w:sz w:val="28"/>
              </w:rPr>
              <w:t> </w:t>
            </w:r>
            <w:r>
              <w:rPr>
                <w:sz w:val="28"/>
              </w:rPr>
              <w:t>перечню),</w:t>
            </w:r>
            <w:r>
              <w:rPr>
                <w:spacing w:val="-2"/>
                <w:sz w:val="28"/>
              </w:rPr>
              <w:t> </w:t>
            </w:r>
            <w:r>
              <w:rPr>
                <w:sz w:val="28"/>
              </w:rPr>
              <w:t>взрослые</w:t>
            </w:r>
            <w:r>
              <w:rPr>
                <w:spacing w:val="-11"/>
                <w:sz w:val="28"/>
              </w:rPr>
              <w:t> </w:t>
            </w:r>
            <w:r>
              <w:rPr>
                <w:sz w:val="28"/>
              </w:rPr>
              <w:t>(уровень </w:t>
            </w:r>
            <w:r>
              <w:rPr>
                <w:spacing w:val="-6"/>
                <w:sz w:val="28"/>
              </w:rPr>
              <w:t>5)</w:t>
            </w:r>
          </w:p>
        </w:tc>
      </w:tr>
      <w:tr>
        <w:trPr>
          <w:trHeight w:val="637" w:hRule="atLeast"/>
        </w:trPr>
        <w:tc>
          <w:tcPr>
            <w:tcW w:w="1277" w:type="dxa"/>
          </w:tcPr>
          <w:p>
            <w:pPr>
              <w:pStyle w:val="TableParagraph"/>
              <w:spacing w:line="305" w:lineRule="exact"/>
              <w:ind w:left="45" w:right="16"/>
              <w:jc w:val="center"/>
              <w:rPr>
                <w:sz w:val="28"/>
              </w:rPr>
            </w:pPr>
            <w:r>
              <w:rPr>
                <w:spacing w:val="-2"/>
                <w:sz w:val="28"/>
              </w:rPr>
              <w:t>ds20.002</w:t>
            </w:r>
          </w:p>
        </w:tc>
        <w:tc>
          <w:tcPr>
            <w:tcW w:w="8933" w:type="dxa"/>
          </w:tcPr>
          <w:p>
            <w:pPr>
              <w:pStyle w:val="TableParagraph"/>
              <w:spacing w:line="305" w:lineRule="exact"/>
              <w:ind w:left="121"/>
              <w:rPr>
                <w:sz w:val="28"/>
              </w:rPr>
            </w:pPr>
            <w:r>
              <w:rPr>
                <w:sz w:val="28"/>
              </w:rPr>
              <w:t>Операции</w:t>
            </w:r>
            <w:r>
              <w:rPr>
                <w:spacing w:val="4"/>
                <w:sz w:val="28"/>
              </w:rPr>
              <w:t> </w:t>
            </w:r>
            <w:r>
              <w:rPr>
                <w:sz w:val="28"/>
              </w:rPr>
              <w:t>на</w:t>
            </w:r>
            <w:r>
              <w:rPr>
                <w:spacing w:val="-9"/>
                <w:sz w:val="28"/>
              </w:rPr>
              <w:t> </w:t>
            </w:r>
            <w:r>
              <w:rPr>
                <w:sz w:val="28"/>
              </w:rPr>
              <w:t>органе</w:t>
            </w:r>
            <w:r>
              <w:rPr>
                <w:spacing w:val="-6"/>
                <w:sz w:val="28"/>
              </w:rPr>
              <w:t> </w:t>
            </w:r>
            <w:r>
              <w:rPr>
                <w:sz w:val="28"/>
              </w:rPr>
              <w:t>слуха,</w:t>
            </w:r>
            <w:r>
              <w:rPr>
                <w:spacing w:val="-2"/>
                <w:sz w:val="28"/>
              </w:rPr>
              <w:t> </w:t>
            </w:r>
            <w:r>
              <w:rPr>
                <w:sz w:val="28"/>
              </w:rPr>
              <w:t>придаточных</w:t>
            </w:r>
            <w:r>
              <w:rPr>
                <w:spacing w:val="8"/>
                <w:sz w:val="28"/>
              </w:rPr>
              <w:t> </w:t>
            </w:r>
            <w:r>
              <w:rPr>
                <w:sz w:val="28"/>
              </w:rPr>
              <w:t>пазухах носа</w:t>
            </w:r>
            <w:r>
              <w:rPr>
                <w:spacing w:val="-3"/>
                <w:sz w:val="28"/>
              </w:rPr>
              <w:t> </w:t>
            </w:r>
            <w:r>
              <w:rPr>
                <w:sz w:val="28"/>
              </w:rPr>
              <w:t>и</w:t>
            </w:r>
            <w:r>
              <w:rPr>
                <w:spacing w:val="-10"/>
                <w:sz w:val="28"/>
              </w:rPr>
              <w:t> </w:t>
            </w:r>
            <w:r>
              <w:rPr>
                <w:spacing w:val="-2"/>
                <w:sz w:val="28"/>
              </w:rPr>
              <w:t>верхних</w:t>
            </w:r>
          </w:p>
          <w:p>
            <w:pPr>
              <w:pStyle w:val="TableParagraph"/>
              <w:spacing w:line="308" w:lineRule="exact" w:before="4"/>
              <w:ind w:left="118"/>
              <w:rPr>
                <w:sz w:val="28"/>
              </w:rPr>
            </w:pPr>
            <w:r>
              <w:rPr>
                <w:sz w:val="28"/>
              </w:rPr>
              <w:t>дыхательных</w:t>
            </w:r>
            <w:r>
              <w:rPr>
                <w:spacing w:val="8"/>
                <w:sz w:val="28"/>
              </w:rPr>
              <w:t> </w:t>
            </w:r>
            <w:r>
              <w:rPr>
                <w:sz w:val="28"/>
              </w:rPr>
              <w:t>путях</w:t>
            </w:r>
            <w:r>
              <w:rPr>
                <w:spacing w:val="-14"/>
                <w:sz w:val="28"/>
              </w:rPr>
              <w:t> </w:t>
            </w:r>
            <w:r>
              <w:rPr>
                <w:sz w:val="28"/>
              </w:rPr>
              <w:t>(уровень</w:t>
            </w:r>
            <w:r>
              <w:rPr>
                <w:spacing w:val="-4"/>
                <w:sz w:val="28"/>
              </w:rPr>
              <w:t> </w:t>
            </w:r>
            <w:r>
              <w:rPr>
                <w:spacing w:val="-5"/>
                <w:sz w:val="28"/>
              </w:rPr>
              <w:t>1)</w:t>
            </w:r>
          </w:p>
        </w:tc>
      </w:tr>
    </w:tbl>
    <w:p>
      <w:pPr>
        <w:pStyle w:val="TableParagraph"/>
        <w:spacing w:after="0" w:line="308" w:lineRule="exact"/>
        <w:rPr>
          <w:sz w:val="28"/>
        </w:rPr>
        <w:sectPr>
          <w:pgSz w:w="11910" w:h="16840"/>
          <w:pgMar w:header="746" w:footer="0" w:top="1020" w:bottom="280" w:left="566" w:right="425"/>
        </w:sectPr>
      </w:pPr>
    </w:p>
    <w:p>
      <w:pPr>
        <w:pStyle w:val="BodyText"/>
        <w:spacing w:before="26"/>
        <w:rPr>
          <w:sz w:val="20"/>
        </w:rPr>
      </w:pPr>
    </w:p>
    <w:tbl>
      <w:tblPr>
        <w:tblW w:w="0" w:type="auto"/>
        <w:jc w:val="left"/>
        <w:tblInd w:w="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2"/>
        <w:gridCol w:w="8933"/>
      </w:tblGrid>
      <w:tr>
        <w:trPr>
          <w:trHeight w:val="656" w:hRule="atLeast"/>
        </w:trPr>
        <w:tc>
          <w:tcPr>
            <w:tcW w:w="1272" w:type="dxa"/>
          </w:tcPr>
          <w:p>
            <w:pPr>
              <w:pStyle w:val="TableParagraph"/>
              <w:spacing w:before="25"/>
              <w:ind w:left="434"/>
              <w:rPr>
                <w:sz w:val="25"/>
              </w:rPr>
            </w:pPr>
            <w:r>
              <w:rPr>
                <w:spacing w:val="-5"/>
                <w:sz w:val="25"/>
              </w:rPr>
              <w:t>КоД</w:t>
            </w:r>
          </w:p>
          <w:p>
            <w:pPr>
              <w:pStyle w:val="TableParagraph"/>
              <w:spacing w:line="313" w:lineRule="exact" w:before="11"/>
              <w:ind w:left="390"/>
              <w:rPr>
                <w:sz w:val="28"/>
              </w:rPr>
            </w:pPr>
            <w:r>
              <w:rPr>
                <w:spacing w:val="-5"/>
                <w:sz w:val="28"/>
              </w:rPr>
              <w:t>КСГ</w:t>
            </w:r>
          </w:p>
        </w:tc>
        <w:tc>
          <w:tcPr>
            <w:tcW w:w="8933" w:type="dxa"/>
          </w:tcPr>
          <w:p>
            <w:pPr>
              <w:pStyle w:val="TableParagraph"/>
              <w:spacing w:before="165"/>
              <w:ind w:left="10" w:right="11"/>
              <w:jc w:val="center"/>
              <w:rPr>
                <w:sz w:val="28"/>
              </w:rPr>
            </w:pPr>
            <w:r>
              <w:rPr>
                <w:spacing w:val="-2"/>
                <w:sz w:val="28"/>
              </w:rPr>
              <w:t>Наименование</w:t>
            </w:r>
          </w:p>
        </w:tc>
      </w:tr>
      <w:tr>
        <w:trPr>
          <w:trHeight w:val="743" w:hRule="atLeast"/>
        </w:trPr>
        <w:tc>
          <w:tcPr>
            <w:tcW w:w="1272" w:type="dxa"/>
          </w:tcPr>
          <w:p>
            <w:pPr>
              <w:pStyle w:val="TableParagraph"/>
              <w:spacing w:line="305" w:lineRule="exact"/>
              <w:ind w:left="45" w:right="11"/>
              <w:jc w:val="center"/>
              <w:rPr>
                <w:sz w:val="28"/>
              </w:rPr>
            </w:pPr>
            <w:r>
              <w:rPr>
                <w:spacing w:val="-2"/>
                <w:sz w:val="28"/>
              </w:rPr>
              <w:t>ds20.003</w:t>
            </w:r>
          </w:p>
        </w:tc>
        <w:tc>
          <w:tcPr>
            <w:tcW w:w="8933" w:type="dxa"/>
          </w:tcPr>
          <w:p>
            <w:pPr>
              <w:pStyle w:val="TableParagraph"/>
              <w:ind w:left="128" w:right="75" w:hanging="7"/>
              <w:rPr>
                <w:sz w:val="28"/>
              </w:rPr>
            </w:pPr>
            <w:r>
              <w:rPr>
                <w:sz w:val="28"/>
              </w:rPr>
              <w:t>Операции на</w:t>
            </w:r>
            <w:r>
              <w:rPr>
                <w:spacing w:val="-17"/>
                <w:sz w:val="28"/>
              </w:rPr>
              <w:t> </w:t>
            </w:r>
            <w:r>
              <w:rPr>
                <w:sz w:val="28"/>
              </w:rPr>
              <w:t>органе</w:t>
            </w:r>
            <w:r>
              <w:rPr>
                <w:spacing w:val="-15"/>
                <w:sz w:val="28"/>
              </w:rPr>
              <w:t> </w:t>
            </w:r>
            <w:r>
              <w:rPr>
                <w:sz w:val="28"/>
              </w:rPr>
              <w:t>слуха,</w:t>
            </w:r>
            <w:r>
              <w:rPr>
                <w:spacing w:val="-9"/>
                <w:sz w:val="28"/>
              </w:rPr>
              <w:t> </w:t>
            </w:r>
            <w:r>
              <w:rPr>
                <w:sz w:val="28"/>
              </w:rPr>
              <w:t>придаточных пазухах</w:t>
            </w:r>
            <w:r>
              <w:rPr>
                <w:spacing w:val="-10"/>
                <w:sz w:val="28"/>
              </w:rPr>
              <w:t> </w:t>
            </w:r>
            <w:r>
              <w:rPr>
                <w:sz w:val="28"/>
              </w:rPr>
              <w:t>носа</w:t>
            </w:r>
            <w:r>
              <w:rPr>
                <w:spacing w:val="-11"/>
                <w:sz w:val="28"/>
              </w:rPr>
              <w:t> </w:t>
            </w:r>
            <w:r>
              <w:rPr>
                <w:sz w:val="28"/>
              </w:rPr>
              <w:t>и</w:t>
            </w:r>
            <w:r>
              <w:rPr>
                <w:spacing w:val="-18"/>
                <w:sz w:val="28"/>
              </w:rPr>
              <w:t> </w:t>
            </w:r>
            <w:r>
              <w:rPr>
                <w:sz w:val="28"/>
              </w:rPr>
              <w:t>верхних дыхательных путях (уровень 2)</w:t>
            </w:r>
          </w:p>
        </w:tc>
      </w:tr>
      <w:tr>
        <w:trPr>
          <w:trHeight w:val="412" w:hRule="atLeast"/>
        </w:trPr>
        <w:tc>
          <w:tcPr>
            <w:tcW w:w="1272" w:type="dxa"/>
          </w:tcPr>
          <w:p>
            <w:pPr>
              <w:pStyle w:val="TableParagraph"/>
              <w:spacing w:line="300" w:lineRule="exact"/>
              <w:ind w:left="45" w:right="12"/>
              <w:jc w:val="center"/>
              <w:rPr>
                <w:sz w:val="28"/>
              </w:rPr>
            </w:pPr>
            <w:r>
              <w:rPr>
                <w:spacing w:val="-2"/>
                <w:sz w:val="28"/>
              </w:rPr>
              <w:t>ds20.006</w:t>
            </w:r>
          </w:p>
        </w:tc>
        <w:tc>
          <w:tcPr>
            <w:tcW w:w="8933" w:type="dxa"/>
          </w:tcPr>
          <w:p>
            <w:pPr>
              <w:pStyle w:val="TableParagraph"/>
              <w:spacing w:line="305" w:lineRule="exact"/>
              <w:ind w:left="130"/>
              <w:rPr>
                <w:sz w:val="28"/>
              </w:rPr>
            </w:pPr>
            <w:r>
              <w:rPr>
                <w:sz w:val="28"/>
              </w:rPr>
              <w:t>Замена</w:t>
            </w:r>
            <w:r>
              <w:rPr>
                <w:spacing w:val="-9"/>
                <w:sz w:val="28"/>
              </w:rPr>
              <w:t> </w:t>
            </w:r>
            <w:r>
              <w:rPr>
                <w:sz w:val="28"/>
              </w:rPr>
              <w:t>речевого</w:t>
            </w:r>
            <w:r>
              <w:rPr>
                <w:spacing w:val="-3"/>
                <w:sz w:val="28"/>
              </w:rPr>
              <w:t> </w:t>
            </w:r>
            <w:r>
              <w:rPr>
                <w:spacing w:val="-2"/>
                <w:sz w:val="28"/>
              </w:rPr>
              <w:t>процессора</w:t>
            </w:r>
          </w:p>
        </w:tc>
      </w:tr>
      <w:tr>
        <w:trPr>
          <w:trHeight w:val="417" w:hRule="atLeast"/>
        </w:trPr>
        <w:tc>
          <w:tcPr>
            <w:tcW w:w="1272" w:type="dxa"/>
          </w:tcPr>
          <w:p>
            <w:pPr>
              <w:pStyle w:val="TableParagraph"/>
              <w:spacing w:line="305" w:lineRule="exact"/>
              <w:ind w:left="45" w:right="1"/>
              <w:jc w:val="center"/>
              <w:rPr>
                <w:sz w:val="28"/>
              </w:rPr>
            </w:pPr>
            <w:r>
              <w:rPr>
                <w:spacing w:val="-2"/>
                <w:sz w:val="28"/>
              </w:rPr>
              <w:t>ds21.002</w:t>
            </w:r>
          </w:p>
        </w:tc>
        <w:tc>
          <w:tcPr>
            <w:tcW w:w="8933" w:type="dxa"/>
          </w:tcPr>
          <w:p>
            <w:pPr>
              <w:pStyle w:val="TableParagraph"/>
              <w:spacing w:line="310" w:lineRule="exact"/>
              <w:ind w:left="126"/>
              <w:rPr>
                <w:sz w:val="28"/>
              </w:rPr>
            </w:pPr>
            <w:r>
              <w:rPr>
                <w:sz w:val="28"/>
              </w:rPr>
              <w:t>Операции</w:t>
            </w:r>
            <w:r>
              <w:rPr>
                <w:spacing w:val="1"/>
                <w:sz w:val="28"/>
              </w:rPr>
              <w:t> </w:t>
            </w:r>
            <w:r>
              <w:rPr>
                <w:sz w:val="28"/>
              </w:rPr>
              <w:t>на</w:t>
            </w:r>
            <w:r>
              <w:rPr>
                <w:spacing w:val="-16"/>
                <w:sz w:val="28"/>
              </w:rPr>
              <w:t> </w:t>
            </w:r>
            <w:r>
              <w:rPr>
                <w:sz w:val="28"/>
              </w:rPr>
              <w:t>органе</w:t>
            </w:r>
            <w:r>
              <w:rPr>
                <w:spacing w:val="-7"/>
                <w:sz w:val="28"/>
              </w:rPr>
              <w:t> </w:t>
            </w:r>
            <w:r>
              <w:rPr>
                <w:sz w:val="28"/>
              </w:rPr>
              <w:t>зрения</w:t>
            </w:r>
            <w:r>
              <w:rPr>
                <w:spacing w:val="-7"/>
                <w:sz w:val="28"/>
              </w:rPr>
              <w:t> </w:t>
            </w:r>
            <w:r>
              <w:rPr>
                <w:sz w:val="28"/>
              </w:rPr>
              <w:t>(уровень</w:t>
            </w:r>
            <w:r>
              <w:rPr>
                <w:spacing w:val="-8"/>
                <w:sz w:val="28"/>
              </w:rPr>
              <w:t> </w:t>
            </w:r>
            <w:r>
              <w:rPr>
                <w:spacing w:val="-5"/>
                <w:sz w:val="28"/>
              </w:rPr>
              <w:t>1)</w:t>
            </w:r>
          </w:p>
        </w:tc>
      </w:tr>
      <w:tr>
        <w:trPr>
          <w:trHeight w:val="416" w:hRule="atLeast"/>
        </w:trPr>
        <w:tc>
          <w:tcPr>
            <w:tcW w:w="1272" w:type="dxa"/>
          </w:tcPr>
          <w:p>
            <w:pPr>
              <w:pStyle w:val="TableParagraph"/>
              <w:spacing w:line="305" w:lineRule="exact"/>
              <w:ind w:left="45" w:right="5"/>
              <w:jc w:val="center"/>
              <w:rPr>
                <w:sz w:val="28"/>
              </w:rPr>
            </w:pPr>
            <w:r>
              <w:rPr>
                <w:spacing w:val="-2"/>
                <w:w w:val="105"/>
                <w:sz w:val="28"/>
              </w:rPr>
              <w:t>ds2l.003</w:t>
            </w:r>
          </w:p>
        </w:tc>
        <w:tc>
          <w:tcPr>
            <w:tcW w:w="8933" w:type="dxa"/>
          </w:tcPr>
          <w:p>
            <w:pPr>
              <w:pStyle w:val="TableParagraph"/>
              <w:spacing w:line="310" w:lineRule="exact"/>
              <w:ind w:left="126"/>
              <w:rPr>
                <w:sz w:val="28"/>
              </w:rPr>
            </w:pPr>
            <w:r>
              <w:rPr>
                <w:sz w:val="28"/>
              </w:rPr>
              <w:t>Операции</w:t>
            </w:r>
            <w:r>
              <w:rPr>
                <w:spacing w:val="-1"/>
                <w:sz w:val="28"/>
              </w:rPr>
              <w:t> </w:t>
            </w:r>
            <w:r>
              <w:rPr>
                <w:sz w:val="28"/>
              </w:rPr>
              <w:t>на</w:t>
            </w:r>
            <w:r>
              <w:rPr>
                <w:spacing w:val="-12"/>
                <w:sz w:val="28"/>
              </w:rPr>
              <w:t> </w:t>
            </w:r>
            <w:r>
              <w:rPr>
                <w:sz w:val="28"/>
              </w:rPr>
              <w:t>органе</w:t>
            </w:r>
            <w:r>
              <w:rPr>
                <w:spacing w:val="-10"/>
                <w:sz w:val="28"/>
              </w:rPr>
              <w:t> </w:t>
            </w:r>
            <w:r>
              <w:rPr>
                <w:sz w:val="28"/>
              </w:rPr>
              <w:t>зрения</w:t>
            </w:r>
            <w:r>
              <w:rPr>
                <w:spacing w:val="-7"/>
                <w:sz w:val="28"/>
              </w:rPr>
              <w:t> </w:t>
            </w:r>
            <w:r>
              <w:rPr>
                <w:sz w:val="28"/>
              </w:rPr>
              <w:t>(уровень</w:t>
            </w:r>
            <w:r>
              <w:rPr>
                <w:spacing w:val="-8"/>
                <w:sz w:val="28"/>
              </w:rPr>
              <w:t> </w:t>
            </w:r>
            <w:r>
              <w:rPr>
                <w:spacing w:val="-5"/>
                <w:sz w:val="28"/>
              </w:rPr>
              <w:t>2)</w:t>
            </w:r>
          </w:p>
        </w:tc>
      </w:tr>
      <w:tr>
        <w:trPr>
          <w:trHeight w:val="421" w:hRule="atLeast"/>
        </w:trPr>
        <w:tc>
          <w:tcPr>
            <w:tcW w:w="1272" w:type="dxa"/>
          </w:tcPr>
          <w:p>
            <w:pPr>
              <w:pStyle w:val="TableParagraph"/>
              <w:spacing w:line="305" w:lineRule="exact"/>
              <w:ind w:left="45" w:right="11"/>
              <w:jc w:val="center"/>
              <w:rPr>
                <w:sz w:val="28"/>
              </w:rPr>
            </w:pPr>
            <w:r>
              <w:rPr>
                <w:spacing w:val="-2"/>
                <w:sz w:val="28"/>
              </w:rPr>
              <w:t>ds21.004</w:t>
            </w:r>
          </w:p>
        </w:tc>
        <w:tc>
          <w:tcPr>
            <w:tcW w:w="8933" w:type="dxa"/>
          </w:tcPr>
          <w:p>
            <w:pPr>
              <w:pStyle w:val="TableParagraph"/>
              <w:spacing w:line="315" w:lineRule="exact"/>
              <w:ind w:left="126"/>
              <w:rPr>
                <w:sz w:val="28"/>
              </w:rPr>
            </w:pPr>
            <w:r>
              <w:rPr>
                <w:sz w:val="28"/>
              </w:rPr>
              <w:t>Операции</w:t>
            </w:r>
            <w:r>
              <w:rPr>
                <w:spacing w:val="-4"/>
                <w:sz w:val="28"/>
              </w:rPr>
              <w:t> </w:t>
            </w:r>
            <w:r>
              <w:rPr>
                <w:sz w:val="28"/>
              </w:rPr>
              <w:t>на</w:t>
            </w:r>
            <w:r>
              <w:rPr>
                <w:spacing w:val="-13"/>
                <w:sz w:val="28"/>
              </w:rPr>
              <w:t> </w:t>
            </w:r>
            <w:r>
              <w:rPr>
                <w:sz w:val="28"/>
              </w:rPr>
              <w:t>органе</w:t>
            </w:r>
            <w:r>
              <w:rPr>
                <w:spacing w:val="-6"/>
                <w:sz w:val="28"/>
              </w:rPr>
              <w:t> </w:t>
            </w:r>
            <w:r>
              <w:rPr>
                <w:sz w:val="28"/>
              </w:rPr>
              <w:t>зрения</w:t>
            </w:r>
            <w:r>
              <w:rPr>
                <w:spacing w:val="-4"/>
                <w:sz w:val="28"/>
              </w:rPr>
              <w:t> </w:t>
            </w:r>
            <w:r>
              <w:rPr>
                <w:sz w:val="28"/>
              </w:rPr>
              <w:t>(уровень</w:t>
            </w:r>
            <w:r>
              <w:rPr>
                <w:spacing w:val="-11"/>
                <w:sz w:val="28"/>
              </w:rPr>
              <w:t> </w:t>
            </w:r>
            <w:r>
              <w:rPr>
                <w:spacing w:val="-5"/>
                <w:sz w:val="28"/>
              </w:rPr>
              <w:t>3)</w:t>
            </w:r>
          </w:p>
        </w:tc>
      </w:tr>
      <w:tr>
        <w:trPr>
          <w:trHeight w:val="421" w:hRule="atLeast"/>
        </w:trPr>
        <w:tc>
          <w:tcPr>
            <w:tcW w:w="1272" w:type="dxa"/>
          </w:tcPr>
          <w:p>
            <w:pPr>
              <w:pStyle w:val="TableParagraph"/>
              <w:spacing w:line="305" w:lineRule="exact"/>
              <w:ind w:left="45" w:right="21"/>
              <w:jc w:val="center"/>
              <w:rPr>
                <w:sz w:val="28"/>
              </w:rPr>
            </w:pPr>
            <w:r>
              <w:rPr>
                <w:spacing w:val="-2"/>
                <w:sz w:val="28"/>
              </w:rPr>
              <w:t>ds21.005</w:t>
            </w:r>
          </w:p>
        </w:tc>
        <w:tc>
          <w:tcPr>
            <w:tcW w:w="8933" w:type="dxa"/>
          </w:tcPr>
          <w:p>
            <w:pPr>
              <w:pStyle w:val="TableParagraph"/>
              <w:spacing w:line="315" w:lineRule="exact"/>
              <w:ind w:left="121"/>
              <w:rPr>
                <w:sz w:val="28"/>
              </w:rPr>
            </w:pPr>
            <w:r>
              <w:rPr>
                <w:sz w:val="28"/>
              </w:rPr>
              <w:t>Операции на</w:t>
            </w:r>
            <w:r>
              <w:rPr>
                <w:spacing w:val="-13"/>
                <w:sz w:val="28"/>
              </w:rPr>
              <w:t> </w:t>
            </w:r>
            <w:r>
              <w:rPr>
                <w:sz w:val="28"/>
              </w:rPr>
              <w:t>органе</w:t>
            </w:r>
            <w:r>
              <w:rPr>
                <w:spacing w:val="-6"/>
                <w:sz w:val="28"/>
              </w:rPr>
              <w:t> </w:t>
            </w:r>
            <w:r>
              <w:rPr>
                <w:sz w:val="28"/>
              </w:rPr>
              <w:t>зрения</w:t>
            </w:r>
            <w:r>
              <w:rPr>
                <w:spacing w:val="-4"/>
                <w:sz w:val="28"/>
              </w:rPr>
              <w:t> </w:t>
            </w:r>
            <w:r>
              <w:rPr>
                <w:sz w:val="28"/>
              </w:rPr>
              <w:t>(уровень</w:t>
            </w:r>
            <w:r>
              <w:rPr>
                <w:spacing w:val="-10"/>
                <w:sz w:val="28"/>
              </w:rPr>
              <w:t> </w:t>
            </w:r>
            <w:r>
              <w:rPr>
                <w:spacing w:val="-5"/>
                <w:sz w:val="28"/>
              </w:rPr>
              <w:t>4)</w:t>
            </w:r>
          </w:p>
        </w:tc>
      </w:tr>
      <w:tr>
        <w:trPr>
          <w:trHeight w:val="412" w:hRule="atLeast"/>
        </w:trPr>
        <w:tc>
          <w:tcPr>
            <w:tcW w:w="1272" w:type="dxa"/>
          </w:tcPr>
          <w:p>
            <w:pPr>
              <w:pStyle w:val="TableParagraph"/>
              <w:spacing w:line="300" w:lineRule="exact"/>
              <w:ind w:left="45" w:right="21"/>
              <w:jc w:val="center"/>
              <w:rPr>
                <w:sz w:val="28"/>
              </w:rPr>
            </w:pPr>
            <w:r>
              <w:rPr>
                <w:spacing w:val="-2"/>
                <w:sz w:val="28"/>
              </w:rPr>
              <w:t>ds21.006</w:t>
            </w:r>
          </w:p>
        </w:tc>
        <w:tc>
          <w:tcPr>
            <w:tcW w:w="8933" w:type="dxa"/>
          </w:tcPr>
          <w:p>
            <w:pPr>
              <w:pStyle w:val="TableParagraph"/>
              <w:spacing w:line="310" w:lineRule="exact"/>
              <w:ind w:left="121"/>
              <w:rPr>
                <w:sz w:val="28"/>
              </w:rPr>
            </w:pPr>
            <w:r>
              <w:rPr>
                <w:sz w:val="28"/>
              </w:rPr>
              <w:t>Операции</w:t>
            </w:r>
            <w:r>
              <w:rPr>
                <w:spacing w:val="-2"/>
                <w:sz w:val="28"/>
              </w:rPr>
              <w:t> </w:t>
            </w:r>
            <w:r>
              <w:rPr>
                <w:sz w:val="28"/>
              </w:rPr>
              <w:t>на</w:t>
            </w:r>
            <w:r>
              <w:rPr>
                <w:spacing w:val="-13"/>
                <w:sz w:val="28"/>
              </w:rPr>
              <w:t> </w:t>
            </w:r>
            <w:r>
              <w:rPr>
                <w:sz w:val="28"/>
              </w:rPr>
              <w:t>органе</w:t>
            </w:r>
            <w:r>
              <w:rPr>
                <w:spacing w:val="-7"/>
                <w:sz w:val="28"/>
              </w:rPr>
              <w:t> </w:t>
            </w:r>
            <w:r>
              <w:rPr>
                <w:sz w:val="28"/>
              </w:rPr>
              <w:t>зрения</w:t>
            </w:r>
            <w:r>
              <w:rPr>
                <w:spacing w:val="-6"/>
                <w:sz w:val="28"/>
              </w:rPr>
              <w:t> </w:t>
            </w:r>
            <w:r>
              <w:rPr>
                <w:sz w:val="28"/>
              </w:rPr>
              <w:t>(уровень</w:t>
            </w:r>
            <w:r>
              <w:rPr>
                <w:spacing w:val="-3"/>
                <w:sz w:val="28"/>
              </w:rPr>
              <w:t> </w:t>
            </w:r>
            <w:r>
              <w:rPr>
                <w:spacing w:val="-7"/>
                <w:sz w:val="28"/>
              </w:rPr>
              <w:t>5)</w:t>
            </w:r>
          </w:p>
        </w:tc>
      </w:tr>
      <w:tr>
        <w:trPr>
          <w:trHeight w:val="421" w:hRule="atLeast"/>
        </w:trPr>
        <w:tc>
          <w:tcPr>
            <w:tcW w:w="1272" w:type="dxa"/>
          </w:tcPr>
          <w:p>
            <w:pPr>
              <w:pStyle w:val="TableParagraph"/>
              <w:spacing w:line="300" w:lineRule="exact"/>
              <w:ind w:left="45" w:right="21"/>
              <w:jc w:val="center"/>
              <w:rPr>
                <w:sz w:val="28"/>
              </w:rPr>
            </w:pPr>
            <w:r>
              <w:rPr>
                <w:spacing w:val="-2"/>
                <w:sz w:val="28"/>
              </w:rPr>
              <w:t>ds21.007</w:t>
            </w:r>
          </w:p>
        </w:tc>
        <w:tc>
          <w:tcPr>
            <w:tcW w:w="8933" w:type="dxa"/>
          </w:tcPr>
          <w:p>
            <w:pPr>
              <w:pStyle w:val="TableParagraph"/>
              <w:spacing w:line="310" w:lineRule="exact"/>
              <w:ind w:left="121"/>
              <w:rPr>
                <w:sz w:val="28"/>
              </w:rPr>
            </w:pPr>
            <w:r>
              <w:rPr>
                <w:sz w:val="28"/>
              </w:rPr>
              <w:t>Операции</w:t>
            </w:r>
            <w:r>
              <w:rPr>
                <w:spacing w:val="-8"/>
                <w:sz w:val="28"/>
              </w:rPr>
              <w:t> </w:t>
            </w:r>
            <w:r>
              <w:rPr>
                <w:sz w:val="28"/>
              </w:rPr>
              <w:t>на</w:t>
            </w:r>
            <w:r>
              <w:rPr>
                <w:spacing w:val="-17"/>
                <w:sz w:val="28"/>
              </w:rPr>
              <w:t> </w:t>
            </w:r>
            <w:r>
              <w:rPr>
                <w:sz w:val="28"/>
              </w:rPr>
              <w:t>органе</w:t>
            </w:r>
            <w:r>
              <w:rPr>
                <w:spacing w:val="-10"/>
                <w:sz w:val="28"/>
              </w:rPr>
              <w:t> </w:t>
            </w:r>
            <w:r>
              <w:rPr>
                <w:sz w:val="28"/>
              </w:rPr>
              <w:t>зрения</w:t>
            </w:r>
            <w:r>
              <w:rPr>
                <w:spacing w:val="-10"/>
                <w:sz w:val="28"/>
              </w:rPr>
              <w:t> </w:t>
            </w:r>
            <w:r>
              <w:rPr>
                <w:sz w:val="28"/>
              </w:rPr>
              <w:t>(факоэмульсификация</w:t>
            </w:r>
            <w:r>
              <w:rPr>
                <w:spacing w:val="-11"/>
                <w:sz w:val="28"/>
              </w:rPr>
              <w:t> </w:t>
            </w:r>
            <w:r>
              <w:rPr>
                <w:sz w:val="28"/>
              </w:rPr>
              <w:t>с</w:t>
            </w:r>
            <w:r>
              <w:rPr>
                <w:spacing w:val="-18"/>
                <w:sz w:val="28"/>
              </w:rPr>
              <w:t> </w:t>
            </w:r>
            <w:r>
              <w:rPr>
                <w:sz w:val="28"/>
              </w:rPr>
              <w:t>имплантацией</w:t>
            </w:r>
            <w:r>
              <w:rPr>
                <w:spacing w:val="7"/>
                <w:sz w:val="28"/>
              </w:rPr>
              <w:t> </w:t>
            </w:r>
            <w:r>
              <w:rPr>
                <w:spacing w:val="-4"/>
                <w:sz w:val="28"/>
              </w:rPr>
              <w:t>ИОЛ)</w:t>
            </w:r>
          </w:p>
        </w:tc>
      </w:tr>
      <w:tr>
        <w:trPr>
          <w:trHeight w:val="417" w:hRule="atLeast"/>
        </w:trPr>
        <w:tc>
          <w:tcPr>
            <w:tcW w:w="1272" w:type="dxa"/>
          </w:tcPr>
          <w:p>
            <w:pPr>
              <w:pStyle w:val="TableParagraph"/>
              <w:spacing w:line="300" w:lineRule="exact"/>
              <w:ind w:left="45" w:right="21"/>
              <w:jc w:val="center"/>
              <w:rPr>
                <w:sz w:val="28"/>
              </w:rPr>
            </w:pPr>
            <w:r>
              <w:rPr>
                <w:spacing w:val="-2"/>
                <w:sz w:val="28"/>
              </w:rPr>
              <w:t>ds21.008</w:t>
            </w:r>
          </w:p>
        </w:tc>
        <w:tc>
          <w:tcPr>
            <w:tcW w:w="8933" w:type="dxa"/>
          </w:tcPr>
          <w:p>
            <w:pPr>
              <w:pStyle w:val="TableParagraph"/>
              <w:spacing w:line="310" w:lineRule="exact"/>
              <w:ind w:left="116"/>
              <w:rPr>
                <w:sz w:val="28"/>
              </w:rPr>
            </w:pPr>
            <w:r>
              <w:rPr>
                <w:sz w:val="28"/>
              </w:rPr>
              <w:t>Интравитреальное</w:t>
            </w:r>
            <w:r>
              <w:rPr>
                <w:spacing w:val="-18"/>
                <w:sz w:val="28"/>
              </w:rPr>
              <w:t> </w:t>
            </w:r>
            <w:r>
              <w:rPr>
                <w:sz w:val="28"/>
              </w:rPr>
              <w:t>введение</w:t>
            </w:r>
            <w:r>
              <w:rPr>
                <w:spacing w:val="3"/>
                <w:sz w:val="28"/>
              </w:rPr>
              <w:t> </w:t>
            </w:r>
            <w:r>
              <w:rPr>
                <w:sz w:val="28"/>
              </w:rPr>
              <w:t>лекарственных</w:t>
            </w:r>
            <w:r>
              <w:rPr>
                <w:spacing w:val="7"/>
                <w:sz w:val="28"/>
              </w:rPr>
              <w:t> </w:t>
            </w:r>
            <w:r>
              <w:rPr>
                <w:spacing w:val="-2"/>
                <w:sz w:val="28"/>
              </w:rPr>
              <w:t>препаратов</w:t>
            </w:r>
          </w:p>
        </w:tc>
      </w:tr>
      <w:tr>
        <w:trPr>
          <w:trHeight w:val="416" w:hRule="atLeast"/>
        </w:trPr>
        <w:tc>
          <w:tcPr>
            <w:tcW w:w="1272" w:type="dxa"/>
          </w:tcPr>
          <w:p>
            <w:pPr>
              <w:pStyle w:val="TableParagraph"/>
              <w:spacing w:line="300" w:lineRule="exact"/>
              <w:ind w:left="45" w:right="21"/>
              <w:jc w:val="center"/>
              <w:rPr>
                <w:sz w:val="28"/>
              </w:rPr>
            </w:pPr>
            <w:r>
              <w:rPr>
                <w:spacing w:val="-2"/>
                <w:sz w:val="28"/>
              </w:rPr>
              <w:t>ds25.001</w:t>
            </w:r>
          </w:p>
        </w:tc>
        <w:tc>
          <w:tcPr>
            <w:tcW w:w="8933" w:type="dxa"/>
          </w:tcPr>
          <w:p>
            <w:pPr>
              <w:pStyle w:val="TableParagraph"/>
              <w:spacing w:line="310" w:lineRule="exact"/>
              <w:ind w:left="123"/>
              <w:rPr>
                <w:sz w:val="28"/>
              </w:rPr>
            </w:pPr>
            <w:r>
              <w:rPr>
                <w:spacing w:val="-2"/>
                <w:sz w:val="28"/>
              </w:rPr>
              <w:t>Диагностическое</w:t>
            </w:r>
            <w:r>
              <w:rPr>
                <w:spacing w:val="-1"/>
                <w:sz w:val="28"/>
              </w:rPr>
              <w:t> </w:t>
            </w:r>
            <w:r>
              <w:rPr>
                <w:spacing w:val="-2"/>
                <w:sz w:val="28"/>
              </w:rPr>
              <w:t>обследование</w:t>
            </w:r>
            <w:r>
              <w:rPr>
                <w:spacing w:val="25"/>
                <w:sz w:val="28"/>
              </w:rPr>
              <w:t> </w:t>
            </w:r>
            <w:r>
              <w:rPr>
                <w:spacing w:val="-2"/>
                <w:sz w:val="28"/>
              </w:rPr>
              <w:t>сердечно-сосудистой</w:t>
            </w:r>
            <w:r>
              <w:rPr>
                <w:spacing w:val="5"/>
                <w:sz w:val="28"/>
              </w:rPr>
              <w:t> </w:t>
            </w:r>
            <w:r>
              <w:rPr>
                <w:spacing w:val="-2"/>
                <w:sz w:val="28"/>
              </w:rPr>
              <w:t>системы</w:t>
            </w:r>
          </w:p>
        </w:tc>
      </w:tr>
      <w:tr>
        <w:trPr>
          <w:trHeight w:val="421" w:hRule="atLeast"/>
        </w:trPr>
        <w:tc>
          <w:tcPr>
            <w:tcW w:w="1272" w:type="dxa"/>
          </w:tcPr>
          <w:p>
            <w:pPr>
              <w:pStyle w:val="TableParagraph"/>
              <w:spacing w:line="305" w:lineRule="exact"/>
              <w:ind w:left="45" w:right="12"/>
              <w:jc w:val="center"/>
              <w:rPr>
                <w:sz w:val="28"/>
              </w:rPr>
            </w:pPr>
            <w:r>
              <w:rPr>
                <w:spacing w:val="-2"/>
                <w:sz w:val="28"/>
              </w:rPr>
              <w:t>ds27.001</w:t>
            </w:r>
          </w:p>
        </w:tc>
        <w:tc>
          <w:tcPr>
            <w:tcW w:w="8933" w:type="dxa"/>
          </w:tcPr>
          <w:p>
            <w:pPr>
              <w:pStyle w:val="TableParagraph"/>
              <w:spacing w:line="315" w:lineRule="exact"/>
              <w:ind w:left="126"/>
              <w:rPr>
                <w:sz w:val="28"/>
              </w:rPr>
            </w:pPr>
            <w:r>
              <w:rPr>
                <w:sz w:val="28"/>
              </w:rPr>
              <w:t>Отравления и</w:t>
            </w:r>
            <w:r>
              <w:rPr>
                <w:spacing w:val="-18"/>
                <w:sz w:val="28"/>
              </w:rPr>
              <w:t> </w:t>
            </w:r>
            <w:r>
              <w:rPr>
                <w:sz w:val="28"/>
              </w:rPr>
              <w:t>другие</w:t>
            </w:r>
            <w:r>
              <w:rPr>
                <w:spacing w:val="-11"/>
                <w:sz w:val="28"/>
              </w:rPr>
              <w:t> </w:t>
            </w:r>
            <w:r>
              <w:rPr>
                <w:sz w:val="28"/>
              </w:rPr>
              <w:t>воздействия внешних</w:t>
            </w:r>
            <w:r>
              <w:rPr>
                <w:spacing w:val="1"/>
                <w:sz w:val="28"/>
              </w:rPr>
              <w:t> </w:t>
            </w:r>
            <w:r>
              <w:rPr>
                <w:spacing w:val="-2"/>
                <w:sz w:val="28"/>
              </w:rPr>
              <w:t>причин</w:t>
            </w:r>
          </w:p>
        </w:tc>
      </w:tr>
      <w:tr>
        <w:trPr>
          <w:trHeight w:val="417" w:hRule="atLeast"/>
        </w:trPr>
        <w:tc>
          <w:tcPr>
            <w:tcW w:w="1272" w:type="dxa"/>
          </w:tcPr>
          <w:p>
            <w:pPr>
              <w:pStyle w:val="TableParagraph"/>
              <w:spacing w:line="300" w:lineRule="exact"/>
              <w:ind w:left="45" w:right="1"/>
              <w:jc w:val="center"/>
              <w:rPr>
                <w:sz w:val="28"/>
              </w:rPr>
            </w:pPr>
            <w:r>
              <w:rPr>
                <w:spacing w:val="-2"/>
                <w:sz w:val="28"/>
              </w:rPr>
              <w:t>ds34.002</w:t>
            </w:r>
          </w:p>
        </w:tc>
        <w:tc>
          <w:tcPr>
            <w:tcW w:w="8933" w:type="dxa"/>
          </w:tcPr>
          <w:p>
            <w:pPr>
              <w:pStyle w:val="TableParagraph"/>
              <w:spacing w:line="310" w:lineRule="exact"/>
              <w:ind w:left="126"/>
              <w:rPr>
                <w:sz w:val="28"/>
              </w:rPr>
            </w:pPr>
            <w:r>
              <w:rPr>
                <w:sz w:val="28"/>
              </w:rPr>
              <w:t>Операции</w:t>
            </w:r>
            <w:r>
              <w:rPr>
                <w:spacing w:val="5"/>
                <w:sz w:val="28"/>
              </w:rPr>
              <w:t> </w:t>
            </w:r>
            <w:r>
              <w:rPr>
                <w:sz w:val="28"/>
              </w:rPr>
              <w:t>на</w:t>
            </w:r>
            <w:r>
              <w:rPr>
                <w:spacing w:val="-12"/>
                <w:sz w:val="28"/>
              </w:rPr>
              <w:t> </w:t>
            </w:r>
            <w:r>
              <w:rPr>
                <w:sz w:val="28"/>
              </w:rPr>
              <w:t>органах</w:t>
            </w:r>
            <w:r>
              <w:rPr>
                <w:spacing w:val="2"/>
                <w:sz w:val="28"/>
              </w:rPr>
              <w:t> </w:t>
            </w:r>
            <w:r>
              <w:rPr>
                <w:sz w:val="28"/>
              </w:rPr>
              <w:t>полости</w:t>
            </w:r>
            <w:r>
              <w:rPr>
                <w:spacing w:val="-3"/>
                <w:sz w:val="28"/>
              </w:rPr>
              <w:t> </w:t>
            </w:r>
            <w:r>
              <w:rPr>
                <w:sz w:val="28"/>
              </w:rPr>
              <w:t>рта</w:t>
            </w:r>
            <w:r>
              <w:rPr>
                <w:spacing w:val="-9"/>
                <w:sz w:val="28"/>
              </w:rPr>
              <w:t> </w:t>
            </w:r>
            <w:r>
              <w:rPr>
                <w:sz w:val="28"/>
              </w:rPr>
              <w:t>(уровень</w:t>
            </w:r>
            <w:r>
              <w:rPr>
                <w:spacing w:val="-2"/>
                <w:sz w:val="28"/>
              </w:rPr>
              <w:t> </w:t>
            </w:r>
            <w:r>
              <w:rPr>
                <w:spacing w:val="-5"/>
                <w:sz w:val="28"/>
              </w:rPr>
              <w:t>1)</w:t>
            </w:r>
          </w:p>
        </w:tc>
      </w:tr>
      <w:tr>
        <w:trPr>
          <w:trHeight w:val="421" w:hRule="atLeast"/>
        </w:trPr>
        <w:tc>
          <w:tcPr>
            <w:tcW w:w="1272" w:type="dxa"/>
          </w:tcPr>
          <w:p>
            <w:pPr>
              <w:pStyle w:val="TableParagraph"/>
              <w:spacing w:line="300" w:lineRule="exact"/>
              <w:ind w:left="45" w:right="12"/>
              <w:jc w:val="center"/>
              <w:rPr>
                <w:sz w:val="28"/>
              </w:rPr>
            </w:pPr>
            <w:r>
              <w:rPr>
                <w:spacing w:val="-2"/>
                <w:sz w:val="28"/>
              </w:rPr>
              <w:t>ds36.001</w:t>
            </w:r>
          </w:p>
        </w:tc>
        <w:tc>
          <w:tcPr>
            <w:tcW w:w="8933" w:type="dxa"/>
          </w:tcPr>
          <w:p>
            <w:pPr>
              <w:pStyle w:val="TableParagraph"/>
              <w:spacing w:line="315" w:lineRule="exact"/>
              <w:ind w:left="121"/>
              <w:rPr>
                <w:sz w:val="28"/>
              </w:rPr>
            </w:pPr>
            <w:r>
              <w:rPr>
                <w:spacing w:val="-2"/>
                <w:sz w:val="28"/>
              </w:rPr>
              <w:t>Комплексное</w:t>
            </w:r>
            <w:r>
              <w:rPr>
                <w:spacing w:val="10"/>
                <w:sz w:val="28"/>
              </w:rPr>
              <w:t> </w:t>
            </w:r>
            <w:r>
              <w:rPr>
                <w:spacing w:val="-2"/>
                <w:sz w:val="28"/>
              </w:rPr>
              <w:t>лечение</w:t>
            </w:r>
            <w:r>
              <w:rPr>
                <w:spacing w:val="3"/>
                <w:sz w:val="28"/>
              </w:rPr>
              <w:t> </w:t>
            </w:r>
            <w:r>
              <w:rPr>
                <w:spacing w:val="-2"/>
                <w:sz w:val="28"/>
              </w:rPr>
              <w:t>с</w:t>
            </w:r>
            <w:r>
              <w:rPr>
                <w:spacing w:val="-15"/>
                <w:sz w:val="28"/>
              </w:rPr>
              <w:t> </w:t>
            </w:r>
            <w:r>
              <w:rPr>
                <w:spacing w:val="-2"/>
                <w:sz w:val="28"/>
              </w:rPr>
              <w:t>применением</w:t>
            </w:r>
            <w:r>
              <w:rPr>
                <w:spacing w:val="17"/>
                <w:sz w:val="28"/>
              </w:rPr>
              <w:t> </w:t>
            </w:r>
            <w:r>
              <w:rPr>
                <w:spacing w:val="-2"/>
                <w:sz w:val="28"/>
              </w:rPr>
              <w:t>препаратов</w:t>
            </w:r>
            <w:r>
              <w:rPr>
                <w:spacing w:val="7"/>
                <w:sz w:val="28"/>
              </w:rPr>
              <w:t> </w:t>
            </w:r>
            <w:r>
              <w:rPr>
                <w:spacing w:val="-2"/>
                <w:sz w:val="28"/>
              </w:rPr>
              <w:t>иммуноглобулина'</w:t>
            </w:r>
          </w:p>
        </w:tc>
      </w:tr>
      <w:tr>
        <w:trPr>
          <w:trHeight w:val="743" w:hRule="atLeast"/>
        </w:trPr>
        <w:tc>
          <w:tcPr>
            <w:tcW w:w="1272" w:type="dxa"/>
          </w:tcPr>
          <w:p>
            <w:pPr>
              <w:pStyle w:val="TableParagraph"/>
              <w:spacing w:line="300" w:lineRule="exact"/>
              <w:ind w:left="45" w:right="11"/>
              <w:jc w:val="center"/>
              <w:rPr>
                <w:sz w:val="28"/>
              </w:rPr>
            </w:pPr>
            <w:r>
              <w:rPr>
                <w:spacing w:val="-2"/>
                <w:sz w:val="28"/>
              </w:rPr>
              <w:t>ds36.012</w:t>
            </w:r>
          </w:p>
        </w:tc>
        <w:tc>
          <w:tcPr>
            <w:tcW w:w="8933" w:type="dxa"/>
          </w:tcPr>
          <w:p>
            <w:pPr>
              <w:pStyle w:val="TableParagraph"/>
              <w:spacing w:line="242" w:lineRule="auto"/>
              <w:ind w:left="120" w:right="216" w:firstLine="1"/>
              <w:rPr>
                <w:sz w:val="28"/>
              </w:rPr>
            </w:pPr>
            <w:r>
              <w:rPr>
                <w:sz w:val="28"/>
              </w:rPr>
              <w:t>Проведение</w:t>
            </w:r>
            <w:r>
              <w:rPr>
                <w:spacing w:val="-7"/>
                <w:sz w:val="28"/>
              </w:rPr>
              <w:t> </w:t>
            </w:r>
            <w:r>
              <w:rPr>
                <w:sz w:val="28"/>
              </w:rPr>
              <w:t>иммунизации</w:t>
            </w:r>
            <w:r>
              <w:rPr>
                <w:spacing w:val="-5"/>
                <w:sz w:val="28"/>
              </w:rPr>
              <w:t> </w:t>
            </w:r>
            <w:r>
              <w:rPr>
                <w:sz w:val="28"/>
              </w:rPr>
              <w:t>против</w:t>
            </w:r>
            <w:r>
              <w:rPr>
                <w:spacing w:val="-15"/>
                <w:sz w:val="28"/>
              </w:rPr>
              <w:t> </w:t>
            </w:r>
            <w:r>
              <w:rPr>
                <w:sz w:val="28"/>
              </w:rPr>
              <w:t>респираторно-синцитиальной вирусной инфекции (уровень 1)</w:t>
            </w:r>
          </w:p>
        </w:tc>
      </w:tr>
      <w:tr>
        <w:trPr>
          <w:trHeight w:val="738" w:hRule="atLeast"/>
        </w:trPr>
        <w:tc>
          <w:tcPr>
            <w:tcW w:w="1272" w:type="dxa"/>
          </w:tcPr>
          <w:p>
            <w:pPr>
              <w:pStyle w:val="TableParagraph"/>
              <w:spacing w:line="305" w:lineRule="exact"/>
              <w:ind w:left="45" w:right="31"/>
              <w:jc w:val="center"/>
              <w:rPr>
                <w:sz w:val="28"/>
              </w:rPr>
            </w:pPr>
            <w:r>
              <w:rPr>
                <w:spacing w:val="-2"/>
                <w:sz w:val="28"/>
              </w:rPr>
              <w:t>ds36.013</w:t>
            </w:r>
          </w:p>
        </w:tc>
        <w:tc>
          <w:tcPr>
            <w:tcW w:w="8933" w:type="dxa"/>
          </w:tcPr>
          <w:p>
            <w:pPr>
              <w:pStyle w:val="TableParagraph"/>
              <w:spacing w:line="235" w:lineRule="auto"/>
              <w:ind w:left="120" w:right="216" w:hanging="4"/>
              <w:rPr>
                <w:sz w:val="28"/>
              </w:rPr>
            </w:pPr>
            <w:r>
              <w:rPr>
                <w:sz w:val="28"/>
              </w:rPr>
              <w:t>Проведение</w:t>
            </w:r>
            <w:r>
              <w:rPr>
                <w:spacing w:val="-7"/>
                <w:sz w:val="28"/>
              </w:rPr>
              <w:t> </w:t>
            </w:r>
            <w:r>
              <w:rPr>
                <w:sz w:val="28"/>
              </w:rPr>
              <w:t>иммунизации</w:t>
            </w:r>
            <w:r>
              <w:rPr>
                <w:spacing w:val="-5"/>
                <w:sz w:val="28"/>
              </w:rPr>
              <w:t> </w:t>
            </w:r>
            <w:r>
              <w:rPr>
                <w:sz w:val="28"/>
              </w:rPr>
              <w:t>против</w:t>
            </w:r>
            <w:r>
              <w:rPr>
                <w:spacing w:val="-18"/>
                <w:sz w:val="28"/>
              </w:rPr>
              <w:t> </w:t>
            </w:r>
            <w:r>
              <w:rPr>
                <w:sz w:val="28"/>
              </w:rPr>
              <w:t>респираторно-синцитиальной вирусной инфекции (уровень 2)</w:t>
            </w:r>
          </w:p>
        </w:tc>
      </w:tr>
      <w:tr>
        <w:trPr>
          <w:trHeight w:val="743" w:hRule="atLeast"/>
        </w:trPr>
        <w:tc>
          <w:tcPr>
            <w:tcW w:w="1272" w:type="dxa"/>
          </w:tcPr>
          <w:p>
            <w:pPr>
              <w:pStyle w:val="TableParagraph"/>
              <w:spacing w:line="300" w:lineRule="exact"/>
              <w:ind w:left="45" w:right="31"/>
              <w:jc w:val="center"/>
              <w:rPr>
                <w:sz w:val="28"/>
              </w:rPr>
            </w:pPr>
            <w:r>
              <w:rPr>
                <w:spacing w:val="-2"/>
                <w:sz w:val="28"/>
              </w:rPr>
              <w:t>ds36.015</w:t>
            </w:r>
          </w:p>
        </w:tc>
        <w:tc>
          <w:tcPr>
            <w:tcW w:w="8933" w:type="dxa"/>
          </w:tcPr>
          <w:p>
            <w:pPr>
              <w:pStyle w:val="TableParagraph"/>
              <w:spacing w:line="242" w:lineRule="auto"/>
              <w:ind w:left="115" w:right="318"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1"/>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 иммунодепрессантов (уровень 1)'</w:t>
            </w:r>
          </w:p>
        </w:tc>
      </w:tr>
      <w:tr>
        <w:trPr>
          <w:trHeight w:val="752" w:hRule="atLeast"/>
        </w:trPr>
        <w:tc>
          <w:tcPr>
            <w:tcW w:w="1272" w:type="dxa"/>
          </w:tcPr>
          <w:p>
            <w:pPr>
              <w:pStyle w:val="TableParagraph"/>
              <w:spacing w:line="305" w:lineRule="exact"/>
              <w:ind w:left="45" w:right="31"/>
              <w:jc w:val="center"/>
              <w:rPr>
                <w:sz w:val="28"/>
              </w:rPr>
            </w:pPr>
            <w:r>
              <w:rPr>
                <w:spacing w:val="-2"/>
                <w:sz w:val="28"/>
              </w:rPr>
              <w:t>ds36.016</w:t>
            </w:r>
          </w:p>
        </w:tc>
        <w:tc>
          <w:tcPr>
            <w:tcW w:w="8933" w:type="dxa"/>
          </w:tcPr>
          <w:p>
            <w:pPr>
              <w:pStyle w:val="TableParagraph"/>
              <w:spacing w:line="235" w:lineRule="auto"/>
              <w:ind w:left="115" w:right="318"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1"/>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 иммунодепрессантов (уровень 2)'</w:t>
            </w:r>
          </w:p>
        </w:tc>
      </w:tr>
      <w:tr>
        <w:trPr>
          <w:trHeight w:val="733" w:hRule="atLeast"/>
        </w:trPr>
        <w:tc>
          <w:tcPr>
            <w:tcW w:w="1272" w:type="dxa"/>
          </w:tcPr>
          <w:p>
            <w:pPr>
              <w:pStyle w:val="TableParagraph"/>
              <w:spacing w:line="295" w:lineRule="exact"/>
              <w:ind w:left="45" w:right="11"/>
              <w:jc w:val="center"/>
              <w:rPr>
                <w:sz w:val="28"/>
              </w:rPr>
            </w:pPr>
            <w:r>
              <w:rPr>
                <w:spacing w:val="-2"/>
                <w:sz w:val="28"/>
              </w:rPr>
              <w:t>ds36.017</w:t>
            </w:r>
          </w:p>
        </w:tc>
        <w:tc>
          <w:tcPr>
            <w:tcW w:w="8933" w:type="dxa"/>
          </w:tcPr>
          <w:p>
            <w:pPr>
              <w:pStyle w:val="TableParagraph"/>
              <w:spacing w:line="300" w:lineRule="exact"/>
              <w:ind w:left="124"/>
              <w:rPr>
                <w:sz w:val="28"/>
              </w:rPr>
            </w:pPr>
            <w:r>
              <w:rPr>
                <w:sz w:val="28"/>
              </w:rPr>
              <w:t>Лечение</w:t>
            </w:r>
            <w:r>
              <w:rPr>
                <w:spacing w:val="-7"/>
                <w:sz w:val="28"/>
              </w:rPr>
              <w:t> </w:t>
            </w:r>
            <w:r>
              <w:rPr>
                <w:sz w:val="28"/>
              </w:rPr>
              <w:t>с</w:t>
            </w:r>
            <w:r>
              <w:rPr>
                <w:spacing w:val="-12"/>
                <w:sz w:val="28"/>
              </w:rPr>
              <w:t> </w:t>
            </w:r>
            <w:r>
              <w:rPr>
                <w:sz w:val="28"/>
              </w:rPr>
              <w:t>применением</w:t>
            </w:r>
            <w:r>
              <w:rPr>
                <w:spacing w:val="18"/>
                <w:sz w:val="28"/>
              </w:rPr>
              <w:t> </w:t>
            </w:r>
            <w:r>
              <w:rPr>
                <w:sz w:val="28"/>
              </w:rPr>
              <w:t>генно-инженерных</w:t>
            </w:r>
            <w:r>
              <w:rPr>
                <w:spacing w:val="-17"/>
                <w:sz w:val="28"/>
              </w:rPr>
              <w:t> </w:t>
            </w:r>
            <w:r>
              <w:rPr>
                <w:sz w:val="28"/>
              </w:rPr>
              <w:t>биологических</w:t>
            </w:r>
            <w:r>
              <w:rPr>
                <w:spacing w:val="12"/>
                <w:sz w:val="28"/>
              </w:rPr>
              <w:t> </w:t>
            </w:r>
            <w:r>
              <w:rPr>
                <w:spacing w:val="-2"/>
                <w:sz w:val="28"/>
              </w:rPr>
              <w:t>препаратов</w:t>
            </w:r>
          </w:p>
          <w:p>
            <w:pPr>
              <w:pStyle w:val="TableParagraph"/>
              <w:ind w:left="120"/>
              <w:rPr>
                <w:sz w:val="28"/>
              </w:rPr>
            </w:pPr>
            <w:r>
              <w:rPr>
                <w:sz w:val="28"/>
              </w:rPr>
              <w:t>и</w:t>
            </w:r>
            <w:r>
              <w:rPr>
                <w:spacing w:val="-16"/>
                <w:sz w:val="28"/>
              </w:rPr>
              <w:t> </w:t>
            </w:r>
            <w:r>
              <w:rPr>
                <w:sz w:val="28"/>
              </w:rPr>
              <w:t>селективных</w:t>
            </w:r>
            <w:r>
              <w:rPr>
                <w:spacing w:val="16"/>
                <w:sz w:val="28"/>
              </w:rPr>
              <w:t> </w:t>
            </w:r>
            <w:r>
              <w:rPr>
                <w:sz w:val="28"/>
              </w:rPr>
              <w:t>иммунодепрессантов</w:t>
            </w:r>
            <w:r>
              <w:rPr>
                <w:spacing w:val="-20"/>
                <w:sz w:val="28"/>
              </w:rPr>
              <w:t> </w:t>
            </w:r>
            <w:r>
              <w:rPr>
                <w:sz w:val="28"/>
              </w:rPr>
              <w:t>(уровень</w:t>
            </w:r>
            <w:r>
              <w:rPr>
                <w:spacing w:val="8"/>
                <w:sz w:val="28"/>
              </w:rPr>
              <w:t> </w:t>
            </w:r>
            <w:r>
              <w:rPr>
                <w:spacing w:val="-5"/>
                <w:sz w:val="28"/>
              </w:rPr>
              <w:t>3)'</w:t>
            </w:r>
          </w:p>
        </w:tc>
      </w:tr>
      <w:tr>
        <w:trPr>
          <w:trHeight w:val="733" w:hRule="atLeast"/>
        </w:trPr>
        <w:tc>
          <w:tcPr>
            <w:tcW w:w="1272" w:type="dxa"/>
          </w:tcPr>
          <w:p>
            <w:pPr>
              <w:pStyle w:val="TableParagraph"/>
              <w:spacing w:line="295" w:lineRule="exact"/>
              <w:ind w:left="45" w:right="11"/>
              <w:jc w:val="center"/>
              <w:rPr>
                <w:sz w:val="28"/>
              </w:rPr>
            </w:pPr>
            <w:r>
              <w:rPr>
                <w:spacing w:val="-2"/>
                <w:sz w:val="28"/>
              </w:rPr>
              <w:t>ds36.018</w:t>
            </w:r>
          </w:p>
        </w:tc>
        <w:tc>
          <w:tcPr>
            <w:tcW w:w="8933" w:type="dxa"/>
          </w:tcPr>
          <w:p>
            <w:pPr>
              <w:pStyle w:val="TableParagraph"/>
              <w:spacing w:line="235" w:lineRule="auto"/>
              <w:ind w:left="120" w:right="313"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1"/>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w:t>
            </w:r>
            <w:r>
              <w:rPr>
                <w:spacing w:val="40"/>
                <w:sz w:val="28"/>
              </w:rPr>
              <w:t> </w:t>
            </w:r>
            <w:r>
              <w:rPr>
                <w:sz w:val="28"/>
              </w:rPr>
              <w:t>иммунодепрессантов (уровень 4)'</w:t>
            </w:r>
          </w:p>
        </w:tc>
      </w:tr>
      <w:tr>
        <w:trPr>
          <w:trHeight w:val="748" w:hRule="atLeast"/>
        </w:trPr>
        <w:tc>
          <w:tcPr>
            <w:tcW w:w="1272" w:type="dxa"/>
          </w:tcPr>
          <w:p>
            <w:pPr>
              <w:pStyle w:val="TableParagraph"/>
              <w:spacing w:line="300" w:lineRule="exact"/>
              <w:ind w:left="45" w:right="21"/>
              <w:jc w:val="center"/>
              <w:rPr>
                <w:sz w:val="28"/>
              </w:rPr>
            </w:pPr>
            <w:r>
              <w:rPr>
                <w:spacing w:val="-2"/>
                <w:sz w:val="28"/>
              </w:rPr>
              <w:t>ds36.019</w:t>
            </w:r>
          </w:p>
        </w:tc>
        <w:tc>
          <w:tcPr>
            <w:tcW w:w="8933" w:type="dxa"/>
          </w:tcPr>
          <w:p>
            <w:pPr>
              <w:pStyle w:val="TableParagraph"/>
              <w:spacing w:line="242" w:lineRule="auto"/>
              <w:ind w:left="115" w:right="315" w:firstLine="3"/>
              <w:rPr>
                <w:sz w:val="28"/>
              </w:rPr>
            </w:pPr>
            <w:r>
              <w:rPr>
                <w:sz w:val="28"/>
              </w:rPr>
              <w:t>Лечение</w:t>
            </w:r>
            <w:r>
              <w:rPr>
                <w:spacing w:val="-12"/>
                <w:sz w:val="28"/>
              </w:rPr>
              <w:t> </w:t>
            </w:r>
            <w:r>
              <w:rPr>
                <w:sz w:val="28"/>
              </w:rPr>
              <w:t>с</w:t>
            </w:r>
            <w:r>
              <w:rPr>
                <w:spacing w:val="-17"/>
                <w:sz w:val="28"/>
              </w:rPr>
              <w:t> </w:t>
            </w:r>
            <w:r>
              <w:rPr>
                <w:sz w:val="28"/>
              </w:rPr>
              <w:t>применением генно-инженерных</w:t>
            </w:r>
            <w:r>
              <w:rPr>
                <w:spacing w:val="-17"/>
                <w:sz w:val="28"/>
              </w:rPr>
              <w:t> </w:t>
            </w:r>
            <w:r>
              <w:rPr>
                <w:sz w:val="28"/>
              </w:rPr>
              <w:t>биологических</w:t>
            </w:r>
            <w:r>
              <w:rPr>
                <w:spacing w:val="-4"/>
                <w:sz w:val="28"/>
              </w:rPr>
              <w:t> </w:t>
            </w:r>
            <w:r>
              <w:rPr>
                <w:sz w:val="28"/>
              </w:rPr>
              <w:t>препаратов и селективных</w:t>
            </w:r>
            <w:r>
              <w:rPr>
                <w:spacing w:val="40"/>
                <w:sz w:val="28"/>
              </w:rPr>
              <w:t> </w:t>
            </w:r>
            <w:r>
              <w:rPr>
                <w:sz w:val="28"/>
              </w:rPr>
              <w:t>иммунодепрессантов (уровень 5)'</w:t>
            </w:r>
          </w:p>
        </w:tc>
      </w:tr>
      <w:tr>
        <w:trPr>
          <w:trHeight w:val="762" w:hRule="atLeast"/>
        </w:trPr>
        <w:tc>
          <w:tcPr>
            <w:tcW w:w="1272" w:type="dxa"/>
          </w:tcPr>
          <w:p>
            <w:pPr>
              <w:pStyle w:val="TableParagraph"/>
              <w:spacing w:line="300" w:lineRule="exact"/>
              <w:ind w:left="45" w:right="40"/>
              <w:jc w:val="center"/>
              <w:rPr>
                <w:sz w:val="28"/>
              </w:rPr>
            </w:pPr>
            <w:r>
              <w:rPr>
                <w:spacing w:val="-2"/>
                <w:sz w:val="28"/>
              </w:rPr>
              <w:t>ds36.020</w:t>
            </w:r>
          </w:p>
        </w:tc>
        <w:tc>
          <w:tcPr>
            <w:tcW w:w="8933" w:type="dxa"/>
          </w:tcPr>
          <w:p>
            <w:pPr>
              <w:pStyle w:val="TableParagraph"/>
              <w:ind w:left="111" w:right="319" w:firstLine="3"/>
              <w:rPr>
                <w:sz w:val="28"/>
              </w:rPr>
            </w:pPr>
            <w:r>
              <w:rPr>
                <w:sz w:val="28"/>
              </w:rPr>
              <w:t>Лечение</w:t>
            </w:r>
            <w:r>
              <w:rPr>
                <w:spacing w:val="-12"/>
                <w:sz w:val="28"/>
              </w:rPr>
              <w:t> </w:t>
            </w:r>
            <w:r>
              <w:rPr>
                <w:sz w:val="28"/>
              </w:rPr>
              <w:t>с</w:t>
            </w:r>
            <w:r>
              <w:rPr>
                <w:spacing w:val="-17"/>
                <w:sz w:val="28"/>
              </w:rPr>
              <w:t> </w:t>
            </w:r>
            <w:r>
              <w:rPr>
                <w:sz w:val="28"/>
              </w:rPr>
              <w:t>применением генно-инженерных</w:t>
            </w:r>
            <w:r>
              <w:rPr>
                <w:spacing w:val="-17"/>
                <w:sz w:val="28"/>
              </w:rPr>
              <w:t> </w:t>
            </w:r>
            <w:r>
              <w:rPr>
                <w:sz w:val="28"/>
              </w:rPr>
              <w:t>биологических</w:t>
            </w:r>
            <w:r>
              <w:rPr>
                <w:spacing w:val="-4"/>
                <w:sz w:val="28"/>
              </w:rPr>
              <w:t> </w:t>
            </w:r>
            <w:r>
              <w:rPr>
                <w:sz w:val="28"/>
              </w:rPr>
              <w:t>препаратов и селективных</w:t>
            </w:r>
            <w:r>
              <w:rPr>
                <w:spacing w:val="40"/>
                <w:sz w:val="28"/>
              </w:rPr>
              <w:t> </w:t>
            </w:r>
            <w:r>
              <w:rPr>
                <w:sz w:val="28"/>
              </w:rPr>
              <w:t>иммунодепрессантов (уровень 6)'</w:t>
            </w:r>
          </w:p>
        </w:tc>
      </w:tr>
      <w:tr>
        <w:trPr>
          <w:trHeight w:val="743" w:hRule="atLeast"/>
        </w:trPr>
        <w:tc>
          <w:tcPr>
            <w:tcW w:w="1272" w:type="dxa"/>
          </w:tcPr>
          <w:p>
            <w:pPr>
              <w:pStyle w:val="TableParagraph"/>
              <w:spacing w:line="300" w:lineRule="exact"/>
              <w:ind w:left="45" w:right="40"/>
              <w:jc w:val="center"/>
              <w:rPr>
                <w:sz w:val="28"/>
              </w:rPr>
            </w:pPr>
            <w:r>
              <w:rPr>
                <w:spacing w:val="-2"/>
                <w:sz w:val="28"/>
              </w:rPr>
              <w:t>ds36.021</w:t>
            </w:r>
          </w:p>
        </w:tc>
        <w:tc>
          <w:tcPr>
            <w:tcW w:w="8933" w:type="dxa"/>
          </w:tcPr>
          <w:p>
            <w:pPr>
              <w:pStyle w:val="TableParagraph"/>
              <w:ind w:left="111" w:right="216" w:firstLine="3"/>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7"/>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w:t>
            </w:r>
            <w:r>
              <w:rPr>
                <w:spacing w:val="40"/>
                <w:sz w:val="28"/>
              </w:rPr>
              <w:t> </w:t>
            </w:r>
            <w:r>
              <w:rPr>
                <w:sz w:val="28"/>
              </w:rPr>
              <w:t>иммунодепрессантов (уровень 7)'</w:t>
            </w:r>
          </w:p>
        </w:tc>
      </w:tr>
      <w:tr>
        <w:trPr>
          <w:trHeight w:val="416" w:hRule="atLeast"/>
        </w:trPr>
        <w:tc>
          <w:tcPr>
            <w:tcW w:w="1272" w:type="dxa"/>
          </w:tcPr>
          <w:p>
            <w:pPr>
              <w:pStyle w:val="TableParagraph"/>
              <w:spacing w:line="295" w:lineRule="exact"/>
              <w:ind w:left="45" w:right="40"/>
              <w:jc w:val="center"/>
              <w:rPr>
                <w:sz w:val="28"/>
              </w:rPr>
            </w:pPr>
            <w:r>
              <w:rPr>
                <w:spacing w:val="-2"/>
                <w:sz w:val="28"/>
              </w:rPr>
              <w:t>ds36.022</w:t>
            </w:r>
          </w:p>
        </w:tc>
        <w:tc>
          <w:tcPr>
            <w:tcW w:w="8933" w:type="dxa"/>
          </w:tcPr>
          <w:p>
            <w:pPr>
              <w:pStyle w:val="TableParagraph"/>
              <w:spacing w:line="305" w:lineRule="exact"/>
              <w:ind w:left="115"/>
              <w:rPr>
                <w:sz w:val="28"/>
              </w:rPr>
            </w:pPr>
            <w:r>
              <w:rPr>
                <w:sz w:val="28"/>
              </w:rPr>
              <w:t>Лечение</w:t>
            </w:r>
            <w:r>
              <w:rPr>
                <w:spacing w:val="5"/>
                <w:sz w:val="28"/>
              </w:rPr>
              <w:t> </w:t>
            </w:r>
            <w:r>
              <w:rPr>
                <w:sz w:val="28"/>
              </w:rPr>
              <w:t>с</w:t>
            </w:r>
            <w:r>
              <w:rPr>
                <w:spacing w:val="-13"/>
                <w:sz w:val="28"/>
              </w:rPr>
              <w:t> </w:t>
            </w:r>
            <w:r>
              <w:rPr>
                <w:sz w:val="28"/>
              </w:rPr>
              <w:t>применением</w:t>
            </w:r>
            <w:r>
              <w:rPr>
                <w:spacing w:val="12"/>
                <w:sz w:val="28"/>
              </w:rPr>
              <w:t> </w:t>
            </w:r>
            <w:r>
              <w:rPr>
                <w:sz w:val="28"/>
              </w:rPr>
              <w:t>генно-инженерных</w:t>
            </w:r>
            <w:r>
              <w:rPr>
                <w:spacing w:val="-16"/>
                <w:sz w:val="28"/>
              </w:rPr>
              <w:t> </w:t>
            </w:r>
            <w:r>
              <w:rPr>
                <w:sz w:val="28"/>
              </w:rPr>
              <w:t>биологических</w:t>
            </w:r>
            <w:r>
              <w:rPr>
                <w:spacing w:val="16"/>
                <w:sz w:val="28"/>
              </w:rPr>
              <w:t> </w:t>
            </w:r>
            <w:r>
              <w:rPr>
                <w:spacing w:val="-2"/>
                <w:sz w:val="28"/>
              </w:rPr>
              <w:t>препаратов</w:t>
            </w:r>
          </w:p>
        </w:tc>
      </w:tr>
    </w:tbl>
    <w:p>
      <w:pPr>
        <w:pStyle w:val="TableParagraph"/>
        <w:spacing w:after="0" w:line="305" w:lineRule="exact"/>
        <w:rPr>
          <w:sz w:val="28"/>
        </w:rPr>
        <w:sectPr>
          <w:pgSz w:w="11910" w:h="16840"/>
          <w:pgMar w:header="746" w:footer="0" w:top="1040" w:bottom="280" w:left="566" w:right="425"/>
        </w:sectPr>
      </w:pPr>
    </w:p>
    <w:p>
      <w:pPr>
        <w:pStyle w:val="BodyText"/>
        <w:spacing w:before="40"/>
        <w:rPr>
          <w:sz w:val="20"/>
        </w:rPr>
      </w:pPr>
    </w:p>
    <w:tbl>
      <w:tblPr>
        <w:tblW w:w="0" w:type="auto"/>
        <w:jc w:val="left"/>
        <w:tblInd w:w="5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62"/>
        <w:gridCol w:w="8952"/>
      </w:tblGrid>
      <w:tr>
        <w:trPr>
          <w:trHeight w:val="642" w:hRule="atLeast"/>
        </w:trPr>
        <w:tc>
          <w:tcPr>
            <w:tcW w:w="1262" w:type="dxa"/>
          </w:tcPr>
          <w:p>
            <w:pPr>
              <w:pStyle w:val="TableParagraph"/>
              <w:spacing w:before="2"/>
              <w:rPr>
                <w:sz w:val="6"/>
              </w:rPr>
            </w:pPr>
          </w:p>
          <w:p>
            <w:pPr>
              <w:pStyle w:val="TableParagraph"/>
              <w:ind w:left="381"/>
              <w:rPr>
                <w:sz w:val="20"/>
              </w:rPr>
            </w:pPr>
            <w:r>
              <w:rPr>
                <w:sz w:val="20"/>
              </w:rPr>
              <w:drawing>
                <wp:inline distT="0" distB="0" distL="0" distR="0">
                  <wp:extent cx="335279" cy="326135"/>
                  <wp:effectExtent l="0" t="0" r="0" b="0"/>
                  <wp:docPr id="1755" name="Image 1755"/>
                  <wp:cNvGraphicFramePr>
                    <a:graphicFrameLocks/>
                  </wp:cNvGraphicFramePr>
                  <a:graphic>
                    <a:graphicData uri="http://schemas.openxmlformats.org/drawingml/2006/picture">
                      <pic:pic>
                        <pic:nvPicPr>
                          <pic:cNvPr id="1755" name="Image 1755"/>
                          <pic:cNvPicPr/>
                        </pic:nvPicPr>
                        <pic:blipFill>
                          <a:blip r:embed="rId1555" cstate="print"/>
                          <a:stretch>
                            <a:fillRect/>
                          </a:stretch>
                        </pic:blipFill>
                        <pic:spPr>
                          <a:xfrm>
                            <a:off x="0" y="0"/>
                            <a:ext cx="335279" cy="326135"/>
                          </a:xfrm>
                          <a:prstGeom prst="rect">
                            <a:avLst/>
                          </a:prstGeom>
                        </pic:spPr>
                      </pic:pic>
                    </a:graphicData>
                  </a:graphic>
                </wp:inline>
              </w:drawing>
            </w:r>
            <w:r>
              <w:rPr>
                <w:sz w:val="20"/>
              </w:rPr>
            </w:r>
          </w:p>
        </w:tc>
        <w:tc>
          <w:tcPr>
            <w:tcW w:w="8952" w:type="dxa"/>
          </w:tcPr>
          <w:p>
            <w:pPr>
              <w:pStyle w:val="TableParagraph"/>
              <w:spacing w:before="165"/>
              <w:ind w:left="6" w:right="15"/>
              <w:jc w:val="center"/>
              <w:rPr>
                <w:sz w:val="28"/>
              </w:rPr>
            </w:pPr>
            <w:r>
              <w:rPr>
                <w:spacing w:val="-2"/>
                <w:sz w:val="28"/>
              </w:rPr>
              <w:t>Наименование</w:t>
            </w:r>
          </w:p>
        </w:tc>
      </w:tr>
      <w:tr>
        <w:trPr>
          <w:trHeight w:val="421" w:hRule="atLeast"/>
        </w:trPr>
        <w:tc>
          <w:tcPr>
            <w:tcW w:w="1262" w:type="dxa"/>
          </w:tcPr>
          <w:p>
            <w:pPr>
              <w:pStyle w:val="TableParagraph"/>
              <w:rPr>
                <w:sz w:val="26"/>
              </w:rPr>
            </w:pPr>
          </w:p>
        </w:tc>
        <w:tc>
          <w:tcPr>
            <w:tcW w:w="8952" w:type="dxa"/>
          </w:tcPr>
          <w:p>
            <w:pPr>
              <w:pStyle w:val="TableParagraph"/>
              <w:spacing w:line="315" w:lineRule="exact"/>
              <w:ind w:left="121"/>
              <w:rPr>
                <w:sz w:val="28"/>
              </w:rPr>
            </w:pPr>
            <w:r>
              <w:rPr>
                <w:sz w:val="28"/>
              </w:rPr>
              <w:t>и</w:t>
            </w:r>
            <w:r>
              <w:rPr>
                <w:spacing w:val="-12"/>
                <w:sz w:val="28"/>
              </w:rPr>
              <w:t> </w:t>
            </w:r>
            <w:r>
              <w:rPr>
                <w:sz w:val="28"/>
              </w:rPr>
              <w:t>селективных</w:t>
            </w:r>
            <w:r>
              <w:rPr>
                <w:spacing w:val="7"/>
                <w:sz w:val="28"/>
              </w:rPr>
              <w:t> </w:t>
            </w:r>
            <w:r>
              <w:rPr>
                <w:sz w:val="28"/>
              </w:rPr>
              <w:t>иммунодепрессантов</w:t>
            </w:r>
            <w:r>
              <w:rPr>
                <w:spacing w:val="-18"/>
                <w:sz w:val="28"/>
              </w:rPr>
              <w:t> </w:t>
            </w:r>
            <w:r>
              <w:rPr>
                <w:sz w:val="28"/>
              </w:rPr>
              <w:t>(уровень</w:t>
            </w:r>
            <w:r>
              <w:rPr>
                <w:spacing w:val="1"/>
                <w:sz w:val="28"/>
              </w:rPr>
              <w:t> </w:t>
            </w:r>
            <w:r>
              <w:rPr>
                <w:spacing w:val="-5"/>
                <w:sz w:val="28"/>
              </w:rPr>
              <w:t>8)'</w:t>
            </w:r>
          </w:p>
        </w:tc>
      </w:tr>
      <w:tr>
        <w:trPr>
          <w:trHeight w:val="743" w:hRule="atLeast"/>
        </w:trPr>
        <w:tc>
          <w:tcPr>
            <w:tcW w:w="1262" w:type="dxa"/>
          </w:tcPr>
          <w:p>
            <w:pPr>
              <w:pStyle w:val="TableParagraph"/>
              <w:spacing w:line="315" w:lineRule="exact"/>
              <w:ind w:left="34" w:right="9"/>
              <w:jc w:val="center"/>
              <w:rPr>
                <w:sz w:val="28"/>
              </w:rPr>
            </w:pPr>
            <w:r>
              <w:rPr>
                <w:spacing w:val="-2"/>
                <w:sz w:val="28"/>
              </w:rPr>
              <w:t>ds36.023</w:t>
            </w:r>
          </w:p>
        </w:tc>
        <w:tc>
          <w:tcPr>
            <w:tcW w:w="8952" w:type="dxa"/>
          </w:tcPr>
          <w:p>
            <w:pPr>
              <w:pStyle w:val="TableParagraph"/>
              <w:ind w:left="125" w:right="326" w:firstLine="3"/>
              <w:rPr>
                <w:sz w:val="28"/>
              </w:rPr>
            </w:pPr>
            <w:r>
              <w:rPr>
                <w:sz w:val="28"/>
              </w:rPr>
              <w:t>Лечение</w:t>
            </w:r>
            <w:r>
              <w:rPr>
                <w:spacing w:val="-11"/>
                <w:sz w:val="28"/>
              </w:rPr>
              <w:t> </w:t>
            </w:r>
            <w:r>
              <w:rPr>
                <w:sz w:val="28"/>
              </w:rPr>
              <w:t>с</w:t>
            </w:r>
            <w:r>
              <w:rPr>
                <w:spacing w:val="-18"/>
                <w:sz w:val="28"/>
              </w:rPr>
              <w:t> </w:t>
            </w:r>
            <w:r>
              <w:rPr>
                <w:sz w:val="28"/>
              </w:rPr>
              <w:t>применением</w:t>
            </w:r>
            <w:r>
              <w:rPr>
                <w:spacing w:val="-2"/>
                <w:sz w:val="28"/>
              </w:rPr>
              <w:t> </w:t>
            </w:r>
            <w:r>
              <w:rPr>
                <w:sz w:val="28"/>
              </w:rPr>
              <w:t>генно-инженерных</w:t>
            </w:r>
            <w:r>
              <w:rPr>
                <w:spacing w:val="-18"/>
                <w:sz w:val="28"/>
              </w:rPr>
              <w:t> </w:t>
            </w:r>
            <w:r>
              <w:rPr>
                <w:sz w:val="28"/>
              </w:rPr>
              <w:t>биологических</w:t>
            </w:r>
            <w:r>
              <w:rPr>
                <w:spacing w:val="-3"/>
                <w:sz w:val="28"/>
              </w:rPr>
              <w:t> </w:t>
            </w:r>
            <w:r>
              <w:rPr>
                <w:sz w:val="28"/>
              </w:rPr>
              <w:t>препаратов и селективных иммунодепрессантов</w:t>
            </w:r>
            <w:r>
              <w:rPr>
                <w:spacing w:val="-6"/>
                <w:sz w:val="28"/>
              </w:rPr>
              <w:t> </w:t>
            </w:r>
            <w:r>
              <w:rPr>
                <w:sz w:val="28"/>
              </w:rPr>
              <w:t>(уровень 9)*</w:t>
            </w:r>
          </w:p>
        </w:tc>
      </w:tr>
      <w:tr>
        <w:trPr>
          <w:trHeight w:val="738" w:hRule="atLeast"/>
        </w:trPr>
        <w:tc>
          <w:tcPr>
            <w:tcW w:w="1262" w:type="dxa"/>
          </w:tcPr>
          <w:p>
            <w:pPr>
              <w:pStyle w:val="TableParagraph"/>
              <w:spacing w:line="310" w:lineRule="exact"/>
              <w:ind w:left="34" w:right="9"/>
              <w:jc w:val="center"/>
              <w:rPr>
                <w:sz w:val="28"/>
              </w:rPr>
            </w:pPr>
            <w:r>
              <w:rPr>
                <w:spacing w:val="-2"/>
                <w:sz w:val="28"/>
              </w:rPr>
              <w:t>ds36.024</w:t>
            </w:r>
          </w:p>
        </w:tc>
        <w:tc>
          <w:tcPr>
            <w:tcW w:w="8952" w:type="dxa"/>
          </w:tcPr>
          <w:p>
            <w:pPr>
              <w:pStyle w:val="TableParagraph"/>
              <w:spacing w:line="242" w:lineRule="auto"/>
              <w:ind w:left="125" w:right="326" w:firstLine="3"/>
              <w:rPr>
                <w:sz w:val="28"/>
              </w:rPr>
            </w:pPr>
            <w:r>
              <w:rPr>
                <w:sz w:val="28"/>
              </w:rPr>
              <w:t>Лечение</w:t>
            </w:r>
            <w:r>
              <w:rPr>
                <w:spacing w:val="-11"/>
                <w:sz w:val="28"/>
              </w:rPr>
              <w:t> </w:t>
            </w:r>
            <w:r>
              <w:rPr>
                <w:sz w:val="28"/>
              </w:rPr>
              <w:t>с</w:t>
            </w:r>
            <w:r>
              <w:rPr>
                <w:spacing w:val="-18"/>
                <w:sz w:val="28"/>
              </w:rPr>
              <w:t> </w:t>
            </w:r>
            <w:r>
              <w:rPr>
                <w:sz w:val="28"/>
              </w:rPr>
              <w:t>применением</w:t>
            </w:r>
            <w:r>
              <w:rPr>
                <w:spacing w:val="-2"/>
                <w:sz w:val="28"/>
              </w:rPr>
              <w:t> </w:t>
            </w:r>
            <w:r>
              <w:rPr>
                <w:sz w:val="28"/>
              </w:rPr>
              <w:t>генно-инженерных</w:t>
            </w:r>
            <w:r>
              <w:rPr>
                <w:spacing w:val="-18"/>
                <w:sz w:val="28"/>
              </w:rPr>
              <w:t> </w:t>
            </w:r>
            <w:r>
              <w:rPr>
                <w:sz w:val="28"/>
              </w:rPr>
              <w:t>биологических</w:t>
            </w:r>
            <w:r>
              <w:rPr>
                <w:spacing w:val="-3"/>
                <w:sz w:val="28"/>
              </w:rPr>
              <w:t> </w:t>
            </w:r>
            <w:r>
              <w:rPr>
                <w:sz w:val="28"/>
              </w:rPr>
              <w:t>препаратов и селективных иммунодепрессантов (уровень 10)'</w:t>
            </w:r>
          </w:p>
        </w:tc>
      </w:tr>
      <w:tr>
        <w:trPr>
          <w:trHeight w:val="743" w:hRule="atLeast"/>
        </w:trPr>
        <w:tc>
          <w:tcPr>
            <w:tcW w:w="1262" w:type="dxa"/>
          </w:tcPr>
          <w:p>
            <w:pPr>
              <w:pStyle w:val="TableParagraph"/>
              <w:spacing w:line="305" w:lineRule="exact"/>
              <w:ind w:left="34" w:right="10"/>
              <w:jc w:val="center"/>
              <w:rPr>
                <w:sz w:val="28"/>
              </w:rPr>
            </w:pPr>
            <w:r>
              <w:rPr>
                <w:spacing w:val="-2"/>
                <w:sz w:val="28"/>
              </w:rPr>
              <w:t>ds36.025</w:t>
            </w:r>
          </w:p>
        </w:tc>
        <w:tc>
          <w:tcPr>
            <w:tcW w:w="8952" w:type="dxa"/>
          </w:tcPr>
          <w:p>
            <w:pPr>
              <w:pStyle w:val="TableParagraph"/>
              <w:ind w:left="125" w:right="334"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2"/>
                <w:sz w:val="28"/>
              </w:rPr>
              <w:t> </w:t>
            </w:r>
            <w:r>
              <w:rPr>
                <w:sz w:val="28"/>
              </w:rPr>
              <w:t>генно-инженерных</w:t>
            </w:r>
            <w:r>
              <w:rPr>
                <w:spacing w:val="-18"/>
                <w:sz w:val="28"/>
              </w:rPr>
              <w:t> </w:t>
            </w:r>
            <w:r>
              <w:rPr>
                <w:sz w:val="28"/>
              </w:rPr>
              <w:t>биологических</w:t>
            </w:r>
            <w:r>
              <w:rPr>
                <w:spacing w:val="-7"/>
                <w:sz w:val="28"/>
              </w:rPr>
              <w:t> </w:t>
            </w:r>
            <w:r>
              <w:rPr>
                <w:sz w:val="28"/>
              </w:rPr>
              <w:t>препаратов и селективных иммунодепрессантов (уровень 11)'</w:t>
            </w:r>
          </w:p>
        </w:tc>
      </w:tr>
      <w:tr>
        <w:trPr>
          <w:trHeight w:val="743" w:hRule="atLeast"/>
        </w:trPr>
        <w:tc>
          <w:tcPr>
            <w:tcW w:w="1262" w:type="dxa"/>
          </w:tcPr>
          <w:p>
            <w:pPr>
              <w:pStyle w:val="TableParagraph"/>
              <w:spacing w:line="305" w:lineRule="exact"/>
              <w:ind w:left="34" w:right="9"/>
              <w:jc w:val="center"/>
              <w:rPr>
                <w:sz w:val="28"/>
              </w:rPr>
            </w:pPr>
            <w:r>
              <w:rPr>
                <w:spacing w:val="-2"/>
                <w:sz w:val="28"/>
              </w:rPr>
              <w:t>ds36.026</w:t>
            </w:r>
          </w:p>
        </w:tc>
        <w:tc>
          <w:tcPr>
            <w:tcW w:w="8952" w:type="dxa"/>
          </w:tcPr>
          <w:p>
            <w:pPr>
              <w:pStyle w:val="TableParagraph"/>
              <w:spacing w:line="235" w:lineRule="auto"/>
              <w:ind w:left="125" w:right="328" w:hanging="1"/>
              <w:rPr>
                <w:sz w:val="28"/>
              </w:rPr>
            </w:pPr>
            <w:r>
              <w:rPr>
                <w:sz w:val="28"/>
              </w:rPr>
              <w:t>Лечение</w:t>
            </w:r>
            <w:r>
              <w:rPr>
                <w:spacing w:val="-12"/>
                <w:sz w:val="28"/>
              </w:rPr>
              <w:t> </w:t>
            </w:r>
            <w:r>
              <w:rPr>
                <w:sz w:val="28"/>
              </w:rPr>
              <w:t>с</w:t>
            </w:r>
            <w:r>
              <w:rPr>
                <w:spacing w:val="-17"/>
                <w:sz w:val="28"/>
              </w:rPr>
              <w:t> </w:t>
            </w:r>
            <w:r>
              <w:rPr>
                <w:sz w:val="28"/>
              </w:rPr>
              <w:t>применением генно-инженерных</w:t>
            </w:r>
            <w:r>
              <w:rPr>
                <w:spacing w:val="-17"/>
                <w:sz w:val="28"/>
              </w:rPr>
              <w:t> </w:t>
            </w:r>
            <w:r>
              <w:rPr>
                <w:sz w:val="28"/>
              </w:rPr>
              <w:t>биологических</w:t>
            </w:r>
            <w:r>
              <w:rPr>
                <w:spacing w:val="-4"/>
                <w:sz w:val="28"/>
              </w:rPr>
              <w:t> </w:t>
            </w:r>
            <w:r>
              <w:rPr>
                <w:sz w:val="28"/>
              </w:rPr>
              <w:t>препаратов и селективных иммунодепрессантов (уровень 12)'</w:t>
            </w:r>
          </w:p>
        </w:tc>
      </w:tr>
      <w:tr>
        <w:trPr>
          <w:trHeight w:val="738" w:hRule="atLeast"/>
        </w:trPr>
        <w:tc>
          <w:tcPr>
            <w:tcW w:w="1262" w:type="dxa"/>
          </w:tcPr>
          <w:p>
            <w:pPr>
              <w:pStyle w:val="TableParagraph"/>
              <w:spacing w:line="305" w:lineRule="exact"/>
              <w:ind w:left="34" w:right="9"/>
              <w:jc w:val="center"/>
              <w:rPr>
                <w:sz w:val="28"/>
              </w:rPr>
            </w:pPr>
            <w:r>
              <w:rPr>
                <w:spacing w:val="-2"/>
                <w:sz w:val="28"/>
              </w:rPr>
              <w:t>ds36.027</w:t>
            </w:r>
          </w:p>
        </w:tc>
        <w:tc>
          <w:tcPr>
            <w:tcW w:w="8952" w:type="dxa"/>
          </w:tcPr>
          <w:p>
            <w:pPr>
              <w:pStyle w:val="TableParagraph"/>
              <w:ind w:left="125" w:right="228"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6"/>
                <w:sz w:val="28"/>
              </w:rPr>
              <w:t> </w:t>
            </w:r>
            <w:r>
              <w:rPr>
                <w:sz w:val="28"/>
              </w:rPr>
              <w:t>генно-инженерных</w:t>
            </w:r>
            <w:r>
              <w:rPr>
                <w:spacing w:val="-18"/>
                <w:sz w:val="28"/>
              </w:rPr>
              <w:t> </w:t>
            </w:r>
            <w:r>
              <w:rPr>
                <w:sz w:val="28"/>
              </w:rPr>
              <w:t>биологических</w:t>
            </w:r>
            <w:r>
              <w:rPr>
                <w:spacing w:val="-6"/>
                <w:sz w:val="28"/>
              </w:rPr>
              <w:t> </w:t>
            </w:r>
            <w:r>
              <w:rPr>
                <w:sz w:val="28"/>
              </w:rPr>
              <w:t>препаратов и селективных</w:t>
            </w:r>
            <w:r>
              <w:rPr>
                <w:spacing w:val="40"/>
                <w:sz w:val="28"/>
              </w:rPr>
              <w:t> </w:t>
            </w:r>
            <w:r>
              <w:rPr>
                <w:sz w:val="28"/>
              </w:rPr>
              <w:t>иммунодепрессантов (уровень 13)'</w:t>
            </w:r>
          </w:p>
        </w:tc>
      </w:tr>
      <w:tr>
        <w:trPr>
          <w:trHeight w:val="743" w:hRule="atLeast"/>
        </w:trPr>
        <w:tc>
          <w:tcPr>
            <w:tcW w:w="1262" w:type="dxa"/>
          </w:tcPr>
          <w:p>
            <w:pPr>
              <w:pStyle w:val="TableParagraph"/>
              <w:spacing w:line="300" w:lineRule="exact"/>
              <w:ind w:left="34" w:right="9"/>
              <w:jc w:val="center"/>
              <w:rPr>
                <w:sz w:val="28"/>
              </w:rPr>
            </w:pPr>
            <w:r>
              <w:rPr>
                <w:spacing w:val="-2"/>
                <w:sz w:val="28"/>
              </w:rPr>
              <w:t>ds36.028</w:t>
            </w:r>
          </w:p>
        </w:tc>
        <w:tc>
          <w:tcPr>
            <w:tcW w:w="8952" w:type="dxa"/>
          </w:tcPr>
          <w:p>
            <w:pPr>
              <w:pStyle w:val="TableParagraph"/>
              <w:spacing w:line="242" w:lineRule="auto"/>
              <w:ind w:left="125" w:right="325" w:hanging="1"/>
              <w:rPr>
                <w:sz w:val="28"/>
              </w:rPr>
            </w:pPr>
            <w:r>
              <w:rPr>
                <w:sz w:val="28"/>
              </w:rPr>
              <w:t>Лечение</w:t>
            </w:r>
            <w:r>
              <w:rPr>
                <w:spacing w:val="-12"/>
                <w:sz w:val="28"/>
              </w:rPr>
              <w:t> </w:t>
            </w:r>
            <w:r>
              <w:rPr>
                <w:sz w:val="28"/>
              </w:rPr>
              <w:t>с</w:t>
            </w:r>
            <w:r>
              <w:rPr>
                <w:spacing w:val="-17"/>
                <w:sz w:val="28"/>
              </w:rPr>
              <w:t> </w:t>
            </w:r>
            <w:r>
              <w:rPr>
                <w:sz w:val="28"/>
              </w:rPr>
              <w:t>применением генно-инженерных</w:t>
            </w:r>
            <w:r>
              <w:rPr>
                <w:spacing w:val="-17"/>
                <w:sz w:val="28"/>
              </w:rPr>
              <w:t> </w:t>
            </w:r>
            <w:r>
              <w:rPr>
                <w:sz w:val="28"/>
              </w:rPr>
              <w:t>биологических</w:t>
            </w:r>
            <w:r>
              <w:rPr>
                <w:spacing w:val="-1"/>
                <w:sz w:val="28"/>
              </w:rPr>
              <w:t> </w:t>
            </w:r>
            <w:r>
              <w:rPr>
                <w:sz w:val="28"/>
              </w:rPr>
              <w:t>препаратов и селективных</w:t>
            </w:r>
            <w:r>
              <w:rPr>
                <w:spacing w:val="40"/>
                <w:sz w:val="28"/>
              </w:rPr>
              <w:t> </w:t>
            </w:r>
            <w:r>
              <w:rPr>
                <w:sz w:val="28"/>
              </w:rPr>
              <w:t>иммунодепрессантов (уровень 14)'</w:t>
            </w:r>
          </w:p>
        </w:tc>
      </w:tr>
      <w:tr>
        <w:trPr>
          <w:trHeight w:val="743" w:hRule="atLeast"/>
        </w:trPr>
        <w:tc>
          <w:tcPr>
            <w:tcW w:w="1262" w:type="dxa"/>
          </w:tcPr>
          <w:p>
            <w:pPr>
              <w:pStyle w:val="TableParagraph"/>
              <w:spacing w:line="305" w:lineRule="exact"/>
              <w:ind w:left="34" w:right="9"/>
              <w:jc w:val="center"/>
              <w:rPr>
                <w:sz w:val="28"/>
              </w:rPr>
            </w:pPr>
            <w:r>
              <w:rPr>
                <w:spacing w:val="-2"/>
                <w:sz w:val="28"/>
              </w:rPr>
              <w:t>ds36.029</w:t>
            </w:r>
          </w:p>
        </w:tc>
        <w:tc>
          <w:tcPr>
            <w:tcW w:w="8952" w:type="dxa"/>
          </w:tcPr>
          <w:p>
            <w:pPr>
              <w:pStyle w:val="TableParagraph"/>
              <w:ind w:left="130" w:right="228" w:hanging="6"/>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10"/>
                <w:sz w:val="28"/>
              </w:rPr>
              <w:t> </w:t>
            </w:r>
            <w:r>
              <w:rPr>
                <w:sz w:val="28"/>
              </w:rPr>
              <w:t>генно-инженерных</w:t>
            </w:r>
            <w:r>
              <w:rPr>
                <w:spacing w:val="-18"/>
                <w:sz w:val="28"/>
              </w:rPr>
              <w:t> </w:t>
            </w:r>
            <w:r>
              <w:rPr>
                <w:sz w:val="28"/>
              </w:rPr>
              <w:t>биологических</w:t>
            </w:r>
            <w:r>
              <w:rPr>
                <w:spacing w:val="-3"/>
                <w:sz w:val="28"/>
              </w:rPr>
              <w:t> </w:t>
            </w:r>
            <w:r>
              <w:rPr>
                <w:sz w:val="28"/>
              </w:rPr>
              <w:t>препаратов и селективных</w:t>
            </w:r>
            <w:r>
              <w:rPr>
                <w:spacing w:val="40"/>
                <w:sz w:val="28"/>
              </w:rPr>
              <w:t> </w:t>
            </w:r>
            <w:r>
              <w:rPr>
                <w:sz w:val="28"/>
              </w:rPr>
              <w:t>иммунодепрессантов</w:t>
            </w:r>
            <w:r>
              <w:rPr>
                <w:spacing w:val="-6"/>
                <w:sz w:val="28"/>
              </w:rPr>
              <w:t> </w:t>
            </w:r>
            <w:r>
              <w:rPr>
                <w:sz w:val="28"/>
              </w:rPr>
              <w:t>(уровень 15)*</w:t>
            </w:r>
          </w:p>
        </w:tc>
      </w:tr>
      <w:tr>
        <w:trPr>
          <w:trHeight w:val="748" w:hRule="atLeast"/>
        </w:trPr>
        <w:tc>
          <w:tcPr>
            <w:tcW w:w="1262" w:type="dxa"/>
          </w:tcPr>
          <w:p>
            <w:pPr>
              <w:pStyle w:val="TableParagraph"/>
              <w:spacing w:line="305" w:lineRule="exact"/>
              <w:ind w:left="34"/>
              <w:jc w:val="center"/>
              <w:rPr>
                <w:sz w:val="28"/>
              </w:rPr>
            </w:pPr>
            <w:r>
              <w:rPr>
                <w:spacing w:val="-2"/>
                <w:sz w:val="28"/>
              </w:rPr>
              <w:t>ds36.030</w:t>
            </w:r>
          </w:p>
        </w:tc>
        <w:tc>
          <w:tcPr>
            <w:tcW w:w="8952" w:type="dxa"/>
          </w:tcPr>
          <w:p>
            <w:pPr>
              <w:pStyle w:val="TableParagraph"/>
              <w:ind w:left="130" w:right="228" w:firstLine="3"/>
              <w:rPr>
                <w:sz w:val="28"/>
              </w:rPr>
            </w:pPr>
            <w:r>
              <w:rPr>
                <w:sz w:val="28"/>
              </w:rPr>
              <w:t>Лечение</w:t>
            </w:r>
            <w:r>
              <w:rPr>
                <w:spacing w:val="-15"/>
                <w:sz w:val="28"/>
              </w:rPr>
              <w:t> </w:t>
            </w:r>
            <w:r>
              <w:rPr>
                <w:sz w:val="28"/>
              </w:rPr>
              <w:t>с</w:t>
            </w:r>
            <w:r>
              <w:rPr>
                <w:spacing w:val="-18"/>
                <w:sz w:val="28"/>
              </w:rPr>
              <w:t> </w:t>
            </w:r>
            <w:r>
              <w:rPr>
                <w:sz w:val="28"/>
              </w:rPr>
              <w:t>применением</w:t>
            </w:r>
            <w:r>
              <w:rPr>
                <w:spacing w:val="-6"/>
                <w:sz w:val="28"/>
              </w:rPr>
              <w:t> </w:t>
            </w:r>
            <w:r>
              <w:rPr>
                <w:sz w:val="28"/>
              </w:rPr>
              <w:t>генно-инженерных</w:t>
            </w:r>
            <w:r>
              <w:rPr>
                <w:spacing w:val="-18"/>
                <w:sz w:val="28"/>
              </w:rPr>
              <w:t> </w:t>
            </w:r>
            <w:r>
              <w:rPr>
                <w:sz w:val="28"/>
              </w:rPr>
              <w:t>биологических</w:t>
            </w:r>
            <w:r>
              <w:rPr>
                <w:spacing w:val="-6"/>
                <w:sz w:val="28"/>
              </w:rPr>
              <w:t> </w:t>
            </w:r>
            <w:r>
              <w:rPr>
                <w:sz w:val="28"/>
              </w:rPr>
              <w:t>препаратов и селективных</w:t>
            </w:r>
            <w:r>
              <w:rPr>
                <w:spacing w:val="40"/>
                <w:sz w:val="28"/>
              </w:rPr>
              <w:t> </w:t>
            </w:r>
            <w:r>
              <w:rPr>
                <w:sz w:val="28"/>
              </w:rPr>
              <w:t>иммунодепрессантов (уровень 16)'</w:t>
            </w:r>
          </w:p>
        </w:tc>
      </w:tr>
      <w:tr>
        <w:trPr>
          <w:trHeight w:val="743" w:hRule="atLeast"/>
        </w:trPr>
        <w:tc>
          <w:tcPr>
            <w:tcW w:w="1262" w:type="dxa"/>
          </w:tcPr>
          <w:p>
            <w:pPr>
              <w:pStyle w:val="TableParagraph"/>
              <w:spacing w:line="300" w:lineRule="exact"/>
              <w:ind w:left="34"/>
              <w:jc w:val="center"/>
              <w:rPr>
                <w:sz w:val="28"/>
              </w:rPr>
            </w:pPr>
            <w:r>
              <w:rPr>
                <w:spacing w:val="-2"/>
                <w:sz w:val="28"/>
              </w:rPr>
              <w:t>ds36.031</w:t>
            </w:r>
          </w:p>
        </w:tc>
        <w:tc>
          <w:tcPr>
            <w:tcW w:w="8952" w:type="dxa"/>
          </w:tcPr>
          <w:p>
            <w:pPr>
              <w:pStyle w:val="TableParagraph"/>
              <w:spacing w:line="305" w:lineRule="exact"/>
              <w:ind w:left="129"/>
              <w:rPr>
                <w:sz w:val="28"/>
              </w:rPr>
            </w:pPr>
            <w:r>
              <w:rPr>
                <w:sz w:val="28"/>
              </w:rPr>
              <w:t>Лечение</w:t>
            </w:r>
            <w:r>
              <w:rPr>
                <w:spacing w:val="-3"/>
                <w:sz w:val="28"/>
              </w:rPr>
              <w:t> </w:t>
            </w:r>
            <w:r>
              <w:rPr>
                <w:sz w:val="28"/>
              </w:rPr>
              <w:t>с</w:t>
            </w:r>
            <w:r>
              <w:rPr>
                <w:spacing w:val="-14"/>
                <w:sz w:val="28"/>
              </w:rPr>
              <w:t> </w:t>
            </w:r>
            <w:r>
              <w:rPr>
                <w:sz w:val="28"/>
              </w:rPr>
              <w:t>применением</w:t>
            </w:r>
            <w:r>
              <w:rPr>
                <w:spacing w:val="8"/>
                <w:sz w:val="28"/>
              </w:rPr>
              <w:t> </w:t>
            </w:r>
            <w:r>
              <w:rPr>
                <w:sz w:val="28"/>
              </w:rPr>
              <w:t>генно-инженерных</w:t>
            </w:r>
            <w:r>
              <w:rPr>
                <w:spacing w:val="-17"/>
                <w:sz w:val="28"/>
              </w:rPr>
              <w:t> </w:t>
            </w:r>
            <w:r>
              <w:rPr>
                <w:sz w:val="28"/>
              </w:rPr>
              <w:t>биологических</w:t>
            </w:r>
            <w:r>
              <w:rPr>
                <w:spacing w:val="15"/>
                <w:sz w:val="28"/>
              </w:rPr>
              <w:t> </w:t>
            </w:r>
            <w:r>
              <w:rPr>
                <w:spacing w:val="-2"/>
                <w:sz w:val="28"/>
              </w:rPr>
              <w:t>препаратов</w:t>
            </w:r>
          </w:p>
          <w:p>
            <w:pPr>
              <w:pStyle w:val="TableParagraph"/>
              <w:spacing w:before="4"/>
              <w:ind w:left="130"/>
              <w:rPr>
                <w:sz w:val="28"/>
              </w:rPr>
            </w:pPr>
            <w:r>
              <w:rPr>
                <w:sz w:val="28"/>
              </w:rPr>
              <w:t>и</w:t>
            </w:r>
            <w:r>
              <w:rPr>
                <w:spacing w:val="-14"/>
                <w:sz w:val="28"/>
              </w:rPr>
              <w:t> </w:t>
            </w:r>
            <w:r>
              <w:rPr>
                <w:sz w:val="28"/>
              </w:rPr>
              <w:t>селективных</w:t>
            </w:r>
            <w:r>
              <w:rPr>
                <w:spacing w:val="11"/>
                <w:sz w:val="28"/>
              </w:rPr>
              <w:t> </w:t>
            </w:r>
            <w:r>
              <w:rPr>
                <w:sz w:val="28"/>
              </w:rPr>
              <w:t>иммунодепрессантов</w:t>
            </w:r>
            <w:r>
              <w:rPr>
                <w:spacing w:val="-17"/>
                <w:sz w:val="28"/>
              </w:rPr>
              <w:t> </w:t>
            </w:r>
            <w:r>
              <w:rPr>
                <w:sz w:val="28"/>
              </w:rPr>
              <w:t>(уровень</w:t>
            </w:r>
            <w:r>
              <w:rPr>
                <w:spacing w:val="6"/>
                <w:sz w:val="28"/>
              </w:rPr>
              <w:t> </w:t>
            </w:r>
            <w:r>
              <w:rPr>
                <w:spacing w:val="-4"/>
                <w:sz w:val="28"/>
              </w:rPr>
              <w:t>17)'</w:t>
            </w:r>
          </w:p>
        </w:tc>
      </w:tr>
      <w:tr>
        <w:trPr>
          <w:trHeight w:val="738" w:hRule="atLeast"/>
        </w:trPr>
        <w:tc>
          <w:tcPr>
            <w:tcW w:w="1262" w:type="dxa"/>
          </w:tcPr>
          <w:p>
            <w:pPr>
              <w:pStyle w:val="TableParagraph"/>
              <w:spacing w:line="300" w:lineRule="exact"/>
              <w:ind w:left="34"/>
              <w:jc w:val="center"/>
              <w:rPr>
                <w:sz w:val="28"/>
              </w:rPr>
            </w:pPr>
            <w:r>
              <w:rPr>
                <w:spacing w:val="-2"/>
                <w:sz w:val="28"/>
              </w:rPr>
              <w:t>ds36.032</w:t>
            </w:r>
          </w:p>
        </w:tc>
        <w:tc>
          <w:tcPr>
            <w:tcW w:w="8952" w:type="dxa"/>
          </w:tcPr>
          <w:p>
            <w:pPr>
              <w:pStyle w:val="TableParagraph"/>
              <w:ind w:left="125" w:right="228" w:firstLine="3"/>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7"/>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w:t>
            </w:r>
            <w:r>
              <w:rPr>
                <w:spacing w:val="40"/>
                <w:sz w:val="28"/>
              </w:rPr>
              <w:t> </w:t>
            </w:r>
            <w:r>
              <w:rPr>
                <w:sz w:val="28"/>
              </w:rPr>
              <w:t>иммунодепрессантов (уровень 18)'</w:t>
            </w:r>
          </w:p>
        </w:tc>
      </w:tr>
      <w:tr>
        <w:trPr>
          <w:trHeight w:val="738" w:hRule="atLeast"/>
        </w:trPr>
        <w:tc>
          <w:tcPr>
            <w:tcW w:w="1262" w:type="dxa"/>
          </w:tcPr>
          <w:p>
            <w:pPr>
              <w:pStyle w:val="TableParagraph"/>
              <w:spacing w:line="305" w:lineRule="exact"/>
              <w:ind w:left="34" w:right="9"/>
              <w:jc w:val="center"/>
              <w:rPr>
                <w:sz w:val="28"/>
              </w:rPr>
            </w:pPr>
            <w:r>
              <w:rPr>
                <w:spacing w:val="-2"/>
                <w:sz w:val="28"/>
              </w:rPr>
              <w:t>ds36.033</w:t>
            </w:r>
          </w:p>
        </w:tc>
        <w:tc>
          <w:tcPr>
            <w:tcW w:w="8952" w:type="dxa"/>
          </w:tcPr>
          <w:p>
            <w:pPr>
              <w:pStyle w:val="TableParagraph"/>
              <w:spacing w:line="235" w:lineRule="auto"/>
              <w:ind w:left="130" w:right="228" w:hanging="6"/>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7"/>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селективных</w:t>
            </w:r>
            <w:r>
              <w:rPr>
                <w:spacing w:val="40"/>
                <w:sz w:val="28"/>
              </w:rPr>
              <w:t> </w:t>
            </w:r>
            <w:r>
              <w:rPr>
                <w:sz w:val="28"/>
              </w:rPr>
              <w:t>иммунодепрессантов</w:t>
            </w:r>
            <w:r>
              <w:rPr>
                <w:spacing w:val="-2"/>
                <w:sz w:val="28"/>
              </w:rPr>
              <w:t> </w:t>
            </w:r>
            <w:r>
              <w:rPr>
                <w:sz w:val="28"/>
              </w:rPr>
              <w:t>(уровень 19)"</w:t>
            </w:r>
          </w:p>
        </w:tc>
      </w:tr>
      <w:tr>
        <w:trPr>
          <w:trHeight w:val="743" w:hRule="atLeast"/>
        </w:trPr>
        <w:tc>
          <w:tcPr>
            <w:tcW w:w="1262" w:type="dxa"/>
          </w:tcPr>
          <w:p>
            <w:pPr>
              <w:pStyle w:val="TableParagraph"/>
              <w:spacing w:line="310" w:lineRule="exact"/>
              <w:ind w:left="34"/>
              <w:jc w:val="center"/>
              <w:rPr>
                <w:sz w:val="28"/>
              </w:rPr>
            </w:pPr>
            <w:r>
              <w:rPr>
                <w:spacing w:val="-2"/>
                <w:sz w:val="28"/>
              </w:rPr>
              <w:t>ds36.034</w:t>
            </w:r>
          </w:p>
        </w:tc>
        <w:tc>
          <w:tcPr>
            <w:tcW w:w="8952" w:type="dxa"/>
          </w:tcPr>
          <w:p>
            <w:pPr>
              <w:pStyle w:val="TableParagraph"/>
              <w:ind w:left="125" w:right="228" w:firstLine="3"/>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7"/>
                <w:sz w:val="28"/>
              </w:rPr>
              <w:t> </w:t>
            </w:r>
            <w:r>
              <w:rPr>
                <w:sz w:val="28"/>
              </w:rPr>
              <w:t>генно-инженерных</w:t>
            </w:r>
            <w:r>
              <w:rPr>
                <w:spacing w:val="-17"/>
                <w:sz w:val="28"/>
              </w:rPr>
              <w:t> </w:t>
            </w:r>
            <w:r>
              <w:rPr>
                <w:sz w:val="28"/>
              </w:rPr>
              <w:t>биологических</w:t>
            </w:r>
            <w:r>
              <w:rPr>
                <w:spacing w:val="-4"/>
                <w:sz w:val="28"/>
              </w:rPr>
              <w:t> </w:t>
            </w:r>
            <w:r>
              <w:rPr>
                <w:sz w:val="28"/>
              </w:rPr>
              <w:t>препаратов и селективньlх</w:t>
            </w:r>
            <w:r>
              <w:rPr>
                <w:spacing w:val="40"/>
                <w:sz w:val="28"/>
              </w:rPr>
              <w:t> </w:t>
            </w:r>
            <w:r>
              <w:rPr>
                <w:sz w:val="28"/>
              </w:rPr>
              <w:t>иммунодепрессантов (уровень 20)'</w:t>
            </w:r>
          </w:p>
        </w:tc>
      </w:tr>
      <w:tr>
        <w:trPr>
          <w:trHeight w:val="964" w:hRule="atLeast"/>
        </w:trPr>
        <w:tc>
          <w:tcPr>
            <w:tcW w:w="1262" w:type="dxa"/>
          </w:tcPr>
          <w:p>
            <w:pPr>
              <w:pStyle w:val="TableParagraph"/>
              <w:spacing w:line="305" w:lineRule="exact"/>
              <w:ind w:left="34" w:right="10"/>
              <w:jc w:val="center"/>
              <w:rPr>
                <w:sz w:val="28"/>
              </w:rPr>
            </w:pPr>
            <w:r>
              <w:rPr>
                <w:spacing w:val="-2"/>
                <w:sz w:val="28"/>
              </w:rPr>
              <w:t>ds36.035</w:t>
            </w:r>
          </w:p>
        </w:tc>
        <w:tc>
          <w:tcPr>
            <w:tcW w:w="8952" w:type="dxa"/>
          </w:tcPr>
          <w:p>
            <w:pPr>
              <w:pStyle w:val="TableParagraph"/>
              <w:spacing w:line="242" w:lineRule="auto"/>
              <w:ind w:left="130" w:hanging="1"/>
              <w:rPr>
                <w:sz w:val="28"/>
              </w:rPr>
            </w:pPr>
            <w:r>
              <w:rPr>
                <w:sz w:val="28"/>
              </w:rPr>
              <w:t>Лечение</w:t>
            </w:r>
            <w:r>
              <w:rPr>
                <w:spacing w:val="-12"/>
                <w:sz w:val="28"/>
              </w:rPr>
              <w:t> </w:t>
            </w:r>
            <w:r>
              <w:rPr>
                <w:sz w:val="28"/>
              </w:rPr>
              <w:t>с</w:t>
            </w:r>
            <w:r>
              <w:rPr>
                <w:spacing w:val="-17"/>
                <w:sz w:val="28"/>
              </w:rPr>
              <w:t> </w:t>
            </w:r>
            <w:r>
              <w:rPr>
                <w:sz w:val="28"/>
              </w:rPr>
              <w:t>применением</w:t>
            </w:r>
            <w:r>
              <w:rPr>
                <w:spacing w:val="-6"/>
                <w:sz w:val="28"/>
              </w:rPr>
              <w:t> </w:t>
            </w:r>
            <w:r>
              <w:rPr>
                <w:sz w:val="28"/>
              </w:rPr>
              <w:t>методов</w:t>
            </w:r>
            <w:r>
              <w:rPr>
                <w:spacing w:val="-9"/>
                <w:sz w:val="28"/>
              </w:rPr>
              <w:t> </w:t>
            </w:r>
            <w:r>
              <w:rPr>
                <w:sz w:val="28"/>
              </w:rPr>
              <w:t>афереза</w:t>
            </w:r>
            <w:r>
              <w:rPr>
                <w:spacing w:val="-13"/>
                <w:sz w:val="28"/>
              </w:rPr>
              <w:t> </w:t>
            </w:r>
            <w:r>
              <w:rPr>
                <w:sz w:val="28"/>
              </w:rPr>
              <w:t>(каскадная</w:t>
            </w:r>
            <w:r>
              <w:rPr>
                <w:spacing w:val="-8"/>
                <w:sz w:val="28"/>
              </w:rPr>
              <w:t> </w:t>
            </w:r>
            <w:r>
              <w:rPr>
                <w:sz w:val="28"/>
              </w:rPr>
              <w:t>плазмофильтрация, липидная фильтрация, иммуносорбция)</w:t>
            </w:r>
          </w:p>
          <w:p>
            <w:pPr>
              <w:pStyle w:val="TableParagraph"/>
              <w:spacing w:line="306" w:lineRule="exact"/>
              <w:ind w:left="130"/>
              <w:rPr>
                <w:sz w:val="28"/>
              </w:rPr>
            </w:pPr>
            <w:r>
              <w:rPr>
                <w:sz w:val="28"/>
              </w:rPr>
              <w:t>в</w:t>
            </w:r>
            <w:r>
              <w:rPr>
                <w:spacing w:val="-18"/>
                <w:sz w:val="28"/>
              </w:rPr>
              <w:t> </w:t>
            </w:r>
            <w:r>
              <w:rPr>
                <w:sz w:val="28"/>
              </w:rPr>
              <w:t>случае</w:t>
            </w:r>
            <w:r>
              <w:rPr>
                <w:spacing w:val="-7"/>
                <w:sz w:val="28"/>
              </w:rPr>
              <w:t> </w:t>
            </w:r>
            <w:r>
              <w:rPr>
                <w:sz w:val="28"/>
              </w:rPr>
              <w:t>отсутствия</w:t>
            </w:r>
            <w:r>
              <w:rPr>
                <w:spacing w:val="4"/>
                <w:sz w:val="28"/>
              </w:rPr>
              <w:t> </w:t>
            </w:r>
            <w:r>
              <w:rPr>
                <w:sz w:val="28"/>
              </w:rPr>
              <w:t>эффективности</w:t>
            </w:r>
            <w:r>
              <w:rPr>
                <w:spacing w:val="7"/>
                <w:sz w:val="28"/>
              </w:rPr>
              <w:t> </w:t>
            </w:r>
            <w:r>
              <w:rPr>
                <w:sz w:val="28"/>
              </w:rPr>
              <w:t>базисной</w:t>
            </w:r>
            <w:r>
              <w:rPr>
                <w:spacing w:val="6"/>
                <w:sz w:val="28"/>
              </w:rPr>
              <w:t> </w:t>
            </w:r>
            <w:r>
              <w:rPr>
                <w:spacing w:val="-2"/>
                <w:sz w:val="28"/>
              </w:rPr>
              <w:t>терапии</w:t>
            </w:r>
          </w:p>
        </w:tc>
      </w:tr>
    </w:tbl>
    <w:p>
      <w:pPr>
        <w:tabs>
          <w:tab w:pos="1304" w:val="left" w:leader="none"/>
          <w:tab w:pos="2320" w:val="left" w:leader="none"/>
          <w:tab w:pos="3673" w:val="left" w:leader="none"/>
          <w:tab w:pos="4632" w:val="left" w:leader="none"/>
          <w:tab w:pos="5711" w:val="left" w:leader="none"/>
          <w:tab w:pos="7306" w:val="left" w:leader="none"/>
          <w:tab w:pos="8580" w:val="left" w:leader="none"/>
          <w:tab w:pos="9632" w:val="left" w:leader="none"/>
        </w:tabs>
        <w:spacing w:before="98"/>
        <w:ind w:left="538" w:right="202" w:firstLine="111"/>
        <w:jc w:val="left"/>
        <w:rPr>
          <w:sz w:val="21"/>
        </w:rPr>
      </w:pPr>
      <w:r>
        <w:rPr>
          <w:spacing w:val="-4"/>
          <w:sz w:val="21"/>
        </w:rPr>
        <w:t>При</w:t>
      </w:r>
      <w:r>
        <w:rPr>
          <w:sz w:val="21"/>
        </w:rPr>
        <w:tab/>
      </w:r>
      <w:r>
        <w:rPr>
          <w:spacing w:val="-2"/>
          <w:sz w:val="21"/>
        </w:rPr>
        <w:t>условии</w:t>
      </w:r>
      <w:r>
        <w:rPr>
          <w:sz w:val="21"/>
        </w:rPr>
        <w:tab/>
      </w:r>
      <w:r>
        <w:rPr>
          <w:spacing w:val="-2"/>
          <w:sz w:val="21"/>
        </w:rPr>
        <w:t>соблюдешія</w:t>
      </w:r>
      <w:r>
        <w:rPr>
          <w:sz w:val="21"/>
        </w:rPr>
        <w:tab/>
      </w:r>
      <w:r>
        <w:rPr>
          <w:spacing w:val="-2"/>
          <w:sz w:val="21"/>
        </w:rPr>
        <w:t>режима</w:t>
      </w:r>
      <w:r>
        <w:rPr>
          <w:sz w:val="21"/>
        </w:rPr>
        <w:tab/>
      </w:r>
      <w:r>
        <w:rPr>
          <w:spacing w:val="-2"/>
          <w:sz w:val="21"/>
        </w:rPr>
        <w:t>введения</w:t>
      </w:r>
      <w:r>
        <w:rPr>
          <w:sz w:val="21"/>
        </w:rPr>
        <w:tab/>
      </w:r>
      <w:r>
        <w:rPr>
          <w:spacing w:val="-2"/>
          <w:sz w:val="21"/>
        </w:rPr>
        <w:t>лекарственных</w:t>
      </w:r>
      <w:r>
        <w:rPr>
          <w:sz w:val="21"/>
        </w:rPr>
        <w:tab/>
      </w:r>
      <w:r>
        <w:rPr>
          <w:spacing w:val="-2"/>
          <w:sz w:val="21"/>
        </w:rPr>
        <w:t>препаратов</w:t>
      </w:r>
      <w:r>
        <w:rPr>
          <w:sz w:val="21"/>
        </w:rPr>
        <w:tab/>
      </w:r>
      <w:r>
        <w:rPr>
          <w:spacing w:val="-2"/>
          <w:sz w:val="21"/>
        </w:rPr>
        <w:t>согласно</w:t>
      </w:r>
      <w:r>
        <w:rPr>
          <w:sz w:val="21"/>
        </w:rPr>
        <w:tab/>
      </w:r>
      <w:r>
        <w:rPr>
          <w:spacing w:val="-4"/>
          <w:sz w:val="21"/>
        </w:rPr>
        <w:t>ітструкциям по</w:t>
      </w:r>
      <w:r>
        <w:rPr>
          <w:spacing w:val="-10"/>
          <w:sz w:val="21"/>
        </w:rPr>
        <w:t> </w:t>
      </w:r>
      <w:r>
        <w:rPr>
          <w:spacing w:val="-4"/>
          <w:sz w:val="21"/>
        </w:rPr>
        <w:t>врівіенению лекарственных</w:t>
      </w:r>
      <w:r>
        <w:rPr>
          <w:spacing w:val="19"/>
          <w:sz w:val="21"/>
        </w:rPr>
        <w:t> </w:t>
      </w:r>
      <w:r>
        <w:rPr>
          <w:spacing w:val="-4"/>
          <w:sz w:val="21"/>
        </w:rPr>
        <w:t>препаратов</w:t>
      </w:r>
      <w:r>
        <w:rPr>
          <w:sz w:val="21"/>
        </w:rPr>
        <w:t> </w:t>
      </w:r>
      <w:r>
        <w:rPr>
          <w:spacing w:val="-4"/>
          <w:sz w:val="21"/>
        </w:rPr>
        <w:t>для</w:t>
      </w:r>
      <w:r>
        <w:rPr>
          <w:spacing w:val="-5"/>
          <w:sz w:val="21"/>
        </w:rPr>
        <w:t> </w:t>
      </w:r>
      <w:r>
        <w:rPr>
          <w:spacing w:val="-4"/>
          <w:sz w:val="21"/>
        </w:rPr>
        <w:t>медицинского</w:t>
      </w:r>
      <w:r>
        <w:rPr>
          <w:sz w:val="21"/>
        </w:rPr>
        <w:t> </w:t>
      </w:r>
      <w:r>
        <w:rPr>
          <w:spacing w:val="-4"/>
          <w:sz w:val="21"/>
        </w:rPr>
        <w:t>прітменения.</w:t>
      </w:r>
    </w:p>
    <w:p>
      <w:pPr>
        <w:spacing w:after="0"/>
        <w:jc w:val="left"/>
        <w:rPr>
          <w:sz w:val="21"/>
        </w:rPr>
        <w:sectPr>
          <w:pgSz w:w="11910" w:h="16840"/>
          <w:pgMar w:header="746" w:footer="0" w:top="1020" w:bottom="280" w:left="566" w:right="425"/>
        </w:sectPr>
      </w:pPr>
    </w:p>
    <w:p>
      <w:pPr>
        <w:pStyle w:val="BodyText"/>
        <w:spacing w:line="330" w:lineRule="exact" w:before="58"/>
        <w:ind w:left="5620"/>
      </w:pPr>
      <w:r>
        <w:rPr>
          <w:spacing w:val="-7"/>
        </w:rPr>
        <w:t>Приложение</w:t>
      </w:r>
      <w:r>
        <w:rPr>
          <w:spacing w:val="11"/>
        </w:rPr>
        <w:t> </w:t>
      </w:r>
      <w:r>
        <w:rPr>
          <w:spacing w:val="-5"/>
        </w:rPr>
        <w:t>13</w:t>
      </w:r>
    </w:p>
    <w:p>
      <w:pPr>
        <w:pStyle w:val="BodyText"/>
        <w:spacing w:line="324" w:lineRule="exact"/>
        <w:ind w:left="5624"/>
      </w:pPr>
      <w:r>
        <w:rPr>
          <w:spacing w:val="-4"/>
        </w:rPr>
        <w:t>к</w:t>
      </w:r>
      <w:r>
        <w:rPr>
          <w:spacing w:val="-17"/>
        </w:rPr>
        <w:t> </w:t>
      </w:r>
      <w:r>
        <w:rPr>
          <w:spacing w:val="-4"/>
        </w:rPr>
        <w:t>изменениям, которые</w:t>
      </w:r>
      <w:r>
        <w:rPr>
          <w:spacing w:val="-6"/>
        </w:rPr>
        <w:t> </w:t>
      </w:r>
      <w:r>
        <w:rPr>
          <w:spacing w:val="-4"/>
        </w:rPr>
        <w:t>вносятся</w:t>
      </w:r>
    </w:p>
    <w:p>
      <w:pPr>
        <w:pStyle w:val="BodyText"/>
        <w:spacing w:line="232" w:lineRule="auto" w:before="2"/>
        <w:ind w:left="5626" w:right="214" w:hanging="3"/>
      </w:pPr>
      <w:r>
        <w:rPr/>
        <w:t>в</w:t>
      </w:r>
      <w:r>
        <w:rPr>
          <w:spacing w:val="-19"/>
        </w:rPr>
        <w:t> </w:t>
      </w:r>
      <w:r>
        <w:rPr/>
        <w:t>Московскую</w:t>
      </w:r>
      <w:r>
        <w:rPr>
          <w:spacing w:val="-7"/>
        </w:rPr>
        <w:t> </w:t>
      </w:r>
      <w:r>
        <w:rPr/>
        <w:t>областную</w:t>
      </w:r>
      <w:r>
        <w:rPr>
          <w:spacing w:val="-10"/>
        </w:rPr>
        <w:t> </w:t>
      </w:r>
      <w:r>
        <w:rPr/>
        <w:t>программу </w:t>
      </w:r>
      <w:r>
        <w:rPr>
          <w:spacing w:val="-6"/>
        </w:rPr>
        <w:t>государственных</w:t>
      </w:r>
      <w:r>
        <w:rPr>
          <w:spacing w:val="-13"/>
        </w:rPr>
        <w:t> </w:t>
      </w:r>
      <w:r>
        <w:rPr>
          <w:spacing w:val="-6"/>
        </w:rPr>
        <w:t>гарантий</w:t>
      </w:r>
      <w:r>
        <w:rPr>
          <w:spacing w:val="-3"/>
        </w:rPr>
        <w:t> </w:t>
      </w:r>
      <w:r>
        <w:rPr>
          <w:spacing w:val="-6"/>
        </w:rPr>
        <w:t>бесплатного </w:t>
      </w:r>
      <w:r>
        <w:rPr/>
        <w:t>оказания</w:t>
      </w:r>
      <w:r>
        <w:rPr>
          <w:spacing w:val="-19"/>
        </w:rPr>
        <w:t> </w:t>
      </w:r>
      <w:r>
        <w:rPr/>
        <w:t>гражданам</w:t>
      </w:r>
      <w:r>
        <w:rPr>
          <w:spacing w:val="-12"/>
        </w:rPr>
        <w:t> </w:t>
      </w:r>
      <w:r>
        <w:rPr/>
        <w:t>медицинской помощи на</w:t>
      </w:r>
      <w:r>
        <w:rPr>
          <w:spacing w:val="-16"/>
        </w:rPr>
        <w:t> </w:t>
      </w:r>
      <w:r>
        <w:rPr/>
        <w:t>2025 год</w:t>
      </w:r>
      <w:r>
        <w:rPr>
          <w:spacing w:val="-6"/>
        </w:rPr>
        <w:t> </w:t>
      </w:r>
      <w:r>
        <w:rPr/>
        <w:t>и</w:t>
      </w:r>
      <w:r>
        <w:rPr>
          <w:spacing w:val="-10"/>
        </w:rPr>
        <w:t> </w:t>
      </w:r>
      <w:r>
        <w:rPr/>
        <w:t>на</w:t>
      </w:r>
      <w:r>
        <w:rPr>
          <w:spacing w:val="-6"/>
        </w:rPr>
        <w:t> </w:t>
      </w:r>
      <w:r>
        <w:rPr/>
        <w:t>плановый период 2026 и</w:t>
      </w:r>
      <w:r>
        <w:rPr>
          <w:spacing w:val="-3"/>
        </w:rPr>
        <w:t> </w:t>
      </w:r>
      <w:r>
        <w:rPr/>
        <w:t>2027 годов</w:t>
      </w:r>
    </w:p>
    <w:p>
      <w:pPr>
        <w:spacing w:before="323"/>
        <w:ind w:left="5626" w:right="0" w:firstLine="0"/>
        <w:jc w:val="left"/>
        <w:rPr>
          <w:sz w:val="28"/>
        </w:rPr>
      </w:pPr>
      <w:r>
        <w:rPr>
          <w:spacing w:val="-2"/>
          <w:sz w:val="28"/>
        </w:rPr>
        <w:t>«Приложение</w:t>
      </w:r>
      <w:r>
        <w:rPr>
          <w:spacing w:val="18"/>
          <w:sz w:val="28"/>
        </w:rPr>
        <w:t> </w:t>
      </w:r>
      <w:r>
        <w:rPr>
          <w:spacing w:val="-5"/>
          <w:sz w:val="28"/>
        </w:rPr>
        <w:t>14</w:t>
      </w:r>
    </w:p>
    <w:p>
      <w:pPr>
        <w:spacing w:line="240" w:lineRule="auto" w:before="4"/>
        <w:ind w:left="5624" w:right="559" w:firstLine="4"/>
        <w:jc w:val="left"/>
        <w:rPr>
          <w:sz w:val="28"/>
        </w:rPr>
      </w:pPr>
      <w:r>
        <w:rPr>
          <w:sz w:val="28"/>
        </w:rPr>
        <w:t>к Московской</w:t>
      </w:r>
      <w:r>
        <w:rPr>
          <w:spacing w:val="40"/>
          <w:sz w:val="28"/>
        </w:rPr>
        <w:t> </w:t>
      </w:r>
      <w:r>
        <w:rPr>
          <w:sz w:val="28"/>
        </w:rPr>
        <w:t>областной программе государственных</w:t>
      </w:r>
      <w:r>
        <w:rPr>
          <w:spacing w:val="-18"/>
          <w:sz w:val="28"/>
        </w:rPr>
        <w:t> </w:t>
      </w:r>
      <w:r>
        <w:rPr>
          <w:sz w:val="28"/>
        </w:rPr>
        <w:t>гарантий</w:t>
      </w:r>
      <w:r>
        <w:rPr>
          <w:spacing w:val="-10"/>
          <w:sz w:val="28"/>
        </w:rPr>
        <w:t> </w:t>
      </w:r>
      <w:r>
        <w:rPr>
          <w:sz w:val="28"/>
        </w:rPr>
        <w:t>бесплатного оказания гражданам медицинской помощи на 2025 год и на плановый период 2026 и 2027 годов</w:t>
      </w:r>
    </w:p>
    <w:p>
      <w:pPr>
        <w:spacing w:line="242" w:lineRule="auto" w:before="0"/>
        <w:ind w:left="5626" w:right="210" w:firstLine="2"/>
        <w:jc w:val="left"/>
        <w:rPr>
          <w:sz w:val="28"/>
        </w:rPr>
      </w:pPr>
      <w:r>
        <w:rPr>
          <w:sz w:val="28"/>
        </w:rPr>
        <w:t>(в</w:t>
      </w:r>
      <w:r>
        <w:rPr>
          <w:spacing w:val="-18"/>
          <w:sz w:val="28"/>
        </w:rPr>
        <w:t> </w:t>
      </w:r>
      <w:r>
        <w:rPr>
          <w:sz w:val="28"/>
        </w:rPr>
        <w:t>редакции</w:t>
      </w:r>
      <w:r>
        <w:rPr>
          <w:spacing w:val="-10"/>
          <w:sz w:val="28"/>
        </w:rPr>
        <w:t> </w:t>
      </w:r>
      <w:r>
        <w:rPr>
          <w:sz w:val="28"/>
        </w:rPr>
        <w:t>постановления</w:t>
      </w:r>
      <w:r>
        <w:rPr>
          <w:spacing w:val="-5"/>
          <w:sz w:val="28"/>
        </w:rPr>
        <w:t> </w:t>
      </w:r>
      <w:r>
        <w:rPr>
          <w:sz w:val="28"/>
        </w:rPr>
        <w:t>Правительства Московской области</w:t>
      </w:r>
    </w:p>
    <w:p>
      <w:pPr>
        <w:tabs>
          <w:tab w:pos="7716" w:val="left" w:leader="none"/>
          <w:tab w:pos="9527" w:val="left" w:leader="none"/>
        </w:tabs>
        <w:spacing w:before="20"/>
        <w:ind w:left="5632" w:right="0" w:firstLine="0"/>
        <w:jc w:val="left"/>
        <w:rPr>
          <w:sz w:val="27"/>
        </w:rPr>
      </w:pPr>
      <w:r>
        <w:rPr>
          <w:w w:val="70"/>
          <w:sz w:val="27"/>
        </w:rPr>
        <w:t>іэТ</w:t>
      </w:r>
      <w:r>
        <w:rPr>
          <w:spacing w:val="-7"/>
          <w:sz w:val="27"/>
        </w:rPr>
        <w:t> </w:t>
      </w:r>
      <w:r>
        <w:rPr>
          <w:spacing w:val="-2"/>
          <w:sz w:val="27"/>
        </w:rPr>
        <w:t>18.11.20ës</w:t>
      </w:r>
      <w:r>
        <w:rPr>
          <w:sz w:val="27"/>
        </w:rPr>
        <w:tab/>
      </w:r>
      <w:r>
        <w:rPr>
          <w:w w:val="85"/>
          <w:sz w:val="27"/>
        </w:rPr>
        <w:t>№lbbl—</w:t>
      </w:r>
      <w:r>
        <w:rPr>
          <w:spacing w:val="-5"/>
          <w:sz w:val="27"/>
        </w:rPr>
        <w:t>0fl</w:t>
      </w:r>
      <w:r>
        <w:rPr>
          <w:sz w:val="27"/>
        </w:rPr>
        <w:tab/>
      </w:r>
      <w:r>
        <w:rPr>
          <w:spacing w:val="-10"/>
          <w:sz w:val="27"/>
        </w:rPr>
        <w:t>)</w:t>
      </w:r>
    </w:p>
    <w:p>
      <w:pPr>
        <w:pStyle w:val="BodyText"/>
        <w:rPr>
          <w:sz w:val="27"/>
        </w:rPr>
      </w:pPr>
    </w:p>
    <w:p>
      <w:pPr>
        <w:pStyle w:val="BodyText"/>
        <w:rPr>
          <w:sz w:val="27"/>
        </w:rPr>
      </w:pPr>
    </w:p>
    <w:p>
      <w:pPr>
        <w:pStyle w:val="BodyText"/>
        <w:rPr>
          <w:sz w:val="27"/>
        </w:rPr>
      </w:pPr>
    </w:p>
    <w:p>
      <w:pPr>
        <w:pStyle w:val="BodyText"/>
        <w:rPr>
          <w:sz w:val="27"/>
        </w:rPr>
      </w:pPr>
    </w:p>
    <w:p>
      <w:pPr>
        <w:pStyle w:val="BodyText"/>
        <w:rPr>
          <w:sz w:val="27"/>
        </w:rPr>
      </w:pPr>
    </w:p>
    <w:p>
      <w:pPr>
        <w:pStyle w:val="BodyText"/>
        <w:spacing w:before="64"/>
        <w:rPr>
          <w:sz w:val="27"/>
        </w:rPr>
      </w:pPr>
    </w:p>
    <w:p>
      <w:pPr>
        <w:pStyle w:val="BodyText"/>
        <w:spacing w:line="325" w:lineRule="exact"/>
        <w:ind w:left="1102" w:right="78"/>
        <w:jc w:val="center"/>
      </w:pPr>
      <w:r>
        <w:rPr>
          <w:spacing w:val="-2"/>
        </w:rPr>
        <w:t>ПЕРЕЧЕНЬ</w:t>
      </w:r>
    </w:p>
    <w:p>
      <w:pPr>
        <w:pStyle w:val="BodyText"/>
        <w:spacing w:line="232" w:lineRule="auto"/>
        <w:ind w:left="656" w:right="320" w:firstLine="22"/>
        <w:jc w:val="center"/>
      </w:pPr>
      <w:r>
        <w:rPr>
          <w:spacing w:val="-2"/>
        </w:rPr>
        <w:t>нормативных</w:t>
      </w:r>
      <w:r>
        <w:rPr>
          <w:spacing w:val="-1"/>
        </w:rPr>
        <w:t> </w:t>
      </w:r>
      <w:r>
        <w:rPr>
          <w:spacing w:val="-2"/>
        </w:rPr>
        <w:t>правовых актов,</w:t>
      </w:r>
      <w:r>
        <w:rPr>
          <w:spacing w:val="-15"/>
        </w:rPr>
        <w:t> </w:t>
      </w:r>
      <w:r>
        <w:rPr>
          <w:spacing w:val="-2"/>
        </w:rPr>
        <w:t>в</w:t>
      </w:r>
      <w:r>
        <w:rPr>
          <w:spacing w:val="-17"/>
        </w:rPr>
        <w:t> </w:t>
      </w:r>
      <w:r>
        <w:rPr>
          <w:spacing w:val="-2"/>
        </w:rPr>
        <w:t>соответствии</w:t>
      </w:r>
      <w:r>
        <w:rPr>
          <w:spacing w:val="11"/>
        </w:rPr>
        <w:t> </w:t>
      </w:r>
      <w:r>
        <w:rPr>
          <w:spacing w:val="-2"/>
        </w:rPr>
        <w:t>с</w:t>
      </w:r>
      <w:r>
        <w:rPr>
          <w:spacing w:val="-17"/>
        </w:rPr>
        <w:t> </w:t>
      </w:r>
      <w:r>
        <w:rPr>
          <w:spacing w:val="-2"/>
        </w:rPr>
        <w:t>которыми осуществляется </w:t>
      </w:r>
      <w:r>
        <w:rPr>
          <w:spacing w:val="-4"/>
        </w:rPr>
        <w:t>маршрутизация</w:t>
      </w:r>
      <w:r>
        <w:rPr>
          <w:spacing w:val="-3"/>
        </w:rPr>
        <w:t> </w:t>
      </w:r>
      <w:r>
        <w:rPr>
          <w:spacing w:val="-4"/>
        </w:rPr>
        <w:t>застрахованных</w:t>
      </w:r>
      <w:r>
        <w:rPr>
          <w:spacing w:val="-14"/>
        </w:rPr>
        <w:t> </w:t>
      </w:r>
      <w:r>
        <w:rPr>
          <w:spacing w:val="-4"/>
        </w:rPr>
        <w:t>лиц</w:t>
      </w:r>
      <w:r>
        <w:rPr>
          <w:spacing w:val="-14"/>
        </w:rPr>
        <w:t> </w:t>
      </w:r>
      <w:r>
        <w:rPr>
          <w:spacing w:val="-4"/>
        </w:rPr>
        <w:t>при</w:t>
      </w:r>
      <w:r>
        <w:rPr>
          <w:spacing w:val="-14"/>
        </w:rPr>
        <w:t> </w:t>
      </w:r>
      <w:r>
        <w:rPr>
          <w:spacing w:val="-4"/>
        </w:rPr>
        <w:t>наступлении</w:t>
      </w:r>
      <w:r>
        <w:rPr>
          <w:spacing w:val="-12"/>
        </w:rPr>
        <w:t> </w:t>
      </w:r>
      <w:r>
        <w:rPr>
          <w:spacing w:val="-4"/>
        </w:rPr>
        <w:t>страхового</w:t>
      </w:r>
      <w:r>
        <w:rPr>
          <w:spacing w:val="-14"/>
        </w:rPr>
        <w:t> </w:t>
      </w:r>
      <w:r>
        <w:rPr>
          <w:spacing w:val="-4"/>
        </w:rPr>
        <w:t>случая,</w:t>
      </w:r>
      <w:r>
        <w:rPr>
          <w:spacing w:val="-14"/>
        </w:rPr>
        <w:t> </w:t>
      </w:r>
      <w:r>
        <w:rPr>
          <w:spacing w:val="-4"/>
        </w:rPr>
        <w:t>в</w:t>
      </w:r>
      <w:r>
        <w:rPr>
          <w:spacing w:val="-14"/>
        </w:rPr>
        <w:t> </w:t>
      </w:r>
      <w:r>
        <w:rPr>
          <w:spacing w:val="-4"/>
        </w:rPr>
        <w:t>разрезе </w:t>
      </w:r>
      <w:r>
        <w:rPr>
          <w:spacing w:val="-2"/>
        </w:rPr>
        <w:t>условий,</w:t>
      </w:r>
      <w:r>
        <w:rPr>
          <w:spacing w:val="-13"/>
        </w:rPr>
        <w:t> </w:t>
      </w:r>
      <w:r>
        <w:rPr>
          <w:spacing w:val="-2"/>
        </w:rPr>
        <w:t>уровней</w:t>
      </w:r>
      <w:r>
        <w:rPr>
          <w:spacing w:val="-7"/>
        </w:rPr>
        <w:t> </w:t>
      </w:r>
      <w:r>
        <w:rPr>
          <w:spacing w:val="-2"/>
        </w:rPr>
        <w:t>и</w:t>
      </w:r>
      <w:r>
        <w:rPr>
          <w:spacing w:val="-17"/>
        </w:rPr>
        <w:t> </w:t>
      </w:r>
      <w:r>
        <w:rPr>
          <w:spacing w:val="-2"/>
        </w:rPr>
        <w:t>профилей оказания</w:t>
      </w:r>
      <w:r>
        <w:rPr>
          <w:spacing w:val="-9"/>
        </w:rPr>
        <w:t> </w:t>
      </w:r>
      <w:r>
        <w:rPr>
          <w:spacing w:val="-2"/>
        </w:rPr>
        <w:t>медицинскои</w:t>
      </w:r>
      <w:r>
        <w:rPr/>
        <w:t> </w:t>
      </w:r>
      <w:r>
        <w:rPr>
          <w:spacing w:val="-2"/>
        </w:rPr>
        <w:t>помощи, в</w:t>
      </w:r>
      <w:r>
        <w:rPr>
          <w:spacing w:val="-17"/>
        </w:rPr>
        <w:t> </w:t>
      </w:r>
      <w:r>
        <w:rPr>
          <w:spacing w:val="-2"/>
        </w:rPr>
        <w:t>том</w:t>
      </w:r>
      <w:r>
        <w:rPr>
          <w:spacing w:val="-15"/>
        </w:rPr>
        <w:t> </w:t>
      </w:r>
      <w:r>
        <w:rPr>
          <w:spacing w:val="-2"/>
        </w:rPr>
        <w:t>числе застрахованных</w:t>
      </w:r>
      <w:r>
        <w:rPr>
          <w:spacing w:val="-17"/>
        </w:rPr>
        <w:t> </w:t>
      </w:r>
      <w:r>
        <w:rPr>
          <w:spacing w:val="-2"/>
        </w:rPr>
        <w:t>лиц, проживающих</w:t>
      </w:r>
      <w:r>
        <w:rPr>
          <w:spacing w:val="26"/>
        </w:rPr>
        <w:t> </w:t>
      </w:r>
      <w:r>
        <w:rPr>
          <w:spacing w:val="-2"/>
        </w:rPr>
        <w:t>в</w:t>
      </w:r>
      <w:r>
        <w:rPr>
          <w:spacing w:val="-15"/>
        </w:rPr>
        <w:t> </w:t>
      </w:r>
      <w:r>
        <w:rPr>
          <w:spacing w:val="-2"/>
        </w:rPr>
        <w:t>малонаселенных,</w:t>
      </w:r>
      <w:r>
        <w:rPr>
          <w:spacing w:val="-18"/>
        </w:rPr>
        <w:t> </w:t>
      </w:r>
      <w:r>
        <w:rPr>
          <w:spacing w:val="-2"/>
        </w:rPr>
        <w:t>отдаленных</w:t>
      </w:r>
    </w:p>
    <w:p>
      <w:pPr>
        <w:pStyle w:val="BodyText"/>
        <w:spacing w:line="323" w:lineRule="exact"/>
        <w:ind w:left="335"/>
        <w:jc w:val="center"/>
      </w:pPr>
      <w:r>
        <w:rPr>
          <w:spacing w:val="-4"/>
        </w:rPr>
        <w:t>и</w:t>
      </w:r>
      <w:r>
        <w:rPr>
          <w:spacing w:val="-15"/>
        </w:rPr>
        <w:t> </w:t>
      </w:r>
      <w:r>
        <w:rPr>
          <w:spacing w:val="-4"/>
        </w:rPr>
        <w:t>(или)</w:t>
      </w:r>
      <w:r>
        <w:rPr>
          <w:spacing w:val="-2"/>
        </w:rPr>
        <w:t> </w:t>
      </w:r>
      <w:r>
        <w:rPr>
          <w:spacing w:val="-4"/>
        </w:rPr>
        <w:t>труднодоступных</w:t>
      </w:r>
      <w:r>
        <w:rPr>
          <w:spacing w:val="-19"/>
        </w:rPr>
        <w:t> </w:t>
      </w:r>
      <w:r>
        <w:rPr>
          <w:spacing w:val="-4"/>
        </w:rPr>
        <w:t>населенных</w:t>
      </w:r>
      <w:r>
        <w:rPr>
          <w:spacing w:val="5"/>
        </w:rPr>
        <w:t> </w:t>
      </w:r>
      <w:r>
        <w:rPr>
          <w:spacing w:val="-4"/>
        </w:rPr>
        <w:t>пунктах,</w:t>
      </w:r>
      <w:r>
        <w:rPr>
          <w:spacing w:val="8"/>
        </w:rPr>
        <w:t> </w:t>
      </w:r>
      <w:r>
        <w:rPr>
          <w:spacing w:val="-4"/>
        </w:rPr>
        <w:t>а</w:t>
      </w:r>
      <w:r>
        <w:rPr>
          <w:spacing w:val="-13"/>
        </w:rPr>
        <w:t> </w:t>
      </w:r>
      <w:r>
        <w:rPr>
          <w:spacing w:val="-4"/>
        </w:rPr>
        <w:t>также</w:t>
      </w:r>
      <w:r>
        <w:rPr>
          <w:spacing w:val="-6"/>
        </w:rPr>
        <w:t> </w:t>
      </w:r>
      <w:r>
        <w:rPr>
          <w:spacing w:val="-4"/>
        </w:rPr>
        <w:t>в</w:t>
      </w:r>
      <w:r>
        <w:rPr>
          <w:spacing w:val="-14"/>
        </w:rPr>
        <w:t> </w:t>
      </w:r>
      <w:r>
        <w:rPr>
          <w:spacing w:val="-4"/>
        </w:rPr>
        <w:t>сельской</w:t>
      </w:r>
      <w:r>
        <w:rPr>
          <w:spacing w:val="1"/>
        </w:rPr>
        <w:t> </w:t>
      </w:r>
      <w:r>
        <w:rPr>
          <w:spacing w:val="-4"/>
        </w:rPr>
        <w:t>местности</w:t>
      </w:r>
    </w:p>
    <w:p>
      <w:pPr>
        <w:pStyle w:val="BodyText"/>
        <w:spacing w:before="81"/>
        <w:rPr>
          <w:sz w:val="20"/>
        </w:rPr>
      </w:pPr>
    </w:p>
    <w:tbl>
      <w:tblPr>
        <w:tblW w:w="0" w:type="auto"/>
        <w:jc w:val="left"/>
        <w:tblInd w:w="5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24"/>
        <w:gridCol w:w="7805"/>
      </w:tblGrid>
      <w:tr>
        <w:trPr>
          <w:trHeight w:val="1756" w:hRule="atLeast"/>
        </w:trPr>
        <w:tc>
          <w:tcPr>
            <w:tcW w:w="2424" w:type="dxa"/>
          </w:tcPr>
          <w:p>
            <w:pPr>
              <w:pStyle w:val="TableParagraph"/>
              <w:spacing w:line="232" w:lineRule="auto" w:before="8"/>
              <w:ind w:left="798" w:hanging="744"/>
              <w:rPr>
                <w:sz w:val="25"/>
              </w:rPr>
            </w:pPr>
            <w:r>
              <w:rPr>
                <w:spacing w:val="-8"/>
                <w:sz w:val="25"/>
              </w:rPr>
              <w:t>Профиль медицинской </w:t>
            </w:r>
            <w:r>
              <w:rPr>
                <w:spacing w:val="-2"/>
                <w:sz w:val="25"/>
              </w:rPr>
              <w:t>помощи</w:t>
            </w:r>
          </w:p>
        </w:tc>
        <w:tc>
          <w:tcPr>
            <w:tcW w:w="7805" w:type="dxa"/>
          </w:tcPr>
          <w:p>
            <w:pPr>
              <w:pStyle w:val="TableParagraph"/>
              <w:spacing w:line="230" w:lineRule="auto" w:before="11"/>
              <w:ind w:left="140" w:right="128" w:firstLine="24"/>
              <w:jc w:val="center"/>
              <w:rPr>
                <w:sz w:val="25"/>
              </w:rPr>
            </w:pPr>
            <w:r>
              <w:rPr>
                <w:spacing w:val="-4"/>
                <w:sz w:val="25"/>
              </w:rPr>
              <w:t>Нормативно</w:t>
            </w:r>
            <w:r>
              <w:rPr>
                <w:spacing w:val="-11"/>
                <w:sz w:val="25"/>
              </w:rPr>
              <w:t> </w:t>
            </w:r>
            <w:r>
              <w:rPr>
                <w:spacing w:val="-4"/>
                <w:sz w:val="25"/>
              </w:rPr>
              <w:t>правовые акты,</w:t>
            </w:r>
            <w:r>
              <w:rPr>
                <w:spacing w:val="-8"/>
                <w:sz w:val="25"/>
              </w:rPr>
              <w:t> </w:t>
            </w:r>
            <w:r>
              <w:rPr>
                <w:spacing w:val="-4"/>
                <w:sz w:val="25"/>
              </w:rPr>
              <w:t>в</w:t>
            </w:r>
            <w:r>
              <w:rPr>
                <w:spacing w:val="-12"/>
                <w:sz w:val="25"/>
              </w:rPr>
              <w:t> </w:t>
            </w:r>
            <w:r>
              <w:rPr>
                <w:spacing w:val="-4"/>
                <w:sz w:val="25"/>
              </w:rPr>
              <w:t>соответствии</w:t>
            </w:r>
            <w:r>
              <w:rPr>
                <w:sz w:val="25"/>
              </w:rPr>
              <w:t> </w:t>
            </w:r>
            <w:r>
              <w:rPr>
                <w:spacing w:val="-4"/>
                <w:sz w:val="25"/>
              </w:rPr>
              <w:t>с</w:t>
            </w:r>
            <w:r>
              <w:rPr>
                <w:spacing w:val="-12"/>
                <w:sz w:val="25"/>
              </w:rPr>
              <w:t> </w:t>
            </w:r>
            <w:r>
              <w:rPr>
                <w:spacing w:val="-4"/>
                <w:sz w:val="25"/>
              </w:rPr>
              <w:t>которыми</w:t>
            </w:r>
            <w:r>
              <w:rPr>
                <w:spacing w:val="-6"/>
                <w:sz w:val="25"/>
              </w:rPr>
              <w:t> </w:t>
            </w:r>
            <w:r>
              <w:rPr>
                <w:spacing w:val="-4"/>
                <w:sz w:val="25"/>
              </w:rPr>
              <w:t>осуществляется </w:t>
            </w:r>
            <w:r>
              <w:rPr>
                <w:spacing w:val="-6"/>
                <w:sz w:val="25"/>
              </w:rPr>
              <w:t>маршрутизация</w:t>
            </w:r>
            <w:r>
              <w:rPr>
                <w:spacing w:val="7"/>
                <w:sz w:val="25"/>
              </w:rPr>
              <w:t> </w:t>
            </w:r>
            <w:r>
              <w:rPr>
                <w:spacing w:val="-6"/>
                <w:sz w:val="25"/>
              </w:rPr>
              <w:t>застрахованных</w:t>
            </w:r>
            <w:r>
              <w:rPr>
                <w:spacing w:val="-14"/>
                <w:sz w:val="25"/>
              </w:rPr>
              <w:t> </w:t>
            </w:r>
            <w:r>
              <w:rPr>
                <w:spacing w:val="-6"/>
                <w:sz w:val="25"/>
              </w:rPr>
              <w:t>лиц при наступлении</w:t>
            </w:r>
            <w:r>
              <w:rPr>
                <w:sz w:val="25"/>
              </w:rPr>
              <w:t> </w:t>
            </w:r>
            <w:r>
              <w:rPr>
                <w:spacing w:val="-6"/>
                <w:sz w:val="25"/>
              </w:rPr>
              <w:t>страхового</w:t>
            </w:r>
            <w:r>
              <w:rPr>
                <w:sz w:val="25"/>
              </w:rPr>
              <w:t> </w:t>
            </w:r>
            <w:r>
              <w:rPr>
                <w:spacing w:val="-6"/>
                <w:sz w:val="25"/>
              </w:rPr>
              <w:t>случая, </w:t>
            </w:r>
            <w:r>
              <w:rPr>
                <w:spacing w:val="-2"/>
                <w:sz w:val="25"/>
              </w:rPr>
              <w:t>в</w:t>
            </w:r>
            <w:r>
              <w:rPr>
                <w:spacing w:val="-14"/>
                <w:sz w:val="25"/>
              </w:rPr>
              <w:t> </w:t>
            </w:r>
            <w:r>
              <w:rPr>
                <w:spacing w:val="-2"/>
                <w:sz w:val="25"/>
              </w:rPr>
              <w:t>разрезе</w:t>
            </w:r>
            <w:r>
              <w:rPr>
                <w:spacing w:val="-14"/>
                <w:sz w:val="25"/>
              </w:rPr>
              <w:t> </w:t>
            </w:r>
            <w:r>
              <w:rPr>
                <w:spacing w:val="-2"/>
                <w:sz w:val="25"/>
              </w:rPr>
              <w:t>условий,</w:t>
            </w:r>
            <w:r>
              <w:rPr>
                <w:spacing w:val="-9"/>
                <w:sz w:val="25"/>
              </w:rPr>
              <w:t> </w:t>
            </w:r>
            <w:r>
              <w:rPr>
                <w:spacing w:val="-2"/>
                <w:sz w:val="25"/>
              </w:rPr>
              <w:t>уровней</w:t>
            </w:r>
            <w:r>
              <w:rPr>
                <w:spacing w:val="-3"/>
                <w:sz w:val="25"/>
              </w:rPr>
              <w:t> </w:t>
            </w:r>
            <w:r>
              <w:rPr>
                <w:spacing w:val="-2"/>
                <w:sz w:val="25"/>
              </w:rPr>
              <w:t>и</w:t>
            </w:r>
            <w:r>
              <w:rPr>
                <w:spacing w:val="-14"/>
                <w:sz w:val="25"/>
              </w:rPr>
              <w:t> </w:t>
            </w:r>
            <w:r>
              <w:rPr>
                <w:spacing w:val="-2"/>
                <w:sz w:val="25"/>
              </w:rPr>
              <w:t>профилей оказания</w:t>
            </w:r>
            <w:r>
              <w:rPr>
                <w:spacing w:val="-3"/>
                <w:sz w:val="25"/>
              </w:rPr>
              <w:t> </w:t>
            </w:r>
            <w:r>
              <w:rPr>
                <w:spacing w:val="-2"/>
                <w:sz w:val="25"/>
              </w:rPr>
              <w:t>медицянскоё</w:t>
            </w:r>
            <w:r>
              <w:rPr>
                <w:sz w:val="25"/>
              </w:rPr>
              <w:t> </w:t>
            </w:r>
            <w:r>
              <w:rPr>
                <w:spacing w:val="-2"/>
                <w:sz w:val="25"/>
              </w:rPr>
              <w:t>помощи,</w:t>
            </w:r>
            <w:r>
              <w:rPr>
                <w:spacing w:val="-2"/>
                <w:sz w:val="25"/>
              </w:rPr>
              <w:t> в</w:t>
            </w:r>
            <w:r>
              <w:rPr>
                <w:spacing w:val="-10"/>
                <w:sz w:val="25"/>
              </w:rPr>
              <w:t> </w:t>
            </w:r>
            <w:r>
              <w:rPr>
                <w:spacing w:val="-2"/>
                <w:sz w:val="25"/>
              </w:rPr>
              <w:t>том числе застрахованных</w:t>
            </w:r>
            <w:r>
              <w:rPr>
                <w:spacing w:val="-14"/>
                <w:sz w:val="25"/>
              </w:rPr>
              <w:t> </w:t>
            </w:r>
            <w:r>
              <w:rPr>
                <w:spacing w:val="-2"/>
                <w:sz w:val="25"/>
              </w:rPr>
              <w:t>лиц,</w:t>
            </w:r>
            <w:r>
              <w:rPr>
                <w:spacing w:val="-6"/>
                <w:sz w:val="25"/>
              </w:rPr>
              <w:t> </w:t>
            </w:r>
            <w:r>
              <w:rPr>
                <w:spacing w:val="-2"/>
                <w:sz w:val="25"/>
              </w:rPr>
              <w:t>проживающих</w:t>
            </w:r>
            <w:r>
              <w:rPr>
                <w:spacing w:val="18"/>
                <w:sz w:val="25"/>
              </w:rPr>
              <w:t> </w:t>
            </w:r>
            <w:r>
              <w:rPr>
                <w:spacing w:val="-2"/>
                <w:sz w:val="25"/>
              </w:rPr>
              <w:t>в</w:t>
            </w:r>
            <w:r>
              <w:rPr>
                <w:spacing w:val="-13"/>
                <w:sz w:val="25"/>
              </w:rPr>
              <w:t> </w:t>
            </w:r>
            <w:r>
              <w:rPr>
                <w:spacing w:val="-2"/>
                <w:sz w:val="25"/>
              </w:rPr>
              <w:t>малонаселенных, отдаленных</w:t>
            </w:r>
            <w:r>
              <w:rPr>
                <w:sz w:val="25"/>
              </w:rPr>
              <w:t> </w:t>
            </w:r>
            <w:r>
              <w:rPr>
                <w:spacing w:val="-2"/>
                <w:sz w:val="25"/>
              </w:rPr>
              <w:t>и</w:t>
            </w:r>
            <w:r>
              <w:rPr>
                <w:spacing w:val="-13"/>
                <w:sz w:val="25"/>
              </w:rPr>
              <w:t> </w:t>
            </w:r>
            <w:r>
              <w:rPr>
                <w:spacing w:val="-2"/>
                <w:sz w:val="25"/>
              </w:rPr>
              <w:t>(или) труднодоступяых</w:t>
            </w:r>
            <w:r>
              <w:rPr>
                <w:spacing w:val="-9"/>
                <w:sz w:val="25"/>
              </w:rPr>
              <w:t> </w:t>
            </w:r>
            <w:r>
              <w:rPr>
                <w:spacing w:val="-2"/>
                <w:sz w:val="25"/>
              </w:rPr>
              <w:t>населенных пунктах,</w:t>
            </w:r>
          </w:p>
          <w:p>
            <w:pPr>
              <w:pStyle w:val="TableParagraph"/>
              <w:spacing w:line="285" w:lineRule="exact"/>
              <w:ind w:left="29"/>
              <w:jc w:val="center"/>
              <w:rPr>
                <w:sz w:val="25"/>
              </w:rPr>
            </w:pPr>
            <w:r>
              <w:rPr>
                <w:spacing w:val="-4"/>
                <w:sz w:val="25"/>
              </w:rPr>
              <w:t>а</w:t>
            </w:r>
            <w:r>
              <w:rPr>
                <w:spacing w:val="-12"/>
                <w:sz w:val="25"/>
              </w:rPr>
              <w:t> </w:t>
            </w:r>
            <w:r>
              <w:rPr>
                <w:spacing w:val="-4"/>
                <w:sz w:val="25"/>
              </w:rPr>
              <w:t>также</w:t>
            </w:r>
            <w:r>
              <w:rPr>
                <w:spacing w:val="-12"/>
                <w:sz w:val="25"/>
              </w:rPr>
              <w:t> </w:t>
            </w:r>
            <w:r>
              <w:rPr>
                <w:spacing w:val="-4"/>
                <w:sz w:val="25"/>
              </w:rPr>
              <w:t>в</w:t>
            </w:r>
            <w:r>
              <w:rPr>
                <w:spacing w:val="-11"/>
                <w:sz w:val="25"/>
              </w:rPr>
              <w:t> </w:t>
            </w:r>
            <w:r>
              <w:rPr>
                <w:spacing w:val="-4"/>
                <w:sz w:val="25"/>
              </w:rPr>
              <w:t>сельской</w:t>
            </w:r>
            <w:r>
              <w:rPr>
                <w:spacing w:val="2"/>
                <w:sz w:val="25"/>
              </w:rPr>
              <w:t> </w:t>
            </w:r>
            <w:r>
              <w:rPr>
                <w:spacing w:val="-4"/>
                <w:sz w:val="25"/>
              </w:rPr>
              <w:t>местности</w:t>
            </w:r>
          </w:p>
        </w:tc>
      </w:tr>
      <w:tr>
        <w:trPr>
          <w:trHeight w:val="2500" w:hRule="atLeast"/>
        </w:trPr>
        <w:tc>
          <w:tcPr>
            <w:tcW w:w="2424" w:type="dxa"/>
          </w:tcPr>
          <w:p>
            <w:pPr>
              <w:pStyle w:val="TableParagraph"/>
              <w:spacing w:line="258" w:lineRule="exact"/>
              <w:ind w:left="26"/>
              <w:rPr>
                <w:sz w:val="24"/>
              </w:rPr>
            </w:pPr>
            <w:r>
              <w:rPr>
                <w:spacing w:val="-2"/>
                <w:sz w:val="24"/>
              </w:rPr>
              <w:t>Кардиология</w:t>
            </w:r>
          </w:p>
        </w:tc>
        <w:tc>
          <w:tcPr>
            <w:tcW w:w="7805" w:type="dxa"/>
          </w:tcPr>
          <w:p>
            <w:pPr>
              <w:pStyle w:val="TableParagraph"/>
              <w:spacing w:line="230" w:lineRule="auto"/>
              <w:ind w:left="15" w:right="835" w:firstLine="1"/>
              <w:rPr>
                <w:sz w:val="25"/>
              </w:rPr>
            </w:pPr>
            <w:r>
              <w:rPr>
                <w:spacing w:val="-2"/>
                <w:sz w:val="25"/>
              </w:rPr>
              <w:t>Распоряжение</w:t>
            </w:r>
            <w:r>
              <w:rPr>
                <w:spacing w:val="-3"/>
                <w:sz w:val="25"/>
              </w:rPr>
              <w:t> </w:t>
            </w:r>
            <w:r>
              <w:rPr>
                <w:spacing w:val="-2"/>
                <w:sz w:val="25"/>
              </w:rPr>
              <w:t>от</w:t>
            </w:r>
            <w:r>
              <w:rPr>
                <w:spacing w:val="-13"/>
                <w:sz w:val="25"/>
              </w:rPr>
              <w:t> </w:t>
            </w:r>
            <w:r>
              <w:rPr>
                <w:spacing w:val="-2"/>
                <w:sz w:val="25"/>
              </w:rPr>
              <w:t>27.03.2024</w:t>
            </w:r>
            <w:r>
              <w:rPr>
                <w:spacing w:val="-11"/>
                <w:sz w:val="25"/>
              </w:rPr>
              <w:t> </w:t>
            </w:r>
            <w:r>
              <w:rPr>
                <w:spacing w:val="-2"/>
                <w:sz w:val="25"/>
              </w:rPr>
              <w:t>№</w:t>
            </w:r>
            <w:r>
              <w:rPr>
                <w:spacing w:val="7"/>
                <w:sz w:val="25"/>
              </w:rPr>
              <w:t> </w:t>
            </w:r>
            <w:r>
              <w:rPr>
                <w:spacing w:val="-2"/>
                <w:sz w:val="25"/>
              </w:rPr>
              <w:t>75-P</w:t>
            </w:r>
            <w:r>
              <w:rPr>
                <w:spacing w:val="-14"/>
                <w:sz w:val="25"/>
              </w:rPr>
              <w:t> </w:t>
            </w:r>
            <w:r>
              <w:rPr>
                <w:spacing w:val="-2"/>
                <w:sz w:val="25"/>
              </w:rPr>
              <w:t>«Об</w:t>
            </w:r>
            <w:r>
              <w:rPr>
                <w:spacing w:val="-13"/>
                <w:sz w:val="25"/>
              </w:rPr>
              <w:t> </w:t>
            </w:r>
            <w:r>
              <w:rPr>
                <w:spacing w:val="-2"/>
                <w:sz w:val="25"/>
              </w:rPr>
              <w:t>организации</w:t>
            </w:r>
            <w:r>
              <w:rPr>
                <w:spacing w:val="-8"/>
                <w:sz w:val="25"/>
              </w:rPr>
              <w:t> </w:t>
            </w:r>
            <w:r>
              <w:rPr>
                <w:spacing w:val="-2"/>
                <w:sz w:val="25"/>
              </w:rPr>
              <w:t>оказания </w:t>
            </w:r>
            <w:r>
              <w:rPr>
                <w:spacing w:val="-6"/>
                <w:sz w:val="25"/>
              </w:rPr>
              <w:t>медицинской</w:t>
            </w:r>
            <w:r>
              <w:rPr>
                <w:spacing w:val="-5"/>
                <w:sz w:val="25"/>
              </w:rPr>
              <w:t> </w:t>
            </w:r>
            <w:r>
              <w:rPr>
                <w:spacing w:val="-6"/>
                <w:sz w:val="25"/>
              </w:rPr>
              <w:t>помощи</w:t>
            </w:r>
            <w:r>
              <w:rPr>
                <w:spacing w:val="-9"/>
                <w:sz w:val="25"/>
              </w:rPr>
              <w:t> </w:t>
            </w:r>
            <w:r>
              <w:rPr>
                <w:spacing w:val="-6"/>
                <w:sz w:val="25"/>
              </w:rPr>
              <w:t>больным</w:t>
            </w:r>
            <w:r>
              <w:rPr>
                <w:spacing w:val="-2"/>
                <w:sz w:val="25"/>
              </w:rPr>
              <w:t> </w:t>
            </w:r>
            <w:r>
              <w:rPr>
                <w:spacing w:val="-6"/>
                <w:sz w:val="25"/>
              </w:rPr>
              <w:t>с</w:t>
            </w:r>
            <w:r>
              <w:rPr>
                <w:spacing w:val="-10"/>
                <w:sz w:val="25"/>
              </w:rPr>
              <w:t> </w:t>
            </w:r>
            <w:r>
              <w:rPr>
                <w:spacing w:val="-6"/>
                <w:sz w:val="25"/>
              </w:rPr>
              <w:t>острым коронарным</w:t>
            </w:r>
            <w:r>
              <w:rPr>
                <w:spacing w:val="-1"/>
                <w:sz w:val="25"/>
              </w:rPr>
              <w:t> </w:t>
            </w:r>
            <w:r>
              <w:rPr>
                <w:spacing w:val="-6"/>
                <w:sz w:val="25"/>
              </w:rPr>
              <w:t>синдромом </w:t>
            </w:r>
            <w:r>
              <w:rPr>
                <w:sz w:val="25"/>
              </w:rPr>
              <w:t>на</w:t>
            </w:r>
            <w:r>
              <w:rPr>
                <w:spacing w:val="-16"/>
                <w:sz w:val="25"/>
              </w:rPr>
              <w:t> </w:t>
            </w:r>
            <w:r>
              <w:rPr>
                <w:sz w:val="25"/>
              </w:rPr>
              <w:t>территории</w:t>
            </w:r>
            <w:r>
              <w:rPr>
                <w:spacing w:val="-13"/>
                <w:sz w:val="25"/>
              </w:rPr>
              <w:t> </w:t>
            </w:r>
            <w:r>
              <w:rPr>
                <w:sz w:val="25"/>
              </w:rPr>
              <w:t>Московской</w:t>
            </w:r>
            <w:r>
              <w:rPr>
                <w:spacing w:val="-11"/>
                <w:sz w:val="25"/>
              </w:rPr>
              <w:t> </w:t>
            </w:r>
            <w:r>
              <w:rPr>
                <w:sz w:val="25"/>
              </w:rPr>
              <w:t>области»;</w:t>
            </w:r>
          </w:p>
          <w:p>
            <w:pPr>
              <w:pStyle w:val="TableParagraph"/>
              <w:spacing w:line="230" w:lineRule="auto" w:before="3"/>
              <w:ind w:left="15" w:right="20" w:firstLine="1"/>
              <w:rPr>
                <w:sz w:val="25"/>
              </w:rPr>
            </w:pPr>
            <w:r>
              <w:rPr>
                <w:spacing w:val="-4"/>
                <w:sz w:val="25"/>
              </w:rPr>
              <w:t>Распоряжение</w:t>
            </w:r>
            <w:r>
              <w:rPr>
                <w:sz w:val="25"/>
              </w:rPr>
              <w:t> </w:t>
            </w:r>
            <w:r>
              <w:rPr>
                <w:spacing w:val="-4"/>
                <w:sz w:val="25"/>
              </w:rPr>
              <w:t>от</w:t>
            </w:r>
            <w:r>
              <w:rPr>
                <w:spacing w:val="-12"/>
                <w:sz w:val="25"/>
              </w:rPr>
              <w:t> </w:t>
            </w:r>
            <w:r>
              <w:rPr>
                <w:spacing w:val="-4"/>
                <w:sz w:val="25"/>
              </w:rPr>
              <w:t>15.04.2022</w:t>
            </w:r>
            <w:r>
              <w:rPr>
                <w:sz w:val="25"/>
              </w:rPr>
              <w:t> </w:t>
            </w:r>
            <w:r>
              <w:rPr>
                <w:spacing w:val="-4"/>
                <w:sz w:val="25"/>
              </w:rPr>
              <w:t>№</w:t>
            </w:r>
            <w:r>
              <w:rPr>
                <w:spacing w:val="23"/>
                <w:sz w:val="25"/>
              </w:rPr>
              <w:t> </w:t>
            </w:r>
            <w:r>
              <w:rPr>
                <w:spacing w:val="-4"/>
                <w:sz w:val="25"/>
              </w:rPr>
              <w:t>101-p</w:t>
            </w:r>
            <w:r>
              <w:rPr>
                <w:spacing w:val="-10"/>
                <w:sz w:val="25"/>
              </w:rPr>
              <w:t> </w:t>
            </w:r>
            <w:r>
              <w:rPr>
                <w:spacing w:val="-4"/>
                <w:sz w:val="25"/>
              </w:rPr>
              <w:t>«Об</w:t>
            </w:r>
            <w:r>
              <w:rPr>
                <w:spacing w:val="-9"/>
                <w:sz w:val="25"/>
              </w:rPr>
              <w:t> </w:t>
            </w:r>
            <w:r>
              <w:rPr>
                <w:spacing w:val="-4"/>
                <w:sz w:val="25"/>
              </w:rPr>
              <w:t>организации</w:t>
            </w:r>
            <w:r>
              <w:rPr>
                <w:sz w:val="25"/>
              </w:rPr>
              <w:t> </w:t>
            </w:r>
            <w:r>
              <w:rPr>
                <w:spacing w:val="-4"/>
                <w:sz w:val="25"/>
              </w:rPr>
              <w:t>оказания медицинской помощи взрослому населению по</w:t>
            </w:r>
            <w:r>
              <w:rPr>
                <w:spacing w:val="-12"/>
                <w:sz w:val="25"/>
              </w:rPr>
              <w:t> </w:t>
            </w:r>
            <w:r>
              <w:rPr>
                <w:spacing w:val="-4"/>
                <w:sz w:val="25"/>
              </w:rPr>
              <w:t>профилю «кардиология», </w:t>
            </w:r>
            <w:r>
              <w:rPr>
                <w:spacing w:val="-6"/>
                <w:sz w:val="25"/>
              </w:rPr>
              <w:t>за</w:t>
            </w:r>
            <w:r>
              <w:rPr>
                <w:spacing w:val="-10"/>
                <w:sz w:val="25"/>
              </w:rPr>
              <w:t> </w:t>
            </w:r>
            <w:r>
              <w:rPr>
                <w:spacing w:val="-6"/>
                <w:sz w:val="25"/>
              </w:rPr>
              <w:t>исключением</w:t>
            </w:r>
            <w:r>
              <w:rPr>
                <w:spacing w:val="-8"/>
                <w:sz w:val="25"/>
              </w:rPr>
              <w:t> </w:t>
            </w:r>
            <w:r>
              <w:rPr>
                <w:spacing w:val="-6"/>
                <w:sz w:val="25"/>
              </w:rPr>
              <w:t>острого</w:t>
            </w:r>
            <w:r>
              <w:rPr>
                <w:spacing w:val="-10"/>
                <w:sz w:val="25"/>
              </w:rPr>
              <w:t> </w:t>
            </w:r>
            <w:r>
              <w:rPr>
                <w:spacing w:val="-6"/>
                <w:sz w:val="25"/>
              </w:rPr>
              <w:t>коронарного синдрома</w:t>
            </w:r>
            <w:r>
              <w:rPr>
                <w:spacing w:val="-8"/>
                <w:sz w:val="25"/>
              </w:rPr>
              <w:t> </w:t>
            </w:r>
            <w:r>
              <w:rPr>
                <w:spacing w:val="-6"/>
                <w:sz w:val="25"/>
              </w:rPr>
              <w:t>и</w:t>
            </w:r>
            <w:r>
              <w:rPr>
                <w:spacing w:val="-10"/>
                <w:sz w:val="25"/>
              </w:rPr>
              <w:t> </w:t>
            </w:r>
            <w:r>
              <w:rPr>
                <w:spacing w:val="-6"/>
                <w:sz w:val="25"/>
              </w:rPr>
              <w:t>направления</w:t>
            </w:r>
            <w:r>
              <w:rPr>
                <w:sz w:val="25"/>
              </w:rPr>
              <w:t> </w:t>
            </w:r>
            <w:r>
              <w:rPr>
                <w:spacing w:val="-6"/>
                <w:sz w:val="25"/>
              </w:rPr>
              <w:t>на</w:t>
            </w:r>
            <w:r>
              <w:rPr>
                <w:spacing w:val="-17"/>
                <w:sz w:val="25"/>
              </w:rPr>
              <w:t> </w:t>
            </w:r>
            <w:r>
              <w:rPr>
                <w:spacing w:val="-6"/>
                <w:sz w:val="25"/>
              </w:rPr>
              <w:t>плановое </w:t>
            </w:r>
            <w:r>
              <w:rPr>
                <w:spacing w:val="-4"/>
                <w:sz w:val="25"/>
              </w:rPr>
              <w:t>коронарографическое</w:t>
            </w:r>
            <w:r>
              <w:rPr>
                <w:spacing w:val="-12"/>
                <w:sz w:val="25"/>
              </w:rPr>
              <w:t> </w:t>
            </w:r>
            <w:r>
              <w:rPr>
                <w:spacing w:val="-4"/>
                <w:sz w:val="25"/>
              </w:rPr>
              <w:t>исследование</w:t>
            </w:r>
            <w:r>
              <w:rPr>
                <w:spacing w:val="7"/>
                <w:sz w:val="25"/>
              </w:rPr>
              <w:t> </w:t>
            </w:r>
            <w:r>
              <w:rPr>
                <w:spacing w:val="-4"/>
                <w:sz w:val="25"/>
              </w:rPr>
              <w:t>в</w:t>
            </w:r>
            <w:r>
              <w:rPr>
                <w:spacing w:val="-12"/>
                <w:sz w:val="25"/>
              </w:rPr>
              <w:t> </w:t>
            </w:r>
            <w:r>
              <w:rPr>
                <w:spacing w:val="-4"/>
                <w:sz w:val="25"/>
              </w:rPr>
              <w:t>медицинские</w:t>
            </w:r>
            <w:r>
              <w:rPr>
                <w:spacing w:val="16"/>
                <w:sz w:val="25"/>
              </w:rPr>
              <w:t> </w:t>
            </w:r>
            <w:r>
              <w:rPr>
                <w:spacing w:val="-4"/>
                <w:sz w:val="25"/>
              </w:rPr>
              <w:t>организации, упаствующие</w:t>
            </w:r>
            <w:r>
              <w:rPr>
                <w:spacing w:val="-1"/>
                <w:sz w:val="25"/>
              </w:rPr>
              <w:t> </w:t>
            </w:r>
            <w:r>
              <w:rPr>
                <w:spacing w:val="-4"/>
                <w:sz w:val="25"/>
              </w:rPr>
              <w:t>в</w:t>
            </w:r>
            <w:r>
              <w:rPr>
                <w:spacing w:val="-12"/>
                <w:sz w:val="25"/>
              </w:rPr>
              <w:t> </w:t>
            </w:r>
            <w:r>
              <w:rPr>
                <w:spacing w:val="-4"/>
                <w:sz w:val="25"/>
              </w:rPr>
              <w:t>реализации Московской областной программы</w:t>
            </w:r>
          </w:p>
          <w:p>
            <w:pPr>
              <w:pStyle w:val="TableParagraph"/>
              <w:spacing w:line="269" w:lineRule="exact"/>
              <w:ind w:left="17"/>
              <w:rPr>
                <w:sz w:val="25"/>
              </w:rPr>
            </w:pPr>
            <w:r>
              <w:rPr>
                <w:spacing w:val="-6"/>
                <w:sz w:val="25"/>
              </w:rPr>
              <w:t>государственных</w:t>
            </w:r>
            <w:r>
              <w:rPr>
                <w:spacing w:val="-10"/>
                <w:sz w:val="25"/>
              </w:rPr>
              <w:t> </w:t>
            </w:r>
            <w:r>
              <w:rPr>
                <w:spacing w:val="-6"/>
                <w:sz w:val="25"/>
              </w:rPr>
              <w:t>гарантий</w:t>
            </w:r>
            <w:r>
              <w:rPr>
                <w:spacing w:val="-5"/>
                <w:sz w:val="25"/>
              </w:rPr>
              <w:t> </w:t>
            </w:r>
            <w:r>
              <w:rPr>
                <w:spacing w:val="-6"/>
                <w:sz w:val="25"/>
              </w:rPr>
              <w:t>бесплатного</w:t>
            </w:r>
            <w:r>
              <w:rPr>
                <w:spacing w:val="3"/>
                <w:sz w:val="25"/>
              </w:rPr>
              <w:t> </w:t>
            </w:r>
            <w:r>
              <w:rPr>
                <w:spacing w:val="-6"/>
                <w:sz w:val="25"/>
              </w:rPr>
              <w:t>оказания</w:t>
            </w:r>
            <w:r>
              <w:rPr>
                <w:spacing w:val="-8"/>
                <w:sz w:val="25"/>
              </w:rPr>
              <w:t> </w:t>
            </w:r>
            <w:r>
              <w:rPr>
                <w:spacing w:val="-6"/>
                <w:sz w:val="25"/>
              </w:rPr>
              <w:t>медицинской</w:t>
            </w:r>
            <w:r>
              <w:rPr>
                <w:spacing w:val="6"/>
                <w:sz w:val="25"/>
              </w:rPr>
              <w:t> </w:t>
            </w:r>
            <w:r>
              <w:rPr>
                <w:spacing w:val="-6"/>
                <w:sz w:val="25"/>
              </w:rPr>
              <w:t>помощи»</w:t>
            </w:r>
          </w:p>
        </w:tc>
      </w:tr>
      <w:tr>
        <w:trPr>
          <w:trHeight w:val="570" w:hRule="atLeast"/>
        </w:trPr>
        <w:tc>
          <w:tcPr>
            <w:tcW w:w="2424" w:type="dxa"/>
          </w:tcPr>
          <w:p>
            <w:pPr>
              <w:pStyle w:val="TableParagraph"/>
              <w:spacing w:line="258" w:lineRule="exact"/>
              <w:ind w:left="28"/>
              <w:rPr>
                <w:sz w:val="24"/>
              </w:rPr>
            </w:pPr>
            <w:r>
              <w:rPr>
                <w:spacing w:val="-2"/>
                <w:sz w:val="24"/>
              </w:rPr>
              <w:t>Травматология</w:t>
            </w:r>
          </w:p>
          <w:p>
            <w:pPr>
              <w:pStyle w:val="TableParagraph"/>
              <w:spacing w:before="2"/>
              <w:ind w:left="30"/>
              <w:rPr>
                <w:sz w:val="24"/>
              </w:rPr>
            </w:pPr>
            <w:r>
              <w:rPr>
                <w:sz w:val="24"/>
              </w:rPr>
              <w:t>и</w:t>
            </w:r>
            <w:r>
              <w:rPr>
                <w:spacing w:val="-5"/>
                <w:sz w:val="24"/>
              </w:rPr>
              <w:t> </w:t>
            </w:r>
            <w:r>
              <w:rPr>
                <w:spacing w:val="-2"/>
                <w:sz w:val="24"/>
              </w:rPr>
              <w:t>ортопедия</w:t>
            </w:r>
          </w:p>
        </w:tc>
        <w:tc>
          <w:tcPr>
            <w:tcW w:w="7805" w:type="dxa"/>
          </w:tcPr>
          <w:p>
            <w:pPr>
              <w:pStyle w:val="TableParagraph"/>
              <w:spacing w:line="270" w:lineRule="exact"/>
              <w:ind w:left="50"/>
              <w:rPr>
                <w:sz w:val="25"/>
              </w:rPr>
            </w:pPr>
            <w:r>
              <w:rPr>
                <w:spacing w:val="-4"/>
                <w:sz w:val="25"/>
              </w:rPr>
              <w:t>Распоряжение</w:t>
            </w:r>
            <w:r>
              <w:rPr>
                <w:spacing w:val="-12"/>
                <w:sz w:val="25"/>
              </w:rPr>
              <w:t> </w:t>
            </w:r>
            <w:r>
              <w:rPr>
                <w:spacing w:val="-4"/>
                <w:sz w:val="25"/>
              </w:rPr>
              <w:t>от</w:t>
            </w:r>
            <w:r>
              <w:rPr>
                <w:spacing w:val="-12"/>
                <w:sz w:val="25"/>
              </w:rPr>
              <w:t> </w:t>
            </w:r>
            <w:r>
              <w:rPr>
                <w:spacing w:val="-4"/>
                <w:sz w:val="25"/>
              </w:rPr>
              <w:t>12.11.2024 N</w:t>
            </w:r>
            <w:r>
              <w:rPr>
                <w:spacing w:val="12"/>
                <w:sz w:val="25"/>
              </w:rPr>
              <w:t> </w:t>
            </w:r>
            <w:r>
              <w:rPr>
                <w:spacing w:val="-4"/>
                <w:sz w:val="25"/>
              </w:rPr>
              <w:t>327-P</w:t>
            </w:r>
            <w:r>
              <w:rPr>
                <w:spacing w:val="-11"/>
                <w:sz w:val="25"/>
              </w:rPr>
              <w:t> </w:t>
            </w:r>
            <w:r>
              <w:rPr>
                <w:spacing w:val="-4"/>
                <w:sz w:val="25"/>
              </w:rPr>
              <w:t>«Об</w:t>
            </w:r>
            <w:r>
              <w:rPr>
                <w:spacing w:val="-11"/>
                <w:sz w:val="25"/>
              </w:rPr>
              <w:t> </w:t>
            </w:r>
            <w:r>
              <w:rPr>
                <w:spacing w:val="-4"/>
                <w:sz w:val="25"/>
              </w:rPr>
              <w:t>организации</w:t>
            </w:r>
            <w:r>
              <w:rPr>
                <w:spacing w:val="-7"/>
                <w:sz w:val="25"/>
              </w:rPr>
              <w:t> </w:t>
            </w:r>
            <w:r>
              <w:rPr>
                <w:spacing w:val="-4"/>
                <w:sz w:val="25"/>
              </w:rPr>
              <w:t>оказания</w:t>
            </w:r>
          </w:p>
          <w:p>
            <w:pPr>
              <w:pStyle w:val="TableParagraph"/>
              <w:spacing w:line="281" w:lineRule="exact"/>
              <w:ind w:left="54"/>
              <w:rPr>
                <w:sz w:val="25"/>
              </w:rPr>
            </w:pPr>
            <w:r>
              <w:rPr>
                <w:spacing w:val="-4"/>
                <w:sz w:val="25"/>
              </w:rPr>
              <w:t>медицинской</w:t>
            </w:r>
            <w:r>
              <w:rPr>
                <w:spacing w:val="4"/>
                <w:sz w:val="25"/>
              </w:rPr>
              <w:t> </w:t>
            </w:r>
            <w:r>
              <w:rPr>
                <w:spacing w:val="-4"/>
                <w:sz w:val="25"/>
              </w:rPr>
              <w:t>помощи</w:t>
            </w:r>
            <w:r>
              <w:rPr>
                <w:spacing w:val="1"/>
                <w:sz w:val="25"/>
              </w:rPr>
              <w:t> </w:t>
            </w:r>
            <w:r>
              <w:rPr>
                <w:spacing w:val="-4"/>
                <w:sz w:val="25"/>
              </w:rPr>
              <w:t>взрослому</w:t>
            </w:r>
            <w:r>
              <w:rPr>
                <w:spacing w:val="6"/>
                <w:sz w:val="25"/>
              </w:rPr>
              <w:t> </w:t>
            </w:r>
            <w:r>
              <w:rPr>
                <w:spacing w:val="-4"/>
                <w:sz w:val="25"/>
              </w:rPr>
              <w:t>населению,</w:t>
            </w:r>
            <w:r>
              <w:rPr>
                <w:sz w:val="25"/>
              </w:rPr>
              <w:t> </w:t>
            </w:r>
            <w:r>
              <w:rPr>
                <w:spacing w:val="-4"/>
                <w:sz w:val="25"/>
              </w:rPr>
              <w:t>пострадавтему</w:t>
            </w:r>
            <w:r>
              <w:rPr>
                <w:spacing w:val="11"/>
                <w:sz w:val="25"/>
              </w:rPr>
              <w:t> </w:t>
            </w:r>
            <w:r>
              <w:rPr>
                <w:spacing w:val="-4"/>
                <w:sz w:val="25"/>
              </w:rPr>
              <w:t>в</w:t>
            </w:r>
            <w:r>
              <w:rPr>
                <w:spacing w:val="-12"/>
                <w:sz w:val="25"/>
              </w:rPr>
              <w:t> </w:t>
            </w:r>
            <w:r>
              <w:rPr>
                <w:spacing w:val="-4"/>
                <w:sz w:val="25"/>
              </w:rPr>
              <w:t>дорожно-</w:t>
            </w:r>
          </w:p>
        </w:tc>
      </w:tr>
    </w:tbl>
    <w:p>
      <w:pPr>
        <w:pStyle w:val="TableParagraph"/>
        <w:spacing w:after="0" w:line="281" w:lineRule="exact"/>
        <w:rPr>
          <w:sz w:val="25"/>
        </w:rPr>
        <w:sectPr>
          <w:headerReference w:type="default" r:id="rId1556"/>
          <w:pgSz w:w="11910" w:h="16840"/>
          <w:pgMar w:header="0" w:footer="0" w:top="1040" w:bottom="280" w:left="566" w:right="425"/>
        </w:sectPr>
      </w:pPr>
    </w:p>
    <w:p>
      <w:pPr>
        <w:spacing w:before="64"/>
        <w:ind w:left="322" w:right="0" w:firstLine="0"/>
        <w:jc w:val="center"/>
        <w:rPr>
          <w:sz w:val="27"/>
        </w:rPr>
      </w:pPr>
      <w:r>
        <w:rPr>
          <w:spacing w:val="-10"/>
          <w:sz w:val="27"/>
        </w:rPr>
        <w:t>2</w:t>
      </w:r>
    </w:p>
    <w:p>
      <w:pPr>
        <w:pStyle w:val="BodyText"/>
        <w:spacing w:before="33"/>
        <w:rPr>
          <w:sz w:val="20"/>
        </w:rPr>
      </w:pPr>
    </w:p>
    <w:tbl>
      <w:tblPr>
        <w:tblW w:w="0" w:type="auto"/>
        <w:jc w:val="left"/>
        <w:tblInd w:w="5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10"/>
        <w:gridCol w:w="7815"/>
      </w:tblGrid>
      <w:tr>
        <w:trPr>
          <w:trHeight w:val="1756" w:hRule="atLeast"/>
        </w:trPr>
        <w:tc>
          <w:tcPr>
            <w:tcW w:w="2410" w:type="dxa"/>
          </w:tcPr>
          <w:p>
            <w:pPr>
              <w:pStyle w:val="TableParagraph"/>
              <w:spacing w:before="2"/>
              <w:ind w:left="10"/>
              <w:jc w:val="center"/>
              <w:rPr>
                <w:rFonts w:ascii="Cambria" w:hAnsi="Cambria"/>
                <w:sz w:val="24"/>
              </w:rPr>
            </w:pPr>
            <w:r>
              <w:rPr>
                <w:rFonts w:ascii="Cambria" w:hAnsi="Cambria"/>
                <w:w w:val="90"/>
                <w:sz w:val="24"/>
              </w:rPr>
              <w:t>Профилъ</w:t>
            </w:r>
            <w:r>
              <w:rPr>
                <w:rFonts w:ascii="Cambria" w:hAnsi="Cambria"/>
                <w:spacing w:val="3"/>
                <w:sz w:val="24"/>
              </w:rPr>
              <w:t> </w:t>
            </w:r>
            <w:r>
              <w:rPr>
                <w:rFonts w:ascii="Cambria" w:hAnsi="Cambria"/>
                <w:spacing w:val="-2"/>
                <w:w w:val="95"/>
                <w:sz w:val="24"/>
              </w:rPr>
              <w:t>медицинской</w:t>
            </w:r>
          </w:p>
          <w:p>
            <w:pPr>
              <w:pStyle w:val="TableParagraph"/>
              <w:spacing w:before="97"/>
              <w:ind w:left="26"/>
              <w:jc w:val="center"/>
              <w:rPr>
                <w:rFonts w:ascii="Cambria" w:hAnsi="Cambria"/>
                <w:sz w:val="16"/>
              </w:rPr>
            </w:pPr>
            <w:r>
              <w:rPr>
                <w:rFonts w:ascii="Cambria" w:hAnsi="Cambria"/>
                <w:spacing w:val="-2"/>
                <w:w w:val="120"/>
                <w:sz w:val="16"/>
              </w:rPr>
              <w:t>ПОМОЩИ</w:t>
            </w:r>
          </w:p>
        </w:tc>
        <w:tc>
          <w:tcPr>
            <w:tcW w:w="7815" w:type="dxa"/>
          </w:tcPr>
          <w:p>
            <w:pPr>
              <w:pStyle w:val="TableParagraph"/>
              <w:spacing w:before="11"/>
              <w:ind w:left="145" w:right="130" w:firstLine="11"/>
              <w:jc w:val="center"/>
              <w:rPr>
                <w:sz w:val="24"/>
              </w:rPr>
            </w:pPr>
            <w:r>
              <w:rPr>
                <w:sz w:val="24"/>
              </w:rPr>
              <w:t>Нормативно правовые акты, в</w:t>
            </w:r>
            <w:r>
              <w:rPr>
                <w:spacing w:val="-6"/>
                <w:sz w:val="24"/>
              </w:rPr>
              <w:t> </w:t>
            </w:r>
            <w:r>
              <w:rPr>
                <w:sz w:val="24"/>
              </w:rPr>
              <w:t>соответствии с</w:t>
            </w:r>
            <w:r>
              <w:rPr>
                <w:spacing w:val="-7"/>
                <w:sz w:val="24"/>
              </w:rPr>
              <w:t> </w:t>
            </w:r>
            <w:r>
              <w:rPr>
                <w:sz w:val="24"/>
              </w:rPr>
              <w:t>которыми осуществляется маршрутизация</w:t>
            </w:r>
            <w:r>
              <w:rPr>
                <w:spacing w:val="-1"/>
                <w:sz w:val="24"/>
              </w:rPr>
              <w:t> </w:t>
            </w:r>
            <w:r>
              <w:rPr>
                <w:sz w:val="24"/>
              </w:rPr>
              <w:t>застрахованных</w:t>
            </w:r>
            <w:r>
              <w:rPr>
                <w:spacing w:val="-15"/>
                <w:sz w:val="24"/>
              </w:rPr>
              <w:t> </w:t>
            </w:r>
            <w:r>
              <w:rPr>
                <w:sz w:val="24"/>
              </w:rPr>
              <w:t>лиц</w:t>
            </w:r>
            <w:r>
              <w:rPr>
                <w:spacing w:val="-10"/>
                <w:sz w:val="24"/>
              </w:rPr>
              <w:t> </w:t>
            </w:r>
            <w:r>
              <w:rPr>
                <w:sz w:val="24"/>
              </w:rPr>
              <w:t>при</w:t>
            </w:r>
            <w:r>
              <w:rPr>
                <w:spacing w:val="-15"/>
                <w:sz w:val="24"/>
              </w:rPr>
              <w:t> </w:t>
            </w:r>
            <w:r>
              <w:rPr>
                <w:sz w:val="24"/>
              </w:rPr>
              <w:t>наступление страхового случая, в</w:t>
            </w:r>
            <w:r>
              <w:rPr>
                <w:spacing w:val="-4"/>
                <w:sz w:val="24"/>
              </w:rPr>
              <w:t> </w:t>
            </w:r>
            <w:r>
              <w:rPr>
                <w:sz w:val="24"/>
              </w:rPr>
              <w:t>разрезе условий, уровней и</w:t>
            </w:r>
            <w:r>
              <w:rPr>
                <w:spacing w:val="-2"/>
                <w:sz w:val="24"/>
              </w:rPr>
              <w:t> </w:t>
            </w:r>
            <w:r>
              <w:rPr>
                <w:sz w:val="24"/>
              </w:rPr>
              <w:t>профилей оказания медицинской помощи,</w:t>
            </w:r>
            <w:r>
              <w:rPr>
                <w:spacing w:val="40"/>
                <w:sz w:val="24"/>
              </w:rPr>
              <w:t> </w:t>
            </w:r>
            <w:r>
              <w:rPr>
                <w:sz w:val="24"/>
              </w:rPr>
              <w:t>в том числе застрахованных лиц, проживающих</w:t>
            </w:r>
            <w:r>
              <w:rPr>
                <w:spacing w:val="40"/>
                <w:sz w:val="24"/>
              </w:rPr>
              <w:t> </w:t>
            </w:r>
            <w:r>
              <w:rPr>
                <w:sz w:val="24"/>
              </w:rPr>
              <w:t>в малонаселенных, отдаленньlх и (или) труднодоступных населенных пунктах,</w:t>
            </w:r>
          </w:p>
          <w:p>
            <w:pPr>
              <w:pStyle w:val="TableParagraph"/>
              <w:spacing w:before="7"/>
              <w:ind w:left="4"/>
              <w:jc w:val="center"/>
              <w:rPr>
                <w:sz w:val="24"/>
              </w:rPr>
            </w:pPr>
            <w:r>
              <w:rPr>
                <w:sz w:val="24"/>
              </w:rPr>
              <w:t>а</w:t>
            </w:r>
            <w:r>
              <w:rPr>
                <w:spacing w:val="-12"/>
                <w:sz w:val="24"/>
              </w:rPr>
              <w:t> </w:t>
            </w:r>
            <w:r>
              <w:rPr>
                <w:sz w:val="24"/>
              </w:rPr>
              <w:t>также</w:t>
            </w:r>
            <w:r>
              <w:rPr>
                <w:spacing w:val="1"/>
                <w:sz w:val="24"/>
              </w:rPr>
              <w:t> </w:t>
            </w:r>
            <w:r>
              <w:rPr>
                <w:sz w:val="24"/>
              </w:rPr>
              <w:t>в</w:t>
            </w:r>
            <w:r>
              <w:rPr>
                <w:spacing w:val="-11"/>
                <w:sz w:val="24"/>
              </w:rPr>
              <w:t> </w:t>
            </w:r>
            <w:r>
              <w:rPr>
                <w:sz w:val="24"/>
              </w:rPr>
              <w:t>сельской</w:t>
            </w:r>
            <w:r>
              <w:rPr>
                <w:spacing w:val="5"/>
                <w:sz w:val="24"/>
              </w:rPr>
              <w:t> </w:t>
            </w:r>
            <w:r>
              <w:rPr>
                <w:spacing w:val="-2"/>
                <w:sz w:val="24"/>
              </w:rPr>
              <w:t>местности</w:t>
            </w:r>
          </w:p>
        </w:tc>
      </w:tr>
      <w:tr>
        <w:trPr>
          <w:trHeight w:val="1674" w:hRule="atLeast"/>
        </w:trPr>
        <w:tc>
          <w:tcPr>
            <w:tcW w:w="2410" w:type="dxa"/>
          </w:tcPr>
          <w:p>
            <w:pPr>
              <w:pStyle w:val="TableParagraph"/>
              <w:rPr>
                <w:sz w:val="22"/>
              </w:rPr>
            </w:pPr>
          </w:p>
        </w:tc>
        <w:tc>
          <w:tcPr>
            <w:tcW w:w="7815" w:type="dxa"/>
          </w:tcPr>
          <w:p>
            <w:pPr>
              <w:pStyle w:val="TableParagraph"/>
              <w:spacing w:line="242" w:lineRule="auto"/>
              <w:ind w:left="54" w:firstLine="8"/>
              <w:rPr>
                <w:sz w:val="24"/>
              </w:rPr>
            </w:pPr>
            <w:r>
              <w:rPr>
                <w:sz w:val="24"/>
              </w:rPr>
              <w:t>транспортных происшествиях</w:t>
            </w:r>
            <w:r>
              <w:rPr>
                <w:spacing w:val="34"/>
                <w:sz w:val="24"/>
              </w:rPr>
              <w:t> </w:t>
            </w:r>
            <w:r>
              <w:rPr>
                <w:sz w:val="24"/>
              </w:rPr>
              <w:t>на территории Московской области»; Распоряжение от</w:t>
            </w:r>
            <w:r>
              <w:rPr>
                <w:spacing w:val="-7"/>
                <w:sz w:val="24"/>
              </w:rPr>
              <w:t> </w:t>
            </w:r>
            <w:r>
              <w:rPr>
                <w:sz w:val="24"/>
              </w:rPr>
              <w:t>18.07.2022 N</w:t>
            </w:r>
            <w:r>
              <w:rPr>
                <w:spacing w:val="40"/>
                <w:sz w:val="24"/>
              </w:rPr>
              <w:t> </w:t>
            </w:r>
            <w:r>
              <w:rPr>
                <w:sz w:val="24"/>
              </w:rPr>
              <w:t>195-P «Об организации оказания специализированной,</w:t>
            </w:r>
            <w:r>
              <w:rPr>
                <w:spacing w:val="-6"/>
                <w:sz w:val="24"/>
              </w:rPr>
              <w:t> </w:t>
            </w:r>
            <w:r>
              <w:rPr>
                <w:sz w:val="24"/>
              </w:rPr>
              <w:t>в том числе высокотехнологичной, медицинской помощи</w:t>
            </w:r>
            <w:r>
              <w:rPr>
                <w:spacing w:val="-14"/>
                <w:sz w:val="24"/>
              </w:rPr>
              <w:t> </w:t>
            </w:r>
            <w:r>
              <w:rPr>
                <w:sz w:val="24"/>
              </w:rPr>
              <w:t>взрослому</w:t>
            </w:r>
            <w:r>
              <w:rPr>
                <w:spacing w:val="-4"/>
                <w:sz w:val="24"/>
              </w:rPr>
              <w:t> </w:t>
            </w:r>
            <w:r>
              <w:rPr>
                <w:sz w:val="24"/>
              </w:rPr>
              <w:t>населению</w:t>
            </w:r>
            <w:r>
              <w:rPr>
                <w:spacing w:val="-12"/>
                <w:sz w:val="24"/>
              </w:rPr>
              <w:t> </w:t>
            </w:r>
            <w:r>
              <w:rPr>
                <w:sz w:val="24"/>
              </w:rPr>
              <w:t>в</w:t>
            </w:r>
            <w:r>
              <w:rPr>
                <w:spacing w:val="-15"/>
                <w:sz w:val="24"/>
              </w:rPr>
              <w:t> </w:t>
            </w:r>
            <w:r>
              <w:rPr>
                <w:sz w:val="24"/>
              </w:rPr>
              <w:t>стационарных</w:t>
            </w:r>
            <w:r>
              <w:rPr>
                <w:spacing w:val="-9"/>
                <w:sz w:val="24"/>
              </w:rPr>
              <w:t> </w:t>
            </w:r>
            <w:r>
              <w:rPr>
                <w:sz w:val="24"/>
              </w:rPr>
              <w:t>условиях</w:t>
            </w:r>
            <w:r>
              <w:rPr>
                <w:spacing w:val="-12"/>
                <w:sz w:val="24"/>
              </w:rPr>
              <w:t> </w:t>
            </w:r>
            <w:r>
              <w:rPr>
                <w:sz w:val="24"/>
              </w:rPr>
              <w:t>в</w:t>
            </w:r>
            <w:r>
              <w:rPr>
                <w:spacing w:val="-15"/>
                <w:sz w:val="24"/>
              </w:rPr>
              <w:t> </w:t>
            </w:r>
            <w:r>
              <w:rPr>
                <w:sz w:val="24"/>
              </w:rPr>
              <w:t>плановой</w:t>
            </w:r>
            <w:r>
              <w:rPr>
                <w:spacing w:val="-13"/>
                <w:sz w:val="24"/>
              </w:rPr>
              <w:t> </w:t>
            </w:r>
            <w:r>
              <w:rPr>
                <w:sz w:val="24"/>
              </w:rPr>
              <w:t>форме</w:t>
            </w:r>
          </w:p>
          <w:p>
            <w:pPr>
              <w:pStyle w:val="TableParagraph"/>
              <w:spacing w:line="278" w:lineRule="exact"/>
              <w:ind w:left="55" w:hanging="2"/>
              <w:rPr>
                <w:sz w:val="24"/>
              </w:rPr>
            </w:pPr>
            <w:r>
              <w:rPr>
                <w:spacing w:val="-2"/>
                <w:sz w:val="24"/>
              </w:rPr>
              <w:t>по</w:t>
            </w:r>
            <w:r>
              <w:rPr>
                <w:spacing w:val="-10"/>
                <w:sz w:val="24"/>
              </w:rPr>
              <w:t> </w:t>
            </w:r>
            <w:r>
              <w:rPr>
                <w:spacing w:val="-2"/>
                <w:sz w:val="24"/>
              </w:rPr>
              <w:t>профилю «травматология</w:t>
            </w:r>
            <w:r>
              <w:rPr>
                <w:spacing w:val="-13"/>
                <w:sz w:val="24"/>
              </w:rPr>
              <w:t> </w:t>
            </w:r>
            <w:r>
              <w:rPr>
                <w:spacing w:val="-2"/>
                <w:sz w:val="24"/>
              </w:rPr>
              <w:t>и</w:t>
            </w:r>
            <w:r>
              <w:rPr>
                <w:spacing w:val="-9"/>
                <w:sz w:val="24"/>
              </w:rPr>
              <w:t> </w:t>
            </w:r>
            <w:r>
              <w:rPr>
                <w:spacing w:val="-2"/>
                <w:sz w:val="24"/>
              </w:rPr>
              <w:t>ортопедия»</w:t>
            </w:r>
            <w:r>
              <w:rPr>
                <w:spacing w:val="14"/>
                <w:sz w:val="24"/>
              </w:rPr>
              <w:t> </w:t>
            </w:r>
            <w:r>
              <w:rPr>
                <w:spacing w:val="-2"/>
                <w:sz w:val="24"/>
              </w:rPr>
              <w:t>в</w:t>
            </w:r>
            <w:r>
              <w:rPr>
                <w:spacing w:val="-13"/>
                <w:sz w:val="24"/>
              </w:rPr>
              <w:t> </w:t>
            </w:r>
            <w:r>
              <w:rPr>
                <w:spacing w:val="-2"/>
                <w:sz w:val="24"/>
              </w:rPr>
              <w:t>медицинских</w:t>
            </w:r>
            <w:r>
              <w:rPr>
                <w:sz w:val="24"/>
              </w:rPr>
              <w:t> </w:t>
            </w:r>
            <w:r>
              <w:rPr>
                <w:spacing w:val="-2"/>
                <w:sz w:val="24"/>
              </w:rPr>
              <w:t>организациях </w:t>
            </w:r>
            <w:r>
              <w:rPr>
                <w:sz w:val="24"/>
              </w:rPr>
              <w:t>государственной</w:t>
            </w:r>
            <w:r>
              <w:rPr>
                <w:spacing w:val="-9"/>
                <w:sz w:val="24"/>
              </w:rPr>
              <w:t> </w:t>
            </w:r>
            <w:r>
              <w:rPr>
                <w:sz w:val="24"/>
              </w:rPr>
              <w:t>системы здравоохранения</w:t>
            </w:r>
            <w:r>
              <w:rPr>
                <w:spacing w:val="-3"/>
                <w:sz w:val="24"/>
              </w:rPr>
              <w:t> </w:t>
            </w:r>
            <w:r>
              <w:rPr>
                <w:sz w:val="24"/>
              </w:rPr>
              <w:t>Московской</w:t>
            </w:r>
            <w:r>
              <w:rPr>
                <w:spacing w:val="33"/>
                <w:sz w:val="24"/>
              </w:rPr>
              <w:t> </w:t>
            </w:r>
            <w:r>
              <w:rPr>
                <w:sz w:val="24"/>
              </w:rPr>
              <w:t>области»</w:t>
            </w:r>
          </w:p>
        </w:tc>
      </w:tr>
      <w:tr>
        <w:trPr>
          <w:trHeight w:val="1952" w:hRule="atLeast"/>
        </w:trPr>
        <w:tc>
          <w:tcPr>
            <w:tcW w:w="2410" w:type="dxa"/>
          </w:tcPr>
          <w:p>
            <w:pPr>
              <w:pStyle w:val="TableParagraph"/>
              <w:spacing w:line="253" w:lineRule="exact"/>
              <w:ind w:left="27"/>
              <w:rPr>
                <w:sz w:val="24"/>
              </w:rPr>
            </w:pPr>
            <w:r>
              <w:rPr>
                <w:spacing w:val="-2"/>
                <w:sz w:val="24"/>
              </w:rPr>
              <w:t>Ревматология</w:t>
            </w:r>
          </w:p>
        </w:tc>
        <w:tc>
          <w:tcPr>
            <w:tcW w:w="7815" w:type="dxa"/>
          </w:tcPr>
          <w:p>
            <w:pPr>
              <w:pStyle w:val="TableParagraph"/>
              <w:spacing w:line="242" w:lineRule="auto"/>
              <w:ind w:left="54" w:firstLine="1"/>
              <w:rPr>
                <w:sz w:val="24"/>
              </w:rPr>
            </w:pPr>
            <w:r>
              <w:rPr>
                <w:sz w:val="24"/>
              </w:rPr>
              <w:t>Распоряжение от</w:t>
            </w:r>
            <w:r>
              <w:rPr>
                <w:spacing w:val="-13"/>
                <w:sz w:val="24"/>
              </w:rPr>
              <w:t> </w:t>
            </w:r>
            <w:r>
              <w:rPr>
                <w:sz w:val="24"/>
              </w:rPr>
              <w:t>12.11.2024 №</w:t>
            </w:r>
            <w:r>
              <w:rPr>
                <w:spacing w:val="40"/>
                <w:sz w:val="24"/>
              </w:rPr>
              <w:t> </w:t>
            </w:r>
            <w:r>
              <w:rPr>
                <w:sz w:val="24"/>
              </w:rPr>
              <w:t>325-P «Об организации оказания специализированной, в том числе высокотехнологичной, медицинской помощи взрослому населению в условиях стационара и дневного стационара</w:t>
            </w:r>
            <w:r>
              <w:rPr>
                <w:spacing w:val="-1"/>
                <w:sz w:val="24"/>
              </w:rPr>
              <w:t> </w:t>
            </w:r>
            <w:r>
              <w:rPr>
                <w:sz w:val="24"/>
              </w:rPr>
              <w:t>в</w:t>
            </w:r>
            <w:r>
              <w:rPr>
                <w:spacing w:val="-15"/>
                <w:sz w:val="24"/>
              </w:rPr>
              <w:t> </w:t>
            </w:r>
            <w:r>
              <w:rPr>
                <w:sz w:val="24"/>
              </w:rPr>
              <w:t>плановой</w:t>
            </w:r>
            <w:r>
              <w:rPr>
                <w:spacing w:val="-5"/>
                <w:sz w:val="24"/>
              </w:rPr>
              <w:t> </w:t>
            </w:r>
            <w:r>
              <w:rPr>
                <w:sz w:val="24"/>
              </w:rPr>
              <w:t>форме</w:t>
            </w:r>
            <w:r>
              <w:rPr>
                <w:spacing w:val="-6"/>
                <w:sz w:val="24"/>
              </w:rPr>
              <w:t> </w:t>
            </w:r>
            <w:r>
              <w:rPr>
                <w:sz w:val="24"/>
              </w:rPr>
              <w:t>по</w:t>
            </w:r>
            <w:r>
              <w:rPr>
                <w:spacing w:val="-8"/>
                <w:sz w:val="24"/>
              </w:rPr>
              <w:t> </w:t>
            </w:r>
            <w:r>
              <w:rPr>
                <w:sz w:val="24"/>
              </w:rPr>
              <w:t>профилю «ревматология»</w:t>
            </w:r>
            <w:r>
              <w:rPr>
                <w:spacing w:val="-11"/>
                <w:sz w:val="24"/>
              </w:rPr>
              <w:t> </w:t>
            </w:r>
            <w:r>
              <w:rPr>
                <w:sz w:val="24"/>
              </w:rPr>
              <w:t>в</w:t>
            </w:r>
            <w:r>
              <w:rPr>
                <w:spacing w:val="-14"/>
                <w:sz w:val="24"/>
              </w:rPr>
              <w:t> </w:t>
            </w:r>
            <w:r>
              <w:rPr>
                <w:sz w:val="24"/>
              </w:rPr>
              <w:t>медицинских организациях, участвующих в реализации Московской областной</w:t>
            </w:r>
          </w:p>
          <w:p>
            <w:pPr>
              <w:pStyle w:val="TableParagraph"/>
              <w:spacing w:line="237" w:lineRule="auto"/>
              <w:ind w:left="54"/>
              <w:rPr>
                <w:sz w:val="24"/>
              </w:rPr>
            </w:pPr>
            <w:r>
              <w:rPr>
                <w:sz w:val="24"/>
              </w:rPr>
              <w:t>программы</w:t>
            </w:r>
            <w:r>
              <w:rPr>
                <w:spacing w:val="-13"/>
                <w:sz w:val="24"/>
              </w:rPr>
              <w:t> </w:t>
            </w:r>
            <w:r>
              <w:rPr>
                <w:sz w:val="24"/>
              </w:rPr>
              <w:t>государственных</w:t>
            </w:r>
            <w:r>
              <w:rPr>
                <w:spacing w:val="-15"/>
                <w:sz w:val="24"/>
              </w:rPr>
              <w:t> </w:t>
            </w:r>
            <w:r>
              <w:rPr>
                <w:sz w:val="24"/>
              </w:rPr>
              <w:t>гарантий</w:t>
            </w:r>
            <w:r>
              <w:rPr>
                <w:spacing w:val="-11"/>
                <w:sz w:val="24"/>
              </w:rPr>
              <w:t> </w:t>
            </w:r>
            <w:r>
              <w:rPr>
                <w:sz w:val="24"/>
              </w:rPr>
              <w:t>бесплатного</w:t>
            </w:r>
            <w:r>
              <w:rPr>
                <w:spacing w:val="-4"/>
                <w:sz w:val="24"/>
              </w:rPr>
              <w:t> </w:t>
            </w:r>
            <w:r>
              <w:rPr>
                <w:sz w:val="24"/>
              </w:rPr>
              <w:t>оказания</w:t>
            </w:r>
            <w:r>
              <w:rPr>
                <w:spacing w:val="-13"/>
                <w:sz w:val="24"/>
              </w:rPr>
              <w:t> </w:t>
            </w:r>
            <w:r>
              <w:rPr>
                <w:sz w:val="24"/>
              </w:rPr>
              <w:t>гражданам медицинской помощи»</w:t>
            </w:r>
          </w:p>
        </w:tc>
      </w:tr>
      <w:tr>
        <w:trPr>
          <w:trHeight w:val="1953" w:hRule="atLeast"/>
        </w:trPr>
        <w:tc>
          <w:tcPr>
            <w:tcW w:w="2410" w:type="dxa"/>
          </w:tcPr>
          <w:p>
            <w:pPr>
              <w:pStyle w:val="TableParagraph"/>
              <w:spacing w:line="253" w:lineRule="exact"/>
              <w:ind w:left="41"/>
              <w:rPr>
                <w:sz w:val="24"/>
              </w:rPr>
            </w:pPr>
            <w:r>
              <w:rPr>
                <w:spacing w:val="-2"/>
                <w:sz w:val="24"/>
              </w:rPr>
              <w:t>Неврология</w:t>
            </w:r>
          </w:p>
          <w:p>
            <w:pPr>
              <w:pStyle w:val="TableParagraph"/>
              <w:spacing w:before="2"/>
              <w:ind w:left="31"/>
              <w:rPr>
                <w:sz w:val="24"/>
              </w:rPr>
            </w:pPr>
            <w:r>
              <w:rPr>
                <w:spacing w:val="-2"/>
                <w:sz w:val="24"/>
              </w:rPr>
              <w:t>Нейрохирургия</w:t>
            </w:r>
          </w:p>
        </w:tc>
        <w:tc>
          <w:tcPr>
            <w:tcW w:w="7815" w:type="dxa"/>
          </w:tcPr>
          <w:p>
            <w:pPr>
              <w:pStyle w:val="TableParagraph"/>
              <w:spacing w:line="237" w:lineRule="auto" w:before="3"/>
              <w:ind w:left="58" w:hanging="4"/>
              <w:rPr>
                <w:sz w:val="24"/>
              </w:rPr>
            </w:pPr>
            <w:r>
              <w:rPr>
                <w:sz w:val="24"/>
              </w:rPr>
              <w:t>Распоряжение от</w:t>
            </w:r>
            <w:r>
              <w:rPr>
                <w:spacing w:val="-12"/>
                <w:sz w:val="24"/>
              </w:rPr>
              <w:t> </w:t>
            </w:r>
            <w:r>
              <w:rPr>
                <w:sz w:val="24"/>
              </w:rPr>
              <w:t>01.11.2022 №</w:t>
            </w:r>
            <w:r>
              <w:rPr>
                <w:spacing w:val="40"/>
                <w:sz w:val="24"/>
              </w:rPr>
              <w:t> </w:t>
            </w:r>
            <w:r>
              <w:rPr>
                <w:sz w:val="24"/>
              </w:rPr>
              <w:t>289-P «Об организации оказания </w:t>
            </w:r>
            <w:r>
              <w:rPr>
                <w:spacing w:val="-2"/>
                <w:sz w:val="24"/>
              </w:rPr>
              <w:t>медицинской</w:t>
            </w:r>
            <w:r>
              <w:rPr>
                <w:spacing w:val="-3"/>
                <w:sz w:val="24"/>
              </w:rPr>
              <w:t> </w:t>
            </w:r>
            <w:r>
              <w:rPr>
                <w:spacing w:val="-2"/>
                <w:sz w:val="24"/>
              </w:rPr>
              <w:t>помоlди взрослому населению Московской области с</w:t>
            </w:r>
            <w:r>
              <w:rPr>
                <w:spacing w:val="-13"/>
                <w:sz w:val="24"/>
              </w:rPr>
              <w:t> </w:t>
            </w:r>
            <w:r>
              <w:rPr>
                <w:spacing w:val="-2"/>
                <w:sz w:val="24"/>
              </w:rPr>
              <w:t>острым </w:t>
            </w:r>
            <w:r>
              <w:rPr>
                <w:sz w:val="24"/>
              </w:rPr>
              <w:t>нарушением мозгового кровообращения</w:t>
            </w:r>
            <w:r>
              <w:rPr>
                <w:spacing w:val="-4"/>
                <w:sz w:val="24"/>
              </w:rPr>
              <w:t> </w:t>
            </w:r>
            <w:r>
              <w:rPr>
                <w:sz w:val="24"/>
              </w:rPr>
              <w:t>по профилю «неврология»</w:t>
            </w:r>
          </w:p>
          <w:p>
            <w:pPr>
              <w:pStyle w:val="TableParagraph"/>
              <w:spacing w:line="280" w:lineRule="atLeast"/>
              <w:ind w:left="54" w:right="343" w:firstLine="4"/>
              <w:rPr>
                <w:sz w:val="24"/>
              </w:rPr>
            </w:pPr>
            <w:r>
              <w:rPr>
                <w:sz w:val="24"/>
              </w:rPr>
              <w:t>и профилю «нейрохирургчя» в экстренной форме в</w:t>
            </w:r>
            <w:r>
              <w:rPr>
                <w:spacing w:val="-2"/>
                <w:sz w:val="24"/>
              </w:rPr>
              <w:t> </w:t>
            </w:r>
            <w:r>
              <w:rPr>
                <w:sz w:val="24"/>
              </w:rPr>
              <w:t>медицинских организациях, участвующих в</w:t>
            </w:r>
            <w:r>
              <w:rPr>
                <w:spacing w:val="-1"/>
                <w:sz w:val="24"/>
              </w:rPr>
              <w:t> </w:t>
            </w:r>
            <w:r>
              <w:rPr>
                <w:sz w:val="24"/>
              </w:rPr>
              <w:t>реализации Московской областной программы</w:t>
            </w:r>
            <w:r>
              <w:rPr>
                <w:spacing w:val="-5"/>
                <w:sz w:val="24"/>
              </w:rPr>
              <w:t> </w:t>
            </w:r>
            <w:r>
              <w:rPr>
                <w:sz w:val="24"/>
              </w:rPr>
              <w:t>государственных</w:t>
            </w:r>
            <w:r>
              <w:rPr>
                <w:spacing w:val="-15"/>
                <w:sz w:val="24"/>
              </w:rPr>
              <w:t> </w:t>
            </w:r>
            <w:r>
              <w:rPr>
                <w:sz w:val="24"/>
              </w:rPr>
              <w:t>гарантий</w:t>
            </w:r>
            <w:r>
              <w:rPr>
                <w:spacing w:val="-6"/>
                <w:sz w:val="24"/>
              </w:rPr>
              <w:t> </w:t>
            </w:r>
            <w:r>
              <w:rPr>
                <w:sz w:val="24"/>
              </w:rPr>
              <w:t>бесплатного</w:t>
            </w:r>
            <w:r>
              <w:rPr>
                <w:spacing w:val="-4"/>
                <w:sz w:val="24"/>
              </w:rPr>
              <w:t> </w:t>
            </w:r>
            <w:r>
              <w:rPr>
                <w:sz w:val="24"/>
              </w:rPr>
              <w:t>оказания</w:t>
            </w:r>
            <w:r>
              <w:rPr>
                <w:spacing w:val="-10"/>
                <w:sz w:val="24"/>
              </w:rPr>
              <w:t> </w:t>
            </w:r>
            <w:r>
              <w:rPr>
                <w:sz w:val="24"/>
              </w:rPr>
              <w:t>гражданам медицинской помощв»</w:t>
            </w:r>
          </w:p>
        </w:tc>
      </w:tr>
      <w:tr>
        <w:trPr>
          <w:trHeight w:val="1132" w:hRule="atLeast"/>
        </w:trPr>
        <w:tc>
          <w:tcPr>
            <w:tcW w:w="2410" w:type="dxa"/>
          </w:tcPr>
          <w:p>
            <w:pPr>
              <w:pStyle w:val="TableParagraph"/>
              <w:spacing w:line="263" w:lineRule="exact"/>
              <w:ind w:left="26"/>
              <w:rPr>
                <w:sz w:val="24"/>
              </w:rPr>
            </w:pPr>
            <w:r>
              <w:rPr>
                <w:spacing w:val="-2"/>
                <w:sz w:val="24"/>
              </w:rPr>
              <w:t>Нейрохирургия</w:t>
            </w:r>
          </w:p>
        </w:tc>
        <w:tc>
          <w:tcPr>
            <w:tcW w:w="7815" w:type="dxa"/>
          </w:tcPr>
          <w:p>
            <w:pPr>
              <w:pStyle w:val="TableParagraph"/>
              <w:spacing w:line="274" w:lineRule="exact" w:before="16"/>
              <w:ind w:left="54" w:firstLine="1"/>
              <w:rPr>
                <w:sz w:val="24"/>
              </w:rPr>
            </w:pPr>
            <w:r>
              <w:rPr>
                <w:sz w:val="24"/>
              </w:rPr>
              <w:t>Распоряжение от</w:t>
            </w:r>
            <w:r>
              <w:rPr>
                <w:spacing w:val="-10"/>
                <w:sz w:val="24"/>
              </w:rPr>
              <w:t> </w:t>
            </w:r>
            <w:r>
              <w:rPr>
                <w:sz w:val="24"/>
              </w:rPr>
              <w:t>09.06.2022 №</w:t>
            </w:r>
            <w:r>
              <w:rPr>
                <w:spacing w:val="33"/>
                <w:sz w:val="24"/>
              </w:rPr>
              <w:t> </w:t>
            </w:r>
            <w:r>
              <w:rPr>
                <w:sz w:val="24"/>
              </w:rPr>
              <w:t>146-P</w:t>
            </w:r>
            <w:r>
              <w:rPr>
                <w:spacing w:val="-1"/>
                <w:sz w:val="24"/>
              </w:rPr>
              <w:t> </w:t>
            </w:r>
            <w:r>
              <w:rPr>
                <w:sz w:val="24"/>
              </w:rPr>
              <w:t>«О</w:t>
            </w:r>
            <w:r>
              <w:rPr>
                <w:spacing w:val="-9"/>
                <w:sz w:val="24"/>
              </w:rPr>
              <w:t> </w:t>
            </w:r>
            <w:r>
              <w:rPr>
                <w:sz w:val="24"/>
              </w:rPr>
              <w:t>соверюенствовании</w:t>
            </w:r>
            <w:r>
              <w:rPr>
                <w:spacing w:val="-13"/>
                <w:sz w:val="24"/>
              </w:rPr>
              <w:t> </w:t>
            </w:r>
            <w:r>
              <w:rPr>
                <w:sz w:val="24"/>
              </w:rPr>
              <w:t>организации </w:t>
            </w:r>
            <w:r>
              <w:rPr>
                <w:spacing w:val="-2"/>
                <w:sz w:val="24"/>
              </w:rPr>
              <w:t>оказания медицинской помощи взрослому яаселениіо Московской области </w:t>
            </w:r>
            <w:r>
              <w:rPr>
                <w:sz w:val="24"/>
              </w:rPr>
              <w:t>по профилю «нейрохирургия» в медицинских организациях государственной системы здравоохранения Московской области»</w:t>
            </w:r>
          </w:p>
        </w:tc>
      </w:tr>
      <w:tr>
        <w:trPr>
          <w:trHeight w:val="2221" w:hRule="atLeast"/>
        </w:trPr>
        <w:tc>
          <w:tcPr>
            <w:tcW w:w="2410" w:type="dxa"/>
          </w:tcPr>
          <w:p>
            <w:pPr>
              <w:pStyle w:val="TableParagraph"/>
              <w:spacing w:line="258" w:lineRule="exact"/>
              <w:ind w:left="31"/>
              <w:rPr>
                <w:sz w:val="24"/>
              </w:rPr>
            </w:pPr>
            <w:r>
              <w:rPr>
                <w:spacing w:val="-2"/>
                <w:sz w:val="24"/>
              </w:rPr>
              <w:t>Неврология</w:t>
            </w:r>
          </w:p>
        </w:tc>
        <w:tc>
          <w:tcPr>
            <w:tcW w:w="7815" w:type="dxa"/>
          </w:tcPr>
          <w:p>
            <w:pPr>
              <w:pStyle w:val="TableParagraph"/>
              <w:spacing w:line="242" w:lineRule="auto"/>
              <w:ind w:left="55" w:hanging="1"/>
              <w:rPr>
                <w:sz w:val="24"/>
              </w:rPr>
            </w:pPr>
            <w:r>
              <w:rPr>
                <w:sz w:val="24"/>
              </w:rPr>
              <w:t>Распоряжение</w:t>
            </w:r>
            <w:r>
              <w:rPr>
                <w:spacing w:val="15"/>
                <w:sz w:val="24"/>
              </w:rPr>
              <w:t> </w:t>
            </w:r>
            <w:r>
              <w:rPr>
                <w:sz w:val="24"/>
              </w:rPr>
              <w:t>от</w:t>
            </w:r>
            <w:r>
              <w:rPr>
                <w:spacing w:val="-9"/>
                <w:sz w:val="24"/>
              </w:rPr>
              <w:t> </w:t>
            </w:r>
            <w:r>
              <w:rPr>
                <w:sz w:val="24"/>
              </w:rPr>
              <w:t>06.07.2022 №</w:t>
            </w:r>
            <w:r>
              <w:rPr>
                <w:spacing w:val="34"/>
                <w:sz w:val="24"/>
              </w:rPr>
              <w:t> </w:t>
            </w:r>
            <w:r>
              <w:rPr>
                <w:sz w:val="24"/>
              </w:rPr>
              <w:t>177-P «Об</w:t>
            </w:r>
            <w:r>
              <w:rPr>
                <w:spacing w:val="-5"/>
                <w:sz w:val="24"/>
              </w:rPr>
              <w:t> </w:t>
            </w:r>
            <w:r>
              <w:rPr>
                <w:sz w:val="24"/>
              </w:rPr>
              <w:t>организации оказания </w:t>
            </w:r>
            <w:r>
              <w:rPr>
                <w:spacing w:val="-2"/>
                <w:sz w:val="24"/>
              </w:rPr>
              <w:t>специализированной</w:t>
            </w:r>
            <w:r>
              <w:rPr>
                <w:spacing w:val="-14"/>
                <w:sz w:val="24"/>
              </w:rPr>
              <w:t> </w:t>
            </w:r>
            <w:r>
              <w:rPr>
                <w:spacing w:val="-2"/>
                <w:sz w:val="24"/>
              </w:rPr>
              <w:t>медицинской помощи взрослому</w:t>
            </w:r>
            <w:r>
              <w:rPr>
                <w:sz w:val="24"/>
              </w:rPr>
              <w:t> </w:t>
            </w:r>
            <w:r>
              <w:rPr>
                <w:spacing w:val="-2"/>
                <w:sz w:val="24"/>
              </w:rPr>
              <w:t>населению</w:t>
            </w:r>
          </w:p>
          <w:p>
            <w:pPr>
              <w:pStyle w:val="TableParagraph"/>
              <w:spacing w:line="237" w:lineRule="auto"/>
              <w:ind w:left="59" w:right="343" w:hanging="6"/>
              <w:rPr>
                <w:sz w:val="24"/>
              </w:rPr>
            </w:pPr>
            <w:r>
              <w:rPr>
                <w:sz w:val="24"/>
              </w:rPr>
              <w:t>в</w:t>
            </w:r>
            <w:r>
              <w:rPr>
                <w:spacing w:val="-15"/>
                <w:sz w:val="24"/>
              </w:rPr>
              <w:t> </w:t>
            </w:r>
            <w:r>
              <w:rPr>
                <w:sz w:val="24"/>
              </w:rPr>
              <w:t>стациоварных</w:t>
            </w:r>
            <w:r>
              <w:rPr>
                <w:spacing w:val="-6"/>
                <w:sz w:val="24"/>
              </w:rPr>
              <w:t> </w:t>
            </w:r>
            <w:r>
              <w:rPr>
                <w:sz w:val="24"/>
              </w:rPr>
              <w:t>условиях</w:t>
            </w:r>
            <w:r>
              <w:rPr>
                <w:spacing w:val="-12"/>
                <w:sz w:val="24"/>
              </w:rPr>
              <w:t> </w:t>
            </w:r>
            <w:r>
              <w:rPr>
                <w:sz w:val="24"/>
              </w:rPr>
              <w:t>в</w:t>
            </w:r>
            <w:r>
              <w:rPr>
                <w:spacing w:val="-15"/>
                <w:sz w:val="24"/>
              </w:rPr>
              <w:t> </w:t>
            </w:r>
            <w:r>
              <w:rPr>
                <w:sz w:val="24"/>
              </w:rPr>
              <w:t>плановой</w:t>
            </w:r>
            <w:r>
              <w:rPr>
                <w:spacing w:val="-10"/>
                <w:sz w:val="24"/>
              </w:rPr>
              <w:t> </w:t>
            </w:r>
            <w:r>
              <w:rPr>
                <w:sz w:val="24"/>
              </w:rPr>
              <w:t>форме</w:t>
            </w:r>
            <w:r>
              <w:rPr>
                <w:spacing w:val="-15"/>
                <w:sz w:val="24"/>
              </w:rPr>
              <w:t> </w:t>
            </w:r>
            <w:r>
              <w:rPr>
                <w:sz w:val="24"/>
              </w:rPr>
              <w:t>по</w:t>
            </w:r>
            <w:r>
              <w:rPr>
                <w:spacing w:val="-15"/>
                <w:sz w:val="24"/>
              </w:rPr>
              <w:t> </w:t>
            </w:r>
            <w:r>
              <w:rPr>
                <w:sz w:val="24"/>
              </w:rPr>
              <w:t>профилю</w:t>
            </w:r>
            <w:r>
              <w:rPr>
                <w:spacing w:val="-15"/>
                <w:sz w:val="24"/>
              </w:rPr>
              <w:t> </w:t>
            </w:r>
            <w:r>
              <w:rPr>
                <w:sz w:val="24"/>
              </w:rPr>
              <w:t>«неврология» (за исключением острого нарушения мозгового кровообращения)</w:t>
            </w:r>
          </w:p>
          <w:p>
            <w:pPr>
              <w:pStyle w:val="TableParagraph"/>
              <w:spacing w:line="242" w:lineRule="auto"/>
              <w:ind w:left="58"/>
              <w:rPr>
                <w:sz w:val="24"/>
              </w:rPr>
            </w:pPr>
            <w:r>
              <w:rPr>
                <w:sz w:val="24"/>
              </w:rPr>
              <w:t>в медицинских организациях государственной формы собственности, участвующих в</w:t>
            </w:r>
            <w:r>
              <w:rPr>
                <w:spacing w:val="-6"/>
                <w:sz w:val="24"/>
              </w:rPr>
              <w:t> </w:t>
            </w:r>
            <w:r>
              <w:rPr>
                <w:sz w:val="24"/>
              </w:rPr>
              <w:t>реализации Московской</w:t>
            </w:r>
            <w:r>
              <w:rPr>
                <w:spacing w:val="27"/>
                <w:sz w:val="24"/>
              </w:rPr>
              <w:t> </w:t>
            </w:r>
            <w:r>
              <w:rPr>
                <w:sz w:val="24"/>
              </w:rPr>
              <w:t>областной программы </w:t>
            </w:r>
            <w:r>
              <w:rPr>
                <w:spacing w:val="-2"/>
                <w:sz w:val="24"/>
              </w:rPr>
              <w:t>государственных</w:t>
            </w:r>
            <w:r>
              <w:rPr>
                <w:spacing w:val="-13"/>
                <w:sz w:val="24"/>
              </w:rPr>
              <w:t> </w:t>
            </w:r>
            <w:r>
              <w:rPr>
                <w:spacing w:val="-2"/>
                <w:sz w:val="24"/>
              </w:rPr>
              <w:t>гарантий бесплатного</w:t>
            </w:r>
            <w:r>
              <w:rPr>
                <w:spacing w:val="12"/>
                <w:sz w:val="24"/>
              </w:rPr>
              <w:t> </w:t>
            </w:r>
            <w:r>
              <w:rPr>
                <w:spacing w:val="-2"/>
                <w:sz w:val="24"/>
              </w:rPr>
              <w:t>оказания</w:t>
            </w:r>
            <w:r>
              <w:rPr>
                <w:spacing w:val="-4"/>
                <w:sz w:val="24"/>
              </w:rPr>
              <w:t> </w:t>
            </w:r>
            <w:r>
              <w:rPr>
                <w:spacing w:val="-2"/>
                <w:sz w:val="24"/>
              </w:rPr>
              <w:t>гражданам медицинской</w:t>
            </w:r>
          </w:p>
          <w:p>
            <w:pPr>
              <w:pStyle w:val="TableParagraph"/>
              <w:spacing w:before="56"/>
              <w:ind w:left="60"/>
              <w:rPr>
                <w:sz w:val="17"/>
              </w:rPr>
            </w:pPr>
            <w:r>
              <w:rPr>
                <w:spacing w:val="-2"/>
                <w:sz w:val="17"/>
              </w:rPr>
              <w:t>ПОМОЩИІІ</w:t>
            </w:r>
          </w:p>
        </w:tc>
      </w:tr>
      <w:tr>
        <w:trPr>
          <w:trHeight w:val="1674" w:hRule="atLeast"/>
        </w:trPr>
        <w:tc>
          <w:tcPr>
            <w:tcW w:w="2410" w:type="dxa"/>
          </w:tcPr>
          <w:p>
            <w:pPr>
              <w:pStyle w:val="TableParagraph"/>
              <w:spacing w:line="252" w:lineRule="exact"/>
              <w:ind w:left="26"/>
              <w:rPr>
                <w:sz w:val="24"/>
              </w:rPr>
            </w:pPr>
            <w:r>
              <w:rPr>
                <w:spacing w:val="-2"/>
                <w:sz w:val="24"/>
              </w:rPr>
              <w:t>Инфекционные</w:t>
            </w:r>
          </w:p>
          <w:p>
            <w:pPr>
              <w:pStyle w:val="TableParagraph"/>
              <w:spacing w:line="275" w:lineRule="exact"/>
              <w:ind w:left="26"/>
              <w:rPr>
                <w:sz w:val="24"/>
              </w:rPr>
            </w:pPr>
            <w:r>
              <w:rPr>
                <w:spacing w:val="-2"/>
                <w:sz w:val="24"/>
              </w:rPr>
              <w:t>болезни</w:t>
            </w:r>
          </w:p>
        </w:tc>
        <w:tc>
          <w:tcPr>
            <w:tcW w:w="7815" w:type="dxa"/>
          </w:tcPr>
          <w:p>
            <w:pPr>
              <w:pStyle w:val="TableParagraph"/>
              <w:ind w:left="50" w:firstLine="9"/>
              <w:rPr>
                <w:sz w:val="24"/>
              </w:rPr>
            </w:pPr>
            <w:r>
              <w:rPr>
                <w:sz w:val="24"/>
              </w:rPr>
              <w:t>Распоряжение от</w:t>
            </w:r>
            <w:r>
              <w:rPr>
                <w:spacing w:val="-9"/>
                <w:sz w:val="24"/>
              </w:rPr>
              <w:t> </w:t>
            </w:r>
            <w:r>
              <w:rPr>
                <w:sz w:val="24"/>
              </w:rPr>
              <w:t>07.12.2023 №</w:t>
            </w:r>
            <w:r>
              <w:rPr>
                <w:spacing w:val="34"/>
                <w:sz w:val="24"/>
              </w:rPr>
              <w:t> </w:t>
            </w:r>
            <w:r>
              <w:rPr>
                <w:sz w:val="24"/>
              </w:rPr>
              <w:t>387-P «Об</w:t>
            </w:r>
            <w:r>
              <w:rPr>
                <w:spacing w:val="-1"/>
                <w:sz w:val="24"/>
              </w:rPr>
              <w:t> </w:t>
            </w:r>
            <w:r>
              <w:rPr>
                <w:sz w:val="24"/>
              </w:rPr>
              <w:t>организации оказания специализированной</w:t>
            </w:r>
            <w:r>
              <w:rPr>
                <w:spacing w:val="-7"/>
                <w:sz w:val="24"/>
              </w:rPr>
              <w:t> </w:t>
            </w:r>
            <w:r>
              <w:rPr>
                <w:sz w:val="24"/>
              </w:rPr>
              <w:t>медицинской помощи в</w:t>
            </w:r>
            <w:r>
              <w:rPr>
                <w:spacing w:val="-1"/>
                <w:sz w:val="24"/>
              </w:rPr>
              <w:t> </w:t>
            </w:r>
            <w:r>
              <w:rPr>
                <w:sz w:val="24"/>
              </w:rPr>
              <w:t>стационарных условиях взрослым больным при инфекционньт заболеваниях в медицинских организациях, участвующих в</w:t>
            </w:r>
            <w:r>
              <w:rPr>
                <w:spacing w:val="-9"/>
                <w:sz w:val="24"/>
              </w:rPr>
              <w:t> </w:t>
            </w:r>
            <w:r>
              <w:rPr>
                <w:sz w:val="24"/>
              </w:rPr>
              <w:t>Московской областной программе </w:t>
            </w:r>
            <w:r>
              <w:rPr>
                <w:spacing w:val="-2"/>
                <w:sz w:val="24"/>
              </w:rPr>
              <w:t>государственных</w:t>
            </w:r>
            <w:r>
              <w:rPr>
                <w:spacing w:val="-10"/>
                <w:sz w:val="24"/>
              </w:rPr>
              <w:t> </w:t>
            </w:r>
            <w:r>
              <w:rPr>
                <w:spacing w:val="-2"/>
                <w:sz w:val="24"/>
              </w:rPr>
              <w:t>гарантий бесплатного оказания</w:t>
            </w:r>
            <w:r>
              <w:rPr>
                <w:spacing w:val="-4"/>
                <w:sz w:val="24"/>
              </w:rPr>
              <w:t> </w:t>
            </w:r>
            <w:r>
              <w:rPr>
                <w:spacing w:val="-2"/>
                <w:sz w:val="24"/>
              </w:rPr>
              <w:t>гражданам медицинской</w:t>
            </w:r>
          </w:p>
          <w:p>
            <w:pPr>
              <w:pStyle w:val="TableParagraph"/>
              <w:spacing w:line="276" w:lineRule="exact"/>
              <w:ind w:left="49"/>
              <w:rPr>
                <w:sz w:val="24"/>
              </w:rPr>
            </w:pPr>
            <w:r>
              <w:rPr>
                <w:sz w:val="24"/>
              </w:rPr>
              <w:t>помощи на</w:t>
            </w:r>
            <w:r>
              <w:rPr>
                <w:spacing w:val="-11"/>
                <w:sz w:val="24"/>
              </w:rPr>
              <w:t> </w:t>
            </w:r>
            <w:r>
              <w:rPr>
                <w:sz w:val="24"/>
              </w:rPr>
              <w:t>2023</w:t>
            </w:r>
            <w:r>
              <w:rPr>
                <w:spacing w:val="-1"/>
                <w:sz w:val="24"/>
              </w:rPr>
              <w:t> </w:t>
            </w:r>
            <w:r>
              <w:rPr>
                <w:sz w:val="24"/>
              </w:rPr>
              <w:t>год</w:t>
            </w:r>
            <w:r>
              <w:rPr>
                <w:spacing w:val="-13"/>
                <w:sz w:val="24"/>
              </w:rPr>
              <w:t> </w:t>
            </w:r>
            <w:r>
              <w:rPr>
                <w:sz w:val="24"/>
              </w:rPr>
              <w:t>и</w:t>
            </w:r>
            <w:r>
              <w:rPr>
                <w:spacing w:val="-9"/>
                <w:sz w:val="24"/>
              </w:rPr>
              <w:t> </w:t>
            </w:r>
            <w:r>
              <w:rPr>
                <w:sz w:val="24"/>
              </w:rPr>
              <w:t>на</w:t>
            </w:r>
            <w:r>
              <w:rPr>
                <w:spacing w:val="-12"/>
                <w:sz w:val="24"/>
              </w:rPr>
              <w:t> </w:t>
            </w:r>
            <w:r>
              <w:rPr>
                <w:sz w:val="24"/>
              </w:rPr>
              <w:t>плановый</w:t>
            </w:r>
            <w:r>
              <w:rPr>
                <w:spacing w:val="11"/>
                <w:sz w:val="24"/>
              </w:rPr>
              <w:t> </w:t>
            </w:r>
            <w:r>
              <w:rPr>
                <w:sz w:val="24"/>
              </w:rPr>
              <w:t>период</w:t>
            </w:r>
            <w:r>
              <w:rPr>
                <w:spacing w:val="1"/>
                <w:sz w:val="24"/>
              </w:rPr>
              <w:t> </w:t>
            </w:r>
            <w:r>
              <w:rPr>
                <w:sz w:val="24"/>
              </w:rPr>
              <w:t>2024</w:t>
            </w:r>
            <w:r>
              <w:rPr>
                <w:spacing w:val="-5"/>
                <w:sz w:val="24"/>
              </w:rPr>
              <w:t> </w:t>
            </w:r>
            <w:r>
              <w:rPr>
                <w:sz w:val="24"/>
              </w:rPr>
              <w:t>и</w:t>
            </w:r>
            <w:r>
              <w:rPr>
                <w:spacing w:val="-8"/>
                <w:sz w:val="24"/>
              </w:rPr>
              <w:t> </w:t>
            </w:r>
            <w:r>
              <w:rPr>
                <w:sz w:val="24"/>
              </w:rPr>
              <w:t>2025</w:t>
            </w:r>
            <w:r>
              <w:rPr>
                <w:spacing w:val="-1"/>
                <w:sz w:val="24"/>
              </w:rPr>
              <w:t> </w:t>
            </w:r>
            <w:r>
              <w:rPr>
                <w:spacing w:val="-2"/>
                <w:sz w:val="24"/>
              </w:rPr>
              <w:t>годов»</w:t>
            </w:r>
          </w:p>
        </w:tc>
      </w:tr>
      <w:tr>
        <w:trPr>
          <w:trHeight w:val="1664" w:hRule="atLeast"/>
        </w:trPr>
        <w:tc>
          <w:tcPr>
            <w:tcW w:w="2410" w:type="dxa"/>
          </w:tcPr>
          <w:p>
            <w:pPr>
              <w:pStyle w:val="TableParagraph"/>
              <w:spacing w:line="248" w:lineRule="exact"/>
              <w:ind w:left="19"/>
              <w:rPr>
                <w:sz w:val="24"/>
              </w:rPr>
            </w:pPr>
            <w:r>
              <w:rPr>
                <w:spacing w:val="-2"/>
                <w:sz w:val="24"/>
              </w:rPr>
              <w:t>Хирургия</w:t>
            </w:r>
          </w:p>
        </w:tc>
        <w:tc>
          <w:tcPr>
            <w:tcW w:w="7815" w:type="dxa"/>
          </w:tcPr>
          <w:p>
            <w:pPr>
              <w:pStyle w:val="TableParagraph"/>
              <w:ind w:left="49" w:right="524" w:firstLine="6"/>
              <w:rPr>
                <w:sz w:val="24"/>
              </w:rPr>
            </w:pPr>
            <w:r>
              <w:rPr>
                <w:sz w:val="24"/>
              </w:rPr>
              <w:t>Распоряжение</w:t>
            </w:r>
            <w:r>
              <w:rPr>
                <w:spacing w:val="20"/>
                <w:sz w:val="24"/>
              </w:rPr>
              <w:t> </w:t>
            </w:r>
            <w:r>
              <w:rPr>
                <w:sz w:val="24"/>
              </w:rPr>
              <w:t>от</w:t>
            </w:r>
            <w:r>
              <w:rPr>
                <w:spacing w:val="-6"/>
                <w:sz w:val="24"/>
              </w:rPr>
              <w:t> </w:t>
            </w:r>
            <w:r>
              <w:rPr>
                <w:sz w:val="24"/>
              </w:rPr>
              <w:t>14.07.2022 №</w:t>
            </w:r>
            <w:r>
              <w:rPr>
                <w:spacing w:val="40"/>
                <w:sz w:val="24"/>
              </w:rPr>
              <w:t> </w:t>
            </w:r>
            <w:r>
              <w:rPr>
                <w:sz w:val="24"/>
              </w:rPr>
              <w:t>191-P «Об</w:t>
            </w:r>
            <w:r>
              <w:rPr>
                <w:spacing w:val="-2"/>
                <w:sz w:val="24"/>
              </w:rPr>
              <w:t> </w:t>
            </w:r>
            <w:r>
              <w:rPr>
                <w:sz w:val="24"/>
              </w:rPr>
              <w:t>организации оказания специализированной,</w:t>
            </w:r>
            <w:r>
              <w:rPr>
                <w:spacing w:val="-15"/>
                <w:sz w:val="24"/>
              </w:rPr>
              <w:t> </w:t>
            </w:r>
            <w:r>
              <w:rPr>
                <w:sz w:val="24"/>
              </w:rPr>
              <w:t>в</w:t>
            </w:r>
            <w:r>
              <w:rPr>
                <w:spacing w:val="-15"/>
                <w:sz w:val="24"/>
              </w:rPr>
              <w:t> </w:t>
            </w:r>
            <w:r>
              <w:rPr>
                <w:sz w:val="24"/>
              </w:rPr>
              <w:t>том</w:t>
            </w:r>
            <w:r>
              <w:rPr>
                <w:spacing w:val="-15"/>
                <w:sz w:val="24"/>
              </w:rPr>
              <w:t> </w:t>
            </w:r>
            <w:r>
              <w:rPr>
                <w:sz w:val="24"/>
              </w:rPr>
              <w:t>числе</w:t>
            </w:r>
            <w:r>
              <w:rPr>
                <w:spacing w:val="-15"/>
                <w:sz w:val="24"/>
              </w:rPr>
              <w:t> </w:t>
            </w:r>
            <w:r>
              <w:rPr>
                <w:sz w:val="24"/>
              </w:rPr>
              <w:t>высокотехнологичной,</w:t>
            </w:r>
            <w:r>
              <w:rPr>
                <w:spacing w:val="-15"/>
                <w:sz w:val="24"/>
              </w:rPr>
              <w:t> </w:t>
            </w:r>
            <w:r>
              <w:rPr>
                <w:sz w:val="24"/>
              </w:rPr>
              <w:t>медицинской помощи взрослому населению Московской области в</w:t>
            </w:r>
            <w:r>
              <w:rPr>
                <w:spacing w:val="-5"/>
                <w:sz w:val="24"/>
              </w:rPr>
              <w:t> </w:t>
            </w:r>
            <w:r>
              <w:rPr>
                <w:sz w:val="24"/>
              </w:rPr>
              <w:t>стационарных условиях в</w:t>
            </w:r>
            <w:r>
              <w:rPr>
                <w:spacing w:val="-5"/>
                <w:sz w:val="24"/>
              </w:rPr>
              <w:t> </w:t>
            </w:r>
            <w:r>
              <w:rPr>
                <w:sz w:val="24"/>
              </w:rPr>
              <w:t>плановой форме по</w:t>
            </w:r>
            <w:r>
              <w:rPr>
                <w:spacing w:val="-2"/>
                <w:sz w:val="24"/>
              </w:rPr>
              <w:t> </w:t>
            </w:r>
            <w:r>
              <w:rPr>
                <w:sz w:val="24"/>
              </w:rPr>
              <w:t>профилю «хирургия»</w:t>
            </w:r>
            <w:r>
              <w:rPr>
                <w:spacing w:val="34"/>
                <w:sz w:val="24"/>
              </w:rPr>
              <w:t> </w:t>
            </w:r>
            <w:r>
              <w:rPr>
                <w:sz w:val="24"/>
              </w:rPr>
              <w:t>в</w:t>
            </w:r>
            <w:r>
              <w:rPr>
                <w:spacing w:val="-5"/>
                <w:sz w:val="24"/>
              </w:rPr>
              <w:t> </w:t>
            </w:r>
            <w:r>
              <w:rPr>
                <w:sz w:val="24"/>
              </w:rPr>
              <w:t>медицинских организациях</w:t>
            </w:r>
            <w:r>
              <w:rPr>
                <w:spacing w:val="-10"/>
                <w:sz w:val="24"/>
              </w:rPr>
              <w:t> </w:t>
            </w:r>
            <w:r>
              <w:rPr>
                <w:sz w:val="24"/>
              </w:rPr>
              <w:t>государственной</w:t>
            </w:r>
            <w:r>
              <w:rPr>
                <w:spacing w:val="-15"/>
                <w:sz w:val="24"/>
              </w:rPr>
              <w:t> </w:t>
            </w:r>
            <w:r>
              <w:rPr>
                <w:sz w:val="24"/>
              </w:rPr>
              <w:t>системы</w:t>
            </w:r>
            <w:r>
              <w:rPr>
                <w:spacing w:val="-14"/>
                <w:sz w:val="24"/>
              </w:rPr>
              <w:t> </w:t>
            </w:r>
            <w:r>
              <w:rPr>
                <w:sz w:val="24"/>
              </w:rPr>
              <w:t>здравоохранения</w:t>
            </w:r>
            <w:r>
              <w:rPr>
                <w:spacing w:val="-15"/>
                <w:sz w:val="24"/>
              </w:rPr>
              <w:t> </w:t>
            </w:r>
            <w:r>
              <w:rPr>
                <w:sz w:val="24"/>
              </w:rPr>
              <w:t>Московской</w:t>
            </w:r>
          </w:p>
          <w:p>
            <w:pPr>
              <w:pStyle w:val="TableParagraph"/>
              <w:spacing w:line="271" w:lineRule="exact"/>
              <w:ind w:left="55"/>
              <w:rPr>
                <w:sz w:val="24"/>
              </w:rPr>
            </w:pPr>
            <w:r>
              <w:rPr>
                <w:spacing w:val="-2"/>
                <w:sz w:val="24"/>
              </w:rPr>
              <w:t>области»</w:t>
            </w:r>
          </w:p>
        </w:tc>
      </w:tr>
    </w:tbl>
    <w:p>
      <w:pPr>
        <w:pStyle w:val="TableParagraph"/>
        <w:spacing w:after="0" w:line="271" w:lineRule="exact"/>
        <w:rPr>
          <w:sz w:val="24"/>
        </w:rPr>
        <w:sectPr>
          <w:headerReference w:type="default" r:id="rId1557"/>
          <w:pgSz w:w="11910" w:h="16840"/>
          <w:pgMar w:header="0" w:footer="0" w:top="640" w:bottom="280" w:left="566" w:right="425"/>
        </w:sectPr>
      </w:pPr>
    </w:p>
    <w:p>
      <w:pPr>
        <w:pStyle w:val="BodyText"/>
        <w:spacing w:line="192" w:lineRule="exact"/>
        <w:ind w:left="5544"/>
        <w:rPr>
          <w:position w:val="-3"/>
          <w:sz w:val="19"/>
        </w:rPr>
      </w:pPr>
      <w:r>
        <w:rPr>
          <w:position w:val="-3"/>
          <w:sz w:val="19"/>
        </w:rPr>
        <w:drawing>
          <wp:inline distT="0" distB="0" distL="0" distR="0">
            <wp:extent cx="64545" cy="121920"/>
            <wp:effectExtent l="0" t="0" r="0" b="0"/>
            <wp:docPr id="1756" name="Image 1756"/>
            <wp:cNvGraphicFramePr>
              <a:graphicFrameLocks/>
            </wp:cNvGraphicFramePr>
            <a:graphic>
              <a:graphicData uri="http://schemas.openxmlformats.org/drawingml/2006/picture">
                <pic:pic>
                  <pic:nvPicPr>
                    <pic:cNvPr id="1756" name="Image 1756"/>
                    <pic:cNvPicPr/>
                  </pic:nvPicPr>
                  <pic:blipFill>
                    <a:blip r:embed="rId1559" cstate="print"/>
                    <a:stretch>
                      <a:fillRect/>
                    </a:stretch>
                  </pic:blipFill>
                  <pic:spPr>
                    <a:xfrm>
                      <a:off x="0" y="0"/>
                      <a:ext cx="64545" cy="121920"/>
                    </a:xfrm>
                    <a:prstGeom prst="rect">
                      <a:avLst/>
                    </a:prstGeom>
                  </pic:spPr>
                </pic:pic>
              </a:graphicData>
            </a:graphic>
          </wp:inline>
        </w:drawing>
      </w:r>
      <w:r>
        <w:rPr>
          <w:position w:val="-3"/>
          <w:sz w:val="19"/>
        </w:rPr>
      </w:r>
    </w:p>
    <w:p>
      <w:pPr>
        <w:pStyle w:val="BodyText"/>
        <w:spacing w:before="85"/>
        <w:rPr>
          <w:sz w:val="20"/>
        </w:rPr>
      </w:pPr>
    </w:p>
    <w:tbl>
      <w:tblPr>
        <w:tblW w:w="0" w:type="auto"/>
        <w:jc w:val="left"/>
        <w:tblInd w:w="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24"/>
        <w:gridCol w:w="7786"/>
      </w:tblGrid>
      <w:tr>
        <w:trPr>
          <w:trHeight w:val="1756" w:hRule="atLeast"/>
        </w:trPr>
        <w:tc>
          <w:tcPr>
            <w:tcW w:w="2424" w:type="dxa"/>
          </w:tcPr>
          <w:p>
            <w:pPr>
              <w:pStyle w:val="TableParagraph"/>
              <w:spacing w:line="252" w:lineRule="auto"/>
              <w:ind w:left="798" w:hanging="749"/>
              <w:rPr>
                <w:sz w:val="25"/>
              </w:rPr>
            </w:pPr>
            <w:r>
              <w:rPr>
                <w:spacing w:val="-8"/>
                <w:sz w:val="25"/>
              </w:rPr>
              <w:t>Профиль медицинской </w:t>
            </w:r>
            <w:r>
              <w:rPr>
                <w:spacing w:val="-2"/>
                <w:sz w:val="25"/>
              </w:rPr>
              <w:t>помощи</w:t>
            </w:r>
          </w:p>
        </w:tc>
        <w:tc>
          <w:tcPr>
            <w:tcW w:w="7786" w:type="dxa"/>
          </w:tcPr>
          <w:p>
            <w:pPr>
              <w:pStyle w:val="TableParagraph"/>
              <w:spacing w:line="230" w:lineRule="auto" w:before="11"/>
              <w:ind w:left="131" w:right="131" w:firstLine="27"/>
              <w:jc w:val="center"/>
              <w:rPr>
                <w:sz w:val="25"/>
              </w:rPr>
            </w:pPr>
            <w:r>
              <w:rPr>
                <w:spacing w:val="-4"/>
                <w:sz w:val="25"/>
              </w:rPr>
              <w:t>Нормативно</w:t>
            </w:r>
            <w:r>
              <w:rPr>
                <w:spacing w:val="-11"/>
                <w:sz w:val="25"/>
              </w:rPr>
              <w:t> </w:t>
            </w:r>
            <w:r>
              <w:rPr>
                <w:spacing w:val="-4"/>
                <w:sz w:val="25"/>
              </w:rPr>
              <w:t>правовые</w:t>
            </w:r>
            <w:r>
              <w:rPr>
                <w:spacing w:val="-10"/>
                <w:sz w:val="25"/>
              </w:rPr>
              <w:t> </w:t>
            </w:r>
            <w:r>
              <w:rPr>
                <w:spacing w:val="-4"/>
                <w:sz w:val="25"/>
              </w:rPr>
              <w:t>акты,</w:t>
            </w:r>
            <w:r>
              <w:rPr>
                <w:spacing w:val="-12"/>
                <w:sz w:val="25"/>
              </w:rPr>
              <w:t> </w:t>
            </w:r>
            <w:r>
              <w:rPr>
                <w:spacing w:val="-4"/>
                <w:sz w:val="25"/>
              </w:rPr>
              <w:t>в</w:t>
            </w:r>
            <w:r>
              <w:rPr>
                <w:spacing w:val="-12"/>
                <w:sz w:val="25"/>
              </w:rPr>
              <w:t> </w:t>
            </w:r>
            <w:r>
              <w:rPr>
                <w:spacing w:val="-4"/>
                <w:sz w:val="25"/>
              </w:rPr>
              <w:t>соответствии</w:t>
            </w:r>
            <w:r>
              <w:rPr>
                <w:spacing w:val="2"/>
                <w:sz w:val="25"/>
              </w:rPr>
              <w:t> </w:t>
            </w:r>
            <w:r>
              <w:rPr>
                <w:spacing w:val="-4"/>
                <w:sz w:val="25"/>
              </w:rPr>
              <w:t>с</w:t>
            </w:r>
            <w:r>
              <w:rPr>
                <w:spacing w:val="-11"/>
                <w:sz w:val="25"/>
              </w:rPr>
              <w:t> </w:t>
            </w:r>
            <w:r>
              <w:rPr>
                <w:spacing w:val="-4"/>
                <w:sz w:val="25"/>
              </w:rPr>
              <w:t>которыми</w:t>
            </w:r>
            <w:r>
              <w:rPr>
                <w:spacing w:val="-5"/>
                <w:sz w:val="25"/>
              </w:rPr>
              <w:t> </w:t>
            </w:r>
            <w:r>
              <w:rPr>
                <w:spacing w:val="-4"/>
                <w:sz w:val="25"/>
              </w:rPr>
              <w:t>осуществляется </w:t>
            </w:r>
            <w:r>
              <w:rPr>
                <w:spacing w:val="-6"/>
                <w:sz w:val="25"/>
              </w:rPr>
              <w:t>маршрутизация</w:t>
            </w:r>
            <w:r>
              <w:rPr>
                <w:spacing w:val="-10"/>
                <w:sz w:val="25"/>
              </w:rPr>
              <w:t> </w:t>
            </w:r>
            <w:r>
              <w:rPr>
                <w:spacing w:val="-6"/>
                <w:sz w:val="25"/>
              </w:rPr>
              <w:t>застрахованным</w:t>
            </w:r>
            <w:r>
              <w:rPr>
                <w:spacing w:val="-10"/>
                <w:sz w:val="25"/>
              </w:rPr>
              <w:t> </w:t>
            </w:r>
            <w:r>
              <w:rPr>
                <w:spacing w:val="-6"/>
                <w:sz w:val="25"/>
              </w:rPr>
              <w:t>лиц</w:t>
            </w:r>
            <w:r>
              <w:rPr>
                <w:spacing w:val="-9"/>
                <w:sz w:val="25"/>
              </w:rPr>
              <w:t> </w:t>
            </w:r>
            <w:r>
              <w:rPr>
                <w:spacing w:val="-6"/>
                <w:sz w:val="25"/>
              </w:rPr>
              <w:t>при</w:t>
            </w:r>
            <w:r>
              <w:rPr>
                <w:spacing w:val="-10"/>
                <w:sz w:val="25"/>
              </w:rPr>
              <w:t> </w:t>
            </w:r>
            <w:r>
              <w:rPr>
                <w:spacing w:val="-6"/>
                <w:sz w:val="25"/>
              </w:rPr>
              <w:t>наступлении</w:t>
            </w:r>
            <w:r>
              <w:rPr>
                <w:spacing w:val="-9"/>
                <w:sz w:val="25"/>
              </w:rPr>
              <w:t> </w:t>
            </w:r>
            <w:r>
              <w:rPr>
                <w:spacing w:val="-6"/>
                <w:sz w:val="25"/>
              </w:rPr>
              <w:t>страхового</w:t>
            </w:r>
            <w:r>
              <w:rPr>
                <w:spacing w:val="-1"/>
                <w:sz w:val="25"/>
              </w:rPr>
              <w:t> </w:t>
            </w:r>
            <w:r>
              <w:rPr>
                <w:spacing w:val="-6"/>
                <w:sz w:val="25"/>
              </w:rPr>
              <w:t>случая, </w:t>
            </w:r>
            <w:r>
              <w:rPr>
                <w:spacing w:val="-2"/>
                <w:sz w:val="25"/>
              </w:rPr>
              <w:t>в</w:t>
            </w:r>
            <w:r>
              <w:rPr>
                <w:spacing w:val="-14"/>
                <w:sz w:val="25"/>
              </w:rPr>
              <w:t> </w:t>
            </w:r>
            <w:r>
              <w:rPr>
                <w:spacing w:val="-2"/>
                <w:sz w:val="25"/>
              </w:rPr>
              <w:t>разрезе</w:t>
            </w:r>
            <w:r>
              <w:rPr>
                <w:spacing w:val="-14"/>
                <w:sz w:val="25"/>
              </w:rPr>
              <w:t> </w:t>
            </w:r>
            <w:r>
              <w:rPr>
                <w:spacing w:val="-2"/>
                <w:sz w:val="25"/>
              </w:rPr>
              <w:t>условий,</w:t>
            </w:r>
            <w:r>
              <w:rPr>
                <w:spacing w:val="-9"/>
                <w:sz w:val="25"/>
              </w:rPr>
              <w:t> </w:t>
            </w:r>
            <w:r>
              <w:rPr>
                <w:spacing w:val="-2"/>
                <w:sz w:val="25"/>
              </w:rPr>
              <w:t>уровней</w:t>
            </w:r>
            <w:r>
              <w:rPr>
                <w:spacing w:val="-14"/>
                <w:sz w:val="25"/>
              </w:rPr>
              <w:t> </w:t>
            </w:r>
            <w:r>
              <w:rPr>
                <w:spacing w:val="-2"/>
                <w:sz w:val="25"/>
              </w:rPr>
              <w:t>и</w:t>
            </w:r>
            <w:r>
              <w:rPr>
                <w:spacing w:val="-14"/>
                <w:sz w:val="25"/>
              </w:rPr>
              <w:t> </w:t>
            </w:r>
            <w:r>
              <w:rPr>
                <w:spacing w:val="-2"/>
                <w:sz w:val="25"/>
              </w:rPr>
              <w:t>профилей</w:t>
            </w:r>
            <w:r>
              <w:rPr>
                <w:spacing w:val="-10"/>
                <w:sz w:val="25"/>
              </w:rPr>
              <w:t> </w:t>
            </w:r>
            <w:r>
              <w:rPr>
                <w:spacing w:val="-2"/>
                <w:sz w:val="25"/>
              </w:rPr>
              <w:t>оказания</w:t>
            </w:r>
            <w:r>
              <w:rPr>
                <w:spacing w:val="-14"/>
                <w:sz w:val="25"/>
              </w:rPr>
              <w:t> </w:t>
            </w:r>
            <w:r>
              <w:rPr>
                <w:spacing w:val="-2"/>
                <w:sz w:val="25"/>
              </w:rPr>
              <w:t>медицинской</w:t>
            </w:r>
            <w:r>
              <w:rPr>
                <w:spacing w:val="-8"/>
                <w:sz w:val="25"/>
              </w:rPr>
              <w:t> </w:t>
            </w:r>
            <w:r>
              <w:rPr>
                <w:spacing w:val="-2"/>
                <w:sz w:val="25"/>
              </w:rPr>
              <w:t>помощи,</w:t>
            </w:r>
            <w:r>
              <w:rPr>
                <w:spacing w:val="-2"/>
                <w:sz w:val="25"/>
              </w:rPr>
              <w:t> в</w:t>
            </w:r>
            <w:r>
              <w:rPr>
                <w:spacing w:val="-14"/>
                <w:sz w:val="25"/>
              </w:rPr>
              <w:t> </w:t>
            </w:r>
            <w:r>
              <w:rPr>
                <w:spacing w:val="-2"/>
                <w:sz w:val="25"/>
              </w:rPr>
              <w:t>том</w:t>
            </w:r>
            <w:r>
              <w:rPr>
                <w:spacing w:val="-14"/>
                <w:sz w:val="25"/>
              </w:rPr>
              <w:t> </w:t>
            </w:r>
            <w:r>
              <w:rPr>
                <w:spacing w:val="-2"/>
                <w:sz w:val="25"/>
              </w:rPr>
              <w:t>числе</w:t>
            </w:r>
            <w:r>
              <w:rPr>
                <w:spacing w:val="-12"/>
                <w:sz w:val="25"/>
              </w:rPr>
              <w:t> </w:t>
            </w:r>
            <w:r>
              <w:rPr>
                <w:spacing w:val="-2"/>
                <w:sz w:val="25"/>
              </w:rPr>
              <w:t>застрахованных</w:t>
            </w:r>
            <w:r>
              <w:rPr>
                <w:spacing w:val="-13"/>
                <w:sz w:val="25"/>
              </w:rPr>
              <w:t> </w:t>
            </w:r>
            <w:r>
              <w:rPr>
                <w:spacing w:val="-2"/>
                <w:sz w:val="25"/>
              </w:rPr>
              <w:t>лиц,</w:t>
            </w:r>
            <w:r>
              <w:rPr>
                <w:spacing w:val="-12"/>
                <w:sz w:val="25"/>
              </w:rPr>
              <w:t> </w:t>
            </w:r>
            <w:r>
              <w:rPr>
                <w:spacing w:val="-2"/>
                <w:sz w:val="25"/>
              </w:rPr>
              <w:t>проживающих</w:t>
            </w:r>
            <w:r>
              <w:rPr>
                <w:spacing w:val="6"/>
                <w:sz w:val="25"/>
              </w:rPr>
              <w:t> </w:t>
            </w:r>
            <w:r>
              <w:rPr>
                <w:spacing w:val="-2"/>
                <w:sz w:val="25"/>
              </w:rPr>
              <w:t>в</w:t>
            </w:r>
            <w:r>
              <w:rPr>
                <w:spacing w:val="-14"/>
                <w:sz w:val="25"/>
              </w:rPr>
              <w:t> </w:t>
            </w:r>
            <w:r>
              <w:rPr>
                <w:spacing w:val="-2"/>
                <w:sz w:val="25"/>
              </w:rPr>
              <w:t>малонаселенньгх, </w:t>
            </w:r>
            <w:r>
              <w:rPr>
                <w:sz w:val="25"/>
              </w:rPr>
              <w:t>отдаленных и</w:t>
            </w:r>
            <w:r>
              <w:rPr>
                <w:spacing w:val="-1"/>
                <w:sz w:val="25"/>
              </w:rPr>
              <w:t> </w:t>
            </w:r>
            <w:r>
              <w:rPr>
                <w:sz w:val="25"/>
              </w:rPr>
              <w:t>(или) труднодоступньт</w:t>
            </w:r>
            <w:r>
              <w:rPr>
                <w:spacing w:val="-11"/>
                <w:sz w:val="25"/>
              </w:rPr>
              <w:t> </w:t>
            </w:r>
            <w:r>
              <w:rPr>
                <w:sz w:val="25"/>
              </w:rPr>
              <w:t>населенньт пунктах,</w:t>
            </w:r>
          </w:p>
          <w:p>
            <w:pPr>
              <w:pStyle w:val="TableParagraph"/>
              <w:spacing w:line="285" w:lineRule="exact"/>
              <w:jc w:val="center"/>
              <w:rPr>
                <w:sz w:val="25"/>
              </w:rPr>
            </w:pPr>
            <w:r>
              <w:rPr>
                <w:spacing w:val="-4"/>
                <w:sz w:val="25"/>
              </w:rPr>
              <w:t>а</w:t>
            </w:r>
            <w:r>
              <w:rPr>
                <w:spacing w:val="-12"/>
                <w:sz w:val="25"/>
              </w:rPr>
              <w:t> </w:t>
            </w:r>
            <w:r>
              <w:rPr>
                <w:spacing w:val="-4"/>
                <w:sz w:val="25"/>
              </w:rPr>
              <w:t>также</w:t>
            </w:r>
            <w:r>
              <w:rPr>
                <w:spacing w:val="-12"/>
                <w:sz w:val="25"/>
              </w:rPr>
              <w:t> </w:t>
            </w:r>
            <w:r>
              <w:rPr>
                <w:spacing w:val="-4"/>
                <w:sz w:val="25"/>
              </w:rPr>
              <w:t>в</w:t>
            </w:r>
            <w:r>
              <w:rPr>
                <w:spacing w:val="-11"/>
                <w:sz w:val="25"/>
              </w:rPr>
              <w:t> </w:t>
            </w:r>
            <w:r>
              <w:rPr>
                <w:spacing w:val="-4"/>
                <w:sz w:val="25"/>
              </w:rPr>
              <w:t>сельской</w:t>
            </w:r>
            <w:r>
              <w:rPr>
                <w:spacing w:val="-7"/>
                <w:sz w:val="25"/>
              </w:rPr>
              <w:t> </w:t>
            </w:r>
            <w:r>
              <w:rPr>
                <w:spacing w:val="-4"/>
                <w:sz w:val="25"/>
              </w:rPr>
              <w:t>местности</w:t>
            </w:r>
          </w:p>
        </w:tc>
      </w:tr>
      <w:tr>
        <w:trPr>
          <w:trHeight w:val="4736" w:hRule="atLeast"/>
        </w:trPr>
        <w:tc>
          <w:tcPr>
            <w:tcW w:w="2424" w:type="dxa"/>
          </w:tcPr>
          <w:p>
            <w:pPr>
              <w:pStyle w:val="TableParagraph"/>
              <w:spacing w:line="263" w:lineRule="exact"/>
              <w:ind w:left="31"/>
              <w:rPr>
                <w:sz w:val="25"/>
              </w:rPr>
            </w:pPr>
            <w:r>
              <w:rPr>
                <w:w w:val="85"/>
                <w:sz w:val="25"/>
              </w:rPr>
              <w:t>Сердечно—</w:t>
            </w:r>
            <w:r>
              <w:rPr>
                <w:spacing w:val="-2"/>
                <w:sz w:val="25"/>
              </w:rPr>
              <w:t>сосудистая</w:t>
            </w:r>
          </w:p>
          <w:p>
            <w:pPr>
              <w:pStyle w:val="TableParagraph"/>
              <w:spacing w:line="314" w:lineRule="exact"/>
              <w:ind w:left="27"/>
              <w:rPr>
                <w:sz w:val="24"/>
              </w:rPr>
            </w:pPr>
            <w:r>
              <w:rPr>
                <w:spacing w:val="-2"/>
                <w:position w:val="1"/>
                <w:sz w:val="24"/>
              </w:rPr>
              <w:t>хи</w:t>
            </w:r>
            <w:r>
              <w:rPr>
                <w:spacing w:val="-2"/>
                <w:position w:val="0"/>
                <w:sz w:val="24"/>
              </w:rPr>
              <w:t>р</w:t>
            </w:r>
            <w:r>
              <w:rPr>
                <w:spacing w:val="-2"/>
                <w:position w:val="-2"/>
                <w:sz w:val="24"/>
              </w:rPr>
              <w:t>У</w:t>
            </w:r>
            <w:r>
              <w:rPr>
                <w:spacing w:val="-2"/>
                <w:sz w:val="24"/>
              </w:rPr>
              <w:t>р</w:t>
            </w:r>
            <w:r>
              <w:rPr>
                <w:spacing w:val="-2"/>
                <w:position w:val="1"/>
                <w:sz w:val="24"/>
              </w:rPr>
              <w:t>г</w:t>
            </w:r>
            <w:r>
              <w:rPr>
                <w:spacing w:val="-2"/>
                <w:sz w:val="24"/>
              </w:rPr>
              <w:t>ия</w:t>
            </w:r>
          </w:p>
        </w:tc>
        <w:tc>
          <w:tcPr>
            <w:tcW w:w="7786" w:type="dxa"/>
          </w:tcPr>
          <w:p>
            <w:pPr>
              <w:pStyle w:val="TableParagraph"/>
              <w:spacing w:line="232" w:lineRule="auto"/>
              <w:ind w:left="39" w:right="522" w:firstLine="6"/>
              <w:rPr>
                <w:sz w:val="25"/>
              </w:rPr>
            </w:pPr>
            <w:r>
              <w:rPr>
                <w:spacing w:val="-4"/>
                <w:sz w:val="25"/>
              </w:rPr>
              <w:t>Распоряжение</w:t>
            </w:r>
            <w:r>
              <w:rPr>
                <w:spacing w:val="-5"/>
                <w:sz w:val="25"/>
              </w:rPr>
              <w:t> </w:t>
            </w:r>
            <w:r>
              <w:rPr>
                <w:spacing w:val="-4"/>
                <w:sz w:val="25"/>
              </w:rPr>
              <w:t>Министерства</w:t>
            </w:r>
            <w:r>
              <w:rPr>
                <w:spacing w:val="-5"/>
                <w:sz w:val="25"/>
              </w:rPr>
              <w:t> </w:t>
            </w:r>
            <w:r>
              <w:rPr>
                <w:spacing w:val="-4"/>
                <w:sz w:val="25"/>
              </w:rPr>
              <w:t>здравоохранения</w:t>
            </w:r>
            <w:r>
              <w:rPr>
                <w:spacing w:val="-12"/>
                <w:sz w:val="25"/>
              </w:rPr>
              <w:t> </w:t>
            </w:r>
            <w:r>
              <w:rPr>
                <w:spacing w:val="-4"/>
                <w:sz w:val="25"/>
              </w:rPr>
              <w:t>Московской</w:t>
            </w:r>
            <w:r>
              <w:rPr>
                <w:spacing w:val="-8"/>
                <w:sz w:val="25"/>
              </w:rPr>
              <w:t> </w:t>
            </w:r>
            <w:r>
              <w:rPr>
                <w:spacing w:val="-4"/>
                <w:sz w:val="25"/>
              </w:rPr>
              <w:t>области </w:t>
            </w:r>
            <w:r>
              <w:rPr>
                <w:spacing w:val="-8"/>
                <w:sz w:val="25"/>
              </w:rPr>
              <w:t>от 16.01.2023</w:t>
            </w:r>
            <w:r>
              <w:rPr>
                <w:spacing w:val="-2"/>
                <w:sz w:val="25"/>
              </w:rPr>
              <w:t> </w:t>
            </w:r>
            <w:r>
              <w:rPr>
                <w:spacing w:val="-8"/>
                <w:sz w:val="25"/>
              </w:rPr>
              <w:t>№</w:t>
            </w:r>
            <w:r>
              <w:rPr>
                <w:spacing w:val="33"/>
                <w:sz w:val="25"/>
              </w:rPr>
              <w:t> </w:t>
            </w:r>
            <w:r>
              <w:rPr>
                <w:spacing w:val="-8"/>
                <w:sz w:val="25"/>
              </w:rPr>
              <w:t>4-Р «Об</w:t>
            </w:r>
            <w:r>
              <w:rPr>
                <w:spacing w:val="-2"/>
                <w:sz w:val="25"/>
              </w:rPr>
              <w:t> </w:t>
            </w:r>
            <w:r>
              <w:rPr>
                <w:spacing w:val="-8"/>
                <w:sz w:val="25"/>
              </w:rPr>
              <w:t>организации</w:t>
            </w:r>
            <w:r>
              <w:rPr>
                <w:spacing w:val="13"/>
                <w:sz w:val="25"/>
              </w:rPr>
              <w:t> </w:t>
            </w:r>
            <w:r>
              <w:rPr>
                <w:spacing w:val="-8"/>
                <w:sz w:val="25"/>
              </w:rPr>
              <w:t>оказания</w:t>
            </w:r>
            <w:r>
              <w:rPr>
                <w:spacing w:val="-3"/>
                <w:sz w:val="25"/>
              </w:rPr>
              <w:t> </w:t>
            </w:r>
            <w:r>
              <w:rPr>
                <w:spacing w:val="-8"/>
                <w:sz w:val="25"/>
              </w:rPr>
              <w:t>медицинской</w:t>
            </w:r>
            <w:r>
              <w:rPr>
                <w:sz w:val="25"/>
              </w:rPr>
              <w:t> </w:t>
            </w:r>
            <w:r>
              <w:rPr>
                <w:spacing w:val="-8"/>
                <w:sz w:val="25"/>
              </w:rPr>
              <w:t>помощи </w:t>
            </w:r>
            <w:r>
              <w:rPr>
                <w:spacing w:val="-4"/>
                <w:sz w:val="25"/>
              </w:rPr>
              <w:t>взрослому</w:t>
            </w:r>
            <w:r>
              <w:rPr>
                <w:spacing w:val="-11"/>
                <w:sz w:val="25"/>
              </w:rPr>
              <w:t> </w:t>
            </w:r>
            <w:r>
              <w:rPr>
                <w:spacing w:val="-4"/>
                <w:sz w:val="25"/>
              </w:rPr>
              <w:t>населению Московской области</w:t>
            </w:r>
            <w:r>
              <w:rPr>
                <w:spacing w:val="-8"/>
                <w:sz w:val="25"/>
              </w:rPr>
              <w:t> </w:t>
            </w:r>
            <w:r>
              <w:rPr>
                <w:spacing w:val="-4"/>
                <w:sz w:val="25"/>
              </w:rPr>
              <w:t>с</w:t>
            </w:r>
            <w:r>
              <w:rPr>
                <w:spacing w:val="-12"/>
                <w:sz w:val="25"/>
              </w:rPr>
              <w:t> </w:t>
            </w:r>
            <w:r>
              <w:rPr>
                <w:spacing w:val="-4"/>
                <w:sz w:val="25"/>
              </w:rPr>
              <w:t>острой</w:t>
            </w:r>
            <w:r>
              <w:rPr>
                <w:spacing w:val="-6"/>
                <w:sz w:val="25"/>
              </w:rPr>
              <w:t> </w:t>
            </w:r>
            <w:r>
              <w:rPr>
                <w:spacing w:val="-4"/>
                <w:sz w:val="25"/>
              </w:rPr>
              <w:t>артериальной патологией</w:t>
            </w:r>
            <w:r>
              <w:rPr>
                <w:sz w:val="25"/>
              </w:rPr>
              <w:t> </w:t>
            </w:r>
            <w:r>
              <w:rPr>
                <w:spacing w:val="-4"/>
                <w:sz w:val="25"/>
              </w:rPr>
              <w:t>в</w:t>
            </w:r>
            <w:r>
              <w:rPr>
                <w:spacing w:val="-11"/>
                <w:sz w:val="25"/>
              </w:rPr>
              <w:t> </w:t>
            </w:r>
            <w:r>
              <w:rPr>
                <w:spacing w:val="-4"/>
                <w:sz w:val="25"/>
              </w:rPr>
              <w:t>экстренной форме</w:t>
            </w:r>
            <w:r>
              <w:rPr>
                <w:spacing w:val="-7"/>
                <w:sz w:val="25"/>
              </w:rPr>
              <w:t> </w:t>
            </w:r>
            <w:r>
              <w:rPr>
                <w:spacing w:val="-4"/>
                <w:sz w:val="25"/>
              </w:rPr>
              <w:t>в</w:t>
            </w:r>
            <w:r>
              <w:rPr>
                <w:spacing w:val="-12"/>
                <w:sz w:val="25"/>
              </w:rPr>
              <w:t> </w:t>
            </w:r>
            <w:r>
              <w:rPr>
                <w:spacing w:val="-4"/>
                <w:sz w:val="25"/>
              </w:rPr>
              <w:t>медицинских</w:t>
            </w:r>
            <w:r>
              <w:rPr>
                <w:spacing w:val="13"/>
                <w:sz w:val="25"/>
              </w:rPr>
              <w:t> </w:t>
            </w:r>
            <w:r>
              <w:rPr>
                <w:spacing w:val="-4"/>
                <w:sz w:val="25"/>
              </w:rPr>
              <w:t>организациях государственной</w:t>
            </w:r>
            <w:r>
              <w:rPr>
                <w:spacing w:val="-12"/>
                <w:sz w:val="25"/>
              </w:rPr>
              <w:t> </w:t>
            </w:r>
            <w:r>
              <w:rPr>
                <w:spacing w:val="-4"/>
                <w:sz w:val="25"/>
              </w:rPr>
              <w:t>системы здравоохранения</w:t>
            </w:r>
            <w:r>
              <w:rPr>
                <w:spacing w:val="-16"/>
                <w:sz w:val="25"/>
              </w:rPr>
              <w:t> </w:t>
            </w:r>
            <w:r>
              <w:rPr>
                <w:spacing w:val="-4"/>
                <w:sz w:val="25"/>
              </w:rPr>
              <w:t>Московской</w:t>
            </w:r>
            <w:r>
              <w:rPr>
                <w:spacing w:val="12"/>
                <w:sz w:val="25"/>
              </w:rPr>
              <w:t> </w:t>
            </w:r>
            <w:r>
              <w:rPr>
                <w:spacing w:val="-4"/>
                <w:sz w:val="25"/>
              </w:rPr>
              <w:t>области, участвующих</w:t>
            </w:r>
            <w:r>
              <w:rPr>
                <w:sz w:val="25"/>
              </w:rPr>
              <w:t> </w:t>
            </w:r>
            <w:r>
              <w:rPr>
                <w:spacing w:val="-4"/>
                <w:sz w:val="25"/>
              </w:rPr>
              <w:t>в</w:t>
            </w:r>
            <w:r>
              <w:rPr>
                <w:spacing w:val="-12"/>
                <w:sz w:val="25"/>
              </w:rPr>
              <w:t> </w:t>
            </w:r>
            <w:r>
              <w:rPr>
                <w:spacing w:val="-4"/>
                <w:sz w:val="25"/>
              </w:rPr>
              <w:t>реализации</w:t>
            </w:r>
            <w:r>
              <w:rPr>
                <w:sz w:val="25"/>
              </w:rPr>
              <w:t> </w:t>
            </w:r>
            <w:r>
              <w:rPr>
                <w:spacing w:val="-4"/>
                <w:sz w:val="25"/>
              </w:rPr>
              <w:t>Московской областной</w:t>
            </w:r>
            <w:r>
              <w:rPr>
                <w:spacing w:val="-6"/>
                <w:sz w:val="25"/>
              </w:rPr>
              <w:t> </w:t>
            </w:r>
            <w:r>
              <w:rPr>
                <w:spacing w:val="-4"/>
                <w:sz w:val="25"/>
              </w:rPr>
              <w:t>программы</w:t>
            </w:r>
          </w:p>
          <w:p>
            <w:pPr>
              <w:pStyle w:val="TableParagraph"/>
              <w:spacing w:line="228" w:lineRule="auto"/>
              <w:ind w:left="44" w:hanging="4"/>
              <w:rPr>
                <w:sz w:val="25"/>
              </w:rPr>
            </w:pPr>
            <w:r>
              <w:rPr>
                <w:spacing w:val="-6"/>
                <w:sz w:val="25"/>
              </w:rPr>
              <w:t>государствеиньт</w:t>
            </w:r>
            <w:r>
              <w:rPr>
                <w:spacing w:val="-15"/>
                <w:sz w:val="25"/>
              </w:rPr>
              <w:t> </w:t>
            </w:r>
            <w:r>
              <w:rPr>
                <w:spacing w:val="-6"/>
                <w:sz w:val="25"/>
              </w:rPr>
              <w:t>гарантий</w:t>
            </w:r>
            <w:r>
              <w:rPr>
                <w:sz w:val="25"/>
              </w:rPr>
              <w:t> </w:t>
            </w:r>
            <w:r>
              <w:rPr>
                <w:spacing w:val="-6"/>
                <w:sz w:val="25"/>
              </w:rPr>
              <w:t>бесплатного</w:t>
            </w:r>
            <w:r>
              <w:rPr>
                <w:sz w:val="25"/>
              </w:rPr>
              <w:t> </w:t>
            </w:r>
            <w:r>
              <w:rPr>
                <w:spacing w:val="-6"/>
                <w:sz w:val="25"/>
              </w:rPr>
              <w:t>оказания гражданам медицинской </w:t>
            </w:r>
            <w:r>
              <w:rPr>
                <w:spacing w:val="-2"/>
                <w:sz w:val="25"/>
              </w:rPr>
              <w:t>помощи»;</w:t>
            </w:r>
          </w:p>
          <w:p>
            <w:pPr>
              <w:pStyle w:val="TableParagraph"/>
              <w:spacing w:line="232" w:lineRule="auto" w:before="2"/>
              <w:ind w:left="41" w:right="787" w:hanging="1"/>
              <w:rPr>
                <w:sz w:val="25"/>
              </w:rPr>
            </w:pPr>
            <w:r>
              <w:rPr>
                <w:spacing w:val="-8"/>
                <w:sz w:val="25"/>
              </w:rPr>
              <w:t>Распоряжение</w:t>
            </w:r>
            <w:r>
              <w:rPr>
                <w:spacing w:val="23"/>
                <w:sz w:val="25"/>
              </w:rPr>
              <w:t> </w:t>
            </w:r>
            <w:r>
              <w:rPr>
                <w:spacing w:val="-8"/>
                <w:sz w:val="25"/>
              </w:rPr>
              <w:t>Министерства</w:t>
            </w:r>
            <w:r>
              <w:rPr>
                <w:spacing w:val="20"/>
                <w:sz w:val="25"/>
              </w:rPr>
              <w:t> </w:t>
            </w:r>
            <w:r>
              <w:rPr>
                <w:spacing w:val="-8"/>
                <w:sz w:val="25"/>
              </w:rPr>
              <w:t>здравоохранения Московской</w:t>
            </w:r>
            <w:r>
              <w:rPr>
                <w:sz w:val="25"/>
              </w:rPr>
              <w:t> </w:t>
            </w:r>
            <w:r>
              <w:rPr>
                <w:spacing w:val="-8"/>
                <w:sz w:val="25"/>
              </w:rPr>
              <w:t>области </w:t>
            </w:r>
            <w:r>
              <w:rPr>
                <w:spacing w:val="-4"/>
                <w:sz w:val="25"/>
              </w:rPr>
              <w:t>от</w:t>
            </w:r>
            <w:r>
              <w:rPr>
                <w:spacing w:val="-12"/>
                <w:sz w:val="25"/>
              </w:rPr>
              <w:t> </w:t>
            </w:r>
            <w:r>
              <w:rPr>
                <w:spacing w:val="-4"/>
                <w:sz w:val="25"/>
              </w:rPr>
              <w:t>31.01.2025 №</w:t>
            </w:r>
            <w:r>
              <w:rPr>
                <w:spacing w:val="30"/>
                <w:sz w:val="25"/>
              </w:rPr>
              <w:t> </w:t>
            </w:r>
            <w:r>
              <w:rPr>
                <w:spacing w:val="-4"/>
                <w:sz w:val="25"/>
              </w:rPr>
              <w:t>36-р</w:t>
            </w:r>
            <w:r>
              <w:rPr>
                <w:spacing w:val="-8"/>
                <w:sz w:val="25"/>
              </w:rPr>
              <w:t> </w:t>
            </w:r>
            <w:r>
              <w:rPr>
                <w:spacing w:val="-4"/>
                <w:sz w:val="25"/>
              </w:rPr>
              <w:t>«О</w:t>
            </w:r>
            <w:r>
              <w:rPr>
                <w:spacing w:val="-12"/>
                <w:sz w:val="25"/>
              </w:rPr>
              <w:t> </w:t>
            </w:r>
            <w:r>
              <w:rPr>
                <w:spacing w:val="-4"/>
                <w:sz w:val="25"/>
              </w:rPr>
              <w:t>внесении изменений</w:t>
            </w:r>
            <w:r>
              <w:rPr>
                <w:sz w:val="25"/>
              </w:rPr>
              <w:t> </w:t>
            </w:r>
            <w:r>
              <w:rPr>
                <w:spacing w:val="-4"/>
                <w:sz w:val="25"/>
              </w:rPr>
              <w:t>в</w:t>
            </w:r>
            <w:r>
              <w:rPr>
                <w:spacing w:val="-12"/>
                <w:sz w:val="25"/>
              </w:rPr>
              <w:t> </w:t>
            </w:r>
            <w:r>
              <w:rPr>
                <w:spacing w:val="-4"/>
                <w:sz w:val="25"/>
              </w:rPr>
              <w:t>распоряжение</w:t>
            </w:r>
          </w:p>
          <w:p>
            <w:pPr>
              <w:pStyle w:val="TableParagraph"/>
              <w:spacing w:line="270" w:lineRule="exact"/>
              <w:ind w:left="41"/>
              <w:rPr>
                <w:sz w:val="25"/>
              </w:rPr>
            </w:pPr>
            <w:r>
              <w:rPr>
                <w:spacing w:val="-8"/>
                <w:sz w:val="25"/>
              </w:rPr>
              <w:t>Министерства</w:t>
            </w:r>
            <w:r>
              <w:rPr>
                <w:spacing w:val="12"/>
                <w:sz w:val="25"/>
              </w:rPr>
              <w:t> </w:t>
            </w:r>
            <w:r>
              <w:rPr>
                <w:spacing w:val="-8"/>
                <w:sz w:val="25"/>
              </w:rPr>
              <w:t>здравоохранения</w:t>
            </w:r>
            <w:r>
              <w:rPr>
                <w:spacing w:val="-7"/>
                <w:sz w:val="25"/>
              </w:rPr>
              <w:t> </w:t>
            </w:r>
            <w:r>
              <w:rPr>
                <w:spacing w:val="-8"/>
                <w:sz w:val="25"/>
              </w:rPr>
              <w:t>Московской</w:t>
            </w:r>
            <w:r>
              <w:rPr>
                <w:spacing w:val="10"/>
                <w:sz w:val="25"/>
              </w:rPr>
              <w:t> </w:t>
            </w:r>
            <w:r>
              <w:rPr>
                <w:spacing w:val="-8"/>
                <w:sz w:val="25"/>
              </w:rPr>
              <w:t>области</w:t>
            </w:r>
            <w:r>
              <w:rPr>
                <w:spacing w:val="-1"/>
                <w:sz w:val="25"/>
              </w:rPr>
              <w:t> </w:t>
            </w:r>
            <w:r>
              <w:rPr>
                <w:spacing w:val="-8"/>
                <w:sz w:val="25"/>
              </w:rPr>
              <w:t>от</w:t>
            </w:r>
            <w:r>
              <w:rPr>
                <w:spacing w:val="-6"/>
                <w:sz w:val="25"/>
              </w:rPr>
              <w:t> </w:t>
            </w:r>
            <w:r>
              <w:rPr>
                <w:spacing w:val="-8"/>
                <w:sz w:val="25"/>
              </w:rPr>
              <w:t>16.01.2023</w:t>
            </w:r>
            <w:r>
              <w:rPr>
                <w:spacing w:val="5"/>
                <w:sz w:val="25"/>
              </w:rPr>
              <w:t> </w:t>
            </w:r>
            <w:r>
              <w:rPr>
                <w:spacing w:val="-8"/>
                <w:sz w:val="25"/>
              </w:rPr>
              <w:t>№</w:t>
            </w:r>
            <w:r>
              <w:rPr>
                <w:spacing w:val="37"/>
                <w:sz w:val="25"/>
              </w:rPr>
              <w:t> </w:t>
            </w:r>
            <w:r>
              <w:rPr>
                <w:spacing w:val="-8"/>
                <w:sz w:val="25"/>
              </w:rPr>
              <w:t>4-</w:t>
            </w:r>
            <w:r>
              <w:rPr>
                <w:spacing w:val="-10"/>
                <w:sz w:val="25"/>
              </w:rPr>
              <w:t>Р</w:t>
            </w:r>
          </w:p>
          <w:p>
            <w:pPr>
              <w:pStyle w:val="TableParagraph"/>
              <w:spacing w:line="230" w:lineRule="auto" w:before="4"/>
              <w:ind w:left="41" w:hanging="4"/>
              <w:rPr>
                <w:sz w:val="25"/>
              </w:rPr>
            </w:pPr>
            <w:r>
              <w:rPr>
                <w:spacing w:val="-4"/>
                <w:sz w:val="25"/>
              </w:rPr>
              <w:t>«Об</w:t>
            </w:r>
            <w:r>
              <w:rPr>
                <w:spacing w:val="-12"/>
                <w:sz w:val="25"/>
              </w:rPr>
              <w:t> </w:t>
            </w:r>
            <w:r>
              <w:rPr>
                <w:spacing w:val="-4"/>
                <w:sz w:val="25"/>
              </w:rPr>
              <w:t>организации</w:t>
            </w:r>
            <w:r>
              <w:rPr>
                <w:spacing w:val="-1"/>
                <w:sz w:val="25"/>
              </w:rPr>
              <w:t> </w:t>
            </w:r>
            <w:r>
              <w:rPr>
                <w:spacing w:val="-4"/>
                <w:sz w:val="25"/>
              </w:rPr>
              <w:t>оказания</w:t>
            </w:r>
            <w:r>
              <w:rPr>
                <w:spacing w:val="-12"/>
                <w:sz w:val="25"/>
              </w:rPr>
              <w:t> </w:t>
            </w:r>
            <w:r>
              <w:rPr>
                <w:spacing w:val="-4"/>
                <w:sz w:val="25"/>
              </w:rPr>
              <w:t>медицинской</w:t>
            </w:r>
            <w:r>
              <w:rPr>
                <w:sz w:val="25"/>
              </w:rPr>
              <w:t> </w:t>
            </w:r>
            <w:r>
              <w:rPr>
                <w:spacing w:val="-4"/>
                <w:sz w:val="25"/>
              </w:rPr>
              <w:t>помощи</w:t>
            </w:r>
            <w:r>
              <w:rPr>
                <w:spacing w:val="-9"/>
                <w:sz w:val="25"/>
              </w:rPr>
              <w:t> </w:t>
            </w:r>
            <w:r>
              <w:rPr>
                <w:spacing w:val="-4"/>
                <w:sz w:val="25"/>
              </w:rPr>
              <w:t>взрослому населению Московской</w:t>
            </w:r>
            <w:r>
              <w:rPr>
                <w:spacing w:val="-6"/>
                <w:sz w:val="25"/>
              </w:rPr>
              <w:t> </w:t>
            </w:r>
            <w:r>
              <w:rPr>
                <w:spacing w:val="-4"/>
                <w:sz w:val="25"/>
              </w:rPr>
              <w:t>области</w:t>
            </w:r>
            <w:r>
              <w:rPr>
                <w:spacing w:val="-5"/>
                <w:sz w:val="25"/>
              </w:rPr>
              <w:t> </w:t>
            </w:r>
            <w:r>
              <w:rPr>
                <w:spacing w:val="-4"/>
                <w:sz w:val="25"/>
              </w:rPr>
              <w:t>с</w:t>
            </w:r>
            <w:r>
              <w:rPr>
                <w:spacing w:val="-12"/>
                <w:sz w:val="25"/>
              </w:rPr>
              <w:t> </w:t>
            </w:r>
            <w:r>
              <w:rPr>
                <w:spacing w:val="-4"/>
                <w:sz w:val="25"/>
              </w:rPr>
              <w:t>острой</w:t>
            </w:r>
            <w:r>
              <w:rPr>
                <w:spacing w:val="-10"/>
                <w:sz w:val="25"/>
              </w:rPr>
              <w:t> </w:t>
            </w:r>
            <w:r>
              <w:rPr>
                <w:spacing w:val="-4"/>
                <w:sz w:val="25"/>
              </w:rPr>
              <w:t>артериальной</w:t>
            </w:r>
            <w:r>
              <w:rPr>
                <w:sz w:val="25"/>
              </w:rPr>
              <w:t> </w:t>
            </w:r>
            <w:r>
              <w:rPr>
                <w:spacing w:val="-4"/>
                <w:sz w:val="25"/>
              </w:rPr>
              <w:t>патологией</w:t>
            </w:r>
            <w:r>
              <w:rPr>
                <w:sz w:val="25"/>
              </w:rPr>
              <w:t> </w:t>
            </w:r>
            <w:r>
              <w:rPr>
                <w:spacing w:val="-4"/>
                <w:sz w:val="25"/>
              </w:rPr>
              <w:t>в</w:t>
            </w:r>
            <w:r>
              <w:rPr>
                <w:spacing w:val="-12"/>
                <w:sz w:val="25"/>
              </w:rPr>
              <w:t> </w:t>
            </w:r>
            <w:r>
              <w:rPr>
                <w:spacing w:val="-4"/>
                <w:sz w:val="25"/>
              </w:rPr>
              <w:t>экстренной форме в</w:t>
            </w:r>
            <w:r>
              <w:rPr>
                <w:spacing w:val="-12"/>
                <w:sz w:val="25"/>
              </w:rPr>
              <w:t> </w:t>
            </w:r>
            <w:r>
              <w:rPr>
                <w:spacing w:val="-4"/>
                <w:sz w:val="25"/>
              </w:rPr>
              <w:t>медицинских</w:t>
            </w:r>
            <w:r>
              <w:rPr>
                <w:spacing w:val="18"/>
                <w:sz w:val="25"/>
              </w:rPr>
              <w:t> </w:t>
            </w:r>
            <w:r>
              <w:rPr>
                <w:spacing w:val="-4"/>
                <w:sz w:val="25"/>
              </w:rPr>
              <w:t>организациях</w:t>
            </w:r>
            <w:r>
              <w:rPr>
                <w:sz w:val="25"/>
              </w:rPr>
              <w:t> </w:t>
            </w:r>
            <w:r>
              <w:rPr>
                <w:spacing w:val="-4"/>
                <w:sz w:val="25"/>
              </w:rPr>
              <w:t>государственной</w:t>
            </w:r>
            <w:r>
              <w:rPr>
                <w:spacing w:val="-5"/>
                <w:sz w:val="25"/>
              </w:rPr>
              <w:t> </w:t>
            </w:r>
            <w:r>
              <w:rPr>
                <w:spacing w:val="-4"/>
                <w:sz w:val="25"/>
              </w:rPr>
              <w:t>системы здравоохранения</w:t>
            </w:r>
            <w:r>
              <w:rPr>
                <w:spacing w:val="-12"/>
                <w:sz w:val="25"/>
              </w:rPr>
              <w:t> </w:t>
            </w:r>
            <w:r>
              <w:rPr>
                <w:spacing w:val="-4"/>
                <w:sz w:val="25"/>
              </w:rPr>
              <w:t>Московской</w:t>
            </w:r>
            <w:r>
              <w:rPr>
                <w:sz w:val="25"/>
              </w:rPr>
              <w:t> </w:t>
            </w:r>
            <w:r>
              <w:rPr>
                <w:spacing w:val="-4"/>
                <w:sz w:val="25"/>
              </w:rPr>
              <w:t>области, участвующих</w:t>
            </w:r>
            <w:r>
              <w:rPr>
                <w:spacing w:val="15"/>
                <w:sz w:val="25"/>
              </w:rPr>
              <w:t> </w:t>
            </w:r>
            <w:r>
              <w:rPr>
                <w:spacing w:val="-4"/>
                <w:sz w:val="25"/>
              </w:rPr>
              <w:t>в</w:t>
            </w:r>
            <w:r>
              <w:rPr>
                <w:spacing w:val="-12"/>
                <w:sz w:val="25"/>
              </w:rPr>
              <w:t> </w:t>
            </w:r>
            <w:r>
              <w:rPr>
                <w:spacing w:val="-4"/>
                <w:sz w:val="25"/>
              </w:rPr>
              <w:t>реализации </w:t>
            </w:r>
            <w:r>
              <w:rPr>
                <w:spacing w:val="-8"/>
                <w:sz w:val="25"/>
              </w:rPr>
              <w:t>Московской</w:t>
            </w:r>
            <w:r>
              <w:rPr>
                <w:spacing w:val="14"/>
                <w:sz w:val="25"/>
              </w:rPr>
              <w:t> </w:t>
            </w:r>
            <w:r>
              <w:rPr>
                <w:spacing w:val="-8"/>
                <w:sz w:val="25"/>
              </w:rPr>
              <w:t>областной</w:t>
            </w:r>
            <w:r>
              <w:rPr>
                <w:spacing w:val="-1"/>
                <w:sz w:val="25"/>
              </w:rPr>
              <w:t> </w:t>
            </w:r>
            <w:r>
              <w:rPr>
                <w:spacing w:val="-8"/>
                <w:sz w:val="25"/>
              </w:rPr>
              <w:t>программы</w:t>
            </w:r>
            <w:r>
              <w:rPr>
                <w:sz w:val="25"/>
              </w:rPr>
              <w:t> </w:t>
            </w:r>
            <w:r>
              <w:rPr>
                <w:spacing w:val="-8"/>
                <w:sz w:val="25"/>
              </w:rPr>
              <w:t>государственнъіх</w:t>
            </w:r>
            <w:r>
              <w:rPr>
                <w:spacing w:val="-18"/>
                <w:sz w:val="25"/>
              </w:rPr>
              <w:t> </w:t>
            </w:r>
            <w:r>
              <w:rPr>
                <w:spacing w:val="-8"/>
                <w:sz w:val="25"/>
              </w:rPr>
              <w:t>гарантий</w:t>
            </w:r>
            <w:r>
              <w:rPr>
                <w:sz w:val="25"/>
              </w:rPr>
              <w:t> </w:t>
            </w:r>
            <w:r>
              <w:rPr>
                <w:spacing w:val="-8"/>
                <w:sz w:val="25"/>
              </w:rPr>
              <w:t>бесплатного</w:t>
            </w:r>
          </w:p>
          <w:p>
            <w:pPr>
              <w:pStyle w:val="TableParagraph"/>
              <w:spacing w:line="283" w:lineRule="exact"/>
              <w:ind w:left="46"/>
              <w:rPr>
                <w:sz w:val="25"/>
              </w:rPr>
            </w:pPr>
            <w:r>
              <w:rPr>
                <w:spacing w:val="-8"/>
                <w:sz w:val="25"/>
              </w:rPr>
              <w:t>оказания</w:t>
            </w:r>
            <w:r>
              <w:rPr>
                <w:spacing w:val="6"/>
                <w:sz w:val="25"/>
              </w:rPr>
              <w:t> </w:t>
            </w:r>
            <w:r>
              <w:rPr>
                <w:spacing w:val="-8"/>
                <w:sz w:val="25"/>
              </w:rPr>
              <w:t>гражданам</w:t>
            </w:r>
            <w:r>
              <w:rPr>
                <w:spacing w:val="3"/>
                <w:sz w:val="25"/>
              </w:rPr>
              <w:t> </w:t>
            </w:r>
            <w:r>
              <w:rPr>
                <w:spacing w:val="-8"/>
                <w:sz w:val="25"/>
              </w:rPr>
              <w:t>медиіщнской</w:t>
            </w:r>
            <w:r>
              <w:rPr>
                <w:spacing w:val="11"/>
                <w:sz w:val="25"/>
              </w:rPr>
              <w:t> </w:t>
            </w:r>
            <w:r>
              <w:rPr>
                <w:spacing w:val="-8"/>
                <w:sz w:val="25"/>
              </w:rPr>
              <w:t>помощи»</w:t>
            </w:r>
          </w:p>
        </w:tc>
      </w:tr>
      <w:tr>
        <w:trPr>
          <w:trHeight w:val="3340" w:hRule="atLeast"/>
        </w:trPr>
        <w:tc>
          <w:tcPr>
            <w:tcW w:w="2424" w:type="dxa"/>
          </w:tcPr>
          <w:p>
            <w:pPr>
              <w:pStyle w:val="TableParagraph"/>
              <w:spacing w:line="251" w:lineRule="exact"/>
              <w:ind w:left="31"/>
              <w:rPr>
                <w:sz w:val="25"/>
              </w:rPr>
            </w:pPr>
            <w:r>
              <w:rPr>
                <w:spacing w:val="-2"/>
                <w:sz w:val="25"/>
              </w:rPr>
              <w:t>Нефрология</w:t>
            </w:r>
          </w:p>
        </w:tc>
        <w:tc>
          <w:tcPr>
            <w:tcW w:w="7786" w:type="dxa"/>
          </w:tcPr>
          <w:p>
            <w:pPr>
              <w:pStyle w:val="TableParagraph"/>
              <w:spacing w:line="232" w:lineRule="auto"/>
              <w:ind w:left="12" w:right="787" w:hanging="1"/>
              <w:rPr>
                <w:sz w:val="25"/>
              </w:rPr>
            </w:pPr>
            <w:r>
              <w:rPr>
                <w:spacing w:val="-6"/>
                <w:sz w:val="25"/>
              </w:rPr>
              <w:t>Распоряжение</w:t>
            </w:r>
            <w:r>
              <w:rPr>
                <w:spacing w:val="-3"/>
                <w:sz w:val="25"/>
              </w:rPr>
              <w:t> </w:t>
            </w:r>
            <w:r>
              <w:rPr>
                <w:spacing w:val="-6"/>
                <w:sz w:val="25"/>
              </w:rPr>
              <w:t>Министерства</w:t>
            </w:r>
            <w:r>
              <w:rPr>
                <w:sz w:val="25"/>
              </w:rPr>
              <w:t> </w:t>
            </w:r>
            <w:r>
              <w:rPr>
                <w:spacing w:val="-6"/>
                <w:sz w:val="25"/>
              </w:rPr>
              <w:t>здравоохранения</w:t>
            </w:r>
            <w:r>
              <w:rPr>
                <w:spacing w:val="-10"/>
                <w:sz w:val="25"/>
              </w:rPr>
              <w:t> </w:t>
            </w:r>
            <w:r>
              <w:rPr>
                <w:spacing w:val="-6"/>
                <w:sz w:val="25"/>
              </w:rPr>
              <w:t>Московской области от</w:t>
            </w:r>
            <w:r>
              <w:rPr>
                <w:spacing w:val="-10"/>
                <w:sz w:val="25"/>
              </w:rPr>
              <w:t> </w:t>
            </w:r>
            <w:r>
              <w:rPr>
                <w:spacing w:val="-6"/>
                <w:sz w:val="25"/>
              </w:rPr>
              <w:t>22.06.2021</w:t>
            </w:r>
            <w:r>
              <w:rPr>
                <w:spacing w:val="-8"/>
                <w:sz w:val="25"/>
              </w:rPr>
              <w:t> </w:t>
            </w:r>
            <w:r>
              <w:rPr>
                <w:spacing w:val="-6"/>
                <w:sz w:val="25"/>
              </w:rPr>
              <w:t>№</w:t>
            </w:r>
            <w:r>
              <w:rPr>
                <w:spacing w:val="7"/>
                <w:sz w:val="25"/>
              </w:rPr>
              <w:t> </w:t>
            </w:r>
            <w:r>
              <w:rPr>
                <w:spacing w:val="-6"/>
                <w:sz w:val="25"/>
              </w:rPr>
              <w:t>115-p</w:t>
            </w:r>
            <w:r>
              <w:rPr>
                <w:spacing w:val="-10"/>
                <w:sz w:val="25"/>
              </w:rPr>
              <w:t> </w:t>
            </w:r>
            <w:r>
              <w:rPr>
                <w:spacing w:val="-6"/>
                <w:sz w:val="25"/>
              </w:rPr>
              <w:t>«О</w:t>
            </w:r>
            <w:r>
              <w:rPr>
                <w:spacing w:val="-9"/>
                <w:sz w:val="25"/>
              </w:rPr>
              <w:t> </w:t>
            </w:r>
            <w:r>
              <w:rPr>
                <w:spacing w:val="-6"/>
                <w:sz w:val="25"/>
              </w:rPr>
              <w:t>совершенствовании</w:t>
            </w:r>
            <w:r>
              <w:rPr>
                <w:spacing w:val="-10"/>
                <w:sz w:val="25"/>
              </w:rPr>
              <w:t> </w:t>
            </w:r>
            <w:r>
              <w:rPr>
                <w:spacing w:val="-6"/>
                <w:sz w:val="25"/>
              </w:rPr>
              <w:t>организации</w:t>
            </w:r>
            <w:r>
              <w:rPr>
                <w:spacing w:val="-9"/>
                <w:sz w:val="25"/>
              </w:rPr>
              <w:t> </w:t>
            </w:r>
            <w:r>
              <w:rPr>
                <w:spacing w:val="-6"/>
                <w:sz w:val="25"/>
              </w:rPr>
              <w:t>оказания </w:t>
            </w:r>
            <w:r>
              <w:rPr>
                <w:spacing w:val="-4"/>
                <w:sz w:val="25"/>
              </w:rPr>
              <w:t>медицинской помощи</w:t>
            </w:r>
            <w:r>
              <w:rPr>
                <w:spacing w:val="-12"/>
                <w:sz w:val="25"/>
              </w:rPr>
              <w:t> </w:t>
            </w:r>
            <w:r>
              <w:rPr>
                <w:spacing w:val="-4"/>
                <w:sz w:val="25"/>
              </w:rPr>
              <w:t>взрослому населению</w:t>
            </w:r>
            <w:r>
              <w:rPr>
                <w:spacing w:val="-5"/>
                <w:sz w:val="25"/>
              </w:rPr>
              <w:t> </w:t>
            </w:r>
            <w:r>
              <w:rPr>
                <w:spacing w:val="-4"/>
                <w:sz w:val="25"/>
              </w:rPr>
              <w:t>Московской</w:t>
            </w:r>
            <w:r>
              <w:rPr>
                <w:spacing w:val="-6"/>
                <w:sz w:val="25"/>
              </w:rPr>
              <w:t> </w:t>
            </w:r>
            <w:r>
              <w:rPr>
                <w:spacing w:val="-4"/>
                <w:sz w:val="25"/>
              </w:rPr>
              <w:t>области</w:t>
            </w:r>
            <w:r>
              <w:rPr>
                <w:spacing w:val="-4"/>
                <w:sz w:val="25"/>
              </w:rPr>
              <w:t> </w:t>
            </w:r>
            <w:r>
              <w:rPr>
                <w:spacing w:val="-2"/>
                <w:sz w:val="25"/>
              </w:rPr>
              <w:t>по</w:t>
            </w:r>
            <w:r>
              <w:rPr>
                <w:spacing w:val="-14"/>
                <w:sz w:val="25"/>
              </w:rPr>
              <w:t> </w:t>
            </w:r>
            <w:r>
              <w:rPr>
                <w:spacing w:val="-2"/>
                <w:sz w:val="25"/>
              </w:rPr>
              <w:t>профилю</w:t>
            </w:r>
            <w:r>
              <w:rPr>
                <w:spacing w:val="-8"/>
                <w:sz w:val="25"/>
              </w:rPr>
              <w:t> </w:t>
            </w:r>
            <w:r>
              <w:rPr>
                <w:spacing w:val="-2"/>
                <w:sz w:val="25"/>
              </w:rPr>
              <w:t>«нефрологию›;</w:t>
            </w:r>
          </w:p>
          <w:p>
            <w:pPr>
              <w:pStyle w:val="TableParagraph"/>
              <w:spacing w:line="230" w:lineRule="auto"/>
              <w:ind w:left="10" w:right="522" w:firstLine="6"/>
              <w:rPr>
                <w:sz w:val="25"/>
              </w:rPr>
            </w:pPr>
            <w:r>
              <w:rPr>
                <w:spacing w:val="-4"/>
                <w:sz w:val="25"/>
              </w:rPr>
              <w:t>Распоряжение</w:t>
            </w:r>
            <w:r>
              <w:rPr>
                <w:spacing w:val="-3"/>
                <w:sz w:val="25"/>
              </w:rPr>
              <w:t> </w:t>
            </w:r>
            <w:r>
              <w:rPr>
                <w:spacing w:val="-4"/>
                <w:sz w:val="25"/>
              </w:rPr>
              <w:t>Министерства здравоохранения</w:t>
            </w:r>
            <w:r>
              <w:rPr>
                <w:spacing w:val="-12"/>
                <w:sz w:val="25"/>
              </w:rPr>
              <w:t> </w:t>
            </w:r>
            <w:r>
              <w:rPr>
                <w:spacing w:val="-4"/>
                <w:sz w:val="25"/>
              </w:rPr>
              <w:t>Московской</w:t>
            </w:r>
            <w:r>
              <w:rPr>
                <w:spacing w:val="-2"/>
                <w:sz w:val="25"/>
              </w:rPr>
              <w:t> </w:t>
            </w:r>
            <w:r>
              <w:rPr>
                <w:spacing w:val="-4"/>
                <w:sz w:val="25"/>
              </w:rPr>
              <w:t>области</w:t>
            </w:r>
            <w:r>
              <w:rPr>
                <w:spacing w:val="-4"/>
                <w:sz w:val="25"/>
              </w:rPr>
              <w:t> </w:t>
            </w:r>
            <w:r>
              <w:rPr>
                <w:spacing w:val="-6"/>
                <w:sz w:val="25"/>
              </w:rPr>
              <w:t>от</w:t>
            </w:r>
            <w:r>
              <w:rPr>
                <w:spacing w:val="-10"/>
                <w:sz w:val="25"/>
              </w:rPr>
              <w:t> </w:t>
            </w:r>
            <w:r>
              <w:rPr>
                <w:spacing w:val="-6"/>
                <w:sz w:val="25"/>
              </w:rPr>
              <w:t>05.08.2022</w:t>
            </w:r>
            <w:r>
              <w:rPr>
                <w:spacing w:val="-10"/>
                <w:sz w:val="25"/>
              </w:rPr>
              <w:t> </w:t>
            </w:r>
            <w:r>
              <w:rPr>
                <w:spacing w:val="-6"/>
                <w:sz w:val="25"/>
              </w:rPr>
              <w:t>№</w:t>
            </w:r>
            <w:r>
              <w:rPr>
                <w:spacing w:val="8"/>
                <w:sz w:val="25"/>
              </w:rPr>
              <w:t> </w:t>
            </w:r>
            <w:r>
              <w:rPr>
                <w:spacing w:val="-6"/>
                <w:sz w:val="25"/>
              </w:rPr>
              <w:t>212-p</w:t>
            </w:r>
            <w:r>
              <w:rPr>
                <w:spacing w:val="-10"/>
                <w:sz w:val="25"/>
              </w:rPr>
              <w:t> </w:t>
            </w:r>
            <w:r>
              <w:rPr>
                <w:i/>
                <w:spacing w:val="-6"/>
                <w:sz w:val="25"/>
              </w:rPr>
              <w:t>«О</w:t>
            </w:r>
            <w:r>
              <w:rPr>
                <w:i/>
                <w:spacing w:val="-10"/>
                <w:sz w:val="25"/>
              </w:rPr>
              <w:t> </w:t>
            </w:r>
            <w:r>
              <w:rPr>
                <w:spacing w:val="-6"/>
                <w:sz w:val="25"/>
              </w:rPr>
              <w:t>внесения</w:t>
            </w:r>
            <w:r>
              <w:rPr>
                <w:spacing w:val="-9"/>
                <w:sz w:val="25"/>
              </w:rPr>
              <w:t> </w:t>
            </w:r>
            <w:r>
              <w:rPr>
                <w:spacing w:val="-6"/>
                <w:sz w:val="25"/>
              </w:rPr>
              <w:t>изменения</w:t>
            </w:r>
            <w:r>
              <w:rPr>
                <w:spacing w:val="-10"/>
                <w:sz w:val="25"/>
              </w:rPr>
              <w:t> </w:t>
            </w:r>
            <w:r>
              <w:rPr>
                <w:spacing w:val="-6"/>
                <w:sz w:val="25"/>
              </w:rPr>
              <w:t>в</w:t>
            </w:r>
            <w:r>
              <w:rPr>
                <w:spacing w:val="-9"/>
                <w:sz w:val="25"/>
              </w:rPr>
              <w:t> </w:t>
            </w:r>
            <w:r>
              <w:rPr>
                <w:spacing w:val="-6"/>
                <w:sz w:val="25"/>
              </w:rPr>
              <w:t>схему</w:t>
            </w:r>
            <w:r>
              <w:rPr>
                <w:spacing w:val="-10"/>
                <w:sz w:val="25"/>
              </w:rPr>
              <w:t> </w:t>
            </w:r>
            <w:r>
              <w:rPr>
                <w:spacing w:val="-6"/>
                <w:sz w:val="25"/>
              </w:rPr>
              <w:t>маршрутизации </w:t>
            </w:r>
            <w:r>
              <w:rPr>
                <w:spacing w:val="-4"/>
                <w:sz w:val="25"/>
              </w:rPr>
              <w:t>взрослых пациентов</w:t>
            </w:r>
            <w:r>
              <w:rPr>
                <w:spacing w:val="-6"/>
                <w:sz w:val="25"/>
              </w:rPr>
              <w:t> </w:t>
            </w:r>
            <w:r>
              <w:rPr>
                <w:spacing w:val="-4"/>
                <w:sz w:val="25"/>
              </w:rPr>
              <w:t>с</w:t>
            </w:r>
            <w:r>
              <w:rPr>
                <w:spacing w:val="-12"/>
                <w:sz w:val="25"/>
              </w:rPr>
              <w:t> </w:t>
            </w:r>
            <w:r>
              <w:rPr>
                <w:spacing w:val="-4"/>
                <w:sz w:val="25"/>
              </w:rPr>
              <w:t>хронической болезнью почек,</w:t>
            </w:r>
            <w:r>
              <w:rPr>
                <w:spacing w:val="-6"/>
                <w:sz w:val="25"/>
              </w:rPr>
              <w:t> </w:t>
            </w:r>
            <w:r>
              <w:rPr>
                <w:spacing w:val="-4"/>
                <w:sz w:val="25"/>
              </w:rPr>
              <w:t>нуждающихся</w:t>
            </w:r>
          </w:p>
          <w:p>
            <w:pPr>
              <w:pStyle w:val="TableParagraph"/>
              <w:spacing w:line="228" w:lineRule="auto" w:before="4"/>
              <w:ind w:left="7" w:firstLine="2"/>
              <w:rPr>
                <w:sz w:val="25"/>
              </w:rPr>
            </w:pPr>
            <w:r>
              <w:rPr>
                <w:spacing w:val="-6"/>
                <w:sz w:val="25"/>
              </w:rPr>
              <w:t>в</w:t>
            </w:r>
            <w:r>
              <w:rPr>
                <w:spacing w:val="-10"/>
                <w:sz w:val="25"/>
              </w:rPr>
              <w:t> </w:t>
            </w:r>
            <w:r>
              <w:rPr>
                <w:spacing w:val="-6"/>
                <w:sz w:val="25"/>
              </w:rPr>
              <w:t>проведении гемодиализа</w:t>
            </w:r>
            <w:r>
              <w:rPr>
                <w:spacing w:val="-10"/>
                <w:sz w:val="25"/>
              </w:rPr>
              <w:t> </w:t>
            </w:r>
            <w:r>
              <w:rPr>
                <w:spacing w:val="-6"/>
                <w:sz w:val="25"/>
              </w:rPr>
              <w:t>в</w:t>
            </w:r>
            <w:r>
              <w:rPr>
                <w:spacing w:val="-10"/>
                <w:sz w:val="25"/>
              </w:rPr>
              <w:t> </w:t>
            </w:r>
            <w:r>
              <w:rPr>
                <w:spacing w:val="-6"/>
                <w:sz w:val="25"/>
              </w:rPr>
              <w:t>условиях</w:t>
            </w:r>
            <w:r>
              <w:rPr>
                <w:spacing w:val="-9"/>
                <w:sz w:val="25"/>
              </w:rPr>
              <w:t> </w:t>
            </w:r>
            <w:r>
              <w:rPr>
                <w:spacing w:val="-6"/>
                <w:sz w:val="25"/>
              </w:rPr>
              <w:t>дневного</w:t>
            </w:r>
            <w:r>
              <w:rPr>
                <w:spacing w:val="-10"/>
                <w:sz w:val="25"/>
              </w:rPr>
              <w:t> </w:t>
            </w:r>
            <w:r>
              <w:rPr>
                <w:spacing w:val="-6"/>
                <w:sz w:val="25"/>
              </w:rPr>
              <w:t>стадяонара,</w:t>
            </w:r>
            <w:r>
              <w:rPr>
                <w:spacing w:val="-7"/>
                <w:sz w:val="25"/>
              </w:rPr>
              <w:t> </w:t>
            </w:r>
            <w:r>
              <w:rPr>
                <w:spacing w:val="-6"/>
                <w:sz w:val="25"/>
              </w:rPr>
              <w:t>утвержденную </w:t>
            </w:r>
            <w:r>
              <w:rPr>
                <w:spacing w:val="-4"/>
                <w:sz w:val="25"/>
              </w:rPr>
              <w:t>распоряжением Министерства здравоохранения</w:t>
            </w:r>
            <w:r>
              <w:rPr>
                <w:spacing w:val="-12"/>
                <w:sz w:val="25"/>
              </w:rPr>
              <w:t> </w:t>
            </w:r>
            <w:r>
              <w:rPr>
                <w:spacing w:val="-4"/>
                <w:sz w:val="25"/>
              </w:rPr>
              <w:t>Московской области</w:t>
            </w:r>
          </w:p>
          <w:p>
            <w:pPr>
              <w:pStyle w:val="TableParagraph"/>
              <w:spacing w:line="278" w:lineRule="exact"/>
              <w:ind w:left="11" w:right="726" w:hanging="4"/>
              <w:rPr>
                <w:sz w:val="25"/>
              </w:rPr>
            </w:pPr>
            <w:r>
              <w:rPr>
                <w:spacing w:val="-6"/>
                <w:sz w:val="25"/>
              </w:rPr>
              <w:t>от</w:t>
            </w:r>
            <w:r>
              <w:rPr>
                <w:spacing w:val="-10"/>
                <w:sz w:val="25"/>
              </w:rPr>
              <w:t> </w:t>
            </w:r>
            <w:r>
              <w:rPr>
                <w:spacing w:val="-6"/>
                <w:sz w:val="25"/>
              </w:rPr>
              <w:t>22.06.2021</w:t>
            </w:r>
            <w:r>
              <w:rPr>
                <w:spacing w:val="-8"/>
                <w:sz w:val="25"/>
              </w:rPr>
              <w:t> </w:t>
            </w:r>
            <w:r>
              <w:rPr>
                <w:spacing w:val="-6"/>
                <w:sz w:val="25"/>
              </w:rPr>
              <w:t>№</w:t>
            </w:r>
            <w:r>
              <w:rPr>
                <w:spacing w:val="7"/>
                <w:sz w:val="25"/>
              </w:rPr>
              <w:t> </w:t>
            </w:r>
            <w:r>
              <w:rPr>
                <w:spacing w:val="-6"/>
                <w:sz w:val="25"/>
              </w:rPr>
              <w:t>115-P</w:t>
            </w:r>
            <w:r>
              <w:rPr>
                <w:spacing w:val="-10"/>
                <w:sz w:val="25"/>
              </w:rPr>
              <w:t> </w:t>
            </w:r>
            <w:r>
              <w:rPr>
                <w:spacing w:val="-6"/>
                <w:sz w:val="25"/>
              </w:rPr>
              <w:t>«О</w:t>
            </w:r>
            <w:r>
              <w:rPr>
                <w:spacing w:val="-9"/>
                <w:sz w:val="25"/>
              </w:rPr>
              <w:t> </w:t>
            </w:r>
            <w:r>
              <w:rPr>
                <w:spacing w:val="-6"/>
                <w:sz w:val="25"/>
              </w:rPr>
              <w:t>совершенствовании</w:t>
            </w:r>
            <w:r>
              <w:rPr>
                <w:spacing w:val="-15"/>
                <w:sz w:val="25"/>
              </w:rPr>
              <w:t> </w:t>
            </w:r>
            <w:r>
              <w:rPr>
                <w:spacing w:val="-6"/>
                <w:sz w:val="25"/>
              </w:rPr>
              <w:t>организации</w:t>
            </w:r>
            <w:r>
              <w:rPr>
                <w:spacing w:val="-9"/>
                <w:sz w:val="25"/>
              </w:rPr>
              <w:t> </w:t>
            </w:r>
            <w:r>
              <w:rPr>
                <w:spacing w:val="-6"/>
                <w:sz w:val="25"/>
              </w:rPr>
              <w:t>оказания </w:t>
            </w:r>
            <w:r>
              <w:rPr>
                <w:spacing w:val="-4"/>
                <w:sz w:val="25"/>
              </w:rPr>
              <w:t>медицинской</w:t>
            </w:r>
            <w:r>
              <w:rPr>
                <w:spacing w:val="-6"/>
                <w:sz w:val="25"/>
              </w:rPr>
              <w:t> </w:t>
            </w:r>
            <w:r>
              <w:rPr>
                <w:spacing w:val="-4"/>
                <w:sz w:val="25"/>
              </w:rPr>
              <w:t>помощи</w:t>
            </w:r>
            <w:r>
              <w:rPr>
                <w:spacing w:val="-8"/>
                <w:sz w:val="25"/>
              </w:rPr>
              <w:t> </w:t>
            </w:r>
            <w:r>
              <w:rPr>
                <w:spacing w:val="-4"/>
                <w:sz w:val="25"/>
              </w:rPr>
              <w:t>взрослому</w:t>
            </w:r>
            <w:r>
              <w:rPr>
                <w:sz w:val="25"/>
              </w:rPr>
              <w:t> </w:t>
            </w:r>
            <w:r>
              <w:rPr>
                <w:spacing w:val="-4"/>
                <w:sz w:val="25"/>
              </w:rPr>
              <w:t>населению</w:t>
            </w:r>
            <w:r>
              <w:rPr>
                <w:spacing w:val="-10"/>
                <w:sz w:val="25"/>
              </w:rPr>
              <w:t> </w:t>
            </w:r>
            <w:r>
              <w:rPr>
                <w:spacing w:val="-4"/>
                <w:sz w:val="25"/>
              </w:rPr>
              <w:t>Московской</w:t>
            </w:r>
            <w:r>
              <w:rPr>
                <w:sz w:val="25"/>
              </w:rPr>
              <w:t> </w:t>
            </w:r>
            <w:r>
              <w:rPr>
                <w:spacing w:val="-4"/>
                <w:sz w:val="25"/>
              </w:rPr>
              <w:t>области</w:t>
            </w:r>
            <w:r>
              <w:rPr>
                <w:spacing w:val="-4"/>
                <w:sz w:val="25"/>
              </w:rPr>
              <w:t> </w:t>
            </w:r>
            <w:r>
              <w:rPr>
                <w:sz w:val="25"/>
              </w:rPr>
              <w:t>по</w:t>
            </w:r>
            <w:r>
              <w:rPr>
                <w:spacing w:val="-16"/>
                <w:sz w:val="25"/>
              </w:rPr>
              <w:t> </w:t>
            </w:r>
            <w:r>
              <w:rPr>
                <w:sz w:val="25"/>
              </w:rPr>
              <w:t>профилю</w:t>
            </w:r>
            <w:r>
              <w:rPr>
                <w:spacing w:val="-4"/>
                <w:sz w:val="25"/>
              </w:rPr>
              <w:t> </w:t>
            </w:r>
            <w:r>
              <w:rPr>
                <w:sz w:val="25"/>
              </w:rPr>
              <w:t>«нефрология»</w:t>
            </w:r>
          </w:p>
        </w:tc>
      </w:tr>
      <w:tr>
        <w:trPr>
          <w:trHeight w:val="1660" w:hRule="atLeast"/>
        </w:trPr>
        <w:tc>
          <w:tcPr>
            <w:tcW w:w="2424" w:type="dxa"/>
          </w:tcPr>
          <w:p>
            <w:pPr>
              <w:pStyle w:val="TableParagraph"/>
              <w:spacing w:line="260" w:lineRule="exact"/>
              <w:ind w:left="24"/>
              <w:rPr>
                <w:sz w:val="25"/>
              </w:rPr>
            </w:pPr>
            <w:r>
              <w:rPr>
                <w:spacing w:val="-2"/>
                <w:sz w:val="25"/>
              </w:rPr>
              <w:t>ypoлoгия</w:t>
            </w:r>
          </w:p>
        </w:tc>
        <w:tc>
          <w:tcPr>
            <w:tcW w:w="7786" w:type="dxa"/>
          </w:tcPr>
          <w:p>
            <w:pPr>
              <w:pStyle w:val="TableParagraph"/>
              <w:spacing w:line="265" w:lineRule="exact"/>
              <w:ind w:left="17"/>
              <w:rPr>
                <w:sz w:val="25"/>
              </w:rPr>
            </w:pPr>
            <w:r>
              <w:rPr>
                <w:spacing w:val="-6"/>
                <w:sz w:val="25"/>
              </w:rPr>
              <w:t>Распоряжение</w:t>
            </w:r>
            <w:r>
              <w:rPr>
                <w:spacing w:val="-9"/>
                <w:sz w:val="25"/>
              </w:rPr>
              <w:t> </w:t>
            </w:r>
            <w:r>
              <w:rPr>
                <w:spacing w:val="-6"/>
                <w:sz w:val="25"/>
              </w:rPr>
              <w:t>Министерства здравоохранения</w:t>
            </w:r>
            <w:r>
              <w:rPr>
                <w:spacing w:val="-15"/>
                <w:sz w:val="25"/>
              </w:rPr>
              <w:t> </w:t>
            </w:r>
            <w:r>
              <w:rPr>
                <w:spacing w:val="-6"/>
                <w:sz w:val="25"/>
              </w:rPr>
              <w:t>Московской</w:t>
            </w:r>
            <w:r>
              <w:rPr>
                <w:spacing w:val="-5"/>
                <w:sz w:val="25"/>
              </w:rPr>
              <w:t> </w:t>
            </w:r>
            <w:r>
              <w:rPr>
                <w:spacing w:val="-6"/>
                <w:sz w:val="25"/>
              </w:rPr>
              <w:t>области</w:t>
            </w:r>
          </w:p>
          <w:p>
            <w:pPr>
              <w:pStyle w:val="TableParagraph"/>
              <w:spacing w:line="230" w:lineRule="auto" w:before="4"/>
              <w:ind w:left="11" w:right="91" w:firstLine="1"/>
              <w:rPr>
                <w:sz w:val="25"/>
              </w:rPr>
            </w:pPr>
            <w:r>
              <w:rPr>
                <w:spacing w:val="-2"/>
                <w:sz w:val="25"/>
              </w:rPr>
              <w:t>от</w:t>
            </w:r>
            <w:r>
              <w:rPr>
                <w:spacing w:val="-14"/>
                <w:sz w:val="25"/>
              </w:rPr>
              <w:t> </w:t>
            </w:r>
            <w:r>
              <w:rPr>
                <w:spacing w:val="-2"/>
                <w:sz w:val="25"/>
              </w:rPr>
              <w:t>13.07.2023</w:t>
            </w:r>
            <w:r>
              <w:rPr>
                <w:spacing w:val="-10"/>
                <w:sz w:val="25"/>
              </w:rPr>
              <w:t> </w:t>
            </w:r>
            <w:r>
              <w:rPr>
                <w:spacing w:val="-2"/>
                <w:sz w:val="25"/>
              </w:rPr>
              <w:t>№</w:t>
            </w:r>
            <w:r>
              <w:rPr>
                <w:spacing w:val="11"/>
                <w:sz w:val="25"/>
              </w:rPr>
              <w:t> </w:t>
            </w:r>
            <w:r>
              <w:rPr>
                <w:spacing w:val="-2"/>
                <w:sz w:val="25"/>
              </w:rPr>
              <w:t>172-P</w:t>
            </w:r>
            <w:r>
              <w:rPr>
                <w:spacing w:val="-13"/>
                <w:sz w:val="25"/>
              </w:rPr>
              <w:t> </w:t>
            </w:r>
            <w:r>
              <w:rPr>
                <w:spacing w:val="-2"/>
                <w:sz w:val="25"/>
              </w:rPr>
              <w:t>«Об</w:t>
            </w:r>
            <w:r>
              <w:rPr>
                <w:spacing w:val="-14"/>
                <w:sz w:val="25"/>
              </w:rPr>
              <w:t> </w:t>
            </w:r>
            <w:r>
              <w:rPr>
                <w:spacing w:val="-2"/>
                <w:sz w:val="25"/>
              </w:rPr>
              <w:t>организации</w:t>
            </w:r>
            <w:r>
              <w:rPr>
                <w:spacing w:val="-6"/>
                <w:sz w:val="25"/>
              </w:rPr>
              <w:t> </w:t>
            </w:r>
            <w:r>
              <w:rPr>
                <w:spacing w:val="-2"/>
                <w:sz w:val="25"/>
              </w:rPr>
              <w:t>оказания</w:t>
            </w:r>
            <w:r>
              <w:rPr>
                <w:spacing w:val="-13"/>
                <w:sz w:val="25"/>
              </w:rPr>
              <w:t> </w:t>
            </w:r>
            <w:r>
              <w:rPr>
                <w:spacing w:val="-2"/>
                <w:sz w:val="25"/>
              </w:rPr>
              <w:t>специализированной </w:t>
            </w:r>
            <w:r>
              <w:rPr>
                <w:spacing w:val="-6"/>
                <w:sz w:val="25"/>
              </w:rPr>
              <w:t>(за</w:t>
            </w:r>
            <w:r>
              <w:rPr>
                <w:spacing w:val="-10"/>
                <w:sz w:val="25"/>
              </w:rPr>
              <w:t> </w:t>
            </w:r>
            <w:r>
              <w:rPr>
                <w:spacing w:val="-6"/>
                <w:sz w:val="25"/>
              </w:rPr>
              <w:t>исключением</w:t>
            </w:r>
            <w:r>
              <w:rPr>
                <w:spacing w:val="-8"/>
                <w:sz w:val="25"/>
              </w:rPr>
              <w:t> </w:t>
            </w:r>
            <w:r>
              <w:rPr>
                <w:spacing w:val="-6"/>
                <w:sz w:val="25"/>
              </w:rPr>
              <w:t>высокотехнологичной)</w:t>
            </w:r>
            <w:r>
              <w:rPr>
                <w:spacing w:val="-9"/>
                <w:sz w:val="25"/>
              </w:rPr>
              <w:t> </w:t>
            </w:r>
            <w:r>
              <w:rPr>
                <w:spacing w:val="-6"/>
                <w:sz w:val="25"/>
              </w:rPr>
              <w:t>медицинской</w:t>
            </w:r>
            <w:r>
              <w:rPr>
                <w:spacing w:val="7"/>
                <w:sz w:val="25"/>
              </w:rPr>
              <w:t> </w:t>
            </w:r>
            <w:r>
              <w:rPr>
                <w:spacing w:val="-6"/>
                <w:sz w:val="25"/>
              </w:rPr>
              <w:t>помощи</w:t>
            </w:r>
            <w:r>
              <w:rPr>
                <w:sz w:val="25"/>
              </w:rPr>
              <w:t> </w:t>
            </w:r>
            <w:r>
              <w:rPr>
                <w:spacing w:val="-6"/>
                <w:sz w:val="25"/>
              </w:rPr>
              <w:t>взрослым </w:t>
            </w:r>
            <w:r>
              <w:rPr>
                <w:spacing w:val="-2"/>
                <w:sz w:val="25"/>
              </w:rPr>
              <w:t>пациентам</w:t>
            </w:r>
            <w:r>
              <w:rPr>
                <w:spacing w:val="-13"/>
                <w:sz w:val="25"/>
              </w:rPr>
              <w:t> </w:t>
            </w:r>
            <w:r>
              <w:rPr>
                <w:spacing w:val="-2"/>
                <w:sz w:val="25"/>
              </w:rPr>
              <w:t>в</w:t>
            </w:r>
            <w:r>
              <w:rPr>
                <w:spacing w:val="-14"/>
                <w:sz w:val="25"/>
              </w:rPr>
              <w:t> </w:t>
            </w:r>
            <w:r>
              <w:rPr>
                <w:spacing w:val="-2"/>
                <w:sz w:val="25"/>
              </w:rPr>
              <w:t>стационарных</w:t>
            </w:r>
            <w:r>
              <w:rPr>
                <w:spacing w:val="-10"/>
                <w:sz w:val="25"/>
              </w:rPr>
              <w:t> </w:t>
            </w:r>
            <w:r>
              <w:rPr>
                <w:spacing w:val="-2"/>
                <w:sz w:val="25"/>
              </w:rPr>
              <w:t>условиях</w:t>
            </w:r>
            <w:r>
              <w:rPr>
                <w:spacing w:val="-5"/>
                <w:sz w:val="25"/>
              </w:rPr>
              <w:t> </w:t>
            </w:r>
            <w:r>
              <w:rPr>
                <w:spacing w:val="-2"/>
                <w:sz w:val="25"/>
              </w:rPr>
              <w:t>в</w:t>
            </w:r>
            <w:r>
              <w:rPr>
                <w:spacing w:val="-14"/>
                <w:sz w:val="25"/>
              </w:rPr>
              <w:t> </w:t>
            </w:r>
            <w:r>
              <w:rPr>
                <w:spacing w:val="-2"/>
                <w:sz w:val="25"/>
              </w:rPr>
              <w:t>экстренной форме</w:t>
            </w:r>
            <w:r>
              <w:rPr>
                <w:spacing w:val="-9"/>
                <w:sz w:val="25"/>
              </w:rPr>
              <w:t> </w:t>
            </w:r>
            <w:r>
              <w:rPr>
                <w:spacing w:val="-2"/>
                <w:sz w:val="25"/>
              </w:rPr>
              <w:t>по</w:t>
            </w:r>
            <w:r>
              <w:rPr>
                <w:spacing w:val="-14"/>
                <w:sz w:val="25"/>
              </w:rPr>
              <w:t> </w:t>
            </w:r>
            <w:r>
              <w:rPr>
                <w:spacing w:val="-2"/>
                <w:sz w:val="25"/>
              </w:rPr>
              <w:t>профилю</w:t>
            </w:r>
          </w:p>
          <w:p>
            <w:pPr>
              <w:pStyle w:val="TableParagraph"/>
              <w:spacing w:line="266" w:lineRule="exact"/>
              <w:ind w:left="13"/>
              <w:rPr>
                <w:sz w:val="25"/>
              </w:rPr>
            </w:pPr>
            <w:r>
              <w:rPr>
                <w:spacing w:val="-6"/>
                <w:sz w:val="25"/>
              </w:rPr>
              <w:t>«урология»</w:t>
            </w:r>
            <w:r>
              <w:rPr>
                <w:spacing w:val="23"/>
                <w:sz w:val="25"/>
              </w:rPr>
              <w:t> </w:t>
            </w:r>
            <w:r>
              <w:rPr>
                <w:spacing w:val="-6"/>
                <w:sz w:val="25"/>
              </w:rPr>
              <w:t>в</w:t>
            </w:r>
            <w:r>
              <w:rPr>
                <w:spacing w:val="-9"/>
                <w:sz w:val="25"/>
              </w:rPr>
              <w:t> </w:t>
            </w:r>
            <w:r>
              <w:rPr>
                <w:spacing w:val="-6"/>
                <w:sz w:val="25"/>
              </w:rPr>
              <w:t>медицинских</w:t>
            </w:r>
            <w:r>
              <w:rPr>
                <w:spacing w:val="8"/>
                <w:sz w:val="25"/>
              </w:rPr>
              <w:t> </w:t>
            </w:r>
            <w:r>
              <w:rPr>
                <w:spacing w:val="-6"/>
                <w:sz w:val="25"/>
              </w:rPr>
              <w:t>организациях</w:t>
            </w:r>
            <w:r>
              <w:rPr>
                <w:spacing w:val="20"/>
                <w:sz w:val="25"/>
              </w:rPr>
              <w:t> </w:t>
            </w:r>
            <w:r>
              <w:rPr>
                <w:spacing w:val="-6"/>
                <w:sz w:val="25"/>
              </w:rPr>
              <w:t>государственной</w:t>
            </w:r>
            <w:r>
              <w:rPr>
                <w:spacing w:val="-5"/>
                <w:sz w:val="25"/>
              </w:rPr>
              <w:t> </w:t>
            </w:r>
            <w:r>
              <w:rPr>
                <w:spacing w:val="-6"/>
                <w:sz w:val="25"/>
              </w:rPr>
              <w:t>системы</w:t>
            </w:r>
          </w:p>
          <w:p>
            <w:pPr>
              <w:pStyle w:val="TableParagraph"/>
              <w:spacing w:line="276" w:lineRule="exact"/>
              <w:ind w:left="18"/>
              <w:rPr>
                <w:sz w:val="25"/>
              </w:rPr>
            </w:pPr>
            <w:r>
              <w:rPr>
                <w:w w:val="90"/>
                <w:sz w:val="25"/>
              </w:rPr>
              <w:t>здравоохранения</w:t>
            </w:r>
            <w:r>
              <w:rPr>
                <w:spacing w:val="1"/>
                <w:sz w:val="25"/>
              </w:rPr>
              <w:t> </w:t>
            </w:r>
            <w:r>
              <w:rPr>
                <w:w w:val="90"/>
                <w:sz w:val="25"/>
              </w:rPr>
              <w:t>MocкoвcKOll</w:t>
            </w:r>
            <w:r>
              <w:rPr>
                <w:spacing w:val="50"/>
                <w:sz w:val="25"/>
              </w:rPr>
              <w:t> </w:t>
            </w:r>
            <w:r>
              <w:rPr>
                <w:spacing w:val="-2"/>
                <w:w w:val="90"/>
                <w:sz w:val="25"/>
              </w:rPr>
              <w:t>области»</w:t>
            </w:r>
          </w:p>
        </w:tc>
      </w:tr>
      <w:tr>
        <w:trPr>
          <w:trHeight w:val="2792" w:hRule="atLeast"/>
        </w:trPr>
        <w:tc>
          <w:tcPr>
            <w:tcW w:w="2424" w:type="dxa"/>
          </w:tcPr>
          <w:p>
            <w:pPr>
              <w:pStyle w:val="TableParagraph"/>
              <w:spacing w:before="3"/>
              <w:rPr>
                <w:sz w:val="3"/>
              </w:rPr>
            </w:pPr>
          </w:p>
          <w:p>
            <w:pPr>
              <w:pStyle w:val="TableParagraph"/>
              <w:spacing w:line="225" w:lineRule="exact"/>
              <w:ind w:left="40"/>
              <w:rPr>
                <w:position w:val="-4"/>
                <w:sz w:val="20"/>
              </w:rPr>
            </w:pPr>
            <w:r>
              <w:rPr>
                <w:position w:val="-4"/>
                <w:sz w:val="20"/>
              </w:rPr>
              <w:drawing>
                <wp:inline distT="0" distB="0" distL="0" distR="0">
                  <wp:extent cx="1008888" cy="143256"/>
                  <wp:effectExtent l="0" t="0" r="0" b="0"/>
                  <wp:docPr id="1757" name="Image 1757"/>
                  <wp:cNvGraphicFramePr>
                    <a:graphicFrameLocks/>
                  </wp:cNvGraphicFramePr>
                  <a:graphic>
                    <a:graphicData uri="http://schemas.openxmlformats.org/drawingml/2006/picture">
                      <pic:pic>
                        <pic:nvPicPr>
                          <pic:cNvPr id="1757" name="Image 1757"/>
                          <pic:cNvPicPr/>
                        </pic:nvPicPr>
                        <pic:blipFill>
                          <a:blip r:embed="rId1560" cstate="print"/>
                          <a:stretch>
                            <a:fillRect/>
                          </a:stretch>
                        </pic:blipFill>
                        <pic:spPr>
                          <a:xfrm>
                            <a:off x="0" y="0"/>
                            <a:ext cx="1008888" cy="143256"/>
                          </a:xfrm>
                          <a:prstGeom prst="rect">
                            <a:avLst/>
                          </a:prstGeom>
                        </pic:spPr>
                      </pic:pic>
                    </a:graphicData>
                  </a:graphic>
                </wp:inline>
              </w:drawing>
            </w:r>
            <w:r>
              <w:rPr>
                <w:position w:val="-4"/>
                <w:sz w:val="20"/>
              </w:rPr>
            </w:r>
          </w:p>
        </w:tc>
        <w:tc>
          <w:tcPr>
            <w:tcW w:w="7786" w:type="dxa"/>
          </w:tcPr>
          <w:p>
            <w:pPr>
              <w:pStyle w:val="TableParagraph"/>
              <w:spacing w:line="270" w:lineRule="exact"/>
              <w:ind w:left="22"/>
              <w:rPr>
                <w:sz w:val="25"/>
              </w:rPr>
            </w:pPr>
            <w:r>
              <w:rPr>
                <w:spacing w:val="-8"/>
                <w:sz w:val="25"/>
              </w:rPr>
              <w:t>Распоряжение</w:t>
            </w:r>
            <w:r>
              <w:rPr>
                <w:spacing w:val="25"/>
                <w:sz w:val="25"/>
              </w:rPr>
              <w:t> </w:t>
            </w:r>
            <w:r>
              <w:rPr>
                <w:spacing w:val="-8"/>
                <w:sz w:val="25"/>
              </w:rPr>
              <w:t>Министерства</w:t>
            </w:r>
            <w:r>
              <w:rPr>
                <w:spacing w:val="25"/>
                <w:sz w:val="25"/>
              </w:rPr>
              <w:t> </w:t>
            </w:r>
            <w:r>
              <w:rPr>
                <w:spacing w:val="-8"/>
                <w:sz w:val="25"/>
              </w:rPr>
              <w:t>здравоохранения</w:t>
            </w:r>
            <w:r>
              <w:rPr>
                <w:spacing w:val="-4"/>
                <w:sz w:val="25"/>
              </w:rPr>
              <w:t> </w:t>
            </w:r>
            <w:r>
              <w:rPr>
                <w:spacing w:val="-8"/>
                <w:sz w:val="25"/>
              </w:rPr>
              <w:t>Московской</w:t>
            </w:r>
            <w:r>
              <w:rPr>
                <w:spacing w:val="12"/>
                <w:sz w:val="25"/>
              </w:rPr>
              <w:t> </w:t>
            </w:r>
            <w:r>
              <w:rPr>
                <w:spacing w:val="-8"/>
                <w:sz w:val="25"/>
              </w:rPr>
              <w:t>области</w:t>
            </w:r>
          </w:p>
          <w:p>
            <w:pPr>
              <w:pStyle w:val="TableParagraph"/>
              <w:spacing w:line="232" w:lineRule="auto" w:before="2"/>
              <w:ind w:left="10" w:right="377" w:firstLine="2"/>
              <w:rPr>
                <w:sz w:val="25"/>
              </w:rPr>
            </w:pPr>
            <w:r>
              <w:rPr>
                <w:spacing w:val="-6"/>
                <w:sz w:val="25"/>
              </w:rPr>
              <w:t>от</w:t>
            </w:r>
            <w:r>
              <w:rPr>
                <w:spacing w:val="-9"/>
                <w:sz w:val="25"/>
              </w:rPr>
              <w:t> </w:t>
            </w:r>
            <w:r>
              <w:rPr>
                <w:spacing w:val="-6"/>
                <w:sz w:val="25"/>
              </w:rPr>
              <w:t>26.09.2023 №</w:t>
            </w:r>
            <w:r>
              <w:rPr>
                <w:spacing w:val="27"/>
                <w:sz w:val="25"/>
              </w:rPr>
              <w:t> </w:t>
            </w:r>
            <w:r>
              <w:rPr>
                <w:spacing w:val="-6"/>
                <w:sz w:val="25"/>
              </w:rPr>
              <w:t>310-P «Об</w:t>
            </w:r>
            <w:r>
              <w:rPr>
                <w:spacing w:val="-9"/>
                <w:sz w:val="25"/>
              </w:rPr>
              <w:t> </w:t>
            </w:r>
            <w:r>
              <w:rPr>
                <w:spacing w:val="-6"/>
                <w:sz w:val="25"/>
              </w:rPr>
              <w:t>организации</w:t>
            </w:r>
            <w:r>
              <w:rPr>
                <w:sz w:val="25"/>
              </w:rPr>
              <w:t> </w:t>
            </w:r>
            <w:r>
              <w:rPr>
                <w:spacing w:val="-6"/>
                <w:sz w:val="25"/>
              </w:rPr>
              <w:t>оказания специализированной, </w:t>
            </w:r>
            <w:r>
              <w:rPr>
                <w:spacing w:val="-4"/>
                <w:sz w:val="25"/>
              </w:rPr>
              <w:t>в</w:t>
            </w:r>
            <w:r>
              <w:rPr>
                <w:spacing w:val="-9"/>
                <w:sz w:val="25"/>
              </w:rPr>
              <w:t> </w:t>
            </w:r>
            <w:r>
              <w:rPr>
                <w:spacing w:val="-4"/>
                <w:sz w:val="25"/>
              </w:rPr>
              <w:t>том числе высокотехнологичной,</w:t>
            </w:r>
            <w:r>
              <w:rPr>
                <w:spacing w:val="-9"/>
                <w:sz w:val="25"/>
              </w:rPr>
              <w:t> </w:t>
            </w:r>
            <w:r>
              <w:rPr>
                <w:spacing w:val="-4"/>
                <w:sz w:val="25"/>
              </w:rPr>
              <w:t>медицинской</w:t>
            </w:r>
            <w:r>
              <w:rPr>
                <w:spacing w:val="14"/>
                <w:sz w:val="25"/>
              </w:rPr>
              <w:t> </w:t>
            </w:r>
            <w:r>
              <w:rPr>
                <w:spacing w:val="-4"/>
                <w:sz w:val="25"/>
              </w:rPr>
              <w:t>помощи</w:t>
            </w:r>
            <w:r>
              <w:rPr>
                <w:sz w:val="25"/>
              </w:rPr>
              <w:t> </w:t>
            </w:r>
            <w:r>
              <w:rPr>
                <w:spacing w:val="-4"/>
                <w:sz w:val="25"/>
              </w:rPr>
              <w:t>взрослому </w:t>
            </w:r>
            <w:r>
              <w:rPr>
                <w:spacing w:val="-2"/>
                <w:sz w:val="25"/>
              </w:rPr>
              <w:t>населению</w:t>
            </w:r>
            <w:r>
              <w:rPr>
                <w:spacing w:val="-4"/>
                <w:sz w:val="25"/>
              </w:rPr>
              <w:t> </w:t>
            </w:r>
            <w:r>
              <w:rPr>
                <w:spacing w:val="-2"/>
                <w:sz w:val="25"/>
              </w:rPr>
              <w:t>в</w:t>
            </w:r>
            <w:r>
              <w:rPr>
                <w:spacing w:val="-14"/>
                <w:sz w:val="25"/>
              </w:rPr>
              <w:t> </w:t>
            </w:r>
            <w:r>
              <w:rPr>
                <w:spacing w:val="-2"/>
                <w:sz w:val="25"/>
              </w:rPr>
              <w:t>стационарных условиях по</w:t>
            </w:r>
            <w:r>
              <w:rPr>
                <w:spacing w:val="-11"/>
                <w:sz w:val="25"/>
              </w:rPr>
              <w:t> </w:t>
            </w:r>
            <w:r>
              <w:rPr>
                <w:spacing w:val="-2"/>
                <w:sz w:val="25"/>
              </w:rPr>
              <w:t>профилю «офтальмология»</w:t>
            </w:r>
          </w:p>
          <w:p>
            <w:pPr>
              <w:pStyle w:val="TableParagraph"/>
              <w:spacing w:line="232" w:lineRule="auto"/>
              <w:ind w:left="7" w:hanging="3"/>
              <w:rPr>
                <w:sz w:val="25"/>
              </w:rPr>
            </w:pPr>
            <w:r>
              <w:rPr>
                <w:spacing w:val="-6"/>
                <w:sz w:val="25"/>
              </w:rPr>
              <w:t>в</w:t>
            </w:r>
            <w:r>
              <w:rPr>
                <w:spacing w:val="-10"/>
                <w:sz w:val="25"/>
              </w:rPr>
              <w:t> </w:t>
            </w:r>
            <w:r>
              <w:rPr>
                <w:spacing w:val="-6"/>
                <w:sz w:val="25"/>
              </w:rPr>
              <w:t>медицинских</w:t>
            </w:r>
            <w:r>
              <w:rPr>
                <w:spacing w:val="6"/>
                <w:sz w:val="25"/>
              </w:rPr>
              <w:t> </w:t>
            </w:r>
            <w:r>
              <w:rPr>
                <w:spacing w:val="-6"/>
                <w:sz w:val="25"/>
              </w:rPr>
              <w:t>организациях</w:t>
            </w:r>
            <w:r>
              <w:rPr>
                <w:sz w:val="25"/>
              </w:rPr>
              <w:t> </w:t>
            </w:r>
            <w:r>
              <w:rPr>
                <w:spacing w:val="-6"/>
                <w:sz w:val="25"/>
              </w:rPr>
              <w:t>государственной</w:t>
            </w:r>
            <w:r>
              <w:rPr>
                <w:spacing w:val="-12"/>
                <w:sz w:val="25"/>
              </w:rPr>
              <w:t> </w:t>
            </w:r>
            <w:r>
              <w:rPr>
                <w:spacing w:val="-6"/>
                <w:sz w:val="25"/>
              </w:rPr>
              <w:t>системы здравоохранения </w:t>
            </w:r>
            <w:r>
              <w:rPr>
                <w:sz w:val="25"/>
              </w:rPr>
              <w:t>Московской области»;</w:t>
            </w:r>
          </w:p>
          <w:p>
            <w:pPr>
              <w:pStyle w:val="TableParagraph"/>
              <w:spacing w:line="232" w:lineRule="auto"/>
              <w:ind w:left="41" w:right="787" w:hanging="1"/>
              <w:rPr>
                <w:sz w:val="25"/>
              </w:rPr>
            </w:pPr>
            <w:r>
              <w:rPr>
                <w:spacing w:val="-6"/>
                <w:sz w:val="25"/>
              </w:rPr>
              <w:t>Распоряжение Министерства</w:t>
            </w:r>
            <w:r>
              <w:rPr>
                <w:spacing w:val="-10"/>
                <w:sz w:val="25"/>
              </w:rPr>
              <w:t> </w:t>
            </w:r>
            <w:r>
              <w:rPr>
                <w:spacing w:val="-6"/>
                <w:sz w:val="25"/>
              </w:rPr>
              <w:t>здравоохранения</w:t>
            </w:r>
            <w:r>
              <w:rPr>
                <w:spacing w:val="-19"/>
                <w:sz w:val="25"/>
              </w:rPr>
              <w:t> </w:t>
            </w:r>
            <w:r>
              <w:rPr>
                <w:spacing w:val="-6"/>
                <w:sz w:val="25"/>
              </w:rPr>
              <w:t>Московской</w:t>
            </w:r>
            <w:r>
              <w:rPr>
                <w:spacing w:val="-8"/>
                <w:sz w:val="25"/>
              </w:rPr>
              <w:t> </w:t>
            </w:r>
            <w:r>
              <w:rPr>
                <w:spacing w:val="-6"/>
                <w:sz w:val="25"/>
              </w:rPr>
              <w:t>области </w:t>
            </w:r>
            <w:r>
              <w:rPr>
                <w:sz w:val="25"/>
              </w:rPr>
              <w:t>от</w:t>
            </w:r>
            <w:r>
              <w:rPr>
                <w:spacing w:val="-16"/>
                <w:sz w:val="25"/>
              </w:rPr>
              <w:t> </w:t>
            </w:r>
            <w:r>
              <w:rPr>
                <w:sz w:val="25"/>
              </w:rPr>
              <w:t>02.02.2024</w:t>
            </w:r>
            <w:r>
              <w:rPr>
                <w:spacing w:val="-14"/>
                <w:sz w:val="25"/>
              </w:rPr>
              <w:t> </w:t>
            </w:r>
            <w:r>
              <w:rPr>
                <w:sz w:val="25"/>
              </w:rPr>
              <w:t>№</w:t>
            </w:r>
            <w:r>
              <w:rPr>
                <w:spacing w:val="10"/>
                <w:sz w:val="25"/>
              </w:rPr>
              <w:t> </w:t>
            </w:r>
            <w:r>
              <w:rPr>
                <w:sz w:val="25"/>
              </w:rPr>
              <w:t>21-P</w:t>
            </w:r>
            <w:r>
              <w:rPr>
                <w:spacing w:val="-15"/>
                <w:sz w:val="25"/>
              </w:rPr>
              <w:t> </w:t>
            </w:r>
            <w:r>
              <w:rPr>
                <w:sz w:val="25"/>
              </w:rPr>
              <w:t>«О</w:t>
            </w:r>
            <w:r>
              <w:rPr>
                <w:spacing w:val="-16"/>
                <w:sz w:val="25"/>
              </w:rPr>
              <w:t> </w:t>
            </w:r>
            <w:r>
              <w:rPr>
                <w:sz w:val="25"/>
              </w:rPr>
              <w:t>внесения</w:t>
            </w:r>
            <w:r>
              <w:rPr>
                <w:spacing w:val="-13"/>
                <w:sz w:val="25"/>
              </w:rPr>
              <w:t> </w:t>
            </w:r>
            <w:r>
              <w:rPr>
                <w:sz w:val="25"/>
              </w:rPr>
              <w:t>изменений</w:t>
            </w:r>
            <w:r>
              <w:rPr>
                <w:spacing w:val="-7"/>
                <w:sz w:val="25"/>
              </w:rPr>
              <w:t> </w:t>
            </w:r>
            <w:r>
              <w:rPr>
                <w:sz w:val="25"/>
              </w:rPr>
              <w:t>в</w:t>
            </w:r>
            <w:r>
              <w:rPr>
                <w:spacing w:val="-16"/>
                <w:sz w:val="25"/>
              </w:rPr>
              <w:t> </w:t>
            </w:r>
            <w:r>
              <w:rPr>
                <w:sz w:val="25"/>
              </w:rPr>
              <w:t>распоряжение </w:t>
            </w:r>
            <w:r>
              <w:rPr>
                <w:spacing w:val="-4"/>
                <w:sz w:val="25"/>
              </w:rPr>
              <w:t>Министерства здравоохранения</w:t>
            </w:r>
            <w:r>
              <w:rPr>
                <w:spacing w:val="-12"/>
                <w:sz w:val="25"/>
              </w:rPr>
              <w:t> </w:t>
            </w:r>
            <w:r>
              <w:rPr>
                <w:spacing w:val="-4"/>
                <w:sz w:val="25"/>
              </w:rPr>
              <w:t>Московской</w:t>
            </w:r>
            <w:r>
              <w:rPr>
                <w:spacing w:val="-8"/>
                <w:sz w:val="25"/>
              </w:rPr>
              <w:t> </w:t>
            </w:r>
            <w:r>
              <w:rPr>
                <w:spacing w:val="-4"/>
                <w:sz w:val="25"/>
              </w:rPr>
              <w:t>области</w:t>
            </w:r>
            <w:r>
              <w:rPr>
                <w:spacing w:val="-12"/>
                <w:sz w:val="25"/>
              </w:rPr>
              <w:t> </w:t>
            </w:r>
            <w:r>
              <w:rPr>
                <w:spacing w:val="-4"/>
                <w:sz w:val="25"/>
              </w:rPr>
              <w:t>от</w:t>
            </w:r>
            <w:r>
              <w:rPr>
                <w:spacing w:val="-11"/>
                <w:sz w:val="25"/>
              </w:rPr>
              <w:t> </w:t>
            </w:r>
            <w:r>
              <w:rPr>
                <w:spacing w:val="-4"/>
                <w:sz w:val="25"/>
              </w:rPr>
              <w:t>26.09.2023</w:t>
            </w:r>
          </w:p>
          <w:p>
            <w:pPr>
              <w:pStyle w:val="TableParagraph"/>
              <w:spacing w:line="277" w:lineRule="exact"/>
              <w:ind w:left="43"/>
              <w:rPr>
                <w:sz w:val="25"/>
              </w:rPr>
            </w:pPr>
            <w:r>
              <w:rPr>
                <w:spacing w:val="-6"/>
                <w:sz w:val="25"/>
              </w:rPr>
              <w:t>№</w:t>
            </w:r>
            <w:r>
              <w:rPr>
                <w:spacing w:val="28"/>
                <w:sz w:val="25"/>
              </w:rPr>
              <w:t> </w:t>
            </w:r>
            <w:r>
              <w:rPr>
                <w:spacing w:val="-6"/>
                <w:sz w:val="25"/>
              </w:rPr>
              <w:t>310-P</w:t>
            </w:r>
            <w:r>
              <w:rPr>
                <w:spacing w:val="-1"/>
                <w:sz w:val="25"/>
              </w:rPr>
              <w:t> </w:t>
            </w:r>
            <w:r>
              <w:rPr>
                <w:spacing w:val="-6"/>
                <w:sz w:val="25"/>
              </w:rPr>
              <w:t>«Об</w:t>
            </w:r>
            <w:r>
              <w:rPr>
                <w:spacing w:val="-5"/>
                <w:sz w:val="25"/>
              </w:rPr>
              <w:t> </w:t>
            </w:r>
            <w:r>
              <w:rPr>
                <w:spacing w:val="-6"/>
                <w:sz w:val="25"/>
              </w:rPr>
              <w:t>организации</w:t>
            </w:r>
            <w:r>
              <w:rPr>
                <w:spacing w:val="7"/>
                <w:sz w:val="25"/>
              </w:rPr>
              <w:t> </w:t>
            </w:r>
            <w:r>
              <w:rPr>
                <w:spacing w:val="-6"/>
                <w:sz w:val="25"/>
              </w:rPr>
              <w:t>оказания</w:t>
            </w:r>
            <w:r>
              <w:rPr>
                <w:spacing w:val="3"/>
                <w:sz w:val="25"/>
              </w:rPr>
              <w:t> </w:t>
            </w:r>
            <w:r>
              <w:rPr>
                <w:spacing w:val="-6"/>
                <w:sz w:val="25"/>
              </w:rPr>
              <w:t>специализированной,</w:t>
            </w:r>
            <w:r>
              <w:rPr>
                <w:spacing w:val="-9"/>
                <w:sz w:val="25"/>
              </w:rPr>
              <w:t> </w:t>
            </w:r>
            <w:r>
              <w:rPr>
                <w:spacing w:val="-6"/>
                <w:sz w:val="25"/>
              </w:rPr>
              <w:t>в</w:t>
            </w:r>
            <w:r>
              <w:rPr>
                <w:spacing w:val="-10"/>
                <w:sz w:val="25"/>
              </w:rPr>
              <w:t> </w:t>
            </w:r>
            <w:r>
              <w:rPr>
                <w:spacing w:val="-6"/>
                <w:sz w:val="25"/>
              </w:rPr>
              <w:t>том</w:t>
            </w:r>
            <w:r>
              <w:rPr>
                <w:spacing w:val="-10"/>
                <w:sz w:val="25"/>
              </w:rPr>
              <w:t> </w:t>
            </w:r>
            <w:r>
              <w:rPr>
                <w:spacing w:val="-6"/>
                <w:sz w:val="25"/>
              </w:rPr>
              <w:t>числе</w:t>
            </w:r>
          </w:p>
        </w:tc>
      </w:tr>
    </w:tbl>
    <w:p>
      <w:pPr>
        <w:pStyle w:val="TableParagraph"/>
        <w:spacing w:after="0" w:line="277" w:lineRule="exact"/>
        <w:rPr>
          <w:sz w:val="25"/>
        </w:rPr>
        <w:sectPr>
          <w:headerReference w:type="default" r:id="rId1558"/>
          <w:pgSz w:w="11910" w:h="16840"/>
          <w:pgMar w:header="0" w:footer="0" w:top="780" w:bottom="280" w:left="566" w:right="425"/>
        </w:sectPr>
      </w:pPr>
    </w:p>
    <w:p>
      <w:pPr>
        <w:pStyle w:val="BodyText"/>
        <w:spacing w:before="74"/>
        <w:ind w:left="394" w:right="53"/>
        <w:jc w:val="center"/>
      </w:pPr>
      <w:r>
        <w:rPr>
          <w:spacing w:val="-10"/>
        </w:rPr>
        <w:t>4</w:t>
      </w:r>
    </w:p>
    <w:p>
      <w:pPr>
        <w:pStyle w:val="BodyText"/>
        <w:spacing w:before="33"/>
        <w:rPr>
          <w:sz w:val="20"/>
        </w:rPr>
      </w:pPr>
    </w:p>
    <w:tbl>
      <w:tblPr>
        <w:tblW w:w="0" w:type="auto"/>
        <w:jc w:val="left"/>
        <w:tblInd w:w="5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19"/>
        <w:gridCol w:w="7814"/>
      </w:tblGrid>
      <w:tr>
        <w:trPr>
          <w:trHeight w:val="1756" w:hRule="atLeast"/>
        </w:trPr>
        <w:tc>
          <w:tcPr>
            <w:tcW w:w="2419" w:type="dxa"/>
          </w:tcPr>
          <w:p>
            <w:pPr>
              <w:pStyle w:val="TableParagraph"/>
              <w:spacing w:line="232" w:lineRule="auto" w:before="8"/>
              <w:ind w:left="802" w:right="32" w:hanging="749"/>
              <w:rPr>
                <w:sz w:val="25"/>
              </w:rPr>
            </w:pPr>
            <w:r>
              <w:rPr>
                <w:spacing w:val="-8"/>
                <w:sz w:val="25"/>
              </w:rPr>
              <w:t>Профиль медицинской </w:t>
            </w:r>
            <w:r>
              <w:rPr>
                <w:spacing w:val="-2"/>
                <w:sz w:val="25"/>
              </w:rPr>
              <w:t>помощи</w:t>
            </w:r>
          </w:p>
        </w:tc>
        <w:tc>
          <w:tcPr>
            <w:tcW w:w="7814" w:type="dxa"/>
          </w:tcPr>
          <w:p>
            <w:pPr>
              <w:pStyle w:val="TableParagraph"/>
              <w:spacing w:line="230" w:lineRule="auto" w:before="11"/>
              <w:ind w:left="140" w:right="134" w:firstLine="7"/>
              <w:jc w:val="center"/>
              <w:rPr>
                <w:sz w:val="25"/>
              </w:rPr>
            </w:pPr>
            <w:r>
              <w:rPr>
                <w:spacing w:val="-4"/>
                <w:sz w:val="25"/>
              </w:rPr>
              <w:t>Нормативно</w:t>
            </w:r>
            <w:r>
              <w:rPr>
                <w:spacing w:val="-7"/>
                <w:sz w:val="25"/>
              </w:rPr>
              <w:t> </w:t>
            </w:r>
            <w:r>
              <w:rPr>
                <w:spacing w:val="-4"/>
                <w:sz w:val="25"/>
              </w:rPr>
              <w:t>правовые</w:t>
            </w:r>
            <w:r>
              <w:rPr>
                <w:sz w:val="25"/>
              </w:rPr>
              <w:t> </w:t>
            </w:r>
            <w:r>
              <w:rPr>
                <w:spacing w:val="-4"/>
                <w:sz w:val="25"/>
              </w:rPr>
              <w:t>акты,</w:t>
            </w:r>
            <w:r>
              <w:rPr>
                <w:spacing w:val="-12"/>
                <w:sz w:val="25"/>
              </w:rPr>
              <w:t> </w:t>
            </w:r>
            <w:r>
              <w:rPr>
                <w:spacing w:val="-4"/>
                <w:sz w:val="25"/>
              </w:rPr>
              <w:t>в</w:t>
            </w:r>
            <w:r>
              <w:rPr>
                <w:spacing w:val="-12"/>
                <w:sz w:val="25"/>
              </w:rPr>
              <w:t> </w:t>
            </w:r>
            <w:r>
              <w:rPr>
                <w:spacing w:val="-4"/>
                <w:sz w:val="25"/>
              </w:rPr>
              <w:t>соответствии</w:t>
            </w:r>
            <w:r>
              <w:rPr>
                <w:spacing w:val="14"/>
                <w:sz w:val="25"/>
              </w:rPr>
              <w:t> </w:t>
            </w:r>
            <w:r>
              <w:rPr>
                <w:spacing w:val="-4"/>
                <w:sz w:val="25"/>
              </w:rPr>
              <w:t>с</w:t>
            </w:r>
            <w:r>
              <w:rPr>
                <w:spacing w:val="-12"/>
                <w:sz w:val="25"/>
              </w:rPr>
              <w:t> </w:t>
            </w:r>
            <w:r>
              <w:rPr>
                <w:spacing w:val="-4"/>
                <w:sz w:val="25"/>
              </w:rPr>
              <w:t>которыми осуществляется маршрутизация</w:t>
            </w:r>
            <w:r>
              <w:rPr>
                <w:spacing w:val="-10"/>
                <w:sz w:val="25"/>
              </w:rPr>
              <w:t> </w:t>
            </w:r>
            <w:r>
              <w:rPr>
                <w:spacing w:val="-4"/>
                <w:sz w:val="25"/>
              </w:rPr>
              <w:t>застрахованных</w:t>
            </w:r>
            <w:r>
              <w:rPr>
                <w:spacing w:val="-14"/>
                <w:sz w:val="25"/>
              </w:rPr>
              <w:t> </w:t>
            </w:r>
            <w:r>
              <w:rPr>
                <w:spacing w:val="-4"/>
                <w:sz w:val="25"/>
              </w:rPr>
              <w:t>лиц</w:t>
            </w:r>
            <w:r>
              <w:rPr>
                <w:spacing w:val="-12"/>
                <w:sz w:val="25"/>
              </w:rPr>
              <w:t> </w:t>
            </w:r>
            <w:r>
              <w:rPr>
                <w:spacing w:val="-4"/>
                <w:sz w:val="25"/>
              </w:rPr>
              <w:t>ори</w:t>
            </w:r>
            <w:r>
              <w:rPr>
                <w:spacing w:val="-11"/>
                <w:sz w:val="25"/>
              </w:rPr>
              <w:t> </w:t>
            </w:r>
            <w:r>
              <w:rPr>
                <w:spacing w:val="-4"/>
                <w:sz w:val="25"/>
              </w:rPr>
              <w:t>наступление</w:t>
            </w:r>
            <w:r>
              <w:rPr>
                <w:spacing w:val="-12"/>
                <w:sz w:val="25"/>
              </w:rPr>
              <w:t> </w:t>
            </w:r>
            <w:r>
              <w:rPr>
                <w:spacing w:val="-4"/>
                <w:sz w:val="25"/>
              </w:rPr>
              <w:t>страхового</w:t>
            </w:r>
            <w:r>
              <w:rPr>
                <w:spacing w:val="-8"/>
                <w:sz w:val="25"/>
              </w:rPr>
              <w:t> </w:t>
            </w:r>
            <w:r>
              <w:rPr>
                <w:spacing w:val="-4"/>
                <w:sz w:val="25"/>
              </w:rPr>
              <w:t>случая, </w:t>
            </w:r>
            <w:r>
              <w:rPr>
                <w:spacing w:val="-2"/>
                <w:sz w:val="25"/>
              </w:rPr>
              <w:t>в</w:t>
            </w:r>
            <w:r>
              <w:rPr>
                <w:spacing w:val="-14"/>
                <w:sz w:val="25"/>
              </w:rPr>
              <w:t> </w:t>
            </w:r>
            <w:r>
              <w:rPr>
                <w:spacing w:val="-2"/>
                <w:sz w:val="25"/>
              </w:rPr>
              <w:t>разрезе</w:t>
            </w:r>
            <w:r>
              <w:rPr>
                <w:spacing w:val="-12"/>
                <w:sz w:val="25"/>
              </w:rPr>
              <w:t> </w:t>
            </w:r>
            <w:r>
              <w:rPr>
                <w:spacing w:val="-2"/>
                <w:sz w:val="25"/>
              </w:rPr>
              <w:t>условий,</w:t>
            </w:r>
            <w:r>
              <w:rPr>
                <w:spacing w:val="-13"/>
                <w:sz w:val="25"/>
              </w:rPr>
              <w:t> </w:t>
            </w:r>
            <w:r>
              <w:rPr>
                <w:spacing w:val="-2"/>
                <w:sz w:val="25"/>
              </w:rPr>
              <w:t>уровней</w:t>
            </w:r>
            <w:r>
              <w:rPr>
                <w:spacing w:val="-9"/>
                <w:sz w:val="25"/>
              </w:rPr>
              <w:t> </w:t>
            </w:r>
            <w:r>
              <w:rPr>
                <w:spacing w:val="-2"/>
                <w:sz w:val="25"/>
              </w:rPr>
              <w:t>и</w:t>
            </w:r>
            <w:r>
              <w:rPr>
                <w:spacing w:val="-14"/>
                <w:sz w:val="25"/>
              </w:rPr>
              <w:t> </w:t>
            </w:r>
            <w:r>
              <w:rPr>
                <w:spacing w:val="-2"/>
                <w:sz w:val="25"/>
              </w:rPr>
              <w:t>профилей</w:t>
            </w:r>
            <w:r>
              <w:rPr>
                <w:spacing w:val="-10"/>
                <w:sz w:val="25"/>
              </w:rPr>
              <w:t> </w:t>
            </w:r>
            <w:r>
              <w:rPr>
                <w:spacing w:val="-2"/>
                <w:sz w:val="25"/>
              </w:rPr>
              <w:t>оказания</w:t>
            </w:r>
            <w:r>
              <w:rPr>
                <w:spacing w:val="-10"/>
                <w:sz w:val="25"/>
              </w:rPr>
              <w:t> </w:t>
            </w:r>
            <w:r>
              <w:rPr>
                <w:spacing w:val="-2"/>
                <w:sz w:val="25"/>
              </w:rPr>
              <w:t>медицинской</w:t>
            </w:r>
            <w:r>
              <w:rPr>
                <w:spacing w:val="-8"/>
                <w:sz w:val="25"/>
              </w:rPr>
              <w:t> </w:t>
            </w:r>
            <w:r>
              <w:rPr>
                <w:spacing w:val="-2"/>
                <w:sz w:val="25"/>
              </w:rPr>
              <w:t>помощи,</w:t>
            </w:r>
            <w:r>
              <w:rPr>
                <w:spacing w:val="-2"/>
                <w:sz w:val="25"/>
              </w:rPr>
              <w:t> в</w:t>
            </w:r>
            <w:r>
              <w:rPr>
                <w:spacing w:val="-12"/>
                <w:sz w:val="25"/>
              </w:rPr>
              <w:t> </w:t>
            </w:r>
            <w:r>
              <w:rPr>
                <w:spacing w:val="-2"/>
                <w:sz w:val="25"/>
              </w:rPr>
              <w:t>том</w:t>
            </w:r>
            <w:r>
              <w:rPr>
                <w:spacing w:val="-3"/>
                <w:sz w:val="25"/>
              </w:rPr>
              <w:t> </w:t>
            </w:r>
            <w:r>
              <w:rPr>
                <w:spacing w:val="-2"/>
                <w:sz w:val="25"/>
              </w:rPr>
              <w:t>числе застрахованных</w:t>
            </w:r>
            <w:r>
              <w:rPr>
                <w:spacing w:val="-14"/>
                <w:sz w:val="25"/>
              </w:rPr>
              <w:t> </w:t>
            </w:r>
            <w:r>
              <w:rPr>
                <w:spacing w:val="-2"/>
                <w:sz w:val="25"/>
              </w:rPr>
              <w:t>лиц,</w:t>
            </w:r>
            <w:r>
              <w:rPr>
                <w:spacing w:val="-7"/>
                <w:sz w:val="25"/>
              </w:rPr>
              <w:t> </w:t>
            </w:r>
            <w:r>
              <w:rPr>
                <w:spacing w:val="-2"/>
                <w:sz w:val="25"/>
              </w:rPr>
              <w:t>проживающих</w:t>
            </w:r>
            <w:r>
              <w:rPr>
                <w:spacing w:val="17"/>
                <w:sz w:val="25"/>
              </w:rPr>
              <w:t> </w:t>
            </w:r>
            <w:r>
              <w:rPr>
                <w:spacing w:val="-2"/>
                <w:sz w:val="25"/>
              </w:rPr>
              <w:t>в</w:t>
            </w:r>
            <w:r>
              <w:rPr>
                <w:spacing w:val="-14"/>
                <w:sz w:val="25"/>
              </w:rPr>
              <w:t> </w:t>
            </w:r>
            <w:r>
              <w:rPr>
                <w:spacing w:val="-2"/>
                <w:sz w:val="25"/>
              </w:rPr>
              <w:t>малонаселенных, отдаленных и</w:t>
            </w:r>
            <w:r>
              <w:rPr>
                <w:spacing w:val="-9"/>
                <w:sz w:val="25"/>
              </w:rPr>
              <w:t> </w:t>
            </w:r>
            <w:r>
              <w:rPr>
                <w:spacing w:val="-2"/>
                <w:sz w:val="25"/>
              </w:rPr>
              <w:t>(или)</w:t>
            </w:r>
            <w:r>
              <w:rPr>
                <w:spacing w:val="-4"/>
                <w:sz w:val="25"/>
              </w:rPr>
              <w:t> </w:t>
            </w:r>
            <w:r>
              <w:rPr>
                <w:spacing w:val="-2"/>
                <w:sz w:val="25"/>
              </w:rPr>
              <w:t>труднодоступных</w:t>
            </w:r>
            <w:r>
              <w:rPr>
                <w:spacing w:val="-12"/>
                <w:sz w:val="25"/>
              </w:rPr>
              <w:t> </w:t>
            </w:r>
            <w:r>
              <w:rPr>
                <w:spacing w:val="-2"/>
                <w:sz w:val="25"/>
              </w:rPr>
              <w:t>населенных пунктах,</w:t>
            </w:r>
          </w:p>
          <w:p>
            <w:pPr>
              <w:pStyle w:val="TableParagraph"/>
              <w:spacing w:line="281" w:lineRule="exact"/>
              <w:ind w:left="1"/>
              <w:jc w:val="center"/>
              <w:rPr>
                <w:sz w:val="25"/>
              </w:rPr>
            </w:pPr>
            <w:r>
              <w:rPr>
                <w:spacing w:val="-4"/>
                <w:sz w:val="25"/>
              </w:rPr>
              <w:t>а</w:t>
            </w:r>
            <w:r>
              <w:rPr>
                <w:spacing w:val="-12"/>
                <w:sz w:val="25"/>
              </w:rPr>
              <w:t> </w:t>
            </w:r>
            <w:r>
              <w:rPr>
                <w:spacing w:val="-4"/>
                <w:sz w:val="25"/>
              </w:rPr>
              <w:t>также</w:t>
            </w:r>
            <w:r>
              <w:rPr>
                <w:spacing w:val="-10"/>
                <w:sz w:val="25"/>
              </w:rPr>
              <w:t> </w:t>
            </w:r>
            <w:r>
              <w:rPr>
                <w:spacing w:val="-4"/>
                <w:sz w:val="25"/>
              </w:rPr>
              <w:t>в</w:t>
            </w:r>
            <w:r>
              <w:rPr>
                <w:spacing w:val="-12"/>
                <w:sz w:val="25"/>
              </w:rPr>
              <w:t> </w:t>
            </w:r>
            <w:r>
              <w:rPr>
                <w:spacing w:val="-4"/>
                <w:sz w:val="25"/>
              </w:rPr>
              <w:t>сельской</w:t>
            </w:r>
            <w:r>
              <w:rPr>
                <w:spacing w:val="2"/>
                <w:sz w:val="25"/>
              </w:rPr>
              <w:t> </w:t>
            </w:r>
            <w:r>
              <w:rPr>
                <w:spacing w:val="-4"/>
                <w:sz w:val="25"/>
              </w:rPr>
              <w:t>местности</w:t>
            </w:r>
          </w:p>
        </w:tc>
      </w:tr>
      <w:tr>
        <w:trPr>
          <w:trHeight w:val="1108" w:hRule="atLeast"/>
        </w:trPr>
        <w:tc>
          <w:tcPr>
            <w:tcW w:w="2419" w:type="dxa"/>
          </w:tcPr>
          <w:p>
            <w:pPr>
              <w:pStyle w:val="TableParagraph"/>
              <w:rPr>
                <w:sz w:val="24"/>
              </w:rPr>
            </w:pPr>
          </w:p>
        </w:tc>
        <w:tc>
          <w:tcPr>
            <w:tcW w:w="7814" w:type="dxa"/>
          </w:tcPr>
          <w:p>
            <w:pPr>
              <w:pStyle w:val="TableParagraph"/>
              <w:spacing w:line="263" w:lineRule="exact"/>
              <w:ind w:left="49"/>
              <w:rPr>
                <w:sz w:val="25"/>
              </w:rPr>
            </w:pPr>
            <w:r>
              <w:rPr>
                <w:spacing w:val="-6"/>
                <w:sz w:val="25"/>
              </w:rPr>
              <w:t>высокотехнологичной,</w:t>
            </w:r>
            <w:r>
              <w:rPr>
                <w:spacing w:val="-10"/>
                <w:sz w:val="25"/>
              </w:rPr>
              <w:t> </w:t>
            </w:r>
            <w:r>
              <w:rPr>
                <w:spacing w:val="-6"/>
                <w:sz w:val="25"/>
              </w:rPr>
              <w:t>медицинской</w:t>
            </w:r>
            <w:r>
              <w:rPr>
                <w:spacing w:val="-3"/>
                <w:sz w:val="25"/>
              </w:rPr>
              <w:t> </w:t>
            </w:r>
            <w:r>
              <w:rPr>
                <w:spacing w:val="-6"/>
                <w:sz w:val="25"/>
              </w:rPr>
              <w:t>помощи</w:t>
            </w:r>
            <w:r>
              <w:rPr>
                <w:spacing w:val="-8"/>
                <w:sz w:val="25"/>
              </w:rPr>
              <w:t> </w:t>
            </w:r>
            <w:r>
              <w:rPr>
                <w:spacing w:val="-6"/>
                <w:sz w:val="25"/>
              </w:rPr>
              <w:t>взрослому</w:t>
            </w:r>
            <w:r>
              <w:rPr>
                <w:spacing w:val="2"/>
                <w:sz w:val="25"/>
              </w:rPr>
              <w:t> </w:t>
            </w:r>
            <w:r>
              <w:rPr>
                <w:spacing w:val="-6"/>
                <w:sz w:val="25"/>
              </w:rPr>
              <w:t>населению</w:t>
            </w:r>
          </w:p>
          <w:p>
            <w:pPr>
              <w:pStyle w:val="TableParagraph"/>
              <w:spacing w:line="274" w:lineRule="exact" w:before="3"/>
              <w:ind w:left="55" w:hanging="7"/>
              <w:rPr>
                <w:sz w:val="25"/>
              </w:rPr>
            </w:pPr>
            <w:r>
              <w:rPr>
                <w:spacing w:val="-6"/>
                <w:sz w:val="25"/>
              </w:rPr>
              <w:t>в</w:t>
            </w:r>
            <w:r>
              <w:rPr>
                <w:spacing w:val="-10"/>
                <w:sz w:val="25"/>
              </w:rPr>
              <w:t> </w:t>
            </w:r>
            <w:r>
              <w:rPr>
                <w:spacing w:val="-6"/>
                <w:sz w:val="25"/>
              </w:rPr>
              <w:t>стационарных</w:t>
            </w:r>
            <w:r>
              <w:rPr>
                <w:spacing w:val="11"/>
                <w:sz w:val="25"/>
              </w:rPr>
              <w:t> </w:t>
            </w:r>
            <w:r>
              <w:rPr>
                <w:spacing w:val="-6"/>
                <w:sz w:val="25"/>
              </w:rPr>
              <w:t>условиях по</w:t>
            </w:r>
            <w:r>
              <w:rPr>
                <w:spacing w:val="-9"/>
                <w:sz w:val="25"/>
              </w:rPr>
              <w:t> </w:t>
            </w:r>
            <w:r>
              <w:rPr>
                <w:spacing w:val="-6"/>
                <w:sz w:val="25"/>
              </w:rPr>
              <w:t>профилю</w:t>
            </w:r>
            <w:r>
              <w:rPr>
                <w:sz w:val="25"/>
              </w:rPr>
              <w:t> </w:t>
            </w:r>
            <w:r>
              <w:rPr>
                <w:spacing w:val="-6"/>
                <w:sz w:val="25"/>
              </w:rPr>
              <w:t>«офтальмология»</w:t>
            </w:r>
            <w:r>
              <w:rPr>
                <w:spacing w:val="-9"/>
                <w:sz w:val="25"/>
              </w:rPr>
              <w:t> </w:t>
            </w:r>
            <w:r>
              <w:rPr>
                <w:spacing w:val="-6"/>
                <w:sz w:val="25"/>
              </w:rPr>
              <w:t>в</w:t>
            </w:r>
            <w:r>
              <w:rPr>
                <w:spacing w:val="-10"/>
                <w:sz w:val="25"/>
              </w:rPr>
              <w:t> </w:t>
            </w:r>
            <w:r>
              <w:rPr>
                <w:spacing w:val="-6"/>
                <w:sz w:val="25"/>
              </w:rPr>
              <w:t>медицинских </w:t>
            </w:r>
            <w:r>
              <w:rPr>
                <w:spacing w:val="-4"/>
                <w:sz w:val="25"/>
              </w:rPr>
              <w:t>организациях</w:t>
            </w:r>
            <w:r>
              <w:rPr>
                <w:spacing w:val="-3"/>
                <w:sz w:val="25"/>
              </w:rPr>
              <w:t> </w:t>
            </w:r>
            <w:r>
              <w:rPr>
                <w:spacing w:val="-4"/>
                <w:sz w:val="25"/>
              </w:rPr>
              <w:t>государственной</w:t>
            </w:r>
            <w:r>
              <w:rPr>
                <w:spacing w:val="-11"/>
                <w:sz w:val="25"/>
              </w:rPr>
              <w:t> </w:t>
            </w:r>
            <w:r>
              <w:rPr>
                <w:spacing w:val="-4"/>
                <w:sz w:val="25"/>
              </w:rPr>
              <w:t>системы здравоохранения</w:t>
            </w:r>
            <w:r>
              <w:rPr>
                <w:spacing w:val="-12"/>
                <w:sz w:val="25"/>
              </w:rPr>
              <w:t> </w:t>
            </w:r>
            <w:r>
              <w:rPr>
                <w:spacing w:val="-4"/>
                <w:sz w:val="25"/>
              </w:rPr>
              <w:t>Московской </w:t>
            </w:r>
            <w:r>
              <w:rPr>
                <w:spacing w:val="-2"/>
                <w:sz w:val="25"/>
              </w:rPr>
              <w:t>области»</w:t>
            </w:r>
          </w:p>
        </w:tc>
      </w:tr>
      <w:tr>
        <w:trPr>
          <w:trHeight w:val="3892" w:hRule="atLeast"/>
        </w:trPr>
        <w:tc>
          <w:tcPr>
            <w:tcW w:w="2419" w:type="dxa"/>
          </w:tcPr>
          <w:p>
            <w:pPr>
              <w:pStyle w:val="TableParagraph"/>
              <w:spacing w:before="1"/>
              <w:rPr>
                <w:sz w:val="4"/>
              </w:rPr>
            </w:pPr>
          </w:p>
          <w:p>
            <w:pPr>
              <w:pStyle w:val="TableParagraph"/>
              <w:spacing w:line="168" w:lineRule="exact"/>
              <w:ind w:left="40"/>
              <w:rPr>
                <w:position w:val="-2"/>
                <w:sz w:val="16"/>
              </w:rPr>
            </w:pPr>
            <w:r>
              <w:rPr>
                <w:position w:val="-2"/>
                <w:sz w:val="16"/>
              </w:rPr>
              <w:drawing>
                <wp:inline distT="0" distB="0" distL="0" distR="0">
                  <wp:extent cx="694944" cy="106679"/>
                  <wp:effectExtent l="0" t="0" r="0" b="0"/>
                  <wp:docPr id="1758" name="Image 1758"/>
                  <wp:cNvGraphicFramePr>
                    <a:graphicFrameLocks/>
                  </wp:cNvGraphicFramePr>
                  <a:graphic>
                    <a:graphicData uri="http://schemas.openxmlformats.org/drawingml/2006/picture">
                      <pic:pic>
                        <pic:nvPicPr>
                          <pic:cNvPr id="1758" name="Image 1758"/>
                          <pic:cNvPicPr/>
                        </pic:nvPicPr>
                        <pic:blipFill>
                          <a:blip r:embed="rId1562" cstate="print"/>
                          <a:stretch>
                            <a:fillRect/>
                          </a:stretch>
                        </pic:blipFill>
                        <pic:spPr>
                          <a:xfrm>
                            <a:off x="0" y="0"/>
                            <a:ext cx="694944" cy="106679"/>
                          </a:xfrm>
                          <a:prstGeom prst="rect">
                            <a:avLst/>
                          </a:prstGeom>
                        </pic:spPr>
                      </pic:pic>
                    </a:graphicData>
                  </a:graphic>
                </wp:inline>
              </w:drawing>
            </w:r>
            <w:r>
              <w:rPr>
                <w:position w:val="-2"/>
                <w:sz w:val="16"/>
              </w:rPr>
            </w:r>
          </w:p>
        </w:tc>
        <w:tc>
          <w:tcPr>
            <w:tcW w:w="7814" w:type="dxa"/>
          </w:tcPr>
          <w:p>
            <w:pPr>
              <w:pStyle w:val="TableParagraph"/>
              <w:spacing w:line="265" w:lineRule="exact"/>
              <w:ind w:left="27"/>
              <w:rPr>
                <w:sz w:val="25"/>
              </w:rPr>
            </w:pPr>
            <w:r>
              <w:rPr>
                <w:spacing w:val="-8"/>
                <w:sz w:val="25"/>
              </w:rPr>
              <w:t>Распоряжение</w:t>
            </w:r>
            <w:r>
              <w:rPr>
                <w:spacing w:val="15"/>
                <w:sz w:val="25"/>
              </w:rPr>
              <w:t> </w:t>
            </w:r>
            <w:r>
              <w:rPr>
                <w:spacing w:val="-8"/>
                <w:sz w:val="25"/>
              </w:rPr>
              <w:t>Министерства</w:t>
            </w:r>
            <w:r>
              <w:rPr>
                <w:spacing w:val="21"/>
                <w:sz w:val="25"/>
              </w:rPr>
              <w:t> </w:t>
            </w:r>
            <w:r>
              <w:rPr>
                <w:spacing w:val="-8"/>
                <w:sz w:val="25"/>
              </w:rPr>
              <w:t>здравоохранения Московской</w:t>
            </w:r>
            <w:r>
              <w:rPr>
                <w:spacing w:val="16"/>
                <w:sz w:val="25"/>
              </w:rPr>
              <w:t> </w:t>
            </w:r>
            <w:r>
              <w:rPr>
                <w:spacing w:val="-8"/>
                <w:sz w:val="25"/>
              </w:rPr>
              <w:t>области</w:t>
            </w:r>
          </w:p>
          <w:p>
            <w:pPr>
              <w:pStyle w:val="TableParagraph"/>
              <w:spacing w:line="232" w:lineRule="auto" w:before="2"/>
              <w:ind w:left="20" w:firstLine="2"/>
              <w:rPr>
                <w:sz w:val="25"/>
              </w:rPr>
            </w:pPr>
            <w:r>
              <w:rPr>
                <w:spacing w:val="-8"/>
                <w:sz w:val="25"/>
              </w:rPr>
              <w:t>от</w:t>
            </w:r>
            <w:r>
              <w:rPr>
                <w:spacing w:val="-4"/>
                <w:sz w:val="25"/>
              </w:rPr>
              <w:t> </w:t>
            </w:r>
            <w:r>
              <w:rPr>
                <w:spacing w:val="-8"/>
                <w:sz w:val="25"/>
              </w:rPr>
              <w:t>06.09.2019</w:t>
            </w:r>
            <w:r>
              <w:rPr>
                <w:sz w:val="25"/>
              </w:rPr>
              <w:t> </w:t>
            </w:r>
            <w:r>
              <w:rPr>
                <w:spacing w:val="-8"/>
                <w:sz w:val="25"/>
              </w:rPr>
              <w:t>No° 85-P</w:t>
            </w:r>
            <w:r>
              <w:rPr>
                <w:spacing w:val="-5"/>
                <w:sz w:val="25"/>
              </w:rPr>
              <w:t> </w:t>
            </w:r>
            <w:r>
              <w:rPr>
                <w:spacing w:val="-8"/>
                <w:sz w:val="25"/>
              </w:rPr>
              <w:t>«Об</w:t>
            </w:r>
            <w:r>
              <w:rPr>
                <w:spacing w:val="-3"/>
                <w:sz w:val="25"/>
              </w:rPr>
              <w:t> </w:t>
            </w:r>
            <w:r>
              <w:rPr>
                <w:spacing w:val="-8"/>
                <w:sz w:val="25"/>
              </w:rPr>
              <w:t>утверждении</w:t>
            </w:r>
            <w:r>
              <w:rPr>
                <w:spacing w:val="11"/>
                <w:sz w:val="25"/>
              </w:rPr>
              <w:t> </w:t>
            </w:r>
            <w:r>
              <w:rPr>
                <w:spacing w:val="-8"/>
                <w:sz w:val="25"/>
              </w:rPr>
              <w:t>Порядка</w:t>
            </w:r>
            <w:r>
              <w:rPr>
                <w:spacing w:val="-1"/>
                <w:sz w:val="25"/>
              </w:rPr>
              <w:t> </w:t>
            </w:r>
            <w:r>
              <w:rPr>
                <w:spacing w:val="-8"/>
                <w:sz w:val="25"/>
              </w:rPr>
              <w:t>организации</w:t>
            </w:r>
            <w:r>
              <w:rPr>
                <w:spacing w:val="16"/>
                <w:sz w:val="25"/>
              </w:rPr>
              <w:t> </w:t>
            </w:r>
            <w:r>
              <w:rPr>
                <w:spacing w:val="-8"/>
                <w:sz w:val="25"/>
              </w:rPr>
              <w:t>оказания </w:t>
            </w:r>
            <w:r>
              <w:rPr>
                <w:spacing w:val="-6"/>
                <w:sz w:val="25"/>
              </w:rPr>
              <w:t>специализированной</w:t>
            </w:r>
            <w:r>
              <w:rPr>
                <w:spacing w:val="-10"/>
                <w:sz w:val="25"/>
              </w:rPr>
              <w:t> </w:t>
            </w:r>
            <w:r>
              <w:rPr>
                <w:spacing w:val="-6"/>
                <w:sz w:val="25"/>
              </w:rPr>
              <w:t>медицинской помощи</w:t>
            </w:r>
            <w:r>
              <w:rPr>
                <w:spacing w:val="-8"/>
                <w:sz w:val="25"/>
              </w:rPr>
              <w:t> </w:t>
            </w:r>
            <w:r>
              <w:rPr>
                <w:spacing w:val="-6"/>
                <w:sz w:val="25"/>
              </w:rPr>
              <w:t>детям</w:t>
            </w:r>
            <w:r>
              <w:rPr>
                <w:spacing w:val="-10"/>
                <w:sz w:val="25"/>
              </w:rPr>
              <w:t> </w:t>
            </w:r>
            <w:r>
              <w:rPr>
                <w:spacing w:val="-6"/>
                <w:sz w:val="25"/>
              </w:rPr>
              <w:t>по</w:t>
            </w:r>
            <w:r>
              <w:rPr>
                <w:spacing w:val="-10"/>
                <w:sz w:val="25"/>
              </w:rPr>
              <w:t> </w:t>
            </w:r>
            <w:r>
              <w:rPr>
                <w:spacing w:val="-6"/>
                <w:sz w:val="25"/>
              </w:rPr>
              <w:t>профилю</w:t>
            </w:r>
            <w:r>
              <w:rPr>
                <w:spacing w:val="-4"/>
                <w:sz w:val="25"/>
              </w:rPr>
              <w:t> </w:t>
            </w:r>
            <w:r>
              <w:rPr>
                <w:spacing w:val="-6"/>
                <w:sz w:val="25"/>
              </w:rPr>
              <w:t>«детская </w:t>
            </w:r>
            <w:r>
              <w:rPr>
                <w:spacing w:val="-2"/>
                <w:sz w:val="25"/>
              </w:rPr>
              <w:t>онкология»</w:t>
            </w:r>
            <w:r>
              <w:rPr>
                <w:spacing w:val="-5"/>
                <w:sz w:val="25"/>
              </w:rPr>
              <w:t> </w:t>
            </w:r>
            <w:r>
              <w:rPr>
                <w:spacing w:val="-2"/>
                <w:sz w:val="25"/>
              </w:rPr>
              <w:t>в</w:t>
            </w:r>
            <w:r>
              <w:rPr>
                <w:spacing w:val="-14"/>
                <w:sz w:val="25"/>
              </w:rPr>
              <w:t> </w:t>
            </w:r>
            <w:r>
              <w:rPr>
                <w:spacing w:val="-2"/>
                <w:sz w:val="25"/>
              </w:rPr>
              <w:t>плановой</w:t>
            </w:r>
            <w:r>
              <w:rPr>
                <w:spacing w:val="-12"/>
                <w:sz w:val="25"/>
              </w:rPr>
              <w:t> </w:t>
            </w:r>
            <w:r>
              <w:rPr>
                <w:spacing w:val="-2"/>
                <w:sz w:val="25"/>
              </w:rPr>
              <w:t>и</w:t>
            </w:r>
            <w:r>
              <w:rPr>
                <w:spacing w:val="-14"/>
                <w:sz w:val="25"/>
              </w:rPr>
              <w:t> </w:t>
            </w:r>
            <w:r>
              <w:rPr>
                <w:spacing w:val="-2"/>
                <w:sz w:val="25"/>
              </w:rPr>
              <w:t>экстренной</w:t>
            </w:r>
            <w:r>
              <w:rPr>
                <w:spacing w:val="-1"/>
                <w:sz w:val="25"/>
              </w:rPr>
              <w:t> </w:t>
            </w:r>
            <w:r>
              <w:rPr>
                <w:spacing w:val="-2"/>
                <w:sz w:val="25"/>
              </w:rPr>
              <w:t>формах</w:t>
            </w:r>
            <w:r>
              <w:rPr>
                <w:spacing w:val="-11"/>
                <w:sz w:val="25"/>
              </w:rPr>
              <w:t> </w:t>
            </w:r>
            <w:r>
              <w:rPr>
                <w:spacing w:val="-2"/>
                <w:sz w:val="25"/>
              </w:rPr>
              <w:t>в</w:t>
            </w:r>
            <w:r>
              <w:rPr>
                <w:spacing w:val="-14"/>
                <w:sz w:val="25"/>
              </w:rPr>
              <w:t> </w:t>
            </w:r>
            <w:r>
              <w:rPr>
                <w:spacing w:val="-2"/>
                <w:sz w:val="25"/>
              </w:rPr>
              <w:t>государственных уяреждеяиях</w:t>
            </w:r>
            <w:r>
              <w:rPr>
                <w:spacing w:val="-14"/>
                <w:sz w:val="25"/>
              </w:rPr>
              <w:t> </w:t>
            </w:r>
            <w:r>
              <w:rPr>
                <w:spacing w:val="-2"/>
                <w:sz w:val="25"/>
              </w:rPr>
              <w:t>здравоохранения</w:t>
            </w:r>
            <w:r>
              <w:rPr>
                <w:spacing w:val="-14"/>
                <w:sz w:val="25"/>
              </w:rPr>
              <w:t> </w:t>
            </w:r>
            <w:r>
              <w:rPr>
                <w:spacing w:val="-2"/>
                <w:sz w:val="25"/>
              </w:rPr>
              <w:t>Московской</w:t>
            </w:r>
            <w:r>
              <w:rPr>
                <w:spacing w:val="-5"/>
                <w:sz w:val="25"/>
              </w:rPr>
              <w:t> </w:t>
            </w:r>
            <w:r>
              <w:rPr>
                <w:spacing w:val="-2"/>
                <w:sz w:val="25"/>
              </w:rPr>
              <w:t>области»;</w:t>
            </w:r>
          </w:p>
          <w:p>
            <w:pPr>
              <w:pStyle w:val="TableParagraph"/>
              <w:spacing w:line="274" w:lineRule="exact"/>
              <w:ind w:left="22"/>
              <w:rPr>
                <w:sz w:val="25"/>
              </w:rPr>
            </w:pPr>
            <w:r>
              <w:rPr>
                <w:spacing w:val="-8"/>
                <w:sz w:val="25"/>
              </w:rPr>
              <w:t>Распоряжение</w:t>
            </w:r>
            <w:r>
              <w:rPr>
                <w:spacing w:val="21"/>
                <w:sz w:val="25"/>
              </w:rPr>
              <w:t> </w:t>
            </w:r>
            <w:r>
              <w:rPr>
                <w:spacing w:val="-8"/>
                <w:sz w:val="25"/>
              </w:rPr>
              <w:t>Министерства</w:t>
            </w:r>
            <w:r>
              <w:rPr>
                <w:spacing w:val="21"/>
                <w:sz w:val="25"/>
              </w:rPr>
              <w:t> </w:t>
            </w:r>
            <w:r>
              <w:rPr>
                <w:spacing w:val="-8"/>
                <w:sz w:val="25"/>
              </w:rPr>
              <w:t>здравоохранения</w:t>
            </w:r>
            <w:r>
              <w:rPr>
                <w:spacing w:val="-4"/>
                <w:sz w:val="25"/>
              </w:rPr>
              <w:t> </w:t>
            </w:r>
            <w:r>
              <w:rPr>
                <w:spacing w:val="-8"/>
                <w:sz w:val="25"/>
              </w:rPr>
              <w:t>Московской</w:t>
            </w:r>
            <w:r>
              <w:rPr>
                <w:spacing w:val="16"/>
                <w:sz w:val="25"/>
              </w:rPr>
              <w:t> </w:t>
            </w:r>
            <w:r>
              <w:rPr>
                <w:spacing w:val="-8"/>
                <w:sz w:val="25"/>
              </w:rPr>
              <w:t>области</w:t>
            </w:r>
          </w:p>
          <w:p>
            <w:pPr>
              <w:pStyle w:val="TableParagraph"/>
              <w:spacing w:line="228" w:lineRule="auto" w:before="7"/>
              <w:ind w:left="20" w:firstLine="2"/>
              <w:rPr>
                <w:sz w:val="25"/>
              </w:rPr>
            </w:pPr>
            <w:r>
              <w:rPr>
                <w:spacing w:val="-4"/>
                <w:sz w:val="25"/>
              </w:rPr>
              <w:t>от</w:t>
            </w:r>
            <w:r>
              <w:rPr>
                <w:spacing w:val="-12"/>
                <w:sz w:val="25"/>
              </w:rPr>
              <w:t> </w:t>
            </w:r>
            <w:r>
              <w:rPr>
                <w:spacing w:val="-4"/>
                <w:sz w:val="25"/>
              </w:rPr>
              <w:t>03.04.2024</w:t>
            </w:r>
            <w:r>
              <w:rPr>
                <w:spacing w:val="-10"/>
                <w:sz w:val="25"/>
              </w:rPr>
              <w:t> </w:t>
            </w:r>
            <w:r>
              <w:rPr>
                <w:spacing w:val="-4"/>
                <w:sz w:val="25"/>
              </w:rPr>
              <w:t>N</w:t>
            </w:r>
            <w:r>
              <w:rPr>
                <w:spacing w:val="11"/>
                <w:sz w:val="25"/>
              </w:rPr>
              <w:t> </w:t>
            </w:r>
            <w:r>
              <w:rPr>
                <w:spacing w:val="-4"/>
                <w:sz w:val="25"/>
              </w:rPr>
              <w:t>82-P</w:t>
            </w:r>
            <w:r>
              <w:rPr>
                <w:spacing w:val="-12"/>
                <w:sz w:val="25"/>
              </w:rPr>
              <w:t> </w:t>
            </w:r>
            <w:r>
              <w:rPr>
                <w:spacing w:val="-4"/>
                <w:sz w:val="25"/>
              </w:rPr>
              <w:t>«Об</w:t>
            </w:r>
            <w:r>
              <w:rPr>
                <w:spacing w:val="-11"/>
                <w:sz w:val="25"/>
              </w:rPr>
              <w:t> </w:t>
            </w:r>
            <w:r>
              <w:rPr>
                <w:spacing w:val="-4"/>
                <w:sz w:val="25"/>
              </w:rPr>
              <w:t>оргаяизацив</w:t>
            </w:r>
            <w:r>
              <w:rPr>
                <w:spacing w:val="-7"/>
                <w:sz w:val="25"/>
              </w:rPr>
              <w:t> </w:t>
            </w:r>
            <w:r>
              <w:rPr>
                <w:spacing w:val="-4"/>
                <w:sz w:val="25"/>
              </w:rPr>
              <w:t>оказания</w:t>
            </w:r>
            <w:r>
              <w:rPr>
                <w:spacing w:val="-12"/>
                <w:sz w:val="25"/>
              </w:rPr>
              <w:t> </w:t>
            </w:r>
            <w:r>
              <w:rPr>
                <w:spacing w:val="-4"/>
                <w:sz w:val="25"/>
              </w:rPr>
              <w:t>медицинской</w:t>
            </w:r>
            <w:r>
              <w:rPr>
                <w:spacing w:val="-2"/>
                <w:sz w:val="25"/>
              </w:rPr>
              <w:t> </w:t>
            </w:r>
            <w:r>
              <w:rPr>
                <w:spacing w:val="-4"/>
                <w:sz w:val="25"/>
              </w:rPr>
              <w:t>помощи </w:t>
            </w:r>
            <w:r>
              <w:rPr>
                <w:spacing w:val="-2"/>
                <w:sz w:val="25"/>
              </w:rPr>
              <w:t>взрослому</w:t>
            </w:r>
            <w:r>
              <w:rPr>
                <w:spacing w:val="-6"/>
                <w:sz w:val="25"/>
              </w:rPr>
              <w:t> </w:t>
            </w:r>
            <w:r>
              <w:rPr>
                <w:spacing w:val="-2"/>
                <w:sz w:val="25"/>
              </w:rPr>
              <w:t>населению</w:t>
            </w:r>
            <w:r>
              <w:rPr>
                <w:spacing w:val="-14"/>
                <w:sz w:val="25"/>
              </w:rPr>
              <w:t> </w:t>
            </w:r>
            <w:r>
              <w:rPr>
                <w:spacing w:val="-2"/>
                <w:sz w:val="25"/>
              </w:rPr>
              <w:t>Московской</w:t>
            </w:r>
            <w:r>
              <w:rPr>
                <w:spacing w:val="-9"/>
                <w:sz w:val="25"/>
              </w:rPr>
              <w:t> </w:t>
            </w:r>
            <w:r>
              <w:rPr>
                <w:spacing w:val="-2"/>
                <w:sz w:val="25"/>
              </w:rPr>
              <w:t>области</w:t>
            </w:r>
            <w:r>
              <w:rPr>
                <w:spacing w:val="-13"/>
                <w:sz w:val="25"/>
              </w:rPr>
              <w:t> </w:t>
            </w:r>
            <w:r>
              <w:rPr>
                <w:spacing w:val="-2"/>
                <w:sz w:val="25"/>
              </w:rPr>
              <w:t>при</w:t>
            </w:r>
            <w:r>
              <w:rPr>
                <w:spacing w:val="-14"/>
                <w:sz w:val="25"/>
              </w:rPr>
              <w:t> </w:t>
            </w:r>
            <w:r>
              <w:rPr>
                <w:spacing w:val="-2"/>
                <w:sz w:val="25"/>
              </w:rPr>
              <w:t>онкологических заболеваниях»;</w:t>
            </w:r>
          </w:p>
          <w:p>
            <w:pPr>
              <w:pStyle w:val="TableParagraph"/>
              <w:spacing w:line="278" w:lineRule="exact"/>
              <w:ind w:left="26"/>
              <w:rPr>
                <w:sz w:val="25"/>
              </w:rPr>
            </w:pPr>
            <w:r>
              <w:rPr>
                <w:spacing w:val="-6"/>
                <w:sz w:val="25"/>
              </w:rPr>
              <w:t>Приказ</w:t>
            </w:r>
            <w:r>
              <w:rPr>
                <w:spacing w:val="-10"/>
                <w:sz w:val="25"/>
              </w:rPr>
              <w:t> </w:t>
            </w:r>
            <w:r>
              <w:rPr>
                <w:spacing w:val="-6"/>
                <w:sz w:val="25"/>
              </w:rPr>
              <w:t>Министерства</w:t>
            </w:r>
            <w:r>
              <w:rPr>
                <w:spacing w:val="-10"/>
                <w:sz w:val="25"/>
              </w:rPr>
              <w:t> </w:t>
            </w:r>
            <w:r>
              <w:rPr>
                <w:spacing w:val="-6"/>
                <w:sz w:val="25"/>
              </w:rPr>
              <w:t>здравоохранения</w:t>
            </w:r>
            <w:r>
              <w:rPr>
                <w:spacing w:val="-11"/>
                <w:sz w:val="25"/>
              </w:rPr>
              <w:t> </w:t>
            </w:r>
            <w:r>
              <w:rPr>
                <w:spacing w:val="-6"/>
                <w:sz w:val="25"/>
              </w:rPr>
              <w:t>Московской</w:t>
            </w:r>
            <w:r>
              <w:rPr>
                <w:spacing w:val="-4"/>
                <w:sz w:val="25"/>
              </w:rPr>
              <w:t> </w:t>
            </w:r>
            <w:r>
              <w:rPr>
                <w:spacing w:val="-6"/>
                <w:sz w:val="25"/>
              </w:rPr>
              <w:t>области</w:t>
            </w:r>
            <w:r>
              <w:rPr>
                <w:spacing w:val="-4"/>
                <w:sz w:val="25"/>
              </w:rPr>
              <w:t> </w:t>
            </w:r>
            <w:r>
              <w:rPr>
                <w:spacing w:val="-6"/>
                <w:sz w:val="25"/>
              </w:rPr>
              <w:t>от</w:t>
            </w:r>
            <w:r>
              <w:rPr>
                <w:spacing w:val="-9"/>
                <w:sz w:val="25"/>
              </w:rPr>
              <w:t> </w:t>
            </w:r>
            <w:r>
              <w:rPr>
                <w:spacing w:val="-6"/>
                <w:sz w:val="25"/>
              </w:rPr>
              <w:t>13.09.2018</w:t>
            </w:r>
          </w:p>
          <w:p>
            <w:pPr>
              <w:pStyle w:val="TableParagraph"/>
              <w:spacing w:line="228" w:lineRule="auto" w:before="7"/>
              <w:ind w:left="25" w:right="769" w:hanging="6"/>
              <w:rPr>
                <w:sz w:val="25"/>
              </w:rPr>
            </w:pPr>
            <w:r>
              <w:rPr>
                <w:spacing w:val="-4"/>
                <w:sz w:val="25"/>
              </w:rPr>
              <w:t>№</w:t>
            </w:r>
            <w:r>
              <w:rPr>
                <w:spacing w:val="10"/>
                <w:sz w:val="25"/>
              </w:rPr>
              <w:t> </w:t>
            </w:r>
            <w:r>
              <w:rPr>
                <w:spacing w:val="-4"/>
                <w:sz w:val="25"/>
              </w:rPr>
              <w:t>1396</w:t>
            </w:r>
            <w:r>
              <w:rPr>
                <w:spacing w:val="-11"/>
                <w:sz w:val="25"/>
              </w:rPr>
              <w:t> </w:t>
            </w:r>
            <w:r>
              <w:rPr>
                <w:spacing w:val="-4"/>
                <w:sz w:val="25"/>
              </w:rPr>
              <w:t>«О</w:t>
            </w:r>
            <w:r>
              <w:rPr>
                <w:spacing w:val="-12"/>
                <w:sz w:val="25"/>
              </w:rPr>
              <w:t> </w:t>
            </w:r>
            <w:r>
              <w:rPr>
                <w:spacing w:val="-4"/>
                <w:sz w:val="25"/>
              </w:rPr>
              <w:t>совершенствовании</w:t>
            </w:r>
            <w:r>
              <w:rPr>
                <w:spacing w:val="-12"/>
                <w:sz w:val="25"/>
              </w:rPr>
              <w:t> </w:t>
            </w:r>
            <w:r>
              <w:rPr>
                <w:spacing w:val="-4"/>
                <w:sz w:val="25"/>
              </w:rPr>
              <w:t>организации</w:t>
            </w:r>
            <w:r>
              <w:rPr>
                <w:spacing w:val="-11"/>
                <w:sz w:val="25"/>
              </w:rPr>
              <w:t> </w:t>
            </w:r>
            <w:r>
              <w:rPr>
                <w:spacing w:val="-4"/>
                <w:sz w:val="25"/>
              </w:rPr>
              <w:t>оказания</w:t>
            </w:r>
            <w:r>
              <w:rPr>
                <w:spacing w:val="-12"/>
                <w:sz w:val="25"/>
              </w:rPr>
              <w:t> </w:t>
            </w:r>
            <w:r>
              <w:rPr>
                <w:spacing w:val="-4"/>
                <w:sz w:val="25"/>
              </w:rPr>
              <w:t>медицинской </w:t>
            </w:r>
            <w:r>
              <w:rPr>
                <w:spacing w:val="-8"/>
                <w:sz w:val="25"/>
              </w:rPr>
              <w:t>помощи</w:t>
            </w:r>
            <w:r>
              <w:rPr>
                <w:sz w:val="25"/>
              </w:rPr>
              <w:t> </w:t>
            </w:r>
            <w:r>
              <w:rPr>
                <w:spacing w:val="-8"/>
                <w:sz w:val="25"/>
              </w:rPr>
              <w:t>населению</w:t>
            </w:r>
            <w:r>
              <w:rPr>
                <w:sz w:val="25"/>
              </w:rPr>
              <w:t> </w:t>
            </w:r>
            <w:r>
              <w:rPr>
                <w:spacing w:val="-8"/>
                <w:sz w:val="25"/>
              </w:rPr>
              <w:t>Московской</w:t>
            </w:r>
            <w:r>
              <w:rPr>
                <w:sz w:val="25"/>
              </w:rPr>
              <w:t> </w:t>
            </w:r>
            <w:r>
              <w:rPr>
                <w:spacing w:val="-8"/>
                <w:sz w:val="25"/>
              </w:rPr>
              <w:t>области</w:t>
            </w:r>
            <w:r>
              <w:rPr>
                <w:sz w:val="25"/>
              </w:rPr>
              <w:t> </w:t>
            </w:r>
            <w:r>
              <w:rPr>
                <w:spacing w:val="-8"/>
                <w:sz w:val="25"/>
              </w:rPr>
              <w:t>по профилю</w:t>
            </w:r>
            <w:r>
              <w:rPr>
                <w:sz w:val="25"/>
              </w:rPr>
              <w:t> </w:t>
            </w:r>
            <w:r>
              <w:rPr>
                <w:spacing w:val="-8"/>
                <w:sz w:val="25"/>
              </w:rPr>
              <w:t>«гематология»</w:t>
            </w:r>
          </w:p>
          <w:p>
            <w:pPr>
              <w:pStyle w:val="TableParagraph"/>
              <w:spacing w:line="284" w:lineRule="exact"/>
              <w:ind w:left="27" w:firstLine="2"/>
              <w:rPr>
                <w:sz w:val="25"/>
              </w:rPr>
            </w:pPr>
            <w:r>
              <w:rPr>
                <w:spacing w:val="-6"/>
                <w:sz w:val="25"/>
              </w:rPr>
              <w:t>в</w:t>
            </w:r>
            <w:r>
              <w:rPr>
                <w:spacing w:val="-10"/>
                <w:sz w:val="25"/>
              </w:rPr>
              <w:t> </w:t>
            </w:r>
            <w:r>
              <w:rPr>
                <w:spacing w:val="-6"/>
                <w:sz w:val="25"/>
              </w:rPr>
              <w:t>государственных</w:t>
            </w:r>
            <w:r>
              <w:rPr>
                <w:spacing w:val="-19"/>
                <w:sz w:val="25"/>
              </w:rPr>
              <w:t> </w:t>
            </w:r>
            <w:r>
              <w:rPr>
                <w:spacing w:val="-6"/>
                <w:sz w:val="25"/>
              </w:rPr>
              <w:t>учреждениях</w:t>
            </w:r>
            <w:r>
              <w:rPr>
                <w:spacing w:val="5"/>
                <w:sz w:val="25"/>
              </w:rPr>
              <w:t> </w:t>
            </w:r>
            <w:r>
              <w:rPr>
                <w:spacing w:val="-6"/>
                <w:sz w:val="25"/>
              </w:rPr>
              <w:t>здравоохранения,</w:t>
            </w:r>
            <w:r>
              <w:rPr>
                <w:spacing w:val="-9"/>
                <w:sz w:val="25"/>
              </w:rPr>
              <w:t> </w:t>
            </w:r>
            <w:r>
              <w:rPr>
                <w:spacing w:val="-6"/>
                <w:sz w:val="25"/>
              </w:rPr>
              <w:t>подведомственных </w:t>
            </w:r>
            <w:r>
              <w:rPr>
                <w:spacing w:val="-4"/>
                <w:sz w:val="25"/>
              </w:rPr>
              <w:t>Министерству</w:t>
            </w:r>
            <w:r>
              <w:rPr>
                <w:spacing w:val="22"/>
                <w:sz w:val="25"/>
              </w:rPr>
              <w:t> </w:t>
            </w:r>
            <w:r>
              <w:rPr>
                <w:spacing w:val="-4"/>
                <w:sz w:val="25"/>
              </w:rPr>
              <w:t>здравоохранения</w:t>
            </w:r>
            <w:r>
              <w:rPr>
                <w:spacing w:val="-20"/>
                <w:sz w:val="25"/>
              </w:rPr>
              <w:t> </w:t>
            </w:r>
            <w:r>
              <w:rPr>
                <w:spacing w:val="-4"/>
                <w:sz w:val="25"/>
              </w:rPr>
              <w:t>Московской области»</w:t>
            </w:r>
          </w:p>
        </w:tc>
      </w:tr>
      <w:tr>
        <w:trPr>
          <w:trHeight w:val="1391" w:hRule="atLeast"/>
        </w:trPr>
        <w:tc>
          <w:tcPr>
            <w:tcW w:w="2419" w:type="dxa"/>
          </w:tcPr>
          <w:p>
            <w:pPr>
              <w:pStyle w:val="TableParagraph"/>
              <w:spacing w:line="260" w:lineRule="exact"/>
              <w:ind w:left="40"/>
              <w:rPr>
                <w:sz w:val="25"/>
              </w:rPr>
            </w:pPr>
            <w:r>
              <w:rPr>
                <w:spacing w:val="-2"/>
                <w:sz w:val="25"/>
              </w:rPr>
              <w:t>Стоматология</w:t>
            </w:r>
          </w:p>
        </w:tc>
        <w:tc>
          <w:tcPr>
            <w:tcW w:w="7814" w:type="dxa"/>
          </w:tcPr>
          <w:p>
            <w:pPr>
              <w:pStyle w:val="TableParagraph"/>
              <w:spacing w:line="258" w:lineRule="exact"/>
              <w:ind w:left="31"/>
              <w:rPr>
                <w:sz w:val="25"/>
              </w:rPr>
            </w:pPr>
            <w:r>
              <w:rPr>
                <w:spacing w:val="-8"/>
                <w:sz w:val="25"/>
              </w:rPr>
              <w:t>Распоряжение</w:t>
            </w:r>
            <w:r>
              <w:rPr>
                <w:spacing w:val="20"/>
                <w:sz w:val="25"/>
              </w:rPr>
              <w:t> </w:t>
            </w:r>
            <w:r>
              <w:rPr>
                <w:spacing w:val="-8"/>
                <w:sz w:val="25"/>
              </w:rPr>
              <w:t>Министерства</w:t>
            </w:r>
            <w:r>
              <w:rPr>
                <w:spacing w:val="21"/>
                <w:sz w:val="25"/>
              </w:rPr>
              <w:t> </w:t>
            </w:r>
            <w:r>
              <w:rPr>
                <w:spacing w:val="-8"/>
                <w:sz w:val="25"/>
              </w:rPr>
              <w:t>здравоохранения Московской</w:t>
            </w:r>
            <w:r>
              <w:rPr>
                <w:spacing w:val="21"/>
                <w:sz w:val="25"/>
              </w:rPr>
              <w:t> </w:t>
            </w:r>
            <w:r>
              <w:rPr>
                <w:spacing w:val="-8"/>
                <w:sz w:val="25"/>
              </w:rPr>
              <w:t>области</w:t>
            </w:r>
          </w:p>
          <w:p>
            <w:pPr>
              <w:pStyle w:val="TableParagraph"/>
              <w:spacing w:line="237" w:lineRule="auto"/>
              <w:ind w:left="28" w:right="53" w:firstLine="3"/>
              <w:rPr>
                <w:sz w:val="25"/>
              </w:rPr>
            </w:pPr>
            <w:r>
              <w:rPr>
                <w:spacing w:val="-2"/>
                <w:sz w:val="25"/>
              </w:rPr>
              <w:t>от</w:t>
            </w:r>
            <w:r>
              <w:rPr>
                <w:spacing w:val="-14"/>
                <w:sz w:val="25"/>
              </w:rPr>
              <w:t> </w:t>
            </w:r>
            <w:r>
              <w:rPr>
                <w:spacing w:val="-2"/>
                <w:sz w:val="25"/>
              </w:rPr>
              <w:t>10.11.2023</w:t>
            </w:r>
            <w:r>
              <w:rPr>
                <w:spacing w:val="-8"/>
                <w:sz w:val="25"/>
              </w:rPr>
              <w:t> </w:t>
            </w:r>
            <w:r>
              <w:rPr>
                <w:spacing w:val="-2"/>
                <w:sz w:val="25"/>
              </w:rPr>
              <w:t>N</w:t>
            </w:r>
            <w:r>
              <w:rPr>
                <w:spacing w:val="12"/>
                <w:sz w:val="25"/>
              </w:rPr>
              <w:t> </w:t>
            </w:r>
            <w:r>
              <w:rPr>
                <w:spacing w:val="-2"/>
                <w:sz w:val="25"/>
              </w:rPr>
              <w:t>362-p</w:t>
            </w:r>
            <w:r>
              <w:rPr>
                <w:spacing w:val="-14"/>
                <w:sz w:val="25"/>
              </w:rPr>
              <w:t> </w:t>
            </w:r>
            <w:r>
              <w:rPr>
                <w:spacing w:val="-2"/>
                <w:sz w:val="25"/>
              </w:rPr>
              <w:t>«О</w:t>
            </w:r>
            <w:r>
              <w:rPr>
                <w:spacing w:val="-14"/>
                <w:sz w:val="25"/>
              </w:rPr>
              <w:t> </w:t>
            </w:r>
            <w:r>
              <w:rPr>
                <w:spacing w:val="-2"/>
                <w:sz w:val="25"/>
              </w:rPr>
              <w:t>маршрутизации</w:t>
            </w:r>
            <w:r>
              <w:rPr>
                <w:spacing w:val="-1"/>
                <w:sz w:val="25"/>
              </w:rPr>
              <w:t> </w:t>
            </w:r>
            <w:r>
              <w:rPr>
                <w:spacing w:val="-2"/>
                <w:sz w:val="25"/>
              </w:rPr>
              <w:t>взрослого</w:t>
            </w:r>
            <w:r>
              <w:rPr>
                <w:spacing w:val="-8"/>
                <w:sz w:val="25"/>
              </w:rPr>
              <w:t> </w:t>
            </w:r>
            <w:r>
              <w:rPr>
                <w:spacing w:val="-2"/>
                <w:sz w:val="25"/>
              </w:rPr>
              <w:t>и</w:t>
            </w:r>
            <w:r>
              <w:rPr>
                <w:spacing w:val="-14"/>
                <w:sz w:val="25"/>
              </w:rPr>
              <w:t> </w:t>
            </w:r>
            <w:r>
              <w:rPr>
                <w:spacing w:val="-2"/>
                <w:sz w:val="25"/>
              </w:rPr>
              <w:t>детского</w:t>
            </w:r>
            <w:r>
              <w:rPr>
                <w:spacing w:val="-13"/>
                <w:sz w:val="25"/>
              </w:rPr>
              <w:t> </w:t>
            </w:r>
            <w:r>
              <w:rPr>
                <w:spacing w:val="-2"/>
                <w:sz w:val="25"/>
              </w:rPr>
              <w:t>населения </w:t>
            </w:r>
            <w:r>
              <w:rPr>
                <w:spacing w:val="-6"/>
                <w:sz w:val="25"/>
              </w:rPr>
              <w:t>Московской</w:t>
            </w:r>
            <w:r>
              <w:rPr>
                <w:spacing w:val="-7"/>
                <w:sz w:val="25"/>
              </w:rPr>
              <w:t> </w:t>
            </w:r>
            <w:r>
              <w:rPr>
                <w:spacing w:val="-6"/>
                <w:sz w:val="25"/>
              </w:rPr>
              <w:t>области</w:t>
            </w:r>
            <w:r>
              <w:rPr>
                <w:spacing w:val="-9"/>
                <w:sz w:val="25"/>
              </w:rPr>
              <w:t> </w:t>
            </w:r>
            <w:r>
              <w:rPr>
                <w:spacing w:val="-6"/>
                <w:sz w:val="25"/>
              </w:rPr>
              <w:t>в</w:t>
            </w:r>
            <w:r>
              <w:rPr>
                <w:spacing w:val="-10"/>
                <w:sz w:val="25"/>
              </w:rPr>
              <w:t> </w:t>
            </w:r>
            <w:r>
              <w:rPr>
                <w:spacing w:val="-6"/>
                <w:sz w:val="25"/>
              </w:rPr>
              <w:t>медицинские</w:t>
            </w:r>
            <w:r>
              <w:rPr>
                <w:spacing w:val="-7"/>
                <w:sz w:val="25"/>
              </w:rPr>
              <w:t> </w:t>
            </w:r>
            <w:r>
              <w:rPr>
                <w:spacing w:val="-6"/>
                <w:sz w:val="25"/>
              </w:rPr>
              <w:t>организации</w:t>
            </w:r>
            <w:r>
              <w:rPr>
                <w:spacing w:val="-2"/>
                <w:sz w:val="25"/>
              </w:rPr>
              <w:t> </w:t>
            </w:r>
            <w:r>
              <w:rPr>
                <w:spacing w:val="-6"/>
                <w:sz w:val="25"/>
              </w:rPr>
              <w:t>государственной</w:t>
            </w:r>
            <w:r>
              <w:rPr>
                <w:spacing w:val="-10"/>
                <w:sz w:val="25"/>
              </w:rPr>
              <w:t> </w:t>
            </w:r>
            <w:r>
              <w:rPr>
                <w:spacing w:val="-6"/>
                <w:sz w:val="25"/>
              </w:rPr>
              <w:t>системы</w:t>
            </w:r>
          </w:p>
          <w:p>
            <w:pPr>
              <w:pStyle w:val="TableParagraph"/>
              <w:spacing w:line="278" w:lineRule="exact"/>
              <w:ind w:left="29" w:right="215" w:hanging="2"/>
              <w:rPr>
                <w:sz w:val="25"/>
              </w:rPr>
            </w:pPr>
            <w:r>
              <w:rPr>
                <w:spacing w:val="-6"/>
                <w:sz w:val="25"/>
              </w:rPr>
              <w:t>здравоохранения</w:t>
            </w:r>
            <w:r>
              <w:rPr>
                <w:spacing w:val="-10"/>
                <w:sz w:val="25"/>
              </w:rPr>
              <w:t> </w:t>
            </w:r>
            <w:r>
              <w:rPr>
                <w:spacing w:val="-6"/>
                <w:sz w:val="25"/>
              </w:rPr>
              <w:t>Московской</w:t>
            </w:r>
            <w:r>
              <w:rPr>
                <w:spacing w:val="-10"/>
                <w:sz w:val="25"/>
              </w:rPr>
              <w:t> </w:t>
            </w:r>
            <w:r>
              <w:rPr>
                <w:spacing w:val="-6"/>
                <w:sz w:val="25"/>
              </w:rPr>
              <w:t>области</w:t>
            </w:r>
            <w:r>
              <w:rPr>
                <w:spacing w:val="-9"/>
                <w:sz w:val="25"/>
              </w:rPr>
              <w:t> </w:t>
            </w:r>
            <w:r>
              <w:rPr>
                <w:spacing w:val="-6"/>
                <w:sz w:val="25"/>
              </w:rPr>
              <w:t>для</w:t>
            </w:r>
            <w:r>
              <w:rPr>
                <w:spacing w:val="-10"/>
                <w:sz w:val="25"/>
              </w:rPr>
              <w:t> </w:t>
            </w:r>
            <w:r>
              <w:rPr>
                <w:spacing w:val="-6"/>
                <w:sz w:val="25"/>
              </w:rPr>
              <w:t>оказания</w:t>
            </w:r>
            <w:r>
              <w:rPr>
                <w:spacing w:val="-10"/>
                <w:sz w:val="25"/>
              </w:rPr>
              <w:t> </w:t>
            </w:r>
            <w:r>
              <w:rPr>
                <w:spacing w:val="-6"/>
                <w:sz w:val="25"/>
              </w:rPr>
              <w:t>медицинской</w:t>
            </w:r>
            <w:r>
              <w:rPr>
                <w:spacing w:val="-9"/>
                <w:sz w:val="25"/>
              </w:rPr>
              <w:t> </w:t>
            </w:r>
            <w:r>
              <w:rPr>
                <w:spacing w:val="-6"/>
                <w:sz w:val="25"/>
              </w:rPr>
              <w:t>помощи </w:t>
            </w:r>
            <w:r>
              <w:rPr>
                <w:spacing w:val="-4"/>
                <w:sz w:val="25"/>
              </w:rPr>
              <w:t>ври</w:t>
            </w:r>
            <w:r>
              <w:rPr>
                <w:spacing w:val="-5"/>
                <w:sz w:val="25"/>
              </w:rPr>
              <w:t> </w:t>
            </w:r>
            <w:r>
              <w:rPr>
                <w:spacing w:val="-4"/>
                <w:sz w:val="25"/>
              </w:rPr>
              <w:t>стоматологических</w:t>
            </w:r>
            <w:r>
              <w:rPr>
                <w:spacing w:val="-12"/>
                <w:sz w:val="25"/>
              </w:rPr>
              <w:t> </w:t>
            </w:r>
            <w:r>
              <w:rPr>
                <w:spacing w:val="-4"/>
                <w:sz w:val="25"/>
              </w:rPr>
              <w:t>заболеваниях</w:t>
            </w:r>
            <w:r>
              <w:rPr>
                <w:sz w:val="25"/>
              </w:rPr>
              <w:t> </w:t>
            </w:r>
            <w:r>
              <w:rPr>
                <w:spacing w:val="-4"/>
                <w:sz w:val="25"/>
              </w:rPr>
              <w:t>в</w:t>
            </w:r>
            <w:r>
              <w:rPr>
                <w:spacing w:val="-12"/>
                <w:sz w:val="25"/>
              </w:rPr>
              <w:t> </w:t>
            </w:r>
            <w:r>
              <w:rPr>
                <w:spacing w:val="-4"/>
                <w:sz w:val="25"/>
              </w:rPr>
              <w:t>амбулаторнъіх</w:t>
            </w:r>
            <w:r>
              <w:rPr>
                <w:spacing w:val="17"/>
                <w:sz w:val="25"/>
              </w:rPr>
              <w:t> </w:t>
            </w:r>
            <w:r>
              <w:rPr>
                <w:spacing w:val="-4"/>
                <w:sz w:val="25"/>
              </w:rPr>
              <w:t>условиях»</w:t>
            </w:r>
          </w:p>
        </w:tc>
      </w:tr>
      <w:tr>
        <w:trPr>
          <w:trHeight w:val="1943" w:hRule="atLeast"/>
        </w:trPr>
        <w:tc>
          <w:tcPr>
            <w:tcW w:w="2419" w:type="dxa"/>
          </w:tcPr>
          <w:p>
            <w:pPr>
              <w:pStyle w:val="TableParagraph"/>
              <w:spacing w:line="260" w:lineRule="exact"/>
              <w:ind w:left="36"/>
              <w:rPr>
                <w:sz w:val="25"/>
              </w:rPr>
            </w:pPr>
            <w:r>
              <w:rPr>
                <w:spacing w:val="-8"/>
                <w:sz w:val="25"/>
              </w:rPr>
              <w:t>Спортивная</w:t>
            </w:r>
            <w:r>
              <w:rPr>
                <w:spacing w:val="5"/>
                <w:sz w:val="25"/>
              </w:rPr>
              <w:t> </w:t>
            </w:r>
            <w:r>
              <w:rPr>
                <w:spacing w:val="-2"/>
                <w:sz w:val="25"/>
              </w:rPr>
              <w:t>медицина</w:t>
            </w:r>
          </w:p>
        </w:tc>
        <w:tc>
          <w:tcPr>
            <w:tcW w:w="7814" w:type="dxa"/>
          </w:tcPr>
          <w:p>
            <w:pPr>
              <w:pStyle w:val="TableParagraph"/>
              <w:spacing w:line="263" w:lineRule="exact"/>
              <w:ind w:left="31"/>
              <w:rPr>
                <w:sz w:val="25"/>
              </w:rPr>
            </w:pPr>
            <w:r>
              <w:rPr>
                <w:spacing w:val="-8"/>
                <w:sz w:val="25"/>
              </w:rPr>
              <w:t>Распоряжение</w:t>
            </w:r>
            <w:r>
              <w:rPr>
                <w:spacing w:val="21"/>
                <w:sz w:val="25"/>
              </w:rPr>
              <w:t> </w:t>
            </w:r>
            <w:r>
              <w:rPr>
                <w:spacing w:val="-8"/>
                <w:sz w:val="25"/>
              </w:rPr>
              <w:t>Министерства</w:t>
            </w:r>
            <w:r>
              <w:rPr>
                <w:spacing w:val="21"/>
                <w:sz w:val="25"/>
              </w:rPr>
              <w:t> </w:t>
            </w:r>
            <w:r>
              <w:rPr>
                <w:spacing w:val="-8"/>
                <w:sz w:val="25"/>
              </w:rPr>
              <w:t>здравоохранения</w:t>
            </w:r>
            <w:r>
              <w:rPr>
                <w:spacing w:val="-4"/>
                <w:sz w:val="25"/>
              </w:rPr>
              <w:t> </w:t>
            </w:r>
            <w:r>
              <w:rPr>
                <w:spacing w:val="-8"/>
                <w:sz w:val="25"/>
              </w:rPr>
              <w:t>Московской</w:t>
            </w:r>
            <w:r>
              <w:rPr>
                <w:spacing w:val="16"/>
                <w:sz w:val="25"/>
              </w:rPr>
              <w:t> </w:t>
            </w:r>
            <w:r>
              <w:rPr>
                <w:spacing w:val="-8"/>
                <w:sz w:val="25"/>
              </w:rPr>
              <w:t>области</w:t>
            </w:r>
          </w:p>
          <w:p>
            <w:pPr>
              <w:pStyle w:val="TableParagraph"/>
              <w:spacing w:line="278" w:lineRule="exact"/>
              <w:ind w:left="27"/>
              <w:rPr>
                <w:sz w:val="25"/>
              </w:rPr>
            </w:pPr>
            <w:r>
              <w:rPr>
                <w:spacing w:val="-4"/>
                <w:sz w:val="25"/>
              </w:rPr>
              <w:t>от</w:t>
            </w:r>
            <w:r>
              <w:rPr>
                <w:spacing w:val="-12"/>
                <w:sz w:val="25"/>
              </w:rPr>
              <w:t> </w:t>
            </w:r>
            <w:r>
              <w:rPr>
                <w:spacing w:val="-4"/>
                <w:sz w:val="25"/>
              </w:rPr>
              <w:t>05.09.2024</w:t>
            </w:r>
            <w:r>
              <w:rPr>
                <w:spacing w:val="-10"/>
                <w:sz w:val="25"/>
              </w:rPr>
              <w:t> </w:t>
            </w:r>
            <w:r>
              <w:rPr>
                <w:spacing w:val="-4"/>
                <w:sz w:val="25"/>
              </w:rPr>
              <w:t>N</w:t>
            </w:r>
            <w:r>
              <w:rPr>
                <w:spacing w:val="13"/>
                <w:sz w:val="25"/>
              </w:rPr>
              <w:t> </w:t>
            </w:r>
            <w:r>
              <w:rPr>
                <w:spacing w:val="-4"/>
                <w:sz w:val="25"/>
              </w:rPr>
              <w:t>223-P</w:t>
            </w:r>
            <w:r>
              <w:rPr>
                <w:spacing w:val="-10"/>
                <w:sz w:val="25"/>
              </w:rPr>
              <w:t> </w:t>
            </w:r>
            <w:r>
              <w:rPr>
                <w:spacing w:val="-4"/>
                <w:sz w:val="25"/>
              </w:rPr>
              <w:t>«Об</w:t>
            </w:r>
            <w:r>
              <w:rPr>
                <w:spacing w:val="-12"/>
                <w:sz w:val="25"/>
              </w:rPr>
              <w:t> </w:t>
            </w:r>
            <w:r>
              <w:rPr>
                <w:spacing w:val="-4"/>
                <w:sz w:val="25"/>
              </w:rPr>
              <w:t>утверждении</w:t>
            </w:r>
            <w:r>
              <w:rPr>
                <w:spacing w:val="-5"/>
                <w:sz w:val="25"/>
              </w:rPr>
              <w:t> </w:t>
            </w:r>
            <w:r>
              <w:rPr>
                <w:spacing w:val="-4"/>
                <w:sz w:val="25"/>
              </w:rPr>
              <w:t>маршрутизации</w:t>
            </w:r>
            <w:r>
              <w:rPr>
                <w:spacing w:val="3"/>
                <w:sz w:val="25"/>
              </w:rPr>
              <w:t> </w:t>
            </w:r>
            <w:r>
              <w:rPr>
                <w:spacing w:val="-4"/>
                <w:sz w:val="25"/>
              </w:rPr>
              <w:t>взрослого</w:t>
            </w:r>
          </w:p>
          <w:p>
            <w:pPr>
              <w:pStyle w:val="TableParagraph"/>
              <w:spacing w:line="230" w:lineRule="auto" w:before="2"/>
              <w:ind w:left="25"/>
              <w:rPr>
                <w:sz w:val="25"/>
              </w:rPr>
            </w:pPr>
            <w:r>
              <w:rPr>
                <w:spacing w:val="-4"/>
                <w:sz w:val="25"/>
              </w:rPr>
              <w:t>и</w:t>
            </w:r>
            <w:r>
              <w:rPr>
                <w:spacing w:val="-12"/>
                <w:sz w:val="25"/>
              </w:rPr>
              <w:t> </w:t>
            </w:r>
            <w:r>
              <w:rPr>
                <w:spacing w:val="-4"/>
                <w:sz w:val="25"/>
              </w:rPr>
              <w:t>детского</w:t>
            </w:r>
            <w:r>
              <w:rPr>
                <w:spacing w:val="-6"/>
                <w:sz w:val="25"/>
              </w:rPr>
              <w:t> </w:t>
            </w:r>
            <w:r>
              <w:rPr>
                <w:spacing w:val="-4"/>
                <w:sz w:val="25"/>
              </w:rPr>
              <w:t>населения Московской области,</w:t>
            </w:r>
            <w:r>
              <w:rPr>
                <w:spacing w:val="-7"/>
                <w:sz w:val="25"/>
              </w:rPr>
              <w:t> </w:t>
            </w:r>
            <w:r>
              <w:rPr>
                <w:spacing w:val="-4"/>
                <w:sz w:val="25"/>
              </w:rPr>
              <w:t>занимающегося</w:t>
            </w:r>
            <w:r>
              <w:rPr>
                <w:spacing w:val="10"/>
                <w:sz w:val="25"/>
              </w:rPr>
              <w:t> </w:t>
            </w:r>
            <w:r>
              <w:rPr>
                <w:spacing w:val="-4"/>
                <w:sz w:val="25"/>
              </w:rPr>
              <w:t>физической </w:t>
            </w:r>
            <w:r>
              <w:rPr>
                <w:spacing w:val="-2"/>
                <w:sz w:val="25"/>
              </w:rPr>
              <w:t>кулътурой</w:t>
            </w:r>
            <w:r>
              <w:rPr>
                <w:spacing w:val="-11"/>
                <w:sz w:val="25"/>
              </w:rPr>
              <w:t> </w:t>
            </w:r>
            <w:r>
              <w:rPr>
                <w:spacing w:val="-2"/>
                <w:sz w:val="25"/>
              </w:rPr>
              <w:t>в</w:t>
            </w:r>
            <w:r>
              <w:rPr>
                <w:spacing w:val="-10"/>
                <w:sz w:val="25"/>
              </w:rPr>
              <w:t> </w:t>
            </w:r>
            <w:r>
              <w:rPr>
                <w:spacing w:val="-2"/>
                <w:sz w:val="25"/>
              </w:rPr>
              <w:t>спортом</w:t>
            </w:r>
            <w:r>
              <w:rPr>
                <w:spacing w:val="-14"/>
                <w:sz w:val="25"/>
              </w:rPr>
              <w:t> </w:t>
            </w:r>
            <w:r>
              <w:rPr>
                <w:spacing w:val="-2"/>
                <w:sz w:val="25"/>
              </w:rPr>
              <w:t>(в</w:t>
            </w:r>
            <w:r>
              <w:rPr>
                <w:spacing w:val="-14"/>
                <w:sz w:val="25"/>
              </w:rPr>
              <w:t> </w:t>
            </w:r>
            <w:r>
              <w:rPr>
                <w:spacing w:val="-2"/>
                <w:sz w:val="25"/>
              </w:rPr>
              <w:t>то</w:t>
            </w:r>
            <w:r>
              <w:rPr>
                <w:spacing w:val="-13"/>
                <w:sz w:val="25"/>
              </w:rPr>
              <w:t> </w:t>
            </w:r>
            <w:r>
              <w:rPr>
                <w:spacing w:val="-2"/>
                <w:sz w:val="25"/>
              </w:rPr>
              <w:t>числе</w:t>
            </w:r>
            <w:r>
              <w:rPr>
                <w:spacing w:val="-14"/>
                <w:sz w:val="25"/>
              </w:rPr>
              <w:t> </w:t>
            </w:r>
            <w:r>
              <w:rPr>
                <w:spacing w:val="-2"/>
                <w:sz w:val="25"/>
              </w:rPr>
              <w:t>при</w:t>
            </w:r>
            <w:r>
              <w:rPr>
                <w:spacing w:val="-13"/>
                <w:sz w:val="25"/>
              </w:rPr>
              <w:t> </w:t>
            </w:r>
            <w:r>
              <w:rPr>
                <w:spacing w:val="-2"/>
                <w:sz w:val="25"/>
              </w:rPr>
              <w:t>подготовке</w:t>
            </w:r>
            <w:r>
              <w:rPr>
                <w:spacing w:val="-13"/>
                <w:sz w:val="25"/>
              </w:rPr>
              <w:t> </w:t>
            </w:r>
            <w:r>
              <w:rPr>
                <w:spacing w:val="-2"/>
                <w:sz w:val="25"/>
              </w:rPr>
              <w:t>и</w:t>
            </w:r>
            <w:r>
              <w:rPr>
                <w:spacing w:val="-13"/>
                <w:sz w:val="25"/>
              </w:rPr>
              <w:t> </w:t>
            </w:r>
            <w:r>
              <w:rPr>
                <w:spacing w:val="-2"/>
                <w:sz w:val="25"/>
              </w:rPr>
              <w:t>проведение </w:t>
            </w:r>
            <w:r>
              <w:rPr>
                <w:spacing w:val="-6"/>
                <w:sz w:val="25"/>
              </w:rPr>
              <w:t>физкультурных</w:t>
            </w:r>
            <w:r>
              <w:rPr>
                <w:sz w:val="25"/>
              </w:rPr>
              <w:t> </w:t>
            </w:r>
            <w:r>
              <w:rPr>
                <w:spacing w:val="-6"/>
                <w:sz w:val="25"/>
              </w:rPr>
              <w:t>мероприятий</w:t>
            </w:r>
            <w:r>
              <w:rPr>
                <w:spacing w:val="-9"/>
                <w:sz w:val="25"/>
              </w:rPr>
              <w:t> </w:t>
            </w:r>
            <w:r>
              <w:rPr>
                <w:spacing w:val="-6"/>
                <w:sz w:val="25"/>
              </w:rPr>
              <w:t>и</w:t>
            </w:r>
            <w:r>
              <w:rPr>
                <w:spacing w:val="-10"/>
                <w:sz w:val="25"/>
              </w:rPr>
              <w:t> </w:t>
            </w:r>
            <w:r>
              <w:rPr>
                <w:spacing w:val="-6"/>
                <w:sz w:val="25"/>
              </w:rPr>
              <w:t>спортивных</w:t>
            </w:r>
            <w:r>
              <w:rPr>
                <w:spacing w:val="-5"/>
                <w:sz w:val="25"/>
              </w:rPr>
              <w:t> </w:t>
            </w:r>
            <w:r>
              <w:rPr>
                <w:spacing w:val="-6"/>
                <w:sz w:val="25"/>
              </w:rPr>
              <w:t>мероприятий),</w:t>
            </w:r>
            <w:r>
              <w:rPr>
                <w:spacing w:val="-5"/>
                <w:sz w:val="25"/>
              </w:rPr>
              <w:t> </w:t>
            </w:r>
            <w:r>
              <w:rPr>
                <w:spacing w:val="-6"/>
                <w:sz w:val="25"/>
              </w:rPr>
              <w:t>в</w:t>
            </w:r>
            <w:r>
              <w:rPr>
                <w:spacing w:val="-9"/>
                <w:sz w:val="25"/>
              </w:rPr>
              <w:t> </w:t>
            </w:r>
            <w:r>
              <w:rPr>
                <w:spacing w:val="-6"/>
                <w:sz w:val="25"/>
              </w:rPr>
              <w:t>медицинские </w:t>
            </w:r>
            <w:r>
              <w:rPr>
                <w:spacing w:val="-4"/>
                <w:sz w:val="25"/>
              </w:rPr>
              <w:t>организации</w:t>
            </w:r>
            <w:r>
              <w:rPr>
                <w:spacing w:val="3"/>
                <w:sz w:val="25"/>
              </w:rPr>
              <w:t> </w:t>
            </w:r>
            <w:r>
              <w:rPr>
                <w:spacing w:val="-4"/>
                <w:sz w:val="25"/>
              </w:rPr>
              <w:t>государственной</w:t>
            </w:r>
            <w:r>
              <w:rPr>
                <w:spacing w:val="-13"/>
                <w:sz w:val="25"/>
              </w:rPr>
              <w:t> </w:t>
            </w:r>
            <w:r>
              <w:rPr>
                <w:spacing w:val="-4"/>
                <w:sz w:val="25"/>
              </w:rPr>
              <w:t>системы</w:t>
            </w:r>
            <w:r>
              <w:rPr>
                <w:sz w:val="25"/>
              </w:rPr>
              <w:t> </w:t>
            </w:r>
            <w:r>
              <w:rPr>
                <w:spacing w:val="-4"/>
                <w:sz w:val="25"/>
              </w:rPr>
              <w:t>здравоохранения</w:t>
            </w:r>
            <w:r>
              <w:rPr>
                <w:spacing w:val="-15"/>
                <w:sz w:val="25"/>
              </w:rPr>
              <w:t> </w:t>
            </w:r>
            <w:r>
              <w:rPr>
                <w:spacing w:val="-4"/>
                <w:sz w:val="25"/>
              </w:rPr>
              <w:t>Московской</w:t>
            </w:r>
          </w:p>
          <w:p>
            <w:pPr>
              <w:pStyle w:val="TableParagraph"/>
              <w:spacing w:line="276" w:lineRule="exact"/>
              <w:ind w:left="27"/>
              <w:rPr>
                <w:sz w:val="25"/>
              </w:rPr>
            </w:pPr>
            <w:r>
              <w:rPr>
                <w:spacing w:val="-6"/>
                <w:sz w:val="25"/>
              </w:rPr>
              <w:t>области</w:t>
            </w:r>
            <w:r>
              <w:rPr>
                <w:spacing w:val="4"/>
                <w:sz w:val="25"/>
              </w:rPr>
              <w:t> </w:t>
            </w:r>
            <w:r>
              <w:rPr>
                <w:spacing w:val="-6"/>
                <w:sz w:val="25"/>
              </w:rPr>
              <w:t>для</w:t>
            </w:r>
            <w:r>
              <w:rPr>
                <w:spacing w:val="-9"/>
                <w:sz w:val="25"/>
              </w:rPr>
              <w:t> </w:t>
            </w:r>
            <w:r>
              <w:rPr>
                <w:spacing w:val="-6"/>
                <w:sz w:val="25"/>
              </w:rPr>
              <w:t>оказания</w:t>
            </w:r>
            <w:r>
              <w:rPr>
                <w:spacing w:val="2"/>
                <w:sz w:val="25"/>
              </w:rPr>
              <w:t> </w:t>
            </w:r>
            <w:r>
              <w:rPr>
                <w:spacing w:val="-6"/>
                <w:sz w:val="25"/>
              </w:rPr>
              <w:t>первичной</w:t>
            </w:r>
            <w:r>
              <w:rPr>
                <w:spacing w:val="5"/>
                <w:sz w:val="25"/>
              </w:rPr>
              <w:t> </w:t>
            </w:r>
            <w:r>
              <w:rPr>
                <w:spacing w:val="-6"/>
                <w:sz w:val="25"/>
              </w:rPr>
              <w:t>медико-санитарной</w:t>
            </w:r>
            <w:r>
              <w:rPr>
                <w:spacing w:val="-4"/>
                <w:sz w:val="25"/>
              </w:rPr>
              <w:t> </w:t>
            </w:r>
            <w:r>
              <w:rPr>
                <w:spacing w:val="-6"/>
                <w:sz w:val="25"/>
              </w:rPr>
              <w:t>помощи»</w:t>
            </w:r>
          </w:p>
        </w:tc>
      </w:tr>
      <w:tr>
        <w:trPr>
          <w:trHeight w:val="1943" w:hRule="atLeast"/>
        </w:trPr>
        <w:tc>
          <w:tcPr>
            <w:tcW w:w="2419" w:type="dxa"/>
          </w:tcPr>
          <w:p>
            <w:pPr>
              <w:pStyle w:val="TableParagraph"/>
              <w:spacing w:line="260" w:lineRule="exact"/>
              <w:ind w:left="33"/>
              <w:rPr>
                <w:sz w:val="25"/>
              </w:rPr>
            </w:pPr>
            <w:r>
              <w:rPr>
                <w:spacing w:val="-2"/>
                <w:sz w:val="25"/>
              </w:rPr>
              <w:t>Эндокринологчя</w:t>
            </w:r>
          </w:p>
        </w:tc>
        <w:tc>
          <w:tcPr>
            <w:tcW w:w="7814" w:type="dxa"/>
          </w:tcPr>
          <w:p>
            <w:pPr>
              <w:pStyle w:val="TableParagraph"/>
              <w:spacing w:line="232" w:lineRule="auto"/>
              <w:ind w:left="27" w:right="833" w:firstLine="4"/>
              <w:rPr>
                <w:sz w:val="25"/>
              </w:rPr>
            </w:pPr>
            <w:r>
              <w:rPr>
                <w:spacing w:val="-6"/>
                <w:sz w:val="25"/>
              </w:rPr>
              <w:t>Распоряжение</w:t>
            </w:r>
            <w:r>
              <w:rPr>
                <w:spacing w:val="-9"/>
                <w:sz w:val="25"/>
              </w:rPr>
              <w:t> </w:t>
            </w:r>
            <w:r>
              <w:rPr>
                <w:spacing w:val="-6"/>
                <w:sz w:val="25"/>
              </w:rPr>
              <w:t>Министерства</w:t>
            </w:r>
            <w:r>
              <w:rPr>
                <w:sz w:val="25"/>
              </w:rPr>
              <w:t> </w:t>
            </w:r>
            <w:r>
              <w:rPr>
                <w:spacing w:val="-6"/>
                <w:sz w:val="25"/>
              </w:rPr>
              <w:t>здравоохранения</w:t>
            </w:r>
            <w:r>
              <w:rPr>
                <w:spacing w:val="-10"/>
                <w:sz w:val="25"/>
              </w:rPr>
              <w:t> </w:t>
            </w:r>
            <w:r>
              <w:rPr>
                <w:spacing w:val="-6"/>
                <w:sz w:val="25"/>
              </w:rPr>
              <w:t>Московской области </w:t>
            </w:r>
            <w:r>
              <w:rPr>
                <w:spacing w:val="-4"/>
                <w:sz w:val="25"/>
              </w:rPr>
              <w:t>от</w:t>
            </w:r>
            <w:r>
              <w:rPr>
                <w:spacing w:val="-12"/>
                <w:sz w:val="25"/>
              </w:rPr>
              <w:t> </w:t>
            </w:r>
            <w:r>
              <w:rPr>
                <w:spacing w:val="-4"/>
                <w:sz w:val="25"/>
              </w:rPr>
              <w:t>21.12.2023 №</w:t>
            </w:r>
            <w:r>
              <w:rPr>
                <w:spacing w:val="28"/>
                <w:sz w:val="25"/>
              </w:rPr>
              <w:t> </w:t>
            </w:r>
            <w:r>
              <w:rPr>
                <w:spacing w:val="-4"/>
                <w:sz w:val="25"/>
              </w:rPr>
              <w:t>420-P</w:t>
            </w:r>
            <w:r>
              <w:rPr>
                <w:spacing w:val="-8"/>
                <w:sz w:val="25"/>
              </w:rPr>
              <w:t> </w:t>
            </w:r>
            <w:r>
              <w:rPr>
                <w:spacing w:val="-4"/>
                <w:sz w:val="25"/>
              </w:rPr>
              <w:t>«О</w:t>
            </w:r>
            <w:r>
              <w:rPr>
                <w:spacing w:val="-11"/>
                <w:sz w:val="25"/>
              </w:rPr>
              <w:t> </w:t>
            </w:r>
            <w:r>
              <w:rPr>
                <w:spacing w:val="-4"/>
                <w:sz w:val="25"/>
              </w:rPr>
              <w:t>создании региональных и</w:t>
            </w:r>
            <w:r>
              <w:rPr>
                <w:spacing w:val="-12"/>
                <w:sz w:val="25"/>
              </w:rPr>
              <w:t> </w:t>
            </w:r>
            <w:r>
              <w:rPr>
                <w:spacing w:val="-4"/>
                <w:sz w:val="25"/>
              </w:rPr>
              <w:t>межрайонных</w:t>
            </w:r>
          </w:p>
          <w:p>
            <w:pPr>
              <w:pStyle w:val="TableParagraph"/>
              <w:spacing w:line="230" w:lineRule="auto"/>
              <w:ind w:left="30"/>
              <w:rPr>
                <w:sz w:val="25"/>
              </w:rPr>
            </w:pPr>
            <w:r>
              <w:rPr>
                <w:spacing w:val="-6"/>
                <w:sz w:val="25"/>
              </w:rPr>
              <w:t>(районных)</w:t>
            </w:r>
            <w:r>
              <w:rPr>
                <w:sz w:val="25"/>
              </w:rPr>
              <w:t> </w:t>
            </w:r>
            <w:r>
              <w:rPr>
                <w:spacing w:val="-6"/>
                <w:sz w:val="25"/>
              </w:rPr>
              <w:t>эндокринологических</w:t>
            </w:r>
            <w:r>
              <w:rPr>
                <w:spacing w:val="-19"/>
                <w:sz w:val="25"/>
              </w:rPr>
              <w:t> </w:t>
            </w:r>
            <w:r>
              <w:rPr>
                <w:spacing w:val="-6"/>
                <w:sz w:val="25"/>
              </w:rPr>
              <w:t>центров и кабинетов</w:t>
            </w:r>
            <w:r>
              <w:rPr>
                <w:sz w:val="25"/>
              </w:rPr>
              <w:t> </w:t>
            </w:r>
            <w:r>
              <w:rPr>
                <w:spacing w:val="-6"/>
                <w:sz w:val="25"/>
              </w:rPr>
              <w:t>«Диабетическая </w:t>
            </w:r>
            <w:r>
              <w:rPr>
                <w:spacing w:val="-2"/>
                <w:sz w:val="25"/>
              </w:rPr>
              <w:t>стопа»</w:t>
            </w:r>
            <w:r>
              <w:rPr>
                <w:spacing w:val="-14"/>
                <w:sz w:val="25"/>
              </w:rPr>
              <w:t> </w:t>
            </w:r>
            <w:r>
              <w:rPr>
                <w:spacing w:val="-2"/>
                <w:sz w:val="25"/>
              </w:rPr>
              <w:t>в</w:t>
            </w:r>
            <w:r>
              <w:rPr>
                <w:spacing w:val="-14"/>
                <w:sz w:val="25"/>
              </w:rPr>
              <w:t> </w:t>
            </w:r>
            <w:r>
              <w:rPr>
                <w:spacing w:val="-2"/>
                <w:sz w:val="25"/>
              </w:rPr>
              <w:t>медицинских</w:t>
            </w:r>
            <w:r>
              <w:rPr>
                <w:spacing w:val="-7"/>
                <w:sz w:val="25"/>
              </w:rPr>
              <w:t> </w:t>
            </w:r>
            <w:r>
              <w:rPr>
                <w:spacing w:val="-2"/>
                <w:sz w:val="25"/>
              </w:rPr>
              <w:t>организациях</w:t>
            </w:r>
            <w:r>
              <w:rPr>
                <w:spacing w:val="-1"/>
                <w:sz w:val="25"/>
              </w:rPr>
              <w:t> </w:t>
            </w:r>
            <w:r>
              <w:rPr>
                <w:spacing w:val="-2"/>
                <w:sz w:val="25"/>
              </w:rPr>
              <w:t>государственной</w:t>
            </w:r>
            <w:r>
              <w:rPr>
                <w:spacing w:val="-14"/>
                <w:sz w:val="25"/>
              </w:rPr>
              <w:t> </w:t>
            </w:r>
            <w:r>
              <w:rPr>
                <w:spacing w:val="-2"/>
                <w:sz w:val="25"/>
              </w:rPr>
              <w:t>системы </w:t>
            </w:r>
            <w:r>
              <w:rPr>
                <w:spacing w:val="-4"/>
                <w:sz w:val="25"/>
              </w:rPr>
              <w:t>здравоохранения</w:t>
            </w:r>
            <w:r>
              <w:rPr>
                <w:spacing w:val="-10"/>
                <w:sz w:val="25"/>
              </w:rPr>
              <w:t> </w:t>
            </w:r>
            <w:r>
              <w:rPr>
                <w:spacing w:val="-4"/>
                <w:sz w:val="25"/>
              </w:rPr>
              <w:t>Московской</w:t>
            </w:r>
            <w:r>
              <w:rPr>
                <w:sz w:val="25"/>
              </w:rPr>
              <w:t> </w:t>
            </w:r>
            <w:r>
              <w:rPr>
                <w:spacing w:val="-4"/>
                <w:sz w:val="25"/>
              </w:rPr>
              <w:t>области и</w:t>
            </w:r>
            <w:r>
              <w:rPr>
                <w:spacing w:val="-12"/>
                <w:sz w:val="25"/>
              </w:rPr>
              <w:t> </w:t>
            </w:r>
            <w:r>
              <w:rPr>
                <w:spacing w:val="-4"/>
                <w:sz w:val="25"/>
              </w:rPr>
              <w:t>совершенствовании</w:t>
            </w:r>
            <w:r>
              <w:rPr>
                <w:spacing w:val="-10"/>
                <w:sz w:val="25"/>
              </w:rPr>
              <w:t> </w:t>
            </w:r>
            <w:r>
              <w:rPr>
                <w:spacing w:val="-4"/>
                <w:sz w:val="25"/>
              </w:rPr>
              <w:t>оказания медицинской помощи</w:t>
            </w:r>
            <w:r>
              <w:rPr>
                <w:spacing w:val="-8"/>
                <w:sz w:val="25"/>
              </w:rPr>
              <w:t> </w:t>
            </w:r>
            <w:r>
              <w:rPr>
                <w:spacing w:val="-4"/>
                <w:sz w:val="25"/>
              </w:rPr>
              <w:t>взрослому населению</w:t>
            </w:r>
            <w:r>
              <w:rPr>
                <w:spacing w:val="-6"/>
                <w:sz w:val="25"/>
              </w:rPr>
              <w:t> </w:t>
            </w:r>
            <w:r>
              <w:rPr>
                <w:spacing w:val="-4"/>
                <w:sz w:val="25"/>
              </w:rPr>
              <w:t>Московской области</w:t>
            </w:r>
          </w:p>
          <w:p>
            <w:pPr>
              <w:pStyle w:val="TableParagraph"/>
              <w:spacing w:line="281" w:lineRule="exact"/>
              <w:ind w:left="30"/>
              <w:rPr>
                <w:sz w:val="25"/>
              </w:rPr>
            </w:pPr>
            <w:r>
              <w:rPr>
                <w:spacing w:val="-2"/>
                <w:sz w:val="25"/>
              </w:rPr>
              <w:t>по</w:t>
            </w:r>
            <w:r>
              <w:rPr>
                <w:spacing w:val="-14"/>
                <w:sz w:val="25"/>
              </w:rPr>
              <w:t> </w:t>
            </w:r>
            <w:r>
              <w:rPr>
                <w:spacing w:val="-2"/>
                <w:sz w:val="25"/>
              </w:rPr>
              <w:t>профилю</w:t>
            </w:r>
            <w:r>
              <w:rPr>
                <w:spacing w:val="-12"/>
                <w:sz w:val="25"/>
              </w:rPr>
              <w:t> </w:t>
            </w:r>
            <w:r>
              <w:rPr>
                <w:spacing w:val="-2"/>
                <w:sz w:val="25"/>
              </w:rPr>
              <w:t>«эндокринология»</w:t>
            </w:r>
          </w:p>
        </w:tc>
      </w:tr>
      <w:tr>
        <w:trPr>
          <w:trHeight w:val="2221" w:hRule="atLeast"/>
        </w:trPr>
        <w:tc>
          <w:tcPr>
            <w:tcW w:w="2419" w:type="dxa"/>
          </w:tcPr>
          <w:p>
            <w:pPr>
              <w:pStyle w:val="TableParagraph"/>
              <w:spacing w:line="251" w:lineRule="exact"/>
              <w:ind w:left="36"/>
              <w:rPr>
                <w:sz w:val="25"/>
              </w:rPr>
            </w:pPr>
            <w:r>
              <w:rPr>
                <w:spacing w:val="-2"/>
                <w:sz w:val="25"/>
              </w:rPr>
              <w:t>Медицинская</w:t>
            </w:r>
          </w:p>
          <w:p>
            <w:pPr>
              <w:pStyle w:val="TableParagraph"/>
              <w:spacing w:line="283" w:lineRule="exact"/>
              <w:ind w:left="41"/>
              <w:rPr>
                <w:sz w:val="25"/>
              </w:rPr>
            </w:pPr>
            <w:r>
              <w:rPr>
                <w:spacing w:val="-2"/>
                <w:sz w:val="25"/>
              </w:rPr>
              <w:t>реабилитация</w:t>
            </w:r>
          </w:p>
        </w:tc>
        <w:tc>
          <w:tcPr>
            <w:tcW w:w="7814" w:type="dxa"/>
          </w:tcPr>
          <w:p>
            <w:pPr>
              <w:pStyle w:val="TableParagraph"/>
              <w:spacing w:line="260" w:lineRule="exact"/>
              <w:ind w:left="31"/>
              <w:rPr>
                <w:sz w:val="25"/>
              </w:rPr>
            </w:pPr>
            <w:r>
              <w:rPr>
                <w:spacing w:val="-8"/>
                <w:sz w:val="25"/>
              </w:rPr>
              <w:t>Распоряжение</w:t>
            </w:r>
            <w:r>
              <w:rPr>
                <w:spacing w:val="24"/>
                <w:sz w:val="25"/>
              </w:rPr>
              <w:t> </w:t>
            </w:r>
            <w:r>
              <w:rPr>
                <w:spacing w:val="-8"/>
                <w:sz w:val="25"/>
              </w:rPr>
              <w:t>Министерства</w:t>
            </w:r>
            <w:r>
              <w:rPr>
                <w:spacing w:val="16"/>
                <w:sz w:val="25"/>
              </w:rPr>
              <w:t> </w:t>
            </w:r>
            <w:r>
              <w:rPr>
                <w:spacing w:val="-8"/>
                <w:sz w:val="25"/>
              </w:rPr>
              <w:t>здравоохранения Московской</w:t>
            </w:r>
            <w:r>
              <w:rPr>
                <w:spacing w:val="21"/>
                <w:sz w:val="25"/>
              </w:rPr>
              <w:t> </w:t>
            </w:r>
            <w:r>
              <w:rPr>
                <w:spacing w:val="-8"/>
                <w:sz w:val="25"/>
              </w:rPr>
              <w:t>области</w:t>
            </w:r>
          </w:p>
          <w:p>
            <w:pPr>
              <w:pStyle w:val="TableParagraph"/>
              <w:spacing w:line="232" w:lineRule="auto" w:before="2"/>
              <w:ind w:left="27" w:hanging="1"/>
              <w:rPr>
                <w:sz w:val="25"/>
              </w:rPr>
            </w:pPr>
            <w:r>
              <w:rPr>
                <w:spacing w:val="-6"/>
                <w:sz w:val="25"/>
              </w:rPr>
              <w:t>от</w:t>
            </w:r>
            <w:r>
              <w:rPr>
                <w:spacing w:val="-10"/>
                <w:sz w:val="25"/>
              </w:rPr>
              <w:t> </w:t>
            </w:r>
            <w:r>
              <w:rPr>
                <w:spacing w:val="-6"/>
                <w:sz w:val="25"/>
              </w:rPr>
              <w:t>19.03.2025</w:t>
            </w:r>
            <w:r>
              <w:rPr>
                <w:spacing w:val="-2"/>
                <w:sz w:val="25"/>
              </w:rPr>
              <w:t> </w:t>
            </w:r>
            <w:r>
              <w:rPr>
                <w:spacing w:val="-6"/>
                <w:sz w:val="25"/>
              </w:rPr>
              <w:t>N</w:t>
            </w:r>
            <w:r>
              <w:rPr>
                <w:spacing w:val="9"/>
                <w:sz w:val="25"/>
              </w:rPr>
              <w:t> </w:t>
            </w:r>
            <w:r>
              <w:rPr>
                <w:spacing w:val="-6"/>
                <w:sz w:val="25"/>
              </w:rPr>
              <w:t>110-P</w:t>
            </w:r>
            <w:r>
              <w:rPr>
                <w:spacing w:val="-9"/>
                <w:sz w:val="25"/>
              </w:rPr>
              <w:t> </w:t>
            </w:r>
            <w:r>
              <w:rPr>
                <w:spacing w:val="-6"/>
                <w:sz w:val="25"/>
              </w:rPr>
              <w:t>«О</w:t>
            </w:r>
            <w:r>
              <w:rPr>
                <w:spacing w:val="-9"/>
                <w:sz w:val="25"/>
              </w:rPr>
              <w:t> </w:t>
            </w:r>
            <w:r>
              <w:rPr>
                <w:spacing w:val="-6"/>
                <w:sz w:val="25"/>
              </w:rPr>
              <w:t>маршрутизации</w:t>
            </w:r>
            <w:r>
              <w:rPr>
                <w:spacing w:val="3"/>
                <w:sz w:val="25"/>
              </w:rPr>
              <w:t> </w:t>
            </w:r>
            <w:r>
              <w:rPr>
                <w:spacing w:val="-6"/>
                <w:sz w:val="25"/>
              </w:rPr>
              <w:t>взрослого</w:t>
            </w:r>
            <w:r>
              <w:rPr>
                <w:spacing w:val="-9"/>
                <w:sz w:val="25"/>
              </w:rPr>
              <w:t> </w:t>
            </w:r>
            <w:r>
              <w:rPr>
                <w:spacing w:val="-6"/>
                <w:sz w:val="25"/>
              </w:rPr>
              <w:t>населения</w:t>
            </w:r>
            <w:r>
              <w:rPr>
                <w:spacing w:val="-10"/>
                <w:sz w:val="25"/>
              </w:rPr>
              <w:t> </w:t>
            </w:r>
            <w:r>
              <w:rPr>
                <w:spacing w:val="-6"/>
                <w:sz w:val="25"/>
              </w:rPr>
              <w:t>Московской </w:t>
            </w:r>
            <w:r>
              <w:rPr>
                <w:spacing w:val="-4"/>
                <w:sz w:val="25"/>
              </w:rPr>
              <w:t>области</w:t>
            </w:r>
            <w:r>
              <w:rPr>
                <w:spacing w:val="-12"/>
                <w:sz w:val="25"/>
              </w:rPr>
              <w:t> </w:t>
            </w:r>
            <w:r>
              <w:rPr>
                <w:spacing w:val="-4"/>
                <w:sz w:val="25"/>
              </w:rPr>
              <w:t>при</w:t>
            </w:r>
            <w:r>
              <w:rPr>
                <w:spacing w:val="-12"/>
                <w:sz w:val="25"/>
              </w:rPr>
              <w:t> </w:t>
            </w:r>
            <w:r>
              <w:rPr>
                <w:spacing w:val="-4"/>
                <w:sz w:val="25"/>
              </w:rPr>
              <w:t>оказании</w:t>
            </w:r>
            <w:r>
              <w:rPr>
                <w:spacing w:val="-11"/>
                <w:sz w:val="25"/>
              </w:rPr>
              <w:t> </w:t>
            </w:r>
            <w:r>
              <w:rPr>
                <w:spacing w:val="-4"/>
                <w:sz w:val="25"/>
              </w:rPr>
              <w:t>медицинской</w:t>
            </w:r>
            <w:r>
              <w:rPr>
                <w:sz w:val="25"/>
              </w:rPr>
              <w:t> </w:t>
            </w:r>
            <w:r>
              <w:rPr>
                <w:spacing w:val="-4"/>
                <w:sz w:val="25"/>
              </w:rPr>
              <w:t>помощи</w:t>
            </w:r>
            <w:r>
              <w:rPr>
                <w:spacing w:val="-8"/>
                <w:sz w:val="25"/>
              </w:rPr>
              <w:t> </w:t>
            </w:r>
            <w:r>
              <w:rPr>
                <w:spacing w:val="-4"/>
                <w:sz w:val="25"/>
              </w:rPr>
              <w:t>по</w:t>
            </w:r>
            <w:r>
              <w:rPr>
                <w:spacing w:val="-12"/>
                <w:sz w:val="25"/>
              </w:rPr>
              <w:t> </w:t>
            </w:r>
            <w:r>
              <w:rPr>
                <w:spacing w:val="-4"/>
                <w:sz w:val="25"/>
              </w:rPr>
              <w:t>профилю</w:t>
            </w:r>
            <w:r>
              <w:rPr>
                <w:spacing w:val="-11"/>
                <w:sz w:val="25"/>
              </w:rPr>
              <w:t> </w:t>
            </w:r>
            <w:r>
              <w:rPr>
                <w:spacing w:val="-4"/>
                <w:sz w:val="25"/>
              </w:rPr>
              <w:t>«медицинская </w:t>
            </w:r>
            <w:r>
              <w:rPr>
                <w:spacing w:val="-2"/>
                <w:sz w:val="25"/>
              </w:rPr>
              <w:t>реабилитация»;</w:t>
            </w:r>
          </w:p>
          <w:p>
            <w:pPr>
              <w:pStyle w:val="TableParagraph"/>
              <w:spacing w:line="232" w:lineRule="auto"/>
              <w:ind w:left="27" w:right="769" w:firstLine="4"/>
              <w:rPr>
                <w:sz w:val="25"/>
              </w:rPr>
            </w:pPr>
            <w:r>
              <w:rPr>
                <w:spacing w:val="-6"/>
                <w:sz w:val="25"/>
              </w:rPr>
              <w:t>Распоряжение Министерства</w:t>
            </w:r>
            <w:r>
              <w:rPr>
                <w:spacing w:val="-2"/>
                <w:sz w:val="25"/>
              </w:rPr>
              <w:t> </w:t>
            </w:r>
            <w:r>
              <w:rPr>
                <w:spacing w:val="-6"/>
                <w:sz w:val="25"/>
              </w:rPr>
              <w:t>здравоохранения</w:t>
            </w:r>
            <w:r>
              <w:rPr>
                <w:spacing w:val="-15"/>
                <w:sz w:val="25"/>
              </w:rPr>
              <w:t> </w:t>
            </w:r>
            <w:r>
              <w:rPr>
                <w:spacing w:val="-6"/>
                <w:sz w:val="25"/>
              </w:rPr>
              <w:t>Московской</w:t>
            </w:r>
            <w:r>
              <w:rPr>
                <w:spacing w:val="-7"/>
                <w:sz w:val="25"/>
              </w:rPr>
              <w:t> </w:t>
            </w:r>
            <w:r>
              <w:rPr>
                <w:spacing w:val="-6"/>
                <w:sz w:val="25"/>
              </w:rPr>
              <w:t>области </w:t>
            </w:r>
            <w:r>
              <w:rPr>
                <w:spacing w:val="-2"/>
                <w:sz w:val="25"/>
              </w:rPr>
              <w:t>от</w:t>
            </w:r>
            <w:r>
              <w:rPr>
                <w:spacing w:val="-13"/>
                <w:sz w:val="25"/>
              </w:rPr>
              <w:t> </w:t>
            </w:r>
            <w:r>
              <w:rPr>
                <w:spacing w:val="-2"/>
                <w:sz w:val="25"/>
              </w:rPr>
              <w:t>26.01.2018 N</w:t>
            </w:r>
            <w:r>
              <w:rPr>
                <w:spacing w:val="27"/>
                <w:sz w:val="25"/>
              </w:rPr>
              <w:t> </w:t>
            </w:r>
            <w:r>
              <w:rPr>
                <w:spacing w:val="-2"/>
                <w:sz w:val="25"/>
              </w:rPr>
              <w:t>10-P</w:t>
            </w:r>
            <w:r>
              <w:rPr>
                <w:spacing w:val="-11"/>
                <w:sz w:val="25"/>
              </w:rPr>
              <w:t> </w:t>
            </w:r>
            <w:r>
              <w:rPr>
                <w:spacing w:val="-2"/>
                <w:sz w:val="25"/>
              </w:rPr>
              <w:t>«Об</w:t>
            </w:r>
            <w:r>
              <w:rPr>
                <w:spacing w:val="-11"/>
                <w:sz w:val="25"/>
              </w:rPr>
              <w:t> </w:t>
            </w:r>
            <w:r>
              <w:rPr>
                <w:spacing w:val="-2"/>
                <w:sz w:val="25"/>
              </w:rPr>
              <w:t>организации направления</w:t>
            </w:r>
            <w:r>
              <w:rPr>
                <w:sz w:val="25"/>
              </w:rPr>
              <w:t> </w:t>
            </w:r>
            <w:r>
              <w:rPr>
                <w:spacing w:val="-2"/>
                <w:sz w:val="25"/>
              </w:rPr>
              <w:t>пациентов</w:t>
            </w:r>
          </w:p>
          <w:p>
            <w:pPr>
              <w:pStyle w:val="TableParagraph"/>
              <w:spacing w:line="278" w:lineRule="exact"/>
              <w:ind w:left="29"/>
              <w:rPr>
                <w:sz w:val="25"/>
              </w:rPr>
            </w:pPr>
            <w:r>
              <w:rPr>
                <w:spacing w:val="-6"/>
                <w:sz w:val="25"/>
              </w:rPr>
              <w:t>на</w:t>
            </w:r>
            <w:r>
              <w:rPr>
                <w:spacing w:val="-10"/>
                <w:sz w:val="25"/>
              </w:rPr>
              <w:t> </w:t>
            </w:r>
            <w:r>
              <w:rPr>
                <w:spacing w:val="-6"/>
                <w:sz w:val="25"/>
              </w:rPr>
              <w:t>проведение</w:t>
            </w:r>
            <w:r>
              <w:rPr>
                <w:spacing w:val="-8"/>
                <w:sz w:val="25"/>
              </w:rPr>
              <w:t> </w:t>
            </w:r>
            <w:r>
              <w:rPr>
                <w:spacing w:val="-6"/>
                <w:sz w:val="25"/>
              </w:rPr>
              <w:t>компьютерной</w:t>
            </w:r>
            <w:r>
              <w:rPr>
                <w:sz w:val="25"/>
              </w:rPr>
              <w:t> </w:t>
            </w:r>
            <w:r>
              <w:rPr>
                <w:spacing w:val="-6"/>
                <w:sz w:val="25"/>
              </w:rPr>
              <w:t>томографии,</w:t>
            </w:r>
            <w:r>
              <w:rPr>
                <w:sz w:val="25"/>
              </w:rPr>
              <w:t> </w:t>
            </w:r>
            <w:r>
              <w:rPr>
                <w:spacing w:val="-6"/>
                <w:sz w:val="25"/>
              </w:rPr>
              <w:t>магнитно-резонансной </w:t>
            </w:r>
            <w:r>
              <w:rPr>
                <w:spacing w:val="-2"/>
                <w:sz w:val="25"/>
              </w:rPr>
              <w:t>томографии»;</w:t>
            </w:r>
          </w:p>
        </w:tc>
      </w:tr>
    </w:tbl>
    <w:p>
      <w:pPr>
        <w:pStyle w:val="TableParagraph"/>
        <w:spacing w:after="0" w:line="278" w:lineRule="exact"/>
        <w:rPr>
          <w:sz w:val="25"/>
        </w:rPr>
        <w:sectPr>
          <w:headerReference w:type="default" r:id="rId1561"/>
          <w:pgSz w:w="11910" w:h="16840"/>
          <w:pgMar w:header="0" w:footer="0" w:top="640" w:bottom="280" w:left="566" w:right="425"/>
        </w:sectPr>
      </w:pPr>
    </w:p>
    <w:p>
      <w:pPr>
        <w:pStyle w:val="BodyText"/>
        <w:spacing w:before="6"/>
        <w:rPr>
          <w:sz w:val="2"/>
        </w:rPr>
      </w:pPr>
    </w:p>
    <w:tbl>
      <w:tblPr>
        <w:tblW w:w="0" w:type="auto"/>
        <w:jc w:val="left"/>
        <w:tblInd w:w="3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419"/>
        <w:gridCol w:w="7752"/>
      </w:tblGrid>
      <w:tr>
        <w:trPr>
          <w:trHeight w:val="1751" w:hRule="atLeast"/>
        </w:trPr>
        <w:tc>
          <w:tcPr>
            <w:tcW w:w="2419" w:type="dxa"/>
          </w:tcPr>
          <w:p>
            <w:pPr>
              <w:pStyle w:val="TableParagraph"/>
              <w:spacing w:line="232" w:lineRule="auto" w:before="8"/>
              <w:ind w:left="836" w:right="32" w:hanging="744"/>
              <w:rPr>
                <w:sz w:val="25"/>
              </w:rPr>
            </w:pPr>
            <w:r>
              <w:rPr>
                <w:w w:val="90"/>
                <w:sz w:val="25"/>
              </w:rPr>
              <w:t>Профиль медицинской </w:t>
            </w:r>
            <w:r>
              <w:rPr>
                <w:spacing w:val="-2"/>
                <w:sz w:val="25"/>
              </w:rPr>
              <w:t>помощи</w:t>
            </w:r>
          </w:p>
        </w:tc>
        <w:tc>
          <w:tcPr>
            <w:tcW w:w="7752" w:type="dxa"/>
          </w:tcPr>
          <w:p>
            <w:pPr>
              <w:pStyle w:val="TableParagraph"/>
              <w:spacing w:line="230" w:lineRule="auto" w:before="11"/>
              <w:ind w:left="155" w:right="130" w:firstLine="15"/>
              <w:jc w:val="center"/>
              <w:rPr>
                <w:sz w:val="25"/>
              </w:rPr>
            </w:pPr>
            <w:r>
              <w:rPr>
                <w:spacing w:val="-6"/>
                <w:sz w:val="25"/>
              </w:rPr>
              <w:t>Нормативно</w:t>
            </w:r>
            <w:r>
              <w:rPr>
                <w:sz w:val="25"/>
              </w:rPr>
              <w:t> </w:t>
            </w:r>
            <w:r>
              <w:rPr>
                <w:spacing w:val="-6"/>
                <w:sz w:val="25"/>
              </w:rPr>
              <w:t>правовые</w:t>
            </w:r>
            <w:r>
              <w:rPr>
                <w:sz w:val="25"/>
              </w:rPr>
              <w:t> </w:t>
            </w:r>
            <w:r>
              <w:rPr>
                <w:spacing w:val="-6"/>
                <w:sz w:val="25"/>
              </w:rPr>
              <w:t>акты, в</w:t>
            </w:r>
            <w:r>
              <w:rPr>
                <w:spacing w:val="-10"/>
                <w:sz w:val="25"/>
              </w:rPr>
              <w:t> </w:t>
            </w:r>
            <w:r>
              <w:rPr>
                <w:spacing w:val="-6"/>
                <w:sz w:val="25"/>
              </w:rPr>
              <w:t>соответствии</w:t>
            </w:r>
            <w:r>
              <w:rPr>
                <w:spacing w:val="19"/>
                <w:sz w:val="25"/>
              </w:rPr>
              <w:t> </w:t>
            </w:r>
            <w:r>
              <w:rPr>
                <w:spacing w:val="-6"/>
                <w:sz w:val="25"/>
              </w:rPr>
              <w:t>с</w:t>
            </w:r>
            <w:r>
              <w:rPr>
                <w:spacing w:val="-10"/>
                <w:sz w:val="25"/>
              </w:rPr>
              <w:t> </w:t>
            </w:r>
            <w:r>
              <w:rPr>
                <w:spacing w:val="-6"/>
                <w:sz w:val="25"/>
              </w:rPr>
              <w:t>которыми осуществляется маршрутизация</w:t>
            </w:r>
            <w:r>
              <w:rPr>
                <w:spacing w:val="-5"/>
                <w:sz w:val="25"/>
              </w:rPr>
              <w:t> </w:t>
            </w:r>
            <w:r>
              <w:rPr>
                <w:spacing w:val="-6"/>
                <w:sz w:val="25"/>
              </w:rPr>
              <w:t>застрахованных</w:t>
            </w:r>
            <w:r>
              <w:rPr>
                <w:spacing w:val="-9"/>
                <w:sz w:val="25"/>
              </w:rPr>
              <w:t> </w:t>
            </w:r>
            <w:r>
              <w:rPr>
                <w:spacing w:val="-6"/>
                <w:sz w:val="25"/>
              </w:rPr>
              <w:t>лиц</w:t>
            </w:r>
            <w:r>
              <w:rPr>
                <w:spacing w:val="-10"/>
                <w:sz w:val="25"/>
              </w:rPr>
              <w:t> </w:t>
            </w:r>
            <w:r>
              <w:rPr>
                <w:spacing w:val="-6"/>
                <w:sz w:val="25"/>
              </w:rPr>
              <w:t>при</w:t>
            </w:r>
            <w:r>
              <w:rPr>
                <w:spacing w:val="-10"/>
                <w:sz w:val="25"/>
              </w:rPr>
              <w:t> </w:t>
            </w:r>
            <w:r>
              <w:rPr>
                <w:spacing w:val="-6"/>
                <w:sz w:val="25"/>
              </w:rPr>
              <w:t>наступлении</w:t>
            </w:r>
            <w:r>
              <w:rPr>
                <w:spacing w:val="-7"/>
                <w:sz w:val="25"/>
              </w:rPr>
              <w:t> </w:t>
            </w:r>
            <w:r>
              <w:rPr>
                <w:spacing w:val="-6"/>
                <w:sz w:val="25"/>
              </w:rPr>
              <w:t>страхового</w:t>
            </w:r>
            <w:r>
              <w:rPr>
                <w:spacing w:val="-9"/>
                <w:sz w:val="25"/>
              </w:rPr>
              <w:t> </w:t>
            </w:r>
            <w:r>
              <w:rPr>
                <w:spacing w:val="-6"/>
                <w:sz w:val="25"/>
              </w:rPr>
              <w:t>случая, </w:t>
            </w:r>
            <w:r>
              <w:rPr>
                <w:spacing w:val="-4"/>
                <w:sz w:val="25"/>
              </w:rPr>
              <w:t>в</w:t>
            </w:r>
            <w:r>
              <w:rPr>
                <w:spacing w:val="-12"/>
                <w:sz w:val="25"/>
              </w:rPr>
              <w:t> </w:t>
            </w:r>
            <w:r>
              <w:rPr>
                <w:spacing w:val="-4"/>
                <w:sz w:val="25"/>
              </w:rPr>
              <w:t>разрезе</w:t>
            </w:r>
            <w:r>
              <w:rPr>
                <w:spacing w:val="-12"/>
                <w:sz w:val="25"/>
              </w:rPr>
              <w:t> </w:t>
            </w:r>
            <w:r>
              <w:rPr>
                <w:spacing w:val="-4"/>
                <w:sz w:val="25"/>
              </w:rPr>
              <w:t>условий, уровней и</w:t>
            </w:r>
            <w:r>
              <w:rPr>
                <w:spacing w:val="-12"/>
                <w:sz w:val="25"/>
              </w:rPr>
              <w:t> </w:t>
            </w:r>
            <w:r>
              <w:rPr>
                <w:spacing w:val="-4"/>
                <w:sz w:val="25"/>
              </w:rPr>
              <w:t>профилей оказания</w:t>
            </w:r>
            <w:r>
              <w:rPr>
                <w:spacing w:val="-9"/>
                <w:sz w:val="25"/>
              </w:rPr>
              <w:t> </w:t>
            </w:r>
            <w:r>
              <w:rPr>
                <w:spacing w:val="-4"/>
                <w:sz w:val="25"/>
              </w:rPr>
              <w:t>медицинской помоіди,</w:t>
            </w:r>
            <w:r>
              <w:rPr>
                <w:spacing w:val="-4"/>
                <w:sz w:val="25"/>
              </w:rPr>
              <w:t> </w:t>
            </w:r>
            <w:r>
              <w:rPr>
                <w:spacing w:val="-2"/>
                <w:sz w:val="25"/>
              </w:rPr>
              <w:t>в</w:t>
            </w:r>
            <w:r>
              <w:rPr>
                <w:spacing w:val="-14"/>
                <w:sz w:val="25"/>
              </w:rPr>
              <w:t> </w:t>
            </w:r>
            <w:r>
              <w:rPr>
                <w:spacing w:val="-2"/>
                <w:sz w:val="25"/>
              </w:rPr>
              <w:t>том</w:t>
            </w:r>
            <w:r>
              <w:rPr>
                <w:spacing w:val="-14"/>
                <w:sz w:val="25"/>
              </w:rPr>
              <w:t> </w:t>
            </w:r>
            <w:r>
              <w:rPr>
                <w:spacing w:val="-2"/>
                <w:sz w:val="25"/>
              </w:rPr>
              <w:t>числе</w:t>
            </w:r>
            <w:r>
              <w:rPr>
                <w:spacing w:val="-10"/>
                <w:sz w:val="25"/>
              </w:rPr>
              <w:t> </w:t>
            </w:r>
            <w:r>
              <w:rPr>
                <w:spacing w:val="-2"/>
                <w:sz w:val="25"/>
              </w:rPr>
              <w:t>застрахованным</w:t>
            </w:r>
            <w:r>
              <w:rPr>
                <w:spacing w:val="-14"/>
                <w:sz w:val="25"/>
              </w:rPr>
              <w:t> </w:t>
            </w:r>
            <w:r>
              <w:rPr>
                <w:spacing w:val="-2"/>
                <w:sz w:val="25"/>
              </w:rPr>
              <w:t>лиц,</w:t>
            </w:r>
            <w:r>
              <w:rPr>
                <w:spacing w:val="-6"/>
                <w:sz w:val="25"/>
              </w:rPr>
              <w:t> </w:t>
            </w:r>
            <w:r>
              <w:rPr>
                <w:spacing w:val="-2"/>
                <w:sz w:val="25"/>
              </w:rPr>
              <w:t>проживающих</w:t>
            </w:r>
            <w:r>
              <w:rPr>
                <w:spacing w:val="9"/>
                <w:sz w:val="25"/>
              </w:rPr>
              <w:t> </w:t>
            </w:r>
            <w:r>
              <w:rPr>
                <w:spacing w:val="-2"/>
                <w:sz w:val="25"/>
              </w:rPr>
              <w:t>в</w:t>
            </w:r>
            <w:r>
              <w:rPr>
                <w:spacing w:val="-12"/>
                <w:sz w:val="25"/>
              </w:rPr>
              <w:t> </w:t>
            </w:r>
            <w:r>
              <w:rPr>
                <w:spacing w:val="-2"/>
                <w:sz w:val="25"/>
              </w:rPr>
              <w:t>малопаселенпьт, отдаленпых</w:t>
            </w:r>
            <w:r>
              <w:rPr>
                <w:spacing w:val="-13"/>
                <w:sz w:val="25"/>
              </w:rPr>
              <w:t> </w:t>
            </w:r>
            <w:r>
              <w:rPr>
                <w:spacing w:val="-2"/>
                <w:sz w:val="25"/>
              </w:rPr>
              <w:t>и</w:t>
            </w:r>
            <w:r>
              <w:rPr>
                <w:spacing w:val="-13"/>
                <w:sz w:val="25"/>
              </w:rPr>
              <w:t> </w:t>
            </w:r>
            <w:r>
              <w:rPr>
                <w:spacing w:val="-2"/>
                <w:sz w:val="25"/>
              </w:rPr>
              <w:t>(или)</w:t>
            </w:r>
            <w:r>
              <w:rPr>
                <w:spacing w:val="-14"/>
                <w:sz w:val="25"/>
              </w:rPr>
              <w:t> </w:t>
            </w:r>
            <w:r>
              <w:rPr>
                <w:spacing w:val="-2"/>
                <w:sz w:val="25"/>
              </w:rPr>
              <w:t>груднодоступных</w:t>
            </w:r>
            <w:r>
              <w:rPr>
                <w:spacing w:val="-13"/>
                <w:sz w:val="25"/>
              </w:rPr>
              <w:t> </w:t>
            </w:r>
            <w:r>
              <w:rPr>
                <w:spacing w:val="-2"/>
                <w:sz w:val="25"/>
              </w:rPr>
              <w:t>населенных</w:t>
            </w:r>
            <w:r>
              <w:rPr>
                <w:spacing w:val="-7"/>
                <w:sz w:val="25"/>
              </w:rPr>
              <w:t> </w:t>
            </w:r>
            <w:r>
              <w:rPr>
                <w:spacing w:val="-2"/>
                <w:sz w:val="25"/>
              </w:rPr>
              <w:t>пунктах,</w:t>
            </w:r>
          </w:p>
          <w:p>
            <w:pPr>
              <w:pStyle w:val="TableParagraph"/>
              <w:spacing w:line="281" w:lineRule="exact"/>
              <w:ind w:left="4"/>
              <w:jc w:val="center"/>
              <w:rPr>
                <w:sz w:val="25"/>
              </w:rPr>
            </w:pPr>
            <w:r>
              <w:rPr>
                <w:spacing w:val="-6"/>
                <w:sz w:val="25"/>
              </w:rPr>
              <w:t>а</w:t>
            </w:r>
            <w:r>
              <w:rPr>
                <w:spacing w:val="-10"/>
                <w:sz w:val="25"/>
              </w:rPr>
              <w:t> </w:t>
            </w:r>
            <w:r>
              <w:rPr>
                <w:spacing w:val="-6"/>
                <w:sz w:val="25"/>
              </w:rPr>
              <w:t>также</w:t>
            </w:r>
            <w:r>
              <w:rPr>
                <w:spacing w:val="-8"/>
                <w:sz w:val="25"/>
              </w:rPr>
              <w:t> </w:t>
            </w:r>
            <w:r>
              <w:rPr>
                <w:spacing w:val="-6"/>
                <w:sz w:val="25"/>
              </w:rPr>
              <w:t>в</w:t>
            </w:r>
            <w:r>
              <w:rPr>
                <w:spacing w:val="-9"/>
                <w:sz w:val="25"/>
              </w:rPr>
              <w:t> </w:t>
            </w:r>
            <w:r>
              <w:rPr>
                <w:spacing w:val="-6"/>
                <w:sz w:val="25"/>
              </w:rPr>
              <w:t>сельской</w:t>
            </w:r>
            <w:r>
              <w:rPr>
                <w:spacing w:val="5"/>
                <w:sz w:val="25"/>
              </w:rPr>
              <w:t> </w:t>
            </w:r>
            <w:r>
              <w:rPr>
                <w:spacing w:val="-6"/>
                <w:sz w:val="25"/>
              </w:rPr>
              <w:t>местности</w:t>
            </w:r>
          </w:p>
        </w:tc>
      </w:tr>
      <w:tr>
        <w:trPr>
          <w:trHeight w:val="2773" w:hRule="atLeast"/>
        </w:trPr>
        <w:tc>
          <w:tcPr>
            <w:tcW w:w="2419" w:type="dxa"/>
          </w:tcPr>
          <w:p>
            <w:pPr>
              <w:pStyle w:val="TableParagraph"/>
              <w:rPr>
                <w:sz w:val="24"/>
              </w:rPr>
            </w:pPr>
          </w:p>
        </w:tc>
        <w:tc>
          <w:tcPr>
            <w:tcW w:w="7752" w:type="dxa"/>
          </w:tcPr>
          <w:p>
            <w:pPr>
              <w:pStyle w:val="TableParagraph"/>
              <w:spacing w:line="232" w:lineRule="auto"/>
              <w:ind w:left="27" w:right="661" w:hanging="1"/>
              <w:rPr>
                <w:sz w:val="25"/>
              </w:rPr>
            </w:pPr>
            <w:r>
              <w:rPr>
                <w:spacing w:val="-4"/>
                <w:sz w:val="25"/>
              </w:rPr>
              <w:t>Распоряжение</w:t>
            </w:r>
            <w:r>
              <w:rPr>
                <w:spacing w:val="-5"/>
                <w:sz w:val="25"/>
              </w:rPr>
              <w:t> </w:t>
            </w:r>
            <w:r>
              <w:rPr>
                <w:spacing w:val="-4"/>
                <w:sz w:val="25"/>
              </w:rPr>
              <w:t>Министерства</w:t>
            </w:r>
            <w:r>
              <w:rPr>
                <w:spacing w:val="-9"/>
                <w:sz w:val="25"/>
              </w:rPr>
              <w:t> </w:t>
            </w:r>
            <w:r>
              <w:rPr>
                <w:spacing w:val="-4"/>
                <w:sz w:val="25"/>
              </w:rPr>
              <w:t>здравоохранения</w:t>
            </w:r>
            <w:r>
              <w:rPr>
                <w:spacing w:val="-16"/>
                <w:sz w:val="25"/>
              </w:rPr>
              <w:t> </w:t>
            </w:r>
            <w:r>
              <w:rPr>
                <w:spacing w:val="-4"/>
                <w:sz w:val="25"/>
              </w:rPr>
              <w:t>Московской</w:t>
            </w:r>
            <w:r>
              <w:rPr>
                <w:spacing w:val="-9"/>
                <w:sz w:val="25"/>
              </w:rPr>
              <w:t> </w:t>
            </w:r>
            <w:r>
              <w:rPr>
                <w:spacing w:val="-4"/>
                <w:sz w:val="25"/>
              </w:rPr>
              <w:t>области </w:t>
            </w:r>
            <w:r>
              <w:rPr>
                <w:spacing w:val="-6"/>
                <w:sz w:val="25"/>
              </w:rPr>
              <w:t>от</w:t>
            </w:r>
            <w:r>
              <w:rPr>
                <w:spacing w:val="-10"/>
                <w:sz w:val="25"/>
              </w:rPr>
              <w:t> </w:t>
            </w:r>
            <w:r>
              <w:rPr>
                <w:spacing w:val="-6"/>
                <w:sz w:val="25"/>
              </w:rPr>
              <w:t>28.06.2022</w:t>
            </w:r>
            <w:r>
              <w:rPr>
                <w:spacing w:val="-10"/>
                <w:sz w:val="25"/>
              </w:rPr>
              <w:t> </w:t>
            </w:r>
            <w:r>
              <w:rPr>
                <w:spacing w:val="-6"/>
                <w:sz w:val="25"/>
              </w:rPr>
              <w:t>№</w:t>
            </w:r>
            <w:r>
              <w:rPr>
                <w:spacing w:val="8"/>
                <w:sz w:val="25"/>
              </w:rPr>
              <w:t> </w:t>
            </w:r>
            <w:r>
              <w:rPr>
                <w:spacing w:val="-6"/>
                <w:sz w:val="25"/>
              </w:rPr>
              <w:t>164-P</w:t>
            </w:r>
            <w:r>
              <w:rPr>
                <w:spacing w:val="-10"/>
                <w:sz w:val="25"/>
              </w:rPr>
              <w:t> </w:t>
            </w:r>
            <w:r>
              <w:rPr>
                <w:spacing w:val="-6"/>
                <w:sz w:val="25"/>
              </w:rPr>
              <w:t>«Об</w:t>
            </w:r>
            <w:r>
              <w:rPr>
                <w:spacing w:val="-10"/>
                <w:sz w:val="25"/>
              </w:rPr>
              <w:t> </w:t>
            </w:r>
            <w:r>
              <w:rPr>
                <w:spacing w:val="-6"/>
                <w:sz w:val="25"/>
              </w:rPr>
              <w:t>организации</w:t>
            </w:r>
            <w:r>
              <w:rPr>
                <w:spacing w:val="-3"/>
                <w:sz w:val="25"/>
              </w:rPr>
              <w:t> </w:t>
            </w:r>
            <w:r>
              <w:rPr>
                <w:spacing w:val="-6"/>
                <w:sz w:val="25"/>
              </w:rPr>
              <w:t>оказания</w:t>
            </w:r>
            <w:r>
              <w:rPr>
                <w:spacing w:val="-10"/>
                <w:sz w:val="25"/>
              </w:rPr>
              <w:t> </w:t>
            </w:r>
            <w:r>
              <w:rPr>
                <w:spacing w:val="-6"/>
                <w:sz w:val="25"/>
              </w:rPr>
              <w:t>первичной</w:t>
            </w:r>
            <w:r>
              <w:rPr>
                <w:spacing w:val="-10"/>
                <w:sz w:val="25"/>
              </w:rPr>
              <w:t> </w:t>
            </w:r>
            <w:r>
              <w:rPr>
                <w:spacing w:val="-6"/>
                <w:sz w:val="25"/>
              </w:rPr>
              <w:t>медико- </w:t>
            </w:r>
            <w:r>
              <w:rPr>
                <w:spacing w:val="-4"/>
                <w:sz w:val="25"/>
              </w:rPr>
              <w:t>санитарной</w:t>
            </w:r>
            <w:r>
              <w:rPr>
                <w:sz w:val="25"/>
              </w:rPr>
              <w:t> </w:t>
            </w:r>
            <w:r>
              <w:rPr>
                <w:spacing w:val="-4"/>
                <w:sz w:val="25"/>
              </w:rPr>
              <w:t>помощи в</w:t>
            </w:r>
            <w:r>
              <w:rPr>
                <w:spacing w:val="-7"/>
                <w:sz w:val="25"/>
              </w:rPr>
              <w:t> </w:t>
            </w:r>
            <w:r>
              <w:rPr>
                <w:spacing w:val="-4"/>
                <w:sz w:val="25"/>
              </w:rPr>
              <w:t>консультативно-диагностических</w:t>
            </w:r>
            <w:r>
              <w:rPr>
                <w:spacing w:val="-16"/>
                <w:sz w:val="25"/>
              </w:rPr>
              <w:t> </w:t>
            </w:r>
            <w:r>
              <w:rPr>
                <w:spacing w:val="-4"/>
                <w:sz w:val="25"/>
              </w:rPr>
              <w:t>центрах</w:t>
            </w:r>
          </w:p>
          <w:p>
            <w:pPr>
              <w:pStyle w:val="TableParagraph"/>
              <w:spacing w:line="232" w:lineRule="auto"/>
              <w:ind w:left="22" w:right="661"/>
              <w:rPr>
                <w:sz w:val="25"/>
              </w:rPr>
            </w:pPr>
            <w:r>
              <w:rPr>
                <w:spacing w:val="-6"/>
                <w:sz w:val="25"/>
              </w:rPr>
              <w:t>для</w:t>
            </w:r>
            <w:r>
              <w:rPr>
                <w:spacing w:val="-10"/>
                <w:sz w:val="25"/>
              </w:rPr>
              <w:t> </w:t>
            </w:r>
            <w:r>
              <w:rPr>
                <w:spacing w:val="-6"/>
                <w:sz w:val="25"/>
              </w:rPr>
              <w:t>взрослого</w:t>
            </w:r>
            <w:r>
              <w:rPr>
                <w:spacing w:val="-10"/>
                <w:sz w:val="25"/>
              </w:rPr>
              <w:t> </w:t>
            </w:r>
            <w:r>
              <w:rPr>
                <w:spacing w:val="-6"/>
                <w:sz w:val="25"/>
              </w:rPr>
              <w:t>населения</w:t>
            </w:r>
            <w:r>
              <w:rPr>
                <w:spacing w:val="-9"/>
                <w:sz w:val="25"/>
              </w:rPr>
              <w:t> </w:t>
            </w:r>
            <w:r>
              <w:rPr>
                <w:spacing w:val="-6"/>
                <w:sz w:val="25"/>
              </w:rPr>
              <w:t>медицинских</w:t>
            </w:r>
            <w:r>
              <w:rPr>
                <w:spacing w:val="-5"/>
                <w:sz w:val="25"/>
              </w:rPr>
              <w:t> </w:t>
            </w:r>
            <w:r>
              <w:rPr>
                <w:spacing w:val="-6"/>
                <w:sz w:val="25"/>
              </w:rPr>
              <w:t>организаций</w:t>
            </w:r>
            <w:r>
              <w:rPr>
                <w:spacing w:val="-7"/>
                <w:sz w:val="25"/>
              </w:rPr>
              <w:t> </w:t>
            </w:r>
            <w:r>
              <w:rPr>
                <w:spacing w:val="-6"/>
                <w:sz w:val="25"/>
              </w:rPr>
              <w:t>государственной </w:t>
            </w:r>
            <w:r>
              <w:rPr>
                <w:spacing w:val="-4"/>
                <w:sz w:val="25"/>
              </w:rPr>
              <w:t>системы</w:t>
            </w:r>
            <w:r>
              <w:rPr>
                <w:spacing w:val="-8"/>
                <w:sz w:val="25"/>
              </w:rPr>
              <w:t> </w:t>
            </w:r>
            <w:r>
              <w:rPr>
                <w:spacing w:val="-4"/>
                <w:sz w:val="25"/>
              </w:rPr>
              <w:t>здравоохранения</w:t>
            </w:r>
            <w:r>
              <w:rPr>
                <w:spacing w:val="-11"/>
                <w:sz w:val="25"/>
              </w:rPr>
              <w:t> </w:t>
            </w:r>
            <w:r>
              <w:rPr>
                <w:spacing w:val="-4"/>
                <w:sz w:val="25"/>
              </w:rPr>
              <w:t>Московской области»;</w:t>
            </w:r>
          </w:p>
          <w:p>
            <w:pPr>
              <w:pStyle w:val="TableParagraph"/>
              <w:spacing w:line="230" w:lineRule="auto"/>
              <w:ind w:left="13" w:right="661" w:firstLine="8"/>
              <w:rPr>
                <w:sz w:val="25"/>
              </w:rPr>
            </w:pPr>
            <w:r>
              <w:rPr>
                <w:spacing w:val="-6"/>
                <w:sz w:val="25"/>
              </w:rPr>
              <w:t>Распоряжение</w:t>
            </w:r>
            <w:r>
              <w:rPr>
                <w:spacing w:val="-5"/>
                <w:sz w:val="25"/>
              </w:rPr>
              <w:t> </w:t>
            </w:r>
            <w:r>
              <w:rPr>
                <w:spacing w:val="-6"/>
                <w:sz w:val="25"/>
              </w:rPr>
              <w:t>Министерства</w:t>
            </w:r>
            <w:r>
              <w:rPr>
                <w:spacing w:val="-7"/>
                <w:sz w:val="25"/>
              </w:rPr>
              <w:t> </w:t>
            </w:r>
            <w:r>
              <w:rPr>
                <w:spacing w:val="-6"/>
                <w:sz w:val="25"/>
              </w:rPr>
              <w:t>здравоохранения</w:t>
            </w:r>
            <w:r>
              <w:rPr>
                <w:spacing w:val="-16"/>
                <w:sz w:val="25"/>
              </w:rPr>
              <w:t> </w:t>
            </w:r>
            <w:r>
              <w:rPr>
                <w:spacing w:val="-6"/>
                <w:sz w:val="25"/>
              </w:rPr>
              <w:t>Московской</w:t>
            </w:r>
            <w:r>
              <w:rPr>
                <w:spacing w:val="-3"/>
                <w:sz w:val="25"/>
              </w:rPr>
              <w:t> </w:t>
            </w:r>
            <w:r>
              <w:rPr>
                <w:spacing w:val="-6"/>
                <w:sz w:val="25"/>
              </w:rPr>
              <w:t>области </w:t>
            </w:r>
            <w:r>
              <w:rPr>
                <w:spacing w:val="-4"/>
                <w:sz w:val="25"/>
              </w:rPr>
              <w:t>от</w:t>
            </w:r>
            <w:r>
              <w:rPr>
                <w:spacing w:val="-11"/>
                <w:sz w:val="25"/>
              </w:rPr>
              <w:t> </w:t>
            </w:r>
            <w:r>
              <w:rPr>
                <w:spacing w:val="-4"/>
                <w:sz w:val="25"/>
              </w:rPr>
              <w:t>31.02.2022 №</w:t>
            </w:r>
            <w:r>
              <w:rPr>
                <w:spacing w:val="25"/>
                <w:sz w:val="25"/>
              </w:rPr>
              <w:t> </w:t>
            </w:r>
            <w:r>
              <w:rPr>
                <w:spacing w:val="-4"/>
                <w:sz w:val="25"/>
              </w:rPr>
              <w:t>286-P</w:t>
            </w:r>
            <w:r>
              <w:rPr>
                <w:spacing w:val="-11"/>
                <w:sz w:val="25"/>
              </w:rPr>
              <w:t> </w:t>
            </w:r>
            <w:r>
              <w:rPr>
                <w:spacing w:val="-4"/>
                <w:sz w:val="25"/>
              </w:rPr>
              <w:t>«Об</w:t>
            </w:r>
            <w:r>
              <w:rPr>
                <w:spacing w:val="-11"/>
                <w:sz w:val="25"/>
              </w:rPr>
              <w:t> </w:t>
            </w:r>
            <w:r>
              <w:rPr>
                <w:spacing w:val="-4"/>
                <w:sz w:val="25"/>
              </w:rPr>
              <w:t>организации</w:t>
            </w:r>
            <w:r>
              <w:rPr>
                <w:spacing w:val="8"/>
                <w:sz w:val="25"/>
              </w:rPr>
              <w:t> </w:t>
            </w:r>
            <w:r>
              <w:rPr>
                <w:spacing w:val="-4"/>
                <w:sz w:val="25"/>
              </w:rPr>
              <w:t>оказания</w:t>
            </w:r>
            <w:r>
              <w:rPr>
                <w:spacing w:val="-11"/>
                <w:sz w:val="25"/>
              </w:rPr>
              <w:t> </w:t>
            </w:r>
            <w:r>
              <w:rPr>
                <w:spacing w:val="-4"/>
                <w:sz w:val="25"/>
              </w:rPr>
              <w:t>первичной </w:t>
            </w:r>
            <w:r>
              <w:rPr>
                <w:spacing w:val="-6"/>
                <w:sz w:val="25"/>
              </w:rPr>
              <w:t>специализированной</w:t>
            </w:r>
            <w:r>
              <w:rPr>
                <w:spacing w:val="-21"/>
                <w:sz w:val="25"/>
              </w:rPr>
              <w:t> </w:t>
            </w:r>
            <w:r>
              <w:rPr>
                <w:spacing w:val="-6"/>
                <w:sz w:val="25"/>
              </w:rPr>
              <w:t>медико-санитарной</w:t>
            </w:r>
            <w:r>
              <w:rPr>
                <w:spacing w:val="-20"/>
                <w:sz w:val="25"/>
              </w:rPr>
              <w:t> </w:t>
            </w:r>
            <w:r>
              <w:rPr>
                <w:spacing w:val="-6"/>
                <w:sz w:val="25"/>
              </w:rPr>
              <w:t>помощи</w:t>
            </w:r>
            <w:r>
              <w:rPr>
                <w:spacing w:val="-10"/>
                <w:sz w:val="25"/>
              </w:rPr>
              <w:t> </w:t>
            </w:r>
            <w:r>
              <w:rPr>
                <w:spacing w:val="-6"/>
                <w:sz w:val="25"/>
              </w:rPr>
              <w:t>в</w:t>
            </w:r>
            <w:r>
              <w:rPr>
                <w:spacing w:val="-10"/>
                <w:sz w:val="25"/>
              </w:rPr>
              <w:t> </w:t>
            </w:r>
            <w:r>
              <w:rPr>
                <w:spacing w:val="-6"/>
                <w:sz w:val="25"/>
              </w:rPr>
              <w:t>консультативно- </w:t>
            </w:r>
            <w:r>
              <w:rPr>
                <w:spacing w:val="-2"/>
                <w:sz w:val="25"/>
              </w:rPr>
              <w:t>диагностических</w:t>
            </w:r>
            <w:r>
              <w:rPr>
                <w:spacing w:val="-14"/>
                <w:sz w:val="25"/>
              </w:rPr>
              <w:t> </w:t>
            </w:r>
            <w:r>
              <w:rPr>
                <w:spacing w:val="-2"/>
                <w:sz w:val="25"/>
              </w:rPr>
              <w:t>центрах</w:t>
            </w:r>
            <w:r>
              <w:rPr>
                <w:spacing w:val="-14"/>
                <w:sz w:val="25"/>
              </w:rPr>
              <w:t> </w:t>
            </w:r>
            <w:r>
              <w:rPr>
                <w:spacing w:val="-2"/>
                <w:sz w:val="25"/>
              </w:rPr>
              <w:t>для</w:t>
            </w:r>
            <w:r>
              <w:rPr>
                <w:spacing w:val="-13"/>
                <w:sz w:val="25"/>
              </w:rPr>
              <w:t> </w:t>
            </w:r>
            <w:r>
              <w:rPr>
                <w:spacing w:val="-2"/>
                <w:sz w:val="25"/>
              </w:rPr>
              <w:t>детей</w:t>
            </w:r>
            <w:r>
              <w:rPr>
                <w:spacing w:val="-14"/>
                <w:sz w:val="25"/>
              </w:rPr>
              <w:t> </w:t>
            </w:r>
            <w:r>
              <w:rPr>
                <w:spacing w:val="-2"/>
                <w:sz w:val="25"/>
              </w:rPr>
              <w:t>медицинских</w:t>
            </w:r>
            <w:r>
              <w:rPr>
                <w:spacing w:val="-8"/>
                <w:sz w:val="25"/>
              </w:rPr>
              <w:t> </w:t>
            </w:r>
            <w:r>
              <w:rPr>
                <w:spacing w:val="-2"/>
                <w:sz w:val="25"/>
              </w:rPr>
              <w:t>организаций</w:t>
            </w:r>
          </w:p>
          <w:p>
            <w:pPr>
              <w:pStyle w:val="TableParagraph"/>
              <w:spacing w:line="271" w:lineRule="exact"/>
              <w:ind w:left="17"/>
              <w:rPr>
                <w:sz w:val="25"/>
              </w:rPr>
            </w:pPr>
            <w:r>
              <w:rPr>
                <w:spacing w:val="-8"/>
                <w:sz w:val="25"/>
              </w:rPr>
              <w:t>государственной системы</w:t>
            </w:r>
            <w:r>
              <w:rPr>
                <w:spacing w:val="-2"/>
                <w:sz w:val="25"/>
              </w:rPr>
              <w:t> </w:t>
            </w:r>
            <w:r>
              <w:rPr>
                <w:spacing w:val="-8"/>
                <w:sz w:val="25"/>
              </w:rPr>
              <w:t>здравоохранения</w:t>
            </w:r>
            <w:r>
              <w:rPr>
                <w:spacing w:val="-7"/>
                <w:sz w:val="25"/>
              </w:rPr>
              <w:t> </w:t>
            </w:r>
            <w:r>
              <w:rPr>
                <w:spacing w:val="-8"/>
                <w:sz w:val="25"/>
              </w:rPr>
              <w:t>Московской</w:t>
            </w:r>
            <w:r>
              <w:rPr>
                <w:spacing w:val="11"/>
                <w:sz w:val="25"/>
              </w:rPr>
              <w:t> </w:t>
            </w:r>
            <w:r>
              <w:rPr>
                <w:spacing w:val="-8"/>
                <w:sz w:val="25"/>
              </w:rPr>
              <w:t>области»</w:t>
            </w:r>
          </w:p>
        </w:tc>
      </w:tr>
      <w:tr>
        <w:trPr>
          <w:trHeight w:val="1655" w:hRule="atLeast"/>
        </w:trPr>
        <w:tc>
          <w:tcPr>
            <w:tcW w:w="2419" w:type="dxa"/>
          </w:tcPr>
          <w:p>
            <w:pPr>
              <w:pStyle w:val="TableParagraph"/>
              <w:spacing w:line="260" w:lineRule="exact"/>
              <w:ind w:left="41"/>
              <w:rPr>
                <w:sz w:val="25"/>
              </w:rPr>
            </w:pPr>
            <w:r>
              <w:rPr>
                <w:spacing w:val="-2"/>
                <w:sz w:val="25"/>
              </w:rPr>
              <w:t>Оториноларингология</w:t>
            </w:r>
          </w:p>
        </w:tc>
        <w:tc>
          <w:tcPr>
            <w:tcW w:w="7752" w:type="dxa"/>
          </w:tcPr>
          <w:p>
            <w:pPr>
              <w:pStyle w:val="TableParagraph"/>
              <w:spacing w:line="263" w:lineRule="exact"/>
              <w:ind w:left="17"/>
              <w:rPr>
                <w:sz w:val="25"/>
              </w:rPr>
            </w:pPr>
            <w:r>
              <w:rPr>
                <w:spacing w:val="-8"/>
                <w:sz w:val="25"/>
              </w:rPr>
              <w:t>Распоряжение</w:t>
            </w:r>
            <w:r>
              <w:rPr>
                <w:spacing w:val="9"/>
                <w:sz w:val="25"/>
              </w:rPr>
              <w:t> </w:t>
            </w:r>
            <w:r>
              <w:rPr>
                <w:spacing w:val="-8"/>
                <w:sz w:val="25"/>
              </w:rPr>
              <w:t>Министерства</w:t>
            </w:r>
            <w:r>
              <w:rPr>
                <w:spacing w:val="9"/>
                <w:sz w:val="25"/>
              </w:rPr>
              <w:t> </w:t>
            </w:r>
            <w:r>
              <w:rPr>
                <w:spacing w:val="-8"/>
                <w:sz w:val="25"/>
              </w:rPr>
              <w:t>здравоохранения</w:t>
            </w:r>
            <w:r>
              <w:rPr>
                <w:spacing w:val="-16"/>
                <w:sz w:val="25"/>
              </w:rPr>
              <w:t> </w:t>
            </w:r>
            <w:r>
              <w:rPr>
                <w:spacing w:val="-8"/>
                <w:sz w:val="25"/>
              </w:rPr>
              <w:t>Московской</w:t>
            </w:r>
            <w:r>
              <w:rPr>
                <w:spacing w:val="7"/>
                <w:sz w:val="25"/>
              </w:rPr>
              <w:t> </w:t>
            </w:r>
            <w:r>
              <w:rPr>
                <w:spacing w:val="-8"/>
                <w:sz w:val="25"/>
              </w:rPr>
              <w:t>области</w:t>
            </w:r>
          </w:p>
          <w:p>
            <w:pPr>
              <w:pStyle w:val="TableParagraph"/>
              <w:spacing w:line="230" w:lineRule="auto" w:before="2"/>
              <w:ind w:left="6" w:right="379" w:firstLine="1"/>
              <w:rPr>
                <w:sz w:val="25"/>
              </w:rPr>
            </w:pPr>
            <w:r>
              <w:rPr>
                <w:spacing w:val="-6"/>
                <w:sz w:val="25"/>
              </w:rPr>
              <w:t>от</w:t>
            </w:r>
            <w:r>
              <w:rPr>
                <w:spacing w:val="-10"/>
                <w:sz w:val="25"/>
              </w:rPr>
              <w:t> </w:t>
            </w:r>
            <w:r>
              <w:rPr>
                <w:spacing w:val="-6"/>
                <w:sz w:val="25"/>
              </w:rPr>
              <w:t>23.04.2025</w:t>
            </w:r>
            <w:r>
              <w:rPr>
                <w:spacing w:val="-10"/>
                <w:sz w:val="25"/>
              </w:rPr>
              <w:t> </w:t>
            </w:r>
            <w:r>
              <w:rPr>
                <w:spacing w:val="-6"/>
                <w:sz w:val="25"/>
              </w:rPr>
              <w:t>№</w:t>
            </w:r>
            <w:r>
              <w:rPr>
                <w:spacing w:val="11"/>
                <w:sz w:val="25"/>
              </w:rPr>
              <w:t> </w:t>
            </w:r>
            <w:r>
              <w:rPr>
                <w:spacing w:val="-6"/>
                <w:sz w:val="25"/>
              </w:rPr>
              <w:t>181-P</w:t>
            </w:r>
            <w:r>
              <w:rPr>
                <w:spacing w:val="-10"/>
                <w:sz w:val="25"/>
              </w:rPr>
              <w:t> </w:t>
            </w:r>
            <w:r>
              <w:rPr>
                <w:spacing w:val="-6"/>
                <w:sz w:val="25"/>
              </w:rPr>
              <w:t>«Об</w:t>
            </w:r>
            <w:r>
              <w:rPr>
                <w:spacing w:val="-9"/>
                <w:sz w:val="25"/>
              </w:rPr>
              <w:t> </w:t>
            </w:r>
            <w:r>
              <w:rPr>
                <w:spacing w:val="-6"/>
                <w:sz w:val="25"/>
              </w:rPr>
              <w:t>организации</w:t>
            </w:r>
            <w:r>
              <w:rPr>
                <w:spacing w:val="-4"/>
                <w:sz w:val="25"/>
              </w:rPr>
              <w:t> </w:t>
            </w:r>
            <w:r>
              <w:rPr>
                <w:spacing w:val="-6"/>
                <w:sz w:val="25"/>
              </w:rPr>
              <w:t>оказания</w:t>
            </w:r>
            <w:r>
              <w:rPr>
                <w:spacing w:val="-10"/>
                <w:sz w:val="25"/>
              </w:rPr>
              <w:t> </w:t>
            </w:r>
            <w:r>
              <w:rPr>
                <w:spacing w:val="-6"/>
                <w:sz w:val="25"/>
              </w:rPr>
              <w:t>специализированной, </w:t>
            </w:r>
            <w:r>
              <w:rPr>
                <w:spacing w:val="-2"/>
                <w:sz w:val="25"/>
              </w:rPr>
              <w:t>в</w:t>
            </w:r>
            <w:r>
              <w:rPr>
                <w:spacing w:val="-12"/>
                <w:sz w:val="25"/>
              </w:rPr>
              <w:t> </w:t>
            </w:r>
            <w:r>
              <w:rPr>
                <w:spacing w:val="-2"/>
                <w:sz w:val="25"/>
              </w:rPr>
              <w:t>том</w:t>
            </w:r>
            <w:r>
              <w:rPr>
                <w:spacing w:val="-12"/>
                <w:sz w:val="25"/>
              </w:rPr>
              <w:t> </w:t>
            </w:r>
            <w:r>
              <w:rPr>
                <w:spacing w:val="-2"/>
                <w:sz w:val="25"/>
              </w:rPr>
              <w:t>числе</w:t>
            </w:r>
            <w:r>
              <w:rPr>
                <w:spacing w:val="-7"/>
                <w:sz w:val="25"/>
              </w:rPr>
              <w:t> </w:t>
            </w:r>
            <w:r>
              <w:rPr>
                <w:spacing w:val="-2"/>
                <w:sz w:val="25"/>
              </w:rPr>
              <w:t>высокотехнологиной,</w:t>
            </w:r>
            <w:r>
              <w:rPr>
                <w:spacing w:val="-14"/>
                <w:sz w:val="25"/>
              </w:rPr>
              <w:t> </w:t>
            </w:r>
            <w:r>
              <w:rPr>
                <w:spacing w:val="-2"/>
                <w:sz w:val="25"/>
              </w:rPr>
              <w:t>медицинской помощи взрослому населению</w:t>
            </w:r>
            <w:r>
              <w:rPr>
                <w:spacing w:val="-13"/>
                <w:sz w:val="25"/>
              </w:rPr>
              <w:t> </w:t>
            </w:r>
            <w:r>
              <w:rPr>
                <w:spacing w:val="-2"/>
                <w:sz w:val="25"/>
              </w:rPr>
              <w:t>в</w:t>
            </w:r>
            <w:r>
              <w:rPr>
                <w:spacing w:val="-14"/>
                <w:sz w:val="25"/>
              </w:rPr>
              <w:t> </w:t>
            </w:r>
            <w:r>
              <w:rPr>
                <w:spacing w:val="-2"/>
                <w:sz w:val="25"/>
              </w:rPr>
              <w:t>стационарных</w:t>
            </w:r>
            <w:r>
              <w:rPr>
                <w:spacing w:val="-9"/>
                <w:sz w:val="25"/>
              </w:rPr>
              <w:t> </w:t>
            </w:r>
            <w:r>
              <w:rPr>
                <w:spacing w:val="-2"/>
                <w:sz w:val="25"/>
              </w:rPr>
              <w:t>условиях</w:t>
            </w:r>
            <w:r>
              <w:rPr>
                <w:spacing w:val="-14"/>
                <w:sz w:val="25"/>
              </w:rPr>
              <w:t> </w:t>
            </w:r>
            <w:r>
              <w:rPr>
                <w:spacing w:val="-2"/>
                <w:sz w:val="25"/>
              </w:rPr>
              <w:t>в</w:t>
            </w:r>
            <w:r>
              <w:rPr>
                <w:spacing w:val="-14"/>
                <w:sz w:val="25"/>
              </w:rPr>
              <w:t> </w:t>
            </w:r>
            <w:r>
              <w:rPr>
                <w:spacing w:val="-2"/>
                <w:sz w:val="25"/>
              </w:rPr>
              <w:t>плановой</w:t>
            </w:r>
            <w:r>
              <w:rPr>
                <w:spacing w:val="-13"/>
                <w:sz w:val="25"/>
              </w:rPr>
              <w:t> </w:t>
            </w:r>
            <w:r>
              <w:rPr>
                <w:spacing w:val="-2"/>
                <w:sz w:val="25"/>
              </w:rPr>
              <w:t>и</w:t>
            </w:r>
            <w:r>
              <w:rPr>
                <w:spacing w:val="-14"/>
                <w:sz w:val="25"/>
              </w:rPr>
              <w:t> </w:t>
            </w:r>
            <w:r>
              <w:rPr>
                <w:spacing w:val="-2"/>
                <w:sz w:val="25"/>
              </w:rPr>
              <w:t>экстренной</w:t>
            </w:r>
            <w:r>
              <w:rPr>
                <w:spacing w:val="-4"/>
                <w:sz w:val="25"/>
              </w:rPr>
              <w:t> </w:t>
            </w:r>
            <w:r>
              <w:rPr>
                <w:spacing w:val="-2"/>
                <w:sz w:val="25"/>
              </w:rPr>
              <w:t>форме по</w:t>
            </w:r>
            <w:r>
              <w:rPr>
                <w:spacing w:val="-14"/>
                <w:sz w:val="25"/>
              </w:rPr>
              <w:t> </w:t>
            </w:r>
            <w:r>
              <w:rPr>
                <w:spacing w:val="-2"/>
                <w:sz w:val="25"/>
              </w:rPr>
              <w:t>профилю</w:t>
            </w:r>
            <w:r>
              <w:rPr>
                <w:spacing w:val="-12"/>
                <w:sz w:val="25"/>
              </w:rPr>
              <w:t> </w:t>
            </w:r>
            <w:r>
              <w:rPr>
                <w:spacing w:val="-2"/>
                <w:sz w:val="25"/>
              </w:rPr>
              <w:t>«оторяноларингология»</w:t>
            </w:r>
            <w:r>
              <w:rPr>
                <w:spacing w:val="-13"/>
                <w:sz w:val="25"/>
              </w:rPr>
              <w:t> </w:t>
            </w:r>
            <w:r>
              <w:rPr>
                <w:spacing w:val="-2"/>
                <w:sz w:val="25"/>
              </w:rPr>
              <w:t>в</w:t>
            </w:r>
            <w:r>
              <w:rPr>
                <w:spacing w:val="-14"/>
                <w:sz w:val="25"/>
              </w:rPr>
              <w:t> </w:t>
            </w:r>
            <w:r>
              <w:rPr>
                <w:spacing w:val="-2"/>
                <w:sz w:val="25"/>
              </w:rPr>
              <w:t>медицинских</w:t>
            </w:r>
            <w:r>
              <w:rPr>
                <w:spacing w:val="-4"/>
                <w:sz w:val="25"/>
              </w:rPr>
              <w:t> </w:t>
            </w:r>
            <w:r>
              <w:rPr>
                <w:spacing w:val="-2"/>
                <w:sz w:val="25"/>
              </w:rPr>
              <w:t>организациях</w:t>
            </w:r>
          </w:p>
          <w:p>
            <w:pPr>
              <w:pStyle w:val="TableParagraph"/>
              <w:spacing w:line="266" w:lineRule="exact"/>
              <w:ind w:left="8"/>
              <w:rPr>
                <w:sz w:val="25"/>
              </w:rPr>
            </w:pPr>
            <w:r>
              <w:rPr>
                <w:w w:val="90"/>
                <w:sz w:val="25"/>
              </w:rPr>
              <w:t>государственной</w:t>
            </w:r>
            <w:r>
              <w:rPr>
                <w:spacing w:val="29"/>
                <w:sz w:val="25"/>
              </w:rPr>
              <w:t> </w:t>
            </w:r>
            <w:r>
              <w:rPr>
                <w:w w:val="90"/>
                <w:sz w:val="25"/>
              </w:rPr>
              <w:t>системьІ</w:t>
            </w:r>
            <w:r>
              <w:rPr>
                <w:spacing w:val="54"/>
                <w:sz w:val="25"/>
              </w:rPr>
              <w:t> </w:t>
            </w:r>
            <w:r>
              <w:rPr>
                <w:w w:val="90"/>
                <w:sz w:val="25"/>
              </w:rPr>
              <w:t>здравоохранения</w:t>
            </w:r>
            <w:r>
              <w:rPr>
                <w:spacing w:val="40"/>
                <w:sz w:val="25"/>
              </w:rPr>
              <w:t> </w:t>
            </w:r>
            <w:r>
              <w:rPr>
                <w:w w:val="90"/>
                <w:sz w:val="25"/>
              </w:rPr>
              <w:t>Московской</w:t>
            </w:r>
            <w:r>
              <w:rPr>
                <w:spacing w:val="66"/>
                <w:sz w:val="25"/>
              </w:rPr>
              <w:t> </w:t>
            </w:r>
            <w:r>
              <w:rPr>
                <w:spacing w:val="-2"/>
                <w:w w:val="90"/>
                <w:sz w:val="25"/>
              </w:rPr>
              <w:t>области»</w:t>
            </w:r>
          </w:p>
        </w:tc>
      </w:tr>
      <w:tr>
        <w:trPr>
          <w:trHeight w:val="1401" w:hRule="atLeast"/>
        </w:trPr>
        <w:tc>
          <w:tcPr>
            <w:tcW w:w="2419" w:type="dxa"/>
          </w:tcPr>
          <w:p>
            <w:pPr>
              <w:pStyle w:val="TableParagraph"/>
              <w:spacing w:line="270" w:lineRule="exact"/>
              <w:ind w:left="40"/>
              <w:rPr>
                <w:sz w:val="25"/>
              </w:rPr>
            </w:pPr>
            <w:r>
              <w:rPr>
                <w:spacing w:val="-2"/>
                <w:sz w:val="25"/>
              </w:rPr>
              <w:t>Гериатрия</w:t>
            </w:r>
          </w:p>
        </w:tc>
        <w:tc>
          <w:tcPr>
            <w:tcW w:w="7752" w:type="dxa"/>
          </w:tcPr>
          <w:p>
            <w:pPr>
              <w:pStyle w:val="TableParagraph"/>
              <w:spacing w:line="272" w:lineRule="exact"/>
              <w:ind w:left="7"/>
              <w:rPr>
                <w:sz w:val="25"/>
              </w:rPr>
            </w:pPr>
            <w:r>
              <w:rPr>
                <w:spacing w:val="-8"/>
                <w:sz w:val="25"/>
              </w:rPr>
              <w:t>Распоряжение</w:t>
            </w:r>
            <w:r>
              <w:rPr>
                <w:spacing w:val="9"/>
                <w:sz w:val="25"/>
              </w:rPr>
              <w:t> </w:t>
            </w:r>
            <w:r>
              <w:rPr>
                <w:spacing w:val="-8"/>
                <w:sz w:val="25"/>
              </w:rPr>
              <w:t>Министерства</w:t>
            </w:r>
            <w:r>
              <w:rPr>
                <w:spacing w:val="14"/>
                <w:sz w:val="25"/>
              </w:rPr>
              <w:t> </w:t>
            </w:r>
            <w:r>
              <w:rPr>
                <w:spacing w:val="-8"/>
                <w:sz w:val="25"/>
              </w:rPr>
              <w:t>здравоохранения</w:t>
            </w:r>
            <w:r>
              <w:rPr>
                <w:spacing w:val="-11"/>
                <w:sz w:val="25"/>
              </w:rPr>
              <w:t> </w:t>
            </w:r>
            <w:r>
              <w:rPr>
                <w:spacing w:val="-8"/>
                <w:sz w:val="25"/>
              </w:rPr>
              <w:t>Московской</w:t>
            </w:r>
            <w:r>
              <w:rPr>
                <w:spacing w:val="7"/>
                <w:sz w:val="25"/>
              </w:rPr>
              <w:t> </w:t>
            </w:r>
            <w:r>
              <w:rPr>
                <w:spacing w:val="-8"/>
                <w:sz w:val="25"/>
              </w:rPr>
              <w:t>области</w:t>
            </w:r>
          </w:p>
          <w:p>
            <w:pPr>
              <w:pStyle w:val="TableParagraph"/>
              <w:spacing w:line="230" w:lineRule="auto" w:before="2"/>
              <w:ind w:left="3" w:right="87" w:hanging="1"/>
              <w:rPr>
                <w:sz w:val="25"/>
              </w:rPr>
            </w:pPr>
            <w:r>
              <w:rPr>
                <w:spacing w:val="-4"/>
                <w:sz w:val="25"/>
              </w:rPr>
              <w:t>от</w:t>
            </w:r>
            <w:r>
              <w:rPr>
                <w:spacing w:val="-11"/>
                <w:sz w:val="25"/>
              </w:rPr>
              <w:t> </w:t>
            </w:r>
            <w:r>
              <w:rPr>
                <w:spacing w:val="-4"/>
                <w:sz w:val="25"/>
              </w:rPr>
              <w:t>05.09.2025 №</w:t>
            </w:r>
            <w:r>
              <w:rPr>
                <w:spacing w:val="24"/>
                <w:sz w:val="25"/>
              </w:rPr>
              <w:t> </w:t>
            </w:r>
            <w:r>
              <w:rPr>
                <w:spacing w:val="-4"/>
                <w:sz w:val="25"/>
              </w:rPr>
              <w:t>392-P</w:t>
            </w:r>
            <w:r>
              <w:rPr>
                <w:spacing w:val="-11"/>
                <w:sz w:val="25"/>
              </w:rPr>
              <w:t> </w:t>
            </w:r>
            <w:r>
              <w:rPr>
                <w:spacing w:val="-4"/>
                <w:sz w:val="25"/>
              </w:rPr>
              <w:t>«Об</w:t>
            </w:r>
            <w:r>
              <w:rPr>
                <w:spacing w:val="-11"/>
                <w:sz w:val="25"/>
              </w:rPr>
              <w:t> </w:t>
            </w:r>
            <w:r>
              <w:rPr>
                <w:spacing w:val="-4"/>
                <w:sz w:val="25"/>
              </w:rPr>
              <w:t>организации</w:t>
            </w:r>
            <w:r>
              <w:rPr>
                <w:spacing w:val="7"/>
                <w:sz w:val="25"/>
              </w:rPr>
              <w:t> </w:t>
            </w:r>
            <w:r>
              <w:rPr>
                <w:spacing w:val="-4"/>
                <w:sz w:val="25"/>
              </w:rPr>
              <w:t>оказания</w:t>
            </w:r>
            <w:r>
              <w:rPr>
                <w:spacing w:val="-6"/>
                <w:sz w:val="25"/>
              </w:rPr>
              <w:t> </w:t>
            </w:r>
            <w:r>
              <w:rPr>
                <w:spacing w:val="-4"/>
                <w:sz w:val="25"/>
              </w:rPr>
              <w:t>специализированной </w:t>
            </w:r>
            <w:r>
              <w:rPr>
                <w:spacing w:val="-6"/>
                <w:sz w:val="25"/>
              </w:rPr>
              <w:t>медицинской помощи</w:t>
            </w:r>
            <w:r>
              <w:rPr>
                <w:spacing w:val="-10"/>
                <w:sz w:val="25"/>
              </w:rPr>
              <w:t> </w:t>
            </w:r>
            <w:r>
              <w:rPr>
                <w:spacing w:val="-6"/>
                <w:sz w:val="25"/>
              </w:rPr>
              <w:t>по</w:t>
            </w:r>
            <w:r>
              <w:rPr>
                <w:spacing w:val="-9"/>
                <w:sz w:val="25"/>
              </w:rPr>
              <w:t> </w:t>
            </w:r>
            <w:r>
              <w:rPr>
                <w:spacing w:val="-6"/>
                <w:sz w:val="25"/>
              </w:rPr>
              <w:t>профилю</w:t>
            </w:r>
            <w:r>
              <w:rPr>
                <w:spacing w:val="-10"/>
                <w:sz w:val="25"/>
              </w:rPr>
              <w:t> </w:t>
            </w:r>
            <w:r>
              <w:rPr>
                <w:spacing w:val="-6"/>
                <w:sz w:val="25"/>
              </w:rPr>
              <w:t>«гериатрчя» пациентам</w:t>
            </w:r>
            <w:r>
              <w:rPr>
                <w:spacing w:val="-9"/>
                <w:sz w:val="25"/>
              </w:rPr>
              <w:t> </w:t>
            </w:r>
            <w:r>
              <w:rPr>
                <w:spacing w:val="-6"/>
                <w:sz w:val="25"/>
              </w:rPr>
              <w:t>60</w:t>
            </w:r>
            <w:r>
              <w:rPr>
                <w:spacing w:val="-10"/>
                <w:sz w:val="25"/>
              </w:rPr>
              <w:t> </w:t>
            </w:r>
            <w:r>
              <w:rPr>
                <w:spacing w:val="-6"/>
                <w:sz w:val="25"/>
              </w:rPr>
              <w:t>лет</w:t>
            </w:r>
            <w:r>
              <w:rPr>
                <w:spacing w:val="-9"/>
                <w:sz w:val="25"/>
              </w:rPr>
              <w:t> </w:t>
            </w:r>
            <w:r>
              <w:rPr>
                <w:spacing w:val="-6"/>
                <w:sz w:val="25"/>
              </w:rPr>
              <w:t>и</w:t>
            </w:r>
            <w:r>
              <w:rPr>
                <w:spacing w:val="-10"/>
                <w:sz w:val="25"/>
              </w:rPr>
              <w:t> </w:t>
            </w:r>
            <w:r>
              <w:rPr>
                <w:spacing w:val="-6"/>
                <w:sz w:val="25"/>
              </w:rPr>
              <w:t>старше </w:t>
            </w:r>
            <w:r>
              <w:rPr>
                <w:spacing w:val="-4"/>
                <w:sz w:val="25"/>
              </w:rPr>
              <w:t>в</w:t>
            </w:r>
            <w:r>
              <w:rPr>
                <w:spacing w:val="-12"/>
                <w:sz w:val="25"/>
              </w:rPr>
              <w:t> </w:t>
            </w:r>
            <w:r>
              <w:rPr>
                <w:spacing w:val="-4"/>
                <w:sz w:val="25"/>
              </w:rPr>
              <w:t>медицинских</w:t>
            </w:r>
            <w:r>
              <w:rPr>
                <w:spacing w:val="-7"/>
                <w:sz w:val="25"/>
              </w:rPr>
              <w:t> </w:t>
            </w:r>
            <w:r>
              <w:rPr>
                <w:spacing w:val="-4"/>
                <w:sz w:val="25"/>
              </w:rPr>
              <w:t>организациях</w:t>
            </w:r>
            <w:r>
              <w:rPr>
                <w:spacing w:val="11"/>
                <w:sz w:val="25"/>
              </w:rPr>
              <w:t> </w:t>
            </w:r>
            <w:r>
              <w:rPr>
                <w:spacing w:val="-4"/>
                <w:sz w:val="25"/>
              </w:rPr>
              <w:t>государственной</w:t>
            </w:r>
            <w:r>
              <w:rPr>
                <w:spacing w:val="-12"/>
                <w:sz w:val="25"/>
              </w:rPr>
              <w:t> </w:t>
            </w:r>
            <w:r>
              <w:rPr>
                <w:spacing w:val="-4"/>
                <w:sz w:val="25"/>
              </w:rPr>
              <w:t>системы здравоохранения </w:t>
            </w:r>
            <w:r>
              <w:rPr>
                <w:sz w:val="25"/>
              </w:rPr>
              <w:t>Московской</w:t>
            </w:r>
            <w:r>
              <w:rPr>
                <w:spacing w:val="-4"/>
                <w:sz w:val="25"/>
              </w:rPr>
              <w:t> </w:t>
            </w:r>
            <w:r>
              <w:rPr>
                <w:sz w:val="25"/>
              </w:rPr>
              <w:t>области»</w:t>
            </w:r>
          </w:p>
        </w:tc>
      </w:tr>
    </w:tbl>
    <w:p>
      <w:pPr>
        <w:pStyle w:val="BodyText"/>
        <w:spacing w:before="83"/>
        <w:rPr>
          <w:sz w:val="20"/>
        </w:rPr>
      </w:pPr>
      <w:r>
        <w:rPr>
          <w:sz w:val="20"/>
        </w:rPr>
        <mc:AlternateContent>
          <mc:Choice Requires="wps">
            <w:drawing>
              <wp:anchor distT="0" distB="0" distL="0" distR="0" allowOverlap="1" layoutInCell="1" locked="0" behindDoc="1" simplePos="0" relativeHeight="487677952">
                <wp:simplePos x="0" y="0"/>
                <wp:positionH relativeFrom="page">
                  <wp:posOffset>4181855</wp:posOffset>
                </wp:positionH>
                <wp:positionV relativeFrom="paragraph">
                  <wp:posOffset>213982</wp:posOffset>
                </wp:positionV>
                <wp:extent cx="1207135" cy="1201420"/>
                <wp:effectExtent l="0" t="0" r="0" b="0"/>
                <wp:wrapTopAndBottom/>
                <wp:docPr id="1759" name="Group 1759"/>
                <wp:cNvGraphicFramePr>
                  <a:graphicFrameLocks/>
                </wp:cNvGraphicFramePr>
                <a:graphic>
                  <a:graphicData uri="http://schemas.microsoft.com/office/word/2010/wordprocessingGroup">
                    <wpg:wgp>
                      <wpg:cNvPr id="1759" name="Group 1759"/>
                      <wpg:cNvGrpSpPr/>
                      <wpg:grpSpPr>
                        <a:xfrm>
                          <a:off x="0" y="0"/>
                          <a:ext cx="1207135" cy="1201420"/>
                          <a:chExt cx="1207135" cy="1201420"/>
                        </a:xfrm>
                      </wpg:grpSpPr>
                      <pic:pic>
                        <pic:nvPicPr>
                          <pic:cNvPr id="1760" name="Image 1760"/>
                          <pic:cNvPicPr/>
                        </pic:nvPicPr>
                        <pic:blipFill>
                          <a:blip r:embed="rId1564" cstate="print"/>
                          <a:stretch>
                            <a:fillRect/>
                          </a:stretch>
                        </pic:blipFill>
                        <pic:spPr>
                          <a:xfrm>
                            <a:off x="606551" y="819911"/>
                            <a:ext cx="472440" cy="295656"/>
                          </a:xfrm>
                          <a:prstGeom prst="rect">
                            <a:avLst/>
                          </a:prstGeom>
                        </pic:spPr>
                      </pic:pic>
                      <pic:pic>
                        <pic:nvPicPr>
                          <pic:cNvPr id="1761" name="Image 1761"/>
                          <pic:cNvPicPr/>
                        </pic:nvPicPr>
                        <pic:blipFill>
                          <a:blip r:embed="rId1565" cstate="print"/>
                          <a:stretch>
                            <a:fillRect/>
                          </a:stretch>
                        </pic:blipFill>
                        <pic:spPr>
                          <a:xfrm>
                            <a:off x="149352" y="76200"/>
                            <a:ext cx="914400" cy="466344"/>
                          </a:xfrm>
                          <a:prstGeom prst="rect">
                            <a:avLst/>
                          </a:prstGeom>
                        </pic:spPr>
                      </pic:pic>
                      <pic:pic>
                        <pic:nvPicPr>
                          <pic:cNvPr id="1762" name="Image 1762"/>
                          <pic:cNvPicPr/>
                        </pic:nvPicPr>
                        <pic:blipFill>
                          <a:blip r:embed="rId1566" cstate="print"/>
                          <a:stretch>
                            <a:fillRect/>
                          </a:stretch>
                        </pic:blipFill>
                        <pic:spPr>
                          <a:xfrm>
                            <a:off x="374904" y="0"/>
                            <a:ext cx="630936" cy="179831"/>
                          </a:xfrm>
                          <a:prstGeom prst="rect">
                            <a:avLst/>
                          </a:prstGeom>
                        </pic:spPr>
                      </pic:pic>
                      <pic:pic>
                        <pic:nvPicPr>
                          <pic:cNvPr id="1763" name="Image 1763"/>
                          <pic:cNvPicPr/>
                        </pic:nvPicPr>
                        <pic:blipFill>
                          <a:blip r:embed="rId1567" cstate="print"/>
                          <a:stretch>
                            <a:fillRect/>
                          </a:stretch>
                        </pic:blipFill>
                        <pic:spPr>
                          <a:xfrm>
                            <a:off x="48767" y="216408"/>
                            <a:ext cx="1072896" cy="277368"/>
                          </a:xfrm>
                          <a:prstGeom prst="rect">
                            <a:avLst/>
                          </a:prstGeom>
                        </pic:spPr>
                      </pic:pic>
                      <pic:pic>
                        <pic:nvPicPr>
                          <pic:cNvPr id="1764" name="Image 1764"/>
                          <pic:cNvPicPr/>
                        </pic:nvPicPr>
                        <pic:blipFill>
                          <a:blip r:embed="rId1568" cstate="print"/>
                          <a:stretch>
                            <a:fillRect/>
                          </a:stretch>
                        </pic:blipFill>
                        <pic:spPr>
                          <a:xfrm>
                            <a:off x="1136903" y="356615"/>
                            <a:ext cx="70103" cy="64007"/>
                          </a:xfrm>
                          <a:prstGeom prst="rect">
                            <a:avLst/>
                          </a:prstGeom>
                        </pic:spPr>
                      </pic:pic>
                      <pic:pic>
                        <pic:nvPicPr>
                          <pic:cNvPr id="1765" name="Image 1765"/>
                          <pic:cNvPicPr/>
                        </pic:nvPicPr>
                        <pic:blipFill>
                          <a:blip r:embed="rId1569" cstate="print"/>
                          <a:stretch>
                            <a:fillRect/>
                          </a:stretch>
                        </pic:blipFill>
                        <pic:spPr>
                          <a:xfrm>
                            <a:off x="0" y="496823"/>
                            <a:ext cx="1191767" cy="704087"/>
                          </a:xfrm>
                          <a:prstGeom prst="rect">
                            <a:avLst/>
                          </a:prstGeom>
                        </pic:spPr>
                      </pic:pic>
                    </wpg:wgp>
                  </a:graphicData>
                </a:graphic>
              </wp:anchor>
            </w:drawing>
          </mc:Choice>
          <mc:Fallback>
            <w:pict>
              <v:group style="position:absolute;margin-left:329.279999pt;margin-top:16.849024pt;width:95.05pt;height:94.6pt;mso-position-horizontal-relative:page;mso-position-vertical-relative:paragraph;z-index:-15638528;mso-wrap-distance-left:0;mso-wrap-distance-right:0" id="docshapegroup334" coordorigin="6586,337" coordsize="1901,1892">
                <v:shape style="position:absolute;left:7540;top:1628;width:744;height:466" type="#_x0000_t75" id="docshape335" stroked="false">
                  <v:imagedata r:id="rId1564" o:title=""/>
                </v:shape>
                <v:shape style="position:absolute;left:6820;top:456;width:1440;height:735" type="#_x0000_t75" id="docshape336" stroked="false">
                  <v:imagedata r:id="rId1565" o:title=""/>
                </v:shape>
                <v:shape style="position:absolute;left:7176;top:336;width:994;height:284" type="#_x0000_t75" id="docshape337" stroked="false">
                  <v:imagedata r:id="rId1566" o:title=""/>
                </v:shape>
                <v:shape style="position:absolute;left:6662;top:677;width:1690;height:437" type="#_x0000_t75" id="docshape338" stroked="false">
                  <v:imagedata r:id="rId1567" o:title=""/>
                </v:shape>
                <v:shape style="position:absolute;left:8376;top:898;width:111;height:101" type="#_x0000_t75" id="docshape339" stroked="false">
                  <v:imagedata r:id="rId1568" o:title=""/>
                </v:shape>
                <v:shape style="position:absolute;left:6585;top:1119;width:1877;height:1109" type="#_x0000_t75" id="docshape340" stroked="false">
                  <v:imagedata r:id="rId1569" o:title=""/>
                </v:shape>
                <w10:wrap type="topAndBottom"/>
              </v:group>
            </w:pict>
          </mc:Fallback>
        </mc:AlternateContent>
      </w:r>
    </w:p>
    <w:sectPr>
      <w:headerReference w:type="default" r:id="rId1563"/>
      <w:pgSz w:w="11910" w:h="16840"/>
      <w:pgMar w:header="0" w:footer="0" w:top="1320" w:bottom="280" w:left="566"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Book Antiqua">
    <w:altName w:val="Book Antiqua"/>
    <w:charset w:val="0"/>
    <w:family w:val="roman"/>
    <w:pitch w:val="variable"/>
  </w:font>
  <w:font w:name="Calibri">
    <w:altName w:val="Calibri"/>
    <w:charset w:val="0"/>
    <w:family w:val="swiss"/>
    <w:pitch w:val="variable"/>
  </w:font>
  <w:font w:name="Cambria">
    <w:altName w:val="Cambria"/>
    <w:charset w:val="0"/>
    <w:family w:val="roman"/>
    <w:pitch w:val="variable"/>
  </w:font>
  <w:font w:name="Consolas">
    <w:altName w:val="Consolas"/>
    <w:charset w:val="0"/>
    <w:family w:val="modern"/>
    <w:pitch w:val="fixed"/>
  </w:font>
  <w:font w:name="Courier New">
    <w:altName w:val="Courier New"/>
    <w:charset w:val="0"/>
    <w:family w:val="modern"/>
    <w:pitch w:val="fixed"/>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5492480">
              <wp:simplePos x="0" y="0"/>
              <wp:positionH relativeFrom="page">
                <wp:posOffset>3798513</wp:posOffset>
              </wp:positionH>
              <wp:positionV relativeFrom="page">
                <wp:posOffset>444993</wp:posOffset>
              </wp:positionV>
              <wp:extent cx="177800" cy="22987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77800" cy="229870"/>
                      </a:xfrm>
                      <a:prstGeom prst="rect">
                        <a:avLst/>
                      </a:prstGeom>
                    </wps:spPr>
                    <wps:txbx>
                      <w:txbxContent>
                        <w:p>
                          <w:pPr>
                            <w:pStyle w:val="BodyText"/>
                            <w:spacing w:before="7"/>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299.095520pt;margin-top:35.038849pt;width:14pt;height:18.1pt;mso-position-horizontal-relative:page;mso-position-vertical-relative:page;z-index:-37824000" type="#_x0000_t202" id="docshape13" filled="false" stroked="false">
              <v:textbox inset="0,0,0,0">
                <w:txbxContent>
                  <w:p>
                    <w:pPr>
                      <w:pStyle w:val="BodyText"/>
                      <w:spacing w:before="7"/>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5494016">
              <wp:simplePos x="0" y="0"/>
              <wp:positionH relativeFrom="page">
                <wp:posOffset>5425097</wp:posOffset>
              </wp:positionH>
              <wp:positionV relativeFrom="page">
                <wp:posOffset>434085</wp:posOffset>
              </wp:positionV>
              <wp:extent cx="146050" cy="152400"/>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146050" cy="152400"/>
                      </a:xfrm>
                      <a:prstGeom prst="rect">
                        <a:avLst/>
                      </a:prstGeom>
                    </wps:spPr>
                    <wps:txbx>
                      <w:txbxContent>
                        <w:p>
                          <w:pPr>
                            <w:spacing w:before="12"/>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6</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427.173004pt;margin-top:34.179993pt;width:11.5pt;height:12pt;mso-position-horizontal-relative:page;mso-position-vertical-relative:page;z-index:-37822464" type="#_x0000_t202" id="docshape72" filled="false" stroked="false">
              <v:textbox inset="0,0,0,0">
                <w:txbxContent>
                  <w:p>
                    <w:pPr>
                      <w:spacing w:before="12"/>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6</w:t>
                    </w:r>
                    <w:r>
                      <w:rPr>
                        <w:spacing w:val="-10"/>
                        <w:sz w:val="18"/>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65494528">
              <wp:simplePos x="0" y="0"/>
              <wp:positionH relativeFrom="page">
                <wp:posOffset>5439670</wp:posOffset>
              </wp:positionH>
              <wp:positionV relativeFrom="page">
                <wp:posOffset>433211</wp:posOffset>
              </wp:positionV>
              <wp:extent cx="131445" cy="150495"/>
              <wp:effectExtent l="0" t="0" r="0" b="0"/>
              <wp:wrapNone/>
              <wp:docPr id="459" name="Textbox 459"/>
              <wp:cNvGraphicFramePr>
                <a:graphicFrameLocks/>
              </wp:cNvGraphicFramePr>
              <a:graphic>
                <a:graphicData uri="http://schemas.microsoft.com/office/word/2010/wordprocessingShape">
                  <wps:wsp>
                    <wps:cNvPr id="459" name="Textbox 459"/>
                    <wps:cNvSpPr txBox="1"/>
                    <wps:spPr>
                      <a:xfrm>
                        <a:off x="0" y="0"/>
                        <a:ext cx="131445" cy="150495"/>
                      </a:xfrm>
                      <a:prstGeom prst="rect">
                        <a:avLst/>
                      </a:prstGeom>
                    </wps:spPr>
                    <wps:txbx>
                      <w:txbxContent>
                        <w:p>
                          <w:pPr>
                            <w:spacing w:before="13"/>
                            <w:ind w:left="42" w:right="0" w:firstLine="0"/>
                            <w:jc w:val="left"/>
                            <w:rPr>
                              <w:sz w:val="16"/>
                            </w:rPr>
                          </w:pPr>
                          <w:r>
                            <w:rPr>
                              <w:spacing w:val="-10"/>
                              <w:sz w:val="16"/>
                            </w:rPr>
                            <w:fldChar w:fldCharType="begin"/>
                          </w:r>
                          <w:r>
                            <w:rPr>
                              <w:spacing w:val="-10"/>
                              <w:sz w:val="16"/>
                            </w:rPr>
                            <w:instrText> PAGE </w:instrText>
                          </w:r>
                          <w:r>
                            <w:rPr>
                              <w:spacing w:val="-10"/>
                              <w:sz w:val="16"/>
                            </w:rPr>
                            <w:fldChar w:fldCharType="separate"/>
                          </w:r>
                          <w:r>
                            <w:rPr>
                              <w:spacing w:val="-10"/>
                              <w:sz w:val="16"/>
                            </w:rPr>
                            <w:t>6</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428.320496pt;margin-top:34.111107pt;width:10.35pt;height:11.85pt;mso-position-horizontal-relative:page;mso-position-vertical-relative:page;z-index:-37821952" type="#_x0000_t202" id="docshape142" filled="false" stroked="false">
              <v:textbox inset="0,0,0,0">
                <w:txbxContent>
                  <w:p>
                    <w:pPr>
                      <w:spacing w:before="13"/>
                      <w:ind w:left="42" w:right="0" w:firstLine="0"/>
                      <w:jc w:val="left"/>
                      <w:rPr>
                        <w:sz w:val="16"/>
                      </w:rPr>
                    </w:pPr>
                    <w:r>
                      <w:rPr>
                        <w:spacing w:val="-10"/>
                        <w:sz w:val="16"/>
                      </w:rPr>
                      <w:fldChar w:fldCharType="begin"/>
                    </w:r>
                    <w:r>
                      <w:rPr>
                        <w:spacing w:val="-10"/>
                        <w:sz w:val="16"/>
                      </w:rPr>
                      <w:instrText> PAGE </w:instrText>
                    </w:r>
                    <w:r>
                      <w:rPr>
                        <w:spacing w:val="-10"/>
                        <w:sz w:val="16"/>
                      </w:rPr>
                      <w:fldChar w:fldCharType="separate"/>
                    </w:r>
                    <w:r>
                      <w:rPr>
                        <w:spacing w:val="-10"/>
                        <w:sz w:val="16"/>
                      </w:rPr>
                      <w:t>6</w:t>
                    </w:r>
                    <w:r>
                      <w:rPr>
                        <w:spacing w:val="-10"/>
                        <w:sz w:val="16"/>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5495040">
              <wp:simplePos x="0" y="0"/>
              <wp:positionH relativeFrom="page">
                <wp:posOffset>5439028</wp:posOffset>
              </wp:positionH>
              <wp:positionV relativeFrom="page">
                <wp:posOffset>403435</wp:posOffset>
              </wp:positionV>
              <wp:extent cx="156845" cy="179070"/>
              <wp:effectExtent l="0" t="0" r="0" b="0"/>
              <wp:wrapNone/>
              <wp:docPr id="526" name="Textbox 526"/>
              <wp:cNvGraphicFramePr>
                <a:graphicFrameLocks/>
              </wp:cNvGraphicFramePr>
              <a:graphic>
                <a:graphicData uri="http://schemas.microsoft.com/office/word/2010/wordprocessingShape">
                  <wps:wsp>
                    <wps:cNvPr id="526" name="Textbox 526"/>
                    <wps:cNvSpPr txBox="1"/>
                    <wps:spPr>
                      <a:xfrm>
                        <a:off x="0" y="0"/>
                        <a:ext cx="156845" cy="179070"/>
                      </a:xfrm>
                      <a:prstGeom prst="rect">
                        <a:avLst/>
                      </a:prstGeom>
                    </wps:spPr>
                    <wps:txbx>
                      <w:txbxContent>
                        <w:p>
                          <w:pPr>
                            <w:spacing w:before="27"/>
                            <w:ind w:left="76" w:right="0" w:firstLine="0"/>
                            <w:jc w:val="left"/>
                            <w:rPr>
                              <w:sz w:val="20"/>
                            </w:rPr>
                          </w:pP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428.269989pt;margin-top:31.766613pt;width:12.35pt;height:14.1pt;mso-position-horizontal-relative:page;mso-position-vertical-relative:page;z-index:-37821440" type="#_x0000_t202" id="docshape145" filled="false" stroked="false">
              <v:textbox inset="0,0,0,0">
                <w:txbxContent>
                  <w:p>
                    <w:pPr>
                      <w:spacing w:before="27"/>
                      <w:ind w:left="76" w:right="0" w:firstLine="0"/>
                      <w:jc w:val="left"/>
                      <w:rPr>
                        <w:sz w:val="20"/>
                      </w:rPr>
                    </w:pP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5492992">
              <wp:simplePos x="0" y="0"/>
              <wp:positionH relativeFrom="page">
                <wp:posOffset>3782771</wp:posOffset>
              </wp:positionH>
              <wp:positionV relativeFrom="page">
                <wp:posOffset>456747</wp:posOffset>
              </wp:positionV>
              <wp:extent cx="198120" cy="23622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98120" cy="236220"/>
                      </a:xfrm>
                      <a:prstGeom prst="rect">
                        <a:avLst/>
                      </a:prstGeom>
                    </wps:spPr>
                    <wps:txbx>
                      <w:txbxContent>
                        <w:p>
                          <w:pPr>
                            <w:spacing w:before="8"/>
                            <w:ind w:left="20" w:right="0" w:firstLine="0"/>
                            <w:jc w:val="left"/>
                            <w:rPr>
                              <w:sz w:val="28"/>
                            </w:rPr>
                          </w:pPr>
                          <w:r>
                            <w:rPr>
                              <w:spacing w:val="-5"/>
                              <w:sz w:val="28"/>
                            </w:rPr>
                            <w:fldChar w:fldCharType="begin"/>
                          </w:r>
                          <w:r>
                            <w:rPr>
                              <w:spacing w:val="-5"/>
                              <w:sz w:val="28"/>
                            </w:rPr>
                            <w:instrText> PAGE </w:instrText>
                          </w:r>
                          <w:r>
                            <w:rPr>
                              <w:spacing w:val="-5"/>
                              <w:sz w:val="28"/>
                            </w:rPr>
                            <w:fldChar w:fldCharType="separate"/>
                          </w:r>
                          <w:r>
                            <w:rPr>
                              <w:spacing w:val="-5"/>
                              <w:sz w:val="28"/>
                            </w:rPr>
                            <w:t>10</w:t>
                          </w:r>
                          <w:r>
                            <w:rPr>
                              <w:spacing w:val="-5"/>
                              <w:sz w:val="28"/>
                            </w:rPr>
                            <w:fldChar w:fldCharType="end"/>
                          </w:r>
                        </w:p>
                      </w:txbxContent>
                    </wps:txbx>
                    <wps:bodyPr wrap="square" lIns="0" tIns="0" rIns="0" bIns="0" rtlCol="0">
                      <a:noAutofit/>
                    </wps:bodyPr>
                  </wps:wsp>
                </a:graphicData>
              </a:graphic>
            </wp:anchor>
          </w:drawing>
        </mc:Choice>
        <mc:Fallback>
          <w:pict>
            <v:shape style="position:absolute;margin-left:297.856018pt;margin-top:35.964405pt;width:15.6pt;height:18.6pt;mso-position-horizontal-relative:page;mso-position-vertical-relative:page;z-index:-37823488" type="#_x0000_t202" id="docshape14" filled="false" stroked="false">
              <v:textbox inset="0,0,0,0">
                <w:txbxContent>
                  <w:p>
                    <w:pPr>
                      <w:spacing w:before="8"/>
                      <w:ind w:left="20" w:right="0" w:firstLine="0"/>
                      <w:jc w:val="left"/>
                      <w:rPr>
                        <w:sz w:val="28"/>
                      </w:rPr>
                    </w:pPr>
                    <w:r>
                      <w:rPr>
                        <w:spacing w:val="-5"/>
                        <w:sz w:val="28"/>
                      </w:rPr>
                      <w:fldChar w:fldCharType="begin"/>
                    </w:r>
                    <w:r>
                      <w:rPr>
                        <w:spacing w:val="-5"/>
                        <w:sz w:val="28"/>
                      </w:rPr>
                      <w:instrText> PAGE </w:instrText>
                    </w:r>
                    <w:r>
                      <w:rPr>
                        <w:spacing w:val="-5"/>
                        <w:sz w:val="28"/>
                      </w:rPr>
                      <w:fldChar w:fldCharType="separate"/>
                    </w:r>
                    <w:r>
                      <w:rPr>
                        <w:spacing w:val="-5"/>
                        <w:sz w:val="28"/>
                      </w:rPr>
                      <w:t>10</w:t>
                    </w:r>
                    <w:r>
                      <w:rPr>
                        <w:spacing w:val="-5"/>
                        <w:sz w:val="28"/>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w:sz w:val="19"/>
      </w:rPr>
      <mc:AlternateContent>
        <mc:Choice Requires="wps">
          <w:drawing>
            <wp:anchor distT="0" distB="0" distL="0" distR="0" allowOverlap="1" layoutInCell="1" locked="0" behindDoc="1" simplePos="0" relativeHeight="465495552">
              <wp:simplePos x="0" y="0"/>
              <wp:positionH relativeFrom="page">
                <wp:posOffset>5437835</wp:posOffset>
              </wp:positionH>
              <wp:positionV relativeFrom="page">
                <wp:posOffset>409044</wp:posOffset>
              </wp:positionV>
              <wp:extent cx="154305" cy="162560"/>
              <wp:effectExtent l="0" t="0" r="0" b="0"/>
              <wp:wrapNone/>
              <wp:docPr id="634" name="Textbox 634"/>
              <wp:cNvGraphicFramePr>
                <a:graphicFrameLocks/>
              </wp:cNvGraphicFramePr>
              <a:graphic>
                <a:graphicData uri="http://schemas.microsoft.com/office/word/2010/wordprocessingShape">
                  <wps:wsp>
                    <wps:cNvPr id="634" name="Textbox 634"/>
                    <wps:cNvSpPr txBox="1"/>
                    <wps:spPr>
                      <a:xfrm>
                        <a:off x="0" y="0"/>
                        <a:ext cx="154305" cy="162560"/>
                      </a:xfrm>
                      <a:prstGeom prst="rect">
                        <a:avLst/>
                      </a:prstGeom>
                    </wps:spPr>
                    <wps:txbx>
                      <w:txbxContent>
                        <w:p>
                          <w:pPr>
                            <w:spacing w:before="20"/>
                            <w:ind w:left="115" w:right="0" w:firstLine="0"/>
                            <w:jc w:val="left"/>
                            <w:rPr>
                              <w:rFonts w:ascii="Cambria"/>
                              <w:sz w:val="18"/>
                            </w:rPr>
                          </w:pPr>
                          <w:r>
                            <w:rPr>
                              <w:rFonts w:ascii="Cambria"/>
                              <w:spacing w:val="-10"/>
                              <w:w w:val="105"/>
                              <w:sz w:val="18"/>
                            </w:rPr>
                            <w:fldChar w:fldCharType="begin"/>
                          </w:r>
                          <w:r>
                            <w:rPr>
                              <w:rFonts w:ascii="Cambria"/>
                              <w:spacing w:val="-10"/>
                              <w:w w:val="105"/>
                              <w:sz w:val="18"/>
                            </w:rPr>
                            <w:instrText> PAGE </w:instrText>
                          </w:r>
                          <w:r>
                            <w:rPr>
                              <w:rFonts w:ascii="Cambria"/>
                              <w:spacing w:val="-10"/>
                              <w:w w:val="105"/>
                              <w:sz w:val="18"/>
                            </w:rPr>
                            <w:fldChar w:fldCharType="separate"/>
                          </w:r>
                          <w:r>
                            <w:rPr>
                              <w:rFonts w:ascii="Cambria"/>
                              <w:spacing w:val="-10"/>
                              <w:w w:val="105"/>
                              <w:sz w:val="18"/>
                            </w:rPr>
                            <w:t>9</w:t>
                          </w:r>
                          <w:r>
                            <w:rPr>
                              <w:rFonts w:ascii="Cambria"/>
                              <w:spacing w:val="-10"/>
                              <w:w w:val="105"/>
                              <w:sz w:val="18"/>
                            </w:rPr>
                            <w:fldChar w:fldCharType="end"/>
                          </w:r>
                        </w:p>
                      </w:txbxContent>
                    </wps:txbx>
                    <wps:bodyPr wrap="square" lIns="0" tIns="0" rIns="0" bIns="0" rtlCol="0">
                      <a:noAutofit/>
                    </wps:bodyPr>
                  </wps:wsp>
                </a:graphicData>
              </a:graphic>
            </wp:anchor>
          </w:drawing>
        </mc:Choice>
        <mc:Fallback>
          <w:pict>
            <v:shape style="position:absolute;margin-left:428.175995pt;margin-top:32.208256pt;width:12.15pt;height:12.8pt;mso-position-horizontal-relative:page;mso-position-vertical-relative:page;z-index:-37820928" type="#_x0000_t202" id="docshape149" filled="false" stroked="false">
              <v:textbox inset="0,0,0,0">
                <w:txbxContent>
                  <w:p>
                    <w:pPr>
                      <w:spacing w:before="20"/>
                      <w:ind w:left="115" w:right="0" w:firstLine="0"/>
                      <w:jc w:val="left"/>
                      <w:rPr>
                        <w:rFonts w:ascii="Cambria"/>
                        <w:sz w:val="18"/>
                      </w:rPr>
                    </w:pPr>
                    <w:r>
                      <w:rPr>
                        <w:rFonts w:ascii="Cambria"/>
                        <w:spacing w:val="-10"/>
                        <w:w w:val="105"/>
                        <w:sz w:val="18"/>
                      </w:rPr>
                      <w:fldChar w:fldCharType="begin"/>
                    </w:r>
                    <w:r>
                      <w:rPr>
                        <w:rFonts w:ascii="Cambria"/>
                        <w:spacing w:val="-10"/>
                        <w:w w:val="105"/>
                        <w:sz w:val="18"/>
                      </w:rPr>
                      <w:instrText> PAGE </w:instrText>
                    </w:r>
                    <w:r>
                      <w:rPr>
                        <w:rFonts w:ascii="Cambria"/>
                        <w:spacing w:val="-10"/>
                        <w:w w:val="105"/>
                        <w:sz w:val="18"/>
                      </w:rPr>
                      <w:fldChar w:fldCharType="separate"/>
                    </w:r>
                    <w:r>
                      <w:rPr>
                        <w:rFonts w:ascii="Cambria"/>
                        <w:spacing w:val="-10"/>
                        <w:w w:val="105"/>
                        <w:sz w:val="18"/>
                      </w:rPr>
                      <w:t>9</w:t>
                    </w:r>
                    <w:r>
                      <w:rPr>
                        <w:rFonts w:ascii="Cambria"/>
                        <w:spacing w:val="-10"/>
                        <w:w w:val="105"/>
                        <w:sz w:val="18"/>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5493504">
              <wp:simplePos x="0" y="0"/>
              <wp:positionH relativeFrom="page">
                <wp:posOffset>3762730</wp:posOffset>
              </wp:positionH>
              <wp:positionV relativeFrom="page">
                <wp:posOffset>429753</wp:posOffset>
              </wp:positionV>
              <wp:extent cx="277495" cy="23558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77495" cy="235585"/>
                      </a:xfrm>
                      <a:prstGeom prst="rect">
                        <a:avLst/>
                      </a:prstGeom>
                    </wps:spPr>
                    <wps:txbx>
                      <w:txbxContent>
                        <w:p>
                          <w:pPr>
                            <w:pStyle w:val="BodyText"/>
                            <w:spacing w:before="7"/>
                            <w:ind w:left="84"/>
                          </w:pPr>
                          <w:r>
                            <w:rPr>
                              <w:spacing w:val="-5"/>
                            </w:rPr>
                            <w:fldChar w:fldCharType="begin"/>
                          </w:r>
                          <w:r>
                            <w:rPr>
                              <w:spacing w:val="-5"/>
                            </w:rPr>
                            <w:instrText>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 style="position:absolute;margin-left:296.278015pt;margin-top:33.838852pt;width:21.85pt;height:18.55pt;mso-position-horizontal-relative:page;mso-position-vertical-relative:page;z-index:-37822976" type="#_x0000_t202" id="docshape15" filled="false" stroked="false">
              <v:textbox inset="0,0,0,0">
                <w:txbxContent>
                  <w:p>
                    <w:pPr>
                      <w:pStyle w:val="BodyText"/>
                      <w:spacing w:before="7"/>
                      <w:ind w:left="84"/>
                    </w:pPr>
                    <w:r>
                      <w:rPr>
                        <w:spacing w:val="-5"/>
                      </w:rPr>
                      <w:fldChar w:fldCharType="begin"/>
                    </w:r>
                    <w:r>
                      <w:rPr>
                        <w:spacing w:val="-5"/>
                      </w:rPr>
                      <w:instrText> PAGE </w:instrText>
                    </w:r>
                    <w:r>
                      <w:rPr>
                        <w:spacing w:val="-5"/>
                      </w:rPr>
                      <w:fldChar w:fldCharType="separate"/>
                    </w:r>
                    <w:r>
                      <w:rPr>
                        <w:spacing w:val="-5"/>
                      </w:rPr>
                      <w:t>14</w:t>
                    </w:r>
                    <w:r>
                      <w:rPr>
                        <w:spacing w:val="-5"/>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5496064">
              <wp:simplePos x="0" y="0"/>
              <wp:positionH relativeFrom="page">
                <wp:posOffset>3821282</wp:posOffset>
              </wp:positionH>
              <wp:positionV relativeFrom="page">
                <wp:posOffset>438459</wp:posOffset>
              </wp:positionV>
              <wp:extent cx="208279" cy="249554"/>
              <wp:effectExtent l="0" t="0" r="0" b="0"/>
              <wp:wrapNone/>
              <wp:docPr id="1754" name="Textbox 1754"/>
              <wp:cNvGraphicFramePr>
                <a:graphicFrameLocks/>
              </wp:cNvGraphicFramePr>
              <a:graphic>
                <a:graphicData uri="http://schemas.microsoft.com/office/word/2010/wordprocessingShape">
                  <wps:wsp>
                    <wps:cNvPr id="1754" name="Textbox 1754"/>
                    <wps:cNvSpPr txBox="1"/>
                    <wps:spPr>
                      <a:xfrm>
                        <a:off x="0" y="0"/>
                        <a:ext cx="208279" cy="249554"/>
                      </a:xfrm>
                      <a:prstGeom prst="rect">
                        <a:avLst/>
                      </a:prstGeom>
                    </wps:spPr>
                    <wps:txbx>
                      <w:txbxContent>
                        <w:p>
                          <w:pPr>
                            <w:spacing w:before="8"/>
                            <w:ind w:left="36" w:right="0" w:firstLine="0"/>
                            <w:jc w:val="left"/>
                            <w:rPr>
                              <w:sz w:val="28"/>
                            </w:rPr>
                          </w:pPr>
                          <w:r>
                            <w:rPr>
                              <w:spacing w:val="-5"/>
                              <w:sz w:val="28"/>
                            </w:rPr>
                            <w:fldChar w:fldCharType="begin"/>
                          </w:r>
                          <w:r>
                            <w:rPr>
                              <w:spacing w:val="-5"/>
                              <w:sz w:val="28"/>
                            </w:rPr>
                            <w:instrText> PAGE </w:instrText>
                          </w:r>
                          <w:r>
                            <w:rPr>
                              <w:spacing w:val="-5"/>
                              <w:sz w:val="28"/>
                            </w:rPr>
                            <w:fldChar w:fldCharType="separate"/>
                          </w:r>
                          <w:r>
                            <w:rPr>
                              <w:spacing w:val="-5"/>
                              <w:sz w:val="28"/>
                            </w:rPr>
                            <w:t>10</w:t>
                          </w:r>
                          <w:r>
                            <w:rPr>
                              <w:spacing w:val="-5"/>
                              <w:sz w:val="28"/>
                            </w:rPr>
                            <w:fldChar w:fldCharType="end"/>
                          </w:r>
                        </w:p>
                      </w:txbxContent>
                    </wps:txbx>
                    <wps:bodyPr wrap="square" lIns="0" tIns="0" rIns="0" bIns="0" rtlCol="0">
                      <a:noAutofit/>
                    </wps:bodyPr>
                  </wps:wsp>
                </a:graphicData>
              </a:graphic>
            </wp:anchor>
          </w:drawing>
        </mc:Choice>
        <mc:Fallback>
          <w:pict>
            <v:shape style="position:absolute;margin-left:300.888397pt;margin-top:34.524406pt;width:16.4pt;height:19.650pt;mso-position-horizontal-relative:page;mso-position-vertical-relative:page;z-index:-37820416" type="#_x0000_t202" id="docshape333" filled="false" stroked="false">
              <v:textbox inset="0,0,0,0">
                <w:txbxContent>
                  <w:p>
                    <w:pPr>
                      <w:spacing w:before="8"/>
                      <w:ind w:left="36" w:right="0" w:firstLine="0"/>
                      <w:jc w:val="left"/>
                      <w:rPr>
                        <w:sz w:val="28"/>
                      </w:rPr>
                    </w:pPr>
                    <w:r>
                      <w:rPr>
                        <w:spacing w:val="-5"/>
                        <w:sz w:val="28"/>
                      </w:rPr>
                      <w:fldChar w:fldCharType="begin"/>
                    </w:r>
                    <w:r>
                      <w:rPr>
                        <w:spacing w:val="-5"/>
                        <w:sz w:val="28"/>
                      </w:rPr>
                      <w:instrText> PAGE </w:instrText>
                    </w:r>
                    <w:r>
                      <w:rPr>
                        <w:spacing w:val="-5"/>
                        <w:sz w:val="28"/>
                      </w:rPr>
                      <w:fldChar w:fldCharType="separate"/>
                    </w:r>
                    <w:r>
                      <w:rPr>
                        <w:spacing w:val="-5"/>
                        <w:sz w:val="28"/>
                      </w:rPr>
                      <w:t>10</w:t>
                    </w:r>
                    <w:r>
                      <w:rPr>
                        <w:spacing w:val="-5"/>
                        <w:sz w:val="28"/>
                      </w:rPr>
                      <w:fldChar w:fldCharType="end"/>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0" w:hanging="70"/>
      </w:pPr>
      <w:rPr>
        <w:rFonts w:hint="default" w:ascii="Cambria" w:hAnsi="Cambria" w:eastAsia="Cambria" w:cs="Cambria"/>
        <w:b w:val="0"/>
        <w:bCs w:val="0"/>
        <w:i/>
        <w:iCs/>
        <w:spacing w:val="0"/>
        <w:w w:val="99"/>
        <w:sz w:val="11"/>
        <w:szCs w:val="11"/>
        <w:lang w:val="ru-RU" w:eastAsia="en-US" w:bidi="ar-SA"/>
      </w:rPr>
    </w:lvl>
    <w:lvl w:ilvl="1">
      <w:start w:val="0"/>
      <w:numFmt w:val="bullet"/>
      <w:lvlText w:val="•"/>
      <w:lvlJc w:val="left"/>
      <w:pPr>
        <w:ind w:left="478" w:hanging="70"/>
      </w:pPr>
      <w:rPr>
        <w:rFonts w:hint="default"/>
        <w:lang w:val="ru-RU" w:eastAsia="en-US" w:bidi="ar-SA"/>
      </w:rPr>
    </w:lvl>
    <w:lvl w:ilvl="2">
      <w:start w:val="0"/>
      <w:numFmt w:val="bullet"/>
      <w:lvlText w:val="•"/>
      <w:lvlJc w:val="left"/>
      <w:pPr>
        <w:ind w:left="877" w:hanging="70"/>
      </w:pPr>
      <w:rPr>
        <w:rFonts w:hint="default"/>
        <w:lang w:val="ru-RU" w:eastAsia="en-US" w:bidi="ar-SA"/>
      </w:rPr>
    </w:lvl>
    <w:lvl w:ilvl="3">
      <w:start w:val="0"/>
      <w:numFmt w:val="bullet"/>
      <w:lvlText w:val="•"/>
      <w:lvlJc w:val="left"/>
      <w:pPr>
        <w:ind w:left="1275" w:hanging="70"/>
      </w:pPr>
      <w:rPr>
        <w:rFonts w:hint="default"/>
        <w:lang w:val="ru-RU" w:eastAsia="en-US" w:bidi="ar-SA"/>
      </w:rPr>
    </w:lvl>
    <w:lvl w:ilvl="4">
      <w:start w:val="0"/>
      <w:numFmt w:val="bullet"/>
      <w:lvlText w:val="•"/>
      <w:lvlJc w:val="left"/>
      <w:pPr>
        <w:ind w:left="1674" w:hanging="70"/>
      </w:pPr>
      <w:rPr>
        <w:rFonts w:hint="default"/>
        <w:lang w:val="ru-RU" w:eastAsia="en-US" w:bidi="ar-SA"/>
      </w:rPr>
    </w:lvl>
    <w:lvl w:ilvl="5">
      <w:start w:val="0"/>
      <w:numFmt w:val="bullet"/>
      <w:lvlText w:val="•"/>
      <w:lvlJc w:val="left"/>
      <w:pPr>
        <w:ind w:left="2072" w:hanging="70"/>
      </w:pPr>
      <w:rPr>
        <w:rFonts w:hint="default"/>
        <w:lang w:val="ru-RU" w:eastAsia="en-US" w:bidi="ar-SA"/>
      </w:rPr>
    </w:lvl>
    <w:lvl w:ilvl="6">
      <w:start w:val="0"/>
      <w:numFmt w:val="bullet"/>
      <w:lvlText w:val="•"/>
      <w:lvlJc w:val="left"/>
      <w:pPr>
        <w:ind w:left="2471" w:hanging="70"/>
      </w:pPr>
      <w:rPr>
        <w:rFonts w:hint="default"/>
        <w:lang w:val="ru-RU" w:eastAsia="en-US" w:bidi="ar-SA"/>
      </w:rPr>
    </w:lvl>
    <w:lvl w:ilvl="7">
      <w:start w:val="0"/>
      <w:numFmt w:val="bullet"/>
      <w:lvlText w:val="•"/>
      <w:lvlJc w:val="left"/>
      <w:pPr>
        <w:ind w:left="2869" w:hanging="70"/>
      </w:pPr>
      <w:rPr>
        <w:rFonts w:hint="default"/>
        <w:lang w:val="ru-RU" w:eastAsia="en-US" w:bidi="ar-SA"/>
      </w:rPr>
    </w:lvl>
    <w:lvl w:ilvl="8">
      <w:start w:val="0"/>
      <w:numFmt w:val="bullet"/>
      <w:lvlText w:val="•"/>
      <w:lvlJc w:val="left"/>
      <w:pPr>
        <w:ind w:left="3268" w:hanging="70"/>
      </w:pPr>
      <w:rPr>
        <w:rFonts w:hint="default"/>
        <w:lang w:val="ru-RU" w:eastAsia="en-US" w:bidi="ar-SA"/>
      </w:rPr>
    </w:lvl>
  </w:abstractNum>
  <w:abstractNum w:abstractNumId="1">
    <w:multiLevelType w:val="hybridMultilevel"/>
    <w:lvl w:ilvl="0">
      <w:start w:val="1"/>
      <w:numFmt w:val="decimal"/>
      <w:lvlText w:val="%1."/>
      <w:lvlJc w:val="left"/>
      <w:pPr>
        <w:ind w:left="57" w:hanging="345"/>
        <w:jc w:val="left"/>
      </w:pPr>
      <w:rPr>
        <w:rFonts w:hint="default"/>
        <w:spacing w:val="0"/>
        <w:w w:val="95"/>
        <w:lang w:val="ru-RU" w:eastAsia="en-US" w:bidi="ar-SA"/>
      </w:rPr>
    </w:lvl>
    <w:lvl w:ilvl="1">
      <w:start w:val="0"/>
      <w:numFmt w:val="bullet"/>
      <w:lvlText w:val="•"/>
      <w:lvlJc w:val="left"/>
      <w:pPr>
        <w:ind w:left="1102" w:hanging="345"/>
      </w:pPr>
      <w:rPr>
        <w:rFonts w:hint="default"/>
        <w:lang w:val="ru-RU" w:eastAsia="en-US" w:bidi="ar-SA"/>
      </w:rPr>
    </w:lvl>
    <w:lvl w:ilvl="2">
      <w:start w:val="0"/>
      <w:numFmt w:val="bullet"/>
      <w:lvlText w:val="•"/>
      <w:lvlJc w:val="left"/>
      <w:pPr>
        <w:ind w:left="2145" w:hanging="345"/>
      </w:pPr>
      <w:rPr>
        <w:rFonts w:hint="default"/>
        <w:lang w:val="ru-RU" w:eastAsia="en-US" w:bidi="ar-SA"/>
      </w:rPr>
    </w:lvl>
    <w:lvl w:ilvl="3">
      <w:start w:val="0"/>
      <w:numFmt w:val="bullet"/>
      <w:lvlText w:val="•"/>
      <w:lvlJc w:val="left"/>
      <w:pPr>
        <w:ind w:left="3188" w:hanging="345"/>
      </w:pPr>
      <w:rPr>
        <w:rFonts w:hint="default"/>
        <w:lang w:val="ru-RU" w:eastAsia="en-US" w:bidi="ar-SA"/>
      </w:rPr>
    </w:lvl>
    <w:lvl w:ilvl="4">
      <w:start w:val="0"/>
      <w:numFmt w:val="bullet"/>
      <w:lvlText w:val="•"/>
      <w:lvlJc w:val="left"/>
      <w:pPr>
        <w:ind w:left="4230" w:hanging="345"/>
      </w:pPr>
      <w:rPr>
        <w:rFonts w:hint="default"/>
        <w:lang w:val="ru-RU" w:eastAsia="en-US" w:bidi="ar-SA"/>
      </w:rPr>
    </w:lvl>
    <w:lvl w:ilvl="5">
      <w:start w:val="0"/>
      <w:numFmt w:val="bullet"/>
      <w:lvlText w:val="•"/>
      <w:lvlJc w:val="left"/>
      <w:pPr>
        <w:ind w:left="5273" w:hanging="345"/>
      </w:pPr>
      <w:rPr>
        <w:rFonts w:hint="default"/>
        <w:lang w:val="ru-RU" w:eastAsia="en-US" w:bidi="ar-SA"/>
      </w:rPr>
    </w:lvl>
    <w:lvl w:ilvl="6">
      <w:start w:val="0"/>
      <w:numFmt w:val="bullet"/>
      <w:lvlText w:val="•"/>
      <w:lvlJc w:val="left"/>
      <w:pPr>
        <w:ind w:left="6316" w:hanging="345"/>
      </w:pPr>
      <w:rPr>
        <w:rFonts w:hint="default"/>
        <w:lang w:val="ru-RU" w:eastAsia="en-US" w:bidi="ar-SA"/>
      </w:rPr>
    </w:lvl>
    <w:lvl w:ilvl="7">
      <w:start w:val="0"/>
      <w:numFmt w:val="bullet"/>
      <w:lvlText w:val="•"/>
      <w:lvlJc w:val="left"/>
      <w:pPr>
        <w:ind w:left="7358" w:hanging="345"/>
      </w:pPr>
      <w:rPr>
        <w:rFonts w:hint="default"/>
        <w:lang w:val="ru-RU" w:eastAsia="en-US" w:bidi="ar-SA"/>
      </w:rPr>
    </w:lvl>
    <w:lvl w:ilvl="8">
      <w:start w:val="0"/>
      <w:numFmt w:val="bullet"/>
      <w:lvlText w:val="•"/>
      <w:lvlJc w:val="left"/>
      <w:pPr>
        <w:ind w:left="8401" w:hanging="345"/>
      </w:pPr>
      <w:rPr>
        <w:rFonts w:hint="default"/>
        <w:lang w:val="ru-RU" w:eastAsia="en-US" w:bidi="ar-SA"/>
      </w:rPr>
    </w:lvl>
  </w:abstractNum>
  <w:abstractNum w:abstractNumId="0">
    <w:multiLevelType w:val="hybridMultilevel"/>
    <w:lvl w:ilvl="0">
      <w:start w:val="1"/>
      <w:numFmt w:val="decimal"/>
      <w:lvlText w:val="%1."/>
      <w:lvlJc w:val="left"/>
      <w:pPr>
        <w:ind w:left="53" w:hanging="262"/>
        <w:jc w:val="left"/>
      </w:pPr>
      <w:rPr>
        <w:rFonts w:hint="default" w:ascii="Times New Roman" w:hAnsi="Times New Roman" w:eastAsia="Times New Roman" w:cs="Times New Roman"/>
        <w:b w:val="0"/>
        <w:bCs w:val="0"/>
        <w:i w:val="0"/>
        <w:iCs w:val="0"/>
        <w:spacing w:val="0"/>
        <w:w w:val="96"/>
        <w:sz w:val="26"/>
        <w:szCs w:val="26"/>
        <w:lang w:val="ru-RU" w:eastAsia="en-US" w:bidi="ar-SA"/>
      </w:rPr>
    </w:lvl>
    <w:lvl w:ilvl="1">
      <w:start w:val="0"/>
      <w:numFmt w:val="bullet"/>
      <w:lvlText w:val="•"/>
      <w:lvlJc w:val="left"/>
      <w:pPr>
        <w:ind w:left="1102" w:hanging="262"/>
      </w:pPr>
      <w:rPr>
        <w:rFonts w:hint="default"/>
        <w:lang w:val="ru-RU" w:eastAsia="en-US" w:bidi="ar-SA"/>
      </w:rPr>
    </w:lvl>
    <w:lvl w:ilvl="2">
      <w:start w:val="0"/>
      <w:numFmt w:val="bullet"/>
      <w:lvlText w:val="•"/>
      <w:lvlJc w:val="left"/>
      <w:pPr>
        <w:ind w:left="2145" w:hanging="262"/>
      </w:pPr>
      <w:rPr>
        <w:rFonts w:hint="default"/>
        <w:lang w:val="ru-RU" w:eastAsia="en-US" w:bidi="ar-SA"/>
      </w:rPr>
    </w:lvl>
    <w:lvl w:ilvl="3">
      <w:start w:val="0"/>
      <w:numFmt w:val="bullet"/>
      <w:lvlText w:val="•"/>
      <w:lvlJc w:val="left"/>
      <w:pPr>
        <w:ind w:left="3188" w:hanging="262"/>
      </w:pPr>
      <w:rPr>
        <w:rFonts w:hint="default"/>
        <w:lang w:val="ru-RU" w:eastAsia="en-US" w:bidi="ar-SA"/>
      </w:rPr>
    </w:lvl>
    <w:lvl w:ilvl="4">
      <w:start w:val="0"/>
      <w:numFmt w:val="bullet"/>
      <w:lvlText w:val="•"/>
      <w:lvlJc w:val="left"/>
      <w:pPr>
        <w:ind w:left="4230" w:hanging="262"/>
      </w:pPr>
      <w:rPr>
        <w:rFonts w:hint="default"/>
        <w:lang w:val="ru-RU" w:eastAsia="en-US" w:bidi="ar-SA"/>
      </w:rPr>
    </w:lvl>
    <w:lvl w:ilvl="5">
      <w:start w:val="0"/>
      <w:numFmt w:val="bullet"/>
      <w:lvlText w:val="•"/>
      <w:lvlJc w:val="left"/>
      <w:pPr>
        <w:ind w:left="5273" w:hanging="262"/>
      </w:pPr>
      <w:rPr>
        <w:rFonts w:hint="default"/>
        <w:lang w:val="ru-RU" w:eastAsia="en-US" w:bidi="ar-SA"/>
      </w:rPr>
    </w:lvl>
    <w:lvl w:ilvl="6">
      <w:start w:val="0"/>
      <w:numFmt w:val="bullet"/>
      <w:lvlText w:val="•"/>
      <w:lvlJc w:val="left"/>
      <w:pPr>
        <w:ind w:left="6316" w:hanging="262"/>
      </w:pPr>
      <w:rPr>
        <w:rFonts w:hint="default"/>
        <w:lang w:val="ru-RU" w:eastAsia="en-US" w:bidi="ar-SA"/>
      </w:rPr>
    </w:lvl>
    <w:lvl w:ilvl="7">
      <w:start w:val="0"/>
      <w:numFmt w:val="bullet"/>
      <w:lvlText w:val="•"/>
      <w:lvlJc w:val="left"/>
      <w:pPr>
        <w:ind w:left="7358" w:hanging="262"/>
      </w:pPr>
      <w:rPr>
        <w:rFonts w:hint="default"/>
        <w:lang w:val="ru-RU" w:eastAsia="en-US" w:bidi="ar-SA"/>
      </w:rPr>
    </w:lvl>
    <w:lvl w:ilvl="8">
      <w:start w:val="0"/>
      <w:numFmt w:val="bullet"/>
      <w:lvlText w:val="•"/>
      <w:lvlJc w:val="left"/>
      <w:pPr>
        <w:ind w:left="8401" w:hanging="262"/>
      </w:pPr>
      <w:rPr>
        <w:rFonts w:hint="default"/>
        <w:lang w:val="ru-RU"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9"/>
      <w:szCs w:val="29"/>
      <w:lang w:val="ru-RU" w:eastAsia="en-US" w:bidi="ar-SA"/>
    </w:rPr>
  </w:style>
  <w:style w:styleId="Title" w:type="paragraph">
    <w:name w:val="Title"/>
    <w:basedOn w:val="Normal"/>
    <w:uiPriority w:val="1"/>
    <w:qFormat/>
    <w:pPr>
      <w:spacing w:before="261"/>
      <w:ind w:right="418"/>
      <w:jc w:val="center"/>
    </w:pPr>
    <w:rPr>
      <w:rFonts w:ascii="Times New Roman" w:hAnsi="Times New Roman" w:eastAsia="Times New Roman" w:cs="Times New Roman"/>
      <w:sz w:val="46"/>
      <w:szCs w:val="46"/>
      <w:lang w:val="ru-RU" w:eastAsia="en-US" w:bidi="ar-SA"/>
    </w:rPr>
  </w:style>
  <w:style w:styleId="ListParagraph" w:type="paragraph">
    <w:name w:val="List Paragraph"/>
    <w:basedOn w:val="Normal"/>
    <w:uiPriority w:val="1"/>
    <w:qFormat/>
    <w:pPr>
      <w:ind w:left="92" w:right="212" w:firstLine="702"/>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header" Target="header4.xml"/><Relationship Id="rId20" Type="http://schemas.openxmlformats.org/officeDocument/2006/relationships/header" Target="header5.xml"/><Relationship Id="rId21" Type="http://schemas.openxmlformats.org/officeDocument/2006/relationships/header" Target="header6.xml"/><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header" Target="header7.xml"/><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png"/><Relationship Id="rId59" Type="http://schemas.openxmlformats.org/officeDocument/2006/relationships/image" Target="media/image48.png"/><Relationship Id="rId60" Type="http://schemas.openxmlformats.org/officeDocument/2006/relationships/image" Target="media/image49.png"/><Relationship Id="rId61" Type="http://schemas.openxmlformats.org/officeDocument/2006/relationships/image" Target="media/image50.png"/><Relationship Id="rId62" Type="http://schemas.openxmlformats.org/officeDocument/2006/relationships/image" Target="media/image51.png"/><Relationship Id="rId63" Type="http://schemas.openxmlformats.org/officeDocument/2006/relationships/image" Target="media/image52.png"/><Relationship Id="rId64" Type="http://schemas.openxmlformats.org/officeDocument/2006/relationships/image" Target="media/image53.png"/><Relationship Id="rId65" Type="http://schemas.openxmlformats.org/officeDocument/2006/relationships/image" Target="media/image54.png"/><Relationship Id="rId66" Type="http://schemas.openxmlformats.org/officeDocument/2006/relationships/image" Target="media/image55.png"/><Relationship Id="rId67" Type="http://schemas.openxmlformats.org/officeDocument/2006/relationships/image" Target="media/image56.png"/><Relationship Id="rId68" Type="http://schemas.openxmlformats.org/officeDocument/2006/relationships/image" Target="media/image57.png"/><Relationship Id="rId69" Type="http://schemas.openxmlformats.org/officeDocument/2006/relationships/image" Target="media/image58.png"/><Relationship Id="rId70" Type="http://schemas.openxmlformats.org/officeDocument/2006/relationships/image" Target="media/image59.png"/><Relationship Id="rId71" Type="http://schemas.openxmlformats.org/officeDocument/2006/relationships/image" Target="media/image60.png"/><Relationship Id="rId72" Type="http://schemas.openxmlformats.org/officeDocument/2006/relationships/image" Target="media/image61.png"/><Relationship Id="rId73" Type="http://schemas.openxmlformats.org/officeDocument/2006/relationships/image" Target="media/image62.png"/><Relationship Id="rId74" Type="http://schemas.openxmlformats.org/officeDocument/2006/relationships/image" Target="media/image63.png"/><Relationship Id="rId75" Type="http://schemas.openxmlformats.org/officeDocument/2006/relationships/image" Target="media/image64.png"/><Relationship Id="rId76" Type="http://schemas.openxmlformats.org/officeDocument/2006/relationships/image" Target="media/image65.png"/><Relationship Id="rId77" Type="http://schemas.openxmlformats.org/officeDocument/2006/relationships/image" Target="media/image66.png"/><Relationship Id="rId78" Type="http://schemas.openxmlformats.org/officeDocument/2006/relationships/image" Target="media/image67.png"/><Relationship Id="rId79" Type="http://schemas.openxmlformats.org/officeDocument/2006/relationships/image" Target="media/image68.png"/><Relationship Id="rId80" Type="http://schemas.openxmlformats.org/officeDocument/2006/relationships/image" Target="media/image69.png"/><Relationship Id="rId81" Type="http://schemas.openxmlformats.org/officeDocument/2006/relationships/image" Target="media/image70.png"/><Relationship Id="rId82" Type="http://schemas.openxmlformats.org/officeDocument/2006/relationships/image" Target="media/image71.png"/><Relationship Id="rId83" Type="http://schemas.openxmlformats.org/officeDocument/2006/relationships/image" Target="media/image72.png"/><Relationship Id="rId84" Type="http://schemas.openxmlformats.org/officeDocument/2006/relationships/image" Target="media/image73.png"/><Relationship Id="rId85" Type="http://schemas.openxmlformats.org/officeDocument/2006/relationships/image" Target="media/image74.png"/><Relationship Id="rId86" Type="http://schemas.openxmlformats.org/officeDocument/2006/relationships/image" Target="media/image75.png"/><Relationship Id="rId87" Type="http://schemas.openxmlformats.org/officeDocument/2006/relationships/image" Target="media/image76.png"/><Relationship Id="rId88" Type="http://schemas.openxmlformats.org/officeDocument/2006/relationships/image" Target="media/image77.png"/><Relationship Id="rId89" Type="http://schemas.openxmlformats.org/officeDocument/2006/relationships/image" Target="media/image78.png"/><Relationship Id="rId90" Type="http://schemas.openxmlformats.org/officeDocument/2006/relationships/image" Target="media/image79.png"/><Relationship Id="rId91" Type="http://schemas.openxmlformats.org/officeDocument/2006/relationships/header" Target="header8.xml"/><Relationship Id="rId92" Type="http://schemas.openxmlformats.org/officeDocument/2006/relationships/image" Target="media/image80.png"/><Relationship Id="rId93" Type="http://schemas.openxmlformats.org/officeDocument/2006/relationships/image" Target="media/image81.png"/><Relationship Id="rId94" Type="http://schemas.openxmlformats.org/officeDocument/2006/relationships/image" Target="media/image82.png"/><Relationship Id="rId95" Type="http://schemas.openxmlformats.org/officeDocument/2006/relationships/image" Target="media/image83.png"/><Relationship Id="rId96" Type="http://schemas.openxmlformats.org/officeDocument/2006/relationships/image" Target="media/image84.png"/><Relationship Id="rId97" Type="http://schemas.openxmlformats.org/officeDocument/2006/relationships/image" Target="media/image85.png"/><Relationship Id="rId98" Type="http://schemas.openxmlformats.org/officeDocument/2006/relationships/image" Target="media/image86.png"/><Relationship Id="rId99" Type="http://schemas.openxmlformats.org/officeDocument/2006/relationships/image" Target="media/image87.png"/><Relationship Id="rId100" Type="http://schemas.openxmlformats.org/officeDocument/2006/relationships/image" Target="media/image88.png"/><Relationship Id="rId101" Type="http://schemas.openxmlformats.org/officeDocument/2006/relationships/image" Target="media/image89.png"/><Relationship Id="rId102" Type="http://schemas.openxmlformats.org/officeDocument/2006/relationships/image" Target="media/image90.png"/><Relationship Id="rId103" Type="http://schemas.openxmlformats.org/officeDocument/2006/relationships/image" Target="media/image91.png"/><Relationship Id="rId104" Type="http://schemas.openxmlformats.org/officeDocument/2006/relationships/image" Target="media/image92.png"/><Relationship Id="rId105" Type="http://schemas.openxmlformats.org/officeDocument/2006/relationships/image" Target="media/image93.png"/><Relationship Id="rId106" Type="http://schemas.openxmlformats.org/officeDocument/2006/relationships/image" Target="media/image94.png"/><Relationship Id="rId107" Type="http://schemas.openxmlformats.org/officeDocument/2006/relationships/image" Target="media/image95.png"/><Relationship Id="rId108" Type="http://schemas.openxmlformats.org/officeDocument/2006/relationships/image" Target="media/image96.png"/><Relationship Id="rId109" Type="http://schemas.openxmlformats.org/officeDocument/2006/relationships/image" Target="media/image97.png"/><Relationship Id="rId110" Type="http://schemas.openxmlformats.org/officeDocument/2006/relationships/image" Target="media/image98.png"/><Relationship Id="rId111" Type="http://schemas.openxmlformats.org/officeDocument/2006/relationships/image" Target="media/image99.png"/><Relationship Id="rId112" Type="http://schemas.openxmlformats.org/officeDocument/2006/relationships/image" Target="media/image100.png"/><Relationship Id="rId113" Type="http://schemas.openxmlformats.org/officeDocument/2006/relationships/image" Target="media/image101.png"/><Relationship Id="rId114" Type="http://schemas.openxmlformats.org/officeDocument/2006/relationships/image" Target="media/image102.png"/><Relationship Id="rId115" Type="http://schemas.openxmlformats.org/officeDocument/2006/relationships/image" Target="media/image103.png"/><Relationship Id="rId116" Type="http://schemas.openxmlformats.org/officeDocument/2006/relationships/image" Target="media/image104.png"/><Relationship Id="rId117" Type="http://schemas.openxmlformats.org/officeDocument/2006/relationships/image" Target="media/image105.png"/><Relationship Id="rId118" Type="http://schemas.openxmlformats.org/officeDocument/2006/relationships/image" Target="media/image106.png"/><Relationship Id="rId119" Type="http://schemas.openxmlformats.org/officeDocument/2006/relationships/image" Target="media/image107.png"/><Relationship Id="rId120" Type="http://schemas.openxmlformats.org/officeDocument/2006/relationships/image" Target="media/image108.png"/><Relationship Id="rId121" Type="http://schemas.openxmlformats.org/officeDocument/2006/relationships/image" Target="media/image109.png"/><Relationship Id="rId122" Type="http://schemas.openxmlformats.org/officeDocument/2006/relationships/image" Target="media/image110.png"/><Relationship Id="rId123" Type="http://schemas.openxmlformats.org/officeDocument/2006/relationships/image" Target="media/image111.png"/><Relationship Id="rId124" Type="http://schemas.openxmlformats.org/officeDocument/2006/relationships/image" Target="media/image112.png"/><Relationship Id="rId125" Type="http://schemas.openxmlformats.org/officeDocument/2006/relationships/image" Target="media/image113.png"/><Relationship Id="rId126" Type="http://schemas.openxmlformats.org/officeDocument/2006/relationships/image" Target="media/image114.png"/><Relationship Id="rId127" Type="http://schemas.openxmlformats.org/officeDocument/2006/relationships/image" Target="media/image115.png"/><Relationship Id="rId128" Type="http://schemas.openxmlformats.org/officeDocument/2006/relationships/image" Target="media/image116.png"/><Relationship Id="rId129" Type="http://schemas.openxmlformats.org/officeDocument/2006/relationships/image" Target="media/image117.png"/><Relationship Id="rId130" Type="http://schemas.openxmlformats.org/officeDocument/2006/relationships/image" Target="media/image118.png"/><Relationship Id="rId131" Type="http://schemas.openxmlformats.org/officeDocument/2006/relationships/image" Target="media/image119.png"/><Relationship Id="rId132" Type="http://schemas.openxmlformats.org/officeDocument/2006/relationships/image" Target="media/image120.png"/><Relationship Id="rId133" Type="http://schemas.openxmlformats.org/officeDocument/2006/relationships/image" Target="media/image121.png"/><Relationship Id="rId134" Type="http://schemas.openxmlformats.org/officeDocument/2006/relationships/image" Target="media/image122.png"/><Relationship Id="rId135" Type="http://schemas.openxmlformats.org/officeDocument/2006/relationships/image" Target="media/image123.png"/><Relationship Id="rId136" Type="http://schemas.openxmlformats.org/officeDocument/2006/relationships/image" Target="media/image124.png"/><Relationship Id="rId137" Type="http://schemas.openxmlformats.org/officeDocument/2006/relationships/header" Target="header9.xml"/><Relationship Id="rId138" Type="http://schemas.openxmlformats.org/officeDocument/2006/relationships/image" Target="media/image125.png"/><Relationship Id="rId139" Type="http://schemas.openxmlformats.org/officeDocument/2006/relationships/header" Target="header10.xml"/><Relationship Id="rId140" Type="http://schemas.openxmlformats.org/officeDocument/2006/relationships/image" Target="media/image126.png"/><Relationship Id="rId141" Type="http://schemas.openxmlformats.org/officeDocument/2006/relationships/header" Target="header11.xml"/><Relationship Id="rId142" Type="http://schemas.openxmlformats.org/officeDocument/2006/relationships/image" Target="media/image127.png"/><Relationship Id="rId143" Type="http://schemas.openxmlformats.org/officeDocument/2006/relationships/image" Target="media/image128.png"/><Relationship Id="rId144" Type="http://schemas.openxmlformats.org/officeDocument/2006/relationships/image" Target="media/image129.png"/><Relationship Id="rId145" Type="http://schemas.openxmlformats.org/officeDocument/2006/relationships/image" Target="media/image130.png"/><Relationship Id="rId146" Type="http://schemas.openxmlformats.org/officeDocument/2006/relationships/image" Target="media/image131.png"/><Relationship Id="rId147" Type="http://schemas.openxmlformats.org/officeDocument/2006/relationships/image" Target="media/image132.png"/><Relationship Id="rId148" Type="http://schemas.openxmlformats.org/officeDocument/2006/relationships/image" Target="media/image133.png"/><Relationship Id="rId149" Type="http://schemas.openxmlformats.org/officeDocument/2006/relationships/image" Target="media/image134.png"/><Relationship Id="rId150" Type="http://schemas.openxmlformats.org/officeDocument/2006/relationships/image" Target="media/image135.png"/><Relationship Id="rId151" Type="http://schemas.openxmlformats.org/officeDocument/2006/relationships/image" Target="media/image136.png"/><Relationship Id="rId152" Type="http://schemas.openxmlformats.org/officeDocument/2006/relationships/header" Target="header12.xml"/><Relationship Id="rId153" Type="http://schemas.openxmlformats.org/officeDocument/2006/relationships/image" Target="media/image137.png"/><Relationship Id="rId154" Type="http://schemas.openxmlformats.org/officeDocument/2006/relationships/image" Target="media/image138.png"/><Relationship Id="rId155" Type="http://schemas.openxmlformats.org/officeDocument/2006/relationships/image" Target="media/image139.png"/><Relationship Id="rId156" Type="http://schemas.openxmlformats.org/officeDocument/2006/relationships/image" Target="media/image140.png"/><Relationship Id="rId157" Type="http://schemas.openxmlformats.org/officeDocument/2006/relationships/image" Target="media/image141.png"/><Relationship Id="rId158" Type="http://schemas.openxmlformats.org/officeDocument/2006/relationships/image" Target="media/image142.png"/><Relationship Id="rId159" Type="http://schemas.openxmlformats.org/officeDocument/2006/relationships/image" Target="media/image143.png"/><Relationship Id="rId160" Type="http://schemas.openxmlformats.org/officeDocument/2006/relationships/image" Target="media/image144.png"/><Relationship Id="rId161" Type="http://schemas.openxmlformats.org/officeDocument/2006/relationships/image" Target="media/image145.png"/><Relationship Id="rId162" Type="http://schemas.openxmlformats.org/officeDocument/2006/relationships/image" Target="media/image146.png"/><Relationship Id="rId163" Type="http://schemas.openxmlformats.org/officeDocument/2006/relationships/image" Target="media/image147.png"/><Relationship Id="rId164" Type="http://schemas.openxmlformats.org/officeDocument/2006/relationships/image" Target="media/image148.png"/><Relationship Id="rId165" Type="http://schemas.openxmlformats.org/officeDocument/2006/relationships/image" Target="media/image149.png"/><Relationship Id="rId166" Type="http://schemas.openxmlformats.org/officeDocument/2006/relationships/image" Target="media/image150.png"/><Relationship Id="rId167" Type="http://schemas.openxmlformats.org/officeDocument/2006/relationships/image" Target="media/image151.png"/><Relationship Id="rId168" Type="http://schemas.openxmlformats.org/officeDocument/2006/relationships/image" Target="media/image152.png"/><Relationship Id="rId169" Type="http://schemas.openxmlformats.org/officeDocument/2006/relationships/header" Target="header13.xml"/><Relationship Id="rId170" Type="http://schemas.openxmlformats.org/officeDocument/2006/relationships/image" Target="media/image153.png"/><Relationship Id="rId171" Type="http://schemas.openxmlformats.org/officeDocument/2006/relationships/image" Target="media/image154.png"/><Relationship Id="rId172" Type="http://schemas.openxmlformats.org/officeDocument/2006/relationships/image" Target="media/image155.png"/><Relationship Id="rId173" Type="http://schemas.openxmlformats.org/officeDocument/2006/relationships/image" Target="media/image156.png"/><Relationship Id="rId174" Type="http://schemas.openxmlformats.org/officeDocument/2006/relationships/image" Target="media/image157.png"/><Relationship Id="rId175" Type="http://schemas.openxmlformats.org/officeDocument/2006/relationships/image" Target="media/image158.png"/><Relationship Id="rId176" Type="http://schemas.openxmlformats.org/officeDocument/2006/relationships/image" Target="media/image159.png"/><Relationship Id="rId177" Type="http://schemas.openxmlformats.org/officeDocument/2006/relationships/image" Target="media/image160.png"/><Relationship Id="rId178" Type="http://schemas.openxmlformats.org/officeDocument/2006/relationships/image" Target="media/image161.png"/><Relationship Id="rId179" Type="http://schemas.openxmlformats.org/officeDocument/2006/relationships/image" Target="media/image162.png"/><Relationship Id="rId180" Type="http://schemas.openxmlformats.org/officeDocument/2006/relationships/image" Target="media/image163.png"/><Relationship Id="rId181" Type="http://schemas.openxmlformats.org/officeDocument/2006/relationships/image" Target="media/image164.png"/><Relationship Id="rId182" Type="http://schemas.openxmlformats.org/officeDocument/2006/relationships/image" Target="media/image165.png"/><Relationship Id="rId183" Type="http://schemas.openxmlformats.org/officeDocument/2006/relationships/image" Target="media/image166.png"/><Relationship Id="rId184" Type="http://schemas.openxmlformats.org/officeDocument/2006/relationships/header" Target="header14.xml"/><Relationship Id="rId185" Type="http://schemas.openxmlformats.org/officeDocument/2006/relationships/image" Target="media/image167.png"/><Relationship Id="rId186" Type="http://schemas.openxmlformats.org/officeDocument/2006/relationships/image" Target="media/image168.png"/><Relationship Id="rId187" Type="http://schemas.openxmlformats.org/officeDocument/2006/relationships/image" Target="media/image169.png"/><Relationship Id="rId188" Type="http://schemas.openxmlformats.org/officeDocument/2006/relationships/image" Target="media/image170.png"/><Relationship Id="rId189" Type="http://schemas.openxmlformats.org/officeDocument/2006/relationships/image" Target="media/image171.png"/><Relationship Id="rId190" Type="http://schemas.openxmlformats.org/officeDocument/2006/relationships/image" Target="media/image172.png"/><Relationship Id="rId191" Type="http://schemas.openxmlformats.org/officeDocument/2006/relationships/image" Target="media/image173.png"/><Relationship Id="rId192" Type="http://schemas.openxmlformats.org/officeDocument/2006/relationships/image" Target="media/image174.png"/><Relationship Id="rId193" Type="http://schemas.openxmlformats.org/officeDocument/2006/relationships/image" Target="media/image175.png"/><Relationship Id="rId194" Type="http://schemas.openxmlformats.org/officeDocument/2006/relationships/image" Target="media/image176.png"/><Relationship Id="rId195" Type="http://schemas.openxmlformats.org/officeDocument/2006/relationships/image" Target="media/image177.png"/><Relationship Id="rId196" Type="http://schemas.openxmlformats.org/officeDocument/2006/relationships/image" Target="media/image178.png"/><Relationship Id="rId197" Type="http://schemas.openxmlformats.org/officeDocument/2006/relationships/image" Target="media/image179.png"/><Relationship Id="rId198" Type="http://schemas.openxmlformats.org/officeDocument/2006/relationships/image" Target="media/image180.png"/><Relationship Id="rId199" Type="http://schemas.openxmlformats.org/officeDocument/2006/relationships/image" Target="media/image181.png"/><Relationship Id="rId200" Type="http://schemas.openxmlformats.org/officeDocument/2006/relationships/image" Target="media/image182.png"/><Relationship Id="rId201" Type="http://schemas.openxmlformats.org/officeDocument/2006/relationships/image" Target="media/image183.png"/><Relationship Id="rId202" Type="http://schemas.openxmlformats.org/officeDocument/2006/relationships/image" Target="media/image184.png"/><Relationship Id="rId203" Type="http://schemas.openxmlformats.org/officeDocument/2006/relationships/image" Target="media/image185.png"/><Relationship Id="rId204" Type="http://schemas.openxmlformats.org/officeDocument/2006/relationships/header" Target="header15.xml"/><Relationship Id="rId205" Type="http://schemas.openxmlformats.org/officeDocument/2006/relationships/image" Target="media/image186.png"/><Relationship Id="rId206" Type="http://schemas.openxmlformats.org/officeDocument/2006/relationships/image" Target="media/image187.png"/><Relationship Id="rId207" Type="http://schemas.openxmlformats.org/officeDocument/2006/relationships/image" Target="media/image188.png"/><Relationship Id="rId208" Type="http://schemas.openxmlformats.org/officeDocument/2006/relationships/image" Target="media/image189.png"/><Relationship Id="rId209" Type="http://schemas.openxmlformats.org/officeDocument/2006/relationships/image" Target="media/image190.png"/><Relationship Id="rId210" Type="http://schemas.openxmlformats.org/officeDocument/2006/relationships/image" Target="media/image191.png"/><Relationship Id="rId211" Type="http://schemas.openxmlformats.org/officeDocument/2006/relationships/image" Target="media/image192.png"/><Relationship Id="rId212" Type="http://schemas.openxmlformats.org/officeDocument/2006/relationships/image" Target="media/image193.png"/><Relationship Id="rId213" Type="http://schemas.openxmlformats.org/officeDocument/2006/relationships/image" Target="media/image194.png"/><Relationship Id="rId214" Type="http://schemas.openxmlformats.org/officeDocument/2006/relationships/image" Target="media/image195.png"/><Relationship Id="rId215" Type="http://schemas.openxmlformats.org/officeDocument/2006/relationships/image" Target="media/image196.png"/><Relationship Id="rId216" Type="http://schemas.openxmlformats.org/officeDocument/2006/relationships/image" Target="media/image197.png"/><Relationship Id="rId217" Type="http://schemas.openxmlformats.org/officeDocument/2006/relationships/header" Target="header16.xml"/><Relationship Id="rId218" Type="http://schemas.openxmlformats.org/officeDocument/2006/relationships/image" Target="media/image198.png"/><Relationship Id="rId219" Type="http://schemas.openxmlformats.org/officeDocument/2006/relationships/image" Target="media/image199.png"/><Relationship Id="rId220" Type="http://schemas.openxmlformats.org/officeDocument/2006/relationships/image" Target="media/image200.png"/><Relationship Id="rId221" Type="http://schemas.openxmlformats.org/officeDocument/2006/relationships/image" Target="media/image201.png"/><Relationship Id="rId222" Type="http://schemas.openxmlformats.org/officeDocument/2006/relationships/image" Target="media/image202.png"/><Relationship Id="rId223" Type="http://schemas.openxmlformats.org/officeDocument/2006/relationships/image" Target="media/image203.png"/><Relationship Id="rId224" Type="http://schemas.openxmlformats.org/officeDocument/2006/relationships/image" Target="media/image204.png"/><Relationship Id="rId225" Type="http://schemas.openxmlformats.org/officeDocument/2006/relationships/image" Target="media/image205.png"/><Relationship Id="rId226" Type="http://schemas.openxmlformats.org/officeDocument/2006/relationships/image" Target="media/image206.png"/><Relationship Id="rId227" Type="http://schemas.openxmlformats.org/officeDocument/2006/relationships/image" Target="media/image207.png"/><Relationship Id="rId228" Type="http://schemas.openxmlformats.org/officeDocument/2006/relationships/image" Target="media/image208.png"/><Relationship Id="rId229" Type="http://schemas.openxmlformats.org/officeDocument/2006/relationships/image" Target="media/image209.png"/><Relationship Id="rId230" Type="http://schemas.openxmlformats.org/officeDocument/2006/relationships/image" Target="media/image210.png"/><Relationship Id="rId231" Type="http://schemas.openxmlformats.org/officeDocument/2006/relationships/image" Target="media/image211.png"/><Relationship Id="rId232" Type="http://schemas.openxmlformats.org/officeDocument/2006/relationships/image" Target="media/image212.png"/><Relationship Id="rId233" Type="http://schemas.openxmlformats.org/officeDocument/2006/relationships/image" Target="media/image213.png"/><Relationship Id="rId234" Type="http://schemas.openxmlformats.org/officeDocument/2006/relationships/image" Target="media/image214.png"/><Relationship Id="rId235" Type="http://schemas.openxmlformats.org/officeDocument/2006/relationships/image" Target="media/image215.png"/><Relationship Id="rId236" Type="http://schemas.openxmlformats.org/officeDocument/2006/relationships/image" Target="media/image216.png"/><Relationship Id="rId237" Type="http://schemas.openxmlformats.org/officeDocument/2006/relationships/image" Target="media/image217.png"/><Relationship Id="rId238" Type="http://schemas.openxmlformats.org/officeDocument/2006/relationships/image" Target="media/image218.png"/><Relationship Id="rId239" Type="http://schemas.openxmlformats.org/officeDocument/2006/relationships/image" Target="media/image219.png"/><Relationship Id="rId240" Type="http://schemas.openxmlformats.org/officeDocument/2006/relationships/image" Target="media/image220.png"/><Relationship Id="rId241" Type="http://schemas.openxmlformats.org/officeDocument/2006/relationships/image" Target="media/image221.png"/><Relationship Id="rId242" Type="http://schemas.openxmlformats.org/officeDocument/2006/relationships/image" Target="media/image222.png"/><Relationship Id="rId243" Type="http://schemas.openxmlformats.org/officeDocument/2006/relationships/image" Target="media/image223.png"/><Relationship Id="rId244" Type="http://schemas.openxmlformats.org/officeDocument/2006/relationships/image" Target="media/image224.png"/><Relationship Id="rId245" Type="http://schemas.openxmlformats.org/officeDocument/2006/relationships/image" Target="media/image225.png"/><Relationship Id="rId246" Type="http://schemas.openxmlformats.org/officeDocument/2006/relationships/image" Target="media/image226.png"/><Relationship Id="rId247" Type="http://schemas.openxmlformats.org/officeDocument/2006/relationships/image" Target="media/image227.png"/><Relationship Id="rId248" Type="http://schemas.openxmlformats.org/officeDocument/2006/relationships/image" Target="media/image228.png"/><Relationship Id="rId249" Type="http://schemas.openxmlformats.org/officeDocument/2006/relationships/image" Target="media/image229.png"/><Relationship Id="rId250" Type="http://schemas.openxmlformats.org/officeDocument/2006/relationships/image" Target="media/image230.png"/><Relationship Id="rId251" Type="http://schemas.openxmlformats.org/officeDocument/2006/relationships/image" Target="media/image231.png"/><Relationship Id="rId252" Type="http://schemas.openxmlformats.org/officeDocument/2006/relationships/image" Target="media/image232.png"/><Relationship Id="rId253" Type="http://schemas.openxmlformats.org/officeDocument/2006/relationships/image" Target="media/image233.png"/><Relationship Id="rId254" Type="http://schemas.openxmlformats.org/officeDocument/2006/relationships/image" Target="media/image234.png"/><Relationship Id="rId255" Type="http://schemas.openxmlformats.org/officeDocument/2006/relationships/image" Target="media/image235.png"/><Relationship Id="rId256" Type="http://schemas.openxmlformats.org/officeDocument/2006/relationships/image" Target="media/image236.png"/><Relationship Id="rId257" Type="http://schemas.openxmlformats.org/officeDocument/2006/relationships/image" Target="media/image237.png"/><Relationship Id="rId258" Type="http://schemas.openxmlformats.org/officeDocument/2006/relationships/image" Target="media/image238.png"/><Relationship Id="rId259" Type="http://schemas.openxmlformats.org/officeDocument/2006/relationships/image" Target="media/image239.png"/><Relationship Id="rId260" Type="http://schemas.openxmlformats.org/officeDocument/2006/relationships/image" Target="media/image240.png"/><Relationship Id="rId261" Type="http://schemas.openxmlformats.org/officeDocument/2006/relationships/image" Target="media/image241.png"/><Relationship Id="rId262" Type="http://schemas.openxmlformats.org/officeDocument/2006/relationships/image" Target="media/image242.png"/><Relationship Id="rId263" Type="http://schemas.openxmlformats.org/officeDocument/2006/relationships/image" Target="media/image243.png"/><Relationship Id="rId264" Type="http://schemas.openxmlformats.org/officeDocument/2006/relationships/image" Target="media/image244.png"/><Relationship Id="rId265" Type="http://schemas.openxmlformats.org/officeDocument/2006/relationships/image" Target="media/image245.png"/><Relationship Id="rId266" Type="http://schemas.openxmlformats.org/officeDocument/2006/relationships/image" Target="media/image246.png"/><Relationship Id="rId267" Type="http://schemas.openxmlformats.org/officeDocument/2006/relationships/image" Target="media/image247.png"/><Relationship Id="rId268" Type="http://schemas.openxmlformats.org/officeDocument/2006/relationships/image" Target="media/image248.png"/><Relationship Id="rId269" Type="http://schemas.openxmlformats.org/officeDocument/2006/relationships/image" Target="media/image249.png"/><Relationship Id="rId270" Type="http://schemas.openxmlformats.org/officeDocument/2006/relationships/image" Target="media/image250.png"/><Relationship Id="rId271" Type="http://schemas.openxmlformats.org/officeDocument/2006/relationships/image" Target="media/image251.png"/><Relationship Id="rId272" Type="http://schemas.openxmlformats.org/officeDocument/2006/relationships/image" Target="media/image252.png"/><Relationship Id="rId273" Type="http://schemas.openxmlformats.org/officeDocument/2006/relationships/image" Target="media/image253.png"/><Relationship Id="rId274" Type="http://schemas.openxmlformats.org/officeDocument/2006/relationships/image" Target="media/image254.png"/><Relationship Id="rId275" Type="http://schemas.openxmlformats.org/officeDocument/2006/relationships/image" Target="media/image255.png"/><Relationship Id="rId276" Type="http://schemas.openxmlformats.org/officeDocument/2006/relationships/image" Target="media/image256.png"/><Relationship Id="rId277" Type="http://schemas.openxmlformats.org/officeDocument/2006/relationships/image" Target="media/image257.png"/><Relationship Id="rId278" Type="http://schemas.openxmlformats.org/officeDocument/2006/relationships/image" Target="media/image258.png"/><Relationship Id="rId279" Type="http://schemas.openxmlformats.org/officeDocument/2006/relationships/image" Target="media/image259.png"/><Relationship Id="rId280" Type="http://schemas.openxmlformats.org/officeDocument/2006/relationships/image" Target="media/image260.png"/><Relationship Id="rId281" Type="http://schemas.openxmlformats.org/officeDocument/2006/relationships/image" Target="media/image261.png"/><Relationship Id="rId282" Type="http://schemas.openxmlformats.org/officeDocument/2006/relationships/image" Target="media/image262.png"/><Relationship Id="rId283" Type="http://schemas.openxmlformats.org/officeDocument/2006/relationships/image" Target="media/image263.png"/><Relationship Id="rId284" Type="http://schemas.openxmlformats.org/officeDocument/2006/relationships/image" Target="media/image264.png"/><Relationship Id="rId285" Type="http://schemas.openxmlformats.org/officeDocument/2006/relationships/image" Target="media/image265.png"/><Relationship Id="rId286" Type="http://schemas.openxmlformats.org/officeDocument/2006/relationships/image" Target="media/image266.png"/><Relationship Id="rId287" Type="http://schemas.openxmlformats.org/officeDocument/2006/relationships/image" Target="media/image267.png"/><Relationship Id="rId288" Type="http://schemas.openxmlformats.org/officeDocument/2006/relationships/image" Target="media/image268.png"/><Relationship Id="rId289" Type="http://schemas.openxmlformats.org/officeDocument/2006/relationships/image" Target="media/image269.png"/><Relationship Id="rId290" Type="http://schemas.openxmlformats.org/officeDocument/2006/relationships/image" Target="media/image270.png"/><Relationship Id="rId291" Type="http://schemas.openxmlformats.org/officeDocument/2006/relationships/header" Target="header17.xml"/><Relationship Id="rId292" Type="http://schemas.openxmlformats.org/officeDocument/2006/relationships/image" Target="media/image271.png"/><Relationship Id="rId293" Type="http://schemas.openxmlformats.org/officeDocument/2006/relationships/image" Target="media/image272.png"/><Relationship Id="rId294" Type="http://schemas.openxmlformats.org/officeDocument/2006/relationships/image" Target="media/image273.png"/><Relationship Id="rId295" Type="http://schemas.openxmlformats.org/officeDocument/2006/relationships/image" Target="media/image274.png"/><Relationship Id="rId296" Type="http://schemas.openxmlformats.org/officeDocument/2006/relationships/image" Target="media/image275.png"/><Relationship Id="rId297" Type="http://schemas.openxmlformats.org/officeDocument/2006/relationships/image" Target="media/image276.png"/><Relationship Id="rId298" Type="http://schemas.openxmlformats.org/officeDocument/2006/relationships/image" Target="media/image277.png"/><Relationship Id="rId299" Type="http://schemas.openxmlformats.org/officeDocument/2006/relationships/image" Target="media/image278.png"/><Relationship Id="rId300" Type="http://schemas.openxmlformats.org/officeDocument/2006/relationships/image" Target="media/image279.png"/><Relationship Id="rId301" Type="http://schemas.openxmlformats.org/officeDocument/2006/relationships/image" Target="media/image280.png"/><Relationship Id="rId302" Type="http://schemas.openxmlformats.org/officeDocument/2006/relationships/image" Target="media/image281.png"/><Relationship Id="rId303" Type="http://schemas.openxmlformats.org/officeDocument/2006/relationships/image" Target="media/image282.png"/><Relationship Id="rId304" Type="http://schemas.openxmlformats.org/officeDocument/2006/relationships/image" Target="media/image283.png"/><Relationship Id="rId305" Type="http://schemas.openxmlformats.org/officeDocument/2006/relationships/image" Target="media/image284.png"/><Relationship Id="rId306" Type="http://schemas.openxmlformats.org/officeDocument/2006/relationships/image" Target="media/image285.png"/><Relationship Id="rId307" Type="http://schemas.openxmlformats.org/officeDocument/2006/relationships/image" Target="media/image286.png"/><Relationship Id="rId308" Type="http://schemas.openxmlformats.org/officeDocument/2006/relationships/image" Target="media/image287.png"/><Relationship Id="rId309" Type="http://schemas.openxmlformats.org/officeDocument/2006/relationships/image" Target="media/image288.png"/><Relationship Id="rId310" Type="http://schemas.openxmlformats.org/officeDocument/2006/relationships/image" Target="media/image289.png"/><Relationship Id="rId311" Type="http://schemas.openxmlformats.org/officeDocument/2006/relationships/image" Target="media/image290.png"/><Relationship Id="rId312" Type="http://schemas.openxmlformats.org/officeDocument/2006/relationships/image" Target="media/image291.png"/><Relationship Id="rId313" Type="http://schemas.openxmlformats.org/officeDocument/2006/relationships/image" Target="media/image292.png"/><Relationship Id="rId314" Type="http://schemas.openxmlformats.org/officeDocument/2006/relationships/image" Target="media/image293.png"/><Relationship Id="rId315" Type="http://schemas.openxmlformats.org/officeDocument/2006/relationships/image" Target="media/image294.png"/><Relationship Id="rId316" Type="http://schemas.openxmlformats.org/officeDocument/2006/relationships/image" Target="media/image295.png"/><Relationship Id="rId317" Type="http://schemas.openxmlformats.org/officeDocument/2006/relationships/image" Target="media/image296.png"/><Relationship Id="rId318" Type="http://schemas.openxmlformats.org/officeDocument/2006/relationships/image" Target="media/image297.png"/><Relationship Id="rId319" Type="http://schemas.openxmlformats.org/officeDocument/2006/relationships/image" Target="media/image298.png"/><Relationship Id="rId320" Type="http://schemas.openxmlformats.org/officeDocument/2006/relationships/image" Target="media/image299.png"/><Relationship Id="rId321" Type="http://schemas.openxmlformats.org/officeDocument/2006/relationships/image" Target="media/image300.png"/><Relationship Id="rId322" Type="http://schemas.openxmlformats.org/officeDocument/2006/relationships/image" Target="media/image301.png"/><Relationship Id="rId323" Type="http://schemas.openxmlformats.org/officeDocument/2006/relationships/image" Target="media/image302.png"/><Relationship Id="rId324" Type="http://schemas.openxmlformats.org/officeDocument/2006/relationships/image" Target="media/image303.png"/><Relationship Id="rId325" Type="http://schemas.openxmlformats.org/officeDocument/2006/relationships/image" Target="media/image304.png"/><Relationship Id="rId326" Type="http://schemas.openxmlformats.org/officeDocument/2006/relationships/image" Target="media/image305.png"/><Relationship Id="rId327" Type="http://schemas.openxmlformats.org/officeDocument/2006/relationships/image" Target="media/image306.png"/><Relationship Id="rId328" Type="http://schemas.openxmlformats.org/officeDocument/2006/relationships/image" Target="media/image307.png"/><Relationship Id="rId329" Type="http://schemas.openxmlformats.org/officeDocument/2006/relationships/image" Target="media/image308.png"/><Relationship Id="rId330" Type="http://schemas.openxmlformats.org/officeDocument/2006/relationships/image" Target="media/image309.png"/><Relationship Id="rId331" Type="http://schemas.openxmlformats.org/officeDocument/2006/relationships/image" Target="media/image310.png"/><Relationship Id="rId332" Type="http://schemas.openxmlformats.org/officeDocument/2006/relationships/image" Target="media/image311.png"/><Relationship Id="rId333" Type="http://schemas.openxmlformats.org/officeDocument/2006/relationships/image" Target="media/image312.png"/><Relationship Id="rId334" Type="http://schemas.openxmlformats.org/officeDocument/2006/relationships/image" Target="media/image313.png"/><Relationship Id="rId335" Type="http://schemas.openxmlformats.org/officeDocument/2006/relationships/image" Target="media/image314.png"/><Relationship Id="rId336" Type="http://schemas.openxmlformats.org/officeDocument/2006/relationships/image" Target="media/image315.png"/><Relationship Id="rId337" Type="http://schemas.openxmlformats.org/officeDocument/2006/relationships/image" Target="media/image316.png"/><Relationship Id="rId338" Type="http://schemas.openxmlformats.org/officeDocument/2006/relationships/image" Target="media/image317.png"/><Relationship Id="rId339" Type="http://schemas.openxmlformats.org/officeDocument/2006/relationships/image" Target="media/image318.png"/><Relationship Id="rId340" Type="http://schemas.openxmlformats.org/officeDocument/2006/relationships/image" Target="media/image319.png"/><Relationship Id="rId341" Type="http://schemas.openxmlformats.org/officeDocument/2006/relationships/image" Target="media/image320.png"/><Relationship Id="rId342" Type="http://schemas.openxmlformats.org/officeDocument/2006/relationships/image" Target="media/image321.png"/><Relationship Id="rId343" Type="http://schemas.openxmlformats.org/officeDocument/2006/relationships/image" Target="media/image322.png"/><Relationship Id="rId344" Type="http://schemas.openxmlformats.org/officeDocument/2006/relationships/image" Target="media/image323.png"/><Relationship Id="rId345" Type="http://schemas.openxmlformats.org/officeDocument/2006/relationships/image" Target="media/image324.png"/><Relationship Id="rId346" Type="http://schemas.openxmlformats.org/officeDocument/2006/relationships/image" Target="media/image325.png"/><Relationship Id="rId347" Type="http://schemas.openxmlformats.org/officeDocument/2006/relationships/image" Target="media/image326.png"/><Relationship Id="rId348" Type="http://schemas.openxmlformats.org/officeDocument/2006/relationships/image" Target="media/image327.png"/><Relationship Id="rId349" Type="http://schemas.openxmlformats.org/officeDocument/2006/relationships/image" Target="media/image328.png"/><Relationship Id="rId350" Type="http://schemas.openxmlformats.org/officeDocument/2006/relationships/image" Target="media/image329.png"/><Relationship Id="rId351" Type="http://schemas.openxmlformats.org/officeDocument/2006/relationships/image" Target="media/image330.png"/><Relationship Id="rId352" Type="http://schemas.openxmlformats.org/officeDocument/2006/relationships/image" Target="media/image331.png"/><Relationship Id="rId353" Type="http://schemas.openxmlformats.org/officeDocument/2006/relationships/image" Target="media/image332.png"/><Relationship Id="rId354" Type="http://schemas.openxmlformats.org/officeDocument/2006/relationships/image" Target="media/image333.png"/><Relationship Id="rId355" Type="http://schemas.openxmlformats.org/officeDocument/2006/relationships/image" Target="media/image334.png"/><Relationship Id="rId356" Type="http://schemas.openxmlformats.org/officeDocument/2006/relationships/image" Target="media/image335.png"/><Relationship Id="rId357" Type="http://schemas.openxmlformats.org/officeDocument/2006/relationships/image" Target="media/image336.png"/><Relationship Id="rId358" Type="http://schemas.openxmlformats.org/officeDocument/2006/relationships/image" Target="media/image337.png"/><Relationship Id="rId359" Type="http://schemas.openxmlformats.org/officeDocument/2006/relationships/image" Target="media/image338.png"/><Relationship Id="rId360" Type="http://schemas.openxmlformats.org/officeDocument/2006/relationships/image" Target="media/image339.png"/><Relationship Id="rId361" Type="http://schemas.openxmlformats.org/officeDocument/2006/relationships/image" Target="media/image340.png"/><Relationship Id="rId362" Type="http://schemas.openxmlformats.org/officeDocument/2006/relationships/image" Target="media/image341.png"/><Relationship Id="rId363" Type="http://schemas.openxmlformats.org/officeDocument/2006/relationships/image" Target="media/image342.png"/><Relationship Id="rId364" Type="http://schemas.openxmlformats.org/officeDocument/2006/relationships/image" Target="media/image343.png"/><Relationship Id="rId365" Type="http://schemas.openxmlformats.org/officeDocument/2006/relationships/image" Target="media/image344.png"/><Relationship Id="rId366" Type="http://schemas.openxmlformats.org/officeDocument/2006/relationships/image" Target="media/image345.png"/><Relationship Id="rId367" Type="http://schemas.openxmlformats.org/officeDocument/2006/relationships/image" Target="media/image346.png"/><Relationship Id="rId368" Type="http://schemas.openxmlformats.org/officeDocument/2006/relationships/image" Target="media/image347.png"/><Relationship Id="rId369" Type="http://schemas.openxmlformats.org/officeDocument/2006/relationships/image" Target="media/image348.png"/><Relationship Id="rId370" Type="http://schemas.openxmlformats.org/officeDocument/2006/relationships/image" Target="media/image349.png"/><Relationship Id="rId371" Type="http://schemas.openxmlformats.org/officeDocument/2006/relationships/image" Target="media/image350.png"/><Relationship Id="rId372" Type="http://schemas.openxmlformats.org/officeDocument/2006/relationships/image" Target="media/image351.png"/><Relationship Id="rId373" Type="http://schemas.openxmlformats.org/officeDocument/2006/relationships/image" Target="media/image352.png"/><Relationship Id="rId374" Type="http://schemas.openxmlformats.org/officeDocument/2006/relationships/image" Target="media/image353.png"/><Relationship Id="rId375" Type="http://schemas.openxmlformats.org/officeDocument/2006/relationships/image" Target="media/image354.png"/><Relationship Id="rId376" Type="http://schemas.openxmlformats.org/officeDocument/2006/relationships/header" Target="header18.xml"/><Relationship Id="rId377" Type="http://schemas.openxmlformats.org/officeDocument/2006/relationships/image" Target="media/image355.png"/><Relationship Id="rId378" Type="http://schemas.openxmlformats.org/officeDocument/2006/relationships/header" Target="header19.xml"/><Relationship Id="rId379" Type="http://schemas.openxmlformats.org/officeDocument/2006/relationships/image" Target="media/image356.png"/><Relationship Id="rId380" Type="http://schemas.openxmlformats.org/officeDocument/2006/relationships/header" Target="header20.xml"/><Relationship Id="rId381" Type="http://schemas.openxmlformats.org/officeDocument/2006/relationships/image" Target="media/image357.png"/><Relationship Id="rId382" Type="http://schemas.openxmlformats.org/officeDocument/2006/relationships/image" Target="media/image358.png"/><Relationship Id="rId383" Type="http://schemas.openxmlformats.org/officeDocument/2006/relationships/image" Target="media/image359.png"/><Relationship Id="rId384" Type="http://schemas.openxmlformats.org/officeDocument/2006/relationships/image" Target="media/image360.png"/><Relationship Id="rId385" Type="http://schemas.openxmlformats.org/officeDocument/2006/relationships/image" Target="media/image361.png"/><Relationship Id="rId386" Type="http://schemas.openxmlformats.org/officeDocument/2006/relationships/image" Target="media/image362.png"/><Relationship Id="rId387" Type="http://schemas.openxmlformats.org/officeDocument/2006/relationships/header" Target="header21.xml"/><Relationship Id="rId388" Type="http://schemas.openxmlformats.org/officeDocument/2006/relationships/image" Target="media/image363.png"/><Relationship Id="rId389" Type="http://schemas.openxmlformats.org/officeDocument/2006/relationships/image" Target="media/image364.png"/><Relationship Id="rId390" Type="http://schemas.openxmlformats.org/officeDocument/2006/relationships/image" Target="media/image365.png"/><Relationship Id="rId391" Type="http://schemas.openxmlformats.org/officeDocument/2006/relationships/image" Target="media/image366.png"/><Relationship Id="rId392" Type="http://schemas.openxmlformats.org/officeDocument/2006/relationships/image" Target="media/image367.png"/><Relationship Id="rId393" Type="http://schemas.openxmlformats.org/officeDocument/2006/relationships/image" Target="media/image368.png"/><Relationship Id="rId394" Type="http://schemas.openxmlformats.org/officeDocument/2006/relationships/image" Target="media/image369.png"/><Relationship Id="rId395" Type="http://schemas.openxmlformats.org/officeDocument/2006/relationships/image" Target="media/image370.png"/><Relationship Id="rId396" Type="http://schemas.openxmlformats.org/officeDocument/2006/relationships/image" Target="media/image371.png"/><Relationship Id="rId397" Type="http://schemas.openxmlformats.org/officeDocument/2006/relationships/image" Target="media/image372.png"/><Relationship Id="rId398" Type="http://schemas.openxmlformats.org/officeDocument/2006/relationships/image" Target="media/image373.png"/><Relationship Id="rId399" Type="http://schemas.openxmlformats.org/officeDocument/2006/relationships/image" Target="media/image374.png"/><Relationship Id="rId400" Type="http://schemas.openxmlformats.org/officeDocument/2006/relationships/image" Target="media/image375.png"/><Relationship Id="rId401" Type="http://schemas.openxmlformats.org/officeDocument/2006/relationships/image" Target="media/image376.png"/><Relationship Id="rId402" Type="http://schemas.openxmlformats.org/officeDocument/2006/relationships/image" Target="media/image377.png"/><Relationship Id="rId403" Type="http://schemas.openxmlformats.org/officeDocument/2006/relationships/image" Target="media/image378.png"/><Relationship Id="rId404" Type="http://schemas.openxmlformats.org/officeDocument/2006/relationships/header" Target="header22.xml"/><Relationship Id="rId405" Type="http://schemas.openxmlformats.org/officeDocument/2006/relationships/image" Target="media/image379.png"/><Relationship Id="rId406" Type="http://schemas.openxmlformats.org/officeDocument/2006/relationships/image" Target="media/image380.png"/><Relationship Id="rId407" Type="http://schemas.openxmlformats.org/officeDocument/2006/relationships/image" Target="media/image381.png"/><Relationship Id="rId408" Type="http://schemas.openxmlformats.org/officeDocument/2006/relationships/image" Target="media/image382.png"/><Relationship Id="rId409" Type="http://schemas.openxmlformats.org/officeDocument/2006/relationships/image" Target="media/image383.png"/><Relationship Id="rId410" Type="http://schemas.openxmlformats.org/officeDocument/2006/relationships/image" Target="media/image384.png"/><Relationship Id="rId411" Type="http://schemas.openxmlformats.org/officeDocument/2006/relationships/image" Target="media/image385.png"/><Relationship Id="rId412" Type="http://schemas.openxmlformats.org/officeDocument/2006/relationships/image" Target="media/image386.png"/><Relationship Id="rId413" Type="http://schemas.openxmlformats.org/officeDocument/2006/relationships/image" Target="media/image387.png"/><Relationship Id="rId414" Type="http://schemas.openxmlformats.org/officeDocument/2006/relationships/image" Target="media/image388.png"/><Relationship Id="rId415" Type="http://schemas.openxmlformats.org/officeDocument/2006/relationships/image" Target="media/image389.png"/><Relationship Id="rId416" Type="http://schemas.openxmlformats.org/officeDocument/2006/relationships/image" Target="media/image390.png"/><Relationship Id="rId417" Type="http://schemas.openxmlformats.org/officeDocument/2006/relationships/image" Target="media/image391.png"/><Relationship Id="rId418" Type="http://schemas.openxmlformats.org/officeDocument/2006/relationships/image" Target="media/image392.png"/><Relationship Id="rId419" Type="http://schemas.openxmlformats.org/officeDocument/2006/relationships/image" Target="media/image393.png"/><Relationship Id="rId420" Type="http://schemas.openxmlformats.org/officeDocument/2006/relationships/image" Target="media/image394.png"/><Relationship Id="rId421" Type="http://schemas.openxmlformats.org/officeDocument/2006/relationships/image" Target="media/image395.png"/><Relationship Id="rId422" Type="http://schemas.openxmlformats.org/officeDocument/2006/relationships/image" Target="media/image396.png"/><Relationship Id="rId423" Type="http://schemas.openxmlformats.org/officeDocument/2006/relationships/header" Target="header23.xml"/><Relationship Id="rId424" Type="http://schemas.openxmlformats.org/officeDocument/2006/relationships/image" Target="media/image397.png"/><Relationship Id="rId425" Type="http://schemas.openxmlformats.org/officeDocument/2006/relationships/image" Target="media/image398.png"/><Relationship Id="rId426" Type="http://schemas.openxmlformats.org/officeDocument/2006/relationships/image" Target="media/image399.png"/><Relationship Id="rId427" Type="http://schemas.openxmlformats.org/officeDocument/2006/relationships/image" Target="media/image400.png"/><Relationship Id="rId428" Type="http://schemas.openxmlformats.org/officeDocument/2006/relationships/image" Target="media/image401.png"/><Relationship Id="rId429" Type="http://schemas.openxmlformats.org/officeDocument/2006/relationships/image" Target="media/image402.png"/><Relationship Id="rId430" Type="http://schemas.openxmlformats.org/officeDocument/2006/relationships/image" Target="media/image403.png"/><Relationship Id="rId431" Type="http://schemas.openxmlformats.org/officeDocument/2006/relationships/image" Target="media/image404.png"/><Relationship Id="rId432" Type="http://schemas.openxmlformats.org/officeDocument/2006/relationships/image" Target="media/image405.png"/><Relationship Id="rId433" Type="http://schemas.openxmlformats.org/officeDocument/2006/relationships/image" Target="media/image406.png"/><Relationship Id="rId434" Type="http://schemas.openxmlformats.org/officeDocument/2006/relationships/image" Target="media/image407.png"/><Relationship Id="rId435" Type="http://schemas.openxmlformats.org/officeDocument/2006/relationships/image" Target="media/image408.png"/><Relationship Id="rId436" Type="http://schemas.openxmlformats.org/officeDocument/2006/relationships/image" Target="media/image409.png"/><Relationship Id="rId437" Type="http://schemas.openxmlformats.org/officeDocument/2006/relationships/image" Target="media/image410.png"/><Relationship Id="rId438" Type="http://schemas.openxmlformats.org/officeDocument/2006/relationships/image" Target="media/image411.png"/><Relationship Id="rId439" Type="http://schemas.openxmlformats.org/officeDocument/2006/relationships/image" Target="media/image412.png"/><Relationship Id="rId440" Type="http://schemas.openxmlformats.org/officeDocument/2006/relationships/image" Target="media/image413.png"/><Relationship Id="rId441" Type="http://schemas.openxmlformats.org/officeDocument/2006/relationships/image" Target="media/image414.png"/><Relationship Id="rId442" Type="http://schemas.openxmlformats.org/officeDocument/2006/relationships/image" Target="media/image415.png"/><Relationship Id="rId443" Type="http://schemas.openxmlformats.org/officeDocument/2006/relationships/image" Target="media/image416.png"/><Relationship Id="rId444" Type="http://schemas.openxmlformats.org/officeDocument/2006/relationships/image" Target="media/image417.png"/><Relationship Id="rId445" Type="http://schemas.openxmlformats.org/officeDocument/2006/relationships/image" Target="media/image418.png"/><Relationship Id="rId446" Type="http://schemas.openxmlformats.org/officeDocument/2006/relationships/image" Target="media/image419.png"/><Relationship Id="rId447" Type="http://schemas.openxmlformats.org/officeDocument/2006/relationships/image" Target="media/image420.png"/><Relationship Id="rId448" Type="http://schemas.openxmlformats.org/officeDocument/2006/relationships/image" Target="media/image421.png"/><Relationship Id="rId449" Type="http://schemas.openxmlformats.org/officeDocument/2006/relationships/image" Target="media/image422.png"/><Relationship Id="rId450" Type="http://schemas.openxmlformats.org/officeDocument/2006/relationships/image" Target="media/image423.png"/><Relationship Id="rId451" Type="http://schemas.openxmlformats.org/officeDocument/2006/relationships/image" Target="media/image424.png"/><Relationship Id="rId452" Type="http://schemas.openxmlformats.org/officeDocument/2006/relationships/image" Target="media/image425.png"/><Relationship Id="rId453" Type="http://schemas.openxmlformats.org/officeDocument/2006/relationships/image" Target="media/image426.png"/><Relationship Id="rId454" Type="http://schemas.openxmlformats.org/officeDocument/2006/relationships/image" Target="media/image427.png"/><Relationship Id="rId455" Type="http://schemas.openxmlformats.org/officeDocument/2006/relationships/image" Target="media/image428.png"/><Relationship Id="rId456" Type="http://schemas.openxmlformats.org/officeDocument/2006/relationships/image" Target="media/image429.png"/><Relationship Id="rId457" Type="http://schemas.openxmlformats.org/officeDocument/2006/relationships/image" Target="media/image430.png"/><Relationship Id="rId458" Type="http://schemas.openxmlformats.org/officeDocument/2006/relationships/image" Target="media/image431.png"/><Relationship Id="rId459" Type="http://schemas.openxmlformats.org/officeDocument/2006/relationships/image" Target="media/image432.png"/><Relationship Id="rId460" Type="http://schemas.openxmlformats.org/officeDocument/2006/relationships/image" Target="media/image433.png"/><Relationship Id="rId461" Type="http://schemas.openxmlformats.org/officeDocument/2006/relationships/image" Target="media/image434.png"/><Relationship Id="rId462" Type="http://schemas.openxmlformats.org/officeDocument/2006/relationships/image" Target="media/image435.png"/><Relationship Id="rId463" Type="http://schemas.openxmlformats.org/officeDocument/2006/relationships/image" Target="media/image436.png"/><Relationship Id="rId464" Type="http://schemas.openxmlformats.org/officeDocument/2006/relationships/image" Target="media/image437.png"/><Relationship Id="rId465" Type="http://schemas.openxmlformats.org/officeDocument/2006/relationships/image" Target="media/image438.png"/><Relationship Id="rId466" Type="http://schemas.openxmlformats.org/officeDocument/2006/relationships/image" Target="media/image439.png"/><Relationship Id="rId467" Type="http://schemas.openxmlformats.org/officeDocument/2006/relationships/image" Target="media/image440.png"/><Relationship Id="rId468" Type="http://schemas.openxmlformats.org/officeDocument/2006/relationships/image" Target="media/image441.png"/><Relationship Id="rId469" Type="http://schemas.openxmlformats.org/officeDocument/2006/relationships/image" Target="media/image442.png"/><Relationship Id="rId470" Type="http://schemas.openxmlformats.org/officeDocument/2006/relationships/image" Target="media/image443.png"/><Relationship Id="rId471" Type="http://schemas.openxmlformats.org/officeDocument/2006/relationships/image" Target="media/image444.png"/><Relationship Id="rId472" Type="http://schemas.openxmlformats.org/officeDocument/2006/relationships/image" Target="media/image445.png"/><Relationship Id="rId473" Type="http://schemas.openxmlformats.org/officeDocument/2006/relationships/image" Target="media/image446.png"/><Relationship Id="rId474" Type="http://schemas.openxmlformats.org/officeDocument/2006/relationships/image" Target="media/image447.png"/><Relationship Id="rId475" Type="http://schemas.openxmlformats.org/officeDocument/2006/relationships/image" Target="media/image448.png"/><Relationship Id="rId476" Type="http://schemas.openxmlformats.org/officeDocument/2006/relationships/image" Target="media/image449.png"/><Relationship Id="rId477" Type="http://schemas.openxmlformats.org/officeDocument/2006/relationships/image" Target="media/image450.png"/><Relationship Id="rId478" Type="http://schemas.openxmlformats.org/officeDocument/2006/relationships/image" Target="media/image451.png"/><Relationship Id="rId479" Type="http://schemas.openxmlformats.org/officeDocument/2006/relationships/image" Target="media/image452.png"/><Relationship Id="rId480" Type="http://schemas.openxmlformats.org/officeDocument/2006/relationships/image" Target="media/image453.png"/><Relationship Id="rId481" Type="http://schemas.openxmlformats.org/officeDocument/2006/relationships/image" Target="media/image454.png"/><Relationship Id="rId482" Type="http://schemas.openxmlformats.org/officeDocument/2006/relationships/image" Target="media/image455.png"/><Relationship Id="rId483" Type="http://schemas.openxmlformats.org/officeDocument/2006/relationships/image" Target="media/image456.png"/><Relationship Id="rId484" Type="http://schemas.openxmlformats.org/officeDocument/2006/relationships/image" Target="media/image457.png"/><Relationship Id="rId485" Type="http://schemas.openxmlformats.org/officeDocument/2006/relationships/image" Target="media/image458.png"/><Relationship Id="rId486" Type="http://schemas.openxmlformats.org/officeDocument/2006/relationships/image" Target="media/image459.png"/><Relationship Id="rId487" Type="http://schemas.openxmlformats.org/officeDocument/2006/relationships/image" Target="media/image460.png"/><Relationship Id="rId488" Type="http://schemas.openxmlformats.org/officeDocument/2006/relationships/image" Target="media/image461.png"/><Relationship Id="rId489" Type="http://schemas.openxmlformats.org/officeDocument/2006/relationships/header" Target="header24.xml"/><Relationship Id="rId490" Type="http://schemas.openxmlformats.org/officeDocument/2006/relationships/image" Target="media/image462.png"/><Relationship Id="rId491" Type="http://schemas.openxmlformats.org/officeDocument/2006/relationships/image" Target="media/image463.png"/><Relationship Id="rId492" Type="http://schemas.openxmlformats.org/officeDocument/2006/relationships/image" Target="media/image464.png"/><Relationship Id="rId493" Type="http://schemas.openxmlformats.org/officeDocument/2006/relationships/image" Target="media/image465.png"/><Relationship Id="rId494" Type="http://schemas.openxmlformats.org/officeDocument/2006/relationships/image" Target="media/image466.png"/><Relationship Id="rId495" Type="http://schemas.openxmlformats.org/officeDocument/2006/relationships/image" Target="media/image467.png"/><Relationship Id="rId496" Type="http://schemas.openxmlformats.org/officeDocument/2006/relationships/image" Target="media/image468.png"/><Relationship Id="rId497" Type="http://schemas.openxmlformats.org/officeDocument/2006/relationships/image" Target="media/image469.png"/><Relationship Id="rId498" Type="http://schemas.openxmlformats.org/officeDocument/2006/relationships/image" Target="media/image470.png"/><Relationship Id="rId499" Type="http://schemas.openxmlformats.org/officeDocument/2006/relationships/image" Target="media/image471.png"/><Relationship Id="rId500" Type="http://schemas.openxmlformats.org/officeDocument/2006/relationships/image" Target="media/image472.png"/><Relationship Id="rId501" Type="http://schemas.openxmlformats.org/officeDocument/2006/relationships/image" Target="media/image473.png"/><Relationship Id="rId502" Type="http://schemas.openxmlformats.org/officeDocument/2006/relationships/image" Target="media/image474.png"/><Relationship Id="rId503" Type="http://schemas.openxmlformats.org/officeDocument/2006/relationships/image" Target="media/image475.png"/><Relationship Id="rId504" Type="http://schemas.openxmlformats.org/officeDocument/2006/relationships/image" Target="media/image476.png"/><Relationship Id="rId505" Type="http://schemas.openxmlformats.org/officeDocument/2006/relationships/image" Target="media/image477.png"/><Relationship Id="rId506" Type="http://schemas.openxmlformats.org/officeDocument/2006/relationships/image" Target="media/image478.png"/><Relationship Id="rId507" Type="http://schemas.openxmlformats.org/officeDocument/2006/relationships/image" Target="media/image479.png"/><Relationship Id="rId508" Type="http://schemas.openxmlformats.org/officeDocument/2006/relationships/image" Target="media/image480.png"/><Relationship Id="rId509" Type="http://schemas.openxmlformats.org/officeDocument/2006/relationships/image" Target="media/image481.png"/><Relationship Id="rId510" Type="http://schemas.openxmlformats.org/officeDocument/2006/relationships/image" Target="media/image482.png"/><Relationship Id="rId511" Type="http://schemas.openxmlformats.org/officeDocument/2006/relationships/image" Target="media/image483.png"/><Relationship Id="rId512" Type="http://schemas.openxmlformats.org/officeDocument/2006/relationships/image" Target="media/image484.png"/><Relationship Id="rId513" Type="http://schemas.openxmlformats.org/officeDocument/2006/relationships/image" Target="media/image485.png"/><Relationship Id="rId514" Type="http://schemas.openxmlformats.org/officeDocument/2006/relationships/image" Target="media/image486.png"/><Relationship Id="rId515" Type="http://schemas.openxmlformats.org/officeDocument/2006/relationships/image" Target="media/image487.png"/><Relationship Id="rId516" Type="http://schemas.openxmlformats.org/officeDocument/2006/relationships/image" Target="media/image488.png"/><Relationship Id="rId517" Type="http://schemas.openxmlformats.org/officeDocument/2006/relationships/image" Target="media/image489.png"/><Relationship Id="rId518" Type="http://schemas.openxmlformats.org/officeDocument/2006/relationships/image" Target="media/image490.png"/><Relationship Id="rId519" Type="http://schemas.openxmlformats.org/officeDocument/2006/relationships/image" Target="media/image491.png"/><Relationship Id="rId520" Type="http://schemas.openxmlformats.org/officeDocument/2006/relationships/image" Target="media/image492.png"/><Relationship Id="rId521" Type="http://schemas.openxmlformats.org/officeDocument/2006/relationships/image" Target="media/image493.png"/><Relationship Id="rId522" Type="http://schemas.openxmlformats.org/officeDocument/2006/relationships/image" Target="media/image494.png"/><Relationship Id="rId523" Type="http://schemas.openxmlformats.org/officeDocument/2006/relationships/image" Target="media/image495.png"/><Relationship Id="rId524" Type="http://schemas.openxmlformats.org/officeDocument/2006/relationships/image" Target="media/image496.png"/><Relationship Id="rId525" Type="http://schemas.openxmlformats.org/officeDocument/2006/relationships/image" Target="media/image497.png"/><Relationship Id="rId526" Type="http://schemas.openxmlformats.org/officeDocument/2006/relationships/image" Target="media/image498.png"/><Relationship Id="rId527" Type="http://schemas.openxmlformats.org/officeDocument/2006/relationships/image" Target="media/image499.png"/><Relationship Id="rId528" Type="http://schemas.openxmlformats.org/officeDocument/2006/relationships/image" Target="media/image500.png"/><Relationship Id="rId529" Type="http://schemas.openxmlformats.org/officeDocument/2006/relationships/image" Target="media/image501.png"/><Relationship Id="rId530" Type="http://schemas.openxmlformats.org/officeDocument/2006/relationships/image" Target="media/image502.png"/><Relationship Id="rId531" Type="http://schemas.openxmlformats.org/officeDocument/2006/relationships/header" Target="header25.xml"/><Relationship Id="rId532" Type="http://schemas.openxmlformats.org/officeDocument/2006/relationships/image" Target="media/image503.png"/><Relationship Id="rId533" Type="http://schemas.openxmlformats.org/officeDocument/2006/relationships/header" Target="header26.xml"/><Relationship Id="rId534" Type="http://schemas.openxmlformats.org/officeDocument/2006/relationships/image" Target="media/image504.png"/><Relationship Id="rId535" Type="http://schemas.openxmlformats.org/officeDocument/2006/relationships/header" Target="header27.xml"/><Relationship Id="rId536" Type="http://schemas.openxmlformats.org/officeDocument/2006/relationships/image" Target="media/image505.png"/><Relationship Id="rId537" Type="http://schemas.openxmlformats.org/officeDocument/2006/relationships/header" Target="header28.xml"/><Relationship Id="rId538" Type="http://schemas.openxmlformats.org/officeDocument/2006/relationships/image" Target="media/image506.png"/><Relationship Id="rId539" Type="http://schemas.openxmlformats.org/officeDocument/2006/relationships/image" Target="media/image507.png"/><Relationship Id="rId540" Type="http://schemas.openxmlformats.org/officeDocument/2006/relationships/image" Target="media/image508.png"/><Relationship Id="rId541" Type="http://schemas.openxmlformats.org/officeDocument/2006/relationships/image" Target="media/image509.png"/><Relationship Id="rId542" Type="http://schemas.openxmlformats.org/officeDocument/2006/relationships/image" Target="media/image510.png"/><Relationship Id="rId543" Type="http://schemas.openxmlformats.org/officeDocument/2006/relationships/image" Target="media/image511.png"/><Relationship Id="rId544" Type="http://schemas.openxmlformats.org/officeDocument/2006/relationships/image" Target="media/image512.png"/><Relationship Id="rId545" Type="http://schemas.openxmlformats.org/officeDocument/2006/relationships/image" Target="media/image513.png"/><Relationship Id="rId546" Type="http://schemas.openxmlformats.org/officeDocument/2006/relationships/header" Target="header29.xml"/><Relationship Id="rId547" Type="http://schemas.openxmlformats.org/officeDocument/2006/relationships/image" Target="media/image514.png"/><Relationship Id="rId548" Type="http://schemas.openxmlformats.org/officeDocument/2006/relationships/image" Target="media/image515.png"/><Relationship Id="rId549" Type="http://schemas.openxmlformats.org/officeDocument/2006/relationships/image" Target="media/image516.png"/><Relationship Id="rId550" Type="http://schemas.openxmlformats.org/officeDocument/2006/relationships/image" Target="media/image517.png"/><Relationship Id="rId551" Type="http://schemas.openxmlformats.org/officeDocument/2006/relationships/image" Target="media/image518.png"/><Relationship Id="rId552" Type="http://schemas.openxmlformats.org/officeDocument/2006/relationships/image" Target="media/image519.png"/><Relationship Id="rId553" Type="http://schemas.openxmlformats.org/officeDocument/2006/relationships/image" Target="media/image520.png"/><Relationship Id="rId554" Type="http://schemas.openxmlformats.org/officeDocument/2006/relationships/image" Target="media/image521.png"/><Relationship Id="rId555" Type="http://schemas.openxmlformats.org/officeDocument/2006/relationships/image" Target="media/image522.png"/><Relationship Id="rId556" Type="http://schemas.openxmlformats.org/officeDocument/2006/relationships/image" Target="media/image523.png"/><Relationship Id="rId557" Type="http://schemas.openxmlformats.org/officeDocument/2006/relationships/image" Target="media/image524.png"/><Relationship Id="rId558" Type="http://schemas.openxmlformats.org/officeDocument/2006/relationships/image" Target="media/image525.png"/><Relationship Id="rId559" Type="http://schemas.openxmlformats.org/officeDocument/2006/relationships/image" Target="media/image526.png"/><Relationship Id="rId560" Type="http://schemas.openxmlformats.org/officeDocument/2006/relationships/image" Target="media/image527.png"/><Relationship Id="rId561" Type="http://schemas.openxmlformats.org/officeDocument/2006/relationships/header" Target="header30.xml"/><Relationship Id="rId562" Type="http://schemas.openxmlformats.org/officeDocument/2006/relationships/image" Target="media/image528.png"/><Relationship Id="rId563" Type="http://schemas.openxmlformats.org/officeDocument/2006/relationships/image" Target="media/image529.png"/><Relationship Id="rId564" Type="http://schemas.openxmlformats.org/officeDocument/2006/relationships/image" Target="media/image530.png"/><Relationship Id="rId565" Type="http://schemas.openxmlformats.org/officeDocument/2006/relationships/image" Target="media/image531.png"/><Relationship Id="rId566" Type="http://schemas.openxmlformats.org/officeDocument/2006/relationships/image" Target="media/image532.png"/><Relationship Id="rId567" Type="http://schemas.openxmlformats.org/officeDocument/2006/relationships/image" Target="media/image533.png"/><Relationship Id="rId568" Type="http://schemas.openxmlformats.org/officeDocument/2006/relationships/image" Target="media/image534.png"/><Relationship Id="rId569" Type="http://schemas.openxmlformats.org/officeDocument/2006/relationships/image" Target="media/image535.png"/><Relationship Id="rId570" Type="http://schemas.openxmlformats.org/officeDocument/2006/relationships/image" Target="media/image536.png"/><Relationship Id="rId571" Type="http://schemas.openxmlformats.org/officeDocument/2006/relationships/image" Target="media/image537.png"/><Relationship Id="rId572" Type="http://schemas.openxmlformats.org/officeDocument/2006/relationships/image" Target="media/image538.png"/><Relationship Id="rId573" Type="http://schemas.openxmlformats.org/officeDocument/2006/relationships/image" Target="media/image539.png"/><Relationship Id="rId574" Type="http://schemas.openxmlformats.org/officeDocument/2006/relationships/image" Target="media/image540.png"/><Relationship Id="rId575" Type="http://schemas.openxmlformats.org/officeDocument/2006/relationships/image" Target="media/image541.png"/><Relationship Id="rId576" Type="http://schemas.openxmlformats.org/officeDocument/2006/relationships/image" Target="media/image542.png"/><Relationship Id="rId577" Type="http://schemas.openxmlformats.org/officeDocument/2006/relationships/header" Target="header31.xml"/><Relationship Id="rId578" Type="http://schemas.openxmlformats.org/officeDocument/2006/relationships/image" Target="media/image543.png"/><Relationship Id="rId579" Type="http://schemas.openxmlformats.org/officeDocument/2006/relationships/image" Target="media/image544.png"/><Relationship Id="rId580" Type="http://schemas.openxmlformats.org/officeDocument/2006/relationships/image" Target="media/image545.png"/><Relationship Id="rId581" Type="http://schemas.openxmlformats.org/officeDocument/2006/relationships/image" Target="media/image546.png"/><Relationship Id="rId582" Type="http://schemas.openxmlformats.org/officeDocument/2006/relationships/image" Target="media/image547.png"/><Relationship Id="rId583" Type="http://schemas.openxmlformats.org/officeDocument/2006/relationships/image" Target="media/image548.png"/><Relationship Id="rId584" Type="http://schemas.openxmlformats.org/officeDocument/2006/relationships/image" Target="media/image549.png"/><Relationship Id="rId585" Type="http://schemas.openxmlformats.org/officeDocument/2006/relationships/image" Target="media/image550.png"/><Relationship Id="rId586" Type="http://schemas.openxmlformats.org/officeDocument/2006/relationships/image" Target="media/image551.png"/><Relationship Id="rId587" Type="http://schemas.openxmlformats.org/officeDocument/2006/relationships/image" Target="media/image552.png"/><Relationship Id="rId588" Type="http://schemas.openxmlformats.org/officeDocument/2006/relationships/image" Target="media/image553.png"/><Relationship Id="rId589" Type="http://schemas.openxmlformats.org/officeDocument/2006/relationships/image" Target="media/image554.png"/><Relationship Id="rId590" Type="http://schemas.openxmlformats.org/officeDocument/2006/relationships/image" Target="media/image555.png"/><Relationship Id="rId591" Type="http://schemas.openxmlformats.org/officeDocument/2006/relationships/image" Target="media/image556.png"/><Relationship Id="rId592" Type="http://schemas.openxmlformats.org/officeDocument/2006/relationships/image" Target="media/image557.png"/><Relationship Id="rId593" Type="http://schemas.openxmlformats.org/officeDocument/2006/relationships/header" Target="header32.xml"/><Relationship Id="rId594" Type="http://schemas.openxmlformats.org/officeDocument/2006/relationships/image" Target="media/image558.png"/><Relationship Id="rId595" Type="http://schemas.openxmlformats.org/officeDocument/2006/relationships/image" Target="media/image559.png"/><Relationship Id="rId596" Type="http://schemas.openxmlformats.org/officeDocument/2006/relationships/image" Target="media/image560.png"/><Relationship Id="rId597" Type="http://schemas.openxmlformats.org/officeDocument/2006/relationships/image" Target="media/image561.png"/><Relationship Id="rId598" Type="http://schemas.openxmlformats.org/officeDocument/2006/relationships/image" Target="media/image562.png"/><Relationship Id="rId599" Type="http://schemas.openxmlformats.org/officeDocument/2006/relationships/image" Target="media/image563.png"/><Relationship Id="rId600" Type="http://schemas.openxmlformats.org/officeDocument/2006/relationships/image" Target="media/image564.png"/><Relationship Id="rId601" Type="http://schemas.openxmlformats.org/officeDocument/2006/relationships/image" Target="media/image565.png"/><Relationship Id="rId602" Type="http://schemas.openxmlformats.org/officeDocument/2006/relationships/header" Target="header33.xml"/><Relationship Id="rId603" Type="http://schemas.openxmlformats.org/officeDocument/2006/relationships/image" Target="media/image566.png"/><Relationship Id="rId604" Type="http://schemas.openxmlformats.org/officeDocument/2006/relationships/image" Target="media/image567.png"/><Relationship Id="rId605" Type="http://schemas.openxmlformats.org/officeDocument/2006/relationships/image" Target="media/image568.png"/><Relationship Id="rId606" Type="http://schemas.openxmlformats.org/officeDocument/2006/relationships/image" Target="media/image569.png"/><Relationship Id="rId607" Type="http://schemas.openxmlformats.org/officeDocument/2006/relationships/image" Target="media/image570.png"/><Relationship Id="rId608" Type="http://schemas.openxmlformats.org/officeDocument/2006/relationships/image" Target="media/image571.png"/><Relationship Id="rId609" Type="http://schemas.openxmlformats.org/officeDocument/2006/relationships/image" Target="media/image572.png"/><Relationship Id="rId610" Type="http://schemas.openxmlformats.org/officeDocument/2006/relationships/image" Target="media/image573.png"/><Relationship Id="rId611" Type="http://schemas.openxmlformats.org/officeDocument/2006/relationships/image" Target="media/image574.png"/><Relationship Id="rId612" Type="http://schemas.openxmlformats.org/officeDocument/2006/relationships/image" Target="media/image575.png"/><Relationship Id="rId613" Type="http://schemas.openxmlformats.org/officeDocument/2006/relationships/image" Target="media/image576.png"/><Relationship Id="rId614" Type="http://schemas.openxmlformats.org/officeDocument/2006/relationships/image" Target="media/image577.png"/><Relationship Id="rId615" Type="http://schemas.openxmlformats.org/officeDocument/2006/relationships/image" Target="media/image578.png"/><Relationship Id="rId616" Type="http://schemas.openxmlformats.org/officeDocument/2006/relationships/image" Target="media/image579.png"/><Relationship Id="rId617" Type="http://schemas.openxmlformats.org/officeDocument/2006/relationships/image" Target="media/image580.png"/><Relationship Id="rId618" Type="http://schemas.openxmlformats.org/officeDocument/2006/relationships/image" Target="media/image581.png"/><Relationship Id="rId619" Type="http://schemas.openxmlformats.org/officeDocument/2006/relationships/image" Target="media/image582.png"/><Relationship Id="rId620" Type="http://schemas.openxmlformats.org/officeDocument/2006/relationships/image" Target="media/image583.png"/><Relationship Id="rId621" Type="http://schemas.openxmlformats.org/officeDocument/2006/relationships/image" Target="media/image584.png"/><Relationship Id="rId622" Type="http://schemas.openxmlformats.org/officeDocument/2006/relationships/image" Target="media/image585.png"/><Relationship Id="rId623" Type="http://schemas.openxmlformats.org/officeDocument/2006/relationships/image" Target="media/image586.png"/><Relationship Id="rId624" Type="http://schemas.openxmlformats.org/officeDocument/2006/relationships/image" Target="media/image587.png"/><Relationship Id="rId625" Type="http://schemas.openxmlformats.org/officeDocument/2006/relationships/image" Target="media/image588.png"/><Relationship Id="rId626" Type="http://schemas.openxmlformats.org/officeDocument/2006/relationships/image" Target="media/image589.png"/><Relationship Id="rId627" Type="http://schemas.openxmlformats.org/officeDocument/2006/relationships/image" Target="media/image590.png"/><Relationship Id="rId628" Type="http://schemas.openxmlformats.org/officeDocument/2006/relationships/image" Target="media/image591.png"/><Relationship Id="rId629" Type="http://schemas.openxmlformats.org/officeDocument/2006/relationships/image" Target="media/image592.png"/><Relationship Id="rId630" Type="http://schemas.openxmlformats.org/officeDocument/2006/relationships/image" Target="media/image593.png"/><Relationship Id="rId631" Type="http://schemas.openxmlformats.org/officeDocument/2006/relationships/image" Target="media/image594.png"/><Relationship Id="rId632" Type="http://schemas.openxmlformats.org/officeDocument/2006/relationships/image" Target="media/image595.png"/><Relationship Id="rId633" Type="http://schemas.openxmlformats.org/officeDocument/2006/relationships/image" Target="media/image596.png"/><Relationship Id="rId634" Type="http://schemas.openxmlformats.org/officeDocument/2006/relationships/image" Target="media/image597.png"/><Relationship Id="rId635" Type="http://schemas.openxmlformats.org/officeDocument/2006/relationships/image" Target="media/image598.png"/><Relationship Id="rId636" Type="http://schemas.openxmlformats.org/officeDocument/2006/relationships/image" Target="media/image599.png"/><Relationship Id="rId637" Type="http://schemas.openxmlformats.org/officeDocument/2006/relationships/image" Target="media/image600.png"/><Relationship Id="rId638" Type="http://schemas.openxmlformats.org/officeDocument/2006/relationships/image" Target="media/image601.png"/><Relationship Id="rId639" Type="http://schemas.openxmlformats.org/officeDocument/2006/relationships/image" Target="media/image602.png"/><Relationship Id="rId640" Type="http://schemas.openxmlformats.org/officeDocument/2006/relationships/image" Target="media/image603.png"/><Relationship Id="rId641" Type="http://schemas.openxmlformats.org/officeDocument/2006/relationships/image" Target="media/image604.png"/><Relationship Id="rId642" Type="http://schemas.openxmlformats.org/officeDocument/2006/relationships/image" Target="media/image605.png"/><Relationship Id="rId643" Type="http://schemas.openxmlformats.org/officeDocument/2006/relationships/image" Target="media/image606.png"/><Relationship Id="rId644" Type="http://schemas.openxmlformats.org/officeDocument/2006/relationships/image" Target="media/image607.png"/><Relationship Id="rId645" Type="http://schemas.openxmlformats.org/officeDocument/2006/relationships/image" Target="media/image608.png"/><Relationship Id="rId646" Type="http://schemas.openxmlformats.org/officeDocument/2006/relationships/image" Target="media/image609.png"/><Relationship Id="rId647" Type="http://schemas.openxmlformats.org/officeDocument/2006/relationships/image" Target="media/image610.png"/><Relationship Id="rId648" Type="http://schemas.openxmlformats.org/officeDocument/2006/relationships/image" Target="media/image611.png"/><Relationship Id="rId649" Type="http://schemas.openxmlformats.org/officeDocument/2006/relationships/image" Target="media/image612.png"/><Relationship Id="rId650" Type="http://schemas.openxmlformats.org/officeDocument/2006/relationships/image" Target="media/image613.png"/><Relationship Id="rId651" Type="http://schemas.openxmlformats.org/officeDocument/2006/relationships/image" Target="media/image614.png"/><Relationship Id="rId652" Type="http://schemas.openxmlformats.org/officeDocument/2006/relationships/image" Target="media/image615.png"/><Relationship Id="rId653" Type="http://schemas.openxmlformats.org/officeDocument/2006/relationships/image" Target="media/image616.png"/><Relationship Id="rId654" Type="http://schemas.openxmlformats.org/officeDocument/2006/relationships/image" Target="media/image617.png"/><Relationship Id="rId655" Type="http://schemas.openxmlformats.org/officeDocument/2006/relationships/image" Target="media/image618.png"/><Relationship Id="rId656" Type="http://schemas.openxmlformats.org/officeDocument/2006/relationships/image" Target="media/image619.png"/><Relationship Id="rId657" Type="http://schemas.openxmlformats.org/officeDocument/2006/relationships/header" Target="header34.xml"/><Relationship Id="rId658" Type="http://schemas.openxmlformats.org/officeDocument/2006/relationships/image" Target="media/image620.png"/><Relationship Id="rId659" Type="http://schemas.openxmlformats.org/officeDocument/2006/relationships/image" Target="media/image621.png"/><Relationship Id="rId660" Type="http://schemas.openxmlformats.org/officeDocument/2006/relationships/image" Target="media/image622.png"/><Relationship Id="rId661" Type="http://schemas.openxmlformats.org/officeDocument/2006/relationships/image" Target="media/image623.png"/><Relationship Id="rId662" Type="http://schemas.openxmlformats.org/officeDocument/2006/relationships/image" Target="media/image624.png"/><Relationship Id="rId663" Type="http://schemas.openxmlformats.org/officeDocument/2006/relationships/image" Target="media/image625.png"/><Relationship Id="rId664" Type="http://schemas.openxmlformats.org/officeDocument/2006/relationships/image" Target="media/image626.png"/><Relationship Id="rId665" Type="http://schemas.openxmlformats.org/officeDocument/2006/relationships/image" Target="media/image627.png"/><Relationship Id="rId666" Type="http://schemas.openxmlformats.org/officeDocument/2006/relationships/image" Target="media/image628.png"/><Relationship Id="rId667" Type="http://schemas.openxmlformats.org/officeDocument/2006/relationships/image" Target="media/image629.png"/><Relationship Id="rId668" Type="http://schemas.openxmlformats.org/officeDocument/2006/relationships/image" Target="media/image630.png"/><Relationship Id="rId669" Type="http://schemas.openxmlformats.org/officeDocument/2006/relationships/image" Target="media/image631.png"/><Relationship Id="rId670" Type="http://schemas.openxmlformats.org/officeDocument/2006/relationships/image" Target="media/image632.png"/><Relationship Id="rId671" Type="http://schemas.openxmlformats.org/officeDocument/2006/relationships/image" Target="media/image633.png"/><Relationship Id="rId672" Type="http://schemas.openxmlformats.org/officeDocument/2006/relationships/image" Target="media/image634.png"/><Relationship Id="rId673" Type="http://schemas.openxmlformats.org/officeDocument/2006/relationships/image" Target="media/image635.png"/><Relationship Id="rId674" Type="http://schemas.openxmlformats.org/officeDocument/2006/relationships/image" Target="media/image636.png"/><Relationship Id="rId675" Type="http://schemas.openxmlformats.org/officeDocument/2006/relationships/image" Target="media/image637.png"/><Relationship Id="rId676" Type="http://schemas.openxmlformats.org/officeDocument/2006/relationships/image" Target="media/image638.png"/><Relationship Id="rId677" Type="http://schemas.openxmlformats.org/officeDocument/2006/relationships/image" Target="media/image639.png"/><Relationship Id="rId678" Type="http://schemas.openxmlformats.org/officeDocument/2006/relationships/image" Target="media/image640.png"/><Relationship Id="rId679" Type="http://schemas.openxmlformats.org/officeDocument/2006/relationships/image" Target="media/image641.png"/><Relationship Id="rId680" Type="http://schemas.openxmlformats.org/officeDocument/2006/relationships/image" Target="media/image642.png"/><Relationship Id="rId681" Type="http://schemas.openxmlformats.org/officeDocument/2006/relationships/image" Target="media/image643.png"/><Relationship Id="rId682" Type="http://schemas.openxmlformats.org/officeDocument/2006/relationships/image" Target="media/image644.png"/><Relationship Id="rId683" Type="http://schemas.openxmlformats.org/officeDocument/2006/relationships/image" Target="media/image645.png"/><Relationship Id="rId684" Type="http://schemas.openxmlformats.org/officeDocument/2006/relationships/image" Target="media/image646.png"/><Relationship Id="rId685" Type="http://schemas.openxmlformats.org/officeDocument/2006/relationships/image" Target="media/image647.png"/><Relationship Id="rId686" Type="http://schemas.openxmlformats.org/officeDocument/2006/relationships/image" Target="media/image648.png"/><Relationship Id="rId687" Type="http://schemas.openxmlformats.org/officeDocument/2006/relationships/image" Target="media/image649.png"/><Relationship Id="rId688" Type="http://schemas.openxmlformats.org/officeDocument/2006/relationships/image" Target="media/image650.png"/><Relationship Id="rId689" Type="http://schemas.openxmlformats.org/officeDocument/2006/relationships/image" Target="media/image651.png"/><Relationship Id="rId690" Type="http://schemas.openxmlformats.org/officeDocument/2006/relationships/image" Target="media/image652.png"/><Relationship Id="rId691" Type="http://schemas.openxmlformats.org/officeDocument/2006/relationships/image" Target="media/image653.png"/><Relationship Id="rId692" Type="http://schemas.openxmlformats.org/officeDocument/2006/relationships/image" Target="media/image654.png"/><Relationship Id="rId693" Type="http://schemas.openxmlformats.org/officeDocument/2006/relationships/image" Target="media/image655.png"/><Relationship Id="rId694" Type="http://schemas.openxmlformats.org/officeDocument/2006/relationships/image" Target="media/image656.png"/><Relationship Id="rId695" Type="http://schemas.openxmlformats.org/officeDocument/2006/relationships/image" Target="media/image657.png"/><Relationship Id="rId696" Type="http://schemas.openxmlformats.org/officeDocument/2006/relationships/image" Target="media/image658.png"/><Relationship Id="rId697" Type="http://schemas.openxmlformats.org/officeDocument/2006/relationships/image" Target="media/image659.png"/><Relationship Id="rId698" Type="http://schemas.openxmlformats.org/officeDocument/2006/relationships/image" Target="media/image660.png"/><Relationship Id="rId699" Type="http://schemas.openxmlformats.org/officeDocument/2006/relationships/image" Target="media/image661.png"/><Relationship Id="rId700" Type="http://schemas.openxmlformats.org/officeDocument/2006/relationships/image" Target="media/image662.png"/><Relationship Id="rId701" Type="http://schemas.openxmlformats.org/officeDocument/2006/relationships/image" Target="media/image663.png"/><Relationship Id="rId702" Type="http://schemas.openxmlformats.org/officeDocument/2006/relationships/image" Target="media/image664.png"/><Relationship Id="rId703" Type="http://schemas.openxmlformats.org/officeDocument/2006/relationships/image" Target="media/image665.png"/><Relationship Id="rId704" Type="http://schemas.openxmlformats.org/officeDocument/2006/relationships/image" Target="media/image666.png"/><Relationship Id="rId705" Type="http://schemas.openxmlformats.org/officeDocument/2006/relationships/image" Target="media/image667.png"/><Relationship Id="rId706" Type="http://schemas.openxmlformats.org/officeDocument/2006/relationships/image" Target="media/image668.png"/><Relationship Id="rId707" Type="http://schemas.openxmlformats.org/officeDocument/2006/relationships/header" Target="header35.xml"/><Relationship Id="rId708" Type="http://schemas.openxmlformats.org/officeDocument/2006/relationships/image" Target="media/image669.png"/><Relationship Id="rId709" Type="http://schemas.openxmlformats.org/officeDocument/2006/relationships/image" Target="media/image670.png"/><Relationship Id="rId710" Type="http://schemas.openxmlformats.org/officeDocument/2006/relationships/image" Target="media/image671.png"/><Relationship Id="rId711" Type="http://schemas.openxmlformats.org/officeDocument/2006/relationships/image" Target="media/image672.png"/><Relationship Id="rId712" Type="http://schemas.openxmlformats.org/officeDocument/2006/relationships/image" Target="media/image673.png"/><Relationship Id="rId713" Type="http://schemas.openxmlformats.org/officeDocument/2006/relationships/image" Target="media/image674.png"/><Relationship Id="rId714" Type="http://schemas.openxmlformats.org/officeDocument/2006/relationships/image" Target="media/image675.png"/><Relationship Id="rId715" Type="http://schemas.openxmlformats.org/officeDocument/2006/relationships/image" Target="media/image676.png"/><Relationship Id="rId716" Type="http://schemas.openxmlformats.org/officeDocument/2006/relationships/image" Target="media/image677.png"/><Relationship Id="rId717" Type="http://schemas.openxmlformats.org/officeDocument/2006/relationships/image" Target="media/image678.png"/><Relationship Id="rId718" Type="http://schemas.openxmlformats.org/officeDocument/2006/relationships/image" Target="media/image679.png"/><Relationship Id="rId719" Type="http://schemas.openxmlformats.org/officeDocument/2006/relationships/image" Target="media/image680.png"/><Relationship Id="rId720" Type="http://schemas.openxmlformats.org/officeDocument/2006/relationships/image" Target="media/image681.png"/><Relationship Id="rId721" Type="http://schemas.openxmlformats.org/officeDocument/2006/relationships/image" Target="media/image682.png"/><Relationship Id="rId722" Type="http://schemas.openxmlformats.org/officeDocument/2006/relationships/image" Target="media/image683.png"/><Relationship Id="rId723" Type="http://schemas.openxmlformats.org/officeDocument/2006/relationships/image" Target="media/image684.png"/><Relationship Id="rId724" Type="http://schemas.openxmlformats.org/officeDocument/2006/relationships/image" Target="media/image685.png"/><Relationship Id="rId725" Type="http://schemas.openxmlformats.org/officeDocument/2006/relationships/image" Target="media/image686.png"/><Relationship Id="rId726" Type="http://schemas.openxmlformats.org/officeDocument/2006/relationships/image" Target="media/image687.png"/><Relationship Id="rId727" Type="http://schemas.openxmlformats.org/officeDocument/2006/relationships/image" Target="media/image688.png"/><Relationship Id="rId728" Type="http://schemas.openxmlformats.org/officeDocument/2006/relationships/image" Target="media/image689.png"/><Relationship Id="rId729" Type="http://schemas.openxmlformats.org/officeDocument/2006/relationships/image" Target="media/image690.png"/><Relationship Id="rId730" Type="http://schemas.openxmlformats.org/officeDocument/2006/relationships/image" Target="media/image691.png"/><Relationship Id="rId731" Type="http://schemas.openxmlformats.org/officeDocument/2006/relationships/image" Target="media/image692.png"/><Relationship Id="rId732" Type="http://schemas.openxmlformats.org/officeDocument/2006/relationships/image" Target="media/image693.png"/><Relationship Id="rId733" Type="http://schemas.openxmlformats.org/officeDocument/2006/relationships/image" Target="media/image694.png"/><Relationship Id="rId734" Type="http://schemas.openxmlformats.org/officeDocument/2006/relationships/image" Target="media/image695.png"/><Relationship Id="rId735" Type="http://schemas.openxmlformats.org/officeDocument/2006/relationships/image" Target="media/image696.png"/><Relationship Id="rId736" Type="http://schemas.openxmlformats.org/officeDocument/2006/relationships/image" Target="media/image697.png"/><Relationship Id="rId737" Type="http://schemas.openxmlformats.org/officeDocument/2006/relationships/image" Target="media/image698.png"/><Relationship Id="rId738" Type="http://schemas.openxmlformats.org/officeDocument/2006/relationships/image" Target="media/image699.png"/><Relationship Id="rId739" Type="http://schemas.openxmlformats.org/officeDocument/2006/relationships/image" Target="media/image700.png"/><Relationship Id="rId740" Type="http://schemas.openxmlformats.org/officeDocument/2006/relationships/image" Target="media/image701.png"/><Relationship Id="rId741" Type="http://schemas.openxmlformats.org/officeDocument/2006/relationships/image" Target="media/image702.png"/><Relationship Id="rId742" Type="http://schemas.openxmlformats.org/officeDocument/2006/relationships/image" Target="media/image703.png"/><Relationship Id="rId743" Type="http://schemas.openxmlformats.org/officeDocument/2006/relationships/image" Target="media/image704.png"/><Relationship Id="rId744" Type="http://schemas.openxmlformats.org/officeDocument/2006/relationships/image" Target="media/image705.png"/><Relationship Id="rId745" Type="http://schemas.openxmlformats.org/officeDocument/2006/relationships/image" Target="media/image706.png"/><Relationship Id="rId746" Type="http://schemas.openxmlformats.org/officeDocument/2006/relationships/image" Target="media/image707.png"/><Relationship Id="rId747" Type="http://schemas.openxmlformats.org/officeDocument/2006/relationships/image" Target="media/image708.png"/><Relationship Id="rId748" Type="http://schemas.openxmlformats.org/officeDocument/2006/relationships/image" Target="media/image709.png"/><Relationship Id="rId749" Type="http://schemas.openxmlformats.org/officeDocument/2006/relationships/image" Target="media/image710.png"/><Relationship Id="rId750" Type="http://schemas.openxmlformats.org/officeDocument/2006/relationships/image" Target="media/image711.png"/><Relationship Id="rId751" Type="http://schemas.openxmlformats.org/officeDocument/2006/relationships/image" Target="media/image712.png"/><Relationship Id="rId752" Type="http://schemas.openxmlformats.org/officeDocument/2006/relationships/image" Target="media/image713.png"/><Relationship Id="rId753" Type="http://schemas.openxmlformats.org/officeDocument/2006/relationships/image" Target="media/image714.png"/><Relationship Id="rId754" Type="http://schemas.openxmlformats.org/officeDocument/2006/relationships/image" Target="media/image715.png"/><Relationship Id="rId755" Type="http://schemas.openxmlformats.org/officeDocument/2006/relationships/image" Target="media/image716.png"/><Relationship Id="rId756" Type="http://schemas.openxmlformats.org/officeDocument/2006/relationships/image" Target="media/image717.png"/><Relationship Id="rId757" Type="http://schemas.openxmlformats.org/officeDocument/2006/relationships/image" Target="media/image718.png"/><Relationship Id="rId758" Type="http://schemas.openxmlformats.org/officeDocument/2006/relationships/image" Target="media/image719.png"/><Relationship Id="rId759" Type="http://schemas.openxmlformats.org/officeDocument/2006/relationships/image" Target="media/image720.png"/><Relationship Id="rId760" Type="http://schemas.openxmlformats.org/officeDocument/2006/relationships/image" Target="media/image721.png"/><Relationship Id="rId761" Type="http://schemas.openxmlformats.org/officeDocument/2006/relationships/image" Target="media/image722.png"/><Relationship Id="rId762" Type="http://schemas.openxmlformats.org/officeDocument/2006/relationships/image" Target="media/image723.png"/><Relationship Id="rId763" Type="http://schemas.openxmlformats.org/officeDocument/2006/relationships/image" Target="media/image724.png"/><Relationship Id="rId764" Type="http://schemas.openxmlformats.org/officeDocument/2006/relationships/image" Target="media/image725.png"/><Relationship Id="rId765" Type="http://schemas.openxmlformats.org/officeDocument/2006/relationships/image" Target="media/image726.png"/><Relationship Id="rId766" Type="http://schemas.openxmlformats.org/officeDocument/2006/relationships/image" Target="media/image727.png"/><Relationship Id="rId767" Type="http://schemas.openxmlformats.org/officeDocument/2006/relationships/image" Target="media/image728.png"/><Relationship Id="rId768" Type="http://schemas.openxmlformats.org/officeDocument/2006/relationships/image" Target="media/image729.png"/><Relationship Id="rId769" Type="http://schemas.openxmlformats.org/officeDocument/2006/relationships/image" Target="media/image730.png"/><Relationship Id="rId770" Type="http://schemas.openxmlformats.org/officeDocument/2006/relationships/image" Target="media/image731.png"/><Relationship Id="rId771" Type="http://schemas.openxmlformats.org/officeDocument/2006/relationships/image" Target="media/image732.png"/><Relationship Id="rId772" Type="http://schemas.openxmlformats.org/officeDocument/2006/relationships/image" Target="media/image733.png"/><Relationship Id="rId773" Type="http://schemas.openxmlformats.org/officeDocument/2006/relationships/image" Target="media/image734.png"/><Relationship Id="rId774" Type="http://schemas.openxmlformats.org/officeDocument/2006/relationships/image" Target="media/image735.png"/><Relationship Id="rId775" Type="http://schemas.openxmlformats.org/officeDocument/2006/relationships/image" Target="media/image736.png"/><Relationship Id="rId776" Type="http://schemas.openxmlformats.org/officeDocument/2006/relationships/image" Target="media/image737.png"/><Relationship Id="rId777" Type="http://schemas.openxmlformats.org/officeDocument/2006/relationships/image" Target="media/image738.png"/><Relationship Id="rId778" Type="http://schemas.openxmlformats.org/officeDocument/2006/relationships/image" Target="media/image739.png"/><Relationship Id="rId779" Type="http://schemas.openxmlformats.org/officeDocument/2006/relationships/image" Target="media/image740.png"/><Relationship Id="rId780" Type="http://schemas.openxmlformats.org/officeDocument/2006/relationships/image" Target="media/image741.png"/><Relationship Id="rId781" Type="http://schemas.openxmlformats.org/officeDocument/2006/relationships/image" Target="media/image742.png"/><Relationship Id="rId782" Type="http://schemas.openxmlformats.org/officeDocument/2006/relationships/image" Target="media/image743.png"/><Relationship Id="rId783" Type="http://schemas.openxmlformats.org/officeDocument/2006/relationships/image" Target="media/image744.png"/><Relationship Id="rId784" Type="http://schemas.openxmlformats.org/officeDocument/2006/relationships/image" Target="media/image745.png"/><Relationship Id="rId785" Type="http://schemas.openxmlformats.org/officeDocument/2006/relationships/image" Target="media/image746.png"/><Relationship Id="rId786" Type="http://schemas.openxmlformats.org/officeDocument/2006/relationships/image" Target="media/image747.png"/><Relationship Id="rId787" Type="http://schemas.openxmlformats.org/officeDocument/2006/relationships/image" Target="media/image748.png"/><Relationship Id="rId788" Type="http://schemas.openxmlformats.org/officeDocument/2006/relationships/image" Target="media/image749.png"/><Relationship Id="rId789" Type="http://schemas.openxmlformats.org/officeDocument/2006/relationships/image" Target="media/image750.png"/><Relationship Id="rId790" Type="http://schemas.openxmlformats.org/officeDocument/2006/relationships/image" Target="media/image751.png"/><Relationship Id="rId791" Type="http://schemas.openxmlformats.org/officeDocument/2006/relationships/image" Target="media/image752.png"/><Relationship Id="rId792" Type="http://schemas.openxmlformats.org/officeDocument/2006/relationships/image" Target="media/image753.png"/><Relationship Id="rId793" Type="http://schemas.openxmlformats.org/officeDocument/2006/relationships/image" Target="media/image754.png"/><Relationship Id="rId794" Type="http://schemas.openxmlformats.org/officeDocument/2006/relationships/image" Target="media/image755.png"/><Relationship Id="rId795" Type="http://schemas.openxmlformats.org/officeDocument/2006/relationships/image" Target="media/image756.png"/><Relationship Id="rId796" Type="http://schemas.openxmlformats.org/officeDocument/2006/relationships/image" Target="media/image757.png"/><Relationship Id="rId797" Type="http://schemas.openxmlformats.org/officeDocument/2006/relationships/image" Target="media/image758.png"/><Relationship Id="rId798" Type="http://schemas.openxmlformats.org/officeDocument/2006/relationships/image" Target="media/image759.png"/><Relationship Id="rId799" Type="http://schemas.openxmlformats.org/officeDocument/2006/relationships/image" Target="media/image760.png"/><Relationship Id="rId800" Type="http://schemas.openxmlformats.org/officeDocument/2006/relationships/image" Target="media/image761.png"/><Relationship Id="rId801" Type="http://schemas.openxmlformats.org/officeDocument/2006/relationships/image" Target="media/image762.png"/><Relationship Id="rId802" Type="http://schemas.openxmlformats.org/officeDocument/2006/relationships/image" Target="media/image763.png"/><Relationship Id="rId803" Type="http://schemas.openxmlformats.org/officeDocument/2006/relationships/image" Target="media/image764.png"/><Relationship Id="rId804" Type="http://schemas.openxmlformats.org/officeDocument/2006/relationships/image" Target="media/image765.png"/><Relationship Id="rId805" Type="http://schemas.openxmlformats.org/officeDocument/2006/relationships/image" Target="media/image766.png"/><Relationship Id="rId806" Type="http://schemas.openxmlformats.org/officeDocument/2006/relationships/image" Target="media/image767.png"/><Relationship Id="rId807" Type="http://schemas.openxmlformats.org/officeDocument/2006/relationships/image" Target="media/image768.png"/><Relationship Id="rId808" Type="http://schemas.openxmlformats.org/officeDocument/2006/relationships/image" Target="media/image769.png"/><Relationship Id="rId809" Type="http://schemas.openxmlformats.org/officeDocument/2006/relationships/image" Target="media/image770.png"/><Relationship Id="rId810" Type="http://schemas.openxmlformats.org/officeDocument/2006/relationships/image" Target="media/image771.png"/><Relationship Id="rId811" Type="http://schemas.openxmlformats.org/officeDocument/2006/relationships/image" Target="media/image772.png"/><Relationship Id="rId812" Type="http://schemas.openxmlformats.org/officeDocument/2006/relationships/image" Target="media/image773.png"/><Relationship Id="rId813" Type="http://schemas.openxmlformats.org/officeDocument/2006/relationships/image" Target="media/image774.png"/><Relationship Id="rId814" Type="http://schemas.openxmlformats.org/officeDocument/2006/relationships/image" Target="media/image775.png"/><Relationship Id="rId815" Type="http://schemas.openxmlformats.org/officeDocument/2006/relationships/image" Target="media/image776.png"/><Relationship Id="rId816" Type="http://schemas.openxmlformats.org/officeDocument/2006/relationships/image" Target="media/image777.png"/><Relationship Id="rId817" Type="http://schemas.openxmlformats.org/officeDocument/2006/relationships/image" Target="media/image778.png"/><Relationship Id="rId818" Type="http://schemas.openxmlformats.org/officeDocument/2006/relationships/image" Target="media/image779.png"/><Relationship Id="rId819" Type="http://schemas.openxmlformats.org/officeDocument/2006/relationships/image" Target="media/image780.png"/><Relationship Id="rId820" Type="http://schemas.openxmlformats.org/officeDocument/2006/relationships/image" Target="media/image781.png"/><Relationship Id="rId821" Type="http://schemas.openxmlformats.org/officeDocument/2006/relationships/image" Target="media/image782.png"/><Relationship Id="rId822" Type="http://schemas.openxmlformats.org/officeDocument/2006/relationships/image" Target="media/image783.png"/><Relationship Id="rId823" Type="http://schemas.openxmlformats.org/officeDocument/2006/relationships/header" Target="header36.xml"/><Relationship Id="rId824" Type="http://schemas.openxmlformats.org/officeDocument/2006/relationships/image" Target="media/image784.png"/><Relationship Id="rId825" Type="http://schemas.openxmlformats.org/officeDocument/2006/relationships/image" Target="media/image785.png"/><Relationship Id="rId826" Type="http://schemas.openxmlformats.org/officeDocument/2006/relationships/image" Target="media/image786.png"/><Relationship Id="rId827" Type="http://schemas.openxmlformats.org/officeDocument/2006/relationships/image" Target="media/image787.png"/><Relationship Id="rId828" Type="http://schemas.openxmlformats.org/officeDocument/2006/relationships/image" Target="media/image788.png"/><Relationship Id="rId829" Type="http://schemas.openxmlformats.org/officeDocument/2006/relationships/image" Target="media/image789.png"/><Relationship Id="rId830" Type="http://schemas.openxmlformats.org/officeDocument/2006/relationships/image" Target="media/image790.png"/><Relationship Id="rId831" Type="http://schemas.openxmlformats.org/officeDocument/2006/relationships/image" Target="media/image791.png"/><Relationship Id="rId832" Type="http://schemas.openxmlformats.org/officeDocument/2006/relationships/image" Target="media/image792.png"/><Relationship Id="rId833" Type="http://schemas.openxmlformats.org/officeDocument/2006/relationships/image" Target="media/image793.png"/><Relationship Id="rId834" Type="http://schemas.openxmlformats.org/officeDocument/2006/relationships/image" Target="media/image794.png"/><Relationship Id="rId835" Type="http://schemas.openxmlformats.org/officeDocument/2006/relationships/image" Target="media/image795.png"/><Relationship Id="rId836" Type="http://schemas.openxmlformats.org/officeDocument/2006/relationships/image" Target="media/image796.png"/><Relationship Id="rId837" Type="http://schemas.openxmlformats.org/officeDocument/2006/relationships/image" Target="media/image797.png"/><Relationship Id="rId838" Type="http://schemas.openxmlformats.org/officeDocument/2006/relationships/image" Target="media/image798.png"/><Relationship Id="rId839" Type="http://schemas.openxmlformats.org/officeDocument/2006/relationships/image" Target="media/image799.png"/><Relationship Id="rId840" Type="http://schemas.openxmlformats.org/officeDocument/2006/relationships/image" Target="media/image800.png"/><Relationship Id="rId841" Type="http://schemas.openxmlformats.org/officeDocument/2006/relationships/image" Target="media/image801.png"/><Relationship Id="rId842" Type="http://schemas.openxmlformats.org/officeDocument/2006/relationships/image" Target="media/image802.png"/><Relationship Id="rId843" Type="http://schemas.openxmlformats.org/officeDocument/2006/relationships/image" Target="media/image803.png"/><Relationship Id="rId844" Type="http://schemas.openxmlformats.org/officeDocument/2006/relationships/image" Target="media/image804.png"/><Relationship Id="rId845" Type="http://schemas.openxmlformats.org/officeDocument/2006/relationships/image" Target="media/image805.png"/><Relationship Id="rId846" Type="http://schemas.openxmlformats.org/officeDocument/2006/relationships/image" Target="media/image806.png"/><Relationship Id="rId847" Type="http://schemas.openxmlformats.org/officeDocument/2006/relationships/image" Target="media/image807.png"/><Relationship Id="rId848" Type="http://schemas.openxmlformats.org/officeDocument/2006/relationships/image" Target="media/image808.png"/><Relationship Id="rId849" Type="http://schemas.openxmlformats.org/officeDocument/2006/relationships/image" Target="media/image809.png"/><Relationship Id="rId850" Type="http://schemas.openxmlformats.org/officeDocument/2006/relationships/image" Target="media/image810.png"/><Relationship Id="rId851" Type="http://schemas.openxmlformats.org/officeDocument/2006/relationships/image" Target="media/image811.png"/><Relationship Id="rId852" Type="http://schemas.openxmlformats.org/officeDocument/2006/relationships/image" Target="media/image812.png"/><Relationship Id="rId853" Type="http://schemas.openxmlformats.org/officeDocument/2006/relationships/image" Target="media/image813.png"/><Relationship Id="rId854" Type="http://schemas.openxmlformats.org/officeDocument/2006/relationships/image" Target="media/image814.png"/><Relationship Id="rId855" Type="http://schemas.openxmlformats.org/officeDocument/2006/relationships/image" Target="media/image815.png"/><Relationship Id="rId856" Type="http://schemas.openxmlformats.org/officeDocument/2006/relationships/image" Target="media/image816.png"/><Relationship Id="rId857" Type="http://schemas.openxmlformats.org/officeDocument/2006/relationships/image" Target="media/image817.png"/><Relationship Id="rId858" Type="http://schemas.openxmlformats.org/officeDocument/2006/relationships/image" Target="media/image818.png"/><Relationship Id="rId859" Type="http://schemas.openxmlformats.org/officeDocument/2006/relationships/image" Target="media/image819.png"/><Relationship Id="rId860" Type="http://schemas.openxmlformats.org/officeDocument/2006/relationships/image" Target="media/image820.png"/><Relationship Id="rId861" Type="http://schemas.openxmlformats.org/officeDocument/2006/relationships/image" Target="media/image821.png"/><Relationship Id="rId862" Type="http://schemas.openxmlformats.org/officeDocument/2006/relationships/image" Target="media/image822.png"/><Relationship Id="rId863" Type="http://schemas.openxmlformats.org/officeDocument/2006/relationships/image" Target="media/image823.png"/><Relationship Id="rId864" Type="http://schemas.openxmlformats.org/officeDocument/2006/relationships/image" Target="media/image824.png"/><Relationship Id="rId865" Type="http://schemas.openxmlformats.org/officeDocument/2006/relationships/image" Target="media/image825.png"/><Relationship Id="rId866" Type="http://schemas.openxmlformats.org/officeDocument/2006/relationships/image" Target="media/image826.png"/><Relationship Id="rId867" Type="http://schemas.openxmlformats.org/officeDocument/2006/relationships/image" Target="media/image827.png"/><Relationship Id="rId868" Type="http://schemas.openxmlformats.org/officeDocument/2006/relationships/image" Target="media/image828.png"/><Relationship Id="rId869" Type="http://schemas.openxmlformats.org/officeDocument/2006/relationships/image" Target="media/image829.png"/><Relationship Id="rId870" Type="http://schemas.openxmlformats.org/officeDocument/2006/relationships/image" Target="media/image830.png"/><Relationship Id="rId871" Type="http://schemas.openxmlformats.org/officeDocument/2006/relationships/image" Target="media/image831.png"/><Relationship Id="rId872" Type="http://schemas.openxmlformats.org/officeDocument/2006/relationships/image" Target="media/image832.png"/><Relationship Id="rId873" Type="http://schemas.openxmlformats.org/officeDocument/2006/relationships/image" Target="media/image833.png"/><Relationship Id="rId874" Type="http://schemas.openxmlformats.org/officeDocument/2006/relationships/image" Target="media/image834.png"/><Relationship Id="rId875" Type="http://schemas.openxmlformats.org/officeDocument/2006/relationships/image" Target="media/image835.png"/><Relationship Id="rId876" Type="http://schemas.openxmlformats.org/officeDocument/2006/relationships/image" Target="media/image836.png"/><Relationship Id="rId877" Type="http://schemas.openxmlformats.org/officeDocument/2006/relationships/image" Target="media/image837.png"/><Relationship Id="rId878" Type="http://schemas.openxmlformats.org/officeDocument/2006/relationships/image" Target="media/image838.png"/><Relationship Id="rId879" Type="http://schemas.openxmlformats.org/officeDocument/2006/relationships/image" Target="media/image839.png"/><Relationship Id="rId880" Type="http://schemas.openxmlformats.org/officeDocument/2006/relationships/image" Target="media/image840.png"/><Relationship Id="rId881" Type="http://schemas.openxmlformats.org/officeDocument/2006/relationships/image" Target="media/image841.png"/><Relationship Id="rId882" Type="http://schemas.openxmlformats.org/officeDocument/2006/relationships/image" Target="media/image842.png"/><Relationship Id="rId883" Type="http://schemas.openxmlformats.org/officeDocument/2006/relationships/image" Target="media/image843.png"/><Relationship Id="rId884" Type="http://schemas.openxmlformats.org/officeDocument/2006/relationships/image" Target="media/image844.png"/><Relationship Id="rId885" Type="http://schemas.openxmlformats.org/officeDocument/2006/relationships/image" Target="media/image845.png"/><Relationship Id="rId886" Type="http://schemas.openxmlformats.org/officeDocument/2006/relationships/image" Target="media/image846.png"/><Relationship Id="rId887" Type="http://schemas.openxmlformats.org/officeDocument/2006/relationships/image" Target="media/image847.png"/><Relationship Id="rId888" Type="http://schemas.openxmlformats.org/officeDocument/2006/relationships/image" Target="media/image848.png"/><Relationship Id="rId889" Type="http://schemas.openxmlformats.org/officeDocument/2006/relationships/image" Target="media/image849.png"/><Relationship Id="rId890" Type="http://schemas.openxmlformats.org/officeDocument/2006/relationships/image" Target="media/image850.png"/><Relationship Id="rId891" Type="http://schemas.openxmlformats.org/officeDocument/2006/relationships/image" Target="media/image851.png"/><Relationship Id="rId892" Type="http://schemas.openxmlformats.org/officeDocument/2006/relationships/image" Target="media/image852.png"/><Relationship Id="rId893" Type="http://schemas.openxmlformats.org/officeDocument/2006/relationships/image" Target="media/image853.png"/><Relationship Id="rId894" Type="http://schemas.openxmlformats.org/officeDocument/2006/relationships/image" Target="media/image854.png"/><Relationship Id="rId895" Type="http://schemas.openxmlformats.org/officeDocument/2006/relationships/image" Target="media/image855.png"/><Relationship Id="rId896" Type="http://schemas.openxmlformats.org/officeDocument/2006/relationships/image" Target="media/image856.png"/><Relationship Id="rId897" Type="http://schemas.openxmlformats.org/officeDocument/2006/relationships/image" Target="media/image857.png"/><Relationship Id="rId898" Type="http://schemas.openxmlformats.org/officeDocument/2006/relationships/image" Target="media/image858.png"/><Relationship Id="rId899" Type="http://schemas.openxmlformats.org/officeDocument/2006/relationships/image" Target="media/image859.png"/><Relationship Id="rId900" Type="http://schemas.openxmlformats.org/officeDocument/2006/relationships/image" Target="media/image860.png"/><Relationship Id="rId901" Type="http://schemas.openxmlformats.org/officeDocument/2006/relationships/image" Target="media/image861.png"/><Relationship Id="rId902" Type="http://schemas.openxmlformats.org/officeDocument/2006/relationships/image" Target="media/image862.png"/><Relationship Id="rId903" Type="http://schemas.openxmlformats.org/officeDocument/2006/relationships/image" Target="media/image863.png"/><Relationship Id="rId904" Type="http://schemas.openxmlformats.org/officeDocument/2006/relationships/image" Target="media/image864.png"/><Relationship Id="rId905" Type="http://schemas.openxmlformats.org/officeDocument/2006/relationships/image" Target="media/image865.png"/><Relationship Id="rId906" Type="http://schemas.openxmlformats.org/officeDocument/2006/relationships/header" Target="header37.xml"/><Relationship Id="rId907" Type="http://schemas.openxmlformats.org/officeDocument/2006/relationships/image" Target="media/image866.png"/><Relationship Id="rId908" Type="http://schemas.openxmlformats.org/officeDocument/2006/relationships/image" Target="media/image867.png"/><Relationship Id="rId909" Type="http://schemas.openxmlformats.org/officeDocument/2006/relationships/image" Target="media/image868.png"/><Relationship Id="rId910" Type="http://schemas.openxmlformats.org/officeDocument/2006/relationships/image" Target="media/image869.png"/><Relationship Id="rId911" Type="http://schemas.openxmlformats.org/officeDocument/2006/relationships/image" Target="media/image870.png"/><Relationship Id="rId912" Type="http://schemas.openxmlformats.org/officeDocument/2006/relationships/image" Target="media/image871.png"/><Relationship Id="rId913" Type="http://schemas.openxmlformats.org/officeDocument/2006/relationships/image" Target="media/image872.png"/><Relationship Id="rId914" Type="http://schemas.openxmlformats.org/officeDocument/2006/relationships/image" Target="media/image873.png"/><Relationship Id="rId915" Type="http://schemas.openxmlformats.org/officeDocument/2006/relationships/image" Target="media/image874.png"/><Relationship Id="rId916" Type="http://schemas.openxmlformats.org/officeDocument/2006/relationships/image" Target="media/image875.png"/><Relationship Id="rId917" Type="http://schemas.openxmlformats.org/officeDocument/2006/relationships/image" Target="media/image876.png"/><Relationship Id="rId918" Type="http://schemas.openxmlformats.org/officeDocument/2006/relationships/image" Target="media/image877.png"/><Relationship Id="rId919" Type="http://schemas.openxmlformats.org/officeDocument/2006/relationships/image" Target="media/image878.png"/><Relationship Id="rId920" Type="http://schemas.openxmlformats.org/officeDocument/2006/relationships/image" Target="media/image879.png"/><Relationship Id="rId921" Type="http://schemas.openxmlformats.org/officeDocument/2006/relationships/image" Target="media/image880.png"/><Relationship Id="rId922" Type="http://schemas.openxmlformats.org/officeDocument/2006/relationships/image" Target="media/image881.png"/><Relationship Id="rId923" Type="http://schemas.openxmlformats.org/officeDocument/2006/relationships/image" Target="media/image882.png"/><Relationship Id="rId924" Type="http://schemas.openxmlformats.org/officeDocument/2006/relationships/image" Target="media/image883.png"/><Relationship Id="rId925" Type="http://schemas.openxmlformats.org/officeDocument/2006/relationships/image" Target="media/image884.png"/><Relationship Id="rId926" Type="http://schemas.openxmlformats.org/officeDocument/2006/relationships/image" Target="media/image885.png"/><Relationship Id="rId927" Type="http://schemas.openxmlformats.org/officeDocument/2006/relationships/image" Target="media/image886.png"/><Relationship Id="rId928" Type="http://schemas.openxmlformats.org/officeDocument/2006/relationships/image" Target="media/image887.png"/><Relationship Id="rId929" Type="http://schemas.openxmlformats.org/officeDocument/2006/relationships/image" Target="media/image888.png"/><Relationship Id="rId930" Type="http://schemas.openxmlformats.org/officeDocument/2006/relationships/image" Target="media/image889.png"/><Relationship Id="rId931" Type="http://schemas.openxmlformats.org/officeDocument/2006/relationships/image" Target="media/image890.png"/><Relationship Id="rId932" Type="http://schemas.openxmlformats.org/officeDocument/2006/relationships/image" Target="media/image891.png"/><Relationship Id="rId933" Type="http://schemas.openxmlformats.org/officeDocument/2006/relationships/image" Target="media/image892.png"/><Relationship Id="rId934" Type="http://schemas.openxmlformats.org/officeDocument/2006/relationships/image" Target="media/image893.png"/><Relationship Id="rId935" Type="http://schemas.openxmlformats.org/officeDocument/2006/relationships/image" Target="media/image894.png"/><Relationship Id="rId936" Type="http://schemas.openxmlformats.org/officeDocument/2006/relationships/image" Target="media/image895.png"/><Relationship Id="rId937" Type="http://schemas.openxmlformats.org/officeDocument/2006/relationships/image" Target="media/image896.png"/><Relationship Id="rId938" Type="http://schemas.openxmlformats.org/officeDocument/2006/relationships/image" Target="media/image897.png"/><Relationship Id="rId939" Type="http://schemas.openxmlformats.org/officeDocument/2006/relationships/image" Target="media/image898.png"/><Relationship Id="rId940" Type="http://schemas.openxmlformats.org/officeDocument/2006/relationships/image" Target="media/image899.png"/><Relationship Id="rId941" Type="http://schemas.openxmlformats.org/officeDocument/2006/relationships/image" Target="media/image900.png"/><Relationship Id="rId942" Type="http://schemas.openxmlformats.org/officeDocument/2006/relationships/image" Target="media/image901.png"/><Relationship Id="rId943" Type="http://schemas.openxmlformats.org/officeDocument/2006/relationships/image" Target="media/image902.png"/><Relationship Id="rId944" Type="http://schemas.openxmlformats.org/officeDocument/2006/relationships/image" Target="media/image903.png"/><Relationship Id="rId945" Type="http://schemas.openxmlformats.org/officeDocument/2006/relationships/image" Target="media/image904.png"/><Relationship Id="rId946" Type="http://schemas.openxmlformats.org/officeDocument/2006/relationships/image" Target="media/image905.png"/><Relationship Id="rId947" Type="http://schemas.openxmlformats.org/officeDocument/2006/relationships/image" Target="media/image906.png"/><Relationship Id="rId948" Type="http://schemas.openxmlformats.org/officeDocument/2006/relationships/image" Target="media/image907.png"/><Relationship Id="rId949" Type="http://schemas.openxmlformats.org/officeDocument/2006/relationships/image" Target="media/image908.png"/><Relationship Id="rId950" Type="http://schemas.openxmlformats.org/officeDocument/2006/relationships/image" Target="media/image909.png"/><Relationship Id="rId951" Type="http://schemas.openxmlformats.org/officeDocument/2006/relationships/image" Target="media/image910.png"/><Relationship Id="rId952" Type="http://schemas.openxmlformats.org/officeDocument/2006/relationships/image" Target="media/image911.png"/><Relationship Id="rId953" Type="http://schemas.openxmlformats.org/officeDocument/2006/relationships/image" Target="media/image912.png"/><Relationship Id="rId954" Type="http://schemas.openxmlformats.org/officeDocument/2006/relationships/image" Target="media/image913.png"/><Relationship Id="rId955" Type="http://schemas.openxmlformats.org/officeDocument/2006/relationships/image" Target="media/image914.png"/><Relationship Id="rId956" Type="http://schemas.openxmlformats.org/officeDocument/2006/relationships/image" Target="media/image915.png"/><Relationship Id="rId957" Type="http://schemas.openxmlformats.org/officeDocument/2006/relationships/image" Target="media/image916.png"/><Relationship Id="rId958" Type="http://schemas.openxmlformats.org/officeDocument/2006/relationships/image" Target="media/image917.png"/><Relationship Id="rId959" Type="http://schemas.openxmlformats.org/officeDocument/2006/relationships/image" Target="media/image918.png"/><Relationship Id="rId960" Type="http://schemas.openxmlformats.org/officeDocument/2006/relationships/image" Target="media/image919.png"/><Relationship Id="rId961" Type="http://schemas.openxmlformats.org/officeDocument/2006/relationships/image" Target="media/image920.png"/><Relationship Id="rId962" Type="http://schemas.openxmlformats.org/officeDocument/2006/relationships/image" Target="media/image921.png"/><Relationship Id="rId963" Type="http://schemas.openxmlformats.org/officeDocument/2006/relationships/image" Target="media/image922.png"/><Relationship Id="rId964" Type="http://schemas.openxmlformats.org/officeDocument/2006/relationships/image" Target="media/image923.png"/><Relationship Id="rId965" Type="http://schemas.openxmlformats.org/officeDocument/2006/relationships/image" Target="media/image924.png"/><Relationship Id="rId966" Type="http://schemas.openxmlformats.org/officeDocument/2006/relationships/image" Target="media/image925.png"/><Relationship Id="rId967" Type="http://schemas.openxmlformats.org/officeDocument/2006/relationships/image" Target="media/image926.png"/><Relationship Id="rId968" Type="http://schemas.openxmlformats.org/officeDocument/2006/relationships/image" Target="media/image927.png"/><Relationship Id="rId969" Type="http://schemas.openxmlformats.org/officeDocument/2006/relationships/image" Target="media/image928.png"/><Relationship Id="rId970" Type="http://schemas.openxmlformats.org/officeDocument/2006/relationships/image" Target="media/image929.png"/><Relationship Id="rId971" Type="http://schemas.openxmlformats.org/officeDocument/2006/relationships/image" Target="media/image930.png"/><Relationship Id="rId972" Type="http://schemas.openxmlformats.org/officeDocument/2006/relationships/image" Target="media/image931.png"/><Relationship Id="rId973" Type="http://schemas.openxmlformats.org/officeDocument/2006/relationships/image" Target="media/image932.png"/><Relationship Id="rId974" Type="http://schemas.openxmlformats.org/officeDocument/2006/relationships/image" Target="media/image933.png"/><Relationship Id="rId975" Type="http://schemas.openxmlformats.org/officeDocument/2006/relationships/image" Target="media/image934.png"/><Relationship Id="rId976" Type="http://schemas.openxmlformats.org/officeDocument/2006/relationships/image" Target="media/image935.png"/><Relationship Id="rId977" Type="http://schemas.openxmlformats.org/officeDocument/2006/relationships/image" Target="media/image936.png"/><Relationship Id="rId978" Type="http://schemas.openxmlformats.org/officeDocument/2006/relationships/image" Target="media/image937.png"/><Relationship Id="rId979" Type="http://schemas.openxmlformats.org/officeDocument/2006/relationships/image" Target="media/image938.png"/><Relationship Id="rId980" Type="http://schemas.openxmlformats.org/officeDocument/2006/relationships/image" Target="media/image939.png"/><Relationship Id="rId981" Type="http://schemas.openxmlformats.org/officeDocument/2006/relationships/image" Target="media/image940.png"/><Relationship Id="rId982" Type="http://schemas.openxmlformats.org/officeDocument/2006/relationships/image" Target="media/image941.png"/><Relationship Id="rId983" Type="http://schemas.openxmlformats.org/officeDocument/2006/relationships/image" Target="media/image942.png"/><Relationship Id="rId984" Type="http://schemas.openxmlformats.org/officeDocument/2006/relationships/image" Target="media/image943.png"/><Relationship Id="rId985" Type="http://schemas.openxmlformats.org/officeDocument/2006/relationships/image" Target="media/image944.png"/><Relationship Id="rId986" Type="http://schemas.openxmlformats.org/officeDocument/2006/relationships/image" Target="media/image945.png"/><Relationship Id="rId987" Type="http://schemas.openxmlformats.org/officeDocument/2006/relationships/image" Target="media/image946.png"/><Relationship Id="rId988" Type="http://schemas.openxmlformats.org/officeDocument/2006/relationships/image" Target="media/image947.png"/><Relationship Id="rId989" Type="http://schemas.openxmlformats.org/officeDocument/2006/relationships/image" Target="media/image948.png"/><Relationship Id="rId990" Type="http://schemas.openxmlformats.org/officeDocument/2006/relationships/image" Target="media/image949.png"/><Relationship Id="rId991" Type="http://schemas.openxmlformats.org/officeDocument/2006/relationships/image" Target="media/image950.png"/><Relationship Id="rId992" Type="http://schemas.openxmlformats.org/officeDocument/2006/relationships/image" Target="media/image951.png"/><Relationship Id="rId993" Type="http://schemas.openxmlformats.org/officeDocument/2006/relationships/image" Target="media/image952.png"/><Relationship Id="rId994" Type="http://schemas.openxmlformats.org/officeDocument/2006/relationships/image" Target="media/image953.png"/><Relationship Id="rId995" Type="http://schemas.openxmlformats.org/officeDocument/2006/relationships/image" Target="media/image954.png"/><Relationship Id="rId996" Type="http://schemas.openxmlformats.org/officeDocument/2006/relationships/image" Target="media/image955.png"/><Relationship Id="rId997" Type="http://schemas.openxmlformats.org/officeDocument/2006/relationships/image" Target="media/image956.png"/><Relationship Id="rId998" Type="http://schemas.openxmlformats.org/officeDocument/2006/relationships/image" Target="media/image957.png"/><Relationship Id="rId999" Type="http://schemas.openxmlformats.org/officeDocument/2006/relationships/image" Target="media/image958.png"/><Relationship Id="rId1000" Type="http://schemas.openxmlformats.org/officeDocument/2006/relationships/image" Target="media/image959.png"/><Relationship Id="rId1001" Type="http://schemas.openxmlformats.org/officeDocument/2006/relationships/image" Target="media/image960.png"/><Relationship Id="rId1002" Type="http://schemas.openxmlformats.org/officeDocument/2006/relationships/image" Target="media/image961.png"/><Relationship Id="rId1003" Type="http://schemas.openxmlformats.org/officeDocument/2006/relationships/image" Target="media/image962.png"/><Relationship Id="rId1004" Type="http://schemas.openxmlformats.org/officeDocument/2006/relationships/image" Target="media/image963.png"/><Relationship Id="rId1005" Type="http://schemas.openxmlformats.org/officeDocument/2006/relationships/image" Target="media/image964.png"/><Relationship Id="rId1006" Type="http://schemas.openxmlformats.org/officeDocument/2006/relationships/image" Target="media/image965.png"/><Relationship Id="rId1007" Type="http://schemas.openxmlformats.org/officeDocument/2006/relationships/image" Target="media/image966.png"/><Relationship Id="rId1008" Type="http://schemas.openxmlformats.org/officeDocument/2006/relationships/image" Target="media/image967.png"/><Relationship Id="rId1009" Type="http://schemas.openxmlformats.org/officeDocument/2006/relationships/image" Target="media/image968.png"/><Relationship Id="rId1010" Type="http://schemas.openxmlformats.org/officeDocument/2006/relationships/image" Target="media/image969.png"/><Relationship Id="rId1011" Type="http://schemas.openxmlformats.org/officeDocument/2006/relationships/image" Target="media/image970.png"/><Relationship Id="rId1012" Type="http://schemas.openxmlformats.org/officeDocument/2006/relationships/image" Target="media/image971.png"/><Relationship Id="rId1013" Type="http://schemas.openxmlformats.org/officeDocument/2006/relationships/image" Target="media/image972.png"/><Relationship Id="rId1014" Type="http://schemas.openxmlformats.org/officeDocument/2006/relationships/image" Target="media/image973.png"/><Relationship Id="rId1015" Type="http://schemas.openxmlformats.org/officeDocument/2006/relationships/image" Target="media/image974.png"/><Relationship Id="rId1016" Type="http://schemas.openxmlformats.org/officeDocument/2006/relationships/image" Target="media/image975.png"/><Relationship Id="rId1017" Type="http://schemas.openxmlformats.org/officeDocument/2006/relationships/image" Target="media/image976.png"/><Relationship Id="rId1018" Type="http://schemas.openxmlformats.org/officeDocument/2006/relationships/image" Target="media/image977.png"/><Relationship Id="rId1019" Type="http://schemas.openxmlformats.org/officeDocument/2006/relationships/image" Target="media/image978.png"/><Relationship Id="rId1020" Type="http://schemas.openxmlformats.org/officeDocument/2006/relationships/header" Target="header38.xml"/><Relationship Id="rId1021" Type="http://schemas.openxmlformats.org/officeDocument/2006/relationships/image" Target="media/image979.png"/><Relationship Id="rId1022" Type="http://schemas.openxmlformats.org/officeDocument/2006/relationships/image" Target="media/image980.png"/><Relationship Id="rId1023" Type="http://schemas.openxmlformats.org/officeDocument/2006/relationships/image" Target="media/image981.png"/><Relationship Id="rId1024" Type="http://schemas.openxmlformats.org/officeDocument/2006/relationships/image" Target="media/image982.png"/><Relationship Id="rId1025" Type="http://schemas.openxmlformats.org/officeDocument/2006/relationships/image" Target="media/image983.png"/><Relationship Id="rId1026" Type="http://schemas.openxmlformats.org/officeDocument/2006/relationships/image" Target="media/image984.png"/><Relationship Id="rId1027" Type="http://schemas.openxmlformats.org/officeDocument/2006/relationships/image" Target="media/image985.png"/><Relationship Id="rId1028" Type="http://schemas.openxmlformats.org/officeDocument/2006/relationships/image" Target="media/image986.png"/><Relationship Id="rId1029" Type="http://schemas.openxmlformats.org/officeDocument/2006/relationships/image" Target="media/image987.png"/><Relationship Id="rId1030" Type="http://schemas.openxmlformats.org/officeDocument/2006/relationships/image" Target="media/image988.png"/><Relationship Id="rId1031" Type="http://schemas.openxmlformats.org/officeDocument/2006/relationships/image" Target="media/image989.png"/><Relationship Id="rId1032" Type="http://schemas.openxmlformats.org/officeDocument/2006/relationships/image" Target="media/image990.png"/><Relationship Id="rId1033" Type="http://schemas.openxmlformats.org/officeDocument/2006/relationships/image" Target="media/image991.png"/><Relationship Id="rId1034" Type="http://schemas.openxmlformats.org/officeDocument/2006/relationships/image" Target="media/image992.png"/><Relationship Id="rId1035" Type="http://schemas.openxmlformats.org/officeDocument/2006/relationships/image" Target="media/image993.png"/><Relationship Id="rId1036" Type="http://schemas.openxmlformats.org/officeDocument/2006/relationships/image" Target="media/image994.png"/><Relationship Id="rId1037" Type="http://schemas.openxmlformats.org/officeDocument/2006/relationships/image" Target="media/image995.png"/><Relationship Id="rId1038" Type="http://schemas.openxmlformats.org/officeDocument/2006/relationships/image" Target="media/image996.png"/><Relationship Id="rId1039" Type="http://schemas.openxmlformats.org/officeDocument/2006/relationships/image" Target="media/image997.png"/><Relationship Id="rId1040" Type="http://schemas.openxmlformats.org/officeDocument/2006/relationships/image" Target="media/image998.png"/><Relationship Id="rId1041" Type="http://schemas.openxmlformats.org/officeDocument/2006/relationships/image" Target="media/image999.png"/><Relationship Id="rId1042" Type="http://schemas.openxmlformats.org/officeDocument/2006/relationships/image" Target="media/image1000.png"/><Relationship Id="rId1043" Type="http://schemas.openxmlformats.org/officeDocument/2006/relationships/image" Target="media/image1001.png"/><Relationship Id="rId1044" Type="http://schemas.openxmlformats.org/officeDocument/2006/relationships/image" Target="media/image1002.png"/><Relationship Id="rId1045" Type="http://schemas.openxmlformats.org/officeDocument/2006/relationships/image" Target="media/image1003.png"/><Relationship Id="rId1046" Type="http://schemas.openxmlformats.org/officeDocument/2006/relationships/image" Target="media/image1004.png"/><Relationship Id="rId1047" Type="http://schemas.openxmlformats.org/officeDocument/2006/relationships/image" Target="media/image1005.png"/><Relationship Id="rId1048" Type="http://schemas.openxmlformats.org/officeDocument/2006/relationships/image" Target="media/image1006.png"/><Relationship Id="rId1049" Type="http://schemas.openxmlformats.org/officeDocument/2006/relationships/image" Target="media/image1007.png"/><Relationship Id="rId1050" Type="http://schemas.openxmlformats.org/officeDocument/2006/relationships/image" Target="media/image1008.png"/><Relationship Id="rId1051" Type="http://schemas.openxmlformats.org/officeDocument/2006/relationships/image" Target="media/image1009.png"/><Relationship Id="rId1052" Type="http://schemas.openxmlformats.org/officeDocument/2006/relationships/image" Target="media/image1010.png"/><Relationship Id="rId1053" Type="http://schemas.openxmlformats.org/officeDocument/2006/relationships/image" Target="media/image1011.png"/><Relationship Id="rId1054" Type="http://schemas.openxmlformats.org/officeDocument/2006/relationships/image" Target="media/image1012.png"/><Relationship Id="rId1055" Type="http://schemas.openxmlformats.org/officeDocument/2006/relationships/image" Target="media/image1013.png"/><Relationship Id="rId1056" Type="http://schemas.openxmlformats.org/officeDocument/2006/relationships/image" Target="media/image1014.png"/><Relationship Id="rId1057" Type="http://schemas.openxmlformats.org/officeDocument/2006/relationships/image" Target="media/image1015.png"/><Relationship Id="rId1058" Type="http://schemas.openxmlformats.org/officeDocument/2006/relationships/image" Target="media/image1016.png"/><Relationship Id="rId1059" Type="http://schemas.openxmlformats.org/officeDocument/2006/relationships/image" Target="media/image1017.png"/><Relationship Id="rId1060" Type="http://schemas.openxmlformats.org/officeDocument/2006/relationships/image" Target="media/image1018.png"/><Relationship Id="rId1061" Type="http://schemas.openxmlformats.org/officeDocument/2006/relationships/image" Target="media/image1019.png"/><Relationship Id="rId1062" Type="http://schemas.openxmlformats.org/officeDocument/2006/relationships/image" Target="media/image1020.png"/><Relationship Id="rId1063" Type="http://schemas.openxmlformats.org/officeDocument/2006/relationships/image" Target="media/image1021.png"/><Relationship Id="rId1064" Type="http://schemas.openxmlformats.org/officeDocument/2006/relationships/image" Target="media/image1022.png"/><Relationship Id="rId1065" Type="http://schemas.openxmlformats.org/officeDocument/2006/relationships/image" Target="media/image1023.png"/><Relationship Id="rId1066" Type="http://schemas.openxmlformats.org/officeDocument/2006/relationships/image" Target="media/image1024.png"/><Relationship Id="rId1067" Type="http://schemas.openxmlformats.org/officeDocument/2006/relationships/image" Target="media/image1025.png"/><Relationship Id="rId1068" Type="http://schemas.openxmlformats.org/officeDocument/2006/relationships/image" Target="media/image1026.png"/><Relationship Id="rId1069" Type="http://schemas.openxmlformats.org/officeDocument/2006/relationships/image" Target="media/image1027.png"/><Relationship Id="rId1070" Type="http://schemas.openxmlformats.org/officeDocument/2006/relationships/image" Target="media/image1028.png"/><Relationship Id="rId1071" Type="http://schemas.openxmlformats.org/officeDocument/2006/relationships/image" Target="media/image1029.png"/><Relationship Id="rId1072" Type="http://schemas.openxmlformats.org/officeDocument/2006/relationships/image" Target="media/image1030.png"/><Relationship Id="rId1073" Type="http://schemas.openxmlformats.org/officeDocument/2006/relationships/image" Target="media/image1031.png"/><Relationship Id="rId1074" Type="http://schemas.openxmlformats.org/officeDocument/2006/relationships/image" Target="media/image1032.png"/><Relationship Id="rId1075" Type="http://schemas.openxmlformats.org/officeDocument/2006/relationships/image" Target="media/image1033.png"/><Relationship Id="rId1076" Type="http://schemas.openxmlformats.org/officeDocument/2006/relationships/image" Target="media/image1034.png"/><Relationship Id="rId1077" Type="http://schemas.openxmlformats.org/officeDocument/2006/relationships/image" Target="media/image1035.png"/><Relationship Id="rId1078" Type="http://schemas.openxmlformats.org/officeDocument/2006/relationships/image" Target="media/image1036.png"/><Relationship Id="rId1079" Type="http://schemas.openxmlformats.org/officeDocument/2006/relationships/image" Target="media/image1037.png"/><Relationship Id="rId1080" Type="http://schemas.openxmlformats.org/officeDocument/2006/relationships/image" Target="media/image1038.png"/><Relationship Id="rId1081" Type="http://schemas.openxmlformats.org/officeDocument/2006/relationships/image" Target="media/image1039.png"/><Relationship Id="rId1082" Type="http://schemas.openxmlformats.org/officeDocument/2006/relationships/image" Target="media/image1040.png"/><Relationship Id="rId1083" Type="http://schemas.openxmlformats.org/officeDocument/2006/relationships/image" Target="media/image1041.png"/><Relationship Id="rId1084" Type="http://schemas.openxmlformats.org/officeDocument/2006/relationships/image" Target="media/image1042.png"/><Relationship Id="rId1085" Type="http://schemas.openxmlformats.org/officeDocument/2006/relationships/image" Target="media/image1043.png"/><Relationship Id="rId1086" Type="http://schemas.openxmlformats.org/officeDocument/2006/relationships/image" Target="media/image1044.png"/><Relationship Id="rId1087" Type="http://schemas.openxmlformats.org/officeDocument/2006/relationships/image" Target="media/image1045.png"/><Relationship Id="rId1088" Type="http://schemas.openxmlformats.org/officeDocument/2006/relationships/image" Target="media/image1046.png"/><Relationship Id="rId1089" Type="http://schemas.openxmlformats.org/officeDocument/2006/relationships/image" Target="media/image1047.png"/><Relationship Id="rId1090" Type="http://schemas.openxmlformats.org/officeDocument/2006/relationships/image" Target="media/image1048.png"/><Relationship Id="rId1091" Type="http://schemas.openxmlformats.org/officeDocument/2006/relationships/header" Target="header39.xml"/><Relationship Id="rId1092" Type="http://schemas.openxmlformats.org/officeDocument/2006/relationships/image" Target="media/image1049.png"/><Relationship Id="rId1093" Type="http://schemas.openxmlformats.org/officeDocument/2006/relationships/image" Target="media/image1050.png"/><Relationship Id="rId1094" Type="http://schemas.openxmlformats.org/officeDocument/2006/relationships/image" Target="media/image1051.png"/><Relationship Id="rId1095" Type="http://schemas.openxmlformats.org/officeDocument/2006/relationships/image" Target="media/image1052.png"/><Relationship Id="rId1096" Type="http://schemas.openxmlformats.org/officeDocument/2006/relationships/image" Target="media/image1053.png"/><Relationship Id="rId1097" Type="http://schemas.openxmlformats.org/officeDocument/2006/relationships/image" Target="media/image1054.png"/><Relationship Id="rId1098" Type="http://schemas.openxmlformats.org/officeDocument/2006/relationships/image" Target="media/image1055.png"/><Relationship Id="rId1099" Type="http://schemas.openxmlformats.org/officeDocument/2006/relationships/image" Target="media/image1056.png"/><Relationship Id="rId1100" Type="http://schemas.openxmlformats.org/officeDocument/2006/relationships/image" Target="media/image1057.png"/><Relationship Id="rId1101" Type="http://schemas.openxmlformats.org/officeDocument/2006/relationships/image" Target="media/image1058.png"/><Relationship Id="rId1102" Type="http://schemas.openxmlformats.org/officeDocument/2006/relationships/image" Target="media/image1059.png"/><Relationship Id="rId1103" Type="http://schemas.openxmlformats.org/officeDocument/2006/relationships/image" Target="media/image1060.png"/><Relationship Id="rId1104" Type="http://schemas.openxmlformats.org/officeDocument/2006/relationships/image" Target="media/image1061.png"/><Relationship Id="rId1105" Type="http://schemas.openxmlformats.org/officeDocument/2006/relationships/image" Target="media/image1062.png"/><Relationship Id="rId1106" Type="http://schemas.openxmlformats.org/officeDocument/2006/relationships/image" Target="media/image1063.png"/><Relationship Id="rId1107" Type="http://schemas.openxmlformats.org/officeDocument/2006/relationships/image" Target="media/image1064.png"/><Relationship Id="rId1108" Type="http://schemas.openxmlformats.org/officeDocument/2006/relationships/image" Target="media/image1065.png"/><Relationship Id="rId1109" Type="http://schemas.openxmlformats.org/officeDocument/2006/relationships/image" Target="media/image1066.png"/><Relationship Id="rId1110" Type="http://schemas.openxmlformats.org/officeDocument/2006/relationships/image" Target="media/image1067.png"/><Relationship Id="rId1111" Type="http://schemas.openxmlformats.org/officeDocument/2006/relationships/image" Target="media/image1068.png"/><Relationship Id="rId1112" Type="http://schemas.openxmlformats.org/officeDocument/2006/relationships/image" Target="media/image1069.png"/><Relationship Id="rId1113" Type="http://schemas.openxmlformats.org/officeDocument/2006/relationships/image" Target="media/image1070.png"/><Relationship Id="rId1114" Type="http://schemas.openxmlformats.org/officeDocument/2006/relationships/image" Target="media/image1071.png"/><Relationship Id="rId1115" Type="http://schemas.openxmlformats.org/officeDocument/2006/relationships/image" Target="media/image1072.png"/><Relationship Id="rId1116" Type="http://schemas.openxmlformats.org/officeDocument/2006/relationships/image" Target="media/image1073.png"/><Relationship Id="rId1117" Type="http://schemas.openxmlformats.org/officeDocument/2006/relationships/image" Target="media/image1074.png"/><Relationship Id="rId1118" Type="http://schemas.openxmlformats.org/officeDocument/2006/relationships/image" Target="media/image1075.png"/><Relationship Id="rId1119" Type="http://schemas.openxmlformats.org/officeDocument/2006/relationships/image" Target="media/image1076.png"/><Relationship Id="rId1120" Type="http://schemas.openxmlformats.org/officeDocument/2006/relationships/image" Target="media/image1077.png"/><Relationship Id="rId1121" Type="http://schemas.openxmlformats.org/officeDocument/2006/relationships/image" Target="media/image1078.png"/><Relationship Id="rId1122" Type="http://schemas.openxmlformats.org/officeDocument/2006/relationships/image" Target="media/image1079.png"/><Relationship Id="rId1123" Type="http://schemas.openxmlformats.org/officeDocument/2006/relationships/image" Target="media/image1080.png"/><Relationship Id="rId1124" Type="http://schemas.openxmlformats.org/officeDocument/2006/relationships/image" Target="media/image1081.png"/><Relationship Id="rId1125" Type="http://schemas.openxmlformats.org/officeDocument/2006/relationships/image" Target="media/image1082.png"/><Relationship Id="rId1126" Type="http://schemas.openxmlformats.org/officeDocument/2006/relationships/image" Target="media/image1083.png"/><Relationship Id="rId1127" Type="http://schemas.openxmlformats.org/officeDocument/2006/relationships/image" Target="media/image1084.png"/><Relationship Id="rId1128" Type="http://schemas.openxmlformats.org/officeDocument/2006/relationships/image" Target="media/image1085.png"/><Relationship Id="rId1129" Type="http://schemas.openxmlformats.org/officeDocument/2006/relationships/image" Target="media/image1086.png"/><Relationship Id="rId1130" Type="http://schemas.openxmlformats.org/officeDocument/2006/relationships/image" Target="media/image1087.png"/><Relationship Id="rId1131" Type="http://schemas.openxmlformats.org/officeDocument/2006/relationships/image" Target="media/image1088.png"/><Relationship Id="rId1132" Type="http://schemas.openxmlformats.org/officeDocument/2006/relationships/image" Target="media/image1089.png"/><Relationship Id="rId1133" Type="http://schemas.openxmlformats.org/officeDocument/2006/relationships/image" Target="media/image1090.png"/><Relationship Id="rId1134" Type="http://schemas.openxmlformats.org/officeDocument/2006/relationships/image" Target="media/image1091.png"/><Relationship Id="rId1135" Type="http://schemas.openxmlformats.org/officeDocument/2006/relationships/image" Target="media/image1092.png"/><Relationship Id="rId1136" Type="http://schemas.openxmlformats.org/officeDocument/2006/relationships/image" Target="media/image1093.png"/><Relationship Id="rId1137" Type="http://schemas.openxmlformats.org/officeDocument/2006/relationships/image" Target="media/image1094.png"/><Relationship Id="rId1138" Type="http://schemas.openxmlformats.org/officeDocument/2006/relationships/image" Target="media/image1095.png"/><Relationship Id="rId1139" Type="http://schemas.openxmlformats.org/officeDocument/2006/relationships/image" Target="media/image1096.png"/><Relationship Id="rId1140" Type="http://schemas.openxmlformats.org/officeDocument/2006/relationships/image" Target="media/image1097.png"/><Relationship Id="rId1141" Type="http://schemas.openxmlformats.org/officeDocument/2006/relationships/image" Target="media/image1098.png"/><Relationship Id="rId1142" Type="http://schemas.openxmlformats.org/officeDocument/2006/relationships/image" Target="media/image1099.png"/><Relationship Id="rId1143" Type="http://schemas.openxmlformats.org/officeDocument/2006/relationships/image" Target="media/image1100.png"/><Relationship Id="rId1144" Type="http://schemas.openxmlformats.org/officeDocument/2006/relationships/image" Target="media/image1101.png"/><Relationship Id="rId1145" Type="http://schemas.openxmlformats.org/officeDocument/2006/relationships/image" Target="media/image1102.png"/><Relationship Id="rId1146" Type="http://schemas.openxmlformats.org/officeDocument/2006/relationships/image" Target="media/image1103.png"/><Relationship Id="rId1147" Type="http://schemas.openxmlformats.org/officeDocument/2006/relationships/image" Target="media/image1104.png"/><Relationship Id="rId1148" Type="http://schemas.openxmlformats.org/officeDocument/2006/relationships/image" Target="media/image1105.png"/><Relationship Id="rId1149" Type="http://schemas.openxmlformats.org/officeDocument/2006/relationships/image" Target="media/image1106.png"/><Relationship Id="rId1150" Type="http://schemas.openxmlformats.org/officeDocument/2006/relationships/image" Target="media/image1107.png"/><Relationship Id="rId1151" Type="http://schemas.openxmlformats.org/officeDocument/2006/relationships/image" Target="media/image1108.png"/><Relationship Id="rId1152" Type="http://schemas.openxmlformats.org/officeDocument/2006/relationships/image" Target="media/image1109.png"/><Relationship Id="rId1153" Type="http://schemas.openxmlformats.org/officeDocument/2006/relationships/image" Target="media/image1110.png"/><Relationship Id="rId1154" Type="http://schemas.openxmlformats.org/officeDocument/2006/relationships/image" Target="media/image1111.png"/><Relationship Id="rId1155" Type="http://schemas.openxmlformats.org/officeDocument/2006/relationships/image" Target="media/image1112.png"/><Relationship Id="rId1156" Type="http://schemas.openxmlformats.org/officeDocument/2006/relationships/image" Target="media/image1113.png"/><Relationship Id="rId1157" Type="http://schemas.openxmlformats.org/officeDocument/2006/relationships/header" Target="header40.xml"/><Relationship Id="rId1158" Type="http://schemas.openxmlformats.org/officeDocument/2006/relationships/image" Target="media/image1114.png"/><Relationship Id="rId1159" Type="http://schemas.openxmlformats.org/officeDocument/2006/relationships/image" Target="media/image1115.png"/><Relationship Id="rId1160" Type="http://schemas.openxmlformats.org/officeDocument/2006/relationships/image" Target="media/image1116.png"/><Relationship Id="rId1161" Type="http://schemas.openxmlformats.org/officeDocument/2006/relationships/image" Target="media/image1117.png"/><Relationship Id="rId1162" Type="http://schemas.openxmlformats.org/officeDocument/2006/relationships/image" Target="media/image1118.png"/><Relationship Id="rId1163" Type="http://schemas.openxmlformats.org/officeDocument/2006/relationships/image" Target="media/image1119.png"/><Relationship Id="rId1164" Type="http://schemas.openxmlformats.org/officeDocument/2006/relationships/image" Target="media/image1120.png"/><Relationship Id="rId1165" Type="http://schemas.openxmlformats.org/officeDocument/2006/relationships/image" Target="media/image1121.png"/><Relationship Id="rId1166" Type="http://schemas.openxmlformats.org/officeDocument/2006/relationships/image" Target="media/image1122.png"/><Relationship Id="rId1167" Type="http://schemas.openxmlformats.org/officeDocument/2006/relationships/image" Target="media/image1123.png"/><Relationship Id="rId1168" Type="http://schemas.openxmlformats.org/officeDocument/2006/relationships/image" Target="media/image1124.png"/><Relationship Id="rId1169" Type="http://schemas.openxmlformats.org/officeDocument/2006/relationships/image" Target="media/image1125.png"/><Relationship Id="rId1170" Type="http://schemas.openxmlformats.org/officeDocument/2006/relationships/image" Target="media/image1126.png"/><Relationship Id="rId1171" Type="http://schemas.openxmlformats.org/officeDocument/2006/relationships/image" Target="media/image1127.png"/><Relationship Id="rId1172" Type="http://schemas.openxmlformats.org/officeDocument/2006/relationships/image" Target="media/image1128.png"/><Relationship Id="rId1173" Type="http://schemas.openxmlformats.org/officeDocument/2006/relationships/image" Target="media/image1129.png"/><Relationship Id="rId1174" Type="http://schemas.openxmlformats.org/officeDocument/2006/relationships/image" Target="media/image1130.png"/><Relationship Id="rId1175" Type="http://schemas.openxmlformats.org/officeDocument/2006/relationships/image" Target="media/image1131.png"/><Relationship Id="rId1176" Type="http://schemas.openxmlformats.org/officeDocument/2006/relationships/image" Target="media/image1132.png"/><Relationship Id="rId1177" Type="http://schemas.openxmlformats.org/officeDocument/2006/relationships/image" Target="media/image1133.png"/><Relationship Id="rId1178" Type="http://schemas.openxmlformats.org/officeDocument/2006/relationships/image" Target="media/image1134.png"/><Relationship Id="rId1179" Type="http://schemas.openxmlformats.org/officeDocument/2006/relationships/image" Target="media/image1135.png"/><Relationship Id="rId1180" Type="http://schemas.openxmlformats.org/officeDocument/2006/relationships/image" Target="media/image1136.png"/><Relationship Id="rId1181" Type="http://schemas.openxmlformats.org/officeDocument/2006/relationships/image" Target="media/image1137.png"/><Relationship Id="rId1182" Type="http://schemas.openxmlformats.org/officeDocument/2006/relationships/image" Target="media/image1138.png"/><Relationship Id="rId1183" Type="http://schemas.openxmlformats.org/officeDocument/2006/relationships/image" Target="media/image1139.png"/><Relationship Id="rId1184" Type="http://schemas.openxmlformats.org/officeDocument/2006/relationships/image" Target="media/image1140.png"/><Relationship Id="rId1185" Type="http://schemas.openxmlformats.org/officeDocument/2006/relationships/image" Target="media/image1141.png"/><Relationship Id="rId1186" Type="http://schemas.openxmlformats.org/officeDocument/2006/relationships/image" Target="media/image1142.png"/><Relationship Id="rId1187" Type="http://schemas.openxmlformats.org/officeDocument/2006/relationships/image" Target="media/image1143.png"/><Relationship Id="rId1188" Type="http://schemas.openxmlformats.org/officeDocument/2006/relationships/image" Target="media/image1144.png"/><Relationship Id="rId1189" Type="http://schemas.openxmlformats.org/officeDocument/2006/relationships/image" Target="media/image1145.png"/><Relationship Id="rId1190" Type="http://schemas.openxmlformats.org/officeDocument/2006/relationships/image" Target="media/image1146.png"/><Relationship Id="rId1191" Type="http://schemas.openxmlformats.org/officeDocument/2006/relationships/image" Target="media/image1147.png"/><Relationship Id="rId1192" Type="http://schemas.openxmlformats.org/officeDocument/2006/relationships/image" Target="media/image1148.png"/><Relationship Id="rId1193" Type="http://schemas.openxmlformats.org/officeDocument/2006/relationships/image" Target="media/image1149.png"/><Relationship Id="rId1194" Type="http://schemas.openxmlformats.org/officeDocument/2006/relationships/image" Target="media/image1150.png"/><Relationship Id="rId1195" Type="http://schemas.openxmlformats.org/officeDocument/2006/relationships/image" Target="media/image1151.png"/><Relationship Id="rId1196" Type="http://schemas.openxmlformats.org/officeDocument/2006/relationships/image" Target="media/image1152.png"/><Relationship Id="rId1197" Type="http://schemas.openxmlformats.org/officeDocument/2006/relationships/image" Target="media/image1153.png"/><Relationship Id="rId1198" Type="http://schemas.openxmlformats.org/officeDocument/2006/relationships/image" Target="media/image1154.png"/><Relationship Id="rId1199" Type="http://schemas.openxmlformats.org/officeDocument/2006/relationships/image" Target="media/image1155.png"/><Relationship Id="rId1200" Type="http://schemas.openxmlformats.org/officeDocument/2006/relationships/header" Target="header41.xml"/><Relationship Id="rId1201" Type="http://schemas.openxmlformats.org/officeDocument/2006/relationships/image" Target="media/image1156.png"/><Relationship Id="rId1202" Type="http://schemas.openxmlformats.org/officeDocument/2006/relationships/image" Target="media/image1157.png"/><Relationship Id="rId1203" Type="http://schemas.openxmlformats.org/officeDocument/2006/relationships/image" Target="media/image1158.png"/><Relationship Id="rId1204" Type="http://schemas.openxmlformats.org/officeDocument/2006/relationships/image" Target="media/image1159.png"/><Relationship Id="rId1205" Type="http://schemas.openxmlformats.org/officeDocument/2006/relationships/image" Target="media/image1160.png"/><Relationship Id="rId1206" Type="http://schemas.openxmlformats.org/officeDocument/2006/relationships/image" Target="media/image1161.png"/><Relationship Id="rId1207" Type="http://schemas.openxmlformats.org/officeDocument/2006/relationships/image" Target="media/image1162.png"/><Relationship Id="rId1208" Type="http://schemas.openxmlformats.org/officeDocument/2006/relationships/image" Target="media/image1163.png"/><Relationship Id="rId1209" Type="http://schemas.openxmlformats.org/officeDocument/2006/relationships/image" Target="media/image1164.png"/><Relationship Id="rId1210" Type="http://schemas.openxmlformats.org/officeDocument/2006/relationships/image" Target="media/image1165.png"/><Relationship Id="rId1211" Type="http://schemas.openxmlformats.org/officeDocument/2006/relationships/image" Target="media/image1166.png"/><Relationship Id="rId1212" Type="http://schemas.openxmlformats.org/officeDocument/2006/relationships/image" Target="media/image1167.png"/><Relationship Id="rId1213" Type="http://schemas.openxmlformats.org/officeDocument/2006/relationships/image" Target="media/image1168.png"/><Relationship Id="rId1214" Type="http://schemas.openxmlformats.org/officeDocument/2006/relationships/image" Target="media/image1169.png"/><Relationship Id="rId1215" Type="http://schemas.openxmlformats.org/officeDocument/2006/relationships/image" Target="media/image1170.png"/><Relationship Id="rId1216" Type="http://schemas.openxmlformats.org/officeDocument/2006/relationships/image" Target="media/image1171.png"/><Relationship Id="rId1217" Type="http://schemas.openxmlformats.org/officeDocument/2006/relationships/image" Target="media/image1172.png"/><Relationship Id="rId1218" Type="http://schemas.openxmlformats.org/officeDocument/2006/relationships/image" Target="media/image1173.png"/><Relationship Id="rId1219" Type="http://schemas.openxmlformats.org/officeDocument/2006/relationships/image" Target="media/image1174.png"/><Relationship Id="rId1220" Type="http://schemas.openxmlformats.org/officeDocument/2006/relationships/image" Target="media/image1175.png"/><Relationship Id="rId1221" Type="http://schemas.openxmlformats.org/officeDocument/2006/relationships/image" Target="media/image1176.png"/><Relationship Id="rId1222" Type="http://schemas.openxmlformats.org/officeDocument/2006/relationships/image" Target="media/image1177.png"/><Relationship Id="rId1223" Type="http://schemas.openxmlformats.org/officeDocument/2006/relationships/image" Target="media/image1178.png"/><Relationship Id="rId1224" Type="http://schemas.openxmlformats.org/officeDocument/2006/relationships/image" Target="media/image1179.png"/><Relationship Id="rId1225" Type="http://schemas.openxmlformats.org/officeDocument/2006/relationships/image" Target="media/image1180.png"/><Relationship Id="rId1226" Type="http://schemas.openxmlformats.org/officeDocument/2006/relationships/image" Target="media/image1181.png"/><Relationship Id="rId1227" Type="http://schemas.openxmlformats.org/officeDocument/2006/relationships/image" Target="media/image1182.png"/><Relationship Id="rId1228" Type="http://schemas.openxmlformats.org/officeDocument/2006/relationships/image" Target="media/image1183.png"/><Relationship Id="rId1229" Type="http://schemas.openxmlformats.org/officeDocument/2006/relationships/image" Target="media/image1184.png"/><Relationship Id="rId1230" Type="http://schemas.openxmlformats.org/officeDocument/2006/relationships/image" Target="media/image1185.png"/><Relationship Id="rId1231" Type="http://schemas.openxmlformats.org/officeDocument/2006/relationships/image" Target="media/image1186.png"/><Relationship Id="rId1232" Type="http://schemas.openxmlformats.org/officeDocument/2006/relationships/image" Target="media/image1187.png"/><Relationship Id="rId1233" Type="http://schemas.openxmlformats.org/officeDocument/2006/relationships/image" Target="media/image1188.png"/><Relationship Id="rId1234" Type="http://schemas.openxmlformats.org/officeDocument/2006/relationships/image" Target="media/image1189.png"/><Relationship Id="rId1235" Type="http://schemas.openxmlformats.org/officeDocument/2006/relationships/image" Target="media/image1190.png"/><Relationship Id="rId1236" Type="http://schemas.openxmlformats.org/officeDocument/2006/relationships/header" Target="header42.xml"/><Relationship Id="rId1237" Type="http://schemas.openxmlformats.org/officeDocument/2006/relationships/image" Target="media/image1191.png"/><Relationship Id="rId1238" Type="http://schemas.openxmlformats.org/officeDocument/2006/relationships/image" Target="media/image1192.png"/><Relationship Id="rId1239" Type="http://schemas.openxmlformats.org/officeDocument/2006/relationships/image" Target="media/image1193.png"/><Relationship Id="rId1240" Type="http://schemas.openxmlformats.org/officeDocument/2006/relationships/image" Target="media/image1194.png"/><Relationship Id="rId1241" Type="http://schemas.openxmlformats.org/officeDocument/2006/relationships/image" Target="media/image1195.png"/><Relationship Id="rId1242" Type="http://schemas.openxmlformats.org/officeDocument/2006/relationships/image" Target="media/image1196.png"/><Relationship Id="rId1243" Type="http://schemas.openxmlformats.org/officeDocument/2006/relationships/image" Target="media/image1197.png"/><Relationship Id="rId1244" Type="http://schemas.openxmlformats.org/officeDocument/2006/relationships/image" Target="media/image1198.png"/><Relationship Id="rId1245" Type="http://schemas.openxmlformats.org/officeDocument/2006/relationships/image" Target="media/image1199.png"/><Relationship Id="rId1246" Type="http://schemas.openxmlformats.org/officeDocument/2006/relationships/image" Target="media/image1200.png"/><Relationship Id="rId1247" Type="http://schemas.openxmlformats.org/officeDocument/2006/relationships/image" Target="media/image1201.png"/><Relationship Id="rId1248" Type="http://schemas.openxmlformats.org/officeDocument/2006/relationships/image" Target="media/image1202.png"/><Relationship Id="rId1249" Type="http://schemas.openxmlformats.org/officeDocument/2006/relationships/image" Target="media/image1203.png"/><Relationship Id="rId1250" Type="http://schemas.openxmlformats.org/officeDocument/2006/relationships/image" Target="media/image1204.png"/><Relationship Id="rId1251" Type="http://schemas.openxmlformats.org/officeDocument/2006/relationships/image" Target="media/image1205.png"/><Relationship Id="rId1252" Type="http://schemas.openxmlformats.org/officeDocument/2006/relationships/image" Target="media/image1206.png"/><Relationship Id="rId1253" Type="http://schemas.openxmlformats.org/officeDocument/2006/relationships/image" Target="media/image1207.png"/><Relationship Id="rId1254" Type="http://schemas.openxmlformats.org/officeDocument/2006/relationships/image" Target="media/image1208.png"/><Relationship Id="rId1255" Type="http://schemas.openxmlformats.org/officeDocument/2006/relationships/image" Target="media/image1209.png"/><Relationship Id="rId1256" Type="http://schemas.openxmlformats.org/officeDocument/2006/relationships/image" Target="media/image1210.png"/><Relationship Id="rId1257" Type="http://schemas.openxmlformats.org/officeDocument/2006/relationships/image" Target="media/image1211.png"/><Relationship Id="rId1258" Type="http://schemas.openxmlformats.org/officeDocument/2006/relationships/image" Target="media/image1212.png"/><Relationship Id="rId1259" Type="http://schemas.openxmlformats.org/officeDocument/2006/relationships/image" Target="media/image1213.png"/><Relationship Id="rId1260" Type="http://schemas.openxmlformats.org/officeDocument/2006/relationships/image" Target="media/image1214.png"/><Relationship Id="rId1261" Type="http://schemas.openxmlformats.org/officeDocument/2006/relationships/image" Target="media/image1215.png"/><Relationship Id="rId1262" Type="http://schemas.openxmlformats.org/officeDocument/2006/relationships/image" Target="media/image1216.png"/><Relationship Id="rId1263" Type="http://schemas.openxmlformats.org/officeDocument/2006/relationships/image" Target="media/image1217.png"/><Relationship Id="rId1264" Type="http://schemas.openxmlformats.org/officeDocument/2006/relationships/image" Target="media/image1218.png"/><Relationship Id="rId1265" Type="http://schemas.openxmlformats.org/officeDocument/2006/relationships/image" Target="media/image1219.png"/><Relationship Id="rId1266" Type="http://schemas.openxmlformats.org/officeDocument/2006/relationships/image" Target="media/image1220.png"/><Relationship Id="rId1267" Type="http://schemas.openxmlformats.org/officeDocument/2006/relationships/image" Target="media/image1221.png"/><Relationship Id="rId1268" Type="http://schemas.openxmlformats.org/officeDocument/2006/relationships/image" Target="media/image1222.png"/><Relationship Id="rId1269" Type="http://schemas.openxmlformats.org/officeDocument/2006/relationships/image" Target="media/image1223.png"/><Relationship Id="rId1270" Type="http://schemas.openxmlformats.org/officeDocument/2006/relationships/image" Target="media/image1224.png"/><Relationship Id="rId1271" Type="http://schemas.openxmlformats.org/officeDocument/2006/relationships/image" Target="media/image1225.png"/><Relationship Id="rId1272" Type="http://schemas.openxmlformats.org/officeDocument/2006/relationships/image" Target="media/image1226.png"/><Relationship Id="rId1273" Type="http://schemas.openxmlformats.org/officeDocument/2006/relationships/image" Target="media/image1227.png"/><Relationship Id="rId1274" Type="http://schemas.openxmlformats.org/officeDocument/2006/relationships/image" Target="media/image1228.png"/><Relationship Id="rId1275" Type="http://schemas.openxmlformats.org/officeDocument/2006/relationships/image" Target="media/image1229.png"/><Relationship Id="rId1276" Type="http://schemas.openxmlformats.org/officeDocument/2006/relationships/image" Target="media/image1230.png"/><Relationship Id="rId1277" Type="http://schemas.openxmlformats.org/officeDocument/2006/relationships/image" Target="media/image1231.png"/><Relationship Id="rId1278" Type="http://schemas.openxmlformats.org/officeDocument/2006/relationships/image" Target="media/image1232.png"/><Relationship Id="rId1279" Type="http://schemas.openxmlformats.org/officeDocument/2006/relationships/header" Target="header43.xml"/><Relationship Id="rId1280" Type="http://schemas.openxmlformats.org/officeDocument/2006/relationships/image" Target="media/image1233.png"/><Relationship Id="rId1281" Type="http://schemas.openxmlformats.org/officeDocument/2006/relationships/image" Target="media/image1234.png"/><Relationship Id="rId1282" Type="http://schemas.openxmlformats.org/officeDocument/2006/relationships/image" Target="media/image1235.png"/><Relationship Id="rId1283" Type="http://schemas.openxmlformats.org/officeDocument/2006/relationships/image" Target="media/image1236.png"/><Relationship Id="rId1284" Type="http://schemas.openxmlformats.org/officeDocument/2006/relationships/image" Target="media/image1237.png"/><Relationship Id="rId1285" Type="http://schemas.openxmlformats.org/officeDocument/2006/relationships/image" Target="media/image1238.png"/><Relationship Id="rId1286" Type="http://schemas.openxmlformats.org/officeDocument/2006/relationships/image" Target="media/image1239.png"/><Relationship Id="rId1287" Type="http://schemas.openxmlformats.org/officeDocument/2006/relationships/image" Target="media/image1240.png"/><Relationship Id="rId1288" Type="http://schemas.openxmlformats.org/officeDocument/2006/relationships/image" Target="media/image1241.png"/><Relationship Id="rId1289" Type="http://schemas.openxmlformats.org/officeDocument/2006/relationships/image" Target="media/image1242.png"/><Relationship Id="rId1290" Type="http://schemas.openxmlformats.org/officeDocument/2006/relationships/image" Target="media/image1243.png"/><Relationship Id="rId1291" Type="http://schemas.openxmlformats.org/officeDocument/2006/relationships/image" Target="media/image1244.png"/><Relationship Id="rId1292" Type="http://schemas.openxmlformats.org/officeDocument/2006/relationships/image" Target="media/image1245.png"/><Relationship Id="rId1293" Type="http://schemas.openxmlformats.org/officeDocument/2006/relationships/image" Target="media/image1246.png"/><Relationship Id="rId1294" Type="http://schemas.openxmlformats.org/officeDocument/2006/relationships/image" Target="media/image1247.png"/><Relationship Id="rId1295" Type="http://schemas.openxmlformats.org/officeDocument/2006/relationships/image" Target="media/image1248.png"/><Relationship Id="rId1296" Type="http://schemas.openxmlformats.org/officeDocument/2006/relationships/image" Target="media/image1249.png"/><Relationship Id="rId1297" Type="http://schemas.openxmlformats.org/officeDocument/2006/relationships/image" Target="media/image1250.png"/><Relationship Id="rId1298" Type="http://schemas.openxmlformats.org/officeDocument/2006/relationships/image" Target="media/image1251.png"/><Relationship Id="rId1299" Type="http://schemas.openxmlformats.org/officeDocument/2006/relationships/image" Target="media/image1252.png"/><Relationship Id="rId1300" Type="http://schemas.openxmlformats.org/officeDocument/2006/relationships/image" Target="media/image1253.png"/><Relationship Id="rId1301" Type="http://schemas.openxmlformats.org/officeDocument/2006/relationships/image" Target="media/image1254.png"/><Relationship Id="rId1302" Type="http://schemas.openxmlformats.org/officeDocument/2006/relationships/image" Target="media/image1255.png"/><Relationship Id="rId1303" Type="http://schemas.openxmlformats.org/officeDocument/2006/relationships/image" Target="media/image1256.png"/><Relationship Id="rId1304" Type="http://schemas.openxmlformats.org/officeDocument/2006/relationships/image" Target="media/image1257.png"/><Relationship Id="rId1305" Type="http://schemas.openxmlformats.org/officeDocument/2006/relationships/image" Target="media/image1258.png"/><Relationship Id="rId1306" Type="http://schemas.openxmlformats.org/officeDocument/2006/relationships/image" Target="media/image1259.png"/><Relationship Id="rId1307" Type="http://schemas.openxmlformats.org/officeDocument/2006/relationships/image" Target="media/image1260.png"/><Relationship Id="rId1308" Type="http://schemas.openxmlformats.org/officeDocument/2006/relationships/image" Target="media/image1261.png"/><Relationship Id="rId1309" Type="http://schemas.openxmlformats.org/officeDocument/2006/relationships/image" Target="media/image1262.png"/><Relationship Id="rId1310" Type="http://schemas.openxmlformats.org/officeDocument/2006/relationships/image" Target="media/image1263.png"/><Relationship Id="rId1311" Type="http://schemas.openxmlformats.org/officeDocument/2006/relationships/image" Target="media/image1264.png"/><Relationship Id="rId1312" Type="http://schemas.openxmlformats.org/officeDocument/2006/relationships/image" Target="media/image1265.png"/><Relationship Id="rId1313" Type="http://schemas.openxmlformats.org/officeDocument/2006/relationships/image" Target="media/image1266.png"/><Relationship Id="rId1314" Type="http://schemas.openxmlformats.org/officeDocument/2006/relationships/image" Target="media/image1267.png"/><Relationship Id="rId1315" Type="http://schemas.openxmlformats.org/officeDocument/2006/relationships/header" Target="header44.xml"/><Relationship Id="rId1316" Type="http://schemas.openxmlformats.org/officeDocument/2006/relationships/image" Target="media/image1268.png"/><Relationship Id="rId1317" Type="http://schemas.openxmlformats.org/officeDocument/2006/relationships/image" Target="media/image1269.png"/><Relationship Id="rId1318" Type="http://schemas.openxmlformats.org/officeDocument/2006/relationships/image" Target="media/image1270.png"/><Relationship Id="rId1319" Type="http://schemas.openxmlformats.org/officeDocument/2006/relationships/image" Target="media/image1271.png"/><Relationship Id="rId1320" Type="http://schemas.openxmlformats.org/officeDocument/2006/relationships/image" Target="media/image1272.png"/><Relationship Id="rId1321" Type="http://schemas.openxmlformats.org/officeDocument/2006/relationships/image" Target="media/image1273.png"/><Relationship Id="rId1322" Type="http://schemas.openxmlformats.org/officeDocument/2006/relationships/image" Target="media/image1274.png"/><Relationship Id="rId1323" Type="http://schemas.openxmlformats.org/officeDocument/2006/relationships/image" Target="media/image1275.png"/><Relationship Id="rId1324" Type="http://schemas.openxmlformats.org/officeDocument/2006/relationships/image" Target="media/image1276.png"/><Relationship Id="rId1325" Type="http://schemas.openxmlformats.org/officeDocument/2006/relationships/image" Target="media/image1277.png"/><Relationship Id="rId1326" Type="http://schemas.openxmlformats.org/officeDocument/2006/relationships/image" Target="media/image1278.png"/><Relationship Id="rId1327" Type="http://schemas.openxmlformats.org/officeDocument/2006/relationships/image" Target="media/image1279.png"/><Relationship Id="rId1328" Type="http://schemas.openxmlformats.org/officeDocument/2006/relationships/image" Target="media/image1280.png"/><Relationship Id="rId1329" Type="http://schemas.openxmlformats.org/officeDocument/2006/relationships/image" Target="media/image1281.png"/><Relationship Id="rId1330" Type="http://schemas.openxmlformats.org/officeDocument/2006/relationships/image" Target="media/image1282.png"/><Relationship Id="rId1331" Type="http://schemas.openxmlformats.org/officeDocument/2006/relationships/image" Target="media/image1283.png"/><Relationship Id="rId1332" Type="http://schemas.openxmlformats.org/officeDocument/2006/relationships/image" Target="media/image1284.png"/><Relationship Id="rId1333" Type="http://schemas.openxmlformats.org/officeDocument/2006/relationships/image" Target="media/image1285.png"/><Relationship Id="rId1334" Type="http://schemas.openxmlformats.org/officeDocument/2006/relationships/image" Target="media/image1286.png"/><Relationship Id="rId1335" Type="http://schemas.openxmlformats.org/officeDocument/2006/relationships/image" Target="media/image1287.png"/><Relationship Id="rId1336" Type="http://schemas.openxmlformats.org/officeDocument/2006/relationships/image" Target="media/image1288.png"/><Relationship Id="rId1337" Type="http://schemas.openxmlformats.org/officeDocument/2006/relationships/image" Target="media/image1289.png"/><Relationship Id="rId1338" Type="http://schemas.openxmlformats.org/officeDocument/2006/relationships/image" Target="media/image1290.png"/><Relationship Id="rId1339" Type="http://schemas.openxmlformats.org/officeDocument/2006/relationships/image" Target="media/image1291.png"/><Relationship Id="rId1340" Type="http://schemas.openxmlformats.org/officeDocument/2006/relationships/image" Target="media/image1292.png"/><Relationship Id="rId1341" Type="http://schemas.openxmlformats.org/officeDocument/2006/relationships/image" Target="media/image1293.png"/><Relationship Id="rId1342" Type="http://schemas.openxmlformats.org/officeDocument/2006/relationships/image" Target="media/image1294.png"/><Relationship Id="rId1343" Type="http://schemas.openxmlformats.org/officeDocument/2006/relationships/image" Target="media/image1295.png"/><Relationship Id="rId1344" Type="http://schemas.openxmlformats.org/officeDocument/2006/relationships/image" Target="media/image1296.png"/><Relationship Id="rId1345" Type="http://schemas.openxmlformats.org/officeDocument/2006/relationships/image" Target="media/image1297.png"/><Relationship Id="rId1346" Type="http://schemas.openxmlformats.org/officeDocument/2006/relationships/image" Target="media/image1298.png"/><Relationship Id="rId1347" Type="http://schemas.openxmlformats.org/officeDocument/2006/relationships/image" Target="media/image1299.png"/><Relationship Id="rId1348" Type="http://schemas.openxmlformats.org/officeDocument/2006/relationships/image" Target="media/image1300.png"/><Relationship Id="rId1349" Type="http://schemas.openxmlformats.org/officeDocument/2006/relationships/image" Target="media/image1301.png"/><Relationship Id="rId1350" Type="http://schemas.openxmlformats.org/officeDocument/2006/relationships/image" Target="media/image1302.png"/><Relationship Id="rId1351" Type="http://schemas.openxmlformats.org/officeDocument/2006/relationships/image" Target="media/image1303.png"/><Relationship Id="rId1352" Type="http://schemas.openxmlformats.org/officeDocument/2006/relationships/image" Target="media/image1304.png"/><Relationship Id="rId1353" Type="http://schemas.openxmlformats.org/officeDocument/2006/relationships/image" Target="media/image1305.png"/><Relationship Id="rId1354" Type="http://schemas.openxmlformats.org/officeDocument/2006/relationships/image" Target="media/image1306.png"/><Relationship Id="rId1355" Type="http://schemas.openxmlformats.org/officeDocument/2006/relationships/image" Target="media/image1307.png"/><Relationship Id="rId1356" Type="http://schemas.openxmlformats.org/officeDocument/2006/relationships/image" Target="media/image1308.png"/><Relationship Id="rId1357" Type="http://schemas.openxmlformats.org/officeDocument/2006/relationships/image" Target="media/image1309.png"/><Relationship Id="rId1358" Type="http://schemas.openxmlformats.org/officeDocument/2006/relationships/image" Target="media/image1310.png"/><Relationship Id="rId1359" Type="http://schemas.openxmlformats.org/officeDocument/2006/relationships/image" Target="media/image1311.png"/><Relationship Id="rId1360" Type="http://schemas.openxmlformats.org/officeDocument/2006/relationships/image" Target="media/image1312.png"/><Relationship Id="rId1361" Type="http://schemas.openxmlformats.org/officeDocument/2006/relationships/image" Target="media/image1313.png"/><Relationship Id="rId1362" Type="http://schemas.openxmlformats.org/officeDocument/2006/relationships/image" Target="media/image1314.png"/><Relationship Id="rId1363" Type="http://schemas.openxmlformats.org/officeDocument/2006/relationships/image" Target="media/image1315.png"/><Relationship Id="rId1364" Type="http://schemas.openxmlformats.org/officeDocument/2006/relationships/image" Target="media/image1316.png"/><Relationship Id="rId1365" Type="http://schemas.openxmlformats.org/officeDocument/2006/relationships/image" Target="media/image1317.png"/><Relationship Id="rId1366" Type="http://schemas.openxmlformats.org/officeDocument/2006/relationships/image" Target="media/image1318.png"/><Relationship Id="rId1367" Type="http://schemas.openxmlformats.org/officeDocument/2006/relationships/image" Target="media/image1319.png"/><Relationship Id="rId1368" Type="http://schemas.openxmlformats.org/officeDocument/2006/relationships/image" Target="media/image1320.png"/><Relationship Id="rId1369" Type="http://schemas.openxmlformats.org/officeDocument/2006/relationships/image" Target="media/image1321.png"/><Relationship Id="rId1370" Type="http://schemas.openxmlformats.org/officeDocument/2006/relationships/image" Target="media/image1322.png"/><Relationship Id="rId1371" Type="http://schemas.openxmlformats.org/officeDocument/2006/relationships/image" Target="media/image1323.png"/><Relationship Id="rId1372" Type="http://schemas.openxmlformats.org/officeDocument/2006/relationships/image" Target="media/image1324.png"/><Relationship Id="rId1373" Type="http://schemas.openxmlformats.org/officeDocument/2006/relationships/image" Target="media/image1325.png"/><Relationship Id="rId1374" Type="http://schemas.openxmlformats.org/officeDocument/2006/relationships/image" Target="media/image1326.png"/><Relationship Id="rId1375" Type="http://schemas.openxmlformats.org/officeDocument/2006/relationships/image" Target="media/image1327.png"/><Relationship Id="rId1376" Type="http://schemas.openxmlformats.org/officeDocument/2006/relationships/image" Target="media/image1328.png"/><Relationship Id="rId1377" Type="http://schemas.openxmlformats.org/officeDocument/2006/relationships/image" Target="media/image1329.png"/><Relationship Id="rId1378" Type="http://schemas.openxmlformats.org/officeDocument/2006/relationships/image" Target="media/image1330.png"/><Relationship Id="rId1379" Type="http://schemas.openxmlformats.org/officeDocument/2006/relationships/image" Target="media/image1331.png"/><Relationship Id="rId1380" Type="http://schemas.openxmlformats.org/officeDocument/2006/relationships/header" Target="header45.xml"/><Relationship Id="rId1381" Type="http://schemas.openxmlformats.org/officeDocument/2006/relationships/image" Target="media/image1332.png"/><Relationship Id="rId1382" Type="http://schemas.openxmlformats.org/officeDocument/2006/relationships/image" Target="media/image1333.png"/><Relationship Id="rId1383" Type="http://schemas.openxmlformats.org/officeDocument/2006/relationships/image" Target="media/image1334.png"/><Relationship Id="rId1384" Type="http://schemas.openxmlformats.org/officeDocument/2006/relationships/image" Target="media/image1335.png"/><Relationship Id="rId1385" Type="http://schemas.openxmlformats.org/officeDocument/2006/relationships/image" Target="media/image1336.png"/><Relationship Id="rId1386" Type="http://schemas.openxmlformats.org/officeDocument/2006/relationships/image" Target="media/image1337.png"/><Relationship Id="rId1387" Type="http://schemas.openxmlformats.org/officeDocument/2006/relationships/image" Target="media/image1338.png"/><Relationship Id="rId1388" Type="http://schemas.openxmlformats.org/officeDocument/2006/relationships/image" Target="media/image1339.png"/><Relationship Id="rId1389" Type="http://schemas.openxmlformats.org/officeDocument/2006/relationships/image" Target="media/image1340.png"/><Relationship Id="rId1390" Type="http://schemas.openxmlformats.org/officeDocument/2006/relationships/image" Target="media/image1341.png"/><Relationship Id="rId1391" Type="http://schemas.openxmlformats.org/officeDocument/2006/relationships/image" Target="media/image1342.png"/><Relationship Id="rId1392" Type="http://schemas.openxmlformats.org/officeDocument/2006/relationships/image" Target="media/image1343.png"/><Relationship Id="rId1393" Type="http://schemas.openxmlformats.org/officeDocument/2006/relationships/image" Target="media/image1344.png"/><Relationship Id="rId1394" Type="http://schemas.openxmlformats.org/officeDocument/2006/relationships/image" Target="media/image1345.png"/><Relationship Id="rId1395" Type="http://schemas.openxmlformats.org/officeDocument/2006/relationships/image" Target="media/image1346.png"/><Relationship Id="rId1396" Type="http://schemas.openxmlformats.org/officeDocument/2006/relationships/image" Target="media/image1347.png"/><Relationship Id="rId1397" Type="http://schemas.openxmlformats.org/officeDocument/2006/relationships/image" Target="media/image1348.png"/><Relationship Id="rId1398" Type="http://schemas.openxmlformats.org/officeDocument/2006/relationships/image" Target="media/image1349.png"/><Relationship Id="rId1399" Type="http://schemas.openxmlformats.org/officeDocument/2006/relationships/image" Target="media/image1350.png"/><Relationship Id="rId1400" Type="http://schemas.openxmlformats.org/officeDocument/2006/relationships/image" Target="media/image1351.png"/><Relationship Id="rId1401" Type="http://schemas.openxmlformats.org/officeDocument/2006/relationships/image" Target="media/image1352.png"/><Relationship Id="rId1402" Type="http://schemas.openxmlformats.org/officeDocument/2006/relationships/image" Target="media/image1353.png"/><Relationship Id="rId1403" Type="http://schemas.openxmlformats.org/officeDocument/2006/relationships/image" Target="media/image1354.png"/><Relationship Id="rId1404" Type="http://schemas.openxmlformats.org/officeDocument/2006/relationships/image" Target="media/image1355.png"/><Relationship Id="rId1405" Type="http://schemas.openxmlformats.org/officeDocument/2006/relationships/image" Target="media/image1356.png"/><Relationship Id="rId1406" Type="http://schemas.openxmlformats.org/officeDocument/2006/relationships/image" Target="media/image1357.png"/><Relationship Id="rId1407" Type="http://schemas.openxmlformats.org/officeDocument/2006/relationships/image" Target="media/image1358.png"/><Relationship Id="rId1408" Type="http://schemas.openxmlformats.org/officeDocument/2006/relationships/image" Target="media/image1359.png"/><Relationship Id="rId1409" Type="http://schemas.openxmlformats.org/officeDocument/2006/relationships/image" Target="media/image1360.png"/><Relationship Id="rId1410" Type="http://schemas.openxmlformats.org/officeDocument/2006/relationships/image" Target="media/image1361.png"/><Relationship Id="rId1411" Type="http://schemas.openxmlformats.org/officeDocument/2006/relationships/image" Target="media/image1362.png"/><Relationship Id="rId1412" Type="http://schemas.openxmlformats.org/officeDocument/2006/relationships/image" Target="media/image1363.png"/><Relationship Id="rId1413" Type="http://schemas.openxmlformats.org/officeDocument/2006/relationships/image" Target="media/image1364.png"/><Relationship Id="rId1414" Type="http://schemas.openxmlformats.org/officeDocument/2006/relationships/image" Target="media/image1365.png"/><Relationship Id="rId1415" Type="http://schemas.openxmlformats.org/officeDocument/2006/relationships/image" Target="media/image1366.png"/><Relationship Id="rId1416" Type="http://schemas.openxmlformats.org/officeDocument/2006/relationships/header" Target="header46.xml"/><Relationship Id="rId1417" Type="http://schemas.openxmlformats.org/officeDocument/2006/relationships/image" Target="media/image1367.png"/><Relationship Id="rId1418" Type="http://schemas.openxmlformats.org/officeDocument/2006/relationships/image" Target="media/image1368.png"/><Relationship Id="rId1419" Type="http://schemas.openxmlformats.org/officeDocument/2006/relationships/image" Target="media/image1369.png"/><Relationship Id="rId1420" Type="http://schemas.openxmlformats.org/officeDocument/2006/relationships/image" Target="media/image1370.png"/><Relationship Id="rId1421" Type="http://schemas.openxmlformats.org/officeDocument/2006/relationships/image" Target="media/image1371.png"/><Relationship Id="rId1422" Type="http://schemas.openxmlformats.org/officeDocument/2006/relationships/image" Target="media/image1372.png"/><Relationship Id="rId1423" Type="http://schemas.openxmlformats.org/officeDocument/2006/relationships/image" Target="media/image1373.png"/><Relationship Id="rId1424" Type="http://schemas.openxmlformats.org/officeDocument/2006/relationships/image" Target="media/image1374.png"/><Relationship Id="rId1425" Type="http://schemas.openxmlformats.org/officeDocument/2006/relationships/image" Target="media/image1375.png"/><Relationship Id="rId1426" Type="http://schemas.openxmlformats.org/officeDocument/2006/relationships/image" Target="media/image1376.png"/><Relationship Id="rId1427" Type="http://schemas.openxmlformats.org/officeDocument/2006/relationships/image" Target="media/image1377.png"/><Relationship Id="rId1428" Type="http://schemas.openxmlformats.org/officeDocument/2006/relationships/image" Target="media/image1378.png"/><Relationship Id="rId1429" Type="http://schemas.openxmlformats.org/officeDocument/2006/relationships/image" Target="media/image1379.png"/><Relationship Id="rId1430" Type="http://schemas.openxmlformats.org/officeDocument/2006/relationships/image" Target="media/image1380.png"/><Relationship Id="rId1431" Type="http://schemas.openxmlformats.org/officeDocument/2006/relationships/image" Target="media/image1381.png"/><Relationship Id="rId1432" Type="http://schemas.openxmlformats.org/officeDocument/2006/relationships/image" Target="media/image1382.png"/><Relationship Id="rId1433" Type="http://schemas.openxmlformats.org/officeDocument/2006/relationships/image" Target="media/image1383.png"/><Relationship Id="rId1434" Type="http://schemas.openxmlformats.org/officeDocument/2006/relationships/image" Target="media/image1384.png"/><Relationship Id="rId1435" Type="http://schemas.openxmlformats.org/officeDocument/2006/relationships/image" Target="media/image1385.png"/><Relationship Id="rId1436" Type="http://schemas.openxmlformats.org/officeDocument/2006/relationships/image" Target="media/image1386.png"/><Relationship Id="rId1437" Type="http://schemas.openxmlformats.org/officeDocument/2006/relationships/image" Target="media/image1387.png"/><Relationship Id="rId1438" Type="http://schemas.openxmlformats.org/officeDocument/2006/relationships/image" Target="media/image1388.png"/><Relationship Id="rId1439" Type="http://schemas.openxmlformats.org/officeDocument/2006/relationships/image" Target="media/image1389.png"/><Relationship Id="rId1440" Type="http://schemas.openxmlformats.org/officeDocument/2006/relationships/image" Target="media/image1390.png"/><Relationship Id="rId1441" Type="http://schemas.openxmlformats.org/officeDocument/2006/relationships/image" Target="media/image1391.png"/><Relationship Id="rId1442" Type="http://schemas.openxmlformats.org/officeDocument/2006/relationships/image" Target="media/image1392.png"/><Relationship Id="rId1443" Type="http://schemas.openxmlformats.org/officeDocument/2006/relationships/image" Target="media/image1393.png"/><Relationship Id="rId1444" Type="http://schemas.openxmlformats.org/officeDocument/2006/relationships/image" Target="media/image1394.png"/><Relationship Id="rId1445" Type="http://schemas.openxmlformats.org/officeDocument/2006/relationships/image" Target="media/image1395.png"/><Relationship Id="rId1446" Type="http://schemas.openxmlformats.org/officeDocument/2006/relationships/image" Target="media/image1396.png"/><Relationship Id="rId1447" Type="http://schemas.openxmlformats.org/officeDocument/2006/relationships/image" Target="media/image1397.png"/><Relationship Id="rId1448" Type="http://schemas.openxmlformats.org/officeDocument/2006/relationships/image" Target="media/image1398.png"/><Relationship Id="rId1449" Type="http://schemas.openxmlformats.org/officeDocument/2006/relationships/image" Target="media/image1399.png"/><Relationship Id="rId1450" Type="http://schemas.openxmlformats.org/officeDocument/2006/relationships/image" Target="media/image1400.png"/><Relationship Id="rId1451" Type="http://schemas.openxmlformats.org/officeDocument/2006/relationships/image" Target="media/image1401.png"/><Relationship Id="rId1452" Type="http://schemas.openxmlformats.org/officeDocument/2006/relationships/image" Target="media/image1402.png"/><Relationship Id="rId1453" Type="http://schemas.openxmlformats.org/officeDocument/2006/relationships/image" Target="media/image1403.png"/><Relationship Id="rId1454" Type="http://schemas.openxmlformats.org/officeDocument/2006/relationships/image" Target="media/image1404.png"/><Relationship Id="rId1455" Type="http://schemas.openxmlformats.org/officeDocument/2006/relationships/image" Target="media/image1405.png"/><Relationship Id="rId1456" Type="http://schemas.openxmlformats.org/officeDocument/2006/relationships/image" Target="media/image1406.png"/><Relationship Id="rId1457" Type="http://schemas.openxmlformats.org/officeDocument/2006/relationships/image" Target="media/image1407.png"/><Relationship Id="rId1458" Type="http://schemas.openxmlformats.org/officeDocument/2006/relationships/image" Target="media/image1408.png"/><Relationship Id="rId1459" Type="http://schemas.openxmlformats.org/officeDocument/2006/relationships/header" Target="header47.xml"/><Relationship Id="rId1460" Type="http://schemas.openxmlformats.org/officeDocument/2006/relationships/image" Target="media/image1409.png"/><Relationship Id="rId1461" Type="http://schemas.openxmlformats.org/officeDocument/2006/relationships/image" Target="media/image1410.png"/><Relationship Id="rId1462" Type="http://schemas.openxmlformats.org/officeDocument/2006/relationships/image" Target="media/image1411.png"/><Relationship Id="rId1463" Type="http://schemas.openxmlformats.org/officeDocument/2006/relationships/image" Target="media/image1412.png"/><Relationship Id="rId1464" Type="http://schemas.openxmlformats.org/officeDocument/2006/relationships/image" Target="media/image1413.png"/><Relationship Id="rId1465" Type="http://schemas.openxmlformats.org/officeDocument/2006/relationships/image" Target="media/image1414.png"/><Relationship Id="rId1466" Type="http://schemas.openxmlformats.org/officeDocument/2006/relationships/image" Target="media/image1415.png"/><Relationship Id="rId1467" Type="http://schemas.openxmlformats.org/officeDocument/2006/relationships/image" Target="media/image1416.png"/><Relationship Id="rId1468" Type="http://schemas.openxmlformats.org/officeDocument/2006/relationships/image" Target="media/image1417.png"/><Relationship Id="rId1469" Type="http://schemas.openxmlformats.org/officeDocument/2006/relationships/image" Target="media/image1418.png"/><Relationship Id="rId1470" Type="http://schemas.openxmlformats.org/officeDocument/2006/relationships/image" Target="media/image1419.png"/><Relationship Id="rId1471" Type="http://schemas.openxmlformats.org/officeDocument/2006/relationships/image" Target="media/image1420.png"/><Relationship Id="rId1472" Type="http://schemas.openxmlformats.org/officeDocument/2006/relationships/image" Target="media/image1421.png"/><Relationship Id="rId1473" Type="http://schemas.openxmlformats.org/officeDocument/2006/relationships/image" Target="media/image1422.png"/><Relationship Id="rId1474" Type="http://schemas.openxmlformats.org/officeDocument/2006/relationships/image" Target="media/image1423.png"/><Relationship Id="rId1475" Type="http://schemas.openxmlformats.org/officeDocument/2006/relationships/image" Target="media/image1424.png"/><Relationship Id="rId1476" Type="http://schemas.openxmlformats.org/officeDocument/2006/relationships/image" Target="media/image1425.png"/><Relationship Id="rId1477" Type="http://schemas.openxmlformats.org/officeDocument/2006/relationships/image" Target="media/image1426.png"/><Relationship Id="rId1478" Type="http://schemas.openxmlformats.org/officeDocument/2006/relationships/image" Target="media/image1427.png"/><Relationship Id="rId1479" Type="http://schemas.openxmlformats.org/officeDocument/2006/relationships/image" Target="media/image1428.png"/><Relationship Id="rId1480" Type="http://schemas.openxmlformats.org/officeDocument/2006/relationships/image" Target="media/image1429.png"/><Relationship Id="rId1481" Type="http://schemas.openxmlformats.org/officeDocument/2006/relationships/image" Target="media/image1430.png"/><Relationship Id="rId1482" Type="http://schemas.openxmlformats.org/officeDocument/2006/relationships/image" Target="media/image1431.png"/><Relationship Id="rId1483" Type="http://schemas.openxmlformats.org/officeDocument/2006/relationships/image" Target="media/image1432.png"/><Relationship Id="rId1484" Type="http://schemas.openxmlformats.org/officeDocument/2006/relationships/image" Target="media/image1433.png"/><Relationship Id="rId1485" Type="http://schemas.openxmlformats.org/officeDocument/2006/relationships/image" Target="media/image1434.png"/><Relationship Id="rId1486" Type="http://schemas.openxmlformats.org/officeDocument/2006/relationships/image" Target="media/image1435.png"/><Relationship Id="rId1487" Type="http://schemas.openxmlformats.org/officeDocument/2006/relationships/image" Target="media/image1436.png"/><Relationship Id="rId1488" Type="http://schemas.openxmlformats.org/officeDocument/2006/relationships/header" Target="header48.xml"/><Relationship Id="rId1489" Type="http://schemas.openxmlformats.org/officeDocument/2006/relationships/image" Target="media/image1437.png"/><Relationship Id="rId1490" Type="http://schemas.openxmlformats.org/officeDocument/2006/relationships/image" Target="media/image1438.png"/><Relationship Id="rId1491" Type="http://schemas.openxmlformats.org/officeDocument/2006/relationships/image" Target="media/image1439.png"/><Relationship Id="rId1492" Type="http://schemas.openxmlformats.org/officeDocument/2006/relationships/image" Target="media/image1440.png"/><Relationship Id="rId1493" Type="http://schemas.openxmlformats.org/officeDocument/2006/relationships/image" Target="media/image1441.png"/><Relationship Id="rId1494" Type="http://schemas.openxmlformats.org/officeDocument/2006/relationships/image" Target="media/image1442.png"/><Relationship Id="rId1495" Type="http://schemas.openxmlformats.org/officeDocument/2006/relationships/image" Target="media/image1443.png"/><Relationship Id="rId1496" Type="http://schemas.openxmlformats.org/officeDocument/2006/relationships/image" Target="media/image1444.png"/><Relationship Id="rId1497" Type="http://schemas.openxmlformats.org/officeDocument/2006/relationships/image" Target="media/image1445.png"/><Relationship Id="rId1498" Type="http://schemas.openxmlformats.org/officeDocument/2006/relationships/image" Target="media/image1446.png"/><Relationship Id="rId1499" Type="http://schemas.openxmlformats.org/officeDocument/2006/relationships/image" Target="media/image1447.png"/><Relationship Id="rId1500" Type="http://schemas.openxmlformats.org/officeDocument/2006/relationships/header" Target="header49.xml"/><Relationship Id="rId1501" Type="http://schemas.openxmlformats.org/officeDocument/2006/relationships/image" Target="media/image1448.png"/><Relationship Id="rId1502" Type="http://schemas.openxmlformats.org/officeDocument/2006/relationships/image" Target="media/image1449.png"/><Relationship Id="rId1503" Type="http://schemas.openxmlformats.org/officeDocument/2006/relationships/image" Target="media/image1450.png"/><Relationship Id="rId1504" Type="http://schemas.openxmlformats.org/officeDocument/2006/relationships/image" Target="media/image1451.png"/><Relationship Id="rId1505" Type="http://schemas.openxmlformats.org/officeDocument/2006/relationships/image" Target="media/image1452.png"/><Relationship Id="rId1506" Type="http://schemas.openxmlformats.org/officeDocument/2006/relationships/image" Target="media/image1453.png"/><Relationship Id="rId1507" Type="http://schemas.openxmlformats.org/officeDocument/2006/relationships/image" Target="media/image1454.png"/><Relationship Id="rId1508" Type="http://schemas.openxmlformats.org/officeDocument/2006/relationships/image" Target="media/image1455.png"/><Relationship Id="rId1509" Type="http://schemas.openxmlformats.org/officeDocument/2006/relationships/image" Target="media/image1456.png"/><Relationship Id="rId1510" Type="http://schemas.openxmlformats.org/officeDocument/2006/relationships/image" Target="media/image1457.png"/><Relationship Id="rId1511" Type="http://schemas.openxmlformats.org/officeDocument/2006/relationships/image" Target="media/image1458.png"/><Relationship Id="rId1512" Type="http://schemas.openxmlformats.org/officeDocument/2006/relationships/image" Target="media/image1459.png"/><Relationship Id="rId1513" Type="http://schemas.openxmlformats.org/officeDocument/2006/relationships/image" Target="media/image1460.png"/><Relationship Id="rId1514" Type="http://schemas.openxmlformats.org/officeDocument/2006/relationships/image" Target="media/image1461.png"/><Relationship Id="rId1515" Type="http://schemas.openxmlformats.org/officeDocument/2006/relationships/image" Target="media/image1462.png"/><Relationship Id="rId1516" Type="http://schemas.openxmlformats.org/officeDocument/2006/relationships/image" Target="media/image1463.png"/><Relationship Id="rId1517" Type="http://schemas.openxmlformats.org/officeDocument/2006/relationships/image" Target="media/image1464.png"/><Relationship Id="rId1518" Type="http://schemas.openxmlformats.org/officeDocument/2006/relationships/image" Target="media/image1465.png"/><Relationship Id="rId1519" Type="http://schemas.openxmlformats.org/officeDocument/2006/relationships/image" Target="media/image1466.png"/><Relationship Id="rId1520" Type="http://schemas.openxmlformats.org/officeDocument/2006/relationships/header" Target="header50.xml"/><Relationship Id="rId1521" Type="http://schemas.openxmlformats.org/officeDocument/2006/relationships/image" Target="media/image1467.png"/><Relationship Id="rId1522" Type="http://schemas.openxmlformats.org/officeDocument/2006/relationships/image" Target="media/image1468.png"/><Relationship Id="rId1523" Type="http://schemas.openxmlformats.org/officeDocument/2006/relationships/image" Target="media/image1469.png"/><Relationship Id="rId1524" Type="http://schemas.openxmlformats.org/officeDocument/2006/relationships/image" Target="media/image1470.png"/><Relationship Id="rId1525" Type="http://schemas.openxmlformats.org/officeDocument/2006/relationships/image" Target="media/image1471.png"/><Relationship Id="rId1526" Type="http://schemas.openxmlformats.org/officeDocument/2006/relationships/image" Target="media/image1472.png"/><Relationship Id="rId1527" Type="http://schemas.openxmlformats.org/officeDocument/2006/relationships/image" Target="media/image1473.png"/><Relationship Id="rId1528" Type="http://schemas.openxmlformats.org/officeDocument/2006/relationships/image" Target="media/image1474.png"/><Relationship Id="rId1529" Type="http://schemas.openxmlformats.org/officeDocument/2006/relationships/image" Target="media/image1475.png"/><Relationship Id="rId1530" Type="http://schemas.openxmlformats.org/officeDocument/2006/relationships/image" Target="media/image1476.png"/><Relationship Id="rId1531" Type="http://schemas.openxmlformats.org/officeDocument/2006/relationships/image" Target="media/image1477.png"/><Relationship Id="rId1532" Type="http://schemas.openxmlformats.org/officeDocument/2006/relationships/image" Target="media/image1478.png"/><Relationship Id="rId1533" Type="http://schemas.openxmlformats.org/officeDocument/2006/relationships/image" Target="media/image1479.png"/><Relationship Id="rId1534" Type="http://schemas.openxmlformats.org/officeDocument/2006/relationships/header" Target="header51.xml"/><Relationship Id="rId1535" Type="http://schemas.openxmlformats.org/officeDocument/2006/relationships/image" Target="media/image1480.png"/><Relationship Id="rId1536" Type="http://schemas.openxmlformats.org/officeDocument/2006/relationships/image" Target="media/image1481.png"/><Relationship Id="rId1537" Type="http://schemas.openxmlformats.org/officeDocument/2006/relationships/header" Target="header52.xml"/><Relationship Id="rId1538" Type="http://schemas.openxmlformats.org/officeDocument/2006/relationships/image" Target="media/image1482.png"/><Relationship Id="rId1539" Type="http://schemas.openxmlformats.org/officeDocument/2006/relationships/image" Target="media/image1483.png"/><Relationship Id="rId1540" Type="http://schemas.openxmlformats.org/officeDocument/2006/relationships/header" Target="header53.xml"/><Relationship Id="rId1541" Type="http://schemas.openxmlformats.org/officeDocument/2006/relationships/image" Target="media/image1484.png"/><Relationship Id="rId1542" Type="http://schemas.openxmlformats.org/officeDocument/2006/relationships/header" Target="header54.xml"/><Relationship Id="rId1543" Type="http://schemas.openxmlformats.org/officeDocument/2006/relationships/image" Target="media/image1485.png"/><Relationship Id="rId1544" Type="http://schemas.openxmlformats.org/officeDocument/2006/relationships/header" Target="header55.xml"/><Relationship Id="rId1545" Type="http://schemas.openxmlformats.org/officeDocument/2006/relationships/image" Target="media/image1486.png"/><Relationship Id="rId1546" Type="http://schemas.openxmlformats.org/officeDocument/2006/relationships/image" Target="media/image1487.png"/><Relationship Id="rId1547" Type="http://schemas.openxmlformats.org/officeDocument/2006/relationships/image" Target="media/image1488.png"/><Relationship Id="rId1548" Type="http://schemas.openxmlformats.org/officeDocument/2006/relationships/header" Target="header56.xml"/><Relationship Id="rId1549" Type="http://schemas.openxmlformats.org/officeDocument/2006/relationships/header" Target="header57.xml"/><Relationship Id="rId1550" Type="http://schemas.openxmlformats.org/officeDocument/2006/relationships/image" Target="media/image1489.png"/><Relationship Id="rId1551" Type="http://schemas.openxmlformats.org/officeDocument/2006/relationships/header" Target="header58.xml"/><Relationship Id="rId1552" Type="http://schemas.openxmlformats.org/officeDocument/2006/relationships/image" Target="media/image1490.png"/><Relationship Id="rId1553" Type="http://schemas.openxmlformats.org/officeDocument/2006/relationships/header" Target="header59.xml"/><Relationship Id="rId1554" Type="http://schemas.openxmlformats.org/officeDocument/2006/relationships/header" Target="header60.xml"/><Relationship Id="rId1555" Type="http://schemas.openxmlformats.org/officeDocument/2006/relationships/image" Target="media/image1491.png"/><Relationship Id="rId1556" Type="http://schemas.openxmlformats.org/officeDocument/2006/relationships/header" Target="header61.xml"/><Relationship Id="rId1557" Type="http://schemas.openxmlformats.org/officeDocument/2006/relationships/header" Target="header62.xml"/><Relationship Id="rId1558" Type="http://schemas.openxmlformats.org/officeDocument/2006/relationships/header" Target="header63.xml"/><Relationship Id="rId1559" Type="http://schemas.openxmlformats.org/officeDocument/2006/relationships/image" Target="media/image1492.png"/><Relationship Id="rId1560" Type="http://schemas.openxmlformats.org/officeDocument/2006/relationships/image" Target="media/image1493.png"/><Relationship Id="rId1561" Type="http://schemas.openxmlformats.org/officeDocument/2006/relationships/header" Target="header64.xml"/><Relationship Id="rId1562" Type="http://schemas.openxmlformats.org/officeDocument/2006/relationships/image" Target="media/image1494.png"/><Relationship Id="rId1563" Type="http://schemas.openxmlformats.org/officeDocument/2006/relationships/header" Target="header65.xml"/><Relationship Id="rId1564" Type="http://schemas.openxmlformats.org/officeDocument/2006/relationships/image" Target="media/image1495.png"/><Relationship Id="rId1565" Type="http://schemas.openxmlformats.org/officeDocument/2006/relationships/image" Target="media/image1496.png"/><Relationship Id="rId1566" Type="http://schemas.openxmlformats.org/officeDocument/2006/relationships/image" Target="media/image1497.png"/><Relationship Id="rId1567" Type="http://schemas.openxmlformats.org/officeDocument/2006/relationships/image" Target="media/image1498.png"/><Relationship Id="rId1568" Type="http://schemas.openxmlformats.org/officeDocument/2006/relationships/image" Target="media/image1499.png"/><Relationship Id="rId1569" Type="http://schemas.openxmlformats.org/officeDocument/2006/relationships/image" Target="media/image1500.png"/><Relationship Id="rId157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2026-01-25T17:55:22Z</dcterms:created>
  <dcterms:modified xsi:type="dcterms:W3CDTF">2026-01-25T17:55:22Z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LastSaved">
    <vt:filetime>2026-01-25T00:00:00Z</vt:filetime>
  </property>
</Properties>
</file>